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line="184" w:lineRule="auto" w:before="496"/>
        <w:ind w:left="227" w:right="13392" w:firstLine="0"/>
        <w:jc w:val="left"/>
        <w:rPr>
          <w:sz w:val="214"/>
        </w:rPr>
      </w:pPr>
      <w:r>
        <w:rPr/>
        <mc:AlternateContent>
          <mc:Choice Requires="wps">
            <w:drawing>
              <wp:anchor distT="0" distB="0" distL="0" distR="0" allowOverlap="1" layoutInCell="1" locked="0" behindDoc="1" simplePos="0" relativeHeight="471596544">
                <wp:simplePos x="0" y="0"/>
                <wp:positionH relativeFrom="page">
                  <wp:posOffset>0</wp:posOffset>
                </wp:positionH>
                <wp:positionV relativeFrom="page">
                  <wp:posOffset>0</wp:posOffset>
                </wp:positionV>
                <wp:extent cx="16256000" cy="914400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16256000" cy="9144000"/>
                          <a:chExt cx="16256000" cy="9144000"/>
                        </a:xfrm>
                      </wpg:grpSpPr>
                      <pic:pic>
                        <pic:nvPicPr>
                          <pic:cNvPr id="2" name="Image 2"/>
                          <pic:cNvPicPr/>
                        </pic:nvPicPr>
                        <pic:blipFill>
                          <a:blip r:embed="rId5" cstate="print"/>
                          <a:stretch>
                            <a:fillRect/>
                          </a:stretch>
                        </pic:blipFill>
                        <pic:spPr>
                          <a:xfrm>
                            <a:off x="507" y="0"/>
                            <a:ext cx="16254985" cy="9143428"/>
                          </a:xfrm>
                          <a:prstGeom prst="rect">
                            <a:avLst/>
                          </a:prstGeom>
                        </pic:spPr>
                      </pic:pic>
                      <pic:pic>
                        <pic:nvPicPr>
                          <pic:cNvPr id="3" name="Image 3"/>
                          <pic:cNvPicPr/>
                        </pic:nvPicPr>
                        <pic:blipFill>
                          <a:blip r:embed="rId6" cstate="print"/>
                          <a:stretch>
                            <a:fillRect/>
                          </a:stretch>
                        </pic:blipFill>
                        <pic:spPr>
                          <a:xfrm>
                            <a:off x="0" y="0"/>
                            <a:ext cx="16255999" cy="9143999"/>
                          </a:xfrm>
                          <a:prstGeom prst="rect">
                            <a:avLst/>
                          </a:prstGeom>
                        </pic:spPr>
                      </pic:pic>
                      <pic:pic>
                        <pic:nvPicPr>
                          <pic:cNvPr id="4" name="Image 4">
                            <a:hlinkClick r:id="rId8"/>
                          </pic:cNvPr>
                          <pic:cNvPicPr/>
                        </pic:nvPicPr>
                        <pic:blipFill>
                          <a:blip r:embed="rId7" cstate="print"/>
                          <a:stretch>
                            <a:fillRect/>
                          </a:stretch>
                        </pic:blipFill>
                        <pic:spPr>
                          <a:xfrm>
                            <a:off x="448738" y="7646398"/>
                            <a:ext cx="2009978" cy="628650"/>
                          </a:xfrm>
                          <a:prstGeom prst="rect">
                            <a:avLst/>
                          </a:prstGeom>
                        </pic:spPr>
                      </pic:pic>
                      <wps:wsp>
                        <wps:cNvPr id="5" name="Graphic 5">
                          <a:hlinkClick r:id="rId8"/>
                        </wps:cNvPr>
                        <wps:cNvSpPr/>
                        <wps:spPr>
                          <a:xfrm>
                            <a:off x="838961" y="7416355"/>
                            <a:ext cx="1229995" cy="1169670"/>
                          </a:xfrm>
                          <a:custGeom>
                            <a:avLst/>
                            <a:gdLst/>
                            <a:ahLst/>
                            <a:cxnLst/>
                            <a:rect l="l" t="t" r="r" b="b"/>
                            <a:pathLst>
                              <a:path w="1229995" h="1169670">
                                <a:moveTo>
                                  <a:pt x="147078" y="1145159"/>
                                </a:moveTo>
                                <a:lnTo>
                                  <a:pt x="141630" y="1139202"/>
                                </a:lnTo>
                                <a:lnTo>
                                  <a:pt x="126365" y="1122527"/>
                                </a:lnTo>
                                <a:lnTo>
                                  <a:pt x="117690" y="1129830"/>
                                </a:lnTo>
                                <a:lnTo>
                                  <a:pt x="108153" y="1135037"/>
                                </a:lnTo>
                                <a:lnTo>
                                  <a:pt x="97739" y="1138161"/>
                                </a:lnTo>
                                <a:lnTo>
                                  <a:pt x="86436" y="1139202"/>
                                </a:lnTo>
                                <a:lnTo>
                                  <a:pt x="79209" y="1138796"/>
                                </a:lnTo>
                                <a:lnTo>
                                  <a:pt x="44767" y="1120457"/>
                                </a:lnTo>
                                <a:lnTo>
                                  <a:pt x="34442" y="1090345"/>
                                </a:lnTo>
                                <a:lnTo>
                                  <a:pt x="34874" y="1083652"/>
                                </a:lnTo>
                                <a:lnTo>
                                  <a:pt x="59728" y="1047978"/>
                                </a:lnTo>
                                <a:lnTo>
                                  <a:pt x="86042" y="1041527"/>
                                </a:lnTo>
                                <a:lnTo>
                                  <a:pt x="93522" y="1041527"/>
                                </a:lnTo>
                                <a:lnTo>
                                  <a:pt x="125349" y="1058710"/>
                                </a:lnTo>
                                <a:lnTo>
                                  <a:pt x="140817" y="1041527"/>
                                </a:lnTo>
                                <a:lnTo>
                                  <a:pt x="146088" y="1035672"/>
                                </a:lnTo>
                                <a:lnTo>
                                  <a:pt x="140652" y="1030097"/>
                                </a:lnTo>
                                <a:lnTo>
                                  <a:pt x="103339" y="1013066"/>
                                </a:lnTo>
                                <a:lnTo>
                                  <a:pt x="85229" y="1011516"/>
                                </a:lnTo>
                                <a:lnTo>
                                  <a:pt x="73393" y="1012139"/>
                                </a:lnTo>
                                <a:lnTo>
                                  <a:pt x="32283" y="1027353"/>
                                </a:lnTo>
                                <a:lnTo>
                                  <a:pt x="6210" y="1059357"/>
                                </a:lnTo>
                                <a:lnTo>
                                  <a:pt x="0" y="1090371"/>
                                </a:lnTo>
                                <a:lnTo>
                                  <a:pt x="685" y="1101178"/>
                                </a:lnTo>
                                <a:lnTo>
                                  <a:pt x="17056" y="1139202"/>
                                </a:lnTo>
                                <a:lnTo>
                                  <a:pt x="51574" y="1163447"/>
                                </a:lnTo>
                                <a:lnTo>
                                  <a:pt x="85763" y="1169212"/>
                                </a:lnTo>
                                <a:lnTo>
                                  <a:pt x="94919" y="1168844"/>
                                </a:lnTo>
                                <a:lnTo>
                                  <a:pt x="135280" y="1155712"/>
                                </a:lnTo>
                                <a:lnTo>
                                  <a:pt x="147078" y="1145159"/>
                                </a:lnTo>
                                <a:close/>
                              </a:path>
                              <a:path w="1229995" h="1169670">
                                <a:moveTo>
                                  <a:pt x="327025" y="1090434"/>
                                </a:moveTo>
                                <a:lnTo>
                                  <a:pt x="316534" y="1049629"/>
                                </a:lnTo>
                                <a:lnTo>
                                  <a:pt x="292557" y="1024775"/>
                                </a:lnTo>
                                <a:lnTo>
                                  <a:pt x="292557" y="1090523"/>
                                </a:lnTo>
                                <a:lnTo>
                                  <a:pt x="292176" y="1097381"/>
                                </a:lnTo>
                                <a:lnTo>
                                  <a:pt x="262674" y="1137234"/>
                                </a:lnTo>
                                <a:lnTo>
                                  <a:pt x="254635" y="1139291"/>
                                </a:lnTo>
                                <a:lnTo>
                                  <a:pt x="236575" y="1139291"/>
                                </a:lnTo>
                                <a:lnTo>
                                  <a:pt x="204724" y="1115695"/>
                                </a:lnTo>
                                <a:lnTo>
                                  <a:pt x="198716" y="1090434"/>
                                </a:lnTo>
                                <a:lnTo>
                                  <a:pt x="199097" y="1083538"/>
                                </a:lnTo>
                                <a:lnTo>
                                  <a:pt x="228561" y="1043711"/>
                                </a:lnTo>
                                <a:lnTo>
                                  <a:pt x="236613" y="1041615"/>
                                </a:lnTo>
                                <a:lnTo>
                                  <a:pt x="254698" y="1041615"/>
                                </a:lnTo>
                                <a:lnTo>
                                  <a:pt x="286537" y="1065237"/>
                                </a:lnTo>
                                <a:lnTo>
                                  <a:pt x="292557" y="1090523"/>
                                </a:lnTo>
                                <a:lnTo>
                                  <a:pt x="292557" y="1024775"/>
                                </a:lnTo>
                                <a:lnTo>
                                  <a:pt x="245656" y="1011605"/>
                                </a:lnTo>
                                <a:lnTo>
                                  <a:pt x="234149" y="1012240"/>
                                </a:lnTo>
                                <a:lnTo>
                                  <a:pt x="194881" y="1027188"/>
                                </a:lnTo>
                                <a:lnTo>
                                  <a:pt x="170129" y="1059002"/>
                                </a:lnTo>
                                <a:lnTo>
                                  <a:pt x="164249" y="1090523"/>
                                </a:lnTo>
                                <a:lnTo>
                                  <a:pt x="164909" y="1101623"/>
                                </a:lnTo>
                                <a:lnTo>
                                  <a:pt x="180479" y="1139774"/>
                                </a:lnTo>
                                <a:lnTo>
                                  <a:pt x="213194" y="1163650"/>
                                </a:lnTo>
                                <a:lnTo>
                                  <a:pt x="245579" y="1169301"/>
                                </a:lnTo>
                                <a:lnTo>
                                  <a:pt x="257111" y="1168666"/>
                                </a:lnTo>
                                <a:lnTo>
                                  <a:pt x="296379" y="1153718"/>
                                </a:lnTo>
                                <a:lnTo>
                                  <a:pt x="321157" y="1121930"/>
                                </a:lnTo>
                                <a:lnTo>
                                  <a:pt x="326377" y="1101534"/>
                                </a:lnTo>
                                <a:lnTo>
                                  <a:pt x="327025" y="1090434"/>
                                </a:lnTo>
                                <a:close/>
                              </a:path>
                              <a:path w="1229995" h="1169670">
                                <a:moveTo>
                                  <a:pt x="507949" y="76"/>
                                </a:moveTo>
                                <a:lnTo>
                                  <a:pt x="373278" y="0"/>
                                </a:lnTo>
                                <a:lnTo>
                                  <a:pt x="373265" y="29806"/>
                                </a:lnTo>
                                <a:lnTo>
                                  <a:pt x="424002" y="29832"/>
                                </a:lnTo>
                                <a:lnTo>
                                  <a:pt x="423938" y="152222"/>
                                </a:lnTo>
                                <a:lnTo>
                                  <a:pt x="457123" y="152247"/>
                                </a:lnTo>
                                <a:lnTo>
                                  <a:pt x="457187" y="29857"/>
                                </a:lnTo>
                                <a:lnTo>
                                  <a:pt x="507936" y="29883"/>
                                </a:lnTo>
                                <a:lnTo>
                                  <a:pt x="507949" y="76"/>
                                </a:lnTo>
                                <a:close/>
                              </a:path>
                              <a:path w="1229995" h="1169670">
                                <a:moveTo>
                                  <a:pt x="542455" y="1014526"/>
                                </a:moveTo>
                                <a:lnTo>
                                  <a:pt x="497878" y="1014501"/>
                                </a:lnTo>
                                <a:lnTo>
                                  <a:pt x="453174" y="1120178"/>
                                </a:lnTo>
                                <a:lnTo>
                                  <a:pt x="426262" y="1057783"/>
                                </a:lnTo>
                                <a:lnTo>
                                  <a:pt x="407581" y="1014463"/>
                                </a:lnTo>
                                <a:lnTo>
                                  <a:pt x="362991" y="1014425"/>
                                </a:lnTo>
                                <a:lnTo>
                                  <a:pt x="362915" y="1166622"/>
                                </a:lnTo>
                                <a:lnTo>
                                  <a:pt x="395033" y="1166647"/>
                                </a:lnTo>
                                <a:lnTo>
                                  <a:pt x="395097" y="1057783"/>
                                </a:lnTo>
                                <a:lnTo>
                                  <a:pt x="441337" y="1164551"/>
                                </a:lnTo>
                                <a:lnTo>
                                  <a:pt x="463537" y="1164564"/>
                                </a:lnTo>
                                <a:lnTo>
                                  <a:pt x="482498" y="1120178"/>
                                </a:lnTo>
                                <a:lnTo>
                                  <a:pt x="510286" y="1055077"/>
                                </a:lnTo>
                                <a:lnTo>
                                  <a:pt x="510222" y="1166698"/>
                                </a:lnTo>
                                <a:lnTo>
                                  <a:pt x="542378" y="1166723"/>
                                </a:lnTo>
                                <a:lnTo>
                                  <a:pt x="542442" y="1055077"/>
                                </a:lnTo>
                                <a:lnTo>
                                  <a:pt x="542455" y="1014526"/>
                                </a:lnTo>
                                <a:close/>
                              </a:path>
                              <a:path w="1229995" h="1169670">
                                <a:moveTo>
                                  <a:pt x="684657" y="165"/>
                                </a:moveTo>
                                <a:lnTo>
                                  <a:pt x="651471" y="152"/>
                                </a:lnTo>
                                <a:lnTo>
                                  <a:pt x="651433" y="55321"/>
                                </a:lnTo>
                                <a:lnTo>
                                  <a:pt x="573633" y="55283"/>
                                </a:lnTo>
                                <a:lnTo>
                                  <a:pt x="573659" y="114"/>
                                </a:lnTo>
                                <a:lnTo>
                                  <a:pt x="540486" y="88"/>
                                </a:lnTo>
                                <a:lnTo>
                                  <a:pt x="540410" y="152285"/>
                                </a:lnTo>
                                <a:lnTo>
                                  <a:pt x="573570" y="152311"/>
                                </a:lnTo>
                                <a:lnTo>
                                  <a:pt x="573608" y="84886"/>
                                </a:lnTo>
                                <a:lnTo>
                                  <a:pt x="651421" y="84912"/>
                                </a:lnTo>
                                <a:lnTo>
                                  <a:pt x="651383" y="152349"/>
                                </a:lnTo>
                                <a:lnTo>
                                  <a:pt x="684568" y="152361"/>
                                </a:lnTo>
                                <a:lnTo>
                                  <a:pt x="684606" y="84886"/>
                                </a:lnTo>
                                <a:lnTo>
                                  <a:pt x="684618" y="55321"/>
                                </a:lnTo>
                                <a:lnTo>
                                  <a:pt x="684657" y="165"/>
                                </a:lnTo>
                                <a:close/>
                              </a:path>
                              <a:path w="1229995" h="1169670">
                                <a:moveTo>
                                  <a:pt x="718489" y="1062837"/>
                                </a:moveTo>
                                <a:lnTo>
                                  <a:pt x="702233" y="1025017"/>
                                </a:lnTo>
                                <a:lnTo>
                                  <a:pt x="684911" y="1017282"/>
                                </a:lnTo>
                                <a:lnTo>
                                  <a:pt x="684911" y="1056741"/>
                                </a:lnTo>
                                <a:lnTo>
                                  <a:pt x="684911" y="1068857"/>
                                </a:lnTo>
                                <a:lnTo>
                                  <a:pt x="683069" y="1073556"/>
                                </a:lnTo>
                                <a:lnTo>
                                  <a:pt x="679386" y="1076845"/>
                                </a:lnTo>
                                <a:lnTo>
                                  <a:pt x="675741" y="1080147"/>
                                </a:lnTo>
                                <a:lnTo>
                                  <a:pt x="670560" y="1081811"/>
                                </a:lnTo>
                                <a:lnTo>
                                  <a:pt x="663956" y="1081811"/>
                                </a:lnTo>
                                <a:lnTo>
                                  <a:pt x="619785" y="1081786"/>
                                </a:lnTo>
                                <a:lnTo>
                                  <a:pt x="619810" y="1043952"/>
                                </a:lnTo>
                                <a:lnTo>
                                  <a:pt x="670572" y="1043990"/>
                                </a:lnTo>
                                <a:lnTo>
                                  <a:pt x="675767" y="1045603"/>
                                </a:lnTo>
                                <a:lnTo>
                                  <a:pt x="683082" y="1052093"/>
                                </a:lnTo>
                                <a:lnTo>
                                  <a:pt x="684911" y="1056741"/>
                                </a:lnTo>
                                <a:lnTo>
                                  <a:pt x="684911" y="1017282"/>
                                </a:lnTo>
                                <a:lnTo>
                                  <a:pt x="680859" y="1016152"/>
                                </a:lnTo>
                                <a:lnTo>
                                  <a:pt x="673176" y="1014984"/>
                                </a:lnTo>
                                <a:lnTo>
                                  <a:pt x="664857" y="1014590"/>
                                </a:lnTo>
                                <a:lnTo>
                                  <a:pt x="586638" y="1014552"/>
                                </a:lnTo>
                                <a:lnTo>
                                  <a:pt x="586549" y="1166736"/>
                                </a:lnTo>
                                <a:lnTo>
                                  <a:pt x="619747" y="1166761"/>
                                </a:lnTo>
                                <a:lnTo>
                                  <a:pt x="619772" y="1111173"/>
                                </a:lnTo>
                                <a:lnTo>
                                  <a:pt x="664794" y="1111199"/>
                                </a:lnTo>
                                <a:lnTo>
                                  <a:pt x="702195" y="1100632"/>
                                </a:lnTo>
                                <a:lnTo>
                                  <a:pt x="718108" y="1069517"/>
                                </a:lnTo>
                                <a:lnTo>
                                  <a:pt x="718489" y="1062837"/>
                                </a:lnTo>
                                <a:close/>
                              </a:path>
                              <a:path w="1229995" h="1169670">
                                <a:moveTo>
                                  <a:pt x="856221" y="152463"/>
                                </a:moveTo>
                                <a:lnTo>
                                  <a:pt x="852017" y="123482"/>
                                </a:lnTo>
                                <a:lnTo>
                                  <a:pt x="761974" y="123444"/>
                                </a:lnTo>
                                <a:lnTo>
                                  <a:pt x="762000" y="88379"/>
                                </a:lnTo>
                                <a:lnTo>
                                  <a:pt x="822642" y="88404"/>
                                </a:lnTo>
                                <a:lnTo>
                                  <a:pt x="822655" y="59220"/>
                                </a:lnTo>
                                <a:lnTo>
                                  <a:pt x="762012" y="59194"/>
                                </a:lnTo>
                                <a:lnTo>
                                  <a:pt x="762025" y="29184"/>
                                </a:lnTo>
                                <a:lnTo>
                                  <a:pt x="849947" y="29235"/>
                                </a:lnTo>
                                <a:lnTo>
                                  <a:pt x="854214" y="254"/>
                                </a:lnTo>
                                <a:lnTo>
                                  <a:pt x="728853" y="190"/>
                                </a:lnTo>
                                <a:lnTo>
                                  <a:pt x="728764" y="152387"/>
                                </a:lnTo>
                                <a:lnTo>
                                  <a:pt x="856221" y="152463"/>
                                </a:lnTo>
                                <a:close/>
                              </a:path>
                              <a:path w="1229995" h="1169670">
                                <a:moveTo>
                                  <a:pt x="880376" y="1166901"/>
                                </a:moveTo>
                                <a:lnTo>
                                  <a:pt x="866952" y="1133030"/>
                                </a:lnTo>
                                <a:lnTo>
                                  <a:pt x="855560" y="1104315"/>
                                </a:lnTo>
                                <a:lnTo>
                                  <a:pt x="831672" y="1044054"/>
                                </a:lnTo>
                                <a:lnTo>
                                  <a:pt x="822071" y="1019873"/>
                                </a:lnTo>
                                <a:lnTo>
                                  <a:pt x="822071" y="1104315"/>
                                </a:lnTo>
                                <a:lnTo>
                                  <a:pt x="776820" y="1104290"/>
                                </a:lnTo>
                                <a:lnTo>
                                  <a:pt x="799490" y="1044054"/>
                                </a:lnTo>
                                <a:lnTo>
                                  <a:pt x="822071" y="1104315"/>
                                </a:lnTo>
                                <a:lnTo>
                                  <a:pt x="822071" y="1019873"/>
                                </a:lnTo>
                                <a:lnTo>
                                  <a:pt x="820013" y="1014679"/>
                                </a:lnTo>
                                <a:lnTo>
                                  <a:pt x="779195" y="1014653"/>
                                </a:lnTo>
                                <a:lnTo>
                                  <a:pt x="718667" y="1166812"/>
                                </a:lnTo>
                                <a:lnTo>
                                  <a:pt x="753338" y="1166837"/>
                                </a:lnTo>
                                <a:lnTo>
                                  <a:pt x="766038" y="1133030"/>
                                </a:lnTo>
                                <a:lnTo>
                                  <a:pt x="832827" y="1133055"/>
                                </a:lnTo>
                                <a:lnTo>
                                  <a:pt x="845489" y="1166888"/>
                                </a:lnTo>
                                <a:lnTo>
                                  <a:pt x="880376" y="1166901"/>
                                </a:lnTo>
                                <a:close/>
                              </a:path>
                              <a:path w="1229995" h="1169670">
                                <a:moveTo>
                                  <a:pt x="1049134" y="1014793"/>
                                </a:moveTo>
                                <a:lnTo>
                                  <a:pt x="1016800" y="1014780"/>
                                </a:lnTo>
                                <a:lnTo>
                                  <a:pt x="1016749" y="1117930"/>
                                </a:lnTo>
                                <a:lnTo>
                                  <a:pt x="977315" y="1062088"/>
                                </a:lnTo>
                                <a:lnTo>
                                  <a:pt x="943876" y="1014742"/>
                                </a:lnTo>
                                <a:lnTo>
                                  <a:pt x="909447" y="1014730"/>
                                </a:lnTo>
                                <a:lnTo>
                                  <a:pt x="909370" y="1166914"/>
                                </a:lnTo>
                                <a:lnTo>
                                  <a:pt x="941679" y="1166939"/>
                                </a:lnTo>
                                <a:lnTo>
                                  <a:pt x="941730" y="1062088"/>
                                </a:lnTo>
                                <a:lnTo>
                                  <a:pt x="1015657" y="1166977"/>
                                </a:lnTo>
                                <a:lnTo>
                                  <a:pt x="1049058" y="1166990"/>
                                </a:lnTo>
                                <a:lnTo>
                                  <a:pt x="1049083" y="1117930"/>
                                </a:lnTo>
                                <a:lnTo>
                                  <a:pt x="1049134" y="1014793"/>
                                </a:lnTo>
                                <a:close/>
                              </a:path>
                              <a:path w="1229995" h="1169670">
                                <a:moveTo>
                                  <a:pt x="1229461" y="1014895"/>
                                </a:moveTo>
                                <a:lnTo>
                                  <a:pt x="1192911" y="1014869"/>
                                </a:lnTo>
                                <a:lnTo>
                                  <a:pt x="1153109" y="1086065"/>
                                </a:lnTo>
                                <a:lnTo>
                                  <a:pt x="1112786" y="1014831"/>
                                </a:lnTo>
                                <a:lnTo>
                                  <a:pt x="1075359" y="1014806"/>
                                </a:lnTo>
                                <a:lnTo>
                                  <a:pt x="1136167" y="1116533"/>
                                </a:lnTo>
                                <a:lnTo>
                                  <a:pt x="1136142" y="1167041"/>
                                </a:lnTo>
                                <a:lnTo>
                                  <a:pt x="1169365" y="1167053"/>
                                </a:lnTo>
                                <a:lnTo>
                                  <a:pt x="1169390" y="1115898"/>
                                </a:lnTo>
                                <a:lnTo>
                                  <a:pt x="1187132" y="1086065"/>
                                </a:lnTo>
                                <a:lnTo>
                                  <a:pt x="1229461" y="1014895"/>
                                </a:lnTo>
                                <a:close/>
                              </a:path>
                            </a:pathLst>
                          </a:custGeom>
                          <a:solidFill>
                            <a:srgbClr val="FFFFFF"/>
                          </a:solidFill>
                        </wps:spPr>
                        <wps:bodyPr wrap="square" lIns="0" tIns="0" rIns="0" bIns="0" rtlCol="0">
                          <a:prstTxWarp prst="textNoShape">
                            <a:avLst/>
                          </a:prstTxWarp>
                          <a:noAutofit/>
                        </wps:bodyPr>
                      </wps:wsp>
                      <wps:wsp>
                        <wps:cNvPr id="6" name="Graphic 6"/>
                        <wps:cNvSpPr/>
                        <wps:spPr>
                          <a:xfrm>
                            <a:off x="15819121" y="381000"/>
                            <a:ext cx="127000" cy="8382000"/>
                          </a:xfrm>
                          <a:custGeom>
                            <a:avLst/>
                            <a:gdLst/>
                            <a:ahLst/>
                            <a:cxnLst/>
                            <a:rect l="l" t="t" r="r" b="b"/>
                            <a:pathLst>
                              <a:path w="127000" h="8382000">
                                <a:moveTo>
                                  <a:pt x="0" y="8382000"/>
                                </a:moveTo>
                                <a:lnTo>
                                  <a:pt x="127000" y="8382000"/>
                                </a:lnTo>
                                <a:lnTo>
                                  <a:pt x="127000" y="0"/>
                                </a:lnTo>
                                <a:lnTo>
                                  <a:pt x="0" y="0"/>
                                </a:lnTo>
                                <a:lnTo>
                                  <a:pt x="0" y="83820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00032pt;margin-top:0pt;width:1280pt;height:720pt;mso-position-horizontal-relative:page;mso-position-vertical-relative:page;z-index:-31719936" id="docshapegroup1" coordorigin="0,0" coordsize="25600,14400">
                <v:shape style="position:absolute;left:0;top:0;width:25599;height:14400" type="#_x0000_t75" id="docshape2" stroked="false">
                  <v:imagedata r:id="rId5" o:title=""/>
                </v:shape>
                <v:shape style="position:absolute;left:0;top:0;width:25600;height:14400" type="#_x0000_t75" id="docshape3" stroked="false">
                  <v:imagedata r:id="rId6" o:title=""/>
                </v:shape>
                <v:shape style="position:absolute;left:706;top:12041;width:3166;height:990" type="#_x0000_t75" id="docshape4" href="https://www.coca-colacompany.com/" stroked="false">
                  <v:imagedata r:id="rId7" o:title=""/>
                </v:shape>
                <v:shape style="position:absolute;left:1321;top:11679;width:1937;height:1842" id="docshape5" href="https://www.coca-colacompany.com/" coordorigin="1321,11679" coordsize="1937,1842" path="m1553,13483l1544,13473,1520,13447,1507,13459,1492,13467,1475,13472,1457,13473,1446,13473,1435,13471,1425,13468,1415,13463,1406,13458,1398,13451,1392,13444,1386,13436,1381,13427,1378,13417,1376,13407,1375,13396,1376,13386,1378,13376,1381,13366,1386,13357,1392,13349,1399,13342,1407,13335,1415,13330,1425,13325,1435,13322,1446,13320,1457,13319,1468,13319,1479,13322,1490,13326,1500,13330,1509,13337,1519,13347,1543,13319,1543,13319,1551,13310,1543,13301,1533,13294,1522,13287,1510,13282,1497,13278,1484,13275,1470,13273,1455,13272,1437,13273,1419,13276,1402,13281,1387,13288,1372,13297,1359,13308,1348,13319,1339,13333,1331,13348,1326,13363,1322,13379,1321,13396,1322,13413,1326,13430,1331,13445,1339,13460,1348,13473,1359,13485,1372,13496,1387,13504,1402,13511,1419,13517,1437,13520,1456,13521,1471,13520,1485,13518,1498,13515,1511,13511,1523,13506,1534,13499,1544,13492,1553,13483xm1836,13397l1835,13379,1832,13362,1827,13347,1820,13332,1811,13320,1811,13319,1800,13307,1788,13297,1782,13293,1782,13397,1781,13407,1780,13418,1777,13427,1772,13436,1766,13448,1757,13457,1735,13470,1722,13473,1694,13473,1681,13470,1659,13457,1650,13448,1644,13436,1639,13427,1637,13418,1635,13407,1634,13397,1635,13386,1637,13375,1639,13366,1644,13357,1650,13345,1659,13336,1681,13323,1694,13320,1722,13320,1735,13323,1757,13336,1766,13345,1772,13357,1777,13366,1780,13375,1781,13386,1782,13397,1782,13293,1774,13288,1759,13281,1743,13276,1726,13273,1708,13272,1690,13273,1673,13276,1657,13281,1642,13288,1628,13297,1616,13307,1605,13319,1596,13332,1589,13347,1584,13363,1581,13379,1580,13397,1581,13414,1584,13431,1589,13446,1596,13461,1605,13474,1616,13486,1628,13496,1642,13505,1657,13512,1673,13517,1690,13520,1708,13521,1726,13520,1743,13517,1759,13512,1774,13505,1788,13496,1800,13486,1811,13474,1811,13473,1820,13461,1827,13446,1832,13431,1835,13414,1836,13397xm2121,11679l1909,11679,1909,11726,1989,11726,1989,11919,2041,11919,2041,11726,2121,11726,2121,11726,2121,11679xm2175,13277l2105,13277,2035,13443,1992,13345,1963,13277,1893,13277,1893,13516,1943,13517,1943,13345,2016,13513,2051,13513,2081,13443,2125,13341,2125,13517,2175,13517,2175,13341,2175,13277xm2399,11680l2347,11680,2347,11766,2225,11766,2225,11679,2172,11679,2172,11919,2224,11919,2225,11813,2347,11813,2347,11919,2399,11919,2399,11813,2399,11766,2399,11680xm2453,13353l2452,13342,2450,13332,2447,13323,2447,13323,2443,13314,2437,13303,2427,13293,2414,13287,2404,13283,2400,13281,2400,13343,2400,13363,2397,13370,2391,13375,2385,13380,2377,13383,2367,13383,2297,13383,2297,13323,2377,13323,2385,13326,2397,13336,2400,13343,2400,13281,2393,13280,2381,13278,2368,13277,2245,13277,2245,13517,2297,13517,2297,13429,2368,13429,2369,13429,2381,13429,2393,13427,2404,13424,2414,13419,2427,13413,2437,13403,2443,13392,2447,13383,2450,13374,2452,13364,2453,13353xm2670,11919l2663,11874,2521,11874,2521,11818,2617,11819,2617,11818,2617,11773,2521,11773,2521,11725,2660,11725,2660,11725,2666,11680,2469,11680,2469,11919,2670,11919xm2708,13517l2686,13464,2669,13418,2631,13323,2616,13285,2616,13418,2545,13418,2580,13323,2616,13418,2616,13285,2613,13277,2548,13277,2453,13517,2508,13517,2528,13464,2633,13464,2653,13517,2708,13517xm2973,13277l2922,13277,2922,13440,2860,13352,2808,13277,2753,13277,2753,13517,2804,13517,2804,13352,2921,13517,2973,13517,2973,13440,2973,13277xm3257,13278l3200,13278,3137,13390,3074,13277,3015,13277,3110,13438,3110,13517,3163,13517,3163,13437,3191,13390,3257,13278xe" filled="true" fillcolor="#ffffff" stroked="false">
                  <v:path arrowok="t"/>
                  <v:fill type="solid"/>
                </v:shape>
                <v:rect style="position:absolute;left:24912;top:600;width:200;height:13200" id="docshape6" filled="true" fillcolor="#000000" stroked="false">
                  <v:fill type="solid"/>
                </v:rect>
                <w10:wrap type="none"/>
              </v:group>
            </w:pict>
          </mc:Fallback>
        </mc:AlternateContent>
      </w:r>
      <w:r>
        <w:rPr/>
        <mc:AlternateContent>
          <mc:Choice Requires="wps">
            <w:drawing>
              <wp:anchor distT="0" distB="0" distL="0" distR="0" allowOverlap="1" layoutInCell="1" locked="0" behindDoc="0" simplePos="0" relativeHeight="15729152">
                <wp:simplePos x="0" y="0"/>
                <wp:positionH relativeFrom="page">
                  <wp:posOffset>15320773</wp:posOffset>
                </wp:positionH>
                <wp:positionV relativeFrom="paragraph">
                  <wp:posOffset>368300</wp:posOffset>
                </wp:positionV>
                <wp:extent cx="360680" cy="3468370"/>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360680" cy="3468370"/>
                        </a:xfrm>
                        <a:prstGeom prst="rect">
                          <a:avLst/>
                        </a:prstGeom>
                      </wps:spPr>
                      <wps:txbx>
                        <w:txbxContent>
                          <w:p>
                            <w:pPr>
                              <w:spacing w:before="28"/>
                              <w:ind w:left="20" w:right="0" w:firstLine="0"/>
                              <w:jc w:val="left"/>
                              <w:rPr>
                                <w:sz w:val="44"/>
                              </w:rPr>
                            </w:pPr>
                            <w:r>
                              <w:rPr>
                                <w:color w:val="FFFFFF"/>
                                <w:w w:val="60"/>
                                <w:sz w:val="44"/>
                              </w:rPr>
                              <w:t>2022</w:t>
                            </w:r>
                            <w:r>
                              <w:rPr>
                                <w:color w:val="FFFFFF"/>
                                <w:spacing w:val="-29"/>
                                <w:sz w:val="44"/>
                              </w:rPr>
                              <w:t> </w:t>
                            </w:r>
                            <w:r>
                              <w:rPr>
                                <w:color w:val="FFFFFF"/>
                                <w:w w:val="60"/>
                                <w:sz w:val="44"/>
                              </w:rPr>
                              <w:t>BUSINESS</w:t>
                            </w:r>
                            <w:r>
                              <w:rPr>
                                <w:color w:val="FFFFFF"/>
                                <w:spacing w:val="-29"/>
                                <w:sz w:val="44"/>
                              </w:rPr>
                              <w:t> </w:t>
                            </w:r>
                            <w:r>
                              <w:rPr>
                                <w:color w:val="FFFFFF"/>
                                <w:w w:val="60"/>
                                <w:sz w:val="44"/>
                              </w:rPr>
                              <w:t>&amp;</w:t>
                            </w:r>
                            <w:r>
                              <w:rPr>
                                <w:color w:val="FFFFFF"/>
                                <w:spacing w:val="-35"/>
                                <w:sz w:val="44"/>
                              </w:rPr>
                              <w:t> </w:t>
                            </w:r>
                            <w:r>
                              <w:rPr>
                                <w:color w:val="FFFFFF"/>
                                <w:w w:val="60"/>
                                <w:sz w:val="44"/>
                              </w:rPr>
                              <w:t>SUSTAINABILITY</w:t>
                            </w:r>
                            <w:r>
                              <w:rPr>
                                <w:color w:val="FFFFFF"/>
                                <w:spacing w:val="-42"/>
                                <w:sz w:val="44"/>
                              </w:rPr>
                              <w:t> </w:t>
                            </w:r>
                            <w:r>
                              <w:rPr>
                                <w:color w:val="FFFFFF"/>
                                <w:spacing w:val="-2"/>
                                <w:w w:val="60"/>
                                <w:sz w:val="44"/>
                              </w:rPr>
                              <w:t>REPORT</w:t>
                            </w:r>
                          </w:p>
                        </w:txbxContent>
                      </wps:txbx>
                      <wps:bodyPr wrap="square" lIns="0" tIns="0" rIns="0" bIns="0" rtlCol="0" vert="vert">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206.360107pt;margin-top:29pt;width:28.4pt;height:273.1pt;mso-position-horizontal-relative:page;mso-position-vertical-relative:paragraph;z-index:15729152" type="#_x0000_t202" id="docshape7" filled="false" stroked="false">
                <v:textbox inset="0,0,0,0" style="layout-flow:vertical">
                  <w:txbxContent>
                    <w:p>
                      <w:pPr>
                        <w:spacing w:before="28"/>
                        <w:ind w:left="20" w:right="0" w:firstLine="0"/>
                        <w:jc w:val="left"/>
                        <w:rPr>
                          <w:sz w:val="44"/>
                        </w:rPr>
                      </w:pPr>
                      <w:r>
                        <w:rPr>
                          <w:color w:val="FFFFFF"/>
                          <w:w w:val="60"/>
                          <w:sz w:val="44"/>
                        </w:rPr>
                        <w:t>2022</w:t>
                      </w:r>
                      <w:r>
                        <w:rPr>
                          <w:color w:val="FFFFFF"/>
                          <w:spacing w:val="-29"/>
                          <w:sz w:val="44"/>
                        </w:rPr>
                        <w:t> </w:t>
                      </w:r>
                      <w:r>
                        <w:rPr>
                          <w:color w:val="FFFFFF"/>
                          <w:w w:val="60"/>
                          <w:sz w:val="44"/>
                        </w:rPr>
                        <w:t>BUSINESS</w:t>
                      </w:r>
                      <w:r>
                        <w:rPr>
                          <w:color w:val="FFFFFF"/>
                          <w:spacing w:val="-29"/>
                          <w:sz w:val="44"/>
                        </w:rPr>
                        <w:t> </w:t>
                      </w:r>
                      <w:r>
                        <w:rPr>
                          <w:color w:val="FFFFFF"/>
                          <w:w w:val="60"/>
                          <w:sz w:val="44"/>
                        </w:rPr>
                        <w:t>&amp;</w:t>
                      </w:r>
                      <w:r>
                        <w:rPr>
                          <w:color w:val="FFFFFF"/>
                          <w:spacing w:val="-35"/>
                          <w:sz w:val="44"/>
                        </w:rPr>
                        <w:t> </w:t>
                      </w:r>
                      <w:r>
                        <w:rPr>
                          <w:color w:val="FFFFFF"/>
                          <w:w w:val="60"/>
                          <w:sz w:val="44"/>
                        </w:rPr>
                        <w:t>SUSTAINABILITY</w:t>
                      </w:r>
                      <w:r>
                        <w:rPr>
                          <w:color w:val="FFFFFF"/>
                          <w:spacing w:val="-42"/>
                          <w:sz w:val="44"/>
                        </w:rPr>
                        <w:t> </w:t>
                      </w:r>
                      <w:r>
                        <w:rPr>
                          <w:color w:val="FFFFFF"/>
                          <w:spacing w:val="-2"/>
                          <w:w w:val="60"/>
                          <w:sz w:val="44"/>
                        </w:rPr>
                        <w:t>REPORT</w:t>
                      </w:r>
                    </w:p>
                  </w:txbxContent>
                </v:textbox>
                <w10:wrap type="none"/>
              </v:shape>
            </w:pict>
          </mc:Fallback>
        </mc:AlternateContent>
      </w:r>
      <w:r>
        <w:rPr>
          <w:b/>
          <w:color w:val="FFFFFF"/>
          <w:spacing w:val="-40"/>
          <w:w w:val="110"/>
          <w:sz w:val="214"/>
        </w:rPr>
        <w:t>Refresh </w:t>
      </w:r>
      <w:r>
        <w:rPr>
          <w:b/>
          <w:color w:val="FFFFFF"/>
          <w:sz w:val="214"/>
        </w:rPr>
        <w:t>the </w:t>
      </w:r>
      <w:r>
        <w:rPr>
          <w:b/>
          <w:color w:val="FFFFFF"/>
          <w:spacing w:val="-136"/>
          <w:w w:val="105"/>
          <w:sz w:val="214"/>
        </w:rPr>
        <w:t>W</w:t>
      </w:r>
      <w:r>
        <w:rPr>
          <w:b/>
          <w:color w:val="FFFFFF"/>
          <w:spacing w:val="-50"/>
          <w:w w:val="105"/>
          <w:sz w:val="214"/>
        </w:rPr>
        <w:t>o</w:t>
      </w:r>
      <w:r>
        <w:rPr>
          <w:b/>
          <w:color w:val="FFFFFF"/>
          <w:spacing w:val="-56"/>
          <w:w w:val="98"/>
          <w:sz w:val="214"/>
        </w:rPr>
        <w:t>r</w:t>
      </w:r>
      <w:r>
        <w:rPr>
          <w:b/>
          <w:color w:val="FFFFFF"/>
          <w:spacing w:val="-59"/>
          <w:w w:val="102"/>
          <w:sz w:val="214"/>
        </w:rPr>
        <w:t>l</w:t>
      </w:r>
      <w:r>
        <w:rPr>
          <w:b/>
          <w:color w:val="FFFFFF"/>
          <w:spacing w:val="-29"/>
          <w:w w:val="108"/>
          <w:sz w:val="214"/>
        </w:rPr>
        <w:t>d</w:t>
      </w:r>
      <w:r>
        <w:rPr>
          <w:b/>
          <w:color w:val="FFFFFF"/>
          <w:spacing w:val="-3"/>
          <w:w w:val="81"/>
          <w:sz w:val="214"/>
        </w:rPr>
        <w:t>.</w:t>
      </w:r>
      <w:r>
        <w:rPr>
          <w:b/>
          <w:color w:val="FFFFFF"/>
          <w:spacing w:val="-56"/>
          <w:w w:val="99"/>
          <w:sz w:val="214"/>
        </w:rPr>
        <w:t> </w:t>
      </w:r>
      <w:r>
        <w:rPr>
          <w:color w:val="FFFFFF"/>
          <w:spacing w:val="-53"/>
          <w:w w:val="114"/>
          <w:sz w:val="214"/>
        </w:rPr>
        <w:t>M</w:t>
      </w:r>
      <w:r>
        <w:rPr>
          <w:color w:val="FFFFFF"/>
          <w:spacing w:val="-45"/>
          <w:w w:val="105"/>
          <w:sz w:val="214"/>
        </w:rPr>
        <w:t>a</w:t>
      </w:r>
      <w:r>
        <w:rPr>
          <w:color w:val="FFFFFF"/>
          <w:spacing w:val="-107"/>
          <w:w w:val="109"/>
          <w:sz w:val="214"/>
        </w:rPr>
        <w:t>k</w:t>
      </w:r>
      <w:r>
        <w:rPr>
          <w:color w:val="FFFFFF"/>
          <w:w w:val="109"/>
          <w:sz w:val="214"/>
        </w:rPr>
        <w:t>e</w:t>
      </w:r>
      <w:r>
        <w:rPr>
          <w:color w:val="FFFFFF"/>
          <w:spacing w:val="-52"/>
          <w:w w:val="109"/>
          <w:sz w:val="214"/>
        </w:rPr>
        <w:t> </w:t>
      </w:r>
      <w:r>
        <w:rPr>
          <w:color w:val="FFFFFF"/>
          <w:w w:val="110"/>
          <w:sz w:val="214"/>
        </w:rPr>
        <w:t>a </w:t>
      </w:r>
      <w:r>
        <w:rPr>
          <w:color w:val="FFFFFF"/>
          <w:spacing w:val="-56"/>
          <w:w w:val="113"/>
          <w:sz w:val="214"/>
        </w:rPr>
        <w:t>D</w:t>
      </w:r>
      <w:r>
        <w:rPr>
          <w:color w:val="FFFFFF"/>
          <w:spacing w:val="-64"/>
          <w:w w:val="113"/>
          <w:sz w:val="214"/>
        </w:rPr>
        <w:t>i</w:t>
      </w:r>
      <w:r>
        <w:rPr>
          <w:color w:val="FFFFFF"/>
          <w:spacing w:val="-96"/>
          <w:w w:val="97"/>
          <w:sz w:val="214"/>
        </w:rPr>
        <w:t>ff</w:t>
      </w:r>
      <w:r>
        <w:rPr>
          <w:color w:val="FFFFFF"/>
          <w:spacing w:val="-56"/>
          <w:w w:val="120"/>
          <w:sz w:val="214"/>
        </w:rPr>
        <w:t>e</w:t>
      </w:r>
      <w:r>
        <w:rPr>
          <w:color w:val="FFFFFF"/>
          <w:spacing w:val="-87"/>
          <w:w w:val="110"/>
          <w:sz w:val="214"/>
        </w:rPr>
        <w:t>r</w:t>
      </w:r>
      <w:r>
        <w:rPr>
          <w:color w:val="FFFFFF"/>
          <w:spacing w:val="-56"/>
          <w:w w:val="118"/>
          <w:sz w:val="214"/>
        </w:rPr>
        <w:t>e</w:t>
      </w:r>
      <w:r>
        <w:rPr>
          <w:color w:val="FFFFFF"/>
          <w:spacing w:val="-53"/>
          <w:w w:val="118"/>
          <w:sz w:val="214"/>
        </w:rPr>
        <w:t>n</w:t>
      </w:r>
      <w:r>
        <w:rPr>
          <w:color w:val="FFFFFF"/>
          <w:spacing w:val="-102"/>
          <w:w w:val="123"/>
          <w:sz w:val="214"/>
        </w:rPr>
        <w:t>c</w:t>
      </w:r>
      <w:r>
        <w:rPr>
          <w:color w:val="FFFFFF"/>
          <w:spacing w:val="-72"/>
          <w:w w:val="120"/>
          <w:sz w:val="214"/>
        </w:rPr>
        <w:t>e</w:t>
      </w:r>
      <w:r>
        <w:rPr>
          <w:color w:val="FFFFFF"/>
          <w:spacing w:val="-2"/>
          <w:w w:val="71"/>
          <w:sz w:val="214"/>
        </w:rPr>
        <w:t>.</w:t>
      </w:r>
    </w:p>
    <w:p>
      <w:pPr>
        <w:spacing w:after="0" w:line="184" w:lineRule="auto"/>
        <w:jc w:val="left"/>
        <w:rPr>
          <w:sz w:val="214"/>
        </w:rPr>
        <w:sectPr>
          <w:type w:val="continuous"/>
          <w:pgSz w:w="25600" w:h="14400" w:orient="landscape"/>
          <w:pgMar w:top="0" w:bottom="280" w:left="260" w:right="360"/>
        </w:sectPr>
      </w:pPr>
    </w:p>
    <w:p>
      <w:pPr>
        <w:spacing w:before="84"/>
        <w:ind w:left="340" w:right="0" w:firstLine="0"/>
        <w:jc w:val="left"/>
        <w:rPr>
          <w:sz w:val="20"/>
        </w:rPr>
      </w:pPr>
      <w:bookmarkStart w:name="_bookmark0" w:id="1"/>
      <w:bookmarkEnd w:id="1"/>
      <w:r>
        <w:rPr/>
      </w:r>
      <w:r>
        <w:rPr>
          <w:spacing w:val="-2"/>
          <w:w w:val="65"/>
          <w:sz w:val="20"/>
        </w:rPr>
        <w:t>CONTENTS</w:t>
      </w:r>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footerReference w:type="default" r:id="rId9"/>
          <w:pgSz w:w="25600" w:h="14400" w:orient="landscape"/>
          <w:pgMar w:header="0" w:footer="566" w:top="160" w:bottom="760" w:left="260" w:right="360"/>
          <w:pgNumType w:start="2"/>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10"/>
        <w:rPr>
          <w:sz w:val="6"/>
        </w:rPr>
      </w:pPr>
      <w:r>
        <w:rPr>
          <w:position w:val="0"/>
          <w:sz w:val="6"/>
        </w:rPr>
        <mc:AlternateContent>
          <mc:Choice Requires="wps">
            <w:drawing>
              <wp:inline distT="0" distB="0" distL="0" distR="0">
                <wp:extent cx="10155555" cy="38100"/>
                <wp:effectExtent l="19050" t="0" r="0" b="0"/>
                <wp:docPr id="10" name="Group 10"/>
                <wp:cNvGraphicFramePr>
                  <a:graphicFrameLocks/>
                </wp:cNvGraphicFramePr>
                <a:graphic>
                  <a:graphicData uri="http://schemas.microsoft.com/office/word/2010/wordprocessingGroup">
                    <wpg:wgp>
                      <wpg:cNvPr id="10" name="Group 10"/>
                      <wpg:cNvGrpSpPr/>
                      <wpg:grpSpPr>
                        <a:xfrm>
                          <a:off x="0" y="0"/>
                          <a:ext cx="10155555" cy="38100"/>
                          <a:chExt cx="10155555" cy="38100"/>
                        </a:xfrm>
                      </wpg:grpSpPr>
                      <wps:wsp>
                        <wps:cNvPr id="11" name="Graphic 11"/>
                        <wps:cNvSpPr/>
                        <wps:spPr>
                          <a:xfrm>
                            <a:off x="0" y="19050"/>
                            <a:ext cx="414655" cy="1270"/>
                          </a:xfrm>
                          <a:custGeom>
                            <a:avLst/>
                            <a:gdLst/>
                            <a:ahLst/>
                            <a:cxnLst/>
                            <a:rect l="l" t="t" r="r" b="b"/>
                            <a:pathLst>
                              <a:path w="414655" h="0">
                                <a:moveTo>
                                  <a:pt x="0" y="0"/>
                                </a:moveTo>
                                <a:lnTo>
                                  <a:pt x="414629" y="0"/>
                                </a:lnTo>
                              </a:path>
                            </a:pathLst>
                          </a:custGeom>
                          <a:ln w="38100">
                            <a:solidFill>
                              <a:srgbClr val="000000"/>
                            </a:solidFill>
                            <a:prstDash val="solid"/>
                          </a:ln>
                        </wps:spPr>
                        <wps:bodyPr wrap="square" lIns="0" tIns="0" rIns="0" bIns="0" rtlCol="0">
                          <a:prstTxWarp prst="textNoShape">
                            <a:avLst/>
                          </a:prstTxWarp>
                          <a:noAutofit/>
                        </wps:bodyPr>
                      </wps:wsp>
                      <wps:wsp>
                        <wps:cNvPr id="12" name="Graphic 12"/>
                        <wps:cNvSpPr/>
                        <wps:spPr>
                          <a:xfrm>
                            <a:off x="4869"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65pt;height:3pt;mso-position-horizontal-relative:char;mso-position-vertical-relative:line" id="docshapegroup10" coordorigin="0,0" coordsize="15993,60">
                <v:line style="position:absolute" from="0,30" to="653,30" stroked="true" strokeweight="3pt" strokecolor="#000000">
                  <v:stroke dashstyle="solid"/>
                </v:line>
                <v:line style="position:absolute" from="8,30" to="15992,30" stroked="true" strokeweight=".25pt" strokecolor="#000000">
                  <v:stroke dashstyle="solid"/>
                </v:line>
              </v:group>
            </w:pict>
          </mc:Fallback>
        </mc:AlternateContent>
      </w:r>
      <w:r>
        <w:rPr>
          <w:position w:val="0"/>
          <w:sz w:val="6"/>
        </w:rPr>
      </w:r>
    </w:p>
    <w:p>
      <w:pPr>
        <w:pStyle w:val="BodyText"/>
        <w:spacing w:before="375"/>
        <w:rPr>
          <w:sz w:val="40"/>
        </w:rPr>
      </w:pPr>
    </w:p>
    <w:p>
      <w:pPr>
        <w:pStyle w:val="Heading6"/>
        <w:spacing w:line="237" w:lineRule="auto"/>
        <w:ind w:left="2620" w:right="8310"/>
      </w:pPr>
      <w:r>
        <w:rPr/>
        <mc:AlternateContent>
          <mc:Choice Requires="wps">
            <w:drawing>
              <wp:anchor distT="0" distB="0" distL="0" distR="0" allowOverlap="1" layoutInCell="1" locked="0" behindDoc="0" simplePos="0" relativeHeight="15737344">
                <wp:simplePos x="0" y="0"/>
                <wp:positionH relativeFrom="page">
                  <wp:posOffset>605685</wp:posOffset>
                </wp:positionH>
                <wp:positionV relativeFrom="paragraph">
                  <wp:posOffset>335371</wp:posOffset>
                </wp:positionV>
                <wp:extent cx="574040" cy="1410970"/>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574040" cy="1410970"/>
                        </a:xfrm>
                        <a:prstGeom prst="rect">
                          <a:avLst/>
                        </a:prstGeom>
                      </wps:spPr>
                      <wps:txbx>
                        <w:txbxContent>
                          <w:p>
                            <w:pPr>
                              <w:spacing w:before="34"/>
                              <w:ind w:left="20" w:right="0" w:firstLine="0"/>
                              <w:jc w:val="left"/>
                              <w:rPr>
                                <w:sz w:val="72"/>
                              </w:rPr>
                            </w:pPr>
                            <w:r>
                              <w:rPr>
                                <w:color w:val="FFFFFF"/>
                                <w:spacing w:val="-2"/>
                                <w:w w:val="60"/>
                                <w:sz w:val="72"/>
                              </w:rPr>
                              <w:t>CONTENTS</w:t>
                            </w:r>
                          </w:p>
                        </w:txbxContent>
                      </wps:txbx>
                      <wps:bodyPr wrap="square" lIns="0" tIns="0" rIns="0" bIns="0" rtlCol="0" vert="vert270">
                        <a:noAutofit/>
                      </wps:bodyPr>
                    </wps:wsp>
                  </a:graphicData>
                </a:graphic>
              </wp:anchor>
            </w:drawing>
          </mc:Choice>
          <mc:Fallback>
            <w:pict>
              <v:shape style="position:absolute;margin-left:47.691799pt;margin-top:26.407169pt;width:45.2pt;height:111.1pt;mso-position-horizontal-relative:page;mso-position-vertical-relative:paragraph;z-index:15737344" type="#_x0000_t202" id="docshape11" filled="false" stroked="false">
                <v:textbox inset="0,0,0,0" style="layout-flow:vertical;mso-layout-flow-alt:bottom-to-top">
                  <w:txbxContent>
                    <w:p>
                      <w:pPr>
                        <w:spacing w:before="34"/>
                        <w:ind w:left="20" w:right="0" w:firstLine="0"/>
                        <w:jc w:val="left"/>
                        <w:rPr>
                          <w:sz w:val="72"/>
                        </w:rPr>
                      </w:pPr>
                      <w:r>
                        <w:rPr>
                          <w:color w:val="FFFFFF"/>
                          <w:spacing w:val="-2"/>
                          <w:w w:val="60"/>
                          <w:sz w:val="72"/>
                        </w:rPr>
                        <w:t>CONTENTS</w:t>
                      </w:r>
                    </w:p>
                  </w:txbxContent>
                </v:textbox>
                <w10:wrap type="none"/>
              </v:shape>
            </w:pict>
          </mc:Fallback>
        </mc:AlternateContent>
      </w:r>
      <w:r>
        <w:rPr>
          <w:w w:val="115"/>
        </w:rPr>
        <w:t>We build loved brands that bring joy to our consumers’ lives with beverage choices for all occasions, tastes and lifestyles. Our</w:t>
      </w:r>
      <w:r>
        <w:rPr>
          <w:spacing w:val="-1"/>
          <w:w w:val="115"/>
        </w:rPr>
        <w:t> </w:t>
      </w:r>
      <w:r>
        <w:rPr>
          <w:w w:val="115"/>
        </w:rPr>
        <w:t>growth strategy is grounded in our core values and commitment to social and environmental responsibility.</w:t>
      </w:r>
    </w:p>
    <w:p>
      <w:pPr>
        <w:pStyle w:val="BodyText"/>
        <w:spacing w:before="158"/>
        <w:rPr>
          <w:sz w:val="20"/>
        </w:rPr>
      </w:pPr>
      <w:r>
        <w:rPr/>
        <mc:AlternateContent>
          <mc:Choice Requires="wps">
            <w:drawing>
              <wp:anchor distT="0" distB="0" distL="0" distR="0" allowOverlap="1" layoutInCell="1" locked="0" behindDoc="1" simplePos="0" relativeHeight="487589376">
                <wp:simplePos x="0" y="0"/>
                <wp:positionH relativeFrom="page">
                  <wp:posOffset>1828800</wp:posOffset>
                </wp:positionH>
                <wp:positionV relativeFrom="paragraph">
                  <wp:posOffset>269398</wp:posOffset>
                </wp:positionV>
                <wp:extent cx="12346940" cy="1270"/>
                <wp:effectExtent l="0" t="0" r="0" b="0"/>
                <wp:wrapTopAndBottom/>
                <wp:docPr id="14" name="Graphic 14"/>
                <wp:cNvGraphicFramePr>
                  <a:graphicFrameLocks/>
                </wp:cNvGraphicFramePr>
                <a:graphic>
                  <a:graphicData uri="http://schemas.microsoft.com/office/word/2010/wordprocessingShape">
                    <wps:wsp>
                      <wps:cNvPr id="14" name="Graphic 14"/>
                      <wps:cNvSpPr/>
                      <wps:spPr>
                        <a:xfrm>
                          <a:off x="0" y="0"/>
                          <a:ext cx="12346940" cy="1270"/>
                        </a:xfrm>
                        <a:custGeom>
                          <a:avLst/>
                          <a:gdLst/>
                          <a:ahLst/>
                          <a:cxnLst/>
                          <a:rect l="l" t="t" r="r" b="b"/>
                          <a:pathLst>
                            <a:path w="12346940" h="0">
                              <a:moveTo>
                                <a:pt x="0" y="0"/>
                              </a:moveTo>
                              <a:lnTo>
                                <a:pt x="12346432" y="0"/>
                              </a:lnTo>
                            </a:path>
                          </a:pathLst>
                        </a:custGeom>
                        <a:ln w="254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pt;margin-top:21.2125pt;width:972.2pt;height:.1pt;mso-position-horizontal-relative:page;mso-position-vertical-relative:paragraph;z-index:-15727104;mso-wrap-distance-left:0;mso-wrap-distance-right:0" id="docshape12" coordorigin="2880,424" coordsize="19444,0" path="m2880,424l22323,424e" filled="false" stroked="true" strokeweight="2pt" strokecolor="#000000">
                <v:path arrowok="t"/>
                <v:stroke dashstyle="solid"/>
                <w10:wrap type="topAndBottom"/>
              </v:shape>
            </w:pict>
          </mc:Fallback>
        </mc:AlternateContent>
      </w:r>
    </w:p>
    <w:p>
      <w:pPr>
        <w:pStyle w:val="BodyText"/>
        <w:rPr>
          <w:sz w:val="20"/>
        </w:rPr>
      </w:pPr>
    </w:p>
    <w:p>
      <w:pPr>
        <w:pStyle w:val="BodyText"/>
        <w:spacing w:before="205"/>
        <w:rPr>
          <w:sz w:val="20"/>
        </w:rPr>
      </w:pPr>
    </w:p>
    <w:p>
      <w:pPr>
        <w:spacing w:after="0"/>
        <w:rPr>
          <w:sz w:val="20"/>
        </w:rPr>
        <w:sectPr>
          <w:type w:val="continuous"/>
          <w:pgSz w:w="25600" w:h="14400" w:orient="landscape"/>
          <w:pgMar w:header="0" w:footer="566" w:top="0" w:bottom="280" w:left="260" w:right="360"/>
        </w:sect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292"/>
        <w:rPr>
          <w:sz w:val="26"/>
        </w:rPr>
      </w:pPr>
    </w:p>
    <w:p>
      <w:pPr>
        <w:spacing w:line="352" w:lineRule="auto" w:before="0"/>
        <w:ind w:left="2620" w:right="1147" w:firstLine="0"/>
        <w:jc w:val="left"/>
        <w:rPr>
          <w:sz w:val="26"/>
        </w:rPr>
      </w:pPr>
      <w:r>
        <w:rPr/>
        <mc:AlternateContent>
          <mc:Choice Requires="wps">
            <w:drawing>
              <wp:anchor distT="0" distB="0" distL="0" distR="0" allowOverlap="1" layoutInCell="1" locked="0" behindDoc="0" simplePos="0" relativeHeight="15732224">
                <wp:simplePos x="0" y="0"/>
                <wp:positionH relativeFrom="page">
                  <wp:posOffset>1828800</wp:posOffset>
                </wp:positionH>
                <wp:positionV relativeFrom="paragraph">
                  <wp:posOffset>-1194659</wp:posOffset>
                </wp:positionV>
                <wp:extent cx="2223135" cy="1066800"/>
                <wp:effectExtent l="0" t="0" r="0" b="0"/>
                <wp:wrapNone/>
                <wp:docPr id="15" name="Group 15"/>
                <wp:cNvGraphicFramePr>
                  <a:graphicFrameLocks/>
                </wp:cNvGraphicFramePr>
                <a:graphic>
                  <a:graphicData uri="http://schemas.microsoft.com/office/word/2010/wordprocessingGroup">
                    <wpg:wgp>
                      <wpg:cNvPr id="15" name="Group 15"/>
                      <wpg:cNvGrpSpPr/>
                      <wpg:grpSpPr>
                        <a:xfrm>
                          <a:off x="0" y="0"/>
                          <a:ext cx="2223135" cy="1066800"/>
                          <a:chExt cx="2223135" cy="1066800"/>
                        </a:xfrm>
                      </wpg:grpSpPr>
                      <pic:pic>
                        <pic:nvPicPr>
                          <pic:cNvPr id="16" name="Image 16"/>
                          <pic:cNvPicPr/>
                        </pic:nvPicPr>
                        <pic:blipFill>
                          <a:blip r:embed="rId10" cstate="print"/>
                          <a:stretch>
                            <a:fillRect/>
                          </a:stretch>
                        </pic:blipFill>
                        <pic:spPr>
                          <a:xfrm>
                            <a:off x="1283208" y="0"/>
                            <a:ext cx="939799" cy="1066800"/>
                          </a:xfrm>
                          <a:prstGeom prst="rect">
                            <a:avLst/>
                          </a:prstGeom>
                        </pic:spPr>
                      </pic:pic>
                      <wps:wsp>
                        <wps:cNvPr id="17" name="Textbox 17"/>
                        <wps:cNvSpPr txBox="1"/>
                        <wps:spPr>
                          <a:xfrm>
                            <a:off x="0" y="0"/>
                            <a:ext cx="1283335" cy="1066800"/>
                          </a:xfrm>
                          <a:prstGeom prst="rect">
                            <a:avLst/>
                          </a:prstGeom>
                          <a:solidFill>
                            <a:srgbClr val="999999"/>
                          </a:solidFill>
                        </wps:spPr>
                        <wps:txbx>
                          <w:txbxContent>
                            <w:p>
                              <w:pPr>
                                <w:spacing w:line="213" w:lineRule="auto" w:before="135"/>
                                <w:ind w:left="180" w:right="785" w:firstLine="0"/>
                                <w:jc w:val="left"/>
                                <w:rPr>
                                  <w:color w:val="000000"/>
                                  <w:sz w:val="26"/>
                                </w:rPr>
                              </w:pPr>
                              <w:hyperlink w:history="true" w:anchor="_bookmark1">
                                <w:r>
                                  <w:rPr>
                                    <w:color w:val="000000"/>
                                    <w:w w:val="65"/>
                                    <w:sz w:val="26"/>
                                  </w:rPr>
                                  <w:t>CHAIRMAN</w:t>
                                </w:r>
                              </w:hyperlink>
                              <w:r>
                                <w:rPr>
                                  <w:color w:val="000000"/>
                                  <w:spacing w:val="-13"/>
                                  <w:w w:val="65"/>
                                  <w:sz w:val="26"/>
                                </w:rPr>
                                <w:t> </w:t>
                              </w:r>
                              <w:hyperlink w:history="true" w:anchor="_bookmark2">
                                <w:r>
                                  <w:rPr>
                                    <w:color w:val="000000"/>
                                    <w:w w:val="65"/>
                                    <w:sz w:val="26"/>
                                  </w:rPr>
                                  <w:t>&amp;</w:t>
                                </w:r>
                              </w:hyperlink>
                              <w:r>
                                <w:rPr>
                                  <w:color w:val="000000"/>
                                  <w:w w:val="65"/>
                                  <w:sz w:val="26"/>
                                </w:rPr>
                                <w:t> </w:t>
                              </w:r>
                              <w:hyperlink w:history="true" w:anchor="_bookmark1">
                                <w:r>
                                  <w:rPr>
                                    <w:color w:val="000000"/>
                                    <w:w w:val="55"/>
                                    <w:sz w:val="26"/>
                                  </w:rPr>
                                  <w:t>CE</w:t>
                                </w:r>
                              </w:hyperlink>
                              <w:hyperlink w:history="true" w:anchor="_bookmark2">
                                <w:r>
                                  <w:rPr>
                                    <w:color w:val="000000"/>
                                    <w:w w:val="55"/>
                                    <w:sz w:val="26"/>
                                  </w:rPr>
                                  <w:t>O</w:t>
                                </w:r>
                                <w:r>
                                  <w:rPr>
                                    <w:color w:val="000000"/>
                                    <w:spacing w:val="-21"/>
                                    <w:sz w:val="26"/>
                                  </w:rPr>
                                  <w:t> </w:t>
                                </w:r>
                                <w:r>
                                  <w:rPr>
                                    <w:color w:val="000000"/>
                                    <w:spacing w:val="-2"/>
                                    <w:w w:val="65"/>
                                    <w:sz w:val="26"/>
                                  </w:rPr>
                                  <w:t>MESSAGE</w:t>
                                </w:r>
                              </w:hyperlink>
                            </w:p>
                            <w:p>
                              <w:pPr>
                                <w:spacing w:before="309"/>
                                <w:ind w:left="180" w:right="0" w:firstLine="0"/>
                                <w:jc w:val="left"/>
                                <w:rPr>
                                  <w:color w:val="000000"/>
                                  <w:sz w:val="48"/>
                                </w:rPr>
                              </w:pPr>
                              <w:hyperlink w:history="true" w:anchor="_bookmark1">
                                <w:r>
                                  <w:rPr>
                                    <w:color w:val="FFFFFF"/>
                                    <w:spacing w:val="-10"/>
                                    <w:w w:val="75"/>
                                    <w:sz w:val="48"/>
                                  </w:rPr>
                                  <w:t>3</w:t>
                                </w:r>
                              </w:hyperlink>
                            </w:p>
                          </w:txbxContent>
                        </wps:txbx>
                        <wps:bodyPr wrap="square" lIns="0" tIns="0" rIns="0" bIns="0" rtlCol="0">
                          <a:noAutofit/>
                        </wps:bodyPr>
                      </wps:wsp>
                    </wpg:wgp>
                  </a:graphicData>
                </a:graphic>
              </wp:anchor>
            </w:drawing>
          </mc:Choice>
          <mc:Fallback>
            <w:pict>
              <v:group style="position:absolute;margin-left:144pt;margin-top:-94.067657pt;width:175.05pt;height:84pt;mso-position-horizontal-relative:page;mso-position-vertical-relative:paragraph;z-index:15732224" id="docshapegroup13" coordorigin="2880,-1881" coordsize="3501,1680">
                <v:shape style="position:absolute;left:4900;top:-1882;width:1480;height:1680" type="#_x0000_t75" id="docshape14" stroked="false">
                  <v:imagedata r:id="rId10" o:title=""/>
                </v:shape>
                <v:shape style="position:absolute;left:2880;top:-1882;width:2021;height:1680" type="#_x0000_t202" id="docshape15" filled="true" fillcolor="#999999" stroked="false">
                  <v:textbox inset="0,0,0,0">
                    <w:txbxContent>
                      <w:p>
                        <w:pPr>
                          <w:spacing w:line="213" w:lineRule="auto" w:before="135"/>
                          <w:ind w:left="180" w:right="785" w:firstLine="0"/>
                          <w:jc w:val="left"/>
                          <w:rPr>
                            <w:color w:val="000000"/>
                            <w:sz w:val="26"/>
                          </w:rPr>
                        </w:pPr>
                        <w:hyperlink w:history="true" w:anchor="_bookmark1">
                          <w:r>
                            <w:rPr>
                              <w:color w:val="000000"/>
                              <w:w w:val="65"/>
                              <w:sz w:val="26"/>
                            </w:rPr>
                            <w:t>CHAIRMAN</w:t>
                          </w:r>
                        </w:hyperlink>
                        <w:r>
                          <w:rPr>
                            <w:color w:val="000000"/>
                            <w:spacing w:val="-13"/>
                            <w:w w:val="65"/>
                            <w:sz w:val="26"/>
                          </w:rPr>
                          <w:t> </w:t>
                        </w:r>
                        <w:hyperlink w:history="true" w:anchor="_bookmark2">
                          <w:r>
                            <w:rPr>
                              <w:color w:val="000000"/>
                              <w:w w:val="65"/>
                              <w:sz w:val="26"/>
                            </w:rPr>
                            <w:t>&amp;</w:t>
                          </w:r>
                        </w:hyperlink>
                        <w:r>
                          <w:rPr>
                            <w:color w:val="000000"/>
                            <w:w w:val="65"/>
                            <w:sz w:val="26"/>
                          </w:rPr>
                          <w:t> </w:t>
                        </w:r>
                        <w:hyperlink w:history="true" w:anchor="_bookmark1">
                          <w:r>
                            <w:rPr>
                              <w:color w:val="000000"/>
                              <w:w w:val="55"/>
                              <w:sz w:val="26"/>
                            </w:rPr>
                            <w:t>CE</w:t>
                          </w:r>
                        </w:hyperlink>
                        <w:hyperlink w:history="true" w:anchor="_bookmark2">
                          <w:r>
                            <w:rPr>
                              <w:color w:val="000000"/>
                              <w:w w:val="55"/>
                              <w:sz w:val="26"/>
                            </w:rPr>
                            <w:t>O</w:t>
                          </w:r>
                          <w:r>
                            <w:rPr>
                              <w:color w:val="000000"/>
                              <w:spacing w:val="-21"/>
                              <w:sz w:val="26"/>
                            </w:rPr>
                            <w:t> </w:t>
                          </w:r>
                          <w:r>
                            <w:rPr>
                              <w:color w:val="000000"/>
                              <w:spacing w:val="-2"/>
                              <w:w w:val="65"/>
                              <w:sz w:val="26"/>
                            </w:rPr>
                            <w:t>MESSAGE</w:t>
                          </w:r>
                        </w:hyperlink>
                      </w:p>
                      <w:p>
                        <w:pPr>
                          <w:spacing w:before="309"/>
                          <w:ind w:left="180" w:right="0" w:firstLine="0"/>
                          <w:jc w:val="left"/>
                          <w:rPr>
                            <w:color w:val="000000"/>
                            <w:sz w:val="48"/>
                          </w:rPr>
                        </w:pPr>
                        <w:hyperlink w:history="true" w:anchor="_bookmark1">
                          <w:r>
                            <w:rPr>
                              <w:color w:val="FFFFFF"/>
                              <w:spacing w:val="-10"/>
                              <w:w w:val="75"/>
                              <w:sz w:val="48"/>
                            </w:rPr>
                            <w:t>3</w:t>
                          </w:r>
                        </w:hyperlink>
                      </w:p>
                    </w:txbxContent>
                  </v:textbox>
                  <v:fill type="solid"/>
                  <w10:wrap type="none"/>
                </v:shape>
                <w10:wrap type="none"/>
              </v:group>
            </w:pict>
          </mc:Fallback>
        </mc:AlternateContent>
      </w:r>
      <w:r>
        <w:rPr/>
        <mc:AlternateContent>
          <mc:Choice Requires="wps">
            <w:drawing>
              <wp:anchor distT="0" distB="0" distL="0" distR="0" allowOverlap="1" layoutInCell="1" locked="0" behindDoc="0" simplePos="0" relativeHeight="15733248">
                <wp:simplePos x="0" y="0"/>
                <wp:positionH relativeFrom="page">
                  <wp:posOffset>4356608</wp:posOffset>
                </wp:positionH>
                <wp:positionV relativeFrom="paragraph">
                  <wp:posOffset>-1194659</wp:posOffset>
                </wp:positionV>
                <wp:extent cx="2223135" cy="1066800"/>
                <wp:effectExtent l="0" t="0" r="0" b="0"/>
                <wp:wrapNone/>
                <wp:docPr id="18" name="Group 18"/>
                <wp:cNvGraphicFramePr>
                  <a:graphicFrameLocks/>
                </wp:cNvGraphicFramePr>
                <a:graphic>
                  <a:graphicData uri="http://schemas.microsoft.com/office/word/2010/wordprocessingGroup">
                    <wpg:wgp>
                      <wpg:cNvPr id="18" name="Group 18"/>
                      <wpg:cNvGrpSpPr/>
                      <wpg:grpSpPr>
                        <a:xfrm>
                          <a:off x="0" y="0"/>
                          <a:ext cx="2223135" cy="1066800"/>
                          <a:chExt cx="2223135" cy="1066800"/>
                        </a:xfrm>
                      </wpg:grpSpPr>
                      <pic:pic>
                        <pic:nvPicPr>
                          <pic:cNvPr id="19" name="Image 19"/>
                          <pic:cNvPicPr/>
                        </pic:nvPicPr>
                        <pic:blipFill>
                          <a:blip r:embed="rId11" cstate="print"/>
                          <a:stretch>
                            <a:fillRect/>
                          </a:stretch>
                        </pic:blipFill>
                        <pic:spPr>
                          <a:xfrm>
                            <a:off x="1283208" y="0"/>
                            <a:ext cx="939799" cy="1066800"/>
                          </a:xfrm>
                          <a:prstGeom prst="rect">
                            <a:avLst/>
                          </a:prstGeom>
                        </pic:spPr>
                      </pic:pic>
                      <wps:wsp>
                        <wps:cNvPr id="20" name="Textbox 20"/>
                        <wps:cNvSpPr txBox="1"/>
                        <wps:spPr>
                          <a:xfrm>
                            <a:off x="0" y="0"/>
                            <a:ext cx="1283335" cy="1066800"/>
                          </a:xfrm>
                          <a:prstGeom prst="rect">
                            <a:avLst/>
                          </a:prstGeom>
                          <a:solidFill>
                            <a:srgbClr val="6AC9CE"/>
                          </a:solidFill>
                        </wps:spPr>
                        <wps:txbx>
                          <w:txbxContent>
                            <w:p>
                              <w:pPr>
                                <w:spacing w:line="213" w:lineRule="auto" w:before="135"/>
                                <w:ind w:left="180" w:right="785" w:firstLine="0"/>
                                <w:jc w:val="left"/>
                                <w:rPr>
                                  <w:color w:val="000000"/>
                                  <w:sz w:val="26"/>
                                </w:rPr>
                              </w:pPr>
                              <w:hyperlink w:history="true" w:anchor="_bookmark21">
                                <w:r>
                                  <w:rPr>
                                    <w:color w:val="000000"/>
                                    <w:spacing w:val="-4"/>
                                    <w:w w:val="75"/>
                                    <w:sz w:val="26"/>
                                  </w:rPr>
                                  <w:t>W</w:t>
                                </w:r>
                              </w:hyperlink>
                              <w:hyperlink w:history="true" w:anchor="_bookmark22">
                                <w:r>
                                  <w:rPr>
                                    <w:color w:val="000000"/>
                                    <w:spacing w:val="-4"/>
                                    <w:w w:val="75"/>
                                    <w:sz w:val="26"/>
                                  </w:rPr>
                                  <w:t>ATER</w:t>
                                </w:r>
                              </w:hyperlink>
                              <w:r>
                                <w:rPr>
                                  <w:color w:val="000000"/>
                                  <w:spacing w:val="-4"/>
                                  <w:w w:val="75"/>
                                  <w:sz w:val="26"/>
                                </w:rPr>
                                <w:t> </w:t>
                              </w:r>
                              <w:hyperlink w:history="true" w:anchor="_bookmark21">
                                <w:r>
                                  <w:rPr>
                                    <w:color w:val="000000"/>
                                    <w:spacing w:val="-2"/>
                                    <w:w w:val="60"/>
                                    <w:sz w:val="26"/>
                                  </w:rPr>
                                  <w:t>LEADERSHIP</w:t>
                                </w:r>
                              </w:hyperlink>
                            </w:p>
                            <w:p>
                              <w:pPr>
                                <w:spacing w:before="309"/>
                                <w:ind w:left="180" w:right="0" w:firstLine="0"/>
                                <w:jc w:val="left"/>
                                <w:rPr>
                                  <w:color w:val="000000"/>
                                  <w:sz w:val="48"/>
                                </w:rPr>
                              </w:pPr>
                              <w:hyperlink w:history="true" w:anchor="_bookmark21">
                                <w:r>
                                  <w:rPr>
                                    <w:color w:val="FFFFFF"/>
                                    <w:spacing w:val="-5"/>
                                    <w:w w:val="75"/>
                                    <w:sz w:val="48"/>
                                  </w:rPr>
                                  <w:t>2</w:t>
                                </w:r>
                              </w:hyperlink>
                              <w:hyperlink w:history="true" w:anchor="_bookmark22">
                                <w:r>
                                  <w:rPr>
                                    <w:color w:val="FFFFFF"/>
                                    <w:spacing w:val="-5"/>
                                    <w:w w:val="75"/>
                                    <w:sz w:val="48"/>
                                  </w:rPr>
                                  <w:t>4</w:t>
                                </w:r>
                              </w:hyperlink>
                            </w:p>
                          </w:txbxContent>
                        </wps:txbx>
                        <wps:bodyPr wrap="square" lIns="0" tIns="0" rIns="0" bIns="0" rtlCol="0">
                          <a:noAutofit/>
                        </wps:bodyPr>
                      </wps:wsp>
                    </wpg:wgp>
                  </a:graphicData>
                </a:graphic>
              </wp:anchor>
            </w:drawing>
          </mc:Choice>
          <mc:Fallback>
            <w:pict>
              <v:group style="position:absolute;margin-left:343.040009pt;margin-top:-94.067657pt;width:175.05pt;height:84pt;mso-position-horizontal-relative:page;mso-position-vertical-relative:paragraph;z-index:15733248" id="docshapegroup16" coordorigin="6861,-1881" coordsize="3501,1680">
                <v:shape style="position:absolute;left:8881;top:-1882;width:1480;height:1680" type="#_x0000_t75" id="docshape17" stroked="false">
                  <v:imagedata r:id="rId11" o:title=""/>
                </v:shape>
                <v:shape style="position:absolute;left:6860;top:-1882;width:2021;height:1680" type="#_x0000_t202" id="docshape18" filled="true" fillcolor="#6ac9ce" stroked="false">
                  <v:textbox inset="0,0,0,0">
                    <w:txbxContent>
                      <w:p>
                        <w:pPr>
                          <w:spacing w:line="213" w:lineRule="auto" w:before="135"/>
                          <w:ind w:left="180" w:right="785" w:firstLine="0"/>
                          <w:jc w:val="left"/>
                          <w:rPr>
                            <w:color w:val="000000"/>
                            <w:sz w:val="26"/>
                          </w:rPr>
                        </w:pPr>
                        <w:hyperlink w:history="true" w:anchor="_bookmark21">
                          <w:r>
                            <w:rPr>
                              <w:color w:val="000000"/>
                              <w:spacing w:val="-4"/>
                              <w:w w:val="75"/>
                              <w:sz w:val="26"/>
                            </w:rPr>
                            <w:t>W</w:t>
                          </w:r>
                        </w:hyperlink>
                        <w:hyperlink w:history="true" w:anchor="_bookmark22">
                          <w:r>
                            <w:rPr>
                              <w:color w:val="000000"/>
                              <w:spacing w:val="-4"/>
                              <w:w w:val="75"/>
                              <w:sz w:val="26"/>
                            </w:rPr>
                            <w:t>ATER</w:t>
                          </w:r>
                        </w:hyperlink>
                        <w:r>
                          <w:rPr>
                            <w:color w:val="000000"/>
                            <w:spacing w:val="-4"/>
                            <w:w w:val="75"/>
                            <w:sz w:val="26"/>
                          </w:rPr>
                          <w:t> </w:t>
                        </w:r>
                        <w:hyperlink w:history="true" w:anchor="_bookmark21">
                          <w:r>
                            <w:rPr>
                              <w:color w:val="000000"/>
                              <w:spacing w:val="-2"/>
                              <w:w w:val="60"/>
                              <w:sz w:val="26"/>
                            </w:rPr>
                            <w:t>LEADERSHIP</w:t>
                          </w:r>
                        </w:hyperlink>
                      </w:p>
                      <w:p>
                        <w:pPr>
                          <w:spacing w:before="309"/>
                          <w:ind w:left="180" w:right="0" w:firstLine="0"/>
                          <w:jc w:val="left"/>
                          <w:rPr>
                            <w:color w:val="000000"/>
                            <w:sz w:val="48"/>
                          </w:rPr>
                        </w:pPr>
                        <w:hyperlink w:history="true" w:anchor="_bookmark21">
                          <w:r>
                            <w:rPr>
                              <w:color w:val="FFFFFF"/>
                              <w:spacing w:val="-5"/>
                              <w:w w:val="75"/>
                              <w:sz w:val="48"/>
                            </w:rPr>
                            <w:t>2</w:t>
                          </w:r>
                        </w:hyperlink>
                        <w:hyperlink w:history="true" w:anchor="_bookmark22">
                          <w:r>
                            <w:rPr>
                              <w:color w:val="FFFFFF"/>
                              <w:spacing w:val="-5"/>
                              <w:w w:val="75"/>
                              <w:sz w:val="48"/>
                            </w:rPr>
                            <w:t>4</w:t>
                          </w:r>
                        </w:hyperlink>
                      </w:p>
                    </w:txbxContent>
                  </v:textbox>
                  <v:fill type="solid"/>
                  <w10:wrap type="none"/>
                </v:shape>
                <w10:wrap type="none"/>
              </v:group>
            </w:pict>
          </mc:Fallback>
        </mc:AlternateContent>
      </w:r>
      <w:r>
        <w:rPr/>
        <mc:AlternateContent>
          <mc:Choice Requires="wps">
            <w:drawing>
              <wp:anchor distT="0" distB="0" distL="0" distR="0" allowOverlap="1" layoutInCell="1" locked="0" behindDoc="0" simplePos="0" relativeHeight="15734272">
                <wp:simplePos x="0" y="0"/>
                <wp:positionH relativeFrom="page">
                  <wp:posOffset>9412223</wp:posOffset>
                </wp:positionH>
                <wp:positionV relativeFrom="paragraph">
                  <wp:posOffset>-1194659</wp:posOffset>
                </wp:positionV>
                <wp:extent cx="2223135" cy="1066800"/>
                <wp:effectExtent l="0" t="0" r="0" b="0"/>
                <wp:wrapNone/>
                <wp:docPr id="21" name="Group 21"/>
                <wp:cNvGraphicFramePr>
                  <a:graphicFrameLocks/>
                </wp:cNvGraphicFramePr>
                <a:graphic>
                  <a:graphicData uri="http://schemas.microsoft.com/office/word/2010/wordprocessingGroup">
                    <wpg:wgp>
                      <wpg:cNvPr id="21" name="Group 21"/>
                      <wpg:cNvGrpSpPr/>
                      <wpg:grpSpPr>
                        <a:xfrm>
                          <a:off x="0" y="0"/>
                          <a:ext cx="2223135" cy="1066800"/>
                          <a:chExt cx="2223135" cy="1066800"/>
                        </a:xfrm>
                      </wpg:grpSpPr>
                      <pic:pic>
                        <pic:nvPicPr>
                          <pic:cNvPr id="22" name="Image 22"/>
                          <pic:cNvPicPr/>
                        </pic:nvPicPr>
                        <pic:blipFill>
                          <a:blip r:embed="rId12" cstate="print"/>
                          <a:stretch>
                            <a:fillRect/>
                          </a:stretch>
                        </pic:blipFill>
                        <pic:spPr>
                          <a:xfrm>
                            <a:off x="1283208" y="0"/>
                            <a:ext cx="939800" cy="1066800"/>
                          </a:xfrm>
                          <a:prstGeom prst="rect">
                            <a:avLst/>
                          </a:prstGeom>
                        </pic:spPr>
                      </pic:pic>
                      <wps:wsp>
                        <wps:cNvPr id="23" name="Textbox 23"/>
                        <wps:cNvSpPr txBox="1"/>
                        <wps:spPr>
                          <a:xfrm>
                            <a:off x="0" y="0"/>
                            <a:ext cx="1283335" cy="1066800"/>
                          </a:xfrm>
                          <a:prstGeom prst="rect">
                            <a:avLst/>
                          </a:prstGeom>
                          <a:solidFill>
                            <a:srgbClr val="D7B85B"/>
                          </a:solidFill>
                        </wps:spPr>
                        <wps:txbx>
                          <w:txbxContent>
                            <w:p>
                              <w:pPr>
                                <w:spacing w:line="213" w:lineRule="auto" w:before="135"/>
                                <w:ind w:left="180" w:right="785" w:firstLine="0"/>
                                <w:jc w:val="left"/>
                                <w:rPr>
                                  <w:color w:val="000000"/>
                                  <w:sz w:val="26"/>
                                </w:rPr>
                              </w:pPr>
                              <w:hyperlink w:history="true" w:anchor="_bookmark32">
                                <w:r>
                                  <w:rPr>
                                    <w:color w:val="000000"/>
                                    <w:w w:val="70"/>
                                    <w:sz w:val="26"/>
                                  </w:rPr>
                                  <w:t>PE</w:t>
                                </w:r>
                              </w:hyperlink>
                              <w:hyperlink w:history="true" w:anchor="_bookmark33">
                                <w:r>
                                  <w:rPr>
                                    <w:color w:val="000000"/>
                                    <w:w w:val="70"/>
                                    <w:sz w:val="26"/>
                                  </w:rPr>
                                  <w:t>OPLE</w:t>
                                </w:r>
                                <w:r>
                                  <w:rPr>
                                    <w:color w:val="000000"/>
                                    <w:spacing w:val="-20"/>
                                    <w:w w:val="70"/>
                                    <w:sz w:val="26"/>
                                  </w:rPr>
                                  <w:t> </w:t>
                                </w:r>
                                <w:r>
                                  <w:rPr>
                                    <w:color w:val="000000"/>
                                    <w:w w:val="70"/>
                                    <w:sz w:val="26"/>
                                  </w:rPr>
                                  <w:t>&amp;</w:t>
                                </w:r>
                              </w:hyperlink>
                              <w:r>
                                <w:rPr>
                                  <w:color w:val="000000"/>
                                  <w:w w:val="70"/>
                                  <w:sz w:val="26"/>
                                </w:rPr>
                                <w:t> </w:t>
                              </w:r>
                              <w:hyperlink w:history="true" w:anchor="_bookmark32">
                                <w:r>
                                  <w:rPr>
                                    <w:color w:val="000000"/>
                                    <w:spacing w:val="-2"/>
                                    <w:w w:val="60"/>
                                    <w:sz w:val="26"/>
                                  </w:rPr>
                                  <w:t>C</w:t>
                                </w:r>
                              </w:hyperlink>
                              <w:hyperlink w:history="true" w:anchor="_bookmark33">
                                <w:r>
                                  <w:rPr>
                                    <w:color w:val="000000"/>
                                    <w:spacing w:val="-2"/>
                                    <w:w w:val="60"/>
                                    <w:sz w:val="26"/>
                                  </w:rPr>
                                  <w:t>OMMUNITIES</w:t>
                                </w:r>
                              </w:hyperlink>
                            </w:p>
                            <w:p>
                              <w:pPr>
                                <w:spacing w:before="309"/>
                                <w:ind w:left="180" w:right="0" w:firstLine="0"/>
                                <w:jc w:val="left"/>
                                <w:rPr>
                                  <w:color w:val="000000"/>
                                  <w:sz w:val="48"/>
                                </w:rPr>
                              </w:pPr>
                              <w:hyperlink w:history="true" w:anchor="_bookmark33">
                                <w:r>
                                  <w:rPr>
                                    <w:color w:val="FFFFFF"/>
                                    <w:spacing w:val="-5"/>
                                    <w:w w:val="65"/>
                                    <w:sz w:val="48"/>
                                  </w:rPr>
                                  <w:t>51</w:t>
                                </w:r>
                              </w:hyperlink>
                            </w:p>
                          </w:txbxContent>
                        </wps:txbx>
                        <wps:bodyPr wrap="square" lIns="0" tIns="0" rIns="0" bIns="0" rtlCol="0">
                          <a:noAutofit/>
                        </wps:bodyPr>
                      </wps:wsp>
                    </wpg:wgp>
                  </a:graphicData>
                </a:graphic>
              </wp:anchor>
            </w:drawing>
          </mc:Choice>
          <mc:Fallback>
            <w:pict>
              <v:group style="position:absolute;margin-left:741.119995pt;margin-top:-94.067657pt;width:175.05pt;height:84pt;mso-position-horizontal-relative:page;mso-position-vertical-relative:paragraph;z-index:15734272" id="docshapegroup19" coordorigin="14822,-1881" coordsize="3501,1680">
                <v:shape style="position:absolute;left:16843;top:-1882;width:1480;height:1680" type="#_x0000_t75" id="docshape20" stroked="false">
                  <v:imagedata r:id="rId12" o:title=""/>
                </v:shape>
                <v:shape style="position:absolute;left:14822;top:-1882;width:2021;height:1680" type="#_x0000_t202" id="docshape21" filled="true" fillcolor="#d7b85b" stroked="false">
                  <v:textbox inset="0,0,0,0">
                    <w:txbxContent>
                      <w:p>
                        <w:pPr>
                          <w:spacing w:line="213" w:lineRule="auto" w:before="135"/>
                          <w:ind w:left="180" w:right="785" w:firstLine="0"/>
                          <w:jc w:val="left"/>
                          <w:rPr>
                            <w:color w:val="000000"/>
                            <w:sz w:val="26"/>
                          </w:rPr>
                        </w:pPr>
                        <w:hyperlink w:history="true" w:anchor="_bookmark32">
                          <w:r>
                            <w:rPr>
                              <w:color w:val="000000"/>
                              <w:w w:val="70"/>
                              <w:sz w:val="26"/>
                            </w:rPr>
                            <w:t>PE</w:t>
                          </w:r>
                        </w:hyperlink>
                        <w:hyperlink w:history="true" w:anchor="_bookmark33">
                          <w:r>
                            <w:rPr>
                              <w:color w:val="000000"/>
                              <w:w w:val="70"/>
                              <w:sz w:val="26"/>
                            </w:rPr>
                            <w:t>OPLE</w:t>
                          </w:r>
                          <w:r>
                            <w:rPr>
                              <w:color w:val="000000"/>
                              <w:spacing w:val="-20"/>
                              <w:w w:val="70"/>
                              <w:sz w:val="26"/>
                            </w:rPr>
                            <w:t> </w:t>
                          </w:r>
                          <w:r>
                            <w:rPr>
                              <w:color w:val="000000"/>
                              <w:w w:val="70"/>
                              <w:sz w:val="26"/>
                            </w:rPr>
                            <w:t>&amp;</w:t>
                          </w:r>
                        </w:hyperlink>
                        <w:r>
                          <w:rPr>
                            <w:color w:val="000000"/>
                            <w:w w:val="70"/>
                            <w:sz w:val="26"/>
                          </w:rPr>
                          <w:t> </w:t>
                        </w:r>
                        <w:hyperlink w:history="true" w:anchor="_bookmark32">
                          <w:r>
                            <w:rPr>
                              <w:color w:val="000000"/>
                              <w:spacing w:val="-2"/>
                              <w:w w:val="60"/>
                              <w:sz w:val="26"/>
                            </w:rPr>
                            <w:t>C</w:t>
                          </w:r>
                        </w:hyperlink>
                        <w:hyperlink w:history="true" w:anchor="_bookmark33">
                          <w:r>
                            <w:rPr>
                              <w:color w:val="000000"/>
                              <w:spacing w:val="-2"/>
                              <w:w w:val="60"/>
                              <w:sz w:val="26"/>
                            </w:rPr>
                            <w:t>OMMUNITIES</w:t>
                          </w:r>
                        </w:hyperlink>
                      </w:p>
                      <w:p>
                        <w:pPr>
                          <w:spacing w:before="309"/>
                          <w:ind w:left="180" w:right="0" w:firstLine="0"/>
                          <w:jc w:val="left"/>
                          <w:rPr>
                            <w:color w:val="000000"/>
                            <w:sz w:val="48"/>
                          </w:rPr>
                        </w:pPr>
                        <w:hyperlink w:history="true" w:anchor="_bookmark33">
                          <w:r>
                            <w:rPr>
                              <w:color w:val="FFFFFF"/>
                              <w:spacing w:val="-5"/>
                              <w:w w:val="65"/>
                              <w:sz w:val="48"/>
                            </w:rPr>
                            <w:t>51</w:t>
                          </w:r>
                        </w:hyperlink>
                      </w:p>
                    </w:txbxContent>
                  </v:textbox>
                  <v:fill type="solid"/>
                  <w10:wrap type="none"/>
                </v:shape>
                <w10:wrap type="none"/>
              </v:group>
            </w:pict>
          </mc:Fallback>
        </mc:AlternateContent>
      </w:r>
      <w:r>
        <w:rPr/>
        <mc:AlternateContent>
          <mc:Choice Requires="wps">
            <w:drawing>
              <wp:anchor distT="0" distB="0" distL="0" distR="0" allowOverlap="1" layoutInCell="1" locked="0" behindDoc="0" simplePos="0" relativeHeight="15734784">
                <wp:simplePos x="0" y="0"/>
                <wp:positionH relativeFrom="page">
                  <wp:posOffset>6884416</wp:posOffset>
                </wp:positionH>
                <wp:positionV relativeFrom="paragraph">
                  <wp:posOffset>-1194659</wp:posOffset>
                </wp:positionV>
                <wp:extent cx="2223135" cy="1066800"/>
                <wp:effectExtent l="0" t="0" r="0" b="0"/>
                <wp:wrapNone/>
                <wp:docPr id="24" name="Group 24"/>
                <wp:cNvGraphicFramePr>
                  <a:graphicFrameLocks/>
                </wp:cNvGraphicFramePr>
                <a:graphic>
                  <a:graphicData uri="http://schemas.microsoft.com/office/word/2010/wordprocessingGroup">
                    <wpg:wgp>
                      <wpg:cNvPr id="24" name="Group 24"/>
                      <wpg:cNvGrpSpPr/>
                      <wpg:grpSpPr>
                        <a:xfrm>
                          <a:off x="0" y="0"/>
                          <a:ext cx="2223135" cy="1066800"/>
                          <a:chExt cx="2223135" cy="1066800"/>
                        </a:xfrm>
                      </wpg:grpSpPr>
                      <pic:pic>
                        <pic:nvPicPr>
                          <pic:cNvPr id="25" name="Image 25"/>
                          <pic:cNvPicPr/>
                        </pic:nvPicPr>
                        <pic:blipFill>
                          <a:blip r:embed="rId13" cstate="print"/>
                          <a:stretch>
                            <a:fillRect/>
                          </a:stretch>
                        </pic:blipFill>
                        <pic:spPr>
                          <a:xfrm>
                            <a:off x="1283208" y="0"/>
                            <a:ext cx="939800" cy="1066800"/>
                          </a:xfrm>
                          <a:prstGeom prst="rect">
                            <a:avLst/>
                          </a:prstGeom>
                        </pic:spPr>
                      </pic:pic>
                      <wps:wsp>
                        <wps:cNvPr id="26" name="Textbox 26"/>
                        <wps:cNvSpPr txBox="1"/>
                        <wps:spPr>
                          <a:xfrm>
                            <a:off x="0" y="0"/>
                            <a:ext cx="1283335" cy="1066800"/>
                          </a:xfrm>
                          <a:prstGeom prst="rect">
                            <a:avLst/>
                          </a:prstGeom>
                          <a:solidFill>
                            <a:srgbClr val="6ACE7F"/>
                          </a:solidFill>
                        </wps:spPr>
                        <wps:txbx>
                          <w:txbxContent>
                            <w:p>
                              <w:pPr>
                                <w:spacing w:before="107"/>
                                <w:ind w:left="180" w:right="0" w:firstLine="0"/>
                                <w:jc w:val="left"/>
                                <w:rPr>
                                  <w:color w:val="000000"/>
                                  <w:sz w:val="26"/>
                                </w:rPr>
                              </w:pPr>
                              <w:hyperlink w:history="true" w:anchor="_bookmark28">
                                <w:r>
                                  <w:rPr>
                                    <w:color w:val="000000"/>
                                    <w:spacing w:val="-2"/>
                                    <w:w w:val="75"/>
                                    <w:sz w:val="26"/>
                                  </w:rPr>
                                  <w:t>CLIMA</w:t>
                                </w:r>
                              </w:hyperlink>
                              <w:hyperlink w:history="true" w:anchor="_bookmark29">
                                <w:r>
                                  <w:rPr>
                                    <w:color w:val="000000"/>
                                    <w:spacing w:val="-2"/>
                                    <w:w w:val="75"/>
                                    <w:sz w:val="26"/>
                                  </w:rPr>
                                  <w:t>TE</w:t>
                                </w:r>
                              </w:hyperlink>
                            </w:p>
                            <w:p>
                              <w:pPr>
                                <w:spacing w:line="240" w:lineRule="auto" w:before="268"/>
                                <w:rPr>
                                  <w:color w:val="000000"/>
                                  <w:sz w:val="26"/>
                                </w:rPr>
                              </w:pPr>
                            </w:p>
                            <w:p>
                              <w:pPr>
                                <w:spacing w:before="0"/>
                                <w:ind w:left="180" w:right="0" w:firstLine="0"/>
                                <w:jc w:val="left"/>
                                <w:rPr>
                                  <w:color w:val="000000"/>
                                  <w:sz w:val="48"/>
                                </w:rPr>
                              </w:pPr>
                              <w:hyperlink w:history="true" w:anchor="_bookmark29">
                                <w:r>
                                  <w:rPr>
                                    <w:color w:val="FFFFFF"/>
                                    <w:spacing w:val="-5"/>
                                    <w:w w:val="75"/>
                                    <w:sz w:val="48"/>
                                  </w:rPr>
                                  <w:t>43</w:t>
                                </w:r>
                              </w:hyperlink>
                            </w:p>
                          </w:txbxContent>
                        </wps:txbx>
                        <wps:bodyPr wrap="square" lIns="0" tIns="0" rIns="0" bIns="0" rtlCol="0">
                          <a:noAutofit/>
                        </wps:bodyPr>
                      </wps:wsp>
                    </wpg:wgp>
                  </a:graphicData>
                </a:graphic>
              </wp:anchor>
            </w:drawing>
          </mc:Choice>
          <mc:Fallback>
            <w:pict>
              <v:group style="position:absolute;margin-left:542.080017pt;margin-top:-94.067657pt;width:175.05pt;height:84pt;mso-position-horizontal-relative:page;mso-position-vertical-relative:paragraph;z-index:15734784" id="docshapegroup22" coordorigin="10842,-1881" coordsize="3501,1680">
                <v:shape style="position:absolute;left:12862;top:-1882;width:1480;height:1680" type="#_x0000_t75" id="docshape23" stroked="false">
                  <v:imagedata r:id="rId13" o:title=""/>
                </v:shape>
                <v:shape style="position:absolute;left:10841;top:-1882;width:2021;height:1680" type="#_x0000_t202" id="docshape24" filled="true" fillcolor="#6ace7f" stroked="false">
                  <v:textbox inset="0,0,0,0">
                    <w:txbxContent>
                      <w:p>
                        <w:pPr>
                          <w:spacing w:before="107"/>
                          <w:ind w:left="180" w:right="0" w:firstLine="0"/>
                          <w:jc w:val="left"/>
                          <w:rPr>
                            <w:color w:val="000000"/>
                            <w:sz w:val="26"/>
                          </w:rPr>
                        </w:pPr>
                        <w:hyperlink w:history="true" w:anchor="_bookmark28">
                          <w:r>
                            <w:rPr>
                              <w:color w:val="000000"/>
                              <w:spacing w:val="-2"/>
                              <w:w w:val="75"/>
                              <w:sz w:val="26"/>
                            </w:rPr>
                            <w:t>CLIMA</w:t>
                          </w:r>
                        </w:hyperlink>
                        <w:hyperlink w:history="true" w:anchor="_bookmark29">
                          <w:r>
                            <w:rPr>
                              <w:color w:val="000000"/>
                              <w:spacing w:val="-2"/>
                              <w:w w:val="75"/>
                              <w:sz w:val="26"/>
                            </w:rPr>
                            <w:t>TE</w:t>
                          </w:r>
                        </w:hyperlink>
                      </w:p>
                      <w:p>
                        <w:pPr>
                          <w:spacing w:line="240" w:lineRule="auto" w:before="268"/>
                          <w:rPr>
                            <w:color w:val="000000"/>
                            <w:sz w:val="26"/>
                          </w:rPr>
                        </w:pPr>
                      </w:p>
                      <w:p>
                        <w:pPr>
                          <w:spacing w:before="0"/>
                          <w:ind w:left="180" w:right="0" w:firstLine="0"/>
                          <w:jc w:val="left"/>
                          <w:rPr>
                            <w:color w:val="000000"/>
                            <w:sz w:val="48"/>
                          </w:rPr>
                        </w:pPr>
                        <w:hyperlink w:history="true" w:anchor="_bookmark29">
                          <w:r>
                            <w:rPr>
                              <w:color w:val="FFFFFF"/>
                              <w:spacing w:val="-5"/>
                              <w:w w:val="75"/>
                              <w:sz w:val="48"/>
                            </w:rPr>
                            <w:t>43</w:t>
                          </w:r>
                        </w:hyperlink>
                      </w:p>
                    </w:txbxContent>
                  </v:textbox>
                  <v:fill type="solid"/>
                  <w10:wrap type="none"/>
                </v:shape>
                <w10:wrap type="none"/>
              </v:group>
            </w:pict>
          </mc:Fallback>
        </mc:AlternateContent>
      </w:r>
      <w:hyperlink w:history="true" w:anchor="_bookmark3">
        <w:r>
          <w:rPr>
            <w:w w:val="60"/>
            <w:sz w:val="26"/>
          </w:rPr>
          <w:t>BOARD</w:t>
        </w:r>
        <w:r>
          <w:rPr>
            <w:spacing w:val="-3"/>
            <w:w w:val="60"/>
            <w:sz w:val="26"/>
          </w:rPr>
          <w:t> </w:t>
        </w:r>
        <w:r>
          <w:rPr>
            <w:w w:val="60"/>
            <w:sz w:val="26"/>
          </w:rPr>
          <w:t>OF</w:t>
        </w:r>
        <w:r>
          <w:rPr>
            <w:spacing w:val="-10"/>
            <w:w w:val="60"/>
            <w:sz w:val="26"/>
          </w:rPr>
          <w:t> </w:t>
        </w:r>
        <w:r>
          <w:rPr>
            <w:w w:val="60"/>
            <w:sz w:val="26"/>
          </w:rPr>
          <w:t>DIRECTORS</w:t>
        </w:r>
      </w:hyperlink>
      <w:r>
        <w:rPr>
          <w:w w:val="60"/>
          <w:sz w:val="26"/>
        </w:rPr>
        <w:t> </w:t>
      </w:r>
      <w:hyperlink w:history="true" w:anchor="_bookmark4">
        <w:r>
          <w:rPr>
            <w:w w:val="60"/>
            <w:sz w:val="26"/>
          </w:rPr>
          <w:t>EXECUTIVE</w:t>
        </w:r>
        <w:r>
          <w:rPr>
            <w:spacing w:val="-25"/>
            <w:sz w:val="26"/>
          </w:rPr>
          <w:t> </w:t>
        </w:r>
        <w:r>
          <w:rPr>
            <w:spacing w:val="-2"/>
            <w:w w:val="65"/>
            <w:sz w:val="26"/>
          </w:rPr>
          <w:t>SUMMARY</w:t>
        </w:r>
      </w:hyperlink>
    </w:p>
    <w:p>
      <w:pPr>
        <w:tabs>
          <w:tab w:pos="5916" w:val="left" w:leader="none"/>
        </w:tabs>
        <w:spacing w:line="311" w:lineRule="exact" w:before="0"/>
        <w:ind w:left="2620" w:right="0" w:firstLine="0"/>
        <w:jc w:val="left"/>
        <w:rPr>
          <w:b/>
          <w:sz w:val="16"/>
        </w:rPr>
      </w:pPr>
      <w:hyperlink w:history="true" w:anchor="_bookmark6">
        <w:r>
          <w:rPr>
            <w:w w:val="60"/>
            <w:sz w:val="26"/>
          </w:rPr>
          <w:t>OUR</w:t>
        </w:r>
        <w:r>
          <w:rPr>
            <w:spacing w:val="-11"/>
            <w:w w:val="75"/>
            <w:sz w:val="26"/>
          </w:rPr>
          <w:t> </w:t>
        </w:r>
        <w:r>
          <w:rPr>
            <w:spacing w:val="-2"/>
            <w:w w:val="75"/>
            <w:sz w:val="26"/>
          </w:rPr>
          <w:t>COMPANY</w:t>
        </w:r>
      </w:hyperlink>
      <w:r>
        <w:rPr>
          <w:sz w:val="26"/>
        </w:rPr>
        <w:tab/>
      </w:r>
      <w:hyperlink w:history="true" w:anchor="_bookmark6">
        <w:r>
          <w:rPr>
            <w:b/>
            <w:spacing w:val="-5"/>
            <w:w w:val="80"/>
            <w:sz w:val="16"/>
          </w:rPr>
          <w:t>12</w:t>
        </w:r>
      </w:hyperlink>
    </w:p>
    <w:p>
      <w:pPr>
        <w:tabs>
          <w:tab w:pos="5916" w:val="left" w:leader="none"/>
        </w:tabs>
        <w:spacing w:before="40"/>
        <w:ind w:left="2620" w:right="0" w:firstLine="0"/>
        <w:jc w:val="left"/>
        <w:rPr>
          <w:b/>
          <w:sz w:val="16"/>
        </w:rPr>
      </w:pPr>
      <w:hyperlink w:history="true" w:anchor="_bookmark7">
        <w:r>
          <w:rPr>
            <w:w w:val="115"/>
            <w:sz w:val="17"/>
          </w:rPr>
          <w:t>At a </w:t>
        </w:r>
        <w:r>
          <w:rPr>
            <w:spacing w:val="-2"/>
            <w:w w:val="115"/>
            <w:sz w:val="17"/>
          </w:rPr>
          <w:t>Glance</w:t>
        </w:r>
      </w:hyperlink>
      <w:r>
        <w:rPr>
          <w:sz w:val="17"/>
        </w:rPr>
        <w:tab/>
      </w:r>
      <w:hyperlink w:history="true" w:anchor="_bookmark8">
        <w:r>
          <w:rPr>
            <w:b/>
            <w:spacing w:val="-5"/>
            <w:w w:val="110"/>
            <w:sz w:val="16"/>
          </w:rPr>
          <w:t>13</w:t>
        </w:r>
      </w:hyperlink>
    </w:p>
    <w:p>
      <w:pPr>
        <w:tabs>
          <w:tab w:pos="5910" w:val="left" w:leader="none"/>
        </w:tabs>
        <w:spacing w:before="59"/>
        <w:ind w:left="2620" w:right="0" w:firstLine="0"/>
        <w:jc w:val="left"/>
        <w:rPr>
          <w:b/>
          <w:sz w:val="16"/>
        </w:rPr>
      </w:pPr>
      <w:hyperlink w:history="true" w:anchor="_bookmark9">
        <w:r>
          <w:rPr>
            <w:w w:val="115"/>
            <w:sz w:val="17"/>
          </w:rPr>
          <w:t>How</w:t>
        </w:r>
        <w:r>
          <w:rPr>
            <w:spacing w:val="6"/>
            <w:w w:val="115"/>
            <w:sz w:val="17"/>
          </w:rPr>
          <w:t> </w:t>
        </w:r>
        <w:r>
          <w:rPr>
            <w:w w:val="115"/>
            <w:sz w:val="17"/>
          </w:rPr>
          <w:t>We</w:t>
        </w:r>
        <w:r>
          <w:rPr>
            <w:spacing w:val="16"/>
            <w:w w:val="115"/>
            <w:sz w:val="17"/>
          </w:rPr>
          <w:t> </w:t>
        </w:r>
        <w:r>
          <w:rPr>
            <w:spacing w:val="-2"/>
            <w:w w:val="110"/>
            <w:sz w:val="17"/>
          </w:rPr>
          <w:t>Operate</w:t>
        </w:r>
      </w:hyperlink>
      <w:r>
        <w:rPr>
          <w:sz w:val="17"/>
        </w:rPr>
        <w:tab/>
      </w:r>
      <w:hyperlink w:history="true" w:anchor="_bookmark10">
        <w:r>
          <w:rPr>
            <w:b/>
            <w:spacing w:val="-5"/>
            <w:w w:val="110"/>
            <w:sz w:val="16"/>
          </w:rPr>
          <w:t>14</w:t>
        </w:r>
      </w:hyperlink>
    </w:p>
    <w:p>
      <w:pPr>
        <w:tabs>
          <w:tab w:pos="5915" w:val="left" w:leader="none"/>
        </w:tabs>
        <w:spacing w:before="59"/>
        <w:ind w:left="2620" w:right="0" w:firstLine="0"/>
        <w:jc w:val="left"/>
        <w:rPr>
          <w:b/>
          <w:sz w:val="16"/>
        </w:rPr>
      </w:pPr>
      <w:hyperlink w:history="true" w:anchor="_bookmark11">
        <w:r>
          <w:rPr>
            <w:spacing w:val="-2"/>
            <w:w w:val="110"/>
            <w:sz w:val="17"/>
          </w:rPr>
          <w:t>Innovation</w:t>
        </w:r>
      </w:hyperlink>
      <w:r>
        <w:rPr>
          <w:sz w:val="17"/>
        </w:rPr>
        <w:tab/>
      </w:r>
      <w:hyperlink w:history="true" w:anchor="_bookmark12">
        <w:r>
          <w:rPr>
            <w:b/>
            <w:spacing w:val="-5"/>
            <w:w w:val="110"/>
            <w:sz w:val="16"/>
          </w:rPr>
          <w:t>15</w:t>
        </w:r>
      </w:hyperlink>
    </w:p>
    <w:p>
      <w:pPr>
        <w:tabs>
          <w:tab w:pos="5927" w:val="left" w:leader="none"/>
        </w:tabs>
        <w:spacing w:before="58"/>
        <w:ind w:left="2620" w:right="0" w:firstLine="0"/>
        <w:jc w:val="left"/>
        <w:rPr>
          <w:b/>
          <w:sz w:val="16"/>
        </w:rPr>
      </w:pPr>
      <w:hyperlink w:history="true" w:anchor="_bookmark13">
        <w:r>
          <w:rPr>
            <w:spacing w:val="2"/>
            <w:w w:val="110"/>
            <w:sz w:val="17"/>
          </w:rPr>
          <w:t>Financial</w:t>
        </w:r>
        <w:r>
          <w:rPr>
            <w:spacing w:val="43"/>
            <w:w w:val="110"/>
            <w:sz w:val="17"/>
          </w:rPr>
          <w:t> </w:t>
        </w:r>
        <w:r>
          <w:rPr>
            <w:spacing w:val="-2"/>
            <w:w w:val="110"/>
            <w:sz w:val="17"/>
          </w:rPr>
          <w:t>Highlights</w:t>
        </w:r>
      </w:hyperlink>
      <w:r>
        <w:rPr>
          <w:sz w:val="17"/>
        </w:rPr>
        <w:tab/>
      </w:r>
      <w:hyperlink w:history="true" w:anchor="_bookmark14">
        <w:r>
          <w:rPr>
            <w:b/>
            <w:spacing w:val="-5"/>
            <w:w w:val="105"/>
            <w:sz w:val="16"/>
          </w:rPr>
          <w:t>17</w:t>
        </w:r>
      </w:hyperlink>
    </w:p>
    <w:p>
      <w:pPr>
        <w:tabs>
          <w:tab w:pos="5907" w:val="left" w:leader="none"/>
        </w:tabs>
        <w:spacing w:before="59"/>
        <w:ind w:left="2620" w:right="0" w:firstLine="0"/>
        <w:jc w:val="left"/>
        <w:rPr>
          <w:b/>
          <w:sz w:val="16"/>
        </w:rPr>
      </w:pPr>
      <w:hyperlink w:history="true" w:anchor="_bookmark15">
        <w:r>
          <w:rPr>
            <w:w w:val="115"/>
            <w:sz w:val="17"/>
          </w:rPr>
          <w:t>Governance</w:t>
        </w:r>
        <w:r>
          <w:rPr>
            <w:spacing w:val="15"/>
            <w:w w:val="115"/>
            <w:sz w:val="17"/>
          </w:rPr>
          <w:t> </w:t>
        </w:r>
        <w:r>
          <w:rPr>
            <w:w w:val="115"/>
            <w:sz w:val="17"/>
          </w:rPr>
          <w:t>&amp;</w:t>
        </w:r>
        <w:r>
          <w:rPr>
            <w:spacing w:val="9"/>
            <w:w w:val="115"/>
            <w:sz w:val="17"/>
          </w:rPr>
          <w:t> </w:t>
        </w:r>
        <w:r>
          <w:rPr>
            <w:spacing w:val="-2"/>
            <w:w w:val="110"/>
            <w:sz w:val="17"/>
          </w:rPr>
          <w:t>Management</w:t>
        </w:r>
      </w:hyperlink>
      <w:r>
        <w:rPr>
          <w:sz w:val="17"/>
        </w:rPr>
        <w:tab/>
      </w:r>
      <w:hyperlink w:history="true" w:anchor="_bookmark16">
        <w:r>
          <w:rPr>
            <w:b/>
            <w:spacing w:val="-5"/>
            <w:w w:val="110"/>
            <w:sz w:val="16"/>
          </w:rPr>
          <w:t>18</w:t>
        </w:r>
      </w:hyperlink>
    </w:p>
    <w:p>
      <w:pPr>
        <w:tabs>
          <w:tab w:pos="5916" w:val="left" w:leader="none"/>
        </w:tabs>
        <w:spacing w:before="59"/>
        <w:ind w:left="2620" w:right="0" w:firstLine="0"/>
        <w:jc w:val="left"/>
        <w:rPr>
          <w:b/>
          <w:sz w:val="16"/>
        </w:rPr>
      </w:pPr>
      <w:hyperlink w:history="true" w:anchor="_bookmark17">
        <w:r>
          <w:rPr>
            <w:w w:val="115"/>
            <w:sz w:val="17"/>
          </w:rPr>
          <w:t>Priority</w:t>
        </w:r>
        <w:r>
          <w:rPr>
            <w:spacing w:val="9"/>
            <w:w w:val="115"/>
            <w:sz w:val="17"/>
          </w:rPr>
          <w:t> </w:t>
        </w:r>
        <w:r>
          <w:rPr>
            <w:spacing w:val="-2"/>
            <w:w w:val="110"/>
            <w:sz w:val="17"/>
          </w:rPr>
          <w:t>Topics</w:t>
        </w:r>
      </w:hyperlink>
      <w:r>
        <w:rPr>
          <w:sz w:val="17"/>
        </w:rPr>
        <w:tab/>
      </w:r>
      <w:hyperlink w:history="true" w:anchor="_bookmark18">
        <w:r>
          <w:rPr>
            <w:b/>
            <w:spacing w:val="-5"/>
            <w:w w:val="110"/>
            <w:sz w:val="16"/>
          </w:rPr>
          <w:t>21</w:t>
        </w:r>
      </w:hyperlink>
    </w:p>
    <w:p>
      <w:pPr>
        <w:tabs>
          <w:tab w:pos="5877" w:val="left" w:leader="none"/>
        </w:tabs>
        <w:spacing w:before="59"/>
        <w:ind w:left="2620" w:right="38" w:firstLine="0"/>
        <w:jc w:val="left"/>
        <w:rPr>
          <w:b/>
          <w:sz w:val="16"/>
        </w:rPr>
      </w:pPr>
      <w:hyperlink w:history="true" w:anchor="_bookmark19">
        <w:r>
          <w:rPr>
            <w:w w:val="120"/>
            <w:sz w:val="17"/>
          </w:rPr>
          <w:t>Stakeholder Engagement &amp;</w:t>
        </w:r>
      </w:hyperlink>
      <w:r>
        <w:rPr>
          <w:w w:val="120"/>
          <w:sz w:val="17"/>
        </w:rPr>
        <w:t> </w:t>
      </w:r>
      <w:hyperlink w:history="true" w:anchor="_bookmark19">
        <w:r>
          <w:rPr>
            <w:spacing w:val="-2"/>
            <w:w w:val="120"/>
            <w:sz w:val="17"/>
          </w:rPr>
          <w:t>Partnerships</w:t>
        </w:r>
      </w:hyperlink>
      <w:r>
        <w:rPr>
          <w:sz w:val="17"/>
        </w:rPr>
        <w:tab/>
      </w:r>
      <w:hyperlink w:history="true" w:anchor="_bookmark20">
        <w:r>
          <w:rPr>
            <w:b/>
            <w:spacing w:val="-10"/>
            <w:w w:val="115"/>
            <w:sz w:val="16"/>
          </w:rPr>
          <w:t>22</w:t>
        </w:r>
      </w:hyperlink>
    </w:p>
    <w:p>
      <w:pPr>
        <w:spacing w:line="240" w:lineRule="auto" w:before="0"/>
        <w:rPr>
          <w:b/>
          <w:sz w:val="17"/>
        </w:rPr>
      </w:pPr>
      <w:r>
        <w:rPr/>
        <w:br w:type="column"/>
      </w:r>
      <w:r>
        <w:rPr>
          <w:b/>
          <w:sz w:val="17"/>
        </w:rPr>
      </w:r>
    </w:p>
    <w:p>
      <w:pPr>
        <w:pStyle w:val="BodyText"/>
        <w:rPr>
          <w:b/>
          <w:sz w:val="17"/>
        </w:rPr>
      </w:pPr>
    </w:p>
    <w:p>
      <w:pPr>
        <w:pStyle w:val="BodyText"/>
        <w:rPr>
          <w:b/>
          <w:sz w:val="17"/>
        </w:rPr>
      </w:pPr>
    </w:p>
    <w:p>
      <w:pPr>
        <w:pStyle w:val="BodyText"/>
        <w:rPr>
          <w:b/>
          <w:sz w:val="17"/>
        </w:rPr>
      </w:pPr>
    </w:p>
    <w:p>
      <w:pPr>
        <w:pStyle w:val="BodyText"/>
        <w:rPr>
          <w:b/>
          <w:sz w:val="17"/>
        </w:rPr>
      </w:pPr>
    </w:p>
    <w:p>
      <w:pPr>
        <w:pStyle w:val="BodyText"/>
        <w:rPr>
          <w:b/>
          <w:sz w:val="17"/>
        </w:rPr>
      </w:pPr>
    </w:p>
    <w:p>
      <w:pPr>
        <w:pStyle w:val="BodyText"/>
        <w:rPr>
          <w:b/>
          <w:sz w:val="17"/>
        </w:rPr>
      </w:pPr>
    </w:p>
    <w:p>
      <w:pPr>
        <w:pStyle w:val="BodyText"/>
        <w:rPr>
          <w:b/>
          <w:sz w:val="17"/>
        </w:rPr>
      </w:pPr>
    </w:p>
    <w:p>
      <w:pPr>
        <w:pStyle w:val="BodyText"/>
        <w:rPr>
          <w:b/>
          <w:sz w:val="17"/>
        </w:rPr>
      </w:pPr>
    </w:p>
    <w:p>
      <w:pPr>
        <w:pStyle w:val="BodyText"/>
        <w:rPr>
          <w:b/>
          <w:sz w:val="17"/>
        </w:rPr>
      </w:pPr>
    </w:p>
    <w:p>
      <w:pPr>
        <w:pStyle w:val="BodyText"/>
        <w:rPr>
          <w:b/>
          <w:sz w:val="17"/>
        </w:rPr>
      </w:pPr>
    </w:p>
    <w:p>
      <w:pPr>
        <w:pStyle w:val="BodyText"/>
        <w:rPr>
          <w:b/>
          <w:sz w:val="17"/>
        </w:rPr>
      </w:pPr>
    </w:p>
    <w:p>
      <w:pPr>
        <w:pStyle w:val="BodyText"/>
        <w:spacing w:before="28"/>
        <w:rPr>
          <w:b/>
          <w:sz w:val="17"/>
        </w:rPr>
      </w:pPr>
    </w:p>
    <w:p>
      <w:pPr>
        <w:tabs>
          <w:tab w:pos="5859" w:val="left" w:leader="none"/>
        </w:tabs>
        <w:spacing w:before="0"/>
        <w:ind w:left="2620" w:right="0" w:firstLine="0"/>
        <w:jc w:val="left"/>
        <w:rPr>
          <w:b/>
          <w:sz w:val="16"/>
        </w:rPr>
      </w:pPr>
      <w:hyperlink w:history="true" w:anchor="_bookmark40">
        <w:r>
          <w:rPr>
            <w:w w:val="120"/>
            <w:sz w:val="17"/>
          </w:rPr>
          <w:t>Giving</w:t>
        </w:r>
        <w:r>
          <w:rPr>
            <w:spacing w:val="-6"/>
            <w:w w:val="120"/>
            <w:sz w:val="17"/>
          </w:rPr>
          <w:t> </w:t>
        </w:r>
        <w:r>
          <w:rPr>
            <w:w w:val="120"/>
            <w:sz w:val="17"/>
          </w:rPr>
          <w:t>Back</w:t>
        </w:r>
        <w:r>
          <w:rPr>
            <w:spacing w:val="-12"/>
            <w:w w:val="120"/>
            <w:sz w:val="17"/>
          </w:rPr>
          <w:t> </w:t>
        </w:r>
        <w:r>
          <w:rPr>
            <w:w w:val="120"/>
            <w:sz w:val="17"/>
          </w:rPr>
          <w:t>to</w:t>
        </w:r>
        <w:r>
          <w:rPr>
            <w:spacing w:val="-5"/>
            <w:w w:val="120"/>
            <w:sz w:val="17"/>
          </w:rPr>
          <w:t> </w:t>
        </w:r>
        <w:r>
          <w:rPr>
            <w:w w:val="120"/>
            <w:sz w:val="17"/>
          </w:rPr>
          <w:t>Our</w:t>
        </w:r>
        <w:r>
          <w:rPr>
            <w:spacing w:val="-11"/>
            <w:w w:val="120"/>
            <w:sz w:val="17"/>
          </w:rPr>
          <w:t> </w:t>
        </w:r>
        <w:r>
          <w:rPr>
            <w:spacing w:val="-2"/>
            <w:w w:val="120"/>
            <w:sz w:val="17"/>
          </w:rPr>
          <w:t>Communities</w:t>
        </w:r>
      </w:hyperlink>
      <w:r>
        <w:rPr>
          <w:sz w:val="17"/>
        </w:rPr>
        <w:tab/>
      </w:r>
      <w:hyperlink w:history="true" w:anchor="_bookmark41">
        <w:r>
          <w:rPr>
            <w:b/>
            <w:spacing w:val="-8"/>
            <w:w w:val="120"/>
            <w:sz w:val="16"/>
          </w:rPr>
          <w:t>60</w:t>
        </w:r>
      </w:hyperlink>
    </w:p>
    <w:sdt>
      <w:sdtPr>
        <w:docPartObj>
          <w:docPartGallery w:val="Table of Contents"/>
          <w:docPartUnique/>
        </w:docPartObj>
      </w:sdtPr>
      <w:sdtEndPr/>
      <w:sdtContent>
        <w:p>
          <w:pPr>
            <w:pStyle w:val="TOC5"/>
            <w:tabs>
              <w:tab w:pos="5871" w:val="left" w:leader="none"/>
            </w:tabs>
            <w:rPr>
              <w:b/>
              <w:sz w:val="16"/>
            </w:rPr>
          </w:pPr>
          <w:r>
            <w:rPr/>
            <mc:AlternateContent>
              <mc:Choice Requires="wps">
                <w:drawing>
                  <wp:anchor distT="0" distB="0" distL="0" distR="0" allowOverlap="1" layoutInCell="1" locked="0" behindDoc="0" simplePos="0" relativeHeight="15731712">
                    <wp:simplePos x="0" y="0"/>
                    <wp:positionH relativeFrom="page">
                      <wp:posOffset>6884416</wp:posOffset>
                    </wp:positionH>
                    <wp:positionV relativeFrom="paragraph">
                      <wp:posOffset>-613757</wp:posOffset>
                    </wp:positionV>
                    <wp:extent cx="2223135" cy="1066800"/>
                    <wp:effectExtent l="0" t="0" r="0" b="0"/>
                    <wp:wrapNone/>
                    <wp:docPr id="27" name="Group 27"/>
                    <wp:cNvGraphicFramePr>
                      <a:graphicFrameLocks/>
                    </wp:cNvGraphicFramePr>
                    <a:graphic>
                      <a:graphicData uri="http://schemas.microsoft.com/office/word/2010/wordprocessingGroup">
                        <wpg:wgp>
                          <wpg:cNvPr id="27" name="Group 27"/>
                          <wpg:cNvGrpSpPr/>
                          <wpg:grpSpPr>
                            <a:xfrm>
                              <a:off x="0" y="0"/>
                              <a:ext cx="2223135" cy="1066800"/>
                              <a:chExt cx="2223135" cy="1066800"/>
                            </a:xfrm>
                          </wpg:grpSpPr>
                          <pic:pic>
                            <pic:nvPicPr>
                              <pic:cNvPr id="28" name="Image 28"/>
                              <pic:cNvPicPr/>
                            </pic:nvPicPr>
                            <pic:blipFill>
                              <a:blip r:embed="rId14" cstate="print"/>
                              <a:stretch>
                                <a:fillRect/>
                              </a:stretch>
                            </pic:blipFill>
                            <pic:spPr>
                              <a:xfrm>
                                <a:off x="1283208" y="0"/>
                                <a:ext cx="939800" cy="1066799"/>
                              </a:xfrm>
                              <a:prstGeom prst="rect">
                                <a:avLst/>
                              </a:prstGeom>
                            </pic:spPr>
                          </pic:pic>
                          <wps:wsp>
                            <wps:cNvPr id="29" name="Graphic 29"/>
                            <wps:cNvSpPr/>
                            <wps:spPr>
                              <a:xfrm>
                                <a:off x="0" y="0"/>
                                <a:ext cx="1283335" cy="1066800"/>
                              </a:xfrm>
                              <a:custGeom>
                                <a:avLst/>
                                <a:gdLst/>
                                <a:ahLst/>
                                <a:cxnLst/>
                                <a:rect l="l" t="t" r="r" b="b"/>
                                <a:pathLst>
                                  <a:path w="1283335" h="1066800">
                                    <a:moveTo>
                                      <a:pt x="1283207" y="0"/>
                                    </a:moveTo>
                                    <a:lnTo>
                                      <a:pt x="0" y="0"/>
                                    </a:lnTo>
                                    <a:lnTo>
                                      <a:pt x="0" y="1066800"/>
                                    </a:lnTo>
                                    <a:lnTo>
                                      <a:pt x="1283207" y="1066800"/>
                                    </a:lnTo>
                                    <a:lnTo>
                                      <a:pt x="1283207" y="0"/>
                                    </a:lnTo>
                                    <a:close/>
                                  </a:path>
                                </a:pathLst>
                              </a:custGeom>
                              <a:solidFill>
                                <a:srgbClr val="B59E74"/>
                              </a:solidFill>
                            </wps:spPr>
                            <wps:bodyPr wrap="square" lIns="0" tIns="0" rIns="0" bIns="0" rtlCol="0">
                              <a:prstTxWarp prst="textNoShape">
                                <a:avLst/>
                              </a:prstTxWarp>
                              <a:noAutofit/>
                            </wps:bodyPr>
                          </wps:wsp>
                          <wps:wsp>
                            <wps:cNvPr id="30" name="Textbox 30"/>
                            <wps:cNvSpPr txBox="1"/>
                            <wps:spPr>
                              <a:xfrm>
                                <a:off x="0" y="0"/>
                                <a:ext cx="2223135" cy="1066800"/>
                              </a:xfrm>
                              <a:prstGeom prst="rect">
                                <a:avLst/>
                              </a:prstGeom>
                            </wps:spPr>
                            <wps:txbx>
                              <w:txbxContent>
                                <w:p>
                                  <w:pPr>
                                    <w:spacing w:line="240" w:lineRule="auto" w:before="423"/>
                                    <w:rPr>
                                      <w:sz w:val="48"/>
                                    </w:rPr>
                                  </w:pPr>
                                </w:p>
                                <w:p>
                                  <w:pPr>
                                    <w:spacing w:before="0"/>
                                    <w:ind w:left="180" w:right="0" w:firstLine="0"/>
                                    <w:jc w:val="left"/>
                                    <w:rPr>
                                      <w:sz w:val="48"/>
                                    </w:rPr>
                                  </w:pPr>
                                  <w:hyperlink w:history="true" w:anchor="_bookmark31">
                                    <w:r>
                                      <w:rPr>
                                        <w:color w:val="FFFFFF"/>
                                        <w:spacing w:val="-5"/>
                                        <w:w w:val="75"/>
                                        <w:sz w:val="48"/>
                                      </w:rPr>
                                      <w:t>47</w:t>
                                    </w:r>
                                  </w:hyperlink>
                                </w:p>
                              </w:txbxContent>
                            </wps:txbx>
                            <wps:bodyPr wrap="square" lIns="0" tIns="0" rIns="0" bIns="0" rtlCol="0">
                              <a:noAutofit/>
                            </wps:bodyPr>
                          </wps:wsp>
                        </wpg:wgp>
                      </a:graphicData>
                    </a:graphic>
                  </wp:anchor>
                </w:drawing>
              </mc:Choice>
              <mc:Fallback>
                <w:pict>
                  <v:group style="position:absolute;margin-left:542.080017pt;margin-top:-48.327343pt;width:175.05pt;height:84pt;mso-position-horizontal-relative:page;mso-position-vertical-relative:paragraph;z-index:15731712" id="docshapegroup25" coordorigin="10842,-967" coordsize="3501,1680">
                    <v:shape style="position:absolute;left:12862;top:-967;width:1480;height:1680" type="#_x0000_t75" id="docshape26" stroked="false">
                      <v:imagedata r:id="rId14" o:title=""/>
                    </v:shape>
                    <v:rect style="position:absolute;left:10841;top:-967;width:2021;height:1680" id="docshape27" filled="true" fillcolor="#b59e74" stroked="false">
                      <v:fill type="solid"/>
                    </v:rect>
                    <v:shape style="position:absolute;left:10841;top:-967;width:3501;height:1680" type="#_x0000_t202" id="docshape28" filled="false" stroked="false">
                      <v:textbox inset="0,0,0,0">
                        <w:txbxContent>
                          <w:p>
                            <w:pPr>
                              <w:spacing w:line="240" w:lineRule="auto" w:before="423"/>
                              <w:rPr>
                                <w:sz w:val="48"/>
                              </w:rPr>
                            </w:pPr>
                          </w:p>
                          <w:p>
                            <w:pPr>
                              <w:spacing w:before="0"/>
                              <w:ind w:left="180" w:right="0" w:firstLine="0"/>
                              <w:jc w:val="left"/>
                              <w:rPr>
                                <w:sz w:val="48"/>
                              </w:rPr>
                            </w:pPr>
                            <w:hyperlink w:history="true" w:anchor="_bookmark31">
                              <w:r>
                                <w:rPr>
                                  <w:color w:val="FFFFFF"/>
                                  <w:spacing w:val="-5"/>
                                  <w:w w:val="75"/>
                                  <w:sz w:val="48"/>
                                </w:rPr>
                                <w:t>47</w:t>
                              </w:r>
                            </w:hyperlink>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36320">
                    <wp:simplePos x="0" y="0"/>
                    <wp:positionH relativeFrom="page">
                      <wp:posOffset>9259823</wp:posOffset>
                    </wp:positionH>
                    <wp:positionV relativeFrom="paragraph">
                      <wp:posOffset>-1854801</wp:posOffset>
                    </wp:positionV>
                    <wp:extent cx="1270" cy="3549015"/>
                    <wp:effectExtent l="0" t="0" r="0" b="0"/>
                    <wp:wrapNone/>
                    <wp:docPr id="31" name="Graphic 31"/>
                    <wp:cNvGraphicFramePr>
                      <a:graphicFrameLocks/>
                    </wp:cNvGraphicFramePr>
                    <a:graphic>
                      <a:graphicData uri="http://schemas.microsoft.com/office/word/2010/wordprocessingShape">
                        <wps:wsp>
                          <wps:cNvPr id="31" name="Graphic 31"/>
                          <wps:cNvSpPr/>
                          <wps:spPr>
                            <a:xfrm>
                              <a:off x="0" y="0"/>
                              <a:ext cx="1270" cy="3549015"/>
                            </a:xfrm>
                            <a:custGeom>
                              <a:avLst/>
                              <a:gdLst/>
                              <a:ahLst/>
                              <a:cxnLst/>
                              <a:rect l="l" t="t" r="r" b="b"/>
                              <a:pathLst>
                                <a:path w="0" h="3549015">
                                  <a:moveTo>
                                    <a:pt x="0" y="0"/>
                                  </a:moveTo>
                                  <a:lnTo>
                                    <a:pt x="0" y="3548888"/>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6320" from="729.119995pt,-146.047348pt" to="729.119995pt,133.392652pt" stroked="true" strokeweight=".3pt" strokecolor="#000000">
                    <v:stroke dashstyle="solid"/>
                    <w10:wrap type="none"/>
                  </v:line>
                </w:pict>
              </mc:Fallback>
            </mc:AlternateContent>
          </w:r>
          <w:hyperlink w:history="true" w:anchor="_bookmark43">
            <w:r>
              <w:rPr>
                <w:w w:val="120"/>
              </w:rPr>
              <w:t>Economic</w:t>
            </w:r>
            <w:r>
              <w:rPr>
                <w:spacing w:val="3"/>
                <w:w w:val="120"/>
              </w:rPr>
              <w:t> </w:t>
            </w:r>
            <w:r>
              <w:rPr>
                <w:spacing w:val="-2"/>
                <w:w w:val="120"/>
              </w:rPr>
              <w:t>Empowerment</w:t>
            </w:r>
          </w:hyperlink>
          <w:r>
            <w:rPr/>
            <w:tab/>
          </w:r>
          <w:hyperlink w:history="true" w:anchor="_bookmark44">
            <w:r>
              <w:rPr>
                <w:b/>
                <w:spacing w:val="-14"/>
                <w:w w:val="120"/>
                <w:sz w:val="16"/>
              </w:rPr>
              <w:t>62</w:t>
            </w:r>
          </w:hyperlink>
        </w:p>
        <w:p>
          <w:pPr>
            <w:pStyle w:val="TOC4"/>
            <w:tabs>
              <w:tab w:pos="5872" w:val="left" w:leader="none"/>
            </w:tabs>
            <w:spacing w:before="164"/>
            <w:rPr>
              <w:b/>
              <w:sz w:val="16"/>
            </w:rPr>
          </w:pPr>
          <w:hyperlink w:history="true" w:anchor="_bookmark45">
            <w:r>
              <w:rPr>
                <w:w w:val="60"/>
              </w:rPr>
              <w:t>OPERATIONS</w:t>
            </w:r>
            <w:r>
              <w:rPr>
                <w:spacing w:val="-9"/>
                <w:w w:val="85"/>
              </w:rPr>
              <w:t> </w:t>
            </w:r>
            <w:r>
              <w:rPr>
                <w:spacing w:val="-2"/>
                <w:w w:val="85"/>
              </w:rPr>
              <w:t>HIGHLIGHTS</w:t>
            </w:r>
          </w:hyperlink>
          <w:r>
            <w:rPr/>
            <w:tab/>
          </w:r>
          <w:hyperlink w:history="true" w:anchor="_bookmark46">
            <w:r>
              <w:rPr>
                <w:b/>
                <w:spacing w:val="-5"/>
                <w:w w:val="90"/>
                <w:sz w:val="16"/>
              </w:rPr>
              <w:t>63</w:t>
            </w:r>
          </w:hyperlink>
        </w:p>
        <w:p>
          <w:pPr>
            <w:pStyle w:val="TOC5"/>
            <w:tabs>
              <w:tab w:pos="5866" w:val="left" w:leader="none"/>
            </w:tabs>
            <w:spacing w:before="41"/>
            <w:rPr>
              <w:b/>
              <w:sz w:val="16"/>
            </w:rPr>
          </w:pPr>
          <w:hyperlink w:history="true" w:anchor="_bookmark47">
            <w:r>
              <w:rPr>
                <w:w w:val="120"/>
              </w:rPr>
              <w:t>Asia</w:t>
            </w:r>
            <w:r>
              <w:rPr>
                <w:spacing w:val="-6"/>
                <w:w w:val="120"/>
              </w:rPr>
              <w:t> </w:t>
            </w:r>
            <w:r>
              <w:rPr>
                <w:spacing w:val="-2"/>
                <w:w w:val="120"/>
              </w:rPr>
              <w:t>Pacific</w:t>
            </w:r>
          </w:hyperlink>
          <w:r>
            <w:rPr>
              <w:rFonts w:ascii="Times New Roman"/>
            </w:rPr>
            <w:tab/>
          </w:r>
          <w:hyperlink w:history="true" w:anchor="_bookmark48">
            <w:r>
              <w:rPr>
                <w:b/>
                <w:spacing w:val="-11"/>
                <w:w w:val="120"/>
                <w:sz w:val="16"/>
              </w:rPr>
              <w:t>64</w:t>
            </w:r>
          </w:hyperlink>
        </w:p>
        <w:p>
          <w:pPr>
            <w:pStyle w:val="TOC5"/>
            <w:tabs>
              <w:tab w:pos="5871" w:val="left" w:leader="none"/>
            </w:tabs>
            <w:spacing w:before="58"/>
            <w:rPr>
              <w:b/>
              <w:sz w:val="16"/>
            </w:rPr>
          </w:pPr>
          <w:hyperlink w:history="true" w:anchor="_bookmark49">
            <w:r>
              <w:rPr>
                <w:w w:val="115"/>
              </w:rPr>
              <w:t>Europe,</w:t>
            </w:r>
            <w:r>
              <w:rPr>
                <w:spacing w:val="11"/>
                <w:w w:val="115"/>
              </w:rPr>
              <w:t> </w:t>
            </w:r>
            <w:r>
              <w:rPr>
                <w:w w:val="115"/>
              </w:rPr>
              <w:t>Middle</w:t>
            </w:r>
            <w:r>
              <w:rPr>
                <w:spacing w:val="12"/>
                <w:w w:val="115"/>
              </w:rPr>
              <w:t> </w:t>
            </w:r>
            <w:r>
              <w:rPr>
                <w:w w:val="115"/>
              </w:rPr>
              <w:t>East</w:t>
            </w:r>
            <w:r>
              <w:rPr>
                <w:spacing w:val="12"/>
                <w:w w:val="115"/>
              </w:rPr>
              <w:t> </w:t>
            </w:r>
            <w:r>
              <w:rPr>
                <w:w w:val="115"/>
              </w:rPr>
              <w:t>&amp; </w:t>
            </w:r>
            <w:r>
              <w:rPr>
                <w:spacing w:val="-2"/>
                <w:w w:val="115"/>
              </w:rPr>
              <w:t>Africa</w:t>
            </w:r>
          </w:hyperlink>
          <w:r>
            <w:rPr/>
            <w:tab/>
          </w:r>
          <w:hyperlink w:history="true" w:anchor="_bookmark50">
            <w:r>
              <w:rPr>
                <w:b/>
                <w:spacing w:val="-9"/>
                <w:w w:val="115"/>
                <w:sz w:val="16"/>
              </w:rPr>
              <w:t>65</w:t>
            </w:r>
          </w:hyperlink>
        </w:p>
        <w:p>
          <w:pPr>
            <w:pStyle w:val="TOC5"/>
            <w:tabs>
              <w:tab w:pos="5865" w:val="left" w:leader="none"/>
            </w:tabs>
            <w:rPr>
              <w:b/>
              <w:sz w:val="16"/>
            </w:rPr>
          </w:pPr>
          <w:hyperlink w:history="true" w:anchor="_bookmark51">
            <w:r>
              <w:rPr>
                <w:w w:val="120"/>
              </w:rPr>
              <w:t>Latin</w:t>
            </w:r>
            <w:r>
              <w:rPr>
                <w:spacing w:val="-10"/>
                <w:w w:val="120"/>
              </w:rPr>
              <w:t> </w:t>
            </w:r>
            <w:r>
              <w:rPr>
                <w:spacing w:val="-2"/>
                <w:w w:val="120"/>
              </w:rPr>
              <w:t>America</w:t>
            </w:r>
          </w:hyperlink>
          <w:r>
            <w:rPr/>
            <w:tab/>
          </w:r>
          <w:hyperlink w:history="true" w:anchor="_bookmark52">
            <w:r>
              <w:rPr>
                <w:b/>
                <w:spacing w:val="-11"/>
                <w:w w:val="120"/>
                <w:sz w:val="16"/>
              </w:rPr>
              <w:t>66</w:t>
            </w:r>
          </w:hyperlink>
        </w:p>
        <w:p>
          <w:pPr>
            <w:pStyle w:val="TOC5"/>
            <w:tabs>
              <w:tab w:pos="5883" w:val="left" w:leader="none"/>
            </w:tabs>
            <w:rPr>
              <w:b/>
              <w:sz w:val="16"/>
            </w:rPr>
          </w:pPr>
          <w:hyperlink w:history="true" w:anchor="_bookmark53">
            <w:r>
              <w:rPr>
                <w:w w:val="120"/>
              </w:rPr>
              <w:t>North</w:t>
            </w:r>
            <w:r>
              <w:rPr>
                <w:spacing w:val="-10"/>
                <w:w w:val="120"/>
              </w:rPr>
              <w:t> </w:t>
            </w:r>
            <w:r>
              <w:rPr>
                <w:spacing w:val="-2"/>
                <w:w w:val="120"/>
              </w:rPr>
              <w:t>America</w:t>
            </w:r>
          </w:hyperlink>
          <w:r>
            <w:rPr/>
            <w:tab/>
          </w:r>
          <w:hyperlink w:history="true" w:anchor="_bookmark54">
            <w:r>
              <w:rPr>
                <w:b/>
                <w:spacing w:val="-15"/>
                <w:w w:val="115"/>
                <w:sz w:val="16"/>
              </w:rPr>
              <w:t>67</w:t>
            </w:r>
          </w:hyperlink>
        </w:p>
        <w:p>
          <w:pPr>
            <w:pStyle w:val="TOC5"/>
            <w:spacing w:line="205" w:lineRule="exact"/>
          </w:pPr>
          <w:hyperlink w:history="true" w:anchor="_bookmark55">
            <w:r>
              <w:rPr>
                <w:w w:val="120"/>
              </w:rPr>
              <w:t>Global</w:t>
            </w:r>
            <w:r>
              <w:rPr>
                <w:spacing w:val="-3"/>
                <w:w w:val="120"/>
              </w:rPr>
              <w:t> </w:t>
            </w:r>
            <w:r>
              <w:rPr>
                <w:spacing w:val="-2"/>
                <w:w w:val="125"/>
              </w:rPr>
              <w:t>Ventures/Bottling</w:t>
            </w:r>
          </w:hyperlink>
        </w:p>
        <w:p>
          <w:pPr>
            <w:pStyle w:val="TOC5"/>
            <w:tabs>
              <w:tab w:pos="5862" w:val="left" w:leader="none"/>
            </w:tabs>
            <w:spacing w:line="205" w:lineRule="exact" w:before="0"/>
            <w:rPr>
              <w:b/>
              <w:sz w:val="16"/>
            </w:rPr>
          </w:pPr>
          <w:hyperlink w:history="true" w:anchor="_bookmark55">
            <w:r>
              <w:rPr>
                <w:spacing w:val="-2"/>
                <w:w w:val="120"/>
              </w:rPr>
              <w:t>Investments </w:t>
            </w:r>
            <w:r>
              <w:rPr>
                <w:spacing w:val="-4"/>
                <w:w w:val="120"/>
              </w:rPr>
              <w:t>Group</w:t>
            </w:r>
          </w:hyperlink>
          <w:r>
            <w:rPr/>
            <w:tab/>
          </w:r>
          <w:hyperlink w:history="true" w:anchor="_bookmark56">
            <w:r>
              <w:rPr>
                <w:b/>
                <w:spacing w:val="-9"/>
                <w:w w:val="120"/>
                <w:sz w:val="16"/>
              </w:rPr>
              <w:t>68</w:t>
            </w:r>
          </w:hyperlink>
        </w:p>
        <w:p>
          <w:pPr>
            <w:pStyle w:val="TOC1"/>
            <w:tabs>
              <w:tab w:pos="3940" w:val="right" w:leader="none"/>
            </w:tabs>
            <w:rPr>
              <w:b/>
              <w:sz w:val="16"/>
            </w:rPr>
          </w:pPr>
          <w:r>
            <w:rPr/>
            <w:br w:type="column"/>
          </w:r>
          <w:hyperlink w:history="true" w:anchor="_bookmark57">
            <w:r>
              <w:rPr>
                <w:w w:val="60"/>
              </w:rPr>
              <w:t>ABOUT</w:t>
            </w:r>
            <w:r>
              <w:rPr>
                <w:spacing w:val="-5"/>
                <w:w w:val="60"/>
              </w:rPr>
              <w:t> </w:t>
            </w:r>
            <w:r>
              <w:rPr>
                <w:w w:val="60"/>
              </w:rPr>
              <w:t>THIS</w:t>
            </w:r>
            <w:r>
              <w:rPr>
                <w:spacing w:val="-24"/>
              </w:rPr>
              <w:t> </w:t>
            </w:r>
            <w:r>
              <w:rPr>
                <w:spacing w:val="-2"/>
                <w:w w:val="60"/>
              </w:rPr>
              <w:t>REPORT</w:t>
            </w:r>
          </w:hyperlink>
          <w:r>
            <w:rPr/>
            <w:tab/>
          </w:r>
          <w:hyperlink w:history="true" w:anchor="_bookmark58">
            <w:r>
              <w:rPr>
                <w:b/>
                <w:spacing w:val="-5"/>
                <w:w w:val="95"/>
                <w:sz w:val="16"/>
              </w:rPr>
              <w:t>69</w:t>
            </w:r>
          </w:hyperlink>
        </w:p>
        <w:p>
          <w:pPr>
            <w:pStyle w:val="TOC1"/>
            <w:tabs>
              <w:tab w:pos="3938" w:val="right" w:leader="none"/>
            </w:tabs>
            <w:spacing w:before="146"/>
            <w:rPr>
              <w:b/>
              <w:sz w:val="16"/>
            </w:rPr>
          </w:pPr>
          <w:r>
            <w:rPr/>
            <mc:AlternateContent>
              <mc:Choice Requires="wps">
                <w:drawing>
                  <wp:anchor distT="0" distB="0" distL="0" distR="0" allowOverlap="1" layoutInCell="1" locked="0" behindDoc="0" simplePos="0" relativeHeight="15736832">
                    <wp:simplePos x="0" y="0"/>
                    <wp:positionH relativeFrom="page">
                      <wp:posOffset>11799823</wp:posOffset>
                    </wp:positionH>
                    <wp:positionV relativeFrom="paragraph">
                      <wp:posOffset>-278790</wp:posOffset>
                    </wp:positionV>
                    <wp:extent cx="1270" cy="3549015"/>
                    <wp:effectExtent l="0" t="0" r="0" b="0"/>
                    <wp:wrapNone/>
                    <wp:docPr id="32" name="Graphic 32"/>
                    <wp:cNvGraphicFramePr>
                      <a:graphicFrameLocks/>
                    </wp:cNvGraphicFramePr>
                    <a:graphic>
                      <a:graphicData uri="http://schemas.microsoft.com/office/word/2010/wordprocessingShape">
                        <wps:wsp>
                          <wps:cNvPr id="32" name="Graphic 32"/>
                          <wps:cNvSpPr/>
                          <wps:spPr>
                            <a:xfrm>
                              <a:off x="0" y="0"/>
                              <a:ext cx="1270" cy="3549015"/>
                            </a:xfrm>
                            <a:custGeom>
                              <a:avLst/>
                              <a:gdLst/>
                              <a:ahLst/>
                              <a:cxnLst/>
                              <a:rect l="l" t="t" r="r" b="b"/>
                              <a:pathLst>
                                <a:path w="0" h="3549015">
                                  <a:moveTo>
                                    <a:pt x="0" y="0"/>
                                  </a:moveTo>
                                  <a:lnTo>
                                    <a:pt x="0" y="3548888"/>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6832" from="929.119995pt,-21.952032pt" to="929.119995pt,257.487968pt" stroked="true" strokeweight=".3pt" strokecolor="#000000">
                    <v:stroke dashstyle="solid"/>
                    <w10:wrap type="none"/>
                  </v:line>
                </w:pict>
              </mc:Fallback>
            </mc:AlternateContent>
          </w:r>
          <w:hyperlink w:history="true" w:anchor="_bookmark59">
            <w:r>
              <w:rPr>
                <w:spacing w:val="-4"/>
                <w:w w:val="60"/>
              </w:rPr>
              <w:t>DATA</w:t>
            </w:r>
            <w:r>
              <w:rPr>
                <w:spacing w:val="-9"/>
                <w:w w:val="60"/>
              </w:rPr>
              <w:t> </w:t>
            </w:r>
            <w:r>
              <w:rPr>
                <w:spacing w:val="-2"/>
                <w:w w:val="85"/>
              </w:rPr>
              <w:t>APPENDIX</w:t>
            </w:r>
          </w:hyperlink>
          <w:r>
            <w:rPr/>
            <w:tab/>
          </w:r>
          <w:hyperlink w:history="true" w:anchor="_bookmark60">
            <w:r>
              <w:rPr>
                <w:b/>
                <w:spacing w:val="-5"/>
                <w:w w:val="90"/>
                <w:sz w:val="16"/>
              </w:rPr>
              <w:t>70</w:t>
            </w:r>
          </w:hyperlink>
        </w:p>
        <w:p>
          <w:pPr>
            <w:pStyle w:val="TOC2"/>
            <w:tabs>
              <w:tab w:pos="3940" w:val="right" w:leader="none"/>
            </w:tabs>
            <w:spacing w:before="40"/>
            <w:rPr>
              <w:b/>
              <w:sz w:val="16"/>
            </w:rPr>
          </w:pPr>
          <w:hyperlink w:history="true" w:anchor="_bookmark61">
            <w:r>
              <w:rPr>
                <w:w w:val="115"/>
              </w:rPr>
              <w:t>Financial</w:t>
            </w:r>
            <w:r>
              <w:rPr>
                <w:spacing w:val="22"/>
                <w:w w:val="115"/>
              </w:rPr>
              <w:t> </w:t>
            </w:r>
            <w:r>
              <w:rPr>
                <w:w w:val="115"/>
              </w:rPr>
              <w:t>and</w:t>
            </w:r>
            <w:r>
              <w:rPr>
                <w:spacing w:val="23"/>
                <w:w w:val="115"/>
              </w:rPr>
              <w:t> </w:t>
            </w:r>
            <w:r>
              <w:rPr>
                <w:w w:val="115"/>
              </w:rPr>
              <w:t>Portfolio</w:t>
            </w:r>
            <w:r>
              <w:rPr>
                <w:spacing w:val="22"/>
                <w:w w:val="115"/>
              </w:rPr>
              <w:t> </w:t>
            </w:r>
            <w:r>
              <w:rPr>
                <w:spacing w:val="-4"/>
                <w:w w:val="115"/>
              </w:rPr>
              <w:t>Data</w:t>
            </w:r>
          </w:hyperlink>
          <w:r>
            <w:rPr/>
            <w:tab/>
          </w:r>
          <w:hyperlink w:history="true" w:anchor="_bookmark62">
            <w:r>
              <w:rPr>
                <w:b/>
                <w:spacing w:val="-5"/>
                <w:w w:val="115"/>
                <w:sz w:val="16"/>
              </w:rPr>
              <w:t>71</w:t>
            </w:r>
          </w:hyperlink>
        </w:p>
        <w:p>
          <w:pPr>
            <w:pStyle w:val="TOC2"/>
            <w:tabs>
              <w:tab w:pos="3937" w:val="right" w:leader="none"/>
            </w:tabs>
            <w:rPr>
              <w:b/>
              <w:sz w:val="16"/>
            </w:rPr>
          </w:pPr>
          <w:hyperlink w:history="true" w:anchor="_bookmark65">
            <w:r>
              <w:rPr>
                <w:spacing w:val="-2"/>
                <w:w w:val="120"/>
              </w:rPr>
              <w:t>Packaging</w:t>
            </w:r>
          </w:hyperlink>
          <w:r>
            <w:rPr/>
            <w:tab/>
          </w:r>
          <w:hyperlink w:history="true" w:anchor="_bookmark65">
            <w:r>
              <w:rPr>
                <w:b/>
                <w:spacing w:val="-5"/>
                <w:w w:val="115"/>
                <w:sz w:val="16"/>
              </w:rPr>
              <w:t>76</w:t>
            </w:r>
          </w:hyperlink>
        </w:p>
        <w:p>
          <w:pPr>
            <w:pStyle w:val="TOC3"/>
            <w:tabs>
              <w:tab w:pos="3940" w:val="right" w:leader="none"/>
            </w:tabs>
            <w:rPr>
              <w:i w:val="0"/>
              <w:sz w:val="16"/>
            </w:rPr>
          </w:pPr>
          <w:hyperlink w:history="true" w:anchor="_bookmark66">
            <w:r>
              <w:rPr>
                <w:b w:val="0"/>
                <w:i w:val="0"/>
                <w:spacing w:val="-2"/>
                <w:w w:val="110"/>
                <w:sz w:val="17"/>
              </w:rPr>
              <w:t>Water</w:t>
            </w:r>
          </w:hyperlink>
          <w:r>
            <w:rPr>
              <w:b w:val="0"/>
              <w:i w:val="0"/>
              <w:sz w:val="17"/>
            </w:rPr>
            <w:tab/>
          </w:r>
          <w:hyperlink w:history="true" w:anchor="_bookmark66">
            <w:r>
              <w:rPr>
                <w:i w:val="0"/>
                <w:spacing w:val="-5"/>
                <w:w w:val="110"/>
                <w:sz w:val="16"/>
              </w:rPr>
              <w:t>77</w:t>
            </w:r>
          </w:hyperlink>
        </w:p>
        <w:p>
          <w:pPr>
            <w:pStyle w:val="TOC2"/>
          </w:pPr>
          <w:r>
            <w:rPr/>
            <mc:AlternateContent>
              <mc:Choice Requires="wps">
                <w:drawing>
                  <wp:anchor distT="0" distB="0" distL="0" distR="0" allowOverlap="1" layoutInCell="1" locked="0" behindDoc="0" simplePos="0" relativeHeight="15737856">
                    <wp:simplePos x="0" y="0"/>
                    <wp:positionH relativeFrom="page">
                      <wp:posOffset>3894481</wp:posOffset>
                    </wp:positionH>
                    <wp:positionV relativeFrom="paragraph">
                      <wp:posOffset>179035</wp:posOffset>
                    </wp:positionV>
                    <wp:extent cx="10325735" cy="481330"/>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10325735" cy="48133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7"/>
                                  <w:gridCol w:w="230"/>
                                  <w:gridCol w:w="2020"/>
                                  <w:gridCol w:w="1729"/>
                                  <w:gridCol w:w="230"/>
                                  <w:gridCol w:w="2020"/>
                                  <w:gridCol w:w="1719"/>
                                  <w:gridCol w:w="3081"/>
                                  <w:gridCol w:w="916"/>
                                  <w:gridCol w:w="3286"/>
                                  <w:gridCol w:w="461"/>
                                </w:tblGrid>
                                <w:tr>
                                  <w:trPr>
                                    <w:trHeight w:val="413" w:hRule="atLeast"/>
                                  </w:trPr>
                                  <w:tc>
                                    <w:tcPr>
                                      <w:tcW w:w="437" w:type="dxa"/>
                                    </w:tcPr>
                                    <w:p>
                                      <w:pPr>
                                        <w:pStyle w:val="TableParagraph"/>
                                        <w:spacing w:before="27"/>
                                        <w:ind w:left="55"/>
                                        <w:rPr>
                                          <w:b/>
                                          <w:sz w:val="16"/>
                                        </w:rPr>
                                      </w:pPr>
                                      <w:hyperlink w:history="true" w:anchor="_bookmark3">
                                        <w:r>
                                          <w:rPr>
                                            <w:b/>
                                            <w:spacing w:val="-10"/>
                                            <w:w w:val="110"/>
                                            <w:sz w:val="16"/>
                                          </w:rPr>
                                          <w:t>5</w:t>
                                        </w:r>
                                      </w:hyperlink>
                                    </w:p>
                                  </w:tc>
                                  <w:tc>
                                    <w:tcPr>
                                      <w:tcW w:w="230" w:type="dxa"/>
                                    </w:tcPr>
                                    <w:p>
                                      <w:pPr>
                                        <w:pStyle w:val="TableParagraph"/>
                                        <w:rPr>
                                          <w:rFonts w:ascii="Times New Roman"/>
                                          <w:sz w:val="20"/>
                                        </w:rPr>
                                      </w:pPr>
                                    </w:p>
                                  </w:tc>
                                  <w:tc>
                                    <w:tcPr>
                                      <w:tcW w:w="2020" w:type="dxa"/>
                                      <w:shd w:val="clear" w:color="auto" w:fill="F40009"/>
                                    </w:tcPr>
                                    <w:p>
                                      <w:pPr>
                                        <w:pStyle w:val="TableParagraph"/>
                                        <w:spacing w:line="287" w:lineRule="exact" w:before="107"/>
                                        <w:ind w:left="180"/>
                                        <w:rPr>
                                          <w:sz w:val="26"/>
                                        </w:rPr>
                                      </w:pPr>
                                      <w:hyperlink w:history="true" w:anchor="_bookmark23">
                                        <w:r>
                                          <w:rPr>
                                            <w:spacing w:val="-2"/>
                                            <w:w w:val="70"/>
                                            <w:sz w:val="26"/>
                                          </w:rPr>
                                          <w:t>POR</w:t>
                                        </w:r>
                                      </w:hyperlink>
                                      <w:hyperlink w:history="true" w:anchor="_bookmark24">
                                        <w:r>
                                          <w:rPr>
                                            <w:spacing w:val="-2"/>
                                            <w:w w:val="70"/>
                                            <w:sz w:val="26"/>
                                          </w:rPr>
                                          <w:t>TFOLIO:</w:t>
                                        </w:r>
                                      </w:hyperlink>
                                    </w:p>
                                  </w:tc>
                                  <w:tc>
                                    <w:tcPr>
                                      <w:tcW w:w="1729" w:type="dxa"/>
                                    </w:tcPr>
                                    <w:p>
                                      <w:pPr>
                                        <w:pStyle w:val="TableParagraph"/>
                                        <w:rPr>
                                          <w:rFonts w:ascii="Times New Roman"/>
                                          <w:sz w:val="20"/>
                                        </w:rPr>
                                      </w:pPr>
                                    </w:p>
                                  </w:tc>
                                  <w:tc>
                                    <w:tcPr>
                                      <w:tcW w:w="230" w:type="dxa"/>
                                    </w:tcPr>
                                    <w:p>
                                      <w:pPr>
                                        <w:pStyle w:val="TableParagraph"/>
                                        <w:rPr>
                                          <w:rFonts w:ascii="Times New Roman"/>
                                          <w:sz w:val="20"/>
                                        </w:rPr>
                                      </w:pPr>
                                    </w:p>
                                  </w:tc>
                                  <w:tc>
                                    <w:tcPr>
                                      <w:tcW w:w="2020" w:type="dxa"/>
                                      <w:shd w:val="clear" w:color="auto" w:fill="B59E74"/>
                                    </w:tcPr>
                                    <w:p>
                                      <w:pPr>
                                        <w:pStyle w:val="TableParagraph"/>
                                        <w:spacing w:line="287" w:lineRule="exact" w:before="107"/>
                                        <w:ind w:left="182"/>
                                        <w:rPr>
                                          <w:sz w:val="26"/>
                                        </w:rPr>
                                      </w:pPr>
                                      <w:hyperlink w:history="true" w:anchor="_bookmark30">
                                        <w:r>
                                          <w:rPr>
                                            <w:spacing w:val="-2"/>
                                            <w:w w:val="75"/>
                                            <w:sz w:val="26"/>
                                          </w:rPr>
                                          <w:t>SUS</w:t>
                                        </w:r>
                                      </w:hyperlink>
                                      <w:hyperlink w:history="true" w:anchor="_bookmark31">
                                        <w:r>
                                          <w:rPr>
                                            <w:spacing w:val="-2"/>
                                            <w:w w:val="75"/>
                                            <w:sz w:val="26"/>
                                          </w:rPr>
                                          <w:t>TAINABLE</w:t>
                                        </w:r>
                                      </w:hyperlink>
                                    </w:p>
                                  </w:tc>
                                  <w:tc>
                                    <w:tcPr>
                                      <w:tcW w:w="1719" w:type="dxa"/>
                                    </w:tcPr>
                                    <w:p>
                                      <w:pPr>
                                        <w:pStyle w:val="TableParagraph"/>
                                        <w:rPr>
                                          <w:rFonts w:ascii="Times New Roman"/>
                                          <w:sz w:val="20"/>
                                        </w:rPr>
                                      </w:pPr>
                                    </w:p>
                                  </w:tc>
                                  <w:tc>
                                    <w:tcPr>
                                      <w:tcW w:w="3081" w:type="dxa"/>
                                    </w:tcPr>
                                    <w:p>
                                      <w:pPr>
                                        <w:pStyle w:val="TableParagraph"/>
                                        <w:spacing w:line="175" w:lineRule="exact"/>
                                        <w:ind w:left="244"/>
                                        <w:rPr>
                                          <w:sz w:val="17"/>
                                        </w:rPr>
                                      </w:pPr>
                                      <w:hyperlink w:history="true" w:anchor="_bookmark34">
                                        <w:r>
                                          <w:rPr>
                                            <w:w w:val="120"/>
                                            <w:sz w:val="17"/>
                                          </w:rPr>
                                          <w:t>Human</w:t>
                                        </w:r>
                                        <w:r>
                                          <w:rPr>
                                            <w:spacing w:val="-4"/>
                                            <w:w w:val="120"/>
                                            <w:sz w:val="17"/>
                                          </w:rPr>
                                          <w:t> </w:t>
                                        </w:r>
                                        <w:r>
                                          <w:rPr>
                                            <w:spacing w:val="-2"/>
                                            <w:w w:val="120"/>
                                            <w:sz w:val="17"/>
                                          </w:rPr>
                                          <w:t>Rights</w:t>
                                        </w:r>
                                      </w:hyperlink>
                                    </w:p>
                                    <w:p>
                                      <w:pPr>
                                        <w:pStyle w:val="TableParagraph"/>
                                        <w:spacing w:line="160" w:lineRule="exact" w:before="59"/>
                                        <w:ind w:left="244"/>
                                        <w:rPr>
                                          <w:sz w:val="17"/>
                                        </w:rPr>
                                      </w:pPr>
                                      <w:hyperlink w:history="true" w:anchor="_bookmark36">
                                        <w:r>
                                          <w:rPr>
                                            <w:w w:val="115"/>
                                            <w:sz w:val="17"/>
                                          </w:rPr>
                                          <w:t>Safety</w:t>
                                        </w:r>
                                        <w:r>
                                          <w:rPr>
                                            <w:spacing w:val="-4"/>
                                            <w:w w:val="115"/>
                                            <w:sz w:val="17"/>
                                          </w:rPr>
                                          <w:t> </w:t>
                                        </w:r>
                                        <w:r>
                                          <w:rPr>
                                            <w:w w:val="115"/>
                                            <w:sz w:val="17"/>
                                          </w:rPr>
                                          <w:t>&amp;</w:t>
                                        </w:r>
                                        <w:r>
                                          <w:rPr>
                                            <w:spacing w:val="-3"/>
                                            <w:w w:val="115"/>
                                            <w:sz w:val="17"/>
                                          </w:rPr>
                                          <w:t> </w:t>
                                        </w:r>
                                        <w:r>
                                          <w:rPr>
                                            <w:spacing w:val="-2"/>
                                            <w:w w:val="115"/>
                                            <w:sz w:val="17"/>
                                          </w:rPr>
                                          <w:t>Health</w:t>
                                        </w:r>
                                      </w:hyperlink>
                                    </w:p>
                                  </w:tc>
                                  <w:tc>
                                    <w:tcPr>
                                      <w:tcW w:w="916" w:type="dxa"/>
                                    </w:tcPr>
                                    <w:p>
                                      <w:pPr>
                                        <w:pStyle w:val="TableParagraph"/>
                                        <w:spacing w:line="173" w:lineRule="exact"/>
                                        <w:ind w:left="420"/>
                                        <w:rPr>
                                          <w:b/>
                                          <w:sz w:val="16"/>
                                        </w:rPr>
                                      </w:pPr>
                                      <w:hyperlink w:history="true" w:anchor="_bookmark35">
                                        <w:r>
                                          <w:rPr>
                                            <w:b/>
                                            <w:spacing w:val="-5"/>
                                            <w:w w:val="110"/>
                                            <w:sz w:val="16"/>
                                          </w:rPr>
                                          <w:t>52</w:t>
                                        </w:r>
                                      </w:hyperlink>
                                    </w:p>
                                    <w:p>
                                      <w:pPr>
                                        <w:pStyle w:val="TableParagraph"/>
                                        <w:spacing w:line="150" w:lineRule="exact" w:before="71"/>
                                        <w:ind w:left="420"/>
                                        <w:rPr>
                                          <w:b/>
                                          <w:sz w:val="16"/>
                                        </w:rPr>
                                      </w:pPr>
                                      <w:hyperlink w:history="true" w:anchor="_bookmark37">
                                        <w:r>
                                          <w:rPr>
                                            <w:b/>
                                            <w:spacing w:val="-5"/>
                                            <w:w w:val="110"/>
                                            <w:sz w:val="16"/>
                                          </w:rPr>
                                          <w:t>55</w:t>
                                        </w:r>
                                      </w:hyperlink>
                                    </w:p>
                                  </w:tc>
                                  <w:tc>
                                    <w:tcPr>
                                      <w:tcW w:w="3286" w:type="dxa"/>
                                    </w:tcPr>
                                    <w:p>
                                      <w:pPr>
                                        <w:pStyle w:val="TableParagraph"/>
                                        <w:spacing w:line="186" w:lineRule="exact"/>
                                        <w:ind w:left="228"/>
                                        <w:rPr>
                                          <w:sz w:val="17"/>
                                        </w:rPr>
                                      </w:pPr>
                                      <w:hyperlink w:history="true" w:anchor="_bookmark67">
                                        <w:r>
                                          <w:rPr>
                                            <w:w w:val="110"/>
                                            <w:sz w:val="17"/>
                                          </w:rPr>
                                          <w:t>&amp;</w:t>
                                        </w:r>
                                        <w:r>
                                          <w:rPr>
                                            <w:spacing w:val="-12"/>
                                            <w:w w:val="110"/>
                                            <w:sz w:val="17"/>
                                          </w:rPr>
                                          <w:t> </w:t>
                                        </w:r>
                                        <w:r>
                                          <w:rPr>
                                            <w:spacing w:val="-2"/>
                                            <w:w w:val="120"/>
                                            <w:sz w:val="17"/>
                                          </w:rPr>
                                          <w:t>Waste</w:t>
                                        </w:r>
                                      </w:hyperlink>
                                    </w:p>
                                    <w:p>
                                      <w:pPr>
                                        <w:pStyle w:val="TableParagraph"/>
                                        <w:spacing w:line="149" w:lineRule="exact" w:before="59"/>
                                        <w:ind w:left="228"/>
                                        <w:rPr>
                                          <w:sz w:val="17"/>
                                        </w:rPr>
                                      </w:pPr>
                                      <w:hyperlink w:history="true" w:anchor="_bookmark69">
                                        <w:r>
                                          <w:rPr>
                                            <w:spacing w:val="-2"/>
                                            <w:w w:val="120"/>
                                            <w:sz w:val="17"/>
                                          </w:rPr>
                                          <w:t>Workplace,</w:t>
                                        </w:r>
                                        <w:r>
                                          <w:rPr>
                                            <w:spacing w:val="-5"/>
                                            <w:w w:val="120"/>
                                            <w:sz w:val="17"/>
                                          </w:rPr>
                                          <w:t> </w:t>
                                        </w:r>
                                        <w:r>
                                          <w:rPr>
                                            <w:spacing w:val="-2"/>
                                            <w:w w:val="120"/>
                                            <w:sz w:val="17"/>
                                          </w:rPr>
                                          <w:t>Safety</w:t>
                                        </w:r>
                                        <w:r>
                                          <w:rPr>
                                            <w:spacing w:val="-9"/>
                                            <w:w w:val="120"/>
                                            <w:sz w:val="17"/>
                                          </w:rPr>
                                          <w:t> </w:t>
                                        </w:r>
                                        <w:r>
                                          <w:rPr>
                                            <w:spacing w:val="-2"/>
                                            <w:w w:val="120"/>
                                            <w:sz w:val="17"/>
                                          </w:rPr>
                                          <w:t>&amp;</w:t>
                                        </w:r>
                                        <w:r>
                                          <w:rPr>
                                            <w:spacing w:val="-9"/>
                                            <w:w w:val="120"/>
                                            <w:sz w:val="17"/>
                                          </w:rPr>
                                          <w:t> </w:t>
                                        </w:r>
                                        <w:r>
                                          <w:rPr>
                                            <w:spacing w:val="-2"/>
                                            <w:w w:val="120"/>
                                            <w:sz w:val="17"/>
                                          </w:rPr>
                                          <w:t>Giving</w:t>
                                        </w:r>
                                        <w:r>
                                          <w:rPr>
                                            <w:spacing w:val="-5"/>
                                            <w:w w:val="120"/>
                                            <w:sz w:val="17"/>
                                          </w:rPr>
                                          <w:t> </w:t>
                                        </w:r>
                                        <w:r>
                                          <w:rPr>
                                            <w:spacing w:val="-4"/>
                                            <w:w w:val="120"/>
                                            <w:sz w:val="17"/>
                                          </w:rPr>
                                          <w:t>Back</w:t>
                                        </w:r>
                                      </w:hyperlink>
                                    </w:p>
                                  </w:tc>
                                  <w:tc>
                                    <w:tcPr>
                                      <w:tcW w:w="461" w:type="dxa"/>
                                    </w:tcPr>
                                    <w:p>
                                      <w:pPr>
                                        <w:pStyle w:val="TableParagraph"/>
                                        <w:spacing w:line="184" w:lineRule="exact"/>
                                        <w:ind w:left="204"/>
                                        <w:rPr>
                                          <w:b/>
                                          <w:sz w:val="16"/>
                                        </w:rPr>
                                      </w:pPr>
                                      <w:hyperlink w:history="true" w:anchor="_bookmark68">
                                        <w:r>
                                          <w:rPr>
                                            <w:b/>
                                            <w:spacing w:val="-5"/>
                                            <w:w w:val="105"/>
                                            <w:sz w:val="16"/>
                                          </w:rPr>
                                          <w:t>78</w:t>
                                        </w:r>
                                      </w:hyperlink>
                                    </w:p>
                                    <w:p>
                                      <w:pPr>
                                        <w:pStyle w:val="TableParagraph"/>
                                        <w:spacing w:line="139" w:lineRule="exact" w:before="71"/>
                                        <w:ind w:left="178"/>
                                        <w:rPr>
                                          <w:b/>
                                          <w:sz w:val="16"/>
                                        </w:rPr>
                                      </w:pPr>
                                      <w:hyperlink w:history="true" w:anchor="_bookmark70">
                                        <w:r>
                                          <w:rPr>
                                            <w:b/>
                                            <w:spacing w:val="-5"/>
                                            <w:w w:val="120"/>
                                            <w:sz w:val="16"/>
                                          </w:rPr>
                                          <w:t>80</w:t>
                                        </w:r>
                                      </w:hyperlink>
                                    </w:p>
                                  </w:tc>
                                </w:tr>
                                <w:tr>
                                  <w:trPr>
                                    <w:trHeight w:val="345" w:hRule="atLeast"/>
                                  </w:trPr>
                                  <w:tc>
                                    <w:tcPr>
                                      <w:tcW w:w="437" w:type="dxa"/>
                                    </w:tcPr>
                                    <w:p>
                                      <w:pPr>
                                        <w:pStyle w:val="TableParagraph"/>
                                        <w:spacing w:before="73"/>
                                        <w:ind w:left="50"/>
                                        <w:rPr>
                                          <w:b/>
                                          <w:sz w:val="16"/>
                                        </w:rPr>
                                      </w:pPr>
                                      <w:hyperlink w:history="true" w:anchor="_bookmark4">
                                        <w:r>
                                          <w:rPr>
                                            <w:b/>
                                            <w:spacing w:val="-10"/>
                                            <w:w w:val="115"/>
                                            <w:sz w:val="16"/>
                                          </w:rPr>
                                          <w:t>6</w:t>
                                        </w:r>
                                      </w:hyperlink>
                                    </w:p>
                                  </w:tc>
                                  <w:tc>
                                    <w:tcPr>
                                      <w:tcW w:w="230" w:type="dxa"/>
                                    </w:tcPr>
                                    <w:p>
                                      <w:pPr>
                                        <w:pStyle w:val="TableParagraph"/>
                                        <w:rPr>
                                          <w:rFonts w:ascii="Times New Roman"/>
                                          <w:sz w:val="20"/>
                                        </w:rPr>
                                      </w:pPr>
                                    </w:p>
                                  </w:tc>
                                  <w:tc>
                                    <w:tcPr>
                                      <w:tcW w:w="2020" w:type="dxa"/>
                                      <w:shd w:val="clear" w:color="auto" w:fill="F40009"/>
                                    </w:tcPr>
                                    <w:p>
                                      <w:pPr>
                                        <w:pStyle w:val="TableParagraph"/>
                                        <w:spacing w:line="287" w:lineRule="exact"/>
                                        <w:ind w:left="180"/>
                                        <w:rPr>
                                          <w:sz w:val="26"/>
                                        </w:rPr>
                                      </w:pPr>
                                      <w:hyperlink w:history="true" w:anchor="_bookmark23">
                                        <w:r>
                                          <w:rPr>
                                            <w:w w:val="60"/>
                                            <w:sz w:val="26"/>
                                          </w:rPr>
                                          <w:t>BEVERA</w:t>
                                        </w:r>
                                      </w:hyperlink>
                                      <w:hyperlink w:history="true" w:anchor="_bookmark24">
                                        <w:r>
                                          <w:rPr>
                                            <w:w w:val="60"/>
                                            <w:sz w:val="26"/>
                                          </w:rPr>
                                          <w:t>GES</w:t>
                                        </w:r>
                                        <w:r>
                                          <w:rPr>
                                            <w:spacing w:val="-10"/>
                                            <w:sz w:val="26"/>
                                          </w:rPr>
                                          <w:t> </w:t>
                                        </w:r>
                                        <w:r>
                                          <w:rPr>
                                            <w:w w:val="60"/>
                                            <w:sz w:val="26"/>
                                          </w:rPr>
                                          <w:t>FOR</w:t>
                                        </w:r>
                                        <w:r>
                                          <w:rPr>
                                            <w:spacing w:val="-17"/>
                                            <w:sz w:val="26"/>
                                          </w:rPr>
                                          <w:t> </w:t>
                                        </w:r>
                                        <w:r>
                                          <w:rPr>
                                            <w:spacing w:val="-5"/>
                                            <w:w w:val="60"/>
                                            <w:sz w:val="26"/>
                                          </w:rPr>
                                          <w:t>ALL</w:t>
                                        </w:r>
                                      </w:hyperlink>
                                    </w:p>
                                  </w:tc>
                                  <w:tc>
                                    <w:tcPr>
                                      <w:tcW w:w="1729" w:type="dxa"/>
                                    </w:tcPr>
                                    <w:p>
                                      <w:pPr>
                                        <w:pStyle w:val="TableParagraph"/>
                                        <w:rPr>
                                          <w:rFonts w:ascii="Times New Roman"/>
                                          <w:sz w:val="20"/>
                                        </w:rPr>
                                      </w:pPr>
                                    </w:p>
                                  </w:tc>
                                  <w:tc>
                                    <w:tcPr>
                                      <w:tcW w:w="230" w:type="dxa"/>
                                    </w:tcPr>
                                    <w:p>
                                      <w:pPr>
                                        <w:pStyle w:val="TableParagraph"/>
                                        <w:rPr>
                                          <w:rFonts w:ascii="Times New Roman"/>
                                          <w:sz w:val="20"/>
                                        </w:rPr>
                                      </w:pPr>
                                    </w:p>
                                  </w:tc>
                                  <w:tc>
                                    <w:tcPr>
                                      <w:tcW w:w="2020" w:type="dxa"/>
                                      <w:shd w:val="clear" w:color="auto" w:fill="B59E74"/>
                                    </w:tcPr>
                                    <w:p>
                                      <w:pPr>
                                        <w:pStyle w:val="TableParagraph"/>
                                        <w:spacing w:line="287" w:lineRule="exact"/>
                                        <w:ind w:left="182"/>
                                        <w:rPr>
                                          <w:sz w:val="26"/>
                                        </w:rPr>
                                      </w:pPr>
                                      <w:hyperlink w:history="true" w:anchor="_bookmark30">
                                        <w:r>
                                          <w:rPr>
                                            <w:spacing w:val="-2"/>
                                            <w:w w:val="70"/>
                                            <w:sz w:val="26"/>
                                          </w:rPr>
                                          <w:t>A</w:t>
                                        </w:r>
                                      </w:hyperlink>
                                      <w:hyperlink w:history="true" w:anchor="_bookmark31">
                                        <w:r>
                                          <w:rPr>
                                            <w:spacing w:val="-2"/>
                                            <w:w w:val="70"/>
                                            <w:sz w:val="26"/>
                                          </w:rPr>
                                          <w:t>GRICULTURE</w:t>
                                        </w:r>
                                      </w:hyperlink>
                                    </w:p>
                                  </w:tc>
                                  <w:tc>
                                    <w:tcPr>
                                      <w:tcW w:w="1719" w:type="dxa"/>
                                    </w:tcPr>
                                    <w:p>
                                      <w:pPr>
                                        <w:pStyle w:val="TableParagraph"/>
                                        <w:rPr>
                                          <w:rFonts w:ascii="Times New Roman"/>
                                          <w:sz w:val="20"/>
                                        </w:rPr>
                                      </w:pPr>
                                    </w:p>
                                  </w:tc>
                                  <w:tc>
                                    <w:tcPr>
                                      <w:tcW w:w="3081" w:type="dxa"/>
                                    </w:tcPr>
                                    <w:p>
                                      <w:pPr>
                                        <w:pStyle w:val="TableParagraph"/>
                                        <w:spacing w:before="83"/>
                                        <w:ind w:left="244"/>
                                        <w:rPr>
                                          <w:sz w:val="17"/>
                                        </w:rPr>
                                      </w:pPr>
                                      <w:hyperlink w:history="true" w:anchor="_bookmark38">
                                        <w:r>
                                          <w:rPr>
                                            <w:w w:val="115"/>
                                            <w:sz w:val="17"/>
                                          </w:rPr>
                                          <w:t>Diversity,</w:t>
                                        </w:r>
                                        <w:r>
                                          <w:rPr>
                                            <w:spacing w:val="-2"/>
                                            <w:w w:val="115"/>
                                            <w:sz w:val="17"/>
                                          </w:rPr>
                                          <w:t> </w:t>
                                        </w:r>
                                        <w:r>
                                          <w:rPr>
                                            <w:w w:val="115"/>
                                            <w:sz w:val="17"/>
                                          </w:rPr>
                                          <w:t>Equity</w:t>
                                        </w:r>
                                        <w:r>
                                          <w:rPr>
                                            <w:spacing w:val="-6"/>
                                            <w:w w:val="115"/>
                                            <w:sz w:val="17"/>
                                          </w:rPr>
                                          <w:t> </w:t>
                                        </w:r>
                                        <w:r>
                                          <w:rPr>
                                            <w:w w:val="115"/>
                                            <w:sz w:val="17"/>
                                          </w:rPr>
                                          <w:t>&amp;</w:t>
                                        </w:r>
                                        <w:r>
                                          <w:rPr>
                                            <w:spacing w:val="-6"/>
                                            <w:w w:val="115"/>
                                            <w:sz w:val="17"/>
                                          </w:rPr>
                                          <w:t> </w:t>
                                        </w:r>
                                        <w:r>
                                          <w:rPr>
                                            <w:spacing w:val="-2"/>
                                            <w:w w:val="115"/>
                                            <w:sz w:val="17"/>
                                          </w:rPr>
                                          <w:t>Inclusion</w:t>
                                        </w:r>
                                      </w:hyperlink>
                                    </w:p>
                                  </w:tc>
                                  <w:tc>
                                    <w:tcPr>
                                      <w:tcW w:w="916" w:type="dxa"/>
                                    </w:tcPr>
                                    <w:p>
                                      <w:pPr>
                                        <w:pStyle w:val="TableParagraph"/>
                                        <w:spacing w:before="93"/>
                                        <w:ind w:left="414"/>
                                        <w:rPr>
                                          <w:b/>
                                          <w:sz w:val="16"/>
                                        </w:rPr>
                                      </w:pPr>
                                      <w:hyperlink w:history="true" w:anchor="_bookmark39">
                                        <w:r>
                                          <w:rPr>
                                            <w:b/>
                                            <w:spacing w:val="-5"/>
                                            <w:w w:val="110"/>
                                            <w:sz w:val="16"/>
                                          </w:rPr>
                                          <w:t>56</w:t>
                                        </w:r>
                                      </w:hyperlink>
                                    </w:p>
                                  </w:tc>
                                  <w:tc>
                                    <w:tcPr>
                                      <w:tcW w:w="3286" w:type="dxa"/>
                                    </w:tcPr>
                                    <w:p>
                                      <w:pPr>
                                        <w:pStyle w:val="TableParagraph"/>
                                        <w:spacing w:line="201" w:lineRule="exact" w:before="95"/>
                                        <w:ind w:left="228"/>
                                        <w:rPr>
                                          <w:sz w:val="17"/>
                                        </w:rPr>
                                      </w:pPr>
                                      <w:hyperlink w:history="true" w:anchor="_bookmark71">
                                        <w:r>
                                          <w:rPr>
                                            <w:w w:val="120"/>
                                            <w:sz w:val="17"/>
                                          </w:rPr>
                                          <w:t>Human</w:t>
                                        </w:r>
                                        <w:r>
                                          <w:rPr>
                                            <w:spacing w:val="-8"/>
                                            <w:w w:val="120"/>
                                            <w:sz w:val="17"/>
                                          </w:rPr>
                                          <w:t> </w:t>
                                        </w:r>
                                        <w:r>
                                          <w:rPr>
                                            <w:w w:val="120"/>
                                            <w:sz w:val="17"/>
                                          </w:rPr>
                                          <w:t>Rights</w:t>
                                        </w:r>
                                        <w:r>
                                          <w:rPr>
                                            <w:spacing w:val="-7"/>
                                            <w:w w:val="120"/>
                                            <w:sz w:val="17"/>
                                          </w:rPr>
                                          <w:t> </w:t>
                                        </w:r>
                                        <w:r>
                                          <w:rPr>
                                            <w:w w:val="120"/>
                                            <w:sz w:val="17"/>
                                          </w:rPr>
                                          <w:t>&amp;</w:t>
                                        </w:r>
                                        <w:r>
                                          <w:rPr>
                                            <w:spacing w:val="-17"/>
                                            <w:w w:val="120"/>
                                            <w:sz w:val="17"/>
                                          </w:rPr>
                                          <w:t> </w:t>
                                        </w:r>
                                        <w:r>
                                          <w:rPr>
                                            <w:spacing w:val="-2"/>
                                            <w:w w:val="120"/>
                                            <w:sz w:val="17"/>
                                          </w:rPr>
                                          <w:t>Agriculture</w:t>
                                        </w:r>
                                      </w:hyperlink>
                                    </w:p>
                                  </w:tc>
                                  <w:tc>
                                    <w:tcPr>
                                      <w:tcW w:w="461" w:type="dxa"/>
                                    </w:tcPr>
                                    <w:p>
                                      <w:pPr>
                                        <w:pStyle w:val="TableParagraph"/>
                                        <w:spacing w:line="191" w:lineRule="exact" w:before="105"/>
                                        <w:ind w:left="191"/>
                                        <w:rPr>
                                          <w:b/>
                                          <w:sz w:val="16"/>
                                        </w:rPr>
                                      </w:pPr>
                                      <w:hyperlink w:history="true" w:anchor="_bookmark72">
                                        <w:r>
                                          <w:rPr>
                                            <w:b/>
                                            <w:spacing w:val="-5"/>
                                            <w:w w:val="115"/>
                                            <w:sz w:val="16"/>
                                          </w:rPr>
                                          <w:t>83</w:t>
                                        </w:r>
                                      </w:hyperlink>
                                    </w:p>
                                  </w:tc>
                                </w:tr>
                              </w:tbl>
                              <w:p>
                                <w:pPr>
                                  <w:pStyle w:val="BodyText"/>
                                </w:pPr>
                              </w:p>
                            </w:txbxContent>
                          </wps:txbx>
                          <wps:bodyPr wrap="square" lIns="0" tIns="0" rIns="0" bIns="0" rtlCol="0">
                            <a:noAutofit/>
                          </wps:bodyPr>
                        </wps:wsp>
                      </a:graphicData>
                    </a:graphic>
                  </wp:anchor>
                </w:drawing>
              </mc:Choice>
              <mc:Fallback>
                <w:pict>
                  <v:shape style="position:absolute;margin-left:306.6521pt;margin-top:14.097265pt;width:813.05pt;height:37.9pt;mso-position-horizontal-relative:page;mso-position-vertical-relative:paragraph;z-index:15737856" type="#_x0000_t202" id="docshape29"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7"/>
                            <w:gridCol w:w="230"/>
                            <w:gridCol w:w="2020"/>
                            <w:gridCol w:w="1729"/>
                            <w:gridCol w:w="230"/>
                            <w:gridCol w:w="2020"/>
                            <w:gridCol w:w="1719"/>
                            <w:gridCol w:w="3081"/>
                            <w:gridCol w:w="916"/>
                            <w:gridCol w:w="3286"/>
                            <w:gridCol w:w="461"/>
                          </w:tblGrid>
                          <w:tr>
                            <w:trPr>
                              <w:trHeight w:val="413" w:hRule="atLeast"/>
                            </w:trPr>
                            <w:tc>
                              <w:tcPr>
                                <w:tcW w:w="437" w:type="dxa"/>
                              </w:tcPr>
                              <w:p>
                                <w:pPr>
                                  <w:pStyle w:val="TableParagraph"/>
                                  <w:spacing w:before="27"/>
                                  <w:ind w:left="55"/>
                                  <w:rPr>
                                    <w:b/>
                                    <w:sz w:val="16"/>
                                  </w:rPr>
                                </w:pPr>
                                <w:hyperlink w:history="true" w:anchor="_bookmark3">
                                  <w:r>
                                    <w:rPr>
                                      <w:b/>
                                      <w:spacing w:val="-10"/>
                                      <w:w w:val="110"/>
                                      <w:sz w:val="16"/>
                                    </w:rPr>
                                    <w:t>5</w:t>
                                  </w:r>
                                </w:hyperlink>
                              </w:p>
                            </w:tc>
                            <w:tc>
                              <w:tcPr>
                                <w:tcW w:w="230" w:type="dxa"/>
                              </w:tcPr>
                              <w:p>
                                <w:pPr>
                                  <w:pStyle w:val="TableParagraph"/>
                                  <w:rPr>
                                    <w:rFonts w:ascii="Times New Roman"/>
                                    <w:sz w:val="20"/>
                                  </w:rPr>
                                </w:pPr>
                              </w:p>
                            </w:tc>
                            <w:tc>
                              <w:tcPr>
                                <w:tcW w:w="2020" w:type="dxa"/>
                                <w:shd w:val="clear" w:color="auto" w:fill="F40009"/>
                              </w:tcPr>
                              <w:p>
                                <w:pPr>
                                  <w:pStyle w:val="TableParagraph"/>
                                  <w:spacing w:line="287" w:lineRule="exact" w:before="107"/>
                                  <w:ind w:left="180"/>
                                  <w:rPr>
                                    <w:sz w:val="26"/>
                                  </w:rPr>
                                </w:pPr>
                                <w:hyperlink w:history="true" w:anchor="_bookmark23">
                                  <w:r>
                                    <w:rPr>
                                      <w:spacing w:val="-2"/>
                                      <w:w w:val="70"/>
                                      <w:sz w:val="26"/>
                                    </w:rPr>
                                    <w:t>POR</w:t>
                                  </w:r>
                                </w:hyperlink>
                                <w:hyperlink w:history="true" w:anchor="_bookmark24">
                                  <w:r>
                                    <w:rPr>
                                      <w:spacing w:val="-2"/>
                                      <w:w w:val="70"/>
                                      <w:sz w:val="26"/>
                                    </w:rPr>
                                    <w:t>TFOLIO:</w:t>
                                  </w:r>
                                </w:hyperlink>
                              </w:p>
                            </w:tc>
                            <w:tc>
                              <w:tcPr>
                                <w:tcW w:w="1729" w:type="dxa"/>
                              </w:tcPr>
                              <w:p>
                                <w:pPr>
                                  <w:pStyle w:val="TableParagraph"/>
                                  <w:rPr>
                                    <w:rFonts w:ascii="Times New Roman"/>
                                    <w:sz w:val="20"/>
                                  </w:rPr>
                                </w:pPr>
                              </w:p>
                            </w:tc>
                            <w:tc>
                              <w:tcPr>
                                <w:tcW w:w="230" w:type="dxa"/>
                              </w:tcPr>
                              <w:p>
                                <w:pPr>
                                  <w:pStyle w:val="TableParagraph"/>
                                  <w:rPr>
                                    <w:rFonts w:ascii="Times New Roman"/>
                                    <w:sz w:val="20"/>
                                  </w:rPr>
                                </w:pPr>
                              </w:p>
                            </w:tc>
                            <w:tc>
                              <w:tcPr>
                                <w:tcW w:w="2020" w:type="dxa"/>
                                <w:shd w:val="clear" w:color="auto" w:fill="B59E74"/>
                              </w:tcPr>
                              <w:p>
                                <w:pPr>
                                  <w:pStyle w:val="TableParagraph"/>
                                  <w:spacing w:line="287" w:lineRule="exact" w:before="107"/>
                                  <w:ind w:left="182"/>
                                  <w:rPr>
                                    <w:sz w:val="26"/>
                                  </w:rPr>
                                </w:pPr>
                                <w:hyperlink w:history="true" w:anchor="_bookmark30">
                                  <w:r>
                                    <w:rPr>
                                      <w:spacing w:val="-2"/>
                                      <w:w w:val="75"/>
                                      <w:sz w:val="26"/>
                                    </w:rPr>
                                    <w:t>SUS</w:t>
                                  </w:r>
                                </w:hyperlink>
                                <w:hyperlink w:history="true" w:anchor="_bookmark31">
                                  <w:r>
                                    <w:rPr>
                                      <w:spacing w:val="-2"/>
                                      <w:w w:val="75"/>
                                      <w:sz w:val="26"/>
                                    </w:rPr>
                                    <w:t>TAINABLE</w:t>
                                  </w:r>
                                </w:hyperlink>
                              </w:p>
                            </w:tc>
                            <w:tc>
                              <w:tcPr>
                                <w:tcW w:w="1719" w:type="dxa"/>
                              </w:tcPr>
                              <w:p>
                                <w:pPr>
                                  <w:pStyle w:val="TableParagraph"/>
                                  <w:rPr>
                                    <w:rFonts w:ascii="Times New Roman"/>
                                    <w:sz w:val="20"/>
                                  </w:rPr>
                                </w:pPr>
                              </w:p>
                            </w:tc>
                            <w:tc>
                              <w:tcPr>
                                <w:tcW w:w="3081" w:type="dxa"/>
                              </w:tcPr>
                              <w:p>
                                <w:pPr>
                                  <w:pStyle w:val="TableParagraph"/>
                                  <w:spacing w:line="175" w:lineRule="exact"/>
                                  <w:ind w:left="244"/>
                                  <w:rPr>
                                    <w:sz w:val="17"/>
                                  </w:rPr>
                                </w:pPr>
                                <w:hyperlink w:history="true" w:anchor="_bookmark34">
                                  <w:r>
                                    <w:rPr>
                                      <w:w w:val="120"/>
                                      <w:sz w:val="17"/>
                                    </w:rPr>
                                    <w:t>Human</w:t>
                                  </w:r>
                                  <w:r>
                                    <w:rPr>
                                      <w:spacing w:val="-4"/>
                                      <w:w w:val="120"/>
                                      <w:sz w:val="17"/>
                                    </w:rPr>
                                    <w:t> </w:t>
                                  </w:r>
                                  <w:r>
                                    <w:rPr>
                                      <w:spacing w:val="-2"/>
                                      <w:w w:val="120"/>
                                      <w:sz w:val="17"/>
                                    </w:rPr>
                                    <w:t>Rights</w:t>
                                  </w:r>
                                </w:hyperlink>
                              </w:p>
                              <w:p>
                                <w:pPr>
                                  <w:pStyle w:val="TableParagraph"/>
                                  <w:spacing w:line="160" w:lineRule="exact" w:before="59"/>
                                  <w:ind w:left="244"/>
                                  <w:rPr>
                                    <w:sz w:val="17"/>
                                  </w:rPr>
                                </w:pPr>
                                <w:hyperlink w:history="true" w:anchor="_bookmark36">
                                  <w:r>
                                    <w:rPr>
                                      <w:w w:val="115"/>
                                      <w:sz w:val="17"/>
                                    </w:rPr>
                                    <w:t>Safety</w:t>
                                  </w:r>
                                  <w:r>
                                    <w:rPr>
                                      <w:spacing w:val="-4"/>
                                      <w:w w:val="115"/>
                                      <w:sz w:val="17"/>
                                    </w:rPr>
                                    <w:t> </w:t>
                                  </w:r>
                                  <w:r>
                                    <w:rPr>
                                      <w:w w:val="115"/>
                                      <w:sz w:val="17"/>
                                    </w:rPr>
                                    <w:t>&amp;</w:t>
                                  </w:r>
                                  <w:r>
                                    <w:rPr>
                                      <w:spacing w:val="-3"/>
                                      <w:w w:val="115"/>
                                      <w:sz w:val="17"/>
                                    </w:rPr>
                                    <w:t> </w:t>
                                  </w:r>
                                  <w:r>
                                    <w:rPr>
                                      <w:spacing w:val="-2"/>
                                      <w:w w:val="115"/>
                                      <w:sz w:val="17"/>
                                    </w:rPr>
                                    <w:t>Health</w:t>
                                  </w:r>
                                </w:hyperlink>
                              </w:p>
                            </w:tc>
                            <w:tc>
                              <w:tcPr>
                                <w:tcW w:w="916" w:type="dxa"/>
                              </w:tcPr>
                              <w:p>
                                <w:pPr>
                                  <w:pStyle w:val="TableParagraph"/>
                                  <w:spacing w:line="173" w:lineRule="exact"/>
                                  <w:ind w:left="420"/>
                                  <w:rPr>
                                    <w:b/>
                                    <w:sz w:val="16"/>
                                  </w:rPr>
                                </w:pPr>
                                <w:hyperlink w:history="true" w:anchor="_bookmark35">
                                  <w:r>
                                    <w:rPr>
                                      <w:b/>
                                      <w:spacing w:val="-5"/>
                                      <w:w w:val="110"/>
                                      <w:sz w:val="16"/>
                                    </w:rPr>
                                    <w:t>52</w:t>
                                  </w:r>
                                </w:hyperlink>
                              </w:p>
                              <w:p>
                                <w:pPr>
                                  <w:pStyle w:val="TableParagraph"/>
                                  <w:spacing w:line="150" w:lineRule="exact" w:before="71"/>
                                  <w:ind w:left="420"/>
                                  <w:rPr>
                                    <w:b/>
                                    <w:sz w:val="16"/>
                                  </w:rPr>
                                </w:pPr>
                                <w:hyperlink w:history="true" w:anchor="_bookmark37">
                                  <w:r>
                                    <w:rPr>
                                      <w:b/>
                                      <w:spacing w:val="-5"/>
                                      <w:w w:val="110"/>
                                      <w:sz w:val="16"/>
                                    </w:rPr>
                                    <w:t>55</w:t>
                                  </w:r>
                                </w:hyperlink>
                              </w:p>
                            </w:tc>
                            <w:tc>
                              <w:tcPr>
                                <w:tcW w:w="3286" w:type="dxa"/>
                              </w:tcPr>
                              <w:p>
                                <w:pPr>
                                  <w:pStyle w:val="TableParagraph"/>
                                  <w:spacing w:line="186" w:lineRule="exact"/>
                                  <w:ind w:left="228"/>
                                  <w:rPr>
                                    <w:sz w:val="17"/>
                                  </w:rPr>
                                </w:pPr>
                                <w:hyperlink w:history="true" w:anchor="_bookmark67">
                                  <w:r>
                                    <w:rPr>
                                      <w:w w:val="110"/>
                                      <w:sz w:val="17"/>
                                    </w:rPr>
                                    <w:t>&amp;</w:t>
                                  </w:r>
                                  <w:r>
                                    <w:rPr>
                                      <w:spacing w:val="-12"/>
                                      <w:w w:val="110"/>
                                      <w:sz w:val="17"/>
                                    </w:rPr>
                                    <w:t> </w:t>
                                  </w:r>
                                  <w:r>
                                    <w:rPr>
                                      <w:spacing w:val="-2"/>
                                      <w:w w:val="120"/>
                                      <w:sz w:val="17"/>
                                    </w:rPr>
                                    <w:t>Waste</w:t>
                                  </w:r>
                                </w:hyperlink>
                              </w:p>
                              <w:p>
                                <w:pPr>
                                  <w:pStyle w:val="TableParagraph"/>
                                  <w:spacing w:line="149" w:lineRule="exact" w:before="59"/>
                                  <w:ind w:left="228"/>
                                  <w:rPr>
                                    <w:sz w:val="17"/>
                                  </w:rPr>
                                </w:pPr>
                                <w:hyperlink w:history="true" w:anchor="_bookmark69">
                                  <w:r>
                                    <w:rPr>
                                      <w:spacing w:val="-2"/>
                                      <w:w w:val="120"/>
                                      <w:sz w:val="17"/>
                                    </w:rPr>
                                    <w:t>Workplace,</w:t>
                                  </w:r>
                                  <w:r>
                                    <w:rPr>
                                      <w:spacing w:val="-5"/>
                                      <w:w w:val="120"/>
                                      <w:sz w:val="17"/>
                                    </w:rPr>
                                    <w:t> </w:t>
                                  </w:r>
                                  <w:r>
                                    <w:rPr>
                                      <w:spacing w:val="-2"/>
                                      <w:w w:val="120"/>
                                      <w:sz w:val="17"/>
                                    </w:rPr>
                                    <w:t>Safety</w:t>
                                  </w:r>
                                  <w:r>
                                    <w:rPr>
                                      <w:spacing w:val="-9"/>
                                      <w:w w:val="120"/>
                                      <w:sz w:val="17"/>
                                    </w:rPr>
                                    <w:t> </w:t>
                                  </w:r>
                                  <w:r>
                                    <w:rPr>
                                      <w:spacing w:val="-2"/>
                                      <w:w w:val="120"/>
                                      <w:sz w:val="17"/>
                                    </w:rPr>
                                    <w:t>&amp;</w:t>
                                  </w:r>
                                  <w:r>
                                    <w:rPr>
                                      <w:spacing w:val="-9"/>
                                      <w:w w:val="120"/>
                                      <w:sz w:val="17"/>
                                    </w:rPr>
                                    <w:t> </w:t>
                                  </w:r>
                                  <w:r>
                                    <w:rPr>
                                      <w:spacing w:val="-2"/>
                                      <w:w w:val="120"/>
                                      <w:sz w:val="17"/>
                                    </w:rPr>
                                    <w:t>Giving</w:t>
                                  </w:r>
                                  <w:r>
                                    <w:rPr>
                                      <w:spacing w:val="-5"/>
                                      <w:w w:val="120"/>
                                      <w:sz w:val="17"/>
                                    </w:rPr>
                                    <w:t> </w:t>
                                  </w:r>
                                  <w:r>
                                    <w:rPr>
                                      <w:spacing w:val="-4"/>
                                      <w:w w:val="120"/>
                                      <w:sz w:val="17"/>
                                    </w:rPr>
                                    <w:t>Back</w:t>
                                  </w:r>
                                </w:hyperlink>
                              </w:p>
                            </w:tc>
                            <w:tc>
                              <w:tcPr>
                                <w:tcW w:w="461" w:type="dxa"/>
                              </w:tcPr>
                              <w:p>
                                <w:pPr>
                                  <w:pStyle w:val="TableParagraph"/>
                                  <w:spacing w:line="184" w:lineRule="exact"/>
                                  <w:ind w:left="204"/>
                                  <w:rPr>
                                    <w:b/>
                                    <w:sz w:val="16"/>
                                  </w:rPr>
                                </w:pPr>
                                <w:hyperlink w:history="true" w:anchor="_bookmark68">
                                  <w:r>
                                    <w:rPr>
                                      <w:b/>
                                      <w:spacing w:val="-5"/>
                                      <w:w w:val="105"/>
                                      <w:sz w:val="16"/>
                                    </w:rPr>
                                    <w:t>78</w:t>
                                  </w:r>
                                </w:hyperlink>
                              </w:p>
                              <w:p>
                                <w:pPr>
                                  <w:pStyle w:val="TableParagraph"/>
                                  <w:spacing w:line="139" w:lineRule="exact" w:before="71"/>
                                  <w:ind w:left="178"/>
                                  <w:rPr>
                                    <w:b/>
                                    <w:sz w:val="16"/>
                                  </w:rPr>
                                </w:pPr>
                                <w:hyperlink w:history="true" w:anchor="_bookmark70">
                                  <w:r>
                                    <w:rPr>
                                      <w:b/>
                                      <w:spacing w:val="-5"/>
                                      <w:w w:val="120"/>
                                      <w:sz w:val="16"/>
                                    </w:rPr>
                                    <w:t>80</w:t>
                                  </w:r>
                                </w:hyperlink>
                              </w:p>
                            </w:tc>
                          </w:tr>
                          <w:tr>
                            <w:trPr>
                              <w:trHeight w:val="345" w:hRule="atLeast"/>
                            </w:trPr>
                            <w:tc>
                              <w:tcPr>
                                <w:tcW w:w="437" w:type="dxa"/>
                              </w:tcPr>
                              <w:p>
                                <w:pPr>
                                  <w:pStyle w:val="TableParagraph"/>
                                  <w:spacing w:before="73"/>
                                  <w:ind w:left="50"/>
                                  <w:rPr>
                                    <w:b/>
                                    <w:sz w:val="16"/>
                                  </w:rPr>
                                </w:pPr>
                                <w:hyperlink w:history="true" w:anchor="_bookmark4">
                                  <w:r>
                                    <w:rPr>
                                      <w:b/>
                                      <w:spacing w:val="-10"/>
                                      <w:w w:val="115"/>
                                      <w:sz w:val="16"/>
                                    </w:rPr>
                                    <w:t>6</w:t>
                                  </w:r>
                                </w:hyperlink>
                              </w:p>
                            </w:tc>
                            <w:tc>
                              <w:tcPr>
                                <w:tcW w:w="230" w:type="dxa"/>
                              </w:tcPr>
                              <w:p>
                                <w:pPr>
                                  <w:pStyle w:val="TableParagraph"/>
                                  <w:rPr>
                                    <w:rFonts w:ascii="Times New Roman"/>
                                    <w:sz w:val="20"/>
                                  </w:rPr>
                                </w:pPr>
                              </w:p>
                            </w:tc>
                            <w:tc>
                              <w:tcPr>
                                <w:tcW w:w="2020" w:type="dxa"/>
                                <w:shd w:val="clear" w:color="auto" w:fill="F40009"/>
                              </w:tcPr>
                              <w:p>
                                <w:pPr>
                                  <w:pStyle w:val="TableParagraph"/>
                                  <w:spacing w:line="287" w:lineRule="exact"/>
                                  <w:ind w:left="180"/>
                                  <w:rPr>
                                    <w:sz w:val="26"/>
                                  </w:rPr>
                                </w:pPr>
                                <w:hyperlink w:history="true" w:anchor="_bookmark23">
                                  <w:r>
                                    <w:rPr>
                                      <w:w w:val="60"/>
                                      <w:sz w:val="26"/>
                                    </w:rPr>
                                    <w:t>BEVERA</w:t>
                                  </w:r>
                                </w:hyperlink>
                                <w:hyperlink w:history="true" w:anchor="_bookmark24">
                                  <w:r>
                                    <w:rPr>
                                      <w:w w:val="60"/>
                                      <w:sz w:val="26"/>
                                    </w:rPr>
                                    <w:t>GES</w:t>
                                  </w:r>
                                  <w:r>
                                    <w:rPr>
                                      <w:spacing w:val="-10"/>
                                      <w:sz w:val="26"/>
                                    </w:rPr>
                                    <w:t> </w:t>
                                  </w:r>
                                  <w:r>
                                    <w:rPr>
                                      <w:w w:val="60"/>
                                      <w:sz w:val="26"/>
                                    </w:rPr>
                                    <w:t>FOR</w:t>
                                  </w:r>
                                  <w:r>
                                    <w:rPr>
                                      <w:spacing w:val="-17"/>
                                      <w:sz w:val="26"/>
                                    </w:rPr>
                                    <w:t> </w:t>
                                  </w:r>
                                  <w:r>
                                    <w:rPr>
                                      <w:spacing w:val="-5"/>
                                      <w:w w:val="60"/>
                                      <w:sz w:val="26"/>
                                    </w:rPr>
                                    <w:t>ALL</w:t>
                                  </w:r>
                                </w:hyperlink>
                              </w:p>
                            </w:tc>
                            <w:tc>
                              <w:tcPr>
                                <w:tcW w:w="1729" w:type="dxa"/>
                              </w:tcPr>
                              <w:p>
                                <w:pPr>
                                  <w:pStyle w:val="TableParagraph"/>
                                  <w:rPr>
                                    <w:rFonts w:ascii="Times New Roman"/>
                                    <w:sz w:val="20"/>
                                  </w:rPr>
                                </w:pPr>
                              </w:p>
                            </w:tc>
                            <w:tc>
                              <w:tcPr>
                                <w:tcW w:w="230" w:type="dxa"/>
                              </w:tcPr>
                              <w:p>
                                <w:pPr>
                                  <w:pStyle w:val="TableParagraph"/>
                                  <w:rPr>
                                    <w:rFonts w:ascii="Times New Roman"/>
                                    <w:sz w:val="20"/>
                                  </w:rPr>
                                </w:pPr>
                              </w:p>
                            </w:tc>
                            <w:tc>
                              <w:tcPr>
                                <w:tcW w:w="2020" w:type="dxa"/>
                                <w:shd w:val="clear" w:color="auto" w:fill="B59E74"/>
                              </w:tcPr>
                              <w:p>
                                <w:pPr>
                                  <w:pStyle w:val="TableParagraph"/>
                                  <w:spacing w:line="287" w:lineRule="exact"/>
                                  <w:ind w:left="182"/>
                                  <w:rPr>
                                    <w:sz w:val="26"/>
                                  </w:rPr>
                                </w:pPr>
                                <w:hyperlink w:history="true" w:anchor="_bookmark30">
                                  <w:r>
                                    <w:rPr>
                                      <w:spacing w:val="-2"/>
                                      <w:w w:val="70"/>
                                      <w:sz w:val="26"/>
                                    </w:rPr>
                                    <w:t>A</w:t>
                                  </w:r>
                                </w:hyperlink>
                                <w:hyperlink w:history="true" w:anchor="_bookmark31">
                                  <w:r>
                                    <w:rPr>
                                      <w:spacing w:val="-2"/>
                                      <w:w w:val="70"/>
                                      <w:sz w:val="26"/>
                                    </w:rPr>
                                    <w:t>GRICULTURE</w:t>
                                  </w:r>
                                </w:hyperlink>
                              </w:p>
                            </w:tc>
                            <w:tc>
                              <w:tcPr>
                                <w:tcW w:w="1719" w:type="dxa"/>
                              </w:tcPr>
                              <w:p>
                                <w:pPr>
                                  <w:pStyle w:val="TableParagraph"/>
                                  <w:rPr>
                                    <w:rFonts w:ascii="Times New Roman"/>
                                    <w:sz w:val="20"/>
                                  </w:rPr>
                                </w:pPr>
                              </w:p>
                            </w:tc>
                            <w:tc>
                              <w:tcPr>
                                <w:tcW w:w="3081" w:type="dxa"/>
                              </w:tcPr>
                              <w:p>
                                <w:pPr>
                                  <w:pStyle w:val="TableParagraph"/>
                                  <w:spacing w:before="83"/>
                                  <w:ind w:left="244"/>
                                  <w:rPr>
                                    <w:sz w:val="17"/>
                                  </w:rPr>
                                </w:pPr>
                                <w:hyperlink w:history="true" w:anchor="_bookmark38">
                                  <w:r>
                                    <w:rPr>
                                      <w:w w:val="115"/>
                                      <w:sz w:val="17"/>
                                    </w:rPr>
                                    <w:t>Diversity,</w:t>
                                  </w:r>
                                  <w:r>
                                    <w:rPr>
                                      <w:spacing w:val="-2"/>
                                      <w:w w:val="115"/>
                                      <w:sz w:val="17"/>
                                    </w:rPr>
                                    <w:t> </w:t>
                                  </w:r>
                                  <w:r>
                                    <w:rPr>
                                      <w:w w:val="115"/>
                                      <w:sz w:val="17"/>
                                    </w:rPr>
                                    <w:t>Equity</w:t>
                                  </w:r>
                                  <w:r>
                                    <w:rPr>
                                      <w:spacing w:val="-6"/>
                                      <w:w w:val="115"/>
                                      <w:sz w:val="17"/>
                                    </w:rPr>
                                    <w:t> </w:t>
                                  </w:r>
                                  <w:r>
                                    <w:rPr>
                                      <w:w w:val="115"/>
                                      <w:sz w:val="17"/>
                                    </w:rPr>
                                    <w:t>&amp;</w:t>
                                  </w:r>
                                  <w:r>
                                    <w:rPr>
                                      <w:spacing w:val="-6"/>
                                      <w:w w:val="115"/>
                                      <w:sz w:val="17"/>
                                    </w:rPr>
                                    <w:t> </w:t>
                                  </w:r>
                                  <w:r>
                                    <w:rPr>
                                      <w:spacing w:val="-2"/>
                                      <w:w w:val="115"/>
                                      <w:sz w:val="17"/>
                                    </w:rPr>
                                    <w:t>Inclusion</w:t>
                                  </w:r>
                                </w:hyperlink>
                              </w:p>
                            </w:tc>
                            <w:tc>
                              <w:tcPr>
                                <w:tcW w:w="916" w:type="dxa"/>
                              </w:tcPr>
                              <w:p>
                                <w:pPr>
                                  <w:pStyle w:val="TableParagraph"/>
                                  <w:spacing w:before="93"/>
                                  <w:ind w:left="414"/>
                                  <w:rPr>
                                    <w:b/>
                                    <w:sz w:val="16"/>
                                  </w:rPr>
                                </w:pPr>
                                <w:hyperlink w:history="true" w:anchor="_bookmark39">
                                  <w:r>
                                    <w:rPr>
                                      <w:b/>
                                      <w:spacing w:val="-5"/>
                                      <w:w w:val="110"/>
                                      <w:sz w:val="16"/>
                                    </w:rPr>
                                    <w:t>56</w:t>
                                  </w:r>
                                </w:hyperlink>
                              </w:p>
                            </w:tc>
                            <w:tc>
                              <w:tcPr>
                                <w:tcW w:w="3286" w:type="dxa"/>
                              </w:tcPr>
                              <w:p>
                                <w:pPr>
                                  <w:pStyle w:val="TableParagraph"/>
                                  <w:spacing w:line="201" w:lineRule="exact" w:before="95"/>
                                  <w:ind w:left="228"/>
                                  <w:rPr>
                                    <w:sz w:val="17"/>
                                  </w:rPr>
                                </w:pPr>
                                <w:hyperlink w:history="true" w:anchor="_bookmark71">
                                  <w:r>
                                    <w:rPr>
                                      <w:w w:val="120"/>
                                      <w:sz w:val="17"/>
                                    </w:rPr>
                                    <w:t>Human</w:t>
                                  </w:r>
                                  <w:r>
                                    <w:rPr>
                                      <w:spacing w:val="-8"/>
                                      <w:w w:val="120"/>
                                      <w:sz w:val="17"/>
                                    </w:rPr>
                                    <w:t> </w:t>
                                  </w:r>
                                  <w:r>
                                    <w:rPr>
                                      <w:w w:val="120"/>
                                      <w:sz w:val="17"/>
                                    </w:rPr>
                                    <w:t>Rights</w:t>
                                  </w:r>
                                  <w:r>
                                    <w:rPr>
                                      <w:spacing w:val="-7"/>
                                      <w:w w:val="120"/>
                                      <w:sz w:val="17"/>
                                    </w:rPr>
                                    <w:t> </w:t>
                                  </w:r>
                                  <w:r>
                                    <w:rPr>
                                      <w:w w:val="120"/>
                                      <w:sz w:val="17"/>
                                    </w:rPr>
                                    <w:t>&amp;</w:t>
                                  </w:r>
                                  <w:r>
                                    <w:rPr>
                                      <w:spacing w:val="-17"/>
                                      <w:w w:val="120"/>
                                      <w:sz w:val="17"/>
                                    </w:rPr>
                                    <w:t> </w:t>
                                  </w:r>
                                  <w:r>
                                    <w:rPr>
                                      <w:spacing w:val="-2"/>
                                      <w:w w:val="120"/>
                                      <w:sz w:val="17"/>
                                    </w:rPr>
                                    <w:t>Agriculture</w:t>
                                  </w:r>
                                </w:hyperlink>
                              </w:p>
                            </w:tc>
                            <w:tc>
                              <w:tcPr>
                                <w:tcW w:w="461" w:type="dxa"/>
                              </w:tcPr>
                              <w:p>
                                <w:pPr>
                                  <w:pStyle w:val="TableParagraph"/>
                                  <w:spacing w:line="191" w:lineRule="exact" w:before="105"/>
                                  <w:ind w:left="191"/>
                                  <w:rPr>
                                    <w:b/>
                                    <w:sz w:val="16"/>
                                  </w:rPr>
                                </w:pPr>
                                <w:hyperlink w:history="true" w:anchor="_bookmark72">
                                  <w:r>
                                    <w:rPr>
                                      <w:b/>
                                      <w:spacing w:val="-5"/>
                                      <w:w w:val="115"/>
                                      <w:sz w:val="16"/>
                                    </w:rPr>
                                    <w:t>83</w:t>
                                  </w:r>
                                </w:hyperlink>
                              </w:p>
                            </w:tc>
                          </w:tr>
                        </w:tbl>
                        <w:p>
                          <w:pPr>
                            <w:pStyle w:val="BodyText"/>
                          </w:pPr>
                        </w:p>
                      </w:txbxContent>
                    </v:textbox>
                    <w10:wrap type="none"/>
                  </v:shape>
                </w:pict>
              </mc:Fallback>
            </mc:AlternateContent>
          </w:r>
          <w:hyperlink w:history="true" w:anchor="_bookmark67">
            <w:r>
              <w:rPr>
                <w:w w:val="120"/>
              </w:rPr>
              <w:t>Greenhouse</w:t>
            </w:r>
            <w:r>
              <w:rPr>
                <w:spacing w:val="-2"/>
                <w:w w:val="120"/>
              </w:rPr>
              <w:t> </w:t>
            </w:r>
            <w:r>
              <w:rPr>
                <w:w w:val="120"/>
              </w:rPr>
              <w:t>Gas</w:t>
            </w:r>
            <w:r>
              <w:rPr>
                <w:spacing w:val="-1"/>
                <w:w w:val="120"/>
              </w:rPr>
              <w:t> </w:t>
            </w:r>
            <w:r>
              <w:rPr>
                <w:spacing w:val="-2"/>
                <w:w w:val="120"/>
              </w:rPr>
              <w:t>Emissions</w:t>
            </w:r>
          </w:hyperlink>
        </w:p>
        <w:p>
          <w:pPr>
            <w:pStyle w:val="TOC2"/>
            <w:tabs>
              <w:tab w:pos="3940" w:val="right" w:leader="none"/>
            </w:tabs>
            <w:spacing w:before="790"/>
            <w:rPr>
              <w:b/>
              <w:sz w:val="16"/>
            </w:rPr>
          </w:pPr>
          <w:hyperlink w:history="true" w:anchor="_bookmark73">
            <w:r>
              <w:rPr>
                <w:spacing w:val="-2"/>
                <w:w w:val="120"/>
              </w:rPr>
              <w:t>Definitions</w:t>
            </w:r>
            <w:r>
              <w:rPr>
                <w:spacing w:val="2"/>
                <w:w w:val="120"/>
              </w:rPr>
              <w:t> </w:t>
            </w:r>
            <w:r>
              <w:rPr>
                <w:spacing w:val="-2"/>
                <w:w w:val="120"/>
              </w:rPr>
              <w:t>of</w:t>
            </w:r>
            <w:r>
              <w:rPr>
                <w:spacing w:val="-4"/>
                <w:w w:val="120"/>
              </w:rPr>
              <w:t> </w:t>
            </w:r>
            <w:r>
              <w:rPr>
                <w:spacing w:val="-2"/>
                <w:w w:val="120"/>
              </w:rPr>
              <w:t>Priority</w:t>
            </w:r>
            <w:r>
              <w:rPr>
                <w:spacing w:val="-9"/>
                <w:w w:val="120"/>
              </w:rPr>
              <w:t> </w:t>
            </w:r>
            <w:r>
              <w:rPr>
                <w:spacing w:val="-2"/>
                <w:w w:val="115"/>
              </w:rPr>
              <w:t>Topics</w:t>
            </w:r>
          </w:hyperlink>
          <w:r>
            <w:rPr>
              <w:rFonts w:ascii="Times New Roman"/>
            </w:rPr>
            <w:tab/>
          </w:r>
          <w:hyperlink w:history="true" w:anchor="_bookmark73">
            <w:r>
              <w:rPr>
                <w:b/>
                <w:spacing w:val="-5"/>
                <w:w w:val="120"/>
                <w:sz w:val="16"/>
              </w:rPr>
              <w:t>84</w:t>
            </w:r>
          </w:hyperlink>
        </w:p>
        <w:p>
          <w:pPr>
            <w:pStyle w:val="TOC2"/>
            <w:tabs>
              <w:tab w:pos="3940" w:val="right" w:leader="none"/>
            </w:tabs>
            <w:rPr>
              <w:b/>
              <w:sz w:val="16"/>
            </w:rPr>
          </w:pPr>
          <w:hyperlink w:history="true" w:anchor="_bookmark74">
            <w:r>
              <w:rPr>
                <w:w w:val="120"/>
              </w:rPr>
              <w:t>Assurance</w:t>
            </w:r>
            <w:r>
              <w:rPr>
                <w:spacing w:val="4"/>
                <w:w w:val="120"/>
              </w:rPr>
              <w:t> </w:t>
            </w:r>
            <w:r>
              <w:rPr>
                <w:spacing w:val="-2"/>
                <w:w w:val="120"/>
              </w:rPr>
              <w:t>Statements</w:t>
            </w:r>
          </w:hyperlink>
          <w:r>
            <w:rPr/>
            <w:tab/>
          </w:r>
          <w:hyperlink w:history="true" w:anchor="_bookmark74">
            <w:r>
              <w:rPr>
                <w:b/>
                <w:spacing w:val="-5"/>
                <w:w w:val="120"/>
                <w:sz w:val="16"/>
              </w:rPr>
              <w:t>86</w:t>
            </w:r>
          </w:hyperlink>
        </w:p>
        <w:p>
          <w:pPr>
            <w:pStyle w:val="TOC1"/>
            <w:tabs>
              <w:tab w:pos="3938" w:val="right" w:leader="none"/>
            </w:tabs>
            <w:spacing w:before="165"/>
            <w:rPr>
              <w:b/>
              <w:sz w:val="16"/>
            </w:rPr>
          </w:pPr>
          <w:r>
            <w:rPr/>
            <mc:AlternateContent>
              <mc:Choice Requires="wps">
                <w:drawing>
                  <wp:anchor distT="0" distB="0" distL="0" distR="0" allowOverlap="1" layoutInCell="1" locked="0" behindDoc="0" simplePos="0" relativeHeight="15733760">
                    <wp:simplePos x="0" y="0"/>
                    <wp:positionH relativeFrom="page">
                      <wp:posOffset>4356608</wp:posOffset>
                    </wp:positionH>
                    <wp:positionV relativeFrom="paragraph">
                      <wp:posOffset>452602</wp:posOffset>
                    </wp:positionV>
                    <wp:extent cx="2223135" cy="1066800"/>
                    <wp:effectExtent l="0" t="0" r="0" b="0"/>
                    <wp:wrapNone/>
                    <wp:docPr id="34" name="Group 34"/>
                    <wp:cNvGraphicFramePr>
                      <a:graphicFrameLocks/>
                    </wp:cNvGraphicFramePr>
                    <a:graphic>
                      <a:graphicData uri="http://schemas.microsoft.com/office/word/2010/wordprocessingGroup">
                        <wpg:wgp>
                          <wpg:cNvPr id="34" name="Group 34"/>
                          <wpg:cNvGrpSpPr/>
                          <wpg:grpSpPr>
                            <a:xfrm>
                              <a:off x="0" y="0"/>
                              <a:ext cx="2223135" cy="1066800"/>
                              <a:chExt cx="2223135" cy="1066800"/>
                            </a:xfrm>
                          </wpg:grpSpPr>
                          <pic:pic>
                            <pic:nvPicPr>
                              <pic:cNvPr id="35" name="Image 35"/>
                              <pic:cNvPicPr/>
                            </pic:nvPicPr>
                            <pic:blipFill>
                              <a:blip r:embed="rId15" cstate="print"/>
                              <a:stretch>
                                <a:fillRect/>
                              </a:stretch>
                            </pic:blipFill>
                            <pic:spPr>
                              <a:xfrm>
                                <a:off x="1283208" y="0"/>
                                <a:ext cx="939799" cy="1066799"/>
                              </a:xfrm>
                              <a:prstGeom prst="rect">
                                <a:avLst/>
                              </a:prstGeom>
                            </pic:spPr>
                          </pic:pic>
                          <wps:wsp>
                            <wps:cNvPr id="36" name="Textbox 36"/>
                            <wps:cNvSpPr txBox="1"/>
                            <wps:spPr>
                              <a:xfrm>
                                <a:off x="0" y="0"/>
                                <a:ext cx="1283335" cy="1066800"/>
                              </a:xfrm>
                              <a:prstGeom prst="rect">
                                <a:avLst/>
                              </a:prstGeom>
                              <a:solidFill>
                                <a:srgbClr val="E5813E"/>
                              </a:solidFill>
                            </wps:spPr>
                            <wps:txbx>
                              <w:txbxContent>
                                <w:p>
                                  <w:pPr>
                                    <w:spacing w:line="213" w:lineRule="auto" w:before="135"/>
                                    <w:ind w:left="180" w:right="0" w:firstLine="0"/>
                                    <w:jc w:val="left"/>
                                    <w:rPr>
                                      <w:color w:val="000000"/>
                                      <w:sz w:val="26"/>
                                    </w:rPr>
                                  </w:pPr>
                                  <w:hyperlink w:history="true" w:anchor="_bookmark25">
                                    <w:r>
                                      <w:rPr>
                                        <w:color w:val="000000"/>
                                        <w:w w:val="60"/>
                                        <w:sz w:val="26"/>
                                      </w:rPr>
                                      <w:t>P</w:t>
                                    </w:r>
                                  </w:hyperlink>
                                  <w:hyperlink w:history="true" w:anchor="_bookmark26">
                                    <w:r>
                                      <w:rPr>
                                        <w:color w:val="000000"/>
                                        <w:w w:val="60"/>
                                        <w:sz w:val="26"/>
                                      </w:rPr>
                                      <w:t>ACKAGING:</w:t>
                                    </w:r>
                                    <w:r>
                                      <w:rPr>
                                        <w:color w:val="000000"/>
                                        <w:spacing w:val="-12"/>
                                        <w:w w:val="60"/>
                                        <w:sz w:val="26"/>
                                      </w:rPr>
                                      <w:t> </w:t>
                                    </w:r>
                                    <w:r>
                                      <w:rPr>
                                        <w:color w:val="000000"/>
                                        <w:w w:val="60"/>
                                        <w:sz w:val="26"/>
                                      </w:rPr>
                                      <w:t>WORLD</w:t>
                                    </w:r>
                                  </w:hyperlink>
                                  <w:r>
                                    <w:rPr>
                                      <w:color w:val="000000"/>
                                      <w:w w:val="60"/>
                                      <w:sz w:val="26"/>
                                    </w:rPr>
                                    <w:t> </w:t>
                                  </w:r>
                                  <w:hyperlink w:history="true" w:anchor="_bookmark25">
                                    <w:r>
                                      <w:rPr>
                                        <w:color w:val="000000"/>
                                        <w:w w:val="70"/>
                                        <w:sz w:val="26"/>
                                      </w:rPr>
                                      <w:t>WITHOUT</w:t>
                                    </w:r>
                                    <w:r>
                                      <w:rPr>
                                        <w:color w:val="000000"/>
                                        <w:spacing w:val="-24"/>
                                        <w:w w:val="70"/>
                                        <w:sz w:val="26"/>
                                      </w:rPr>
                                      <w:t> </w:t>
                                    </w:r>
                                  </w:hyperlink>
                                  <w:hyperlink w:history="true" w:anchor="_bookmark26">
                                    <w:r>
                                      <w:rPr>
                                        <w:color w:val="000000"/>
                                        <w:w w:val="70"/>
                                        <w:sz w:val="26"/>
                                      </w:rPr>
                                      <w:t>WASTE</w:t>
                                    </w:r>
                                  </w:hyperlink>
                                </w:p>
                                <w:p>
                                  <w:pPr>
                                    <w:spacing w:before="309"/>
                                    <w:ind w:left="180" w:right="0" w:firstLine="0"/>
                                    <w:jc w:val="left"/>
                                    <w:rPr>
                                      <w:color w:val="000000"/>
                                      <w:sz w:val="48"/>
                                    </w:rPr>
                                  </w:pPr>
                                  <w:hyperlink w:history="true" w:anchor="_bookmark25">
                                    <w:r>
                                      <w:rPr>
                                        <w:color w:val="FFFFFF"/>
                                        <w:spacing w:val="-5"/>
                                        <w:w w:val="80"/>
                                        <w:sz w:val="48"/>
                                      </w:rPr>
                                      <w:t>3</w:t>
                                    </w:r>
                                  </w:hyperlink>
                                  <w:hyperlink w:history="true" w:anchor="_bookmark26">
                                    <w:r>
                                      <w:rPr>
                                        <w:color w:val="FFFFFF"/>
                                        <w:spacing w:val="-5"/>
                                        <w:w w:val="80"/>
                                        <w:sz w:val="48"/>
                                      </w:rPr>
                                      <w:t>6</w:t>
                                    </w:r>
                                  </w:hyperlink>
                                </w:p>
                              </w:txbxContent>
                            </wps:txbx>
                            <wps:bodyPr wrap="square" lIns="0" tIns="0" rIns="0" bIns="0" rtlCol="0">
                              <a:noAutofit/>
                            </wps:bodyPr>
                          </wps:wsp>
                        </wpg:wgp>
                      </a:graphicData>
                    </a:graphic>
                  </wp:anchor>
                </w:drawing>
              </mc:Choice>
              <mc:Fallback>
                <w:pict>
                  <v:group style="position:absolute;margin-left:343.040009pt;margin-top:35.637970pt;width:175.05pt;height:84pt;mso-position-horizontal-relative:page;mso-position-vertical-relative:paragraph;z-index:15733760" id="docshapegroup30" coordorigin="6861,713" coordsize="3501,1680">
                    <v:shape style="position:absolute;left:8881;top:712;width:1480;height:1680" type="#_x0000_t75" id="docshape31" stroked="false">
                      <v:imagedata r:id="rId15" o:title=""/>
                    </v:shape>
                    <v:shape style="position:absolute;left:6860;top:712;width:2021;height:1680" type="#_x0000_t202" id="docshape32" filled="true" fillcolor="#e5813e" stroked="false">
                      <v:textbox inset="0,0,0,0">
                        <w:txbxContent>
                          <w:p>
                            <w:pPr>
                              <w:spacing w:line="213" w:lineRule="auto" w:before="135"/>
                              <w:ind w:left="180" w:right="0" w:firstLine="0"/>
                              <w:jc w:val="left"/>
                              <w:rPr>
                                <w:color w:val="000000"/>
                                <w:sz w:val="26"/>
                              </w:rPr>
                            </w:pPr>
                            <w:hyperlink w:history="true" w:anchor="_bookmark25">
                              <w:r>
                                <w:rPr>
                                  <w:color w:val="000000"/>
                                  <w:w w:val="60"/>
                                  <w:sz w:val="26"/>
                                </w:rPr>
                                <w:t>P</w:t>
                              </w:r>
                            </w:hyperlink>
                            <w:hyperlink w:history="true" w:anchor="_bookmark26">
                              <w:r>
                                <w:rPr>
                                  <w:color w:val="000000"/>
                                  <w:w w:val="60"/>
                                  <w:sz w:val="26"/>
                                </w:rPr>
                                <w:t>ACKAGING:</w:t>
                              </w:r>
                              <w:r>
                                <w:rPr>
                                  <w:color w:val="000000"/>
                                  <w:spacing w:val="-12"/>
                                  <w:w w:val="60"/>
                                  <w:sz w:val="26"/>
                                </w:rPr>
                                <w:t> </w:t>
                              </w:r>
                              <w:r>
                                <w:rPr>
                                  <w:color w:val="000000"/>
                                  <w:w w:val="60"/>
                                  <w:sz w:val="26"/>
                                </w:rPr>
                                <w:t>WORLD</w:t>
                              </w:r>
                            </w:hyperlink>
                            <w:r>
                              <w:rPr>
                                <w:color w:val="000000"/>
                                <w:w w:val="60"/>
                                <w:sz w:val="26"/>
                              </w:rPr>
                              <w:t> </w:t>
                            </w:r>
                            <w:hyperlink w:history="true" w:anchor="_bookmark25">
                              <w:r>
                                <w:rPr>
                                  <w:color w:val="000000"/>
                                  <w:w w:val="70"/>
                                  <w:sz w:val="26"/>
                                </w:rPr>
                                <w:t>WITHOUT</w:t>
                              </w:r>
                              <w:r>
                                <w:rPr>
                                  <w:color w:val="000000"/>
                                  <w:spacing w:val="-24"/>
                                  <w:w w:val="70"/>
                                  <w:sz w:val="26"/>
                                </w:rPr>
                                <w:t> </w:t>
                              </w:r>
                            </w:hyperlink>
                            <w:hyperlink w:history="true" w:anchor="_bookmark26">
                              <w:r>
                                <w:rPr>
                                  <w:color w:val="000000"/>
                                  <w:w w:val="70"/>
                                  <w:sz w:val="26"/>
                                </w:rPr>
                                <w:t>WASTE</w:t>
                              </w:r>
                            </w:hyperlink>
                          </w:p>
                          <w:p>
                            <w:pPr>
                              <w:spacing w:before="309"/>
                              <w:ind w:left="180" w:right="0" w:firstLine="0"/>
                              <w:jc w:val="left"/>
                              <w:rPr>
                                <w:color w:val="000000"/>
                                <w:sz w:val="48"/>
                              </w:rPr>
                            </w:pPr>
                            <w:hyperlink w:history="true" w:anchor="_bookmark25">
                              <w:r>
                                <w:rPr>
                                  <w:color w:val="FFFFFF"/>
                                  <w:spacing w:val="-5"/>
                                  <w:w w:val="80"/>
                                  <w:sz w:val="48"/>
                                </w:rPr>
                                <w:t>3</w:t>
                              </w:r>
                            </w:hyperlink>
                            <w:hyperlink w:history="true" w:anchor="_bookmark26">
                              <w:r>
                                <w:rPr>
                                  <w:color w:val="FFFFFF"/>
                                  <w:spacing w:val="-5"/>
                                  <w:w w:val="80"/>
                                  <w:sz w:val="48"/>
                                </w:rPr>
                                <w:t>6</w:t>
                              </w:r>
                            </w:hyperlink>
                          </w:p>
                        </w:txbxContent>
                      </v:textbox>
                      <v:fill type="solid"/>
                      <w10:wrap type="none"/>
                    </v:shape>
                    <w10:wrap type="none"/>
                  </v:group>
                </w:pict>
              </mc:Fallback>
            </mc:AlternateContent>
          </w:r>
          <w:hyperlink w:history="true" w:anchor="_bookmark75">
            <w:r>
              <w:rPr>
                <w:w w:val="60"/>
              </w:rPr>
              <w:t>REPORTING</w:t>
            </w:r>
            <w:r>
              <w:rPr>
                <w:spacing w:val="-12"/>
              </w:rPr>
              <w:t> </w:t>
            </w:r>
            <w:r>
              <w:rPr>
                <w:w w:val="60"/>
              </w:rPr>
              <w:t>FRAMEWORKS</w:t>
            </w:r>
            <w:r>
              <w:rPr>
                <w:spacing w:val="-12"/>
              </w:rPr>
              <w:t> </w:t>
            </w:r>
            <w:r>
              <w:rPr>
                <w:w w:val="60"/>
              </w:rPr>
              <w:t>&amp;</w:t>
            </w:r>
            <w:r>
              <w:rPr>
                <w:spacing w:val="-17"/>
              </w:rPr>
              <w:t> </w:t>
            </w:r>
            <w:r>
              <w:rPr>
                <w:spacing w:val="-4"/>
                <w:w w:val="60"/>
              </w:rPr>
              <w:t>SDGs</w:t>
            </w:r>
            <w:r>
              <w:rPr/>
              <w:tab/>
            </w:r>
            <w:r>
              <w:rPr>
                <w:b/>
                <w:spacing w:val="-5"/>
                <w:w w:val="90"/>
                <w:sz w:val="16"/>
              </w:rPr>
              <w:t>87</w:t>
            </w:r>
          </w:hyperlink>
        </w:p>
      </w:sdtContent>
    </w:sdt>
    <w:p>
      <w:pPr>
        <w:spacing w:after="0"/>
        <w:rPr>
          <w:sz w:val="16"/>
        </w:rPr>
        <w:sectPr>
          <w:type w:val="continuous"/>
          <w:pgSz w:w="25600" w:h="14400" w:orient="landscape"/>
          <w:pgMar w:header="0" w:footer="566" w:top="0" w:bottom="280" w:left="260" w:right="360"/>
          <w:cols w:num="3" w:equalWidth="0">
            <w:col w:w="6141" w:space="5802"/>
            <w:col w:w="6101" w:space="39"/>
            <w:col w:w="6897"/>
          </w:cols>
        </w:sectPr>
      </w:pPr>
    </w:p>
    <w:p>
      <w:pPr>
        <w:pStyle w:val="BodyText"/>
        <w:rPr>
          <w:b/>
          <w:sz w:val="20"/>
        </w:rPr>
      </w:pPr>
      <w:r>
        <w:rPr/>
        <mc:AlternateContent>
          <mc:Choice Requires="wps">
            <w:drawing>
              <wp:anchor distT="0" distB="0" distL="0" distR="0" allowOverlap="1" layoutInCell="1" locked="0" behindDoc="0" simplePos="0" relativeHeight="15731200">
                <wp:simplePos x="0" y="0"/>
                <wp:positionH relativeFrom="page">
                  <wp:posOffset>0</wp:posOffset>
                </wp:positionH>
                <wp:positionV relativeFrom="page">
                  <wp:posOffset>1041400</wp:posOffset>
                </wp:positionV>
                <wp:extent cx="1313815" cy="7340600"/>
                <wp:effectExtent l="0" t="0" r="0" b="0"/>
                <wp:wrapNone/>
                <wp:docPr id="37" name="Graphic 37"/>
                <wp:cNvGraphicFramePr>
                  <a:graphicFrameLocks/>
                </wp:cNvGraphicFramePr>
                <a:graphic>
                  <a:graphicData uri="http://schemas.microsoft.com/office/word/2010/wordprocessingShape">
                    <wps:wsp>
                      <wps:cNvPr id="37" name="Graphic 37"/>
                      <wps:cNvSpPr/>
                      <wps:spPr>
                        <a:xfrm>
                          <a:off x="0" y="0"/>
                          <a:ext cx="1313815" cy="7340600"/>
                        </a:xfrm>
                        <a:custGeom>
                          <a:avLst/>
                          <a:gdLst/>
                          <a:ahLst/>
                          <a:cxnLst/>
                          <a:rect l="l" t="t" r="r" b="b"/>
                          <a:pathLst>
                            <a:path w="1313815" h="7340600">
                              <a:moveTo>
                                <a:pt x="1313332" y="0"/>
                              </a:moveTo>
                              <a:lnTo>
                                <a:pt x="0" y="0"/>
                              </a:lnTo>
                              <a:lnTo>
                                <a:pt x="0" y="7340600"/>
                              </a:lnTo>
                              <a:lnTo>
                                <a:pt x="1313332" y="7340600"/>
                              </a:lnTo>
                              <a:lnTo>
                                <a:pt x="13133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82pt;width:103.412pt;height:578pt;mso-position-horizontal-relative:page;mso-position-vertical-relative:page;z-index:15731200" id="docshape33"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32736">
                <wp:simplePos x="0" y="0"/>
                <wp:positionH relativeFrom="page">
                  <wp:posOffset>4356608</wp:posOffset>
                </wp:positionH>
                <wp:positionV relativeFrom="page">
                  <wp:posOffset>4159250</wp:posOffset>
                </wp:positionV>
                <wp:extent cx="2223135" cy="1066800"/>
                <wp:effectExtent l="0" t="0" r="0" b="0"/>
                <wp:wrapNone/>
                <wp:docPr id="38" name="Group 38"/>
                <wp:cNvGraphicFramePr>
                  <a:graphicFrameLocks/>
                </wp:cNvGraphicFramePr>
                <a:graphic>
                  <a:graphicData uri="http://schemas.microsoft.com/office/word/2010/wordprocessingGroup">
                    <wpg:wgp>
                      <wpg:cNvPr id="38" name="Group 38"/>
                      <wpg:cNvGrpSpPr/>
                      <wpg:grpSpPr>
                        <a:xfrm>
                          <a:off x="0" y="0"/>
                          <a:ext cx="2223135" cy="1066800"/>
                          <a:chExt cx="2223135" cy="1066800"/>
                        </a:xfrm>
                      </wpg:grpSpPr>
                      <wps:wsp>
                        <wps:cNvPr id="39" name="Graphic 39"/>
                        <wps:cNvSpPr/>
                        <wps:spPr>
                          <a:xfrm>
                            <a:off x="0" y="0"/>
                            <a:ext cx="1283335" cy="1066800"/>
                          </a:xfrm>
                          <a:custGeom>
                            <a:avLst/>
                            <a:gdLst/>
                            <a:ahLst/>
                            <a:cxnLst/>
                            <a:rect l="l" t="t" r="r" b="b"/>
                            <a:pathLst>
                              <a:path w="1283335" h="1066800">
                                <a:moveTo>
                                  <a:pt x="1283208" y="0"/>
                                </a:moveTo>
                                <a:lnTo>
                                  <a:pt x="0" y="0"/>
                                </a:lnTo>
                                <a:lnTo>
                                  <a:pt x="0" y="1066800"/>
                                </a:lnTo>
                                <a:lnTo>
                                  <a:pt x="1283208" y="1066800"/>
                                </a:lnTo>
                                <a:lnTo>
                                  <a:pt x="1283208" y="0"/>
                                </a:lnTo>
                                <a:close/>
                              </a:path>
                            </a:pathLst>
                          </a:custGeom>
                          <a:solidFill>
                            <a:srgbClr val="F40009"/>
                          </a:solidFill>
                        </wps:spPr>
                        <wps:bodyPr wrap="square" lIns="0" tIns="0" rIns="0" bIns="0" rtlCol="0">
                          <a:prstTxWarp prst="textNoShape">
                            <a:avLst/>
                          </a:prstTxWarp>
                          <a:noAutofit/>
                        </wps:bodyPr>
                      </wps:wsp>
                      <pic:pic>
                        <pic:nvPicPr>
                          <pic:cNvPr id="40" name="Image 40"/>
                          <pic:cNvPicPr/>
                        </pic:nvPicPr>
                        <pic:blipFill>
                          <a:blip r:embed="rId16" cstate="print"/>
                          <a:stretch>
                            <a:fillRect/>
                          </a:stretch>
                        </pic:blipFill>
                        <pic:spPr>
                          <a:xfrm>
                            <a:off x="1283208" y="0"/>
                            <a:ext cx="939799" cy="1066800"/>
                          </a:xfrm>
                          <a:prstGeom prst="rect">
                            <a:avLst/>
                          </a:prstGeom>
                        </pic:spPr>
                      </pic:pic>
                      <wps:wsp>
                        <wps:cNvPr id="41" name="Textbox 41"/>
                        <wps:cNvSpPr txBox="1"/>
                        <wps:spPr>
                          <a:xfrm>
                            <a:off x="0" y="0"/>
                            <a:ext cx="2223135" cy="1066800"/>
                          </a:xfrm>
                          <a:prstGeom prst="rect">
                            <a:avLst/>
                          </a:prstGeom>
                        </wps:spPr>
                        <wps:txbx>
                          <w:txbxContent>
                            <w:p>
                              <w:pPr>
                                <w:spacing w:line="240" w:lineRule="auto" w:before="423"/>
                                <w:rPr>
                                  <w:sz w:val="48"/>
                                </w:rPr>
                              </w:pPr>
                            </w:p>
                            <w:p>
                              <w:pPr>
                                <w:spacing w:before="0"/>
                                <w:ind w:left="180" w:right="0" w:firstLine="0"/>
                                <w:jc w:val="left"/>
                                <w:rPr>
                                  <w:sz w:val="48"/>
                                </w:rPr>
                              </w:pPr>
                              <w:hyperlink w:history="true" w:anchor="_bookmark24">
                                <w:r>
                                  <w:rPr>
                                    <w:color w:val="FFFFFF"/>
                                    <w:spacing w:val="-5"/>
                                    <w:w w:val="65"/>
                                    <w:sz w:val="48"/>
                                  </w:rPr>
                                  <w:t>31</w:t>
                                </w:r>
                              </w:hyperlink>
                            </w:p>
                          </w:txbxContent>
                        </wps:txbx>
                        <wps:bodyPr wrap="square" lIns="0" tIns="0" rIns="0" bIns="0" rtlCol="0">
                          <a:noAutofit/>
                        </wps:bodyPr>
                      </wps:wsp>
                    </wpg:wgp>
                  </a:graphicData>
                </a:graphic>
              </wp:anchor>
            </w:drawing>
          </mc:Choice>
          <mc:Fallback>
            <w:pict>
              <v:group style="position:absolute;margin-left:343.040009pt;margin-top:327.5pt;width:175.05pt;height:84pt;mso-position-horizontal-relative:page;mso-position-vertical-relative:page;z-index:15732736" id="docshapegroup34" coordorigin="6861,6550" coordsize="3501,1680">
                <v:rect style="position:absolute;left:6860;top:6550;width:2021;height:1680" id="docshape35" filled="true" fillcolor="#f40009" stroked="false">
                  <v:fill type="solid"/>
                </v:rect>
                <v:shape style="position:absolute;left:8881;top:6550;width:1480;height:1680" type="#_x0000_t75" id="docshape36" stroked="false">
                  <v:imagedata r:id="rId16" o:title=""/>
                </v:shape>
                <v:shape style="position:absolute;left:6860;top:6550;width:3501;height:1680" type="#_x0000_t202" id="docshape37" filled="false" stroked="false">
                  <v:textbox inset="0,0,0,0">
                    <w:txbxContent>
                      <w:p>
                        <w:pPr>
                          <w:spacing w:line="240" w:lineRule="auto" w:before="423"/>
                          <w:rPr>
                            <w:sz w:val="48"/>
                          </w:rPr>
                        </w:pPr>
                      </w:p>
                      <w:p>
                        <w:pPr>
                          <w:spacing w:before="0"/>
                          <w:ind w:left="180" w:right="0" w:firstLine="0"/>
                          <w:jc w:val="left"/>
                          <w:rPr>
                            <w:sz w:val="48"/>
                          </w:rPr>
                        </w:pPr>
                        <w:hyperlink w:history="true" w:anchor="_bookmark24">
                          <w:r>
                            <w:rPr>
                              <w:color w:val="FFFFFF"/>
                              <w:spacing w:val="-5"/>
                              <w:w w:val="65"/>
                              <w:sz w:val="48"/>
                            </w:rPr>
                            <w:t>31</w:t>
                          </w:r>
                        </w:hyperlink>
                      </w:p>
                    </w:txbxContent>
                  </v:textbox>
                  <w10:wrap type="none"/>
                </v:shape>
                <w10:wrap type="none"/>
              </v:group>
            </w:pict>
          </mc:Fallback>
        </mc:AlternateContent>
      </w:r>
    </w:p>
    <w:p>
      <w:pPr>
        <w:pStyle w:val="BodyText"/>
        <w:rPr>
          <w:b/>
          <w:sz w:val="20"/>
        </w:rPr>
      </w:pPr>
    </w:p>
    <w:p>
      <w:pPr>
        <w:pStyle w:val="BodyText"/>
        <w:rPr>
          <w:b/>
          <w:sz w:val="20"/>
        </w:rPr>
      </w:pPr>
    </w:p>
    <w:p>
      <w:pPr>
        <w:pStyle w:val="BodyText"/>
        <w:spacing w:before="24" w:after="1"/>
        <w:rPr>
          <w:b/>
          <w:sz w:val="20"/>
        </w:rPr>
      </w:pPr>
    </w:p>
    <w:p>
      <w:pPr>
        <w:pStyle w:val="BodyText"/>
        <w:spacing w:line="20" w:lineRule="exact"/>
        <w:ind w:left="2620"/>
        <w:rPr>
          <w:sz w:val="2"/>
        </w:rPr>
      </w:pPr>
      <w:r>
        <w:rPr>
          <w:sz w:val="2"/>
        </w:rPr>
        <mc:AlternateContent>
          <mc:Choice Requires="wps">
            <w:drawing>
              <wp:inline distT="0" distB="0" distL="0" distR="0">
                <wp:extent cx="12346940" cy="3810"/>
                <wp:effectExtent l="9525" t="0" r="0" b="5715"/>
                <wp:docPr id="42" name="Group 42"/>
                <wp:cNvGraphicFramePr>
                  <a:graphicFrameLocks/>
                </wp:cNvGraphicFramePr>
                <a:graphic>
                  <a:graphicData uri="http://schemas.microsoft.com/office/word/2010/wordprocessingGroup">
                    <wpg:wgp>
                      <wpg:cNvPr id="42" name="Group 42"/>
                      <wpg:cNvGrpSpPr/>
                      <wpg:grpSpPr>
                        <a:xfrm>
                          <a:off x="0" y="0"/>
                          <a:ext cx="12346940" cy="3810"/>
                          <a:chExt cx="12346940" cy="3810"/>
                        </a:xfrm>
                      </wpg:grpSpPr>
                      <wps:wsp>
                        <wps:cNvPr id="43" name="Graphic 43"/>
                        <wps:cNvSpPr/>
                        <wps:spPr>
                          <a:xfrm>
                            <a:off x="0" y="1905"/>
                            <a:ext cx="12346940" cy="1270"/>
                          </a:xfrm>
                          <a:custGeom>
                            <a:avLst/>
                            <a:gdLst/>
                            <a:ahLst/>
                            <a:cxnLst/>
                            <a:rect l="l" t="t" r="r" b="b"/>
                            <a:pathLst>
                              <a:path w="12346940" h="0">
                                <a:moveTo>
                                  <a:pt x="0" y="0"/>
                                </a:moveTo>
                                <a:lnTo>
                                  <a:pt x="12346432" y="0"/>
                                </a:lnTo>
                              </a:path>
                            </a:pathLst>
                          </a:custGeom>
                          <a:ln w="381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972.2pt;height:.3pt;mso-position-horizontal-relative:char;mso-position-vertical-relative:line" id="docshapegroup38" coordorigin="0,0" coordsize="19444,6">
                <v:line style="position:absolute" from="0,3" to="19443,3" stroked="true" strokeweight=".3pt" strokecolor="#000000">
                  <v:stroke dashstyle="solid"/>
                </v:line>
              </v:group>
            </w:pict>
          </mc:Fallback>
        </mc:AlternateContent>
      </w:r>
      <w:r>
        <w:rPr>
          <w:sz w:val="2"/>
        </w:rPr>
      </w:r>
    </w:p>
    <w:p>
      <w:pPr>
        <w:pStyle w:val="BodyText"/>
        <w:spacing w:before="31"/>
        <w:rPr>
          <w:b/>
        </w:rPr>
      </w:pPr>
    </w:p>
    <w:p>
      <w:pPr>
        <w:spacing w:before="0"/>
        <w:ind w:left="2620" w:right="0" w:firstLine="0"/>
        <w:jc w:val="left"/>
        <w:rPr>
          <w:b/>
          <w:sz w:val="16"/>
        </w:rPr>
      </w:pPr>
      <w:r>
        <w:rPr/>
        <mc:AlternateContent>
          <mc:Choice Requires="wps">
            <w:drawing>
              <wp:anchor distT="0" distB="0" distL="0" distR="0" allowOverlap="1" layoutInCell="1" locked="0" behindDoc="0" simplePos="0" relativeHeight="15735296">
                <wp:simplePos x="0" y="0"/>
                <wp:positionH relativeFrom="page">
                  <wp:posOffset>4210303</wp:posOffset>
                </wp:positionH>
                <wp:positionV relativeFrom="paragraph">
                  <wp:posOffset>-4066238</wp:posOffset>
                </wp:positionV>
                <wp:extent cx="1270" cy="3549015"/>
                <wp:effectExtent l="0" t="0" r="0" b="0"/>
                <wp:wrapNone/>
                <wp:docPr id="44" name="Graphic 44"/>
                <wp:cNvGraphicFramePr>
                  <a:graphicFrameLocks/>
                </wp:cNvGraphicFramePr>
                <a:graphic>
                  <a:graphicData uri="http://schemas.microsoft.com/office/word/2010/wordprocessingShape">
                    <wps:wsp>
                      <wps:cNvPr id="44" name="Graphic 44"/>
                      <wps:cNvSpPr/>
                      <wps:spPr>
                        <a:xfrm>
                          <a:off x="0" y="0"/>
                          <a:ext cx="1270" cy="3549015"/>
                        </a:xfrm>
                        <a:custGeom>
                          <a:avLst/>
                          <a:gdLst/>
                          <a:ahLst/>
                          <a:cxnLst/>
                          <a:rect l="l" t="t" r="r" b="b"/>
                          <a:pathLst>
                            <a:path w="0" h="3549015">
                              <a:moveTo>
                                <a:pt x="0" y="0"/>
                              </a:moveTo>
                              <a:lnTo>
                                <a:pt x="0" y="3548888"/>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5296" from="331.519989pt,-320.176239pt" to="331.519989pt,-40.736239pt" stroked="true" strokeweight=".3pt" strokecolor="#000000">
                <v:stroke dashstyle="solid"/>
                <w10:wrap type="none"/>
              </v:line>
            </w:pict>
          </mc:Fallback>
        </mc:AlternateContent>
      </w:r>
      <w:r>
        <w:rPr/>
        <mc:AlternateContent>
          <mc:Choice Requires="wps">
            <w:drawing>
              <wp:anchor distT="0" distB="0" distL="0" distR="0" allowOverlap="1" layoutInCell="1" locked="0" behindDoc="0" simplePos="0" relativeHeight="15735808">
                <wp:simplePos x="0" y="0"/>
                <wp:positionH relativeFrom="page">
                  <wp:posOffset>6738110</wp:posOffset>
                </wp:positionH>
                <wp:positionV relativeFrom="paragraph">
                  <wp:posOffset>-4066238</wp:posOffset>
                </wp:positionV>
                <wp:extent cx="1270" cy="3549015"/>
                <wp:effectExtent l="0" t="0" r="0" b="0"/>
                <wp:wrapNone/>
                <wp:docPr id="45" name="Graphic 45"/>
                <wp:cNvGraphicFramePr>
                  <a:graphicFrameLocks/>
                </wp:cNvGraphicFramePr>
                <a:graphic>
                  <a:graphicData uri="http://schemas.microsoft.com/office/word/2010/wordprocessingShape">
                    <wps:wsp>
                      <wps:cNvPr id="45" name="Graphic 45"/>
                      <wps:cNvSpPr/>
                      <wps:spPr>
                        <a:xfrm>
                          <a:off x="0" y="0"/>
                          <a:ext cx="1270" cy="3549015"/>
                        </a:xfrm>
                        <a:custGeom>
                          <a:avLst/>
                          <a:gdLst/>
                          <a:ahLst/>
                          <a:cxnLst/>
                          <a:rect l="l" t="t" r="r" b="b"/>
                          <a:pathLst>
                            <a:path w="0" h="3549015">
                              <a:moveTo>
                                <a:pt x="0" y="0"/>
                              </a:moveTo>
                              <a:lnTo>
                                <a:pt x="0" y="3548888"/>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5808" from="530.559875pt,-320.176239pt" to="530.559875pt,-40.736239pt" stroked="true" strokeweight=".3pt" strokecolor="#000000">
                <v:stroke dashstyle="solid"/>
                <w10:wrap type="none"/>
              </v:line>
            </w:pict>
          </mc:Fallback>
        </mc:AlternateContent>
      </w:r>
      <w:r>
        <w:rPr>
          <w:b/>
          <w:w w:val="110"/>
          <w:sz w:val="16"/>
        </w:rPr>
        <w:t>SCOPE</w:t>
      </w:r>
      <w:r>
        <w:rPr>
          <w:b/>
          <w:spacing w:val="4"/>
          <w:w w:val="110"/>
          <w:sz w:val="16"/>
        </w:rPr>
        <w:t> </w:t>
      </w:r>
      <w:r>
        <w:rPr>
          <w:b/>
          <w:w w:val="110"/>
          <w:sz w:val="16"/>
        </w:rPr>
        <w:t>OF</w:t>
      </w:r>
      <w:r>
        <w:rPr>
          <w:b/>
          <w:spacing w:val="-9"/>
          <w:w w:val="110"/>
          <w:sz w:val="16"/>
        </w:rPr>
        <w:t> </w:t>
      </w:r>
      <w:r>
        <w:rPr>
          <w:b/>
          <w:w w:val="110"/>
          <w:sz w:val="16"/>
        </w:rPr>
        <w:t>THIS</w:t>
      </w:r>
      <w:r>
        <w:rPr>
          <w:b/>
          <w:spacing w:val="4"/>
          <w:w w:val="110"/>
          <w:sz w:val="16"/>
        </w:rPr>
        <w:t> </w:t>
      </w:r>
      <w:r>
        <w:rPr>
          <w:b/>
          <w:spacing w:val="-2"/>
          <w:w w:val="110"/>
          <w:sz w:val="16"/>
        </w:rPr>
        <w:t>REPORT</w:t>
      </w:r>
    </w:p>
    <w:p>
      <w:pPr>
        <w:pStyle w:val="BodyText"/>
        <w:spacing w:line="297" w:lineRule="auto" w:before="167"/>
        <w:ind w:left="2620" w:right="4064"/>
      </w:pPr>
      <w:r>
        <w:rPr>
          <w:w w:val="125"/>
        </w:rPr>
        <w:t>This</w:t>
      </w:r>
      <w:r>
        <w:rPr>
          <w:spacing w:val="-16"/>
          <w:w w:val="125"/>
        </w:rPr>
        <w:t> </w:t>
      </w:r>
      <w:r>
        <w:rPr>
          <w:w w:val="125"/>
        </w:rPr>
        <w:t>2022</w:t>
      </w:r>
      <w:r>
        <w:rPr>
          <w:spacing w:val="-16"/>
          <w:w w:val="125"/>
        </w:rPr>
        <w:t> </w:t>
      </w:r>
      <w:r>
        <w:rPr>
          <w:w w:val="125"/>
        </w:rPr>
        <w:t>Business</w:t>
      </w:r>
      <w:r>
        <w:rPr>
          <w:spacing w:val="-13"/>
          <w:w w:val="125"/>
        </w:rPr>
        <w:t> </w:t>
      </w:r>
      <w:r>
        <w:rPr>
          <w:w w:val="125"/>
        </w:rPr>
        <w:t>&amp;</w:t>
      </w:r>
      <w:r>
        <w:rPr>
          <w:spacing w:val="-10"/>
          <w:w w:val="125"/>
        </w:rPr>
        <w:t> </w:t>
      </w:r>
      <w:r>
        <w:rPr>
          <w:w w:val="125"/>
        </w:rPr>
        <w:t>Sustainability</w:t>
      </w:r>
      <w:r>
        <w:rPr>
          <w:spacing w:val="-16"/>
          <w:w w:val="125"/>
        </w:rPr>
        <w:t> </w:t>
      </w:r>
      <w:r>
        <w:rPr>
          <w:w w:val="125"/>
        </w:rPr>
        <w:t>Report</w:t>
      </w:r>
      <w:r>
        <w:rPr>
          <w:spacing w:val="-14"/>
          <w:w w:val="125"/>
        </w:rPr>
        <w:t> </w:t>
      </w:r>
      <w:r>
        <w:rPr>
          <w:w w:val="125"/>
        </w:rPr>
        <w:t>is</w:t>
      </w:r>
      <w:r>
        <w:rPr>
          <w:spacing w:val="-16"/>
          <w:w w:val="125"/>
        </w:rPr>
        <w:t> </w:t>
      </w:r>
      <w:r>
        <w:rPr>
          <w:w w:val="125"/>
        </w:rPr>
        <w:t>The</w:t>
      </w:r>
      <w:r>
        <w:rPr>
          <w:spacing w:val="-14"/>
          <w:w w:val="125"/>
        </w:rPr>
        <w:t> </w:t>
      </w:r>
      <w:r>
        <w:rPr>
          <w:w w:val="125"/>
        </w:rPr>
        <w:t>Coca-Cola</w:t>
      </w:r>
      <w:r>
        <w:rPr>
          <w:spacing w:val="-14"/>
          <w:w w:val="125"/>
        </w:rPr>
        <w:t> </w:t>
      </w:r>
      <w:r>
        <w:rPr>
          <w:w w:val="125"/>
        </w:rPr>
        <w:t>Company’s</w:t>
      </w:r>
      <w:r>
        <w:rPr>
          <w:spacing w:val="-14"/>
          <w:w w:val="125"/>
        </w:rPr>
        <w:t> </w:t>
      </w:r>
      <w:r>
        <w:rPr>
          <w:w w:val="125"/>
        </w:rPr>
        <w:t>fifth</w:t>
      </w:r>
      <w:r>
        <w:rPr>
          <w:spacing w:val="-14"/>
          <w:w w:val="125"/>
        </w:rPr>
        <w:t> </w:t>
      </w:r>
      <w:r>
        <w:rPr>
          <w:w w:val="125"/>
        </w:rPr>
        <w:t>report</w:t>
      </w:r>
      <w:r>
        <w:rPr>
          <w:spacing w:val="-16"/>
          <w:w w:val="125"/>
        </w:rPr>
        <w:t> </w:t>
      </w:r>
      <w:r>
        <w:rPr>
          <w:w w:val="125"/>
        </w:rPr>
        <w:t>to</w:t>
      </w:r>
      <w:r>
        <w:rPr>
          <w:spacing w:val="-14"/>
          <w:w w:val="125"/>
        </w:rPr>
        <w:t> </w:t>
      </w:r>
      <w:r>
        <w:rPr>
          <w:w w:val="125"/>
        </w:rPr>
        <w:t>integrate</w:t>
      </w:r>
      <w:r>
        <w:rPr>
          <w:spacing w:val="-14"/>
          <w:w w:val="125"/>
        </w:rPr>
        <w:t> </w:t>
      </w:r>
      <w:r>
        <w:rPr>
          <w:w w:val="125"/>
        </w:rPr>
        <w:t>overall</w:t>
      </w:r>
      <w:r>
        <w:rPr>
          <w:spacing w:val="-14"/>
          <w:w w:val="125"/>
        </w:rPr>
        <w:t> </w:t>
      </w:r>
      <w:r>
        <w:rPr>
          <w:w w:val="125"/>
        </w:rPr>
        <w:t>business</w:t>
      </w:r>
      <w:r>
        <w:rPr>
          <w:spacing w:val="-14"/>
          <w:w w:val="125"/>
        </w:rPr>
        <w:t> </w:t>
      </w:r>
      <w:r>
        <w:rPr>
          <w:w w:val="125"/>
        </w:rPr>
        <w:t>and</w:t>
      </w:r>
      <w:r>
        <w:rPr>
          <w:spacing w:val="-14"/>
          <w:w w:val="125"/>
        </w:rPr>
        <w:t> </w:t>
      </w:r>
      <w:r>
        <w:rPr>
          <w:w w:val="125"/>
        </w:rPr>
        <w:t>sustainability</w:t>
      </w:r>
      <w:r>
        <w:rPr>
          <w:spacing w:val="-12"/>
          <w:w w:val="125"/>
        </w:rPr>
        <w:t> </w:t>
      </w:r>
      <w:r>
        <w:rPr>
          <w:w w:val="125"/>
        </w:rPr>
        <w:t>performance,</w:t>
      </w:r>
      <w:r>
        <w:rPr>
          <w:spacing w:val="-14"/>
          <w:w w:val="125"/>
        </w:rPr>
        <w:t> </w:t>
      </w:r>
      <w:r>
        <w:rPr>
          <w:w w:val="125"/>
        </w:rPr>
        <w:t>data</w:t>
      </w:r>
      <w:r>
        <w:rPr>
          <w:spacing w:val="-14"/>
          <w:w w:val="125"/>
        </w:rPr>
        <w:t> </w:t>
      </w:r>
      <w:r>
        <w:rPr>
          <w:w w:val="125"/>
        </w:rPr>
        <w:t>and</w:t>
      </w:r>
      <w:r>
        <w:rPr>
          <w:spacing w:val="-14"/>
          <w:w w:val="125"/>
        </w:rPr>
        <w:t> </w:t>
      </w:r>
      <w:r>
        <w:rPr>
          <w:w w:val="125"/>
        </w:rPr>
        <w:t>context,</w:t>
      </w:r>
      <w:r>
        <w:rPr>
          <w:spacing w:val="-14"/>
          <w:w w:val="125"/>
        </w:rPr>
        <w:t> </w:t>
      </w:r>
      <w:r>
        <w:rPr>
          <w:w w:val="125"/>
        </w:rPr>
        <w:t>reflecting</w:t>
      </w:r>
      <w:r>
        <w:rPr>
          <w:spacing w:val="-14"/>
          <w:w w:val="125"/>
        </w:rPr>
        <w:t> </w:t>
      </w:r>
      <w:r>
        <w:rPr>
          <w:w w:val="125"/>
        </w:rPr>
        <w:t>our</w:t>
      </w:r>
      <w:r>
        <w:rPr>
          <w:spacing w:val="-15"/>
          <w:w w:val="125"/>
        </w:rPr>
        <w:t> </w:t>
      </w:r>
      <w:r>
        <w:rPr>
          <w:w w:val="125"/>
        </w:rPr>
        <w:t>continued</w:t>
      </w:r>
      <w:r>
        <w:rPr>
          <w:spacing w:val="-14"/>
          <w:w w:val="125"/>
        </w:rPr>
        <w:t> </w:t>
      </w:r>
      <w:r>
        <w:rPr>
          <w:w w:val="125"/>
        </w:rPr>
        <w:t>journey</w:t>
      </w:r>
      <w:r>
        <w:rPr>
          <w:spacing w:val="-18"/>
          <w:w w:val="125"/>
        </w:rPr>
        <w:t> </w:t>
      </w:r>
      <w:r>
        <w:rPr>
          <w:w w:val="125"/>
        </w:rPr>
        <w:t>toward</w:t>
      </w:r>
      <w:r>
        <w:rPr>
          <w:spacing w:val="-14"/>
          <w:w w:val="125"/>
        </w:rPr>
        <w:t> </w:t>
      </w:r>
      <w:r>
        <w:rPr>
          <w:w w:val="125"/>
        </w:rPr>
        <w:t>driving sustainable business practices into our core strategy.</w:t>
      </w:r>
    </w:p>
    <w:p>
      <w:pPr>
        <w:pStyle w:val="BodyText"/>
        <w:spacing w:before="121"/>
        <w:ind w:left="2620"/>
      </w:pPr>
      <w:r>
        <w:rPr>
          <w:spacing w:val="-2"/>
          <w:w w:val="125"/>
        </w:rPr>
        <w:t>Except</w:t>
      </w:r>
      <w:r>
        <w:rPr>
          <w:spacing w:val="-7"/>
          <w:w w:val="125"/>
        </w:rPr>
        <w:t> </w:t>
      </w:r>
      <w:r>
        <w:rPr>
          <w:spacing w:val="-2"/>
          <w:w w:val="125"/>
        </w:rPr>
        <w:t>as</w:t>
      </w:r>
      <w:r>
        <w:rPr>
          <w:spacing w:val="-6"/>
          <w:w w:val="125"/>
        </w:rPr>
        <w:t> </w:t>
      </w:r>
      <w:r>
        <w:rPr>
          <w:spacing w:val="-2"/>
          <w:w w:val="125"/>
        </w:rPr>
        <w:t>otherwise</w:t>
      </w:r>
      <w:r>
        <w:rPr>
          <w:spacing w:val="-7"/>
          <w:w w:val="125"/>
        </w:rPr>
        <w:t> </w:t>
      </w:r>
      <w:r>
        <w:rPr>
          <w:spacing w:val="-2"/>
          <w:w w:val="125"/>
        </w:rPr>
        <w:t>noted,</w:t>
      </w:r>
      <w:r>
        <w:rPr>
          <w:spacing w:val="-9"/>
          <w:w w:val="125"/>
        </w:rPr>
        <w:t> </w:t>
      </w:r>
      <w:r>
        <w:rPr>
          <w:spacing w:val="-2"/>
          <w:w w:val="125"/>
        </w:rPr>
        <w:t>this</w:t>
      </w:r>
      <w:r>
        <w:rPr>
          <w:spacing w:val="-6"/>
          <w:w w:val="125"/>
        </w:rPr>
        <w:t> </w:t>
      </w:r>
      <w:r>
        <w:rPr>
          <w:spacing w:val="-2"/>
          <w:w w:val="125"/>
        </w:rPr>
        <w:t>report</w:t>
      </w:r>
      <w:r>
        <w:rPr>
          <w:spacing w:val="-7"/>
          <w:w w:val="125"/>
        </w:rPr>
        <w:t> </w:t>
      </w:r>
      <w:r>
        <w:rPr>
          <w:spacing w:val="-2"/>
          <w:w w:val="125"/>
        </w:rPr>
        <w:t>covers</w:t>
      </w:r>
      <w:r>
        <w:rPr>
          <w:spacing w:val="-8"/>
          <w:w w:val="125"/>
        </w:rPr>
        <w:t> </w:t>
      </w:r>
      <w:r>
        <w:rPr>
          <w:spacing w:val="-2"/>
          <w:w w:val="125"/>
        </w:rPr>
        <w:t>the</w:t>
      </w:r>
      <w:r>
        <w:rPr>
          <w:spacing w:val="-7"/>
          <w:w w:val="125"/>
        </w:rPr>
        <w:t> </w:t>
      </w:r>
      <w:r>
        <w:rPr>
          <w:spacing w:val="-2"/>
          <w:w w:val="125"/>
        </w:rPr>
        <w:t>2022</w:t>
      </w:r>
      <w:r>
        <w:rPr>
          <w:spacing w:val="-6"/>
          <w:w w:val="125"/>
        </w:rPr>
        <w:t> </w:t>
      </w:r>
      <w:r>
        <w:rPr>
          <w:spacing w:val="-2"/>
          <w:w w:val="125"/>
        </w:rPr>
        <w:t>performance</w:t>
      </w:r>
      <w:r>
        <w:rPr>
          <w:spacing w:val="-7"/>
          <w:w w:val="125"/>
        </w:rPr>
        <w:t> </w:t>
      </w:r>
      <w:r>
        <w:rPr>
          <w:spacing w:val="-2"/>
          <w:w w:val="125"/>
        </w:rPr>
        <w:t>of</w:t>
      </w:r>
      <w:r>
        <w:rPr>
          <w:spacing w:val="-19"/>
          <w:w w:val="125"/>
        </w:rPr>
        <w:t> </w:t>
      </w:r>
      <w:r>
        <w:rPr>
          <w:spacing w:val="-2"/>
          <w:w w:val="125"/>
        </w:rPr>
        <w:t>The</w:t>
      </w:r>
      <w:r>
        <w:rPr>
          <w:spacing w:val="-7"/>
          <w:w w:val="125"/>
        </w:rPr>
        <w:t> </w:t>
      </w:r>
      <w:r>
        <w:rPr>
          <w:spacing w:val="-2"/>
          <w:w w:val="125"/>
        </w:rPr>
        <w:t>Coca-Cola</w:t>
      </w:r>
      <w:r>
        <w:rPr>
          <w:spacing w:val="-6"/>
          <w:w w:val="125"/>
        </w:rPr>
        <w:t> </w:t>
      </w:r>
      <w:r>
        <w:rPr>
          <w:spacing w:val="-2"/>
          <w:w w:val="125"/>
        </w:rPr>
        <w:t>Company</w:t>
      </w:r>
      <w:r>
        <w:rPr>
          <w:spacing w:val="-11"/>
          <w:w w:val="125"/>
        </w:rPr>
        <w:t> </w:t>
      </w:r>
      <w:r>
        <w:rPr>
          <w:spacing w:val="-2"/>
          <w:w w:val="125"/>
        </w:rPr>
        <w:t>and</w:t>
      </w:r>
      <w:r>
        <w:rPr>
          <w:spacing w:val="-10"/>
          <w:w w:val="125"/>
        </w:rPr>
        <w:t> </w:t>
      </w:r>
      <w:r>
        <w:rPr>
          <w:spacing w:val="-2"/>
          <w:w w:val="125"/>
        </w:rPr>
        <w:t>the</w:t>
      </w:r>
      <w:r>
        <w:rPr>
          <w:spacing w:val="-6"/>
          <w:w w:val="125"/>
        </w:rPr>
        <w:t> </w:t>
      </w:r>
      <w:r>
        <w:rPr>
          <w:spacing w:val="-2"/>
          <w:w w:val="125"/>
        </w:rPr>
        <w:t>Coca-Cola</w:t>
      </w:r>
      <w:r>
        <w:rPr>
          <w:spacing w:val="-7"/>
          <w:w w:val="125"/>
        </w:rPr>
        <w:t> </w:t>
      </w:r>
      <w:r>
        <w:rPr>
          <w:spacing w:val="-2"/>
          <w:w w:val="125"/>
        </w:rPr>
        <w:t>system</w:t>
      </w:r>
      <w:r>
        <w:rPr>
          <w:spacing w:val="-6"/>
          <w:w w:val="125"/>
        </w:rPr>
        <w:t> </w:t>
      </w:r>
      <w:r>
        <w:rPr>
          <w:spacing w:val="-2"/>
          <w:w w:val="125"/>
        </w:rPr>
        <w:t>(our</w:t>
      </w:r>
      <w:r>
        <w:rPr>
          <w:spacing w:val="-12"/>
          <w:w w:val="125"/>
        </w:rPr>
        <w:t> </w:t>
      </w:r>
      <w:r>
        <w:rPr>
          <w:spacing w:val="-2"/>
          <w:w w:val="125"/>
        </w:rPr>
        <w:t>company</w:t>
      </w:r>
      <w:r>
        <w:rPr>
          <w:spacing w:val="-11"/>
          <w:w w:val="125"/>
        </w:rPr>
        <w:t> </w:t>
      </w:r>
      <w:r>
        <w:rPr>
          <w:spacing w:val="-2"/>
          <w:w w:val="125"/>
        </w:rPr>
        <w:t>and</w:t>
      </w:r>
      <w:r>
        <w:rPr>
          <w:spacing w:val="-7"/>
          <w:w w:val="125"/>
        </w:rPr>
        <w:t> </w:t>
      </w:r>
      <w:r>
        <w:rPr>
          <w:spacing w:val="-2"/>
          <w:w w:val="125"/>
        </w:rPr>
        <w:t>our</w:t>
      </w:r>
      <w:r>
        <w:rPr>
          <w:spacing w:val="-11"/>
          <w:w w:val="125"/>
        </w:rPr>
        <w:t> </w:t>
      </w:r>
      <w:r>
        <w:rPr>
          <w:spacing w:val="-2"/>
          <w:w w:val="125"/>
        </w:rPr>
        <w:t>bottling</w:t>
      </w:r>
      <w:r>
        <w:rPr>
          <w:spacing w:val="-7"/>
          <w:w w:val="125"/>
        </w:rPr>
        <w:t> </w:t>
      </w:r>
      <w:r>
        <w:rPr>
          <w:spacing w:val="-2"/>
          <w:w w:val="125"/>
        </w:rPr>
        <w:t>partners),</w:t>
      </w:r>
      <w:r>
        <w:rPr>
          <w:spacing w:val="-6"/>
          <w:w w:val="125"/>
        </w:rPr>
        <w:t> </w:t>
      </w:r>
      <w:r>
        <w:rPr>
          <w:spacing w:val="-2"/>
          <w:w w:val="125"/>
        </w:rPr>
        <w:t>as</w:t>
      </w:r>
      <w:r>
        <w:rPr>
          <w:spacing w:val="-7"/>
          <w:w w:val="125"/>
        </w:rPr>
        <w:t> </w:t>
      </w:r>
      <w:r>
        <w:rPr>
          <w:spacing w:val="-2"/>
          <w:w w:val="125"/>
        </w:rPr>
        <w:t>applicable.</w:t>
      </w:r>
    </w:p>
    <w:p>
      <w:pPr>
        <w:pStyle w:val="BodyText"/>
        <w:spacing w:line="297" w:lineRule="auto" w:before="167"/>
        <w:ind w:left="2620" w:right="4064"/>
      </w:pPr>
      <w:r>
        <w:rPr>
          <w:spacing w:val="-2"/>
          <w:w w:val="125"/>
        </w:rPr>
        <w:t>As</w:t>
      </w:r>
      <w:r>
        <w:rPr>
          <w:spacing w:val="-7"/>
          <w:w w:val="125"/>
        </w:rPr>
        <w:t> </w:t>
      </w:r>
      <w:r>
        <w:rPr>
          <w:spacing w:val="-2"/>
          <w:w w:val="125"/>
        </w:rPr>
        <w:t>used</w:t>
      </w:r>
      <w:r>
        <w:rPr>
          <w:spacing w:val="-7"/>
          <w:w w:val="125"/>
        </w:rPr>
        <w:t> </w:t>
      </w:r>
      <w:r>
        <w:rPr>
          <w:spacing w:val="-2"/>
          <w:w w:val="125"/>
        </w:rPr>
        <w:t>in</w:t>
      </w:r>
      <w:r>
        <w:rPr>
          <w:spacing w:val="-11"/>
          <w:w w:val="125"/>
        </w:rPr>
        <w:t> </w:t>
      </w:r>
      <w:r>
        <w:rPr>
          <w:spacing w:val="-2"/>
          <w:w w:val="125"/>
        </w:rPr>
        <w:t>this</w:t>
      </w:r>
      <w:r>
        <w:rPr>
          <w:spacing w:val="-7"/>
          <w:w w:val="125"/>
        </w:rPr>
        <w:t> </w:t>
      </w:r>
      <w:r>
        <w:rPr>
          <w:spacing w:val="-2"/>
          <w:w w:val="125"/>
        </w:rPr>
        <w:t>report,</w:t>
      </w:r>
      <w:r>
        <w:rPr>
          <w:spacing w:val="-9"/>
          <w:w w:val="125"/>
        </w:rPr>
        <w:t> </w:t>
      </w:r>
      <w:r>
        <w:rPr>
          <w:spacing w:val="-2"/>
          <w:w w:val="125"/>
        </w:rPr>
        <w:t>the</w:t>
      </w:r>
      <w:r>
        <w:rPr>
          <w:spacing w:val="-9"/>
          <w:w w:val="125"/>
        </w:rPr>
        <w:t> </w:t>
      </w:r>
      <w:r>
        <w:rPr>
          <w:spacing w:val="-2"/>
          <w:w w:val="125"/>
        </w:rPr>
        <w:t>terms</w:t>
      </w:r>
      <w:r>
        <w:rPr>
          <w:spacing w:val="-7"/>
          <w:w w:val="125"/>
        </w:rPr>
        <w:t> </w:t>
      </w:r>
      <w:r>
        <w:rPr>
          <w:spacing w:val="-2"/>
          <w:w w:val="125"/>
        </w:rPr>
        <w:t>“material,”</w:t>
      </w:r>
      <w:r>
        <w:rPr>
          <w:spacing w:val="-7"/>
          <w:w w:val="125"/>
        </w:rPr>
        <w:t> </w:t>
      </w:r>
      <w:r>
        <w:rPr>
          <w:spacing w:val="-2"/>
          <w:w w:val="125"/>
        </w:rPr>
        <w:t>“materiality,”</w:t>
      </w:r>
      <w:r>
        <w:rPr>
          <w:spacing w:val="-7"/>
          <w:w w:val="125"/>
        </w:rPr>
        <w:t> </w:t>
      </w:r>
      <w:r>
        <w:rPr>
          <w:spacing w:val="-2"/>
          <w:w w:val="125"/>
        </w:rPr>
        <w:t>“immaterial,”</w:t>
      </w:r>
      <w:r>
        <w:rPr>
          <w:spacing w:val="-7"/>
          <w:w w:val="125"/>
        </w:rPr>
        <w:t> </w:t>
      </w:r>
      <w:r>
        <w:rPr>
          <w:spacing w:val="-2"/>
          <w:w w:val="125"/>
        </w:rPr>
        <w:t>“substantive,”</w:t>
      </w:r>
      <w:r>
        <w:rPr>
          <w:spacing w:val="-7"/>
          <w:w w:val="125"/>
        </w:rPr>
        <w:t> </w:t>
      </w:r>
      <w:r>
        <w:rPr>
          <w:spacing w:val="-2"/>
          <w:w w:val="125"/>
        </w:rPr>
        <w:t>“significant”</w:t>
      </w:r>
      <w:r>
        <w:rPr>
          <w:spacing w:val="-7"/>
          <w:w w:val="125"/>
        </w:rPr>
        <w:t> </w:t>
      </w:r>
      <w:r>
        <w:rPr>
          <w:spacing w:val="-2"/>
          <w:w w:val="125"/>
        </w:rPr>
        <w:t>and</w:t>
      </w:r>
      <w:r>
        <w:rPr>
          <w:spacing w:val="-7"/>
          <w:w w:val="125"/>
        </w:rPr>
        <w:t> </w:t>
      </w:r>
      <w:r>
        <w:rPr>
          <w:spacing w:val="-2"/>
          <w:w w:val="125"/>
        </w:rPr>
        <w:t>other</w:t>
      </w:r>
      <w:r>
        <w:rPr>
          <w:spacing w:val="-11"/>
          <w:w w:val="125"/>
        </w:rPr>
        <w:t> </w:t>
      </w:r>
      <w:r>
        <w:rPr>
          <w:spacing w:val="-2"/>
          <w:w w:val="125"/>
        </w:rPr>
        <w:t>similar</w:t>
      </w:r>
      <w:r>
        <w:rPr>
          <w:spacing w:val="-14"/>
          <w:w w:val="125"/>
        </w:rPr>
        <w:t> </w:t>
      </w:r>
      <w:r>
        <w:rPr>
          <w:spacing w:val="-2"/>
          <w:w w:val="125"/>
        </w:rPr>
        <w:t>terminology</w:t>
      </w:r>
      <w:r>
        <w:rPr>
          <w:spacing w:val="-8"/>
          <w:w w:val="125"/>
        </w:rPr>
        <w:t> </w:t>
      </w:r>
      <w:r>
        <w:rPr>
          <w:spacing w:val="-2"/>
          <w:w w:val="125"/>
        </w:rPr>
        <w:t>are</w:t>
      </w:r>
      <w:r>
        <w:rPr>
          <w:spacing w:val="-7"/>
          <w:w w:val="125"/>
        </w:rPr>
        <w:t> </w:t>
      </w:r>
      <w:r>
        <w:rPr>
          <w:spacing w:val="-2"/>
          <w:w w:val="125"/>
        </w:rPr>
        <w:t>not</w:t>
      </w:r>
      <w:r>
        <w:rPr>
          <w:spacing w:val="-7"/>
          <w:w w:val="125"/>
        </w:rPr>
        <w:t> </w:t>
      </w:r>
      <w:r>
        <w:rPr>
          <w:spacing w:val="-2"/>
          <w:w w:val="125"/>
        </w:rPr>
        <w:t>used,</w:t>
      </w:r>
      <w:r>
        <w:rPr>
          <w:spacing w:val="-7"/>
          <w:w w:val="125"/>
        </w:rPr>
        <w:t> </w:t>
      </w:r>
      <w:r>
        <w:rPr>
          <w:spacing w:val="-2"/>
          <w:w w:val="125"/>
        </w:rPr>
        <w:t>or</w:t>
      </w:r>
      <w:r>
        <w:rPr>
          <w:spacing w:val="-11"/>
          <w:w w:val="125"/>
        </w:rPr>
        <w:t> </w:t>
      </w:r>
      <w:r>
        <w:rPr>
          <w:spacing w:val="-2"/>
          <w:w w:val="125"/>
        </w:rPr>
        <w:t>intended</w:t>
      </w:r>
      <w:r>
        <w:rPr>
          <w:spacing w:val="-7"/>
          <w:w w:val="125"/>
        </w:rPr>
        <w:t> </w:t>
      </w:r>
      <w:r>
        <w:rPr>
          <w:spacing w:val="-2"/>
          <w:w w:val="125"/>
        </w:rPr>
        <w:t>to</w:t>
      </w:r>
      <w:r>
        <w:rPr>
          <w:spacing w:val="-7"/>
          <w:w w:val="125"/>
        </w:rPr>
        <w:t> </w:t>
      </w:r>
      <w:r>
        <w:rPr>
          <w:spacing w:val="-2"/>
          <w:w w:val="125"/>
        </w:rPr>
        <w:t>be</w:t>
      </w:r>
      <w:r>
        <w:rPr>
          <w:spacing w:val="-7"/>
          <w:w w:val="125"/>
        </w:rPr>
        <w:t> </w:t>
      </w:r>
      <w:r>
        <w:rPr>
          <w:spacing w:val="-2"/>
          <w:w w:val="125"/>
        </w:rPr>
        <w:t>construed,</w:t>
      </w:r>
      <w:r>
        <w:rPr>
          <w:spacing w:val="-7"/>
          <w:w w:val="125"/>
        </w:rPr>
        <w:t> </w:t>
      </w:r>
      <w:r>
        <w:rPr>
          <w:spacing w:val="-2"/>
          <w:w w:val="125"/>
        </w:rPr>
        <w:t>as</w:t>
      </w:r>
      <w:r>
        <w:rPr>
          <w:spacing w:val="-9"/>
          <w:w w:val="125"/>
        </w:rPr>
        <w:t> </w:t>
      </w:r>
      <w:r>
        <w:rPr>
          <w:spacing w:val="-2"/>
          <w:w w:val="125"/>
        </w:rPr>
        <w:t>they</w:t>
      </w:r>
      <w:r>
        <w:rPr>
          <w:spacing w:val="-11"/>
          <w:w w:val="125"/>
        </w:rPr>
        <w:t> </w:t>
      </w:r>
      <w:r>
        <w:rPr>
          <w:spacing w:val="-2"/>
          <w:w w:val="125"/>
        </w:rPr>
        <w:t>have</w:t>
      </w:r>
      <w:r>
        <w:rPr>
          <w:spacing w:val="-7"/>
          <w:w w:val="125"/>
        </w:rPr>
        <w:t> </w:t>
      </w:r>
      <w:r>
        <w:rPr>
          <w:spacing w:val="-2"/>
          <w:w w:val="125"/>
        </w:rPr>
        <w:t>been</w:t>
      </w:r>
      <w:r>
        <w:rPr>
          <w:spacing w:val="-7"/>
          <w:w w:val="125"/>
        </w:rPr>
        <w:t> </w:t>
      </w:r>
      <w:r>
        <w:rPr>
          <w:spacing w:val="-2"/>
          <w:w w:val="125"/>
        </w:rPr>
        <w:t>defined</w:t>
      </w:r>
      <w:r>
        <w:rPr>
          <w:spacing w:val="-7"/>
          <w:w w:val="125"/>
        </w:rPr>
        <w:t> </w:t>
      </w:r>
      <w:r>
        <w:rPr>
          <w:spacing w:val="-2"/>
          <w:w w:val="125"/>
        </w:rPr>
        <w:t>by</w:t>
      </w:r>
      <w:r>
        <w:rPr>
          <w:spacing w:val="-11"/>
          <w:w w:val="125"/>
        </w:rPr>
        <w:t> </w:t>
      </w:r>
      <w:r>
        <w:rPr>
          <w:spacing w:val="-2"/>
          <w:w w:val="125"/>
        </w:rPr>
        <w:t>or </w:t>
      </w:r>
      <w:r>
        <w:rPr>
          <w:w w:val="125"/>
        </w:rPr>
        <w:t>construed</w:t>
      </w:r>
      <w:r>
        <w:rPr>
          <w:spacing w:val="-6"/>
          <w:w w:val="125"/>
        </w:rPr>
        <w:t> </w:t>
      </w:r>
      <w:r>
        <w:rPr>
          <w:w w:val="125"/>
        </w:rPr>
        <w:t>in</w:t>
      </w:r>
      <w:r>
        <w:rPr>
          <w:spacing w:val="-6"/>
          <w:w w:val="125"/>
        </w:rPr>
        <w:t> </w:t>
      </w:r>
      <w:r>
        <w:rPr>
          <w:w w:val="125"/>
        </w:rPr>
        <w:t>accordance</w:t>
      </w:r>
      <w:r>
        <w:rPr>
          <w:spacing w:val="-8"/>
          <w:w w:val="125"/>
        </w:rPr>
        <w:t> </w:t>
      </w:r>
      <w:r>
        <w:rPr>
          <w:w w:val="125"/>
        </w:rPr>
        <w:t>with</w:t>
      </w:r>
      <w:r>
        <w:rPr>
          <w:spacing w:val="-10"/>
          <w:w w:val="125"/>
        </w:rPr>
        <w:t> </w:t>
      </w:r>
      <w:r>
        <w:rPr>
          <w:w w:val="125"/>
        </w:rPr>
        <w:t>the</w:t>
      </w:r>
      <w:r>
        <w:rPr>
          <w:spacing w:val="-6"/>
          <w:w w:val="125"/>
        </w:rPr>
        <w:t> </w:t>
      </w:r>
      <w:r>
        <w:rPr>
          <w:w w:val="125"/>
        </w:rPr>
        <w:t>securities</w:t>
      </w:r>
      <w:r>
        <w:rPr>
          <w:spacing w:val="-6"/>
          <w:w w:val="125"/>
        </w:rPr>
        <w:t> </w:t>
      </w:r>
      <w:r>
        <w:rPr>
          <w:w w:val="125"/>
        </w:rPr>
        <w:t>laws</w:t>
      </w:r>
      <w:r>
        <w:rPr>
          <w:spacing w:val="-6"/>
          <w:w w:val="125"/>
        </w:rPr>
        <w:t> </w:t>
      </w:r>
      <w:r>
        <w:rPr>
          <w:w w:val="125"/>
        </w:rPr>
        <w:t>or</w:t>
      </w:r>
      <w:r>
        <w:rPr>
          <w:spacing w:val="-12"/>
          <w:w w:val="125"/>
        </w:rPr>
        <w:t> </w:t>
      </w:r>
      <w:r>
        <w:rPr>
          <w:w w:val="125"/>
        </w:rPr>
        <w:t>any</w:t>
      </w:r>
      <w:r>
        <w:rPr>
          <w:spacing w:val="-11"/>
          <w:w w:val="125"/>
        </w:rPr>
        <w:t> </w:t>
      </w:r>
      <w:r>
        <w:rPr>
          <w:w w:val="125"/>
        </w:rPr>
        <w:t>other</w:t>
      </w:r>
      <w:r>
        <w:rPr>
          <w:spacing w:val="-11"/>
          <w:w w:val="125"/>
        </w:rPr>
        <w:t> </w:t>
      </w:r>
      <w:r>
        <w:rPr>
          <w:w w:val="125"/>
        </w:rPr>
        <w:t>laws</w:t>
      </w:r>
      <w:r>
        <w:rPr>
          <w:spacing w:val="-6"/>
          <w:w w:val="125"/>
        </w:rPr>
        <w:t> </w:t>
      </w:r>
      <w:r>
        <w:rPr>
          <w:w w:val="125"/>
        </w:rPr>
        <w:t>of</w:t>
      </w:r>
      <w:r>
        <w:rPr>
          <w:spacing w:val="-17"/>
          <w:w w:val="125"/>
        </w:rPr>
        <w:t> </w:t>
      </w:r>
      <w:r>
        <w:rPr>
          <w:w w:val="125"/>
        </w:rPr>
        <w:t>the</w:t>
      </w:r>
      <w:r>
        <w:rPr>
          <w:spacing w:val="-6"/>
          <w:w w:val="125"/>
        </w:rPr>
        <w:t> </w:t>
      </w:r>
      <w:r>
        <w:rPr>
          <w:w w:val="125"/>
        </w:rPr>
        <w:t>United</w:t>
      </w:r>
      <w:r>
        <w:rPr>
          <w:spacing w:val="-6"/>
          <w:w w:val="125"/>
        </w:rPr>
        <w:t> </w:t>
      </w:r>
      <w:r>
        <w:rPr>
          <w:w w:val="125"/>
        </w:rPr>
        <w:t>States</w:t>
      </w:r>
      <w:r>
        <w:rPr>
          <w:spacing w:val="-6"/>
          <w:w w:val="125"/>
        </w:rPr>
        <w:t> </w:t>
      </w:r>
      <w:r>
        <w:rPr>
          <w:w w:val="125"/>
        </w:rPr>
        <w:t>or</w:t>
      </w:r>
      <w:r>
        <w:rPr>
          <w:spacing w:val="-11"/>
          <w:w w:val="125"/>
        </w:rPr>
        <w:t> </w:t>
      </w:r>
      <w:r>
        <w:rPr>
          <w:w w:val="125"/>
        </w:rPr>
        <w:t>any</w:t>
      </w:r>
      <w:r>
        <w:rPr>
          <w:spacing w:val="-11"/>
          <w:w w:val="125"/>
        </w:rPr>
        <w:t> </w:t>
      </w:r>
      <w:r>
        <w:rPr>
          <w:w w:val="125"/>
        </w:rPr>
        <w:t>other</w:t>
      </w:r>
      <w:r>
        <w:rPr>
          <w:spacing w:val="-11"/>
          <w:w w:val="125"/>
        </w:rPr>
        <w:t> </w:t>
      </w:r>
      <w:r>
        <w:rPr>
          <w:w w:val="125"/>
        </w:rPr>
        <w:t>jurisdiction</w:t>
      </w:r>
      <w:r>
        <w:rPr>
          <w:spacing w:val="-6"/>
          <w:w w:val="125"/>
        </w:rPr>
        <w:t> </w:t>
      </w:r>
      <w:r>
        <w:rPr>
          <w:w w:val="125"/>
        </w:rPr>
        <w:t>or</w:t>
      </w:r>
      <w:r>
        <w:rPr>
          <w:spacing w:val="-8"/>
          <w:w w:val="125"/>
        </w:rPr>
        <w:t> </w:t>
      </w:r>
      <w:r>
        <w:rPr>
          <w:w w:val="125"/>
        </w:rPr>
        <w:t>as</w:t>
      </w:r>
      <w:r>
        <w:rPr>
          <w:spacing w:val="-10"/>
          <w:w w:val="125"/>
        </w:rPr>
        <w:t> </w:t>
      </w:r>
      <w:r>
        <w:rPr>
          <w:w w:val="125"/>
        </w:rPr>
        <w:t>they</w:t>
      </w:r>
      <w:r>
        <w:rPr>
          <w:spacing w:val="-11"/>
          <w:w w:val="125"/>
        </w:rPr>
        <w:t> </w:t>
      </w:r>
      <w:r>
        <w:rPr>
          <w:w w:val="125"/>
        </w:rPr>
        <w:t>are</w:t>
      </w:r>
      <w:r>
        <w:rPr>
          <w:spacing w:val="-6"/>
          <w:w w:val="125"/>
        </w:rPr>
        <w:t> </w:t>
      </w:r>
      <w:r>
        <w:rPr>
          <w:w w:val="125"/>
        </w:rPr>
        <w:t>used</w:t>
      </w:r>
      <w:r>
        <w:rPr>
          <w:spacing w:val="-6"/>
          <w:w w:val="125"/>
        </w:rPr>
        <w:t> </w:t>
      </w:r>
      <w:r>
        <w:rPr>
          <w:w w:val="125"/>
        </w:rPr>
        <w:t>in</w:t>
      </w:r>
      <w:r>
        <w:rPr>
          <w:spacing w:val="-5"/>
          <w:w w:val="125"/>
        </w:rPr>
        <w:t> </w:t>
      </w:r>
      <w:r>
        <w:rPr>
          <w:w w:val="125"/>
        </w:rPr>
        <w:t>the</w:t>
      </w:r>
      <w:r>
        <w:rPr>
          <w:spacing w:val="-6"/>
          <w:w w:val="125"/>
        </w:rPr>
        <w:t> </w:t>
      </w:r>
      <w:r>
        <w:rPr>
          <w:w w:val="125"/>
        </w:rPr>
        <w:t>context</w:t>
      </w:r>
      <w:r>
        <w:rPr>
          <w:spacing w:val="-6"/>
          <w:w w:val="125"/>
        </w:rPr>
        <w:t> </w:t>
      </w:r>
      <w:r>
        <w:rPr>
          <w:w w:val="125"/>
        </w:rPr>
        <w:t>of</w:t>
      </w:r>
      <w:r>
        <w:rPr>
          <w:spacing w:val="-14"/>
          <w:w w:val="125"/>
        </w:rPr>
        <w:t> </w:t>
      </w:r>
      <w:r>
        <w:rPr>
          <w:w w:val="125"/>
        </w:rPr>
        <w:t>financial</w:t>
      </w:r>
      <w:r>
        <w:rPr>
          <w:spacing w:val="-6"/>
          <w:w w:val="125"/>
        </w:rPr>
        <w:t> </w:t>
      </w:r>
      <w:r>
        <w:rPr>
          <w:w w:val="125"/>
        </w:rPr>
        <w:t>statements</w:t>
      </w:r>
      <w:r>
        <w:rPr>
          <w:spacing w:val="-6"/>
          <w:w w:val="125"/>
        </w:rPr>
        <w:t> </w:t>
      </w:r>
      <w:r>
        <w:rPr>
          <w:w w:val="125"/>
        </w:rPr>
        <w:t>and</w:t>
      </w:r>
      <w:r>
        <w:rPr>
          <w:spacing w:val="-6"/>
          <w:w w:val="125"/>
        </w:rPr>
        <w:t> </w:t>
      </w:r>
      <w:r>
        <w:rPr>
          <w:w w:val="125"/>
        </w:rPr>
        <w:t>financial</w:t>
      </w:r>
      <w:r>
        <w:rPr>
          <w:spacing w:val="-6"/>
          <w:w w:val="125"/>
        </w:rPr>
        <w:t> </w:t>
      </w:r>
      <w:r>
        <w:rPr>
          <w:w w:val="125"/>
        </w:rPr>
        <w:t>reporting.</w:t>
      </w:r>
    </w:p>
    <w:p>
      <w:pPr>
        <w:pStyle w:val="BodyText"/>
        <w:spacing w:before="121"/>
        <w:ind w:left="2620"/>
      </w:pPr>
      <w:r>
        <w:rPr>
          <w:w w:val="125"/>
        </w:rPr>
        <w:t>For</w:t>
      </w:r>
      <w:r>
        <w:rPr>
          <w:spacing w:val="-17"/>
          <w:w w:val="125"/>
        </w:rPr>
        <w:t> </w:t>
      </w:r>
      <w:r>
        <w:rPr>
          <w:w w:val="125"/>
        </w:rPr>
        <w:t>detailed</w:t>
      </w:r>
      <w:r>
        <w:rPr>
          <w:spacing w:val="-12"/>
          <w:w w:val="125"/>
        </w:rPr>
        <w:t> </w:t>
      </w:r>
      <w:r>
        <w:rPr>
          <w:w w:val="125"/>
        </w:rPr>
        <w:t>information</w:t>
      </w:r>
      <w:r>
        <w:rPr>
          <w:spacing w:val="-12"/>
          <w:w w:val="125"/>
        </w:rPr>
        <w:t> </w:t>
      </w:r>
      <w:r>
        <w:rPr>
          <w:w w:val="125"/>
        </w:rPr>
        <w:t>on</w:t>
      </w:r>
      <w:r>
        <w:rPr>
          <w:spacing w:val="-12"/>
          <w:w w:val="125"/>
        </w:rPr>
        <w:t> </w:t>
      </w:r>
      <w:r>
        <w:rPr>
          <w:w w:val="125"/>
        </w:rPr>
        <w:t>the</w:t>
      </w:r>
      <w:r>
        <w:rPr>
          <w:spacing w:val="-11"/>
          <w:w w:val="125"/>
        </w:rPr>
        <w:t> </w:t>
      </w:r>
      <w:r>
        <w:rPr>
          <w:w w:val="125"/>
        </w:rPr>
        <w:t>scope</w:t>
      </w:r>
      <w:r>
        <w:rPr>
          <w:spacing w:val="-12"/>
          <w:w w:val="125"/>
        </w:rPr>
        <w:t> </w:t>
      </w:r>
      <w:r>
        <w:rPr>
          <w:w w:val="125"/>
        </w:rPr>
        <w:t>of</w:t>
      </w:r>
      <w:r>
        <w:rPr>
          <w:spacing w:val="-21"/>
          <w:w w:val="125"/>
        </w:rPr>
        <w:t> </w:t>
      </w:r>
      <w:r>
        <w:rPr>
          <w:w w:val="125"/>
        </w:rPr>
        <w:t>this</w:t>
      </w:r>
      <w:r>
        <w:rPr>
          <w:spacing w:val="-12"/>
          <w:w w:val="125"/>
        </w:rPr>
        <w:t> </w:t>
      </w:r>
      <w:r>
        <w:rPr>
          <w:w w:val="125"/>
        </w:rPr>
        <w:t>report,</w:t>
      </w:r>
      <w:r>
        <w:rPr>
          <w:spacing w:val="-12"/>
          <w:w w:val="125"/>
        </w:rPr>
        <w:t> </w:t>
      </w:r>
      <w:r>
        <w:rPr>
          <w:w w:val="125"/>
        </w:rPr>
        <w:t>please</w:t>
      </w:r>
      <w:r>
        <w:rPr>
          <w:spacing w:val="-12"/>
          <w:w w:val="125"/>
        </w:rPr>
        <w:t> </w:t>
      </w:r>
      <w:r>
        <w:rPr>
          <w:w w:val="125"/>
        </w:rPr>
        <w:t>see</w:t>
      </w:r>
      <w:r>
        <w:rPr>
          <w:spacing w:val="-14"/>
          <w:w w:val="125"/>
        </w:rPr>
        <w:t> </w:t>
      </w:r>
      <w:r>
        <w:rPr>
          <w:w w:val="125"/>
        </w:rPr>
        <w:t>About</w:t>
      </w:r>
      <w:r>
        <w:rPr>
          <w:spacing w:val="-21"/>
          <w:w w:val="125"/>
        </w:rPr>
        <w:t> </w:t>
      </w:r>
      <w:r>
        <w:rPr>
          <w:w w:val="125"/>
        </w:rPr>
        <w:t>This</w:t>
      </w:r>
      <w:r>
        <w:rPr>
          <w:spacing w:val="-11"/>
          <w:w w:val="125"/>
        </w:rPr>
        <w:t> </w:t>
      </w:r>
      <w:r>
        <w:rPr>
          <w:w w:val="125"/>
        </w:rPr>
        <w:t>Report</w:t>
      </w:r>
      <w:r>
        <w:rPr>
          <w:spacing w:val="-12"/>
          <w:w w:val="125"/>
        </w:rPr>
        <w:t> </w:t>
      </w:r>
      <w:r>
        <w:rPr>
          <w:w w:val="125"/>
        </w:rPr>
        <w:t>on</w:t>
      </w:r>
      <w:r>
        <w:rPr>
          <w:spacing w:val="-12"/>
          <w:w w:val="125"/>
        </w:rPr>
        <w:t> </w:t>
      </w:r>
      <w:r>
        <w:rPr>
          <w:w w:val="125"/>
        </w:rPr>
        <w:t>page</w:t>
      </w:r>
      <w:r>
        <w:rPr>
          <w:spacing w:val="-7"/>
          <w:w w:val="125"/>
        </w:rPr>
        <w:t> </w:t>
      </w:r>
      <w:hyperlink w:history="true" w:anchor="_bookmark58">
        <w:r>
          <w:rPr>
            <w:color w:val="0000EE"/>
            <w:spacing w:val="-5"/>
            <w:w w:val="125"/>
            <w:u w:val="single" w:color="0000EE"/>
          </w:rPr>
          <w:t>69</w:t>
        </w:r>
      </w:hyperlink>
      <w:r>
        <w:rPr>
          <w:spacing w:val="-5"/>
          <w:w w:val="125"/>
        </w:rPr>
        <w:t>.</w:t>
      </w:r>
    </w:p>
    <w:p>
      <w:pPr>
        <w:spacing w:after="0"/>
        <w:sectPr>
          <w:type w:val="continuous"/>
          <w:pgSz w:w="25600" w:h="14400" w:orient="landscape"/>
          <w:pgMar w:header="0" w:footer="566" w:top="0" w:bottom="280" w:left="260" w:right="360"/>
        </w:sectPr>
      </w:pPr>
    </w:p>
    <w:p>
      <w:pPr>
        <w:spacing w:before="84"/>
        <w:ind w:left="339" w:right="0" w:firstLine="0"/>
        <w:jc w:val="left"/>
        <w:rPr>
          <w:sz w:val="20"/>
        </w:rPr>
      </w:pPr>
      <w:bookmarkStart w:name="_bookmark2" w:id="2"/>
      <w:bookmarkEnd w:id="2"/>
      <w:r>
        <w:rPr/>
      </w:r>
      <w:bookmarkStart w:name="_bookmark1" w:id="3"/>
      <w:bookmarkEnd w:id="3"/>
      <w:r>
        <w:rPr/>
      </w: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w w:val="60"/>
            <w:sz w:val="20"/>
          </w:rPr>
          <w:t>CEO</w:t>
        </w:r>
        <w:r>
          <w:rPr>
            <w:spacing w:val="-15"/>
            <w:sz w:val="20"/>
          </w:rPr>
          <w:t> </w:t>
        </w:r>
        <w:r>
          <w:rPr>
            <w:spacing w:val="-2"/>
            <w:w w:val="70"/>
            <w:sz w:val="20"/>
          </w:rPr>
          <w:t>MESSAGE</w:t>
        </w:r>
      </w:hyperlink>
      <w:r>
        <w:rPr>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46" name="Group 46"/>
                <wp:cNvGraphicFramePr>
                  <a:graphicFrameLocks/>
                </wp:cNvGraphicFramePr>
                <a:graphic>
                  <a:graphicData uri="http://schemas.microsoft.com/office/word/2010/wordprocessingGroup">
                    <wpg:wgp>
                      <wpg:cNvPr id="46" name="Group 46"/>
                      <wpg:cNvGrpSpPr/>
                      <wpg:grpSpPr>
                        <a:xfrm>
                          <a:off x="0" y="0"/>
                          <a:ext cx="10150475" cy="38100"/>
                          <a:chExt cx="10150475" cy="38100"/>
                        </a:xfrm>
                      </wpg:grpSpPr>
                      <wps:wsp>
                        <wps:cNvPr id="47" name="Graphic 47"/>
                        <wps:cNvSpPr/>
                        <wps:spPr>
                          <a:xfrm>
                            <a:off x="714564" y="19050"/>
                            <a:ext cx="553720" cy="1270"/>
                          </a:xfrm>
                          <a:custGeom>
                            <a:avLst/>
                            <a:gdLst/>
                            <a:ahLst/>
                            <a:cxnLst/>
                            <a:rect l="l" t="t" r="r" b="b"/>
                            <a:pathLst>
                              <a:path w="553720" h="0">
                                <a:moveTo>
                                  <a:pt x="0" y="0"/>
                                </a:moveTo>
                                <a:lnTo>
                                  <a:pt x="553173" y="0"/>
                                </a:lnTo>
                              </a:path>
                            </a:pathLst>
                          </a:custGeom>
                          <a:ln w="38100">
                            <a:solidFill>
                              <a:srgbClr val="000000"/>
                            </a:solidFill>
                            <a:prstDash val="solid"/>
                          </a:ln>
                        </wps:spPr>
                        <wps:bodyPr wrap="square" lIns="0" tIns="0" rIns="0" bIns="0" rtlCol="0">
                          <a:prstTxWarp prst="textNoShape">
                            <a:avLst/>
                          </a:prstTxWarp>
                          <a:noAutofit/>
                        </wps:bodyPr>
                      </wps:wsp>
                      <wps:wsp>
                        <wps:cNvPr id="48" name="Graphic 48"/>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39" coordorigin="0,0" coordsize="15985,60">
                <v:line style="position:absolute" from="1125,30" to="1996,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rPr>
          <w:sz w:val="36"/>
        </w:rPr>
      </w:pPr>
    </w:p>
    <w:p>
      <w:pPr>
        <w:pStyle w:val="BodyText"/>
        <w:rPr>
          <w:sz w:val="36"/>
        </w:rPr>
      </w:pPr>
    </w:p>
    <w:p>
      <w:pPr>
        <w:pStyle w:val="BodyText"/>
        <w:rPr>
          <w:sz w:val="36"/>
        </w:rPr>
      </w:pPr>
    </w:p>
    <w:p>
      <w:pPr>
        <w:pStyle w:val="BodyText"/>
        <w:spacing w:before="206"/>
        <w:rPr>
          <w:sz w:val="36"/>
        </w:rPr>
      </w:pPr>
    </w:p>
    <w:p>
      <w:pPr>
        <w:pStyle w:val="Heading8"/>
        <w:spacing w:before="1"/>
        <w:ind w:left="10291"/>
      </w:pPr>
      <w:r>
        <w:rPr/>
        <mc:AlternateContent>
          <mc:Choice Requires="wps">
            <w:drawing>
              <wp:anchor distT="0" distB="0" distL="0" distR="0" allowOverlap="1" layoutInCell="1" locked="0" behindDoc="0" simplePos="0" relativeHeight="15739392">
                <wp:simplePos x="0" y="0"/>
                <wp:positionH relativeFrom="page">
                  <wp:posOffset>605685</wp:posOffset>
                </wp:positionH>
                <wp:positionV relativeFrom="paragraph">
                  <wp:posOffset>-359010</wp:posOffset>
                </wp:positionV>
                <wp:extent cx="574040" cy="3645535"/>
                <wp:effectExtent l="0" t="0" r="0" b="0"/>
                <wp:wrapNone/>
                <wp:docPr id="49" name="Textbox 49"/>
                <wp:cNvGraphicFramePr>
                  <a:graphicFrameLocks/>
                </wp:cNvGraphicFramePr>
                <a:graphic>
                  <a:graphicData uri="http://schemas.microsoft.com/office/word/2010/wordprocessingShape">
                    <wps:wsp>
                      <wps:cNvPr id="49" name="Textbox 49"/>
                      <wps:cNvSpPr txBox="1"/>
                      <wps:spPr>
                        <a:xfrm>
                          <a:off x="0" y="0"/>
                          <a:ext cx="574040" cy="3645535"/>
                        </a:xfrm>
                        <a:prstGeom prst="rect">
                          <a:avLst/>
                        </a:prstGeom>
                      </wps:spPr>
                      <wps:txbx>
                        <w:txbxContent>
                          <w:p>
                            <w:pPr>
                              <w:spacing w:before="34"/>
                              <w:ind w:left="20" w:right="0" w:firstLine="0"/>
                              <w:jc w:val="left"/>
                              <w:rPr>
                                <w:sz w:val="72"/>
                              </w:rPr>
                            </w:pPr>
                            <w:r>
                              <w:rPr>
                                <w:color w:val="FFFFFF"/>
                                <w:w w:val="60"/>
                                <w:sz w:val="72"/>
                              </w:rPr>
                              <w:t>CHAIRMAN</w:t>
                            </w:r>
                            <w:r>
                              <w:rPr>
                                <w:color w:val="FFFFFF"/>
                                <w:spacing w:val="-71"/>
                                <w:sz w:val="72"/>
                              </w:rPr>
                              <w:t> </w:t>
                            </w:r>
                            <w:r>
                              <w:rPr>
                                <w:color w:val="FFFFFF"/>
                                <w:w w:val="60"/>
                                <w:sz w:val="72"/>
                              </w:rPr>
                              <w:t>&amp;</w:t>
                            </w:r>
                            <w:r>
                              <w:rPr>
                                <w:color w:val="FFFFFF"/>
                                <w:spacing w:val="-81"/>
                                <w:sz w:val="72"/>
                              </w:rPr>
                              <w:t> </w:t>
                            </w:r>
                            <w:r>
                              <w:rPr>
                                <w:color w:val="FFFFFF"/>
                                <w:w w:val="60"/>
                                <w:sz w:val="72"/>
                              </w:rPr>
                              <w:t>CEO</w:t>
                            </w:r>
                            <w:r>
                              <w:rPr>
                                <w:color w:val="FFFFFF"/>
                                <w:spacing w:val="-71"/>
                                <w:sz w:val="72"/>
                              </w:rPr>
                              <w:t> </w:t>
                            </w:r>
                            <w:r>
                              <w:rPr>
                                <w:color w:val="FFFFFF"/>
                                <w:spacing w:val="-2"/>
                                <w:w w:val="60"/>
                                <w:sz w:val="72"/>
                              </w:rPr>
                              <w:t>MESSAGE</w:t>
                            </w:r>
                          </w:p>
                        </w:txbxContent>
                      </wps:txbx>
                      <wps:bodyPr wrap="square" lIns="0" tIns="0" rIns="0" bIns="0" rtlCol="0" vert="vert270">
                        <a:noAutofit/>
                      </wps:bodyPr>
                    </wps:wsp>
                  </a:graphicData>
                </a:graphic>
              </wp:anchor>
            </w:drawing>
          </mc:Choice>
          <mc:Fallback>
            <w:pict>
              <v:shape style="position:absolute;margin-left:47.691799pt;margin-top:-28.268564pt;width:45.2pt;height:287.05pt;mso-position-horizontal-relative:page;mso-position-vertical-relative:paragraph;z-index:15739392" type="#_x0000_t202" id="docshape40" filled="false" stroked="false">
                <v:textbox inset="0,0,0,0" style="layout-flow:vertical;mso-layout-flow-alt:bottom-to-top">
                  <w:txbxContent>
                    <w:p>
                      <w:pPr>
                        <w:spacing w:before="34"/>
                        <w:ind w:left="20" w:right="0" w:firstLine="0"/>
                        <w:jc w:val="left"/>
                        <w:rPr>
                          <w:sz w:val="72"/>
                        </w:rPr>
                      </w:pPr>
                      <w:r>
                        <w:rPr>
                          <w:color w:val="FFFFFF"/>
                          <w:w w:val="60"/>
                          <w:sz w:val="72"/>
                        </w:rPr>
                        <w:t>CHAIRMAN</w:t>
                      </w:r>
                      <w:r>
                        <w:rPr>
                          <w:color w:val="FFFFFF"/>
                          <w:spacing w:val="-71"/>
                          <w:sz w:val="72"/>
                        </w:rPr>
                        <w:t> </w:t>
                      </w:r>
                      <w:r>
                        <w:rPr>
                          <w:color w:val="FFFFFF"/>
                          <w:w w:val="60"/>
                          <w:sz w:val="72"/>
                        </w:rPr>
                        <w:t>&amp;</w:t>
                      </w:r>
                      <w:r>
                        <w:rPr>
                          <w:color w:val="FFFFFF"/>
                          <w:spacing w:val="-81"/>
                          <w:sz w:val="72"/>
                        </w:rPr>
                        <w:t> </w:t>
                      </w:r>
                      <w:r>
                        <w:rPr>
                          <w:color w:val="FFFFFF"/>
                          <w:w w:val="60"/>
                          <w:sz w:val="72"/>
                        </w:rPr>
                        <w:t>CEO</w:t>
                      </w:r>
                      <w:r>
                        <w:rPr>
                          <w:color w:val="FFFFFF"/>
                          <w:spacing w:val="-71"/>
                          <w:sz w:val="72"/>
                        </w:rPr>
                        <w:t> </w:t>
                      </w:r>
                      <w:r>
                        <w:rPr>
                          <w:color w:val="FFFFFF"/>
                          <w:spacing w:val="-2"/>
                          <w:w w:val="60"/>
                          <w:sz w:val="72"/>
                        </w:rPr>
                        <w:t>MESSAGE</w:t>
                      </w:r>
                    </w:p>
                  </w:txbxContent>
                </v:textbox>
                <w10:wrap type="none"/>
              </v:shape>
            </w:pict>
          </mc:Fallback>
        </mc:AlternateContent>
      </w:r>
      <w:r>
        <w:rPr>
          <w:spacing w:val="-2"/>
          <w:w w:val="120"/>
        </w:rPr>
        <w:t>The</w:t>
      </w:r>
      <w:r>
        <w:rPr>
          <w:spacing w:val="-31"/>
          <w:w w:val="120"/>
        </w:rPr>
        <w:t> </w:t>
      </w:r>
      <w:r>
        <w:rPr>
          <w:spacing w:val="-2"/>
          <w:w w:val="120"/>
        </w:rPr>
        <w:t>Coca-Cola</w:t>
      </w:r>
      <w:r>
        <w:rPr>
          <w:spacing w:val="-30"/>
          <w:w w:val="120"/>
        </w:rPr>
        <w:t> </w:t>
      </w:r>
      <w:r>
        <w:rPr>
          <w:spacing w:val="-2"/>
          <w:w w:val="120"/>
        </w:rPr>
        <w:t>Company’s</w:t>
      </w:r>
    </w:p>
    <w:p>
      <w:pPr>
        <w:spacing w:line="242" w:lineRule="auto" w:before="5"/>
        <w:ind w:left="10291" w:right="7998" w:firstLine="0"/>
        <w:jc w:val="left"/>
        <w:rPr>
          <w:sz w:val="36"/>
        </w:rPr>
      </w:pPr>
      <w:r>
        <w:rPr>
          <w:w w:val="120"/>
          <w:sz w:val="36"/>
        </w:rPr>
        <w:t>purpose</w:t>
      </w:r>
      <w:r>
        <w:rPr>
          <w:spacing w:val="-14"/>
          <w:w w:val="120"/>
          <w:sz w:val="36"/>
        </w:rPr>
        <w:t> </w:t>
      </w:r>
      <w:r>
        <w:rPr>
          <w:w w:val="120"/>
          <w:sz w:val="36"/>
        </w:rPr>
        <w:t>is</w:t>
      </w:r>
      <w:r>
        <w:rPr>
          <w:spacing w:val="-14"/>
          <w:w w:val="120"/>
          <w:sz w:val="36"/>
        </w:rPr>
        <w:t> </w:t>
      </w:r>
      <w:r>
        <w:rPr>
          <w:w w:val="120"/>
          <w:sz w:val="36"/>
        </w:rPr>
        <w:t>to</w:t>
      </w:r>
      <w:r>
        <w:rPr>
          <w:spacing w:val="-14"/>
          <w:w w:val="120"/>
          <w:sz w:val="36"/>
        </w:rPr>
        <w:t> </w:t>
      </w:r>
      <w:r>
        <w:rPr>
          <w:w w:val="120"/>
          <w:sz w:val="36"/>
        </w:rPr>
        <w:t>refresh</w:t>
      </w:r>
      <w:r>
        <w:rPr>
          <w:spacing w:val="-14"/>
          <w:w w:val="120"/>
          <w:sz w:val="36"/>
        </w:rPr>
        <w:t> </w:t>
      </w:r>
      <w:r>
        <w:rPr>
          <w:w w:val="120"/>
          <w:sz w:val="36"/>
        </w:rPr>
        <w:t>the</w:t>
      </w:r>
      <w:r>
        <w:rPr>
          <w:spacing w:val="-14"/>
          <w:w w:val="120"/>
          <w:sz w:val="36"/>
        </w:rPr>
        <w:t> </w:t>
      </w:r>
      <w:r>
        <w:rPr>
          <w:w w:val="120"/>
          <w:sz w:val="36"/>
        </w:rPr>
        <w:t>world</w:t>
      </w:r>
      <w:r>
        <w:rPr>
          <w:spacing w:val="-14"/>
          <w:w w:val="120"/>
          <w:sz w:val="36"/>
        </w:rPr>
        <w:t> </w:t>
      </w:r>
      <w:r>
        <w:rPr>
          <w:w w:val="120"/>
          <w:sz w:val="36"/>
        </w:rPr>
        <w:t>and make a difference.</w:t>
      </w:r>
    </w:p>
    <w:p>
      <w:pPr>
        <w:pStyle w:val="BodyText"/>
        <w:spacing w:before="30"/>
        <w:rPr>
          <w:sz w:val="20"/>
        </w:rPr>
      </w:pPr>
    </w:p>
    <w:p>
      <w:pPr>
        <w:spacing w:after="0"/>
        <w:rPr>
          <w:sz w:val="20"/>
        </w:rPr>
        <w:sectPr>
          <w:type w:val="continuous"/>
          <w:pgSz w:w="25600" w:h="14400" w:orient="landscape"/>
          <w:pgMar w:header="0" w:footer="566" w:top="0" w:bottom="280" w:left="260" w:right="360"/>
        </w:sectPr>
      </w:pPr>
    </w:p>
    <w:p>
      <w:pPr>
        <w:spacing w:line="278" w:lineRule="auto" w:before="104"/>
        <w:ind w:left="10291" w:right="751" w:firstLine="0"/>
        <w:jc w:val="left"/>
        <w:rPr>
          <w:sz w:val="20"/>
        </w:rPr>
      </w:pPr>
      <w:r>
        <w:rPr/>
        <mc:AlternateContent>
          <mc:Choice Requires="wps">
            <w:drawing>
              <wp:anchor distT="0" distB="0" distL="0" distR="0" allowOverlap="1" layoutInCell="1" locked="0" behindDoc="0" simplePos="0" relativeHeight="15738880">
                <wp:simplePos x="0" y="0"/>
                <wp:positionH relativeFrom="page">
                  <wp:posOffset>0</wp:posOffset>
                </wp:positionH>
                <wp:positionV relativeFrom="page">
                  <wp:posOffset>1041400</wp:posOffset>
                </wp:positionV>
                <wp:extent cx="6024880" cy="7340600"/>
                <wp:effectExtent l="0" t="0" r="0" b="0"/>
                <wp:wrapNone/>
                <wp:docPr id="50" name="Group 50"/>
                <wp:cNvGraphicFramePr>
                  <a:graphicFrameLocks/>
                </wp:cNvGraphicFramePr>
                <a:graphic>
                  <a:graphicData uri="http://schemas.microsoft.com/office/word/2010/wordprocessingGroup">
                    <wpg:wgp>
                      <wpg:cNvPr id="50" name="Group 50"/>
                      <wpg:cNvGrpSpPr/>
                      <wpg:grpSpPr>
                        <a:xfrm>
                          <a:off x="0" y="0"/>
                          <a:ext cx="6024880" cy="7340600"/>
                          <a:chExt cx="6024880" cy="7340600"/>
                        </a:xfrm>
                      </wpg:grpSpPr>
                      <wps:wsp>
                        <wps:cNvPr id="51" name="Graphic 51"/>
                        <wps:cNvSpPr/>
                        <wps:spPr>
                          <a:xfrm>
                            <a:off x="0" y="0"/>
                            <a:ext cx="1313815" cy="7340600"/>
                          </a:xfrm>
                          <a:custGeom>
                            <a:avLst/>
                            <a:gdLst/>
                            <a:ahLst/>
                            <a:cxnLst/>
                            <a:rect l="l" t="t" r="r" b="b"/>
                            <a:pathLst>
                              <a:path w="1313815" h="7340600">
                                <a:moveTo>
                                  <a:pt x="1313332" y="0"/>
                                </a:moveTo>
                                <a:lnTo>
                                  <a:pt x="0" y="0"/>
                                </a:lnTo>
                                <a:lnTo>
                                  <a:pt x="0" y="7340600"/>
                                </a:lnTo>
                                <a:lnTo>
                                  <a:pt x="1313332" y="7340600"/>
                                </a:lnTo>
                                <a:lnTo>
                                  <a:pt x="1313332" y="0"/>
                                </a:lnTo>
                                <a:close/>
                              </a:path>
                            </a:pathLst>
                          </a:custGeom>
                          <a:solidFill>
                            <a:srgbClr val="000000"/>
                          </a:solidFill>
                        </wps:spPr>
                        <wps:bodyPr wrap="square" lIns="0" tIns="0" rIns="0" bIns="0" rtlCol="0">
                          <a:prstTxWarp prst="textNoShape">
                            <a:avLst/>
                          </a:prstTxWarp>
                          <a:noAutofit/>
                        </wps:bodyPr>
                      </wps:wsp>
                      <pic:pic>
                        <pic:nvPicPr>
                          <pic:cNvPr id="52" name="Image 52"/>
                          <pic:cNvPicPr/>
                        </pic:nvPicPr>
                        <pic:blipFill>
                          <a:blip r:embed="rId17" cstate="print"/>
                          <a:stretch>
                            <a:fillRect/>
                          </a:stretch>
                        </pic:blipFill>
                        <pic:spPr>
                          <a:xfrm>
                            <a:off x="1313332" y="0"/>
                            <a:ext cx="4711547" cy="7340600"/>
                          </a:xfrm>
                          <a:prstGeom prst="rect">
                            <a:avLst/>
                          </a:prstGeom>
                        </pic:spPr>
                      </pic:pic>
                      <wps:wsp>
                        <wps:cNvPr id="53" name="Textbox 53"/>
                        <wps:cNvSpPr txBox="1"/>
                        <wps:spPr>
                          <a:xfrm>
                            <a:off x="4093489" y="6583171"/>
                            <a:ext cx="1931670" cy="757555"/>
                          </a:xfrm>
                          <a:prstGeom prst="rect">
                            <a:avLst/>
                          </a:prstGeom>
                          <a:solidFill>
                            <a:srgbClr val="F40009"/>
                          </a:solidFill>
                        </wps:spPr>
                        <wps:txbx>
                          <w:txbxContent>
                            <w:p>
                              <w:pPr>
                                <w:spacing w:line="240" w:lineRule="auto" w:before="3"/>
                                <w:rPr>
                                  <w:color w:val="000000"/>
                                  <w:sz w:val="24"/>
                                </w:rPr>
                              </w:pPr>
                            </w:p>
                            <w:p>
                              <w:pPr>
                                <w:spacing w:before="0"/>
                                <w:ind w:left="359" w:right="0" w:firstLine="0"/>
                                <w:jc w:val="left"/>
                                <w:rPr>
                                  <w:b/>
                                  <w:color w:val="000000"/>
                                  <w:sz w:val="24"/>
                                </w:rPr>
                              </w:pPr>
                              <w:r>
                                <w:rPr>
                                  <w:b/>
                                  <w:color w:val="FFFFFF"/>
                                  <w:w w:val="110"/>
                                  <w:sz w:val="24"/>
                                </w:rPr>
                                <w:t>James</w:t>
                              </w:r>
                              <w:r>
                                <w:rPr>
                                  <w:b/>
                                  <w:color w:val="FFFFFF"/>
                                  <w:spacing w:val="24"/>
                                  <w:w w:val="110"/>
                                  <w:sz w:val="24"/>
                                </w:rPr>
                                <w:t> </w:t>
                              </w:r>
                              <w:r>
                                <w:rPr>
                                  <w:b/>
                                  <w:color w:val="FFFFFF"/>
                                  <w:spacing w:val="-2"/>
                                  <w:w w:val="110"/>
                                  <w:sz w:val="24"/>
                                </w:rPr>
                                <w:t>Quincey</w:t>
                              </w:r>
                            </w:p>
                            <w:p>
                              <w:pPr>
                                <w:spacing w:before="70"/>
                                <w:ind w:left="359" w:right="0" w:firstLine="0"/>
                                <w:jc w:val="left"/>
                                <w:rPr>
                                  <w:color w:val="000000"/>
                                  <w:sz w:val="16"/>
                                </w:rPr>
                              </w:pPr>
                              <w:r>
                                <w:rPr>
                                  <w:color w:val="FFFFFF"/>
                                  <w:w w:val="120"/>
                                  <w:sz w:val="16"/>
                                </w:rPr>
                                <w:t>Chairman</w:t>
                              </w:r>
                              <w:r>
                                <w:rPr>
                                  <w:color w:val="FFFFFF"/>
                                  <w:spacing w:val="7"/>
                                  <w:w w:val="120"/>
                                  <w:sz w:val="16"/>
                                </w:rPr>
                                <w:t> </w:t>
                              </w:r>
                              <w:r>
                                <w:rPr>
                                  <w:color w:val="FFFFFF"/>
                                  <w:w w:val="120"/>
                                  <w:sz w:val="16"/>
                                </w:rPr>
                                <w:t>and</w:t>
                              </w:r>
                              <w:r>
                                <w:rPr>
                                  <w:color w:val="FFFFFF"/>
                                  <w:spacing w:val="8"/>
                                  <w:w w:val="120"/>
                                  <w:sz w:val="16"/>
                                </w:rPr>
                                <w:t> </w:t>
                              </w:r>
                              <w:r>
                                <w:rPr>
                                  <w:color w:val="FFFFFF"/>
                                  <w:spacing w:val="-5"/>
                                  <w:w w:val="120"/>
                                  <w:sz w:val="16"/>
                                </w:rPr>
                                <w:t>CEO</w:t>
                              </w:r>
                            </w:p>
                          </w:txbxContent>
                        </wps:txbx>
                        <wps:bodyPr wrap="square" lIns="0" tIns="0" rIns="0" bIns="0" rtlCol="0">
                          <a:noAutofit/>
                        </wps:bodyPr>
                      </wps:wsp>
                    </wpg:wgp>
                  </a:graphicData>
                </a:graphic>
              </wp:anchor>
            </w:drawing>
          </mc:Choice>
          <mc:Fallback>
            <w:pict>
              <v:group style="position:absolute;margin-left:0pt;margin-top:82pt;width:474.4pt;height:578pt;mso-position-horizontal-relative:page;mso-position-vertical-relative:page;z-index:15738880" id="docshapegroup41" coordorigin="0,1640" coordsize="9488,11560">
                <v:rect style="position:absolute;left:0;top:1640;width:2069;height:11560" id="docshape42" filled="true" fillcolor="#000000" stroked="false">
                  <v:fill type="solid"/>
                </v:rect>
                <v:shape style="position:absolute;left:2068;top:1640;width:7420;height:11560" type="#_x0000_t75" id="docshape43" stroked="false">
                  <v:imagedata r:id="rId17" o:title=""/>
                </v:shape>
                <v:shape style="position:absolute;left:6446;top:12007;width:3042;height:1193" type="#_x0000_t202" id="docshape44" filled="true" fillcolor="#f40009" stroked="false">
                  <v:textbox inset="0,0,0,0">
                    <w:txbxContent>
                      <w:p>
                        <w:pPr>
                          <w:spacing w:line="240" w:lineRule="auto" w:before="3"/>
                          <w:rPr>
                            <w:color w:val="000000"/>
                            <w:sz w:val="24"/>
                          </w:rPr>
                        </w:pPr>
                      </w:p>
                      <w:p>
                        <w:pPr>
                          <w:spacing w:before="0"/>
                          <w:ind w:left="359" w:right="0" w:firstLine="0"/>
                          <w:jc w:val="left"/>
                          <w:rPr>
                            <w:b/>
                            <w:color w:val="000000"/>
                            <w:sz w:val="24"/>
                          </w:rPr>
                        </w:pPr>
                        <w:r>
                          <w:rPr>
                            <w:b/>
                            <w:color w:val="FFFFFF"/>
                            <w:w w:val="110"/>
                            <w:sz w:val="24"/>
                          </w:rPr>
                          <w:t>James</w:t>
                        </w:r>
                        <w:r>
                          <w:rPr>
                            <w:b/>
                            <w:color w:val="FFFFFF"/>
                            <w:spacing w:val="24"/>
                            <w:w w:val="110"/>
                            <w:sz w:val="24"/>
                          </w:rPr>
                          <w:t> </w:t>
                        </w:r>
                        <w:r>
                          <w:rPr>
                            <w:b/>
                            <w:color w:val="FFFFFF"/>
                            <w:spacing w:val="-2"/>
                            <w:w w:val="110"/>
                            <w:sz w:val="24"/>
                          </w:rPr>
                          <w:t>Quincey</w:t>
                        </w:r>
                      </w:p>
                      <w:p>
                        <w:pPr>
                          <w:spacing w:before="70"/>
                          <w:ind w:left="359" w:right="0" w:firstLine="0"/>
                          <w:jc w:val="left"/>
                          <w:rPr>
                            <w:color w:val="000000"/>
                            <w:sz w:val="16"/>
                          </w:rPr>
                        </w:pPr>
                        <w:r>
                          <w:rPr>
                            <w:color w:val="FFFFFF"/>
                            <w:w w:val="120"/>
                            <w:sz w:val="16"/>
                          </w:rPr>
                          <w:t>Chairman</w:t>
                        </w:r>
                        <w:r>
                          <w:rPr>
                            <w:color w:val="FFFFFF"/>
                            <w:spacing w:val="7"/>
                            <w:w w:val="120"/>
                            <w:sz w:val="16"/>
                          </w:rPr>
                          <w:t> </w:t>
                        </w:r>
                        <w:r>
                          <w:rPr>
                            <w:color w:val="FFFFFF"/>
                            <w:w w:val="120"/>
                            <w:sz w:val="16"/>
                          </w:rPr>
                          <w:t>and</w:t>
                        </w:r>
                        <w:r>
                          <w:rPr>
                            <w:color w:val="FFFFFF"/>
                            <w:spacing w:val="8"/>
                            <w:w w:val="120"/>
                            <w:sz w:val="16"/>
                          </w:rPr>
                          <w:t> </w:t>
                        </w:r>
                        <w:r>
                          <w:rPr>
                            <w:color w:val="FFFFFF"/>
                            <w:spacing w:val="-5"/>
                            <w:w w:val="120"/>
                            <w:sz w:val="16"/>
                          </w:rPr>
                          <w:t>CEO</w:t>
                        </w:r>
                      </w:p>
                    </w:txbxContent>
                  </v:textbox>
                  <v:fill type="solid"/>
                  <w10:wrap type="none"/>
                </v:shape>
                <w10:wrap type="none"/>
              </v:group>
            </w:pict>
          </mc:Fallback>
        </mc:AlternateContent>
      </w:r>
      <w:r>
        <w:rPr>
          <w:w w:val="115"/>
          <w:sz w:val="20"/>
        </w:rPr>
        <w:t>We have remained true to that purpose for 137 years, and </w:t>
      </w:r>
      <w:r>
        <w:rPr>
          <w:sz w:val="20"/>
        </w:rPr>
        <w:t>I </w:t>
      </w:r>
      <w:r>
        <w:rPr>
          <w:w w:val="115"/>
          <w:sz w:val="20"/>
        </w:rPr>
        <w:t>am as encouraged today about the future of our business as </w:t>
      </w:r>
      <w:r>
        <w:rPr>
          <w:sz w:val="20"/>
        </w:rPr>
        <w:t>I </w:t>
      </w:r>
      <w:r>
        <w:rPr>
          <w:w w:val="115"/>
          <w:sz w:val="20"/>
        </w:rPr>
        <w:t>have ever been.</w:t>
      </w:r>
    </w:p>
    <w:p>
      <w:pPr>
        <w:spacing w:before="140"/>
        <w:ind w:left="10291" w:right="0" w:firstLine="0"/>
        <w:jc w:val="left"/>
        <w:rPr>
          <w:sz w:val="20"/>
        </w:rPr>
      </w:pPr>
      <w:r>
        <w:rPr>
          <w:spacing w:val="-2"/>
          <w:w w:val="120"/>
          <w:sz w:val="20"/>
        </w:rPr>
        <w:t>Our</w:t>
      </w:r>
      <w:r>
        <w:rPr>
          <w:spacing w:val="-14"/>
          <w:w w:val="120"/>
          <w:sz w:val="20"/>
        </w:rPr>
        <w:t> </w:t>
      </w:r>
      <w:r>
        <w:rPr>
          <w:spacing w:val="-2"/>
          <w:w w:val="120"/>
          <w:sz w:val="20"/>
        </w:rPr>
        <w:t>strategy</w:t>
      </w:r>
      <w:r>
        <w:rPr>
          <w:spacing w:val="-13"/>
          <w:w w:val="120"/>
          <w:sz w:val="20"/>
        </w:rPr>
        <w:t> </w:t>
      </w:r>
      <w:r>
        <w:rPr>
          <w:spacing w:val="-2"/>
          <w:w w:val="120"/>
          <w:sz w:val="20"/>
        </w:rPr>
        <w:t>is</w:t>
      </w:r>
      <w:r>
        <w:rPr>
          <w:spacing w:val="-7"/>
          <w:w w:val="120"/>
          <w:sz w:val="20"/>
        </w:rPr>
        <w:t> </w:t>
      </w:r>
      <w:r>
        <w:rPr>
          <w:spacing w:val="-2"/>
          <w:w w:val="120"/>
          <w:sz w:val="20"/>
        </w:rPr>
        <w:t>clear.</w:t>
      </w:r>
      <w:r>
        <w:rPr>
          <w:spacing w:val="-7"/>
          <w:w w:val="120"/>
          <w:sz w:val="20"/>
        </w:rPr>
        <w:t> </w:t>
      </w:r>
      <w:r>
        <w:rPr>
          <w:spacing w:val="-2"/>
          <w:w w:val="120"/>
          <w:sz w:val="20"/>
        </w:rPr>
        <w:t>It’s</w:t>
      </w:r>
      <w:r>
        <w:rPr>
          <w:spacing w:val="-7"/>
          <w:w w:val="120"/>
          <w:sz w:val="20"/>
        </w:rPr>
        <w:t> </w:t>
      </w:r>
      <w:r>
        <w:rPr>
          <w:spacing w:val="-2"/>
          <w:w w:val="120"/>
          <w:sz w:val="20"/>
        </w:rPr>
        <w:t>centered</w:t>
      </w:r>
      <w:r>
        <w:rPr>
          <w:spacing w:val="-7"/>
          <w:w w:val="120"/>
          <w:sz w:val="20"/>
        </w:rPr>
        <w:t> </w:t>
      </w:r>
      <w:r>
        <w:rPr>
          <w:spacing w:val="-2"/>
          <w:w w:val="120"/>
          <w:sz w:val="20"/>
        </w:rPr>
        <w:t>around</w:t>
      </w:r>
      <w:r>
        <w:rPr>
          <w:spacing w:val="-7"/>
          <w:w w:val="120"/>
          <w:sz w:val="20"/>
        </w:rPr>
        <w:t> </w:t>
      </w:r>
      <w:r>
        <w:rPr>
          <w:spacing w:val="-2"/>
          <w:w w:val="120"/>
          <w:sz w:val="20"/>
        </w:rPr>
        <w:t>people—</w:t>
      </w:r>
    </w:p>
    <w:p>
      <w:pPr>
        <w:spacing w:line="278" w:lineRule="auto" w:before="38"/>
        <w:ind w:left="10291" w:right="294" w:firstLine="0"/>
        <w:jc w:val="left"/>
        <w:rPr>
          <w:sz w:val="20"/>
        </w:rPr>
      </w:pPr>
      <w:r>
        <w:rPr>
          <w:w w:val="120"/>
          <w:sz w:val="20"/>
        </w:rPr>
        <w:t>our consumers and employees—and driving sustainable solutions</w:t>
      </w:r>
      <w:r>
        <w:rPr>
          <w:spacing w:val="-6"/>
          <w:w w:val="120"/>
          <w:sz w:val="20"/>
        </w:rPr>
        <w:t> </w:t>
      </w:r>
      <w:r>
        <w:rPr>
          <w:w w:val="120"/>
          <w:sz w:val="20"/>
        </w:rPr>
        <w:t>that</w:t>
      </w:r>
      <w:r>
        <w:rPr>
          <w:spacing w:val="-2"/>
          <w:w w:val="120"/>
          <w:sz w:val="20"/>
        </w:rPr>
        <w:t> </w:t>
      </w:r>
      <w:r>
        <w:rPr>
          <w:w w:val="120"/>
          <w:sz w:val="20"/>
        </w:rPr>
        <w:t>build</w:t>
      </w:r>
      <w:r>
        <w:rPr>
          <w:spacing w:val="-2"/>
          <w:w w:val="120"/>
          <w:sz w:val="20"/>
        </w:rPr>
        <w:t> </w:t>
      </w:r>
      <w:r>
        <w:rPr>
          <w:w w:val="120"/>
          <w:sz w:val="20"/>
        </w:rPr>
        <w:t>resilience</w:t>
      </w:r>
      <w:r>
        <w:rPr>
          <w:spacing w:val="-2"/>
          <w:w w:val="120"/>
          <w:sz w:val="20"/>
        </w:rPr>
        <w:t> </w:t>
      </w:r>
      <w:r>
        <w:rPr>
          <w:w w:val="120"/>
          <w:sz w:val="20"/>
        </w:rPr>
        <w:t>into</w:t>
      </w:r>
      <w:r>
        <w:rPr>
          <w:spacing w:val="-2"/>
          <w:w w:val="120"/>
          <w:sz w:val="20"/>
        </w:rPr>
        <w:t> </w:t>
      </w:r>
      <w:r>
        <w:rPr>
          <w:w w:val="120"/>
          <w:sz w:val="20"/>
        </w:rPr>
        <w:t>our</w:t>
      </w:r>
      <w:r>
        <w:rPr>
          <w:spacing w:val="-8"/>
          <w:w w:val="120"/>
          <w:sz w:val="20"/>
        </w:rPr>
        <w:t> </w:t>
      </w:r>
      <w:r>
        <w:rPr>
          <w:w w:val="120"/>
          <w:sz w:val="20"/>
        </w:rPr>
        <w:t>business</w:t>
      </w:r>
      <w:r>
        <w:rPr>
          <w:spacing w:val="-6"/>
          <w:w w:val="120"/>
          <w:sz w:val="20"/>
        </w:rPr>
        <w:t> </w:t>
      </w:r>
      <w:r>
        <w:rPr>
          <w:w w:val="120"/>
          <w:sz w:val="20"/>
        </w:rPr>
        <w:t>to</w:t>
      </w:r>
      <w:r>
        <w:rPr>
          <w:spacing w:val="-2"/>
          <w:w w:val="120"/>
          <w:sz w:val="20"/>
        </w:rPr>
        <w:t> </w:t>
      </w:r>
      <w:r>
        <w:rPr>
          <w:w w:val="120"/>
          <w:sz w:val="20"/>
        </w:rPr>
        <w:t>respond to current and future challenges, while creating positive change for the planet.</w:t>
      </w:r>
    </w:p>
    <w:p>
      <w:pPr>
        <w:pStyle w:val="BodyText"/>
        <w:spacing w:before="59"/>
        <w:rPr>
          <w:sz w:val="20"/>
        </w:rPr>
      </w:pPr>
    </w:p>
    <w:p>
      <w:pPr>
        <w:spacing w:before="0"/>
        <w:ind w:left="10291" w:right="0" w:firstLine="0"/>
        <w:jc w:val="left"/>
        <w:rPr>
          <w:sz w:val="28"/>
        </w:rPr>
      </w:pPr>
      <w:r>
        <w:rPr>
          <w:w w:val="60"/>
          <w:sz w:val="28"/>
        </w:rPr>
        <w:t>GREAT</w:t>
      </w:r>
      <w:r>
        <w:rPr>
          <w:spacing w:val="-29"/>
          <w:sz w:val="28"/>
        </w:rPr>
        <w:t> </w:t>
      </w:r>
      <w:r>
        <w:rPr>
          <w:w w:val="60"/>
          <w:sz w:val="28"/>
        </w:rPr>
        <w:t>BRANDS,</w:t>
      </w:r>
      <w:r>
        <w:rPr>
          <w:spacing w:val="-21"/>
          <w:sz w:val="28"/>
        </w:rPr>
        <w:t> </w:t>
      </w:r>
      <w:r>
        <w:rPr>
          <w:w w:val="60"/>
          <w:sz w:val="28"/>
        </w:rPr>
        <w:t>BOLD</w:t>
      </w:r>
      <w:r>
        <w:rPr>
          <w:spacing w:val="-21"/>
          <w:sz w:val="28"/>
        </w:rPr>
        <w:t> </w:t>
      </w:r>
      <w:r>
        <w:rPr>
          <w:spacing w:val="-2"/>
          <w:w w:val="60"/>
          <w:sz w:val="28"/>
        </w:rPr>
        <w:t>EXPERIMENTATION</w:t>
      </w:r>
    </w:p>
    <w:p>
      <w:pPr>
        <w:spacing w:line="278" w:lineRule="auto" w:before="162"/>
        <w:ind w:left="10291" w:right="0" w:firstLine="0"/>
        <w:jc w:val="left"/>
        <w:rPr>
          <w:sz w:val="20"/>
        </w:rPr>
      </w:pPr>
      <w:r>
        <w:rPr>
          <w:w w:val="120"/>
          <w:sz w:val="20"/>
        </w:rPr>
        <w:t>As</w:t>
      </w:r>
      <w:r>
        <w:rPr>
          <w:spacing w:val="-9"/>
          <w:w w:val="120"/>
          <w:sz w:val="20"/>
        </w:rPr>
        <w:t> </w:t>
      </w:r>
      <w:r>
        <w:rPr>
          <w:w w:val="120"/>
          <w:sz w:val="20"/>
        </w:rPr>
        <w:t>a</w:t>
      </w:r>
      <w:r>
        <w:rPr>
          <w:spacing w:val="-14"/>
          <w:w w:val="120"/>
          <w:sz w:val="20"/>
        </w:rPr>
        <w:t> </w:t>
      </w:r>
      <w:r>
        <w:rPr>
          <w:w w:val="120"/>
          <w:sz w:val="20"/>
        </w:rPr>
        <w:t>total</w:t>
      </w:r>
      <w:r>
        <w:rPr>
          <w:spacing w:val="-9"/>
          <w:w w:val="120"/>
          <w:sz w:val="20"/>
        </w:rPr>
        <w:t> </w:t>
      </w:r>
      <w:r>
        <w:rPr>
          <w:w w:val="120"/>
          <w:sz w:val="20"/>
        </w:rPr>
        <w:t>beverage</w:t>
      </w:r>
      <w:r>
        <w:rPr>
          <w:spacing w:val="-9"/>
          <w:w w:val="120"/>
          <w:sz w:val="20"/>
        </w:rPr>
        <w:t> </w:t>
      </w:r>
      <w:r>
        <w:rPr>
          <w:w w:val="120"/>
          <w:sz w:val="20"/>
        </w:rPr>
        <w:t>company,</w:t>
      </w:r>
      <w:r>
        <w:rPr>
          <w:spacing w:val="-14"/>
          <w:w w:val="120"/>
          <w:sz w:val="20"/>
        </w:rPr>
        <w:t> </w:t>
      </w:r>
      <w:r>
        <w:rPr>
          <w:w w:val="120"/>
          <w:sz w:val="20"/>
        </w:rPr>
        <w:t>we</w:t>
      </w:r>
      <w:r>
        <w:rPr>
          <w:spacing w:val="-9"/>
          <w:w w:val="120"/>
          <w:sz w:val="20"/>
        </w:rPr>
        <w:t> </w:t>
      </w:r>
      <w:r>
        <w:rPr>
          <w:w w:val="120"/>
          <w:sz w:val="20"/>
        </w:rPr>
        <w:t>are</w:t>
      </w:r>
      <w:r>
        <w:rPr>
          <w:spacing w:val="-9"/>
          <w:w w:val="120"/>
          <w:sz w:val="20"/>
        </w:rPr>
        <w:t> </w:t>
      </w:r>
      <w:r>
        <w:rPr>
          <w:w w:val="120"/>
          <w:sz w:val="20"/>
        </w:rPr>
        <w:t>committed</w:t>
      </w:r>
      <w:r>
        <w:rPr>
          <w:spacing w:val="-14"/>
          <w:w w:val="120"/>
          <w:sz w:val="20"/>
        </w:rPr>
        <w:t> </w:t>
      </w:r>
      <w:r>
        <w:rPr>
          <w:w w:val="120"/>
          <w:sz w:val="20"/>
        </w:rPr>
        <w:t>to</w:t>
      </w:r>
      <w:r>
        <w:rPr>
          <w:spacing w:val="-9"/>
          <w:w w:val="120"/>
          <w:sz w:val="20"/>
        </w:rPr>
        <w:t> </w:t>
      </w:r>
      <w:r>
        <w:rPr>
          <w:w w:val="120"/>
          <w:sz w:val="20"/>
        </w:rPr>
        <w:t>offering </w:t>
      </w:r>
      <w:r>
        <w:rPr>
          <w:w w:val="125"/>
          <w:sz w:val="20"/>
        </w:rPr>
        <w:t>people</w:t>
      </w:r>
      <w:r>
        <w:rPr>
          <w:spacing w:val="-11"/>
          <w:w w:val="125"/>
          <w:sz w:val="20"/>
        </w:rPr>
        <w:t> </w:t>
      </w:r>
      <w:r>
        <w:rPr>
          <w:w w:val="125"/>
          <w:sz w:val="20"/>
        </w:rPr>
        <w:t>more</w:t>
      </w:r>
      <w:r>
        <w:rPr>
          <w:spacing w:val="-11"/>
          <w:w w:val="125"/>
          <w:sz w:val="20"/>
        </w:rPr>
        <w:t> </w:t>
      </w:r>
      <w:r>
        <w:rPr>
          <w:w w:val="125"/>
          <w:sz w:val="20"/>
        </w:rPr>
        <w:t>of</w:t>
      </w:r>
      <w:r>
        <w:rPr>
          <w:spacing w:val="-21"/>
          <w:w w:val="125"/>
          <w:sz w:val="20"/>
        </w:rPr>
        <w:t> </w:t>
      </w:r>
      <w:r>
        <w:rPr>
          <w:w w:val="125"/>
          <w:sz w:val="20"/>
        </w:rPr>
        <w:t>the</w:t>
      </w:r>
      <w:r>
        <w:rPr>
          <w:spacing w:val="-11"/>
          <w:w w:val="125"/>
          <w:sz w:val="20"/>
        </w:rPr>
        <w:t> </w:t>
      </w:r>
      <w:r>
        <w:rPr>
          <w:w w:val="125"/>
          <w:sz w:val="20"/>
        </w:rPr>
        <w:t>drinks</w:t>
      </w:r>
      <w:r>
        <w:rPr>
          <w:spacing w:val="-15"/>
          <w:w w:val="125"/>
          <w:sz w:val="20"/>
        </w:rPr>
        <w:t> </w:t>
      </w:r>
      <w:r>
        <w:rPr>
          <w:w w:val="125"/>
          <w:sz w:val="20"/>
        </w:rPr>
        <w:t>they</w:t>
      </w:r>
      <w:r>
        <w:rPr>
          <w:spacing w:val="-21"/>
          <w:w w:val="125"/>
          <w:sz w:val="20"/>
        </w:rPr>
        <w:t> </w:t>
      </w:r>
      <w:r>
        <w:rPr>
          <w:w w:val="125"/>
          <w:sz w:val="20"/>
        </w:rPr>
        <w:t>want</w:t>
      </w:r>
      <w:r>
        <w:rPr>
          <w:spacing w:val="-11"/>
          <w:w w:val="125"/>
          <w:sz w:val="20"/>
        </w:rPr>
        <w:t> </w:t>
      </w:r>
      <w:r>
        <w:rPr>
          <w:w w:val="125"/>
          <w:sz w:val="20"/>
        </w:rPr>
        <w:t>across</w:t>
      </w:r>
      <w:r>
        <w:rPr>
          <w:spacing w:val="-11"/>
          <w:w w:val="125"/>
          <w:sz w:val="20"/>
        </w:rPr>
        <w:t> </w:t>
      </w:r>
      <w:r>
        <w:rPr>
          <w:w w:val="125"/>
          <w:sz w:val="20"/>
        </w:rPr>
        <w:t>a</w:t>
      </w:r>
      <w:r>
        <w:rPr>
          <w:spacing w:val="-11"/>
          <w:w w:val="125"/>
          <w:sz w:val="20"/>
        </w:rPr>
        <w:t> </w:t>
      </w:r>
      <w:r>
        <w:rPr>
          <w:w w:val="125"/>
          <w:sz w:val="20"/>
        </w:rPr>
        <w:t>range</w:t>
      </w:r>
      <w:r>
        <w:rPr>
          <w:spacing w:val="-11"/>
          <w:w w:val="125"/>
          <w:sz w:val="20"/>
        </w:rPr>
        <w:t> </w:t>
      </w:r>
      <w:r>
        <w:rPr>
          <w:w w:val="125"/>
          <w:sz w:val="20"/>
        </w:rPr>
        <w:t>of categories</w:t>
      </w:r>
      <w:r>
        <w:rPr>
          <w:spacing w:val="-20"/>
          <w:w w:val="125"/>
          <w:sz w:val="20"/>
        </w:rPr>
        <w:t> </w:t>
      </w:r>
      <w:r>
        <w:rPr>
          <w:w w:val="125"/>
          <w:sz w:val="20"/>
        </w:rPr>
        <w:t>and</w:t>
      </w:r>
      <w:r>
        <w:rPr>
          <w:spacing w:val="-20"/>
          <w:w w:val="125"/>
          <w:sz w:val="20"/>
        </w:rPr>
        <w:t> </w:t>
      </w:r>
      <w:r>
        <w:rPr>
          <w:w w:val="125"/>
          <w:sz w:val="20"/>
        </w:rPr>
        <w:t>in</w:t>
      </w:r>
      <w:r>
        <w:rPr>
          <w:spacing w:val="-19"/>
          <w:w w:val="125"/>
          <w:sz w:val="20"/>
        </w:rPr>
        <w:t> </w:t>
      </w:r>
      <w:r>
        <w:rPr>
          <w:w w:val="125"/>
          <w:sz w:val="20"/>
        </w:rPr>
        <w:t>a</w:t>
      </w:r>
      <w:r>
        <w:rPr>
          <w:spacing w:val="-20"/>
          <w:w w:val="125"/>
          <w:sz w:val="20"/>
        </w:rPr>
        <w:t> </w:t>
      </w:r>
      <w:r>
        <w:rPr>
          <w:w w:val="125"/>
          <w:sz w:val="20"/>
        </w:rPr>
        <w:t>variety</w:t>
      </w:r>
      <w:r>
        <w:rPr>
          <w:spacing w:val="-19"/>
          <w:w w:val="125"/>
          <w:sz w:val="20"/>
        </w:rPr>
        <w:t> </w:t>
      </w:r>
      <w:r>
        <w:rPr>
          <w:w w:val="125"/>
          <w:sz w:val="20"/>
        </w:rPr>
        <w:t>of</w:t>
      </w:r>
      <w:r>
        <w:rPr>
          <w:spacing w:val="-20"/>
          <w:w w:val="125"/>
          <w:sz w:val="20"/>
        </w:rPr>
        <w:t> </w:t>
      </w:r>
      <w:r>
        <w:rPr>
          <w:w w:val="125"/>
          <w:sz w:val="20"/>
        </w:rPr>
        <w:t>sizes.</w:t>
      </w:r>
      <w:r>
        <w:rPr>
          <w:spacing w:val="-19"/>
          <w:w w:val="125"/>
          <w:sz w:val="20"/>
        </w:rPr>
        <w:t> </w:t>
      </w:r>
      <w:r>
        <w:rPr>
          <w:w w:val="125"/>
          <w:sz w:val="20"/>
        </w:rPr>
        <w:t>In</w:t>
      </w:r>
      <w:r>
        <w:rPr>
          <w:spacing w:val="-20"/>
          <w:w w:val="125"/>
          <w:sz w:val="20"/>
        </w:rPr>
        <w:t> </w:t>
      </w:r>
      <w:r>
        <w:rPr>
          <w:w w:val="125"/>
          <w:sz w:val="20"/>
        </w:rPr>
        <w:t>2022,</w:t>
      </w:r>
      <w:r>
        <w:rPr>
          <w:spacing w:val="-19"/>
          <w:w w:val="125"/>
          <w:sz w:val="20"/>
        </w:rPr>
        <w:t> </w:t>
      </w:r>
      <w:r>
        <w:rPr>
          <w:w w:val="125"/>
          <w:sz w:val="20"/>
        </w:rPr>
        <w:t>we</w:t>
      </w:r>
      <w:r>
        <w:rPr>
          <w:spacing w:val="-20"/>
          <w:w w:val="125"/>
          <w:sz w:val="20"/>
        </w:rPr>
        <w:t> </w:t>
      </w:r>
      <w:r>
        <w:rPr>
          <w:w w:val="125"/>
          <w:sz w:val="20"/>
        </w:rPr>
        <w:t>launched</w:t>
      </w:r>
    </w:p>
    <w:p>
      <w:pPr>
        <w:spacing w:line="278" w:lineRule="auto" w:before="0"/>
        <w:ind w:left="10291" w:right="58" w:firstLine="0"/>
        <w:jc w:val="left"/>
        <w:rPr>
          <w:sz w:val="20"/>
        </w:rPr>
      </w:pPr>
      <w:r>
        <w:rPr>
          <w:w w:val="120"/>
          <w:sz w:val="20"/>
        </w:rPr>
        <w:t>246</w:t>
      </w:r>
      <w:r>
        <w:rPr>
          <w:spacing w:val="-3"/>
          <w:w w:val="120"/>
          <w:sz w:val="20"/>
        </w:rPr>
        <w:t> </w:t>
      </w:r>
      <w:r>
        <w:rPr>
          <w:w w:val="120"/>
          <w:sz w:val="20"/>
        </w:rPr>
        <w:t>low-</w:t>
      </w:r>
      <w:r>
        <w:rPr>
          <w:spacing w:val="-3"/>
          <w:w w:val="120"/>
          <w:sz w:val="20"/>
        </w:rPr>
        <w:t> </w:t>
      </w:r>
      <w:r>
        <w:rPr>
          <w:w w:val="120"/>
          <w:sz w:val="20"/>
        </w:rPr>
        <w:t>or</w:t>
      </w:r>
      <w:r>
        <w:rPr>
          <w:spacing w:val="-10"/>
          <w:w w:val="120"/>
          <w:sz w:val="20"/>
        </w:rPr>
        <w:t> </w:t>
      </w:r>
      <w:r>
        <w:rPr>
          <w:w w:val="120"/>
          <w:sz w:val="20"/>
        </w:rPr>
        <w:t>no-sugar</w:t>
      </w:r>
      <w:r>
        <w:rPr>
          <w:spacing w:val="-10"/>
          <w:w w:val="120"/>
          <w:sz w:val="20"/>
        </w:rPr>
        <w:t> </w:t>
      </w:r>
      <w:r>
        <w:rPr>
          <w:w w:val="120"/>
          <w:sz w:val="20"/>
        </w:rPr>
        <w:t>beverages</w:t>
      </w:r>
      <w:r>
        <w:rPr>
          <w:spacing w:val="-3"/>
          <w:w w:val="120"/>
          <w:sz w:val="20"/>
        </w:rPr>
        <w:t> </w:t>
      </w:r>
      <w:r>
        <w:rPr>
          <w:w w:val="120"/>
          <w:sz w:val="20"/>
        </w:rPr>
        <w:t>and</w:t>
      </w:r>
      <w:r>
        <w:rPr>
          <w:spacing w:val="-3"/>
          <w:w w:val="120"/>
          <w:sz w:val="20"/>
        </w:rPr>
        <w:t> </w:t>
      </w:r>
      <w:r>
        <w:rPr>
          <w:w w:val="120"/>
          <w:sz w:val="20"/>
        </w:rPr>
        <w:t>continued</w:t>
      </w:r>
      <w:r>
        <w:rPr>
          <w:spacing w:val="-7"/>
          <w:w w:val="120"/>
          <w:sz w:val="20"/>
        </w:rPr>
        <w:t> </w:t>
      </w:r>
      <w:r>
        <w:rPr>
          <w:w w:val="120"/>
          <w:sz w:val="20"/>
        </w:rPr>
        <w:t>to</w:t>
      </w:r>
      <w:r>
        <w:rPr>
          <w:spacing w:val="-3"/>
          <w:w w:val="120"/>
          <w:sz w:val="20"/>
        </w:rPr>
        <w:t> </w:t>
      </w:r>
      <w:r>
        <w:rPr>
          <w:w w:val="120"/>
          <w:sz w:val="20"/>
        </w:rPr>
        <w:t>see</w:t>
      </w:r>
      <w:r>
        <w:rPr>
          <w:spacing w:val="-3"/>
          <w:w w:val="120"/>
          <w:sz w:val="20"/>
        </w:rPr>
        <w:t> </w:t>
      </w:r>
      <w:r>
        <w:rPr>
          <w:w w:val="120"/>
          <w:sz w:val="20"/>
        </w:rPr>
        <w:t>double- digit growth for</w:t>
      </w:r>
      <w:r>
        <w:rPr>
          <w:spacing w:val="-6"/>
          <w:w w:val="120"/>
          <w:sz w:val="20"/>
        </w:rPr>
        <w:t> </w:t>
      </w:r>
      <w:r>
        <w:rPr>
          <w:w w:val="120"/>
          <w:sz w:val="20"/>
        </w:rPr>
        <w:t>Coca-Cola Zero Sugar,</w:t>
      </w:r>
      <w:r>
        <w:rPr>
          <w:spacing w:val="-4"/>
          <w:w w:val="120"/>
          <w:sz w:val="20"/>
        </w:rPr>
        <w:t> </w:t>
      </w:r>
      <w:r>
        <w:rPr>
          <w:w w:val="120"/>
          <w:sz w:val="20"/>
        </w:rPr>
        <w:t>which is now</w:t>
      </w:r>
      <w:r>
        <w:rPr>
          <w:spacing w:val="-4"/>
          <w:w w:val="120"/>
          <w:sz w:val="20"/>
        </w:rPr>
        <w:t> </w:t>
      </w:r>
      <w:r>
        <w:rPr>
          <w:w w:val="120"/>
          <w:sz w:val="20"/>
        </w:rPr>
        <w:t>available in more</w:t>
      </w:r>
      <w:r>
        <w:rPr>
          <w:spacing w:val="-5"/>
          <w:w w:val="120"/>
          <w:sz w:val="20"/>
        </w:rPr>
        <w:t> </w:t>
      </w:r>
      <w:r>
        <w:rPr>
          <w:w w:val="120"/>
          <w:sz w:val="20"/>
        </w:rPr>
        <w:t>than 170 markets.</w:t>
      </w:r>
      <w:r>
        <w:rPr>
          <w:spacing w:val="-8"/>
          <w:w w:val="120"/>
          <w:sz w:val="20"/>
        </w:rPr>
        <w:t> </w:t>
      </w:r>
      <w:r>
        <w:rPr>
          <w:w w:val="120"/>
          <w:sz w:val="20"/>
        </w:rPr>
        <w:t>This helped</w:t>
      </w:r>
      <w:r>
        <w:rPr>
          <w:spacing w:val="-5"/>
          <w:w w:val="120"/>
          <w:sz w:val="20"/>
        </w:rPr>
        <w:t> </w:t>
      </w:r>
      <w:r>
        <w:rPr>
          <w:w w:val="120"/>
          <w:sz w:val="20"/>
        </w:rPr>
        <w:t>to drive our</w:t>
      </w:r>
      <w:r>
        <w:rPr>
          <w:spacing w:val="-13"/>
          <w:w w:val="120"/>
          <w:sz w:val="20"/>
        </w:rPr>
        <w:t> </w:t>
      </w:r>
      <w:r>
        <w:rPr>
          <w:w w:val="120"/>
          <w:sz w:val="20"/>
        </w:rPr>
        <w:t>volume of low- and no-calorie beverage sales to 29% of</w:t>
      </w:r>
      <w:r>
        <w:rPr>
          <w:spacing w:val="-6"/>
          <w:w w:val="120"/>
          <w:sz w:val="20"/>
        </w:rPr>
        <w:t> </w:t>
      </w:r>
      <w:r>
        <w:rPr>
          <w:w w:val="120"/>
          <w:sz w:val="20"/>
        </w:rPr>
        <w:t>total volume.</w:t>
      </w:r>
    </w:p>
    <w:p>
      <w:pPr>
        <w:spacing w:line="278" w:lineRule="auto" w:before="140"/>
        <w:ind w:left="10291" w:right="294" w:firstLine="0"/>
        <w:jc w:val="left"/>
        <w:rPr>
          <w:sz w:val="20"/>
        </w:rPr>
      </w:pPr>
      <w:r>
        <w:rPr>
          <w:w w:val="120"/>
          <w:sz w:val="20"/>
        </w:rPr>
        <w:t>We’re</w:t>
      </w:r>
      <w:r>
        <w:rPr>
          <w:spacing w:val="-11"/>
          <w:w w:val="120"/>
          <w:sz w:val="20"/>
        </w:rPr>
        <w:t> </w:t>
      </w:r>
      <w:r>
        <w:rPr>
          <w:w w:val="120"/>
          <w:sz w:val="20"/>
        </w:rPr>
        <w:t>driving</w:t>
      </w:r>
      <w:r>
        <w:rPr>
          <w:spacing w:val="-15"/>
          <w:w w:val="120"/>
          <w:sz w:val="20"/>
        </w:rPr>
        <w:t> </w:t>
      </w:r>
      <w:r>
        <w:rPr>
          <w:w w:val="120"/>
          <w:sz w:val="20"/>
        </w:rPr>
        <w:t>the</w:t>
      </w:r>
      <w:r>
        <w:rPr>
          <w:spacing w:val="-11"/>
          <w:w w:val="120"/>
          <w:sz w:val="20"/>
        </w:rPr>
        <w:t> </w:t>
      </w:r>
      <w:r>
        <w:rPr>
          <w:w w:val="120"/>
          <w:sz w:val="20"/>
        </w:rPr>
        <w:t>most</w:t>
      </w:r>
      <w:r>
        <w:rPr>
          <w:spacing w:val="-11"/>
          <w:w w:val="120"/>
          <w:sz w:val="20"/>
        </w:rPr>
        <w:t> </w:t>
      </w:r>
      <w:r>
        <w:rPr>
          <w:w w:val="120"/>
          <w:sz w:val="20"/>
        </w:rPr>
        <w:t>significant</w:t>
      </w:r>
      <w:r>
        <w:rPr>
          <w:spacing w:val="-11"/>
          <w:w w:val="120"/>
          <w:sz w:val="20"/>
        </w:rPr>
        <w:t> </w:t>
      </w:r>
      <w:r>
        <w:rPr>
          <w:w w:val="120"/>
          <w:sz w:val="20"/>
        </w:rPr>
        <w:t>marketing</w:t>
      </w:r>
      <w:r>
        <w:rPr>
          <w:spacing w:val="-15"/>
          <w:w w:val="120"/>
          <w:sz w:val="20"/>
        </w:rPr>
        <w:t> </w:t>
      </w:r>
      <w:r>
        <w:rPr>
          <w:w w:val="120"/>
          <w:sz w:val="20"/>
        </w:rPr>
        <w:t>transformation in our history, focused on digital-first engagement with</w:t>
      </w:r>
    </w:p>
    <w:p>
      <w:pPr>
        <w:spacing w:line="278" w:lineRule="auto" w:before="0"/>
        <w:ind w:left="10291" w:right="0" w:firstLine="0"/>
        <w:jc w:val="left"/>
        <w:rPr>
          <w:sz w:val="20"/>
        </w:rPr>
      </w:pPr>
      <w:r>
        <w:rPr>
          <w:w w:val="120"/>
          <w:sz w:val="20"/>
        </w:rPr>
        <w:t>consumers.</w:t>
      </w:r>
      <w:r>
        <w:rPr>
          <w:spacing w:val="-13"/>
          <w:w w:val="120"/>
          <w:sz w:val="20"/>
        </w:rPr>
        <w:t> </w:t>
      </w:r>
      <w:r>
        <w:rPr>
          <w:w w:val="120"/>
          <w:sz w:val="20"/>
        </w:rPr>
        <w:t>We’re</w:t>
      </w:r>
      <w:r>
        <w:rPr>
          <w:spacing w:val="-7"/>
          <w:w w:val="120"/>
          <w:sz w:val="20"/>
        </w:rPr>
        <w:t> </w:t>
      </w:r>
      <w:r>
        <w:rPr>
          <w:w w:val="120"/>
          <w:sz w:val="20"/>
        </w:rPr>
        <w:t>combining</w:t>
      </w:r>
      <w:r>
        <w:rPr>
          <w:spacing w:val="-7"/>
          <w:w w:val="120"/>
          <w:sz w:val="20"/>
        </w:rPr>
        <w:t> </w:t>
      </w:r>
      <w:r>
        <w:rPr>
          <w:w w:val="120"/>
          <w:sz w:val="20"/>
        </w:rPr>
        <w:t>partnerships,</w:t>
      </w:r>
      <w:r>
        <w:rPr>
          <w:spacing w:val="-11"/>
          <w:w w:val="120"/>
          <w:sz w:val="20"/>
        </w:rPr>
        <w:t> </w:t>
      </w:r>
      <w:r>
        <w:rPr>
          <w:w w:val="120"/>
          <w:sz w:val="20"/>
        </w:rPr>
        <w:t>technology</w:t>
      </w:r>
      <w:r>
        <w:rPr>
          <w:spacing w:val="-14"/>
          <w:w w:val="120"/>
          <w:sz w:val="20"/>
        </w:rPr>
        <w:t> </w:t>
      </w:r>
      <w:r>
        <w:rPr>
          <w:w w:val="120"/>
          <w:sz w:val="20"/>
        </w:rPr>
        <w:t>and</w:t>
      </w:r>
      <w:r>
        <w:rPr>
          <w:spacing w:val="-7"/>
          <w:w w:val="120"/>
          <w:sz w:val="20"/>
        </w:rPr>
        <w:t> </w:t>
      </w:r>
      <w:r>
        <w:rPr>
          <w:w w:val="120"/>
          <w:sz w:val="20"/>
        </w:rPr>
        <w:t>our consumers’ passions to create unforgettable experiences in music, gaming and sports, including:</w:t>
      </w:r>
    </w:p>
    <w:p>
      <w:pPr>
        <w:pStyle w:val="ListParagraph"/>
        <w:numPr>
          <w:ilvl w:val="0"/>
          <w:numId w:val="1"/>
        </w:numPr>
        <w:tabs>
          <w:tab w:pos="10531" w:val="left" w:leader="none"/>
        </w:tabs>
        <w:spacing w:line="278" w:lineRule="auto" w:before="139" w:after="0"/>
        <w:ind w:left="10531" w:right="127" w:hanging="240"/>
        <w:jc w:val="left"/>
        <w:rPr>
          <w:sz w:val="20"/>
        </w:rPr>
      </w:pPr>
      <w:r>
        <w:rPr>
          <w:b/>
          <w:w w:val="115"/>
          <w:sz w:val="20"/>
        </w:rPr>
        <w:t>Coca-Cola</w:t>
      </w:r>
      <w:r>
        <w:rPr>
          <w:b/>
          <w:spacing w:val="-1"/>
          <w:w w:val="115"/>
          <w:sz w:val="20"/>
        </w:rPr>
        <w:t> </w:t>
      </w:r>
      <w:r>
        <w:rPr>
          <w:b/>
          <w:w w:val="115"/>
          <w:sz w:val="20"/>
        </w:rPr>
        <w:t>Creations:</w:t>
      </w:r>
      <w:r>
        <w:rPr>
          <w:b/>
          <w:spacing w:val="-6"/>
          <w:w w:val="115"/>
          <w:sz w:val="20"/>
        </w:rPr>
        <w:t> </w:t>
      </w:r>
      <w:r>
        <w:rPr>
          <w:w w:val="115"/>
          <w:sz w:val="20"/>
        </w:rPr>
        <w:t>This</w:t>
      </w:r>
      <w:r>
        <w:rPr>
          <w:spacing w:val="-3"/>
          <w:w w:val="115"/>
          <w:sz w:val="20"/>
        </w:rPr>
        <w:t> </w:t>
      </w:r>
      <w:r>
        <w:rPr>
          <w:w w:val="115"/>
          <w:sz w:val="20"/>
        </w:rPr>
        <w:t>global</w:t>
      </w:r>
      <w:r>
        <w:rPr>
          <w:spacing w:val="-3"/>
          <w:w w:val="115"/>
          <w:sz w:val="20"/>
        </w:rPr>
        <w:t> </w:t>
      </w:r>
      <w:r>
        <w:rPr>
          <w:w w:val="115"/>
          <w:sz w:val="20"/>
        </w:rPr>
        <w:t>innovation</w:t>
      </w:r>
      <w:r>
        <w:rPr>
          <w:spacing w:val="-3"/>
          <w:w w:val="115"/>
          <w:sz w:val="20"/>
        </w:rPr>
        <w:t> </w:t>
      </w:r>
      <w:r>
        <w:rPr>
          <w:w w:val="115"/>
          <w:sz w:val="20"/>
        </w:rPr>
        <w:t>platform</w:t>
      </w:r>
      <w:r>
        <w:rPr>
          <w:spacing w:val="-3"/>
          <w:w w:val="115"/>
          <w:sz w:val="20"/>
        </w:rPr>
        <w:t> </w:t>
      </w:r>
      <w:r>
        <w:rPr>
          <w:w w:val="115"/>
          <w:sz w:val="20"/>
        </w:rPr>
        <w:t>lends </w:t>
      </w:r>
      <w:r>
        <w:rPr>
          <w:w w:val="120"/>
          <w:sz w:val="20"/>
        </w:rPr>
        <w:t>the iconic Coca-Cola brand to new expressions, driven by collaboration, creativity and cultural connection. Launched in</w:t>
      </w:r>
      <w:r>
        <w:rPr>
          <w:spacing w:val="-8"/>
          <w:w w:val="120"/>
          <w:sz w:val="20"/>
        </w:rPr>
        <w:t> </w:t>
      </w:r>
      <w:r>
        <w:rPr>
          <w:w w:val="120"/>
          <w:sz w:val="20"/>
        </w:rPr>
        <w:t>2022,</w:t>
      </w:r>
      <w:r>
        <w:rPr>
          <w:spacing w:val="-12"/>
          <w:w w:val="120"/>
          <w:sz w:val="20"/>
        </w:rPr>
        <w:t> </w:t>
      </w:r>
      <w:r>
        <w:rPr>
          <w:w w:val="120"/>
          <w:sz w:val="20"/>
        </w:rPr>
        <w:t>we</w:t>
      </w:r>
      <w:r>
        <w:rPr>
          <w:spacing w:val="-8"/>
          <w:w w:val="120"/>
          <w:sz w:val="20"/>
        </w:rPr>
        <w:t> </w:t>
      </w:r>
      <w:r>
        <w:rPr>
          <w:w w:val="120"/>
          <w:sz w:val="20"/>
        </w:rPr>
        <w:t>introduced</w:t>
      </w:r>
      <w:r>
        <w:rPr>
          <w:spacing w:val="-8"/>
          <w:w w:val="120"/>
          <w:sz w:val="20"/>
        </w:rPr>
        <w:t> </w:t>
      </w:r>
      <w:r>
        <w:rPr>
          <w:w w:val="120"/>
          <w:sz w:val="20"/>
        </w:rPr>
        <w:t>five</w:t>
      </w:r>
      <w:r>
        <w:rPr>
          <w:spacing w:val="-8"/>
          <w:w w:val="120"/>
          <w:sz w:val="20"/>
        </w:rPr>
        <w:t> </w:t>
      </w:r>
      <w:r>
        <w:rPr>
          <w:w w:val="120"/>
          <w:sz w:val="20"/>
        </w:rPr>
        <w:t>limited-edition</w:t>
      </w:r>
      <w:r>
        <w:rPr>
          <w:spacing w:val="-8"/>
          <w:w w:val="120"/>
          <w:sz w:val="20"/>
        </w:rPr>
        <w:t> </w:t>
      </w:r>
      <w:r>
        <w:rPr>
          <w:w w:val="120"/>
          <w:sz w:val="20"/>
        </w:rPr>
        <w:t>drinks</w:t>
      </w:r>
      <w:r>
        <w:rPr>
          <w:spacing w:val="-12"/>
          <w:w w:val="120"/>
          <w:sz w:val="20"/>
        </w:rPr>
        <w:t> </w:t>
      </w:r>
      <w:r>
        <w:rPr>
          <w:w w:val="120"/>
          <w:sz w:val="20"/>
        </w:rPr>
        <w:t>that</w:t>
      </w:r>
      <w:r>
        <w:rPr>
          <w:spacing w:val="-8"/>
          <w:w w:val="120"/>
          <w:sz w:val="20"/>
        </w:rPr>
        <w:t> </w:t>
      </w:r>
      <w:r>
        <w:rPr>
          <w:w w:val="120"/>
          <w:sz w:val="20"/>
        </w:rPr>
        <w:t>drew inspiration from music, gaming and culture. These were complemented with experimental packaging designs and various digital experiences.</w:t>
      </w:r>
    </w:p>
    <w:p>
      <w:pPr>
        <w:pStyle w:val="ListParagraph"/>
        <w:numPr>
          <w:ilvl w:val="0"/>
          <w:numId w:val="1"/>
        </w:numPr>
        <w:tabs>
          <w:tab w:pos="1174" w:val="left" w:leader="none"/>
        </w:tabs>
        <w:spacing w:line="278" w:lineRule="auto" w:before="104" w:after="0"/>
        <w:ind w:left="1174" w:right="815" w:hanging="240"/>
        <w:jc w:val="left"/>
        <w:rPr>
          <w:sz w:val="20"/>
        </w:rPr>
      </w:pPr>
      <w:r>
        <w:rPr/>
        <w:br w:type="column"/>
      </w:r>
      <w:r>
        <w:rPr>
          <w:b/>
          <w:w w:val="120"/>
          <w:sz w:val="20"/>
        </w:rPr>
        <w:t>Sprite</w:t>
      </w:r>
      <w:r>
        <w:rPr>
          <w:b/>
          <w:spacing w:val="-5"/>
          <w:w w:val="120"/>
          <w:sz w:val="20"/>
        </w:rPr>
        <w:t> </w:t>
      </w:r>
      <w:r>
        <w:rPr>
          <w:b/>
          <w:w w:val="120"/>
          <w:sz w:val="20"/>
        </w:rPr>
        <w:t>Limelight:</w:t>
      </w:r>
      <w:r>
        <w:rPr>
          <w:b/>
          <w:spacing w:val="-10"/>
          <w:w w:val="120"/>
          <w:sz w:val="20"/>
        </w:rPr>
        <w:t> </w:t>
      </w:r>
      <w:r>
        <w:rPr>
          <w:w w:val="120"/>
          <w:sz w:val="20"/>
        </w:rPr>
        <w:t>A</w:t>
      </w:r>
      <w:r>
        <w:rPr>
          <w:spacing w:val="-15"/>
          <w:w w:val="120"/>
          <w:sz w:val="20"/>
        </w:rPr>
        <w:t> </w:t>
      </w:r>
      <w:r>
        <w:rPr>
          <w:w w:val="120"/>
          <w:sz w:val="20"/>
        </w:rPr>
        <w:t>music</w:t>
      </w:r>
      <w:r>
        <w:rPr>
          <w:spacing w:val="-8"/>
          <w:w w:val="120"/>
          <w:sz w:val="20"/>
        </w:rPr>
        <w:t> </w:t>
      </w:r>
      <w:r>
        <w:rPr>
          <w:w w:val="120"/>
          <w:sz w:val="20"/>
        </w:rPr>
        <w:t>and</w:t>
      </w:r>
      <w:r>
        <w:rPr>
          <w:spacing w:val="-8"/>
          <w:w w:val="120"/>
          <w:sz w:val="20"/>
        </w:rPr>
        <w:t> </w:t>
      </w:r>
      <w:r>
        <w:rPr>
          <w:w w:val="120"/>
          <w:sz w:val="20"/>
        </w:rPr>
        <w:t>cultural</w:t>
      </w:r>
      <w:r>
        <w:rPr>
          <w:spacing w:val="-8"/>
          <w:w w:val="120"/>
          <w:sz w:val="20"/>
        </w:rPr>
        <w:t> </w:t>
      </w:r>
      <w:r>
        <w:rPr>
          <w:w w:val="120"/>
          <w:sz w:val="20"/>
        </w:rPr>
        <w:t>extension</w:t>
      </w:r>
      <w:r>
        <w:rPr>
          <w:spacing w:val="-8"/>
          <w:w w:val="120"/>
          <w:sz w:val="20"/>
        </w:rPr>
        <w:t> </w:t>
      </w:r>
      <w:r>
        <w:rPr>
          <w:w w:val="120"/>
          <w:sz w:val="20"/>
        </w:rPr>
        <w:t>of</w:t>
      </w:r>
      <w:r>
        <w:rPr>
          <w:spacing w:val="-18"/>
          <w:w w:val="120"/>
          <w:sz w:val="20"/>
        </w:rPr>
        <w:t> </w:t>
      </w:r>
      <w:r>
        <w:rPr>
          <w:w w:val="120"/>
          <w:sz w:val="20"/>
        </w:rPr>
        <w:t>the brand’s global platform “Heat Happens,” Sprite Limelight aims</w:t>
      </w:r>
      <w:r>
        <w:rPr>
          <w:spacing w:val="-16"/>
          <w:w w:val="120"/>
          <w:sz w:val="20"/>
        </w:rPr>
        <w:t> </w:t>
      </w:r>
      <w:r>
        <w:rPr>
          <w:w w:val="120"/>
          <w:sz w:val="20"/>
        </w:rPr>
        <w:t>to</w:t>
      </w:r>
      <w:r>
        <w:rPr>
          <w:spacing w:val="-13"/>
          <w:w w:val="120"/>
          <w:sz w:val="20"/>
        </w:rPr>
        <w:t> </w:t>
      </w:r>
      <w:r>
        <w:rPr>
          <w:w w:val="120"/>
          <w:sz w:val="20"/>
        </w:rPr>
        <w:t>unite</w:t>
      </w:r>
      <w:r>
        <w:rPr>
          <w:spacing w:val="-13"/>
          <w:w w:val="120"/>
          <w:sz w:val="20"/>
        </w:rPr>
        <w:t> </w:t>
      </w:r>
      <w:r>
        <w:rPr>
          <w:w w:val="120"/>
          <w:sz w:val="20"/>
        </w:rPr>
        <w:t>fans</w:t>
      </w:r>
      <w:r>
        <w:rPr>
          <w:spacing w:val="-13"/>
          <w:w w:val="120"/>
          <w:sz w:val="20"/>
        </w:rPr>
        <w:t> </w:t>
      </w:r>
      <w:r>
        <w:rPr>
          <w:w w:val="120"/>
          <w:sz w:val="20"/>
        </w:rPr>
        <w:t>from</w:t>
      </w:r>
      <w:r>
        <w:rPr>
          <w:spacing w:val="-13"/>
          <w:w w:val="120"/>
          <w:sz w:val="20"/>
        </w:rPr>
        <w:t> </w:t>
      </w:r>
      <w:r>
        <w:rPr>
          <w:w w:val="120"/>
          <w:sz w:val="20"/>
        </w:rPr>
        <w:t>different</w:t>
      </w:r>
      <w:r>
        <w:rPr>
          <w:spacing w:val="-13"/>
          <w:w w:val="120"/>
          <w:sz w:val="20"/>
        </w:rPr>
        <w:t> </w:t>
      </w:r>
      <w:r>
        <w:rPr>
          <w:w w:val="120"/>
          <w:sz w:val="20"/>
        </w:rPr>
        <w:t>cultures</w:t>
      </w:r>
      <w:r>
        <w:rPr>
          <w:spacing w:val="-13"/>
          <w:w w:val="120"/>
          <w:sz w:val="20"/>
        </w:rPr>
        <w:t> </w:t>
      </w:r>
      <w:r>
        <w:rPr>
          <w:w w:val="120"/>
          <w:sz w:val="20"/>
        </w:rPr>
        <w:t>and</w:t>
      </w:r>
      <w:r>
        <w:rPr>
          <w:spacing w:val="-13"/>
          <w:w w:val="120"/>
          <w:sz w:val="20"/>
        </w:rPr>
        <w:t> </w:t>
      </w:r>
      <w:r>
        <w:rPr>
          <w:w w:val="120"/>
          <w:sz w:val="20"/>
        </w:rPr>
        <w:t>lifestyles</w:t>
      </w:r>
      <w:r>
        <w:rPr>
          <w:spacing w:val="-13"/>
          <w:w w:val="120"/>
          <w:sz w:val="20"/>
        </w:rPr>
        <w:t> </w:t>
      </w:r>
      <w:r>
        <w:rPr>
          <w:w w:val="120"/>
          <w:sz w:val="20"/>
        </w:rPr>
        <w:t>by bringing</w:t>
      </w:r>
      <w:r>
        <w:rPr>
          <w:spacing w:val="-8"/>
          <w:w w:val="120"/>
          <w:sz w:val="20"/>
        </w:rPr>
        <w:t> </w:t>
      </w:r>
      <w:r>
        <w:rPr>
          <w:w w:val="120"/>
          <w:sz w:val="20"/>
        </w:rPr>
        <w:t>together</w:t>
      </w:r>
      <w:r>
        <w:rPr>
          <w:spacing w:val="-10"/>
          <w:w w:val="120"/>
          <w:sz w:val="20"/>
        </w:rPr>
        <w:t> </w:t>
      </w:r>
      <w:r>
        <w:rPr>
          <w:w w:val="120"/>
          <w:sz w:val="20"/>
        </w:rPr>
        <w:t>different</w:t>
      </w:r>
      <w:r>
        <w:rPr>
          <w:spacing w:val="-4"/>
          <w:w w:val="120"/>
          <w:sz w:val="20"/>
        </w:rPr>
        <w:t> </w:t>
      </w:r>
      <w:r>
        <w:rPr>
          <w:w w:val="120"/>
          <w:sz w:val="20"/>
        </w:rPr>
        <w:t>artists</w:t>
      </w:r>
      <w:r>
        <w:rPr>
          <w:spacing w:val="-4"/>
          <w:w w:val="120"/>
          <w:sz w:val="20"/>
        </w:rPr>
        <w:t> </w:t>
      </w:r>
      <w:r>
        <w:rPr>
          <w:w w:val="120"/>
          <w:sz w:val="20"/>
        </w:rPr>
        <w:t>from</w:t>
      </w:r>
      <w:r>
        <w:rPr>
          <w:spacing w:val="-4"/>
          <w:w w:val="120"/>
          <w:sz w:val="20"/>
        </w:rPr>
        <w:t> </w:t>
      </w:r>
      <w:r>
        <w:rPr>
          <w:w w:val="120"/>
          <w:sz w:val="20"/>
        </w:rPr>
        <w:t>around</w:t>
      </w:r>
      <w:r>
        <w:rPr>
          <w:spacing w:val="-8"/>
          <w:w w:val="120"/>
          <w:sz w:val="20"/>
        </w:rPr>
        <w:t> </w:t>
      </w:r>
      <w:r>
        <w:rPr>
          <w:w w:val="120"/>
          <w:sz w:val="20"/>
        </w:rPr>
        <w:t>the</w:t>
      </w:r>
      <w:r>
        <w:rPr>
          <w:spacing w:val="-8"/>
          <w:w w:val="120"/>
          <w:sz w:val="20"/>
        </w:rPr>
        <w:t> </w:t>
      </w:r>
      <w:r>
        <w:rPr>
          <w:w w:val="120"/>
          <w:sz w:val="20"/>
        </w:rPr>
        <w:t>world.</w:t>
      </w:r>
    </w:p>
    <w:p>
      <w:pPr>
        <w:spacing w:line="278" w:lineRule="auto" w:before="140"/>
        <w:ind w:left="934" w:right="542" w:firstLine="0"/>
        <w:jc w:val="left"/>
        <w:rPr>
          <w:sz w:val="20"/>
        </w:rPr>
      </w:pPr>
      <w:r>
        <w:rPr>
          <w:w w:val="120"/>
          <w:sz w:val="20"/>
        </w:rPr>
        <w:t>We’re also experimenting with new drinks. We’ve launched Jack</w:t>
      </w:r>
      <w:r>
        <w:rPr>
          <w:spacing w:val="-16"/>
          <w:w w:val="120"/>
          <w:sz w:val="20"/>
        </w:rPr>
        <w:t> </w:t>
      </w:r>
      <w:r>
        <w:rPr>
          <w:w w:val="120"/>
          <w:sz w:val="20"/>
        </w:rPr>
        <w:t>Daniel’s</w:t>
      </w:r>
      <w:r>
        <w:rPr>
          <w:spacing w:val="-12"/>
          <w:w w:val="120"/>
          <w:sz w:val="20"/>
        </w:rPr>
        <w:t> </w:t>
      </w:r>
      <w:r>
        <w:rPr>
          <w:w w:val="120"/>
          <w:sz w:val="20"/>
        </w:rPr>
        <w:t>&amp;</w:t>
      </w:r>
      <w:r>
        <w:rPr>
          <w:spacing w:val="-17"/>
          <w:w w:val="120"/>
          <w:sz w:val="20"/>
        </w:rPr>
        <w:t> </w:t>
      </w:r>
      <w:r>
        <w:rPr>
          <w:w w:val="120"/>
          <w:sz w:val="20"/>
        </w:rPr>
        <w:t>Coca-Cola</w:t>
      </w:r>
      <w:r>
        <w:rPr>
          <w:spacing w:val="-12"/>
          <w:w w:val="120"/>
          <w:sz w:val="20"/>
        </w:rPr>
        <w:t> </w:t>
      </w:r>
      <w:r>
        <w:rPr>
          <w:w w:val="120"/>
          <w:sz w:val="20"/>
        </w:rPr>
        <w:t>as</w:t>
      </w:r>
      <w:r>
        <w:rPr>
          <w:spacing w:val="-12"/>
          <w:w w:val="120"/>
          <w:sz w:val="20"/>
        </w:rPr>
        <w:t> </w:t>
      </w:r>
      <w:r>
        <w:rPr>
          <w:w w:val="120"/>
          <w:sz w:val="20"/>
        </w:rPr>
        <w:t>a</w:t>
      </w:r>
      <w:r>
        <w:rPr>
          <w:spacing w:val="-12"/>
          <w:w w:val="120"/>
          <w:sz w:val="20"/>
        </w:rPr>
        <w:t> </w:t>
      </w:r>
      <w:r>
        <w:rPr>
          <w:w w:val="120"/>
          <w:sz w:val="20"/>
        </w:rPr>
        <w:t>ready-to-drink</w:t>
      </w:r>
      <w:r>
        <w:rPr>
          <w:spacing w:val="-16"/>
          <w:w w:val="120"/>
          <w:sz w:val="20"/>
        </w:rPr>
        <w:t> </w:t>
      </w:r>
      <w:r>
        <w:rPr>
          <w:w w:val="120"/>
          <w:sz w:val="20"/>
        </w:rPr>
        <w:t>cocktail</w:t>
      </w:r>
      <w:r>
        <w:rPr>
          <w:spacing w:val="-16"/>
          <w:w w:val="120"/>
          <w:sz w:val="20"/>
        </w:rPr>
        <w:t> </w:t>
      </w:r>
      <w:r>
        <w:rPr>
          <w:w w:val="120"/>
          <w:sz w:val="20"/>
        </w:rPr>
        <w:t>through a relationship with Brown-Forman. This is one example of</w:t>
      </w:r>
    </w:p>
    <w:p>
      <w:pPr>
        <w:spacing w:line="278" w:lineRule="auto" w:before="0"/>
        <w:ind w:left="934" w:right="487" w:firstLine="0"/>
        <w:jc w:val="left"/>
        <w:rPr>
          <w:sz w:val="20"/>
        </w:rPr>
      </w:pPr>
      <w:r>
        <w:rPr>
          <w:w w:val="120"/>
          <w:sz w:val="20"/>
        </w:rPr>
        <w:t>our ongoing journey to bring Coke to consumers in new and dynamic ways. We take the new responsibilities that come with our</w:t>
      </w:r>
      <w:r>
        <w:rPr>
          <w:spacing w:val="-2"/>
          <w:w w:val="120"/>
          <w:sz w:val="20"/>
        </w:rPr>
        <w:t> </w:t>
      </w:r>
      <w:r>
        <w:rPr>
          <w:w w:val="120"/>
          <w:sz w:val="20"/>
        </w:rPr>
        <w:t>entry</w:t>
      </w:r>
      <w:r>
        <w:rPr>
          <w:spacing w:val="-2"/>
          <w:w w:val="120"/>
          <w:sz w:val="20"/>
        </w:rPr>
        <w:t> </w:t>
      </w:r>
      <w:r>
        <w:rPr>
          <w:w w:val="120"/>
          <w:sz w:val="20"/>
        </w:rPr>
        <w:t>in this space</w:t>
      </w:r>
      <w:r>
        <w:rPr>
          <w:spacing w:val="-1"/>
          <w:w w:val="120"/>
          <w:sz w:val="20"/>
        </w:rPr>
        <w:t> </w:t>
      </w:r>
      <w:r>
        <w:rPr>
          <w:w w:val="120"/>
          <w:sz w:val="20"/>
        </w:rPr>
        <w:t>very</w:t>
      </w:r>
      <w:r>
        <w:rPr>
          <w:spacing w:val="-2"/>
          <w:w w:val="120"/>
          <w:sz w:val="20"/>
        </w:rPr>
        <w:t> </w:t>
      </w:r>
      <w:r>
        <w:rPr>
          <w:w w:val="120"/>
          <w:sz w:val="20"/>
        </w:rPr>
        <w:t>seriously.</w:t>
      </w:r>
      <w:r>
        <w:rPr>
          <w:spacing w:val="-3"/>
          <w:w w:val="120"/>
          <w:sz w:val="20"/>
        </w:rPr>
        <w:t> </w:t>
      </w:r>
      <w:r>
        <w:rPr>
          <w:w w:val="120"/>
          <w:sz w:val="20"/>
        </w:rPr>
        <w:t>As a result, we’ve embedded our</w:t>
      </w:r>
      <w:r>
        <w:rPr>
          <w:spacing w:val="-2"/>
          <w:w w:val="120"/>
          <w:sz w:val="20"/>
        </w:rPr>
        <w:t> </w:t>
      </w:r>
      <w:r>
        <w:rPr>
          <w:w w:val="120"/>
          <w:sz w:val="20"/>
        </w:rPr>
        <w:t>Global Policy</w:t>
      </w:r>
      <w:r>
        <w:rPr>
          <w:spacing w:val="-2"/>
          <w:w w:val="120"/>
          <w:sz w:val="20"/>
        </w:rPr>
        <w:t> </w:t>
      </w:r>
      <w:r>
        <w:rPr>
          <w:w w:val="120"/>
          <w:sz w:val="20"/>
        </w:rPr>
        <w:t>on</w:t>
      </w:r>
      <w:r>
        <w:rPr>
          <w:spacing w:val="-3"/>
          <w:w w:val="120"/>
          <w:sz w:val="20"/>
        </w:rPr>
        <w:t> </w:t>
      </w:r>
      <w:r>
        <w:rPr>
          <w:w w:val="120"/>
          <w:sz w:val="20"/>
        </w:rPr>
        <w:t>Alcohol Responsibility</w:t>
      </w:r>
      <w:r>
        <w:rPr>
          <w:spacing w:val="-2"/>
          <w:w w:val="120"/>
          <w:sz w:val="20"/>
        </w:rPr>
        <w:t> </w:t>
      </w:r>
      <w:r>
        <w:rPr>
          <w:w w:val="120"/>
          <w:sz w:val="20"/>
        </w:rPr>
        <w:t>into our business processes</w:t>
      </w:r>
      <w:r>
        <w:rPr>
          <w:spacing w:val="-5"/>
          <w:w w:val="120"/>
          <w:sz w:val="20"/>
        </w:rPr>
        <w:t> </w:t>
      </w:r>
      <w:r>
        <w:rPr>
          <w:w w:val="120"/>
          <w:sz w:val="20"/>
        </w:rPr>
        <w:t>to ensure</w:t>
      </w:r>
      <w:r>
        <w:rPr>
          <w:spacing w:val="-5"/>
          <w:w w:val="120"/>
          <w:sz w:val="20"/>
        </w:rPr>
        <w:t> </w:t>
      </w:r>
      <w:r>
        <w:rPr>
          <w:w w:val="120"/>
          <w:sz w:val="20"/>
        </w:rPr>
        <w:t>we grow</w:t>
      </w:r>
      <w:r>
        <w:rPr>
          <w:spacing w:val="-5"/>
          <w:w w:val="120"/>
          <w:sz w:val="20"/>
        </w:rPr>
        <w:t> </w:t>
      </w:r>
      <w:r>
        <w:rPr>
          <w:w w:val="120"/>
          <w:sz w:val="20"/>
        </w:rPr>
        <w:t>our</w:t>
      </w:r>
      <w:r>
        <w:rPr>
          <w:spacing w:val="-7"/>
          <w:w w:val="120"/>
          <w:sz w:val="20"/>
        </w:rPr>
        <w:t> </w:t>
      </w:r>
      <w:r>
        <w:rPr>
          <w:w w:val="120"/>
          <w:sz w:val="20"/>
        </w:rPr>
        <w:t>alcohol brands in a responsible and sustainable way.</w:t>
      </w:r>
    </w:p>
    <w:p>
      <w:pPr>
        <w:pStyle w:val="BodyText"/>
        <w:spacing w:before="58"/>
        <w:rPr>
          <w:sz w:val="20"/>
        </w:rPr>
      </w:pPr>
    </w:p>
    <w:p>
      <w:pPr>
        <w:spacing w:before="0"/>
        <w:ind w:left="934" w:right="0" w:firstLine="0"/>
        <w:jc w:val="left"/>
        <w:rPr>
          <w:sz w:val="28"/>
        </w:rPr>
      </w:pPr>
      <w:r>
        <w:rPr>
          <w:w w:val="60"/>
          <w:sz w:val="28"/>
        </w:rPr>
        <w:t>SUSTAINABILITY</w:t>
      </w:r>
      <w:r>
        <w:rPr>
          <w:spacing w:val="-3"/>
          <w:w w:val="60"/>
          <w:sz w:val="28"/>
        </w:rPr>
        <w:t> </w:t>
      </w:r>
      <w:r>
        <w:rPr>
          <w:w w:val="60"/>
          <w:sz w:val="28"/>
        </w:rPr>
        <w:t>IS</w:t>
      </w:r>
      <w:r>
        <w:rPr>
          <w:spacing w:val="-30"/>
          <w:sz w:val="28"/>
        </w:rPr>
        <w:t> </w:t>
      </w:r>
      <w:r>
        <w:rPr>
          <w:w w:val="60"/>
          <w:sz w:val="28"/>
        </w:rPr>
        <w:t>CORE</w:t>
      </w:r>
      <w:r>
        <w:rPr>
          <w:spacing w:val="-6"/>
          <w:w w:val="60"/>
          <w:sz w:val="28"/>
        </w:rPr>
        <w:t> </w:t>
      </w:r>
      <w:r>
        <w:rPr>
          <w:w w:val="60"/>
          <w:sz w:val="28"/>
        </w:rPr>
        <w:t>TO</w:t>
      </w:r>
      <w:r>
        <w:rPr>
          <w:spacing w:val="-31"/>
          <w:sz w:val="28"/>
        </w:rPr>
        <w:t> </w:t>
      </w:r>
      <w:r>
        <w:rPr>
          <w:w w:val="60"/>
          <w:sz w:val="28"/>
        </w:rPr>
        <w:t>OUR</w:t>
      </w:r>
      <w:r>
        <w:rPr>
          <w:spacing w:val="-30"/>
          <w:sz w:val="28"/>
        </w:rPr>
        <w:t> </w:t>
      </w:r>
      <w:r>
        <w:rPr>
          <w:w w:val="60"/>
          <w:sz w:val="28"/>
        </w:rPr>
        <w:t>BUSINESS</w:t>
      </w:r>
      <w:r>
        <w:rPr>
          <w:spacing w:val="-31"/>
          <w:sz w:val="28"/>
        </w:rPr>
        <w:t> </w:t>
      </w:r>
      <w:r>
        <w:rPr>
          <w:spacing w:val="-2"/>
          <w:w w:val="60"/>
          <w:sz w:val="28"/>
        </w:rPr>
        <w:t>STRATEGY</w:t>
      </w:r>
    </w:p>
    <w:p>
      <w:pPr>
        <w:spacing w:line="278" w:lineRule="auto" w:before="162"/>
        <w:ind w:left="934" w:right="487" w:firstLine="0"/>
        <w:jc w:val="left"/>
        <w:rPr>
          <w:sz w:val="20"/>
        </w:rPr>
      </w:pPr>
      <w:r>
        <w:rPr>
          <w:b/>
          <w:w w:val="120"/>
          <w:sz w:val="20"/>
        </w:rPr>
        <w:t>Water: </w:t>
      </w:r>
      <w:r>
        <w:rPr>
          <w:w w:val="120"/>
          <w:sz w:val="20"/>
        </w:rPr>
        <w:t>Water</w:t>
      </w:r>
      <w:r>
        <w:rPr>
          <w:spacing w:val="-6"/>
          <w:w w:val="120"/>
          <w:sz w:val="20"/>
        </w:rPr>
        <w:t> </w:t>
      </w:r>
      <w:r>
        <w:rPr>
          <w:w w:val="120"/>
          <w:sz w:val="20"/>
        </w:rPr>
        <w:t>is a priority</w:t>
      </w:r>
      <w:r>
        <w:rPr>
          <w:spacing w:val="-6"/>
          <w:w w:val="120"/>
          <w:sz w:val="20"/>
        </w:rPr>
        <w:t> </w:t>
      </w:r>
      <w:r>
        <w:rPr>
          <w:w w:val="120"/>
          <w:sz w:val="20"/>
        </w:rPr>
        <w:t>for</w:t>
      </w:r>
      <w:r>
        <w:rPr>
          <w:spacing w:val="-6"/>
          <w:w w:val="120"/>
          <w:sz w:val="20"/>
        </w:rPr>
        <w:t> </w:t>
      </w:r>
      <w:r>
        <w:rPr>
          <w:w w:val="120"/>
          <w:sz w:val="20"/>
        </w:rPr>
        <w:t>our</w:t>
      </w:r>
      <w:r>
        <w:rPr>
          <w:spacing w:val="-6"/>
          <w:w w:val="120"/>
          <w:sz w:val="20"/>
        </w:rPr>
        <w:t> </w:t>
      </w:r>
      <w:r>
        <w:rPr>
          <w:w w:val="120"/>
          <w:sz w:val="20"/>
        </w:rPr>
        <w:t>company</w:t>
      </w:r>
      <w:r>
        <w:rPr>
          <w:spacing w:val="-6"/>
          <w:w w:val="120"/>
          <w:sz w:val="20"/>
        </w:rPr>
        <w:t> </w:t>
      </w:r>
      <w:r>
        <w:rPr>
          <w:w w:val="120"/>
          <w:sz w:val="20"/>
        </w:rPr>
        <w:t>because it is</w:t>
      </w:r>
      <w:r>
        <w:rPr>
          <w:spacing w:val="-4"/>
          <w:w w:val="120"/>
          <w:sz w:val="20"/>
        </w:rPr>
        <w:t> </w:t>
      </w:r>
      <w:r>
        <w:rPr>
          <w:w w:val="120"/>
          <w:sz w:val="20"/>
        </w:rPr>
        <w:t>the first ingredient in all our beverages and is essential to the communities</w:t>
      </w:r>
      <w:r>
        <w:rPr>
          <w:spacing w:val="-3"/>
          <w:w w:val="120"/>
          <w:sz w:val="20"/>
        </w:rPr>
        <w:t> </w:t>
      </w:r>
      <w:r>
        <w:rPr>
          <w:w w:val="120"/>
          <w:sz w:val="20"/>
        </w:rPr>
        <w:t>we serve.</w:t>
      </w:r>
      <w:r>
        <w:rPr>
          <w:spacing w:val="-7"/>
          <w:w w:val="120"/>
          <w:sz w:val="20"/>
        </w:rPr>
        <w:t> </w:t>
      </w:r>
      <w:r>
        <w:rPr>
          <w:w w:val="120"/>
          <w:sz w:val="20"/>
        </w:rPr>
        <w:t>As a local business operating in more than</w:t>
      </w:r>
      <w:r>
        <w:rPr>
          <w:spacing w:val="-5"/>
          <w:w w:val="120"/>
          <w:sz w:val="20"/>
        </w:rPr>
        <w:t> </w:t>
      </w:r>
      <w:r>
        <w:rPr>
          <w:w w:val="120"/>
          <w:sz w:val="20"/>
        </w:rPr>
        <w:t>200</w:t>
      </w:r>
      <w:r>
        <w:rPr>
          <w:spacing w:val="-5"/>
          <w:w w:val="120"/>
          <w:sz w:val="20"/>
        </w:rPr>
        <w:t> </w:t>
      </w:r>
      <w:r>
        <w:rPr>
          <w:w w:val="120"/>
          <w:sz w:val="20"/>
        </w:rPr>
        <w:t>countries</w:t>
      </w:r>
      <w:r>
        <w:rPr>
          <w:spacing w:val="-5"/>
          <w:w w:val="120"/>
          <w:sz w:val="20"/>
        </w:rPr>
        <w:t> </w:t>
      </w:r>
      <w:r>
        <w:rPr>
          <w:w w:val="120"/>
          <w:sz w:val="20"/>
        </w:rPr>
        <w:t>and</w:t>
      </w:r>
      <w:r>
        <w:rPr>
          <w:spacing w:val="-10"/>
          <w:w w:val="120"/>
          <w:sz w:val="20"/>
        </w:rPr>
        <w:t> </w:t>
      </w:r>
      <w:r>
        <w:rPr>
          <w:w w:val="120"/>
          <w:sz w:val="20"/>
        </w:rPr>
        <w:t>territories,</w:t>
      </w:r>
      <w:r>
        <w:rPr>
          <w:spacing w:val="-10"/>
          <w:w w:val="120"/>
          <w:sz w:val="20"/>
        </w:rPr>
        <w:t> </w:t>
      </w:r>
      <w:r>
        <w:rPr>
          <w:w w:val="120"/>
          <w:sz w:val="20"/>
        </w:rPr>
        <w:t>we</w:t>
      </w:r>
      <w:r>
        <w:rPr>
          <w:spacing w:val="-5"/>
          <w:w w:val="120"/>
          <w:sz w:val="20"/>
        </w:rPr>
        <w:t> </w:t>
      </w:r>
      <w:r>
        <w:rPr>
          <w:w w:val="120"/>
          <w:sz w:val="20"/>
        </w:rPr>
        <w:t>have</w:t>
      </w:r>
      <w:r>
        <w:rPr>
          <w:spacing w:val="-5"/>
          <w:w w:val="120"/>
          <w:sz w:val="20"/>
        </w:rPr>
        <w:t> </w:t>
      </w:r>
      <w:r>
        <w:rPr>
          <w:w w:val="120"/>
          <w:sz w:val="20"/>
        </w:rPr>
        <w:t>a</w:t>
      </w:r>
      <w:r>
        <w:rPr>
          <w:spacing w:val="-5"/>
          <w:w w:val="120"/>
          <w:sz w:val="20"/>
        </w:rPr>
        <w:t> </w:t>
      </w:r>
      <w:r>
        <w:rPr>
          <w:w w:val="120"/>
          <w:sz w:val="20"/>
        </w:rPr>
        <w:t>responsibility</w:t>
      </w:r>
      <w:r>
        <w:rPr>
          <w:spacing w:val="-15"/>
          <w:w w:val="120"/>
          <w:sz w:val="20"/>
        </w:rPr>
        <w:t> </w:t>
      </w:r>
      <w:r>
        <w:rPr>
          <w:w w:val="120"/>
          <w:sz w:val="20"/>
        </w:rPr>
        <w:t>to help protect critical resources.</w:t>
      </w:r>
    </w:p>
    <w:p>
      <w:pPr>
        <w:spacing w:line="278" w:lineRule="auto" w:before="140"/>
        <w:ind w:left="934" w:right="598" w:firstLine="0"/>
        <w:jc w:val="left"/>
        <w:rPr>
          <w:sz w:val="20"/>
        </w:rPr>
      </w:pPr>
      <w:r>
        <w:rPr>
          <w:w w:val="120"/>
          <w:sz w:val="20"/>
        </w:rPr>
        <w:t>Our 2030 Water Security Strategy focuses on increasing water</w:t>
      </w:r>
      <w:r>
        <w:rPr>
          <w:spacing w:val="-13"/>
          <w:w w:val="120"/>
          <w:sz w:val="20"/>
        </w:rPr>
        <w:t> </w:t>
      </w:r>
      <w:r>
        <w:rPr>
          <w:w w:val="120"/>
          <w:sz w:val="20"/>
        </w:rPr>
        <w:t>security.</w:t>
      </w:r>
      <w:r>
        <w:rPr>
          <w:spacing w:val="-12"/>
          <w:w w:val="120"/>
          <w:sz w:val="20"/>
        </w:rPr>
        <w:t> </w:t>
      </w:r>
      <w:r>
        <w:rPr>
          <w:w w:val="120"/>
          <w:sz w:val="20"/>
        </w:rPr>
        <w:t>We</w:t>
      </w:r>
      <w:r>
        <w:rPr>
          <w:spacing w:val="-11"/>
          <w:w w:val="120"/>
          <w:sz w:val="20"/>
        </w:rPr>
        <w:t> </w:t>
      </w:r>
      <w:r>
        <w:rPr>
          <w:w w:val="120"/>
          <w:sz w:val="20"/>
        </w:rPr>
        <w:t>work</w:t>
      </w:r>
      <w:r>
        <w:rPr>
          <w:spacing w:val="-16"/>
          <w:w w:val="120"/>
          <w:sz w:val="20"/>
        </w:rPr>
        <w:t> </w:t>
      </w:r>
      <w:r>
        <w:rPr>
          <w:w w:val="120"/>
          <w:sz w:val="20"/>
        </w:rPr>
        <w:t>with</w:t>
      </w:r>
      <w:r>
        <w:rPr>
          <w:spacing w:val="-7"/>
          <w:w w:val="120"/>
          <w:sz w:val="20"/>
        </w:rPr>
        <w:t> </w:t>
      </w:r>
      <w:r>
        <w:rPr>
          <w:w w:val="120"/>
          <w:sz w:val="20"/>
        </w:rPr>
        <w:t>partners</w:t>
      </w:r>
      <w:r>
        <w:rPr>
          <w:spacing w:val="-11"/>
          <w:w w:val="120"/>
          <w:sz w:val="20"/>
        </w:rPr>
        <w:t> </w:t>
      </w:r>
      <w:r>
        <w:rPr>
          <w:w w:val="120"/>
          <w:sz w:val="20"/>
        </w:rPr>
        <w:t>to</w:t>
      </w:r>
      <w:r>
        <w:rPr>
          <w:spacing w:val="-7"/>
          <w:w w:val="120"/>
          <w:sz w:val="20"/>
        </w:rPr>
        <w:t> </w:t>
      </w:r>
      <w:r>
        <w:rPr>
          <w:w w:val="120"/>
          <w:sz w:val="20"/>
        </w:rPr>
        <w:t>provide</w:t>
      </w:r>
      <w:r>
        <w:rPr>
          <w:spacing w:val="-7"/>
          <w:w w:val="120"/>
          <w:sz w:val="20"/>
        </w:rPr>
        <w:t> </w:t>
      </w:r>
      <w:r>
        <w:rPr>
          <w:w w:val="120"/>
          <w:sz w:val="20"/>
        </w:rPr>
        <w:t>access</w:t>
      </w:r>
      <w:r>
        <w:rPr>
          <w:spacing w:val="-11"/>
          <w:w w:val="120"/>
          <w:sz w:val="20"/>
        </w:rPr>
        <w:t> </w:t>
      </w:r>
      <w:r>
        <w:rPr>
          <w:w w:val="120"/>
          <w:sz w:val="20"/>
        </w:rPr>
        <w:t>to</w:t>
      </w:r>
      <w:r>
        <w:rPr>
          <w:spacing w:val="-7"/>
          <w:w w:val="120"/>
          <w:sz w:val="20"/>
        </w:rPr>
        <w:t> </w:t>
      </w:r>
      <w:r>
        <w:rPr>
          <w:w w:val="120"/>
          <w:sz w:val="20"/>
        </w:rPr>
        <w:t>a</w:t>
      </w:r>
    </w:p>
    <w:p>
      <w:pPr>
        <w:spacing w:line="278" w:lineRule="auto" w:before="0"/>
        <w:ind w:left="934" w:right="164" w:firstLine="0"/>
        <w:jc w:val="left"/>
        <w:rPr>
          <w:sz w:val="20"/>
        </w:rPr>
      </w:pPr>
      <w:r>
        <w:rPr>
          <w:w w:val="120"/>
          <w:sz w:val="20"/>
        </w:rPr>
        <w:t>steady</w:t>
      </w:r>
      <w:r>
        <w:rPr>
          <w:spacing w:val="-7"/>
          <w:w w:val="120"/>
          <w:sz w:val="20"/>
        </w:rPr>
        <w:t> </w:t>
      </w:r>
      <w:r>
        <w:rPr>
          <w:w w:val="120"/>
          <w:sz w:val="20"/>
        </w:rPr>
        <w:t>supply</w:t>
      </w:r>
      <w:r>
        <w:rPr>
          <w:spacing w:val="-7"/>
          <w:w w:val="120"/>
          <w:sz w:val="20"/>
        </w:rPr>
        <w:t> </w:t>
      </w:r>
      <w:r>
        <w:rPr>
          <w:w w:val="120"/>
          <w:sz w:val="20"/>
        </w:rPr>
        <w:t>of</w:t>
      </w:r>
      <w:r>
        <w:rPr>
          <w:spacing w:val="-8"/>
          <w:w w:val="120"/>
          <w:sz w:val="20"/>
        </w:rPr>
        <w:t> </w:t>
      </w:r>
      <w:r>
        <w:rPr>
          <w:w w:val="120"/>
          <w:sz w:val="20"/>
        </w:rPr>
        <w:t>clean</w:t>
      </w:r>
      <w:r>
        <w:rPr>
          <w:spacing w:val="-5"/>
          <w:w w:val="120"/>
          <w:sz w:val="20"/>
        </w:rPr>
        <w:t> </w:t>
      </w:r>
      <w:r>
        <w:rPr>
          <w:w w:val="120"/>
          <w:sz w:val="20"/>
        </w:rPr>
        <w:t>water</w:t>
      </w:r>
      <w:r>
        <w:rPr>
          <w:spacing w:val="-7"/>
          <w:w w:val="120"/>
          <w:sz w:val="20"/>
        </w:rPr>
        <w:t> </w:t>
      </w:r>
      <w:r>
        <w:rPr>
          <w:w w:val="120"/>
          <w:sz w:val="20"/>
        </w:rPr>
        <w:t>for</w:t>
      </w:r>
      <w:r>
        <w:rPr>
          <w:spacing w:val="-7"/>
          <w:w w:val="120"/>
          <w:sz w:val="20"/>
        </w:rPr>
        <w:t> </w:t>
      </w:r>
      <w:r>
        <w:rPr>
          <w:w w:val="120"/>
          <w:sz w:val="20"/>
        </w:rPr>
        <w:t>people and ecosystems in</w:t>
      </w:r>
      <w:r>
        <w:rPr>
          <w:spacing w:val="-5"/>
          <w:w w:val="120"/>
          <w:sz w:val="20"/>
        </w:rPr>
        <w:t> </w:t>
      </w:r>
      <w:r>
        <w:rPr>
          <w:w w:val="120"/>
          <w:sz w:val="20"/>
        </w:rPr>
        <w:t>the areas where we operate and source ingredients. We recently announced a more focused effort</w:t>
      </w:r>
      <w:r>
        <w:rPr>
          <w:spacing w:val="-3"/>
          <w:w w:val="120"/>
          <w:sz w:val="20"/>
        </w:rPr>
        <w:t> </w:t>
      </w:r>
      <w:r>
        <w:rPr>
          <w:w w:val="120"/>
          <w:sz w:val="20"/>
        </w:rPr>
        <w:t>to prioritize</w:t>
      </w:r>
      <w:r>
        <w:rPr>
          <w:spacing w:val="-3"/>
          <w:w w:val="120"/>
          <w:sz w:val="20"/>
        </w:rPr>
        <w:t> </w:t>
      </w:r>
      <w:r>
        <w:rPr>
          <w:w w:val="120"/>
          <w:sz w:val="20"/>
        </w:rPr>
        <w:t>the most</w:t>
      </w:r>
      <w:r>
        <w:rPr>
          <w:spacing w:val="-3"/>
          <w:w w:val="120"/>
          <w:sz w:val="20"/>
        </w:rPr>
        <w:t> </w:t>
      </w:r>
      <w:r>
        <w:rPr>
          <w:w w:val="120"/>
          <w:sz w:val="20"/>
        </w:rPr>
        <w:t>water- stressed regions. As we’ve done since 2015, we’ll continue to replenish</w:t>
      </w:r>
      <w:r>
        <w:rPr>
          <w:spacing w:val="-10"/>
          <w:w w:val="120"/>
          <w:sz w:val="20"/>
        </w:rPr>
        <w:t> </w:t>
      </w:r>
      <w:r>
        <w:rPr>
          <w:w w:val="120"/>
          <w:sz w:val="20"/>
        </w:rPr>
        <w:t>the</w:t>
      </w:r>
      <w:r>
        <w:rPr>
          <w:spacing w:val="-10"/>
          <w:w w:val="120"/>
          <w:sz w:val="20"/>
        </w:rPr>
        <w:t> </w:t>
      </w:r>
      <w:r>
        <w:rPr>
          <w:w w:val="120"/>
          <w:sz w:val="20"/>
        </w:rPr>
        <w:t>water</w:t>
      </w:r>
      <w:r>
        <w:rPr>
          <w:spacing w:val="-16"/>
          <w:w w:val="120"/>
          <w:sz w:val="20"/>
        </w:rPr>
        <w:t> </w:t>
      </w:r>
      <w:r>
        <w:rPr>
          <w:w w:val="120"/>
          <w:sz w:val="20"/>
        </w:rPr>
        <w:t>we</w:t>
      </w:r>
      <w:r>
        <w:rPr>
          <w:spacing w:val="-6"/>
          <w:w w:val="120"/>
          <w:sz w:val="20"/>
        </w:rPr>
        <w:t> </w:t>
      </w:r>
      <w:r>
        <w:rPr>
          <w:w w:val="120"/>
          <w:sz w:val="20"/>
        </w:rPr>
        <w:t>use</w:t>
      </w:r>
      <w:r>
        <w:rPr>
          <w:spacing w:val="-6"/>
          <w:w w:val="120"/>
          <w:sz w:val="20"/>
        </w:rPr>
        <w:t> </w:t>
      </w:r>
      <w:r>
        <w:rPr>
          <w:w w:val="120"/>
          <w:sz w:val="20"/>
        </w:rPr>
        <w:t>in</w:t>
      </w:r>
      <w:r>
        <w:rPr>
          <w:spacing w:val="-6"/>
          <w:w w:val="120"/>
          <w:sz w:val="20"/>
        </w:rPr>
        <w:t> </w:t>
      </w:r>
      <w:r>
        <w:rPr>
          <w:w w:val="120"/>
          <w:sz w:val="20"/>
        </w:rPr>
        <w:t>our</w:t>
      </w:r>
      <w:r>
        <w:rPr>
          <w:spacing w:val="-12"/>
          <w:w w:val="120"/>
          <w:sz w:val="20"/>
        </w:rPr>
        <w:t> </w:t>
      </w:r>
      <w:r>
        <w:rPr>
          <w:w w:val="120"/>
          <w:sz w:val="20"/>
        </w:rPr>
        <w:t>finished</w:t>
      </w:r>
      <w:r>
        <w:rPr>
          <w:spacing w:val="-6"/>
          <w:w w:val="120"/>
          <w:sz w:val="20"/>
        </w:rPr>
        <w:t> </w:t>
      </w:r>
      <w:r>
        <w:rPr>
          <w:w w:val="120"/>
          <w:sz w:val="20"/>
        </w:rPr>
        <w:t>beverages</w:t>
      </w:r>
      <w:r>
        <w:rPr>
          <w:spacing w:val="-10"/>
          <w:w w:val="120"/>
          <w:sz w:val="20"/>
        </w:rPr>
        <w:t> </w:t>
      </w:r>
      <w:r>
        <w:rPr>
          <w:w w:val="120"/>
          <w:sz w:val="20"/>
        </w:rPr>
        <w:t>to</w:t>
      </w:r>
      <w:r>
        <w:rPr>
          <w:spacing w:val="-6"/>
          <w:w w:val="120"/>
          <w:sz w:val="20"/>
        </w:rPr>
        <w:t> </w:t>
      </w:r>
      <w:r>
        <w:rPr>
          <w:w w:val="120"/>
          <w:sz w:val="20"/>
        </w:rPr>
        <w:t>nature and</w:t>
      </w:r>
      <w:r>
        <w:rPr>
          <w:spacing w:val="-3"/>
          <w:w w:val="120"/>
          <w:sz w:val="20"/>
        </w:rPr>
        <w:t> </w:t>
      </w:r>
      <w:r>
        <w:rPr>
          <w:w w:val="120"/>
          <w:sz w:val="20"/>
        </w:rPr>
        <w:t>communities.</w:t>
      </w:r>
      <w:r>
        <w:rPr>
          <w:spacing w:val="-3"/>
          <w:w w:val="120"/>
          <w:sz w:val="20"/>
        </w:rPr>
        <w:t> </w:t>
      </w:r>
      <w:r>
        <w:rPr>
          <w:w w:val="120"/>
          <w:sz w:val="20"/>
        </w:rPr>
        <w:t>In</w:t>
      </w:r>
      <w:r>
        <w:rPr>
          <w:spacing w:val="-3"/>
          <w:w w:val="120"/>
          <w:sz w:val="20"/>
        </w:rPr>
        <w:t> </w:t>
      </w:r>
      <w:r>
        <w:rPr>
          <w:w w:val="120"/>
          <w:sz w:val="20"/>
        </w:rPr>
        <w:t>2022,</w:t>
      </w:r>
      <w:r>
        <w:rPr>
          <w:spacing w:val="-7"/>
          <w:w w:val="120"/>
          <w:sz w:val="20"/>
        </w:rPr>
        <w:t> </w:t>
      </w:r>
      <w:r>
        <w:rPr>
          <w:w w:val="120"/>
          <w:sz w:val="20"/>
        </w:rPr>
        <w:t>we</w:t>
      </w:r>
      <w:r>
        <w:rPr>
          <w:spacing w:val="-3"/>
          <w:w w:val="120"/>
          <w:sz w:val="20"/>
        </w:rPr>
        <w:t> </w:t>
      </w:r>
      <w:r>
        <w:rPr>
          <w:w w:val="120"/>
          <w:sz w:val="20"/>
        </w:rPr>
        <w:t>replenished</w:t>
      </w:r>
      <w:r>
        <w:rPr>
          <w:spacing w:val="-3"/>
          <w:w w:val="120"/>
          <w:sz w:val="20"/>
        </w:rPr>
        <w:t> </w:t>
      </w:r>
      <w:r>
        <w:rPr>
          <w:w w:val="120"/>
          <w:sz w:val="20"/>
        </w:rPr>
        <w:t>159%.</w:t>
      </w:r>
    </w:p>
    <w:p>
      <w:pPr>
        <w:spacing w:after="0" w:line="278" w:lineRule="auto"/>
        <w:jc w:val="left"/>
        <w:rPr>
          <w:sz w:val="20"/>
        </w:rPr>
        <w:sectPr>
          <w:type w:val="continuous"/>
          <w:pgSz w:w="25600" w:h="14400" w:orient="landscape"/>
          <w:pgMar w:header="0" w:footer="566" w:top="0" w:bottom="280" w:left="260" w:right="360"/>
          <w:cols w:num="2" w:equalWidth="0">
            <w:col w:w="16902" w:space="40"/>
            <w:col w:w="8038"/>
          </w:cols>
        </w:sectPr>
      </w:pPr>
    </w:p>
    <w:p>
      <w:pPr>
        <w:spacing w:before="84"/>
        <w:ind w:left="339"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w w:val="60"/>
            <w:sz w:val="20"/>
          </w:rPr>
          <w:t>CEO</w:t>
        </w:r>
        <w:r>
          <w:rPr>
            <w:spacing w:val="-15"/>
            <w:sz w:val="20"/>
          </w:rPr>
          <w:t> </w:t>
        </w:r>
        <w:r>
          <w:rPr>
            <w:spacing w:val="-2"/>
            <w:w w:val="70"/>
            <w:sz w:val="20"/>
          </w:rPr>
          <w:t>MESSAGE</w:t>
        </w:r>
      </w:hyperlink>
      <w:r>
        <w:rPr>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54" name="Group 54"/>
                <wp:cNvGraphicFramePr>
                  <a:graphicFrameLocks/>
                </wp:cNvGraphicFramePr>
                <a:graphic>
                  <a:graphicData uri="http://schemas.microsoft.com/office/word/2010/wordprocessingGroup">
                    <wpg:wgp>
                      <wpg:cNvPr id="54" name="Group 54"/>
                      <wpg:cNvGrpSpPr/>
                      <wpg:grpSpPr>
                        <a:xfrm>
                          <a:off x="0" y="0"/>
                          <a:ext cx="10150475" cy="38100"/>
                          <a:chExt cx="10150475" cy="38100"/>
                        </a:xfrm>
                      </wpg:grpSpPr>
                      <wps:wsp>
                        <wps:cNvPr id="55" name="Graphic 55"/>
                        <wps:cNvSpPr/>
                        <wps:spPr>
                          <a:xfrm>
                            <a:off x="714564" y="19050"/>
                            <a:ext cx="553720" cy="1270"/>
                          </a:xfrm>
                          <a:custGeom>
                            <a:avLst/>
                            <a:gdLst/>
                            <a:ahLst/>
                            <a:cxnLst/>
                            <a:rect l="l" t="t" r="r" b="b"/>
                            <a:pathLst>
                              <a:path w="553720" h="0">
                                <a:moveTo>
                                  <a:pt x="0" y="0"/>
                                </a:moveTo>
                                <a:lnTo>
                                  <a:pt x="553173" y="0"/>
                                </a:lnTo>
                              </a:path>
                            </a:pathLst>
                          </a:custGeom>
                          <a:ln w="38100">
                            <a:solidFill>
                              <a:srgbClr val="000000"/>
                            </a:solidFill>
                            <a:prstDash val="solid"/>
                          </a:ln>
                        </wps:spPr>
                        <wps:bodyPr wrap="square" lIns="0" tIns="0" rIns="0" bIns="0" rtlCol="0">
                          <a:prstTxWarp prst="textNoShape">
                            <a:avLst/>
                          </a:prstTxWarp>
                          <a:noAutofit/>
                        </wps:bodyPr>
                      </wps:wsp>
                      <wps:wsp>
                        <wps:cNvPr id="56" name="Graphic 56"/>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45" coordorigin="0,0" coordsize="15985,60">
                <v:line style="position:absolute" from="1125,30" to="1996,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0"/>
        <w:rPr>
          <w:sz w:val="20"/>
        </w:rPr>
      </w:pPr>
    </w:p>
    <w:p>
      <w:pPr>
        <w:spacing w:after="0"/>
        <w:rPr>
          <w:sz w:val="20"/>
        </w:rPr>
        <w:sectPr>
          <w:type w:val="continuous"/>
          <w:pgSz w:w="25600" w:h="14400" w:orient="landscape"/>
          <w:pgMar w:header="0" w:footer="566" w:top="0" w:bottom="280" w:left="260" w:right="360"/>
        </w:sectPr>
      </w:pPr>
    </w:p>
    <w:p>
      <w:pPr>
        <w:pStyle w:val="BodyText"/>
        <w:spacing w:before="3"/>
        <w:rPr>
          <w:sz w:val="15"/>
        </w:rPr>
      </w:pPr>
    </w:p>
    <w:p>
      <w:pPr>
        <w:pStyle w:val="BodyText"/>
        <w:ind w:left="2620"/>
        <w:rPr>
          <w:sz w:val="20"/>
        </w:rPr>
      </w:pPr>
      <w:r>
        <w:rPr>
          <w:sz w:val="20"/>
        </w:rPr>
        <mc:AlternateContent>
          <mc:Choice Requires="wps">
            <w:drawing>
              <wp:inline distT="0" distB="0" distL="0" distR="0">
                <wp:extent cx="397510" cy="308610"/>
                <wp:effectExtent l="0" t="0" r="0" b="0"/>
                <wp:docPr id="57" name="Group 57"/>
                <wp:cNvGraphicFramePr>
                  <a:graphicFrameLocks/>
                </wp:cNvGraphicFramePr>
                <a:graphic>
                  <a:graphicData uri="http://schemas.microsoft.com/office/word/2010/wordprocessingGroup">
                    <wpg:wgp>
                      <wpg:cNvPr id="57" name="Group 57"/>
                      <wpg:cNvGrpSpPr/>
                      <wpg:grpSpPr>
                        <a:xfrm>
                          <a:off x="0" y="0"/>
                          <a:ext cx="397510" cy="308610"/>
                          <a:chExt cx="397510" cy="308610"/>
                        </a:xfrm>
                      </wpg:grpSpPr>
                      <wps:wsp>
                        <wps:cNvPr id="58" name="Graphic 58"/>
                        <wps:cNvSpPr/>
                        <wps:spPr>
                          <a:xfrm>
                            <a:off x="0" y="0"/>
                            <a:ext cx="397510" cy="308610"/>
                          </a:xfrm>
                          <a:custGeom>
                            <a:avLst/>
                            <a:gdLst/>
                            <a:ahLst/>
                            <a:cxnLst/>
                            <a:rect l="l" t="t" r="r" b="b"/>
                            <a:pathLst>
                              <a:path w="397510" h="308610">
                                <a:moveTo>
                                  <a:pt x="142366" y="0"/>
                                </a:moveTo>
                                <a:lnTo>
                                  <a:pt x="107093" y="19045"/>
                                </a:lnTo>
                                <a:lnTo>
                                  <a:pt x="52534" y="64016"/>
                                </a:lnTo>
                                <a:lnTo>
                                  <a:pt x="18704" y="116983"/>
                                </a:lnTo>
                                <a:lnTo>
                                  <a:pt x="2078" y="170899"/>
                                </a:lnTo>
                                <a:lnTo>
                                  <a:pt x="0" y="197777"/>
                                </a:lnTo>
                                <a:lnTo>
                                  <a:pt x="1519" y="220286"/>
                                </a:lnTo>
                                <a:lnTo>
                                  <a:pt x="13667" y="259715"/>
                                </a:lnTo>
                                <a:lnTo>
                                  <a:pt x="37858" y="290616"/>
                                </a:lnTo>
                                <a:lnTo>
                                  <a:pt x="73449" y="306599"/>
                                </a:lnTo>
                                <a:lnTo>
                                  <a:pt x="95478" y="308597"/>
                                </a:lnTo>
                                <a:lnTo>
                                  <a:pt x="113862" y="307078"/>
                                </a:lnTo>
                                <a:lnTo>
                                  <a:pt x="159423" y="284302"/>
                                </a:lnTo>
                                <a:lnTo>
                                  <a:pt x="183390" y="240909"/>
                                </a:lnTo>
                                <a:lnTo>
                                  <a:pt x="184988" y="223354"/>
                                </a:lnTo>
                                <a:lnTo>
                                  <a:pt x="183630" y="206248"/>
                                </a:lnTo>
                                <a:lnTo>
                                  <a:pt x="163258" y="164528"/>
                                </a:lnTo>
                                <a:lnTo>
                                  <a:pt x="123689" y="140554"/>
                                </a:lnTo>
                                <a:lnTo>
                                  <a:pt x="107416" y="137248"/>
                                </a:lnTo>
                                <a:lnTo>
                                  <a:pt x="118497" y="119668"/>
                                </a:lnTo>
                                <a:lnTo>
                                  <a:pt x="134691" y="102723"/>
                                </a:lnTo>
                                <a:lnTo>
                                  <a:pt x="156003" y="86417"/>
                                </a:lnTo>
                                <a:lnTo>
                                  <a:pt x="182435" y="70751"/>
                                </a:lnTo>
                                <a:lnTo>
                                  <a:pt x="142366" y="0"/>
                                </a:lnTo>
                                <a:close/>
                              </a:path>
                              <a:path w="397510" h="308610">
                                <a:moveTo>
                                  <a:pt x="354634" y="0"/>
                                </a:moveTo>
                                <a:lnTo>
                                  <a:pt x="319361" y="19045"/>
                                </a:lnTo>
                                <a:lnTo>
                                  <a:pt x="264802" y="64016"/>
                                </a:lnTo>
                                <a:lnTo>
                                  <a:pt x="230971" y="116983"/>
                                </a:lnTo>
                                <a:lnTo>
                                  <a:pt x="214346" y="170899"/>
                                </a:lnTo>
                                <a:lnTo>
                                  <a:pt x="212267" y="197777"/>
                                </a:lnTo>
                                <a:lnTo>
                                  <a:pt x="213786" y="220286"/>
                                </a:lnTo>
                                <a:lnTo>
                                  <a:pt x="225935" y="259715"/>
                                </a:lnTo>
                                <a:lnTo>
                                  <a:pt x="250126" y="290616"/>
                                </a:lnTo>
                                <a:lnTo>
                                  <a:pt x="285717" y="306599"/>
                                </a:lnTo>
                                <a:lnTo>
                                  <a:pt x="307746" y="308597"/>
                                </a:lnTo>
                                <a:lnTo>
                                  <a:pt x="326129" y="307078"/>
                                </a:lnTo>
                                <a:lnTo>
                                  <a:pt x="371690" y="284302"/>
                                </a:lnTo>
                                <a:lnTo>
                                  <a:pt x="395658" y="240909"/>
                                </a:lnTo>
                                <a:lnTo>
                                  <a:pt x="397255" y="223354"/>
                                </a:lnTo>
                                <a:lnTo>
                                  <a:pt x="395898" y="206248"/>
                                </a:lnTo>
                                <a:lnTo>
                                  <a:pt x="375526" y="164528"/>
                                </a:lnTo>
                                <a:lnTo>
                                  <a:pt x="335957" y="140554"/>
                                </a:lnTo>
                                <a:lnTo>
                                  <a:pt x="319684" y="137248"/>
                                </a:lnTo>
                                <a:lnTo>
                                  <a:pt x="330764" y="119668"/>
                                </a:lnTo>
                                <a:lnTo>
                                  <a:pt x="346959" y="102723"/>
                                </a:lnTo>
                                <a:lnTo>
                                  <a:pt x="368270" y="86417"/>
                                </a:lnTo>
                                <a:lnTo>
                                  <a:pt x="394703" y="70751"/>
                                </a:lnTo>
                                <a:lnTo>
                                  <a:pt x="35463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1.3pt;height:24.3pt;mso-position-horizontal-relative:char;mso-position-vertical-relative:line" id="docshapegroup46" coordorigin="0,0" coordsize="626,486">
                <v:shape style="position:absolute;left:0;top:0;width:626;height:486" id="docshape47" coordorigin="0,0" coordsize="626,486" path="m224,0l169,30,121,64,83,101,52,142,29,184,13,227,3,269,0,311,2,347,10,379,22,409,38,436,60,458,85,473,116,483,150,486,179,484,206,476,230,464,251,448,269,427,281,405,289,379,291,352,289,325,283,300,272,278,257,259,239,243,218,230,195,221,169,216,187,188,212,162,246,136,287,111,224,0xm558,0l503,30,456,64,417,101,387,142,364,184,347,227,338,269,334,311,337,347,344,379,356,409,373,436,394,458,420,473,450,483,485,486,514,484,540,476,564,464,585,448,603,427,616,405,623,379,626,352,623,325,617,300,606,278,591,259,573,243,552,230,529,221,503,216,521,188,546,162,580,136,622,111,558,0xe" filled="true" fillcolor="#000000" stroked="false">
                  <v:path arrowok="t"/>
                  <v:fill type="solid"/>
                </v:shape>
              </v:group>
            </w:pict>
          </mc:Fallback>
        </mc:AlternateContent>
      </w:r>
      <w:r>
        <w:rPr>
          <w:sz w:val="20"/>
        </w:rPr>
      </w:r>
    </w:p>
    <w:p>
      <w:pPr>
        <w:spacing w:line="223" w:lineRule="auto" w:before="148"/>
        <w:ind w:left="2620" w:right="266" w:hanging="1"/>
        <w:jc w:val="left"/>
        <w:rPr>
          <w:sz w:val="32"/>
        </w:rPr>
      </w:pPr>
      <w:r>
        <w:rPr>
          <w:w w:val="120"/>
          <w:sz w:val="32"/>
        </w:rPr>
        <w:t>Our strategy is clear.</w:t>
      </w:r>
      <w:r>
        <w:rPr>
          <w:w w:val="120"/>
          <w:sz w:val="32"/>
        </w:rPr>
        <w:t> It’s centered around people—our</w:t>
      </w:r>
      <w:r>
        <w:rPr>
          <w:spacing w:val="-32"/>
          <w:w w:val="120"/>
          <w:sz w:val="32"/>
        </w:rPr>
        <w:t> </w:t>
      </w:r>
      <w:r>
        <w:rPr>
          <w:w w:val="120"/>
          <w:sz w:val="32"/>
        </w:rPr>
        <w:t>consumers and employees—and driving sustainable solutions that build resilience into our business to respond</w:t>
      </w:r>
    </w:p>
    <w:p>
      <w:pPr>
        <w:spacing w:line="223" w:lineRule="auto" w:before="6"/>
        <w:ind w:left="2620" w:right="0" w:firstLine="0"/>
        <w:jc w:val="left"/>
        <w:rPr>
          <w:sz w:val="32"/>
        </w:rPr>
      </w:pPr>
      <w:r>
        <w:rPr>
          <w:w w:val="120"/>
          <w:sz w:val="32"/>
        </w:rPr>
        <w:t>to current and future </w:t>
      </w:r>
      <w:r>
        <w:rPr>
          <w:spacing w:val="-2"/>
          <w:w w:val="120"/>
          <w:sz w:val="32"/>
        </w:rPr>
        <w:t>challenges,</w:t>
      </w:r>
      <w:r>
        <w:rPr>
          <w:spacing w:val="-24"/>
          <w:w w:val="120"/>
          <w:sz w:val="32"/>
        </w:rPr>
        <w:t> </w:t>
      </w:r>
      <w:r>
        <w:rPr>
          <w:spacing w:val="-2"/>
          <w:w w:val="120"/>
          <w:sz w:val="32"/>
        </w:rPr>
        <w:t>while</w:t>
      </w:r>
      <w:r>
        <w:rPr>
          <w:spacing w:val="-24"/>
          <w:w w:val="120"/>
          <w:sz w:val="32"/>
        </w:rPr>
        <w:t> </w:t>
      </w:r>
      <w:r>
        <w:rPr>
          <w:spacing w:val="-2"/>
          <w:w w:val="120"/>
          <w:sz w:val="32"/>
        </w:rPr>
        <w:t>creating </w:t>
      </w:r>
      <w:r>
        <w:rPr>
          <w:w w:val="120"/>
          <w:sz w:val="32"/>
        </w:rPr>
        <w:t>positive change for</w:t>
      </w:r>
    </w:p>
    <w:p>
      <w:pPr>
        <w:spacing w:line="366" w:lineRule="exact" w:before="0"/>
        <w:ind w:left="2620" w:right="0" w:firstLine="0"/>
        <w:jc w:val="left"/>
        <w:rPr>
          <w:sz w:val="32"/>
        </w:rPr>
      </w:pPr>
      <w:r>
        <w:rPr>
          <w:w w:val="120"/>
          <w:sz w:val="32"/>
        </w:rPr>
        <w:t>the</w:t>
      </w:r>
      <w:r>
        <w:rPr>
          <w:spacing w:val="-14"/>
          <w:w w:val="120"/>
          <w:sz w:val="32"/>
        </w:rPr>
        <w:t> </w:t>
      </w:r>
      <w:r>
        <w:rPr>
          <w:spacing w:val="-2"/>
          <w:w w:val="120"/>
          <w:sz w:val="32"/>
        </w:rPr>
        <w:t>planet.”</w:t>
      </w:r>
    </w:p>
    <w:p>
      <w:pPr>
        <w:spacing w:line="278" w:lineRule="auto" w:before="128"/>
        <w:ind w:left="1630" w:right="259" w:firstLine="0"/>
        <w:jc w:val="left"/>
        <w:rPr>
          <w:sz w:val="20"/>
        </w:rPr>
      </w:pPr>
      <w:r>
        <w:rPr/>
        <w:br w:type="column"/>
      </w:r>
      <w:r>
        <w:rPr>
          <w:b/>
          <w:w w:val="120"/>
          <w:sz w:val="20"/>
        </w:rPr>
        <w:t>Packaging:</w:t>
      </w:r>
      <w:r>
        <w:rPr>
          <w:b/>
          <w:spacing w:val="-3"/>
          <w:w w:val="120"/>
          <w:sz w:val="20"/>
        </w:rPr>
        <w:t> </w:t>
      </w:r>
      <w:r>
        <w:rPr>
          <w:w w:val="120"/>
          <w:sz w:val="20"/>
        </w:rPr>
        <w:t>We</w:t>
      </w:r>
      <w:r>
        <w:rPr>
          <w:spacing w:val="-2"/>
          <w:w w:val="120"/>
          <w:sz w:val="20"/>
        </w:rPr>
        <w:t> </w:t>
      </w:r>
      <w:r>
        <w:rPr>
          <w:w w:val="120"/>
          <w:sz w:val="20"/>
        </w:rPr>
        <w:t>seek</w:t>
      </w:r>
      <w:r>
        <w:rPr>
          <w:spacing w:val="-10"/>
          <w:w w:val="120"/>
          <w:sz w:val="20"/>
        </w:rPr>
        <w:t> </w:t>
      </w:r>
      <w:r>
        <w:rPr>
          <w:w w:val="120"/>
          <w:sz w:val="20"/>
        </w:rPr>
        <w:t>to</w:t>
      </w:r>
      <w:r>
        <w:rPr>
          <w:spacing w:val="-2"/>
          <w:w w:val="120"/>
          <w:sz w:val="20"/>
        </w:rPr>
        <w:t> </w:t>
      </w:r>
      <w:r>
        <w:rPr>
          <w:w w:val="120"/>
          <w:sz w:val="20"/>
        </w:rPr>
        <w:t>drive</w:t>
      </w:r>
      <w:r>
        <w:rPr>
          <w:spacing w:val="-2"/>
          <w:w w:val="120"/>
          <w:sz w:val="20"/>
        </w:rPr>
        <w:t> </w:t>
      </w:r>
      <w:r>
        <w:rPr>
          <w:w w:val="120"/>
          <w:sz w:val="20"/>
        </w:rPr>
        <w:t>a</w:t>
      </w:r>
      <w:r>
        <w:rPr>
          <w:spacing w:val="-2"/>
          <w:w w:val="120"/>
          <w:sz w:val="20"/>
        </w:rPr>
        <w:t> </w:t>
      </w:r>
      <w:r>
        <w:rPr>
          <w:w w:val="120"/>
          <w:sz w:val="20"/>
        </w:rPr>
        <w:t>circular</w:t>
      </w:r>
      <w:r>
        <w:rPr>
          <w:spacing w:val="-9"/>
          <w:w w:val="120"/>
          <w:sz w:val="20"/>
        </w:rPr>
        <w:t> </w:t>
      </w:r>
      <w:r>
        <w:rPr>
          <w:w w:val="120"/>
          <w:sz w:val="20"/>
        </w:rPr>
        <w:t>economy</w:t>
      </w:r>
      <w:r>
        <w:rPr>
          <w:spacing w:val="-9"/>
          <w:w w:val="120"/>
          <w:sz w:val="20"/>
        </w:rPr>
        <w:t> </w:t>
      </w:r>
      <w:r>
        <w:rPr>
          <w:w w:val="120"/>
          <w:sz w:val="20"/>
        </w:rPr>
        <w:t>for</w:t>
      </w:r>
      <w:r>
        <w:rPr>
          <w:spacing w:val="-9"/>
          <w:w w:val="120"/>
          <w:sz w:val="20"/>
        </w:rPr>
        <w:t> </w:t>
      </w:r>
      <w:r>
        <w:rPr>
          <w:w w:val="120"/>
          <w:sz w:val="20"/>
        </w:rPr>
        <w:t>our packaging because this helps to reduce waste and carbon emissions. We’re working to use more recycled content in our</w:t>
      </w:r>
      <w:r>
        <w:rPr>
          <w:spacing w:val="-15"/>
          <w:w w:val="120"/>
          <w:sz w:val="20"/>
        </w:rPr>
        <w:t> </w:t>
      </w:r>
      <w:r>
        <w:rPr>
          <w:w w:val="120"/>
          <w:sz w:val="20"/>
        </w:rPr>
        <w:t>packaging,</w:t>
      </w:r>
      <w:r>
        <w:rPr>
          <w:spacing w:val="-13"/>
          <w:w w:val="120"/>
          <w:sz w:val="20"/>
        </w:rPr>
        <w:t> </w:t>
      </w:r>
      <w:r>
        <w:rPr>
          <w:w w:val="120"/>
          <w:sz w:val="20"/>
        </w:rPr>
        <w:t>to</w:t>
      </w:r>
      <w:r>
        <w:rPr>
          <w:spacing w:val="-9"/>
          <w:w w:val="120"/>
          <w:sz w:val="20"/>
        </w:rPr>
        <w:t> </w:t>
      </w:r>
      <w:r>
        <w:rPr>
          <w:w w:val="120"/>
          <w:sz w:val="20"/>
        </w:rPr>
        <w:t>expand</w:t>
      </w:r>
      <w:r>
        <w:rPr>
          <w:spacing w:val="-9"/>
          <w:w w:val="120"/>
          <w:sz w:val="20"/>
        </w:rPr>
        <w:t> </w:t>
      </w:r>
      <w:r>
        <w:rPr>
          <w:w w:val="120"/>
          <w:sz w:val="20"/>
        </w:rPr>
        <w:t>our</w:t>
      </w:r>
      <w:r>
        <w:rPr>
          <w:spacing w:val="-15"/>
          <w:w w:val="120"/>
          <w:sz w:val="20"/>
        </w:rPr>
        <w:t> </w:t>
      </w:r>
      <w:r>
        <w:rPr>
          <w:w w:val="120"/>
          <w:sz w:val="20"/>
        </w:rPr>
        <w:t>use</w:t>
      </w:r>
      <w:r>
        <w:rPr>
          <w:spacing w:val="-9"/>
          <w:w w:val="120"/>
          <w:sz w:val="20"/>
        </w:rPr>
        <w:t> </w:t>
      </w:r>
      <w:r>
        <w:rPr>
          <w:w w:val="120"/>
          <w:sz w:val="20"/>
        </w:rPr>
        <w:t>of</w:t>
      </w:r>
      <w:r>
        <w:rPr>
          <w:spacing w:val="-16"/>
          <w:w w:val="120"/>
          <w:sz w:val="20"/>
        </w:rPr>
        <w:t> </w:t>
      </w:r>
      <w:r>
        <w:rPr>
          <w:w w:val="120"/>
          <w:sz w:val="20"/>
        </w:rPr>
        <w:t>refillable</w:t>
      </w:r>
      <w:r>
        <w:rPr>
          <w:spacing w:val="-9"/>
          <w:w w:val="120"/>
          <w:sz w:val="20"/>
        </w:rPr>
        <w:t> </w:t>
      </w:r>
      <w:r>
        <w:rPr>
          <w:w w:val="120"/>
          <w:sz w:val="20"/>
        </w:rPr>
        <w:t>bottles,</w:t>
      </w:r>
      <w:r>
        <w:rPr>
          <w:spacing w:val="-9"/>
          <w:w w:val="120"/>
          <w:sz w:val="20"/>
        </w:rPr>
        <w:t> </w:t>
      </w:r>
      <w:r>
        <w:rPr>
          <w:w w:val="120"/>
          <w:sz w:val="20"/>
        </w:rPr>
        <w:t>and</w:t>
      </w:r>
      <w:r>
        <w:rPr>
          <w:spacing w:val="-13"/>
          <w:w w:val="120"/>
          <w:sz w:val="20"/>
        </w:rPr>
        <w:t> </w:t>
      </w:r>
      <w:r>
        <w:rPr>
          <w:w w:val="120"/>
          <w:sz w:val="20"/>
        </w:rPr>
        <w:t>to collect packaging for recycling through our World Without Waste</w:t>
      </w:r>
      <w:r>
        <w:rPr>
          <w:spacing w:val="-6"/>
          <w:w w:val="120"/>
          <w:sz w:val="20"/>
        </w:rPr>
        <w:t> </w:t>
      </w:r>
      <w:r>
        <w:rPr>
          <w:w w:val="120"/>
          <w:sz w:val="20"/>
        </w:rPr>
        <w:t>initiative.</w:t>
      </w:r>
      <w:r>
        <w:rPr>
          <w:spacing w:val="-11"/>
          <w:w w:val="120"/>
          <w:sz w:val="20"/>
        </w:rPr>
        <w:t> </w:t>
      </w:r>
      <w:r>
        <w:rPr>
          <w:w w:val="120"/>
          <w:sz w:val="20"/>
        </w:rPr>
        <w:t>We</w:t>
      </w:r>
      <w:r>
        <w:rPr>
          <w:spacing w:val="-6"/>
          <w:w w:val="120"/>
          <w:sz w:val="20"/>
        </w:rPr>
        <w:t> </w:t>
      </w:r>
      <w:r>
        <w:rPr>
          <w:w w:val="120"/>
          <w:sz w:val="20"/>
        </w:rPr>
        <w:t>also</w:t>
      </w:r>
      <w:r>
        <w:rPr>
          <w:spacing w:val="-6"/>
          <w:w w:val="120"/>
          <w:sz w:val="20"/>
        </w:rPr>
        <w:t> </w:t>
      </w:r>
      <w:r>
        <w:rPr>
          <w:w w:val="120"/>
          <w:sz w:val="20"/>
        </w:rPr>
        <w:t>partner</w:t>
      </w:r>
      <w:r>
        <w:rPr>
          <w:spacing w:val="-17"/>
          <w:w w:val="120"/>
          <w:sz w:val="20"/>
        </w:rPr>
        <w:t> </w:t>
      </w:r>
      <w:r>
        <w:rPr>
          <w:w w:val="120"/>
          <w:sz w:val="20"/>
        </w:rPr>
        <w:t>to</w:t>
      </w:r>
      <w:r>
        <w:rPr>
          <w:spacing w:val="-6"/>
          <w:w w:val="120"/>
          <w:sz w:val="20"/>
        </w:rPr>
        <w:t> </w:t>
      </w:r>
      <w:r>
        <w:rPr>
          <w:w w:val="120"/>
          <w:sz w:val="20"/>
        </w:rPr>
        <w:t>design</w:t>
      </w:r>
      <w:r>
        <w:rPr>
          <w:spacing w:val="-6"/>
          <w:w w:val="120"/>
          <w:sz w:val="20"/>
        </w:rPr>
        <w:t> </w:t>
      </w:r>
      <w:r>
        <w:rPr>
          <w:w w:val="120"/>
          <w:sz w:val="20"/>
        </w:rPr>
        <w:t>new</w:t>
      </w:r>
      <w:r>
        <w:rPr>
          <w:spacing w:val="-10"/>
          <w:w w:val="120"/>
          <w:sz w:val="20"/>
        </w:rPr>
        <w:t> </w:t>
      </w:r>
      <w:r>
        <w:rPr>
          <w:w w:val="120"/>
          <w:sz w:val="20"/>
        </w:rPr>
        <w:t>solutions</w:t>
      </w:r>
      <w:r>
        <w:rPr>
          <w:spacing w:val="-6"/>
          <w:w w:val="120"/>
          <w:sz w:val="20"/>
        </w:rPr>
        <w:t> </w:t>
      </w:r>
      <w:r>
        <w:rPr>
          <w:w w:val="120"/>
          <w:sz w:val="20"/>
        </w:rPr>
        <w:t>for</w:t>
      </w:r>
    </w:p>
    <w:p>
      <w:pPr>
        <w:spacing w:line="278" w:lineRule="auto" w:before="0"/>
        <w:ind w:left="1630" w:right="0" w:firstLine="0"/>
        <w:jc w:val="both"/>
        <w:rPr>
          <w:sz w:val="20"/>
        </w:rPr>
      </w:pPr>
      <w:r>
        <w:rPr/>
        <mc:AlternateContent>
          <mc:Choice Requires="wps">
            <w:drawing>
              <wp:anchor distT="0" distB="0" distL="0" distR="0" allowOverlap="1" layoutInCell="1" locked="0" behindDoc="0" simplePos="0" relativeHeight="15741440">
                <wp:simplePos x="0" y="0"/>
                <wp:positionH relativeFrom="page">
                  <wp:posOffset>5154929</wp:posOffset>
                </wp:positionH>
                <wp:positionV relativeFrom="paragraph">
                  <wp:posOffset>-1030882</wp:posOffset>
                </wp:positionV>
                <wp:extent cx="1270" cy="6096000"/>
                <wp:effectExtent l="0" t="0" r="0" b="0"/>
                <wp:wrapNone/>
                <wp:docPr id="59" name="Graphic 59"/>
                <wp:cNvGraphicFramePr>
                  <a:graphicFrameLocks/>
                </wp:cNvGraphicFramePr>
                <a:graphic>
                  <a:graphicData uri="http://schemas.microsoft.com/office/word/2010/wordprocessingShape">
                    <wps:wsp>
                      <wps:cNvPr id="59" name="Graphic 59"/>
                      <wps:cNvSpPr/>
                      <wps:spPr>
                        <a:xfrm>
                          <a:off x="0" y="0"/>
                          <a:ext cx="1270" cy="6096000"/>
                        </a:xfrm>
                        <a:custGeom>
                          <a:avLst/>
                          <a:gdLst/>
                          <a:ahLst/>
                          <a:cxnLst/>
                          <a:rect l="l" t="t" r="r" b="b"/>
                          <a:pathLst>
                            <a:path w="0" h="6096000">
                              <a:moveTo>
                                <a:pt x="0" y="60960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1440" from="405.899994pt,398.828125pt" to="405.899994pt,-81.171875pt" stroked="true" strokeweight=".3pt" strokecolor="#000000">
                <v:stroke dashstyle="solid"/>
                <w10:wrap type="none"/>
              </v:line>
            </w:pict>
          </mc:Fallback>
        </mc:AlternateContent>
      </w:r>
      <w:r>
        <w:rPr>
          <w:w w:val="120"/>
          <w:sz w:val="20"/>
        </w:rPr>
        <w:t>packaging.</w:t>
      </w:r>
      <w:r>
        <w:rPr>
          <w:spacing w:val="-19"/>
          <w:w w:val="120"/>
          <w:sz w:val="20"/>
        </w:rPr>
        <w:t> </w:t>
      </w:r>
      <w:r>
        <w:rPr>
          <w:w w:val="120"/>
          <w:sz w:val="20"/>
        </w:rPr>
        <w:t>For</w:t>
      </w:r>
      <w:r>
        <w:rPr>
          <w:spacing w:val="-19"/>
          <w:w w:val="120"/>
          <w:sz w:val="20"/>
        </w:rPr>
        <w:t> </w:t>
      </w:r>
      <w:r>
        <w:rPr>
          <w:w w:val="120"/>
          <w:sz w:val="20"/>
        </w:rPr>
        <w:t>example,</w:t>
      </w:r>
      <w:r>
        <w:rPr>
          <w:spacing w:val="-19"/>
          <w:w w:val="120"/>
          <w:sz w:val="20"/>
        </w:rPr>
        <w:t> </w:t>
      </w:r>
      <w:r>
        <w:rPr>
          <w:w w:val="120"/>
          <w:sz w:val="20"/>
        </w:rPr>
        <w:t>we</w:t>
      </w:r>
      <w:r>
        <w:rPr>
          <w:spacing w:val="-18"/>
          <w:w w:val="120"/>
          <w:sz w:val="20"/>
        </w:rPr>
        <w:t> </w:t>
      </w:r>
      <w:r>
        <w:rPr>
          <w:w w:val="120"/>
          <w:sz w:val="20"/>
        </w:rPr>
        <w:t>licensed</w:t>
      </w:r>
      <w:r>
        <w:rPr>
          <w:spacing w:val="-19"/>
          <w:w w:val="120"/>
          <w:sz w:val="20"/>
        </w:rPr>
        <w:t> </w:t>
      </w:r>
      <w:r>
        <w:rPr>
          <w:w w:val="120"/>
          <w:sz w:val="20"/>
        </w:rPr>
        <w:t>our</w:t>
      </w:r>
      <w:r>
        <w:rPr>
          <w:spacing w:val="-19"/>
          <w:w w:val="120"/>
          <w:sz w:val="20"/>
        </w:rPr>
        <w:t> </w:t>
      </w:r>
      <w:r>
        <w:rPr>
          <w:w w:val="120"/>
          <w:sz w:val="20"/>
        </w:rPr>
        <w:t>technology</w:t>
      </w:r>
      <w:r>
        <w:rPr>
          <w:spacing w:val="-19"/>
          <w:w w:val="120"/>
          <w:sz w:val="20"/>
        </w:rPr>
        <w:t> </w:t>
      </w:r>
      <w:r>
        <w:rPr>
          <w:w w:val="120"/>
          <w:sz w:val="20"/>
        </w:rPr>
        <w:t>for</w:t>
      </w:r>
      <w:r>
        <w:rPr>
          <w:spacing w:val="-18"/>
          <w:w w:val="120"/>
          <w:sz w:val="20"/>
        </w:rPr>
        <w:t> </w:t>
      </w:r>
      <w:r>
        <w:rPr>
          <w:w w:val="120"/>
          <w:sz w:val="20"/>
        </w:rPr>
        <w:t>a</w:t>
      </w:r>
      <w:r>
        <w:rPr>
          <w:spacing w:val="-19"/>
          <w:w w:val="120"/>
          <w:sz w:val="20"/>
        </w:rPr>
        <w:t> </w:t>
      </w:r>
      <w:r>
        <w:rPr>
          <w:w w:val="120"/>
          <w:sz w:val="20"/>
        </w:rPr>
        <w:t>100% plant-based</w:t>
      </w:r>
      <w:r>
        <w:rPr>
          <w:spacing w:val="-2"/>
          <w:w w:val="120"/>
          <w:sz w:val="20"/>
        </w:rPr>
        <w:t> </w:t>
      </w:r>
      <w:r>
        <w:rPr>
          <w:w w:val="120"/>
          <w:sz w:val="20"/>
        </w:rPr>
        <w:t>plastic</w:t>
      </w:r>
      <w:r>
        <w:rPr>
          <w:spacing w:val="-2"/>
          <w:w w:val="120"/>
          <w:sz w:val="20"/>
        </w:rPr>
        <w:t> </w:t>
      </w:r>
      <w:r>
        <w:rPr>
          <w:w w:val="120"/>
          <w:sz w:val="20"/>
        </w:rPr>
        <w:t>bottle</w:t>
      </w:r>
      <w:r>
        <w:rPr>
          <w:spacing w:val="-6"/>
          <w:w w:val="120"/>
          <w:sz w:val="20"/>
        </w:rPr>
        <w:t> </w:t>
      </w:r>
      <w:r>
        <w:rPr>
          <w:w w:val="120"/>
          <w:sz w:val="20"/>
        </w:rPr>
        <w:t>to</w:t>
      </w:r>
      <w:r>
        <w:rPr>
          <w:spacing w:val="-2"/>
          <w:w w:val="120"/>
          <w:sz w:val="20"/>
        </w:rPr>
        <w:t> </w:t>
      </w:r>
      <w:r>
        <w:rPr>
          <w:w w:val="120"/>
          <w:sz w:val="20"/>
        </w:rPr>
        <w:t>a</w:t>
      </w:r>
      <w:r>
        <w:rPr>
          <w:spacing w:val="-2"/>
          <w:w w:val="120"/>
          <w:sz w:val="20"/>
        </w:rPr>
        <w:t> </w:t>
      </w:r>
      <w:r>
        <w:rPr>
          <w:w w:val="120"/>
          <w:sz w:val="20"/>
        </w:rPr>
        <w:t>company</w:t>
      </w:r>
      <w:r>
        <w:rPr>
          <w:spacing w:val="-8"/>
          <w:w w:val="120"/>
          <w:sz w:val="20"/>
        </w:rPr>
        <w:t> </w:t>
      </w:r>
      <w:r>
        <w:rPr>
          <w:w w:val="120"/>
          <w:sz w:val="20"/>
        </w:rPr>
        <w:t>building</w:t>
      </w:r>
      <w:r>
        <w:rPr>
          <w:spacing w:val="-2"/>
          <w:w w:val="120"/>
          <w:sz w:val="20"/>
        </w:rPr>
        <w:t> </w:t>
      </w:r>
      <w:r>
        <w:rPr>
          <w:w w:val="120"/>
          <w:sz w:val="20"/>
        </w:rPr>
        <w:t>a</w:t>
      </w:r>
      <w:r>
        <w:rPr>
          <w:spacing w:val="-2"/>
          <w:w w:val="120"/>
          <w:sz w:val="20"/>
        </w:rPr>
        <w:t> </w:t>
      </w:r>
      <w:r>
        <w:rPr>
          <w:w w:val="120"/>
          <w:sz w:val="20"/>
        </w:rPr>
        <w:t>commercial- scale facility in Germany. This bio-based plastic packaging</w:t>
      </w:r>
    </w:p>
    <w:p>
      <w:pPr>
        <w:spacing w:line="278" w:lineRule="auto" w:before="0"/>
        <w:ind w:left="1630" w:right="259" w:firstLine="0"/>
        <w:jc w:val="left"/>
        <w:rPr>
          <w:sz w:val="20"/>
        </w:rPr>
      </w:pPr>
      <w:r>
        <w:rPr>
          <w:w w:val="120"/>
          <w:sz w:val="20"/>
        </w:rPr>
        <w:t>has</w:t>
      </w:r>
      <w:r>
        <w:rPr>
          <w:spacing w:val="-4"/>
          <w:w w:val="120"/>
          <w:sz w:val="20"/>
        </w:rPr>
        <w:t> </w:t>
      </w:r>
      <w:r>
        <w:rPr>
          <w:w w:val="120"/>
          <w:sz w:val="20"/>
        </w:rPr>
        <w:t>a</w:t>
      </w:r>
      <w:r>
        <w:rPr>
          <w:spacing w:val="-4"/>
          <w:w w:val="120"/>
          <w:sz w:val="20"/>
        </w:rPr>
        <w:t> </w:t>
      </w:r>
      <w:r>
        <w:rPr>
          <w:w w:val="120"/>
          <w:sz w:val="20"/>
        </w:rPr>
        <w:t>lower</w:t>
      </w:r>
      <w:r>
        <w:rPr>
          <w:spacing w:val="-11"/>
          <w:w w:val="120"/>
          <w:sz w:val="20"/>
        </w:rPr>
        <w:t> </w:t>
      </w:r>
      <w:r>
        <w:rPr>
          <w:w w:val="120"/>
          <w:sz w:val="20"/>
        </w:rPr>
        <w:t>carbon</w:t>
      </w:r>
      <w:r>
        <w:rPr>
          <w:spacing w:val="-4"/>
          <w:w w:val="120"/>
          <w:sz w:val="20"/>
        </w:rPr>
        <w:t> </w:t>
      </w:r>
      <w:r>
        <w:rPr>
          <w:w w:val="120"/>
          <w:sz w:val="20"/>
        </w:rPr>
        <w:t>footprint</w:t>
      </w:r>
      <w:r>
        <w:rPr>
          <w:spacing w:val="-8"/>
          <w:w w:val="120"/>
          <w:sz w:val="20"/>
        </w:rPr>
        <w:t> </w:t>
      </w:r>
      <w:r>
        <w:rPr>
          <w:w w:val="120"/>
          <w:sz w:val="20"/>
        </w:rPr>
        <w:t>than</w:t>
      </w:r>
      <w:r>
        <w:rPr>
          <w:spacing w:val="-4"/>
          <w:w w:val="120"/>
          <w:sz w:val="20"/>
        </w:rPr>
        <w:t> </w:t>
      </w:r>
      <w:r>
        <w:rPr>
          <w:w w:val="120"/>
          <w:sz w:val="20"/>
        </w:rPr>
        <w:t>other</w:t>
      </w:r>
      <w:r>
        <w:rPr>
          <w:spacing w:val="-11"/>
          <w:w w:val="120"/>
          <w:sz w:val="20"/>
        </w:rPr>
        <w:t> </w:t>
      </w:r>
      <w:r>
        <w:rPr>
          <w:w w:val="120"/>
          <w:sz w:val="20"/>
        </w:rPr>
        <w:t>plastics.</w:t>
      </w:r>
      <w:r>
        <w:rPr>
          <w:spacing w:val="-9"/>
          <w:w w:val="120"/>
          <w:sz w:val="20"/>
        </w:rPr>
        <w:t> </w:t>
      </w:r>
      <w:r>
        <w:rPr>
          <w:w w:val="120"/>
          <w:sz w:val="20"/>
        </w:rPr>
        <w:t>While</w:t>
      </w:r>
      <w:r>
        <w:rPr>
          <w:spacing w:val="-8"/>
          <w:w w:val="120"/>
          <w:sz w:val="20"/>
        </w:rPr>
        <w:t> </w:t>
      </w:r>
      <w:r>
        <w:rPr>
          <w:w w:val="120"/>
          <w:sz w:val="20"/>
        </w:rPr>
        <w:t>we’re making progress, we know there is more work to be done.</w:t>
      </w:r>
      <w:r>
        <w:rPr>
          <w:w w:val="120"/>
          <w:sz w:val="20"/>
        </w:rPr>
        <w:t> In</w:t>
      </w:r>
      <w:r>
        <w:rPr>
          <w:spacing w:val="-19"/>
          <w:w w:val="120"/>
          <w:sz w:val="20"/>
        </w:rPr>
        <w:t> </w:t>
      </w:r>
      <w:r>
        <w:rPr>
          <w:w w:val="120"/>
          <w:sz w:val="20"/>
        </w:rPr>
        <w:t>2022,</w:t>
      </w:r>
      <w:r>
        <w:rPr>
          <w:spacing w:val="-19"/>
          <w:w w:val="120"/>
          <w:sz w:val="20"/>
        </w:rPr>
        <w:t> </w:t>
      </w:r>
      <w:r>
        <w:rPr>
          <w:w w:val="120"/>
          <w:sz w:val="20"/>
        </w:rPr>
        <w:t>we</w:t>
      </w:r>
      <w:r>
        <w:rPr>
          <w:spacing w:val="-19"/>
          <w:w w:val="120"/>
          <w:sz w:val="20"/>
        </w:rPr>
        <w:t> </w:t>
      </w:r>
      <w:r>
        <w:rPr>
          <w:w w:val="120"/>
          <w:sz w:val="20"/>
        </w:rPr>
        <w:t>collected</w:t>
      </w:r>
      <w:r>
        <w:rPr>
          <w:spacing w:val="-17"/>
          <w:w w:val="120"/>
          <w:sz w:val="20"/>
        </w:rPr>
        <w:t> </w:t>
      </w:r>
      <w:r>
        <w:rPr>
          <w:w w:val="120"/>
          <w:sz w:val="20"/>
        </w:rPr>
        <w:t>61%</w:t>
      </w:r>
      <w:r>
        <w:rPr>
          <w:spacing w:val="-16"/>
          <w:w w:val="120"/>
          <w:sz w:val="20"/>
        </w:rPr>
        <w:t> </w:t>
      </w:r>
      <w:r>
        <w:rPr>
          <w:w w:val="120"/>
          <w:sz w:val="20"/>
        </w:rPr>
        <w:t>of</w:t>
      </w:r>
      <w:r>
        <w:rPr>
          <w:spacing w:val="-20"/>
          <w:w w:val="120"/>
          <w:sz w:val="20"/>
        </w:rPr>
        <w:t> </w:t>
      </w:r>
      <w:r>
        <w:rPr>
          <w:w w:val="120"/>
          <w:sz w:val="20"/>
        </w:rPr>
        <w:t>the</w:t>
      </w:r>
      <w:r>
        <w:rPr>
          <w:spacing w:val="-16"/>
          <w:w w:val="120"/>
          <w:sz w:val="20"/>
        </w:rPr>
        <w:t> </w:t>
      </w:r>
      <w:r>
        <w:rPr>
          <w:w w:val="120"/>
          <w:sz w:val="20"/>
        </w:rPr>
        <w:t>equivalent</w:t>
      </w:r>
      <w:r>
        <w:rPr>
          <w:spacing w:val="-17"/>
          <w:w w:val="120"/>
          <w:sz w:val="20"/>
        </w:rPr>
        <w:t> </w:t>
      </w:r>
      <w:r>
        <w:rPr>
          <w:w w:val="120"/>
          <w:sz w:val="20"/>
        </w:rPr>
        <w:t>bottles</w:t>
      </w:r>
      <w:r>
        <w:rPr>
          <w:spacing w:val="-17"/>
          <w:w w:val="120"/>
          <w:sz w:val="20"/>
        </w:rPr>
        <w:t> </w:t>
      </w:r>
      <w:r>
        <w:rPr>
          <w:w w:val="120"/>
          <w:sz w:val="20"/>
        </w:rPr>
        <w:t>and</w:t>
      </w:r>
      <w:r>
        <w:rPr>
          <w:spacing w:val="-17"/>
          <w:w w:val="120"/>
          <w:sz w:val="20"/>
        </w:rPr>
        <w:t> </w:t>
      </w:r>
      <w:r>
        <w:rPr>
          <w:w w:val="120"/>
          <w:sz w:val="20"/>
        </w:rPr>
        <w:t>cans that</w:t>
      </w:r>
      <w:r>
        <w:rPr>
          <w:spacing w:val="-1"/>
          <w:w w:val="120"/>
          <w:sz w:val="20"/>
        </w:rPr>
        <w:t> </w:t>
      </w:r>
      <w:r>
        <w:rPr>
          <w:w w:val="120"/>
          <w:sz w:val="20"/>
        </w:rPr>
        <w:t>we introduced into</w:t>
      </w:r>
      <w:r>
        <w:rPr>
          <w:spacing w:val="-1"/>
          <w:w w:val="120"/>
          <w:sz w:val="20"/>
        </w:rPr>
        <w:t> </w:t>
      </w:r>
      <w:r>
        <w:rPr>
          <w:w w:val="120"/>
          <w:sz w:val="20"/>
        </w:rPr>
        <w:t>the market and used 15% rPET</w:t>
      </w:r>
    </w:p>
    <w:p>
      <w:pPr>
        <w:spacing w:before="0"/>
        <w:ind w:left="1630" w:right="0" w:firstLine="0"/>
        <w:jc w:val="left"/>
        <w:rPr>
          <w:sz w:val="20"/>
        </w:rPr>
      </w:pPr>
      <w:r>
        <w:rPr>
          <w:w w:val="120"/>
          <w:sz w:val="20"/>
        </w:rPr>
        <w:t>in</w:t>
      </w:r>
      <w:r>
        <w:rPr>
          <w:spacing w:val="-16"/>
          <w:w w:val="120"/>
          <w:sz w:val="20"/>
        </w:rPr>
        <w:t> </w:t>
      </w:r>
      <w:r>
        <w:rPr>
          <w:w w:val="120"/>
          <w:sz w:val="20"/>
        </w:rPr>
        <w:t>our</w:t>
      </w:r>
      <w:r>
        <w:rPr>
          <w:spacing w:val="-19"/>
          <w:w w:val="120"/>
          <w:sz w:val="20"/>
        </w:rPr>
        <w:t> </w:t>
      </w:r>
      <w:r>
        <w:rPr>
          <w:spacing w:val="-2"/>
          <w:w w:val="120"/>
          <w:sz w:val="20"/>
        </w:rPr>
        <w:t>bottles.</w:t>
      </w:r>
    </w:p>
    <w:p>
      <w:pPr>
        <w:spacing w:line="278" w:lineRule="auto" w:before="179"/>
        <w:ind w:left="1630" w:right="758" w:firstLine="0"/>
        <w:jc w:val="both"/>
        <w:rPr>
          <w:sz w:val="20"/>
        </w:rPr>
      </w:pPr>
      <w:r>
        <w:rPr>
          <w:w w:val="120"/>
          <w:sz w:val="20"/>
        </w:rPr>
        <w:t>To</w:t>
      </w:r>
      <w:r>
        <w:rPr>
          <w:spacing w:val="-12"/>
          <w:w w:val="120"/>
          <w:sz w:val="20"/>
        </w:rPr>
        <w:t> </w:t>
      </w:r>
      <w:r>
        <w:rPr>
          <w:w w:val="120"/>
          <w:sz w:val="20"/>
        </w:rPr>
        <w:t>galvanize</w:t>
      </w:r>
      <w:r>
        <w:rPr>
          <w:spacing w:val="-12"/>
          <w:w w:val="120"/>
          <w:sz w:val="20"/>
        </w:rPr>
        <w:t> </w:t>
      </w:r>
      <w:r>
        <w:rPr>
          <w:w w:val="120"/>
          <w:sz w:val="20"/>
        </w:rPr>
        <w:t>collective</w:t>
      </w:r>
      <w:r>
        <w:rPr>
          <w:spacing w:val="-12"/>
          <w:w w:val="120"/>
          <w:sz w:val="20"/>
        </w:rPr>
        <w:t> </w:t>
      </w:r>
      <w:r>
        <w:rPr>
          <w:w w:val="120"/>
          <w:sz w:val="20"/>
        </w:rPr>
        <w:t>action,</w:t>
      </w:r>
      <w:r>
        <w:rPr>
          <w:spacing w:val="-16"/>
          <w:w w:val="120"/>
          <w:sz w:val="20"/>
        </w:rPr>
        <w:t> </w:t>
      </w:r>
      <w:r>
        <w:rPr>
          <w:w w:val="120"/>
          <w:sz w:val="20"/>
        </w:rPr>
        <w:t>we</w:t>
      </w:r>
      <w:r>
        <w:rPr>
          <w:spacing w:val="-12"/>
          <w:w w:val="120"/>
          <w:sz w:val="20"/>
        </w:rPr>
        <w:t> </w:t>
      </w:r>
      <w:r>
        <w:rPr>
          <w:w w:val="120"/>
          <w:sz w:val="20"/>
        </w:rPr>
        <w:t>invest</w:t>
      </w:r>
      <w:r>
        <w:rPr>
          <w:spacing w:val="-12"/>
          <w:w w:val="120"/>
          <w:sz w:val="20"/>
        </w:rPr>
        <w:t> </w:t>
      </w:r>
      <w:r>
        <w:rPr>
          <w:w w:val="120"/>
          <w:sz w:val="20"/>
        </w:rPr>
        <w:t>in</w:t>
      </w:r>
      <w:r>
        <w:rPr>
          <w:spacing w:val="-12"/>
          <w:w w:val="120"/>
          <w:sz w:val="20"/>
        </w:rPr>
        <w:t> </w:t>
      </w:r>
      <w:r>
        <w:rPr>
          <w:w w:val="120"/>
          <w:sz w:val="20"/>
        </w:rPr>
        <w:t>solutions</w:t>
      </w:r>
      <w:r>
        <w:rPr>
          <w:spacing w:val="-12"/>
          <w:w w:val="120"/>
          <w:sz w:val="20"/>
        </w:rPr>
        <w:t> </w:t>
      </w:r>
      <w:r>
        <w:rPr>
          <w:w w:val="120"/>
          <w:sz w:val="20"/>
        </w:rPr>
        <w:t>and partnerships across industry, governments and society.</w:t>
      </w:r>
    </w:p>
    <w:p>
      <w:pPr>
        <w:spacing w:line="278" w:lineRule="auto" w:before="0"/>
        <w:ind w:left="1630" w:right="28" w:firstLine="0"/>
        <w:jc w:val="both"/>
        <w:rPr>
          <w:sz w:val="20"/>
        </w:rPr>
      </w:pPr>
      <w:r>
        <w:rPr>
          <w:w w:val="120"/>
          <w:sz w:val="20"/>
        </w:rPr>
        <w:t>In</w:t>
      </w:r>
      <w:r>
        <w:rPr>
          <w:spacing w:val="-5"/>
          <w:w w:val="120"/>
          <w:sz w:val="20"/>
        </w:rPr>
        <w:t> </w:t>
      </w:r>
      <w:r>
        <w:rPr>
          <w:w w:val="120"/>
          <w:sz w:val="20"/>
        </w:rPr>
        <w:t>2022,</w:t>
      </w:r>
      <w:r>
        <w:rPr>
          <w:spacing w:val="-9"/>
          <w:w w:val="120"/>
          <w:sz w:val="20"/>
        </w:rPr>
        <w:t> </w:t>
      </w:r>
      <w:r>
        <w:rPr>
          <w:w w:val="120"/>
          <w:sz w:val="20"/>
        </w:rPr>
        <w:t>we</w:t>
      </w:r>
      <w:r>
        <w:rPr>
          <w:spacing w:val="-5"/>
          <w:w w:val="120"/>
          <w:sz w:val="20"/>
        </w:rPr>
        <w:t> </w:t>
      </w:r>
      <w:r>
        <w:rPr>
          <w:w w:val="120"/>
          <w:sz w:val="20"/>
        </w:rPr>
        <w:t>became</w:t>
      </w:r>
      <w:r>
        <w:rPr>
          <w:spacing w:val="-5"/>
          <w:w w:val="120"/>
          <w:sz w:val="20"/>
        </w:rPr>
        <w:t> </w:t>
      </w:r>
      <w:r>
        <w:rPr>
          <w:w w:val="120"/>
          <w:sz w:val="20"/>
        </w:rPr>
        <w:t>a</w:t>
      </w:r>
      <w:r>
        <w:rPr>
          <w:spacing w:val="-5"/>
          <w:w w:val="120"/>
          <w:sz w:val="20"/>
        </w:rPr>
        <w:t> </w:t>
      </w:r>
      <w:r>
        <w:rPr>
          <w:w w:val="120"/>
          <w:sz w:val="20"/>
        </w:rPr>
        <w:t>Strategic</w:t>
      </w:r>
      <w:r>
        <w:rPr>
          <w:spacing w:val="-5"/>
          <w:w w:val="120"/>
          <w:sz w:val="20"/>
        </w:rPr>
        <w:t> </w:t>
      </w:r>
      <w:r>
        <w:rPr>
          <w:w w:val="120"/>
          <w:sz w:val="20"/>
        </w:rPr>
        <w:t>Partner</w:t>
      </w:r>
      <w:r>
        <w:rPr>
          <w:spacing w:val="-11"/>
          <w:w w:val="120"/>
          <w:sz w:val="20"/>
        </w:rPr>
        <w:t> </w:t>
      </w:r>
      <w:r>
        <w:rPr>
          <w:w w:val="120"/>
          <w:sz w:val="20"/>
        </w:rPr>
        <w:t>of</w:t>
      </w:r>
      <w:r>
        <w:rPr>
          <w:spacing w:val="-16"/>
          <w:w w:val="120"/>
          <w:sz w:val="20"/>
        </w:rPr>
        <w:t> </w:t>
      </w:r>
      <w:r>
        <w:rPr>
          <w:w w:val="120"/>
          <w:sz w:val="20"/>
        </w:rPr>
        <w:t>the</w:t>
      </w:r>
      <w:r>
        <w:rPr>
          <w:spacing w:val="-5"/>
          <w:w w:val="120"/>
          <w:sz w:val="20"/>
        </w:rPr>
        <w:t> </w:t>
      </w:r>
      <w:r>
        <w:rPr>
          <w:w w:val="120"/>
          <w:sz w:val="20"/>
        </w:rPr>
        <w:t>Ellen</w:t>
      </w:r>
      <w:r>
        <w:rPr>
          <w:spacing w:val="-5"/>
          <w:w w:val="120"/>
          <w:sz w:val="20"/>
        </w:rPr>
        <w:t> </w:t>
      </w:r>
      <w:r>
        <w:rPr>
          <w:w w:val="120"/>
          <w:sz w:val="20"/>
        </w:rPr>
        <w:t>MacArthur Foundation.</w:t>
      </w:r>
      <w:r>
        <w:rPr>
          <w:spacing w:val="-13"/>
          <w:w w:val="120"/>
          <w:sz w:val="20"/>
        </w:rPr>
        <w:t> </w:t>
      </w:r>
      <w:r>
        <w:rPr>
          <w:w w:val="120"/>
          <w:sz w:val="20"/>
        </w:rPr>
        <w:t>This</w:t>
      </w:r>
      <w:r>
        <w:rPr>
          <w:spacing w:val="-6"/>
          <w:w w:val="120"/>
          <w:sz w:val="20"/>
        </w:rPr>
        <w:t> </w:t>
      </w:r>
      <w:r>
        <w:rPr>
          <w:w w:val="120"/>
          <w:sz w:val="20"/>
        </w:rPr>
        <w:t>group</w:t>
      </w:r>
      <w:r>
        <w:rPr>
          <w:spacing w:val="-6"/>
          <w:w w:val="120"/>
          <w:sz w:val="20"/>
        </w:rPr>
        <w:t> </w:t>
      </w:r>
      <w:r>
        <w:rPr>
          <w:w w:val="120"/>
          <w:sz w:val="20"/>
        </w:rPr>
        <w:t>includes</w:t>
      </w:r>
      <w:r>
        <w:rPr>
          <w:spacing w:val="-6"/>
          <w:w w:val="120"/>
          <w:sz w:val="20"/>
        </w:rPr>
        <w:t> </w:t>
      </w:r>
      <w:r>
        <w:rPr>
          <w:w w:val="120"/>
          <w:sz w:val="20"/>
        </w:rPr>
        <w:t>companies</w:t>
      </w:r>
      <w:r>
        <w:rPr>
          <w:spacing w:val="-10"/>
          <w:w w:val="120"/>
          <w:sz w:val="20"/>
        </w:rPr>
        <w:t> </w:t>
      </w:r>
      <w:r>
        <w:rPr>
          <w:w w:val="120"/>
          <w:sz w:val="20"/>
        </w:rPr>
        <w:t>within</w:t>
      </w:r>
      <w:r>
        <w:rPr>
          <w:spacing w:val="-6"/>
          <w:w w:val="120"/>
          <w:sz w:val="20"/>
        </w:rPr>
        <w:t> </w:t>
      </w:r>
      <w:r>
        <w:rPr>
          <w:w w:val="120"/>
          <w:sz w:val="20"/>
        </w:rPr>
        <w:t>key</w:t>
      </w:r>
      <w:r>
        <w:rPr>
          <w:spacing w:val="-12"/>
          <w:w w:val="120"/>
          <w:sz w:val="20"/>
        </w:rPr>
        <w:t> </w:t>
      </w:r>
      <w:r>
        <w:rPr>
          <w:w w:val="120"/>
          <w:sz w:val="20"/>
        </w:rPr>
        <w:t>industry sectors</w:t>
      </w:r>
      <w:r>
        <w:rPr>
          <w:spacing w:val="-11"/>
          <w:w w:val="120"/>
          <w:sz w:val="20"/>
        </w:rPr>
        <w:t> </w:t>
      </w:r>
      <w:r>
        <w:rPr>
          <w:w w:val="120"/>
          <w:sz w:val="20"/>
        </w:rPr>
        <w:t>that</w:t>
      </w:r>
      <w:r>
        <w:rPr>
          <w:spacing w:val="-6"/>
          <w:w w:val="120"/>
          <w:sz w:val="20"/>
        </w:rPr>
        <w:t> </w:t>
      </w:r>
      <w:r>
        <w:rPr>
          <w:w w:val="120"/>
          <w:sz w:val="20"/>
        </w:rPr>
        <w:t>can</w:t>
      </w:r>
      <w:r>
        <w:rPr>
          <w:spacing w:val="-6"/>
          <w:w w:val="120"/>
          <w:sz w:val="20"/>
        </w:rPr>
        <w:t> </w:t>
      </w:r>
      <w:r>
        <w:rPr>
          <w:w w:val="120"/>
          <w:sz w:val="20"/>
        </w:rPr>
        <w:t>help</w:t>
      </w:r>
      <w:r>
        <w:rPr>
          <w:spacing w:val="-7"/>
          <w:w w:val="120"/>
          <w:sz w:val="20"/>
        </w:rPr>
        <w:t> </w:t>
      </w:r>
      <w:r>
        <w:rPr>
          <w:w w:val="120"/>
          <w:sz w:val="20"/>
        </w:rPr>
        <w:t>drive</w:t>
      </w:r>
      <w:r>
        <w:rPr>
          <w:spacing w:val="-10"/>
          <w:w w:val="120"/>
          <w:sz w:val="20"/>
        </w:rPr>
        <w:t> </w:t>
      </w:r>
      <w:r>
        <w:rPr>
          <w:w w:val="120"/>
          <w:sz w:val="20"/>
        </w:rPr>
        <w:t>the</w:t>
      </w:r>
      <w:r>
        <w:rPr>
          <w:spacing w:val="-10"/>
          <w:w w:val="120"/>
          <w:sz w:val="20"/>
        </w:rPr>
        <w:t> </w:t>
      </w:r>
      <w:r>
        <w:rPr>
          <w:w w:val="120"/>
          <w:sz w:val="20"/>
        </w:rPr>
        <w:t>transition</w:t>
      </w:r>
      <w:r>
        <w:rPr>
          <w:spacing w:val="-11"/>
          <w:w w:val="120"/>
          <w:sz w:val="20"/>
        </w:rPr>
        <w:t> </w:t>
      </w:r>
      <w:r>
        <w:rPr>
          <w:w w:val="120"/>
          <w:sz w:val="20"/>
        </w:rPr>
        <w:t>to</w:t>
      </w:r>
      <w:r>
        <w:rPr>
          <w:spacing w:val="-6"/>
          <w:w w:val="120"/>
          <w:sz w:val="20"/>
        </w:rPr>
        <w:t> </w:t>
      </w:r>
      <w:r>
        <w:rPr>
          <w:w w:val="120"/>
          <w:sz w:val="20"/>
        </w:rPr>
        <w:t>a</w:t>
      </w:r>
      <w:r>
        <w:rPr>
          <w:spacing w:val="-6"/>
          <w:w w:val="120"/>
          <w:sz w:val="20"/>
        </w:rPr>
        <w:t> </w:t>
      </w:r>
      <w:r>
        <w:rPr>
          <w:w w:val="120"/>
          <w:sz w:val="20"/>
        </w:rPr>
        <w:t>circular</w:t>
      </w:r>
      <w:r>
        <w:rPr>
          <w:spacing w:val="-13"/>
          <w:w w:val="120"/>
          <w:sz w:val="20"/>
        </w:rPr>
        <w:t> </w:t>
      </w:r>
      <w:r>
        <w:rPr>
          <w:spacing w:val="-2"/>
          <w:w w:val="120"/>
          <w:sz w:val="20"/>
        </w:rPr>
        <w:t>economy.</w:t>
      </w:r>
    </w:p>
    <w:p>
      <w:pPr>
        <w:spacing w:line="278" w:lineRule="auto" w:before="139"/>
        <w:ind w:left="1630" w:right="259" w:firstLine="0"/>
        <w:jc w:val="left"/>
        <w:rPr>
          <w:sz w:val="20"/>
        </w:rPr>
      </w:pPr>
      <w:r>
        <w:rPr>
          <w:b/>
          <w:w w:val="120"/>
          <w:sz w:val="20"/>
        </w:rPr>
        <w:t>Climate: </w:t>
      </w:r>
      <w:r>
        <w:rPr>
          <w:w w:val="120"/>
          <w:sz w:val="20"/>
        </w:rPr>
        <w:t>Our</w:t>
      </w:r>
      <w:r>
        <w:rPr>
          <w:spacing w:val="-10"/>
          <w:w w:val="120"/>
          <w:sz w:val="20"/>
        </w:rPr>
        <w:t> </w:t>
      </w:r>
      <w:r>
        <w:rPr>
          <w:w w:val="120"/>
          <w:sz w:val="20"/>
        </w:rPr>
        <w:t>water, packaging and climate goals are interconnected.</w:t>
      </w:r>
      <w:r>
        <w:rPr>
          <w:spacing w:val="-19"/>
          <w:w w:val="120"/>
          <w:sz w:val="20"/>
        </w:rPr>
        <w:t> </w:t>
      </w:r>
      <w:r>
        <w:rPr>
          <w:w w:val="120"/>
          <w:sz w:val="20"/>
        </w:rPr>
        <w:t>For</w:t>
      </w:r>
      <w:r>
        <w:rPr>
          <w:spacing w:val="-18"/>
          <w:w w:val="120"/>
          <w:sz w:val="20"/>
        </w:rPr>
        <w:t> </w:t>
      </w:r>
      <w:r>
        <w:rPr>
          <w:w w:val="120"/>
          <w:sz w:val="20"/>
        </w:rPr>
        <w:t>example,</w:t>
      </w:r>
      <w:r>
        <w:rPr>
          <w:spacing w:val="-15"/>
          <w:w w:val="120"/>
          <w:sz w:val="20"/>
        </w:rPr>
        <w:t> </w:t>
      </w:r>
      <w:r>
        <w:rPr>
          <w:w w:val="120"/>
          <w:sz w:val="20"/>
        </w:rPr>
        <w:t>by</w:t>
      </w:r>
      <w:r>
        <w:rPr>
          <w:spacing w:val="-19"/>
          <w:w w:val="120"/>
          <w:sz w:val="20"/>
        </w:rPr>
        <w:t> </w:t>
      </w:r>
      <w:r>
        <w:rPr>
          <w:w w:val="120"/>
          <w:sz w:val="20"/>
        </w:rPr>
        <w:t>creating</w:t>
      </w:r>
      <w:r>
        <w:rPr>
          <w:spacing w:val="-15"/>
          <w:w w:val="120"/>
          <w:sz w:val="20"/>
        </w:rPr>
        <w:t> </w:t>
      </w:r>
      <w:r>
        <w:rPr>
          <w:w w:val="120"/>
          <w:sz w:val="20"/>
        </w:rPr>
        <w:t>a</w:t>
      </w:r>
      <w:r>
        <w:rPr>
          <w:spacing w:val="-15"/>
          <w:w w:val="120"/>
          <w:sz w:val="20"/>
        </w:rPr>
        <w:t> </w:t>
      </w:r>
      <w:r>
        <w:rPr>
          <w:w w:val="120"/>
          <w:sz w:val="20"/>
        </w:rPr>
        <w:t>circular</w:t>
      </w:r>
      <w:r>
        <w:rPr>
          <w:spacing w:val="-19"/>
          <w:w w:val="120"/>
          <w:sz w:val="20"/>
        </w:rPr>
        <w:t> </w:t>
      </w:r>
      <w:r>
        <w:rPr>
          <w:w w:val="120"/>
          <w:sz w:val="20"/>
        </w:rPr>
        <w:t>economy for packaging, we can lower our carbon footprint.</w:t>
      </w:r>
    </w:p>
    <w:p>
      <w:pPr>
        <w:spacing w:line="278" w:lineRule="auto" w:before="0"/>
        <w:ind w:left="1630" w:right="0" w:firstLine="0"/>
        <w:jc w:val="left"/>
        <w:rPr>
          <w:sz w:val="20"/>
        </w:rPr>
      </w:pPr>
      <w:r>
        <w:rPr>
          <w:w w:val="120"/>
          <w:sz w:val="20"/>
        </w:rPr>
        <w:t>By</w:t>
      </w:r>
      <w:r>
        <w:rPr>
          <w:spacing w:val="-2"/>
          <w:w w:val="120"/>
          <w:sz w:val="20"/>
        </w:rPr>
        <w:t> </w:t>
      </w:r>
      <w:r>
        <w:rPr>
          <w:w w:val="120"/>
          <w:sz w:val="20"/>
        </w:rPr>
        <w:t>approaching water</w:t>
      </w:r>
      <w:r>
        <w:rPr>
          <w:spacing w:val="-2"/>
          <w:w w:val="120"/>
          <w:sz w:val="20"/>
        </w:rPr>
        <w:t> </w:t>
      </w:r>
      <w:r>
        <w:rPr>
          <w:w w:val="120"/>
          <w:sz w:val="20"/>
        </w:rPr>
        <w:t>stewardship from a basin perspective, we participate in initiatives that increase communities’ resilience</w:t>
      </w:r>
      <w:r>
        <w:rPr>
          <w:spacing w:val="-14"/>
          <w:w w:val="120"/>
          <w:sz w:val="20"/>
        </w:rPr>
        <w:t> </w:t>
      </w:r>
      <w:r>
        <w:rPr>
          <w:w w:val="120"/>
          <w:sz w:val="20"/>
        </w:rPr>
        <w:t>to</w:t>
      </w:r>
      <w:r>
        <w:rPr>
          <w:spacing w:val="-11"/>
          <w:w w:val="120"/>
          <w:sz w:val="20"/>
        </w:rPr>
        <w:t> </w:t>
      </w:r>
      <w:r>
        <w:rPr>
          <w:w w:val="120"/>
          <w:sz w:val="20"/>
        </w:rPr>
        <w:t>extreme</w:t>
      </w:r>
      <w:r>
        <w:rPr>
          <w:spacing w:val="-14"/>
          <w:w w:val="120"/>
          <w:sz w:val="20"/>
        </w:rPr>
        <w:t> </w:t>
      </w:r>
      <w:r>
        <w:rPr>
          <w:w w:val="120"/>
          <w:sz w:val="20"/>
        </w:rPr>
        <w:t>weather</w:t>
      </w:r>
      <w:r>
        <w:rPr>
          <w:spacing w:val="-16"/>
          <w:w w:val="120"/>
          <w:sz w:val="20"/>
        </w:rPr>
        <w:t> </w:t>
      </w:r>
      <w:r>
        <w:rPr>
          <w:w w:val="120"/>
          <w:sz w:val="20"/>
        </w:rPr>
        <w:t>events,</w:t>
      </w:r>
      <w:r>
        <w:rPr>
          <w:spacing w:val="-11"/>
          <w:w w:val="120"/>
          <w:sz w:val="20"/>
        </w:rPr>
        <w:t> </w:t>
      </w:r>
      <w:r>
        <w:rPr>
          <w:w w:val="120"/>
          <w:sz w:val="20"/>
        </w:rPr>
        <w:t>alongside</w:t>
      </w:r>
      <w:r>
        <w:rPr>
          <w:spacing w:val="-11"/>
          <w:w w:val="120"/>
          <w:sz w:val="20"/>
        </w:rPr>
        <w:t> </w:t>
      </w:r>
      <w:r>
        <w:rPr>
          <w:w w:val="120"/>
          <w:sz w:val="20"/>
        </w:rPr>
        <w:t>our</w:t>
      </w:r>
      <w:r>
        <w:rPr>
          <w:spacing w:val="-16"/>
          <w:w w:val="120"/>
          <w:sz w:val="20"/>
        </w:rPr>
        <w:t> </w:t>
      </w:r>
      <w:r>
        <w:rPr>
          <w:w w:val="120"/>
          <w:sz w:val="20"/>
        </w:rPr>
        <w:t>partners.</w:t>
      </w:r>
    </w:p>
    <w:p>
      <w:pPr>
        <w:spacing w:line="278" w:lineRule="auto" w:before="0"/>
        <w:ind w:left="1630" w:right="486" w:firstLine="0"/>
        <w:jc w:val="left"/>
        <w:rPr>
          <w:sz w:val="20"/>
        </w:rPr>
      </w:pPr>
      <w:r>
        <w:rPr>
          <w:w w:val="120"/>
          <w:sz w:val="20"/>
        </w:rPr>
        <w:t>Our approach to climate is rooted in science, and we’ve set a science-based</w:t>
      </w:r>
      <w:r>
        <w:rPr>
          <w:spacing w:val="-3"/>
          <w:w w:val="120"/>
          <w:sz w:val="20"/>
        </w:rPr>
        <w:t> </w:t>
      </w:r>
      <w:r>
        <w:rPr>
          <w:w w:val="120"/>
          <w:sz w:val="20"/>
        </w:rPr>
        <w:t>target</w:t>
      </w:r>
      <w:r>
        <w:rPr>
          <w:spacing w:val="-3"/>
          <w:w w:val="120"/>
          <w:sz w:val="20"/>
        </w:rPr>
        <w:t> </w:t>
      </w:r>
      <w:r>
        <w:rPr>
          <w:w w:val="120"/>
          <w:sz w:val="20"/>
        </w:rPr>
        <w:t>to reduce absolute </w:t>
      </w:r>
      <w:r>
        <w:rPr>
          <w:w w:val="120"/>
          <w:sz w:val="20"/>
        </w:rPr>
        <w:t>greenhouse gas emissions by</w:t>
      </w:r>
      <w:r>
        <w:rPr>
          <w:spacing w:val="-1"/>
          <w:w w:val="120"/>
          <w:sz w:val="20"/>
        </w:rPr>
        <w:t> </w:t>
      </w:r>
      <w:r>
        <w:rPr>
          <w:w w:val="120"/>
          <w:sz w:val="20"/>
        </w:rPr>
        <w:t>25% by</w:t>
      </w:r>
      <w:r>
        <w:rPr>
          <w:spacing w:val="-1"/>
          <w:w w:val="120"/>
          <w:sz w:val="20"/>
        </w:rPr>
        <w:t> </w:t>
      </w:r>
      <w:r>
        <w:rPr>
          <w:w w:val="120"/>
          <w:sz w:val="20"/>
        </w:rPr>
        <w:t>2030, against a 2015 baseline.</w:t>
      </w:r>
    </w:p>
    <w:p>
      <w:pPr>
        <w:spacing w:line="278" w:lineRule="auto" w:before="0"/>
        <w:ind w:left="1630" w:right="259" w:firstLine="0"/>
        <w:jc w:val="left"/>
        <w:rPr>
          <w:sz w:val="20"/>
        </w:rPr>
      </w:pPr>
      <w:r>
        <w:rPr>
          <w:w w:val="120"/>
          <w:sz w:val="20"/>
        </w:rPr>
        <w:t>As</w:t>
      </w:r>
      <w:r>
        <w:rPr>
          <w:spacing w:val="-12"/>
          <w:w w:val="120"/>
          <w:sz w:val="20"/>
        </w:rPr>
        <w:t> </w:t>
      </w:r>
      <w:r>
        <w:rPr>
          <w:w w:val="120"/>
          <w:sz w:val="20"/>
        </w:rPr>
        <w:t>of</w:t>
      </w:r>
      <w:r>
        <w:rPr>
          <w:spacing w:val="-19"/>
          <w:w w:val="120"/>
          <w:sz w:val="20"/>
        </w:rPr>
        <w:t> </w:t>
      </w:r>
      <w:r>
        <w:rPr>
          <w:w w:val="120"/>
          <w:sz w:val="20"/>
        </w:rPr>
        <w:t>2022,</w:t>
      </w:r>
      <w:r>
        <w:rPr>
          <w:spacing w:val="-16"/>
          <w:w w:val="120"/>
          <w:sz w:val="20"/>
        </w:rPr>
        <w:t> </w:t>
      </w:r>
      <w:r>
        <w:rPr>
          <w:w w:val="120"/>
          <w:sz w:val="20"/>
        </w:rPr>
        <w:t>we</w:t>
      </w:r>
      <w:r>
        <w:rPr>
          <w:spacing w:val="-12"/>
          <w:w w:val="120"/>
          <w:sz w:val="20"/>
        </w:rPr>
        <w:t> </w:t>
      </w:r>
      <w:r>
        <w:rPr>
          <w:w w:val="120"/>
          <w:sz w:val="20"/>
        </w:rPr>
        <w:t>have</w:t>
      </w:r>
      <w:r>
        <w:rPr>
          <w:spacing w:val="-12"/>
          <w:w w:val="120"/>
          <w:sz w:val="20"/>
        </w:rPr>
        <w:t> </w:t>
      </w:r>
      <w:r>
        <w:rPr>
          <w:w w:val="120"/>
          <w:sz w:val="20"/>
        </w:rPr>
        <w:t>reduced</w:t>
      </w:r>
      <w:r>
        <w:rPr>
          <w:spacing w:val="-12"/>
          <w:w w:val="120"/>
          <w:sz w:val="20"/>
        </w:rPr>
        <w:t> </w:t>
      </w:r>
      <w:r>
        <w:rPr>
          <w:w w:val="120"/>
          <w:sz w:val="20"/>
        </w:rPr>
        <w:t>our</w:t>
      </w:r>
      <w:r>
        <w:rPr>
          <w:spacing w:val="-18"/>
          <w:w w:val="120"/>
          <w:sz w:val="20"/>
        </w:rPr>
        <w:t> </w:t>
      </w:r>
      <w:r>
        <w:rPr>
          <w:w w:val="120"/>
          <w:sz w:val="20"/>
        </w:rPr>
        <w:t>emissions</w:t>
      </w:r>
      <w:r>
        <w:rPr>
          <w:spacing w:val="-12"/>
          <w:w w:val="120"/>
          <w:sz w:val="20"/>
        </w:rPr>
        <w:t> </w:t>
      </w:r>
      <w:r>
        <w:rPr>
          <w:w w:val="120"/>
          <w:sz w:val="20"/>
        </w:rPr>
        <w:t>by</w:t>
      </w:r>
      <w:r>
        <w:rPr>
          <w:spacing w:val="-18"/>
          <w:w w:val="120"/>
          <w:sz w:val="20"/>
        </w:rPr>
        <w:t> </w:t>
      </w:r>
      <w:r>
        <w:rPr>
          <w:w w:val="120"/>
          <w:sz w:val="20"/>
        </w:rPr>
        <w:t>7%</w:t>
      </w:r>
      <w:r>
        <w:rPr>
          <w:spacing w:val="-12"/>
          <w:w w:val="120"/>
          <w:sz w:val="20"/>
        </w:rPr>
        <w:t> </w:t>
      </w:r>
      <w:r>
        <w:rPr>
          <w:w w:val="120"/>
          <w:sz w:val="20"/>
        </w:rPr>
        <w:t>against this baseline.</w:t>
      </w:r>
    </w:p>
    <w:p>
      <w:pPr>
        <w:spacing w:before="106"/>
        <w:ind w:left="876" w:right="0" w:firstLine="0"/>
        <w:jc w:val="left"/>
        <w:rPr>
          <w:sz w:val="28"/>
        </w:rPr>
      </w:pPr>
      <w:r>
        <w:rPr/>
        <w:br w:type="column"/>
      </w:r>
      <w:r>
        <w:rPr>
          <w:w w:val="60"/>
          <w:sz w:val="28"/>
        </w:rPr>
        <w:t>A</w:t>
      </w:r>
      <w:r>
        <w:rPr>
          <w:spacing w:val="-25"/>
          <w:sz w:val="28"/>
        </w:rPr>
        <w:t> </w:t>
      </w:r>
      <w:r>
        <w:rPr>
          <w:w w:val="60"/>
          <w:sz w:val="28"/>
        </w:rPr>
        <w:t>COMPANY</w:t>
      </w:r>
      <w:r>
        <w:rPr>
          <w:spacing w:val="-26"/>
          <w:sz w:val="28"/>
        </w:rPr>
        <w:t> </w:t>
      </w:r>
      <w:r>
        <w:rPr>
          <w:w w:val="60"/>
          <w:sz w:val="28"/>
        </w:rPr>
        <w:t>FOR</w:t>
      </w:r>
      <w:r>
        <w:rPr>
          <w:spacing w:val="-18"/>
          <w:sz w:val="28"/>
        </w:rPr>
        <w:t> </w:t>
      </w:r>
      <w:r>
        <w:rPr>
          <w:w w:val="60"/>
          <w:sz w:val="28"/>
        </w:rPr>
        <w:t>FUTURE</w:t>
      </w:r>
      <w:r>
        <w:rPr>
          <w:spacing w:val="-22"/>
          <w:sz w:val="28"/>
        </w:rPr>
        <w:t> </w:t>
      </w:r>
      <w:r>
        <w:rPr>
          <w:spacing w:val="-2"/>
          <w:w w:val="60"/>
          <w:sz w:val="28"/>
        </w:rPr>
        <w:t>GENERATIONS</w:t>
      </w:r>
    </w:p>
    <w:p>
      <w:pPr>
        <w:spacing w:line="278" w:lineRule="auto" w:before="162"/>
        <w:ind w:left="876" w:right="2056" w:firstLine="0"/>
        <w:jc w:val="left"/>
        <w:rPr>
          <w:sz w:val="20"/>
        </w:rPr>
      </w:pPr>
      <w:r>
        <w:rPr>
          <w:w w:val="120"/>
          <w:sz w:val="20"/>
        </w:rPr>
        <w:t>We’re committed to creating a culture of inclusion and belonging and to driving meaningful change in our communities.</w:t>
      </w:r>
      <w:r>
        <w:rPr>
          <w:spacing w:val="-8"/>
          <w:w w:val="120"/>
          <w:sz w:val="20"/>
        </w:rPr>
        <w:t> </w:t>
      </w:r>
      <w:r>
        <w:rPr>
          <w:w w:val="120"/>
          <w:sz w:val="20"/>
        </w:rPr>
        <w:t>By</w:t>
      </w:r>
      <w:r>
        <w:rPr>
          <w:spacing w:val="-14"/>
          <w:w w:val="120"/>
          <w:sz w:val="20"/>
        </w:rPr>
        <w:t> </w:t>
      </w:r>
      <w:r>
        <w:rPr>
          <w:w w:val="120"/>
          <w:sz w:val="20"/>
        </w:rPr>
        <w:t>2030,</w:t>
      </w:r>
      <w:r>
        <w:rPr>
          <w:spacing w:val="-12"/>
          <w:w w:val="120"/>
          <w:sz w:val="20"/>
        </w:rPr>
        <w:t> </w:t>
      </w:r>
      <w:r>
        <w:rPr>
          <w:w w:val="120"/>
          <w:sz w:val="20"/>
        </w:rPr>
        <w:t>we</w:t>
      </w:r>
      <w:r>
        <w:rPr>
          <w:spacing w:val="-8"/>
          <w:w w:val="120"/>
          <w:sz w:val="20"/>
        </w:rPr>
        <w:t> </w:t>
      </w:r>
      <w:r>
        <w:rPr>
          <w:w w:val="120"/>
          <w:sz w:val="20"/>
        </w:rPr>
        <w:t>aspire</w:t>
      </w:r>
      <w:r>
        <w:rPr>
          <w:spacing w:val="-12"/>
          <w:w w:val="120"/>
          <w:sz w:val="20"/>
        </w:rPr>
        <w:t> </w:t>
      </w:r>
      <w:r>
        <w:rPr>
          <w:w w:val="120"/>
          <w:sz w:val="20"/>
        </w:rPr>
        <w:t>to</w:t>
      </w:r>
      <w:r>
        <w:rPr>
          <w:spacing w:val="-8"/>
          <w:w w:val="120"/>
          <w:sz w:val="20"/>
        </w:rPr>
        <w:t> </w:t>
      </w:r>
      <w:r>
        <w:rPr>
          <w:w w:val="120"/>
          <w:sz w:val="20"/>
        </w:rPr>
        <w:t>be</w:t>
      </w:r>
      <w:r>
        <w:rPr>
          <w:spacing w:val="-8"/>
          <w:w w:val="120"/>
          <w:sz w:val="20"/>
        </w:rPr>
        <w:t> </w:t>
      </w:r>
      <w:r>
        <w:rPr>
          <w:w w:val="120"/>
          <w:sz w:val="20"/>
        </w:rPr>
        <w:t>50%</w:t>
      </w:r>
      <w:r>
        <w:rPr>
          <w:spacing w:val="-8"/>
          <w:w w:val="120"/>
          <w:sz w:val="20"/>
        </w:rPr>
        <w:t> </w:t>
      </w:r>
      <w:r>
        <w:rPr>
          <w:w w:val="120"/>
          <w:sz w:val="20"/>
        </w:rPr>
        <w:t>led</w:t>
      </w:r>
      <w:r>
        <w:rPr>
          <w:spacing w:val="-8"/>
          <w:w w:val="120"/>
          <w:sz w:val="20"/>
        </w:rPr>
        <w:t> </w:t>
      </w:r>
      <w:r>
        <w:rPr>
          <w:w w:val="120"/>
          <w:sz w:val="20"/>
        </w:rPr>
        <w:t>by</w:t>
      </w:r>
      <w:r>
        <w:rPr>
          <w:spacing w:val="-18"/>
          <w:w w:val="120"/>
          <w:sz w:val="20"/>
        </w:rPr>
        <w:t> </w:t>
      </w:r>
      <w:r>
        <w:rPr>
          <w:w w:val="120"/>
          <w:sz w:val="20"/>
        </w:rPr>
        <w:t>women globally.</w:t>
      </w:r>
      <w:r>
        <w:rPr>
          <w:spacing w:val="-11"/>
          <w:w w:val="120"/>
          <w:sz w:val="20"/>
        </w:rPr>
        <w:t> </w:t>
      </w:r>
      <w:r>
        <w:rPr>
          <w:w w:val="120"/>
          <w:sz w:val="20"/>
        </w:rPr>
        <w:t>Today,</w:t>
      </w:r>
      <w:r>
        <w:rPr>
          <w:spacing w:val="-4"/>
          <w:w w:val="120"/>
          <w:sz w:val="20"/>
        </w:rPr>
        <w:t> </w:t>
      </w:r>
      <w:r>
        <w:rPr>
          <w:w w:val="120"/>
          <w:sz w:val="20"/>
        </w:rPr>
        <w:t>39%</w:t>
      </w:r>
      <w:r>
        <w:rPr>
          <w:spacing w:val="-4"/>
          <w:w w:val="120"/>
          <w:sz w:val="20"/>
        </w:rPr>
        <w:t> </w:t>
      </w:r>
      <w:r>
        <w:rPr>
          <w:w w:val="120"/>
          <w:sz w:val="20"/>
        </w:rPr>
        <w:t>of</w:t>
      </w:r>
      <w:r>
        <w:rPr>
          <w:spacing w:val="-11"/>
          <w:w w:val="120"/>
          <w:sz w:val="20"/>
        </w:rPr>
        <w:t> </w:t>
      </w:r>
      <w:r>
        <w:rPr>
          <w:w w:val="120"/>
          <w:sz w:val="20"/>
        </w:rPr>
        <w:t>our</w:t>
      </w:r>
      <w:r>
        <w:rPr>
          <w:spacing w:val="-10"/>
          <w:w w:val="120"/>
          <w:sz w:val="20"/>
        </w:rPr>
        <w:t> </w:t>
      </w:r>
      <w:r>
        <w:rPr>
          <w:w w:val="120"/>
          <w:sz w:val="20"/>
        </w:rPr>
        <w:t>senior</w:t>
      </w:r>
      <w:r>
        <w:rPr>
          <w:spacing w:val="-10"/>
          <w:w w:val="120"/>
          <w:sz w:val="20"/>
        </w:rPr>
        <w:t> </w:t>
      </w:r>
      <w:r>
        <w:rPr>
          <w:w w:val="120"/>
          <w:sz w:val="20"/>
        </w:rPr>
        <w:t>leaders</w:t>
      </w:r>
      <w:r>
        <w:rPr>
          <w:spacing w:val="-4"/>
          <w:w w:val="120"/>
          <w:sz w:val="20"/>
        </w:rPr>
        <w:t> </w:t>
      </w:r>
      <w:r>
        <w:rPr>
          <w:w w:val="120"/>
          <w:sz w:val="20"/>
        </w:rPr>
        <w:t>are</w:t>
      </w:r>
      <w:r>
        <w:rPr>
          <w:spacing w:val="-8"/>
          <w:w w:val="120"/>
          <w:sz w:val="20"/>
        </w:rPr>
        <w:t> </w:t>
      </w:r>
      <w:r>
        <w:rPr>
          <w:w w:val="120"/>
          <w:sz w:val="20"/>
        </w:rPr>
        <w:t>women.</w:t>
      </w:r>
    </w:p>
    <w:p>
      <w:pPr>
        <w:spacing w:before="140"/>
        <w:ind w:left="876" w:right="0" w:firstLine="0"/>
        <w:jc w:val="left"/>
        <w:rPr>
          <w:sz w:val="20"/>
        </w:rPr>
      </w:pPr>
      <w:r>
        <w:rPr>
          <w:w w:val="120"/>
          <w:sz w:val="20"/>
        </w:rPr>
        <w:t>The</w:t>
      </w:r>
      <w:r>
        <w:rPr>
          <w:spacing w:val="-16"/>
          <w:w w:val="120"/>
          <w:sz w:val="20"/>
        </w:rPr>
        <w:t> </w:t>
      </w:r>
      <w:r>
        <w:rPr>
          <w:w w:val="120"/>
          <w:sz w:val="20"/>
        </w:rPr>
        <w:t>Coca-Cola</w:t>
      </w:r>
      <w:r>
        <w:rPr>
          <w:spacing w:val="-15"/>
          <w:w w:val="120"/>
          <w:sz w:val="20"/>
        </w:rPr>
        <w:t> </w:t>
      </w:r>
      <w:r>
        <w:rPr>
          <w:w w:val="120"/>
          <w:sz w:val="20"/>
        </w:rPr>
        <w:t>Foundation,</w:t>
      </w:r>
      <w:r>
        <w:rPr>
          <w:spacing w:val="-19"/>
          <w:w w:val="120"/>
          <w:sz w:val="20"/>
        </w:rPr>
        <w:t> </w:t>
      </w:r>
      <w:r>
        <w:rPr>
          <w:w w:val="120"/>
          <w:sz w:val="20"/>
        </w:rPr>
        <w:t>the</w:t>
      </w:r>
      <w:r>
        <w:rPr>
          <w:spacing w:val="-15"/>
          <w:w w:val="120"/>
          <w:sz w:val="20"/>
        </w:rPr>
        <w:t> </w:t>
      </w:r>
      <w:r>
        <w:rPr>
          <w:w w:val="120"/>
          <w:sz w:val="20"/>
        </w:rPr>
        <w:t>philanthropic</w:t>
      </w:r>
      <w:r>
        <w:rPr>
          <w:spacing w:val="-15"/>
          <w:w w:val="120"/>
          <w:sz w:val="20"/>
        </w:rPr>
        <w:t> </w:t>
      </w:r>
      <w:r>
        <w:rPr>
          <w:w w:val="120"/>
          <w:sz w:val="20"/>
        </w:rPr>
        <w:t>arm</w:t>
      </w:r>
      <w:r>
        <w:rPr>
          <w:spacing w:val="-15"/>
          <w:w w:val="120"/>
          <w:sz w:val="20"/>
        </w:rPr>
        <w:t> </w:t>
      </w:r>
      <w:r>
        <w:rPr>
          <w:spacing w:val="-5"/>
          <w:w w:val="120"/>
          <w:sz w:val="20"/>
        </w:rPr>
        <w:t>of</w:t>
      </w:r>
    </w:p>
    <w:p>
      <w:pPr>
        <w:spacing w:line="278" w:lineRule="auto" w:before="38"/>
        <w:ind w:left="876" w:right="2056" w:firstLine="0"/>
        <w:jc w:val="left"/>
        <w:rPr>
          <w:sz w:val="20"/>
        </w:rPr>
      </w:pPr>
      <w:r>
        <w:rPr>
          <w:w w:val="120"/>
          <w:sz w:val="20"/>
        </w:rPr>
        <w:t>The Coca-Cola Company, contributed $94.8 million to 301 organizations</w:t>
      </w:r>
      <w:r>
        <w:rPr>
          <w:spacing w:val="-5"/>
          <w:w w:val="120"/>
          <w:sz w:val="20"/>
        </w:rPr>
        <w:t> </w:t>
      </w:r>
      <w:r>
        <w:rPr>
          <w:w w:val="120"/>
          <w:sz w:val="20"/>
        </w:rPr>
        <w:t>around</w:t>
      </w:r>
      <w:r>
        <w:rPr>
          <w:spacing w:val="-9"/>
          <w:w w:val="120"/>
          <w:sz w:val="20"/>
        </w:rPr>
        <w:t> </w:t>
      </w:r>
      <w:r>
        <w:rPr>
          <w:w w:val="120"/>
          <w:sz w:val="20"/>
        </w:rPr>
        <w:t>the</w:t>
      </w:r>
      <w:r>
        <w:rPr>
          <w:spacing w:val="-9"/>
          <w:w w:val="120"/>
          <w:sz w:val="20"/>
        </w:rPr>
        <w:t> </w:t>
      </w:r>
      <w:r>
        <w:rPr>
          <w:w w:val="120"/>
          <w:sz w:val="20"/>
        </w:rPr>
        <w:t>world</w:t>
      </w:r>
      <w:r>
        <w:rPr>
          <w:spacing w:val="-5"/>
          <w:w w:val="120"/>
          <w:sz w:val="20"/>
        </w:rPr>
        <w:t> </w:t>
      </w:r>
      <w:r>
        <w:rPr>
          <w:w w:val="120"/>
          <w:sz w:val="20"/>
        </w:rPr>
        <w:t>in</w:t>
      </w:r>
      <w:r>
        <w:rPr>
          <w:spacing w:val="-5"/>
          <w:w w:val="120"/>
          <w:sz w:val="20"/>
        </w:rPr>
        <w:t> </w:t>
      </w:r>
      <w:r>
        <w:rPr>
          <w:w w:val="120"/>
          <w:sz w:val="20"/>
        </w:rPr>
        <w:t>2022</w:t>
      </w:r>
      <w:r>
        <w:rPr>
          <w:spacing w:val="-9"/>
          <w:w w:val="120"/>
          <w:sz w:val="20"/>
        </w:rPr>
        <w:t> </w:t>
      </w:r>
      <w:r>
        <w:rPr>
          <w:w w:val="120"/>
          <w:sz w:val="20"/>
        </w:rPr>
        <w:t>to</w:t>
      </w:r>
      <w:r>
        <w:rPr>
          <w:spacing w:val="-5"/>
          <w:w w:val="120"/>
          <w:sz w:val="20"/>
        </w:rPr>
        <w:t> </w:t>
      </w:r>
      <w:r>
        <w:rPr>
          <w:w w:val="120"/>
          <w:sz w:val="20"/>
        </w:rPr>
        <w:t>help</w:t>
      </w:r>
      <w:r>
        <w:rPr>
          <w:spacing w:val="-5"/>
          <w:w w:val="120"/>
          <w:sz w:val="20"/>
        </w:rPr>
        <w:t> </w:t>
      </w:r>
      <w:r>
        <w:rPr>
          <w:w w:val="120"/>
          <w:sz w:val="20"/>
        </w:rPr>
        <w:t>create</w:t>
      </w:r>
      <w:r>
        <w:rPr>
          <w:spacing w:val="-5"/>
          <w:w w:val="120"/>
          <w:sz w:val="20"/>
        </w:rPr>
        <w:t> </w:t>
      </w:r>
      <w:r>
        <w:rPr>
          <w:w w:val="120"/>
          <w:sz w:val="20"/>
        </w:rPr>
        <w:t>a</w:t>
      </w:r>
      <w:r>
        <w:rPr>
          <w:spacing w:val="-5"/>
          <w:w w:val="120"/>
          <w:sz w:val="20"/>
        </w:rPr>
        <w:t> </w:t>
      </w:r>
      <w:r>
        <w:rPr>
          <w:w w:val="120"/>
          <w:sz w:val="20"/>
        </w:rPr>
        <w:t>better shared future for the communities our business serves.</w:t>
      </w:r>
    </w:p>
    <w:p>
      <w:pPr>
        <w:spacing w:line="278" w:lineRule="auto" w:before="140"/>
        <w:ind w:left="876" w:right="2056" w:firstLine="0"/>
        <w:jc w:val="left"/>
        <w:rPr>
          <w:sz w:val="20"/>
        </w:rPr>
      </w:pPr>
      <w:r>
        <w:rPr>
          <w:w w:val="120"/>
          <w:sz w:val="20"/>
        </w:rPr>
        <w:t>Our continued success would not be possible without our people.</w:t>
      </w:r>
      <w:r>
        <w:rPr>
          <w:spacing w:val="-6"/>
          <w:w w:val="120"/>
          <w:sz w:val="20"/>
        </w:rPr>
        <w:t> </w:t>
      </w:r>
      <w:r>
        <w:rPr>
          <w:sz w:val="20"/>
        </w:rPr>
        <w:t>I </w:t>
      </w:r>
      <w:r>
        <w:rPr>
          <w:w w:val="120"/>
          <w:sz w:val="20"/>
        </w:rPr>
        <w:t>am</w:t>
      </w:r>
      <w:r>
        <w:rPr>
          <w:spacing w:val="-6"/>
          <w:w w:val="120"/>
          <w:sz w:val="20"/>
        </w:rPr>
        <w:t> </w:t>
      </w:r>
      <w:r>
        <w:rPr>
          <w:w w:val="120"/>
          <w:sz w:val="20"/>
        </w:rPr>
        <w:t>grateful</w:t>
      </w:r>
      <w:r>
        <w:rPr>
          <w:spacing w:val="-6"/>
          <w:w w:val="120"/>
          <w:sz w:val="20"/>
        </w:rPr>
        <w:t> </w:t>
      </w:r>
      <w:r>
        <w:rPr>
          <w:w w:val="120"/>
          <w:sz w:val="20"/>
        </w:rPr>
        <w:t>for</w:t>
      </w:r>
      <w:r>
        <w:rPr>
          <w:spacing w:val="-17"/>
          <w:w w:val="120"/>
          <w:sz w:val="20"/>
        </w:rPr>
        <w:t> </w:t>
      </w:r>
      <w:r>
        <w:rPr>
          <w:w w:val="120"/>
          <w:sz w:val="20"/>
        </w:rPr>
        <w:t>the</w:t>
      </w:r>
      <w:r>
        <w:rPr>
          <w:spacing w:val="-6"/>
          <w:w w:val="120"/>
          <w:sz w:val="20"/>
        </w:rPr>
        <w:t> </w:t>
      </w:r>
      <w:r>
        <w:rPr>
          <w:w w:val="120"/>
          <w:sz w:val="20"/>
        </w:rPr>
        <w:t>company</w:t>
      </w:r>
      <w:r>
        <w:rPr>
          <w:spacing w:val="-13"/>
          <w:w w:val="120"/>
          <w:sz w:val="20"/>
        </w:rPr>
        <w:t> </w:t>
      </w:r>
      <w:r>
        <w:rPr>
          <w:w w:val="120"/>
          <w:sz w:val="20"/>
        </w:rPr>
        <w:t>and</w:t>
      </w:r>
      <w:r>
        <w:rPr>
          <w:spacing w:val="-6"/>
          <w:w w:val="120"/>
          <w:sz w:val="20"/>
        </w:rPr>
        <w:t> </w:t>
      </w:r>
      <w:r>
        <w:rPr>
          <w:w w:val="120"/>
          <w:sz w:val="20"/>
        </w:rPr>
        <w:t>system</w:t>
      </w:r>
      <w:r>
        <w:rPr>
          <w:spacing w:val="-6"/>
          <w:w w:val="120"/>
          <w:sz w:val="20"/>
        </w:rPr>
        <w:t> </w:t>
      </w:r>
      <w:r>
        <w:rPr>
          <w:w w:val="120"/>
          <w:sz w:val="20"/>
        </w:rPr>
        <w:t>employees who live our purpose every day. Their collective passion</w:t>
      </w:r>
    </w:p>
    <w:p>
      <w:pPr>
        <w:spacing w:line="278" w:lineRule="auto" w:before="0"/>
        <w:ind w:left="876" w:right="2526" w:firstLine="0"/>
        <w:jc w:val="left"/>
        <w:rPr>
          <w:sz w:val="20"/>
        </w:rPr>
      </w:pPr>
      <w:r>
        <w:rPr>
          <w:w w:val="120"/>
          <w:sz w:val="20"/>
        </w:rPr>
        <w:t>and</w:t>
      </w:r>
      <w:r>
        <w:rPr>
          <w:spacing w:val="-8"/>
          <w:w w:val="120"/>
          <w:sz w:val="20"/>
        </w:rPr>
        <w:t> </w:t>
      </w:r>
      <w:r>
        <w:rPr>
          <w:w w:val="120"/>
          <w:sz w:val="20"/>
        </w:rPr>
        <w:t>focus</w:t>
      </w:r>
      <w:r>
        <w:rPr>
          <w:spacing w:val="-12"/>
          <w:w w:val="120"/>
          <w:sz w:val="20"/>
        </w:rPr>
        <w:t> </w:t>
      </w:r>
      <w:r>
        <w:rPr>
          <w:w w:val="120"/>
          <w:sz w:val="20"/>
        </w:rPr>
        <w:t>to</w:t>
      </w:r>
      <w:r>
        <w:rPr>
          <w:spacing w:val="-8"/>
          <w:w w:val="120"/>
          <w:sz w:val="20"/>
        </w:rPr>
        <w:t> </w:t>
      </w:r>
      <w:r>
        <w:rPr>
          <w:w w:val="120"/>
          <w:sz w:val="20"/>
        </w:rPr>
        <w:t>build</w:t>
      </w:r>
      <w:r>
        <w:rPr>
          <w:spacing w:val="-8"/>
          <w:w w:val="120"/>
          <w:sz w:val="20"/>
        </w:rPr>
        <w:t> </w:t>
      </w:r>
      <w:r>
        <w:rPr>
          <w:w w:val="120"/>
          <w:sz w:val="20"/>
        </w:rPr>
        <w:t>loved</w:t>
      </w:r>
      <w:r>
        <w:rPr>
          <w:spacing w:val="-8"/>
          <w:w w:val="120"/>
          <w:sz w:val="20"/>
        </w:rPr>
        <w:t> </w:t>
      </w:r>
      <w:r>
        <w:rPr>
          <w:w w:val="120"/>
          <w:sz w:val="20"/>
        </w:rPr>
        <w:t>brands</w:t>
      </w:r>
      <w:r>
        <w:rPr>
          <w:spacing w:val="-8"/>
          <w:w w:val="120"/>
          <w:sz w:val="20"/>
        </w:rPr>
        <w:t> </w:t>
      </w:r>
      <w:r>
        <w:rPr>
          <w:w w:val="120"/>
          <w:sz w:val="20"/>
        </w:rPr>
        <w:t>and</w:t>
      </w:r>
      <w:r>
        <w:rPr>
          <w:spacing w:val="-8"/>
          <w:w w:val="120"/>
          <w:sz w:val="20"/>
        </w:rPr>
        <w:t> </w:t>
      </w:r>
      <w:r>
        <w:rPr>
          <w:w w:val="120"/>
          <w:sz w:val="20"/>
        </w:rPr>
        <w:t>make</w:t>
      </w:r>
      <w:r>
        <w:rPr>
          <w:spacing w:val="-8"/>
          <w:w w:val="120"/>
          <w:sz w:val="20"/>
        </w:rPr>
        <w:t> </w:t>
      </w:r>
      <w:r>
        <w:rPr>
          <w:w w:val="120"/>
          <w:sz w:val="20"/>
        </w:rPr>
        <w:t>a</w:t>
      </w:r>
      <w:r>
        <w:rPr>
          <w:spacing w:val="-8"/>
          <w:w w:val="120"/>
          <w:sz w:val="20"/>
        </w:rPr>
        <w:t> </w:t>
      </w:r>
      <w:r>
        <w:rPr>
          <w:w w:val="120"/>
          <w:sz w:val="20"/>
        </w:rPr>
        <w:t>difference</w:t>
      </w:r>
      <w:r>
        <w:rPr>
          <w:spacing w:val="-8"/>
          <w:w w:val="120"/>
          <w:sz w:val="20"/>
        </w:rPr>
        <w:t> </w:t>
      </w:r>
      <w:r>
        <w:rPr>
          <w:w w:val="120"/>
          <w:sz w:val="20"/>
        </w:rPr>
        <w:t>in the world is how our business will continue to thrive for generations to come.</w:t>
      </w:r>
    </w:p>
    <w:p>
      <w:pPr>
        <w:pStyle w:val="BodyText"/>
        <w:rPr>
          <w:sz w:val="20"/>
        </w:rPr>
      </w:pPr>
    </w:p>
    <w:p>
      <w:pPr>
        <w:pStyle w:val="BodyText"/>
        <w:spacing w:before="80"/>
        <w:rPr>
          <w:sz w:val="20"/>
        </w:rPr>
      </w:pPr>
      <w:r>
        <w:rPr/>
        <w:drawing>
          <wp:anchor distT="0" distB="0" distL="0" distR="0" allowOverlap="1" layoutInCell="1" locked="0" behindDoc="1" simplePos="0" relativeHeight="487600128">
            <wp:simplePos x="0" y="0"/>
            <wp:positionH relativeFrom="page">
              <wp:posOffset>10440669</wp:posOffset>
            </wp:positionH>
            <wp:positionV relativeFrom="paragraph">
              <wp:posOffset>219432</wp:posOffset>
            </wp:positionV>
            <wp:extent cx="1063664" cy="685800"/>
            <wp:effectExtent l="0" t="0" r="0" b="0"/>
            <wp:wrapTopAndBottom/>
            <wp:docPr id="60" name="Image 60"/>
            <wp:cNvGraphicFramePr>
              <a:graphicFrameLocks/>
            </wp:cNvGraphicFramePr>
            <a:graphic>
              <a:graphicData uri="http://schemas.openxmlformats.org/drawingml/2006/picture">
                <pic:pic>
                  <pic:nvPicPr>
                    <pic:cNvPr id="60" name="Image 60"/>
                    <pic:cNvPicPr/>
                  </pic:nvPicPr>
                  <pic:blipFill>
                    <a:blip r:embed="rId18" cstate="print"/>
                    <a:stretch>
                      <a:fillRect/>
                    </a:stretch>
                  </pic:blipFill>
                  <pic:spPr>
                    <a:xfrm>
                      <a:off x="0" y="0"/>
                      <a:ext cx="1063664" cy="685800"/>
                    </a:xfrm>
                    <a:prstGeom prst="rect">
                      <a:avLst/>
                    </a:prstGeom>
                  </pic:spPr>
                </pic:pic>
              </a:graphicData>
            </a:graphic>
          </wp:anchor>
        </w:drawing>
      </w:r>
    </w:p>
    <w:p>
      <w:pPr>
        <w:pStyle w:val="BodyText"/>
        <w:spacing w:before="46"/>
        <w:rPr>
          <w:sz w:val="20"/>
        </w:rPr>
      </w:pPr>
    </w:p>
    <w:p>
      <w:pPr>
        <w:spacing w:before="0"/>
        <w:ind w:left="878" w:right="0" w:firstLine="0"/>
        <w:jc w:val="left"/>
        <w:rPr>
          <w:b/>
          <w:sz w:val="24"/>
        </w:rPr>
      </w:pPr>
      <w:r>
        <w:rPr>
          <w:b/>
          <w:w w:val="110"/>
          <w:sz w:val="24"/>
        </w:rPr>
        <w:t>James</w:t>
      </w:r>
      <w:r>
        <w:rPr>
          <w:b/>
          <w:spacing w:val="24"/>
          <w:w w:val="110"/>
          <w:sz w:val="24"/>
        </w:rPr>
        <w:t> </w:t>
      </w:r>
      <w:r>
        <w:rPr>
          <w:b/>
          <w:spacing w:val="-2"/>
          <w:w w:val="110"/>
          <w:sz w:val="24"/>
        </w:rPr>
        <w:t>Quincey</w:t>
      </w:r>
    </w:p>
    <w:p>
      <w:pPr>
        <w:pStyle w:val="BodyText"/>
        <w:spacing w:line="297" w:lineRule="auto" w:before="150"/>
        <w:ind w:left="878" w:right="5258"/>
      </w:pPr>
      <w:r>
        <w:rPr>
          <w:spacing w:val="-2"/>
          <w:w w:val="125"/>
        </w:rPr>
        <w:t>Chairman</w:t>
      </w:r>
      <w:r>
        <w:rPr>
          <w:spacing w:val="-14"/>
          <w:w w:val="125"/>
        </w:rPr>
        <w:t> </w:t>
      </w:r>
      <w:r>
        <w:rPr>
          <w:spacing w:val="-2"/>
          <w:w w:val="125"/>
        </w:rPr>
        <w:t>and</w:t>
      </w:r>
      <w:r>
        <w:rPr>
          <w:spacing w:val="-13"/>
          <w:w w:val="125"/>
        </w:rPr>
        <w:t> </w:t>
      </w:r>
      <w:r>
        <w:rPr>
          <w:spacing w:val="-2"/>
          <w:w w:val="125"/>
        </w:rPr>
        <w:t>Chief</w:t>
      </w:r>
      <w:r>
        <w:rPr>
          <w:spacing w:val="-19"/>
          <w:w w:val="125"/>
        </w:rPr>
        <w:t> </w:t>
      </w:r>
      <w:r>
        <w:rPr>
          <w:spacing w:val="-2"/>
          <w:w w:val="125"/>
        </w:rPr>
        <w:t>Executive</w:t>
      </w:r>
      <w:r>
        <w:rPr>
          <w:spacing w:val="-13"/>
          <w:w w:val="125"/>
        </w:rPr>
        <w:t> </w:t>
      </w:r>
      <w:r>
        <w:rPr>
          <w:spacing w:val="-2"/>
          <w:w w:val="125"/>
        </w:rPr>
        <w:t>Officer </w:t>
      </w:r>
      <w:r>
        <w:rPr>
          <w:w w:val="125"/>
        </w:rPr>
        <w:t>April 26, 2023</w:t>
      </w:r>
    </w:p>
    <w:p>
      <w:pPr>
        <w:spacing w:after="0" w:line="297" w:lineRule="auto"/>
        <w:sectPr>
          <w:type w:val="continuous"/>
          <w:pgSz w:w="25600" w:h="14400" w:orient="landscape"/>
          <w:pgMar w:header="0" w:footer="566" w:top="0" w:bottom="280" w:left="260" w:right="360"/>
          <w:cols w:num="3" w:equalWidth="0">
            <w:col w:w="6930" w:space="40"/>
            <w:col w:w="8299" w:space="39"/>
            <w:col w:w="9672"/>
          </w:cols>
        </w:sectPr>
      </w:pPr>
    </w:p>
    <w:p>
      <w:pPr>
        <w:spacing w:before="84"/>
        <w:ind w:left="340" w:right="0" w:firstLine="0"/>
        <w:jc w:val="left"/>
        <w:rPr>
          <w:sz w:val="20"/>
        </w:rPr>
      </w:pPr>
      <w:bookmarkStart w:name="_bookmark3" w:id="4"/>
      <w:bookmarkEnd w:id="4"/>
      <w:r>
        <w:rPr/>
      </w: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5"/>
      </w:pPr>
    </w:p>
    <w:p>
      <w:pPr>
        <w:pStyle w:val="BodyText"/>
        <w:spacing w:line="20" w:lineRule="exact"/>
        <w:ind w:left="347"/>
        <w:rPr>
          <w:sz w:val="2"/>
        </w:rPr>
      </w:pPr>
      <w:r>
        <w:rPr>
          <w:sz w:val="2"/>
        </w:rPr>
        <mc:AlternateContent>
          <mc:Choice Requires="wps">
            <w:drawing>
              <wp:inline distT="0" distB="0" distL="0" distR="0">
                <wp:extent cx="10150475" cy="3175"/>
                <wp:effectExtent l="9525" t="0" r="0" b="6350"/>
                <wp:docPr id="61" name="Group 61"/>
                <wp:cNvGraphicFramePr>
                  <a:graphicFrameLocks/>
                </wp:cNvGraphicFramePr>
                <a:graphic>
                  <a:graphicData uri="http://schemas.microsoft.com/office/word/2010/wordprocessingGroup">
                    <wpg:wgp>
                      <wpg:cNvPr id="61" name="Group 61"/>
                      <wpg:cNvGrpSpPr/>
                      <wpg:grpSpPr>
                        <a:xfrm>
                          <a:off x="0" y="0"/>
                          <a:ext cx="10150475" cy="3175"/>
                          <a:chExt cx="10150475" cy="3175"/>
                        </a:xfrm>
                      </wpg:grpSpPr>
                      <wps:wsp>
                        <wps:cNvPr id="62" name="Graphic 62"/>
                        <wps:cNvSpPr/>
                        <wps:spPr>
                          <a:xfrm>
                            <a:off x="0" y="1587"/>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25pt;mso-position-horizontal-relative:char;mso-position-vertical-relative:line" id="docshapegroup48" coordorigin="0,0" coordsize="15985,5">
                <v:line style="position:absolute" from="0,3" to="15985,3" stroked="true" strokeweight=".25pt" strokecolor="#000000">
                  <v:stroke dashstyle="solid"/>
                </v:line>
              </v:group>
            </w:pict>
          </mc:Fallback>
        </mc:AlternateContent>
      </w:r>
      <w:r>
        <w:rPr>
          <w:sz w:val="2"/>
        </w:rPr>
      </w:r>
    </w:p>
    <w:p>
      <w:pPr>
        <w:pStyle w:val="BodyText"/>
        <w:rPr>
          <w:sz w:val="20"/>
        </w:rPr>
      </w:pPr>
    </w:p>
    <w:p>
      <w:pPr>
        <w:pStyle w:val="BodyText"/>
        <w:rPr>
          <w:sz w:val="20"/>
        </w:rPr>
      </w:pPr>
    </w:p>
    <w:p>
      <w:pPr>
        <w:pStyle w:val="BodyText"/>
        <w:rPr>
          <w:sz w:val="20"/>
        </w:rPr>
      </w:pPr>
    </w:p>
    <w:p>
      <w:pPr>
        <w:pStyle w:val="BodyText"/>
        <w:spacing w:before="26"/>
        <w:rPr>
          <w:sz w:val="20"/>
        </w:rPr>
      </w:pPr>
      <w:r>
        <w:rPr/>
        <w:drawing>
          <wp:anchor distT="0" distB="0" distL="0" distR="0" allowOverlap="1" layoutInCell="1" locked="0" behindDoc="1" simplePos="0" relativeHeight="487601664">
            <wp:simplePos x="0" y="0"/>
            <wp:positionH relativeFrom="page">
              <wp:posOffset>1828794</wp:posOffset>
            </wp:positionH>
            <wp:positionV relativeFrom="paragraph">
              <wp:posOffset>185222</wp:posOffset>
            </wp:positionV>
            <wp:extent cx="216308" cy="168021"/>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19" cstate="print"/>
                    <a:stretch>
                      <a:fillRect/>
                    </a:stretch>
                  </pic:blipFill>
                  <pic:spPr>
                    <a:xfrm>
                      <a:off x="0" y="0"/>
                      <a:ext cx="216308" cy="168021"/>
                    </a:xfrm>
                    <a:prstGeom prst="rect">
                      <a:avLst/>
                    </a:prstGeom>
                  </pic:spPr>
                </pic:pic>
              </a:graphicData>
            </a:graphic>
          </wp:anchor>
        </w:drawing>
      </w:r>
    </w:p>
    <w:p>
      <w:pPr>
        <w:spacing w:before="49"/>
        <w:ind w:left="2603" w:right="12286" w:firstLine="28"/>
        <w:jc w:val="left"/>
        <w:rPr>
          <w:sz w:val="24"/>
        </w:rPr>
      </w:pPr>
      <w:r>
        <w:rPr>
          <w:w w:val="120"/>
          <w:sz w:val="24"/>
        </w:rPr>
        <w:t>Our Board of Directors is proud of our company’s ongoing success. As the business continues to grow and evolve, our Board also continues to evolve. Through</w:t>
      </w:r>
      <w:r>
        <w:rPr>
          <w:spacing w:val="-16"/>
          <w:w w:val="120"/>
          <w:sz w:val="24"/>
        </w:rPr>
        <w:t> </w:t>
      </w:r>
      <w:r>
        <w:rPr>
          <w:w w:val="120"/>
          <w:sz w:val="24"/>
        </w:rPr>
        <w:t>our</w:t>
      </w:r>
      <w:r>
        <w:rPr>
          <w:spacing w:val="-22"/>
          <w:w w:val="120"/>
          <w:sz w:val="24"/>
        </w:rPr>
        <w:t> </w:t>
      </w:r>
      <w:r>
        <w:rPr>
          <w:w w:val="120"/>
          <w:sz w:val="24"/>
        </w:rPr>
        <w:t>Board</w:t>
      </w:r>
      <w:r>
        <w:rPr>
          <w:spacing w:val="-16"/>
          <w:w w:val="120"/>
          <w:sz w:val="24"/>
        </w:rPr>
        <w:t> </w:t>
      </w:r>
      <w:r>
        <w:rPr>
          <w:w w:val="120"/>
          <w:sz w:val="24"/>
        </w:rPr>
        <w:t>refreshment</w:t>
      </w:r>
      <w:r>
        <w:rPr>
          <w:spacing w:val="-16"/>
          <w:w w:val="120"/>
          <w:sz w:val="24"/>
        </w:rPr>
        <w:t> </w:t>
      </w:r>
      <w:r>
        <w:rPr>
          <w:w w:val="120"/>
          <w:sz w:val="24"/>
        </w:rPr>
        <w:t>efforts,</w:t>
      </w:r>
      <w:r>
        <w:rPr>
          <w:spacing w:val="-20"/>
          <w:w w:val="120"/>
          <w:sz w:val="24"/>
        </w:rPr>
        <w:t> </w:t>
      </w:r>
      <w:r>
        <w:rPr>
          <w:w w:val="120"/>
          <w:sz w:val="24"/>
        </w:rPr>
        <w:t>we</w:t>
      </w:r>
      <w:r>
        <w:rPr>
          <w:spacing w:val="-16"/>
          <w:w w:val="120"/>
          <w:sz w:val="24"/>
        </w:rPr>
        <w:t> </w:t>
      </w:r>
      <w:r>
        <w:rPr>
          <w:w w:val="120"/>
          <w:sz w:val="24"/>
        </w:rPr>
        <w:t>strive</w:t>
      </w:r>
      <w:r>
        <w:rPr>
          <w:spacing w:val="-20"/>
          <w:w w:val="120"/>
          <w:sz w:val="24"/>
        </w:rPr>
        <w:t> </w:t>
      </w:r>
      <w:r>
        <w:rPr>
          <w:w w:val="120"/>
          <w:sz w:val="24"/>
        </w:rPr>
        <w:t>to</w:t>
      </w:r>
      <w:r>
        <w:rPr>
          <w:spacing w:val="-16"/>
          <w:w w:val="120"/>
          <w:sz w:val="24"/>
        </w:rPr>
        <w:t> </w:t>
      </w:r>
      <w:r>
        <w:rPr>
          <w:w w:val="120"/>
          <w:sz w:val="24"/>
        </w:rPr>
        <w:t>maintain</w:t>
      </w:r>
      <w:r>
        <w:rPr>
          <w:spacing w:val="-16"/>
          <w:w w:val="120"/>
          <w:sz w:val="24"/>
        </w:rPr>
        <w:t> </w:t>
      </w:r>
      <w:r>
        <w:rPr>
          <w:w w:val="120"/>
          <w:sz w:val="24"/>
        </w:rPr>
        <w:t>a</w:t>
      </w:r>
      <w:r>
        <w:rPr>
          <w:spacing w:val="-16"/>
          <w:w w:val="120"/>
          <w:sz w:val="24"/>
        </w:rPr>
        <w:t> </w:t>
      </w:r>
      <w:r>
        <w:rPr>
          <w:w w:val="120"/>
          <w:sz w:val="24"/>
        </w:rPr>
        <w:t>balance</w:t>
      </w:r>
      <w:r>
        <w:rPr>
          <w:spacing w:val="-16"/>
          <w:w w:val="120"/>
          <w:sz w:val="24"/>
        </w:rPr>
        <w:t> </w:t>
      </w:r>
      <w:r>
        <w:rPr>
          <w:w w:val="120"/>
          <w:sz w:val="24"/>
        </w:rPr>
        <w:t>of</w:t>
      </w:r>
      <w:r>
        <w:rPr>
          <w:spacing w:val="-22"/>
          <w:w w:val="120"/>
          <w:sz w:val="24"/>
        </w:rPr>
        <w:t> </w:t>
      </w:r>
      <w:r>
        <w:rPr>
          <w:w w:val="120"/>
          <w:sz w:val="24"/>
        </w:rPr>
        <w:t>skills, tenure and diversity</w:t>
      </w:r>
      <w:r>
        <w:rPr>
          <w:spacing w:val="-4"/>
          <w:w w:val="120"/>
          <w:sz w:val="24"/>
        </w:rPr>
        <w:t> </w:t>
      </w:r>
      <w:r>
        <w:rPr>
          <w:w w:val="120"/>
          <w:sz w:val="24"/>
        </w:rPr>
        <w:t>among our</w:t>
      </w:r>
      <w:r>
        <w:rPr>
          <w:spacing w:val="-5"/>
          <w:w w:val="120"/>
          <w:sz w:val="24"/>
        </w:rPr>
        <w:t> </w:t>
      </w:r>
      <w:r>
        <w:rPr>
          <w:w w:val="120"/>
          <w:sz w:val="24"/>
        </w:rPr>
        <w:t>Directors. </w:t>
      </w:r>
      <w:r>
        <w:rPr>
          <w:sz w:val="24"/>
        </w:rPr>
        <w:t>I </w:t>
      </w:r>
      <w:r>
        <w:rPr>
          <w:w w:val="120"/>
          <w:sz w:val="24"/>
        </w:rPr>
        <w:t>am extremely</w:t>
      </w:r>
      <w:r>
        <w:rPr>
          <w:spacing w:val="-4"/>
          <w:w w:val="120"/>
          <w:sz w:val="24"/>
        </w:rPr>
        <w:t> </w:t>
      </w:r>
      <w:r>
        <w:rPr>
          <w:w w:val="120"/>
          <w:sz w:val="24"/>
        </w:rPr>
        <w:t>proud</w:t>
      </w:r>
      <w:r>
        <w:rPr>
          <w:spacing w:val="-2"/>
          <w:w w:val="120"/>
          <w:sz w:val="24"/>
        </w:rPr>
        <w:t> </w:t>
      </w:r>
      <w:r>
        <w:rPr>
          <w:w w:val="120"/>
          <w:sz w:val="24"/>
        </w:rPr>
        <w:t>that in 2022 we achieved gender parity in the composition of our Board. And as this report demonstrates, our actions and our business success remain grounded in our strong</w:t>
      </w:r>
      <w:r>
        <w:rPr>
          <w:spacing w:val="-8"/>
          <w:w w:val="120"/>
          <w:sz w:val="24"/>
        </w:rPr>
        <w:t> </w:t>
      </w:r>
      <w:r>
        <w:rPr>
          <w:w w:val="120"/>
          <w:sz w:val="24"/>
        </w:rPr>
        <w:t>values</w:t>
      </w:r>
      <w:r>
        <w:rPr>
          <w:spacing w:val="-1"/>
          <w:w w:val="120"/>
          <w:sz w:val="24"/>
        </w:rPr>
        <w:t> </w:t>
      </w:r>
      <w:r>
        <w:rPr>
          <w:w w:val="120"/>
          <w:sz w:val="24"/>
        </w:rPr>
        <w:t>and</w:t>
      </w:r>
      <w:r>
        <w:rPr>
          <w:spacing w:val="-1"/>
          <w:w w:val="120"/>
          <w:sz w:val="24"/>
        </w:rPr>
        <w:t> </w:t>
      </w:r>
      <w:r>
        <w:rPr>
          <w:w w:val="120"/>
          <w:sz w:val="24"/>
        </w:rPr>
        <w:t>purpose:</w:t>
      </w:r>
      <w:r>
        <w:rPr>
          <w:spacing w:val="-5"/>
          <w:w w:val="120"/>
          <w:sz w:val="24"/>
        </w:rPr>
        <w:t> </w:t>
      </w:r>
      <w:r>
        <w:rPr>
          <w:w w:val="120"/>
          <w:sz w:val="24"/>
        </w:rPr>
        <w:t>to</w:t>
      </w:r>
      <w:r>
        <w:rPr>
          <w:spacing w:val="-1"/>
          <w:w w:val="120"/>
          <w:sz w:val="24"/>
        </w:rPr>
        <w:t> </w:t>
      </w:r>
      <w:r>
        <w:rPr>
          <w:w w:val="120"/>
          <w:sz w:val="24"/>
        </w:rPr>
        <w:t>refresh</w:t>
      </w:r>
      <w:r>
        <w:rPr>
          <w:spacing w:val="-5"/>
          <w:w w:val="120"/>
          <w:sz w:val="24"/>
        </w:rPr>
        <w:t> </w:t>
      </w:r>
      <w:r>
        <w:rPr>
          <w:w w:val="120"/>
          <w:sz w:val="24"/>
        </w:rPr>
        <w:t>the</w:t>
      </w:r>
      <w:r>
        <w:rPr>
          <w:spacing w:val="-5"/>
          <w:w w:val="120"/>
          <w:sz w:val="24"/>
        </w:rPr>
        <w:t> </w:t>
      </w:r>
      <w:r>
        <w:rPr>
          <w:w w:val="120"/>
          <w:sz w:val="24"/>
        </w:rPr>
        <w:t>world</w:t>
      </w:r>
      <w:r>
        <w:rPr>
          <w:spacing w:val="-1"/>
          <w:w w:val="120"/>
          <w:sz w:val="24"/>
        </w:rPr>
        <w:t> </w:t>
      </w:r>
      <w:r>
        <w:rPr>
          <w:w w:val="120"/>
          <w:sz w:val="24"/>
        </w:rPr>
        <w:t>and</w:t>
      </w:r>
      <w:r>
        <w:rPr>
          <w:spacing w:val="-1"/>
          <w:w w:val="120"/>
          <w:sz w:val="24"/>
        </w:rPr>
        <w:t> </w:t>
      </w:r>
      <w:r>
        <w:rPr>
          <w:w w:val="120"/>
          <w:sz w:val="24"/>
        </w:rPr>
        <w:t>make</w:t>
      </w:r>
      <w:r>
        <w:rPr>
          <w:spacing w:val="-1"/>
          <w:w w:val="120"/>
          <w:sz w:val="24"/>
        </w:rPr>
        <w:t> </w:t>
      </w:r>
      <w:r>
        <w:rPr>
          <w:w w:val="120"/>
          <w:sz w:val="24"/>
        </w:rPr>
        <w:t>a</w:t>
      </w:r>
      <w:r>
        <w:rPr>
          <w:spacing w:val="-1"/>
          <w:w w:val="120"/>
          <w:sz w:val="24"/>
        </w:rPr>
        <w:t> </w:t>
      </w:r>
      <w:r>
        <w:rPr>
          <w:w w:val="120"/>
          <w:sz w:val="24"/>
        </w:rPr>
        <w:t>difference.”</w:t>
      </w:r>
    </w:p>
    <w:p>
      <w:pPr>
        <w:spacing w:before="200"/>
        <w:ind w:left="2647" w:right="0" w:firstLine="0"/>
        <w:jc w:val="left"/>
        <w:rPr>
          <w:sz w:val="24"/>
        </w:rPr>
      </w:pPr>
      <w:r>
        <w:rPr/>
        <mc:AlternateContent>
          <mc:Choice Requires="wps">
            <w:drawing>
              <wp:anchor distT="0" distB="0" distL="0" distR="0" allowOverlap="1" layoutInCell="1" locked="0" behindDoc="0" simplePos="0" relativeHeight="15747072">
                <wp:simplePos x="0" y="0"/>
                <wp:positionH relativeFrom="page">
                  <wp:posOffset>605685</wp:posOffset>
                </wp:positionH>
                <wp:positionV relativeFrom="paragraph">
                  <wp:posOffset>-1245511</wp:posOffset>
                </wp:positionV>
                <wp:extent cx="574040" cy="2903220"/>
                <wp:effectExtent l="0" t="0" r="0" b="0"/>
                <wp:wrapNone/>
                <wp:docPr id="64" name="Textbox 64"/>
                <wp:cNvGraphicFramePr>
                  <a:graphicFrameLocks/>
                </wp:cNvGraphicFramePr>
                <a:graphic>
                  <a:graphicData uri="http://schemas.microsoft.com/office/word/2010/wordprocessingShape">
                    <wps:wsp>
                      <wps:cNvPr id="64" name="Textbox 64"/>
                      <wps:cNvSpPr txBox="1"/>
                      <wps:spPr>
                        <a:xfrm>
                          <a:off x="0" y="0"/>
                          <a:ext cx="574040" cy="2903220"/>
                        </a:xfrm>
                        <a:prstGeom prst="rect">
                          <a:avLst/>
                        </a:prstGeom>
                      </wps:spPr>
                      <wps:txbx>
                        <w:txbxContent>
                          <w:p>
                            <w:pPr>
                              <w:spacing w:before="34"/>
                              <w:ind w:left="20" w:right="0" w:firstLine="0"/>
                              <w:jc w:val="left"/>
                              <w:rPr>
                                <w:sz w:val="72"/>
                              </w:rPr>
                            </w:pPr>
                            <w:r>
                              <w:rPr>
                                <w:color w:val="FFFFFF"/>
                                <w:w w:val="60"/>
                                <w:sz w:val="72"/>
                              </w:rPr>
                              <w:t>BOARD</w:t>
                            </w:r>
                            <w:r>
                              <w:rPr>
                                <w:color w:val="FFFFFF"/>
                                <w:spacing w:val="-71"/>
                                <w:sz w:val="72"/>
                              </w:rPr>
                              <w:t> </w:t>
                            </w:r>
                            <w:r>
                              <w:rPr>
                                <w:color w:val="FFFFFF"/>
                                <w:w w:val="60"/>
                                <w:sz w:val="72"/>
                              </w:rPr>
                              <w:t>OF</w:t>
                            </w:r>
                            <w:r>
                              <w:rPr>
                                <w:color w:val="FFFFFF"/>
                                <w:spacing w:val="-3"/>
                                <w:w w:val="60"/>
                                <w:sz w:val="72"/>
                              </w:rPr>
                              <w:t> </w:t>
                            </w:r>
                            <w:r>
                              <w:rPr>
                                <w:color w:val="FFFFFF"/>
                                <w:spacing w:val="-2"/>
                                <w:w w:val="60"/>
                                <w:sz w:val="72"/>
                              </w:rPr>
                              <w:t>DIRECTORS</w:t>
                            </w:r>
                          </w:p>
                        </w:txbxContent>
                      </wps:txbx>
                      <wps:bodyPr wrap="square" lIns="0" tIns="0" rIns="0" bIns="0" rtlCol="0" vert="vert270">
                        <a:noAutofit/>
                      </wps:bodyPr>
                    </wps:wsp>
                  </a:graphicData>
                </a:graphic>
              </wp:anchor>
            </w:drawing>
          </mc:Choice>
          <mc:Fallback>
            <w:pict>
              <v:shape style="position:absolute;margin-left:47.691799pt;margin-top:-98.071739pt;width:45.2pt;height:228.6pt;mso-position-horizontal-relative:page;mso-position-vertical-relative:paragraph;z-index:15747072" type="#_x0000_t202" id="docshape49" filled="false" stroked="false">
                <v:textbox inset="0,0,0,0" style="layout-flow:vertical;mso-layout-flow-alt:bottom-to-top">
                  <w:txbxContent>
                    <w:p>
                      <w:pPr>
                        <w:spacing w:before="34"/>
                        <w:ind w:left="20" w:right="0" w:firstLine="0"/>
                        <w:jc w:val="left"/>
                        <w:rPr>
                          <w:sz w:val="72"/>
                        </w:rPr>
                      </w:pPr>
                      <w:r>
                        <w:rPr>
                          <w:color w:val="FFFFFF"/>
                          <w:w w:val="60"/>
                          <w:sz w:val="72"/>
                        </w:rPr>
                        <w:t>BOARD</w:t>
                      </w:r>
                      <w:r>
                        <w:rPr>
                          <w:color w:val="FFFFFF"/>
                          <w:spacing w:val="-71"/>
                          <w:sz w:val="72"/>
                        </w:rPr>
                        <w:t> </w:t>
                      </w:r>
                      <w:r>
                        <w:rPr>
                          <w:color w:val="FFFFFF"/>
                          <w:w w:val="60"/>
                          <w:sz w:val="72"/>
                        </w:rPr>
                        <w:t>OF</w:t>
                      </w:r>
                      <w:r>
                        <w:rPr>
                          <w:color w:val="FFFFFF"/>
                          <w:spacing w:val="-3"/>
                          <w:w w:val="60"/>
                          <w:sz w:val="72"/>
                        </w:rPr>
                        <w:t> </w:t>
                      </w:r>
                      <w:r>
                        <w:rPr>
                          <w:color w:val="FFFFFF"/>
                          <w:spacing w:val="-2"/>
                          <w:w w:val="60"/>
                          <w:sz w:val="72"/>
                        </w:rPr>
                        <w:t>DIRECTORS</w:t>
                      </w:r>
                    </w:p>
                  </w:txbxContent>
                </v:textbox>
                <w10:wrap type="none"/>
              </v:shape>
            </w:pict>
          </mc:Fallback>
        </mc:AlternateContent>
      </w:r>
      <w:r>
        <w:rPr>
          <w:w w:val="60"/>
          <w:sz w:val="24"/>
        </w:rPr>
        <w:t>MARIA</w:t>
      </w:r>
      <w:r>
        <w:rPr>
          <w:spacing w:val="-7"/>
          <w:sz w:val="24"/>
        </w:rPr>
        <w:t> </w:t>
      </w:r>
      <w:r>
        <w:rPr>
          <w:w w:val="60"/>
          <w:sz w:val="24"/>
        </w:rPr>
        <w:t>ELENA</w:t>
      </w:r>
      <w:r>
        <w:rPr>
          <w:spacing w:val="-6"/>
          <w:sz w:val="24"/>
        </w:rPr>
        <w:t> </w:t>
      </w:r>
      <w:r>
        <w:rPr>
          <w:spacing w:val="-2"/>
          <w:w w:val="60"/>
          <w:sz w:val="24"/>
        </w:rPr>
        <w:t>LAGOMASINO</w:t>
      </w:r>
    </w:p>
    <w:p>
      <w:pPr>
        <w:spacing w:before="39"/>
        <w:ind w:left="2645" w:right="0" w:firstLine="0"/>
        <w:jc w:val="left"/>
        <w:rPr>
          <w:sz w:val="14"/>
        </w:rPr>
      </w:pPr>
      <w:r>
        <w:rPr>
          <w:w w:val="120"/>
          <w:sz w:val="14"/>
        </w:rPr>
        <w:t>Lead</w:t>
      </w:r>
      <w:r>
        <w:rPr>
          <w:spacing w:val="30"/>
          <w:w w:val="120"/>
          <w:sz w:val="14"/>
        </w:rPr>
        <w:t> </w:t>
      </w:r>
      <w:r>
        <w:rPr>
          <w:w w:val="120"/>
          <w:sz w:val="14"/>
        </w:rPr>
        <w:t>Independent</w:t>
      </w:r>
      <w:r>
        <w:rPr>
          <w:spacing w:val="30"/>
          <w:w w:val="120"/>
          <w:sz w:val="14"/>
        </w:rPr>
        <w:t> </w:t>
      </w:r>
      <w:r>
        <w:rPr>
          <w:spacing w:val="-2"/>
          <w:w w:val="120"/>
          <w:sz w:val="14"/>
        </w:rPr>
        <w:t>Director</w:t>
      </w:r>
    </w:p>
    <w:p>
      <w:pPr>
        <w:pStyle w:val="BodyText"/>
        <w:rPr>
          <w:sz w:val="20"/>
        </w:rPr>
      </w:pPr>
    </w:p>
    <w:p>
      <w:pPr>
        <w:pStyle w:val="BodyText"/>
        <w:spacing w:before="186"/>
        <w:rPr>
          <w:sz w:val="20"/>
        </w:rPr>
      </w:pPr>
    </w:p>
    <w:p>
      <w:pPr>
        <w:spacing w:after="0"/>
        <w:rPr>
          <w:sz w:val="20"/>
        </w:rPr>
        <w:sectPr>
          <w:type w:val="continuous"/>
          <w:pgSz w:w="25600" w:h="14400" w:orient="landscape"/>
          <w:pgMar w:header="0" w:footer="566" w:top="0" w:bottom="280" w:left="260" w:right="360"/>
        </w:sectPr>
      </w:pPr>
    </w:p>
    <w:p>
      <w:pPr>
        <w:spacing w:before="103"/>
        <w:ind w:left="13715" w:right="0" w:firstLine="0"/>
        <w:jc w:val="left"/>
        <w:rPr>
          <w:sz w:val="14"/>
        </w:rPr>
      </w:pPr>
      <w:r>
        <w:rPr/>
        <w:drawing>
          <wp:anchor distT="0" distB="0" distL="0" distR="0" allowOverlap="1" layoutInCell="1" locked="0" behindDoc="0" simplePos="0" relativeHeight="15744000">
            <wp:simplePos x="0" y="0"/>
            <wp:positionH relativeFrom="page">
              <wp:posOffset>1828800</wp:posOffset>
            </wp:positionH>
            <wp:positionV relativeFrom="paragraph">
              <wp:posOffset>-39444</wp:posOffset>
            </wp:positionV>
            <wp:extent cx="6530187" cy="4974723"/>
            <wp:effectExtent l="0" t="0" r="0" b="0"/>
            <wp:wrapNone/>
            <wp:docPr id="65" name="Image 65" descr="Board of Directors in front of an old Coca-Cola delivery truck"/>
            <wp:cNvGraphicFramePr>
              <a:graphicFrameLocks/>
            </wp:cNvGraphicFramePr>
            <a:graphic>
              <a:graphicData uri="http://schemas.openxmlformats.org/drawingml/2006/picture">
                <pic:pic>
                  <pic:nvPicPr>
                    <pic:cNvPr id="65" name="Image 65" descr="Board of Directors in front of an old Coca-Cola delivery truck"/>
                    <pic:cNvPicPr/>
                  </pic:nvPicPr>
                  <pic:blipFill>
                    <a:blip r:embed="rId20" cstate="print"/>
                    <a:stretch>
                      <a:fillRect/>
                    </a:stretch>
                  </pic:blipFill>
                  <pic:spPr>
                    <a:xfrm>
                      <a:off x="0" y="0"/>
                      <a:ext cx="6530187" cy="4974723"/>
                    </a:xfrm>
                    <a:prstGeom prst="rect">
                      <a:avLst/>
                    </a:prstGeom>
                  </pic:spPr>
                </pic:pic>
              </a:graphicData>
            </a:graphic>
          </wp:anchor>
        </w:drawing>
      </w:r>
      <w:r>
        <w:rPr>
          <w:w w:val="125"/>
          <w:sz w:val="14"/>
        </w:rPr>
        <w:t>From</w:t>
      </w:r>
      <w:r>
        <w:rPr>
          <w:spacing w:val="-5"/>
          <w:w w:val="125"/>
          <w:sz w:val="14"/>
        </w:rPr>
        <w:t> </w:t>
      </w:r>
      <w:r>
        <w:rPr>
          <w:w w:val="125"/>
          <w:sz w:val="14"/>
        </w:rPr>
        <w:t>left</w:t>
      </w:r>
      <w:r>
        <w:rPr>
          <w:spacing w:val="-4"/>
          <w:w w:val="125"/>
          <w:sz w:val="14"/>
        </w:rPr>
        <w:t> </w:t>
      </w:r>
      <w:r>
        <w:rPr>
          <w:w w:val="125"/>
          <w:sz w:val="14"/>
        </w:rPr>
        <w:t>to</w:t>
      </w:r>
      <w:r>
        <w:rPr>
          <w:spacing w:val="-4"/>
          <w:w w:val="125"/>
          <w:sz w:val="14"/>
        </w:rPr>
        <w:t> </w:t>
      </w:r>
      <w:r>
        <w:rPr>
          <w:spacing w:val="-2"/>
          <w:w w:val="125"/>
          <w:sz w:val="14"/>
        </w:rPr>
        <w:t>right:</w:t>
      </w:r>
    </w:p>
    <w:p>
      <w:pPr>
        <w:pStyle w:val="BodyText"/>
        <w:spacing w:before="61"/>
        <w:rPr>
          <w:sz w:val="14"/>
        </w:rPr>
      </w:pPr>
    </w:p>
    <w:p>
      <w:pPr>
        <w:spacing w:before="1"/>
        <w:ind w:left="13715" w:right="0" w:firstLine="0"/>
        <w:jc w:val="left"/>
        <w:rPr>
          <w:sz w:val="24"/>
        </w:rPr>
      </w:pPr>
      <w:r>
        <w:rPr>
          <w:w w:val="60"/>
          <w:sz w:val="24"/>
        </w:rPr>
        <w:t>ALEXIS</w:t>
      </w:r>
      <w:r>
        <w:rPr>
          <w:spacing w:val="-24"/>
          <w:sz w:val="24"/>
        </w:rPr>
        <w:t> </w:t>
      </w:r>
      <w:r>
        <w:rPr>
          <w:w w:val="60"/>
          <w:sz w:val="24"/>
        </w:rPr>
        <w:t>M.</w:t>
      </w:r>
      <w:r>
        <w:rPr>
          <w:spacing w:val="-23"/>
          <w:sz w:val="24"/>
        </w:rPr>
        <w:t> </w:t>
      </w:r>
      <w:r>
        <w:rPr>
          <w:w w:val="60"/>
          <w:sz w:val="24"/>
        </w:rPr>
        <w:t>HERMAN</w:t>
      </w:r>
      <w:r>
        <w:rPr>
          <w:spacing w:val="-24"/>
          <w:sz w:val="24"/>
        </w:rPr>
        <w:t> </w:t>
      </w:r>
      <w:r>
        <w:rPr>
          <w:spacing w:val="-38"/>
          <w:sz w:val="24"/>
        </w:rPr>
        <w:drawing>
          <wp:inline distT="0" distB="0" distL="0" distR="0">
            <wp:extent cx="242366" cy="109220"/>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21" cstate="print"/>
                    <a:stretch>
                      <a:fillRect/>
                    </a:stretch>
                  </pic:blipFill>
                  <pic:spPr>
                    <a:xfrm>
                      <a:off x="0" y="0"/>
                      <a:ext cx="242366" cy="109220"/>
                    </a:xfrm>
                    <a:prstGeom prst="rect">
                      <a:avLst/>
                    </a:prstGeom>
                  </pic:spPr>
                </pic:pic>
              </a:graphicData>
            </a:graphic>
          </wp:inline>
        </w:drawing>
      </w:r>
      <w:r>
        <w:rPr>
          <w:spacing w:val="-38"/>
          <w:sz w:val="24"/>
        </w:rPr>
      </w:r>
    </w:p>
    <w:p>
      <w:pPr>
        <w:spacing w:before="38"/>
        <w:ind w:left="13715" w:right="0" w:firstLine="0"/>
        <w:jc w:val="left"/>
        <w:rPr>
          <w:sz w:val="14"/>
        </w:rPr>
      </w:pPr>
      <w:r>
        <w:rPr>
          <w:w w:val="125"/>
          <w:sz w:val="14"/>
        </w:rPr>
        <w:t>Chair</w:t>
      </w:r>
      <w:r>
        <w:rPr>
          <w:spacing w:val="-14"/>
          <w:w w:val="125"/>
          <w:sz w:val="14"/>
        </w:rPr>
        <w:t> </w:t>
      </w:r>
      <w:r>
        <w:rPr>
          <w:w w:val="125"/>
          <w:sz w:val="14"/>
        </w:rPr>
        <w:t>and</w:t>
      </w:r>
      <w:r>
        <w:rPr>
          <w:spacing w:val="-14"/>
          <w:w w:val="125"/>
          <w:sz w:val="14"/>
        </w:rPr>
        <w:t> </w:t>
      </w:r>
      <w:r>
        <w:rPr>
          <w:w w:val="125"/>
          <w:sz w:val="14"/>
        </w:rPr>
        <w:t>Chief</w:t>
      </w:r>
      <w:r>
        <w:rPr>
          <w:spacing w:val="-14"/>
          <w:w w:val="125"/>
          <w:sz w:val="14"/>
        </w:rPr>
        <w:t> </w:t>
      </w:r>
      <w:r>
        <w:rPr>
          <w:w w:val="125"/>
          <w:sz w:val="14"/>
        </w:rPr>
        <w:t>Executive</w:t>
      </w:r>
      <w:r>
        <w:rPr>
          <w:spacing w:val="-13"/>
          <w:w w:val="125"/>
          <w:sz w:val="14"/>
        </w:rPr>
        <w:t> </w:t>
      </w:r>
      <w:r>
        <w:rPr>
          <w:w w:val="125"/>
          <w:sz w:val="14"/>
        </w:rPr>
        <w:t>Officer, New Ventures LLC</w:t>
      </w:r>
    </w:p>
    <w:p>
      <w:pPr>
        <w:pStyle w:val="BodyText"/>
        <w:spacing w:before="61"/>
        <w:rPr>
          <w:sz w:val="14"/>
        </w:rPr>
      </w:pPr>
    </w:p>
    <w:p>
      <w:pPr>
        <w:spacing w:before="0"/>
        <w:ind w:left="13715" w:right="0" w:firstLine="0"/>
        <w:jc w:val="left"/>
        <w:rPr>
          <w:sz w:val="24"/>
        </w:rPr>
      </w:pPr>
      <w:r>
        <w:rPr>
          <w:spacing w:val="-2"/>
          <w:w w:val="65"/>
          <w:sz w:val="24"/>
        </w:rPr>
        <w:t>HERB</w:t>
      </w:r>
      <w:r>
        <w:rPr>
          <w:spacing w:val="-10"/>
          <w:w w:val="65"/>
          <w:sz w:val="24"/>
        </w:rPr>
        <w:t> </w:t>
      </w:r>
      <w:r>
        <w:rPr>
          <w:w w:val="75"/>
          <w:sz w:val="24"/>
        </w:rPr>
        <w:t>ALLEN</w:t>
      </w:r>
      <w:r>
        <w:rPr>
          <w:spacing w:val="-17"/>
          <w:w w:val="75"/>
          <w:sz w:val="24"/>
        </w:rPr>
        <w:t> </w:t>
      </w:r>
      <w:r>
        <w:rPr>
          <w:spacing w:val="-38"/>
          <w:sz w:val="24"/>
        </w:rPr>
        <w:drawing>
          <wp:inline distT="0" distB="0" distL="0" distR="0">
            <wp:extent cx="242368" cy="109220"/>
            <wp:effectExtent l="0" t="0" r="0" b="0"/>
            <wp:docPr id="67" name="Image 67"/>
            <wp:cNvGraphicFramePr>
              <a:graphicFrameLocks/>
            </wp:cNvGraphicFramePr>
            <a:graphic>
              <a:graphicData uri="http://schemas.openxmlformats.org/drawingml/2006/picture">
                <pic:pic>
                  <pic:nvPicPr>
                    <pic:cNvPr id="67" name="Image 67"/>
                    <pic:cNvPicPr/>
                  </pic:nvPicPr>
                  <pic:blipFill>
                    <a:blip r:embed="rId22" cstate="print"/>
                    <a:stretch>
                      <a:fillRect/>
                    </a:stretch>
                  </pic:blipFill>
                  <pic:spPr>
                    <a:xfrm>
                      <a:off x="0" y="0"/>
                      <a:ext cx="242368" cy="109220"/>
                    </a:xfrm>
                    <a:prstGeom prst="rect">
                      <a:avLst/>
                    </a:prstGeom>
                  </pic:spPr>
                </pic:pic>
              </a:graphicData>
            </a:graphic>
          </wp:inline>
        </w:drawing>
      </w:r>
      <w:r>
        <w:rPr>
          <w:spacing w:val="-38"/>
          <w:sz w:val="24"/>
        </w:rPr>
      </w:r>
    </w:p>
    <w:p>
      <w:pPr>
        <w:spacing w:line="168" w:lineRule="exact" w:before="38"/>
        <w:ind w:left="13715" w:right="0" w:firstLine="0"/>
        <w:jc w:val="left"/>
        <w:rPr>
          <w:sz w:val="14"/>
        </w:rPr>
      </w:pPr>
      <w:r>
        <w:rPr>
          <w:spacing w:val="-2"/>
          <w:w w:val="125"/>
          <w:sz w:val="14"/>
        </w:rPr>
        <w:t>President,</w:t>
      </w:r>
    </w:p>
    <w:p>
      <w:pPr>
        <w:spacing w:line="168" w:lineRule="exact" w:before="0"/>
        <w:ind w:left="13715" w:right="0" w:firstLine="0"/>
        <w:jc w:val="left"/>
        <w:rPr>
          <w:sz w:val="14"/>
        </w:rPr>
      </w:pPr>
      <w:r>
        <w:rPr>
          <w:w w:val="125"/>
          <w:sz w:val="14"/>
        </w:rPr>
        <w:t>Allen</w:t>
      </w:r>
      <w:r>
        <w:rPr>
          <w:spacing w:val="-7"/>
          <w:w w:val="125"/>
          <w:sz w:val="14"/>
        </w:rPr>
        <w:t> </w:t>
      </w:r>
      <w:r>
        <w:rPr>
          <w:w w:val="125"/>
          <w:sz w:val="14"/>
        </w:rPr>
        <w:t>&amp;</w:t>
      </w:r>
      <w:r>
        <w:rPr>
          <w:spacing w:val="-7"/>
          <w:w w:val="125"/>
          <w:sz w:val="14"/>
        </w:rPr>
        <w:t> </w:t>
      </w:r>
      <w:r>
        <w:rPr>
          <w:w w:val="125"/>
          <w:sz w:val="14"/>
        </w:rPr>
        <w:t>Company</w:t>
      </w:r>
      <w:r>
        <w:rPr>
          <w:spacing w:val="-7"/>
          <w:w w:val="125"/>
          <w:sz w:val="14"/>
        </w:rPr>
        <w:t> </w:t>
      </w:r>
      <w:r>
        <w:rPr>
          <w:spacing w:val="-5"/>
          <w:w w:val="125"/>
          <w:sz w:val="14"/>
        </w:rPr>
        <w:t>LLC</w:t>
      </w:r>
    </w:p>
    <w:p>
      <w:pPr>
        <w:pStyle w:val="BodyText"/>
        <w:spacing w:before="62"/>
        <w:rPr>
          <w:sz w:val="14"/>
        </w:rPr>
      </w:pPr>
    </w:p>
    <w:p>
      <w:pPr>
        <w:spacing w:before="0"/>
        <w:ind w:left="13715" w:right="0" w:firstLine="0"/>
        <w:jc w:val="left"/>
        <w:rPr>
          <w:sz w:val="24"/>
        </w:rPr>
      </w:pPr>
      <w:r>
        <w:rPr>
          <w:w w:val="60"/>
          <w:sz w:val="24"/>
        </w:rPr>
        <w:t>CAROLYN</w:t>
      </w:r>
      <w:r>
        <w:rPr>
          <w:spacing w:val="-9"/>
          <w:w w:val="75"/>
          <w:sz w:val="24"/>
        </w:rPr>
        <w:t> </w:t>
      </w:r>
      <w:r>
        <w:rPr>
          <w:w w:val="75"/>
          <w:sz w:val="24"/>
        </w:rPr>
        <w:t>EVERSON</w:t>
      </w:r>
      <w:r>
        <w:rPr>
          <w:spacing w:val="-9"/>
          <w:w w:val="75"/>
          <w:sz w:val="24"/>
        </w:rPr>
        <w:t> </w:t>
      </w:r>
      <w:r>
        <w:rPr>
          <w:spacing w:val="-38"/>
          <w:sz w:val="24"/>
        </w:rPr>
        <w:drawing>
          <wp:inline distT="0" distB="0" distL="0" distR="0">
            <wp:extent cx="109219" cy="109220"/>
            <wp:effectExtent l="0" t="0" r="0" b="0"/>
            <wp:docPr id="68" name="Image 68"/>
            <wp:cNvGraphicFramePr>
              <a:graphicFrameLocks/>
            </wp:cNvGraphicFramePr>
            <a:graphic>
              <a:graphicData uri="http://schemas.openxmlformats.org/drawingml/2006/picture">
                <pic:pic>
                  <pic:nvPicPr>
                    <pic:cNvPr id="68" name="Image 68"/>
                    <pic:cNvPicPr/>
                  </pic:nvPicPr>
                  <pic:blipFill>
                    <a:blip r:embed="rId23" cstate="print"/>
                    <a:stretch>
                      <a:fillRect/>
                    </a:stretch>
                  </pic:blipFill>
                  <pic:spPr>
                    <a:xfrm>
                      <a:off x="0" y="0"/>
                      <a:ext cx="109219" cy="109220"/>
                    </a:xfrm>
                    <a:prstGeom prst="rect">
                      <a:avLst/>
                    </a:prstGeom>
                  </pic:spPr>
                </pic:pic>
              </a:graphicData>
            </a:graphic>
          </wp:inline>
        </w:drawing>
      </w:r>
      <w:r>
        <w:rPr>
          <w:spacing w:val="-38"/>
          <w:sz w:val="24"/>
        </w:rPr>
      </w:r>
    </w:p>
    <w:p>
      <w:pPr>
        <w:spacing w:before="39"/>
        <w:ind w:left="13715" w:right="993" w:firstLine="0"/>
        <w:jc w:val="left"/>
        <w:rPr>
          <w:sz w:val="14"/>
        </w:rPr>
      </w:pPr>
      <w:r>
        <w:rPr>
          <w:w w:val="125"/>
          <w:sz w:val="14"/>
        </w:rPr>
        <w:t>Senior</w:t>
      </w:r>
      <w:r>
        <w:rPr>
          <w:spacing w:val="-14"/>
          <w:w w:val="125"/>
          <w:sz w:val="14"/>
        </w:rPr>
        <w:t> </w:t>
      </w:r>
      <w:r>
        <w:rPr>
          <w:w w:val="125"/>
          <w:sz w:val="14"/>
        </w:rPr>
        <w:t>Advisor, </w:t>
      </w:r>
      <w:r>
        <w:rPr>
          <w:spacing w:val="-2"/>
          <w:w w:val="125"/>
          <w:sz w:val="14"/>
        </w:rPr>
        <w:t>Permira</w:t>
      </w:r>
    </w:p>
    <w:p>
      <w:pPr>
        <w:pStyle w:val="BodyText"/>
        <w:spacing w:before="61"/>
        <w:rPr>
          <w:sz w:val="14"/>
        </w:rPr>
      </w:pPr>
    </w:p>
    <w:p>
      <w:pPr>
        <w:spacing w:before="0"/>
        <w:ind w:left="13715" w:right="0" w:firstLine="0"/>
        <w:jc w:val="left"/>
        <w:rPr>
          <w:sz w:val="24"/>
        </w:rPr>
      </w:pPr>
      <w:r>
        <w:rPr>
          <w:w w:val="65"/>
          <w:sz w:val="24"/>
        </w:rPr>
        <w:t>MARC</w:t>
      </w:r>
      <w:r>
        <w:rPr>
          <w:spacing w:val="-12"/>
          <w:w w:val="65"/>
          <w:sz w:val="24"/>
        </w:rPr>
        <w:t> </w:t>
      </w:r>
      <w:r>
        <w:rPr>
          <w:w w:val="75"/>
          <w:sz w:val="24"/>
        </w:rPr>
        <w:t>BOLLAND</w:t>
      </w:r>
      <w:r>
        <w:rPr>
          <w:spacing w:val="-18"/>
          <w:w w:val="75"/>
          <w:sz w:val="24"/>
        </w:rPr>
        <w:t> </w:t>
      </w:r>
      <w:r>
        <w:rPr>
          <w:spacing w:val="-38"/>
          <w:sz w:val="24"/>
        </w:rPr>
        <w:drawing>
          <wp:inline distT="0" distB="0" distL="0" distR="0">
            <wp:extent cx="109219" cy="109220"/>
            <wp:effectExtent l="0" t="0" r="0" b="0"/>
            <wp:docPr id="69" name="Image 69"/>
            <wp:cNvGraphicFramePr>
              <a:graphicFrameLocks/>
            </wp:cNvGraphicFramePr>
            <a:graphic>
              <a:graphicData uri="http://schemas.openxmlformats.org/drawingml/2006/picture">
                <pic:pic>
                  <pic:nvPicPr>
                    <pic:cNvPr id="69" name="Image 69"/>
                    <pic:cNvPicPr/>
                  </pic:nvPicPr>
                  <pic:blipFill>
                    <a:blip r:embed="rId24" cstate="print"/>
                    <a:stretch>
                      <a:fillRect/>
                    </a:stretch>
                  </pic:blipFill>
                  <pic:spPr>
                    <a:xfrm>
                      <a:off x="0" y="0"/>
                      <a:ext cx="109219" cy="109220"/>
                    </a:xfrm>
                    <a:prstGeom prst="rect">
                      <a:avLst/>
                    </a:prstGeom>
                  </pic:spPr>
                </pic:pic>
              </a:graphicData>
            </a:graphic>
          </wp:inline>
        </w:drawing>
      </w:r>
      <w:r>
        <w:rPr>
          <w:spacing w:val="-38"/>
          <w:sz w:val="24"/>
        </w:rPr>
      </w:r>
    </w:p>
    <w:p>
      <w:pPr>
        <w:spacing w:before="38"/>
        <w:ind w:left="13715" w:right="993" w:firstLine="0"/>
        <w:jc w:val="left"/>
        <w:rPr>
          <w:sz w:val="14"/>
        </w:rPr>
      </w:pPr>
      <w:r>
        <w:rPr>
          <w:spacing w:val="-2"/>
          <w:w w:val="125"/>
          <w:sz w:val="14"/>
        </w:rPr>
        <w:t>Chairman, </w:t>
      </w:r>
      <w:r>
        <w:rPr>
          <w:w w:val="125"/>
          <w:sz w:val="14"/>
        </w:rPr>
        <w:t>Blackstone</w:t>
      </w:r>
      <w:r>
        <w:rPr>
          <w:spacing w:val="31"/>
          <w:w w:val="125"/>
          <w:sz w:val="14"/>
        </w:rPr>
        <w:t> </w:t>
      </w:r>
      <w:r>
        <w:rPr>
          <w:spacing w:val="-2"/>
          <w:w w:val="125"/>
          <w:sz w:val="14"/>
        </w:rPr>
        <w:t>Europe</w:t>
      </w:r>
    </w:p>
    <w:p>
      <w:pPr>
        <w:pStyle w:val="BodyText"/>
        <w:spacing w:before="61"/>
        <w:rPr>
          <w:sz w:val="14"/>
        </w:rPr>
      </w:pPr>
    </w:p>
    <w:p>
      <w:pPr>
        <w:spacing w:before="0"/>
        <w:ind w:left="13715" w:right="0" w:firstLine="0"/>
        <w:jc w:val="left"/>
        <w:rPr>
          <w:sz w:val="24"/>
        </w:rPr>
      </w:pPr>
      <w:r>
        <w:rPr>
          <w:w w:val="60"/>
          <w:sz w:val="24"/>
        </w:rPr>
        <w:t>CAROLINE</w:t>
      </w:r>
      <w:r>
        <w:rPr>
          <w:spacing w:val="-26"/>
          <w:sz w:val="24"/>
        </w:rPr>
        <w:t> </w:t>
      </w:r>
      <w:r>
        <w:rPr>
          <w:w w:val="60"/>
          <w:sz w:val="24"/>
        </w:rPr>
        <w:t>J.</w:t>
      </w:r>
      <w:r>
        <w:rPr>
          <w:spacing w:val="-25"/>
          <w:sz w:val="24"/>
        </w:rPr>
        <w:t> </w:t>
      </w:r>
      <w:r>
        <w:rPr>
          <w:w w:val="60"/>
          <w:sz w:val="24"/>
        </w:rPr>
        <w:t>TSAY</w:t>
      </w:r>
      <w:r>
        <w:rPr>
          <w:spacing w:val="-25"/>
          <w:sz w:val="24"/>
        </w:rPr>
        <w:t> </w:t>
      </w:r>
      <w:r>
        <w:rPr>
          <w:spacing w:val="-38"/>
          <w:sz w:val="24"/>
        </w:rPr>
        <w:drawing>
          <wp:inline distT="0" distB="0" distL="0" distR="0">
            <wp:extent cx="109219" cy="109219"/>
            <wp:effectExtent l="0" t="0" r="0" b="0"/>
            <wp:docPr id="70" name="Image 70"/>
            <wp:cNvGraphicFramePr>
              <a:graphicFrameLocks/>
            </wp:cNvGraphicFramePr>
            <a:graphic>
              <a:graphicData uri="http://schemas.openxmlformats.org/drawingml/2006/picture">
                <pic:pic>
                  <pic:nvPicPr>
                    <pic:cNvPr id="70" name="Image 70"/>
                    <pic:cNvPicPr/>
                  </pic:nvPicPr>
                  <pic:blipFill>
                    <a:blip r:embed="rId24" cstate="print"/>
                    <a:stretch>
                      <a:fillRect/>
                    </a:stretch>
                  </pic:blipFill>
                  <pic:spPr>
                    <a:xfrm>
                      <a:off x="0" y="0"/>
                      <a:ext cx="109219" cy="109219"/>
                    </a:xfrm>
                    <a:prstGeom prst="rect">
                      <a:avLst/>
                    </a:prstGeom>
                  </pic:spPr>
                </pic:pic>
              </a:graphicData>
            </a:graphic>
          </wp:inline>
        </w:drawing>
      </w:r>
      <w:r>
        <w:rPr>
          <w:spacing w:val="-38"/>
          <w:sz w:val="24"/>
        </w:rPr>
      </w:r>
    </w:p>
    <w:p>
      <w:pPr>
        <w:spacing w:before="38"/>
        <w:ind w:left="13715" w:right="0" w:firstLine="0"/>
        <w:jc w:val="left"/>
        <w:rPr>
          <w:sz w:val="14"/>
        </w:rPr>
      </w:pPr>
      <w:r>
        <w:rPr>
          <w:w w:val="125"/>
          <w:sz w:val="14"/>
        </w:rPr>
        <w:t>Technology</w:t>
      </w:r>
      <w:r>
        <w:rPr>
          <w:spacing w:val="-10"/>
          <w:w w:val="125"/>
          <w:sz w:val="14"/>
        </w:rPr>
        <w:t> </w:t>
      </w:r>
      <w:r>
        <w:rPr>
          <w:w w:val="125"/>
          <w:sz w:val="14"/>
        </w:rPr>
        <w:t>Company</w:t>
      </w:r>
      <w:r>
        <w:rPr>
          <w:spacing w:val="-10"/>
          <w:w w:val="125"/>
          <w:sz w:val="14"/>
        </w:rPr>
        <w:t> </w:t>
      </w:r>
      <w:r>
        <w:rPr>
          <w:w w:val="125"/>
          <w:sz w:val="14"/>
        </w:rPr>
        <w:t>Advisor/ Limited Partner of</w:t>
      </w:r>
    </w:p>
    <w:p>
      <w:pPr>
        <w:spacing w:line="167" w:lineRule="exact" w:before="0"/>
        <w:ind w:left="13715" w:right="0" w:firstLine="0"/>
        <w:jc w:val="left"/>
        <w:rPr>
          <w:sz w:val="14"/>
        </w:rPr>
      </w:pPr>
      <w:r>
        <w:rPr>
          <w:w w:val="125"/>
          <w:sz w:val="14"/>
        </w:rPr>
        <w:t>Venture</w:t>
      </w:r>
      <w:r>
        <w:rPr>
          <w:spacing w:val="2"/>
          <w:w w:val="125"/>
          <w:sz w:val="14"/>
        </w:rPr>
        <w:t> </w:t>
      </w:r>
      <w:r>
        <w:rPr>
          <w:w w:val="125"/>
          <w:sz w:val="14"/>
        </w:rPr>
        <w:t>Capital</w:t>
      </w:r>
      <w:r>
        <w:rPr>
          <w:spacing w:val="3"/>
          <w:w w:val="125"/>
          <w:sz w:val="14"/>
        </w:rPr>
        <w:t> </w:t>
      </w:r>
      <w:r>
        <w:rPr>
          <w:spacing w:val="-4"/>
          <w:w w:val="125"/>
          <w:sz w:val="14"/>
        </w:rPr>
        <w:t>Funds</w:t>
      </w:r>
    </w:p>
    <w:p>
      <w:pPr>
        <w:spacing w:line="240" w:lineRule="auto" w:before="0"/>
        <w:rPr>
          <w:sz w:val="24"/>
        </w:rPr>
      </w:pPr>
      <w:r>
        <w:rPr/>
        <w:br w:type="column"/>
      </w:r>
      <w:r>
        <w:rPr>
          <w:sz w:val="24"/>
        </w:rPr>
      </w:r>
    </w:p>
    <w:p>
      <w:pPr>
        <w:pStyle w:val="BodyText"/>
        <w:spacing w:before="19"/>
        <w:rPr>
          <w:sz w:val="24"/>
        </w:rPr>
      </w:pPr>
    </w:p>
    <w:p>
      <w:pPr>
        <w:spacing w:before="1"/>
        <w:ind w:left="444" w:right="0" w:firstLine="0"/>
        <w:jc w:val="left"/>
        <w:rPr>
          <w:sz w:val="24"/>
        </w:rPr>
      </w:pPr>
      <w:r>
        <w:rPr>
          <w:w w:val="60"/>
          <w:sz w:val="24"/>
        </w:rPr>
        <w:t>CHRISTOPHER</w:t>
      </w:r>
      <w:r>
        <w:rPr>
          <w:spacing w:val="-29"/>
          <w:sz w:val="24"/>
        </w:rPr>
        <w:t> </w:t>
      </w:r>
      <w:r>
        <w:rPr>
          <w:w w:val="60"/>
          <w:sz w:val="24"/>
        </w:rPr>
        <w:t>C.</w:t>
      </w:r>
      <w:r>
        <w:rPr>
          <w:spacing w:val="-28"/>
          <w:sz w:val="24"/>
        </w:rPr>
        <w:t> </w:t>
      </w:r>
      <w:r>
        <w:rPr>
          <w:w w:val="60"/>
          <w:sz w:val="24"/>
        </w:rPr>
        <w:t>DAVIS</w:t>
      </w:r>
      <w:r>
        <w:rPr>
          <w:spacing w:val="-29"/>
          <w:sz w:val="24"/>
        </w:rPr>
        <w:t> </w:t>
      </w:r>
      <w:r>
        <w:rPr>
          <w:spacing w:val="-38"/>
          <w:sz w:val="24"/>
        </w:rPr>
        <w:drawing>
          <wp:inline distT="0" distB="0" distL="0" distR="0">
            <wp:extent cx="242365" cy="109220"/>
            <wp:effectExtent l="0" t="0" r="0" b="0"/>
            <wp:docPr id="71" name="Image 71"/>
            <wp:cNvGraphicFramePr>
              <a:graphicFrameLocks/>
            </wp:cNvGraphicFramePr>
            <a:graphic>
              <a:graphicData uri="http://schemas.openxmlformats.org/drawingml/2006/picture">
                <pic:pic>
                  <pic:nvPicPr>
                    <pic:cNvPr id="71" name="Image 71"/>
                    <pic:cNvPicPr/>
                  </pic:nvPicPr>
                  <pic:blipFill>
                    <a:blip r:embed="rId25" cstate="print"/>
                    <a:stretch>
                      <a:fillRect/>
                    </a:stretch>
                  </pic:blipFill>
                  <pic:spPr>
                    <a:xfrm>
                      <a:off x="0" y="0"/>
                      <a:ext cx="242365" cy="109220"/>
                    </a:xfrm>
                    <a:prstGeom prst="rect">
                      <a:avLst/>
                    </a:prstGeom>
                  </pic:spPr>
                </pic:pic>
              </a:graphicData>
            </a:graphic>
          </wp:inline>
        </w:drawing>
      </w:r>
      <w:r>
        <w:rPr>
          <w:spacing w:val="-38"/>
          <w:sz w:val="24"/>
        </w:rPr>
      </w:r>
    </w:p>
    <w:p>
      <w:pPr>
        <w:spacing w:line="168" w:lineRule="exact" w:before="38"/>
        <w:ind w:left="444" w:right="0" w:firstLine="0"/>
        <w:jc w:val="left"/>
        <w:rPr>
          <w:sz w:val="14"/>
        </w:rPr>
      </w:pPr>
      <w:r>
        <w:rPr>
          <w:spacing w:val="-2"/>
          <w:w w:val="120"/>
          <w:sz w:val="14"/>
        </w:rPr>
        <w:t>Chairman,</w:t>
      </w:r>
    </w:p>
    <w:p>
      <w:pPr>
        <w:spacing w:line="168" w:lineRule="exact" w:before="0"/>
        <w:ind w:left="444" w:right="0" w:firstLine="0"/>
        <w:jc w:val="left"/>
        <w:rPr>
          <w:sz w:val="14"/>
        </w:rPr>
      </w:pPr>
      <w:r>
        <w:rPr>
          <w:w w:val="120"/>
          <w:sz w:val="14"/>
        </w:rPr>
        <w:t>Davis</w:t>
      </w:r>
      <w:r>
        <w:rPr>
          <w:spacing w:val="32"/>
          <w:w w:val="120"/>
          <w:sz w:val="14"/>
        </w:rPr>
        <w:t> </w:t>
      </w:r>
      <w:r>
        <w:rPr>
          <w:w w:val="120"/>
          <w:sz w:val="14"/>
        </w:rPr>
        <w:t>Selected</w:t>
      </w:r>
      <w:r>
        <w:rPr>
          <w:spacing w:val="33"/>
          <w:w w:val="120"/>
          <w:sz w:val="14"/>
        </w:rPr>
        <w:t> </w:t>
      </w:r>
      <w:r>
        <w:rPr>
          <w:w w:val="120"/>
          <w:sz w:val="14"/>
        </w:rPr>
        <w:t>Advisers,</w:t>
      </w:r>
      <w:r>
        <w:rPr>
          <w:spacing w:val="32"/>
          <w:w w:val="120"/>
          <w:sz w:val="14"/>
        </w:rPr>
        <w:t> </w:t>
      </w:r>
      <w:r>
        <w:rPr>
          <w:spacing w:val="-4"/>
          <w:w w:val="120"/>
          <w:sz w:val="14"/>
        </w:rPr>
        <w:t>L.P.</w:t>
      </w:r>
    </w:p>
    <w:p>
      <w:pPr>
        <w:pStyle w:val="BodyText"/>
        <w:spacing w:before="62"/>
        <w:rPr>
          <w:sz w:val="14"/>
        </w:rPr>
      </w:pPr>
    </w:p>
    <w:p>
      <w:pPr>
        <w:spacing w:before="0"/>
        <w:ind w:left="444" w:right="0" w:firstLine="0"/>
        <w:jc w:val="left"/>
        <w:rPr>
          <w:sz w:val="24"/>
        </w:rPr>
      </w:pPr>
      <w:r>
        <w:rPr>
          <w:w w:val="65"/>
          <w:sz w:val="24"/>
        </w:rPr>
        <w:t>JAMES</w:t>
      </w:r>
      <w:r>
        <w:rPr>
          <w:spacing w:val="-1"/>
          <w:w w:val="65"/>
          <w:sz w:val="24"/>
        </w:rPr>
        <w:t> </w:t>
      </w:r>
      <w:r>
        <w:rPr>
          <w:w w:val="75"/>
          <w:sz w:val="24"/>
        </w:rPr>
        <w:t>QUINCEY</w:t>
      </w:r>
      <w:r>
        <w:rPr>
          <w:spacing w:val="-8"/>
          <w:w w:val="75"/>
          <w:sz w:val="24"/>
        </w:rPr>
        <w:t> </w:t>
      </w:r>
      <w:r>
        <w:rPr>
          <w:spacing w:val="-38"/>
          <w:sz w:val="24"/>
        </w:rPr>
        <w:drawing>
          <wp:inline distT="0" distB="0" distL="0" distR="0">
            <wp:extent cx="109220" cy="109220"/>
            <wp:effectExtent l="0" t="0" r="0" b="0"/>
            <wp:docPr id="72" name="Image 72"/>
            <wp:cNvGraphicFramePr>
              <a:graphicFrameLocks/>
            </wp:cNvGraphicFramePr>
            <a:graphic>
              <a:graphicData uri="http://schemas.openxmlformats.org/drawingml/2006/picture">
                <pic:pic>
                  <pic:nvPicPr>
                    <pic:cNvPr id="72" name="Image 72"/>
                    <pic:cNvPicPr/>
                  </pic:nvPicPr>
                  <pic:blipFill>
                    <a:blip r:embed="rId26" cstate="print"/>
                    <a:stretch>
                      <a:fillRect/>
                    </a:stretch>
                  </pic:blipFill>
                  <pic:spPr>
                    <a:xfrm>
                      <a:off x="0" y="0"/>
                      <a:ext cx="109220" cy="109220"/>
                    </a:xfrm>
                    <a:prstGeom prst="rect">
                      <a:avLst/>
                    </a:prstGeom>
                  </pic:spPr>
                </pic:pic>
              </a:graphicData>
            </a:graphic>
          </wp:inline>
        </w:drawing>
      </w:r>
      <w:r>
        <w:rPr>
          <w:spacing w:val="-38"/>
          <w:sz w:val="24"/>
        </w:rPr>
      </w:r>
    </w:p>
    <w:p>
      <w:pPr>
        <w:spacing w:line="168" w:lineRule="exact" w:before="38"/>
        <w:ind w:left="444" w:right="0" w:firstLine="0"/>
        <w:jc w:val="left"/>
        <w:rPr>
          <w:sz w:val="14"/>
        </w:rPr>
      </w:pPr>
      <w:r>
        <w:rPr>
          <w:w w:val="120"/>
          <w:sz w:val="14"/>
        </w:rPr>
        <w:t>Chairman</w:t>
      </w:r>
      <w:r>
        <w:rPr>
          <w:spacing w:val="23"/>
          <w:w w:val="125"/>
          <w:sz w:val="14"/>
        </w:rPr>
        <w:t> </w:t>
      </w:r>
      <w:r>
        <w:rPr>
          <w:spacing w:val="-5"/>
          <w:w w:val="125"/>
          <w:sz w:val="14"/>
        </w:rPr>
        <w:t>and</w:t>
      </w:r>
    </w:p>
    <w:p>
      <w:pPr>
        <w:spacing w:before="0"/>
        <w:ind w:left="444" w:right="397" w:firstLine="0"/>
        <w:jc w:val="left"/>
        <w:rPr>
          <w:sz w:val="14"/>
        </w:rPr>
      </w:pPr>
      <w:r>
        <w:rPr>
          <w:w w:val="125"/>
          <w:sz w:val="14"/>
        </w:rPr>
        <w:t>Chief Executive Officer, The</w:t>
      </w:r>
      <w:r>
        <w:rPr>
          <w:spacing w:val="-14"/>
          <w:w w:val="125"/>
          <w:sz w:val="14"/>
        </w:rPr>
        <w:t> </w:t>
      </w:r>
      <w:r>
        <w:rPr>
          <w:w w:val="125"/>
          <w:sz w:val="14"/>
        </w:rPr>
        <w:t>Coca-Cola</w:t>
      </w:r>
      <w:r>
        <w:rPr>
          <w:spacing w:val="-14"/>
          <w:w w:val="125"/>
          <w:sz w:val="14"/>
        </w:rPr>
        <w:t> </w:t>
      </w:r>
      <w:r>
        <w:rPr>
          <w:w w:val="125"/>
          <w:sz w:val="14"/>
        </w:rPr>
        <w:t>Company</w:t>
      </w:r>
    </w:p>
    <w:p>
      <w:pPr>
        <w:pStyle w:val="BodyText"/>
        <w:spacing w:before="61"/>
        <w:rPr>
          <w:sz w:val="14"/>
        </w:rPr>
      </w:pPr>
    </w:p>
    <w:p>
      <w:pPr>
        <w:spacing w:before="0"/>
        <w:ind w:left="444" w:right="0" w:firstLine="0"/>
        <w:jc w:val="left"/>
        <w:rPr>
          <w:sz w:val="24"/>
        </w:rPr>
      </w:pPr>
      <w:r>
        <w:rPr/>
        <mc:AlternateContent>
          <mc:Choice Requires="wps">
            <w:drawing>
              <wp:anchor distT="0" distB="0" distL="0" distR="0" allowOverlap="1" layoutInCell="1" locked="0" behindDoc="0" simplePos="0" relativeHeight="15745024">
                <wp:simplePos x="0" y="0"/>
                <wp:positionH relativeFrom="page">
                  <wp:posOffset>11468982</wp:posOffset>
                </wp:positionH>
                <wp:positionV relativeFrom="paragraph">
                  <wp:posOffset>43320</wp:posOffset>
                </wp:positionV>
                <wp:extent cx="375920" cy="109220"/>
                <wp:effectExtent l="0" t="0" r="0" b="0"/>
                <wp:wrapNone/>
                <wp:docPr id="73" name="Group 73"/>
                <wp:cNvGraphicFramePr>
                  <a:graphicFrameLocks/>
                </wp:cNvGraphicFramePr>
                <a:graphic>
                  <a:graphicData uri="http://schemas.microsoft.com/office/word/2010/wordprocessingGroup">
                    <wpg:wgp>
                      <wpg:cNvPr id="73" name="Group 73"/>
                      <wpg:cNvGrpSpPr/>
                      <wpg:grpSpPr>
                        <a:xfrm>
                          <a:off x="0" y="0"/>
                          <a:ext cx="375920" cy="109220"/>
                          <a:chExt cx="375920" cy="109220"/>
                        </a:xfrm>
                      </wpg:grpSpPr>
                      <pic:pic>
                        <pic:nvPicPr>
                          <pic:cNvPr id="74" name="Image 74"/>
                          <pic:cNvPicPr/>
                        </pic:nvPicPr>
                        <pic:blipFill>
                          <a:blip r:embed="rId27" cstate="print"/>
                          <a:stretch>
                            <a:fillRect/>
                          </a:stretch>
                        </pic:blipFill>
                        <pic:spPr>
                          <a:xfrm>
                            <a:off x="0" y="0"/>
                            <a:ext cx="109219" cy="109220"/>
                          </a:xfrm>
                          <a:prstGeom prst="rect">
                            <a:avLst/>
                          </a:prstGeom>
                        </pic:spPr>
                      </pic:pic>
                      <pic:pic>
                        <pic:nvPicPr>
                          <pic:cNvPr id="75" name="Image 75"/>
                          <pic:cNvPicPr/>
                        </pic:nvPicPr>
                        <pic:blipFill>
                          <a:blip r:embed="rId28" cstate="print"/>
                          <a:stretch>
                            <a:fillRect/>
                          </a:stretch>
                        </pic:blipFill>
                        <pic:spPr>
                          <a:xfrm>
                            <a:off x="133148" y="0"/>
                            <a:ext cx="109220" cy="109220"/>
                          </a:xfrm>
                          <a:prstGeom prst="rect">
                            <a:avLst/>
                          </a:prstGeom>
                        </pic:spPr>
                      </pic:pic>
                      <wps:wsp>
                        <wps:cNvPr id="76" name="Graphic 76"/>
                        <wps:cNvSpPr/>
                        <wps:spPr>
                          <a:xfrm>
                            <a:off x="175445" y="22605"/>
                            <a:ext cx="24765" cy="64135"/>
                          </a:xfrm>
                          <a:custGeom>
                            <a:avLst/>
                            <a:gdLst/>
                            <a:ahLst/>
                            <a:cxnLst/>
                            <a:rect l="l" t="t" r="r" b="b"/>
                            <a:pathLst>
                              <a:path w="24765" h="64135">
                                <a:moveTo>
                                  <a:pt x="24625" y="0"/>
                                </a:moveTo>
                                <a:lnTo>
                                  <a:pt x="0" y="0"/>
                                </a:lnTo>
                                <a:lnTo>
                                  <a:pt x="0" y="64007"/>
                                </a:lnTo>
                                <a:lnTo>
                                  <a:pt x="8978" y="64007"/>
                                </a:lnTo>
                                <a:lnTo>
                                  <a:pt x="8978" y="35026"/>
                                </a:lnTo>
                                <a:lnTo>
                                  <a:pt x="20535" y="35026"/>
                                </a:lnTo>
                                <a:lnTo>
                                  <a:pt x="20535" y="27127"/>
                                </a:lnTo>
                                <a:lnTo>
                                  <a:pt x="8978" y="27127"/>
                                </a:lnTo>
                                <a:lnTo>
                                  <a:pt x="8978" y="7912"/>
                                </a:lnTo>
                                <a:lnTo>
                                  <a:pt x="24625" y="7912"/>
                                </a:lnTo>
                                <a:lnTo>
                                  <a:pt x="24625" y="0"/>
                                </a:lnTo>
                                <a:close/>
                              </a:path>
                            </a:pathLst>
                          </a:custGeom>
                          <a:solidFill>
                            <a:srgbClr val="FFFFFF"/>
                          </a:solidFill>
                        </wps:spPr>
                        <wps:bodyPr wrap="square" lIns="0" tIns="0" rIns="0" bIns="0" rtlCol="0">
                          <a:prstTxWarp prst="textNoShape">
                            <a:avLst/>
                          </a:prstTxWarp>
                          <a:noAutofit/>
                        </wps:bodyPr>
                      </wps:wsp>
                      <pic:pic>
                        <pic:nvPicPr>
                          <pic:cNvPr id="77" name="Image 77"/>
                          <pic:cNvPicPr/>
                        </pic:nvPicPr>
                        <pic:blipFill>
                          <a:blip r:embed="rId29" cstate="print"/>
                          <a:stretch>
                            <a:fillRect/>
                          </a:stretch>
                        </pic:blipFill>
                        <pic:spPr>
                          <a:xfrm>
                            <a:off x="266293" y="0"/>
                            <a:ext cx="109219" cy="109220"/>
                          </a:xfrm>
                          <a:prstGeom prst="rect">
                            <a:avLst/>
                          </a:prstGeom>
                        </pic:spPr>
                      </pic:pic>
                    </wpg:wgp>
                  </a:graphicData>
                </a:graphic>
              </wp:anchor>
            </w:drawing>
          </mc:Choice>
          <mc:Fallback>
            <w:pict>
              <v:group style="position:absolute;margin-left:903.069519pt;margin-top:3.411062pt;width:29.6pt;height:8.6pt;mso-position-horizontal-relative:page;mso-position-vertical-relative:paragraph;z-index:15745024" id="docshapegroup50" coordorigin="18061,68" coordsize="592,172">
                <v:shape style="position:absolute;left:18061;top:68;width:172;height:172" type="#_x0000_t75" id="docshape51" stroked="false">
                  <v:imagedata r:id="rId27" o:title=""/>
                </v:shape>
                <v:shape style="position:absolute;left:18271;top:68;width:172;height:172" type="#_x0000_t75" id="docshape52" stroked="false">
                  <v:imagedata r:id="rId28" o:title=""/>
                </v:shape>
                <v:shape style="position:absolute;left:18337;top:103;width:39;height:101" id="docshape53" coordorigin="18338,104" coordsize="39,101" path="m18376,104l18338,104,18338,205,18352,205,18352,159,18370,159,18370,147,18352,147,18352,116,18376,116,18376,104xe" filled="true" fillcolor="#ffffff" stroked="false">
                  <v:path arrowok="t"/>
                  <v:fill type="solid"/>
                </v:shape>
                <v:shape style="position:absolute;left:18480;top:68;width:172;height:172" type="#_x0000_t75" id="docshape54" stroked="false">
                  <v:imagedata r:id="rId29" o:title=""/>
                </v:shape>
                <w10:wrap type="none"/>
              </v:group>
            </w:pict>
          </mc:Fallback>
        </mc:AlternateContent>
      </w:r>
      <w:r>
        <w:rPr>
          <w:spacing w:val="-2"/>
          <w:w w:val="65"/>
          <w:sz w:val="24"/>
        </w:rPr>
        <w:t>BARRY</w:t>
      </w:r>
      <w:r>
        <w:rPr>
          <w:spacing w:val="-5"/>
          <w:w w:val="65"/>
          <w:sz w:val="24"/>
        </w:rPr>
        <w:t> </w:t>
      </w:r>
      <w:r>
        <w:rPr>
          <w:spacing w:val="-2"/>
          <w:w w:val="70"/>
          <w:sz w:val="24"/>
        </w:rPr>
        <w:t>DILLER</w:t>
      </w:r>
    </w:p>
    <w:p>
      <w:pPr>
        <w:spacing w:before="38"/>
        <w:ind w:left="444" w:right="0" w:hanging="1"/>
        <w:jc w:val="left"/>
        <w:rPr>
          <w:sz w:val="14"/>
        </w:rPr>
      </w:pPr>
      <w:r>
        <w:rPr>
          <w:w w:val="120"/>
          <w:sz w:val="14"/>
        </w:rPr>
        <w:t>Chairman and Senior Executive, IAC</w:t>
      </w:r>
      <w:r>
        <w:rPr>
          <w:spacing w:val="1"/>
          <w:w w:val="120"/>
          <w:sz w:val="14"/>
        </w:rPr>
        <w:t> </w:t>
      </w:r>
      <w:r>
        <w:rPr>
          <w:w w:val="120"/>
          <w:sz w:val="14"/>
        </w:rPr>
        <w:t>Inc.</w:t>
      </w:r>
      <w:r>
        <w:rPr>
          <w:spacing w:val="2"/>
          <w:w w:val="120"/>
          <w:sz w:val="14"/>
        </w:rPr>
        <w:t> </w:t>
      </w:r>
      <w:r>
        <w:rPr>
          <w:w w:val="120"/>
          <w:sz w:val="14"/>
        </w:rPr>
        <w:t>and</w:t>
      </w:r>
      <w:r>
        <w:rPr>
          <w:spacing w:val="2"/>
          <w:w w:val="120"/>
          <w:sz w:val="14"/>
        </w:rPr>
        <w:t> </w:t>
      </w:r>
      <w:r>
        <w:rPr>
          <w:w w:val="120"/>
          <w:sz w:val="14"/>
        </w:rPr>
        <w:t>Expedia</w:t>
      </w:r>
      <w:r>
        <w:rPr>
          <w:spacing w:val="1"/>
          <w:w w:val="120"/>
          <w:sz w:val="14"/>
        </w:rPr>
        <w:t> </w:t>
      </w:r>
      <w:r>
        <w:rPr>
          <w:w w:val="120"/>
          <w:sz w:val="14"/>
        </w:rPr>
        <w:t>Group,</w:t>
      </w:r>
      <w:r>
        <w:rPr>
          <w:spacing w:val="2"/>
          <w:w w:val="120"/>
          <w:sz w:val="14"/>
        </w:rPr>
        <w:t> </w:t>
      </w:r>
      <w:r>
        <w:rPr>
          <w:spacing w:val="-4"/>
          <w:w w:val="115"/>
          <w:sz w:val="14"/>
        </w:rPr>
        <w:t>Inc.</w:t>
      </w:r>
    </w:p>
    <w:p>
      <w:pPr>
        <w:pStyle w:val="BodyText"/>
        <w:spacing w:before="61"/>
        <w:rPr>
          <w:sz w:val="14"/>
        </w:rPr>
      </w:pPr>
    </w:p>
    <w:p>
      <w:pPr>
        <w:spacing w:before="0"/>
        <w:ind w:left="444" w:right="0" w:firstLine="0"/>
        <w:jc w:val="left"/>
        <w:rPr>
          <w:sz w:val="24"/>
        </w:rPr>
      </w:pPr>
      <w:r>
        <w:rPr/>
        <mc:AlternateContent>
          <mc:Choice Requires="wps">
            <w:drawing>
              <wp:anchor distT="0" distB="0" distL="0" distR="0" allowOverlap="1" layoutInCell="1" locked="0" behindDoc="0" simplePos="0" relativeHeight="15745536">
                <wp:simplePos x="0" y="0"/>
                <wp:positionH relativeFrom="page">
                  <wp:posOffset>12061921</wp:posOffset>
                </wp:positionH>
                <wp:positionV relativeFrom="paragraph">
                  <wp:posOffset>43546</wp:posOffset>
                </wp:positionV>
                <wp:extent cx="375920" cy="109220"/>
                <wp:effectExtent l="0" t="0" r="0" b="0"/>
                <wp:wrapNone/>
                <wp:docPr id="78" name="Group 78"/>
                <wp:cNvGraphicFramePr>
                  <a:graphicFrameLocks/>
                </wp:cNvGraphicFramePr>
                <a:graphic>
                  <a:graphicData uri="http://schemas.microsoft.com/office/word/2010/wordprocessingGroup">
                    <wpg:wgp>
                      <wpg:cNvPr id="78" name="Group 78"/>
                      <wpg:cNvGrpSpPr/>
                      <wpg:grpSpPr>
                        <a:xfrm>
                          <a:off x="0" y="0"/>
                          <a:ext cx="375920" cy="109220"/>
                          <a:chExt cx="375920" cy="109220"/>
                        </a:xfrm>
                      </wpg:grpSpPr>
                      <pic:pic>
                        <pic:nvPicPr>
                          <pic:cNvPr id="79" name="Image 79"/>
                          <pic:cNvPicPr/>
                        </pic:nvPicPr>
                        <pic:blipFill>
                          <a:blip r:embed="rId30" cstate="print"/>
                          <a:stretch>
                            <a:fillRect/>
                          </a:stretch>
                        </pic:blipFill>
                        <pic:spPr>
                          <a:xfrm>
                            <a:off x="0" y="1"/>
                            <a:ext cx="109219" cy="109220"/>
                          </a:xfrm>
                          <a:prstGeom prst="rect">
                            <a:avLst/>
                          </a:prstGeom>
                        </pic:spPr>
                      </pic:pic>
                      <wps:wsp>
                        <wps:cNvPr id="80" name="Graphic 80"/>
                        <wps:cNvSpPr/>
                        <wps:spPr>
                          <a:xfrm>
                            <a:off x="40341" y="22605"/>
                            <a:ext cx="28575" cy="64135"/>
                          </a:xfrm>
                          <a:custGeom>
                            <a:avLst/>
                            <a:gdLst/>
                            <a:ahLst/>
                            <a:cxnLst/>
                            <a:rect l="l" t="t" r="r" b="b"/>
                            <a:pathLst>
                              <a:path w="28575" h="64135">
                                <a:moveTo>
                                  <a:pt x="28536" y="0"/>
                                </a:moveTo>
                                <a:lnTo>
                                  <a:pt x="0" y="0"/>
                                </a:lnTo>
                                <a:lnTo>
                                  <a:pt x="0" y="8000"/>
                                </a:lnTo>
                                <a:lnTo>
                                  <a:pt x="9778" y="8000"/>
                                </a:lnTo>
                                <a:lnTo>
                                  <a:pt x="9778" y="64007"/>
                                </a:lnTo>
                                <a:lnTo>
                                  <a:pt x="18757" y="64007"/>
                                </a:lnTo>
                                <a:lnTo>
                                  <a:pt x="18757" y="8000"/>
                                </a:lnTo>
                                <a:lnTo>
                                  <a:pt x="28536" y="8000"/>
                                </a:lnTo>
                                <a:lnTo>
                                  <a:pt x="28536" y="0"/>
                                </a:lnTo>
                                <a:close/>
                              </a:path>
                            </a:pathLst>
                          </a:custGeom>
                          <a:solidFill>
                            <a:srgbClr val="6ACE7F"/>
                          </a:solidFill>
                        </wps:spPr>
                        <wps:bodyPr wrap="square" lIns="0" tIns="0" rIns="0" bIns="0" rtlCol="0">
                          <a:prstTxWarp prst="textNoShape">
                            <a:avLst/>
                          </a:prstTxWarp>
                          <a:noAutofit/>
                        </wps:bodyPr>
                      </wps:wsp>
                      <pic:pic>
                        <pic:nvPicPr>
                          <pic:cNvPr id="81" name="Image 81"/>
                          <pic:cNvPicPr/>
                        </pic:nvPicPr>
                        <pic:blipFill>
                          <a:blip r:embed="rId31" cstate="print"/>
                          <a:stretch>
                            <a:fillRect/>
                          </a:stretch>
                        </pic:blipFill>
                        <pic:spPr>
                          <a:xfrm>
                            <a:off x="133146" y="0"/>
                            <a:ext cx="109220" cy="109220"/>
                          </a:xfrm>
                          <a:prstGeom prst="rect">
                            <a:avLst/>
                          </a:prstGeom>
                        </pic:spPr>
                      </pic:pic>
                      <pic:pic>
                        <pic:nvPicPr>
                          <pic:cNvPr id="82" name="Image 82"/>
                          <pic:cNvPicPr/>
                        </pic:nvPicPr>
                        <pic:blipFill>
                          <a:blip r:embed="rId32" cstate="print"/>
                          <a:stretch>
                            <a:fillRect/>
                          </a:stretch>
                        </pic:blipFill>
                        <pic:spPr>
                          <a:xfrm>
                            <a:off x="266292" y="1"/>
                            <a:ext cx="109219" cy="109220"/>
                          </a:xfrm>
                          <a:prstGeom prst="rect">
                            <a:avLst/>
                          </a:prstGeom>
                        </pic:spPr>
                      </pic:pic>
                    </wpg:wgp>
                  </a:graphicData>
                </a:graphic>
              </wp:anchor>
            </w:drawing>
          </mc:Choice>
          <mc:Fallback>
            <w:pict>
              <v:group style="position:absolute;margin-left:949.757629pt;margin-top:3.428831pt;width:29.6pt;height:8.6pt;mso-position-horizontal-relative:page;mso-position-vertical-relative:paragraph;z-index:15745536" id="docshapegroup55" coordorigin="18995,69" coordsize="592,172">
                <v:shape style="position:absolute;left:18995;top:68;width:172;height:172" type="#_x0000_t75" id="docshape56" stroked="false">
                  <v:imagedata r:id="rId30" o:title=""/>
                </v:shape>
                <v:shape style="position:absolute;left:19058;top:104;width:45;height:101" id="docshape57" coordorigin="19059,104" coordsize="45,101" path="m19104,104l19059,104,19059,117,19074,117,19074,205,19088,205,19088,117,19104,117,19104,104xe" filled="true" fillcolor="#6ace7f" stroked="false">
                  <v:path arrowok="t"/>
                  <v:fill type="solid"/>
                </v:shape>
                <v:shape style="position:absolute;left:19204;top:68;width:172;height:172" type="#_x0000_t75" id="docshape58" stroked="false">
                  <v:imagedata r:id="rId31" o:title=""/>
                </v:shape>
                <v:shape style="position:absolute;left:19414;top:68;width:172;height:172" type="#_x0000_t75" id="docshape59" stroked="false">
                  <v:imagedata r:id="rId32" o:title=""/>
                </v:shape>
                <w10:wrap type="none"/>
              </v:group>
            </w:pict>
          </mc:Fallback>
        </mc:AlternateContent>
      </w:r>
      <w:r>
        <w:rPr>
          <w:w w:val="60"/>
          <w:sz w:val="24"/>
        </w:rPr>
        <w:t>MARIA</w:t>
      </w:r>
      <w:r>
        <w:rPr>
          <w:spacing w:val="-7"/>
          <w:sz w:val="24"/>
        </w:rPr>
        <w:t> </w:t>
      </w:r>
      <w:r>
        <w:rPr>
          <w:w w:val="60"/>
          <w:sz w:val="24"/>
        </w:rPr>
        <w:t>ELENA</w:t>
      </w:r>
      <w:r>
        <w:rPr>
          <w:spacing w:val="-6"/>
          <w:sz w:val="24"/>
        </w:rPr>
        <w:t> </w:t>
      </w:r>
      <w:r>
        <w:rPr>
          <w:spacing w:val="-2"/>
          <w:w w:val="60"/>
          <w:sz w:val="24"/>
        </w:rPr>
        <w:t>LAGOMASINO</w:t>
      </w:r>
    </w:p>
    <w:p>
      <w:pPr>
        <w:spacing w:line="169" w:lineRule="exact" w:before="38"/>
        <w:ind w:left="444" w:right="0" w:firstLine="0"/>
        <w:jc w:val="left"/>
        <w:rPr>
          <w:rFonts w:ascii="Verdana"/>
          <w:i/>
          <w:sz w:val="14"/>
        </w:rPr>
      </w:pPr>
      <w:r>
        <w:rPr>
          <w:rFonts w:ascii="Verdana"/>
          <w:i/>
          <w:w w:val="110"/>
          <w:sz w:val="14"/>
        </w:rPr>
        <w:t>Lead</w:t>
      </w:r>
      <w:r>
        <w:rPr>
          <w:rFonts w:ascii="Verdana"/>
          <w:i/>
          <w:spacing w:val="1"/>
          <w:w w:val="110"/>
          <w:sz w:val="14"/>
        </w:rPr>
        <w:t> </w:t>
      </w:r>
      <w:r>
        <w:rPr>
          <w:rFonts w:ascii="Verdana"/>
          <w:i/>
          <w:w w:val="110"/>
          <w:sz w:val="14"/>
        </w:rPr>
        <w:t>Independent</w:t>
      </w:r>
      <w:r>
        <w:rPr>
          <w:rFonts w:ascii="Verdana"/>
          <w:i/>
          <w:spacing w:val="1"/>
          <w:w w:val="110"/>
          <w:sz w:val="14"/>
        </w:rPr>
        <w:t> </w:t>
      </w:r>
      <w:r>
        <w:rPr>
          <w:rFonts w:ascii="Verdana"/>
          <w:i/>
          <w:spacing w:val="-2"/>
          <w:w w:val="110"/>
          <w:sz w:val="14"/>
        </w:rPr>
        <w:t>Director</w:t>
      </w:r>
    </w:p>
    <w:p>
      <w:pPr>
        <w:spacing w:before="0"/>
        <w:ind w:left="444" w:right="693" w:firstLine="0"/>
        <w:jc w:val="both"/>
        <w:rPr>
          <w:sz w:val="14"/>
        </w:rPr>
      </w:pPr>
      <w:r>
        <w:rPr>
          <w:w w:val="125"/>
          <w:sz w:val="14"/>
        </w:rPr>
        <w:t>Chief</w:t>
      </w:r>
      <w:r>
        <w:rPr>
          <w:spacing w:val="-6"/>
          <w:w w:val="125"/>
          <w:sz w:val="14"/>
        </w:rPr>
        <w:t> </w:t>
      </w:r>
      <w:r>
        <w:rPr>
          <w:w w:val="125"/>
          <w:sz w:val="14"/>
        </w:rPr>
        <w:t>Executive</w:t>
      </w:r>
      <w:r>
        <w:rPr>
          <w:spacing w:val="-6"/>
          <w:w w:val="125"/>
          <w:sz w:val="14"/>
        </w:rPr>
        <w:t> </w:t>
      </w:r>
      <w:r>
        <w:rPr>
          <w:w w:val="125"/>
          <w:sz w:val="14"/>
        </w:rPr>
        <w:t>Officer and</w:t>
      </w:r>
      <w:r>
        <w:rPr>
          <w:spacing w:val="-13"/>
          <w:w w:val="125"/>
          <w:sz w:val="14"/>
        </w:rPr>
        <w:t> </w:t>
      </w:r>
      <w:r>
        <w:rPr>
          <w:w w:val="125"/>
          <w:sz w:val="14"/>
        </w:rPr>
        <w:t>Managing</w:t>
      </w:r>
      <w:r>
        <w:rPr>
          <w:spacing w:val="-13"/>
          <w:w w:val="125"/>
          <w:sz w:val="14"/>
        </w:rPr>
        <w:t> </w:t>
      </w:r>
      <w:r>
        <w:rPr>
          <w:w w:val="125"/>
          <w:sz w:val="14"/>
        </w:rPr>
        <w:t>Partner, WE Family Offices</w:t>
      </w:r>
    </w:p>
    <w:p>
      <w:pPr>
        <w:spacing w:line="240" w:lineRule="auto" w:before="0"/>
        <w:rPr>
          <w:sz w:val="24"/>
        </w:rPr>
      </w:pPr>
      <w:r>
        <w:rPr/>
        <w:br w:type="column"/>
      </w:r>
      <w:r>
        <w:rPr>
          <w:sz w:val="24"/>
        </w:rPr>
      </w:r>
    </w:p>
    <w:p>
      <w:pPr>
        <w:pStyle w:val="BodyText"/>
        <w:spacing w:before="39"/>
        <w:rPr>
          <w:sz w:val="24"/>
        </w:rPr>
      </w:pPr>
    </w:p>
    <w:p>
      <w:pPr>
        <w:spacing w:before="1"/>
        <w:ind w:left="544" w:right="0" w:firstLine="0"/>
        <w:jc w:val="left"/>
        <w:rPr>
          <w:sz w:val="24"/>
        </w:rPr>
      </w:pPr>
      <w:r>
        <w:rPr>
          <w:w w:val="60"/>
          <w:sz w:val="24"/>
        </w:rPr>
        <w:t>DAVID</w:t>
      </w:r>
      <w:r>
        <w:rPr>
          <w:spacing w:val="-5"/>
          <w:w w:val="60"/>
          <w:sz w:val="24"/>
        </w:rPr>
        <w:t> </w:t>
      </w:r>
      <w:r>
        <w:rPr>
          <w:w w:val="60"/>
          <w:sz w:val="24"/>
        </w:rPr>
        <w:t>B.</w:t>
      </w:r>
      <w:r>
        <w:rPr>
          <w:spacing w:val="-5"/>
          <w:w w:val="60"/>
          <w:sz w:val="24"/>
        </w:rPr>
        <w:t> </w:t>
      </w:r>
      <w:r>
        <w:rPr>
          <w:spacing w:val="-2"/>
          <w:w w:val="60"/>
          <w:sz w:val="24"/>
        </w:rPr>
        <w:t>WEINBERG</w:t>
      </w:r>
    </w:p>
    <w:p>
      <w:pPr>
        <w:spacing w:before="38"/>
        <w:ind w:left="544" w:right="2838" w:firstLine="0"/>
        <w:jc w:val="left"/>
        <w:rPr>
          <w:sz w:val="14"/>
        </w:rPr>
      </w:pPr>
      <w:r>
        <w:rPr/>
        <mc:AlternateContent>
          <mc:Choice Requires="wps">
            <w:drawing>
              <wp:anchor distT="0" distB="0" distL="0" distR="0" allowOverlap="1" layoutInCell="1" locked="0" behindDoc="0" simplePos="0" relativeHeight="15744512">
                <wp:simplePos x="0" y="0"/>
                <wp:positionH relativeFrom="page">
                  <wp:posOffset>13650621</wp:posOffset>
                </wp:positionH>
                <wp:positionV relativeFrom="paragraph">
                  <wp:posOffset>-149544</wp:posOffset>
                </wp:positionV>
                <wp:extent cx="242570" cy="118110"/>
                <wp:effectExtent l="0" t="0" r="0" b="0"/>
                <wp:wrapNone/>
                <wp:docPr id="83" name="Group 83"/>
                <wp:cNvGraphicFramePr>
                  <a:graphicFrameLocks/>
                </wp:cNvGraphicFramePr>
                <a:graphic>
                  <a:graphicData uri="http://schemas.microsoft.com/office/word/2010/wordprocessingGroup">
                    <wpg:wgp>
                      <wpg:cNvPr id="83" name="Group 83"/>
                      <wpg:cNvGrpSpPr/>
                      <wpg:grpSpPr>
                        <a:xfrm>
                          <a:off x="0" y="0"/>
                          <a:ext cx="242570" cy="118110"/>
                          <a:chExt cx="242570" cy="118110"/>
                        </a:xfrm>
                      </wpg:grpSpPr>
                      <wps:wsp>
                        <wps:cNvPr id="84" name="Graphic 84"/>
                        <wps:cNvSpPr/>
                        <wps:spPr>
                          <a:xfrm>
                            <a:off x="0" y="8784"/>
                            <a:ext cx="109220" cy="109220"/>
                          </a:xfrm>
                          <a:custGeom>
                            <a:avLst/>
                            <a:gdLst/>
                            <a:ahLst/>
                            <a:cxnLst/>
                            <a:rect l="l" t="t" r="r" b="b"/>
                            <a:pathLst>
                              <a:path w="109220" h="109220">
                                <a:moveTo>
                                  <a:pt x="109220" y="54610"/>
                                </a:moveTo>
                                <a:lnTo>
                                  <a:pt x="104927" y="33350"/>
                                </a:lnTo>
                                <a:lnTo>
                                  <a:pt x="93218" y="15989"/>
                                </a:lnTo>
                                <a:lnTo>
                                  <a:pt x="75857" y="4292"/>
                                </a:lnTo>
                                <a:lnTo>
                                  <a:pt x="54610" y="0"/>
                                </a:lnTo>
                                <a:lnTo>
                                  <a:pt x="33350" y="4292"/>
                                </a:lnTo>
                                <a:lnTo>
                                  <a:pt x="15989" y="15989"/>
                                </a:lnTo>
                                <a:lnTo>
                                  <a:pt x="4279" y="33350"/>
                                </a:lnTo>
                                <a:lnTo>
                                  <a:pt x="0" y="54610"/>
                                </a:lnTo>
                                <a:lnTo>
                                  <a:pt x="4279" y="75869"/>
                                </a:lnTo>
                                <a:lnTo>
                                  <a:pt x="15989" y="93230"/>
                                </a:lnTo>
                                <a:lnTo>
                                  <a:pt x="33350" y="104927"/>
                                </a:lnTo>
                                <a:lnTo>
                                  <a:pt x="54610" y="109220"/>
                                </a:lnTo>
                                <a:lnTo>
                                  <a:pt x="75857" y="104927"/>
                                </a:lnTo>
                                <a:lnTo>
                                  <a:pt x="93218" y="93230"/>
                                </a:lnTo>
                                <a:lnTo>
                                  <a:pt x="104927" y="75869"/>
                                </a:lnTo>
                                <a:lnTo>
                                  <a:pt x="109220" y="54610"/>
                                </a:lnTo>
                                <a:close/>
                              </a:path>
                            </a:pathLst>
                          </a:custGeom>
                          <a:solidFill>
                            <a:srgbClr val="F40009"/>
                          </a:solidFill>
                        </wps:spPr>
                        <wps:bodyPr wrap="square" lIns="0" tIns="0" rIns="0" bIns="0" rtlCol="0">
                          <a:prstTxWarp prst="textNoShape">
                            <a:avLst/>
                          </a:prstTxWarp>
                          <a:noAutofit/>
                        </wps:bodyPr>
                      </wps:wsp>
                      <wps:wsp>
                        <wps:cNvPr id="85" name="Graphic 85"/>
                        <wps:cNvSpPr/>
                        <wps:spPr>
                          <a:xfrm>
                            <a:off x="37363" y="31384"/>
                            <a:ext cx="34925" cy="64135"/>
                          </a:xfrm>
                          <a:custGeom>
                            <a:avLst/>
                            <a:gdLst/>
                            <a:ahLst/>
                            <a:cxnLst/>
                            <a:rect l="l" t="t" r="r" b="b"/>
                            <a:pathLst>
                              <a:path w="34925" h="64135">
                                <a:moveTo>
                                  <a:pt x="22758" y="0"/>
                                </a:moveTo>
                                <a:lnTo>
                                  <a:pt x="11645" y="0"/>
                                </a:lnTo>
                                <a:lnTo>
                                  <a:pt x="0" y="64008"/>
                                </a:lnTo>
                                <a:lnTo>
                                  <a:pt x="9245" y="64008"/>
                                </a:lnTo>
                                <a:lnTo>
                                  <a:pt x="11645" y="48272"/>
                                </a:lnTo>
                                <a:lnTo>
                                  <a:pt x="31608" y="48272"/>
                                </a:lnTo>
                                <a:lnTo>
                                  <a:pt x="30239" y="40805"/>
                                </a:lnTo>
                                <a:lnTo>
                                  <a:pt x="12712" y="40805"/>
                                </a:lnTo>
                                <a:lnTo>
                                  <a:pt x="17157" y="11290"/>
                                </a:lnTo>
                                <a:lnTo>
                                  <a:pt x="24828" y="11290"/>
                                </a:lnTo>
                                <a:lnTo>
                                  <a:pt x="22758" y="0"/>
                                </a:lnTo>
                                <a:close/>
                              </a:path>
                              <a:path w="34925" h="64135">
                                <a:moveTo>
                                  <a:pt x="31608" y="48272"/>
                                </a:moveTo>
                                <a:lnTo>
                                  <a:pt x="22669" y="48272"/>
                                </a:lnTo>
                                <a:lnTo>
                                  <a:pt x="25069" y="64008"/>
                                </a:lnTo>
                                <a:lnTo>
                                  <a:pt x="34493" y="64008"/>
                                </a:lnTo>
                                <a:lnTo>
                                  <a:pt x="31608" y="48272"/>
                                </a:lnTo>
                                <a:close/>
                              </a:path>
                              <a:path w="34925" h="64135">
                                <a:moveTo>
                                  <a:pt x="24828" y="11290"/>
                                </a:moveTo>
                                <a:lnTo>
                                  <a:pt x="17157" y="11290"/>
                                </a:lnTo>
                                <a:lnTo>
                                  <a:pt x="21602" y="40805"/>
                                </a:lnTo>
                                <a:lnTo>
                                  <a:pt x="30239" y="40805"/>
                                </a:lnTo>
                                <a:lnTo>
                                  <a:pt x="24828" y="11290"/>
                                </a:lnTo>
                                <a:close/>
                              </a:path>
                            </a:pathLst>
                          </a:custGeom>
                          <a:solidFill>
                            <a:srgbClr val="FFFFFF"/>
                          </a:solidFill>
                        </wps:spPr>
                        <wps:bodyPr wrap="square" lIns="0" tIns="0" rIns="0" bIns="0" rtlCol="0">
                          <a:prstTxWarp prst="textNoShape">
                            <a:avLst/>
                          </a:prstTxWarp>
                          <a:noAutofit/>
                        </wps:bodyPr>
                      </wps:wsp>
                      <pic:pic>
                        <pic:nvPicPr>
                          <pic:cNvPr id="86" name="Image 86"/>
                          <pic:cNvPicPr/>
                        </pic:nvPicPr>
                        <pic:blipFill>
                          <a:blip r:embed="rId33" cstate="print"/>
                          <a:stretch>
                            <a:fillRect/>
                          </a:stretch>
                        </pic:blipFill>
                        <pic:spPr>
                          <a:xfrm>
                            <a:off x="133148" y="8779"/>
                            <a:ext cx="109219" cy="109220"/>
                          </a:xfrm>
                          <a:prstGeom prst="rect">
                            <a:avLst/>
                          </a:prstGeom>
                        </pic:spPr>
                      </pic:pic>
                      <wps:wsp>
                        <wps:cNvPr id="87" name="Textbox 87"/>
                        <wps:cNvSpPr txBox="1"/>
                        <wps:spPr>
                          <a:xfrm>
                            <a:off x="0" y="0"/>
                            <a:ext cx="242570" cy="118110"/>
                          </a:xfrm>
                          <a:prstGeom prst="rect">
                            <a:avLst/>
                          </a:prstGeom>
                        </wps:spPr>
                        <wps:txbx>
                          <w:txbxContent>
                            <w:p>
                              <w:pPr>
                                <w:spacing w:before="2"/>
                                <w:ind w:left="58" w:right="0" w:firstLine="0"/>
                                <w:jc w:val="left"/>
                                <w:rPr>
                                  <w:sz w:val="14"/>
                                </w:rPr>
                              </w:pPr>
                              <w:r>
                                <w:rPr>
                                  <w:color w:val="FFFFFF"/>
                                  <w:spacing w:val="-10"/>
                                  <w:w w:val="75"/>
                                  <w:sz w:val="14"/>
                                </w:rPr>
                                <w:t>A</w:t>
                              </w:r>
                            </w:p>
                          </w:txbxContent>
                        </wps:txbx>
                        <wps:bodyPr wrap="square" lIns="0" tIns="0" rIns="0" bIns="0" rtlCol="0">
                          <a:noAutofit/>
                        </wps:bodyPr>
                      </wps:wsp>
                    </wpg:wgp>
                  </a:graphicData>
                </a:graphic>
              </wp:anchor>
            </w:drawing>
          </mc:Choice>
          <mc:Fallback>
            <w:pict>
              <v:group style="position:absolute;margin-left:1074.852051pt;margin-top:-11.775168pt;width:19.1pt;height:9.3pt;mso-position-horizontal-relative:page;mso-position-vertical-relative:paragraph;z-index:15744512" id="docshapegroup60" coordorigin="21497,-236" coordsize="382,186">
                <v:shape style="position:absolute;left:21497;top:-222;width:172;height:172" id="docshape61" coordorigin="21497,-222" coordsize="172,172" path="m21669,-136l21662,-169,21644,-196,21617,-215,21583,-222,21550,-215,21522,-196,21504,-169,21497,-136,21504,-102,21522,-75,21550,-56,21583,-50,21617,-56,21644,-75,21662,-102,21669,-136xe" filled="true" fillcolor="#f40009" stroked="false">
                  <v:path arrowok="t"/>
                  <v:fill type="solid"/>
                </v:shape>
                <v:shape style="position:absolute;left:21555;top:-187;width:55;height:101" id="docshape62" coordorigin="21556,-186" coordsize="55,101" path="m21592,-186l21574,-186,21556,-85,21570,-85,21574,-110,21606,-110,21604,-122,21576,-122,21583,-168,21595,-168,21592,-186xm21606,-110l21592,-110,21595,-85,21610,-85,21606,-110xm21595,-168l21583,-168,21590,-122,21604,-122,21595,-168xe" filled="true" fillcolor="#ffffff" stroked="false">
                  <v:path arrowok="t"/>
                  <v:fill type="solid"/>
                </v:shape>
                <v:shape style="position:absolute;left:21706;top:-222;width:172;height:172" type="#_x0000_t75" id="docshape63" stroked="false">
                  <v:imagedata r:id="rId33" o:title=""/>
                </v:shape>
                <v:shape style="position:absolute;left:21497;top:-236;width:382;height:186" type="#_x0000_t202" id="docshape64" filled="false" stroked="false">
                  <v:textbox inset="0,0,0,0">
                    <w:txbxContent>
                      <w:p>
                        <w:pPr>
                          <w:spacing w:before="2"/>
                          <w:ind w:left="58" w:right="0" w:firstLine="0"/>
                          <w:jc w:val="left"/>
                          <w:rPr>
                            <w:sz w:val="14"/>
                          </w:rPr>
                        </w:pPr>
                        <w:r>
                          <w:rPr>
                            <w:color w:val="FFFFFF"/>
                            <w:spacing w:val="-10"/>
                            <w:w w:val="75"/>
                            <w:sz w:val="14"/>
                          </w:rPr>
                          <w:t>A</w:t>
                        </w:r>
                      </w:p>
                    </w:txbxContent>
                  </v:textbox>
                  <w10:wrap type="none"/>
                </v:shape>
                <w10:wrap type="none"/>
              </v:group>
            </w:pict>
          </mc:Fallback>
        </mc:AlternateContent>
      </w:r>
      <w:r>
        <w:rPr>
          <w:w w:val="125"/>
          <w:sz w:val="14"/>
        </w:rPr>
        <w:t>Chairman</w:t>
      </w:r>
      <w:r>
        <w:rPr>
          <w:spacing w:val="-7"/>
          <w:w w:val="125"/>
          <w:sz w:val="14"/>
        </w:rPr>
        <w:t> </w:t>
      </w:r>
      <w:r>
        <w:rPr>
          <w:w w:val="125"/>
          <w:sz w:val="14"/>
        </w:rPr>
        <w:t>and</w:t>
      </w:r>
      <w:r>
        <w:rPr>
          <w:spacing w:val="-7"/>
          <w:w w:val="125"/>
          <w:sz w:val="14"/>
        </w:rPr>
        <w:t> </w:t>
      </w:r>
      <w:r>
        <w:rPr>
          <w:w w:val="125"/>
          <w:sz w:val="14"/>
        </w:rPr>
        <w:t>Chief</w:t>
      </w:r>
      <w:r>
        <w:rPr>
          <w:spacing w:val="-8"/>
          <w:w w:val="125"/>
          <w:sz w:val="14"/>
        </w:rPr>
        <w:t> </w:t>
      </w:r>
      <w:r>
        <w:rPr>
          <w:w w:val="125"/>
          <w:sz w:val="14"/>
        </w:rPr>
        <w:t>Executive Officer,</w:t>
      </w:r>
      <w:r>
        <w:rPr>
          <w:spacing w:val="-5"/>
          <w:w w:val="125"/>
          <w:sz w:val="14"/>
        </w:rPr>
        <w:t> </w:t>
      </w:r>
      <w:r>
        <w:rPr>
          <w:w w:val="125"/>
          <w:sz w:val="14"/>
        </w:rPr>
        <w:t>Judd</w:t>
      </w:r>
      <w:r>
        <w:rPr>
          <w:spacing w:val="-5"/>
          <w:w w:val="125"/>
          <w:sz w:val="14"/>
        </w:rPr>
        <w:t> </w:t>
      </w:r>
      <w:r>
        <w:rPr>
          <w:w w:val="125"/>
          <w:sz w:val="14"/>
        </w:rPr>
        <w:t>Enterprises,</w:t>
      </w:r>
      <w:r>
        <w:rPr>
          <w:spacing w:val="-5"/>
          <w:w w:val="125"/>
          <w:sz w:val="14"/>
        </w:rPr>
        <w:t> </w:t>
      </w:r>
      <w:r>
        <w:rPr>
          <w:w w:val="125"/>
          <w:sz w:val="14"/>
        </w:rPr>
        <w:t>Inc.</w:t>
      </w:r>
    </w:p>
    <w:p>
      <w:pPr>
        <w:pStyle w:val="BodyText"/>
        <w:spacing w:before="61"/>
        <w:rPr>
          <w:sz w:val="14"/>
        </w:rPr>
      </w:pPr>
    </w:p>
    <w:p>
      <w:pPr>
        <w:spacing w:before="0"/>
        <w:ind w:left="544" w:right="0" w:firstLine="0"/>
        <w:jc w:val="left"/>
        <w:rPr>
          <w:sz w:val="24"/>
        </w:rPr>
      </w:pPr>
      <w:r>
        <w:rPr>
          <w:w w:val="65"/>
          <w:sz w:val="24"/>
        </w:rPr>
        <w:t>ANA</w:t>
      </w:r>
      <w:r>
        <w:rPr>
          <w:spacing w:val="-10"/>
          <w:w w:val="65"/>
          <w:sz w:val="24"/>
        </w:rPr>
        <w:t> </w:t>
      </w:r>
      <w:r>
        <w:rPr>
          <w:w w:val="75"/>
          <w:sz w:val="24"/>
        </w:rPr>
        <w:t>BOTÍN</w:t>
      </w:r>
      <w:r>
        <w:rPr>
          <w:spacing w:val="-17"/>
          <w:w w:val="75"/>
          <w:sz w:val="24"/>
        </w:rPr>
        <w:t> </w:t>
      </w:r>
      <w:r>
        <w:rPr>
          <w:spacing w:val="-38"/>
          <w:sz w:val="24"/>
        </w:rPr>
        <w:drawing>
          <wp:inline distT="0" distB="0" distL="0" distR="0">
            <wp:extent cx="242366" cy="109220"/>
            <wp:effectExtent l="0" t="0" r="0" b="0"/>
            <wp:docPr id="88" name="Image 88"/>
            <wp:cNvGraphicFramePr>
              <a:graphicFrameLocks/>
            </wp:cNvGraphicFramePr>
            <a:graphic>
              <a:graphicData uri="http://schemas.openxmlformats.org/drawingml/2006/picture">
                <pic:pic>
                  <pic:nvPicPr>
                    <pic:cNvPr id="88" name="Image 88"/>
                    <pic:cNvPicPr/>
                  </pic:nvPicPr>
                  <pic:blipFill>
                    <a:blip r:embed="rId34" cstate="print"/>
                    <a:stretch>
                      <a:fillRect/>
                    </a:stretch>
                  </pic:blipFill>
                  <pic:spPr>
                    <a:xfrm>
                      <a:off x="0" y="0"/>
                      <a:ext cx="242366" cy="109220"/>
                    </a:xfrm>
                    <a:prstGeom prst="rect">
                      <a:avLst/>
                    </a:prstGeom>
                  </pic:spPr>
                </pic:pic>
              </a:graphicData>
            </a:graphic>
          </wp:inline>
        </w:drawing>
      </w:r>
      <w:r>
        <w:rPr>
          <w:spacing w:val="-38"/>
          <w:sz w:val="24"/>
        </w:rPr>
      </w:r>
    </w:p>
    <w:p>
      <w:pPr>
        <w:spacing w:before="38"/>
        <w:ind w:left="544" w:right="3441" w:firstLine="0"/>
        <w:jc w:val="left"/>
        <w:rPr>
          <w:sz w:val="14"/>
        </w:rPr>
      </w:pPr>
      <w:r>
        <w:rPr>
          <w:w w:val="120"/>
          <w:sz w:val="14"/>
        </w:rPr>
        <w:t>Executive</w:t>
      </w:r>
      <w:r>
        <w:rPr>
          <w:spacing w:val="15"/>
          <w:w w:val="120"/>
          <w:sz w:val="14"/>
        </w:rPr>
        <w:t> </w:t>
      </w:r>
      <w:r>
        <w:rPr>
          <w:w w:val="120"/>
          <w:sz w:val="14"/>
        </w:rPr>
        <w:t>Chair,</w:t>
      </w:r>
      <w:r>
        <w:rPr>
          <w:spacing w:val="80"/>
          <w:w w:val="120"/>
          <w:sz w:val="14"/>
        </w:rPr>
        <w:t> </w:t>
      </w:r>
      <w:r>
        <w:rPr>
          <w:w w:val="120"/>
          <w:sz w:val="14"/>
        </w:rPr>
        <w:t>Banco Santander, S.A.</w:t>
      </w:r>
    </w:p>
    <w:p>
      <w:pPr>
        <w:pStyle w:val="BodyText"/>
        <w:spacing w:before="61"/>
        <w:rPr>
          <w:sz w:val="14"/>
        </w:rPr>
      </w:pPr>
    </w:p>
    <w:p>
      <w:pPr>
        <w:spacing w:before="0"/>
        <w:ind w:left="544" w:right="0" w:firstLine="0"/>
        <w:jc w:val="left"/>
        <w:rPr>
          <w:sz w:val="24"/>
        </w:rPr>
      </w:pPr>
      <w:r>
        <w:rPr>
          <w:w w:val="60"/>
          <w:sz w:val="24"/>
        </w:rPr>
        <w:t>HELENE</w:t>
      </w:r>
      <w:r>
        <w:rPr>
          <w:spacing w:val="-2"/>
          <w:w w:val="60"/>
          <w:sz w:val="24"/>
        </w:rPr>
        <w:t> </w:t>
      </w:r>
      <w:r>
        <w:rPr>
          <w:w w:val="60"/>
          <w:sz w:val="24"/>
        </w:rPr>
        <w:t>D.</w:t>
      </w:r>
      <w:r>
        <w:rPr>
          <w:spacing w:val="-1"/>
          <w:w w:val="60"/>
          <w:sz w:val="24"/>
        </w:rPr>
        <w:t> </w:t>
      </w:r>
      <w:r>
        <w:rPr>
          <w:w w:val="60"/>
          <w:sz w:val="24"/>
        </w:rPr>
        <w:t>GAYLE</w:t>
      </w:r>
      <w:r>
        <w:rPr>
          <w:spacing w:val="-1"/>
          <w:w w:val="60"/>
          <w:sz w:val="24"/>
        </w:rPr>
        <w:t> </w:t>
      </w:r>
      <w:r>
        <w:rPr>
          <w:spacing w:val="-38"/>
          <w:sz w:val="24"/>
        </w:rPr>
        <w:drawing>
          <wp:inline distT="0" distB="0" distL="0" distR="0">
            <wp:extent cx="109219" cy="109220"/>
            <wp:effectExtent l="0" t="0" r="0" b="0"/>
            <wp:docPr id="89" name="Image 89"/>
            <wp:cNvGraphicFramePr>
              <a:graphicFrameLocks/>
            </wp:cNvGraphicFramePr>
            <a:graphic>
              <a:graphicData uri="http://schemas.openxmlformats.org/drawingml/2006/picture">
                <pic:pic>
                  <pic:nvPicPr>
                    <pic:cNvPr id="89" name="Image 89"/>
                    <pic:cNvPicPr/>
                  </pic:nvPicPr>
                  <pic:blipFill>
                    <a:blip r:embed="rId35" cstate="print"/>
                    <a:stretch>
                      <a:fillRect/>
                    </a:stretch>
                  </pic:blipFill>
                  <pic:spPr>
                    <a:xfrm>
                      <a:off x="0" y="0"/>
                      <a:ext cx="109219" cy="109220"/>
                    </a:xfrm>
                    <a:prstGeom prst="rect">
                      <a:avLst/>
                    </a:prstGeom>
                  </pic:spPr>
                </pic:pic>
              </a:graphicData>
            </a:graphic>
          </wp:inline>
        </w:drawing>
      </w:r>
      <w:r>
        <w:rPr>
          <w:spacing w:val="-38"/>
          <w:sz w:val="24"/>
        </w:rPr>
      </w:r>
    </w:p>
    <w:p>
      <w:pPr>
        <w:spacing w:before="39"/>
        <w:ind w:left="544" w:right="3774" w:firstLine="0"/>
        <w:jc w:val="left"/>
        <w:rPr>
          <w:sz w:val="14"/>
        </w:rPr>
      </w:pPr>
      <w:r>
        <w:rPr>
          <w:spacing w:val="-2"/>
          <w:w w:val="125"/>
          <w:sz w:val="14"/>
        </w:rPr>
        <w:t>President, </w:t>
      </w:r>
      <w:r>
        <w:rPr>
          <w:w w:val="125"/>
          <w:sz w:val="14"/>
        </w:rPr>
        <w:t>Spelman</w:t>
      </w:r>
      <w:r>
        <w:rPr>
          <w:spacing w:val="-6"/>
          <w:w w:val="125"/>
          <w:sz w:val="14"/>
        </w:rPr>
        <w:t> </w:t>
      </w:r>
      <w:r>
        <w:rPr>
          <w:w w:val="125"/>
          <w:sz w:val="14"/>
        </w:rPr>
        <w:t>College</w:t>
      </w:r>
    </w:p>
    <w:p>
      <w:pPr>
        <w:pStyle w:val="BodyText"/>
        <w:spacing w:before="60"/>
        <w:rPr>
          <w:sz w:val="14"/>
        </w:rPr>
      </w:pPr>
    </w:p>
    <w:p>
      <w:pPr>
        <w:spacing w:before="1"/>
        <w:ind w:left="544" w:right="0" w:firstLine="0"/>
        <w:jc w:val="left"/>
        <w:rPr>
          <w:sz w:val="14"/>
        </w:rPr>
      </w:pPr>
      <w:r>
        <w:rPr>
          <w:w w:val="60"/>
          <w:sz w:val="24"/>
        </w:rPr>
        <w:t>AMITY</w:t>
      </w:r>
      <w:r>
        <w:rPr>
          <w:spacing w:val="-8"/>
          <w:w w:val="75"/>
          <w:sz w:val="24"/>
        </w:rPr>
        <w:t> </w:t>
      </w:r>
      <w:r>
        <w:rPr>
          <w:w w:val="75"/>
          <w:sz w:val="24"/>
        </w:rPr>
        <w:t>MILLHISER</w:t>
      </w:r>
      <w:r>
        <w:rPr>
          <w:w w:val="75"/>
          <w:position w:val="8"/>
          <w:sz w:val="14"/>
        </w:rPr>
        <w:t>*</w:t>
      </w:r>
      <w:r>
        <w:rPr>
          <w:spacing w:val="4"/>
          <w:position w:val="8"/>
          <w:sz w:val="14"/>
        </w:rPr>
        <w:t> </w:t>
      </w:r>
      <w:r>
        <w:rPr>
          <w:spacing w:val="-7"/>
          <w:sz w:val="14"/>
        </w:rPr>
        <w:drawing>
          <wp:inline distT="0" distB="0" distL="0" distR="0">
            <wp:extent cx="109219" cy="109220"/>
            <wp:effectExtent l="0" t="0" r="0" b="0"/>
            <wp:docPr id="90" name="Image 90"/>
            <wp:cNvGraphicFramePr>
              <a:graphicFrameLocks/>
            </wp:cNvGraphicFramePr>
            <a:graphic>
              <a:graphicData uri="http://schemas.openxmlformats.org/drawingml/2006/picture">
                <pic:pic>
                  <pic:nvPicPr>
                    <pic:cNvPr id="90" name="Image 90"/>
                    <pic:cNvPicPr/>
                  </pic:nvPicPr>
                  <pic:blipFill>
                    <a:blip r:embed="rId36" cstate="print"/>
                    <a:stretch>
                      <a:fillRect/>
                    </a:stretch>
                  </pic:blipFill>
                  <pic:spPr>
                    <a:xfrm>
                      <a:off x="0" y="0"/>
                      <a:ext cx="109219" cy="109220"/>
                    </a:xfrm>
                    <a:prstGeom prst="rect">
                      <a:avLst/>
                    </a:prstGeom>
                  </pic:spPr>
                </pic:pic>
              </a:graphicData>
            </a:graphic>
          </wp:inline>
        </w:drawing>
      </w:r>
      <w:r>
        <w:rPr>
          <w:spacing w:val="-7"/>
          <w:sz w:val="14"/>
        </w:rPr>
      </w:r>
    </w:p>
    <w:p>
      <w:pPr>
        <w:spacing w:before="38"/>
        <w:ind w:left="544" w:right="2634" w:firstLine="0"/>
        <w:jc w:val="left"/>
        <w:rPr>
          <w:sz w:val="14"/>
        </w:rPr>
      </w:pPr>
      <w:r>
        <w:rPr>
          <w:w w:val="125"/>
          <w:sz w:val="14"/>
        </w:rPr>
        <w:t>Vice</w:t>
      </w:r>
      <w:r>
        <w:rPr>
          <w:spacing w:val="-6"/>
          <w:w w:val="125"/>
          <w:sz w:val="14"/>
        </w:rPr>
        <w:t> </w:t>
      </w:r>
      <w:r>
        <w:rPr>
          <w:w w:val="125"/>
          <w:sz w:val="14"/>
        </w:rPr>
        <w:t>Chair, PricewaterhouseCoopers</w:t>
      </w:r>
      <w:r>
        <w:rPr>
          <w:spacing w:val="-6"/>
          <w:w w:val="125"/>
          <w:sz w:val="14"/>
        </w:rPr>
        <w:t> </w:t>
      </w:r>
      <w:r>
        <w:rPr>
          <w:w w:val="125"/>
          <w:sz w:val="14"/>
        </w:rPr>
        <w:t>LLP (Not</w:t>
      </w:r>
      <w:r>
        <w:rPr>
          <w:spacing w:val="-6"/>
          <w:w w:val="125"/>
          <w:sz w:val="14"/>
        </w:rPr>
        <w:t> </w:t>
      </w:r>
      <w:r>
        <w:rPr>
          <w:w w:val="125"/>
          <w:sz w:val="14"/>
        </w:rPr>
        <w:t>pictured)</w:t>
      </w:r>
    </w:p>
    <w:p>
      <w:pPr>
        <w:spacing w:after="0"/>
        <w:jc w:val="left"/>
        <w:rPr>
          <w:sz w:val="14"/>
        </w:rPr>
        <w:sectPr>
          <w:type w:val="continuous"/>
          <w:pgSz w:w="25600" w:h="14400" w:orient="landscape"/>
          <w:pgMar w:header="0" w:footer="566" w:top="0" w:bottom="280" w:left="260" w:right="360"/>
          <w:cols w:num="3" w:equalWidth="0">
            <w:col w:w="16282" w:space="40"/>
            <w:col w:w="2910" w:space="39"/>
            <w:col w:w="5709"/>
          </w:cols>
        </w:sectPr>
      </w:pPr>
    </w:p>
    <w:p>
      <w:pPr>
        <w:pStyle w:val="BodyText"/>
        <w:spacing w:before="220"/>
        <w:rPr>
          <w:sz w:val="20"/>
        </w:rPr>
      </w:pPr>
      <w:r>
        <w:rPr/>
        <mc:AlternateContent>
          <mc:Choice Requires="wps">
            <w:drawing>
              <wp:anchor distT="0" distB="0" distL="0" distR="0" allowOverlap="1" layoutInCell="1" locked="0" behindDoc="0" simplePos="0" relativeHeight="15743488">
                <wp:simplePos x="0" y="0"/>
                <wp:positionH relativeFrom="page">
                  <wp:posOffset>0</wp:posOffset>
                </wp:positionH>
                <wp:positionV relativeFrom="page">
                  <wp:posOffset>1041400</wp:posOffset>
                </wp:positionV>
                <wp:extent cx="1313815" cy="7340600"/>
                <wp:effectExtent l="0" t="0" r="0" b="0"/>
                <wp:wrapNone/>
                <wp:docPr id="91" name="Graphic 91"/>
                <wp:cNvGraphicFramePr>
                  <a:graphicFrameLocks/>
                </wp:cNvGraphicFramePr>
                <a:graphic>
                  <a:graphicData uri="http://schemas.microsoft.com/office/word/2010/wordprocessingShape">
                    <wps:wsp>
                      <wps:cNvPr id="91" name="Graphic 91"/>
                      <wps:cNvSpPr/>
                      <wps:spPr>
                        <a:xfrm>
                          <a:off x="0" y="0"/>
                          <a:ext cx="1313815" cy="7340600"/>
                        </a:xfrm>
                        <a:custGeom>
                          <a:avLst/>
                          <a:gdLst/>
                          <a:ahLst/>
                          <a:cxnLst/>
                          <a:rect l="l" t="t" r="r" b="b"/>
                          <a:pathLst>
                            <a:path w="1313815" h="7340600">
                              <a:moveTo>
                                <a:pt x="1313332" y="0"/>
                              </a:moveTo>
                              <a:lnTo>
                                <a:pt x="0" y="0"/>
                              </a:lnTo>
                              <a:lnTo>
                                <a:pt x="0" y="7340600"/>
                              </a:lnTo>
                              <a:lnTo>
                                <a:pt x="1313332" y="7340600"/>
                              </a:lnTo>
                              <a:lnTo>
                                <a:pt x="13133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82pt;width:103.412pt;height:578pt;mso-position-horizontal-relative:page;mso-position-vertical-relative:page;z-index:15743488" id="docshape65" filled="true" fillcolor="#000000" stroked="false">
                <v:fill type="solid"/>
                <w10:wrap type="none"/>
              </v:rect>
            </w:pict>
          </mc:Fallback>
        </mc:AlternateContent>
      </w:r>
    </w:p>
    <w:p>
      <w:pPr>
        <w:pStyle w:val="BodyText"/>
        <w:spacing w:line="20" w:lineRule="exact"/>
        <w:ind w:left="13715"/>
        <w:rPr>
          <w:sz w:val="2"/>
        </w:rPr>
      </w:pPr>
      <w:r>
        <w:rPr>
          <w:sz w:val="2"/>
        </w:rPr>
        <mc:AlternateContent>
          <mc:Choice Requires="wps">
            <w:drawing>
              <wp:inline distT="0" distB="0" distL="0" distR="0">
                <wp:extent cx="6363335" cy="3810"/>
                <wp:effectExtent l="9525" t="0" r="0" b="5715"/>
                <wp:docPr id="92" name="Group 92"/>
                <wp:cNvGraphicFramePr>
                  <a:graphicFrameLocks/>
                </wp:cNvGraphicFramePr>
                <a:graphic>
                  <a:graphicData uri="http://schemas.microsoft.com/office/word/2010/wordprocessingGroup">
                    <wpg:wgp>
                      <wpg:cNvPr id="92" name="Group 92"/>
                      <wpg:cNvGrpSpPr/>
                      <wpg:grpSpPr>
                        <a:xfrm>
                          <a:off x="0" y="0"/>
                          <a:ext cx="6363335" cy="3810"/>
                          <a:chExt cx="6363335" cy="3810"/>
                        </a:xfrm>
                      </wpg:grpSpPr>
                      <wps:wsp>
                        <wps:cNvPr id="93" name="Graphic 93"/>
                        <wps:cNvSpPr/>
                        <wps:spPr>
                          <a:xfrm>
                            <a:off x="0" y="1905"/>
                            <a:ext cx="6363335" cy="1270"/>
                          </a:xfrm>
                          <a:custGeom>
                            <a:avLst/>
                            <a:gdLst/>
                            <a:ahLst/>
                            <a:cxnLst/>
                            <a:rect l="l" t="t" r="r" b="b"/>
                            <a:pathLst>
                              <a:path w="6363335" h="0">
                                <a:moveTo>
                                  <a:pt x="0" y="0"/>
                                </a:moveTo>
                                <a:lnTo>
                                  <a:pt x="6363004" y="0"/>
                                </a:lnTo>
                              </a:path>
                            </a:pathLst>
                          </a:custGeom>
                          <a:ln w="381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501.05pt;height:.3pt;mso-position-horizontal-relative:char;mso-position-vertical-relative:line" id="docshapegroup66" coordorigin="0,0" coordsize="10021,6">
                <v:line style="position:absolute" from="0,3" to="10020,3" stroked="true" strokeweight=".3pt" strokecolor="#000000">
                  <v:stroke dashstyle="solid"/>
                </v:line>
              </v:group>
            </w:pict>
          </mc:Fallback>
        </mc:AlternateContent>
      </w:r>
      <w:r>
        <w:rPr>
          <w:sz w:val="2"/>
        </w:rPr>
      </w:r>
    </w:p>
    <w:p>
      <w:pPr>
        <w:spacing w:before="120"/>
        <w:ind w:left="13715" w:right="0" w:firstLine="0"/>
        <w:jc w:val="left"/>
        <w:rPr>
          <w:sz w:val="14"/>
        </w:rPr>
      </w:pPr>
      <w:r>
        <w:rPr>
          <w:position w:val="-3"/>
        </w:rPr>
        <w:drawing>
          <wp:inline distT="0" distB="0" distL="0" distR="0">
            <wp:extent cx="109219" cy="109219"/>
            <wp:effectExtent l="0" t="0" r="0" b="0"/>
            <wp:docPr id="94" name="Image 94"/>
            <wp:cNvGraphicFramePr>
              <a:graphicFrameLocks/>
            </wp:cNvGraphicFramePr>
            <a:graphic>
              <a:graphicData uri="http://schemas.openxmlformats.org/drawingml/2006/picture">
                <pic:pic>
                  <pic:nvPicPr>
                    <pic:cNvPr id="94" name="Image 94"/>
                    <pic:cNvPicPr/>
                  </pic:nvPicPr>
                  <pic:blipFill>
                    <a:blip r:embed="rId24" cstate="print"/>
                    <a:stretch>
                      <a:fillRect/>
                    </a:stretch>
                  </pic:blipFill>
                  <pic:spPr>
                    <a:xfrm>
                      <a:off x="0" y="0"/>
                      <a:ext cx="109219" cy="109219"/>
                    </a:xfrm>
                    <a:prstGeom prst="rect">
                      <a:avLst/>
                    </a:prstGeom>
                  </pic:spPr>
                </pic:pic>
              </a:graphicData>
            </a:graphic>
          </wp:inline>
        </w:drawing>
      </w:r>
      <w:r>
        <w:rPr>
          <w:position w:val="-3"/>
        </w:rPr>
      </w:r>
      <w:r>
        <w:rPr>
          <w:rFonts w:ascii="Times New Roman"/>
          <w:spacing w:val="40"/>
          <w:w w:val="125"/>
          <w:sz w:val="20"/>
        </w:rPr>
        <w:t> </w:t>
      </w:r>
      <w:r>
        <w:rPr>
          <w:w w:val="125"/>
          <w:sz w:val="14"/>
        </w:rPr>
        <w:t>Audit Committee</w:t>
      </w:r>
    </w:p>
    <w:p>
      <w:pPr>
        <w:spacing w:line="343" w:lineRule="auto" w:before="76"/>
        <w:ind w:left="13715" w:right="6884" w:firstLine="0"/>
        <w:jc w:val="left"/>
        <w:rPr>
          <w:sz w:val="14"/>
        </w:rPr>
      </w:pPr>
      <w:r>
        <w:rPr>
          <w:position w:val="-3"/>
        </w:rPr>
        <w:drawing>
          <wp:inline distT="0" distB="0" distL="0" distR="0">
            <wp:extent cx="109219" cy="109219"/>
            <wp:effectExtent l="0" t="0" r="0" b="0"/>
            <wp:docPr id="95" name="Image 95"/>
            <wp:cNvGraphicFramePr>
              <a:graphicFrameLocks/>
            </wp:cNvGraphicFramePr>
            <a:graphic>
              <a:graphicData uri="http://schemas.openxmlformats.org/drawingml/2006/picture">
                <pic:pic>
                  <pic:nvPicPr>
                    <pic:cNvPr id="95" name="Image 95"/>
                    <pic:cNvPicPr/>
                  </pic:nvPicPr>
                  <pic:blipFill>
                    <a:blip r:embed="rId37" cstate="print"/>
                    <a:stretch>
                      <a:fillRect/>
                    </a:stretch>
                  </pic:blipFill>
                  <pic:spPr>
                    <a:xfrm>
                      <a:off x="0" y="0"/>
                      <a:ext cx="109219" cy="109219"/>
                    </a:xfrm>
                    <a:prstGeom prst="rect">
                      <a:avLst/>
                    </a:prstGeom>
                  </pic:spPr>
                </pic:pic>
              </a:graphicData>
            </a:graphic>
          </wp:inline>
        </w:drawing>
      </w:r>
      <w:r>
        <w:rPr>
          <w:position w:val="-3"/>
        </w:rPr>
      </w:r>
      <w:r>
        <w:rPr>
          <w:rFonts w:ascii="Times New Roman"/>
          <w:spacing w:val="40"/>
          <w:w w:val="125"/>
          <w:sz w:val="20"/>
        </w:rPr>
        <w:t> </w:t>
      </w:r>
      <w:r>
        <w:rPr>
          <w:w w:val="125"/>
          <w:sz w:val="14"/>
        </w:rPr>
        <w:t>Corporate Governance and Sustainability Committee </w:t>
      </w:r>
      <w:r>
        <w:rPr>
          <w:position w:val="-3"/>
          <w:sz w:val="14"/>
        </w:rPr>
        <w:drawing>
          <wp:inline distT="0" distB="0" distL="0" distR="0">
            <wp:extent cx="109219" cy="109219"/>
            <wp:effectExtent l="0" t="0" r="0" b="0"/>
            <wp:docPr id="96" name="Image 96"/>
            <wp:cNvGraphicFramePr>
              <a:graphicFrameLocks/>
            </wp:cNvGraphicFramePr>
            <a:graphic>
              <a:graphicData uri="http://schemas.openxmlformats.org/drawingml/2006/picture">
                <pic:pic>
                  <pic:nvPicPr>
                    <pic:cNvPr id="96" name="Image 96"/>
                    <pic:cNvPicPr/>
                  </pic:nvPicPr>
                  <pic:blipFill>
                    <a:blip r:embed="rId38" cstate="print"/>
                    <a:stretch>
                      <a:fillRect/>
                    </a:stretch>
                  </pic:blipFill>
                  <pic:spPr>
                    <a:xfrm>
                      <a:off x="0" y="0"/>
                      <a:ext cx="109219" cy="109219"/>
                    </a:xfrm>
                    <a:prstGeom prst="rect">
                      <a:avLst/>
                    </a:prstGeom>
                  </pic:spPr>
                </pic:pic>
              </a:graphicData>
            </a:graphic>
          </wp:inline>
        </w:drawing>
      </w:r>
      <w:r>
        <w:rPr>
          <w:position w:val="-3"/>
          <w:sz w:val="14"/>
        </w:rPr>
      </w:r>
      <w:r>
        <w:rPr>
          <w:rFonts w:ascii="Times New Roman"/>
          <w:spacing w:val="40"/>
          <w:w w:val="125"/>
          <w:sz w:val="14"/>
        </w:rPr>
        <w:t> </w:t>
      </w:r>
      <w:r>
        <w:rPr>
          <w:w w:val="125"/>
          <w:sz w:val="14"/>
        </w:rPr>
        <w:t>Executive Committee</w:t>
      </w:r>
    </w:p>
    <w:p>
      <w:pPr>
        <w:spacing w:before="5"/>
        <w:ind w:left="13715" w:right="0" w:firstLine="0"/>
        <w:jc w:val="left"/>
        <w:rPr>
          <w:sz w:val="14"/>
        </w:rPr>
      </w:pPr>
      <w:r>
        <w:rPr>
          <w:position w:val="-3"/>
        </w:rPr>
        <w:drawing>
          <wp:inline distT="0" distB="0" distL="0" distR="0">
            <wp:extent cx="109219" cy="109219"/>
            <wp:effectExtent l="0" t="0" r="0" b="0"/>
            <wp:docPr id="97" name="Image 97"/>
            <wp:cNvGraphicFramePr>
              <a:graphicFrameLocks/>
            </wp:cNvGraphicFramePr>
            <a:graphic>
              <a:graphicData uri="http://schemas.openxmlformats.org/drawingml/2006/picture">
                <pic:pic>
                  <pic:nvPicPr>
                    <pic:cNvPr id="97" name="Image 97"/>
                    <pic:cNvPicPr/>
                  </pic:nvPicPr>
                  <pic:blipFill>
                    <a:blip r:embed="rId39" cstate="print"/>
                    <a:stretch>
                      <a:fillRect/>
                    </a:stretch>
                  </pic:blipFill>
                  <pic:spPr>
                    <a:xfrm>
                      <a:off x="0" y="0"/>
                      <a:ext cx="109219" cy="109219"/>
                    </a:xfrm>
                    <a:prstGeom prst="rect">
                      <a:avLst/>
                    </a:prstGeom>
                  </pic:spPr>
                </pic:pic>
              </a:graphicData>
            </a:graphic>
          </wp:inline>
        </w:drawing>
      </w:r>
      <w:r>
        <w:rPr>
          <w:position w:val="-3"/>
        </w:rPr>
      </w:r>
      <w:r>
        <w:rPr>
          <w:rFonts w:ascii="Times New Roman"/>
          <w:spacing w:val="40"/>
          <w:w w:val="125"/>
          <w:sz w:val="20"/>
        </w:rPr>
        <w:t> </w:t>
      </w:r>
      <w:r>
        <w:rPr>
          <w:w w:val="125"/>
          <w:sz w:val="14"/>
        </w:rPr>
        <w:t>Finance Committee</w:t>
      </w:r>
    </w:p>
    <w:p>
      <w:pPr>
        <w:spacing w:line="357" w:lineRule="auto" w:before="76"/>
        <w:ind w:left="13715" w:right="7998" w:firstLine="252"/>
        <w:jc w:val="left"/>
        <w:rPr>
          <w:sz w:val="14"/>
        </w:rPr>
      </w:pPr>
      <w:r>
        <w:rPr/>
        <mc:AlternateContent>
          <mc:Choice Requires="wps">
            <w:drawing>
              <wp:anchor distT="0" distB="0" distL="0" distR="0" allowOverlap="1" layoutInCell="1" locked="0" behindDoc="0" simplePos="0" relativeHeight="15746048">
                <wp:simplePos x="0" y="0"/>
                <wp:positionH relativeFrom="page">
                  <wp:posOffset>8874461</wp:posOffset>
                </wp:positionH>
                <wp:positionV relativeFrom="paragraph">
                  <wp:posOffset>50974</wp:posOffset>
                </wp:positionV>
                <wp:extent cx="109220" cy="109220"/>
                <wp:effectExtent l="0" t="0" r="0" b="0"/>
                <wp:wrapNone/>
                <wp:docPr id="98" name="Group 98"/>
                <wp:cNvGraphicFramePr>
                  <a:graphicFrameLocks/>
                </wp:cNvGraphicFramePr>
                <a:graphic>
                  <a:graphicData uri="http://schemas.microsoft.com/office/word/2010/wordprocessingGroup">
                    <wpg:wgp>
                      <wpg:cNvPr id="98" name="Group 98"/>
                      <wpg:cNvGrpSpPr/>
                      <wpg:grpSpPr>
                        <a:xfrm>
                          <a:off x="0" y="0"/>
                          <a:ext cx="109220" cy="109220"/>
                          <a:chExt cx="109220" cy="109220"/>
                        </a:xfrm>
                      </wpg:grpSpPr>
                      <pic:pic>
                        <pic:nvPicPr>
                          <pic:cNvPr id="99" name="Image 99"/>
                          <pic:cNvPicPr/>
                        </pic:nvPicPr>
                        <pic:blipFill>
                          <a:blip r:embed="rId40" cstate="print"/>
                          <a:stretch>
                            <a:fillRect/>
                          </a:stretch>
                        </pic:blipFill>
                        <pic:spPr>
                          <a:xfrm>
                            <a:off x="0" y="0"/>
                            <a:ext cx="109219" cy="109219"/>
                          </a:xfrm>
                          <a:prstGeom prst="rect">
                            <a:avLst/>
                          </a:prstGeom>
                        </pic:spPr>
                      </pic:pic>
                      <wps:wsp>
                        <wps:cNvPr id="100" name="Graphic 100"/>
                        <wps:cNvSpPr/>
                        <wps:spPr>
                          <a:xfrm>
                            <a:off x="40341" y="22604"/>
                            <a:ext cx="28575" cy="64135"/>
                          </a:xfrm>
                          <a:custGeom>
                            <a:avLst/>
                            <a:gdLst/>
                            <a:ahLst/>
                            <a:cxnLst/>
                            <a:rect l="l" t="t" r="r" b="b"/>
                            <a:pathLst>
                              <a:path w="28575" h="64135">
                                <a:moveTo>
                                  <a:pt x="28536" y="0"/>
                                </a:moveTo>
                                <a:lnTo>
                                  <a:pt x="0" y="0"/>
                                </a:lnTo>
                                <a:lnTo>
                                  <a:pt x="0" y="8000"/>
                                </a:lnTo>
                                <a:lnTo>
                                  <a:pt x="9778" y="8000"/>
                                </a:lnTo>
                                <a:lnTo>
                                  <a:pt x="9778" y="64007"/>
                                </a:lnTo>
                                <a:lnTo>
                                  <a:pt x="18757" y="64007"/>
                                </a:lnTo>
                                <a:lnTo>
                                  <a:pt x="18757" y="8000"/>
                                </a:lnTo>
                                <a:lnTo>
                                  <a:pt x="28536" y="8000"/>
                                </a:lnTo>
                                <a:lnTo>
                                  <a:pt x="28536" y="0"/>
                                </a:lnTo>
                                <a:close/>
                              </a:path>
                            </a:pathLst>
                          </a:custGeom>
                          <a:solidFill>
                            <a:srgbClr val="6ACE7F"/>
                          </a:solidFill>
                        </wps:spPr>
                        <wps:bodyPr wrap="square" lIns="0" tIns="0" rIns="0" bIns="0" rtlCol="0">
                          <a:prstTxWarp prst="textNoShape">
                            <a:avLst/>
                          </a:prstTxWarp>
                          <a:noAutofit/>
                        </wps:bodyPr>
                      </wps:wsp>
                    </wpg:wgp>
                  </a:graphicData>
                </a:graphic>
              </wp:anchor>
            </w:drawing>
          </mc:Choice>
          <mc:Fallback>
            <w:pict>
              <v:group style="position:absolute;margin-left:698.776489pt;margin-top:4.013731pt;width:8.6pt;height:8.6pt;mso-position-horizontal-relative:page;mso-position-vertical-relative:paragraph;z-index:15746048" id="docshapegroup67" coordorigin="13976,80" coordsize="172,172">
                <v:shape style="position:absolute;left:13975;top:80;width:172;height:172" type="#_x0000_t75" id="docshape68" stroked="false">
                  <v:imagedata r:id="rId40" o:title=""/>
                </v:shape>
                <v:shape style="position:absolute;left:14039;top:115;width:45;height:101" id="docshape69" coordorigin="14039,116" coordsize="45,101" path="m14084,116l14039,116,14039,128,14054,128,14054,217,14069,217,14069,128,14084,128,14084,116xe" filled="true" fillcolor="#6ace7f" stroked="false">
                  <v:path arrowok="t"/>
                  <v:fill type="solid"/>
                </v:shape>
                <w10:wrap type="none"/>
              </v:group>
            </w:pict>
          </mc:Fallback>
        </mc:AlternateContent>
      </w:r>
      <w:r>
        <w:rPr/>
        <w:drawing>
          <wp:anchor distT="0" distB="0" distL="0" distR="0" allowOverlap="1" layoutInCell="1" locked="0" behindDoc="0" simplePos="0" relativeHeight="15746560">
            <wp:simplePos x="0" y="0"/>
            <wp:positionH relativeFrom="page">
              <wp:posOffset>8874461</wp:posOffset>
            </wp:positionH>
            <wp:positionV relativeFrom="paragraph">
              <wp:posOffset>371011</wp:posOffset>
            </wp:positionV>
            <wp:extent cx="109219" cy="109219"/>
            <wp:effectExtent l="0" t="0" r="0" b="0"/>
            <wp:wrapNone/>
            <wp:docPr id="101" name="Image 101"/>
            <wp:cNvGraphicFramePr>
              <a:graphicFrameLocks/>
            </wp:cNvGraphicFramePr>
            <a:graphic>
              <a:graphicData uri="http://schemas.openxmlformats.org/drawingml/2006/picture">
                <pic:pic>
                  <pic:nvPicPr>
                    <pic:cNvPr id="101" name="Image 101"/>
                    <pic:cNvPicPr/>
                  </pic:nvPicPr>
                  <pic:blipFill>
                    <a:blip r:embed="rId41" cstate="print"/>
                    <a:stretch>
                      <a:fillRect/>
                    </a:stretch>
                  </pic:blipFill>
                  <pic:spPr>
                    <a:xfrm>
                      <a:off x="0" y="0"/>
                      <a:ext cx="109219" cy="109219"/>
                    </a:xfrm>
                    <a:prstGeom prst="rect">
                      <a:avLst/>
                    </a:prstGeom>
                  </pic:spPr>
                </pic:pic>
              </a:graphicData>
            </a:graphic>
          </wp:anchor>
        </w:drawing>
      </w:r>
      <w:r>
        <w:rPr>
          <w:w w:val="125"/>
          <w:sz w:val="14"/>
        </w:rPr>
        <w:t>Talent and Compensation Committee </w:t>
      </w:r>
      <w:r>
        <w:rPr>
          <w:position w:val="-3"/>
          <w:sz w:val="14"/>
        </w:rPr>
        <w:drawing>
          <wp:inline distT="0" distB="0" distL="0" distR="0">
            <wp:extent cx="109220" cy="109219"/>
            <wp:effectExtent l="0" t="0" r="0" b="0"/>
            <wp:docPr id="102" name="Image 102"/>
            <wp:cNvGraphicFramePr>
              <a:graphicFrameLocks/>
            </wp:cNvGraphicFramePr>
            <a:graphic>
              <a:graphicData uri="http://schemas.openxmlformats.org/drawingml/2006/picture">
                <pic:pic>
                  <pic:nvPicPr>
                    <pic:cNvPr id="102" name="Image 102"/>
                    <pic:cNvPicPr/>
                  </pic:nvPicPr>
                  <pic:blipFill>
                    <a:blip r:embed="rId42" cstate="print"/>
                    <a:stretch>
                      <a:fillRect/>
                    </a:stretch>
                  </pic:blipFill>
                  <pic:spPr>
                    <a:xfrm>
                      <a:off x="0" y="0"/>
                      <a:ext cx="109220" cy="109219"/>
                    </a:xfrm>
                    <a:prstGeom prst="rect">
                      <a:avLst/>
                    </a:prstGeom>
                  </pic:spPr>
                </pic:pic>
              </a:graphicData>
            </a:graphic>
          </wp:inline>
        </w:drawing>
      </w:r>
      <w:r>
        <w:rPr>
          <w:position w:val="-3"/>
          <w:sz w:val="14"/>
        </w:rPr>
      </w:r>
      <w:r>
        <w:rPr>
          <w:rFonts w:ascii="Times New Roman"/>
          <w:spacing w:val="40"/>
          <w:w w:val="125"/>
          <w:sz w:val="14"/>
        </w:rPr>
        <w:t> </w:t>
      </w:r>
      <w:r>
        <w:rPr>
          <w:w w:val="125"/>
          <w:sz w:val="14"/>
        </w:rPr>
        <w:t>Chair</w:t>
      </w:r>
    </w:p>
    <w:p>
      <w:pPr>
        <w:spacing w:line="161" w:lineRule="exact" w:before="0"/>
        <w:ind w:left="13967" w:right="0" w:firstLine="0"/>
        <w:jc w:val="left"/>
        <w:rPr>
          <w:sz w:val="14"/>
        </w:rPr>
      </w:pPr>
      <w:r>
        <w:rPr>
          <w:spacing w:val="-2"/>
          <w:w w:val="125"/>
          <w:sz w:val="14"/>
        </w:rPr>
        <w:t>Member</w:t>
      </w:r>
    </w:p>
    <w:p>
      <w:pPr>
        <w:pStyle w:val="BodyText"/>
        <w:spacing w:before="81"/>
        <w:rPr>
          <w:sz w:val="12"/>
        </w:rPr>
      </w:pPr>
    </w:p>
    <w:p>
      <w:pPr>
        <w:spacing w:before="0"/>
        <w:ind w:left="13715" w:right="0" w:firstLine="0"/>
        <w:jc w:val="left"/>
        <w:rPr>
          <w:sz w:val="12"/>
        </w:rPr>
      </w:pPr>
      <w:r>
        <w:rPr>
          <w:w w:val="125"/>
          <w:sz w:val="12"/>
        </w:rPr>
        <w:t>Note:</w:t>
      </w:r>
      <w:r>
        <w:rPr>
          <w:spacing w:val="4"/>
          <w:w w:val="125"/>
          <w:sz w:val="12"/>
        </w:rPr>
        <w:t> </w:t>
      </w:r>
      <w:r>
        <w:rPr>
          <w:w w:val="125"/>
          <w:sz w:val="12"/>
        </w:rPr>
        <w:t>Board</w:t>
      </w:r>
      <w:r>
        <w:rPr>
          <w:spacing w:val="4"/>
          <w:w w:val="125"/>
          <w:sz w:val="12"/>
        </w:rPr>
        <w:t> </w:t>
      </w:r>
      <w:r>
        <w:rPr>
          <w:w w:val="125"/>
          <w:sz w:val="12"/>
        </w:rPr>
        <w:t>composition</w:t>
      </w:r>
      <w:r>
        <w:rPr>
          <w:spacing w:val="4"/>
          <w:w w:val="125"/>
          <w:sz w:val="12"/>
        </w:rPr>
        <w:t> </w:t>
      </w:r>
      <w:r>
        <w:rPr>
          <w:w w:val="125"/>
          <w:sz w:val="12"/>
        </w:rPr>
        <w:t>and</w:t>
      </w:r>
      <w:r>
        <w:rPr>
          <w:spacing w:val="4"/>
          <w:w w:val="125"/>
          <w:sz w:val="12"/>
        </w:rPr>
        <w:t> </w:t>
      </w:r>
      <w:r>
        <w:rPr>
          <w:w w:val="125"/>
          <w:sz w:val="12"/>
        </w:rPr>
        <w:t>committee</w:t>
      </w:r>
      <w:r>
        <w:rPr>
          <w:spacing w:val="4"/>
          <w:w w:val="125"/>
          <w:sz w:val="12"/>
        </w:rPr>
        <w:t> </w:t>
      </w:r>
      <w:r>
        <w:rPr>
          <w:w w:val="125"/>
          <w:sz w:val="12"/>
        </w:rPr>
        <w:t>positions</w:t>
      </w:r>
      <w:r>
        <w:rPr>
          <w:spacing w:val="4"/>
          <w:w w:val="125"/>
          <w:sz w:val="12"/>
        </w:rPr>
        <w:t> </w:t>
      </w:r>
      <w:r>
        <w:rPr>
          <w:w w:val="125"/>
          <w:sz w:val="12"/>
        </w:rPr>
        <w:t>reflected</w:t>
      </w:r>
      <w:r>
        <w:rPr>
          <w:spacing w:val="4"/>
          <w:w w:val="125"/>
          <w:sz w:val="12"/>
        </w:rPr>
        <w:t> </w:t>
      </w:r>
      <w:r>
        <w:rPr>
          <w:w w:val="125"/>
          <w:sz w:val="12"/>
        </w:rPr>
        <w:t>as</w:t>
      </w:r>
      <w:r>
        <w:rPr>
          <w:spacing w:val="4"/>
          <w:w w:val="125"/>
          <w:sz w:val="12"/>
        </w:rPr>
        <w:t> </w:t>
      </w:r>
      <w:r>
        <w:rPr>
          <w:w w:val="125"/>
          <w:sz w:val="12"/>
        </w:rPr>
        <w:t>of</w:t>
      </w:r>
      <w:r>
        <w:rPr>
          <w:spacing w:val="4"/>
          <w:w w:val="125"/>
          <w:sz w:val="12"/>
        </w:rPr>
        <w:t> </w:t>
      </w:r>
      <w:r>
        <w:rPr>
          <w:w w:val="125"/>
          <w:sz w:val="12"/>
        </w:rPr>
        <w:t>April</w:t>
      </w:r>
      <w:r>
        <w:rPr>
          <w:spacing w:val="4"/>
          <w:w w:val="125"/>
          <w:sz w:val="12"/>
        </w:rPr>
        <w:t> </w:t>
      </w:r>
      <w:r>
        <w:rPr>
          <w:w w:val="125"/>
          <w:sz w:val="12"/>
        </w:rPr>
        <w:t>25,</w:t>
      </w:r>
      <w:r>
        <w:rPr>
          <w:spacing w:val="4"/>
          <w:w w:val="125"/>
          <w:sz w:val="12"/>
        </w:rPr>
        <w:t> </w:t>
      </w:r>
      <w:r>
        <w:rPr>
          <w:spacing w:val="-2"/>
          <w:w w:val="125"/>
          <w:sz w:val="12"/>
        </w:rPr>
        <w:t>2023.</w:t>
      </w:r>
    </w:p>
    <w:p>
      <w:pPr>
        <w:spacing w:before="80"/>
        <w:ind w:left="13715" w:right="0" w:firstLine="0"/>
        <w:jc w:val="left"/>
        <w:rPr>
          <w:sz w:val="12"/>
        </w:rPr>
      </w:pPr>
      <w:r>
        <w:rPr>
          <w:w w:val="115"/>
          <w:sz w:val="12"/>
        </w:rPr>
        <w:t>*</w:t>
      </w:r>
      <w:r>
        <w:rPr>
          <w:spacing w:val="63"/>
          <w:w w:val="115"/>
          <w:sz w:val="12"/>
        </w:rPr>
        <w:t> </w:t>
      </w:r>
      <w:r>
        <w:rPr>
          <w:w w:val="115"/>
          <w:sz w:val="12"/>
        </w:rPr>
        <w:t>Ms.</w:t>
      </w:r>
      <w:r>
        <w:rPr>
          <w:spacing w:val="22"/>
          <w:w w:val="115"/>
          <w:sz w:val="12"/>
        </w:rPr>
        <w:t> </w:t>
      </w:r>
      <w:r>
        <w:rPr>
          <w:w w:val="115"/>
          <w:sz w:val="12"/>
        </w:rPr>
        <w:t>Millhiser</w:t>
      </w:r>
      <w:r>
        <w:rPr>
          <w:spacing w:val="22"/>
          <w:w w:val="115"/>
          <w:sz w:val="12"/>
        </w:rPr>
        <w:t> </w:t>
      </w:r>
      <w:r>
        <w:rPr>
          <w:w w:val="115"/>
          <w:sz w:val="12"/>
        </w:rPr>
        <w:t>will</w:t>
      </w:r>
      <w:r>
        <w:rPr>
          <w:spacing w:val="22"/>
          <w:w w:val="115"/>
          <w:sz w:val="12"/>
        </w:rPr>
        <w:t> </w:t>
      </w:r>
      <w:r>
        <w:rPr>
          <w:w w:val="115"/>
          <w:sz w:val="12"/>
        </w:rPr>
        <w:t>join</w:t>
      </w:r>
      <w:r>
        <w:rPr>
          <w:spacing w:val="21"/>
          <w:w w:val="115"/>
          <w:sz w:val="12"/>
        </w:rPr>
        <w:t> </w:t>
      </w:r>
      <w:r>
        <w:rPr>
          <w:w w:val="115"/>
          <w:sz w:val="12"/>
        </w:rPr>
        <w:t>the</w:t>
      </w:r>
      <w:r>
        <w:rPr>
          <w:spacing w:val="22"/>
          <w:w w:val="115"/>
          <w:sz w:val="12"/>
        </w:rPr>
        <w:t> </w:t>
      </w:r>
      <w:r>
        <w:rPr>
          <w:w w:val="115"/>
          <w:sz w:val="12"/>
        </w:rPr>
        <w:t>Board</w:t>
      </w:r>
      <w:r>
        <w:rPr>
          <w:spacing w:val="22"/>
          <w:w w:val="115"/>
          <w:sz w:val="12"/>
        </w:rPr>
        <w:t> </w:t>
      </w:r>
      <w:r>
        <w:rPr>
          <w:w w:val="115"/>
          <w:sz w:val="12"/>
        </w:rPr>
        <w:t>on</w:t>
      </w:r>
      <w:r>
        <w:rPr>
          <w:spacing w:val="22"/>
          <w:w w:val="115"/>
          <w:sz w:val="12"/>
        </w:rPr>
        <w:t> </w:t>
      </w:r>
      <w:r>
        <w:rPr>
          <w:w w:val="115"/>
          <w:sz w:val="12"/>
        </w:rPr>
        <w:t>July</w:t>
      </w:r>
      <w:r>
        <w:rPr>
          <w:spacing w:val="21"/>
          <w:w w:val="115"/>
          <w:sz w:val="12"/>
        </w:rPr>
        <w:t> </w:t>
      </w:r>
      <w:r>
        <w:rPr>
          <w:w w:val="115"/>
          <w:sz w:val="12"/>
        </w:rPr>
        <w:t>1,</w:t>
      </w:r>
      <w:r>
        <w:rPr>
          <w:spacing w:val="22"/>
          <w:w w:val="115"/>
          <w:sz w:val="12"/>
        </w:rPr>
        <w:t> </w:t>
      </w:r>
      <w:r>
        <w:rPr>
          <w:w w:val="115"/>
          <w:sz w:val="12"/>
        </w:rPr>
        <w:t>2023</w:t>
      </w:r>
      <w:r>
        <w:rPr>
          <w:spacing w:val="22"/>
          <w:w w:val="115"/>
          <w:sz w:val="12"/>
        </w:rPr>
        <w:t> </w:t>
      </w:r>
      <w:r>
        <w:rPr>
          <w:w w:val="115"/>
          <w:sz w:val="12"/>
        </w:rPr>
        <w:t>after</w:t>
      </w:r>
      <w:r>
        <w:rPr>
          <w:spacing w:val="22"/>
          <w:w w:val="115"/>
          <w:sz w:val="12"/>
        </w:rPr>
        <w:t> </w:t>
      </w:r>
      <w:r>
        <w:rPr>
          <w:w w:val="115"/>
          <w:sz w:val="12"/>
        </w:rPr>
        <w:t>her</w:t>
      </w:r>
      <w:r>
        <w:rPr>
          <w:spacing w:val="21"/>
          <w:w w:val="115"/>
          <w:sz w:val="12"/>
        </w:rPr>
        <w:t> </w:t>
      </w:r>
      <w:r>
        <w:rPr>
          <w:w w:val="115"/>
          <w:sz w:val="12"/>
        </w:rPr>
        <w:t>retirement</w:t>
      </w:r>
      <w:r>
        <w:rPr>
          <w:spacing w:val="22"/>
          <w:w w:val="115"/>
          <w:sz w:val="12"/>
        </w:rPr>
        <w:t> </w:t>
      </w:r>
      <w:r>
        <w:rPr>
          <w:w w:val="115"/>
          <w:sz w:val="12"/>
        </w:rPr>
        <w:t>from</w:t>
      </w:r>
      <w:r>
        <w:rPr>
          <w:spacing w:val="22"/>
          <w:w w:val="115"/>
          <w:sz w:val="12"/>
        </w:rPr>
        <w:t> </w:t>
      </w:r>
      <w:r>
        <w:rPr>
          <w:w w:val="115"/>
          <w:sz w:val="12"/>
        </w:rPr>
        <w:t>her</w:t>
      </w:r>
      <w:r>
        <w:rPr>
          <w:spacing w:val="21"/>
          <w:w w:val="115"/>
          <w:sz w:val="12"/>
        </w:rPr>
        <w:t> </w:t>
      </w:r>
      <w:r>
        <w:rPr>
          <w:w w:val="115"/>
          <w:sz w:val="12"/>
        </w:rPr>
        <w:t>current</w:t>
      </w:r>
      <w:r>
        <w:rPr>
          <w:spacing w:val="22"/>
          <w:w w:val="115"/>
          <w:sz w:val="12"/>
        </w:rPr>
        <w:t> </w:t>
      </w:r>
      <w:r>
        <w:rPr>
          <w:w w:val="115"/>
          <w:sz w:val="12"/>
        </w:rPr>
        <w:t>role,</w:t>
      </w:r>
      <w:r>
        <w:rPr>
          <w:spacing w:val="22"/>
          <w:w w:val="115"/>
          <w:sz w:val="12"/>
        </w:rPr>
        <w:t> </w:t>
      </w:r>
      <w:r>
        <w:rPr>
          <w:w w:val="115"/>
          <w:sz w:val="12"/>
        </w:rPr>
        <w:t>at</w:t>
      </w:r>
      <w:r>
        <w:rPr>
          <w:spacing w:val="22"/>
          <w:w w:val="115"/>
          <w:sz w:val="12"/>
        </w:rPr>
        <w:t> </w:t>
      </w:r>
      <w:r>
        <w:rPr>
          <w:w w:val="115"/>
          <w:sz w:val="12"/>
        </w:rPr>
        <w:t>which</w:t>
      </w:r>
      <w:r>
        <w:rPr>
          <w:spacing w:val="21"/>
          <w:w w:val="115"/>
          <w:sz w:val="12"/>
        </w:rPr>
        <w:t> </w:t>
      </w:r>
      <w:r>
        <w:rPr>
          <w:w w:val="115"/>
          <w:sz w:val="12"/>
        </w:rPr>
        <w:t>time</w:t>
      </w:r>
      <w:r>
        <w:rPr>
          <w:spacing w:val="22"/>
          <w:w w:val="115"/>
          <w:sz w:val="12"/>
        </w:rPr>
        <w:t> </w:t>
      </w:r>
      <w:r>
        <w:rPr>
          <w:w w:val="115"/>
          <w:sz w:val="12"/>
        </w:rPr>
        <w:t>she</w:t>
      </w:r>
      <w:r>
        <w:rPr>
          <w:spacing w:val="22"/>
          <w:w w:val="115"/>
          <w:sz w:val="12"/>
        </w:rPr>
        <w:t> </w:t>
      </w:r>
      <w:r>
        <w:rPr>
          <w:w w:val="115"/>
          <w:sz w:val="12"/>
        </w:rPr>
        <w:t>will</w:t>
      </w:r>
      <w:r>
        <w:rPr>
          <w:spacing w:val="22"/>
          <w:w w:val="115"/>
          <w:sz w:val="12"/>
        </w:rPr>
        <w:t> </w:t>
      </w:r>
      <w:r>
        <w:rPr>
          <w:w w:val="115"/>
          <w:sz w:val="12"/>
        </w:rPr>
        <w:t>join</w:t>
      </w:r>
      <w:r>
        <w:rPr>
          <w:spacing w:val="21"/>
          <w:w w:val="115"/>
          <w:sz w:val="12"/>
        </w:rPr>
        <w:t> </w:t>
      </w:r>
      <w:r>
        <w:rPr>
          <w:w w:val="115"/>
          <w:sz w:val="12"/>
        </w:rPr>
        <w:t>the</w:t>
      </w:r>
      <w:r>
        <w:rPr>
          <w:spacing w:val="22"/>
          <w:w w:val="115"/>
          <w:sz w:val="12"/>
        </w:rPr>
        <w:t> </w:t>
      </w:r>
      <w:r>
        <w:rPr>
          <w:w w:val="115"/>
          <w:sz w:val="12"/>
        </w:rPr>
        <w:t>Audit</w:t>
      </w:r>
      <w:r>
        <w:rPr>
          <w:spacing w:val="22"/>
          <w:w w:val="115"/>
          <w:sz w:val="12"/>
        </w:rPr>
        <w:t> </w:t>
      </w:r>
      <w:r>
        <w:rPr>
          <w:spacing w:val="-2"/>
          <w:w w:val="115"/>
          <w:sz w:val="12"/>
        </w:rPr>
        <w:t>Committee.</w:t>
      </w:r>
    </w:p>
    <w:p>
      <w:pPr>
        <w:spacing w:after="0"/>
        <w:jc w:val="left"/>
        <w:rPr>
          <w:sz w:val="12"/>
        </w:rPr>
        <w:sectPr>
          <w:type w:val="continuous"/>
          <w:pgSz w:w="25600" w:h="14400" w:orient="landscape"/>
          <w:pgMar w:header="0" w:footer="566" w:top="0" w:bottom="280" w:left="260" w:right="360"/>
        </w:sectPr>
      </w:pPr>
    </w:p>
    <w:p>
      <w:pPr>
        <w:spacing w:before="84"/>
        <w:ind w:left="339" w:right="0" w:firstLine="0"/>
        <w:jc w:val="left"/>
        <w:rPr>
          <w:sz w:val="20"/>
        </w:rPr>
      </w:pPr>
      <w:bookmarkStart w:name="_bookmark5" w:id="5"/>
      <w:bookmarkEnd w:id="5"/>
      <w:r>
        <w:rPr/>
      </w:r>
      <w:bookmarkStart w:name="_bookmark4" w:id="6"/>
      <w:bookmarkEnd w:id="6"/>
      <w:r>
        <w:rPr/>
      </w:r>
      <w:hyperlink w:history="true" w:anchor="_bookmark0">
        <w:r>
          <w:rPr>
            <w:color w:val="FFFFFF"/>
            <w:spacing w:val="-2"/>
            <w:w w:val="65"/>
            <w:sz w:val="20"/>
          </w:rPr>
          <w:t>CONTENTS</w:t>
        </w:r>
      </w:hyperlink>
    </w:p>
    <w:p>
      <w:pPr>
        <w:tabs>
          <w:tab w:pos="1690" w:val="left" w:leader="none"/>
        </w:tabs>
        <w:spacing w:before="84"/>
        <w:ind w:left="339" w:right="0" w:firstLine="0"/>
        <w:jc w:val="left"/>
        <w:rPr>
          <w:sz w:val="20"/>
        </w:rPr>
      </w:pPr>
      <w:r>
        <w:rPr/>
        <w:br w:type="column"/>
      </w:r>
      <w:hyperlink w:history="true" w:anchor="_bookmark2">
        <w:r>
          <w:rPr>
            <w:color w:val="FFFFFF"/>
            <w:w w:val="60"/>
            <w:sz w:val="20"/>
          </w:rPr>
          <w:t>CEO</w:t>
        </w:r>
        <w:r>
          <w:rPr>
            <w:color w:val="FFFFFF"/>
            <w:spacing w:val="-15"/>
            <w:sz w:val="20"/>
          </w:rPr>
          <w:t> </w:t>
        </w:r>
        <w:r>
          <w:rPr>
            <w:color w:val="FFFFFF"/>
            <w:spacing w:val="-2"/>
            <w:w w:val="70"/>
            <w:sz w:val="20"/>
          </w:rPr>
          <w:t>MESSAGE</w:t>
        </w:r>
      </w:hyperlink>
      <w:r>
        <w:rPr>
          <w:color w:val="FFFFFF"/>
          <w:sz w:val="20"/>
        </w:rPr>
        <w:tab/>
      </w:r>
      <w:hyperlink w:history="true" w:anchor="_bookmark5">
        <w:r>
          <w:rPr>
            <w:color w:val="FFFFFF"/>
            <w:spacing w:val="4"/>
            <w:w w:val="60"/>
            <w:sz w:val="20"/>
          </w:rPr>
          <w:t>EXECUTIVE</w:t>
        </w:r>
        <w:r>
          <w:rPr>
            <w:color w:val="FFFFFF"/>
            <w:spacing w:val="7"/>
            <w:sz w:val="20"/>
          </w:rPr>
          <w:t> </w:t>
        </w:r>
        <w:r>
          <w:rPr>
            <w:color w:val="FFFFFF"/>
            <w:spacing w:val="-2"/>
            <w:w w:val="70"/>
            <w:sz w:val="20"/>
          </w:rPr>
          <w:t>SUMMARY</w:t>
        </w:r>
      </w:hyperlink>
    </w:p>
    <w:p>
      <w:pPr>
        <w:spacing w:before="84"/>
        <w:ind w:left="339" w:right="0" w:firstLine="0"/>
        <w:jc w:val="left"/>
        <w:rPr>
          <w:sz w:val="20"/>
        </w:rPr>
      </w:pPr>
      <w:r>
        <w:rPr/>
        <w:br w:type="column"/>
      </w:r>
      <w:hyperlink w:history="true" w:anchor="_bookmark6">
        <w:r>
          <w:rPr>
            <w:color w:val="FFFFFF"/>
            <w:w w:val="60"/>
            <w:sz w:val="20"/>
          </w:rPr>
          <w:t>OUR</w:t>
        </w:r>
        <w:r>
          <w:rPr>
            <w:color w:val="FFFFFF"/>
            <w:spacing w:val="-5"/>
            <w:sz w:val="20"/>
          </w:rPr>
          <w:t> </w:t>
        </w:r>
        <w:r>
          <w:rPr>
            <w:color w:val="FFFFFF"/>
            <w:spacing w:val="-2"/>
            <w:w w:val="70"/>
            <w:sz w:val="20"/>
          </w:rPr>
          <w:t>COMPANY</w:t>
        </w:r>
      </w:hyperlink>
    </w:p>
    <w:p>
      <w:pPr>
        <w:spacing w:before="84"/>
        <w:ind w:left="339" w:right="0" w:firstLine="0"/>
        <w:jc w:val="left"/>
        <w:rPr>
          <w:sz w:val="20"/>
        </w:rPr>
      </w:pPr>
      <w:r>
        <w:rPr/>
        <w:br w:type="column"/>
      </w:r>
      <w:hyperlink w:history="true" w:anchor="_bookmark22">
        <w:r>
          <w:rPr>
            <w:color w:val="FFFFFF"/>
            <w:spacing w:val="-2"/>
            <w:w w:val="70"/>
            <w:sz w:val="20"/>
          </w:rPr>
          <w:t>WATER</w:t>
        </w:r>
      </w:hyperlink>
    </w:p>
    <w:p>
      <w:pPr>
        <w:spacing w:before="84"/>
        <w:ind w:left="339" w:right="0" w:firstLine="0"/>
        <w:jc w:val="left"/>
        <w:rPr>
          <w:sz w:val="20"/>
        </w:rPr>
      </w:pPr>
      <w:r>
        <w:rPr/>
        <w:br w:type="column"/>
      </w:r>
      <w:hyperlink w:history="true" w:anchor="_bookmark24">
        <w:r>
          <w:rPr>
            <w:color w:val="FFFFFF"/>
            <w:spacing w:val="-2"/>
            <w:w w:val="65"/>
            <w:sz w:val="20"/>
          </w:rPr>
          <w:t>PORTFOLIO</w:t>
        </w:r>
      </w:hyperlink>
    </w:p>
    <w:p>
      <w:pPr>
        <w:spacing w:before="84"/>
        <w:ind w:left="339" w:right="0" w:firstLine="0"/>
        <w:jc w:val="left"/>
        <w:rPr>
          <w:sz w:val="20"/>
        </w:rPr>
      </w:pPr>
      <w:r>
        <w:rPr/>
        <w:br w:type="column"/>
      </w:r>
      <w:hyperlink w:history="true" w:anchor="_bookmark26">
        <w:r>
          <w:rPr>
            <w:color w:val="FFFFFF"/>
            <w:spacing w:val="-2"/>
            <w:w w:val="65"/>
            <w:sz w:val="20"/>
          </w:rPr>
          <w:t>PACKAGING</w:t>
        </w:r>
      </w:hyperlink>
    </w:p>
    <w:p>
      <w:pPr>
        <w:spacing w:before="84"/>
        <w:ind w:left="339" w:right="0" w:firstLine="0"/>
        <w:jc w:val="left"/>
        <w:rPr>
          <w:sz w:val="20"/>
        </w:rPr>
      </w:pPr>
      <w:r>
        <w:rPr/>
        <w:br w:type="column"/>
      </w:r>
      <w:hyperlink w:history="true" w:anchor="_bookmark29">
        <w:r>
          <w:rPr>
            <w:color w:val="FFFFFF"/>
            <w:spacing w:val="-2"/>
            <w:w w:val="65"/>
            <w:sz w:val="20"/>
          </w:rPr>
          <w:t>CLIMATE</w:t>
        </w:r>
      </w:hyperlink>
    </w:p>
    <w:p>
      <w:pPr>
        <w:spacing w:before="84"/>
        <w:ind w:left="339" w:right="0" w:firstLine="0"/>
        <w:jc w:val="left"/>
        <w:rPr>
          <w:sz w:val="20"/>
        </w:rPr>
      </w:pPr>
      <w:r>
        <w:rPr/>
        <w:br w:type="column"/>
      </w:r>
      <w:hyperlink w:history="true" w:anchor="_bookmark31">
        <w:r>
          <w:rPr>
            <w:color w:val="FFFFFF"/>
            <w:spacing w:val="-2"/>
            <w:w w:val="65"/>
            <w:sz w:val="20"/>
          </w:rPr>
          <w:t>AGRICULTURE</w:t>
        </w:r>
      </w:hyperlink>
    </w:p>
    <w:p>
      <w:pPr>
        <w:spacing w:before="84"/>
        <w:ind w:left="339" w:right="0" w:firstLine="0"/>
        <w:jc w:val="left"/>
        <w:rPr>
          <w:sz w:val="20"/>
        </w:rPr>
      </w:pPr>
      <w:r>
        <w:rPr/>
        <w:br w:type="column"/>
      </w:r>
      <w:hyperlink w:history="true" w:anchor="_bookmark33">
        <w:r>
          <w:rPr>
            <w:color w:val="FFFFFF"/>
            <w:spacing w:val="-2"/>
            <w:w w:val="70"/>
            <w:sz w:val="20"/>
          </w:rPr>
          <w:t>PEOPLE</w:t>
        </w:r>
      </w:hyperlink>
    </w:p>
    <w:p>
      <w:pPr>
        <w:spacing w:before="84"/>
        <w:ind w:left="339" w:right="0" w:firstLine="0"/>
        <w:jc w:val="left"/>
        <w:rPr>
          <w:sz w:val="20"/>
        </w:rPr>
      </w:pPr>
      <w:r>
        <w:rPr/>
        <w:br w:type="column"/>
      </w:r>
      <w:hyperlink w:history="true" w:anchor="_bookmark46">
        <w:r>
          <w:rPr>
            <w:color w:val="FFFFFF"/>
            <w:spacing w:val="-2"/>
            <w:w w:val="65"/>
            <w:sz w:val="20"/>
          </w:rPr>
          <w:t>OPERATIONS</w:t>
        </w:r>
      </w:hyperlink>
    </w:p>
    <w:p>
      <w:pPr>
        <w:spacing w:before="84"/>
        <w:ind w:left="339" w:right="0" w:firstLine="0"/>
        <w:jc w:val="left"/>
        <w:rPr>
          <w:sz w:val="20"/>
        </w:rPr>
      </w:pPr>
      <w:r>
        <w:rPr/>
        <w:br w:type="column"/>
      </w:r>
      <w:hyperlink w:history="true" w:anchor="_bookmark60">
        <w:r>
          <w:rPr>
            <w:color w:val="FFFFFF"/>
            <w:w w:val="60"/>
            <w:sz w:val="20"/>
          </w:rPr>
          <w:t>DATA</w:t>
        </w:r>
      </w:hyperlink>
      <w:r>
        <w:rPr>
          <w:color w:val="FFFFFF"/>
          <w:spacing w:val="-4"/>
          <w:sz w:val="20"/>
        </w:rPr>
        <w:t> </w:t>
      </w:r>
      <w:hyperlink w:history="true" w:anchor="_bookmark60">
        <w:r>
          <w:rPr>
            <w:color w:val="FFFFFF"/>
            <w:spacing w:val="-2"/>
            <w:w w:val="65"/>
            <w:sz w:val="20"/>
          </w:rPr>
          <w:t>APPENDIX</w:t>
        </w:r>
      </w:hyperlink>
    </w:p>
    <w:p>
      <w:pPr>
        <w:spacing w:before="84"/>
        <w:ind w:left="339" w:right="0" w:firstLine="0"/>
        <w:jc w:val="left"/>
        <w:rPr>
          <w:sz w:val="20"/>
        </w:rPr>
      </w:pPr>
      <w:r>
        <w:rPr/>
        <w:br w:type="column"/>
      </w:r>
      <w:hyperlink w:history="true" w:anchor="_bookmark75">
        <w:r>
          <w:rPr>
            <w:color w:val="FFFFFF"/>
            <w:spacing w:val="-2"/>
            <w:w w:val="75"/>
            <w:sz w:val="20"/>
          </w:rPr>
          <w:t>FRAMEWORKS</w:t>
        </w:r>
      </w:hyperlink>
    </w:p>
    <w:p>
      <w:pPr>
        <w:spacing w:after="0"/>
        <w:jc w:val="left"/>
        <w:rPr>
          <w:sz w:val="20"/>
        </w:rPr>
        <w:sectPr>
          <w:footerReference w:type="default" r:id="rId43"/>
          <w:pgSz w:w="25600" w:h="14400" w:orient="landscape"/>
          <w:pgMar w:header="0" w:footer="0" w:top="160" w:bottom="280" w:left="260" w:right="360"/>
          <w:cols w:num="12" w:equalWidth="0">
            <w:col w:w="1033" w:space="100"/>
            <w:col w:w="3101" w:space="100"/>
            <w:col w:w="1297" w:space="99"/>
            <w:col w:w="811" w:space="100"/>
            <w:col w:w="1081" w:space="100"/>
            <w:col w:w="1107" w:space="99"/>
            <w:col w:w="926" w:space="93"/>
            <w:col w:w="1242" w:space="99"/>
            <w:col w:w="854" w:space="100"/>
            <w:col w:w="1175" w:space="100"/>
            <w:col w:w="1371" w:space="100"/>
            <w:col w:w="9892"/>
          </w:cols>
        </w:sectPr>
      </w:pPr>
    </w:p>
    <w:p>
      <w:pPr>
        <w:pStyle w:val="Heading1"/>
      </w:pPr>
      <w:r>
        <w:rPr/>
        <mc:AlternateContent>
          <mc:Choice Requires="wps">
            <w:drawing>
              <wp:anchor distT="0" distB="0" distL="0" distR="0" allowOverlap="1" layoutInCell="1" locked="0" behindDoc="1" simplePos="0" relativeHeight="471615488">
                <wp:simplePos x="0" y="0"/>
                <wp:positionH relativeFrom="page">
                  <wp:posOffset>508</wp:posOffset>
                </wp:positionH>
                <wp:positionV relativeFrom="page">
                  <wp:posOffset>0</wp:posOffset>
                </wp:positionV>
                <wp:extent cx="16255365" cy="9144000"/>
                <wp:effectExtent l="0" t="0" r="0" b="0"/>
                <wp:wrapNone/>
                <wp:docPr id="103" name="Group 103"/>
                <wp:cNvGraphicFramePr>
                  <a:graphicFrameLocks/>
                </wp:cNvGraphicFramePr>
                <a:graphic>
                  <a:graphicData uri="http://schemas.microsoft.com/office/word/2010/wordprocessingGroup">
                    <wpg:wgp>
                      <wpg:cNvPr id="103" name="Group 103"/>
                      <wpg:cNvGrpSpPr/>
                      <wpg:grpSpPr>
                        <a:xfrm>
                          <a:off x="0" y="0"/>
                          <a:ext cx="16255365" cy="9144000"/>
                          <a:chExt cx="16255365" cy="9144000"/>
                        </a:xfrm>
                      </wpg:grpSpPr>
                      <pic:pic>
                        <pic:nvPicPr>
                          <pic:cNvPr id="104" name="Image 104"/>
                          <pic:cNvPicPr/>
                        </pic:nvPicPr>
                        <pic:blipFill>
                          <a:blip r:embed="rId44" cstate="print"/>
                          <a:stretch>
                            <a:fillRect/>
                          </a:stretch>
                        </pic:blipFill>
                        <pic:spPr>
                          <a:xfrm>
                            <a:off x="0" y="0"/>
                            <a:ext cx="16254981" cy="9143999"/>
                          </a:xfrm>
                          <a:prstGeom prst="rect">
                            <a:avLst/>
                          </a:prstGeom>
                        </pic:spPr>
                      </pic:pic>
                      <wps:wsp>
                        <wps:cNvPr id="105" name="Graphic 105"/>
                        <wps:cNvSpPr/>
                        <wps:spPr>
                          <a:xfrm>
                            <a:off x="1957897" y="434340"/>
                            <a:ext cx="869950" cy="1270"/>
                          </a:xfrm>
                          <a:custGeom>
                            <a:avLst/>
                            <a:gdLst/>
                            <a:ahLst/>
                            <a:cxnLst/>
                            <a:rect l="l" t="t" r="r" b="b"/>
                            <a:pathLst>
                              <a:path w="869950" h="0">
                                <a:moveTo>
                                  <a:pt x="0" y="0"/>
                                </a:moveTo>
                                <a:lnTo>
                                  <a:pt x="869759" y="0"/>
                                </a:lnTo>
                              </a:path>
                            </a:pathLst>
                          </a:custGeom>
                          <a:ln w="38100">
                            <a:solidFill>
                              <a:srgbClr val="FFFFFF"/>
                            </a:solidFill>
                            <a:prstDash val="solid"/>
                          </a:ln>
                        </wps:spPr>
                        <wps:bodyPr wrap="square" lIns="0" tIns="0" rIns="0" bIns="0" rtlCol="0">
                          <a:prstTxWarp prst="textNoShape">
                            <a:avLst/>
                          </a:prstTxWarp>
                          <a:noAutofit/>
                        </wps:bodyPr>
                      </wps:wsp>
                      <wps:wsp>
                        <wps:cNvPr id="106" name="Graphic 106"/>
                        <wps:cNvSpPr/>
                        <wps:spPr>
                          <a:xfrm>
                            <a:off x="385361" y="434404"/>
                            <a:ext cx="10150475" cy="1270"/>
                          </a:xfrm>
                          <a:custGeom>
                            <a:avLst/>
                            <a:gdLst/>
                            <a:ahLst/>
                            <a:cxnLst/>
                            <a:rect l="l" t="t" r="r" b="b"/>
                            <a:pathLst>
                              <a:path w="10150475" h="0">
                                <a:moveTo>
                                  <a:pt x="0" y="0"/>
                                </a:moveTo>
                                <a:lnTo>
                                  <a:pt x="10150284" y="0"/>
                                </a:lnTo>
                              </a:path>
                            </a:pathLst>
                          </a:custGeom>
                          <a:ln w="317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40005pt;margin-top:0pt;width:1279.95pt;height:720pt;mso-position-horizontal-relative:page;mso-position-vertical-relative:page;z-index:-31700992" id="docshapegroup70" coordorigin="1,0" coordsize="25599,14400">
                <v:shape style="position:absolute;left:0;top:0;width:25599;height:14400" type="#_x0000_t75" id="docshape71" stroked="false">
                  <v:imagedata r:id="rId44" o:title=""/>
                </v:shape>
                <v:line style="position:absolute" from="3084,684" to="4454,684" stroked="true" strokeweight="3pt" strokecolor="#ffffff">
                  <v:stroke dashstyle="solid"/>
                </v:line>
                <v:line style="position:absolute" from="608,684" to="16592,684" stroked="true" strokeweight=".25pt" strokecolor="#ffffff">
                  <v:stroke dashstyle="solid"/>
                </v:line>
                <w10:wrap type="none"/>
              </v:group>
            </w:pict>
          </mc:Fallback>
        </mc:AlternateContent>
      </w:r>
      <w:r>
        <w:rPr>
          <w:color w:val="FFFFFF"/>
          <w:spacing w:val="-2"/>
          <w:w w:val="105"/>
        </w:rPr>
        <w:t>Executive</w:t>
      </w:r>
    </w:p>
    <w:p>
      <w:pPr>
        <w:pStyle w:val="Heading2"/>
      </w:pPr>
      <w:r>
        <w:rPr>
          <w:color w:val="FFFFFF"/>
          <w:spacing w:val="-2"/>
          <w:w w:val="120"/>
        </w:rPr>
        <w:t>Summary</w:t>
      </w:r>
    </w:p>
    <w:p>
      <w:pPr>
        <w:pStyle w:val="Heading7"/>
        <w:spacing w:before="482"/>
      </w:pPr>
      <w:r>
        <w:rPr>
          <w:color w:val="FFFFFF"/>
          <w:w w:val="60"/>
        </w:rPr>
        <w:t>OUR</w:t>
      </w:r>
      <w:r>
        <w:rPr>
          <w:color w:val="FFFFFF"/>
          <w:spacing w:val="-2"/>
          <w:w w:val="60"/>
        </w:rPr>
        <w:t> </w:t>
      </w:r>
      <w:r>
        <w:rPr>
          <w:color w:val="FFFFFF"/>
          <w:w w:val="60"/>
        </w:rPr>
        <w:t>PRIORITIES</w:t>
      </w:r>
      <w:r>
        <w:rPr>
          <w:color w:val="FFFFFF"/>
          <w:spacing w:val="-1"/>
          <w:w w:val="60"/>
        </w:rPr>
        <w:t> </w:t>
      </w:r>
      <w:r>
        <w:rPr>
          <w:color w:val="FFFFFF"/>
          <w:w w:val="60"/>
        </w:rPr>
        <w:t>&amp;</w:t>
      </w:r>
      <w:r>
        <w:rPr>
          <w:color w:val="FFFFFF"/>
          <w:spacing w:val="-6"/>
          <w:w w:val="60"/>
        </w:rPr>
        <w:t> </w:t>
      </w:r>
      <w:r>
        <w:rPr>
          <w:color w:val="FFFFFF"/>
          <w:spacing w:val="-2"/>
          <w:w w:val="60"/>
        </w:rPr>
        <w:t>PROGRESS</w:t>
      </w:r>
    </w:p>
    <w:p>
      <w:pPr>
        <w:spacing w:line="232" w:lineRule="auto" w:before="92"/>
        <w:ind w:left="340" w:right="18010" w:firstLine="0"/>
        <w:jc w:val="both"/>
        <w:rPr>
          <w:sz w:val="24"/>
        </w:rPr>
      </w:pPr>
      <w:r>
        <w:rPr>
          <w:color w:val="FFFFFF"/>
          <w:w w:val="120"/>
          <w:sz w:val="24"/>
        </w:rPr>
        <w:t>We</w:t>
      </w:r>
      <w:r>
        <w:rPr>
          <w:color w:val="FFFFFF"/>
          <w:spacing w:val="-14"/>
          <w:w w:val="120"/>
          <w:sz w:val="24"/>
        </w:rPr>
        <w:t> </w:t>
      </w:r>
      <w:r>
        <w:rPr>
          <w:color w:val="FFFFFF"/>
          <w:w w:val="120"/>
          <w:sz w:val="24"/>
        </w:rPr>
        <w:t>focus</w:t>
      </w:r>
      <w:r>
        <w:rPr>
          <w:color w:val="FFFFFF"/>
          <w:spacing w:val="-14"/>
          <w:w w:val="120"/>
          <w:sz w:val="24"/>
        </w:rPr>
        <w:t> </w:t>
      </w:r>
      <w:r>
        <w:rPr>
          <w:color w:val="FFFFFF"/>
          <w:w w:val="120"/>
          <w:sz w:val="24"/>
        </w:rPr>
        <w:t>on</w:t>
      </w:r>
      <w:r>
        <w:rPr>
          <w:color w:val="FFFFFF"/>
          <w:spacing w:val="-14"/>
          <w:w w:val="120"/>
          <w:sz w:val="24"/>
        </w:rPr>
        <w:t> </w:t>
      </w:r>
      <w:r>
        <w:rPr>
          <w:color w:val="FFFFFF"/>
          <w:w w:val="120"/>
          <w:sz w:val="24"/>
        </w:rPr>
        <w:t>the</w:t>
      </w:r>
      <w:r>
        <w:rPr>
          <w:color w:val="FFFFFF"/>
          <w:spacing w:val="-14"/>
          <w:w w:val="120"/>
          <w:sz w:val="24"/>
        </w:rPr>
        <w:t> </w:t>
      </w:r>
      <w:r>
        <w:rPr>
          <w:color w:val="FFFFFF"/>
          <w:w w:val="120"/>
          <w:sz w:val="24"/>
        </w:rPr>
        <w:t>highest-priority</w:t>
      </w:r>
      <w:r>
        <w:rPr>
          <w:color w:val="FFFFFF"/>
          <w:spacing w:val="-14"/>
          <w:w w:val="120"/>
          <w:sz w:val="24"/>
        </w:rPr>
        <w:t> </w:t>
      </w:r>
      <w:r>
        <w:rPr>
          <w:color w:val="FFFFFF"/>
          <w:w w:val="120"/>
          <w:sz w:val="24"/>
        </w:rPr>
        <w:t>sustainability</w:t>
      </w:r>
      <w:r>
        <w:rPr>
          <w:color w:val="FFFFFF"/>
          <w:spacing w:val="-14"/>
          <w:w w:val="120"/>
          <w:sz w:val="24"/>
        </w:rPr>
        <w:t> </w:t>
      </w:r>
      <w:r>
        <w:rPr>
          <w:color w:val="FFFFFF"/>
          <w:w w:val="120"/>
          <w:sz w:val="24"/>
        </w:rPr>
        <w:t>issues facing</w:t>
      </w:r>
      <w:r>
        <w:rPr>
          <w:color w:val="FFFFFF"/>
          <w:spacing w:val="-7"/>
          <w:w w:val="120"/>
          <w:sz w:val="24"/>
        </w:rPr>
        <w:t> </w:t>
      </w:r>
      <w:r>
        <w:rPr>
          <w:color w:val="FFFFFF"/>
          <w:w w:val="120"/>
          <w:sz w:val="24"/>
        </w:rPr>
        <w:t>our</w:t>
      </w:r>
      <w:r>
        <w:rPr>
          <w:color w:val="FFFFFF"/>
          <w:spacing w:val="-7"/>
          <w:w w:val="120"/>
          <w:sz w:val="24"/>
        </w:rPr>
        <w:t> </w:t>
      </w:r>
      <w:r>
        <w:rPr>
          <w:color w:val="FFFFFF"/>
          <w:w w:val="120"/>
          <w:sz w:val="24"/>
        </w:rPr>
        <w:t>company,</w:t>
      </w:r>
      <w:r>
        <w:rPr>
          <w:color w:val="FFFFFF"/>
          <w:spacing w:val="-7"/>
          <w:w w:val="120"/>
          <w:sz w:val="24"/>
        </w:rPr>
        <w:t> </w:t>
      </w:r>
      <w:r>
        <w:rPr>
          <w:color w:val="FFFFFF"/>
          <w:w w:val="120"/>
          <w:sz w:val="24"/>
        </w:rPr>
        <w:t>stakeholders</w:t>
      </w:r>
      <w:r>
        <w:rPr>
          <w:color w:val="FFFFFF"/>
          <w:spacing w:val="-7"/>
          <w:w w:val="120"/>
          <w:sz w:val="24"/>
        </w:rPr>
        <w:t> </w:t>
      </w:r>
      <w:r>
        <w:rPr>
          <w:color w:val="FFFFFF"/>
          <w:w w:val="120"/>
          <w:sz w:val="24"/>
        </w:rPr>
        <w:t>and</w:t>
      </w:r>
      <w:r>
        <w:rPr>
          <w:color w:val="FFFFFF"/>
          <w:spacing w:val="-7"/>
          <w:w w:val="120"/>
          <w:sz w:val="24"/>
        </w:rPr>
        <w:t> </w:t>
      </w:r>
      <w:r>
        <w:rPr>
          <w:color w:val="FFFFFF"/>
          <w:w w:val="120"/>
          <w:sz w:val="24"/>
        </w:rPr>
        <w:t>communities, with the goal of maximizing collective impact.</w:t>
      </w:r>
    </w:p>
    <w:p>
      <w:pPr>
        <w:spacing w:line="232" w:lineRule="auto" w:before="0"/>
        <w:ind w:left="340" w:right="18389" w:firstLine="0"/>
        <w:jc w:val="left"/>
        <w:rPr>
          <w:sz w:val="24"/>
        </w:rPr>
      </w:pPr>
      <w:r>
        <w:rPr>
          <w:color w:val="FFFFFF"/>
          <w:w w:val="120"/>
          <w:sz w:val="24"/>
        </w:rPr>
        <w:t>These</w:t>
      </w:r>
      <w:r>
        <w:rPr>
          <w:color w:val="FFFFFF"/>
          <w:spacing w:val="-13"/>
          <w:w w:val="120"/>
          <w:sz w:val="24"/>
        </w:rPr>
        <w:t> </w:t>
      </w:r>
      <w:r>
        <w:rPr>
          <w:color w:val="FFFFFF"/>
          <w:w w:val="120"/>
          <w:sz w:val="24"/>
        </w:rPr>
        <w:t>issues,</w:t>
      </w:r>
      <w:r>
        <w:rPr>
          <w:color w:val="FFFFFF"/>
          <w:spacing w:val="-13"/>
          <w:w w:val="120"/>
          <w:sz w:val="24"/>
        </w:rPr>
        <w:t> </w:t>
      </w:r>
      <w:r>
        <w:rPr>
          <w:color w:val="FFFFFF"/>
          <w:w w:val="120"/>
          <w:sz w:val="24"/>
        </w:rPr>
        <w:t>which</w:t>
      </w:r>
      <w:r>
        <w:rPr>
          <w:color w:val="FFFFFF"/>
          <w:spacing w:val="-13"/>
          <w:w w:val="120"/>
          <w:sz w:val="24"/>
        </w:rPr>
        <w:t> </w:t>
      </w:r>
      <w:r>
        <w:rPr>
          <w:color w:val="FFFFFF"/>
          <w:w w:val="120"/>
          <w:sz w:val="24"/>
        </w:rPr>
        <w:t>we</w:t>
      </w:r>
      <w:r>
        <w:rPr>
          <w:color w:val="FFFFFF"/>
          <w:spacing w:val="-13"/>
          <w:w w:val="120"/>
          <w:sz w:val="24"/>
        </w:rPr>
        <w:t> </w:t>
      </w:r>
      <w:r>
        <w:rPr>
          <w:color w:val="FFFFFF"/>
          <w:w w:val="120"/>
          <w:sz w:val="24"/>
        </w:rPr>
        <w:t>review</w:t>
      </w:r>
      <w:r>
        <w:rPr>
          <w:color w:val="FFFFFF"/>
          <w:spacing w:val="-13"/>
          <w:w w:val="120"/>
          <w:sz w:val="24"/>
        </w:rPr>
        <w:t> </w:t>
      </w:r>
      <w:r>
        <w:rPr>
          <w:color w:val="FFFFFF"/>
          <w:w w:val="120"/>
          <w:sz w:val="24"/>
        </w:rPr>
        <w:t>on</w:t>
      </w:r>
      <w:r>
        <w:rPr>
          <w:color w:val="FFFFFF"/>
          <w:spacing w:val="-13"/>
          <w:w w:val="120"/>
          <w:sz w:val="24"/>
        </w:rPr>
        <w:t> </w:t>
      </w:r>
      <w:r>
        <w:rPr>
          <w:color w:val="FFFFFF"/>
          <w:w w:val="120"/>
          <w:sz w:val="24"/>
        </w:rPr>
        <w:t>a</w:t>
      </w:r>
      <w:r>
        <w:rPr>
          <w:color w:val="FFFFFF"/>
          <w:spacing w:val="-13"/>
          <w:w w:val="120"/>
          <w:sz w:val="24"/>
        </w:rPr>
        <w:t> </w:t>
      </w:r>
      <w:r>
        <w:rPr>
          <w:color w:val="FFFFFF"/>
          <w:w w:val="120"/>
          <w:sz w:val="24"/>
        </w:rPr>
        <w:t>regular</w:t>
      </w:r>
      <w:r>
        <w:rPr>
          <w:color w:val="FFFFFF"/>
          <w:spacing w:val="-13"/>
          <w:w w:val="120"/>
          <w:sz w:val="24"/>
        </w:rPr>
        <w:t> </w:t>
      </w:r>
      <w:r>
        <w:rPr>
          <w:color w:val="FFFFFF"/>
          <w:w w:val="120"/>
          <w:sz w:val="24"/>
        </w:rPr>
        <w:t>basis in collaboration with leading NGO partners, are</w:t>
      </w:r>
    </w:p>
    <w:p>
      <w:pPr>
        <w:spacing w:line="232" w:lineRule="auto" w:before="0"/>
        <w:ind w:left="340" w:right="17662" w:firstLine="0"/>
        <w:jc w:val="left"/>
        <w:rPr>
          <w:sz w:val="24"/>
        </w:rPr>
      </w:pPr>
      <w:r>
        <w:rPr>
          <w:color w:val="FFFFFF"/>
          <w:w w:val="120"/>
          <w:sz w:val="24"/>
        </w:rPr>
        <w:t>integrated</w:t>
      </w:r>
      <w:r>
        <w:rPr>
          <w:color w:val="FFFFFF"/>
          <w:spacing w:val="-8"/>
          <w:w w:val="120"/>
          <w:sz w:val="24"/>
        </w:rPr>
        <w:t> </w:t>
      </w:r>
      <w:r>
        <w:rPr>
          <w:color w:val="FFFFFF"/>
          <w:w w:val="120"/>
          <w:sz w:val="24"/>
        </w:rPr>
        <w:t>into</w:t>
      </w:r>
      <w:r>
        <w:rPr>
          <w:color w:val="FFFFFF"/>
          <w:spacing w:val="-8"/>
          <w:w w:val="120"/>
          <w:sz w:val="24"/>
        </w:rPr>
        <w:t> </w:t>
      </w:r>
      <w:r>
        <w:rPr>
          <w:color w:val="FFFFFF"/>
          <w:w w:val="120"/>
          <w:sz w:val="24"/>
        </w:rPr>
        <w:t>both</w:t>
      </w:r>
      <w:r>
        <w:rPr>
          <w:color w:val="FFFFFF"/>
          <w:spacing w:val="-8"/>
          <w:w w:val="120"/>
          <w:sz w:val="24"/>
        </w:rPr>
        <w:t> </w:t>
      </w:r>
      <w:r>
        <w:rPr>
          <w:color w:val="FFFFFF"/>
          <w:w w:val="120"/>
          <w:sz w:val="24"/>
        </w:rPr>
        <w:t>our</w:t>
      </w:r>
      <w:r>
        <w:rPr>
          <w:color w:val="FFFFFF"/>
          <w:spacing w:val="-8"/>
          <w:w w:val="120"/>
          <w:sz w:val="24"/>
        </w:rPr>
        <w:t> </w:t>
      </w:r>
      <w:r>
        <w:rPr>
          <w:color w:val="FFFFFF"/>
          <w:w w:val="120"/>
          <w:sz w:val="24"/>
        </w:rPr>
        <w:t>business</w:t>
      </w:r>
      <w:r>
        <w:rPr>
          <w:color w:val="FFFFFF"/>
          <w:spacing w:val="-8"/>
          <w:w w:val="120"/>
          <w:sz w:val="24"/>
        </w:rPr>
        <w:t> </w:t>
      </w:r>
      <w:r>
        <w:rPr>
          <w:color w:val="FFFFFF"/>
          <w:w w:val="120"/>
          <w:sz w:val="24"/>
        </w:rPr>
        <w:t>strategy</w:t>
      </w:r>
      <w:r>
        <w:rPr>
          <w:color w:val="FFFFFF"/>
          <w:spacing w:val="-8"/>
          <w:w w:val="120"/>
          <w:sz w:val="24"/>
        </w:rPr>
        <w:t> </w:t>
      </w:r>
      <w:r>
        <w:rPr>
          <w:color w:val="FFFFFF"/>
          <w:w w:val="120"/>
          <w:sz w:val="24"/>
        </w:rPr>
        <w:t>and</w:t>
      </w:r>
      <w:r>
        <w:rPr>
          <w:color w:val="FFFFFF"/>
          <w:spacing w:val="-8"/>
          <w:w w:val="120"/>
          <w:sz w:val="24"/>
        </w:rPr>
        <w:t> </w:t>
      </w:r>
      <w:r>
        <w:rPr>
          <w:color w:val="FFFFFF"/>
          <w:w w:val="120"/>
          <w:sz w:val="24"/>
        </w:rPr>
        <w:t>system- wide operations to simultaneously build resilience</w:t>
      </w:r>
    </w:p>
    <w:p>
      <w:pPr>
        <w:spacing w:line="232" w:lineRule="auto" w:before="0"/>
        <w:ind w:left="340" w:right="17662" w:firstLine="0"/>
        <w:jc w:val="left"/>
        <w:rPr>
          <w:sz w:val="24"/>
        </w:rPr>
      </w:pPr>
      <w:r>
        <w:rPr>
          <w:color w:val="FFFFFF"/>
          <w:w w:val="120"/>
          <w:sz w:val="24"/>
        </w:rPr>
        <w:t>and drive growth. They also inform our ambitious sustainability</w:t>
      </w:r>
      <w:r>
        <w:rPr>
          <w:color w:val="FFFFFF"/>
          <w:spacing w:val="-1"/>
          <w:w w:val="120"/>
          <w:sz w:val="24"/>
        </w:rPr>
        <w:t> </w:t>
      </w:r>
      <w:r>
        <w:rPr>
          <w:color w:val="FFFFFF"/>
          <w:w w:val="120"/>
          <w:sz w:val="24"/>
        </w:rPr>
        <w:t>goals</w:t>
      </w:r>
      <w:r>
        <w:rPr>
          <w:color w:val="FFFFFF"/>
          <w:spacing w:val="-1"/>
          <w:w w:val="120"/>
          <w:sz w:val="24"/>
        </w:rPr>
        <w:t> </w:t>
      </w:r>
      <w:r>
        <w:rPr>
          <w:color w:val="FFFFFF"/>
          <w:w w:val="120"/>
          <w:sz w:val="24"/>
        </w:rPr>
        <w:t>and</w:t>
      </w:r>
      <w:r>
        <w:rPr>
          <w:color w:val="FFFFFF"/>
          <w:spacing w:val="-1"/>
          <w:w w:val="120"/>
          <w:sz w:val="24"/>
        </w:rPr>
        <w:t> </w:t>
      </w:r>
      <w:r>
        <w:rPr>
          <w:color w:val="FFFFFF"/>
          <w:w w:val="120"/>
          <w:sz w:val="24"/>
        </w:rPr>
        <w:t>how</w:t>
      </w:r>
      <w:r>
        <w:rPr>
          <w:color w:val="FFFFFF"/>
          <w:spacing w:val="-1"/>
          <w:w w:val="120"/>
          <w:sz w:val="24"/>
        </w:rPr>
        <w:t> </w:t>
      </w:r>
      <w:r>
        <w:rPr>
          <w:color w:val="FFFFFF"/>
          <w:w w:val="120"/>
          <w:sz w:val="24"/>
        </w:rPr>
        <w:t>we</w:t>
      </w:r>
      <w:r>
        <w:rPr>
          <w:color w:val="FFFFFF"/>
          <w:spacing w:val="-1"/>
          <w:w w:val="120"/>
          <w:sz w:val="24"/>
        </w:rPr>
        <w:t> </w:t>
      </w:r>
      <w:r>
        <w:rPr>
          <w:color w:val="FFFFFF"/>
          <w:w w:val="120"/>
          <w:sz w:val="24"/>
        </w:rPr>
        <w:t>report</w:t>
      </w:r>
      <w:r>
        <w:rPr>
          <w:color w:val="FFFFFF"/>
          <w:spacing w:val="-1"/>
          <w:w w:val="120"/>
          <w:sz w:val="24"/>
        </w:rPr>
        <w:t> </w:t>
      </w:r>
      <w:r>
        <w:rPr>
          <w:color w:val="FFFFFF"/>
          <w:w w:val="120"/>
          <w:sz w:val="24"/>
        </w:rPr>
        <w:t>on</w:t>
      </w:r>
      <w:r>
        <w:rPr>
          <w:color w:val="FFFFFF"/>
          <w:spacing w:val="-1"/>
          <w:w w:val="120"/>
          <w:sz w:val="24"/>
        </w:rPr>
        <w:t> </w:t>
      </w:r>
      <w:r>
        <w:rPr>
          <w:color w:val="FFFFFF"/>
          <w:w w:val="120"/>
          <w:sz w:val="24"/>
        </w:rPr>
        <w:t>progress against these interconnected goals.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4"/>
        <w:rPr>
          <w:sz w:val="20"/>
        </w:rPr>
      </w:pPr>
    </w:p>
    <w:p>
      <w:pPr>
        <w:tabs>
          <w:tab w:pos="24739" w:val="right" w:leader="none"/>
        </w:tabs>
        <w:spacing w:before="0"/>
        <w:ind w:left="340" w:right="0" w:firstLine="0"/>
        <w:jc w:val="left"/>
        <w:rPr>
          <w:sz w:val="28"/>
        </w:rPr>
      </w:pPr>
      <w:r>
        <w:rPr>
          <w:rFonts w:ascii="Calibri"/>
          <w:b/>
          <w:color w:val="FFFFFF"/>
          <w:w w:val="65"/>
          <w:sz w:val="20"/>
        </w:rPr>
        <w:t>THE</w:t>
      </w:r>
      <w:r>
        <w:rPr>
          <w:rFonts w:ascii="Calibri"/>
          <w:b/>
          <w:color w:val="FFFFFF"/>
          <w:spacing w:val="26"/>
          <w:sz w:val="20"/>
        </w:rPr>
        <w:t> </w:t>
      </w:r>
      <w:r>
        <w:rPr>
          <w:rFonts w:ascii="Calibri"/>
          <w:b/>
          <w:color w:val="FFFFFF"/>
          <w:w w:val="65"/>
          <w:sz w:val="20"/>
        </w:rPr>
        <w:t>COCA-COLA</w:t>
      </w:r>
      <w:r>
        <w:rPr>
          <w:rFonts w:ascii="Calibri"/>
          <w:b/>
          <w:color w:val="FFFFFF"/>
          <w:spacing w:val="27"/>
          <w:sz w:val="20"/>
        </w:rPr>
        <w:t> </w:t>
      </w:r>
      <w:r>
        <w:rPr>
          <w:rFonts w:ascii="Calibri"/>
          <w:b/>
          <w:color w:val="FFFFFF"/>
          <w:w w:val="65"/>
          <w:sz w:val="20"/>
        </w:rPr>
        <w:t>COMPANY</w:t>
      </w:r>
      <w:r>
        <w:rPr>
          <w:rFonts w:ascii="Calibri"/>
          <w:b/>
          <w:color w:val="FFFFFF"/>
          <w:spacing w:val="32"/>
          <w:sz w:val="20"/>
        </w:rPr>
        <w:t> </w:t>
      </w:r>
      <w:r>
        <w:rPr>
          <w:color w:val="FFFFFF"/>
          <w:w w:val="65"/>
          <w:sz w:val="20"/>
        </w:rPr>
        <w:t>2022</w:t>
      </w:r>
      <w:r>
        <w:rPr>
          <w:color w:val="FFFFFF"/>
          <w:spacing w:val="14"/>
          <w:sz w:val="20"/>
        </w:rPr>
        <w:t> </w:t>
      </w:r>
      <w:r>
        <w:rPr>
          <w:color w:val="FFFFFF"/>
          <w:w w:val="65"/>
          <w:sz w:val="20"/>
        </w:rPr>
        <w:t>BUSINESS</w:t>
      </w:r>
      <w:r>
        <w:rPr>
          <w:color w:val="FFFFFF"/>
          <w:spacing w:val="14"/>
          <w:sz w:val="20"/>
        </w:rPr>
        <w:t> </w:t>
      </w:r>
      <w:r>
        <w:rPr>
          <w:color w:val="FFFFFF"/>
          <w:w w:val="65"/>
          <w:sz w:val="20"/>
        </w:rPr>
        <w:t>&amp;</w:t>
      </w:r>
      <w:r>
        <w:rPr>
          <w:color w:val="FFFFFF"/>
          <w:spacing w:val="14"/>
          <w:sz w:val="20"/>
        </w:rPr>
        <w:t> </w:t>
      </w:r>
      <w:r>
        <w:rPr>
          <w:color w:val="FFFFFF"/>
          <w:w w:val="65"/>
          <w:sz w:val="20"/>
        </w:rPr>
        <w:t>SUSTAINABILITY</w:t>
      </w:r>
      <w:r>
        <w:rPr>
          <w:color w:val="FFFFFF"/>
          <w:spacing w:val="13"/>
          <w:sz w:val="20"/>
        </w:rPr>
        <w:t> </w:t>
      </w:r>
      <w:r>
        <w:rPr>
          <w:color w:val="FFFFFF"/>
          <w:spacing w:val="-2"/>
          <w:w w:val="65"/>
          <w:sz w:val="20"/>
        </w:rPr>
        <w:t>REPORT</w:t>
      </w:r>
      <w:r>
        <w:rPr>
          <w:color w:val="FFFFFF"/>
          <w:sz w:val="20"/>
        </w:rPr>
        <w:tab/>
      </w:r>
      <w:r>
        <w:rPr>
          <w:color w:val="FFFFFF"/>
          <w:spacing w:val="-10"/>
          <w:w w:val="75"/>
          <w:sz w:val="28"/>
        </w:rPr>
        <w:t>6</w:t>
      </w:r>
    </w:p>
    <w:p>
      <w:pPr>
        <w:spacing w:after="0"/>
        <w:jc w:val="left"/>
        <w:rPr>
          <w:sz w:val="28"/>
        </w:rPr>
        <w:sectPr>
          <w:type w:val="continuous"/>
          <w:pgSz w:w="25600" w:h="14400" w:orient="landscape"/>
          <w:pgMar w:header="0" w:footer="0" w:top="0" w:bottom="280" w:left="260" w:right="360"/>
        </w:sectPr>
      </w:pPr>
    </w:p>
    <w:p>
      <w:pPr>
        <w:spacing w:before="84"/>
        <w:ind w:left="339" w:right="0" w:firstLine="0"/>
        <w:jc w:val="left"/>
        <w:rPr>
          <w:sz w:val="20"/>
        </w:rPr>
      </w:pPr>
      <w:r>
        <w:rPr/>
        <mc:AlternateContent>
          <mc:Choice Requires="wps">
            <w:drawing>
              <wp:anchor distT="0" distB="0" distL="0" distR="0" allowOverlap="1" layoutInCell="1" locked="0" behindDoc="0" simplePos="0" relativeHeight="15748096">
                <wp:simplePos x="0" y="0"/>
                <wp:positionH relativeFrom="page">
                  <wp:posOffset>385869</wp:posOffset>
                </wp:positionH>
                <wp:positionV relativeFrom="paragraph">
                  <wp:posOffset>313690</wp:posOffset>
                </wp:positionV>
                <wp:extent cx="10150475" cy="38100"/>
                <wp:effectExtent l="0" t="0" r="0" b="0"/>
                <wp:wrapNone/>
                <wp:docPr id="107" name="Group 107"/>
                <wp:cNvGraphicFramePr>
                  <a:graphicFrameLocks/>
                </wp:cNvGraphicFramePr>
                <a:graphic>
                  <a:graphicData uri="http://schemas.microsoft.com/office/word/2010/wordprocessingGroup">
                    <wpg:wgp>
                      <wpg:cNvPr id="107" name="Group 107"/>
                      <wpg:cNvGrpSpPr/>
                      <wpg:grpSpPr>
                        <a:xfrm>
                          <a:off x="0" y="0"/>
                          <a:ext cx="10150475" cy="38100"/>
                          <a:chExt cx="10150475" cy="38100"/>
                        </a:xfrm>
                      </wpg:grpSpPr>
                      <wps:wsp>
                        <wps:cNvPr id="108" name="Graphic 108"/>
                        <wps:cNvSpPr/>
                        <wps:spPr>
                          <a:xfrm>
                            <a:off x="1572536" y="19050"/>
                            <a:ext cx="869950" cy="1270"/>
                          </a:xfrm>
                          <a:custGeom>
                            <a:avLst/>
                            <a:gdLst/>
                            <a:ahLst/>
                            <a:cxnLst/>
                            <a:rect l="l" t="t" r="r" b="b"/>
                            <a:pathLst>
                              <a:path w="869950" h="0">
                                <a:moveTo>
                                  <a:pt x="0" y="0"/>
                                </a:moveTo>
                                <a:lnTo>
                                  <a:pt x="869759" y="0"/>
                                </a:lnTo>
                              </a:path>
                            </a:pathLst>
                          </a:custGeom>
                          <a:ln w="38100">
                            <a:solidFill>
                              <a:srgbClr val="000000"/>
                            </a:solidFill>
                            <a:prstDash val="solid"/>
                          </a:ln>
                        </wps:spPr>
                        <wps:bodyPr wrap="square" lIns="0" tIns="0" rIns="0" bIns="0" rtlCol="0">
                          <a:prstTxWarp prst="textNoShape">
                            <a:avLst/>
                          </a:prstTxWarp>
                          <a:noAutofit/>
                        </wps:bodyPr>
                      </wps:wsp>
                      <wps:wsp>
                        <wps:cNvPr id="109" name="Graphic 109"/>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3834pt;margin-top:24.700001pt;width:799.25pt;height:3pt;mso-position-horizontal-relative:page;mso-position-vertical-relative:paragraph;z-index:15748096" id="docshapegroup72" coordorigin="608,494" coordsize="15985,60">
                <v:line style="position:absolute" from="3084,524" to="4454,524" stroked="true" strokeweight="3pt" strokecolor="#000000">
                  <v:stroke dashstyle="solid"/>
                </v:line>
                <v:line style="position:absolute" from="608,524" to="16592,524" stroked="true" strokeweight=".25pt" strokecolor="#000000">
                  <v:stroke dashstyle="solid"/>
                </v:line>
                <w10:wrap type="none"/>
              </v:group>
            </w:pict>
          </mc:Fallback>
        </mc:AlternateContent>
      </w:r>
      <w:hyperlink w:history="true" w:anchor="_bookmark0">
        <w:r>
          <w:rPr>
            <w:color w:val="999999"/>
            <w:spacing w:val="-2"/>
            <w:w w:val="65"/>
            <w:sz w:val="20"/>
          </w:rPr>
          <w:t>CONTENTS</w:t>
        </w:r>
      </w:hyperlink>
    </w:p>
    <w:p>
      <w:pPr>
        <w:tabs>
          <w:tab w:pos="1690"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spacing w:val="4"/>
            <w:w w:val="60"/>
            <w:sz w:val="20"/>
          </w:rPr>
          <w:t>EXECUTIVE</w:t>
        </w:r>
        <w:r>
          <w:rPr>
            <w:spacing w:val="7"/>
            <w:sz w:val="20"/>
          </w:rPr>
          <w:t> </w:t>
        </w:r>
        <w:r>
          <w:rPr>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footerReference w:type="default" r:id="rId45"/>
          <w:pgSz w:w="25600" w:h="14400" w:orient="landscape"/>
          <w:pgMar w:header="0" w:footer="0" w:top="160" w:bottom="280" w:left="260" w:right="360"/>
          <w:cols w:num="12" w:equalWidth="0">
            <w:col w:w="1033" w:space="100"/>
            <w:col w:w="3101" w:space="100"/>
            <w:col w:w="1297" w:space="99"/>
            <w:col w:w="811" w:space="100"/>
            <w:col w:w="1081" w:space="100"/>
            <w:col w:w="1107" w:space="99"/>
            <w:col w:w="926" w:space="93"/>
            <w:col w:w="1242" w:space="99"/>
            <w:col w:w="854" w:space="100"/>
            <w:col w:w="1175" w:space="100"/>
            <w:col w:w="1371" w:space="100"/>
            <w:col w:w="9892"/>
          </w:cols>
        </w:sectPr>
      </w:pPr>
    </w:p>
    <w:p>
      <w:pPr>
        <w:pStyle w:val="Heading5"/>
        <w:spacing w:before="544"/>
      </w:pPr>
      <w:r>
        <w:rPr/>
        <mc:AlternateContent>
          <mc:Choice Requires="wps">
            <w:drawing>
              <wp:anchor distT="0" distB="0" distL="0" distR="0" allowOverlap="1" layoutInCell="1" locked="0" behindDoc="0" simplePos="0" relativeHeight="15748608">
                <wp:simplePos x="0" y="0"/>
                <wp:positionH relativeFrom="page">
                  <wp:posOffset>342900</wp:posOffset>
                </wp:positionH>
                <wp:positionV relativeFrom="paragraph">
                  <wp:posOffset>842387</wp:posOffset>
                </wp:positionV>
                <wp:extent cx="15570200" cy="6887845"/>
                <wp:effectExtent l="0" t="0" r="0" b="0"/>
                <wp:wrapNone/>
                <wp:docPr id="110" name="Textbox 110"/>
                <wp:cNvGraphicFramePr>
                  <a:graphicFrameLocks/>
                </wp:cNvGraphicFramePr>
                <a:graphic>
                  <a:graphicData uri="http://schemas.microsoft.com/office/word/2010/wordprocessingShape">
                    <wps:wsp>
                      <wps:cNvPr id="110" name="Textbox 110"/>
                      <wps:cNvSpPr txBox="1"/>
                      <wps:spPr>
                        <a:xfrm>
                          <a:off x="0" y="0"/>
                          <a:ext cx="15570200" cy="6887845"/>
                        </a:xfrm>
                        <a:prstGeom prst="rect">
                          <a:avLst/>
                        </a:prstGeom>
                      </wps:spPr>
                      <wps:txbx>
                        <w:txbxContent>
                          <w:tbl>
                            <w:tblPr>
                              <w:tblW w:w="0" w:type="auto"/>
                              <w:jc w:val="left"/>
                              <w:tblInd w:w="67"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top w:w="0" w:type="dxa"/>
                                <w:left w:w="0" w:type="dxa"/>
                                <w:bottom w:w="0" w:type="dxa"/>
                                <w:right w:w="0" w:type="dxa"/>
                              </w:tblCellMar>
                              <w:tblLook w:val="01E0"/>
                            </w:tblPr>
                            <w:tblGrid>
                              <w:gridCol w:w="665"/>
                              <w:gridCol w:w="127"/>
                              <w:gridCol w:w="3935"/>
                              <w:gridCol w:w="3935"/>
                              <w:gridCol w:w="3935"/>
                              <w:gridCol w:w="3935"/>
                              <w:gridCol w:w="3935"/>
                              <w:gridCol w:w="3935"/>
                            </w:tblGrid>
                            <w:tr>
                              <w:trPr>
                                <w:trHeight w:val="928" w:hRule="atLeast"/>
                              </w:trPr>
                              <w:tc>
                                <w:tcPr>
                                  <w:tcW w:w="792" w:type="dxa"/>
                                  <w:gridSpan w:val="2"/>
                                  <w:tcBorders>
                                    <w:top w:val="nil"/>
                                    <w:left w:val="nil"/>
                                    <w:right w:val="nil"/>
                                  </w:tcBorders>
                                </w:tcPr>
                                <w:p>
                                  <w:pPr>
                                    <w:pStyle w:val="TableParagraph"/>
                                    <w:rPr>
                                      <w:rFonts w:ascii="Times New Roman"/>
                                      <w:sz w:val="16"/>
                                    </w:rPr>
                                  </w:pPr>
                                </w:p>
                              </w:tc>
                              <w:tc>
                                <w:tcPr>
                                  <w:tcW w:w="3935" w:type="dxa"/>
                                  <w:tcBorders>
                                    <w:top w:val="nil"/>
                                    <w:left w:val="nil"/>
                                    <w:bottom w:val="nil"/>
                                    <w:right w:val="single" w:sz="24" w:space="0" w:color="FFFFFF"/>
                                  </w:tcBorders>
                                  <w:shd w:val="clear" w:color="auto" w:fill="6AC9CE"/>
                                </w:tcPr>
                                <w:p>
                                  <w:pPr>
                                    <w:pStyle w:val="TableParagraph"/>
                                    <w:spacing w:before="276"/>
                                    <w:ind w:left="239"/>
                                    <w:rPr>
                                      <w:sz w:val="30"/>
                                    </w:rPr>
                                  </w:pPr>
                                  <w:r>
                                    <w:rPr>
                                      <w:w w:val="60"/>
                                      <w:sz w:val="30"/>
                                    </w:rPr>
                                    <w:t>WATER</w:t>
                                  </w:r>
                                  <w:r>
                                    <w:rPr>
                                      <w:spacing w:val="-5"/>
                                      <w:w w:val="60"/>
                                      <w:sz w:val="30"/>
                                    </w:rPr>
                                    <w:t> </w:t>
                                  </w:r>
                                  <w:r>
                                    <w:rPr>
                                      <w:w w:val="75"/>
                                      <w:sz w:val="30"/>
                                    </w:rPr>
                                    <w:t>LEADERSHIP</w:t>
                                  </w:r>
                                  <w:r>
                                    <w:rPr>
                                      <w:spacing w:val="-19"/>
                                      <w:sz w:val="30"/>
                                    </w:rPr>
                                    <w:t> </w:t>
                                  </w:r>
                                  <w:r>
                                    <w:rPr>
                                      <w:spacing w:val="-26"/>
                                      <w:sz w:val="30"/>
                                    </w:rPr>
                                    <w:drawing>
                                      <wp:inline distT="0" distB="0" distL="0" distR="0">
                                        <wp:extent cx="137160" cy="137159"/>
                                        <wp:effectExtent l="0" t="0" r="0" b="0"/>
                                        <wp:docPr id="111" name="Image 111"/>
                                        <wp:cNvGraphicFramePr>
                                          <a:graphicFrameLocks/>
                                        </wp:cNvGraphicFramePr>
                                        <a:graphic>
                                          <a:graphicData uri="http://schemas.openxmlformats.org/drawingml/2006/picture">
                                            <pic:pic>
                                              <pic:nvPicPr>
                                                <pic:cNvPr id="111" name="Image 111"/>
                                                <pic:cNvPicPr/>
                                              </pic:nvPicPr>
                                              <pic:blipFill>
                                                <a:blip r:embed="rId46" cstate="print"/>
                                                <a:stretch>
                                                  <a:fillRect/>
                                                </a:stretch>
                                              </pic:blipFill>
                                              <pic:spPr>
                                                <a:xfrm>
                                                  <a:off x="0" y="0"/>
                                                  <a:ext cx="137160" cy="137159"/>
                                                </a:xfrm>
                                                <a:prstGeom prst="rect">
                                                  <a:avLst/>
                                                </a:prstGeom>
                                              </pic:spPr>
                                            </pic:pic>
                                          </a:graphicData>
                                        </a:graphic>
                                      </wp:inline>
                                    </w:drawing>
                                  </w:r>
                                  <w:r>
                                    <w:rPr>
                                      <w:spacing w:val="-26"/>
                                      <w:sz w:val="30"/>
                                    </w:rPr>
                                  </w:r>
                                </w:p>
                              </w:tc>
                              <w:tc>
                                <w:tcPr>
                                  <w:tcW w:w="3935" w:type="dxa"/>
                                  <w:tcBorders>
                                    <w:top w:val="nil"/>
                                    <w:left w:val="single" w:sz="24" w:space="0" w:color="FFFFFF"/>
                                    <w:bottom w:val="nil"/>
                                    <w:right w:val="single" w:sz="24" w:space="0" w:color="FFFFFF"/>
                                  </w:tcBorders>
                                  <w:shd w:val="clear" w:color="auto" w:fill="F40009"/>
                                </w:tcPr>
                                <w:p>
                                  <w:pPr>
                                    <w:pStyle w:val="TableParagraph"/>
                                    <w:spacing w:before="276"/>
                                    <w:ind w:left="209"/>
                                    <w:rPr>
                                      <w:sz w:val="30"/>
                                    </w:rPr>
                                  </w:pPr>
                                  <w:r>
                                    <w:rPr>
                                      <w:w w:val="70"/>
                                      <w:sz w:val="30"/>
                                    </w:rPr>
                                    <w:t>PORTFOLIO</w:t>
                                  </w:r>
                                  <w:r>
                                    <w:rPr>
                                      <w:sz w:val="30"/>
                                    </w:rPr>
                                    <w:t> </w:t>
                                  </w:r>
                                  <w:r>
                                    <w:rPr>
                                      <w:spacing w:val="-19"/>
                                      <w:sz w:val="30"/>
                                    </w:rPr>
                                    <w:drawing>
                                      <wp:inline distT="0" distB="0" distL="0" distR="0">
                                        <wp:extent cx="137160" cy="137159"/>
                                        <wp:effectExtent l="0" t="0" r="0" b="0"/>
                                        <wp:docPr id="112" name="Image 112"/>
                                        <wp:cNvGraphicFramePr>
                                          <a:graphicFrameLocks/>
                                        </wp:cNvGraphicFramePr>
                                        <a:graphic>
                                          <a:graphicData uri="http://schemas.openxmlformats.org/drawingml/2006/picture">
                                            <pic:pic>
                                              <pic:nvPicPr>
                                                <pic:cNvPr id="112" name="Image 112"/>
                                                <pic:cNvPicPr/>
                                              </pic:nvPicPr>
                                              <pic:blipFill>
                                                <a:blip r:embed="rId46" cstate="print"/>
                                                <a:stretch>
                                                  <a:fillRect/>
                                                </a:stretch>
                                              </pic:blipFill>
                                              <pic:spPr>
                                                <a:xfrm>
                                                  <a:off x="0" y="0"/>
                                                  <a:ext cx="137160" cy="137159"/>
                                                </a:xfrm>
                                                <a:prstGeom prst="rect">
                                                  <a:avLst/>
                                                </a:prstGeom>
                                              </pic:spPr>
                                            </pic:pic>
                                          </a:graphicData>
                                        </a:graphic>
                                      </wp:inline>
                                    </w:drawing>
                                  </w:r>
                                  <w:r>
                                    <w:rPr>
                                      <w:spacing w:val="-19"/>
                                      <w:sz w:val="30"/>
                                    </w:rPr>
                                  </w:r>
                                </w:p>
                              </w:tc>
                              <w:tc>
                                <w:tcPr>
                                  <w:tcW w:w="3935" w:type="dxa"/>
                                  <w:tcBorders>
                                    <w:top w:val="nil"/>
                                    <w:left w:val="single" w:sz="24" w:space="0" w:color="FFFFFF"/>
                                    <w:bottom w:val="nil"/>
                                    <w:right w:val="single" w:sz="24" w:space="0" w:color="FFFFFF"/>
                                  </w:tcBorders>
                                  <w:shd w:val="clear" w:color="auto" w:fill="E5813E"/>
                                </w:tcPr>
                                <w:p>
                                  <w:pPr>
                                    <w:pStyle w:val="TableParagraph"/>
                                    <w:spacing w:before="276"/>
                                    <w:ind w:left="209"/>
                                    <w:rPr>
                                      <w:sz w:val="30"/>
                                    </w:rPr>
                                  </w:pPr>
                                  <w:r>
                                    <w:rPr>
                                      <w:w w:val="75"/>
                                      <w:sz w:val="30"/>
                                    </w:rPr>
                                    <w:t>PACKAGING </w:t>
                                  </w:r>
                                  <w:r>
                                    <w:rPr>
                                      <w:spacing w:val="-19"/>
                                      <w:sz w:val="30"/>
                                    </w:rPr>
                                    <w:drawing>
                                      <wp:inline distT="0" distB="0" distL="0" distR="0">
                                        <wp:extent cx="137159" cy="137159"/>
                                        <wp:effectExtent l="0" t="0" r="0" b="0"/>
                                        <wp:docPr id="113" name="Image 113"/>
                                        <wp:cNvGraphicFramePr>
                                          <a:graphicFrameLocks/>
                                        </wp:cNvGraphicFramePr>
                                        <a:graphic>
                                          <a:graphicData uri="http://schemas.openxmlformats.org/drawingml/2006/picture">
                                            <pic:pic>
                                              <pic:nvPicPr>
                                                <pic:cNvPr id="113" name="Image 113"/>
                                                <pic:cNvPicPr/>
                                              </pic:nvPicPr>
                                              <pic:blipFill>
                                                <a:blip r:embed="rId46" cstate="print"/>
                                                <a:stretch>
                                                  <a:fillRect/>
                                                </a:stretch>
                                              </pic:blipFill>
                                              <pic:spPr>
                                                <a:xfrm>
                                                  <a:off x="0" y="0"/>
                                                  <a:ext cx="137159" cy="137159"/>
                                                </a:xfrm>
                                                <a:prstGeom prst="rect">
                                                  <a:avLst/>
                                                </a:prstGeom>
                                              </pic:spPr>
                                            </pic:pic>
                                          </a:graphicData>
                                        </a:graphic>
                                      </wp:inline>
                                    </w:drawing>
                                  </w:r>
                                  <w:r>
                                    <w:rPr>
                                      <w:spacing w:val="-19"/>
                                      <w:sz w:val="30"/>
                                    </w:rPr>
                                  </w:r>
                                </w:p>
                              </w:tc>
                              <w:tc>
                                <w:tcPr>
                                  <w:tcW w:w="3935" w:type="dxa"/>
                                  <w:tcBorders>
                                    <w:top w:val="nil"/>
                                    <w:left w:val="single" w:sz="24" w:space="0" w:color="FFFFFF"/>
                                    <w:bottom w:val="nil"/>
                                    <w:right w:val="single" w:sz="24" w:space="0" w:color="FFFFFF"/>
                                  </w:tcBorders>
                                  <w:shd w:val="clear" w:color="auto" w:fill="6ACE7F"/>
                                </w:tcPr>
                                <w:p>
                                  <w:pPr>
                                    <w:pStyle w:val="TableParagraph"/>
                                    <w:spacing w:before="276"/>
                                    <w:ind w:left="208"/>
                                    <w:rPr>
                                      <w:sz w:val="30"/>
                                    </w:rPr>
                                  </w:pPr>
                                  <w:r>
                                    <w:rPr>
                                      <w:w w:val="75"/>
                                      <w:sz w:val="30"/>
                                    </w:rPr>
                                    <w:t>CLIMATE </w:t>
                                  </w:r>
                                  <w:r>
                                    <w:rPr>
                                      <w:spacing w:val="-22"/>
                                      <w:sz w:val="30"/>
                                    </w:rPr>
                                    <w:drawing>
                                      <wp:inline distT="0" distB="0" distL="0" distR="0">
                                        <wp:extent cx="137159" cy="137159"/>
                                        <wp:effectExtent l="0" t="0" r="0" b="0"/>
                                        <wp:docPr id="114" name="Image 114"/>
                                        <wp:cNvGraphicFramePr>
                                          <a:graphicFrameLocks/>
                                        </wp:cNvGraphicFramePr>
                                        <a:graphic>
                                          <a:graphicData uri="http://schemas.openxmlformats.org/drawingml/2006/picture">
                                            <pic:pic>
                                              <pic:nvPicPr>
                                                <pic:cNvPr id="114" name="Image 114"/>
                                                <pic:cNvPicPr/>
                                              </pic:nvPicPr>
                                              <pic:blipFill>
                                                <a:blip r:embed="rId46" cstate="print"/>
                                                <a:stretch>
                                                  <a:fillRect/>
                                                </a:stretch>
                                              </pic:blipFill>
                                              <pic:spPr>
                                                <a:xfrm>
                                                  <a:off x="0" y="0"/>
                                                  <a:ext cx="137159" cy="137159"/>
                                                </a:xfrm>
                                                <a:prstGeom prst="rect">
                                                  <a:avLst/>
                                                </a:prstGeom>
                                              </pic:spPr>
                                            </pic:pic>
                                          </a:graphicData>
                                        </a:graphic>
                                      </wp:inline>
                                    </w:drawing>
                                  </w:r>
                                  <w:r>
                                    <w:rPr>
                                      <w:spacing w:val="-22"/>
                                      <w:sz w:val="30"/>
                                    </w:rPr>
                                  </w:r>
                                </w:p>
                              </w:tc>
                              <w:tc>
                                <w:tcPr>
                                  <w:tcW w:w="3935" w:type="dxa"/>
                                  <w:tcBorders>
                                    <w:top w:val="nil"/>
                                    <w:left w:val="single" w:sz="24" w:space="0" w:color="FFFFFF"/>
                                    <w:bottom w:val="nil"/>
                                    <w:right w:val="single" w:sz="24" w:space="0" w:color="FFFFFF"/>
                                  </w:tcBorders>
                                  <w:shd w:val="clear" w:color="auto" w:fill="B59E74"/>
                                </w:tcPr>
                                <w:p>
                                  <w:pPr>
                                    <w:pStyle w:val="TableParagraph"/>
                                    <w:spacing w:before="276"/>
                                    <w:ind w:left="208"/>
                                    <w:rPr>
                                      <w:sz w:val="30"/>
                                    </w:rPr>
                                  </w:pPr>
                                  <w:r>
                                    <w:rPr>
                                      <w:spacing w:val="2"/>
                                      <w:w w:val="60"/>
                                      <w:sz w:val="30"/>
                                    </w:rPr>
                                    <w:t>SUSTAINABLE</w:t>
                                  </w:r>
                                  <w:r>
                                    <w:rPr>
                                      <w:spacing w:val="-4"/>
                                      <w:w w:val="60"/>
                                      <w:sz w:val="30"/>
                                    </w:rPr>
                                    <w:t> </w:t>
                                  </w:r>
                                  <w:r>
                                    <w:rPr>
                                      <w:w w:val="70"/>
                                      <w:sz w:val="30"/>
                                    </w:rPr>
                                    <w:t>AGRICULTURE</w:t>
                                  </w:r>
                                  <w:r>
                                    <w:rPr>
                                      <w:sz w:val="30"/>
                                    </w:rPr>
                                    <w:t> </w:t>
                                  </w:r>
                                  <w:r>
                                    <w:rPr>
                                      <w:spacing w:val="-22"/>
                                      <w:sz w:val="30"/>
                                    </w:rPr>
                                    <w:drawing>
                                      <wp:inline distT="0" distB="0" distL="0" distR="0">
                                        <wp:extent cx="137159" cy="137159"/>
                                        <wp:effectExtent l="0" t="0" r="0" b="0"/>
                                        <wp:docPr id="115" name="Image 115"/>
                                        <wp:cNvGraphicFramePr>
                                          <a:graphicFrameLocks/>
                                        </wp:cNvGraphicFramePr>
                                        <a:graphic>
                                          <a:graphicData uri="http://schemas.openxmlformats.org/drawingml/2006/picture">
                                            <pic:pic>
                                              <pic:nvPicPr>
                                                <pic:cNvPr id="115" name="Image 115"/>
                                                <pic:cNvPicPr/>
                                              </pic:nvPicPr>
                                              <pic:blipFill>
                                                <a:blip r:embed="rId46" cstate="print"/>
                                                <a:stretch>
                                                  <a:fillRect/>
                                                </a:stretch>
                                              </pic:blipFill>
                                              <pic:spPr>
                                                <a:xfrm>
                                                  <a:off x="0" y="0"/>
                                                  <a:ext cx="137159" cy="137159"/>
                                                </a:xfrm>
                                                <a:prstGeom prst="rect">
                                                  <a:avLst/>
                                                </a:prstGeom>
                                              </pic:spPr>
                                            </pic:pic>
                                          </a:graphicData>
                                        </a:graphic>
                                      </wp:inline>
                                    </w:drawing>
                                  </w:r>
                                  <w:r>
                                    <w:rPr>
                                      <w:spacing w:val="-22"/>
                                      <w:sz w:val="30"/>
                                    </w:rPr>
                                  </w:r>
                                </w:p>
                              </w:tc>
                              <w:tc>
                                <w:tcPr>
                                  <w:tcW w:w="3935" w:type="dxa"/>
                                  <w:tcBorders>
                                    <w:top w:val="nil"/>
                                    <w:left w:val="single" w:sz="24" w:space="0" w:color="FFFFFF"/>
                                    <w:bottom w:val="nil"/>
                                    <w:right w:val="nil"/>
                                  </w:tcBorders>
                                  <w:shd w:val="clear" w:color="auto" w:fill="D7B85B"/>
                                </w:tcPr>
                                <w:p>
                                  <w:pPr>
                                    <w:pStyle w:val="TableParagraph"/>
                                    <w:spacing w:before="276"/>
                                    <w:ind w:left="208"/>
                                    <w:rPr>
                                      <w:sz w:val="30"/>
                                    </w:rPr>
                                  </w:pPr>
                                  <w:r>
                                    <w:rPr>
                                      <w:w w:val="60"/>
                                      <w:sz w:val="30"/>
                                    </w:rPr>
                                    <w:t>PEOPLE &amp; COMMUNITIES</w:t>
                                  </w:r>
                                  <w:r>
                                    <w:rPr>
                                      <w:sz w:val="30"/>
                                    </w:rPr>
                                    <w:t> </w:t>
                                  </w:r>
                                  <w:r>
                                    <w:rPr>
                                      <w:spacing w:val="-19"/>
                                      <w:sz w:val="30"/>
                                    </w:rPr>
                                    <w:drawing>
                                      <wp:inline distT="0" distB="0" distL="0" distR="0">
                                        <wp:extent cx="137159" cy="137159"/>
                                        <wp:effectExtent l="0" t="0" r="0" b="0"/>
                                        <wp:docPr id="116" name="Image 116"/>
                                        <wp:cNvGraphicFramePr>
                                          <a:graphicFrameLocks/>
                                        </wp:cNvGraphicFramePr>
                                        <a:graphic>
                                          <a:graphicData uri="http://schemas.openxmlformats.org/drawingml/2006/picture">
                                            <pic:pic>
                                              <pic:nvPicPr>
                                                <pic:cNvPr id="116" name="Image 116"/>
                                                <pic:cNvPicPr/>
                                              </pic:nvPicPr>
                                              <pic:blipFill>
                                                <a:blip r:embed="rId47" cstate="print"/>
                                                <a:stretch>
                                                  <a:fillRect/>
                                                </a:stretch>
                                              </pic:blipFill>
                                              <pic:spPr>
                                                <a:xfrm>
                                                  <a:off x="0" y="0"/>
                                                  <a:ext cx="137159" cy="137159"/>
                                                </a:xfrm>
                                                <a:prstGeom prst="rect">
                                                  <a:avLst/>
                                                </a:prstGeom>
                                              </pic:spPr>
                                            </pic:pic>
                                          </a:graphicData>
                                        </a:graphic>
                                      </wp:inline>
                                    </w:drawing>
                                  </w:r>
                                  <w:r>
                                    <w:rPr>
                                      <w:spacing w:val="-19"/>
                                      <w:sz w:val="30"/>
                                    </w:rPr>
                                  </w:r>
                                </w:p>
                              </w:tc>
                            </w:tr>
                            <w:tr>
                              <w:trPr>
                                <w:trHeight w:val="5025" w:hRule="atLeast"/>
                              </w:trPr>
                              <w:tc>
                                <w:tcPr>
                                  <w:tcW w:w="665" w:type="dxa"/>
                                  <w:tcBorders>
                                    <w:left w:val="nil"/>
                                    <w:right w:val="nil"/>
                                  </w:tcBorders>
                                  <w:shd w:val="clear" w:color="auto" w:fill="000000"/>
                                  <w:textDirection w:val="btLr"/>
                                </w:tcPr>
                                <w:p>
                                  <w:pPr>
                                    <w:pStyle w:val="TableParagraph"/>
                                    <w:spacing w:before="55"/>
                                    <w:rPr>
                                      <w:sz w:val="15"/>
                                    </w:rPr>
                                  </w:pPr>
                                </w:p>
                                <w:p>
                                  <w:pPr>
                                    <w:pStyle w:val="TableParagraph"/>
                                    <w:jc w:val="center"/>
                                    <w:rPr>
                                      <w:b/>
                                      <w:sz w:val="15"/>
                                    </w:rPr>
                                  </w:pPr>
                                  <w:r>
                                    <w:rPr>
                                      <w:b/>
                                      <w:color w:val="FFFFFF"/>
                                      <w:w w:val="110"/>
                                      <w:sz w:val="15"/>
                                    </w:rPr>
                                    <w:t>OUR</w:t>
                                  </w:r>
                                  <w:r>
                                    <w:rPr>
                                      <w:b/>
                                      <w:color w:val="FFFFFF"/>
                                      <w:spacing w:val="6"/>
                                      <w:w w:val="110"/>
                                      <w:sz w:val="15"/>
                                    </w:rPr>
                                    <w:t> </w:t>
                                  </w:r>
                                  <w:r>
                                    <w:rPr>
                                      <w:b/>
                                      <w:color w:val="FFFFFF"/>
                                      <w:w w:val="110"/>
                                      <w:sz w:val="15"/>
                                    </w:rPr>
                                    <w:t>KEY</w:t>
                                  </w:r>
                                  <w:r>
                                    <w:rPr>
                                      <w:b/>
                                      <w:color w:val="FFFFFF"/>
                                      <w:spacing w:val="1"/>
                                      <w:w w:val="110"/>
                                      <w:sz w:val="15"/>
                                    </w:rPr>
                                    <w:t> </w:t>
                                  </w:r>
                                  <w:r>
                                    <w:rPr>
                                      <w:b/>
                                      <w:color w:val="FFFFFF"/>
                                      <w:spacing w:val="-2"/>
                                      <w:w w:val="110"/>
                                      <w:sz w:val="15"/>
                                    </w:rPr>
                                    <w:t>GOALS</w:t>
                                  </w:r>
                                </w:p>
                              </w:tc>
                              <w:tc>
                                <w:tcPr>
                                  <w:tcW w:w="127" w:type="dxa"/>
                                  <w:vMerge w:val="restart"/>
                                  <w:tcBorders>
                                    <w:top w:val="nil"/>
                                    <w:left w:val="nil"/>
                                    <w:bottom w:val="nil"/>
                                    <w:right w:val="nil"/>
                                  </w:tcBorders>
                                </w:tcPr>
                                <w:p>
                                  <w:pPr>
                                    <w:pStyle w:val="TableParagraph"/>
                                    <w:rPr>
                                      <w:rFonts w:ascii="Times New Roman"/>
                                      <w:sz w:val="16"/>
                                    </w:rPr>
                                  </w:pPr>
                                </w:p>
                              </w:tc>
                              <w:tc>
                                <w:tcPr>
                                  <w:tcW w:w="3935" w:type="dxa"/>
                                  <w:tcBorders>
                                    <w:top w:val="nil"/>
                                    <w:left w:val="nil"/>
                                    <w:right w:val="single" w:sz="24" w:space="0" w:color="FFFFFF"/>
                                  </w:tcBorders>
                                  <w:shd w:val="clear" w:color="auto" w:fill="DAF1F3"/>
                                </w:tcPr>
                                <w:p>
                                  <w:pPr>
                                    <w:pStyle w:val="TableParagraph"/>
                                    <w:spacing w:line="264" w:lineRule="auto" w:before="200"/>
                                    <w:ind w:left="239" w:right="330"/>
                                    <w:rPr>
                                      <w:sz w:val="18"/>
                                    </w:rPr>
                                  </w:pPr>
                                  <w:r>
                                    <w:rPr>
                                      <w:w w:val="115"/>
                                      <w:sz w:val="18"/>
                                    </w:rPr>
                                    <w:t>Achieve </w:t>
                                  </w:r>
                                  <w:r>
                                    <w:rPr>
                                      <w:b/>
                                      <w:w w:val="115"/>
                                      <w:sz w:val="18"/>
                                    </w:rPr>
                                    <w:t>100% </w:t>
                                  </w:r>
                                  <w:r>
                                    <w:rPr>
                                      <w:w w:val="115"/>
                                      <w:sz w:val="18"/>
                                    </w:rPr>
                                    <w:t>regenerative water use across </w:t>
                                  </w:r>
                                  <w:r>
                                    <w:rPr>
                                      <w:b/>
                                      <w:w w:val="115"/>
                                      <w:sz w:val="18"/>
                                    </w:rPr>
                                    <w:t>175 facilities </w:t>
                                  </w:r>
                                  <w:r>
                                    <w:rPr>
                                      <w:w w:val="115"/>
                                      <w:sz w:val="18"/>
                                    </w:rPr>
                                    <w:t>identified as</w:t>
                                  </w:r>
                                  <w:r>
                                    <w:rPr>
                                      <w:spacing w:val="40"/>
                                      <w:w w:val="115"/>
                                      <w:sz w:val="18"/>
                                    </w:rPr>
                                    <w:t> </w:t>
                                  </w:r>
                                  <w:r>
                                    <w:rPr>
                                      <w:w w:val="115"/>
                                      <w:sz w:val="18"/>
                                    </w:rPr>
                                    <w:t>facing</w:t>
                                  </w:r>
                                  <w:r>
                                    <w:rPr>
                                      <w:spacing w:val="40"/>
                                      <w:w w:val="115"/>
                                      <w:sz w:val="18"/>
                                    </w:rPr>
                                    <w:t> </w:t>
                                  </w:r>
                                  <w:r>
                                    <w:rPr>
                                      <w:w w:val="115"/>
                                      <w:sz w:val="18"/>
                                    </w:rPr>
                                    <w:t>high</w:t>
                                  </w:r>
                                  <w:r>
                                    <w:rPr>
                                      <w:spacing w:val="40"/>
                                      <w:w w:val="115"/>
                                      <w:sz w:val="18"/>
                                    </w:rPr>
                                    <w:t> </w:t>
                                  </w:r>
                                  <w:r>
                                    <w:rPr>
                                      <w:w w:val="115"/>
                                      <w:sz w:val="18"/>
                                    </w:rPr>
                                    <w:t>levels</w:t>
                                  </w:r>
                                  <w:r>
                                    <w:rPr>
                                      <w:spacing w:val="40"/>
                                      <w:w w:val="115"/>
                                      <w:sz w:val="18"/>
                                    </w:rPr>
                                    <w:t> </w:t>
                                  </w:r>
                                  <w:r>
                                    <w:rPr>
                                      <w:w w:val="115"/>
                                      <w:sz w:val="18"/>
                                    </w:rPr>
                                    <w:t>of water stress by 2030</w:t>
                                  </w:r>
                                </w:p>
                                <w:p>
                                  <w:pPr>
                                    <w:pStyle w:val="TableParagraph"/>
                                    <w:spacing w:line="264" w:lineRule="auto" w:before="184"/>
                                    <w:ind w:left="239" w:right="330"/>
                                    <w:rPr>
                                      <w:sz w:val="18"/>
                                    </w:rPr>
                                  </w:pPr>
                                  <w:r>
                                    <w:rPr>
                                      <w:w w:val="125"/>
                                      <w:sz w:val="18"/>
                                    </w:rPr>
                                    <w:t>Work</w:t>
                                  </w:r>
                                  <w:r>
                                    <w:rPr>
                                      <w:spacing w:val="-23"/>
                                      <w:w w:val="125"/>
                                      <w:sz w:val="18"/>
                                    </w:rPr>
                                    <w:t> </w:t>
                                  </w:r>
                                  <w:r>
                                    <w:rPr>
                                      <w:w w:val="125"/>
                                      <w:sz w:val="18"/>
                                    </w:rPr>
                                    <w:t>with</w:t>
                                  </w:r>
                                  <w:r>
                                    <w:rPr>
                                      <w:spacing w:val="-17"/>
                                      <w:w w:val="125"/>
                                      <w:sz w:val="18"/>
                                    </w:rPr>
                                    <w:t> </w:t>
                                  </w:r>
                                  <w:r>
                                    <w:rPr>
                                      <w:w w:val="125"/>
                                      <w:sz w:val="18"/>
                                    </w:rPr>
                                    <w:t>partners</w:t>
                                  </w:r>
                                  <w:r>
                                    <w:rPr>
                                      <w:spacing w:val="-18"/>
                                      <w:w w:val="125"/>
                                      <w:sz w:val="18"/>
                                    </w:rPr>
                                    <w:t> </w:t>
                                  </w:r>
                                  <w:r>
                                    <w:rPr>
                                      <w:w w:val="125"/>
                                      <w:sz w:val="18"/>
                                    </w:rPr>
                                    <w:t>to</w:t>
                                  </w:r>
                                  <w:r>
                                    <w:rPr>
                                      <w:spacing w:val="-17"/>
                                      <w:w w:val="125"/>
                                      <w:sz w:val="18"/>
                                    </w:rPr>
                                    <w:t> </w:t>
                                  </w:r>
                                  <w:r>
                                    <w:rPr>
                                      <w:w w:val="125"/>
                                      <w:sz w:val="18"/>
                                    </w:rPr>
                                    <w:t>help improve the health of</w:t>
                                  </w:r>
                                </w:p>
                                <w:p>
                                  <w:pPr>
                                    <w:pStyle w:val="TableParagraph"/>
                                    <w:spacing w:line="264" w:lineRule="auto" w:before="2"/>
                                    <w:ind w:left="239" w:right="817"/>
                                    <w:rPr>
                                      <w:sz w:val="18"/>
                                    </w:rPr>
                                  </w:pPr>
                                  <w:r>
                                    <w:rPr>
                                      <w:b/>
                                      <w:w w:val="120"/>
                                      <w:sz w:val="18"/>
                                    </w:rPr>
                                    <w:t>60</w:t>
                                  </w:r>
                                  <w:r>
                                    <w:rPr>
                                      <w:b/>
                                      <w:spacing w:val="-9"/>
                                      <w:w w:val="120"/>
                                      <w:sz w:val="18"/>
                                    </w:rPr>
                                    <w:t> </w:t>
                                  </w:r>
                                  <w:r>
                                    <w:rPr>
                                      <w:b/>
                                      <w:w w:val="120"/>
                                      <w:sz w:val="18"/>
                                    </w:rPr>
                                    <w:t>watersheds</w:t>
                                  </w:r>
                                  <w:r>
                                    <w:rPr>
                                      <w:b/>
                                      <w:spacing w:val="-9"/>
                                      <w:w w:val="120"/>
                                      <w:sz w:val="18"/>
                                    </w:rPr>
                                    <w:t> </w:t>
                                  </w:r>
                                  <w:r>
                                    <w:rPr>
                                      <w:w w:val="120"/>
                                      <w:sz w:val="18"/>
                                    </w:rPr>
                                    <w:t>identified</w:t>
                                  </w:r>
                                  <w:r>
                                    <w:rPr>
                                      <w:spacing w:val="-14"/>
                                      <w:w w:val="120"/>
                                      <w:sz w:val="18"/>
                                    </w:rPr>
                                    <w:t> </w:t>
                                  </w:r>
                                  <w:r>
                                    <w:rPr>
                                      <w:w w:val="120"/>
                                      <w:sz w:val="18"/>
                                    </w:rPr>
                                    <w:t>as </w:t>
                                  </w:r>
                                  <w:r>
                                    <w:rPr>
                                      <w:w w:val="125"/>
                                      <w:sz w:val="18"/>
                                    </w:rPr>
                                    <w:t>most</w:t>
                                  </w:r>
                                  <w:r>
                                    <w:rPr>
                                      <w:spacing w:val="-13"/>
                                      <w:w w:val="125"/>
                                      <w:sz w:val="18"/>
                                    </w:rPr>
                                    <w:t> </w:t>
                                  </w:r>
                                  <w:r>
                                    <w:rPr>
                                      <w:w w:val="125"/>
                                      <w:sz w:val="18"/>
                                    </w:rPr>
                                    <w:t>critical</w:t>
                                  </w:r>
                                  <w:r>
                                    <w:rPr>
                                      <w:spacing w:val="-13"/>
                                      <w:w w:val="125"/>
                                      <w:sz w:val="18"/>
                                    </w:rPr>
                                    <w:t> </w:t>
                                  </w:r>
                                  <w:r>
                                    <w:rPr>
                                      <w:w w:val="125"/>
                                      <w:sz w:val="18"/>
                                    </w:rPr>
                                    <w:t>for</w:t>
                                  </w:r>
                                  <w:r>
                                    <w:rPr>
                                      <w:spacing w:val="-22"/>
                                      <w:w w:val="125"/>
                                      <w:sz w:val="18"/>
                                    </w:rPr>
                                    <w:t> </w:t>
                                  </w:r>
                                  <w:r>
                                    <w:rPr>
                                      <w:w w:val="125"/>
                                      <w:sz w:val="18"/>
                                    </w:rPr>
                                    <w:t>the</w:t>
                                  </w:r>
                                  <w:r>
                                    <w:rPr>
                                      <w:spacing w:val="-13"/>
                                      <w:w w:val="125"/>
                                      <w:sz w:val="18"/>
                                    </w:rPr>
                                    <w:t> </w:t>
                                  </w:r>
                                  <w:r>
                                    <w:rPr>
                                      <w:w w:val="125"/>
                                      <w:sz w:val="18"/>
                                    </w:rPr>
                                    <w:t>system’</w:t>
                                  </w:r>
                                  <w:r>
                                    <w:rPr>
                                      <w:w w:val="125"/>
                                      <w:sz w:val="18"/>
                                    </w:rPr>
                                    <w:t>s</w:t>
                                  </w:r>
                                  <w:r>
                                    <w:rPr>
                                      <w:w w:val="125"/>
                                      <w:sz w:val="18"/>
                                    </w:rPr>
                                    <w:t> operations and agricultural supply chains by 2030</w:t>
                                  </w:r>
                                </w:p>
                                <w:p>
                                  <w:pPr>
                                    <w:pStyle w:val="TableParagraph"/>
                                    <w:spacing w:line="264" w:lineRule="auto" w:before="183"/>
                                    <w:ind w:left="239" w:right="330"/>
                                    <w:rPr>
                                      <w:sz w:val="18"/>
                                    </w:rPr>
                                  </w:pPr>
                                  <w:r>
                                    <w:rPr>
                                      <w:w w:val="125"/>
                                      <w:sz w:val="18"/>
                                    </w:rPr>
                                    <w:t>Aim to return a cumulative total of</w:t>
                                  </w:r>
                                  <w:r>
                                    <w:rPr>
                                      <w:spacing w:val="-20"/>
                                      <w:w w:val="125"/>
                                      <w:sz w:val="18"/>
                                    </w:rPr>
                                    <w:t> </w:t>
                                  </w:r>
                                  <w:r>
                                    <w:rPr>
                                      <w:b/>
                                      <w:w w:val="125"/>
                                      <w:sz w:val="18"/>
                                    </w:rPr>
                                    <w:t>2</w:t>
                                  </w:r>
                                  <w:r>
                                    <w:rPr>
                                      <w:b/>
                                      <w:spacing w:val="-9"/>
                                      <w:w w:val="125"/>
                                      <w:sz w:val="18"/>
                                    </w:rPr>
                                    <w:t> </w:t>
                                  </w:r>
                                  <w:r>
                                    <w:rPr>
                                      <w:b/>
                                      <w:w w:val="125"/>
                                      <w:sz w:val="18"/>
                                    </w:rPr>
                                    <w:t>trillion</w:t>
                                  </w:r>
                                  <w:r>
                                    <w:rPr>
                                      <w:b/>
                                      <w:spacing w:val="-9"/>
                                      <w:w w:val="125"/>
                                      <w:sz w:val="18"/>
                                    </w:rPr>
                                    <w:t> </w:t>
                                  </w:r>
                                  <w:r>
                                    <w:rPr>
                                      <w:b/>
                                      <w:w w:val="125"/>
                                      <w:sz w:val="18"/>
                                    </w:rPr>
                                    <w:t>liters</w:t>
                                  </w:r>
                                  <w:r>
                                    <w:rPr>
                                      <w:b/>
                                      <w:spacing w:val="-7"/>
                                      <w:w w:val="125"/>
                                      <w:sz w:val="18"/>
                                    </w:rPr>
                                    <w:t> </w:t>
                                  </w:r>
                                  <w:r>
                                    <w:rPr>
                                      <w:w w:val="125"/>
                                      <w:sz w:val="18"/>
                                    </w:rPr>
                                    <w:t>of</w:t>
                                  </w:r>
                                  <w:r>
                                    <w:rPr>
                                      <w:spacing w:val="-23"/>
                                      <w:w w:val="125"/>
                                      <w:sz w:val="18"/>
                                    </w:rPr>
                                    <w:t> </w:t>
                                  </w:r>
                                  <w:r>
                                    <w:rPr>
                                      <w:w w:val="125"/>
                                      <w:sz w:val="18"/>
                                    </w:rPr>
                                    <w:t>water</w:t>
                                  </w:r>
                                  <w:r>
                                    <w:rPr>
                                      <w:spacing w:val="-20"/>
                                      <w:w w:val="125"/>
                                      <w:sz w:val="18"/>
                                    </w:rPr>
                                    <w:t> </w:t>
                                  </w:r>
                                  <w:r>
                                    <w:rPr>
                                      <w:w w:val="125"/>
                                      <w:sz w:val="18"/>
                                    </w:rPr>
                                    <w:t>to </w:t>
                                  </w:r>
                                  <w:r>
                                    <w:rPr>
                                      <w:spacing w:val="-2"/>
                                      <w:w w:val="125"/>
                                      <w:sz w:val="18"/>
                                    </w:rPr>
                                    <w:t>nature</w:t>
                                  </w:r>
                                  <w:r>
                                    <w:rPr>
                                      <w:spacing w:val="-13"/>
                                      <w:w w:val="125"/>
                                      <w:sz w:val="18"/>
                                    </w:rPr>
                                    <w:t> </w:t>
                                  </w:r>
                                  <w:r>
                                    <w:rPr>
                                      <w:spacing w:val="-2"/>
                                      <w:w w:val="125"/>
                                      <w:sz w:val="18"/>
                                    </w:rPr>
                                    <w:t>and</w:t>
                                  </w:r>
                                  <w:r>
                                    <w:rPr>
                                      <w:spacing w:val="-13"/>
                                      <w:w w:val="125"/>
                                      <w:sz w:val="18"/>
                                    </w:rPr>
                                    <w:t> </w:t>
                                  </w:r>
                                  <w:r>
                                    <w:rPr>
                                      <w:spacing w:val="-2"/>
                                      <w:w w:val="125"/>
                                      <w:sz w:val="18"/>
                                    </w:rPr>
                                    <w:t>communities</w:t>
                                  </w:r>
                                  <w:r>
                                    <w:rPr>
                                      <w:spacing w:val="-13"/>
                                      <w:w w:val="125"/>
                                      <w:sz w:val="18"/>
                                    </w:rPr>
                                    <w:t> </w:t>
                                  </w:r>
                                  <w:r>
                                    <w:rPr>
                                      <w:spacing w:val="-2"/>
                                      <w:w w:val="125"/>
                                      <w:sz w:val="18"/>
                                    </w:rPr>
                                    <w:t>globally, </w:t>
                                  </w:r>
                                  <w:r>
                                    <w:rPr>
                                      <w:w w:val="125"/>
                                      <w:sz w:val="18"/>
                                    </w:rPr>
                                    <w:t>between 2021–2030</w:t>
                                  </w:r>
                                </w:p>
                              </w:tc>
                              <w:tc>
                                <w:tcPr>
                                  <w:tcW w:w="3935" w:type="dxa"/>
                                  <w:tcBorders>
                                    <w:top w:val="nil"/>
                                    <w:left w:val="single" w:sz="24" w:space="0" w:color="FFFFFF"/>
                                    <w:right w:val="single" w:sz="24" w:space="0" w:color="FFFFFF"/>
                                  </w:tcBorders>
                                  <w:shd w:val="clear" w:color="auto" w:fill="FBECE2"/>
                                </w:tcPr>
                                <w:p>
                                  <w:pPr>
                                    <w:pStyle w:val="TableParagraph"/>
                                    <w:spacing w:line="264" w:lineRule="auto" w:before="199"/>
                                    <w:ind w:left="209" w:right="304"/>
                                    <w:rPr>
                                      <w:b/>
                                      <w:sz w:val="18"/>
                                    </w:rPr>
                                  </w:pPr>
                                  <w:r>
                                    <w:rPr>
                                      <w:w w:val="120"/>
                                      <w:sz w:val="18"/>
                                    </w:rPr>
                                    <w:t>Offering</w:t>
                                  </w:r>
                                  <w:r>
                                    <w:rPr>
                                      <w:spacing w:val="-17"/>
                                      <w:w w:val="120"/>
                                      <w:sz w:val="18"/>
                                    </w:rPr>
                                    <w:t> </w:t>
                                  </w:r>
                                  <w:r>
                                    <w:rPr>
                                      <w:w w:val="120"/>
                                      <w:sz w:val="18"/>
                                    </w:rPr>
                                    <w:t>drinks</w:t>
                                  </w:r>
                                  <w:r>
                                    <w:rPr>
                                      <w:spacing w:val="-17"/>
                                      <w:w w:val="120"/>
                                      <w:sz w:val="18"/>
                                    </w:rPr>
                                    <w:t> </w:t>
                                  </w:r>
                                  <w:r>
                                    <w:rPr>
                                      <w:w w:val="120"/>
                                      <w:sz w:val="18"/>
                                    </w:rPr>
                                    <w:t>with</w:t>
                                  </w:r>
                                  <w:r>
                                    <w:rPr>
                                      <w:spacing w:val="-17"/>
                                      <w:w w:val="120"/>
                                      <w:sz w:val="18"/>
                                    </w:rPr>
                                    <w:t> </w:t>
                                  </w:r>
                                  <w:r>
                                    <w:rPr>
                                      <w:b/>
                                      <w:w w:val="120"/>
                                      <w:sz w:val="18"/>
                                    </w:rPr>
                                    <w:t>reduced added sugar</w:t>
                                  </w:r>
                                </w:p>
                                <w:p>
                                  <w:pPr>
                                    <w:pStyle w:val="TableParagraph"/>
                                    <w:spacing w:before="182"/>
                                    <w:ind w:left="209"/>
                                    <w:rPr>
                                      <w:sz w:val="18"/>
                                    </w:rPr>
                                  </w:pPr>
                                  <w:r>
                                    <w:rPr>
                                      <w:spacing w:val="-2"/>
                                      <w:w w:val="125"/>
                                      <w:sz w:val="18"/>
                                    </w:rPr>
                                    <w:t>Offering</w:t>
                                  </w:r>
                                  <w:r>
                                    <w:rPr>
                                      <w:spacing w:val="-12"/>
                                      <w:w w:val="125"/>
                                      <w:sz w:val="18"/>
                                    </w:rPr>
                                    <w:t> </w:t>
                                  </w:r>
                                  <w:r>
                                    <w:rPr>
                                      <w:spacing w:val="-2"/>
                                      <w:w w:val="125"/>
                                      <w:sz w:val="18"/>
                                    </w:rPr>
                                    <w:t>more</w:t>
                                  </w:r>
                                  <w:r>
                                    <w:rPr>
                                      <w:spacing w:val="-11"/>
                                      <w:w w:val="125"/>
                                      <w:sz w:val="18"/>
                                    </w:rPr>
                                    <w:t> </w:t>
                                  </w:r>
                                  <w:r>
                                    <w:rPr>
                                      <w:spacing w:val="-2"/>
                                      <w:w w:val="125"/>
                                      <w:sz w:val="18"/>
                                    </w:rPr>
                                    <w:t>drinks</w:t>
                                  </w:r>
                                  <w:r>
                                    <w:rPr>
                                      <w:spacing w:val="-13"/>
                                      <w:w w:val="125"/>
                                      <w:sz w:val="18"/>
                                    </w:rPr>
                                    <w:t> </w:t>
                                  </w:r>
                                  <w:r>
                                    <w:rPr>
                                      <w:spacing w:val="-4"/>
                                      <w:w w:val="125"/>
                                      <w:sz w:val="18"/>
                                    </w:rPr>
                                    <w:t>with</w:t>
                                  </w:r>
                                </w:p>
                                <w:p>
                                  <w:pPr>
                                    <w:pStyle w:val="TableParagraph"/>
                                    <w:spacing w:before="23"/>
                                    <w:ind w:left="209"/>
                                    <w:rPr>
                                      <w:b/>
                                      <w:sz w:val="18"/>
                                    </w:rPr>
                                  </w:pPr>
                                  <w:r>
                                    <w:rPr>
                                      <w:b/>
                                      <w:w w:val="110"/>
                                      <w:sz w:val="18"/>
                                    </w:rPr>
                                    <w:t>nutrition</w:t>
                                  </w:r>
                                  <w:r>
                                    <w:rPr>
                                      <w:b/>
                                      <w:spacing w:val="5"/>
                                      <w:w w:val="110"/>
                                      <w:sz w:val="18"/>
                                    </w:rPr>
                                    <w:t> </w:t>
                                  </w:r>
                                  <w:r>
                                    <w:rPr>
                                      <w:b/>
                                      <w:w w:val="110"/>
                                      <w:sz w:val="18"/>
                                    </w:rPr>
                                    <w:t>and</w:t>
                                  </w:r>
                                  <w:r>
                                    <w:rPr>
                                      <w:b/>
                                      <w:spacing w:val="1"/>
                                      <w:w w:val="110"/>
                                      <w:sz w:val="18"/>
                                    </w:rPr>
                                    <w:t> </w:t>
                                  </w:r>
                                  <w:r>
                                    <w:rPr>
                                      <w:b/>
                                      <w:w w:val="110"/>
                                      <w:sz w:val="18"/>
                                    </w:rPr>
                                    <w:t>wellness</w:t>
                                  </w:r>
                                  <w:r>
                                    <w:rPr>
                                      <w:b/>
                                      <w:spacing w:val="5"/>
                                      <w:w w:val="110"/>
                                      <w:sz w:val="18"/>
                                    </w:rPr>
                                    <w:t> </w:t>
                                  </w:r>
                                  <w:r>
                                    <w:rPr>
                                      <w:b/>
                                      <w:spacing w:val="-2"/>
                                      <w:w w:val="110"/>
                                      <w:sz w:val="18"/>
                                    </w:rPr>
                                    <w:t>benefits</w:t>
                                  </w:r>
                                </w:p>
                                <w:p>
                                  <w:pPr>
                                    <w:pStyle w:val="TableParagraph"/>
                                    <w:spacing w:line="264" w:lineRule="auto" w:before="202"/>
                                    <w:ind w:left="209" w:right="304"/>
                                    <w:rPr>
                                      <w:sz w:val="18"/>
                                    </w:rPr>
                                  </w:pPr>
                                  <w:r>
                                    <w:rPr>
                                      <w:w w:val="120"/>
                                      <w:sz w:val="18"/>
                                    </w:rPr>
                                    <w:t>Providing </w:t>
                                  </w:r>
                                  <w:r>
                                    <w:rPr>
                                      <w:b/>
                                      <w:w w:val="120"/>
                                      <w:sz w:val="18"/>
                                    </w:rPr>
                                    <w:t>clear nutrition </w:t>
                                  </w:r>
                                  <w:r>
                                    <w:rPr>
                                      <w:b/>
                                      <w:spacing w:val="-2"/>
                                      <w:w w:val="120"/>
                                      <w:sz w:val="18"/>
                                    </w:rPr>
                                    <w:t>information</w:t>
                                  </w:r>
                                  <w:r>
                                    <w:rPr>
                                      <w:b/>
                                      <w:spacing w:val="-10"/>
                                      <w:w w:val="120"/>
                                      <w:sz w:val="18"/>
                                    </w:rPr>
                                    <w:t> </w:t>
                                  </w:r>
                                  <w:r>
                                    <w:rPr>
                                      <w:spacing w:val="-2"/>
                                      <w:w w:val="120"/>
                                      <w:sz w:val="18"/>
                                    </w:rPr>
                                    <w:t>on</w:t>
                                  </w:r>
                                  <w:r>
                                    <w:rPr>
                                      <w:spacing w:val="-15"/>
                                      <w:w w:val="120"/>
                                      <w:sz w:val="18"/>
                                    </w:rPr>
                                    <w:t> </w:t>
                                  </w:r>
                                  <w:r>
                                    <w:rPr>
                                      <w:spacing w:val="-2"/>
                                      <w:w w:val="120"/>
                                      <w:sz w:val="18"/>
                                    </w:rPr>
                                    <w:t>packaging</w:t>
                                  </w:r>
                                  <w:r>
                                    <w:rPr>
                                      <w:spacing w:val="-15"/>
                                      <w:w w:val="120"/>
                                      <w:sz w:val="18"/>
                                    </w:rPr>
                                    <w:t> </w:t>
                                  </w:r>
                                  <w:r>
                                    <w:rPr>
                                      <w:spacing w:val="-2"/>
                                      <w:w w:val="120"/>
                                      <w:sz w:val="18"/>
                                    </w:rPr>
                                    <w:t>and</w:t>
                                  </w:r>
                                  <w:r>
                                    <w:rPr>
                                      <w:spacing w:val="-15"/>
                                      <w:w w:val="120"/>
                                      <w:sz w:val="18"/>
                                    </w:rPr>
                                    <w:t> </w:t>
                                  </w:r>
                                  <w:r>
                                    <w:rPr>
                                      <w:spacing w:val="-2"/>
                                      <w:w w:val="120"/>
                                      <w:sz w:val="18"/>
                                    </w:rPr>
                                    <w:t>in </w:t>
                                  </w:r>
                                  <w:r>
                                    <w:rPr>
                                      <w:w w:val="120"/>
                                      <w:sz w:val="18"/>
                                    </w:rPr>
                                    <w:t>our</w:t>
                                  </w:r>
                                  <w:r>
                                    <w:rPr>
                                      <w:spacing w:val="-4"/>
                                      <w:w w:val="120"/>
                                      <w:sz w:val="18"/>
                                    </w:rPr>
                                    <w:t> </w:t>
                                  </w:r>
                                  <w:r>
                                    <w:rPr>
                                      <w:w w:val="120"/>
                                      <w:sz w:val="18"/>
                                    </w:rPr>
                                    <w:t>communications</w:t>
                                  </w:r>
                                </w:p>
                                <w:p>
                                  <w:pPr>
                                    <w:pStyle w:val="TableParagraph"/>
                                    <w:spacing w:before="183"/>
                                    <w:ind w:left="209"/>
                                    <w:rPr>
                                      <w:sz w:val="18"/>
                                    </w:rPr>
                                  </w:pPr>
                                  <w:r>
                                    <w:rPr>
                                      <w:w w:val="125"/>
                                      <w:sz w:val="18"/>
                                    </w:rPr>
                                    <w:t>Marketing</w:t>
                                  </w:r>
                                  <w:r>
                                    <w:rPr>
                                      <w:spacing w:val="-18"/>
                                      <w:w w:val="125"/>
                                      <w:sz w:val="18"/>
                                    </w:rPr>
                                    <w:t> </w:t>
                                  </w:r>
                                  <w:r>
                                    <w:rPr>
                                      <w:w w:val="125"/>
                                      <w:sz w:val="18"/>
                                    </w:rPr>
                                    <w:t>our</w:t>
                                  </w:r>
                                  <w:r>
                                    <w:rPr>
                                      <w:spacing w:val="-17"/>
                                      <w:w w:val="125"/>
                                      <w:sz w:val="18"/>
                                    </w:rPr>
                                    <w:t> </w:t>
                                  </w:r>
                                  <w:r>
                                    <w:rPr>
                                      <w:spacing w:val="-2"/>
                                      <w:w w:val="125"/>
                                      <w:sz w:val="18"/>
                                    </w:rPr>
                                    <w:t>drinks</w:t>
                                  </w:r>
                                </w:p>
                                <w:p>
                                  <w:pPr>
                                    <w:pStyle w:val="TableParagraph"/>
                                    <w:spacing w:before="23"/>
                                    <w:ind w:left="209"/>
                                    <w:rPr>
                                      <w:b/>
                                      <w:sz w:val="18"/>
                                    </w:rPr>
                                  </w:pPr>
                                  <w:r>
                                    <w:rPr>
                                      <w:b/>
                                      <w:spacing w:val="-2"/>
                                      <w:w w:val="115"/>
                                      <w:sz w:val="18"/>
                                    </w:rPr>
                                    <w:t>responsibly</w:t>
                                  </w:r>
                                </w:p>
                              </w:tc>
                              <w:tc>
                                <w:tcPr>
                                  <w:tcW w:w="3935" w:type="dxa"/>
                                  <w:tcBorders>
                                    <w:top w:val="nil"/>
                                    <w:left w:val="single" w:sz="24" w:space="0" w:color="FFFFFF"/>
                                    <w:right w:val="single" w:sz="24" w:space="0" w:color="FFFFFF"/>
                                  </w:tcBorders>
                                  <w:shd w:val="clear" w:color="auto" w:fill="FAE6D8"/>
                                </w:tcPr>
                                <w:p>
                                  <w:pPr>
                                    <w:pStyle w:val="TableParagraph"/>
                                    <w:spacing w:line="264" w:lineRule="auto" w:before="199"/>
                                    <w:ind w:left="209" w:right="304"/>
                                    <w:rPr>
                                      <w:sz w:val="18"/>
                                    </w:rPr>
                                  </w:pPr>
                                  <w:r>
                                    <w:rPr>
                                      <w:w w:val="115"/>
                                      <w:sz w:val="18"/>
                                    </w:rPr>
                                    <w:t>Make </w:t>
                                  </w:r>
                                  <w:r>
                                    <w:rPr>
                                      <w:b/>
                                      <w:w w:val="115"/>
                                      <w:sz w:val="18"/>
                                    </w:rPr>
                                    <w:t>100% </w:t>
                                  </w:r>
                                  <w:r>
                                    <w:rPr>
                                      <w:w w:val="115"/>
                                      <w:sz w:val="18"/>
                                    </w:rPr>
                                    <w:t>of</w:t>
                                  </w:r>
                                  <w:r>
                                    <w:rPr>
                                      <w:spacing w:val="-10"/>
                                      <w:w w:val="115"/>
                                      <w:sz w:val="18"/>
                                    </w:rPr>
                                    <w:t> </w:t>
                                  </w:r>
                                  <w:r>
                                    <w:rPr>
                                      <w:w w:val="115"/>
                                      <w:sz w:val="18"/>
                                    </w:rPr>
                                    <w:t>our</w:t>
                                  </w:r>
                                  <w:r>
                                    <w:rPr>
                                      <w:spacing w:val="-7"/>
                                      <w:w w:val="115"/>
                                      <w:sz w:val="18"/>
                                    </w:rPr>
                                    <w:t> </w:t>
                                  </w:r>
                                  <w:r>
                                    <w:rPr>
                                      <w:w w:val="115"/>
                                      <w:sz w:val="18"/>
                                    </w:rPr>
                                    <w:t>packaging recyclable</w:t>
                                  </w:r>
                                  <w:r>
                                    <w:rPr>
                                      <w:spacing w:val="35"/>
                                      <w:w w:val="115"/>
                                      <w:sz w:val="18"/>
                                    </w:rPr>
                                    <w:t> </w:t>
                                  </w:r>
                                  <w:r>
                                    <w:rPr>
                                      <w:w w:val="115"/>
                                      <w:sz w:val="18"/>
                                    </w:rPr>
                                    <w:t>globally by 2025</w:t>
                                  </w:r>
                                </w:p>
                                <w:p>
                                  <w:pPr>
                                    <w:pStyle w:val="TableParagraph"/>
                                    <w:spacing w:line="264" w:lineRule="auto" w:before="182"/>
                                    <w:ind w:left="209" w:right="304"/>
                                    <w:rPr>
                                      <w:sz w:val="18"/>
                                    </w:rPr>
                                  </w:pPr>
                                  <w:r>
                                    <w:rPr>
                                      <w:w w:val="120"/>
                                      <w:sz w:val="18"/>
                                    </w:rPr>
                                    <w:t>Use</w:t>
                                  </w:r>
                                  <w:r>
                                    <w:rPr>
                                      <w:spacing w:val="-8"/>
                                      <w:w w:val="120"/>
                                      <w:sz w:val="18"/>
                                    </w:rPr>
                                    <w:t> </w:t>
                                  </w:r>
                                  <w:r>
                                    <w:rPr>
                                      <w:w w:val="120"/>
                                      <w:sz w:val="18"/>
                                    </w:rPr>
                                    <w:t>at</w:t>
                                  </w:r>
                                  <w:r>
                                    <w:rPr>
                                      <w:spacing w:val="-12"/>
                                      <w:w w:val="120"/>
                                      <w:sz w:val="18"/>
                                    </w:rPr>
                                    <w:t> </w:t>
                                  </w:r>
                                  <w:r>
                                    <w:rPr>
                                      <w:w w:val="120"/>
                                      <w:sz w:val="18"/>
                                    </w:rPr>
                                    <w:t>least</w:t>
                                  </w:r>
                                  <w:r>
                                    <w:rPr>
                                      <w:spacing w:val="-12"/>
                                      <w:w w:val="120"/>
                                      <w:sz w:val="18"/>
                                    </w:rPr>
                                    <w:t> </w:t>
                                  </w:r>
                                  <w:r>
                                    <w:rPr>
                                      <w:b/>
                                      <w:w w:val="120"/>
                                      <w:sz w:val="18"/>
                                    </w:rPr>
                                    <w:t>50%</w:t>
                                  </w:r>
                                  <w:r>
                                    <w:rPr>
                                      <w:b/>
                                      <w:spacing w:val="-8"/>
                                      <w:w w:val="120"/>
                                      <w:sz w:val="18"/>
                                    </w:rPr>
                                    <w:t> </w:t>
                                  </w:r>
                                  <w:r>
                                    <w:rPr>
                                      <w:w w:val="120"/>
                                      <w:sz w:val="18"/>
                                    </w:rPr>
                                    <w:t>recycled</w:t>
                                  </w:r>
                                  <w:r>
                                    <w:rPr>
                                      <w:spacing w:val="-11"/>
                                      <w:w w:val="120"/>
                                      <w:sz w:val="18"/>
                                    </w:rPr>
                                    <w:t> </w:t>
                                  </w:r>
                                  <w:r>
                                    <w:rPr>
                                      <w:w w:val="120"/>
                                      <w:sz w:val="18"/>
                                    </w:rPr>
                                    <w:t>content in our packaging by 2030</w:t>
                                  </w:r>
                                </w:p>
                                <w:p>
                                  <w:pPr>
                                    <w:pStyle w:val="TableParagraph"/>
                                    <w:spacing w:line="264" w:lineRule="auto" w:before="181"/>
                                    <w:ind w:left="209" w:right="304"/>
                                    <w:rPr>
                                      <w:sz w:val="18"/>
                                    </w:rPr>
                                  </w:pPr>
                                  <w:r>
                                    <w:rPr>
                                      <w:b/>
                                      <w:w w:val="125"/>
                                      <w:sz w:val="18"/>
                                    </w:rPr>
                                    <w:t>Collect</w:t>
                                  </w:r>
                                  <w:r>
                                    <w:rPr>
                                      <w:b/>
                                      <w:spacing w:val="-2"/>
                                      <w:w w:val="125"/>
                                      <w:sz w:val="18"/>
                                    </w:rPr>
                                    <w:t> </w:t>
                                  </w:r>
                                  <w:r>
                                    <w:rPr>
                                      <w:w w:val="125"/>
                                      <w:sz w:val="18"/>
                                    </w:rPr>
                                    <w:t>and</w:t>
                                  </w:r>
                                  <w:r>
                                    <w:rPr>
                                      <w:spacing w:val="-7"/>
                                      <w:w w:val="125"/>
                                      <w:sz w:val="18"/>
                                    </w:rPr>
                                    <w:t> </w:t>
                                  </w:r>
                                  <w:r>
                                    <w:rPr>
                                      <w:b/>
                                      <w:w w:val="125"/>
                                      <w:sz w:val="18"/>
                                    </w:rPr>
                                    <w:t>recycle</w:t>
                                  </w:r>
                                  <w:r>
                                    <w:rPr>
                                      <w:b/>
                                      <w:spacing w:val="-2"/>
                                      <w:w w:val="125"/>
                                      <w:sz w:val="18"/>
                                    </w:rPr>
                                    <w:t> </w:t>
                                  </w:r>
                                  <w:r>
                                    <w:rPr>
                                      <w:w w:val="125"/>
                                      <w:sz w:val="18"/>
                                    </w:rPr>
                                    <w:t>a</w:t>
                                  </w:r>
                                  <w:r>
                                    <w:rPr>
                                      <w:spacing w:val="-7"/>
                                      <w:w w:val="125"/>
                                      <w:sz w:val="18"/>
                                    </w:rPr>
                                    <w:t> </w:t>
                                  </w:r>
                                  <w:r>
                                    <w:rPr>
                                      <w:w w:val="125"/>
                                      <w:sz w:val="18"/>
                                    </w:rPr>
                                    <w:t>bottle</w:t>
                                  </w:r>
                                  <w:r>
                                    <w:rPr>
                                      <w:spacing w:val="-7"/>
                                      <w:w w:val="125"/>
                                      <w:sz w:val="18"/>
                                    </w:rPr>
                                    <w:t> </w:t>
                                  </w:r>
                                  <w:r>
                                    <w:rPr>
                                      <w:w w:val="125"/>
                                      <w:sz w:val="18"/>
                                    </w:rPr>
                                    <w:t>or can</w:t>
                                  </w:r>
                                  <w:r>
                                    <w:rPr>
                                      <w:spacing w:val="-12"/>
                                      <w:w w:val="125"/>
                                      <w:sz w:val="18"/>
                                    </w:rPr>
                                    <w:t> </w:t>
                                  </w:r>
                                  <w:r>
                                    <w:rPr>
                                      <w:w w:val="125"/>
                                      <w:sz w:val="18"/>
                                    </w:rPr>
                                    <w:t>for</w:t>
                                  </w:r>
                                  <w:r>
                                    <w:rPr>
                                      <w:spacing w:val="-18"/>
                                      <w:w w:val="125"/>
                                      <w:sz w:val="18"/>
                                    </w:rPr>
                                    <w:t> </w:t>
                                  </w:r>
                                  <w:r>
                                    <w:rPr>
                                      <w:w w:val="125"/>
                                      <w:sz w:val="18"/>
                                    </w:rPr>
                                    <w:t>each</w:t>
                                  </w:r>
                                  <w:r>
                                    <w:rPr>
                                      <w:spacing w:val="-12"/>
                                      <w:w w:val="125"/>
                                      <w:sz w:val="18"/>
                                    </w:rPr>
                                    <w:t> </w:t>
                                  </w:r>
                                  <w:r>
                                    <w:rPr>
                                      <w:w w:val="125"/>
                                      <w:sz w:val="18"/>
                                    </w:rPr>
                                    <w:t>one</w:t>
                                  </w:r>
                                  <w:r>
                                    <w:rPr>
                                      <w:spacing w:val="-13"/>
                                      <w:w w:val="125"/>
                                      <w:sz w:val="18"/>
                                    </w:rPr>
                                    <w:t> </w:t>
                                  </w:r>
                                  <w:r>
                                    <w:rPr>
                                      <w:w w:val="125"/>
                                      <w:sz w:val="18"/>
                                    </w:rPr>
                                    <w:t>we</w:t>
                                  </w:r>
                                  <w:r>
                                    <w:rPr>
                                      <w:spacing w:val="-12"/>
                                      <w:w w:val="125"/>
                                      <w:sz w:val="18"/>
                                    </w:rPr>
                                    <w:t> </w:t>
                                  </w:r>
                                  <w:r>
                                    <w:rPr>
                                      <w:w w:val="125"/>
                                      <w:sz w:val="18"/>
                                    </w:rPr>
                                    <w:t>sell</w:t>
                                  </w:r>
                                  <w:r>
                                    <w:rPr>
                                      <w:spacing w:val="-12"/>
                                      <w:w w:val="125"/>
                                      <w:sz w:val="18"/>
                                    </w:rPr>
                                    <w:t> </w:t>
                                  </w:r>
                                  <w:r>
                                    <w:rPr>
                                      <w:w w:val="125"/>
                                      <w:sz w:val="18"/>
                                    </w:rPr>
                                    <w:t>by</w:t>
                                  </w:r>
                                  <w:r>
                                    <w:rPr>
                                      <w:spacing w:val="-16"/>
                                      <w:w w:val="125"/>
                                      <w:sz w:val="18"/>
                                    </w:rPr>
                                    <w:t> </w:t>
                                  </w:r>
                                  <w:r>
                                    <w:rPr>
                                      <w:w w:val="125"/>
                                      <w:sz w:val="18"/>
                                    </w:rPr>
                                    <w:t>2030</w:t>
                                  </w:r>
                                </w:p>
                                <w:p>
                                  <w:pPr>
                                    <w:pStyle w:val="TableParagraph"/>
                                    <w:spacing w:line="264" w:lineRule="auto" w:before="182"/>
                                    <w:ind w:left="209" w:right="304"/>
                                    <w:rPr>
                                      <w:sz w:val="10"/>
                                    </w:rPr>
                                  </w:pPr>
                                  <w:r>
                                    <w:rPr>
                                      <w:w w:val="120"/>
                                      <w:sz w:val="18"/>
                                    </w:rPr>
                                    <w:t>Reduce our use of virgin plastic derived from non-renewable sources</w:t>
                                  </w:r>
                                  <w:r>
                                    <w:rPr>
                                      <w:spacing w:val="-11"/>
                                      <w:w w:val="120"/>
                                      <w:sz w:val="18"/>
                                    </w:rPr>
                                    <w:t> </w:t>
                                  </w:r>
                                  <w:r>
                                    <w:rPr>
                                      <w:w w:val="120"/>
                                      <w:sz w:val="18"/>
                                    </w:rPr>
                                    <w:t>by</w:t>
                                  </w:r>
                                  <w:r>
                                    <w:rPr>
                                      <w:spacing w:val="-15"/>
                                      <w:w w:val="120"/>
                                      <w:sz w:val="18"/>
                                    </w:rPr>
                                    <w:t> </w:t>
                                  </w:r>
                                  <w:r>
                                    <w:rPr>
                                      <w:w w:val="120"/>
                                      <w:sz w:val="18"/>
                                    </w:rPr>
                                    <w:t>a</w:t>
                                  </w:r>
                                  <w:r>
                                    <w:rPr>
                                      <w:spacing w:val="-11"/>
                                      <w:w w:val="120"/>
                                      <w:sz w:val="18"/>
                                    </w:rPr>
                                    <w:t> </w:t>
                                  </w:r>
                                  <w:r>
                                    <w:rPr>
                                      <w:w w:val="120"/>
                                      <w:sz w:val="18"/>
                                    </w:rPr>
                                    <w:t>cumulative</w:t>
                                  </w:r>
                                  <w:r>
                                    <w:rPr>
                                      <w:spacing w:val="-10"/>
                                      <w:w w:val="120"/>
                                      <w:sz w:val="18"/>
                                    </w:rPr>
                                    <w:t> </w:t>
                                  </w:r>
                                  <w:r>
                                    <w:rPr>
                                      <w:b/>
                                      <w:w w:val="120"/>
                                      <w:sz w:val="18"/>
                                    </w:rPr>
                                    <w:t>3</w:t>
                                  </w:r>
                                  <w:r>
                                    <w:rPr>
                                      <w:b/>
                                      <w:spacing w:val="-8"/>
                                      <w:w w:val="120"/>
                                      <w:sz w:val="18"/>
                                    </w:rPr>
                                    <w:t> </w:t>
                                  </w:r>
                                  <w:r>
                                    <w:rPr>
                                      <w:b/>
                                      <w:w w:val="120"/>
                                      <w:sz w:val="18"/>
                                    </w:rPr>
                                    <w:t>million </w:t>
                                  </w:r>
                                  <w:r>
                                    <w:rPr>
                                      <w:b/>
                                      <w:w w:val="115"/>
                                      <w:sz w:val="18"/>
                                    </w:rPr>
                                    <w:t>metric</w:t>
                                  </w:r>
                                  <w:r>
                                    <w:rPr>
                                      <w:b/>
                                      <w:spacing w:val="8"/>
                                      <w:w w:val="115"/>
                                      <w:sz w:val="18"/>
                                    </w:rPr>
                                    <w:t> </w:t>
                                  </w:r>
                                  <w:r>
                                    <w:rPr>
                                      <w:b/>
                                      <w:w w:val="115"/>
                                      <w:sz w:val="18"/>
                                    </w:rPr>
                                    <w:t>tons</w:t>
                                  </w:r>
                                  <w:r>
                                    <w:rPr>
                                      <w:b/>
                                      <w:spacing w:val="11"/>
                                      <w:w w:val="115"/>
                                      <w:sz w:val="18"/>
                                    </w:rPr>
                                    <w:t> </w:t>
                                  </w:r>
                                  <w:r>
                                    <w:rPr>
                                      <w:w w:val="115"/>
                                      <w:sz w:val="18"/>
                                    </w:rPr>
                                    <w:t>between</w:t>
                                  </w:r>
                                  <w:r>
                                    <w:rPr>
                                      <w:spacing w:val="6"/>
                                      <w:w w:val="115"/>
                                      <w:sz w:val="18"/>
                                    </w:rPr>
                                    <w:t> </w:t>
                                  </w:r>
                                  <w:r>
                                    <w:rPr>
                                      <w:spacing w:val="-2"/>
                                      <w:w w:val="115"/>
                                      <w:sz w:val="18"/>
                                    </w:rPr>
                                    <w:t>2020–2025</w:t>
                                  </w:r>
                                  <w:r>
                                    <w:rPr>
                                      <w:spacing w:val="-2"/>
                                      <w:w w:val="115"/>
                                      <w:position w:val="6"/>
                                      <w:sz w:val="10"/>
                                    </w:rPr>
                                    <w:t>1</w:t>
                                  </w:r>
                                </w:p>
                                <w:p>
                                  <w:pPr>
                                    <w:pStyle w:val="TableParagraph"/>
                                    <w:spacing w:line="264" w:lineRule="auto" w:before="186"/>
                                    <w:ind w:left="209" w:right="335"/>
                                    <w:rPr>
                                      <w:sz w:val="18"/>
                                    </w:rPr>
                                  </w:pPr>
                                  <w:r>
                                    <w:rPr>
                                      <w:w w:val="120"/>
                                      <w:sz w:val="18"/>
                                    </w:rPr>
                                    <w:t>By 2030, we aim to have at least </w:t>
                                  </w:r>
                                  <w:r>
                                    <w:rPr>
                                      <w:b/>
                                      <w:w w:val="120"/>
                                      <w:sz w:val="18"/>
                                    </w:rPr>
                                    <w:t>25% </w:t>
                                  </w:r>
                                  <w:r>
                                    <w:rPr>
                                      <w:w w:val="120"/>
                                      <w:sz w:val="18"/>
                                    </w:rPr>
                                    <w:t>of</w:t>
                                  </w:r>
                                  <w:r>
                                    <w:rPr>
                                      <w:spacing w:val="-4"/>
                                      <w:w w:val="120"/>
                                      <w:sz w:val="18"/>
                                    </w:rPr>
                                    <w:t> </w:t>
                                  </w:r>
                                  <w:r>
                                    <w:rPr>
                                      <w:w w:val="120"/>
                                      <w:sz w:val="18"/>
                                    </w:rPr>
                                    <w:t>our beverages worldwide by volume sold in refillable/ returnable glass or plastic </w:t>
                                  </w:r>
                                  <w:r>
                                    <w:rPr>
                                      <w:w w:val="120"/>
                                      <w:sz w:val="18"/>
                                    </w:rPr>
                                    <w:t>bottles or in fountain dispensers with reusable packaging</w:t>
                                  </w:r>
                                </w:p>
                              </w:tc>
                              <w:tc>
                                <w:tcPr>
                                  <w:tcW w:w="3935" w:type="dxa"/>
                                  <w:tcBorders>
                                    <w:top w:val="nil"/>
                                    <w:left w:val="single" w:sz="24" w:space="0" w:color="FFFFFF"/>
                                    <w:right w:val="single" w:sz="24" w:space="0" w:color="FFFFFF"/>
                                  </w:tcBorders>
                                  <w:shd w:val="clear" w:color="auto" w:fill="DAF3DF"/>
                                </w:tcPr>
                                <w:p>
                                  <w:pPr>
                                    <w:pStyle w:val="TableParagraph"/>
                                    <w:spacing w:line="264" w:lineRule="auto" w:before="200"/>
                                    <w:ind w:left="208" w:right="671"/>
                                    <w:rPr>
                                      <w:sz w:val="18"/>
                                    </w:rPr>
                                  </w:pPr>
                                  <w:r>
                                    <w:rPr>
                                      <w:w w:val="115"/>
                                      <w:sz w:val="18"/>
                                    </w:rPr>
                                    <w:t>Reduce absolute emissions </w:t>
                                  </w:r>
                                  <w:r>
                                    <w:rPr>
                                      <w:w w:val="115"/>
                                      <w:sz w:val="18"/>
                                    </w:rPr>
                                    <w:t>by </w:t>
                                  </w:r>
                                  <w:r>
                                    <w:rPr>
                                      <w:b/>
                                      <w:w w:val="115"/>
                                      <w:sz w:val="18"/>
                                    </w:rPr>
                                    <w:t>25% </w:t>
                                  </w:r>
                                  <w:r>
                                    <w:rPr>
                                      <w:w w:val="115"/>
                                      <w:sz w:val="18"/>
                                    </w:rPr>
                                    <w:t>by 2030 against a 2015 </w:t>
                                  </w:r>
                                  <w:r>
                                    <w:rPr>
                                      <w:spacing w:val="-2"/>
                                      <w:w w:val="115"/>
                                      <w:sz w:val="18"/>
                                    </w:rPr>
                                    <w:t>baseline</w:t>
                                  </w:r>
                                </w:p>
                                <w:p>
                                  <w:pPr>
                                    <w:pStyle w:val="TableParagraph"/>
                                    <w:spacing w:line="264" w:lineRule="auto" w:before="182"/>
                                    <w:ind w:left="208"/>
                                    <w:rPr>
                                      <w:b/>
                                      <w:sz w:val="18"/>
                                    </w:rPr>
                                  </w:pPr>
                                  <w:r>
                                    <w:rPr>
                                      <w:w w:val="120"/>
                                      <w:sz w:val="18"/>
                                    </w:rPr>
                                    <w:t>Ambition</w:t>
                                  </w:r>
                                  <w:r>
                                    <w:rPr>
                                      <w:spacing w:val="-17"/>
                                      <w:w w:val="120"/>
                                      <w:sz w:val="18"/>
                                    </w:rPr>
                                    <w:t> </w:t>
                                  </w:r>
                                  <w:r>
                                    <w:rPr>
                                      <w:w w:val="120"/>
                                      <w:sz w:val="18"/>
                                    </w:rPr>
                                    <w:t>to</w:t>
                                  </w:r>
                                  <w:r>
                                    <w:rPr>
                                      <w:spacing w:val="-15"/>
                                      <w:w w:val="120"/>
                                      <w:sz w:val="18"/>
                                    </w:rPr>
                                    <w:t> </w:t>
                                  </w:r>
                                  <w:r>
                                    <w:rPr>
                                      <w:w w:val="120"/>
                                      <w:sz w:val="18"/>
                                    </w:rPr>
                                    <w:t>achieve</w:t>
                                  </w:r>
                                  <w:r>
                                    <w:rPr>
                                      <w:spacing w:val="-13"/>
                                      <w:w w:val="120"/>
                                      <w:sz w:val="18"/>
                                    </w:rPr>
                                    <w:t> </w:t>
                                  </w:r>
                                  <w:r>
                                    <w:rPr>
                                      <w:b/>
                                      <w:w w:val="120"/>
                                      <w:sz w:val="18"/>
                                    </w:rPr>
                                    <w:t>net</w:t>
                                  </w:r>
                                  <w:r>
                                    <w:rPr>
                                      <w:b/>
                                      <w:spacing w:val="-12"/>
                                      <w:w w:val="120"/>
                                      <w:sz w:val="18"/>
                                    </w:rPr>
                                    <w:t> </w:t>
                                  </w:r>
                                  <w:r>
                                    <w:rPr>
                                      <w:b/>
                                      <w:w w:val="120"/>
                                      <w:sz w:val="18"/>
                                    </w:rPr>
                                    <w:t>zero emissions by 2050</w:t>
                                  </w:r>
                                </w:p>
                              </w:tc>
                              <w:tc>
                                <w:tcPr>
                                  <w:tcW w:w="3935" w:type="dxa"/>
                                  <w:tcBorders>
                                    <w:top w:val="nil"/>
                                    <w:left w:val="single" w:sz="24" w:space="0" w:color="FFFFFF"/>
                                    <w:right w:val="single" w:sz="24" w:space="0" w:color="FFFFFF"/>
                                  </w:tcBorders>
                                  <w:shd w:val="clear" w:color="auto" w:fill="F0ECE3"/>
                                </w:tcPr>
                                <w:p>
                                  <w:pPr>
                                    <w:pStyle w:val="TableParagraph"/>
                                    <w:spacing w:line="264" w:lineRule="auto" w:before="199"/>
                                    <w:ind w:left="208" w:right="671"/>
                                    <w:rPr>
                                      <w:sz w:val="18"/>
                                    </w:rPr>
                                  </w:pPr>
                                  <w:r>
                                    <w:rPr>
                                      <w:w w:val="115"/>
                                      <w:sz w:val="18"/>
                                    </w:rPr>
                                    <w:t>Sustainably source </w:t>
                                  </w:r>
                                  <w:r>
                                    <w:rPr>
                                      <w:b/>
                                      <w:w w:val="115"/>
                                      <w:sz w:val="18"/>
                                    </w:rPr>
                                    <w:t>100% </w:t>
                                  </w:r>
                                  <w:r>
                                    <w:rPr>
                                      <w:w w:val="115"/>
                                      <w:sz w:val="18"/>
                                    </w:rPr>
                                    <w:t>of priority agricultural </w:t>
                                  </w:r>
                                  <w:r>
                                    <w:rPr>
                                      <w:w w:val="115"/>
                                      <w:sz w:val="18"/>
                                    </w:rPr>
                                    <w:t>ingredients over</w:t>
                                  </w:r>
                                  <w:r>
                                    <w:rPr>
                                      <w:spacing w:val="-7"/>
                                      <w:w w:val="115"/>
                                      <w:sz w:val="18"/>
                                    </w:rPr>
                                    <w:t> </w:t>
                                  </w:r>
                                  <w:r>
                                    <w:rPr>
                                      <w:w w:val="115"/>
                                      <w:sz w:val="18"/>
                                    </w:rPr>
                                    <w:t>time</w:t>
                                  </w:r>
                                </w:p>
                              </w:tc>
                              <w:tc>
                                <w:tcPr>
                                  <w:tcW w:w="3935" w:type="dxa"/>
                                  <w:tcBorders>
                                    <w:top w:val="nil"/>
                                    <w:left w:val="single" w:sz="24" w:space="0" w:color="FFFFFF"/>
                                    <w:right w:val="nil"/>
                                  </w:tcBorders>
                                  <w:shd w:val="clear" w:color="auto" w:fill="F5EDD6"/>
                                </w:tcPr>
                                <w:p>
                                  <w:pPr>
                                    <w:pStyle w:val="TableParagraph"/>
                                    <w:spacing w:line="264" w:lineRule="auto" w:before="199"/>
                                    <w:ind w:left="208" w:right="817"/>
                                    <w:rPr>
                                      <w:sz w:val="18"/>
                                    </w:rPr>
                                  </w:pPr>
                                  <w:r>
                                    <w:rPr>
                                      <w:w w:val="125"/>
                                      <w:sz w:val="18"/>
                                    </w:rPr>
                                    <w:t>Mirror</w:t>
                                  </w:r>
                                  <w:r>
                                    <w:rPr>
                                      <w:spacing w:val="-23"/>
                                      <w:w w:val="125"/>
                                      <w:sz w:val="18"/>
                                    </w:rPr>
                                    <w:t> </w:t>
                                  </w:r>
                                  <w:r>
                                    <w:rPr>
                                      <w:w w:val="125"/>
                                      <w:sz w:val="18"/>
                                    </w:rPr>
                                    <w:t>the</w:t>
                                  </w:r>
                                  <w:r>
                                    <w:rPr>
                                      <w:spacing w:val="-17"/>
                                      <w:w w:val="125"/>
                                      <w:sz w:val="18"/>
                                    </w:rPr>
                                    <w:t> </w:t>
                                  </w:r>
                                  <w:r>
                                    <w:rPr>
                                      <w:w w:val="125"/>
                                      <w:sz w:val="18"/>
                                    </w:rPr>
                                    <w:t>markets</w:t>
                                  </w:r>
                                  <w:r>
                                    <w:rPr>
                                      <w:spacing w:val="-18"/>
                                      <w:w w:val="125"/>
                                      <w:sz w:val="18"/>
                                    </w:rPr>
                                    <w:t> </w:t>
                                  </w:r>
                                  <w:r>
                                    <w:rPr>
                                      <w:w w:val="125"/>
                                      <w:sz w:val="18"/>
                                    </w:rPr>
                                    <w:t>we</w:t>
                                  </w:r>
                                  <w:r>
                                    <w:rPr>
                                      <w:spacing w:val="-17"/>
                                      <w:w w:val="125"/>
                                      <w:sz w:val="18"/>
                                    </w:rPr>
                                    <w:t> </w:t>
                                  </w:r>
                                  <w:r>
                                    <w:rPr>
                                      <w:w w:val="125"/>
                                      <w:sz w:val="18"/>
                                    </w:rPr>
                                    <w:t>serve by</w:t>
                                  </w:r>
                                  <w:r>
                                    <w:rPr>
                                      <w:spacing w:val="-5"/>
                                      <w:w w:val="125"/>
                                      <w:sz w:val="18"/>
                                    </w:rPr>
                                    <w:t> </w:t>
                                  </w:r>
                                  <w:r>
                                    <w:rPr>
                                      <w:w w:val="125"/>
                                      <w:sz w:val="18"/>
                                    </w:rPr>
                                    <w:t>2030</w:t>
                                  </w:r>
                                </w:p>
                                <w:p>
                                  <w:pPr>
                                    <w:pStyle w:val="TableParagraph"/>
                                    <w:numPr>
                                      <w:ilvl w:val="0"/>
                                      <w:numId w:val="2"/>
                                    </w:numPr>
                                    <w:tabs>
                                      <w:tab w:pos="347" w:val="left" w:leader="none"/>
                                    </w:tabs>
                                    <w:spacing w:line="264" w:lineRule="auto" w:before="183" w:after="0"/>
                                    <w:ind w:left="347" w:right="1521" w:hanging="139"/>
                                    <w:jc w:val="left"/>
                                    <w:rPr>
                                      <w:sz w:val="18"/>
                                    </w:rPr>
                                  </w:pPr>
                                  <w:r>
                                    <w:rPr>
                                      <w:w w:val="120"/>
                                      <w:sz w:val="18"/>
                                    </w:rPr>
                                    <w:t>Aspire</w:t>
                                  </w:r>
                                  <w:r>
                                    <w:rPr>
                                      <w:spacing w:val="-17"/>
                                      <w:w w:val="120"/>
                                      <w:sz w:val="18"/>
                                    </w:rPr>
                                    <w:t> </w:t>
                                  </w:r>
                                  <w:r>
                                    <w:rPr>
                                      <w:w w:val="120"/>
                                      <w:sz w:val="18"/>
                                    </w:rPr>
                                    <w:t>to</w:t>
                                  </w:r>
                                  <w:r>
                                    <w:rPr>
                                      <w:spacing w:val="-17"/>
                                      <w:w w:val="120"/>
                                      <w:sz w:val="18"/>
                                    </w:rPr>
                                    <w:t> </w:t>
                                  </w:r>
                                  <w:r>
                                    <w:rPr>
                                      <w:w w:val="120"/>
                                      <w:sz w:val="18"/>
                                    </w:rPr>
                                    <w:t>be</w:t>
                                  </w:r>
                                  <w:r>
                                    <w:rPr>
                                      <w:spacing w:val="-17"/>
                                      <w:w w:val="120"/>
                                      <w:sz w:val="18"/>
                                    </w:rPr>
                                    <w:t> </w:t>
                                  </w:r>
                                  <w:r>
                                    <w:rPr>
                                      <w:b/>
                                      <w:w w:val="120"/>
                                      <w:sz w:val="18"/>
                                    </w:rPr>
                                    <w:t>50%</w:t>
                                  </w:r>
                                  <w:r>
                                    <w:rPr>
                                      <w:b/>
                                      <w:spacing w:val="-16"/>
                                      <w:w w:val="120"/>
                                      <w:sz w:val="18"/>
                                    </w:rPr>
                                    <w:t> </w:t>
                                  </w:r>
                                  <w:r>
                                    <w:rPr>
                                      <w:w w:val="120"/>
                                      <w:sz w:val="18"/>
                                    </w:rPr>
                                    <w:t>led by women globally</w:t>
                                  </w:r>
                                </w:p>
                                <w:p>
                                  <w:pPr>
                                    <w:pStyle w:val="TableParagraph"/>
                                    <w:numPr>
                                      <w:ilvl w:val="0"/>
                                      <w:numId w:val="2"/>
                                    </w:numPr>
                                    <w:tabs>
                                      <w:tab w:pos="350" w:val="left" w:leader="none"/>
                                      <w:tab w:pos="352" w:val="left" w:leader="none"/>
                                    </w:tabs>
                                    <w:spacing w:line="264" w:lineRule="auto" w:before="182" w:after="0"/>
                                    <w:ind w:left="352" w:right="699" w:hanging="145"/>
                                    <w:jc w:val="left"/>
                                    <w:rPr>
                                      <w:sz w:val="18"/>
                                    </w:rPr>
                                  </w:pPr>
                                  <w:r>
                                    <w:rPr>
                                      <w:b/>
                                      <w:w w:val="125"/>
                                      <w:sz w:val="18"/>
                                    </w:rPr>
                                    <w:t>Align </w:t>
                                  </w:r>
                                  <w:r>
                                    <w:rPr>
                                      <w:w w:val="125"/>
                                      <w:sz w:val="18"/>
                                    </w:rPr>
                                    <w:t>U.S. race/ethnicity </w:t>
                                  </w:r>
                                  <w:r>
                                    <w:rPr>
                                      <w:spacing w:val="-2"/>
                                      <w:w w:val="125"/>
                                      <w:sz w:val="18"/>
                                    </w:rPr>
                                    <w:t>representation</w:t>
                                  </w:r>
                                  <w:r>
                                    <w:rPr>
                                      <w:spacing w:val="-16"/>
                                      <w:w w:val="125"/>
                                      <w:sz w:val="18"/>
                                    </w:rPr>
                                    <w:t> </w:t>
                                  </w:r>
                                  <w:r>
                                    <w:rPr>
                                      <w:spacing w:val="-2"/>
                                      <w:w w:val="125"/>
                                      <w:sz w:val="18"/>
                                    </w:rPr>
                                    <w:t>to</w:t>
                                  </w:r>
                                  <w:r>
                                    <w:rPr>
                                      <w:spacing w:val="-16"/>
                                      <w:w w:val="125"/>
                                      <w:sz w:val="18"/>
                                    </w:rPr>
                                    <w:t> </w:t>
                                  </w:r>
                                  <w:r>
                                    <w:rPr>
                                      <w:spacing w:val="-2"/>
                                      <w:w w:val="125"/>
                                      <w:sz w:val="18"/>
                                    </w:rPr>
                                    <w:t>U.S.</w:t>
                                  </w:r>
                                  <w:r>
                                    <w:rPr>
                                      <w:spacing w:val="-15"/>
                                      <w:w w:val="125"/>
                                      <w:sz w:val="18"/>
                                    </w:rPr>
                                    <w:t> </w:t>
                                  </w:r>
                                  <w:r>
                                    <w:rPr>
                                      <w:spacing w:val="-2"/>
                                      <w:w w:val="125"/>
                                      <w:sz w:val="18"/>
                                    </w:rPr>
                                    <w:t>census </w:t>
                                  </w:r>
                                  <w:r>
                                    <w:rPr>
                                      <w:w w:val="125"/>
                                      <w:sz w:val="18"/>
                                    </w:rPr>
                                    <w:t>data across all job levels</w:t>
                                  </w:r>
                                </w:p>
                              </w:tc>
                            </w:tr>
                            <w:tr>
                              <w:trPr>
                                <w:trHeight w:val="2217" w:hRule="atLeast"/>
                              </w:trPr>
                              <w:tc>
                                <w:tcPr>
                                  <w:tcW w:w="665" w:type="dxa"/>
                                  <w:tcBorders>
                                    <w:left w:val="nil"/>
                                    <w:right w:val="nil"/>
                                  </w:tcBorders>
                                  <w:shd w:val="clear" w:color="auto" w:fill="000000"/>
                                  <w:textDirection w:val="btLr"/>
                                </w:tcPr>
                                <w:p>
                                  <w:pPr>
                                    <w:pStyle w:val="TableParagraph"/>
                                    <w:spacing w:before="55"/>
                                    <w:rPr>
                                      <w:sz w:val="15"/>
                                    </w:rPr>
                                  </w:pPr>
                                </w:p>
                                <w:p>
                                  <w:pPr>
                                    <w:pStyle w:val="TableParagraph"/>
                                    <w:ind w:left="400"/>
                                    <w:rPr>
                                      <w:b/>
                                      <w:sz w:val="15"/>
                                    </w:rPr>
                                  </w:pPr>
                                  <w:r>
                                    <w:rPr>
                                      <w:b/>
                                      <w:color w:val="FFFFFF"/>
                                      <w:spacing w:val="-2"/>
                                      <w:w w:val="115"/>
                                      <w:sz w:val="15"/>
                                    </w:rPr>
                                    <w:t>2022</w:t>
                                  </w:r>
                                  <w:r>
                                    <w:rPr>
                                      <w:b/>
                                      <w:color w:val="FFFFFF"/>
                                      <w:spacing w:val="-6"/>
                                      <w:w w:val="115"/>
                                      <w:sz w:val="15"/>
                                    </w:rPr>
                                    <w:t> </w:t>
                                  </w:r>
                                  <w:r>
                                    <w:rPr>
                                      <w:b/>
                                      <w:color w:val="FFFFFF"/>
                                      <w:spacing w:val="-2"/>
                                      <w:w w:val="115"/>
                                      <w:sz w:val="15"/>
                                    </w:rPr>
                                    <w:t>PROGRESS</w:t>
                                  </w:r>
                                </w:p>
                              </w:tc>
                              <w:tc>
                                <w:tcPr>
                                  <w:tcW w:w="127" w:type="dxa"/>
                                  <w:vMerge/>
                                  <w:tcBorders>
                                    <w:top w:val="nil"/>
                                    <w:left w:val="nil"/>
                                    <w:bottom w:val="nil"/>
                                    <w:right w:val="nil"/>
                                  </w:tcBorders>
                                </w:tcPr>
                                <w:p>
                                  <w:pPr>
                                    <w:rPr>
                                      <w:sz w:val="2"/>
                                      <w:szCs w:val="2"/>
                                    </w:rPr>
                                  </w:pPr>
                                </w:p>
                              </w:tc>
                              <w:tc>
                                <w:tcPr>
                                  <w:tcW w:w="3935" w:type="dxa"/>
                                  <w:tcBorders>
                                    <w:left w:val="nil"/>
                                    <w:right w:val="single" w:sz="24" w:space="0" w:color="FFFFFF"/>
                                  </w:tcBorders>
                                  <w:shd w:val="clear" w:color="auto" w:fill="DAF1F3"/>
                                </w:tcPr>
                                <w:p>
                                  <w:pPr>
                                    <w:pStyle w:val="TableParagraph"/>
                                    <w:spacing w:line="264" w:lineRule="auto" w:before="200"/>
                                    <w:ind w:left="239" w:right="532"/>
                                    <w:rPr>
                                      <w:sz w:val="18"/>
                                    </w:rPr>
                                  </w:pPr>
                                  <w:r>
                                    <w:rPr>
                                      <w:w w:val="115"/>
                                      <w:sz w:val="18"/>
                                    </w:rPr>
                                    <w:t>Replenished </w:t>
                                  </w:r>
                                  <w:r>
                                    <w:rPr>
                                      <w:b/>
                                      <w:w w:val="115"/>
                                      <w:sz w:val="18"/>
                                    </w:rPr>
                                    <w:t>159% </w:t>
                                  </w:r>
                                  <w:r>
                                    <w:rPr>
                                      <w:w w:val="115"/>
                                      <w:sz w:val="18"/>
                                    </w:rPr>
                                    <w:t>of the water we use in our finished </w:t>
                                  </w:r>
                                  <w:r>
                                    <w:rPr>
                                      <w:w w:val="115"/>
                                      <w:sz w:val="18"/>
                                    </w:rPr>
                                    <w:t>beverages</w:t>
                                  </w:r>
                                </w:p>
                                <w:p>
                                  <w:pPr>
                                    <w:pStyle w:val="TableParagraph"/>
                                    <w:spacing w:before="182"/>
                                    <w:ind w:left="239"/>
                                    <w:rPr>
                                      <w:sz w:val="18"/>
                                    </w:rPr>
                                  </w:pPr>
                                  <w:r>
                                    <w:rPr>
                                      <w:b/>
                                      <w:w w:val="110"/>
                                      <w:sz w:val="18"/>
                                    </w:rPr>
                                    <w:t>291</w:t>
                                  </w:r>
                                  <w:r>
                                    <w:rPr>
                                      <w:b/>
                                      <w:spacing w:val="-9"/>
                                      <w:w w:val="110"/>
                                      <w:sz w:val="18"/>
                                    </w:rPr>
                                    <w:t> </w:t>
                                  </w:r>
                                  <w:r>
                                    <w:rPr>
                                      <w:b/>
                                      <w:w w:val="110"/>
                                      <w:sz w:val="18"/>
                                    </w:rPr>
                                    <w:t>billion</w:t>
                                  </w:r>
                                  <w:r>
                                    <w:rPr>
                                      <w:b/>
                                      <w:spacing w:val="-9"/>
                                      <w:w w:val="110"/>
                                      <w:sz w:val="18"/>
                                    </w:rPr>
                                    <w:t> </w:t>
                                  </w:r>
                                  <w:r>
                                    <w:rPr>
                                      <w:b/>
                                      <w:w w:val="110"/>
                                      <w:sz w:val="18"/>
                                    </w:rPr>
                                    <w:t>liters</w:t>
                                  </w:r>
                                  <w:r>
                                    <w:rPr>
                                      <w:b/>
                                      <w:spacing w:val="-7"/>
                                      <w:w w:val="110"/>
                                      <w:sz w:val="18"/>
                                    </w:rPr>
                                    <w:t> </w:t>
                                  </w:r>
                                  <w:r>
                                    <w:rPr>
                                      <w:spacing w:val="-5"/>
                                      <w:w w:val="110"/>
                                      <w:sz w:val="18"/>
                                    </w:rPr>
                                    <w:t>of</w:t>
                                  </w:r>
                                </w:p>
                                <w:p>
                                  <w:pPr>
                                    <w:pStyle w:val="TableParagraph"/>
                                    <w:spacing w:line="264" w:lineRule="auto" w:before="22"/>
                                    <w:ind w:left="239" w:right="817"/>
                                    <w:rPr>
                                      <w:sz w:val="18"/>
                                    </w:rPr>
                                  </w:pPr>
                                  <w:r>
                                    <w:rPr>
                                      <w:w w:val="125"/>
                                      <w:sz w:val="18"/>
                                    </w:rPr>
                                    <w:t>water</w:t>
                                  </w:r>
                                  <w:r>
                                    <w:rPr>
                                      <w:spacing w:val="-19"/>
                                      <w:w w:val="125"/>
                                      <w:sz w:val="18"/>
                                    </w:rPr>
                                    <w:t> </w:t>
                                  </w:r>
                                  <w:r>
                                    <w:rPr>
                                      <w:w w:val="125"/>
                                      <w:sz w:val="18"/>
                                    </w:rPr>
                                    <w:t>returned</w:t>
                                  </w:r>
                                  <w:r>
                                    <w:rPr>
                                      <w:spacing w:val="-17"/>
                                      <w:w w:val="125"/>
                                      <w:sz w:val="18"/>
                                    </w:rPr>
                                    <w:t> </w:t>
                                  </w:r>
                                  <w:r>
                                    <w:rPr>
                                      <w:w w:val="125"/>
                                      <w:sz w:val="18"/>
                                    </w:rPr>
                                    <w:t>to</w:t>
                                  </w:r>
                                  <w:r>
                                    <w:rPr>
                                      <w:spacing w:val="-18"/>
                                      <w:w w:val="125"/>
                                      <w:sz w:val="18"/>
                                    </w:rPr>
                                    <w:t> </w:t>
                                  </w:r>
                                  <w:r>
                                    <w:rPr>
                                      <w:w w:val="125"/>
                                      <w:sz w:val="18"/>
                                    </w:rPr>
                                    <w:t>nature</w:t>
                                  </w:r>
                                  <w:r>
                                    <w:rPr>
                                      <w:spacing w:val="-17"/>
                                      <w:w w:val="125"/>
                                      <w:sz w:val="18"/>
                                    </w:rPr>
                                    <w:t> </w:t>
                                  </w:r>
                                  <w:r>
                                    <w:rPr>
                                      <w:w w:val="125"/>
                                      <w:sz w:val="18"/>
                                    </w:rPr>
                                    <w:t>and communities in 2022</w:t>
                                  </w:r>
                                </w:p>
                              </w:tc>
                              <w:tc>
                                <w:tcPr>
                                  <w:tcW w:w="3935" w:type="dxa"/>
                                  <w:tcBorders>
                                    <w:left w:val="single" w:sz="24" w:space="0" w:color="FFFFFF"/>
                                    <w:right w:val="single" w:sz="24" w:space="0" w:color="FFFFFF"/>
                                  </w:tcBorders>
                                  <w:shd w:val="clear" w:color="auto" w:fill="FBECE2"/>
                                </w:tcPr>
                                <w:p>
                                  <w:pPr>
                                    <w:pStyle w:val="TableParagraph"/>
                                    <w:spacing w:line="264" w:lineRule="auto" w:before="200"/>
                                    <w:ind w:left="209" w:right="304"/>
                                    <w:rPr>
                                      <w:sz w:val="18"/>
                                    </w:rPr>
                                  </w:pPr>
                                  <w:r>
                                    <w:rPr>
                                      <w:b/>
                                      <w:w w:val="115"/>
                                      <w:sz w:val="18"/>
                                    </w:rPr>
                                    <w:t>~68% </w:t>
                                  </w:r>
                                  <w:r>
                                    <w:rPr>
                                      <w:w w:val="115"/>
                                      <w:sz w:val="18"/>
                                    </w:rPr>
                                    <w:t>of the products in our beverage portfolio have less </w:t>
                                  </w:r>
                                  <w:r>
                                    <w:rPr>
                                      <w:w w:val="115"/>
                                      <w:sz w:val="18"/>
                                    </w:rPr>
                                    <w:t>than 100</w:t>
                                  </w:r>
                                  <w:r>
                                    <w:rPr>
                                      <w:spacing w:val="19"/>
                                      <w:w w:val="115"/>
                                      <w:sz w:val="18"/>
                                    </w:rPr>
                                    <w:t> </w:t>
                                  </w:r>
                                  <w:r>
                                    <w:rPr>
                                      <w:w w:val="115"/>
                                      <w:sz w:val="18"/>
                                    </w:rPr>
                                    <w:t>calories</w:t>
                                  </w:r>
                                  <w:r>
                                    <w:rPr>
                                      <w:spacing w:val="20"/>
                                      <w:w w:val="115"/>
                                      <w:sz w:val="18"/>
                                    </w:rPr>
                                    <w:t> </w:t>
                                  </w:r>
                                  <w:r>
                                    <w:rPr>
                                      <w:w w:val="115"/>
                                      <w:sz w:val="18"/>
                                    </w:rPr>
                                    <w:t>per</w:t>
                                  </w:r>
                                  <w:r>
                                    <w:rPr>
                                      <w:spacing w:val="15"/>
                                      <w:w w:val="115"/>
                                      <w:sz w:val="18"/>
                                    </w:rPr>
                                    <w:t> </w:t>
                                  </w:r>
                                  <w:r>
                                    <w:rPr>
                                      <w:w w:val="115"/>
                                      <w:sz w:val="18"/>
                                    </w:rPr>
                                    <w:t>12-ounce</w:t>
                                  </w:r>
                                  <w:r>
                                    <w:rPr>
                                      <w:spacing w:val="20"/>
                                      <w:w w:val="115"/>
                                      <w:sz w:val="18"/>
                                    </w:rPr>
                                    <w:t> </w:t>
                                  </w:r>
                                  <w:r>
                                    <w:rPr>
                                      <w:spacing w:val="-2"/>
                                      <w:w w:val="115"/>
                                      <w:sz w:val="18"/>
                                    </w:rPr>
                                    <w:t>serving</w:t>
                                  </w:r>
                                </w:p>
                                <w:p>
                                  <w:pPr>
                                    <w:pStyle w:val="TableParagraph"/>
                                    <w:spacing w:line="264" w:lineRule="auto" w:before="183"/>
                                    <w:ind w:left="209" w:right="304"/>
                                    <w:rPr>
                                      <w:sz w:val="18"/>
                                    </w:rPr>
                                  </w:pPr>
                                  <w:r>
                                    <w:rPr>
                                      <w:b/>
                                      <w:w w:val="120"/>
                                      <w:sz w:val="18"/>
                                    </w:rPr>
                                    <w:t>29%</w:t>
                                  </w:r>
                                  <w:r>
                                    <w:rPr>
                                      <w:b/>
                                      <w:spacing w:val="-16"/>
                                      <w:w w:val="120"/>
                                      <w:sz w:val="18"/>
                                    </w:rPr>
                                    <w:t> </w:t>
                                  </w:r>
                                  <w:r>
                                    <w:rPr>
                                      <w:w w:val="120"/>
                                      <w:sz w:val="18"/>
                                    </w:rPr>
                                    <w:t>of</w:t>
                                  </w:r>
                                  <w:r>
                                    <w:rPr>
                                      <w:spacing w:val="-19"/>
                                      <w:w w:val="120"/>
                                      <w:sz w:val="18"/>
                                    </w:rPr>
                                    <w:t> </w:t>
                                  </w:r>
                                  <w:r>
                                    <w:rPr>
                                      <w:w w:val="120"/>
                                      <w:sz w:val="18"/>
                                    </w:rPr>
                                    <w:t>our</w:t>
                                  </w:r>
                                  <w:r>
                                    <w:rPr>
                                      <w:spacing w:val="-19"/>
                                      <w:w w:val="120"/>
                                      <w:sz w:val="18"/>
                                    </w:rPr>
                                    <w:t> </w:t>
                                  </w:r>
                                  <w:r>
                                    <w:rPr>
                                      <w:w w:val="120"/>
                                      <w:sz w:val="18"/>
                                    </w:rPr>
                                    <w:t>volume</w:t>
                                  </w:r>
                                  <w:r>
                                    <w:rPr>
                                      <w:spacing w:val="-17"/>
                                      <w:w w:val="120"/>
                                      <w:sz w:val="18"/>
                                    </w:rPr>
                                    <w:t> </w:t>
                                  </w:r>
                                  <w:r>
                                    <w:rPr>
                                      <w:w w:val="120"/>
                                      <w:sz w:val="18"/>
                                    </w:rPr>
                                    <w:t>sold</w:t>
                                  </w:r>
                                  <w:r>
                                    <w:rPr>
                                      <w:spacing w:val="-17"/>
                                      <w:w w:val="120"/>
                                      <w:sz w:val="18"/>
                                    </w:rPr>
                                    <w:t> </w:t>
                                  </w:r>
                                  <w:r>
                                    <w:rPr>
                                      <w:w w:val="120"/>
                                      <w:sz w:val="18"/>
                                    </w:rPr>
                                    <w:t>in</w:t>
                                  </w:r>
                                  <w:r>
                                    <w:rPr>
                                      <w:spacing w:val="-16"/>
                                      <w:w w:val="120"/>
                                      <w:sz w:val="18"/>
                                    </w:rPr>
                                    <w:t> </w:t>
                                  </w:r>
                                  <w:r>
                                    <w:rPr>
                                      <w:w w:val="120"/>
                                      <w:sz w:val="18"/>
                                    </w:rPr>
                                    <w:t>2022 was low- or no-calorie</w:t>
                                  </w:r>
                                </w:p>
                              </w:tc>
                              <w:tc>
                                <w:tcPr>
                                  <w:tcW w:w="3935" w:type="dxa"/>
                                  <w:tcBorders>
                                    <w:left w:val="single" w:sz="24" w:space="0" w:color="FFFFFF"/>
                                    <w:right w:val="single" w:sz="24" w:space="0" w:color="FFFFFF"/>
                                  </w:tcBorders>
                                  <w:shd w:val="clear" w:color="auto" w:fill="FAE6D8"/>
                                </w:tcPr>
                                <w:p>
                                  <w:pPr>
                                    <w:pStyle w:val="TableParagraph"/>
                                    <w:spacing w:line="264" w:lineRule="auto" w:before="200"/>
                                    <w:ind w:left="209" w:right="671"/>
                                    <w:rPr>
                                      <w:sz w:val="18"/>
                                    </w:rPr>
                                  </w:pPr>
                                  <w:r>
                                    <w:rPr>
                                      <w:b/>
                                      <w:spacing w:val="-2"/>
                                      <w:w w:val="120"/>
                                      <w:sz w:val="18"/>
                                    </w:rPr>
                                    <w:t>90%</w:t>
                                  </w:r>
                                  <w:r>
                                    <w:rPr>
                                      <w:b/>
                                      <w:spacing w:val="-14"/>
                                      <w:w w:val="120"/>
                                      <w:sz w:val="18"/>
                                    </w:rPr>
                                    <w:t> </w:t>
                                  </w:r>
                                  <w:r>
                                    <w:rPr>
                                      <w:spacing w:val="-2"/>
                                      <w:w w:val="120"/>
                                      <w:sz w:val="18"/>
                                    </w:rPr>
                                    <w:t>of</w:t>
                                  </w:r>
                                  <w:r>
                                    <w:rPr>
                                      <w:spacing w:val="-19"/>
                                      <w:w w:val="120"/>
                                      <w:sz w:val="18"/>
                                    </w:rPr>
                                    <w:t> </w:t>
                                  </w:r>
                                  <w:r>
                                    <w:rPr>
                                      <w:spacing w:val="-2"/>
                                      <w:w w:val="120"/>
                                      <w:sz w:val="18"/>
                                    </w:rPr>
                                    <w:t>our</w:t>
                                  </w:r>
                                  <w:r>
                                    <w:rPr>
                                      <w:spacing w:val="-15"/>
                                      <w:w w:val="120"/>
                                      <w:sz w:val="18"/>
                                    </w:rPr>
                                    <w:t> </w:t>
                                  </w:r>
                                  <w:r>
                                    <w:rPr>
                                      <w:spacing w:val="-2"/>
                                      <w:w w:val="120"/>
                                      <w:sz w:val="18"/>
                                    </w:rPr>
                                    <w:t>packaging</w:t>
                                  </w:r>
                                  <w:r>
                                    <w:rPr>
                                      <w:spacing w:val="-15"/>
                                      <w:w w:val="120"/>
                                      <w:sz w:val="18"/>
                                    </w:rPr>
                                    <w:t> </w:t>
                                  </w:r>
                                  <w:r>
                                    <w:rPr>
                                      <w:spacing w:val="-2"/>
                                      <w:w w:val="120"/>
                                      <w:sz w:val="18"/>
                                    </w:rPr>
                                    <w:t>is recyclable</w:t>
                                  </w:r>
                                </w:p>
                                <w:p>
                                  <w:pPr>
                                    <w:pStyle w:val="TableParagraph"/>
                                    <w:spacing w:line="264" w:lineRule="auto" w:before="181"/>
                                    <w:ind w:left="209" w:right="671"/>
                                    <w:rPr>
                                      <w:sz w:val="18"/>
                                    </w:rPr>
                                  </w:pPr>
                                  <w:r>
                                    <w:rPr>
                                      <w:b/>
                                      <w:w w:val="105"/>
                                      <w:sz w:val="18"/>
                                    </w:rPr>
                                    <w:t>15%</w:t>
                                  </w:r>
                                  <w:r>
                                    <w:rPr>
                                      <w:b/>
                                      <w:spacing w:val="-8"/>
                                      <w:w w:val="105"/>
                                      <w:sz w:val="18"/>
                                    </w:rPr>
                                    <w:t> </w:t>
                                  </w:r>
                                  <w:r>
                                    <w:rPr>
                                      <w:w w:val="120"/>
                                      <w:sz w:val="18"/>
                                    </w:rPr>
                                    <w:t>of</w:t>
                                  </w:r>
                                  <w:r>
                                    <w:rPr>
                                      <w:spacing w:val="-18"/>
                                      <w:w w:val="120"/>
                                      <w:sz w:val="18"/>
                                    </w:rPr>
                                    <w:t> </w:t>
                                  </w:r>
                                  <w:r>
                                    <w:rPr>
                                      <w:w w:val="120"/>
                                      <w:sz w:val="18"/>
                                    </w:rPr>
                                    <w:t>PET</w:t>
                                  </w:r>
                                  <w:r>
                                    <w:rPr>
                                      <w:spacing w:val="-20"/>
                                      <w:w w:val="120"/>
                                      <w:sz w:val="18"/>
                                    </w:rPr>
                                    <w:t> </w:t>
                                  </w:r>
                                  <w:r>
                                    <w:rPr>
                                      <w:w w:val="120"/>
                                      <w:sz w:val="18"/>
                                    </w:rPr>
                                    <w:t>used</w:t>
                                  </w:r>
                                  <w:r>
                                    <w:rPr>
                                      <w:spacing w:val="-14"/>
                                      <w:w w:val="120"/>
                                      <w:sz w:val="18"/>
                                    </w:rPr>
                                    <w:t> </w:t>
                                  </w:r>
                                  <w:r>
                                    <w:rPr>
                                      <w:w w:val="120"/>
                                      <w:sz w:val="18"/>
                                    </w:rPr>
                                    <w:t>is</w:t>
                                  </w:r>
                                  <w:r>
                                    <w:rPr>
                                      <w:spacing w:val="-14"/>
                                      <w:w w:val="120"/>
                                      <w:sz w:val="18"/>
                                    </w:rPr>
                                    <w:t> </w:t>
                                  </w:r>
                                  <w:r>
                                    <w:rPr>
                                      <w:w w:val="120"/>
                                      <w:sz w:val="18"/>
                                    </w:rPr>
                                    <w:t>recycled PET</w:t>
                                  </w:r>
                                  <w:r>
                                    <w:rPr>
                                      <w:spacing w:val="-14"/>
                                      <w:w w:val="120"/>
                                      <w:sz w:val="18"/>
                                    </w:rPr>
                                    <w:t> </w:t>
                                  </w:r>
                                  <w:r>
                                    <w:rPr>
                                      <w:w w:val="120"/>
                                      <w:sz w:val="18"/>
                                    </w:rPr>
                                    <w:t>(rPET)</w:t>
                                  </w:r>
                                </w:p>
                                <w:p>
                                  <w:pPr>
                                    <w:pStyle w:val="TableParagraph"/>
                                    <w:spacing w:line="264" w:lineRule="auto" w:before="182"/>
                                    <w:ind w:left="209" w:right="423"/>
                                    <w:rPr>
                                      <w:sz w:val="10"/>
                                    </w:rPr>
                                  </w:pPr>
                                  <w:r>
                                    <w:rPr>
                                      <w:b/>
                                      <w:w w:val="115"/>
                                      <w:sz w:val="18"/>
                                    </w:rPr>
                                    <w:t>61%</w:t>
                                  </w:r>
                                  <w:r>
                                    <w:rPr>
                                      <w:b/>
                                      <w:spacing w:val="-16"/>
                                      <w:w w:val="115"/>
                                      <w:sz w:val="18"/>
                                    </w:rPr>
                                    <w:t> </w:t>
                                  </w:r>
                                  <w:r>
                                    <w:rPr>
                                      <w:w w:val="120"/>
                                      <w:sz w:val="18"/>
                                    </w:rPr>
                                    <w:t>of</w:t>
                                  </w:r>
                                  <w:r>
                                    <w:rPr>
                                      <w:spacing w:val="-18"/>
                                      <w:w w:val="120"/>
                                      <w:sz w:val="18"/>
                                    </w:rPr>
                                    <w:t> </w:t>
                                  </w:r>
                                  <w:r>
                                    <w:rPr>
                                      <w:w w:val="120"/>
                                      <w:sz w:val="18"/>
                                    </w:rPr>
                                    <w:t>our</w:t>
                                  </w:r>
                                  <w:r>
                                    <w:rPr>
                                      <w:spacing w:val="-17"/>
                                      <w:w w:val="120"/>
                                      <w:sz w:val="18"/>
                                    </w:rPr>
                                    <w:t> </w:t>
                                  </w:r>
                                  <w:r>
                                    <w:rPr>
                                      <w:w w:val="120"/>
                                      <w:sz w:val="18"/>
                                    </w:rPr>
                                    <w:t>packaging</w:t>
                                  </w:r>
                                  <w:r>
                                    <w:rPr>
                                      <w:spacing w:val="-17"/>
                                      <w:w w:val="120"/>
                                      <w:sz w:val="18"/>
                                    </w:rPr>
                                    <w:t> </w:t>
                                  </w:r>
                                  <w:r>
                                    <w:rPr>
                                      <w:w w:val="120"/>
                                      <w:sz w:val="18"/>
                                    </w:rPr>
                                    <w:t>collected for</w:t>
                                  </w:r>
                                  <w:r>
                                    <w:rPr>
                                      <w:spacing w:val="-6"/>
                                      <w:w w:val="120"/>
                                      <w:sz w:val="18"/>
                                    </w:rPr>
                                    <w:t> </w:t>
                                  </w:r>
                                  <w:r>
                                    <w:rPr>
                                      <w:w w:val="120"/>
                                      <w:sz w:val="18"/>
                                    </w:rPr>
                                    <w:t>recycling</w:t>
                                  </w:r>
                                  <w:r>
                                    <w:rPr>
                                      <w:w w:val="120"/>
                                      <w:position w:val="6"/>
                                      <w:sz w:val="10"/>
                                    </w:rPr>
                                    <w:t>2</w:t>
                                  </w:r>
                                </w:p>
                              </w:tc>
                              <w:tc>
                                <w:tcPr>
                                  <w:tcW w:w="3935" w:type="dxa"/>
                                  <w:tcBorders>
                                    <w:left w:val="single" w:sz="24" w:space="0" w:color="FFFFFF"/>
                                    <w:right w:val="single" w:sz="24" w:space="0" w:color="FFFFFF"/>
                                  </w:tcBorders>
                                  <w:shd w:val="clear" w:color="auto" w:fill="DAF3DF"/>
                                </w:tcPr>
                                <w:p>
                                  <w:pPr>
                                    <w:pStyle w:val="TableParagraph"/>
                                    <w:spacing w:line="264" w:lineRule="auto" w:before="200"/>
                                    <w:ind w:left="208" w:right="394"/>
                                    <w:jc w:val="both"/>
                                    <w:rPr>
                                      <w:sz w:val="18"/>
                                    </w:rPr>
                                  </w:pPr>
                                  <w:r>
                                    <w:rPr>
                                      <w:b/>
                                      <w:w w:val="115"/>
                                      <w:sz w:val="18"/>
                                    </w:rPr>
                                    <w:t>7%</w:t>
                                  </w:r>
                                  <w:r>
                                    <w:rPr>
                                      <w:b/>
                                      <w:spacing w:val="-16"/>
                                      <w:w w:val="115"/>
                                      <w:sz w:val="18"/>
                                    </w:rPr>
                                    <w:t> </w:t>
                                  </w:r>
                                  <w:r>
                                    <w:rPr>
                                      <w:b/>
                                      <w:w w:val="120"/>
                                      <w:sz w:val="18"/>
                                    </w:rPr>
                                    <w:t>decline</w:t>
                                  </w:r>
                                  <w:r>
                                    <w:rPr>
                                      <w:b/>
                                      <w:spacing w:val="-15"/>
                                      <w:w w:val="120"/>
                                      <w:sz w:val="18"/>
                                    </w:rPr>
                                    <w:t> </w:t>
                                  </w:r>
                                  <w:r>
                                    <w:rPr>
                                      <w:w w:val="120"/>
                                      <w:sz w:val="18"/>
                                    </w:rPr>
                                    <w:t>in</w:t>
                                  </w:r>
                                  <w:r>
                                    <w:rPr>
                                      <w:spacing w:val="-17"/>
                                      <w:w w:val="120"/>
                                      <w:sz w:val="18"/>
                                    </w:rPr>
                                    <w:t> </w:t>
                                  </w:r>
                                  <w:r>
                                    <w:rPr>
                                      <w:w w:val="120"/>
                                      <w:sz w:val="18"/>
                                    </w:rPr>
                                    <w:t>absolute</w:t>
                                  </w:r>
                                  <w:r>
                                    <w:rPr>
                                      <w:spacing w:val="-17"/>
                                      <w:w w:val="120"/>
                                      <w:sz w:val="18"/>
                                    </w:rPr>
                                    <w:t> </w:t>
                                  </w:r>
                                  <w:r>
                                    <w:rPr>
                                      <w:w w:val="120"/>
                                      <w:sz w:val="18"/>
                                    </w:rPr>
                                    <w:t>emissions since</w:t>
                                  </w:r>
                                  <w:r>
                                    <w:rPr>
                                      <w:spacing w:val="-10"/>
                                      <w:w w:val="120"/>
                                      <w:sz w:val="18"/>
                                    </w:rPr>
                                    <w:t> </w:t>
                                  </w:r>
                                  <w:r>
                                    <w:rPr>
                                      <w:w w:val="120"/>
                                      <w:sz w:val="18"/>
                                    </w:rPr>
                                    <w:t>2015</w:t>
                                  </w:r>
                                  <w:r>
                                    <w:rPr>
                                      <w:spacing w:val="-11"/>
                                      <w:w w:val="120"/>
                                      <w:sz w:val="18"/>
                                    </w:rPr>
                                    <w:t> </w:t>
                                  </w:r>
                                  <w:r>
                                    <w:rPr>
                                      <w:w w:val="120"/>
                                      <w:sz w:val="18"/>
                                    </w:rPr>
                                    <w:t>toward</w:t>
                                  </w:r>
                                  <w:r>
                                    <w:rPr>
                                      <w:spacing w:val="-10"/>
                                      <w:w w:val="120"/>
                                      <w:sz w:val="18"/>
                                    </w:rPr>
                                    <w:t> </w:t>
                                  </w:r>
                                  <w:r>
                                    <w:rPr>
                                      <w:w w:val="120"/>
                                      <w:sz w:val="18"/>
                                    </w:rPr>
                                    <w:t>a</w:t>
                                  </w:r>
                                  <w:r>
                                    <w:rPr>
                                      <w:spacing w:val="-10"/>
                                      <w:w w:val="120"/>
                                      <w:sz w:val="18"/>
                                    </w:rPr>
                                    <w:t> </w:t>
                                  </w:r>
                                  <w:r>
                                    <w:rPr>
                                      <w:w w:val="120"/>
                                      <w:sz w:val="18"/>
                                    </w:rPr>
                                    <w:t>25%</w:t>
                                  </w:r>
                                  <w:r>
                                    <w:rPr>
                                      <w:spacing w:val="-10"/>
                                      <w:w w:val="120"/>
                                      <w:sz w:val="18"/>
                                    </w:rPr>
                                    <w:t> </w:t>
                                  </w:r>
                                  <w:r>
                                    <w:rPr>
                                      <w:w w:val="120"/>
                                      <w:sz w:val="18"/>
                                    </w:rPr>
                                    <w:t>science- based reduction target by 2030</w:t>
                                  </w:r>
                                </w:p>
                                <w:p>
                                  <w:pPr>
                                    <w:pStyle w:val="TableParagraph"/>
                                    <w:spacing w:line="264" w:lineRule="auto" w:before="183"/>
                                    <w:ind w:left="208" w:right="304"/>
                                    <w:rPr>
                                      <w:sz w:val="18"/>
                                    </w:rPr>
                                  </w:pPr>
                                  <w:r>
                                    <w:rPr>
                                      <w:w w:val="120"/>
                                      <w:sz w:val="18"/>
                                    </w:rPr>
                                    <w:t>Renewable electricity usage </w:t>
                                  </w:r>
                                  <w:r>
                                    <w:rPr>
                                      <w:w w:val="115"/>
                                      <w:sz w:val="18"/>
                                    </w:rPr>
                                    <w:t>increased</w:t>
                                  </w:r>
                                  <w:r>
                                    <w:rPr>
                                      <w:spacing w:val="-12"/>
                                      <w:w w:val="115"/>
                                      <w:sz w:val="18"/>
                                    </w:rPr>
                                    <w:t> </w:t>
                                  </w:r>
                                  <w:r>
                                    <w:rPr>
                                      <w:w w:val="115"/>
                                      <w:sz w:val="18"/>
                                    </w:rPr>
                                    <w:t>from</w:t>
                                  </w:r>
                                  <w:r>
                                    <w:rPr>
                                      <w:spacing w:val="-11"/>
                                      <w:w w:val="115"/>
                                      <w:sz w:val="18"/>
                                    </w:rPr>
                                    <w:t> </w:t>
                                  </w:r>
                                  <w:r>
                                    <w:rPr>
                                      <w:b/>
                                      <w:w w:val="115"/>
                                      <w:sz w:val="18"/>
                                    </w:rPr>
                                    <w:t>12%</w:t>
                                  </w:r>
                                  <w:r>
                                    <w:rPr>
                                      <w:b/>
                                      <w:spacing w:val="-7"/>
                                      <w:w w:val="115"/>
                                      <w:sz w:val="18"/>
                                    </w:rPr>
                                    <w:t> </w:t>
                                  </w:r>
                                  <w:r>
                                    <w:rPr>
                                      <w:w w:val="115"/>
                                      <w:sz w:val="18"/>
                                    </w:rPr>
                                    <w:t>in</w:t>
                                  </w:r>
                                  <w:r>
                                    <w:rPr>
                                      <w:spacing w:val="-12"/>
                                      <w:w w:val="115"/>
                                      <w:sz w:val="18"/>
                                    </w:rPr>
                                    <w:t> </w:t>
                                  </w:r>
                                  <w:r>
                                    <w:rPr>
                                      <w:w w:val="115"/>
                                      <w:sz w:val="18"/>
                                    </w:rPr>
                                    <w:t>2021</w:t>
                                  </w:r>
                                  <w:r>
                                    <w:rPr>
                                      <w:spacing w:val="-14"/>
                                      <w:w w:val="115"/>
                                      <w:sz w:val="18"/>
                                    </w:rPr>
                                    <w:t> </w:t>
                                  </w:r>
                                  <w:r>
                                    <w:rPr>
                                      <w:w w:val="115"/>
                                      <w:sz w:val="18"/>
                                    </w:rPr>
                                    <w:t>to</w:t>
                                  </w:r>
                                </w:p>
                                <w:p>
                                  <w:pPr>
                                    <w:pStyle w:val="TableParagraph"/>
                                    <w:spacing w:before="2"/>
                                    <w:ind w:left="208"/>
                                    <w:rPr>
                                      <w:sz w:val="18"/>
                                    </w:rPr>
                                  </w:pPr>
                                  <w:r>
                                    <w:rPr>
                                      <w:b/>
                                      <w:spacing w:val="-2"/>
                                      <w:sz w:val="18"/>
                                    </w:rPr>
                                    <w:t>21%</w:t>
                                  </w:r>
                                  <w:r>
                                    <w:rPr>
                                      <w:b/>
                                      <w:spacing w:val="-11"/>
                                      <w:sz w:val="18"/>
                                    </w:rPr>
                                    <w:t> </w:t>
                                  </w:r>
                                  <w:r>
                                    <w:rPr>
                                      <w:spacing w:val="-2"/>
                                      <w:sz w:val="18"/>
                                    </w:rPr>
                                    <w:t>in</w:t>
                                  </w:r>
                                  <w:r>
                                    <w:rPr>
                                      <w:spacing w:val="-12"/>
                                      <w:sz w:val="18"/>
                                    </w:rPr>
                                    <w:t> </w:t>
                                  </w:r>
                                  <w:r>
                                    <w:rPr>
                                      <w:spacing w:val="-4"/>
                                      <w:sz w:val="18"/>
                                    </w:rPr>
                                    <w:t>2022</w:t>
                                  </w:r>
                                </w:p>
                              </w:tc>
                              <w:tc>
                                <w:tcPr>
                                  <w:tcW w:w="3935" w:type="dxa"/>
                                  <w:tcBorders>
                                    <w:left w:val="single" w:sz="24" w:space="0" w:color="FFFFFF"/>
                                    <w:right w:val="single" w:sz="24" w:space="0" w:color="FFFFFF"/>
                                  </w:tcBorders>
                                  <w:shd w:val="clear" w:color="auto" w:fill="F0ECE3"/>
                                </w:tcPr>
                                <w:p>
                                  <w:pPr>
                                    <w:pStyle w:val="TableParagraph"/>
                                    <w:spacing w:line="264" w:lineRule="auto" w:before="200"/>
                                    <w:ind w:left="208" w:right="335"/>
                                    <w:rPr>
                                      <w:sz w:val="18"/>
                                    </w:rPr>
                                  </w:pPr>
                                  <w:r>
                                    <w:rPr>
                                      <w:b/>
                                      <w:w w:val="125"/>
                                      <w:sz w:val="18"/>
                                    </w:rPr>
                                    <w:t>64% </w:t>
                                  </w:r>
                                  <w:r>
                                    <w:rPr>
                                      <w:w w:val="125"/>
                                      <w:sz w:val="18"/>
                                    </w:rPr>
                                    <w:t>of</w:t>
                                  </w:r>
                                  <w:r>
                                    <w:rPr>
                                      <w:spacing w:val="-7"/>
                                      <w:w w:val="125"/>
                                      <w:sz w:val="18"/>
                                    </w:rPr>
                                    <w:t> </w:t>
                                  </w:r>
                                  <w:r>
                                    <w:rPr>
                                      <w:w w:val="125"/>
                                      <w:sz w:val="18"/>
                                    </w:rPr>
                                    <w:t>priority</w:t>
                                  </w:r>
                                  <w:r>
                                    <w:rPr>
                                      <w:spacing w:val="-1"/>
                                      <w:w w:val="125"/>
                                      <w:sz w:val="18"/>
                                    </w:rPr>
                                    <w:t> </w:t>
                                  </w:r>
                                  <w:r>
                                    <w:rPr>
                                      <w:w w:val="125"/>
                                      <w:sz w:val="18"/>
                                    </w:rPr>
                                    <w:t>ingredients sustainably</w:t>
                                  </w:r>
                                  <w:r>
                                    <w:rPr>
                                      <w:spacing w:val="-18"/>
                                      <w:w w:val="125"/>
                                      <w:sz w:val="18"/>
                                    </w:rPr>
                                    <w:t> </w:t>
                                  </w:r>
                                  <w:r>
                                    <w:rPr>
                                      <w:w w:val="125"/>
                                      <w:sz w:val="18"/>
                                    </w:rPr>
                                    <w:t>sourced</w:t>
                                  </w:r>
                                  <w:r>
                                    <w:rPr>
                                      <w:spacing w:val="-18"/>
                                      <w:w w:val="125"/>
                                      <w:sz w:val="18"/>
                                    </w:rPr>
                                    <w:t> </w:t>
                                  </w:r>
                                  <w:r>
                                    <w:rPr>
                                      <w:w w:val="125"/>
                                      <w:sz w:val="18"/>
                                    </w:rPr>
                                    <w:t>to</w:t>
                                  </w:r>
                                  <w:r>
                                    <w:rPr>
                                      <w:spacing w:val="-17"/>
                                      <w:w w:val="125"/>
                                      <w:sz w:val="18"/>
                                    </w:rPr>
                                    <w:t> </w:t>
                                  </w:r>
                                  <w:r>
                                    <w:rPr>
                                      <w:w w:val="125"/>
                                      <w:sz w:val="18"/>
                                    </w:rPr>
                                    <w:t>Leader standard in line with our Principles for Sustainable </w:t>
                                  </w:r>
                                  <w:r>
                                    <w:rPr>
                                      <w:spacing w:val="-2"/>
                                      <w:w w:val="125"/>
                                      <w:sz w:val="18"/>
                                    </w:rPr>
                                    <w:t>Agriculture</w:t>
                                  </w:r>
                                </w:p>
                              </w:tc>
                              <w:tc>
                                <w:tcPr>
                                  <w:tcW w:w="3935" w:type="dxa"/>
                                  <w:tcBorders>
                                    <w:left w:val="single" w:sz="24" w:space="0" w:color="FFFFFF"/>
                                    <w:right w:val="nil"/>
                                  </w:tcBorders>
                                  <w:shd w:val="clear" w:color="auto" w:fill="F5EDD6"/>
                                </w:tcPr>
                                <w:p>
                                  <w:pPr>
                                    <w:pStyle w:val="TableParagraph"/>
                                    <w:spacing w:line="264" w:lineRule="auto" w:before="199"/>
                                    <w:ind w:left="208" w:right="1163"/>
                                    <w:rPr>
                                      <w:sz w:val="10"/>
                                    </w:rPr>
                                  </w:pPr>
                                  <w:r>
                                    <w:rPr>
                                      <w:b/>
                                      <w:w w:val="125"/>
                                      <w:sz w:val="18"/>
                                    </w:rPr>
                                    <w:t>39%</w:t>
                                  </w:r>
                                  <w:r>
                                    <w:rPr>
                                      <w:b/>
                                      <w:spacing w:val="-17"/>
                                      <w:w w:val="125"/>
                                      <w:sz w:val="18"/>
                                    </w:rPr>
                                    <w:t> </w:t>
                                  </w:r>
                                  <w:r>
                                    <w:rPr>
                                      <w:w w:val="125"/>
                                      <w:sz w:val="18"/>
                                    </w:rPr>
                                    <w:t>of</w:t>
                                  </w:r>
                                  <w:r>
                                    <w:rPr>
                                      <w:spacing w:val="-21"/>
                                      <w:w w:val="125"/>
                                      <w:sz w:val="18"/>
                                    </w:rPr>
                                    <w:t> </w:t>
                                  </w:r>
                                  <w:r>
                                    <w:rPr>
                                      <w:w w:val="125"/>
                                      <w:sz w:val="18"/>
                                    </w:rPr>
                                    <w:t>senior</w:t>
                                  </w:r>
                                  <w:r>
                                    <w:rPr>
                                      <w:spacing w:val="-18"/>
                                      <w:w w:val="125"/>
                                      <w:sz w:val="18"/>
                                    </w:rPr>
                                    <w:t> </w:t>
                                  </w:r>
                                  <w:r>
                                    <w:rPr>
                                      <w:w w:val="125"/>
                                      <w:sz w:val="18"/>
                                    </w:rPr>
                                    <w:t>leadership positions</w:t>
                                  </w:r>
                                  <w:r>
                                    <w:rPr>
                                      <w:spacing w:val="-14"/>
                                      <w:w w:val="125"/>
                                      <w:sz w:val="18"/>
                                    </w:rPr>
                                    <w:t> </w:t>
                                  </w:r>
                                  <w:r>
                                    <w:rPr>
                                      <w:w w:val="125"/>
                                      <w:sz w:val="18"/>
                                    </w:rPr>
                                    <w:t>held</w:t>
                                  </w:r>
                                  <w:r>
                                    <w:rPr>
                                      <w:spacing w:val="-14"/>
                                      <w:w w:val="125"/>
                                      <w:sz w:val="18"/>
                                    </w:rPr>
                                    <w:t> </w:t>
                                  </w:r>
                                  <w:r>
                                    <w:rPr>
                                      <w:w w:val="125"/>
                                      <w:sz w:val="18"/>
                                    </w:rPr>
                                    <w:t>by</w:t>
                                  </w:r>
                                  <w:r>
                                    <w:rPr>
                                      <w:spacing w:val="-21"/>
                                      <w:w w:val="125"/>
                                      <w:sz w:val="18"/>
                                    </w:rPr>
                                    <w:t> </w:t>
                                  </w:r>
                                  <w:r>
                                    <w:rPr>
                                      <w:w w:val="125"/>
                                      <w:sz w:val="18"/>
                                    </w:rPr>
                                    <w:t>women</w:t>
                                  </w:r>
                                  <w:r>
                                    <w:rPr>
                                      <w:w w:val="125"/>
                                      <w:position w:val="6"/>
                                      <w:sz w:val="10"/>
                                    </w:rPr>
                                    <w:t>4</w:t>
                                  </w:r>
                                </w:p>
                              </w:tc>
                            </w:tr>
                            <w:tr>
                              <w:trPr>
                                <w:trHeight w:val="2632" w:hRule="atLeast"/>
                              </w:trPr>
                              <w:tc>
                                <w:tcPr>
                                  <w:tcW w:w="665" w:type="dxa"/>
                                  <w:tcBorders>
                                    <w:left w:val="nil"/>
                                    <w:bottom w:val="nil"/>
                                    <w:right w:val="nil"/>
                                  </w:tcBorders>
                                  <w:shd w:val="clear" w:color="auto" w:fill="000000"/>
                                  <w:textDirection w:val="btLr"/>
                                </w:tcPr>
                                <w:p>
                                  <w:pPr>
                                    <w:pStyle w:val="TableParagraph"/>
                                    <w:spacing w:line="264" w:lineRule="auto" w:before="136"/>
                                    <w:ind w:left="319" w:right="312" w:firstLine="333"/>
                                    <w:rPr>
                                      <w:b/>
                                      <w:sz w:val="15"/>
                                    </w:rPr>
                                  </w:pPr>
                                  <w:r>
                                    <w:rPr>
                                      <w:b/>
                                      <w:color w:val="FFFFFF"/>
                                      <w:w w:val="110"/>
                                      <w:sz w:val="15"/>
                                    </w:rPr>
                                    <w:t>COMMITTED</w:t>
                                  </w:r>
                                  <w:r>
                                    <w:rPr>
                                      <w:b/>
                                      <w:color w:val="FFFFFF"/>
                                      <w:spacing w:val="-5"/>
                                      <w:w w:val="110"/>
                                      <w:sz w:val="15"/>
                                    </w:rPr>
                                    <w:t> </w:t>
                                  </w:r>
                                  <w:r>
                                    <w:rPr>
                                      <w:b/>
                                      <w:color w:val="FFFFFF"/>
                                      <w:w w:val="110"/>
                                      <w:sz w:val="15"/>
                                    </w:rPr>
                                    <w:t>TO </w:t>
                                  </w:r>
                                  <w:r>
                                    <w:rPr>
                                      <w:b/>
                                      <w:color w:val="FFFFFF"/>
                                      <w:spacing w:val="-2"/>
                                      <w:w w:val="110"/>
                                      <w:sz w:val="15"/>
                                    </w:rPr>
                                    <w:t>INDUSTRY</w:t>
                                  </w:r>
                                  <w:r>
                                    <w:rPr>
                                      <w:b/>
                                      <w:color w:val="FFFFFF"/>
                                      <w:spacing w:val="-11"/>
                                      <w:w w:val="110"/>
                                      <w:sz w:val="15"/>
                                    </w:rPr>
                                    <w:t> </w:t>
                                  </w:r>
                                  <w:r>
                                    <w:rPr>
                                      <w:b/>
                                      <w:color w:val="FFFFFF"/>
                                      <w:spacing w:val="-2"/>
                                      <w:w w:val="110"/>
                                      <w:sz w:val="15"/>
                                    </w:rPr>
                                    <w:t>LEADERSHIP</w:t>
                                  </w:r>
                                </w:p>
                              </w:tc>
                              <w:tc>
                                <w:tcPr>
                                  <w:tcW w:w="127" w:type="dxa"/>
                                  <w:vMerge/>
                                  <w:tcBorders>
                                    <w:top w:val="nil"/>
                                    <w:left w:val="nil"/>
                                    <w:bottom w:val="nil"/>
                                    <w:right w:val="nil"/>
                                  </w:tcBorders>
                                </w:tcPr>
                                <w:p>
                                  <w:pPr>
                                    <w:rPr>
                                      <w:sz w:val="2"/>
                                      <w:szCs w:val="2"/>
                                    </w:rPr>
                                  </w:pPr>
                                </w:p>
                              </w:tc>
                              <w:tc>
                                <w:tcPr>
                                  <w:tcW w:w="3935" w:type="dxa"/>
                                  <w:tcBorders>
                                    <w:left w:val="nil"/>
                                    <w:bottom w:val="nil"/>
                                    <w:right w:val="single" w:sz="24" w:space="0" w:color="FFFFFF"/>
                                  </w:tcBorders>
                                  <w:shd w:val="clear" w:color="auto" w:fill="DAF1F3"/>
                                </w:tcPr>
                                <w:p>
                                  <w:pPr>
                                    <w:pStyle w:val="TableParagraph"/>
                                    <w:spacing w:before="200"/>
                                    <w:ind w:left="239"/>
                                    <w:rPr>
                                      <w:b/>
                                      <w:sz w:val="18"/>
                                    </w:rPr>
                                  </w:pPr>
                                  <w:r>
                                    <w:rPr>
                                      <w:w w:val="120"/>
                                      <w:sz w:val="18"/>
                                    </w:rPr>
                                    <w:t>CDP</w:t>
                                  </w:r>
                                  <w:r>
                                    <w:rPr>
                                      <w:spacing w:val="-11"/>
                                      <w:w w:val="120"/>
                                      <w:sz w:val="18"/>
                                    </w:rPr>
                                    <w:t> </w:t>
                                  </w:r>
                                  <w:r>
                                    <w:rPr>
                                      <w:w w:val="120"/>
                                      <w:sz w:val="18"/>
                                    </w:rPr>
                                    <w:t>Water</w:t>
                                  </w:r>
                                  <w:r>
                                    <w:rPr>
                                      <w:spacing w:val="-1"/>
                                      <w:w w:val="120"/>
                                      <w:sz w:val="18"/>
                                    </w:rPr>
                                    <w:t> </w:t>
                                  </w:r>
                                  <w:r>
                                    <w:rPr>
                                      <w:w w:val="120"/>
                                      <w:sz w:val="18"/>
                                    </w:rPr>
                                    <w:t>Security</w:t>
                                  </w:r>
                                  <w:r>
                                    <w:rPr>
                                      <w:spacing w:val="1"/>
                                      <w:w w:val="120"/>
                                      <w:sz w:val="18"/>
                                    </w:rPr>
                                    <w:t> </w:t>
                                  </w:r>
                                  <w:r>
                                    <w:rPr>
                                      <w:w w:val="120"/>
                                      <w:sz w:val="18"/>
                                    </w:rPr>
                                    <w:t>Score:</w:t>
                                  </w:r>
                                  <w:r>
                                    <w:rPr>
                                      <w:spacing w:val="10"/>
                                      <w:w w:val="120"/>
                                      <w:sz w:val="18"/>
                                    </w:rPr>
                                    <w:t> </w:t>
                                  </w:r>
                                  <w:r>
                                    <w:rPr>
                                      <w:b/>
                                      <w:spacing w:val="-5"/>
                                      <w:w w:val="120"/>
                                      <w:sz w:val="18"/>
                                    </w:rPr>
                                    <w:t>A–</w:t>
                                  </w:r>
                                </w:p>
                                <w:p>
                                  <w:pPr>
                                    <w:pStyle w:val="TableParagraph"/>
                                    <w:spacing w:line="264" w:lineRule="auto" w:before="203"/>
                                    <w:ind w:left="239" w:right="532"/>
                                    <w:rPr>
                                      <w:sz w:val="18"/>
                                    </w:rPr>
                                  </w:pPr>
                                  <w:r>
                                    <w:rPr>
                                      <w:b/>
                                      <w:w w:val="110"/>
                                      <w:sz w:val="18"/>
                                    </w:rPr>
                                    <w:t>Replenished</w:t>
                                  </w:r>
                                  <w:r>
                                    <w:rPr>
                                      <w:b/>
                                      <w:spacing w:val="-17"/>
                                      <w:w w:val="110"/>
                                      <w:sz w:val="18"/>
                                    </w:rPr>
                                    <w:t> </w:t>
                                  </w:r>
                                  <w:r>
                                    <w:rPr>
                                      <w:b/>
                                      <w:w w:val="110"/>
                                      <w:sz w:val="18"/>
                                    </w:rPr>
                                    <w:t>100%</w:t>
                                  </w:r>
                                  <w:r>
                                    <w:rPr>
                                      <w:b/>
                                      <w:spacing w:val="-14"/>
                                      <w:w w:val="110"/>
                                      <w:sz w:val="18"/>
                                    </w:rPr>
                                    <w:t> </w:t>
                                  </w:r>
                                  <w:r>
                                    <w:rPr>
                                      <w:b/>
                                      <w:w w:val="110"/>
                                      <w:sz w:val="18"/>
                                    </w:rPr>
                                    <w:t>of</w:t>
                                  </w:r>
                                  <w:r>
                                    <w:rPr>
                                      <w:b/>
                                      <w:spacing w:val="-15"/>
                                      <w:w w:val="110"/>
                                      <w:sz w:val="18"/>
                                    </w:rPr>
                                    <w:t> </w:t>
                                  </w:r>
                                  <w:r>
                                    <w:rPr>
                                      <w:b/>
                                      <w:w w:val="110"/>
                                      <w:sz w:val="18"/>
                                    </w:rPr>
                                    <w:t>the</w:t>
                                  </w:r>
                                  <w:r>
                                    <w:rPr>
                                      <w:b/>
                                      <w:spacing w:val="-14"/>
                                      <w:w w:val="110"/>
                                      <w:sz w:val="18"/>
                                    </w:rPr>
                                    <w:t> </w:t>
                                  </w:r>
                                  <w:r>
                                    <w:rPr>
                                      <w:b/>
                                      <w:w w:val="110"/>
                                      <w:sz w:val="18"/>
                                    </w:rPr>
                                    <w:t>water </w:t>
                                  </w:r>
                                  <w:r>
                                    <w:rPr>
                                      <w:b/>
                                      <w:w w:val="115"/>
                                      <w:sz w:val="18"/>
                                    </w:rPr>
                                    <w:t>used </w:t>
                                  </w:r>
                                  <w:r>
                                    <w:rPr>
                                      <w:w w:val="115"/>
                                      <w:sz w:val="18"/>
                                    </w:rPr>
                                    <w:t>in our finished beverages globally every year since 2015</w:t>
                                  </w:r>
                                </w:p>
                              </w:tc>
                              <w:tc>
                                <w:tcPr>
                                  <w:tcW w:w="3935" w:type="dxa"/>
                                  <w:tcBorders>
                                    <w:left w:val="single" w:sz="24" w:space="0" w:color="FFFFFF"/>
                                    <w:bottom w:val="nil"/>
                                    <w:right w:val="single" w:sz="24" w:space="0" w:color="FFFFFF"/>
                                  </w:tcBorders>
                                  <w:shd w:val="clear" w:color="auto" w:fill="FBECE2"/>
                                </w:tcPr>
                                <w:p>
                                  <w:pPr>
                                    <w:pStyle w:val="TableParagraph"/>
                                    <w:spacing w:line="264" w:lineRule="auto" w:before="200"/>
                                    <w:ind w:left="209" w:right="423"/>
                                    <w:rPr>
                                      <w:sz w:val="18"/>
                                    </w:rPr>
                                  </w:pPr>
                                  <w:r>
                                    <w:rPr>
                                      <w:w w:val="125"/>
                                      <w:sz w:val="18"/>
                                    </w:rPr>
                                    <w:t>We</w:t>
                                  </w:r>
                                  <w:r>
                                    <w:rPr>
                                      <w:spacing w:val="-18"/>
                                      <w:w w:val="125"/>
                                      <w:sz w:val="18"/>
                                    </w:rPr>
                                    <w:t> </w:t>
                                  </w:r>
                                  <w:r>
                                    <w:rPr>
                                      <w:w w:val="125"/>
                                      <w:sz w:val="18"/>
                                    </w:rPr>
                                    <w:t>support</w:t>
                                  </w:r>
                                  <w:r>
                                    <w:rPr>
                                      <w:spacing w:val="-18"/>
                                      <w:w w:val="125"/>
                                      <w:sz w:val="18"/>
                                    </w:rPr>
                                    <w:t> </w:t>
                                  </w:r>
                                  <w:r>
                                    <w:rPr>
                                      <w:w w:val="125"/>
                                      <w:sz w:val="18"/>
                                    </w:rPr>
                                    <w:t>more</w:t>
                                  </w:r>
                                  <w:r>
                                    <w:rPr>
                                      <w:spacing w:val="-17"/>
                                      <w:w w:val="125"/>
                                      <w:sz w:val="18"/>
                                    </w:rPr>
                                    <w:t> </w:t>
                                  </w:r>
                                  <w:r>
                                    <w:rPr>
                                      <w:w w:val="125"/>
                                      <w:sz w:val="18"/>
                                    </w:rPr>
                                    <w:t>than</w:t>
                                  </w:r>
                                  <w:r>
                                    <w:rPr>
                                      <w:spacing w:val="-18"/>
                                      <w:w w:val="125"/>
                                      <w:sz w:val="18"/>
                                    </w:rPr>
                                    <w:t> </w:t>
                                  </w:r>
                                  <w:r>
                                    <w:rPr>
                                      <w:b/>
                                      <w:w w:val="125"/>
                                      <w:sz w:val="18"/>
                                    </w:rPr>
                                    <w:t>50</w:t>
                                  </w:r>
                                  <w:r>
                                    <w:rPr>
                                      <w:b/>
                                      <w:spacing w:val="-16"/>
                                      <w:w w:val="125"/>
                                      <w:sz w:val="18"/>
                                    </w:rPr>
                                    <w:t> </w:t>
                                  </w:r>
                                  <w:r>
                                    <w:rPr>
                                      <w:w w:val="125"/>
                                      <w:sz w:val="18"/>
                                    </w:rPr>
                                    <w:t>calorie and sugar reduction pledges globally, in collaboration with industry</w:t>
                                  </w:r>
                                  <w:r>
                                    <w:rPr>
                                      <w:spacing w:val="-3"/>
                                      <w:w w:val="125"/>
                                      <w:sz w:val="18"/>
                                    </w:rPr>
                                    <w:t> </w:t>
                                  </w:r>
                                  <w:r>
                                    <w:rPr>
                                      <w:w w:val="125"/>
                                      <w:sz w:val="18"/>
                                    </w:rPr>
                                    <w:t>peers</w:t>
                                  </w:r>
                                </w:p>
                                <w:p>
                                  <w:pPr>
                                    <w:pStyle w:val="TableParagraph"/>
                                    <w:spacing w:line="264" w:lineRule="auto" w:before="184"/>
                                    <w:ind w:left="209" w:right="304"/>
                                    <w:rPr>
                                      <w:sz w:val="18"/>
                                    </w:rPr>
                                  </w:pPr>
                                  <w:r>
                                    <w:rPr>
                                      <w:w w:val="125"/>
                                      <w:sz w:val="18"/>
                                    </w:rPr>
                                    <w:t>Coca-Cola Zero Sugar has delivered double-digit </w:t>
                                  </w:r>
                                  <w:r>
                                    <w:rPr>
                                      <w:b/>
                                      <w:w w:val="125"/>
                                      <w:sz w:val="18"/>
                                    </w:rPr>
                                    <w:t>volume </w:t>
                                  </w:r>
                                  <w:r>
                                    <w:rPr>
                                      <w:b/>
                                      <w:w w:val="120"/>
                                      <w:sz w:val="18"/>
                                    </w:rPr>
                                    <w:t>growth</w:t>
                                  </w:r>
                                  <w:r>
                                    <w:rPr>
                                      <w:b/>
                                      <w:spacing w:val="-5"/>
                                      <w:w w:val="120"/>
                                      <w:sz w:val="18"/>
                                    </w:rPr>
                                    <w:t> </w:t>
                                  </w:r>
                                  <w:r>
                                    <w:rPr>
                                      <w:w w:val="120"/>
                                      <w:sz w:val="18"/>
                                    </w:rPr>
                                    <w:t>in</w:t>
                                  </w:r>
                                  <w:r>
                                    <w:rPr>
                                      <w:spacing w:val="-10"/>
                                      <w:w w:val="120"/>
                                      <w:sz w:val="18"/>
                                    </w:rPr>
                                    <w:t> </w:t>
                                  </w:r>
                                  <w:r>
                                    <w:rPr>
                                      <w:w w:val="120"/>
                                      <w:sz w:val="18"/>
                                    </w:rPr>
                                    <w:t>five</w:t>
                                  </w:r>
                                  <w:r>
                                    <w:rPr>
                                      <w:spacing w:val="-10"/>
                                      <w:w w:val="120"/>
                                      <w:sz w:val="18"/>
                                    </w:rPr>
                                    <w:t> </w:t>
                                  </w:r>
                                  <w:r>
                                    <w:rPr>
                                      <w:w w:val="120"/>
                                      <w:sz w:val="18"/>
                                    </w:rPr>
                                    <w:t>of</w:t>
                                  </w:r>
                                  <w:r>
                                    <w:rPr>
                                      <w:spacing w:val="-21"/>
                                      <w:w w:val="120"/>
                                      <w:sz w:val="18"/>
                                    </w:rPr>
                                    <w:t> </w:t>
                                  </w:r>
                                  <w:r>
                                    <w:rPr>
                                      <w:w w:val="120"/>
                                      <w:sz w:val="18"/>
                                    </w:rPr>
                                    <w:t>the</w:t>
                                  </w:r>
                                  <w:r>
                                    <w:rPr>
                                      <w:spacing w:val="-10"/>
                                      <w:w w:val="120"/>
                                      <w:sz w:val="18"/>
                                    </w:rPr>
                                    <w:t> </w:t>
                                  </w:r>
                                  <w:r>
                                    <w:rPr>
                                      <w:w w:val="120"/>
                                      <w:sz w:val="18"/>
                                    </w:rPr>
                                    <w:t>last</w:t>
                                  </w:r>
                                  <w:r>
                                    <w:rPr>
                                      <w:spacing w:val="-10"/>
                                      <w:w w:val="120"/>
                                      <w:sz w:val="18"/>
                                    </w:rPr>
                                    <w:t> </w:t>
                                  </w:r>
                                  <w:r>
                                    <w:rPr>
                                      <w:w w:val="120"/>
                                      <w:sz w:val="18"/>
                                    </w:rPr>
                                    <w:t>six</w:t>
                                  </w:r>
                                  <w:r>
                                    <w:rPr>
                                      <w:spacing w:val="-18"/>
                                      <w:w w:val="120"/>
                                      <w:sz w:val="18"/>
                                    </w:rPr>
                                    <w:t> </w:t>
                                  </w:r>
                                  <w:r>
                                    <w:rPr>
                                      <w:w w:val="120"/>
                                      <w:sz w:val="18"/>
                                    </w:rPr>
                                    <w:t>years</w:t>
                                  </w:r>
                                </w:p>
                              </w:tc>
                              <w:tc>
                                <w:tcPr>
                                  <w:tcW w:w="3935" w:type="dxa"/>
                                  <w:tcBorders>
                                    <w:left w:val="single" w:sz="24" w:space="0" w:color="FFFFFF"/>
                                    <w:bottom w:val="nil"/>
                                    <w:right w:val="single" w:sz="24" w:space="0" w:color="FFFFFF"/>
                                  </w:tcBorders>
                                  <w:shd w:val="clear" w:color="auto" w:fill="FAE6D8"/>
                                </w:tcPr>
                                <w:p>
                                  <w:pPr>
                                    <w:pStyle w:val="TableParagraph"/>
                                    <w:spacing w:before="199"/>
                                    <w:ind w:left="209"/>
                                    <w:rPr>
                                      <w:sz w:val="18"/>
                                    </w:rPr>
                                  </w:pPr>
                                  <w:r>
                                    <w:rPr>
                                      <w:w w:val="115"/>
                                      <w:sz w:val="18"/>
                                    </w:rPr>
                                    <w:t>Investing</w:t>
                                  </w:r>
                                  <w:r>
                                    <w:rPr>
                                      <w:spacing w:val="-1"/>
                                      <w:w w:val="115"/>
                                      <w:sz w:val="18"/>
                                    </w:rPr>
                                    <w:t> </w:t>
                                  </w:r>
                                  <w:r>
                                    <w:rPr>
                                      <w:w w:val="115"/>
                                      <w:sz w:val="18"/>
                                    </w:rPr>
                                    <w:t>in</w:t>
                                  </w:r>
                                  <w:r>
                                    <w:rPr>
                                      <w:spacing w:val="7"/>
                                      <w:w w:val="115"/>
                                      <w:sz w:val="18"/>
                                    </w:rPr>
                                    <w:t> </w:t>
                                  </w:r>
                                  <w:r>
                                    <w:rPr>
                                      <w:b/>
                                      <w:w w:val="115"/>
                                      <w:sz w:val="18"/>
                                    </w:rPr>
                                    <w:t>refillable</w:t>
                                  </w:r>
                                  <w:r>
                                    <w:rPr>
                                      <w:b/>
                                      <w:spacing w:val="4"/>
                                      <w:w w:val="115"/>
                                      <w:sz w:val="18"/>
                                    </w:rPr>
                                    <w:t> </w:t>
                                  </w:r>
                                  <w:r>
                                    <w:rPr>
                                      <w:spacing w:val="-5"/>
                                      <w:w w:val="115"/>
                                      <w:sz w:val="18"/>
                                    </w:rPr>
                                    <w:t>and</w:t>
                                  </w:r>
                                </w:p>
                                <w:p>
                                  <w:pPr>
                                    <w:pStyle w:val="TableParagraph"/>
                                    <w:spacing w:before="23"/>
                                    <w:ind w:left="209"/>
                                    <w:rPr>
                                      <w:sz w:val="18"/>
                                    </w:rPr>
                                  </w:pPr>
                                  <w:r>
                                    <w:rPr>
                                      <w:b/>
                                      <w:w w:val="115"/>
                                      <w:sz w:val="18"/>
                                    </w:rPr>
                                    <w:t>dispensed</w:t>
                                  </w:r>
                                  <w:r>
                                    <w:rPr>
                                      <w:b/>
                                      <w:spacing w:val="-12"/>
                                      <w:w w:val="115"/>
                                      <w:sz w:val="18"/>
                                    </w:rPr>
                                    <w:t> </w:t>
                                  </w:r>
                                  <w:r>
                                    <w:rPr>
                                      <w:spacing w:val="-2"/>
                                      <w:w w:val="120"/>
                                      <w:sz w:val="18"/>
                                    </w:rPr>
                                    <w:t>solutions</w:t>
                                  </w:r>
                                </w:p>
                                <w:p>
                                  <w:pPr>
                                    <w:pStyle w:val="TableParagraph"/>
                                    <w:spacing w:line="266" w:lineRule="auto" w:before="203"/>
                                    <w:ind w:left="209" w:right="512"/>
                                    <w:jc w:val="both"/>
                                    <w:rPr>
                                      <w:sz w:val="18"/>
                                    </w:rPr>
                                  </w:pPr>
                                  <w:r>
                                    <w:rPr>
                                      <w:w w:val="120"/>
                                      <w:sz w:val="18"/>
                                    </w:rPr>
                                    <w:t>More</w:t>
                                  </w:r>
                                  <w:r>
                                    <w:rPr>
                                      <w:spacing w:val="-17"/>
                                      <w:w w:val="120"/>
                                      <w:sz w:val="18"/>
                                    </w:rPr>
                                    <w:t> </w:t>
                                  </w:r>
                                  <w:r>
                                    <w:rPr>
                                      <w:w w:val="120"/>
                                      <w:sz w:val="18"/>
                                    </w:rPr>
                                    <w:t>than</w:t>
                                  </w:r>
                                  <w:r>
                                    <w:rPr>
                                      <w:spacing w:val="-14"/>
                                      <w:w w:val="120"/>
                                      <w:sz w:val="18"/>
                                    </w:rPr>
                                    <w:t> </w:t>
                                  </w:r>
                                  <w:r>
                                    <w:rPr>
                                      <w:b/>
                                      <w:w w:val="120"/>
                                      <w:sz w:val="18"/>
                                    </w:rPr>
                                    <w:t>40</w:t>
                                  </w:r>
                                  <w:r>
                                    <w:rPr>
                                      <w:b/>
                                      <w:spacing w:val="-12"/>
                                      <w:w w:val="120"/>
                                      <w:sz w:val="18"/>
                                    </w:rPr>
                                    <w:t> </w:t>
                                  </w:r>
                                  <w:r>
                                    <w:rPr>
                                      <w:b/>
                                      <w:w w:val="120"/>
                                      <w:sz w:val="18"/>
                                    </w:rPr>
                                    <w:t>markets</w:t>
                                  </w:r>
                                  <w:r>
                                    <w:rPr>
                                      <w:b/>
                                      <w:spacing w:val="-10"/>
                                      <w:w w:val="120"/>
                                      <w:sz w:val="18"/>
                                    </w:rPr>
                                    <w:t> </w:t>
                                  </w:r>
                                  <w:r>
                                    <w:rPr>
                                      <w:w w:val="120"/>
                                      <w:sz w:val="18"/>
                                    </w:rPr>
                                    <w:t>currently </w:t>
                                  </w:r>
                                  <w:r>
                                    <w:rPr>
                                      <w:w w:val="125"/>
                                      <w:sz w:val="18"/>
                                    </w:rPr>
                                    <w:t>offer</w:t>
                                  </w:r>
                                  <w:r>
                                    <w:rPr>
                                      <w:spacing w:val="-18"/>
                                      <w:w w:val="125"/>
                                      <w:sz w:val="18"/>
                                    </w:rPr>
                                    <w:t> </w:t>
                                  </w:r>
                                  <w:r>
                                    <w:rPr>
                                      <w:w w:val="125"/>
                                      <w:sz w:val="18"/>
                                    </w:rPr>
                                    <w:t>at</w:t>
                                  </w:r>
                                  <w:r>
                                    <w:rPr>
                                      <w:spacing w:val="-18"/>
                                      <w:w w:val="125"/>
                                      <w:sz w:val="18"/>
                                    </w:rPr>
                                    <w:t> </w:t>
                                  </w:r>
                                  <w:r>
                                    <w:rPr>
                                      <w:w w:val="125"/>
                                      <w:sz w:val="18"/>
                                    </w:rPr>
                                    <w:t>least</w:t>
                                  </w:r>
                                  <w:r>
                                    <w:rPr>
                                      <w:spacing w:val="-17"/>
                                      <w:w w:val="125"/>
                                      <w:sz w:val="18"/>
                                    </w:rPr>
                                    <w:t> </w:t>
                                  </w:r>
                                  <w:r>
                                    <w:rPr>
                                      <w:w w:val="125"/>
                                      <w:sz w:val="18"/>
                                    </w:rPr>
                                    <w:t>one</w:t>
                                  </w:r>
                                  <w:r>
                                    <w:rPr>
                                      <w:spacing w:val="-18"/>
                                      <w:w w:val="125"/>
                                      <w:sz w:val="18"/>
                                    </w:rPr>
                                    <w:t> </w:t>
                                  </w:r>
                                  <w:r>
                                    <w:rPr>
                                      <w:w w:val="125"/>
                                      <w:sz w:val="18"/>
                                    </w:rPr>
                                    <w:t>brand</w:t>
                                  </w:r>
                                  <w:r>
                                    <w:rPr>
                                      <w:spacing w:val="-17"/>
                                      <w:w w:val="125"/>
                                      <w:sz w:val="18"/>
                                    </w:rPr>
                                    <w:t> </w:t>
                                  </w:r>
                                  <w:r>
                                    <w:rPr>
                                      <w:w w:val="125"/>
                                      <w:sz w:val="18"/>
                                    </w:rPr>
                                    <w:t>in</w:t>
                                  </w:r>
                                  <w:r>
                                    <w:rPr>
                                      <w:spacing w:val="-18"/>
                                      <w:w w:val="125"/>
                                      <w:sz w:val="18"/>
                                    </w:rPr>
                                    <w:t> </w:t>
                                  </w:r>
                                  <w:r>
                                    <w:rPr>
                                      <w:w w:val="125"/>
                                      <w:sz w:val="18"/>
                                    </w:rPr>
                                    <w:t>100% rPET</w:t>
                                  </w:r>
                                  <w:r>
                                    <w:rPr>
                                      <w:w w:val="125"/>
                                      <w:position w:val="6"/>
                                      <w:sz w:val="10"/>
                                    </w:rPr>
                                    <w:t>3</w:t>
                                  </w:r>
                                  <w:r>
                                    <w:rPr>
                                      <w:spacing w:val="-10"/>
                                      <w:w w:val="125"/>
                                      <w:position w:val="6"/>
                                      <w:sz w:val="10"/>
                                    </w:rPr>
                                    <w:t> </w:t>
                                  </w:r>
                                  <w:r>
                                    <w:rPr>
                                      <w:w w:val="125"/>
                                      <w:sz w:val="18"/>
                                    </w:rPr>
                                    <w:t>packaging,</w:t>
                                  </w:r>
                                  <w:r>
                                    <w:rPr>
                                      <w:spacing w:val="-18"/>
                                      <w:w w:val="125"/>
                                      <w:sz w:val="18"/>
                                    </w:rPr>
                                    <w:t> </w:t>
                                  </w:r>
                                  <w:r>
                                    <w:rPr>
                                      <w:w w:val="125"/>
                                      <w:sz w:val="18"/>
                                    </w:rPr>
                                    <w:t>excluding</w:t>
                                  </w:r>
                                  <w:r>
                                    <w:rPr>
                                      <w:spacing w:val="-17"/>
                                      <w:w w:val="125"/>
                                      <w:sz w:val="18"/>
                                    </w:rPr>
                                    <w:t> </w:t>
                                  </w:r>
                                  <w:r>
                                    <w:rPr>
                                      <w:w w:val="125"/>
                                      <w:sz w:val="18"/>
                                    </w:rPr>
                                    <w:t>caps and labels</w:t>
                                  </w:r>
                                </w:p>
                              </w:tc>
                              <w:tc>
                                <w:tcPr>
                                  <w:tcW w:w="3935" w:type="dxa"/>
                                  <w:tcBorders>
                                    <w:left w:val="single" w:sz="24" w:space="0" w:color="FFFFFF"/>
                                    <w:bottom w:val="nil"/>
                                    <w:right w:val="single" w:sz="24" w:space="0" w:color="FFFFFF"/>
                                  </w:tcBorders>
                                  <w:shd w:val="clear" w:color="auto" w:fill="DAF3DF"/>
                                </w:tcPr>
                                <w:p>
                                  <w:pPr>
                                    <w:pStyle w:val="TableParagraph"/>
                                    <w:spacing w:line="264" w:lineRule="auto" w:before="200"/>
                                    <w:ind w:left="208"/>
                                    <w:rPr>
                                      <w:sz w:val="18"/>
                                    </w:rPr>
                                  </w:pPr>
                                  <w:r>
                                    <w:rPr>
                                      <w:w w:val="120"/>
                                      <w:sz w:val="18"/>
                                    </w:rPr>
                                    <w:t>Target</w:t>
                                  </w:r>
                                  <w:r>
                                    <w:rPr>
                                      <w:spacing w:val="-14"/>
                                      <w:w w:val="120"/>
                                      <w:sz w:val="18"/>
                                    </w:rPr>
                                    <w:t> </w:t>
                                  </w:r>
                                  <w:r>
                                    <w:rPr>
                                      <w:b/>
                                      <w:w w:val="120"/>
                                      <w:sz w:val="18"/>
                                    </w:rPr>
                                    <w:t>aligned</w:t>
                                  </w:r>
                                  <w:r>
                                    <w:rPr>
                                      <w:b/>
                                      <w:spacing w:val="-12"/>
                                      <w:w w:val="120"/>
                                      <w:sz w:val="18"/>
                                    </w:rPr>
                                    <w:t> </w:t>
                                  </w:r>
                                  <w:r>
                                    <w:rPr>
                                      <w:w w:val="120"/>
                                      <w:sz w:val="18"/>
                                    </w:rPr>
                                    <w:t>to</w:t>
                                  </w:r>
                                  <w:r>
                                    <w:rPr>
                                      <w:spacing w:val="-14"/>
                                      <w:w w:val="120"/>
                                      <w:sz w:val="18"/>
                                    </w:rPr>
                                    <w:t> </w:t>
                                  </w:r>
                                  <w:r>
                                    <w:rPr>
                                      <w:w w:val="120"/>
                                      <w:sz w:val="18"/>
                                    </w:rPr>
                                    <w:t>Science-Based </w:t>
                                  </w:r>
                                  <w:r>
                                    <w:rPr>
                                      <w:w w:val="125"/>
                                      <w:sz w:val="18"/>
                                    </w:rPr>
                                    <w:t>Targets initiative (SBTi)</w:t>
                                  </w:r>
                                </w:p>
                                <w:p>
                                  <w:pPr>
                                    <w:pStyle w:val="TableParagraph"/>
                                    <w:spacing w:before="182"/>
                                    <w:ind w:left="208"/>
                                    <w:rPr>
                                      <w:b/>
                                      <w:sz w:val="18"/>
                                    </w:rPr>
                                  </w:pPr>
                                  <w:r>
                                    <w:rPr>
                                      <w:w w:val="120"/>
                                      <w:sz w:val="18"/>
                                    </w:rPr>
                                    <w:t>CDP</w:t>
                                  </w:r>
                                  <w:r>
                                    <w:rPr>
                                      <w:spacing w:val="-4"/>
                                      <w:w w:val="120"/>
                                      <w:sz w:val="18"/>
                                    </w:rPr>
                                    <w:t> </w:t>
                                  </w:r>
                                  <w:r>
                                    <w:rPr>
                                      <w:w w:val="120"/>
                                      <w:sz w:val="18"/>
                                    </w:rPr>
                                    <w:t>Climate</w:t>
                                  </w:r>
                                  <w:r>
                                    <w:rPr>
                                      <w:spacing w:val="8"/>
                                      <w:w w:val="120"/>
                                      <w:sz w:val="18"/>
                                    </w:rPr>
                                    <w:t> </w:t>
                                  </w:r>
                                  <w:r>
                                    <w:rPr>
                                      <w:w w:val="120"/>
                                      <w:sz w:val="18"/>
                                    </w:rPr>
                                    <w:t>Change</w:t>
                                  </w:r>
                                  <w:r>
                                    <w:rPr>
                                      <w:spacing w:val="7"/>
                                      <w:w w:val="120"/>
                                      <w:sz w:val="18"/>
                                    </w:rPr>
                                    <w:t> </w:t>
                                  </w:r>
                                  <w:r>
                                    <w:rPr>
                                      <w:w w:val="120"/>
                                      <w:sz w:val="18"/>
                                    </w:rPr>
                                    <w:t>Score:</w:t>
                                  </w:r>
                                  <w:r>
                                    <w:rPr>
                                      <w:spacing w:val="13"/>
                                      <w:w w:val="120"/>
                                      <w:sz w:val="18"/>
                                    </w:rPr>
                                    <w:t> </w:t>
                                  </w:r>
                                  <w:r>
                                    <w:rPr>
                                      <w:b/>
                                      <w:spacing w:val="-5"/>
                                      <w:w w:val="120"/>
                                      <w:sz w:val="18"/>
                                    </w:rPr>
                                    <w:t>A–</w:t>
                                  </w:r>
                                </w:p>
                              </w:tc>
                              <w:tc>
                                <w:tcPr>
                                  <w:tcW w:w="3935" w:type="dxa"/>
                                  <w:tcBorders>
                                    <w:left w:val="single" w:sz="24" w:space="0" w:color="FFFFFF"/>
                                    <w:bottom w:val="nil"/>
                                    <w:right w:val="single" w:sz="24" w:space="0" w:color="FFFFFF"/>
                                  </w:tcBorders>
                                  <w:shd w:val="clear" w:color="auto" w:fill="F0ECE3"/>
                                </w:tcPr>
                                <w:p>
                                  <w:pPr>
                                    <w:pStyle w:val="TableParagraph"/>
                                    <w:spacing w:line="264" w:lineRule="auto" w:before="200"/>
                                    <w:ind w:left="208" w:right="941"/>
                                    <w:rPr>
                                      <w:sz w:val="18"/>
                                    </w:rPr>
                                  </w:pPr>
                                  <w:r>
                                    <w:rPr>
                                      <w:b/>
                                      <w:w w:val="120"/>
                                      <w:sz w:val="18"/>
                                    </w:rPr>
                                    <w:t>Engagement</w:t>
                                  </w:r>
                                  <w:r>
                                    <w:rPr>
                                      <w:b/>
                                      <w:spacing w:val="-16"/>
                                      <w:w w:val="120"/>
                                      <w:sz w:val="18"/>
                                    </w:rPr>
                                    <w:t> </w:t>
                                  </w:r>
                                  <w:r>
                                    <w:rPr>
                                      <w:w w:val="120"/>
                                      <w:sz w:val="18"/>
                                    </w:rPr>
                                    <w:t>with</w:t>
                                  </w:r>
                                  <w:r>
                                    <w:rPr>
                                      <w:spacing w:val="-17"/>
                                      <w:w w:val="120"/>
                                      <w:sz w:val="18"/>
                                    </w:rPr>
                                    <w:t> </w:t>
                                  </w:r>
                                  <w:r>
                                    <w:rPr>
                                      <w:w w:val="120"/>
                                      <w:sz w:val="18"/>
                                    </w:rPr>
                                    <w:t>suppliers </w:t>
                                  </w:r>
                                  <w:r>
                                    <w:rPr>
                                      <w:w w:val="125"/>
                                      <w:sz w:val="18"/>
                                    </w:rPr>
                                    <w:t>to implement Principles</w:t>
                                  </w:r>
                                </w:p>
                                <w:p>
                                  <w:pPr>
                                    <w:pStyle w:val="TableParagraph"/>
                                    <w:spacing w:line="264" w:lineRule="auto" w:before="1"/>
                                    <w:ind w:left="208" w:right="432"/>
                                    <w:rPr>
                                      <w:sz w:val="18"/>
                                    </w:rPr>
                                  </w:pPr>
                                  <w:r>
                                    <w:rPr>
                                      <w:w w:val="125"/>
                                      <w:sz w:val="18"/>
                                    </w:rPr>
                                    <w:t>for Sustainable Agriculture framework and drive progress on</w:t>
                                  </w:r>
                                  <w:r>
                                    <w:rPr>
                                      <w:spacing w:val="-18"/>
                                      <w:w w:val="125"/>
                                      <w:sz w:val="18"/>
                                    </w:rPr>
                                    <w:t> </w:t>
                                  </w:r>
                                  <w:r>
                                    <w:rPr>
                                      <w:w w:val="125"/>
                                      <w:sz w:val="18"/>
                                    </w:rPr>
                                    <w:t>other</w:t>
                                  </w:r>
                                  <w:r>
                                    <w:rPr>
                                      <w:spacing w:val="-18"/>
                                      <w:w w:val="125"/>
                                      <w:sz w:val="18"/>
                                    </w:rPr>
                                    <w:t> </w:t>
                                  </w:r>
                                  <w:r>
                                    <w:rPr>
                                      <w:w w:val="125"/>
                                      <w:sz w:val="18"/>
                                    </w:rPr>
                                    <w:t>key</w:t>
                                  </w:r>
                                  <w:r>
                                    <w:rPr>
                                      <w:spacing w:val="-18"/>
                                      <w:w w:val="125"/>
                                      <w:sz w:val="18"/>
                                    </w:rPr>
                                    <w:t> </w:t>
                                  </w:r>
                                  <w:r>
                                    <w:rPr>
                                      <w:w w:val="125"/>
                                      <w:sz w:val="18"/>
                                    </w:rPr>
                                    <w:t>sustainability</w:t>
                                  </w:r>
                                  <w:r>
                                    <w:rPr>
                                      <w:spacing w:val="-17"/>
                                      <w:w w:val="125"/>
                                      <w:sz w:val="18"/>
                                    </w:rPr>
                                    <w:t> </w:t>
                                  </w:r>
                                  <w:r>
                                    <w:rPr>
                                      <w:w w:val="125"/>
                                      <w:sz w:val="18"/>
                                    </w:rPr>
                                    <w:t>issues such as water</w:t>
                                  </w:r>
                                </w:p>
                              </w:tc>
                              <w:tc>
                                <w:tcPr>
                                  <w:tcW w:w="3935" w:type="dxa"/>
                                  <w:tcBorders>
                                    <w:left w:val="single" w:sz="24" w:space="0" w:color="FFFFFF"/>
                                    <w:bottom w:val="nil"/>
                                    <w:right w:val="nil"/>
                                  </w:tcBorders>
                                  <w:shd w:val="clear" w:color="auto" w:fill="F5EDD6"/>
                                </w:tcPr>
                                <w:p>
                                  <w:pPr>
                                    <w:pStyle w:val="TableParagraph"/>
                                    <w:spacing w:line="264" w:lineRule="auto" w:before="199"/>
                                    <w:ind w:left="208" w:right="627"/>
                                    <w:rPr>
                                      <w:sz w:val="18"/>
                                    </w:rPr>
                                  </w:pPr>
                                  <w:r>
                                    <w:rPr>
                                      <w:w w:val="125"/>
                                      <w:sz w:val="18"/>
                                    </w:rPr>
                                    <w:t>As</w:t>
                                  </w:r>
                                  <w:r>
                                    <w:rPr>
                                      <w:spacing w:val="-7"/>
                                      <w:w w:val="125"/>
                                      <w:sz w:val="18"/>
                                    </w:rPr>
                                    <w:t> </w:t>
                                  </w:r>
                                  <w:r>
                                    <w:rPr>
                                      <w:w w:val="125"/>
                                      <w:sz w:val="18"/>
                                    </w:rPr>
                                    <w:t>part</w:t>
                                  </w:r>
                                  <w:r>
                                    <w:rPr>
                                      <w:spacing w:val="-7"/>
                                      <w:w w:val="125"/>
                                      <w:sz w:val="18"/>
                                    </w:rPr>
                                    <w:t> </w:t>
                                  </w:r>
                                  <w:r>
                                    <w:rPr>
                                      <w:w w:val="125"/>
                                      <w:sz w:val="18"/>
                                    </w:rPr>
                                    <w:t>of</w:t>
                                  </w:r>
                                  <w:r>
                                    <w:rPr>
                                      <w:spacing w:val="-16"/>
                                      <w:w w:val="125"/>
                                      <w:sz w:val="18"/>
                                    </w:rPr>
                                    <w:t> </w:t>
                                  </w:r>
                                  <w:r>
                                    <w:rPr>
                                      <w:w w:val="125"/>
                                      <w:sz w:val="18"/>
                                    </w:rPr>
                                    <w:t>our</w:t>
                                  </w:r>
                                  <w:r>
                                    <w:rPr>
                                      <w:spacing w:val="-13"/>
                                      <w:w w:val="125"/>
                                      <w:sz w:val="18"/>
                                    </w:rPr>
                                    <w:t> </w:t>
                                  </w:r>
                                  <w:r>
                                    <w:rPr>
                                      <w:w w:val="125"/>
                                      <w:sz w:val="18"/>
                                    </w:rPr>
                                    <w:t>efforts</w:t>
                                  </w:r>
                                  <w:r>
                                    <w:rPr>
                                      <w:spacing w:val="-10"/>
                                      <w:w w:val="125"/>
                                      <w:sz w:val="18"/>
                                    </w:rPr>
                                    <w:t> </w:t>
                                  </w:r>
                                  <w:r>
                                    <w:rPr>
                                      <w:w w:val="125"/>
                                      <w:sz w:val="18"/>
                                    </w:rPr>
                                    <w:t>to</w:t>
                                  </w:r>
                                  <w:r>
                                    <w:rPr>
                                      <w:spacing w:val="-7"/>
                                      <w:w w:val="125"/>
                                      <w:sz w:val="18"/>
                                    </w:rPr>
                                    <w:t> </w:t>
                                  </w:r>
                                  <w:r>
                                    <w:rPr>
                                      <w:w w:val="125"/>
                                      <w:sz w:val="18"/>
                                    </w:rPr>
                                    <w:t>create a diverse, equitable and inclusive workplace, we are </w:t>
                                  </w:r>
                                  <w:r>
                                    <w:rPr>
                                      <w:b/>
                                      <w:w w:val="125"/>
                                      <w:sz w:val="18"/>
                                    </w:rPr>
                                    <w:t>partnering</w:t>
                                  </w:r>
                                  <w:r>
                                    <w:rPr>
                                      <w:b/>
                                      <w:spacing w:val="-1"/>
                                      <w:w w:val="125"/>
                                      <w:sz w:val="18"/>
                                    </w:rPr>
                                    <w:t> </w:t>
                                  </w:r>
                                  <w:r>
                                    <w:rPr>
                                      <w:w w:val="125"/>
                                      <w:sz w:val="18"/>
                                    </w:rPr>
                                    <w:t>with</w:t>
                                  </w:r>
                                  <w:r>
                                    <w:rPr>
                                      <w:spacing w:val="-6"/>
                                      <w:w w:val="125"/>
                                      <w:sz w:val="18"/>
                                    </w:rPr>
                                    <w:t> </w:t>
                                  </w:r>
                                  <w:r>
                                    <w:rPr>
                                      <w:w w:val="125"/>
                                      <w:sz w:val="18"/>
                                    </w:rPr>
                                    <w:t>the</w:t>
                                  </w:r>
                                  <w:r>
                                    <w:rPr>
                                      <w:spacing w:val="-7"/>
                                      <w:w w:val="125"/>
                                      <w:sz w:val="18"/>
                                    </w:rPr>
                                    <w:t> </w:t>
                                  </w:r>
                                  <w:r>
                                    <w:rPr>
                                      <w:w w:val="125"/>
                                      <w:sz w:val="18"/>
                                    </w:rPr>
                                    <w:t>Valuable 500’s Generation Valuable </w:t>
                                  </w:r>
                                  <w:r>
                                    <w:rPr>
                                      <w:spacing w:val="-2"/>
                                      <w:w w:val="125"/>
                                      <w:sz w:val="18"/>
                                    </w:rPr>
                                    <w:t>initiative,</w:t>
                                  </w:r>
                                  <w:r>
                                    <w:rPr>
                                      <w:spacing w:val="-16"/>
                                      <w:w w:val="125"/>
                                      <w:sz w:val="18"/>
                                    </w:rPr>
                                    <w:t> </w:t>
                                  </w:r>
                                  <w:r>
                                    <w:rPr>
                                      <w:spacing w:val="-2"/>
                                      <w:w w:val="125"/>
                                      <w:sz w:val="18"/>
                                    </w:rPr>
                                    <w:t>a</w:t>
                                  </w:r>
                                  <w:r>
                                    <w:rPr>
                                      <w:spacing w:val="-16"/>
                                      <w:w w:val="125"/>
                                      <w:sz w:val="18"/>
                                    </w:rPr>
                                    <w:t> </w:t>
                                  </w:r>
                                  <w:r>
                                    <w:rPr>
                                      <w:spacing w:val="-2"/>
                                      <w:w w:val="125"/>
                                      <w:sz w:val="18"/>
                                    </w:rPr>
                                    <w:t>mentoring</w:t>
                                  </w:r>
                                  <w:r>
                                    <w:rPr>
                                      <w:spacing w:val="-15"/>
                                      <w:w w:val="125"/>
                                      <w:sz w:val="18"/>
                                    </w:rPr>
                                    <w:t> </w:t>
                                  </w:r>
                                  <w:r>
                                    <w:rPr>
                                      <w:spacing w:val="-2"/>
                                      <w:w w:val="125"/>
                                      <w:sz w:val="18"/>
                                    </w:rPr>
                                    <w:t>program </w:t>
                                  </w:r>
                                  <w:r>
                                    <w:rPr>
                                      <w:w w:val="125"/>
                                      <w:sz w:val="18"/>
                                    </w:rPr>
                                    <w:t>designed</w:t>
                                  </w:r>
                                  <w:r>
                                    <w:rPr>
                                      <w:spacing w:val="-1"/>
                                      <w:w w:val="125"/>
                                      <w:sz w:val="18"/>
                                    </w:rPr>
                                    <w:t> </w:t>
                                  </w:r>
                                  <w:r>
                                    <w:rPr>
                                      <w:w w:val="125"/>
                                      <w:sz w:val="18"/>
                                    </w:rPr>
                                    <w:t>to</w:t>
                                  </w:r>
                                  <w:r>
                                    <w:rPr>
                                      <w:spacing w:val="-5"/>
                                      <w:w w:val="125"/>
                                      <w:sz w:val="18"/>
                                    </w:rPr>
                                    <w:t> </w:t>
                                  </w:r>
                                  <w:r>
                                    <w:rPr>
                                      <w:w w:val="125"/>
                                      <w:sz w:val="18"/>
                                    </w:rPr>
                                    <w:t>promote</w:t>
                                  </w:r>
                                  <w:r>
                                    <w:rPr>
                                      <w:spacing w:val="-5"/>
                                      <w:w w:val="125"/>
                                      <w:sz w:val="18"/>
                                    </w:rPr>
                                    <w:t> </w:t>
                                  </w:r>
                                  <w:r>
                                    <w:rPr>
                                      <w:w w:val="125"/>
                                      <w:sz w:val="18"/>
                                    </w:rPr>
                                    <w:t>inclusion in the workplace for people with disabilities</w:t>
                                  </w:r>
                                </w:p>
                              </w:tc>
                            </w:tr>
                          </w:tbl>
                          <w:p>
                            <w:pPr>
                              <w:pStyle w:val="BodyText"/>
                            </w:pPr>
                          </w:p>
                        </w:txbxContent>
                      </wps:txbx>
                      <wps:bodyPr wrap="square" lIns="0" tIns="0" rIns="0" bIns="0" rtlCol="0">
                        <a:noAutofit/>
                      </wps:bodyPr>
                    </wps:wsp>
                  </a:graphicData>
                </a:graphic>
              </wp:anchor>
            </w:drawing>
          </mc:Choice>
          <mc:Fallback>
            <w:pict>
              <v:shape style="position:absolute;margin-left:27pt;margin-top:66.329689pt;width:1226pt;height:542.35pt;mso-position-horizontal-relative:page;mso-position-vertical-relative:paragraph;z-index:15748608" type="#_x0000_t202" id="docshape73" filled="false" stroked="false">
                <v:textbox inset="0,0,0,0">
                  <w:txbxContent>
                    <w:tbl>
                      <w:tblPr>
                        <w:tblW w:w="0" w:type="auto"/>
                        <w:jc w:val="left"/>
                        <w:tblInd w:w="67"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top w:w="0" w:type="dxa"/>
                          <w:left w:w="0" w:type="dxa"/>
                          <w:bottom w:w="0" w:type="dxa"/>
                          <w:right w:w="0" w:type="dxa"/>
                        </w:tblCellMar>
                        <w:tblLook w:val="01E0"/>
                      </w:tblPr>
                      <w:tblGrid>
                        <w:gridCol w:w="665"/>
                        <w:gridCol w:w="127"/>
                        <w:gridCol w:w="3935"/>
                        <w:gridCol w:w="3935"/>
                        <w:gridCol w:w="3935"/>
                        <w:gridCol w:w="3935"/>
                        <w:gridCol w:w="3935"/>
                        <w:gridCol w:w="3935"/>
                      </w:tblGrid>
                      <w:tr>
                        <w:trPr>
                          <w:trHeight w:val="928" w:hRule="atLeast"/>
                        </w:trPr>
                        <w:tc>
                          <w:tcPr>
                            <w:tcW w:w="792" w:type="dxa"/>
                            <w:gridSpan w:val="2"/>
                            <w:tcBorders>
                              <w:top w:val="nil"/>
                              <w:left w:val="nil"/>
                              <w:right w:val="nil"/>
                            </w:tcBorders>
                          </w:tcPr>
                          <w:p>
                            <w:pPr>
                              <w:pStyle w:val="TableParagraph"/>
                              <w:rPr>
                                <w:rFonts w:ascii="Times New Roman"/>
                                <w:sz w:val="16"/>
                              </w:rPr>
                            </w:pPr>
                          </w:p>
                        </w:tc>
                        <w:tc>
                          <w:tcPr>
                            <w:tcW w:w="3935" w:type="dxa"/>
                            <w:tcBorders>
                              <w:top w:val="nil"/>
                              <w:left w:val="nil"/>
                              <w:bottom w:val="nil"/>
                              <w:right w:val="single" w:sz="24" w:space="0" w:color="FFFFFF"/>
                            </w:tcBorders>
                            <w:shd w:val="clear" w:color="auto" w:fill="6AC9CE"/>
                          </w:tcPr>
                          <w:p>
                            <w:pPr>
                              <w:pStyle w:val="TableParagraph"/>
                              <w:spacing w:before="276"/>
                              <w:ind w:left="239"/>
                              <w:rPr>
                                <w:sz w:val="30"/>
                              </w:rPr>
                            </w:pPr>
                            <w:r>
                              <w:rPr>
                                <w:w w:val="60"/>
                                <w:sz w:val="30"/>
                              </w:rPr>
                              <w:t>WATER</w:t>
                            </w:r>
                            <w:r>
                              <w:rPr>
                                <w:spacing w:val="-5"/>
                                <w:w w:val="60"/>
                                <w:sz w:val="30"/>
                              </w:rPr>
                              <w:t> </w:t>
                            </w:r>
                            <w:r>
                              <w:rPr>
                                <w:w w:val="75"/>
                                <w:sz w:val="30"/>
                              </w:rPr>
                              <w:t>LEADERSHIP</w:t>
                            </w:r>
                            <w:r>
                              <w:rPr>
                                <w:spacing w:val="-19"/>
                                <w:sz w:val="30"/>
                              </w:rPr>
                              <w:t> </w:t>
                            </w:r>
                            <w:r>
                              <w:rPr>
                                <w:spacing w:val="-26"/>
                                <w:sz w:val="30"/>
                              </w:rPr>
                              <w:drawing>
                                <wp:inline distT="0" distB="0" distL="0" distR="0">
                                  <wp:extent cx="137160" cy="137159"/>
                                  <wp:effectExtent l="0" t="0" r="0" b="0"/>
                                  <wp:docPr id="117" name="Image 117"/>
                                  <wp:cNvGraphicFramePr>
                                    <a:graphicFrameLocks/>
                                  </wp:cNvGraphicFramePr>
                                  <a:graphic>
                                    <a:graphicData uri="http://schemas.openxmlformats.org/drawingml/2006/picture">
                                      <pic:pic>
                                        <pic:nvPicPr>
                                          <pic:cNvPr id="117" name="Image 117"/>
                                          <pic:cNvPicPr/>
                                        </pic:nvPicPr>
                                        <pic:blipFill>
                                          <a:blip r:embed="rId46" cstate="print"/>
                                          <a:stretch>
                                            <a:fillRect/>
                                          </a:stretch>
                                        </pic:blipFill>
                                        <pic:spPr>
                                          <a:xfrm>
                                            <a:off x="0" y="0"/>
                                            <a:ext cx="137160" cy="137159"/>
                                          </a:xfrm>
                                          <a:prstGeom prst="rect">
                                            <a:avLst/>
                                          </a:prstGeom>
                                        </pic:spPr>
                                      </pic:pic>
                                    </a:graphicData>
                                  </a:graphic>
                                </wp:inline>
                              </w:drawing>
                            </w:r>
                            <w:r>
                              <w:rPr>
                                <w:spacing w:val="-26"/>
                                <w:sz w:val="30"/>
                              </w:rPr>
                            </w:r>
                          </w:p>
                        </w:tc>
                        <w:tc>
                          <w:tcPr>
                            <w:tcW w:w="3935" w:type="dxa"/>
                            <w:tcBorders>
                              <w:top w:val="nil"/>
                              <w:left w:val="single" w:sz="24" w:space="0" w:color="FFFFFF"/>
                              <w:bottom w:val="nil"/>
                              <w:right w:val="single" w:sz="24" w:space="0" w:color="FFFFFF"/>
                            </w:tcBorders>
                            <w:shd w:val="clear" w:color="auto" w:fill="F40009"/>
                          </w:tcPr>
                          <w:p>
                            <w:pPr>
                              <w:pStyle w:val="TableParagraph"/>
                              <w:spacing w:before="276"/>
                              <w:ind w:left="209"/>
                              <w:rPr>
                                <w:sz w:val="30"/>
                              </w:rPr>
                            </w:pPr>
                            <w:r>
                              <w:rPr>
                                <w:w w:val="70"/>
                                <w:sz w:val="30"/>
                              </w:rPr>
                              <w:t>PORTFOLIO</w:t>
                            </w:r>
                            <w:r>
                              <w:rPr>
                                <w:sz w:val="30"/>
                              </w:rPr>
                              <w:t> </w:t>
                            </w:r>
                            <w:r>
                              <w:rPr>
                                <w:spacing w:val="-19"/>
                                <w:sz w:val="30"/>
                              </w:rPr>
                              <w:drawing>
                                <wp:inline distT="0" distB="0" distL="0" distR="0">
                                  <wp:extent cx="137160" cy="137159"/>
                                  <wp:effectExtent l="0" t="0" r="0" b="0"/>
                                  <wp:docPr id="118" name="Image 118"/>
                                  <wp:cNvGraphicFramePr>
                                    <a:graphicFrameLocks/>
                                  </wp:cNvGraphicFramePr>
                                  <a:graphic>
                                    <a:graphicData uri="http://schemas.openxmlformats.org/drawingml/2006/picture">
                                      <pic:pic>
                                        <pic:nvPicPr>
                                          <pic:cNvPr id="118" name="Image 118"/>
                                          <pic:cNvPicPr/>
                                        </pic:nvPicPr>
                                        <pic:blipFill>
                                          <a:blip r:embed="rId46" cstate="print"/>
                                          <a:stretch>
                                            <a:fillRect/>
                                          </a:stretch>
                                        </pic:blipFill>
                                        <pic:spPr>
                                          <a:xfrm>
                                            <a:off x="0" y="0"/>
                                            <a:ext cx="137160" cy="137159"/>
                                          </a:xfrm>
                                          <a:prstGeom prst="rect">
                                            <a:avLst/>
                                          </a:prstGeom>
                                        </pic:spPr>
                                      </pic:pic>
                                    </a:graphicData>
                                  </a:graphic>
                                </wp:inline>
                              </w:drawing>
                            </w:r>
                            <w:r>
                              <w:rPr>
                                <w:spacing w:val="-19"/>
                                <w:sz w:val="30"/>
                              </w:rPr>
                            </w:r>
                          </w:p>
                        </w:tc>
                        <w:tc>
                          <w:tcPr>
                            <w:tcW w:w="3935" w:type="dxa"/>
                            <w:tcBorders>
                              <w:top w:val="nil"/>
                              <w:left w:val="single" w:sz="24" w:space="0" w:color="FFFFFF"/>
                              <w:bottom w:val="nil"/>
                              <w:right w:val="single" w:sz="24" w:space="0" w:color="FFFFFF"/>
                            </w:tcBorders>
                            <w:shd w:val="clear" w:color="auto" w:fill="E5813E"/>
                          </w:tcPr>
                          <w:p>
                            <w:pPr>
                              <w:pStyle w:val="TableParagraph"/>
                              <w:spacing w:before="276"/>
                              <w:ind w:left="209"/>
                              <w:rPr>
                                <w:sz w:val="30"/>
                              </w:rPr>
                            </w:pPr>
                            <w:r>
                              <w:rPr>
                                <w:w w:val="75"/>
                                <w:sz w:val="30"/>
                              </w:rPr>
                              <w:t>PACKAGING </w:t>
                            </w:r>
                            <w:r>
                              <w:rPr>
                                <w:spacing w:val="-19"/>
                                <w:sz w:val="30"/>
                              </w:rPr>
                              <w:drawing>
                                <wp:inline distT="0" distB="0" distL="0" distR="0">
                                  <wp:extent cx="137159" cy="137159"/>
                                  <wp:effectExtent l="0" t="0" r="0" b="0"/>
                                  <wp:docPr id="119" name="Image 119"/>
                                  <wp:cNvGraphicFramePr>
                                    <a:graphicFrameLocks/>
                                  </wp:cNvGraphicFramePr>
                                  <a:graphic>
                                    <a:graphicData uri="http://schemas.openxmlformats.org/drawingml/2006/picture">
                                      <pic:pic>
                                        <pic:nvPicPr>
                                          <pic:cNvPr id="119" name="Image 119"/>
                                          <pic:cNvPicPr/>
                                        </pic:nvPicPr>
                                        <pic:blipFill>
                                          <a:blip r:embed="rId46" cstate="print"/>
                                          <a:stretch>
                                            <a:fillRect/>
                                          </a:stretch>
                                        </pic:blipFill>
                                        <pic:spPr>
                                          <a:xfrm>
                                            <a:off x="0" y="0"/>
                                            <a:ext cx="137159" cy="137159"/>
                                          </a:xfrm>
                                          <a:prstGeom prst="rect">
                                            <a:avLst/>
                                          </a:prstGeom>
                                        </pic:spPr>
                                      </pic:pic>
                                    </a:graphicData>
                                  </a:graphic>
                                </wp:inline>
                              </w:drawing>
                            </w:r>
                            <w:r>
                              <w:rPr>
                                <w:spacing w:val="-19"/>
                                <w:sz w:val="30"/>
                              </w:rPr>
                            </w:r>
                          </w:p>
                        </w:tc>
                        <w:tc>
                          <w:tcPr>
                            <w:tcW w:w="3935" w:type="dxa"/>
                            <w:tcBorders>
                              <w:top w:val="nil"/>
                              <w:left w:val="single" w:sz="24" w:space="0" w:color="FFFFFF"/>
                              <w:bottom w:val="nil"/>
                              <w:right w:val="single" w:sz="24" w:space="0" w:color="FFFFFF"/>
                            </w:tcBorders>
                            <w:shd w:val="clear" w:color="auto" w:fill="6ACE7F"/>
                          </w:tcPr>
                          <w:p>
                            <w:pPr>
                              <w:pStyle w:val="TableParagraph"/>
                              <w:spacing w:before="276"/>
                              <w:ind w:left="208"/>
                              <w:rPr>
                                <w:sz w:val="30"/>
                              </w:rPr>
                            </w:pPr>
                            <w:r>
                              <w:rPr>
                                <w:w w:val="75"/>
                                <w:sz w:val="30"/>
                              </w:rPr>
                              <w:t>CLIMATE </w:t>
                            </w:r>
                            <w:r>
                              <w:rPr>
                                <w:spacing w:val="-22"/>
                                <w:sz w:val="30"/>
                              </w:rPr>
                              <w:drawing>
                                <wp:inline distT="0" distB="0" distL="0" distR="0">
                                  <wp:extent cx="137159" cy="137159"/>
                                  <wp:effectExtent l="0" t="0" r="0" b="0"/>
                                  <wp:docPr id="120" name="Image 120"/>
                                  <wp:cNvGraphicFramePr>
                                    <a:graphicFrameLocks/>
                                  </wp:cNvGraphicFramePr>
                                  <a:graphic>
                                    <a:graphicData uri="http://schemas.openxmlformats.org/drawingml/2006/picture">
                                      <pic:pic>
                                        <pic:nvPicPr>
                                          <pic:cNvPr id="120" name="Image 120"/>
                                          <pic:cNvPicPr/>
                                        </pic:nvPicPr>
                                        <pic:blipFill>
                                          <a:blip r:embed="rId46" cstate="print"/>
                                          <a:stretch>
                                            <a:fillRect/>
                                          </a:stretch>
                                        </pic:blipFill>
                                        <pic:spPr>
                                          <a:xfrm>
                                            <a:off x="0" y="0"/>
                                            <a:ext cx="137159" cy="137159"/>
                                          </a:xfrm>
                                          <a:prstGeom prst="rect">
                                            <a:avLst/>
                                          </a:prstGeom>
                                        </pic:spPr>
                                      </pic:pic>
                                    </a:graphicData>
                                  </a:graphic>
                                </wp:inline>
                              </w:drawing>
                            </w:r>
                            <w:r>
                              <w:rPr>
                                <w:spacing w:val="-22"/>
                                <w:sz w:val="30"/>
                              </w:rPr>
                            </w:r>
                          </w:p>
                        </w:tc>
                        <w:tc>
                          <w:tcPr>
                            <w:tcW w:w="3935" w:type="dxa"/>
                            <w:tcBorders>
                              <w:top w:val="nil"/>
                              <w:left w:val="single" w:sz="24" w:space="0" w:color="FFFFFF"/>
                              <w:bottom w:val="nil"/>
                              <w:right w:val="single" w:sz="24" w:space="0" w:color="FFFFFF"/>
                            </w:tcBorders>
                            <w:shd w:val="clear" w:color="auto" w:fill="B59E74"/>
                          </w:tcPr>
                          <w:p>
                            <w:pPr>
                              <w:pStyle w:val="TableParagraph"/>
                              <w:spacing w:before="276"/>
                              <w:ind w:left="208"/>
                              <w:rPr>
                                <w:sz w:val="30"/>
                              </w:rPr>
                            </w:pPr>
                            <w:r>
                              <w:rPr>
                                <w:spacing w:val="2"/>
                                <w:w w:val="60"/>
                                <w:sz w:val="30"/>
                              </w:rPr>
                              <w:t>SUSTAINABLE</w:t>
                            </w:r>
                            <w:r>
                              <w:rPr>
                                <w:spacing w:val="-4"/>
                                <w:w w:val="60"/>
                                <w:sz w:val="30"/>
                              </w:rPr>
                              <w:t> </w:t>
                            </w:r>
                            <w:r>
                              <w:rPr>
                                <w:w w:val="70"/>
                                <w:sz w:val="30"/>
                              </w:rPr>
                              <w:t>AGRICULTURE</w:t>
                            </w:r>
                            <w:r>
                              <w:rPr>
                                <w:sz w:val="30"/>
                              </w:rPr>
                              <w:t> </w:t>
                            </w:r>
                            <w:r>
                              <w:rPr>
                                <w:spacing w:val="-22"/>
                                <w:sz w:val="30"/>
                              </w:rPr>
                              <w:drawing>
                                <wp:inline distT="0" distB="0" distL="0" distR="0">
                                  <wp:extent cx="137159" cy="137159"/>
                                  <wp:effectExtent l="0" t="0" r="0" b="0"/>
                                  <wp:docPr id="121" name="Image 121"/>
                                  <wp:cNvGraphicFramePr>
                                    <a:graphicFrameLocks/>
                                  </wp:cNvGraphicFramePr>
                                  <a:graphic>
                                    <a:graphicData uri="http://schemas.openxmlformats.org/drawingml/2006/picture">
                                      <pic:pic>
                                        <pic:nvPicPr>
                                          <pic:cNvPr id="121" name="Image 121"/>
                                          <pic:cNvPicPr/>
                                        </pic:nvPicPr>
                                        <pic:blipFill>
                                          <a:blip r:embed="rId46" cstate="print"/>
                                          <a:stretch>
                                            <a:fillRect/>
                                          </a:stretch>
                                        </pic:blipFill>
                                        <pic:spPr>
                                          <a:xfrm>
                                            <a:off x="0" y="0"/>
                                            <a:ext cx="137159" cy="137159"/>
                                          </a:xfrm>
                                          <a:prstGeom prst="rect">
                                            <a:avLst/>
                                          </a:prstGeom>
                                        </pic:spPr>
                                      </pic:pic>
                                    </a:graphicData>
                                  </a:graphic>
                                </wp:inline>
                              </w:drawing>
                            </w:r>
                            <w:r>
                              <w:rPr>
                                <w:spacing w:val="-22"/>
                                <w:sz w:val="30"/>
                              </w:rPr>
                            </w:r>
                          </w:p>
                        </w:tc>
                        <w:tc>
                          <w:tcPr>
                            <w:tcW w:w="3935" w:type="dxa"/>
                            <w:tcBorders>
                              <w:top w:val="nil"/>
                              <w:left w:val="single" w:sz="24" w:space="0" w:color="FFFFFF"/>
                              <w:bottom w:val="nil"/>
                              <w:right w:val="nil"/>
                            </w:tcBorders>
                            <w:shd w:val="clear" w:color="auto" w:fill="D7B85B"/>
                          </w:tcPr>
                          <w:p>
                            <w:pPr>
                              <w:pStyle w:val="TableParagraph"/>
                              <w:spacing w:before="276"/>
                              <w:ind w:left="208"/>
                              <w:rPr>
                                <w:sz w:val="30"/>
                              </w:rPr>
                            </w:pPr>
                            <w:r>
                              <w:rPr>
                                <w:w w:val="60"/>
                                <w:sz w:val="30"/>
                              </w:rPr>
                              <w:t>PEOPLE &amp; COMMUNITIES</w:t>
                            </w:r>
                            <w:r>
                              <w:rPr>
                                <w:sz w:val="30"/>
                              </w:rPr>
                              <w:t> </w:t>
                            </w:r>
                            <w:r>
                              <w:rPr>
                                <w:spacing w:val="-19"/>
                                <w:sz w:val="30"/>
                              </w:rPr>
                              <w:drawing>
                                <wp:inline distT="0" distB="0" distL="0" distR="0">
                                  <wp:extent cx="137159" cy="137159"/>
                                  <wp:effectExtent l="0" t="0" r="0" b="0"/>
                                  <wp:docPr id="122" name="Image 122"/>
                                  <wp:cNvGraphicFramePr>
                                    <a:graphicFrameLocks/>
                                  </wp:cNvGraphicFramePr>
                                  <a:graphic>
                                    <a:graphicData uri="http://schemas.openxmlformats.org/drawingml/2006/picture">
                                      <pic:pic>
                                        <pic:nvPicPr>
                                          <pic:cNvPr id="122" name="Image 122"/>
                                          <pic:cNvPicPr/>
                                        </pic:nvPicPr>
                                        <pic:blipFill>
                                          <a:blip r:embed="rId47" cstate="print"/>
                                          <a:stretch>
                                            <a:fillRect/>
                                          </a:stretch>
                                        </pic:blipFill>
                                        <pic:spPr>
                                          <a:xfrm>
                                            <a:off x="0" y="0"/>
                                            <a:ext cx="137159" cy="137159"/>
                                          </a:xfrm>
                                          <a:prstGeom prst="rect">
                                            <a:avLst/>
                                          </a:prstGeom>
                                        </pic:spPr>
                                      </pic:pic>
                                    </a:graphicData>
                                  </a:graphic>
                                </wp:inline>
                              </w:drawing>
                            </w:r>
                            <w:r>
                              <w:rPr>
                                <w:spacing w:val="-19"/>
                                <w:sz w:val="30"/>
                              </w:rPr>
                            </w:r>
                          </w:p>
                        </w:tc>
                      </w:tr>
                      <w:tr>
                        <w:trPr>
                          <w:trHeight w:val="5025" w:hRule="atLeast"/>
                        </w:trPr>
                        <w:tc>
                          <w:tcPr>
                            <w:tcW w:w="665" w:type="dxa"/>
                            <w:tcBorders>
                              <w:left w:val="nil"/>
                              <w:right w:val="nil"/>
                            </w:tcBorders>
                            <w:shd w:val="clear" w:color="auto" w:fill="000000"/>
                            <w:textDirection w:val="btLr"/>
                          </w:tcPr>
                          <w:p>
                            <w:pPr>
                              <w:pStyle w:val="TableParagraph"/>
                              <w:spacing w:before="55"/>
                              <w:rPr>
                                <w:sz w:val="15"/>
                              </w:rPr>
                            </w:pPr>
                          </w:p>
                          <w:p>
                            <w:pPr>
                              <w:pStyle w:val="TableParagraph"/>
                              <w:jc w:val="center"/>
                              <w:rPr>
                                <w:b/>
                                <w:sz w:val="15"/>
                              </w:rPr>
                            </w:pPr>
                            <w:r>
                              <w:rPr>
                                <w:b/>
                                <w:color w:val="FFFFFF"/>
                                <w:w w:val="110"/>
                                <w:sz w:val="15"/>
                              </w:rPr>
                              <w:t>OUR</w:t>
                            </w:r>
                            <w:r>
                              <w:rPr>
                                <w:b/>
                                <w:color w:val="FFFFFF"/>
                                <w:spacing w:val="6"/>
                                <w:w w:val="110"/>
                                <w:sz w:val="15"/>
                              </w:rPr>
                              <w:t> </w:t>
                            </w:r>
                            <w:r>
                              <w:rPr>
                                <w:b/>
                                <w:color w:val="FFFFFF"/>
                                <w:w w:val="110"/>
                                <w:sz w:val="15"/>
                              </w:rPr>
                              <w:t>KEY</w:t>
                            </w:r>
                            <w:r>
                              <w:rPr>
                                <w:b/>
                                <w:color w:val="FFFFFF"/>
                                <w:spacing w:val="1"/>
                                <w:w w:val="110"/>
                                <w:sz w:val="15"/>
                              </w:rPr>
                              <w:t> </w:t>
                            </w:r>
                            <w:r>
                              <w:rPr>
                                <w:b/>
                                <w:color w:val="FFFFFF"/>
                                <w:spacing w:val="-2"/>
                                <w:w w:val="110"/>
                                <w:sz w:val="15"/>
                              </w:rPr>
                              <w:t>GOALS</w:t>
                            </w:r>
                          </w:p>
                        </w:tc>
                        <w:tc>
                          <w:tcPr>
                            <w:tcW w:w="127" w:type="dxa"/>
                            <w:vMerge w:val="restart"/>
                            <w:tcBorders>
                              <w:top w:val="nil"/>
                              <w:left w:val="nil"/>
                              <w:bottom w:val="nil"/>
                              <w:right w:val="nil"/>
                            </w:tcBorders>
                          </w:tcPr>
                          <w:p>
                            <w:pPr>
                              <w:pStyle w:val="TableParagraph"/>
                              <w:rPr>
                                <w:rFonts w:ascii="Times New Roman"/>
                                <w:sz w:val="16"/>
                              </w:rPr>
                            </w:pPr>
                          </w:p>
                        </w:tc>
                        <w:tc>
                          <w:tcPr>
                            <w:tcW w:w="3935" w:type="dxa"/>
                            <w:tcBorders>
                              <w:top w:val="nil"/>
                              <w:left w:val="nil"/>
                              <w:right w:val="single" w:sz="24" w:space="0" w:color="FFFFFF"/>
                            </w:tcBorders>
                            <w:shd w:val="clear" w:color="auto" w:fill="DAF1F3"/>
                          </w:tcPr>
                          <w:p>
                            <w:pPr>
                              <w:pStyle w:val="TableParagraph"/>
                              <w:spacing w:line="264" w:lineRule="auto" w:before="200"/>
                              <w:ind w:left="239" w:right="330"/>
                              <w:rPr>
                                <w:sz w:val="18"/>
                              </w:rPr>
                            </w:pPr>
                            <w:r>
                              <w:rPr>
                                <w:w w:val="115"/>
                                <w:sz w:val="18"/>
                              </w:rPr>
                              <w:t>Achieve </w:t>
                            </w:r>
                            <w:r>
                              <w:rPr>
                                <w:b/>
                                <w:w w:val="115"/>
                                <w:sz w:val="18"/>
                              </w:rPr>
                              <w:t>100% </w:t>
                            </w:r>
                            <w:r>
                              <w:rPr>
                                <w:w w:val="115"/>
                                <w:sz w:val="18"/>
                              </w:rPr>
                              <w:t>regenerative water use across </w:t>
                            </w:r>
                            <w:r>
                              <w:rPr>
                                <w:b/>
                                <w:w w:val="115"/>
                                <w:sz w:val="18"/>
                              </w:rPr>
                              <w:t>175 facilities </w:t>
                            </w:r>
                            <w:r>
                              <w:rPr>
                                <w:w w:val="115"/>
                                <w:sz w:val="18"/>
                              </w:rPr>
                              <w:t>identified as</w:t>
                            </w:r>
                            <w:r>
                              <w:rPr>
                                <w:spacing w:val="40"/>
                                <w:w w:val="115"/>
                                <w:sz w:val="18"/>
                              </w:rPr>
                              <w:t> </w:t>
                            </w:r>
                            <w:r>
                              <w:rPr>
                                <w:w w:val="115"/>
                                <w:sz w:val="18"/>
                              </w:rPr>
                              <w:t>facing</w:t>
                            </w:r>
                            <w:r>
                              <w:rPr>
                                <w:spacing w:val="40"/>
                                <w:w w:val="115"/>
                                <w:sz w:val="18"/>
                              </w:rPr>
                              <w:t> </w:t>
                            </w:r>
                            <w:r>
                              <w:rPr>
                                <w:w w:val="115"/>
                                <w:sz w:val="18"/>
                              </w:rPr>
                              <w:t>high</w:t>
                            </w:r>
                            <w:r>
                              <w:rPr>
                                <w:spacing w:val="40"/>
                                <w:w w:val="115"/>
                                <w:sz w:val="18"/>
                              </w:rPr>
                              <w:t> </w:t>
                            </w:r>
                            <w:r>
                              <w:rPr>
                                <w:w w:val="115"/>
                                <w:sz w:val="18"/>
                              </w:rPr>
                              <w:t>levels</w:t>
                            </w:r>
                            <w:r>
                              <w:rPr>
                                <w:spacing w:val="40"/>
                                <w:w w:val="115"/>
                                <w:sz w:val="18"/>
                              </w:rPr>
                              <w:t> </w:t>
                            </w:r>
                            <w:r>
                              <w:rPr>
                                <w:w w:val="115"/>
                                <w:sz w:val="18"/>
                              </w:rPr>
                              <w:t>of water stress by 2030</w:t>
                            </w:r>
                          </w:p>
                          <w:p>
                            <w:pPr>
                              <w:pStyle w:val="TableParagraph"/>
                              <w:spacing w:line="264" w:lineRule="auto" w:before="184"/>
                              <w:ind w:left="239" w:right="330"/>
                              <w:rPr>
                                <w:sz w:val="18"/>
                              </w:rPr>
                            </w:pPr>
                            <w:r>
                              <w:rPr>
                                <w:w w:val="125"/>
                                <w:sz w:val="18"/>
                              </w:rPr>
                              <w:t>Work</w:t>
                            </w:r>
                            <w:r>
                              <w:rPr>
                                <w:spacing w:val="-23"/>
                                <w:w w:val="125"/>
                                <w:sz w:val="18"/>
                              </w:rPr>
                              <w:t> </w:t>
                            </w:r>
                            <w:r>
                              <w:rPr>
                                <w:w w:val="125"/>
                                <w:sz w:val="18"/>
                              </w:rPr>
                              <w:t>with</w:t>
                            </w:r>
                            <w:r>
                              <w:rPr>
                                <w:spacing w:val="-17"/>
                                <w:w w:val="125"/>
                                <w:sz w:val="18"/>
                              </w:rPr>
                              <w:t> </w:t>
                            </w:r>
                            <w:r>
                              <w:rPr>
                                <w:w w:val="125"/>
                                <w:sz w:val="18"/>
                              </w:rPr>
                              <w:t>partners</w:t>
                            </w:r>
                            <w:r>
                              <w:rPr>
                                <w:spacing w:val="-18"/>
                                <w:w w:val="125"/>
                                <w:sz w:val="18"/>
                              </w:rPr>
                              <w:t> </w:t>
                            </w:r>
                            <w:r>
                              <w:rPr>
                                <w:w w:val="125"/>
                                <w:sz w:val="18"/>
                              </w:rPr>
                              <w:t>to</w:t>
                            </w:r>
                            <w:r>
                              <w:rPr>
                                <w:spacing w:val="-17"/>
                                <w:w w:val="125"/>
                                <w:sz w:val="18"/>
                              </w:rPr>
                              <w:t> </w:t>
                            </w:r>
                            <w:r>
                              <w:rPr>
                                <w:w w:val="125"/>
                                <w:sz w:val="18"/>
                              </w:rPr>
                              <w:t>help improve the health of</w:t>
                            </w:r>
                          </w:p>
                          <w:p>
                            <w:pPr>
                              <w:pStyle w:val="TableParagraph"/>
                              <w:spacing w:line="264" w:lineRule="auto" w:before="2"/>
                              <w:ind w:left="239" w:right="817"/>
                              <w:rPr>
                                <w:sz w:val="18"/>
                              </w:rPr>
                            </w:pPr>
                            <w:r>
                              <w:rPr>
                                <w:b/>
                                <w:w w:val="120"/>
                                <w:sz w:val="18"/>
                              </w:rPr>
                              <w:t>60</w:t>
                            </w:r>
                            <w:r>
                              <w:rPr>
                                <w:b/>
                                <w:spacing w:val="-9"/>
                                <w:w w:val="120"/>
                                <w:sz w:val="18"/>
                              </w:rPr>
                              <w:t> </w:t>
                            </w:r>
                            <w:r>
                              <w:rPr>
                                <w:b/>
                                <w:w w:val="120"/>
                                <w:sz w:val="18"/>
                              </w:rPr>
                              <w:t>watersheds</w:t>
                            </w:r>
                            <w:r>
                              <w:rPr>
                                <w:b/>
                                <w:spacing w:val="-9"/>
                                <w:w w:val="120"/>
                                <w:sz w:val="18"/>
                              </w:rPr>
                              <w:t> </w:t>
                            </w:r>
                            <w:r>
                              <w:rPr>
                                <w:w w:val="120"/>
                                <w:sz w:val="18"/>
                              </w:rPr>
                              <w:t>identified</w:t>
                            </w:r>
                            <w:r>
                              <w:rPr>
                                <w:spacing w:val="-14"/>
                                <w:w w:val="120"/>
                                <w:sz w:val="18"/>
                              </w:rPr>
                              <w:t> </w:t>
                            </w:r>
                            <w:r>
                              <w:rPr>
                                <w:w w:val="120"/>
                                <w:sz w:val="18"/>
                              </w:rPr>
                              <w:t>as </w:t>
                            </w:r>
                            <w:r>
                              <w:rPr>
                                <w:w w:val="125"/>
                                <w:sz w:val="18"/>
                              </w:rPr>
                              <w:t>most</w:t>
                            </w:r>
                            <w:r>
                              <w:rPr>
                                <w:spacing w:val="-13"/>
                                <w:w w:val="125"/>
                                <w:sz w:val="18"/>
                              </w:rPr>
                              <w:t> </w:t>
                            </w:r>
                            <w:r>
                              <w:rPr>
                                <w:w w:val="125"/>
                                <w:sz w:val="18"/>
                              </w:rPr>
                              <w:t>critical</w:t>
                            </w:r>
                            <w:r>
                              <w:rPr>
                                <w:spacing w:val="-13"/>
                                <w:w w:val="125"/>
                                <w:sz w:val="18"/>
                              </w:rPr>
                              <w:t> </w:t>
                            </w:r>
                            <w:r>
                              <w:rPr>
                                <w:w w:val="125"/>
                                <w:sz w:val="18"/>
                              </w:rPr>
                              <w:t>for</w:t>
                            </w:r>
                            <w:r>
                              <w:rPr>
                                <w:spacing w:val="-22"/>
                                <w:w w:val="125"/>
                                <w:sz w:val="18"/>
                              </w:rPr>
                              <w:t> </w:t>
                            </w:r>
                            <w:r>
                              <w:rPr>
                                <w:w w:val="125"/>
                                <w:sz w:val="18"/>
                              </w:rPr>
                              <w:t>the</w:t>
                            </w:r>
                            <w:r>
                              <w:rPr>
                                <w:spacing w:val="-13"/>
                                <w:w w:val="125"/>
                                <w:sz w:val="18"/>
                              </w:rPr>
                              <w:t> </w:t>
                            </w:r>
                            <w:r>
                              <w:rPr>
                                <w:w w:val="125"/>
                                <w:sz w:val="18"/>
                              </w:rPr>
                              <w:t>system’</w:t>
                            </w:r>
                            <w:r>
                              <w:rPr>
                                <w:w w:val="125"/>
                                <w:sz w:val="18"/>
                              </w:rPr>
                              <w:t>s</w:t>
                            </w:r>
                            <w:r>
                              <w:rPr>
                                <w:w w:val="125"/>
                                <w:sz w:val="18"/>
                              </w:rPr>
                              <w:t> operations and agricultural supply chains by 2030</w:t>
                            </w:r>
                          </w:p>
                          <w:p>
                            <w:pPr>
                              <w:pStyle w:val="TableParagraph"/>
                              <w:spacing w:line="264" w:lineRule="auto" w:before="183"/>
                              <w:ind w:left="239" w:right="330"/>
                              <w:rPr>
                                <w:sz w:val="18"/>
                              </w:rPr>
                            </w:pPr>
                            <w:r>
                              <w:rPr>
                                <w:w w:val="125"/>
                                <w:sz w:val="18"/>
                              </w:rPr>
                              <w:t>Aim to return a cumulative total of</w:t>
                            </w:r>
                            <w:r>
                              <w:rPr>
                                <w:spacing w:val="-20"/>
                                <w:w w:val="125"/>
                                <w:sz w:val="18"/>
                              </w:rPr>
                              <w:t> </w:t>
                            </w:r>
                            <w:r>
                              <w:rPr>
                                <w:b/>
                                <w:w w:val="125"/>
                                <w:sz w:val="18"/>
                              </w:rPr>
                              <w:t>2</w:t>
                            </w:r>
                            <w:r>
                              <w:rPr>
                                <w:b/>
                                <w:spacing w:val="-9"/>
                                <w:w w:val="125"/>
                                <w:sz w:val="18"/>
                              </w:rPr>
                              <w:t> </w:t>
                            </w:r>
                            <w:r>
                              <w:rPr>
                                <w:b/>
                                <w:w w:val="125"/>
                                <w:sz w:val="18"/>
                              </w:rPr>
                              <w:t>trillion</w:t>
                            </w:r>
                            <w:r>
                              <w:rPr>
                                <w:b/>
                                <w:spacing w:val="-9"/>
                                <w:w w:val="125"/>
                                <w:sz w:val="18"/>
                              </w:rPr>
                              <w:t> </w:t>
                            </w:r>
                            <w:r>
                              <w:rPr>
                                <w:b/>
                                <w:w w:val="125"/>
                                <w:sz w:val="18"/>
                              </w:rPr>
                              <w:t>liters</w:t>
                            </w:r>
                            <w:r>
                              <w:rPr>
                                <w:b/>
                                <w:spacing w:val="-7"/>
                                <w:w w:val="125"/>
                                <w:sz w:val="18"/>
                              </w:rPr>
                              <w:t> </w:t>
                            </w:r>
                            <w:r>
                              <w:rPr>
                                <w:w w:val="125"/>
                                <w:sz w:val="18"/>
                              </w:rPr>
                              <w:t>of</w:t>
                            </w:r>
                            <w:r>
                              <w:rPr>
                                <w:spacing w:val="-23"/>
                                <w:w w:val="125"/>
                                <w:sz w:val="18"/>
                              </w:rPr>
                              <w:t> </w:t>
                            </w:r>
                            <w:r>
                              <w:rPr>
                                <w:w w:val="125"/>
                                <w:sz w:val="18"/>
                              </w:rPr>
                              <w:t>water</w:t>
                            </w:r>
                            <w:r>
                              <w:rPr>
                                <w:spacing w:val="-20"/>
                                <w:w w:val="125"/>
                                <w:sz w:val="18"/>
                              </w:rPr>
                              <w:t> </w:t>
                            </w:r>
                            <w:r>
                              <w:rPr>
                                <w:w w:val="125"/>
                                <w:sz w:val="18"/>
                              </w:rPr>
                              <w:t>to </w:t>
                            </w:r>
                            <w:r>
                              <w:rPr>
                                <w:spacing w:val="-2"/>
                                <w:w w:val="125"/>
                                <w:sz w:val="18"/>
                              </w:rPr>
                              <w:t>nature</w:t>
                            </w:r>
                            <w:r>
                              <w:rPr>
                                <w:spacing w:val="-13"/>
                                <w:w w:val="125"/>
                                <w:sz w:val="18"/>
                              </w:rPr>
                              <w:t> </w:t>
                            </w:r>
                            <w:r>
                              <w:rPr>
                                <w:spacing w:val="-2"/>
                                <w:w w:val="125"/>
                                <w:sz w:val="18"/>
                              </w:rPr>
                              <w:t>and</w:t>
                            </w:r>
                            <w:r>
                              <w:rPr>
                                <w:spacing w:val="-13"/>
                                <w:w w:val="125"/>
                                <w:sz w:val="18"/>
                              </w:rPr>
                              <w:t> </w:t>
                            </w:r>
                            <w:r>
                              <w:rPr>
                                <w:spacing w:val="-2"/>
                                <w:w w:val="125"/>
                                <w:sz w:val="18"/>
                              </w:rPr>
                              <w:t>communities</w:t>
                            </w:r>
                            <w:r>
                              <w:rPr>
                                <w:spacing w:val="-13"/>
                                <w:w w:val="125"/>
                                <w:sz w:val="18"/>
                              </w:rPr>
                              <w:t> </w:t>
                            </w:r>
                            <w:r>
                              <w:rPr>
                                <w:spacing w:val="-2"/>
                                <w:w w:val="125"/>
                                <w:sz w:val="18"/>
                              </w:rPr>
                              <w:t>globally, </w:t>
                            </w:r>
                            <w:r>
                              <w:rPr>
                                <w:w w:val="125"/>
                                <w:sz w:val="18"/>
                              </w:rPr>
                              <w:t>between 2021–2030</w:t>
                            </w:r>
                          </w:p>
                        </w:tc>
                        <w:tc>
                          <w:tcPr>
                            <w:tcW w:w="3935" w:type="dxa"/>
                            <w:tcBorders>
                              <w:top w:val="nil"/>
                              <w:left w:val="single" w:sz="24" w:space="0" w:color="FFFFFF"/>
                              <w:right w:val="single" w:sz="24" w:space="0" w:color="FFFFFF"/>
                            </w:tcBorders>
                            <w:shd w:val="clear" w:color="auto" w:fill="FBECE2"/>
                          </w:tcPr>
                          <w:p>
                            <w:pPr>
                              <w:pStyle w:val="TableParagraph"/>
                              <w:spacing w:line="264" w:lineRule="auto" w:before="199"/>
                              <w:ind w:left="209" w:right="304"/>
                              <w:rPr>
                                <w:b/>
                                <w:sz w:val="18"/>
                              </w:rPr>
                            </w:pPr>
                            <w:r>
                              <w:rPr>
                                <w:w w:val="120"/>
                                <w:sz w:val="18"/>
                              </w:rPr>
                              <w:t>Offering</w:t>
                            </w:r>
                            <w:r>
                              <w:rPr>
                                <w:spacing w:val="-17"/>
                                <w:w w:val="120"/>
                                <w:sz w:val="18"/>
                              </w:rPr>
                              <w:t> </w:t>
                            </w:r>
                            <w:r>
                              <w:rPr>
                                <w:w w:val="120"/>
                                <w:sz w:val="18"/>
                              </w:rPr>
                              <w:t>drinks</w:t>
                            </w:r>
                            <w:r>
                              <w:rPr>
                                <w:spacing w:val="-17"/>
                                <w:w w:val="120"/>
                                <w:sz w:val="18"/>
                              </w:rPr>
                              <w:t> </w:t>
                            </w:r>
                            <w:r>
                              <w:rPr>
                                <w:w w:val="120"/>
                                <w:sz w:val="18"/>
                              </w:rPr>
                              <w:t>with</w:t>
                            </w:r>
                            <w:r>
                              <w:rPr>
                                <w:spacing w:val="-17"/>
                                <w:w w:val="120"/>
                                <w:sz w:val="18"/>
                              </w:rPr>
                              <w:t> </w:t>
                            </w:r>
                            <w:r>
                              <w:rPr>
                                <w:b/>
                                <w:w w:val="120"/>
                                <w:sz w:val="18"/>
                              </w:rPr>
                              <w:t>reduced added sugar</w:t>
                            </w:r>
                          </w:p>
                          <w:p>
                            <w:pPr>
                              <w:pStyle w:val="TableParagraph"/>
                              <w:spacing w:before="182"/>
                              <w:ind w:left="209"/>
                              <w:rPr>
                                <w:sz w:val="18"/>
                              </w:rPr>
                            </w:pPr>
                            <w:r>
                              <w:rPr>
                                <w:spacing w:val="-2"/>
                                <w:w w:val="125"/>
                                <w:sz w:val="18"/>
                              </w:rPr>
                              <w:t>Offering</w:t>
                            </w:r>
                            <w:r>
                              <w:rPr>
                                <w:spacing w:val="-12"/>
                                <w:w w:val="125"/>
                                <w:sz w:val="18"/>
                              </w:rPr>
                              <w:t> </w:t>
                            </w:r>
                            <w:r>
                              <w:rPr>
                                <w:spacing w:val="-2"/>
                                <w:w w:val="125"/>
                                <w:sz w:val="18"/>
                              </w:rPr>
                              <w:t>more</w:t>
                            </w:r>
                            <w:r>
                              <w:rPr>
                                <w:spacing w:val="-11"/>
                                <w:w w:val="125"/>
                                <w:sz w:val="18"/>
                              </w:rPr>
                              <w:t> </w:t>
                            </w:r>
                            <w:r>
                              <w:rPr>
                                <w:spacing w:val="-2"/>
                                <w:w w:val="125"/>
                                <w:sz w:val="18"/>
                              </w:rPr>
                              <w:t>drinks</w:t>
                            </w:r>
                            <w:r>
                              <w:rPr>
                                <w:spacing w:val="-13"/>
                                <w:w w:val="125"/>
                                <w:sz w:val="18"/>
                              </w:rPr>
                              <w:t> </w:t>
                            </w:r>
                            <w:r>
                              <w:rPr>
                                <w:spacing w:val="-4"/>
                                <w:w w:val="125"/>
                                <w:sz w:val="18"/>
                              </w:rPr>
                              <w:t>with</w:t>
                            </w:r>
                          </w:p>
                          <w:p>
                            <w:pPr>
                              <w:pStyle w:val="TableParagraph"/>
                              <w:spacing w:before="23"/>
                              <w:ind w:left="209"/>
                              <w:rPr>
                                <w:b/>
                                <w:sz w:val="18"/>
                              </w:rPr>
                            </w:pPr>
                            <w:r>
                              <w:rPr>
                                <w:b/>
                                <w:w w:val="110"/>
                                <w:sz w:val="18"/>
                              </w:rPr>
                              <w:t>nutrition</w:t>
                            </w:r>
                            <w:r>
                              <w:rPr>
                                <w:b/>
                                <w:spacing w:val="5"/>
                                <w:w w:val="110"/>
                                <w:sz w:val="18"/>
                              </w:rPr>
                              <w:t> </w:t>
                            </w:r>
                            <w:r>
                              <w:rPr>
                                <w:b/>
                                <w:w w:val="110"/>
                                <w:sz w:val="18"/>
                              </w:rPr>
                              <w:t>and</w:t>
                            </w:r>
                            <w:r>
                              <w:rPr>
                                <w:b/>
                                <w:spacing w:val="1"/>
                                <w:w w:val="110"/>
                                <w:sz w:val="18"/>
                              </w:rPr>
                              <w:t> </w:t>
                            </w:r>
                            <w:r>
                              <w:rPr>
                                <w:b/>
                                <w:w w:val="110"/>
                                <w:sz w:val="18"/>
                              </w:rPr>
                              <w:t>wellness</w:t>
                            </w:r>
                            <w:r>
                              <w:rPr>
                                <w:b/>
                                <w:spacing w:val="5"/>
                                <w:w w:val="110"/>
                                <w:sz w:val="18"/>
                              </w:rPr>
                              <w:t> </w:t>
                            </w:r>
                            <w:r>
                              <w:rPr>
                                <w:b/>
                                <w:spacing w:val="-2"/>
                                <w:w w:val="110"/>
                                <w:sz w:val="18"/>
                              </w:rPr>
                              <w:t>benefits</w:t>
                            </w:r>
                          </w:p>
                          <w:p>
                            <w:pPr>
                              <w:pStyle w:val="TableParagraph"/>
                              <w:spacing w:line="264" w:lineRule="auto" w:before="202"/>
                              <w:ind w:left="209" w:right="304"/>
                              <w:rPr>
                                <w:sz w:val="18"/>
                              </w:rPr>
                            </w:pPr>
                            <w:r>
                              <w:rPr>
                                <w:w w:val="120"/>
                                <w:sz w:val="18"/>
                              </w:rPr>
                              <w:t>Providing </w:t>
                            </w:r>
                            <w:r>
                              <w:rPr>
                                <w:b/>
                                <w:w w:val="120"/>
                                <w:sz w:val="18"/>
                              </w:rPr>
                              <w:t>clear nutrition </w:t>
                            </w:r>
                            <w:r>
                              <w:rPr>
                                <w:b/>
                                <w:spacing w:val="-2"/>
                                <w:w w:val="120"/>
                                <w:sz w:val="18"/>
                              </w:rPr>
                              <w:t>information</w:t>
                            </w:r>
                            <w:r>
                              <w:rPr>
                                <w:b/>
                                <w:spacing w:val="-10"/>
                                <w:w w:val="120"/>
                                <w:sz w:val="18"/>
                              </w:rPr>
                              <w:t> </w:t>
                            </w:r>
                            <w:r>
                              <w:rPr>
                                <w:spacing w:val="-2"/>
                                <w:w w:val="120"/>
                                <w:sz w:val="18"/>
                              </w:rPr>
                              <w:t>on</w:t>
                            </w:r>
                            <w:r>
                              <w:rPr>
                                <w:spacing w:val="-15"/>
                                <w:w w:val="120"/>
                                <w:sz w:val="18"/>
                              </w:rPr>
                              <w:t> </w:t>
                            </w:r>
                            <w:r>
                              <w:rPr>
                                <w:spacing w:val="-2"/>
                                <w:w w:val="120"/>
                                <w:sz w:val="18"/>
                              </w:rPr>
                              <w:t>packaging</w:t>
                            </w:r>
                            <w:r>
                              <w:rPr>
                                <w:spacing w:val="-15"/>
                                <w:w w:val="120"/>
                                <w:sz w:val="18"/>
                              </w:rPr>
                              <w:t> </w:t>
                            </w:r>
                            <w:r>
                              <w:rPr>
                                <w:spacing w:val="-2"/>
                                <w:w w:val="120"/>
                                <w:sz w:val="18"/>
                              </w:rPr>
                              <w:t>and</w:t>
                            </w:r>
                            <w:r>
                              <w:rPr>
                                <w:spacing w:val="-15"/>
                                <w:w w:val="120"/>
                                <w:sz w:val="18"/>
                              </w:rPr>
                              <w:t> </w:t>
                            </w:r>
                            <w:r>
                              <w:rPr>
                                <w:spacing w:val="-2"/>
                                <w:w w:val="120"/>
                                <w:sz w:val="18"/>
                              </w:rPr>
                              <w:t>in </w:t>
                            </w:r>
                            <w:r>
                              <w:rPr>
                                <w:w w:val="120"/>
                                <w:sz w:val="18"/>
                              </w:rPr>
                              <w:t>our</w:t>
                            </w:r>
                            <w:r>
                              <w:rPr>
                                <w:spacing w:val="-4"/>
                                <w:w w:val="120"/>
                                <w:sz w:val="18"/>
                              </w:rPr>
                              <w:t> </w:t>
                            </w:r>
                            <w:r>
                              <w:rPr>
                                <w:w w:val="120"/>
                                <w:sz w:val="18"/>
                              </w:rPr>
                              <w:t>communications</w:t>
                            </w:r>
                          </w:p>
                          <w:p>
                            <w:pPr>
                              <w:pStyle w:val="TableParagraph"/>
                              <w:spacing w:before="183"/>
                              <w:ind w:left="209"/>
                              <w:rPr>
                                <w:sz w:val="18"/>
                              </w:rPr>
                            </w:pPr>
                            <w:r>
                              <w:rPr>
                                <w:w w:val="125"/>
                                <w:sz w:val="18"/>
                              </w:rPr>
                              <w:t>Marketing</w:t>
                            </w:r>
                            <w:r>
                              <w:rPr>
                                <w:spacing w:val="-18"/>
                                <w:w w:val="125"/>
                                <w:sz w:val="18"/>
                              </w:rPr>
                              <w:t> </w:t>
                            </w:r>
                            <w:r>
                              <w:rPr>
                                <w:w w:val="125"/>
                                <w:sz w:val="18"/>
                              </w:rPr>
                              <w:t>our</w:t>
                            </w:r>
                            <w:r>
                              <w:rPr>
                                <w:spacing w:val="-17"/>
                                <w:w w:val="125"/>
                                <w:sz w:val="18"/>
                              </w:rPr>
                              <w:t> </w:t>
                            </w:r>
                            <w:r>
                              <w:rPr>
                                <w:spacing w:val="-2"/>
                                <w:w w:val="125"/>
                                <w:sz w:val="18"/>
                              </w:rPr>
                              <w:t>drinks</w:t>
                            </w:r>
                          </w:p>
                          <w:p>
                            <w:pPr>
                              <w:pStyle w:val="TableParagraph"/>
                              <w:spacing w:before="23"/>
                              <w:ind w:left="209"/>
                              <w:rPr>
                                <w:b/>
                                <w:sz w:val="18"/>
                              </w:rPr>
                            </w:pPr>
                            <w:r>
                              <w:rPr>
                                <w:b/>
                                <w:spacing w:val="-2"/>
                                <w:w w:val="115"/>
                                <w:sz w:val="18"/>
                              </w:rPr>
                              <w:t>responsibly</w:t>
                            </w:r>
                          </w:p>
                        </w:tc>
                        <w:tc>
                          <w:tcPr>
                            <w:tcW w:w="3935" w:type="dxa"/>
                            <w:tcBorders>
                              <w:top w:val="nil"/>
                              <w:left w:val="single" w:sz="24" w:space="0" w:color="FFFFFF"/>
                              <w:right w:val="single" w:sz="24" w:space="0" w:color="FFFFFF"/>
                            </w:tcBorders>
                            <w:shd w:val="clear" w:color="auto" w:fill="FAE6D8"/>
                          </w:tcPr>
                          <w:p>
                            <w:pPr>
                              <w:pStyle w:val="TableParagraph"/>
                              <w:spacing w:line="264" w:lineRule="auto" w:before="199"/>
                              <w:ind w:left="209" w:right="304"/>
                              <w:rPr>
                                <w:sz w:val="18"/>
                              </w:rPr>
                            </w:pPr>
                            <w:r>
                              <w:rPr>
                                <w:w w:val="115"/>
                                <w:sz w:val="18"/>
                              </w:rPr>
                              <w:t>Make </w:t>
                            </w:r>
                            <w:r>
                              <w:rPr>
                                <w:b/>
                                <w:w w:val="115"/>
                                <w:sz w:val="18"/>
                              </w:rPr>
                              <w:t>100% </w:t>
                            </w:r>
                            <w:r>
                              <w:rPr>
                                <w:w w:val="115"/>
                                <w:sz w:val="18"/>
                              </w:rPr>
                              <w:t>of</w:t>
                            </w:r>
                            <w:r>
                              <w:rPr>
                                <w:spacing w:val="-10"/>
                                <w:w w:val="115"/>
                                <w:sz w:val="18"/>
                              </w:rPr>
                              <w:t> </w:t>
                            </w:r>
                            <w:r>
                              <w:rPr>
                                <w:w w:val="115"/>
                                <w:sz w:val="18"/>
                              </w:rPr>
                              <w:t>our</w:t>
                            </w:r>
                            <w:r>
                              <w:rPr>
                                <w:spacing w:val="-7"/>
                                <w:w w:val="115"/>
                                <w:sz w:val="18"/>
                              </w:rPr>
                              <w:t> </w:t>
                            </w:r>
                            <w:r>
                              <w:rPr>
                                <w:w w:val="115"/>
                                <w:sz w:val="18"/>
                              </w:rPr>
                              <w:t>packaging recyclable</w:t>
                            </w:r>
                            <w:r>
                              <w:rPr>
                                <w:spacing w:val="35"/>
                                <w:w w:val="115"/>
                                <w:sz w:val="18"/>
                              </w:rPr>
                              <w:t> </w:t>
                            </w:r>
                            <w:r>
                              <w:rPr>
                                <w:w w:val="115"/>
                                <w:sz w:val="18"/>
                              </w:rPr>
                              <w:t>globally by 2025</w:t>
                            </w:r>
                          </w:p>
                          <w:p>
                            <w:pPr>
                              <w:pStyle w:val="TableParagraph"/>
                              <w:spacing w:line="264" w:lineRule="auto" w:before="182"/>
                              <w:ind w:left="209" w:right="304"/>
                              <w:rPr>
                                <w:sz w:val="18"/>
                              </w:rPr>
                            </w:pPr>
                            <w:r>
                              <w:rPr>
                                <w:w w:val="120"/>
                                <w:sz w:val="18"/>
                              </w:rPr>
                              <w:t>Use</w:t>
                            </w:r>
                            <w:r>
                              <w:rPr>
                                <w:spacing w:val="-8"/>
                                <w:w w:val="120"/>
                                <w:sz w:val="18"/>
                              </w:rPr>
                              <w:t> </w:t>
                            </w:r>
                            <w:r>
                              <w:rPr>
                                <w:w w:val="120"/>
                                <w:sz w:val="18"/>
                              </w:rPr>
                              <w:t>at</w:t>
                            </w:r>
                            <w:r>
                              <w:rPr>
                                <w:spacing w:val="-12"/>
                                <w:w w:val="120"/>
                                <w:sz w:val="18"/>
                              </w:rPr>
                              <w:t> </w:t>
                            </w:r>
                            <w:r>
                              <w:rPr>
                                <w:w w:val="120"/>
                                <w:sz w:val="18"/>
                              </w:rPr>
                              <w:t>least</w:t>
                            </w:r>
                            <w:r>
                              <w:rPr>
                                <w:spacing w:val="-12"/>
                                <w:w w:val="120"/>
                                <w:sz w:val="18"/>
                              </w:rPr>
                              <w:t> </w:t>
                            </w:r>
                            <w:r>
                              <w:rPr>
                                <w:b/>
                                <w:w w:val="120"/>
                                <w:sz w:val="18"/>
                              </w:rPr>
                              <w:t>50%</w:t>
                            </w:r>
                            <w:r>
                              <w:rPr>
                                <w:b/>
                                <w:spacing w:val="-8"/>
                                <w:w w:val="120"/>
                                <w:sz w:val="18"/>
                              </w:rPr>
                              <w:t> </w:t>
                            </w:r>
                            <w:r>
                              <w:rPr>
                                <w:w w:val="120"/>
                                <w:sz w:val="18"/>
                              </w:rPr>
                              <w:t>recycled</w:t>
                            </w:r>
                            <w:r>
                              <w:rPr>
                                <w:spacing w:val="-11"/>
                                <w:w w:val="120"/>
                                <w:sz w:val="18"/>
                              </w:rPr>
                              <w:t> </w:t>
                            </w:r>
                            <w:r>
                              <w:rPr>
                                <w:w w:val="120"/>
                                <w:sz w:val="18"/>
                              </w:rPr>
                              <w:t>content in our packaging by 2030</w:t>
                            </w:r>
                          </w:p>
                          <w:p>
                            <w:pPr>
                              <w:pStyle w:val="TableParagraph"/>
                              <w:spacing w:line="264" w:lineRule="auto" w:before="181"/>
                              <w:ind w:left="209" w:right="304"/>
                              <w:rPr>
                                <w:sz w:val="18"/>
                              </w:rPr>
                            </w:pPr>
                            <w:r>
                              <w:rPr>
                                <w:b/>
                                <w:w w:val="125"/>
                                <w:sz w:val="18"/>
                              </w:rPr>
                              <w:t>Collect</w:t>
                            </w:r>
                            <w:r>
                              <w:rPr>
                                <w:b/>
                                <w:spacing w:val="-2"/>
                                <w:w w:val="125"/>
                                <w:sz w:val="18"/>
                              </w:rPr>
                              <w:t> </w:t>
                            </w:r>
                            <w:r>
                              <w:rPr>
                                <w:w w:val="125"/>
                                <w:sz w:val="18"/>
                              </w:rPr>
                              <w:t>and</w:t>
                            </w:r>
                            <w:r>
                              <w:rPr>
                                <w:spacing w:val="-7"/>
                                <w:w w:val="125"/>
                                <w:sz w:val="18"/>
                              </w:rPr>
                              <w:t> </w:t>
                            </w:r>
                            <w:r>
                              <w:rPr>
                                <w:b/>
                                <w:w w:val="125"/>
                                <w:sz w:val="18"/>
                              </w:rPr>
                              <w:t>recycle</w:t>
                            </w:r>
                            <w:r>
                              <w:rPr>
                                <w:b/>
                                <w:spacing w:val="-2"/>
                                <w:w w:val="125"/>
                                <w:sz w:val="18"/>
                              </w:rPr>
                              <w:t> </w:t>
                            </w:r>
                            <w:r>
                              <w:rPr>
                                <w:w w:val="125"/>
                                <w:sz w:val="18"/>
                              </w:rPr>
                              <w:t>a</w:t>
                            </w:r>
                            <w:r>
                              <w:rPr>
                                <w:spacing w:val="-7"/>
                                <w:w w:val="125"/>
                                <w:sz w:val="18"/>
                              </w:rPr>
                              <w:t> </w:t>
                            </w:r>
                            <w:r>
                              <w:rPr>
                                <w:w w:val="125"/>
                                <w:sz w:val="18"/>
                              </w:rPr>
                              <w:t>bottle</w:t>
                            </w:r>
                            <w:r>
                              <w:rPr>
                                <w:spacing w:val="-7"/>
                                <w:w w:val="125"/>
                                <w:sz w:val="18"/>
                              </w:rPr>
                              <w:t> </w:t>
                            </w:r>
                            <w:r>
                              <w:rPr>
                                <w:w w:val="125"/>
                                <w:sz w:val="18"/>
                              </w:rPr>
                              <w:t>or can</w:t>
                            </w:r>
                            <w:r>
                              <w:rPr>
                                <w:spacing w:val="-12"/>
                                <w:w w:val="125"/>
                                <w:sz w:val="18"/>
                              </w:rPr>
                              <w:t> </w:t>
                            </w:r>
                            <w:r>
                              <w:rPr>
                                <w:w w:val="125"/>
                                <w:sz w:val="18"/>
                              </w:rPr>
                              <w:t>for</w:t>
                            </w:r>
                            <w:r>
                              <w:rPr>
                                <w:spacing w:val="-18"/>
                                <w:w w:val="125"/>
                                <w:sz w:val="18"/>
                              </w:rPr>
                              <w:t> </w:t>
                            </w:r>
                            <w:r>
                              <w:rPr>
                                <w:w w:val="125"/>
                                <w:sz w:val="18"/>
                              </w:rPr>
                              <w:t>each</w:t>
                            </w:r>
                            <w:r>
                              <w:rPr>
                                <w:spacing w:val="-12"/>
                                <w:w w:val="125"/>
                                <w:sz w:val="18"/>
                              </w:rPr>
                              <w:t> </w:t>
                            </w:r>
                            <w:r>
                              <w:rPr>
                                <w:w w:val="125"/>
                                <w:sz w:val="18"/>
                              </w:rPr>
                              <w:t>one</w:t>
                            </w:r>
                            <w:r>
                              <w:rPr>
                                <w:spacing w:val="-13"/>
                                <w:w w:val="125"/>
                                <w:sz w:val="18"/>
                              </w:rPr>
                              <w:t> </w:t>
                            </w:r>
                            <w:r>
                              <w:rPr>
                                <w:w w:val="125"/>
                                <w:sz w:val="18"/>
                              </w:rPr>
                              <w:t>we</w:t>
                            </w:r>
                            <w:r>
                              <w:rPr>
                                <w:spacing w:val="-12"/>
                                <w:w w:val="125"/>
                                <w:sz w:val="18"/>
                              </w:rPr>
                              <w:t> </w:t>
                            </w:r>
                            <w:r>
                              <w:rPr>
                                <w:w w:val="125"/>
                                <w:sz w:val="18"/>
                              </w:rPr>
                              <w:t>sell</w:t>
                            </w:r>
                            <w:r>
                              <w:rPr>
                                <w:spacing w:val="-12"/>
                                <w:w w:val="125"/>
                                <w:sz w:val="18"/>
                              </w:rPr>
                              <w:t> </w:t>
                            </w:r>
                            <w:r>
                              <w:rPr>
                                <w:w w:val="125"/>
                                <w:sz w:val="18"/>
                              </w:rPr>
                              <w:t>by</w:t>
                            </w:r>
                            <w:r>
                              <w:rPr>
                                <w:spacing w:val="-16"/>
                                <w:w w:val="125"/>
                                <w:sz w:val="18"/>
                              </w:rPr>
                              <w:t> </w:t>
                            </w:r>
                            <w:r>
                              <w:rPr>
                                <w:w w:val="125"/>
                                <w:sz w:val="18"/>
                              </w:rPr>
                              <w:t>2030</w:t>
                            </w:r>
                          </w:p>
                          <w:p>
                            <w:pPr>
                              <w:pStyle w:val="TableParagraph"/>
                              <w:spacing w:line="264" w:lineRule="auto" w:before="182"/>
                              <w:ind w:left="209" w:right="304"/>
                              <w:rPr>
                                <w:sz w:val="10"/>
                              </w:rPr>
                            </w:pPr>
                            <w:r>
                              <w:rPr>
                                <w:w w:val="120"/>
                                <w:sz w:val="18"/>
                              </w:rPr>
                              <w:t>Reduce our use of virgin plastic derived from non-renewable sources</w:t>
                            </w:r>
                            <w:r>
                              <w:rPr>
                                <w:spacing w:val="-11"/>
                                <w:w w:val="120"/>
                                <w:sz w:val="18"/>
                              </w:rPr>
                              <w:t> </w:t>
                            </w:r>
                            <w:r>
                              <w:rPr>
                                <w:w w:val="120"/>
                                <w:sz w:val="18"/>
                              </w:rPr>
                              <w:t>by</w:t>
                            </w:r>
                            <w:r>
                              <w:rPr>
                                <w:spacing w:val="-15"/>
                                <w:w w:val="120"/>
                                <w:sz w:val="18"/>
                              </w:rPr>
                              <w:t> </w:t>
                            </w:r>
                            <w:r>
                              <w:rPr>
                                <w:w w:val="120"/>
                                <w:sz w:val="18"/>
                              </w:rPr>
                              <w:t>a</w:t>
                            </w:r>
                            <w:r>
                              <w:rPr>
                                <w:spacing w:val="-11"/>
                                <w:w w:val="120"/>
                                <w:sz w:val="18"/>
                              </w:rPr>
                              <w:t> </w:t>
                            </w:r>
                            <w:r>
                              <w:rPr>
                                <w:w w:val="120"/>
                                <w:sz w:val="18"/>
                              </w:rPr>
                              <w:t>cumulative</w:t>
                            </w:r>
                            <w:r>
                              <w:rPr>
                                <w:spacing w:val="-10"/>
                                <w:w w:val="120"/>
                                <w:sz w:val="18"/>
                              </w:rPr>
                              <w:t> </w:t>
                            </w:r>
                            <w:r>
                              <w:rPr>
                                <w:b/>
                                <w:w w:val="120"/>
                                <w:sz w:val="18"/>
                              </w:rPr>
                              <w:t>3</w:t>
                            </w:r>
                            <w:r>
                              <w:rPr>
                                <w:b/>
                                <w:spacing w:val="-8"/>
                                <w:w w:val="120"/>
                                <w:sz w:val="18"/>
                              </w:rPr>
                              <w:t> </w:t>
                            </w:r>
                            <w:r>
                              <w:rPr>
                                <w:b/>
                                <w:w w:val="120"/>
                                <w:sz w:val="18"/>
                              </w:rPr>
                              <w:t>million </w:t>
                            </w:r>
                            <w:r>
                              <w:rPr>
                                <w:b/>
                                <w:w w:val="115"/>
                                <w:sz w:val="18"/>
                              </w:rPr>
                              <w:t>metric</w:t>
                            </w:r>
                            <w:r>
                              <w:rPr>
                                <w:b/>
                                <w:spacing w:val="8"/>
                                <w:w w:val="115"/>
                                <w:sz w:val="18"/>
                              </w:rPr>
                              <w:t> </w:t>
                            </w:r>
                            <w:r>
                              <w:rPr>
                                <w:b/>
                                <w:w w:val="115"/>
                                <w:sz w:val="18"/>
                              </w:rPr>
                              <w:t>tons</w:t>
                            </w:r>
                            <w:r>
                              <w:rPr>
                                <w:b/>
                                <w:spacing w:val="11"/>
                                <w:w w:val="115"/>
                                <w:sz w:val="18"/>
                              </w:rPr>
                              <w:t> </w:t>
                            </w:r>
                            <w:r>
                              <w:rPr>
                                <w:w w:val="115"/>
                                <w:sz w:val="18"/>
                              </w:rPr>
                              <w:t>between</w:t>
                            </w:r>
                            <w:r>
                              <w:rPr>
                                <w:spacing w:val="6"/>
                                <w:w w:val="115"/>
                                <w:sz w:val="18"/>
                              </w:rPr>
                              <w:t> </w:t>
                            </w:r>
                            <w:r>
                              <w:rPr>
                                <w:spacing w:val="-2"/>
                                <w:w w:val="115"/>
                                <w:sz w:val="18"/>
                              </w:rPr>
                              <w:t>2020–2025</w:t>
                            </w:r>
                            <w:r>
                              <w:rPr>
                                <w:spacing w:val="-2"/>
                                <w:w w:val="115"/>
                                <w:position w:val="6"/>
                                <w:sz w:val="10"/>
                              </w:rPr>
                              <w:t>1</w:t>
                            </w:r>
                          </w:p>
                          <w:p>
                            <w:pPr>
                              <w:pStyle w:val="TableParagraph"/>
                              <w:spacing w:line="264" w:lineRule="auto" w:before="186"/>
                              <w:ind w:left="209" w:right="335"/>
                              <w:rPr>
                                <w:sz w:val="18"/>
                              </w:rPr>
                            </w:pPr>
                            <w:r>
                              <w:rPr>
                                <w:w w:val="120"/>
                                <w:sz w:val="18"/>
                              </w:rPr>
                              <w:t>By 2030, we aim to have at least </w:t>
                            </w:r>
                            <w:r>
                              <w:rPr>
                                <w:b/>
                                <w:w w:val="120"/>
                                <w:sz w:val="18"/>
                              </w:rPr>
                              <w:t>25% </w:t>
                            </w:r>
                            <w:r>
                              <w:rPr>
                                <w:w w:val="120"/>
                                <w:sz w:val="18"/>
                              </w:rPr>
                              <w:t>of</w:t>
                            </w:r>
                            <w:r>
                              <w:rPr>
                                <w:spacing w:val="-4"/>
                                <w:w w:val="120"/>
                                <w:sz w:val="18"/>
                              </w:rPr>
                              <w:t> </w:t>
                            </w:r>
                            <w:r>
                              <w:rPr>
                                <w:w w:val="120"/>
                                <w:sz w:val="18"/>
                              </w:rPr>
                              <w:t>our beverages worldwide by volume sold in refillable/ returnable glass or plastic </w:t>
                            </w:r>
                            <w:r>
                              <w:rPr>
                                <w:w w:val="120"/>
                                <w:sz w:val="18"/>
                              </w:rPr>
                              <w:t>bottles or in fountain dispensers with reusable packaging</w:t>
                            </w:r>
                          </w:p>
                        </w:tc>
                        <w:tc>
                          <w:tcPr>
                            <w:tcW w:w="3935" w:type="dxa"/>
                            <w:tcBorders>
                              <w:top w:val="nil"/>
                              <w:left w:val="single" w:sz="24" w:space="0" w:color="FFFFFF"/>
                              <w:right w:val="single" w:sz="24" w:space="0" w:color="FFFFFF"/>
                            </w:tcBorders>
                            <w:shd w:val="clear" w:color="auto" w:fill="DAF3DF"/>
                          </w:tcPr>
                          <w:p>
                            <w:pPr>
                              <w:pStyle w:val="TableParagraph"/>
                              <w:spacing w:line="264" w:lineRule="auto" w:before="200"/>
                              <w:ind w:left="208" w:right="671"/>
                              <w:rPr>
                                <w:sz w:val="18"/>
                              </w:rPr>
                            </w:pPr>
                            <w:r>
                              <w:rPr>
                                <w:w w:val="115"/>
                                <w:sz w:val="18"/>
                              </w:rPr>
                              <w:t>Reduce absolute emissions </w:t>
                            </w:r>
                            <w:r>
                              <w:rPr>
                                <w:w w:val="115"/>
                                <w:sz w:val="18"/>
                              </w:rPr>
                              <w:t>by </w:t>
                            </w:r>
                            <w:r>
                              <w:rPr>
                                <w:b/>
                                <w:w w:val="115"/>
                                <w:sz w:val="18"/>
                              </w:rPr>
                              <w:t>25% </w:t>
                            </w:r>
                            <w:r>
                              <w:rPr>
                                <w:w w:val="115"/>
                                <w:sz w:val="18"/>
                              </w:rPr>
                              <w:t>by 2030 against a 2015 </w:t>
                            </w:r>
                            <w:r>
                              <w:rPr>
                                <w:spacing w:val="-2"/>
                                <w:w w:val="115"/>
                                <w:sz w:val="18"/>
                              </w:rPr>
                              <w:t>baseline</w:t>
                            </w:r>
                          </w:p>
                          <w:p>
                            <w:pPr>
                              <w:pStyle w:val="TableParagraph"/>
                              <w:spacing w:line="264" w:lineRule="auto" w:before="182"/>
                              <w:ind w:left="208"/>
                              <w:rPr>
                                <w:b/>
                                <w:sz w:val="18"/>
                              </w:rPr>
                            </w:pPr>
                            <w:r>
                              <w:rPr>
                                <w:w w:val="120"/>
                                <w:sz w:val="18"/>
                              </w:rPr>
                              <w:t>Ambition</w:t>
                            </w:r>
                            <w:r>
                              <w:rPr>
                                <w:spacing w:val="-17"/>
                                <w:w w:val="120"/>
                                <w:sz w:val="18"/>
                              </w:rPr>
                              <w:t> </w:t>
                            </w:r>
                            <w:r>
                              <w:rPr>
                                <w:w w:val="120"/>
                                <w:sz w:val="18"/>
                              </w:rPr>
                              <w:t>to</w:t>
                            </w:r>
                            <w:r>
                              <w:rPr>
                                <w:spacing w:val="-15"/>
                                <w:w w:val="120"/>
                                <w:sz w:val="18"/>
                              </w:rPr>
                              <w:t> </w:t>
                            </w:r>
                            <w:r>
                              <w:rPr>
                                <w:w w:val="120"/>
                                <w:sz w:val="18"/>
                              </w:rPr>
                              <w:t>achieve</w:t>
                            </w:r>
                            <w:r>
                              <w:rPr>
                                <w:spacing w:val="-13"/>
                                <w:w w:val="120"/>
                                <w:sz w:val="18"/>
                              </w:rPr>
                              <w:t> </w:t>
                            </w:r>
                            <w:r>
                              <w:rPr>
                                <w:b/>
                                <w:w w:val="120"/>
                                <w:sz w:val="18"/>
                              </w:rPr>
                              <w:t>net</w:t>
                            </w:r>
                            <w:r>
                              <w:rPr>
                                <w:b/>
                                <w:spacing w:val="-12"/>
                                <w:w w:val="120"/>
                                <w:sz w:val="18"/>
                              </w:rPr>
                              <w:t> </w:t>
                            </w:r>
                            <w:r>
                              <w:rPr>
                                <w:b/>
                                <w:w w:val="120"/>
                                <w:sz w:val="18"/>
                              </w:rPr>
                              <w:t>zero emissions by 2050</w:t>
                            </w:r>
                          </w:p>
                        </w:tc>
                        <w:tc>
                          <w:tcPr>
                            <w:tcW w:w="3935" w:type="dxa"/>
                            <w:tcBorders>
                              <w:top w:val="nil"/>
                              <w:left w:val="single" w:sz="24" w:space="0" w:color="FFFFFF"/>
                              <w:right w:val="single" w:sz="24" w:space="0" w:color="FFFFFF"/>
                            </w:tcBorders>
                            <w:shd w:val="clear" w:color="auto" w:fill="F0ECE3"/>
                          </w:tcPr>
                          <w:p>
                            <w:pPr>
                              <w:pStyle w:val="TableParagraph"/>
                              <w:spacing w:line="264" w:lineRule="auto" w:before="199"/>
                              <w:ind w:left="208" w:right="671"/>
                              <w:rPr>
                                <w:sz w:val="18"/>
                              </w:rPr>
                            </w:pPr>
                            <w:r>
                              <w:rPr>
                                <w:w w:val="115"/>
                                <w:sz w:val="18"/>
                              </w:rPr>
                              <w:t>Sustainably source </w:t>
                            </w:r>
                            <w:r>
                              <w:rPr>
                                <w:b/>
                                <w:w w:val="115"/>
                                <w:sz w:val="18"/>
                              </w:rPr>
                              <w:t>100% </w:t>
                            </w:r>
                            <w:r>
                              <w:rPr>
                                <w:w w:val="115"/>
                                <w:sz w:val="18"/>
                              </w:rPr>
                              <w:t>of priority agricultural </w:t>
                            </w:r>
                            <w:r>
                              <w:rPr>
                                <w:w w:val="115"/>
                                <w:sz w:val="18"/>
                              </w:rPr>
                              <w:t>ingredients over</w:t>
                            </w:r>
                            <w:r>
                              <w:rPr>
                                <w:spacing w:val="-7"/>
                                <w:w w:val="115"/>
                                <w:sz w:val="18"/>
                              </w:rPr>
                              <w:t> </w:t>
                            </w:r>
                            <w:r>
                              <w:rPr>
                                <w:w w:val="115"/>
                                <w:sz w:val="18"/>
                              </w:rPr>
                              <w:t>time</w:t>
                            </w:r>
                          </w:p>
                        </w:tc>
                        <w:tc>
                          <w:tcPr>
                            <w:tcW w:w="3935" w:type="dxa"/>
                            <w:tcBorders>
                              <w:top w:val="nil"/>
                              <w:left w:val="single" w:sz="24" w:space="0" w:color="FFFFFF"/>
                              <w:right w:val="nil"/>
                            </w:tcBorders>
                            <w:shd w:val="clear" w:color="auto" w:fill="F5EDD6"/>
                          </w:tcPr>
                          <w:p>
                            <w:pPr>
                              <w:pStyle w:val="TableParagraph"/>
                              <w:spacing w:line="264" w:lineRule="auto" w:before="199"/>
                              <w:ind w:left="208" w:right="817"/>
                              <w:rPr>
                                <w:sz w:val="18"/>
                              </w:rPr>
                            </w:pPr>
                            <w:r>
                              <w:rPr>
                                <w:w w:val="125"/>
                                <w:sz w:val="18"/>
                              </w:rPr>
                              <w:t>Mirror</w:t>
                            </w:r>
                            <w:r>
                              <w:rPr>
                                <w:spacing w:val="-23"/>
                                <w:w w:val="125"/>
                                <w:sz w:val="18"/>
                              </w:rPr>
                              <w:t> </w:t>
                            </w:r>
                            <w:r>
                              <w:rPr>
                                <w:w w:val="125"/>
                                <w:sz w:val="18"/>
                              </w:rPr>
                              <w:t>the</w:t>
                            </w:r>
                            <w:r>
                              <w:rPr>
                                <w:spacing w:val="-17"/>
                                <w:w w:val="125"/>
                                <w:sz w:val="18"/>
                              </w:rPr>
                              <w:t> </w:t>
                            </w:r>
                            <w:r>
                              <w:rPr>
                                <w:w w:val="125"/>
                                <w:sz w:val="18"/>
                              </w:rPr>
                              <w:t>markets</w:t>
                            </w:r>
                            <w:r>
                              <w:rPr>
                                <w:spacing w:val="-18"/>
                                <w:w w:val="125"/>
                                <w:sz w:val="18"/>
                              </w:rPr>
                              <w:t> </w:t>
                            </w:r>
                            <w:r>
                              <w:rPr>
                                <w:w w:val="125"/>
                                <w:sz w:val="18"/>
                              </w:rPr>
                              <w:t>we</w:t>
                            </w:r>
                            <w:r>
                              <w:rPr>
                                <w:spacing w:val="-17"/>
                                <w:w w:val="125"/>
                                <w:sz w:val="18"/>
                              </w:rPr>
                              <w:t> </w:t>
                            </w:r>
                            <w:r>
                              <w:rPr>
                                <w:w w:val="125"/>
                                <w:sz w:val="18"/>
                              </w:rPr>
                              <w:t>serve by</w:t>
                            </w:r>
                            <w:r>
                              <w:rPr>
                                <w:spacing w:val="-5"/>
                                <w:w w:val="125"/>
                                <w:sz w:val="18"/>
                              </w:rPr>
                              <w:t> </w:t>
                            </w:r>
                            <w:r>
                              <w:rPr>
                                <w:w w:val="125"/>
                                <w:sz w:val="18"/>
                              </w:rPr>
                              <w:t>2030</w:t>
                            </w:r>
                          </w:p>
                          <w:p>
                            <w:pPr>
                              <w:pStyle w:val="TableParagraph"/>
                              <w:numPr>
                                <w:ilvl w:val="0"/>
                                <w:numId w:val="2"/>
                              </w:numPr>
                              <w:tabs>
                                <w:tab w:pos="347" w:val="left" w:leader="none"/>
                              </w:tabs>
                              <w:spacing w:line="264" w:lineRule="auto" w:before="183" w:after="0"/>
                              <w:ind w:left="347" w:right="1521" w:hanging="139"/>
                              <w:jc w:val="left"/>
                              <w:rPr>
                                <w:sz w:val="18"/>
                              </w:rPr>
                            </w:pPr>
                            <w:r>
                              <w:rPr>
                                <w:w w:val="120"/>
                                <w:sz w:val="18"/>
                              </w:rPr>
                              <w:t>Aspire</w:t>
                            </w:r>
                            <w:r>
                              <w:rPr>
                                <w:spacing w:val="-17"/>
                                <w:w w:val="120"/>
                                <w:sz w:val="18"/>
                              </w:rPr>
                              <w:t> </w:t>
                            </w:r>
                            <w:r>
                              <w:rPr>
                                <w:w w:val="120"/>
                                <w:sz w:val="18"/>
                              </w:rPr>
                              <w:t>to</w:t>
                            </w:r>
                            <w:r>
                              <w:rPr>
                                <w:spacing w:val="-17"/>
                                <w:w w:val="120"/>
                                <w:sz w:val="18"/>
                              </w:rPr>
                              <w:t> </w:t>
                            </w:r>
                            <w:r>
                              <w:rPr>
                                <w:w w:val="120"/>
                                <w:sz w:val="18"/>
                              </w:rPr>
                              <w:t>be</w:t>
                            </w:r>
                            <w:r>
                              <w:rPr>
                                <w:spacing w:val="-17"/>
                                <w:w w:val="120"/>
                                <w:sz w:val="18"/>
                              </w:rPr>
                              <w:t> </w:t>
                            </w:r>
                            <w:r>
                              <w:rPr>
                                <w:b/>
                                <w:w w:val="120"/>
                                <w:sz w:val="18"/>
                              </w:rPr>
                              <w:t>50%</w:t>
                            </w:r>
                            <w:r>
                              <w:rPr>
                                <w:b/>
                                <w:spacing w:val="-16"/>
                                <w:w w:val="120"/>
                                <w:sz w:val="18"/>
                              </w:rPr>
                              <w:t> </w:t>
                            </w:r>
                            <w:r>
                              <w:rPr>
                                <w:w w:val="120"/>
                                <w:sz w:val="18"/>
                              </w:rPr>
                              <w:t>led by women globally</w:t>
                            </w:r>
                          </w:p>
                          <w:p>
                            <w:pPr>
                              <w:pStyle w:val="TableParagraph"/>
                              <w:numPr>
                                <w:ilvl w:val="0"/>
                                <w:numId w:val="2"/>
                              </w:numPr>
                              <w:tabs>
                                <w:tab w:pos="350" w:val="left" w:leader="none"/>
                                <w:tab w:pos="352" w:val="left" w:leader="none"/>
                              </w:tabs>
                              <w:spacing w:line="264" w:lineRule="auto" w:before="182" w:after="0"/>
                              <w:ind w:left="352" w:right="699" w:hanging="145"/>
                              <w:jc w:val="left"/>
                              <w:rPr>
                                <w:sz w:val="18"/>
                              </w:rPr>
                            </w:pPr>
                            <w:r>
                              <w:rPr>
                                <w:b/>
                                <w:w w:val="125"/>
                                <w:sz w:val="18"/>
                              </w:rPr>
                              <w:t>Align </w:t>
                            </w:r>
                            <w:r>
                              <w:rPr>
                                <w:w w:val="125"/>
                                <w:sz w:val="18"/>
                              </w:rPr>
                              <w:t>U.S. race/ethnicity </w:t>
                            </w:r>
                            <w:r>
                              <w:rPr>
                                <w:spacing w:val="-2"/>
                                <w:w w:val="125"/>
                                <w:sz w:val="18"/>
                              </w:rPr>
                              <w:t>representation</w:t>
                            </w:r>
                            <w:r>
                              <w:rPr>
                                <w:spacing w:val="-16"/>
                                <w:w w:val="125"/>
                                <w:sz w:val="18"/>
                              </w:rPr>
                              <w:t> </w:t>
                            </w:r>
                            <w:r>
                              <w:rPr>
                                <w:spacing w:val="-2"/>
                                <w:w w:val="125"/>
                                <w:sz w:val="18"/>
                              </w:rPr>
                              <w:t>to</w:t>
                            </w:r>
                            <w:r>
                              <w:rPr>
                                <w:spacing w:val="-16"/>
                                <w:w w:val="125"/>
                                <w:sz w:val="18"/>
                              </w:rPr>
                              <w:t> </w:t>
                            </w:r>
                            <w:r>
                              <w:rPr>
                                <w:spacing w:val="-2"/>
                                <w:w w:val="125"/>
                                <w:sz w:val="18"/>
                              </w:rPr>
                              <w:t>U.S.</w:t>
                            </w:r>
                            <w:r>
                              <w:rPr>
                                <w:spacing w:val="-15"/>
                                <w:w w:val="125"/>
                                <w:sz w:val="18"/>
                              </w:rPr>
                              <w:t> </w:t>
                            </w:r>
                            <w:r>
                              <w:rPr>
                                <w:spacing w:val="-2"/>
                                <w:w w:val="125"/>
                                <w:sz w:val="18"/>
                              </w:rPr>
                              <w:t>census </w:t>
                            </w:r>
                            <w:r>
                              <w:rPr>
                                <w:w w:val="125"/>
                                <w:sz w:val="18"/>
                              </w:rPr>
                              <w:t>data across all job levels</w:t>
                            </w:r>
                          </w:p>
                        </w:tc>
                      </w:tr>
                      <w:tr>
                        <w:trPr>
                          <w:trHeight w:val="2217" w:hRule="atLeast"/>
                        </w:trPr>
                        <w:tc>
                          <w:tcPr>
                            <w:tcW w:w="665" w:type="dxa"/>
                            <w:tcBorders>
                              <w:left w:val="nil"/>
                              <w:right w:val="nil"/>
                            </w:tcBorders>
                            <w:shd w:val="clear" w:color="auto" w:fill="000000"/>
                            <w:textDirection w:val="btLr"/>
                          </w:tcPr>
                          <w:p>
                            <w:pPr>
                              <w:pStyle w:val="TableParagraph"/>
                              <w:spacing w:before="55"/>
                              <w:rPr>
                                <w:sz w:val="15"/>
                              </w:rPr>
                            </w:pPr>
                          </w:p>
                          <w:p>
                            <w:pPr>
                              <w:pStyle w:val="TableParagraph"/>
                              <w:ind w:left="400"/>
                              <w:rPr>
                                <w:b/>
                                <w:sz w:val="15"/>
                              </w:rPr>
                            </w:pPr>
                            <w:r>
                              <w:rPr>
                                <w:b/>
                                <w:color w:val="FFFFFF"/>
                                <w:spacing w:val="-2"/>
                                <w:w w:val="115"/>
                                <w:sz w:val="15"/>
                              </w:rPr>
                              <w:t>2022</w:t>
                            </w:r>
                            <w:r>
                              <w:rPr>
                                <w:b/>
                                <w:color w:val="FFFFFF"/>
                                <w:spacing w:val="-6"/>
                                <w:w w:val="115"/>
                                <w:sz w:val="15"/>
                              </w:rPr>
                              <w:t> </w:t>
                            </w:r>
                            <w:r>
                              <w:rPr>
                                <w:b/>
                                <w:color w:val="FFFFFF"/>
                                <w:spacing w:val="-2"/>
                                <w:w w:val="115"/>
                                <w:sz w:val="15"/>
                              </w:rPr>
                              <w:t>PROGRESS</w:t>
                            </w:r>
                          </w:p>
                        </w:tc>
                        <w:tc>
                          <w:tcPr>
                            <w:tcW w:w="127" w:type="dxa"/>
                            <w:vMerge/>
                            <w:tcBorders>
                              <w:top w:val="nil"/>
                              <w:left w:val="nil"/>
                              <w:bottom w:val="nil"/>
                              <w:right w:val="nil"/>
                            </w:tcBorders>
                          </w:tcPr>
                          <w:p>
                            <w:pPr>
                              <w:rPr>
                                <w:sz w:val="2"/>
                                <w:szCs w:val="2"/>
                              </w:rPr>
                            </w:pPr>
                          </w:p>
                        </w:tc>
                        <w:tc>
                          <w:tcPr>
                            <w:tcW w:w="3935" w:type="dxa"/>
                            <w:tcBorders>
                              <w:left w:val="nil"/>
                              <w:right w:val="single" w:sz="24" w:space="0" w:color="FFFFFF"/>
                            </w:tcBorders>
                            <w:shd w:val="clear" w:color="auto" w:fill="DAF1F3"/>
                          </w:tcPr>
                          <w:p>
                            <w:pPr>
                              <w:pStyle w:val="TableParagraph"/>
                              <w:spacing w:line="264" w:lineRule="auto" w:before="200"/>
                              <w:ind w:left="239" w:right="532"/>
                              <w:rPr>
                                <w:sz w:val="18"/>
                              </w:rPr>
                            </w:pPr>
                            <w:r>
                              <w:rPr>
                                <w:w w:val="115"/>
                                <w:sz w:val="18"/>
                              </w:rPr>
                              <w:t>Replenished </w:t>
                            </w:r>
                            <w:r>
                              <w:rPr>
                                <w:b/>
                                <w:w w:val="115"/>
                                <w:sz w:val="18"/>
                              </w:rPr>
                              <w:t>159% </w:t>
                            </w:r>
                            <w:r>
                              <w:rPr>
                                <w:w w:val="115"/>
                                <w:sz w:val="18"/>
                              </w:rPr>
                              <w:t>of the water we use in our finished </w:t>
                            </w:r>
                            <w:r>
                              <w:rPr>
                                <w:w w:val="115"/>
                                <w:sz w:val="18"/>
                              </w:rPr>
                              <w:t>beverages</w:t>
                            </w:r>
                          </w:p>
                          <w:p>
                            <w:pPr>
                              <w:pStyle w:val="TableParagraph"/>
                              <w:spacing w:before="182"/>
                              <w:ind w:left="239"/>
                              <w:rPr>
                                <w:sz w:val="18"/>
                              </w:rPr>
                            </w:pPr>
                            <w:r>
                              <w:rPr>
                                <w:b/>
                                <w:w w:val="110"/>
                                <w:sz w:val="18"/>
                              </w:rPr>
                              <w:t>291</w:t>
                            </w:r>
                            <w:r>
                              <w:rPr>
                                <w:b/>
                                <w:spacing w:val="-9"/>
                                <w:w w:val="110"/>
                                <w:sz w:val="18"/>
                              </w:rPr>
                              <w:t> </w:t>
                            </w:r>
                            <w:r>
                              <w:rPr>
                                <w:b/>
                                <w:w w:val="110"/>
                                <w:sz w:val="18"/>
                              </w:rPr>
                              <w:t>billion</w:t>
                            </w:r>
                            <w:r>
                              <w:rPr>
                                <w:b/>
                                <w:spacing w:val="-9"/>
                                <w:w w:val="110"/>
                                <w:sz w:val="18"/>
                              </w:rPr>
                              <w:t> </w:t>
                            </w:r>
                            <w:r>
                              <w:rPr>
                                <w:b/>
                                <w:w w:val="110"/>
                                <w:sz w:val="18"/>
                              </w:rPr>
                              <w:t>liters</w:t>
                            </w:r>
                            <w:r>
                              <w:rPr>
                                <w:b/>
                                <w:spacing w:val="-7"/>
                                <w:w w:val="110"/>
                                <w:sz w:val="18"/>
                              </w:rPr>
                              <w:t> </w:t>
                            </w:r>
                            <w:r>
                              <w:rPr>
                                <w:spacing w:val="-5"/>
                                <w:w w:val="110"/>
                                <w:sz w:val="18"/>
                              </w:rPr>
                              <w:t>of</w:t>
                            </w:r>
                          </w:p>
                          <w:p>
                            <w:pPr>
                              <w:pStyle w:val="TableParagraph"/>
                              <w:spacing w:line="264" w:lineRule="auto" w:before="22"/>
                              <w:ind w:left="239" w:right="817"/>
                              <w:rPr>
                                <w:sz w:val="18"/>
                              </w:rPr>
                            </w:pPr>
                            <w:r>
                              <w:rPr>
                                <w:w w:val="125"/>
                                <w:sz w:val="18"/>
                              </w:rPr>
                              <w:t>water</w:t>
                            </w:r>
                            <w:r>
                              <w:rPr>
                                <w:spacing w:val="-19"/>
                                <w:w w:val="125"/>
                                <w:sz w:val="18"/>
                              </w:rPr>
                              <w:t> </w:t>
                            </w:r>
                            <w:r>
                              <w:rPr>
                                <w:w w:val="125"/>
                                <w:sz w:val="18"/>
                              </w:rPr>
                              <w:t>returned</w:t>
                            </w:r>
                            <w:r>
                              <w:rPr>
                                <w:spacing w:val="-17"/>
                                <w:w w:val="125"/>
                                <w:sz w:val="18"/>
                              </w:rPr>
                              <w:t> </w:t>
                            </w:r>
                            <w:r>
                              <w:rPr>
                                <w:w w:val="125"/>
                                <w:sz w:val="18"/>
                              </w:rPr>
                              <w:t>to</w:t>
                            </w:r>
                            <w:r>
                              <w:rPr>
                                <w:spacing w:val="-18"/>
                                <w:w w:val="125"/>
                                <w:sz w:val="18"/>
                              </w:rPr>
                              <w:t> </w:t>
                            </w:r>
                            <w:r>
                              <w:rPr>
                                <w:w w:val="125"/>
                                <w:sz w:val="18"/>
                              </w:rPr>
                              <w:t>nature</w:t>
                            </w:r>
                            <w:r>
                              <w:rPr>
                                <w:spacing w:val="-17"/>
                                <w:w w:val="125"/>
                                <w:sz w:val="18"/>
                              </w:rPr>
                              <w:t> </w:t>
                            </w:r>
                            <w:r>
                              <w:rPr>
                                <w:w w:val="125"/>
                                <w:sz w:val="18"/>
                              </w:rPr>
                              <w:t>and communities in 2022</w:t>
                            </w:r>
                          </w:p>
                        </w:tc>
                        <w:tc>
                          <w:tcPr>
                            <w:tcW w:w="3935" w:type="dxa"/>
                            <w:tcBorders>
                              <w:left w:val="single" w:sz="24" w:space="0" w:color="FFFFFF"/>
                              <w:right w:val="single" w:sz="24" w:space="0" w:color="FFFFFF"/>
                            </w:tcBorders>
                            <w:shd w:val="clear" w:color="auto" w:fill="FBECE2"/>
                          </w:tcPr>
                          <w:p>
                            <w:pPr>
                              <w:pStyle w:val="TableParagraph"/>
                              <w:spacing w:line="264" w:lineRule="auto" w:before="200"/>
                              <w:ind w:left="209" w:right="304"/>
                              <w:rPr>
                                <w:sz w:val="18"/>
                              </w:rPr>
                            </w:pPr>
                            <w:r>
                              <w:rPr>
                                <w:b/>
                                <w:w w:val="115"/>
                                <w:sz w:val="18"/>
                              </w:rPr>
                              <w:t>~68% </w:t>
                            </w:r>
                            <w:r>
                              <w:rPr>
                                <w:w w:val="115"/>
                                <w:sz w:val="18"/>
                              </w:rPr>
                              <w:t>of the products in our beverage portfolio have less </w:t>
                            </w:r>
                            <w:r>
                              <w:rPr>
                                <w:w w:val="115"/>
                                <w:sz w:val="18"/>
                              </w:rPr>
                              <w:t>than 100</w:t>
                            </w:r>
                            <w:r>
                              <w:rPr>
                                <w:spacing w:val="19"/>
                                <w:w w:val="115"/>
                                <w:sz w:val="18"/>
                              </w:rPr>
                              <w:t> </w:t>
                            </w:r>
                            <w:r>
                              <w:rPr>
                                <w:w w:val="115"/>
                                <w:sz w:val="18"/>
                              </w:rPr>
                              <w:t>calories</w:t>
                            </w:r>
                            <w:r>
                              <w:rPr>
                                <w:spacing w:val="20"/>
                                <w:w w:val="115"/>
                                <w:sz w:val="18"/>
                              </w:rPr>
                              <w:t> </w:t>
                            </w:r>
                            <w:r>
                              <w:rPr>
                                <w:w w:val="115"/>
                                <w:sz w:val="18"/>
                              </w:rPr>
                              <w:t>per</w:t>
                            </w:r>
                            <w:r>
                              <w:rPr>
                                <w:spacing w:val="15"/>
                                <w:w w:val="115"/>
                                <w:sz w:val="18"/>
                              </w:rPr>
                              <w:t> </w:t>
                            </w:r>
                            <w:r>
                              <w:rPr>
                                <w:w w:val="115"/>
                                <w:sz w:val="18"/>
                              </w:rPr>
                              <w:t>12-ounce</w:t>
                            </w:r>
                            <w:r>
                              <w:rPr>
                                <w:spacing w:val="20"/>
                                <w:w w:val="115"/>
                                <w:sz w:val="18"/>
                              </w:rPr>
                              <w:t> </w:t>
                            </w:r>
                            <w:r>
                              <w:rPr>
                                <w:spacing w:val="-2"/>
                                <w:w w:val="115"/>
                                <w:sz w:val="18"/>
                              </w:rPr>
                              <w:t>serving</w:t>
                            </w:r>
                          </w:p>
                          <w:p>
                            <w:pPr>
                              <w:pStyle w:val="TableParagraph"/>
                              <w:spacing w:line="264" w:lineRule="auto" w:before="183"/>
                              <w:ind w:left="209" w:right="304"/>
                              <w:rPr>
                                <w:sz w:val="18"/>
                              </w:rPr>
                            </w:pPr>
                            <w:r>
                              <w:rPr>
                                <w:b/>
                                <w:w w:val="120"/>
                                <w:sz w:val="18"/>
                              </w:rPr>
                              <w:t>29%</w:t>
                            </w:r>
                            <w:r>
                              <w:rPr>
                                <w:b/>
                                <w:spacing w:val="-16"/>
                                <w:w w:val="120"/>
                                <w:sz w:val="18"/>
                              </w:rPr>
                              <w:t> </w:t>
                            </w:r>
                            <w:r>
                              <w:rPr>
                                <w:w w:val="120"/>
                                <w:sz w:val="18"/>
                              </w:rPr>
                              <w:t>of</w:t>
                            </w:r>
                            <w:r>
                              <w:rPr>
                                <w:spacing w:val="-19"/>
                                <w:w w:val="120"/>
                                <w:sz w:val="18"/>
                              </w:rPr>
                              <w:t> </w:t>
                            </w:r>
                            <w:r>
                              <w:rPr>
                                <w:w w:val="120"/>
                                <w:sz w:val="18"/>
                              </w:rPr>
                              <w:t>our</w:t>
                            </w:r>
                            <w:r>
                              <w:rPr>
                                <w:spacing w:val="-19"/>
                                <w:w w:val="120"/>
                                <w:sz w:val="18"/>
                              </w:rPr>
                              <w:t> </w:t>
                            </w:r>
                            <w:r>
                              <w:rPr>
                                <w:w w:val="120"/>
                                <w:sz w:val="18"/>
                              </w:rPr>
                              <w:t>volume</w:t>
                            </w:r>
                            <w:r>
                              <w:rPr>
                                <w:spacing w:val="-17"/>
                                <w:w w:val="120"/>
                                <w:sz w:val="18"/>
                              </w:rPr>
                              <w:t> </w:t>
                            </w:r>
                            <w:r>
                              <w:rPr>
                                <w:w w:val="120"/>
                                <w:sz w:val="18"/>
                              </w:rPr>
                              <w:t>sold</w:t>
                            </w:r>
                            <w:r>
                              <w:rPr>
                                <w:spacing w:val="-17"/>
                                <w:w w:val="120"/>
                                <w:sz w:val="18"/>
                              </w:rPr>
                              <w:t> </w:t>
                            </w:r>
                            <w:r>
                              <w:rPr>
                                <w:w w:val="120"/>
                                <w:sz w:val="18"/>
                              </w:rPr>
                              <w:t>in</w:t>
                            </w:r>
                            <w:r>
                              <w:rPr>
                                <w:spacing w:val="-16"/>
                                <w:w w:val="120"/>
                                <w:sz w:val="18"/>
                              </w:rPr>
                              <w:t> </w:t>
                            </w:r>
                            <w:r>
                              <w:rPr>
                                <w:w w:val="120"/>
                                <w:sz w:val="18"/>
                              </w:rPr>
                              <w:t>2022 was low- or no-calorie</w:t>
                            </w:r>
                          </w:p>
                        </w:tc>
                        <w:tc>
                          <w:tcPr>
                            <w:tcW w:w="3935" w:type="dxa"/>
                            <w:tcBorders>
                              <w:left w:val="single" w:sz="24" w:space="0" w:color="FFFFFF"/>
                              <w:right w:val="single" w:sz="24" w:space="0" w:color="FFFFFF"/>
                            </w:tcBorders>
                            <w:shd w:val="clear" w:color="auto" w:fill="FAE6D8"/>
                          </w:tcPr>
                          <w:p>
                            <w:pPr>
                              <w:pStyle w:val="TableParagraph"/>
                              <w:spacing w:line="264" w:lineRule="auto" w:before="200"/>
                              <w:ind w:left="209" w:right="671"/>
                              <w:rPr>
                                <w:sz w:val="18"/>
                              </w:rPr>
                            </w:pPr>
                            <w:r>
                              <w:rPr>
                                <w:b/>
                                <w:spacing w:val="-2"/>
                                <w:w w:val="120"/>
                                <w:sz w:val="18"/>
                              </w:rPr>
                              <w:t>90%</w:t>
                            </w:r>
                            <w:r>
                              <w:rPr>
                                <w:b/>
                                <w:spacing w:val="-14"/>
                                <w:w w:val="120"/>
                                <w:sz w:val="18"/>
                              </w:rPr>
                              <w:t> </w:t>
                            </w:r>
                            <w:r>
                              <w:rPr>
                                <w:spacing w:val="-2"/>
                                <w:w w:val="120"/>
                                <w:sz w:val="18"/>
                              </w:rPr>
                              <w:t>of</w:t>
                            </w:r>
                            <w:r>
                              <w:rPr>
                                <w:spacing w:val="-19"/>
                                <w:w w:val="120"/>
                                <w:sz w:val="18"/>
                              </w:rPr>
                              <w:t> </w:t>
                            </w:r>
                            <w:r>
                              <w:rPr>
                                <w:spacing w:val="-2"/>
                                <w:w w:val="120"/>
                                <w:sz w:val="18"/>
                              </w:rPr>
                              <w:t>our</w:t>
                            </w:r>
                            <w:r>
                              <w:rPr>
                                <w:spacing w:val="-15"/>
                                <w:w w:val="120"/>
                                <w:sz w:val="18"/>
                              </w:rPr>
                              <w:t> </w:t>
                            </w:r>
                            <w:r>
                              <w:rPr>
                                <w:spacing w:val="-2"/>
                                <w:w w:val="120"/>
                                <w:sz w:val="18"/>
                              </w:rPr>
                              <w:t>packaging</w:t>
                            </w:r>
                            <w:r>
                              <w:rPr>
                                <w:spacing w:val="-15"/>
                                <w:w w:val="120"/>
                                <w:sz w:val="18"/>
                              </w:rPr>
                              <w:t> </w:t>
                            </w:r>
                            <w:r>
                              <w:rPr>
                                <w:spacing w:val="-2"/>
                                <w:w w:val="120"/>
                                <w:sz w:val="18"/>
                              </w:rPr>
                              <w:t>is recyclable</w:t>
                            </w:r>
                          </w:p>
                          <w:p>
                            <w:pPr>
                              <w:pStyle w:val="TableParagraph"/>
                              <w:spacing w:line="264" w:lineRule="auto" w:before="181"/>
                              <w:ind w:left="209" w:right="671"/>
                              <w:rPr>
                                <w:sz w:val="18"/>
                              </w:rPr>
                            </w:pPr>
                            <w:r>
                              <w:rPr>
                                <w:b/>
                                <w:w w:val="105"/>
                                <w:sz w:val="18"/>
                              </w:rPr>
                              <w:t>15%</w:t>
                            </w:r>
                            <w:r>
                              <w:rPr>
                                <w:b/>
                                <w:spacing w:val="-8"/>
                                <w:w w:val="105"/>
                                <w:sz w:val="18"/>
                              </w:rPr>
                              <w:t> </w:t>
                            </w:r>
                            <w:r>
                              <w:rPr>
                                <w:w w:val="120"/>
                                <w:sz w:val="18"/>
                              </w:rPr>
                              <w:t>of</w:t>
                            </w:r>
                            <w:r>
                              <w:rPr>
                                <w:spacing w:val="-18"/>
                                <w:w w:val="120"/>
                                <w:sz w:val="18"/>
                              </w:rPr>
                              <w:t> </w:t>
                            </w:r>
                            <w:r>
                              <w:rPr>
                                <w:w w:val="120"/>
                                <w:sz w:val="18"/>
                              </w:rPr>
                              <w:t>PET</w:t>
                            </w:r>
                            <w:r>
                              <w:rPr>
                                <w:spacing w:val="-20"/>
                                <w:w w:val="120"/>
                                <w:sz w:val="18"/>
                              </w:rPr>
                              <w:t> </w:t>
                            </w:r>
                            <w:r>
                              <w:rPr>
                                <w:w w:val="120"/>
                                <w:sz w:val="18"/>
                              </w:rPr>
                              <w:t>used</w:t>
                            </w:r>
                            <w:r>
                              <w:rPr>
                                <w:spacing w:val="-14"/>
                                <w:w w:val="120"/>
                                <w:sz w:val="18"/>
                              </w:rPr>
                              <w:t> </w:t>
                            </w:r>
                            <w:r>
                              <w:rPr>
                                <w:w w:val="120"/>
                                <w:sz w:val="18"/>
                              </w:rPr>
                              <w:t>is</w:t>
                            </w:r>
                            <w:r>
                              <w:rPr>
                                <w:spacing w:val="-14"/>
                                <w:w w:val="120"/>
                                <w:sz w:val="18"/>
                              </w:rPr>
                              <w:t> </w:t>
                            </w:r>
                            <w:r>
                              <w:rPr>
                                <w:w w:val="120"/>
                                <w:sz w:val="18"/>
                              </w:rPr>
                              <w:t>recycled PET</w:t>
                            </w:r>
                            <w:r>
                              <w:rPr>
                                <w:spacing w:val="-14"/>
                                <w:w w:val="120"/>
                                <w:sz w:val="18"/>
                              </w:rPr>
                              <w:t> </w:t>
                            </w:r>
                            <w:r>
                              <w:rPr>
                                <w:w w:val="120"/>
                                <w:sz w:val="18"/>
                              </w:rPr>
                              <w:t>(rPET)</w:t>
                            </w:r>
                          </w:p>
                          <w:p>
                            <w:pPr>
                              <w:pStyle w:val="TableParagraph"/>
                              <w:spacing w:line="264" w:lineRule="auto" w:before="182"/>
                              <w:ind w:left="209" w:right="423"/>
                              <w:rPr>
                                <w:sz w:val="10"/>
                              </w:rPr>
                            </w:pPr>
                            <w:r>
                              <w:rPr>
                                <w:b/>
                                <w:w w:val="115"/>
                                <w:sz w:val="18"/>
                              </w:rPr>
                              <w:t>61%</w:t>
                            </w:r>
                            <w:r>
                              <w:rPr>
                                <w:b/>
                                <w:spacing w:val="-16"/>
                                <w:w w:val="115"/>
                                <w:sz w:val="18"/>
                              </w:rPr>
                              <w:t> </w:t>
                            </w:r>
                            <w:r>
                              <w:rPr>
                                <w:w w:val="120"/>
                                <w:sz w:val="18"/>
                              </w:rPr>
                              <w:t>of</w:t>
                            </w:r>
                            <w:r>
                              <w:rPr>
                                <w:spacing w:val="-18"/>
                                <w:w w:val="120"/>
                                <w:sz w:val="18"/>
                              </w:rPr>
                              <w:t> </w:t>
                            </w:r>
                            <w:r>
                              <w:rPr>
                                <w:w w:val="120"/>
                                <w:sz w:val="18"/>
                              </w:rPr>
                              <w:t>our</w:t>
                            </w:r>
                            <w:r>
                              <w:rPr>
                                <w:spacing w:val="-17"/>
                                <w:w w:val="120"/>
                                <w:sz w:val="18"/>
                              </w:rPr>
                              <w:t> </w:t>
                            </w:r>
                            <w:r>
                              <w:rPr>
                                <w:w w:val="120"/>
                                <w:sz w:val="18"/>
                              </w:rPr>
                              <w:t>packaging</w:t>
                            </w:r>
                            <w:r>
                              <w:rPr>
                                <w:spacing w:val="-17"/>
                                <w:w w:val="120"/>
                                <w:sz w:val="18"/>
                              </w:rPr>
                              <w:t> </w:t>
                            </w:r>
                            <w:r>
                              <w:rPr>
                                <w:w w:val="120"/>
                                <w:sz w:val="18"/>
                              </w:rPr>
                              <w:t>collected for</w:t>
                            </w:r>
                            <w:r>
                              <w:rPr>
                                <w:spacing w:val="-6"/>
                                <w:w w:val="120"/>
                                <w:sz w:val="18"/>
                              </w:rPr>
                              <w:t> </w:t>
                            </w:r>
                            <w:r>
                              <w:rPr>
                                <w:w w:val="120"/>
                                <w:sz w:val="18"/>
                              </w:rPr>
                              <w:t>recycling</w:t>
                            </w:r>
                            <w:r>
                              <w:rPr>
                                <w:w w:val="120"/>
                                <w:position w:val="6"/>
                                <w:sz w:val="10"/>
                              </w:rPr>
                              <w:t>2</w:t>
                            </w:r>
                          </w:p>
                        </w:tc>
                        <w:tc>
                          <w:tcPr>
                            <w:tcW w:w="3935" w:type="dxa"/>
                            <w:tcBorders>
                              <w:left w:val="single" w:sz="24" w:space="0" w:color="FFFFFF"/>
                              <w:right w:val="single" w:sz="24" w:space="0" w:color="FFFFFF"/>
                            </w:tcBorders>
                            <w:shd w:val="clear" w:color="auto" w:fill="DAF3DF"/>
                          </w:tcPr>
                          <w:p>
                            <w:pPr>
                              <w:pStyle w:val="TableParagraph"/>
                              <w:spacing w:line="264" w:lineRule="auto" w:before="200"/>
                              <w:ind w:left="208" w:right="394"/>
                              <w:jc w:val="both"/>
                              <w:rPr>
                                <w:sz w:val="18"/>
                              </w:rPr>
                            </w:pPr>
                            <w:r>
                              <w:rPr>
                                <w:b/>
                                <w:w w:val="115"/>
                                <w:sz w:val="18"/>
                              </w:rPr>
                              <w:t>7%</w:t>
                            </w:r>
                            <w:r>
                              <w:rPr>
                                <w:b/>
                                <w:spacing w:val="-16"/>
                                <w:w w:val="115"/>
                                <w:sz w:val="18"/>
                              </w:rPr>
                              <w:t> </w:t>
                            </w:r>
                            <w:r>
                              <w:rPr>
                                <w:b/>
                                <w:w w:val="120"/>
                                <w:sz w:val="18"/>
                              </w:rPr>
                              <w:t>decline</w:t>
                            </w:r>
                            <w:r>
                              <w:rPr>
                                <w:b/>
                                <w:spacing w:val="-15"/>
                                <w:w w:val="120"/>
                                <w:sz w:val="18"/>
                              </w:rPr>
                              <w:t> </w:t>
                            </w:r>
                            <w:r>
                              <w:rPr>
                                <w:w w:val="120"/>
                                <w:sz w:val="18"/>
                              </w:rPr>
                              <w:t>in</w:t>
                            </w:r>
                            <w:r>
                              <w:rPr>
                                <w:spacing w:val="-17"/>
                                <w:w w:val="120"/>
                                <w:sz w:val="18"/>
                              </w:rPr>
                              <w:t> </w:t>
                            </w:r>
                            <w:r>
                              <w:rPr>
                                <w:w w:val="120"/>
                                <w:sz w:val="18"/>
                              </w:rPr>
                              <w:t>absolute</w:t>
                            </w:r>
                            <w:r>
                              <w:rPr>
                                <w:spacing w:val="-17"/>
                                <w:w w:val="120"/>
                                <w:sz w:val="18"/>
                              </w:rPr>
                              <w:t> </w:t>
                            </w:r>
                            <w:r>
                              <w:rPr>
                                <w:w w:val="120"/>
                                <w:sz w:val="18"/>
                              </w:rPr>
                              <w:t>emissions since</w:t>
                            </w:r>
                            <w:r>
                              <w:rPr>
                                <w:spacing w:val="-10"/>
                                <w:w w:val="120"/>
                                <w:sz w:val="18"/>
                              </w:rPr>
                              <w:t> </w:t>
                            </w:r>
                            <w:r>
                              <w:rPr>
                                <w:w w:val="120"/>
                                <w:sz w:val="18"/>
                              </w:rPr>
                              <w:t>2015</w:t>
                            </w:r>
                            <w:r>
                              <w:rPr>
                                <w:spacing w:val="-11"/>
                                <w:w w:val="120"/>
                                <w:sz w:val="18"/>
                              </w:rPr>
                              <w:t> </w:t>
                            </w:r>
                            <w:r>
                              <w:rPr>
                                <w:w w:val="120"/>
                                <w:sz w:val="18"/>
                              </w:rPr>
                              <w:t>toward</w:t>
                            </w:r>
                            <w:r>
                              <w:rPr>
                                <w:spacing w:val="-10"/>
                                <w:w w:val="120"/>
                                <w:sz w:val="18"/>
                              </w:rPr>
                              <w:t> </w:t>
                            </w:r>
                            <w:r>
                              <w:rPr>
                                <w:w w:val="120"/>
                                <w:sz w:val="18"/>
                              </w:rPr>
                              <w:t>a</w:t>
                            </w:r>
                            <w:r>
                              <w:rPr>
                                <w:spacing w:val="-10"/>
                                <w:w w:val="120"/>
                                <w:sz w:val="18"/>
                              </w:rPr>
                              <w:t> </w:t>
                            </w:r>
                            <w:r>
                              <w:rPr>
                                <w:w w:val="120"/>
                                <w:sz w:val="18"/>
                              </w:rPr>
                              <w:t>25%</w:t>
                            </w:r>
                            <w:r>
                              <w:rPr>
                                <w:spacing w:val="-10"/>
                                <w:w w:val="120"/>
                                <w:sz w:val="18"/>
                              </w:rPr>
                              <w:t> </w:t>
                            </w:r>
                            <w:r>
                              <w:rPr>
                                <w:w w:val="120"/>
                                <w:sz w:val="18"/>
                              </w:rPr>
                              <w:t>science- based reduction target by 2030</w:t>
                            </w:r>
                          </w:p>
                          <w:p>
                            <w:pPr>
                              <w:pStyle w:val="TableParagraph"/>
                              <w:spacing w:line="264" w:lineRule="auto" w:before="183"/>
                              <w:ind w:left="208" w:right="304"/>
                              <w:rPr>
                                <w:sz w:val="18"/>
                              </w:rPr>
                            </w:pPr>
                            <w:r>
                              <w:rPr>
                                <w:w w:val="120"/>
                                <w:sz w:val="18"/>
                              </w:rPr>
                              <w:t>Renewable electricity usage </w:t>
                            </w:r>
                            <w:r>
                              <w:rPr>
                                <w:w w:val="115"/>
                                <w:sz w:val="18"/>
                              </w:rPr>
                              <w:t>increased</w:t>
                            </w:r>
                            <w:r>
                              <w:rPr>
                                <w:spacing w:val="-12"/>
                                <w:w w:val="115"/>
                                <w:sz w:val="18"/>
                              </w:rPr>
                              <w:t> </w:t>
                            </w:r>
                            <w:r>
                              <w:rPr>
                                <w:w w:val="115"/>
                                <w:sz w:val="18"/>
                              </w:rPr>
                              <w:t>from</w:t>
                            </w:r>
                            <w:r>
                              <w:rPr>
                                <w:spacing w:val="-11"/>
                                <w:w w:val="115"/>
                                <w:sz w:val="18"/>
                              </w:rPr>
                              <w:t> </w:t>
                            </w:r>
                            <w:r>
                              <w:rPr>
                                <w:b/>
                                <w:w w:val="115"/>
                                <w:sz w:val="18"/>
                              </w:rPr>
                              <w:t>12%</w:t>
                            </w:r>
                            <w:r>
                              <w:rPr>
                                <w:b/>
                                <w:spacing w:val="-7"/>
                                <w:w w:val="115"/>
                                <w:sz w:val="18"/>
                              </w:rPr>
                              <w:t> </w:t>
                            </w:r>
                            <w:r>
                              <w:rPr>
                                <w:w w:val="115"/>
                                <w:sz w:val="18"/>
                              </w:rPr>
                              <w:t>in</w:t>
                            </w:r>
                            <w:r>
                              <w:rPr>
                                <w:spacing w:val="-12"/>
                                <w:w w:val="115"/>
                                <w:sz w:val="18"/>
                              </w:rPr>
                              <w:t> </w:t>
                            </w:r>
                            <w:r>
                              <w:rPr>
                                <w:w w:val="115"/>
                                <w:sz w:val="18"/>
                              </w:rPr>
                              <w:t>2021</w:t>
                            </w:r>
                            <w:r>
                              <w:rPr>
                                <w:spacing w:val="-14"/>
                                <w:w w:val="115"/>
                                <w:sz w:val="18"/>
                              </w:rPr>
                              <w:t> </w:t>
                            </w:r>
                            <w:r>
                              <w:rPr>
                                <w:w w:val="115"/>
                                <w:sz w:val="18"/>
                              </w:rPr>
                              <w:t>to</w:t>
                            </w:r>
                          </w:p>
                          <w:p>
                            <w:pPr>
                              <w:pStyle w:val="TableParagraph"/>
                              <w:spacing w:before="2"/>
                              <w:ind w:left="208"/>
                              <w:rPr>
                                <w:sz w:val="18"/>
                              </w:rPr>
                            </w:pPr>
                            <w:r>
                              <w:rPr>
                                <w:b/>
                                <w:spacing w:val="-2"/>
                                <w:sz w:val="18"/>
                              </w:rPr>
                              <w:t>21%</w:t>
                            </w:r>
                            <w:r>
                              <w:rPr>
                                <w:b/>
                                <w:spacing w:val="-11"/>
                                <w:sz w:val="18"/>
                              </w:rPr>
                              <w:t> </w:t>
                            </w:r>
                            <w:r>
                              <w:rPr>
                                <w:spacing w:val="-2"/>
                                <w:sz w:val="18"/>
                              </w:rPr>
                              <w:t>in</w:t>
                            </w:r>
                            <w:r>
                              <w:rPr>
                                <w:spacing w:val="-12"/>
                                <w:sz w:val="18"/>
                              </w:rPr>
                              <w:t> </w:t>
                            </w:r>
                            <w:r>
                              <w:rPr>
                                <w:spacing w:val="-4"/>
                                <w:sz w:val="18"/>
                              </w:rPr>
                              <w:t>2022</w:t>
                            </w:r>
                          </w:p>
                        </w:tc>
                        <w:tc>
                          <w:tcPr>
                            <w:tcW w:w="3935" w:type="dxa"/>
                            <w:tcBorders>
                              <w:left w:val="single" w:sz="24" w:space="0" w:color="FFFFFF"/>
                              <w:right w:val="single" w:sz="24" w:space="0" w:color="FFFFFF"/>
                            </w:tcBorders>
                            <w:shd w:val="clear" w:color="auto" w:fill="F0ECE3"/>
                          </w:tcPr>
                          <w:p>
                            <w:pPr>
                              <w:pStyle w:val="TableParagraph"/>
                              <w:spacing w:line="264" w:lineRule="auto" w:before="200"/>
                              <w:ind w:left="208" w:right="335"/>
                              <w:rPr>
                                <w:sz w:val="18"/>
                              </w:rPr>
                            </w:pPr>
                            <w:r>
                              <w:rPr>
                                <w:b/>
                                <w:w w:val="125"/>
                                <w:sz w:val="18"/>
                              </w:rPr>
                              <w:t>64% </w:t>
                            </w:r>
                            <w:r>
                              <w:rPr>
                                <w:w w:val="125"/>
                                <w:sz w:val="18"/>
                              </w:rPr>
                              <w:t>of</w:t>
                            </w:r>
                            <w:r>
                              <w:rPr>
                                <w:spacing w:val="-7"/>
                                <w:w w:val="125"/>
                                <w:sz w:val="18"/>
                              </w:rPr>
                              <w:t> </w:t>
                            </w:r>
                            <w:r>
                              <w:rPr>
                                <w:w w:val="125"/>
                                <w:sz w:val="18"/>
                              </w:rPr>
                              <w:t>priority</w:t>
                            </w:r>
                            <w:r>
                              <w:rPr>
                                <w:spacing w:val="-1"/>
                                <w:w w:val="125"/>
                                <w:sz w:val="18"/>
                              </w:rPr>
                              <w:t> </w:t>
                            </w:r>
                            <w:r>
                              <w:rPr>
                                <w:w w:val="125"/>
                                <w:sz w:val="18"/>
                              </w:rPr>
                              <w:t>ingredients sustainably</w:t>
                            </w:r>
                            <w:r>
                              <w:rPr>
                                <w:spacing w:val="-18"/>
                                <w:w w:val="125"/>
                                <w:sz w:val="18"/>
                              </w:rPr>
                              <w:t> </w:t>
                            </w:r>
                            <w:r>
                              <w:rPr>
                                <w:w w:val="125"/>
                                <w:sz w:val="18"/>
                              </w:rPr>
                              <w:t>sourced</w:t>
                            </w:r>
                            <w:r>
                              <w:rPr>
                                <w:spacing w:val="-18"/>
                                <w:w w:val="125"/>
                                <w:sz w:val="18"/>
                              </w:rPr>
                              <w:t> </w:t>
                            </w:r>
                            <w:r>
                              <w:rPr>
                                <w:w w:val="125"/>
                                <w:sz w:val="18"/>
                              </w:rPr>
                              <w:t>to</w:t>
                            </w:r>
                            <w:r>
                              <w:rPr>
                                <w:spacing w:val="-17"/>
                                <w:w w:val="125"/>
                                <w:sz w:val="18"/>
                              </w:rPr>
                              <w:t> </w:t>
                            </w:r>
                            <w:r>
                              <w:rPr>
                                <w:w w:val="125"/>
                                <w:sz w:val="18"/>
                              </w:rPr>
                              <w:t>Leader standard in line with our Principles for Sustainable </w:t>
                            </w:r>
                            <w:r>
                              <w:rPr>
                                <w:spacing w:val="-2"/>
                                <w:w w:val="125"/>
                                <w:sz w:val="18"/>
                              </w:rPr>
                              <w:t>Agriculture</w:t>
                            </w:r>
                          </w:p>
                        </w:tc>
                        <w:tc>
                          <w:tcPr>
                            <w:tcW w:w="3935" w:type="dxa"/>
                            <w:tcBorders>
                              <w:left w:val="single" w:sz="24" w:space="0" w:color="FFFFFF"/>
                              <w:right w:val="nil"/>
                            </w:tcBorders>
                            <w:shd w:val="clear" w:color="auto" w:fill="F5EDD6"/>
                          </w:tcPr>
                          <w:p>
                            <w:pPr>
                              <w:pStyle w:val="TableParagraph"/>
                              <w:spacing w:line="264" w:lineRule="auto" w:before="199"/>
                              <w:ind w:left="208" w:right="1163"/>
                              <w:rPr>
                                <w:sz w:val="10"/>
                              </w:rPr>
                            </w:pPr>
                            <w:r>
                              <w:rPr>
                                <w:b/>
                                <w:w w:val="125"/>
                                <w:sz w:val="18"/>
                              </w:rPr>
                              <w:t>39%</w:t>
                            </w:r>
                            <w:r>
                              <w:rPr>
                                <w:b/>
                                <w:spacing w:val="-17"/>
                                <w:w w:val="125"/>
                                <w:sz w:val="18"/>
                              </w:rPr>
                              <w:t> </w:t>
                            </w:r>
                            <w:r>
                              <w:rPr>
                                <w:w w:val="125"/>
                                <w:sz w:val="18"/>
                              </w:rPr>
                              <w:t>of</w:t>
                            </w:r>
                            <w:r>
                              <w:rPr>
                                <w:spacing w:val="-21"/>
                                <w:w w:val="125"/>
                                <w:sz w:val="18"/>
                              </w:rPr>
                              <w:t> </w:t>
                            </w:r>
                            <w:r>
                              <w:rPr>
                                <w:w w:val="125"/>
                                <w:sz w:val="18"/>
                              </w:rPr>
                              <w:t>senior</w:t>
                            </w:r>
                            <w:r>
                              <w:rPr>
                                <w:spacing w:val="-18"/>
                                <w:w w:val="125"/>
                                <w:sz w:val="18"/>
                              </w:rPr>
                              <w:t> </w:t>
                            </w:r>
                            <w:r>
                              <w:rPr>
                                <w:w w:val="125"/>
                                <w:sz w:val="18"/>
                              </w:rPr>
                              <w:t>leadership positions</w:t>
                            </w:r>
                            <w:r>
                              <w:rPr>
                                <w:spacing w:val="-14"/>
                                <w:w w:val="125"/>
                                <w:sz w:val="18"/>
                              </w:rPr>
                              <w:t> </w:t>
                            </w:r>
                            <w:r>
                              <w:rPr>
                                <w:w w:val="125"/>
                                <w:sz w:val="18"/>
                              </w:rPr>
                              <w:t>held</w:t>
                            </w:r>
                            <w:r>
                              <w:rPr>
                                <w:spacing w:val="-14"/>
                                <w:w w:val="125"/>
                                <w:sz w:val="18"/>
                              </w:rPr>
                              <w:t> </w:t>
                            </w:r>
                            <w:r>
                              <w:rPr>
                                <w:w w:val="125"/>
                                <w:sz w:val="18"/>
                              </w:rPr>
                              <w:t>by</w:t>
                            </w:r>
                            <w:r>
                              <w:rPr>
                                <w:spacing w:val="-21"/>
                                <w:w w:val="125"/>
                                <w:sz w:val="18"/>
                              </w:rPr>
                              <w:t> </w:t>
                            </w:r>
                            <w:r>
                              <w:rPr>
                                <w:w w:val="125"/>
                                <w:sz w:val="18"/>
                              </w:rPr>
                              <w:t>women</w:t>
                            </w:r>
                            <w:r>
                              <w:rPr>
                                <w:w w:val="125"/>
                                <w:position w:val="6"/>
                                <w:sz w:val="10"/>
                              </w:rPr>
                              <w:t>4</w:t>
                            </w:r>
                          </w:p>
                        </w:tc>
                      </w:tr>
                      <w:tr>
                        <w:trPr>
                          <w:trHeight w:val="2632" w:hRule="atLeast"/>
                        </w:trPr>
                        <w:tc>
                          <w:tcPr>
                            <w:tcW w:w="665" w:type="dxa"/>
                            <w:tcBorders>
                              <w:left w:val="nil"/>
                              <w:bottom w:val="nil"/>
                              <w:right w:val="nil"/>
                            </w:tcBorders>
                            <w:shd w:val="clear" w:color="auto" w:fill="000000"/>
                            <w:textDirection w:val="btLr"/>
                          </w:tcPr>
                          <w:p>
                            <w:pPr>
                              <w:pStyle w:val="TableParagraph"/>
                              <w:spacing w:line="264" w:lineRule="auto" w:before="136"/>
                              <w:ind w:left="319" w:right="312" w:firstLine="333"/>
                              <w:rPr>
                                <w:b/>
                                <w:sz w:val="15"/>
                              </w:rPr>
                            </w:pPr>
                            <w:r>
                              <w:rPr>
                                <w:b/>
                                <w:color w:val="FFFFFF"/>
                                <w:w w:val="110"/>
                                <w:sz w:val="15"/>
                              </w:rPr>
                              <w:t>COMMITTED</w:t>
                            </w:r>
                            <w:r>
                              <w:rPr>
                                <w:b/>
                                <w:color w:val="FFFFFF"/>
                                <w:spacing w:val="-5"/>
                                <w:w w:val="110"/>
                                <w:sz w:val="15"/>
                              </w:rPr>
                              <w:t> </w:t>
                            </w:r>
                            <w:r>
                              <w:rPr>
                                <w:b/>
                                <w:color w:val="FFFFFF"/>
                                <w:w w:val="110"/>
                                <w:sz w:val="15"/>
                              </w:rPr>
                              <w:t>TO </w:t>
                            </w:r>
                            <w:r>
                              <w:rPr>
                                <w:b/>
                                <w:color w:val="FFFFFF"/>
                                <w:spacing w:val="-2"/>
                                <w:w w:val="110"/>
                                <w:sz w:val="15"/>
                              </w:rPr>
                              <w:t>INDUSTRY</w:t>
                            </w:r>
                            <w:r>
                              <w:rPr>
                                <w:b/>
                                <w:color w:val="FFFFFF"/>
                                <w:spacing w:val="-11"/>
                                <w:w w:val="110"/>
                                <w:sz w:val="15"/>
                              </w:rPr>
                              <w:t> </w:t>
                            </w:r>
                            <w:r>
                              <w:rPr>
                                <w:b/>
                                <w:color w:val="FFFFFF"/>
                                <w:spacing w:val="-2"/>
                                <w:w w:val="110"/>
                                <w:sz w:val="15"/>
                              </w:rPr>
                              <w:t>LEADERSHIP</w:t>
                            </w:r>
                          </w:p>
                        </w:tc>
                        <w:tc>
                          <w:tcPr>
                            <w:tcW w:w="127" w:type="dxa"/>
                            <w:vMerge/>
                            <w:tcBorders>
                              <w:top w:val="nil"/>
                              <w:left w:val="nil"/>
                              <w:bottom w:val="nil"/>
                              <w:right w:val="nil"/>
                            </w:tcBorders>
                          </w:tcPr>
                          <w:p>
                            <w:pPr>
                              <w:rPr>
                                <w:sz w:val="2"/>
                                <w:szCs w:val="2"/>
                              </w:rPr>
                            </w:pPr>
                          </w:p>
                        </w:tc>
                        <w:tc>
                          <w:tcPr>
                            <w:tcW w:w="3935" w:type="dxa"/>
                            <w:tcBorders>
                              <w:left w:val="nil"/>
                              <w:bottom w:val="nil"/>
                              <w:right w:val="single" w:sz="24" w:space="0" w:color="FFFFFF"/>
                            </w:tcBorders>
                            <w:shd w:val="clear" w:color="auto" w:fill="DAF1F3"/>
                          </w:tcPr>
                          <w:p>
                            <w:pPr>
                              <w:pStyle w:val="TableParagraph"/>
                              <w:spacing w:before="200"/>
                              <w:ind w:left="239"/>
                              <w:rPr>
                                <w:b/>
                                <w:sz w:val="18"/>
                              </w:rPr>
                            </w:pPr>
                            <w:r>
                              <w:rPr>
                                <w:w w:val="120"/>
                                <w:sz w:val="18"/>
                              </w:rPr>
                              <w:t>CDP</w:t>
                            </w:r>
                            <w:r>
                              <w:rPr>
                                <w:spacing w:val="-11"/>
                                <w:w w:val="120"/>
                                <w:sz w:val="18"/>
                              </w:rPr>
                              <w:t> </w:t>
                            </w:r>
                            <w:r>
                              <w:rPr>
                                <w:w w:val="120"/>
                                <w:sz w:val="18"/>
                              </w:rPr>
                              <w:t>Water</w:t>
                            </w:r>
                            <w:r>
                              <w:rPr>
                                <w:spacing w:val="-1"/>
                                <w:w w:val="120"/>
                                <w:sz w:val="18"/>
                              </w:rPr>
                              <w:t> </w:t>
                            </w:r>
                            <w:r>
                              <w:rPr>
                                <w:w w:val="120"/>
                                <w:sz w:val="18"/>
                              </w:rPr>
                              <w:t>Security</w:t>
                            </w:r>
                            <w:r>
                              <w:rPr>
                                <w:spacing w:val="1"/>
                                <w:w w:val="120"/>
                                <w:sz w:val="18"/>
                              </w:rPr>
                              <w:t> </w:t>
                            </w:r>
                            <w:r>
                              <w:rPr>
                                <w:w w:val="120"/>
                                <w:sz w:val="18"/>
                              </w:rPr>
                              <w:t>Score:</w:t>
                            </w:r>
                            <w:r>
                              <w:rPr>
                                <w:spacing w:val="10"/>
                                <w:w w:val="120"/>
                                <w:sz w:val="18"/>
                              </w:rPr>
                              <w:t> </w:t>
                            </w:r>
                            <w:r>
                              <w:rPr>
                                <w:b/>
                                <w:spacing w:val="-5"/>
                                <w:w w:val="120"/>
                                <w:sz w:val="18"/>
                              </w:rPr>
                              <w:t>A–</w:t>
                            </w:r>
                          </w:p>
                          <w:p>
                            <w:pPr>
                              <w:pStyle w:val="TableParagraph"/>
                              <w:spacing w:line="264" w:lineRule="auto" w:before="203"/>
                              <w:ind w:left="239" w:right="532"/>
                              <w:rPr>
                                <w:sz w:val="18"/>
                              </w:rPr>
                            </w:pPr>
                            <w:r>
                              <w:rPr>
                                <w:b/>
                                <w:w w:val="110"/>
                                <w:sz w:val="18"/>
                              </w:rPr>
                              <w:t>Replenished</w:t>
                            </w:r>
                            <w:r>
                              <w:rPr>
                                <w:b/>
                                <w:spacing w:val="-17"/>
                                <w:w w:val="110"/>
                                <w:sz w:val="18"/>
                              </w:rPr>
                              <w:t> </w:t>
                            </w:r>
                            <w:r>
                              <w:rPr>
                                <w:b/>
                                <w:w w:val="110"/>
                                <w:sz w:val="18"/>
                              </w:rPr>
                              <w:t>100%</w:t>
                            </w:r>
                            <w:r>
                              <w:rPr>
                                <w:b/>
                                <w:spacing w:val="-14"/>
                                <w:w w:val="110"/>
                                <w:sz w:val="18"/>
                              </w:rPr>
                              <w:t> </w:t>
                            </w:r>
                            <w:r>
                              <w:rPr>
                                <w:b/>
                                <w:w w:val="110"/>
                                <w:sz w:val="18"/>
                              </w:rPr>
                              <w:t>of</w:t>
                            </w:r>
                            <w:r>
                              <w:rPr>
                                <w:b/>
                                <w:spacing w:val="-15"/>
                                <w:w w:val="110"/>
                                <w:sz w:val="18"/>
                              </w:rPr>
                              <w:t> </w:t>
                            </w:r>
                            <w:r>
                              <w:rPr>
                                <w:b/>
                                <w:w w:val="110"/>
                                <w:sz w:val="18"/>
                              </w:rPr>
                              <w:t>the</w:t>
                            </w:r>
                            <w:r>
                              <w:rPr>
                                <w:b/>
                                <w:spacing w:val="-14"/>
                                <w:w w:val="110"/>
                                <w:sz w:val="18"/>
                              </w:rPr>
                              <w:t> </w:t>
                            </w:r>
                            <w:r>
                              <w:rPr>
                                <w:b/>
                                <w:w w:val="110"/>
                                <w:sz w:val="18"/>
                              </w:rPr>
                              <w:t>water </w:t>
                            </w:r>
                            <w:r>
                              <w:rPr>
                                <w:b/>
                                <w:w w:val="115"/>
                                <w:sz w:val="18"/>
                              </w:rPr>
                              <w:t>used </w:t>
                            </w:r>
                            <w:r>
                              <w:rPr>
                                <w:w w:val="115"/>
                                <w:sz w:val="18"/>
                              </w:rPr>
                              <w:t>in our finished beverages globally every year since 2015</w:t>
                            </w:r>
                          </w:p>
                        </w:tc>
                        <w:tc>
                          <w:tcPr>
                            <w:tcW w:w="3935" w:type="dxa"/>
                            <w:tcBorders>
                              <w:left w:val="single" w:sz="24" w:space="0" w:color="FFFFFF"/>
                              <w:bottom w:val="nil"/>
                              <w:right w:val="single" w:sz="24" w:space="0" w:color="FFFFFF"/>
                            </w:tcBorders>
                            <w:shd w:val="clear" w:color="auto" w:fill="FBECE2"/>
                          </w:tcPr>
                          <w:p>
                            <w:pPr>
                              <w:pStyle w:val="TableParagraph"/>
                              <w:spacing w:line="264" w:lineRule="auto" w:before="200"/>
                              <w:ind w:left="209" w:right="423"/>
                              <w:rPr>
                                <w:sz w:val="18"/>
                              </w:rPr>
                            </w:pPr>
                            <w:r>
                              <w:rPr>
                                <w:w w:val="125"/>
                                <w:sz w:val="18"/>
                              </w:rPr>
                              <w:t>We</w:t>
                            </w:r>
                            <w:r>
                              <w:rPr>
                                <w:spacing w:val="-18"/>
                                <w:w w:val="125"/>
                                <w:sz w:val="18"/>
                              </w:rPr>
                              <w:t> </w:t>
                            </w:r>
                            <w:r>
                              <w:rPr>
                                <w:w w:val="125"/>
                                <w:sz w:val="18"/>
                              </w:rPr>
                              <w:t>support</w:t>
                            </w:r>
                            <w:r>
                              <w:rPr>
                                <w:spacing w:val="-18"/>
                                <w:w w:val="125"/>
                                <w:sz w:val="18"/>
                              </w:rPr>
                              <w:t> </w:t>
                            </w:r>
                            <w:r>
                              <w:rPr>
                                <w:w w:val="125"/>
                                <w:sz w:val="18"/>
                              </w:rPr>
                              <w:t>more</w:t>
                            </w:r>
                            <w:r>
                              <w:rPr>
                                <w:spacing w:val="-17"/>
                                <w:w w:val="125"/>
                                <w:sz w:val="18"/>
                              </w:rPr>
                              <w:t> </w:t>
                            </w:r>
                            <w:r>
                              <w:rPr>
                                <w:w w:val="125"/>
                                <w:sz w:val="18"/>
                              </w:rPr>
                              <w:t>than</w:t>
                            </w:r>
                            <w:r>
                              <w:rPr>
                                <w:spacing w:val="-18"/>
                                <w:w w:val="125"/>
                                <w:sz w:val="18"/>
                              </w:rPr>
                              <w:t> </w:t>
                            </w:r>
                            <w:r>
                              <w:rPr>
                                <w:b/>
                                <w:w w:val="125"/>
                                <w:sz w:val="18"/>
                              </w:rPr>
                              <w:t>50</w:t>
                            </w:r>
                            <w:r>
                              <w:rPr>
                                <w:b/>
                                <w:spacing w:val="-16"/>
                                <w:w w:val="125"/>
                                <w:sz w:val="18"/>
                              </w:rPr>
                              <w:t> </w:t>
                            </w:r>
                            <w:r>
                              <w:rPr>
                                <w:w w:val="125"/>
                                <w:sz w:val="18"/>
                              </w:rPr>
                              <w:t>calorie and sugar reduction pledges globally, in collaboration with industry</w:t>
                            </w:r>
                            <w:r>
                              <w:rPr>
                                <w:spacing w:val="-3"/>
                                <w:w w:val="125"/>
                                <w:sz w:val="18"/>
                              </w:rPr>
                              <w:t> </w:t>
                            </w:r>
                            <w:r>
                              <w:rPr>
                                <w:w w:val="125"/>
                                <w:sz w:val="18"/>
                              </w:rPr>
                              <w:t>peers</w:t>
                            </w:r>
                          </w:p>
                          <w:p>
                            <w:pPr>
                              <w:pStyle w:val="TableParagraph"/>
                              <w:spacing w:line="264" w:lineRule="auto" w:before="184"/>
                              <w:ind w:left="209" w:right="304"/>
                              <w:rPr>
                                <w:sz w:val="18"/>
                              </w:rPr>
                            </w:pPr>
                            <w:r>
                              <w:rPr>
                                <w:w w:val="125"/>
                                <w:sz w:val="18"/>
                              </w:rPr>
                              <w:t>Coca-Cola Zero Sugar has delivered double-digit </w:t>
                            </w:r>
                            <w:r>
                              <w:rPr>
                                <w:b/>
                                <w:w w:val="125"/>
                                <w:sz w:val="18"/>
                              </w:rPr>
                              <w:t>volume </w:t>
                            </w:r>
                            <w:r>
                              <w:rPr>
                                <w:b/>
                                <w:w w:val="120"/>
                                <w:sz w:val="18"/>
                              </w:rPr>
                              <w:t>growth</w:t>
                            </w:r>
                            <w:r>
                              <w:rPr>
                                <w:b/>
                                <w:spacing w:val="-5"/>
                                <w:w w:val="120"/>
                                <w:sz w:val="18"/>
                              </w:rPr>
                              <w:t> </w:t>
                            </w:r>
                            <w:r>
                              <w:rPr>
                                <w:w w:val="120"/>
                                <w:sz w:val="18"/>
                              </w:rPr>
                              <w:t>in</w:t>
                            </w:r>
                            <w:r>
                              <w:rPr>
                                <w:spacing w:val="-10"/>
                                <w:w w:val="120"/>
                                <w:sz w:val="18"/>
                              </w:rPr>
                              <w:t> </w:t>
                            </w:r>
                            <w:r>
                              <w:rPr>
                                <w:w w:val="120"/>
                                <w:sz w:val="18"/>
                              </w:rPr>
                              <w:t>five</w:t>
                            </w:r>
                            <w:r>
                              <w:rPr>
                                <w:spacing w:val="-10"/>
                                <w:w w:val="120"/>
                                <w:sz w:val="18"/>
                              </w:rPr>
                              <w:t> </w:t>
                            </w:r>
                            <w:r>
                              <w:rPr>
                                <w:w w:val="120"/>
                                <w:sz w:val="18"/>
                              </w:rPr>
                              <w:t>of</w:t>
                            </w:r>
                            <w:r>
                              <w:rPr>
                                <w:spacing w:val="-21"/>
                                <w:w w:val="120"/>
                                <w:sz w:val="18"/>
                              </w:rPr>
                              <w:t> </w:t>
                            </w:r>
                            <w:r>
                              <w:rPr>
                                <w:w w:val="120"/>
                                <w:sz w:val="18"/>
                              </w:rPr>
                              <w:t>the</w:t>
                            </w:r>
                            <w:r>
                              <w:rPr>
                                <w:spacing w:val="-10"/>
                                <w:w w:val="120"/>
                                <w:sz w:val="18"/>
                              </w:rPr>
                              <w:t> </w:t>
                            </w:r>
                            <w:r>
                              <w:rPr>
                                <w:w w:val="120"/>
                                <w:sz w:val="18"/>
                              </w:rPr>
                              <w:t>last</w:t>
                            </w:r>
                            <w:r>
                              <w:rPr>
                                <w:spacing w:val="-10"/>
                                <w:w w:val="120"/>
                                <w:sz w:val="18"/>
                              </w:rPr>
                              <w:t> </w:t>
                            </w:r>
                            <w:r>
                              <w:rPr>
                                <w:w w:val="120"/>
                                <w:sz w:val="18"/>
                              </w:rPr>
                              <w:t>six</w:t>
                            </w:r>
                            <w:r>
                              <w:rPr>
                                <w:spacing w:val="-18"/>
                                <w:w w:val="120"/>
                                <w:sz w:val="18"/>
                              </w:rPr>
                              <w:t> </w:t>
                            </w:r>
                            <w:r>
                              <w:rPr>
                                <w:w w:val="120"/>
                                <w:sz w:val="18"/>
                              </w:rPr>
                              <w:t>years</w:t>
                            </w:r>
                          </w:p>
                        </w:tc>
                        <w:tc>
                          <w:tcPr>
                            <w:tcW w:w="3935" w:type="dxa"/>
                            <w:tcBorders>
                              <w:left w:val="single" w:sz="24" w:space="0" w:color="FFFFFF"/>
                              <w:bottom w:val="nil"/>
                              <w:right w:val="single" w:sz="24" w:space="0" w:color="FFFFFF"/>
                            </w:tcBorders>
                            <w:shd w:val="clear" w:color="auto" w:fill="FAE6D8"/>
                          </w:tcPr>
                          <w:p>
                            <w:pPr>
                              <w:pStyle w:val="TableParagraph"/>
                              <w:spacing w:before="199"/>
                              <w:ind w:left="209"/>
                              <w:rPr>
                                <w:sz w:val="18"/>
                              </w:rPr>
                            </w:pPr>
                            <w:r>
                              <w:rPr>
                                <w:w w:val="115"/>
                                <w:sz w:val="18"/>
                              </w:rPr>
                              <w:t>Investing</w:t>
                            </w:r>
                            <w:r>
                              <w:rPr>
                                <w:spacing w:val="-1"/>
                                <w:w w:val="115"/>
                                <w:sz w:val="18"/>
                              </w:rPr>
                              <w:t> </w:t>
                            </w:r>
                            <w:r>
                              <w:rPr>
                                <w:w w:val="115"/>
                                <w:sz w:val="18"/>
                              </w:rPr>
                              <w:t>in</w:t>
                            </w:r>
                            <w:r>
                              <w:rPr>
                                <w:spacing w:val="7"/>
                                <w:w w:val="115"/>
                                <w:sz w:val="18"/>
                              </w:rPr>
                              <w:t> </w:t>
                            </w:r>
                            <w:r>
                              <w:rPr>
                                <w:b/>
                                <w:w w:val="115"/>
                                <w:sz w:val="18"/>
                              </w:rPr>
                              <w:t>refillable</w:t>
                            </w:r>
                            <w:r>
                              <w:rPr>
                                <w:b/>
                                <w:spacing w:val="4"/>
                                <w:w w:val="115"/>
                                <w:sz w:val="18"/>
                              </w:rPr>
                              <w:t> </w:t>
                            </w:r>
                            <w:r>
                              <w:rPr>
                                <w:spacing w:val="-5"/>
                                <w:w w:val="115"/>
                                <w:sz w:val="18"/>
                              </w:rPr>
                              <w:t>and</w:t>
                            </w:r>
                          </w:p>
                          <w:p>
                            <w:pPr>
                              <w:pStyle w:val="TableParagraph"/>
                              <w:spacing w:before="23"/>
                              <w:ind w:left="209"/>
                              <w:rPr>
                                <w:sz w:val="18"/>
                              </w:rPr>
                            </w:pPr>
                            <w:r>
                              <w:rPr>
                                <w:b/>
                                <w:w w:val="115"/>
                                <w:sz w:val="18"/>
                              </w:rPr>
                              <w:t>dispensed</w:t>
                            </w:r>
                            <w:r>
                              <w:rPr>
                                <w:b/>
                                <w:spacing w:val="-12"/>
                                <w:w w:val="115"/>
                                <w:sz w:val="18"/>
                              </w:rPr>
                              <w:t> </w:t>
                            </w:r>
                            <w:r>
                              <w:rPr>
                                <w:spacing w:val="-2"/>
                                <w:w w:val="120"/>
                                <w:sz w:val="18"/>
                              </w:rPr>
                              <w:t>solutions</w:t>
                            </w:r>
                          </w:p>
                          <w:p>
                            <w:pPr>
                              <w:pStyle w:val="TableParagraph"/>
                              <w:spacing w:line="266" w:lineRule="auto" w:before="203"/>
                              <w:ind w:left="209" w:right="512"/>
                              <w:jc w:val="both"/>
                              <w:rPr>
                                <w:sz w:val="18"/>
                              </w:rPr>
                            </w:pPr>
                            <w:r>
                              <w:rPr>
                                <w:w w:val="120"/>
                                <w:sz w:val="18"/>
                              </w:rPr>
                              <w:t>More</w:t>
                            </w:r>
                            <w:r>
                              <w:rPr>
                                <w:spacing w:val="-17"/>
                                <w:w w:val="120"/>
                                <w:sz w:val="18"/>
                              </w:rPr>
                              <w:t> </w:t>
                            </w:r>
                            <w:r>
                              <w:rPr>
                                <w:w w:val="120"/>
                                <w:sz w:val="18"/>
                              </w:rPr>
                              <w:t>than</w:t>
                            </w:r>
                            <w:r>
                              <w:rPr>
                                <w:spacing w:val="-14"/>
                                <w:w w:val="120"/>
                                <w:sz w:val="18"/>
                              </w:rPr>
                              <w:t> </w:t>
                            </w:r>
                            <w:r>
                              <w:rPr>
                                <w:b/>
                                <w:w w:val="120"/>
                                <w:sz w:val="18"/>
                              </w:rPr>
                              <w:t>40</w:t>
                            </w:r>
                            <w:r>
                              <w:rPr>
                                <w:b/>
                                <w:spacing w:val="-12"/>
                                <w:w w:val="120"/>
                                <w:sz w:val="18"/>
                              </w:rPr>
                              <w:t> </w:t>
                            </w:r>
                            <w:r>
                              <w:rPr>
                                <w:b/>
                                <w:w w:val="120"/>
                                <w:sz w:val="18"/>
                              </w:rPr>
                              <w:t>markets</w:t>
                            </w:r>
                            <w:r>
                              <w:rPr>
                                <w:b/>
                                <w:spacing w:val="-10"/>
                                <w:w w:val="120"/>
                                <w:sz w:val="18"/>
                              </w:rPr>
                              <w:t> </w:t>
                            </w:r>
                            <w:r>
                              <w:rPr>
                                <w:w w:val="120"/>
                                <w:sz w:val="18"/>
                              </w:rPr>
                              <w:t>currently </w:t>
                            </w:r>
                            <w:r>
                              <w:rPr>
                                <w:w w:val="125"/>
                                <w:sz w:val="18"/>
                              </w:rPr>
                              <w:t>offer</w:t>
                            </w:r>
                            <w:r>
                              <w:rPr>
                                <w:spacing w:val="-18"/>
                                <w:w w:val="125"/>
                                <w:sz w:val="18"/>
                              </w:rPr>
                              <w:t> </w:t>
                            </w:r>
                            <w:r>
                              <w:rPr>
                                <w:w w:val="125"/>
                                <w:sz w:val="18"/>
                              </w:rPr>
                              <w:t>at</w:t>
                            </w:r>
                            <w:r>
                              <w:rPr>
                                <w:spacing w:val="-18"/>
                                <w:w w:val="125"/>
                                <w:sz w:val="18"/>
                              </w:rPr>
                              <w:t> </w:t>
                            </w:r>
                            <w:r>
                              <w:rPr>
                                <w:w w:val="125"/>
                                <w:sz w:val="18"/>
                              </w:rPr>
                              <w:t>least</w:t>
                            </w:r>
                            <w:r>
                              <w:rPr>
                                <w:spacing w:val="-17"/>
                                <w:w w:val="125"/>
                                <w:sz w:val="18"/>
                              </w:rPr>
                              <w:t> </w:t>
                            </w:r>
                            <w:r>
                              <w:rPr>
                                <w:w w:val="125"/>
                                <w:sz w:val="18"/>
                              </w:rPr>
                              <w:t>one</w:t>
                            </w:r>
                            <w:r>
                              <w:rPr>
                                <w:spacing w:val="-18"/>
                                <w:w w:val="125"/>
                                <w:sz w:val="18"/>
                              </w:rPr>
                              <w:t> </w:t>
                            </w:r>
                            <w:r>
                              <w:rPr>
                                <w:w w:val="125"/>
                                <w:sz w:val="18"/>
                              </w:rPr>
                              <w:t>brand</w:t>
                            </w:r>
                            <w:r>
                              <w:rPr>
                                <w:spacing w:val="-17"/>
                                <w:w w:val="125"/>
                                <w:sz w:val="18"/>
                              </w:rPr>
                              <w:t> </w:t>
                            </w:r>
                            <w:r>
                              <w:rPr>
                                <w:w w:val="125"/>
                                <w:sz w:val="18"/>
                              </w:rPr>
                              <w:t>in</w:t>
                            </w:r>
                            <w:r>
                              <w:rPr>
                                <w:spacing w:val="-18"/>
                                <w:w w:val="125"/>
                                <w:sz w:val="18"/>
                              </w:rPr>
                              <w:t> </w:t>
                            </w:r>
                            <w:r>
                              <w:rPr>
                                <w:w w:val="125"/>
                                <w:sz w:val="18"/>
                              </w:rPr>
                              <w:t>100% rPET</w:t>
                            </w:r>
                            <w:r>
                              <w:rPr>
                                <w:w w:val="125"/>
                                <w:position w:val="6"/>
                                <w:sz w:val="10"/>
                              </w:rPr>
                              <w:t>3</w:t>
                            </w:r>
                            <w:r>
                              <w:rPr>
                                <w:spacing w:val="-10"/>
                                <w:w w:val="125"/>
                                <w:position w:val="6"/>
                                <w:sz w:val="10"/>
                              </w:rPr>
                              <w:t> </w:t>
                            </w:r>
                            <w:r>
                              <w:rPr>
                                <w:w w:val="125"/>
                                <w:sz w:val="18"/>
                              </w:rPr>
                              <w:t>packaging,</w:t>
                            </w:r>
                            <w:r>
                              <w:rPr>
                                <w:spacing w:val="-18"/>
                                <w:w w:val="125"/>
                                <w:sz w:val="18"/>
                              </w:rPr>
                              <w:t> </w:t>
                            </w:r>
                            <w:r>
                              <w:rPr>
                                <w:w w:val="125"/>
                                <w:sz w:val="18"/>
                              </w:rPr>
                              <w:t>excluding</w:t>
                            </w:r>
                            <w:r>
                              <w:rPr>
                                <w:spacing w:val="-17"/>
                                <w:w w:val="125"/>
                                <w:sz w:val="18"/>
                              </w:rPr>
                              <w:t> </w:t>
                            </w:r>
                            <w:r>
                              <w:rPr>
                                <w:w w:val="125"/>
                                <w:sz w:val="18"/>
                              </w:rPr>
                              <w:t>caps and labels</w:t>
                            </w:r>
                          </w:p>
                        </w:tc>
                        <w:tc>
                          <w:tcPr>
                            <w:tcW w:w="3935" w:type="dxa"/>
                            <w:tcBorders>
                              <w:left w:val="single" w:sz="24" w:space="0" w:color="FFFFFF"/>
                              <w:bottom w:val="nil"/>
                              <w:right w:val="single" w:sz="24" w:space="0" w:color="FFFFFF"/>
                            </w:tcBorders>
                            <w:shd w:val="clear" w:color="auto" w:fill="DAF3DF"/>
                          </w:tcPr>
                          <w:p>
                            <w:pPr>
                              <w:pStyle w:val="TableParagraph"/>
                              <w:spacing w:line="264" w:lineRule="auto" w:before="200"/>
                              <w:ind w:left="208"/>
                              <w:rPr>
                                <w:sz w:val="18"/>
                              </w:rPr>
                            </w:pPr>
                            <w:r>
                              <w:rPr>
                                <w:w w:val="120"/>
                                <w:sz w:val="18"/>
                              </w:rPr>
                              <w:t>Target</w:t>
                            </w:r>
                            <w:r>
                              <w:rPr>
                                <w:spacing w:val="-14"/>
                                <w:w w:val="120"/>
                                <w:sz w:val="18"/>
                              </w:rPr>
                              <w:t> </w:t>
                            </w:r>
                            <w:r>
                              <w:rPr>
                                <w:b/>
                                <w:w w:val="120"/>
                                <w:sz w:val="18"/>
                              </w:rPr>
                              <w:t>aligned</w:t>
                            </w:r>
                            <w:r>
                              <w:rPr>
                                <w:b/>
                                <w:spacing w:val="-12"/>
                                <w:w w:val="120"/>
                                <w:sz w:val="18"/>
                              </w:rPr>
                              <w:t> </w:t>
                            </w:r>
                            <w:r>
                              <w:rPr>
                                <w:w w:val="120"/>
                                <w:sz w:val="18"/>
                              </w:rPr>
                              <w:t>to</w:t>
                            </w:r>
                            <w:r>
                              <w:rPr>
                                <w:spacing w:val="-14"/>
                                <w:w w:val="120"/>
                                <w:sz w:val="18"/>
                              </w:rPr>
                              <w:t> </w:t>
                            </w:r>
                            <w:r>
                              <w:rPr>
                                <w:w w:val="120"/>
                                <w:sz w:val="18"/>
                              </w:rPr>
                              <w:t>Science-Based </w:t>
                            </w:r>
                            <w:r>
                              <w:rPr>
                                <w:w w:val="125"/>
                                <w:sz w:val="18"/>
                              </w:rPr>
                              <w:t>Targets initiative (SBTi)</w:t>
                            </w:r>
                          </w:p>
                          <w:p>
                            <w:pPr>
                              <w:pStyle w:val="TableParagraph"/>
                              <w:spacing w:before="182"/>
                              <w:ind w:left="208"/>
                              <w:rPr>
                                <w:b/>
                                <w:sz w:val="18"/>
                              </w:rPr>
                            </w:pPr>
                            <w:r>
                              <w:rPr>
                                <w:w w:val="120"/>
                                <w:sz w:val="18"/>
                              </w:rPr>
                              <w:t>CDP</w:t>
                            </w:r>
                            <w:r>
                              <w:rPr>
                                <w:spacing w:val="-4"/>
                                <w:w w:val="120"/>
                                <w:sz w:val="18"/>
                              </w:rPr>
                              <w:t> </w:t>
                            </w:r>
                            <w:r>
                              <w:rPr>
                                <w:w w:val="120"/>
                                <w:sz w:val="18"/>
                              </w:rPr>
                              <w:t>Climate</w:t>
                            </w:r>
                            <w:r>
                              <w:rPr>
                                <w:spacing w:val="8"/>
                                <w:w w:val="120"/>
                                <w:sz w:val="18"/>
                              </w:rPr>
                              <w:t> </w:t>
                            </w:r>
                            <w:r>
                              <w:rPr>
                                <w:w w:val="120"/>
                                <w:sz w:val="18"/>
                              </w:rPr>
                              <w:t>Change</w:t>
                            </w:r>
                            <w:r>
                              <w:rPr>
                                <w:spacing w:val="7"/>
                                <w:w w:val="120"/>
                                <w:sz w:val="18"/>
                              </w:rPr>
                              <w:t> </w:t>
                            </w:r>
                            <w:r>
                              <w:rPr>
                                <w:w w:val="120"/>
                                <w:sz w:val="18"/>
                              </w:rPr>
                              <w:t>Score:</w:t>
                            </w:r>
                            <w:r>
                              <w:rPr>
                                <w:spacing w:val="13"/>
                                <w:w w:val="120"/>
                                <w:sz w:val="18"/>
                              </w:rPr>
                              <w:t> </w:t>
                            </w:r>
                            <w:r>
                              <w:rPr>
                                <w:b/>
                                <w:spacing w:val="-5"/>
                                <w:w w:val="120"/>
                                <w:sz w:val="18"/>
                              </w:rPr>
                              <w:t>A–</w:t>
                            </w:r>
                          </w:p>
                        </w:tc>
                        <w:tc>
                          <w:tcPr>
                            <w:tcW w:w="3935" w:type="dxa"/>
                            <w:tcBorders>
                              <w:left w:val="single" w:sz="24" w:space="0" w:color="FFFFFF"/>
                              <w:bottom w:val="nil"/>
                              <w:right w:val="single" w:sz="24" w:space="0" w:color="FFFFFF"/>
                            </w:tcBorders>
                            <w:shd w:val="clear" w:color="auto" w:fill="F0ECE3"/>
                          </w:tcPr>
                          <w:p>
                            <w:pPr>
                              <w:pStyle w:val="TableParagraph"/>
                              <w:spacing w:line="264" w:lineRule="auto" w:before="200"/>
                              <w:ind w:left="208" w:right="941"/>
                              <w:rPr>
                                <w:sz w:val="18"/>
                              </w:rPr>
                            </w:pPr>
                            <w:r>
                              <w:rPr>
                                <w:b/>
                                <w:w w:val="120"/>
                                <w:sz w:val="18"/>
                              </w:rPr>
                              <w:t>Engagement</w:t>
                            </w:r>
                            <w:r>
                              <w:rPr>
                                <w:b/>
                                <w:spacing w:val="-16"/>
                                <w:w w:val="120"/>
                                <w:sz w:val="18"/>
                              </w:rPr>
                              <w:t> </w:t>
                            </w:r>
                            <w:r>
                              <w:rPr>
                                <w:w w:val="120"/>
                                <w:sz w:val="18"/>
                              </w:rPr>
                              <w:t>with</w:t>
                            </w:r>
                            <w:r>
                              <w:rPr>
                                <w:spacing w:val="-17"/>
                                <w:w w:val="120"/>
                                <w:sz w:val="18"/>
                              </w:rPr>
                              <w:t> </w:t>
                            </w:r>
                            <w:r>
                              <w:rPr>
                                <w:w w:val="120"/>
                                <w:sz w:val="18"/>
                              </w:rPr>
                              <w:t>suppliers </w:t>
                            </w:r>
                            <w:r>
                              <w:rPr>
                                <w:w w:val="125"/>
                                <w:sz w:val="18"/>
                              </w:rPr>
                              <w:t>to implement Principles</w:t>
                            </w:r>
                          </w:p>
                          <w:p>
                            <w:pPr>
                              <w:pStyle w:val="TableParagraph"/>
                              <w:spacing w:line="264" w:lineRule="auto" w:before="1"/>
                              <w:ind w:left="208" w:right="432"/>
                              <w:rPr>
                                <w:sz w:val="18"/>
                              </w:rPr>
                            </w:pPr>
                            <w:r>
                              <w:rPr>
                                <w:w w:val="125"/>
                                <w:sz w:val="18"/>
                              </w:rPr>
                              <w:t>for Sustainable Agriculture framework and drive progress on</w:t>
                            </w:r>
                            <w:r>
                              <w:rPr>
                                <w:spacing w:val="-18"/>
                                <w:w w:val="125"/>
                                <w:sz w:val="18"/>
                              </w:rPr>
                              <w:t> </w:t>
                            </w:r>
                            <w:r>
                              <w:rPr>
                                <w:w w:val="125"/>
                                <w:sz w:val="18"/>
                              </w:rPr>
                              <w:t>other</w:t>
                            </w:r>
                            <w:r>
                              <w:rPr>
                                <w:spacing w:val="-18"/>
                                <w:w w:val="125"/>
                                <w:sz w:val="18"/>
                              </w:rPr>
                              <w:t> </w:t>
                            </w:r>
                            <w:r>
                              <w:rPr>
                                <w:w w:val="125"/>
                                <w:sz w:val="18"/>
                              </w:rPr>
                              <w:t>key</w:t>
                            </w:r>
                            <w:r>
                              <w:rPr>
                                <w:spacing w:val="-18"/>
                                <w:w w:val="125"/>
                                <w:sz w:val="18"/>
                              </w:rPr>
                              <w:t> </w:t>
                            </w:r>
                            <w:r>
                              <w:rPr>
                                <w:w w:val="125"/>
                                <w:sz w:val="18"/>
                              </w:rPr>
                              <w:t>sustainability</w:t>
                            </w:r>
                            <w:r>
                              <w:rPr>
                                <w:spacing w:val="-17"/>
                                <w:w w:val="125"/>
                                <w:sz w:val="18"/>
                              </w:rPr>
                              <w:t> </w:t>
                            </w:r>
                            <w:r>
                              <w:rPr>
                                <w:w w:val="125"/>
                                <w:sz w:val="18"/>
                              </w:rPr>
                              <w:t>issues such as water</w:t>
                            </w:r>
                          </w:p>
                        </w:tc>
                        <w:tc>
                          <w:tcPr>
                            <w:tcW w:w="3935" w:type="dxa"/>
                            <w:tcBorders>
                              <w:left w:val="single" w:sz="24" w:space="0" w:color="FFFFFF"/>
                              <w:bottom w:val="nil"/>
                              <w:right w:val="nil"/>
                            </w:tcBorders>
                            <w:shd w:val="clear" w:color="auto" w:fill="F5EDD6"/>
                          </w:tcPr>
                          <w:p>
                            <w:pPr>
                              <w:pStyle w:val="TableParagraph"/>
                              <w:spacing w:line="264" w:lineRule="auto" w:before="199"/>
                              <w:ind w:left="208" w:right="627"/>
                              <w:rPr>
                                <w:sz w:val="18"/>
                              </w:rPr>
                            </w:pPr>
                            <w:r>
                              <w:rPr>
                                <w:w w:val="125"/>
                                <w:sz w:val="18"/>
                              </w:rPr>
                              <w:t>As</w:t>
                            </w:r>
                            <w:r>
                              <w:rPr>
                                <w:spacing w:val="-7"/>
                                <w:w w:val="125"/>
                                <w:sz w:val="18"/>
                              </w:rPr>
                              <w:t> </w:t>
                            </w:r>
                            <w:r>
                              <w:rPr>
                                <w:w w:val="125"/>
                                <w:sz w:val="18"/>
                              </w:rPr>
                              <w:t>part</w:t>
                            </w:r>
                            <w:r>
                              <w:rPr>
                                <w:spacing w:val="-7"/>
                                <w:w w:val="125"/>
                                <w:sz w:val="18"/>
                              </w:rPr>
                              <w:t> </w:t>
                            </w:r>
                            <w:r>
                              <w:rPr>
                                <w:w w:val="125"/>
                                <w:sz w:val="18"/>
                              </w:rPr>
                              <w:t>of</w:t>
                            </w:r>
                            <w:r>
                              <w:rPr>
                                <w:spacing w:val="-16"/>
                                <w:w w:val="125"/>
                                <w:sz w:val="18"/>
                              </w:rPr>
                              <w:t> </w:t>
                            </w:r>
                            <w:r>
                              <w:rPr>
                                <w:w w:val="125"/>
                                <w:sz w:val="18"/>
                              </w:rPr>
                              <w:t>our</w:t>
                            </w:r>
                            <w:r>
                              <w:rPr>
                                <w:spacing w:val="-13"/>
                                <w:w w:val="125"/>
                                <w:sz w:val="18"/>
                              </w:rPr>
                              <w:t> </w:t>
                            </w:r>
                            <w:r>
                              <w:rPr>
                                <w:w w:val="125"/>
                                <w:sz w:val="18"/>
                              </w:rPr>
                              <w:t>efforts</w:t>
                            </w:r>
                            <w:r>
                              <w:rPr>
                                <w:spacing w:val="-10"/>
                                <w:w w:val="125"/>
                                <w:sz w:val="18"/>
                              </w:rPr>
                              <w:t> </w:t>
                            </w:r>
                            <w:r>
                              <w:rPr>
                                <w:w w:val="125"/>
                                <w:sz w:val="18"/>
                              </w:rPr>
                              <w:t>to</w:t>
                            </w:r>
                            <w:r>
                              <w:rPr>
                                <w:spacing w:val="-7"/>
                                <w:w w:val="125"/>
                                <w:sz w:val="18"/>
                              </w:rPr>
                              <w:t> </w:t>
                            </w:r>
                            <w:r>
                              <w:rPr>
                                <w:w w:val="125"/>
                                <w:sz w:val="18"/>
                              </w:rPr>
                              <w:t>create a diverse, equitable and inclusive workplace, we are </w:t>
                            </w:r>
                            <w:r>
                              <w:rPr>
                                <w:b/>
                                <w:w w:val="125"/>
                                <w:sz w:val="18"/>
                              </w:rPr>
                              <w:t>partnering</w:t>
                            </w:r>
                            <w:r>
                              <w:rPr>
                                <w:b/>
                                <w:spacing w:val="-1"/>
                                <w:w w:val="125"/>
                                <w:sz w:val="18"/>
                              </w:rPr>
                              <w:t> </w:t>
                            </w:r>
                            <w:r>
                              <w:rPr>
                                <w:w w:val="125"/>
                                <w:sz w:val="18"/>
                              </w:rPr>
                              <w:t>with</w:t>
                            </w:r>
                            <w:r>
                              <w:rPr>
                                <w:spacing w:val="-6"/>
                                <w:w w:val="125"/>
                                <w:sz w:val="18"/>
                              </w:rPr>
                              <w:t> </w:t>
                            </w:r>
                            <w:r>
                              <w:rPr>
                                <w:w w:val="125"/>
                                <w:sz w:val="18"/>
                              </w:rPr>
                              <w:t>the</w:t>
                            </w:r>
                            <w:r>
                              <w:rPr>
                                <w:spacing w:val="-7"/>
                                <w:w w:val="125"/>
                                <w:sz w:val="18"/>
                              </w:rPr>
                              <w:t> </w:t>
                            </w:r>
                            <w:r>
                              <w:rPr>
                                <w:w w:val="125"/>
                                <w:sz w:val="18"/>
                              </w:rPr>
                              <w:t>Valuable 500’s Generation Valuable </w:t>
                            </w:r>
                            <w:r>
                              <w:rPr>
                                <w:spacing w:val="-2"/>
                                <w:w w:val="125"/>
                                <w:sz w:val="18"/>
                              </w:rPr>
                              <w:t>initiative,</w:t>
                            </w:r>
                            <w:r>
                              <w:rPr>
                                <w:spacing w:val="-16"/>
                                <w:w w:val="125"/>
                                <w:sz w:val="18"/>
                              </w:rPr>
                              <w:t> </w:t>
                            </w:r>
                            <w:r>
                              <w:rPr>
                                <w:spacing w:val="-2"/>
                                <w:w w:val="125"/>
                                <w:sz w:val="18"/>
                              </w:rPr>
                              <w:t>a</w:t>
                            </w:r>
                            <w:r>
                              <w:rPr>
                                <w:spacing w:val="-16"/>
                                <w:w w:val="125"/>
                                <w:sz w:val="18"/>
                              </w:rPr>
                              <w:t> </w:t>
                            </w:r>
                            <w:r>
                              <w:rPr>
                                <w:spacing w:val="-2"/>
                                <w:w w:val="125"/>
                                <w:sz w:val="18"/>
                              </w:rPr>
                              <w:t>mentoring</w:t>
                            </w:r>
                            <w:r>
                              <w:rPr>
                                <w:spacing w:val="-15"/>
                                <w:w w:val="125"/>
                                <w:sz w:val="18"/>
                              </w:rPr>
                              <w:t> </w:t>
                            </w:r>
                            <w:r>
                              <w:rPr>
                                <w:spacing w:val="-2"/>
                                <w:w w:val="125"/>
                                <w:sz w:val="18"/>
                              </w:rPr>
                              <w:t>program </w:t>
                            </w:r>
                            <w:r>
                              <w:rPr>
                                <w:w w:val="125"/>
                                <w:sz w:val="18"/>
                              </w:rPr>
                              <w:t>designed</w:t>
                            </w:r>
                            <w:r>
                              <w:rPr>
                                <w:spacing w:val="-1"/>
                                <w:w w:val="125"/>
                                <w:sz w:val="18"/>
                              </w:rPr>
                              <w:t> </w:t>
                            </w:r>
                            <w:r>
                              <w:rPr>
                                <w:w w:val="125"/>
                                <w:sz w:val="18"/>
                              </w:rPr>
                              <w:t>to</w:t>
                            </w:r>
                            <w:r>
                              <w:rPr>
                                <w:spacing w:val="-5"/>
                                <w:w w:val="125"/>
                                <w:sz w:val="18"/>
                              </w:rPr>
                              <w:t> </w:t>
                            </w:r>
                            <w:r>
                              <w:rPr>
                                <w:w w:val="125"/>
                                <w:sz w:val="18"/>
                              </w:rPr>
                              <w:t>promote</w:t>
                            </w:r>
                            <w:r>
                              <w:rPr>
                                <w:spacing w:val="-5"/>
                                <w:w w:val="125"/>
                                <w:sz w:val="18"/>
                              </w:rPr>
                              <w:t> </w:t>
                            </w:r>
                            <w:r>
                              <w:rPr>
                                <w:w w:val="125"/>
                                <w:sz w:val="18"/>
                              </w:rPr>
                              <w:t>inclusion in the workplace for people with disabilities</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5749120">
                <wp:simplePos x="0" y="0"/>
                <wp:positionH relativeFrom="page">
                  <wp:posOffset>2815831</wp:posOffset>
                </wp:positionH>
                <wp:positionV relativeFrom="paragraph">
                  <wp:posOffset>879972</wp:posOffset>
                </wp:positionV>
                <wp:extent cx="508634" cy="508634"/>
                <wp:effectExtent l="0" t="0" r="0" b="0"/>
                <wp:wrapNone/>
                <wp:docPr id="123" name="Group 123"/>
                <wp:cNvGraphicFramePr>
                  <a:graphicFrameLocks/>
                </wp:cNvGraphicFramePr>
                <a:graphic>
                  <a:graphicData uri="http://schemas.microsoft.com/office/word/2010/wordprocessingGroup">
                    <wpg:wgp>
                      <wpg:cNvPr id="123" name="Group 123"/>
                      <wpg:cNvGrpSpPr/>
                      <wpg:grpSpPr>
                        <a:xfrm>
                          <a:off x="0" y="0"/>
                          <a:ext cx="508634" cy="508634"/>
                          <a:chExt cx="508634" cy="508634"/>
                        </a:xfrm>
                      </wpg:grpSpPr>
                      <wps:wsp>
                        <wps:cNvPr id="124" name="Graphic 124"/>
                        <wps:cNvSpPr/>
                        <wps:spPr>
                          <a:xfrm>
                            <a:off x="0" y="0"/>
                            <a:ext cx="508634" cy="508634"/>
                          </a:xfrm>
                          <a:custGeom>
                            <a:avLst/>
                            <a:gdLst/>
                            <a:ahLst/>
                            <a:cxnLst/>
                            <a:rect l="l" t="t" r="r" b="b"/>
                            <a:pathLst>
                              <a:path w="508634" h="508634">
                                <a:moveTo>
                                  <a:pt x="254266" y="0"/>
                                </a:moveTo>
                                <a:lnTo>
                                  <a:pt x="208562" y="4096"/>
                                </a:lnTo>
                                <a:lnTo>
                                  <a:pt x="165546" y="15906"/>
                                </a:lnTo>
                                <a:lnTo>
                                  <a:pt x="125935" y="34712"/>
                                </a:lnTo>
                                <a:lnTo>
                                  <a:pt x="90447" y="59796"/>
                                </a:lnTo>
                                <a:lnTo>
                                  <a:pt x="59801" y="90440"/>
                                </a:lnTo>
                                <a:lnTo>
                                  <a:pt x="34715" y="125925"/>
                                </a:lnTo>
                                <a:lnTo>
                                  <a:pt x="15907" y="165535"/>
                                </a:lnTo>
                                <a:lnTo>
                                  <a:pt x="4096" y="208550"/>
                                </a:lnTo>
                                <a:lnTo>
                                  <a:pt x="0" y="254253"/>
                                </a:lnTo>
                                <a:lnTo>
                                  <a:pt x="4096" y="299957"/>
                                </a:lnTo>
                                <a:lnTo>
                                  <a:pt x="15907" y="342972"/>
                                </a:lnTo>
                                <a:lnTo>
                                  <a:pt x="34715" y="382582"/>
                                </a:lnTo>
                                <a:lnTo>
                                  <a:pt x="59801" y="418067"/>
                                </a:lnTo>
                                <a:lnTo>
                                  <a:pt x="90447" y="448711"/>
                                </a:lnTo>
                                <a:lnTo>
                                  <a:pt x="125935" y="473795"/>
                                </a:lnTo>
                                <a:lnTo>
                                  <a:pt x="165546" y="492601"/>
                                </a:lnTo>
                                <a:lnTo>
                                  <a:pt x="208562" y="504411"/>
                                </a:lnTo>
                                <a:lnTo>
                                  <a:pt x="254266" y="508507"/>
                                </a:lnTo>
                                <a:lnTo>
                                  <a:pt x="299966" y="504411"/>
                                </a:lnTo>
                                <a:lnTo>
                                  <a:pt x="342980" y="492601"/>
                                </a:lnTo>
                                <a:lnTo>
                                  <a:pt x="382589" y="473795"/>
                                </a:lnTo>
                                <a:lnTo>
                                  <a:pt x="418075" y="448711"/>
                                </a:lnTo>
                                <a:lnTo>
                                  <a:pt x="448720" y="418067"/>
                                </a:lnTo>
                                <a:lnTo>
                                  <a:pt x="473805" y="382582"/>
                                </a:lnTo>
                                <a:lnTo>
                                  <a:pt x="492612" y="342972"/>
                                </a:lnTo>
                                <a:lnTo>
                                  <a:pt x="504424" y="299957"/>
                                </a:lnTo>
                                <a:lnTo>
                                  <a:pt x="508520" y="254253"/>
                                </a:lnTo>
                                <a:lnTo>
                                  <a:pt x="504424" y="208550"/>
                                </a:lnTo>
                                <a:lnTo>
                                  <a:pt x="492612" y="165535"/>
                                </a:lnTo>
                                <a:lnTo>
                                  <a:pt x="473805" y="125925"/>
                                </a:lnTo>
                                <a:lnTo>
                                  <a:pt x="448720" y="90440"/>
                                </a:lnTo>
                                <a:lnTo>
                                  <a:pt x="418075" y="59796"/>
                                </a:lnTo>
                                <a:lnTo>
                                  <a:pt x="382589" y="34712"/>
                                </a:lnTo>
                                <a:lnTo>
                                  <a:pt x="342980" y="15906"/>
                                </a:lnTo>
                                <a:lnTo>
                                  <a:pt x="299966" y="4096"/>
                                </a:lnTo>
                                <a:lnTo>
                                  <a:pt x="254266" y="0"/>
                                </a:lnTo>
                                <a:close/>
                              </a:path>
                            </a:pathLst>
                          </a:custGeom>
                          <a:solidFill>
                            <a:srgbClr val="D3D2D2">
                              <a:alpha val="19999"/>
                            </a:srgbClr>
                          </a:solidFill>
                        </wps:spPr>
                        <wps:bodyPr wrap="square" lIns="0" tIns="0" rIns="0" bIns="0" rtlCol="0">
                          <a:prstTxWarp prst="textNoShape">
                            <a:avLst/>
                          </a:prstTxWarp>
                          <a:noAutofit/>
                        </wps:bodyPr>
                      </wps:wsp>
                      <wps:wsp>
                        <wps:cNvPr id="125" name="Graphic 125"/>
                        <wps:cNvSpPr/>
                        <wps:spPr>
                          <a:xfrm>
                            <a:off x="44866" y="44856"/>
                            <a:ext cx="419100" cy="419100"/>
                          </a:xfrm>
                          <a:custGeom>
                            <a:avLst/>
                            <a:gdLst/>
                            <a:ahLst/>
                            <a:cxnLst/>
                            <a:rect l="l" t="t" r="r" b="b"/>
                            <a:pathLst>
                              <a:path w="419100" h="419100">
                                <a:moveTo>
                                  <a:pt x="209397" y="0"/>
                                </a:moveTo>
                                <a:lnTo>
                                  <a:pt x="161384" y="5530"/>
                                </a:lnTo>
                                <a:lnTo>
                                  <a:pt x="117310" y="21283"/>
                                </a:lnTo>
                                <a:lnTo>
                                  <a:pt x="78430" y="46002"/>
                                </a:lnTo>
                                <a:lnTo>
                                  <a:pt x="46002" y="78430"/>
                                </a:lnTo>
                                <a:lnTo>
                                  <a:pt x="21283" y="117310"/>
                                </a:lnTo>
                                <a:lnTo>
                                  <a:pt x="5530" y="161384"/>
                                </a:lnTo>
                                <a:lnTo>
                                  <a:pt x="0" y="209397"/>
                                </a:lnTo>
                                <a:lnTo>
                                  <a:pt x="5530" y="257410"/>
                                </a:lnTo>
                                <a:lnTo>
                                  <a:pt x="21283" y="301484"/>
                                </a:lnTo>
                                <a:lnTo>
                                  <a:pt x="46002" y="340364"/>
                                </a:lnTo>
                                <a:lnTo>
                                  <a:pt x="78430" y="372792"/>
                                </a:lnTo>
                                <a:lnTo>
                                  <a:pt x="117310" y="397511"/>
                                </a:lnTo>
                                <a:lnTo>
                                  <a:pt x="161384" y="413264"/>
                                </a:lnTo>
                                <a:lnTo>
                                  <a:pt x="209397" y="418795"/>
                                </a:lnTo>
                                <a:lnTo>
                                  <a:pt x="257409" y="413264"/>
                                </a:lnTo>
                                <a:lnTo>
                                  <a:pt x="301482" y="397511"/>
                                </a:lnTo>
                                <a:lnTo>
                                  <a:pt x="340359" y="372792"/>
                                </a:lnTo>
                                <a:lnTo>
                                  <a:pt x="372784" y="340364"/>
                                </a:lnTo>
                                <a:lnTo>
                                  <a:pt x="397501" y="301484"/>
                                </a:lnTo>
                                <a:lnTo>
                                  <a:pt x="413252" y="257410"/>
                                </a:lnTo>
                                <a:lnTo>
                                  <a:pt x="418782" y="209397"/>
                                </a:lnTo>
                                <a:lnTo>
                                  <a:pt x="413252" y="161384"/>
                                </a:lnTo>
                                <a:lnTo>
                                  <a:pt x="397501" y="117310"/>
                                </a:lnTo>
                                <a:lnTo>
                                  <a:pt x="372784" y="78430"/>
                                </a:lnTo>
                                <a:lnTo>
                                  <a:pt x="340359" y="46002"/>
                                </a:lnTo>
                                <a:lnTo>
                                  <a:pt x="301482" y="21283"/>
                                </a:lnTo>
                                <a:lnTo>
                                  <a:pt x="257409" y="5530"/>
                                </a:lnTo>
                                <a:lnTo>
                                  <a:pt x="209397" y="0"/>
                                </a:lnTo>
                                <a:close/>
                              </a:path>
                            </a:pathLst>
                          </a:custGeom>
                          <a:solidFill>
                            <a:srgbClr val="FFFFFF"/>
                          </a:solidFill>
                        </wps:spPr>
                        <wps:bodyPr wrap="square" lIns="0" tIns="0" rIns="0" bIns="0" rtlCol="0">
                          <a:prstTxWarp prst="textNoShape">
                            <a:avLst/>
                          </a:prstTxWarp>
                          <a:noAutofit/>
                        </wps:bodyPr>
                      </wps:wsp>
                      <pic:pic>
                        <pic:nvPicPr>
                          <pic:cNvPr id="126" name="Image 126"/>
                          <pic:cNvPicPr/>
                        </pic:nvPicPr>
                        <pic:blipFill>
                          <a:blip r:embed="rId48" cstate="print"/>
                          <a:stretch>
                            <a:fillRect/>
                          </a:stretch>
                        </pic:blipFill>
                        <pic:spPr>
                          <a:xfrm>
                            <a:off x="186615" y="153325"/>
                            <a:ext cx="135293" cy="201853"/>
                          </a:xfrm>
                          <a:prstGeom prst="rect">
                            <a:avLst/>
                          </a:prstGeom>
                        </pic:spPr>
                      </pic:pic>
                    </wpg:wgp>
                  </a:graphicData>
                </a:graphic>
              </wp:anchor>
            </w:drawing>
          </mc:Choice>
          <mc:Fallback>
            <w:pict>
              <v:group style="position:absolute;margin-left:221.718994pt;margin-top:69.289185pt;width:40.050pt;height:40.050pt;mso-position-horizontal-relative:page;mso-position-vertical-relative:paragraph;z-index:15749120" id="docshapegroup74" coordorigin="4434,1386" coordsize="801,801">
                <v:shape style="position:absolute;left:4434;top:1385;width:801;height:801" id="docshape75" coordorigin="4434,1386" coordsize="801,801" path="m4835,1386l4763,1392,4695,1411,4633,1440,4577,1480,4529,1528,4489,1584,4459,1646,4441,1714,4434,1786,4441,1858,4459,1926,4489,1988,4529,2044,4577,2092,4633,2132,4695,2162,4763,2180,4835,2187,4907,2180,4975,2162,5037,2132,5093,2092,5141,2044,5181,1988,5210,1926,5229,1858,5235,1786,5229,1714,5210,1646,5181,1584,5141,1528,5093,1480,5037,1440,4975,1411,4907,1392,4835,1386xe" filled="true" fillcolor="#d3d2d2" stroked="false">
                  <v:path arrowok="t"/>
                  <v:fill opacity="13107f" type="solid"/>
                </v:shape>
                <v:shape style="position:absolute;left:4505;top:1456;width:660;height:660" id="docshape76" coordorigin="4505,1456" coordsize="660,660" path="m4835,1456l4759,1465,4690,1490,4629,1529,4577,1580,4539,1641,4514,1711,4505,1786,4514,1862,4539,1931,4577,1992,4629,2043,4690,2082,4759,2107,4835,2116,4910,2107,4980,2082,5041,2043,5092,1992,5131,1931,5156,1862,5165,1786,5156,1711,5131,1641,5092,1580,5041,1529,4980,1490,4910,1465,4835,1456xe" filled="true" fillcolor="#ffffff" stroked="false">
                  <v:path arrowok="t"/>
                  <v:fill type="solid"/>
                </v:shape>
                <v:shape style="position:absolute;left:4728;top:1627;width:214;height:318" type="#_x0000_t75" id="docshape77" stroked="false">
                  <v:imagedata r:id="rId48" o:title=""/>
                </v:shape>
                <w10:wrap type="none"/>
              </v:group>
            </w:pict>
          </mc:Fallback>
        </mc:AlternateContent>
      </w:r>
      <w:r>
        <w:rPr/>
        <mc:AlternateContent>
          <mc:Choice Requires="wps">
            <w:drawing>
              <wp:anchor distT="0" distB="0" distL="0" distR="0" allowOverlap="1" layoutInCell="1" locked="0" behindDoc="0" simplePos="0" relativeHeight="15749632">
                <wp:simplePos x="0" y="0"/>
                <wp:positionH relativeFrom="page">
                  <wp:posOffset>7810498</wp:posOffset>
                </wp:positionH>
                <wp:positionV relativeFrom="paragraph">
                  <wp:posOffset>879972</wp:posOffset>
                </wp:positionV>
                <wp:extent cx="508634" cy="508634"/>
                <wp:effectExtent l="0" t="0" r="0" b="0"/>
                <wp:wrapNone/>
                <wp:docPr id="127" name="Group 127"/>
                <wp:cNvGraphicFramePr>
                  <a:graphicFrameLocks/>
                </wp:cNvGraphicFramePr>
                <a:graphic>
                  <a:graphicData uri="http://schemas.microsoft.com/office/word/2010/wordprocessingGroup">
                    <wpg:wgp>
                      <wpg:cNvPr id="127" name="Group 127"/>
                      <wpg:cNvGrpSpPr/>
                      <wpg:grpSpPr>
                        <a:xfrm>
                          <a:off x="0" y="0"/>
                          <a:ext cx="508634" cy="508634"/>
                          <a:chExt cx="508634" cy="508634"/>
                        </a:xfrm>
                      </wpg:grpSpPr>
                      <wps:wsp>
                        <wps:cNvPr id="128" name="Graphic 128"/>
                        <wps:cNvSpPr/>
                        <wps:spPr>
                          <a:xfrm>
                            <a:off x="0" y="0"/>
                            <a:ext cx="508634" cy="508634"/>
                          </a:xfrm>
                          <a:custGeom>
                            <a:avLst/>
                            <a:gdLst/>
                            <a:ahLst/>
                            <a:cxnLst/>
                            <a:rect l="l" t="t" r="r" b="b"/>
                            <a:pathLst>
                              <a:path w="508634" h="508634">
                                <a:moveTo>
                                  <a:pt x="254266" y="0"/>
                                </a:moveTo>
                                <a:lnTo>
                                  <a:pt x="208562" y="4096"/>
                                </a:lnTo>
                                <a:lnTo>
                                  <a:pt x="165546" y="15906"/>
                                </a:lnTo>
                                <a:lnTo>
                                  <a:pt x="125935" y="34712"/>
                                </a:lnTo>
                                <a:lnTo>
                                  <a:pt x="90447" y="59796"/>
                                </a:lnTo>
                                <a:lnTo>
                                  <a:pt x="59801" y="90440"/>
                                </a:lnTo>
                                <a:lnTo>
                                  <a:pt x="34715" y="125925"/>
                                </a:lnTo>
                                <a:lnTo>
                                  <a:pt x="15907" y="165535"/>
                                </a:lnTo>
                                <a:lnTo>
                                  <a:pt x="4096" y="208550"/>
                                </a:lnTo>
                                <a:lnTo>
                                  <a:pt x="0" y="254253"/>
                                </a:lnTo>
                                <a:lnTo>
                                  <a:pt x="4096" y="299957"/>
                                </a:lnTo>
                                <a:lnTo>
                                  <a:pt x="15907" y="342972"/>
                                </a:lnTo>
                                <a:lnTo>
                                  <a:pt x="34715" y="382582"/>
                                </a:lnTo>
                                <a:lnTo>
                                  <a:pt x="59801" y="418067"/>
                                </a:lnTo>
                                <a:lnTo>
                                  <a:pt x="90447" y="448711"/>
                                </a:lnTo>
                                <a:lnTo>
                                  <a:pt x="125935" y="473795"/>
                                </a:lnTo>
                                <a:lnTo>
                                  <a:pt x="165546" y="492601"/>
                                </a:lnTo>
                                <a:lnTo>
                                  <a:pt x="208562" y="504411"/>
                                </a:lnTo>
                                <a:lnTo>
                                  <a:pt x="254266" y="508507"/>
                                </a:lnTo>
                                <a:lnTo>
                                  <a:pt x="299966" y="504411"/>
                                </a:lnTo>
                                <a:lnTo>
                                  <a:pt x="342980" y="492601"/>
                                </a:lnTo>
                                <a:lnTo>
                                  <a:pt x="382589" y="473795"/>
                                </a:lnTo>
                                <a:lnTo>
                                  <a:pt x="418075" y="448711"/>
                                </a:lnTo>
                                <a:lnTo>
                                  <a:pt x="448720" y="418067"/>
                                </a:lnTo>
                                <a:lnTo>
                                  <a:pt x="473805" y="382582"/>
                                </a:lnTo>
                                <a:lnTo>
                                  <a:pt x="492612" y="342972"/>
                                </a:lnTo>
                                <a:lnTo>
                                  <a:pt x="504424" y="299957"/>
                                </a:lnTo>
                                <a:lnTo>
                                  <a:pt x="508520" y="254253"/>
                                </a:lnTo>
                                <a:lnTo>
                                  <a:pt x="504424" y="208550"/>
                                </a:lnTo>
                                <a:lnTo>
                                  <a:pt x="492612" y="165535"/>
                                </a:lnTo>
                                <a:lnTo>
                                  <a:pt x="473805" y="125925"/>
                                </a:lnTo>
                                <a:lnTo>
                                  <a:pt x="448720" y="90440"/>
                                </a:lnTo>
                                <a:lnTo>
                                  <a:pt x="418075" y="59796"/>
                                </a:lnTo>
                                <a:lnTo>
                                  <a:pt x="382589" y="34712"/>
                                </a:lnTo>
                                <a:lnTo>
                                  <a:pt x="342980" y="15906"/>
                                </a:lnTo>
                                <a:lnTo>
                                  <a:pt x="299966" y="4096"/>
                                </a:lnTo>
                                <a:lnTo>
                                  <a:pt x="254266" y="0"/>
                                </a:lnTo>
                                <a:close/>
                              </a:path>
                            </a:pathLst>
                          </a:custGeom>
                          <a:solidFill>
                            <a:srgbClr val="D3D2D2">
                              <a:alpha val="19999"/>
                            </a:srgbClr>
                          </a:solidFill>
                        </wps:spPr>
                        <wps:bodyPr wrap="square" lIns="0" tIns="0" rIns="0" bIns="0" rtlCol="0">
                          <a:prstTxWarp prst="textNoShape">
                            <a:avLst/>
                          </a:prstTxWarp>
                          <a:noAutofit/>
                        </wps:bodyPr>
                      </wps:wsp>
                      <wps:wsp>
                        <wps:cNvPr id="129" name="Graphic 129"/>
                        <wps:cNvSpPr/>
                        <wps:spPr>
                          <a:xfrm>
                            <a:off x="44866" y="44856"/>
                            <a:ext cx="419100" cy="419100"/>
                          </a:xfrm>
                          <a:custGeom>
                            <a:avLst/>
                            <a:gdLst/>
                            <a:ahLst/>
                            <a:cxnLst/>
                            <a:rect l="l" t="t" r="r" b="b"/>
                            <a:pathLst>
                              <a:path w="419100" h="419100">
                                <a:moveTo>
                                  <a:pt x="209397" y="0"/>
                                </a:moveTo>
                                <a:lnTo>
                                  <a:pt x="161384" y="5530"/>
                                </a:lnTo>
                                <a:lnTo>
                                  <a:pt x="117310" y="21283"/>
                                </a:lnTo>
                                <a:lnTo>
                                  <a:pt x="78430" y="46002"/>
                                </a:lnTo>
                                <a:lnTo>
                                  <a:pt x="46002" y="78430"/>
                                </a:lnTo>
                                <a:lnTo>
                                  <a:pt x="21283" y="117310"/>
                                </a:lnTo>
                                <a:lnTo>
                                  <a:pt x="5530" y="161384"/>
                                </a:lnTo>
                                <a:lnTo>
                                  <a:pt x="0" y="209397"/>
                                </a:lnTo>
                                <a:lnTo>
                                  <a:pt x="5530" y="257410"/>
                                </a:lnTo>
                                <a:lnTo>
                                  <a:pt x="21283" y="301484"/>
                                </a:lnTo>
                                <a:lnTo>
                                  <a:pt x="46002" y="340364"/>
                                </a:lnTo>
                                <a:lnTo>
                                  <a:pt x="78430" y="372792"/>
                                </a:lnTo>
                                <a:lnTo>
                                  <a:pt x="117310" y="397511"/>
                                </a:lnTo>
                                <a:lnTo>
                                  <a:pt x="161384" y="413264"/>
                                </a:lnTo>
                                <a:lnTo>
                                  <a:pt x="209397" y="418795"/>
                                </a:lnTo>
                                <a:lnTo>
                                  <a:pt x="257409" y="413264"/>
                                </a:lnTo>
                                <a:lnTo>
                                  <a:pt x="301482" y="397511"/>
                                </a:lnTo>
                                <a:lnTo>
                                  <a:pt x="340359" y="372792"/>
                                </a:lnTo>
                                <a:lnTo>
                                  <a:pt x="372784" y="340364"/>
                                </a:lnTo>
                                <a:lnTo>
                                  <a:pt x="397501" y="301484"/>
                                </a:lnTo>
                                <a:lnTo>
                                  <a:pt x="413252" y="257410"/>
                                </a:lnTo>
                                <a:lnTo>
                                  <a:pt x="418782" y="209397"/>
                                </a:lnTo>
                                <a:lnTo>
                                  <a:pt x="413252" y="161384"/>
                                </a:lnTo>
                                <a:lnTo>
                                  <a:pt x="397501" y="117310"/>
                                </a:lnTo>
                                <a:lnTo>
                                  <a:pt x="372784" y="78430"/>
                                </a:lnTo>
                                <a:lnTo>
                                  <a:pt x="340359" y="46002"/>
                                </a:lnTo>
                                <a:lnTo>
                                  <a:pt x="301482" y="21283"/>
                                </a:lnTo>
                                <a:lnTo>
                                  <a:pt x="257409" y="5530"/>
                                </a:lnTo>
                                <a:lnTo>
                                  <a:pt x="209397" y="0"/>
                                </a:lnTo>
                                <a:close/>
                              </a:path>
                            </a:pathLst>
                          </a:custGeom>
                          <a:solidFill>
                            <a:srgbClr val="FFFFFF"/>
                          </a:solidFill>
                        </wps:spPr>
                        <wps:bodyPr wrap="square" lIns="0" tIns="0" rIns="0" bIns="0" rtlCol="0">
                          <a:prstTxWarp prst="textNoShape">
                            <a:avLst/>
                          </a:prstTxWarp>
                          <a:noAutofit/>
                        </wps:bodyPr>
                      </wps:wsp>
                      <pic:pic>
                        <pic:nvPicPr>
                          <pic:cNvPr id="130" name="Image 130"/>
                          <pic:cNvPicPr/>
                        </pic:nvPicPr>
                        <pic:blipFill>
                          <a:blip r:embed="rId49" cstate="print"/>
                          <a:stretch>
                            <a:fillRect/>
                          </a:stretch>
                        </pic:blipFill>
                        <pic:spPr>
                          <a:xfrm>
                            <a:off x="142730" y="122038"/>
                            <a:ext cx="242896" cy="246298"/>
                          </a:xfrm>
                          <a:prstGeom prst="rect">
                            <a:avLst/>
                          </a:prstGeom>
                        </pic:spPr>
                      </pic:pic>
                    </wpg:wgp>
                  </a:graphicData>
                </a:graphic>
              </wp:anchor>
            </w:drawing>
          </mc:Choice>
          <mc:Fallback>
            <w:pict>
              <v:group style="position:absolute;margin-left:614.999878pt;margin-top:69.289185pt;width:40.050pt;height:40.050pt;mso-position-horizontal-relative:page;mso-position-vertical-relative:paragraph;z-index:15749632" id="docshapegroup78" coordorigin="12300,1386" coordsize="801,801">
                <v:shape style="position:absolute;left:12300;top:1385;width:801;height:801" id="docshape79" coordorigin="12300,1386" coordsize="801,801" path="m12700,1386l12628,1392,12561,1411,12498,1440,12442,1480,12394,1528,12355,1584,12325,1646,12306,1714,12300,1786,12306,1858,12325,1926,12355,1988,12394,2044,12442,2092,12498,2132,12561,2162,12628,2180,12700,2187,12772,2180,12840,2162,12903,2132,12958,2092,13007,2044,13046,1988,13076,1926,13094,1858,13101,1786,13094,1714,13076,1646,13046,1584,13007,1528,12958,1480,12903,1440,12840,1411,12772,1392,12700,1386xe" filled="true" fillcolor="#d3d2d2" stroked="false">
                  <v:path arrowok="t"/>
                  <v:fill opacity="13107f" type="solid"/>
                </v:shape>
                <v:shape style="position:absolute;left:12370;top:1456;width:660;height:660" id="docshape80" coordorigin="12371,1456" coordsize="660,660" path="m12700,1456l12625,1465,12555,1490,12494,1529,12443,1580,12404,1641,12379,1711,12371,1786,12379,1862,12404,1931,12443,1992,12494,2043,12555,2082,12625,2107,12700,2116,12776,2107,12845,2082,12907,2043,12958,1992,12997,1931,13021,1862,13030,1786,13021,1711,12997,1641,12958,1580,12907,1529,12845,1490,12776,1465,12700,1456xe" filled="true" fillcolor="#ffffff" stroked="false">
                  <v:path arrowok="t"/>
                  <v:fill type="solid"/>
                </v:shape>
                <v:shape style="position:absolute;left:12524;top:1577;width:383;height:388" type="#_x0000_t75" id="docshape81" stroked="false">
                  <v:imagedata r:id="rId49" o:title=""/>
                </v:shape>
                <w10:wrap type="none"/>
              </v:group>
            </w:pict>
          </mc:Fallback>
        </mc:AlternateContent>
      </w:r>
      <w:r>
        <w:rPr/>
        <w:drawing>
          <wp:anchor distT="0" distB="0" distL="0" distR="0" allowOverlap="1" layoutInCell="1" locked="0" behindDoc="0" simplePos="0" relativeHeight="15750144">
            <wp:simplePos x="0" y="0"/>
            <wp:positionH relativeFrom="page">
              <wp:posOffset>5319514</wp:posOffset>
            </wp:positionH>
            <wp:positionV relativeFrom="paragraph">
              <wp:posOffset>879972</wp:posOffset>
            </wp:positionV>
            <wp:extent cx="508520" cy="508507"/>
            <wp:effectExtent l="0" t="0" r="0" b="0"/>
            <wp:wrapNone/>
            <wp:docPr id="131" name="Image 131"/>
            <wp:cNvGraphicFramePr>
              <a:graphicFrameLocks/>
            </wp:cNvGraphicFramePr>
            <a:graphic>
              <a:graphicData uri="http://schemas.openxmlformats.org/drawingml/2006/picture">
                <pic:pic>
                  <pic:nvPicPr>
                    <pic:cNvPr id="131" name="Image 131"/>
                    <pic:cNvPicPr/>
                  </pic:nvPicPr>
                  <pic:blipFill>
                    <a:blip r:embed="rId50" cstate="print"/>
                    <a:stretch>
                      <a:fillRect/>
                    </a:stretch>
                  </pic:blipFill>
                  <pic:spPr>
                    <a:xfrm>
                      <a:off x="0" y="0"/>
                      <a:ext cx="508520" cy="508507"/>
                    </a:xfrm>
                    <a:prstGeom prst="rect">
                      <a:avLst/>
                    </a:prstGeom>
                  </pic:spPr>
                </pic:pic>
              </a:graphicData>
            </a:graphic>
          </wp:anchor>
        </w:drawing>
      </w:r>
      <w:r>
        <w:rPr/>
        <mc:AlternateContent>
          <mc:Choice Requires="wps">
            <w:drawing>
              <wp:anchor distT="0" distB="0" distL="0" distR="0" allowOverlap="1" layoutInCell="1" locked="0" behindDoc="0" simplePos="0" relativeHeight="15750656">
                <wp:simplePos x="0" y="0"/>
                <wp:positionH relativeFrom="page">
                  <wp:posOffset>10286998</wp:posOffset>
                </wp:positionH>
                <wp:positionV relativeFrom="paragraph">
                  <wp:posOffset>879972</wp:posOffset>
                </wp:positionV>
                <wp:extent cx="508634" cy="508634"/>
                <wp:effectExtent l="0" t="0" r="0" b="0"/>
                <wp:wrapNone/>
                <wp:docPr id="132" name="Group 132"/>
                <wp:cNvGraphicFramePr>
                  <a:graphicFrameLocks/>
                </wp:cNvGraphicFramePr>
                <a:graphic>
                  <a:graphicData uri="http://schemas.microsoft.com/office/word/2010/wordprocessingGroup">
                    <wpg:wgp>
                      <wpg:cNvPr id="132" name="Group 132"/>
                      <wpg:cNvGrpSpPr/>
                      <wpg:grpSpPr>
                        <a:xfrm>
                          <a:off x="0" y="0"/>
                          <a:ext cx="508634" cy="508634"/>
                          <a:chExt cx="508634" cy="508634"/>
                        </a:xfrm>
                      </wpg:grpSpPr>
                      <wps:wsp>
                        <wps:cNvPr id="133" name="Graphic 133"/>
                        <wps:cNvSpPr/>
                        <wps:spPr>
                          <a:xfrm>
                            <a:off x="0" y="0"/>
                            <a:ext cx="508634" cy="508634"/>
                          </a:xfrm>
                          <a:custGeom>
                            <a:avLst/>
                            <a:gdLst/>
                            <a:ahLst/>
                            <a:cxnLst/>
                            <a:rect l="l" t="t" r="r" b="b"/>
                            <a:pathLst>
                              <a:path w="508634" h="508634">
                                <a:moveTo>
                                  <a:pt x="254266" y="0"/>
                                </a:moveTo>
                                <a:lnTo>
                                  <a:pt x="208562" y="4096"/>
                                </a:lnTo>
                                <a:lnTo>
                                  <a:pt x="165546" y="15906"/>
                                </a:lnTo>
                                <a:lnTo>
                                  <a:pt x="125935" y="34712"/>
                                </a:lnTo>
                                <a:lnTo>
                                  <a:pt x="90447" y="59796"/>
                                </a:lnTo>
                                <a:lnTo>
                                  <a:pt x="59801" y="90440"/>
                                </a:lnTo>
                                <a:lnTo>
                                  <a:pt x="34715" y="125925"/>
                                </a:lnTo>
                                <a:lnTo>
                                  <a:pt x="15907" y="165535"/>
                                </a:lnTo>
                                <a:lnTo>
                                  <a:pt x="4096" y="208550"/>
                                </a:lnTo>
                                <a:lnTo>
                                  <a:pt x="0" y="254253"/>
                                </a:lnTo>
                                <a:lnTo>
                                  <a:pt x="4096" y="299957"/>
                                </a:lnTo>
                                <a:lnTo>
                                  <a:pt x="15907" y="342972"/>
                                </a:lnTo>
                                <a:lnTo>
                                  <a:pt x="34715" y="382582"/>
                                </a:lnTo>
                                <a:lnTo>
                                  <a:pt x="59801" y="418067"/>
                                </a:lnTo>
                                <a:lnTo>
                                  <a:pt x="90447" y="448711"/>
                                </a:lnTo>
                                <a:lnTo>
                                  <a:pt x="125935" y="473795"/>
                                </a:lnTo>
                                <a:lnTo>
                                  <a:pt x="165546" y="492601"/>
                                </a:lnTo>
                                <a:lnTo>
                                  <a:pt x="208562" y="504411"/>
                                </a:lnTo>
                                <a:lnTo>
                                  <a:pt x="254266" y="508507"/>
                                </a:lnTo>
                                <a:lnTo>
                                  <a:pt x="299966" y="504411"/>
                                </a:lnTo>
                                <a:lnTo>
                                  <a:pt x="342980" y="492601"/>
                                </a:lnTo>
                                <a:lnTo>
                                  <a:pt x="382589" y="473795"/>
                                </a:lnTo>
                                <a:lnTo>
                                  <a:pt x="418075" y="448711"/>
                                </a:lnTo>
                                <a:lnTo>
                                  <a:pt x="448720" y="418067"/>
                                </a:lnTo>
                                <a:lnTo>
                                  <a:pt x="473805" y="382582"/>
                                </a:lnTo>
                                <a:lnTo>
                                  <a:pt x="492612" y="342972"/>
                                </a:lnTo>
                                <a:lnTo>
                                  <a:pt x="504424" y="299957"/>
                                </a:lnTo>
                                <a:lnTo>
                                  <a:pt x="508520" y="254253"/>
                                </a:lnTo>
                                <a:lnTo>
                                  <a:pt x="504424" y="208550"/>
                                </a:lnTo>
                                <a:lnTo>
                                  <a:pt x="492612" y="165535"/>
                                </a:lnTo>
                                <a:lnTo>
                                  <a:pt x="473805" y="125925"/>
                                </a:lnTo>
                                <a:lnTo>
                                  <a:pt x="448720" y="90440"/>
                                </a:lnTo>
                                <a:lnTo>
                                  <a:pt x="418075" y="59796"/>
                                </a:lnTo>
                                <a:lnTo>
                                  <a:pt x="382589" y="34712"/>
                                </a:lnTo>
                                <a:lnTo>
                                  <a:pt x="342980" y="15906"/>
                                </a:lnTo>
                                <a:lnTo>
                                  <a:pt x="299966" y="4096"/>
                                </a:lnTo>
                                <a:lnTo>
                                  <a:pt x="254266" y="0"/>
                                </a:lnTo>
                                <a:close/>
                              </a:path>
                            </a:pathLst>
                          </a:custGeom>
                          <a:solidFill>
                            <a:srgbClr val="D3D2D2">
                              <a:alpha val="19999"/>
                            </a:srgbClr>
                          </a:solidFill>
                        </wps:spPr>
                        <wps:bodyPr wrap="square" lIns="0" tIns="0" rIns="0" bIns="0" rtlCol="0">
                          <a:prstTxWarp prst="textNoShape">
                            <a:avLst/>
                          </a:prstTxWarp>
                          <a:noAutofit/>
                        </wps:bodyPr>
                      </wps:wsp>
                      <wps:wsp>
                        <wps:cNvPr id="134" name="Graphic 134"/>
                        <wps:cNvSpPr/>
                        <wps:spPr>
                          <a:xfrm>
                            <a:off x="44866" y="44856"/>
                            <a:ext cx="419100" cy="419100"/>
                          </a:xfrm>
                          <a:custGeom>
                            <a:avLst/>
                            <a:gdLst/>
                            <a:ahLst/>
                            <a:cxnLst/>
                            <a:rect l="l" t="t" r="r" b="b"/>
                            <a:pathLst>
                              <a:path w="419100" h="419100">
                                <a:moveTo>
                                  <a:pt x="209397" y="0"/>
                                </a:moveTo>
                                <a:lnTo>
                                  <a:pt x="161384" y="5530"/>
                                </a:lnTo>
                                <a:lnTo>
                                  <a:pt x="117310" y="21283"/>
                                </a:lnTo>
                                <a:lnTo>
                                  <a:pt x="78430" y="46002"/>
                                </a:lnTo>
                                <a:lnTo>
                                  <a:pt x="46002" y="78430"/>
                                </a:lnTo>
                                <a:lnTo>
                                  <a:pt x="21283" y="117310"/>
                                </a:lnTo>
                                <a:lnTo>
                                  <a:pt x="5530" y="161384"/>
                                </a:lnTo>
                                <a:lnTo>
                                  <a:pt x="0" y="209397"/>
                                </a:lnTo>
                                <a:lnTo>
                                  <a:pt x="5530" y="257410"/>
                                </a:lnTo>
                                <a:lnTo>
                                  <a:pt x="21283" y="301484"/>
                                </a:lnTo>
                                <a:lnTo>
                                  <a:pt x="46002" y="340364"/>
                                </a:lnTo>
                                <a:lnTo>
                                  <a:pt x="78430" y="372792"/>
                                </a:lnTo>
                                <a:lnTo>
                                  <a:pt x="117310" y="397511"/>
                                </a:lnTo>
                                <a:lnTo>
                                  <a:pt x="161384" y="413264"/>
                                </a:lnTo>
                                <a:lnTo>
                                  <a:pt x="209397" y="418795"/>
                                </a:lnTo>
                                <a:lnTo>
                                  <a:pt x="257409" y="413264"/>
                                </a:lnTo>
                                <a:lnTo>
                                  <a:pt x="301482" y="397511"/>
                                </a:lnTo>
                                <a:lnTo>
                                  <a:pt x="340359" y="372792"/>
                                </a:lnTo>
                                <a:lnTo>
                                  <a:pt x="372784" y="340364"/>
                                </a:lnTo>
                                <a:lnTo>
                                  <a:pt x="397501" y="301484"/>
                                </a:lnTo>
                                <a:lnTo>
                                  <a:pt x="413252" y="257410"/>
                                </a:lnTo>
                                <a:lnTo>
                                  <a:pt x="418782" y="209397"/>
                                </a:lnTo>
                                <a:lnTo>
                                  <a:pt x="413252" y="161384"/>
                                </a:lnTo>
                                <a:lnTo>
                                  <a:pt x="397501" y="117310"/>
                                </a:lnTo>
                                <a:lnTo>
                                  <a:pt x="372784" y="78430"/>
                                </a:lnTo>
                                <a:lnTo>
                                  <a:pt x="340359" y="46002"/>
                                </a:lnTo>
                                <a:lnTo>
                                  <a:pt x="301482" y="21283"/>
                                </a:lnTo>
                                <a:lnTo>
                                  <a:pt x="257409" y="5530"/>
                                </a:lnTo>
                                <a:lnTo>
                                  <a:pt x="209397" y="0"/>
                                </a:lnTo>
                                <a:close/>
                              </a:path>
                            </a:pathLst>
                          </a:custGeom>
                          <a:solidFill>
                            <a:srgbClr val="FFFFFF"/>
                          </a:solidFill>
                        </wps:spPr>
                        <wps:bodyPr wrap="square" lIns="0" tIns="0" rIns="0" bIns="0" rtlCol="0">
                          <a:prstTxWarp prst="textNoShape">
                            <a:avLst/>
                          </a:prstTxWarp>
                          <a:noAutofit/>
                        </wps:bodyPr>
                      </wps:wsp>
                      <pic:pic>
                        <pic:nvPicPr>
                          <pic:cNvPr id="135" name="Image 135"/>
                          <pic:cNvPicPr/>
                        </pic:nvPicPr>
                        <pic:blipFill>
                          <a:blip r:embed="rId51" cstate="print"/>
                          <a:stretch>
                            <a:fillRect/>
                          </a:stretch>
                        </pic:blipFill>
                        <pic:spPr>
                          <a:xfrm>
                            <a:off x="120359" y="152806"/>
                            <a:ext cx="261867" cy="202835"/>
                          </a:xfrm>
                          <a:prstGeom prst="rect">
                            <a:avLst/>
                          </a:prstGeom>
                        </pic:spPr>
                      </pic:pic>
                    </wpg:wgp>
                  </a:graphicData>
                </a:graphic>
              </wp:anchor>
            </w:drawing>
          </mc:Choice>
          <mc:Fallback>
            <w:pict>
              <v:group style="position:absolute;margin-left:809.999878pt;margin-top:69.289185pt;width:40.050pt;height:40.050pt;mso-position-horizontal-relative:page;mso-position-vertical-relative:paragraph;z-index:15750656" id="docshapegroup82" coordorigin="16200,1386" coordsize="801,801">
                <v:shape style="position:absolute;left:16200;top:1385;width:801;height:801" id="docshape83" coordorigin="16200,1386" coordsize="801,801" path="m16600,1386l16528,1392,16461,1411,16398,1440,16342,1480,16294,1528,16255,1584,16225,1646,16206,1714,16200,1786,16206,1858,16225,1926,16255,1988,16294,2044,16342,2092,16398,2132,16461,2162,16528,2180,16600,2187,16672,2180,16740,2162,16803,2132,16858,2092,16907,2044,16946,1988,16976,1926,16994,1858,17001,1786,16994,1714,16976,1646,16946,1584,16907,1528,16858,1480,16803,1440,16740,1411,16672,1392,16600,1386xe" filled="true" fillcolor="#d3d2d2" stroked="false">
                  <v:path arrowok="t"/>
                  <v:fill opacity="13107f" type="solid"/>
                </v:shape>
                <v:shape style="position:absolute;left:16270;top:1456;width:660;height:660" id="docshape84" coordorigin="16271,1456" coordsize="660,660" path="m16600,1456l16525,1465,16455,1490,16394,1529,16343,1580,16304,1641,16279,1711,16271,1786,16279,1862,16304,1931,16343,1992,16394,2043,16455,2082,16525,2107,16600,2116,16676,2107,16745,2082,16807,2043,16858,1992,16897,1931,16921,1862,16930,1786,16921,1711,16897,1641,16858,1580,16807,1529,16745,1490,16676,1465,16600,1456xe" filled="true" fillcolor="#ffffff" stroked="false">
                  <v:path arrowok="t"/>
                  <v:fill type="solid"/>
                </v:shape>
                <v:shape style="position:absolute;left:16389;top:1626;width:413;height:320" type="#_x0000_t75" id="docshape85" stroked="false">
                  <v:imagedata r:id="rId51" o:title=""/>
                </v:shape>
                <w10:wrap type="none"/>
              </v:group>
            </w:pict>
          </mc:Fallback>
        </mc:AlternateContent>
      </w:r>
      <w:r>
        <w:rPr/>
        <mc:AlternateContent>
          <mc:Choice Requires="wps">
            <w:drawing>
              <wp:anchor distT="0" distB="0" distL="0" distR="0" allowOverlap="1" layoutInCell="1" locked="0" behindDoc="0" simplePos="0" relativeHeight="15751168">
                <wp:simplePos x="0" y="0"/>
                <wp:positionH relativeFrom="page">
                  <wp:posOffset>12801597</wp:posOffset>
                </wp:positionH>
                <wp:positionV relativeFrom="paragraph">
                  <wp:posOffset>879972</wp:posOffset>
                </wp:positionV>
                <wp:extent cx="508634" cy="508634"/>
                <wp:effectExtent l="0" t="0" r="0" b="0"/>
                <wp:wrapNone/>
                <wp:docPr id="136" name="Group 136"/>
                <wp:cNvGraphicFramePr>
                  <a:graphicFrameLocks/>
                </wp:cNvGraphicFramePr>
                <a:graphic>
                  <a:graphicData uri="http://schemas.microsoft.com/office/word/2010/wordprocessingGroup">
                    <wpg:wgp>
                      <wpg:cNvPr id="136" name="Group 136"/>
                      <wpg:cNvGrpSpPr/>
                      <wpg:grpSpPr>
                        <a:xfrm>
                          <a:off x="0" y="0"/>
                          <a:ext cx="508634" cy="508634"/>
                          <a:chExt cx="508634" cy="508634"/>
                        </a:xfrm>
                      </wpg:grpSpPr>
                      <wps:wsp>
                        <wps:cNvPr id="137" name="Graphic 137"/>
                        <wps:cNvSpPr/>
                        <wps:spPr>
                          <a:xfrm>
                            <a:off x="0" y="0"/>
                            <a:ext cx="508634" cy="508634"/>
                          </a:xfrm>
                          <a:custGeom>
                            <a:avLst/>
                            <a:gdLst/>
                            <a:ahLst/>
                            <a:cxnLst/>
                            <a:rect l="l" t="t" r="r" b="b"/>
                            <a:pathLst>
                              <a:path w="508634" h="508634">
                                <a:moveTo>
                                  <a:pt x="254266" y="0"/>
                                </a:moveTo>
                                <a:lnTo>
                                  <a:pt x="208562" y="4096"/>
                                </a:lnTo>
                                <a:lnTo>
                                  <a:pt x="165546" y="15906"/>
                                </a:lnTo>
                                <a:lnTo>
                                  <a:pt x="125935" y="34712"/>
                                </a:lnTo>
                                <a:lnTo>
                                  <a:pt x="90447" y="59796"/>
                                </a:lnTo>
                                <a:lnTo>
                                  <a:pt x="59801" y="90440"/>
                                </a:lnTo>
                                <a:lnTo>
                                  <a:pt x="34715" y="125925"/>
                                </a:lnTo>
                                <a:lnTo>
                                  <a:pt x="15907" y="165535"/>
                                </a:lnTo>
                                <a:lnTo>
                                  <a:pt x="4096" y="208550"/>
                                </a:lnTo>
                                <a:lnTo>
                                  <a:pt x="0" y="254253"/>
                                </a:lnTo>
                                <a:lnTo>
                                  <a:pt x="4096" y="299957"/>
                                </a:lnTo>
                                <a:lnTo>
                                  <a:pt x="15907" y="342972"/>
                                </a:lnTo>
                                <a:lnTo>
                                  <a:pt x="34715" y="382582"/>
                                </a:lnTo>
                                <a:lnTo>
                                  <a:pt x="59801" y="418067"/>
                                </a:lnTo>
                                <a:lnTo>
                                  <a:pt x="90447" y="448711"/>
                                </a:lnTo>
                                <a:lnTo>
                                  <a:pt x="125935" y="473795"/>
                                </a:lnTo>
                                <a:lnTo>
                                  <a:pt x="165546" y="492601"/>
                                </a:lnTo>
                                <a:lnTo>
                                  <a:pt x="208562" y="504411"/>
                                </a:lnTo>
                                <a:lnTo>
                                  <a:pt x="254266" y="508507"/>
                                </a:lnTo>
                                <a:lnTo>
                                  <a:pt x="299966" y="504411"/>
                                </a:lnTo>
                                <a:lnTo>
                                  <a:pt x="342980" y="492601"/>
                                </a:lnTo>
                                <a:lnTo>
                                  <a:pt x="382589" y="473795"/>
                                </a:lnTo>
                                <a:lnTo>
                                  <a:pt x="418075" y="448711"/>
                                </a:lnTo>
                                <a:lnTo>
                                  <a:pt x="448720" y="418067"/>
                                </a:lnTo>
                                <a:lnTo>
                                  <a:pt x="473805" y="382582"/>
                                </a:lnTo>
                                <a:lnTo>
                                  <a:pt x="492612" y="342972"/>
                                </a:lnTo>
                                <a:lnTo>
                                  <a:pt x="504424" y="299957"/>
                                </a:lnTo>
                                <a:lnTo>
                                  <a:pt x="508520" y="254253"/>
                                </a:lnTo>
                                <a:lnTo>
                                  <a:pt x="504424" y="208550"/>
                                </a:lnTo>
                                <a:lnTo>
                                  <a:pt x="492612" y="165535"/>
                                </a:lnTo>
                                <a:lnTo>
                                  <a:pt x="473805" y="125925"/>
                                </a:lnTo>
                                <a:lnTo>
                                  <a:pt x="448720" y="90440"/>
                                </a:lnTo>
                                <a:lnTo>
                                  <a:pt x="418075" y="59796"/>
                                </a:lnTo>
                                <a:lnTo>
                                  <a:pt x="382589" y="34712"/>
                                </a:lnTo>
                                <a:lnTo>
                                  <a:pt x="342980" y="15906"/>
                                </a:lnTo>
                                <a:lnTo>
                                  <a:pt x="299966" y="4096"/>
                                </a:lnTo>
                                <a:lnTo>
                                  <a:pt x="254266" y="0"/>
                                </a:lnTo>
                                <a:close/>
                              </a:path>
                            </a:pathLst>
                          </a:custGeom>
                          <a:solidFill>
                            <a:srgbClr val="D3D2D2">
                              <a:alpha val="19999"/>
                            </a:srgbClr>
                          </a:solidFill>
                        </wps:spPr>
                        <wps:bodyPr wrap="square" lIns="0" tIns="0" rIns="0" bIns="0" rtlCol="0">
                          <a:prstTxWarp prst="textNoShape">
                            <a:avLst/>
                          </a:prstTxWarp>
                          <a:noAutofit/>
                        </wps:bodyPr>
                      </wps:wsp>
                      <wps:wsp>
                        <wps:cNvPr id="138" name="Graphic 138"/>
                        <wps:cNvSpPr/>
                        <wps:spPr>
                          <a:xfrm>
                            <a:off x="44866" y="44856"/>
                            <a:ext cx="419100" cy="419100"/>
                          </a:xfrm>
                          <a:custGeom>
                            <a:avLst/>
                            <a:gdLst/>
                            <a:ahLst/>
                            <a:cxnLst/>
                            <a:rect l="l" t="t" r="r" b="b"/>
                            <a:pathLst>
                              <a:path w="419100" h="419100">
                                <a:moveTo>
                                  <a:pt x="209397" y="0"/>
                                </a:moveTo>
                                <a:lnTo>
                                  <a:pt x="161384" y="5530"/>
                                </a:lnTo>
                                <a:lnTo>
                                  <a:pt x="117310" y="21283"/>
                                </a:lnTo>
                                <a:lnTo>
                                  <a:pt x="78430" y="46002"/>
                                </a:lnTo>
                                <a:lnTo>
                                  <a:pt x="46002" y="78430"/>
                                </a:lnTo>
                                <a:lnTo>
                                  <a:pt x="21283" y="117310"/>
                                </a:lnTo>
                                <a:lnTo>
                                  <a:pt x="5530" y="161384"/>
                                </a:lnTo>
                                <a:lnTo>
                                  <a:pt x="0" y="209397"/>
                                </a:lnTo>
                                <a:lnTo>
                                  <a:pt x="5530" y="257410"/>
                                </a:lnTo>
                                <a:lnTo>
                                  <a:pt x="21283" y="301484"/>
                                </a:lnTo>
                                <a:lnTo>
                                  <a:pt x="46002" y="340364"/>
                                </a:lnTo>
                                <a:lnTo>
                                  <a:pt x="78430" y="372792"/>
                                </a:lnTo>
                                <a:lnTo>
                                  <a:pt x="117310" y="397511"/>
                                </a:lnTo>
                                <a:lnTo>
                                  <a:pt x="161384" y="413264"/>
                                </a:lnTo>
                                <a:lnTo>
                                  <a:pt x="209397" y="418795"/>
                                </a:lnTo>
                                <a:lnTo>
                                  <a:pt x="257409" y="413264"/>
                                </a:lnTo>
                                <a:lnTo>
                                  <a:pt x="301482" y="397511"/>
                                </a:lnTo>
                                <a:lnTo>
                                  <a:pt x="340359" y="372792"/>
                                </a:lnTo>
                                <a:lnTo>
                                  <a:pt x="372784" y="340364"/>
                                </a:lnTo>
                                <a:lnTo>
                                  <a:pt x="397501" y="301484"/>
                                </a:lnTo>
                                <a:lnTo>
                                  <a:pt x="413252" y="257410"/>
                                </a:lnTo>
                                <a:lnTo>
                                  <a:pt x="418782" y="209397"/>
                                </a:lnTo>
                                <a:lnTo>
                                  <a:pt x="413252" y="161384"/>
                                </a:lnTo>
                                <a:lnTo>
                                  <a:pt x="397501" y="117310"/>
                                </a:lnTo>
                                <a:lnTo>
                                  <a:pt x="372784" y="78430"/>
                                </a:lnTo>
                                <a:lnTo>
                                  <a:pt x="340359" y="46002"/>
                                </a:lnTo>
                                <a:lnTo>
                                  <a:pt x="301482" y="21283"/>
                                </a:lnTo>
                                <a:lnTo>
                                  <a:pt x="257409" y="5530"/>
                                </a:lnTo>
                                <a:lnTo>
                                  <a:pt x="209397" y="0"/>
                                </a:lnTo>
                                <a:close/>
                              </a:path>
                            </a:pathLst>
                          </a:custGeom>
                          <a:solidFill>
                            <a:srgbClr val="FFFFFF"/>
                          </a:solidFill>
                        </wps:spPr>
                        <wps:bodyPr wrap="square" lIns="0" tIns="0" rIns="0" bIns="0" rtlCol="0">
                          <a:prstTxWarp prst="textNoShape">
                            <a:avLst/>
                          </a:prstTxWarp>
                          <a:noAutofit/>
                        </wps:bodyPr>
                      </wps:wsp>
                      <pic:pic>
                        <pic:nvPicPr>
                          <pic:cNvPr id="139" name="Image 139"/>
                          <pic:cNvPicPr/>
                        </pic:nvPicPr>
                        <pic:blipFill>
                          <a:blip r:embed="rId52" cstate="print"/>
                          <a:stretch>
                            <a:fillRect/>
                          </a:stretch>
                        </pic:blipFill>
                        <pic:spPr>
                          <a:xfrm>
                            <a:off x="181709" y="157869"/>
                            <a:ext cx="147773" cy="187810"/>
                          </a:xfrm>
                          <a:prstGeom prst="rect">
                            <a:avLst/>
                          </a:prstGeom>
                        </pic:spPr>
                      </pic:pic>
                    </wpg:wgp>
                  </a:graphicData>
                </a:graphic>
              </wp:anchor>
            </w:drawing>
          </mc:Choice>
          <mc:Fallback>
            <w:pict>
              <v:group style="position:absolute;margin-left:1007.999817pt;margin-top:69.289185pt;width:40.050pt;height:40.050pt;mso-position-horizontal-relative:page;mso-position-vertical-relative:paragraph;z-index:15751168" id="docshapegroup86" coordorigin="20160,1386" coordsize="801,801">
                <v:shape style="position:absolute;left:20160;top:1385;width:801;height:801" id="docshape87" coordorigin="20160,1386" coordsize="801,801" path="m20560,1386l20488,1392,20421,1411,20358,1440,20302,1480,20254,1528,20215,1584,20185,1646,20166,1714,20160,1786,20166,1858,20185,1926,20215,1988,20254,2044,20302,2092,20358,2132,20421,2162,20488,2180,20560,2187,20632,2180,20700,2162,20762,2132,20818,2092,20867,2044,20906,1988,20936,1926,20954,1858,20961,1786,20954,1714,20936,1646,20906,1584,20867,1528,20818,1480,20762,1440,20700,1411,20632,1392,20560,1386xe" filled="true" fillcolor="#d3d2d2" stroked="false">
                  <v:path arrowok="t"/>
                  <v:fill opacity="13107f" type="solid"/>
                </v:shape>
                <v:shape style="position:absolute;left:20230;top:1456;width:660;height:660" id="docshape88" coordorigin="20231,1456" coordsize="660,660" path="m20560,1456l20485,1465,20415,1490,20354,1529,20303,1580,20264,1641,20239,1711,20231,1786,20239,1862,20264,1931,20303,1992,20354,2043,20415,2082,20485,2107,20560,2116,20636,2107,20705,2082,20767,2043,20818,1992,20857,1931,20881,1862,20890,1786,20881,1711,20857,1641,20818,1580,20767,1529,20705,1490,20636,1465,20560,1456xe" filled="true" fillcolor="#ffffff" stroked="false">
                  <v:path arrowok="t"/>
                  <v:fill type="solid"/>
                </v:shape>
                <v:shape style="position:absolute;left:20446;top:1634;width:233;height:296" type="#_x0000_t75" id="docshape89" stroked="false">
                  <v:imagedata r:id="rId52" o:title=""/>
                </v:shape>
                <w10:wrap type="none"/>
              </v:group>
            </w:pict>
          </mc:Fallback>
        </mc:AlternateContent>
      </w:r>
      <w:r>
        <w:rPr>
          <w:w w:val="60"/>
        </w:rPr>
        <w:t>OUR</w:t>
      </w:r>
      <w:r>
        <w:rPr>
          <w:spacing w:val="-47"/>
        </w:rPr>
        <w:t> </w:t>
      </w:r>
      <w:r>
        <w:rPr>
          <w:w w:val="60"/>
        </w:rPr>
        <w:t>SUSTAINABILITY</w:t>
      </w:r>
      <w:r>
        <w:rPr>
          <w:spacing w:val="-46"/>
        </w:rPr>
        <w:t> </w:t>
      </w:r>
      <w:r>
        <w:rPr>
          <w:spacing w:val="-2"/>
          <w:w w:val="60"/>
        </w:rPr>
        <w:t>GOALS</w:t>
      </w:r>
    </w:p>
    <w:p>
      <w:pPr>
        <w:spacing w:before="775"/>
        <w:ind w:left="340" w:right="0" w:firstLine="0"/>
        <w:jc w:val="left"/>
        <w:rPr>
          <w:sz w:val="22"/>
        </w:rPr>
      </w:pPr>
      <w:r>
        <w:rPr/>
        <w:br w:type="column"/>
      </w:r>
      <w:r>
        <w:rPr>
          <w:position w:val="-2"/>
        </w:rPr>
        <w:drawing>
          <wp:inline distT="0" distB="0" distL="0" distR="0">
            <wp:extent cx="137159" cy="137159"/>
            <wp:effectExtent l="0" t="0" r="0" b="0"/>
            <wp:docPr id="140" name="Image 140"/>
            <wp:cNvGraphicFramePr>
              <a:graphicFrameLocks/>
            </wp:cNvGraphicFramePr>
            <a:graphic>
              <a:graphicData uri="http://schemas.openxmlformats.org/drawingml/2006/picture">
                <pic:pic>
                  <pic:nvPicPr>
                    <pic:cNvPr id="140" name="Image 140"/>
                    <pic:cNvPicPr/>
                  </pic:nvPicPr>
                  <pic:blipFill>
                    <a:blip r:embed="rId53" cstate="print"/>
                    <a:stretch>
                      <a:fillRect/>
                    </a:stretch>
                  </pic:blipFill>
                  <pic:spPr>
                    <a:xfrm>
                      <a:off x="0" y="0"/>
                      <a:ext cx="137159" cy="137159"/>
                    </a:xfrm>
                    <a:prstGeom prst="rect">
                      <a:avLst/>
                    </a:prstGeom>
                  </pic:spPr>
                </pic:pic>
              </a:graphicData>
            </a:graphic>
          </wp:inline>
        </w:drawing>
      </w:r>
      <w:r>
        <w:rPr>
          <w:position w:val="-2"/>
        </w:rPr>
      </w:r>
      <w:r>
        <w:rPr>
          <w:rFonts w:ascii="Times New Roman"/>
          <w:spacing w:val="32"/>
          <w:w w:val="120"/>
          <w:sz w:val="20"/>
        </w:rPr>
        <w:t> </w:t>
      </w:r>
      <w:r>
        <w:rPr>
          <w:w w:val="120"/>
          <w:sz w:val="22"/>
        </w:rPr>
        <w:t>The</w:t>
      </w:r>
      <w:r>
        <w:rPr>
          <w:spacing w:val="-20"/>
          <w:w w:val="120"/>
          <w:sz w:val="22"/>
        </w:rPr>
        <w:t> </w:t>
      </w:r>
      <w:r>
        <w:rPr>
          <w:w w:val="120"/>
          <w:sz w:val="22"/>
        </w:rPr>
        <w:t>Coca-Cola</w:t>
      </w:r>
      <w:r>
        <w:rPr>
          <w:spacing w:val="-17"/>
          <w:w w:val="120"/>
          <w:sz w:val="22"/>
        </w:rPr>
        <w:t> </w:t>
      </w:r>
      <w:r>
        <w:rPr>
          <w:w w:val="120"/>
          <w:sz w:val="22"/>
        </w:rPr>
        <w:t>Company</w:t>
      </w:r>
    </w:p>
    <w:p>
      <w:pPr>
        <w:spacing w:before="775"/>
        <w:ind w:left="252" w:right="0" w:firstLine="0"/>
        <w:jc w:val="left"/>
        <w:rPr>
          <w:sz w:val="22"/>
        </w:rPr>
      </w:pPr>
      <w:r>
        <w:rPr/>
        <w:br w:type="column"/>
      </w:r>
      <w:r>
        <w:rPr>
          <w:position w:val="-2"/>
        </w:rPr>
        <w:drawing>
          <wp:inline distT="0" distB="0" distL="0" distR="0">
            <wp:extent cx="137159" cy="137159"/>
            <wp:effectExtent l="0" t="0" r="0" b="0"/>
            <wp:docPr id="141" name="Image 141"/>
            <wp:cNvGraphicFramePr>
              <a:graphicFrameLocks/>
            </wp:cNvGraphicFramePr>
            <a:graphic>
              <a:graphicData uri="http://schemas.openxmlformats.org/drawingml/2006/picture">
                <pic:pic>
                  <pic:nvPicPr>
                    <pic:cNvPr id="141" name="Image 141"/>
                    <pic:cNvPicPr/>
                  </pic:nvPicPr>
                  <pic:blipFill>
                    <a:blip r:embed="rId54" cstate="print"/>
                    <a:stretch>
                      <a:fillRect/>
                    </a:stretch>
                  </pic:blipFill>
                  <pic:spPr>
                    <a:xfrm>
                      <a:off x="0" y="0"/>
                      <a:ext cx="137159" cy="137159"/>
                    </a:xfrm>
                    <a:prstGeom prst="rect">
                      <a:avLst/>
                    </a:prstGeom>
                  </pic:spPr>
                </pic:pic>
              </a:graphicData>
            </a:graphic>
          </wp:inline>
        </w:drawing>
      </w:r>
      <w:r>
        <w:rPr>
          <w:position w:val="-2"/>
        </w:rPr>
      </w:r>
      <w:r>
        <w:rPr>
          <w:rFonts w:ascii="Times New Roman"/>
          <w:spacing w:val="40"/>
          <w:w w:val="120"/>
          <w:sz w:val="20"/>
        </w:rPr>
        <w:t> </w:t>
      </w:r>
      <w:r>
        <w:rPr>
          <w:w w:val="120"/>
          <w:sz w:val="22"/>
        </w:rPr>
        <w:t>The</w:t>
      </w:r>
      <w:r>
        <w:rPr>
          <w:spacing w:val="-4"/>
          <w:w w:val="120"/>
          <w:sz w:val="22"/>
        </w:rPr>
        <w:t> </w:t>
      </w:r>
      <w:r>
        <w:rPr>
          <w:w w:val="120"/>
          <w:sz w:val="22"/>
        </w:rPr>
        <w:t>Coca-Cola</w:t>
      </w:r>
      <w:r>
        <w:rPr>
          <w:spacing w:val="-3"/>
          <w:w w:val="120"/>
          <w:sz w:val="22"/>
        </w:rPr>
        <w:t> </w:t>
      </w:r>
      <w:r>
        <w:rPr>
          <w:w w:val="120"/>
          <w:sz w:val="22"/>
        </w:rPr>
        <w:t>System</w:t>
      </w:r>
    </w:p>
    <w:p>
      <w:pPr>
        <w:spacing w:after="0"/>
        <w:jc w:val="left"/>
        <w:rPr>
          <w:sz w:val="22"/>
        </w:rPr>
        <w:sectPr>
          <w:type w:val="continuous"/>
          <w:pgSz w:w="25600" w:h="14400" w:orient="landscape"/>
          <w:pgMar w:header="0" w:footer="0" w:top="0" w:bottom="280" w:left="260" w:right="360"/>
          <w:cols w:num="3" w:equalWidth="0">
            <w:col w:w="4288" w:space="13408"/>
            <w:col w:w="3504" w:space="40"/>
            <w:col w:w="3740"/>
          </w:cols>
        </w:sectPr>
      </w:pPr>
    </w:p>
    <w:p>
      <w:pPr>
        <w:pStyle w:val="BodyText"/>
        <w:rPr>
          <w:sz w:val="12"/>
        </w:rPr>
      </w:pPr>
      <w:r>
        <w:rPr/>
        <mc:AlternateContent>
          <mc:Choice Requires="wps">
            <w:drawing>
              <wp:anchor distT="0" distB="0" distL="0" distR="0" allowOverlap="1" layoutInCell="1" locked="0" behindDoc="0" simplePos="0" relativeHeight="15751680">
                <wp:simplePos x="0" y="0"/>
                <wp:positionH relativeFrom="page">
                  <wp:posOffset>15316196</wp:posOffset>
                </wp:positionH>
                <wp:positionV relativeFrom="page">
                  <wp:posOffset>1188205</wp:posOffset>
                </wp:positionV>
                <wp:extent cx="508634" cy="508634"/>
                <wp:effectExtent l="0" t="0" r="0" b="0"/>
                <wp:wrapNone/>
                <wp:docPr id="142" name="Group 142"/>
                <wp:cNvGraphicFramePr>
                  <a:graphicFrameLocks/>
                </wp:cNvGraphicFramePr>
                <a:graphic>
                  <a:graphicData uri="http://schemas.microsoft.com/office/word/2010/wordprocessingGroup">
                    <wpg:wgp>
                      <wpg:cNvPr id="142" name="Group 142"/>
                      <wpg:cNvGrpSpPr/>
                      <wpg:grpSpPr>
                        <a:xfrm>
                          <a:off x="0" y="0"/>
                          <a:ext cx="508634" cy="508634"/>
                          <a:chExt cx="508634" cy="508634"/>
                        </a:xfrm>
                      </wpg:grpSpPr>
                      <wps:wsp>
                        <wps:cNvPr id="143" name="Graphic 143"/>
                        <wps:cNvSpPr/>
                        <wps:spPr>
                          <a:xfrm>
                            <a:off x="0" y="0"/>
                            <a:ext cx="508634" cy="508634"/>
                          </a:xfrm>
                          <a:custGeom>
                            <a:avLst/>
                            <a:gdLst/>
                            <a:ahLst/>
                            <a:cxnLst/>
                            <a:rect l="l" t="t" r="r" b="b"/>
                            <a:pathLst>
                              <a:path w="508634" h="508634">
                                <a:moveTo>
                                  <a:pt x="254266" y="0"/>
                                </a:moveTo>
                                <a:lnTo>
                                  <a:pt x="208562" y="4096"/>
                                </a:lnTo>
                                <a:lnTo>
                                  <a:pt x="165546" y="15906"/>
                                </a:lnTo>
                                <a:lnTo>
                                  <a:pt x="125935" y="34712"/>
                                </a:lnTo>
                                <a:lnTo>
                                  <a:pt x="90447" y="59796"/>
                                </a:lnTo>
                                <a:lnTo>
                                  <a:pt x="59801" y="90440"/>
                                </a:lnTo>
                                <a:lnTo>
                                  <a:pt x="34715" y="125925"/>
                                </a:lnTo>
                                <a:lnTo>
                                  <a:pt x="15907" y="165535"/>
                                </a:lnTo>
                                <a:lnTo>
                                  <a:pt x="4096" y="208550"/>
                                </a:lnTo>
                                <a:lnTo>
                                  <a:pt x="0" y="254253"/>
                                </a:lnTo>
                                <a:lnTo>
                                  <a:pt x="4096" y="299957"/>
                                </a:lnTo>
                                <a:lnTo>
                                  <a:pt x="15907" y="342972"/>
                                </a:lnTo>
                                <a:lnTo>
                                  <a:pt x="34715" y="382582"/>
                                </a:lnTo>
                                <a:lnTo>
                                  <a:pt x="59801" y="418067"/>
                                </a:lnTo>
                                <a:lnTo>
                                  <a:pt x="90447" y="448711"/>
                                </a:lnTo>
                                <a:lnTo>
                                  <a:pt x="125935" y="473795"/>
                                </a:lnTo>
                                <a:lnTo>
                                  <a:pt x="165546" y="492601"/>
                                </a:lnTo>
                                <a:lnTo>
                                  <a:pt x="208562" y="504411"/>
                                </a:lnTo>
                                <a:lnTo>
                                  <a:pt x="254266" y="508507"/>
                                </a:lnTo>
                                <a:lnTo>
                                  <a:pt x="299966" y="504411"/>
                                </a:lnTo>
                                <a:lnTo>
                                  <a:pt x="342980" y="492601"/>
                                </a:lnTo>
                                <a:lnTo>
                                  <a:pt x="382589" y="473795"/>
                                </a:lnTo>
                                <a:lnTo>
                                  <a:pt x="418075" y="448711"/>
                                </a:lnTo>
                                <a:lnTo>
                                  <a:pt x="448720" y="418067"/>
                                </a:lnTo>
                                <a:lnTo>
                                  <a:pt x="473805" y="382582"/>
                                </a:lnTo>
                                <a:lnTo>
                                  <a:pt x="492612" y="342972"/>
                                </a:lnTo>
                                <a:lnTo>
                                  <a:pt x="504424" y="299957"/>
                                </a:lnTo>
                                <a:lnTo>
                                  <a:pt x="508520" y="254253"/>
                                </a:lnTo>
                                <a:lnTo>
                                  <a:pt x="504424" y="208550"/>
                                </a:lnTo>
                                <a:lnTo>
                                  <a:pt x="492612" y="165535"/>
                                </a:lnTo>
                                <a:lnTo>
                                  <a:pt x="473805" y="125925"/>
                                </a:lnTo>
                                <a:lnTo>
                                  <a:pt x="448720" y="90440"/>
                                </a:lnTo>
                                <a:lnTo>
                                  <a:pt x="418075" y="59796"/>
                                </a:lnTo>
                                <a:lnTo>
                                  <a:pt x="382589" y="34712"/>
                                </a:lnTo>
                                <a:lnTo>
                                  <a:pt x="342980" y="15906"/>
                                </a:lnTo>
                                <a:lnTo>
                                  <a:pt x="299966" y="4096"/>
                                </a:lnTo>
                                <a:lnTo>
                                  <a:pt x="254266" y="0"/>
                                </a:lnTo>
                                <a:close/>
                              </a:path>
                            </a:pathLst>
                          </a:custGeom>
                          <a:solidFill>
                            <a:srgbClr val="D3D2D2">
                              <a:alpha val="19999"/>
                            </a:srgbClr>
                          </a:solidFill>
                        </wps:spPr>
                        <wps:bodyPr wrap="square" lIns="0" tIns="0" rIns="0" bIns="0" rtlCol="0">
                          <a:prstTxWarp prst="textNoShape">
                            <a:avLst/>
                          </a:prstTxWarp>
                          <a:noAutofit/>
                        </wps:bodyPr>
                      </wps:wsp>
                      <wps:wsp>
                        <wps:cNvPr id="144" name="Graphic 144"/>
                        <wps:cNvSpPr/>
                        <wps:spPr>
                          <a:xfrm>
                            <a:off x="44867" y="44856"/>
                            <a:ext cx="419100" cy="419100"/>
                          </a:xfrm>
                          <a:custGeom>
                            <a:avLst/>
                            <a:gdLst/>
                            <a:ahLst/>
                            <a:cxnLst/>
                            <a:rect l="l" t="t" r="r" b="b"/>
                            <a:pathLst>
                              <a:path w="419100" h="419100">
                                <a:moveTo>
                                  <a:pt x="209397" y="0"/>
                                </a:moveTo>
                                <a:lnTo>
                                  <a:pt x="161384" y="5530"/>
                                </a:lnTo>
                                <a:lnTo>
                                  <a:pt x="117310" y="21283"/>
                                </a:lnTo>
                                <a:lnTo>
                                  <a:pt x="78430" y="46002"/>
                                </a:lnTo>
                                <a:lnTo>
                                  <a:pt x="46002" y="78430"/>
                                </a:lnTo>
                                <a:lnTo>
                                  <a:pt x="21283" y="117310"/>
                                </a:lnTo>
                                <a:lnTo>
                                  <a:pt x="5530" y="161384"/>
                                </a:lnTo>
                                <a:lnTo>
                                  <a:pt x="0" y="209397"/>
                                </a:lnTo>
                                <a:lnTo>
                                  <a:pt x="5530" y="257410"/>
                                </a:lnTo>
                                <a:lnTo>
                                  <a:pt x="21283" y="301484"/>
                                </a:lnTo>
                                <a:lnTo>
                                  <a:pt x="46002" y="340364"/>
                                </a:lnTo>
                                <a:lnTo>
                                  <a:pt x="78430" y="372792"/>
                                </a:lnTo>
                                <a:lnTo>
                                  <a:pt x="117310" y="397511"/>
                                </a:lnTo>
                                <a:lnTo>
                                  <a:pt x="161384" y="413264"/>
                                </a:lnTo>
                                <a:lnTo>
                                  <a:pt x="209397" y="418795"/>
                                </a:lnTo>
                                <a:lnTo>
                                  <a:pt x="257409" y="413264"/>
                                </a:lnTo>
                                <a:lnTo>
                                  <a:pt x="301482" y="397511"/>
                                </a:lnTo>
                                <a:lnTo>
                                  <a:pt x="340359" y="372792"/>
                                </a:lnTo>
                                <a:lnTo>
                                  <a:pt x="372784" y="340364"/>
                                </a:lnTo>
                                <a:lnTo>
                                  <a:pt x="397501" y="301484"/>
                                </a:lnTo>
                                <a:lnTo>
                                  <a:pt x="413252" y="257410"/>
                                </a:lnTo>
                                <a:lnTo>
                                  <a:pt x="418782" y="209397"/>
                                </a:lnTo>
                                <a:lnTo>
                                  <a:pt x="413252" y="161384"/>
                                </a:lnTo>
                                <a:lnTo>
                                  <a:pt x="397501" y="117310"/>
                                </a:lnTo>
                                <a:lnTo>
                                  <a:pt x="372784" y="78430"/>
                                </a:lnTo>
                                <a:lnTo>
                                  <a:pt x="340359" y="46002"/>
                                </a:lnTo>
                                <a:lnTo>
                                  <a:pt x="301482" y="21283"/>
                                </a:lnTo>
                                <a:lnTo>
                                  <a:pt x="257409" y="5530"/>
                                </a:lnTo>
                                <a:lnTo>
                                  <a:pt x="209397" y="0"/>
                                </a:lnTo>
                                <a:close/>
                              </a:path>
                            </a:pathLst>
                          </a:custGeom>
                          <a:solidFill>
                            <a:srgbClr val="FFFFFF"/>
                          </a:solidFill>
                        </wps:spPr>
                        <wps:bodyPr wrap="square" lIns="0" tIns="0" rIns="0" bIns="0" rtlCol="0">
                          <a:prstTxWarp prst="textNoShape">
                            <a:avLst/>
                          </a:prstTxWarp>
                          <a:noAutofit/>
                        </wps:bodyPr>
                      </wps:wsp>
                      <pic:pic>
                        <pic:nvPicPr>
                          <pic:cNvPr id="145" name="Image 145"/>
                          <pic:cNvPicPr/>
                        </pic:nvPicPr>
                        <pic:blipFill>
                          <a:blip r:embed="rId55" cstate="print"/>
                          <a:stretch>
                            <a:fillRect/>
                          </a:stretch>
                        </pic:blipFill>
                        <pic:spPr>
                          <a:xfrm>
                            <a:off x="139863" y="151391"/>
                            <a:ext cx="228794" cy="205726"/>
                          </a:xfrm>
                          <a:prstGeom prst="rect">
                            <a:avLst/>
                          </a:prstGeom>
                        </pic:spPr>
                      </pic:pic>
                    </wpg:wgp>
                  </a:graphicData>
                </a:graphic>
              </wp:anchor>
            </w:drawing>
          </mc:Choice>
          <mc:Fallback>
            <w:pict>
              <v:group style="position:absolute;margin-left:1205.999756pt;margin-top:93.559502pt;width:40.050pt;height:40.050pt;mso-position-horizontal-relative:page;mso-position-vertical-relative:page;z-index:15751680" id="docshapegroup90" coordorigin="24120,1871" coordsize="801,801">
                <v:shape style="position:absolute;left:24120;top:1871;width:801;height:801" id="docshape91" coordorigin="24120,1871" coordsize="801,801" path="m24520,1871l24448,1878,24381,1896,24318,1926,24262,1965,24214,2014,24175,2069,24145,2132,24126,2200,24120,2272,24126,2344,24145,2411,24175,2474,24214,2530,24262,2578,24318,2617,24381,2647,24448,2666,24520,2672,24592,2666,24660,2647,24722,2617,24778,2578,24827,2530,24866,2474,24896,2411,24914,2344,24921,2272,24914,2200,24896,2132,24866,2069,24827,2014,24778,1965,24722,1926,24660,1896,24592,1878,24520,1871xe" filled="true" fillcolor="#d3d2d2" stroked="false">
                  <v:path arrowok="t"/>
                  <v:fill opacity="13107f" type="solid"/>
                </v:shape>
                <v:shape style="position:absolute;left:24190;top:1941;width:660;height:660" id="docshape92" coordorigin="24191,1942" coordsize="660,660" path="m24520,1942l24445,1951,24375,1975,24314,2014,24263,2065,24224,2127,24199,2196,24191,2272,24199,2347,24224,2417,24263,2478,24314,2529,24375,2568,24445,2593,24520,2601,24596,2593,24665,2568,24727,2529,24778,2478,24817,2417,24841,2347,24850,2272,24841,2196,24817,2127,24778,2065,24727,2014,24665,1975,24596,1951,24520,1942xe" filled="true" fillcolor="#ffffff" stroked="false">
                  <v:path arrowok="t"/>
                  <v:fill type="solid"/>
                </v:shape>
                <v:shape style="position:absolute;left:24340;top:2109;width:361;height:324" type="#_x0000_t75" id="docshape93" stroked="false">
                  <v:imagedata r:id="rId55" o:title=""/>
                </v:shape>
                <w10:wrap type="none"/>
              </v:group>
            </w:pict>
          </mc:Fallback>
        </mc:AlternateConten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40"/>
        <w:rPr>
          <w:sz w:val="12"/>
        </w:rPr>
      </w:pPr>
    </w:p>
    <w:p>
      <w:pPr>
        <w:pStyle w:val="ListParagraph"/>
        <w:numPr>
          <w:ilvl w:val="0"/>
          <w:numId w:val="3"/>
        </w:numPr>
        <w:tabs>
          <w:tab w:pos="499" w:val="left" w:leader="none"/>
        </w:tabs>
        <w:spacing w:line="240" w:lineRule="auto" w:before="0" w:after="0"/>
        <w:ind w:left="499" w:right="0" w:hanging="159"/>
        <w:jc w:val="left"/>
        <w:rPr>
          <w:sz w:val="12"/>
        </w:rPr>
      </w:pPr>
      <w:r>
        <w:rPr>
          <w:w w:val="125"/>
          <w:sz w:val="12"/>
        </w:rPr>
        <w:t>Reduction</w:t>
      </w:r>
      <w:r>
        <w:rPr>
          <w:spacing w:val="-11"/>
          <w:w w:val="125"/>
          <w:sz w:val="12"/>
        </w:rPr>
        <w:t> </w:t>
      </w:r>
      <w:r>
        <w:rPr>
          <w:w w:val="125"/>
          <w:sz w:val="12"/>
        </w:rPr>
        <w:t>measured</w:t>
      </w:r>
      <w:r>
        <w:rPr>
          <w:spacing w:val="-11"/>
          <w:w w:val="125"/>
          <w:sz w:val="12"/>
        </w:rPr>
        <w:t> </w:t>
      </w:r>
      <w:r>
        <w:rPr>
          <w:w w:val="125"/>
          <w:sz w:val="12"/>
        </w:rPr>
        <w:t>from</w:t>
      </w:r>
      <w:r>
        <w:rPr>
          <w:spacing w:val="-10"/>
          <w:w w:val="125"/>
          <w:sz w:val="12"/>
        </w:rPr>
        <w:t> </w:t>
      </w:r>
      <w:r>
        <w:rPr>
          <w:w w:val="125"/>
          <w:sz w:val="12"/>
        </w:rPr>
        <w:t>historical</w:t>
      </w:r>
      <w:r>
        <w:rPr>
          <w:spacing w:val="-11"/>
          <w:w w:val="125"/>
          <w:sz w:val="12"/>
        </w:rPr>
        <w:t> </w:t>
      </w:r>
      <w:r>
        <w:rPr>
          <w:w w:val="125"/>
          <w:sz w:val="12"/>
        </w:rPr>
        <w:t>usage</w:t>
      </w:r>
      <w:r>
        <w:rPr>
          <w:spacing w:val="-10"/>
          <w:w w:val="125"/>
          <w:sz w:val="12"/>
        </w:rPr>
        <w:t> </w:t>
      </w:r>
      <w:r>
        <w:rPr>
          <w:w w:val="125"/>
          <w:sz w:val="12"/>
        </w:rPr>
        <w:t>modeled</w:t>
      </w:r>
      <w:r>
        <w:rPr>
          <w:spacing w:val="-12"/>
          <w:w w:val="125"/>
          <w:sz w:val="12"/>
        </w:rPr>
        <w:t> </w:t>
      </w:r>
      <w:r>
        <w:rPr>
          <w:w w:val="125"/>
          <w:sz w:val="12"/>
        </w:rPr>
        <w:t>with</w:t>
      </w:r>
      <w:r>
        <w:rPr>
          <w:spacing w:val="-10"/>
          <w:w w:val="125"/>
          <w:sz w:val="12"/>
        </w:rPr>
        <w:t> </w:t>
      </w:r>
      <w:r>
        <w:rPr>
          <w:w w:val="125"/>
          <w:sz w:val="12"/>
        </w:rPr>
        <w:t>2018–2020</w:t>
      </w:r>
      <w:r>
        <w:rPr>
          <w:spacing w:val="-10"/>
          <w:w w:val="125"/>
          <w:sz w:val="12"/>
        </w:rPr>
        <w:t> </w:t>
      </w:r>
      <w:r>
        <w:rPr>
          <w:spacing w:val="-2"/>
          <w:w w:val="125"/>
          <w:sz w:val="12"/>
        </w:rPr>
        <w:t>data.</w:t>
      </w:r>
    </w:p>
    <w:p>
      <w:pPr>
        <w:pStyle w:val="ListParagraph"/>
        <w:numPr>
          <w:ilvl w:val="0"/>
          <w:numId w:val="3"/>
        </w:numPr>
        <w:tabs>
          <w:tab w:pos="498" w:val="left" w:leader="none"/>
          <w:tab w:pos="500" w:val="left" w:leader="none"/>
        </w:tabs>
        <w:spacing w:line="240" w:lineRule="auto" w:before="59" w:after="0"/>
        <w:ind w:left="500" w:right="374" w:hanging="161"/>
        <w:jc w:val="left"/>
        <w:rPr>
          <w:sz w:val="12"/>
        </w:rPr>
      </w:pPr>
      <w:r>
        <w:rPr>
          <w:w w:val="125"/>
          <w:sz w:val="12"/>
        </w:rPr>
        <w:t>The</w:t>
      </w:r>
      <w:r>
        <w:rPr>
          <w:spacing w:val="-9"/>
          <w:w w:val="125"/>
          <w:sz w:val="12"/>
        </w:rPr>
        <w:t> </w:t>
      </w:r>
      <w:r>
        <w:rPr>
          <w:w w:val="125"/>
          <w:sz w:val="12"/>
        </w:rPr>
        <w:t>collection</w:t>
      </w:r>
      <w:r>
        <w:rPr>
          <w:spacing w:val="-9"/>
          <w:w w:val="125"/>
          <w:sz w:val="12"/>
        </w:rPr>
        <w:t> </w:t>
      </w:r>
      <w:r>
        <w:rPr>
          <w:w w:val="125"/>
          <w:sz w:val="12"/>
        </w:rPr>
        <w:t>rate</w:t>
      </w:r>
      <w:r>
        <w:rPr>
          <w:spacing w:val="-9"/>
          <w:w w:val="125"/>
          <w:sz w:val="12"/>
        </w:rPr>
        <w:t> </w:t>
      </w:r>
      <w:r>
        <w:rPr>
          <w:w w:val="125"/>
          <w:sz w:val="12"/>
        </w:rPr>
        <w:t>represents</w:t>
      </w:r>
      <w:r>
        <w:rPr>
          <w:spacing w:val="-11"/>
          <w:w w:val="125"/>
          <w:sz w:val="12"/>
        </w:rPr>
        <w:t> </w:t>
      </w:r>
      <w:r>
        <w:rPr>
          <w:w w:val="125"/>
          <w:sz w:val="12"/>
        </w:rPr>
        <w:t>the</w:t>
      </w:r>
      <w:r>
        <w:rPr>
          <w:spacing w:val="-9"/>
          <w:w w:val="125"/>
          <w:sz w:val="12"/>
        </w:rPr>
        <w:t> </w:t>
      </w:r>
      <w:r>
        <w:rPr>
          <w:w w:val="125"/>
          <w:sz w:val="12"/>
        </w:rPr>
        <w:t>average</w:t>
      </w:r>
      <w:r>
        <w:rPr>
          <w:spacing w:val="-9"/>
          <w:w w:val="125"/>
          <w:sz w:val="12"/>
        </w:rPr>
        <w:t> </w:t>
      </w:r>
      <w:r>
        <w:rPr>
          <w:w w:val="125"/>
          <w:sz w:val="12"/>
        </w:rPr>
        <w:t>collection</w:t>
      </w:r>
      <w:r>
        <w:rPr>
          <w:spacing w:val="-9"/>
          <w:w w:val="125"/>
          <w:sz w:val="12"/>
        </w:rPr>
        <w:t> </w:t>
      </w:r>
      <w:r>
        <w:rPr>
          <w:w w:val="125"/>
          <w:sz w:val="12"/>
        </w:rPr>
        <w:t>rate</w:t>
      </w:r>
      <w:r>
        <w:rPr>
          <w:spacing w:val="-9"/>
          <w:w w:val="125"/>
          <w:sz w:val="12"/>
        </w:rPr>
        <w:t> </w:t>
      </w:r>
      <w:r>
        <w:rPr>
          <w:w w:val="125"/>
          <w:sz w:val="12"/>
        </w:rPr>
        <w:t>for</w:t>
      </w:r>
      <w:r>
        <w:rPr>
          <w:spacing w:val="-13"/>
          <w:w w:val="125"/>
          <w:sz w:val="12"/>
        </w:rPr>
        <w:t> </w:t>
      </w:r>
      <w:r>
        <w:rPr>
          <w:w w:val="125"/>
          <w:sz w:val="12"/>
        </w:rPr>
        <w:t>select</w:t>
      </w:r>
      <w:r>
        <w:rPr>
          <w:spacing w:val="-8"/>
          <w:w w:val="125"/>
          <w:sz w:val="12"/>
        </w:rPr>
        <w:t> </w:t>
      </w:r>
      <w:r>
        <w:rPr>
          <w:w w:val="125"/>
          <w:sz w:val="12"/>
        </w:rPr>
        <w:t>primary</w:t>
      </w:r>
      <w:r>
        <w:rPr>
          <w:spacing w:val="-12"/>
          <w:w w:val="125"/>
          <w:sz w:val="12"/>
        </w:rPr>
        <w:t> </w:t>
      </w:r>
      <w:r>
        <w:rPr>
          <w:w w:val="125"/>
          <w:sz w:val="12"/>
        </w:rPr>
        <w:t>consumer</w:t>
      </w:r>
      <w:r>
        <w:rPr>
          <w:spacing w:val="-12"/>
          <w:w w:val="125"/>
          <w:sz w:val="12"/>
        </w:rPr>
        <w:t> </w:t>
      </w:r>
      <w:r>
        <w:rPr>
          <w:w w:val="125"/>
          <w:sz w:val="12"/>
        </w:rPr>
        <w:t>packaging,</w:t>
      </w:r>
      <w:r>
        <w:rPr>
          <w:spacing w:val="-7"/>
          <w:w w:val="125"/>
          <w:sz w:val="12"/>
        </w:rPr>
        <w:t> </w:t>
      </w:r>
      <w:r>
        <w:rPr>
          <w:w w:val="125"/>
          <w:sz w:val="12"/>
        </w:rPr>
        <w:t>which</w:t>
      </w:r>
      <w:r>
        <w:rPr>
          <w:spacing w:val="-9"/>
          <w:w w:val="125"/>
          <w:sz w:val="12"/>
        </w:rPr>
        <w:t> </w:t>
      </w:r>
      <w:r>
        <w:rPr>
          <w:w w:val="125"/>
          <w:sz w:val="12"/>
        </w:rPr>
        <w:t>is</w:t>
      </w:r>
      <w:r>
        <w:rPr>
          <w:spacing w:val="-10"/>
          <w:w w:val="125"/>
          <w:sz w:val="12"/>
        </w:rPr>
        <w:t> </w:t>
      </w:r>
      <w:r>
        <w:rPr>
          <w:w w:val="125"/>
          <w:sz w:val="12"/>
        </w:rPr>
        <w:t>the</w:t>
      </w:r>
      <w:r>
        <w:rPr>
          <w:spacing w:val="-9"/>
          <w:w w:val="125"/>
          <w:sz w:val="12"/>
        </w:rPr>
        <w:t> </w:t>
      </w:r>
      <w:r>
        <w:rPr>
          <w:w w:val="125"/>
          <w:sz w:val="12"/>
        </w:rPr>
        <w:t>percentage</w:t>
      </w:r>
      <w:r>
        <w:rPr>
          <w:spacing w:val="-9"/>
          <w:w w:val="125"/>
          <w:sz w:val="12"/>
        </w:rPr>
        <w:t> </w:t>
      </w:r>
      <w:r>
        <w:rPr>
          <w:w w:val="125"/>
          <w:sz w:val="12"/>
        </w:rPr>
        <w:t>of</w:t>
      </w:r>
      <w:r>
        <w:rPr>
          <w:spacing w:val="-15"/>
          <w:w w:val="125"/>
          <w:sz w:val="12"/>
        </w:rPr>
        <w:t> </w:t>
      </w:r>
      <w:r>
        <w:rPr>
          <w:w w:val="125"/>
          <w:sz w:val="12"/>
        </w:rPr>
        <w:t>our</w:t>
      </w:r>
      <w:r>
        <w:rPr>
          <w:spacing w:val="-12"/>
          <w:w w:val="125"/>
          <w:sz w:val="12"/>
        </w:rPr>
        <w:t> </w:t>
      </w:r>
      <w:r>
        <w:rPr>
          <w:w w:val="125"/>
          <w:sz w:val="12"/>
        </w:rPr>
        <w:t>packaging</w:t>
      </w:r>
      <w:r>
        <w:rPr>
          <w:spacing w:val="-7"/>
          <w:w w:val="125"/>
          <w:sz w:val="12"/>
        </w:rPr>
        <w:t> </w:t>
      </w:r>
      <w:r>
        <w:rPr>
          <w:w w:val="125"/>
          <w:sz w:val="12"/>
        </w:rPr>
        <w:t>that</w:t>
      </w:r>
      <w:r>
        <w:rPr>
          <w:spacing w:val="-11"/>
          <w:w w:val="125"/>
          <w:sz w:val="12"/>
        </w:rPr>
        <w:t> </w:t>
      </w:r>
      <w:r>
        <w:rPr>
          <w:w w:val="125"/>
          <w:sz w:val="12"/>
        </w:rPr>
        <w:t>was collected for recycling (or refill).</w:t>
      </w:r>
    </w:p>
    <w:p>
      <w:pPr>
        <w:pStyle w:val="BodyText"/>
        <w:rPr>
          <w:sz w:val="12"/>
        </w:rPr>
      </w:pPr>
    </w:p>
    <w:p>
      <w:pPr>
        <w:pStyle w:val="BodyText"/>
        <w:spacing w:before="34"/>
        <w:rPr>
          <w:sz w:val="12"/>
        </w:rPr>
      </w:pPr>
    </w:p>
    <w:p>
      <w:pPr>
        <w:spacing w:before="1"/>
        <w:ind w:left="340" w:right="0" w:firstLine="0"/>
        <w:jc w:val="left"/>
        <w:rPr>
          <w:sz w:val="20"/>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p>
    <w:p>
      <w:pPr>
        <w:spacing w:line="240" w:lineRule="auto" w:before="0"/>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40"/>
        <w:rPr>
          <w:sz w:val="12"/>
        </w:rPr>
      </w:pPr>
    </w:p>
    <w:p>
      <w:pPr>
        <w:pStyle w:val="ListParagraph"/>
        <w:numPr>
          <w:ilvl w:val="0"/>
          <w:numId w:val="3"/>
        </w:numPr>
        <w:tabs>
          <w:tab w:pos="360" w:val="left" w:leader="none"/>
          <w:tab w:pos="362" w:val="left" w:leader="none"/>
        </w:tabs>
        <w:spacing w:line="240" w:lineRule="auto" w:before="0" w:after="0"/>
        <w:ind w:left="362" w:right="4074" w:hanging="161"/>
        <w:jc w:val="left"/>
        <w:rPr>
          <w:sz w:val="12"/>
        </w:rPr>
      </w:pPr>
      <w:r>
        <w:rPr>
          <w:w w:val="120"/>
          <w:sz w:val="12"/>
        </w:rPr>
        <w:t>Except</w:t>
      </w:r>
      <w:r>
        <w:rPr>
          <w:spacing w:val="-2"/>
          <w:w w:val="120"/>
          <w:sz w:val="12"/>
        </w:rPr>
        <w:t> </w:t>
      </w:r>
      <w:r>
        <w:rPr>
          <w:w w:val="120"/>
          <w:sz w:val="12"/>
        </w:rPr>
        <w:t>where otherwise indicated,</w:t>
      </w:r>
      <w:r>
        <w:rPr>
          <w:spacing w:val="-2"/>
          <w:w w:val="120"/>
          <w:sz w:val="12"/>
        </w:rPr>
        <w:t> </w:t>
      </w:r>
      <w:r>
        <w:rPr>
          <w:w w:val="120"/>
          <w:sz w:val="12"/>
        </w:rPr>
        <w:t>where reference is made in this report</w:t>
      </w:r>
      <w:r>
        <w:rPr>
          <w:spacing w:val="-2"/>
          <w:w w:val="120"/>
          <w:sz w:val="12"/>
        </w:rPr>
        <w:t> </w:t>
      </w:r>
      <w:r>
        <w:rPr>
          <w:w w:val="120"/>
          <w:sz w:val="12"/>
        </w:rPr>
        <w:t>to 100% recycled PET, 100% rPET, or</w:t>
      </w:r>
      <w:r>
        <w:rPr>
          <w:spacing w:val="-4"/>
          <w:w w:val="120"/>
          <w:sz w:val="12"/>
        </w:rPr>
        <w:t> </w:t>
      </w:r>
      <w:r>
        <w:rPr>
          <w:w w:val="120"/>
          <w:sz w:val="12"/>
        </w:rPr>
        <w:t>100% recycled plastic beverage packaging, </w:t>
      </w:r>
      <w:r>
        <w:rPr>
          <w:w w:val="125"/>
          <w:sz w:val="12"/>
        </w:rPr>
        <w:t>we</w:t>
      </w:r>
      <w:r>
        <w:rPr>
          <w:spacing w:val="-2"/>
          <w:w w:val="125"/>
          <w:sz w:val="12"/>
        </w:rPr>
        <w:t> </w:t>
      </w:r>
      <w:r>
        <w:rPr>
          <w:w w:val="125"/>
          <w:sz w:val="12"/>
        </w:rPr>
        <w:t>are</w:t>
      </w:r>
      <w:r>
        <w:rPr>
          <w:spacing w:val="-2"/>
          <w:w w:val="125"/>
          <w:sz w:val="12"/>
        </w:rPr>
        <w:t> </w:t>
      </w:r>
      <w:r>
        <w:rPr>
          <w:w w:val="125"/>
          <w:sz w:val="12"/>
        </w:rPr>
        <w:t>referring</w:t>
      </w:r>
      <w:r>
        <w:rPr>
          <w:spacing w:val="-3"/>
          <w:w w:val="125"/>
          <w:sz w:val="12"/>
        </w:rPr>
        <w:t> </w:t>
      </w:r>
      <w:r>
        <w:rPr>
          <w:w w:val="125"/>
          <w:sz w:val="12"/>
        </w:rPr>
        <w:t>to</w:t>
      </w:r>
      <w:r>
        <w:rPr>
          <w:spacing w:val="-4"/>
          <w:w w:val="125"/>
          <w:sz w:val="12"/>
        </w:rPr>
        <w:t> </w:t>
      </w:r>
      <w:r>
        <w:rPr>
          <w:w w:val="125"/>
          <w:sz w:val="12"/>
        </w:rPr>
        <w:t>the</w:t>
      </w:r>
      <w:r>
        <w:rPr>
          <w:spacing w:val="-2"/>
          <w:w w:val="125"/>
          <w:sz w:val="12"/>
        </w:rPr>
        <w:t> </w:t>
      </w:r>
      <w:r>
        <w:rPr>
          <w:w w:val="125"/>
          <w:sz w:val="12"/>
        </w:rPr>
        <w:t>material</w:t>
      </w:r>
      <w:r>
        <w:rPr>
          <w:spacing w:val="-2"/>
          <w:w w:val="125"/>
          <w:sz w:val="12"/>
        </w:rPr>
        <w:t> </w:t>
      </w:r>
      <w:r>
        <w:rPr>
          <w:w w:val="125"/>
          <w:sz w:val="12"/>
        </w:rPr>
        <w:t>from</w:t>
      </w:r>
      <w:r>
        <w:rPr>
          <w:spacing w:val="-4"/>
          <w:w w:val="125"/>
          <w:sz w:val="12"/>
        </w:rPr>
        <w:t> </w:t>
      </w:r>
      <w:r>
        <w:rPr>
          <w:w w:val="125"/>
          <w:sz w:val="12"/>
        </w:rPr>
        <w:t>which</w:t>
      </w:r>
      <w:r>
        <w:rPr>
          <w:spacing w:val="-4"/>
          <w:w w:val="125"/>
          <w:sz w:val="12"/>
        </w:rPr>
        <w:t> </w:t>
      </w:r>
      <w:r>
        <w:rPr>
          <w:w w:val="125"/>
          <w:sz w:val="12"/>
        </w:rPr>
        <w:t>the</w:t>
      </w:r>
      <w:r>
        <w:rPr>
          <w:spacing w:val="-2"/>
          <w:w w:val="125"/>
          <w:sz w:val="12"/>
        </w:rPr>
        <w:t> </w:t>
      </w:r>
      <w:r>
        <w:rPr>
          <w:w w:val="125"/>
          <w:sz w:val="12"/>
        </w:rPr>
        <w:t>plastic</w:t>
      </w:r>
      <w:r>
        <w:rPr>
          <w:spacing w:val="-2"/>
          <w:w w:val="125"/>
          <w:sz w:val="12"/>
        </w:rPr>
        <w:t> </w:t>
      </w:r>
      <w:r>
        <w:rPr>
          <w:w w:val="125"/>
          <w:sz w:val="12"/>
        </w:rPr>
        <w:t>bottle</w:t>
      </w:r>
      <w:r>
        <w:rPr>
          <w:spacing w:val="-2"/>
          <w:w w:val="125"/>
          <w:sz w:val="12"/>
        </w:rPr>
        <w:t> </w:t>
      </w:r>
      <w:r>
        <w:rPr>
          <w:w w:val="125"/>
          <w:sz w:val="12"/>
        </w:rPr>
        <w:t>is</w:t>
      </w:r>
      <w:r>
        <w:rPr>
          <w:spacing w:val="-2"/>
          <w:w w:val="125"/>
          <w:sz w:val="12"/>
        </w:rPr>
        <w:t> </w:t>
      </w:r>
      <w:r>
        <w:rPr>
          <w:w w:val="125"/>
          <w:sz w:val="12"/>
        </w:rPr>
        <w:t>made,</w:t>
      </w:r>
      <w:r>
        <w:rPr>
          <w:spacing w:val="-2"/>
          <w:w w:val="125"/>
          <w:sz w:val="12"/>
        </w:rPr>
        <w:t> </w:t>
      </w:r>
      <w:r>
        <w:rPr>
          <w:w w:val="125"/>
          <w:sz w:val="12"/>
        </w:rPr>
        <w:t>not</w:t>
      </w:r>
      <w:r>
        <w:rPr>
          <w:spacing w:val="-4"/>
          <w:w w:val="125"/>
          <w:sz w:val="12"/>
        </w:rPr>
        <w:t> </w:t>
      </w:r>
      <w:r>
        <w:rPr>
          <w:w w:val="125"/>
          <w:sz w:val="12"/>
        </w:rPr>
        <w:t>the</w:t>
      </w:r>
      <w:r>
        <w:rPr>
          <w:spacing w:val="-2"/>
          <w:w w:val="125"/>
          <w:sz w:val="12"/>
        </w:rPr>
        <w:t> </w:t>
      </w:r>
      <w:r>
        <w:rPr>
          <w:w w:val="125"/>
          <w:sz w:val="12"/>
        </w:rPr>
        <w:t>cap</w:t>
      </w:r>
      <w:r>
        <w:rPr>
          <w:spacing w:val="-2"/>
          <w:w w:val="125"/>
          <w:sz w:val="12"/>
        </w:rPr>
        <w:t> </w:t>
      </w:r>
      <w:r>
        <w:rPr>
          <w:w w:val="125"/>
          <w:sz w:val="12"/>
        </w:rPr>
        <w:t>and</w:t>
      </w:r>
      <w:r>
        <w:rPr>
          <w:spacing w:val="-2"/>
          <w:w w:val="125"/>
          <w:sz w:val="12"/>
        </w:rPr>
        <w:t> </w:t>
      </w:r>
      <w:r>
        <w:rPr>
          <w:w w:val="125"/>
          <w:sz w:val="12"/>
        </w:rPr>
        <w:t>label.</w:t>
      </w:r>
    </w:p>
    <w:p>
      <w:pPr>
        <w:pStyle w:val="ListParagraph"/>
        <w:numPr>
          <w:ilvl w:val="0"/>
          <w:numId w:val="3"/>
        </w:numPr>
        <w:tabs>
          <w:tab w:pos="360" w:val="left" w:leader="none"/>
          <w:tab w:pos="362" w:val="left" w:leader="none"/>
        </w:tabs>
        <w:spacing w:line="240" w:lineRule="auto" w:before="59" w:after="0"/>
        <w:ind w:left="362" w:right="3361" w:hanging="161"/>
        <w:jc w:val="left"/>
        <w:rPr>
          <w:sz w:val="12"/>
        </w:rPr>
      </w:pPr>
      <w:r>
        <w:rPr>
          <w:w w:val="120"/>
          <w:sz w:val="12"/>
        </w:rPr>
        <w:t>Data as of</w:t>
      </w:r>
      <w:r>
        <w:rPr>
          <w:spacing w:val="-6"/>
          <w:w w:val="120"/>
          <w:sz w:val="12"/>
        </w:rPr>
        <w:t> </w:t>
      </w:r>
      <w:r>
        <w:rPr>
          <w:w w:val="120"/>
          <w:sz w:val="12"/>
        </w:rPr>
        <w:t>December</w:t>
      </w:r>
      <w:r>
        <w:rPr>
          <w:spacing w:val="-2"/>
          <w:w w:val="120"/>
          <w:sz w:val="12"/>
        </w:rPr>
        <w:t> </w:t>
      </w:r>
      <w:r>
        <w:rPr>
          <w:w w:val="120"/>
          <w:sz w:val="12"/>
        </w:rPr>
        <w:t>31, 2022, for</w:t>
      </w:r>
      <w:r>
        <w:rPr>
          <w:spacing w:val="-4"/>
          <w:w w:val="120"/>
          <w:sz w:val="12"/>
        </w:rPr>
        <w:t> </w:t>
      </w:r>
      <w:r>
        <w:rPr>
          <w:w w:val="120"/>
          <w:sz w:val="12"/>
        </w:rPr>
        <w:t>salaried and hourly</w:t>
      </w:r>
      <w:r>
        <w:rPr>
          <w:spacing w:val="-2"/>
          <w:w w:val="120"/>
          <w:sz w:val="12"/>
        </w:rPr>
        <w:t> </w:t>
      </w:r>
      <w:r>
        <w:rPr>
          <w:w w:val="120"/>
          <w:sz w:val="12"/>
        </w:rPr>
        <w:t>employees. Race/ethnicity data is for</w:t>
      </w:r>
      <w:r>
        <w:rPr>
          <w:spacing w:val="-4"/>
          <w:w w:val="120"/>
          <w:sz w:val="12"/>
        </w:rPr>
        <w:t> </w:t>
      </w:r>
      <w:r>
        <w:rPr>
          <w:w w:val="120"/>
          <w:sz w:val="12"/>
        </w:rPr>
        <w:t>U.S.</w:t>
      </w:r>
      <w:r>
        <w:rPr>
          <w:spacing w:val="-2"/>
          <w:w w:val="120"/>
          <w:sz w:val="12"/>
        </w:rPr>
        <w:t> </w:t>
      </w:r>
      <w:r>
        <w:rPr>
          <w:w w:val="120"/>
          <w:sz w:val="12"/>
        </w:rPr>
        <w:t>workforce only.</w:t>
      </w:r>
      <w:r>
        <w:rPr>
          <w:spacing w:val="-5"/>
          <w:w w:val="120"/>
          <w:sz w:val="12"/>
        </w:rPr>
        <w:t> </w:t>
      </w:r>
      <w:r>
        <w:rPr>
          <w:w w:val="120"/>
          <w:sz w:val="12"/>
        </w:rPr>
        <w:t>This data excludes Bottling Investments Group (BIG), </w:t>
      </w:r>
      <w:r>
        <w:rPr>
          <w:w w:val="125"/>
          <w:sz w:val="12"/>
        </w:rPr>
        <w:t>Global Ventures, fairlife and BODYARMOR.</w:t>
      </w:r>
    </w:p>
    <w:p>
      <w:pPr>
        <w:spacing w:before="99"/>
        <w:ind w:left="0" w:right="239" w:firstLine="0"/>
        <w:jc w:val="right"/>
        <w:rPr>
          <w:sz w:val="28"/>
        </w:rPr>
      </w:pPr>
      <w:r>
        <w:rPr>
          <w:spacing w:val="-10"/>
          <w:w w:val="70"/>
          <w:sz w:val="28"/>
        </w:rPr>
        <w:t>7</w:t>
      </w:r>
    </w:p>
    <w:p>
      <w:pPr>
        <w:spacing w:after="0"/>
        <w:jc w:val="right"/>
        <w:rPr>
          <w:sz w:val="28"/>
        </w:rPr>
        <w:sectPr>
          <w:type w:val="continuous"/>
          <w:pgSz w:w="25600" w:h="14400" w:orient="landscape"/>
          <w:pgMar w:header="0" w:footer="0" w:top="0" w:bottom="280" w:left="260" w:right="360"/>
          <w:cols w:num="2" w:equalWidth="0">
            <w:col w:w="10538" w:space="40"/>
            <w:col w:w="14402"/>
          </w:cols>
        </w:sectPr>
      </w:pPr>
    </w:p>
    <w:p>
      <w:pPr>
        <w:spacing w:before="84"/>
        <w:ind w:left="339" w:right="0" w:firstLine="0"/>
        <w:jc w:val="left"/>
        <w:rPr>
          <w:sz w:val="20"/>
        </w:rPr>
      </w:pPr>
      <w:hyperlink w:history="true" w:anchor="_bookmark0">
        <w:r>
          <w:rPr>
            <w:color w:val="999999"/>
            <w:spacing w:val="-2"/>
            <w:w w:val="65"/>
            <w:sz w:val="20"/>
          </w:rPr>
          <w:t>CONTENTS</w:t>
        </w:r>
      </w:hyperlink>
    </w:p>
    <w:p>
      <w:pPr>
        <w:tabs>
          <w:tab w:pos="1690"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spacing w:val="4"/>
            <w:w w:val="60"/>
            <w:sz w:val="20"/>
          </w:rPr>
          <w:t>EXECUTIVE</w:t>
        </w:r>
        <w:r>
          <w:rPr>
            <w:spacing w:val="7"/>
            <w:sz w:val="20"/>
          </w:rPr>
          <w:t> </w:t>
        </w:r>
        <w:r>
          <w:rPr>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footerReference w:type="default" r:id="rId56"/>
          <w:pgSz w:w="25600" w:h="14400" w:orient="landscape"/>
          <w:pgMar w:header="0" w:footer="0" w:top="160" w:bottom="0" w:left="260" w:right="360"/>
          <w:cols w:num="12" w:equalWidth="0">
            <w:col w:w="1033" w:space="100"/>
            <w:col w:w="3101" w:space="100"/>
            <w:col w:w="1297" w:space="99"/>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46" name="Group 146"/>
                <wp:cNvGraphicFramePr>
                  <a:graphicFrameLocks/>
                </wp:cNvGraphicFramePr>
                <a:graphic>
                  <a:graphicData uri="http://schemas.microsoft.com/office/word/2010/wordprocessingGroup">
                    <wpg:wgp>
                      <wpg:cNvPr id="146" name="Group 146"/>
                      <wpg:cNvGrpSpPr/>
                      <wpg:grpSpPr>
                        <a:xfrm>
                          <a:off x="0" y="0"/>
                          <a:ext cx="10150475" cy="38100"/>
                          <a:chExt cx="10150475" cy="38100"/>
                        </a:xfrm>
                      </wpg:grpSpPr>
                      <wps:wsp>
                        <wps:cNvPr id="147" name="Graphic 147"/>
                        <wps:cNvSpPr/>
                        <wps:spPr>
                          <a:xfrm>
                            <a:off x="1572536" y="19050"/>
                            <a:ext cx="869950" cy="1270"/>
                          </a:xfrm>
                          <a:custGeom>
                            <a:avLst/>
                            <a:gdLst/>
                            <a:ahLst/>
                            <a:cxnLst/>
                            <a:rect l="l" t="t" r="r" b="b"/>
                            <a:pathLst>
                              <a:path w="869950" h="0">
                                <a:moveTo>
                                  <a:pt x="0" y="0"/>
                                </a:moveTo>
                                <a:lnTo>
                                  <a:pt x="869759" y="0"/>
                                </a:lnTo>
                              </a:path>
                            </a:pathLst>
                          </a:custGeom>
                          <a:ln w="38100">
                            <a:solidFill>
                              <a:srgbClr val="000000"/>
                            </a:solidFill>
                            <a:prstDash val="solid"/>
                          </a:ln>
                        </wps:spPr>
                        <wps:bodyPr wrap="square" lIns="0" tIns="0" rIns="0" bIns="0" rtlCol="0">
                          <a:prstTxWarp prst="textNoShape">
                            <a:avLst/>
                          </a:prstTxWarp>
                          <a:noAutofit/>
                        </wps:bodyPr>
                      </wps:wsp>
                      <wps:wsp>
                        <wps:cNvPr id="148" name="Graphic 148"/>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94" coordorigin="0,0" coordsize="15985,60">
                <v:line style="position:absolute" from="2476,30" to="3846,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Heading5"/>
        <w:tabs>
          <w:tab w:pos="13019" w:val="left" w:leader="none"/>
        </w:tabs>
      </w:pPr>
      <w:r>
        <w:rPr/>
        <mc:AlternateContent>
          <mc:Choice Requires="wps">
            <w:drawing>
              <wp:anchor distT="0" distB="0" distL="0" distR="0" allowOverlap="1" layoutInCell="1" locked="0" behindDoc="1" simplePos="0" relativeHeight="471622656">
                <wp:simplePos x="0" y="0"/>
                <wp:positionH relativeFrom="page">
                  <wp:posOffset>8128000</wp:posOffset>
                </wp:positionH>
                <wp:positionV relativeFrom="paragraph">
                  <wp:posOffset>384809</wp:posOffset>
                </wp:positionV>
                <wp:extent cx="1270" cy="7543800"/>
                <wp:effectExtent l="0" t="0" r="0" b="0"/>
                <wp:wrapNone/>
                <wp:docPr id="149" name="Graphic 149"/>
                <wp:cNvGraphicFramePr>
                  <a:graphicFrameLocks/>
                </wp:cNvGraphicFramePr>
                <a:graphic>
                  <a:graphicData uri="http://schemas.microsoft.com/office/word/2010/wordprocessingShape">
                    <wps:wsp>
                      <wps:cNvPr id="149" name="Graphic 149"/>
                      <wps:cNvSpPr/>
                      <wps:spPr>
                        <a:xfrm>
                          <a:off x="0" y="0"/>
                          <a:ext cx="1270" cy="7543800"/>
                        </a:xfrm>
                        <a:custGeom>
                          <a:avLst/>
                          <a:gdLst/>
                          <a:ahLst/>
                          <a:cxnLst/>
                          <a:rect l="l" t="t" r="r" b="b"/>
                          <a:pathLst>
                            <a:path w="0" h="7543800">
                              <a:moveTo>
                                <a:pt x="0" y="75438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31693824" from="640pt,624.299999pt" to="640pt,30.299999pt" stroked="true" strokeweight=".3pt" strokecolor="#000000">
                <v:stroke dashstyle="solid"/>
                <w10:wrap type="none"/>
              </v:line>
            </w:pict>
          </mc:Fallback>
        </mc:AlternateContent>
      </w:r>
      <w:r>
        <w:rPr/>
        <mc:AlternateContent>
          <mc:Choice Requires="wps">
            <w:drawing>
              <wp:anchor distT="0" distB="0" distL="0" distR="0" allowOverlap="1" layoutInCell="1" locked="0" behindDoc="1" simplePos="0" relativeHeight="471623168">
                <wp:simplePos x="0" y="0"/>
                <wp:positionH relativeFrom="page">
                  <wp:posOffset>4721859</wp:posOffset>
                </wp:positionH>
                <wp:positionV relativeFrom="paragraph">
                  <wp:posOffset>574230</wp:posOffset>
                </wp:positionV>
                <wp:extent cx="2519680" cy="1755775"/>
                <wp:effectExtent l="0" t="0" r="0" b="0"/>
                <wp:wrapNone/>
                <wp:docPr id="150" name="Group 150"/>
                <wp:cNvGraphicFramePr>
                  <a:graphicFrameLocks/>
                </wp:cNvGraphicFramePr>
                <a:graphic>
                  <a:graphicData uri="http://schemas.microsoft.com/office/word/2010/wordprocessingGroup">
                    <wpg:wgp>
                      <wpg:cNvPr id="150" name="Group 150"/>
                      <wpg:cNvGrpSpPr/>
                      <wpg:grpSpPr>
                        <a:xfrm>
                          <a:off x="0" y="0"/>
                          <a:ext cx="2519680" cy="1755775"/>
                          <a:chExt cx="2519680" cy="1755775"/>
                        </a:xfrm>
                      </wpg:grpSpPr>
                      <wps:wsp>
                        <wps:cNvPr id="151" name="Graphic 151"/>
                        <wps:cNvSpPr/>
                        <wps:spPr>
                          <a:xfrm>
                            <a:off x="0" y="336410"/>
                            <a:ext cx="2519680" cy="1419860"/>
                          </a:xfrm>
                          <a:custGeom>
                            <a:avLst/>
                            <a:gdLst/>
                            <a:ahLst/>
                            <a:cxnLst/>
                            <a:rect l="l" t="t" r="r" b="b"/>
                            <a:pathLst>
                              <a:path w="2519680" h="1419860">
                                <a:moveTo>
                                  <a:pt x="2519680" y="0"/>
                                </a:moveTo>
                                <a:lnTo>
                                  <a:pt x="0" y="0"/>
                                </a:lnTo>
                                <a:lnTo>
                                  <a:pt x="0" y="1419301"/>
                                </a:lnTo>
                                <a:lnTo>
                                  <a:pt x="2519680" y="1419301"/>
                                </a:lnTo>
                                <a:lnTo>
                                  <a:pt x="2519680" y="0"/>
                                </a:lnTo>
                                <a:close/>
                              </a:path>
                            </a:pathLst>
                          </a:custGeom>
                          <a:solidFill>
                            <a:srgbClr val="6AC9CE"/>
                          </a:solidFill>
                        </wps:spPr>
                        <wps:bodyPr wrap="square" lIns="0" tIns="0" rIns="0" bIns="0" rtlCol="0">
                          <a:prstTxWarp prst="textNoShape">
                            <a:avLst/>
                          </a:prstTxWarp>
                          <a:noAutofit/>
                        </wps:bodyPr>
                      </wps:wsp>
                      <wps:wsp>
                        <wps:cNvPr id="152" name="Graphic 152"/>
                        <wps:cNvSpPr/>
                        <wps:spPr>
                          <a:xfrm>
                            <a:off x="1620518" y="0"/>
                            <a:ext cx="685800" cy="685800"/>
                          </a:xfrm>
                          <a:custGeom>
                            <a:avLst/>
                            <a:gdLst/>
                            <a:ahLst/>
                            <a:cxnLst/>
                            <a:rect l="l" t="t" r="r" b="b"/>
                            <a:pathLst>
                              <a:path w="685800" h="685800">
                                <a:moveTo>
                                  <a:pt x="342633" y="0"/>
                                </a:moveTo>
                                <a:lnTo>
                                  <a:pt x="296140" y="3127"/>
                                </a:lnTo>
                                <a:lnTo>
                                  <a:pt x="251548" y="12239"/>
                                </a:lnTo>
                                <a:lnTo>
                                  <a:pt x="209265" y="26925"/>
                                </a:lnTo>
                                <a:lnTo>
                                  <a:pt x="169700" y="46779"/>
                                </a:lnTo>
                                <a:lnTo>
                                  <a:pt x="133260" y="71392"/>
                                </a:lnTo>
                                <a:lnTo>
                                  <a:pt x="100355" y="100355"/>
                                </a:lnTo>
                                <a:lnTo>
                                  <a:pt x="71392" y="133260"/>
                                </a:lnTo>
                                <a:lnTo>
                                  <a:pt x="46779" y="169700"/>
                                </a:lnTo>
                                <a:lnTo>
                                  <a:pt x="26925" y="209265"/>
                                </a:lnTo>
                                <a:lnTo>
                                  <a:pt x="12239" y="251548"/>
                                </a:lnTo>
                                <a:lnTo>
                                  <a:pt x="3127" y="296140"/>
                                </a:lnTo>
                                <a:lnTo>
                                  <a:pt x="0" y="342633"/>
                                </a:lnTo>
                                <a:lnTo>
                                  <a:pt x="3127" y="389126"/>
                                </a:lnTo>
                                <a:lnTo>
                                  <a:pt x="12239" y="433718"/>
                                </a:lnTo>
                                <a:lnTo>
                                  <a:pt x="26925" y="476001"/>
                                </a:lnTo>
                                <a:lnTo>
                                  <a:pt x="46779" y="515566"/>
                                </a:lnTo>
                                <a:lnTo>
                                  <a:pt x="71392" y="552005"/>
                                </a:lnTo>
                                <a:lnTo>
                                  <a:pt x="100355" y="584911"/>
                                </a:lnTo>
                                <a:lnTo>
                                  <a:pt x="133260" y="613874"/>
                                </a:lnTo>
                                <a:lnTo>
                                  <a:pt x="169700" y="638486"/>
                                </a:lnTo>
                                <a:lnTo>
                                  <a:pt x="209265" y="658340"/>
                                </a:lnTo>
                                <a:lnTo>
                                  <a:pt x="251548" y="673027"/>
                                </a:lnTo>
                                <a:lnTo>
                                  <a:pt x="296140" y="682138"/>
                                </a:lnTo>
                                <a:lnTo>
                                  <a:pt x="342633" y="685266"/>
                                </a:lnTo>
                                <a:lnTo>
                                  <a:pt x="389126" y="682138"/>
                                </a:lnTo>
                                <a:lnTo>
                                  <a:pt x="433718" y="673027"/>
                                </a:lnTo>
                                <a:lnTo>
                                  <a:pt x="476001" y="658340"/>
                                </a:lnTo>
                                <a:lnTo>
                                  <a:pt x="515566" y="638486"/>
                                </a:lnTo>
                                <a:lnTo>
                                  <a:pt x="552005" y="613874"/>
                                </a:lnTo>
                                <a:lnTo>
                                  <a:pt x="584911" y="584911"/>
                                </a:lnTo>
                                <a:lnTo>
                                  <a:pt x="613874" y="552005"/>
                                </a:lnTo>
                                <a:lnTo>
                                  <a:pt x="638486" y="515566"/>
                                </a:lnTo>
                                <a:lnTo>
                                  <a:pt x="658340" y="476001"/>
                                </a:lnTo>
                                <a:lnTo>
                                  <a:pt x="673027" y="433718"/>
                                </a:lnTo>
                                <a:lnTo>
                                  <a:pt x="682138" y="389126"/>
                                </a:lnTo>
                                <a:lnTo>
                                  <a:pt x="685266" y="342633"/>
                                </a:lnTo>
                                <a:lnTo>
                                  <a:pt x="682138" y="296140"/>
                                </a:lnTo>
                                <a:lnTo>
                                  <a:pt x="673027" y="251548"/>
                                </a:lnTo>
                                <a:lnTo>
                                  <a:pt x="658340" y="209265"/>
                                </a:lnTo>
                                <a:lnTo>
                                  <a:pt x="638486" y="169700"/>
                                </a:lnTo>
                                <a:lnTo>
                                  <a:pt x="613874" y="133260"/>
                                </a:lnTo>
                                <a:lnTo>
                                  <a:pt x="584911" y="100355"/>
                                </a:lnTo>
                                <a:lnTo>
                                  <a:pt x="552005" y="71392"/>
                                </a:lnTo>
                                <a:lnTo>
                                  <a:pt x="515566" y="46779"/>
                                </a:lnTo>
                                <a:lnTo>
                                  <a:pt x="476001" y="26925"/>
                                </a:lnTo>
                                <a:lnTo>
                                  <a:pt x="433718" y="12239"/>
                                </a:lnTo>
                                <a:lnTo>
                                  <a:pt x="389126" y="3127"/>
                                </a:lnTo>
                                <a:lnTo>
                                  <a:pt x="342633" y="0"/>
                                </a:lnTo>
                                <a:close/>
                              </a:path>
                            </a:pathLst>
                          </a:custGeom>
                          <a:solidFill>
                            <a:srgbClr val="D3D2D2">
                              <a:alpha val="19999"/>
                            </a:srgbClr>
                          </a:solidFill>
                        </wps:spPr>
                        <wps:bodyPr wrap="square" lIns="0" tIns="0" rIns="0" bIns="0" rtlCol="0">
                          <a:prstTxWarp prst="textNoShape">
                            <a:avLst/>
                          </a:prstTxWarp>
                          <a:noAutofit/>
                        </wps:bodyPr>
                      </wps:wsp>
                      <wps:wsp>
                        <wps:cNvPr id="153" name="Graphic 153"/>
                        <wps:cNvSpPr/>
                        <wps:spPr>
                          <a:xfrm>
                            <a:off x="1680978" y="60452"/>
                            <a:ext cx="564515" cy="564515"/>
                          </a:xfrm>
                          <a:custGeom>
                            <a:avLst/>
                            <a:gdLst/>
                            <a:ahLst/>
                            <a:cxnLst/>
                            <a:rect l="l" t="t" r="r" b="b"/>
                            <a:pathLst>
                              <a:path w="564515" h="564515">
                                <a:moveTo>
                                  <a:pt x="282181" y="0"/>
                                </a:moveTo>
                                <a:lnTo>
                                  <a:pt x="236410" y="3693"/>
                                </a:lnTo>
                                <a:lnTo>
                                  <a:pt x="192991" y="14386"/>
                                </a:lnTo>
                                <a:lnTo>
                                  <a:pt x="152503" y="31497"/>
                                </a:lnTo>
                                <a:lnTo>
                                  <a:pt x="115529" y="54445"/>
                                </a:lnTo>
                                <a:lnTo>
                                  <a:pt x="82650" y="82650"/>
                                </a:lnTo>
                                <a:lnTo>
                                  <a:pt x="54445" y="115529"/>
                                </a:lnTo>
                                <a:lnTo>
                                  <a:pt x="31497" y="152503"/>
                                </a:lnTo>
                                <a:lnTo>
                                  <a:pt x="14386" y="192991"/>
                                </a:lnTo>
                                <a:lnTo>
                                  <a:pt x="3693" y="236410"/>
                                </a:lnTo>
                                <a:lnTo>
                                  <a:pt x="0" y="282181"/>
                                </a:lnTo>
                                <a:lnTo>
                                  <a:pt x="3693" y="327951"/>
                                </a:lnTo>
                                <a:lnTo>
                                  <a:pt x="14386" y="371371"/>
                                </a:lnTo>
                                <a:lnTo>
                                  <a:pt x="31497" y="411858"/>
                                </a:lnTo>
                                <a:lnTo>
                                  <a:pt x="54445" y="448832"/>
                                </a:lnTo>
                                <a:lnTo>
                                  <a:pt x="82650" y="481712"/>
                                </a:lnTo>
                                <a:lnTo>
                                  <a:pt x="115529" y="509917"/>
                                </a:lnTo>
                                <a:lnTo>
                                  <a:pt x="152503" y="532865"/>
                                </a:lnTo>
                                <a:lnTo>
                                  <a:pt x="192991" y="549976"/>
                                </a:lnTo>
                                <a:lnTo>
                                  <a:pt x="236410" y="560669"/>
                                </a:lnTo>
                                <a:lnTo>
                                  <a:pt x="282181" y="564362"/>
                                </a:lnTo>
                                <a:lnTo>
                                  <a:pt x="327951" y="560669"/>
                                </a:lnTo>
                                <a:lnTo>
                                  <a:pt x="371370" y="549976"/>
                                </a:lnTo>
                                <a:lnTo>
                                  <a:pt x="411855" y="532865"/>
                                </a:lnTo>
                                <a:lnTo>
                                  <a:pt x="448828" y="509917"/>
                                </a:lnTo>
                                <a:lnTo>
                                  <a:pt x="481706" y="481712"/>
                                </a:lnTo>
                                <a:lnTo>
                                  <a:pt x="509908" y="448832"/>
                                </a:lnTo>
                                <a:lnTo>
                                  <a:pt x="532855" y="411858"/>
                                </a:lnTo>
                                <a:lnTo>
                                  <a:pt x="549965" y="371371"/>
                                </a:lnTo>
                                <a:lnTo>
                                  <a:pt x="560656" y="327951"/>
                                </a:lnTo>
                                <a:lnTo>
                                  <a:pt x="564349" y="282181"/>
                                </a:lnTo>
                                <a:lnTo>
                                  <a:pt x="560656" y="236410"/>
                                </a:lnTo>
                                <a:lnTo>
                                  <a:pt x="549965" y="192991"/>
                                </a:lnTo>
                                <a:lnTo>
                                  <a:pt x="532855" y="152503"/>
                                </a:lnTo>
                                <a:lnTo>
                                  <a:pt x="509908" y="115529"/>
                                </a:lnTo>
                                <a:lnTo>
                                  <a:pt x="481706" y="82650"/>
                                </a:lnTo>
                                <a:lnTo>
                                  <a:pt x="448828" y="54445"/>
                                </a:lnTo>
                                <a:lnTo>
                                  <a:pt x="411855" y="31497"/>
                                </a:lnTo>
                                <a:lnTo>
                                  <a:pt x="371370" y="14386"/>
                                </a:lnTo>
                                <a:lnTo>
                                  <a:pt x="327951" y="3693"/>
                                </a:lnTo>
                                <a:lnTo>
                                  <a:pt x="282181" y="0"/>
                                </a:lnTo>
                                <a:close/>
                              </a:path>
                            </a:pathLst>
                          </a:custGeom>
                          <a:solidFill>
                            <a:srgbClr val="FFFFFF"/>
                          </a:solidFill>
                        </wps:spPr>
                        <wps:bodyPr wrap="square" lIns="0" tIns="0" rIns="0" bIns="0" rtlCol="0">
                          <a:prstTxWarp prst="textNoShape">
                            <a:avLst/>
                          </a:prstTxWarp>
                          <a:noAutofit/>
                        </wps:bodyPr>
                      </wps:wsp>
                      <wps:wsp>
                        <wps:cNvPr id="154" name="Graphic 154"/>
                        <wps:cNvSpPr/>
                        <wps:spPr>
                          <a:xfrm>
                            <a:off x="1875980" y="210604"/>
                            <a:ext cx="174625" cy="264160"/>
                          </a:xfrm>
                          <a:custGeom>
                            <a:avLst/>
                            <a:gdLst/>
                            <a:ahLst/>
                            <a:cxnLst/>
                            <a:rect l="l" t="t" r="r" b="b"/>
                            <a:pathLst>
                              <a:path w="174625" h="264160">
                                <a:moveTo>
                                  <a:pt x="87172" y="0"/>
                                </a:moveTo>
                                <a:lnTo>
                                  <a:pt x="127266" y="69989"/>
                                </a:lnTo>
                                <a:lnTo>
                                  <a:pt x="142938" y="95459"/>
                                </a:lnTo>
                                <a:lnTo>
                                  <a:pt x="158197" y="121527"/>
                                </a:lnTo>
                                <a:lnTo>
                                  <a:pt x="169761" y="148551"/>
                                </a:lnTo>
                                <a:lnTo>
                                  <a:pt x="174345" y="176885"/>
                                </a:lnTo>
                                <a:lnTo>
                                  <a:pt x="167436" y="210635"/>
                                </a:lnTo>
                                <a:lnTo>
                                  <a:pt x="148656" y="238364"/>
                                </a:lnTo>
                                <a:lnTo>
                                  <a:pt x="120928" y="257147"/>
                                </a:lnTo>
                                <a:lnTo>
                                  <a:pt x="87172" y="264058"/>
                                </a:lnTo>
                                <a:lnTo>
                                  <a:pt x="53149" y="257147"/>
                                </a:lnTo>
                                <a:lnTo>
                                  <a:pt x="25450" y="238364"/>
                                </a:lnTo>
                                <a:lnTo>
                                  <a:pt x="6819" y="210635"/>
                                </a:lnTo>
                                <a:lnTo>
                                  <a:pt x="0" y="176885"/>
                                </a:lnTo>
                                <a:lnTo>
                                  <a:pt x="4574" y="148551"/>
                                </a:lnTo>
                                <a:lnTo>
                                  <a:pt x="16068" y="121527"/>
                                </a:lnTo>
                                <a:lnTo>
                                  <a:pt x="31139" y="95459"/>
                                </a:lnTo>
                                <a:lnTo>
                                  <a:pt x="46443" y="69989"/>
                                </a:lnTo>
                                <a:lnTo>
                                  <a:pt x="87172" y="0"/>
                                </a:lnTo>
                                <a:close/>
                              </a:path>
                            </a:pathLst>
                          </a:custGeom>
                          <a:ln w="7962">
                            <a:solidFill>
                              <a:srgbClr val="69C8CC"/>
                            </a:solidFill>
                            <a:prstDash val="solid"/>
                          </a:ln>
                        </wps:spPr>
                        <wps:bodyPr wrap="square" lIns="0" tIns="0" rIns="0" bIns="0" rtlCol="0">
                          <a:prstTxWarp prst="textNoShape">
                            <a:avLst/>
                          </a:prstTxWarp>
                          <a:noAutofit/>
                        </wps:bodyPr>
                      </wps:wsp>
                      <wps:wsp>
                        <wps:cNvPr id="155" name="Textbox 155"/>
                        <wps:cNvSpPr txBox="1"/>
                        <wps:spPr>
                          <a:xfrm>
                            <a:off x="0" y="336410"/>
                            <a:ext cx="2519680" cy="1419860"/>
                          </a:xfrm>
                          <a:prstGeom prst="rect">
                            <a:avLst/>
                          </a:prstGeom>
                        </wps:spPr>
                        <wps:txbx>
                          <w:txbxContent>
                            <w:p>
                              <w:pPr>
                                <w:spacing w:line="849" w:lineRule="exact" w:before="230"/>
                                <w:ind w:left="360" w:right="0" w:firstLine="0"/>
                                <w:jc w:val="left"/>
                                <w:rPr>
                                  <w:sz w:val="72"/>
                                </w:rPr>
                              </w:pPr>
                              <w:r>
                                <w:rPr>
                                  <w:spacing w:val="-4"/>
                                  <w:w w:val="65"/>
                                  <w:sz w:val="72"/>
                                </w:rPr>
                                <w:t>159%</w:t>
                              </w:r>
                            </w:p>
                            <w:p>
                              <w:pPr>
                                <w:spacing w:line="268" w:lineRule="exact" w:before="0"/>
                                <w:ind w:left="360" w:right="0" w:firstLine="0"/>
                                <w:jc w:val="left"/>
                                <w:rPr>
                                  <w:sz w:val="24"/>
                                </w:rPr>
                              </w:pPr>
                              <w:r>
                                <w:rPr>
                                  <w:w w:val="60"/>
                                  <w:sz w:val="24"/>
                                </w:rPr>
                                <w:t>OF</w:t>
                              </w:r>
                              <w:r>
                                <w:rPr>
                                  <w:spacing w:val="-12"/>
                                  <w:w w:val="60"/>
                                  <w:sz w:val="24"/>
                                </w:rPr>
                                <w:t> </w:t>
                              </w:r>
                              <w:r>
                                <w:rPr>
                                  <w:w w:val="60"/>
                                  <w:sz w:val="24"/>
                                </w:rPr>
                                <w:t>THE</w:t>
                              </w:r>
                              <w:r>
                                <w:rPr>
                                  <w:spacing w:val="-6"/>
                                  <w:w w:val="60"/>
                                  <w:sz w:val="24"/>
                                </w:rPr>
                                <w:t> </w:t>
                              </w:r>
                              <w:r>
                                <w:rPr>
                                  <w:w w:val="60"/>
                                  <w:sz w:val="24"/>
                                </w:rPr>
                                <w:t>WATER</w:t>
                              </w:r>
                              <w:r>
                                <w:rPr>
                                  <w:spacing w:val="-1"/>
                                  <w:w w:val="60"/>
                                  <w:sz w:val="24"/>
                                </w:rPr>
                                <w:t> </w:t>
                              </w:r>
                              <w:r>
                                <w:rPr>
                                  <w:w w:val="60"/>
                                  <w:sz w:val="24"/>
                                </w:rPr>
                                <w:t>USED</w:t>
                              </w:r>
                              <w:r>
                                <w:rPr>
                                  <w:spacing w:val="-1"/>
                                  <w:w w:val="60"/>
                                  <w:sz w:val="24"/>
                                </w:rPr>
                                <w:t> </w:t>
                              </w:r>
                              <w:r>
                                <w:rPr>
                                  <w:w w:val="60"/>
                                  <w:sz w:val="24"/>
                                </w:rPr>
                                <w:t>IN</w:t>
                              </w:r>
                              <w:r>
                                <w:rPr>
                                  <w:spacing w:val="-30"/>
                                  <w:sz w:val="24"/>
                                </w:rPr>
                                <w:t> </w:t>
                              </w:r>
                              <w:r>
                                <w:rPr>
                                  <w:w w:val="60"/>
                                  <w:sz w:val="24"/>
                                </w:rPr>
                                <w:t>OUR</w:t>
                              </w:r>
                              <w:r>
                                <w:rPr>
                                  <w:spacing w:val="-1"/>
                                  <w:w w:val="60"/>
                                  <w:sz w:val="24"/>
                                </w:rPr>
                                <w:t> </w:t>
                              </w:r>
                              <w:r>
                                <w:rPr>
                                  <w:spacing w:val="-2"/>
                                  <w:w w:val="60"/>
                                  <w:sz w:val="24"/>
                                </w:rPr>
                                <w:t>FINISHED</w:t>
                              </w:r>
                            </w:p>
                            <w:p>
                              <w:pPr>
                                <w:spacing w:before="0"/>
                                <w:ind w:left="360" w:right="0" w:firstLine="0"/>
                                <w:jc w:val="left"/>
                                <w:rPr>
                                  <w:sz w:val="14"/>
                                </w:rPr>
                              </w:pPr>
                              <w:r>
                                <w:rPr>
                                  <w:w w:val="60"/>
                                  <w:sz w:val="24"/>
                                </w:rPr>
                                <w:t>BEVERAGES RETURNED TO NATURE </w:t>
                              </w:r>
                              <w:r>
                                <w:rPr>
                                  <w:w w:val="60"/>
                                  <w:sz w:val="24"/>
                                </w:rPr>
                                <w:t>AND </w:t>
                              </w:r>
                              <w:r>
                                <w:rPr>
                                  <w:w w:val="70"/>
                                  <w:sz w:val="24"/>
                                </w:rPr>
                                <w:t>COMMUNITIES</w:t>
                              </w:r>
                              <w:r>
                                <w:rPr>
                                  <w:spacing w:val="-16"/>
                                  <w:w w:val="70"/>
                                  <w:sz w:val="24"/>
                                </w:rPr>
                                <w:t> </w:t>
                              </w:r>
                              <w:r>
                                <w:rPr>
                                  <w:w w:val="70"/>
                                  <w:sz w:val="24"/>
                                </w:rPr>
                                <w:t>IN</w:t>
                              </w:r>
                              <w:r>
                                <w:rPr>
                                  <w:spacing w:val="-15"/>
                                  <w:w w:val="70"/>
                                  <w:sz w:val="24"/>
                                </w:rPr>
                                <w:t> </w:t>
                              </w:r>
                              <w:r>
                                <w:rPr>
                                  <w:w w:val="70"/>
                                  <w:sz w:val="24"/>
                                </w:rPr>
                                <w:t>2022</w:t>
                              </w:r>
                              <w:r>
                                <w:rPr>
                                  <w:w w:val="70"/>
                                  <w:position w:val="8"/>
                                  <w:sz w:val="14"/>
                                </w:rPr>
                                <w:t>1</w:t>
                              </w:r>
                            </w:p>
                          </w:txbxContent>
                        </wps:txbx>
                        <wps:bodyPr wrap="square" lIns="0" tIns="0" rIns="0" bIns="0" rtlCol="0">
                          <a:noAutofit/>
                        </wps:bodyPr>
                      </wps:wsp>
                    </wpg:wgp>
                  </a:graphicData>
                </a:graphic>
              </wp:anchor>
            </w:drawing>
          </mc:Choice>
          <mc:Fallback>
            <w:pict>
              <v:group style="position:absolute;margin-left:371.799988pt;margin-top:45.215pt;width:198.4pt;height:138.25pt;mso-position-horizontal-relative:page;mso-position-vertical-relative:paragraph;z-index:-31693312" id="docshapegroup95" coordorigin="7436,904" coordsize="3968,2765">
                <v:rect style="position:absolute;left:7436;top:1434;width:3968;height:2236" id="docshape96" filled="true" fillcolor="#6ac9ce" stroked="false">
                  <v:fill type="solid"/>
                </v:rect>
                <v:shape style="position:absolute;left:9988;top:904;width:1080;height:1080" id="docshape97" coordorigin="9988,904" coordsize="1080,1080" path="m10528,904l10454,909,10384,924,10318,947,10255,978,10198,1017,10146,1062,10100,1114,10062,1172,10030,1234,10007,1300,9993,1371,9988,1444,9993,1517,10007,1587,10030,1654,10062,1716,10100,1774,10146,1825,10198,1871,10255,1910,10318,1941,10384,1964,10454,1979,10528,1983,10601,1979,10671,1964,10738,1941,10800,1910,10857,1871,10909,1825,10955,1774,10993,1716,11025,1654,11048,1587,11062,1517,11067,1444,11062,1371,11048,1300,11025,1234,10993,1172,10955,1114,10909,1062,10857,1017,10800,978,10738,947,10671,924,10601,909,10528,904xe" filled="true" fillcolor="#d3d2d2" stroked="false">
                  <v:path arrowok="t"/>
                  <v:fill opacity="13107f" type="solid"/>
                </v:shape>
                <v:shape style="position:absolute;left:10083;top:999;width:889;height:889" id="docshape98" coordorigin="10083,1000" coordsize="889,889" path="m10528,1000l10456,1005,10387,1022,10323,1049,10265,1085,10213,1130,10169,1181,10133,1240,10106,1303,10089,1372,10083,1444,10089,1516,10106,1584,10133,1648,10169,1706,10213,1758,10265,1803,10323,1839,10387,1866,10456,1882,10528,1888,10600,1882,10668,1866,10732,1839,10790,1803,10842,1758,10886,1706,10922,1648,10949,1584,10966,1516,10972,1444,10966,1372,10949,1303,10922,1240,10886,1181,10842,1130,10790,1085,10732,1049,10668,1022,10600,1005,10528,1000xe" filled="true" fillcolor="#ffffff" stroked="false">
                  <v:path arrowok="t"/>
                  <v:fill type="solid"/>
                </v:shape>
                <v:shape style="position:absolute;left:10390;top:1235;width:275;height:416" id="docshape99" coordorigin="10390,1236" coordsize="275,416" path="m10528,1236l10591,1346,10615,1386,10639,1427,10658,1470,10665,1515,10654,1568,10624,1611,10581,1641,10528,1652,10474,1641,10430,1611,10401,1568,10390,1515,10398,1470,10416,1427,10439,1386,10463,1346,10528,1236xe" filled="false" stroked="true" strokeweight=".627pt" strokecolor="#69c8cc">
                  <v:path arrowok="t"/>
                  <v:stroke dashstyle="solid"/>
                </v:shape>
                <v:shape style="position:absolute;left:7436;top:1434;width:3968;height:2236" type="#_x0000_t202" id="docshape100" filled="false" stroked="false">
                  <v:textbox inset="0,0,0,0">
                    <w:txbxContent>
                      <w:p>
                        <w:pPr>
                          <w:spacing w:line="849" w:lineRule="exact" w:before="230"/>
                          <w:ind w:left="360" w:right="0" w:firstLine="0"/>
                          <w:jc w:val="left"/>
                          <w:rPr>
                            <w:sz w:val="72"/>
                          </w:rPr>
                        </w:pPr>
                        <w:r>
                          <w:rPr>
                            <w:spacing w:val="-4"/>
                            <w:w w:val="65"/>
                            <w:sz w:val="72"/>
                          </w:rPr>
                          <w:t>159%</w:t>
                        </w:r>
                      </w:p>
                      <w:p>
                        <w:pPr>
                          <w:spacing w:line="268" w:lineRule="exact" w:before="0"/>
                          <w:ind w:left="360" w:right="0" w:firstLine="0"/>
                          <w:jc w:val="left"/>
                          <w:rPr>
                            <w:sz w:val="24"/>
                          </w:rPr>
                        </w:pPr>
                        <w:r>
                          <w:rPr>
                            <w:w w:val="60"/>
                            <w:sz w:val="24"/>
                          </w:rPr>
                          <w:t>OF</w:t>
                        </w:r>
                        <w:r>
                          <w:rPr>
                            <w:spacing w:val="-12"/>
                            <w:w w:val="60"/>
                            <w:sz w:val="24"/>
                          </w:rPr>
                          <w:t> </w:t>
                        </w:r>
                        <w:r>
                          <w:rPr>
                            <w:w w:val="60"/>
                            <w:sz w:val="24"/>
                          </w:rPr>
                          <w:t>THE</w:t>
                        </w:r>
                        <w:r>
                          <w:rPr>
                            <w:spacing w:val="-6"/>
                            <w:w w:val="60"/>
                            <w:sz w:val="24"/>
                          </w:rPr>
                          <w:t> </w:t>
                        </w:r>
                        <w:r>
                          <w:rPr>
                            <w:w w:val="60"/>
                            <w:sz w:val="24"/>
                          </w:rPr>
                          <w:t>WATER</w:t>
                        </w:r>
                        <w:r>
                          <w:rPr>
                            <w:spacing w:val="-1"/>
                            <w:w w:val="60"/>
                            <w:sz w:val="24"/>
                          </w:rPr>
                          <w:t> </w:t>
                        </w:r>
                        <w:r>
                          <w:rPr>
                            <w:w w:val="60"/>
                            <w:sz w:val="24"/>
                          </w:rPr>
                          <w:t>USED</w:t>
                        </w:r>
                        <w:r>
                          <w:rPr>
                            <w:spacing w:val="-1"/>
                            <w:w w:val="60"/>
                            <w:sz w:val="24"/>
                          </w:rPr>
                          <w:t> </w:t>
                        </w:r>
                        <w:r>
                          <w:rPr>
                            <w:w w:val="60"/>
                            <w:sz w:val="24"/>
                          </w:rPr>
                          <w:t>IN</w:t>
                        </w:r>
                        <w:r>
                          <w:rPr>
                            <w:spacing w:val="-30"/>
                            <w:sz w:val="24"/>
                          </w:rPr>
                          <w:t> </w:t>
                        </w:r>
                        <w:r>
                          <w:rPr>
                            <w:w w:val="60"/>
                            <w:sz w:val="24"/>
                          </w:rPr>
                          <w:t>OUR</w:t>
                        </w:r>
                        <w:r>
                          <w:rPr>
                            <w:spacing w:val="-1"/>
                            <w:w w:val="60"/>
                            <w:sz w:val="24"/>
                          </w:rPr>
                          <w:t> </w:t>
                        </w:r>
                        <w:r>
                          <w:rPr>
                            <w:spacing w:val="-2"/>
                            <w:w w:val="60"/>
                            <w:sz w:val="24"/>
                          </w:rPr>
                          <w:t>FINISHED</w:t>
                        </w:r>
                      </w:p>
                      <w:p>
                        <w:pPr>
                          <w:spacing w:before="0"/>
                          <w:ind w:left="360" w:right="0" w:firstLine="0"/>
                          <w:jc w:val="left"/>
                          <w:rPr>
                            <w:sz w:val="14"/>
                          </w:rPr>
                        </w:pPr>
                        <w:r>
                          <w:rPr>
                            <w:w w:val="60"/>
                            <w:sz w:val="24"/>
                          </w:rPr>
                          <w:t>BEVERAGES RETURNED TO NATURE </w:t>
                        </w:r>
                        <w:r>
                          <w:rPr>
                            <w:w w:val="60"/>
                            <w:sz w:val="24"/>
                          </w:rPr>
                          <w:t>AND </w:t>
                        </w:r>
                        <w:r>
                          <w:rPr>
                            <w:w w:val="70"/>
                            <w:sz w:val="24"/>
                          </w:rPr>
                          <w:t>COMMUNITIES</w:t>
                        </w:r>
                        <w:r>
                          <w:rPr>
                            <w:spacing w:val="-16"/>
                            <w:w w:val="70"/>
                            <w:sz w:val="24"/>
                          </w:rPr>
                          <w:t> </w:t>
                        </w:r>
                        <w:r>
                          <w:rPr>
                            <w:w w:val="70"/>
                            <w:sz w:val="24"/>
                          </w:rPr>
                          <w:t>IN</w:t>
                        </w:r>
                        <w:r>
                          <w:rPr>
                            <w:spacing w:val="-15"/>
                            <w:w w:val="70"/>
                            <w:sz w:val="24"/>
                          </w:rPr>
                          <w:t> </w:t>
                        </w:r>
                        <w:r>
                          <w:rPr>
                            <w:w w:val="70"/>
                            <w:sz w:val="24"/>
                          </w:rPr>
                          <w:t>2022</w:t>
                        </w:r>
                        <w:r>
                          <w:rPr>
                            <w:w w:val="70"/>
                            <w:position w:val="8"/>
                            <w:sz w:val="14"/>
                          </w:rPr>
                          <w:t>1</w:t>
                        </w:r>
                      </w:p>
                    </w:txbxContent>
                  </v:textbox>
                  <w10:wrap type="none"/>
                </v:shape>
                <w10:wrap type="none"/>
              </v:group>
            </w:pict>
          </mc:Fallback>
        </mc:AlternateContent>
      </w:r>
      <w:r>
        <w:rPr>
          <w:w w:val="60"/>
        </w:rPr>
        <w:t>WATER</w:t>
      </w:r>
      <w:r>
        <w:rPr>
          <w:spacing w:val="-7"/>
          <w:w w:val="60"/>
        </w:rPr>
        <w:t> </w:t>
      </w:r>
      <w:r>
        <w:rPr>
          <w:spacing w:val="-2"/>
          <w:w w:val="75"/>
        </w:rPr>
        <w:t>LEADERSHIP</w:t>
      </w:r>
      <w:r>
        <w:rPr/>
        <w:tab/>
      </w:r>
      <w:r>
        <w:rPr>
          <w:w w:val="60"/>
        </w:rPr>
        <w:t>PORTFOLIO:</w:t>
      </w:r>
      <w:r>
        <w:rPr>
          <w:spacing w:val="-42"/>
        </w:rPr>
        <w:t> </w:t>
      </w:r>
      <w:r>
        <w:rPr>
          <w:w w:val="60"/>
        </w:rPr>
        <w:t>BEVERAGES</w:t>
      </w:r>
      <w:r>
        <w:rPr>
          <w:spacing w:val="-41"/>
        </w:rPr>
        <w:t> </w:t>
      </w:r>
      <w:r>
        <w:rPr>
          <w:w w:val="60"/>
        </w:rPr>
        <w:t>FOR</w:t>
      </w:r>
      <w:r>
        <w:rPr>
          <w:spacing w:val="-41"/>
        </w:rPr>
        <w:t> </w:t>
      </w:r>
      <w:r>
        <w:rPr>
          <w:spacing w:val="-5"/>
          <w:w w:val="60"/>
        </w:rPr>
        <w:t>ALL</w:t>
      </w:r>
    </w:p>
    <w:p>
      <w:pPr>
        <w:pStyle w:val="BodyText"/>
        <w:spacing w:before="22"/>
        <w:rPr>
          <w:sz w:val="20"/>
        </w:rPr>
      </w:pPr>
    </w:p>
    <w:p>
      <w:pPr>
        <w:spacing w:after="0"/>
        <w:rPr>
          <w:sz w:val="20"/>
        </w:rPr>
        <w:sectPr>
          <w:type w:val="continuous"/>
          <w:pgSz w:w="25600" w:h="14400" w:orient="landscape"/>
          <w:pgMar w:header="0" w:footer="0" w:top="0" w:bottom="280" w:left="260" w:right="360"/>
        </w:sectPr>
      </w:pPr>
    </w:p>
    <w:p>
      <w:pPr>
        <w:pStyle w:val="BodyText"/>
        <w:spacing w:line="297" w:lineRule="auto" w:before="103"/>
        <w:ind w:left="340" w:right="5777"/>
      </w:pPr>
      <w:r>
        <w:rPr>
          <w:w w:val="125"/>
        </w:rPr>
        <w:t>Water</w:t>
      </w:r>
      <w:r>
        <w:rPr>
          <w:spacing w:val="-5"/>
          <w:w w:val="125"/>
        </w:rPr>
        <w:t> </w:t>
      </w:r>
      <w:r>
        <w:rPr>
          <w:w w:val="125"/>
        </w:rPr>
        <w:t>is a priority</w:t>
      </w:r>
      <w:r>
        <w:rPr>
          <w:spacing w:val="-3"/>
          <w:w w:val="125"/>
        </w:rPr>
        <w:t> </w:t>
      </w:r>
      <w:r>
        <w:rPr>
          <w:w w:val="125"/>
        </w:rPr>
        <w:t>for</w:t>
      </w:r>
      <w:r>
        <w:rPr>
          <w:spacing w:val="-13"/>
          <w:w w:val="125"/>
        </w:rPr>
        <w:t> </w:t>
      </w:r>
      <w:r>
        <w:rPr>
          <w:w w:val="125"/>
        </w:rPr>
        <w:t>The Coca-Cola Company</w:t>
      </w:r>
      <w:r>
        <w:rPr>
          <w:spacing w:val="-4"/>
          <w:w w:val="125"/>
        </w:rPr>
        <w:t> </w:t>
      </w:r>
      <w:r>
        <w:rPr>
          <w:w w:val="125"/>
        </w:rPr>
        <w:t>because it is essential to life, our</w:t>
      </w:r>
      <w:r>
        <w:rPr>
          <w:spacing w:val="-2"/>
          <w:w w:val="125"/>
        </w:rPr>
        <w:t> </w:t>
      </w:r>
      <w:r>
        <w:rPr>
          <w:w w:val="125"/>
        </w:rPr>
        <w:t>beverages and the communities we serve.</w:t>
      </w:r>
      <w:r>
        <w:rPr>
          <w:w w:val="125"/>
        </w:rPr>
        <w:t> We</w:t>
      </w:r>
      <w:r>
        <w:rPr>
          <w:spacing w:val="-16"/>
          <w:w w:val="125"/>
        </w:rPr>
        <w:t> </w:t>
      </w:r>
      <w:r>
        <w:rPr>
          <w:w w:val="125"/>
        </w:rPr>
        <w:t>have</w:t>
      </w:r>
      <w:r>
        <w:rPr>
          <w:spacing w:val="-16"/>
          <w:w w:val="125"/>
        </w:rPr>
        <w:t> </w:t>
      </w:r>
      <w:r>
        <w:rPr>
          <w:w w:val="125"/>
        </w:rPr>
        <w:t>operations</w:t>
      </w:r>
      <w:r>
        <w:rPr>
          <w:spacing w:val="-15"/>
          <w:w w:val="125"/>
        </w:rPr>
        <w:t> </w:t>
      </w:r>
      <w:r>
        <w:rPr>
          <w:w w:val="125"/>
        </w:rPr>
        <w:t>nearly</w:t>
      </w:r>
      <w:r>
        <w:rPr>
          <w:spacing w:val="-16"/>
          <w:w w:val="125"/>
        </w:rPr>
        <w:t> </w:t>
      </w:r>
      <w:r>
        <w:rPr>
          <w:w w:val="125"/>
        </w:rPr>
        <w:t>everywhere</w:t>
      </w:r>
      <w:r>
        <w:rPr>
          <w:spacing w:val="-16"/>
          <w:w w:val="125"/>
        </w:rPr>
        <w:t> </w:t>
      </w:r>
      <w:r>
        <w:rPr>
          <w:w w:val="125"/>
        </w:rPr>
        <w:t>in</w:t>
      </w:r>
      <w:r>
        <w:rPr>
          <w:spacing w:val="-15"/>
          <w:w w:val="125"/>
        </w:rPr>
        <w:t> </w:t>
      </w:r>
      <w:r>
        <w:rPr>
          <w:w w:val="125"/>
        </w:rPr>
        <w:t>the</w:t>
      </w:r>
      <w:r>
        <w:rPr>
          <w:spacing w:val="-16"/>
          <w:w w:val="125"/>
        </w:rPr>
        <w:t> </w:t>
      </w:r>
      <w:r>
        <w:rPr>
          <w:w w:val="125"/>
        </w:rPr>
        <w:t>world—in</w:t>
      </w:r>
      <w:r>
        <w:rPr>
          <w:spacing w:val="-15"/>
          <w:w w:val="125"/>
        </w:rPr>
        <w:t> </w:t>
      </w:r>
      <w:r>
        <w:rPr>
          <w:w w:val="125"/>
        </w:rPr>
        <w:t>more</w:t>
      </w:r>
      <w:r>
        <w:rPr>
          <w:spacing w:val="-16"/>
          <w:w w:val="125"/>
        </w:rPr>
        <w:t> </w:t>
      </w:r>
      <w:r>
        <w:rPr>
          <w:w w:val="125"/>
        </w:rPr>
        <w:t>than 200</w:t>
      </w:r>
      <w:r>
        <w:rPr>
          <w:spacing w:val="-15"/>
          <w:w w:val="125"/>
        </w:rPr>
        <w:t> </w:t>
      </w:r>
      <w:r>
        <w:rPr>
          <w:w w:val="125"/>
        </w:rPr>
        <w:t>countries</w:t>
      </w:r>
      <w:r>
        <w:rPr>
          <w:spacing w:val="-14"/>
          <w:w w:val="125"/>
        </w:rPr>
        <w:t> </w:t>
      </w:r>
      <w:r>
        <w:rPr>
          <w:w w:val="125"/>
        </w:rPr>
        <w:t>and</w:t>
      </w:r>
      <w:r>
        <w:rPr>
          <w:spacing w:val="-16"/>
          <w:w w:val="125"/>
        </w:rPr>
        <w:t> </w:t>
      </w:r>
      <w:r>
        <w:rPr>
          <w:w w:val="125"/>
        </w:rPr>
        <w:t>territories.</w:t>
      </w:r>
      <w:r>
        <w:rPr>
          <w:spacing w:val="-18"/>
          <w:w w:val="125"/>
        </w:rPr>
        <w:t> </w:t>
      </w:r>
      <w:r>
        <w:rPr>
          <w:w w:val="125"/>
        </w:rPr>
        <w:t>That</w:t>
      </w:r>
      <w:r>
        <w:rPr>
          <w:spacing w:val="-14"/>
          <w:w w:val="125"/>
        </w:rPr>
        <w:t> </w:t>
      </w:r>
      <w:r>
        <w:rPr>
          <w:w w:val="125"/>
        </w:rPr>
        <w:t>means</w:t>
      </w:r>
      <w:r>
        <w:rPr>
          <w:spacing w:val="-16"/>
          <w:w w:val="125"/>
        </w:rPr>
        <w:t> </w:t>
      </w:r>
      <w:r>
        <w:rPr>
          <w:w w:val="125"/>
        </w:rPr>
        <w:t>we</w:t>
      </w:r>
      <w:r>
        <w:rPr>
          <w:spacing w:val="-14"/>
          <w:w w:val="125"/>
        </w:rPr>
        <w:t> </w:t>
      </w:r>
      <w:r>
        <w:rPr>
          <w:w w:val="125"/>
        </w:rPr>
        <w:t>have</w:t>
      </w:r>
      <w:r>
        <w:rPr>
          <w:spacing w:val="-15"/>
          <w:w w:val="125"/>
        </w:rPr>
        <w:t> </w:t>
      </w:r>
      <w:r>
        <w:rPr>
          <w:w w:val="125"/>
        </w:rPr>
        <w:t>a</w:t>
      </w:r>
      <w:r>
        <w:rPr>
          <w:spacing w:val="-16"/>
          <w:w w:val="125"/>
        </w:rPr>
        <w:t> </w:t>
      </w:r>
      <w:r>
        <w:rPr>
          <w:w w:val="125"/>
        </w:rPr>
        <w:t>responsibility to help those who face water scarcity and to protect local water resources where we operate, especially in places with the</w:t>
      </w:r>
    </w:p>
    <w:p>
      <w:pPr>
        <w:pStyle w:val="BodyText"/>
        <w:spacing w:before="3"/>
        <w:ind w:left="340"/>
      </w:pPr>
      <w:r>
        <w:rPr>
          <w:w w:val="125"/>
        </w:rPr>
        <w:t>biggest</w:t>
      </w:r>
      <w:r>
        <w:rPr>
          <w:spacing w:val="-2"/>
          <w:w w:val="125"/>
        </w:rPr>
        <w:t> challenges.</w:t>
      </w:r>
    </w:p>
    <w:p>
      <w:pPr>
        <w:pStyle w:val="BodyText"/>
        <w:spacing w:line="297" w:lineRule="auto" w:before="167"/>
        <w:ind w:left="340" w:right="5946"/>
      </w:pPr>
      <w:r>
        <w:rPr/>
        <mc:AlternateContent>
          <mc:Choice Requires="wps">
            <w:drawing>
              <wp:anchor distT="0" distB="0" distL="0" distR="0" allowOverlap="1" layoutInCell="1" locked="0" behindDoc="0" simplePos="0" relativeHeight="15755776">
                <wp:simplePos x="0" y="0"/>
                <wp:positionH relativeFrom="page">
                  <wp:posOffset>4721859</wp:posOffset>
                </wp:positionH>
                <wp:positionV relativeFrom="paragraph">
                  <wp:posOffset>431446</wp:posOffset>
                </wp:positionV>
                <wp:extent cx="2519680" cy="3117215"/>
                <wp:effectExtent l="0" t="0" r="0" b="0"/>
                <wp:wrapNone/>
                <wp:docPr id="156" name="Group 156"/>
                <wp:cNvGraphicFramePr>
                  <a:graphicFrameLocks/>
                </wp:cNvGraphicFramePr>
                <a:graphic>
                  <a:graphicData uri="http://schemas.microsoft.com/office/word/2010/wordprocessingGroup">
                    <wpg:wgp>
                      <wpg:cNvPr id="156" name="Group 156"/>
                      <wpg:cNvGrpSpPr/>
                      <wpg:grpSpPr>
                        <a:xfrm>
                          <a:off x="0" y="0"/>
                          <a:ext cx="2519680" cy="3117215"/>
                          <a:chExt cx="2519680" cy="3117215"/>
                        </a:xfrm>
                      </wpg:grpSpPr>
                      <wps:wsp>
                        <wps:cNvPr id="157" name="Textbox 157"/>
                        <wps:cNvSpPr txBox="1"/>
                        <wps:spPr>
                          <a:xfrm>
                            <a:off x="0" y="1266444"/>
                            <a:ext cx="2519680" cy="1851025"/>
                          </a:xfrm>
                          <a:prstGeom prst="rect">
                            <a:avLst/>
                          </a:prstGeom>
                          <a:solidFill>
                            <a:srgbClr val="6AC9CE"/>
                          </a:solidFill>
                        </wps:spPr>
                        <wps:txbx>
                          <w:txbxContent>
                            <w:p>
                              <w:pPr>
                                <w:spacing w:line="835" w:lineRule="exact" w:before="158"/>
                                <w:ind w:left="360" w:right="0" w:firstLine="0"/>
                                <w:jc w:val="left"/>
                                <w:rPr>
                                  <w:color w:val="000000"/>
                                  <w:sz w:val="72"/>
                                </w:rPr>
                              </w:pPr>
                              <w:r>
                                <w:rPr>
                                  <w:color w:val="000000"/>
                                  <w:spacing w:val="-5"/>
                                  <w:w w:val="65"/>
                                  <w:sz w:val="72"/>
                                </w:rPr>
                                <w:t>10%</w:t>
                              </w:r>
                            </w:p>
                            <w:p>
                              <w:pPr>
                                <w:spacing w:line="199" w:lineRule="auto" w:before="47"/>
                                <w:ind w:left="360" w:right="0" w:firstLine="0"/>
                                <w:jc w:val="left"/>
                                <w:rPr>
                                  <w:color w:val="000000"/>
                                  <w:sz w:val="48"/>
                                </w:rPr>
                              </w:pPr>
                              <w:r>
                                <w:rPr>
                                  <w:color w:val="000000"/>
                                  <w:w w:val="60"/>
                                  <w:sz w:val="48"/>
                                </w:rPr>
                                <w:t>WATER </w:t>
                              </w:r>
                              <w:r>
                                <w:rPr>
                                  <w:color w:val="000000"/>
                                  <w:w w:val="60"/>
                                  <w:sz w:val="48"/>
                                </w:rPr>
                                <w:t>EFFICIENCY </w:t>
                              </w:r>
                              <w:r>
                                <w:rPr>
                                  <w:color w:val="000000"/>
                                  <w:spacing w:val="-2"/>
                                  <w:w w:val="70"/>
                                  <w:sz w:val="48"/>
                                </w:rPr>
                                <w:t>IMPROVEMENT</w:t>
                              </w:r>
                            </w:p>
                            <w:p>
                              <w:pPr>
                                <w:spacing w:before="25"/>
                                <w:ind w:left="360" w:right="817" w:firstLine="0"/>
                                <w:jc w:val="left"/>
                                <w:rPr>
                                  <w:color w:val="000000"/>
                                  <w:sz w:val="24"/>
                                </w:rPr>
                              </w:pPr>
                              <w:r>
                                <w:rPr>
                                  <w:color w:val="000000"/>
                                  <w:w w:val="60"/>
                                  <w:sz w:val="24"/>
                                </w:rPr>
                                <w:t>ACROSS ALL SYSTEM </w:t>
                              </w:r>
                              <w:r>
                                <w:rPr>
                                  <w:color w:val="000000"/>
                                  <w:w w:val="60"/>
                                  <w:sz w:val="24"/>
                                </w:rPr>
                                <w:t>OPERATIONS </w:t>
                              </w:r>
                              <w:r>
                                <w:rPr>
                                  <w:color w:val="000000"/>
                                  <w:w w:val="70"/>
                                  <w:sz w:val="24"/>
                                </w:rPr>
                                <w:t>COMPARED</w:t>
                              </w:r>
                              <w:r>
                                <w:rPr>
                                  <w:color w:val="000000"/>
                                  <w:spacing w:val="-17"/>
                                  <w:w w:val="70"/>
                                  <w:sz w:val="24"/>
                                </w:rPr>
                                <w:t> </w:t>
                              </w:r>
                              <w:r>
                                <w:rPr>
                                  <w:color w:val="000000"/>
                                  <w:w w:val="70"/>
                                  <w:sz w:val="24"/>
                                </w:rPr>
                                <w:t>TO</w:t>
                              </w:r>
                              <w:r>
                                <w:rPr>
                                  <w:color w:val="000000"/>
                                  <w:spacing w:val="-13"/>
                                  <w:w w:val="70"/>
                                  <w:sz w:val="24"/>
                                </w:rPr>
                                <w:t> </w:t>
                              </w:r>
                              <w:r>
                                <w:rPr>
                                  <w:color w:val="000000"/>
                                  <w:w w:val="70"/>
                                  <w:sz w:val="24"/>
                                </w:rPr>
                                <w:t>2015</w:t>
                              </w:r>
                            </w:p>
                          </w:txbxContent>
                        </wps:txbx>
                        <wps:bodyPr wrap="square" lIns="0" tIns="0" rIns="0" bIns="0" rtlCol="0">
                          <a:noAutofit/>
                        </wps:bodyPr>
                      </wps:wsp>
                      <wps:wsp>
                        <wps:cNvPr id="158" name="Textbox 158"/>
                        <wps:cNvSpPr txBox="1"/>
                        <wps:spPr>
                          <a:xfrm>
                            <a:off x="0" y="0"/>
                            <a:ext cx="2519680" cy="1266825"/>
                          </a:xfrm>
                          <a:prstGeom prst="rect">
                            <a:avLst/>
                          </a:prstGeom>
                          <a:solidFill>
                            <a:srgbClr val="6AC9CE"/>
                          </a:solidFill>
                        </wps:spPr>
                        <wps:txbx>
                          <w:txbxContent>
                            <w:p>
                              <w:pPr>
                                <w:spacing w:before="158"/>
                                <w:ind w:left="360" w:right="0" w:firstLine="0"/>
                                <w:jc w:val="left"/>
                                <w:rPr>
                                  <w:color w:val="000000"/>
                                  <w:sz w:val="56"/>
                                </w:rPr>
                              </w:pPr>
                              <w:r>
                                <w:rPr>
                                  <w:color w:val="000000"/>
                                  <w:w w:val="60"/>
                                  <w:sz w:val="72"/>
                                </w:rPr>
                                <w:t>291B</w:t>
                              </w:r>
                              <w:r>
                                <w:rPr>
                                  <w:color w:val="000000"/>
                                  <w:spacing w:val="-23"/>
                                  <w:w w:val="70"/>
                                  <w:sz w:val="72"/>
                                </w:rPr>
                                <w:t> </w:t>
                              </w:r>
                              <w:r>
                                <w:rPr>
                                  <w:color w:val="000000"/>
                                  <w:spacing w:val="-2"/>
                                  <w:w w:val="70"/>
                                  <w:sz w:val="56"/>
                                </w:rPr>
                                <w:t>LITERS</w:t>
                              </w:r>
                            </w:p>
                            <w:p>
                              <w:pPr>
                                <w:spacing w:before="19"/>
                                <w:ind w:left="360" w:right="0" w:firstLine="0"/>
                                <w:jc w:val="left"/>
                                <w:rPr>
                                  <w:color w:val="000000"/>
                                  <w:sz w:val="24"/>
                                </w:rPr>
                              </w:pPr>
                              <w:r>
                                <w:rPr>
                                  <w:color w:val="000000"/>
                                  <w:w w:val="60"/>
                                  <w:sz w:val="24"/>
                                </w:rPr>
                                <w:t>OF</w:t>
                              </w:r>
                              <w:r>
                                <w:rPr>
                                  <w:color w:val="000000"/>
                                  <w:spacing w:val="-7"/>
                                  <w:w w:val="60"/>
                                  <w:sz w:val="24"/>
                                </w:rPr>
                                <w:t> </w:t>
                              </w:r>
                              <w:r>
                                <w:rPr>
                                  <w:color w:val="000000"/>
                                  <w:w w:val="60"/>
                                  <w:sz w:val="24"/>
                                </w:rPr>
                                <w:t>WATER RETURNED</w:t>
                              </w:r>
                              <w:r>
                                <w:rPr>
                                  <w:color w:val="000000"/>
                                  <w:spacing w:val="-2"/>
                                  <w:w w:val="60"/>
                                  <w:sz w:val="24"/>
                                </w:rPr>
                                <w:t> </w:t>
                              </w:r>
                              <w:r>
                                <w:rPr>
                                  <w:color w:val="000000"/>
                                  <w:w w:val="60"/>
                                  <w:sz w:val="24"/>
                                </w:rPr>
                                <w:t>TO NATURE</w:t>
                              </w:r>
                              <w:r>
                                <w:rPr>
                                  <w:color w:val="000000"/>
                                  <w:spacing w:val="-4"/>
                                  <w:w w:val="60"/>
                                  <w:sz w:val="24"/>
                                </w:rPr>
                                <w:t> </w:t>
                              </w:r>
                              <w:r>
                                <w:rPr>
                                  <w:color w:val="000000"/>
                                  <w:w w:val="60"/>
                                  <w:sz w:val="24"/>
                                </w:rPr>
                                <w:t>AND </w:t>
                              </w:r>
                              <w:r>
                                <w:rPr>
                                  <w:color w:val="000000"/>
                                  <w:w w:val="70"/>
                                  <w:sz w:val="24"/>
                                </w:rPr>
                                <w:t>COMMUNITIES</w:t>
                              </w:r>
                              <w:r>
                                <w:rPr>
                                  <w:color w:val="000000"/>
                                  <w:spacing w:val="-16"/>
                                  <w:w w:val="70"/>
                                  <w:sz w:val="24"/>
                                </w:rPr>
                                <w:t> </w:t>
                              </w:r>
                              <w:r>
                                <w:rPr>
                                  <w:color w:val="000000"/>
                                  <w:w w:val="70"/>
                                  <w:sz w:val="24"/>
                                </w:rPr>
                                <w:t>IN</w:t>
                              </w:r>
                              <w:r>
                                <w:rPr>
                                  <w:color w:val="000000"/>
                                  <w:spacing w:val="-15"/>
                                  <w:w w:val="70"/>
                                  <w:sz w:val="24"/>
                                </w:rPr>
                                <w:t> </w:t>
                              </w:r>
                              <w:r>
                                <w:rPr>
                                  <w:color w:val="000000"/>
                                  <w:w w:val="70"/>
                                  <w:sz w:val="24"/>
                                </w:rPr>
                                <w:t>2022</w:t>
                              </w:r>
                            </w:p>
                          </w:txbxContent>
                        </wps:txbx>
                        <wps:bodyPr wrap="square" lIns="0" tIns="0" rIns="0" bIns="0" rtlCol="0">
                          <a:noAutofit/>
                        </wps:bodyPr>
                      </wps:wsp>
                    </wpg:wgp>
                  </a:graphicData>
                </a:graphic>
              </wp:anchor>
            </w:drawing>
          </mc:Choice>
          <mc:Fallback>
            <w:pict>
              <v:group style="position:absolute;margin-left:371.799988pt;margin-top:33.972187pt;width:198.4pt;height:245.45pt;mso-position-horizontal-relative:page;mso-position-vertical-relative:paragraph;z-index:15755776" id="docshapegroup101" coordorigin="7436,679" coordsize="3968,4909">
                <v:shape style="position:absolute;left:7436;top:2673;width:3968;height:2915" type="#_x0000_t202" id="docshape102" filled="true" fillcolor="#6ac9ce" stroked="false">
                  <v:textbox inset="0,0,0,0">
                    <w:txbxContent>
                      <w:p>
                        <w:pPr>
                          <w:spacing w:line="835" w:lineRule="exact" w:before="158"/>
                          <w:ind w:left="360" w:right="0" w:firstLine="0"/>
                          <w:jc w:val="left"/>
                          <w:rPr>
                            <w:color w:val="000000"/>
                            <w:sz w:val="72"/>
                          </w:rPr>
                        </w:pPr>
                        <w:r>
                          <w:rPr>
                            <w:color w:val="000000"/>
                            <w:spacing w:val="-5"/>
                            <w:w w:val="65"/>
                            <w:sz w:val="72"/>
                          </w:rPr>
                          <w:t>10%</w:t>
                        </w:r>
                      </w:p>
                      <w:p>
                        <w:pPr>
                          <w:spacing w:line="199" w:lineRule="auto" w:before="47"/>
                          <w:ind w:left="360" w:right="0" w:firstLine="0"/>
                          <w:jc w:val="left"/>
                          <w:rPr>
                            <w:color w:val="000000"/>
                            <w:sz w:val="48"/>
                          </w:rPr>
                        </w:pPr>
                        <w:r>
                          <w:rPr>
                            <w:color w:val="000000"/>
                            <w:w w:val="60"/>
                            <w:sz w:val="48"/>
                          </w:rPr>
                          <w:t>WATER </w:t>
                        </w:r>
                        <w:r>
                          <w:rPr>
                            <w:color w:val="000000"/>
                            <w:w w:val="60"/>
                            <w:sz w:val="48"/>
                          </w:rPr>
                          <w:t>EFFICIENCY </w:t>
                        </w:r>
                        <w:r>
                          <w:rPr>
                            <w:color w:val="000000"/>
                            <w:spacing w:val="-2"/>
                            <w:w w:val="70"/>
                            <w:sz w:val="48"/>
                          </w:rPr>
                          <w:t>IMPROVEMENT</w:t>
                        </w:r>
                      </w:p>
                      <w:p>
                        <w:pPr>
                          <w:spacing w:before="25"/>
                          <w:ind w:left="360" w:right="817" w:firstLine="0"/>
                          <w:jc w:val="left"/>
                          <w:rPr>
                            <w:color w:val="000000"/>
                            <w:sz w:val="24"/>
                          </w:rPr>
                        </w:pPr>
                        <w:r>
                          <w:rPr>
                            <w:color w:val="000000"/>
                            <w:w w:val="60"/>
                            <w:sz w:val="24"/>
                          </w:rPr>
                          <w:t>ACROSS ALL SYSTEM </w:t>
                        </w:r>
                        <w:r>
                          <w:rPr>
                            <w:color w:val="000000"/>
                            <w:w w:val="60"/>
                            <w:sz w:val="24"/>
                          </w:rPr>
                          <w:t>OPERATIONS </w:t>
                        </w:r>
                        <w:r>
                          <w:rPr>
                            <w:color w:val="000000"/>
                            <w:w w:val="70"/>
                            <w:sz w:val="24"/>
                          </w:rPr>
                          <w:t>COMPARED</w:t>
                        </w:r>
                        <w:r>
                          <w:rPr>
                            <w:color w:val="000000"/>
                            <w:spacing w:val="-17"/>
                            <w:w w:val="70"/>
                            <w:sz w:val="24"/>
                          </w:rPr>
                          <w:t> </w:t>
                        </w:r>
                        <w:r>
                          <w:rPr>
                            <w:color w:val="000000"/>
                            <w:w w:val="70"/>
                            <w:sz w:val="24"/>
                          </w:rPr>
                          <w:t>TO</w:t>
                        </w:r>
                        <w:r>
                          <w:rPr>
                            <w:color w:val="000000"/>
                            <w:spacing w:val="-13"/>
                            <w:w w:val="70"/>
                            <w:sz w:val="24"/>
                          </w:rPr>
                          <w:t> </w:t>
                        </w:r>
                        <w:r>
                          <w:rPr>
                            <w:color w:val="000000"/>
                            <w:w w:val="70"/>
                            <w:sz w:val="24"/>
                          </w:rPr>
                          <w:t>2015</w:t>
                        </w:r>
                      </w:p>
                    </w:txbxContent>
                  </v:textbox>
                  <v:fill type="solid"/>
                  <w10:wrap type="none"/>
                </v:shape>
                <v:shape style="position:absolute;left:7436;top:679;width:3968;height:1995" type="#_x0000_t202" id="docshape103" filled="true" fillcolor="#6ac9ce" stroked="false">
                  <v:textbox inset="0,0,0,0">
                    <w:txbxContent>
                      <w:p>
                        <w:pPr>
                          <w:spacing w:before="158"/>
                          <w:ind w:left="360" w:right="0" w:firstLine="0"/>
                          <w:jc w:val="left"/>
                          <w:rPr>
                            <w:color w:val="000000"/>
                            <w:sz w:val="56"/>
                          </w:rPr>
                        </w:pPr>
                        <w:r>
                          <w:rPr>
                            <w:color w:val="000000"/>
                            <w:w w:val="60"/>
                            <w:sz w:val="72"/>
                          </w:rPr>
                          <w:t>291B</w:t>
                        </w:r>
                        <w:r>
                          <w:rPr>
                            <w:color w:val="000000"/>
                            <w:spacing w:val="-23"/>
                            <w:w w:val="70"/>
                            <w:sz w:val="72"/>
                          </w:rPr>
                          <w:t> </w:t>
                        </w:r>
                        <w:r>
                          <w:rPr>
                            <w:color w:val="000000"/>
                            <w:spacing w:val="-2"/>
                            <w:w w:val="70"/>
                            <w:sz w:val="56"/>
                          </w:rPr>
                          <w:t>LITERS</w:t>
                        </w:r>
                      </w:p>
                      <w:p>
                        <w:pPr>
                          <w:spacing w:before="19"/>
                          <w:ind w:left="360" w:right="0" w:firstLine="0"/>
                          <w:jc w:val="left"/>
                          <w:rPr>
                            <w:color w:val="000000"/>
                            <w:sz w:val="24"/>
                          </w:rPr>
                        </w:pPr>
                        <w:r>
                          <w:rPr>
                            <w:color w:val="000000"/>
                            <w:w w:val="60"/>
                            <w:sz w:val="24"/>
                          </w:rPr>
                          <w:t>OF</w:t>
                        </w:r>
                        <w:r>
                          <w:rPr>
                            <w:color w:val="000000"/>
                            <w:spacing w:val="-7"/>
                            <w:w w:val="60"/>
                            <w:sz w:val="24"/>
                          </w:rPr>
                          <w:t> </w:t>
                        </w:r>
                        <w:r>
                          <w:rPr>
                            <w:color w:val="000000"/>
                            <w:w w:val="60"/>
                            <w:sz w:val="24"/>
                          </w:rPr>
                          <w:t>WATER RETURNED</w:t>
                        </w:r>
                        <w:r>
                          <w:rPr>
                            <w:color w:val="000000"/>
                            <w:spacing w:val="-2"/>
                            <w:w w:val="60"/>
                            <w:sz w:val="24"/>
                          </w:rPr>
                          <w:t> </w:t>
                        </w:r>
                        <w:r>
                          <w:rPr>
                            <w:color w:val="000000"/>
                            <w:w w:val="60"/>
                            <w:sz w:val="24"/>
                          </w:rPr>
                          <w:t>TO NATURE</w:t>
                        </w:r>
                        <w:r>
                          <w:rPr>
                            <w:color w:val="000000"/>
                            <w:spacing w:val="-4"/>
                            <w:w w:val="60"/>
                            <w:sz w:val="24"/>
                          </w:rPr>
                          <w:t> </w:t>
                        </w:r>
                        <w:r>
                          <w:rPr>
                            <w:color w:val="000000"/>
                            <w:w w:val="60"/>
                            <w:sz w:val="24"/>
                          </w:rPr>
                          <w:t>AND </w:t>
                        </w:r>
                        <w:r>
                          <w:rPr>
                            <w:color w:val="000000"/>
                            <w:w w:val="70"/>
                            <w:sz w:val="24"/>
                          </w:rPr>
                          <w:t>COMMUNITIES</w:t>
                        </w:r>
                        <w:r>
                          <w:rPr>
                            <w:color w:val="000000"/>
                            <w:spacing w:val="-16"/>
                            <w:w w:val="70"/>
                            <w:sz w:val="24"/>
                          </w:rPr>
                          <w:t> </w:t>
                        </w:r>
                        <w:r>
                          <w:rPr>
                            <w:color w:val="000000"/>
                            <w:w w:val="70"/>
                            <w:sz w:val="24"/>
                          </w:rPr>
                          <w:t>IN</w:t>
                        </w:r>
                        <w:r>
                          <w:rPr>
                            <w:color w:val="000000"/>
                            <w:spacing w:val="-15"/>
                            <w:w w:val="70"/>
                            <w:sz w:val="24"/>
                          </w:rPr>
                          <w:t> </w:t>
                        </w:r>
                        <w:r>
                          <w:rPr>
                            <w:color w:val="000000"/>
                            <w:w w:val="70"/>
                            <w:sz w:val="24"/>
                          </w:rPr>
                          <w:t>2022</w:t>
                        </w:r>
                      </w:p>
                    </w:txbxContent>
                  </v:textbox>
                  <v:fill type="solid"/>
                  <w10:wrap type="none"/>
                </v:shape>
                <w10:wrap type="none"/>
              </v:group>
            </w:pict>
          </mc:Fallback>
        </mc:AlternateContent>
      </w:r>
      <w:r>
        <w:rPr>
          <w:w w:val="125"/>
        </w:rPr>
        <w:t>Our 2030 Water Security Strategy is focused on accelerating</w:t>
      </w:r>
      <w:r>
        <w:rPr>
          <w:w w:val="125"/>
        </w:rPr>
        <w:t> the actions needed to increase water security where we operate,</w:t>
      </w:r>
      <w:r>
        <w:rPr>
          <w:spacing w:val="-16"/>
          <w:w w:val="125"/>
        </w:rPr>
        <w:t> </w:t>
      </w:r>
      <w:r>
        <w:rPr>
          <w:w w:val="125"/>
        </w:rPr>
        <w:t>source</w:t>
      </w:r>
      <w:r>
        <w:rPr>
          <w:spacing w:val="-16"/>
          <w:w w:val="125"/>
        </w:rPr>
        <w:t> </w:t>
      </w:r>
      <w:r>
        <w:rPr>
          <w:w w:val="125"/>
        </w:rPr>
        <w:t>ingredients</w:t>
      </w:r>
      <w:r>
        <w:rPr>
          <w:spacing w:val="-15"/>
          <w:w w:val="125"/>
        </w:rPr>
        <w:t> </w:t>
      </w:r>
      <w:r>
        <w:rPr>
          <w:w w:val="125"/>
        </w:rPr>
        <w:t>and</w:t>
      </w:r>
      <w:r>
        <w:rPr>
          <w:spacing w:val="-16"/>
          <w:w w:val="125"/>
        </w:rPr>
        <w:t> </w:t>
      </w:r>
      <w:r>
        <w:rPr>
          <w:w w:val="125"/>
        </w:rPr>
        <w:t>touch</w:t>
      </w:r>
      <w:r>
        <w:rPr>
          <w:spacing w:val="-16"/>
          <w:w w:val="125"/>
        </w:rPr>
        <w:t> </w:t>
      </w:r>
      <w:r>
        <w:rPr>
          <w:w w:val="125"/>
        </w:rPr>
        <w:t>people’s</w:t>
      </w:r>
      <w:r>
        <w:rPr>
          <w:spacing w:val="-15"/>
          <w:w w:val="125"/>
        </w:rPr>
        <w:t> </w:t>
      </w:r>
      <w:r>
        <w:rPr>
          <w:w w:val="125"/>
        </w:rPr>
        <w:t>lives.</w:t>
      </w:r>
      <w:r>
        <w:rPr>
          <w:spacing w:val="-16"/>
          <w:w w:val="125"/>
        </w:rPr>
        <w:t> </w:t>
      </w:r>
      <w:r>
        <w:rPr>
          <w:w w:val="125"/>
        </w:rPr>
        <w:t>We</w:t>
      </w:r>
      <w:r>
        <w:rPr>
          <w:spacing w:val="-15"/>
          <w:w w:val="125"/>
        </w:rPr>
        <w:t> </w:t>
      </w:r>
      <w:r>
        <w:rPr>
          <w:w w:val="125"/>
        </w:rPr>
        <w:t>do</w:t>
      </w:r>
      <w:r>
        <w:rPr>
          <w:spacing w:val="-16"/>
          <w:w w:val="125"/>
        </w:rPr>
        <w:t> </w:t>
      </w:r>
      <w:r>
        <w:rPr>
          <w:w w:val="125"/>
        </w:rPr>
        <w:t>that by contributing toward sustainable, clean water access that improves livelihoods and wellbeing while protecting against water-related disasters. We understand water challenges are</w:t>
      </w:r>
    </w:p>
    <w:p>
      <w:pPr>
        <w:pStyle w:val="BodyText"/>
        <w:spacing w:line="297" w:lineRule="auto" w:before="3"/>
        <w:ind w:left="340" w:right="5777"/>
      </w:pPr>
      <w:r>
        <w:rPr>
          <w:w w:val="125"/>
        </w:rPr>
        <w:t>different</w:t>
      </w:r>
      <w:r>
        <w:rPr>
          <w:spacing w:val="-16"/>
          <w:w w:val="125"/>
        </w:rPr>
        <w:t> </w:t>
      </w:r>
      <w:r>
        <w:rPr>
          <w:w w:val="125"/>
        </w:rPr>
        <w:t>in</w:t>
      </w:r>
      <w:r>
        <w:rPr>
          <w:spacing w:val="-16"/>
          <w:w w:val="125"/>
        </w:rPr>
        <w:t> </w:t>
      </w:r>
      <w:r>
        <w:rPr>
          <w:w w:val="125"/>
        </w:rPr>
        <w:t>each</w:t>
      </w:r>
      <w:r>
        <w:rPr>
          <w:spacing w:val="-15"/>
          <w:w w:val="125"/>
        </w:rPr>
        <w:t> </w:t>
      </w:r>
      <w:r>
        <w:rPr>
          <w:w w:val="125"/>
        </w:rPr>
        <w:t>region,</w:t>
      </w:r>
      <w:r>
        <w:rPr>
          <w:spacing w:val="-16"/>
          <w:w w:val="125"/>
        </w:rPr>
        <w:t> </w:t>
      </w:r>
      <w:r>
        <w:rPr>
          <w:w w:val="125"/>
        </w:rPr>
        <w:t>so</w:t>
      </w:r>
      <w:r>
        <w:rPr>
          <w:spacing w:val="-16"/>
          <w:w w:val="125"/>
        </w:rPr>
        <w:t> </w:t>
      </w:r>
      <w:r>
        <w:rPr>
          <w:w w:val="125"/>
        </w:rPr>
        <w:t>we</w:t>
      </w:r>
      <w:r>
        <w:rPr>
          <w:spacing w:val="-15"/>
          <w:w w:val="125"/>
        </w:rPr>
        <w:t> </w:t>
      </w:r>
      <w:r>
        <w:rPr>
          <w:w w:val="125"/>
        </w:rPr>
        <w:t>are</w:t>
      </w:r>
      <w:r>
        <w:rPr>
          <w:spacing w:val="-16"/>
          <w:w w:val="125"/>
        </w:rPr>
        <w:t> </w:t>
      </w:r>
      <w:r>
        <w:rPr>
          <w:w w:val="125"/>
        </w:rPr>
        <w:t>focused</w:t>
      </w:r>
      <w:r>
        <w:rPr>
          <w:spacing w:val="-15"/>
          <w:w w:val="125"/>
        </w:rPr>
        <w:t> </w:t>
      </w:r>
      <w:r>
        <w:rPr>
          <w:w w:val="125"/>
        </w:rPr>
        <w:t>on</w:t>
      </w:r>
      <w:r>
        <w:rPr>
          <w:spacing w:val="-16"/>
          <w:w w:val="125"/>
        </w:rPr>
        <w:t> </w:t>
      </w:r>
      <w:r>
        <w:rPr>
          <w:w w:val="125"/>
        </w:rPr>
        <w:t>doing</w:t>
      </w:r>
      <w:r>
        <w:rPr>
          <w:spacing w:val="-16"/>
          <w:w w:val="125"/>
        </w:rPr>
        <w:t> </w:t>
      </w:r>
      <w:r>
        <w:rPr>
          <w:w w:val="125"/>
        </w:rPr>
        <w:t>what</w:t>
      </w:r>
      <w:r>
        <w:rPr>
          <w:spacing w:val="-15"/>
          <w:w w:val="125"/>
        </w:rPr>
        <w:t> </w:t>
      </w:r>
      <w:r>
        <w:rPr>
          <w:w w:val="125"/>
        </w:rPr>
        <w:t>matters most locally, where the challenges are greatest.</w:t>
      </w:r>
    </w:p>
    <w:p>
      <w:pPr>
        <w:spacing w:before="121"/>
        <w:ind w:left="340" w:right="0" w:firstLine="0"/>
        <w:jc w:val="left"/>
        <w:rPr>
          <w:b/>
          <w:sz w:val="16"/>
        </w:rPr>
      </w:pPr>
      <w:r>
        <w:rPr>
          <w:b/>
          <w:w w:val="110"/>
          <w:sz w:val="16"/>
        </w:rPr>
        <w:t>We</w:t>
      </w:r>
      <w:r>
        <w:rPr>
          <w:b/>
          <w:spacing w:val="-1"/>
          <w:w w:val="110"/>
          <w:sz w:val="16"/>
        </w:rPr>
        <w:t> </w:t>
      </w:r>
      <w:r>
        <w:rPr>
          <w:b/>
          <w:w w:val="110"/>
          <w:sz w:val="16"/>
        </w:rPr>
        <w:t>have</w:t>
      </w:r>
      <w:r>
        <w:rPr>
          <w:b/>
          <w:spacing w:val="-1"/>
          <w:w w:val="110"/>
          <w:sz w:val="16"/>
        </w:rPr>
        <w:t> </w:t>
      </w:r>
      <w:r>
        <w:rPr>
          <w:b/>
          <w:w w:val="110"/>
          <w:sz w:val="16"/>
        </w:rPr>
        <w:t>set</w:t>
      </w:r>
      <w:r>
        <w:rPr>
          <w:b/>
          <w:spacing w:val="-3"/>
          <w:w w:val="110"/>
          <w:sz w:val="16"/>
        </w:rPr>
        <w:t> </w:t>
      </w:r>
      <w:r>
        <w:rPr>
          <w:b/>
          <w:w w:val="110"/>
          <w:sz w:val="16"/>
        </w:rPr>
        <w:t>three</w:t>
      </w:r>
      <w:r>
        <w:rPr>
          <w:b/>
          <w:spacing w:val="-1"/>
          <w:w w:val="110"/>
          <w:sz w:val="16"/>
        </w:rPr>
        <w:t> </w:t>
      </w:r>
      <w:r>
        <w:rPr>
          <w:b/>
          <w:w w:val="110"/>
          <w:sz w:val="16"/>
        </w:rPr>
        <w:t>key</w:t>
      </w:r>
      <w:r>
        <w:rPr>
          <w:b/>
          <w:spacing w:val="-5"/>
          <w:w w:val="110"/>
          <w:sz w:val="16"/>
        </w:rPr>
        <w:t> </w:t>
      </w:r>
      <w:r>
        <w:rPr>
          <w:b/>
          <w:w w:val="110"/>
          <w:sz w:val="16"/>
        </w:rPr>
        <w:t>goals</w:t>
      </w:r>
      <w:r>
        <w:rPr>
          <w:b/>
          <w:spacing w:val="-1"/>
          <w:w w:val="110"/>
          <w:sz w:val="16"/>
        </w:rPr>
        <w:t> </w:t>
      </w:r>
      <w:r>
        <w:rPr>
          <w:b/>
          <w:w w:val="110"/>
          <w:sz w:val="16"/>
        </w:rPr>
        <w:t>designed</w:t>
      </w:r>
      <w:r>
        <w:rPr>
          <w:b/>
          <w:spacing w:val="-3"/>
          <w:w w:val="110"/>
          <w:sz w:val="16"/>
        </w:rPr>
        <w:t> </w:t>
      </w:r>
      <w:r>
        <w:rPr>
          <w:b/>
          <w:w w:val="110"/>
          <w:sz w:val="16"/>
        </w:rPr>
        <w:t>to</w:t>
      </w:r>
      <w:r>
        <w:rPr>
          <w:b/>
          <w:spacing w:val="-1"/>
          <w:w w:val="110"/>
          <w:sz w:val="16"/>
        </w:rPr>
        <w:t> </w:t>
      </w:r>
      <w:r>
        <w:rPr>
          <w:b/>
          <w:w w:val="110"/>
          <w:sz w:val="16"/>
        </w:rPr>
        <w:t>achieve</w:t>
      </w:r>
      <w:r>
        <w:rPr>
          <w:b/>
          <w:spacing w:val="-1"/>
          <w:w w:val="110"/>
          <w:sz w:val="16"/>
        </w:rPr>
        <w:t> </w:t>
      </w:r>
      <w:r>
        <w:rPr>
          <w:b/>
          <w:w w:val="110"/>
          <w:sz w:val="16"/>
        </w:rPr>
        <w:t>our</w:t>
      </w:r>
      <w:r>
        <w:rPr>
          <w:b/>
          <w:spacing w:val="-9"/>
          <w:w w:val="110"/>
          <w:sz w:val="16"/>
        </w:rPr>
        <w:t> </w:t>
      </w:r>
      <w:r>
        <w:rPr>
          <w:b/>
          <w:spacing w:val="-2"/>
          <w:w w:val="110"/>
          <w:sz w:val="16"/>
        </w:rPr>
        <w:t>vision:</w:t>
      </w:r>
    </w:p>
    <w:p>
      <w:pPr>
        <w:pStyle w:val="ListParagraph"/>
        <w:numPr>
          <w:ilvl w:val="0"/>
          <w:numId w:val="4"/>
        </w:numPr>
        <w:tabs>
          <w:tab w:pos="519" w:val="left" w:leader="none"/>
        </w:tabs>
        <w:spacing w:line="297" w:lineRule="auto" w:before="167" w:after="0"/>
        <w:ind w:left="519" w:right="5752" w:hanging="180"/>
        <w:jc w:val="left"/>
        <w:rPr>
          <w:sz w:val="16"/>
        </w:rPr>
      </w:pPr>
      <w:r>
        <w:rPr>
          <w:w w:val="115"/>
          <w:sz w:val="16"/>
        </w:rPr>
        <w:t>Achieve 100% regenerative</w:t>
      </w:r>
      <w:r>
        <w:rPr>
          <w:spacing w:val="-3"/>
          <w:w w:val="115"/>
          <w:sz w:val="16"/>
        </w:rPr>
        <w:t> </w:t>
      </w:r>
      <w:r>
        <w:rPr>
          <w:w w:val="115"/>
          <w:sz w:val="16"/>
        </w:rPr>
        <w:t>water</w:t>
      </w:r>
      <w:r>
        <w:rPr>
          <w:spacing w:val="-6"/>
          <w:w w:val="115"/>
          <w:sz w:val="16"/>
        </w:rPr>
        <w:t> </w:t>
      </w:r>
      <w:r>
        <w:rPr>
          <w:w w:val="115"/>
          <w:sz w:val="16"/>
        </w:rPr>
        <w:t>use across </w:t>
      </w:r>
      <w:r>
        <w:rPr>
          <w:b/>
          <w:w w:val="115"/>
          <w:sz w:val="16"/>
        </w:rPr>
        <w:t>175 of</w:t>
      </w:r>
      <w:r>
        <w:rPr>
          <w:b/>
          <w:spacing w:val="-3"/>
          <w:w w:val="115"/>
          <w:sz w:val="16"/>
        </w:rPr>
        <w:t> </w:t>
      </w:r>
      <w:r>
        <w:rPr>
          <w:b/>
          <w:w w:val="115"/>
          <w:sz w:val="16"/>
        </w:rPr>
        <w:t>our</w:t>
      </w:r>
      <w:r>
        <w:rPr>
          <w:b/>
          <w:spacing w:val="-3"/>
          <w:w w:val="115"/>
          <w:sz w:val="16"/>
        </w:rPr>
        <w:t> </w:t>
      </w:r>
      <w:r>
        <w:rPr>
          <w:b/>
          <w:w w:val="115"/>
          <w:sz w:val="16"/>
        </w:rPr>
        <w:t>facilities</w:t>
      </w:r>
      <w:r>
        <w:rPr>
          <w:w w:val="115"/>
          <w:sz w:val="16"/>
        </w:rPr>
        <w:t>, </w:t>
      </w:r>
      <w:r>
        <w:rPr>
          <w:w w:val="120"/>
          <w:sz w:val="16"/>
        </w:rPr>
        <w:t>identified as facing high levels of water stress by 2030.</w:t>
      </w:r>
    </w:p>
    <w:p>
      <w:pPr>
        <w:pStyle w:val="ListParagraph"/>
        <w:numPr>
          <w:ilvl w:val="0"/>
          <w:numId w:val="4"/>
        </w:numPr>
        <w:tabs>
          <w:tab w:pos="519" w:val="left" w:leader="none"/>
        </w:tabs>
        <w:spacing w:line="297" w:lineRule="auto" w:before="121" w:after="0"/>
        <w:ind w:left="519" w:right="5866" w:hanging="180"/>
        <w:jc w:val="left"/>
        <w:rPr>
          <w:sz w:val="16"/>
        </w:rPr>
      </w:pPr>
      <w:r>
        <w:rPr>
          <w:w w:val="120"/>
          <w:sz w:val="16"/>
        </w:rPr>
        <w:t>Improve</w:t>
      </w:r>
      <w:r>
        <w:rPr>
          <w:spacing w:val="-7"/>
          <w:w w:val="120"/>
          <w:sz w:val="16"/>
        </w:rPr>
        <w:t> </w:t>
      </w:r>
      <w:r>
        <w:rPr>
          <w:w w:val="120"/>
          <w:sz w:val="16"/>
        </w:rPr>
        <w:t>the</w:t>
      </w:r>
      <w:r>
        <w:rPr>
          <w:spacing w:val="-5"/>
          <w:w w:val="120"/>
          <w:sz w:val="16"/>
        </w:rPr>
        <w:t> </w:t>
      </w:r>
      <w:r>
        <w:rPr>
          <w:w w:val="120"/>
          <w:sz w:val="16"/>
        </w:rPr>
        <w:t>health</w:t>
      </w:r>
      <w:r>
        <w:rPr>
          <w:spacing w:val="-5"/>
          <w:w w:val="120"/>
          <w:sz w:val="16"/>
        </w:rPr>
        <w:t> </w:t>
      </w:r>
      <w:r>
        <w:rPr>
          <w:w w:val="120"/>
          <w:sz w:val="16"/>
        </w:rPr>
        <w:t>of</w:t>
      </w:r>
      <w:r>
        <w:rPr>
          <w:spacing w:val="-13"/>
          <w:w w:val="120"/>
          <w:sz w:val="16"/>
        </w:rPr>
        <w:t> </w:t>
      </w:r>
      <w:r>
        <w:rPr>
          <w:b/>
          <w:w w:val="120"/>
          <w:sz w:val="16"/>
        </w:rPr>
        <w:t>60</w:t>
      </w:r>
      <w:r>
        <w:rPr>
          <w:b/>
          <w:spacing w:val="-5"/>
          <w:w w:val="120"/>
          <w:sz w:val="16"/>
        </w:rPr>
        <w:t> </w:t>
      </w:r>
      <w:r>
        <w:rPr>
          <w:b/>
          <w:w w:val="120"/>
          <w:sz w:val="16"/>
        </w:rPr>
        <w:t>watersheds</w:t>
      </w:r>
      <w:r>
        <w:rPr>
          <w:b/>
          <w:spacing w:val="-2"/>
          <w:w w:val="120"/>
          <w:sz w:val="16"/>
        </w:rPr>
        <w:t> </w:t>
      </w:r>
      <w:r>
        <w:rPr>
          <w:w w:val="120"/>
          <w:sz w:val="16"/>
        </w:rPr>
        <w:t>identified</w:t>
      </w:r>
      <w:r>
        <w:rPr>
          <w:spacing w:val="-5"/>
          <w:w w:val="120"/>
          <w:sz w:val="16"/>
        </w:rPr>
        <w:t> </w:t>
      </w:r>
      <w:r>
        <w:rPr>
          <w:w w:val="120"/>
          <w:sz w:val="16"/>
        </w:rPr>
        <w:t>as</w:t>
      </w:r>
      <w:r>
        <w:rPr>
          <w:spacing w:val="-5"/>
          <w:w w:val="120"/>
          <w:sz w:val="16"/>
        </w:rPr>
        <w:t> </w:t>
      </w:r>
      <w:r>
        <w:rPr>
          <w:w w:val="120"/>
          <w:sz w:val="16"/>
        </w:rPr>
        <w:t>most</w:t>
      </w:r>
      <w:r>
        <w:rPr>
          <w:spacing w:val="-5"/>
          <w:w w:val="120"/>
          <w:sz w:val="16"/>
        </w:rPr>
        <w:t> </w:t>
      </w:r>
      <w:r>
        <w:rPr>
          <w:w w:val="120"/>
          <w:sz w:val="16"/>
        </w:rPr>
        <w:t>critical </w:t>
      </w:r>
      <w:r>
        <w:rPr>
          <w:w w:val="125"/>
          <w:sz w:val="16"/>
        </w:rPr>
        <w:t>for our operations and agricultural supply chain by 2030.</w:t>
      </w:r>
    </w:p>
    <w:p>
      <w:pPr>
        <w:pStyle w:val="ListParagraph"/>
        <w:numPr>
          <w:ilvl w:val="0"/>
          <w:numId w:val="4"/>
        </w:numPr>
        <w:tabs>
          <w:tab w:pos="519" w:val="left" w:leader="none"/>
        </w:tabs>
        <w:spacing w:line="297" w:lineRule="auto" w:before="121" w:after="0"/>
        <w:ind w:left="519" w:right="6657" w:hanging="180"/>
        <w:jc w:val="left"/>
        <w:rPr>
          <w:sz w:val="16"/>
        </w:rPr>
      </w:pPr>
      <w:r>
        <w:rPr>
          <w:w w:val="120"/>
          <w:sz w:val="16"/>
        </w:rPr>
        <w:t>Return</w:t>
      </w:r>
      <w:r>
        <w:rPr>
          <w:spacing w:val="-15"/>
          <w:w w:val="120"/>
          <w:sz w:val="16"/>
        </w:rPr>
        <w:t> </w:t>
      </w:r>
      <w:r>
        <w:rPr>
          <w:w w:val="120"/>
          <w:sz w:val="16"/>
        </w:rPr>
        <w:t>a</w:t>
      </w:r>
      <w:r>
        <w:rPr>
          <w:spacing w:val="-11"/>
          <w:w w:val="120"/>
          <w:sz w:val="16"/>
        </w:rPr>
        <w:t> </w:t>
      </w:r>
      <w:r>
        <w:rPr>
          <w:w w:val="120"/>
          <w:sz w:val="16"/>
        </w:rPr>
        <w:t>cumulative</w:t>
      </w:r>
      <w:r>
        <w:rPr>
          <w:spacing w:val="-13"/>
          <w:w w:val="120"/>
          <w:sz w:val="16"/>
        </w:rPr>
        <w:t> </w:t>
      </w:r>
      <w:r>
        <w:rPr>
          <w:w w:val="120"/>
          <w:sz w:val="16"/>
        </w:rPr>
        <w:t>total</w:t>
      </w:r>
      <w:r>
        <w:rPr>
          <w:spacing w:val="-11"/>
          <w:w w:val="120"/>
          <w:sz w:val="16"/>
        </w:rPr>
        <w:t> </w:t>
      </w:r>
      <w:r>
        <w:rPr>
          <w:w w:val="120"/>
          <w:sz w:val="16"/>
        </w:rPr>
        <w:t>of</w:t>
      </w:r>
      <w:r>
        <w:rPr>
          <w:spacing w:val="-16"/>
          <w:w w:val="120"/>
          <w:sz w:val="16"/>
        </w:rPr>
        <w:t> </w:t>
      </w:r>
      <w:r>
        <w:rPr>
          <w:b/>
          <w:w w:val="120"/>
          <w:sz w:val="16"/>
        </w:rPr>
        <w:t>2</w:t>
      </w:r>
      <w:r>
        <w:rPr>
          <w:b/>
          <w:spacing w:val="-10"/>
          <w:w w:val="120"/>
          <w:sz w:val="16"/>
        </w:rPr>
        <w:t> </w:t>
      </w:r>
      <w:r>
        <w:rPr>
          <w:b/>
          <w:w w:val="120"/>
          <w:sz w:val="16"/>
        </w:rPr>
        <w:t>trillion</w:t>
      </w:r>
      <w:r>
        <w:rPr>
          <w:b/>
          <w:spacing w:val="-8"/>
          <w:w w:val="120"/>
          <w:sz w:val="16"/>
        </w:rPr>
        <w:t> </w:t>
      </w:r>
      <w:r>
        <w:rPr>
          <w:b/>
          <w:w w:val="120"/>
          <w:sz w:val="16"/>
        </w:rPr>
        <w:t>liters</w:t>
      </w:r>
      <w:r>
        <w:rPr>
          <w:b/>
          <w:spacing w:val="-8"/>
          <w:w w:val="120"/>
          <w:sz w:val="16"/>
        </w:rPr>
        <w:t> </w:t>
      </w:r>
      <w:r>
        <w:rPr>
          <w:w w:val="120"/>
          <w:sz w:val="16"/>
        </w:rPr>
        <w:t>of</w:t>
      </w:r>
      <w:r>
        <w:rPr>
          <w:spacing w:val="-19"/>
          <w:w w:val="120"/>
          <w:sz w:val="16"/>
        </w:rPr>
        <w:t> </w:t>
      </w:r>
      <w:r>
        <w:rPr>
          <w:w w:val="120"/>
          <w:sz w:val="16"/>
        </w:rPr>
        <w:t>water</w:t>
      </w:r>
      <w:r>
        <w:rPr>
          <w:spacing w:val="-17"/>
          <w:w w:val="120"/>
          <w:sz w:val="16"/>
        </w:rPr>
        <w:t> </w:t>
      </w:r>
      <w:r>
        <w:rPr>
          <w:w w:val="120"/>
          <w:sz w:val="16"/>
        </w:rPr>
        <w:t>to </w:t>
      </w:r>
      <w:r>
        <w:rPr>
          <w:w w:val="125"/>
          <w:sz w:val="16"/>
        </w:rPr>
        <w:t>nature and communities globally over</w:t>
      </w:r>
      <w:r>
        <w:rPr>
          <w:spacing w:val="-3"/>
          <w:w w:val="125"/>
          <w:sz w:val="16"/>
        </w:rPr>
        <w:t> </w:t>
      </w:r>
      <w:r>
        <w:rPr>
          <w:w w:val="125"/>
          <w:sz w:val="16"/>
        </w:rPr>
        <w:t>the life of</w:t>
      </w:r>
      <w:r>
        <w:rPr>
          <w:spacing w:val="-2"/>
          <w:w w:val="125"/>
          <w:sz w:val="16"/>
        </w:rPr>
        <w:t> </w:t>
      </w:r>
      <w:r>
        <w:rPr>
          <w:w w:val="125"/>
          <w:sz w:val="16"/>
        </w:rPr>
        <w:t>our strategy, between 2021–2030.</w:t>
      </w:r>
    </w:p>
    <w:p>
      <w:pPr>
        <w:pStyle w:val="BodyText"/>
        <w:spacing w:before="11"/>
        <w:rPr>
          <w:sz w:val="18"/>
        </w:rPr>
      </w:pPr>
      <w:r>
        <w:rPr/>
        <mc:AlternateContent>
          <mc:Choice Requires="wps">
            <w:drawing>
              <wp:anchor distT="0" distB="0" distL="0" distR="0" allowOverlap="1" layoutInCell="1" locked="0" behindDoc="1" simplePos="0" relativeHeight="487611904">
                <wp:simplePos x="0" y="0"/>
                <wp:positionH relativeFrom="page">
                  <wp:posOffset>381000</wp:posOffset>
                </wp:positionH>
                <wp:positionV relativeFrom="paragraph">
                  <wp:posOffset>160244</wp:posOffset>
                </wp:positionV>
                <wp:extent cx="3721100" cy="1270"/>
                <wp:effectExtent l="0" t="0" r="0" b="0"/>
                <wp:wrapTopAndBottom/>
                <wp:docPr id="159" name="Graphic 159"/>
                <wp:cNvGraphicFramePr>
                  <a:graphicFrameLocks/>
                </wp:cNvGraphicFramePr>
                <a:graphic>
                  <a:graphicData uri="http://schemas.microsoft.com/office/word/2010/wordprocessingShape">
                    <wps:wsp>
                      <wps:cNvPr id="159" name="Graphic 159"/>
                      <wps:cNvSpPr/>
                      <wps:spPr>
                        <a:xfrm>
                          <a:off x="0" y="0"/>
                          <a:ext cx="3721100" cy="1270"/>
                        </a:xfrm>
                        <a:custGeom>
                          <a:avLst/>
                          <a:gdLst/>
                          <a:ahLst/>
                          <a:cxnLst/>
                          <a:rect l="l" t="t" r="r" b="b"/>
                          <a:pathLst>
                            <a:path w="3721100" h="0">
                              <a:moveTo>
                                <a:pt x="0" y="0"/>
                              </a:moveTo>
                              <a:lnTo>
                                <a:pt x="372110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0pt;margin-top:12.617687pt;width:293pt;height:.1pt;mso-position-horizontal-relative:page;mso-position-vertical-relative:paragraph;z-index:-15704576;mso-wrap-distance-left:0;mso-wrap-distance-right:0" id="docshape104" coordorigin="600,252" coordsize="5860,0" path="m600,252l6460,252e" filled="false" stroked="true" strokeweight="1pt" strokecolor="#000000">
                <v:path arrowok="t"/>
                <v:stroke dashstyle="solid"/>
                <w10:wrap type="topAndBottom"/>
              </v:shape>
            </w:pict>
          </mc:Fallback>
        </mc:AlternateContent>
      </w:r>
    </w:p>
    <w:p>
      <w:pPr>
        <w:spacing w:before="80"/>
        <w:ind w:left="340" w:right="0" w:firstLine="0"/>
        <w:jc w:val="left"/>
        <w:rPr>
          <w:sz w:val="28"/>
        </w:rPr>
      </w:pPr>
      <w:r>
        <w:rPr>
          <w:w w:val="60"/>
          <w:sz w:val="28"/>
        </w:rPr>
        <w:t>READ MORE </w:t>
      </w:r>
      <w:hyperlink w:history="true" w:anchor="_bookmark22">
        <w:r>
          <w:rPr>
            <w:color w:val="6AC9CE"/>
            <w:w w:val="60"/>
            <w:sz w:val="28"/>
          </w:rPr>
          <w:t>WATER LEADERSHIP</w:t>
        </w:r>
        <w:r>
          <w:rPr>
            <w:color w:val="6AC9CE"/>
            <w:spacing w:val="80"/>
            <w:sz w:val="28"/>
          </w:rPr>
          <w:t> </w:t>
        </w:r>
        <w:r>
          <w:rPr>
            <w:color w:val="6AC9CE"/>
            <w:spacing w:val="-41"/>
            <w:sz w:val="28"/>
          </w:rPr>
          <w:drawing>
            <wp:inline distT="0" distB="0" distL="0" distR="0">
              <wp:extent cx="127147" cy="127152"/>
              <wp:effectExtent l="0" t="0" r="0" b="0"/>
              <wp:docPr id="160" name="Image 160"/>
              <wp:cNvGraphicFramePr>
                <a:graphicFrameLocks/>
              </wp:cNvGraphicFramePr>
              <a:graphic>
                <a:graphicData uri="http://schemas.openxmlformats.org/drawingml/2006/picture">
                  <pic:pic>
                    <pic:nvPicPr>
                      <pic:cNvPr id="160" name="Image 160"/>
                      <pic:cNvPicPr/>
                    </pic:nvPicPr>
                    <pic:blipFill>
                      <a:blip r:embed="rId57" cstate="print"/>
                      <a:stretch>
                        <a:fillRect/>
                      </a:stretch>
                    </pic:blipFill>
                    <pic:spPr>
                      <a:xfrm>
                        <a:off x="0" y="0"/>
                        <a:ext cx="127147" cy="127152"/>
                      </a:xfrm>
                      <a:prstGeom prst="rect">
                        <a:avLst/>
                      </a:prstGeom>
                    </pic:spPr>
                  </pic:pic>
                </a:graphicData>
              </a:graphic>
            </wp:inline>
          </w:drawing>
        </w:r>
        <w:r>
          <w:rPr>
            <w:color w:val="6AC9CE"/>
            <w:spacing w:val="-41"/>
            <w:sz w:val="28"/>
          </w:rPr>
        </w:r>
      </w:hyperlink>
    </w:p>
    <w:p>
      <w:pPr>
        <w:pStyle w:val="BodyText"/>
        <w:spacing w:before="156"/>
        <w:rPr>
          <w:sz w:val="20"/>
        </w:rPr>
      </w:pPr>
      <w:r>
        <w:rPr/>
        <mc:AlternateContent>
          <mc:Choice Requires="wps">
            <w:drawing>
              <wp:anchor distT="0" distB="0" distL="0" distR="0" allowOverlap="1" layoutInCell="1" locked="0" behindDoc="1" simplePos="0" relativeHeight="487612416">
                <wp:simplePos x="0" y="0"/>
                <wp:positionH relativeFrom="page">
                  <wp:posOffset>381000</wp:posOffset>
                </wp:positionH>
                <wp:positionV relativeFrom="paragraph">
                  <wp:posOffset>267989</wp:posOffset>
                </wp:positionV>
                <wp:extent cx="2519680" cy="859155"/>
                <wp:effectExtent l="0" t="0" r="0" b="0"/>
                <wp:wrapTopAndBottom/>
                <wp:docPr id="161" name="Group 161"/>
                <wp:cNvGraphicFramePr>
                  <a:graphicFrameLocks/>
                </wp:cNvGraphicFramePr>
                <a:graphic>
                  <a:graphicData uri="http://schemas.microsoft.com/office/word/2010/wordprocessingGroup">
                    <wpg:wgp>
                      <wpg:cNvPr id="161" name="Group 161"/>
                      <wpg:cNvGrpSpPr/>
                      <wpg:grpSpPr>
                        <a:xfrm>
                          <a:off x="0" y="0"/>
                          <a:ext cx="2519680" cy="859155"/>
                          <a:chExt cx="2519680" cy="859155"/>
                        </a:xfrm>
                      </wpg:grpSpPr>
                      <wps:wsp>
                        <wps:cNvPr id="162" name="Graphic 162"/>
                        <wps:cNvSpPr/>
                        <wps:spPr>
                          <a:xfrm>
                            <a:off x="3175" y="3175"/>
                            <a:ext cx="2513330" cy="852805"/>
                          </a:xfrm>
                          <a:custGeom>
                            <a:avLst/>
                            <a:gdLst/>
                            <a:ahLst/>
                            <a:cxnLst/>
                            <a:rect l="l" t="t" r="r" b="b"/>
                            <a:pathLst>
                              <a:path w="2513330" h="852805">
                                <a:moveTo>
                                  <a:pt x="0" y="852678"/>
                                </a:moveTo>
                                <a:lnTo>
                                  <a:pt x="2513330" y="852678"/>
                                </a:lnTo>
                                <a:lnTo>
                                  <a:pt x="2513330" y="0"/>
                                </a:lnTo>
                                <a:lnTo>
                                  <a:pt x="0" y="0"/>
                                </a:lnTo>
                                <a:lnTo>
                                  <a:pt x="0" y="852678"/>
                                </a:lnTo>
                                <a:close/>
                              </a:path>
                            </a:pathLst>
                          </a:custGeom>
                          <a:ln w="6350">
                            <a:solidFill>
                              <a:srgbClr val="000000"/>
                            </a:solidFill>
                            <a:prstDash val="solid"/>
                          </a:ln>
                        </wps:spPr>
                        <wps:bodyPr wrap="square" lIns="0" tIns="0" rIns="0" bIns="0" rtlCol="0">
                          <a:prstTxWarp prst="textNoShape">
                            <a:avLst/>
                          </a:prstTxWarp>
                          <a:noAutofit/>
                        </wps:bodyPr>
                      </wps:wsp>
                      <wps:wsp>
                        <wps:cNvPr id="163" name="Graphic 163"/>
                        <wps:cNvSpPr/>
                        <wps:spPr>
                          <a:xfrm>
                            <a:off x="0" y="19055"/>
                            <a:ext cx="2519680" cy="1270"/>
                          </a:xfrm>
                          <a:custGeom>
                            <a:avLst/>
                            <a:gdLst/>
                            <a:ahLst/>
                            <a:cxnLst/>
                            <a:rect l="l" t="t" r="r" b="b"/>
                            <a:pathLst>
                              <a:path w="2519680" h="0">
                                <a:moveTo>
                                  <a:pt x="0" y="0"/>
                                </a:moveTo>
                                <a:lnTo>
                                  <a:pt x="2519680" y="0"/>
                                </a:lnTo>
                              </a:path>
                            </a:pathLst>
                          </a:custGeom>
                          <a:ln w="38100">
                            <a:solidFill>
                              <a:srgbClr val="000000"/>
                            </a:solidFill>
                            <a:prstDash val="solid"/>
                          </a:ln>
                        </wps:spPr>
                        <wps:bodyPr wrap="square" lIns="0" tIns="0" rIns="0" bIns="0" rtlCol="0">
                          <a:prstTxWarp prst="textNoShape">
                            <a:avLst/>
                          </a:prstTxWarp>
                          <a:noAutofit/>
                        </wps:bodyPr>
                      </wps:wsp>
                      <wps:wsp>
                        <wps:cNvPr id="164" name="Textbox 164"/>
                        <wps:cNvSpPr txBox="1"/>
                        <wps:spPr>
                          <a:xfrm>
                            <a:off x="6350" y="38105"/>
                            <a:ext cx="2506980" cy="814705"/>
                          </a:xfrm>
                          <a:prstGeom prst="rect">
                            <a:avLst/>
                          </a:prstGeom>
                        </wps:spPr>
                        <wps:txbx>
                          <w:txbxContent>
                            <w:p>
                              <w:pPr>
                                <w:spacing w:line="232" w:lineRule="auto" w:before="250"/>
                                <w:ind w:left="239" w:right="527" w:firstLine="0"/>
                                <w:jc w:val="left"/>
                                <w:rPr>
                                  <w:sz w:val="24"/>
                                </w:rPr>
                              </w:pPr>
                              <w:r>
                                <w:rPr>
                                  <w:w w:val="120"/>
                                  <w:sz w:val="24"/>
                                </w:rPr>
                                <w:t>We have exceeded our </w:t>
                              </w:r>
                              <w:r>
                                <w:rPr>
                                  <w:spacing w:val="-4"/>
                                  <w:w w:val="120"/>
                                  <w:sz w:val="24"/>
                                </w:rPr>
                                <w:t>100%</w:t>
                              </w:r>
                              <w:r>
                                <w:rPr>
                                  <w:spacing w:val="-19"/>
                                  <w:w w:val="120"/>
                                  <w:sz w:val="24"/>
                                </w:rPr>
                                <w:t> </w:t>
                              </w:r>
                              <w:r>
                                <w:rPr>
                                  <w:spacing w:val="-4"/>
                                  <w:w w:val="120"/>
                                  <w:sz w:val="24"/>
                                </w:rPr>
                                <w:t>replenishment</w:t>
                              </w:r>
                              <w:r>
                                <w:rPr>
                                  <w:spacing w:val="-18"/>
                                  <w:w w:val="120"/>
                                  <w:sz w:val="24"/>
                                </w:rPr>
                                <w:t> </w:t>
                              </w:r>
                              <w:r>
                                <w:rPr>
                                  <w:spacing w:val="-4"/>
                                  <w:w w:val="120"/>
                                  <w:sz w:val="24"/>
                                </w:rPr>
                                <w:t>goal </w:t>
                              </w:r>
                              <w:r>
                                <w:rPr>
                                  <w:w w:val="120"/>
                                  <w:sz w:val="24"/>
                                </w:rPr>
                                <w:t>every year since 2015.</w:t>
                              </w:r>
                            </w:p>
                          </w:txbxContent>
                        </wps:txbx>
                        <wps:bodyPr wrap="square" lIns="0" tIns="0" rIns="0" bIns="0" rtlCol="0">
                          <a:noAutofit/>
                        </wps:bodyPr>
                      </wps:wsp>
                    </wpg:wgp>
                  </a:graphicData>
                </a:graphic>
              </wp:anchor>
            </w:drawing>
          </mc:Choice>
          <mc:Fallback>
            <w:pict>
              <v:group style="position:absolute;margin-left:30pt;margin-top:21.101563pt;width:198.4pt;height:67.650pt;mso-position-horizontal-relative:page;mso-position-vertical-relative:paragraph;z-index:-15704064;mso-wrap-distance-left:0;mso-wrap-distance-right:0" id="docshapegroup105" coordorigin="600,422" coordsize="3968,1353">
                <v:rect style="position:absolute;left:605;top:427;width:3958;height:1343" id="docshape106" filled="false" stroked="true" strokeweight=".5pt" strokecolor="#000000">
                  <v:stroke dashstyle="solid"/>
                </v:rect>
                <v:line style="position:absolute" from="600,452" to="4568,452" stroked="true" strokeweight="3pt" strokecolor="#000000">
                  <v:stroke dashstyle="solid"/>
                </v:line>
                <v:shape style="position:absolute;left:610;top:482;width:3948;height:1283" type="#_x0000_t202" id="docshape107" filled="false" stroked="false">
                  <v:textbox inset="0,0,0,0">
                    <w:txbxContent>
                      <w:p>
                        <w:pPr>
                          <w:spacing w:line="232" w:lineRule="auto" w:before="250"/>
                          <w:ind w:left="239" w:right="527" w:firstLine="0"/>
                          <w:jc w:val="left"/>
                          <w:rPr>
                            <w:sz w:val="24"/>
                          </w:rPr>
                        </w:pPr>
                        <w:r>
                          <w:rPr>
                            <w:w w:val="120"/>
                            <w:sz w:val="24"/>
                          </w:rPr>
                          <w:t>We have exceeded our </w:t>
                        </w:r>
                        <w:r>
                          <w:rPr>
                            <w:spacing w:val="-4"/>
                            <w:w w:val="120"/>
                            <w:sz w:val="24"/>
                          </w:rPr>
                          <w:t>100%</w:t>
                        </w:r>
                        <w:r>
                          <w:rPr>
                            <w:spacing w:val="-19"/>
                            <w:w w:val="120"/>
                            <w:sz w:val="24"/>
                          </w:rPr>
                          <w:t> </w:t>
                        </w:r>
                        <w:r>
                          <w:rPr>
                            <w:spacing w:val="-4"/>
                            <w:w w:val="120"/>
                            <w:sz w:val="24"/>
                          </w:rPr>
                          <w:t>replenishment</w:t>
                        </w:r>
                        <w:r>
                          <w:rPr>
                            <w:spacing w:val="-18"/>
                            <w:w w:val="120"/>
                            <w:sz w:val="24"/>
                          </w:rPr>
                          <w:t> </w:t>
                        </w:r>
                        <w:r>
                          <w:rPr>
                            <w:spacing w:val="-4"/>
                            <w:w w:val="120"/>
                            <w:sz w:val="24"/>
                          </w:rPr>
                          <w:t>goal </w:t>
                        </w:r>
                        <w:r>
                          <w:rPr>
                            <w:w w:val="120"/>
                            <w:sz w:val="24"/>
                          </w:rPr>
                          <w:t>every year since 2015.</w:t>
                        </w:r>
                      </w:p>
                    </w:txbxContent>
                  </v:textbox>
                  <w10:wrap type="none"/>
                </v:shape>
                <w10:wrap type="topAndBottom"/>
              </v:group>
            </w:pict>
          </mc:Fallback>
        </mc:AlternateContent>
      </w:r>
    </w:p>
    <w:p>
      <w:pPr>
        <w:pStyle w:val="BodyText"/>
        <w:rPr>
          <w:sz w:val="28"/>
        </w:rPr>
      </w:pPr>
    </w:p>
    <w:p>
      <w:pPr>
        <w:pStyle w:val="BodyText"/>
        <w:rPr>
          <w:sz w:val="28"/>
        </w:rPr>
      </w:pPr>
    </w:p>
    <w:p>
      <w:pPr>
        <w:pStyle w:val="BodyText"/>
        <w:rPr>
          <w:sz w:val="28"/>
        </w:rPr>
      </w:pPr>
    </w:p>
    <w:p>
      <w:pPr>
        <w:pStyle w:val="BodyText"/>
        <w:spacing w:before="15"/>
        <w:rPr>
          <w:sz w:val="28"/>
        </w:rPr>
      </w:pPr>
    </w:p>
    <w:p>
      <w:pPr>
        <w:spacing w:before="1"/>
        <w:ind w:left="500" w:right="86" w:hanging="160"/>
        <w:jc w:val="left"/>
        <w:rPr>
          <w:sz w:val="12"/>
        </w:rPr>
      </w:pPr>
      <w:r>
        <w:rPr>
          <w:w w:val="110"/>
          <w:sz w:val="12"/>
        </w:rPr>
        <w:t>1</w:t>
      </w:r>
      <w:r>
        <w:rPr>
          <w:spacing w:val="22"/>
          <w:w w:val="125"/>
          <w:sz w:val="12"/>
        </w:rPr>
        <w:t> </w:t>
      </w:r>
      <w:r>
        <w:rPr>
          <w:w w:val="125"/>
          <w:sz w:val="12"/>
        </w:rPr>
        <w:t>Substantially</w:t>
      </w:r>
      <w:r>
        <w:rPr>
          <w:spacing w:val="-12"/>
          <w:w w:val="125"/>
          <w:sz w:val="12"/>
        </w:rPr>
        <w:t> </w:t>
      </w:r>
      <w:r>
        <w:rPr>
          <w:w w:val="125"/>
          <w:sz w:val="12"/>
        </w:rPr>
        <w:t>all</w:t>
      </w:r>
      <w:r>
        <w:rPr>
          <w:spacing w:val="-12"/>
          <w:w w:val="125"/>
          <w:sz w:val="12"/>
        </w:rPr>
        <w:t> </w:t>
      </w:r>
      <w:r>
        <w:rPr>
          <w:w w:val="125"/>
          <w:sz w:val="12"/>
        </w:rPr>
        <w:t>replenish</w:t>
      </w:r>
      <w:r>
        <w:rPr>
          <w:spacing w:val="-11"/>
          <w:w w:val="125"/>
          <w:sz w:val="12"/>
        </w:rPr>
        <w:t> </w:t>
      </w:r>
      <w:r>
        <w:rPr>
          <w:w w:val="125"/>
          <w:sz w:val="12"/>
        </w:rPr>
        <w:t>data</w:t>
      </w:r>
      <w:r>
        <w:rPr>
          <w:spacing w:val="-12"/>
          <w:w w:val="125"/>
          <w:sz w:val="12"/>
        </w:rPr>
        <w:t> </w:t>
      </w:r>
      <w:r>
        <w:rPr>
          <w:w w:val="125"/>
          <w:sz w:val="12"/>
        </w:rPr>
        <w:t>is</w:t>
      </w:r>
      <w:r>
        <w:rPr>
          <w:spacing w:val="-12"/>
          <w:w w:val="125"/>
          <w:sz w:val="12"/>
        </w:rPr>
        <w:t> </w:t>
      </w:r>
      <w:r>
        <w:rPr>
          <w:w w:val="125"/>
          <w:sz w:val="12"/>
        </w:rPr>
        <w:t>internally</w:t>
      </w:r>
      <w:r>
        <w:rPr>
          <w:spacing w:val="-14"/>
          <w:w w:val="125"/>
          <w:sz w:val="12"/>
        </w:rPr>
        <w:t> </w:t>
      </w:r>
      <w:r>
        <w:rPr>
          <w:w w:val="125"/>
          <w:sz w:val="12"/>
        </w:rPr>
        <w:t>validated</w:t>
      </w:r>
      <w:r>
        <w:rPr>
          <w:spacing w:val="-12"/>
          <w:w w:val="125"/>
          <w:sz w:val="12"/>
        </w:rPr>
        <w:t> </w:t>
      </w:r>
      <w:r>
        <w:rPr>
          <w:w w:val="125"/>
          <w:sz w:val="12"/>
        </w:rPr>
        <w:t>and</w:t>
      </w:r>
      <w:r>
        <w:rPr>
          <w:spacing w:val="-12"/>
          <w:w w:val="125"/>
          <w:sz w:val="12"/>
        </w:rPr>
        <w:t> </w:t>
      </w:r>
      <w:r>
        <w:rPr>
          <w:w w:val="125"/>
          <w:sz w:val="12"/>
        </w:rPr>
        <w:t>verified;</w:t>
      </w:r>
      <w:r>
        <w:rPr>
          <w:spacing w:val="-11"/>
          <w:w w:val="125"/>
          <w:sz w:val="12"/>
        </w:rPr>
        <w:t> </w:t>
      </w:r>
      <w:r>
        <w:rPr>
          <w:w w:val="125"/>
          <w:sz w:val="12"/>
        </w:rPr>
        <w:t>the</w:t>
      </w:r>
      <w:r>
        <w:rPr>
          <w:spacing w:val="-12"/>
          <w:w w:val="125"/>
          <w:sz w:val="12"/>
        </w:rPr>
        <w:t> </w:t>
      </w:r>
      <w:r>
        <w:rPr>
          <w:w w:val="125"/>
          <w:sz w:val="12"/>
        </w:rPr>
        <w:t>equivalent</w:t>
      </w:r>
      <w:r>
        <w:rPr>
          <w:spacing w:val="-12"/>
          <w:w w:val="125"/>
          <w:sz w:val="12"/>
        </w:rPr>
        <w:t> </w:t>
      </w:r>
      <w:r>
        <w:rPr>
          <w:w w:val="125"/>
          <w:sz w:val="12"/>
        </w:rPr>
        <w:t>volume</w:t>
      </w:r>
      <w:r>
        <w:rPr>
          <w:spacing w:val="-11"/>
          <w:w w:val="125"/>
          <w:sz w:val="12"/>
        </w:rPr>
        <w:t> </w:t>
      </w:r>
      <w:r>
        <w:rPr>
          <w:w w:val="125"/>
          <w:sz w:val="12"/>
        </w:rPr>
        <w:t>for</w:t>
      </w:r>
      <w:r>
        <w:rPr>
          <w:spacing w:val="-13"/>
          <w:w w:val="125"/>
          <w:sz w:val="12"/>
        </w:rPr>
        <w:t> </w:t>
      </w:r>
      <w:r>
        <w:rPr>
          <w:w w:val="125"/>
          <w:sz w:val="12"/>
        </w:rPr>
        <w:t>100%</w:t>
      </w:r>
      <w:r>
        <w:rPr>
          <w:spacing w:val="-12"/>
          <w:w w:val="125"/>
          <w:sz w:val="12"/>
        </w:rPr>
        <w:t> </w:t>
      </w:r>
      <w:r>
        <w:rPr>
          <w:w w:val="125"/>
          <w:sz w:val="12"/>
        </w:rPr>
        <w:t>Replenish</w:t>
      </w:r>
      <w:r>
        <w:rPr>
          <w:spacing w:val="-11"/>
          <w:w w:val="125"/>
          <w:sz w:val="12"/>
        </w:rPr>
        <w:t> </w:t>
      </w:r>
      <w:r>
        <w:rPr>
          <w:w w:val="125"/>
          <w:sz w:val="12"/>
        </w:rPr>
        <w:t>rate</w:t>
      </w:r>
      <w:r>
        <w:rPr>
          <w:spacing w:val="-12"/>
          <w:w w:val="125"/>
          <w:sz w:val="12"/>
        </w:rPr>
        <w:t> </w:t>
      </w:r>
      <w:r>
        <w:rPr>
          <w:w w:val="125"/>
          <w:sz w:val="12"/>
        </w:rPr>
        <w:t>(182.9</w:t>
      </w:r>
      <w:r>
        <w:rPr>
          <w:spacing w:val="-12"/>
          <w:w w:val="125"/>
          <w:sz w:val="12"/>
        </w:rPr>
        <w:t> </w:t>
      </w:r>
      <w:r>
        <w:rPr>
          <w:w w:val="125"/>
          <w:sz w:val="12"/>
        </w:rPr>
        <w:t>Billion</w:t>
      </w:r>
      <w:r>
        <w:rPr>
          <w:spacing w:val="-11"/>
          <w:w w:val="125"/>
          <w:sz w:val="12"/>
        </w:rPr>
        <w:t> </w:t>
      </w:r>
      <w:r>
        <w:rPr>
          <w:w w:val="125"/>
          <w:sz w:val="12"/>
        </w:rPr>
        <w:t>litres</w:t>
      </w:r>
      <w:r>
        <w:rPr>
          <w:spacing w:val="-12"/>
          <w:w w:val="125"/>
          <w:sz w:val="12"/>
        </w:rPr>
        <w:t> </w:t>
      </w:r>
      <w:r>
        <w:rPr>
          <w:w w:val="125"/>
          <w:sz w:val="12"/>
        </w:rPr>
        <w:t>BL)</w:t>
      </w:r>
      <w:r>
        <w:rPr>
          <w:spacing w:val="-12"/>
          <w:w w:val="125"/>
          <w:sz w:val="12"/>
        </w:rPr>
        <w:t> </w:t>
      </w:r>
      <w:r>
        <w:rPr>
          <w:w w:val="125"/>
          <w:sz w:val="12"/>
        </w:rPr>
        <w:t>is</w:t>
      </w:r>
      <w:r>
        <w:rPr>
          <w:spacing w:val="-12"/>
          <w:w w:val="125"/>
          <w:sz w:val="12"/>
        </w:rPr>
        <w:t> </w:t>
      </w:r>
      <w:r>
        <w:rPr>
          <w:w w:val="125"/>
          <w:sz w:val="12"/>
        </w:rPr>
        <w:t>externally</w:t>
      </w:r>
      <w:r>
        <w:rPr>
          <w:spacing w:val="-11"/>
          <w:w w:val="125"/>
          <w:sz w:val="12"/>
        </w:rPr>
        <w:t> </w:t>
      </w:r>
      <w:r>
        <w:rPr>
          <w:w w:val="125"/>
          <w:sz w:val="12"/>
        </w:rPr>
        <w:t>assured.</w:t>
      </w:r>
      <w:r>
        <w:rPr>
          <w:spacing w:val="-12"/>
          <w:w w:val="125"/>
          <w:sz w:val="12"/>
        </w:rPr>
        <w:t> </w:t>
      </w:r>
      <w:r>
        <w:rPr>
          <w:w w:val="125"/>
          <w:sz w:val="12"/>
        </w:rPr>
        <w:t>Peer-reviewed methodologies</w:t>
      </w:r>
      <w:r>
        <w:rPr>
          <w:spacing w:val="-6"/>
          <w:w w:val="125"/>
          <w:sz w:val="12"/>
        </w:rPr>
        <w:t> </w:t>
      </w:r>
      <w:r>
        <w:rPr>
          <w:w w:val="125"/>
          <w:sz w:val="12"/>
        </w:rPr>
        <w:t>were</w:t>
      </w:r>
      <w:r>
        <w:rPr>
          <w:spacing w:val="-7"/>
          <w:w w:val="125"/>
          <w:sz w:val="12"/>
        </w:rPr>
        <w:t> </w:t>
      </w:r>
      <w:r>
        <w:rPr>
          <w:w w:val="125"/>
          <w:sz w:val="12"/>
        </w:rPr>
        <w:t>used</w:t>
      </w:r>
      <w:r>
        <w:rPr>
          <w:spacing w:val="-8"/>
          <w:w w:val="125"/>
          <w:sz w:val="12"/>
        </w:rPr>
        <w:t> </w:t>
      </w:r>
      <w:r>
        <w:rPr>
          <w:w w:val="125"/>
          <w:sz w:val="12"/>
        </w:rPr>
        <w:t>to</w:t>
      </w:r>
      <w:r>
        <w:rPr>
          <w:spacing w:val="-7"/>
          <w:w w:val="125"/>
          <w:sz w:val="12"/>
        </w:rPr>
        <w:t> </w:t>
      </w:r>
      <w:r>
        <w:rPr>
          <w:w w:val="125"/>
          <w:sz w:val="12"/>
        </w:rPr>
        <w:t>calculate</w:t>
      </w:r>
      <w:r>
        <w:rPr>
          <w:spacing w:val="-10"/>
          <w:w w:val="125"/>
          <w:sz w:val="12"/>
        </w:rPr>
        <w:t> </w:t>
      </w:r>
      <w:r>
        <w:rPr>
          <w:w w:val="125"/>
          <w:sz w:val="12"/>
        </w:rPr>
        <w:t>volumetric</w:t>
      </w:r>
      <w:r>
        <w:rPr>
          <w:spacing w:val="-7"/>
          <w:w w:val="125"/>
          <w:sz w:val="12"/>
        </w:rPr>
        <w:t> </w:t>
      </w:r>
      <w:r>
        <w:rPr>
          <w:w w:val="125"/>
          <w:sz w:val="12"/>
        </w:rPr>
        <w:t>benefits</w:t>
      </w:r>
      <w:r>
        <w:rPr>
          <w:spacing w:val="-7"/>
          <w:w w:val="125"/>
          <w:sz w:val="12"/>
        </w:rPr>
        <w:t> </w:t>
      </w:r>
      <w:r>
        <w:rPr>
          <w:w w:val="125"/>
          <w:sz w:val="12"/>
        </w:rPr>
        <w:t>per</w:t>
      </w:r>
      <w:r>
        <w:rPr>
          <w:spacing w:val="-13"/>
          <w:w w:val="125"/>
          <w:sz w:val="12"/>
        </w:rPr>
        <w:t> </w:t>
      </w:r>
      <w:r>
        <w:rPr>
          <w:w w:val="125"/>
          <w:sz w:val="12"/>
        </w:rPr>
        <w:t>project</w:t>
      </w:r>
      <w:r>
        <w:rPr>
          <w:spacing w:val="-7"/>
          <w:w w:val="125"/>
          <w:sz w:val="12"/>
        </w:rPr>
        <w:t> </w:t>
      </w:r>
      <w:r>
        <w:rPr>
          <w:w w:val="125"/>
          <w:sz w:val="12"/>
        </w:rPr>
        <w:t>and</w:t>
      </w:r>
      <w:r>
        <w:rPr>
          <w:spacing w:val="-7"/>
          <w:w w:val="125"/>
          <w:sz w:val="12"/>
        </w:rPr>
        <w:t> </w:t>
      </w:r>
      <w:r>
        <w:rPr>
          <w:w w:val="125"/>
          <w:sz w:val="12"/>
        </w:rPr>
        <w:t>operating</w:t>
      </w:r>
      <w:r>
        <w:rPr>
          <w:spacing w:val="-7"/>
          <w:w w:val="125"/>
          <w:sz w:val="12"/>
        </w:rPr>
        <w:t> </w:t>
      </w:r>
      <w:r>
        <w:rPr>
          <w:w w:val="125"/>
          <w:sz w:val="12"/>
        </w:rPr>
        <w:t>unit</w:t>
      </w:r>
      <w:r>
        <w:rPr>
          <w:spacing w:val="-7"/>
          <w:w w:val="125"/>
          <w:sz w:val="12"/>
        </w:rPr>
        <w:t> </w:t>
      </w:r>
      <w:r>
        <w:rPr>
          <w:w w:val="125"/>
          <w:sz w:val="12"/>
        </w:rPr>
        <w:t>for</w:t>
      </w:r>
      <w:r>
        <w:rPr>
          <w:spacing w:val="-11"/>
          <w:w w:val="125"/>
          <w:sz w:val="12"/>
        </w:rPr>
        <w:t> </w:t>
      </w:r>
      <w:r>
        <w:rPr>
          <w:w w:val="125"/>
          <w:sz w:val="12"/>
        </w:rPr>
        <w:t>all</w:t>
      </w:r>
      <w:r>
        <w:rPr>
          <w:spacing w:val="-7"/>
          <w:w w:val="125"/>
          <w:sz w:val="12"/>
        </w:rPr>
        <w:t> </w:t>
      </w:r>
      <w:r>
        <w:rPr>
          <w:w w:val="125"/>
          <w:sz w:val="12"/>
        </w:rPr>
        <w:t>externally</w:t>
      </w:r>
      <w:r>
        <w:rPr>
          <w:spacing w:val="-10"/>
          <w:w w:val="125"/>
          <w:sz w:val="12"/>
        </w:rPr>
        <w:t> </w:t>
      </w:r>
      <w:r>
        <w:rPr>
          <w:w w:val="125"/>
          <w:sz w:val="12"/>
        </w:rPr>
        <w:t>assured</w:t>
      </w:r>
      <w:r>
        <w:rPr>
          <w:spacing w:val="-7"/>
          <w:w w:val="125"/>
          <w:sz w:val="12"/>
        </w:rPr>
        <w:t> </w:t>
      </w:r>
      <w:r>
        <w:rPr>
          <w:w w:val="125"/>
          <w:sz w:val="12"/>
        </w:rPr>
        <w:t>data;</w:t>
      </w:r>
      <w:r>
        <w:rPr>
          <w:spacing w:val="-7"/>
          <w:w w:val="125"/>
          <w:sz w:val="12"/>
        </w:rPr>
        <w:t> </w:t>
      </w:r>
      <w:r>
        <w:rPr>
          <w:w w:val="125"/>
          <w:sz w:val="12"/>
        </w:rPr>
        <w:t>one</w:t>
      </w:r>
      <w:r>
        <w:rPr>
          <w:spacing w:val="-7"/>
          <w:w w:val="125"/>
          <w:sz w:val="12"/>
        </w:rPr>
        <w:t> </w:t>
      </w:r>
      <w:r>
        <w:rPr>
          <w:w w:val="125"/>
          <w:sz w:val="12"/>
        </w:rPr>
        <w:t>exception</w:t>
      </w:r>
      <w:r>
        <w:rPr>
          <w:spacing w:val="-8"/>
          <w:w w:val="125"/>
          <w:sz w:val="12"/>
        </w:rPr>
        <w:t> </w:t>
      </w:r>
      <w:r>
        <w:rPr>
          <w:w w:val="125"/>
          <w:sz w:val="12"/>
        </w:rPr>
        <w:t>was</w:t>
      </w:r>
      <w:r>
        <w:rPr>
          <w:spacing w:val="-7"/>
          <w:w w:val="125"/>
          <w:sz w:val="12"/>
        </w:rPr>
        <w:t> </w:t>
      </w:r>
      <w:r>
        <w:rPr>
          <w:w w:val="125"/>
          <w:sz w:val="12"/>
        </w:rPr>
        <w:t>approved</w:t>
      </w:r>
      <w:r>
        <w:rPr>
          <w:spacing w:val="-7"/>
          <w:w w:val="125"/>
          <w:sz w:val="12"/>
        </w:rPr>
        <w:t> </w:t>
      </w:r>
      <w:r>
        <w:rPr>
          <w:w w:val="125"/>
          <w:sz w:val="12"/>
        </w:rPr>
        <w:t>for</w:t>
      </w:r>
      <w:r>
        <w:rPr>
          <w:spacing w:val="-11"/>
          <w:w w:val="125"/>
          <w:sz w:val="12"/>
        </w:rPr>
        <w:t> </w:t>
      </w:r>
      <w:r>
        <w:rPr>
          <w:w w:val="125"/>
          <w:sz w:val="12"/>
        </w:rPr>
        <w:t>internally</w:t>
      </w:r>
      <w:r>
        <w:rPr>
          <w:spacing w:val="-13"/>
          <w:w w:val="125"/>
          <w:sz w:val="12"/>
        </w:rPr>
        <w:t> </w:t>
      </w:r>
      <w:r>
        <w:rPr>
          <w:w w:val="125"/>
          <w:sz w:val="12"/>
        </w:rPr>
        <w:t>validated and</w:t>
      </w:r>
      <w:r>
        <w:rPr>
          <w:spacing w:val="-12"/>
          <w:w w:val="125"/>
          <w:sz w:val="12"/>
        </w:rPr>
        <w:t> </w:t>
      </w:r>
      <w:r>
        <w:rPr>
          <w:w w:val="125"/>
          <w:sz w:val="12"/>
        </w:rPr>
        <w:t>verified</w:t>
      </w:r>
      <w:r>
        <w:rPr>
          <w:spacing w:val="-12"/>
          <w:w w:val="125"/>
          <w:sz w:val="12"/>
        </w:rPr>
        <w:t> </w:t>
      </w:r>
      <w:r>
        <w:rPr>
          <w:w w:val="125"/>
          <w:sz w:val="12"/>
        </w:rPr>
        <w:t>data.</w:t>
      </w:r>
      <w:r>
        <w:rPr>
          <w:spacing w:val="-13"/>
          <w:w w:val="125"/>
          <w:sz w:val="12"/>
        </w:rPr>
        <w:t> </w:t>
      </w:r>
      <w:r>
        <w:rPr>
          <w:w w:val="125"/>
          <w:sz w:val="12"/>
        </w:rPr>
        <w:t>The</w:t>
      </w:r>
      <w:r>
        <w:rPr>
          <w:spacing w:val="-12"/>
          <w:w w:val="125"/>
          <w:sz w:val="12"/>
        </w:rPr>
        <w:t> </w:t>
      </w:r>
      <w:r>
        <w:rPr>
          <w:w w:val="125"/>
          <w:sz w:val="12"/>
        </w:rPr>
        <w:t>replenish</w:t>
      </w:r>
      <w:r>
        <w:rPr>
          <w:spacing w:val="-12"/>
          <w:w w:val="125"/>
          <w:sz w:val="12"/>
        </w:rPr>
        <w:t> </w:t>
      </w:r>
      <w:r>
        <w:rPr>
          <w:w w:val="125"/>
          <w:sz w:val="12"/>
        </w:rPr>
        <w:t>benefit</w:t>
      </w:r>
      <w:r>
        <w:rPr>
          <w:spacing w:val="-10"/>
          <w:w w:val="125"/>
          <w:sz w:val="12"/>
        </w:rPr>
        <w:t> </w:t>
      </w:r>
      <w:r>
        <w:rPr>
          <w:w w:val="125"/>
          <w:sz w:val="12"/>
        </w:rPr>
        <w:t>is</w:t>
      </w:r>
      <w:r>
        <w:rPr>
          <w:spacing w:val="-13"/>
          <w:w w:val="125"/>
          <w:sz w:val="12"/>
        </w:rPr>
        <w:t> </w:t>
      </w:r>
      <w:r>
        <w:rPr>
          <w:w w:val="125"/>
          <w:sz w:val="12"/>
        </w:rPr>
        <w:t>typically</w:t>
      </w:r>
      <w:r>
        <w:rPr>
          <w:spacing w:val="-12"/>
          <w:w w:val="125"/>
          <w:sz w:val="12"/>
        </w:rPr>
        <w:t> </w:t>
      </w:r>
      <w:r>
        <w:rPr>
          <w:w w:val="125"/>
          <w:sz w:val="12"/>
        </w:rPr>
        <w:t>estimated</w:t>
      </w:r>
      <w:r>
        <w:rPr>
          <w:spacing w:val="-9"/>
          <w:w w:val="125"/>
          <w:sz w:val="12"/>
        </w:rPr>
        <w:t> </w:t>
      </w:r>
      <w:r>
        <w:rPr>
          <w:w w:val="125"/>
          <w:sz w:val="12"/>
        </w:rPr>
        <w:t>as</w:t>
      </w:r>
      <w:r>
        <w:rPr>
          <w:spacing w:val="-10"/>
          <w:w w:val="125"/>
          <w:sz w:val="12"/>
        </w:rPr>
        <w:t> </w:t>
      </w:r>
      <w:r>
        <w:rPr>
          <w:w w:val="125"/>
          <w:sz w:val="12"/>
        </w:rPr>
        <w:t>a</w:t>
      </w:r>
      <w:r>
        <w:rPr>
          <w:spacing w:val="-10"/>
          <w:w w:val="125"/>
          <w:sz w:val="12"/>
        </w:rPr>
        <w:t> </w:t>
      </w:r>
      <w:r>
        <w:rPr>
          <w:w w:val="125"/>
          <w:sz w:val="12"/>
        </w:rPr>
        <w:t>long-term,</w:t>
      </w:r>
      <w:r>
        <w:rPr>
          <w:spacing w:val="-10"/>
          <w:w w:val="125"/>
          <w:sz w:val="12"/>
        </w:rPr>
        <w:t> </w:t>
      </w:r>
      <w:r>
        <w:rPr>
          <w:w w:val="125"/>
          <w:sz w:val="12"/>
        </w:rPr>
        <w:t>average</w:t>
      </w:r>
      <w:r>
        <w:rPr>
          <w:spacing w:val="-10"/>
          <w:w w:val="125"/>
          <w:sz w:val="12"/>
        </w:rPr>
        <w:t> </w:t>
      </w:r>
      <w:r>
        <w:rPr>
          <w:w w:val="125"/>
          <w:sz w:val="12"/>
        </w:rPr>
        <w:t>annual</w:t>
      </w:r>
      <w:r>
        <w:rPr>
          <w:spacing w:val="-12"/>
          <w:w w:val="125"/>
          <w:sz w:val="12"/>
        </w:rPr>
        <w:t> </w:t>
      </w:r>
      <w:r>
        <w:rPr>
          <w:w w:val="125"/>
          <w:sz w:val="12"/>
        </w:rPr>
        <w:t>volume,</w:t>
      </w:r>
      <w:r>
        <w:rPr>
          <w:spacing w:val="-10"/>
          <w:w w:val="125"/>
          <w:sz w:val="12"/>
        </w:rPr>
        <w:t> </w:t>
      </w:r>
      <w:r>
        <w:rPr>
          <w:w w:val="125"/>
          <w:sz w:val="12"/>
        </w:rPr>
        <w:t>but</w:t>
      </w:r>
      <w:r>
        <w:rPr>
          <w:spacing w:val="-10"/>
          <w:w w:val="125"/>
          <w:sz w:val="12"/>
        </w:rPr>
        <w:t> </w:t>
      </w:r>
      <w:r>
        <w:rPr>
          <w:w w:val="125"/>
          <w:sz w:val="12"/>
        </w:rPr>
        <w:t>for</w:t>
      </w:r>
      <w:r>
        <w:rPr>
          <w:spacing w:val="-13"/>
          <w:w w:val="125"/>
          <w:sz w:val="12"/>
        </w:rPr>
        <w:t> </w:t>
      </w:r>
      <w:r>
        <w:rPr>
          <w:w w:val="125"/>
          <w:sz w:val="12"/>
        </w:rPr>
        <w:t>some</w:t>
      </w:r>
      <w:r>
        <w:rPr>
          <w:spacing w:val="-10"/>
          <w:w w:val="125"/>
          <w:sz w:val="12"/>
        </w:rPr>
        <w:t> </w:t>
      </w:r>
      <w:r>
        <w:rPr>
          <w:w w:val="125"/>
          <w:sz w:val="12"/>
        </w:rPr>
        <w:t>project</w:t>
      </w:r>
      <w:r>
        <w:rPr>
          <w:spacing w:val="-10"/>
          <w:w w:val="125"/>
          <w:sz w:val="12"/>
        </w:rPr>
        <w:t> </w:t>
      </w:r>
      <w:r>
        <w:rPr>
          <w:w w:val="125"/>
          <w:sz w:val="12"/>
        </w:rPr>
        <w:t>activities</w:t>
      </w:r>
      <w:r>
        <w:rPr>
          <w:spacing w:val="-10"/>
          <w:w w:val="125"/>
          <w:sz w:val="12"/>
        </w:rPr>
        <w:t> </w:t>
      </w:r>
      <w:r>
        <w:rPr>
          <w:w w:val="125"/>
          <w:sz w:val="12"/>
        </w:rPr>
        <w:t>it</w:t>
      </w:r>
      <w:r>
        <w:rPr>
          <w:spacing w:val="-10"/>
          <w:w w:val="125"/>
          <w:sz w:val="12"/>
        </w:rPr>
        <w:t> </w:t>
      </w:r>
      <w:r>
        <w:rPr>
          <w:w w:val="125"/>
          <w:sz w:val="12"/>
        </w:rPr>
        <w:t>varies</w:t>
      </w:r>
      <w:r>
        <w:rPr>
          <w:spacing w:val="-10"/>
          <w:w w:val="125"/>
          <w:sz w:val="12"/>
        </w:rPr>
        <w:t> </w:t>
      </w:r>
      <w:r>
        <w:rPr>
          <w:w w:val="125"/>
          <w:sz w:val="12"/>
        </w:rPr>
        <w:t>annually.</w:t>
      </w:r>
      <w:r>
        <w:rPr>
          <w:spacing w:val="-10"/>
          <w:w w:val="125"/>
          <w:sz w:val="12"/>
        </w:rPr>
        <w:t> </w:t>
      </w:r>
      <w:r>
        <w:rPr>
          <w:w w:val="125"/>
          <w:sz w:val="12"/>
        </w:rPr>
        <w:t>Replenish</w:t>
      </w:r>
      <w:r>
        <w:rPr>
          <w:spacing w:val="-10"/>
          <w:w w:val="125"/>
          <w:sz w:val="12"/>
        </w:rPr>
        <w:t> </w:t>
      </w:r>
      <w:r>
        <w:rPr>
          <w:w w:val="125"/>
          <w:sz w:val="12"/>
        </w:rPr>
        <w:t>benefits</w:t>
      </w:r>
      <w:r>
        <w:rPr>
          <w:spacing w:val="-10"/>
          <w:w w:val="125"/>
          <w:sz w:val="12"/>
        </w:rPr>
        <w:t> </w:t>
      </w:r>
      <w:r>
        <w:rPr>
          <w:w w:val="125"/>
          <w:sz w:val="12"/>
        </w:rPr>
        <w:t>fall </w:t>
      </w:r>
      <w:r>
        <w:rPr>
          <w:spacing w:val="-2"/>
          <w:w w:val="125"/>
          <w:sz w:val="12"/>
        </w:rPr>
        <w:t>under</w:t>
      </w:r>
      <w:r>
        <w:rPr>
          <w:spacing w:val="-9"/>
          <w:w w:val="125"/>
          <w:sz w:val="12"/>
        </w:rPr>
        <w:t> </w:t>
      </w:r>
      <w:r>
        <w:rPr>
          <w:spacing w:val="-2"/>
          <w:w w:val="125"/>
          <w:sz w:val="12"/>
        </w:rPr>
        <w:t>three</w:t>
      </w:r>
      <w:r>
        <w:rPr>
          <w:spacing w:val="-3"/>
          <w:w w:val="125"/>
          <w:sz w:val="12"/>
        </w:rPr>
        <w:t> </w:t>
      </w:r>
      <w:r>
        <w:rPr>
          <w:spacing w:val="-2"/>
          <w:w w:val="125"/>
          <w:sz w:val="12"/>
        </w:rPr>
        <w:t>categories: Watershed</w:t>
      </w:r>
      <w:r>
        <w:rPr>
          <w:spacing w:val="-3"/>
          <w:w w:val="125"/>
          <w:sz w:val="12"/>
        </w:rPr>
        <w:t> </w:t>
      </w:r>
      <w:r>
        <w:rPr>
          <w:spacing w:val="-2"/>
          <w:w w:val="125"/>
          <w:sz w:val="12"/>
        </w:rPr>
        <w:t>Protection</w:t>
      </w:r>
      <w:r>
        <w:rPr>
          <w:spacing w:val="-3"/>
          <w:w w:val="125"/>
          <w:sz w:val="12"/>
        </w:rPr>
        <w:t> </w:t>
      </w:r>
      <w:r>
        <w:rPr>
          <w:spacing w:val="-2"/>
          <w:w w:val="125"/>
          <w:sz w:val="12"/>
        </w:rPr>
        <w:t>and</w:t>
      </w:r>
      <w:r>
        <w:rPr>
          <w:spacing w:val="-3"/>
          <w:w w:val="125"/>
          <w:sz w:val="12"/>
        </w:rPr>
        <w:t> </w:t>
      </w:r>
      <w:r>
        <w:rPr>
          <w:spacing w:val="-2"/>
          <w:w w:val="125"/>
          <w:sz w:val="12"/>
        </w:rPr>
        <w:t>Restoration</w:t>
      </w:r>
      <w:r>
        <w:rPr>
          <w:spacing w:val="-3"/>
          <w:w w:val="125"/>
          <w:sz w:val="12"/>
        </w:rPr>
        <w:t> </w:t>
      </w:r>
      <w:r>
        <w:rPr>
          <w:spacing w:val="-2"/>
          <w:w w:val="125"/>
          <w:sz w:val="12"/>
        </w:rPr>
        <w:t>(233.5</w:t>
      </w:r>
      <w:r>
        <w:rPr>
          <w:spacing w:val="-3"/>
          <w:w w:val="125"/>
          <w:sz w:val="12"/>
        </w:rPr>
        <w:t> </w:t>
      </w:r>
      <w:r>
        <w:rPr>
          <w:spacing w:val="-2"/>
          <w:w w:val="125"/>
          <w:sz w:val="12"/>
        </w:rPr>
        <w:t>BL),</w:t>
      </w:r>
      <w:r>
        <w:rPr>
          <w:spacing w:val="-7"/>
          <w:w w:val="125"/>
          <w:sz w:val="12"/>
        </w:rPr>
        <w:t> </w:t>
      </w:r>
      <w:r>
        <w:rPr>
          <w:spacing w:val="-2"/>
          <w:w w:val="125"/>
          <w:sz w:val="12"/>
        </w:rPr>
        <w:t>Water</w:t>
      </w:r>
      <w:r>
        <w:rPr>
          <w:spacing w:val="-8"/>
          <w:w w:val="125"/>
          <w:sz w:val="12"/>
        </w:rPr>
        <w:t> </w:t>
      </w:r>
      <w:r>
        <w:rPr>
          <w:spacing w:val="-2"/>
          <w:w w:val="125"/>
          <w:sz w:val="12"/>
        </w:rPr>
        <w:t>for</w:t>
      </w:r>
      <w:r>
        <w:rPr>
          <w:spacing w:val="-8"/>
          <w:w w:val="125"/>
          <w:sz w:val="12"/>
        </w:rPr>
        <w:t> </w:t>
      </w:r>
      <w:r>
        <w:rPr>
          <w:spacing w:val="-2"/>
          <w:w w:val="125"/>
          <w:sz w:val="12"/>
        </w:rPr>
        <w:t>Productive</w:t>
      </w:r>
      <w:r>
        <w:rPr>
          <w:spacing w:val="-3"/>
          <w:w w:val="125"/>
          <w:sz w:val="12"/>
        </w:rPr>
        <w:t> </w:t>
      </w:r>
      <w:r>
        <w:rPr>
          <w:spacing w:val="-2"/>
          <w:w w:val="125"/>
          <w:sz w:val="12"/>
        </w:rPr>
        <w:t>Use</w:t>
      </w:r>
      <w:r>
        <w:rPr>
          <w:spacing w:val="-3"/>
          <w:w w:val="125"/>
          <w:sz w:val="12"/>
        </w:rPr>
        <w:t> </w:t>
      </w:r>
      <w:r>
        <w:rPr>
          <w:spacing w:val="-2"/>
          <w:w w:val="125"/>
          <w:sz w:val="12"/>
        </w:rPr>
        <w:t>(40.9</w:t>
      </w:r>
      <w:r>
        <w:rPr>
          <w:spacing w:val="-3"/>
          <w:w w:val="125"/>
          <w:sz w:val="12"/>
        </w:rPr>
        <w:t> </w:t>
      </w:r>
      <w:r>
        <w:rPr>
          <w:spacing w:val="-2"/>
          <w:w w:val="125"/>
          <w:sz w:val="12"/>
        </w:rPr>
        <w:t>BL)</w:t>
      </w:r>
      <w:r>
        <w:rPr>
          <w:spacing w:val="-3"/>
          <w:w w:val="125"/>
          <w:sz w:val="12"/>
        </w:rPr>
        <w:t> </w:t>
      </w:r>
      <w:r>
        <w:rPr>
          <w:spacing w:val="-2"/>
          <w:w w:val="125"/>
          <w:sz w:val="12"/>
        </w:rPr>
        <w:t>and</w:t>
      </w:r>
      <w:r>
        <w:rPr>
          <w:spacing w:val="-16"/>
          <w:w w:val="125"/>
          <w:sz w:val="12"/>
        </w:rPr>
        <w:t> </w:t>
      </w:r>
      <w:r>
        <w:rPr>
          <w:spacing w:val="-2"/>
          <w:w w:val="125"/>
          <w:sz w:val="12"/>
        </w:rPr>
        <w:t>Water</w:t>
      </w:r>
      <w:r>
        <w:rPr>
          <w:spacing w:val="-12"/>
          <w:w w:val="125"/>
          <w:sz w:val="12"/>
        </w:rPr>
        <w:t> </w:t>
      </w:r>
      <w:r>
        <w:rPr>
          <w:spacing w:val="-2"/>
          <w:w w:val="125"/>
          <w:sz w:val="12"/>
        </w:rPr>
        <w:t>Access</w:t>
      </w:r>
      <w:r>
        <w:rPr>
          <w:spacing w:val="-3"/>
          <w:w w:val="125"/>
          <w:sz w:val="12"/>
        </w:rPr>
        <w:t> </w:t>
      </w:r>
      <w:r>
        <w:rPr>
          <w:spacing w:val="-2"/>
          <w:w w:val="125"/>
          <w:sz w:val="12"/>
        </w:rPr>
        <w:t>and</w:t>
      </w:r>
      <w:r>
        <w:rPr>
          <w:spacing w:val="-3"/>
          <w:w w:val="125"/>
          <w:sz w:val="12"/>
        </w:rPr>
        <w:t> </w:t>
      </w:r>
      <w:r>
        <w:rPr>
          <w:spacing w:val="-2"/>
          <w:w w:val="125"/>
          <w:sz w:val="12"/>
        </w:rPr>
        <w:t>Sanitation</w:t>
      </w:r>
      <w:r>
        <w:rPr>
          <w:spacing w:val="-3"/>
          <w:w w:val="125"/>
          <w:sz w:val="12"/>
        </w:rPr>
        <w:t> </w:t>
      </w:r>
      <w:r>
        <w:rPr>
          <w:spacing w:val="-2"/>
          <w:w w:val="125"/>
          <w:sz w:val="12"/>
        </w:rPr>
        <w:t>(17.4</w:t>
      </w:r>
      <w:r>
        <w:rPr>
          <w:spacing w:val="-3"/>
          <w:w w:val="125"/>
          <w:sz w:val="12"/>
        </w:rPr>
        <w:t> </w:t>
      </w:r>
      <w:r>
        <w:rPr>
          <w:spacing w:val="-2"/>
          <w:w w:val="125"/>
          <w:sz w:val="12"/>
        </w:rPr>
        <w:t>BL).</w:t>
      </w:r>
      <w:r>
        <w:rPr>
          <w:spacing w:val="-3"/>
          <w:w w:val="125"/>
          <w:sz w:val="12"/>
        </w:rPr>
        <w:t> </w:t>
      </w:r>
      <w:r>
        <w:rPr>
          <w:spacing w:val="-2"/>
          <w:w w:val="125"/>
          <w:sz w:val="12"/>
        </w:rPr>
        <w:t>Due</w:t>
      </w:r>
      <w:r>
        <w:rPr>
          <w:spacing w:val="-5"/>
          <w:w w:val="125"/>
          <w:sz w:val="12"/>
        </w:rPr>
        <w:t> </w:t>
      </w:r>
      <w:r>
        <w:rPr>
          <w:spacing w:val="-2"/>
          <w:w w:val="125"/>
          <w:sz w:val="12"/>
        </w:rPr>
        <w:t>to</w:t>
      </w:r>
      <w:r>
        <w:rPr>
          <w:spacing w:val="-3"/>
          <w:w w:val="125"/>
          <w:sz w:val="12"/>
        </w:rPr>
        <w:t> </w:t>
      </w:r>
      <w:r>
        <w:rPr>
          <w:spacing w:val="-2"/>
          <w:w w:val="125"/>
          <w:sz w:val="12"/>
        </w:rPr>
        <w:t>joint</w:t>
      </w:r>
      <w:r>
        <w:rPr>
          <w:spacing w:val="-7"/>
          <w:w w:val="125"/>
          <w:sz w:val="12"/>
        </w:rPr>
        <w:t> </w:t>
      </w:r>
      <w:r>
        <w:rPr>
          <w:spacing w:val="-2"/>
          <w:w w:val="125"/>
          <w:sz w:val="12"/>
        </w:rPr>
        <w:t>venture </w:t>
      </w:r>
      <w:r>
        <w:rPr>
          <w:w w:val="125"/>
          <w:sz w:val="12"/>
        </w:rPr>
        <w:t>or</w:t>
      </w:r>
      <w:r>
        <w:rPr>
          <w:spacing w:val="-13"/>
          <w:w w:val="125"/>
          <w:sz w:val="12"/>
        </w:rPr>
        <w:t> </w:t>
      </w:r>
      <w:r>
        <w:rPr>
          <w:w w:val="125"/>
          <w:sz w:val="12"/>
        </w:rPr>
        <w:t>merger</w:t>
      </w:r>
      <w:r>
        <w:rPr>
          <w:spacing w:val="-12"/>
          <w:w w:val="125"/>
          <w:sz w:val="12"/>
        </w:rPr>
        <w:t> </w:t>
      </w:r>
      <w:r>
        <w:rPr>
          <w:w w:val="125"/>
          <w:sz w:val="12"/>
        </w:rPr>
        <w:t>and</w:t>
      </w:r>
      <w:r>
        <w:rPr>
          <w:spacing w:val="-11"/>
          <w:w w:val="125"/>
          <w:sz w:val="12"/>
        </w:rPr>
        <w:t> </w:t>
      </w:r>
      <w:r>
        <w:rPr>
          <w:w w:val="125"/>
          <w:sz w:val="12"/>
        </w:rPr>
        <w:t>acquisition</w:t>
      </w:r>
      <w:r>
        <w:rPr>
          <w:spacing w:val="-12"/>
          <w:w w:val="125"/>
          <w:sz w:val="12"/>
        </w:rPr>
        <w:t> </w:t>
      </w:r>
      <w:r>
        <w:rPr>
          <w:w w:val="125"/>
          <w:sz w:val="12"/>
        </w:rPr>
        <w:t>activities</w:t>
      </w:r>
      <w:r>
        <w:rPr>
          <w:spacing w:val="-10"/>
          <w:w w:val="125"/>
          <w:sz w:val="12"/>
        </w:rPr>
        <w:t> </w:t>
      </w:r>
      <w:r>
        <w:rPr>
          <w:w w:val="125"/>
          <w:sz w:val="12"/>
        </w:rPr>
        <w:t>between</w:t>
      </w:r>
      <w:r>
        <w:rPr>
          <w:spacing w:val="-10"/>
          <w:w w:val="125"/>
          <w:sz w:val="12"/>
        </w:rPr>
        <w:t> </w:t>
      </w:r>
      <w:r>
        <w:rPr>
          <w:w w:val="125"/>
          <w:sz w:val="12"/>
        </w:rPr>
        <w:t>2019–2022,</w:t>
      </w:r>
      <w:r>
        <w:rPr>
          <w:spacing w:val="-10"/>
          <w:w w:val="125"/>
          <w:sz w:val="12"/>
        </w:rPr>
        <w:t> </w:t>
      </w:r>
      <w:r>
        <w:rPr>
          <w:w w:val="125"/>
          <w:sz w:val="12"/>
        </w:rPr>
        <w:t>certain</w:t>
      </w:r>
      <w:r>
        <w:rPr>
          <w:spacing w:val="-10"/>
          <w:w w:val="125"/>
          <w:sz w:val="12"/>
        </w:rPr>
        <w:t> </w:t>
      </w:r>
      <w:r>
        <w:rPr>
          <w:w w:val="125"/>
          <w:sz w:val="12"/>
        </w:rPr>
        <w:t>brands</w:t>
      </w:r>
      <w:r>
        <w:rPr>
          <w:spacing w:val="-10"/>
          <w:w w:val="125"/>
          <w:sz w:val="12"/>
        </w:rPr>
        <w:t> </w:t>
      </w:r>
      <w:r>
        <w:rPr>
          <w:w w:val="125"/>
          <w:sz w:val="12"/>
        </w:rPr>
        <w:t>may</w:t>
      </w:r>
      <w:r>
        <w:rPr>
          <w:spacing w:val="-12"/>
          <w:w w:val="125"/>
          <w:sz w:val="12"/>
        </w:rPr>
        <w:t> </w:t>
      </w:r>
      <w:r>
        <w:rPr>
          <w:w w:val="125"/>
          <w:sz w:val="12"/>
        </w:rPr>
        <w:t>not</w:t>
      </w:r>
      <w:r>
        <w:rPr>
          <w:spacing w:val="-10"/>
          <w:w w:val="125"/>
          <w:sz w:val="12"/>
        </w:rPr>
        <w:t> </w:t>
      </w:r>
      <w:r>
        <w:rPr>
          <w:w w:val="125"/>
          <w:sz w:val="12"/>
        </w:rPr>
        <w:t>be</w:t>
      </w:r>
      <w:r>
        <w:rPr>
          <w:spacing w:val="-10"/>
          <w:w w:val="125"/>
          <w:sz w:val="12"/>
        </w:rPr>
        <w:t> </w:t>
      </w:r>
      <w:r>
        <w:rPr>
          <w:w w:val="125"/>
          <w:sz w:val="12"/>
        </w:rPr>
        <w:t>accounted</w:t>
      </w:r>
      <w:r>
        <w:rPr>
          <w:spacing w:val="-10"/>
          <w:w w:val="125"/>
          <w:sz w:val="12"/>
        </w:rPr>
        <w:t> </w:t>
      </w:r>
      <w:r>
        <w:rPr>
          <w:w w:val="125"/>
          <w:sz w:val="12"/>
        </w:rPr>
        <w:t>for</w:t>
      </w:r>
      <w:r>
        <w:rPr>
          <w:spacing w:val="-13"/>
          <w:w w:val="125"/>
          <w:sz w:val="12"/>
        </w:rPr>
        <w:t> </w:t>
      </w:r>
      <w:r>
        <w:rPr>
          <w:w w:val="125"/>
          <w:sz w:val="12"/>
        </w:rPr>
        <w:t>in</w:t>
      </w:r>
      <w:r>
        <w:rPr>
          <w:spacing w:val="-11"/>
          <w:w w:val="125"/>
          <w:sz w:val="12"/>
        </w:rPr>
        <w:t> </w:t>
      </w:r>
      <w:r>
        <w:rPr>
          <w:w w:val="125"/>
          <w:sz w:val="12"/>
        </w:rPr>
        <w:t>this</w:t>
      </w:r>
      <w:r>
        <w:rPr>
          <w:spacing w:val="-10"/>
          <w:w w:val="125"/>
          <w:sz w:val="12"/>
        </w:rPr>
        <w:t> </w:t>
      </w:r>
      <w:r>
        <w:rPr>
          <w:w w:val="125"/>
          <w:sz w:val="12"/>
        </w:rPr>
        <w:t>metric.</w:t>
      </w:r>
      <w:r>
        <w:rPr>
          <w:spacing w:val="-10"/>
          <w:w w:val="125"/>
          <w:sz w:val="12"/>
        </w:rPr>
        <w:t> </w:t>
      </w:r>
      <w:r>
        <w:rPr>
          <w:w w:val="125"/>
          <w:sz w:val="12"/>
        </w:rPr>
        <w:t>Unless</w:t>
      </w:r>
      <w:r>
        <w:rPr>
          <w:spacing w:val="-10"/>
          <w:w w:val="125"/>
          <w:sz w:val="12"/>
        </w:rPr>
        <w:t> </w:t>
      </w:r>
      <w:r>
        <w:rPr>
          <w:w w:val="125"/>
          <w:sz w:val="12"/>
        </w:rPr>
        <w:t>otherwise</w:t>
      </w:r>
      <w:r>
        <w:rPr>
          <w:spacing w:val="-10"/>
          <w:w w:val="125"/>
          <w:sz w:val="12"/>
        </w:rPr>
        <w:t> </w:t>
      </w:r>
      <w:r>
        <w:rPr>
          <w:w w:val="125"/>
          <w:sz w:val="12"/>
        </w:rPr>
        <w:t>stated,</w:t>
      </w:r>
      <w:r>
        <w:rPr>
          <w:spacing w:val="-10"/>
          <w:w w:val="125"/>
          <w:sz w:val="12"/>
        </w:rPr>
        <w:t> </w:t>
      </w:r>
      <w:r>
        <w:rPr>
          <w:w w:val="125"/>
          <w:sz w:val="12"/>
        </w:rPr>
        <w:t>in</w:t>
      </w:r>
      <w:r>
        <w:rPr>
          <w:spacing w:val="-11"/>
          <w:w w:val="125"/>
          <w:sz w:val="12"/>
        </w:rPr>
        <w:t> </w:t>
      </w:r>
      <w:r>
        <w:rPr>
          <w:w w:val="125"/>
          <w:sz w:val="12"/>
        </w:rPr>
        <w:t>this</w:t>
      </w:r>
      <w:r>
        <w:rPr>
          <w:spacing w:val="-10"/>
          <w:w w:val="125"/>
          <w:sz w:val="12"/>
        </w:rPr>
        <w:t> </w:t>
      </w:r>
      <w:r>
        <w:rPr>
          <w:w w:val="125"/>
          <w:sz w:val="12"/>
        </w:rPr>
        <w:t>report</w:t>
      </w:r>
      <w:r>
        <w:rPr>
          <w:spacing w:val="-10"/>
          <w:w w:val="125"/>
          <w:sz w:val="12"/>
        </w:rPr>
        <w:t> </w:t>
      </w:r>
      <w:r>
        <w:rPr>
          <w:w w:val="125"/>
          <w:sz w:val="12"/>
        </w:rPr>
        <w:t>finished</w:t>
      </w:r>
      <w:r>
        <w:rPr>
          <w:spacing w:val="-10"/>
          <w:w w:val="125"/>
          <w:sz w:val="12"/>
        </w:rPr>
        <w:t> </w:t>
      </w:r>
      <w:r>
        <w:rPr>
          <w:w w:val="125"/>
          <w:sz w:val="12"/>
        </w:rPr>
        <w:t>beverages</w:t>
      </w:r>
      <w:r>
        <w:rPr>
          <w:spacing w:val="-10"/>
          <w:w w:val="125"/>
          <w:sz w:val="12"/>
        </w:rPr>
        <w:t> </w:t>
      </w:r>
      <w:r>
        <w:rPr>
          <w:w w:val="125"/>
          <w:sz w:val="12"/>
        </w:rPr>
        <w:t>is</w:t>
      </w:r>
    </w:p>
    <w:p>
      <w:pPr>
        <w:spacing w:line="237" w:lineRule="auto" w:before="0"/>
        <w:ind w:left="500" w:right="0" w:firstLine="0"/>
        <w:jc w:val="left"/>
        <w:rPr>
          <w:sz w:val="12"/>
        </w:rPr>
      </w:pPr>
      <w:r>
        <w:rPr>
          <w:spacing w:val="-2"/>
          <w:w w:val="125"/>
          <w:sz w:val="12"/>
        </w:rPr>
        <w:t>based</w:t>
      </w:r>
      <w:r>
        <w:rPr>
          <w:spacing w:val="-4"/>
          <w:w w:val="125"/>
          <w:sz w:val="12"/>
        </w:rPr>
        <w:t> </w:t>
      </w:r>
      <w:r>
        <w:rPr>
          <w:spacing w:val="-2"/>
          <w:w w:val="125"/>
          <w:sz w:val="12"/>
        </w:rPr>
        <w:t>on</w:t>
      </w:r>
      <w:r>
        <w:rPr>
          <w:spacing w:val="-4"/>
          <w:w w:val="125"/>
          <w:sz w:val="12"/>
        </w:rPr>
        <w:t> </w:t>
      </w:r>
      <w:r>
        <w:rPr>
          <w:spacing w:val="-2"/>
          <w:w w:val="125"/>
          <w:sz w:val="12"/>
        </w:rPr>
        <w:t>global</w:t>
      </w:r>
      <w:r>
        <w:rPr>
          <w:spacing w:val="-4"/>
          <w:w w:val="125"/>
          <w:sz w:val="12"/>
        </w:rPr>
        <w:t> </w:t>
      </w:r>
      <w:r>
        <w:rPr>
          <w:spacing w:val="-2"/>
          <w:w w:val="125"/>
          <w:sz w:val="12"/>
        </w:rPr>
        <w:t>sales</w:t>
      </w:r>
      <w:r>
        <w:rPr>
          <w:spacing w:val="-6"/>
          <w:w w:val="125"/>
          <w:sz w:val="12"/>
        </w:rPr>
        <w:t> </w:t>
      </w:r>
      <w:r>
        <w:rPr>
          <w:spacing w:val="-2"/>
          <w:w w:val="125"/>
          <w:sz w:val="12"/>
        </w:rPr>
        <w:t>volume.</w:t>
      </w:r>
      <w:r>
        <w:rPr>
          <w:spacing w:val="-7"/>
          <w:w w:val="125"/>
          <w:sz w:val="12"/>
        </w:rPr>
        <w:t> </w:t>
      </w:r>
      <w:r>
        <w:rPr>
          <w:spacing w:val="-2"/>
          <w:w w:val="125"/>
          <w:sz w:val="12"/>
        </w:rPr>
        <w:t>Approximately</w:t>
      </w:r>
      <w:r>
        <w:rPr>
          <w:spacing w:val="-7"/>
          <w:w w:val="125"/>
          <w:sz w:val="12"/>
        </w:rPr>
        <w:t> </w:t>
      </w:r>
      <w:r>
        <w:rPr>
          <w:spacing w:val="-2"/>
          <w:w w:val="125"/>
          <w:sz w:val="12"/>
        </w:rPr>
        <w:t>13.5</w:t>
      </w:r>
      <w:r>
        <w:rPr>
          <w:spacing w:val="-4"/>
          <w:w w:val="125"/>
          <w:sz w:val="12"/>
        </w:rPr>
        <w:t> </w:t>
      </w:r>
      <w:r>
        <w:rPr>
          <w:spacing w:val="-2"/>
          <w:w w:val="125"/>
          <w:sz w:val="12"/>
        </w:rPr>
        <w:t>BL</w:t>
      </w:r>
      <w:r>
        <w:rPr>
          <w:spacing w:val="-11"/>
          <w:w w:val="125"/>
          <w:sz w:val="12"/>
        </w:rPr>
        <w:t> </w:t>
      </w:r>
      <w:r>
        <w:rPr>
          <w:spacing w:val="-2"/>
          <w:w w:val="125"/>
          <w:sz w:val="12"/>
        </w:rPr>
        <w:t>(approx.</w:t>
      </w:r>
      <w:r>
        <w:rPr>
          <w:spacing w:val="-4"/>
          <w:w w:val="125"/>
          <w:sz w:val="12"/>
        </w:rPr>
        <w:t> </w:t>
      </w:r>
      <w:r>
        <w:rPr>
          <w:spacing w:val="-2"/>
          <w:w w:val="125"/>
          <w:sz w:val="12"/>
        </w:rPr>
        <w:t>7%)</w:t>
      </w:r>
      <w:r>
        <w:rPr>
          <w:spacing w:val="-4"/>
          <w:w w:val="125"/>
          <w:sz w:val="12"/>
        </w:rPr>
        <w:t> </w:t>
      </w:r>
      <w:r>
        <w:rPr>
          <w:spacing w:val="-2"/>
          <w:w w:val="125"/>
          <w:sz w:val="12"/>
        </w:rPr>
        <w:t>of</w:t>
      </w:r>
      <w:r>
        <w:rPr>
          <w:spacing w:val="-13"/>
          <w:w w:val="125"/>
          <w:sz w:val="12"/>
        </w:rPr>
        <w:t> </w:t>
      </w:r>
      <w:r>
        <w:rPr>
          <w:spacing w:val="-2"/>
          <w:w w:val="125"/>
          <w:sz w:val="12"/>
        </w:rPr>
        <w:t>the</w:t>
      </w:r>
      <w:r>
        <w:rPr>
          <w:spacing w:val="-6"/>
          <w:w w:val="125"/>
          <w:sz w:val="12"/>
        </w:rPr>
        <w:t> </w:t>
      </w:r>
      <w:r>
        <w:rPr>
          <w:spacing w:val="-2"/>
          <w:w w:val="125"/>
          <w:sz w:val="12"/>
        </w:rPr>
        <w:t>water</w:t>
      </w:r>
      <w:r>
        <w:rPr>
          <w:spacing w:val="-8"/>
          <w:w w:val="125"/>
          <w:sz w:val="12"/>
        </w:rPr>
        <w:t> </w:t>
      </w:r>
      <w:r>
        <w:rPr>
          <w:spacing w:val="-2"/>
          <w:w w:val="125"/>
          <w:sz w:val="12"/>
        </w:rPr>
        <w:t>used</w:t>
      </w:r>
      <w:r>
        <w:rPr>
          <w:spacing w:val="-4"/>
          <w:w w:val="125"/>
          <w:sz w:val="12"/>
        </w:rPr>
        <w:t> </w:t>
      </w:r>
      <w:r>
        <w:rPr>
          <w:spacing w:val="-2"/>
          <w:w w:val="125"/>
          <w:sz w:val="12"/>
        </w:rPr>
        <w:t>in</w:t>
      </w:r>
      <w:r>
        <w:rPr>
          <w:spacing w:val="-4"/>
          <w:w w:val="125"/>
          <w:sz w:val="12"/>
        </w:rPr>
        <w:t> </w:t>
      </w:r>
      <w:r>
        <w:rPr>
          <w:spacing w:val="-2"/>
          <w:w w:val="125"/>
          <w:sz w:val="12"/>
        </w:rPr>
        <w:t>our</w:t>
      </w:r>
      <w:r>
        <w:rPr>
          <w:spacing w:val="-6"/>
          <w:w w:val="125"/>
          <w:sz w:val="12"/>
        </w:rPr>
        <w:t> </w:t>
      </w:r>
      <w:r>
        <w:rPr>
          <w:spacing w:val="-2"/>
          <w:w w:val="125"/>
          <w:sz w:val="12"/>
        </w:rPr>
        <w:t>beverages</w:t>
      </w:r>
      <w:r>
        <w:rPr>
          <w:spacing w:val="-4"/>
          <w:w w:val="125"/>
          <w:sz w:val="12"/>
        </w:rPr>
        <w:t> </w:t>
      </w:r>
      <w:r>
        <w:rPr>
          <w:spacing w:val="-2"/>
          <w:w w:val="125"/>
          <w:sz w:val="12"/>
        </w:rPr>
        <w:t>that</w:t>
      </w:r>
      <w:r>
        <w:rPr>
          <w:spacing w:val="-6"/>
          <w:w w:val="125"/>
          <w:sz w:val="12"/>
        </w:rPr>
        <w:t> </w:t>
      </w:r>
      <w:r>
        <w:rPr>
          <w:spacing w:val="-2"/>
          <w:w w:val="125"/>
          <w:sz w:val="12"/>
        </w:rPr>
        <w:t>we</w:t>
      </w:r>
      <w:r>
        <w:rPr>
          <w:spacing w:val="-4"/>
          <w:w w:val="125"/>
          <w:sz w:val="12"/>
        </w:rPr>
        <w:t> </w:t>
      </w:r>
      <w:r>
        <w:rPr>
          <w:spacing w:val="-2"/>
          <w:w w:val="125"/>
          <w:sz w:val="12"/>
        </w:rPr>
        <w:t>returned</w:t>
      </w:r>
      <w:r>
        <w:rPr>
          <w:spacing w:val="-6"/>
          <w:w w:val="125"/>
          <w:sz w:val="12"/>
        </w:rPr>
        <w:t> </w:t>
      </w:r>
      <w:r>
        <w:rPr>
          <w:spacing w:val="-2"/>
          <w:w w:val="125"/>
          <w:sz w:val="12"/>
        </w:rPr>
        <w:t>to</w:t>
      </w:r>
      <w:r>
        <w:rPr>
          <w:spacing w:val="-4"/>
          <w:w w:val="125"/>
          <w:sz w:val="12"/>
        </w:rPr>
        <w:t> </w:t>
      </w:r>
      <w:r>
        <w:rPr>
          <w:spacing w:val="-2"/>
          <w:w w:val="125"/>
          <w:sz w:val="12"/>
        </w:rPr>
        <w:t>nature</w:t>
      </w:r>
      <w:r>
        <w:rPr>
          <w:spacing w:val="-4"/>
          <w:w w:val="125"/>
          <w:sz w:val="12"/>
        </w:rPr>
        <w:t> </w:t>
      </w:r>
      <w:r>
        <w:rPr>
          <w:spacing w:val="-2"/>
          <w:w w:val="125"/>
          <w:sz w:val="12"/>
        </w:rPr>
        <w:t>and</w:t>
      </w:r>
      <w:r>
        <w:rPr>
          <w:spacing w:val="-4"/>
          <w:w w:val="125"/>
          <w:sz w:val="12"/>
        </w:rPr>
        <w:t> </w:t>
      </w:r>
      <w:r>
        <w:rPr>
          <w:spacing w:val="-2"/>
          <w:w w:val="125"/>
          <w:sz w:val="12"/>
        </w:rPr>
        <w:t>communities</w:t>
      </w:r>
      <w:r>
        <w:rPr>
          <w:spacing w:val="-4"/>
          <w:w w:val="125"/>
          <w:sz w:val="12"/>
        </w:rPr>
        <w:t> </w:t>
      </w:r>
      <w:r>
        <w:rPr>
          <w:spacing w:val="-2"/>
          <w:w w:val="125"/>
          <w:sz w:val="12"/>
        </w:rPr>
        <w:t>is</w:t>
      </w:r>
      <w:r>
        <w:rPr>
          <w:spacing w:val="-4"/>
          <w:w w:val="125"/>
          <w:sz w:val="12"/>
        </w:rPr>
        <w:t> </w:t>
      </w:r>
      <w:r>
        <w:rPr>
          <w:spacing w:val="-2"/>
          <w:w w:val="125"/>
          <w:sz w:val="12"/>
        </w:rPr>
        <w:t>from</w:t>
      </w:r>
      <w:r>
        <w:rPr>
          <w:spacing w:val="-4"/>
          <w:w w:val="125"/>
          <w:sz w:val="12"/>
        </w:rPr>
        <w:t> </w:t>
      </w:r>
      <w:r>
        <w:rPr>
          <w:spacing w:val="-2"/>
          <w:w w:val="125"/>
          <w:sz w:val="12"/>
        </w:rPr>
        <w:t>7</w:t>
      </w:r>
      <w:r>
        <w:rPr>
          <w:spacing w:val="-4"/>
          <w:w w:val="125"/>
          <w:sz w:val="12"/>
        </w:rPr>
        <w:t> </w:t>
      </w:r>
      <w:r>
        <w:rPr>
          <w:spacing w:val="-2"/>
          <w:w w:val="125"/>
          <w:sz w:val="12"/>
        </w:rPr>
        <w:t>projects</w:t>
      </w:r>
      <w:r>
        <w:rPr>
          <w:spacing w:val="-4"/>
          <w:w w:val="125"/>
          <w:sz w:val="12"/>
        </w:rPr>
        <w:t> </w:t>
      </w:r>
      <w:r>
        <w:rPr>
          <w:spacing w:val="-2"/>
          <w:w w:val="125"/>
          <w:sz w:val="12"/>
        </w:rPr>
        <w:t>located</w:t>
      </w:r>
      <w:r>
        <w:rPr>
          <w:spacing w:val="-4"/>
          <w:w w:val="125"/>
          <w:sz w:val="12"/>
        </w:rPr>
        <w:t> </w:t>
      </w:r>
      <w:r>
        <w:rPr>
          <w:spacing w:val="-2"/>
          <w:w w:val="125"/>
          <w:sz w:val="12"/>
        </w:rPr>
        <w:t>in </w:t>
      </w:r>
      <w:r>
        <w:rPr>
          <w:w w:val="125"/>
          <w:sz w:val="12"/>
        </w:rPr>
        <w:t>Ukraine</w:t>
      </w:r>
      <w:r>
        <w:rPr>
          <w:spacing w:val="-7"/>
          <w:w w:val="125"/>
          <w:sz w:val="12"/>
        </w:rPr>
        <w:t> </w:t>
      </w:r>
      <w:r>
        <w:rPr>
          <w:w w:val="125"/>
          <w:sz w:val="12"/>
        </w:rPr>
        <w:t>and</w:t>
      </w:r>
      <w:r>
        <w:rPr>
          <w:spacing w:val="-7"/>
          <w:w w:val="125"/>
          <w:sz w:val="12"/>
        </w:rPr>
        <w:t> </w:t>
      </w:r>
      <w:r>
        <w:rPr>
          <w:w w:val="125"/>
          <w:sz w:val="12"/>
        </w:rPr>
        <w:t>Belarus</w:t>
      </w:r>
      <w:r>
        <w:rPr>
          <w:spacing w:val="-9"/>
          <w:w w:val="125"/>
          <w:sz w:val="12"/>
        </w:rPr>
        <w:t> </w:t>
      </w:r>
      <w:r>
        <w:rPr>
          <w:w w:val="125"/>
          <w:sz w:val="12"/>
        </w:rPr>
        <w:t>where</w:t>
      </w:r>
      <w:r>
        <w:rPr>
          <w:spacing w:val="-7"/>
          <w:w w:val="125"/>
          <w:sz w:val="12"/>
        </w:rPr>
        <w:t> </w:t>
      </w:r>
      <w:r>
        <w:rPr>
          <w:w w:val="125"/>
          <w:sz w:val="12"/>
        </w:rPr>
        <w:t>since</w:t>
      </w:r>
      <w:r>
        <w:rPr>
          <w:spacing w:val="-7"/>
          <w:w w:val="125"/>
          <w:sz w:val="12"/>
        </w:rPr>
        <w:t> </w:t>
      </w:r>
      <w:r>
        <w:rPr>
          <w:w w:val="125"/>
          <w:sz w:val="12"/>
        </w:rPr>
        <w:t>May</w:t>
      </w:r>
      <w:r>
        <w:rPr>
          <w:spacing w:val="-10"/>
          <w:w w:val="125"/>
          <w:sz w:val="12"/>
        </w:rPr>
        <w:t> </w:t>
      </w:r>
      <w:r>
        <w:rPr>
          <w:w w:val="125"/>
          <w:sz w:val="12"/>
        </w:rPr>
        <w:t>2019</w:t>
      </w:r>
      <w:r>
        <w:rPr>
          <w:spacing w:val="-7"/>
          <w:w w:val="125"/>
          <w:sz w:val="12"/>
        </w:rPr>
        <w:t> </w:t>
      </w:r>
      <w:r>
        <w:rPr>
          <w:w w:val="125"/>
          <w:sz w:val="12"/>
        </w:rPr>
        <w:t>we</w:t>
      </w:r>
      <w:r>
        <w:rPr>
          <w:spacing w:val="-7"/>
          <w:w w:val="125"/>
          <w:sz w:val="12"/>
        </w:rPr>
        <w:t> </w:t>
      </w:r>
      <w:r>
        <w:rPr>
          <w:w w:val="125"/>
          <w:sz w:val="12"/>
        </w:rPr>
        <w:t>have</w:t>
      </w:r>
      <w:r>
        <w:rPr>
          <w:spacing w:val="-7"/>
          <w:w w:val="125"/>
          <w:sz w:val="12"/>
        </w:rPr>
        <w:t> </w:t>
      </w:r>
      <w:r>
        <w:rPr>
          <w:w w:val="125"/>
          <w:sz w:val="12"/>
        </w:rPr>
        <w:t>not</w:t>
      </w:r>
      <w:r>
        <w:rPr>
          <w:spacing w:val="-7"/>
          <w:w w:val="125"/>
          <w:sz w:val="12"/>
        </w:rPr>
        <w:t> </w:t>
      </w:r>
      <w:r>
        <w:rPr>
          <w:w w:val="125"/>
          <w:sz w:val="12"/>
        </w:rPr>
        <w:t>been</w:t>
      </w:r>
      <w:r>
        <w:rPr>
          <w:spacing w:val="-7"/>
          <w:w w:val="125"/>
          <w:sz w:val="12"/>
        </w:rPr>
        <w:t> </w:t>
      </w:r>
      <w:r>
        <w:rPr>
          <w:w w:val="125"/>
          <w:sz w:val="12"/>
        </w:rPr>
        <w:t>able</w:t>
      </w:r>
      <w:r>
        <w:rPr>
          <w:spacing w:val="-9"/>
          <w:w w:val="125"/>
          <w:sz w:val="12"/>
        </w:rPr>
        <w:t> </w:t>
      </w:r>
      <w:r>
        <w:rPr>
          <w:w w:val="125"/>
          <w:sz w:val="12"/>
        </w:rPr>
        <w:t>to</w:t>
      </w:r>
      <w:r>
        <w:rPr>
          <w:spacing w:val="-7"/>
          <w:w w:val="125"/>
          <w:sz w:val="12"/>
        </w:rPr>
        <w:t> </w:t>
      </w:r>
      <w:r>
        <w:rPr>
          <w:w w:val="125"/>
          <w:sz w:val="12"/>
        </w:rPr>
        <w:t>monitor</w:t>
      </w:r>
      <w:r>
        <w:rPr>
          <w:spacing w:val="-11"/>
          <w:w w:val="125"/>
          <w:sz w:val="12"/>
        </w:rPr>
        <w:t> </w:t>
      </w:r>
      <w:r>
        <w:rPr>
          <w:w w:val="125"/>
          <w:sz w:val="12"/>
        </w:rPr>
        <w:t>projects</w:t>
      </w:r>
      <w:r>
        <w:rPr>
          <w:spacing w:val="-7"/>
          <w:w w:val="125"/>
          <w:sz w:val="12"/>
        </w:rPr>
        <w:t> </w:t>
      </w:r>
      <w:r>
        <w:rPr>
          <w:w w:val="125"/>
          <w:sz w:val="12"/>
        </w:rPr>
        <w:t>on</w:t>
      </w:r>
      <w:r>
        <w:rPr>
          <w:spacing w:val="-7"/>
          <w:w w:val="125"/>
          <w:sz w:val="12"/>
        </w:rPr>
        <w:t> </w:t>
      </w:r>
      <w:r>
        <w:rPr>
          <w:w w:val="125"/>
          <w:sz w:val="12"/>
        </w:rPr>
        <w:t>intervals</w:t>
      </w:r>
      <w:r>
        <w:rPr>
          <w:spacing w:val="-7"/>
          <w:w w:val="125"/>
          <w:sz w:val="12"/>
        </w:rPr>
        <w:t> </w:t>
      </w:r>
      <w:r>
        <w:rPr>
          <w:w w:val="125"/>
          <w:sz w:val="12"/>
        </w:rPr>
        <w:t>aligned</w:t>
      </w:r>
      <w:r>
        <w:rPr>
          <w:spacing w:val="-7"/>
          <w:w w:val="125"/>
          <w:sz w:val="12"/>
        </w:rPr>
        <w:t> </w:t>
      </w:r>
      <w:r>
        <w:rPr>
          <w:w w:val="125"/>
          <w:sz w:val="12"/>
        </w:rPr>
        <w:t>with</w:t>
      </w:r>
      <w:r>
        <w:rPr>
          <w:spacing w:val="-7"/>
          <w:w w:val="125"/>
          <w:sz w:val="12"/>
        </w:rPr>
        <w:t> </w:t>
      </w:r>
      <w:r>
        <w:rPr>
          <w:w w:val="125"/>
          <w:sz w:val="12"/>
        </w:rPr>
        <w:t>internal</w:t>
      </w:r>
      <w:r>
        <w:rPr>
          <w:spacing w:val="-7"/>
          <w:w w:val="125"/>
          <w:sz w:val="12"/>
        </w:rPr>
        <w:t> </w:t>
      </w:r>
      <w:r>
        <w:rPr>
          <w:w w:val="125"/>
          <w:sz w:val="12"/>
        </w:rPr>
        <w:t>guidelines</w:t>
      </w:r>
      <w:r>
        <w:rPr>
          <w:spacing w:val="-7"/>
          <w:w w:val="125"/>
          <w:sz w:val="12"/>
        </w:rPr>
        <w:t> </w:t>
      </w:r>
      <w:r>
        <w:rPr>
          <w:w w:val="125"/>
          <w:sz w:val="12"/>
        </w:rPr>
        <w:t>due</w:t>
      </w:r>
      <w:r>
        <w:rPr>
          <w:spacing w:val="-4"/>
          <w:w w:val="125"/>
          <w:sz w:val="12"/>
        </w:rPr>
        <w:t> </w:t>
      </w:r>
      <w:r>
        <w:rPr>
          <w:w w:val="125"/>
          <w:sz w:val="12"/>
        </w:rPr>
        <w:t>to</w:t>
      </w:r>
      <w:r>
        <w:rPr>
          <w:spacing w:val="-7"/>
          <w:w w:val="125"/>
          <w:sz w:val="12"/>
        </w:rPr>
        <w:t> </w:t>
      </w:r>
      <w:r>
        <w:rPr>
          <w:w w:val="125"/>
          <w:sz w:val="12"/>
        </w:rPr>
        <w:t>COVID</w:t>
      </w:r>
      <w:r>
        <w:rPr>
          <w:spacing w:val="-7"/>
          <w:w w:val="125"/>
          <w:sz w:val="12"/>
        </w:rPr>
        <w:t> </w:t>
      </w:r>
      <w:r>
        <w:rPr>
          <w:w w:val="125"/>
          <w:sz w:val="12"/>
        </w:rPr>
        <w:t>and</w:t>
      </w:r>
      <w:r>
        <w:rPr>
          <w:spacing w:val="-13"/>
          <w:w w:val="125"/>
          <w:sz w:val="12"/>
        </w:rPr>
        <w:t> </w:t>
      </w:r>
      <w:r>
        <w:rPr>
          <w:w w:val="125"/>
          <w:sz w:val="12"/>
        </w:rPr>
        <w:t>the</w:t>
      </w:r>
      <w:r>
        <w:rPr>
          <w:spacing w:val="-7"/>
          <w:w w:val="125"/>
          <w:sz w:val="12"/>
        </w:rPr>
        <w:t> </w:t>
      </w:r>
      <w:r>
        <w:rPr>
          <w:w w:val="125"/>
          <w:sz w:val="12"/>
        </w:rPr>
        <w:t>ongoing</w:t>
      </w:r>
      <w:r>
        <w:rPr>
          <w:spacing w:val="-3"/>
          <w:w w:val="125"/>
          <w:sz w:val="12"/>
        </w:rPr>
        <w:t> </w:t>
      </w:r>
      <w:r>
        <w:rPr>
          <w:w w:val="125"/>
          <w:sz w:val="12"/>
        </w:rPr>
        <w:t>war.</w:t>
      </w:r>
    </w:p>
    <w:p>
      <w:pPr>
        <w:pStyle w:val="BodyText"/>
        <w:spacing w:line="297" w:lineRule="auto" w:before="103"/>
        <w:ind w:left="340" w:right="6171"/>
      </w:pPr>
      <w:r>
        <w:rPr/>
        <w:br w:type="column"/>
      </w:r>
      <w:r>
        <w:rPr>
          <w:w w:val="125"/>
        </w:rPr>
        <w:t>As a</w:t>
      </w:r>
      <w:r>
        <w:rPr>
          <w:spacing w:val="-6"/>
          <w:w w:val="125"/>
        </w:rPr>
        <w:t> </w:t>
      </w:r>
      <w:r>
        <w:rPr>
          <w:w w:val="125"/>
        </w:rPr>
        <w:t>total beverage company,</w:t>
      </w:r>
      <w:r>
        <w:rPr>
          <w:spacing w:val="-1"/>
          <w:w w:val="125"/>
        </w:rPr>
        <w:t> </w:t>
      </w:r>
      <w:r>
        <w:rPr>
          <w:w w:val="125"/>
        </w:rPr>
        <w:t>we are committed to offering people more of</w:t>
      </w:r>
      <w:r>
        <w:rPr>
          <w:spacing w:val="-8"/>
          <w:w w:val="125"/>
        </w:rPr>
        <w:t> </w:t>
      </w:r>
      <w:r>
        <w:rPr>
          <w:w w:val="125"/>
        </w:rPr>
        <w:t>the drink choices they</w:t>
      </w:r>
      <w:r>
        <w:rPr>
          <w:spacing w:val="-4"/>
          <w:w w:val="125"/>
        </w:rPr>
        <w:t> </w:t>
      </w:r>
      <w:r>
        <w:rPr>
          <w:w w:val="125"/>
        </w:rPr>
        <w:t>want across a range of categories</w:t>
      </w:r>
      <w:r>
        <w:rPr>
          <w:spacing w:val="-16"/>
          <w:w w:val="125"/>
        </w:rPr>
        <w:t> </w:t>
      </w:r>
      <w:r>
        <w:rPr>
          <w:w w:val="125"/>
        </w:rPr>
        <w:t>and</w:t>
      </w:r>
      <w:r>
        <w:rPr>
          <w:spacing w:val="-16"/>
          <w:w w:val="125"/>
        </w:rPr>
        <w:t> </w:t>
      </w:r>
      <w:r>
        <w:rPr>
          <w:w w:val="125"/>
        </w:rPr>
        <w:t>in</w:t>
      </w:r>
      <w:r>
        <w:rPr>
          <w:spacing w:val="-15"/>
          <w:w w:val="125"/>
        </w:rPr>
        <w:t> </w:t>
      </w:r>
      <w:r>
        <w:rPr>
          <w:w w:val="125"/>
        </w:rPr>
        <w:t>a</w:t>
      </w:r>
      <w:r>
        <w:rPr>
          <w:spacing w:val="-16"/>
          <w:w w:val="125"/>
        </w:rPr>
        <w:t> </w:t>
      </w:r>
      <w:r>
        <w:rPr>
          <w:w w:val="125"/>
        </w:rPr>
        <w:t>variety</w:t>
      </w:r>
      <w:r>
        <w:rPr>
          <w:spacing w:val="-15"/>
          <w:w w:val="125"/>
        </w:rPr>
        <w:t> </w:t>
      </w:r>
      <w:r>
        <w:rPr>
          <w:w w:val="125"/>
        </w:rPr>
        <w:t>of</w:t>
      </w:r>
      <w:r>
        <w:rPr>
          <w:spacing w:val="-19"/>
          <w:w w:val="125"/>
        </w:rPr>
        <w:t> </w:t>
      </w:r>
      <w:r>
        <w:rPr>
          <w:w w:val="125"/>
        </w:rPr>
        <w:t>packages.</w:t>
      </w:r>
      <w:r>
        <w:rPr>
          <w:spacing w:val="-14"/>
          <w:w w:val="125"/>
        </w:rPr>
        <w:t> </w:t>
      </w:r>
      <w:r>
        <w:rPr>
          <w:w w:val="125"/>
        </w:rPr>
        <w:t>Evolving</w:t>
      </w:r>
      <w:r>
        <w:rPr>
          <w:spacing w:val="-14"/>
          <w:w w:val="125"/>
        </w:rPr>
        <w:t> </w:t>
      </w:r>
      <w:r>
        <w:rPr>
          <w:w w:val="125"/>
        </w:rPr>
        <w:t>consumer</w:t>
      </w:r>
      <w:r>
        <w:rPr>
          <w:spacing w:val="-18"/>
          <w:w w:val="125"/>
        </w:rPr>
        <w:t> </w:t>
      </w:r>
      <w:r>
        <w:rPr>
          <w:w w:val="125"/>
        </w:rPr>
        <w:t>tastes and preferences help steer our</w:t>
      </w:r>
      <w:r>
        <w:rPr>
          <w:spacing w:val="-1"/>
          <w:w w:val="125"/>
        </w:rPr>
        <w:t> </w:t>
      </w:r>
      <w:r>
        <w:rPr>
          <w:w w:val="125"/>
        </w:rPr>
        <w:t>business strategy and shape the lineup of beverages we bring to market.</w:t>
      </w:r>
    </w:p>
    <w:p>
      <w:pPr>
        <w:pStyle w:val="BodyText"/>
        <w:spacing w:line="297" w:lineRule="auto" w:before="123"/>
        <w:ind w:left="340" w:right="6171"/>
      </w:pPr>
      <w:r>
        <w:rPr/>
        <mc:AlternateContent>
          <mc:Choice Requires="wps">
            <w:drawing>
              <wp:anchor distT="0" distB="0" distL="0" distR="0" allowOverlap="1" layoutInCell="1" locked="0" behindDoc="0" simplePos="0" relativeHeight="15756288">
                <wp:simplePos x="0" y="0"/>
                <wp:positionH relativeFrom="page">
                  <wp:posOffset>12920980</wp:posOffset>
                </wp:positionH>
                <wp:positionV relativeFrom="paragraph">
                  <wp:posOffset>-741779</wp:posOffset>
                </wp:positionV>
                <wp:extent cx="2595880" cy="5118100"/>
                <wp:effectExtent l="0" t="0" r="0" b="0"/>
                <wp:wrapNone/>
                <wp:docPr id="165" name="Textbox 165"/>
                <wp:cNvGraphicFramePr>
                  <a:graphicFrameLocks/>
                </wp:cNvGraphicFramePr>
                <a:graphic>
                  <a:graphicData uri="http://schemas.microsoft.com/office/word/2010/wordprocessingShape">
                    <wps:wsp>
                      <wps:cNvPr id="165" name="Textbox 165"/>
                      <wps:cNvSpPr txBox="1"/>
                      <wps:spPr>
                        <a:xfrm>
                          <a:off x="0" y="0"/>
                          <a:ext cx="2595880" cy="511810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68"/>
                            </w:tblGrid>
                            <w:tr>
                              <w:trPr>
                                <w:trHeight w:val="2462" w:hRule="atLeast"/>
                              </w:trPr>
                              <w:tc>
                                <w:tcPr>
                                  <w:tcW w:w="3968" w:type="dxa"/>
                                  <w:shd w:val="clear" w:color="auto" w:fill="F40009"/>
                                </w:tcPr>
                                <w:p>
                                  <w:pPr>
                                    <w:pStyle w:val="TableParagraph"/>
                                    <w:spacing w:line="606" w:lineRule="exact" w:before="214"/>
                                    <w:ind w:left="360"/>
                                    <w:rPr>
                                      <w:sz w:val="32"/>
                                    </w:rPr>
                                  </w:pPr>
                                  <w:r>
                                    <w:rPr>
                                      <w:w w:val="70"/>
                                      <w:sz w:val="52"/>
                                    </w:rPr>
                                    <w:t>900,000+</w:t>
                                  </w:r>
                                  <w:r>
                                    <w:rPr>
                                      <w:spacing w:val="-59"/>
                                      <w:w w:val="70"/>
                                      <w:sz w:val="52"/>
                                    </w:rPr>
                                    <w:t> </w:t>
                                  </w:r>
                                  <w:r>
                                    <w:rPr>
                                      <w:spacing w:val="-4"/>
                                      <w:w w:val="80"/>
                                      <w:sz w:val="32"/>
                                    </w:rPr>
                                    <w:t>TONS</w:t>
                                  </w:r>
                                </w:p>
                                <w:p>
                                  <w:pPr>
                                    <w:pStyle w:val="TableParagraph"/>
                                    <w:spacing w:line="364" w:lineRule="exact"/>
                                    <w:ind w:left="360"/>
                                    <w:rPr>
                                      <w:sz w:val="32"/>
                                    </w:rPr>
                                  </w:pPr>
                                  <w:r>
                                    <w:rPr>
                                      <w:w w:val="60"/>
                                      <w:sz w:val="32"/>
                                    </w:rPr>
                                    <w:t>OF</w:t>
                                  </w:r>
                                  <w:r>
                                    <w:rPr>
                                      <w:spacing w:val="-8"/>
                                      <w:w w:val="60"/>
                                      <w:sz w:val="32"/>
                                    </w:rPr>
                                    <w:t> </w:t>
                                  </w:r>
                                  <w:r>
                                    <w:rPr>
                                      <w:w w:val="60"/>
                                      <w:sz w:val="32"/>
                                    </w:rPr>
                                    <w:t>ADDED</w:t>
                                  </w:r>
                                  <w:r>
                                    <w:rPr>
                                      <w:spacing w:val="-30"/>
                                      <w:sz w:val="32"/>
                                    </w:rPr>
                                    <w:t> </w:t>
                                  </w:r>
                                  <w:r>
                                    <w:rPr>
                                      <w:w w:val="60"/>
                                      <w:sz w:val="32"/>
                                    </w:rPr>
                                    <w:t>SUGAR</w:t>
                                  </w:r>
                                  <w:r>
                                    <w:rPr>
                                      <w:spacing w:val="-30"/>
                                      <w:sz w:val="32"/>
                                    </w:rPr>
                                    <w:t> </w:t>
                                  </w:r>
                                  <w:r>
                                    <w:rPr>
                                      <w:spacing w:val="-2"/>
                                      <w:w w:val="60"/>
                                      <w:sz w:val="32"/>
                                    </w:rPr>
                                    <w:t>REMOVED</w:t>
                                  </w:r>
                                </w:p>
                                <w:p>
                                  <w:pPr>
                                    <w:pStyle w:val="TableParagraph"/>
                                    <w:spacing w:before="42"/>
                                    <w:ind w:left="360" w:right="389"/>
                                    <w:rPr>
                                      <w:sz w:val="24"/>
                                    </w:rPr>
                                  </w:pPr>
                                  <w:r>
                                    <w:rPr>
                                      <w:w w:val="60"/>
                                      <w:sz w:val="24"/>
                                    </w:rPr>
                                    <w:t>FROM OUR GLOBAL PORTFOLIO CUMULATIVELY </w:t>
                                  </w:r>
                                  <w:r>
                                    <w:rPr>
                                      <w:w w:val="65"/>
                                      <w:sz w:val="24"/>
                                    </w:rPr>
                                    <w:t>THROUGH</w:t>
                                  </w:r>
                                  <w:r>
                                    <w:rPr>
                                      <w:spacing w:val="-6"/>
                                      <w:w w:val="65"/>
                                      <w:sz w:val="24"/>
                                    </w:rPr>
                                    <w:t> </w:t>
                                  </w:r>
                                  <w:r>
                                    <w:rPr>
                                      <w:w w:val="65"/>
                                      <w:sz w:val="24"/>
                                    </w:rPr>
                                    <w:t>EFFORTS</w:t>
                                  </w:r>
                                  <w:r>
                                    <w:rPr>
                                      <w:spacing w:val="-11"/>
                                      <w:w w:val="65"/>
                                      <w:sz w:val="24"/>
                                    </w:rPr>
                                    <w:t> </w:t>
                                  </w:r>
                                  <w:r>
                                    <w:rPr>
                                      <w:w w:val="65"/>
                                      <w:sz w:val="24"/>
                                    </w:rPr>
                                    <w:t>TO</w:t>
                                  </w:r>
                                  <w:r>
                                    <w:rPr>
                                      <w:spacing w:val="-6"/>
                                      <w:w w:val="65"/>
                                      <w:sz w:val="24"/>
                                    </w:rPr>
                                    <w:t> </w:t>
                                  </w:r>
                                  <w:r>
                                    <w:rPr>
                                      <w:w w:val="65"/>
                                      <w:sz w:val="24"/>
                                    </w:rPr>
                                    <w:t>REFORMULATE</w:t>
                                  </w:r>
                                  <w:r>
                                    <w:rPr>
                                      <w:spacing w:val="-8"/>
                                      <w:w w:val="65"/>
                                      <w:sz w:val="24"/>
                                    </w:rPr>
                                    <w:t> </w:t>
                                  </w:r>
                                  <w:r>
                                    <w:rPr>
                                      <w:w w:val="65"/>
                                      <w:sz w:val="24"/>
                                    </w:rPr>
                                    <w:t>MORE THAN 1,000 BEVERAGES FROM 2017–2022</w:t>
                                  </w:r>
                                </w:p>
                              </w:tc>
                            </w:tr>
                            <w:tr>
                              <w:trPr>
                                <w:trHeight w:val="2018" w:hRule="atLeast"/>
                              </w:trPr>
                              <w:tc>
                                <w:tcPr>
                                  <w:tcW w:w="3968" w:type="dxa"/>
                                  <w:tcBorders>
                                    <w:bottom w:val="single" w:sz="24" w:space="0" w:color="FFFFFF"/>
                                  </w:tcBorders>
                                  <w:shd w:val="clear" w:color="auto" w:fill="F40009"/>
                                </w:tcPr>
                                <w:p>
                                  <w:pPr>
                                    <w:pStyle w:val="TableParagraph"/>
                                    <w:spacing w:before="214"/>
                                    <w:ind w:left="360"/>
                                    <w:rPr>
                                      <w:sz w:val="32"/>
                                    </w:rPr>
                                  </w:pPr>
                                  <w:r>
                                    <w:rPr>
                                      <w:w w:val="60"/>
                                      <w:sz w:val="52"/>
                                    </w:rPr>
                                    <w:t>19</w:t>
                                  </w:r>
                                  <w:r>
                                    <w:rPr>
                                      <w:spacing w:val="-34"/>
                                      <w:w w:val="60"/>
                                      <w:sz w:val="52"/>
                                    </w:rPr>
                                    <w:t> </w:t>
                                  </w:r>
                                  <w:r>
                                    <w:rPr>
                                      <w:w w:val="60"/>
                                      <w:sz w:val="32"/>
                                    </w:rPr>
                                    <w:t>OF</w:t>
                                  </w:r>
                                  <w:r>
                                    <w:rPr>
                                      <w:spacing w:val="-12"/>
                                      <w:w w:val="60"/>
                                      <w:sz w:val="32"/>
                                    </w:rPr>
                                    <w:t> </w:t>
                                  </w:r>
                                  <w:r>
                                    <w:rPr>
                                      <w:w w:val="60"/>
                                      <w:sz w:val="32"/>
                                    </w:rPr>
                                    <w:t>TOP</w:t>
                                  </w:r>
                                  <w:r>
                                    <w:rPr>
                                      <w:spacing w:val="-4"/>
                                      <w:w w:val="60"/>
                                      <w:sz w:val="32"/>
                                    </w:rPr>
                                    <w:t> </w:t>
                                  </w:r>
                                  <w:r>
                                    <w:rPr>
                                      <w:w w:val="60"/>
                                      <w:sz w:val="52"/>
                                    </w:rPr>
                                    <w:t>20</w:t>
                                  </w:r>
                                  <w:r>
                                    <w:rPr>
                                      <w:spacing w:val="-34"/>
                                      <w:w w:val="60"/>
                                      <w:sz w:val="52"/>
                                    </w:rPr>
                                    <w:t> </w:t>
                                  </w:r>
                                  <w:r>
                                    <w:rPr>
                                      <w:spacing w:val="-2"/>
                                      <w:w w:val="60"/>
                                      <w:sz w:val="32"/>
                                    </w:rPr>
                                    <w:t>BRANDS</w:t>
                                  </w:r>
                                </w:p>
                                <w:p>
                                  <w:pPr>
                                    <w:pStyle w:val="TableParagraph"/>
                                    <w:ind w:left="360" w:right="817"/>
                                    <w:rPr>
                                      <w:sz w:val="24"/>
                                    </w:rPr>
                                  </w:pPr>
                                  <w:r>
                                    <w:rPr>
                                      <w:w w:val="60"/>
                                      <w:sz w:val="24"/>
                                    </w:rPr>
                                    <w:t>ARE REDUCED-SUGAR OR </w:t>
                                  </w:r>
                                  <w:r>
                                    <w:rPr>
                                      <w:w w:val="60"/>
                                      <w:sz w:val="24"/>
                                    </w:rPr>
                                    <w:t>ZERO-SUGAR, </w:t>
                                  </w:r>
                                  <w:r>
                                    <w:rPr>
                                      <w:w w:val="65"/>
                                      <w:sz w:val="24"/>
                                    </w:rPr>
                                    <w:t>OR HAVE A REDUCED-SUGAR OR</w:t>
                                  </w:r>
                                </w:p>
                                <w:p>
                                  <w:pPr>
                                    <w:pStyle w:val="TableParagraph"/>
                                    <w:spacing w:line="286" w:lineRule="exact"/>
                                    <w:ind w:left="360"/>
                                    <w:rPr>
                                      <w:sz w:val="24"/>
                                    </w:rPr>
                                  </w:pPr>
                                  <w:r>
                                    <w:rPr>
                                      <w:w w:val="60"/>
                                      <w:sz w:val="24"/>
                                    </w:rPr>
                                    <w:t>ZERO-SUGAR</w:t>
                                  </w:r>
                                  <w:r>
                                    <w:rPr>
                                      <w:spacing w:val="-22"/>
                                      <w:sz w:val="24"/>
                                    </w:rPr>
                                    <w:t> </w:t>
                                  </w:r>
                                  <w:r>
                                    <w:rPr>
                                      <w:spacing w:val="-2"/>
                                      <w:w w:val="60"/>
                                      <w:sz w:val="24"/>
                                    </w:rPr>
                                    <w:t>OPTION</w:t>
                                  </w:r>
                                </w:p>
                              </w:tc>
                            </w:tr>
                            <w:tr>
                              <w:trPr>
                                <w:trHeight w:val="1502" w:hRule="atLeast"/>
                              </w:trPr>
                              <w:tc>
                                <w:tcPr>
                                  <w:tcW w:w="3968" w:type="dxa"/>
                                  <w:tcBorders>
                                    <w:top w:val="single" w:sz="24" w:space="0" w:color="FFFFFF"/>
                                  </w:tcBorders>
                                  <w:shd w:val="clear" w:color="auto" w:fill="F40009"/>
                                </w:tcPr>
                                <w:p>
                                  <w:pPr>
                                    <w:pStyle w:val="TableParagraph"/>
                                    <w:spacing w:before="214"/>
                                    <w:ind w:left="360"/>
                                    <w:rPr>
                                      <w:sz w:val="32"/>
                                    </w:rPr>
                                  </w:pPr>
                                  <w:r>
                                    <w:rPr>
                                      <w:w w:val="60"/>
                                      <w:sz w:val="52"/>
                                    </w:rPr>
                                    <w:t>29%</w:t>
                                  </w:r>
                                  <w:r>
                                    <w:rPr>
                                      <w:spacing w:val="-56"/>
                                      <w:sz w:val="52"/>
                                    </w:rPr>
                                    <w:t> </w:t>
                                  </w:r>
                                  <w:r>
                                    <w:rPr>
                                      <w:w w:val="60"/>
                                      <w:sz w:val="32"/>
                                    </w:rPr>
                                    <w:t>OF</w:t>
                                  </w:r>
                                  <w:r>
                                    <w:rPr>
                                      <w:spacing w:val="-4"/>
                                      <w:w w:val="60"/>
                                      <w:sz w:val="32"/>
                                    </w:rPr>
                                    <w:t> </w:t>
                                  </w:r>
                                  <w:r>
                                    <w:rPr>
                                      <w:w w:val="60"/>
                                      <w:sz w:val="32"/>
                                    </w:rPr>
                                    <w:t>OUR</w:t>
                                  </w:r>
                                  <w:r>
                                    <w:rPr>
                                      <w:spacing w:val="-40"/>
                                      <w:sz w:val="32"/>
                                    </w:rPr>
                                    <w:t> </w:t>
                                  </w:r>
                                  <w:r>
                                    <w:rPr>
                                      <w:w w:val="60"/>
                                      <w:sz w:val="32"/>
                                    </w:rPr>
                                    <w:t>VOLUME</w:t>
                                  </w:r>
                                  <w:r>
                                    <w:rPr>
                                      <w:spacing w:val="-38"/>
                                      <w:sz w:val="32"/>
                                    </w:rPr>
                                    <w:t> </w:t>
                                  </w:r>
                                  <w:r>
                                    <w:rPr>
                                      <w:spacing w:val="-4"/>
                                      <w:w w:val="60"/>
                                      <w:sz w:val="32"/>
                                    </w:rPr>
                                    <w:t>SOLD</w:t>
                                  </w:r>
                                </w:p>
                                <w:p>
                                  <w:pPr>
                                    <w:pStyle w:val="TableParagraph"/>
                                    <w:ind w:left="359"/>
                                    <w:rPr>
                                      <w:sz w:val="24"/>
                                    </w:rPr>
                                  </w:pPr>
                                  <w:r>
                                    <w:rPr>
                                      <w:w w:val="60"/>
                                      <w:sz w:val="24"/>
                                    </w:rPr>
                                    <w:t>IN</w:t>
                                  </w:r>
                                  <w:r>
                                    <w:rPr>
                                      <w:spacing w:val="-28"/>
                                      <w:sz w:val="24"/>
                                    </w:rPr>
                                    <w:t> </w:t>
                                  </w:r>
                                  <w:r>
                                    <w:rPr>
                                      <w:w w:val="60"/>
                                      <w:sz w:val="24"/>
                                    </w:rPr>
                                    <w:t>2022</w:t>
                                  </w:r>
                                  <w:r>
                                    <w:rPr>
                                      <w:spacing w:val="-1"/>
                                      <w:w w:val="60"/>
                                      <w:sz w:val="24"/>
                                    </w:rPr>
                                    <w:t> </w:t>
                                  </w:r>
                                  <w:r>
                                    <w:rPr>
                                      <w:w w:val="60"/>
                                      <w:sz w:val="24"/>
                                    </w:rPr>
                                    <w:t>WAS</w:t>
                                  </w:r>
                                  <w:r>
                                    <w:rPr>
                                      <w:spacing w:val="-27"/>
                                      <w:sz w:val="24"/>
                                    </w:rPr>
                                    <w:t> </w:t>
                                  </w:r>
                                  <w:r>
                                    <w:rPr>
                                      <w:w w:val="60"/>
                                      <w:sz w:val="24"/>
                                    </w:rPr>
                                    <w:t>LOW-</w:t>
                                  </w:r>
                                  <w:r>
                                    <w:rPr>
                                      <w:spacing w:val="-28"/>
                                      <w:sz w:val="24"/>
                                    </w:rPr>
                                    <w:t> </w:t>
                                  </w:r>
                                  <w:r>
                                    <w:rPr>
                                      <w:w w:val="60"/>
                                      <w:sz w:val="24"/>
                                    </w:rPr>
                                    <w:t>OR</w:t>
                                  </w:r>
                                  <w:r>
                                    <w:rPr>
                                      <w:spacing w:val="-28"/>
                                      <w:sz w:val="24"/>
                                    </w:rPr>
                                    <w:t> </w:t>
                                  </w:r>
                                  <w:r>
                                    <w:rPr>
                                      <w:w w:val="60"/>
                                      <w:sz w:val="24"/>
                                    </w:rPr>
                                    <w:t>NO-</w:t>
                                  </w:r>
                                  <w:r>
                                    <w:rPr>
                                      <w:spacing w:val="-2"/>
                                      <w:w w:val="60"/>
                                      <w:sz w:val="24"/>
                                    </w:rPr>
                                    <w:t>CALORIE</w:t>
                                  </w:r>
                                </w:p>
                              </w:tc>
                            </w:tr>
                            <w:tr>
                              <w:trPr>
                                <w:trHeight w:val="2018" w:hRule="atLeast"/>
                              </w:trPr>
                              <w:tc>
                                <w:tcPr>
                                  <w:tcW w:w="3968" w:type="dxa"/>
                                  <w:shd w:val="clear" w:color="auto" w:fill="F40009"/>
                                </w:tcPr>
                                <w:p>
                                  <w:pPr>
                                    <w:pStyle w:val="TableParagraph"/>
                                    <w:spacing w:before="214"/>
                                    <w:ind w:left="360"/>
                                    <w:rPr>
                                      <w:sz w:val="32"/>
                                    </w:rPr>
                                  </w:pPr>
                                  <w:r>
                                    <w:rPr>
                                      <w:w w:val="65"/>
                                      <w:sz w:val="52"/>
                                    </w:rPr>
                                    <w:t>~68%</w:t>
                                  </w:r>
                                  <w:r>
                                    <w:rPr>
                                      <w:spacing w:val="-19"/>
                                      <w:w w:val="65"/>
                                      <w:sz w:val="52"/>
                                    </w:rPr>
                                    <w:t> </w:t>
                                  </w:r>
                                  <w:r>
                                    <w:rPr>
                                      <w:w w:val="65"/>
                                      <w:sz w:val="32"/>
                                    </w:rPr>
                                    <w:t>OF</w:t>
                                  </w:r>
                                  <w:r>
                                    <w:rPr>
                                      <w:spacing w:val="-26"/>
                                      <w:w w:val="65"/>
                                      <w:sz w:val="32"/>
                                    </w:rPr>
                                    <w:t> </w:t>
                                  </w:r>
                                  <w:r>
                                    <w:rPr>
                                      <w:w w:val="65"/>
                                      <w:sz w:val="32"/>
                                    </w:rPr>
                                    <w:t>THE</w:t>
                                  </w:r>
                                  <w:r>
                                    <w:rPr>
                                      <w:spacing w:val="-15"/>
                                      <w:w w:val="65"/>
                                      <w:sz w:val="32"/>
                                    </w:rPr>
                                    <w:t> </w:t>
                                  </w:r>
                                  <w:r>
                                    <w:rPr>
                                      <w:spacing w:val="-2"/>
                                      <w:w w:val="65"/>
                                      <w:sz w:val="32"/>
                                    </w:rPr>
                                    <w:t>PRODUCTS</w:t>
                                  </w:r>
                                </w:p>
                                <w:p>
                                  <w:pPr>
                                    <w:pStyle w:val="TableParagraph"/>
                                    <w:spacing w:line="289" w:lineRule="exact"/>
                                    <w:ind w:left="360"/>
                                    <w:rPr>
                                      <w:sz w:val="24"/>
                                    </w:rPr>
                                  </w:pPr>
                                  <w:r>
                                    <w:rPr>
                                      <w:w w:val="60"/>
                                      <w:sz w:val="24"/>
                                    </w:rPr>
                                    <w:t>IN</w:t>
                                  </w:r>
                                  <w:r>
                                    <w:rPr>
                                      <w:spacing w:val="-21"/>
                                      <w:sz w:val="24"/>
                                    </w:rPr>
                                    <w:t> </w:t>
                                  </w:r>
                                  <w:r>
                                    <w:rPr>
                                      <w:w w:val="60"/>
                                      <w:sz w:val="24"/>
                                    </w:rPr>
                                    <w:t>OUR</w:t>
                                  </w:r>
                                  <w:r>
                                    <w:rPr>
                                      <w:spacing w:val="-20"/>
                                      <w:sz w:val="24"/>
                                    </w:rPr>
                                    <w:t> </w:t>
                                  </w:r>
                                  <w:r>
                                    <w:rPr>
                                      <w:w w:val="60"/>
                                      <w:sz w:val="24"/>
                                    </w:rPr>
                                    <w:t>BEVERAGE</w:t>
                                  </w:r>
                                  <w:r>
                                    <w:rPr>
                                      <w:spacing w:val="-23"/>
                                      <w:sz w:val="24"/>
                                    </w:rPr>
                                    <w:t> </w:t>
                                  </w:r>
                                  <w:r>
                                    <w:rPr>
                                      <w:spacing w:val="-2"/>
                                      <w:w w:val="60"/>
                                      <w:sz w:val="24"/>
                                    </w:rPr>
                                    <w:t>PORTFOLIO</w:t>
                                  </w:r>
                                </w:p>
                                <w:p>
                                  <w:pPr>
                                    <w:pStyle w:val="TableParagraph"/>
                                    <w:ind w:left="360" w:right="1121"/>
                                    <w:rPr>
                                      <w:sz w:val="24"/>
                                    </w:rPr>
                                  </w:pPr>
                                  <w:r>
                                    <w:rPr>
                                      <w:w w:val="60"/>
                                      <w:sz w:val="24"/>
                                    </w:rPr>
                                    <w:t>HAVE LESS THAN 100 CALORIES </w:t>
                                  </w:r>
                                  <w:r>
                                    <w:rPr>
                                      <w:w w:val="60"/>
                                      <w:sz w:val="24"/>
                                    </w:rPr>
                                    <w:t>PER </w:t>
                                  </w:r>
                                  <w:r>
                                    <w:rPr>
                                      <w:w w:val="70"/>
                                      <w:sz w:val="24"/>
                                    </w:rPr>
                                    <w:t>12-OUNCE</w:t>
                                  </w:r>
                                  <w:r>
                                    <w:rPr>
                                      <w:spacing w:val="-18"/>
                                      <w:w w:val="70"/>
                                      <w:sz w:val="24"/>
                                    </w:rPr>
                                    <w:t> </w:t>
                                  </w:r>
                                  <w:r>
                                    <w:rPr>
                                      <w:w w:val="70"/>
                                      <w:sz w:val="24"/>
                                    </w:rPr>
                                    <w:t>SERVING</w:t>
                                  </w:r>
                                </w:p>
                              </w:tc>
                            </w:tr>
                          </w:tbl>
                          <w:p>
                            <w:pPr>
                              <w:pStyle w:val="BodyText"/>
                            </w:pPr>
                          </w:p>
                        </w:txbxContent>
                      </wps:txbx>
                      <wps:bodyPr wrap="square" lIns="0" tIns="0" rIns="0" bIns="0" rtlCol="0">
                        <a:noAutofit/>
                      </wps:bodyPr>
                    </wps:wsp>
                  </a:graphicData>
                </a:graphic>
              </wp:anchor>
            </w:drawing>
          </mc:Choice>
          <mc:Fallback>
            <w:pict>
              <v:shape style="position:absolute;margin-left:1017.400024pt;margin-top:-58.407814pt;width:204.4pt;height:403pt;mso-position-horizontal-relative:page;mso-position-vertical-relative:paragraph;z-index:15756288" type="#_x0000_t202" id="docshape108"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68"/>
                      </w:tblGrid>
                      <w:tr>
                        <w:trPr>
                          <w:trHeight w:val="2462" w:hRule="atLeast"/>
                        </w:trPr>
                        <w:tc>
                          <w:tcPr>
                            <w:tcW w:w="3968" w:type="dxa"/>
                            <w:shd w:val="clear" w:color="auto" w:fill="F40009"/>
                          </w:tcPr>
                          <w:p>
                            <w:pPr>
                              <w:pStyle w:val="TableParagraph"/>
                              <w:spacing w:line="606" w:lineRule="exact" w:before="214"/>
                              <w:ind w:left="360"/>
                              <w:rPr>
                                <w:sz w:val="32"/>
                              </w:rPr>
                            </w:pPr>
                            <w:r>
                              <w:rPr>
                                <w:w w:val="70"/>
                                <w:sz w:val="52"/>
                              </w:rPr>
                              <w:t>900,000+</w:t>
                            </w:r>
                            <w:r>
                              <w:rPr>
                                <w:spacing w:val="-59"/>
                                <w:w w:val="70"/>
                                <w:sz w:val="52"/>
                              </w:rPr>
                              <w:t> </w:t>
                            </w:r>
                            <w:r>
                              <w:rPr>
                                <w:spacing w:val="-4"/>
                                <w:w w:val="80"/>
                                <w:sz w:val="32"/>
                              </w:rPr>
                              <w:t>TONS</w:t>
                            </w:r>
                          </w:p>
                          <w:p>
                            <w:pPr>
                              <w:pStyle w:val="TableParagraph"/>
                              <w:spacing w:line="364" w:lineRule="exact"/>
                              <w:ind w:left="360"/>
                              <w:rPr>
                                <w:sz w:val="32"/>
                              </w:rPr>
                            </w:pPr>
                            <w:r>
                              <w:rPr>
                                <w:w w:val="60"/>
                                <w:sz w:val="32"/>
                              </w:rPr>
                              <w:t>OF</w:t>
                            </w:r>
                            <w:r>
                              <w:rPr>
                                <w:spacing w:val="-8"/>
                                <w:w w:val="60"/>
                                <w:sz w:val="32"/>
                              </w:rPr>
                              <w:t> </w:t>
                            </w:r>
                            <w:r>
                              <w:rPr>
                                <w:w w:val="60"/>
                                <w:sz w:val="32"/>
                              </w:rPr>
                              <w:t>ADDED</w:t>
                            </w:r>
                            <w:r>
                              <w:rPr>
                                <w:spacing w:val="-30"/>
                                <w:sz w:val="32"/>
                              </w:rPr>
                              <w:t> </w:t>
                            </w:r>
                            <w:r>
                              <w:rPr>
                                <w:w w:val="60"/>
                                <w:sz w:val="32"/>
                              </w:rPr>
                              <w:t>SUGAR</w:t>
                            </w:r>
                            <w:r>
                              <w:rPr>
                                <w:spacing w:val="-30"/>
                                <w:sz w:val="32"/>
                              </w:rPr>
                              <w:t> </w:t>
                            </w:r>
                            <w:r>
                              <w:rPr>
                                <w:spacing w:val="-2"/>
                                <w:w w:val="60"/>
                                <w:sz w:val="32"/>
                              </w:rPr>
                              <w:t>REMOVED</w:t>
                            </w:r>
                          </w:p>
                          <w:p>
                            <w:pPr>
                              <w:pStyle w:val="TableParagraph"/>
                              <w:spacing w:before="42"/>
                              <w:ind w:left="360" w:right="389"/>
                              <w:rPr>
                                <w:sz w:val="24"/>
                              </w:rPr>
                            </w:pPr>
                            <w:r>
                              <w:rPr>
                                <w:w w:val="60"/>
                                <w:sz w:val="24"/>
                              </w:rPr>
                              <w:t>FROM OUR GLOBAL PORTFOLIO CUMULATIVELY </w:t>
                            </w:r>
                            <w:r>
                              <w:rPr>
                                <w:w w:val="65"/>
                                <w:sz w:val="24"/>
                              </w:rPr>
                              <w:t>THROUGH</w:t>
                            </w:r>
                            <w:r>
                              <w:rPr>
                                <w:spacing w:val="-6"/>
                                <w:w w:val="65"/>
                                <w:sz w:val="24"/>
                              </w:rPr>
                              <w:t> </w:t>
                            </w:r>
                            <w:r>
                              <w:rPr>
                                <w:w w:val="65"/>
                                <w:sz w:val="24"/>
                              </w:rPr>
                              <w:t>EFFORTS</w:t>
                            </w:r>
                            <w:r>
                              <w:rPr>
                                <w:spacing w:val="-11"/>
                                <w:w w:val="65"/>
                                <w:sz w:val="24"/>
                              </w:rPr>
                              <w:t> </w:t>
                            </w:r>
                            <w:r>
                              <w:rPr>
                                <w:w w:val="65"/>
                                <w:sz w:val="24"/>
                              </w:rPr>
                              <w:t>TO</w:t>
                            </w:r>
                            <w:r>
                              <w:rPr>
                                <w:spacing w:val="-6"/>
                                <w:w w:val="65"/>
                                <w:sz w:val="24"/>
                              </w:rPr>
                              <w:t> </w:t>
                            </w:r>
                            <w:r>
                              <w:rPr>
                                <w:w w:val="65"/>
                                <w:sz w:val="24"/>
                              </w:rPr>
                              <w:t>REFORMULATE</w:t>
                            </w:r>
                            <w:r>
                              <w:rPr>
                                <w:spacing w:val="-8"/>
                                <w:w w:val="65"/>
                                <w:sz w:val="24"/>
                              </w:rPr>
                              <w:t> </w:t>
                            </w:r>
                            <w:r>
                              <w:rPr>
                                <w:w w:val="65"/>
                                <w:sz w:val="24"/>
                              </w:rPr>
                              <w:t>MORE THAN 1,000 BEVERAGES FROM 2017–2022</w:t>
                            </w:r>
                          </w:p>
                        </w:tc>
                      </w:tr>
                      <w:tr>
                        <w:trPr>
                          <w:trHeight w:val="2018" w:hRule="atLeast"/>
                        </w:trPr>
                        <w:tc>
                          <w:tcPr>
                            <w:tcW w:w="3968" w:type="dxa"/>
                            <w:tcBorders>
                              <w:bottom w:val="single" w:sz="24" w:space="0" w:color="FFFFFF"/>
                            </w:tcBorders>
                            <w:shd w:val="clear" w:color="auto" w:fill="F40009"/>
                          </w:tcPr>
                          <w:p>
                            <w:pPr>
                              <w:pStyle w:val="TableParagraph"/>
                              <w:spacing w:before="214"/>
                              <w:ind w:left="360"/>
                              <w:rPr>
                                <w:sz w:val="32"/>
                              </w:rPr>
                            </w:pPr>
                            <w:r>
                              <w:rPr>
                                <w:w w:val="60"/>
                                <w:sz w:val="52"/>
                              </w:rPr>
                              <w:t>19</w:t>
                            </w:r>
                            <w:r>
                              <w:rPr>
                                <w:spacing w:val="-34"/>
                                <w:w w:val="60"/>
                                <w:sz w:val="52"/>
                              </w:rPr>
                              <w:t> </w:t>
                            </w:r>
                            <w:r>
                              <w:rPr>
                                <w:w w:val="60"/>
                                <w:sz w:val="32"/>
                              </w:rPr>
                              <w:t>OF</w:t>
                            </w:r>
                            <w:r>
                              <w:rPr>
                                <w:spacing w:val="-12"/>
                                <w:w w:val="60"/>
                                <w:sz w:val="32"/>
                              </w:rPr>
                              <w:t> </w:t>
                            </w:r>
                            <w:r>
                              <w:rPr>
                                <w:w w:val="60"/>
                                <w:sz w:val="32"/>
                              </w:rPr>
                              <w:t>TOP</w:t>
                            </w:r>
                            <w:r>
                              <w:rPr>
                                <w:spacing w:val="-4"/>
                                <w:w w:val="60"/>
                                <w:sz w:val="32"/>
                              </w:rPr>
                              <w:t> </w:t>
                            </w:r>
                            <w:r>
                              <w:rPr>
                                <w:w w:val="60"/>
                                <w:sz w:val="52"/>
                              </w:rPr>
                              <w:t>20</w:t>
                            </w:r>
                            <w:r>
                              <w:rPr>
                                <w:spacing w:val="-34"/>
                                <w:w w:val="60"/>
                                <w:sz w:val="52"/>
                              </w:rPr>
                              <w:t> </w:t>
                            </w:r>
                            <w:r>
                              <w:rPr>
                                <w:spacing w:val="-2"/>
                                <w:w w:val="60"/>
                                <w:sz w:val="32"/>
                              </w:rPr>
                              <w:t>BRANDS</w:t>
                            </w:r>
                          </w:p>
                          <w:p>
                            <w:pPr>
                              <w:pStyle w:val="TableParagraph"/>
                              <w:ind w:left="360" w:right="817"/>
                              <w:rPr>
                                <w:sz w:val="24"/>
                              </w:rPr>
                            </w:pPr>
                            <w:r>
                              <w:rPr>
                                <w:w w:val="60"/>
                                <w:sz w:val="24"/>
                              </w:rPr>
                              <w:t>ARE REDUCED-SUGAR OR </w:t>
                            </w:r>
                            <w:r>
                              <w:rPr>
                                <w:w w:val="60"/>
                                <w:sz w:val="24"/>
                              </w:rPr>
                              <w:t>ZERO-SUGAR, </w:t>
                            </w:r>
                            <w:r>
                              <w:rPr>
                                <w:w w:val="65"/>
                                <w:sz w:val="24"/>
                              </w:rPr>
                              <w:t>OR HAVE A REDUCED-SUGAR OR</w:t>
                            </w:r>
                          </w:p>
                          <w:p>
                            <w:pPr>
                              <w:pStyle w:val="TableParagraph"/>
                              <w:spacing w:line="286" w:lineRule="exact"/>
                              <w:ind w:left="360"/>
                              <w:rPr>
                                <w:sz w:val="24"/>
                              </w:rPr>
                            </w:pPr>
                            <w:r>
                              <w:rPr>
                                <w:w w:val="60"/>
                                <w:sz w:val="24"/>
                              </w:rPr>
                              <w:t>ZERO-SUGAR</w:t>
                            </w:r>
                            <w:r>
                              <w:rPr>
                                <w:spacing w:val="-22"/>
                                <w:sz w:val="24"/>
                              </w:rPr>
                              <w:t> </w:t>
                            </w:r>
                            <w:r>
                              <w:rPr>
                                <w:spacing w:val="-2"/>
                                <w:w w:val="60"/>
                                <w:sz w:val="24"/>
                              </w:rPr>
                              <w:t>OPTION</w:t>
                            </w:r>
                          </w:p>
                        </w:tc>
                      </w:tr>
                      <w:tr>
                        <w:trPr>
                          <w:trHeight w:val="1502" w:hRule="atLeast"/>
                        </w:trPr>
                        <w:tc>
                          <w:tcPr>
                            <w:tcW w:w="3968" w:type="dxa"/>
                            <w:tcBorders>
                              <w:top w:val="single" w:sz="24" w:space="0" w:color="FFFFFF"/>
                            </w:tcBorders>
                            <w:shd w:val="clear" w:color="auto" w:fill="F40009"/>
                          </w:tcPr>
                          <w:p>
                            <w:pPr>
                              <w:pStyle w:val="TableParagraph"/>
                              <w:spacing w:before="214"/>
                              <w:ind w:left="360"/>
                              <w:rPr>
                                <w:sz w:val="32"/>
                              </w:rPr>
                            </w:pPr>
                            <w:r>
                              <w:rPr>
                                <w:w w:val="60"/>
                                <w:sz w:val="52"/>
                              </w:rPr>
                              <w:t>29%</w:t>
                            </w:r>
                            <w:r>
                              <w:rPr>
                                <w:spacing w:val="-56"/>
                                <w:sz w:val="52"/>
                              </w:rPr>
                              <w:t> </w:t>
                            </w:r>
                            <w:r>
                              <w:rPr>
                                <w:w w:val="60"/>
                                <w:sz w:val="32"/>
                              </w:rPr>
                              <w:t>OF</w:t>
                            </w:r>
                            <w:r>
                              <w:rPr>
                                <w:spacing w:val="-4"/>
                                <w:w w:val="60"/>
                                <w:sz w:val="32"/>
                              </w:rPr>
                              <w:t> </w:t>
                            </w:r>
                            <w:r>
                              <w:rPr>
                                <w:w w:val="60"/>
                                <w:sz w:val="32"/>
                              </w:rPr>
                              <w:t>OUR</w:t>
                            </w:r>
                            <w:r>
                              <w:rPr>
                                <w:spacing w:val="-40"/>
                                <w:sz w:val="32"/>
                              </w:rPr>
                              <w:t> </w:t>
                            </w:r>
                            <w:r>
                              <w:rPr>
                                <w:w w:val="60"/>
                                <w:sz w:val="32"/>
                              </w:rPr>
                              <w:t>VOLUME</w:t>
                            </w:r>
                            <w:r>
                              <w:rPr>
                                <w:spacing w:val="-38"/>
                                <w:sz w:val="32"/>
                              </w:rPr>
                              <w:t> </w:t>
                            </w:r>
                            <w:r>
                              <w:rPr>
                                <w:spacing w:val="-4"/>
                                <w:w w:val="60"/>
                                <w:sz w:val="32"/>
                              </w:rPr>
                              <w:t>SOLD</w:t>
                            </w:r>
                          </w:p>
                          <w:p>
                            <w:pPr>
                              <w:pStyle w:val="TableParagraph"/>
                              <w:ind w:left="359"/>
                              <w:rPr>
                                <w:sz w:val="24"/>
                              </w:rPr>
                            </w:pPr>
                            <w:r>
                              <w:rPr>
                                <w:w w:val="60"/>
                                <w:sz w:val="24"/>
                              </w:rPr>
                              <w:t>IN</w:t>
                            </w:r>
                            <w:r>
                              <w:rPr>
                                <w:spacing w:val="-28"/>
                                <w:sz w:val="24"/>
                              </w:rPr>
                              <w:t> </w:t>
                            </w:r>
                            <w:r>
                              <w:rPr>
                                <w:w w:val="60"/>
                                <w:sz w:val="24"/>
                              </w:rPr>
                              <w:t>2022</w:t>
                            </w:r>
                            <w:r>
                              <w:rPr>
                                <w:spacing w:val="-1"/>
                                <w:w w:val="60"/>
                                <w:sz w:val="24"/>
                              </w:rPr>
                              <w:t> </w:t>
                            </w:r>
                            <w:r>
                              <w:rPr>
                                <w:w w:val="60"/>
                                <w:sz w:val="24"/>
                              </w:rPr>
                              <w:t>WAS</w:t>
                            </w:r>
                            <w:r>
                              <w:rPr>
                                <w:spacing w:val="-27"/>
                                <w:sz w:val="24"/>
                              </w:rPr>
                              <w:t> </w:t>
                            </w:r>
                            <w:r>
                              <w:rPr>
                                <w:w w:val="60"/>
                                <w:sz w:val="24"/>
                              </w:rPr>
                              <w:t>LOW-</w:t>
                            </w:r>
                            <w:r>
                              <w:rPr>
                                <w:spacing w:val="-28"/>
                                <w:sz w:val="24"/>
                              </w:rPr>
                              <w:t> </w:t>
                            </w:r>
                            <w:r>
                              <w:rPr>
                                <w:w w:val="60"/>
                                <w:sz w:val="24"/>
                              </w:rPr>
                              <w:t>OR</w:t>
                            </w:r>
                            <w:r>
                              <w:rPr>
                                <w:spacing w:val="-28"/>
                                <w:sz w:val="24"/>
                              </w:rPr>
                              <w:t> </w:t>
                            </w:r>
                            <w:r>
                              <w:rPr>
                                <w:w w:val="60"/>
                                <w:sz w:val="24"/>
                              </w:rPr>
                              <w:t>NO-</w:t>
                            </w:r>
                            <w:r>
                              <w:rPr>
                                <w:spacing w:val="-2"/>
                                <w:w w:val="60"/>
                                <w:sz w:val="24"/>
                              </w:rPr>
                              <w:t>CALORIE</w:t>
                            </w:r>
                          </w:p>
                        </w:tc>
                      </w:tr>
                      <w:tr>
                        <w:trPr>
                          <w:trHeight w:val="2018" w:hRule="atLeast"/>
                        </w:trPr>
                        <w:tc>
                          <w:tcPr>
                            <w:tcW w:w="3968" w:type="dxa"/>
                            <w:shd w:val="clear" w:color="auto" w:fill="F40009"/>
                          </w:tcPr>
                          <w:p>
                            <w:pPr>
                              <w:pStyle w:val="TableParagraph"/>
                              <w:spacing w:before="214"/>
                              <w:ind w:left="360"/>
                              <w:rPr>
                                <w:sz w:val="32"/>
                              </w:rPr>
                            </w:pPr>
                            <w:r>
                              <w:rPr>
                                <w:w w:val="65"/>
                                <w:sz w:val="52"/>
                              </w:rPr>
                              <w:t>~68%</w:t>
                            </w:r>
                            <w:r>
                              <w:rPr>
                                <w:spacing w:val="-19"/>
                                <w:w w:val="65"/>
                                <w:sz w:val="52"/>
                              </w:rPr>
                              <w:t> </w:t>
                            </w:r>
                            <w:r>
                              <w:rPr>
                                <w:w w:val="65"/>
                                <w:sz w:val="32"/>
                              </w:rPr>
                              <w:t>OF</w:t>
                            </w:r>
                            <w:r>
                              <w:rPr>
                                <w:spacing w:val="-26"/>
                                <w:w w:val="65"/>
                                <w:sz w:val="32"/>
                              </w:rPr>
                              <w:t> </w:t>
                            </w:r>
                            <w:r>
                              <w:rPr>
                                <w:w w:val="65"/>
                                <w:sz w:val="32"/>
                              </w:rPr>
                              <w:t>THE</w:t>
                            </w:r>
                            <w:r>
                              <w:rPr>
                                <w:spacing w:val="-15"/>
                                <w:w w:val="65"/>
                                <w:sz w:val="32"/>
                              </w:rPr>
                              <w:t> </w:t>
                            </w:r>
                            <w:r>
                              <w:rPr>
                                <w:spacing w:val="-2"/>
                                <w:w w:val="65"/>
                                <w:sz w:val="32"/>
                              </w:rPr>
                              <w:t>PRODUCTS</w:t>
                            </w:r>
                          </w:p>
                          <w:p>
                            <w:pPr>
                              <w:pStyle w:val="TableParagraph"/>
                              <w:spacing w:line="289" w:lineRule="exact"/>
                              <w:ind w:left="360"/>
                              <w:rPr>
                                <w:sz w:val="24"/>
                              </w:rPr>
                            </w:pPr>
                            <w:r>
                              <w:rPr>
                                <w:w w:val="60"/>
                                <w:sz w:val="24"/>
                              </w:rPr>
                              <w:t>IN</w:t>
                            </w:r>
                            <w:r>
                              <w:rPr>
                                <w:spacing w:val="-21"/>
                                <w:sz w:val="24"/>
                              </w:rPr>
                              <w:t> </w:t>
                            </w:r>
                            <w:r>
                              <w:rPr>
                                <w:w w:val="60"/>
                                <w:sz w:val="24"/>
                              </w:rPr>
                              <w:t>OUR</w:t>
                            </w:r>
                            <w:r>
                              <w:rPr>
                                <w:spacing w:val="-20"/>
                                <w:sz w:val="24"/>
                              </w:rPr>
                              <w:t> </w:t>
                            </w:r>
                            <w:r>
                              <w:rPr>
                                <w:w w:val="60"/>
                                <w:sz w:val="24"/>
                              </w:rPr>
                              <w:t>BEVERAGE</w:t>
                            </w:r>
                            <w:r>
                              <w:rPr>
                                <w:spacing w:val="-23"/>
                                <w:sz w:val="24"/>
                              </w:rPr>
                              <w:t> </w:t>
                            </w:r>
                            <w:r>
                              <w:rPr>
                                <w:spacing w:val="-2"/>
                                <w:w w:val="60"/>
                                <w:sz w:val="24"/>
                              </w:rPr>
                              <w:t>PORTFOLIO</w:t>
                            </w:r>
                          </w:p>
                          <w:p>
                            <w:pPr>
                              <w:pStyle w:val="TableParagraph"/>
                              <w:ind w:left="360" w:right="1121"/>
                              <w:rPr>
                                <w:sz w:val="24"/>
                              </w:rPr>
                            </w:pPr>
                            <w:r>
                              <w:rPr>
                                <w:w w:val="60"/>
                                <w:sz w:val="24"/>
                              </w:rPr>
                              <w:t>HAVE LESS THAN 100 CALORIES </w:t>
                            </w:r>
                            <w:r>
                              <w:rPr>
                                <w:w w:val="60"/>
                                <w:sz w:val="24"/>
                              </w:rPr>
                              <w:t>PER </w:t>
                            </w:r>
                            <w:r>
                              <w:rPr>
                                <w:w w:val="70"/>
                                <w:sz w:val="24"/>
                              </w:rPr>
                              <w:t>12-OUNCE</w:t>
                            </w:r>
                            <w:r>
                              <w:rPr>
                                <w:spacing w:val="-18"/>
                                <w:w w:val="70"/>
                                <w:sz w:val="24"/>
                              </w:rPr>
                              <w:t> </w:t>
                            </w:r>
                            <w:r>
                              <w:rPr>
                                <w:w w:val="70"/>
                                <w:sz w:val="24"/>
                              </w:rPr>
                              <w:t>SERVING</w:t>
                            </w:r>
                          </w:p>
                        </w:tc>
                      </w:tr>
                    </w:tbl>
                    <w:p>
                      <w:pPr>
                        <w:pStyle w:val="BodyText"/>
                      </w:pPr>
                    </w:p>
                  </w:txbxContent>
                </v:textbox>
                <w10:wrap type="none"/>
              </v:shape>
            </w:pict>
          </mc:Fallback>
        </mc:AlternateContent>
      </w:r>
      <w:r>
        <w:rPr>
          <w:w w:val="125"/>
        </w:rPr>
        <w:t>We take a disciplined approach to product innovation and portfolio management, ensuring we develop and deliver preferred,</w:t>
      </w:r>
      <w:r>
        <w:rPr>
          <w:spacing w:val="-12"/>
          <w:w w:val="125"/>
        </w:rPr>
        <w:t> </w:t>
      </w:r>
      <w:r>
        <w:rPr>
          <w:w w:val="125"/>
        </w:rPr>
        <w:t>great-tasting</w:t>
      </w:r>
      <w:r>
        <w:rPr>
          <w:spacing w:val="-12"/>
          <w:w w:val="125"/>
        </w:rPr>
        <w:t> </w:t>
      </w:r>
      <w:r>
        <w:rPr>
          <w:w w:val="125"/>
        </w:rPr>
        <w:t>beverages</w:t>
      </w:r>
      <w:r>
        <w:rPr>
          <w:spacing w:val="-12"/>
          <w:w w:val="125"/>
        </w:rPr>
        <w:t> </w:t>
      </w:r>
      <w:r>
        <w:rPr>
          <w:w w:val="125"/>
        </w:rPr>
        <w:t>for</w:t>
      </w:r>
      <w:r>
        <w:rPr>
          <w:spacing w:val="-17"/>
          <w:w w:val="125"/>
        </w:rPr>
        <w:t> </w:t>
      </w:r>
      <w:r>
        <w:rPr>
          <w:w w:val="125"/>
        </w:rPr>
        <w:t>all</w:t>
      </w:r>
      <w:r>
        <w:rPr>
          <w:spacing w:val="-11"/>
          <w:w w:val="125"/>
        </w:rPr>
        <w:t> </w:t>
      </w:r>
      <w:r>
        <w:rPr>
          <w:w w:val="125"/>
        </w:rPr>
        <w:t>occasions</w:t>
      </w:r>
      <w:r>
        <w:rPr>
          <w:spacing w:val="-12"/>
          <w:w w:val="125"/>
        </w:rPr>
        <w:t> </w:t>
      </w:r>
      <w:r>
        <w:rPr>
          <w:w w:val="125"/>
        </w:rPr>
        <w:t>and</w:t>
      </w:r>
      <w:r>
        <w:rPr>
          <w:spacing w:val="-12"/>
          <w:w w:val="125"/>
        </w:rPr>
        <w:t> </w:t>
      </w:r>
      <w:r>
        <w:rPr>
          <w:w w:val="125"/>
        </w:rPr>
        <w:t>lifestyles. This</w:t>
      </w:r>
      <w:r>
        <w:rPr>
          <w:spacing w:val="-6"/>
          <w:w w:val="125"/>
        </w:rPr>
        <w:t> </w:t>
      </w:r>
      <w:r>
        <w:rPr>
          <w:w w:val="125"/>
        </w:rPr>
        <w:t>includes</w:t>
      </w:r>
      <w:r>
        <w:rPr>
          <w:spacing w:val="-6"/>
          <w:w w:val="125"/>
        </w:rPr>
        <w:t> </w:t>
      </w:r>
      <w:r>
        <w:rPr>
          <w:w w:val="125"/>
        </w:rPr>
        <w:t>offering</w:t>
      </w:r>
      <w:r>
        <w:rPr>
          <w:spacing w:val="-6"/>
          <w:w w:val="125"/>
        </w:rPr>
        <w:t> </w:t>
      </w:r>
      <w:r>
        <w:rPr>
          <w:w w:val="125"/>
        </w:rPr>
        <w:t>drinks</w:t>
      </w:r>
      <w:r>
        <w:rPr>
          <w:spacing w:val="-8"/>
          <w:w w:val="125"/>
        </w:rPr>
        <w:t> </w:t>
      </w:r>
      <w:r>
        <w:rPr>
          <w:w w:val="125"/>
        </w:rPr>
        <w:t>with</w:t>
      </w:r>
      <w:r>
        <w:rPr>
          <w:spacing w:val="-6"/>
          <w:w w:val="125"/>
        </w:rPr>
        <w:t> </w:t>
      </w:r>
      <w:r>
        <w:rPr>
          <w:w w:val="125"/>
        </w:rPr>
        <w:t>reduced</w:t>
      </w:r>
      <w:r>
        <w:rPr>
          <w:spacing w:val="-6"/>
          <w:w w:val="125"/>
        </w:rPr>
        <w:t> </w:t>
      </w:r>
      <w:r>
        <w:rPr>
          <w:w w:val="125"/>
        </w:rPr>
        <w:t>added</w:t>
      </w:r>
      <w:r>
        <w:rPr>
          <w:spacing w:val="-6"/>
          <w:w w:val="125"/>
        </w:rPr>
        <w:t> </w:t>
      </w:r>
      <w:r>
        <w:rPr>
          <w:w w:val="125"/>
        </w:rPr>
        <w:t>sugar</w:t>
      </w:r>
      <w:r>
        <w:rPr>
          <w:spacing w:val="-8"/>
          <w:w w:val="125"/>
        </w:rPr>
        <w:t> </w:t>
      </w:r>
      <w:r>
        <w:rPr>
          <w:w w:val="125"/>
        </w:rPr>
        <w:t>and</w:t>
      </w:r>
      <w:r>
        <w:rPr>
          <w:spacing w:val="-6"/>
          <w:w w:val="125"/>
        </w:rPr>
        <w:t> </w:t>
      </w:r>
      <w:r>
        <w:rPr>
          <w:w w:val="125"/>
        </w:rPr>
        <w:t>more brands with nutrition and wellness benefits; providing small package</w:t>
      </w:r>
      <w:r>
        <w:rPr>
          <w:spacing w:val="-16"/>
          <w:w w:val="125"/>
        </w:rPr>
        <w:t> </w:t>
      </w:r>
      <w:r>
        <w:rPr>
          <w:w w:val="125"/>
        </w:rPr>
        <w:t>options</w:t>
      </w:r>
      <w:r>
        <w:rPr>
          <w:spacing w:val="-13"/>
          <w:w w:val="125"/>
        </w:rPr>
        <w:t> </w:t>
      </w:r>
      <w:r>
        <w:rPr>
          <w:w w:val="125"/>
        </w:rPr>
        <w:t>and</w:t>
      </w:r>
      <w:r>
        <w:rPr>
          <w:spacing w:val="-14"/>
          <w:w w:val="125"/>
        </w:rPr>
        <w:t> </w:t>
      </w:r>
      <w:r>
        <w:rPr>
          <w:w w:val="125"/>
        </w:rPr>
        <w:t>clear</w:t>
      </w:r>
      <w:r>
        <w:rPr>
          <w:spacing w:val="-18"/>
          <w:w w:val="125"/>
        </w:rPr>
        <w:t> </w:t>
      </w:r>
      <w:r>
        <w:rPr>
          <w:w w:val="125"/>
        </w:rPr>
        <w:t>nutrition</w:t>
      </w:r>
      <w:r>
        <w:rPr>
          <w:spacing w:val="-13"/>
          <w:w w:val="125"/>
        </w:rPr>
        <w:t> </w:t>
      </w:r>
      <w:r>
        <w:rPr>
          <w:w w:val="125"/>
        </w:rPr>
        <w:t>information</w:t>
      </w:r>
      <w:r>
        <w:rPr>
          <w:spacing w:val="-14"/>
          <w:w w:val="125"/>
        </w:rPr>
        <w:t> </w:t>
      </w:r>
      <w:r>
        <w:rPr>
          <w:w w:val="125"/>
        </w:rPr>
        <w:t>on</w:t>
      </w:r>
      <w:r>
        <w:rPr>
          <w:spacing w:val="-14"/>
          <w:w w:val="125"/>
        </w:rPr>
        <w:t> </w:t>
      </w:r>
      <w:r>
        <w:rPr>
          <w:w w:val="125"/>
        </w:rPr>
        <w:t>packaging</w:t>
      </w:r>
      <w:r>
        <w:rPr>
          <w:spacing w:val="-14"/>
          <w:w w:val="125"/>
        </w:rPr>
        <w:t> </w:t>
      </w:r>
      <w:r>
        <w:rPr>
          <w:w w:val="125"/>
        </w:rPr>
        <w:t>and in our</w:t>
      </w:r>
      <w:r>
        <w:rPr>
          <w:spacing w:val="-2"/>
          <w:w w:val="125"/>
        </w:rPr>
        <w:t> </w:t>
      </w:r>
      <w:r>
        <w:rPr>
          <w:w w:val="125"/>
        </w:rPr>
        <w:t>communications; and marketing our drinks responsibly.</w:t>
      </w:r>
    </w:p>
    <w:p>
      <w:pPr>
        <w:pStyle w:val="BodyText"/>
        <w:rPr>
          <w:sz w:val="19"/>
        </w:rPr>
      </w:pPr>
      <w:r>
        <w:rPr/>
        <mc:AlternateContent>
          <mc:Choice Requires="wps">
            <w:drawing>
              <wp:anchor distT="0" distB="0" distL="0" distR="0" allowOverlap="1" layoutInCell="1" locked="0" behindDoc="1" simplePos="0" relativeHeight="487612928">
                <wp:simplePos x="0" y="0"/>
                <wp:positionH relativeFrom="page">
                  <wp:posOffset>8432800</wp:posOffset>
                </wp:positionH>
                <wp:positionV relativeFrom="paragraph">
                  <wp:posOffset>161213</wp:posOffset>
                </wp:positionV>
                <wp:extent cx="3721100" cy="1270"/>
                <wp:effectExtent l="0" t="0" r="0" b="0"/>
                <wp:wrapTopAndBottom/>
                <wp:docPr id="166" name="Graphic 166"/>
                <wp:cNvGraphicFramePr>
                  <a:graphicFrameLocks/>
                </wp:cNvGraphicFramePr>
                <a:graphic>
                  <a:graphicData uri="http://schemas.microsoft.com/office/word/2010/wordprocessingShape">
                    <wps:wsp>
                      <wps:cNvPr id="166" name="Graphic 166"/>
                      <wps:cNvSpPr/>
                      <wps:spPr>
                        <a:xfrm>
                          <a:off x="0" y="0"/>
                          <a:ext cx="3721100" cy="1270"/>
                        </a:xfrm>
                        <a:custGeom>
                          <a:avLst/>
                          <a:gdLst/>
                          <a:ahLst/>
                          <a:cxnLst/>
                          <a:rect l="l" t="t" r="r" b="b"/>
                          <a:pathLst>
                            <a:path w="3721100" h="0">
                              <a:moveTo>
                                <a:pt x="0" y="0"/>
                              </a:moveTo>
                              <a:lnTo>
                                <a:pt x="372110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664pt;margin-top:12.693937pt;width:293pt;height:.1pt;mso-position-horizontal-relative:page;mso-position-vertical-relative:paragraph;z-index:-15703552;mso-wrap-distance-left:0;mso-wrap-distance-right:0" id="docshape109" coordorigin="13280,254" coordsize="5860,0" path="m13280,254l19140,254e" filled="false" stroked="true" strokeweight="1pt" strokecolor="#000000">
                <v:path arrowok="t"/>
                <v:stroke dashstyle="solid"/>
                <w10:wrap type="topAndBottom"/>
              </v:shape>
            </w:pict>
          </mc:Fallback>
        </mc:AlternateContent>
      </w:r>
    </w:p>
    <w:p>
      <w:pPr>
        <w:spacing w:before="80"/>
        <w:ind w:left="340" w:right="0" w:firstLine="0"/>
        <w:jc w:val="left"/>
        <w:rPr>
          <w:sz w:val="28"/>
        </w:rPr>
      </w:pPr>
      <w:r>
        <w:rPr>
          <w:w w:val="60"/>
          <w:sz w:val="28"/>
        </w:rPr>
        <w:t>READ</w:t>
      </w:r>
      <w:r>
        <w:rPr>
          <w:spacing w:val="-17"/>
          <w:sz w:val="28"/>
        </w:rPr>
        <w:t> </w:t>
      </w:r>
      <w:r>
        <w:rPr>
          <w:w w:val="60"/>
          <w:sz w:val="28"/>
        </w:rPr>
        <w:t>MORE </w:t>
      </w:r>
      <w:hyperlink w:history="true" w:anchor="_bookmark24">
        <w:r>
          <w:rPr>
            <w:color w:val="F40009"/>
            <w:w w:val="60"/>
            <w:sz w:val="28"/>
          </w:rPr>
          <w:t>PORTFOLIO:</w:t>
        </w:r>
        <w:r>
          <w:rPr>
            <w:color w:val="F40009"/>
            <w:spacing w:val="-17"/>
            <w:sz w:val="28"/>
          </w:rPr>
          <w:t> </w:t>
        </w:r>
        <w:r>
          <w:rPr>
            <w:color w:val="F40009"/>
            <w:w w:val="60"/>
            <w:sz w:val="28"/>
          </w:rPr>
          <w:t>BEVERAGES</w:t>
        </w:r>
        <w:r>
          <w:rPr>
            <w:color w:val="F40009"/>
            <w:spacing w:val="-17"/>
            <w:sz w:val="28"/>
          </w:rPr>
          <w:t> </w:t>
        </w:r>
        <w:r>
          <w:rPr>
            <w:color w:val="F40009"/>
            <w:w w:val="60"/>
            <w:sz w:val="28"/>
          </w:rPr>
          <w:t>FOR ALL</w:t>
        </w:r>
        <w:r>
          <w:rPr>
            <w:color w:val="F40009"/>
            <w:spacing w:val="80"/>
            <w:sz w:val="28"/>
          </w:rPr>
          <w:t> </w:t>
        </w:r>
        <w:r>
          <w:rPr>
            <w:color w:val="F40009"/>
            <w:spacing w:val="-41"/>
            <w:sz w:val="28"/>
          </w:rPr>
          <w:drawing>
            <wp:inline distT="0" distB="0" distL="0" distR="0">
              <wp:extent cx="127147" cy="127152"/>
              <wp:effectExtent l="0" t="0" r="0" b="0"/>
              <wp:docPr id="167" name="Image 167"/>
              <wp:cNvGraphicFramePr>
                <a:graphicFrameLocks/>
              </wp:cNvGraphicFramePr>
              <a:graphic>
                <a:graphicData uri="http://schemas.openxmlformats.org/drawingml/2006/picture">
                  <pic:pic>
                    <pic:nvPicPr>
                      <pic:cNvPr id="167" name="Image 167"/>
                      <pic:cNvPicPr/>
                    </pic:nvPicPr>
                    <pic:blipFill>
                      <a:blip r:embed="rId58" cstate="print"/>
                      <a:stretch>
                        <a:fillRect/>
                      </a:stretch>
                    </pic:blipFill>
                    <pic:spPr>
                      <a:xfrm>
                        <a:off x="0" y="0"/>
                        <a:ext cx="127147" cy="127152"/>
                      </a:xfrm>
                      <a:prstGeom prst="rect">
                        <a:avLst/>
                      </a:prstGeom>
                    </pic:spPr>
                  </pic:pic>
                </a:graphicData>
              </a:graphic>
            </wp:inline>
          </w:drawing>
        </w:r>
        <w:r>
          <w:rPr>
            <w:color w:val="F40009"/>
            <w:spacing w:val="-41"/>
            <w:sz w:val="28"/>
          </w:rPr>
        </w:r>
      </w:hyperlink>
    </w:p>
    <w:p>
      <w:pPr>
        <w:sectPr>
          <w:type w:val="continuous"/>
          <w:pgSz w:w="25600" w:h="14400" w:orient="landscape"/>
          <w:pgMar w:header="0" w:footer="0" w:top="0" w:bottom="280" w:left="260" w:right="360"/>
          <w:cols w:num="2" w:equalWidth="0">
            <w:col w:w="11867" w:space="813"/>
            <w:col w:w="12300"/>
          </w:cols>
        </w:sectPr>
      </w:pPr>
    </w:p>
    <w:p>
      <w:pPr>
        <w:tabs>
          <w:tab w:pos="24739" w:val="right" w:leader="none"/>
        </w:tabs>
        <w:spacing w:before="557"/>
        <w:ind w:left="340" w:right="0" w:firstLine="0"/>
        <w:jc w:val="left"/>
        <w:rPr>
          <w:sz w:val="28"/>
        </w:rPr>
      </w:pPr>
      <w:r>
        <w:rPr/>
        <mc:AlternateContent>
          <mc:Choice Requires="wps">
            <w:drawing>
              <wp:anchor distT="0" distB="0" distL="0" distR="0" allowOverlap="1" layoutInCell="1" locked="0" behindDoc="1" simplePos="0" relativeHeight="471622144">
                <wp:simplePos x="0" y="0"/>
                <wp:positionH relativeFrom="page">
                  <wp:posOffset>8310880</wp:posOffset>
                </wp:positionH>
                <wp:positionV relativeFrom="paragraph">
                  <wp:posOffset>-4385523</wp:posOffset>
                </wp:positionV>
                <wp:extent cx="5175885" cy="5222240"/>
                <wp:effectExtent l="0" t="0" r="0" b="0"/>
                <wp:wrapNone/>
                <wp:docPr id="168" name="Group 168"/>
                <wp:cNvGraphicFramePr>
                  <a:graphicFrameLocks/>
                </wp:cNvGraphicFramePr>
                <a:graphic>
                  <a:graphicData uri="http://schemas.microsoft.com/office/word/2010/wordprocessingGroup">
                    <wpg:wgp>
                      <wpg:cNvPr id="168" name="Group 168"/>
                      <wpg:cNvGrpSpPr/>
                      <wpg:grpSpPr>
                        <a:xfrm>
                          <a:off x="0" y="0"/>
                          <a:ext cx="5175885" cy="5222240"/>
                          <a:chExt cx="5175885" cy="5222240"/>
                        </a:xfrm>
                      </wpg:grpSpPr>
                      <pic:pic>
                        <pic:nvPicPr>
                          <pic:cNvPr id="169" name="Image 169"/>
                          <pic:cNvPicPr/>
                        </pic:nvPicPr>
                        <pic:blipFill>
                          <a:blip r:embed="rId59" cstate="print"/>
                          <a:stretch>
                            <a:fillRect/>
                          </a:stretch>
                        </pic:blipFill>
                        <pic:spPr>
                          <a:xfrm>
                            <a:off x="0" y="1401274"/>
                            <a:ext cx="5175834" cy="3820515"/>
                          </a:xfrm>
                          <a:prstGeom prst="rect">
                            <a:avLst/>
                          </a:prstGeom>
                        </pic:spPr>
                      </pic:pic>
                      <wps:wsp>
                        <wps:cNvPr id="170" name="Graphic 170"/>
                        <wps:cNvSpPr/>
                        <wps:spPr>
                          <a:xfrm>
                            <a:off x="121920" y="312529"/>
                            <a:ext cx="3383279" cy="1777364"/>
                          </a:xfrm>
                          <a:custGeom>
                            <a:avLst/>
                            <a:gdLst/>
                            <a:ahLst/>
                            <a:cxnLst/>
                            <a:rect l="l" t="t" r="r" b="b"/>
                            <a:pathLst>
                              <a:path w="3383279" h="1777364">
                                <a:moveTo>
                                  <a:pt x="3383279" y="0"/>
                                </a:moveTo>
                                <a:lnTo>
                                  <a:pt x="0" y="0"/>
                                </a:lnTo>
                                <a:lnTo>
                                  <a:pt x="0" y="1776983"/>
                                </a:lnTo>
                                <a:lnTo>
                                  <a:pt x="3383279" y="1776983"/>
                                </a:lnTo>
                                <a:lnTo>
                                  <a:pt x="3383279" y="0"/>
                                </a:lnTo>
                                <a:close/>
                              </a:path>
                            </a:pathLst>
                          </a:custGeom>
                          <a:solidFill>
                            <a:srgbClr val="EBEBEB"/>
                          </a:solidFill>
                        </wps:spPr>
                        <wps:bodyPr wrap="square" lIns="0" tIns="0" rIns="0" bIns="0" rtlCol="0">
                          <a:prstTxWarp prst="textNoShape">
                            <a:avLst/>
                          </a:prstTxWarp>
                          <a:noAutofit/>
                        </wps:bodyPr>
                      </wps:wsp>
                      <pic:pic>
                        <pic:nvPicPr>
                          <pic:cNvPr id="171" name="Image 171"/>
                          <pic:cNvPicPr/>
                        </pic:nvPicPr>
                        <pic:blipFill>
                          <a:blip r:embed="rId60" cstate="print"/>
                          <a:stretch>
                            <a:fillRect/>
                          </a:stretch>
                        </pic:blipFill>
                        <pic:spPr>
                          <a:xfrm>
                            <a:off x="2475321" y="0"/>
                            <a:ext cx="701535" cy="701522"/>
                          </a:xfrm>
                          <a:prstGeom prst="rect">
                            <a:avLst/>
                          </a:prstGeom>
                        </pic:spPr>
                      </pic:pic>
                      <pic:pic>
                        <pic:nvPicPr>
                          <pic:cNvPr id="172" name="Image 172"/>
                          <pic:cNvPicPr/>
                        </pic:nvPicPr>
                        <pic:blipFill>
                          <a:blip r:embed="rId61" cstate="print"/>
                          <a:stretch>
                            <a:fillRect/>
                          </a:stretch>
                        </pic:blipFill>
                        <pic:spPr>
                          <a:xfrm>
                            <a:off x="1678357" y="1987710"/>
                            <a:ext cx="618865" cy="2526284"/>
                          </a:xfrm>
                          <a:prstGeom prst="rect">
                            <a:avLst/>
                          </a:prstGeom>
                        </pic:spPr>
                      </pic:pic>
                      <pic:pic>
                        <pic:nvPicPr>
                          <pic:cNvPr id="173" name="Image 173"/>
                          <pic:cNvPicPr/>
                        </pic:nvPicPr>
                        <pic:blipFill>
                          <a:blip r:embed="rId62" cstate="print"/>
                          <a:stretch>
                            <a:fillRect/>
                          </a:stretch>
                        </pic:blipFill>
                        <pic:spPr>
                          <a:xfrm>
                            <a:off x="1187052" y="3415651"/>
                            <a:ext cx="581545" cy="1118356"/>
                          </a:xfrm>
                          <a:prstGeom prst="rect">
                            <a:avLst/>
                          </a:prstGeom>
                        </pic:spPr>
                      </pic:pic>
                      <pic:pic>
                        <pic:nvPicPr>
                          <pic:cNvPr id="174" name="Image 174"/>
                          <pic:cNvPicPr/>
                        </pic:nvPicPr>
                        <pic:blipFill>
                          <a:blip r:embed="rId63" cstate="print"/>
                          <a:stretch>
                            <a:fillRect/>
                          </a:stretch>
                        </pic:blipFill>
                        <pic:spPr>
                          <a:xfrm>
                            <a:off x="2316403" y="2916310"/>
                            <a:ext cx="666762" cy="1602266"/>
                          </a:xfrm>
                          <a:prstGeom prst="rect">
                            <a:avLst/>
                          </a:prstGeom>
                        </pic:spPr>
                      </pic:pic>
                      <pic:pic>
                        <pic:nvPicPr>
                          <pic:cNvPr id="175" name="Image 175"/>
                          <pic:cNvPicPr/>
                        </pic:nvPicPr>
                        <pic:blipFill>
                          <a:blip r:embed="rId64" cstate="print"/>
                          <a:stretch>
                            <a:fillRect/>
                          </a:stretch>
                        </pic:blipFill>
                        <pic:spPr>
                          <a:xfrm>
                            <a:off x="3534435" y="2431003"/>
                            <a:ext cx="900861" cy="2087397"/>
                          </a:xfrm>
                          <a:prstGeom prst="rect">
                            <a:avLst/>
                          </a:prstGeom>
                        </pic:spPr>
                      </pic:pic>
                      <pic:pic>
                        <pic:nvPicPr>
                          <pic:cNvPr id="176" name="Image 176"/>
                          <pic:cNvPicPr/>
                        </pic:nvPicPr>
                        <pic:blipFill>
                          <a:blip r:embed="rId65" cstate="print"/>
                          <a:stretch>
                            <a:fillRect/>
                          </a:stretch>
                        </pic:blipFill>
                        <pic:spPr>
                          <a:xfrm>
                            <a:off x="3073237" y="2927319"/>
                            <a:ext cx="563085" cy="1586230"/>
                          </a:xfrm>
                          <a:prstGeom prst="rect">
                            <a:avLst/>
                          </a:prstGeom>
                        </pic:spPr>
                      </pic:pic>
                      <pic:pic>
                        <pic:nvPicPr>
                          <pic:cNvPr id="177" name="Image 177"/>
                          <pic:cNvPicPr/>
                        </pic:nvPicPr>
                        <pic:blipFill>
                          <a:blip r:embed="rId66" cstate="print"/>
                          <a:stretch>
                            <a:fillRect/>
                          </a:stretch>
                        </pic:blipFill>
                        <pic:spPr>
                          <a:xfrm>
                            <a:off x="1678357" y="4405840"/>
                            <a:ext cx="618865" cy="815949"/>
                          </a:xfrm>
                          <a:prstGeom prst="rect">
                            <a:avLst/>
                          </a:prstGeom>
                        </pic:spPr>
                      </pic:pic>
                      <pic:pic>
                        <pic:nvPicPr>
                          <pic:cNvPr id="178" name="Image 178"/>
                          <pic:cNvPicPr/>
                        </pic:nvPicPr>
                        <pic:blipFill>
                          <a:blip r:embed="rId67" cstate="print"/>
                          <a:stretch>
                            <a:fillRect/>
                          </a:stretch>
                        </pic:blipFill>
                        <pic:spPr>
                          <a:xfrm>
                            <a:off x="1187056" y="4500537"/>
                            <a:ext cx="581541" cy="721252"/>
                          </a:xfrm>
                          <a:prstGeom prst="rect">
                            <a:avLst/>
                          </a:prstGeom>
                        </pic:spPr>
                      </pic:pic>
                      <pic:pic>
                        <pic:nvPicPr>
                          <pic:cNvPr id="179" name="Image 179"/>
                          <pic:cNvPicPr/>
                        </pic:nvPicPr>
                        <pic:blipFill>
                          <a:blip r:embed="rId68" cstate="print"/>
                          <a:stretch>
                            <a:fillRect/>
                          </a:stretch>
                        </pic:blipFill>
                        <pic:spPr>
                          <a:xfrm>
                            <a:off x="2345956" y="4476181"/>
                            <a:ext cx="666762" cy="745608"/>
                          </a:xfrm>
                          <a:prstGeom prst="rect">
                            <a:avLst/>
                          </a:prstGeom>
                        </pic:spPr>
                      </pic:pic>
                      <pic:pic>
                        <pic:nvPicPr>
                          <pic:cNvPr id="180" name="Image 180"/>
                          <pic:cNvPicPr/>
                        </pic:nvPicPr>
                        <pic:blipFill>
                          <a:blip r:embed="rId69" cstate="print"/>
                          <a:stretch>
                            <a:fillRect/>
                          </a:stretch>
                        </pic:blipFill>
                        <pic:spPr>
                          <a:xfrm>
                            <a:off x="3534435" y="4462203"/>
                            <a:ext cx="900861" cy="759587"/>
                          </a:xfrm>
                          <a:prstGeom prst="rect">
                            <a:avLst/>
                          </a:prstGeom>
                        </pic:spPr>
                      </pic:pic>
                      <pic:pic>
                        <pic:nvPicPr>
                          <pic:cNvPr id="181" name="Image 181"/>
                          <pic:cNvPicPr/>
                        </pic:nvPicPr>
                        <pic:blipFill>
                          <a:blip r:embed="rId70" cstate="print"/>
                          <a:stretch>
                            <a:fillRect/>
                          </a:stretch>
                        </pic:blipFill>
                        <pic:spPr>
                          <a:xfrm>
                            <a:off x="3073237" y="4445934"/>
                            <a:ext cx="563085" cy="775855"/>
                          </a:xfrm>
                          <a:prstGeom prst="rect">
                            <a:avLst/>
                          </a:prstGeom>
                        </pic:spPr>
                      </pic:pic>
                      <wps:wsp>
                        <wps:cNvPr id="182" name="Textbox 182"/>
                        <wps:cNvSpPr txBox="1"/>
                        <wps:spPr>
                          <a:xfrm>
                            <a:off x="0" y="0"/>
                            <a:ext cx="5175885" cy="5222240"/>
                          </a:xfrm>
                          <a:prstGeom prst="rect">
                            <a:avLst/>
                          </a:prstGeom>
                        </wps:spPr>
                        <wps:txbx>
                          <w:txbxContent>
                            <w:p>
                              <w:pPr>
                                <w:spacing w:line="240" w:lineRule="auto" w:before="0"/>
                                <w:rPr>
                                  <w:sz w:val="22"/>
                                </w:rPr>
                              </w:pPr>
                            </w:p>
                            <w:p>
                              <w:pPr>
                                <w:spacing w:line="240" w:lineRule="auto" w:before="259"/>
                                <w:rPr>
                                  <w:sz w:val="22"/>
                                </w:rPr>
                              </w:pPr>
                            </w:p>
                            <w:p>
                              <w:pPr>
                                <w:spacing w:before="0"/>
                                <w:ind w:left="555" w:right="0" w:firstLine="0"/>
                                <w:jc w:val="left"/>
                                <w:rPr>
                                  <w:b/>
                                  <w:sz w:val="22"/>
                                </w:rPr>
                              </w:pPr>
                              <w:r>
                                <w:rPr>
                                  <w:b/>
                                  <w:w w:val="110"/>
                                  <w:sz w:val="22"/>
                                </w:rPr>
                                <w:t>Portfolio</w:t>
                              </w:r>
                              <w:r>
                                <w:rPr>
                                  <w:b/>
                                  <w:spacing w:val="-10"/>
                                  <w:w w:val="110"/>
                                  <w:sz w:val="22"/>
                                </w:rPr>
                                <w:t> </w:t>
                              </w:r>
                              <w:r>
                                <w:rPr>
                                  <w:b/>
                                  <w:spacing w:val="-2"/>
                                  <w:w w:val="110"/>
                                  <w:sz w:val="22"/>
                                </w:rPr>
                                <w:t>Marketing</w:t>
                              </w:r>
                            </w:p>
                            <w:p>
                              <w:pPr>
                                <w:spacing w:line="240" w:lineRule="auto" w:before="9"/>
                                <w:rPr>
                                  <w:b/>
                                  <w:sz w:val="22"/>
                                </w:rPr>
                              </w:pPr>
                            </w:p>
                            <w:p>
                              <w:pPr>
                                <w:spacing w:line="297" w:lineRule="auto" w:before="0"/>
                                <w:ind w:left="551" w:right="3098" w:firstLine="4"/>
                                <w:jc w:val="left"/>
                                <w:rPr>
                                  <w:sz w:val="16"/>
                                </w:rPr>
                              </w:pPr>
                              <w:r>
                                <w:rPr>
                                  <w:w w:val="125"/>
                                  <w:sz w:val="16"/>
                                </w:rPr>
                                <w:t>We</w:t>
                              </w:r>
                              <w:r>
                                <w:rPr>
                                  <w:spacing w:val="-9"/>
                                  <w:w w:val="125"/>
                                  <w:sz w:val="16"/>
                                </w:rPr>
                                <w:t> </w:t>
                              </w:r>
                              <w:r>
                                <w:rPr>
                                  <w:w w:val="125"/>
                                  <w:sz w:val="16"/>
                                </w:rPr>
                                <w:t>continue</w:t>
                              </w:r>
                              <w:r>
                                <w:rPr>
                                  <w:spacing w:val="-10"/>
                                  <w:w w:val="125"/>
                                  <w:sz w:val="16"/>
                                </w:rPr>
                                <w:t> </w:t>
                              </w:r>
                              <w:r>
                                <w:rPr>
                                  <w:w w:val="125"/>
                                  <w:sz w:val="16"/>
                                </w:rPr>
                                <w:t>to</w:t>
                              </w:r>
                              <w:r>
                                <w:rPr>
                                  <w:spacing w:val="-9"/>
                                  <w:w w:val="125"/>
                                  <w:sz w:val="16"/>
                                </w:rPr>
                                <w:t> </w:t>
                              </w:r>
                              <w:r>
                                <w:rPr>
                                  <w:w w:val="125"/>
                                  <w:sz w:val="16"/>
                                </w:rPr>
                                <w:t>use</w:t>
                              </w:r>
                              <w:r>
                                <w:rPr>
                                  <w:spacing w:val="-9"/>
                                  <w:w w:val="125"/>
                                  <w:sz w:val="16"/>
                                </w:rPr>
                                <w:t> </w:t>
                              </w:r>
                              <w:r>
                                <w:rPr>
                                  <w:w w:val="125"/>
                                  <w:sz w:val="16"/>
                                </w:rPr>
                                <w:t>our</w:t>
                              </w:r>
                              <w:r>
                                <w:rPr>
                                  <w:spacing w:val="-12"/>
                                  <w:w w:val="125"/>
                                  <w:sz w:val="16"/>
                                </w:rPr>
                                <w:t> </w:t>
                              </w:r>
                              <w:r>
                                <w:rPr>
                                  <w:w w:val="125"/>
                                  <w:sz w:val="16"/>
                                </w:rPr>
                                <w:t>marketing</w:t>
                              </w:r>
                              <w:r>
                                <w:rPr>
                                  <w:spacing w:val="-8"/>
                                  <w:w w:val="125"/>
                                  <w:sz w:val="16"/>
                                </w:rPr>
                                <w:t> </w:t>
                              </w:r>
                              <w:r>
                                <w:rPr>
                                  <w:w w:val="125"/>
                                  <w:sz w:val="16"/>
                                </w:rPr>
                                <w:t>to</w:t>
                              </w:r>
                              <w:r>
                                <w:rPr>
                                  <w:spacing w:val="-9"/>
                                  <w:w w:val="125"/>
                                  <w:sz w:val="16"/>
                                </w:rPr>
                                <w:t> </w:t>
                              </w:r>
                              <w:r>
                                <w:rPr>
                                  <w:w w:val="125"/>
                                  <w:sz w:val="16"/>
                                </w:rPr>
                                <w:t>drive</w:t>
                              </w:r>
                              <w:r>
                                <w:rPr>
                                  <w:spacing w:val="-9"/>
                                  <w:w w:val="125"/>
                                  <w:sz w:val="16"/>
                                </w:rPr>
                                <w:t> </w:t>
                              </w:r>
                              <w:r>
                                <w:rPr>
                                  <w:w w:val="125"/>
                                  <w:sz w:val="16"/>
                                </w:rPr>
                                <w:t>growth </w:t>
                              </w:r>
                              <w:r>
                                <w:rPr>
                                  <w:spacing w:val="-2"/>
                                  <w:w w:val="125"/>
                                  <w:sz w:val="16"/>
                                </w:rPr>
                                <w:t>of</w:t>
                              </w:r>
                              <w:r>
                                <w:rPr>
                                  <w:spacing w:val="-19"/>
                                  <w:w w:val="125"/>
                                  <w:sz w:val="16"/>
                                </w:rPr>
                                <w:t> </w:t>
                              </w:r>
                              <w:r>
                                <w:rPr>
                                  <w:spacing w:val="-2"/>
                                  <w:w w:val="125"/>
                                  <w:sz w:val="16"/>
                                </w:rPr>
                                <w:t>our</w:t>
                              </w:r>
                              <w:r>
                                <w:rPr>
                                  <w:spacing w:val="-16"/>
                                  <w:w w:val="125"/>
                                  <w:sz w:val="16"/>
                                </w:rPr>
                                <w:t> </w:t>
                              </w:r>
                              <w:r>
                                <w:rPr>
                                  <w:spacing w:val="-2"/>
                                  <w:w w:val="125"/>
                                  <w:sz w:val="16"/>
                                </w:rPr>
                                <w:t>low-</w:t>
                              </w:r>
                              <w:r>
                                <w:rPr>
                                  <w:spacing w:val="-12"/>
                                  <w:w w:val="125"/>
                                  <w:sz w:val="16"/>
                                </w:rPr>
                                <w:t> </w:t>
                              </w:r>
                              <w:r>
                                <w:rPr>
                                  <w:spacing w:val="-2"/>
                                  <w:w w:val="125"/>
                                  <w:sz w:val="16"/>
                                </w:rPr>
                                <w:t>and</w:t>
                              </w:r>
                              <w:r>
                                <w:rPr>
                                  <w:spacing w:val="-12"/>
                                  <w:w w:val="125"/>
                                  <w:sz w:val="16"/>
                                </w:rPr>
                                <w:t> </w:t>
                              </w:r>
                              <w:r>
                                <w:rPr>
                                  <w:spacing w:val="-2"/>
                                  <w:w w:val="125"/>
                                  <w:sz w:val="16"/>
                                </w:rPr>
                                <w:t>no-calorie</w:t>
                              </w:r>
                              <w:r>
                                <w:rPr>
                                  <w:spacing w:val="-12"/>
                                  <w:w w:val="125"/>
                                  <w:sz w:val="16"/>
                                </w:rPr>
                                <w:t> </w:t>
                              </w:r>
                              <w:r>
                                <w:rPr>
                                  <w:spacing w:val="-2"/>
                                  <w:w w:val="125"/>
                                  <w:sz w:val="16"/>
                                </w:rPr>
                                <w:t>portfolio.</w:t>
                              </w:r>
                              <w:r>
                                <w:rPr>
                                  <w:spacing w:val="-12"/>
                                  <w:w w:val="125"/>
                                  <w:sz w:val="16"/>
                                </w:rPr>
                                <w:t> </w:t>
                              </w:r>
                              <w:r>
                                <w:rPr>
                                  <w:spacing w:val="-2"/>
                                  <w:w w:val="125"/>
                                  <w:sz w:val="16"/>
                                </w:rPr>
                                <w:t>Coca-Cola</w:t>
                              </w:r>
                              <w:r>
                                <w:rPr>
                                  <w:spacing w:val="-12"/>
                                  <w:w w:val="125"/>
                                  <w:sz w:val="16"/>
                                </w:rPr>
                                <w:t> </w:t>
                              </w:r>
                              <w:r>
                                <w:rPr>
                                  <w:spacing w:val="-2"/>
                                  <w:w w:val="125"/>
                                  <w:sz w:val="16"/>
                                </w:rPr>
                                <w:t>Zero </w:t>
                              </w:r>
                              <w:r>
                                <w:rPr>
                                  <w:w w:val="125"/>
                                  <w:sz w:val="16"/>
                                </w:rPr>
                                <w:t>Sugar</w:t>
                              </w:r>
                              <w:r>
                                <w:rPr>
                                  <w:spacing w:val="-9"/>
                                  <w:w w:val="125"/>
                                  <w:sz w:val="16"/>
                                </w:rPr>
                                <w:t> </w:t>
                              </w:r>
                              <w:r>
                                <w:rPr>
                                  <w:w w:val="125"/>
                                  <w:sz w:val="16"/>
                                </w:rPr>
                                <w:t>has</w:t>
                              </w:r>
                              <w:r>
                                <w:rPr>
                                  <w:spacing w:val="-5"/>
                                  <w:w w:val="125"/>
                                  <w:sz w:val="16"/>
                                </w:rPr>
                                <w:t> </w:t>
                              </w:r>
                              <w:r>
                                <w:rPr>
                                  <w:w w:val="125"/>
                                  <w:sz w:val="16"/>
                                </w:rPr>
                                <w:t>experienced</w:t>
                              </w:r>
                              <w:r>
                                <w:rPr>
                                  <w:spacing w:val="-5"/>
                                  <w:w w:val="125"/>
                                  <w:sz w:val="16"/>
                                </w:rPr>
                                <w:t> </w:t>
                              </w:r>
                              <w:r>
                                <w:rPr>
                                  <w:w w:val="125"/>
                                  <w:sz w:val="16"/>
                                </w:rPr>
                                <w:t>double-digit</w:t>
                              </w:r>
                              <w:r>
                                <w:rPr>
                                  <w:spacing w:val="-5"/>
                                  <w:w w:val="125"/>
                                  <w:sz w:val="16"/>
                                </w:rPr>
                                <w:t> </w:t>
                              </w:r>
                              <w:r>
                                <w:rPr>
                                  <w:w w:val="125"/>
                                  <w:sz w:val="16"/>
                                </w:rPr>
                                <w:t>growth</w:t>
                              </w:r>
                              <w:r>
                                <w:rPr>
                                  <w:spacing w:val="-5"/>
                                  <w:w w:val="125"/>
                                  <w:sz w:val="16"/>
                                </w:rPr>
                                <w:t> </w:t>
                              </w:r>
                              <w:r>
                                <w:rPr>
                                  <w:w w:val="125"/>
                                  <w:sz w:val="16"/>
                                </w:rPr>
                                <w:t>in</w:t>
                              </w:r>
                              <w:r>
                                <w:rPr>
                                  <w:spacing w:val="-5"/>
                                  <w:w w:val="125"/>
                                  <w:sz w:val="16"/>
                                </w:rPr>
                                <w:t> </w:t>
                              </w:r>
                              <w:r>
                                <w:rPr>
                                  <w:w w:val="125"/>
                                  <w:sz w:val="16"/>
                                </w:rPr>
                                <w:t>five of</w:t>
                              </w:r>
                              <w:r>
                                <w:rPr>
                                  <w:spacing w:val="-15"/>
                                  <w:w w:val="125"/>
                                  <w:sz w:val="16"/>
                                </w:rPr>
                                <w:t> </w:t>
                              </w:r>
                              <w:r>
                                <w:rPr>
                                  <w:w w:val="125"/>
                                  <w:sz w:val="16"/>
                                </w:rPr>
                                <w:t>the</w:t>
                              </w:r>
                              <w:r>
                                <w:rPr>
                                  <w:spacing w:val="-4"/>
                                  <w:w w:val="125"/>
                                  <w:sz w:val="16"/>
                                </w:rPr>
                                <w:t> </w:t>
                              </w:r>
                              <w:r>
                                <w:rPr>
                                  <w:w w:val="125"/>
                                  <w:sz w:val="16"/>
                                </w:rPr>
                                <w:t>last</w:t>
                              </w:r>
                              <w:r>
                                <w:rPr>
                                  <w:spacing w:val="-4"/>
                                  <w:w w:val="125"/>
                                  <w:sz w:val="16"/>
                                </w:rPr>
                                <w:t> </w:t>
                              </w:r>
                              <w:r>
                                <w:rPr>
                                  <w:w w:val="125"/>
                                  <w:sz w:val="16"/>
                                </w:rPr>
                                <w:t>six</w:t>
                              </w:r>
                              <w:r>
                                <w:rPr>
                                  <w:spacing w:val="-12"/>
                                  <w:w w:val="125"/>
                                  <w:sz w:val="16"/>
                                </w:rPr>
                                <w:t> </w:t>
                              </w:r>
                              <w:r>
                                <w:rPr>
                                  <w:w w:val="125"/>
                                  <w:sz w:val="16"/>
                                </w:rPr>
                                <w:t>years.</w:t>
                              </w:r>
                              <w:r>
                                <w:rPr>
                                  <w:spacing w:val="-4"/>
                                  <w:w w:val="125"/>
                                  <w:sz w:val="16"/>
                                </w:rPr>
                                <w:t> </w:t>
                              </w:r>
                              <w:r>
                                <w:rPr>
                                  <w:w w:val="125"/>
                                  <w:sz w:val="16"/>
                                </w:rPr>
                                <w:t>In</w:t>
                              </w:r>
                              <w:r>
                                <w:rPr>
                                  <w:spacing w:val="-4"/>
                                  <w:w w:val="125"/>
                                  <w:sz w:val="16"/>
                                </w:rPr>
                                <w:t> </w:t>
                              </w:r>
                              <w:r>
                                <w:rPr>
                                  <w:w w:val="125"/>
                                  <w:sz w:val="16"/>
                                </w:rPr>
                                <w:t>2022,</w:t>
                              </w:r>
                              <w:r>
                                <w:rPr>
                                  <w:spacing w:val="-4"/>
                                  <w:w w:val="125"/>
                                  <w:sz w:val="16"/>
                                </w:rPr>
                                <w:t> </w:t>
                              </w:r>
                              <w:r>
                                <w:rPr>
                                  <w:w w:val="125"/>
                                  <w:sz w:val="16"/>
                                </w:rPr>
                                <w:t>several</w:t>
                              </w:r>
                              <w:r>
                                <w:rPr>
                                  <w:spacing w:val="-4"/>
                                  <w:w w:val="125"/>
                                  <w:sz w:val="16"/>
                                </w:rPr>
                                <w:t> </w:t>
                              </w:r>
                              <w:r>
                                <w:rPr>
                                  <w:w w:val="125"/>
                                  <w:sz w:val="16"/>
                                </w:rPr>
                                <w:t>leading</w:t>
                              </w:r>
                              <w:r>
                                <w:rPr>
                                  <w:spacing w:val="-4"/>
                                  <w:w w:val="125"/>
                                  <w:sz w:val="16"/>
                                </w:rPr>
                                <w:t> </w:t>
                              </w:r>
                              <w:r>
                                <w:rPr>
                                  <w:w w:val="125"/>
                                  <w:sz w:val="16"/>
                                </w:rPr>
                                <w:t>low- and no-calorie brands in North America launched consumer campaigns with celebrity partners</w:t>
                              </w:r>
                            </w:p>
                            <w:p>
                              <w:pPr>
                                <w:spacing w:before="3"/>
                                <w:ind w:left="556" w:right="0" w:firstLine="0"/>
                                <w:jc w:val="left"/>
                                <w:rPr>
                                  <w:sz w:val="16"/>
                                </w:rPr>
                              </w:pPr>
                              <w:r>
                                <w:rPr>
                                  <w:w w:val="125"/>
                                  <w:sz w:val="16"/>
                                </w:rPr>
                                <w:t>and</w:t>
                              </w:r>
                              <w:r>
                                <w:rPr>
                                  <w:spacing w:val="-5"/>
                                  <w:w w:val="125"/>
                                  <w:sz w:val="16"/>
                                </w:rPr>
                                <w:t> </w:t>
                              </w:r>
                              <w:r>
                                <w:rPr>
                                  <w:w w:val="125"/>
                                  <w:sz w:val="16"/>
                                </w:rPr>
                                <w:t>sponsorship</w:t>
                              </w:r>
                              <w:r>
                                <w:rPr>
                                  <w:spacing w:val="-5"/>
                                  <w:w w:val="125"/>
                                  <w:sz w:val="16"/>
                                </w:rPr>
                                <w:t> </w:t>
                              </w:r>
                              <w:r>
                                <w:rPr>
                                  <w:spacing w:val="-2"/>
                                  <w:w w:val="125"/>
                                  <w:sz w:val="16"/>
                                </w:rPr>
                                <w:t>assets.</w:t>
                              </w:r>
                            </w:p>
                          </w:txbxContent>
                        </wps:txbx>
                        <wps:bodyPr wrap="square" lIns="0" tIns="0" rIns="0" bIns="0" rtlCol="0">
                          <a:noAutofit/>
                        </wps:bodyPr>
                      </wps:wsp>
                    </wpg:wgp>
                  </a:graphicData>
                </a:graphic>
              </wp:anchor>
            </w:drawing>
          </mc:Choice>
          <mc:Fallback>
            <w:pict>
              <v:group style="position:absolute;margin-left:654.400024pt;margin-top:-345.316833pt;width:407.55pt;height:411.2pt;mso-position-horizontal-relative:page;mso-position-vertical-relative:paragraph;z-index:-31694336" id="docshapegroup110" coordorigin="13088,-6906" coordsize="8151,8224">
                <v:shape style="position:absolute;left:13088;top:-4700;width:8151;height:6017" type="#_x0000_t75" id="docshape111" stroked="false">
                  <v:imagedata r:id="rId59" o:title=""/>
                </v:shape>
                <v:rect style="position:absolute;left:13280;top:-6415;width:5328;height:2799" id="docshape112" filled="true" fillcolor="#ebebeb" stroked="false">
                  <v:fill type="solid"/>
                </v:rect>
                <v:shape style="position:absolute;left:16986;top:-6907;width:1105;height:1105" type="#_x0000_t75" id="docshape113" stroked="false">
                  <v:imagedata r:id="rId60" o:title=""/>
                </v:shape>
                <v:shape style="position:absolute;left:15731;top:-3777;width:975;height:3979" type="#_x0000_t75" id="docshape114" stroked="false">
                  <v:imagedata r:id="rId61" o:title=""/>
                </v:shape>
                <v:shape style="position:absolute;left:14957;top:-1528;width:916;height:1762" type="#_x0000_t75" id="docshape115" stroked="false">
                  <v:imagedata r:id="rId62" o:title=""/>
                </v:shape>
                <v:shape style="position:absolute;left:16735;top:-2314;width:1051;height:2524" type="#_x0000_t75" id="docshape116" stroked="false">
                  <v:imagedata r:id="rId63" o:title=""/>
                </v:shape>
                <v:shape style="position:absolute;left:18654;top:-3078;width:1419;height:3288" type="#_x0000_t75" id="docshape117" stroked="false">
                  <v:imagedata r:id="rId64" o:title=""/>
                </v:shape>
                <v:shape style="position:absolute;left:17927;top:-2297;width:887;height:2498" type="#_x0000_t75" id="docshape118" stroked="false">
                  <v:imagedata r:id="rId65" o:title=""/>
                </v:shape>
                <v:shape style="position:absolute;left:15731;top:32;width:975;height:1285" type="#_x0000_t75" id="docshape119" stroked="false">
                  <v:imagedata r:id="rId66" o:title=""/>
                </v:shape>
                <v:shape style="position:absolute;left:14957;top:181;width:916;height:1136" type="#_x0000_t75" id="docshape120" stroked="false">
                  <v:imagedata r:id="rId67" o:title=""/>
                </v:shape>
                <v:shape style="position:absolute;left:16782;top:142;width:1051;height:1175" type="#_x0000_t75" id="docshape121" stroked="false">
                  <v:imagedata r:id="rId68" o:title=""/>
                </v:shape>
                <v:shape style="position:absolute;left:18654;top:120;width:1419;height:1197" type="#_x0000_t75" id="docshape122" stroked="false">
                  <v:imagedata r:id="rId69" o:title=""/>
                </v:shape>
                <v:shape style="position:absolute;left:17927;top:95;width:887;height:1222" type="#_x0000_t75" id="docshape123" stroked="false">
                  <v:imagedata r:id="rId70" o:title=""/>
                </v:shape>
                <v:shape style="position:absolute;left:13088;top:-6907;width:8151;height:8224" type="#_x0000_t202" id="docshape124" filled="false" stroked="false">
                  <v:textbox inset="0,0,0,0">
                    <w:txbxContent>
                      <w:p>
                        <w:pPr>
                          <w:spacing w:line="240" w:lineRule="auto" w:before="0"/>
                          <w:rPr>
                            <w:sz w:val="22"/>
                          </w:rPr>
                        </w:pPr>
                      </w:p>
                      <w:p>
                        <w:pPr>
                          <w:spacing w:line="240" w:lineRule="auto" w:before="259"/>
                          <w:rPr>
                            <w:sz w:val="22"/>
                          </w:rPr>
                        </w:pPr>
                      </w:p>
                      <w:p>
                        <w:pPr>
                          <w:spacing w:before="0"/>
                          <w:ind w:left="555" w:right="0" w:firstLine="0"/>
                          <w:jc w:val="left"/>
                          <w:rPr>
                            <w:b/>
                            <w:sz w:val="22"/>
                          </w:rPr>
                        </w:pPr>
                        <w:r>
                          <w:rPr>
                            <w:b/>
                            <w:w w:val="110"/>
                            <w:sz w:val="22"/>
                          </w:rPr>
                          <w:t>Portfolio</w:t>
                        </w:r>
                        <w:r>
                          <w:rPr>
                            <w:b/>
                            <w:spacing w:val="-10"/>
                            <w:w w:val="110"/>
                            <w:sz w:val="22"/>
                          </w:rPr>
                          <w:t> </w:t>
                        </w:r>
                        <w:r>
                          <w:rPr>
                            <w:b/>
                            <w:spacing w:val="-2"/>
                            <w:w w:val="110"/>
                            <w:sz w:val="22"/>
                          </w:rPr>
                          <w:t>Marketing</w:t>
                        </w:r>
                      </w:p>
                      <w:p>
                        <w:pPr>
                          <w:spacing w:line="240" w:lineRule="auto" w:before="9"/>
                          <w:rPr>
                            <w:b/>
                            <w:sz w:val="22"/>
                          </w:rPr>
                        </w:pPr>
                      </w:p>
                      <w:p>
                        <w:pPr>
                          <w:spacing w:line="297" w:lineRule="auto" w:before="0"/>
                          <w:ind w:left="551" w:right="3098" w:firstLine="4"/>
                          <w:jc w:val="left"/>
                          <w:rPr>
                            <w:sz w:val="16"/>
                          </w:rPr>
                        </w:pPr>
                        <w:r>
                          <w:rPr>
                            <w:w w:val="125"/>
                            <w:sz w:val="16"/>
                          </w:rPr>
                          <w:t>We</w:t>
                        </w:r>
                        <w:r>
                          <w:rPr>
                            <w:spacing w:val="-9"/>
                            <w:w w:val="125"/>
                            <w:sz w:val="16"/>
                          </w:rPr>
                          <w:t> </w:t>
                        </w:r>
                        <w:r>
                          <w:rPr>
                            <w:w w:val="125"/>
                            <w:sz w:val="16"/>
                          </w:rPr>
                          <w:t>continue</w:t>
                        </w:r>
                        <w:r>
                          <w:rPr>
                            <w:spacing w:val="-10"/>
                            <w:w w:val="125"/>
                            <w:sz w:val="16"/>
                          </w:rPr>
                          <w:t> </w:t>
                        </w:r>
                        <w:r>
                          <w:rPr>
                            <w:w w:val="125"/>
                            <w:sz w:val="16"/>
                          </w:rPr>
                          <w:t>to</w:t>
                        </w:r>
                        <w:r>
                          <w:rPr>
                            <w:spacing w:val="-9"/>
                            <w:w w:val="125"/>
                            <w:sz w:val="16"/>
                          </w:rPr>
                          <w:t> </w:t>
                        </w:r>
                        <w:r>
                          <w:rPr>
                            <w:w w:val="125"/>
                            <w:sz w:val="16"/>
                          </w:rPr>
                          <w:t>use</w:t>
                        </w:r>
                        <w:r>
                          <w:rPr>
                            <w:spacing w:val="-9"/>
                            <w:w w:val="125"/>
                            <w:sz w:val="16"/>
                          </w:rPr>
                          <w:t> </w:t>
                        </w:r>
                        <w:r>
                          <w:rPr>
                            <w:w w:val="125"/>
                            <w:sz w:val="16"/>
                          </w:rPr>
                          <w:t>our</w:t>
                        </w:r>
                        <w:r>
                          <w:rPr>
                            <w:spacing w:val="-12"/>
                            <w:w w:val="125"/>
                            <w:sz w:val="16"/>
                          </w:rPr>
                          <w:t> </w:t>
                        </w:r>
                        <w:r>
                          <w:rPr>
                            <w:w w:val="125"/>
                            <w:sz w:val="16"/>
                          </w:rPr>
                          <w:t>marketing</w:t>
                        </w:r>
                        <w:r>
                          <w:rPr>
                            <w:spacing w:val="-8"/>
                            <w:w w:val="125"/>
                            <w:sz w:val="16"/>
                          </w:rPr>
                          <w:t> </w:t>
                        </w:r>
                        <w:r>
                          <w:rPr>
                            <w:w w:val="125"/>
                            <w:sz w:val="16"/>
                          </w:rPr>
                          <w:t>to</w:t>
                        </w:r>
                        <w:r>
                          <w:rPr>
                            <w:spacing w:val="-9"/>
                            <w:w w:val="125"/>
                            <w:sz w:val="16"/>
                          </w:rPr>
                          <w:t> </w:t>
                        </w:r>
                        <w:r>
                          <w:rPr>
                            <w:w w:val="125"/>
                            <w:sz w:val="16"/>
                          </w:rPr>
                          <w:t>drive</w:t>
                        </w:r>
                        <w:r>
                          <w:rPr>
                            <w:spacing w:val="-9"/>
                            <w:w w:val="125"/>
                            <w:sz w:val="16"/>
                          </w:rPr>
                          <w:t> </w:t>
                        </w:r>
                        <w:r>
                          <w:rPr>
                            <w:w w:val="125"/>
                            <w:sz w:val="16"/>
                          </w:rPr>
                          <w:t>growth </w:t>
                        </w:r>
                        <w:r>
                          <w:rPr>
                            <w:spacing w:val="-2"/>
                            <w:w w:val="125"/>
                            <w:sz w:val="16"/>
                          </w:rPr>
                          <w:t>of</w:t>
                        </w:r>
                        <w:r>
                          <w:rPr>
                            <w:spacing w:val="-19"/>
                            <w:w w:val="125"/>
                            <w:sz w:val="16"/>
                          </w:rPr>
                          <w:t> </w:t>
                        </w:r>
                        <w:r>
                          <w:rPr>
                            <w:spacing w:val="-2"/>
                            <w:w w:val="125"/>
                            <w:sz w:val="16"/>
                          </w:rPr>
                          <w:t>our</w:t>
                        </w:r>
                        <w:r>
                          <w:rPr>
                            <w:spacing w:val="-16"/>
                            <w:w w:val="125"/>
                            <w:sz w:val="16"/>
                          </w:rPr>
                          <w:t> </w:t>
                        </w:r>
                        <w:r>
                          <w:rPr>
                            <w:spacing w:val="-2"/>
                            <w:w w:val="125"/>
                            <w:sz w:val="16"/>
                          </w:rPr>
                          <w:t>low-</w:t>
                        </w:r>
                        <w:r>
                          <w:rPr>
                            <w:spacing w:val="-12"/>
                            <w:w w:val="125"/>
                            <w:sz w:val="16"/>
                          </w:rPr>
                          <w:t> </w:t>
                        </w:r>
                        <w:r>
                          <w:rPr>
                            <w:spacing w:val="-2"/>
                            <w:w w:val="125"/>
                            <w:sz w:val="16"/>
                          </w:rPr>
                          <w:t>and</w:t>
                        </w:r>
                        <w:r>
                          <w:rPr>
                            <w:spacing w:val="-12"/>
                            <w:w w:val="125"/>
                            <w:sz w:val="16"/>
                          </w:rPr>
                          <w:t> </w:t>
                        </w:r>
                        <w:r>
                          <w:rPr>
                            <w:spacing w:val="-2"/>
                            <w:w w:val="125"/>
                            <w:sz w:val="16"/>
                          </w:rPr>
                          <w:t>no-calorie</w:t>
                        </w:r>
                        <w:r>
                          <w:rPr>
                            <w:spacing w:val="-12"/>
                            <w:w w:val="125"/>
                            <w:sz w:val="16"/>
                          </w:rPr>
                          <w:t> </w:t>
                        </w:r>
                        <w:r>
                          <w:rPr>
                            <w:spacing w:val="-2"/>
                            <w:w w:val="125"/>
                            <w:sz w:val="16"/>
                          </w:rPr>
                          <w:t>portfolio.</w:t>
                        </w:r>
                        <w:r>
                          <w:rPr>
                            <w:spacing w:val="-12"/>
                            <w:w w:val="125"/>
                            <w:sz w:val="16"/>
                          </w:rPr>
                          <w:t> </w:t>
                        </w:r>
                        <w:r>
                          <w:rPr>
                            <w:spacing w:val="-2"/>
                            <w:w w:val="125"/>
                            <w:sz w:val="16"/>
                          </w:rPr>
                          <w:t>Coca-Cola</w:t>
                        </w:r>
                        <w:r>
                          <w:rPr>
                            <w:spacing w:val="-12"/>
                            <w:w w:val="125"/>
                            <w:sz w:val="16"/>
                          </w:rPr>
                          <w:t> </w:t>
                        </w:r>
                        <w:r>
                          <w:rPr>
                            <w:spacing w:val="-2"/>
                            <w:w w:val="125"/>
                            <w:sz w:val="16"/>
                          </w:rPr>
                          <w:t>Zero </w:t>
                        </w:r>
                        <w:r>
                          <w:rPr>
                            <w:w w:val="125"/>
                            <w:sz w:val="16"/>
                          </w:rPr>
                          <w:t>Sugar</w:t>
                        </w:r>
                        <w:r>
                          <w:rPr>
                            <w:spacing w:val="-9"/>
                            <w:w w:val="125"/>
                            <w:sz w:val="16"/>
                          </w:rPr>
                          <w:t> </w:t>
                        </w:r>
                        <w:r>
                          <w:rPr>
                            <w:w w:val="125"/>
                            <w:sz w:val="16"/>
                          </w:rPr>
                          <w:t>has</w:t>
                        </w:r>
                        <w:r>
                          <w:rPr>
                            <w:spacing w:val="-5"/>
                            <w:w w:val="125"/>
                            <w:sz w:val="16"/>
                          </w:rPr>
                          <w:t> </w:t>
                        </w:r>
                        <w:r>
                          <w:rPr>
                            <w:w w:val="125"/>
                            <w:sz w:val="16"/>
                          </w:rPr>
                          <w:t>experienced</w:t>
                        </w:r>
                        <w:r>
                          <w:rPr>
                            <w:spacing w:val="-5"/>
                            <w:w w:val="125"/>
                            <w:sz w:val="16"/>
                          </w:rPr>
                          <w:t> </w:t>
                        </w:r>
                        <w:r>
                          <w:rPr>
                            <w:w w:val="125"/>
                            <w:sz w:val="16"/>
                          </w:rPr>
                          <w:t>double-digit</w:t>
                        </w:r>
                        <w:r>
                          <w:rPr>
                            <w:spacing w:val="-5"/>
                            <w:w w:val="125"/>
                            <w:sz w:val="16"/>
                          </w:rPr>
                          <w:t> </w:t>
                        </w:r>
                        <w:r>
                          <w:rPr>
                            <w:w w:val="125"/>
                            <w:sz w:val="16"/>
                          </w:rPr>
                          <w:t>growth</w:t>
                        </w:r>
                        <w:r>
                          <w:rPr>
                            <w:spacing w:val="-5"/>
                            <w:w w:val="125"/>
                            <w:sz w:val="16"/>
                          </w:rPr>
                          <w:t> </w:t>
                        </w:r>
                        <w:r>
                          <w:rPr>
                            <w:w w:val="125"/>
                            <w:sz w:val="16"/>
                          </w:rPr>
                          <w:t>in</w:t>
                        </w:r>
                        <w:r>
                          <w:rPr>
                            <w:spacing w:val="-5"/>
                            <w:w w:val="125"/>
                            <w:sz w:val="16"/>
                          </w:rPr>
                          <w:t> </w:t>
                        </w:r>
                        <w:r>
                          <w:rPr>
                            <w:w w:val="125"/>
                            <w:sz w:val="16"/>
                          </w:rPr>
                          <w:t>five of</w:t>
                        </w:r>
                        <w:r>
                          <w:rPr>
                            <w:spacing w:val="-15"/>
                            <w:w w:val="125"/>
                            <w:sz w:val="16"/>
                          </w:rPr>
                          <w:t> </w:t>
                        </w:r>
                        <w:r>
                          <w:rPr>
                            <w:w w:val="125"/>
                            <w:sz w:val="16"/>
                          </w:rPr>
                          <w:t>the</w:t>
                        </w:r>
                        <w:r>
                          <w:rPr>
                            <w:spacing w:val="-4"/>
                            <w:w w:val="125"/>
                            <w:sz w:val="16"/>
                          </w:rPr>
                          <w:t> </w:t>
                        </w:r>
                        <w:r>
                          <w:rPr>
                            <w:w w:val="125"/>
                            <w:sz w:val="16"/>
                          </w:rPr>
                          <w:t>last</w:t>
                        </w:r>
                        <w:r>
                          <w:rPr>
                            <w:spacing w:val="-4"/>
                            <w:w w:val="125"/>
                            <w:sz w:val="16"/>
                          </w:rPr>
                          <w:t> </w:t>
                        </w:r>
                        <w:r>
                          <w:rPr>
                            <w:w w:val="125"/>
                            <w:sz w:val="16"/>
                          </w:rPr>
                          <w:t>six</w:t>
                        </w:r>
                        <w:r>
                          <w:rPr>
                            <w:spacing w:val="-12"/>
                            <w:w w:val="125"/>
                            <w:sz w:val="16"/>
                          </w:rPr>
                          <w:t> </w:t>
                        </w:r>
                        <w:r>
                          <w:rPr>
                            <w:w w:val="125"/>
                            <w:sz w:val="16"/>
                          </w:rPr>
                          <w:t>years.</w:t>
                        </w:r>
                        <w:r>
                          <w:rPr>
                            <w:spacing w:val="-4"/>
                            <w:w w:val="125"/>
                            <w:sz w:val="16"/>
                          </w:rPr>
                          <w:t> </w:t>
                        </w:r>
                        <w:r>
                          <w:rPr>
                            <w:w w:val="125"/>
                            <w:sz w:val="16"/>
                          </w:rPr>
                          <w:t>In</w:t>
                        </w:r>
                        <w:r>
                          <w:rPr>
                            <w:spacing w:val="-4"/>
                            <w:w w:val="125"/>
                            <w:sz w:val="16"/>
                          </w:rPr>
                          <w:t> </w:t>
                        </w:r>
                        <w:r>
                          <w:rPr>
                            <w:w w:val="125"/>
                            <w:sz w:val="16"/>
                          </w:rPr>
                          <w:t>2022,</w:t>
                        </w:r>
                        <w:r>
                          <w:rPr>
                            <w:spacing w:val="-4"/>
                            <w:w w:val="125"/>
                            <w:sz w:val="16"/>
                          </w:rPr>
                          <w:t> </w:t>
                        </w:r>
                        <w:r>
                          <w:rPr>
                            <w:w w:val="125"/>
                            <w:sz w:val="16"/>
                          </w:rPr>
                          <w:t>several</w:t>
                        </w:r>
                        <w:r>
                          <w:rPr>
                            <w:spacing w:val="-4"/>
                            <w:w w:val="125"/>
                            <w:sz w:val="16"/>
                          </w:rPr>
                          <w:t> </w:t>
                        </w:r>
                        <w:r>
                          <w:rPr>
                            <w:w w:val="125"/>
                            <w:sz w:val="16"/>
                          </w:rPr>
                          <w:t>leading</w:t>
                        </w:r>
                        <w:r>
                          <w:rPr>
                            <w:spacing w:val="-4"/>
                            <w:w w:val="125"/>
                            <w:sz w:val="16"/>
                          </w:rPr>
                          <w:t> </w:t>
                        </w:r>
                        <w:r>
                          <w:rPr>
                            <w:w w:val="125"/>
                            <w:sz w:val="16"/>
                          </w:rPr>
                          <w:t>low- and no-calorie brands in North America launched consumer campaigns with celebrity partners</w:t>
                        </w:r>
                      </w:p>
                      <w:p>
                        <w:pPr>
                          <w:spacing w:before="3"/>
                          <w:ind w:left="556" w:right="0" w:firstLine="0"/>
                          <w:jc w:val="left"/>
                          <w:rPr>
                            <w:sz w:val="16"/>
                          </w:rPr>
                        </w:pPr>
                        <w:r>
                          <w:rPr>
                            <w:w w:val="125"/>
                            <w:sz w:val="16"/>
                          </w:rPr>
                          <w:t>and</w:t>
                        </w:r>
                        <w:r>
                          <w:rPr>
                            <w:spacing w:val="-5"/>
                            <w:w w:val="125"/>
                            <w:sz w:val="16"/>
                          </w:rPr>
                          <w:t> </w:t>
                        </w:r>
                        <w:r>
                          <w:rPr>
                            <w:w w:val="125"/>
                            <w:sz w:val="16"/>
                          </w:rPr>
                          <w:t>sponsorship</w:t>
                        </w:r>
                        <w:r>
                          <w:rPr>
                            <w:spacing w:val="-5"/>
                            <w:w w:val="125"/>
                            <w:sz w:val="16"/>
                          </w:rPr>
                          <w:t> </w:t>
                        </w:r>
                        <w:r>
                          <w:rPr>
                            <w:spacing w:val="-2"/>
                            <w:w w:val="125"/>
                            <w:sz w:val="16"/>
                          </w:rPr>
                          <w:t>assets.</w:t>
                        </w:r>
                      </w:p>
                    </w:txbxContent>
                  </v:textbox>
                  <w10:wrap type="none"/>
                </v:shape>
                <w10:wrap type="none"/>
              </v:group>
            </w:pict>
          </mc:Fallback>
        </mc:AlternateContent>
      </w: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r>
        <w:rPr>
          <w:sz w:val="20"/>
        </w:rPr>
        <w:tab/>
      </w:r>
      <w:r>
        <w:rPr>
          <w:spacing w:val="-10"/>
          <w:w w:val="75"/>
          <w:sz w:val="28"/>
        </w:rPr>
        <w:t>8</w:t>
      </w:r>
    </w:p>
    <w:p>
      <w:pPr>
        <w:spacing w:after="0"/>
        <w:jc w:val="left"/>
        <w:rPr>
          <w:sz w:val="28"/>
        </w:rPr>
        <w:sectPr>
          <w:type w:val="continuous"/>
          <w:pgSz w:w="25600" w:h="14400" w:orient="landscape"/>
          <w:pgMar w:header="0" w:footer="0" w:top="0" w:bottom="280" w:left="260" w:right="360"/>
        </w:sectPr>
      </w:pPr>
    </w:p>
    <w:p>
      <w:pPr>
        <w:spacing w:before="84"/>
        <w:ind w:left="339" w:right="0" w:firstLine="0"/>
        <w:jc w:val="left"/>
        <w:rPr>
          <w:sz w:val="20"/>
        </w:rPr>
      </w:pPr>
      <w:hyperlink w:history="true" w:anchor="_bookmark0">
        <w:r>
          <w:rPr>
            <w:color w:val="999999"/>
            <w:spacing w:val="-2"/>
            <w:w w:val="65"/>
            <w:sz w:val="20"/>
          </w:rPr>
          <w:t>CONTENTS</w:t>
        </w:r>
      </w:hyperlink>
    </w:p>
    <w:p>
      <w:pPr>
        <w:tabs>
          <w:tab w:pos="1690"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spacing w:val="4"/>
            <w:w w:val="60"/>
            <w:sz w:val="20"/>
          </w:rPr>
          <w:t>EXECUTIVE</w:t>
        </w:r>
        <w:r>
          <w:rPr>
            <w:spacing w:val="7"/>
            <w:sz w:val="20"/>
          </w:rPr>
          <w:t> </w:t>
        </w:r>
        <w:r>
          <w:rPr>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footerReference w:type="default" r:id="rId71"/>
          <w:pgSz w:w="25600" w:h="14400" w:orient="landscape"/>
          <w:pgMar w:header="0" w:footer="566" w:top="160" w:bottom="760" w:left="260" w:right="360"/>
          <w:pgNumType w:start="9"/>
          <w:cols w:num="12" w:equalWidth="0">
            <w:col w:w="1033" w:space="100"/>
            <w:col w:w="3101" w:space="100"/>
            <w:col w:w="1297" w:space="99"/>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85" name="Group 185"/>
                <wp:cNvGraphicFramePr>
                  <a:graphicFrameLocks/>
                </wp:cNvGraphicFramePr>
                <a:graphic>
                  <a:graphicData uri="http://schemas.microsoft.com/office/word/2010/wordprocessingGroup">
                    <wpg:wgp>
                      <wpg:cNvPr id="185" name="Group 185"/>
                      <wpg:cNvGrpSpPr/>
                      <wpg:grpSpPr>
                        <a:xfrm>
                          <a:off x="0" y="0"/>
                          <a:ext cx="10150475" cy="38100"/>
                          <a:chExt cx="10150475" cy="38100"/>
                        </a:xfrm>
                      </wpg:grpSpPr>
                      <wps:wsp>
                        <wps:cNvPr id="186" name="Graphic 186"/>
                        <wps:cNvSpPr/>
                        <wps:spPr>
                          <a:xfrm>
                            <a:off x="1572536" y="19050"/>
                            <a:ext cx="869950" cy="1270"/>
                          </a:xfrm>
                          <a:custGeom>
                            <a:avLst/>
                            <a:gdLst/>
                            <a:ahLst/>
                            <a:cxnLst/>
                            <a:rect l="l" t="t" r="r" b="b"/>
                            <a:pathLst>
                              <a:path w="869950" h="0">
                                <a:moveTo>
                                  <a:pt x="0" y="0"/>
                                </a:moveTo>
                                <a:lnTo>
                                  <a:pt x="869759" y="0"/>
                                </a:lnTo>
                              </a:path>
                            </a:pathLst>
                          </a:custGeom>
                          <a:ln w="38100">
                            <a:solidFill>
                              <a:srgbClr val="000000"/>
                            </a:solidFill>
                            <a:prstDash val="solid"/>
                          </a:ln>
                        </wps:spPr>
                        <wps:bodyPr wrap="square" lIns="0" tIns="0" rIns="0" bIns="0" rtlCol="0">
                          <a:prstTxWarp prst="textNoShape">
                            <a:avLst/>
                          </a:prstTxWarp>
                          <a:noAutofit/>
                        </wps:bodyPr>
                      </wps:wsp>
                      <wps:wsp>
                        <wps:cNvPr id="187" name="Graphic 187"/>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127" coordorigin="0,0" coordsize="15985,60">
                <v:line style="position:absolute" from="2476,30" to="3846,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Heading5"/>
        <w:tabs>
          <w:tab w:pos="13019" w:val="left" w:leader="none"/>
        </w:tabs>
      </w:pPr>
      <w:r>
        <w:rPr/>
        <mc:AlternateContent>
          <mc:Choice Requires="wps">
            <w:drawing>
              <wp:anchor distT="0" distB="0" distL="0" distR="0" allowOverlap="1" layoutInCell="1" locked="0" behindDoc="1" simplePos="0" relativeHeight="471629824">
                <wp:simplePos x="0" y="0"/>
                <wp:positionH relativeFrom="page">
                  <wp:posOffset>8128000</wp:posOffset>
                </wp:positionH>
                <wp:positionV relativeFrom="paragraph">
                  <wp:posOffset>384809</wp:posOffset>
                </wp:positionV>
                <wp:extent cx="1270" cy="7543800"/>
                <wp:effectExtent l="0" t="0" r="0" b="0"/>
                <wp:wrapNone/>
                <wp:docPr id="188" name="Graphic 188"/>
                <wp:cNvGraphicFramePr>
                  <a:graphicFrameLocks/>
                </wp:cNvGraphicFramePr>
                <a:graphic>
                  <a:graphicData uri="http://schemas.microsoft.com/office/word/2010/wordprocessingShape">
                    <wps:wsp>
                      <wps:cNvPr id="188" name="Graphic 188"/>
                      <wps:cNvSpPr/>
                      <wps:spPr>
                        <a:xfrm>
                          <a:off x="0" y="0"/>
                          <a:ext cx="1270" cy="7543800"/>
                        </a:xfrm>
                        <a:custGeom>
                          <a:avLst/>
                          <a:gdLst/>
                          <a:ahLst/>
                          <a:cxnLst/>
                          <a:rect l="l" t="t" r="r" b="b"/>
                          <a:pathLst>
                            <a:path w="0" h="7543800">
                              <a:moveTo>
                                <a:pt x="0" y="75438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31686656" from="640pt,624.299999pt" to="640pt,30.299999pt" stroked="true" strokeweight=".3pt" strokecolor="#000000">
                <v:stroke dashstyle="solid"/>
                <w10:wrap type="none"/>
              </v:line>
            </w:pict>
          </mc:Fallback>
        </mc:AlternateContent>
      </w:r>
      <w:r>
        <w:rPr>
          <w:spacing w:val="-2"/>
          <w:w w:val="75"/>
        </w:rPr>
        <w:t>PACKAGING</w:t>
      </w:r>
      <w:r>
        <w:rPr/>
        <w:tab/>
      </w:r>
      <w:r>
        <w:rPr>
          <w:spacing w:val="-2"/>
          <w:w w:val="70"/>
        </w:rPr>
        <w:t>CLIMATE</w:t>
      </w:r>
    </w:p>
    <w:p>
      <w:pPr>
        <w:pStyle w:val="BodyText"/>
        <w:spacing w:before="11"/>
        <w:rPr>
          <w:sz w:val="20"/>
        </w:rPr>
      </w:pPr>
    </w:p>
    <w:p>
      <w:pPr>
        <w:spacing w:after="0"/>
        <w:rPr>
          <w:sz w:val="20"/>
        </w:rPr>
        <w:sectPr>
          <w:type w:val="continuous"/>
          <w:pgSz w:w="25600" w:h="14400" w:orient="landscape"/>
          <w:pgMar w:header="0" w:footer="566" w:top="0" w:bottom="280" w:left="260" w:right="360"/>
        </w:sectPr>
      </w:pPr>
    </w:p>
    <w:p>
      <w:pPr>
        <w:pStyle w:val="BodyText"/>
        <w:spacing w:line="297" w:lineRule="auto" w:before="103"/>
        <w:ind w:left="340"/>
      </w:pPr>
      <w:r>
        <w:rPr>
          <w:w w:val="125"/>
        </w:rPr>
        <w:t>We recognize our</w:t>
      </w:r>
      <w:r>
        <w:rPr>
          <w:spacing w:val="-4"/>
          <w:w w:val="125"/>
        </w:rPr>
        <w:t> </w:t>
      </w:r>
      <w:r>
        <w:rPr>
          <w:w w:val="125"/>
        </w:rPr>
        <w:t>responsibility to help solve complex</w:t>
      </w:r>
      <w:r>
        <w:rPr>
          <w:spacing w:val="-5"/>
          <w:w w:val="125"/>
        </w:rPr>
        <w:t> </w:t>
      </w:r>
      <w:r>
        <w:rPr>
          <w:w w:val="125"/>
        </w:rPr>
        <w:t>plastic waste</w:t>
      </w:r>
      <w:r>
        <w:rPr>
          <w:spacing w:val="-16"/>
          <w:w w:val="125"/>
        </w:rPr>
        <w:t> </w:t>
      </w:r>
      <w:r>
        <w:rPr>
          <w:w w:val="125"/>
        </w:rPr>
        <w:t>challenges</w:t>
      </w:r>
      <w:r>
        <w:rPr>
          <w:spacing w:val="-16"/>
          <w:w w:val="125"/>
        </w:rPr>
        <w:t> </w:t>
      </w:r>
      <w:r>
        <w:rPr>
          <w:w w:val="125"/>
        </w:rPr>
        <w:t>facing</w:t>
      </w:r>
      <w:r>
        <w:rPr>
          <w:spacing w:val="-15"/>
          <w:w w:val="125"/>
        </w:rPr>
        <w:t> </w:t>
      </w:r>
      <w:r>
        <w:rPr>
          <w:w w:val="125"/>
        </w:rPr>
        <w:t>our</w:t>
      </w:r>
      <w:r>
        <w:rPr>
          <w:spacing w:val="-16"/>
          <w:w w:val="125"/>
        </w:rPr>
        <w:t> </w:t>
      </w:r>
      <w:r>
        <w:rPr>
          <w:w w:val="125"/>
        </w:rPr>
        <w:t>planet</w:t>
      </w:r>
      <w:r>
        <w:rPr>
          <w:spacing w:val="-16"/>
          <w:w w:val="125"/>
        </w:rPr>
        <w:t> </w:t>
      </w:r>
      <w:r>
        <w:rPr>
          <w:w w:val="125"/>
        </w:rPr>
        <w:t>and</w:t>
      </w:r>
      <w:r>
        <w:rPr>
          <w:spacing w:val="-15"/>
          <w:w w:val="125"/>
        </w:rPr>
        <w:t> </w:t>
      </w:r>
      <w:r>
        <w:rPr>
          <w:w w:val="125"/>
        </w:rPr>
        <w:t>society.</w:t>
      </w:r>
      <w:r>
        <w:rPr>
          <w:spacing w:val="-14"/>
          <w:w w:val="125"/>
        </w:rPr>
        <w:t> </w:t>
      </w:r>
      <w:r>
        <w:rPr>
          <w:w w:val="125"/>
        </w:rPr>
        <w:t>Our</w:t>
      </w:r>
      <w:r>
        <w:rPr>
          <w:spacing w:val="-17"/>
          <w:w w:val="125"/>
        </w:rPr>
        <w:t> </w:t>
      </w:r>
      <w:r>
        <w:rPr>
          <w:w w:val="125"/>
        </w:rPr>
        <w:t>ambitious strategy to drive change through a circular</w:t>
      </w:r>
      <w:r>
        <w:rPr>
          <w:spacing w:val="-3"/>
          <w:w w:val="125"/>
        </w:rPr>
        <w:t> </w:t>
      </w:r>
      <w:r>
        <w:rPr>
          <w:w w:val="125"/>
        </w:rPr>
        <w:t>economy</w:t>
      </w:r>
      <w:r>
        <w:rPr>
          <w:spacing w:val="-1"/>
          <w:w w:val="125"/>
        </w:rPr>
        <w:t> </w:t>
      </w:r>
      <w:r>
        <w:rPr>
          <w:w w:val="125"/>
        </w:rPr>
        <w:t>for</w:t>
      </w:r>
      <w:r>
        <w:rPr>
          <w:spacing w:val="-2"/>
          <w:w w:val="125"/>
        </w:rPr>
        <w:t> </w:t>
      </w:r>
      <w:r>
        <w:rPr>
          <w:w w:val="125"/>
        </w:rPr>
        <w:t>our packaging is called World Without</w:t>
      </w:r>
      <w:r>
        <w:rPr>
          <w:spacing w:val="-1"/>
          <w:w w:val="125"/>
        </w:rPr>
        <w:t> </w:t>
      </w:r>
      <w:r>
        <w:rPr>
          <w:w w:val="125"/>
        </w:rPr>
        <w:t>Waste. This strategy is</w:t>
      </w:r>
    </w:p>
    <w:p>
      <w:pPr>
        <w:pStyle w:val="BodyText"/>
        <w:spacing w:line="297" w:lineRule="auto" w:before="2"/>
        <w:ind w:left="340"/>
      </w:pPr>
      <w:r>
        <w:rPr/>
        <mc:AlternateContent>
          <mc:Choice Requires="wps">
            <w:drawing>
              <wp:anchor distT="0" distB="0" distL="0" distR="0" allowOverlap="1" layoutInCell="1" locked="0" behindDoc="0" simplePos="0" relativeHeight="15759360">
                <wp:simplePos x="0" y="0"/>
                <wp:positionH relativeFrom="page">
                  <wp:posOffset>381000</wp:posOffset>
                </wp:positionH>
                <wp:positionV relativeFrom="paragraph">
                  <wp:posOffset>1092237</wp:posOffset>
                </wp:positionV>
                <wp:extent cx="3566160" cy="304800"/>
                <wp:effectExtent l="0" t="0" r="0" b="0"/>
                <wp:wrapNone/>
                <wp:docPr id="189" name="Graphic 189"/>
                <wp:cNvGraphicFramePr>
                  <a:graphicFrameLocks/>
                </wp:cNvGraphicFramePr>
                <a:graphic>
                  <a:graphicData uri="http://schemas.microsoft.com/office/word/2010/wordprocessingShape">
                    <wps:wsp>
                      <wps:cNvPr id="189" name="Graphic 189"/>
                      <wps:cNvSpPr/>
                      <wps:spPr>
                        <a:xfrm>
                          <a:off x="0" y="0"/>
                          <a:ext cx="3566160" cy="304800"/>
                        </a:xfrm>
                        <a:custGeom>
                          <a:avLst/>
                          <a:gdLst/>
                          <a:ahLst/>
                          <a:cxnLst/>
                          <a:rect l="l" t="t" r="r" b="b"/>
                          <a:pathLst>
                            <a:path w="3566160" h="304800">
                              <a:moveTo>
                                <a:pt x="3566160" y="0"/>
                              </a:moveTo>
                              <a:lnTo>
                                <a:pt x="0" y="0"/>
                              </a:lnTo>
                              <a:lnTo>
                                <a:pt x="0" y="304800"/>
                              </a:lnTo>
                              <a:lnTo>
                                <a:pt x="3566160" y="304800"/>
                              </a:lnTo>
                              <a:lnTo>
                                <a:pt x="35661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0pt;margin-top:86.002937pt;width:280.8pt;height:24pt;mso-position-horizontal-relative:page;mso-position-vertical-relative:paragraph;z-index:15759360" id="docshape128"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63968">
                <wp:simplePos x="0" y="0"/>
                <wp:positionH relativeFrom="page">
                  <wp:posOffset>342900</wp:posOffset>
                </wp:positionH>
                <wp:positionV relativeFrom="paragraph">
                  <wp:posOffset>1089062</wp:posOffset>
                </wp:positionV>
                <wp:extent cx="7520940" cy="3529965"/>
                <wp:effectExtent l="0" t="0" r="0" b="0"/>
                <wp:wrapNone/>
                <wp:docPr id="190" name="Textbox 190"/>
                <wp:cNvGraphicFramePr>
                  <a:graphicFrameLocks/>
                </wp:cNvGraphicFramePr>
                <a:graphic>
                  <a:graphicData uri="http://schemas.microsoft.com/office/word/2010/wordprocessingShape">
                    <wps:wsp>
                      <wps:cNvPr id="190" name="Textbox 190"/>
                      <wps:cNvSpPr txBox="1"/>
                      <wps:spPr>
                        <a:xfrm>
                          <a:off x="0" y="0"/>
                          <a:ext cx="7520940" cy="352996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16"/>
                              <w:gridCol w:w="5304"/>
                              <w:gridCol w:w="804"/>
                            </w:tblGrid>
                            <w:tr>
                              <w:trPr>
                                <w:trHeight w:val="480" w:hRule="atLeast"/>
                              </w:trPr>
                              <w:tc>
                                <w:tcPr>
                                  <w:tcW w:w="5616" w:type="dxa"/>
                                  <w:tcBorders>
                                    <w:right w:val="single" w:sz="8" w:space="0" w:color="FFFFFF"/>
                                  </w:tcBorders>
                                </w:tcPr>
                                <w:p>
                                  <w:pPr>
                                    <w:pStyle w:val="TableParagraph"/>
                                    <w:spacing w:before="60"/>
                                    <w:ind w:left="180"/>
                                    <w:rPr>
                                      <w:sz w:val="28"/>
                                    </w:rPr>
                                  </w:pPr>
                                  <w:r>
                                    <w:rPr>
                                      <w:color w:val="E5813E"/>
                                      <w:w w:val="60"/>
                                      <w:sz w:val="28"/>
                                    </w:rPr>
                                    <w:t>DESIGN:</w:t>
                                  </w:r>
                                  <w:r>
                                    <w:rPr>
                                      <w:color w:val="E5813E"/>
                                      <w:spacing w:val="-9"/>
                                      <w:w w:val="60"/>
                                      <w:sz w:val="28"/>
                                    </w:rPr>
                                    <w:t> </w:t>
                                  </w:r>
                                  <w:r>
                                    <w:rPr>
                                      <w:color w:val="FFFFFF"/>
                                      <w:spacing w:val="-2"/>
                                      <w:w w:val="70"/>
                                      <w:sz w:val="28"/>
                                    </w:rPr>
                                    <w:t>GOALS</w:t>
                                  </w:r>
                                </w:p>
                              </w:tc>
                              <w:tc>
                                <w:tcPr>
                                  <w:tcW w:w="6108" w:type="dxa"/>
                                  <w:gridSpan w:val="2"/>
                                  <w:tcBorders>
                                    <w:left w:val="single" w:sz="8" w:space="0" w:color="FFFFFF"/>
                                  </w:tcBorders>
                                  <w:shd w:val="clear" w:color="auto" w:fill="E5813E"/>
                                </w:tcPr>
                                <w:p>
                                  <w:pPr>
                                    <w:pStyle w:val="TableParagraph"/>
                                    <w:spacing w:before="60"/>
                                    <w:ind w:left="169"/>
                                    <w:rPr>
                                      <w:sz w:val="28"/>
                                    </w:rPr>
                                  </w:pPr>
                                  <w:r>
                                    <w:rPr>
                                      <w:color w:val="FFFFFF"/>
                                      <w:w w:val="65"/>
                                      <w:sz w:val="28"/>
                                    </w:rPr>
                                    <w:t>2022</w:t>
                                  </w:r>
                                  <w:r>
                                    <w:rPr>
                                      <w:color w:val="FFFFFF"/>
                                      <w:spacing w:val="-13"/>
                                      <w:w w:val="65"/>
                                      <w:sz w:val="28"/>
                                    </w:rPr>
                                    <w:t> </w:t>
                                  </w:r>
                                  <w:r>
                                    <w:rPr>
                                      <w:color w:val="FFFFFF"/>
                                      <w:spacing w:val="-2"/>
                                      <w:w w:val="75"/>
                                      <w:sz w:val="28"/>
                                    </w:rPr>
                                    <w:t>STATUS</w:t>
                                  </w:r>
                                </w:p>
                              </w:tc>
                            </w:tr>
                            <w:tr>
                              <w:trPr>
                                <w:trHeight w:val="854" w:hRule="atLeast"/>
                              </w:trPr>
                              <w:tc>
                                <w:tcPr>
                                  <w:tcW w:w="5616" w:type="dxa"/>
                                  <w:tcBorders>
                                    <w:bottom w:val="single" w:sz="4" w:space="0" w:color="000000"/>
                                  </w:tcBorders>
                                </w:tcPr>
                                <w:p>
                                  <w:pPr>
                                    <w:pStyle w:val="TableParagraph"/>
                                    <w:spacing w:before="143"/>
                                    <w:ind w:left="180"/>
                                    <w:rPr>
                                      <w:sz w:val="15"/>
                                    </w:rPr>
                                  </w:pPr>
                                  <w:r>
                                    <w:rPr>
                                      <w:w w:val="120"/>
                                      <w:sz w:val="15"/>
                                    </w:rPr>
                                    <w:t>Make</w:t>
                                  </w:r>
                                  <w:r>
                                    <w:rPr>
                                      <w:spacing w:val="5"/>
                                      <w:w w:val="120"/>
                                      <w:sz w:val="15"/>
                                    </w:rPr>
                                    <w:t> </w:t>
                                  </w:r>
                                  <w:r>
                                    <w:rPr>
                                      <w:w w:val="120"/>
                                      <w:sz w:val="15"/>
                                    </w:rPr>
                                    <w:t>100%</w:t>
                                  </w:r>
                                  <w:r>
                                    <w:rPr>
                                      <w:spacing w:val="6"/>
                                      <w:w w:val="120"/>
                                      <w:sz w:val="15"/>
                                    </w:rPr>
                                    <w:t> </w:t>
                                  </w:r>
                                  <w:r>
                                    <w:rPr>
                                      <w:w w:val="120"/>
                                      <w:sz w:val="15"/>
                                    </w:rPr>
                                    <w:t>of</w:t>
                                  </w:r>
                                  <w:r>
                                    <w:rPr>
                                      <w:spacing w:val="-4"/>
                                      <w:w w:val="120"/>
                                      <w:sz w:val="15"/>
                                    </w:rPr>
                                    <w:t> </w:t>
                                  </w:r>
                                  <w:r>
                                    <w:rPr>
                                      <w:w w:val="120"/>
                                      <w:sz w:val="15"/>
                                    </w:rPr>
                                    <w:t>our packaging</w:t>
                                  </w:r>
                                  <w:r>
                                    <w:rPr>
                                      <w:spacing w:val="5"/>
                                      <w:w w:val="120"/>
                                      <w:sz w:val="15"/>
                                    </w:rPr>
                                    <w:t> </w:t>
                                  </w:r>
                                  <w:r>
                                    <w:rPr>
                                      <w:w w:val="120"/>
                                      <w:sz w:val="15"/>
                                    </w:rPr>
                                    <w:t>recyclable</w:t>
                                  </w:r>
                                  <w:r>
                                    <w:rPr>
                                      <w:spacing w:val="6"/>
                                      <w:w w:val="120"/>
                                      <w:sz w:val="15"/>
                                    </w:rPr>
                                    <w:t> </w:t>
                                  </w:r>
                                  <w:r>
                                    <w:rPr>
                                      <w:w w:val="120"/>
                                      <w:sz w:val="15"/>
                                    </w:rPr>
                                    <w:t>globally by</w:t>
                                  </w:r>
                                  <w:r>
                                    <w:rPr>
                                      <w:spacing w:val="1"/>
                                      <w:w w:val="120"/>
                                      <w:sz w:val="15"/>
                                    </w:rPr>
                                    <w:t> </w:t>
                                  </w:r>
                                  <w:r>
                                    <w:rPr>
                                      <w:spacing w:val="-4"/>
                                      <w:w w:val="120"/>
                                      <w:sz w:val="15"/>
                                    </w:rPr>
                                    <w:t>2025</w:t>
                                  </w:r>
                                </w:p>
                              </w:tc>
                              <w:tc>
                                <w:tcPr>
                                  <w:tcW w:w="5304" w:type="dxa"/>
                                  <w:tcBorders>
                                    <w:bottom w:val="single" w:sz="4" w:space="0" w:color="000000"/>
                                  </w:tcBorders>
                                  <w:shd w:val="clear" w:color="auto" w:fill="FDF5EF"/>
                                </w:tcPr>
                                <w:p>
                                  <w:pPr>
                                    <w:pStyle w:val="TableParagraph"/>
                                    <w:spacing w:before="143"/>
                                    <w:ind w:left="179"/>
                                    <w:rPr>
                                      <w:sz w:val="8"/>
                                    </w:rPr>
                                  </w:pPr>
                                  <w:r>
                                    <w:rPr>
                                      <w:b/>
                                      <w:sz w:val="15"/>
                                    </w:rPr>
                                    <w:t>90%</w:t>
                                  </w:r>
                                  <w:r>
                                    <w:rPr>
                                      <w:b/>
                                      <w:spacing w:val="-7"/>
                                      <w:w w:val="115"/>
                                      <w:sz w:val="15"/>
                                    </w:rPr>
                                    <w:t> </w:t>
                                  </w:r>
                                  <w:r>
                                    <w:rPr>
                                      <w:spacing w:val="-2"/>
                                      <w:w w:val="115"/>
                                      <w:sz w:val="15"/>
                                    </w:rPr>
                                    <w:t>globally</w:t>
                                  </w:r>
                                  <w:r>
                                    <w:rPr>
                                      <w:spacing w:val="-2"/>
                                      <w:w w:val="115"/>
                                      <w:position w:val="5"/>
                                      <w:sz w:val="8"/>
                                    </w:rPr>
                                    <w:t>1</w:t>
                                  </w:r>
                                </w:p>
                              </w:tc>
                              <w:tc>
                                <w:tcPr>
                                  <w:tcW w:w="804" w:type="dxa"/>
                                  <w:tcBorders>
                                    <w:bottom w:val="single" w:sz="4" w:space="0" w:color="000000"/>
                                  </w:tcBorders>
                                </w:tcPr>
                                <w:p>
                                  <w:pPr>
                                    <w:pStyle w:val="TableParagraph"/>
                                    <w:spacing w:before="35"/>
                                    <w:rPr>
                                      <w:sz w:val="22"/>
                                    </w:rPr>
                                  </w:pPr>
                                </w:p>
                                <w:p>
                                  <w:pPr>
                                    <w:pStyle w:val="TableParagraph"/>
                                    <w:jc w:val="center"/>
                                    <w:rPr>
                                      <w:sz w:val="22"/>
                                    </w:rPr>
                                  </w:pPr>
                                  <w:r>
                                    <w:rPr>
                                      <w:spacing w:val="-5"/>
                                      <w:w w:val="75"/>
                                      <w:sz w:val="22"/>
                                    </w:rPr>
                                    <w:t>90%</w:t>
                                  </w:r>
                                </w:p>
                              </w:tc>
                            </w:tr>
                            <w:tr>
                              <w:trPr>
                                <w:trHeight w:val="773" w:hRule="atLeast"/>
                              </w:trPr>
                              <w:tc>
                                <w:tcPr>
                                  <w:tcW w:w="5616" w:type="dxa"/>
                                  <w:tcBorders>
                                    <w:top w:val="single" w:sz="4" w:space="0" w:color="000000"/>
                                  </w:tcBorders>
                                </w:tcPr>
                                <w:p>
                                  <w:pPr>
                                    <w:pStyle w:val="TableParagraph"/>
                                    <w:spacing w:before="148"/>
                                    <w:ind w:left="180"/>
                                    <w:rPr>
                                      <w:sz w:val="15"/>
                                    </w:rPr>
                                  </w:pPr>
                                  <w:r>
                                    <w:rPr>
                                      <w:spacing w:val="-2"/>
                                      <w:w w:val="125"/>
                                      <w:sz w:val="15"/>
                                    </w:rPr>
                                    <w:t>Use</w:t>
                                  </w:r>
                                  <w:r>
                                    <w:rPr>
                                      <w:spacing w:val="-5"/>
                                      <w:w w:val="125"/>
                                      <w:sz w:val="15"/>
                                    </w:rPr>
                                    <w:t> </w:t>
                                  </w:r>
                                  <w:r>
                                    <w:rPr>
                                      <w:spacing w:val="-2"/>
                                      <w:w w:val="125"/>
                                      <w:sz w:val="15"/>
                                    </w:rPr>
                                    <w:t>at</w:t>
                                  </w:r>
                                  <w:r>
                                    <w:rPr>
                                      <w:spacing w:val="-5"/>
                                      <w:w w:val="125"/>
                                      <w:sz w:val="15"/>
                                    </w:rPr>
                                    <w:t> </w:t>
                                  </w:r>
                                  <w:r>
                                    <w:rPr>
                                      <w:spacing w:val="-2"/>
                                      <w:w w:val="125"/>
                                      <w:sz w:val="15"/>
                                    </w:rPr>
                                    <w:t>least</w:t>
                                  </w:r>
                                  <w:r>
                                    <w:rPr>
                                      <w:spacing w:val="-5"/>
                                      <w:w w:val="125"/>
                                      <w:sz w:val="15"/>
                                    </w:rPr>
                                    <w:t> </w:t>
                                  </w:r>
                                  <w:r>
                                    <w:rPr>
                                      <w:spacing w:val="-2"/>
                                      <w:w w:val="125"/>
                                      <w:sz w:val="15"/>
                                    </w:rPr>
                                    <w:t>50%</w:t>
                                  </w:r>
                                  <w:r>
                                    <w:rPr>
                                      <w:spacing w:val="-5"/>
                                      <w:w w:val="125"/>
                                      <w:sz w:val="15"/>
                                    </w:rPr>
                                    <w:t> </w:t>
                                  </w:r>
                                  <w:r>
                                    <w:rPr>
                                      <w:spacing w:val="-2"/>
                                      <w:w w:val="125"/>
                                      <w:sz w:val="15"/>
                                    </w:rPr>
                                    <w:t>recycled</w:t>
                                  </w:r>
                                  <w:r>
                                    <w:rPr>
                                      <w:spacing w:val="-5"/>
                                      <w:w w:val="125"/>
                                      <w:sz w:val="15"/>
                                    </w:rPr>
                                    <w:t> </w:t>
                                  </w:r>
                                  <w:r>
                                    <w:rPr>
                                      <w:spacing w:val="-2"/>
                                      <w:w w:val="125"/>
                                      <w:sz w:val="15"/>
                                    </w:rPr>
                                    <w:t>content</w:t>
                                  </w:r>
                                  <w:r>
                                    <w:rPr>
                                      <w:spacing w:val="-5"/>
                                      <w:w w:val="125"/>
                                      <w:sz w:val="15"/>
                                    </w:rPr>
                                    <w:t> </w:t>
                                  </w:r>
                                  <w:r>
                                    <w:rPr>
                                      <w:spacing w:val="-2"/>
                                      <w:w w:val="125"/>
                                      <w:sz w:val="15"/>
                                    </w:rPr>
                                    <w:t>in</w:t>
                                  </w:r>
                                  <w:r>
                                    <w:rPr>
                                      <w:spacing w:val="-5"/>
                                      <w:w w:val="125"/>
                                      <w:sz w:val="15"/>
                                    </w:rPr>
                                    <w:t> </w:t>
                                  </w:r>
                                  <w:r>
                                    <w:rPr>
                                      <w:spacing w:val="-2"/>
                                      <w:w w:val="125"/>
                                      <w:sz w:val="15"/>
                                    </w:rPr>
                                    <w:t>our</w:t>
                                  </w:r>
                                  <w:r>
                                    <w:rPr>
                                      <w:spacing w:val="-10"/>
                                      <w:w w:val="125"/>
                                      <w:sz w:val="15"/>
                                    </w:rPr>
                                    <w:t> </w:t>
                                  </w:r>
                                  <w:r>
                                    <w:rPr>
                                      <w:spacing w:val="-2"/>
                                      <w:w w:val="125"/>
                                      <w:sz w:val="15"/>
                                    </w:rPr>
                                    <w:t>packaging</w:t>
                                  </w:r>
                                  <w:r>
                                    <w:rPr>
                                      <w:spacing w:val="-5"/>
                                      <w:w w:val="125"/>
                                      <w:sz w:val="15"/>
                                    </w:rPr>
                                    <w:t> </w:t>
                                  </w:r>
                                  <w:r>
                                    <w:rPr>
                                      <w:spacing w:val="-2"/>
                                      <w:w w:val="125"/>
                                      <w:sz w:val="15"/>
                                    </w:rPr>
                                    <w:t>by</w:t>
                                  </w:r>
                                  <w:r>
                                    <w:rPr>
                                      <w:spacing w:val="-9"/>
                                      <w:w w:val="125"/>
                                      <w:sz w:val="15"/>
                                    </w:rPr>
                                    <w:t> </w:t>
                                  </w:r>
                                  <w:r>
                                    <w:rPr>
                                      <w:spacing w:val="-4"/>
                                      <w:w w:val="125"/>
                                      <w:sz w:val="15"/>
                                    </w:rPr>
                                    <w:t>2030</w:t>
                                  </w:r>
                                </w:p>
                              </w:tc>
                              <w:tc>
                                <w:tcPr>
                                  <w:tcW w:w="5304" w:type="dxa"/>
                                  <w:tcBorders>
                                    <w:top w:val="single" w:sz="4" w:space="0" w:color="000000"/>
                                  </w:tcBorders>
                                  <w:shd w:val="clear" w:color="auto" w:fill="FDF5EF"/>
                                </w:tcPr>
                                <w:p>
                                  <w:pPr>
                                    <w:pStyle w:val="TableParagraph"/>
                                    <w:spacing w:before="148"/>
                                    <w:ind w:left="179"/>
                                    <w:rPr>
                                      <w:b/>
                                      <w:sz w:val="15"/>
                                    </w:rPr>
                                  </w:pPr>
                                  <w:r>
                                    <w:rPr>
                                      <w:b/>
                                      <w:w w:val="120"/>
                                      <w:sz w:val="15"/>
                                    </w:rPr>
                                    <w:t>25%</w:t>
                                  </w:r>
                                  <w:r>
                                    <w:rPr>
                                      <w:w w:val="120"/>
                                      <w:position w:val="5"/>
                                      <w:sz w:val="8"/>
                                    </w:rPr>
                                    <w:t>2</w:t>
                                  </w:r>
                                  <w:r>
                                    <w:rPr>
                                      <w:spacing w:val="22"/>
                                      <w:w w:val="120"/>
                                      <w:position w:val="5"/>
                                      <w:sz w:val="8"/>
                                    </w:rPr>
                                    <w:t> </w:t>
                                  </w:r>
                                  <w:r>
                                    <w:rPr>
                                      <w:w w:val="120"/>
                                      <w:sz w:val="15"/>
                                    </w:rPr>
                                    <w:t>recycled</w:t>
                                  </w:r>
                                  <w:r>
                                    <w:rPr>
                                      <w:spacing w:val="-5"/>
                                      <w:w w:val="120"/>
                                      <w:sz w:val="15"/>
                                    </w:rPr>
                                    <w:t> </w:t>
                                  </w:r>
                                  <w:r>
                                    <w:rPr>
                                      <w:w w:val="120"/>
                                      <w:sz w:val="15"/>
                                    </w:rPr>
                                    <w:t>material</w:t>
                                  </w:r>
                                  <w:r>
                                    <w:rPr>
                                      <w:spacing w:val="-6"/>
                                      <w:w w:val="120"/>
                                      <w:sz w:val="15"/>
                                    </w:rPr>
                                    <w:t> </w:t>
                                  </w:r>
                                  <w:r>
                                    <w:rPr>
                                      <w:w w:val="120"/>
                                      <w:sz w:val="15"/>
                                    </w:rPr>
                                    <w:t>in</w:t>
                                  </w:r>
                                  <w:r>
                                    <w:rPr>
                                      <w:spacing w:val="-5"/>
                                      <w:w w:val="120"/>
                                      <w:sz w:val="15"/>
                                    </w:rPr>
                                    <w:t> </w:t>
                                  </w:r>
                                  <w:r>
                                    <w:rPr>
                                      <w:w w:val="120"/>
                                      <w:sz w:val="15"/>
                                    </w:rPr>
                                    <w:t>our</w:t>
                                  </w:r>
                                  <w:r>
                                    <w:rPr>
                                      <w:spacing w:val="-9"/>
                                      <w:w w:val="120"/>
                                      <w:sz w:val="15"/>
                                    </w:rPr>
                                    <w:t> </w:t>
                                  </w:r>
                                  <w:r>
                                    <w:rPr>
                                      <w:w w:val="120"/>
                                      <w:sz w:val="15"/>
                                    </w:rPr>
                                    <w:t>packaging</w:t>
                                  </w:r>
                                  <w:r>
                                    <w:rPr>
                                      <w:spacing w:val="-6"/>
                                      <w:w w:val="120"/>
                                      <w:sz w:val="15"/>
                                    </w:rPr>
                                    <w:t> </w:t>
                                  </w:r>
                                  <w:r>
                                    <w:rPr>
                                      <w:w w:val="120"/>
                                      <w:sz w:val="15"/>
                                    </w:rPr>
                                    <w:t>globally;</w:t>
                                  </w:r>
                                  <w:r>
                                    <w:rPr>
                                      <w:spacing w:val="-2"/>
                                      <w:w w:val="120"/>
                                      <w:sz w:val="15"/>
                                    </w:rPr>
                                    <w:t> </w:t>
                                  </w:r>
                                  <w:r>
                                    <w:rPr>
                                      <w:b/>
                                      <w:spacing w:val="-5"/>
                                      <w:w w:val="115"/>
                                      <w:sz w:val="15"/>
                                    </w:rPr>
                                    <w:t>15%</w:t>
                                  </w:r>
                                </w:p>
                                <w:p>
                                  <w:pPr>
                                    <w:pStyle w:val="TableParagraph"/>
                                    <w:spacing w:before="19"/>
                                    <w:ind w:left="180"/>
                                    <w:rPr>
                                      <w:sz w:val="15"/>
                                    </w:rPr>
                                  </w:pPr>
                                  <w:r>
                                    <w:rPr>
                                      <w:w w:val="125"/>
                                      <w:sz w:val="15"/>
                                    </w:rPr>
                                    <w:t>of</w:t>
                                  </w:r>
                                  <w:r>
                                    <w:rPr>
                                      <w:spacing w:val="-16"/>
                                      <w:w w:val="125"/>
                                      <w:sz w:val="15"/>
                                    </w:rPr>
                                    <w:t> </w:t>
                                  </w:r>
                                  <w:r>
                                    <w:rPr>
                                      <w:w w:val="125"/>
                                      <w:sz w:val="15"/>
                                    </w:rPr>
                                    <w:t>PET</w:t>
                                  </w:r>
                                  <w:r>
                                    <w:rPr>
                                      <w:spacing w:val="-17"/>
                                      <w:w w:val="125"/>
                                      <w:sz w:val="15"/>
                                    </w:rPr>
                                    <w:t> </w:t>
                                  </w:r>
                                  <w:r>
                                    <w:rPr>
                                      <w:w w:val="125"/>
                                      <w:sz w:val="15"/>
                                    </w:rPr>
                                    <w:t>used</w:t>
                                  </w:r>
                                  <w:r>
                                    <w:rPr>
                                      <w:spacing w:val="-9"/>
                                      <w:w w:val="125"/>
                                      <w:sz w:val="15"/>
                                    </w:rPr>
                                    <w:t> </w:t>
                                  </w:r>
                                  <w:r>
                                    <w:rPr>
                                      <w:w w:val="125"/>
                                      <w:sz w:val="15"/>
                                    </w:rPr>
                                    <w:t>is</w:t>
                                  </w:r>
                                  <w:r>
                                    <w:rPr>
                                      <w:spacing w:val="-9"/>
                                      <w:w w:val="125"/>
                                      <w:sz w:val="15"/>
                                    </w:rPr>
                                    <w:t> </w:t>
                                  </w:r>
                                  <w:r>
                                    <w:rPr>
                                      <w:w w:val="125"/>
                                      <w:sz w:val="15"/>
                                    </w:rPr>
                                    <w:t>recycled</w:t>
                                  </w:r>
                                  <w:r>
                                    <w:rPr>
                                      <w:spacing w:val="-8"/>
                                      <w:w w:val="125"/>
                                      <w:sz w:val="15"/>
                                    </w:rPr>
                                    <w:t> </w:t>
                                  </w:r>
                                  <w:r>
                                    <w:rPr>
                                      <w:spacing w:val="-5"/>
                                      <w:w w:val="125"/>
                                      <w:sz w:val="15"/>
                                    </w:rPr>
                                    <w:t>PET</w:t>
                                  </w:r>
                                </w:p>
                              </w:tc>
                              <w:tc>
                                <w:tcPr>
                                  <w:tcW w:w="804" w:type="dxa"/>
                                  <w:tcBorders>
                                    <w:top w:val="single" w:sz="4" w:space="0" w:color="000000"/>
                                  </w:tcBorders>
                                </w:tcPr>
                                <w:p>
                                  <w:pPr>
                                    <w:pStyle w:val="TableParagraph"/>
                                    <w:spacing w:before="59"/>
                                    <w:rPr>
                                      <w:sz w:val="22"/>
                                    </w:rPr>
                                  </w:pPr>
                                </w:p>
                                <w:p>
                                  <w:pPr>
                                    <w:pStyle w:val="TableParagraph"/>
                                    <w:jc w:val="center"/>
                                    <w:rPr>
                                      <w:sz w:val="22"/>
                                    </w:rPr>
                                  </w:pPr>
                                  <w:r>
                                    <w:rPr>
                                      <w:spacing w:val="-5"/>
                                      <w:w w:val="70"/>
                                      <w:sz w:val="22"/>
                                    </w:rPr>
                                    <w:t>25%</w:t>
                                  </w:r>
                                </w:p>
                              </w:tc>
                            </w:tr>
                            <w:tr>
                              <w:trPr>
                                <w:trHeight w:val="826" w:hRule="atLeast"/>
                              </w:trPr>
                              <w:tc>
                                <w:tcPr>
                                  <w:tcW w:w="5616" w:type="dxa"/>
                                  <w:tcBorders>
                                    <w:bottom w:val="single" w:sz="4" w:space="0" w:color="000000"/>
                                  </w:tcBorders>
                                </w:tcPr>
                                <w:p>
                                  <w:pPr>
                                    <w:pStyle w:val="TableParagraph"/>
                                    <w:rPr>
                                      <w:rFonts w:ascii="Times New Roman"/>
                                      <w:sz w:val="16"/>
                                    </w:rPr>
                                  </w:pPr>
                                </w:p>
                              </w:tc>
                              <w:tc>
                                <w:tcPr>
                                  <w:tcW w:w="5304" w:type="dxa"/>
                                  <w:tcBorders>
                                    <w:bottom w:val="single" w:sz="4" w:space="0" w:color="000000"/>
                                  </w:tcBorders>
                                  <w:shd w:val="clear" w:color="auto" w:fill="FDF5EF"/>
                                </w:tcPr>
                                <w:p>
                                  <w:pPr>
                                    <w:pStyle w:val="TableParagraph"/>
                                    <w:rPr>
                                      <w:rFonts w:ascii="Times New Roman"/>
                                      <w:sz w:val="16"/>
                                    </w:rPr>
                                  </w:pPr>
                                </w:p>
                              </w:tc>
                              <w:tc>
                                <w:tcPr>
                                  <w:tcW w:w="804" w:type="dxa"/>
                                  <w:tcBorders>
                                    <w:bottom w:val="single" w:sz="4" w:space="0" w:color="000000"/>
                                  </w:tcBorders>
                                </w:tcPr>
                                <w:p>
                                  <w:pPr>
                                    <w:pStyle w:val="TableParagraph"/>
                                    <w:spacing w:before="192"/>
                                    <w:jc w:val="center"/>
                                    <w:rPr>
                                      <w:sz w:val="22"/>
                                    </w:rPr>
                                  </w:pPr>
                                  <w:r>
                                    <w:rPr>
                                      <w:spacing w:val="-5"/>
                                      <w:w w:val="65"/>
                                      <w:sz w:val="22"/>
                                    </w:rPr>
                                    <w:t>15%</w:t>
                                  </w:r>
                                </w:p>
                              </w:tc>
                            </w:tr>
                            <w:tr>
                              <w:trPr>
                                <w:trHeight w:val="1490" w:hRule="atLeast"/>
                              </w:trPr>
                              <w:tc>
                                <w:tcPr>
                                  <w:tcW w:w="5616" w:type="dxa"/>
                                  <w:tcBorders>
                                    <w:top w:val="single" w:sz="4" w:space="0" w:color="000000"/>
                                    <w:bottom w:val="single" w:sz="4" w:space="0" w:color="000000"/>
                                  </w:tcBorders>
                                </w:tcPr>
                                <w:p>
                                  <w:pPr>
                                    <w:pStyle w:val="TableParagraph"/>
                                    <w:spacing w:before="148"/>
                                    <w:ind w:left="180"/>
                                    <w:rPr>
                                      <w:sz w:val="15"/>
                                    </w:rPr>
                                  </w:pPr>
                                  <w:r>
                                    <w:rPr>
                                      <w:w w:val="125"/>
                                      <w:sz w:val="15"/>
                                    </w:rPr>
                                    <w:t>Reduce</w:t>
                                  </w:r>
                                  <w:r>
                                    <w:rPr>
                                      <w:spacing w:val="-11"/>
                                      <w:w w:val="125"/>
                                      <w:sz w:val="15"/>
                                    </w:rPr>
                                    <w:t> </w:t>
                                  </w:r>
                                  <w:r>
                                    <w:rPr>
                                      <w:w w:val="125"/>
                                      <w:sz w:val="15"/>
                                    </w:rPr>
                                    <w:t>our</w:t>
                                  </w:r>
                                  <w:r>
                                    <w:rPr>
                                      <w:spacing w:val="-14"/>
                                      <w:w w:val="125"/>
                                      <w:sz w:val="15"/>
                                    </w:rPr>
                                    <w:t> </w:t>
                                  </w:r>
                                  <w:r>
                                    <w:rPr>
                                      <w:w w:val="125"/>
                                      <w:sz w:val="15"/>
                                    </w:rPr>
                                    <w:t>use</w:t>
                                  </w:r>
                                  <w:r>
                                    <w:rPr>
                                      <w:spacing w:val="-10"/>
                                      <w:w w:val="125"/>
                                      <w:sz w:val="15"/>
                                    </w:rPr>
                                    <w:t> </w:t>
                                  </w:r>
                                  <w:r>
                                    <w:rPr>
                                      <w:w w:val="125"/>
                                      <w:sz w:val="15"/>
                                    </w:rPr>
                                    <w:t>of</w:t>
                                  </w:r>
                                  <w:r>
                                    <w:rPr>
                                      <w:spacing w:val="-20"/>
                                      <w:w w:val="125"/>
                                      <w:sz w:val="15"/>
                                    </w:rPr>
                                    <w:t> </w:t>
                                  </w:r>
                                  <w:r>
                                    <w:rPr>
                                      <w:w w:val="125"/>
                                      <w:sz w:val="15"/>
                                    </w:rPr>
                                    <w:t>virgin</w:t>
                                  </w:r>
                                  <w:r>
                                    <w:rPr>
                                      <w:spacing w:val="-11"/>
                                      <w:w w:val="125"/>
                                      <w:sz w:val="15"/>
                                    </w:rPr>
                                    <w:t> </w:t>
                                  </w:r>
                                  <w:r>
                                    <w:rPr>
                                      <w:w w:val="125"/>
                                      <w:sz w:val="15"/>
                                    </w:rPr>
                                    <w:t>plastic</w:t>
                                  </w:r>
                                  <w:r>
                                    <w:rPr>
                                      <w:spacing w:val="-10"/>
                                      <w:w w:val="125"/>
                                      <w:sz w:val="15"/>
                                    </w:rPr>
                                    <w:t> </w:t>
                                  </w:r>
                                  <w:r>
                                    <w:rPr>
                                      <w:w w:val="125"/>
                                      <w:sz w:val="15"/>
                                    </w:rPr>
                                    <w:t>derived</w:t>
                                  </w:r>
                                  <w:r>
                                    <w:rPr>
                                      <w:spacing w:val="-10"/>
                                      <w:w w:val="125"/>
                                      <w:sz w:val="15"/>
                                    </w:rPr>
                                    <w:t> </w:t>
                                  </w:r>
                                  <w:r>
                                    <w:rPr>
                                      <w:spacing w:val="-4"/>
                                      <w:w w:val="125"/>
                                      <w:sz w:val="15"/>
                                    </w:rPr>
                                    <w:t>from</w:t>
                                  </w:r>
                                </w:p>
                                <w:p>
                                  <w:pPr>
                                    <w:pStyle w:val="TableParagraph"/>
                                    <w:spacing w:line="264" w:lineRule="auto" w:before="19"/>
                                    <w:ind w:left="179" w:right="598"/>
                                    <w:rPr>
                                      <w:sz w:val="8"/>
                                    </w:rPr>
                                  </w:pPr>
                                  <w:r>
                                    <w:rPr>
                                      <w:w w:val="125"/>
                                      <w:sz w:val="15"/>
                                    </w:rPr>
                                    <w:t>non-renewable</w:t>
                                  </w:r>
                                  <w:r>
                                    <w:rPr>
                                      <w:spacing w:val="-15"/>
                                      <w:w w:val="125"/>
                                      <w:sz w:val="15"/>
                                    </w:rPr>
                                    <w:t> </w:t>
                                  </w:r>
                                  <w:r>
                                    <w:rPr>
                                      <w:w w:val="125"/>
                                      <w:sz w:val="15"/>
                                    </w:rPr>
                                    <w:t>sources</w:t>
                                  </w:r>
                                  <w:r>
                                    <w:rPr>
                                      <w:spacing w:val="-15"/>
                                      <w:w w:val="125"/>
                                      <w:sz w:val="15"/>
                                    </w:rPr>
                                    <w:t> </w:t>
                                  </w:r>
                                  <w:r>
                                    <w:rPr>
                                      <w:w w:val="125"/>
                                      <w:sz w:val="15"/>
                                    </w:rPr>
                                    <w:t>by</w:t>
                                  </w:r>
                                  <w:r>
                                    <w:rPr>
                                      <w:spacing w:val="-15"/>
                                      <w:w w:val="125"/>
                                      <w:sz w:val="15"/>
                                    </w:rPr>
                                    <w:t> </w:t>
                                  </w:r>
                                  <w:r>
                                    <w:rPr>
                                      <w:w w:val="125"/>
                                      <w:sz w:val="15"/>
                                    </w:rPr>
                                    <w:t>a</w:t>
                                  </w:r>
                                  <w:r>
                                    <w:rPr>
                                      <w:spacing w:val="-14"/>
                                      <w:w w:val="125"/>
                                      <w:sz w:val="15"/>
                                    </w:rPr>
                                    <w:t> </w:t>
                                  </w:r>
                                  <w:r>
                                    <w:rPr>
                                      <w:w w:val="125"/>
                                      <w:sz w:val="15"/>
                                    </w:rPr>
                                    <w:t>cumulative</w:t>
                                  </w:r>
                                  <w:r>
                                    <w:rPr>
                                      <w:spacing w:val="-15"/>
                                      <w:w w:val="125"/>
                                      <w:sz w:val="15"/>
                                    </w:rPr>
                                    <w:t> </w:t>
                                  </w:r>
                                  <w:r>
                                    <w:rPr>
                                      <w:w w:val="125"/>
                                      <w:sz w:val="15"/>
                                    </w:rPr>
                                    <w:t>3</w:t>
                                  </w:r>
                                  <w:r>
                                    <w:rPr>
                                      <w:spacing w:val="-14"/>
                                      <w:w w:val="125"/>
                                      <w:sz w:val="15"/>
                                    </w:rPr>
                                    <w:t> </w:t>
                                  </w:r>
                                  <w:r>
                                    <w:rPr>
                                      <w:w w:val="125"/>
                                      <w:sz w:val="15"/>
                                    </w:rPr>
                                    <w:t>million</w:t>
                                  </w:r>
                                  <w:r>
                                    <w:rPr>
                                      <w:spacing w:val="-15"/>
                                      <w:w w:val="125"/>
                                      <w:sz w:val="15"/>
                                    </w:rPr>
                                    <w:t> </w:t>
                                  </w:r>
                                  <w:r>
                                    <w:rPr>
                                      <w:w w:val="125"/>
                                      <w:sz w:val="15"/>
                                    </w:rPr>
                                    <w:t>metric tons from 2020–2025</w:t>
                                  </w:r>
                                  <w:r>
                                    <w:rPr>
                                      <w:w w:val="125"/>
                                      <w:position w:val="5"/>
                                      <w:sz w:val="8"/>
                                    </w:rPr>
                                    <w:t>3</w:t>
                                  </w:r>
                                </w:p>
                              </w:tc>
                              <w:tc>
                                <w:tcPr>
                                  <w:tcW w:w="6108" w:type="dxa"/>
                                  <w:gridSpan w:val="2"/>
                                  <w:tcBorders>
                                    <w:top w:val="single" w:sz="4" w:space="0" w:color="000000"/>
                                    <w:bottom w:val="single" w:sz="4" w:space="0" w:color="000000"/>
                                  </w:tcBorders>
                                  <w:shd w:val="clear" w:color="auto" w:fill="FDF5EF"/>
                                </w:tcPr>
                                <w:p>
                                  <w:pPr>
                                    <w:pStyle w:val="TableParagraph"/>
                                    <w:spacing w:line="264" w:lineRule="auto" w:before="148"/>
                                    <w:ind w:left="180" w:right="78"/>
                                    <w:rPr>
                                      <w:sz w:val="15"/>
                                    </w:rPr>
                                  </w:pPr>
                                  <w:r>
                                    <w:rPr>
                                      <w:w w:val="125"/>
                                      <w:sz w:val="15"/>
                                    </w:rPr>
                                    <w:t>In</w:t>
                                  </w:r>
                                  <w:r>
                                    <w:rPr>
                                      <w:spacing w:val="-15"/>
                                      <w:w w:val="125"/>
                                      <w:sz w:val="15"/>
                                    </w:rPr>
                                    <w:t> </w:t>
                                  </w:r>
                                  <w:r>
                                    <w:rPr>
                                      <w:w w:val="125"/>
                                      <w:sz w:val="15"/>
                                    </w:rPr>
                                    <w:t>2022,</w:t>
                                  </w:r>
                                  <w:r>
                                    <w:rPr>
                                      <w:spacing w:val="-15"/>
                                      <w:w w:val="125"/>
                                      <w:sz w:val="15"/>
                                    </w:rPr>
                                    <w:t> </w:t>
                                  </w:r>
                                  <w:r>
                                    <w:rPr>
                                      <w:w w:val="125"/>
                                      <w:sz w:val="15"/>
                                    </w:rPr>
                                    <w:t>we</w:t>
                                  </w:r>
                                  <w:r>
                                    <w:rPr>
                                      <w:spacing w:val="-14"/>
                                      <w:w w:val="125"/>
                                      <w:sz w:val="15"/>
                                    </w:rPr>
                                    <w:t> </w:t>
                                  </w:r>
                                  <w:r>
                                    <w:rPr>
                                      <w:w w:val="125"/>
                                      <w:sz w:val="15"/>
                                    </w:rPr>
                                    <w:t>avoided</w:t>
                                  </w:r>
                                  <w:r>
                                    <w:rPr>
                                      <w:spacing w:val="-15"/>
                                      <w:w w:val="125"/>
                                      <w:sz w:val="15"/>
                                    </w:rPr>
                                    <w:t> </w:t>
                                  </w:r>
                                  <w:r>
                                    <w:rPr>
                                      <w:w w:val="125"/>
                                      <w:sz w:val="15"/>
                                    </w:rPr>
                                    <w:t>around</w:t>
                                  </w:r>
                                  <w:r>
                                    <w:rPr>
                                      <w:spacing w:val="-15"/>
                                      <w:w w:val="125"/>
                                      <w:sz w:val="15"/>
                                    </w:rPr>
                                    <w:t> </w:t>
                                  </w:r>
                                  <w:r>
                                    <w:rPr>
                                      <w:w w:val="125"/>
                                      <w:sz w:val="15"/>
                                    </w:rPr>
                                    <w:t>half</w:t>
                                  </w:r>
                                  <w:r>
                                    <w:rPr>
                                      <w:spacing w:val="-17"/>
                                      <w:w w:val="125"/>
                                      <w:sz w:val="15"/>
                                    </w:rPr>
                                    <w:t> </w:t>
                                  </w:r>
                                  <w:r>
                                    <w:rPr>
                                      <w:w w:val="125"/>
                                      <w:sz w:val="15"/>
                                    </w:rPr>
                                    <w:t>a</w:t>
                                  </w:r>
                                  <w:r>
                                    <w:rPr>
                                      <w:spacing w:val="-15"/>
                                      <w:w w:val="125"/>
                                      <w:sz w:val="15"/>
                                    </w:rPr>
                                    <w:t> </w:t>
                                  </w:r>
                                  <w:r>
                                    <w:rPr>
                                      <w:w w:val="125"/>
                                      <w:sz w:val="15"/>
                                    </w:rPr>
                                    <w:t>million</w:t>
                                  </w:r>
                                  <w:r>
                                    <w:rPr>
                                      <w:spacing w:val="-15"/>
                                      <w:w w:val="125"/>
                                      <w:sz w:val="15"/>
                                    </w:rPr>
                                    <w:t> </w:t>
                                  </w:r>
                                  <w:r>
                                    <w:rPr>
                                      <w:w w:val="125"/>
                                      <w:sz w:val="15"/>
                                    </w:rPr>
                                    <w:t>metric</w:t>
                                  </w:r>
                                  <w:r>
                                    <w:rPr>
                                      <w:spacing w:val="-14"/>
                                      <w:w w:val="125"/>
                                      <w:sz w:val="15"/>
                                    </w:rPr>
                                    <w:t> </w:t>
                                  </w:r>
                                  <w:r>
                                    <w:rPr>
                                      <w:w w:val="125"/>
                                      <w:sz w:val="15"/>
                                    </w:rPr>
                                    <w:t>tons</w:t>
                                  </w:r>
                                  <w:r>
                                    <w:rPr>
                                      <w:spacing w:val="-15"/>
                                      <w:w w:val="125"/>
                                      <w:sz w:val="15"/>
                                    </w:rPr>
                                    <w:t> </w:t>
                                  </w:r>
                                  <w:r>
                                    <w:rPr>
                                      <w:w w:val="125"/>
                                      <w:sz w:val="15"/>
                                    </w:rPr>
                                    <w:t>of</w:t>
                                  </w:r>
                                  <w:r>
                                    <w:rPr>
                                      <w:spacing w:val="-21"/>
                                      <w:w w:val="125"/>
                                      <w:sz w:val="15"/>
                                    </w:rPr>
                                    <w:t> </w:t>
                                  </w:r>
                                  <w:r>
                                    <w:rPr>
                                      <w:w w:val="125"/>
                                      <w:sz w:val="15"/>
                                    </w:rPr>
                                    <w:t>virgin</w:t>
                                  </w:r>
                                  <w:r>
                                    <w:rPr>
                                      <w:spacing w:val="-14"/>
                                      <w:w w:val="125"/>
                                      <w:sz w:val="15"/>
                                    </w:rPr>
                                    <w:t> </w:t>
                                  </w:r>
                                  <w:r>
                                    <w:rPr>
                                      <w:w w:val="125"/>
                                      <w:sz w:val="15"/>
                                    </w:rPr>
                                    <w:t>plastic usage through our efforts on lightweighting and use of</w:t>
                                  </w:r>
                                  <w:r>
                                    <w:rPr>
                                      <w:spacing w:val="-5"/>
                                      <w:w w:val="125"/>
                                      <w:sz w:val="15"/>
                                    </w:rPr>
                                    <w:t> </w:t>
                                  </w:r>
                                  <w:r>
                                    <w:rPr>
                                      <w:w w:val="125"/>
                                      <w:sz w:val="15"/>
                                    </w:rPr>
                                    <w:t>recycled content with an incremental avoidance of</w:t>
                                  </w:r>
                                  <w:r>
                                    <w:rPr>
                                      <w:spacing w:val="-1"/>
                                      <w:w w:val="125"/>
                                      <w:sz w:val="15"/>
                                    </w:rPr>
                                    <w:t> </w:t>
                                  </w:r>
                                  <w:r>
                                    <w:rPr>
                                      <w:w w:val="125"/>
                                      <w:sz w:val="15"/>
                                    </w:rPr>
                                    <w:t>over 50,000 metric</w:t>
                                  </w:r>
                                </w:p>
                                <w:p>
                                  <w:pPr>
                                    <w:pStyle w:val="TableParagraph"/>
                                    <w:spacing w:line="264" w:lineRule="auto" w:before="2"/>
                                    <w:ind w:left="180" w:right="78"/>
                                    <w:rPr>
                                      <w:sz w:val="15"/>
                                    </w:rPr>
                                  </w:pPr>
                                  <w:r>
                                    <w:rPr>
                                      <w:spacing w:val="-2"/>
                                      <w:w w:val="125"/>
                                      <w:sz w:val="15"/>
                                    </w:rPr>
                                    <w:t>tons</w:t>
                                  </w:r>
                                  <w:r>
                                    <w:rPr>
                                      <w:spacing w:val="-6"/>
                                      <w:w w:val="125"/>
                                      <w:sz w:val="15"/>
                                    </w:rPr>
                                    <w:t> </w:t>
                                  </w:r>
                                  <w:r>
                                    <w:rPr>
                                      <w:spacing w:val="-2"/>
                                      <w:w w:val="125"/>
                                      <w:sz w:val="15"/>
                                    </w:rPr>
                                    <w:t>compared</w:t>
                                  </w:r>
                                  <w:r>
                                    <w:rPr>
                                      <w:spacing w:val="-8"/>
                                      <w:w w:val="125"/>
                                      <w:sz w:val="15"/>
                                    </w:rPr>
                                    <w:t> </w:t>
                                  </w:r>
                                  <w:r>
                                    <w:rPr>
                                      <w:spacing w:val="-2"/>
                                      <w:w w:val="125"/>
                                      <w:sz w:val="15"/>
                                    </w:rPr>
                                    <w:t>to</w:t>
                                  </w:r>
                                  <w:r>
                                    <w:rPr>
                                      <w:spacing w:val="-6"/>
                                      <w:w w:val="125"/>
                                      <w:sz w:val="15"/>
                                    </w:rPr>
                                    <w:t> </w:t>
                                  </w:r>
                                  <w:r>
                                    <w:rPr>
                                      <w:spacing w:val="-2"/>
                                      <w:w w:val="125"/>
                                      <w:sz w:val="15"/>
                                    </w:rPr>
                                    <w:t>2021.</w:t>
                                  </w:r>
                                  <w:r>
                                    <w:rPr>
                                      <w:spacing w:val="-6"/>
                                      <w:w w:val="125"/>
                                      <w:sz w:val="15"/>
                                    </w:rPr>
                                    <w:t> </w:t>
                                  </w:r>
                                  <w:r>
                                    <w:rPr>
                                      <w:spacing w:val="-2"/>
                                      <w:w w:val="125"/>
                                      <w:sz w:val="15"/>
                                    </w:rPr>
                                    <w:t>However,</w:t>
                                  </w:r>
                                  <w:r>
                                    <w:rPr>
                                      <w:spacing w:val="-6"/>
                                      <w:w w:val="125"/>
                                      <w:sz w:val="15"/>
                                    </w:rPr>
                                    <w:t> </w:t>
                                  </w:r>
                                  <w:r>
                                    <w:rPr>
                                      <w:spacing w:val="-2"/>
                                      <w:w w:val="125"/>
                                      <w:sz w:val="15"/>
                                    </w:rPr>
                                    <w:t>growth</w:t>
                                  </w:r>
                                  <w:r>
                                    <w:rPr>
                                      <w:spacing w:val="-6"/>
                                      <w:w w:val="125"/>
                                      <w:sz w:val="15"/>
                                    </w:rPr>
                                    <w:t> </w:t>
                                  </w:r>
                                  <w:r>
                                    <w:rPr>
                                      <w:spacing w:val="-2"/>
                                      <w:w w:val="125"/>
                                      <w:sz w:val="15"/>
                                    </w:rPr>
                                    <w:t>of</w:t>
                                  </w:r>
                                  <w:r>
                                    <w:rPr>
                                      <w:spacing w:val="-14"/>
                                      <w:w w:val="125"/>
                                      <w:sz w:val="15"/>
                                    </w:rPr>
                                    <w:t> </w:t>
                                  </w:r>
                                  <w:r>
                                    <w:rPr>
                                      <w:spacing w:val="-2"/>
                                      <w:w w:val="125"/>
                                      <w:sz w:val="15"/>
                                    </w:rPr>
                                    <w:t>plastic</w:t>
                                  </w:r>
                                  <w:r>
                                    <w:rPr>
                                      <w:spacing w:val="-6"/>
                                      <w:w w:val="125"/>
                                      <w:sz w:val="15"/>
                                    </w:rPr>
                                    <w:t> </w:t>
                                  </w:r>
                                  <w:r>
                                    <w:rPr>
                                      <w:spacing w:val="-2"/>
                                      <w:w w:val="125"/>
                                      <w:sz w:val="15"/>
                                    </w:rPr>
                                    <w:t>packaging</w:t>
                                  </w:r>
                                  <w:r>
                                    <w:rPr>
                                      <w:spacing w:val="-6"/>
                                      <w:w w:val="125"/>
                                      <w:sz w:val="15"/>
                                    </w:rPr>
                                    <w:t> </w:t>
                                  </w:r>
                                  <w:r>
                                    <w:rPr>
                                      <w:spacing w:val="-2"/>
                                      <w:w w:val="125"/>
                                      <w:sz w:val="15"/>
                                    </w:rPr>
                                    <w:t>has </w:t>
                                  </w:r>
                                  <w:r>
                                    <w:rPr>
                                      <w:w w:val="125"/>
                                      <w:sz w:val="15"/>
                                    </w:rPr>
                                    <w:t>outpaced</w:t>
                                  </w:r>
                                  <w:r>
                                    <w:rPr>
                                      <w:spacing w:val="-4"/>
                                      <w:w w:val="125"/>
                                      <w:sz w:val="15"/>
                                    </w:rPr>
                                    <w:t> </w:t>
                                  </w:r>
                                  <w:r>
                                    <w:rPr>
                                      <w:w w:val="125"/>
                                      <w:sz w:val="15"/>
                                    </w:rPr>
                                    <w:t>these</w:t>
                                  </w:r>
                                  <w:r>
                                    <w:rPr>
                                      <w:spacing w:val="-2"/>
                                      <w:w w:val="125"/>
                                      <w:sz w:val="15"/>
                                    </w:rPr>
                                    <w:t> </w:t>
                                  </w:r>
                                  <w:r>
                                    <w:rPr>
                                      <w:w w:val="125"/>
                                      <w:sz w:val="15"/>
                                    </w:rPr>
                                    <w:t>efforts,</w:t>
                                  </w:r>
                                  <w:r>
                                    <w:rPr>
                                      <w:spacing w:val="-2"/>
                                      <w:w w:val="125"/>
                                      <w:sz w:val="15"/>
                                    </w:rPr>
                                    <w:t> </w:t>
                                  </w:r>
                                  <w:r>
                                    <w:rPr>
                                      <w:w w:val="125"/>
                                      <w:sz w:val="15"/>
                                    </w:rPr>
                                    <w:t>so</w:t>
                                  </w:r>
                                  <w:r>
                                    <w:rPr>
                                      <w:spacing w:val="-4"/>
                                      <w:w w:val="125"/>
                                      <w:sz w:val="15"/>
                                    </w:rPr>
                                    <w:t> </w:t>
                                  </w:r>
                                  <w:r>
                                    <w:rPr>
                                      <w:w w:val="125"/>
                                      <w:sz w:val="15"/>
                                    </w:rPr>
                                    <w:t>we</w:t>
                                  </w:r>
                                  <w:r>
                                    <w:rPr>
                                      <w:spacing w:val="-2"/>
                                      <w:w w:val="125"/>
                                      <w:sz w:val="15"/>
                                    </w:rPr>
                                    <w:t> </w:t>
                                  </w:r>
                                  <w:r>
                                    <w:rPr>
                                      <w:w w:val="125"/>
                                      <w:sz w:val="15"/>
                                    </w:rPr>
                                    <w:t>did</w:t>
                                  </w:r>
                                  <w:r>
                                    <w:rPr>
                                      <w:spacing w:val="-2"/>
                                      <w:w w:val="125"/>
                                      <w:sz w:val="15"/>
                                    </w:rPr>
                                    <w:t> </w:t>
                                  </w:r>
                                  <w:r>
                                    <w:rPr>
                                      <w:w w:val="125"/>
                                      <w:sz w:val="15"/>
                                    </w:rPr>
                                    <w:t>not</w:t>
                                  </w:r>
                                  <w:r>
                                    <w:rPr>
                                      <w:spacing w:val="-2"/>
                                      <w:w w:val="125"/>
                                      <w:sz w:val="15"/>
                                    </w:rPr>
                                    <w:t> </w:t>
                                  </w:r>
                                  <w:r>
                                    <w:rPr>
                                      <w:w w:val="125"/>
                                      <w:sz w:val="15"/>
                                    </w:rPr>
                                    <w:t>reduce</w:t>
                                  </w:r>
                                  <w:r>
                                    <w:rPr>
                                      <w:spacing w:val="-6"/>
                                      <w:w w:val="125"/>
                                      <w:sz w:val="15"/>
                                    </w:rPr>
                                    <w:t> </w:t>
                                  </w:r>
                                  <w:r>
                                    <w:rPr>
                                      <w:w w:val="125"/>
                                      <w:sz w:val="15"/>
                                    </w:rPr>
                                    <w:t>virgin</w:t>
                                  </w:r>
                                  <w:r>
                                    <w:rPr>
                                      <w:spacing w:val="-2"/>
                                      <w:w w:val="125"/>
                                      <w:sz w:val="15"/>
                                    </w:rPr>
                                    <w:t> </w:t>
                                  </w:r>
                                  <w:r>
                                    <w:rPr>
                                      <w:w w:val="125"/>
                                      <w:sz w:val="15"/>
                                    </w:rPr>
                                    <w:t>plastic</w:t>
                                  </w:r>
                                  <w:r>
                                    <w:rPr>
                                      <w:spacing w:val="-2"/>
                                      <w:w w:val="125"/>
                                      <w:sz w:val="15"/>
                                    </w:rPr>
                                    <w:t> </w:t>
                                  </w:r>
                                  <w:r>
                                    <w:rPr>
                                      <w:w w:val="125"/>
                                      <w:sz w:val="15"/>
                                    </w:rPr>
                                    <w:t>usage overall in 2022</w:t>
                                  </w:r>
                                </w:p>
                              </w:tc>
                            </w:tr>
                            <w:tr>
                              <w:trPr>
                                <w:trHeight w:val="1096" w:hRule="atLeast"/>
                              </w:trPr>
                              <w:tc>
                                <w:tcPr>
                                  <w:tcW w:w="5616" w:type="dxa"/>
                                  <w:tcBorders>
                                    <w:top w:val="single" w:sz="4" w:space="0" w:color="000000"/>
                                    <w:bottom w:val="single" w:sz="4" w:space="0" w:color="000000"/>
                                  </w:tcBorders>
                                </w:tcPr>
                                <w:p>
                                  <w:pPr>
                                    <w:pStyle w:val="TableParagraph"/>
                                    <w:spacing w:line="264" w:lineRule="auto" w:before="148"/>
                                    <w:ind w:left="180" w:right="977"/>
                                    <w:rPr>
                                      <w:sz w:val="15"/>
                                    </w:rPr>
                                  </w:pPr>
                                  <w:r>
                                    <w:rPr>
                                      <w:spacing w:val="-2"/>
                                      <w:w w:val="125"/>
                                      <w:sz w:val="15"/>
                                    </w:rPr>
                                    <w:t>By</w:t>
                                  </w:r>
                                  <w:r>
                                    <w:rPr>
                                      <w:spacing w:val="-13"/>
                                      <w:w w:val="125"/>
                                      <w:sz w:val="15"/>
                                    </w:rPr>
                                    <w:t> </w:t>
                                  </w:r>
                                  <w:r>
                                    <w:rPr>
                                      <w:spacing w:val="-2"/>
                                      <w:w w:val="125"/>
                                      <w:sz w:val="15"/>
                                    </w:rPr>
                                    <w:t>2030,</w:t>
                                  </w:r>
                                  <w:r>
                                    <w:rPr>
                                      <w:spacing w:val="-12"/>
                                      <w:w w:val="125"/>
                                      <w:sz w:val="15"/>
                                    </w:rPr>
                                    <w:t> </w:t>
                                  </w:r>
                                  <w:r>
                                    <w:rPr>
                                      <w:spacing w:val="-2"/>
                                      <w:w w:val="125"/>
                                      <w:sz w:val="15"/>
                                    </w:rPr>
                                    <w:t>we</w:t>
                                  </w:r>
                                  <w:r>
                                    <w:rPr>
                                      <w:spacing w:val="-9"/>
                                      <w:w w:val="125"/>
                                      <w:sz w:val="15"/>
                                    </w:rPr>
                                    <w:t> </w:t>
                                  </w:r>
                                  <w:r>
                                    <w:rPr>
                                      <w:spacing w:val="-2"/>
                                      <w:w w:val="125"/>
                                      <w:sz w:val="15"/>
                                    </w:rPr>
                                    <w:t>aim</w:t>
                                  </w:r>
                                  <w:r>
                                    <w:rPr>
                                      <w:spacing w:val="-11"/>
                                      <w:w w:val="125"/>
                                      <w:sz w:val="15"/>
                                    </w:rPr>
                                    <w:t> </w:t>
                                  </w:r>
                                  <w:r>
                                    <w:rPr>
                                      <w:spacing w:val="-2"/>
                                      <w:w w:val="125"/>
                                      <w:sz w:val="15"/>
                                    </w:rPr>
                                    <w:t>to</w:t>
                                  </w:r>
                                  <w:r>
                                    <w:rPr>
                                      <w:spacing w:val="-9"/>
                                      <w:w w:val="125"/>
                                      <w:sz w:val="15"/>
                                    </w:rPr>
                                    <w:t> </w:t>
                                  </w:r>
                                  <w:r>
                                    <w:rPr>
                                      <w:spacing w:val="-2"/>
                                      <w:w w:val="125"/>
                                      <w:sz w:val="15"/>
                                    </w:rPr>
                                    <w:t>have</w:t>
                                  </w:r>
                                  <w:r>
                                    <w:rPr>
                                      <w:spacing w:val="-9"/>
                                      <w:w w:val="125"/>
                                      <w:sz w:val="15"/>
                                    </w:rPr>
                                    <w:t> </w:t>
                                  </w:r>
                                  <w:r>
                                    <w:rPr>
                                      <w:spacing w:val="-2"/>
                                      <w:w w:val="125"/>
                                      <w:sz w:val="15"/>
                                    </w:rPr>
                                    <w:t>at</w:t>
                                  </w:r>
                                  <w:r>
                                    <w:rPr>
                                      <w:spacing w:val="-9"/>
                                      <w:w w:val="125"/>
                                      <w:sz w:val="15"/>
                                    </w:rPr>
                                    <w:t> </w:t>
                                  </w:r>
                                  <w:r>
                                    <w:rPr>
                                      <w:spacing w:val="-2"/>
                                      <w:w w:val="125"/>
                                      <w:sz w:val="15"/>
                                    </w:rPr>
                                    <w:t>least</w:t>
                                  </w:r>
                                  <w:r>
                                    <w:rPr>
                                      <w:spacing w:val="-9"/>
                                      <w:w w:val="125"/>
                                      <w:sz w:val="15"/>
                                    </w:rPr>
                                    <w:t> </w:t>
                                  </w:r>
                                  <w:r>
                                    <w:rPr>
                                      <w:spacing w:val="-2"/>
                                      <w:w w:val="125"/>
                                      <w:sz w:val="15"/>
                                    </w:rPr>
                                    <w:t>25%</w:t>
                                  </w:r>
                                  <w:r>
                                    <w:rPr>
                                      <w:spacing w:val="-9"/>
                                      <w:w w:val="125"/>
                                      <w:sz w:val="15"/>
                                    </w:rPr>
                                    <w:t> </w:t>
                                  </w:r>
                                  <w:r>
                                    <w:rPr>
                                      <w:spacing w:val="-2"/>
                                      <w:w w:val="125"/>
                                      <w:sz w:val="15"/>
                                    </w:rPr>
                                    <w:t>of</w:t>
                                  </w:r>
                                  <w:r>
                                    <w:rPr>
                                      <w:spacing w:val="-17"/>
                                      <w:w w:val="125"/>
                                      <w:sz w:val="15"/>
                                    </w:rPr>
                                    <w:t> </w:t>
                                  </w:r>
                                  <w:r>
                                    <w:rPr>
                                      <w:spacing w:val="-2"/>
                                      <w:w w:val="125"/>
                                      <w:sz w:val="15"/>
                                    </w:rPr>
                                    <w:t>our</w:t>
                                  </w:r>
                                  <w:r>
                                    <w:rPr>
                                      <w:spacing w:val="-15"/>
                                      <w:w w:val="125"/>
                                      <w:sz w:val="15"/>
                                    </w:rPr>
                                    <w:t> </w:t>
                                  </w:r>
                                  <w:r>
                                    <w:rPr>
                                      <w:spacing w:val="-2"/>
                                      <w:w w:val="125"/>
                                      <w:sz w:val="15"/>
                                    </w:rPr>
                                    <w:t>beverages </w:t>
                                  </w:r>
                                  <w:r>
                                    <w:rPr>
                                      <w:w w:val="125"/>
                                      <w:sz w:val="15"/>
                                    </w:rPr>
                                    <w:t>worldwide by volume sold in refillable/returnable</w:t>
                                  </w:r>
                                  <w:r>
                                    <w:rPr>
                                      <w:spacing w:val="40"/>
                                      <w:w w:val="125"/>
                                      <w:sz w:val="15"/>
                                    </w:rPr>
                                    <w:t> </w:t>
                                  </w:r>
                                  <w:r>
                                    <w:rPr>
                                      <w:w w:val="125"/>
                                      <w:sz w:val="15"/>
                                    </w:rPr>
                                    <w:t>glass or plastic bottles or in fountain dispensers with reusable</w:t>
                                  </w:r>
                                  <w:r>
                                    <w:rPr>
                                      <w:spacing w:val="-4"/>
                                      <w:w w:val="125"/>
                                      <w:sz w:val="15"/>
                                    </w:rPr>
                                    <w:t> </w:t>
                                  </w:r>
                                  <w:r>
                                    <w:rPr>
                                      <w:w w:val="125"/>
                                      <w:sz w:val="15"/>
                                    </w:rPr>
                                    <w:t>packaging</w:t>
                                  </w:r>
                                </w:p>
                              </w:tc>
                              <w:tc>
                                <w:tcPr>
                                  <w:tcW w:w="5304" w:type="dxa"/>
                                  <w:tcBorders>
                                    <w:top w:val="single" w:sz="4" w:space="0" w:color="000000"/>
                                    <w:bottom w:val="single" w:sz="4" w:space="0" w:color="000000"/>
                                  </w:tcBorders>
                                  <w:shd w:val="clear" w:color="auto" w:fill="FDF5EF"/>
                                </w:tcPr>
                                <w:p>
                                  <w:pPr>
                                    <w:pStyle w:val="TableParagraph"/>
                                    <w:spacing w:line="264" w:lineRule="auto" w:before="147"/>
                                    <w:ind w:left="180" w:right="447"/>
                                    <w:rPr>
                                      <w:sz w:val="15"/>
                                    </w:rPr>
                                  </w:pPr>
                                  <w:r>
                                    <w:rPr>
                                      <w:w w:val="120"/>
                                      <w:sz w:val="15"/>
                                    </w:rPr>
                                    <w:t>Approximately</w:t>
                                  </w:r>
                                  <w:r>
                                    <w:rPr>
                                      <w:spacing w:val="-7"/>
                                      <w:w w:val="120"/>
                                      <w:sz w:val="15"/>
                                    </w:rPr>
                                    <w:t> </w:t>
                                  </w:r>
                                  <w:r>
                                    <w:rPr>
                                      <w:b/>
                                      <w:w w:val="115"/>
                                      <w:sz w:val="15"/>
                                    </w:rPr>
                                    <w:t>14% </w:t>
                                  </w:r>
                                  <w:r>
                                    <w:rPr>
                                      <w:w w:val="120"/>
                                      <w:sz w:val="15"/>
                                    </w:rPr>
                                    <w:t>of</w:t>
                                  </w:r>
                                  <w:r>
                                    <w:rPr>
                                      <w:spacing w:val="-14"/>
                                      <w:w w:val="120"/>
                                      <w:sz w:val="15"/>
                                    </w:rPr>
                                    <w:t> </w:t>
                                  </w:r>
                                  <w:r>
                                    <w:rPr>
                                      <w:w w:val="120"/>
                                      <w:sz w:val="15"/>
                                    </w:rPr>
                                    <w:t>total</w:t>
                                  </w:r>
                                  <w:r>
                                    <w:rPr>
                                      <w:spacing w:val="-4"/>
                                      <w:w w:val="120"/>
                                      <w:sz w:val="15"/>
                                    </w:rPr>
                                    <w:t> </w:t>
                                  </w:r>
                                  <w:r>
                                    <w:rPr>
                                      <w:w w:val="120"/>
                                      <w:sz w:val="15"/>
                                    </w:rPr>
                                    <w:t>beverage</w:t>
                                  </w:r>
                                  <w:r>
                                    <w:rPr>
                                      <w:spacing w:val="-5"/>
                                      <w:w w:val="120"/>
                                      <w:sz w:val="15"/>
                                    </w:rPr>
                                    <w:t> </w:t>
                                  </w:r>
                                  <w:r>
                                    <w:rPr>
                                      <w:w w:val="120"/>
                                      <w:sz w:val="15"/>
                                    </w:rPr>
                                    <w:t>volume</w:t>
                                  </w:r>
                                  <w:r>
                                    <w:rPr>
                                      <w:spacing w:val="-5"/>
                                      <w:w w:val="120"/>
                                      <w:sz w:val="15"/>
                                    </w:rPr>
                                    <w:t> </w:t>
                                  </w:r>
                                  <w:r>
                                    <w:rPr>
                                      <w:w w:val="120"/>
                                      <w:sz w:val="15"/>
                                    </w:rPr>
                                    <w:t>was</w:t>
                                  </w:r>
                                  <w:r>
                                    <w:rPr>
                                      <w:spacing w:val="-4"/>
                                      <w:w w:val="120"/>
                                      <w:sz w:val="15"/>
                                    </w:rPr>
                                    <w:t> </w:t>
                                  </w:r>
                                  <w:r>
                                    <w:rPr>
                                      <w:w w:val="120"/>
                                      <w:sz w:val="15"/>
                                    </w:rPr>
                                    <w:t>served in reusable packaging in 2022</w:t>
                                  </w:r>
                                </w:p>
                              </w:tc>
                              <w:tc>
                                <w:tcPr>
                                  <w:tcW w:w="804" w:type="dxa"/>
                                  <w:tcBorders>
                                    <w:top w:val="single" w:sz="4" w:space="0" w:color="000000"/>
                                    <w:bottom w:val="single" w:sz="4" w:space="0" w:color="000000"/>
                                  </w:tcBorders>
                                </w:tcPr>
                                <w:p>
                                  <w:pPr>
                                    <w:pStyle w:val="TableParagraph"/>
                                    <w:spacing w:before="123"/>
                                    <w:rPr>
                                      <w:sz w:val="22"/>
                                    </w:rPr>
                                  </w:pPr>
                                </w:p>
                                <w:p>
                                  <w:pPr>
                                    <w:pStyle w:val="TableParagraph"/>
                                    <w:jc w:val="center"/>
                                    <w:rPr>
                                      <w:sz w:val="22"/>
                                    </w:rPr>
                                  </w:pPr>
                                  <w:r>
                                    <w:rPr>
                                      <w:spacing w:val="-5"/>
                                      <w:w w:val="65"/>
                                      <w:sz w:val="22"/>
                                    </w:rPr>
                                    <w:t>14%</w:t>
                                  </w:r>
                                </w:p>
                              </w:tc>
                            </w:tr>
                          </w:tbl>
                          <w:p>
                            <w:pPr>
                              <w:pStyle w:val="BodyText"/>
                            </w:pPr>
                          </w:p>
                        </w:txbxContent>
                      </wps:txbx>
                      <wps:bodyPr wrap="square" lIns="0" tIns="0" rIns="0" bIns="0" rtlCol="0">
                        <a:noAutofit/>
                      </wps:bodyPr>
                    </wps:wsp>
                  </a:graphicData>
                </a:graphic>
              </wp:anchor>
            </w:drawing>
          </mc:Choice>
          <mc:Fallback>
            <w:pict>
              <v:shape style="position:absolute;margin-left:27pt;margin-top:85.752937pt;width:592.2pt;height:277.95pt;mso-position-horizontal-relative:page;mso-position-vertical-relative:paragraph;z-index:15763968" type="#_x0000_t202" id="docshape129"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16"/>
                        <w:gridCol w:w="5304"/>
                        <w:gridCol w:w="804"/>
                      </w:tblGrid>
                      <w:tr>
                        <w:trPr>
                          <w:trHeight w:val="480" w:hRule="atLeast"/>
                        </w:trPr>
                        <w:tc>
                          <w:tcPr>
                            <w:tcW w:w="5616" w:type="dxa"/>
                            <w:tcBorders>
                              <w:right w:val="single" w:sz="8" w:space="0" w:color="FFFFFF"/>
                            </w:tcBorders>
                          </w:tcPr>
                          <w:p>
                            <w:pPr>
                              <w:pStyle w:val="TableParagraph"/>
                              <w:spacing w:before="60"/>
                              <w:ind w:left="180"/>
                              <w:rPr>
                                <w:sz w:val="28"/>
                              </w:rPr>
                            </w:pPr>
                            <w:r>
                              <w:rPr>
                                <w:color w:val="E5813E"/>
                                <w:w w:val="60"/>
                                <w:sz w:val="28"/>
                              </w:rPr>
                              <w:t>DESIGN:</w:t>
                            </w:r>
                            <w:r>
                              <w:rPr>
                                <w:color w:val="E5813E"/>
                                <w:spacing w:val="-9"/>
                                <w:w w:val="60"/>
                                <w:sz w:val="28"/>
                              </w:rPr>
                              <w:t> </w:t>
                            </w:r>
                            <w:r>
                              <w:rPr>
                                <w:color w:val="FFFFFF"/>
                                <w:spacing w:val="-2"/>
                                <w:w w:val="70"/>
                                <w:sz w:val="28"/>
                              </w:rPr>
                              <w:t>GOALS</w:t>
                            </w:r>
                          </w:p>
                        </w:tc>
                        <w:tc>
                          <w:tcPr>
                            <w:tcW w:w="6108" w:type="dxa"/>
                            <w:gridSpan w:val="2"/>
                            <w:tcBorders>
                              <w:left w:val="single" w:sz="8" w:space="0" w:color="FFFFFF"/>
                            </w:tcBorders>
                            <w:shd w:val="clear" w:color="auto" w:fill="E5813E"/>
                          </w:tcPr>
                          <w:p>
                            <w:pPr>
                              <w:pStyle w:val="TableParagraph"/>
                              <w:spacing w:before="60"/>
                              <w:ind w:left="169"/>
                              <w:rPr>
                                <w:sz w:val="28"/>
                              </w:rPr>
                            </w:pPr>
                            <w:r>
                              <w:rPr>
                                <w:color w:val="FFFFFF"/>
                                <w:w w:val="65"/>
                                <w:sz w:val="28"/>
                              </w:rPr>
                              <w:t>2022</w:t>
                            </w:r>
                            <w:r>
                              <w:rPr>
                                <w:color w:val="FFFFFF"/>
                                <w:spacing w:val="-13"/>
                                <w:w w:val="65"/>
                                <w:sz w:val="28"/>
                              </w:rPr>
                              <w:t> </w:t>
                            </w:r>
                            <w:r>
                              <w:rPr>
                                <w:color w:val="FFFFFF"/>
                                <w:spacing w:val="-2"/>
                                <w:w w:val="75"/>
                                <w:sz w:val="28"/>
                              </w:rPr>
                              <w:t>STATUS</w:t>
                            </w:r>
                          </w:p>
                        </w:tc>
                      </w:tr>
                      <w:tr>
                        <w:trPr>
                          <w:trHeight w:val="854" w:hRule="atLeast"/>
                        </w:trPr>
                        <w:tc>
                          <w:tcPr>
                            <w:tcW w:w="5616" w:type="dxa"/>
                            <w:tcBorders>
                              <w:bottom w:val="single" w:sz="4" w:space="0" w:color="000000"/>
                            </w:tcBorders>
                          </w:tcPr>
                          <w:p>
                            <w:pPr>
                              <w:pStyle w:val="TableParagraph"/>
                              <w:spacing w:before="143"/>
                              <w:ind w:left="180"/>
                              <w:rPr>
                                <w:sz w:val="15"/>
                              </w:rPr>
                            </w:pPr>
                            <w:r>
                              <w:rPr>
                                <w:w w:val="120"/>
                                <w:sz w:val="15"/>
                              </w:rPr>
                              <w:t>Make</w:t>
                            </w:r>
                            <w:r>
                              <w:rPr>
                                <w:spacing w:val="5"/>
                                <w:w w:val="120"/>
                                <w:sz w:val="15"/>
                              </w:rPr>
                              <w:t> </w:t>
                            </w:r>
                            <w:r>
                              <w:rPr>
                                <w:w w:val="120"/>
                                <w:sz w:val="15"/>
                              </w:rPr>
                              <w:t>100%</w:t>
                            </w:r>
                            <w:r>
                              <w:rPr>
                                <w:spacing w:val="6"/>
                                <w:w w:val="120"/>
                                <w:sz w:val="15"/>
                              </w:rPr>
                              <w:t> </w:t>
                            </w:r>
                            <w:r>
                              <w:rPr>
                                <w:w w:val="120"/>
                                <w:sz w:val="15"/>
                              </w:rPr>
                              <w:t>of</w:t>
                            </w:r>
                            <w:r>
                              <w:rPr>
                                <w:spacing w:val="-4"/>
                                <w:w w:val="120"/>
                                <w:sz w:val="15"/>
                              </w:rPr>
                              <w:t> </w:t>
                            </w:r>
                            <w:r>
                              <w:rPr>
                                <w:w w:val="120"/>
                                <w:sz w:val="15"/>
                              </w:rPr>
                              <w:t>our packaging</w:t>
                            </w:r>
                            <w:r>
                              <w:rPr>
                                <w:spacing w:val="5"/>
                                <w:w w:val="120"/>
                                <w:sz w:val="15"/>
                              </w:rPr>
                              <w:t> </w:t>
                            </w:r>
                            <w:r>
                              <w:rPr>
                                <w:w w:val="120"/>
                                <w:sz w:val="15"/>
                              </w:rPr>
                              <w:t>recyclable</w:t>
                            </w:r>
                            <w:r>
                              <w:rPr>
                                <w:spacing w:val="6"/>
                                <w:w w:val="120"/>
                                <w:sz w:val="15"/>
                              </w:rPr>
                              <w:t> </w:t>
                            </w:r>
                            <w:r>
                              <w:rPr>
                                <w:w w:val="120"/>
                                <w:sz w:val="15"/>
                              </w:rPr>
                              <w:t>globally by</w:t>
                            </w:r>
                            <w:r>
                              <w:rPr>
                                <w:spacing w:val="1"/>
                                <w:w w:val="120"/>
                                <w:sz w:val="15"/>
                              </w:rPr>
                              <w:t> </w:t>
                            </w:r>
                            <w:r>
                              <w:rPr>
                                <w:spacing w:val="-4"/>
                                <w:w w:val="120"/>
                                <w:sz w:val="15"/>
                              </w:rPr>
                              <w:t>2025</w:t>
                            </w:r>
                          </w:p>
                        </w:tc>
                        <w:tc>
                          <w:tcPr>
                            <w:tcW w:w="5304" w:type="dxa"/>
                            <w:tcBorders>
                              <w:bottom w:val="single" w:sz="4" w:space="0" w:color="000000"/>
                            </w:tcBorders>
                            <w:shd w:val="clear" w:color="auto" w:fill="FDF5EF"/>
                          </w:tcPr>
                          <w:p>
                            <w:pPr>
                              <w:pStyle w:val="TableParagraph"/>
                              <w:spacing w:before="143"/>
                              <w:ind w:left="179"/>
                              <w:rPr>
                                <w:sz w:val="8"/>
                              </w:rPr>
                            </w:pPr>
                            <w:r>
                              <w:rPr>
                                <w:b/>
                                <w:sz w:val="15"/>
                              </w:rPr>
                              <w:t>90%</w:t>
                            </w:r>
                            <w:r>
                              <w:rPr>
                                <w:b/>
                                <w:spacing w:val="-7"/>
                                <w:w w:val="115"/>
                                <w:sz w:val="15"/>
                              </w:rPr>
                              <w:t> </w:t>
                            </w:r>
                            <w:r>
                              <w:rPr>
                                <w:spacing w:val="-2"/>
                                <w:w w:val="115"/>
                                <w:sz w:val="15"/>
                              </w:rPr>
                              <w:t>globally</w:t>
                            </w:r>
                            <w:r>
                              <w:rPr>
                                <w:spacing w:val="-2"/>
                                <w:w w:val="115"/>
                                <w:position w:val="5"/>
                                <w:sz w:val="8"/>
                              </w:rPr>
                              <w:t>1</w:t>
                            </w:r>
                          </w:p>
                        </w:tc>
                        <w:tc>
                          <w:tcPr>
                            <w:tcW w:w="804" w:type="dxa"/>
                            <w:tcBorders>
                              <w:bottom w:val="single" w:sz="4" w:space="0" w:color="000000"/>
                            </w:tcBorders>
                          </w:tcPr>
                          <w:p>
                            <w:pPr>
                              <w:pStyle w:val="TableParagraph"/>
                              <w:spacing w:before="35"/>
                              <w:rPr>
                                <w:sz w:val="22"/>
                              </w:rPr>
                            </w:pPr>
                          </w:p>
                          <w:p>
                            <w:pPr>
                              <w:pStyle w:val="TableParagraph"/>
                              <w:jc w:val="center"/>
                              <w:rPr>
                                <w:sz w:val="22"/>
                              </w:rPr>
                            </w:pPr>
                            <w:r>
                              <w:rPr>
                                <w:spacing w:val="-5"/>
                                <w:w w:val="75"/>
                                <w:sz w:val="22"/>
                              </w:rPr>
                              <w:t>90%</w:t>
                            </w:r>
                          </w:p>
                        </w:tc>
                      </w:tr>
                      <w:tr>
                        <w:trPr>
                          <w:trHeight w:val="773" w:hRule="atLeast"/>
                        </w:trPr>
                        <w:tc>
                          <w:tcPr>
                            <w:tcW w:w="5616" w:type="dxa"/>
                            <w:tcBorders>
                              <w:top w:val="single" w:sz="4" w:space="0" w:color="000000"/>
                            </w:tcBorders>
                          </w:tcPr>
                          <w:p>
                            <w:pPr>
                              <w:pStyle w:val="TableParagraph"/>
                              <w:spacing w:before="148"/>
                              <w:ind w:left="180"/>
                              <w:rPr>
                                <w:sz w:val="15"/>
                              </w:rPr>
                            </w:pPr>
                            <w:r>
                              <w:rPr>
                                <w:spacing w:val="-2"/>
                                <w:w w:val="125"/>
                                <w:sz w:val="15"/>
                              </w:rPr>
                              <w:t>Use</w:t>
                            </w:r>
                            <w:r>
                              <w:rPr>
                                <w:spacing w:val="-5"/>
                                <w:w w:val="125"/>
                                <w:sz w:val="15"/>
                              </w:rPr>
                              <w:t> </w:t>
                            </w:r>
                            <w:r>
                              <w:rPr>
                                <w:spacing w:val="-2"/>
                                <w:w w:val="125"/>
                                <w:sz w:val="15"/>
                              </w:rPr>
                              <w:t>at</w:t>
                            </w:r>
                            <w:r>
                              <w:rPr>
                                <w:spacing w:val="-5"/>
                                <w:w w:val="125"/>
                                <w:sz w:val="15"/>
                              </w:rPr>
                              <w:t> </w:t>
                            </w:r>
                            <w:r>
                              <w:rPr>
                                <w:spacing w:val="-2"/>
                                <w:w w:val="125"/>
                                <w:sz w:val="15"/>
                              </w:rPr>
                              <w:t>least</w:t>
                            </w:r>
                            <w:r>
                              <w:rPr>
                                <w:spacing w:val="-5"/>
                                <w:w w:val="125"/>
                                <w:sz w:val="15"/>
                              </w:rPr>
                              <w:t> </w:t>
                            </w:r>
                            <w:r>
                              <w:rPr>
                                <w:spacing w:val="-2"/>
                                <w:w w:val="125"/>
                                <w:sz w:val="15"/>
                              </w:rPr>
                              <w:t>50%</w:t>
                            </w:r>
                            <w:r>
                              <w:rPr>
                                <w:spacing w:val="-5"/>
                                <w:w w:val="125"/>
                                <w:sz w:val="15"/>
                              </w:rPr>
                              <w:t> </w:t>
                            </w:r>
                            <w:r>
                              <w:rPr>
                                <w:spacing w:val="-2"/>
                                <w:w w:val="125"/>
                                <w:sz w:val="15"/>
                              </w:rPr>
                              <w:t>recycled</w:t>
                            </w:r>
                            <w:r>
                              <w:rPr>
                                <w:spacing w:val="-5"/>
                                <w:w w:val="125"/>
                                <w:sz w:val="15"/>
                              </w:rPr>
                              <w:t> </w:t>
                            </w:r>
                            <w:r>
                              <w:rPr>
                                <w:spacing w:val="-2"/>
                                <w:w w:val="125"/>
                                <w:sz w:val="15"/>
                              </w:rPr>
                              <w:t>content</w:t>
                            </w:r>
                            <w:r>
                              <w:rPr>
                                <w:spacing w:val="-5"/>
                                <w:w w:val="125"/>
                                <w:sz w:val="15"/>
                              </w:rPr>
                              <w:t> </w:t>
                            </w:r>
                            <w:r>
                              <w:rPr>
                                <w:spacing w:val="-2"/>
                                <w:w w:val="125"/>
                                <w:sz w:val="15"/>
                              </w:rPr>
                              <w:t>in</w:t>
                            </w:r>
                            <w:r>
                              <w:rPr>
                                <w:spacing w:val="-5"/>
                                <w:w w:val="125"/>
                                <w:sz w:val="15"/>
                              </w:rPr>
                              <w:t> </w:t>
                            </w:r>
                            <w:r>
                              <w:rPr>
                                <w:spacing w:val="-2"/>
                                <w:w w:val="125"/>
                                <w:sz w:val="15"/>
                              </w:rPr>
                              <w:t>our</w:t>
                            </w:r>
                            <w:r>
                              <w:rPr>
                                <w:spacing w:val="-10"/>
                                <w:w w:val="125"/>
                                <w:sz w:val="15"/>
                              </w:rPr>
                              <w:t> </w:t>
                            </w:r>
                            <w:r>
                              <w:rPr>
                                <w:spacing w:val="-2"/>
                                <w:w w:val="125"/>
                                <w:sz w:val="15"/>
                              </w:rPr>
                              <w:t>packaging</w:t>
                            </w:r>
                            <w:r>
                              <w:rPr>
                                <w:spacing w:val="-5"/>
                                <w:w w:val="125"/>
                                <w:sz w:val="15"/>
                              </w:rPr>
                              <w:t> </w:t>
                            </w:r>
                            <w:r>
                              <w:rPr>
                                <w:spacing w:val="-2"/>
                                <w:w w:val="125"/>
                                <w:sz w:val="15"/>
                              </w:rPr>
                              <w:t>by</w:t>
                            </w:r>
                            <w:r>
                              <w:rPr>
                                <w:spacing w:val="-9"/>
                                <w:w w:val="125"/>
                                <w:sz w:val="15"/>
                              </w:rPr>
                              <w:t> </w:t>
                            </w:r>
                            <w:r>
                              <w:rPr>
                                <w:spacing w:val="-4"/>
                                <w:w w:val="125"/>
                                <w:sz w:val="15"/>
                              </w:rPr>
                              <w:t>2030</w:t>
                            </w:r>
                          </w:p>
                        </w:tc>
                        <w:tc>
                          <w:tcPr>
                            <w:tcW w:w="5304" w:type="dxa"/>
                            <w:tcBorders>
                              <w:top w:val="single" w:sz="4" w:space="0" w:color="000000"/>
                            </w:tcBorders>
                            <w:shd w:val="clear" w:color="auto" w:fill="FDF5EF"/>
                          </w:tcPr>
                          <w:p>
                            <w:pPr>
                              <w:pStyle w:val="TableParagraph"/>
                              <w:spacing w:before="148"/>
                              <w:ind w:left="179"/>
                              <w:rPr>
                                <w:b/>
                                <w:sz w:val="15"/>
                              </w:rPr>
                            </w:pPr>
                            <w:r>
                              <w:rPr>
                                <w:b/>
                                <w:w w:val="120"/>
                                <w:sz w:val="15"/>
                              </w:rPr>
                              <w:t>25%</w:t>
                            </w:r>
                            <w:r>
                              <w:rPr>
                                <w:w w:val="120"/>
                                <w:position w:val="5"/>
                                <w:sz w:val="8"/>
                              </w:rPr>
                              <w:t>2</w:t>
                            </w:r>
                            <w:r>
                              <w:rPr>
                                <w:spacing w:val="22"/>
                                <w:w w:val="120"/>
                                <w:position w:val="5"/>
                                <w:sz w:val="8"/>
                              </w:rPr>
                              <w:t> </w:t>
                            </w:r>
                            <w:r>
                              <w:rPr>
                                <w:w w:val="120"/>
                                <w:sz w:val="15"/>
                              </w:rPr>
                              <w:t>recycled</w:t>
                            </w:r>
                            <w:r>
                              <w:rPr>
                                <w:spacing w:val="-5"/>
                                <w:w w:val="120"/>
                                <w:sz w:val="15"/>
                              </w:rPr>
                              <w:t> </w:t>
                            </w:r>
                            <w:r>
                              <w:rPr>
                                <w:w w:val="120"/>
                                <w:sz w:val="15"/>
                              </w:rPr>
                              <w:t>material</w:t>
                            </w:r>
                            <w:r>
                              <w:rPr>
                                <w:spacing w:val="-6"/>
                                <w:w w:val="120"/>
                                <w:sz w:val="15"/>
                              </w:rPr>
                              <w:t> </w:t>
                            </w:r>
                            <w:r>
                              <w:rPr>
                                <w:w w:val="120"/>
                                <w:sz w:val="15"/>
                              </w:rPr>
                              <w:t>in</w:t>
                            </w:r>
                            <w:r>
                              <w:rPr>
                                <w:spacing w:val="-5"/>
                                <w:w w:val="120"/>
                                <w:sz w:val="15"/>
                              </w:rPr>
                              <w:t> </w:t>
                            </w:r>
                            <w:r>
                              <w:rPr>
                                <w:w w:val="120"/>
                                <w:sz w:val="15"/>
                              </w:rPr>
                              <w:t>our</w:t>
                            </w:r>
                            <w:r>
                              <w:rPr>
                                <w:spacing w:val="-9"/>
                                <w:w w:val="120"/>
                                <w:sz w:val="15"/>
                              </w:rPr>
                              <w:t> </w:t>
                            </w:r>
                            <w:r>
                              <w:rPr>
                                <w:w w:val="120"/>
                                <w:sz w:val="15"/>
                              </w:rPr>
                              <w:t>packaging</w:t>
                            </w:r>
                            <w:r>
                              <w:rPr>
                                <w:spacing w:val="-6"/>
                                <w:w w:val="120"/>
                                <w:sz w:val="15"/>
                              </w:rPr>
                              <w:t> </w:t>
                            </w:r>
                            <w:r>
                              <w:rPr>
                                <w:w w:val="120"/>
                                <w:sz w:val="15"/>
                              </w:rPr>
                              <w:t>globally;</w:t>
                            </w:r>
                            <w:r>
                              <w:rPr>
                                <w:spacing w:val="-2"/>
                                <w:w w:val="120"/>
                                <w:sz w:val="15"/>
                              </w:rPr>
                              <w:t> </w:t>
                            </w:r>
                            <w:r>
                              <w:rPr>
                                <w:b/>
                                <w:spacing w:val="-5"/>
                                <w:w w:val="115"/>
                                <w:sz w:val="15"/>
                              </w:rPr>
                              <w:t>15%</w:t>
                            </w:r>
                          </w:p>
                          <w:p>
                            <w:pPr>
                              <w:pStyle w:val="TableParagraph"/>
                              <w:spacing w:before="19"/>
                              <w:ind w:left="180"/>
                              <w:rPr>
                                <w:sz w:val="15"/>
                              </w:rPr>
                            </w:pPr>
                            <w:r>
                              <w:rPr>
                                <w:w w:val="125"/>
                                <w:sz w:val="15"/>
                              </w:rPr>
                              <w:t>of</w:t>
                            </w:r>
                            <w:r>
                              <w:rPr>
                                <w:spacing w:val="-16"/>
                                <w:w w:val="125"/>
                                <w:sz w:val="15"/>
                              </w:rPr>
                              <w:t> </w:t>
                            </w:r>
                            <w:r>
                              <w:rPr>
                                <w:w w:val="125"/>
                                <w:sz w:val="15"/>
                              </w:rPr>
                              <w:t>PET</w:t>
                            </w:r>
                            <w:r>
                              <w:rPr>
                                <w:spacing w:val="-17"/>
                                <w:w w:val="125"/>
                                <w:sz w:val="15"/>
                              </w:rPr>
                              <w:t> </w:t>
                            </w:r>
                            <w:r>
                              <w:rPr>
                                <w:w w:val="125"/>
                                <w:sz w:val="15"/>
                              </w:rPr>
                              <w:t>used</w:t>
                            </w:r>
                            <w:r>
                              <w:rPr>
                                <w:spacing w:val="-9"/>
                                <w:w w:val="125"/>
                                <w:sz w:val="15"/>
                              </w:rPr>
                              <w:t> </w:t>
                            </w:r>
                            <w:r>
                              <w:rPr>
                                <w:w w:val="125"/>
                                <w:sz w:val="15"/>
                              </w:rPr>
                              <w:t>is</w:t>
                            </w:r>
                            <w:r>
                              <w:rPr>
                                <w:spacing w:val="-9"/>
                                <w:w w:val="125"/>
                                <w:sz w:val="15"/>
                              </w:rPr>
                              <w:t> </w:t>
                            </w:r>
                            <w:r>
                              <w:rPr>
                                <w:w w:val="125"/>
                                <w:sz w:val="15"/>
                              </w:rPr>
                              <w:t>recycled</w:t>
                            </w:r>
                            <w:r>
                              <w:rPr>
                                <w:spacing w:val="-8"/>
                                <w:w w:val="125"/>
                                <w:sz w:val="15"/>
                              </w:rPr>
                              <w:t> </w:t>
                            </w:r>
                            <w:r>
                              <w:rPr>
                                <w:spacing w:val="-5"/>
                                <w:w w:val="125"/>
                                <w:sz w:val="15"/>
                              </w:rPr>
                              <w:t>PET</w:t>
                            </w:r>
                          </w:p>
                        </w:tc>
                        <w:tc>
                          <w:tcPr>
                            <w:tcW w:w="804" w:type="dxa"/>
                            <w:tcBorders>
                              <w:top w:val="single" w:sz="4" w:space="0" w:color="000000"/>
                            </w:tcBorders>
                          </w:tcPr>
                          <w:p>
                            <w:pPr>
                              <w:pStyle w:val="TableParagraph"/>
                              <w:spacing w:before="59"/>
                              <w:rPr>
                                <w:sz w:val="22"/>
                              </w:rPr>
                            </w:pPr>
                          </w:p>
                          <w:p>
                            <w:pPr>
                              <w:pStyle w:val="TableParagraph"/>
                              <w:jc w:val="center"/>
                              <w:rPr>
                                <w:sz w:val="22"/>
                              </w:rPr>
                            </w:pPr>
                            <w:r>
                              <w:rPr>
                                <w:spacing w:val="-5"/>
                                <w:w w:val="70"/>
                                <w:sz w:val="22"/>
                              </w:rPr>
                              <w:t>25%</w:t>
                            </w:r>
                          </w:p>
                        </w:tc>
                      </w:tr>
                      <w:tr>
                        <w:trPr>
                          <w:trHeight w:val="826" w:hRule="atLeast"/>
                        </w:trPr>
                        <w:tc>
                          <w:tcPr>
                            <w:tcW w:w="5616" w:type="dxa"/>
                            <w:tcBorders>
                              <w:bottom w:val="single" w:sz="4" w:space="0" w:color="000000"/>
                            </w:tcBorders>
                          </w:tcPr>
                          <w:p>
                            <w:pPr>
                              <w:pStyle w:val="TableParagraph"/>
                              <w:rPr>
                                <w:rFonts w:ascii="Times New Roman"/>
                                <w:sz w:val="16"/>
                              </w:rPr>
                            </w:pPr>
                          </w:p>
                        </w:tc>
                        <w:tc>
                          <w:tcPr>
                            <w:tcW w:w="5304" w:type="dxa"/>
                            <w:tcBorders>
                              <w:bottom w:val="single" w:sz="4" w:space="0" w:color="000000"/>
                            </w:tcBorders>
                            <w:shd w:val="clear" w:color="auto" w:fill="FDF5EF"/>
                          </w:tcPr>
                          <w:p>
                            <w:pPr>
                              <w:pStyle w:val="TableParagraph"/>
                              <w:rPr>
                                <w:rFonts w:ascii="Times New Roman"/>
                                <w:sz w:val="16"/>
                              </w:rPr>
                            </w:pPr>
                          </w:p>
                        </w:tc>
                        <w:tc>
                          <w:tcPr>
                            <w:tcW w:w="804" w:type="dxa"/>
                            <w:tcBorders>
                              <w:bottom w:val="single" w:sz="4" w:space="0" w:color="000000"/>
                            </w:tcBorders>
                          </w:tcPr>
                          <w:p>
                            <w:pPr>
                              <w:pStyle w:val="TableParagraph"/>
                              <w:spacing w:before="192"/>
                              <w:jc w:val="center"/>
                              <w:rPr>
                                <w:sz w:val="22"/>
                              </w:rPr>
                            </w:pPr>
                            <w:r>
                              <w:rPr>
                                <w:spacing w:val="-5"/>
                                <w:w w:val="65"/>
                                <w:sz w:val="22"/>
                              </w:rPr>
                              <w:t>15%</w:t>
                            </w:r>
                          </w:p>
                        </w:tc>
                      </w:tr>
                      <w:tr>
                        <w:trPr>
                          <w:trHeight w:val="1490" w:hRule="atLeast"/>
                        </w:trPr>
                        <w:tc>
                          <w:tcPr>
                            <w:tcW w:w="5616" w:type="dxa"/>
                            <w:tcBorders>
                              <w:top w:val="single" w:sz="4" w:space="0" w:color="000000"/>
                              <w:bottom w:val="single" w:sz="4" w:space="0" w:color="000000"/>
                            </w:tcBorders>
                          </w:tcPr>
                          <w:p>
                            <w:pPr>
                              <w:pStyle w:val="TableParagraph"/>
                              <w:spacing w:before="148"/>
                              <w:ind w:left="180"/>
                              <w:rPr>
                                <w:sz w:val="15"/>
                              </w:rPr>
                            </w:pPr>
                            <w:r>
                              <w:rPr>
                                <w:w w:val="125"/>
                                <w:sz w:val="15"/>
                              </w:rPr>
                              <w:t>Reduce</w:t>
                            </w:r>
                            <w:r>
                              <w:rPr>
                                <w:spacing w:val="-11"/>
                                <w:w w:val="125"/>
                                <w:sz w:val="15"/>
                              </w:rPr>
                              <w:t> </w:t>
                            </w:r>
                            <w:r>
                              <w:rPr>
                                <w:w w:val="125"/>
                                <w:sz w:val="15"/>
                              </w:rPr>
                              <w:t>our</w:t>
                            </w:r>
                            <w:r>
                              <w:rPr>
                                <w:spacing w:val="-14"/>
                                <w:w w:val="125"/>
                                <w:sz w:val="15"/>
                              </w:rPr>
                              <w:t> </w:t>
                            </w:r>
                            <w:r>
                              <w:rPr>
                                <w:w w:val="125"/>
                                <w:sz w:val="15"/>
                              </w:rPr>
                              <w:t>use</w:t>
                            </w:r>
                            <w:r>
                              <w:rPr>
                                <w:spacing w:val="-10"/>
                                <w:w w:val="125"/>
                                <w:sz w:val="15"/>
                              </w:rPr>
                              <w:t> </w:t>
                            </w:r>
                            <w:r>
                              <w:rPr>
                                <w:w w:val="125"/>
                                <w:sz w:val="15"/>
                              </w:rPr>
                              <w:t>of</w:t>
                            </w:r>
                            <w:r>
                              <w:rPr>
                                <w:spacing w:val="-20"/>
                                <w:w w:val="125"/>
                                <w:sz w:val="15"/>
                              </w:rPr>
                              <w:t> </w:t>
                            </w:r>
                            <w:r>
                              <w:rPr>
                                <w:w w:val="125"/>
                                <w:sz w:val="15"/>
                              </w:rPr>
                              <w:t>virgin</w:t>
                            </w:r>
                            <w:r>
                              <w:rPr>
                                <w:spacing w:val="-11"/>
                                <w:w w:val="125"/>
                                <w:sz w:val="15"/>
                              </w:rPr>
                              <w:t> </w:t>
                            </w:r>
                            <w:r>
                              <w:rPr>
                                <w:w w:val="125"/>
                                <w:sz w:val="15"/>
                              </w:rPr>
                              <w:t>plastic</w:t>
                            </w:r>
                            <w:r>
                              <w:rPr>
                                <w:spacing w:val="-10"/>
                                <w:w w:val="125"/>
                                <w:sz w:val="15"/>
                              </w:rPr>
                              <w:t> </w:t>
                            </w:r>
                            <w:r>
                              <w:rPr>
                                <w:w w:val="125"/>
                                <w:sz w:val="15"/>
                              </w:rPr>
                              <w:t>derived</w:t>
                            </w:r>
                            <w:r>
                              <w:rPr>
                                <w:spacing w:val="-10"/>
                                <w:w w:val="125"/>
                                <w:sz w:val="15"/>
                              </w:rPr>
                              <w:t> </w:t>
                            </w:r>
                            <w:r>
                              <w:rPr>
                                <w:spacing w:val="-4"/>
                                <w:w w:val="125"/>
                                <w:sz w:val="15"/>
                              </w:rPr>
                              <w:t>from</w:t>
                            </w:r>
                          </w:p>
                          <w:p>
                            <w:pPr>
                              <w:pStyle w:val="TableParagraph"/>
                              <w:spacing w:line="264" w:lineRule="auto" w:before="19"/>
                              <w:ind w:left="179" w:right="598"/>
                              <w:rPr>
                                <w:sz w:val="8"/>
                              </w:rPr>
                            </w:pPr>
                            <w:r>
                              <w:rPr>
                                <w:w w:val="125"/>
                                <w:sz w:val="15"/>
                              </w:rPr>
                              <w:t>non-renewable</w:t>
                            </w:r>
                            <w:r>
                              <w:rPr>
                                <w:spacing w:val="-15"/>
                                <w:w w:val="125"/>
                                <w:sz w:val="15"/>
                              </w:rPr>
                              <w:t> </w:t>
                            </w:r>
                            <w:r>
                              <w:rPr>
                                <w:w w:val="125"/>
                                <w:sz w:val="15"/>
                              </w:rPr>
                              <w:t>sources</w:t>
                            </w:r>
                            <w:r>
                              <w:rPr>
                                <w:spacing w:val="-15"/>
                                <w:w w:val="125"/>
                                <w:sz w:val="15"/>
                              </w:rPr>
                              <w:t> </w:t>
                            </w:r>
                            <w:r>
                              <w:rPr>
                                <w:w w:val="125"/>
                                <w:sz w:val="15"/>
                              </w:rPr>
                              <w:t>by</w:t>
                            </w:r>
                            <w:r>
                              <w:rPr>
                                <w:spacing w:val="-15"/>
                                <w:w w:val="125"/>
                                <w:sz w:val="15"/>
                              </w:rPr>
                              <w:t> </w:t>
                            </w:r>
                            <w:r>
                              <w:rPr>
                                <w:w w:val="125"/>
                                <w:sz w:val="15"/>
                              </w:rPr>
                              <w:t>a</w:t>
                            </w:r>
                            <w:r>
                              <w:rPr>
                                <w:spacing w:val="-14"/>
                                <w:w w:val="125"/>
                                <w:sz w:val="15"/>
                              </w:rPr>
                              <w:t> </w:t>
                            </w:r>
                            <w:r>
                              <w:rPr>
                                <w:w w:val="125"/>
                                <w:sz w:val="15"/>
                              </w:rPr>
                              <w:t>cumulative</w:t>
                            </w:r>
                            <w:r>
                              <w:rPr>
                                <w:spacing w:val="-15"/>
                                <w:w w:val="125"/>
                                <w:sz w:val="15"/>
                              </w:rPr>
                              <w:t> </w:t>
                            </w:r>
                            <w:r>
                              <w:rPr>
                                <w:w w:val="125"/>
                                <w:sz w:val="15"/>
                              </w:rPr>
                              <w:t>3</w:t>
                            </w:r>
                            <w:r>
                              <w:rPr>
                                <w:spacing w:val="-14"/>
                                <w:w w:val="125"/>
                                <w:sz w:val="15"/>
                              </w:rPr>
                              <w:t> </w:t>
                            </w:r>
                            <w:r>
                              <w:rPr>
                                <w:w w:val="125"/>
                                <w:sz w:val="15"/>
                              </w:rPr>
                              <w:t>million</w:t>
                            </w:r>
                            <w:r>
                              <w:rPr>
                                <w:spacing w:val="-15"/>
                                <w:w w:val="125"/>
                                <w:sz w:val="15"/>
                              </w:rPr>
                              <w:t> </w:t>
                            </w:r>
                            <w:r>
                              <w:rPr>
                                <w:w w:val="125"/>
                                <w:sz w:val="15"/>
                              </w:rPr>
                              <w:t>metric tons from 2020–2025</w:t>
                            </w:r>
                            <w:r>
                              <w:rPr>
                                <w:w w:val="125"/>
                                <w:position w:val="5"/>
                                <w:sz w:val="8"/>
                              </w:rPr>
                              <w:t>3</w:t>
                            </w:r>
                          </w:p>
                        </w:tc>
                        <w:tc>
                          <w:tcPr>
                            <w:tcW w:w="6108" w:type="dxa"/>
                            <w:gridSpan w:val="2"/>
                            <w:tcBorders>
                              <w:top w:val="single" w:sz="4" w:space="0" w:color="000000"/>
                              <w:bottom w:val="single" w:sz="4" w:space="0" w:color="000000"/>
                            </w:tcBorders>
                            <w:shd w:val="clear" w:color="auto" w:fill="FDF5EF"/>
                          </w:tcPr>
                          <w:p>
                            <w:pPr>
                              <w:pStyle w:val="TableParagraph"/>
                              <w:spacing w:line="264" w:lineRule="auto" w:before="148"/>
                              <w:ind w:left="180" w:right="78"/>
                              <w:rPr>
                                <w:sz w:val="15"/>
                              </w:rPr>
                            </w:pPr>
                            <w:r>
                              <w:rPr>
                                <w:w w:val="125"/>
                                <w:sz w:val="15"/>
                              </w:rPr>
                              <w:t>In</w:t>
                            </w:r>
                            <w:r>
                              <w:rPr>
                                <w:spacing w:val="-15"/>
                                <w:w w:val="125"/>
                                <w:sz w:val="15"/>
                              </w:rPr>
                              <w:t> </w:t>
                            </w:r>
                            <w:r>
                              <w:rPr>
                                <w:w w:val="125"/>
                                <w:sz w:val="15"/>
                              </w:rPr>
                              <w:t>2022,</w:t>
                            </w:r>
                            <w:r>
                              <w:rPr>
                                <w:spacing w:val="-15"/>
                                <w:w w:val="125"/>
                                <w:sz w:val="15"/>
                              </w:rPr>
                              <w:t> </w:t>
                            </w:r>
                            <w:r>
                              <w:rPr>
                                <w:w w:val="125"/>
                                <w:sz w:val="15"/>
                              </w:rPr>
                              <w:t>we</w:t>
                            </w:r>
                            <w:r>
                              <w:rPr>
                                <w:spacing w:val="-14"/>
                                <w:w w:val="125"/>
                                <w:sz w:val="15"/>
                              </w:rPr>
                              <w:t> </w:t>
                            </w:r>
                            <w:r>
                              <w:rPr>
                                <w:w w:val="125"/>
                                <w:sz w:val="15"/>
                              </w:rPr>
                              <w:t>avoided</w:t>
                            </w:r>
                            <w:r>
                              <w:rPr>
                                <w:spacing w:val="-15"/>
                                <w:w w:val="125"/>
                                <w:sz w:val="15"/>
                              </w:rPr>
                              <w:t> </w:t>
                            </w:r>
                            <w:r>
                              <w:rPr>
                                <w:w w:val="125"/>
                                <w:sz w:val="15"/>
                              </w:rPr>
                              <w:t>around</w:t>
                            </w:r>
                            <w:r>
                              <w:rPr>
                                <w:spacing w:val="-15"/>
                                <w:w w:val="125"/>
                                <w:sz w:val="15"/>
                              </w:rPr>
                              <w:t> </w:t>
                            </w:r>
                            <w:r>
                              <w:rPr>
                                <w:w w:val="125"/>
                                <w:sz w:val="15"/>
                              </w:rPr>
                              <w:t>half</w:t>
                            </w:r>
                            <w:r>
                              <w:rPr>
                                <w:spacing w:val="-17"/>
                                <w:w w:val="125"/>
                                <w:sz w:val="15"/>
                              </w:rPr>
                              <w:t> </w:t>
                            </w:r>
                            <w:r>
                              <w:rPr>
                                <w:w w:val="125"/>
                                <w:sz w:val="15"/>
                              </w:rPr>
                              <w:t>a</w:t>
                            </w:r>
                            <w:r>
                              <w:rPr>
                                <w:spacing w:val="-15"/>
                                <w:w w:val="125"/>
                                <w:sz w:val="15"/>
                              </w:rPr>
                              <w:t> </w:t>
                            </w:r>
                            <w:r>
                              <w:rPr>
                                <w:w w:val="125"/>
                                <w:sz w:val="15"/>
                              </w:rPr>
                              <w:t>million</w:t>
                            </w:r>
                            <w:r>
                              <w:rPr>
                                <w:spacing w:val="-15"/>
                                <w:w w:val="125"/>
                                <w:sz w:val="15"/>
                              </w:rPr>
                              <w:t> </w:t>
                            </w:r>
                            <w:r>
                              <w:rPr>
                                <w:w w:val="125"/>
                                <w:sz w:val="15"/>
                              </w:rPr>
                              <w:t>metric</w:t>
                            </w:r>
                            <w:r>
                              <w:rPr>
                                <w:spacing w:val="-14"/>
                                <w:w w:val="125"/>
                                <w:sz w:val="15"/>
                              </w:rPr>
                              <w:t> </w:t>
                            </w:r>
                            <w:r>
                              <w:rPr>
                                <w:w w:val="125"/>
                                <w:sz w:val="15"/>
                              </w:rPr>
                              <w:t>tons</w:t>
                            </w:r>
                            <w:r>
                              <w:rPr>
                                <w:spacing w:val="-15"/>
                                <w:w w:val="125"/>
                                <w:sz w:val="15"/>
                              </w:rPr>
                              <w:t> </w:t>
                            </w:r>
                            <w:r>
                              <w:rPr>
                                <w:w w:val="125"/>
                                <w:sz w:val="15"/>
                              </w:rPr>
                              <w:t>of</w:t>
                            </w:r>
                            <w:r>
                              <w:rPr>
                                <w:spacing w:val="-21"/>
                                <w:w w:val="125"/>
                                <w:sz w:val="15"/>
                              </w:rPr>
                              <w:t> </w:t>
                            </w:r>
                            <w:r>
                              <w:rPr>
                                <w:w w:val="125"/>
                                <w:sz w:val="15"/>
                              </w:rPr>
                              <w:t>virgin</w:t>
                            </w:r>
                            <w:r>
                              <w:rPr>
                                <w:spacing w:val="-14"/>
                                <w:w w:val="125"/>
                                <w:sz w:val="15"/>
                              </w:rPr>
                              <w:t> </w:t>
                            </w:r>
                            <w:r>
                              <w:rPr>
                                <w:w w:val="125"/>
                                <w:sz w:val="15"/>
                              </w:rPr>
                              <w:t>plastic usage through our efforts on lightweighting and use of</w:t>
                            </w:r>
                            <w:r>
                              <w:rPr>
                                <w:spacing w:val="-5"/>
                                <w:w w:val="125"/>
                                <w:sz w:val="15"/>
                              </w:rPr>
                              <w:t> </w:t>
                            </w:r>
                            <w:r>
                              <w:rPr>
                                <w:w w:val="125"/>
                                <w:sz w:val="15"/>
                              </w:rPr>
                              <w:t>recycled content with an incremental avoidance of</w:t>
                            </w:r>
                            <w:r>
                              <w:rPr>
                                <w:spacing w:val="-1"/>
                                <w:w w:val="125"/>
                                <w:sz w:val="15"/>
                              </w:rPr>
                              <w:t> </w:t>
                            </w:r>
                            <w:r>
                              <w:rPr>
                                <w:w w:val="125"/>
                                <w:sz w:val="15"/>
                              </w:rPr>
                              <w:t>over 50,000 metric</w:t>
                            </w:r>
                          </w:p>
                          <w:p>
                            <w:pPr>
                              <w:pStyle w:val="TableParagraph"/>
                              <w:spacing w:line="264" w:lineRule="auto" w:before="2"/>
                              <w:ind w:left="180" w:right="78"/>
                              <w:rPr>
                                <w:sz w:val="15"/>
                              </w:rPr>
                            </w:pPr>
                            <w:r>
                              <w:rPr>
                                <w:spacing w:val="-2"/>
                                <w:w w:val="125"/>
                                <w:sz w:val="15"/>
                              </w:rPr>
                              <w:t>tons</w:t>
                            </w:r>
                            <w:r>
                              <w:rPr>
                                <w:spacing w:val="-6"/>
                                <w:w w:val="125"/>
                                <w:sz w:val="15"/>
                              </w:rPr>
                              <w:t> </w:t>
                            </w:r>
                            <w:r>
                              <w:rPr>
                                <w:spacing w:val="-2"/>
                                <w:w w:val="125"/>
                                <w:sz w:val="15"/>
                              </w:rPr>
                              <w:t>compared</w:t>
                            </w:r>
                            <w:r>
                              <w:rPr>
                                <w:spacing w:val="-8"/>
                                <w:w w:val="125"/>
                                <w:sz w:val="15"/>
                              </w:rPr>
                              <w:t> </w:t>
                            </w:r>
                            <w:r>
                              <w:rPr>
                                <w:spacing w:val="-2"/>
                                <w:w w:val="125"/>
                                <w:sz w:val="15"/>
                              </w:rPr>
                              <w:t>to</w:t>
                            </w:r>
                            <w:r>
                              <w:rPr>
                                <w:spacing w:val="-6"/>
                                <w:w w:val="125"/>
                                <w:sz w:val="15"/>
                              </w:rPr>
                              <w:t> </w:t>
                            </w:r>
                            <w:r>
                              <w:rPr>
                                <w:spacing w:val="-2"/>
                                <w:w w:val="125"/>
                                <w:sz w:val="15"/>
                              </w:rPr>
                              <w:t>2021.</w:t>
                            </w:r>
                            <w:r>
                              <w:rPr>
                                <w:spacing w:val="-6"/>
                                <w:w w:val="125"/>
                                <w:sz w:val="15"/>
                              </w:rPr>
                              <w:t> </w:t>
                            </w:r>
                            <w:r>
                              <w:rPr>
                                <w:spacing w:val="-2"/>
                                <w:w w:val="125"/>
                                <w:sz w:val="15"/>
                              </w:rPr>
                              <w:t>However,</w:t>
                            </w:r>
                            <w:r>
                              <w:rPr>
                                <w:spacing w:val="-6"/>
                                <w:w w:val="125"/>
                                <w:sz w:val="15"/>
                              </w:rPr>
                              <w:t> </w:t>
                            </w:r>
                            <w:r>
                              <w:rPr>
                                <w:spacing w:val="-2"/>
                                <w:w w:val="125"/>
                                <w:sz w:val="15"/>
                              </w:rPr>
                              <w:t>growth</w:t>
                            </w:r>
                            <w:r>
                              <w:rPr>
                                <w:spacing w:val="-6"/>
                                <w:w w:val="125"/>
                                <w:sz w:val="15"/>
                              </w:rPr>
                              <w:t> </w:t>
                            </w:r>
                            <w:r>
                              <w:rPr>
                                <w:spacing w:val="-2"/>
                                <w:w w:val="125"/>
                                <w:sz w:val="15"/>
                              </w:rPr>
                              <w:t>of</w:t>
                            </w:r>
                            <w:r>
                              <w:rPr>
                                <w:spacing w:val="-14"/>
                                <w:w w:val="125"/>
                                <w:sz w:val="15"/>
                              </w:rPr>
                              <w:t> </w:t>
                            </w:r>
                            <w:r>
                              <w:rPr>
                                <w:spacing w:val="-2"/>
                                <w:w w:val="125"/>
                                <w:sz w:val="15"/>
                              </w:rPr>
                              <w:t>plastic</w:t>
                            </w:r>
                            <w:r>
                              <w:rPr>
                                <w:spacing w:val="-6"/>
                                <w:w w:val="125"/>
                                <w:sz w:val="15"/>
                              </w:rPr>
                              <w:t> </w:t>
                            </w:r>
                            <w:r>
                              <w:rPr>
                                <w:spacing w:val="-2"/>
                                <w:w w:val="125"/>
                                <w:sz w:val="15"/>
                              </w:rPr>
                              <w:t>packaging</w:t>
                            </w:r>
                            <w:r>
                              <w:rPr>
                                <w:spacing w:val="-6"/>
                                <w:w w:val="125"/>
                                <w:sz w:val="15"/>
                              </w:rPr>
                              <w:t> </w:t>
                            </w:r>
                            <w:r>
                              <w:rPr>
                                <w:spacing w:val="-2"/>
                                <w:w w:val="125"/>
                                <w:sz w:val="15"/>
                              </w:rPr>
                              <w:t>has </w:t>
                            </w:r>
                            <w:r>
                              <w:rPr>
                                <w:w w:val="125"/>
                                <w:sz w:val="15"/>
                              </w:rPr>
                              <w:t>outpaced</w:t>
                            </w:r>
                            <w:r>
                              <w:rPr>
                                <w:spacing w:val="-4"/>
                                <w:w w:val="125"/>
                                <w:sz w:val="15"/>
                              </w:rPr>
                              <w:t> </w:t>
                            </w:r>
                            <w:r>
                              <w:rPr>
                                <w:w w:val="125"/>
                                <w:sz w:val="15"/>
                              </w:rPr>
                              <w:t>these</w:t>
                            </w:r>
                            <w:r>
                              <w:rPr>
                                <w:spacing w:val="-2"/>
                                <w:w w:val="125"/>
                                <w:sz w:val="15"/>
                              </w:rPr>
                              <w:t> </w:t>
                            </w:r>
                            <w:r>
                              <w:rPr>
                                <w:w w:val="125"/>
                                <w:sz w:val="15"/>
                              </w:rPr>
                              <w:t>efforts,</w:t>
                            </w:r>
                            <w:r>
                              <w:rPr>
                                <w:spacing w:val="-2"/>
                                <w:w w:val="125"/>
                                <w:sz w:val="15"/>
                              </w:rPr>
                              <w:t> </w:t>
                            </w:r>
                            <w:r>
                              <w:rPr>
                                <w:w w:val="125"/>
                                <w:sz w:val="15"/>
                              </w:rPr>
                              <w:t>so</w:t>
                            </w:r>
                            <w:r>
                              <w:rPr>
                                <w:spacing w:val="-4"/>
                                <w:w w:val="125"/>
                                <w:sz w:val="15"/>
                              </w:rPr>
                              <w:t> </w:t>
                            </w:r>
                            <w:r>
                              <w:rPr>
                                <w:w w:val="125"/>
                                <w:sz w:val="15"/>
                              </w:rPr>
                              <w:t>we</w:t>
                            </w:r>
                            <w:r>
                              <w:rPr>
                                <w:spacing w:val="-2"/>
                                <w:w w:val="125"/>
                                <w:sz w:val="15"/>
                              </w:rPr>
                              <w:t> </w:t>
                            </w:r>
                            <w:r>
                              <w:rPr>
                                <w:w w:val="125"/>
                                <w:sz w:val="15"/>
                              </w:rPr>
                              <w:t>did</w:t>
                            </w:r>
                            <w:r>
                              <w:rPr>
                                <w:spacing w:val="-2"/>
                                <w:w w:val="125"/>
                                <w:sz w:val="15"/>
                              </w:rPr>
                              <w:t> </w:t>
                            </w:r>
                            <w:r>
                              <w:rPr>
                                <w:w w:val="125"/>
                                <w:sz w:val="15"/>
                              </w:rPr>
                              <w:t>not</w:t>
                            </w:r>
                            <w:r>
                              <w:rPr>
                                <w:spacing w:val="-2"/>
                                <w:w w:val="125"/>
                                <w:sz w:val="15"/>
                              </w:rPr>
                              <w:t> </w:t>
                            </w:r>
                            <w:r>
                              <w:rPr>
                                <w:w w:val="125"/>
                                <w:sz w:val="15"/>
                              </w:rPr>
                              <w:t>reduce</w:t>
                            </w:r>
                            <w:r>
                              <w:rPr>
                                <w:spacing w:val="-6"/>
                                <w:w w:val="125"/>
                                <w:sz w:val="15"/>
                              </w:rPr>
                              <w:t> </w:t>
                            </w:r>
                            <w:r>
                              <w:rPr>
                                <w:w w:val="125"/>
                                <w:sz w:val="15"/>
                              </w:rPr>
                              <w:t>virgin</w:t>
                            </w:r>
                            <w:r>
                              <w:rPr>
                                <w:spacing w:val="-2"/>
                                <w:w w:val="125"/>
                                <w:sz w:val="15"/>
                              </w:rPr>
                              <w:t> </w:t>
                            </w:r>
                            <w:r>
                              <w:rPr>
                                <w:w w:val="125"/>
                                <w:sz w:val="15"/>
                              </w:rPr>
                              <w:t>plastic</w:t>
                            </w:r>
                            <w:r>
                              <w:rPr>
                                <w:spacing w:val="-2"/>
                                <w:w w:val="125"/>
                                <w:sz w:val="15"/>
                              </w:rPr>
                              <w:t> </w:t>
                            </w:r>
                            <w:r>
                              <w:rPr>
                                <w:w w:val="125"/>
                                <w:sz w:val="15"/>
                              </w:rPr>
                              <w:t>usage overall in 2022</w:t>
                            </w:r>
                          </w:p>
                        </w:tc>
                      </w:tr>
                      <w:tr>
                        <w:trPr>
                          <w:trHeight w:val="1096" w:hRule="atLeast"/>
                        </w:trPr>
                        <w:tc>
                          <w:tcPr>
                            <w:tcW w:w="5616" w:type="dxa"/>
                            <w:tcBorders>
                              <w:top w:val="single" w:sz="4" w:space="0" w:color="000000"/>
                              <w:bottom w:val="single" w:sz="4" w:space="0" w:color="000000"/>
                            </w:tcBorders>
                          </w:tcPr>
                          <w:p>
                            <w:pPr>
                              <w:pStyle w:val="TableParagraph"/>
                              <w:spacing w:line="264" w:lineRule="auto" w:before="148"/>
                              <w:ind w:left="180" w:right="977"/>
                              <w:rPr>
                                <w:sz w:val="15"/>
                              </w:rPr>
                            </w:pPr>
                            <w:r>
                              <w:rPr>
                                <w:spacing w:val="-2"/>
                                <w:w w:val="125"/>
                                <w:sz w:val="15"/>
                              </w:rPr>
                              <w:t>By</w:t>
                            </w:r>
                            <w:r>
                              <w:rPr>
                                <w:spacing w:val="-13"/>
                                <w:w w:val="125"/>
                                <w:sz w:val="15"/>
                              </w:rPr>
                              <w:t> </w:t>
                            </w:r>
                            <w:r>
                              <w:rPr>
                                <w:spacing w:val="-2"/>
                                <w:w w:val="125"/>
                                <w:sz w:val="15"/>
                              </w:rPr>
                              <w:t>2030,</w:t>
                            </w:r>
                            <w:r>
                              <w:rPr>
                                <w:spacing w:val="-12"/>
                                <w:w w:val="125"/>
                                <w:sz w:val="15"/>
                              </w:rPr>
                              <w:t> </w:t>
                            </w:r>
                            <w:r>
                              <w:rPr>
                                <w:spacing w:val="-2"/>
                                <w:w w:val="125"/>
                                <w:sz w:val="15"/>
                              </w:rPr>
                              <w:t>we</w:t>
                            </w:r>
                            <w:r>
                              <w:rPr>
                                <w:spacing w:val="-9"/>
                                <w:w w:val="125"/>
                                <w:sz w:val="15"/>
                              </w:rPr>
                              <w:t> </w:t>
                            </w:r>
                            <w:r>
                              <w:rPr>
                                <w:spacing w:val="-2"/>
                                <w:w w:val="125"/>
                                <w:sz w:val="15"/>
                              </w:rPr>
                              <w:t>aim</w:t>
                            </w:r>
                            <w:r>
                              <w:rPr>
                                <w:spacing w:val="-11"/>
                                <w:w w:val="125"/>
                                <w:sz w:val="15"/>
                              </w:rPr>
                              <w:t> </w:t>
                            </w:r>
                            <w:r>
                              <w:rPr>
                                <w:spacing w:val="-2"/>
                                <w:w w:val="125"/>
                                <w:sz w:val="15"/>
                              </w:rPr>
                              <w:t>to</w:t>
                            </w:r>
                            <w:r>
                              <w:rPr>
                                <w:spacing w:val="-9"/>
                                <w:w w:val="125"/>
                                <w:sz w:val="15"/>
                              </w:rPr>
                              <w:t> </w:t>
                            </w:r>
                            <w:r>
                              <w:rPr>
                                <w:spacing w:val="-2"/>
                                <w:w w:val="125"/>
                                <w:sz w:val="15"/>
                              </w:rPr>
                              <w:t>have</w:t>
                            </w:r>
                            <w:r>
                              <w:rPr>
                                <w:spacing w:val="-9"/>
                                <w:w w:val="125"/>
                                <w:sz w:val="15"/>
                              </w:rPr>
                              <w:t> </w:t>
                            </w:r>
                            <w:r>
                              <w:rPr>
                                <w:spacing w:val="-2"/>
                                <w:w w:val="125"/>
                                <w:sz w:val="15"/>
                              </w:rPr>
                              <w:t>at</w:t>
                            </w:r>
                            <w:r>
                              <w:rPr>
                                <w:spacing w:val="-9"/>
                                <w:w w:val="125"/>
                                <w:sz w:val="15"/>
                              </w:rPr>
                              <w:t> </w:t>
                            </w:r>
                            <w:r>
                              <w:rPr>
                                <w:spacing w:val="-2"/>
                                <w:w w:val="125"/>
                                <w:sz w:val="15"/>
                              </w:rPr>
                              <w:t>least</w:t>
                            </w:r>
                            <w:r>
                              <w:rPr>
                                <w:spacing w:val="-9"/>
                                <w:w w:val="125"/>
                                <w:sz w:val="15"/>
                              </w:rPr>
                              <w:t> </w:t>
                            </w:r>
                            <w:r>
                              <w:rPr>
                                <w:spacing w:val="-2"/>
                                <w:w w:val="125"/>
                                <w:sz w:val="15"/>
                              </w:rPr>
                              <w:t>25%</w:t>
                            </w:r>
                            <w:r>
                              <w:rPr>
                                <w:spacing w:val="-9"/>
                                <w:w w:val="125"/>
                                <w:sz w:val="15"/>
                              </w:rPr>
                              <w:t> </w:t>
                            </w:r>
                            <w:r>
                              <w:rPr>
                                <w:spacing w:val="-2"/>
                                <w:w w:val="125"/>
                                <w:sz w:val="15"/>
                              </w:rPr>
                              <w:t>of</w:t>
                            </w:r>
                            <w:r>
                              <w:rPr>
                                <w:spacing w:val="-17"/>
                                <w:w w:val="125"/>
                                <w:sz w:val="15"/>
                              </w:rPr>
                              <w:t> </w:t>
                            </w:r>
                            <w:r>
                              <w:rPr>
                                <w:spacing w:val="-2"/>
                                <w:w w:val="125"/>
                                <w:sz w:val="15"/>
                              </w:rPr>
                              <w:t>our</w:t>
                            </w:r>
                            <w:r>
                              <w:rPr>
                                <w:spacing w:val="-15"/>
                                <w:w w:val="125"/>
                                <w:sz w:val="15"/>
                              </w:rPr>
                              <w:t> </w:t>
                            </w:r>
                            <w:r>
                              <w:rPr>
                                <w:spacing w:val="-2"/>
                                <w:w w:val="125"/>
                                <w:sz w:val="15"/>
                              </w:rPr>
                              <w:t>beverages </w:t>
                            </w:r>
                            <w:r>
                              <w:rPr>
                                <w:w w:val="125"/>
                                <w:sz w:val="15"/>
                              </w:rPr>
                              <w:t>worldwide by volume sold in refillable/returnable</w:t>
                            </w:r>
                            <w:r>
                              <w:rPr>
                                <w:spacing w:val="40"/>
                                <w:w w:val="125"/>
                                <w:sz w:val="15"/>
                              </w:rPr>
                              <w:t> </w:t>
                            </w:r>
                            <w:r>
                              <w:rPr>
                                <w:w w:val="125"/>
                                <w:sz w:val="15"/>
                              </w:rPr>
                              <w:t>glass or plastic bottles or in fountain dispensers with reusable</w:t>
                            </w:r>
                            <w:r>
                              <w:rPr>
                                <w:spacing w:val="-4"/>
                                <w:w w:val="125"/>
                                <w:sz w:val="15"/>
                              </w:rPr>
                              <w:t> </w:t>
                            </w:r>
                            <w:r>
                              <w:rPr>
                                <w:w w:val="125"/>
                                <w:sz w:val="15"/>
                              </w:rPr>
                              <w:t>packaging</w:t>
                            </w:r>
                          </w:p>
                        </w:tc>
                        <w:tc>
                          <w:tcPr>
                            <w:tcW w:w="5304" w:type="dxa"/>
                            <w:tcBorders>
                              <w:top w:val="single" w:sz="4" w:space="0" w:color="000000"/>
                              <w:bottom w:val="single" w:sz="4" w:space="0" w:color="000000"/>
                            </w:tcBorders>
                            <w:shd w:val="clear" w:color="auto" w:fill="FDF5EF"/>
                          </w:tcPr>
                          <w:p>
                            <w:pPr>
                              <w:pStyle w:val="TableParagraph"/>
                              <w:spacing w:line="264" w:lineRule="auto" w:before="147"/>
                              <w:ind w:left="180" w:right="447"/>
                              <w:rPr>
                                <w:sz w:val="15"/>
                              </w:rPr>
                            </w:pPr>
                            <w:r>
                              <w:rPr>
                                <w:w w:val="120"/>
                                <w:sz w:val="15"/>
                              </w:rPr>
                              <w:t>Approximately</w:t>
                            </w:r>
                            <w:r>
                              <w:rPr>
                                <w:spacing w:val="-7"/>
                                <w:w w:val="120"/>
                                <w:sz w:val="15"/>
                              </w:rPr>
                              <w:t> </w:t>
                            </w:r>
                            <w:r>
                              <w:rPr>
                                <w:b/>
                                <w:w w:val="115"/>
                                <w:sz w:val="15"/>
                              </w:rPr>
                              <w:t>14% </w:t>
                            </w:r>
                            <w:r>
                              <w:rPr>
                                <w:w w:val="120"/>
                                <w:sz w:val="15"/>
                              </w:rPr>
                              <w:t>of</w:t>
                            </w:r>
                            <w:r>
                              <w:rPr>
                                <w:spacing w:val="-14"/>
                                <w:w w:val="120"/>
                                <w:sz w:val="15"/>
                              </w:rPr>
                              <w:t> </w:t>
                            </w:r>
                            <w:r>
                              <w:rPr>
                                <w:w w:val="120"/>
                                <w:sz w:val="15"/>
                              </w:rPr>
                              <w:t>total</w:t>
                            </w:r>
                            <w:r>
                              <w:rPr>
                                <w:spacing w:val="-4"/>
                                <w:w w:val="120"/>
                                <w:sz w:val="15"/>
                              </w:rPr>
                              <w:t> </w:t>
                            </w:r>
                            <w:r>
                              <w:rPr>
                                <w:w w:val="120"/>
                                <w:sz w:val="15"/>
                              </w:rPr>
                              <w:t>beverage</w:t>
                            </w:r>
                            <w:r>
                              <w:rPr>
                                <w:spacing w:val="-5"/>
                                <w:w w:val="120"/>
                                <w:sz w:val="15"/>
                              </w:rPr>
                              <w:t> </w:t>
                            </w:r>
                            <w:r>
                              <w:rPr>
                                <w:w w:val="120"/>
                                <w:sz w:val="15"/>
                              </w:rPr>
                              <w:t>volume</w:t>
                            </w:r>
                            <w:r>
                              <w:rPr>
                                <w:spacing w:val="-5"/>
                                <w:w w:val="120"/>
                                <w:sz w:val="15"/>
                              </w:rPr>
                              <w:t> </w:t>
                            </w:r>
                            <w:r>
                              <w:rPr>
                                <w:w w:val="120"/>
                                <w:sz w:val="15"/>
                              </w:rPr>
                              <w:t>was</w:t>
                            </w:r>
                            <w:r>
                              <w:rPr>
                                <w:spacing w:val="-4"/>
                                <w:w w:val="120"/>
                                <w:sz w:val="15"/>
                              </w:rPr>
                              <w:t> </w:t>
                            </w:r>
                            <w:r>
                              <w:rPr>
                                <w:w w:val="120"/>
                                <w:sz w:val="15"/>
                              </w:rPr>
                              <w:t>served in reusable packaging in 2022</w:t>
                            </w:r>
                          </w:p>
                        </w:tc>
                        <w:tc>
                          <w:tcPr>
                            <w:tcW w:w="804" w:type="dxa"/>
                            <w:tcBorders>
                              <w:top w:val="single" w:sz="4" w:space="0" w:color="000000"/>
                              <w:bottom w:val="single" w:sz="4" w:space="0" w:color="000000"/>
                            </w:tcBorders>
                          </w:tcPr>
                          <w:p>
                            <w:pPr>
                              <w:pStyle w:val="TableParagraph"/>
                              <w:spacing w:before="123"/>
                              <w:rPr>
                                <w:sz w:val="22"/>
                              </w:rPr>
                            </w:pPr>
                          </w:p>
                          <w:p>
                            <w:pPr>
                              <w:pStyle w:val="TableParagraph"/>
                              <w:jc w:val="center"/>
                              <w:rPr>
                                <w:sz w:val="22"/>
                              </w:rPr>
                            </w:pPr>
                            <w:r>
                              <w:rPr>
                                <w:spacing w:val="-5"/>
                                <w:w w:val="65"/>
                                <w:sz w:val="22"/>
                              </w:rPr>
                              <w:t>14%</w:t>
                            </w:r>
                          </w:p>
                        </w:tc>
                      </w:tr>
                    </w:tbl>
                    <w:p>
                      <w:pPr>
                        <w:pStyle w:val="BodyText"/>
                      </w:pPr>
                    </w:p>
                  </w:txbxContent>
                </v:textbox>
                <w10:wrap type="none"/>
              </v:shape>
            </w:pict>
          </mc:Fallback>
        </mc:AlternateContent>
      </w:r>
      <w:r>
        <w:rPr>
          <w:w w:val="125"/>
        </w:rPr>
        <w:t>a global sustainable packaging platform focused on these fundamental goals: Making 100% of</w:t>
      </w:r>
      <w:r>
        <w:rPr>
          <w:spacing w:val="-6"/>
          <w:w w:val="125"/>
        </w:rPr>
        <w:t> </w:t>
      </w:r>
      <w:r>
        <w:rPr>
          <w:w w:val="125"/>
        </w:rPr>
        <w:t>our</w:t>
      </w:r>
      <w:r>
        <w:rPr>
          <w:spacing w:val="-4"/>
          <w:w w:val="125"/>
        </w:rPr>
        <w:t> </w:t>
      </w:r>
      <w:r>
        <w:rPr>
          <w:w w:val="125"/>
        </w:rPr>
        <w:t>packaging recyclable </w:t>
      </w:r>
      <w:r>
        <w:rPr>
          <w:spacing w:val="-2"/>
          <w:w w:val="125"/>
        </w:rPr>
        <w:t>globally</w:t>
      </w:r>
      <w:r>
        <w:rPr>
          <w:spacing w:val="-12"/>
          <w:w w:val="125"/>
        </w:rPr>
        <w:t> </w:t>
      </w:r>
      <w:r>
        <w:rPr>
          <w:spacing w:val="-2"/>
          <w:w w:val="125"/>
        </w:rPr>
        <w:t>by</w:t>
      </w:r>
      <w:r>
        <w:rPr>
          <w:spacing w:val="-12"/>
          <w:w w:val="125"/>
        </w:rPr>
        <w:t> </w:t>
      </w:r>
      <w:r>
        <w:rPr>
          <w:spacing w:val="-2"/>
          <w:w w:val="125"/>
        </w:rPr>
        <w:t>2025—and</w:t>
      </w:r>
      <w:r>
        <w:rPr>
          <w:spacing w:val="-8"/>
          <w:w w:val="125"/>
        </w:rPr>
        <w:t> </w:t>
      </w:r>
      <w:r>
        <w:rPr>
          <w:spacing w:val="-2"/>
          <w:w w:val="125"/>
        </w:rPr>
        <w:t>using</w:t>
      </w:r>
      <w:r>
        <w:rPr>
          <w:spacing w:val="-8"/>
          <w:w w:val="125"/>
        </w:rPr>
        <w:t> </w:t>
      </w:r>
      <w:r>
        <w:rPr>
          <w:spacing w:val="-2"/>
          <w:w w:val="125"/>
        </w:rPr>
        <w:t>at</w:t>
      </w:r>
      <w:r>
        <w:rPr>
          <w:spacing w:val="-8"/>
          <w:w w:val="125"/>
        </w:rPr>
        <w:t> </w:t>
      </w:r>
      <w:r>
        <w:rPr>
          <w:spacing w:val="-2"/>
          <w:w w:val="125"/>
        </w:rPr>
        <w:t>least</w:t>
      </w:r>
      <w:r>
        <w:rPr>
          <w:spacing w:val="-8"/>
          <w:w w:val="125"/>
        </w:rPr>
        <w:t> </w:t>
      </w:r>
      <w:r>
        <w:rPr>
          <w:spacing w:val="-2"/>
          <w:w w:val="125"/>
        </w:rPr>
        <w:t>50%</w:t>
      </w:r>
      <w:r>
        <w:rPr>
          <w:spacing w:val="-8"/>
          <w:w w:val="125"/>
        </w:rPr>
        <w:t> </w:t>
      </w:r>
      <w:r>
        <w:rPr>
          <w:spacing w:val="-2"/>
          <w:w w:val="125"/>
        </w:rPr>
        <w:t>recycled</w:t>
      </w:r>
      <w:r>
        <w:rPr>
          <w:spacing w:val="-8"/>
          <w:w w:val="125"/>
        </w:rPr>
        <w:t> </w:t>
      </w:r>
      <w:r>
        <w:rPr>
          <w:spacing w:val="-2"/>
          <w:w w:val="125"/>
        </w:rPr>
        <w:t>material</w:t>
      </w:r>
      <w:r>
        <w:rPr>
          <w:spacing w:val="-8"/>
          <w:w w:val="125"/>
        </w:rPr>
        <w:t> </w:t>
      </w:r>
      <w:r>
        <w:rPr>
          <w:spacing w:val="-2"/>
          <w:w w:val="125"/>
        </w:rPr>
        <w:t>in</w:t>
      </w:r>
      <w:r>
        <w:rPr>
          <w:spacing w:val="-8"/>
          <w:w w:val="125"/>
        </w:rPr>
        <w:t> </w:t>
      </w:r>
      <w:r>
        <w:rPr>
          <w:spacing w:val="-2"/>
          <w:w w:val="125"/>
        </w:rPr>
        <w:t>our </w:t>
      </w:r>
      <w:r>
        <w:rPr>
          <w:w w:val="125"/>
        </w:rPr>
        <w:t>packaging</w:t>
      </w:r>
      <w:r>
        <w:rPr>
          <w:spacing w:val="-13"/>
          <w:w w:val="125"/>
        </w:rPr>
        <w:t> </w:t>
      </w:r>
      <w:r>
        <w:rPr>
          <w:w w:val="125"/>
        </w:rPr>
        <w:t>by</w:t>
      </w:r>
      <w:r>
        <w:rPr>
          <w:spacing w:val="-16"/>
          <w:w w:val="125"/>
        </w:rPr>
        <w:t> </w:t>
      </w:r>
      <w:r>
        <w:rPr>
          <w:w w:val="125"/>
        </w:rPr>
        <w:t>2030</w:t>
      </w:r>
      <w:r>
        <w:rPr>
          <w:spacing w:val="-12"/>
          <w:w w:val="125"/>
        </w:rPr>
        <w:t> </w:t>
      </w:r>
      <w:r>
        <w:rPr>
          <w:w w:val="125"/>
        </w:rPr>
        <w:t>(</w:t>
      </w:r>
      <w:r>
        <w:rPr>
          <w:b/>
          <w:w w:val="125"/>
        </w:rPr>
        <w:t>Design</w:t>
      </w:r>
      <w:r>
        <w:rPr>
          <w:w w:val="125"/>
        </w:rPr>
        <w:t>);</w:t>
      </w:r>
      <w:r>
        <w:rPr>
          <w:spacing w:val="-13"/>
          <w:w w:val="125"/>
        </w:rPr>
        <w:t> </w:t>
      </w:r>
      <w:r>
        <w:rPr>
          <w:w w:val="125"/>
        </w:rPr>
        <w:t>collecting</w:t>
      </w:r>
      <w:r>
        <w:rPr>
          <w:spacing w:val="-13"/>
          <w:w w:val="125"/>
        </w:rPr>
        <w:t> </w:t>
      </w:r>
      <w:r>
        <w:rPr>
          <w:w w:val="125"/>
        </w:rPr>
        <w:t>and</w:t>
      </w:r>
      <w:r>
        <w:rPr>
          <w:spacing w:val="-13"/>
          <w:w w:val="125"/>
        </w:rPr>
        <w:t> </w:t>
      </w:r>
      <w:r>
        <w:rPr>
          <w:w w:val="125"/>
        </w:rPr>
        <w:t>recycling</w:t>
      </w:r>
      <w:r>
        <w:rPr>
          <w:spacing w:val="-13"/>
          <w:w w:val="125"/>
        </w:rPr>
        <w:t> </w:t>
      </w:r>
      <w:r>
        <w:rPr>
          <w:w w:val="125"/>
        </w:rPr>
        <w:t>a</w:t>
      </w:r>
      <w:r>
        <w:rPr>
          <w:spacing w:val="-13"/>
          <w:w w:val="125"/>
        </w:rPr>
        <w:t> </w:t>
      </w:r>
      <w:r>
        <w:rPr>
          <w:w w:val="125"/>
        </w:rPr>
        <w:t>bottle</w:t>
      </w:r>
      <w:r>
        <w:rPr>
          <w:spacing w:val="-13"/>
          <w:w w:val="125"/>
        </w:rPr>
        <w:t> </w:t>
      </w:r>
      <w:r>
        <w:rPr>
          <w:w w:val="125"/>
        </w:rPr>
        <w:t>or can</w:t>
      </w:r>
      <w:r>
        <w:rPr>
          <w:spacing w:val="-8"/>
          <w:w w:val="125"/>
        </w:rPr>
        <w:t> </w:t>
      </w:r>
      <w:r>
        <w:rPr>
          <w:w w:val="125"/>
        </w:rPr>
        <w:t>for</w:t>
      </w:r>
      <w:r>
        <w:rPr>
          <w:spacing w:val="-13"/>
          <w:w w:val="125"/>
        </w:rPr>
        <w:t> </w:t>
      </w:r>
      <w:r>
        <w:rPr>
          <w:w w:val="125"/>
        </w:rPr>
        <w:t>each</w:t>
      </w:r>
      <w:r>
        <w:rPr>
          <w:spacing w:val="-8"/>
          <w:w w:val="125"/>
        </w:rPr>
        <w:t> </w:t>
      </w:r>
      <w:r>
        <w:rPr>
          <w:w w:val="125"/>
        </w:rPr>
        <w:t>one</w:t>
      </w:r>
      <w:r>
        <w:rPr>
          <w:spacing w:val="-9"/>
          <w:w w:val="125"/>
        </w:rPr>
        <w:t> </w:t>
      </w:r>
      <w:r>
        <w:rPr>
          <w:w w:val="125"/>
        </w:rPr>
        <w:t>we</w:t>
      </w:r>
      <w:r>
        <w:rPr>
          <w:spacing w:val="-8"/>
          <w:w w:val="125"/>
        </w:rPr>
        <w:t> </w:t>
      </w:r>
      <w:r>
        <w:rPr>
          <w:w w:val="125"/>
        </w:rPr>
        <w:t>sell</w:t>
      </w:r>
      <w:r>
        <w:rPr>
          <w:spacing w:val="-8"/>
          <w:w w:val="125"/>
        </w:rPr>
        <w:t> </w:t>
      </w:r>
      <w:r>
        <w:rPr>
          <w:w w:val="125"/>
        </w:rPr>
        <w:t>by</w:t>
      </w:r>
      <w:r>
        <w:rPr>
          <w:spacing w:val="-12"/>
          <w:w w:val="125"/>
        </w:rPr>
        <w:t> </w:t>
      </w:r>
      <w:r>
        <w:rPr>
          <w:w w:val="125"/>
        </w:rPr>
        <w:t>2030</w:t>
      </w:r>
      <w:r>
        <w:rPr>
          <w:spacing w:val="-8"/>
          <w:w w:val="125"/>
        </w:rPr>
        <w:t> </w:t>
      </w:r>
      <w:r>
        <w:rPr>
          <w:w w:val="125"/>
        </w:rPr>
        <w:t>(</w:t>
      </w:r>
      <w:r>
        <w:rPr>
          <w:b/>
          <w:w w:val="125"/>
        </w:rPr>
        <w:t>Collect</w:t>
      </w:r>
      <w:r>
        <w:rPr>
          <w:w w:val="125"/>
        </w:rPr>
        <w:t>);</w:t>
      </w:r>
      <w:r>
        <w:rPr>
          <w:spacing w:val="-8"/>
          <w:w w:val="125"/>
        </w:rPr>
        <w:t> </w:t>
      </w:r>
      <w:r>
        <w:rPr>
          <w:w w:val="125"/>
        </w:rPr>
        <w:t>and</w:t>
      </w:r>
      <w:r>
        <w:rPr>
          <w:spacing w:val="-8"/>
          <w:w w:val="125"/>
        </w:rPr>
        <w:t> </w:t>
      </w:r>
      <w:r>
        <w:rPr>
          <w:w w:val="125"/>
        </w:rPr>
        <w:t>bringing</w:t>
      </w:r>
      <w:r>
        <w:rPr>
          <w:spacing w:val="-8"/>
          <w:w w:val="125"/>
        </w:rPr>
        <w:t> </w:t>
      </w:r>
      <w:r>
        <w:rPr>
          <w:w w:val="125"/>
        </w:rPr>
        <w:t>people </w:t>
      </w:r>
      <w:r>
        <w:rPr>
          <w:w w:val="120"/>
        </w:rPr>
        <w:t>together</w:t>
      </w:r>
      <w:r>
        <w:rPr>
          <w:spacing w:val="-10"/>
          <w:w w:val="120"/>
        </w:rPr>
        <w:t> </w:t>
      </w:r>
      <w:r>
        <w:rPr>
          <w:w w:val="120"/>
        </w:rPr>
        <w:t>to</w:t>
      </w:r>
      <w:r>
        <w:rPr>
          <w:spacing w:val="-2"/>
          <w:w w:val="120"/>
        </w:rPr>
        <w:t> </w:t>
      </w:r>
      <w:r>
        <w:rPr>
          <w:w w:val="120"/>
        </w:rPr>
        <w:t>support</w:t>
      </w:r>
      <w:r>
        <w:rPr>
          <w:spacing w:val="-2"/>
          <w:w w:val="120"/>
        </w:rPr>
        <w:t> </w:t>
      </w:r>
      <w:r>
        <w:rPr>
          <w:w w:val="120"/>
        </w:rPr>
        <w:t>a</w:t>
      </w:r>
      <w:r>
        <w:rPr>
          <w:spacing w:val="-2"/>
          <w:w w:val="120"/>
        </w:rPr>
        <w:t> </w:t>
      </w:r>
      <w:r>
        <w:rPr>
          <w:w w:val="120"/>
        </w:rPr>
        <w:t>healthy,</w:t>
      </w:r>
      <w:r>
        <w:rPr>
          <w:spacing w:val="-2"/>
          <w:w w:val="120"/>
        </w:rPr>
        <w:t> </w:t>
      </w:r>
      <w:r>
        <w:rPr>
          <w:w w:val="120"/>
        </w:rPr>
        <w:t>debris-free</w:t>
      </w:r>
      <w:r>
        <w:rPr>
          <w:spacing w:val="-2"/>
          <w:w w:val="120"/>
        </w:rPr>
        <w:t> </w:t>
      </w:r>
      <w:r>
        <w:rPr>
          <w:w w:val="120"/>
        </w:rPr>
        <w:t>environment</w:t>
      </w:r>
      <w:r>
        <w:rPr>
          <w:spacing w:val="-2"/>
          <w:w w:val="120"/>
        </w:rPr>
        <w:t> </w:t>
      </w:r>
      <w:r>
        <w:rPr>
          <w:w w:val="120"/>
        </w:rPr>
        <w:t>(</w:t>
      </w:r>
      <w:r>
        <w:rPr>
          <w:b/>
          <w:w w:val="120"/>
        </w:rPr>
        <w:t>Partner</w:t>
      </w:r>
      <w:r>
        <w:rPr>
          <w:w w:val="120"/>
        </w:rPr>
        <w:t>).</w:t>
      </w:r>
    </w:p>
    <w:p>
      <w:pPr>
        <w:pStyle w:val="BodyText"/>
        <w:spacing w:line="297" w:lineRule="auto" w:before="103"/>
        <w:ind w:left="226"/>
      </w:pPr>
      <w:r>
        <w:rPr/>
        <w:br w:type="column"/>
      </w:r>
      <w:r>
        <w:rPr>
          <w:w w:val="125"/>
        </w:rPr>
        <w:t>We are making progress against each of</w:t>
      </w:r>
      <w:r>
        <w:rPr>
          <w:spacing w:val="-6"/>
          <w:w w:val="125"/>
        </w:rPr>
        <w:t> </w:t>
      </w:r>
      <w:r>
        <w:rPr>
          <w:w w:val="125"/>
        </w:rPr>
        <w:t>these objectives, which</w:t>
      </w:r>
      <w:r>
        <w:rPr>
          <w:spacing w:val="-12"/>
          <w:w w:val="125"/>
        </w:rPr>
        <w:t> </w:t>
      </w:r>
      <w:r>
        <w:rPr>
          <w:w w:val="125"/>
        </w:rPr>
        <w:t>are</w:t>
      </w:r>
      <w:r>
        <w:rPr>
          <w:spacing w:val="-12"/>
          <w:w w:val="125"/>
        </w:rPr>
        <w:t> </w:t>
      </w:r>
      <w:r>
        <w:rPr>
          <w:w w:val="125"/>
        </w:rPr>
        <w:t>embedded</w:t>
      </w:r>
      <w:r>
        <w:rPr>
          <w:spacing w:val="-12"/>
          <w:w w:val="125"/>
        </w:rPr>
        <w:t> </w:t>
      </w:r>
      <w:r>
        <w:rPr>
          <w:w w:val="125"/>
        </w:rPr>
        <w:t>in</w:t>
      </w:r>
      <w:r>
        <w:rPr>
          <w:spacing w:val="-12"/>
          <w:w w:val="125"/>
        </w:rPr>
        <w:t> </w:t>
      </w:r>
      <w:r>
        <w:rPr>
          <w:w w:val="125"/>
        </w:rPr>
        <w:t>how</w:t>
      </w:r>
      <w:r>
        <w:rPr>
          <w:spacing w:val="-19"/>
          <w:w w:val="125"/>
        </w:rPr>
        <w:t> </w:t>
      </w:r>
      <w:r>
        <w:rPr>
          <w:w w:val="125"/>
        </w:rPr>
        <w:t>we</w:t>
      </w:r>
      <w:r>
        <w:rPr>
          <w:spacing w:val="-12"/>
          <w:w w:val="125"/>
        </w:rPr>
        <w:t> </w:t>
      </w:r>
      <w:r>
        <w:rPr>
          <w:w w:val="125"/>
        </w:rPr>
        <w:t>operate</w:t>
      </w:r>
      <w:r>
        <w:rPr>
          <w:spacing w:val="-12"/>
          <w:w w:val="125"/>
        </w:rPr>
        <w:t> </w:t>
      </w:r>
      <w:r>
        <w:rPr>
          <w:w w:val="125"/>
        </w:rPr>
        <w:t>as</w:t>
      </w:r>
      <w:r>
        <w:rPr>
          <w:spacing w:val="-12"/>
          <w:w w:val="125"/>
        </w:rPr>
        <w:t> </w:t>
      </w:r>
      <w:r>
        <w:rPr>
          <w:w w:val="125"/>
        </w:rPr>
        <w:t>a</w:t>
      </w:r>
      <w:r>
        <w:rPr>
          <w:spacing w:val="-12"/>
          <w:w w:val="125"/>
        </w:rPr>
        <w:t> </w:t>
      </w:r>
      <w:r>
        <w:rPr>
          <w:w w:val="125"/>
        </w:rPr>
        <w:t>business,</w:t>
      </w:r>
      <w:r>
        <w:rPr>
          <w:spacing w:val="-12"/>
          <w:w w:val="125"/>
        </w:rPr>
        <w:t> </w:t>
      </w:r>
      <w:r>
        <w:rPr>
          <w:w w:val="125"/>
        </w:rPr>
        <w:t>and</w:t>
      </w:r>
      <w:r>
        <w:rPr>
          <w:spacing w:val="-12"/>
          <w:w w:val="125"/>
        </w:rPr>
        <w:t> </w:t>
      </w:r>
      <w:r>
        <w:rPr>
          <w:w w:val="125"/>
        </w:rPr>
        <w:t>we take a transparent approach to reporting our actions, results and learnings. Local</w:t>
      </w:r>
      <w:r>
        <w:rPr>
          <w:spacing w:val="-4"/>
          <w:w w:val="125"/>
        </w:rPr>
        <w:t> </w:t>
      </w:r>
      <w:r>
        <w:rPr>
          <w:w w:val="125"/>
        </w:rPr>
        <w:t>teams are executing in ways appropriate for</w:t>
      </w:r>
      <w:r>
        <w:rPr>
          <w:spacing w:val="-7"/>
          <w:w w:val="125"/>
        </w:rPr>
        <w:t> </w:t>
      </w:r>
      <w:r>
        <w:rPr>
          <w:w w:val="125"/>
        </w:rPr>
        <w:t>their</w:t>
      </w:r>
      <w:r>
        <w:rPr>
          <w:spacing w:val="-2"/>
          <w:w w:val="125"/>
        </w:rPr>
        <w:t> </w:t>
      </w:r>
      <w:r>
        <w:rPr>
          <w:w w:val="125"/>
        </w:rPr>
        <w:t>markets, and we are using a networked approach to deliver impact at scale.</w:t>
      </w:r>
    </w:p>
    <w:p>
      <w:pPr>
        <w:pStyle w:val="BodyText"/>
        <w:spacing w:before="150"/>
      </w:pPr>
    </w:p>
    <w:p>
      <w:pPr>
        <w:spacing w:before="0"/>
        <w:ind w:left="226" w:right="0" w:firstLine="0"/>
        <w:jc w:val="left"/>
        <w:rPr>
          <w:sz w:val="28"/>
        </w:rPr>
      </w:pPr>
      <w:r>
        <w:rPr/>
        <mc:AlternateContent>
          <mc:Choice Requires="wps">
            <w:drawing>
              <wp:anchor distT="0" distB="0" distL="0" distR="0" allowOverlap="1" layoutInCell="1" locked="0" behindDoc="1" simplePos="0" relativeHeight="471626240">
                <wp:simplePos x="0" y="0"/>
                <wp:positionH relativeFrom="page">
                  <wp:posOffset>4140200</wp:posOffset>
                </wp:positionH>
                <wp:positionV relativeFrom="paragraph">
                  <wp:posOffset>-288243</wp:posOffset>
                </wp:positionV>
                <wp:extent cx="3683000" cy="687070"/>
                <wp:effectExtent l="0" t="0" r="0" b="0"/>
                <wp:wrapNone/>
                <wp:docPr id="191" name="Group 191"/>
                <wp:cNvGraphicFramePr>
                  <a:graphicFrameLocks/>
                </wp:cNvGraphicFramePr>
                <a:graphic>
                  <a:graphicData uri="http://schemas.microsoft.com/office/word/2010/wordprocessingGroup">
                    <wpg:wgp>
                      <wpg:cNvPr id="191" name="Group 191"/>
                      <wpg:cNvGrpSpPr/>
                      <wpg:grpSpPr>
                        <a:xfrm>
                          <a:off x="0" y="0"/>
                          <a:ext cx="3683000" cy="687070"/>
                          <a:chExt cx="3683000" cy="687070"/>
                        </a:xfrm>
                      </wpg:grpSpPr>
                      <wps:wsp>
                        <wps:cNvPr id="192" name="Graphic 192"/>
                        <wps:cNvSpPr/>
                        <wps:spPr>
                          <a:xfrm>
                            <a:off x="0" y="231247"/>
                            <a:ext cx="3683000" cy="1270"/>
                          </a:xfrm>
                          <a:custGeom>
                            <a:avLst/>
                            <a:gdLst/>
                            <a:ahLst/>
                            <a:cxnLst/>
                            <a:rect l="l" t="t" r="r" b="b"/>
                            <a:pathLst>
                              <a:path w="3683000" h="0">
                                <a:moveTo>
                                  <a:pt x="0" y="0"/>
                                </a:moveTo>
                                <a:lnTo>
                                  <a:pt x="3683000" y="0"/>
                                </a:lnTo>
                              </a:path>
                            </a:pathLst>
                          </a:custGeom>
                          <a:ln w="12700">
                            <a:solidFill>
                              <a:srgbClr val="000000"/>
                            </a:solidFill>
                            <a:prstDash val="solid"/>
                          </a:ln>
                        </wps:spPr>
                        <wps:bodyPr wrap="square" lIns="0" tIns="0" rIns="0" bIns="0" rtlCol="0">
                          <a:prstTxWarp prst="textNoShape">
                            <a:avLst/>
                          </a:prstTxWarp>
                          <a:noAutofit/>
                        </wps:bodyPr>
                      </wps:wsp>
                      <wps:wsp>
                        <wps:cNvPr id="193" name="Graphic 193"/>
                        <wps:cNvSpPr/>
                        <wps:spPr>
                          <a:xfrm>
                            <a:off x="2494281" y="0"/>
                            <a:ext cx="687070" cy="687070"/>
                          </a:xfrm>
                          <a:custGeom>
                            <a:avLst/>
                            <a:gdLst/>
                            <a:ahLst/>
                            <a:cxnLst/>
                            <a:rect l="l" t="t" r="r" b="b"/>
                            <a:pathLst>
                              <a:path w="687070" h="687070">
                                <a:moveTo>
                                  <a:pt x="343242" y="0"/>
                                </a:moveTo>
                                <a:lnTo>
                                  <a:pt x="296668" y="3133"/>
                                </a:lnTo>
                                <a:lnTo>
                                  <a:pt x="251997" y="12261"/>
                                </a:lnTo>
                                <a:lnTo>
                                  <a:pt x="209640" y="26974"/>
                                </a:lnTo>
                                <a:lnTo>
                                  <a:pt x="170005" y="46864"/>
                                </a:lnTo>
                                <a:lnTo>
                                  <a:pt x="133500" y="71522"/>
                                </a:lnTo>
                                <a:lnTo>
                                  <a:pt x="100536" y="100537"/>
                                </a:lnTo>
                                <a:lnTo>
                                  <a:pt x="71521" y="133503"/>
                                </a:lnTo>
                                <a:lnTo>
                                  <a:pt x="46864" y="170008"/>
                                </a:lnTo>
                                <a:lnTo>
                                  <a:pt x="26974" y="209645"/>
                                </a:lnTo>
                                <a:lnTo>
                                  <a:pt x="12261" y="252005"/>
                                </a:lnTo>
                                <a:lnTo>
                                  <a:pt x="3133" y="296678"/>
                                </a:lnTo>
                                <a:lnTo>
                                  <a:pt x="0" y="343255"/>
                                </a:lnTo>
                                <a:lnTo>
                                  <a:pt x="3133" y="389832"/>
                                </a:lnTo>
                                <a:lnTo>
                                  <a:pt x="12261" y="434505"/>
                                </a:lnTo>
                                <a:lnTo>
                                  <a:pt x="26974" y="476865"/>
                                </a:lnTo>
                                <a:lnTo>
                                  <a:pt x="46864" y="516502"/>
                                </a:lnTo>
                                <a:lnTo>
                                  <a:pt x="71521" y="553008"/>
                                </a:lnTo>
                                <a:lnTo>
                                  <a:pt x="100536" y="585973"/>
                                </a:lnTo>
                                <a:lnTo>
                                  <a:pt x="133500" y="614988"/>
                                </a:lnTo>
                                <a:lnTo>
                                  <a:pt x="170005" y="639646"/>
                                </a:lnTo>
                                <a:lnTo>
                                  <a:pt x="209640" y="659536"/>
                                </a:lnTo>
                                <a:lnTo>
                                  <a:pt x="251997" y="674249"/>
                                </a:lnTo>
                                <a:lnTo>
                                  <a:pt x="296668" y="683377"/>
                                </a:lnTo>
                                <a:lnTo>
                                  <a:pt x="343242" y="686511"/>
                                </a:lnTo>
                                <a:lnTo>
                                  <a:pt x="389820" y="683377"/>
                                </a:lnTo>
                                <a:lnTo>
                                  <a:pt x="434493" y="674249"/>
                                </a:lnTo>
                                <a:lnTo>
                                  <a:pt x="476852" y="659536"/>
                                </a:lnTo>
                                <a:lnTo>
                                  <a:pt x="516489" y="639646"/>
                                </a:lnTo>
                                <a:lnTo>
                                  <a:pt x="552995" y="614988"/>
                                </a:lnTo>
                                <a:lnTo>
                                  <a:pt x="585960" y="585973"/>
                                </a:lnTo>
                                <a:lnTo>
                                  <a:pt x="614976" y="553008"/>
                                </a:lnTo>
                                <a:lnTo>
                                  <a:pt x="639633" y="516502"/>
                                </a:lnTo>
                                <a:lnTo>
                                  <a:pt x="659523" y="476865"/>
                                </a:lnTo>
                                <a:lnTo>
                                  <a:pt x="674236" y="434505"/>
                                </a:lnTo>
                                <a:lnTo>
                                  <a:pt x="683364" y="389832"/>
                                </a:lnTo>
                                <a:lnTo>
                                  <a:pt x="686498" y="343255"/>
                                </a:lnTo>
                                <a:lnTo>
                                  <a:pt x="683364" y="296678"/>
                                </a:lnTo>
                                <a:lnTo>
                                  <a:pt x="674236" y="252005"/>
                                </a:lnTo>
                                <a:lnTo>
                                  <a:pt x="659523" y="209645"/>
                                </a:lnTo>
                                <a:lnTo>
                                  <a:pt x="639633" y="170008"/>
                                </a:lnTo>
                                <a:lnTo>
                                  <a:pt x="614976" y="133503"/>
                                </a:lnTo>
                                <a:lnTo>
                                  <a:pt x="585960" y="100537"/>
                                </a:lnTo>
                                <a:lnTo>
                                  <a:pt x="552995" y="71522"/>
                                </a:lnTo>
                                <a:lnTo>
                                  <a:pt x="516489" y="46864"/>
                                </a:lnTo>
                                <a:lnTo>
                                  <a:pt x="476852" y="26974"/>
                                </a:lnTo>
                                <a:lnTo>
                                  <a:pt x="434493" y="12261"/>
                                </a:lnTo>
                                <a:lnTo>
                                  <a:pt x="389820" y="3133"/>
                                </a:lnTo>
                                <a:lnTo>
                                  <a:pt x="343242" y="0"/>
                                </a:lnTo>
                                <a:close/>
                              </a:path>
                            </a:pathLst>
                          </a:custGeom>
                          <a:solidFill>
                            <a:srgbClr val="D3D2D2">
                              <a:alpha val="19999"/>
                            </a:srgbClr>
                          </a:solidFill>
                        </wps:spPr>
                        <wps:bodyPr wrap="square" lIns="0" tIns="0" rIns="0" bIns="0" rtlCol="0">
                          <a:prstTxWarp prst="textNoShape">
                            <a:avLst/>
                          </a:prstTxWarp>
                          <a:noAutofit/>
                        </wps:bodyPr>
                      </wps:wsp>
                      <wps:wsp>
                        <wps:cNvPr id="194" name="Graphic 194"/>
                        <wps:cNvSpPr/>
                        <wps:spPr>
                          <a:xfrm>
                            <a:off x="2554847" y="60566"/>
                            <a:ext cx="565785" cy="565785"/>
                          </a:xfrm>
                          <a:custGeom>
                            <a:avLst/>
                            <a:gdLst/>
                            <a:ahLst/>
                            <a:cxnLst/>
                            <a:rect l="l" t="t" r="r" b="b"/>
                            <a:pathLst>
                              <a:path w="565785" h="565785">
                                <a:moveTo>
                                  <a:pt x="282689" y="0"/>
                                </a:moveTo>
                                <a:lnTo>
                                  <a:pt x="236836" y="3700"/>
                                </a:lnTo>
                                <a:lnTo>
                                  <a:pt x="193339" y="14412"/>
                                </a:lnTo>
                                <a:lnTo>
                                  <a:pt x="152779" y="31554"/>
                                </a:lnTo>
                                <a:lnTo>
                                  <a:pt x="115738" y="54543"/>
                                </a:lnTo>
                                <a:lnTo>
                                  <a:pt x="82799" y="82799"/>
                                </a:lnTo>
                                <a:lnTo>
                                  <a:pt x="54543" y="115738"/>
                                </a:lnTo>
                                <a:lnTo>
                                  <a:pt x="31554" y="152779"/>
                                </a:lnTo>
                                <a:lnTo>
                                  <a:pt x="14412" y="193339"/>
                                </a:lnTo>
                                <a:lnTo>
                                  <a:pt x="3700" y="236836"/>
                                </a:lnTo>
                                <a:lnTo>
                                  <a:pt x="0" y="282689"/>
                                </a:lnTo>
                                <a:lnTo>
                                  <a:pt x="3700" y="328542"/>
                                </a:lnTo>
                                <a:lnTo>
                                  <a:pt x="14412" y="372039"/>
                                </a:lnTo>
                                <a:lnTo>
                                  <a:pt x="31554" y="412599"/>
                                </a:lnTo>
                                <a:lnTo>
                                  <a:pt x="54543" y="449640"/>
                                </a:lnTo>
                                <a:lnTo>
                                  <a:pt x="82799" y="482579"/>
                                </a:lnTo>
                                <a:lnTo>
                                  <a:pt x="115738" y="510834"/>
                                </a:lnTo>
                                <a:lnTo>
                                  <a:pt x="152779" y="533824"/>
                                </a:lnTo>
                                <a:lnTo>
                                  <a:pt x="193339" y="550966"/>
                                </a:lnTo>
                                <a:lnTo>
                                  <a:pt x="236836" y="561678"/>
                                </a:lnTo>
                                <a:lnTo>
                                  <a:pt x="282689" y="565378"/>
                                </a:lnTo>
                                <a:lnTo>
                                  <a:pt x="328541" y="561678"/>
                                </a:lnTo>
                                <a:lnTo>
                                  <a:pt x="372038" y="550966"/>
                                </a:lnTo>
                                <a:lnTo>
                                  <a:pt x="412596" y="533824"/>
                                </a:lnTo>
                                <a:lnTo>
                                  <a:pt x="449635" y="510834"/>
                                </a:lnTo>
                                <a:lnTo>
                                  <a:pt x="482573" y="482579"/>
                                </a:lnTo>
                                <a:lnTo>
                                  <a:pt x="510826" y="449640"/>
                                </a:lnTo>
                                <a:lnTo>
                                  <a:pt x="533814" y="412599"/>
                                </a:lnTo>
                                <a:lnTo>
                                  <a:pt x="550955" y="372039"/>
                                </a:lnTo>
                                <a:lnTo>
                                  <a:pt x="561666" y="328542"/>
                                </a:lnTo>
                                <a:lnTo>
                                  <a:pt x="565365" y="282689"/>
                                </a:lnTo>
                                <a:lnTo>
                                  <a:pt x="561666" y="236836"/>
                                </a:lnTo>
                                <a:lnTo>
                                  <a:pt x="550955" y="193339"/>
                                </a:lnTo>
                                <a:lnTo>
                                  <a:pt x="533814" y="152779"/>
                                </a:lnTo>
                                <a:lnTo>
                                  <a:pt x="510826" y="115738"/>
                                </a:lnTo>
                                <a:lnTo>
                                  <a:pt x="482573" y="82799"/>
                                </a:lnTo>
                                <a:lnTo>
                                  <a:pt x="449635" y="54543"/>
                                </a:lnTo>
                                <a:lnTo>
                                  <a:pt x="412596" y="31554"/>
                                </a:lnTo>
                                <a:lnTo>
                                  <a:pt x="372038" y="14412"/>
                                </a:lnTo>
                                <a:lnTo>
                                  <a:pt x="328541" y="3700"/>
                                </a:lnTo>
                                <a:lnTo>
                                  <a:pt x="282689" y="0"/>
                                </a:lnTo>
                                <a:close/>
                              </a:path>
                            </a:pathLst>
                          </a:custGeom>
                          <a:solidFill>
                            <a:srgbClr val="FFFFFF"/>
                          </a:solidFill>
                        </wps:spPr>
                        <wps:bodyPr wrap="square" lIns="0" tIns="0" rIns="0" bIns="0" rtlCol="0">
                          <a:prstTxWarp prst="textNoShape">
                            <a:avLst/>
                          </a:prstTxWarp>
                          <a:noAutofit/>
                        </wps:bodyPr>
                      </wps:wsp>
                      <pic:pic>
                        <pic:nvPicPr>
                          <pic:cNvPr id="195" name="Image 195"/>
                          <pic:cNvPicPr/>
                        </pic:nvPicPr>
                        <pic:blipFill>
                          <a:blip r:embed="rId72" cstate="print"/>
                          <a:stretch>
                            <a:fillRect/>
                          </a:stretch>
                        </pic:blipFill>
                        <pic:spPr>
                          <a:xfrm>
                            <a:off x="2686954" y="164763"/>
                            <a:ext cx="327919" cy="332510"/>
                          </a:xfrm>
                          <a:prstGeom prst="rect">
                            <a:avLst/>
                          </a:prstGeom>
                        </pic:spPr>
                      </pic:pic>
                    </wpg:wgp>
                  </a:graphicData>
                </a:graphic>
              </wp:anchor>
            </w:drawing>
          </mc:Choice>
          <mc:Fallback>
            <w:pict>
              <v:group style="position:absolute;margin-left:326pt;margin-top:-22.696312pt;width:290pt;height:54.1pt;mso-position-horizontal-relative:page;mso-position-vertical-relative:paragraph;z-index:-31690240" id="docshapegroup130" coordorigin="6520,-454" coordsize="5800,1082">
                <v:line style="position:absolute" from="6520,-90" to="12320,-90" stroked="true" strokeweight="1pt" strokecolor="#000000">
                  <v:stroke dashstyle="solid"/>
                </v:line>
                <v:shape style="position:absolute;left:10448;top:-454;width:1082;height:1082" id="docshape131" coordorigin="10448,-454" coordsize="1082,1082" path="m10989,-454l10915,-449,10845,-435,10778,-411,10716,-380,10658,-341,10606,-296,10561,-244,10522,-186,10490,-124,10467,-57,10453,13,10448,87,10453,160,10467,230,10490,297,10522,359,10561,417,10606,469,10658,515,10716,553,10778,585,10845,608,10915,622,10989,627,11062,622,11132,608,11199,585,11261,553,11319,515,11371,469,11416,417,11455,359,11487,297,11510,230,11524,160,11529,87,11524,13,11510,-57,11487,-124,11455,-186,11416,-244,11371,-296,11319,-341,11261,-380,11199,-411,11132,-435,11062,-449,10989,-454xe" filled="true" fillcolor="#d3d2d2" stroked="false">
                  <v:path arrowok="t"/>
                  <v:fill opacity="13107f" type="solid"/>
                </v:shape>
                <v:shape style="position:absolute;left:10543;top:-359;width:891;height:891" id="docshape132" coordorigin="10543,-359" coordsize="891,891" path="m10989,-359l10916,-353,10848,-336,10784,-309,10726,-273,10674,-228,10629,-176,10593,-118,10566,-54,10549,14,10543,87,10549,159,10566,227,10593,291,10629,350,10674,401,10726,446,10784,482,10848,509,10916,526,10989,532,11061,526,11129,509,11193,482,11251,446,11303,401,11348,350,11384,291,11411,227,11428,159,11434,87,11428,14,11411,-54,11384,-118,11348,-176,11303,-228,11251,-273,11193,-309,11129,-336,11061,-353,10989,-359xe" filled="true" fillcolor="#ffffff" stroked="false">
                  <v:path arrowok="t"/>
                  <v:fill type="solid"/>
                </v:shape>
                <v:shape style="position:absolute;left:10751;top:-195;width:517;height:524" type="#_x0000_t75" id="docshape133" stroked="false">
                  <v:imagedata r:id="rId72" o:title=""/>
                </v:shape>
                <w10:wrap type="none"/>
              </v:group>
            </w:pict>
          </mc:Fallback>
        </mc:AlternateContent>
      </w:r>
      <w:hyperlink w:history="true" w:anchor="_bookmark26">
        <w:r>
          <w:rPr>
            <w:w w:val="60"/>
            <w:sz w:val="28"/>
          </w:rPr>
          <w:t>READ MORE </w:t>
        </w:r>
        <w:r>
          <w:rPr>
            <w:color w:val="E5813E"/>
            <w:w w:val="60"/>
            <w:sz w:val="28"/>
          </w:rPr>
          <w:t>PACKAGING</w:t>
        </w:r>
        <w:r>
          <w:rPr>
            <w:color w:val="E5813E"/>
            <w:spacing w:val="80"/>
            <w:sz w:val="28"/>
          </w:rPr>
          <w:t> </w:t>
        </w:r>
        <w:r>
          <w:rPr>
            <w:color w:val="E5813E"/>
            <w:spacing w:val="-36"/>
            <w:sz w:val="28"/>
          </w:rPr>
          <w:drawing>
            <wp:inline distT="0" distB="0" distL="0" distR="0">
              <wp:extent cx="127147" cy="127152"/>
              <wp:effectExtent l="0" t="0" r="0" b="0"/>
              <wp:docPr id="196" name="Image 196"/>
              <wp:cNvGraphicFramePr>
                <a:graphicFrameLocks/>
              </wp:cNvGraphicFramePr>
              <a:graphic>
                <a:graphicData uri="http://schemas.openxmlformats.org/drawingml/2006/picture">
                  <pic:pic>
                    <pic:nvPicPr>
                      <pic:cNvPr id="196" name="Image 196"/>
                      <pic:cNvPicPr/>
                    </pic:nvPicPr>
                    <pic:blipFill>
                      <a:blip r:embed="rId73" cstate="print"/>
                      <a:stretch>
                        <a:fillRect/>
                      </a:stretch>
                    </pic:blipFill>
                    <pic:spPr>
                      <a:xfrm>
                        <a:off x="0" y="0"/>
                        <a:ext cx="127147" cy="127152"/>
                      </a:xfrm>
                      <a:prstGeom prst="rect">
                        <a:avLst/>
                      </a:prstGeom>
                    </pic:spPr>
                  </pic:pic>
                </a:graphicData>
              </a:graphic>
            </wp:inline>
          </w:drawing>
        </w:r>
        <w:r>
          <w:rPr>
            <w:color w:val="E5813E"/>
            <w:spacing w:val="-36"/>
            <w:sz w:val="28"/>
          </w:rPr>
        </w:r>
      </w:hyperlink>
    </w:p>
    <w:p>
      <w:pPr>
        <w:pStyle w:val="BodyText"/>
        <w:spacing w:line="297" w:lineRule="auto" w:before="114"/>
        <w:ind w:left="340" w:right="23"/>
      </w:pPr>
      <w:r>
        <w:rPr/>
        <w:br w:type="column"/>
      </w:r>
      <w:r>
        <w:rPr>
          <w:w w:val="125"/>
        </w:rPr>
        <w:t>Taking well-informed, decisive action to help address climate change is a priority for</w:t>
      </w:r>
      <w:r>
        <w:rPr>
          <w:spacing w:val="-3"/>
          <w:w w:val="125"/>
        </w:rPr>
        <w:t> </w:t>
      </w:r>
      <w:r>
        <w:rPr>
          <w:w w:val="125"/>
        </w:rPr>
        <w:t>our</w:t>
      </w:r>
      <w:r>
        <w:rPr>
          <w:spacing w:val="-3"/>
          <w:w w:val="125"/>
        </w:rPr>
        <w:t> </w:t>
      </w:r>
      <w:r>
        <w:rPr>
          <w:w w:val="125"/>
        </w:rPr>
        <w:t>company. Climate change poses risks</w:t>
      </w:r>
      <w:r>
        <w:rPr>
          <w:spacing w:val="-16"/>
          <w:w w:val="125"/>
        </w:rPr>
        <w:t> </w:t>
      </w:r>
      <w:r>
        <w:rPr>
          <w:w w:val="125"/>
        </w:rPr>
        <w:t>to</w:t>
      </w:r>
      <w:r>
        <w:rPr>
          <w:spacing w:val="-15"/>
          <w:w w:val="125"/>
        </w:rPr>
        <w:t> </w:t>
      </w:r>
      <w:r>
        <w:rPr>
          <w:w w:val="125"/>
        </w:rPr>
        <w:t>our</w:t>
      </w:r>
      <w:r>
        <w:rPr>
          <w:spacing w:val="-16"/>
          <w:w w:val="125"/>
        </w:rPr>
        <w:t> </w:t>
      </w:r>
      <w:r>
        <w:rPr>
          <w:w w:val="125"/>
        </w:rPr>
        <w:t>business</w:t>
      </w:r>
      <w:r>
        <w:rPr>
          <w:spacing w:val="-13"/>
          <w:w w:val="125"/>
        </w:rPr>
        <w:t> </w:t>
      </w:r>
      <w:r>
        <w:rPr>
          <w:w w:val="125"/>
        </w:rPr>
        <w:t>and</w:t>
      </w:r>
      <w:r>
        <w:rPr>
          <w:spacing w:val="-14"/>
          <w:w w:val="125"/>
        </w:rPr>
        <w:t> </w:t>
      </w:r>
      <w:r>
        <w:rPr>
          <w:w w:val="125"/>
        </w:rPr>
        <w:t>our</w:t>
      </w:r>
      <w:r>
        <w:rPr>
          <w:spacing w:val="-14"/>
          <w:w w:val="125"/>
        </w:rPr>
        <w:t> </w:t>
      </w:r>
      <w:r>
        <w:rPr>
          <w:w w:val="125"/>
        </w:rPr>
        <w:t>stakeholders.</w:t>
      </w:r>
      <w:r>
        <w:rPr>
          <w:spacing w:val="-14"/>
          <w:w w:val="125"/>
        </w:rPr>
        <w:t> </w:t>
      </w:r>
      <w:r>
        <w:rPr>
          <w:w w:val="125"/>
        </w:rPr>
        <w:t>By</w:t>
      </w:r>
      <w:r>
        <w:rPr>
          <w:spacing w:val="-16"/>
          <w:w w:val="125"/>
        </w:rPr>
        <w:t> </w:t>
      </w:r>
      <w:r>
        <w:rPr>
          <w:w w:val="125"/>
        </w:rPr>
        <w:t>implementing</w:t>
      </w:r>
      <w:r>
        <w:rPr>
          <w:spacing w:val="-13"/>
          <w:w w:val="125"/>
        </w:rPr>
        <w:t> </w:t>
      </w:r>
      <w:r>
        <w:rPr>
          <w:w w:val="125"/>
        </w:rPr>
        <w:t>an</w:t>
      </w:r>
    </w:p>
    <w:p>
      <w:pPr>
        <w:pStyle w:val="BodyText"/>
        <w:spacing w:line="297" w:lineRule="auto" w:before="2"/>
        <w:ind w:left="340"/>
      </w:pPr>
      <w:r>
        <w:rPr>
          <w:w w:val="125"/>
        </w:rPr>
        <w:t>interconnected</w:t>
      </w:r>
      <w:r>
        <w:rPr>
          <w:spacing w:val="-16"/>
          <w:w w:val="125"/>
        </w:rPr>
        <w:t> </w:t>
      </w:r>
      <w:r>
        <w:rPr>
          <w:w w:val="125"/>
        </w:rPr>
        <w:t>approach</w:t>
      </w:r>
      <w:r>
        <w:rPr>
          <w:spacing w:val="-16"/>
          <w:w w:val="125"/>
        </w:rPr>
        <w:t> </w:t>
      </w:r>
      <w:r>
        <w:rPr>
          <w:w w:val="125"/>
        </w:rPr>
        <w:t>across</w:t>
      </w:r>
      <w:r>
        <w:rPr>
          <w:spacing w:val="-15"/>
          <w:w w:val="125"/>
        </w:rPr>
        <w:t> </w:t>
      </w:r>
      <w:r>
        <w:rPr>
          <w:w w:val="125"/>
        </w:rPr>
        <w:t>our</w:t>
      </w:r>
      <w:r>
        <w:rPr>
          <w:spacing w:val="-16"/>
          <w:w w:val="125"/>
        </w:rPr>
        <w:t> </w:t>
      </w:r>
      <w:r>
        <w:rPr>
          <w:w w:val="125"/>
        </w:rPr>
        <w:t>priority</w:t>
      </w:r>
      <w:r>
        <w:rPr>
          <w:spacing w:val="-16"/>
          <w:w w:val="125"/>
        </w:rPr>
        <w:t> </w:t>
      </w:r>
      <w:r>
        <w:rPr>
          <w:w w:val="125"/>
        </w:rPr>
        <w:t>sustainability</w:t>
      </w:r>
      <w:r>
        <w:rPr>
          <w:spacing w:val="-15"/>
          <w:w w:val="125"/>
        </w:rPr>
        <w:t> </w:t>
      </w:r>
      <w:r>
        <w:rPr>
          <w:w w:val="125"/>
        </w:rPr>
        <w:t>issues, we are reducing the Coca-Cola system’s greenhouse gas (GHG) emissions and building resilience in our business, value chain and local communities.</w:t>
      </w:r>
    </w:p>
    <w:p>
      <w:pPr>
        <w:pStyle w:val="BodyText"/>
        <w:spacing w:line="297" w:lineRule="auto" w:before="122"/>
        <w:ind w:left="340" w:right="496"/>
      </w:pPr>
      <w:r>
        <w:rPr/>
        <mc:AlternateContent>
          <mc:Choice Requires="wps">
            <w:drawing>
              <wp:anchor distT="0" distB="0" distL="0" distR="0" allowOverlap="1" layoutInCell="1" locked="0" behindDoc="0" simplePos="0" relativeHeight="15759872">
                <wp:simplePos x="0" y="0"/>
                <wp:positionH relativeFrom="page">
                  <wp:posOffset>7366000</wp:posOffset>
                </wp:positionH>
                <wp:positionV relativeFrom="paragraph">
                  <wp:posOffset>998049</wp:posOffset>
                </wp:positionV>
                <wp:extent cx="408940" cy="408940"/>
                <wp:effectExtent l="0" t="0" r="0" b="0"/>
                <wp:wrapNone/>
                <wp:docPr id="197" name="Group 197"/>
                <wp:cNvGraphicFramePr>
                  <a:graphicFrameLocks/>
                </wp:cNvGraphicFramePr>
                <a:graphic>
                  <a:graphicData uri="http://schemas.microsoft.com/office/word/2010/wordprocessingGroup">
                    <wpg:wgp>
                      <wpg:cNvPr id="197" name="Group 197"/>
                      <wpg:cNvGrpSpPr/>
                      <wpg:grpSpPr>
                        <a:xfrm>
                          <a:off x="0" y="0"/>
                          <a:ext cx="408940" cy="408940"/>
                          <a:chExt cx="408940" cy="408940"/>
                        </a:xfrm>
                      </wpg:grpSpPr>
                      <pic:pic>
                        <pic:nvPicPr>
                          <pic:cNvPr id="198" name="Image 198"/>
                          <pic:cNvPicPr/>
                        </pic:nvPicPr>
                        <pic:blipFill>
                          <a:blip r:embed="rId74" cstate="print"/>
                          <a:stretch>
                            <a:fillRect/>
                          </a:stretch>
                        </pic:blipFill>
                        <pic:spPr>
                          <a:xfrm>
                            <a:off x="84289" y="0"/>
                            <a:ext cx="120180" cy="204470"/>
                          </a:xfrm>
                          <a:prstGeom prst="rect">
                            <a:avLst/>
                          </a:prstGeom>
                        </pic:spPr>
                      </pic:pic>
                      <wps:wsp>
                        <wps:cNvPr id="199" name="Graphic 199"/>
                        <wps:cNvSpPr/>
                        <wps:spPr>
                          <a:xfrm>
                            <a:off x="0" y="0"/>
                            <a:ext cx="408940" cy="408940"/>
                          </a:xfrm>
                          <a:custGeom>
                            <a:avLst/>
                            <a:gdLst/>
                            <a:ahLst/>
                            <a:cxnLst/>
                            <a:rect l="l" t="t" r="r" b="b"/>
                            <a:pathLst>
                              <a:path w="408940" h="408940">
                                <a:moveTo>
                                  <a:pt x="204470" y="0"/>
                                </a:moveTo>
                                <a:lnTo>
                                  <a:pt x="204470" y="204470"/>
                                </a:lnTo>
                                <a:lnTo>
                                  <a:pt x="84289" y="39065"/>
                                </a:lnTo>
                                <a:lnTo>
                                  <a:pt x="47995" y="72173"/>
                                </a:lnTo>
                                <a:lnTo>
                                  <a:pt x="21590" y="111285"/>
                                </a:lnTo>
                                <a:lnTo>
                                  <a:pt x="5462" y="155638"/>
                                </a:lnTo>
                                <a:lnTo>
                                  <a:pt x="0" y="204470"/>
                                </a:lnTo>
                                <a:lnTo>
                                  <a:pt x="5400" y="251353"/>
                                </a:lnTo>
                                <a:lnTo>
                                  <a:pt x="20782" y="294391"/>
                                </a:lnTo>
                                <a:lnTo>
                                  <a:pt x="44918" y="332356"/>
                                </a:lnTo>
                                <a:lnTo>
                                  <a:pt x="76583" y="364021"/>
                                </a:lnTo>
                                <a:lnTo>
                                  <a:pt x="114548" y="388157"/>
                                </a:lnTo>
                                <a:lnTo>
                                  <a:pt x="157586" y="403539"/>
                                </a:lnTo>
                                <a:lnTo>
                                  <a:pt x="204470" y="408940"/>
                                </a:lnTo>
                                <a:lnTo>
                                  <a:pt x="251353" y="403539"/>
                                </a:lnTo>
                                <a:lnTo>
                                  <a:pt x="294391" y="388157"/>
                                </a:lnTo>
                                <a:lnTo>
                                  <a:pt x="332356" y="364021"/>
                                </a:lnTo>
                                <a:lnTo>
                                  <a:pt x="364021" y="332356"/>
                                </a:lnTo>
                                <a:lnTo>
                                  <a:pt x="388157" y="294391"/>
                                </a:lnTo>
                                <a:lnTo>
                                  <a:pt x="403539" y="251353"/>
                                </a:lnTo>
                                <a:lnTo>
                                  <a:pt x="408940" y="204470"/>
                                </a:lnTo>
                                <a:lnTo>
                                  <a:pt x="403539" y="157586"/>
                                </a:lnTo>
                                <a:lnTo>
                                  <a:pt x="388157" y="114548"/>
                                </a:lnTo>
                                <a:lnTo>
                                  <a:pt x="364021" y="76583"/>
                                </a:lnTo>
                                <a:lnTo>
                                  <a:pt x="332356" y="44918"/>
                                </a:lnTo>
                                <a:lnTo>
                                  <a:pt x="294391" y="20782"/>
                                </a:lnTo>
                                <a:lnTo>
                                  <a:pt x="251353" y="5400"/>
                                </a:lnTo>
                                <a:lnTo>
                                  <a:pt x="204470" y="0"/>
                                </a:lnTo>
                                <a:close/>
                              </a:path>
                            </a:pathLst>
                          </a:custGeom>
                          <a:solidFill>
                            <a:srgbClr val="F37B27"/>
                          </a:solidFill>
                        </wps:spPr>
                        <wps:bodyPr wrap="square" lIns="0" tIns="0" rIns="0" bIns="0" rtlCol="0">
                          <a:prstTxWarp prst="textNoShape">
                            <a:avLst/>
                          </a:prstTxWarp>
                          <a:noAutofit/>
                        </wps:bodyPr>
                      </wps:wsp>
                    </wpg:wgp>
                  </a:graphicData>
                </a:graphic>
              </wp:anchor>
            </w:drawing>
          </mc:Choice>
          <mc:Fallback>
            <w:pict>
              <v:group style="position:absolute;margin-left:580pt;margin-top:78.586586pt;width:32.2pt;height:32.2pt;mso-position-horizontal-relative:page;mso-position-vertical-relative:paragraph;z-index:15759872" id="docshapegroup134" coordorigin="11600,1572" coordsize="644,644">
                <v:shape style="position:absolute;left:11732;top:1571;width:190;height:322" type="#_x0000_t75" id="docshape135" stroked="false">
                  <v:imagedata r:id="rId74" o:title=""/>
                </v:shape>
                <v:shape style="position:absolute;left:11600;top:1571;width:644;height:644" id="docshape136" coordorigin="11600,1572" coordsize="644,644" path="m11922,1572l11922,1894,11733,1633,11676,1685,11634,1747,11609,1817,11600,1894,11609,1968,11633,2035,11671,2095,11721,2145,11780,2183,11848,2207,11922,2216,11996,2207,12064,2183,12123,2145,12173,2095,12211,2035,12235,1968,12244,1894,12235,1820,12211,1752,12173,1692,12123,1642,12064,1604,11996,1580,11922,1572xe" filled="true" fillcolor="#f37b27"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60384">
                <wp:simplePos x="0" y="0"/>
                <wp:positionH relativeFrom="page">
                  <wp:posOffset>7373918</wp:posOffset>
                </wp:positionH>
                <wp:positionV relativeFrom="paragraph">
                  <wp:posOffset>1584995</wp:posOffset>
                </wp:positionV>
                <wp:extent cx="393700" cy="802640"/>
                <wp:effectExtent l="0" t="0" r="0" b="0"/>
                <wp:wrapNone/>
                <wp:docPr id="200" name="Group 200"/>
                <wp:cNvGraphicFramePr>
                  <a:graphicFrameLocks/>
                </wp:cNvGraphicFramePr>
                <a:graphic>
                  <a:graphicData uri="http://schemas.microsoft.com/office/word/2010/wordprocessingGroup">
                    <wpg:wgp>
                      <wpg:cNvPr id="200" name="Group 200"/>
                      <wpg:cNvGrpSpPr/>
                      <wpg:grpSpPr>
                        <a:xfrm>
                          <a:off x="0" y="0"/>
                          <a:ext cx="393700" cy="802640"/>
                          <a:chExt cx="393700" cy="802640"/>
                        </a:xfrm>
                      </wpg:grpSpPr>
                      <wps:wsp>
                        <wps:cNvPr id="201" name="Graphic 201"/>
                        <wps:cNvSpPr/>
                        <wps:spPr>
                          <a:xfrm>
                            <a:off x="1238" y="0"/>
                            <a:ext cx="391160" cy="391160"/>
                          </a:xfrm>
                          <a:custGeom>
                            <a:avLst/>
                            <a:gdLst/>
                            <a:ahLst/>
                            <a:cxnLst/>
                            <a:rect l="l" t="t" r="r" b="b"/>
                            <a:pathLst>
                              <a:path w="391160" h="391160">
                                <a:moveTo>
                                  <a:pt x="195313" y="0"/>
                                </a:moveTo>
                                <a:lnTo>
                                  <a:pt x="150532" y="5158"/>
                                </a:lnTo>
                                <a:lnTo>
                                  <a:pt x="109422" y="19853"/>
                                </a:lnTo>
                                <a:lnTo>
                                  <a:pt x="73157" y="42910"/>
                                </a:lnTo>
                                <a:lnTo>
                                  <a:pt x="42910" y="73157"/>
                                </a:lnTo>
                                <a:lnTo>
                                  <a:pt x="19853" y="109422"/>
                                </a:lnTo>
                                <a:lnTo>
                                  <a:pt x="5158" y="150532"/>
                                </a:lnTo>
                                <a:lnTo>
                                  <a:pt x="0" y="195313"/>
                                </a:lnTo>
                                <a:lnTo>
                                  <a:pt x="5158" y="240094"/>
                                </a:lnTo>
                                <a:lnTo>
                                  <a:pt x="19853" y="281203"/>
                                </a:lnTo>
                                <a:lnTo>
                                  <a:pt x="42910" y="317468"/>
                                </a:lnTo>
                                <a:lnTo>
                                  <a:pt x="73157" y="347716"/>
                                </a:lnTo>
                                <a:lnTo>
                                  <a:pt x="109422" y="370773"/>
                                </a:lnTo>
                                <a:lnTo>
                                  <a:pt x="150532" y="385467"/>
                                </a:lnTo>
                                <a:lnTo>
                                  <a:pt x="195313" y="390626"/>
                                </a:lnTo>
                                <a:lnTo>
                                  <a:pt x="240094" y="385467"/>
                                </a:lnTo>
                                <a:lnTo>
                                  <a:pt x="281203" y="370773"/>
                                </a:lnTo>
                                <a:lnTo>
                                  <a:pt x="317468" y="347716"/>
                                </a:lnTo>
                                <a:lnTo>
                                  <a:pt x="347716" y="317468"/>
                                </a:lnTo>
                                <a:lnTo>
                                  <a:pt x="370773" y="281203"/>
                                </a:lnTo>
                                <a:lnTo>
                                  <a:pt x="385467" y="240094"/>
                                </a:lnTo>
                                <a:lnTo>
                                  <a:pt x="390626" y="195313"/>
                                </a:lnTo>
                                <a:lnTo>
                                  <a:pt x="195313" y="195313"/>
                                </a:lnTo>
                                <a:lnTo>
                                  <a:pt x="195313" y="0"/>
                                </a:lnTo>
                                <a:close/>
                              </a:path>
                            </a:pathLst>
                          </a:custGeom>
                          <a:solidFill>
                            <a:srgbClr val="FABE99"/>
                          </a:solidFill>
                        </wps:spPr>
                        <wps:bodyPr wrap="square" lIns="0" tIns="0" rIns="0" bIns="0" rtlCol="0">
                          <a:prstTxWarp prst="textNoShape">
                            <a:avLst/>
                          </a:prstTxWarp>
                          <a:noAutofit/>
                        </wps:bodyPr>
                      </wps:wsp>
                      <pic:pic>
                        <pic:nvPicPr>
                          <pic:cNvPr id="202" name="Image 202"/>
                          <pic:cNvPicPr/>
                        </pic:nvPicPr>
                        <pic:blipFill>
                          <a:blip r:embed="rId75" cstate="print"/>
                          <a:stretch>
                            <a:fillRect/>
                          </a:stretch>
                        </pic:blipFill>
                        <pic:spPr>
                          <a:xfrm>
                            <a:off x="196551" y="0"/>
                            <a:ext cx="195313" cy="195313"/>
                          </a:xfrm>
                          <a:prstGeom prst="rect">
                            <a:avLst/>
                          </a:prstGeom>
                        </pic:spPr>
                      </pic:pic>
                      <wps:wsp>
                        <wps:cNvPr id="203" name="Graphic 203"/>
                        <wps:cNvSpPr/>
                        <wps:spPr>
                          <a:xfrm>
                            <a:off x="0" y="409056"/>
                            <a:ext cx="393700" cy="393700"/>
                          </a:xfrm>
                          <a:custGeom>
                            <a:avLst/>
                            <a:gdLst/>
                            <a:ahLst/>
                            <a:cxnLst/>
                            <a:rect l="l" t="t" r="r" b="b"/>
                            <a:pathLst>
                              <a:path w="393700" h="393700">
                                <a:moveTo>
                                  <a:pt x="196551" y="0"/>
                                </a:moveTo>
                                <a:lnTo>
                                  <a:pt x="135614" y="9201"/>
                                </a:lnTo>
                                <a:lnTo>
                                  <a:pt x="80905" y="37566"/>
                                </a:lnTo>
                                <a:lnTo>
                                  <a:pt x="47457" y="68291"/>
                                </a:lnTo>
                                <a:lnTo>
                                  <a:pt x="22650" y="104612"/>
                                </a:lnTo>
                                <a:lnTo>
                                  <a:pt x="6743" y="144878"/>
                                </a:lnTo>
                                <a:lnTo>
                                  <a:pt x="0" y="187441"/>
                                </a:lnTo>
                                <a:lnTo>
                                  <a:pt x="2680" y="230650"/>
                                </a:lnTo>
                                <a:lnTo>
                                  <a:pt x="15045" y="272855"/>
                                </a:lnTo>
                                <a:lnTo>
                                  <a:pt x="37357" y="312407"/>
                                </a:lnTo>
                                <a:lnTo>
                                  <a:pt x="68082" y="345855"/>
                                </a:lnTo>
                                <a:lnTo>
                                  <a:pt x="104403" y="370662"/>
                                </a:lnTo>
                                <a:lnTo>
                                  <a:pt x="144669" y="386569"/>
                                </a:lnTo>
                                <a:lnTo>
                                  <a:pt x="187232" y="393313"/>
                                </a:lnTo>
                                <a:lnTo>
                                  <a:pt x="230440" y="390632"/>
                                </a:lnTo>
                                <a:lnTo>
                                  <a:pt x="272646" y="378267"/>
                                </a:lnTo>
                                <a:lnTo>
                                  <a:pt x="312198" y="355955"/>
                                </a:lnTo>
                                <a:lnTo>
                                  <a:pt x="345646" y="325230"/>
                                </a:lnTo>
                                <a:lnTo>
                                  <a:pt x="370453" y="288909"/>
                                </a:lnTo>
                                <a:lnTo>
                                  <a:pt x="386360" y="248643"/>
                                </a:lnTo>
                                <a:lnTo>
                                  <a:pt x="393103" y="206080"/>
                                </a:lnTo>
                                <a:lnTo>
                                  <a:pt x="390423" y="162872"/>
                                </a:lnTo>
                                <a:lnTo>
                                  <a:pt x="378058" y="120666"/>
                                </a:lnTo>
                                <a:lnTo>
                                  <a:pt x="355746" y="81114"/>
                                </a:lnTo>
                                <a:lnTo>
                                  <a:pt x="196551" y="196761"/>
                                </a:lnTo>
                                <a:lnTo>
                                  <a:pt x="196551" y="0"/>
                                </a:lnTo>
                                <a:close/>
                              </a:path>
                            </a:pathLst>
                          </a:custGeom>
                          <a:solidFill>
                            <a:srgbClr val="FABE99"/>
                          </a:solidFill>
                        </wps:spPr>
                        <wps:bodyPr wrap="square" lIns="0" tIns="0" rIns="0" bIns="0" rtlCol="0">
                          <a:prstTxWarp prst="textNoShape">
                            <a:avLst/>
                          </a:prstTxWarp>
                          <a:noAutofit/>
                        </wps:bodyPr>
                      </wps:wsp>
                      <pic:pic>
                        <pic:nvPicPr>
                          <pic:cNvPr id="204" name="Image 204"/>
                          <pic:cNvPicPr/>
                        </pic:nvPicPr>
                        <pic:blipFill>
                          <a:blip r:embed="rId76" cstate="print"/>
                          <a:stretch>
                            <a:fillRect/>
                          </a:stretch>
                        </pic:blipFill>
                        <pic:spPr>
                          <a:xfrm>
                            <a:off x="196551" y="409056"/>
                            <a:ext cx="159194" cy="196761"/>
                          </a:xfrm>
                          <a:prstGeom prst="rect">
                            <a:avLst/>
                          </a:prstGeom>
                        </pic:spPr>
                      </pic:pic>
                    </wpg:wgp>
                  </a:graphicData>
                </a:graphic>
              </wp:anchor>
            </w:drawing>
          </mc:Choice>
          <mc:Fallback>
            <w:pict>
              <v:group style="position:absolute;margin-left:580.623474pt;margin-top:124.802788pt;width:31pt;height:63.2pt;mso-position-horizontal-relative:page;mso-position-vertical-relative:paragraph;z-index:15760384" id="docshapegroup137" coordorigin="11612,2496" coordsize="620,1264">
                <v:shape style="position:absolute;left:11614;top:2496;width:616;height:616" id="docshape138" coordorigin="11614,2496" coordsize="616,616" path="m11922,2496l11851,2504,11787,2527,11730,2564,11682,2611,11646,2668,11623,2733,11614,2804,11623,2874,11646,2939,11682,2996,11730,3044,11787,3080,11851,3103,11922,3111,11993,3103,12057,3080,12114,3044,12162,2996,12198,2939,12221,2874,12230,2804,11922,2804,11922,2496xe" filled="true" fillcolor="#fabe99" stroked="false">
                  <v:path arrowok="t"/>
                  <v:fill type="solid"/>
                </v:shape>
                <v:shape style="position:absolute;left:11922;top:2496;width:308;height:308" type="#_x0000_t75" id="docshape139" stroked="false">
                  <v:imagedata r:id="rId75" o:title=""/>
                </v:shape>
                <v:shape style="position:absolute;left:11612;top:3140;width:620;height:620" id="docshape140" coordorigin="11612,3140" coordsize="620,620" path="m11922,3140l11826,3155,11740,3199,11687,3248,11648,3305,11623,3368,11612,3435,11617,3503,11636,3570,11671,3632,11720,3685,11777,3724,11840,3749,11907,3760,11975,3755,12042,3736,12104,3701,12157,3652,12196,3595,12221,3532,12232,3465,12227,3397,12208,3330,12173,3268,11922,3450,11922,3140xe" filled="true" fillcolor="#fabe99" stroked="false">
                  <v:path arrowok="t"/>
                  <v:fill type="solid"/>
                </v:shape>
                <v:shape style="position:absolute;left:11922;top:3140;width:251;height:310" type="#_x0000_t75" id="docshape141" stroked="false">
                  <v:imagedata r:id="rId76" o:title=""/>
                </v:shape>
                <w10:wrap type="none"/>
              </v:group>
            </w:pict>
          </mc:Fallback>
        </mc:AlternateContent>
      </w:r>
      <w:r>
        <w:rPr/>
        <mc:AlternateContent>
          <mc:Choice Requires="wps">
            <w:drawing>
              <wp:anchor distT="0" distB="0" distL="0" distR="0" allowOverlap="1" layoutInCell="1" locked="0" behindDoc="0" simplePos="0" relativeHeight="15762944">
                <wp:simplePos x="0" y="0"/>
                <wp:positionH relativeFrom="page">
                  <wp:posOffset>13800670</wp:posOffset>
                </wp:positionH>
                <wp:positionV relativeFrom="paragraph">
                  <wp:posOffset>944169</wp:posOffset>
                </wp:positionV>
                <wp:extent cx="2074545" cy="2486660"/>
                <wp:effectExtent l="0" t="0" r="0" b="0"/>
                <wp:wrapNone/>
                <wp:docPr id="205" name="Group 205"/>
                <wp:cNvGraphicFramePr>
                  <a:graphicFrameLocks/>
                </wp:cNvGraphicFramePr>
                <a:graphic>
                  <a:graphicData uri="http://schemas.microsoft.com/office/word/2010/wordprocessingGroup">
                    <wpg:wgp>
                      <wpg:cNvPr id="205" name="Group 205"/>
                      <wpg:cNvGrpSpPr/>
                      <wpg:grpSpPr>
                        <a:xfrm>
                          <a:off x="0" y="0"/>
                          <a:ext cx="2074545" cy="2486660"/>
                          <a:chExt cx="2074545" cy="2486660"/>
                        </a:xfrm>
                      </wpg:grpSpPr>
                      <wps:wsp>
                        <wps:cNvPr id="206" name="Graphic 206"/>
                        <wps:cNvSpPr/>
                        <wps:spPr>
                          <a:xfrm>
                            <a:off x="0" y="267215"/>
                            <a:ext cx="2074545" cy="2181225"/>
                          </a:xfrm>
                          <a:custGeom>
                            <a:avLst/>
                            <a:gdLst/>
                            <a:ahLst/>
                            <a:cxnLst/>
                            <a:rect l="l" t="t" r="r" b="b"/>
                            <a:pathLst>
                              <a:path w="2074545" h="2181225">
                                <a:moveTo>
                                  <a:pt x="2074329" y="0"/>
                                </a:moveTo>
                                <a:lnTo>
                                  <a:pt x="0" y="0"/>
                                </a:lnTo>
                                <a:lnTo>
                                  <a:pt x="0" y="2180843"/>
                                </a:lnTo>
                                <a:lnTo>
                                  <a:pt x="2074329" y="2180843"/>
                                </a:lnTo>
                                <a:lnTo>
                                  <a:pt x="2074329" y="0"/>
                                </a:lnTo>
                                <a:close/>
                              </a:path>
                            </a:pathLst>
                          </a:custGeom>
                          <a:solidFill>
                            <a:srgbClr val="6ACE7F"/>
                          </a:solidFill>
                        </wps:spPr>
                        <wps:bodyPr wrap="square" lIns="0" tIns="0" rIns="0" bIns="0" rtlCol="0">
                          <a:prstTxWarp prst="textNoShape">
                            <a:avLst/>
                          </a:prstTxWarp>
                          <a:noAutofit/>
                        </wps:bodyPr>
                      </wps:wsp>
                      <wps:wsp>
                        <wps:cNvPr id="207" name="Graphic 207"/>
                        <wps:cNvSpPr/>
                        <wps:spPr>
                          <a:xfrm>
                            <a:off x="1158238" y="0"/>
                            <a:ext cx="687070" cy="687070"/>
                          </a:xfrm>
                          <a:custGeom>
                            <a:avLst/>
                            <a:gdLst/>
                            <a:ahLst/>
                            <a:cxnLst/>
                            <a:rect l="l" t="t" r="r" b="b"/>
                            <a:pathLst>
                              <a:path w="687070" h="687070">
                                <a:moveTo>
                                  <a:pt x="343242" y="0"/>
                                </a:moveTo>
                                <a:lnTo>
                                  <a:pt x="296668" y="3133"/>
                                </a:lnTo>
                                <a:lnTo>
                                  <a:pt x="251997" y="12261"/>
                                </a:lnTo>
                                <a:lnTo>
                                  <a:pt x="209640" y="26974"/>
                                </a:lnTo>
                                <a:lnTo>
                                  <a:pt x="170005" y="46864"/>
                                </a:lnTo>
                                <a:lnTo>
                                  <a:pt x="133500" y="71522"/>
                                </a:lnTo>
                                <a:lnTo>
                                  <a:pt x="100536" y="100537"/>
                                </a:lnTo>
                                <a:lnTo>
                                  <a:pt x="71521" y="133503"/>
                                </a:lnTo>
                                <a:lnTo>
                                  <a:pt x="46864" y="170008"/>
                                </a:lnTo>
                                <a:lnTo>
                                  <a:pt x="26974" y="209645"/>
                                </a:lnTo>
                                <a:lnTo>
                                  <a:pt x="12261" y="252005"/>
                                </a:lnTo>
                                <a:lnTo>
                                  <a:pt x="3133" y="296678"/>
                                </a:lnTo>
                                <a:lnTo>
                                  <a:pt x="0" y="343255"/>
                                </a:lnTo>
                                <a:lnTo>
                                  <a:pt x="3133" y="389832"/>
                                </a:lnTo>
                                <a:lnTo>
                                  <a:pt x="12261" y="434505"/>
                                </a:lnTo>
                                <a:lnTo>
                                  <a:pt x="26974" y="476865"/>
                                </a:lnTo>
                                <a:lnTo>
                                  <a:pt x="46864" y="516502"/>
                                </a:lnTo>
                                <a:lnTo>
                                  <a:pt x="71521" y="553008"/>
                                </a:lnTo>
                                <a:lnTo>
                                  <a:pt x="100536" y="585973"/>
                                </a:lnTo>
                                <a:lnTo>
                                  <a:pt x="133500" y="614988"/>
                                </a:lnTo>
                                <a:lnTo>
                                  <a:pt x="170005" y="639646"/>
                                </a:lnTo>
                                <a:lnTo>
                                  <a:pt x="209640" y="659536"/>
                                </a:lnTo>
                                <a:lnTo>
                                  <a:pt x="251997" y="674249"/>
                                </a:lnTo>
                                <a:lnTo>
                                  <a:pt x="296668" y="683377"/>
                                </a:lnTo>
                                <a:lnTo>
                                  <a:pt x="343242" y="686511"/>
                                </a:lnTo>
                                <a:lnTo>
                                  <a:pt x="389820" y="683377"/>
                                </a:lnTo>
                                <a:lnTo>
                                  <a:pt x="434493" y="674249"/>
                                </a:lnTo>
                                <a:lnTo>
                                  <a:pt x="476852" y="659536"/>
                                </a:lnTo>
                                <a:lnTo>
                                  <a:pt x="516489" y="639646"/>
                                </a:lnTo>
                                <a:lnTo>
                                  <a:pt x="552995" y="614988"/>
                                </a:lnTo>
                                <a:lnTo>
                                  <a:pt x="585960" y="585973"/>
                                </a:lnTo>
                                <a:lnTo>
                                  <a:pt x="614976" y="553008"/>
                                </a:lnTo>
                                <a:lnTo>
                                  <a:pt x="639633" y="516502"/>
                                </a:lnTo>
                                <a:lnTo>
                                  <a:pt x="659523" y="476865"/>
                                </a:lnTo>
                                <a:lnTo>
                                  <a:pt x="674236" y="434505"/>
                                </a:lnTo>
                                <a:lnTo>
                                  <a:pt x="683364" y="389832"/>
                                </a:lnTo>
                                <a:lnTo>
                                  <a:pt x="686498" y="343255"/>
                                </a:lnTo>
                                <a:lnTo>
                                  <a:pt x="683364" y="296678"/>
                                </a:lnTo>
                                <a:lnTo>
                                  <a:pt x="674236" y="252005"/>
                                </a:lnTo>
                                <a:lnTo>
                                  <a:pt x="659523" y="209645"/>
                                </a:lnTo>
                                <a:lnTo>
                                  <a:pt x="639633" y="170008"/>
                                </a:lnTo>
                                <a:lnTo>
                                  <a:pt x="614976" y="133503"/>
                                </a:lnTo>
                                <a:lnTo>
                                  <a:pt x="585960" y="100537"/>
                                </a:lnTo>
                                <a:lnTo>
                                  <a:pt x="552995" y="71522"/>
                                </a:lnTo>
                                <a:lnTo>
                                  <a:pt x="516489" y="46864"/>
                                </a:lnTo>
                                <a:lnTo>
                                  <a:pt x="476852" y="26974"/>
                                </a:lnTo>
                                <a:lnTo>
                                  <a:pt x="434493" y="12261"/>
                                </a:lnTo>
                                <a:lnTo>
                                  <a:pt x="389820" y="3133"/>
                                </a:lnTo>
                                <a:lnTo>
                                  <a:pt x="343242" y="0"/>
                                </a:lnTo>
                                <a:close/>
                              </a:path>
                            </a:pathLst>
                          </a:custGeom>
                          <a:solidFill>
                            <a:srgbClr val="D3D2D2">
                              <a:alpha val="19999"/>
                            </a:srgbClr>
                          </a:solidFill>
                        </wps:spPr>
                        <wps:bodyPr wrap="square" lIns="0" tIns="0" rIns="0" bIns="0" rtlCol="0">
                          <a:prstTxWarp prst="textNoShape">
                            <a:avLst/>
                          </a:prstTxWarp>
                          <a:noAutofit/>
                        </wps:bodyPr>
                      </wps:wsp>
                      <wps:wsp>
                        <wps:cNvPr id="208" name="Graphic 208"/>
                        <wps:cNvSpPr/>
                        <wps:spPr>
                          <a:xfrm>
                            <a:off x="1218802" y="60566"/>
                            <a:ext cx="565785" cy="565785"/>
                          </a:xfrm>
                          <a:custGeom>
                            <a:avLst/>
                            <a:gdLst/>
                            <a:ahLst/>
                            <a:cxnLst/>
                            <a:rect l="l" t="t" r="r" b="b"/>
                            <a:pathLst>
                              <a:path w="565785" h="565785">
                                <a:moveTo>
                                  <a:pt x="282689" y="0"/>
                                </a:moveTo>
                                <a:lnTo>
                                  <a:pt x="236836" y="3700"/>
                                </a:lnTo>
                                <a:lnTo>
                                  <a:pt x="193339" y="14412"/>
                                </a:lnTo>
                                <a:lnTo>
                                  <a:pt x="152779" y="31554"/>
                                </a:lnTo>
                                <a:lnTo>
                                  <a:pt x="115738" y="54543"/>
                                </a:lnTo>
                                <a:lnTo>
                                  <a:pt x="82799" y="82799"/>
                                </a:lnTo>
                                <a:lnTo>
                                  <a:pt x="54543" y="115738"/>
                                </a:lnTo>
                                <a:lnTo>
                                  <a:pt x="31554" y="152779"/>
                                </a:lnTo>
                                <a:lnTo>
                                  <a:pt x="14412" y="193339"/>
                                </a:lnTo>
                                <a:lnTo>
                                  <a:pt x="3700" y="236836"/>
                                </a:lnTo>
                                <a:lnTo>
                                  <a:pt x="0" y="282689"/>
                                </a:lnTo>
                                <a:lnTo>
                                  <a:pt x="3700" y="328542"/>
                                </a:lnTo>
                                <a:lnTo>
                                  <a:pt x="14412" y="372039"/>
                                </a:lnTo>
                                <a:lnTo>
                                  <a:pt x="31554" y="412599"/>
                                </a:lnTo>
                                <a:lnTo>
                                  <a:pt x="54543" y="449640"/>
                                </a:lnTo>
                                <a:lnTo>
                                  <a:pt x="82799" y="482579"/>
                                </a:lnTo>
                                <a:lnTo>
                                  <a:pt x="115738" y="510834"/>
                                </a:lnTo>
                                <a:lnTo>
                                  <a:pt x="152779" y="533824"/>
                                </a:lnTo>
                                <a:lnTo>
                                  <a:pt x="193339" y="550966"/>
                                </a:lnTo>
                                <a:lnTo>
                                  <a:pt x="236836" y="561678"/>
                                </a:lnTo>
                                <a:lnTo>
                                  <a:pt x="282689" y="565378"/>
                                </a:lnTo>
                                <a:lnTo>
                                  <a:pt x="328541" y="561678"/>
                                </a:lnTo>
                                <a:lnTo>
                                  <a:pt x="372038" y="550966"/>
                                </a:lnTo>
                                <a:lnTo>
                                  <a:pt x="412596" y="533824"/>
                                </a:lnTo>
                                <a:lnTo>
                                  <a:pt x="449635" y="510834"/>
                                </a:lnTo>
                                <a:lnTo>
                                  <a:pt x="482573" y="482579"/>
                                </a:lnTo>
                                <a:lnTo>
                                  <a:pt x="510826" y="449640"/>
                                </a:lnTo>
                                <a:lnTo>
                                  <a:pt x="533814" y="412599"/>
                                </a:lnTo>
                                <a:lnTo>
                                  <a:pt x="550955" y="372039"/>
                                </a:lnTo>
                                <a:lnTo>
                                  <a:pt x="561666" y="328542"/>
                                </a:lnTo>
                                <a:lnTo>
                                  <a:pt x="565365" y="282689"/>
                                </a:lnTo>
                                <a:lnTo>
                                  <a:pt x="561666" y="236836"/>
                                </a:lnTo>
                                <a:lnTo>
                                  <a:pt x="550955" y="193339"/>
                                </a:lnTo>
                                <a:lnTo>
                                  <a:pt x="533814" y="152779"/>
                                </a:lnTo>
                                <a:lnTo>
                                  <a:pt x="510826" y="115738"/>
                                </a:lnTo>
                                <a:lnTo>
                                  <a:pt x="482573" y="82799"/>
                                </a:lnTo>
                                <a:lnTo>
                                  <a:pt x="449635" y="54543"/>
                                </a:lnTo>
                                <a:lnTo>
                                  <a:pt x="412596" y="31554"/>
                                </a:lnTo>
                                <a:lnTo>
                                  <a:pt x="372038" y="14412"/>
                                </a:lnTo>
                                <a:lnTo>
                                  <a:pt x="328541" y="3700"/>
                                </a:lnTo>
                                <a:lnTo>
                                  <a:pt x="282689" y="0"/>
                                </a:lnTo>
                                <a:close/>
                              </a:path>
                            </a:pathLst>
                          </a:custGeom>
                          <a:solidFill>
                            <a:srgbClr val="FFFFFF"/>
                          </a:solidFill>
                        </wps:spPr>
                        <wps:bodyPr wrap="square" lIns="0" tIns="0" rIns="0" bIns="0" rtlCol="0">
                          <a:prstTxWarp prst="textNoShape">
                            <a:avLst/>
                          </a:prstTxWarp>
                          <a:noAutofit/>
                        </wps:bodyPr>
                      </wps:wsp>
                      <pic:pic>
                        <pic:nvPicPr>
                          <pic:cNvPr id="209" name="Image 209"/>
                          <pic:cNvPicPr/>
                        </pic:nvPicPr>
                        <pic:blipFill>
                          <a:blip r:embed="rId77" cstate="print"/>
                          <a:stretch>
                            <a:fillRect/>
                          </a:stretch>
                        </pic:blipFill>
                        <pic:spPr>
                          <a:xfrm>
                            <a:off x="1375573" y="263813"/>
                            <a:ext cx="123012" cy="123012"/>
                          </a:xfrm>
                          <a:prstGeom prst="rect">
                            <a:avLst/>
                          </a:prstGeom>
                        </pic:spPr>
                      </pic:pic>
                      <wps:wsp>
                        <wps:cNvPr id="210" name="Graphic 210"/>
                        <wps:cNvSpPr/>
                        <wps:spPr>
                          <a:xfrm>
                            <a:off x="1380540" y="325334"/>
                            <a:ext cx="289560" cy="150495"/>
                          </a:xfrm>
                          <a:custGeom>
                            <a:avLst/>
                            <a:gdLst/>
                            <a:ahLst/>
                            <a:cxnLst/>
                            <a:rect l="l" t="t" r="r" b="b"/>
                            <a:pathLst>
                              <a:path w="289560" h="150495">
                                <a:moveTo>
                                  <a:pt x="129859" y="0"/>
                                </a:moveTo>
                                <a:lnTo>
                                  <a:pt x="86185" y="17135"/>
                                </a:lnTo>
                                <a:lnTo>
                                  <a:pt x="69367" y="63883"/>
                                </a:lnTo>
                                <a:lnTo>
                                  <a:pt x="62420" y="61775"/>
                                </a:lnTo>
                                <a:lnTo>
                                  <a:pt x="15406" y="77841"/>
                                </a:lnTo>
                                <a:lnTo>
                                  <a:pt x="0" y="108968"/>
                                </a:lnTo>
                                <a:lnTo>
                                  <a:pt x="1687" y="125262"/>
                                </a:lnTo>
                                <a:lnTo>
                                  <a:pt x="9666" y="138124"/>
                                </a:lnTo>
                                <a:lnTo>
                                  <a:pt x="22219" y="146905"/>
                                </a:lnTo>
                                <a:lnTo>
                                  <a:pt x="37718" y="150154"/>
                                </a:lnTo>
                                <a:lnTo>
                                  <a:pt x="239102" y="150154"/>
                                </a:lnTo>
                                <a:lnTo>
                                  <a:pt x="279941" y="126136"/>
                                </a:lnTo>
                                <a:lnTo>
                                  <a:pt x="289057" y="98178"/>
                                </a:lnTo>
                                <a:lnTo>
                                  <a:pt x="288239" y="82451"/>
                                </a:lnTo>
                                <a:lnTo>
                                  <a:pt x="269884" y="48781"/>
                                </a:lnTo>
                                <a:lnTo>
                                  <a:pt x="235242" y="32286"/>
                                </a:lnTo>
                                <a:lnTo>
                                  <a:pt x="222799" y="31975"/>
                                </a:lnTo>
                                <a:lnTo>
                                  <a:pt x="210996" y="34010"/>
                                </a:lnTo>
                                <a:lnTo>
                                  <a:pt x="200057" y="38183"/>
                                </a:lnTo>
                                <a:lnTo>
                                  <a:pt x="190207" y="44287"/>
                                </a:lnTo>
                                <a:lnTo>
                                  <a:pt x="177543" y="21170"/>
                                </a:lnTo>
                                <a:lnTo>
                                  <a:pt x="156529" y="5508"/>
                                </a:lnTo>
                                <a:lnTo>
                                  <a:pt x="129859" y="0"/>
                                </a:lnTo>
                                <a:close/>
                              </a:path>
                            </a:pathLst>
                          </a:custGeom>
                          <a:solidFill>
                            <a:srgbClr val="FFFFFF"/>
                          </a:solidFill>
                        </wps:spPr>
                        <wps:bodyPr wrap="square" lIns="0" tIns="0" rIns="0" bIns="0" rtlCol="0">
                          <a:prstTxWarp prst="textNoShape">
                            <a:avLst/>
                          </a:prstTxWarp>
                          <a:noAutofit/>
                        </wps:bodyPr>
                      </wps:wsp>
                      <wps:wsp>
                        <wps:cNvPr id="211" name="Graphic 211"/>
                        <wps:cNvSpPr/>
                        <wps:spPr>
                          <a:xfrm>
                            <a:off x="1380451" y="325334"/>
                            <a:ext cx="289560" cy="150495"/>
                          </a:xfrm>
                          <a:custGeom>
                            <a:avLst/>
                            <a:gdLst/>
                            <a:ahLst/>
                            <a:cxnLst/>
                            <a:rect l="l" t="t" r="r" b="b"/>
                            <a:pathLst>
                              <a:path w="289560" h="150495">
                                <a:moveTo>
                                  <a:pt x="288328" y="82451"/>
                                </a:moveTo>
                                <a:lnTo>
                                  <a:pt x="280030" y="126136"/>
                                </a:lnTo>
                                <a:lnTo>
                                  <a:pt x="247423" y="149172"/>
                                </a:lnTo>
                                <a:lnTo>
                                  <a:pt x="239191" y="150154"/>
                                </a:lnTo>
                                <a:lnTo>
                                  <a:pt x="37807" y="150154"/>
                                </a:lnTo>
                                <a:lnTo>
                                  <a:pt x="22308" y="146905"/>
                                </a:lnTo>
                                <a:lnTo>
                                  <a:pt x="9755" y="138124"/>
                                </a:lnTo>
                                <a:lnTo>
                                  <a:pt x="1776" y="125262"/>
                                </a:lnTo>
                                <a:lnTo>
                                  <a:pt x="0" y="109768"/>
                                </a:lnTo>
                                <a:lnTo>
                                  <a:pt x="12" y="109489"/>
                                </a:lnTo>
                                <a:lnTo>
                                  <a:pt x="50" y="109235"/>
                                </a:lnTo>
                                <a:lnTo>
                                  <a:pt x="88" y="108968"/>
                                </a:lnTo>
                                <a:lnTo>
                                  <a:pt x="29615" y="67506"/>
                                </a:lnTo>
                                <a:lnTo>
                                  <a:pt x="54711" y="61064"/>
                                </a:lnTo>
                                <a:lnTo>
                                  <a:pt x="62509" y="61775"/>
                                </a:lnTo>
                                <a:lnTo>
                                  <a:pt x="69456" y="63883"/>
                                </a:lnTo>
                                <a:lnTo>
                                  <a:pt x="69405" y="63718"/>
                                </a:lnTo>
                                <a:lnTo>
                                  <a:pt x="69392" y="63528"/>
                                </a:lnTo>
                                <a:lnTo>
                                  <a:pt x="69367" y="63350"/>
                                </a:lnTo>
                                <a:lnTo>
                                  <a:pt x="70229" y="46235"/>
                                </a:lnTo>
                                <a:lnTo>
                                  <a:pt x="76055" y="30465"/>
                                </a:lnTo>
                                <a:lnTo>
                                  <a:pt x="86274" y="17135"/>
                                </a:lnTo>
                                <a:lnTo>
                                  <a:pt x="100317" y="7343"/>
                                </a:lnTo>
                                <a:lnTo>
                                  <a:pt x="129948" y="0"/>
                                </a:lnTo>
                                <a:lnTo>
                                  <a:pt x="156617" y="5508"/>
                                </a:lnTo>
                                <a:lnTo>
                                  <a:pt x="177632" y="21170"/>
                                </a:lnTo>
                                <a:lnTo>
                                  <a:pt x="190296" y="44287"/>
                                </a:lnTo>
                                <a:lnTo>
                                  <a:pt x="200146" y="38183"/>
                                </a:lnTo>
                                <a:lnTo>
                                  <a:pt x="211085" y="34010"/>
                                </a:lnTo>
                                <a:lnTo>
                                  <a:pt x="222888" y="31975"/>
                                </a:lnTo>
                                <a:lnTo>
                                  <a:pt x="235330" y="32286"/>
                                </a:lnTo>
                                <a:lnTo>
                                  <a:pt x="254070" y="37811"/>
                                </a:lnTo>
                                <a:lnTo>
                                  <a:pt x="269973" y="48781"/>
                                </a:lnTo>
                                <a:lnTo>
                                  <a:pt x="281804" y="64045"/>
                                </a:lnTo>
                                <a:lnTo>
                                  <a:pt x="288328" y="82451"/>
                                </a:lnTo>
                                <a:close/>
                              </a:path>
                            </a:pathLst>
                          </a:custGeom>
                          <a:ln w="9271">
                            <a:solidFill>
                              <a:srgbClr val="69C8CE"/>
                            </a:solidFill>
                            <a:prstDash val="solid"/>
                          </a:ln>
                        </wps:spPr>
                        <wps:bodyPr wrap="square" lIns="0" tIns="0" rIns="0" bIns="0" rtlCol="0">
                          <a:prstTxWarp prst="textNoShape">
                            <a:avLst/>
                          </a:prstTxWarp>
                          <a:noAutofit/>
                        </wps:bodyPr>
                      </wps:wsp>
                      <wps:wsp>
                        <wps:cNvPr id="212" name="Graphic 212"/>
                        <wps:cNvSpPr/>
                        <wps:spPr>
                          <a:xfrm>
                            <a:off x="1320722" y="206300"/>
                            <a:ext cx="200660" cy="203835"/>
                          </a:xfrm>
                          <a:custGeom>
                            <a:avLst/>
                            <a:gdLst/>
                            <a:ahLst/>
                            <a:cxnLst/>
                            <a:rect l="l" t="t" r="r" b="b"/>
                            <a:pathLst>
                              <a:path w="200660" h="203835">
                                <a:moveTo>
                                  <a:pt x="113118" y="0"/>
                                </a:moveTo>
                                <a:lnTo>
                                  <a:pt x="113118" y="34328"/>
                                </a:lnTo>
                              </a:path>
                              <a:path w="200660" h="203835">
                                <a:moveTo>
                                  <a:pt x="200558" y="34658"/>
                                </a:moveTo>
                                <a:lnTo>
                                  <a:pt x="176301" y="58927"/>
                                </a:lnTo>
                              </a:path>
                              <a:path w="200660" h="203835">
                                <a:moveTo>
                                  <a:pt x="22186" y="34658"/>
                                </a:moveTo>
                                <a:lnTo>
                                  <a:pt x="46456" y="58927"/>
                                </a:lnTo>
                              </a:path>
                              <a:path w="200660" h="203835">
                                <a:moveTo>
                                  <a:pt x="22186" y="203390"/>
                                </a:moveTo>
                                <a:lnTo>
                                  <a:pt x="46456" y="179108"/>
                                </a:lnTo>
                              </a:path>
                              <a:path w="200660" h="203835">
                                <a:moveTo>
                                  <a:pt x="0" y="119011"/>
                                </a:moveTo>
                                <a:lnTo>
                                  <a:pt x="34328" y="119011"/>
                                </a:lnTo>
                              </a:path>
                            </a:pathLst>
                          </a:custGeom>
                          <a:ln w="9271">
                            <a:solidFill>
                              <a:srgbClr val="F7981D"/>
                            </a:solidFill>
                            <a:prstDash val="solid"/>
                          </a:ln>
                        </wps:spPr>
                        <wps:bodyPr wrap="square" lIns="0" tIns="0" rIns="0" bIns="0" rtlCol="0">
                          <a:prstTxWarp prst="textNoShape">
                            <a:avLst/>
                          </a:prstTxWarp>
                          <a:noAutofit/>
                        </wps:bodyPr>
                      </wps:wsp>
                      <wps:wsp>
                        <wps:cNvPr id="213" name="Textbox 213"/>
                        <wps:cNvSpPr txBox="1"/>
                        <wps:spPr>
                          <a:xfrm>
                            <a:off x="0" y="267215"/>
                            <a:ext cx="2074545" cy="2219325"/>
                          </a:xfrm>
                          <a:prstGeom prst="rect">
                            <a:avLst/>
                          </a:prstGeom>
                        </wps:spPr>
                        <wps:txbx>
                          <w:txbxContent>
                            <w:p>
                              <w:pPr>
                                <w:spacing w:line="855" w:lineRule="exact" w:before="158"/>
                                <w:ind w:left="359" w:right="0" w:firstLine="0"/>
                                <w:jc w:val="left"/>
                                <w:rPr>
                                  <w:sz w:val="72"/>
                                </w:rPr>
                              </w:pPr>
                              <w:r>
                                <w:rPr>
                                  <w:spacing w:val="-5"/>
                                  <w:w w:val="65"/>
                                  <w:sz w:val="72"/>
                                </w:rPr>
                                <w:t>21%</w:t>
                              </w:r>
                            </w:p>
                            <w:p>
                              <w:pPr>
                                <w:spacing w:line="199" w:lineRule="auto" w:before="67"/>
                                <w:ind w:left="359" w:right="1170" w:firstLine="0"/>
                                <w:jc w:val="both"/>
                                <w:rPr>
                                  <w:sz w:val="48"/>
                                </w:rPr>
                              </w:pPr>
                              <w:r>
                                <w:rPr>
                                  <w:spacing w:val="-2"/>
                                  <w:w w:val="65"/>
                                  <w:sz w:val="48"/>
                                </w:rPr>
                                <w:t>RENEWABLE </w:t>
                              </w:r>
                              <w:r>
                                <w:rPr>
                                  <w:spacing w:val="-2"/>
                                  <w:w w:val="60"/>
                                  <w:sz w:val="48"/>
                                </w:rPr>
                                <w:t>ELECTRICITY </w:t>
                              </w:r>
                              <w:r>
                                <w:rPr>
                                  <w:spacing w:val="-2"/>
                                  <w:w w:val="75"/>
                                  <w:sz w:val="48"/>
                                </w:rPr>
                                <w:t>USAGE</w:t>
                              </w:r>
                            </w:p>
                            <w:p>
                              <w:pPr>
                                <w:spacing w:before="24"/>
                                <w:ind w:left="359" w:right="430" w:firstLine="0"/>
                                <w:jc w:val="left"/>
                                <w:rPr>
                                  <w:sz w:val="24"/>
                                </w:rPr>
                              </w:pPr>
                              <w:r>
                                <w:rPr>
                                  <w:w w:val="60"/>
                                  <w:sz w:val="24"/>
                                </w:rPr>
                                <w:t>IN OUR SYSTEM—AN </w:t>
                              </w:r>
                              <w:r>
                                <w:rPr>
                                  <w:w w:val="60"/>
                                  <w:sz w:val="24"/>
                                </w:rPr>
                                <w:t>INCREASE </w:t>
                              </w:r>
                              <w:r>
                                <w:rPr>
                                  <w:w w:val="70"/>
                                  <w:sz w:val="24"/>
                                </w:rPr>
                                <w:t>FROM</w:t>
                              </w:r>
                              <w:r>
                                <w:rPr>
                                  <w:spacing w:val="-16"/>
                                  <w:w w:val="70"/>
                                  <w:sz w:val="24"/>
                                </w:rPr>
                                <w:t> </w:t>
                              </w:r>
                              <w:r>
                                <w:rPr>
                                  <w:w w:val="70"/>
                                  <w:sz w:val="24"/>
                                </w:rPr>
                                <w:t>12%</w:t>
                              </w:r>
                              <w:r>
                                <w:rPr>
                                  <w:spacing w:val="-15"/>
                                  <w:w w:val="70"/>
                                  <w:sz w:val="24"/>
                                </w:rPr>
                                <w:t> </w:t>
                              </w:r>
                              <w:r>
                                <w:rPr>
                                  <w:w w:val="70"/>
                                  <w:sz w:val="24"/>
                                </w:rPr>
                                <w:t>IN</w:t>
                              </w:r>
                              <w:r>
                                <w:rPr>
                                  <w:spacing w:val="-16"/>
                                  <w:w w:val="70"/>
                                  <w:sz w:val="24"/>
                                </w:rPr>
                                <w:t> </w:t>
                              </w:r>
                              <w:r>
                                <w:rPr>
                                  <w:w w:val="70"/>
                                  <w:sz w:val="24"/>
                                </w:rPr>
                                <w:t>2021</w:t>
                              </w:r>
                            </w:p>
                          </w:txbxContent>
                        </wps:txbx>
                        <wps:bodyPr wrap="square" lIns="0" tIns="0" rIns="0" bIns="0" rtlCol="0">
                          <a:noAutofit/>
                        </wps:bodyPr>
                      </wps:wsp>
                    </wpg:wgp>
                  </a:graphicData>
                </a:graphic>
              </wp:anchor>
            </w:drawing>
          </mc:Choice>
          <mc:Fallback>
            <w:pict>
              <v:group style="position:absolute;margin-left:1086.666992pt;margin-top:74.344086pt;width:163.35pt;height:195.8pt;mso-position-horizontal-relative:page;mso-position-vertical-relative:paragraph;z-index:15762944" id="docshapegroup142" coordorigin="21733,1487" coordsize="3267,3916">
                <v:rect style="position:absolute;left:21733;top:1907;width:3267;height:3435" id="docshape143" filled="true" fillcolor="#6ace7f" stroked="false">
                  <v:fill type="solid"/>
                </v:rect>
                <v:shape style="position:absolute;left:23557;top:1486;width:1082;height:1082" id="docshape144" coordorigin="23557,1487" coordsize="1082,1082" path="m24098,1487l24025,1492,23954,1506,23887,1529,23825,1561,23768,1600,23716,1645,23670,1697,23631,1755,23600,1817,23577,1884,23562,1954,23557,2027,23562,2101,23577,2171,23600,2238,23631,2300,23670,2358,23716,2410,23768,2455,23825,2494,23887,2526,23954,2549,24025,2563,24098,2568,24171,2563,24242,2549,24308,2526,24371,2494,24428,2455,24480,2410,24526,2358,24565,2300,24596,2238,24619,2171,24634,2101,24638,2027,24634,1954,24619,1884,24596,1817,24565,1755,24526,1697,24480,1645,24428,1600,24371,1561,24308,1529,24242,1506,24171,1492,24098,1487xe" filled="true" fillcolor="#d3d2d2" stroked="false">
                  <v:path arrowok="t"/>
                  <v:fill opacity="13107f" type="solid"/>
                </v:shape>
                <v:shape style="position:absolute;left:23652;top:1582;width:891;height:891" id="docshape145" coordorigin="23653,1582" coordsize="891,891" path="m24098,1582l24026,1588,23957,1605,23893,1632,23835,1668,23783,1713,23739,1765,23702,1823,23675,1887,23659,1955,23653,2027,23659,2100,23675,2168,23702,2232,23739,2290,23783,2342,23835,2387,23893,2423,23957,2450,24026,2467,24098,2473,24170,2467,24239,2450,24302,2423,24361,2387,24413,2342,24457,2290,24493,2232,24520,2168,24537,2100,24543,2027,24537,1955,24520,1887,24493,1823,24457,1765,24413,1713,24361,1668,24302,1632,24239,1605,24170,1588,24098,1582xe" filled="true" fillcolor="#ffffff" stroked="false">
                  <v:path arrowok="t"/>
                  <v:fill type="solid"/>
                </v:shape>
                <v:shape style="position:absolute;left:23899;top:1902;width:194;height:194" type="#_x0000_t75" id="docshape146" stroked="false">
                  <v:imagedata r:id="rId77" o:title=""/>
                </v:shape>
                <v:shape style="position:absolute;left:23907;top:1999;width:456;height:237" id="docshape147" coordorigin="23907,1999" coordsize="456,237" path="m24112,1999l24043,2026,24017,2100,24006,2097,23932,2122,23907,2171,23910,2196,23923,2217,23942,2231,23967,2236,24284,2236,24348,2198,24363,2154,24361,2129,24332,2076,24278,2050,24258,2050,24240,2053,24222,2059,24207,2069,24187,2033,24154,2008,24112,1999xe" filled="true" fillcolor="#ffffff" stroked="false">
                  <v:path arrowok="t"/>
                  <v:fill type="solid"/>
                </v:shape>
                <v:shape style="position:absolute;left:23907;top:1999;width:456;height:237" id="docshape148" coordorigin="23907,1999" coordsize="456,237" path="m24361,2129l24348,2198,24297,2234,24284,2236,23967,2236,23942,2231,23923,2217,23910,2196,23907,2172,23907,2172,23907,2171,23907,2171,23954,2106,23993,2095,24006,2097,24017,2100,24017,2100,24017,2099,24017,2099,24018,2072,24027,2047,24043,2026,24065,2011,24112,1999,24154,2008,24187,2033,24207,2069,24222,2059,24240,2053,24258,2050,24278,2050,24307,2059,24332,2076,24351,2100,24361,2129xe" filled="false" stroked="true" strokeweight=".73pt" strokecolor="#69c8ce">
                  <v:path arrowok="t"/>
                  <v:stroke dashstyle="solid"/>
                </v:shape>
                <v:shape style="position:absolute;left:23813;top:1811;width:316;height:321" id="docshape149" coordorigin="23813,1812" coordsize="316,321" path="m23991,1812l23991,1866m24129,1866l24091,1905m23848,1866l23886,1905m23848,2132l23886,2094m23813,1999l23867,1999e" filled="false" stroked="true" strokeweight=".73pt" strokecolor="#f7981d">
                  <v:path arrowok="t"/>
                  <v:stroke dashstyle="solid"/>
                </v:shape>
                <v:shape style="position:absolute;left:21733;top:1907;width:3267;height:3495" type="#_x0000_t202" id="docshape150" filled="false" stroked="false">
                  <v:textbox inset="0,0,0,0">
                    <w:txbxContent>
                      <w:p>
                        <w:pPr>
                          <w:spacing w:line="855" w:lineRule="exact" w:before="158"/>
                          <w:ind w:left="359" w:right="0" w:firstLine="0"/>
                          <w:jc w:val="left"/>
                          <w:rPr>
                            <w:sz w:val="72"/>
                          </w:rPr>
                        </w:pPr>
                        <w:r>
                          <w:rPr>
                            <w:spacing w:val="-5"/>
                            <w:w w:val="65"/>
                            <w:sz w:val="72"/>
                          </w:rPr>
                          <w:t>21%</w:t>
                        </w:r>
                      </w:p>
                      <w:p>
                        <w:pPr>
                          <w:spacing w:line="199" w:lineRule="auto" w:before="67"/>
                          <w:ind w:left="359" w:right="1170" w:firstLine="0"/>
                          <w:jc w:val="both"/>
                          <w:rPr>
                            <w:sz w:val="48"/>
                          </w:rPr>
                        </w:pPr>
                        <w:r>
                          <w:rPr>
                            <w:spacing w:val="-2"/>
                            <w:w w:val="65"/>
                            <w:sz w:val="48"/>
                          </w:rPr>
                          <w:t>RENEWABLE </w:t>
                        </w:r>
                        <w:r>
                          <w:rPr>
                            <w:spacing w:val="-2"/>
                            <w:w w:val="60"/>
                            <w:sz w:val="48"/>
                          </w:rPr>
                          <w:t>ELECTRICITY </w:t>
                        </w:r>
                        <w:r>
                          <w:rPr>
                            <w:spacing w:val="-2"/>
                            <w:w w:val="75"/>
                            <w:sz w:val="48"/>
                          </w:rPr>
                          <w:t>USAGE</w:t>
                        </w:r>
                      </w:p>
                      <w:p>
                        <w:pPr>
                          <w:spacing w:before="24"/>
                          <w:ind w:left="359" w:right="430" w:firstLine="0"/>
                          <w:jc w:val="left"/>
                          <w:rPr>
                            <w:sz w:val="24"/>
                          </w:rPr>
                        </w:pPr>
                        <w:r>
                          <w:rPr>
                            <w:w w:val="60"/>
                            <w:sz w:val="24"/>
                          </w:rPr>
                          <w:t>IN OUR SYSTEM—AN </w:t>
                        </w:r>
                        <w:r>
                          <w:rPr>
                            <w:w w:val="60"/>
                            <w:sz w:val="24"/>
                          </w:rPr>
                          <w:t>INCREASE </w:t>
                        </w:r>
                        <w:r>
                          <w:rPr>
                            <w:w w:val="70"/>
                            <w:sz w:val="24"/>
                          </w:rPr>
                          <w:t>FROM</w:t>
                        </w:r>
                        <w:r>
                          <w:rPr>
                            <w:spacing w:val="-16"/>
                            <w:w w:val="70"/>
                            <w:sz w:val="24"/>
                          </w:rPr>
                          <w:t> </w:t>
                        </w:r>
                        <w:r>
                          <w:rPr>
                            <w:w w:val="70"/>
                            <w:sz w:val="24"/>
                          </w:rPr>
                          <w:t>12%</w:t>
                        </w:r>
                        <w:r>
                          <w:rPr>
                            <w:spacing w:val="-15"/>
                            <w:w w:val="70"/>
                            <w:sz w:val="24"/>
                          </w:rPr>
                          <w:t> </w:t>
                        </w:r>
                        <w:r>
                          <w:rPr>
                            <w:w w:val="70"/>
                            <w:sz w:val="24"/>
                          </w:rPr>
                          <w:t>IN</w:t>
                        </w:r>
                        <w:r>
                          <w:rPr>
                            <w:spacing w:val="-16"/>
                            <w:w w:val="70"/>
                            <w:sz w:val="24"/>
                          </w:rPr>
                          <w:t> </w:t>
                        </w:r>
                        <w:r>
                          <w:rPr>
                            <w:w w:val="70"/>
                            <w:sz w:val="24"/>
                          </w:rPr>
                          <w:t>2021</w:t>
                        </w:r>
                      </w:p>
                    </w:txbxContent>
                  </v:textbox>
                  <w10:wrap type="none"/>
                </v:shape>
                <w10:wrap type="none"/>
              </v:group>
            </w:pict>
          </mc:Fallback>
        </mc:AlternateContent>
      </w:r>
      <w:r>
        <w:rPr>
          <w:w w:val="125"/>
        </w:rPr>
        <w:t>We</w:t>
      </w:r>
      <w:r>
        <w:rPr>
          <w:spacing w:val="-4"/>
          <w:w w:val="125"/>
        </w:rPr>
        <w:t> </w:t>
      </w:r>
      <w:r>
        <w:rPr>
          <w:w w:val="125"/>
        </w:rPr>
        <w:t>are</w:t>
      </w:r>
      <w:r>
        <w:rPr>
          <w:spacing w:val="-6"/>
          <w:w w:val="125"/>
        </w:rPr>
        <w:t> </w:t>
      </w:r>
      <w:r>
        <w:rPr>
          <w:w w:val="125"/>
        </w:rPr>
        <w:t>working</w:t>
      </w:r>
      <w:r>
        <w:rPr>
          <w:spacing w:val="-5"/>
          <w:w w:val="125"/>
        </w:rPr>
        <w:t> </w:t>
      </w:r>
      <w:r>
        <w:rPr>
          <w:w w:val="125"/>
        </w:rPr>
        <w:t>to</w:t>
      </w:r>
      <w:r>
        <w:rPr>
          <w:spacing w:val="-4"/>
          <w:w w:val="125"/>
        </w:rPr>
        <w:t> </w:t>
      </w:r>
      <w:r>
        <w:rPr>
          <w:w w:val="125"/>
        </w:rPr>
        <w:t>reduce</w:t>
      </w:r>
      <w:r>
        <w:rPr>
          <w:spacing w:val="-4"/>
          <w:w w:val="125"/>
        </w:rPr>
        <w:t> </w:t>
      </w:r>
      <w:r>
        <w:rPr>
          <w:w w:val="125"/>
        </w:rPr>
        <w:t>our</w:t>
      </w:r>
      <w:r>
        <w:rPr>
          <w:spacing w:val="-8"/>
          <w:w w:val="125"/>
        </w:rPr>
        <w:t> </w:t>
      </w:r>
      <w:r>
        <w:rPr>
          <w:w w:val="125"/>
        </w:rPr>
        <w:t>carbon</w:t>
      </w:r>
      <w:r>
        <w:rPr>
          <w:spacing w:val="-4"/>
          <w:w w:val="125"/>
        </w:rPr>
        <w:t> </w:t>
      </w:r>
      <w:r>
        <w:rPr>
          <w:w w:val="125"/>
        </w:rPr>
        <w:t>footprint</w:t>
      </w:r>
      <w:r>
        <w:rPr>
          <w:spacing w:val="-4"/>
          <w:w w:val="125"/>
        </w:rPr>
        <w:t> </w:t>
      </w:r>
      <w:r>
        <w:rPr>
          <w:w w:val="125"/>
        </w:rPr>
        <w:t>in</w:t>
      </w:r>
      <w:r>
        <w:rPr>
          <w:spacing w:val="-4"/>
          <w:w w:val="125"/>
        </w:rPr>
        <w:t> </w:t>
      </w:r>
      <w:r>
        <w:rPr>
          <w:w w:val="125"/>
        </w:rPr>
        <w:t>line</w:t>
      </w:r>
      <w:r>
        <w:rPr>
          <w:spacing w:val="-4"/>
          <w:w w:val="125"/>
        </w:rPr>
        <w:t> </w:t>
      </w:r>
      <w:r>
        <w:rPr>
          <w:w w:val="125"/>
        </w:rPr>
        <w:t>with science</w:t>
      </w:r>
      <w:r>
        <w:rPr>
          <w:spacing w:val="-8"/>
          <w:w w:val="125"/>
        </w:rPr>
        <w:t> </w:t>
      </w:r>
      <w:r>
        <w:rPr>
          <w:w w:val="125"/>
        </w:rPr>
        <w:t>to</w:t>
      </w:r>
      <w:r>
        <w:rPr>
          <w:spacing w:val="-6"/>
          <w:w w:val="125"/>
        </w:rPr>
        <w:t> </w:t>
      </w:r>
      <w:r>
        <w:rPr>
          <w:w w:val="125"/>
        </w:rPr>
        <w:t>help</w:t>
      </w:r>
      <w:r>
        <w:rPr>
          <w:spacing w:val="-6"/>
          <w:w w:val="125"/>
        </w:rPr>
        <w:t> </w:t>
      </w:r>
      <w:r>
        <w:rPr>
          <w:w w:val="125"/>
        </w:rPr>
        <w:t>avoid</w:t>
      </w:r>
      <w:r>
        <w:rPr>
          <w:spacing w:val="-7"/>
          <w:w w:val="125"/>
        </w:rPr>
        <w:t> </w:t>
      </w:r>
      <w:r>
        <w:rPr>
          <w:w w:val="125"/>
        </w:rPr>
        <w:t>the</w:t>
      </w:r>
      <w:r>
        <w:rPr>
          <w:spacing w:val="-8"/>
          <w:w w:val="125"/>
        </w:rPr>
        <w:t> </w:t>
      </w:r>
      <w:r>
        <w:rPr>
          <w:w w:val="125"/>
        </w:rPr>
        <w:t>worst</w:t>
      </w:r>
      <w:r>
        <w:rPr>
          <w:spacing w:val="-6"/>
          <w:w w:val="125"/>
        </w:rPr>
        <w:t> </w:t>
      </w:r>
      <w:r>
        <w:rPr>
          <w:w w:val="125"/>
        </w:rPr>
        <w:t>impacts</w:t>
      </w:r>
      <w:r>
        <w:rPr>
          <w:spacing w:val="-6"/>
          <w:w w:val="125"/>
        </w:rPr>
        <w:t> </w:t>
      </w:r>
      <w:r>
        <w:rPr>
          <w:w w:val="125"/>
        </w:rPr>
        <w:t>of</w:t>
      </w:r>
      <w:r>
        <w:rPr>
          <w:spacing w:val="-14"/>
          <w:w w:val="125"/>
        </w:rPr>
        <w:t> </w:t>
      </w:r>
      <w:r>
        <w:rPr>
          <w:w w:val="125"/>
        </w:rPr>
        <w:t>climate</w:t>
      </w:r>
      <w:r>
        <w:rPr>
          <w:spacing w:val="-6"/>
          <w:w w:val="125"/>
        </w:rPr>
        <w:t> </w:t>
      </w:r>
      <w:r>
        <w:rPr>
          <w:w w:val="125"/>
        </w:rPr>
        <w:t>change. We</w:t>
      </w:r>
      <w:r>
        <w:rPr>
          <w:spacing w:val="-16"/>
          <w:w w:val="125"/>
        </w:rPr>
        <w:t> </w:t>
      </w:r>
      <w:r>
        <w:rPr>
          <w:w w:val="125"/>
        </w:rPr>
        <w:t>do</w:t>
      </w:r>
      <w:r>
        <w:rPr>
          <w:spacing w:val="-16"/>
          <w:w w:val="125"/>
        </w:rPr>
        <w:t> </w:t>
      </w:r>
      <w:r>
        <w:rPr>
          <w:w w:val="125"/>
        </w:rPr>
        <w:t>this</w:t>
      </w:r>
      <w:r>
        <w:rPr>
          <w:spacing w:val="-15"/>
          <w:w w:val="125"/>
        </w:rPr>
        <w:t> </w:t>
      </w:r>
      <w:r>
        <w:rPr>
          <w:w w:val="125"/>
        </w:rPr>
        <w:t>by</w:t>
      </w:r>
      <w:r>
        <w:rPr>
          <w:spacing w:val="-15"/>
          <w:w w:val="125"/>
        </w:rPr>
        <w:t> </w:t>
      </w:r>
      <w:r>
        <w:rPr>
          <w:w w:val="125"/>
        </w:rPr>
        <w:t>analyzing</w:t>
      </w:r>
      <w:r>
        <w:rPr>
          <w:spacing w:val="-14"/>
          <w:w w:val="125"/>
        </w:rPr>
        <w:t> </w:t>
      </w:r>
      <w:r>
        <w:rPr>
          <w:w w:val="125"/>
        </w:rPr>
        <w:t>and</w:t>
      </w:r>
      <w:r>
        <w:rPr>
          <w:spacing w:val="-14"/>
          <w:w w:val="125"/>
        </w:rPr>
        <w:t> </w:t>
      </w:r>
      <w:r>
        <w:rPr>
          <w:w w:val="125"/>
        </w:rPr>
        <w:t>prioritizing</w:t>
      </w:r>
      <w:r>
        <w:rPr>
          <w:spacing w:val="-14"/>
          <w:w w:val="125"/>
        </w:rPr>
        <w:t> </w:t>
      </w:r>
      <w:r>
        <w:rPr>
          <w:w w:val="125"/>
        </w:rPr>
        <w:t>the</w:t>
      </w:r>
      <w:r>
        <w:rPr>
          <w:spacing w:val="-14"/>
          <w:w w:val="125"/>
        </w:rPr>
        <w:t> </w:t>
      </w:r>
      <w:r>
        <w:rPr>
          <w:w w:val="125"/>
        </w:rPr>
        <w:t>sources</w:t>
      </w:r>
      <w:r>
        <w:rPr>
          <w:spacing w:val="-14"/>
          <w:w w:val="125"/>
        </w:rPr>
        <w:t> </w:t>
      </w:r>
      <w:r>
        <w:rPr>
          <w:w w:val="125"/>
        </w:rPr>
        <w:t>of</w:t>
      </w:r>
      <w:r>
        <w:rPr>
          <w:spacing w:val="-19"/>
          <w:w w:val="125"/>
        </w:rPr>
        <w:t> </w:t>
      </w:r>
      <w:r>
        <w:rPr>
          <w:w w:val="125"/>
        </w:rPr>
        <w:t>GHG emissions across our value chain and by partnering with stakeholders to drive down emissions.</w:t>
      </w:r>
    </w:p>
    <w:p>
      <w:pPr>
        <w:pStyle w:val="BodyText"/>
        <w:spacing w:line="297" w:lineRule="auto" w:before="114"/>
        <w:ind w:left="239" w:right="679"/>
      </w:pPr>
      <w:r>
        <w:rPr/>
        <w:br w:type="column"/>
      </w:r>
      <w:r>
        <w:rPr>
          <w:w w:val="125"/>
        </w:rPr>
        <w:t>As</w:t>
      </w:r>
      <w:r>
        <w:rPr>
          <w:spacing w:val="-16"/>
          <w:w w:val="125"/>
        </w:rPr>
        <w:t> </w:t>
      </w:r>
      <w:r>
        <w:rPr>
          <w:w w:val="125"/>
        </w:rPr>
        <w:t>of</w:t>
      </w:r>
      <w:r>
        <w:rPr>
          <w:spacing w:val="-19"/>
          <w:w w:val="125"/>
        </w:rPr>
        <w:t> </w:t>
      </w:r>
      <w:r>
        <w:rPr>
          <w:w w:val="125"/>
        </w:rPr>
        <w:t>2022,</w:t>
      </w:r>
      <w:r>
        <w:rPr>
          <w:spacing w:val="-15"/>
          <w:w w:val="125"/>
        </w:rPr>
        <w:t> </w:t>
      </w:r>
      <w:r>
        <w:rPr>
          <w:w w:val="125"/>
        </w:rPr>
        <w:t>we</w:t>
      </w:r>
      <w:r>
        <w:rPr>
          <w:spacing w:val="-16"/>
          <w:w w:val="125"/>
        </w:rPr>
        <w:t> </w:t>
      </w:r>
      <w:r>
        <w:rPr>
          <w:w w:val="125"/>
        </w:rPr>
        <w:t>reduced</w:t>
      </w:r>
      <w:r>
        <w:rPr>
          <w:spacing w:val="-15"/>
          <w:w w:val="125"/>
        </w:rPr>
        <w:t> </w:t>
      </w:r>
      <w:r>
        <w:rPr>
          <w:w w:val="125"/>
        </w:rPr>
        <w:t>our</w:t>
      </w:r>
      <w:r>
        <w:rPr>
          <w:spacing w:val="-16"/>
          <w:w w:val="125"/>
        </w:rPr>
        <w:t> </w:t>
      </w:r>
      <w:r>
        <w:rPr>
          <w:w w:val="125"/>
        </w:rPr>
        <w:t>absolute</w:t>
      </w:r>
      <w:r>
        <w:rPr>
          <w:spacing w:val="-16"/>
          <w:w w:val="125"/>
        </w:rPr>
        <w:t> </w:t>
      </w:r>
      <w:r>
        <w:rPr>
          <w:w w:val="125"/>
        </w:rPr>
        <w:t>emissions</w:t>
      </w:r>
      <w:r>
        <w:rPr>
          <w:spacing w:val="-15"/>
          <w:w w:val="125"/>
        </w:rPr>
        <w:t> </w:t>
      </w:r>
      <w:r>
        <w:rPr>
          <w:w w:val="125"/>
        </w:rPr>
        <w:t>by</w:t>
      </w:r>
      <w:r>
        <w:rPr>
          <w:spacing w:val="-16"/>
          <w:w w:val="125"/>
        </w:rPr>
        <w:t> </w:t>
      </w:r>
      <w:r>
        <w:rPr>
          <w:w w:val="125"/>
        </w:rPr>
        <w:t>7%</w:t>
      </w:r>
      <w:r>
        <w:rPr>
          <w:spacing w:val="-16"/>
          <w:w w:val="125"/>
        </w:rPr>
        <w:t> </w:t>
      </w:r>
      <w:r>
        <w:rPr>
          <w:w w:val="125"/>
        </w:rPr>
        <w:t>against a 2015 baseline, making progress toward our</w:t>
      </w:r>
      <w:r>
        <w:rPr>
          <w:spacing w:val="-2"/>
          <w:w w:val="125"/>
        </w:rPr>
        <w:t> </w:t>
      </w:r>
      <w:r>
        <w:rPr>
          <w:w w:val="125"/>
        </w:rPr>
        <w:t>science-based reduction target of</w:t>
      </w:r>
      <w:r>
        <w:rPr>
          <w:spacing w:val="-7"/>
          <w:w w:val="125"/>
        </w:rPr>
        <w:t> </w:t>
      </w:r>
      <w:r>
        <w:rPr>
          <w:w w:val="125"/>
        </w:rPr>
        <w:t>25% by</w:t>
      </w:r>
      <w:r>
        <w:rPr>
          <w:spacing w:val="-4"/>
          <w:w w:val="125"/>
        </w:rPr>
        <w:t> </w:t>
      </w:r>
      <w:r>
        <w:rPr>
          <w:w w:val="125"/>
        </w:rPr>
        <w:t>2030 against the baseline. Our ambition</w:t>
      </w:r>
      <w:r>
        <w:rPr>
          <w:spacing w:val="-7"/>
          <w:w w:val="125"/>
        </w:rPr>
        <w:t> </w:t>
      </w:r>
      <w:r>
        <w:rPr>
          <w:w w:val="125"/>
        </w:rPr>
        <w:t>also</w:t>
      </w:r>
      <w:r>
        <w:rPr>
          <w:spacing w:val="-7"/>
          <w:w w:val="125"/>
        </w:rPr>
        <w:t> </w:t>
      </w:r>
      <w:r>
        <w:rPr>
          <w:w w:val="125"/>
        </w:rPr>
        <w:t>includes</w:t>
      </w:r>
      <w:r>
        <w:rPr>
          <w:spacing w:val="-7"/>
          <w:w w:val="125"/>
        </w:rPr>
        <w:t> </w:t>
      </w:r>
      <w:r>
        <w:rPr>
          <w:w w:val="125"/>
        </w:rPr>
        <w:t>achieving</w:t>
      </w:r>
      <w:r>
        <w:rPr>
          <w:spacing w:val="-7"/>
          <w:w w:val="125"/>
        </w:rPr>
        <w:t> </w:t>
      </w:r>
      <w:r>
        <w:rPr>
          <w:w w:val="125"/>
        </w:rPr>
        <w:t>net</w:t>
      </w:r>
      <w:r>
        <w:rPr>
          <w:spacing w:val="-7"/>
          <w:w w:val="125"/>
        </w:rPr>
        <w:t> </w:t>
      </w:r>
      <w:r>
        <w:rPr>
          <w:w w:val="125"/>
        </w:rPr>
        <w:t>zero</w:t>
      </w:r>
      <w:r>
        <w:rPr>
          <w:spacing w:val="-7"/>
          <w:w w:val="125"/>
        </w:rPr>
        <w:t> </w:t>
      </w:r>
      <w:r>
        <w:rPr>
          <w:w w:val="125"/>
        </w:rPr>
        <w:t>emissions</w:t>
      </w:r>
      <w:r>
        <w:rPr>
          <w:spacing w:val="-7"/>
          <w:w w:val="125"/>
        </w:rPr>
        <w:t> </w:t>
      </w:r>
      <w:r>
        <w:rPr>
          <w:w w:val="125"/>
        </w:rPr>
        <w:t>by</w:t>
      </w:r>
      <w:r>
        <w:rPr>
          <w:spacing w:val="-11"/>
          <w:w w:val="125"/>
        </w:rPr>
        <w:t> </w:t>
      </w:r>
      <w:r>
        <w:rPr>
          <w:w w:val="125"/>
        </w:rPr>
        <w:t>2050.</w:t>
      </w:r>
    </w:p>
    <w:p>
      <w:pPr>
        <w:pStyle w:val="BodyText"/>
        <w:spacing w:line="297" w:lineRule="auto" w:before="2"/>
        <w:ind w:left="239" w:right="373"/>
      </w:pPr>
      <w:r>
        <w:rPr>
          <w:w w:val="125"/>
        </w:rPr>
        <w:t>Several of</w:t>
      </w:r>
      <w:r>
        <w:rPr>
          <w:spacing w:val="-1"/>
          <w:w w:val="125"/>
        </w:rPr>
        <w:t> </w:t>
      </w:r>
      <w:r>
        <w:rPr>
          <w:w w:val="125"/>
        </w:rPr>
        <w:t>our bottling partners and suppliers have set or committed</w:t>
      </w:r>
      <w:r>
        <w:rPr>
          <w:spacing w:val="-12"/>
          <w:w w:val="125"/>
        </w:rPr>
        <w:t> </w:t>
      </w:r>
      <w:r>
        <w:rPr>
          <w:w w:val="125"/>
        </w:rPr>
        <w:t>to</w:t>
      </w:r>
      <w:r>
        <w:rPr>
          <w:spacing w:val="-10"/>
          <w:w w:val="125"/>
        </w:rPr>
        <w:t> </w:t>
      </w:r>
      <w:r>
        <w:rPr>
          <w:w w:val="125"/>
        </w:rPr>
        <w:t>setting</w:t>
      </w:r>
      <w:r>
        <w:rPr>
          <w:spacing w:val="-9"/>
          <w:w w:val="125"/>
        </w:rPr>
        <w:t> </w:t>
      </w:r>
      <w:r>
        <w:rPr>
          <w:w w:val="125"/>
        </w:rPr>
        <w:t>their</w:t>
      </w:r>
      <w:r>
        <w:rPr>
          <w:spacing w:val="-14"/>
          <w:w w:val="125"/>
        </w:rPr>
        <w:t> </w:t>
      </w:r>
      <w:r>
        <w:rPr>
          <w:w w:val="125"/>
        </w:rPr>
        <w:t>own</w:t>
      </w:r>
      <w:r>
        <w:rPr>
          <w:spacing w:val="-10"/>
          <w:w w:val="125"/>
        </w:rPr>
        <w:t> </w:t>
      </w:r>
      <w:r>
        <w:rPr>
          <w:w w:val="125"/>
        </w:rPr>
        <w:t>science-based</w:t>
      </w:r>
      <w:r>
        <w:rPr>
          <w:spacing w:val="-10"/>
          <w:w w:val="125"/>
        </w:rPr>
        <w:t> </w:t>
      </w:r>
      <w:r>
        <w:rPr>
          <w:w w:val="125"/>
        </w:rPr>
        <w:t>reduction</w:t>
      </w:r>
      <w:r>
        <w:rPr>
          <w:spacing w:val="-10"/>
          <w:w w:val="125"/>
        </w:rPr>
        <w:t> </w:t>
      </w:r>
      <w:r>
        <w:rPr>
          <w:w w:val="125"/>
        </w:rPr>
        <w:t>targets to drive climate action across our</w:t>
      </w:r>
      <w:r>
        <w:rPr>
          <w:spacing w:val="-1"/>
          <w:w w:val="125"/>
        </w:rPr>
        <w:t> </w:t>
      </w:r>
      <w:r>
        <w:rPr>
          <w:w w:val="125"/>
        </w:rPr>
        <w:t>value chain.</w:t>
      </w:r>
    </w:p>
    <w:p>
      <w:pPr>
        <w:pStyle w:val="BodyText"/>
        <w:spacing w:before="10"/>
        <w:rPr>
          <w:sz w:val="18"/>
        </w:rPr>
      </w:pPr>
      <w:r>
        <w:rPr/>
        <mc:AlternateContent>
          <mc:Choice Requires="wps">
            <w:drawing>
              <wp:anchor distT="0" distB="0" distL="0" distR="0" allowOverlap="1" layoutInCell="1" locked="0" behindDoc="1" simplePos="0" relativeHeight="487616512">
                <wp:simplePos x="0" y="0"/>
                <wp:positionH relativeFrom="page">
                  <wp:posOffset>12192000</wp:posOffset>
                </wp:positionH>
                <wp:positionV relativeFrom="paragraph">
                  <wp:posOffset>160181</wp:posOffset>
                </wp:positionV>
                <wp:extent cx="3683000" cy="1270"/>
                <wp:effectExtent l="0" t="0" r="0" b="0"/>
                <wp:wrapTopAndBottom/>
                <wp:docPr id="214" name="Graphic 214"/>
                <wp:cNvGraphicFramePr>
                  <a:graphicFrameLocks/>
                </wp:cNvGraphicFramePr>
                <a:graphic>
                  <a:graphicData uri="http://schemas.microsoft.com/office/word/2010/wordprocessingShape">
                    <wps:wsp>
                      <wps:cNvPr id="214" name="Graphic 214"/>
                      <wps:cNvSpPr/>
                      <wps:spPr>
                        <a:xfrm>
                          <a:off x="0" y="0"/>
                          <a:ext cx="3683000" cy="1270"/>
                        </a:xfrm>
                        <a:custGeom>
                          <a:avLst/>
                          <a:gdLst/>
                          <a:ahLst/>
                          <a:cxnLst/>
                          <a:rect l="l" t="t" r="r" b="b"/>
                          <a:pathLst>
                            <a:path w="3683000" h="0">
                              <a:moveTo>
                                <a:pt x="0" y="0"/>
                              </a:moveTo>
                              <a:lnTo>
                                <a:pt x="368300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60pt;margin-top:12.612687pt;width:290pt;height:.1pt;mso-position-horizontal-relative:page;mso-position-vertical-relative:paragraph;z-index:-15699968;mso-wrap-distance-left:0;mso-wrap-distance-right:0" id="docshape151" coordorigin="19200,252" coordsize="5800,0" path="m19200,252l25000,252e" filled="false" stroked="true" strokeweight="1pt" strokecolor="#000000">
                <v:path arrowok="t"/>
                <v:stroke dashstyle="solid"/>
                <w10:wrap type="topAndBottom"/>
              </v:shape>
            </w:pict>
          </mc:Fallback>
        </mc:AlternateContent>
      </w:r>
    </w:p>
    <w:p>
      <w:pPr>
        <w:spacing w:before="80"/>
        <w:ind w:left="239" w:right="0" w:firstLine="0"/>
        <w:jc w:val="left"/>
        <w:rPr>
          <w:sz w:val="28"/>
        </w:rPr>
      </w:pPr>
      <w:hyperlink w:history="true" w:anchor="_bookmark29">
        <w:r>
          <w:rPr>
            <w:w w:val="60"/>
            <w:sz w:val="28"/>
          </w:rPr>
          <w:t>READ MORE </w:t>
        </w:r>
        <w:r>
          <w:rPr>
            <w:color w:val="6ACE7F"/>
            <w:w w:val="60"/>
            <w:sz w:val="28"/>
          </w:rPr>
          <w:t>CLIMATE</w:t>
        </w:r>
        <w:r>
          <w:rPr>
            <w:color w:val="6ACE7F"/>
            <w:spacing w:val="80"/>
            <w:sz w:val="28"/>
          </w:rPr>
          <w:t> </w:t>
        </w:r>
        <w:r>
          <w:rPr>
            <w:color w:val="6ACE7F"/>
            <w:spacing w:val="-38"/>
            <w:sz w:val="28"/>
          </w:rPr>
          <w:drawing>
            <wp:inline distT="0" distB="0" distL="0" distR="0">
              <wp:extent cx="127147" cy="127152"/>
              <wp:effectExtent l="0" t="0" r="0" b="0"/>
              <wp:docPr id="215" name="Image 215"/>
              <wp:cNvGraphicFramePr>
                <a:graphicFrameLocks/>
              </wp:cNvGraphicFramePr>
              <a:graphic>
                <a:graphicData uri="http://schemas.openxmlformats.org/drawingml/2006/picture">
                  <pic:pic>
                    <pic:nvPicPr>
                      <pic:cNvPr id="215" name="Image 215"/>
                      <pic:cNvPicPr/>
                    </pic:nvPicPr>
                    <pic:blipFill>
                      <a:blip r:embed="rId78" cstate="print"/>
                      <a:stretch>
                        <a:fillRect/>
                      </a:stretch>
                    </pic:blipFill>
                    <pic:spPr>
                      <a:xfrm>
                        <a:off x="0" y="0"/>
                        <a:ext cx="127147" cy="127152"/>
                      </a:xfrm>
                      <a:prstGeom prst="rect">
                        <a:avLst/>
                      </a:prstGeom>
                    </pic:spPr>
                  </pic:pic>
                </a:graphicData>
              </a:graphic>
            </wp:inline>
          </w:drawing>
        </w:r>
        <w:r>
          <w:rPr>
            <w:color w:val="6ACE7F"/>
            <w:spacing w:val="-38"/>
            <w:sz w:val="28"/>
          </w:rPr>
        </w:r>
      </w:hyperlink>
    </w:p>
    <w:p>
      <w:pPr>
        <w:sectPr>
          <w:type w:val="continuous"/>
          <w:pgSz w:w="25600" w:h="14400" w:orient="landscape"/>
          <w:pgMar w:header="0" w:footer="566" w:top="0" w:bottom="280" w:left="260" w:right="360"/>
          <w:cols w:num="4" w:equalWidth="0">
            <w:col w:w="5994" w:space="40"/>
            <w:col w:w="5720" w:space="926"/>
            <w:col w:w="5981" w:space="40"/>
            <w:col w:w="6279"/>
          </w:cols>
        </w:sectPr>
      </w:pPr>
    </w:p>
    <w:p>
      <w:pPr>
        <w:pStyle w:val="BodyText"/>
        <w:rPr>
          <w:sz w:val="20"/>
        </w:rPr>
      </w:pPr>
    </w:p>
    <w:p>
      <w:pPr>
        <w:pStyle w:val="BodyText"/>
        <w:spacing w:before="203"/>
        <w:rPr>
          <w:sz w:val="20"/>
        </w:rPr>
      </w:pPr>
    </w:p>
    <w:tbl>
      <w:tblPr>
        <w:tblW w:w="0" w:type="auto"/>
        <w:jc w:val="left"/>
        <w:tblInd w:w="130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12"/>
        <w:gridCol w:w="2412"/>
        <w:gridCol w:w="792"/>
      </w:tblGrid>
      <w:tr>
        <w:trPr>
          <w:trHeight w:val="480" w:hRule="atLeast"/>
        </w:trPr>
        <w:tc>
          <w:tcPr>
            <w:tcW w:w="2412" w:type="dxa"/>
            <w:tcBorders>
              <w:right w:val="single" w:sz="8" w:space="0" w:color="FFFFFF"/>
            </w:tcBorders>
          </w:tcPr>
          <w:p>
            <w:pPr>
              <w:pStyle w:val="TableParagraph"/>
              <w:spacing w:before="60"/>
              <w:ind w:left="180"/>
              <w:rPr>
                <w:sz w:val="28"/>
              </w:rPr>
            </w:pPr>
            <w:r>
              <w:rPr/>
              <mc:AlternateContent>
                <mc:Choice Requires="wps">
                  <w:drawing>
                    <wp:anchor distT="0" distB="0" distL="0" distR="0" allowOverlap="1" layoutInCell="1" locked="0" behindDoc="1" simplePos="0" relativeHeight="471628800">
                      <wp:simplePos x="0" y="0"/>
                      <wp:positionH relativeFrom="column">
                        <wp:posOffset>1</wp:posOffset>
                      </wp:positionH>
                      <wp:positionV relativeFrom="paragraph">
                        <wp:posOffset>-418</wp:posOffset>
                      </wp:positionV>
                      <wp:extent cx="1531620" cy="304800"/>
                      <wp:effectExtent l="0" t="0" r="0" b="0"/>
                      <wp:wrapNone/>
                      <wp:docPr id="216" name="Group 216"/>
                      <wp:cNvGraphicFramePr>
                        <a:graphicFrameLocks/>
                      </wp:cNvGraphicFramePr>
                      <a:graphic>
                        <a:graphicData uri="http://schemas.microsoft.com/office/word/2010/wordprocessingGroup">
                          <wpg:wgp>
                            <wpg:cNvPr id="216" name="Group 216"/>
                            <wpg:cNvGrpSpPr/>
                            <wpg:grpSpPr>
                              <a:xfrm>
                                <a:off x="0" y="0"/>
                                <a:ext cx="1531620" cy="304800"/>
                                <a:chExt cx="1531620" cy="304800"/>
                              </a:xfrm>
                            </wpg:grpSpPr>
                            <wps:wsp>
                              <wps:cNvPr id="217" name="Graphic 217"/>
                              <wps:cNvSpPr/>
                              <wps:spPr>
                                <a:xfrm>
                                  <a:off x="0" y="0"/>
                                  <a:ext cx="1531620" cy="304800"/>
                                </a:xfrm>
                                <a:custGeom>
                                  <a:avLst/>
                                  <a:gdLst/>
                                  <a:ahLst/>
                                  <a:cxnLst/>
                                  <a:rect l="l" t="t" r="r" b="b"/>
                                  <a:pathLst>
                                    <a:path w="1531620" h="304800">
                                      <a:moveTo>
                                        <a:pt x="1531620" y="0"/>
                                      </a:moveTo>
                                      <a:lnTo>
                                        <a:pt x="0" y="0"/>
                                      </a:lnTo>
                                      <a:lnTo>
                                        <a:pt x="0" y="304800"/>
                                      </a:lnTo>
                                      <a:lnTo>
                                        <a:pt x="1531620" y="304800"/>
                                      </a:lnTo>
                                      <a:lnTo>
                                        <a:pt x="153162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001pt;margin-top:-.032979pt;width:120.6pt;height:24pt;mso-position-horizontal-relative:column;mso-position-vertical-relative:paragraph;z-index:-31687680" id="docshapegroup152" coordorigin="0,-1" coordsize="2412,480">
                      <v:rect style="position:absolute;left:0;top:-1;width:2412;height:480" id="docshape153" filled="true" fillcolor="#000000" stroked="false">
                        <v:fill type="solid"/>
                      </v:rect>
                      <w10:wrap type="none"/>
                    </v:group>
                  </w:pict>
                </mc:Fallback>
              </mc:AlternateContent>
            </w:r>
            <w:r>
              <w:rPr>
                <w:color w:val="FFFFFF"/>
                <w:spacing w:val="-4"/>
                <w:w w:val="75"/>
                <w:sz w:val="28"/>
              </w:rPr>
              <w:t>GOAL</w:t>
            </w:r>
          </w:p>
        </w:tc>
        <w:tc>
          <w:tcPr>
            <w:tcW w:w="3204" w:type="dxa"/>
            <w:gridSpan w:val="2"/>
            <w:tcBorders>
              <w:left w:val="single" w:sz="8" w:space="0" w:color="FFFFFF"/>
            </w:tcBorders>
            <w:shd w:val="clear" w:color="auto" w:fill="6ACE7F"/>
          </w:tcPr>
          <w:p>
            <w:pPr>
              <w:pStyle w:val="TableParagraph"/>
              <w:spacing w:before="60"/>
              <w:ind w:left="169"/>
              <w:rPr>
                <w:sz w:val="28"/>
              </w:rPr>
            </w:pPr>
            <w:r>
              <w:rPr>
                <w:color w:val="FFFFFF"/>
                <w:w w:val="65"/>
                <w:sz w:val="28"/>
              </w:rPr>
              <w:t>2022</w:t>
            </w:r>
            <w:r>
              <w:rPr>
                <w:color w:val="FFFFFF"/>
                <w:spacing w:val="-13"/>
                <w:w w:val="65"/>
                <w:sz w:val="28"/>
              </w:rPr>
              <w:t> </w:t>
            </w:r>
            <w:r>
              <w:rPr>
                <w:color w:val="FFFFFF"/>
                <w:spacing w:val="-2"/>
                <w:w w:val="75"/>
                <w:sz w:val="28"/>
              </w:rPr>
              <w:t>STATUS</w:t>
            </w:r>
          </w:p>
        </w:tc>
      </w:tr>
      <w:tr>
        <w:trPr>
          <w:trHeight w:val="330" w:hRule="atLeast"/>
        </w:trPr>
        <w:tc>
          <w:tcPr>
            <w:tcW w:w="2412" w:type="dxa"/>
          </w:tcPr>
          <w:p>
            <w:pPr>
              <w:pStyle w:val="TableParagraph"/>
              <w:spacing w:line="167" w:lineRule="exact" w:before="143"/>
              <w:ind w:left="180"/>
              <w:rPr>
                <w:sz w:val="15"/>
              </w:rPr>
            </w:pPr>
            <w:r>
              <w:rPr>
                <w:w w:val="125"/>
                <w:sz w:val="15"/>
              </w:rPr>
              <w:t>Reduce</w:t>
            </w:r>
            <w:r>
              <w:rPr>
                <w:spacing w:val="-12"/>
                <w:w w:val="125"/>
                <w:sz w:val="15"/>
              </w:rPr>
              <w:t> </w:t>
            </w:r>
            <w:r>
              <w:rPr>
                <w:spacing w:val="-2"/>
                <w:w w:val="125"/>
                <w:sz w:val="15"/>
              </w:rPr>
              <w:t>absolute</w:t>
            </w:r>
          </w:p>
        </w:tc>
        <w:tc>
          <w:tcPr>
            <w:tcW w:w="2412" w:type="dxa"/>
            <w:shd w:val="clear" w:color="auto" w:fill="E9F8EC"/>
          </w:tcPr>
          <w:p>
            <w:pPr>
              <w:pStyle w:val="TableParagraph"/>
              <w:spacing w:line="167" w:lineRule="exact" w:before="143"/>
              <w:ind w:left="180"/>
              <w:rPr>
                <w:sz w:val="15"/>
              </w:rPr>
            </w:pPr>
            <w:r>
              <w:rPr>
                <w:b/>
                <w:w w:val="110"/>
                <w:sz w:val="15"/>
              </w:rPr>
              <w:t>7%</w:t>
            </w:r>
            <w:r>
              <w:rPr>
                <w:b/>
                <w:spacing w:val="5"/>
                <w:w w:val="110"/>
                <w:sz w:val="15"/>
              </w:rPr>
              <w:t> </w:t>
            </w:r>
            <w:r>
              <w:rPr>
                <w:w w:val="110"/>
                <w:sz w:val="15"/>
              </w:rPr>
              <w:t>decline</w:t>
            </w:r>
            <w:r>
              <w:rPr>
                <w:spacing w:val="2"/>
                <w:w w:val="110"/>
                <w:sz w:val="15"/>
              </w:rPr>
              <w:t> </w:t>
            </w:r>
            <w:r>
              <w:rPr>
                <w:w w:val="110"/>
                <w:sz w:val="15"/>
              </w:rPr>
              <w:t>in</w:t>
            </w:r>
            <w:r>
              <w:rPr>
                <w:spacing w:val="2"/>
                <w:w w:val="110"/>
                <w:sz w:val="15"/>
              </w:rPr>
              <w:t> </w:t>
            </w:r>
            <w:r>
              <w:rPr>
                <w:spacing w:val="-2"/>
                <w:w w:val="110"/>
                <w:sz w:val="15"/>
              </w:rPr>
              <w:t>absolute</w:t>
            </w:r>
          </w:p>
        </w:tc>
        <w:tc>
          <w:tcPr>
            <w:tcW w:w="792" w:type="dxa"/>
          </w:tcPr>
          <w:p>
            <w:pPr>
              <w:pStyle w:val="TableParagraph"/>
              <w:rPr>
                <w:rFonts w:ascii="Times New Roman"/>
                <w:sz w:val="16"/>
              </w:rPr>
            </w:pPr>
          </w:p>
        </w:tc>
      </w:tr>
      <w:tr>
        <w:trPr>
          <w:trHeight w:val="406" w:hRule="atLeast"/>
        </w:trPr>
        <w:tc>
          <w:tcPr>
            <w:tcW w:w="2412" w:type="dxa"/>
          </w:tcPr>
          <w:p>
            <w:pPr>
              <w:pStyle w:val="TableParagraph"/>
              <w:spacing w:line="200" w:lineRule="exact"/>
              <w:ind w:left="180"/>
              <w:rPr>
                <w:sz w:val="15"/>
              </w:rPr>
            </w:pPr>
            <w:r>
              <w:rPr>
                <w:w w:val="120"/>
                <w:sz w:val="15"/>
              </w:rPr>
              <w:t>greenhouse</w:t>
            </w:r>
            <w:r>
              <w:rPr>
                <w:spacing w:val="-10"/>
                <w:w w:val="120"/>
                <w:sz w:val="15"/>
              </w:rPr>
              <w:t> </w:t>
            </w:r>
            <w:r>
              <w:rPr>
                <w:w w:val="120"/>
                <w:sz w:val="15"/>
              </w:rPr>
              <w:t>gas</w:t>
            </w:r>
            <w:r>
              <w:rPr>
                <w:spacing w:val="-10"/>
                <w:w w:val="120"/>
                <w:sz w:val="15"/>
              </w:rPr>
              <w:t> </w:t>
            </w:r>
            <w:r>
              <w:rPr>
                <w:w w:val="120"/>
                <w:sz w:val="15"/>
              </w:rPr>
              <w:t>(GHG) emissions by </w:t>
            </w:r>
            <w:r>
              <w:rPr>
                <w:b/>
                <w:w w:val="120"/>
                <w:sz w:val="15"/>
              </w:rPr>
              <w:t>25% </w:t>
            </w:r>
            <w:r>
              <w:rPr>
                <w:w w:val="120"/>
                <w:sz w:val="15"/>
              </w:rPr>
              <w:t>by</w:t>
            </w:r>
          </w:p>
        </w:tc>
        <w:tc>
          <w:tcPr>
            <w:tcW w:w="2412" w:type="dxa"/>
            <w:shd w:val="clear" w:color="auto" w:fill="E9F8EC"/>
          </w:tcPr>
          <w:p>
            <w:pPr>
              <w:pStyle w:val="TableParagraph"/>
              <w:spacing w:before="13"/>
              <w:ind w:left="180"/>
              <w:rPr>
                <w:sz w:val="8"/>
              </w:rPr>
            </w:pPr>
            <w:r>
              <w:rPr>
                <w:w w:val="125"/>
                <w:sz w:val="15"/>
              </w:rPr>
              <w:t>emissions</w:t>
            </w:r>
            <w:r>
              <w:rPr>
                <w:spacing w:val="-5"/>
                <w:w w:val="125"/>
                <w:sz w:val="15"/>
              </w:rPr>
              <w:t> </w:t>
            </w:r>
            <w:r>
              <w:rPr>
                <w:w w:val="125"/>
                <w:sz w:val="15"/>
              </w:rPr>
              <w:t>since</w:t>
            </w:r>
            <w:r>
              <w:rPr>
                <w:spacing w:val="-4"/>
                <w:w w:val="125"/>
                <w:sz w:val="15"/>
              </w:rPr>
              <w:t> 2015</w:t>
            </w:r>
            <w:r>
              <w:rPr>
                <w:spacing w:val="-4"/>
                <w:w w:val="125"/>
                <w:position w:val="5"/>
                <w:sz w:val="8"/>
              </w:rPr>
              <w:t>1</w:t>
            </w:r>
          </w:p>
        </w:tc>
        <w:tc>
          <w:tcPr>
            <w:tcW w:w="792" w:type="dxa"/>
          </w:tcPr>
          <w:p>
            <w:pPr>
              <w:pStyle w:val="TableParagraph"/>
              <w:spacing w:line="232" w:lineRule="exact" w:before="155"/>
              <w:jc w:val="center"/>
              <w:rPr>
                <w:sz w:val="21"/>
              </w:rPr>
            </w:pPr>
            <w:r>
              <w:rPr/>
              <mc:AlternateContent>
                <mc:Choice Requires="wps">
                  <w:drawing>
                    <wp:anchor distT="0" distB="0" distL="0" distR="0" allowOverlap="1" layoutInCell="1" locked="0" behindDoc="1" simplePos="0" relativeHeight="471629312">
                      <wp:simplePos x="0" y="0"/>
                      <wp:positionH relativeFrom="column">
                        <wp:posOffset>58084</wp:posOffset>
                      </wp:positionH>
                      <wp:positionV relativeFrom="paragraph">
                        <wp:posOffset>-3447</wp:posOffset>
                      </wp:positionV>
                      <wp:extent cx="387350" cy="387350"/>
                      <wp:effectExtent l="0" t="0" r="0" b="0"/>
                      <wp:wrapNone/>
                      <wp:docPr id="218" name="Group 218"/>
                      <wp:cNvGraphicFramePr>
                        <a:graphicFrameLocks/>
                      </wp:cNvGraphicFramePr>
                      <a:graphic>
                        <a:graphicData uri="http://schemas.microsoft.com/office/word/2010/wordprocessingGroup">
                          <wpg:wgp>
                            <wpg:cNvPr id="218" name="Group 218"/>
                            <wpg:cNvGrpSpPr/>
                            <wpg:grpSpPr>
                              <a:xfrm>
                                <a:off x="0" y="0"/>
                                <a:ext cx="387350" cy="387350"/>
                                <a:chExt cx="387350" cy="387350"/>
                              </a:xfrm>
                            </wpg:grpSpPr>
                            <wps:wsp>
                              <wps:cNvPr id="219" name="Graphic 219"/>
                              <wps:cNvSpPr/>
                              <wps:spPr>
                                <a:xfrm>
                                  <a:off x="0" y="0"/>
                                  <a:ext cx="387350" cy="387350"/>
                                </a:xfrm>
                                <a:custGeom>
                                  <a:avLst/>
                                  <a:gdLst/>
                                  <a:ahLst/>
                                  <a:cxnLst/>
                                  <a:rect l="l" t="t" r="r" b="b"/>
                                  <a:pathLst>
                                    <a:path w="387350" h="387350">
                                      <a:moveTo>
                                        <a:pt x="193375" y="0"/>
                                      </a:moveTo>
                                      <a:lnTo>
                                        <a:pt x="148739" y="4921"/>
                                      </a:lnTo>
                                      <a:lnTo>
                                        <a:pt x="107824" y="19230"/>
                                      </a:lnTo>
                                      <a:lnTo>
                                        <a:pt x="71702" y="42242"/>
                                      </a:lnTo>
                                      <a:lnTo>
                                        <a:pt x="41446" y="73275"/>
                                      </a:lnTo>
                                      <a:lnTo>
                                        <a:pt x="18128" y="111645"/>
                                      </a:lnTo>
                                      <a:lnTo>
                                        <a:pt x="4017" y="153991"/>
                                      </a:lnTo>
                                      <a:lnTo>
                                        <a:pt x="0" y="197029"/>
                                      </a:lnTo>
                                      <a:lnTo>
                                        <a:pt x="5513" y="239217"/>
                                      </a:lnTo>
                                      <a:lnTo>
                                        <a:pt x="19996" y="279012"/>
                                      </a:lnTo>
                                      <a:lnTo>
                                        <a:pt x="42888" y="314872"/>
                                      </a:lnTo>
                                      <a:lnTo>
                                        <a:pt x="73626" y="345254"/>
                                      </a:lnTo>
                                      <a:lnTo>
                                        <a:pt x="111651" y="368617"/>
                                      </a:lnTo>
                                      <a:lnTo>
                                        <a:pt x="153996" y="382727"/>
                                      </a:lnTo>
                                      <a:lnTo>
                                        <a:pt x="197034" y="386745"/>
                                      </a:lnTo>
                                      <a:lnTo>
                                        <a:pt x="239222" y="381232"/>
                                      </a:lnTo>
                                      <a:lnTo>
                                        <a:pt x="279017" y="366749"/>
                                      </a:lnTo>
                                      <a:lnTo>
                                        <a:pt x="314877" y="343857"/>
                                      </a:lnTo>
                                      <a:lnTo>
                                        <a:pt x="345260" y="313119"/>
                                      </a:lnTo>
                                      <a:lnTo>
                                        <a:pt x="368622" y="275094"/>
                                      </a:lnTo>
                                      <a:lnTo>
                                        <a:pt x="382733" y="232748"/>
                                      </a:lnTo>
                                      <a:lnTo>
                                        <a:pt x="386751" y="189711"/>
                                      </a:lnTo>
                                      <a:lnTo>
                                        <a:pt x="381237" y="147523"/>
                                      </a:lnTo>
                                      <a:lnTo>
                                        <a:pt x="366754" y="107728"/>
                                      </a:lnTo>
                                      <a:lnTo>
                                        <a:pt x="343863" y="71868"/>
                                      </a:lnTo>
                                      <a:lnTo>
                                        <a:pt x="313124" y="41485"/>
                                      </a:lnTo>
                                      <a:lnTo>
                                        <a:pt x="275100" y="18122"/>
                                      </a:lnTo>
                                      <a:lnTo>
                                        <a:pt x="193375" y="193370"/>
                                      </a:lnTo>
                                      <a:lnTo>
                                        <a:pt x="193375" y="0"/>
                                      </a:lnTo>
                                      <a:close/>
                                    </a:path>
                                  </a:pathLst>
                                </a:custGeom>
                                <a:solidFill>
                                  <a:srgbClr val="A8E9BB"/>
                                </a:solidFill>
                              </wps:spPr>
                              <wps:bodyPr wrap="square" lIns="0" tIns="0" rIns="0" bIns="0" rtlCol="0">
                                <a:prstTxWarp prst="textNoShape">
                                  <a:avLst/>
                                </a:prstTxWarp>
                                <a:noAutofit/>
                              </wps:bodyPr>
                            </wps:wsp>
                            <pic:pic>
                              <pic:nvPicPr>
                                <pic:cNvPr id="220" name="Image 220"/>
                                <pic:cNvPicPr/>
                              </pic:nvPicPr>
                              <pic:blipFill>
                                <a:blip r:embed="rId79" cstate="print"/>
                                <a:stretch>
                                  <a:fillRect/>
                                </a:stretch>
                              </pic:blipFill>
                              <pic:spPr>
                                <a:xfrm>
                                  <a:off x="193375" y="0"/>
                                  <a:ext cx="81724" cy="193370"/>
                                </a:xfrm>
                                <a:prstGeom prst="rect">
                                  <a:avLst/>
                                </a:prstGeom>
                              </pic:spPr>
                            </pic:pic>
                          </wpg:wgp>
                        </a:graphicData>
                      </a:graphic>
                    </wp:anchor>
                  </w:drawing>
                </mc:Choice>
                <mc:Fallback>
                  <w:pict>
                    <v:group style="position:absolute;margin-left:4.573571pt;margin-top:-.271469pt;width:30.5pt;height:30.5pt;mso-position-horizontal-relative:column;mso-position-vertical-relative:paragraph;z-index:-31687168" id="docshapegroup154" coordorigin="91,-5" coordsize="610,610">
                      <v:shape style="position:absolute;left:91;top:-6;width:610;height:610" id="docshape155" coordorigin="91,-5" coordsize="610,610" path="m396,-5l326,2,261,25,204,61,157,110,120,170,98,237,91,305,100,371,123,434,159,490,207,538,267,575,334,597,402,604,468,595,531,572,587,536,635,488,672,428,694,361,701,293,692,227,669,164,633,108,585,60,525,23,396,299,396,-5xe" filled="true" fillcolor="#a8e9bb" stroked="false">
                        <v:path arrowok="t"/>
                        <v:fill type="solid"/>
                      </v:shape>
                      <v:shape style="position:absolute;left:396;top:-6;width:129;height:305" type="#_x0000_t75" id="docshape156" stroked="false">
                        <v:imagedata r:id="rId79" o:title=""/>
                      </v:shape>
                      <w10:wrap type="none"/>
                    </v:group>
                  </w:pict>
                </mc:Fallback>
              </mc:AlternateContent>
            </w:r>
            <w:r>
              <w:rPr>
                <w:spacing w:val="-5"/>
                <w:w w:val="65"/>
                <w:sz w:val="21"/>
              </w:rPr>
              <w:t>7%</w:t>
            </w:r>
          </w:p>
        </w:tc>
      </w:tr>
      <w:tr>
        <w:trPr>
          <w:trHeight w:val="193" w:hRule="atLeast"/>
        </w:trPr>
        <w:tc>
          <w:tcPr>
            <w:tcW w:w="2412" w:type="dxa"/>
          </w:tcPr>
          <w:p>
            <w:pPr>
              <w:pStyle w:val="TableParagraph"/>
              <w:spacing w:line="167" w:lineRule="exact" w:before="6"/>
              <w:ind w:left="180"/>
              <w:rPr>
                <w:sz w:val="15"/>
              </w:rPr>
            </w:pPr>
            <w:r>
              <w:rPr>
                <w:w w:val="125"/>
                <w:sz w:val="15"/>
              </w:rPr>
              <w:t>2030,</w:t>
            </w:r>
            <w:r>
              <w:rPr>
                <w:spacing w:val="-12"/>
                <w:w w:val="125"/>
                <w:sz w:val="15"/>
              </w:rPr>
              <w:t> </w:t>
            </w:r>
            <w:r>
              <w:rPr>
                <w:w w:val="125"/>
                <w:sz w:val="15"/>
              </w:rPr>
              <w:t>against</w:t>
            </w:r>
            <w:r>
              <w:rPr>
                <w:spacing w:val="-12"/>
                <w:w w:val="125"/>
                <w:sz w:val="15"/>
              </w:rPr>
              <w:t> </w:t>
            </w:r>
            <w:r>
              <w:rPr>
                <w:w w:val="125"/>
                <w:sz w:val="15"/>
              </w:rPr>
              <w:t>a</w:t>
            </w:r>
            <w:r>
              <w:rPr>
                <w:spacing w:val="-12"/>
                <w:w w:val="125"/>
                <w:sz w:val="15"/>
              </w:rPr>
              <w:t> </w:t>
            </w:r>
            <w:r>
              <w:rPr>
                <w:spacing w:val="-4"/>
                <w:w w:val="125"/>
                <w:sz w:val="15"/>
              </w:rPr>
              <w:t>2015</w:t>
            </w:r>
          </w:p>
        </w:tc>
        <w:tc>
          <w:tcPr>
            <w:tcW w:w="2412" w:type="dxa"/>
            <w:shd w:val="clear" w:color="auto" w:fill="E9F8EC"/>
          </w:tcPr>
          <w:p>
            <w:pPr>
              <w:pStyle w:val="TableParagraph"/>
              <w:rPr>
                <w:rFonts w:ascii="Times New Roman"/>
                <w:sz w:val="12"/>
              </w:rPr>
            </w:pPr>
          </w:p>
        </w:tc>
        <w:tc>
          <w:tcPr>
            <w:tcW w:w="792" w:type="dxa"/>
          </w:tcPr>
          <w:p>
            <w:pPr>
              <w:pStyle w:val="TableParagraph"/>
              <w:rPr>
                <w:rFonts w:ascii="Times New Roman"/>
                <w:sz w:val="12"/>
              </w:rPr>
            </w:pPr>
          </w:p>
        </w:tc>
      </w:tr>
      <w:tr>
        <w:trPr>
          <w:trHeight w:val="344" w:hRule="atLeast"/>
        </w:trPr>
        <w:tc>
          <w:tcPr>
            <w:tcW w:w="2412" w:type="dxa"/>
            <w:tcBorders>
              <w:bottom w:val="single" w:sz="4" w:space="0" w:color="000000"/>
            </w:tcBorders>
          </w:tcPr>
          <w:p>
            <w:pPr>
              <w:pStyle w:val="TableParagraph"/>
              <w:spacing w:before="13"/>
              <w:ind w:left="180"/>
              <w:rPr>
                <w:sz w:val="15"/>
              </w:rPr>
            </w:pPr>
            <w:r>
              <w:rPr>
                <w:spacing w:val="-2"/>
                <w:w w:val="125"/>
                <w:sz w:val="15"/>
              </w:rPr>
              <w:t>baseline</w:t>
            </w:r>
          </w:p>
        </w:tc>
        <w:tc>
          <w:tcPr>
            <w:tcW w:w="2412" w:type="dxa"/>
            <w:tcBorders>
              <w:bottom w:val="single" w:sz="4" w:space="0" w:color="000000"/>
            </w:tcBorders>
            <w:shd w:val="clear" w:color="auto" w:fill="E9F8EC"/>
          </w:tcPr>
          <w:p>
            <w:pPr>
              <w:pStyle w:val="TableParagraph"/>
              <w:rPr>
                <w:rFonts w:ascii="Times New Roman"/>
                <w:sz w:val="16"/>
              </w:rPr>
            </w:pPr>
          </w:p>
        </w:tc>
        <w:tc>
          <w:tcPr>
            <w:tcW w:w="792" w:type="dxa"/>
            <w:tcBorders>
              <w:bottom w:val="single" w:sz="4" w:space="0" w:color="000000"/>
            </w:tcBorders>
          </w:tcPr>
          <w:p>
            <w:pPr>
              <w:pStyle w:val="TableParagraph"/>
              <w:rPr>
                <w:rFonts w:ascii="Times New Roman"/>
                <w:sz w:val="16"/>
              </w:rPr>
            </w:pPr>
          </w:p>
        </w:tc>
      </w:tr>
    </w:tbl>
    <w:p>
      <w:pPr>
        <w:pStyle w:val="BodyText"/>
        <w:spacing w:before="175"/>
        <w:rPr>
          <w:sz w:val="20"/>
        </w:rPr>
      </w:pPr>
    </w:p>
    <w:tbl>
      <w:tblPr>
        <w:tblW w:w="0" w:type="auto"/>
        <w:jc w:val="left"/>
        <w:tblInd w:w="130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37"/>
      </w:tblGrid>
      <w:tr>
        <w:trPr>
          <w:trHeight w:val="450" w:hRule="atLeast"/>
        </w:trPr>
        <w:tc>
          <w:tcPr>
            <w:tcW w:w="2437" w:type="dxa"/>
            <w:shd w:val="clear" w:color="auto" w:fill="000000"/>
          </w:tcPr>
          <w:p>
            <w:pPr>
              <w:pStyle w:val="TableParagraph"/>
              <w:tabs>
                <w:tab w:pos="2436" w:val="left" w:leader="none"/>
              </w:tabs>
              <w:spacing w:before="5"/>
              <w:rPr>
                <w:sz w:val="28"/>
              </w:rPr>
            </w:pPr>
            <w:r>
              <w:rPr>
                <w:color w:val="FFFFFF"/>
                <w:spacing w:val="47"/>
                <w:w w:val="150"/>
                <w:sz w:val="28"/>
                <w:shd w:fill="000000" w:color="auto" w:val="clear"/>
              </w:rPr>
              <w:t> </w:t>
            </w:r>
            <w:r>
              <w:rPr>
                <w:color w:val="FFFFFF"/>
                <w:spacing w:val="-2"/>
                <w:w w:val="70"/>
                <w:sz w:val="28"/>
                <w:shd w:fill="000000" w:color="auto" w:val="clear"/>
              </w:rPr>
              <w:t>AMBITION</w:t>
            </w:r>
            <w:r>
              <w:rPr>
                <w:color w:val="FFFFFF"/>
                <w:sz w:val="28"/>
                <w:shd w:fill="000000" w:color="auto" w:val="clear"/>
              </w:rPr>
              <w:tab/>
            </w:r>
          </w:p>
        </w:tc>
      </w:tr>
      <w:tr>
        <w:trPr>
          <w:trHeight w:val="678" w:hRule="atLeast"/>
        </w:trPr>
        <w:tc>
          <w:tcPr>
            <w:tcW w:w="2437" w:type="dxa"/>
            <w:tcBorders>
              <w:bottom w:val="single" w:sz="4" w:space="0" w:color="000000"/>
            </w:tcBorders>
          </w:tcPr>
          <w:p>
            <w:pPr>
              <w:pStyle w:val="TableParagraph"/>
              <w:spacing w:line="264" w:lineRule="auto" w:before="117"/>
              <w:ind w:left="180"/>
              <w:rPr>
                <w:sz w:val="15"/>
              </w:rPr>
            </w:pPr>
            <w:r>
              <w:rPr>
                <w:spacing w:val="-4"/>
                <w:w w:val="120"/>
                <w:sz w:val="15"/>
              </w:rPr>
              <w:t>To</w:t>
            </w:r>
            <w:r>
              <w:rPr>
                <w:spacing w:val="-11"/>
                <w:w w:val="120"/>
                <w:sz w:val="15"/>
              </w:rPr>
              <w:t> </w:t>
            </w:r>
            <w:r>
              <w:rPr>
                <w:spacing w:val="-4"/>
                <w:w w:val="120"/>
                <w:sz w:val="15"/>
              </w:rPr>
              <w:t>achieve</w:t>
            </w:r>
            <w:r>
              <w:rPr>
                <w:spacing w:val="-10"/>
                <w:w w:val="120"/>
                <w:sz w:val="15"/>
              </w:rPr>
              <w:t> </w:t>
            </w:r>
            <w:r>
              <w:rPr>
                <w:b/>
                <w:spacing w:val="-4"/>
                <w:w w:val="120"/>
                <w:sz w:val="15"/>
              </w:rPr>
              <w:t>net</w:t>
            </w:r>
            <w:r>
              <w:rPr>
                <w:b/>
                <w:spacing w:val="-9"/>
                <w:w w:val="120"/>
                <w:sz w:val="15"/>
              </w:rPr>
              <w:t> </w:t>
            </w:r>
            <w:r>
              <w:rPr>
                <w:b/>
                <w:spacing w:val="-4"/>
                <w:w w:val="120"/>
                <w:sz w:val="15"/>
              </w:rPr>
              <w:t>zero </w:t>
            </w:r>
            <w:r>
              <w:rPr>
                <w:b/>
                <w:w w:val="115"/>
                <w:sz w:val="15"/>
              </w:rPr>
              <w:t>emissions</w:t>
            </w:r>
            <w:r>
              <w:rPr>
                <w:b/>
                <w:spacing w:val="-15"/>
                <w:w w:val="115"/>
                <w:sz w:val="15"/>
              </w:rPr>
              <w:t> </w:t>
            </w:r>
            <w:r>
              <w:rPr>
                <w:w w:val="115"/>
                <w:sz w:val="15"/>
              </w:rPr>
              <w:t>by</w:t>
            </w:r>
            <w:r>
              <w:rPr>
                <w:spacing w:val="-13"/>
                <w:w w:val="115"/>
                <w:sz w:val="15"/>
              </w:rPr>
              <w:t> </w:t>
            </w:r>
            <w:r>
              <w:rPr>
                <w:spacing w:val="-4"/>
                <w:w w:val="115"/>
                <w:sz w:val="15"/>
              </w:rPr>
              <w:t>2050</w:t>
            </w:r>
          </w:p>
        </w:tc>
      </w:tr>
    </w:tbl>
    <w:p>
      <w:pPr>
        <w:pStyle w:val="BodyText"/>
        <w:spacing w:before="88"/>
        <w:rPr>
          <w:sz w:val="20"/>
        </w:rPr>
      </w:pPr>
      <w:r>
        <w:rPr/>
        <mc:AlternateContent>
          <mc:Choice Requires="wps">
            <w:drawing>
              <wp:anchor distT="0" distB="0" distL="0" distR="0" allowOverlap="1" layoutInCell="1" locked="0" behindDoc="1" simplePos="0" relativeHeight="487617024">
                <wp:simplePos x="0" y="0"/>
                <wp:positionH relativeFrom="page">
                  <wp:posOffset>7374452</wp:posOffset>
                </wp:positionH>
                <wp:positionV relativeFrom="paragraph">
                  <wp:posOffset>224939</wp:posOffset>
                </wp:positionV>
                <wp:extent cx="392430" cy="393065"/>
                <wp:effectExtent l="0" t="0" r="0" b="0"/>
                <wp:wrapTopAndBottom/>
                <wp:docPr id="221" name="Group 221"/>
                <wp:cNvGraphicFramePr>
                  <a:graphicFrameLocks/>
                </wp:cNvGraphicFramePr>
                <a:graphic>
                  <a:graphicData uri="http://schemas.microsoft.com/office/word/2010/wordprocessingGroup">
                    <wpg:wgp>
                      <wpg:cNvPr id="221" name="Group 221"/>
                      <wpg:cNvGrpSpPr/>
                      <wpg:grpSpPr>
                        <a:xfrm>
                          <a:off x="0" y="0"/>
                          <a:ext cx="392430" cy="393065"/>
                          <a:chExt cx="392430" cy="393065"/>
                        </a:xfrm>
                      </wpg:grpSpPr>
                      <wps:wsp>
                        <wps:cNvPr id="222" name="Graphic 222"/>
                        <wps:cNvSpPr/>
                        <wps:spPr>
                          <a:xfrm>
                            <a:off x="0" y="0"/>
                            <a:ext cx="392430" cy="393065"/>
                          </a:xfrm>
                          <a:custGeom>
                            <a:avLst/>
                            <a:gdLst/>
                            <a:ahLst/>
                            <a:cxnLst/>
                            <a:rect l="l" t="t" r="r" b="b"/>
                            <a:pathLst>
                              <a:path w="392430" h="393065">
                                <a:moveTo>
                                  <a:pt x="196010" y="0"/>
                                </a:moveTo>
                                <a:lnTo>
                                  <a:pt x="155984" y="3805"/>
                                </a:lnTo>
                                <a:lnTo>
                                  <a:pt x="118890" y="15159"/>
                                </a:lnTo>
                                <a:lnTo>
                                  <a:pt x="84957" y="33963"/>
                                </a:lnTo>
                                <a:lnTo>
                                  <a:pt x="54418" y="60121"/>
                                </a:lnTo>
                                <a:lnTo>
                                  <a:pt x="26802" y="96193"/>
                                </a:lnTo>
                                <a:lnTo>
                                  <a:pt x="8673" y="136281"/>
                                </a:lnTo>
                                <a:lnTo>
                                  <a:pt x="0" y="178714"/>
                                </a:lnTo>
                                <a:lnTo>
                                  <a:pt x="753" y="221818"/>
                                </a:lnTo>
                                <a:lnTo>
                                  <a:pt x="10905" y="263922"/>
                                </a:lnTo>
                                <a:lnTo>
                                  <a:pt x="30424" y="303354"/>
                                </a:lnTo>
                                <a:lnTo>
                                  <a:pt x="59282" y="338442"/>
                                </a:lnTo>
                                <a:lnTo>
                                  <a:pt x="95353" y="366058"/>
                                </a:lnTo>
                                <a:lnTo>
                                  <a:pt x="135440" y="384187"/>
                                </a:lnTo>
                                <a:lnTo>
                                  <a:pt x="177870" y="392860"/>
                                </a:lnTo>
                                <a:lnTo>
                                  <a:pt x="220974" y="392106"/>
                                </a:lnTo>
                                <a:lnTo>
                                  <a:pt x="263078" y="381955"/>
                                </a:lnTo>
                                <a:lnTo>
                                  <a:pt x="302511" y="362435"/>
                                </a:lnTo>
                                <a:lnTo>
                                  <a:pt x="337603" y="333578"/>
                                </a:lnTo>
                                <a:lnTo>
                                  <a:pt x="365218" y="297506"/>
                                </a:lnTo>
                                <a:lnTo>
                                  <a:pt x="383348" y="257418"/>
                                </a:lnTo>
                                <a:lnTo>
                                  <a:pt x="392021" y="214985"/>
                                </a:lnTo>
                                <a:lnTo>
                                  <a:pt x="391267" y="171881"/>
                                </a:lnTo>
                                <a:lnTo>
                                  <a:pt x="381116" y="129777"/>
                                </a:lnTo>
                                <a:lnTo>
                                  <a:pt x="361596" y="90345"/>
                                </a:lnTo>
                                <a:lnTo>
                                  <a:pt x="332738" y="55257"/>
                                </a:lnTo>
                                <a:lnTo>
                                  <a:pt x="196010" y="196850"/>
                                </a:lnTo>
                                <a:lnTo>
                                  <a:pt x="196010" y="0"/>
                                </a:lnTo>
                                <a:close/>
                              </a:path>
                            </a:pathLst>
                          </a:custGeom>
                          <a:solidFill>
                            <a:srgbClr val="FABE99"/>
                          </a:solidFill>
                        </wps:spPr>
                        <wps:bodyPr wrap="square" lIns="0" tIns="0" rIns="0" bIns="0" rtlCol="0">
                          <a:prstTxWarp prst="textNoShape">
                            <a:avLst/>
                          </a:prstTxWarp>
                          <a:noAutofit/>
                        </wps:bodyPr>
                      </wps:wsp>
                      <pic:pic>
                        <pic:nvPicPr>
                          <pic:cNvPr id="223" name="Image 223"/>
                          <pic:cNvPicPr/>
                        </pic:nvPicPr>
                        <pic:blipFill>
                          <a:blip r:embed="rId80" cstate="print"/>
                          <a:stretch>
                            <a:fillRect/>
                          </a:stretch>
                        </pic:blipFill>
                        <pic:spPr>
                          <a:xfrm>
                            <a:off x="196010" y="0"/>
                            <a:ext cx="136728" cy="196850"/>
                          </a:xfrm>
                          <a:prstGeom prst="rect">
                            <a:avLst/>
                          </a:prstGeom>
                        </pic:spPr>
                      </pic:pic>
                    </wpg:wgp>
                  </a:graphicData>
                </a:graphic>
              </wp:anchor>
            </w:drawing>
          </mc:Choice>
          <mc:Fallback>
            <w:pict>
              <v:group style="position:absolute;margin-left:580.665588pt;margin-top:17.7118pt;width:30.9pt;height:30.95pt;mso-position-horizontal-relative:page;mso-position-vertical-relative:paragraph;z-index:-15699456;mso-wrap-distance-left:0;mso-wrap-distance-right:0" id="docshapegroup157" coordorigin="11613,354" coordsize="618,619">
                <v:shape style="position:absolute;left:11613;top:354;width:618;height:619" id="docshape158" coordorigin="11613,354" coordsize="618,619" path="m11922,354l11859,360,11801,378,11747,408,11699,449,11656,506,11627,569,11613,636,11614,704,11630,770,11661,832,11707,887,11763,931,11827,959,11893,973,11961,972,12028,956,12090,925,12145,880,12188,823,12217,760,12231,693,12229,625,12213,559,12183,497,12137,441,11922,664,11922,354xe" filled="true" fillcolor="#fabe99" stroked="false">
                  <v:path arrowok="t"/>
                  <v:fill type="solid"/>
                </v:shape>
                <v:shape style="position:absolute;left:11922;top:354;width:216;height:310" type="#_x0000_t75" id="docshape159" stroked="false">
                  <v:imagedata r:id="rId80" o:title=""/>
                </v:shape>
                <w10:wrap type="topAndBottom"/>
              </v:group>
            </w:pict>
          </mc:Fallback>
        </mc:AlternateContent>
      </w:r>
      <w:r>
        <w:rPr/>
        <mc:AlternateContent>
          <mc:Choice Requires="wps">
            <w:drawing>
              <wp:anchor distT="0" distB="0" distL="0" distR="0" allowOverlap="1" layoutInCell="1" locked="0" behindDoc="1" simplePos="0" relativeHeight="487587840">
                <wp:simplePos x="0" y="0"/>
                <wp:positionH relativeFrom="page">
                  <wp:posOffset>381000</wp:posOffset>
                </wp:positionH>
                <wp:positionV relativeFrom="paragraph">
                  <wp:posOffset>1005420</wp:posOffset>
                </wp:positionV>
                <wp:extent cx="3566160" cy="866140"/>
                <wp:effectExtent l="0" t="0" r="0" b="0"/>
                <wp:wrapTopAndBottom/>
                <wp:docPr id="224" name="Textbox 224"/>
                <wp:cNvGraphicFramePr>
                  <a:graphicFrameLocks/>
                </wp:cNvGraphicFramePr>
                <a:graphic>
                  <a:graphicData uri="http://schemas.microsoft.com/office/word/2010/wordprocessingShape">
                    <wps:wsp>
                      <wps:cNvPr id="224" name="Textbox 224"/>
                      <wps:cNvSpPr txBox="1"/>
                      <wps:spPr>
                        <a:xfrm>
                          <a:off x="0" y="0"/>
                          <a:ext cx="3566160" cy="866140"/>
                        </a:xfrm>
                        <a:prstGeom prst="rect">
                          <a:avLst/>
                        </a:prstGeom>
                      </wps:spPr>
                      <wps:txbx>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64"/>
                              <w:gridCol w:w="2409"/>
                              <w:gridCol w:w="745"/>
                            </w:tblGrid>
                            <w:tr>
                              <w:trPr>
                                <w:trHeight w:val="480" w:hRule="atLeast"/>
                              </w:trPr>
                              <w:tc>
                                <w:tcPr>
                                  <w:tcW w:w="2464" w:type="dxa"/>
                                  <w:tcBorders>
                                    <w:right w:val="single" w:sz="8" w:space="0" w:color="FFFFFF"/>
                                  </w:tcBorders>
                                </w:tcPr>
                                <w:p>
                                  <w:pPr>
                                    <w:pStyle w:val="TableParagraph"/>
                                    <w:tabs>
                                      <w:tab w:pos="2463" w:val="left" w:leader="none"/>
                                    </w:tabs>
                                    <w:spacing w:before="60"/>
                                    <w:ind w:right="-15"/>
                                    <w:rPr>
                                      <w:sz w:val="28"/>
                                    </w:rPr>
                                  </w:pPr>
                                  <w:r>
                                    <w:rPr>
                                      <w:color w:val="E5813E"/>
                                      <w:spacing w:val="54"/>
                                      <w:w w:val="150"/>
                                      <w:sz w:val="28"/>
                                      <w:shd w:fill="000000" w:color="auto" w:val="clear"/>
                                    </w:rPr>
                                    <w:t> </w:t>
                                  </w:r>
                                  <w:r>
                                    <w:rPr>
                                      <w:color w:val="E5813E"/>
                                      <w:spacing w:val="-2"/>
                                      <w:w w:val="60"/>
                                      <w:sz w:val="28"/>
                                      <w:shd w:fill="000000" w:color="auto" w:val="clear"/>
                                    </w:rPr>
                                    <w:t>COLLECT:</w:t>
                                  </w:r>
                                  <w:r>
                                    <w:rPr>
                                      <w:color w:val="E5813E"/>
                                      <w:spacing w:val="-7"/>
                                      <w:w w:val="60"/>
                                      <w:sz w:val="28"/>
                                      <w:shd w:fill="000000" w:color="auto" w:val="clear"/>
                                    </w:rPr>
                                    <w:t> </w:t>
                                  </w:r>
                                  <w:r>
                                    <w:rPr>
                                      <w:color w:val="FFFFFF"/>
                                      <w:spacing w:val="-4"/>
                                      <w:w w:val="70"/>
                                      <w:sz w:val="28"/>
                                      <w:shd w:fill="000000" w:color="auto" w:val="clear"/>
                                    </w:rPr>
                                    <w:t>GOAL</w:t>
                                  </w:r>
                                  <w:r>
                                    <w:rPr>
                                      <w:color w:val="FFFFFF"/>
                                      <w:sz w:val="28"/>
                                      <w:shd w:fill="000000" w:color="auto" w:val="clear"/>
                                    </w:rPr>
                                    <w:tab/>
                                  </w:r>
                                </w:p>
                              </w:tc>
                              <w:tc>
                                <w:tcPr>
                                  <w:tcW w:w="3154" w:type="dxa"/>
                                  <w:gridSpan w:val="2"/>
                                  <w:tcBorders>
                                    <w:left w:val="single" w:sz="8" w:space="0" w:color="FFFFFF"/>
                                  </w:tcBorders>
                                  <w:shd w:val="clear" w:color="auto" w:fill="E5813E"/>
                                </w:tcPr>
                                <w:p>
                                  <w:pPr>
                                    <w:pStyle w:val="TableParagraph"/>
                                    <w:spacing w:before="60"/>
                                    <w:ind w:left="169"/>
                                    <w:rPr>
                                      <w:sz w:val="28"/>
                                    </w:rPr>
                                  </w:pPr>
                                  <w:r>
                                    <w:rPr>
                                      <w:color w:val="FFFFFF"/>
                                      <w:w w:val="65"/>
                                      <w:sz w:val="28"/>
                                    </w:rPr>
                                    <w:t>2022</w:t>
                                  </w:r>
                                  <w:r>
                                    <w:rPr>
                                      <w:color w:val="FFFFFF"/>
                                      <w:spacing w:val="-13"/>
                                      <w:w w:val="65"/>
                                      <w:sz w:val="28"/>
                                    </w:rPr>
                                    <w:t> </w:t>
                                  </w:r>
                                  <w:r>
                                    <w:rPr>
                                      <w:color w:val="FFFFFF"/>
                                      <w:spacing w:val="-2"/>
                                      <w:w w:val="75"/>
                                      <w:sz w:val="28"/>
                                    </w:rPr>
                                    <w:t>STATUS</w:t>
                                  </w:r>
                                </w:p>
                              </w:tc>
                            </w:tr>
                            <w:tr>
                              <w:trPr>
                                <w:trHeight w:val="868" w:hRule="atLeast"/>
                              </w:trPr>
                              <w:tc>
                                <w:tcPr>
                                  <w:tcW w:w="2464" w:type="dxa"/>
                                  <w:tcBorders>
                                    <w:bottom w:val="single" w:sz="4" w:space="0" w:color="000000"/>
                                  </w:tcBorders>
                                </w:tcPr>
                                <w:p>
                                  <w:pPr>
                                    <w:pStyle w:val="TableParagraph"/>
                                    <w:spacing w:line="264" w:lineRule="auto" w:before="143"/>
                                    <w:ind w:left="180" w:right="128"/>
                                    <w:rPr>
                                      <w:sz w:val="15"/>
                                    </w:rPr>
                                  </w:pPr>
                                  <w:r>
                                    <w:rPr>
                                      <w:w w:val="125"/>
                                      <w:sz w:val="15"/>
                                    </w:rPr>
                                    <w:t>Collect and recycle a bottle</w:t>
                                  </w:r>
                                  <w:r>
                                    <w:rPr>
                                      <w:spacing w:val="-15"/>
                                      <w:w w:val="125"/>
                                      <w:sz w:val="15"/>
                                    </w:rPr>
                                    <w:t> </w:t>
                                  </w:r>
                                  <w:r>
                                    <w:rPr>
                                      <w:w w:val="125"/>
                                      <w:sz w:val="15"/>
                                    </w:rPr>
                                    <w:t>or</w:t>
                                  </w:r>
                                  <w:r>
                                    <w:rPr>
                                      <w:spacing w:val="-15"/>
                                      <w:w w:val="125"/>
                                      <w:sz w:val="15"/>
                                    </w:rPr>
                                    <w:t> </w:t>
                                  </w:r>
                                  <w:r>
                                    <w:rPr>
                                      <w:w w:val="125"/>
                                      <w:sz w:val="15"/>
                                    </w:rPr>
                                    <w:t>can</w:t>
                                  </w:r>
                                  <w:r>
                                    <w:rPr>
                                      <w:spacing w:val="-15"/>
                                      <w:w w:val="125"/>
                                      <w:sz w:val="15"/>
                                    </w:rPr>
                                    <w:t> </w:t>
                                  </w:r>
                                  <w:r>
                                    <w:rPr>
                                      <w:w w:val="125"/>
                                      <w:sz w:val="15"/>
                                    </w:rPr>
                                    <w:t>for</w:t>
                                  </w:r>
                                  <w:r>
                                    <w:rPr>
                                      <w:spacing w:val="-15"/>
                                      <w:w w:val="125"/>
                                      <w:sz w:val="15"/>
                                    </w:rPr>
                                    <w:t> </w:t>
                                  </w:r>
                                  <w:r>
                                    <w:rPr>
                                      <w:w w:val="125"/>
                                      <w:sz w:val="15"/>
                                    </w:rPr>
                                    <w:t>each</w:t>
                                  </w:r>
                                  <w:r>
                                    <w:rPr>
                                      <w:spacing w:val="-15"/>
                                      <w:w w:val="125"/>
                                      <w:sz w:val="15"/>
                                    </w:rPr>
                                    <w:t> </w:t>
                                  </w:r>
                                  <w:r>
                                    <w:rPr>
                                      <w:w w:val="125"/>
                                      <w:sz w:val="15"/>
                                    </w:rPr>
                                    <w:t>one we sell by 2030</w:t>
                                  </w:r>
                                </w:p>
                              </w:tc>
                              <w:tc>
                                <w:tcPr>
                                  <w:tcW w:w="2409" w:type="dxa"/>
                                  <w:tcBorders>
                                    <w:bottom w:val="single" w:sz="4" w:space="0" w:color="000000"/>
                                  </w:tcBorders>
                                  <w:shd w:val="clear" w:color="auto" w:fill="FDF5EF"/>
                                </w:tcPr>
                                <w:p>
                                  <w:pPr>
                                    <w:pStyle w:val="TableParagraph"/>
                                    <w:spacing w:before="143"/>
                                    <w:ind w:left="179"/>
                                    <w:rPr>
                                      <w:sz w:val="8"/>
                                    </w:rPr>
                                  </w:pPr>
                                  <w:r>
                                    <w:rPr>
                                      <w:b/>
                                      <w:spacing w:val="-4"/>
                                      <w:sz w:val="15"/>
                                    </w:rPr>
                                    <w:t>61%</w:t>
                                  </w:r>
                                  <w:r>
                                    <w:rPr>
                                      <w:spacing w:val="-4"/>
                                      <w:position w:val="5"/>
                                      <w:sz w:val="8"/>
                                    </w:rPr>
                                    <w:t>4</w:t>
                                  </w:r>
                                </w:p>
                              </w:tc>
                              <w:tc>
                                <w:tcPr>
                                  <w:tcW w:w="745" w:type="dxa"/>
                                  <w:tcBorders>
                                    <w:bottom w:val="single" w:sz="4" w:space="0" w:color="000000"/>
                                  </w:tcBorders>
                                </w:tcPr>
                                <w:p>
                                  <w:pPr>
                                    <w:pStyle w:val="TableParagraph"/>
                                    <w:spacing w:before="54"/>
                                    <w:rPr>
                                      <w:sz w:val="20"/>
                                    </w:rPr>
                                  </w:pPr>
                                </w:p>
                                <w:p>
                                  <w:pPr>
                                    <w:pStyle w:val="TableParagraph"/>
                                    <w:spacing w:before="1"/>
                                    <w:ind w:left="8"/>
                                    <w:jc w:val="center"/>
                                    <w:rPr>
                                      <w:sz w:val="20"/>
                                    </w:rPr>
                                  </w:pPr>
                                  <w:r>
                                    <w:rPr>
                                      <w:spacing w:val="-5"/>
                                      <w:w w:val="70"/>
                                      <w:sz w:val="20"/>
                                    </w:rPr>
                                    <w:t>61%</w:t>
                                  </w:r>
                                </w:p>
                              </w:tc>
                            </w:tr>
                          </w:tbl>
                          <w:p>
                            <w:pPr>
                              <w:pStyle w:val="BodyText"/>
                            </w:pPr>
                          </w:p>
                        </w:txbxContent>
                      </wps:txbx>
                      <wps:bodyPr wrap="square" lIns="0" tIns="0" rIns="0" bIns="0" rtlCol="0">
                        <a:noAutofit/>
                      </wps:bodyPr>
                    </wps:wsp>
                  </a:graphicData>
                </a:graphic>
              </wp:anchor>
            </w:drawing>
          </mc:Choice>
          <mc:Fallback>
            <w:pict>
              <v:shape style="position:absolute;margin-left:30pt;margin-top:79.167pt;width:280.8pt;height:68.2pt;mso-position-horizontal-relative:page;mso-position-vertical-relative:paragraph;z-index:-15728640;mso-wrap-distance-left:0;mso-wrap-distance-right:0" type="#_x0000_t202" id="docshape160"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64"/>
                        <w:gridCol w:w="2409"/>
                        <w:gridCol w:w="745"/>
                      </w:tblGrid>
                      <w:tr>
                        <w:trPr>
                          <w:trHeight w:val="480" w:hRule="atLeast"/>
                        </w:trPr>
                        <w:tc>
                          <w:tcPr>
                            <w:tcW w:w="2464" w:type="dxa"/>
                            <w:tcBorders>
                              <w:right w:val="single" w:sz="8" w:space="0" w:color="FFFFFF"/>
                            </w:tcBorders>
                          </w:tcPr>
                          <w:p>
                            <w:pPr>
                              <w:pStyle w:val="TableParagraph"/>
                              <w:tabs>
                                <w:tab w:pos="2463" w:val="left" w:leader="none"/>
                              </w:tabs>
                              <w:spacing w:before="60"/>
                              <w:ind w:right="-15"/>
                              <w:rPr>
                                <w:sz w:val="28"/>
                              </w:rPr>
                            </w:pPr>
                            <w:r>
                              <w:rPr>
                                <w:color w:val="E5813E"/>
                                <w:spacing w:val="54"/>
                                <w:w w:val="150"/>
                                <w:sz w:val="28"/>
                                <w:shd w:fill="000000" w:color="auto" w:val="clear"/>
                              </w:rPr>
                              <w:t> </w:t>
                            </w:r>
                            <w:r>
                              <w:rPr>
                                <w:color w:val="E5813E"/>
                                <w:spacing w:val="-2"/>
                                <w:w w:val="60"/>
                                <w:sz w:val="28"/>
                                <w:shd w:fill="000000" w:color="auto" w:val="clear"/>
                              </w:rPr>
                              <w:t>COLLECT:</w:t>
                            </w:r>
                            <w:r>
                              <w:rPr>
                                <w:color w:val="E5813E"/>
                                <w:spacing w:val="-7"/>
                                <w:w w:val="60"/>
                                <w:sz w:val="28"/>
                                <w:shd w:fill="000000" w:color="auto" w:val="clear"/>
                              </w:rPr>
                              <w:t> </w:t>
                            </w:r>
                            <w:r>
                              <w:rPr>
                                <w:color w:val="FFFFFF"/>
                                <w:spacing w:val="-4"/>
                                <w:w w:val="70"/>
                                <w:sz w:val="28"/>
                                <w:shd w:fill="000000" w:color="auto" w:val="clear"/>
                              </w:rPr>
                              <w:t>GOAL</w:t>
                            </w:r>
                            <w:r>
                              <w:rPr>
                                <w:color w:val="FFFFFF"/>
                                <w:sz w:val="28"/>
                                <w:shd w:fill="000000" w:color="auto" w:val="clear"/>
                              </w:rPr>
                              <w:tab/>
                            </w:r>
                          </w:p>
                        </w:tc>
                        <w:tc>
                          <w:tcPr>
                            <w:tcW w:w="3154" w:type="dxa"/>
                            <w:gridSpan w:val="2"/>
                            <w:tcBorders>
                              <w:left w:val="single" w:sz="8" w:space="0" w:color="FFFFFF"/>
                            </w:tcBorders>
                            <w:shd w:val="clear" w:color="auto" w:fill="E5813E"/>
                          </w:tcPr>
                          <w:p>
                            <w:pPr>
                              <w:pStyle w:val="TableParagraph"/>
                              <w:spacing w:before="60"/>
                              <w:ind w:left="169"/>
                              <w:rPr>
                                <w:sz w:val="28"/>
                              </w:rPr>
                            </w:pPr>
                            <w:r>
                              <w:rPr>
                                <w:color w:val="FFFFFF"/>
                                <w:w w:val="65"/>
                                <w:sz w:val="28"/>
                              </w:rPr>
                              <w:t>2022</w:t>
                            </w:r>
                            <w:r>
                              <w:rPr>
                                <w:color w:val="FFFFFF"/>
                                <w:spacing w:val="-13"/>
                                <w:w w:val="65"/>
                                <w:sz w:val="28"/>
                              </w:rPr>
                              <w:t> </w:t>
                            </w:r>
                            <w:r>
                              <w:rPr>
                                <w:color w:val="FFFFFF"/>
                                <w:spacing w:val="-2"/>
                                <w:w w:val="75"/>
                                <w:sz w:val="28"/>
                              </w:rPr>
                              <w:t>STATUS</w:t>
                            </w:r>
                          </w:p>
                        </w:tc>
                      </w:tr>
                      <w:tr>
                        <w:trPr>
                          <w:trHeight w:val="868" w:hRule="atLeast"/>
                        </w:trPr>
                        <w:tc>
                          <w:tcPr>
                            <w:tcW w:w="2464" w:type="dxa"/>
                            <w:tcBorders>
                              <w:bottom w:val="single" w:sz="4" w:space="0" w:color="000000"/>
                            </w:tcBorders>
                          </w:tcPr>
                          <w:p>
                            <w:pPr>
                              <w:pStyle w:val="TableParagraph"/>
                              <w:spacing w:line="264" w:lineRule="auto" w:before="143"/>
                              <w:ind w:left="180" w:right="128"/>
                              <w:rPr>
                                <w:sz w:val="15"/>
                              </w:rPr>
                            </w:pPr>
                            <w:r>
                              <w:rPr>
                                <w:w w:val="125"/>
                                <w:sz w:val="15"/>
                              </w:rPr>
                              <w:t>Collect and recycle a bottle</w:t>
                            </w:r>
                            <w:r>
                              <w:rPr>
                                <w:spacing w:val="-15"/>
                                <w:w w:val="125"/>
                                <w:sz w:val="15"/>
                              </w:rPr>
                              <w:t> </w:t>
                            </w:r>
                            <w:r>
                              <w:rPr>
                                <w:w w:val="125"/>
                                <w:sz w:val="15"/>
                              </w:rPr>
                              <w:t>or</w:t>
                            </w:r>
                            <w:r>
                              <w:rPr>
                                <w:spacing w:val="-15"/>
                                <w:w w:val="125"/>
                                <w:sz w:val="15"/>
                              </w:rPr>
                              <w:t> </w:t>
                            </w:r>
                            <w:r>
                              <w:rPr>
                                <w:w w:val="125"/>
                                <w:sz w:val="15"/>
                              </w:rPr>
                              <w:t>can</w:t>
                            </w:r>
                            <w:r>
                              <w:rPr>
                                <w:spacing w:val="-15"/>
                                <w:w w:val="125"/>
                                <w:sz w:val="15"/>
                              </w:rPr>
                              <w:t> </w:t>
                            </w:r>
                            <w:r>
                              <w:rPr>
                                <w:w w:val="125"/>
                                <w:sz w:val="15"/>
                              </w:rPr>
                              <w:t>for</w:t>
                            </w:r>
                            <w:r>
                              <w:rPr>
                                <w:spacing w:val="-15"/>
                                <w:w w:val="125"/>
                                <w:sz w:val="15"/>
                              </w:rPr>
                              <w:t> </w:t>
                            </w:r>
                            <w:r>
                              <w:rPr>
                                <w:w w:val="125"/>
                                <w:sz w:val="15"/>
                              </w:rPr>
                              <w:t>each</w:t>
                            </w:r>
                            <w:r>
                              <w:rPr>
                                <w:spacing w:val="-15"/>
                                <w:w w:val="125"/>
                                <w:sz w:val="15"/>
                              </w:rPr>
                              <w:t> </w:t>
                            </w:r>
                            <w:r>
                              <w:rPr>
                                <w:w w:val="125"/>
                                <w:sz w:val="15"/>
                              </w:rPr>
                              <w:t>one we sell by 2030</w:t>
                            </w:r>
                          </w:p>
                        </w:tc>
                        <w:tc>
                          <w:tcPr>
                            <w:tcW w:w="2409" w:type="dxa"/>
                            <w:tcBorders>
                              <w:bottom w:val="single" w:sz="4" w:space="0" w:color="000000"/>
                            </w:tcBorders>
                            <w:shd w:val="clear" w:color="auto" w:fill="FDF5EF"/>
                          </w:tcPr>
                          <w:p>
                            <w:pPr>
                              <w:pStyle w:val="TableParagraph"/>
                              <w:spacing w:before="143"/>
                              <w:ind w:left="179"/>
                              <w:rPr>
                                <w:sz w:val="8"/>
                              </w:rPr>
                            </w:pPr>
                            <w:r>
                              <w:rPr>
                                <w:b/>
                                <w:spacing w:val="-4"/>
                                <w:sz w:val="15"/>
                              </w:rPr>
                              <w:t>61%</w:t>
                            </w:r>
                            <w:r>
                              <w:rPr>
                                <w:spacing w:val="-4"/>
                                <w:position w:val="5"/>
                                <w:sz w:val="8"/>
                              </w:rPr>
                              <w:t>4</w:t>
                            </w:r>
                          </w:p>
                        </w:tc>
                        <w:tc>
                          <w:tcPr>
                            <w:tcW w:w="745" w:type="dxa"/>
                            <w:tcBorders>
                              <w:bottom w:val="single" w:sz="4" w:space="0" w:color="000000"/>
                            </w:tcBorders>
                          </w:tcPr>
                          <w:p>
                            <w:pPr>
                              <w:pStyle w:val="TableParagraph"/>
                              <w:spacing w:before="54"/>
                              <w:rPr>
                                <w:sz w:val="20"/>
                              </w:rPr>
                            </w:pPr>
                          </w:p>
                          <w:p>
                            <w:pPr>
                              <w:pStyle w:val="TableParagraph"/>
                              <w:spacing w:before="1"/>
                              <w:ind w:left="8"/>
                              <w:jc w:val="center"/>
                              <w:rPr>
                                <w:sz w:val="20"/>
                              </w:rPr>
                            </w:pPr>
                            <w:r>
                              <w:rPr>
                                <w:spacing w:val="-5"/>
                                <w:w w:val="70"/>
                                <w:sz w:val="20"/>
                              </w:rPr>
                              <w:t>61%</w:t>
                            </w:r>
                          </w:p>
                        </w:tc>
                      </w:tr>
                    </w:tbl>
                    <w:p>
                      <w:pPr>
                        <w:pStyle w:val="BodyText"/>
                      </w:pPr>
                    </w:p>
                  </w:txbxContent>
                </v:textbox>
                <w10:wrap type="topAndBottom"/>
              </v:shape>
            </w:pict>
          </mc:Fallback>
        </mc:AlternateContent>
      </w:r>
    </w:p>
    <w:p>
      <w:pPr>
        <w:pStyle w:val="BodyText"/>
        <w:spacing w:before="105"/>
        <w:rPr>
          <w:sz w:val="20"/>
        </w:rPr>
      </w:pPr>
    </w:p>
    <w:p>
      <w:pPr>
        <w:spacing w:after="0"/>
        <w:rPr>
          <w:sz w:val="20"/>
        </w:rPr>
        <w:sectPr>
          <w:type w:val="continuous"/>
          <w:pgSz w:w="25600" w:h="14400" w:orient="landscape"/>
          <w:pgMar w:header="0" w:footer="566" w:top="0" w:bottom="280" w:left="260" w:right="360"/>
        </w:sectPr>
      </w:pPr>
    </w:p>
    <w:p>
      <w:pPr>
        <w:spacing w:before="103"/>
        <w:ind w:left="340" w:right="0" w:firstLine="0"/>
        <w:jc w:val="left"/>
        <w:rPr>
          <w:sz w:val="12"/>
        </w:rPr>
      </w:pPr>
      <w:r>
        <w:rPr/>
        <mc:AlternateContent>
          <mc:Choice Requires="wps">
            <w:drawing>
              <wp:anchor distT="0" distB="0" distL="0" distR="0" allowOverlap="1" layoutInCell="1" locked="0" behindDoc="1" simplePos="0" relativeHeight="471626752">
                <wp:simplePos x="0" y="0"/>
                <wp:positionH relativeFrom="page">
                  <wp:posOffset>3532930</wp:posOffset>
                </wp:positionH>
                <wp:positionV relativeFrom="paragraph">
                  <wp:posOffset>-684504</wp:posOffset>
                </wp:positionV>
                <wp:extent cx="364490" cy="365125"/>
                <wp:effectExtent l="0" t="0" r="0" b="0"/>
                <wp:wrapNone/>
                <wp:docPr id="225" name="Group 225"/>
                <wp:cNvGraphicFramePr>
                  <a:graphicFrameLocks/>
                </wp:cNvGraphicFramePr>
                <a:graphic>
                  <a:graphicData uri="http://schemas.microsoft.com/office/word/2010/wordprocessingGroup">
                    <wpg:wgp>
                      <wpg:cNvPr id="225" name="Group 225"/>
                      <wpg:cNvGrpSpPr/>
                      <wpg:grpSpPr>
                        <a:xfrm>
                          <a:off x="0" y="0"/>
                          <a:ext cx="364490" cy="365125"/>
                          <a:chExt cx="364490" cy="365125"/>
                        </a:xfrm>
                      </wpg:grpSpPr>
                      <wps:wsp>
                        <wps:cNvPr id="226" name="Graphic 226"/>
                        <wps:cNvSpPr/>
                        <wps:spPr>
                          <a:xfrm>
                            <a:off x="0" y="0"/>
                            <a:ext cx="181610" cy="324485"/>
                          </a:xfrm>
                          <a:custGeom>
                            <a:avLst/>
                            <a:gdLst/>
                            <a:ahLst/>
                            <a:cxnLst/>
                            <a:rect l="l" t="t" r="r" b="b"/>
                            <a:pathLst>
                              <a:path w="181610" h="324485">
                                <a:moveTo>
                                  <a:pt x="181546" y="0"/>
                                </a:moveTo>
                                <a:lnTo>
                                  <a:pt x="140555" y="4404"/>
                                </a:lnTo>
                                <a:lnTo>
                                  <a:pt x="102762" y="17383"/>
                                </a:lnTo>
                                <a:lnTo>
                                  <a:pt x="68893" y="38586"/>
                                </a:lnTo>
                                <a:lnTo>
                                  <a:pt x="39674" y="67665"/>
                                </a:lnTo>
                                <a:lnTo>
                                  <a:pt x="14206" y="109485"/>
                                </a:lnTo>
                                <a:lnTo>
                                  <a:pt x="1067" y="154955"/>
                                </a:lnTo>
                                <a:lnTo>
                                  <a:pt x="0" y="201629"/>
                                </a:lnTo>
                                <a:lnTo>
                                  <a:pt x="10747" y="247062"/>
                                </a:lnTo>
                                <a:lnTo>
                                  <a:pt x="33054" y="288808"/>
                                </a:lnTo>
                                <a:lnTo>
                                  <a:pt x="66662" y="324421"/>
                                </a:lnTo>
                                <a:lnTo>
                                  <a:pt x="181546" y="182549"/>
                                </a:lnTo>
                                <a:lnTo>
                                  <a:pt x="181546" y="0"/>
                                </a:lnTo>
                                <a:close/>
                              </a:path>
                            </a:pathLst>
                          </a:custGeom>
                          <a:solidFill>
                            <a:srgbClr val="FABE99"/>
                          </a:solidFill>
                        </wps:spPr>
                        <wps:bodyPr wrap="square" lIns="0" tIns="0" rIns="0" bIns="0" rtlCol="0">
                          <a:prstTxWarp prst="textNoShape">
                            <a:avLst/>
                          </a:prstTxWarp>
                          <a:noAutofit/>
                        </wps:bodyPr>
                      </wps:wsp>
                      <wps:wsp>
                        <wps:cNvPr id="227" name="Graphic 227"/>
                        <wps:cNvSpPr/>
                        <wps:spPr>
                          <a:xfrm>
                            <a:off x="66662" y="0"/>
                            <a:ext cx="297815" cy="365125"/>
                          </a:xfrm>
                          <a:custGeom>
                            <a:avLst/>
                            <a:gdLst/>
                            <a:ahLst/>
                            <a:cxnLst/>
                            <a:rect l="l" t="t" r="r" b="b"/>
                            <a:pathLst>
                              <a:path w="297815" h="365125">
                                <a:moveTo>
                                  <a:pt x="114884" y="0"/>
                                </a:moveTo>
                                <a:lnTo>
                                  <a:pt x="114884" y="182549"/>
                                </a:lnTo>
                                <a:lnTo>
                                  <a:pt x="0" y="324421"/>
                                </a:lnTo>
                                <a:lnTo>
                                  <a:pt x="26258" y="342553"/>
                                </a:lnTo>
                                <a:lnTo>
                                  <a:pt x="53736" y="355228"/>
                                </a:lnTo>
                                <a:lnTo>
                                  <a:pt x="83067" y="362669"/>
                                </a:lnTo>
                                <a:lnTo>
                                  <a:pt x="114884" y="365099"/>
                                </a:lnTo>
                                <a:lnTo>
                                  <a:pt x="163410" y="358578"/>
                                </a:lnTo>
                                <a:lnTo>
                                  <a:pt x="207017" y="340174"/>
                                </a:lnTo>
                                <a:lnTo>
                                  <a:pt x="243963" y="311629"/>
                                </a:lnTo>
                                <a:lnTo>
                                  <a:pt x="272509" y="274683"/>
                                </a:lnTo>
                                <a:lnTo>
                                  <a:pt x="290912" y="231076"/>
                                </a:lnTo>
                                <a:lnTo>
                                  <a:pt x="297433" y="182549"/>
                                </a:lnTo>
                                <a:lnTo>
                                  <a:pt x="290912" y="134023"/>
                                </a:lnTo>
                                <a:lnTo>
                                  <a:pt x="272509" y="90416"/>
                                </a:lnTo>
                                <a:lnTo>
                                  <a:pt x="243963" y="53470"/>
                                </a:lnTo>
                                <a:lnTo>
                                  <a:pt x="207017" y="24924"/>
                                </a:lnTo>
                                <a:lnTo>
                                  <a:pt x="163410" y="6521"/>
                                </a:lnTo>
                                <a:lnTo>
                                  <a:pt x="114884" y="0"/>
                                </a:lnTo>
                                <a:close/>
                              </a:path>
                            </a:pathLst>
                          </a:custGeom>
                          <a:solidFill>
                            <a:srgbClr val="F37B27"/>
                          </a:solidFill>
                        </wps:spPr>
                        <wps:bodyPr wrap="square" lIns="0" tIns="0" rIns="0" bIns="0" rtlCol="0">
                          <a:prstTxWarp prst="textNoShape">
                            <a:avLst/>
                          </a:prstTxWarp>
                          <a:noAutofit/>
                        </wps:bodyPr>
                      </wps:wsp>
                    </wpg:wgp>
                  </a:graphicData>
                </a:graphic>
              </wp:anchor>
            </w:drawing>
          </mc:Choice>
          <mc:Fallback>
            <w:pict>
              <v:group style="position:absolute;margin-left:278.183502pt;margin-top:-53.898014pt;width:28.7pt;height:28.75pt;mso-position-horizontal-relative:page;mso-position-vertical-relative:paragraph;z-index:-31689728" id="docshapegroup161" coordorigin="5564,-1078" coordsize="574,575">
                <v:shape style="position:absolute;left:5563;top:-1078;width:286;height:511" id="docshape162" coordorigin="5564,-1078" coordsize="286,511" path="m5850,-1078l5785,-1071,5726,-1051,5672,-1017,5626,-971,5586,-906,5565,-834,5564,-760,5581,-689,5616,-623,5669,-567,5850,-790,5850,-1078xe" filled="true" fillcolor="#fabe99" stroked="false">
                  <v:path arrowok="t"/>
                  <v:fill type="solid"/>
                </v:shape>
                <v:shape style="position:absolute;left:5668;top:-1078;width:469;height:575" id="docshape163" coordorigin="5669,-1078" coordsize="469,575" path="m5850,-1078l5850,-790,5669,-567,5710,-539,5753,-519,5799,-507,5850,-503,5926,-513,5995,-542,6053,-587,6098,-645,6127,-714,6137,-790,6127,-867,6098,-936,6053,-994,5995,-1039,5926,-1068,5850,-1078xe" filled="true" fillcolor="#f37b27"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62432">
                <wp:simplePos x="0" y="0"/>
                <wp:positionH relativeFrom="page">
                  <wp:posOffset>8432800</wp:posOffset>
                </wp:positionH>
                <wp:positionV relativeFrom="paragraph">
                  <wp:posOffset>-1695230</wp:posOffset>
                </wp:positionV>
                <wp:extent cx="3566160" cy="924560"/>
                <wp:effectExtent l="0" t="0" r="0" b="0"/>
                <wp:wrapNone/>
                <wp:docPr id="228" name="Group 228"/>
                <wp:cNvGraphicFramePr>
                  <a:graphicFrameLocks/>
                </wp:cNvGraphicFramePr>
                <a:graphic>
                  <a:graphicData uri="http://schemas.microsoft.com/office/word/2010/wordprocessingGroup">
                    <wpg:wgp>
                      <wpg:cNvPr id="228" name="Group 228"/>
                      <wpg:cNvGrpSpPr/>
                      <wpg:grpSpPr>
                        <a:xfrm>
                          <a:off x="0" y="0"/>
                          <a:ext cx="3566160" cy="924560"/>
                          <a:chExt cx="3566160" cy="924560"/>
                        </a:xfrm>
                      </wpg:grpSpPr>
                      <wps:wsp>
                        <wps:cNvPr id="229" name="Graphic 229"/>
                        <wps:cNvSpPr/>
                        <wps:spPr>
                          <a:xfrm>
                            <a:off x="3175" y="3175"/>
                            <a:ext cx="3559810" cy="918210"/>
                          </a:xfrm>
                          <a:custGeom>
                            <a:avLst/>
                            <a:gdLst/>
                            <a:ahLst/>
                            <a:cxnLst/>
                            <a:rect l="l" t="t" r="r" b="b"/>
                            <a:pathLst>
                              <a:path w="3559810" h="918210">
                                <a:moveTo>
                                  <a:pt x="0" y="917702"/>
                                </a:moveTo>
                                <a:lnTo>
                                  <a:pt x="3559809" y="917702"/>
                                </a:lnTo>
                                <a:lnTo>
                                  <a:pt x="3559809" y="0"/>
                                </a:lnTo>
                                <a:lnTo>
                                  <a:pt x="0" y="0"/>
                                </a:lnTo>
                                <a:lnTo>
                                  <a:pt x="0" y="917702"/>
                                </a:lnTo>
                                <a:close/>
                              </a:path>
                            </a:pathLst>
                          </a:custGeom>
                          <a:ln w="6350">
                            <a:solidFill>
                              <a:srgbClr val="000000"/>
                            </a:solidFill>
                            <a:prstDash val="solid"/>
                          </a:ln>
                        </wps:spPr>
                        <wps:bodyPr wrap="square" lIns="0" tIns="0" rIns="0" bIns="0" rtlCol="0">
                          <a:prstTxWarp prst="textNoShape">
                            <a:avLst/>
                          </a:prstTxWarp>
                          <a:noAutofit/>
                        </wps:bodyPr>
                      </wps:wsp>
                      <wps:wsp>
                        <wps:cNvPr id="230" name="Graphic 230"/>
                        <wps:cNvSpPr/>
                        <wps:spPr>
                          <a:xfrm>
                            <a:off x="0" y="19056"/>
                            <a:ext cx="3566160" cy="1270"/>
                          </a:xfrm>
                          <a:custGeom>
                            <a:avLst/>
                            <a:gdLst/>
                            <a:ahLst/>
                            <a:cxnLst/>
                            <a:rect l="l" t="t" r="r" b="b"/>
                            <a:pathLst>
                              <a:path w="3566160" h="0">
                                <a:moveTo>
                                  <a:pt x="0" y="0"/>
                                </a:moveTo>
                                <a:lnTo>
                                  <a:pt x="3566160" y="0"/>
                                </a:lnTo>
                              </a:path>
                            </a:pathLst>
                          </a:custGeom>
                          <a:ln w="38100">
                            <a:solidFill>
                              <a:srgbClr val="000000"/>
                            </a:solidFill>
                            <a:prstDash val="solid"/>
                          </a:ln>
                        </wps:spPr>
                        <wps:bodyPr wrap="square" lIns="0" tIns="0" rIns="0" bIns="0" rtlCol="0">
                          <a:prstTxWarp prst="textNoShape">
                            <a:avLst/>
                          </a:prstTxWarp>
                          <a:noAutofit/>
                        </wps:bodyPr>
                      </wps:wsp>
                      <wps:wsp>
                        <wps:cNvPr id="231" name="Textbox 231"/>
                        <wps:cNvSpPr txBox="1"/>
                        <wps:spPr>
                          <a:xfrm>
                            <a:off x="6350" y="38106"/>
                            <a:ext cx="3553460" cy="880110"/>
                          </a:xfrm>
                          <a:prstGeom prst="rect">
                            <a:avLst/>
                          </a:prstGeom>
                        </wps:spPr>
                        <wps:txbx>
                          <w:txbxContent>
                            <w:p>
                              <w:pPr>
                                <w:spacing w:line="240" w:lineRule="auto" w:before="72"/>
                                <w:rPr>
                                  <w:sz w:val="16"/>
                                </w:rPr>
                              </w:pPr>
                            </w:p>
                            <w:p>
                              <w:pPr>
                                <w:spacing w:line="297" w:lineRule="auto" w:before="0"/>
                                <w:ind w:left="240" w:right="388" w:firstLine="0"/>
                                <w:jc w:val="left"/>
                                <w:rPr>
                                  <w:sz w:val="16"/>
                                </w:rPr>
                              </w:pPr>
                              <w:r>
                                <w:rPr>
                                  <w:w w:val="125"/>
                                  <w:sz w:val="16"/>
                                </w:rPr>
                                <w:t>The</w:t>
                              </w:r>
                              <w:r>
                                <w:rPr>
                                  <w:spacing w:val="-16"/>
                                  <w:w w:val="125"/>
                                  <w:sz w:val="16"/>
                                </w:rPr>
                                <w:t> </w:t>
                              </w:r>
                              <w:r>
                                <w:rPr>
                                  <w:w w:val="125"/>
                                  <w:sz w:val="16"/>
                                </w:rPr>
                                <w:t>Coca-Cola</w:t>
                              </w:r>
                              <w:r>
                                <w:rPr>
                                  <w:spacing w:val="-16"/>
                                  <w:w w:val="125"/>
                                  <w:sz w:val="16"/>
                                </w:rPr>
                                <w:t> </w:t>
                              </w:r>
                              <w:r>
                                <w:rPr>
                                  <w:w w:val="125"/>
                                  <w:sz w:val="16"/>
                                </w:rPr>
                                <w:t>Company</w:t>
                              </w:r>
                              <w:r>
                                <w:rPr>
                                  <w:spacing w:val="-15"/>
                                  <w:w w:val="125"/>
                                  <w:sz w:val="16"/>
                                </w:rPr>
                                <w:t> </w:t>
                              </w:r>
                              <w:r>
                                <w:rPr>
                                  <w:w w:val="125"/>
                                  <w:sz w:val="16"/>
                                </w:rPr>
                                <w:t>applies</w:t>
                              </w:r>
                              <w:r>
                                <w:rPr>
                                  <w:spacing w:val="-16"/>
                                  <w:w w:val="125"/>
                                  <w:sz w:val="16"/>
                                </w:rPr>
                                <w:t> </w:t>
                              </w:r>
                              <w:r>
                                <w:rPr>
                                  <w:w w:val="125"/>
                                  <w:sz w:val="16"/>
                                </w:rPr>
                                <w:t>the</w:t>
                              </w:r>
                              <w:r>
                                <w:rPr>
                                  <w:spacing w:val="-16"/>
                                  <w:w w:val="125"/>
                                  <w:sz w:val="16"/>
                                </w:rPr>
                                <w:t> </w:t>
                              </w:r>
                              <w:r>
                                <w:rPr>
                                  <w:w w:val="125"/>
                                  <w:sz w:val="16"/>
                                </w:rPr>
                                <w:t>recommendations</w:t>
                              </w:r>
                              <w:r>
                                <w:rPr>
                                  <w:spacing w:val="-15"/>
                                  <w:w w:val="125"/>
                                  <w:sz w:val="16"/>
                                </w:rPr>
                                <w:t> </w:t>
                              </w:r>
                              <w:r>
                                <w:rPr>
                                  <w:w w:val="125"/>
                                  <w:sz w:val="16"/>
                                </w:rPr>
                                <w:t>of the Task Force on Climate-related Financial Disclosures (TCFD)</w:t>
                              </w:r>
                              <w:r>
                                <w:rPr>
                                  <w:spacing w:val="-6"/>
                                  <w:w w:val="125"/>
                                  <w:sz w:val="16"/>
                                </w:rPr>
                                <w:t> </w:t>
                              </w:r>
                              <w:r>
                                <w:rPr>
                                  <w:w w:val="125"/>
                                  <w:sz w:val="16"/>
                                </w:rPr>
                                <w:t>in</w:t>
                              </w:r>
                              <w:r>
                                <w:rPr>
                                  <w:spacing w:val="-20"/>
                                  <w:w w:val="125"/>
                                  <w:sz w:val="16"/>
                                </w:rPr>
                                <w:t> </w:t>
                              </w:r>
                              <w:r>
                                <w:rPr>
                                  <w:w w:val="125"/>
                                  <w:sz w:val="16"/>
                                </w:rPr>
                                <w:t>this</w:t>
                              </w:r>
                              <w:r>
                                <w:rPr>
                                  <w:spacing w:val="-6"/>
                                  <w:w w:val="125"/>
                                  <w:sz w:val="16"/>
                                </w:rPr>
                                <w:t> </w:t>
                              </w:r>
                              <w:r>
                                <w:rPr>
                                  <w:w w:val="125"/>
                                  <w:sz w:val="16"/>
                                </w:rPr>
                                <w:t>report</w:t>
                              </w:r>
                              <w:r>
                                <w:rPr>
                                  <w:spacing w:val="-6"/>
                                  <w:w w:val="125"/>
                                  <w:sz w:val="16"/>
                                </w:rPr>
                                <w:t> </w:t>
                              </w:r>
                              <w:r>
                                <w:rPr>
                                  <w:w w:val="125"/>
                                  <w:sz w:val="16"/>
                                </w:rPr>
                                <w:t>and</w:t>
                              </w:r>
                              <w:r>
                                <w:rPr>
                                  <w:spacing w:val="-6"/>
                                  <w:w w:val="125"/>
                                  <w:sz w:val="16"/>
                                </w:rPr>
                                <w:t> </w:t>
                              </w:r>
                              <w:r>
                                <w:rPr>
                                  <w:w w:val="125"/>
                                  <w:sz w:val="16"/>
                                </w:rPr>
                                <w:t>in</w:t>
                              </w:r>
                              <w:r>
                                <w:rPr>
                                  <w:spacing w:val="-6"/>
                                  <w:w w:val="125"/>
                                  <w:sz w:val="16"/>
                                </w:rPr>
                                <w:t> </w:t>
                              </w:r>
                              <w:r>
                                <w:rPr>
                                  <w:w w:val="125"/>
                                  <w:sz w:val="16"/>
                                </w:rPr>
                                <w:t>a</w:t>
                              </w:r>
                              <w:r>
                                <w:rPr>
                                  <w:spacing w:val="-11"/>
                                  <w:w w:val="125"/>
                                  <w:sz w:val="16"/>
                                </w:rPr>
                                <w:t> </w:t>
                              </w:r>
                              <w:hyperlink w:history="true" w:anchor="_bookmark75">
                                <w:r>
                                  <w:rPr>
                                    <w:color w:val="0000EE"/>
                                    <w:w w:val="125"/>
                                    <w:sz w:val="16"/>
                                    <w:u w:val="single" w:color="0000EE"/>
                                  </w:rPr>
                                  <w:t>TCFD</w:t>
                                </w:r>
                                <w:r>
                                  <w:rPr>
                                    <w:color w:val="0000EE"/>
                                    <w:spacing w:val="-6"/>
                                    <w:w w:val="125"/>
                                    <w:sz w:val="16"/>
                                    <w:u w:val="single" w:color="0000EE"/>
                                  </w:rPr>
                                  <w:t> </w:t>
                                </w:r>
                                <w:r>
                                  <w:rPr>
                                    <w:color w:val="0000EE"/>
                                    <w:w w:val="125"/>
                                    <w:sz w:val="16"/>
                                    <w:u w:val="single" w:color="0000EE"/>
                                  </w:rPr>
                                  <w:t>Index</w:t>
                                </w:r>
                              </w:hyperlink>
                              <w:r>
                                <w:rPr>
                                  <w:color w:val="0000EE"/>
                                  <w:spacing w:val="-12"/>
                                  <w:w w:val="125"/>
                                  <w:sz w:val="16"/>
                                </w:rPr>
                                <w:t> </w:t>
                              </w:r>
                              <w:r>
                                <w:rPr>
                                  <w:w w:val="125"/>
                                  <w:sz w:val="16"/>
                                </w:rPr>
                                <w:t>and</w:t>
                              </w:r>
                              <w:r>
                                <w:rPr>
                                  <w:spacing w:val="-6"/>
                                  <w:w w:val="125"/>
                                  <w:sz w:val="16"/>
                                </w:rPr>
                                <w:t> </w:t>
                              </w:r>
                              <w:r>
                                <w:rPr>
                                  <w:w w:val="125"/>
                                  <w:sz w:val="16"/>
                                </w:rPr>
                                <w:t>provides comprehensive disclosures to CDP on Climate Change.</w:t>
                              </w:r>
                            </w:p>
                          </w:txbxContent>
                        </wps:txbx>
                        <wps:bodyPr wrap="square" lIns="0" tIns="0" rIns="0" bIns="0" rtlCol="0">
                          <a:noAutofit/>
                        </wps:bodyPr>
                      </wps:wsp>
                    </wpg:wgp>
                  </a:graphicData>
                </a:graphic>
              </wp:anchor>
            </w:drawing>
          </mc:Choice>
          <mc:Fallback>
            <w:pict>
              <v:group style="position:absolute;margin-left:664pt;margin-top:-133.482712pt;width:280.8pt;height:72.8pt;mso-position-horizontal-relative:page;mso-position-vertical-relative:paragraph;z-index:15762432" id="docshapegroup164" coordorigin="13280,-2670" coordsize="5616,1456">
                <v:rect style="position:absolute;left:13285;top:-2665;width:5606;height:1446" id="docshape165" filled="false" stroked="true" strokeweight=".5pt" strokecolor="#000000">
                  <v:stroke dashstyle="solid"/>
                </v:rect>
                <v:line style="position:absolute" from="13280,-2640" to="18896,-2640" stroked="true" strokeweight="3pt" strokecolor="#000000">
                  <v:stroke dashstyle="solid"/>
                </v:line>
                <v:shape style="position:absolute;left:13290;top:-2610;width:5596;height:1386" type="#_x0000_t202" id="docshape166" filled="false" stroked="false">
                  <v:textbox inset="0,0,0,0">
                    <w:txbxContent>
                      <w:p>
                        <w:pPr>
                          <w:spacing w:line="240" w:lineRule="auto" w:before="72"/>
                          <w:rPr>
                            <w:sz w:val="16"/>
                          </w:rPr>
                        </w:pPr>
                      </w:p>
                      <w:p>
                        <w:pPr>
                          <w:spacing w:line="297" w:lineRule="auto" w:before="0"/>
                          <w:ind w:left="240" w:right="388" w:firstLine="0"/>
                          <w:jc w:val="left"/>
                          <w:rPr>
                            <w:sz w:val="16"/>
                          </w:rPr>
                        </w:pPr>
                        <w:r>
                          <w:rPr>
                            <w:w w:val="125"/>
                            <w:sz w:val="16"/>
                          </w:rPr>
                          <w:t>The</w:t>
                        </w:r>
                        <w:r>
                          <w:rPr>
                            <w:spacing w:val="-16"/>
                            <w:w w:val="125"/>
                            <w:sz w:val="16"/>
                          </w:rPr>
                          <w:t> </w:t>
                        </w:r>
                        <w:r>
                          <w:rPr>
                            <w:w w:val="125"/>
                            <w:sz w:val="16"/>
                          </w:rPr>
                          <w:t>Coca-Cola</w:t>
                        </w:r>
                        <w:r>
                          <w:rPr>
                            <w:spacing w:val="-16"/>
                            <w:w w:val="125"/>
                            <w:sz w:val="16"/>
                          </w:rPr>
                          <w:t> </w:t>
                        </w:r>
                        <w:r>
                          <w:rPr>
                            <w:w w:val="125"/>
                            <w:sz w:val="16"/>
                          </w:rPr>
                          <w:t>Company</w:t>
                        </w:r>
                        <w:r>
                          <w:rPr>
                            <w:spacing w:val="-15"/>
                            <w:w w:val="125"/>
                            <w:sz w:val="16"/>
                          </w:rPr>
                          <w:t> </w:t>
                        </w:r>
                        <w:r>
                          <w:rPr>
                            <w:w w:val="125"/>
                            <w:sz w:val="16"/>
                          </w:rPr>
                          <w:t>applies</w:t>
                        </w:r>
                        <w:r>
                          <w:rPr>
                            <w:spacing w:val="-16"/>
                            <w:w w:val="125"/>
                            <w:sz w:val="16"/>
                          </w:rPr>
                          <w:t> </w:t>
                        </w:r>
                        <w:r>
                          <w:rPr>
                            <w:w w:val="125"/>
                            <w:sz w:val="16"/>
                          </w:rPr>
                          <w:t>the</w:t>
                        </w:r>
                        <w:r>
                          <w:rPr>
                            <w:spacing w:val="-16"/>
                            <w:w w:val="125"/>
                            <w:sz w:val="16"/>
                          </w:rPr>
                          <w:t> </w:t>
                        </w:r>
                        <w:r>
                          <w:rPr>
                            <w:w w:val="125"/>
                            <w:sz w:val="16"/>
                          </w:rPr>
                          <w:t>recommendations</w:t>
                        </w:r>
                        <w:r>
                          <w:rPr>
                            <w:spacing w:val="-15"/>
                            <w:w w:val="125"/>
                            <w:sz w:val="16"/>
                          </w:rPr>
                          <w:t> </w:t>
                        </w:r>
                        <w:r>
                          <w:rPr>
                            <w:w w:val="125"/>
                            <w:sz w:val="16"/>
                          </w:rPr>
                          <w:t>of the Task Force on Climate-related Financial Disclosures (TCFD)</w:t>
                        </w:r>
                        <w:r>
                          <w:rPr>
                            <w:spacing w:val="-6"/>
                            <w:w w:val="125"/>
                            <w:sz w:val="16"/>
                          </w:rPr>
                          <w:t> </w:t>
                        </w:r>
                        <w:r>
                          <w:rPr>
                            <w:w w:val="125"/>
                            <w:sz w:val="16"/>
                          </w:rPr>
                          <w:t>in</w:t>
                        </w:r>
                        <w:r>
                          <w:rPr>
                            <w:spacing w:val="-20"/>
                            <w:w w:val="125"/>
                            <w:sz w:val="16"/>
                          </w:rPr>
                          <w:t> </w:t>
                        </w:r>
                        <w:r>
                          <w:rPr>
                            <w:w w:val="125"/>
                            <w:sz w:val="16"/>
                          </w:rPr>
                          <w:t>this</w:t>
                        </w:r>
                        <w:r>
                          <w:rPr>
                            <w:spacing w:val="-6"/>
                            <w:w w:val="125"/>
                            <w:sz w:val="16"/>
                          </w:rPr>
                          <w:t> </w:t>
                        </w:r>
                        <w:r>
                          <w:rPr>
                            <w:w w:val="125"/>
                            <w:sz w:val="16"/>
                          </w:rPr>
                          <w:t>report</w:t>
                        </w:r>
                        <w:r>
                          <w:rPr>
                            <w:spacing w:val="-6"/>
                            <w:w w:val="125"/>
                            <w:sz w:val="16"/>
                          </w:rPr>
                          <w:t> </w:t>
                        </w:r>
                        <w:r>
                          <w:rPr>
                            <w:w w:val="125"/>
                            <w:sz w:val="16"/>
                          </w:rPr>
                          <w:t>and</w:t>
                        </w:r>
                        <w:r>
                          <w:rPr>
                            <w:spacing w:val="-6"/>
                            <w:w w:val="125"/>
                            <w:sz w:val="16"/>
                          </w:rPr>
                          <w:t> </w:t>
                        </w:r>
                        <w:r>
                          <w:rPr>
                            <w:w w:val="125"/>
                            <w:sz w:val="16"/>
                          </w:rPr>
                          <w:t>in</w:t>
                        </w:r>
                        <w:r>
                          <w:rPr>
                            <w:spacing w:val="-6"/>
                            <w:w w:val="125"/>
                            <w:sz w:val="16"/>
                          </w:rPr>
                          <w:t> </w:t>
                        </w:r>
                        <w:r>
                          <w:rPr>
                            <w:w w:val="125"/>
                            <w:sz w:val="16"/>
                          </w:rPr>
                          <w:t>a</w:t>
                        </w:r>
                        <w:r>
                          <w:rPr>
                            <w:spacing w:val="-11"/>
                            <w:w w:val="125"/>
                            <w:sz w:val="16"/>
                          </w:rPr>
                          <w:t> </w:t>
                        </w:r>
                        <w:hyperlink w:history="true" w:anchor="_bookmark75">
                          <w:r>
                            <w:rPr>
                              <w:color w:val="0000EE"/>
                              <w:w w:val="125"/>
                              <w:sz w:val="16"/>
                              <w:u w:val="single" w:color="0000EE"/>
                            </w:rPr>
                            <w:t>TCFD</w:t>
                          </w:r>
                          <w:r>
                            <w:rPr>
                              <w:color w:val="0000EE"/>
                              <w:spacing w:val="-6"/>
                              <w:w w:val="125"/>
                              <w:sz w:val="16"/>
                              <w:u w:val="single" w:color="0000EE"/>
                            </w:rPr>
                            <w:t> </w:t>
                          </w:r>
                          <w:r>
                            <w:rPr>
                              <w:color w:val="0000EE"/>
                              <w:w w:val="125"/>
                              <w:sz w:val="16"/>
                              <w:u w:val="single" w:color="0000EE"/>
                            </w:rPr>
                            <w:t>Index</w:t>
                          </w:r>
                        </w:hyperlink>
                        <w:r>
                          <w:rPr>
                            <w:color w:val="0000EE"/>
                            <w:spacing w:val="-12"/>
                            <w:w w:val="125"/>
                            <w:sz w:val="16"/>
                          </w:rPr>
                          <w:t> </w:t>
                        </w:r>
                        <w:r>
                          <w:rPr>
                            <w:w w:val="125"/>
                            <w:sz w:val="16"/>
                          </w:rPr>
                          <w:t>and</w:t>
                        </w:r>
                        <w:r>
                          <w:rPr>
                            <w:spacing w:val="-6"/>
                            <w:w w:val="125"/>
                            <w:sz w:val="16"/>
                          </w:rPr>
                          <w:t> </w:t>
                        </w:r>
                        <w:r>
                          <w:rPr>
                            <w:w w:val="125"/>
                            <w:sz w:val="16"/>
                          </w:rPr>
                          <w:t>provides comprehensive disclosures to CDP on Climate Change.</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63456">
                <wp:simplePos x="0" y="0"/>
                <wp:positionH relativeFrom="page">
                  <wp:posOffset>13800670</wp:posOffset>
                </wp:positionH>
                <wp:positionV relativeFrom="paragraph">
                  <wp:posOffset>-2040822</wp:posOffset>
                </wp:positionV>
                <wp:extent cx="2074545" cy="1579245"/>
                <wp:effectExtent l="0" t="0" r="0" b="0"/>
                <wp:wrapNone/>
                <wp:docPr id="232" name="Textbox 232"/>
                <wp:cNvGraphicFramePr>
                  <a:graphicFrameLocks/>
                </wp:cNvGraphicFramePr>
                <a:graphic>
                  <a:graphicData uri="http://schemas.microsoft.com/office/word/2010/wordprocessingShape">
                    <wps:wsp>
                      <wps:cNvPr id="232" name="Textbox 232"/>
                      <wps:cNvSpPr txBox="1"/>
                      <wps:spPr>
                        <a:xfrm>
                          <a:off x="0" y="0"/>
                          <a:ext cx="2074545" cy="1579245"/>
                        </a:xfrm>
                        <a:prstGeom prst="rect">
                          <a:avLst/>
                        </a:prstGeom>
                        <a:solidFill>
                          <a:srgbClr val="6ACE7F"/>
                        </a:solidFill>
                      </wps:spPr>
                      <wps:txbx>
                        <w:txbxContent>
                          <w:p>
                            <w:pPr>
                              <w:spacing w:line="196" w:lineRule="auto" w:before="287"/>
                              <w:ind w:left="360" w:right="1397" w:hanging="1"/>
                              <w:jc w:val="left"/>
                              <w:rPr>
                                <w:color w:val="000000"/>
                                <w:sz w:val="32"/>
                              </w:rPr>
                            </w:pPr>
                            <w:r>
                              <w:rPr>
                                <w:color w:val="000000"/>
                                <w:w w:val="60"/>
                                <w:sz w:val="72"/>
                              </w:rPr>
                              <w:t>378</w:t>
                            </w:r>
                            <w:r>
                              <w:rPr>
                                <w:color w:val="000000"/>
                                <w:spacing w:val="-49"/>
                                <w:w w:val="60"/>
                                <w:sz w:val="72"/>
                              </w:rPr>
                              <w:t> </w:t>
                            </w:r>
                            <w:r>
                              <w:rPr>
                                <w:color w:val="000000"/>
                                <w:w w:val="60"/>
                                <w:sz w:val="32"/>
                              </w:rPr>
                              <w:t>OF</w:t>
                            </w:r>
                            <w:r>
                              <w:rPr>
                                <w:color w:val="000000"/>
                                <w:spacing w:val="-1"/>
                                <w:w w:val="60"/>
                                <w:sz w:val="32"/>
                              </w:rPr>
                              <w:t> </w:t>
                            </w:r>
                            <w:r>
                              <w:rPr>
                                <w:color w:val="000000"/>
                                <w:w w:val="60"/>
                                <w:sz w:val="32"/>
                              </w:rPr>
                              <w:t>OUR </w:t>
                            </w:r>
                            <w:r>
                              <w:rPr>
                                <w:color w:val="000000"/>
                                <w:spacing w:val="-2"/>
                                <w:w w:val="75"/>
                                <w:sz w:val="32"/>
                              </w:rPr>
                              <w:t>SUPPLIERS</w:t>
                            </w:r>
                          </w:p>
                          <w:p>
                            <w:pPr>
                              <w:spacing w:line="237" w:lineRule="auto" w:before="0"/>
                              <w:ind w:left="360" w:right="0" w:firstLine="0"/>
                              <w:jc w:val="left"/>
                              <w:rPr>
                                <w:color w:val="000000"/>
                                <w:sz w:val="24"/>
                              </w:rPr>
                            </w:pPr>
                            <w:r>
                              <w:rPr>
                                <w:color w:val="000000"/>
                                <w:w w:val="60"/>
                                <w:sz w:val="24"/>
                              </w:rPr>
                              <w:t>(OUT</w:t>
                            </w:r>
                            <w:r>
                              <w:rPr>
                                <w:color w:val="000000"/>
                                <w:spacing w:val="-4"/>
                                <w:w w:val="60"/>
                                <w:sz w:val="24"/>
                              </w:rPr>
                              <w:t> </w:t>
                            </w:r>
                            <w:r>
                              <w:rPr>
                                <w:color w:val="000000"/>
                                <w:w w:val="60"/>
                                <w:sz w:val="24"/>
                              </w:rPr>
                              <w:t>OF</w:t>
                            </w:r>
                            <w:r>
                              <w:rPr>
                                <w:color w:val="000000"/>
                                <w:spacing w:val="-5"/>
                                <w:w w:val="60"/>
                                <w:sz w:val="24"/>
                              </w:rPr>
                              <w:t> </w:t>
                            </w:r>
                            <w:r>
                              <w:rPr>
                                <w:color w:val="000000"/>
                                <w:w w:val="60"/>
                                <w:sz w:val="24"/>
                              </w:rPr>
                              <w:t>495 REQUESTED) </w:t>
                            </w:r>
                            <w:r>
                              <w:rPr>
                                <w:color w:val="000000"/>
                                <w:w w:val="60"/>
                                <w:sz w:val="24"/>
                              </w:rPr>
                              <w:t>PROVIDED </w:t>
                            </w:r>
                            <w:r>
                              <w:rPr>
                                <w:color w:val="000000"/>
                                <w:w w:val="65"/>
                                <w:sz w:val="24"/>
                              </w:rPr>
                              <w:t>CLIMATE</w:t>
                            </w:r>
                            <w:r>
                              <w:rPr>
                                <w:color w:val="000000"/>
                                <w:spacing w:val="-1"/>
                                <w:w w:val="65"/>
                                <w:sz w:val="24"/>
                              </w:rPr>
                              <w:t> </w:t>
                            </w:r>
                            <w:r>
                              <w:rPr>
                                <w:color w:val="000000"/>
                                <w:w w:val="65"/>
                                <w:sz w:val="24"/>
                              </w:rPr>
                              <w:t>DATA</w:t>
                            </w:r>
                            <w:r>
                              <w:rPr>
                                <w:color w:val="000000"/>
                                <w:spacing w:val="-8"/>
                                <w:w w:val="65"/>
                                <w:sz w:val="24"/>
                              </w:rPr>
                              <w:t> </w:t>
                            </w:r>
                            <w:r>
                              <w:rPr>
                                <w:color w:val="000000"/>
                                <w:w w:val="65"/>
                                <w:sz w:val="24"/>
                              </w:rPr>
                              <w:t>TO CDP</w:t>
                            </w:r>
                            <w:r>
                              <w:rPr>
                                <w:color w:val="000000"/>
                                <w:spacing w:val="-5"/>
                                <w:w w:val="65"/>
                                <w:sz w:val="24"/>
                              </w:rPr>
                              <w:t> </w:t>
                            </w:r>
                            <w:r>
                              <w:rPr>
                                <w:color w:val="000000"/>
                                <w:w w:val="65"/>
                                <w:sz w:val="24"/>
                              </w:rPr>
                              <w:t>IN 2022</w:t>
                            </w:r>
                          </w:p>
                          <w:p>
                            <w:pPr>
                              <w:spacing w:before="0"/>
                              <w:ind w:left="360" w:right="0" w:firstLine="0"/>
                              <w:jc w:val="left"/>
                              <w:rPr>
                                <w:color w:val="000000"/>
                                <w:sz w:val="24"/>
                              </w:rPr>
                            </w:pPr>
                            <w:r>
                              <w:rPr>
                                <w:color w:val="000000"/>
                                <w:w w:val="60"/>
                                <w:sz w:val="24"/>
                              </w:rPr>
                              <w:t>(A</w:t>
                            </w:r>
                            <w:r>
                              <w:rPr>
                                <w:color w:val="000000"/>
                                <w:spacing w:val="-5"/>
                                <w:w w:val="60"/>
                                <w:sz w:val="24"/>
                              </w:rPr>
                              <w:t> </w:t>
                            </w:r>
                            <w:r>
                              <w:rPr>
                                <w:color w:val="000000"/>
                                <w:w w:val="60"/>
                                <w:sz w:val="24"/>
                              </w:rPr>
                              <w:t>12%</w:t>
                            </w:r>
                            <w:r>
                              <w:rPr>
                                <w:color w:val="000000"/>
                                <w:spacing w:val="-30"/>
                                <w:sz w:val="24"/>
                              </w:rPr>
                              <w:t> </w:t>
                            </w:r>
                            <w:r>
                              <w:rPr>
                                <w:color w:val="000000"/>
                                <w:w w:val="60"/>
                                <w:sz w:val="24"/>
                              </w:rPr>
                              <w:t>INCREASE</w:t>
                            </w:r>
                            <w:r>
                              <w:rPr>
                                <w:color w:val="000000"/>
                                <w:spacing w:val="-3"/>
                                <w:w w:val="60"/>
                                <w:sz w:val="24"/>
                              </w:rPr>
                              <w:t> </w:t>
                            </w:r>
                            <w:r>
                              <w:rPr>
                                <w:color w:val="000000"/>
                                <w:w w:val="60"/>
                                <w:sz w:val="24"/>
                              </w:rPr>
                              <w:t>FROM</w:t>
                            </w:r>
                            <w:r>
                              <w:rPr>
                                <w:color w:val="000000"/>
                                <w:spacing w:val="-1"/>
                                <w:w w:val="60"/>
                                <w:sz w:val="24"/>
                              </w:rPr>
                              <w:t> </w:t>
                            </w:r>
                            <w:r>
                              <w:rPr>
                                <w:color w:val="000000"/>
                                <w:spacing w:val="-2"/>
                                <w:w w:val="60"/>
                                <w:sz w:val="24"/>
                              </w:rPr>
                              <w:t>2021)</w:t>
                            </w:r>
                          </w:p>
                        </w:txbxContent>
                      </wps:txbx>
                      <wps:bodyPr wrap="square" lIns="0" tIns="0" rIns="0" bIns="0" rtlCol="0">
                        <a:noAutofit/>
                      </wps:bodyPr>
                    </wps:wsp>
                  </a:graphicData>
                </a:graphic>
              </wp:anchor>
            </w:drawing>
          </mc:Choice>
          <mc:Fallback>
            <w:pict>
              <v:shape style="position:absolute;margin-left:1086.666992pt;margin-top:-160.694717pt;width:163.35pt;height:124.35pt;mso-position-horizontal-relative:page;mso-position-vertical-relative:paragraph;z-index:15763456" type="#_x0000_t202" id="docshape167" filled="true" fillcolor="#6ace7f" stroked="false">
                <v:textbox inset="0,0,0,0">
                  <w:txbxContent>
                    <w:p>
                      <w:pPr>
                        <w:spacing w:line="196" w:lineRule="auto" w:before="287"/>
                        <w:ind w:left="360" w:right="1397" w:hanging="1"/>
                        <w:jc w:val="left"/>
                        <w:rPr>
                          <w:color w:val="000000"/>
                          <w:sz w:val="32"/>
                        </w:rPr>
                      </w:pPr>
                      <w:r>
                        <w:rPr>
                          <w:color w:val="000000"/>
                          <w:w w:val="60"/>
                          <w:sz w:val="72"/>
                        </w:rPr>
                        <w:t>378</w:t>
                      </w:r>
                      <w:r>
                        <w:rPr>
                          <w:color w:val="000000"/>
                          <w:spacing w:val="-49"/>
                          <w:w w:val="60"/>
                          <w:sz w:val="72"/>
                        </w:rPr>
                        <w:t> </w:t>
                      </w:r>
                      <w:r>
                        <w:rPr>
                          <w:color w:val="000000"/>
                          <w:w w:val="60"/>
                          <w:sz w:val="32"/>
                        </w:rPr>
                        <w:t>OF</w:t>
                      </w:r>
                      <w:r>
                        <w:rPr>
                          <w:color w:val="000000"/>
                          <w:spacing w:val="-1"/>
                          <w:w w:val="60"/>
                          <w:sz w:val="32"/>
                        </w:rPr>
                        <w:t> </w:t>
                      </w:r>
                      <w:r>
                        <w:rPr>
                          <w:color w:val="000000"/>
                          <w:w w:val="60"/>
                          <w:sz w:val="32"/>
                        </w:rPr>
                        <w:t>OUR </w:t>
                      </w:r>
                      <w:r>
                        <w:rPr>
                          <w:color w:val="000000"/>
                          <w:spacing w:val="-2"/>
                          <w:w w:val="75"/>
                          <w:sz w:val="32"/>
                        </w:rPr>
                        <w:t>SUPPLIERS</w:t>
                      </w:r>
                    </w:p>
                    <w:p>
                      <w:pPr>
                        <w:spacing w:line="237" w:lineRule="auto" w:before="0"/>
                        <w:ind w:left="360" w:right="0" w:firstLine="0"/>
                        <w:jc w:val="left"/>
                        <w:rPr>
                          <w:color w:val="000000"/>
                          <w:sz w:val="24"/>
                        </w:rPr>
                      </w:pPr>
                      <w:r>
                        <w:rPr>
                          <w:color w:val="000000"/>
                          <w:w w:val="60"/>
                          <w:sz w:val="24"/>
                        </w:rPr>
                        <w:t>(OUT</w:t>
                      </w:r>
                      <w:r>
                        <w:rPr>
                          <w:color w:val="000000"/>
                          <w:spacing w:val="-4"/>
                          <w:w w:val="60"/>
                          <w:sz w:val="24"/>
                        </w:rPr>
                        <w:t> </w:t>
                      </w:r>
                      <w:r>
                        <w:rPr>
                          <w:color w:val="000000"/>
                          <w:w w:val="60"/>
                          <w:sz w:val="24"/>
                        </w:rPr>
                        <w:t>OF</w:t>
                      </w:r>
                      <w:r>
                        <w:rPr>
                          <w:color w:val="000000"/>
                          <w:spacing w:val="-5"/>
                          <w:w w:val="60"/>
                          <w:sz w:val="24"/>
                        </w:rPr>
                        <w:t> </w:t>
                      </w:r>
                      <w:r>
                        <w:rPr>
                          <w:color w:val="000000"/>
                          <w:w w:val="60"/>
                          <w:sz w:val="24"/>
                        </w:rPr>
                        <w:t>495 REQUESTED) </w:t>
                      </w:r>
                      <w:r>
                        <w:rPr>
                          <w:color w:val="000000"/>
                          <w:w w:val="60"/>
                          <w:sz w:val="24"/>
                        </w:rPr>
                        <w:t>PROVIDED </w:t>
                      </w:r>
                      <w:r>
                        <w:rPr>
                          <w:color w:val="000000"/>
                          <w:w w:val="65"/>
                          <w:sz w:val="24"/>
                        </w:rPr>
                        <w:t>CLIMATE</w:t>
                      </w:r>
                      <w:r>
                        <w:rPr>
                          <w:color w:val="000000"/>
                          <w:spacing w:val="-1"/>
                          <w:w w:val="65"/>
                          <w:sz w:val="24"/>
                        </w:rPr>
                        <w:t> </w:t>
                      </w:r>
                      <w:r>
                        <w:rPr>
                          <w:color w:val="000000"/>
                          <w:w w:val="65"/>
                          <w:sz w:val="24"/>
                        </w:rPr>
                        <w:t>DATA</w:t>
                      </w:r>
                      <w:r>
                        <w:rPr>
                          <w:color w:val="000000"/>
                          <w:spacing w:val="-8"/>
                          <w:w w:val="65"/>
                          <w:sz w:val="24"/>
                        </w:rPr>
                        <w:t> </w:t>
                      </w:r>
                      <w:r>
                        <w:rPr>
                          <w:color w:val="000000"/>
                          <w:w w:val="65"/>
                          <w:sz w:val="24"/>
                        </w:rPr>
                        <w:t>TO CDP</w:t>
                      </w:r>
                      <w:r>
                        <w:rPr>
                          <w:color w:val="000000"/>
                          <w:spacing w:val="-5"/>
                          <w:w w:val="65"/>
                          <w:sz w:val="24"/>
                        </w:rPr>
                        <w:t> </w:t>
                      </w:r>
                      <w:r>
                        <w:rPr>
                          <w:color w:val="000000"/>
                          <w:w w:val="65"/>
                          <w:sz w:val="24"/>
                        </w:rPr>
                        <w:t>IN 2022</w:t>
                      </w:r>
                    </w:p>
                    <w:p>
                      <w:pPr>
                        <w:spacing w:before="0"/>
                        <w:ind w:left="360" w:right="0" w:firstLine="0"/>
                        <w:jc w:val="left"/>
                        <w:rPr>
                          <w:color w:val="000000"/>
                          <w:sz w:val="24"/>
                        </w:rPr>
                      </w:pPr>
                      <w:r>
                        <w:rPr>
                          <w:color w:val="000000"/>
                          <w:w w:val="60"/>
                          <w:sz w:val="24"/>
                        </w:rPr>
                        <w:t>(A</w:t>
                      </w:r>
                      <w:r>
                        <w:rPr>
                          <w:color w:val="000000"/>
                          <w:spacing w:val="-5"/>
                          <w:w w:val="60"/>
                          <w:sz w:val="24"/>
                        </w:rPr>
                        <w:t> </w:t>
                      </w:r>
                      <w:r>
                        <w:rPr>
                          <w:color w:val="000000"/>
                          <w:w w:val="60"/>
                          <w:sz w:val="24"/>
                        </w:rPr>
                        <w:t>12%</w:t>
                      </w:r>
                      <w:r>
                        <w:rPr>
                          <w:color w:val="000000"/>
                          <w:spacing w:val="-30"/>
                          <w:sz w:val="24"/>
                        </w:rPr>
                        <w:t> </w:t>
                      </w:r>
                      <w:r>
                        <w:rPr>
                          <w:color w:val="000000"/>
                          <w:w w:val="60"/>
                          <w:sz w:val="24"/>
                        </w:rPr>
                        <w:t>INCREASE</w:t>
                      </w:r>
                      <w:r>
                        <w:rPr>
                          <w:color w:val="000000"/>
                          <w:spacing w:val="-3"/>
                          <w:w w:val="60"/>
                          <w:sz w:val="24"/>
                        </w:rPr>
                        <w:t> </w:t>
                      </w:r>
                      <w:r>
                        <w:rPr>
                          <w:color w:val="000000"/>
                          <w:w w:val="60"/>
                          <w:sz w:val="24"/>
                        </w:rPr>
                        <w:t>FROM</w:t>
                      </w:r>
                      <w:r>
                        <w:rPr>
                          <w:color w:val="000000"/>
                          <w:spacing w:val="-1"/>
                          <w:w w:val="60"/>
                          <w:sz w:val="24"/>
                        </w:rPr>
                        <w:t> </w:t>
                      </w:r>
                      <w:r>
                        <w:rPr>
                          <w:color w:val="000000"/>
                          <w:spacing w:val="-2"/>
                          <w:w w:val="60"/>
                          <w:sz w:val="24"/>
                        </w:rPr>
                        <w:t>2021)</w:t>
                      </w:r>
                    </w:p>
                  </w:txbxContent>
                </v:textbox>
                <v:fill type="solid"/>
                <w10:wrap type="none"/>
              </v:shape>
            </w:pict>
          </mc:Fallback>
        </mc:AlternateContent>
      </w:r>
      <w:r>
        <w:rPr/>
        <mc:AlternateContent>
          <mc:Choice Requires="wps">
            <w:drawing>
              <wp:anchor distT="0" distB="0" distL="0" distR="0" allowOverlap="1" layoutInCell="1" locked="0" behindDoc="0" simplePos="0" relativeHeight="15764480">
                <wp:simplePos x="0" y="0"/>
                <wp:positionH relativeFrom="page">
                  <wp:posOffset>4218940</wp:posOffset>
                </wp:positionH>
                <wp:positionV relativeFrom="paragraph">
                  <wp:posOffset>-1085566</wp:posOffset>
                </wp:positionV>
                <wp:extent cx="3642360" cy="862330"/>
                <wp:effectExtent l="0" t="0" r="0" b="0"/>
                <wp:wrapNone/>
                <wp:docPr id="233" name="Textbox 233"/>
                <wp:cNvGraphicFramePr>
                  <a:graphicFrameLocks/>
                </wp:cNvGraphicFramePr>
                <a:graphic>
                  <a:graphicData uri="http://schemas.microsoft.com/office/word/2010/wordprocessingShape">
                    <wps:wsp>
                      <wps:cNvPr id="233" name="Textbox 233"/>
                      <wps:cNvSpPr txBox="1"/>
                      <wps:spPr>
                        <a:xfrm>
                          <a:off x="0" y="0"/>
                          <a:ext cx="3642360" cy="86233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64"/>
                              <w:gridCol w:w="3153"/>
                            </w:tblGrid>
                            <w:tr>
                              <w:trPr>
                                <w:trHeight w:val="475" w:hRule="atLeast"/>
                              </w:trPr>
                              <w:tc>
                                <w:tcPr>
                                  <w:tcW w:w="2464" w:type="dxa"/>
                                  <w:vMerge w:val="restart"/>
                                  <w:tcBorders>
                                    <w:bottom w:val="single" w:sz="4" w:space="0" w:color="000000"/>
                                  </w:tcBorders>
                                </w:tcPr>
                                <w:p>
                                  <w:pPr>
                                    <w:pStyle w:val="TableParagraph"/>
                                    <w:tabs>
                                      <w:tab w:pos="2463" w:val="left" w:leader="none"/>
                                    </w:tabs>
                                    <w:spacing w:before="60"/>
                                    <w:ind w:right="-15"/>
                                    <w:rPr>
                                      <w:sz w:val="28"/>
                                    </w:rPr>
                                  </w:pPr>
                                  <w:r>
                                    <w:rPr>
                                      <w:color w:val="E5813E"/>
                                      <w:spacing w:val="69"/>
                                      <w:w w:val="150"/>
                                      <w:sz w:val="28"/>
                                      <w:shd w:fill="000000" w:color="auto" w:val="clear"/>
                                    </w:rPr>
                                    <w:t> </w:t>
                                  </w:r>
                                  <w:r>
                                    <w:rPr>
                                      <w:color w:val="E5813E"/>
                                      <w:w w:val="60"/>
                                      <w:sz w:val="28"/>
                                      <w:shd w:fill="000000" w:color="auto" w:val="clear"/>
                                    </w:rPr>
                                    <w:t>PARTNER:</w:t>
                                  </w:r>
                                  <w:r>
                                    <w:rPr>
                                      <w:color w:val="E5813E"/>
                                      <w:spacing w:val="-4"/>
                                      <w:w w:val="60"/>
                                      <w:sz w:val="28"/>
                                      <w:shd w:fill="000000" w:color="auto" w:val="clear"/>
                                    </w:rPr>
                                    <w:t> </w:t>
                                  </w:r>
                                  <w:r>
                                    <w:rPr>
                                      <w:color w:val="FFFFFF"/>
                                      <w:spacing w:val="-4"/>
                                      <w:w w:val="75"/>
                                      <w:sz w:val="28"/>
                                      <w:shd w:fill="000000" w:color="auto" w:val="clear"/>
                                    </w:rPr>
                                    <w:t>GOAL</w:t>
                                  </w:r>
                                  <w:r>
                                    <w:rPr>
                                      <w:color w:val="FFFFFF"/>
                                      <w:sz w:val="28"/>
                                      <w:shd w:fill="000000" w:color="auto" w:val="clear"/>
                                    </w:rPr>
                                    <w:tab/>
                                  </w:r>
                                </w:p>
                                <w:p>
                                  <w:pPr>
                                    <w:pStyle w:val="TableParagraph"/>
                                    <w:spacing w:line="264" w:lineRule="auto" w:before="225"/>
                                    <w:ind w:left="180" w:right="174"/>
                                    <w:rPr>
                                      <w:sz w:val="15"/>
                                    </w:rPr>
                                  </w:pPr>
                                  <w:r>
                                    <w:rPr>
                                      <w:w w:val="125"/>
                                      <w:sz w:val="15"/>
                                    </w:rPr>
                                    <w:t>We</w:t>
                                  </w:r>
                                  <w:r>
                                    <w:rPr>
                                      <w:spacing w:val="-15"/>
                                      <w:w w:val="125"/>
                                      <w:sz w:val="15"/>
                                    </w:rPr>
                                    <w:t> </w:t>
                                  </w:r>
                                  <w:r>
                                    <w:rPr>
                                      <w:w w:val="125"/>
                                      <w:sz w:val="15"/>
                                    </w:rPr>
                                    <w:t>bring</w:t>
                                  </w:r>
                                  <w:r>
                                    <w:rPr>
                                      <w:spacing w:val="-15"/>
                                      <w:w w:val="125"/>
                                      <w:sz w:val="15"/>
                                    </w:rPr>
                                    <w:t> </w:t>
                                  </w:r>
                                  <w:r>
                                    <w:rPr>
                                      <w:w w:val="125"/>
                                      <w:sz w:val="15"/>
                                    </w:rPr>
                                    <w:t>people</w:t>
                                  </w:r>
                                  <w:r>
                                    <w:rPr>
                                      <w:spacing w:val="-14"/>
                                      <w:w w:val="125"/>
                                      <w:sz w:val="15"/>
                                    </w:rPr>
                                    <w:t> </w:t>
                                  </w:r>
                                  <w:r>
                                    <w:rPr>
                                      <w:w w:val="125"/>
                                      <w:sz w:val="15"/>
                                    </w:rPr>
                                    <w:t>together to support a healthy, debris-free</w:t>
                                  </w:r>
                                  <w:r>
                                    <w:rPr>
                                      <w:spacing w:val="-4"/>
                                      <w:w w:val="125"/>
                                      <w:sz w:val="15"/>
                                    </w:rPr>
                                    <w:t> </w:t>
                                  </w:r>
                                  <w:r>
                                    <w:rPr>
                                      <w:w w:val="125"/>
                                      <w:sz w:val="15"/>
                                    </w:rPr>
                                    <w:t>environment.</w:t>
                                  </w:r>
                                </w:p>
                              </w:tc>
                              <w:tc>
                                <w:tcPr>
                                  <w:tcW w:w="3153" w:type="dxa"/>
                                  <w:tcBorders>
                                    <w:left w:val="single" w:sz="8" w:space="0" w:color="FFFFFF"/>
                                  </w:tcBorders>
                                  <w:shd w:val="clear" w:color="auto" w:fill="E5813E"/>
                                </w:tcPr>
                                <w:p>
                                  <w:pPr>
                                    <w:pStyle w:val="TableParagraph"/>
                                    <w:spacing w:before="60"/>
                                    <w:ind w:left="169"/>
                                    <w:rPr>
                                      <w:sz w:val="28"/>
                                    </w:rPr>
                                  </w:pPr>
                                  <w:r>
                                    <w:rPr>
                                      <w:color w:val="FFFFFF"/>
                                      <w:w w:val="65"/>
                                      <w:sz w:val="28"/>
                                    </w:rPr>
                                    <w:t>2022</w:t>
                                  </w:r>
                                  <w:r>
                                    <w:rPr>
                                      <w:color w:val="FFFFFF"/>
                                      <w:spacing w:val="-13"/>
                                      <w:w w:val="65"/>
                                      <w:sz w:val="28"/>
                                    </w:rPr>
                                    <w:t> </w:t>
                                  </w:r>
                                  <w:r>
                                    <w:rPr>
                                      <w:color w:val="FFFFFF"/>
                                      <w:spacing w:val="-2"/>
                                      <w:w w:val="75"/>
                                      <w:sz w:val="28"/>
                                    </w:rPr>
                                    <w:t>STATUS</w:t>
                                  </w:r>
                                </w:p>
                              </w:tc>
                            </w:tr>
                            <w:tr>
                              <w:trPr>
                                <w:trHeight w:val="863" w:hRule="atLeast"/>
                              </w:trPr>
                              <w:tc>
                                <w:tcPr>
                                  <w:tcW w:w="2464" w:type="dxa"/>
                                  <w:vMerge/>
                                  <w:tcBorders>
                                    <w:top w:val="nil"/>
                                    <w:bottom w:val="single" w:sz="4" w:space="0" w:color="000000"/>
                                  </w:tcBorders>
                                </w:tcPr>
                                <w:p>
                                  <w:pPr>
                                    <w:rPr>
                                      <w:sz w:val="2"/>
                                      <w:szCs w:val="2"/>
                                    </w:rPr>
                                  </w:pPr>
                                </w:p>
                              </w:tc>
                              <w:tc>
                                <w:tcPr>
                                  <w:tcW w:w="3153" w:type="dxa"/>
                                  <w:tcBorders>
                                    <w:bottom w:val="single" w:sz="4" w:space="0" w:color="000000"/>
                                  </w:tcBorders>
                                  <w:shd w:val="clear" w:color="auto" w:fill="FDF5EF"/>
                                </w:tcPr>
                                <w:p>
                                  <w:pPr>
                                    <w:pStyle w:val="TableParagraph"/>
                                    <w:spacing w:line="264" w:lineRule="auto" w:before="138"/>
                                    <w:ind w:left="179" w:right="892"/>
                                    <w:rPr>
                                      <w:sz w:val="15"/>
                                    </w:rPr>
                                  </w:pPr>
                                  <w:r>
                                    <w:rPr>
                                      <w:w w:val="125"/>
                                      <w:sz w:val="15"/>
                                    </w:rPr>
                                    <w:t>See</w:t>
                                  </w:r>
                                  <w:r>
                                    <w:rPr>
                                      <w:spacing w:val="-15"/>
                                      <w:w w:val="125"/>
                                      <w:sz w:val="15"/>
                                    </w:rPr>
                                    <w:t> </w:t>
                                  </w:r>
                                  <w:r>
                                    <w:rPr>
                                      <w:w w:val="125"/>
                                      <w:sz w:val="15"/>
                                    </w:rPr>
                                    <w:t>our</w:t>
                                  </w:r>
                                  <w:r>
                                    <w:rPr>
                                      <w:spacing w:val="-15"/>
                                      <w:w w:val="125"/>
                                      <w:sz w:val="15"/>
                                    </w:rPr>
                                    <w:t> </w:t>
                                  </w:r>
                                  <w:r>
                                    <w:rPr>
                                      <w:w w:val="125"/>
                                      <w:sz w:val="15"/>
                                    </w:rPr>
                                    <w:t>2022</w:t>
                                  </w:r>
                                  <w:r>
                                    <w:rPr>
                                      <w:spacing w:val="-15"/>
                                      <w:w w:val="125"/>
                                      <w:sz w:val="15"/>
                                    </w:rPr>
                                    <w:t> </w:t>
                                  </w:r>
                                  <w:r>
                                    <w:rPr>
                                      <w:w w:val="125"/>
                                      <w:sz w:val="15"/>
                                    </w:rPr>
                                    <w:t>partnership highlights</w:t>
                                  </w:r>
                                  <w:r>
                                    <w:rPr>
                                      <w:spacing w:val="-2"/>
                                      <w:w w:val="125"/>
                                      <w:sz w:val="15"/>
                                    </w:rPr>
                                    <w:t> </w:t>
                                  </w:r>
                                  <w:hyperlink w:history="true" w:anchor="_bookmark27">
                                    <w:r>
                                      <w:rPr>
                                        <w:color w:val="0000EE"/>
                                        <w:w w:val="125"/>
                                        <w:sz w:val="15"/>
                                        <w:u w:val="single" w:color="0000EE"/>
                                      </w:rPr>
                                      <w:t>here</w:t>
                                    </w:r>
                                  </w:hyperlink>
                                </w:p>
                              </w:tc>
                            </w:tr>
                          </w:tbl>
                          <w:p>
                            <w:pPr>
                              <w:pStyle w:val="BodyText"/>
                            </w:pPr>
                          </w:p>
                        </w:txbxContent>
                      </wps:txbx>
                      <wps:bodyPr wrap="square" lIns="0" tIns="0" rIns="0" bIns="0" rtlCol="0">
                        <a:noAutofit/>
                      </wps:bodyPr>
                    </wps:wsp>
                  </a:graphicData>
                </a:graphic>
              </wp:anchor>
            </w:drawing>
          </mc:Choice>
          <mc:Fallback>
            <w:pict>
              <v:shape style="position:absolute;margin-left:332.200012pt;margin-top:-85.477715pt;width:286.8pt;height:67.9pt;mso-position-horizontal-relative:page;mso-position-vertical-relative:paragraph;z-index:15764480" type="#_x0000_t202" id="docshape168"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64"/>
                        <w:gridCol w:w="3153"/>
                      </w:tblGrid>
                      <w:tr>
                        <w:trPr>
                          <w:trHeight w:val="475" w:hRule="atLeast"/>
                        </w:trPr>
                        <w:tc>
                          <w:tcPr>
                            <w:tcW w:w="2464" w:type="dxa"/>
                            <w:vMerge w:val="restart"/>
                            <w:tcBorders>
                              <w:bottom w:val="single" w:sz="4" w:space="0" w:color="000000"/>
                            </w:tcBorders>
                          </w:tcPr>
                          <w:p>
                            <w:pPr>
                              <w:pStyle w:val="TableParagraph"/>
                              <w:tabs>
                                <w:tab w:pos="2463" w:val="left" w:leader="none"/>
                              </w:tabs>
                              <w:spacing w:before="60"/>
                              <w:ind w:right="-15"/>
                              <w:rPr>
                                <w:sz w:val="28"/>
                              </w:rPr>
                            </w:pPr>
                            <w:r>
                              <w:rPr>
                                <w:color w:val="E5813E"/>
                                <w:spacing w:val="69"/>
                                <w:w w:val="150"/>
                                <w:sz w:val="28"/>
                                <w:shd w:fill="000000" w:color="auto" w:val="clear"/>
                              </w:rPr>
                              <w:t> </w:t>
                            </w:r>
                            <w:r>
                              <w:rPr>
                                <w:color w:val="E5813E"/>
                                <w:w w:val="60"/>
                                <w:sz w:val="28"/>
                                <w:shd w:fill="000000" w:color="auto" w:val="clear"/>
                              </w:rPr>
                              <w:t>PARTNER:</w:t>
                            </w:r>
                            <w:r>
                              <w:rPr>
                                <w:color w:val="E5813E"/>
                                <w:spacing w:val="-4"/>
                                <w:w w:val="60"/>
                                <w:sz w:val="28"/>
                                <w:shd w:fill="000000" w:color="auto" w:val="clear"/>
                              </w:rPr>
                              <w:t> </w:t>
                            </w:r>
                            <w:r>
                              <w:rPr>
                                <w:color w:val="FFFFFF"/>
                                <w:spacing w:val="-4"/>
                                <w:w w:val="75"/>
                                <w:sz w:val="28"/>
                                <w:shd w:fill="000000" w:color="auto" w:val="clear"/>
                              </w:rPr>
                              <w:t>GOAL</w:t>
                            </w:r>
                            <w:r>
                              <w:rPr>
                                <w:color w:val="FFFFFF"/>
                                <w:sz w:val="28"/>
                                <w:shd w:fill="000000" w:color="auto" w:val="clear"/>
                              </w:rPr>
                              <w:tab/>
                            </w:r>
                          </w:p>
                          <w:p>
                            <w:pPr>
                              <w:pStyle w:val="TableParagraph"/>
                              <w:spacing w:line="264" w:lineRule="auto" w:before="225"/>
                              <w:ind w:left="180" w:right="174"/>
                              <w:rPr>
                                <w:sz w:val="15"/>
                              </w:rPr>
                            </w:pPr>
                            <w:r>
                              <w:rPr>
                                <w:w w:val="125"/>
                                <w:sz w:val="15"/>
                              </w:rPr>
                              <w:t>We</w:t>
                            </w:r>
                            <w:r>
                              <w:rPr>
                                <w:spacing w:val="-15"/>
                                <w:w w:val="125"/>
                                <w:sz w:val="15"/>
                              </w:rPr>
                              <w:t> </w:t>
                            </w:r>
                            <w:r>
                              <w:rPr>
                                <w:w w:val="125"/>
                                <w:sz w:val="15"/>
                              </w:rPr>
                              <w:t>bring</w:t>
                            </w:r>
                            <w:r>
                              <w:rPr>
                                <w:spacing w:val="-15"/>
                                <w:w w:val="125"/>
                                <w:sz w:val="15"/>
                              </w:rPr>
                              <w:t> </w:t>
                            </w:r>
                            <w:r>
                              <w:rPr>
                                <w:w w:val="125"/>
                                <w:sz w:val="15"/>
                              </w:rPr>
                              <w:t>people</w:t>
                            </w:r>
                            <w:r>
                              <w:rPr>
                                <w:spacing w:val="-14"/>
                                <w:w w:val="125"/>
                                <w:sz w:val="15"/>
                              </w:rPr>
                              <w:t> </w:t>
                            </w:r>
                            <w:r>
                              <w:rPr>
                                <w:w w:val="125"/>
                                <w:sz w:val="15"/>
                              </w:rPr>
                              <w:t>together to support a healthy, debris-free</w:t>
                            </w:r>
                            <w:r>
                              <w:rPr>
                                <w:spacing w:val="-4"/>
                                <w:w w:val="125"/>
                                <w:sz w:val="15"/>
                              </w:rPr>
                              <w:t> </w:t>
                            </w:r>
                            <w:r>
                              <w:rPr>
                                <w:w w:val="125"/>
                                <w:sz w:val="15"/>
                              </w:rPr>
                              <w:t>environment.</w:t>
                            </w:r>
                          </w:p>
                        </w:tc>
                        <w:tc>
                          <w:tcPr>
                            <w:tcW w:w="3153" w:type="dxa"/>
                            <w:tcBorders>
                              <w:left w:val="single" w:sz="8" w:space="0" w:color="FFFFFF"/>
                            </w:tcBorders>
                            <w:shd w:val="clear" w:color="auto" w:fill="E5813E"/>
                          </w:tcPr>
                          <w:p>
                            <w:pPr>
                              <w:pStyle w:val="TableParagraph"/>
                              <w:spacing w:before="60"/>
                              <w:ind w:left="169"/>
                              <w:rPr>
                                <w:sz w:val="28"/>
                              </w:rPr>
                            </w:pPr>
                            <w:r>
                              <w:rPr>
                                <w:color w:val="FFFFFF"/>
                                <w:w w:val="65"/>
                                <w:sz w:val="28"/>
                              </w:rPr>
                              <w:t>2022</w:t>
                            </w:r>
                            <w:r>
                              <w:rPr>
                                <w:color w:val="FFFFFF"/>
                                <w:spacing w:val="-13"/>
                                <w:w w:val="65"/>
                                <w:sz w:val="28"/>
                              </w:rPr>
                              <w:t> </w:t>
                            </w:r>
                            <w:r>
                              <w:rPr>
                                <w:color w:val="FFFFFF"/>
                                <w:spacing w:val="-2"/>
                                <w:w w:val="75"/>
                                <w:sz w:val="28"/>
                              </w:rPr>
                              <w:t>STATUS</w:t>
                            </w:r>
                          </w:p>
                        </w:tc>
                      </w:tr>
                      <w:tr>
                        <w:trPr>
                          <w:trHeight w:val="863" w:hRule="atLeast"/>
                        </w:trPr>
                        <w:tc>
                          <w:tcPr>
                            <w:tcW w:w="2464" w:type="dxa"/>
                            <w:vMerge/>
                            <w:tcBorders>
                              <w:top w:val="nil"/>
                              <w:bottom w:val="single" w:sz="4" w:space="0" w:color="000000"/>
                            </w:tcBorders>
                          </w:tcPr>
                          <w:p>
                            <w:pPr>
                              <w:rPr>
                                <w:sz w:val="2"/>
                                <w:szCs w:val="2"/>
                              </w:rPr>
                            </w:pPr>
                          </w:p>
                        </w:tc>
                        <w:tc>
                          <w:tcPr>
                            <w:tcW w:w="3153" w:type="dxa"/>
                            <w:tcBorders>
                              <w:bottom w:val="single" w:sz="4" w:space="0" w:color="000000"/>
                            </w:tcBorders>
                            <w:shd w:val="clear" w:color="auto" w:fill="FDF5EF"/>
                          </w:tcPr>
                          <w:p>
                            <w:pPr>
                              <w:pStyle w:val="TableParagraph"/>
                              <w:spacing w:line="264" w:lineRule="auto" w:before="138"/>
                              <w:ind w:left="179" w:right="892"/>
                              <w:rPr>
                                <w:sz w:val="15"/>
                              </w:rPr>
                            </w:pPr>
                            <w:r>
                              <w:rPr>
                                <w:w w:val="125"/>
                                <w:sz w:val="15"/>
                              </w:rPr>
                              <w:t>See</w:t>
                            </w:r>
                            <w:r>
                              <w:rPr>
                                <w:spacing w:val="-15"/>
                                <w:w w:val="125"/>
                                <w:sz w:val="15"/>
                              </w:rPr>
                              <w:t> </w:t>
                            </w:r>
                            <w:r>
                              <w:rPr>
                                <w:w w:val="125"/>
                                <w:sz w:val="15"/>
                              </w:rPr>
                              <w:t>our</w:t>
                            </w:r>
                            <w:r>
                              <w:rPr>
                                <w:spacing w:val="-15"/>
                                <w:w w:val="125"/>
                                <w:sz w:val="15"/>
                              </w:rPr>
                              <w:t> </w:t>
                            </w:r>
                            <w:r>
                              <w:rPr>
                                <w:w w:val="125"/>
                                <w:sz w:val="15"/>
                              </w:rPr>
                              <w:t>2022</w:t>
                            </w:r>
                            <w:r>
                              <w:rPr>
                                <w:spacing w:val="-15"/>
                                <w:w w:val="125"/>
                                <w:sz w:val="15"/>
                              </w:rPr>
                              <w:t> </w:t>
                            </w:r>
                            <w:r>
                              <w:rPr>
                                <w:w w:val="125"/>
                                <w:sz w:val="15"/>
                              </w:rPr>
                              <w:t>partnership highlights</w:t>
                            </w:r>
                            <w:r>
                              <w:rPr>
                                <w:spacing w:val="-2"/>
                                <w:w w:val="125"/>
                                <w:sz w:val="15"/>
                              </w:rPr>
                              <w:t> </w:t>
                            </w:r>
                            <w:hyperlink w:history="true" w:anchor="_bookmark27">
                              <w:r>
                                <w:rPr>
                                  <w:color w:val="0000EE"/>
                                  <w:w w:val="125"/>
                                  <w:sz w:val="15"/>
                                  <w:u w:val="single" w:color="0000EE"/>
                                </w:rPr>
                                <w:t>here</w:t>
                              </w:r>
                            </w:hyperlink>
                          </w:p>
                        </w:tc>
                      </w:tr>
                    </w:tbl>
                    <w:p>
                      <w:pPr>
                        <w:pStyle w:val="BodyText"/>
                      </w:pPr>
                    </w:p>
                  </w:txbxContent>
                </v:textbox>
                <w10:wrap type="none"/>
              </v:shape>
            </w:pict>
          </mc:Fallback>
        </mc:AlternateContent>
      </w:r>
      <w:r>
        <w:rPr>
          <w:w w:val="110"/>
          <w:sz w:val="12"/>
        </w:rPr>
        <w:t>1</w:t>
      </w:r>
      <w:r>
        <w:rPr>
          <w:spacing w:val="74"/>
          <w:w w:val="150"/>
          <w:sz w:val="12"/>
        </w:rPr>
        <w:t> </w:t>
      </w:r>
      <w:r>
        <w:rPr>
          <w:w w:val="120"/>
          <w:sz w:val="12"/>
        </w:rPr>
        <w:t>Only</w:t>
      </w:r>
      <w:r>
        <w:rPr>
          <w:spacing w:val="-1"/>
          <w:w w:val="120"/>
          <w:sz w:val="12"/>
        </w:rPr>
        <w:t> </w:t>
      </w:r>
      <w:r>
        <w:rPr>
          <w:w w:val="120"/>
          <w:sz w:val="12"/>
        </w:rPr>
        <w:t>recyclable where</w:t>
      </w:r>
      <w:r>
        <w:rPr>
          <w:spacing w:val="2"/>
          <w:w w:val="120"/>
          <w:sz w:val="12"/>
        </w:rPr>
        <w:t> </w:t>
      </w:r>
      <w:r>
        <w:rPr>
          <w:w w:val="120"/>
          <w:sz w:val="12"/>
        </w:rPr>
        <w:t>infrastructure</w:t>
      </w:r>
      <w:r>
        <w:rPr>
          <w:spacing w:val="3"/>
          <w:w w:val="120"/>
          <w:sz w:val="12"/>
        </w:rPr>
        <w:t> </w:t>
      </w:r>
      <w:r>
        <w:rPr>
          <w:spacing w:val="-2"/>
          <w:w w:val="120"/>
          <w:sz w:val="12"/>
        </w:rPr>
        <w:t>exists.</w:t>
      </w:r>
    </w:p>
    <w:p>
      <w:pPr>
        <w:spacing w:before="59"/>
        <w:ind w:left="340" w:right="0" w:firstLine="0"/>
        <w:jc w:val="left"/>
        <w:rPr>
          <w:sz w:val="12"/>
        </w:rPr>
      </w:pPr>
      <w:r>
        <w:rPr>
          <w:w w:val="125"/>
          <w:sz w:val="12"/>
        </w:rPr>
        <w:t>2</w:t>
      </w:r>
      <w:r>
        <w:rPr>
          <w:spacing w:val="23"/>
          <w:w w:val="125"/>
          <w:sz w:val="12"/>
        </w:rPr>
        <w:t> </w:t>
      </w:r>
      <w:r>
        <w:rPr>
          <w:w w:val="125"/>
          <w:sz w:val="12"/>
        </w:rPr>
        <w:t>Includes</w:t>
      </w:r>
      <w:r>
        <w:rPr>
          <w:spacing w:val="-11"/>
          <w:w w:val="125"/>
          <w:sz w:val="12"/>
        </w:rPr>
        <w:t> </w:t>
      </w:r>
      <w:r>
        <w:rPr>
          <w:w w:val="125"/>
          <w:sz w:val="12"/>
        </w:rPr>
        <w:t>select</w:t>
      </w:r>
      <w:r>
        <w:rPr>
          <w:spacing w:val="-10"/>
          <w:w w:val="125"/>
          <w:sz w:val="12"/>
        </w:rPr>
        <w:t> </w:t>
      </w:r>
      <w:r>
        <w:rPr>
          <w:w w:val="125"/>
          <w:sz w:val="12"/>
        </w:rPr>
        <w:t>primary</w:t>
      </w:r>
      <w:r>
        <w:rPr>
          <w:spacing w:val="-12"/>
          <w:w w:val="125"/>
          <w:sz w:val="12"/>
        </w:rPr>
        <w:t> </w:t>
      </w:r>
      <w:r>
        <w:rPr>
          <w:w w:val="125"/>
          <w:sz w:val="12"/>
        </w:rPr>
        <w:t>consumer</w:t>
      </w:r>
      <w:r>
        <w:rPr>
          <w:spacing w:val="-12"/>
          <w:w w:val="125"/>
          <w:sz w:val="12"/>
        </w:rPr>
        <w:t> </w:t>
      </w:r>
      <w:r>
        <w:rPr>
          <w:w w:val="125"/>
          <w:sz w:val="12"/>
        </w:rPr>
        <w:t>packaging</w:t>
      </w:r>
      <w:r>
        <w:rPr>
          <w:spacing w:val="-10"/>
          <w:w w:val="125"/>
          <w:sz w:val="12"/>
        </w:rPr>
        <w:t> </w:t>
      </w:r>
      <w:r>
        <w:rPr>
          <w:spacing w:val="-2"/>
          <w:w w:val="125"/>
          <w:sz w:val="12"/>
        </w:rPr>
        <w:t>materials.</w:t>
      </w:r>
    </w:p>
    <w:p>
      <w:pPr>
        <w:spacing w:before="59"/>
        <w:ind w:left="340" w:right="0" w:firstLine="0"/>
        <w:jc w:val="left"/>
        <w:rPr>
          <w:sz w:val="12"/>
        </w:rPr>
      </w:pPr>
      <w:r>
        <w:rPr>
          <w:w w:val="125"/>
          <w:sz w:val="12"/>
        </w:rPr>
        <w:t>3</w:t>
      </w:r>
      <w:r>
        <w:rPr>
          <w:spacing w:val="27"/>
          <w:w w:val="125"/>
          <w:sz w:val="12"/>
        </w:rPr>
        <w:t> </w:t>
      </w:r>
      <w:r>
        <w:rPr>
          <w:w w:val="125"/>
          <w:sz w:val="12"/>
        </w:rPr>
        <w:t>Reduction</w:t>
      </w:r>
      <w:r>
        <w:rPr>
          <w:spacing w:val="-10"/>
          <w:w w:val="125"/>
          <w:sz w:val="12"/>
        </w:rPr>
        <w:t> </w:t>
      </w:r>
      <w:r>
        <w:rPr>
          <w:w w:val="125"/>
          <w:sz w:val="12"/>
        </w:rPr>
        <w:t>measured</w:t>
      </w:r>
      <w:r>
        <w:rPr>
          <w:spacing w:val="-10"/>
          <w:w w:val="125"/>
          <w:sz w:val="12"/>
        </w:rPr>
        <w:t> </w:t>
      </w:r>
      <w:r>
        <w:rPr>
          <w:w w:val="125"/>
          <w:sz w:val="12"/>
        </w:rPr>
        <w:t>from</w:t>
      </w:r>
      <w:r>
        <w:rPr>
          <w:spacing w:val="-10"/>
          <w:w w:val="125"/>
          <w:sz w:val="12"/>
        </w:rPr>
        <w:t> </w:t>
      </w:r>
      <w:r>
        <w:rPr>
          <w:w w:val="125"/>
          <w:sz w:val="12"/>
        </w:rPr>
        <w:t>historical</w:t>
      </w:r>
      <w:r>
        <w:rPr>
          <w:spacing w:val="-10"/>
          <w:w w:val="125"/>
          <w:sz w:val="12"/>
        </w:rPr>
        <w:t> </w:t>
      </w:r>
      <w:r>
        <w:rPr>
          <w:w w:val="125"/>
          <w:sz w:val="12"/>
        </w:rPr>
        <w:t>usage</w:t>
      </w:r>
      <w:r>
        <w:rPr>
          <w:spacing w:val="-10"/>
          <w:w w:val="125"/>
          <w:sz w:val="12"/>
        </w:rPr>
        <w:t> </w:t>
      </w:r>
      <w:r>
        <w:rPr>
          <w:w w:val="125"/>
          <w:sz w:val="12"/>
        </w:rPr>
        <w:t>modeled</w:t>
      </w:r>
      <w:r>
        <w:rPr>
          <w:spacing w:val="-12"/>
          <w:w w:val="125"/>
          <w:sz w:val="12"/>
        </w:rPr>
        <w:t> </w:t>
      </w:r>
      <w:r>
        <w:rPr>
          <w:w w:val="125"/>
          <w:sz w:val="12"/>
        </w:rPr>
        <w:t>with</w:t>
      </w:r>
      <w:r>
        <w:rPr>
          <w:spacing w:val="-10"/>
          <w:w w:val="125"/>
          <w:sz w:val="12"/>
        </w:rPr>
        <w:t> </w:t>
      </w:r>
      <w:r>
        <w:rPr>
          <w:w w:val="125"/>
          <w:sz w:val="12"/>
        </w:rPr>
        <w:t>2018–2020</w:t>
      </w:r>
      <w:r>
        <w:rPr>
          <w:spacing w:val="-10"/>
          <w:w w:val="125"/>
          <w:sz w:val="12"/>
        </w:rPr>
        <w:t> </w:t>
      </w:r>
      <w:r>
        <w:rPr>
          <w:spacing w:val="-4"/>
          <w:w w:val="125"/>
          <w:sz w:val="12"/>
        </w:rPr>
        <w:t>data.</w:t>
      </w:r>
    </w:p>
    <w:p>
      <w:pPr>
        <w:spacing w:before="59"/>
        <w:ind w:left="498" w:right="38" w:hanging="159"/>
        <w:jc w:val="left"/>
        <w:rPr>
          <w:sz w:val="12"/>
        </w:rPr>
      </w:pPr>
      <w:r>
        <w:rPr>
          <w:w w:val="125"/>
          <w:sz w:val="12"/>
        </w:rPr>
        <w:t>4</w:t>
      </w:r>
      <w:r>
        <w:rPr>
          <w:spacing w:val="29"/>
          <w:w w:val="125"/>
          <w:sz w:val="12"/>
        </w:rPr>
        <w:t> </w:t>
      </w:r>
      <w:r>
        <w:rPr>
          <w:w w:val="125"/>
          <w:sz w:val="12"/>
        </w:rPr>
        <w:t>The</w:t>
      </w:r>
      <w:r>
        <w:rPr>
          <w:spacing w:val="-8"/>
          <w:w w:val="125"/>
          <w:sz w:val="12"/>
        </w:rPr>
        <w:t> </w:t>
      </w:r>
      <w:r>
        <w:rPr>
          <w:w w:val="125"/>
          <w:sz w:val="12"/>
        </w:rPr>
        <w:t>collection</w:t>
      </w:r>
      <w:r>
        <w:rPr>
          <w:spacing w:val="-8"/>
          <w:w w:val="125"/>
          <w:sz w:val="12"/>
        </w:rPr>
        <w:t> </w:t>
      </w:r>
      <w:r>
        <w:rPr>
          <w:w w:val="125"/>
          <w:sz w:val="12"/>
        </w:rPr>
        <w:t>rate</w:t>
      </w:r>
      <w:r>
        <w:rPr>
          <w:spacing w:val="-8"/>
          <w:w w:val="125"/>
          <w:sz w:val="12"/>
        </w:rPr>
        <w:t> </w:t>
      </w:r>
      <w:r>
        <w:rPr>
          <w:w w:val="125"/>
          <w:sz w:val="12"/>
        </w:rPr>
        <w:t>represents</w:t>
      </w:r>
      <w:r>
        <w:rPr>
          <w:spacing w:val="-8"/>
          <w:w w:val="125"/>
          <w:sz w:val="12"/>
        </w:rPr>
        <w:t> </w:t>
      </w:r>
      <w:r>
        <w:rPr>
          <w:w w:val="125"/>
          <w:sz w:val="12"/>
        </w:rPr>
        <w:t>a</w:t>
      </w:r>
      <w:r>
        <w:rPr>
          <w:spacing w:val="-11"/>
          <w:w w:val="125"/>
          <w:sz w:val="12"/>
        </w:rPr>
        <w:t> </w:t>
      </w:r>
      <w:r>
        <w:rPr>
          <w:w w:val="125"/>
          <w:sz w:val="12"/>
        </w:rPr>
        <w:t>weighted</w:t>
      </w:r>
      <w:r>
        <w:rPr>
          <w:spacing w:val="-8"/>
          <w:w w:val="125"/>
          <w:sz w:val="12"/>
        </w:rPr>
        <w:t> </w:t>
      </w:r>
      <w:r>
        <w:rPr>
          <w:w w:val="125"/>
          <w:sz w:val="12"/>
        </w:rPr>
        <w:t>average</w:t>
      </w:r>
      <w:r>
        <w:rPr>
          <w:spacing w:val="-8"/>
          <w:w w:val="125"/>
          <w:sz w:val="12"/>
        </w:rPr>
        <w:t> </w:t>
      </w:r>
      <w:r>
        <w:rPr>
          <w:w w:val="125"/>
          <w:sz w:val="12"/>
        </w:rPr>
        <w:t>of</w:t>
      </w:r>
      <w:r>
        <w:rPr>
          <w:spacing w:val="-14"/>
          <w:w w:val="125"/>
          <w:sz w:val="12"/>
        </w:rPr>
        <w:t> </w:t>
      </w:r>
      <w:r>
        <w:rPr>
          <w:w w:val="125"/>
          <w:sz w:val="12"/>
        </w:rPr>
        <w:t>national</w:t>
      </w:r>
      <w:r>
        <w:rPr>
          <w:spacing w:val="-8"/>
          <w:w w:val="125"/>
          <w:sz w:val="12"/>
        </w:rPr>
        <w:t> </w:t>
      </w:r>
      <w:r>
        <w:rPr>
          <w:w w:val="125"/>
          <w:sz w:val="12"/>
        </w:rPr>
        <w:t>collection</w:t>
      </w:r>
      <w:r>
        <w:rPr>
          <w:spacing w:val="-8"/>
          <w:w w:val="125"/>
          <w:sz w:val="12"/>
        </w:rPr>
        <w:t> </w:t>
      </w:r>
      <w:r>
        <w:rPr>
          <w:w w:val="125"/>
          <w:sz w:val="12"/>
        </w:rPr>
        <w:t>rates,</w:t>
      </w:r>
      <w:r>
        <w:rPr>
          <w:spacing w:val="-8"/>
          <w:w w:val="125"/>
          <w:sz w:val="12"/>
        </w:rPr>
        <w:t> </w:t>
      </w:r>
      <w:r>
        <w:rPr>
          <w:w w:val="125"/>
          <w:sz w:val="12"/>
        </w:rPr>
        <w:t>collected</w:t>
      </w:r>
      <w:r>
        <w:rPr>
          <w:spacing w:val="-8"/>
          <w:w w:val="125"/>
          <w:sz w:val="12"/>
        </w:rPr>
        <w:t> </w:t>
      </w:r>
      <w:r>
        <w:rPr>
          <w:w w:val="125"/>
          <w:sz w:val="12"/>
        </w:rPr>
        <w:t>for</w:t>
      </w:r>
      <w:r>
        <w:rPr>
          <w:spacing w:val="-12"/>
          <w:w w:val="125"/>
          <w:sz w:val="12"/>
        </w:rPr>
        <w:t> </w:t>
      </w:r>
      <w:r>
        <w:rPr>
          <w:w w:val="125"/>
          <w:sz w:val="12"/>
        </w:rPr>
        <w:t>recycling</w:t>
      </w:r>
      <w:r>
        <w:rPr>
          <w:spacing w:val="-8"/>
          <w:w w:val="125"/>
          <w:sz w:val="12"/>
        </w:rPr>
        <w:t> </w:t>
      </w:r>
      <w:r>
        <w:rPr>
          <w:w w:val="125"/>
          <w:sz w:val="12"/>
        </w:rPr>
        <w:t>rates</w:t>
      </w:r>
      <w:r>
        <w:rPr>
          <w:spacing w:val="-8"/>
          <w:w w:val="125"/>
          <w:sz w:val="12"/>
        </w:rPr>
        <w:t> </w:t>
      </w:r>
      <w:r>
        <w:rPr>
          <w:w w:val="125"/>
          <w:sz w:val="12"/>
        </w:rPr>
        <w:t>or</w:t>
      </w:r>
      <w:r>
        <w:rPr>
          <w:spacing w:val="-11"/>
          <w:w w:val="125"/>
          <w:sz w:val="12"/>
        </w:rPr>
        <w:t> </w:t>
      </w:r>
      <w:r>
        <w:rPr>
          <w:w w:val="125"/>
          <w:sz w:val="12"/>
        </w:rPr>
        <w:t>refillable</w:t>
      </w:r>
      <w:r>
        <w:rPr>
          <w:spacing w:val="-8"/>
          <w:w w:val="125"/>
          <w:sz w:val="12"/>
        </w:rPr>
        <w:t> </w:t>
      </w:r>
      <w:r>
        <w:rPr>
          <w:w w:val="125"/>
          <w:sz w:val="12"/>
        </w:rPr>
        <w:t>rates</w:t>
      </w:r>
      <w:r>
        <w:rPr>
          <w:spacing w:val="-8"/>
          <w:w w:val="125"/>
          <w:sz w:val="12"/>
        </w:rPr>
        <w:t> </w:t>
      </w:r>
      <w:r>
        <w:rPr>
          <w:w w:val="125"/>
          <w:sz w:val="12"/>
        </w:rPr>
        <w:t>by</w:t>
      </w:r>
      <w:r>
        <w:rPr>
          <w:spacing w:val="-11"/>
          <w:w w:val="125"/>
          <w:sz w:val="12"/>
        </w:rPr>
        <w:t> </w:t>
      </w:r>
      <w:r>
        <w:rPr>
          <w:w w:val="125"/>
          <w:sz w:val="12"/>
        </w:rPr>
        <w:t>packaging</w:t>
      </w:r>
      <w:r>
        <w:rPr>
          <w:spacing w:val="-6"/>
          <w:w w:val="125"/>
          <w:sz w:val="12"/>
        </w:rPr>
        <w:t> </w:t>
      </w:r>
      <w:r>
        <w:rPr>
          <w:w w:val="125"/>
          <w:sz w:val="12"/>
        </w:rPr>
        <w:t>type</w:t>
      </w:r>
      <w:r>
        <w:rPr>
          <w:spacing w:val="-9"/>
          <w:w w:val="125"/>
          <w:sz w:val="12"/>
        </w:rPr>
        <w:t> </w:t>
      </w:r>
      <w:r>
        <w:rPr>
          <w:w w:val="125"/>
          <w:sz w:val="12"/>
        </w:rPr>
        <w:t>to</w:t>
      </w:r>
      <w:r>
        <w:rPr>
          <w:spacing w:val="-12"/>
          <w:w w:val="125"/>
          <w:sz w:val="12"/>
        </w:rPr>
        <w:t> </w:t>
      </w:r>
      <w:r>
        <w:rPr>
          <w:w w:val="125"/>
          <w:sz w:val="12"/>
        </w:rPr>
        <w:t>TCCS’s</w:t>
      </w:r>
      <w:r>
        <w:rPr>
          <w:spacing w:val="-8"/>
          <w:w w:val="125"/>
          <w:sz w:val="12"/>
        </w:rPr>
        <w:t> </w:t>
      </w:r>
      <w:r>
        <w:rPr>
          <w:w w:val="125"/>
          <w:sz w:val="12"/>
        </w:rPr>
        <w:t>sales</w:t>
      </w:r>
      <w:r>
        <w:rPr>
          <w:spacing w:val="-8"/>
          <w:w w:val="125"/>
          <w:sz w:val="12"/>
        </w:rPr>
        <w:t> </w:t>
      </w:r>
      <w:r>
        <w:rPr>
          <w:w w:val="125"/>
          <w:sz w:val="12"/>
        </w:rPr>
        <w:t>in</w:t>
      </w:r>
      <w:r>
        <w:rPr>
          <w:spacing w:val="-8"/>
          <w:w w:val="125"/>
          <w:sz w:val="12"/>
        </w:rPr>
        <w:t> </w:t>
      </w:r>
      <w:r>
        <w:rPr>
          <w:w w:val="125"/>
          <w:sz w:val="12"/>
        </w:rPr>
        <w:t>units to</w:t>
      </w:r>
      <w:r>
        <w:rPr>
          <w:spacing w:val="-3"/>
          <w:w w:val="125"/>
          <w:sz w:val="12"/>
        </w:rPr>
        <w:t> </w:t>
      </w:r>
      <w:r>
        <w:rPr>
          <w:w w:val="125"/>
          <w:sz w:val="12"/>
        </w:rPr>
        <w:t>express</w:t>
      </w:r>
      <w:r>
        <w:rPr>
          <w:spacing w:val="-5"/>
          <w:w w:val="125"/>
          <w:sz w:val="12"/>
        </w:rPr>
        <w:t> </w:t>
      </w:r>
      <w:r>
        <w:rPr>
          <w:w w:val="125"/>
          <w:sz w:val="12"/>
        </w:rPr>
        <w:t>the</w:t>
      </w:r>
      <w:r>
        <w:rPr>
          <w:spacing w:val="-3"/>
          <w:w w:val="125"/>
          <w:sz w:val="12"/>
        </w:rPr>
        <w:t> </w:t>
      </w:r>
      <w:r>
        <w:rPr>
          <w:w w:val="125"/>
          <w:sz w:val="12"/>
        </w:rPr>
        <w:t>percent</w:t>
      </w:r>
      <w:r>
        <w:rPr>
          <w:spacing w:val="-3"/>
          <w:w w:val="125"/>
          <w:sz w:val="12"/>
        </w:rPr>
        <w:t> </w:t>
      </w:r>
      <w:r>
        <w:rPr>
          <w:w w:val="125"/>
          <w:sz w:val="12"/>
        </w:rPr>
        <w:t>of</w:t>
      </w:r>
      <w:r>
        <w:rPr>
          <w:spacing w:val="-10"/>
          <w:w w:val="125"/>
          <w:sz w:val="12"/>
        </w:rPr>
        <w:t> </w:t>
      </w:r>
      <w:r>
        <w:rPr>
          <w:w w:val="125"/>
          <w:sz w:val="12"/>
        </w:rPr>
        <w:t>equivalent</w:t>
      </w:r>
      <w:r>
        <w:rPr>
          <w:spacing w:val="-3"/>
          <w:w w:val="125"/>
          <w:sz w:val="12"/>
        </w:rPr>
        <w:t> </w:t>
      </w:r>
      <w:r>
        <w:rPr>
          <w:w w:val="125"/>
          <w:sz w:val="12"/>
        </w:rPr>
        <w:t>bottles</w:t>
      </w:r>
      <w:r>
        <w:rPr>
          <w:spacing w:val="-3"/>
          <w:w w:val="125"/>
          <w:sz w:val="12"/>
        </w:rPr>
        <w:t> </w:t>
      </w:r>
      <w:r>
        <w:rPr>
          <w:w w:val="125"/>
          <w:sz w:val="12"/>
        </w:rPr>
        <w:t>and</w:t>
      </w:r>
      <w:r>
        <w:rPr>
          <w:spacing w:val="-3"/>
          <w:w w:val="125"/>
          <w:sz w:val="12"/>
        </w:rPr>
        <w:t> </w:t>
      </w:r>
      <w:r>
        <w:rPr>
          <w:w w:val="125"/>
          <w:sz w:val="12"/>
        </w:rPr>
        <w:t>cans</w:t>
      </w:r>
      <w:r>
        <w:rPr>
          <w:spacing w:val="-3"/>
          <w:w w:val="125"/>
          <w:sz w:val="12"/>
        </w:rPr>
        <w:t> </w:t>
      </w:r>
      <w:r>
        <w:rPr>
          <w:w w:val="125"/>
          <w:sz w:val="12"/>
        </w:rPr>
        <w:t>introduced</w:t>
      </w:r>
      <w:r>
        <w:rPr>
          <w:spacing w:val="-3"/>
          <w:w w:val="125"/>
          <w:sz w:val="12"/>
        </w:rPr>
        <w:t> </w:t>
      </w:r>
      <w:r>
        <w:rPr>
          <w:w w:val="125"/>
          <w:sz w:val="12"/>
        </w:rPr>
        <w:t>into</w:t>
      </w:r>
      <w:r>
        <w:rPr>
          <w:spacing w:val="-6"/>
          <w:w w:val="125"/>
          <w:sz w:val="12"/>
        </w:rPr>
        <w:t> </w:t>
      </w:r>
      <w:r>
        <w:rPr>
          <w:w w:val="125"/>
          <w:sz w:val="12"/>
        </w:rPr>
        <w:t>the</w:t>
      </w:r>
      <w:r>
        <w:rPr>
          <w:spacing w:val="-3"/>
          <w:w w:val="125"/>
          <w:sz w:val="12"/>
        </w:rPr>
        <w:t> </w:t>
      </w:r>
      <w:r>
        <w:rPr>
          <w:w w:val="125"/>
          <w:sz w:val="12"/>
        </w:rPr>
        <w:t>market</w:t>
      </w:r>
      <w:r>
        <w:rPr>
          <w:spacing w:val="-6"/>
          <w:w w:val="125"/>
          <w:sz w:val="12"/>
        </w:rPr>
        <w:t> </w:t>
      </w:r>
      <w:r>
        <w:rPr>
          <w:w w:val="125"/>
          <w:sz w:val="12"/>
        </w:rPr>
        <w:t>that</w:t>
      </w:r>
      <w:r>
        <w:rPr>
          <w:spacing w:val="-6"/>
          <w:w w:val="125"/>
          <w:sz w:val="12"/>
        </w:rPr>
        <w:t> </w:t>
      </w:r>
      <w:r>
        <w:rPr>
          <w:w w:val="125"/>
          <w:sz w:val="12"/>
        </w:rPr>
        <w:t>were</w:t>
      </w:r>
      <w:r>
        <w:rPr>
          <w:spacing w:val="-3"/>
          <w:w w:val="125"/>
          <w:sz w:val="12"/>
        </w:rPr>
        <w:t> </w:t>
      </w:r>
      <w:r>
        <w:rPr>
          <w:w w:val="125"/>
          <w:sz w:val="12"/>
        </w:rPr>
        <w:t>collected</w:t>
      </w:r>
      <w:r>
        <w:rPr>
          <w:spacing w:val="-3"/>
          <w:w w:val="125"/>
          <w:sz w:val="12"/>
        </w:rPr>
        <w:t> </w:t>
      </w:r>
      <w:r>
        <w:rPr>
          <w:w w:val="125"/>
          <w:sz w:val="12"/>
        </w:rPr>
        <w:t>and</w:t>
      </w:r>
      <w:r>
        <w:rPr>
          <w:spacing w:val="-3"/>
          <w:w w:val="125"/>
          <w:sz w:val="12"/>
        </w:rPr>
        <w:t> </w:t>
      </w:r>
      <w:r>
        <w:rPr>
          <w:w w:val="125"/>
          <w:sz w:val="12"/>
        </w:rPr>
        <w:t>refilled</w:t>
      </w:r>
      <w:r>
        <w:rPr>
          <w:spacing w:val="-3"/>
          <w:w w:val="125"/>
          <w:sz w:val="12"/>
        </w:rPr>
        <w:t> </w:t>
      </w:r>
      <w:r>
        <w:rPr>
          <w:w w:val="125"/>
          <w:sz w:val="12"/>
        </w:rPr>
        <w:t>or</w:t>
      </w:r>
      <w:r>
        <w:rPr>
          <w:spacing w:val="-8"/>
          <w:w w:val="125"/>
          <w:sz w:val="12"/>
        </w:rPr>
        <w:t> </w:t>
      </w:r>
      <w:r>
        <w:rPr>
          <w:w w:val="125"/>
          <w:sz w:val="12"/>
        </w:rPr>
        <w:t>collected</w:t>
      </w:r>
      <w:r>
        <w:rPr>
          <w:spacing w:val="-3"/>
          <w:w w:val="125"/>
          <w:sz w:val="12"/>
        </w:rPr>
        <w:t> </w:t>
      </w:r>
      <w:r>
        <w:rPr>
          <w:w w:val="125"/>
          <w:sz w:val="12"/>
        </w:rPr>
        <w:t>for</w:t>
      </w:r>
      <w:r>
        <w:rPr>
          <w:spacing w:val="-8"/>
          <w:w w:val="125"/>
          <w:sz w:val="12"/>
        </w:rPr>
        <w:t> </w:t>
      </w:r>
      <w:r>
        <w:rPr>
          <w:w w:val="125"/>
          <w:sz w:val="12"/>
        </w:rPr>
        <w:t>recycling</w:t>
      </w:r>
      <w:r>
        <w:rPr>
          <w:spacing w:val="-3"/>
          <w:w w:val="125"/>
          <w:sz w:val="12"/>
        </w:rPr>
        <w:t> </w:t>
      </w:r>
      <w:r>
        <w:rPr>
          <w:w w:val="125"/>
          <w:sz w:val="12"/>
        </w:rPr>
        <w:t>for</w:t>
      </w:r>
      <w:r>
        <w:rPr>
          <w:spacing w:val="-10"/>
          <w:w w:val="125"/>
          <w:sz w:val="12"/>
        </w:rPr>
        <w:t> </w:t>
      </w:r>
      <w:r>
        <w:rPr>
          <w:w w:val="125"/>
          <w:sz w:val="12"/>
        </w:rPr>
        <w:t>the</w:t>
      </w:r>
      <w:r>
        <w:rPr>
          <w:spacing w:val="-7"/>
          <w:w w:val="125"/>
          <w:sz w:val="12"/>
        </w:rPr>
        <w:t> </w:t>
      </w:r>
      <w:r>
        <w:rPr>
          <w:w w:val="125"/>
          <w:sz w:val="12"/>
        </w:rPr>
        <w:t>year.</w:t>
      </w:r>
    </w:p>
    <w:p>
      <w:pPr>
        <w:spacing w:line="240" w:lineRule="auto" w:before="0"/>
        <w:rPr>
          <w:sz w:val="12"/>
        </w:rPr>
      </w:pPr>
      <w:r>
        <w:rPr/>
        <w:br w:type="column"/>
      </w:r>
      <w:r>
        <w:rPr>
          <w:sz w:val="12"/>
        </w:rPr>
      </w:r>
    </w:p>
    <w:p>
      <w:pPr>
        <w:pStyle w:val="BodyText"/>
        <w:rPr>
          <w:sz w:val="12"/>
        </w:rPr>
      </w:pPr>
    </w:p>
    <w:p>
      <w:pPr>
        <w:pStyle w:val="BodyText"/>
        <w:rPr>
          <w:sz w:val="12"/>
        </w:rPr>
      </w:pPr>
    </w:p>
    <w:p>
      <w:pPr>
        <w:pStyle w:val="BodyText"/>
        <w:spacing w:before="75"/>
        <w:rPr>
          <w:sz w:val="12"/>
        </w:rPr>
      </w:pPr>
    </w:p>
    <w:p>
      <w:pPr>
        <w:spacing w:before="0"/>
        <w:ind w:left="340" w:right="0" w:firstLine="0"/>
        <w:jc w:val="left"/>
        <w:rPr>
          <w:sz w:val="12"/>
        </w:rPr>
      </w:pPr>
      <w:r>
        <w:rPr>
          <w:w w:val="110"/>
          <w:sz w:val="12"/>
        </w:rPr>
        <w:t>1</w:t>
      </w:r>
      <w:r>
        <w:rPr>
          <w:spacing w:val="57"/>
          <w:w w:val="125"/>
          <w:sz w:val="12"/>
        </w:rPr>
        <w:t> </w:t>
      </w:r>
      <w:r>
        <w:rPr>
          <w:w w:val="125"/>
          <w:sz w:val="12"/>
        </w:rPr>
        <w:t>This</w:t>
      </w:r>
      <w:r>
        <w:rPr>
          <w:spacing w:val="-9"/>
          <w:w w:val="125"/>
          <w:sz w:val="12"/>
        </w:rPr>
        <w:t> </w:t>
      </w:r>
      <w:r>
        <w:rPr>
          <w:w w:val="125"/>
          <w:sz w:val="12"/>
        </w:rPr>
        <w:t>figure</w:t>
      </w:r>
      <w:r>
        <w:rPr>
          <w:spacing w:val="-9"/>
          <w:w w:val="125"/>
          <w:sz w:val="12"/>
        </w:rPr>
        <w:t> </w:t>
      </w:r>
      <w:r>
        <w:rPr>
          <w:w w:val="125"/>
          <w:sz w:val="12"/>
        </w:rPr>
        <w:t>is</w:t>
      </w:r>
      <w:r>
        <w:rPr>
          <w:spacing w:val="-9"/>
          <w:w w:val="125"/>
          <w:sz w:val="12"/>
        </w:rPr>
        <w:t> </w:t>
      </w:r>
      <w:r>
        <w:rPr>
          <w:w w:val="125"/>
          <w:sz w:val="12"/>
        </w:rPr>
        <w:t>calculated</w:t>
      </w:r>
      <w:r>
        <w:rPr>
          <w:spacing w:val="-9"/>
          <w:w w:val="125"/>
          <w:sz w:val="12"/>
        </w:rPr>
        <w:t> </w:t>
      </w:r>
      <w:r>
        <w:rPr>
          <w:w w:val="125"/>
          <w:sz w:val="12"/>
        </w:rPr>
        <w:t>using</w:t>
      </w:r>
      <w:r>
        <w:rPr>
          <w:spacing w:val="-7"/>
          <w:w w:val="125"/>
          <w:sz w:val="12"/>
        </w:rPr>
        <w:t> </w:t>
      </w:r>
      <w:r>
        <w:rPr>
          <w:w w:val="125"/>
          <w:sz w:val="12"/>
        </w:rPr>
        <w:t>the</w:t>
      </w:r>
      <w:r>
        <w:rPr>
          <w:spacing w:val="-9"/>
          <w:w w:val="125"/>
          <w:sz w:val="12"/>
        </w:rPr>
        <w:t> </w:t>
      </w:r>
      <w:r>
        <w:rPr>
          <w:w w:val="125"/>
          <w:sz w:val="12"/>
        </w:rPr>
        <w:t>market-based</w:t>
      </w:r>
      <w:r>
        <w:rPr>
          <w:spacing w:val="-9"/>
          <w:w w:val="125"/>
          <w:sz w:val="12"/>
        </w:rPr>
        <w:t> </w:t>
      </w:r>
      <w:r>
        <w:rPr>
          <w:w w:val="125"/>
          <w:sz w:val="12"/>
        </w:rPr>
        <w:t>emissions</w:t>
      </w:r>
      <w:r>
        <w:rPr>
          <w:spacing w:val="-9"/>
          <w:w w:val="125"/>
          <w:sz w:val="12"/>
        </w:rPr>
        <w:t> </w:t>
      </w:r>
      <w:r>
        <w:rPr>
          <w:w w:val="125"/>
          <w:sz w:val="12"/>
        </w:rPr>
        <w:t>method</w:t>
      </w:r>
      <w:r>
        <w:rPr>
          <w:spacing w:val="-9"/>
          <w:w w:val="125"/>
          <w:sz w:val="12"/>
        </w:rPr>
        <w:t> </w:t>
      </w:r>
      <w:r>
        <w:rPr>
          <w:w w:val="125"/>
          <w:sz w:val="12"/>
        </w:rPr>
        <w:t>and</w:t>
      </w:r>
      <w:r>
        <w:rPr>
          <w:spacing w:val="-10"/>
          <w:w w:val="125"/>
          <w:sz w:val="12"/>
        </w:rPr>
        <w:t> </w:t>
      </w:r>
      <w:r>
        <w:rPr>
          <w:w w:val="125"/>
          <w:sz w:val="12"/>
        </w:rPr>
        <w:t>therefore</w:t>
      </w:r>
      <w:r>
        <w:rPr>
          <w:spacing w:val="-9"/>
          <w:w w:val="125"/>
          <w:sz w:val="12"/>
        </w:rPr>
        <w:t> </w:t>
      </w:r>
      <w:r>
        <w:rPr>
          <w:w w:val="125"/>
          <w:sz w:val="12"/>
        </w:rPr>
        <w:t>includes</w:t>
      </w:r>
      <w:r>
        <w:rPr>
          <w:spacing w:val="-9"/>
          <w:w w:val="125"/>
          <w:sz w:val="12"/>
        </w:rPr>
        <w:t> </w:t>
      </w:r>
      <w:r>
        <w:rPr>
          <w:w w:val="125"/>
          <w:sz w:val="12"/>
        </w:rPr>
        <w:t>purchased</w:t>
      </w:r>
      <w:r>
        <w:rPr>
          <w:spacing w:val="-9"/>
          <w:w w:val="125"/>
          <w:sz w:val="12"/>
        </w:rPr>
        <w:t> </w:t>
      </w:r>
      <w:r>
        <w:rPr>
          <w:w w:val="125"/>
          <w:sz w:val="12"/>
        </w:rPr>
        <w:t>renewable</w:t>
      </w:r>
      <w:r>
        <w:rPr>
          <w:spacing w:val="-9"/>
          <w:w w:val="125"/>
          <w:sz w:val="12"/>
        </w:rPr>
        <w:t> </w:t>
      </w:r>
      <w:r>
        <w:rPr>
          <w:w w:val="125"/>
          <w:sz w:val="12"/>
        </w:rPr>
        <w:t>electricity</w:t>
      </w:r>
      <w:r>
        <w:rPr>
          <w:spacing w:val="-11"/>
          <w:w w:val="125"/>
          <w:sz w:val="12"/>
        </w:rPr>
        <w:t> </w:t>
      </w:r>
      <w:r>
        <w:rPr>
          <w:w w:val="125"/>
          <w:sz w:val="12"/>
        </w:rPr>
        <w:t>as</w:t>
      </w:r>
      <w:r>
        <w:rPr>
          <w:spacing w:val="-9"/>
          <w:w w:val="125"/>
          <w:sz w:val="12"/>
        </w:rPr>
        <w:t> </w:t>
      </w:r>
      <w:r>
        <w:rPr>
          <w:w w:val="125"/>
          <w:sz w:val="12"/>
        </w:rPr>
        <w:t>part</w:t>
      </w:r>
      <w:r>
        <w:rPr>
          <w:spacing w:val="-9"/>
          <w:w w:val="125"/>
          <w:sz w:val="12"/>
        </w:rPr>
        <w:t> </w:t>
      </w:r>
      <w:r>
        <w:rPr>
          <w:w w:val="125"/>
          <w:sz w:val="12"/>
        </w:rPr>
        <w:t>of</w:t>
      </w:r>
      <w:r>
        <w:rPr>
          <w:spacing w:val="-17"/>
          <w:w w:val="125"/>
          <w:sz w:val="12"/>
        </w:rPr>
        <w:t> </w:t>
      </w:r>
      <w:r>
        <w:rPr>
          <w:w w:val="125"/>
          <w:sz w:val="12"/>
        </w:rPr>
        <w:t>the</w:t>
      </w:r>
      <w:r>
        <w:rPr>
          <w:spacing w:val="-9"/>
          <w:w w:val="125"/>
          <w:sz w:val="12"/>
        </w:rPr>
        <w:t> </w:t>
      </w:r>
      <w:r>
        <w:rPr>
          <w:w w:val="125"/>
          <w:sz w:val="12"/>
        </w:rPr>
        <w:t>system’s</w:t>
      </w:r>
      <w:r>
        <w:rPr>
          <w:spacing w:val="-9"/>
          <w:w w:val="125"/>
          <w:sz w:val="12"/>
        </w:rPr>
        <w:t> </w:t>
      </w:r>
      <w:r>
        <w:rPr>
          <w:w w:val="125"/>
          <w:sz w:val="12"/>
        </w:rPr>
        <w:t>overall</w:t>
      </w:r>
      <w:r>
        <w:rPr>
          <w:spacing w:val="-9"/>
          <w:w w:val="125"/>
          <w:sz w:val="12"/>
        </w:rPr>
        <w:t> </w:t>
      </w:r>
      <w:r>
        <w:rPr>
          <w:w w:val="125"/>
          <w:sz w:val="12"/>
        </w:rPr>
        <w:t>emissions</w:t>
      </w:r>
      <w:r>
        <w:rPr>
          <w:spacing w:val="-9"/>
          <w:w w:val="125"/>
          <w:sz w:val="12"/>
        </w:rPr>
        <w:t> </w:t>
      </w:r>
      <w:r>
        <w:rPr>
          <w:spacing w:val="-2"/>
          <w:w w:val="125"/>
          <w:sz w:val="12"/>
        </w:rPr>
        <w:t>reduction.</w:t>
      </w:r>
    </w:p>
    <w:p>
      <w:pPr>
        <w:spacing w:after="0"/>
        <w:jc w:val="left"/>
        <w:rPr>
          <w:sz w:val="12"/>
        </w:rPr>
        <w:sectPr>
          <w:type w:val="continuous"/>
          <w:pgSz w:w="25600" w:h="14400" w:orient="landscape"/>
          <w:pgMar w:header="0" w:footer="566" w:top="0" w:bottom="280" w:left="260" w:right="360"/>
          <w:cols w:num="2" w:equalWidth="0">
            <w:col w:w="11359" w:space="1321"/>
            <w:col w:w="12300"/>
          </w:cols>
        </w:sectPr>
      </w:pPr>
    </w:p>
    <w:p>
      <w:pPr>
        <w:spacing w:before="84"/>
        <w:ind w:left="339" w:right="0" w:firstLine="0"/>
        <w:jc w:val="left"/>
        <w:rPr>
          <w:sz w:val="20"/>
        </w:rPr>
      </w:pPr>
      <w:hyperlink w:history="true" w:anchor="_bookmark0">
        <w:r>
          <w:rPr>
            <w:color w:val="999999"/>
            <w:spacing w:val="-2"/>
            <w:w w:val="65"/>
            <w:sz w:val="20"/>
          </w:rPr>
          <w:t>CONTENTS</w:t>
        </w:r>
      </w:hyperlink>
    </w:p>
    <w:p>
      <w:pPr>
        <w:tabs>
          <w:tab w:pos="1690"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spacing w:val="4"/>
            <w:w w:val="60"/>
            <w:sz w:val="20"/>
          </w:rPr>
          <w:t>EXECUTIVE</w:t>
        </w:r>
        <w:r>
          <w:rPr>
            <w:spacing w:val="7"/>
            <w:sz w:val="20"/>
          </w:rPr>
          <w:t> </w:t>
        </w:r>
        <w:r>
          <w:rPr>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100"/>
            <w:col w:w="1297" w:space="99"/>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234" name="Group 234"/>
                <wp:cNvGraphicFramePr>
                  <a:graphicFrameLocks/>
                </wp:cNvGraphicFramePr>
                <a:graphic>
                  <a:graphicData uri="http://schemas.microsoft.com/office/word/2010/wordprocessingGroup">
                    <wpg:wgp>
                      <wpg:cNvPr id="234" name="Group 234"/>
                      <wpg:cNvGrpSpPr/>
                      <wpg:grpSpPr>
                        <a:xfrm>
                          <a:off x="0" y="0"/>
                          <a:ext cx="10150475" cy="38100"/>
                          <a:chExt cx="10150475" cy="38100"/>
                        </a:xfrm>
                      </wpg:grpSpPr>
                      <wps:wsp>
                        <wps:cNvPr id="235" name="Graphic 235"/>
                        <wps:cNvSpPr/>
                        <wps:spPr>
                          <a:xfrm>
                            <a:off x="1572536" y="19050"/>
                            <a:ext cx="869950" cy="1270"/>
                          </a:xfrm>
                          <a:custGeom>
                            <a:avLst/>
                            <a:gdLst/>
                            <a:ahLst/>
                            <a:cxnLst/>
                            <a:rect l="l" t="t" r="r" b="b"/>
                            <a:pathLst>
                              <a:path w="869950" h="0">
                                <a:moveTo>
                                  <a:pt x="0" y="0"/>
                                </a:moveTo>
                                <a:lnTo>
                                  <a:pt x="869759" y="0"/>
                                </a:lnTo>
                              </a:path>
                            </a:pathLst>
                          </a:custGeom>
                          <a:ln w="38100">
                            <a:solidFill>
                              <a:srgbClr val="000000"/>
                            </a:solidFill>
                            <a:prstDash val="solid"/>
                          </a:ln>
                        </wps:spPr>
                        <wps:bodyPr wrap="square" lIns="0" tIns="0" rIns="0" bIns="0" rtlCol="0">
                          <a:prstTxWarp prst="textNoShape">
                            <a:avLst/>
                          </a:prstTxWarp>
                          <a:noAutofit/>
                        </wps:bodyPr>
                      </wps:wsp>
                      <wps:wsp>
                        <wps:cNvPr id="236" name="Graphic 236"/>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169" coordorigin="0,0" coordsize="15985,60">
                <v:line style="position:absolute" from="2476,30" to="3846,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Heading5"/>
        <w:tabs>
          <w:tab w:pos="13019" w:val="left" w:leader="none"/>
        </w:tabs>
      </w:pPr>
      <w:r>
        <w:rPr/>
        <mc:AlternateContent>
          <mc:Choice Requires="wps">
            <w:drawing>
              <wp:anchor distT="0" distB="0" distL="0" distR="0" allowOverlap="1" layoutInCell="1" locked="0" behindDoc="1" simplePos="0" relativeHeight="471639040">
                <wp:simplePos x="0" y="0"/>
                <wp:positionH relativeFrom="page">
                  <wp:posOffset>8126094</wp:posOffset>
                </wp:positionH>
                <wp:positionV relativeFrom="paragraph">
                  <wp:posOffset>384809</wp:posOffset>
                </wp:positionV>
                <wp:extent cx="1270" cy="7543800"/>
                <wp:effectExtent l="0" t="0" r="0" b="0"/>
                <wp:wrapNone/>
                <wp:docPr id="237" name="Graphic 237"/>
                <wp:cNvGraphicFramePr>
                  <a:graphicFrameLocks/>
                </wp:cNvGraphicFramePr>
                <a:graphic>
                  <a:graphicData uri="http://schemas.microsoft.com/office/word/2010/wordprocessingShape">
                    <wps:wsp>
                      <wps:cNvPr id="237" name="Graphic 237"/>
                      <wps:cNvSpPr/>
                      <wps:spPr>
                        <a:xfrm>
                          <a:off x="0" y="0"/>
                          <a:ext cx="1270" cy="7543800"/>
                        </a:xfrm>
                        <a:custGeom>
                          <a:avLst/>
                          <a:gdLst/>
                          <a:ahLst/>
                          <a:cxnLst/>
                          <a:rect l="l" t="t" r="r" b="b"/>
                          <a:pathLst>
                            <a:path w="0" h="7543800">
                              <a:moveTo>
                                <a:pt x="0" y="75438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31677440" from="639.849976pt,624.299999pt" to="639.849976pt,30.299999pt" stroked="true" strokeweight=".3pt" strokecolor="#000000">
                <v:stroke dashstyle="solid"/>
                <w10:wrap type="none"/>
              </v:line>
            </w:pict>
          </mc:Fallback>
        </mc:AlternateContent>
      </w:r>
      <w:r>
        <w:rPr>
          <w:w w:val="60"/>
        </w:rPr>
        <w:t>SUSTAINABLE</w:t>
      </w:r>
      <w:r>
        <w:rPr>
          <w:spacing w:val="-11"/>
        </w:rPr>
        <w:t> </w:t>
      </w:r>
      <w:r>
        <w:rPr>
          <w:spacing w:val="-2"/>
          <w:w w:val="70"/>
        </w:rPr>
        <w:t>AGRICULTURE</w:t>
      </w:r>
      <w:r>
        <w:rPr/>
        <w:tab/>
      </w:r>
      <w:r>
        <w:rPr>
          <w:spacing w:val="-2"/>
          <w:w w:val="65"/>
        </w:rPr>
        <w:t>HUMAN</w:t>
      </w:r>
      <w:r>
        <w:rPr>
          <w:spacing w:val="-13"/>
          <w:w w:val="65"/>
        </w:rPr>
        <w:t> </w:t>
      </w:r>
      <w:r>
        <w:rPr>
          <w:spacing w:val="-2"/>
          <w:w w:val="70"/>
        </w:rPr>
        <w:t>RIGHTS</w:t>
      </w:r>
    </w:p>
    <w:p>
      <w:pPr>
        <w:pStyle w:val="BodyText"/>
        <w:spacing w:before="10"/>
        <w:rPr>
          <w:sz w:val="20"/>
        </w:rPr>
      </w:pPr>
    </w:p>
    <w:p>
      <w:pPr>
        <w:spacing w:after="0"/>
        <w:rPr>
          <w:sz w:val="20"/>
        </w:rPr>
        <w:sectPr>
          <w:type w:val="continuous"/>
          <w:pgSz w:w="25600" w:h="14400" w:orient="landscape"/>
          <w:pgMar w:header="0" w:footer="566" w:top="0" w:bottom="280" w:left="260" w:right="360"/>
        </w:sectPr>
      </w:pPr>
    </w:p>
    <w:p>
      <w:pPr>
        <w:pStyle w:val="BodyText"/>
        <w:spacing w:line="297" w:lineRule="auto" w:before="115"/>
        <w:ind w:left="340"/>
      </w:pPr>
      <w:r>
        <w:rPr>
          <w:w w:val="125"/>
        </w:rPr>
        <w:t>Our</w:t>
      </w:r>
      <w:r>
        <w:rPr>
          <w:spacing w:val="-2"/>
          <w:w w:val="125"/>
        </w:rPr>
        <w:t> </w:t>
      </w:r>
      <w:r>
        <w:rPr>
          <w:w w:val="125"/>
        </w:rPr>
        <w:t>products and some of</w:t>
      </w:r>
      <w:r>
        <w:rPr>
          <w:spacing w:val="-4"/>
          <w:w w:val="125"/>
        </w:rPr>
        <w:t> </w:t>
      </w:r>
      <w:r>
        <w:rPr>
          <w:w w:val="125"/>
        </w:rPr>
        <w:t>our</w:t>
      </w:r>
      <w:r>
        <w:rPr>
          <w:spacing w:val="-2"/>
          <w:w w:val="125"/>
        </w:rPr>
        <w:t> </w:t>
      </w:r>
      <w:r>
        <w:rPr>
          <w:w w:val="125"/>
        </w:rPr>
        <w:t>packaging are made from a wide</w:t>
      </w:r>
      <w:r>
        <w:rPr>
          <w:spacing w:val="-13"/>
          <w:w w:val="125"/>
        </w:rPr>
        <w:t> </w:t>
      </w:r>
      <w:r>
        <w:rPr>
          <w:w w:val="125"/>
        </w:rPr>
        <w:t>variety</w:t>
      </w:r>
      <w:r>
        <w:rPr>
          <w:spacing w:val="-13"/>
          <w:w w:val="125"/>
        </w:rPr>
        <w:t> </w:t>
      </w:r>
      <w:r>
        <w:rPr>
          <w:w w:val="125"/>
        </w:rPr>
        <w:t>of</w:t>
      </w:r>
      <w:r>
        <w:rPr>
          <w:spacing w:val="-16"/>
          <w:w w:val="125"/>
        </w:rPr>
        <w:t> </w:t>
      </w:r>
      <w:r>
        <w:rPr>
          <w:w w:val="125"/>
        </w:rPr>
        <w:t>agricultural</w:t>
      </w:r>
      <w:r>
        <w:rPr>
          <w:spacing w:val="-9"/>
          <w:w w:val="125"/>
        </w:rPr>
        <w:t> </w:t>
      </w:r>
      <w:r>
        <w:rPr>
          <w:w w:val="125"/>
        </w:rPr>
        <w:t>ingredients,</w:t>
      </w:r>
      <w:r>
        <w:rPr>
          <w:spacing w:val="-11"/>
          <w:w w:val="125"/>
        </w:rPr>
        <w:t> </w:t>
      </w:r>
      <w:r>
        <w:rPr>
          <w:w w:val="125"/>
        </w:rPr>
        <w:t>which</w:t>
      </w:r>
      <w:r>
        <w:rPr>
          <w:spacing w:val="-12"/>
          <w:w w:val="125"/>
        </w:rPr>
        <w:t> </w:t>
      </w:r>
      <w:r>
        <w:rPr>
          <w:w w:val="125"/>
        </w:rPr>
        <w:t>we</w:t>
      </w:r>
      <w:r>
        <w:rPr>
          <w:spacing w:val="-9"/>
          <w:w w:val="125"/>
        </w:rPr>
        <w:t> </w:t>
      </w:r>
      <w:r>
        <w:rPr>
          <w:w w:val="125"/>
        </w:rPr>
        <w:t>source</w:t>
      </w:r>
      <w:r>
        <w:rPr>
          <w:spacing w:val="-9"/>
          <w:w w:val="125"/>
        </w:rPr>
        <w:t> </w:t>
      </w:r>
      <w:r>
        <w:rPr>
          <w:w w:val="125"/>
        </w:rPr>
        <w:t>from around the world. This complex global supply chain includes many kinds of suppliers, from multinational companies to smallholder</w:t>
      </w:r>
      <w:r>
        <w:rPr>
          <w:spacing w:val="-17"/>
          <w:w w:val="125"/>
        </w:rPr>
        <w:t> </w:t>
      </w:r>
      <w:r>
        <w:rPr>
          <w:w w:val="125"/>
        </w:rPr>
        <w:t>farmers.</w:t>
      </w:r>
      <w:r>
        <w:rPr>
          <w:spacing w:val="-16"/>
          <w:w w:val="125"/>
        </w:rPr>
        <w:t> </w:t>
      </w:r>
      <w:r>
        <w:rPr>
          <w:w w:val="125"/>
        </w:rPr>
        <w:t>Our</w:t>
      </w:r>
      <w:r>
        <w:rPr>
          <w:spacing w:val="-16"/>
          <w:w w:val="125"/>
        </w:rPr>
        <w:t> </w:t>
      </w:r>
      <w:r>
        <w:rPr>
          <w:w w:val="125"/>
        </w:rPr>
        <w:t>Principles</w:t>
      </w:r>
      <w:r>
        <w:rPr>
          <w:spacing w:val="-16"/>
          <w:w w:val="125"/>
        </w:rPr>
        <w:t> </w:t>
      </w:r>
      <w:r>
        <w:rPr>
          <w:w w:val="125"/>
        </w:rPr>
        <w:t>for</w:t>
      </w:r>
      <w:r>
        <w:rPr>
          <w:spacing w:val="-16"/>
          <w:w w:val="125"/>
        </w:rPr>
        <w:t> </w:t>
      </w:r>
      <w:r>
        <w:rPr>
          <w:w w:val="125"/>
        </w:rPr>
        <w:t>Sustainable</w:t>
      </w:r>
      <w:r>
        <w:rPr>
          <w:spacing w:val="-16"/>
          <w:w w:val="125"/>
        </w:rPr>
        <w:t> </w:t>
      </w:r>
      <w:r>
        <w:rPr>
          <w:w w:val="125"/>
        </w:rPr>
        <w:t>Agriculture </w:t>
      </w:r>
      <w:r>
        <w:rPr>
          <w:spacing w:val="-2"/>
          <w:w w:val="125"/>
        </w:rPr>
        <w:t>(PSA) communicate our</w:t>
      </w:r>
      <w:r>
        <w:rPr>
          <w:spacing w:val="-7"/>
          <w:w w:val="125"/>
        </w:rPr>
        <w:t> </w:t>
      </w:r>
      <w:r>
        <w:rPr>
          <w:spacing w:val="-2"/>
          <w:w w:val="125"/>
        </w:rPr>
        <w:t>expectations for</w:t>
      </w:r>
      <w:r>
        <w:rPr>
          <w:spacing w:val="-8"/>
          <w:w w:val="125"/>
        </w:rPr>
        <w:t> </w:t>
      </w:r>
      <w:r>
        <w:rPr>
          <w:spacing w:val="-2"/>
          <w:w w:val="125"/>
        </w:rPr>
        <w:t>environmental, social </w:t>
      </w:r>
      <w:r>
        <w:rPr>
          <w:w w:val="125"/>
        </w:rPr>
        <w:t>and economic performance to our agricultural suppliers at</w:t>
      </w:r>
    </w:p>
    <w:p>
      <w:pPr>
        <w:pStyle w:val="BodyText"/>
        <w:spacing w:line="297" w:lineRule="auto" w:before="4"/>
        <w:ind w:left="340"/>
      </w:pPr>
      <w:r>
        <w:rPr>
          <w:w w:val="125"/>
        </w:rPr>
        <w:t>the</w:t>
      </w:r>
      <w:r>
        <w:rPr>
          <w:spacing w:val="-7"/>
          <w:w w:val="125"/>
        </w:rPr>
        <w:t> </w:t>
      </w:r>
      <w:r>
        <w:rPr>
          <w:w w:val="125"/>
        </w:rPr>
        <w:t>farm</w:t>
      </w:r>
      <w:r>
        <w:rPr>
          <w:spacing w:val="-7"/>
          <w:w w:val="125"/>
        </w:rPr>
        <w:t> </w:t>
      </w:r>
      <w:r>
        <w:rPr>
          <w:w w:val="125"/>
        </w:rPr>
        <w:t>level.</w:t>
      </w:r>
      <w:r>
        <w:rPr>
          <w:spacing w:val="-12"/>
          <w:w w:val="125"/>
        </w:rPr>
        <w:t> </w:t>
      </w:r>
      <w:r>
        <w:rPr>
          <w:w w:val="125"/>
        </w:rPr>
        <w:t>The</w:t>
      </w:r>
      <w:r>
        <w:rPr>
          <w:spacing w:val="-7"/>
          <w:w w:val="125"/>
        </w:rPr>
        <w:t> </w:t>
      </w:r>
      <w:r>
        <w:rPr>
          <w:w w:val="125"/>
        </w:rPr>
        <w:t>PSA,</w:t>
      </w:r>
      <w:r>
        <w:rPr>
          <w:spacing w:val="-7"/>
          <w:w w:val="125"/>
        </w:rPr>
        <w:t> </w:t>
      </w:r>
      <w:r>
        <w:rPr>
          <w:w w:val="125"/>
        </w:rPr>
        <w:t>introduced</w:t>
      </w:r>
      <w:r>
        <w:rPr>
          <w:spacing w:val="-7"/>
          <w:w w:val="125"/>
        </w:rPr>
        <w:t> </w:t>
      </w:r>
      <w:r>
        <w:rPr>
          <w:w w:val="125"/>
        </w:rPr>
        <w:t>in</w:t>
      </w:r>
      <w:r>
        <w:rPr>
          <w:spacing w:val="-7"/>
          <w:w w:val="125"/>
        </w:rPr>
        <w:t> </w:t>
      </w:r>
      <w:r>
        <w:rPr>
          <w:w w:val="125"/>
        </w:rPr>
        <w:t>2021,</w:t>
      </w:r>
      <w:r>
        <w:rPr>
          <w:spacing w:val="-10"/>
          <w:w w:val="125"/>
        </w:rPr>
        <w:t> </w:t>
      </w:r>
      <w:r>
        <w:rPr>
          <w:w w:val="125"/>
        </w:rPr>
        <w:t>take</w:t>
      </w:r>
      <w:r>
        <w:rPr>
          <w:spacing w:val="-7"/>
          <w:w w:val="125"/>
        </w:rPr>
        <w:t> </w:t>
      </w:r>
      <w:r>
        <w:rPr>
          <w:w w:val="125"/>
        </w:rPr>
        <w:t>a</w:t>
      </w:r>
      <w:r>
        <w:rPr>
          <w:spacing w:val="-7"/>
          <w:w w:val="125"/>
        </w:rPr>
        <w:t> </w:t>
      </w:r>
      <w:r>
        <w:rPr>
          <w:w w:val="125"/>
        </w:rPr>
        <w:t>long-term perspective and reflect the most recent science, our total beverage company portfolio, and our increasingly diverse supply chain.</w:t>
      </w:r>
      <w:r>
        <w:rPr>
          <w:spacing w:val="-1"/>
          <w:w w:val="125"/>
        </w:rPr>
        <w:t> </w:t>
      </w:r>
      <w:r>
        <w:rPr>
          <w:w w:val="125"/>
        </w:rPr>
        <w:t>The PSA</w:t>
      </w:r>
      <w:r>
        <w:rPr>
          <w:spacing w:val="-6"/>
          <w:w w:val="125"/>
        </w:rPr>
        <w:t> </w:t>
      </w:r>
      <w:r>
        <w:rPr>
          <w:w w:val="125"/>
        </w:rPr>
        <w:t>are designed to encourage continuous improvement</w:t>
      </w:r>
      <w:r>
        <w:rPr>
          <w:spacing w:val="-15"/>
          <w:w w:val="125"/>
        </w:rPr>
        <w:t> </w:t>
      </w:r>
      <w:r>
        <w:rPr>
          <w:w w:val="125"/>
        </w:rPr>
        <w:t>in</w:t>
      </w:r>
      <w:r>
        <w:rPr>
          <w:spacing w:val="-14"/>
          <w:w w:val="125"/>
        </w:rPr>
        <w:t> </w:t>
      </w:r>
      <w:r>
        <w:rPr>
          <w:w w:val="125"/>
        </w:rPr>
        <w:t>farming</w:t>
      </w:r>
      <w:r>
        <w:rPr>
          <w:spacing w:val="-14"/>
          <w:w w:val="125"/>
        </w:rPr>
        <w:t> </w:t>
      </w:r>
      <w:r>
        <w:rPr>
          <w:w w:val="125"/>
        </w:rPr>
        <w:t>practices</w:t>
      </w:r>
      <w:r>
        <w:rPr>
          <w:spacing w:val="-14"/>
          <w:w w:val="125"/>
        </w:rPr>
        <w:t> </w:t>
      </w:r>
      <w:r>
        <w:rPr>
          <w:w w:val="125"/>
        </w:rPr>
        <w:t>and</w:t>
      </w:r>
      <w:r>
        <w:rPr>
          <w:spacing w:val="-14"/>
          <w:w w:val="125"/>
        </w:rPr>
        <w:t> </w:t>
      </w:r>
      <w:r>
        <w:rPr>
          <w:w w:val="125"/>
        </w:rPr>
        <w:t>lead</w:t>
      </w:r>
      <w:r>
        <w:rPr>
          <w:spacing w:val="-16"/>
          <w:w w:val="125"/>
        </w:rPr>
        <w:t> </w:t>
      </w:r>
      <w:r>
        <w:rPr>
          <w:w w:val="125"/>
        </w:rPr>
        <w:t>to</w:t>
      </w:r>
      <w:r>
        <w:rPr>
          <w:spacing w:val="-14"/>
          <w:w w:val="125"/>
        </w:rPr>
        <w:t> </w:t>
      </w:r>
      <w:r>
        <w:rPr>
          <w:w w:val="125"/>
        </w:rPr>
        <w:t>more</w:t>
      </w:r>
      <w:r>
        <w:rPr>
          <w:spacing w:val="-14"/>
          <w:w w:val="125"/>
        </w:rPr>
        <w:t> </w:t>
      </w:r>
      <w:r>
        <w:rPr>
          <w:w w:val="125"/>
        </w:rPr>
        <w:t>ethical</w:t>
      </w:r>
      <w:r>
        <w:rPr>
          <w:spacing w:val="-14"/>
          <w:w w:val="125"/>
        </w:rPr>
        <w:t> </w:t>
      </w:r>
      <w:r>
        <w:rPr>
          <w:w w:val="125"/>
        </w:rPr>
        <w:t>and sustainable</w:t>
      </w:r>
      <w:r>
        <w:rPr>
          <w:spacing w:val="-1"/>
          <w:w w:val="125"/>
        </w:rPr>
        <w:t> </w:t>
      </w:r>
      <w:r>
        <w:rPr>
          <w:w w:val="125"/>
        </w:rPr>
        <w:t>sourcing.</w:t>
      </w:r>
    </w:p>
    <w:p>
      <w:pPr>
        <w:pStyle w:val="BodyText"/>
        <w:spacing w:line="297" w:lineRule="auto" w:before="123"/>
        <w:ind w:left="340" w:right="55"/>
      </w:pPr>
      <w:r>
        <w:rPr>
          <w:w w:val="125"/>
        </w:rPr>
        <w:t>Our goal is to sustainably source all our ingredients over </w:t>
      </w:r>
      <w:r>
        <w:rPr>
          <w:w w:val="120"/>
        </w:rPr>
        <w:t>time—such</w:t>
      </w:r>
      <w:r>
        <w:rPr>
          <w:spacing w:val="-4"/>
          <w:w w:val="120"/>
        </w:rPr>
        <w:t> </w:t>
      </w:r>
      <w:r>
        <w:rPr>
          <w:w w:val="120"/>
        </w:rPr>
        <w:t>as</w:t>
      </w:r>
      <w:r>
        <w:rPr>
          <w:spacing w:val="-4"/>
          <w:w w:val="120"/>
        </w:rPr>
        <w:t> </w:t>
      </w:r>
      <w:r>
        <w:rPr>
          <w:w w:val="120"/>
        </w:rPr>
        <w:t>sugar</w:t>
      </w:r>
      <w:r>
        <w:rPr>
          <w:spacing w:val="-3"/>
          <w:w w:val="120"/>
        </w:rPr>
        <w:t> </w:t>
      </w:r>
      <w:r>
        <w:rPr>
          <w:w w:val="120"/>
        </w:rPr>
        <w:t>cane,</w:t>
      </w:r>
      <w:r>
        <w:rPr>
          <w:spacing w:val="-4"/>
          <w:w w:val="120"/>
        </w:rPr>
        <w:t> </w:t>
      </w:r>
      <w:r>
        <w:rPr>
          <w:w w:val="120"/>
        </w:rPr>
        <w:t>corn,</w:t>
      </w:r>
      <w:r>
        <w:rPr>
          <w:spacing w:val="-4"/>
          <w:w w:val="120"/>
        </w:rPr>
        <w:t> </w:t>
      </w:r>
      <w:r>
        <w:rPr>
          <w:w w:val="120"/>
        </w:rPr>
        <w:t>fruit,</w:t>
      </w:r>
      <w:r>
        <w:rPr>
          <w:spacing w:val="-4"/>
          <w:w w:val="120"/>
        </w:rPr>
        <w:t> </w:t>
      </w:r>
      <w:r>
        <w:rPr>
          <w:w w:val="120"/>
        </w:rPr>
        <w:t>coffee,</w:t>
      </w:r>
      <w:r>
        <w:rPr>
          <w:spacing w:val="-7"/>
          <w:w w:val="120"/>
        </w:rPr>
        <w:t> </w:t>
      </w:r>
      <w:r>
        <w:rPr>
          <w:w w:val="120"/>
        </w:rPr>
        <w:t>tea</w:t>
      </w:r>
      <w:r>
        <w:rPr>
          <w:spacing w:val="-4"/>
          <w:w w:val="120"/>
        </w:rPr>
        <w:t> </w:t>
      </w:r>
      <w:r>
        <w:rPr>
          <w:w w:val="120"/>
        </w:rPr>
        <w:t>and</w:t>
      </w:r>
      <w:r>
        <w:rPr>
          <w:spacing w:val="-4"/>
          <w:w w:val="120"/>
        </w:rPr>
        <w:t> </w:t>
      </w:r>
      <w:r>
        <w:rPr>
          <w:w w:val="120"/>
        </w:rPr>
        <w:t>soybeans. </w:t>
      </w:r>
      <w:r>
        <w:rPr>
          <w:w w:val="125"/>
        </w:rPr>
        <w:t>Sustainably sourcing our ingredients increases the resilience of</w:t>
      </w:r>
      <w:r>
        <w:rPr>
          <w:spacing w:val="-10"/>
          <w:w w:val="125"/>
        </w:rPr>
        <w:t> </w:t>
      </w:r>
      <w:r>
        <w:rPr>
          <w:w w:val="125"/>
        </w:rPr>
        <w:t>our</w:t>
      </w:r>
      <w:r>
        <w:rPr>
          <w:spacing w:val="-8"/>
          <w:w w:val="125"/>
        </w:rPr>
        <w:t> </w:t>
      </w:r>
      <w:r>
        <w:rPr>
          <w:w w:val="125"/>
        </w:rPr>
        <w:t>supply</w:t>
      </w:r>
      <w:r>
        <w:rPr>
          <w:spacing w:val="-7"/>
          <w:w w:val="125"/>
        </w:rPr>
        <w:t> </w:t>
      </w:r>
      <w:r>
        <w:rPr>
          <w:w w:val="125"/>
        </w:rPr>
        <w:t>chain,</w:t>
      </w:r>
      <w:r>
        <w:rPr>
          <w:spacing w:val="-2"/>
          <w:w w:val="125"/>
        </w:rPr>
        <w:t> </w:t>
      </w:r>
      <w:r>
        <w:rPr>
          <w:w w:val="125"/>
        </w:rPr>
        <w:t>helps</w:t>
      </w:r>
      <w:r>
        <w:rPr>
          <w:spacing w:val="-1"/>
          <w:w w:val="125"/>
        </w:rPr>
        <w:t> </w:t>
      </w:r>
      <w:r>
        <w:rPr>
          <w:w w:val="125"/>
        </w:rPr>
        <w:t>to</w:t>
      </w:r>
      <w:r>
        <w:rPr>
          <w:spacing w:val="-2"/>
          <w:w w:val="125"/>
        </w:rPr>
        <w:t> </w:t>
      </w:r>
      <w:r>
        <w:rPr>
          <w:w w:val="125"/>
        </w:rPr>
        <w:t>conserve</w:t>
      </w:r>
      <w:r>
        <w:rPr>
          <w:spacing w:val="-2"/>
          <w:w w:val="125"/>
        </w:rPr>
        <w:t> </w:t>
      </w:r>
      <w:r>
        <w:rPr>
          <w:w w:val="125"/>
        </w:rPr>
        <w:t>nature,</w:t>
      </w:r>
      <w:r>
        <w:rPr>
          <w:spacing w:val="-2"/>
          <w:w w:val="125"/>
        </w:rPr>
        <w:t> </w:t>
      </w:r>
      <w:r>
        <w:rPr>
          <w:w w:val="125"/>
        </w:rPr>
        <w:t>and</w:t>
      </w:r>
      <w:r>
        <w:rPr>
          <w:spacing w:val="-2"/>
          <w:w w:val="125"/>
        </w:rPr>
        <w:t> </w:t>
      </w:r>
      <w:r>
        <w:rPr>
          <w:w w:val="125"/>
        </w:rPr>
        <w:t>empowers producers and farm</w:t>
      </w:r>
      <w:r>
        <w:rPr>
          <w:spacing w:val="-3"/>
          <w:w w:val="125"/>
        </w:rPr>
        <w:t> </w:t>
      </w:r>
      <w:r>
        <w:rPr>
          <w:w w:val="125"/>
        </w:rPr>
        <w:t>workers. In practice, we encourage</w:t>
      </w:r>
    </w:p>
    <w:p>
      <w:pPr>
        <w:pStyle w:val="BodyText"/>
        <w:spacing w:line="297" w:lineRule="auto" w:before="3"/>
        <w:ind w:left="340"/>
      </w:pPr>
      <w:r>
        <w:rPr>
          <w:w w:val="125"/>
        </w:rPr>
        <w:t>and</w:t>
      </w:r>
      <w:r>
        <w:rPr>
          <w:spacing w:val="-13"/>
          <w:w w:val="125"/>
        </w:rPr>
        <w:t> </w:t>
      </w:r>
      <w:r>
        <w:rPr>
          <w:w w:val="125"/>
        </w:rPr>
        <w:t>support</w:t>
      </w:r>
      <w:r>
        <w:rPr>
          <w:spacing w:val="-13"/>
          <w:w w:val="125"/>
        </w:rPr>
        <w:t> </w:t>
      </w:r>
      <w:r>
        <w:rPr>
          <w:w w:val="125"/>
        </w:rPr>
        <w:t>our</w:t>
      </w:r>
      <w:r>
        <w:rPr>
          <w:spacing w:val="-16"/>
          <w:w w:val="125"/>
        </w:rPr>
        <w:t> </w:t>
      </w:r>
      <w:r>
        <w:rPr>
          <w:w w:val="125"/>
        </w:rPr>
        <w:t>ingredient</w:t>
      </w:r>
      <w:r>
        <w:rPr>
          <w:spacing w:val="-12"/>
          <w:w w:val="125"/>
        </w:rPr>
        <w:t> </w:t>
      </w:r>
      <w:r>
        <w:rPr>
          <w:w w:val="125"/>
        </w:rPr>
        <w:t>suppliers</w:t>
      </w:r>
      <w:r>
        <w:rPr>
          <w:spacing w:val="-15"/>
          <w:w w:val="125"/>
        </w:rPr>
        <w:t> </w:t>
      </w:r>
      <w:r>
        <w:rPr>
          <w:w w:val="125"/>
        </w:rPr>
        <w:t>to</w:t>
      </w:r>
      <w:r>
        <w:rPr>
          <w:spacing w:val="-13"/>
          <w:w w:val="125"/>
        </w:rPr>
        <w:t> </w:t>
      </w:r>
      <w:r>
        <w:rPr>
          <w:w w:val="125"/>
        </w:rPr>
        <w:t>drive</w:t>
      </w:r>
      <w:r>
        <w:rPr>
          <w:spacing w:val="-13"/>
          <w:w w:val="125"/>
        </w:rPr>
        <w:t> </w:t>
      </w:r>
      <w:r>
        <w:rPr>
          <w:w w:val="125"/>
        </w:rPr>
        <w:t>continuous improvement in sustainable farming practices, based</w:t>
      </w:r>
    </w:p>
    <w:p>
      <w:pPr>
        <w:pStyle w:val="BodyText"/>
        <w:spacing w:before="1"/>
        <w:ind w:left="340"/>
      </w:pPr>
      <w:r>
        <w:rPr>
          <w:w w:val="120"/>
        </w:rPr>
        <w:t>on</w:t>
      </w:r>
      <w:r>
        <w:rPr>
          <w:spacing w:val="-3"/>
          <w:w w:val="120"/>
        </w:rPr>
        <w:t> </w:t>
      </w:r>
      <w:r>
        <w:rPr>
          <w:w w:val="120"/>
        </w:rPr>
        <w:t>our</w:t>
      </w:r>
      <w:r>
        <w:rPr>
          <w:spacing w:val="-7"/>
          <w:w w:val="120"/>
        </w:rPr>
        <w:t> </w:t>
      </w:r>
      <w:r>
        <w:rPr>
          <w:spacing w:val="-4"/>
          <w:w w:val="120"/>
        </w:rPr>
        <w:t>PSA.</w:t>
      </w:r>
    </w:p>
    <w:p>
      <w:pPr>
        <w:pStyle w:val="BodyText"/>
        <w:spacing w:before="55"/>
        <w:rPr>
          <w:sz w:val="20"/>
        </w:rPr>
      </w:pPr>
    </w:p>
    <w:p>
      <w:pPr>
        <w:pStyle w:val="BodyText"/>
        <w:spacing w:line="20" w:lineRule="exact"/>
        <w:ind w:left="340" w:right="-245"/>
        <w:rPr>
          <w:sz w:val="2"/>
        </w:rPr>
      </w:pPr>
      <w:r>
        <w:rPr>
          <w:sz w:val="2"/>
        </w:rPr>
        <mc:AlternateContent>
          <mc:Choice Requires="wps">
            <w:drawing>
              <wp:inline distT="0" distB="0" distL="0" distR="0">
                <wp:extent cx="3616960" cy="12700"/>
                <wp:effectExtent l="9525" t="0" r="2539" b="6350"/>
                <wp:docPr id="238" name="Group 238"/>
                <wp:cNvGraphicFramePr>
                  <a:graphicFrameLocks/>
                </wp:cNvGraphicFramePr>
                <a:graphic>
                  <a:graphicData uri="http://schemas.microsoft.com/office/word/2010/wordprocessingGroup">
                    <wpg:wgp>
                      <wpg:cNvPr id="238" name="Group 238"/>
                      <wpg:cNvGrpSpPr/>
                      <wpg:grpSpPr>
                        <a:xfrm>
                          <a:off x="0" y="0"/>
                          <a:ext cx="3616960" cy="12700"/>
                          <a:chExt cx="3616960" cy="12700"/>
                        </a:xfrm>
                      </wpg:grpSpPr>
                      <wps:wsp>
                        <wps:cNvPr id="239" name="Graphic 239"/>
                        <wps:cNvSpPr/>
                        <wps:spPr>
                          <a:xfrm>
                            <a:off x="0" y="6350"/>
                            <a:ext cx="3616960" cy="1270"/>
                          </a:xfrm>
                          <a:custGeom>
                            <a:avLst/>
                            <a:gdLst/>
                            <a:ahLst/>
                            <a:cxnLst/>
                            <a:rect l="l" t="t" r="r" b="b"/>
                            <a:pathLst>
                              <a:path w="3616960" h="0">
                                <a:moveTo>
                                  <a:pt x="0" y="0"/>
                                </a:moveTo>
                                <a:lnTo>
                                  <a:pt x="3616960" y="0"/>
                                </a:lnTo>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84.8pt;height:1pt;mso-position-horizontal-relative:char;mso-position-vertical-relative:line" id="docshapegroup170" coordorigin="0,0" coordsize="5696,20">
                <v:line style="position:absolute" from="0,10" to="5696,10" stroked="true" strokeweight="1pt" strokecolor="#000000">
                  <v:stroke dashstyle="solid"/>
                </v:line>
              </v:group>
            </w:pict>
          </mc:Fallback>
        </mc:AlternateContent>
      </w:r>
      <w:r>
        <w:rPr>
          <w:sz w:val="2"/>
        </w:rPr>
      </w:r>
    </w:p>
    <w:p>
      <w:pPr>
        <w:spacing w:before="70"/>
        <w:ind w:left="340" w:right="0" w:firstLine="0"/>
        <w:jc w:val="left"/>
        <w:rPr>
          <w:sz w:val="28"/>
        </w:rPr>
      </w:pPr>
      <w:r>
        <w:rPr>
          <w:w w:val="60"/>
          <w:sz w:val="28"/>
        </w:rPr>
        <w:t>READ MORE </w:t>
      </w:r>
      <w:hyperlink w:history="true" w:anchor="_bookmark31">
        <w:r>
          <w:rPr>
            <w:color w:val="B59E74"/>
            <w:w w:val="60"/>
            <w:sz w:val="28"/>
          </w:rPr>
          <w:t>SUSTAINABLE AGRICULTURE</w:t>
        </w:r>
        <w:r>
          <w:rPr>
            <w:color w:val="B59E74"/>
            <w:spacing w:val="80"/>
            <w:sz w:val="28"/>
          </w:rPr>
          <w:t> </w:t>
        </w:r>
        <w:r>
          <w:rPr>
            <w:color w:val="B59E74"/>
            <w:spacing w:val="-38"/>
            <w:sz w:val="28"/>
          </w:rPr>
          <w:drawing>
            <wp:inline distT="0" distB="0" distL="0" distR="0">
              <wp:extent cx="127147" cy="127152"/>
              <wp:effectExtent l="0" t="0" r="0" b="0"/>
              <wp:docPr id="240" name="Image 240"/>
              <wp:cNvGraphicFramePr>
                <a:graphicFrameLocks/>
              </wp:cNvGraphicFramePr>
              <a:graphic>
                <a:graphicData uri="http://schemas.openxmlformats.org/drawingml/2006/picture">
                  <pic:pic>
                    <pic:nvPicPr>
                      <pic:cNvPr id="240" name="Image 240"/>
                      <pic:cNvPicPr/>
                    </pic:nvPicPr>
                    <pic:blipFill>
                      <a:blip r:embed="rId81" cstate="print"/>
                      <a:stretch>
                        <a:fillRect/>
                      </a:stretch>
                    </pic:blipFill>
                    <pic:spPr>
                      <a:xfrm>
                        <a:off x="0" y="0"/>
                        <a:ext cx="127147" cy="127152"/>
                      </a:xfrm>
                      <a:prstGeom prst="rect">
                        <a:avLst/>
                      </a:prstGeom>
                    </pic:spPr>
                  </pic:pic>
                </a:graphicData>
              </a:graphic>
            </wp:inline>
          </w:drawing>
        </w:r>
        <w:r>
          <w:rPr>
            <w:color w:val="B59E74"/>
            <w:spacing w:val="-38"/>
            <w:sz w:val="28"/>
          </w:rPr>
        </w:r>
      </w:hyperlink>
    </w:p>
    <w:p>
      <w:pPr>
        <w:spacing w:before="103"/>
        <w:ind w:left="340" w:right="0" w:firstLine="0"/>
        <w:jc w:val="left"/>
        <w:rPr>
          <w:b/>
          <w:sz w:val="10"/>
        </w:rPr>
      </w:pPr>
      <w:r>
        <w:rPr/>
        <w:br w:type="column"/>
      </w:r>
      <w:r>
        <w:rPr>
          <w:b/>
          <w:w w:val="110"/>
          <w:sz w:val="17"/>
        </w:rPr>
        <w:t>2022</w:t>
      </w:r>
      <w:r>
        <w:rPr>
          <w:b/>
          <w:spacing w:val="1"/>
          <w:w w:val="110"/>
          <w:sz w:val="17"/>
        </w:rPr>
        <w:t> </w:t>
      </w:r>
      <w:r>
        <w:rPr>
          <w:b/>
          <w:w w:val="110"/>
          <w:sz w:val="17"/>
        </w:rPr>
        <w:t>Progress</w:t>
      </w:r>
      <w:r>
        <w:rPr>
          <w:b/>
          <w:spacing w:val="2"/>
          <w:w w:val="110"/>
          <w:sz w:val="17"/>
        </w:rPr>
        <w:t> </w:t>
      </w:r>
      <w:r>
        <w:rPr>
          <w:b/>
          <w:w w:val="110"/>
          <w:sz w:val="17"/>
        </w:rPr>
        <w:t>on</w:t>
      </w:r>
      <w:r>
        <w:rPr>
          <w:b/>
          <w:spacing w:val="2"/>
          <w:w w:val="110"/>
          <w:sz w:val="17"/>
        </w:rPr>
        <w:t> </w:t>
      </w:r>
      <w:r>
        <w:rPr>
          <w:b/>
          <w:w w:val="110"/>
          <w:sz w:val="17"/>
        </w:rPr>
        <w:t>Sustainable</w:t>
      </w:r>
      <w:r>
        <w:rPr>
          <w:b/>
          <w:spacing w:val="2"/>
          <w:w w:val="110"/>
          <w:sz w:val="17"/>
        </w:rPr>
        <w:t> </w:t>
      </w:r>
      <w:r>
        <w:rPr>
          <w:b/>
          <w:spacing w:val="-2"/>
          <w:w w:val="110"/>
          <w:sz w:val="17"/>
        </w:rPr>
        <w:t>Sourcing</w:t>
      </w:r>
      <w:r>
        <w:rPr>
          <w:b/>
          <w:spacing w:val="-2"/>
          <w:w w:val="110"/>
          <w:position w:val="6"/>
          <w:sz w:val="10"/>
        </w:rPr>
        <w:t>2</w:t>
      </w:r>
    </w:p>
    <w:p>
      <w:pPr>
        <w:pStyle w:val="BodyText"/>
        <w:spacing w:before="10"/>
        <w:rPr>
          <w:b/>
          <w:sz w:val="13"/>
        </w:rPr>
      </w:pPr>
    </w:p>
    <w:p>
      <w:pPr>
        <w:pStyle w:val="BodyText"/>
        <w:spacing w:line="20" w:lineRule="exact"/>
        <w:ind w:left="340" w:right="-231"/>
        <w:rPr>
          <w:sz w:val="2"/>
        </w:rPr>
      </w:pPr>
      <w:r>
        <w:rPr>
          <w:sz w:val="2"/>
        </w:rPr>
        <mc:AlternateContent>
          <mc:Choice Requires="wps">
            <w:drawing>
              <wp:inline distT="0" distB="0" distL="0" distR="0">
                <wp:extent cx="2854960" cy="12700"/>
                <wp:effectExtent l="9525" t="0" r="2539" b="6350"/>
                <wp:docPr id="241" name="Group 241"/>
                <wp:cNvGraphicFramePr>
                  <a:graphicFrameLocks/>
                </wp:cNvGraphicFramePr>
                <a:graphic>
                  <a:graphicData uri="http://schemas.microsoft.com/office/word/2010/wordprocessingGroup">
                    <wpg:wgp>
                      <wpg:cNvPr id="241" name="Group 241"/>
                      <wpg:cNvGrpSpPr/>
                      <wpg:grpSpPr>
                        <a:xfrm>
                          <a:off x="0" y="0"/>
                          <a:ext cx="2854960" cy="12700"/>
                          <a:chExt cx="2854960" cy="12700"/>
                        </a:xfrm>
                      </wpg:grpSpPr>
                      <wps:wsp>
                        <wps:cNvPr id="242" name="Graphic 242"/>
                        <wps:cNvSpPr/>
                        <wps:spPr>
                          <a:xfrm>
                            <a:off x="0" y="6350"/>
                            <a:ext cx="2854960" cy="1270"/>
                          </a:xfrm>
                          <a:custGeom>
                            <a:avLst/>
                            <a:gdLst/>
                            <a:ahLst/>
                            <a:cxnLst/>
                            <a:rect l="l" t="t" r="r" b="b"/>
                            <a:pathLst>
                              <a:path w="2854960" h="0">
                                <a:moveTo>
                                  <a:pt x="0" y="0"/>
                                </a:moveTo>
                                <a:lnTo>
                                  <a:pt x="2854960" y="0"/>
                                </a:lnTo>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4.8pt;height:1pt;mso-position-horizontal-relative:char;mso-position-vertical-relative:line" id="docshapegroup171" coordorigin="0,0" coordsize="4496,20">
                <v:line style="position:absolute" from="0,10" to="4496,10" stroked="true" strokeweight="1pt" strokecolor="#000000">
                  <v:stroke dashstyle="solid"/>
                </v:line>
              </v:group>
            </w:pict>
          </mc:Fallback>
        </mc:AlternateContent>
      </w:r>
      <w:r>
        <w:rPr>
          <w:sz w:val="2"/>
        </w:rPr>
      </w:r>
    </w:p>
    <w:p>
      <w:pPr>
        <w:pStyle w:val="BodyText"/>
        <w:spacing w:before="110"/>
        <w:rPr>
          <w:b/>
          <w:sz w:val="17"/>
        </w:rPr>
      </w:pPr>
    </w:p>
    <w:p>
      <w:pPr>
        <w:tabs>
          <w:tab w:pos="1110" w:val="left" w:leader="none"/>
          <w:tab w:pos="1947" w:val="left" w:leader="none"/>
          <w:tab w:pos="2732" w:val="left" w:leader="none"/>
          <w:tab w:pos="3575" w:val="left" w:leader="none"/>
          <w:tab w:pos="4386" w:val="left" w:leader="none"/>
        </w:tabs>
        <w:spacing w:before="1"/>
        <w:ind w:left="340" w:right="0" w:firstLine="0"/>
        <w:jc w:val="left"/>
        <w:rPr>
          <w:sz w:val="12"/>
        </w:rPr>
      </w:pPr>
      <w:r>
        <w:rPr>
          <w:spacing w:val="-10"/>
          <w:w w:val="130"/>
          <w:sz w:val="12"/>
        </w:rPr>
        <w:t>0</w:t>
      </w:r>
      <w:r>
        <w:rPr>
          <w:sz w:val="12"/>
        </w:rPr>
        <w:tab/>
      </w:r>
      <w:r>
        <w:rPr>
          <w:spacing w:val="-5"/>
          <w:w w:val="130"/>
          <w:sz w:val="12"/>
        </w:rPr>
        <w:t>20</w:t>
      </w:r>
      <w:r>
        <w:rPr>
          <w:sz w:val="12"/>
        </w:rPr>
        <w:tab/>
      </w:r>
      <w:r>
        <w:rPr>
          <w:spacing w:val="-5"/>
          <w:w w:val="130"/>
          <w:sz w:val="12"/>
        </w:rPr>
        <w:t>40</w:t>
      </w:r>
      <w:r>
        <w:rPr>
          <w:sz w:val="12"/>
        </w:rPr>
        <w:tab/>
      </w:r>
      <w:r>
        <w:rPr>
          <w:spacing w:val="-5"/>
          <w:w w:val="130"/>
          <w:sz w:val="12"/>
        </w:rPr>
        <w:t>60</w:t>
      </w:r>
      <w:r>
        <w:rPr>
          <w:sz w:val="12"/>
        </w:rPr>
        <w:tab/>
      </w:r>
      <w:r>
        <w:rPr>
          <w:spacing w:val="-5"/>
          <w:w w:val="130"/>
          <w:sz w:val="12"/>
        </w:rPr>
        <w:t>80</w:t>
      </w:r>
      <w:r>
        <w:rPr>
          <w:sz w:val="12"/>
        </w:rPr>
        <w:tab/>
      </w:r>
      <w:r>
        <w:rPr>
          <w:spacing w:val="-5"/>
          <w:w w:val="130"/>
          <w:sz w:val="12"/>
        </w:rPr>
        <w:t>100</w:t>
      </w:r>
    </w:p>
    <w:p>
      <w:pPr>
        <w:pStyle w:val="BodyText"/>
        <w:rPr>
          <w:sz w:val="12"/>
        </w:rPr>
      </w:pPr>
    </w:p>
    <w:p>
      <w:pPr>
        <w:pStyle w:val="BodyText"/>
        <w:spacing w:before="25"/>
        <w:rPr>
          <w:sz w:val="12"/>
        </w:rPr>
      </w:pPr>
    </w:p>
    <w:p>
      <w:pPr>
        <w:spacing w:before="0"/>
        <w:ind w:left="0" w:right="598" w:firstLine="0"/>
        <w:jc w:val="center"/>
        <w:rPr>
          <w:sz w:val="20"/>
        </w:rPr>
      </w:pPr>
      <w:r>
        <w:rPr/>
        <mc:AlternateContent>
          <mc:Choice Requires="wps">
            <w:drawing>
              <wp:anchor distT="0" distB="0" distL="0" distR="0" allowOverlap="1" layoutInCell="1" locked="0" behindDoc="0" simplePos="0" relativeHeight="15773696">
                <wp:simplePos x="0" y="0"/>
                <wp:positionH relativeFrom="page">
                  <wp:posOffset>4619625</wp:posOffset>
                </wp:positionH>
                <wp:positionV relativeFrom="paragraph">
                  <wp:posOffset>-32889</wp:posOffset>
                </wp:positionV>
                <wp:extent cx="953769" cy="228600"/>
                <wp:effectExtent l="0" t="0" r="0" b="0"/>
                <wp:wrapNone/>
                <wp:docPr id="243" name="Textbox 243"/>
                <wp:cNvGraphicFramePr>
                  <a:graphicFrameLocks/>
                </wp:cNvGraphicFramePr>
                <a:graphic>
                  <a:graphicData uri="http://schemas.microsoft.com/office/word/2010/wordprocessingShape">
                    <wps:wsp>
                      <wps:cNvPr id="243" name="Textbox 243"/>
                      <wps:cNvSpPr txBox="1"/>
                      <wps:spPr>
                        <a:xfrm>
                          <a:off x="0" y="0"/>
                          <a:ext cx="953769" cy="228600"/>
                        </a:xfrm>
                        <a:prstGeom prst="rect">
                          <a:avLst/>
                        </a:prstGeom>
                        <a:solidFill>
                          <a:srgbClr val="B59E74"/>
                        </a:solidFill>
                      </wps:spPr>
                      <wps:txbx>
                        <w:txbxContent>
                          <w:p>
                            <w:pPr>
                              <w:spacing w:before="47"/>
                              <w:ind w:left="135" w:right="0" w:firstLine="0"/>
                              <w:jc w:val="left"/>
                              <w:rPr>
                                <w:color w:val="000000"/>
                                <w:sz w:val="20"/>
                              </w:rPr>
                            </w:pPr>
                            <w:r>
                              <w:rPr>
                                <w:color w:val="000000"/>
                                <w:spacing w:val="-2"/>
                                <w:w w:val="75"/>
                                <w:sz w:val="20"/>
                              </w:rPr>
                              <w:t>MANGOES</w:t>
                            </w:r>
                          </w:p>
                        </w:txbxContent>
                      </wps:txbx>
                      <wps:bodyPr wrap="square" lIns="0" tIns="0" rIns="0" bIns="0" rtlCol="0">
                        <a:noAutofit/>
                      </wps:bodyPr>
                    </wps:wsp>
                  </a:graphicData>
                </a:graphic>
              </wp:anchor>
            </w:drawing>
          </mc:Choice>
          <mc:Fallback>
            <w:pict>
              <v:shape style="position:absolute;margin-left:363.75pt;margin-top:-2.589728pt;width:75.1pt;height:18pt;mso-position-horizontal-relative:page;mso-position-vertical-relative:paragraph;z-index:15773696" type="#_x0000_t202" id="docshape172" filled="true" fillcolor="#b59e74" stroked="false">
                <v:textbox inset="0,0,0,0">
                  <w:txbxContent>
                    <w:p>
                      <w:pPr>
                        <w:spacing w:before="47"/>
                        <w:ind w:left="135" w:right="0" w:firstLine="0"/>
                        <w:jc w:val="left"/>
                        <w:rPr>
                          <w:color w:val="000000"/>
                          <w:sz w:val="20"/>
                        </w:rPr>
                      </w:pPr>
                      <w:r>
                        <w:rPr>
                          <w:color w:val="000000"/>
                          <w:spacing w:val="-2"/>
                          <w:w w:val="75"/>
                          <w:sz w:val="20"/>
                        </w:rPr>
                        <w:t>MANGOES</w:t>
                      </w:r>
                    </w:p>
                  </w:txbxContent>
                </v:textbox>
                <v:fill type="solid"/>
                <w10:wrap type="none"/>
              </v:shape>
            </w:pict>
          </mc:Fallback>
        </mc:AlternateContent>
      </w:r>
      <w:r>
        <w:rPr>
          <w:spacing w:val="-5"/>
          <w:w w:val="70"/>
          <w:sz w:val="20"/>
        </w:rPr>
        <w:t>36%</w:t>
      </w:r>
    </w:p>
    <w:p>
      <w:pPr>
        <w:pStyle w:val="BodyText"/>
        <w:spacing w:before="45"/>
        <w:rPr>
          <w:sz w:val="20"/>
        </w:rPr>
      </w:pPr>
    </w:p>
    <w:p>
      <w:pPr>
        <w:tabs>
          <w:tab w:pos="1841" w:val="left" w:leader="none"/>
        </w:tabs>
        <w:spacing w:before="1"/>
        <w:ind w:left="340" w:right="0" w:firstLine="0"/>
        <w:jc w:val="left"/>
        <w:rPr>
          <w:sz w:val="20"/>
        </w:rPr>
      </w:pPr>
      <w:r>
        <w:rPr>
          <w:color w:val="000000"/>
          <w:spacing w:val="71"/>
          <w:position w:val="1"/>
          <w:sz w:val="20"/>
          <w:shd w:fill="B59E74" w:color="auto" w:val="clear"/>
        </w:rPr>
        <w:t> </w:t>
      </w:r>
      <w:r>
        <w:rPr>
          <w:color w:val="000000"/>
          <w:spacing w:val="-2"/>
          <w:w w:val="70"/>
          <w:position w:val="1"/>
          <w:sz w:val="20"/>
          <w:shd w:fill="B59E74" w:color="auto" w:val="clear"/>
        </w:rPr>
        <w:t>GRAPES</w:t>
      </w:r>
      <w:r>
        <w:rPr>
          <w:color w:val="000000"/>
          <w:position w:val="1"/>
          <w:sz w:val="20"/>
          <w:shd w:fill="B59E74" w:color="auto" w:val="clear"/>
        </w:rPr>
        <w:tab/>
      </w:r>
      <w:r>
        <w:rPr>
          <w:color w:val="000000"/>
          <w:position w:val="1"/>
          <w:sz w:val="20"/>
        </w:rPr>
        <w:t> </w:t>
      </w:r>
      <w:r>
        <w:rPr>
          <w:color w:val="000000"/>
          <w:w w:val="70"/>
          <w:sz w:val="20"/>
        </w:rPr>
        <w:t>37%</w:t>
      </w:r>
    </w:p>
    <w:p>
      <w:pPr>
        <w:pStyle w:val="BodyText"/>
        <w:spacing w:before="57"/>
        <w:rPr>
          <w:sz w:val="20"/>
        </w:rPr>
      </w:pPr>
    </w:p>
    <w:p>
      <w:pPr>
        <w:tabs>
          <w:tab w:pos="1963" w:val="left" w:leader="none"/>
        </w:tabs>
        <w:spacing w:before="0"/>
        <w:ind w:left="340" w:right="0" w:firstLine="0"/>
        <w:jc w:val="left"/>
        <w:rPr>
          <w:sz w:val="20"/>
        </w:rPr>
      </w:pPr>
      <w:r>
        <w:rPr>
          <w:color w:val="000000"/>
          <w:spacing w:val="55"/>
          <w:w w:val="150"/>
          <w:sz w:val="20"/>
          <w:shd w:fill="B59E74" w:color="auto" w:val="clear"/>
        </w:rPr>
        <w:t> </w:t>
      </w:r>
      <w:r>
        <w:rPr>
          <w:color w:val="000000"/>
          <w:w w:val="60"/>
          <w:sz w:val="20"/>
          <w:shd w:fill="B59E74" w:color="auto" w:val="clear"/>
        </w:rPr>
        <w:t>SUGAR</w:t>
      </w:r>
      <w:r>
        <w:rPr>
          <w:color w:val="000000"/>
          <w:spacing w:val="-3"/>
          <w:w w:val="60"/>
          <w:sz w:val="20"/>
          <w:shd w:fill="B59E74" w:color="auto" w:val="clear"/>
        </w:rPr>
        <w:t> </w:t>
      </w:r>
      <w:r>
        <w:rPr>
          <w:color w:val="000000"/>
          <w:spacing w:val="-4"/>
          <w:w w:val="75"/>
          <w:sz w:val="20"/>
          <w:shd w:fill="B59E74" w:color="auto" w:val="clear"/>
        </w:rPr>
        <w:t>CANE</w:t>
      </w:r>
      <w:r>
        <w:rPr>
          <w:color w:val="000000"/>
          <w:sz w:val="20"/>
          <w:shd w:fill="B59E74" w:color="auto" w:val="clear"/>
        </w:rPr>
        <w:tab/>
      </w:r>
      <w:r>
        <w:rPr>
          <w:color w:val="000000"/>
          <w:sz w:val="20"/>
        </w:rPr>
        <w:t> </w:t>
      </w:r>
      <w:r>
        <w:rPr>
          <w:color w:val="000000"/>
          <w:w w:val="75"/>
          <w:sz w:val="20"/>
        </w:rPr>
        <w:t>40%</w:t>
      </w:r>
    </w:p>
    <w:p>
      <w:pPr>
        <w:pStyle w:val="BodyText"/>
        <w:spacing w:before="57"/>
        <w:rPr>
          <w:sz w:val="20"/>
        </w:rPr>
      </w:pPr>
    </w:p>
    <w:p>
      <w:pPr>
        <w:tabs>
          <w:tab w:pos="2572" w:val="left" w:leader="none"/>
        </w:tabs>
        <w:spacing w:before="0"/>
        <w:ind w:left="340" w:right="0" w:firstLine="0"/>
        <w:jc w:val="left"/>
        <w:rPr>
          <w:sz w:val="20"/>
        </w:rPr>
      </w:pPr>
      <w:r>
        <w:rPr>
          <w:color w:val="000000"/>
          <w:spacing w:val="71"/>
          <w:sz w:val="20"/>
          <w:shd w:fill="B59E74" w:color="auto" w:val="clear"/>
        </w:rPr>
        <w:t> </w:t>
      </w:r>
      <w:r>
        <w:rPr>
          <w:color w:val="000000"/>
          <w:spacing w:val="-2"/>
          <w:w w:val="75"/>
          <w:sz w:val="20"/>
          <w:shd w:fill="B59E74" w:color="auto" w:val="clear"/>
        </w:rPr>
        <w:t>APPLES</w:t>
      </w:r>
      <w:r>
        <w:rPr>
          <w:color w:val="000000"/>
          <w:sz w:val="20"/>
          <w:shd w:fill="B59E74" w:color="auto" w:val="clear"/>
        </w:rPr>
        <w:tab/>
      </w:r>
      <w:r>
        <w:rPr>
          <w:color w:val="000000"/>
          <w:sz w:val="20"/>
        </w:rPr>
        <w:t> </w:t>
      </w:r>
      <w:r>
        <w:rPr>
          <w:color w:val="000000"/>
          <w:w w:val="75"/>
          <w:sz w:val="20"/>
        </w:rPr>
        <w:t>55%</w:t>
      </w:r>
    </w:p>
    <w:p>
      <w:pPr>
        <w:pStyle w:val="BodyText"/>
        <w:spacing w:before="59"/>
        <w:rPr>
          <w:sz w:val="20"/>
        </w:rPr>
      </w:pPr>
    </w:p>
    <w:p>
      <w:pPr>
        <w:tabs>
          <w:tab w:pos="3181" w:val="left" w:leader="none"/>
        </w:tabs>
        <w:spacing w:before="0"/>
        <w:ind w:left="340" w:right="0" w:firstLine="0"/>
        <w:jc w:val="left"/>
        <w:rPr>
          <w:sz w:val="20"/>
        </w:rPr>
      </w:pPr>
      <w:r>
        <w:rPr>
          <w:color w:val="000000"/>
          <w:spacing w:val="71"/>
          <w:sz w:val="20"/>
          <w:shd w:fill="B59E74" w:color="auto" w:val="clear"/>
        </w:rPr>
        <w:t> </w:t>
      </w:r>
      <w:r>
        <w:rPr>
          <w:color w:val="000000"/>
          <w:spacing w:val="-4"/>
          <w:w w:val="70"/>
          <w:sz w:val="20"/>
          <w:shd w:fill="B59E74" w:color="auto" w:val="clear"/>
        </w:rPr>
        <w:t>CORN</w:t>
      </w:r>
      <w:r>
        <w:rPr>
          <w:color w:val="000000"/>
          <w:sz w:val="20"/>
          <w:shd w:fill="B59E74" w:color="auto" w:val="clear"/>
        </w:rPr>
        <w:tab/>
      </w:r>
      <w:r>
        <w:rPr>
          <w:color w:val="000000"/>
          <w:sz w:val="20"/>
        </w:rPr>
        <w:t> </w:t>
      </w:r>
      <w:r>
        <w:rPr>
          <w:color w:val="000000"/>
          <w:w w:val="70"/>
          <w:sz w:val="20"/>
        </w:rPr>
        <w:t>70%</w:t>
      </w:r>
    </w:p>
    <w:p>
      <w:pPr>
        <w:pStyle w:val="BodyText"/>
        <w:spacing w:before="45"/>
        <w:rPr>
          <w:sz w:val="20"/>
        </w:rPr>
      </w:pPr>
    </w:p>
    <w:p>
      <w:pPr>
        <w:tabs>
          <w:tab w:pos="3343" w:val="left" w:leader="none"/>
        </w:tabs>
        <w:spacing w:before="0"/>
        <w:ind w:left="340" w:right="0" w:firstLine="0"/>
        <w:jc w:val="left"/>
        <w:rPr>
          <w:sz w:val="20"/>
        </w:rPr>
      </w:pPr>
      <w:r>
        <w:rPr>
          <w:color w:val="000000"/>
          <w:spacing w:val="71"/>
          <w:position w:val="1"/>
          <w:sz w:val="20"/>
          <w:shd w:fill="B59E74" w:color="auto" w:val="clear"/>
        </w:rPr>
        <w:t> </w:t>
      </w:r>
      <w:r>
        <w:rPr>
          <w:color w:val="000000"/>
          <w:spacing w:val="-5"/>
          <w:w w:val="70"/>
          <w:position w:val="1"/>
          <w:sz w:val="20"/>
          <w:shd w:fill="B59E74" w:color="auto" w:val="clear"/>
        </w:rPr>
        <w:t>TEA</w:t>
      </w:r>
      <w:r>
        <w:rPr>
          <w:color w:val="000000"/>
          <w:position w:val="1"/>
          <w:sz w:val="20"/>
          <w:shd w:fill="B59E74" w:color="auto" w:val="clear"/>
        </w:rPr>
        <w:tab/>
      </w:r>
      <w:r>
        <w:rPr>
          <w:color w:val="000000"/>
          <w:position w:val="1"/>
          <w:sz w:val="20"/>
        </w:rPr>
        <w:t> </w:t>
      </w:r>
      <w:r>
        <w:rPr>
          <w:color w:val="000000"/>
          <w:w w:val="70"/>
          <w:sz w:val="20"/>
        </w:rPr>
        <w:t>74%</w:t>
      </w:r>
    </w:p>
    <w:p>
      <w:pPr>
        <w:pStyle w:val="BodyText"/>
        <w:spacing w:before="57"/>
        <w:rPr>
          <w:sz w:val="20"/>
        </w:rPr>
      </w:pPr>
    </w:p>
    <w:p>
      <w:pPr>
        <w:spacing w:before="0"/>
        <w:ind w:left="0" w:right="745" w:firstLine="0"/>
        <w:jc w:val="right"/>
        <w:rPr>
          <w:sz w:val="20"/>
        </w:rPr>
      </w:pPr>
      <w:r>
        <w:rPr/>
        <mc:AlternateContent>
          <mc:Choice Requires="wps">
            <w:drawing>
              <wp:anchor distT="0" distB="0" distL="0" distR="0" allowOverlap="1" layoutInCell="1" locked="0" behindDoc="0" simplePos="0" relativeHeight="15773184">
                <wp:simplePos x="0" y="0"/>
                <wp:positionH relativeFrom="page">
                  <wp:posOffset>4619625</wp:posOffset>
                </wp:positionH>
                <wp:positionV relativeFrom="paragraph">
                  <wp:posOffset>-32759</wp:posOffset>
                </wp:positionV>
                <wp:extent cx="2062480" cy="228600"/>
                <wp:effectExtent l="0" t="0" r="0" b="0"/>
                <wp:wrapNone/>
                <wp:docPr id="244" name="Textbox 244"/>
                <wp:cNvGraphicFramePr>
                  <a:graphicFrameLocks/>
                </wp:cNvGraphicFramePr>
                <a:graphic>
                  <a:graphicData uri="http://schemas.microsoft.com/office/word/2010/wordprocessingShape">
                    <wps:wsp>
                      <wps:cNvPr id="244" name="Textbox 244"/>
                      <wps:cNvSpPr txBox="1"/>
                      <wps:spPr>
                        <a:xfrm>
                          <a:off x="0" y="0"/>
                          <a:ext cx="2062480" cy="228600"/>
                        </a:xfrm>
                        <a:prstGeom prst="rect">
                          <a:avLst/>
                        </a:prstGeom>
                        <a:solidFill>
                          <a:srgbClr val="B59E74"/>
                        </a:solidFill>
                      </wps:spPr>
                      <wps:txbx>
                        <w:txbxContent>
                          <w:p>
                            <w:pPr>
                              <w:spacing w:before="41"/>
                              <w:ind w:left="135" w:right="0" w:firstLine="0"/>
                              <w:jc w:val="left"/>
                              <w:rPr>
                                <w:color w:val="000000"/>
                                <w:sz w:val="20"/>
                              </w:rPr>
                            </w:pPr>
                            <w:r>
                              <w:rPr>
                                <w:color w:val="000000"/>
                                <w:w w:val="60"/>
                                <w:sz w:val="20"/>
                              </w:rPr>
                              <w:t>SUGAR</w:t>
                            </w:r>
                            <w:r>
                              <w:rPr>
                                <w:color w:val="000000"/>
                                <w:spacing w:val="-14"/>
                                <w:sz w:val="20"/>
                              </w:rPr>
                              <w:t> </w:t>
                            </w:r>
                            <w:r>
                              <w:rPr>
                                <w:color w:val="000000"/>
                                <w:spacing w:val="-4"/>
                                <w:w w:val="70"/>
                                <w:sz w:val="20"/>
                              </w:rPr>
                              <w:t>BEETS</w:t>
                            </w:r>
                          </w:p>
                        </w:txbxContent>
                      </wps:txbx>
                      <wps:bodyPr wrap="square" lIns="0" tIns="0" rIns="0" bIns="0" rtlCol="0">
                        <a:noAutofit/>
                      </wps:bodyPr>
                    </wps:wsp>
                  </a:graphicData>
                </a:graphic>
              </wp:anchor>
            </w:drawing>
          </mc:Choice>
          <mc:Fallback>
            <w:pict>
              <v:shape style="position:absolute;margin-left:363.75pt;margin-top:-2.579478pt;width:162.4pt;height:18pt;mso-position-horizontal-relative:page;mso-position-vertical-relative:paragraph;z-index:15773184" type="#_x0000_t202" id="docshape173" filled="true" fillcolor="#b59e74" stroked="false">
                <v:textbox inset="0,0,0,0">
                  <w:txbxContent>
                    <w:p>
                      <w:pPr>
                        <w:spacing w:before="41"/>
                        <w:ind w:left="135" w:right="0" w:firstLine="0"/>
                        <w:jc w:val="left"/>
                        <w:rPr>
                          <w:color w:val="000000"/>
                          <w:sz w:val="20"/>
                        </w:rPr>
                      </w:pPr>
                      <w:r>
                        <w:rPr>
                          <w:color w:val="000000"/>
                          <w:w w:val="60"/>
                          <w:sz w:val="20"/>
                        </w:rPr>
                        <w:t>SUGAR</w:t>
                      </w:r>
                      <w:r>
                        <w:rPr>
                          <w:color w:val="000000"/>
                          <w:spacing w:val="-14"/>
                          <w:sz w:val="20"/>
                        </w:rPr>
                        <w:t> </w:t>
                      </w:r>
                      <w:r>
                        <w:rPr>
                          <w:color w:val="000000"/>
                          <w:spacing w:val="-4"/>
                          <w:w w:val="70"/>
                          <w:sz w:val="20"/>
                        </w:rPr>
                        <w:t>BEETS</w:t>
                      </w:r>
                    </w:p>
                  </w:txbxContent>
                </v:textbox>
                <v:fill type="solid"/>
                <w10:wrap type="none"/>
              </v:shape>
            </w:pict>
          </mc:Fallback>
        </mc:AlternateContent>
      </w:r>
      <w:r>
        <w:rPr>
          <w:spacing w:val="-5"/>
          <w:w w:val="75"/>
          <w:sz w:val="20"/>
        </w:rPr>
        <w:t>80%</w:t>
      </w:r>
    </w:p>
    <w:p>
      <w:pPr>
        <w:pStyle w:val="BodyText"/>
        <w:spacing w:before="47"/>
        <w:rPr>
          <w:sz w:val="20"/>
        </w:rPr>
      </w:pPr>
    </w:p>
    <w:p>
      <w:pPr>
        <w:tabs>
          <w:tab w:pos="3830" w:val="left" w:leader="none"/>
        </w:tabs>
        <w:spacing w:before="1"/>
        <w:ind w:left="340" w:right="0" w:firstLine="0"/>
        <w:jc w:val="left"/>
        <w:rPr>
          <w:sz w:val="20"/>
        </w:rPr>
      </w:pPr>
      <w:r>
        <w:rPr>
          <w:color w:val="000000"/>
          <w:spacing w:val="71"/>
          <w:position w:val="1"/>
          <w:sz w:val="20"/>
          <w:shd w:fill="B59E74" w:color="auto" w:val="clear"/>
        </w:rPr>
        <w:t> </w:t>
      </w:r>
      <w:r>
        <w:rPr>
          <w:color w:val="000000"/>
          <w:w w:val="65"/>
          <w:position w:val="1"/>
          <w:sz w:val="20"/>
          <w:shd w:fill="B59E74" w:color="auto" w:val="clear"/>
        </w:rPr>
        <w:t>PULP</w:t>
      </w:r>
      <w:r>
        <w:rPr>
          <w:color w:val="000000"/>
          <w:spacing w:val="-17"/>
          <w:w w:val="65"/>
          <w:position w:val="1"/>
          <w:sz w:val="20"/>
          <w:shd w:fill="B59E74" w:color="auto" w:val="clear"/>
        </w:rPr>
        <w:t> </w:t>
      </w:r>
      <w:r>
        <w:rPr>
          <w:color w:val="000000"/>
          <w:w w:val="65"/>
          <w:position w:val="1"/>
          <w:sz w:val="20"/>
          <w:shd w:fill="B59E74" w:color="auto" w:val="clear"/>
        </w:rPr>
        <w:t>AND</w:t>
      </w:r>
      <w:r>
        <w:rPr>
          <w:color w:val="000000"/>
          <w:spacing w:val="-10"/>
          <w:w w:val="65"/>
          <w:position w:val="1"/>
          <w:sz w:val="20"/>
          <w:shd w:fill="B59E74" w:color="auto" w:val="clear"/>
        </w:rPr>
        <w:t> </w:t>
      </w:r>
      <w:r>
        <w:rPr>
          <w:color w:val="000000"/>
          <w:spacing w:val="-2"/>
          <w:w w:val="65"/>
          <w:position w:val="1"/>
          <w:sz w:val="20"/>
          <w:shd w:fill="B59E74" w:color="auto" w:val="clear"/>
        </w:rPr>
        <w:t>PAPER</w:t>
      </w:r>
      <w:r>
        <w:rPr>
          <w:color w:val="000000"/>
          <w:position w:val="1"/>
          <w:sz w:val="20"/>
          <w:shd w:fill="B59E74" w:color="auto" w:val="clear"/>
        </w:rPr>
        <w:tab/>
      </w:r>
      <w:r>
        <w:rPr>
          <w:color w:val="000000"/>
          <w:position w:val="1"/>
          <w:sz w:val="20"/>
        </w:rPr>
        <w:t> </w:t>
      </w:r>
      <w:r>
        <w:rPr>
          <w:color w:val="000000"/>
          <w:w w:val="75"/>
          <w:sz w:val="20"/>
        </w:rPr>
        <w:t>86%</w:t>
      </w:r>
    </w:p>
    <w:p>
      <w:pPr>
        <w:pStyle w:val="BodyText"/>
        <w:spacing w:before="47"/>
        <w:rPr>
          <w:sz w:val="20"/>
        </w:rPr>
      </w:pPr>
    </w:p>
    <w:p>
      <w:pPr>
        <w:tabs>
          <w:tab w:pos="3952" w:val="left" w:leader="none"/>
        </w:tabs>
        <w:spacing w:before="0"/>
        <w:ind w:left="340" w:right="0" w:firstLine="0"/>
        <w:jc w:val="left"/>
        <w:rPr>
          <w:sz w:val="20"/>
        </w:rPr>
      </w:pPr>
      <w:r>
        <w:rPr>
          <w:color w:val="000000"/>
          <w:spacing w:val="71"/>
          <w:position w:val="1"/>
          <w:sz w:val="20"/>
          <w:shd w:fill="B59E74" w:color="auto" w:val="clear"/>
        </w:rPr>
        <w:t> </w:t>
      </w:r>
      <w:r>
        <w:rPr>
          <w:color w:val="000000"/>
          <w:spacing w:val="-2"/>
          <w:w w:val="75"/>
          <w:position w:val="1"/>
          <w:sz w:val="20"/>
          <w:shd w:fill="B59E74" w:color="auto" w:val="clear"/>
        </w:rPr>
        <w:t>ORANGES</w:t>
      </w:r>
      <w:r>
        <w:rPr>
          <w:color w:val="000000"/>
          <w:position w:val="1"/>
          <w:sz w:val="20"/>
          <w:shd w:fill="B59E74" w:color="auto" w:val="clear"/>
        </w:rPr>
        <w:tab/>
      </w:r>
      <w:r>
        <w:rPr>
          <w:color w:val="000000"/>
          <w:position w:val="1"/>
          <w:sz w:val="20"/>
        </w:rPr>
        <w:t> </w:t>
      </w:r>
      <w:r>
        <w:rPr>
          <w:color w:val="000000"/>
          <w:w w:val="75"/>
          <w:sz w:val="20"/>
        </w:rPr>
        <w:t>89%</w:t>
      </w:r>
    </w:p>
    <w:p>
      <w:pPr>
        <w:pStyle w:val="BodyText"/>
        <w:spacing w:before="47"/>
        <w:rPr>
          <w:sz w:val="20"/>
        </w:rPr>
      </w:pPr>
    </w:p>
    <w:p>
      <w:pPr>
        <w:tabs>
          <w:tab w:pos="4236" w:val="left" w:leader="none"/>
        </w:tabs>
        <w:spacing w:before="0"/>
        <w:ind w:left="340" w:right="0" w:firstLine="0"/>
        <w:jc w:val="left"/>
        <w:rPr>
          <w:sz w:val="20"/>
        </w:rPr>
      </w:pPr>
      <w:r>
        <w:rPr>
          <w:color w:val="000000"/>
          <w:spacing w:val="71"/>
          <w:position w:val="1"/>
          <w:sz w:val="20"/>
          <w:shd w:fill="B59E74" w:color="auto" w:val="clear"/>
        </w:rPr>
        <w:t> </w:t>
      </w:r>
      <w:r>
        <w:rPr>
          <w:color w:val="000000"/>
          <w:spacing w:val="-2"/>
          <w:w w:val="75"/>
          <w:position w:val="1"/>
          <w:sz w:val="20"/>
          <w:shd w:fill="B59E74" w:color="auto" w:val="clear"/>
        </w:rPr>
        <w:t>LEMONS</w:t>
      </w:r>
      <w:r>
        <w:rPr>
          <w:color w:val="000000"/>
          <w:position w:val="1"/>
          <w:sz w:val="20"/>
          <w:shd w:fill="B59E74" w:color="auto" w:val="clear"/>
        </w:rPr>
        <w:tab/>
      </w:r>
      <w:r>
        <w:rPr>
          <w:color w:val="000000"/>
          <w:position w:val="1"/>
          <w:sz w:val="20"/>
        </w:rPr>
        <w:t> </w:t>
      </w:r>
      <w:r>
        <w:rPr>
          <w:color w:val="000000"/>
          <w:w w:val="75"/>
          <w:sz w:val="20"/>
        </w:rPr>
        <w:t>96%</w:t>
      </w:r>
    </w:p>
    <w:p>
      <w:pPr>
        <w:pStyle w:val="BodyText"/>
        <w:spacing w:before="115"/>
        <w:ind w:left="340"/>
      </w:pPr>
      <w:r>
        <w:rPr/>
        <w:br w:type="column"/>
      </w:r>
      <w:r>
        <w:rPr>
          <w:w w:val="125"/>
        </w:rPr>
        <w:t>Respecting</w:t>
      </w:r>
      <w:r>
        <w:rPr>
          <w:spacing w:val="-14"/>
          <w:w w:val="125"/>
        </w:rPr>
        <w:t> </w:t>
      </w:r>
      <w:r>
        <w:rPr>
          <w:w w:val="125"/>
        </w:rPr>
        <w:t>human</w:t>
      </w:r>
      <w:r>
        <w:rPr>
          <w:spacing w:val="-12"/>
          <w:w w:val="125"/>
        </w:rPr>
        <w:t> </w:t>
      </w:r>
      <w:r>
        <w:rPr>
          <w:w w:val="125"/>
        </w:rPr>
        <w:t>rights</w:t>
      </w:r>
      <w:r>
        <w:rPr>
          <w:spacing w:val="-12"/>
          <w:w w:val="125"/>
        </w:rPr>
        <w:t> </w:t>
      </w:r>
      <w:r>
        <w:rPr>
          <w:w w:val="125"/>
        </w:rPr>
        <w:t>is</w:t>
      </w:r>
      <w:r>
        <w:rPr>
          <w:spacing w:val="-12"/>
          <w:w w:val="125"/>
        </w:rPr>
        <w:t> </w:t>
      </w:r>
      <w:r>
        <w:rPr>
          <w:w w:val="125"/>
        </w:rPr>
        <w:t>one</w:t>
      </w:r>
      <w:r>
        <w:rPr>
          <w:spacing w:val="-13"/>
          <w:w w:val="125"/>
        </w:rPr>
        <w:t> </w:t>
      </w:r>
      <w:r>
        <w:rPr>
          <w:w w:val="125"/>
        </w:rPr>
        <w:t>of</w:t>
      </w:r>
      <w:r>
        <w:rPr>
          <w:spacing w:val="-18"/>
          <w:w w:val="125"/>
        </w:rPr>
        <w:t> </w:t>
      </w:r>
      <w:r>
        <w:rPr>
          <w:w w:val="125"/>
        </w:rPr>
        <w:t>our</w:t>
      </w:r>
      <w:r>
        <w:rPr>
          <w:spacing w:val="-17"/>
          <w:w w:val="125"/>
        </w:rPr>
        <w:t> </w:t>
      </w:r>
      <w:r>
        <w:rPr>
          <w:w w:val="125"/>
        </w:rPr>
        <w:t>core</w:t>
      </w:r>
      <w:r>
        <w:rPr>
          <w:spacing w:val="-15"/>
          <w:w w:val="125"/>
        </w:rPr>
        <w:t> </w:t>
      </w:r>
      <w:r>
        <w:rPr>
          <w:spacing w:val="-2"/>
          <w:w w:val="125"/>
        </w:rPr>
        <w:t>values.</w:t>
      </w:r>
    </w:p>
    <w:p>
      <w:pPr>
        <w:pStyle w:val="BodyText"/>
        <w:spacing w:line="297" w:lineRule="auto" w:before="47"/>
        <w:ind w:left="340" w:right="6434"/>
      </w:pPr>
      <w:r>
        <w:rPr/>
        <mc:AlternateContent>
          <mc:Choice Requires="wps">
            <w:drawing>
              <wp:anchor distT="0" distB="0" distL="0" distR="0" allowOverlap="1" layoutInCell="1" locked="0" behindDoc="0" simplePos="0" relativeHeight="15772160">
                <wp:simplePos x="0" y="0"/>
                <wp:positionH relativeFrom="page">
                  <wp:posOffset>13543280</wp:posOffset>
                </wp:positionH>
                <wp:positionV relativeFrom="paragraph">
                  <wp:posOffset>-191461</wp:posOffset>
                </wp:positionV>
                <wp:extent cx="2331720" cy="1236345"/>
                <wp:effectExtent l="0" t="0" r="0" b="0"/>
                <wp:wrapNone/>
                <wp:docPr id="245" name="Group 245"/>
                <wp:cNvGraphicFramePr>
                  <a:graphicFrameLocks/>
                </wp:cNvGraphicFramePr>
                <a:graphic>
                  <a:graphicData uri="http://schemas.microsoft.com/office/word/2010/wordprocessingGroup">
                    <wpg:wgp>
                      <wpg:cNvPr id="245" name="Group 245"/>
                      <wpg:cNvGrpSpPr/>
                      <wpg:grpSpPr>
                        <a:xfrm>
                          <a:off x="0" y="0"/>
                          <a:ext cx="2331720" cy="1236345"/>
                          <a:chExt cx="2331720" cy="1236345"/>
                        </a:xfrm>
                      </wpg:grpSpPr>
                      <wps:wsp>
                        <wps:cNvPr id="246" name="Graphic 246"/>
                        <wps:cNvSpPr/>
                        <wps:spPr>
                          <a:xfrm>
                            <a:off x="0" y="228605"/>
                            <a:ext cx="2331720" cy="1007744"/>
                          </a:xfrm>
                          <a:custGeom>
                            <a:avLst/>
                            <a:gdLst/>
                            <a:ahLst/>
                            <a:cxnLst/>
                            <a:rect l="l" t="t" r="r" b="b"/>
                            <a:pathLst>
                              <a:path w="2331720" h="1007744">
                                <a:moveTo>
                                  <a:pt x="2331719" y="0"/>
                                </a:moveTo>
                                <a:lnTo>
                                  <a:pt x="0" y="0"/>
                                </a:lnTo>
                                <a:lnTo>
                                  <a:pt x="0" y="1007363"/>
                                </a:lnTo>
                                <a:lnTo>
                                  <a:pt x="2331719" y="1007363"/>
                                </a:lnTo>
                                <a:lnTo>
                                  <a:pt x="2331719" y="0"/>
                                </a:lnTo>
                                <a:close/>
                              </a:path>
                            </a:pathLst>
                          </a:custGeom>
                          <a:solidFill>
                            <a:srgbClr val="D7B85B"/>
                          </a:solidFill>
                        </wps:spPr>
                        <wps:bodyPr wrap="square" lIns="0" tIns="0" rIns="0" bIns="0" rtlCol="0">
                          <a:prstTxWarp prst="textNoShape">
                            <a:avLst/>
                          </a:prstTxWarp>
                          <a:noAutofit/>
                        </wps:bodyPr>
                      </wps:wsp>
                      <wps:wsp>
                        <wps:cNvPr id="247" name="Graphic 247"/>
                        <wps:cNvSpPr/>
                        <wps:spPr>
                          <a:xfrm>
                            <a:off x="1488439" y="0"/>
                            <a:ext cx="687070" cy="687070"/>
                          </a:xfrm>
                          <a:custGeom>
                            <a:avLst/>
                            <a:gdLst/>
                            <a:ahLst/>
                            <a:cxnLst/>
                            <a:rect l="l" t="t" r="r" b="b"/>
                            <a:pathLst>
                              <a:path w="687070" h="687070">
                                <a:moveTo>
                                  <a:pt x="343242" y="0"/>
                                </a:moveTo>
                                <a:lnTo>
                                  <a:pt x="296668" y="3133"/>
                                </a:lnTo>
                                <a:lnTo>
                                  <a:pt x="251997" y="12261"/>
                                </a:lnTo>
                                <a:lnTo>
                                  <a:pt x="209640" y="26974"/>
                                </a:lnTo>
                                <a:lnTo>
                                  <a:pt x="170005" y="46864"/>
                                </a:lnTo>
                                <a:lnTo>
                                  <a:pt x="133500" y="71522"/>
                                </a:lnTo>
                                <a:lnTo>
                                  <a:pt x="100536" y="100537"/>
                                </a:lnTo>
                                <a:lnTo>
                                  <a:pt x="71521" y="133503"/>
                                </a:lnTo>
                                <a:lnTo>
                                  <a:pt x="46864" y="170008"/>
                                </a:lnTo>
                                <a:lnTo>
                                  <a:pt x="26974" y="209645"/>
                                </a:lnTo>
                                <a:lnTo>
                                  <a:pt x="12261" y="252005"/>
                                </a:lnTo>
                                <a:lnTo>
                                  <a:pt x="3133" y="296678"/>
                                </a:lnTo>
                                <a:lnTo>
                                  <a:pt x="0" y="343255"/>
                                </a:lnTo>
                                <a:lnTo>
                                  <a:pt x="3133" y="389832"/>
                                </a:lnTo>
                                <a:lnTo>
                                  <a:pt x="12261" y="434505"/>
                                </a:lnTo>
                                <a:lnTo>
                                  <a:pt x="26974" y="476865"/>
                                </a:lnTo>
                                <a:lnTo>
                                  <a:pt x="46864" y="516502"/>
                                </a:lnTo>
                                <a:lnTo>
                                  <a:pt x="71521" y="553008"/>
                                </a:lnTo>
                                <a:lnTo>
                                  <a:pt x="100536" y="585973"/>
                                </a:lnTo>
                                <a:lnTo>
                                  <a:pt x="133500" y="614988"/>
                                </a:lnTo>
                                <a:lnTo>
                                  <a:pt x="170005" y="639646"/>
                                </a:lnTo>
                                <a:lnTo>
                                  <a:pt x="209640" y="659536"/>
                                </a:lnTo>
                                <a:lnTo>
                                  <a:pt x="251997" y="674249"/>
                                </a:lnTo>
                                <a:lnTo>
                                  <a:pt x="296668" y="683377"/>
                                </a:lnTo>
                                <a:lnTo>
                                  <a:pt x="343242" y="686511"/>
                                </a:lnTo>
                                <a:lnTo>
                                  <a:pt x="389820" y="683377"/>
                                </a:lnTo>
                                <a:lnTo>
                                  <a:pt x="434493" y="674249"/>
                                </a:lnTo>
                                <a:lnTo>
                                  <a:pt x="476852" y="659536"/>
                                </a:lnTo>
                                <a:lnTo>
                                  <a:pt x="516489" y="639646"/>
                                </a:lnTo>
                                <a:lnTo>
                                  <a:pt x="552995" y="614988"/>
                                </a:lnTo>
                                <a:lnTo>
                                  <a:pt x="585960" y="585973"/>
                                </a:lnTo>
                                <a:lnTo>
                                  <a:pt x="614976" y="553008"/>
                                </a:lnTo>
                                <a:lnTo>
                                  <a:pt x="639633" y="516502"/>
                                </a:lnTo>
                                <a:lnTo>
                                  <a:pt x="659523" y="476865"/>
                                </a:lnTo>
                                <a:lnTo>
                                  <a:pt x="674236" y="434505"/>
                                </a:lnTo>
                                <a:lnTo>
                                  <a:pt x="683364" y="389832"/>
                                </a:lnTo>
                                <a:lnTo>
                                  <a:pt x="686498" y="343255"/>
                                </a:lnTo>
                                <a:lnTo>
                                  <a:pt x="683364" y="296678"/>
                                </a:lnTo>
                                <a:lnTo>
                                  <a:pt x="674236" y="252005"/>
                                </a:lnTo>
                                <a:lnTo>
                                  <a:pt x="659523" y="209645"/>
                                </a:lnTo>
                                <a:lnTo>
                                  <a:pt x="639633" y="170008"/>
                                </a:lnTo>
                                <a:lnTo>
                                  <a:pt x="614976" y="133503"/>
                                </a:lnTo>
                                <a:lnTo>
                                  <a:pt x="585960" y="100537"/>
                                </a:lnTo>
                                <a:lnTo>
                                  <a:pt x="552995" y="71522"/>
                                </a:lnTo>
                                <a:lnTo>
                                  <a:pt x="516489" y="46864"/>
                                </a:lnTo>
                                <a:lnTo>
                                  <a:pt x="476852" y="26974"/>
                                </a:lnTo>
                                <a:lnTo>
                                  <a:pt x="434493" y="12261"/>
                                </a:lnTo>
                                <a:lnTo>
                                  <a:pt x="389820" y="3133"/>
                                </a:lnTo>
                                <a:lnTo>
                                  <a:pt x="343242" y="0"/>
                                </a:lnTo>
                                <a:close/>
                              </a:path>
                            </a:pathLst>
                          </a:custGeom>
                          <a:solidFill>
                            <a:srgbClr val="D3D2D2">
                              <a:alpha val="19999"/>
                            </a:srgbClr>
                          </a:solidFill>
                        </wps:spPr>
                        <wps:bodyPr wrap="square" lIns="0" tIns="0" rIns="0" bIns="0" rtlCol="0">
                          <a:prstTxWarp prst="textNoShape">
                            <a:avLst/>
                          </a:prstTxWarp>
                          <a:noAutofit/>
                        </wps:bodyPr>
                      </wps:wsp>
                      <wps:wsp>
                        <wps:cNvPr id="248" name="Graphic 248"/>
                        <wps:cNvSpPr/>
                        <wps:spPr>
                          <a:xfrm>
                            <a:off x="1549005" y="60566"/>
                            <a:ext cx="565785" cy="565785"/>
                          </a:xfrm>
                          <a:custGeom>
                            <a:avLst/>
                            <a:gdLst/>
                            <a:ahLst/>
                            <a:cxnLst/>
                            <a:rect l="l" t="t" r="r" b="b"/>
                            <a:pathLst>
                              <a:path w="565785" h="565785">
                                <a:moveTo>
                                  <a:pt x="282689" y="0"/>
                                </a:moveTo>
                                <a:lnTo>
                                  <a:pt x="236836" y="3700"/>
                                </a:lnTo>
                                <a:lnTo>
                                  <a:pt x="193339" y="14412"/>
                                </a:lnTo>
                                <a:lnTo>
                                  <a:pt x="152779" y="31554"/>
                                </a:lnTo>
                                <a:lnTo>
                                  <a:pt x="115738" y="54543"/>
                                </a:lnTo>
                                <a:lnTo>
                                  <a:pt x="82799" y="82799"/>
                                </a:lnTo>
                                <a:lnTo>
                                  <a:pt x="54543" y="115738"/>
                                </a:lnTo>
                                <a:lnTo>
                                  <a:pt x="31554" y="152779"/>
                                </a:lnTo>
                                <a:lnTo>
                                  <a:pt x="14412" y="193339"/>
                                </a:lnTo>
                                <a:lnTo>
                                  <a:pt x="3700" y="236836"/>
                                </a:lnTo>
                                <a:lnTo>
                                  <a:pt x="0" y="282689"/>
                                </a:lnTo>
                                <a:lnTo>
                                  <a:pt x="3700" y="328542"/>
                                </a:lnTo>
                                <a:lnTo>
                                  <a:pt x="14412" y="372039"/>
                                </a:lnTo>
                                <a:lnTo>
                                  <a:pt x="31554" y="412599"/>
                                </a:lnTo>
                                <a:lnTo>
                                  <a:pt x="54543" y="449640"/>
                                </a:lnTo>
                                <a:lnTo>
                                  <a:pt x="82799" y="482579"/>
                                </a:lnTo>
                                <a:lnTo>
                                  <a:pt x="115738" y="510834"/>
                                </a:lnTo>
                                <a:lnTo>
                                  <a:pt x="152779" y="533824"/>
                                </a:lnTo>
                                <a:lnTo>
                                  <a:pt x="193339" y="550966"/>
                                </a:lnTo>
                                <a:lnTo>
                                  <a:pt x="236836" y="561678"/>
                                </a:lnTo>
                                <a:lnTo>
                                  <a:pt x="282689" y="565378"/>
                                </a:lnTo>
                                <a:lnTo>
                                  <a:pt x="328541" y="561678"/>
                                </a:lnTo>
                                <a:lnTo>
                                  <a:pt x="372038" y="550966"/>
                                </a:lnTo>
                                <a:lnTo>
                                  <a:pt x="412596" y="533824"/>
                                </a:lnTo>
                                <a:lnTo>
                                  <a:pt x="449635" y="510834"/>
                                </a:lnTo>
                                <a:lnTo>
                                  <a:pt x="482573" y="482579"/>
                                </a:lnTo>
                                <a:lnTo>
                                  <a:pt x="510826" y="449640"/>
                                </a:lnTo>
                                <a:lnTo>
                                  <a:pt x="533814" y="412599"/>
                                </a:lnTo>
                                <a:lnTo>
                                  <a:pt x="550955" y="372039"/>
                                </a:lnTo>
                                <a:lnTo>
                                  <a:pt x="561666" y="328542"/>
                                </a:lnTo>
                                <a:lnTo>
                                  <a:pt x="565365" y="282689"/>
                                </a:lnTo>
                                <a:lnTo>
                                  <a:pt x="561666" y="236836"/>
                                </a:lnTo>
                                <a:lnTo>
                                  <a:pt x="550955" y="193339"/>
                                </a:lnTo>
                                <a:lnTo>
                                  <a:pt x="533814" y="152779"/>
                                </a:lnTo>
                                <a:lnTo>
                                  <a:pt x="510826" y="115738"/>
                                </a:lnTo>
                                <a:lnTo>
                                  <a:pt x="482573" y="82799"/>
                                </a:lnTo>
                                <a:lnTo>
                                  <a:pt x="449635" y="54543"/>
                                </a:lnTo>
                                <a:lnTo>
                                  <a:pt x="412596" y="31554"/>
                                </a:lnTo>
                                <a:lnTo>
                                  <a:pt x="372038" y="14412"/>
                                </a:lnTo>
                                <a:lnTo>
                                  <a:pt x="328541" y="3700"/>
                                </a:lnTo>
                                <a:lnTo>
                                  <a:pt x="282689" y="0"/>
                                </a:lnTo>
                                <a:close/>
                              </a:path>
                            </a:pathLst>
                          </a:custGeom>
                          <a:solidFill>
                            <a:srgbClr val="FFFFFF"/>
                          </a:solidFill>
                        </wps:spPr>
                        <wps:bodyPr wrap="square" lIns="0" tIns="0" rIns="0" bIns="0" rtlCol="0">
                          <a:prstTxWarp prst="textNoShape">
                            <a:avLst/>
                          </a:prstTxWarp>
                          <a:noAutofit/>
                        </wps:bodyPr>
                      </wps:wsp>
                      <pic:pic>
                        <pic:nvPicPr>
                          <pic:cNvPr id="249" name="Image 249"/>
                          <pic:cNvPicPr/>
                        </pic:nvPicPr>
                        <pic:blipFill>
                          <a:blip r:embed="rId82" cstate="print"/>
                          <a:stretch>
                            <a:fillRect/>
                          </a:stretch>
                        </pic:blipFill>
                        <pic:spPr>
                          <a:xfrm>
                            <a:off x="1677252" y="204395"/>
                            <a:ext cx="308876" cy="277724"/>
                          </a:xfrm>
                          <a:prstGeom prst="rect">
                            <a:avLst/>
                          </a:prstGeom>
                        </pic:spPr>
                      </pic:pic>
                      <wps:wsp>
                        <wps:cNvPr id="250" name="Textbox 250"/>
                        <wps:cNvSpPr txBox="1"/>
                        <wps:spPr>
                          <a:xfrm>
                            <a:off x="0" y="228605"/>
                            <a:ext cx="2331720" cy="1007744"/>
                          </a:xfrm>
                          <a:prstGeom prst="rect">
                            <a:avLst/>
                          </a:prstGeom>
                        </wps:spPr>
                        <wps:txbx>
                          <w:txbxContent>
                            <w:p>
                              <w:pPr>
                                <w:spacing w:line="849" w:lineRule="exact" w:before="158"/>
                                <w:ind w:left="360" w:right="0" w:firstLine="0"/>
                                <w:jc w:val="left"/>
                                <w:rPr>
                                  <w:sz w:val="40"/>
                                </w:rPr>
                              </w:pPr>
                              <w:r>
                                <w:rPr>
                                  <w:w w:val="60"/>
                                  <w:sz w:val="72"/>
                                </w:rPr>
                                <w:t>2,770</w:t>
                              </w:r>
                              <w:r>
                                <w:rPr>
                                  <w:spacing w:val="-52"/>
                                  <w:w w:val="60"/>
                                  <w:sz w:val="72"/>
                                </w:rPr>
                                <w:t> </w:t>
                              </w:r>
                              <w:r>
                                <w:rPr>
                                  <w:spacing w:val="-2"/>
                                  <w:w w:val="70"/>
                                  <w:sz w:val="40"/>
                                </w:rPr>
                                <w:t>AUDITS</w:t>
                              </w:r>
                            </w:p>
                            <w:p>
                              <w:pPr>
                                <w:spacing w:line="269" w:lineRule="exact" w:before="0"/>
                                <w:ind w:left="359" w:right="0" w:firstLine="0"/>
                                <w:jc w:val="left"/>
                                <w:rPr>
                                  <w:sz w:val="24"/>
                                </w:rPr>
                              </w:pPr>
                              <w:r>
                                <w:rPr>
                                  <w:w w:val="60"/>
                                  <w:sz w:val="24"/>
                                </w:rPr>
                                <w:t>CONDUCTED</w:t>
                              </w:r>
                              <w:r>
                                <w:rPr>
                                  <w:spacing w:val="-3"/>
                                  <w:w w:val="60"/>
                                  <w:sz w:val="24"/>
                                </w:rPr>
                                <w:t> </w:t>
                              </w:r>
                              <w:r>
                                <w:rPr>
                                  <w:w w:val="60"/>
                                  <w:sz w:val="24"/>
                                </w:rPr>
                                <w:t>IN</w:t>
                              </w:r>
                              <w:r>
                                <w:rPr>
                                  <w:spacing w:val="-3"/>
                                  <w:w w:val="60"/>
                                  <w:sz w:val="24"/>
                                </w:rPr>
                                <w:t> </w:t>
                              </w:r>
                              <w:r>
                                <w:rPr>
                                  <w:spacing w:val="-4"/>
                                  <w:w w:val="60"/>
                                  <w:sz w:val="24"/>
                                </w:rPr>
                                <w:t>2022</w:t>
                              </w:r>
                            </w:p>
                          </w:txbxContent>
                        </wps:txbx>
                        <wps:bodyPr wrap="square" lIns="0" tIns="0" rIns="0" bIns="0" rtlCol="0">
                          <a:noAutofit/>
                        </wps:bodyPr>
                      </wps:wsp>
                    </wpg:wgp>
                  </a:graphicData>
                </a:graphic>
              </wp:anchor>
            </w:drawing>
          </mc:Choice>
          <mc:Fallback>
            <w:pict>
              <v:group style="position:absolute;margin-left:1066.400024pt;margin-top:-15.075712pt;width:183.6pt;height:97.35pt;mso-position-horizontal-relative:page;mso-position-vertical-relative:paragraph;z-index:15772160" id="docshapegroup174" coordorigin="21328,-302" coordsize="3672,1947">
                <v:rect style="position:absolute;left:21328;top:58;width:3672;height:1587" id="docshape175" filled="true" fillcolor="#d7b85b" stroked="false">
                  <v:fill type="solid"/>
                </v:rect>
                <v:shape style="position:absolute;left:23672;top:-302;width:1082;height:1082" id="docshape176" coordorigin="23672,-302" coordsize="1082,1082" path="m24213,-302l24139,-297,24069,-282,24002,-259,23940,-228,23882,-189,23830,-143,23785,-91,23746,-34,23714,29,23691,95,23677,166,23672,239,23677,312,23691,383,23714,449,23746,512,23785,569,23830,621,23882,667,23940,706,24002,737,24069,760,24139,775,24213,780,24286,775,24356,760,24423,737,24485,706,24543,667,24595,621,24640,569,24679,512,24711,449,24734,383,24748,312,24753,239,24748,166,24734,95,24711,29,24679,-34,24640,-91,24595,-143,24543,-189,24485,-228,24423,-259,24356,-282,24286,-297,24213,-302xe" filled="true" fillcolor="#d3d2d2" stroked="false">
                  <v:path arrowok="t"/>
                  <v:fill opacity="13107f" type="solid"/>
                </v:shape>
                <v:shape style="position:absolute;left:23767;top:-207;width:891;height:891" id="docshape177" coordorigin="23767,-206" coordsize="891,891" path="m24213,-206l24140,-200,24072,-183,24008,-156,23950,-120,23898,-76,23853,-24,23817,34,23790,98,23773,167,23767,239,23773,311,23790,380,23817,444,23853,502,23898,554,23950,598,24008,635,24072,662,24140,678,24213,684,24285,678,24353,662,24417,635,24475,598,24527,554,24572,502,24608,444,24635,380,24652,311,24658,239,24652,167,24635,98,24608,34,24572,-24,24527,-76,24475,-120,24417,-156,24353,-183,24285,-200,24213,-206xe" filled="true" fillcolor="#ffffff" stroked="false">
                  <v:path arrowok="t"/>
                  <v:fill type="solid"/>
                </v:shape>
                <v:shape style="position:absolute;left:23969;top:20;width:487;height:438" type="#_x0000_t75" id="docshape178" stroked="false">
                  <v:imagedata r:id="rId82" o:title=""/>
                </v:shape>
                <v:shape style="position:absolute;left:21328;top:58;width:3672;height:1587" type="#_x0000_t202" id="docshape179" filled="false" stroked="false">
                  <v:textbox inset="0,0,0,0">
                    <w:txbxContent>
                      <w:p>
                        <w:pPr>
                          <w:spacing w:line="849" w:lineRule="exact" w:before="158"/>
                          <w:ind w:left="360" w:right="0" w:firstLine="0"/>
                          <w:jc w:val="left"/>
                          <w:rPr>
                            <w:sz w:val="40"/>
                          </w:rPr>
                        </w:pPr>
                        <w:r>
                          <w:rPr>
                            <w:w w:val="60"/>
                            <w:sz w:val="72"/>
                          </w:rPr>
                          <w:t>2,770</w:t>
                        </w:r>
                        <w:r>
                          <w:rPr>
                            <w:spacing w:val="-52"/>
                            <w:w w:val="60"/>
                            <w:sz w:val="72"/>
                          </w:rPr>
                          <w:t> </w:t>
                        </w:r>
                        <w:r>
                          <w:rPr>
                            <w:spacing w:val="-2"/>
                            <w:w w:val="70"/>
                            <w:sz w:val="40"/>
                          </w:rPr>
                          <w:t>AUDITS</w:t>
                        </w:r>
                      </w:p>
                      <w:p>
                        <w:pPr>
                          <w:spacing w:line="269" w:lineRule="exact" w:before="0"/>
                          <w:ind w:left="359" w:right="0" w:firstLine="0"/>
                          <w:jc w:val="left"/>
                          <w:rPr>
                            <w:sz w:val="24"/>
                          </w:rPr>
                        </w:pPr>
                        <w:r>
                          <w:rPr>
                            <w:w w:val="60"/>
                            <w:sz w:val="24"/>
                          </w:rPr>
                          <w:t>CONDUCTED</w:t>
                        </w:r>
                        <w:r>
                          <w:rPr>
                            <w:spacing w:val="-3"/>
                            <w:w w:val="60"/>
                            <w:sz w:val="24"/>
                          </w:rPr>
                          <w:t> </w:t>
                        </w:r>
                        <w:r>
                          <w:rPr>
                            <w:w w:val="60"/>
                            <w:sz w:val="24"/>
                          </w:rPr>
                          <w:t>IN</w:t>
                        </w:r>
                        <w:r>
                          <w:rPr>
                            <w:spacing w:val="-3"/>
                            <w:w w:val="60"/>
                            <w:sz w:val="24"/>
                          </w:rPr>
                          <w:t> </w:t>
                        </w:r>
                        <w:r>
                          <w:rPr>
                            <w:spacing w:val="-4"/>
                            <w:w w:val="60"/>
                            <w:sz w:val="24"/>
                          </w:rPr>
                          <w:t>2022</w:t>
                        </w:r>
                      </w:p>
                    </w:txbxContent>
                  </v:textbox>
                  <w10:wrap type="none"/>
                </v:shape>
                <w10:wrap type="none"/>
              </v:group>
            </w:pict>
          </mc:Fallback>
        </mc:AlternateContent>
      </w:r>
      <w:r>
        <w:rPr>
          <w:w w:val="125"/>
        </w:rPr>
        <w:t>The Coca-Cola Company</w:t>
      </w:r>
      <w:r>
        <w:rPr>
          <w:spacing w:val="-7"/>
          <w:w w:val="125"/>
        </w:rPr>
        <w:t> </w:t>
      </w:r>
      <w:r>
        <w:rPr>
          <w:w w:val="125"/>
        </w:rPr>
        <w:t>was among the first companies to commit</w:t>
      </w:r>
      <w:r>
        <w:rPr>
          <w:spacing w:val="-13"/>
          <w:w w:val="125"/>
        </w:rPr>
        <w:t> </w:t>
      </w:r>
      <w:r>
        <w:rPr>
          <w:w w:val="125"/>
        </w:rPr>
        <w:t>to</w:t>
      </w:r>
      <w:r>
        <w:rPr>
          <w:spacing w:val="-14"/>
          <w:w w:val="125"/>
        </w:rPr>
        <w:t> </w:t>
      </w:r>
      <w:r>
        <w:rPr>
          <w:w w:val="125"/>
        </w:rPr>
        <w:t>the</w:t>
      </w:r>
      <w:r>
        <w:rPr>
          <w:spacing w:val="-12"/>
          <w:w w:val="125"/>
        </w:rPr>
        <w:t> </w:t>
      </w:r>
      <w:r>
        <w:rPr>
          <w:w w:val="125"/>
        </w:rPr>
        <w:t>United</w:t>
      </w:r>
      <w:r>
        <w:rPr>
          <w:spacing w:val="-12"/>
          <w:w w:val="125"/>
        </w:rPr>
        <w:t> </w:t>
      </w:r>
      <w:r>
        <w:rPr>
          <w:w w:val="125"/>
        </w:rPr>
        <w:t>Nations</w:t>
      </w:r>
      <w:r>
        <w:rPr>
          <w:spacing w:val="-12"/>
          <w:w w:val="125"/>
        </w:rPr>
        <w:t> </w:t>
      </w:r>
      <w:r>
        <w:rPr>
          <w:w w:val="125"/>
        </w:rPr>
        <w:t>Guiding</w:t>
      </w:r>
      <w:r>
        <w:rPr>
          <w:spacing w:val="-12"/>
          <w:w w:val="125"/>
        </w:rPr>
        <w:t> </w:t>
      </w:r>
      <w:r>
        <w:rPr>
          <w:w w:val="125"/>
        </w:rPr>
        <w:t>Principles</w:t>
      </w:r>
      <w:r>
        <w:rPr>
          <w:spacing w:val="-12"/>
          <w:w w:val="125"/>
        </w:rPr>
        <w:t> </w:t>
      </w:r>
      <w:r>
        <w:rPr>
          <w:w w:val="125"/>
        </w:rPr>
        <w:t>on</w:t>
      </w:r>
      <w:r>
        <w:rPr>
          <w:spacing w:val="-12"/>
          <w:w w:val="125"/>
        </w:rPr>
        <w:t> </w:t>
      </w:r>
      <w:r>
        <w:rPr>
          <w:w w:val="125"/>
        </w:rPr>
        <w:t>Business and</w:t>
      </w:r>
      <w:r>
        <w:rPr>
          <w:spacing w:val="-8"/>
          <w:w w:val="125"/>
        </w:rPr>
        <w:t> </w:t>
      </w:r>
      <w:r>
        <w:rPr>
          <w:w w:val="125"/>
        </w:rPr>
        <w:t>Human</w:t>
      </w:r>
      <w:r>
        <w:rPr>
          <w:spacing w:val="-8"/>
          <w:w w:val="125"/>
        </w:rPr>
        <w:t> </w:t>
      </w:r>
      <w:r>
        <w:rPr>
          <w:w w:val="125"/>
        </w:rPr>
        <w:t>Rights,</w:t>
      </w:r>
      <w:r>
        <w:rPr>
          <w:spacing w:val="-8"/>
          <w:w w:val="125"/>
        </w:rPr>
        <w:t> </w:t>
      </w:r>
      <w:r>
        <w:rPr>
          <w:w w:val="125"/>
        </w:rPr>
        <w:t>and</w:t>
      </w:r>
      <w:r>
        <w:rPr>
          <w:spacing w:val="-10"/>
          <w:w w:val="125"/>
        </w:rPr>
        <w:t> </w:t>
      </w:r>
      <w:r>
        <w:rPr>
          <w:w w:val="125"/>
        </w:rPr>
        <w:t>we</w:t>
      </w:r>
      <w:r>
        <w:rPr>
          <w:spacing w:val="-8"/>
          <w:w w:val="125"/>
        </w:rPr>
        <w:t> </w:t>
      </w:r>
      <w:r>
        <w:rPr>
          <w:w w:val="125"/>
        </w:rPr>
        <w:t>have</w:t>
      </w:r>
      <w:r>
        <w:rPr>
          <w:spacing w:val="-8"/>
          <w:w w:val="125"/>
        </w:rPr>
        <w:t> </w:t>
      </w:r>
      <w:r>
        <w:rPr>
          <w:w w:val="125"/>
        </w:rPr>
        <w:t>strived</w:t>
      </w:r>
      <w:r>
        <w:rPr>
          <w:spacing w:val="-10"/>
          <w:w w:val="125"/>
        </w:rPr>
        <w:t> </w:t>
      </w:r>
      <w:r>
        <w:rPr>
          <w:w w:val="125"/>
        </w:rPr>
        <w:t>to</w:t>
      </w:r>
      <w:r>
        <w:rPr>
          <w:spacing w:val="-8"/>
          <w:w w:val="125"/>
        </w:rPr>
        <w:t> </w:t>
      </w:r>
      <w:r>
        <w:rPr>
          <w:w w:val="125"/>
        </w:rPr>
        <w:t>inspire</w:t>
      </w:r>
      <w:r>
        <w:rPr>
          <w:spacing w:val="-8"/>
          <w:w w:val="125"/>
        </w:rPr>
        <w:t> </w:t>
      </w:r>
      <w:r>
        <w:rPr>
          <w:w w:val="125"/>
        </w:rPr>
        <w:t>and</w:t>
      </w:r>
      <w:r>
        <w:rPr>
          <w:spacing w:val="-8"/>
          <w:w w:val="125"/>
        </w:rPr>
        <w:t> </w:t>
      </w:r>
      <w:r>
        <w:rPr>
          <w:w w:val="125"/>
        </w:rPr>
        <w:t>drive responsible business practices ever since.</w:t>
      </w:r>
    </w:p>
    <w:p>
      <w:pPr>
        <w:pStyle w:val="BodyText"/>
        <w:spacing w:before="11"/>
        <w:rPr>
          <w:sz w:val="18"/>
        </w:rPr>
      </w:pPr>
      <w:r>
        <w:rPr/>
        <mc:AlternateContent>
          <mc:Choice Requires="wps">
            <w:drawing>
              <wp:anchor distT="0" distB="0" distL="0" distR="0" allowOverlap="1" layoutInCell="1" locked="0" behindDoc="1" simplePos="0" relativeHeight="487625728">
                <wp:simplePos x="0" y="0"/>
                <wp:positionH relativeFrom="page">
                  <wp:posOffset>8432800</wp:posOffset>
                </wp:positionH>
                <wp:positionV relativeFrom="paragraph">
                  <wp:posOffset>160371</wp:posOffset>
                </wp:positionV>
                <wp:extent cx="3721100" cy="1270"/>
                <wp:effectExtent l="0" t="0" r="0" b="0"/>
                <wp:wrapTopAndBottom/>
                <wp:docPr id="251" name="Graphic 251"/>
                <wp:cNvGraphicFramePr>
                  <a:graphicFrameLocks/>
                </wp:cNvGraphicFramePr>
                <a:graphic>
                  <a:graphicData uri="http://schemas.microsoft.com/office/word/2010/wordprocessingShape">
                    <wps:wsp>
                      <wps:cNvPr id="251" name="Graphic 251"/>
                      <wps:cNvSpPr/>
                      <wps:spPr>
                        <a:xfrm>
                          <a:off x="0" y="0"/>
                          <a:ext cx="3721100" cy="1270"/>
                        </a:xfrm>
                        <a:custGeom>
                          <a:avLst/>
                          <a:gdLst/>
                          <a:ahLst/>
                          <a:cxnLst/>
                          <a:rect l="l" t="t" r="r" b="b"/>
                          <a:pathLst>
                            <a:path w="3721100" h="0">
                              <a:moveTo>
                                <a:pt x="0" y="0"/>
                              </a:moveTo>
                              <a:lnTo>
                                <a:pt x="372110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664pt;margin-top:12.627687pt;width:293pt;height:.1pt;mso-position-horizontal-relative:page;mso-position-vertical-relative:paragraph;z-index:-15690752;mso-wrap-distance-left:0;mso-wrap-distance-right:0" id="docshape180" coordorigin="13280,253" coordsize="5860,0" path="m13280,253l19140,253e" filled="false" stroked="true" strokeweight="1pt" strokecolor="#000000">
                <v:path arrowok="t"/>
                <v:stroke dashstyle="solid"/>
                <w10:wrap type="topAndBottom"/>
              </v:shape>
            </w:pict>
          </mc:Fallback>
        </mc:AlternateContent>
      </w:r>
    </w:p>
    <w:p>
      <w:pPr>
        <w:spacing w:before="80"/>
        <w:ind w:left="340" w:right="0" w:firstLine="0"/>
        <w:jc w:val="left"/>
        <w:rPr>
          <w:sz w:val="28"/>
        </w:rPr>
      </w:pPr>
      <w:r>
        <w:rPr>
          <w:w w:val="60"/>
          <w:sz w:val="28"/>
        </w:rPr>
        <w:t>READ</w:t>
      </w:r>
      <w:r>
        <w:rPr>
          <w:spacing w:val="-11"/>
          <w:sz w:val="28"/>
        </w:rPr>
        <w:t> </w:t>
      </w:r>
      <w:r>
        <w:rPr>
          <w:w w:val="60"/>
          <w:sz w:val="28"/>
        </w:rPr>
        <w:t>MORE </w:t>
      </w:r>
      <w:hyperlink w:history="true" w:anchor="_bookmark35">
        <w:r>
          <w:rPr>
            <w:color w:val="D7B85B"/>
            <w:w w:val="60"/>
            <w:sz w:val="28"/>
          </w:rPr>
          <w:t>HUMAN</w:t>
        </w:r>
        <w:r>
          <w:rPr>
            <w:color w:val="D7B85B"/>
            <w:spacing w:val="-11"/>
            <w:sz w:val="28"/>
          </w:rPr>
          <w:t> </w:t>
        </w:r>
        <w:r>
          <w:rPr>
            <w:color w:val="D7B85B"/>
            <w:w w:val="60"/>
            <w:sz w:val="28"/>
          </w:rPr>
          <w:t>RIGHTS</w:t>
        </w:r>
        <w:r>
          <w:rPr>
            <w:color w:val="D7B85B"/>
            <w:spacing w:val="80"/>
            <w:w w:val="150"/>
            <w:sz w:val="28"/>
          </w:rPr>
          <w:t> </w:t>
        </w:r>
        <w:r>
          <w:rPr>
            <w:color w:val="D7B85B"/>
            <w:spacing w:val="-36"/>
            <w:sz w:val="28"/>
          </w:rPr>
          <w:drawing>
            <wp:inline distT="0" distB="0" distL="0" distR="0">
              <wp:extent cx="127147" cy="127152"/>
              <wp:effectExtent l="0" t="0" r="0" b="0"/>
              <wp:docPr id="252" name="Image 252"/>
              <wp:cNvGraphicFramePr>
                <a:graphicFrameLocks/>
              </wp:cNvGraphicFramePr>
              <a:graphic>
                <a:graphicData uri="http://schemas.openxmlformats.org/drawingml/2006/picture">
                  <pic:pic>
                    <pic:nvPicPr>
                      <pic:cNvPr id="252" name="Image 252"/>
                      <pic:cNvPicPr/>
                    </pic:nvPicPr>
                    <pic:blipFill>
                      <a:blip r:embed="rId83" cstate="print"/>
                      <a:stretch>
                        <a:fillRect/>
                      </a:stretch>
                    </pic:blipFill>
                    <pic:spPr>
                      <a:xfrm>
                        <a:off x="0" y="0"/>
                        <a:ext cx="127147" cy="127152"/>
                      </a:xfrm>
                      <a:prstGeom prst="rect">
                        <a:avLst/>
                      </a:prstGeom>
                    </pic:spPr>
                  </pic:pic>
                </a:graphicData>
              </a:graphic>
            </wp:inline>
          </w:drawing>
        </w:r>
        <w:r>
          <w:rPr>
            <w:color w:val="D7B85B"/>
            <w:spacing w:val="-36"/>
            <w:sz w:val="28"/>
          </w:rPr>
        </w:r>
      </w:hyperlink>
    </w:p>
    <w:p>
      <w:pPr>
        <w:sectPr>
          <w:type w:val="continuous"/>
          <w:pgSz w:w="25600" w:h="14400" w:orient="landscape"/>
          <w:pgMar w:header="0" w:footer="566" w:top="0" w:bottom="280" w:left="260" w:right="360"/>
          <w:cols w:num="3" w:equalWidth="0">
            <w:col w:w="5850" w:space="825"/>
            <w:col w:w="4661" w:space="1344"/>
            <w:col w:w="12300"/>
          </w:cols>
        </w:sectPr>
      </w:pPr>
    </w:p>
    <w:p>
      <w:pPr>
        <w:pStyle w:val="BodyText"/>
        <w:spacing w:before="47"/>
        <w:rPr>
          <w:sz w:val="20"/>
        </w:rPr>
      </w:pPr>
    </w:p>
    <w:p>
      <w:pPr>
        <w:tabs>
          <w:tab w:pos="11033" w:val="left" w:leader="none"/>
        </w:tabs>
        <w:spacing w:before="0"/>
        <w:ind w:left="7015" w:right="0" w:firstLine="0"/>
        <w:jc w:val="left"/>
        <w:rPr>
          <w:sz w:val="20"/>
        </w:rPr>
      </w:pPr>
      <w:r>
        <w:rPr/>
        <mc:AlternateContent>
          <mc:Choice Requires="wps">
            <w:drawing>
              <wp:anchor distT="0" distB="0" distL="0" distR="0" allowOverlap="1" layoutInCell="1" locked="0" behindDoc="0" simplePos="0" relativeHeight="15769088">
                <wp:simplePos x="0" y="0"/>
                <wp:positionH relativeFrom="page">
                  <wp:posOffset>8432800</wp:posOffset>
                </wp:positionH>
                <wp:positionV relativeFrom="paragraph">
                  <wp:posOffset>-2724378</wp:posOffset>
                </wp:positionV>
                <wp:extent cx="7442200" cy="3338195"/>
                <wp:effectExtent l="0" t="0" r="0" b="0"/>
                <wp:wrapNone/>
                <wp:docPr id="253" name="Group 253"/>
                <wp:cNvGraphicFramePr>
                  <a:graphicFrameLocks/>
                </wp:cNvGraphicFramePr>
                <a:graphic>
                  <a:graphicData uri="http://schemas.microsoft.com/office/word/2010/wordprocessingGroup">
                    <wpg:wgp>
                      <wpg:cNvPr id="253" name="Group 253"/>
                      <wpg:cNvGrpSpPr/>
                      <wpg:grpSpPr>
                        <a:xfrm>
                          <a:off x="0" y="0"/>
                          <a:ext cx="7442200" cy="3338195"/>
                          <a:chExt cx="7442200" cy="3338195"/>
                        </a:xfrm>
                      </wpg:grpSpPr>
                      <wps:wsp>
                        <wps:cNvPr id="254" name="Graphic 254"/>
                        <wps:cNvSpPr/>
                        <wps:spPr>
                          <a:xfrm>
                            <a:off x="2186939" y="0"/>
                            <a:ext cx="5255260" cy="3338195"/>
                          </a:xfrm>
                          <a:custGeom>
                            <a:avLst/>
                            <a:gdLst/>
                            <a:ahLst/>
                            <a:cxnLst/>
                            <a:rect l="l" t="t" r="r" b="b"/>
                            <a:pathLst>
                              <a:path w="5255260" h="3338195">
                                <a:moveTo>
                                  <a:pt x="0" y="3337572"/>
                                </a:moveTo>
                                <a:lnTo>
                                  <a:pt x="5255259" y="3337572"/>
                                </a:lnTo>
                                <a:lnTo>
                                  <a:pt x="5255259" y="0"/>
                                </a:lnTo>
                                <a:lnTo>
                                  <a:pt x="0" y="0"/>
                                </a:lnTo>
                                <a:lnTo>
                                  <a:pt x="0" y="3337572"/>
                                </a:lnTo>
                                <a:close/>
                              </a:path>
                            </a:pathLst>
                          </a:custGeom>
                          <a:solidFill>
                            <a:srgbClr val="FBF8EF"/>
                          </a:solidFill>
                        </wps:spPr>
                        <wps:bodyPr wrap="square" lIns="0" tIns="0" rIns="0" bIns="0" rtlCol="0">
                          <a:prstTxWarp prst="textNoShape">
                            <a:avLst/>
                          </a:prstTxWarp>
                          <a:noAutofit/>
                        </wps:bodyPr>
                      </wps:wsp>
                      <pic:pic>
                        <pic:nvPicPr>
                          <pic:cNvPr id="255" name="Image 255"/>
                          <pic:cNvPicPr/>
                        </pic:nvPicPr>
                        <pic:blipFill>
                          <a:blip r:embed="rId84" cstate="print"/>
                          <a:stretch>
                            <a:fillRect/>
                          </a:stretch>
                        </pic:blipFill>
                        <pic:spPr>
                          <a:xfrm>
                            <a:off x="3070107" y="330784"/>
                            <a:ext cx="3102082" cy="2673934"/>
                          </a:xfrm>
                          <a:prstGeom prst="rect">
                            <a:avLst/>
                          </a:prstGeom>
                        </pic:spPr>
                      </pic:pic>
                      <pic:pic>
                        <pic:nvPicPr>
                          <pic:cNvPr id="256" name="Image 256"/>
                          <pic:cNvPicPr/>
                        </pic:nvPicPr>
                        <pic:blipFill>
                          <a:blip r:embed="rId85" cstate="print"/>
                          <a:stretch>
                            <a:fillRect/>
                          </a:stretch>
                        </pic:blipFill>
                        <pic:spPr>
                          <a:xfrm>
                            <a:off x="3302242" y="1009633"/>
                            <a:ext cx="274828" cy="234530"/>
                          </a:xfrm>
                          <a:prstGeom prst="rect">
                            <a:avLst/>
                          </a:prstGeom>
                        </pic:spPr>
                      </pic:pic>
                      <pic:pic>
                        <pic:nvPicPr>
                          <pic:cNvPr id="257" name="Image 257"/>
                          <pic:cNvPicPr/>
                        </pic:nvPicPr>
                        <pic:blipFill>
                          <a:blip r:embed="rId86" cstate="print"/>
                          <a:stretch>
                            <a:fillRect/>
                          </a:stretch>
                        </pic:blipFill>
                        <pic:spPr>
                          <a:xfrm>
                            <a:off x="5737669" y="907463"/>
                            <a:ext cx="308800" cy="275466"/>
                          </a:xfrm>
                          <a:prstGeom prst="rect">
                            <a:avLst/>
                          </a:prstGeom>
                        </pic:spPr>
                      </pic:pic>
                      <wps:wsp>
                        <wps:cNvPr id="258" name="Graphic 258"/>
                        <wps:cNvSpPr/>
                        <wps:spPr>
                          <a:xfrm>
                            <a:off x="4752772" y="2345181"/>
                            <a:ext cx="215265" cy="278130"/>
                          </a:xfrm>
                          <a:custGeom>
                            <a:avLst/>
                            <a:gdLst/>
                            <a:ahLst/>
                            <a:cxnLst/>
                            <a:rect l="l" t="t" r="r" b="b"/>
                            <a:pathLst>
                              <a:path w="215265" h="278130">
                                <a:moveTo>
                                  <a:pt x="27927" y="126987"/>
                                </a:moveTo>
                                <a:lnTo>
                                  <a:pt x="21678" y="120738"/>
                                </a:lnTo>
                                <a:lnTo>
                                  <a:pt x="6248" y="120738"/>
                                </a:lnTo>
                                <a:lnTo>
                                  <a:pt x="0" y="126987"/>
                                </a:lnTo>
                                <a:lnTo>
                                  <a:pt x="0" y="142405"/>
                                </a:lnTo>
                                <a:lnTo>
                                  <a:pt x="6248" y="148653"/>
                                </a:lnTo>
                                <a:lnTo>
                                  <a:pt x="21678" y="148653"/>
                                </a:lnTo>
                                <a:lnTo>
                                  <a:pt x="27927" y="142405"/>
                                </a:lnTo>
                                <a:lnTo>
                                  <a:pt x="27927" y="134696"/>
                                </a:lnTo>
                                <a:lnTo>
                                  <a:pt x="27927" y="126987"/>
                                </a:lnTo>
                                <a:close/>
                              </a:path>
                              <a:path w="215265" h="278130">
                                <a:moveTo>
                                  <a:pt x="37477" y="174802"/>
                                </a:moveTo>
                                <a:lnTo>
                                  <a:pt x="31229" y="168554"/>
                                </a:lnTo>
                                <a:lnTo>
                                  <a:pt x="15798" y="168554"/>
                                </a:lnTo>
                                <a:lnTo>
                                  <a:pt x="9550" y="174802"/>
                                </a:lnTo>
                                <a:lnTo>
                                  <a:pt x="9550" y="190220"/>
                                </a:lnTo>
                                <a:lnTo>
                                  <a:pt x="15798" y="196469"/>
                                </a:lnTo>
                                <a:lnTo>
                                  <a:pt x="31229" y="196469"/>
                                </a:lnTo>
                                <a:lnTo>
                                  <a:pt x="37477" y="190220"/>
                                </a:lnTo>
                                <a:lnTo>
                                  <a:pt x="37477" y="182511"/>
                                </a:lnTo>
                                <a:lnTo>
                                  <a:pt x="37477" y="174802"/>
                                </a:lnTo>
                                <a:close/>
                              </a:path>
                              <a:path w="215265" h="278130">
                                <a:moveTo>
                                  <a:pt x="76225" y="93243"/>
                                </a:moveTo>
                                <a:lnTo>
                                  <a:pt x="69977" y="86995"/>
                                </a:lnTo>
                                <a:lnTo>
                                  <a:pt x="54546" y="86995"/>
                                </a:lnTo>
                                <a:lnTo>
                                  <a:pt x="48298" y="93243"/>
                                </a:lnTo>
                                <a:lnTo>
                                  <a:pt x="48298" y="108661"/>
                                </a:lnTo>
                                <a:lnTo>
                                  <a:pt x="54546" y="114909"/>
                                </a:lnTo>
                                <a:lnTo>
                                  <a:pt x="69977" y="114909"/>
                                </a:lnTo>
                                <a:lnTo>
                                  <a:pt x="76225" y="108661"/>
                                </a:lnTo>
                                <a:lnTo>
                                  <a:pt x="76225" y="100952"/>
                                </a:lnTo>
                                <a:lnTo>
                                  <a:pt x="76225" y="93243"/>
                                </a:lnTo>
                                <a:close/>
                              </a:path>
                              <a:path w="215265" h="278130">
                                <a:moveTo>
                                  <a:pt x="77355" y="15252"/>
                                </a:moveTo>
                                <a:lnTo>
                                  <a:pt x="71107" y="9004"/>
                                </a:lnTo>
                                <a:lnTo>
                                  <a:pt x="55676" y="9004"/>
                                </a:lnTo>
                                <a:lnTo>
                                  <a:pt x="49428" y="15252"/>
                                </a:lnTo>
                                <a:lnTo>
                                  <a:pt x="49428" y="30670"/>
                                </a:lnTo>
                                <a:lnTo>
                                  <a:pt x="55676" y="36918"/>
                                </a:lnTo>
                                <a:lnTo>
                                  <a:pt x="71107" y="36918"/>
                                </a:lnTo>
                                <a:lnTo>
                                  <a:pt x="77355" y="30670"/>
                                </a:lnTo>
                                <a:lnTo>
                                  <a:pt x="77355" y="22961"/>
                                </a:lnTo>
                                <a:lnTo>
                                  <a:pt x="77355" y="15252"/>
                                </a:lnTo>
                                <a:close/>
                              </a:path>
                              <a:path w="215265" h="278130">
                                <a:moveTo>
                                  <a:pt x="102844" y="256184"/>
                                </a:moveTo>
                                <a:lnTo>
                                  <a:pt x="96596" y="249936"/>
                                </a:lnTo>
                                <a:lnTo>
                                  <a:pt x="81165" y="249936"/>
                                </a:lnTo>
                                <a:lnTo>
                                  <a:pt x="74917" y="256184"/>
                                </a:lnTo>
                                <a:lnTo>
                                  <a:pt x="74917" y="271602"/>
                                </a:lnTo>
                                <a:lnTo>
                                  <a:pt x="81165" y="277850"/>
                                </a:lnTo>
                                <a:lnTo>
                                  <a:pt x="96596" y="277850"/>
                                </a:lnTo>
                                <a:lnTo>
                                  <a:pt x="102844" y="271602"/>
                                </a:lnTo>
                                <a:lnTo>
                                  <a:pt x="102844" y="263893"/>
                                </a:lnTo>
                                <a:lnTo>
                                  <a:pt x="102844" y="256184"/>
                                </a:lnTo>
                                <a:close/>
                              </a:path>
                              <a:path w="215265" h="278130">
                                <a:moveTo>
                                  <a:pt x="119227" y="68440"/>
                                </a:moveTo>
                                <a:lnTo>
                                  <a:pt x="112979" y="62191"/>
                                </a:lnTo>
                                <a:lnTo>
                                  <a:pt x="97548" y="62191"/>
                                </a:lnTo>
                                <a:lnTo>
                                  <a:pt x="91300" y="68440"/>
                                </a:lnTo>
                                <a:lnTo>
                                  <a:pt x="91300" y="83858"/>
                                </a:lnTo>
                                <a:lnTo>
                                  <a:pt x="97548" y="90106"/>
                                </a:lnTo>
                                <a:lnTo>
                                  <a:pt x="112979" y="90106"/>
                                </a:lnTo>
                                <a:lnTo>
                                  <a:pt x="119227" y="83858"/>
                                </a:lnTo>
                                <a:lnTo>
                                  <a:pt x="119227" y="76149"/>
                                </a:lnTo>
                                <a:lnTo>
                                  <a:pt x="119227" y="68440"/>
                                </a:lnTo>
                                <a:close/>
                              </a:path>
                              <a:path w="215265" h="278130">
                                <a:moveTo>
                                  <a:pt x="123964" y="194475"/>
                                </a:moveTo>
                                <a:lnTo>
                                  <a:pt x="117716" y="188226"/>
                                </a:lnTo>
                                <a:lnTo>
                                  <a:pt x="102285" y="188226"/>
                                </a:lnTo>
                                <a:lnTo>
                                  <a:pt x="96037" y="194475"/>
                                </a:lnTo>
                                <a:lnTo>
                                  <a:pt x="96037" y="209892"/>
                                </a:lnTo>
                                <a:lnTo>
                                  <a:pt x="102285" y="216141"/>
                                </a:lnTo>
                                <a:lnTo>
                                  <a:pt x="117716" y="216141"/>
                                </a:lnTo>
                                <a:lnTo>
                                  <a:pt x="123964" y="209892"/>
                                </a:lnTo>
                                <a:lnTo>
                                  <a:pt x="123964" y="202184"/>
                                </a:lnTo>
                                <a:lnTo>
                                  <a:pt x="123964" y="194475"/>
                                </a:lnTo>
                                <a:close/>
                              </a:path>
                              <a:path w="215265" h="278130">
                                <a:moveTo>
                                  <a:pt x="147154" y="6248"/>
                                </a:moveTo>
                                <a:lnTo>
                                  <a:pt x="140906" y="0"/>
                                </a:lnTo>
                                <a:lnTo>
                                  <a:pt x="125476" y="0"/>
                                </a:lnTo>
                                <a:lnTo>
                                  <a:pt x="119227" y="6248"/>
                                </a:lnTo>
                                <a:lnTo>
                                  <a:pt x="119227" y="21666"/>
                                </a:lnTo>
                                <a:lnTo>
                                  <a:pt x="125476" y="27914"/>
                                </a:lnTo>
                                <a:lnTo>
                                  <a:pt x="140906" y="27914"/>
                                </a:lnTo>
                                <a:lnTo>
                                  <a:pt x="147154" y="21666"/>
                                </a:lnTo>
                                <a:lnTo>
                                  <a:pt x="147154" y="13957"/>
                                </a:lnTo>
                                <a:lnTo>
                                  <a:pt x="147154" y="6248"/>
                                </a:lnTo>
                                <a:close/>
                              </a:path>
                              <a:path w="215265" h="278130">
                                <a:moveTo>
                                  <a:pt x="155994" y="256184"/>
                                </a:moveTo>
                                <a:lnTo>
                                  <a:pt x="149745" y="249936"/>
                                </a:lnTo>
                                <a:lnTo>
                                  <a:pt x="134315" y="249936"/>
                                </a:lnTo>
                                <a:lnTo>
                                  <a:pt x="128066" y="256184"/>
                                </a:lnTo>
                                <a:lnTo>
                                  <a:pt x="128066" y="271602"/>
                                </a:lnTo>
                                <a:lnTo>
                                  <a:pt x="134315" y="277850"/>
                                </a:lnTo>
                                <a:lnTo>
                                  <a:pt x="149745" y="277850"/>
                                </a:lnTo>
                                <a:lnTo>
                                  <a:pt x="155994" y="271602"/>
                                </a:lnTo>
                                <a:lnTo>
                                  <a:pt x="155994" y="263893"/>
                                </a:lnTo>
                                <a:lnTo>
                                  <a:pt x="155994" y="256184"/>
                                </a:lnTo>
                                <a:close/>
                              </a:path>
                              <a:path w="215265" h="278130">
                                <a:moveTo>
                                  <a:pt x="172567" y="177787"/>
                                </a:moveTo>
                                <a:lnTo>
                                  <a:pt x="166319" y="171538"/>
                                </a:lnTo>
                                <a:lnTo>
                                  <a:pt x="150888" y="171538"/>
                                </a:lnTo>
                                <a:lnTo>
                                  <a:pt x="144640" y="177787"/>
                                </a:lnTo>
                                <a:lnTo>
                                  <a:pt x="144640" y="193205"/>
                                </a:lnTo>
                                <a:lnTo>
                                  <a:pt x="150888" y="199453"/>
                                </a:lnTo>
                                <a:lnTo>
                                  <a:pt x="166319" y="199453"/>
                                </a:lnTo>
                                <a:lnTo>
                                  <a:pt x="172567" y="193205"/>
                                </a:lnTo>
                                <a:lnTo>
                                  <a:pt x="172567" y="185496"/>
                                </a:lnTo>
                                <a:lnTo>
                                  <a:pt x="172567" y="177787"/>
                                </a:lnTo>
                                <a:close/>
                              </a:path>
                              <a:path w="215265" h="278130">
                                <a:moveTo>
                                  <a:pt x="174269" y="217525"/>
                                </a:moveTo>
                                <a:lnTo>
                                  <a:pt x="168021" y="211277"/>
                                </a:lnTo>
                                <a:lnTo>
                                  <a:pt x="152590" y="211277"/>
                                </a:lnTo>
                                <a:lnTo>
                                  <a:pt x="146342" y="217525"/>
                                </a:lnTo>
                                <a:lnTo>
                                  <a:pt x="146342" y="232943"/>
                                </a:lnTo>
                                <a:lnTo>
                                  <a:pt x="152590" y="239191"/>
                                </a:lnTo>
                                <a:lnTo>
                                  <a:pt x="168021" y="239191"/>
                                </a:lnTo>
                                <a:lnTo>
                                  <a:pt x="174269" y="232943"/>
                                </a:lnTo>
                                <a:lnTo>
                                  <a:pt x="174269" y="225234"/>
                                </a:lnTo>
                                <a:lnTo>
                                  <a:pt x="174269" y="217525"/>
                                </a:lnTo>
                                <a:close/>
                              </a:path>
                              <a:path w="215265" h="278130">
                                <a:moveTo>
                                  <a:pt x="177711" y="46736"/>
                                </a:moveTo>
                                <a:lnTo>
                                  <a:pt x="171462" y="40487"/>
                                </a:lnTo>
                                <a:lnTo>
                                  <a:pt x="156032" y="40487"/>
                                </a:lnTo>
                                <a:lnTo>
                                  <a:pt x="149783" y="46736"/>
                                </a:lnTo>
                                <a:lnTo>
                                  <a:pt x="149783" y="62153"/>
                                </a:lnTo>
                                <a:lnTo>
                                  <a:pt x="156032" y="68402"/>
                                </a:lnTo>
                                <a:lnTo>
                                  <a:pt x="171462" y="68402"/>
                                </a:lnTo>
                                <a:lnTo>
                                  <a:pt x="177711" y="62153"/>
                                </a:lnTo>
                                <a:lnTo>
                                  <a:pt x="177711" y="54444"/>
                                </a:lnTo>
                                <a:lnTo>
                                  <a:pt x="177711" y="46736"/>
                                </a:lnTo>
                                <a:close/>
                              </a:path>
                              <a:path w="215265" h="278130">
                                <a:moveTo>
                                  <a:pt x="209931" y="72339"/>
                                </a:moveTo>
                                <a:lnTo>
                                  <a:pt x="203682" y="66090"/>
                                </a:lnTo>
                                <a:lnTo>
                                  <a:pt x="188252" y="66090"/>
                                </a:lnTo>
                                <a:lnTo>
                                  <a:pt x="182003" y="72339"/>
                                </a:lnTo>
                                <a:lnTo>
                                  <a:pt x="182003" y="87757"/>
                                </a:lnTo>
                                <a:lnTo>
                                  <a:pt x="188252" y="94005"/>
                                </a:lnTo>
                                <a:lnTo>
                                  <a:pt x="203682" y="94005"/>
                                </a:lnTo>
                                <a:lnTo>
                                  <a:pt x="209931" y="87757"/>
                                </a:lnTo>
                                <a:lnTo>
                                  <a:pt x="209931" y="80048"/>
                                </a:lnTo>
                                <a:lnTo>
                                  <a:pt x="209931" y="72339"/>
                                </a:lnTo>
                                <a:close/>
                              </a:path>
                              <a:path w="215265" h="278130">
                                <a:moveTo>
                                  <a:pt x="215252" y="181483"/>
                                </a:moveTo>
                                <a:lnTo>
                                  <a:pt x="209003" y="175234"/>
                                </a:lnTo>
                                <a:lnTo>
                                  <a:pt x="193573" y="175234"/>
                                </a:lnTo>
                                <a:lnTo>
                                  <a:pt x="187325" y="181483"/>
                                </a:lnTo>
                                <a:lnTo>
                                  <a:pt x="187325" y="196900"/>
                                </a:lnTo>
                                <a:lnTo>
                                  <a:pt x="193573" y="203149"/>
                                </a:lnTo>
                                <a:lnTo>
                                  <a:pt x="209003" y="203149"/>
                                </a:lnTo>
                                <a:lnTo>
                                  <a:pt x="215252" y="196900"/>
                                </a:lnTo>
                                <a:lnTo>
                                  <a:pt x="215252" y="189191"/>
                                </a:lnTo>
                                <a:lnTo>
                                  <a:pt x="215252" y="181483"/>
                                </a:lnTo>
                                <a:close/>
                              </a:path>
                            </a:pathLst>
                          </a:custGeom>
                          <a:solidFill>
                            <a:srgbClr val="F79900"/>
                          </a:solidFill>
                        </wps:spPr>
                        <wps:bodyPr wrap="square" lIns="0" tIns="0" rIns="0" bIns="0" rtlCol="0">
                          <a:prstTxWarp prst="textNoShape">
                            <a:avLst/>
                          </a:prstTxWarp>
                          <a:noAutofit/>
                        </wps:bodyPr>
                      </wps:wsp>
                      <wps:wsp>
                        <wps:cNvPr id="259" name="Graphic 259"/>
                        <wps:cNvSpPr/>
                        <wps:spPr>
                          <a:xfrm>
                            <a:off x="4741136" y="2369530"/>
                            <a:ext cx="99695" cy="240029"/>
                          </a:xfrm>
                          <a:custGeom>
                            <a:avLst/>
                            <a:gdLst/>
                            <a:ahLst/>
                            <a:cxnLst/>
                            <a:rect l="l" t="t" r="r" b="b"/>
                            <a:pathLst>
                              <a:path w="99695" h="240029">
                                <a:moveTo>
                                  <a:pt x="99606" y="239534"/>
                                </a:moveTo>
                                <a:lnTo>
                                  <a:pt x="60018" y="223525"/>
                                </a:lnTo>
                                <a:lnTo>
                                  <a:pt x="28448" y="195805"/>
                                </a:lnTo>
                                <a:lnTo>
                                  <a:pt x="7555" y="159031"/>
                                </a:lnTo>
                                <a:lnTo>
                                  <a:pt x="0" y="115862"/>
                                </a:lnTo>
                                <a:lnTo>
                                  <a:pt x="5549" y="78684"/>
                                </a:lnTo>
                                <a:lnTo>
                                  <a:pt x="21094" y="45881"/>
                                </a:lnTo>
                                <a:lnTo>
                                  <a:pt x="44984" y="19103"/>
                                </a:lnTo>
                                <a:lnTo>
                                  <a:pt x="75565" y="0"/>
                                </a:lnTo>
                              </a:path>
                            </a:pathLst>
                          </a:custGeom>
                          <a:ln w="8356">
                            <a:solidFill>
                              <a:srgbClr val="F79900"/>
                            </a:solidFill>
                            <a:prstDash val="solid"/>
                          </a:ln>
                        </wps:spPr>
                        <wps:bodyPr wrap="square" lIns="0" tIns="0" rIns="0" bIns="0" rtlCol="0">
                          <a:prstTxWarp prst="textNoShape">
                            <a:avLst/>
                          </a:prstTxWarp>
                          <a:noAutofit/>
                        </wps:bodyPr>
                      </wps:wsp>
                      <wps:wsp>
                        <wps:cNvPr id="260" name="Graphic 260"/>
                        <wps:cNvSpPr/>
                        <wps:spPr>
                          <a:xfrm>
                            <a:off x="4885973" y="2360155"/>
                            <a:ext cx="108585" cy="248920"/>
                          </a:xfrm>
                          <a:custGeom>
                            <a:avLst/>
                            <a:gdLst/>
                            <a:ahLst/>
                            <a:cxnLst/>
                            <a:rect l="l" t="t" r="r" b="b"/>
                            <a:pathLst>
                              <a:path w="108585" h="248920">
                                <a:moveTo>
                                  <a:pt x="0" y="0"/>
                                </a:moveTo>
                                <a:lnTo>
                                  <a:pt x="42741" y="14352"/>
                                </a:lnTo>
                                <a:lnTo>
                                  <a:pt x="77089" y="42062"/>
                                </a:lnTo>
                                <a:lnTo>
                                  <a:pt x="99958" y="80049"/>
                                </a:lnTo>
                                <a:lnTo>
                                  <a:pt x="108267" y="125234"/>
                                </a:lnTo>
                                <a:lnTo>
                                  <a:pt x="100708" y="168420"/>
                                </a:lnTo>
                                <a:lnTo>
                                  <a:pt x="79805" y="205203"/>
                                </a:lnTo>
                                <a:lnTo>
                                  <a:pt x="48222" y="232923"/>
                                </a:lnTo>
                                <a:lnTo>
                                  <a:pt x="8623" y="248920"/>
                                </a:lnTo>
                              </a:path>
                            </a:pathLst>
                          </a:custGeom>
                          <a:ln w="8356">
                            <a:solidFill>
                              <a:srgbClr val="F79900"/>
                            </a:solidFill>
                            <a:prstDash val="solid"/>
                          </a:ln>
                        </wps:spPr>
                        <wps:bodyPr wrap="square" lIns="0" tIns="0" rIns="0" bIns="0" rtlCol="0">
                          <a:prstTxWarp prst="textNoShape">
                            <a:avLst/>
                          </a:prstTxWarp>
                          <a:noAutofit/>
                        </wps:bodyPr>
                      </wps:wsp>
                      <pic:pic>
                        <pic:nvPicPr>
                          <pic:cNvPr id="261" name="Image 261"/>
                          <pic:cNvPicPr/>
                        </pic:nvPicPr>
                        <pic:blipFill>
                          <a:blip r:embed="rId87" cstate="print"/>
                          <a:stretch>
                            <a:fillRect/>
                          </a:stretch>
                        </pic:blipFill>
                        <pic:spPr>
                          <a:xfrm>
                            <a:off x="4763919" y="2381472"/>
                            <a:ext cx="207680" cy="207843"/>
                          </a:xfrm>
                          <a:prstGeom prst="rect">
                            <a:avLst/>
                          </a:prstGeom>
                        </pic:spPr>
                      </pic:pic>
                      <pic:pic>
                        <pic:nvPicPr>
                          <pic:cNvPr id="262" name="Image 262"/>
                          <pic:cNvPicPr/>
                        </pic:nvPicPr>
                        <pic:blipFill>
                          <a:blip r:embed="rId88" cstate="print"/>
                          <a:stretch>
                            <a:fillRect/>
                          </a:stretch>
                        </pic:blipFill>
                        <pic:spPr>
                          <a:xfrm>
                            <a:off x="4370870" y="497370"/>
                            <a:ext cx="511251" cy="331622"/>
                          </a:xfrm>
                          <a:prstGeom prst="rect">
                            <a:avLst/>
                          </a:prstGeom>
                        </pic:spPr>
                      </pic:pic>
                      <wps:wsp>
                        <wps:cNvPr id="263" name="Textbox 263"/>
                        <wps:cNvSpPr txBox="1"/>
                        <wps:spPr>
                          <a:xfrm>
                            <a:off x="4771576" y="2327543"/>
                            <a:ext cx="1199515" cy="753110"/>
                          </a:xfrm>
                          <a:prstGeom prst="rect">
                            <a:avLst/>
                          </a:prstGeom>
                        </wps:spPr>
                        <wps:txbx>
                          <w:txbxContent>
                            <w:p>
                              <w:pPr>
                                <w:spacing w:line="197" w:lineRule="exact" w:before="2"/>
                                <w:ind w:left="444" w:right="0" w:firstLine="0"/>
                                <w:jc w:val="left"/>
                                <w:rPr>
                                  <w:sz w:val="17"/>
                                </w:rPr>
                              </w:pPr>
                              <w:r>
                                <w:rPr>
                                  <w:color w:val="F79900"/>
                                  <w:spacing w:val="-2"/>
                                  <w:w w:val="120"/>
                                  <w:sz w:val="17"/>
                                </w:rPr>
                                <w:t>IMPACT</w:t>
                              </w:r>
                            </w:p>
                            <w:p>
                              <w:pPr>
                                <w:spacing w:line="246" w:lineRule="exact" w:before="0"/>
                                <w:ind w:left="444" w:right="0" w:firstLine="0"/>
                                <w:jc w:val="left"/>
                                <w:rPr>
                                  <w:b/>
                                  <w:sz w:val="21"/>
                                </w:rPr>
                              </w:pPr>
                              <w:r>
                                <w:rPr>
                                  <w:b/>
                                  <w:color w:val="F79900"/>
                                  <w:spacing w:val="-2"/>
                                  <w:w w:val="105"/>
                                  <w:sz w:val="21"/>
                                </w:rPr>
                                <w:t>Innovation</w:t>
                              </w:r>
                            </w:p>
                            <w:p>
                              <w:pPr>
                                <w:spacing w:line="292" w:lineRule="auto" w:before="77"/>
                                <w:ind w:left="0" w:right="18" w:firstLine="0"/>
                                <w:jc w:val="left"/>
                                <w:rPr>
                                  <w:sz w:val="9"/>
                                </w:rPr>
                              </w:pPr>
                              <w:r>
                                <w:rPr>
                                  <w:w w:val="135"/>
                                  <w:sz w:val="9"/>
                                </w:rPr>
                                <w:t>Developing transformative due</w:t>
                              </w:r>
                              <w:r>
                                <w:rPr>
                                  <w:spacing w:val="40"/>
                                  <w:w w:val="135"/>
                                  <w:sz w:val="9"/>
                                </w:rPr>
                                <w:t> </w:t>
                              </w:r>
                              <w:r>
                                <w:rPr>
                                  <w:spacing w:val="-2"/>
                                  <w:w w:val="135"/>
                                  <w:sz w:val="9"/>
                                </w:rPr>
                                <w:t>diligence</w:t>
                              </w:r>
                              <w:r>
                                <w:rPr>
                                  <w:spacing w:val="-9"/>
                                  <w:w w:val="135"/>
                                  <w:sz w:val="9"/>
                                </w:rPr>
                                <w:t> </w:t>
                              </w:r>
                              <w:r>
                                <w:rPr>
                                  <w:spacing w:val="-2"/>
                                  <w:w w:val="135"/>
                                  <w:sz w:val="9"/>
                                </w:rPr>
                                <w:t>and</w:t>
                              </w:r>
                              <w:r>
                                <w:rPr>
                                  <w:spacing w:val="-9"/>
                                  <w:w w:val="135"/>
                                  <w:sz w:val="9"/>
                                </w:rPr>
                                <w:t> </w:t>
                              </w:r>
                              <w:r>
                                <w:rPr>
                                  <w:spacing w:val="-2"/>
                                  <w:w w:val="135"/>
                                  <w:sz w:val="9"/>
                                </w:rPr>
                                <w:t>remediation</w:t>
                              </w:r>
                              <w:r>
                                <w:rPr>
                                  <w:spacing w:val="-9"/>
                                  <w:w w:val="135"/>
                                  <w:sz w:val="9"/>
                                </w:rPr>
                                <w:t> </w:t>
                              </w:r>
                              <w:r>
                                <w:rPr>
                                  <w:spacing w:val="-2"/>
                                  <w:w w:val="135"/>
                                  <w:sz w:val="9"/>
                                </w:rPr>
                                <w:t>programs</w:t>
                              </w:r>
                              <w:r>
                                <w:rPr>
                                  <w:spacing w:val="40"/>
                                  <w:w w:val="135"/>
                                  <w:sz w:val="9"/>
                                </w:rPr>
                                <w:t> </w:t>
                              </w:r>
                              <w:r>
                                <w:rPr>
                                  <w:w w:val="135"/>
                                  <w:sz w:val="9"/>
                                </w:rPr>
                                <w:t>through emerging technologies</w:t>
                              </w:r>
                              <w:r>
                                <w:rPr>
                                  <w:spacing w:val="40"/>
                                  <w:w w:val="135"/>
                                  <w:sz w:val="9"/>
                                </w:rPr>
                                <w:t> </w:t>
                              </w:r>
                              <w:r>
                                <w:rPr>
                                  <w:w w:val="135"/>
                                  <w:sz w:val="9"/>
                                </w:rPr>
                                <w:t>and creative partnerships with</w:t>
                              </w:r>
                              <w:r>
                                <w:rPr>
                                  <w:spacing w:val="40"/>
                                  <w:w w:val="135"/>
                                  <w:sz w:val="9"/>
                                </w:rPr>
                                <w:t> </w:t>
                              </w:r>
                              <w:r>
                                <w:rPr>
                                  <w:w w:val="135"/>
                                  <w:sz w:val="9"/>
                                </w:rPr>
                                <w:t>stakeholders and experts.</w:t>
                              </w:r>
                            </w:p>
                          </w:txbxContent>
                        </wps:txbx>
                        <wps:bodyPr wrap="square" lIns="0" tIns="0" rIns="0" bIns="0" rtlCol="0">
                          <a:noAutofit/>
                        </wps:bodyPr>
                      </wps:wsp>
                      <wps:wsp>
                        <wps:cNvPr id="264" name="Textbox 264"/>
                        <wps:cNvSpPr txBox="1"/>
                        <wps:spPr>
                          <a:xfrm>
                            <a:off x="5769514" y="905176"/>
                            <a:ext cx="1154430" cy="906780"/>
                          </a:xfrm>
                          <a:prstGeom prst="rect">
                            <a:avLst/>
                          </a:prstGeom>
                        </wps:spPr>
                        <wps:txbx>
                          <w:txbxContent>
                            <w:p>
                              <w:pPr>
                                <w:spacing w:line="180" w:lineRule="exact" w:before="10"/>
                                <w:ind w:left="552" w:right="0" w:firstLine="0"/>
                                <w:jc w:val="left"/>
                                <w:rPr>
                                  <w:sz w:val="15"/>
                                </w:rPr>
                              </w:pPr>
                              <w:r>
                                <w:rPr>
                                  <w:color w:val="6AC9CE"/>
                                  <w:spacing w:val="-2"/>
                                  <w:w w:val="125"/>
                                  <w:sz w:val="15"/>
                                </w:rPr>
                                <w:t>IMPACT</w:t>
                              </w:r>
                            </w:p>
                            <w:p>
                              <w:pPr>
                                <w:spacing w:line="241" w:lineRule="exact" w:before="0"/>
                                <w:ind w:left="552" w:right="0" w:firstLine="0"/>
                                <w:jc w:val="left"/>
                                <w:rPr>
                                  <w:b/>
                                  <w:sz w:val="20"/>
                                </w:rPr>
                              </w:pPr>
                              <w:r>
                                <w:rPr>
                                  <w:b/>
                                  <w:color w:val="6AC9CE"/>
                                  <w:spacing w:val="-2"/>
                                  <w:w w:val="110"/>
                                  <w:sz w:val="20"/>
                                </w:rPr>
                                <w:t>Agriculture</w:t>
                              </w:r>
                            </w:p>
                            <w:p>
                              <w:pPr>
                                <w:spacing w:line="292" w:lineRule="auto" w:before="91"/>
                                <w:ind w:left="0" w:right="139" w:firstLine="0"/>
                                <w:jc w:val="both"/>
                                <w:rPr>
                                  <w:sz w:val="9"/>
                                </w:rPr>
                              </w:pPr>
                              <w:r>
                                <w:rPr>
                                  <w:w w:val="130"/>
                                  <w:sz w:val="9"/>
                                </w:rPr>
                                <w:t>Driving</w:t>
                              </w:r>
                              <w:r>
                                <w:rPr>
                                  <w:spacing w:val="-10"/>
                                  <w:w w:val="130"/>
                                  <w:sz w:val="9"/>
                                </w:rPr>
                                <w:t> </w:t>
                              </w:r>
                              <w:r>
                                <w:rPr>
                                  <w:w w:val="130"/>
                                  <w:sz w:val="9"/>
                                </w:rPr>
                                <w:t>meaningful</w:t>
                              </w:r>
                              <w:r>
                                <w:rPr>
                                  <w:spacing w:val="-9"/>
                                  <w:w w:val="130"/>
                                  <w:sz w:val="9"/>
                                </w:rPr>
                                <w:t> </w:t>
                              </w:r>
                              <w:r>
                                <w:rPr>
                                  <w:w w:val="130"/>
                                  <w:sz w:val="9"/>
                                </w:rPr>
                                <w:t>and</w:t>
                              </w:r>
                              <w:r>
                                <w:rPr>
                                  <w:spacing w:val="-9"/>
                                  <w:w w:val="130"/>
                                  <w:sz w:val="9"/>
                                </w:rPr>
                                <w:t> </w:t>
                              </w:r>
                              <w:r>
                                <w:rPr>
                                  <w:w w:val="130"/>
                                  <w:sz w:val="9"/>
                                </w:rPr>
                                <w:t>enduring</w:t>
                              </w:r>
                              <w:r>
                                <w:rPr>
                                  <w:spacing w:val="40"/>
                                  <w:w w:val="135"/>
                                  <w:sz w:val="9"/>
                                </w:rPr>
                                <w:t> </w:t>
                              </w:r>
                              <w:r>
                                <w:rPr>
                                  <w:w w:val="135"/>
                                  <w:sz w:val="9"/>
                                </w:rPr>
                                <w:t>change</w:t>
                              </w:r>
                              <w:r>
                                <w:rPr>
                                  <w:spacing w:val="-6"/>
                                  <w:w w:val="135"/>
                                  <w:sz w:val="9"/>
                                </w:rPr>
                                <w:t> </w:t>
                              </w:r>
                              <w:r>
                                <w:rPr>
                                  <w:w w:val="135"/>
                                  <w:sz w:val="9"/>
                                </w:rPr>
                                <w:t>in</w:t>
                              </w:r>
                              <w:r>
                                <w:rPr>
                                  <w:spacing w:val="-8"/>
                                  <w:w w:val="135"/>
                                  <w:sz w:val="9"/>
                                </w:rPr>
                                <w:t> </w:t>
                              </w:r>
                              <w:r>
                                <w:rPr>
                                  <w:w w:val="135"/>
                                  <w:sz w:val="9"/>
                                </w:rPr>
                                <w:t>the</w:t>
                              </w:r>
                              <w:r>
                                <w:rPr>
                                  <w:spacing w:val="-6"/>
                                  <w:w w:val="135"/>
                                  <w:sz w:val="9"/>
                                </w:rPr>
                                <w:t> </w:t>
                              </w:r>
                              <w:r>
                                <w:rPr>
                                  <w:w w:val="135"/>
                                  <w:sz w:val="9"/>
                                </w:rPr>
                                <w:t>lives</w:t>
                              </w:r>
                              <w:r>
                                <w:rPr>
                                  <w:spacing w:val="-6"/>
                                  <w:w w:val="135"/>
                                  <w:sz w:val="9"/>
                                </w:rPr>
                                <w:t> </w:t>
                              </w:r>
                              <w:r>
                                <w:rPr>
                                  <w:w w:val="135"/>
                                  <w:sz w:val="9"/>
                                </w:rPr>
                                <w:t>of</w:t>
                              </w:r>
                              <w:r>
                                <w:rPr>
                                  <w:spacing w:val="-9"/>
                                  <w:w w:val="135"/>
                                  <w:sz w:val="9"/>
                                </w:rPr>
                                <w:t> </w:t>
                              </w:r>
                              <w:r>
                                <w:rPr>
                                  <w:w w:val="135"/>
                                  <w:sz w:val="9"/>
                                </w:rPr>
                                <w:t>everyone</w:t>
                              </w:r>
                              <w:r>
                                <w:rPr>
                                  <w:spacing w:val="40"/>
                                  <w:w w:val="135"/>
                                  <w:sz w:val="9"/>
                                </w:rPr>
                                <w:t> </w:t>
                              </w:r>
                              <w:r>
                                <w:rPr>
                                  <w:w w:val="135"/>
                                  <w:sz w:val="9"/>
                                </w:rPr>
                                <w:t>touched by the commodities</w:t>
                              </w:r>
                            </w:p>
                            <w:p>
                              <w:pPr>
                                <w:spacing w:line="292" w:lineRule="auto" w:before="0"/>
                                <w:ind w:left="0" w:right="32" w:firstLine="0"/>
                                <w:jc w:val="left"/>
                                <w:rPr>
                                  <w:sz w:val="9"/>
                                </w:rPr>
                              </w:pPr>
                              <w:r>
                                <w:rPr>
                                  <w:w w:val="135"/>
                                  <w:sz w:val="9"/>
                                </w:rPr>
                                <w:t>at the heart of our products</w:t>
                              </w:r>
                              <w:r>
                                <w:rPr>
                                  <w:spacing w:val="-21"/>
                                  <w:w w:val="135"/>
                                  <w:sz w:val="9"/>
                                </w:rPr>
                                <w:t> </w:t>
                              </w:r>
                              <w:r>
                                <w:rPr>
                                  <w:w w:val="135"/>
                                  <w:sz w:val="9"/>
                                </w:rPr>
                                <w:t>—</w:t>
                              </w:r>
                              <w:r>
                                <w:rPr>
                                  <w:spacing w:val="40"/>
                                  <w:w w:val="135"/>
                                  <w:sz w:val="9"/>
                                </w:rPr>
                                <w:t> </w:t>
                              </w:r>
                              <w:r>
                                <w:rPr>
                                  <w:w w:val="135"/>
                                  <w:sz w:val="9"/>
                                </w:rPr>
                                <w:t>from smallholder farmers and</w:t>
                              </w:r>
                              <w:r>
                                <w:rPr>
                                  <w:spacing w:val="40"/>
                                  <w:w w:val="135"/>
                                  <w:sz w:val="9"/>
                                </w:rPr>
                                <w:t> </w:t>
                              </w:r>
                              <w:r>
                                <w:rPr>
                                  <w:spacing w:val="-2"/>
                                  <w:w w:val="135"/>
                                  <w:sz w:val="9"/>
                                </w:rPr>
                                <w:t>their</w:t>
                              </w:r>
                              <w:r>
                                <w:rPr>
                                  <w:spacing w:val="-13"/>
                                  <w:w w:val="135"/>
                                  <w:sz w:val="9"/>
                                </w:rPr>
                                <w:t> </w:t>
                              </w:r>
                              <w:r>
                                <w:rPr>
                                  <w:spacing w:val="-2"/>
                                  <w:w w:val="135"/>
                                  <w:sz w:val="9"/>
                                </w:rPr>
                                <w:t>families</w:t>
                              </w:r>
                              <w:r>
                                <w:rPr>
                                  <w:spacing w:val="-12"/>
                                  <w:w w:val="135"/>
                                  <w:sz w:val="9"/>
                                </w:rPr>
                                <w:t> </w:t>
                              </w:r>
                              <w:r>
                                <w:rPr>
                                  <w:spacing w:val="-2"/>
                                  <w:w w:val="135"/>
                                  <w:sz w:val="9"/>
                                </w:rPr>
                                <w:t>to</w:t>
                              </w:r>
                              <w:r>
                                <w:rPr>
                                  <w:spacing w:val="-12"/>
                                  <w:w w:val="135"/>
                                  <w:sz w:val="9"/>
                                </w:rPr>
                                <w:t> </w:t>
                              </w:r>
                              <w:r>
                                <w:rPr>
                                  <w:spacing w:val="-2"/>
                                  <w:w w:val="135"/>
                                  <w:sz w:val="9"/>
                                </w:rPr>
                                <w:t>the</w:t>
                              </w:r>
                              <w:r>
                                <w:rPr>
                                  <w:spacing w:val="-10"/>
                                  <w:w w:val="135"/>
                                  <w:sz w:val="9"/>
                                </w:rPr>
                                <w:t> </w:t>
                              </w:r>
                              <w:r>
                                <w:rPr>
                                  <w:spacing w:val="-2"/>
                                  <w:w w:val="135"/>
                                  <w:sz w:val="9"/>
                                </w:rPr>
                                <w:t>communities</w:t>
                              </w:r>
                              <w:r>
                                <w:rPr>
                                  <w:spacing w:val="40"/>
                                  <w:w w:val="135"/>
                                  <w:sz w:val="9"/>
                                </w:rPr>
                                <w:t> </w:t>
                              </w:r>
                              <w:r>
                                <w:rPr>
                                  <w:w w:val="135"/>
                                  <w:sz w:val="9"/>
                                </w:rPr>
                                <w:t>we</w:t>
                              </w:r>
                              <w:r>
                                <w:rPr>
                                  <w:spacing w:val="-10"/>
                                  <w:w w:val="135"/>
                                  <w:sz w:val="9"/>
                                </w:rPr>
                                <w:t> </w:t>
                              </w:r>
                              <w:r>
                                <w:rPr>
                                  <w:w w:val="135"/>
                                  <w:sz w:val="9"/>
                                </w:rPr>
                                <w:t>serve.</w:t>
                              </w:r>
                            </w:p>
                          </w:txbxContent>
                        </wps:txbx>
                        <wps:bodyPr wrap="square" lIns="0" tIns="0" rIns="0" bIns="0" rtlCol="0">
                          <a:noAutofit/>
                        </wps:bodyPr>
                      </wps:wsp>
                      <wps:wsp>
                        <wps:cNvPr id="265" name="Textbox 265"/>
                        <wps:cNvSpPr txBox="1"/>
                        <wps:spPr>
                          <a:xfrm>
                            <a:off x="3863742" y="874324"/>
                            <a:ext cx="1524000" cy="968375"/>
                          </a:xfrm>
                          <a:prstGeom prst="rect">
                            <a:avLst/>
                          </a:prstGeom>
                        </wps:spPr>
                        <wps:txbx>
                          <w:txbxContent>
                            <w:p>
                              <w:pPr>
                                <w:spacing w:line="486" w:lineRule="exact" w:before="7"/>
                                <w:ind w:left="512" w:right="0" w:firstLine="0"/>
                                <w:jc w:val="left"/>
                                <w:rPr>
                                  <w:b/>
                                  <w:sz w:val="44"/>
                                </w:rPr>
                              </w:pPr>
                              <w:r>
                                <w:rPr>
                                  <w:b/>
                                  <w:spacing w:val="14"/>
                                  <w:w w:val="110"/>
                                  <w:sz w:val="44"/>
                                </w:rPr>
                                <w:t>Real</w:t>
                              </w:r>
                            </w:p>
                            <w:p>
                              <w:pPr>
                                <w:spacing w:line="571" w:lineRule="exact" w:before="0"/>
                                <w:ind w:left="0" w:right="0" w:firstLine="0"/>
                                <w:jc w:val="left"/>
                                <w:rPr>
                                  <w:b/>
                                  <w:sz w:val="51"/>
                                </w:rPr>
                              </w:pPr>
                              <w:r>
                                <w:rPr>
                                  <w:b/>
                                  <w:spacing w:val="15"/>
                                  <w:w w:val="110"/>
                                  <w:sz w:val="51"/>
                                </w:rPr>
                                <w:t>IMPACT</w:t>
                              </w:r>
                            </w:p>
                            <w:p>
                              <w:pPr>
                                <w:spacing w:line="249" w:lineRule="auto" w:before="109"/>
                                <w:ind w:left="487" w:right="519" w:firstLine="318"/>
                                <w:jc w:val="left"/>
                                <w:rPr>
                                  <w:b/>
                                  <w:sz w:val="14"/>
                                </w:rPr>
                              </w:pPr>
                              <w:r>
                                <w:rPr>
                                  <w:b/>
                                  <w:color w:val="6D6E71"/>
                                  <w:w w:val="115"/>
                                  <w:sz w:val="14"/>
                                </w:rPr>
                                <w:t>Toward a Better</w:t>
                              </w:r>
                              <w:r>
                                <w:rPr>
                                  <w:b/>
                                  <w:color w:val="6D6E71"/>
                                  <w:spacing w:val="-12"/>
                                  <w:w w:val="115"/>
                                  <w:sz w:val="14"/>
                                </w:rPr>
                                <w:t> </w:t>
                              </w:r>
                              <w:r>
                                <w:rPr>
                                  <w:b/>
                                  <w:color w:val="6D6E71"/>
                                  <w:w w:val="115"/>
                                  <w:sz w:val="14"/>
                                </w:rPr>
                                <w:t>Tomorrow</w:t>
                              </w:r>
                            </w:p>
                          </w:txbxContent>
                        </wps:txbx>
                        <wps:bodyPr wrap="square" lIns="0" tIns="0" rIns="0" bIns="0" rtlCol="0">
                          <a:noAutofit/>
                        </wps:bodyPr>
                      </wps:wsp>
                      <wps:wsp>
                        <wps:cNvPr id="266" name="Textbox 266"/>
                        <wps:cNvSpPr txBox="1"/>
                        <wps:spPr>
                          <a:xfrm>
                            <a:off x="2835550" y="979333"/>
                            <a:ext cx="795020" cy="1165860"/>
                          </a:xfrm>
                          <a:prstGeom prst="rect">
                            <a:avLst/>
                          </a:prstGeom>
                        </wps:spPr>
                        <wps:txbx>
                          <w:txbxContent>
                            <w:p>
                              <w:pPr>
                                <w:spacing w:line="180" w:lineRule="exact" w:before="10"/>
                                <w:ind w:left="0" w:right="0" w:firstLine="0"/>
                                <w:jc w:val="left"/>
                                <w:rPr>
                                  <w:sz w:val="15"/>
                                </w:rPr>
                              </w:pPr>
                              <w:r>
                                <w:rPr>
                                  <w:color w:val="FF560E"/>
                                  <w:spacing w:val="-2"/>
                                  <w:w w:val="125"/>
                                  <w:sz w:val="15"/>
                                </w:rPr>
                                <w:t>IMPACT</w:t>
                              </w:r>
                            </w:p>
                            <w:p>
                              <w:pPr>
                                <w:spacing w:line="241" w:lineRule="exact" w:before="0"/>
                                <w:ind w:left="0" w:right="0" w:firstLine="0"/>
                                <w:jc w:val="left"/>
                                <w:rPr>
                                  <w:b/>
                                  <w:sz w:val="20"/>
                                </w:rPr>
                              </w:pPr>
                              <w:r>
                                <w:rPr>
                                  <w:b/>
                                  <w:color w:val="FF560E"/>
                                  <w:spacing w:val="-4"/>
                                  <w:w w:val="110"/>
                                  <w:sz w:val="20"/>
                                </w:rPr>
                                <w:t>Work</w:t>
                              </w:r>
                            </w:p>
                            <w:p>
                              <w:pPr>
                                <w:spacing w:line="292" w:lineRule="auto" w:before="100"/>
                                <w:ind w:left="0" w:right="0" w:firstLine="0"/>
                                <w:jc w:val="left"/>
                                <w:rPr>
                                  <w:sz w:val="9"/>
                                </w:rPr>
                              </w:pPr>
                              <w:r>
                                <w:rPr>
                                  <w:w w:val="135"/>
                                  <w:sz w:val="9"/>
                                </w:rPr>
                                <w:t>Empowering</w:t>
                              </w:r>
                              <w:r>
                                <w:rPr>
                                  <w:spacing w:val="-12"/>
                                  <w:w w:val="135"/>
                                  <w:sz w:val="9"/>
                                </w:rPr>
                                <w:t> </w:t>
                              </w:r>
                              <w:r>
                                <w:rPr>
                                  <w:w w:val="135"/>
                                  <w:sz w:val="9"/>
                                </w:rPr>
                                <w:t>workers</w:t>
                              </w:r>
                              <w:r>
                                <w:rPr>
                                  <w:spacing w:val="40"/>
                                  <w:w w:val="135"/>
                                  <w:sz w:val="9"/>
                                </w:rPr>
                                <w:t> </w:t>
                              </w:r>
                              <w:r>
                                <w:rPr>
                                  <w:spacing w:val="-2"/>
                                  <w:w w:val="130"/>
                                  <w:sz w:val="9"/>
                                </w:rPr>
                                <w:t>across</w:t>
                              </w:r>
                              <w:r>
                                <w:rPr>
                                  <w:spacing w:val="-9"/>
                                  <w:w w:val="130"/>
                                  <w:sz w:val="9"/>
                                </w:rPr>
                                <w:t> </w:t>
                              </w:r>
                              <w:r>
                                <w:rPr>
                                  <w:spacing w:val="-2"/>
                                  <w:w w:val="130"/>
                                  <w:sz w:val="9"/>
                                </w:rPr>
                                <w:t>our</w:t>
                              </w:r>
                              <w:r>
                                <w:rPr>
                                  <w:spacing w:val="-13"/>
                                  <w:w w:val="130"/>
                                  <w:sz w:val="9"/>
                                </w:rPr>
                                <w:t> </w:t>
                              </w:r>
                              <w:r>
                                <w:rPr>
                                  <w:spacing w:val="-2"/>
                                  <w:w w:val="130"/>
                                  <w:sz w:val="9"/>
                                </w:rPr>
                                <w:t>value</w:t>
                              </w:r>
                              <w:r>
                                <w:rPr>
                                  <w:spacing w:val="-9"/>
                                  <w:w w:val="130"/>
                                  <w:sz w:val="9"/>
                                </w:rPr>
                                <w:t> </w:t>
                              </w:r>
                              <w:r>
                                <w:rPr>
                                  <w:spacing w:val="-2"/>
                                  <w:w w:val="130"/>
                                  <w:sz w:val="9"/>
                                </w:rPr>
                                <w:t>chain</w:t>
                              </w:r>
                              <w:r>
                                <w:rPr>
                                  <w:spacing w:val="-27"/>
                                  <w:w w:val="130"/>
                                  <w:sz w:val="9"/>
                                </w:rPr>
                                <w:t> </w:t>
                              </w:r>
                              <w:r>
                                <w:rPr>
                                  <w:spacing w:val="-2"/>
                                  <w:w w:val="130"/>
                                  <w:sz w:val="9"/>
                                </w:rPr>
                                <w:t>—</w:t>
                              </w:r>
                              <w:r>
                                <w:rPr>
                                  <w:spacing w:val="40"/>
                                  <w:w w:val="135"/>
                                  <w:sz w:val="9"/>
                                </w:rPr>
                                <w:t> </w:t>
                              </w:r>
                              <w:r>
                                <w:rPr>
                                  <w:w w:val="135"/>
                                  <w:sz w:val="9"/>
                                </w:rPr>
                                <w:t>from</w:t>
                              </w:r>
                              <w:r>
                                <w:rPr>
                                  <w:spacing w:val="-2"/>
                                  <w:w w:val="135"/>
                                  <w:sz w:val="9"/>
                                </w:rPr>
                                <w:t> </w:t>
                              </w:r>
                              <w:r>
                                <w:rPr>
                                  <w:w w:val="135"/>
                                  <w:sz w:val="9"/>
                                </w:rPr>
                                <w:t>upstream</w:t>
                              </w:r>
                              <w:r>
                                <w:rPr>
                                  <w:spacing w:val="-2"/>
                                  <w:w w:val="135"/>
                                  <w:sz w:val="9"/>
                                </w:rPr>
                                <w:t> </w:t>
                              </w:r>
                              <w:r>
                                <w:rPr>
                                  <w:w w:val="135"/>
                                  <w:sz w:val="9"/>
                                </w:rPr>
                                <w:t>supply</w:t>
                              </w:r>
                              <w:r>
                                <w:rPr>
                                  <w:spacing w:val="40"/>
                                  <w:w w:val="135"/>
                                  <w:sz w:val="9"/>
                                </w:rPr>
                                <w:t> </w:t>
                              </w:r>
                              <w:r>
                                <w:rPr>
                                  <w:w w:val="135"/>
                                  <w:sz w:val="9"/>
                                </w:rPr>
                                <w:t>chain workers and</w:t>
                              </w:r>
                            </w:p>
                            <w:p>
                              <w:pPr>
                                <w:spacing w:line="292" w:lineRule="auto" w:before="0"/>
                                <w:ind w:left="0" w:right="0" w:firstLine="0"/>
                                <w:jc w:val="left"/>
                                <w:rPr>
                                  <w:sz w:val="9"/>
                                </w:rPr>
                              </w:pPr>
                              <w:r>
                                <w:rPr>
                                  <w:w w:val="135"/>
                                  <w:sz w:val="9"/>
                                </w:rPr>
                                <w:t>our 700,000+ system</w:t>
                              </w:r>
                              <w:r>
                                <w:rPr>
                                  <w:spacing w:val="40"/>
                                  <w:w w:val="135"/>
                                  <w:sz w:val="9"/>
                                </w:rPr>
                                <w:t> </w:t>
                              </w:r>
                              <w:r>
                                <w:rPr>
                                  <w:w w:val="135"/>
                                  <w:sz w:val="9"/>
                                </w:rPr>
                                <w:t>employees to down-</w:t>
                              </w:r>
                              <w:r>
                                <w:rPr>
                                  <w:spacing w:val="40"/>
                                  <w:w w:val="135"/>
                                  <w:sz w:val="9"/>
                                </w:rPr>
                                <w:t> </w:t>
                              </w:r>
                              <w:r>
                                <w:rPr>
                                  <w:w w:val="135"/>
                                  <w:sz w:val="9"/>
                                </w:rPr>
                                <w:t>stream</w:t>
                              </w:r>
                              <w:r>
                                <w:rPr>
                                  <w:spacing w:val="-10"/>
                                  <w:w w:val="135"/>
                                  <w:sz w:val="9"/>
                                </w:rPr>
                                <w:t> </w:t>
                              </w:r>
                              <w:r>
                                <w:rPr>
                                  <w:w w:val="135"/>
                                  <w:sz w:val="9"/>
                                </w:rPr>
                                <w:t>informal</w:t>
                              </w:r>
                              <w:r>
                                <w:rPr>
                                  <w:spacing w:val="-9"/>
                                  <w:w w:val="135"/>
                                  <w:sz w:val="9"/>
                                </w:rPr>
                                <w:t> </w:t>
                              </w:r>
                              <w:r>
                                <w:rPr>
                                  <w:w w:val="135"/>
                                  <w:sz w:val="9"/>
                                </w:rPr>
                                <w:t>waste</w:t>
                              </w:r>
                              <w:r>
                                <w:rPr>
                                  <w:spacing w:val="40"/>
                                  <w:w w:val="135"/>
                                  <w:sz w:val="9"/>
                                </w:rPr>
                                <w:t> </w:t>
                              </w:r>
                              <w:r>
                                <w:rPr>
                                  <w:w w:val="135"/>
                                  <w:sz w:val="9"/>
                                </w:rPr>
                                <w:t>collection</w:t>
                              </w:r>
                              <w:r>
                                <w:rPr>
                                  <w:spacing w:val="-10"/>
                                  <w:w w:val="135"/>
                                  <w:sz w:val="9"/>
                                </w:rPr>
                                <w:t> </w:t>
                              </w:r>
                              <w:r>
                                <w:rPr>
                                  <w:w w:val="135"/>
                                  <w:sz w:val="9"/>
                                </w:rPr>
                                <w:t>workers</w:t>
                              </w:r>
                              <w:r>
                                <w:rPr>
                                  <w:spacing w:val="40"/>
                                  <w:w w:val="135"/>
                                  <w:sz w:val="9"/>
                                </w:rPr>
                                <w:t> </w:t>
                              </w:r>
                              <w:r>
                                <w:rPr>
                                  <w:w w:val="135"/>
                                  <w:sz w:val="9"/>
                                </w:rPr>
                                <w:t>supporting</w:t>
                              </w:r>
                              <w:r>
                                <w:rPr>
                                  <w:spacing w:val="-10"/>
                                  <w:w w:val="135"/>
                                  <w:sz w:val="9"/>
                                </w:rPr>
                                <w:t> </w:t>
                              </w:r>
                              <w:r>
                                <w:rPr>
                                  <w:w w:val="135"/>
                                  <w:sz w:val="9"/>
                                </w:rPr>
                                <w:t>recycling</w:t>
                              </w:r>
                              <w:r>
                                <w:rPr>
                                  <w:spacing w:val="40"/>
                                  <w:w w:val="135"/>
                                  <w:sz w:val="9"/>
                                </w:rPr>
                                <w:t> </w:t>
                              </w:r>
                              <w:r>
                                <w:rPr>
                                  <w:w w:val="135"/>
                                  <w:sz w:val="9"/>
                                </w:rPr>
                                <w:t>around the world.</w:t>
                              </w:r>
                            </w:p>
                          </w:txbxContent>
                        </wps:txbx>
                        <wps:bodyPr wrap="square" lIns="0" tIns="0" rIns="0" bIns="0" rtlCol="0">
                          <a:noAutofit/>
                        </wps:bodyPr>
                      </wps:wsp>
                      <wps:wsp>
                        <wps:cNvPr id="267" name="Textbox 267"/>
                        <wps:cNvSpPr txBox="1"/>
                        <wps:spPr>
                          <a:xfrm>
                            <a:off x="0" y="0"/>
                            <a:ext cx="2186940" cy="3338195"/>
                          </a:xfrm>
                          <a:prstGeom prst="rect">
                            <a:avLst/>
                          </a:prstGeom>
                          <a:solidFill>
                            <a:srgbClr val="000000"/>
                          </a:solidFill>
                        </wps:spPr>
                        <wps:txbx>
                          <w:txbxContent>
                            <w:p>
                              <w:pPr>
                                <w:spacing w:line="240" w:lineRule="auto" w:before="0"/>
                                <w:rPr>
                                  <w:color w:val="000000"/>
                                  <w:sz w:val="14"/>
                                </w:rPr>
                              </w:pPr>
                            </w:p>
                            <w:p>
                              <w:pPr>
                                <w:spacing w:line="240" w:lineRule="auto" w:before="0"/>
                                <w:rPr>
                                  <w:color w:val="000000"/>
                                  <w:sz w:val="14"/>
                                </w:rPr>
                              </w:pPr>
                            </w:p>
                            <w:p>
                              <w:pPr>
                                <w:spacing w:line="240" w:lineRule="auto" w:before="0"/>
                                <w:rPr>
                                  <w:color w:val="000000"/>
                                  <w:sz w:val="14"/>
                                </w:rPr>
                              </w:pPr>
                            </w:p>
                            <w:p>
                              <w:pPr>
                                <w:spacing w:line="240" w:lineRule="auto" w:before="102"/>
                                <w:rPr>
                                  <w:color w:val="000000"/>
                                  <w:sz w:val="14"/>
                                </w:rPr>
                              </w:pPr>
                            </w:p>
                            <w:p>
                              <w:pPr>
                                <w:spacing w:line="312" w:lineRule="auto" w:before="0"/>
                                <w:ind w:left="363" w:right="297" w:firstLine="3"/>
                                <w:jc w:val="left"/>
                                <w:rPr>
                                  <w:color w:val="000000"/>
                                  <w:sz w:val="14"/>
                                </w:rPr>
                              </w:pPr>
                              <w:r>
                                <w:rPr>
                                  <w:color w:val="FFFFFF"/>
                                  <w:w w:val="125"/>
                                  <w:sz w:val="14"/>
                                </w:rPr>
                                <w:t>We are proud to introduce Real Impact, a new vision for the company’s human rights program. Our mission is to take actions that lead</w:t>
                              </w:r>
                              <w:r>
                                <w:rPr>
                                  <w:color w:val="FFFFFF"/>
                                  <w:spacing w:val="-12"/>
                                  <w:w w:val="125"/>
                                  <w:sz w:val="14"/>
                                </w:rPr>
                                <w:t> </w:t>
                              </w:r>
                              <w:r>
                                <w:rPr>
                                  <w:color w:val="FFFFFF"/>
                                  <w:w w:val="125"/>
                                  <w:sz w:val="14"/>
                                </w:rPr>
                                <w:t>toward</w:t>
                              </w:r>
                              <w:r>
                                <w:rPr>
                                  <w:color w:val="FFFFFF"/>
                                  <w:spacing w:val="-10"/>
                                  <w:w w:val="125"/>
                                  <w:sz w:val="14"/>
                                </w:rPr>
                                <w:t> </w:t>
                              </w:r>
                              <w:r>
                                <w:rPr>
                                  <w:color w:val="FFFFFF"/>
                                  <w:w w:val="125"/>
                                  <w:sz w:val="14"/>
                                </w:rPr>
                                <w:t>a</w:t>
                              </w:r>
                              <w:r>
                                <w:rPr>
                                  <w:color w:val="FFFFFF"/>
                                  <w:spacing w:val="-10"/>
                                  <w:w w:val="125"/>
                                  <w:sz w:val="14"/>
                                </w:rPr>
                                <w:t> </w:t>
                              </w:r>
                              <w:r>
                                <w:rPr>
                                  <w:color w:val="FFFFFF"/>
                                  <w:w w:val="125"/>
                                  <w:sz w:val="14"/>
                                </w:rPr>
                                <w:t>better</w:t>
                              </w:r>
                              <w:r>
                                <w:rPr>
                                  <w:color w:val="FFFFFF"/>
                                  <w:spacing w:val="-17"/>
                                  <w:w w:val="125"/>
                                  <w:sz w:val="14"/>
                                </w:rPr>
                                <w:t> </w:t>
                              </w:r>
                              <w:r>
                                <w:rPr>
                                  <w:color w:val="FFFFFF"/>
                                  <w:w w:val="125"/>
                                  <w:sz w:val="14"/>
                                </w:rPr>
                                <w:t>tomorrow.</w:t>
                              </w:r>
                              <w:r>
                                <w:rPr>
                                  <w:color w:val="FFFFFF"/>
                                  <w:spacing w:val="-14"/>
                                  <w:w w:val="125"/>
                                  <w:sz w:val="14"/>
                                </w:rPr>
                                <w:t> </w:t>
                              </w:r>
                              <w:r>
                                <w:rPr>
                                  <w:color w:val="FFFFFF"/>
                                  <w:w w:val="125"/>
                                  <w:sz w:val="14"/>
                                </w:rPr>
                                <w:t>We will take the lessons learned from existing</w:t>
                              </w:r>
                              <w:r>
                                <w:rPr>
                                  <w:color w:val="FFFFFF"/>
                                  <w:spacing w:val="-14"/>
                                  <w:w w:val="125"/>
                                  <w:sz w:val="14"/>
                                </w:rPr>
                                <w:t> </w:t>
                              </w:r>
                              <w:r>
                                <w:rPr>
                                  <w:color w:val="FFFFFF"/>
                                  <w:w w:val="125"/>
                                  <w:sz w:val="14"/>
                                </w:rPr>
                                <w:t>programs</w:t>
                              </w:r>
                              <w:r>
                                <w:rPr>
                                  <w:color w:val="FFFFFF"/>
                                  <w:spacing w:val="-14"/>
                                  <w:w w:val="125"/>
                                  <w:sz w:val="14"/>
                                </w:rPr>
                                <w:t> </w:t>
                              </w:r>
                              <w:r>
                                <w:rPr>
                                  <w:color w:val="FFFFFF"/>
                                  <w:w w:val="125"/>
                                  <w:sz w:val="14"/>
                                </w:rPr>
                                <w:t>and</w:t>
                              </w:r>
                              <w:r>
                                <w:rPr>
                                  <w:color w:val="FFFFFF"/>
                                  <w:spacing w:val="-14"/>
                                  <w:w w:val="125"/>
                                  <w:sz w:val="14"/>
                                </w:rPr>
                                <w:t> </w:t>
                              </w:r>
                              <w:r>
                                <w:rPr>
                                  <w:color w:val="FFFFFF"/>
                                  <w:w w:val="125"/>
                                  <w:sz w:val="14"/>
                                </w:rPr>
                                <w:t>partnerships and seek to scale and adapt best practices across more geographies to deliver real impact to more people across our value chain.</w:t>
                              </w:r>
                            </w:p>
                            <w:p>
                              <w:pPr>
                                <w:spacing w:line="312" w:lineRule="auto" w:before="3"/>
                                <w:ind w:left="363" w:right="488" w:firstLine="3"/>
                                <w:jc w:val="left"/>
                                <w:rPr>
                                  <w:color w:val="000000"/>
                                  <w:sz w:val="14"/>
                                </w:rPr>
                              </w:pPr>
                              <w:r>
                                <w:rPr>
                                  <w:color w:val="FFFFFF"/>
                                  <w:w w:val="125"/>
                                  <w:sz w:val="14"/>
                                </w:rPr>
                                <w:t>We will work to drive progress </w:t>
                              </w:r>
                              <w:r>
                                <w:rPr>
                                  <w:color w:val="FFFFFF"/>
                                  <w:spacing w:val="-2"/>
                                  <w:w w:val="125"/>
                                  <w:sz w:val="14"/>
                                </w:rPr>
                                <w:t>across</w:t>
                              </w:r>
                              <w:r>
                                <w:rPr>
                                  <w:color w:val="FFFFFF"/>
                                  <w:spacing w:val="-10"/>
                                  <w:w w:val="125"/>
                                  <w:sz w:val="14"/>
                                </w:rPr>
                                <w:t> </w:t>
                              </w:r>
                              <w:r>
                                <w:rPr>
                                  <w:color w:val="FFFFFF"/>
                                  <w:spacing w:val="-2"/>
                                  <w:w w:val="125"/>
                                  <w:sz w:val="14"/>
                                </w:rPr>
                                <w:t>our</w:t>
                              </w:r>
                              <w:r>
                                <w:rPr>
                                  <w:color w:val="FFFFFF"/>
                                  <w:spacing w:val="-13"/>
                                  <w:w w:val="125"/>
                                  <w:sz w:val="14"/>
                                </w:rPr>
                                <w:t> </w:t>
                              </w:r>
                              <w:r>
                                <w:rPr>
                                  <w:color w:val="FFFFFF"/>
                                  <w:spacing w:val="-2"/>
                                  <w:w w:val="125"/>
                                  <w:sz w:val="14"/>
                                </w:rPr>
                                <w:t>company,</w:t>
                              </w:r>
                              <w:r>
                                <w:rPr>
                                  <w:color w:val="FFFFFF"/>
                                  <w:spacing w:val="-10"/>
                                  <w:w w:val="125"/>
                                  <w:sz w:val="14"/>
                                </w:rPr>
                                <w:t> </w:t>
                              </w:r>
                              <w:r>
                                <w:rPr>
                                  <w:color w:val="FFFFFF"/>
                                  <w:spacing w:val="-2"/>
                                  <w:w w:val="125"/>
                                  <w:sz w:val="14"/>
                                </w:rPr>
                                <w:t>our</w:t>
                              </w:r>
                              <w:r>
                                <w:rPr>
                                  <w:color w:val="FFFFFF"/>
                                  <w:spacing w:val="-14"/>
                                  <w:w w:val="125"/>
                                  <w:sz w:val="14"/>
                                </w:rPr>
                                <w:t> </w:t>
                              </w:r>
                              <w:r>
                                <w:rPr>
                                  <w:color w:val="FFFFFF"/>
                                  <w:spacing w:val="-2"/>
                                  <w:w w:val="125"/>
                                  <w:sz w:val="14"/>
                                </w:rPr>
                                <w:t>industry </w:t>
                              </w:r>
                              <w:r>
                                <w:rPr>
                                  <w:color w:val="FFFFFF"/>
                                  <w:w w:val="125"/>
                                  <w:sz w:val="14"/>
                                </w:rPr>
                                <w:t>and beyond through rigorous analysis, creative partnerships and constant innovation to turn commitment into action.</w:t>
                              </w:r>
                            </w:p>
                          </w:txbxContent>
                        </wps:txbx>
                        <wps:bodyPr wrap="square" lIns="0" tIns="0" rIns="0" bIns="0" rtlCol="0">
                          <a:noAutofit/>
                        </wps:bodyPr>
                      </wps:wsp>
                    </wpg:wgp>
                  </a:graphicData>
                </a:graphic>
              </wp:anchor>
            </w:drawing>
          </mc:Choice>
          <mc:Fallback>
            <w:pict>
              <v:group style="position:absolute;margin-left:664pt;margin-top:-214.517975pt;width:586pt;height:262.850pt;mso-position-horizontal-relative:page;mso-position-vertical-relative:paragraph;z-index:15769088" id="docshapegroup181" coordorigin="13280,-4290" coordsize="11720,5257">
                <v:rect style="position:absolute;left:16724;top:-4291;width:8276;height:5257" id="docshape182" filled="true" fillcolor="#fbf8ef" stroked="false">
                  <v:fill type="solid"/>
                </v:rect>
                <v:shape style="position:absolute;left:18114;top:-3770;width:4886;height:4211" type="#_x0000_t75" id="docshape183" stroked="false">
                  <v:imagedata r:id="rId84" o:title=""/>
                </v:shape>
                <v:shape style="position:absolute;left:18480;top:-2701;width:433;height:370" type="#_x0000_t75" id="docshape184" stroked="false">
                  <v:imagedata r:id="rId85" o:title=""/>
                </v:shape>
                <v:shape style="position:absolute;left:22315;top:-2862;width:487;height:434" type="#_x0000_t75" id="docshape185" stroked="false">
                  <v:imagedata r:id="rId86" o:title=""/>
                </v:shape>
                <v:shape style="position:absolute;left:20764;top:-598;width:339;height:438" id="docshape186" coordorigin="20765,-597" coordsize="339,438" path="m20809,-397l20799,-407,20775,-407,20765,-397,20765,-373,20775,-363,20799,-363,20809,-373,20809,-385,20809,-397xm20824,-322l20814,-332,20790,-332,20780,-322,20780,-298,20790,-288,20814,-288,20824,-298,20824,-310,20824,-322xm20885,-450l20875,-460,20851,-460,20841,-450,20841,-426,20851,-416,20875,-416,20885,-426,20885,-438,20885,-450xm20887,-573l20877,-583,20852,-583,20843,-573,20843,-549,20852,-539,20877,-539,20887,-549,20887,-561,20887,-573xm20927,-194l20917,-204,20893,-204,20883,-194,20883,-169,20893,-160,20917,-160,20927,-169,20927,-182,20927,-194xm20952,-489l20943,-499,20918,-499,20908,-489,20908,-465,20918,-455,20943,-455,20952,-465,20952,-477,20952,-489xm20960,-291l20950,-301,20926,-301,20916,-291,20916,-267,20926,-257,20950,-257,20960,-267,20960,-279,20960,-291xm20996,-587l20987,-597,20962,-597,20952,-587,20952,-563,20962,-553,20987,-553,20996,-563,20996,-575,20996,-587xm21010,-194l21001,-204,20976,-204,20966,-194,20966,-169,20976,-160,21001,-160,21010,-169,21010,-182,21010,-194xm21036,-317l21027,-327,21002,-327,20992,-317,20992,-293,21002,-283,21027,-283,21036,-293,21036,-305,21036,-317xm21039,-255l21029,-264,21005,-264,20995,-255,20995,-230,21005,-220,21029,-220,21039,-230,21039,-242,21039,-255xm21045,-524l21035,-533,21010,-533,21001,-524,21001,-499,21010,-489,21035,-489,21045,-499,21045,-511,21045,-524xm21095,-483l21085,-493,21061,-493,21051,-483,21051,-459,21061,-449,21085,-449,21095,-459,21095,-471,21095,-483xm21104,-311l21094,-321,21070,-321,21060,-311,21060,-287,21070,-277,21094,-277,21104,-287,21104,-299,21104,-311xe" filled="true" fillcolor="#f79900" stroked="false">
                  <v:path arrowok="t"/>
                  <v:fill type="solid"/>
                </v:shape>
                <v:shape style="position:absolute;left:20746;top:-559;width:157;height:378" id="docshape187" coordorigin="20746,-559" coordsize="157,378" path="m20903,-182l20841,-207,20791,-250,20758,-308,20746,-376,20755,-435,20780,-487,20817,-529,20865,-559e" filled="false" stroked="true" strokeweight=".658pt" strokecolor="#f79900">
                  <v:path arrowok="t"/>
                  <v:stroke dashstyle="solid"/>
                </v:shape>
                <v:shape style="position:absolute;left:20974;top:-574;width:171;height:392" id="docshape188" coordorigin="20974,-574" coordsize="171,392" path="m20974,-574l21042,-551,21096,-507,21132,-448,21145,-376,21133,-308,21100,-250,21050,-207,20988,-182e" filled="false" stroked="true" strokeweight=".658pt" strokecolor="#f79900">
                  <v:path arrowok="t"/>
                  <v:stroke dashstyle="solid"/>
                </v:shape>
                <v:shape style="position:absolute;left:20782;top:-540;width:328;height:328" type="#_x0000_t75" id="docshape189" stroked="false">
                  <v:imagedata r:id="rId87" o:title=""/>
                </v:shape>
                <v:shape style="position:absolute;left:20163;top:-3508;width:806;height:523" type="#_x0000_t75" id="docshape190" stroked="false">
                  <v:imagedata r:id="rId88" o:title=""/>
                </v:shape>
                <v:shape style="position:absolute;left:20794;top:-625;width:1889;height:1186" type="#_x0000_t202" id="docshape191" filled="false" stroked="false">
                  <v:textbox inset="0,0,0,0">
                    <w:txbxContent>
                      <w:p>
                        <w:pPr>
                          <w:spacing w:line="197" w:lineRule="exact" w:before="2"/>
                          <w:ind w:left="444" w:right="0" w:firstLine="0"/>
                          <w:jc w:val="left"/>
                          <w:rPr>
                            <w:sz w:val="17"/>
                          </w:rPr>
                        </w:pPr>
                        <w:r>
                          <w:rPr>
                            <w:color w:val="F79900"/>
                            <w:spacing w:val="-2"/>
                            <w:w w:val="120"/>
                            <w:sz w:val="17"/>
                          </w:rPr>
                          <w:t>IMPACT</w:t>
                        </w:r>
                      </w:p>
                      <w:p>
                        <w:pPr>
                          <w:spacing w:line="246" w:lineRule="exact" w:before="0"/>
                          <w:ind w:left="444" w:right="0" w:firstLine="0"/>
                          <w:jc w:val="left"/>
                          <w:rPr>
                            <w:b/>
                            <w:sz w:val="21"/>
                          </w:rPr>
                        </w:pPr>
                        <w:r>
                          <w:rPr>
                            <w:b/>
                            <w:color w:val="F79900"/>
                            <w:spacing w:val="-2"/>
                            <w:w w:val="105"/>
                            <w:sz w:val="21"/>
                          </w:rPr>
                          <w:t>Innovation</w:t>
                        </w:r>
                      </w:p>
                      <w:p>
                        <w:pPr>
                          <w:spacing w:line="292" w:lineRule="auto" w:before="77"/>
                          <w:ind w:left="0" w:right="18" w:firstLine="0"/>
                          <w:jc w:val="left"/>
                          <w:rPr>
                            <w:sz w:val="9"/>
                          </w:rPr>
                        </w:pPr>
                        <w:r>
                          <w:rPr>
                            <w:w w:val="135"/>
                            <w:sz w:val="9"/>
                          </w:rPr>
                          <w:t>Developing transformative due</w:t>
                        </w:r>
                        <w:r>
                          <w:rPr>
                            <w:spacing w:val="40"/>
                            <w:w w:val="135"/>
                            <w:sz w:val="9"/>
                          </w:rPr>
                          <w:t> </w:t>
                        </w:r>
                        <w:r>
                          <w:rPr>
                            <w:spacing w:val="-2"/>
                            <w:w w:val="135"/>
                            <w:sz w:val="9"/>
                          </w:rPr>
                          <w:t>diligence</w:t>
                        </w:r>
                        <w:r>
                          <w:rPr>
                            <w:spacing w:val="-9"/>
                            <w:w w:val="135"/>
                            <w:sz w:val="9"/>
                          </w:rPr>
                          <w:t> </w:t>
                        </w:r>
                        <w:r>
                          <w:rPr>
                            <w:spacing w:val="-2"/>
                            <w:w w:val="135"/>
                            <w:sz w:val="9"/>
                          </w:rPr>
                          <w:t>and</w:t>
                        </w:r>
                        <w:r>
                          <w:rPr>
                            <w:spacing w:val="-9"/>
                            <w:w w:val="135"/>
                            <w:sz w:val="9"/>
                          </w:rPr>
                          <w:t> </w:t>
                        </w:r>
                        <w:r>
                          <w:rPr>
                            <w:spacing w:val="-2"/>
                            <w:w w:val="135"/>
                            <w:sz w:val="9"/>
                          </w:rPr>
                          <w:t>remediation</w:t>
                        </w:r>
                        <w:r>
                          <w:rPr>
                            <w:spacing w:val="-9"/>
                            <w:w w:val="135"/>
                            <w:sz w:val="9"/>
                          </w:rPr>
                          <w:t> </w:t>
                        </w:r>
                        <w:r>
                          <w:rPr>
                            <w:spacing w:val="-2"/>
                            <w:w w:val="135"/>
                            <w:sz w:val="9"/>
                          </w:rPr>
                          <w:t>programs</w:t>
                        </w:r>
                        <w:r>
                          <w:rPr>
                            <w:spacing w:val="40"/>
                            <w:w w:val="135"/>
                            <w:sz w:val="9"/>
                          </w:rPr>
                          <w:t> </w:t>
                        </w:r>
                        <w:r>
                          <w:rPr>
                            <w:w w:val="135"/>
                            <w:sz w:val="9"/>
                          </w:rPr>
                          <w:t>through emerging technologies</w:t>
                        </w:r>
                        <w:r>
                          <w:rPr>
                            <w:spacing w:val="40"/>
                            <w:w w:val="135"/>
                            <w:sz w:val="9"/>
                          </w:rPr>
                          <w:t> </w:t>
                        </w:r>
                        <w:r>
                          <w:rPr>
                            <w:w w:val="135"/>
                            <w:sz w:val="9"/>
                          </w:rPr>
                          <w:t>and creative partnerships with</w:t>
                        </w:r>
                        <w:r>
                          <w:rPr>
                            <w:spacing w:val="40"/>
                            <w:w w:val="135"/>
                            <w:sz w:val="9"/>
                          </w:rPr>
                          <w:t> </w:t>
                        </w:r>
                        <w:r>
                          <w:rPr>
                            <w:w w:val="135"/>
                            <w:sz w:val="9"/>
                          </w:rPr>
                          <w:t>stakeholders and experts.</w:t>
                        </w:r>
                      </w:p>
                    </w:txbxContent>
                  </v:textbox>
                  <w10:wrap type="none"/>
                </v:shape>
                <v:shape style="position:absolute;left:22365;top:-2865;width:1818;height:1428" type="#_x0000_t202" id="docshape192" filled="false" stroked="false">
                  <v:textbox inset="0,0,0,0">
                    <w:txbxContent>
                      <w:p>
                        <w:pPr>
                          <w:spacing w:line="180" w:lineRule="exact" w:before="10"/>
                          <w:ind w:left="552" w:right="0" w:firstLine="0"/>
                          <w:jc w:val="left"/>
                          <w:rPr>
                            <w:sz w:val="15"/>
                          </w:rPr>
                        </w:pPr>
                        <w:r>
                          <w:rPr>
                            <w:color w:val="6AC9CE"/>
                            <w:spacing w:val="-2"/>
                            <w:w w:val="125"/>
                            <w:sz w:val="15"/>
                          </w:rPr>
                          <w:t>IMPACT</w:t>
                        </w:r>
                      </w:p>
                      <w:p>
                        <w:pPr>
                          <w:spacing w:line="241" w:lineRule="exact" w:before="0"/>
                          <w:ind w:left="552" w:right="0" w:firstLine="0"/>
                          <w:jc w:val="left"/>
                          <w:rPr>
                            <w:b/>
                            <w:sz w:val="20"/>
                          </w:rPr>
                        </w:pPr>
                        <w:r>
                          <w:rPr>
                            <w:b/>
                            <w:color w:val="6AC9CE"/>
                            <w:spacing w:val="-2"/>
                            <w:w w:val="110"/>
                            <w:sz w:val="20"/>
                          </w:rPr>
                          <w:t>Agriculture</w:t>
                        </w:r>
                      </w:p>
                      <w:p>
                        <w:pPr>
                          <w:spacing w:line="292" w:lineRule="auto" w:before="91"/>
                          <w:ind w:left="0" w:right="139" w:firstLine="0"/>
                          <w:jc w:val="both"/>
                          <w:rPr>
                            <w:sz w:val="9"/>
                          </w:rPr>
                        </w:pPr>
                        <w:r>
                          <w:rPr>
                            <w:w w:val="130"/>
                            <w:sz w:val="9"/>
                          </w:rPr>
                          <w:t>Driving</w:t>
                        </w:r>
                        <w:r>
                          <w:rPr>
                            <w:spacing w:val="-10"/>
                            <w:w w:val="130"/>
                            <w:sz w:val="9"/>
                          </w:rPr>
                          <w:t> </w:t>
                        </w:r>
                        <w:r>
                          <w:rPr>
                            <w:w w:val="130"/>
                            <w:sz w:val="9"/>
                          </w:rPr>
                          <w:t>meaningful</w:t>
                        </w:r>
                        <w:r>
                          <w:rPr>
                            <w:spacing w:val="-9"/>
                            <w:w w:val="130"/>
                            <w:sz w:val="9"/>
                          </w:rPr>
                          <w:t> </w:t>
                        </w:r>
                        <w:r>
                          <w:rPr>
                            <w:w w:val="130"/>
                            <w:sz w:val="9"/>
                          </w:rPr>
                          <w:t>and</w:t>
                        </w:r>
                        <w:r>
                          <w:rPr>
                            <w:spacing w:val="-9"/>
                            <w:w w:val="130"/>
                            <w:sz w:val="9"/>
                          </w:rPr>
                          <w:t> </w:t>
                        </w:r>
                        <w:r>
                          <w:rPr>
                            <w:w w:val="130"/>
                            <w:sz w:val="9"/>
                          </w:rPr>
                          <w:t>enduring</w:t>
                        </w:r>
                        <w:r>
                          <w:rPr>
                            <w:spacing w:val="40"/>
                            <w:w w:val="135"/>
                            <w:sz w:val="9"/>
                          </w:rPr>
                          <w:t> </w:t>
                        </w:r>
                        <w:r>
                          <w:rPr>
                            <w:w w:val="135"/>
                            <w:sz w:val="9"/>
                          </w:rPr>
                          <w:t>change</w:t>
                        </w:r>
                        <w:r>
                          <w:rPr>
                            <w:spacing w:val="-6"/>
                            <w:w w:val="135"/>
                            <w:sz w:val="9"/>
                          </w:rPr>
                          <w:t> </w:t>
                        </w:r>
                        <w:r>
                          <w:rPr>
                            <w:w w:val="135"/>
                            <w:sz w:val="9"/>
                          </w:rPr>
                          <w:t>in</w:t>
                        </w:r>
                        <w:r>
                          <w:rPr>
                            <w:spacing w:val="-8"/>
                            <w:w w:val="135"/>
                            <w:sz w:val="9"/>
                          </w:rPr>
                          <w:t> </w:t>
                        </w:r>
                        <w:r>
                          <w:rPr>
                            <w:w w:val="135"/>
                            <w:sz w:val="9"/>
                          </w:rPr>
                          <w:t>the</w:t>
                        </w:r>
                        <w:r>
                          <w:rPr>
                            <w:spacing w:val="-6"/>
                            <w:w w:val="135"/>
                            <w:sz w:val="9"/>
                          </w:rPr>
                          <w:t> </w:t>
                        </w:r>
                        <w:r>
                          <w:rPr>
                            <w:w w:val="135"/>
                            <w:sz w:val="9"/>
                          </w:rPr>
                          <w:t>lives</w:t>
                        </w:r>
                        <w:r>
                          <w:rPr>
                            <w:spacing w:val="-6"/>
                            <w:w w:val="135"/>
                            <w:sz w:val="9"/>
                          </w:rPr>
                          <w:t> </w:t>
                        </w:r>
                        <w:r>
                          <w:rPr>
                            <w:w w:val="135"/>
                            <w:sz w:val="9"/>
                          </w:rPr>
                          <w:t>of</w:t>
                        </w:r>
                        <w:r>
                          <w:rPr>
                            <w:spacing w:val="-9"/>
                            <w:w w:val="135"/>
                            <w:sz w:val="9"/>
                          </w:rPr>
                          <w:t> </w:t>
                        </w:r>
                        <w:r>
                          <w:rPr>
                            <w:w w:val="135"/>
                            <w:sz w:val="9"/>
                          </w:rPr>
                          <w:t>everyone</w:t>
                        </w:r>
                        <w:r>
                          <w:rPr>
                            <w:spacing w:val="40"/>
                            <w:w w:val="135"/>
                            <w:sz w:val="9"/>
                          </w:rPr>
                          <w:t> </w:t>
                        </w:r>
                        <w:r>
                          <w:rPr>
                            <w:w w:val="135"/>
                            <w:sz w:val="9"/>
                          </w:rPr>
                          <w:t>touched by the commodities</w:t>
                        </w:r>
                      </w:p>
                      <w:p>
                        <w:pPr>
                          <w:spacing w:line="292" w:lineRule="auto" w:before="0"/>
                          <w:ind w:left="0" w:right="32" w:firstLine="0"/>
                          <w:jc w:val="left"/>
                          <w:rPr>
                            <w:sz w:val="9"/>
                          </w:rPr>
                        </w:pPr>
                        <w:r>
                          <w:rPr>
                            <w:w w:val="135"/>
                            <w:sz w:val="9"/>
                          </w:rPr>
                          <w:t>at the heart of our products</w:t>
                        </w:r>
                        <w:r>
                          <w:rPr>
                            <w:spacing w:val="-21"/>
                            <w:w w:val="135"/>
                            <w:sz w:val="9"/>
                          </w:rPr>
                          <w:t> </w:t>
                        </w:r>
                        <w:r>
                          <w:rPr>
                            <w:w w:val="135"/>
                            <w:sz w:val="9"/>
                          </w:rPr>
                          <w:t>—</w:t>
                        </w:r>
                        <w:r>
                          <w:rPr>
                            <w:spacing w:val="40"/>
                            <w:w w:val="135"/>
                            <w:sz w:val="9"/>
                          </w:rPr>
                          <w:t> </w:t>
                        </w:r>
                        <w:r>
                          <w:rPr>
                            <w:w w:val="135"/>
                            <w:sz w:val="9"/>
                          </w:rPr>
                          <w:t>from smallholder farmers and</w:t>
                        </w:r>
                        <w:r>
                          <w:rPr>
                            <w:spacing w:val="40"/>
                            <w:w w:val="135"/>
                            <w:sz w:val="9"/>
                          </w:rPr>
                          <w:t> </w:t>
                        </w:r>
                        <w:r>
                          <w:rPr>
                            <w:spacing w:val="-2"/>
                            <w:w w:val="135"/>
                            <w:sz w:val="9"/>
                          </w:rPr>
                          <w:t>their</w:t>
                        </w:r>
                        <w:r>
                          <w:rPr>
                            <w:spacing w:val="-13"/>
                            <w:w w:val="135"/>
                            <w:sz w:val="9"/>
                          </w:rPr>
                          <w:t> </w:t>
                        </w:r>
                        <w:r>
                          <w:rPr>
                            <w:spacing w:val="-2"/>
                            <w:w w:val="135"/>
                            <w:sz w:val="9"/>
                          </w:rPr>
                          <w:t>families</w:t>
                        </w:r>
                        <w:r>
                          <w:rPr>
                            <w:spacing w:val="-12"/>
                            <w:w w:val="135"/>
                            <w:sz w:val="9"/>
                          </w:rPr>
                          <w:t> </w:t>
                        </w:r>
                        <w:r>
                          <w:rPr>
                            <w:spacing w:val="-2"/>
                            <w:w w:val="135"/>
                            <w:sz w:val="9"/>
                          </w:rPr>
                          <w:t>to</w:t>
                        </w:r>
                        <w:r>
                          <w:rPr>
                            <w:spacing w:val="-12"/>
                            <w:w w:val="135"/>
                            <w:sz w:val="9"/>
                          </w:rPr>
                          <w:t> </w:t>
                        </w:r>
                        <w:r>
                          <w:rPr>
                            <w:spacing w:val="-2"/>
                            <w:w w:val="135"/>
                            <w:sz w:val="9"/>
                          </w:rPr>
                          <w:t>the</w:t>
                        </w:r>
                        <w:r>
                          <w:rPr>
                            <w:spacing w:val="-10"/>
                            <w:w w:val="135"/>
                            <w:sz w:val="9"/>
                          </w:rPr>
                          <w:t> </w:t>
                        </w:r>
                        <w:r>
                          <w:rPr>
                            <w:spacing w:val="-2"/>
                            <w:w w:val="135"/>
                            <w:sz w:val="9"/>
                          </w:rPr>
                          <w:t>communities</w:t>
                        </w:r>
                        <w:r>
                          <w:rPr>
                            <w:spacing w:val="40"/>
                            <w:w w:val="135"/>
                            <w:sz w:val="9"/>
                          </w:rPr>
                          <w:t> </w:t>
                        </w:r>
                        <w:r>
                          <w:rPr>
                            <w:w w:val="135"/>
                            <w:sz w:val="9"/>
                          </w:rPr>
                          <w:t>we</w:t>
                        </w:r>
                        <w:r>
                          <w:rPr>
                            <w:spacing w:val="-10"/>
                            <w:w w:val="135"/>
                            <w:sz w:val="9"/>
                          </w:rPr>
                          <w:t> </w:t>
                        </w:r>
                        <w:r>
                          <w:rPr>
                            <w:w w:val="135"/>
                            <w:sz w:val="9"/>
                          </w:rPr>
                          <w:t>serve.</w:t>
                        </w:r>
                      </w:p>
                    </w:txbxContent>
                  </v:textbox>
                  <w10:wrap type="none"/>
                </v:shape>
                <v:shape style="position:absolute;left:19364;top:-2914;width:2400;height:1525" type="#_x0000_t202" id="docshape193" filled="false" stroked="false">
                  <v:textbox inset="0,0,0,0">
                    <w:txbxContent>
                      <w:p>
                        <w:pPr>
                          <w:spacing w:line="486" w:lineRule="exact" w:before="7"/>
                          <w:ind w:left="512" w:right="0" w:firstLine="0"/>
                          <w:jc w:val="left"/>
                          <w:rPr>
                            <w:b/>
                            <w:sz w:val="44"/>
                          </w:rPr>
                        </w:pPr>
                        <w:r>
                          <w:rPr>
                            <w:b/>
                            <w:spacing w:val="14"/>
                            <w:w w:val="110"/>
                            <w:sz w:val="44"/>
                          </w:rPr>
                          <w:t>Real</w:t>
                        </w:r>
                      </w:p>
                      <w:p>
                        <w:pPr>
                          <w:spacing w:line="571" w:lineRule="exact" w:before="0"/>
                          <w:ind w:left="0" w:right="0" w:firstLine="0"/>
                          <w:jc w:val="left"/>
                          <w:rPr>
                            <w:b/>
                            <w:sz w:val="51"/>
                          </w:rPr>
                        </w:pPr>
                        <w:r>
                          <w:rPr>
                            <w:b/>
                            <w:spacing w:val="15"/>
                            <w:w w:val="110"/>
                            <w:sz w:val="51"/>
                          </w:rPr>
                          <w:t>IMPACT</w:t>
                        </w:r>
                      </w:p>
                      <w:p>
                        <w:pPr>
                          <w:spacing w:line="249" w:lineRule="auto" w:before="109"/>
                          <w:ind w:left="487" w:right="519" w:firstLine="318"/>
                          <w:jc w:val="left"/>
                          <w:rPr>
                            <w:b/>
                            <w:sz w:val="14"/>
                          </w:rPr>
                        </w:pPr>
                        <w:r>
                          <w:rPr>
                            <w:b/>
                            <w:color w:val="6D6E71"/>
                            <w:w w:val="115"/>
                            <w:sz w:val="14"/>
                          </w:rPr>
                          <w:t>Toward a Better</w:t>
                        </w:r>
                        <w:r>
                          <w:rPr>
                            <w:b/>
                            <w:color w:val="6D6E71"/>
                            <w:spacing w:val="-12"/>
                            <w:w w:val="115"/>
                            <w:sz w:val="14"/>
                          </w:rPr>
                          <w:t> </w:t>
                        </w:r>
                        <w:r>
                          <w:rPr>
                            <w:b/>
                            <w:color w:val="6D6E71"/>
                            <w:w w:val="115"/>
                            <w:sz w:val="14"/>
                          </w:rPr>
                          <w:t>Tomorrow</w:t>
                        </w:r>
                      </w:p>
                    </w:txbxContent>
                  </v:textbox>
                  <w10:wrap type="none"/>
                </v:shape>
                <v:shape style="position:absolute;left:17745;top:-2749;width:1252;height:1836" type="#_x0000_t202" id="docshape194" filled="false" stroked="false">
                  <v:textbox inset="0,0,0,0">
                    <w:txbxContent>
                      <w:p>
                        <w:pPr>
                          <w:spacing w:line="180" w:lineRule="exact" w:before="10"/>
                          <w:ind w:left="0" w:right="0" w:firstLine="0"/>
                          <w:jc w:val="left"/>
                          <w:rPr>
                            <w:sz w:val="15"/>
                          </w:rPr>
                        </w:pPr>
                        <w:r>
                          <w:rPr>
                            <w:color w:val="FF560E"/>
                            <w:spacing w:val="-2"/>
                            <w:w w:val="125"/>
                            <w:sz w:val="15"/>
                          </w:rPr>
                          <w:t>IMPACT</w:t>
                        </w:r>
                      </w:p>
                      <w:p>
                        <w:pPr>
                          <w:spacing w:line="241" w:lineRule="exact" w:before="0"/>
                          <w:ind w:left="0" w:right="0" w:firstLine="0"/>
                          <w:jc w:val="left"/>
                          <w:rPr>
                            <w:b/>
                            <w:sz w:val="20"/>
                          </w:rPr>
                        </w:pPr>
                        <w:r>
                          <w:rPr>
                            <w:b/>
                            <w:color w:val="FF560E"/>
                            <w:spacing w:val="-4"/>
                            <w:w w:val="110"/>
                            <w:sz w:val="20"/>
                          </w:rPr>
                          <w:t>Work</w:t>
                        </w:r>
                      </w:p>
                      <w:p>
                        <w:pPr>
                          <w:spacing w:line="292" w:lineRule="auto" w:before="100"/>
                          <w:ind w:left="0" w:right="0" w:firstLine="0"/>
                          <w:jc w:val="left"/>
                          <w:rPr>
                            <w:sz w:val="9"/>
                          </w:rPr>
                        </w:pPr>
                        <w:r>
                          <w:rPr>
                            <w:w w:val="135"/>
                            <w:sz w:val="9"/>
                          </w:rPr>
                          <w:t>Empowering</w:t>
                        </w:r>
                        <w:r>
                          <w:rPr>
                            <w:spacing w:val="-12"/>
                            <w:w w:val="135"/>
                            <w:sz w:val="9"/>
                          </w:rPr>
                          <w:t> </w:t>
                        </w:r>
                        <w:r>
                          <w:rPr>
                            <w:w w:val="135"/>
                            <w:sz w:val="9"/>
                          </w:rPr>
                          <w:t>workers</w:t>
                        </w:r>
                        <w:r>
                          <w:rPr>
                            <w:spacing w:val="40"/>
                            <w:w w:val="135"/>
                            <w:sz w:val="9"/>
                          </w:rPr>
                          <w:t> </w:t>
                        </w:r>
                        <w:r>
                          <w:rPr>
                            <w:spacing w:val="-2"/>
                            <w:w w:val="130"/>
                            <w:sz w:val="9"/>
                          </w:rPr>
                          <w:t>across</w:t>
                        </w:r>
                        <w:r>
                          <w:rPr>
                            <w:spacing w:val="-9"/>
                            <w:w w:val="130"/>
                            <w:sz w:val="9"/>
                          </w:rPr>
                          <w:t> </w:t>
                        </w:r>
                        <w:r>
                          <w:rPr>
                            <w:spacing w:val="-2"/>
                            <w:w w:val="130"/>
                            <w:sz w:val="9"/>
                          </w:rPr>
                          <w:t>our</w:t>
                        </w:r>
                        <w:r>
                          <w:rPr>
                            <w:spacing w:val="-13"/>
                            <w:w w:val="130"/>
                            <w:sz w:val="9"/>
                          </w:rPr>
                          <w:t> </w:t>
                        </w:r>
                        <w:r>
                          <w:rPr>
                            <w:spacing w:val="-2"/>
                            <w:w w:val="130"/>
                            <w:sz w:val="9"/>
                          </w:rPr>
                          <w:t>value</w:t>
                        </w:r>
                        <w:r>
                          <w:rPr>
                            <w:spacing w:val="-9"/>
                            <w:w w:val="130"/>
                            <w:sz w:val="9"/>
                          </w:rPr>
                          <w:t> </w:t>
                        </w:r>
                        <w:r>
                          <w:rPr>
                            <w:spacing w:val="-2"/>
                            <w:w w:val="130"/>
                            <w:sz w:val="9"/>
                          </w:rPr>
                          <w:t>chain</w:t>
                        </w:r>
                        <w:r>
                          <w:rPr>
                            <w:spacing w:val="-27"/>
                            <w:w w:val="130"/>
                            <w:sz w:val="9"/>
                          </w:rPr>
                          <w:t> </w:t>
                        </w:r>
                        <w:r>
                          <w:rPr>
                            <w:spacing w:val="-2"/>
                            <w:w w:val="130"/>
                            <w:sz w:val="9"/>
                          </w:rPr>
                          <w:t>—</w:t>
                        </w:r>
                        <w:r>
                          <w:rPr>
                            <w:spacing w:val="40"/>
                            <w:w w:val="135"/>
                            <w:sz w:val="9"/>
                          </w:rPr>
                          <w:t> </w:t>
                        </w:r>
                        <w:r>
                          <w:rPr>
                            <w:w w:val="135"/>
                            <w:sz w:val="9"/>
                          </w:rPr>
                          <w:t>from</w:t>
                        </w:r>
                        <w:r>
                          <w:rPr>
                            <w:spacing w:val="-2"/>
                            <w:w w:val="135"/>
                            <w:sz w:val="9"/>
                          </w:rPr>
                          <w:t> </w:t>
                        </w:r>
                        <w:r>
                          <w:rPr>
                            <w:w w:val="135"/>
                            <w:sz w:val="9"/>
                          </w:rPr>
                          <w:t>upstream</w:t>
                        </w:r>
                        <w:r>
                          <w:rPr>
                            <w:spacing w:val="-2"/>
                            <w:w w:val="135"/>
                            <w:sz w:val="9"/>
                          </w:rPr>
                          <w:t> </w:t>
                        </w:r>
                        <w:r>
                          <w:rPr>
                            <w:w w:val="135"/>
                            <w:sz w:val="9"/>
                          </w:rPr>
                          <w:t>supply</w:t>
                        </w:r>
                        <w:r>
                          <w:rPr>
                            <w:spacing w:val="40"/>
                            <w:w w:val="135"/>
                            <w:sz w:val="9"/>
                          </w:rPr>
                          <w:t> </w:t>
                        </w:r>
                        <w:r>
                          <w:rPr>
                            <w:w w:val="135"/>
                            <w:sz w:val="9"/>
                          </w:rPr>
                          <w:t>chain workers and</w:t>
                        </w:r>
                      </w:p>
                      <w:p>
                        <w:pPr>
                          <w:spacing w:line="292" w:lineRule="auto" w:before="0"/>
                          <w:ind w:left="0" w:right="0" w:firstLine="0"/>
                          <w:jc w:val="left"/>
                          <w:rPr>
                            <w:sz w:val="9"/>
                          </w:rPr>
                        </w:pPr>
                        <w:r>
                          <w:rPr>
                            <w:w w:val="135"/>
                            <w:sz w:val="9"/>
                          </w:rPr>
                          <w:t>our 700,000+ system</w:t>
                        </w:r>
                        <w:r>
                          <w:rPr>
                            <w:spacing w:val="40"/>
                            <w:w w:val="135"/>
                            <w:sz w:val="9"/>
                          </w:rPr>
                          <w:t> </w:t>
                        </w:r>
                        <w:r>
                          <w:rPr>
                            <w:w w:val="135"/>
                            <w:sz w:val="9"/>
                          </w:rPr>
                          <w:t>employees to down-</w:t>
                        </w:r>
                        <w:r>
                          <w:rPr>
                            <w:spacing w:val="40"/>
                            <w:w w:val="135"/>
                            <w:sz w:val="9"/>
                          </w:rPr>
                          <w:t> </w:t>
                        </w:r>
                        <w:r>
                          <w:rPr>
                            <w:w w:val="135"/>
                            <w:sz w:val="9"/>
                          </w:rPr>
                          <w:t>stream</w:t>
                        </w:r>
                        <w:r>
                          <w:rPr>
                            <w:spacing w:val="-10"/>
                            <w:w w:val="135"/>
                            <w:sz w:val="9"/>
                          </w:rPr>
                          <w:t> </w:t>
                        </w:r>
                        <w:r>
                          <w:rPr>
                            <w:w w:val="135"/>
                            <w:sz w:val="9"/>
                          </w:rPr>
                          <w:t>informal</w:t>
                        </w:r>
                        <w:r>
                          <w:rPr>
                            <w:spacing w:val="-9"/>
                            <w:w w:val="135"/>
                            <w:sz w:val="9"/>
                          </w:rPr>
                          <w:t> </w:t>
                        </w:r>
                        <w:r>
                          <w:rPr>
                            <w:w w:val="135"/>
                            <w:sz w:val="9"/>
                          </w:rPr>
                          <w:t>waste</w:t>
                        </w:r>
                        <w:r>
                          <w:rPr>
                            <w:spacing w:val="40"/>
                            <w:w w:val="135"/>
                            <w:sz w:val="9"/>
                          </w:rPr>
                          <w:t> </w:t>
                        </w:r>
                        <w:r>
                          <w:rPr>
                            <w:w w:val="135"/>
                            <w:sz w:val="9"/>
                          </w:rPr>
                          <w:t>collection</w:t>
                        </w:r>
                        <w:r>
                          <w:rPr>
                            <w:spacing w:val="-10"/>
                            <w:w w:val="135"/>
                            <w:sz w:val="9"/>
                          </w:rPr>
                          <w:t> </w:t>
                        </w:r>
                        <w:r>
                          <w:rPr>
                            <w:w w:val="135"/>
                            <w:sz w:val="9"/>
                          </w:rPr>
                          <w:t>workers</w:t>
                        </w:r>
                        <w:r>
                          <w:rPr>
                            <w:spacing w:val="40"/>
                            <w:w w:val="135"/>
                            <w:sz w:val="9"/>
                          </w:rPr>
                          <w:t> </w:t>
                        </w:r>
                        <w:r>
                          <w:rPr>
                            <w:w w:val="135"/>
                            <w:sz w:val="9"/>
                          </w:rPr>
                          <w:t>supporting</w:t>
                        </w:r>
                        <w:r>
                          <w:rPr>
                            <w:spacing w:val="-10"/>
                            <w:w w:val="135"/>
                            <w:sz w:val="9"/>
                          </w:rPr>
                          <w:t> </w:t>
                        </w:r>
                        <w:r>
                          <w:rPr>
                            <w:w w:val="135"/>
                            <w:sz w:val="9"/>
                          </w:rPr>
                          <w:t>recycling</w:t>
                        </w:r>
                        <w:r>
                          <w:rPr>
                            <w:spacing w:val="40"/>
                            <w:w w:val="135"/>
                            <w:sz w:val="9"/>
                          </w:rPr>
                          <w:t> </w:t>
                        </w:r>
                        <w:r>
                          <w:rPr>
                            <w:w w:val="135"/>
                            <w:sz w:val="9"/>
                          </w:rPr>
                          <w:t>around the world.</w:t>
                        </w:r>
                      </w:p>
                    </w:txbxContent>
                  </v:textbox>
                  <w10:wrap type="none"/>
                </v:shape>
                <v:shape style="position:absolute;left:13280;top:-4291;width:3444;height:5257" type="#_x0000_t202" id="docshape195" filled="true" fillcolor="#000000" stroked="false">
                  <v:textbox inset="0,0,0,0">
                    <w:txbxContent>
                      <w:p>
                        <w:pPr>
                          <w:spacing w:line="240" w:lineRule="auto" w:before="0"/>
                          <w:rPr>
                            <w:color w:val="000000"/>
                            <w:sz w:val="14"/>
                          </w:rPr>
                        </w:pPr>
                      </w:p>
                      <w:p>
                        <w:pPr>
                          <w:spacing w:line="240" w:lineRule="auto" w:before="0"/>
                          <w:rPr>
                            <w:color w:val="000000"/>
                            <w:sz w:val="14"/>
                          </w:rPr>
                        </w:pPr>
                      </w:p>
                      <w:p>
                        <w:pPr>
                          <w:spacing w:line="240" w:lineRule="auto" w:before="0"/>
                          <w:rPr>
                            <w:color w:val="000000"/>
                            <w:sz w:val="14"/>
                          </w:rPr>
                        </w:pPr>
                      </w:p>
                      <w:p>
                        <w:pPr>
                          <w:spacing w:line="240" w:lineRule="auto" w:before="102"/>
                          <w:rPr>
                            <w:color w:val="000000"/>
                            <w:sz w:val="14"/>
                          </w:rPr>
                        </w:pPr>
                      </w:p>
                      <w:p>
                        <w:pPr>
                          <w:spacing w:line="312" w:lineRule="auto" w:before="0"/>
                          <w:ind w:left="363" w:right="297" w:firstLine="3"/>
                          <w:jc w:val="left"/>
                          <w:rPr>
                            <w:color w:val="000000"/>
                            <w:sz w:val="14"/>
                          </w:rPr>
                        </w:pPr>
                        <w:r>
                          <w:rPr>
                            <w:color w:val="FFFFFF"/>
                            <w:w w:val="125"/>
                            <w:sz w:val="14"/>
                          </w:rPr>
                          <w:t>We are proud to introduce Real Impact, a new vision for the company’s human rights program. Our mission is to take actions that lead</w:t>
                        </w:r>
                        <w:r>
                          <w:rPr>
                            <w:color w:val="FFFFFF"/>
                            <w:spacing w:val="-12"/>
                            <w:w w:val="125"/>
                            <w:sz w:val="14"/>
                          </w:rPr>
                          <w:t> </w:t>
                        </w:r>
                        <w:r>
                          <w:rPr>
                            <w:color w:val="FFFFFF"/>
                            <w:w w:val="125"/>
                            <w:sz w:val="14"/>
                          </w:rPr>
                          <w:t>toward</w:t>
                        </w:r>
                        <w:r>
                          <w:rPr>
                            <w:color w:val="FFFFFF"/>
                            <w:spacing w:val="-10"/>
                            <w:w w:val="125"/>
                            <w:sz w:val="14"/>
                          </w:rPr>
                          <w:t> </w:t>
                        </w:r>
                        <w:r>
                          <w:rPr>
                            <w:color w:val="FFFFFF"/>
                            <w:w w:val="125"/>
                            <w:sz w:val="14"/>
                          </w:rPr>
                          <w:t>a</w:t>
                        </w:r>
                        <w:r>
                          <w:rPr>
                            <w:color w:val="FFFFFF"/>
                            <w:spacing w:val="-10"/>
                            <w:w w:val="125"/>
                            <w:sz w:val="14"/>
                          </w:rPr>
                          <w:t> </w:t>
                        </w:r>
                        <w:r>
                          <w:rPr>
                            <w:color w:val="FFFFFF"/>
                            <w:w w:val="125"/>
                            <w:sz w:val="14"/>
                          </w:rPr>
                          <w:t>better</w:t>
                        </w:r>
                        <w:r>
                          <w:rPr>
                            <w:color w:val="FFFFFF"/>
                            <w:spacing w:val="-17"/>
                            <w:w w:val="125"/>
                            <w:sz w:val="14"/>
                          </w:rPr>
                          <w:t> </w:t>
                        </w:r>
                        <w:r>
                          <w:rPr>
                            <w:color w:val="FFFFFF"/>
                            <w:w w:val="125"/>
                            <w:sz w:val="14"/>
                          </w:rPr>
                          <w:t>tomorrow.</w:t>
                        </w:r>
                        <w:r>
                          <w:rPr>
                            <w:color w:val="FFFFFF"/>
                            <w:spacing w:val="-14"/>
                            <w:w w:val="125"/>
                            <w:sz w:val="14"/>
                          </w:rPr>
                          <w:t> </w:t>
                        </w:r>
                        <w:r>
                          <w:rPr>
                            <w:color w:val="FFFFFF"/>
                            <w:w w:val="125"/>
                            <w:sz w:val="14"/>
                          </w:rPr>
                          <w:t>We will take the lessons learned from existing</w:t>
                        </w:r>
                        <w:r>
                          <w:rPr>
                            <w:color w:val="FFFFFF"/>
                            <w:spacing w:val="-14"/>
                            <w:w w:val="125"/>
                            <w:sz w:val="14"/>
                          </w:rPr>
                          <w:t> </w:t>
                        </w:r>
                        <w:r>
                          <w:rPr>
                            <w:color w:val="FFFFFF"/>
                            <w:w w:val="125"/>
                            <w:sz w:val="14"/>
                          </w:rPr>
                          <w:t>programs</w:t>
                        </w:r>
                        <w:r>
                          <w:rPr>
                            <w:color w:val="FFFFFF"/>
                            <w:spacing w:val="-14"/>
                            <w:w w:val="125"/>
                            <w:sz w:val="14"/>
                          </w:rPr>
                          <w:t> </w:t>
                        </w:r>
                        <w:r>
                          <w:rPr>
                            <w:color w:val="FFFFFF"/>
                            <w:w w:val="125"/>
                            <w:sz w:val="14"/>
                          </w:rPr>
                          <w:t>and</w:t>
                        </w:r>
                        <w:r>
                          <w:rPr>
                            <w:color w:val="FFFFFF"/>
                            <w:spacing w:val="-14"/>
                            <w:w w:val="125"/>
                            <w:sz w:val="14"/>
                          </w:rPr>
                          <w:t> </w:t>
                        </w:r>
                        <w:r>
                          <w:rPr>
                            <w:color w:val="FFFFFF"/>
                            <w:w w:val="125"/>
                            <w:sz w:val="14"/>
                          </w:rPr>
                          <w:t>partnerships and seek to scale and adapt best practices across more geographies to deliver real impact to more people across our value chain.</w:t>
                        </w:r>
                      </w:p>
                      <w:p>
                        <w:pPr>
                          <w:spacing w:line="312" w:lineRule="auto" w:before="3"/>
                          <w:ind w:left="363" w:right="488" w:firstLine="3"/>
                          <w:jc w:val="left"/>
                          <w:rPr>
                            <w:color w:val="000000"/>
                            <w:sz w:val="14"/>
                          </w:rPr>
                        </w:pPr>
                        <w:r>
                          <w:rPr>
                            <w:color w:val="FFFFFF"/>
                            <w:w w:val="125"/>
                            <w:sz w:val="14"/>
                          </w:rPr>
                          <w:t>We will work to drive progress </w:t>
                        </w:r>
                        <w:r>
                          <w:rPr>
                            <w:color w:val="FFFFFF"/>
                            <w:spacing w:val="-2"/>
                            <w:w w:val="125"/>
                            <w:sz w:val="14"/>
                          </w:rPr>
                          <w:t>across</w:t>
                        </w:r>
                        <w:r>
                          <w:rPr>
                            <w:color w:val="FFFFFF"/>
                            <w:spacing w:val="-10"/>
                            <w:w w:val="125"/>
                            <w:sz w:val="14"/>
                          </w:rPr>
                          <w:t> </w:t>
                        </w:r>
                        <w:r>
                          <w:rPr>
                            <w:color w:val="FFFFFF"/>
                            <w:spacing w:val="-2"/>
                            <w:w w:val="125"/>
                            <w:sz w:val="14"/>
                          </w:rPr>
                          <w:t>our</w:t>
                        </w:r>
                        <w:r>
                          <w:rPr>
                            <w:color w:val="FFFFFF"/>
                            <w:spacing w:val="-13"/>
                            <w:w w:val="125"/>
                            <w:sz w:val="14"/>
                          </w:rPr>
                          <w:t> </w:t>
                        </w:r>
                        <w:r>
                          <w:rPr>
                            <w:color w:val="FFFFFF"/>
                            <w:spacing w:val="-2"/>
                            <w:w w:val="125"/>
                            <w:sz w:val="14"/>
                          </w:rPr>
                          <w:t>company,</w:t>
                        </w:r>
                        <w:r>
                          <w:rPr>
                            <w:color w:val="FFFFFF"/>
                            <w:spacing w:val="-10"/>
                            <w:w w:val="125"/>
                            <w:sz w:val="14"/>
                          </w:rPr>
                          <w:t> </w:t>
                        </w:r>
                        <w:r>
                          <w:rPr>
                            <w:color w:val="FFFFFF"/>
                            <w:spacing w:val="-2"/>
                            <w:w w:val="125"/>
                            <w:sz w:val="14"/>
                          </w:rPr>
                          <w:t>our</w:t>
                        </w:r>
                        <w:r>
                          <w:rPr>
                            <w:color w:val="FFFFFF"/>
                            <w:spacing w:val="-14"/>
                            <w:w w:val="125"/>
                            <w:sz w:val="14"/>
                          </w:rPr>
                          <w:t> </w:t>
                        </w:r>
                        <w:r>
                          <w:rPr>
                            <w:color w:val="FFFFFF"/>
                            <w:spacing w:val="-2"/>
                            <w:w w:val="125"/>
                            <w:sz w:val="14"/>
                          </w:rPr>
                          <w:t>industry </w:t>
                        </w:r>
                        <w:r>
                          <w:rPr>
                            <w:color w:val="FFFFFF"/>
                            <w:w w:val="125"/>
                            <w:sz w:val="14"/>
                          </w:rPr>
                          <w:t>and beyond through rigorous analysis, creative partnerships and constant innovation to turn commitment into action.</w:t>
                        </w:r>
                      </w:p>
                    </w:txbxContent>
                  </v:textbox>
                  <v:fill type="solid"/>
                  <w10:wrap type="none"/>
                </v:shape>
                <w10:wrap type="none"/>
              </v:group>
            </w:pict>
          </mc:Fallback>
        </mc:AlternateContent>
      </w:r>
      <w:r>
        <w:rPr/>
        <mc:AlternateContent>
          <mc:Choice Requires="wps">
            <w:drawing>
              <wp:anchor distT="0" distB="0" distL="0" distR="0" allowOverlap="1" layoutInCell="1" locked="0" behindDoc="0" simplePos="0" relativeHeight="15771648">
                <wp:simplePos x="0" y="0"/>
                <wp:positionH relativeFrom="page">
                  <wp:posOffset>381000</wp:posOffset>
                </wp:positionH>
                <wp:positionV relativeFrom="paragraph">
                  <wp:posOffset>-266612</wp:posOffset>
                </wp:positionV>
                <wp:extent cx="2575560" cy="1838325"/>
                <wp:effectExtent l="0" t="0" r="0" b="0"/>
                <wp:wrapNone/>
                <wp:docPr id="268" name="Group 268"/>
                <wp:cNvGraphicFramePr>
                  <a:graphicFrameLocks/>
                </wp:cNvGraphicFramePr>
                <a:graphic>
                  <a:graphicData uri="http://schemas.microsoft.com/office/word/2010/wordprocessingGroup">
                    <wpg:wgp>
                      <wpg:cNvPr id="268" name="Group 268"/>
                      <wpg:cNvGrpSpPr/>
                      <wpg:grpSpPr>
                        <a:xfrm>
                          <a:off x="0" y="0"/>
                          <a:ext cx="2575560" cy="1838325"/>
                          <a:chExt cx="2575560" cy="1838325"/>
                        </a:xfrm>
                      </wpg:grpSpPr>
                      <wps:wsp>
                        <wps:cNvPr id="269" name="Graphic 269"/>
                        <wps:cNvSpPr/>
                        <wps:spPr>
                          <a:xfrm>
                            <a:off x="0" y="343256"/>
                            <a:ext cx="2575560" cy="1495425"/>
                          </a:xfrm>
                          <a:custGeom>
                            <a:avLst/>
                            <a:gdLst/>
                            <a:ahLst/>
                            <a:cxnLst/>
                            <a:rect l="l" t="t" r="r" b="b"/>
                            <a:pathLst>
                              <a:path w="2575560" h="1495425">
                                <a:moveTo>
                                  <a:pt x="2575560" y="0"/>
                                </a:moveTo>
                                <a:lnTo>
                                  <a:pt x="0" y="0"/>
                                </a:lnTo>
                                <a:lnTo>
                                  <a:pt x="0" y="1495043"/>
                                </a:lnTo>
                                <a:lnTo>
                                  <a:pt x="2575560" y="1495043"/>
                                </a:lnTo>
                                <a:lnTo>
                                  <a:pt x="2575560" y="0"/>
                                </a:lnTo>
                                <a:close/>
                              </a:path>
                            </a:pathLst>
                          </a:custGeom>
                          <a:solidFill>
                            <a:srgbClr val="B59E74"/>
                          </a:solidFill>
                        </wps:spPr>
                        <wps:bodyPr wrap="square" lIns="0" tIns="0" rIns="0" bIns="0" rtlCol="0">
                          <a:prstTxWarp prst="textNoShape">
                            <a:avLst/>
                          </a:prstTxWarp>
                          <a:noAutofit/>
                        </wps:bodyPr>
                      </wps:wsp>
                      <wps:wsp>
                        <wps:cNvPr id="270" name="Graphic 270"/>
                        <wps:cNvSpPr/>
                        <wps:spPr>
                          <a:xfrm>
                            <a:off x="1673510" y="0"/>
                            <a:ext cx="687070" cy="687070"/>
                          </a:xfrm>
                          <a:custGeom>
                            <a:avLst/>
                            <a:gdLst/>
                            <a:ahLst/>
                            <a:cxnLst/>
                            <a:rect l="l" t="t" r="r" b="b"/>
                            <a:pathLst>
                              <a:path w="687070" h="687070">
                                <a:moveTo>
                                  <a:pt x="343242" y="0"/>
                                </a:moveTo>
                                <a:lnTo>
                                  <a:pt x="296668" y="3133"/>
                                </a:lnTo>
                                <a:lnTo>
                                  <a:pt x="251997" y="12261"/>
                                </a:lnTo>
                                <a:lnTo>
                                  <a:pt x="209640" y="26974"/>
                                </a:lnTo>
                                <a:lnTo>
                                  <a:pt x="170005" y="46864"/>
                                </a:lnTo>
                                <a:lnTo>
                                  <a:pt x="133500" y="71522"/>
                                </a:lnTo>
                                <a:lnTo>
                                  <a:pt x="100536" y="100537"/>
                                </a:lnTo>
                                <a:lnTo>
                                  <a:pt x="71521" y="133503"/>
                                </a:lnTo>
                                <a:lnTo>
                                  <a:pt x="46864" y="170008"/>
                                </a:lnTo>
                                <a:lnTo>
                                  <a:pt x="26974" y="209645"/>
                                </a:lnTo>
                                <a:lnTo>
                                  <a:pt x="12261" y="252005"/>
                                </a:lnTo>
                                <a:lnTo>
                                  <a:pt x="3133" y="296678"/>
                                </a:lnTo>
                                <a:lnTo>
                                  <a:pt x="0" y="343255"/>
                                </a:lnTo>
                                <a:lnTo>
                                  <a:pt x="3133" y="389832"/>
                                </a:lnTo>
                                <a:lnTo>
                                  <a:pt x="12261" y="434505"/>
                                </a:lnTo>
                                <a:lnTo>
                                  <a:pt x="26974" y="476865"/>
                                </a:lnTo>
                                <a:lnTo>
                                  <a:pt x="46864" y="516502"/>
                                </a:lnTo>
                                <a:lnTo>
                                  <a:pt x="71521" y="553008"/>
                                </a:lnTo>
                                <a:lnTo>
                                  <a:pt x="100536" y="585973"/>
                                </a:lnTo>
                                <a:lnTo>
                                  <a:pt x="133500" y="614988"/>
                                </a:lnTo>
                                <a:lnTo>
                                  <a:pt x="170005" y="639646"/>
                                </a:lnTo>
                                <a:lnTo>
                                  <a:pt x="209640" y="659536"/>
                                </a:lnTo>
                                <a:lnTo>
                                  <a:pt x="251997" y="674249"/>
                                </a:lnTo>
                                <a:lnTo>
                                  <a:pt x="296668" y="683377"/>
                                </a:lnTo>
                                <a:lnTo>
                                  <a:pt x="343242" y="686511"/>
                                </a:lnTo>
                                <a:lnTo>
                                  <a:pt x="389820" y="683377"/>
                                </a:lnTo>
                                <a:lnTo>
                                  <a:pt x="434493" y="674249"/>
                                </a:lnTo>
                                <a:lnTo>
                                  <a:pt x="476852" y="659536"/>
                                </a:lnTo>
                                <a:lnTo>
                                  <a:pt x="516489" y="639646"/>
                                </a:lnTo>
                                <a:lnTo>
                                  <a:pt x="552995" y="614988"/>
                                </a:lnTo>
                                <a:lnTo>
                                  <a:pt x="585960" y="585973"/>
                                </a:lnTo>
                                <a:lnTo>
                                  <a:pt x="614976" y="553008"/>
                                </a:lnTo>
                                <a:lnTo>
                                  <a:pt x="639633" y="516502"/>
                                </a:lnTo>
                                <a:lnTo>
                                  <a:pt x="659523" y="476865"/>
                                </a:lnTo>
                                <a:lnTo>
                                  <a:pt x="674236" y="434505"/>
                                </a:lnTo>
                                <a:lnTo>
                                  <a:pt x="683364" y="389832"/>
                                </a:lnTo>
                                <a:lnTo>
                                  <a:pt x="686498" y="343255"/>
                                </a:lnTo>
                                <a:lnTo>
                                  <a:pt x="683364" y="296678"/>
                                </a:lnTo>
                                <a:lnTo>
                                  <a:pt x="674236" y="252005"/>
                                </a:lnTo>
                                <a:lnTo>
                                  <a:pt x="659523" y="209645"/>
                                </a:lnTo>
                                <a:lnTo>
                                  <a:pt x="639633" y="170008"/>
                                </a:lnTo>
                                <a:lnTo>
                                  <a:pt x="614976" y="133503"/>
                                </a:lnTo>
                                <a:lnTo>
                                  <a:pt x="585960" y="100537"/>
                                </a:lnTo>
                                <a:lnTo>
                                  <a:pt x="552995" y="71522"/>
                                </a:lnTo>
                                <a:lnTo>
                                  <a:pt x="516489" y="46864"/>
                                </a:lnTo>
                                <a:lnTo>
                                  <a:pt x="476852" y="26974"/>
                                </a:lnTo>
                                <a:lnTo>
                                  <a:pt x="434493" y="12261"/>
                                </a:lnTo>
                                <a:lnTo>
                                  <a:pt x="389820" y="3133"/>
                                </a:lnTo>
                                <a:lnTo>
                                  <a:pt x="343242" y="0"/>
                                </a:lnTo>
                                <a:close/>
                              </a:path>
                            </a:pathLst>
                          </a:custGeom>
                          <a:solidFill>
                            <a:srgbClr val="D3D2D2">
                              <a:alpha val="19999"/>
                            </a:srgbClr>
                          </a:solidFill>
                        </wps:spPr>
                        <wps:bodyPr wrap="square" lIns="0" tIns="0" rIns="0" bIns="0" rtlCol="0">
                          <a:prstTxWarp prst="textNoShape">
                            <a:avLst/>
                          </a:prstTxWarp>
                          <a:noAutofit/>
                        </wps:bodyPr>
                      </wps:wsp>
                      <wps:wsp>
                        <wps:cNvPr id="271" name="Graphic 271"/>
                        <wps:cNvSpPr/>
                        <wps:spPr>
                          <a:xfrm>
                            <a:off x="1734077" y="60566"/>
                            <a:ext cx="565785" cy="565785"/>
                          </a:xfrm>
                          <a:custGeom>
                            <a:avLst/>
                            <a:gdLst/>
                            <a:ahLst/>
                            <a:cxnLst/>
                            <a:rect l="l" t="t" r="r" b="b"/>
                            <a:pathLst>
                              <a:path w="565785" h="565785">
                                <a:moveTo>
                                  <a:pt x="282689" y="0"/>
                                </a:moveTo>
                                <a:lnTo>
                                  <a:pt x="236836" y="3700"/>
                                </a:lnTo>
                                <a:lnTo>
                                  <a:pt x="193339" y="14412"/>
                                </a:lnTo>
                                <a:lnTo>
                                  <a:pt x="152779" y="31554"/>
                                </a:lnTo>
                                <a:lnTo>
                                  <a:pt x="115738" y="54543"/>
                                </a:lnTo>
                                <a:lnTo>
                                  <a:pt x="82799" y="82799"/>
                                </a:lnTo>
                                <a:lnTo>
                                  <a:pt x="54543" y="115738"/>
                                </a:lnTo>
                                <a:lnTo>
                                  <a:pt x="31554" y="152779"/>
                                </a:lnTo>
                                <a:lnTo>
                                  <a:pt x="14412" y="193339"/>
                                </a:lnTo>
                                <a:lnTo>
                                  <a:pt x="3700" y="236836"/>
                                </a:lnTo>
                                <a:lnTo>
                                  <a:pt x="0" y="282689"/>
                                </a:lnTo>
                                <a:lnTo>
                                  <a:pt x="3700" y="328542"/>
                                </a:lnTo>
                                <a:lnTo>
                                  <a:pt x="14412" y="372039"/>
                                </a:lnTo>
                                <a:lnTo>
                                  <a:pt x="31554" y="412599"/>
                                </a:lnTo>
                                <a:lnTo>
                                  <a:pt x="54543" y="449640"/>
                                </a:lnTo>
                                <a:lnTo>
                                  <a:pt x="82799" y="482579"/>
                                </a:lnTo>
                                <a:lnTo>
                                  <a:pt x="115738" y="510834"/>
                                </a:lnTo>
                                <a:lnTo>
                                  <a:pt x="152779" y="533824"/>
                                </a:lnTo>
                                <a:lnTo>
                                  <a:pt x="193339" y="550966"/>
                                </a:lnTo>
                                <a:lnTo>
                                  <a:pt x="236836" y="561678"/>
                                </a:lnTo>
                                <a:lnTo>
                                  <a:pt x="282689" y="565378"/>
                                </a:lnTo>
                                <a:lnTo>
                                  <a:pt x="328541" y="561678"/>
                                </a:lnTo>
                                <a:lnTo>
                                  <a:pt x="372038" y="550966"/>
                                </a:lnTo>
                                <a:lnTo>
                                  <a:pt x="412596" y="533824"/>
                                </a:lnTo>
                                <a:lnTo>
                                  <a:pt x="449635" y="510834"/>
                                </a:lnTo>
                                <a:lnTo>
                                  <a:pt x="482573" y="482579"/>
                                </a:lnTo>
                                <a:lnTo>
                                  <a:pt x="510826" y="449640"/>
                                </a:lnTo>
                                <a:lnTo>
                                  <a:pt x="533814" y="412599"/>
                                </a:lnTo>
                                <a:lnTo>
                                  <a:pt x="550955" y="372039"/>
                                </a:lnTo>
                                <a:lnTo>
                                  <a:pt x="561666" y="328542"/>
                                </a:lnTo>
                                <a:lnTo>
                                  <a:pt x="565365" y="282689"/>
                                </a:lnTo>
                                <a:lnTo>
                                  <a:pt x="561666" y="236836"/>
                                </a:lnTo>
                                <a:lnTo>
                                  <a:pt x="550955" y="193339"/>
                                </a:lnTo>
                                <a:lnTo>
                                  <a:pt x="533814" y="152779"/>
                                </a:lnTo>
                                <a:lnTo>
                                  <a:pt x="510826" y="115738"/>
                                </a:lnTo>
                                <a:lnTo>
                                  <a:pt x="482573" y="82799"/>
                                </a:lnTo>
                                <a:lnTo>
                                  <a:pt x="449635" y="54543"/>
                                </a:lnTo>
                                <a:lnTo>
                                  <a:pt x="412596" y="31554"/>
                                </a:lnTo>
                                <a:lnTo>
                                  <a:pt x="372038" y="14412"/>
                                </a:lnTo>
                                <a:lnTo>
                                  <a:pt x="328541" y="3700"/>
                                </a:lnTo>
                                <a:lnTo>
                                  <a:pt x="282689" y="0"/>
                                </a:lnTo>
                                <a:close/>
                              </a:path>
                            </a:pathLst>
                          </a:custGeom>
                          <a:solidFill>
                            <a:srgbClr val="FFFFFF"/>
                          </a:solidFill>
                        </wps:spPr>
                        <wps:bodyPr wrap="square" lIns="0" tIns="0" rIns="0" bIns="0" rtlCol="0">
                          <a:prstTxWarp prst="textNoShape">
                            <a:avLst/>
                          </a:prstTxWarp>
                          <a:noAutofit/>
                        </wps:bodyPr>
                      </wps:wsp>
                      <pic:pic>
                        <pic:nvPicPr>
                          <pic:cNvPr id="272" name="Image 272"/>
                          <pic:cNvPicPr/>
                        </pic:nvPicPr>
                        <pic:blipFill>
                          <a:blip r:embed="rId89" cstate="print"/>
                          <a:stretch>
                            <a:fillRect/>
                          </a:stretch>
                        </pic:blipFill>
                        <pic:spPr>
                          <a:xfrm>
                            <a:off x="1918815" y="213137"/>
                            <a:ext cx="199493" cy="253538"/>
                          </a:xfrm>
                          <a:prstGeom prst="rect">
                            <a:avLst/>
                          </a:prstGeom>
                        </pic:spPr>
                      </pic:pic>
                      <wps:wsp>
                        <wps:cNvPr id="273" name="Textbox 273"/>
                        <wps:cNvSpPr txBox="1"/>
                        <wps:spPr>
                          <a:xfrm>
                            <a:off x="0" y="0"/>
                            <a:ext cx="2575560" cy="1838325"/>
                          </a:xfrm>
                          <a:prstGeom prst="rect">
                            <a:avLst/>
                          </a:prstGeom>
                        </wps:spPr>
                        <wps:txbx>
                          <w:txbxContent>
                            <w:p>
                              <w:pPr>
                                <w:spacing w:line="240" w:lineRule="auto" w:before="0"/>
                                <w:rPr>
                                  <w:sz w:val="28"/>
                                </w:rPr>
                              </w:pPr>
                            </w:p>
                            <w:p>
                              <w:pPr>
                                <w:spacing w:line="240" w:lineRule="auto" w:before="22"/>
                                <w:rPr>
                                  <w:sz w:val="28"/>
                                </w:rPr>
                              </w:pPr>
                            </w:p>
                            <w:p>
                              <w:pPr>
                                <w:spacing w:line="847" w:lineRule="exact" w:before="0"/>
                                <w:ind w:left="403" w:right="0" w:firstLine="0"/>
                                <w:jc w:val="left"/>
                                <w:rPr>
                                  <w:sz w:val="72"/>
                                </w:rPr>
                              </w:pPr>
                              <w:r>
                                <w:rPr>
                                  <w:w w:val="60"/>
                                  <w:sz w:val="28"/>
                                </w:rPr>
                                <w:t>IN</w:t>
                              </w:r>
                              <w:r>
                                <w:rPr>
                                  <w:spacing w:val="-29"/>
                                  <w:sz w:val="28"/>
                                </w:rPr>
                                <w:t> </w:t>
                              </w:r>
                              <w:r>
                                <w:rPr>
                                  <w:w w:val="60"/>
                                  <w:sz w:val="28"/>
                                </w:rPr>
                                <w:t>2022,</w:t>
                              </w:r>
                              <w:r>
                                <w:rPr>
                                  <w:spacing w:val="-29"/>
                                  <w:sz w:val="28"/>
                                </w:rPr>
                                <w:t> </w:t>
                              </w:r>
                              <w:r>
                                <w:rPr>
                                  <w:spacing w:val="-5"/>
                                  <w:w w:val="60"/>
                                  <w:sz w:val="72"/>
                                </w:rPr>
                                <w:t>64%</w:t>
                              </w:r>
                            </w:p>
                            <w:p>
                              <w:pPr>
                                <w:spacing w:line="242" w:lineRule="exact" w:before="0"/>
                                <w:ind w:left="360" w:right="0" w:firstLine="0"/>
                                <w:jc w:val="left"/>
                                <w:rPr>
                                  <w:sz w:val="22"/>
                                </w:rPr>
                              </w:pPr>
                              <w:r>
                                <w:rPr>
                                  <w:w w:val="60"/>
                                  <w:sz w:val="22"/>
                                </w:rPr>
                                <w:t>OF</w:t>
                              </w:r>
                              <w:r>
                                <w:rPr>
                                  <w:spacing w:val="-3"/>
                                  <w:w w:val="60"/>
                                  <w:sz w:val="22"/>
                                </w:rPr>
                                <w:t> </w:t>
                              </w:r>
                              <w:r>
                                <w:rPr>
                                  <w:w w:val="60"/>
                                  <w:sz w:val="22"/>
                                </w:rPr>
                                <w:t>OUR</w:t>
                              </w:r>
                              <w:r>
                                <w:rPr>
                                  <w:spacing w:val="-23"/>
                                  <w:sz w:val="22"/>
                                </w:rPr>
                                <w:t> </w:t>
                              </w:r>
                              <w:r>
                                <w:rPr>
                                  <w:w w:val="60"/>
                                  <w:sz w:val="22"/>
                                </w:rPr>
                                <w:t>GLOBAL</w:t>
                              </w:r>
                              <w:r>
                                <w:rPr>
                                  <w:spacing w:val="-1"/>
                                  <w:w w:val="60"/>
                                  <w:sz w:val="22"/>
                                </w:rPr>
                                <w:t> </w:t>
                              </w:r>
                              <w:r>
                                <w:rPr>
                                  <w:w w:val="60"/>
                                  <w:sz w:val="22"/>
                                </w:rPr>
                                <w:t>PRIORITY</w:t>
                              </w:r>
                              <w:r>
                                <w:rPr>
                                  <w:spacing w:val="-28"/>
                                  <w:sz w:val="22"/>
                                </w:rPr>
                                <w:t> </w:t>
                              </w:r>
                              <w:r>
                                <w:rPr>
                                  <w:w w:val="60"/>
                                  <w:sz w:val="22"/>
                                </w:rPr>
                                <w:t>INGREDIENT</w:t>
                              </w:r>
                              <w:r>
                                <w:rPr>
                                  <w:spacing w:val="-5"/>
                                  <w:w w:val="60"/>
                                  <w:sz w:val="22"/>
                                </w:rPr>
                                <w:t> </w:t>
                              </w:r>
                              <w:r>
                                <w:rPr>
                                  <w:spacing w:val="-2"/>
                                  <w:w w:val="60"/>
                                  <w:sz w:val="22"/>
                                </w:rPr>
                                <w:t>VOLUMES</w:t>
                              </w:r>
                            </w:p>
                            <w:p>
                              <w:pPr>
                                <w:spacing w:before="0"/>
                                <w:ind w:left="359" w:right="8" w:firstLine="0"/>
                                <w:jc w:val="left"/>
                                <w:rPr>
                                  <w:sz w:val="22"/>
                                </w:rPr>
                              </w:pPr>
                              <w:r>
                                <w:rPr>
                                  <w:spacing w:val="-2"/>
                                  <w:w w:val="65"/>
                                  <w:sz w:val="22"/>
                                </w:rPr>
                                <w:t>WERE</w:t>
                              </w:r>
                              <w:r>
                                <w:rPr>
                                  <w:spacing w:val="-12"/>
                                  <w:w w:val="65"/>
                                  <w:sz w:val="22"/>
                                </w:rPr>
                                <w:t> </w:t>
                              </w:r>
                              <w:r>
                                <w:rPr>
                                  <w:spacing w:val="-2"/>
                                  <w:w w:val="65"/>
                                  <w:sz w:val="22"/>
                                </w:rPr>
                                <w:t>SUSTAINABLY</w:t>
                              </w:r>
                              <w:r>
                                <w:rPr>
                                  <w:spacing w:val="-14"/>
                                  <w:w w:val="65"/>
                                  <w:sz w:val="22"/>
                                </w:rPr>
                                <w:t> </w:t>
                              </w:r>
                              <w:r>
                                <w:rPr>
                                  <w:spacing w:val="-2"/>
                                  <w:w w:val="65"/>
                                  <w:sz w:val="22"/>
                                </w:rPr>
                                <w:t>SOURCED</w:t>
                              </w:r>
                              <w:r>
                                <w:rPr>
                                  <w:spacing w:val="-14"/>
                                  <w:w w:val="65"/>
                                  <w:sz w:val="22"/>
                                </w:rPr>
                                <w:t> </w:t>
                              </w:r>
                              <w:r>
                                <w:rPr>
                                  <w:spacing w:val="-2"/>
                                  <w:w w:val="65"/>
                                  <w:sz w:val="22"/>
                                </w:rPr>
                                <w:t>TO</w:t>
                              </w:r>
                              <w:r>
                                <w:rPr>
                                  <w:spacing w:val="-10"/>
                                  <w:w w:val="65"/>
                                  <w:sz w:val="22"/>
                                </w:rPr>
                                <w:t> </w:t>
                              </w:r>
                              <w:r>
                                <w:rPr>
                                  <w:spacing w:val="-2"/>
                                  <w:w w:val="65"/>
                                  <w:sz w:val="22"/>
                                </w:rPr>
                                <w:t>OUR</w:t>
                              </w:r>
                              <w:r>
                                <w:rPr>
                                  <w:spacing w:val="-10"/>
                                  <w:w w:val="65"/>
                                  <w:sz w:val="22"/>
                                </w:rPr>
                                <w:t> </w:t>
                              </w:r>
                              <w:r>
                                <w:rPr>
                                  <w:spacing w:val="-2"/>
                                  <w:w w:val="65"/>
                                  <w:sz w:val="22"/>
                                </w:rPr>
                                <w:t>LEADER </w:t>
                              </w:r>
                              <w:r>
                                <w:rPr>
                                  <w:w w:val="60"/>
                                  <w:sz w:val="22"/>
                                </w:rPr>
                                <w:t>STANDARD</w:t>
                              </w:r>
                              <w:r>
                                <w:rPr>
                                  <w:w w:val="60"/>
                                  <w:position w:val="7"/>
                                  <w:sz w:val="13"/>
                                </w:rPr>
                                <w:t>1</w:t>
                              </w:r>
                              <w:r>
                                <w:rPr>
                                  <w:w w:val="60"/>
                                  <w:sz w:val="22"/>
                                </w:rPr>
                                <w:t>, IN LINE</w:t>
                              </w:r>
                              <w:r>
                                <w:rPr>
                                  <w:spacing w:val="-1"/>
                                  <w:w w:val="60"/>
                                  <w:sz w:val="22"/>
                                </w:rPr>
                                <w:t> </w:t>
                              </w:r>
                              <w:r>
                                <w:rPr>
                                  <w:w w:val="60"/>
                                  <w:sz w:val="22"/>
                                </w:rPr>
                                <w:t>WITH OUR PRINCIPLES </w:t>
                              </w:r>
                              <w:r>
                                <w:rPr>
                                  <w:w w:val="60"/>
                                  <w:sz w:val="22"/>
                                </w:rPr>
                                <w:t>FOR </w:t>
                              </w:r>
                              <w:r>
                                <w:rPr>
                                  <w:spacing w:val="-2"/>
                                  <w:w w:val="70"/>
                                  <w:sz w:val="22"/>
                                </w:rPr>
                                <w:t>SUSTAINABLE</w:t>
                              </w:r>
                              <w:r>
                                <w:rPr>
                                  <w:spacing w:val="-20"/>
                                  <w:w w:val="70"/>
                                  <w:sz w:val="22"/>
                                </w:rPr>
                                <w:t> </w:t>
                              </w:r>
                              <w:r>
                                <w:rPr>
                                  <w:spacing w:val="-2"/>
                                  <w:w w:val="70"/>
                                  <w:sz w:val="22"/>
                                </w:rPr>
                                <w:t>AGRICULTURE.</w:t>
                              </w:r>
                            </w:p>
                          </w:txbxContent>
                        </wps:txbx>
                        <wps:bodyPr wrap="square" lIns="0" tIns="0" rIns="0" bIns="0" rtlCol="0">
                          <a:noAutofit/>
                        </wps:bodyPr>
                      </wps:wsp>
                    </wpg:wgp>
                  </a:graphicData>
                </a:graphic>
              </wp:anchor>
            </w:drawing>
          </mc:Choice>
          <mc:Fallback>
            <w:pict>
              <v:group style="position:absolute;margin-left:30pt;margin-top:-20.993078pt;width:202.8pt;height:144.75pt;mso-position-horizontal-relative:page;mso-position-vertical-relative:paragraph;z-index:15771648" id="docshapegroup196" coordorigin="600,-420" coordsize="4056,2895">
                <v:rect style="position:absolute;left:600;top:120;width:4056;height:2355" id="docshape197" filled="true" fillcolor="#b59e74" stroked="false">
                  <v:fill type="solid"/>
                </v:rect>
                <v:shape style="position:absolute;left:3235;top:-420;width:1082;height:1082" id="docshape198" coordorigin="3235,-420" coordsize="1082,1082" path="m3776,-420l3703,-415,3632,-401,3566,-377,3503,-346,3446,-307,3394,-262,3348,-210,3309,-152,3278,-90,3255,-23,3240,47,3235,121,3240,194,3255,264,3278,331,3309,394,3348,451,3394,503,3446,549,3503,587,3566,619,3632,642,3703,656,3776,661,3849,656,3920,642,3986,619,4049,587,4106,549,4158,503,4204,451,4243,394,4274,331,4297,264,4312,194,4317,121,4312,47,4297,-23,4274,-90,4243,-152,4204,-210,4158,-262,4106,-307,4049,-346,3986,-377,3920,-401,3849,-415,3776,-420xe" filled="true" fillcolor="#d3d2d2" stroked="false">
                  <v:path arrowok="t"/>
                  <v:fill opacity="13107f" type="solid"/>
                </v:shape>
                <v:shape style="position:absolute;left:3330;top:-325;width:891;height:891" id="docshape199" coordorigin="3331,-324" coordsize="891,891" path="m3776,-324l3704,-319,3635,-302,3571,-275,3513,-239,3461,-194,3417,-142,3381,-84,3354,-20,3337,48,3331,121,3337,193,3354,261,3381,325,3417,384,3461,435,3513,480,3571,516,3635,543,3704,560,3776,566,3848,560,3917,543,3981,516,4039,480,4091,435,4135,384,4171,325,4198,261,4215,193,4221,121,4215,48,4198,-20,4171,-84,4135,-142,4091,-194,4039,-239,3981,-275,3917,-302,3848,-319,3776,-324xe" filled="true" fillcolor="#ffffff" stroked="false">
                  <v:path arrowok="t"/>
                  <v:fill type="solid"/>
                </v:shape>
                <v:shape style="position:absolute;left:3621;top:-85;width:315;height:400" type="#_x0000_t75" id="docshape200" stroked="false">
                  <v:imagedata r:id="rId89" o:title=""/>
                </v:shape>
                <v:shape style="position:absolute;left:600;top:-420;width:4056;height:2895" type="#_x0000_t202" id="docshape201" filled="false" stroked="false">
                  <v:textbox inset="0,0,0,0">
                    <w:txbxContent>
                      <w:p>
                        <w:pPr>
                          <w:spacing w:line="240" w:lineRule="auto" w:before="0"/>
                          <w:rPr>
                            <w:sz w:val="28"/>
                          </w:rPr>
                        </w:pPr>
                      </w:p>
                      <w:p>
                        <w:pPr>
                          <w:spacing w:line="240" w:lineRule="auto" w:before="22"/>
                          <w:rPr>
                            <w:sz w:val="28"/>
                          </w:rPr>
                        </w:pPr>
                      </w:p>
                      <w:p>
                        <w:pPr>
                          <w:spacing w:line="847" w:lineRule="exact" w:before="0"/>
                          <w:ind w:left="403" w:right="0" w:firstLine="0"/>
                          <w:jc w:val="left"/>
                          <w:rPr>
                            <w:sz w:val="72"/>
                          </w:rPr>
                        </w:pPr>
                        <w:r>
                          <w:rPr>
                            <w:w w:val="60"/>
                            <w:sz w:val="28"/>
                          </w:rPr>
                          <w:t>IN</w:t>
                        </w:r>
                        <w:r>
                          <w:rPr>
                            <w:spacing w:val="-29"/>
                            <w:sz w:val="28"/>
                          </w:rPr>
                          <w:t> </w:t>
                        </w:r>
                        <w:r>
                          <w:rPr>
                            <w:w w:val="60"/>
                            <w:sz w:val="28"/>
                          </w:rPr>
                          <w:t>2022,</w:t>
                        </w:r>
                        <w:r>
                          <w:rPr>
                            <w:spacing w:val="-29"/>
                            <w:sz w:val="28"/>
                          </w:rPr>
                          <w:t> </w:t>
                        </w:r>
                        <w:r>
                          <w:rPr>
                            <w:spacing w:val="-5"/>
                            <w:w w:val="60"/>
                            <w:sz w:val="72"/>
                          </w:rPr>
                          <w:t>64%</w:t>
                        </w:r>
                      </w:p>
                      <w:p>
                        <w:pPr>
                          <w:spacing w:line="242" w:lineRule="exact" w:before="0"/>
                          <w:ind w:left="360" w:right="0" w:firstLine="0"/>
                          <w:jc w:val="left"/>
                          <w:rPr>
                            <w:sz w:val="22"/>
                          </w:rPr>
                        </w:pPr>
                        <w:r>
                          <w:rPr>
                            <w:w w:val="60"/>
                            <w:sz w:val="22"/>
                          </w:rPr>
                          <w:t>OF</w:t>
                        </w:r>
                        <w:r>
                          <w:rPr>
                            <w:spacing w:val="-3"/>
                            <w:w w:val="60"/>
                            <w:sz w:val="22"/>
                          </w:rPr>
                          <w:t> </w:t>
                        </w:r>
                        <w:r>
                          <w:rPr>
                            <w:w w:val="60"/>
                            <w:sz w:val="22"/>
                          </w:rPr>
                          <w:t>OUR</w:t>
                        </w:r>
                        <w:r>
                          <w:rPr>
                            <w:spacing w:val="-23"/>
                            <w:sz w:val="22"/>
                          </w:rPr>
                          <w:t> </w:t>
                        </w:r>
                        <w:r>
                          <w:rPr>
                            <w:w w:val="60"/>
                            <w:sz w:val="22"/>
                          </w:rPr>
                          <w:t>GLOBAL</w:t>
                        </w:r>
                        <w:r>
                          <w:rPr>
                            <w:spacing w:val="-1"/>
                            <w:w w:val="60"/>
                            <w:sz w:val="22"/>
                          </w:rPr>
                          <w:t> </w:t>
                        </w:r>
                        <w:r>
                          <w:rPr>
                            <w:w w:val="60"/>
                            <w:sz w:val="22"/>
                          </w:rPr>
                          <w:t>PRIORITY</w:t>
                        </w:r>
                        <w:r>
                          <w:rPr>
                            <w:spacing w:val="-28"/>
                            <w:sz w:val="22"/>
                          </w:rPr>
                          <w:t> </w:t>
                        </w:r>
                        <w:r>
                          <w:rPr>
                            <w:w w:val="60"/>
                            <w:sz w:val="22"/>
                          </w:rPr>
                          <w:t>INGREDIENT</w:t>
                        </w:r>
                        <w:r>
                          <w:rPr>
                            <w:spacing w:val="-5"/>
                            <w:w w:val="60"/>
                            <w:sz w:val="22"/>
                          </w:rPr>
                          <w:t> </w:t>
                        </w:r>
                        <w:r>
                          <w:rPr>
                            <w:spacing w:val="-2"/>
                            <w:w w:val="60"/>
                            <w:sz w:val="22"/>
                          </w:rPr>
                          <w:t>VOLUMES</w:t>
                        </w:r>
                      </w:p>
                      <w:p>
                        <w:pPr>
                          <w:spacing w:before="0"/>
                          <w:ind w:left="359" w:right="8" w:firstLine="0"/>
                          <w:jc w:val="left"/>
                          <w:rPr>
                            <w:sz w:val="22"/>
                          </w:rPr>
                        </w:pPr>
                        <w:r>
                          <w:rPr>
                            <w:spacing w:val="-2"/>
                            <w:w w:val="65"/>
                            <w:sz w:val="22"/>
                          </w:rPr>
                          <w:t>WERE</w:t>
                        </w:r>
                        <w:r>
                          <w:rPr>
                            <w:spacing w:val="-12"/>
                            <w:w w:val="65"/>
                            <w:sz w:val="22"/>
                          </w:rPr>
                          <w:t> </w:t>
                        </w:r>
                        <w:r>
                          <w:rPr>
                            <w:spacing w:val="-2"/>
                            <w:w w:val="65"/>
                            <w:sz w:val="22"/>
                          </w:rPr>
                          <w:t>SUSTAINABLY</w:t>
                        </w:r>
                        <w:r>
                          <w:rPr>
                            <w:spacing w:val="-14"/>
                            <w:w w:val="65"/>
                            <w:sz w:val="22"/>
                          </w:rPr>
                          <w:t> </w:t>
                        </w:r>
                        <w:r>
                          <w:rPr>
                            <w:spacing w:val="-2"/>
                            <w:w w:val="65"/>
                            <w:sz w:val="22"/>
                          </w:rPr>
                          <w:t>SOURCED</w:t>
                        </w:r>
                        <w:r>
                          <w:rPr>
                            <w:spacing w:val="-14"/>
                            <w:w w:val="65"/>
                            <w:sz w:val="22"/>
                          </w:rPr>
                          <w:t> </w:t>
                        </w:r>
                        <w:r>
                          <w:rPr>
                            <w:spacing w:val="-2"/>
                            <w:w w:val="65"/>
                            <w:sz w:val="22"/>
                          </w:rPr>
                          <w:t>TO</w:t>
                        </w:r>
                        <w:r>
                          <w:rPr>
                            <w:spacing w:val="-10"/>
                            <w:w w:val="65"/>
                            <w:sz w:val="22"/>
                          </w:rPr>
                          <w:t> </w:t>
                        </w:r>
                        <w:r>
                          <w:rPr>
                            <w:spacing w:val="-2"/>
                            <w:w w:val="65"/>
                            <w:sz w:val="22"/>
                          </w:rPr>
                          <w:t>OUR</w:t>
                        </w:r>
                        <w:r>
                          <w:rPr>
                            <w:spacing w:val="-10"/>
                            <w:w w:val="65"/>
                            <w:sz w:val="22"/>
                          </w:rPr>
                          <w:t> </w:t>
                        </w:r>
                        <w:r>
                          <w:rPr>
                            <w:spacing w:val="-2"/>
                            <w:w w:val="65"/>
                            <w:sz w:val="22"/>
                          </w:rPr>
                          <w:t>LEADER </w:t>
                        </w:r>
                        <w:r>
                          <w:rPr>
                            <w:w w:val="60"/>
                            <w:sz w:val="22"/>
                          </w:rPr>
                          <w:t>STANDARD</w:t>
                        </w:r>
                        <w:r>
                          <w:rPr>
                            <w:w w:val="60"/>
                            <w:position w:val="7"/>
                            <w:sz w:val="13"/>
                          </w:rPr>
                          <w:t>1</w:t>
                        </w:r>
                        <w:r>
                          <w:rPr>
                            <w:w w:val="60"/>
                            <w:sz w:val="22"/>
                          </w:rPr>
                          <w:t>, IN LINE</w:t>
                        </w:r>
                        <w:r>
                          <w:rPr>
                            <w:spacing w:val="-1"/>
                            <w:w w:val="60"/>
                            <w:sz w:val="22"/>
                          </w:rPr>
                          <w:t> </w:t>
                        </w:r>
                        <w:r>
                          <w:rPr>
                            <w:w w:val="60"/>
                            <w:sz w:val="22"/>
                          </w:rPr>
                          <w:t>WITH OUR PRINCIPLES </w:t>
                        </w:r>
                        <w:r>
                          <w:rPr>
                            <w:w w:val="60"/>
                            <w:sz w:val="22"/>
                          </w:rPr>
                          <w:t>FOR </w:t>
                        </w:r>
                        <w:r>
                          <w:rPr>
                            <w:spacing w:val="-2"/>
                            <w:w w:val="70"/>
                            <w:sz w:val="22"/>
                          </w:rPr>
                          <w:t>SUSTAINABLE</w:t>
                        </w:r>
                        <w:r>
                          <w:rPr>
                            <w:spacing w:val="-20"/>
                            <w:w w:val="70"/>
                            <w:sz w:val="22"/>
                          </w:rPr>
                          <w:t> </w:t>
                        </w:r>
                        <w:r>
                          <w:rPr>
                            <w:spacing w:val="-2"/>
                            <w:w w:val="70"/>
                            <w:sz w:val="22"/>
                          </w:rPr>
                          <w:t>AGRICULTURE.</w:t>
                        </w:r>
                      </w:p>
                    </w:txbxContent>
                  </v:textbox>
                  <w10:wrap type="none"/>
                </v:shape>
                <w10:wrap type="none"/>
              </v:group>
            </w:pict>
          </mc:Fallback>
        </mc:AlternateContent>
      </w:r>
      <w:r>
        <w:rPr>
          <w:color w:val="000000"/>
          <w:spacing w:val="71"/>
          <w:position w:val="1"/>
          <w:sz w:val="20"/>
          <w:shd w:fill="B59E74" w:color="auto" w:val="clear"/>
        </w:rPr>
        <w:t> </w:t>
      </w:r>
      <w:r>
        <w:rPr>
          <w:color w:val="000000"/>
          <w:spacing w:val="-2"/>
          <w:w w:val="70"/>
          <w:position w:val="1"/>
          <w:sz w:val="20"/>
          <w:shd w:fill="B59E74" w:color="auto" w:val="clear"/>
        </w:rPr>
        <w:t>COFFEE</w:t>
      </w:r>
      <w:r>
        <w:rPr>
          <w:color w:val="000000"/>
          <w:position w:val="1"/>
          <w:sz w:val="20"/>
          <w:shd w:fill="B59E74" w:color="auto" w:val="clear"/>
        </w:rPr>
        <w:tab/>
      </w:r>
      <w:r>
        <w:rPr>
          <w:color w:val="000000"/>
          <w:position w:val="1"/>
          <w:sz w:val="20"/>
        </w:rPr>
        <w:t> </w:t>
      </w:r>
      <w:r>
        <w:rPr>
          <w:color w:val="000000"/>
          <w:w w:val="70"/>
          <w:sz w:val="20"/>
        </w:rPr>
        <w:t>99%</w:t>
      </w:r>
    </w:p>
    <w:p>
      <w:pPr>
        <w:pStyle w:val="BodyText"/>
        <w:spacing w:before="57"/>
        <w:rPr>
          <w:sz w:val="20"/>
        </w:rPr>
      </w:pPr>
    </w:p>
    <w:p>
      <w:pPr>
        <w:spacing w:before="0"/>
        <w:ind w:left="11" w:right="2400" w:firstLine="0"/>
        <w:jc w:val="center"/>
        <w:rPr>
          <w:sz w:val="20"/>
        </w:rPr>
      </w:pPr>
      <w:r>
        <w:rPr/>
        <mc:AlternateContent>
          <mc:Choice Requires="wps">
            <w:drawing>
              <wp:anchor distT="0" distB="0" distL="0" distR="0" allowOverlap="1" layoutInCell="1" locked="0" behindDoc="0" simplePos="0" relativeHeight="15772672">
                <wp:simplePos x="0" y="0"/>
                <wp:positionH relativeFrom="page">
                  <wp:posOffset>4619625</wp:posOffset>
                </wp:positionH>
                <wp:positionV relativeFrom="paragraph">
                  <wp:posOffset>-32799</wp:posOffset>
                </wp:positionV>
                <wp:extent cx="2577465" cy="228600"/>
                <wp:effectExtent l="0" t="0" r="0" b="0"/>
                <wp:wrapNone/>
                <wp:docPr id="274" name="Textbox 274"/>
                <wp:cNvGraphicFramePr>
                  <a:graphicFrameLocks/>
                </wp:cNvGraphicFramePr>
                <a:graphic>
                  <a:graphicData uri="http://schemas.microsoft.com/office/word/2010/wordprocessingShape">
                    <wps:wsp>
                      <wps:cNvPr id="274" name="Textbox 274"/>
                      <wps:cNvSpPr txBox="1"/>
                      <wps:spPr>
                        <a:xfrm>
                          <a:off x="0" y="0"/>
                          <a:ext cx="2577465" cy="228600"/>
                        </a:xfrm>
                        <a:prstGeom prst="rect">
                          <a:avLst/>
                        </a:prstGeom>
                        <a:solidFill>
                          <a:srgbClr val="B59E74"/>
                        </a:solidFill>
                      </wps:spPr>
                      <wps:txbx>
                        <w:txbxContent>
                          <w:p>
                            <w:pPr>
                              <w:spacing w:before="41"/>
                              <w:ind w:left="135" w:right="0" w:firstLine="0"/>
                              <w:jc w:val="left"/>
                              <w:rPr>
                                <w:color w:val="000000"/>
                                <w:sz w:val="20"/>
                              </w:rPr>
                            </w:pPr>
                            <w:r>
                              <w:rPr>
                                <w:color w:val="000000"/>
                                <w:spacing w:val="-2"/>
                                <w:w w:val="75"/>
                                <w:sz w:val="20"/>
                              </w:rPr>
                              <w:t>SOYBEANS</w:t>
                            </w:r>
                          </w:p>
                        </w:txbxContent>
                      </wps:txbx>
                      <wps:bodyPr wrap="square" lIns="0" tIns="0" rIns="0" bIns="0" rtlCol="0">
                        <a:noAutofit/>
                      </wps:bodyPr>
                    </wps:wsp>
                  </a:graphicData>
                </a:graphic>
              </wp:anchor>
            </w:drawing>
          </mc:Choice>
          <mc:Fallback>
            <w:pict>
              <v:shape style="position:absolute;margin-left:363.75pt;margin-top:-2.582603pt;width:202.95pt;height:18pt;mso-position-horizontal-relative:page;mso-position-vertical-relative:paragraph;z-index:15772672" type="#_x0000_t202" id="docshape202" filled="true" fillcolor="#b59e74" stroked="false">
                <v:textbox inset="0,0,0,0">
                  <w:txbxContent>
                    <w:p>
                      <w:pPr>
                        <w:spacing w:before="41"/>
                        <w:ind w:left="135" w:right="0" w:firstLine="0"/>
                        <w:jc w:val="left"/>
                        <w:rPr>
                          <w:color w:val="000000"/>
                          <w:sz w:val="20"/>
                        </w:rPr>
                      </w:pPr>
                      <w:r>
                        <w:rPr>
                          <w:color w:val="000000"/>
                          <w:spacing w:val="-2"/>
                          <w:w w:val="75"/>
                          <w:sz w:val="20"/>
                        </w:rPr>
                        <w:t>SOYBEANS</w:t>
                      </w:r>
                    </w:p>
                  </w:txbxContent>
                </v:textbox>
                <v:fill type="solid"/>
                <w10:wrap type="none"/>
              </v:shape>
            </w:pict>
          </mc:Fallback>
        </mc:AlternateContent>
      </w:r>
      <w:r>
        <w:rPr>
          <w:spacing w:val="-4"/>
          <w:w w:val="70"/>
          <w:sz w:val="20"/>
        </w:rPr>
        <w:t>100%</w:t>
      </w:r>
    </w:p>
    <w:p>
      <w:pPr>
        <w:pStyle w:val="BodyText"/>
        <w:spacing w:before="240"/>
        <w:rPr>
          <w:sz w:val="20"/>
        </w:rPr>
      </w:pPr>
    </w:p>
    <w:p>
      <w:pPr>
        <w:spacing w:after="0"/>
        <w:rPr>
          <w:sz w:val="20"/>
        </w:rPr>
        <w:sectPr>
          <w:type w:val="continuous"/>
          <w:pgSz w:w="25600" w:h="14400" w:orient="landscape"/>
          <w:pgMar w:header="0" w:footer="566" w:top="0" w:bottom="280" w:left="260" w:right="360"/>
        </w:sectPr>
      </w:pPr>
    </w:p>
    <w:p>
      <w:pPr>
        <w:spacing w:line="297" w:lineRule="auto" w:before="110"/>
        <w:ind w:left="13014" w:right="0" w:firstLine="0"/>
        <w:jc w:val="both"/>
        <w:rPr>
          <w:b/>
          <w:sz w:val="13"/>
        </w:rPr>
      </w:pPr>
      <w:r>
        <w:rPr>
          <w:b/>
          <w:w w:val="115"/>
          <w:sz w:val="13"/>
        </w:rPr>
        <w:t>Percentage of company </w:t>
      </w:r>
      <w:r>
        <w:rPr>
          <w:b/>
          <w:w w:val="115"/>
          <w:sz w:val="13"/>
        </w:rPr>
        <w:t>operations that achieved compliance with our Supplier Guiding Principles</w:t>
      </w:r>
    </w:p>
    <w:p>
      <w:pPr>
        <w:spacing w:line="297" w:lineRule="auto" w:before="110"/>
        <w:ind w:left="1339" w:right="0" w:firstLine="0"/>
        <w:jc w:val="left"/>
        <w:rPr>
          <w:b/>
          <w:sz w:val="13"/>
        </w:rPr>
      </w:pPr>
      <w:r>
        <w:rPr/>
        <w:br w:type="column"/>
      </w:r>
      <w:r>
        <w:rPr>
          <w:b/>
          <w:w w:val="115"/>
          <w:sz w:val="13"/>
        </w:rPr>
        <w:t>Percentage of bottling partners that</w:t>
      </w:r>
      <w:r>
        <w:rPr>
          <w:b/>
          <w:spacing w:val="-1"/>
          <w:w w:val="115"/>
          <w:sz w:val="13"/>
        </w:rPr>
        <w:t> </w:t>
      </w:r>
      <w:r>
        <w:rPr>
          <w:b/>
          <w:w w:val="115"/>
          <w:sz w:val="13"/>
        </w:rPr>
        <w:t>achieved</w:t>
      </w:r>
      <w:r>
        <w:rPr>
          <w:b/>
          <w:spacing w:val="-1"/>
          <w:w w:val="115"/>
          <w:sz w:val="13"/>
        </w:rPr>
        <w:t> </w:t>
      </w:r>
      <w:r>
        <w:rPr>
          <w:b/>
          <w:w w:val="115"/>
          <w:sz w:val="13"/>
        </w:rPr>
        <w:t>compliance</w:t>
      </w:r>
      <w:r>
        <w:rPr>
          <w:b/>
          <w:spacing w:val="-3"/>
          <w:w w:val="115"/>
          <w:sz w:val="13"/>
        </w:rPr>
        <w:t> </w:t>
      </w:r>
      <w:r>
        <w:rPr>
          <w:b/>
          <w:w w:val="115"/>
          <w:sz w:val="13"/>
        </w:rPr>
        <w:t>with</w:t>
      </w:r>
      <w:r>
        <w:rPr>
          <w:b/>
          <w:spacing w:val="-1"/>
          <w:w w:val="115"/>
          <w:sz w:val="13"/>
        </w:rPr>
        <w:t> </w:t>
      </w:r>
      <w:r>
        <w:rPr>
          <w:b/>
          <w:w w:val="115"/>
          <w:sz w:val="13"/>
        </w:rPr>
        <w:t>our Supplier Guiding Principles</w:t>
      </w:r>
    </w:p>
    <w:p>
      <w:pPr>
        <w:spacing w:line="297" w:lineRule="auto" w:before="110"/>
        <w:ind w:left="1370" w:right="1264" w:firstLine="0"/>
        <w:jc w:val="left"/>
        <w:rPr>
          <w:b/>
          <w:sz w:val="13"/>
        </w:rPr>
      </w:pPr>
      <w:r>
        <w:rPr/>
        <w:br w:type="column"/>
      </w:r>
      <w:r>
        <w:rPr>
          <w:b/>
          <w:w w:val="115"/>
          <w:sz w:val="13"/>
        </w:rPr>
        <w:t>Percentage</w:t>
      </w:r>
      <w:r>
        <w:rPr>
          <w:b/>
          <w:spacing w:val="28"/>
          <w:w w:val="115"/>
          <w:sz w:val="13"/>
        </w:rPr>
        <w:t> </w:t>
      </w:r>
      <w:r>
        <w:rPr>
          <w:b/>
          <w:w w:val="115"/>
          <w:sz w:val="13"/>
        </w:rPr>
        <w:t>of direct</w:t>
      </w:r>
      <w:r>
        <w:rPr>
          <w:b/>
          <w:spacing w:val="28"/>
          <w:w w:val="115"/>
          <w:sz w:val="13"/>
        </w:rPr>
        <w:t> </w:t>
      </w:r>
      <w:r>
        <w:rPr>
          <w:b/>
          <w:w w:val="115"/>
          <w:sz w:val="13"/>
        </w:rPr>
        <w:t>suppliers</w:t>
      </w:r>
      <w:r>
        <w:rPr>
          <w:b/>
          <w:spacing w:val="40"/>
          <w:w w:val="115"/>
          <w:sz w:val="13"/>
        </w:rPr>
        <w:t> </w:t>
      </w:r>
      <w:r>
        <w:rPr>
          <w:b/>
          <w:w w:val="115"/>
          <w:sz w:val="13"/>
        </w:rPr>
        <w:t>that</w:t>
      </w:r>
      <w:r>
        <w:rPr>
          <w:b/>
          <w:spacing w:val="-1"/>
          <w:w w:val="115"/>
          <w:sz w:val="13"/>
        </w:rPr>
        <w:t> </w:t>
      </w:r>
      <w:r>
        <w:rPr>
          <w:b/>
          <w:w w:val="115"/>
          <w:sz w:val="13"/>
        </w:rPr>
        <w:t>achieved</w:t>
      </w:r>
      <w:r>
        <w:rPr>
          <w:b/>
          <w:spacing w:val="-1"/>
          <w:w w:val="115"/>
          <w:sz w:val="13"/>
        </w:rPr>
        <w:t> </w:t>
      </w:r>
      <w:r>
        <w:rPr>
          <w:b/>
          <w:w w:val="115"/>
          <w:sz w:val="13"/>
        </w:rPr>
        <w:t>compliance</w:t>
      </w:r>
      <w:r>
        <w:rPr>
          <w:b/>
          <w:spacing w:val="-3"/>
          <w:w w:val="115"/>
          <w:sz w:val="13"/>
        </w:rPr>
        <w:t> </w:t>
      </w:r>
      <w:r>
        <w:rPr>
          <w:b/>
          <w:w w:val="115"/>
          <w:sz w:val="13"/>
        </w:rPr>
        <w:t>with</w:t>
      </w:r>
      <w:r>
        <w:rPr>
          <w:b/>
          <w:spacing w:val="-1"/>
          <w:w w:val="115"/>
          <w:sz w:val="13"/>
        </w:rPr>
        <w:t> </w:t>
      </w:r>
      <w:r>
        <w:rPr>
          <w:b/>
          <w:w w:val="115"/>
          <w:sz w:val="13"/>
        </w:rPr>
        <w:t>our Supplier Guiding Principles</w:t>
      </w:r>
    </w:p>
    <w:p>
      <w:pPr>
        <w:spacing w:after="0" w:line="297" w:lineRule="auto"/>
        <w:jc w:val="left"/>
        <w:rPr>
          <w:sz w:val="13"/>
        </w:rPr>
        <w:sectPr>
          <w:type w:val="continuous"/>
          <w:pgSz w:w="25600" w:h="14400" w:orient="landscape"/>
          <w:pgMar w:header="0" w:footer="566" w:top="0" w:bottom="280" w:left="260" w:right="360"/>
          <w:cols w:num="3" w:equalWidth="0">
            <w:col w:w="15672" w:space="40"/>
            <w:col w:w="3966" w:space="39"/>
            <w:col w:w="5263"/>
          </w:cols>
        </w:sectPr>
      </w:pPr>
    </w:p>
    <w:p>
      <w:pPr>
        <w:pStyle w:val="BodyText"/>
        <w:spacing w:before="1"/>
        <w:rPr>
          <w:b/>
          <w:sz w:val="7"/>
        </w:rPr>
      </w:pPr>
    </w:p>
    <w:p>
      <w:pPr>
        <w:tabs>
          <w:tab w:pos="17056" w:val="left" w:leader="none"/>
          <w:tab w:pos="21092" w:val="left" w:leader="none"/>
        </w:tabs>
        <w:spacing w:line="20" w:lineRule="exact"/>
        <w:ind w:left="13020" w:right="0" w:firstLine="0"/>
        <w:jc w:val="left"/>
        <w:rPr>
          <w:sz w:val="2"/>
        </w:rPr>
      </w:pPr>
      <w:r>
        <w:rPr>
          <w:sz w:val="2"/>
        </w:rPr>
        <mc:AlternateContent>
          <mc:Choice Requires="wps">
            <w:drawing>
              <wp:inline distT="0" distB="0" distL="0" distR="0">
                <wp:extent cx="2316480" cy="10795"/>
                <wp:effectExtent l="9525" t="0" r="0" b="8255"/>
                <wp:docPr id="275" name="Group 275"/>
                <wp:cNvGraphicFramePr>
                  <a:graphicFrameLocks/>
                </wp:cNvGraphicFramePr>
                <a:graphic>
                  <a:graphicData uri="http://schemas.microsoft.com/office/word/2010/wordprocessingGroup">
                    <wpg:wgp>
                      <wpg:cNvPr id="275" name="Group 275"/>
                      <wpg:cNvGrpSpPr/>
                      <wpg:grpSpPr>
                        <a:xfrm>
                          <a:off x="0" y="0"/>
                          <a:ext cx="2316480" cy="10795"/>
                          <a:chExt cx="2316480" cy="10795"/>
                        </a:xfrm>
                      </wpg:grpSpPr>
                      <wps:wsp>
                        <wps:cNvPr id="276" name="Graphic 276"/>
                        <wps:cNvSpPr/>
                        <wps:spPr>
                          <a:xfrm>
                            <a:off x="0" y="5149"/>
                            <a:ext cx="2316480" cy="1270"/>
                          </a:xfrm>
                          <a:custGeom>
                            <a:avLst/>
                            <a:gdLst/>
                            <a:ahLst/>
                            <a:cxnLst/>
                            <a:rect l="l" t="t" r="r" b="b"/>
                            <a:pathLst>
                              <a:path w="2316480" h="0">
                                <a:moveTo>
                                  <a:pt x="0" y="0"/>
                                </a:moveTo>
                                <a:lnTo>
                                  <a:pt x="2315895" y="0"/>
                                </a:lnTo>
                              </a:path>
                            </a:pathLst>
                          </a:custGeom>
                          <a:ln w="1029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82.4pt;height:.85pt;mso-position-horizontal-relative:char;mso-position-vertical-relative:line" id="docshapegroup203" coordorigin="0,0" coordsize="3648,17">
                <v:line style="position:absolute" from="0,8" to="3647,8" stroked="true" strokeweight=".811pt" strokecolor="#000000">
                  <v:stroke dashstyle="solid"/>
                </v:line>
              </v:group>
            </w:pict>
          </mc:Fallback>
        </mc:AlternateContent>
      </w:r>
      <w:r>
        <w:rPr>
          <w:sz w:val="2"/>
        </w:rPr>
      </w:r>
      <w:r>
        <w:rPr>
          <w:sz w:val="2"/>
        </w:rPr>
        <w:tab/>
      </w:r>
      <w:r>
        <w:rPr>
          <w:sz w:val="2"/>
        </w:rPr>
        <mc:AlternateContent>
          <mc:Choice Requires="wps">
            <w:drawing>
              <wp:inline distT="0" distB="0" distL="0" distR="0">
                <wp:extent cx="2316480" cy="10795"/>
                <wp:effectExtent l="9525" t="0" r="0" b="8255"/>
                <wp:docPr id="277" name="Group 277"/>
                <wp:cNvGraphicFramePr>
                  <a:graphicFrameLocks/>
                </wp:cNvGraphicFramePr>
                <a:graphic>
                  <a:graphicData uri="http://schemas.microsoft.com/office/word/2010/wordprocessingGroup">
                    <wpg:wgp>
                      <wpg:cNvPr id="277" name="Group 277"/>
                      <wpg:cNvGrpSpPr/>
                      <wpg:grpSpPr>
                        <a:xfrm>
                          <a:off x="0" y="0"/>
                          <a:ext cx="2316480" cy="10795"/>
                          <a:chExt cx="2316480" cy="10795"/>
                        </a:xfrm>
                      </wpg:grpSpPr>
                      <wps:wsp>
                        <wps:cNvPr id="278" name="Graphic 278"/>
                        <wps:cNvSpPr/>
                        <wps:spPr>
                          <a:xfrm>
                            <a:off x="0" y="5149"/>
                            <a:ext cx="2316480" cy="1270"/>
                          </a:xfrm>
                          <a:custGeom>
                            <a:avLst/>
                            <a:gdLst/>
                            <a:ahLst/>
                            <a:cxnLst/>
                            <a:rect l="l" t="t" r="r" b="b"/>
                            <a:pathLst>
                              <a:path w="2316480" h="0">
                                <a:moveTo>
                                  <a:pt x="0" y="0"/>
                                </a:moveTo>
                                <a:lnTo>
                                  <a:pt x="2315895" y="0"/>
                                </a:lnTo>
                              </a:path>
                            </a:pathLst>
                          </a:custGeom>
                          <a:ln w="1029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82.4pt;height:.85pt;mso-position-horizontal-relative:char;mso-position-vertical-relative:line" id="docshapegroup204" coordorigin="0,0" coordsize="3648,17">
                <v:line style="position:absolute" from="0,8" to="3647,8" stroked="true" strokeweight=".811pt" strokecolor="#000000">
                  <v:stroke dashstyle="solid"/>
                </v:line>
              </v:group>
            </w:pict>
          </mc:Fallback>
        </mc:AlternateContent>
      </w:r>
      <w:r>
        <w:rPr>
          <w:sz w:val="2"/>
        </w:rPr>
      </w:r>
      <w:r>
        <w:rPr>
          <w:sz w:val="2"/>
        </w:rPr>
        <w:tab/>
      </w:r>
      <w:r>
        <w:rPr>
          <w:sz w:val="2"/>
        </w:rPr>
        <mc:AlternateContent>
          <mc:Choice Requires="wps">
            <w:drawing>
              <wp:inline distT="0" distB="0" distL="0" distR="0">
                <wp:extent cx="2316480" cy="10795"/>
                <wp:effectExtent l="9525" t="0" r="0" b="8255"/>
                <wp:docPr id="279" name="Group 279"/>
                <wp:cNvGraphicFramePr>
                  <a:graphicFrameLocks/>
                </wp:cNvGraphicFramePr>
                <a:graphic>
                  <a:graphicData uri="http://schemas.microsoft.com/office/word/2010/wordprocessingGroup">
                    <wpg:wgp>
                      <wpg:cNvPr id="279" name="Group 279"/>
                      <wpg:cNvGrpSpPr/>
                      <wpg:grpSpPr>
                        <a:xfrm>
                          <a:off x="0" y="0"/>
                          <a:ext cx="2316480" cy="10795"/>
                          <a:chExt cx="2316480" cy="10795"/>
                        </a:xfrm>
                      </wpg:grpSpPr>
                      <wps:wsp>
                        <wps:cNvPr id="280" name="Graphic 280"/>
                        <wps:cNvSpPr/>
                        <wps:spPr>
                          <a:xfrm>
                            <a:off x="0" y="5149"/>
                            <a:ext cx="2316480" cy="1270"/>
                          </a:xfrm>
                          <a:custGeom>
                            <a:avLst/>
                            <a:gdLst/>
                            <a:ahLst/>
                            <a:cxnLst/>
                            <a:rect l="l" t="t" r="r" b="b"/>
                            <a:pathLst>
                              <a:path w="2316480" h="0">
                                <a:moveTo>
                                  <a:pt x="0" y="0"/>
                                </a:moveTo>
                                <a:lnTo>
                                  <a:pt x="2315895" y="0"/>
                                </a:lnTo>
                              </a:path>
                            </a:pathLst>
                          </a:custGeom>
                          <a:ln w="1029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82.4pt;height:.85pt;mso-position-horizontal-relative:char;mso-position-vertical-relative:line" id="docshapegroup205" coordorigin="0,0" coordsize="3648,17">
                <v:line style="position:absolute" from="0,8" to="3647,8" stroked="true" strokeweight=".811pt" strokecolor="#000000">
                  <v:stroke dashstyle="solid"/>
                </v:line>
              </v:group>
            </w:pict>
          </mc:Fallback>
        </mc:AlternateContent>
      </w:r>
      <w:r>
        <w:rPr>
          <w:sz w:val="2"/>
        </w:rPr>
      </w:r>
    </w:p>
    <w:p>
      <w:pPr>
        <w:pStyle w:val="BodyText"/>
        <w:spacing w:before="5"/>
        <w:rPr>
          <w:b/>
          <w:sz w:val="19"/>
        </w:rPr>
      </w:pPr>
    </w:p>
    <w:p>
      <w:pPr>
        <w:spacing w:after="0"/>
        <w:rPr>
          <w:sz w:val="19"/>
        </w:rPr>
        <w:sectPr>
          <w:type w:val="continuous"/>
          <w:pgSz w:w="25600" w:h="14400" w:orient="landscape"/>
          <w:pgMar w:header="0" w:footer="566" w:top="0" w:bottom="280" w:left="260" w:right="360"/>
        </w:sectPr>
      </w:pPr>
    </w:p>
    <w:p>
      <w:pPr>
        <w:pStyle w:val="BodyText"/>
        <w:rPr>
          <w:b/>
          <w:sz w:val="9"/>
        </w:rPr>
      </w:pPr>
    </w:p>
    <w:p>
      <w:pPr>
        <w:spacing w:before="0"/>
        <w:ind w:left="0" w:right="0" w:firstLine="0"/>
        <w:jc w:val="right"/>
        <w:rPr>
          <w:sz w:val="9"/>
        </w:rPr>
      </w:pPr>
      <w:r>
        <w:rPr>
          <w:spacing w:val="-5"/>
          <w:w w:val="130"/>
          <w:sz w:val="9"/>
        </w:rPr>
        <w:t>100</w:t>
      </w:r>
    </w:p>
    <w:p>
      <w:pPr>
        <w:pStyle w:val="BodyText"/>
        <w:rPr>
          <w:sz w:val="9"/>
        </w:rPr>
      </w:pPr>
    </w:p>
    <w:p>
      <w:pPr>
        <w:pStyle w:val="BodyText"/>
        <w:spacing w:before="12"/>
        <w:rPr>
          <w:sz w:val="9"/>
        </w:rPr>
      </w:pPr>
    </w:p>
    <w:p>
      <w:pPr>
        <w:spacing w:before="0"/>
        <w:ind w:left="0" w:right="43" w:firstLine="0"/>
        <w:jc w:val="right"/>
        <w:rPr>
          <w:sz w:val="9"/>
        </w:rPr>
      </w:pPr>
      <w:r>
        <w:rPr>
          <w:spacing w:val="-5"/>
          <w:w w:val="145"/>
          <w:sz w:val="9"/>
        </w:rPr>
        <w:t>80</w:t>
      </w:r>
    </w:p>
    <w:p>
      <w:pPr>
        <w:spacing w:line="240" w:lineRule="auto" w:before="6"/>
        <w:rPr>
          <w:sz w:val="9"/>
        </w:rPr>
      </w:pPr>
      <w:r>
        <w:rPr/>
        <w:br w:type="column"/>
      </w:r>
      <w:r>
        <w:rPr>
          <w:sz w:val="9"/>
        </w:rPr>
      </w:r>
    </w:p>
    <w:p>
      <w:pPr>
        <w:spacing w:before="0"/>
        <w:ind w:left="0" w:right="0" w:firstLine="0"/>
        <w:jc w:val="right"/>
        <w:rPr>
          <w:sz w:val="9"/>
        </w:rPr>
      </w:pPr>
      <w:r>
        <w:rPr>
          <w:spacing w:val="-5"/>
          <w:w w:val="130"/>
          <w:sz w:val="9"/>
        </w:rPr>
        <w:t>100</w:t>
      </w:r>
    </w:p>
    <w:p>
      <w:pPr>
        <w:pStyle w:val="BodyText"/>
        <w:rPr>
          <w:sz w:val="9"/>
        </w:rPr>
      </w:pPr>
    </w:p>
    <w:p>
      <w:pPr>
        <w:pStyle w:val="BodyText"/>
        <w:spacing w:before="12"/>
        <w:rPr>
          <w:sz w:val="9"/>
        </w:rPr>
      </w:pPr>
    </w:p>
    <w:p>
      <w:pPr>
        <w:spacing w:before="0"/>
        <w:ind w:left="0" w:right="43" w:firstLine="0"/>
        <w:jc w:val="right"/>
        <w:rPr>
          <w:sz w:val="9"/>
        </w:rPr>
      </w:pPr>
      <w:r>
        <w:rPr/>
        <mc:AlternateContent>
          <mc:Choice Requires="wps">
            <w:drawing>
              <wp:anchor distT="0" distB="0" distL="0" distR="0" allowOverlap="1" layoutInCell="1" locked="0" behindDoc="1" simplePos="0" relativeHeight="471637504">
                <wp:simplePos x="0" y="0"/>
                <wp:positionH relativeFrom="page">
                  <wp:posOffset>8631295</wp:posOffset>
                </wp:positionH>
                <wp:positionV relativeFrom="paragraph">
                  <wp:posOffset>-284065</wp:posOffset>
                </wp:positionV>
                <wp:extent cx="2114550" cy="1196975"/>
                <wp:effectExtent l="0" t="0" r="0" b="0"/>
                <wp:wrapNone/>
                <wp:docPr id="281" name="Group 281"/>
                <wp:cNvGraphicFramePr>
                  <a:graphicFrameLocks/>
                </wp:cNvGraphicFramePr>
                <a:graphic>
                  <a:graphicData uri="http://schemas.microsoft.com/office/word/2010/wordprocessingGroup">
                    <wpg:wgp>
                      <wpg:cNvPr id="281" name="Group 281"/>
                      <wpg:cNvGrpSpPr/>
                      <wpg:grpSpPr>
                        <a:xfrm>
                          <a:off x="0" y="0"/>
                          <a:ext cx="2114550" cy="1196975"/>
                          <a:chExt cx="2114550" cy="1196975"/>
                        </a:xfrm>
                      </wpg:grpSpPr>
                      <wps:wsp>
                        <wps:cNvPr id="282" name="Graphic 282"/>
                        <wps:cNvSpPr/>
                        <wps:spPr>
                          <a:xfrm>
                            <a:off x="407980" y="198413"/>
                            <a:ext cx="556895" cy="996950"/>
                          </a:xfrm>
                          <a:custGeom>
                            <a:avLst/>
                            <a:gdLst/>
                            <a:ahLst/>
                            <a:cxnLst/>
                            <a:rect l="l" t="t" r="r" b="b"/>
                            <a:pathLst>
                              <a:path w="556895" h="996950">
                                <a:moveTo>
                                  <a:pt x="185432" y="0"/>
                                </a:moveTo>
                                <a:lnTo>
                                  <a:pt x="0" y="0"/>
                                </a:lnTo>
                                <a:lnTo>
                                  <a:pt x="0" y="996416"/>
                                </a:lnTo>
                                <a:lnTo>
                                  <a:pt x="185432" y="996416"/>
                                </a:lnTo>
                                <a:lnTo>
                                  <a:pt x="185432" y="0"/>
                                </a:lnTo>
                                <a:close/>
                              </a:path>
                              <a:path w="556895" h="996950">
                                <a:moveTo>
                                  <a:pt x="556298" y="0"/>
                                </a:moveTo>
                                <a:lnTo>
                                  <a:pt x="370865" y="0"/>
                                </a:lnTo>
                                <a:lnTo>
                                  <a:pt x="370865" y="996416"/>
                                </a:lnTo>
                                <a:lnTo>
                                  <a:pt x="556298" y="996416"/>
                                </a:lnTo>
                                <a:lnTo>
                                  <a:pt x="556298" y="0"/>
                                </a:lnTo>
                                <a:close/>
                              </a:path>
                            </a:pathLst>
                          </a:custGeom>
                          <a:solidFill>
                            <a:srgbClr val="EBDCAD"/>
                          </a:solidFill>
                        </wps:spPr>
                        <wps:bodyPr wrap="square" lIns="0" tIns="0" rIns="0" bIns="0" rtlCol="0">
                          <a:prstTxWarp prst="textNoShape">
                            <a:avLst/>
                          </a:prstTxWarp>
                          <a:noAutofit/>
                        </wps:bodyPr>
                      </wps:wsp>
                      <wps:wsp>
                        <wps:cNvPr id="283" name="Graphic 283"/>
                        <wps:cNvSpPr/>
                        <wps:spPr>
                          <a:xfrm>
                            <a:off x="1520601" y="134126"/>
                            <a:ext cx="186055" cy="1061085"/>
                          </a:xfrm>
                          <a:custGeom>
                            <a:avLst/>
                            <a:gdLst/>
                            <a:ahLst/>
                            <a:cxnLst/>
                            <a:rect l="l" t="t" r="r" b="b"/>
                            <a:pathLst>
                              <a:path w="186055" h="1061085">
                                <a:moveTo>
                                  <a:pt x="185432" y="0"/>
                                </a:moveTo>
                                <a:lnTo>
                                  <a:pt x="0" y="0"/>
                                </a:lnTo>
                                <a:lnTo>
                                  <a:pt x="0" y="1060704"/>
                                </a:lnTo>
                                <a:lnTo>
                                  <a:pt x="185432" y="1060704"/>
                                </a:lnTo>
                                <a:lnTo>
                                  <a:pt x="185432" y="0"/>
                                </a:lnTo>
                                <a:close/>
                              </a:path>
                            </a:pathLst>
                          </a:custGeom>
                          <a:solidFill>
                            <a:srgbClr val="D7B85B"/>
                          </a:solidFill>
                        </wps:spPr>
                        <wps:bodyPr wrap="square" lIns="0" tIns="0" rIns="0" bIns="0" rtlCol="0">
                          <a:prstTxWarp prst="textNoShape">
                            <a:avLst/>
                          </a:prstTxWarp>
                          <a:noAutofit/>
                        </wps:bodyPr>
                      </wps:wsp>
                      <wps:wsp>
                        <wps:cNvPr id="284" name="Graphic 284"/>
                        <wps:cNvSpPr/>
                        <wps:spPr>
                          <a:xfrm>
                            <a:off x="1149723" y="176988"/>
                            <a:ext cx="186055" cy="1017905"/>
                          </a:xfrm>
                          <a:custGeom>
                            <a:avLst/>
                            <a:gdLst/>
                            <a:ahLst/>
                            <a:cxnLst/>
                            <a:rect l="l" t="t" r="r" b="b"/>
                            <a:pathLst>
                              <a:path w="186055" h="1017905">
                                <a:moveTo>
                                  <a:pt x="185432" y="0"/>
                                </a:moveTo>
                                <a:lnTo>
                                  <a:pt x="0" y="0"/>
                                </a:lnTo>
                                <a:lnTo>
                                  <a:pt x="0" y="1017841"/>
                                </a:lnTo>
                                <a:lnTo>
                                  <a:pt x="185432" y="1017841"/>
                                </a:lnTo>
                                <a:lnTo>
                                  <a:pt x="185432" y="0"/>
                                </a:lnTo>
                                <a:close/>
                              </a:path>
                            </a:pathLst>
                          </a:custGeom>
                          <a:solidFill>
                            <a:srgbClr val="EBDCAD"/>
                          </a:solidFill>
                        </wps:spPr>
                        <wps:bodyPr wrap="square" lIns="0" tIns="0" rIns="0" bIns="0" rtlCol="0">
                          <a:prstTxWarp prst="textNoShape">
                            <a:avLst/>
                          </a:prstTxWarp>
                          <a:noAutofit/>
                        </wps:bodyPr>
                      </wps:wsp>
                      <wps:wsp>
                        <wps:cNvPr id="285" name="Graphic 285"/>
                        <wps:cNvSpPr/>
                        <wps:spPr>
                          <a:xfrm>
                            <a:off x="0" y="1194832"/>
                            <a:ext cx="2114550" cy="1270"/>
                          </a:xfrm>
                          <a:custGeom>
                            <a:avLst/>
                            <a:gdLst/>
                            <a:ahLst/>
                            <a:cxnLst/>
                            <a:rect l="l" t="t" r="r" b="b"/>
                            <a:pathLst>
                              <a:path w="2114550" h="0">
                                <a:moveTo>
                                  <a:pt x="0" y="0"/>
                                </a:moveTo>
                                <a:lnTo>
                                  <a:pt x="2114003" y="0"/>
                                </a:lnTo>
                              </a:path>
                            </a:pathLst>
                          </a:custGeom>
                          <a:ln w="3060">
                            <a:solidFill>
                              <a:srgbClr val="000000"/>
                            </a:solidFill>
                            <a:prstDash val="solid"/>
                          </a:ln>
                        </wps:spPr>
                        <wps:bodyPr wrap="square" lIns="0" tIns="0" rIns="0" bIns="0" rtlCol="0">
                          <a:prstTxWarp prst="textNoShape">
                            <a:avLst/>
                          </a:prstTxWarp>
                          <a:noAutofit/>
                        </wps:bodyPr>
                      </wps:wsp>
                      <wps:wsp>
                        <wps:cNvPr id="286" name="Textbox 286"/>
                        <wps:cNvSpPr txBox="1"/>
                        <wps:spPr>
                          <a:xfrm>
                            <a:off x="435080" y="62862"/>
                            <a:ext cx="511809" cy="125095"/>
                          </a:xfrm>
                          <a:prstGeom prst="rect">
                            <a:avLst/>
                          </a:prstGeom>
                        </wps:spPr>
                        <wps:txbx>
                          <w:txbxContent>
                            <w:p>
                              <w:pPr>
                                <w:tabs>
                                  <w:tab w:pos="582" w:val="left" w:leader="none"/>
                                </w:tabs>
                                <w:spacing w:line="189" w:lineRule="exact" w:before="7"/>
                                <w:ind w:left="0" w:right="0" w:firstLine="0"/>
                                <w:jc w:val="left"/>
                                <w:rPr>
                                  <w:sz w:val="16"/>
                                </w:rPr>
                              </w:pPr>
                              <w:r>
                                <w:rPr>
                                  <w:spacing w:val="-5"/>
                                  <w:w w:val="75"/>
                                  <w:sz w:val="16"/>
                                </w:rPr>
                                <w:t>93%</w:t>
                              </w:r>
                              <w:r>
                                <w:rPr>
                                  <w:sz w:val="16"/>
                                </w:rPr>
                                <w:tab/>
                              </w:r>
                              <w:r>
                                <w:rPr>
                                  <w:spacing w:val="-5"/>
                                  <w:w w:val="65"/>
                                  <w:sz w:val="16"/>
                                </w:rPr>
                                <w:t>93%</w:t>
                              </w:r>
                            </w:p>
                          </w:txbxContent>
                        </wps:txbx>
                        <wps:bodyPr wrap="square" lIns="0" tIns="0" rIns="0" bIns="0" rtlCol="0">
                          <a:noAutofit/>
                        </wps:bodyPr>
                      </wps:wsp>
                      <wps:wsp>
                        <wps:cNvPr id="287" name="Textbox 287"/>
                        <wps:cNvSpPr txBox="1"/>
                        <wps:spPr>
                          <a:xfrm>
                            <a:off x="1173900" y="46182"/>
                            <a:ext cx="146050" cy="123825"/>
                          </a:xfrm>
                          <a:prstGeom prst="rect">
                            <a:avLst/>
                          </a:prstGeom>
                        </wps:spPr>
                        <wps:txbx>
                          <w:txbxContent>
                            <w:p>
                              <w:pPr>
                                <w:spacing w:line="189" w:lineRule="exact" w:before="5"/>
                                <w:ind w:left="0" w:right="0" w:firstLine="0"/>
                                <w:jc w:val="left"/>
                                <w:rPr>
                                  <w:sz w:val="16"/>
                                </w:rPr>
                              </w:pPr>
                              <w:r>
                                <w:rPr>
                                  <w:spacing w:val="-5"/>
                                  <w:w w:val="65"/>
                                  <w:sz w:val="16"/>
                                </w:rPr>
                                <w:t>95%</w:t>
                              </w:r>
                            </w:p>
                          </w:txbxContent>
                        </wps:txbx>
                        <wps:bodyPr wrap="square" lIns="0" tIns="0" rIns="0" bIns="0" rtlCol="0">
                          <a:noAutofit/>
                        </wps:bodyPr>
                      </wps:wsp>
                      <wps:wsp>
                        <wps:cNvPr id="288" name="Textbox 288"/>
                        <wps:cNvSpPr txBox="1"/>
                        <wps:spPr>
                          <a:xfrm>
                            <a:off x="1545029" y="0"/>
                            <a:ext cx="145415" cy="123825"/>
                          </a:xfrm>
                          <a:prstGeom prst="rect">
                            <a:avLst/>
                          </a:prstGeom>
                        </wps:spPr>
                        <wps:txbx>
                          <w:txbxContent>
                            <w:p>
                              <w:pPr>
                                <w:spacing w:line="189" w:lineRule="exact" w:before="5"/>
                                <w:ind w:left="0" w:right="0" w:firstLine="0"/>
                                <w:jc w:val="left"/>
                                <w:rPr>
                                  <w:sz w:val="16"/>
                                </w:rPr>
                              </w:pPr>
                              <w:r>
                                <w:rPr>
                                  <w:spacing w:val="-5"/>
                                  <w:w w:val="65"/>
                                  <w:sz w:val="16"/>
                                </w:rPr>
                                <w:t>99%</w:t>
                              </w:r>
                            </w:p>
                          </w:txbxContent>
                        </wps:txbx>
                        <wps:bodyPr wrap="square" lIns="0" tIns="0" rIns="0" bIns="0" rtlCol="0">
                          <a:noAutofit/>
                        </wps:bodyPr>
                      </wps:wsp>
                    </wpg:wgp>
                  </a:graphicData>
                </a:graphic>
              </wp:anchor>
            </w:drawing>
          </mc:Choice>
          <mc:Fallback>
            <w:pict>
              <v:group style="position:absolute;margin-left:679.629578pt;margin-top:-22.36735pt;width:166.5pt;height:94.25pt;mso-position-horizontal-relative:page;mso-position-vertical-relative:paragraph;z-index:-31678976" id="docshapegroup206" coordorigin="13593,-447" coordsize="3330,1885">
                <v:shape style="position:absolute;left:14235;top:-135;width:877;height:1570" id="docshape207" coordorigin="14235,-135" coordsize="877,1570" path="m14527,-135l14235,-135,14235,1434,14527,1434,14527,-135xm15111,-135l14819,-135,14819,1434,15111,1434,15111,-135xe" filled="true" fillcolor="#ebdcad" stroked="false">
                  <v:path arrowok="t"/>
                  <v:fill type="solid"/>
                </v:shape>
                <v:rect style="position:absolute;left:15987;top:-237;width:293;height:1671" id="docshape208" filled="true" fillcolor="#d7b85b" stroked="false">
                  <v:fill type="solid"/>
                </v:rect>
                <v:rect style="position:absolute;left:15403;top:-169;width:293;height:1603" id="docshape209" filled="true" fillcolor="#ebdcad" stroked="false">
                  <v:fill type="solid"/>
                </v:rect>
                <v:line style="position:absolute" from="13593,1434" to="16922,1434" stroked="true" strokeweight=".241pt" strokecolor="#000000">
                  <v:stroke dashstyle="solid"/>
                </v:line>
                <v:shape style="position:absolute;left:14277;top:-349;width:806;height:197" type="#_x0000_t202" id="docshape210" filled="false" stroked="false">
                  <v:textbox inset="0,0,0,0">
                    <w:txbxContent>
                      <w:p>
                        <w:pPr>
                          <w:tabs>
                            <w:tab w:pos="582" w:val="left" w:leader="none"/>
                          </w:tabs>
                          <w:spacing w:line="189" w:lineRule="exact" w:before="7"/>
                          <w:ind w:left="0" w:right="0" w:firstLine="0"/>
                          <w:jc w:val="left"/>
                          <w:rPr>
                            <w:sz w:val="16"/>
                          </w:rPr>
                        </w:pPr>
                        <w:r>
                          <w:rPr>
                            <w:spacing w:val="-5"/>
                            <w:w w:val="75"/>
                            <w:sz w:val="16"/>
                          </w:rPr>
                          <w:t>93%</w:t>
                        </w:r>
                        <w:r>
                          <w:rPr>
                            <w:sz w:val="16"/>
                          </w:rPr>
                          <w:tab/>
                        </w:r>
                        <w:r>
                          <w:rPr>
                            <w:spacing w:val="-5"/>
                            <w:w w:val="65"/>
                            <w:sz w:val="16"/>
                          </w:rPr>
                          <w:t>93%</w:t>
                        </w:r>
                      </w:p>
                    </w:txbxContent>
                  </v:textbox>
                  <w10:wrap type="none"/>
                </v:shape>
                <v:shape style="position:absolute;left:15441;top:-375;width:230;height:195" type="#_x0000_t202" id="docshape211" filled="false" stroked="false">
                  <v:textbox inset="0,0,0,0">
                    <w:txbxContent>
                      <w:p>
                        <w:pPr>
                          <w:spacing w:line="189" w:lineRule="exact" w:before="5"/>
                          <w:ind w:left="0" w:right="0" w:firstLine="0"/>
                          <w:jc w:val="left"/>
                          <w:rPr>
                            <w:sz w:val="16"/>
                          </w:rPr>
                        </w:pPr>
                        <w:r>
                          <w:rPr>
                            <w:spacing w:val="-5"/>
                            <w:w w:val="65"/>
                            <w:sz w:val="16"/>
                          </w:rPr>
                          <w:t>95%</w:t>
                        </w:r>
                      </w:p>
                    </w:txbxContent>
                  </v:textbox>
                  <w10:wrap type="none"/>
                </v:shape>
                <v:shape style="position:absolute;left:16025;top:-448;width:229;height:195" type="#_x0000_t202" id="docshape212" filled="false" stroked="false">
                  <v:textbox inset="0,0,0,0">
                    <w:txbxContent>
                      <w:p>
                        <w:pPr>
                          <w:spacing w:line="189" w:lineRule="exact" w:before="5"/>
                          <w:ind w:left="0" w:right="0" w:firstLine="0"/>
                          <w:jc w:val="left"/>
                          <w:rPr>
                            <w:sz w:val="16"/>
                          </w:rPr>
                        </w:pPr>
                        <w:r>
                          <w:rPr>
                            <w:spacing w:val="-5"/>
                            <w:w w:val="65"/>
                            <w:sz w:val="16"/>
                          </w:rPr>
                          <w:t>99%</w:t>
                        </w:r>
                      </w:p>
                    </w:txbxContent>
                  </v:textbox>
                  <w10:wrap type="none"/>
                </v:shape>
                <w10:wrap type="none"/>
              </v:group>
            </w:pict>
          </mc:Fallback>
        </mc:AlternateContent>
      </w:r>
      <w:r>
        <w:rPr>
          <w:spacing w:val="-5"/>
          <w:w w:val="145"/>
          <w:sz w:val="9"/>
        </w:rPr>
        <w:t>80</w:t>
      </w:r>
    </w:p>
    <w:p>
      <w:pPr>
        <w:spacing w:before="135"/>
        <w:ind w:left="0" w:right="0" w:firstLine="0"/>
        <w:jc w:val="right"/>
        <w:rPr>
          <w:sz w:val="16"/>
        </w:rPr>
      </w:pPr>
      <w:r>
        <w:rPr/>
        <w:br w:type="column"/>
      </w:r>
      <w:r>
        <w:rPr>
          <w:spacing w:val="-5"/>
          <w:w w:val="75"/>
          <w:sz w:val="16"/>
        </w:rPr>
        <w:t>92%</w:t>
      </w:r>
    </w:p>
    <w:p>
      <w:pPr>
        <w:spacing w:before="162"/>
        <w:ind w:left="332" w:right="0" w:firstLine="0"/>
        <w:jc w:val="left"/>
        <w:rPr>
          <w:sz w:val="16"/>
        </w:rPr>
      </w:pPr>
      <w:r>
        <w:rPr/>
        <w:br w:type="column"/>
      </w:r>
      <w:r>
        <w:rPr>
          <w:spacing w:val="-5"/>
          <w:w w:val="60"/>
          <w:sz w:val="16"/>
        </w:rPr>
        <w:t>90%</w:t>
      </w:r>
    </w:p>
    <w:p>
      <w:pPr>
        <w:spacing w:before="112"/>
        <w:ind w:left="338" w:right="0" w:firstLine="0"/>
        <w:jc w:val="left"/>
        <w:rPr>
          <w:sz w:val="16"/>
        </w:rPr>
      </w:pPr>
      <w:r>
        <w:rPr/>
        <w:br w:type="column"/>
      </w:r>
      <w:r>
        <w:rPr>
          <w:spacing w:val="-5"/>
          <w:w w:val="60"/>
          <w:sz w:val="16"/>
        </w:rPr>
        <w:t>93%</w:t>
      </w:r>
    </w:p>
    <w:p>
      <w:pPr>
        <w:spacing w:before="112"/>
        <w:ind w:left="336" w:right="0" w:firstLine="0"/>
        <w:jc w:val="left"/>
        <w:rPr>
          <w:sz w:val="16"/>
        </w:rPr>
      </w:pPr>
      <w:r>
        <w:rPr/>
        <w:br w:type="column"/>
      </w:r>
      <w:r>
        <w:rPr>
          <w:spacing w:val="-5"/>
          <w:w w:val="60"/>
          <w:sz w:val="16"/>
        </w:rPr>
        <w:t>93%</w:t>
      </w:r>
    </w:p>
    <w:p>
      <w:pPr>
        <w:spacing w:line="240" w:lineRule="auto" w:before="6"/>
        <w:rPr>
          <w:sz w:val="9"/>
        </w:rPr>
      </w:pPr>
      <w:r>
        <w:rPr/>
        <w:br w:type="column"/>
      </w:r>
      <w:r>
        <w:rPr>
          <w:sz w:val="9"/>
        </w:rPr>
      </w:r>
    </w:p>
    <w:p>
      <w:pPr>
        <w:spacing w:before="0"/>
        <w:ind w:left="1035" w:right="0" w:firstLine="0"/>
        <w:jc w:val="left"/>
        <w:rPr>
          <w:sz w:val="9"/>
        </w:rPr>
      </w:pPr>
      <w:r>
        <w:rPr/>
        <mc:AlternateContent>
          <mc:Choice Requires="wps">
            <w:drawing>
              <wp:anchor distT="0" distB="0" distL="0" distR="0" allowOverlap="1" layoutInCell="1" locked="0" behindDoc="0" simplePos="0" relativeHeight="15770624">
                <wp:simplePos x="0" y="0"/>
                <wp:positionH relativeFrom="page">
                  <wp:posOffset>13707522</wp:posOffset>
                </wp:positionH>
                <wp:positionV relativeFrom="paragraph">
                  <wp:posOffset>8927</wp:posOffset>
                </wp:positionV>
                <wp:extent cx="2164080" cy="1118235"/>
                <wp:effectExtent l="0" t="0" r="0" b="0"/>
                <wp:wrapNone/>
                <wp:docPr id="289" name="Group 289"/>
                <wp:cNvGraphicFramePr>
                  <a:graphicFrameLocks/>
                </wp:cNvGraphicFramePr>
                <a:graphic>
                  <a:graphicData uri="http://schemas.microsoft.com/office/word/2010/wordprocessingGroup">
                    <wpg:wgp>
                      <wpg:cNvPr id="289" name="Group 289"/>
                      <wpg:cNvGrpSpPr/>
                      <wpg:grpSpPr>
                        <a:xfrm>
                          <a:off x="0" y="0"/>
                          <a:ext cx="2164080" cy="1118235"/>
                          <a:chExt cx="2164080" cy="1118235"/>
                        </a:xfrm>
                      </wpg:grpSpPr>
                      <wps:wsp>
                        <wps:cNvPr id="290" name="Graphic 290"/>
                        <wps:cNvSpPr/>
                        <wps:spPr>
                          <a:xfrm>
                            <a:off x="433013" y="141411"/>
                            <a:ext cx="556895" cy="975360"/>
                          </a:xfrm>
                          <a:custGeom>
                            <a:avLst/>
                            <a:gdLst/>
                            <a:ahLst/>
                            <a:cxnLst/>
                            <a:rect l="l" t="t" r="r" b="b"/>
                            <a:pathLst>
                              <a:path w="556895" h="975360">
                                <a:moveTo>
                                  <a:pt x="185432" y="0"/>
                                </a:moveTo>
                                <a:lnTo>
                                  <a:pt x="0" y="0"/>
                                </a:lnTo>
                                <a:lnTo>
                                  <a:pt x="0" y="974991"/>
                                </a:lnTo>
                                <a:lnTo>
                                  <a:pt x="185432" y="974991"/>
                                </a:lnTo>
                                <a:lnTo>
                                  <a:pt x="185432" y="0"/>
                                </a:lnTo>
                                <a:close/>
                              </a:path>
                              <a:path w="556895" h="975360">
                                <a:moveTo>
                                  <a:pt x="556310" y="42862"/>
                                </a:moveTo>
                                <a:lnTo>
                                  <a:pt x="370878" y="42862"/>
                                </a:lnTo>
                                <a:lnTo>
                                  <a:pt x="370878" y="974991"/>
                                </a:lnTo>
                                <a:lnTo>
                                  <a:pt x="556310" y="974991"/>
                                </a:lnTo>
                                <a:lnTo>
                                  <a:pt x="556310" y="42862"/>
                                </a:lnTo>
                                <a:close/>
                              </a:path>
                            </a:pathLst>
                          </a:custGeom>
                          <a:solidFill>
                            <a:srgbClr val="EBDCAD"/>
                          </a:solidFill>
                        </wps:spPr>
                        <wps:bodyPr wrap="square" lIns="0" tIns="0" rIns="0" bIns="0" rtlCol="0">
                          <a:prstTxWarp prst="textNoShape">
                            <a:avLst/>
                          </a:prstTxWarp>
                          <a:noAutofit/>
                        </wps:bodyPr>
                      </wps:wsp>
                      <wps:wsp>
                        <wps:cNvPr id="291" name="Graphic 291"/>
                        <wps:cNvSpPr/>
                        <wps:spPr>
                          <a:xfrm>
                            <a:off x="1545634" y="141411"/>
                            <a:ext cx="186055" cy="975360"/>
                          </a:xfrm>
                          <a:custGeom>
                            <a:avLst/>
                            <a:gdLst/>
                            <a:ahLst/>
                            <a:cxnLst/>
                            <a:rect l="l" t="t" r="r" b="b"/>
                            <a:pathLst>
                              <a:path w="186055" h="975360">
                                <a:moveTo>
                                  <a:pt x="185432" y="0"/>
                                </a:moveTo>
                                <a:lnTo>
                                  <a:pt x="0" y="0"/>
                                </a:lnTo>
                                <a:lnTo>
                                  <a:pt x="0" y="974991"/>
                                </a:lnTo>
                                <a:lnTo>
                                  <a:pt x="185432" y="974991"/>
                                </a:lnTo>
                                <a:lnTo>
                                  <a:pt x="185432" y="0"/>
                                </a:lnTo>
                                <a:close/>
                              </a:path>
                            </a:pathLst>
                          </a:custGeom>
                          <a:solidFill>
                            <a:srgbClr val="D7B85B"/>
                          </a:solidFill>
                        </wps:spPr>
                        <wps:bodyPr wrap="square" lIns="0" tIns="0" rIns="0" bIns="0" rtlCol="0">
                          <a:prstTxWarp prst="textNoShape">
                            <a:avLst/>
                          </a:prstTxWarp>
                          <a:noAutofit/>
                        </wps:bodyPr>
                      </wps:wsp>
                      <wps:wsp>
                        <wps:cNvPr id="292" name="Graphic 292"/>
                        <wps:cNvSpPr/>
                        <wps:spPr>
                          <a:xfrm>
                            <a:off x="1174756" y="130705"/>
                            <a:ext cx="186055" cy="986155"/>
                          </a:xfrm>
                          <a:custGeom>
                            <a:avLst/>
                            <a:gdLst/>
                            <a:ahLst/>
                            <a:cxnLst/>
                            <a:rect l="l" t="t" r="r" b="b"/>
                            <a:pathLst>
                              <a:path w="186055" h="986155">
                                <a:moveTo>
                                  <a:pt x="185432" y="0"/>
                                </a:moveTo>
                                <a:lnTo>
                                  <a:pt x="0" y="0"/>
                                </a:lnTo>
                                <a:lnTo>
                                  <a:pt x="0" y="985697"/>
                                </a:lnTo>
                                <a:lnTo>
                                  <a:pt x="185432" y="985697"/>
                                </a:lnTo>
                                <a:lnTo>
                                  <a:pt x="185432" y="0"/>
                                </a:lnTo>
                                <a:close/>
                              </a:path>
                            </a:pathLst>
                          </a:custGeom>
                          <a:solidFill>
                            <a:srgbClr val="EBDCAD"/>
                          </a:solidFill>
                        </wps:spPr>
                        <wps:bodyPr wrap="square" lIns="0" tIns="0" rIns="0" bIns="0" rtlCol="0">
                          <a:prstTxWarp prst="textNoShape">
                            <a:avLst/>
                          </a:prstTxWarp>
                          <a:noAutofit/>
                        </wps:bodyPr>
                      </wps:wsp>
                      <wps:wsp>
                        <wps:cNvPr id="293" name="Graphic 293"/>
                        <wps:cNvSpPr/>
                        <wps:spPr>
                          <a:xfrm>
                            <a:off x="0" y="1116405"/>
                            <a:ext cx="2164080" cy="1270"/>
                          </a:xfrm>
                          <a:custGeom>
                            <a:avLst/>
                            <a:gdLst/>
                            <a:ahLst/>
                            <a:cxnLst/>
                            <a:rect l="l" t="t" r="r" b="b"/>
                            <a:pathLst>
                              <a:path w="2164080" h="0">
                                <a:moveTo>
                                  <a:pt x="0" y="0"/>
                                </a:moveTo>
                                <a:lnTo>
                                  <a:pt x="2164080" y="0"/>
                                </a:lnTo>
                              </a:path>
                            </a:pathLst>
                          </a:custGeom>
                          <a:ln w="3086">
                            <a:solidFill>
                              <a:srgbClr val="000000"/>
                            </a:solidFill>
                            <a:prstDash val="solid"/>
                          </a:ln>
                        </wps:spPr>
                        <wps:bodyPr wrap="square" lIns="0" tIns="0" rIns="0" bIns="0" rtlCol="0">
                          <a:prstTxWarp prst="textNoShape">
                            <a:avLst/>
                          </a:prstTxWarp>
                          <a:noAutofit/>
                        </wps:bodyPr>
                      </wps:wsp>
                      <wps:wsp>
                        <wps:cNvPr id="294" name="Textbox 294"/>
                        <wps:cNvSpPr txBox="1"/>
                        <wps:spPr>
                          <a:xfrm>
                            <a:off x="464237" y="7283"/>
                            <a:ext cx="135890" cy="123825"/>
                          </a:xfrm>
                          <a:prstGeom prst="rect">
                            <a:avLst/>
                          </a:prstGeom>
                        </wps:spPr>
                        <wps:txbx>
                          <w:txbxContent>
                            <w:p>
                              <w:pPr>
                                <w:spacing w:line="189" w:lineRule="exact" w:before="5"/>
                                <w:ind w:left="0" w:right="0" w:firstLine="0"/>
                                <w:jc w:val="left"/>
                                <w:rPr>
                                  <w:sz w:val="16"/>
                                </w:rPr>
                              </w:pPr>
                              <w:r>
                                <w:rPr>
                                  <w:spacing w:val="-5"/>
                                  <w:w w:val="60"/>
                                  <w:sz w:val="16"/>
                                </w:rPr>
                                <w:t>91%</w:t>
                              </w:r>
                            </w:p>
                          </w:txbxContent>
                        </wps:txbx>
                        <wps:bodyPr wrap="square" lIns="0" tIns="0" rIns="0" bIns="0" rtlCol="0">
                          <a:noAutofit/>
                        </wps:bodyPr>
                      </wps:wsp>
                      <wps:wsp>
                        <wps:cNvPr id="295" name="Textbox 295"/>
                        <wps:cNvSpPr txBox="1"/>
                        <wps:spPr>
                          <a:xfrm>
                            <a:off x="831935" y="53275"/>
                            <a:ext cx="138430" cy="123825"/>
                          </a:xfrm>
                          <a:prstGeom prst="rect">
                            <a:avLst/>
                          </a:prstGeom>
                        </wps:spPr>
                        <wps:txbx>
                          <w:txbxContent>
                            <w:p>
                              <w:pPr>
                                <w:spacing w:line="189" w:lineRule="exact" w:before="5"/>
                                <w:ind w:left="0" w:right="0" w:firstLine="0"/>
                                <w:jc w:val="left"/>
                                <w:rPr>
                                  <w:sz w:val="16"/>
                                </w:rPr>
                              </w:pPr>
                              <w:r>
                                <w:rPr>
                                  <w:spacing w:val="-5"/>
                                  <w:w w:val="65"/>
                                  <w:sz w:val="16"/>
                                </w:rPr>
                                <w:t>87%</w:t>
                              </w:r>
                            </w:p>
                          </w:txbxContent>
                        </wps:txbx>
                        <wps:bodyPr wrap="square" lIns="0" tIns="0" rIns="0" bIns="0" rtlCol="0">
                          <a:noAutofit/>
                        </wps:bodyPr>
                      </wps:wsp>
                      <wps:wsp>
                        <wps:cNvPr id="296" name="Textbox 296"/>
                        <wps:cNvSpPr txBox="1"/>
                        <wps:spPr>
                          <a:xfrm>
                            <a:off x="1202131" y="0"/>
                            <a:ext cx="507365" cy="131445"/>
                          </a:xfrm>
                          <a:prstGeom prst="rect">
                            <a:avLst/>
                          </a:prstGeom>
                        </wps:spPr>
                        <wps:txbx>
                          <w:txbxContent>
                            <w:p>
                              <w:pPr>
                                <w:tabs>
                                  <w:tab w:pos="588" w:val="left" w:leader="none"/>
                                </w:tabs>
                                <w:spacing w:line="199" w:lineRule="exact" w:before="7"/>
                                <w:ind w:left="0" w:right="0" w:firstLine="0"/>
                                <w:jc w:val="left"/>
                                <w:rPr>
                                  <w:sz w:val="16"/>
                                </w:rPr>
                              </w:pPr>
                              <w:r>
                                <w:rPr>
                                  <w:spacing w:val="-5"/>
                                  <w:w w:val="70"/>
                                  <w:position w:val="1"/>
                                  <w:sz w:val="16"/>
                                </w:rPr>
                                <w:t>92%</w:t>
                              </w:r>
                              <w:r>
                                <w:rPr>
                                  <w:position w:val="1"/>
                                  <w:sz w:val="16"/>
                                </w:rPr>
                                <w:tab/>
                              </w:r>
                              <w:r>
                                <w:rPr>
                                  <w:spacing w:val="-5"/>
                                  <w:w w:val="60"/>
                                  <w:sz w:val="16"/>
                                </w:rPr>
                                <w:t>91%</w:t>
                              </w:r>
                            </w:p>
                          </w:txbxContent>
                        </wps:txbx>
                        <wps:bodyPr wrap="square" lIns="0" tIns="0" rIns="0" bIns="0" rtlCol="0">
                          <a:noAutofit/>
                        </wps:bodyPr>
                      </wps:wsp>
                    </wpg:wgp>
                  </a:graphicData>
                </a:graphic>
              </wp:anchor>
            </w:drawing>
          </mc:Choice>
          <mc:Fallback>
            <w:pict>
              <v:group style="position:absolute;margin-left:1079.33252pt;margin-top:.702973pt;width:170.4pt;height:88.05pt;mso-position-horizontal-relative:page;mso-position-vertical-relative:paragraph;z-index:15770624" id="docshapegroup213" coordorigin="21587,14" coordsize="3408,1761">
                <v:shape style="position:absolute;left:22268;top:236;width:877;height:1536" id="docshape214" coordorigin="22269,237" coordsize="877,1536" path="m22561,237l22269,237,22269,1772,22561,1772,22561,237xm23145,304l22853,304,22853,1772,23145,1772,23145,304xe" filled="true" fillcolor="#ebdcad" stroked="false">
                  <v:path arrowok="t"/>
                  <v:fill type="solid"/>
                </v:shape>
                <v:rect style="position:absolute;left:24020;top:236;width:293;height:1536" id="docshape215" filled="true" fillcolor="#d7b85b" stroked="false">
                  <v:fill type="solid"/>
                </v:rect>
                <v:rect style="position:absolute;left:23436;top:219;width:293;height:1553" id="docshape216" filled="true" fillcolor="#ebdcad" stroked="false">
                  <v:fill type="solid"/>
                </v:rect>
                <v:line style="position:absolute" from="21587,1772" to="24995,1772" stroked="true" strokeweight=".243pt" strokecolor="#000000">
                  <v:stroke dashstyle="solid"/>
                </v:line>
                <v:shape style="position:absolute;left:22317;top:25;width:214;height:195" type="#_x0000_t202" id="docshape217" filled="false" stroked="false">
                  <v:textbox inset="0,0,0,0">
                    <w:txbxContent>
                      <w:p>
                        <w:pPr>
                          <w:spacing w:line="189" w:lineRule="exact" w:before="5"/>
                          <w:ind w:left="0" w:right="0" w:firstLine="0"/>
                          <w:jc w:val="left"/>
                          <w:rPr>
                            <w:sz w:val="16"/>
                          </w:rPr>
                        </w:pPr>
                        <w:r>
                          <w:rPr>
                            <w:spacing w:val="-5"/>
                            <w:w w:val="60"/>
                            <w:sz w:val="16"/>
                          </w:rPr>
                          <w:t>91%</w:t>
                        </w:r>
                      </w:p>
                    </w:txbxContent>
                  </v:textbox>
                  <w10:wrap type="none"/>
                </v:shape>
                <v:shape style="position:absolute;left:22896;top:97;width:218;height:195" type="#_x0000_t202" id="docshape218" filled="false" stroked="false">
                  <v:textbox inset="0,0,0,0">
                    <w:txbxContent>
                      <w:p>
                        <w:pPr>
                          <w:spacing w:line="189" w:lineRule="exact" w:before="5"/>
                          <w:ind w:left="0" w:right="0" w:firstLine="0"/>
                          <w:jc w:val="left"/>
                          <w:rPr>
                            <w:sz w:val="16"/>
                          </w:rPr>
                        </w:pPr>
                        <w:r>
                          <w:rPr>
                            <w:spacing w:val="-5"/>
                            <w:w w:val="65"/>
                            <w:sz w:val="16"/>
                          </w:rPr>
                          <w:t>87%</w:t>
                        </w:r>
                      </w:p>
                    </w:txbxContent>
                  </v:textbox>
                  <w10:wrap type="none"/>
                </v:shape>
                <v:shape style="position:absolute;left:23479;top:14;width:799;height:207" type="#_x0000_t202" id="docshape219" filled="false" stroked="false">
                  <v:textbox inset="0,0,0,0">
                    <w:txbxContent>
                      <w:p>
                        <w:pPr>
                          <w:tabs>
                            <w:tab w:pos="588" w:val="left" w:leader="none"/>
                          </w:tabs>
                          <w:spacing w:line="199" w:lineRule="exact" w:before="7"/>
                          <w:ind w:left="0" w:right="0" w:firstLine="0"/>
                          <w:jc w:val="left"/>
                          <w:rPr>
                            <w:sz w:val="16"/>
                          </w:rPr>
                        </w:pPr>
                        <w:r>
                          <w:rPr>
                            <w:spacing w:val="-5"/>
                            <w:w w:val="70"/>
                            <w:position w:val="1"/>
                            <w:sz w:val="16"/>
                          </w:rPr>
                          <w:t>92%</w:t>
                        </w:r>
                        <w:r>
                          <w:rPr>
                            <w:position w:val="1"/>
                            <w:sz w:val="16"/>
                          </w:rPr>
                          <w:tab/>
                        </w:r>
                        <w:r>
                          <w:rPr>
                            <w:spacing w:val="-5"/>
                            <w:w w:val="60"/>
                            <w:sz w:val="16"/>
                          </w:rPr>
                          <w:t>91%</w:t>
                        </w:r>
                      </w:p>
                    </w:txbxContent>
                  </v:textbox>
                  <w10:wrap type="none"/>
                </v:shape>
                <w10:wrap type="none"/>
              </v:group>
            </w:pict>
          </mc:Fallback>
        </mc:AlternateContent>
      </w:r>
      <w:r>
        <w:rPr>
          <w:spacing w:val="-5"/>
          <w:w w:val="130"/>
          <w:sz w:val="9"/>
        </w:rPr>
        <w:t>100</w:t>
      </w:r>
    </w:p>
    <w:p>
      <w:pPr>
        <w:pStyle w:val="BodyText"/>
        <w:rPr>
          <w:sz w:val="9"/>
        </w:rPr>
      </w:pPr>
    </w:p>
    <w:p>
      <w:pPr>
        <w:pStyle w:val="BodyText"/>
        <w:spacing w:before="12"/>
        <w:rPr>
          <w:sz w:val="9"/>
        </w:rPr>
      </w:pPr>
    </w:p>
    <w:p>
      <w:pPr>
        <w:spacing w:before="0"/>
        <w:ind w:left="1035" w:right="0" w:firstLine="0"/>
        <w:jc w:val="left"/>
        <w:rPr>
          <w:sz w:val="9"/>
        </w:rPr>
      </w:pPr>
      <w:r>
        <w:rPr>
          <w:spacing w:val="-5"/>
          <w:w w:val="145"/>
          <w:sz w:val="9"/>
        </w:rPr>
        <w:t>80</w:t>
      </w:r>
    </w:p>
    <w:p>
      <w:pPr>
        <w:spacing w:after="0"/>
        <w:jc w:val="left"/>
        <w:rPr>
          <w:sz w:val="9"/>
        </w:rPr>
        <w:sectPr>
          <w:type w:val="continuous"/>
          <w:pgSz w:w="25600" w:h="14400" w:orient="landscape"/>
          <w:pgMar w:header="0" w:footer="566" w:top="0" w:bottom="280" w:left="260" w:right="360"/>
          <w:cols w:num="7" w:equalWidth="0">
            <w:col w:w="13205" w:space="40"/>
            <w:col w:w="4002" w:space="39"/>
            <w:col w:w="980" w:space="39"/>
            <w:col w:w="543" w:space="40"/>
            <w:col w:w="546" w:space="40"/>
            <w:col w:w="539" w:space="39"/>
            <w:col w:w="4928"/>
          </w:cols>
        </w:sectPr>
      </w:pPr>
    </w:p>
    <w:p>
      <w:pPr>
        <w:pStyle w:val="BodyText"/>
        <w:rPr>
          <w:sz w:val="9"/>
        </w:rPr>
      </w:pPr>
    </w:p>
    <w:p>
      <w:pPr>
        <w:pStyle w:val="BodyText"/>
        <w:spacing w:before="1"/>
        <w:rPr>
          <w:sz w:val="9"/>
        </w:rPr>
      </w:pPr>
    </w:p>
    <w:p>
      <w:pPr>
        <w:tabs>
          <w:tab w:pos="17056" w:val="left" w:leader="none"/>
          <w:tab w:pos="21087" w:val="left" w:leader="none"/>
        </w:tabs>
        <w:spacing w:before="0"/>
        <w:ind w:left="13014" w:right="0" w:firstLine="0"/>
        <w:jc w:val="left"/>
        <w:rPr>
          <w:sz w:val="9"/>
        </w:rPr>
      </w:pPr>
      <w:r>
        <w:rPr>
          <w:spacing w:val="-5"/>
          <w:w w:val="145"/>
          <w:position w:val="1"/>
          <w:sz w:val="9"/>
        </w:rPr>
        <w:t>60</w:t>
      </w:r>
      <w:r>
        <w:rPr>
          <w:position w:val="1"/>
          <w:sz w:val="9"/>
        </w:rPr>
        <w:tab/>
      </w:r>
      <w:r>
        <w:rPr>
          <w:spacing w:val="-7"/>
          <w:w w:val="145"/>
          <w:sz w:val="9"/>
        </w:rPr>
        <w:t>60</w:t>
      </w:r>
      <w:r>
        <w:rPr>
          <w:sz w:val="9"/>
        </w:rPr>
        <w:tab/>
      </w:r>
      <w:r>
        <w:rPr>
          <w:spacing w:val="-5"/>
          <w:w w:val="145"/>
          <w:sz w:val="9"/>
        </w:rPr>
        <w:t>60</w:t>
      </w:r>
    </w:p>
    <w:p>
      <w:pPr>
        <w:pStyle w:val="BodyText"/>
        <w:rPr>
          <w:sz w:val="9"/>
        </w:rPr>
      </w:pPr>
    </w:p>
    <w:p>
      <w:pPr>
        <w:pStyle w:val="BodyText"/>
        <w:spacing w:before="2"/>
        <w:rPr>
          <w:sz w:val="9"/>
        </w:rPr>
      </w:pPr>
    </w:p>
    <w:p>
      <w:pPr>
        <w:tabs>
          <w:tab w:pos="17056" w:val="left" w:leader="none"/>
          <w:tab w:pos="21087" w:val="left" w:leader="none"/>
        </w:tabs>
        <w:spacing w:before="0"/>
        <w:ind w:left="13014" w:right="0" w:firstLine="0"/>
        <w:jc w:val="left"/>
        <w:rPr>
          <w:sz w:val="9"/>
        </w:rPr>
      </w:pPr>
      <w:r>
        <w:rPr>
          <w:spacing w:val="-5"/>
          <w:w w:val="145"/>
          <w:position w:val="1"/>
          <w:sz w:val="9"/>
        </w:rPr>
        <w:t>40</w:t>
      </w:r>
      <w:r>
        <w:rPr>
          <w:position w:val="1"/>
          <w:sz w:val="9"/>
        </w:rPr>
        <w:tab/>
      </w:r>
      <w:r>
        <w:rPr>
          <w:spacing w:val="-7"/>
          <w:w w:val="145"/>
          <w:sz w:val="9"/>
        </w:rPr>
        <w:t>40</w:t>
      </w:r>
      <w:r>
        <w:rPr>
          <w:sz w:val="9"/>
        </w:rPr>
        <w:tab/>
      </w:r>
      <w:r>
        <w:rPr>
          <w:spacing w:val="-5"/>
          <w:w w:val="145"/>
          <w:sz w:val="9"/>
        </w:rPr>
        <w:t>40</w:t>
      </w:r>
    </w:p>
    <w:p>
      <w:pPr>
        <w:pStyle w:val="BodyText"/>
        <w:rPr>
          <w:sz w:val="9"/>
        </w:rPr>
      </w:pPr>
    </w:p>
    <w:p>
      <w:pPr>
        <w:pStyle w:val="BodyText"/>
        <w:spacing w:before="1"/>
        <w:rPr>
          <w:sz w:val="9"/>
        </w:rPr>
      </w:pPr>
    </w:p>
    <w:p>
      <w:pPr>
        <w:tabs>
          <w:tab w:pos="17056" w:val="left" w:leader="none"/>
          <w:tab w:pos="21087" w:val="left" w:leader="none"/>
        </w:tabs>
        <w:spacing w:before="0"/>
        <w:ind w:left="13014" w:right="0" w:firstLine="0"/>
        <w:jc w:val="left"/>
        <w:rPr>
          <w:sz w:val="9"/>
        </w:rPr>
      </w:pPr>
      <w:r>
        <w:rPr>
          <w:spacing w:val="-5"/>
          <w:w w:val="140"/>
          <w:position w:val="1"/>
          <w:sz w:val="9"/>
        </w:rPr>
        <w:t>20</w:t>
      </w:r>
      <w:r>
        <w:rPr>
          <w:position w:val="1"/>
          <w:sz w:val="9"/>
        </w:rPr>
        <w:tab/>
      </w:r>
      <w:r>
        <w:rPr>
          <w:spacing w:val="-5"/>
          <w:w w:val="140"/>
          <w:sz w:val="9"/>
        </w:rPr>
        <w:t>20</w:t>
      </w:r>
      <w:r>
        <w:rPr>
          <w:sz w:val="9"/>
        </w:rPr>
        <w:tab/>
      </w:r>
      <w:r>
        <w:rPr>
          <w:spacing w:val="-5"/>
          <w:w w:val="140"/>
          <w:sz w:val="9"/>
        </w:rPr>
        <w:t>20</w:t>
      </w:r>
    </w:p>
    <w:p>
      <w:pPr>
        <w:pStyle w:val="BodyText"/>
        <w:spacing w:before="10"/>
        <w:rPr>
          <w:sz w:val="6"/>
        </w:rPr>
      </w:pPr>
      <w:r>
        <w:rPr/>
        <mc:AlternateContent>
          <mc:Choice Requires="wps">
            <w:drawing>
              <wp:anchor distT="0" distB="0" distL="0" distR="0" allowOverlap="1" layoutInCell="1" locked="0" behindDoc="1" simplePos="0" relativeHeight="487627776">
                <wp:simplePos x="0" y="0"/>
                <wp:positionH relativeFrom="page">
                  <wp:posOffset>381000</wp:posOffset>
                </wp:positionH>
                <wp:positionV relativeFrom="paragraph">
                  <wp:posOffset>67948</wp:posOffset>
                </wp:positionV>
                <wp:extent cx="7442200" cy="1270"/>
                <wp:effectExtent l="0" t="0" r="0" b="0"/>
                <wp:wrapTopAndBottom/>
                <wp:docPr id="297" name="Graphic 297"/>
                <wp:cNvGraphicFramePr>
                  <a:graphicFrameLocks/>
                </wp:cNvGraphicFramePr>
                <a:graphic>
                  <a:graphicData uri="http://schemas.microsoft.com/office/word/2010/wordprocessingShape">
                    <wps:wsp>
                      <wps:cNvPr id="297" name="Graphic 297"/>
                      <wps:cNvSpPr/>
                      <wps:spPr>
                        <a:xfrm>
                          <a:off x="0" y="0"/>
                          <a:ext cx="7442200" cy="1270"/>
                        </a:xfrm>
                        <a:custGeom>
                          <a:avLst/>
                          <a:gdLst/>
                          <a:ahLst/>
                          <a:cxnLst/>
                          <a:rect l="l" t="t" r="r" b="b"/>
                          <a:pathLst>
                            <a:path w="7442200" h="0">
                              <a:moveTo>
                                <a:pt x="0" y="0"/>
                              </a:moveTo>
                              <a:lnTo>
                                <a:pt x="744220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0pt;margin-top:5.350281pt;width:586pt;height:.1pt;mso-position-horizontal-relative:page;mso-position-vertical-relative:paragraph;z-index:-15688704;mso-wrap-distance-left:0;mso-wrap-distance-right:0" id="docshape220" coordorigin="600,107" coordsize="11720,0" path="m600,107l12320,107e" filled="false" stroked="true" strokeweight=".3pt" strokecolor="#000000">
                <v:path arrowok="t"/>
                <v:stroke dashstyle="solid"/>
                <w10:wrap type="topAndBottom"/>
              </v:shape>
            </w:pict>
          </mc:Fallback>
        </mc:AlternateContent>
      </w:r>
    </w:p>
    <w:p>
      <w:pPr>
        <w:pStyle w:val="BodyText"/>
        <w:spacing w:before="9"/>
        <w:rPr>
          <w:sz w:val="5"/>
        </w:rPr>
      </w:pPr>
    </w:p>
    <w:p>
      <w:pPr>
        <w:spacing w:after="0"/>
        <w:rPr>
          <w:sz w:val="5"/>
        </w:rPr>
        <w:sectPr>
          <w:type w:val="continuous"/>
          <w:pgSz w:w="25600" w:h="14400" w:orient="landscape"/>
          <w:pgMar w:header="0" w:footer="566" w:top="0" w:bottom="280" w:left="260" w:right="360"/>
        </w:sectPr>
      </w:pPr>
    </w:p>
    <w:p>
      <w:pPr>
        <w:spacing w:before="50"/>
        <w:ind w:left="340" w:right="0" w:firstLine="0"/>
        <w:jc w:val="left"/>
        <w:rPr>
          <w:sz w:val="12"/>
        </w:rPr>
      </w:pPr>
      <w:r>
        <w:rPr>
          <w:w w:val="110"/>
          <w:sz w:val="12"/>
        </w:rPr>
        <w:t>1</w:t>
      </w:r>
      <w:r>
        <w:rPr>
          <w:spacing w:val="23"/>
          <w:w w:val="125"/>
          <w:sz w:val="12"/>
        </w:rPr>
        <w:t> </w:t>
      </w:r>
      <w:r>
        <w:rPr>
          <w:w w:val="125"/>
          <w:sz w:val="12"/>
        </w:rPr>
        <w:t>Leader</w:t>
      </w:r>
      <w:r>
        <w:rPr>
          <w:spacing w:val="-12"/>
          <w:w w:val="125"/>
          <w:sz w:val="12"/>
        </w:rPr>
        <w:t> </w:t>
      </w:r>
      <w:r>
        <w:rPr>
          <w:w w:val="125"/>
          <w:sz w:val="12"/>
        </w:rPr>
        <w:t>standard</w:t>
      </w:r>
      <w:r>
        <w:rPr>
          <w:spacing w:val="-12"/>
          <w:w w:val="125"/>
          <w:sz w:val="12"/>
        </w:rPr>
        <w:t> </w:t>
      </w:r>
      <w:r>
        <w:rPr>
          <w:w w:val="125"/>
          <w:sz w:val="12"/>
        </w:rPr>
        <w:t>represents</w:t>
      </w:r>
      <w:r>
        <w:rPr>
          <w:spacing w:val="-12"/>
          <w:w w:val="125"/>
          <w:sz w:val="12"/>
        </w:rPr>
        <w:t> </w:t>
      </w:r>
      <w:r>
        <w:rPr>
          <w:w w:val="125"/>
          <w:sz w:val="12"/>
        </w:rPr>
        <w:t>supply</w:t>
      </w:r>
      <w:r>
        <w:rPr>
          <w:spacing w:val="-14"/>
          <w:w w:val="125"/>
          <w:sz w:val="12"/>
        </w:rPr>
        <w:t> </w:t>
      </w:r>
      <w:r>
        <w:rPr>
          <w:w w:val="125"/>
          <w:sz w:val="12"/>
        </w:rPr>
        <w:t>volume</w:t>
      </w:r>
      <w:r>
        <w:rPr>
          <w:spacing w:val="-12"/>
          <w:w w:val="125"/>
          <w:sz w:val="12"/>
        </w:rPr>
        <w:t> </w:t>
      </w:r>
      <w:r>
        <w:rPr>
          <w:w w:val="125"/>
          <w:sz w:val="12"/>
        </w:rPr>
        <w:t>verified</w:t>
      </w:r>
      <w:r>
        <w:rPr>
          <w:spacing w:val="-12"/>
          <w:w w:val="125"/>
          <w:sz w:val="12"/>
        </w:rPr>
        <w:t> </w:t>
      </w:r>
      <w:r>
        <w:rPr>
          <w:w w:val="125"/>
          <w:sz w:val="12"/>
        </w:rPr>
        <w:t>to</w:t>
      </w:r>
      <w:r>
        <w:rPr>
          <w:spacing w:val="-12"/>
          <w:w w:val="125"/>
          <w:sz w:val="12"/>
        </w:rPr>
        <w:t> </w:t>
      </w:r>
      <w:r>
        <w:rPr>
          <w:w w:val="125"/>
          <w:sz w:val="12"/>
        </w:rPr>
        <w:t>a</w:t>
      </w:r>
      <w:r>
        <w:rPr>
          <w:spacing w:val="-11"/>
          <w:w w:val="125"/>
          <w:sz w:val="12"/>
        </w:rPr>
        <w:t> </w:t>
      </w:r>
      <w:r>
        <w:rPr>
          <w:w w:val="125"/>
          <w:sz w:val="12"/>
        </w:rPr>
        <w:t>company-approved,</w:t>
      </w:r>
      <w:r>
        <w:rPr>
          <w:spacing w:val="-12"/>
          <w:w w:val="125"/>
          <w:sz w:val="12"/>
        </w:rPr>
        <w:t> </w:t>
      </w:r>
      <w:r>
        <w:rPr>
          <w:w w:val="125"/>
          <w:sz w:val="12"/>
        </w:rPr>
        <w:t>third-party</w:t>
      </w:r>
      <w:r>
        <w:rPr>
          <w:spacing w:val="-13"/>
          <w:w w:val="125"/>
          <w:sz w:val="12"/>
        </w:rPr>
        <w:t> </w:t>
      </w:r>
      <w:r>
        <w:rPr>
          <w:w w:val="125"/>
          <w:sz w:val="12"/>
        </w:rPr>
        <w:t>validation,</w:t>
      </w:r>
      <w:r>
        <w:rPr>
          <w:spacing w:val="-11"/>
          <w:w w:val="125"/>
          <w:sz w:val="12"/>
        </w:rPr>
        <w:t> </w:t>
      </w:r>
      <w:r>
        <w:rPr>
          <w:w w:val="125"/>
          <w:sz w:val="12"/>
        </w:rPr>
        <w:t>that</w:t>
      </w:r>
      <w:r>
        <w:rPr>
          <w:spacing w:val="-12"/>
          <w:w w:val="125"/>
          <w:sz w:val="12"/>
        </w:rPr>
        <w:t> </w:t>
      </w:r>
      <w:r>
        <w:rPr>
          <w:w w:val="125"/>
          <w:sz w:val="12"/>
        </w:rPr>
        <w:t>is</w:t>
      </w:r>
      <w:r>
        <w:rPr>
          <w:spacing w:val="-12"/>
          <w:w w:val="125"/>
          <w:sz w:val="12"/>
        </w:rPr>
        <w:t> </w:t>
      </w:r>
      <w:r>
        <w:rPr>
          <w:w w:val="125"/>
          <w:sz w:val="12"/>
        </w:rPr>
        <w:t>aligned</w:t>
      </w:r>
      <w:r>
        <w:rPr>
          <w:spacing w:val="-11"/>
          <w:w w:val="125"/>
          <w:sz w:val="12"/>
        </w:rPr>
        <w:t> </w:t>
      </w:r>
      <w:r>
        <w:rPr>
          <w:w w:val="125"/>
          <w:sz w:val="12"/>
        </w:rPr>
        <w:t>with</w:t>
      </w:r>
      <w:r>
        <w:rPr>
          <w:spacing w:val="-12"/>
          <w:w w:val="125"/>
          <w:sz w:val="12"/>
        </w:rPr>
        <w:t> </w:t>
      </w:r>
      <w:r>
        <w:rPr>
          <w:w w:val="125"/>
          <w:sz w:val="12"/>
        </w:rPr>
        <w:t>our</w:t>
      </w:r>
      <w:r>
        <w:rPr>
          <w:spacing w:val="-12"/>
          <w:w w:val="125"/>
          <w:sz w:val="12"/>
        </w:rPr>
        <w:t> </w:t>
      </w:r>
      <w:r>
        <w:rPr>
          <w:spacing w:val="-4"/>
          <w:w w:val="125"/>
          <w:sz w:val="12"/>
        </w:rPr>
        <w:t>PSA.</w:t>
      </w:r>
    </w:p>
    <w:p>
      <w:pPr>
        <w:spacing w:before="59"/>
        <w:ind w:left="340" w:right="0" w:firstLine="0"/>
        <w:jc w:val="left"/>
        <w:rPr>
          <w:sz w:val="12"/>
        </w:rPr>
      </w:pPr>
      <w:r>
        <w:rPr>
          <w:w w:val="125"/>
          <w:sz w:val="12"/>
        </w:rPr>
        <w:t>2</w:t>
      </w:r>
      <w:r>
        <w:rPr>
          <w:spacing w:val="31"/>
          <w:w w:val="125"/>
          <w:sz w:val="12"/>
        </w:rPr>
        <w:t> </w:t>
      </w:r>
      <w:r>
        <w:rPr>
          <w:w w:val="125"/>
          <w:sz w:val="12"/>
        </w:rPr>
        <w:t>Data</w:t>
      </w:r>
      <w:r>
        <w:rPr>
          <w:spacing w:val="-8"/>
          <w:w w:val="125"/>
          <w:sz w:val="12"/>
        </w:rPr>
        <w:t> </w:t>
      </w:r>
      <w:r>
        <w:rPr>
          <w:w w:val="125"/>
          <w:sz w:val="12"/>
        </w:rPr>
        <w:t>is</w:t>
      </w:r>
      <w:r>
        <w:rPr>
          <w:spacing w:val="-8"/>
          <w:w w:val="125"/>
          <w:sz w:val="12"/>
        </w:rPr>
        <w:t> </w:t>
      </w:r>
      <w:r>
        <w:rPr>
          <w:w w:val="125"/>
          <w:sz w:val="12"/>
        </w:rPr>
        <w:t>based</w:t>
      </w:r>
      <w:r>
        <w:rPr>
          <w:spacing w:val="-9"/>
          <w:w w:val="125"/>
          <w:sz w:val="12"/>
        </w:rPr>
        <w:t> </w:t>
      </w:r>
      <w:r>
        <w:rPr>
          <w:w w:val="125"/>
          <w:sz w:val="12"/>
        </w:rPr>
        <w:t>on</w:t>
      </w:r>
      <w:r>
        <w:rPr>
          <w:spacing w:val="-8"/>
          <w:w w:val="125"/>
          <w:sz w:val="12"/>
        </w:rPr>
        <w:t> </w:t>
      </w:r>
      <w:r>
        <w:rPr>
          <w:w w:val="125"/>
          <w:sz w:val="12"/>
        </w:rPr>
        <w:t>supplier</w:t>
      </w:r>
      <w:r>
        <w:rPr>
          <w:spacing w:val="-9"/>
          <w:w w:val="125"/>
          <w:sz w:val="12"/>
        </w:rPr>
        <w:t> </w:t>
      </w:r>
      <w:r>
        <w:rPr>
          <w:w w:val="125"/>
          <w:sz w:val="12"/>
        </w:rPr>
        <w:t>reporting</w:t>
      </w:r>
      <w:r>
        <w:rPr>
          <w:spacing w:val="-8"/>
          <w:w w:val="125"/>
          <w:sz w:val="12"/>
        </w:rPr>
        <w:t> </w:t>
      </w:r>
      <w:r>
        <w:rPr>
          <w:w w:val="125"/>
          <w:sz w:val="12"/>
        </w:rPr>
        <w:t>according</w:t>
      </w:r>
      <w:r>
        <w:rPr>
          <w:spacing w:val="-7"/>
          <w:w w:val="125"/>
          <w:sz w:val="12"/>
        </w:rPr>
        <w:t> </w:t>
      </w:r>
      <w:r>
        <w:rPr>
          <w:w w:val="125"/>
          <w:sz w:val="12"/>
        </w:rPr>
        <w:t>to</w:t>
      </w:r>
      <w:r>
        <w:rPr>
          <w:spacing w:val="-9"/>
          <w:w w:val="125"/>
          <w:sz w:val="12"/>
        </w:rPr>
        <w:t> </w:t>
      </w:r>
      <w:r>
        <w:rPr>
          <w:w w:val="125"/>
          <w:sz w:val="12"/>
        </w:rPr>
        <w:t>our</w:t>
      </w:r>
      <w:r>
        <w:rPr>
          <w:spacing w:val="-12"/>
          <w:w w:val="125"/>
          <w:sz w:val="12"/>
        </w:rPr>
        <w:t> </w:t>
      </w:r>
      <w:r>
        <w:rPr>
          <w:w w:val="125"/>
          <w:sz w:val="12"/>
        </w:rPr>
        <w:t>PSA</w:t>
      </w:r>
      <w:r>
        <w:rPr>
          <w:spacing w:val="-15"/>
          <w:w w:val="125"/>
          <w:sz w:val="12"/>
        </w:rPr>
        <w:t> </w:t>
      </w:r>
      <w:r>
        <w:rPr>
          <w:w w:val="125"/>
          <w:sz w:val="12"/>
        </w:rPr>
        <w:t>governance</w:t>
      </w:r>
      <w:r>
        <w:rPr>
          <w:spacing w:val="-9"/>
          <w:w w:val="125"/>
          <w:sz w:val="12"/>
        </w:rPr>
        <w:t> </w:t>
      </w:r>
      <w:r>
        <w:rPr>
          <w:spacing w:val="-2"/>
          <w:w w:val="125"/>
          <w:sz w:val="12"/>
        </w:rPr>
        <w:t>requirements.</w:t>
      </w:r>
    </w:p>
    <w:p>
      <w:pPr>
        <w:spacing w:before="44"/>
        <w:ind w:left="340" w:right="0" w:firstLine="0"/>
        <w:jc w:val="left"/>
        <w:rPr>
          <w:sz w:val="9"/>
        </w:rPr>
      </w:pPr>
      <w:r>
        <w:rPr/>
        <w:br w:type="column"/>
      </w:r>
      <w:r>
        <w:rPr>
          <w:spacing w:val="-10"/>
          <w:w w:val="150"/>
          <w:sz w:val="9"/>
        </w:rPr>
        <w:t>0</w:t>
      </w:r>
    </w:p>
    <w:p>
      <w:pPr>
        <w:spacing w:before="8"/>
        <w:ind w:left="0" w:right="0" w:firstLine="0"/>
        <w:jc w:val="right"/>
        <w:rPr>
          <w:sz w:val="8"/>
        </w:rPr>
      </w:pPr>
      <w:r>
        <w:rPr>
          <w:spacing w:val="-4"/>
          <w:w w:val="120"/>
          <w:sz w:val="8"/>
        </w:rPr>
        <w:t>2019</w:t>
      </w:r>
    </w:p>
    <w:p>
      <w:pPr>
        <w:spacing w:line="240" w:lineRule="auto" w:before="64"/>
        <w:rPr>
          <w:sz w:val="8"/>
        </w:rPr>
      </w:pPr>
      <w:r>
        <w:rPr/>
        <w:br w:type="column"/>
      </w:r>
      <w:r>
        <w:rPr>
          <w:sz w:val="8"/>
        </w:rPr>
      </w:r>
    </w:p>
    <w:p>
      <w:pPr>
        <w:spacing w:before="0"/>
        <w:ind w:left="324" w:right="0" w:firstLine="0"/>
        <w:jc w:val="left"/>
        <w:rPr>
          <w:sz w:val="8"/>
        </w:rPr>
      </w:pPr>
      <w:r>
        <w:rPr>
          <w:spacing w:val="-4"/>
          <w:w w:val="135"/>
          <w:sz w:val="8"/>
        </w:rPr>
        <w:t>2020</w:t>
      </w:r>
    </w:p>
    <w:p>
      <w:pPr>
        <w:spacing w:line="240" w:lineRule="auto" w:before="64"/>
        <w:rPr>
          <w:sz w:val="8"/>
        </w:rPr>
      </w:pPr>
      <w:r>
        <w:rPr/>
        <w:br w:type="column"/>
      </w:r>
      <w:r>
        <w:rPr>
          <w:sz w:val="8"/>
        </w:rPr>
      </w:r>
    </w:p>
    <w:p>
      <w:pPr>
        <w:spacing w:before="0"/>
        <w:ind w:left="319" w:right="0" w:firstLine="0"/>
        <w:jc w:val="left"/>
        <w:rPr>
          <w:sz w:val="8"/>
        </w:rPr>
      </w:pPr>
      <w:r>
        <w:rPr>
          <w:spacing w:val="-4"/>
          <w:w w:val="115"/>
          <w:sz w:val="8"/>
        </w:rPr>
        <w:t>2021</w:t>
      </w:r>
    </w:p>
    <w:p>
      <w:pPr>
        <w:spacing w:line="240" w:lineRule="auto" w:before="64"/>
        <w:rPr>
          <w:sz w:val="8"/>
        </w:rPr>
      </w:pPr>
      <w:r>
        <w:rPr/>
        <w:br w:type="column"/>
      </w:r>
      <w:r>
        <w:rPr>
          <w:sz w:val="8"/>
        </w:rPr>
      </w:r>
    </w:p>
    <w:p>
      <w:pPr>
        <w:spacing w:before="0"/>
        <w:ind w:left="327" w:right="0" w:firstLine="0"/>
        <w:jc w:val="left"/>
        <w:rPr>
          <w:sz w:val="8"/>
        </w:rPr>
      </w:pPr>
      <w:r>
        <w:rPr>
          <w:spacing w:val="-4"/>
          <w:w w:val="130"/>
          <w:sz w:val="8"/>
        </w:rPr>
        <w:t>2022</w:t>
      </w:r>
    </w:p>
    <w:p>
      <w:pPr>
        <w:spacing w:before="50"/>
        <w:ind w:left="340" w:right="0" w:firstLine="0"/>
        <w:jc w:val="left"/>
        <w:rPr>
          <w:sz w:val="9"/>
        </w:rPr>
      </w:pPr>
      <w:r>
        <w:rPr/>
        <w:br w:type="column"/>
      </w:r>
      <w:r>
        <w:rPr>
          <w:spacing w:val="-10"/>
          <w:w w:val="150"/>
          <w:sz w:val="9"/>
        </w:rPr>
        <w:t>0</w:t>
      </w:r>
    </w:p>
    <w:p>
      <w:pPr>
        <w:spacing w:before="2"/>
        <w:ind w:left="0" w:right="0" w:firstLine="0"/>
        <w:jc w:val="right"/>
        <w:rPr>
          <w:sz w:val="8"/>
        </w:rPr>
      </w:pPr>
      <w:r>
        <w:rPr>
          <w:spacing w:val="-4"/>
          <w:w w:val="120"/>
          <w:sz w:val="8"/>
        </w:rPr>
        <w:t>2019</w:t>
      </w:r>
    </w:p>
    <w:p>
      <w:pPr>
        <w:spacing w:line="240" w:lineRule="auto" w:before="64"/>
        <w:rPr>
          <w:sz w:val="8"/>
        </w:rPr>
      </w:pPr>
      <w:r>
        <w:rPr/>
        <w:br w:type="column"/>
      </w:r>
      <w:r>
        <w:rPr>
          <w:sz w:val="8"/>
        </w:rPr>
      </w:r>
    </w:p>
    <w:p>
      <w:pPr>
        <w:spacing w:before="0"/>
        <w:ind w:left="324" w:right="0" w:firstLine="0"/>
        <w:jc w:val="left"/>
        <w:rPr>
          <w:sz w:val="8"/>
        </w:rPr>
      </w:pPr>
      <w:r>
        <w:rPr/>
        <mc:AlternateContent>
          <mc:Choice Requires="wps">
            <w:drawing>
              <wp:anchor distT="0" distB="0" distL="0" distR="0" allowOverlap="1" layoutInCell="1" locked="0" behindDoc="1" simplePos="0" relativeHeight="471638016">
                <wp:simplePos x="0" y="0"/>
                <wp:positionH relativeFrom="page">
                  <wp:posOffset>11200678</wp:posOffset>
                </wp:positionH>
                <wp:positionV relativeFrom="paragraph">
                  <wp:posOffset>-1012908</wp:posOffset>
                </wp:positionV>
                <wp:extent cx="2108200" cy="998219"/>
                <wp:effectExtent l="0" t="0" r="0" b="0"/>
                <wp:wrapNone/>
                <wp:docPr id="298" name="Group 298"/>
                <wp:cNvGraphicFramePr>
                  <a:graphicFrameLocks/>
                </wp:cNvGraphicFramePr>
                <a:graphic>
                  <a:graphicData uri="http://schemas.microsoft.com/office/word/2010/wordprocessingGroup">
                    <wpg:wgp>
                      <wpg:cNvPr id="298" name="Group 298"/>
                      <wpg:cNvGrpSpPr/>
                      <wpg:grpSpPr>
                        <a:xfrm>
                          <a:off x="0" y="0"/>
                          <a:ext cx="2108200" cy="998219"/>
                          <a:chExt cx="2108200" cy="998219"/>
                        </a:xfrm>
                      </wpg:grpSpPr>
                      <wps:wsp>
                        <wps:cNvPr id="299" name="Graphic 299"/>
                        <wps:cNvSpPr/>
                        <wps:spPr>
                          <a:xfrm>
                            <a:off x="404848" y="10718"/>
                            <a:ext cx="556895" cy="986155"/>
                          </a:xfrm>
                          <a:custGeom>
                            <a:avLst/>
                            <a:gdLst/>
                            <a:ahLst/>
                            <a:cxnLst/>
                            <a:rect l="l" t="t" r="r" b="b"/>
                            <a:pathLst>
                              <a:path w="556895" h="986155">
                                <a:moveTo>
                                  <a:pt x="185432" y="0"/>
                                </a:moveTo>
                                <a:lnTo>
                                  <a:pt x="0" y="0"/>
                                </a:lnTo>
                                <a:lnTo>
                                  <a:pt x="0" y="985697"/>
                                </a:lnTo>
                                <a:lnTo>
                                  <a:pt x="185432" y="985697"/>
                                </a:lnTo>
                                <a:lnTo>
                                  <a:pt x="185432" y="0"/>
                                </a:lnTo>
                                <a:close/>
                              </a:path>
                              <a:path w="556895" h="986155">
                                <a:moveTo>
                                  <a:pt x="556310" y="21424"/>
                                </a:moveTo>
                                <a:lnTo>
                                  <a:pt x="370878" y="21424"/>
                                </a:lnTo>
                                <a:lnTo>
                                  <a:pt x="370878" y="985697"/>
                                </a:lnTo>
                                <a:lnTo>
                                  <a:pt x="556310" y="985697"/>
                                </a:lnTo>
                                <a:lnTo>
                                  <a:pt x="556310" y="21424"/>
                                </a:lnTo>
                                <a:close/>
                              </a:path>
                            </a:pathLst>
                          </a:custGeom>
                          <a:solidFill>
                            <a:srgbClr val="EBDCAD"/>
                          </a:solidFill>
                        </wps:spPr>
                        <wps:bodyPr wrap="square" lIns="0" tIns="0" rIns="0" bIns="0" rtlCol="0">
                          <a:prstTxWarp prst="textNoShape">
                            <a:avLst/>
                          </a:prstTxWarp>
                          <a:noAutofit/>
                        </wps:bodyPr>
                      </wps:wsp>
                      <wps:wsp>
                        <wps:cNvPr id="300" name="Graphic 300"/>
                        <wps:cNvSpPr/>
                        <wps:spPr>
                          <a:xfrm>
                            <a:off x="1517469" y="0"/>
                            <a:ext cx="186055" cy="996950"/>
                          </a:xfrm>
                          <a:custGeom>
                            <a:avLst/>
                            <a:gdLst/>
                            <a:ahLst/>
                            <a:cxnLst/>
                            <a:rect l="l" t="t" r="r" b="b"/>
                            <a:pathLst>
                              <a:path w="186055" h="996950">
                                <a:moveTo>
                                  <a:pt x="185432" y="0"/>
                                </a:moveTo>
                                <a:lnTo>
                                  <a:pt x="0" y="0"/>
                                </a:lnTo>
                                <a:lnTo>
                                  <a:pt x="0" y="996416"/>
                                </a:lnTo>
                                <a:lnTo>
                                  <a:pt x="185432" y="996416"/>
                                </a:lnTo>
                                <a:lnTo>
                                  <a:pt x="185432" y="0"/>
                                </a:lnTo>
                                <a:close/>
                              </a:path>
                            </a:pathLst>
                          </a:custGeom>
                          <a:solidFill>
                            <a:srgbClr val="D7B85B"/>
                          </a:solidFill>
                        </wps:spPr>
                        <wps:bodyPr wrap="square" lIns="0" tIns="0" rIns="0" bIns="0" rtlCol="0">
                          <a:prstTxWarp prst="textNoShape">
                            <a:avLst/>
                          </a:prstTxWarp>
                          <a:noAutofit/>
                        </wps:bodyPr>
                      </wps:wsp>
                      <wps:wsp>
                        <wps:cNvPr id="301" name="Graphic 301"/>
                        <wps:cNvSpPr/>
                        <wps:spPr>
                          <a:xfrm>
                            <a:off x="1146604" y="0"/>
                            <a:ext cx="186055" cy="996950"/>
                          </a:xfrm>
                          <a:custGeom>
                            <a:avLst/>
                            <a:gdLst/>
                            <a:ahLst/>
                            <a:cxnLst/>
                            <a:rect l="l" t="t" r="r" b="b"/>
                            <a:pathLst>
                              <a:path w="186055" h="996950">
                                <a:moveTo>
                                  <a:pt x="185432" y="0"/>
                                </a:moveTo>
                                <a:lnTo>
                                  <a:pt x="0" y="0"/>
                                </a:lnTo>
                                <a:lnTo>
                                  <a:pt x="0" y="996416"/>
                                </a:lnTo>
                                <a:lnTo>
                                  <a:pt x="185432" y="996416"/>
                                </a:lnTo>
                                <a:lnTo>
                                  <a:pt x="185432" y="0"/>
                                </a:lnTo>
                                <a:close/>
                              </a:path>
                            </a:pathLst>
                          </a:custGeom>
                          <a:solidFill>
                            <a:srgbClr val="EBDCAD"/>
                          </a:solidFill>
                        </wps:spPr>
                        <wps:bodyPr wrap="square" lIns="0" tIns="0" rIns="0" bIns="0" rtlCol="0">
                          <a:prstTxWarp prst="textNoShape">
                            <a:avLst/>
                          </a:prstTxWarp>
                          <a:noAutofit/>
                        </wps:bodyPr>
                      </wps:wsp>
                      <wps:wsp>
                        <wps:cNvPr id="302" name="Graphic 302"/>
                        <wps:cNvSpPr/>
                        <wps:spPr>
                          <a:xfrm>
                            <a:off x="0" y="996419"/>
                            <a:ext cx="2108200" cy="1270"/>
                          </a:xfrm>
                          <a:custGeom>
                            <a:avLst/>
                            <a:gdLst/>
                            <a:ahLst/>
                            <a:cxnLst/>
                            <a:rect l="l" t="t" r="r" b="b"/>
                            <a:pathLst>
                              <a:path w="2108200" h="0">
                                <a:moveTo>
                                  <a:pt x="0" y="0"/>
                                </a:moveTo>
                                <a:lnTo>
                                  <a:pt x="2107768" y="0"/>
                                </a:lnTo>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81.943176pt;margin-top:-79.756599pt;width:166pt;height:78.6pt;mso-position-horizontal-relative:page;mso-position-vertical-relative:paragraph;z-index:-31678464" id="docshapegroup221" coordorigin="17639,-1595" coordsize="3320,1572">
                <v:shape style="position:absolute;left:18276;top:-1579;width:877;height:1553" id="docshape222" coordorigin="18276,-1578" coordsize="877,1553" path="m18568,-1578l18276,-1578,18276,-26,18568,-26,18568,-1578xm19153,-1545l18860,-1545,18860,-26,19153,-26,19153,-1545xe" filled="true" fillcolor="#ebdcad" stroked="false">
                  <v:path arrowok="t"/>
                  <v:fill type="solid"/>
                </v:shape>
                <v:rect style="position:absolute;left:20028;top:-1596;width:293;height:1570" id="docshape223" filled="true" fillcolor="#d7b85b" stroked="false">
                  <v:fill type="solid"/>
                </v:rect>
                <v:rect style="position:absolute;left:19444;top:-1596;width:293;height:1570" id="docshape224" filled="true" fillcolor="#ebdcad" stroked="false">
                  <v:fill type="solid"/>
                </v:rect>
                <v:line style="position:absolute" from="17639,-26" to="20958,-26" stroked="true" strokeweight=".24pt" strokecolor="#000000">
                  <v:stroke dashstyle="solid"/>
                </v:line>
                <w10:wrap type="none"/>
              </v:group>
            </w:pict>
          </mc:Fallback>
        </mc:AlternateContent>
      </w:r>
      <w:r>
        <w:rPr>
          <w:spacing w:val="-4"/>
          <w:w w:val="135"/>
          <w:sz w:val="8"/>
        </w:rPr>
        <w:t>2020</w:t>
      </w:r>
    </w:p>
    <w:p>
      <w:pPr>
        <w:spacing w:line="240" w:lineRule="auto" w:before="64"/>
        <w:rPr>
          <w:sz w:val="8"/>
        </w:rPr>
      </w:pPr>
      <w:r>
        <w:rPr/>
        <w:br w:type="column"/>
      </w:r>
      <w:r>
        <w:rPr>
          <w:sz w:val="8"/>
        </w:rPr>
      </w:r>
    </w:p>
    <w:p>
      <w:pPr>
        <w:spacing w:before="0"/>
        <w:ind w:left="319" w:right="0" w:firstLine="0"/>
        <w:jc w:val="left"/>
        <w:rPr>
          <w:sz w:val="8"/>
        </w:rPr>
      </w:pPr>
      <w:r>
        <w:rPr>
          <w:spacing w:val="-4"/>
          <w:w w:val="115"/>
          <w:sz w:val="8"/>
        </w:rPr>
        <w:t>2021</w:t>
      </w:r>
    </w:p>
    <w:p>
      <w:pPr>
        <w:spacing w:line="240" w:lineRule="auto" w:before="64"/>
        <w:rPr>
          <w:sz w:val="8"/>
        </w:rPr>
      </w:pPr>
      <w:r>
        <w:rPr/>
        <w:br w:type="column"/>
      </w:r>
      <w:r>
        <w:rPr>
          <w:sz w:val="8"/>
        </w:rPr>
      </w:r>
    </w:p>
    <w:p>
      <w:pPr>
        <w:spacing w:before="0"/>
        <w:ind w:left="327" w:right="0" w:firstLine="0"/>
        <w:jc w:val="left"/>
        <w:rPr>
          <w:sz w:val="8"/>
        </w:rPr>
      </w:pPr>
      <w:r>
        <w:rPr>
          <w:spacing w:val="-4"/>
          <w:w w:val="130"/>
          <w:sz w:val="8"/>
        </w:rPr>
        <w:t>2022</w:t>
      </w:r>
    </w:p>
    <w:p>
      <w:pPr>
        <w:spacing w:before="50"/>
        <w:ind w:left="340" w:right="0" w:firstLine="0"/>
        <w:jc w:val="left"/>
        <w:rPr>
          <w:sz w:val="9"/>
        </w:rPr>
      </w:pPr>
      <w:r>
        <w:rPr/>
        <w:br w:type="column"/>
      </w:r>
      <w:r>
        <w:rPr>
          <w:spacing w:val="-10"/>
          <w:w w:val="150"/>
          <w:sz w:val="9"/>
        </w:rPr>
        <w:t>0</w:t>
      </w:r>
    </w:p>
    <w:p>
      <w:pPr>
        <w:spacing w:before="2"/>
        <w:ind w:left="0" w:right="0" w:firstLine="0"/>
        <w:jc w:val="right"/>
        <w:rPr>
          <w:sz w:val="8"/>
        </w:rPr>
      </w:pPr>
      <w:r>
        <w:rPr>
          <w:spacing w:val="-4"/>
          <w:w w:val="120"/>
          <w:sz w:val="8"/>
        </w:rPr>
        <w:t>2019</w:t>
      </w:r>
    </w:p>
    <w:p>
      <w:pPr>
        <w:spacing w:line="240" w:lineRule="auto" w:before="64"/>
        <w:rPr>
          <w:sz w:val="8"/>
        </w:rPr>
      </w:pPr>
      <w:r>
        <w:rPr/>
        <w:br w:type="column"/>
      </w:r>
      <w:r>
        <w:rPr>
          <w:sz w:val="8"/>
        </w:rPr>
      </w:r>
    </w:p>
    <w:p>
      <w:pPr>
        <w:spacing w:before="0"/>
        <w:ind w:left="324" w:right="0" w:firstLine="0"/>
        <w:jc w:val="left"/>
        <w:rPr>
          <w:sz w:val="8"/>
        </w:rPr>
      </w:pPr>
      <w:r>
        <w:rPr>
          <w:spacing w:val="-4"/>
          <w:w w:val="135"/>
          <w:sz w:val="8"/>
        </w:rPr>
        <w:t>2020</w:t>
      </w:r>
    </w:p>
    <w:p>
      <w:pPr>
        <w:spacing w:line="240" w:lineRule="auto" w:before="64"/>
        <w:rPr>
          <w:sz w:val="8"/>
        </w:rPr>
      </w:pPr>
      <w:r>
        <w:rPr/>
        <w:br w:type="column"/>
      </w:r>
      <w:r>
        <w:rPr>
          <w:sz w:val="8"/>
        </w:rPr>
      </w:r>
    </w:p>
    <w:p>
      <w:pPr>
        <w:spacing w:before="0"/>
        <w:ind w:left="319" w:right="0" w:firstLine="0"/>
        <w:jc w:val="left"/>
        <w:rPr>
          <w:sz w:val="8"/>
        </w:rPr>
      </w:pPr>
      <w:r>
        <w:rPr>
          <w:spacing w:val="-4"/>
          <w:w w:val="115"/>
          <w:sz w:val="8"/>
        </w:rPr>
        <w:t>2021</w:t>
      </w:r>
    </w:p>
    <w:p>
      <w:pPr>
        <w:spacing w:line="240" w:lineRule="auto" w:before="64"/>
        <w:rPr>
          <w:sz w:val="8"/>
        </w:rPr>
      </w:pPr>
      <w:r>
        <w:rPr/>
        <w:br w:type="column"/>
      </w:r>
      <w:r>
        <w:rPr>
          <w:sz w:val="8"/>
        </w:rPr>
      </w:r>
    </w:p>
    <w:p>
      <w:pPr>
        <w:spacing w:before="0"/>
        <w:ind w:left="327" w:right="0" w:firstLine="0"/>
        <w:jc w:val="left"/>
        <w:rPr>
          <w:sz w:val="8"/>
        </w:rPr>
      </w:pPr>
      <w:r>
        <w:rPr>
          <w:spacing w:val="-4"/>
          <w:w w:val="130"/>
          <w:sz w:val="8"/>
        </w:rPr>
        <w:t>2022</w:t>
      </w:r>
    </w:p>
    <w:p>
      <w:pPr>
        <w:spacing w:after="0"/>
        <w:jc w:val="left"/>
        <w:rPr>
          <w:sz w:val="8"/>
        </w:rPr>
        <w:sectPr>
          <w:type w:val="continuous"/>
          <w:pgSz w:w="25600" w:h="14400" w:orient="landscape"/>
          <w:pgMar w:header="0" w:footer="566" w:top="0" w:bottom="280" w:left="260" w:right="360"/>
          <w:cols w:num="13" w:equalWidth="0">
            <w:col w:w="8784" w:space="3890"/>
            <w:col w:w="1547" w:space="40"/>
            <w:col w:w="562" w:space="40"/>
            <w:col w:w="527" w:space="39"/>
            <w:col w:w="599" w:space="689"/>
            <w:col w:w="1547" w:space="39"/>
            <w:col w:w="562" w:space="39"/>
            <w:col w:w="527" w:space="40"/>
            <w:col w:w="599" w:space="678"/>
            <w:col w:w="1508" w:space="39"/>
            <w:col w:w="562" w:space="40"/>
            <w:col w:w="527" w:space="39"/>
            <w:col w:w="1517"/>
          </w:cols>
        </w:sectPr>
      </w:pPr>
    </w:p>
    <w:p>
      <w:pPr>
        <w:spacing w:before="84"/>
        <w:ind w:left="339" w:right="0" w:firstLine="0"/>
        <w:jc w:val="left"/>
        <w:rPr>
          <w:sz w:val="20"/>
        </w:rPr>
      </w:pPr>
      <w:hyperlink w:history="true" w:anchor="_bookmark0">
        <w:r>
          <w:rPr>
            <w:color w:val="999999"/>
            <w:spacing w:val="-2"/>
            <w:w w:val="65"/>
            <w:sz w:val="20"/>
          </w:rPr>
          <w:t>CONTENTS</w:t>
        </w:r>
      </w:hyperlink>
    </w:p>
    <w:p>
      <w:pPr>
        <w:tabs>
          <w:tab w:pos="1690"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spacing w:val="4"/>
            <w:w w:val="60"/>
            <w:sz w:val="20"/>
          </w:rPr>
          <w:t>EXECUTIVE</w:t>
        </w:r>
        <w:r>
          <w:rPr>
            <w:spacing w:val="7"/>
            <w:sz w:val="20"/>
          </w:rPr>
          <w:t> </w:t>
        </w:r>
        <w:r>
          <w:rPr>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100"/>
            <w:col w:w="1297" w:space="99"/>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303" name="Group 303"/>
                <wp:cNvGraphicFramePr>
                  <a:graphicFrameLocks/>
                </wp:cNvGraphicFramePr>
                <a:graphic>
                  <a:graphicData uri="http://schemas.microsoft.com/office/word/2010/wordprocessingGroup">
                    <wpg:wgp>
                      <wpg:cNvPr id="303" name="Group 303"/>
                      <wpg:cNvGrpSpPr/>
                      <wpg:grpSpPr>
                        <a:xfrm>
                          <a:off x="0" y="0"/>
                          <a:ext cx="10150475" cy="38100"/>
                          <a:chExt cx="10150475" cy="38100"/>
                        </a:xfrm>
                      </wpg:grpSpPr>
                      <wps:wsp>
                        <wps:cNvPr id="304" name="Graphic 304"/>
                        <wps:cNvSpPr/>
                        <wps:spPr>
                          <a:xfrm>
                            <a:off x="1572536" y="19050"/>
                            <a:ext cx="869950" cy="1270"/>
                          </a:xfrm>
                          <a:custGeom>
                            <a:avLst/>
                            <a:gdLst/>
                            <a:ahLst/>
                            <a:cxnLst/>
                            <a:rect l="l" t="t" r="r" b="b"/>
                            <a:pathLst>
                              <a:path w="869950" h="0">
                                <a:moveTo>
                                  <a:pt x="0" y="0"/>
                                </a:moveTo>
                                <a:lnTo>
                                  <a:pt x="869759" y="0"/>
                                </a:lnTo>
                              </a:path>
                            </a:pathLst>
                          </a:custGeom>
                          <a:ln w="38100">
                            <a:solidFill>
                              <a:srgbClr val="000000"/>
                            </a:solidFill>
                            <a:prstDash val="solid"/>
                          </a:ln>
                        </wps:spPr>
                        <wps:bodyPr wrap="square" lIns="0" tIns="0" rIns="0" bIns="0" rtlCol="0">
                          <a:prstTxWarp prst="textNoShape">
                            <a:avLst/>
                          </a:prstTxWarp>
                          <a:noAutofit/>
                        </wps:bodyPr>
                      </wps:wsp>
                      <wps:wsp>
                        <wps:cNvPr id="305" name="Graphic 305"/>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225" coordorigin="0,0" coordsize="15985,60">
                <v:line style="position:absolute" from="2476,30" to="3846,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Heading5"/>
        <w:tabs>
          <w:tab w:pos="13020" w:val="left" w:leader="none"/>
        </w:tabs>
      </w:pPr>
      <w:r>
        <w:rPr/>
        <mc:AlternateContent>
          <mc:Choice Requires="wps">
            <w:drawing>
              <wp:anchor distT="0" distB="0" distL="0" distR="0" allowOverlap="1" layoutInCell="1" locked="0" behindDoc="1" simplePos="0" relativeHeight="471646720">
                <wp:simplePos x="0" y="0"/>
                <wp:positionH relativeFrom="page">
                  <wp:posOffset>8128000</wp:posOffset>
                </wp:positionH>
                <wp:positionV relativeFrom="paragraph">
                  <wp:posOffset>384809</wp:posOffset>
                </wp:positionV>
                <wp:extent cx="1270" cy="7543800"/>
                <wp:effectExtent l="0" t="0" r="0" b="0"/>
                <wp:wrapNone/>
                <wp:docPr id="306" name="Graphic 306"/>
                <wp:cNvGraphicFramePr>
                  <a:graphicFrameLocks/>
                </wp:cNvGraphicFramePr>
                <a:graphic>
                  <a:graphicData uri="http://schemas.microsoft.com/office/word/2010/wordprocessingShape">
                    <wps:wsp>
                      <wps:cNvPr id="306" name="Graphic 306"/>
                      <wps:cNvSpPr/>
                      <wps:spPr>
                        <a:xfrm>
                          <a:off x="0" y="0"/>
                          <a:ext cx="1270" cy="7543800"/>
                        </a:xfrm>
                        <a:custGeom>
                          <a:avLst/>
                          <a:gdLst/>
                          <a:ahLst/>
                          <a:cxnLst/>
                          <a:rect l="l" t="t" r="r" b="b"/>
                          <a:pathLst>
                            <a:path w="0" h="7543800">
                              <a:moveTo>
                                <a:pt x="0" y="75438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31669760" from="640pt,624.299999pt" to="640pt,30.299999pt" stroked="true" strokeweight=".3pt" strokecolor="#000000">
                <v:stroke dashstyle="solid"/>
                <w10:wrap type="none"/>
              </v:line>
            </w:pict>
          </mc:Fallback>
        </mc:AlternateContent>
      </w:r>
      <w:r>
        <w:rPr/>
        <mc:AlternateContent>
          <mc:Choice Requires="wps">
            <w:drawing>
              <wp:anchor distT="0" distB="0" distL="0" distR="0" allowOverlap="1" layoutInCell="1" locked="0" behindDoc="1" simplePos="0" relativeHeight="471647232">
                <wp:simplePos x="0" y="0"/>
                <wp:positionH relativeFrom="page">
                  <wp:posOffset>4023359</wp:posOffset>
                </wp:positionH>
                <wp:positionV relativeFrom="paragraph">
                  <wp:posOffset>570727</wp:posOffset>
                </wp:positionV>
                <wp:extent cx="3291840" cy="2588895"/>
                <wp:effectExtent l="0" t="0" r="0" b="0"/>
                <wp:wrapNone/>
                <wp:docPr id="307" name="Group 307"/>
                <wp:cNvGraphicFramePr>
                  <a:graphicFrameLocks/>
                </wp:cNvGraphicFramePr>
                <a:graphic>
                  <a:graphicData uri="http://schemas.microsoft.com/office/word/2010/wordprocessingGroup">
                    <wpg:wgp>
                      <wpg:cNvPr id="307" name="Group 307"/>
                      <wpg:cNvGrpSpPr/>
                      <wpg:grpSpPr>
                        <a:xfrm>
                          <a:off x="0" y="0"/>
                          <a:ext cx="3291840" cy="2588895"/>
                          <a:chExt cx="3291840" cy="2588895"/>
                        </a:xfrm>
                      </wpg:grpSpPr>
                      <wps:wsp>
                        <wps:cNvPr id="308" name="Graphic 308"/>
                        <wps:cNvSpPr/>
                        <wps:spPr>
                          <a:xfrm>
                            <a:off x="0" y="343265"/>
                            <a:ext cx="3291840" cy="2245995"/>
                          </a:xfrm>
                          <a:custGeom>
                            <a:avLst/>
                            <a:gdLst/>
                            <a:ahLst/>
                            <a:cxnLst/>
                            <a:rect l="l" t="t" r="r" b="b"/>
                            <a:pathLst>
                              <a:path w="3291840" h="2245995">
                                <a:moveTo>
                                  <a:pt x="3291840" y="0"/>
                                </a:moveTo>
                                <a:lnTo>
                                  <a:pt x="0" y="0"/>
                                </a:lnTo>
                                <a:lnTo>
                                  <a:pt x="0" y="2245372"/>
                                </a:lnTo>
                                <a:lnTo>
                                  <a:pt x="3291840" y="2245372"/>
                                </a:lnTo>
                                <a:lnTo>
                                  <a:pt x="3291840" y="0"/>
                                </a:lnTo>
                                <a:close/>
                              </a:path>
                            </a:pathLst>
                          </a:custGeom>
                          <a:solidFill>
                            <a:srgbClr val="D7B85B"/>
                          </a:solidFill>
                        </wps:spPr>
                        <wps:bodyPr wrap="square" lIns="0" tIns="0" rIns="0" bIns="0" rtlCol="0">
                          <a:prstTxWarp prst="textNoShape">
                            <a:avLst/>
                          </a:prstTxWarp>
                          <a:noAutofit/>
                        </wps:bodyPr>
                      </wps:wsp>
                      <wps:wsp>
                        <wps:cNvPr id="309" name="Graphic 309"/>
                        <wps:cNvSpPr/>
                        <wps:spPr>
                          <a:xfrm>
                            <a:off x="223678" y="1027887"/>
                            <a:ext cx="274320" cy="280670"/>
                          </a:xfrm>
                          <a:custGeom>
                            <a:avLst/>
                            <a:gdLst/>
                            <a:ahLst/>
                            <a:cxnLst/>
                            <a:rect l="l" t="t" r="r" b="b"/>
                            <a:pathLst>
                              <a:path w="274320" h="280670">
                                <a:moveTo>
                                  <a:pt x="140207" y="0"/>
                                </a:moveTo>
                                <a:lnTo>
                                  <a:pt x="95892" y="7148"/>
                                </a:lnTo>
                                <a:lnTo>
                                  <a:pt x="57404" y="27052"/>
                                </a:lnTo>
                                <a:lnTo>
                                  <a:pt x="27052" y="57404"/>
                                </a:lnTo>
                                <a:lnTo>
                                  <a:pt x="7148" y="95892"/>
                                </a:lnTo>
                                <a:lnTo>
                                  <a:pt x="0" y="140207"/>
                                </a:lnTo>
                                <a:lnTo>
                                  <a:pt x="7148" y="184523"/>
                                </a:lnTo>
                                <a:lnTo>
                                  <a:pt x="27052" y="223011"/>
                                </a:lnTo>
                                <a:lnTo>
                                  <a:pt x="57404" y="253363"/>
                                </a:lnTo>
                                <a:lnTo>
                                  <a:pt x="95892" y="273267"/>
                                </a:lnTo>
                                <a:lnTo>
                                  <a:pt x="140223" y="280413"/>
                                </a:lnTo>
                                <a:lnTo>
                                  <a:pt x="184523" y="273267"/>
                                </a:lnTo>
                                <a:lnTo>
                                  <a:pt x="223011" y="253363"/>
                                </a:lnTo>
                                <a:lnTo>
                                  <a:pt x="253363" y="223011"/>
                                </a:lnTo>
                                <a:lnTo>
                                  <a:pt x="273267" y="184523"/>
                                </a:lnTo>
                                <a:lnTo>
                                  <a:pt x="274021" y="179850"/>
                                </a:lnTo>
                                <a:lnTo>
                                  <a:pt x="274021" y="100565"/>
                                </a:lnTo>
                                <a:lnTo>
                                  <a:pt x="253363" y="57404"/>
                                </a:lnTo>
                                <a:lnTo>
                                  <a:pt x="223011" y="27052"/>
                                </a:lnTo>
                                <a:lnTo>
                                  <a:pt x="184523" y="7148"/>
                                </a:lnTo>
                                <a:lnTo>
                                  <a:pt x="140207" y="0"/>
                                </a:lnTo>
                                <a:close/>
                              </a:path>
                            </a:pathLst>
                          </a:custGeom>
                          <a:solidFill>
                            <a:srgbClr val="FFFFFF">
                              <a:alpha val="19999"/>
                            </a:srgbClr>
                          </a:solidFill>
                        </wps:spPr>
                        <wps:bodyPr wrap="square" lIns="0" tIns="0" rIns="0" bIns="0" rtlCol="0">
                          <a:prstTxWarp prst="textNoShape">
                            <a:avLst/>
                          </a:prstTxWarp>
                          <a:noAutofit/>
                        </wps:bodyPr>
                      </wps:wsp>
                      <pic:pic>
                        <pic:nvPicPr>
                          <pic:cNvPr id="310" name="Image 310"/>
                          <pic:cNvPicPr/>
                        </pic:nvPicPr>
                        <pic:blipFill>
                          <a:blip r:embed="rId90" cstate="print"/>
                          <a:stretch>
                            <a:fillRect/>
                          </a:stretch>
                        </pic:blipFill>
                        <pic:spPr>
                          <a:xfrm>
                            <a:off x="248418" y="1052626"/>
                            <a:ext cx="230936" cy="230936"/>
                          </a:xfrm>
                          <a:prstGeom prst="rect">
                            <a:avLst/>
                          </a:prstGeom>
                        </pic:spPr>
                      </pic:pic>
                      <wps:wsp>
                        <wps:cNvPr id="311" name="Graphic 311"/>
                        <wps:cNvSpPr/>
                        <wps:spPr>
                          <a:xfrm>
                            <a:off x="223678" y="1540723"/>
                            <a:ext cx="274320" cy="280670"/>
                          </a:xfrm>
                          <a:custGeom>
                            <a:avLst/>
                            <a:gdLst/>
                            <a:ahLst/>
                            <a:cxnLst/>
                            <a:rect l="l" t="t" r="r" b="b"/>
                            <a:pathLst>
                              <a:path w="274320" h="280670">
                                <a:moveTo>
                                  <a:pt x="140207" y="0"/>
                                </a:moveTo>
                                <a:lnTo>
                                  <a:pt x="95892" y="7148"/>
                                </a:lnTo>
                                <a:lnTo>
                                  <a:pt x="57404" y="27052"/>
                                </a:lnTo>
                                <a:lnTo>
                                  <a:pt x="27052" y="57404"/>
                                </a:lnTo>
                                <a:lnTo>
                                  <a:pt x="7148" y="95892"/>
                                </a:lnTo>
                                <a:lnTo>
                                  <a:pt x="0" y="140207"/>
                                </a:lnTo>
                                <a:lnTo>
                                  <a:pt x="7148" y="184523"/>
                                </a:lnTo>
                                <a:lnTo>
                                  <a:pt x="27052" y="223011"/>
                                </a:lnTo>
                                <a:lnTo>
                                  <a:pt x="57404" y="253363"/>
                                </a:lnTo>
                                <a:lnTo>
                                  <a:pt x="95892" y="273267"/>
                                </a:lnTo>
                                <a:lnTo>
                                  <a:pt x="140207" y="280415"/>
                                </a:lnTo>
                                <a:lnTo>
                                  <a:pt x="184523" y="273267"/>
                                </a:lnTo>
                                <a:lnTo>
                                  <a:pt x="223011" y="253363"/>
                                </a:lnTo>
                                <a:lnTo>
                                  <a:pt x="253363" y="223011"/>
                                </a:lnTo>
                                <a:lnTo>
                                  <a:pt x="273267" y="184523"/>
                                </a:lnTo>
                                <a:lnTo>
                                  <a:pt x="274021" y="179850"/>
                                </a:lnTo>
                                <a:lnTo>
                                  <a:pt x="274021" y="100565"/>
                                </a:lnTo>
                                <a:lnTo>
                                  <a:pt x="253363" y="57404"/>
                                </a:lnTo>
                                <a:lnTo>
                                  <a:pt x="223011" y="27052"/>
                                </a:lnTo>
                                <a:lnTo>
                                  <a:pt x="184523" y="7148"/>
                                </a:lnTo>
                                <a:lnTo>
                                  <a:pt x="140207" y="0"/>
                                </a:lnTo>
                                <a:close/>
                              </a:path>
                            </a:pathLst>
                          </a:custGeom>
                          <a:solidFill>
                            <a:srgbClr val="FFFFFF">
                              <a:alpha val="19999"/>
                            </a:srgbClr>
                          </a:solidFill>
                        </wps:spPr>
                        <wps:bodyPr wrap="square" lIns="0" tIns="0" rIns="0" bIns="0" rtlCol="0">
                          <a:prstTxWarp prst="textNoShape">
                            <a:avLst/>
                          </a:prstTxWarp>
                          <a:noAutofit/>
                        </wps:bodyPr>
                      </wps:wsp>
                      <pic:pic>
                        <pic:nvPicPr>
                          <pic:cNvPr id="312" name="Image 312"/>
                          <pic:cNvPicPr/>
                        </pic:nvPicPr>
                        <pic:blipFill>
                          <a:blip r:embed="rId91" cstate="print"/>
                          <a:stretch>
                            <a:fillRect/>
                          </a:stretch>
                        </pic:blipFill>
                        <pic:spPr>
                          <a:xfrm>
                            <a:off x="248418" y="1565462"/>
                            <a:ext cx="230936" cy="230936"/>
                          </a:xfrm>
                          <a:prstGeom prst="rect">
                            <a:avLst/>
                          </a:prstGeom>
                        </pic:spPr>
                      </pic:pic>
                      <wps:wsp>
                        <wps:cNvPr id="313" name="Graphic 313"/>
                        <wps:cNvSpPr/>
                        <wps:spPr>
                          <a:xfrm>
                            <a:off x="223678" y="2053536"/>
                            <a:ext cx="274320" cy="280670"/>
                          </a:xfrm>
                          <a:custGeom>
                            <a:avLst/>
                            <a:gdLst/>
                            <a:ahLst/>
                            <a:cxnLst/>
                            <a:rect l="l" t="t" r="r" b="b"/>
                            <a:pathLst>
                              <a:path w="274320" h="280670">
                                <a:moveTo>
                                  <a:pt x="140200" y="0"/>
                                </a:moveTo>
                                <a:lnTo>
                                  <a:pt x="95892" y="7146"/>
                                </a:lnTo>
                                <a:lnTo>
                                  <a:pt x="57404" y="27051"/>
                                </a:lnTo>
                                <a:lnTo>
                                  <a:pt x="27052" y="57402"/>
                                </a:lnTo>
                                <a:lnTo>
                                  <a:pt x="7148" y="95891"/>
                                </a:lnTo>
                                <a:lnTo>
                                  <a:pt x="0" y="140206"/>
                                </a:lnTo>
                                <a:lnTo>
                                  <a:pt x="7148" y="184522"/>
                                </a:lnTo>
                                <a:lnTo>
                                  <a:pt x="27052" y="223010"/>
                                </a:lnTo>
                                <a:lnTo>
                                  <a:pt x="57404" y="253361"/>
                                </a:lnTo>
                                <a:lnTo>
                                  <a:pt x="95892" y="273266"/>
                                </a:lnTo>
                                <a:lnTo>
                                  <a:pt x="140207" y="280414"/>
                                </a:lnTo>
                                <a:lnTo>
                                  <a:pt x="184523" y="273266"/>
                                </a:lnTo>
                                <a:lnTo>
                                  <a:pt x="223011" y="253361"/>
                                </a:lnTo>
                                <a:lnTo>
                                  <a:pt x="253363" y="223010"/>
                                </a:lnTo>
                                <a:lnTo>
                                  <a:pt x="273267" y="184522"/>
                                </a:lnTo>
                                <a:lnTo>
                                  <a:pt x="274021" y="179849"/>
                                </a:lnTo>
                                <a:lnTo>
                                  <a:pt x="274021" y="100563"/>
                                </a:lnTo>
                                <a:lnTo>
                                  <a:pt x="253363" y="57402"/>
                                </a:lnTo>
                                <a:lnTo>
                                  <a:pt x="223011" y="27051"/>
                                </a:lnTo>
                                <a:lnTo>
                                  <a:pt x="184523" y="7146"/>
                                </a:lnTo>
                                <a:lnTo>
                                  <a:pt x="140200" y="0"/>
                                </a:lnTo>
                                <a:close/>
                              </a:path>
                            </a:pathLst>
                          </a:custGeom>
                          <a:solidFill>
                            <a:srgbClr val="FFFFFF">
                              <a:alpha val="19999"/>
                            </a:srgbClr>
                          </a:solidFill>
                        </wps:spPr>
                        <wps:bodyPr wrap="square" lIns="0" tIns="0" rIns="0" bIns="0" rtlCol="0">
                          <a:prstTxWarp prst="textNoShape">
                            <a:avLst/>
                          </a:prstTxWarp>
                          <a:noAutofit/>
                        </wps:bodyPr>
                      </wps:wsp>
                      <pic:pic>
                        <pic:nvPicPr>
                          <pic:cNvPr id="314" name="Image 314"/>
                          <pic:cNvPicPr/>
                        </pic:nvPicPr>
                        <pic:blipFill>
                          <a:blip r:embed="rId92" cstate="print"/>
                          <a:stretch>
                            <a:fillRect/>
                          </a:stretch>
                        </pic:blipFill>
                        <pic:spPr>
                          <a:xfrm>
                            <a:off x="248418" y="2078275"/>
                            <a:ext cx="230936" cy="230936"/>
                          </a:xfrm>
                          <a:prstGeom prst="rect">
                            <a:avLst/>
                          </a:prstGeom>
                        </pic:spPr>
                      </pic:pic>
                      <wps:wsp>
                        <wps:cNvPr id="315" name="Graphic 315"/>
                        <wps:cNvSpPr/>
                        <wps:spPr>
                          <a:xfrm>
                            <a:off x="223678" y="1424501"/>
                            <a:ext cx="2844800" cy="1270"/>
                          </a:xfrm>
                          <a:custGeom>
                            <a:avLst/>
                            <a:gdLst/>
                            <a:ahLst/>
                            <a:cxnLst/>
                            <a:rect l="l" t="t" r="r" b="b"/>
                            <a:pathLst>
                              <a:path w="2844800" h="0">
                                <a:moveTo>
                                  <a:pt x="0" y="0"/>
                                </a:moveTo>
                                <a:lnTo>
                                  <a:pt x="2844482" y="0"/>
                                </a:lnTo>
                              </a:path>
                            </a:pathLst>
                          </a:custGeom>
                          <a:ln w="3810">
                            <a:solidFill>
                              <a:srgbClr val="000000"/>
                            </a:solidFill>
                            <a:prstDash val="solid"/>
                          </a:ln>
                        </wps:spPr>
                        <wps:bodyPr wrap="square" lIns="0" tIns="0" rIns="0" bIns="0" rtlCol="0">
                          <a:prstTxWarp prst="textNoShape">
                            <a:avLst/>
                          </a:prstTxWarp>
                          <a:noAutofit/>
                        </wps:bodyPr>
                      </wps:wsp>
                      <wps:wsp>
                        <wps:cNvPr id="316" name="Graphic 316"/>
                        <wps:cNvSpPr/>
                        <wps:spPr>
                          <a:xfrm>
                            <a:off x="223678" y="1937313"/>
                            <a:ext cx="2844800" cy="1270"/>
                          </a:xfrm>
                          <a:custGeom>
                            <a:avLst/>
                            <a:gdLst/>
                            <a:ahLst/>
                            <a:cxnLst/>
                            <a:rect l="l" t="t" r="r" b="b"/>
                            <a:pathLst>
                              <a:path w="2844800" h="0">
                                <a:moveTo>
                                  <a:pt x="0" y="0"/>
                                </a:moveTo>
                                <a:lnTo>
                                  <a:pt x="2844482" y="0"/>
                                </a:lnTo>
                              </a:path>
                            </a:pathLst>
                          </a:custGeom>
                          <a:ln w="3810">
                            <a:solidFill>
                              <a:srgbClr val="000000"/>
                            </a:solidFill>
                            <a:prstDash val="solid"/>
                          </a:ln>
                        </wps:spPr>
                        <wps:bodyPr wrap="square" lIns="0" tIns="0" rIns="0" bIns="0" rtlCol="0">
                          <a:prstTxWarp prst="textNoShape">
                            <a:avLst/>
                          </a:prstTxWarp>
                          <a:noAutofit/>
                        </wps:bodyPr>
                      </wps:wsp>
                      <wps:wsp>
                        <wps:cNvPr id="317" name="Graphic 317"/>
                        <wps:cNvSpPr/>
                        <wps:spPr>
                          <a:xfrm>
                            <a:off x="2423162" y="0"/>
                            <a:ext cx="687070" cy="687070"/>
                          </a:xfrm>
                          <a:custGeom>
                            <a:avLst/>
                            <a:gdLst/>
                            <a:ahLst/>
                            <a:cxnLst/>
                            <a:rect l="l" t="t" r="r" b="b"/>
                            <a:pathLst>
                              <a:path w="687070" h="687070">
                                <a:moveTo>
                                  <a:pt x="343242" y="0"/>
                                </a:moveTo>
                                <a:lnTo>
                                  <a:pt x="296668" y="3133"/>
                                </a:lnTo>
                                <a:lnTo>
                                  <a:pt x="251997" y="12261"/>
                                </a:lnTo>
                                <a:lnTo>
                                  <a:pt x="209640" y="26974"/>
                                </a:lnTo>
                                <a:lnTo>
                                  <a:pt x="170005" y="46864"/>
                                </a:lnTo>
                                <a:lnTo>
                                  <a:pt x="133500" y="71522"/>
                                </a:lnTo>
                                <a:lnTo>
                                  <a:pt x="100536" y="100537"/>
                                </a:lnTo>
                                <a:lnTo>
                                  <a:pt x="71521" y="133503"/>
                                </a:lnTo>
                                <a:lnTo>
                                  <a:pt x="46864" y="170008"/>
                                </a:lnTo>
                                <a:lnTo>
                                  <a:pt x="26974" y="209645"/>
                                </a:lnTo>
                                <a:lnTo>
                                  <a:pt x="12261" y="252005"/>
                                </a:lnTo>
                                <a:lnTo>
                                  <a:pt x="3133" y="296678"/>
                                </a:lnTo>
                                <a:lnTo>
                                  <a:pt x="0" y="343255"/>
                                </a:lnTo>
                                <a:lnTo>
                                  <a:pt x="3133" y="389832"/>
                                </a:lnTo>
                                <a:lnTo>
                                  <a:pt x="12261" y="434505"/>
                                </a:lnTo>
                                <a:lnTo>
                                  <a:pt x="26974" y="476865"/>
                                </a:lnTo>
                                <a:lnTo>
                                  <a:pt x="46864" y="516502"/>
                                </a:lnTo>
                                <a:lnTo>
                                  <a:pt x="71521" y="553008"/>
                                </a:lnTo>
                                <a:lnTo>
                                  <a:pt x="100536" y="585973"/>
                                </a:lnTo>
                                <a:lnTo>
                                  <a:pt x="133500" y="614988"/>
                                </a:lnTo>
                                <a:lnTo>
                                  <a:pt x="170005" y="639646"/>
                                </a:lnTo>
                                <a:lnTo>
                                  <a:pt x="209640" y="659536"/>
                                </a:lnTo>
                                <a:lnTo>
                                  <a:pt x="251997" y="674249"/>
                                </a:lnTo>
                                <a:lnTo>
                                  <a:pt x="296668" y="683377"/>
                                </a:lnTo>
                                <a:lnTo>
                                  <a:pt x="343242" y="686511"/>
                                </a:lnTo>
                                <a:lnTo>
                                  <a:pt x="389820" y="683377"/>
                                </a:lnTo>
                                <a:lnTo>
                                  <a:pt x="434493" y="674249"/>
                                </a:lnTo>
                                <a:lnTo>
                                  <a:pt x="476852" y="659536"/>
                                </a:lnTo>
                                <a:lnTo>
                                  <a:pt x="516489" y="639646"/>
                                </a:lnTo>
                                <a:lnTo>
                                  <a:pt x="552995" y="614988"/>
                                </a:lnTo>
                                <a:lnTo>
                                  <a:pt x="585960" y="585973"/>
                                </a:lnTo>
                                <a:lnTo>
                                  <a:pt x="614976" y="553008"/>
                                </a:lnTo>
                                <a:lnTo>
                                  <a:pt x="639633" y="516502"/>
                                </a:lnTo>
                                <a:lnTo>
                                  <a:pt x="659523" y="476865"/>
                                </a:lnTo>
                                <a:lnTo>
                                  <a:pt x="674236" y="434505"/>
                                </a:lnTo>
                                <a:lnTo>
                                  <a:pt x="683364" y="389832"/>
                                </a:lnTo>
                                <a:lnTo>
                                  <a:pt x="686498" y="343255"/>
                                </a:lnTo>
                                <a:lnTo>
                                  <a:pt x="683364" y="296678"/>
                                </a:lnTo>
                                <a:lnTo>
                                  <a:pt x="674236" y="252005"/>
                                </a:lnTo>
                                <a:lnTo>
                                  <a:pt x="659523" y="209645"/>
                                </a:lnTo>
                                <a:lnTo>
                                  <a:pt x="639633" y="170008"/>
                                </a:lnTo>
                                <a:lnTo>
                                  <a:pt x="614976" y="133503"/>
                                </a:lnTo>
                                <a:lnTo>
                                  <a:pt x="585960" y="100537"/>
                                </a:lnTo>
                                <a:lnTo>
                                  <a:pt x="552995" y="71522"/>
                                </a:lnTo>
                                <a:lnTo>
                                  <a:pt x="516489" y="46864"/>
                                </a:lnTo>
                                <a:lnTo>
                                  <a:pt x="476852" y="26974"/>
                                </a:lnTo>
                                <a:lnTo>
                                  <a:pt x="434493" y="12261"/>
                                </a:lnTo>
                                <a:lnTo>
                                  <a:pt x="389820" y="3133"/>
                                </a:lnTo>
                                <a:lnTo>
                                  <a:pt x="343242" y="0"/>
                                </a:lnTo>
                                <a:close/>
                              </a:path>
                            </a:pathLst>
                          </a:custGeom>
                          <a:solidFill>
                            <a:srgbClr val="D3D2D2">
                              <a:alpha val="19999"/>
                            </a:srgbClr>
                          </a:solidFill>
                        </wps:spPr>
                        <wps:bodyPr wrap="square" lIns="0" tIns="0" rIns="0" bIns="0" rtlCol="0">
                          <a:prstTxWarp prst="textNoShape">
                            <a:avLst/>
                          </a:prstTxWarp>
                          <a:noAutofit/>
                        </wps:bodyPr>
                      </wps:wsp>
                      <wps:wsp>
                        <wps:cNvPr id="318" name="Graphic 318"/>
                        <wps:cNvSpPr/>
                        <wps:spPr>
                          <a:xfrm>
                            <a:off x="2483727" y="60566"/>
                            <a:ext cx="565785" cy="565785"/>
                          </a:xfrm>
                          <a:custGeom>
                            <a:avLst/>
                            <a:gdLst/>
                            <a:ahLst/>
                            <a:cxnLst/>
                            <a:rect l="l" t="t" r="r" b="b"/>
                            <a:pathLst>
                              <a:path w="565785" h="565785">
                                <a:moveTo>
                                  <a:pt x="282689" y="0"/>
                                </a:moveTo>
                                <a:lnTo>
                                  <a:pt x="236836" y="3700"/>
                                </a:lnTo>
                                <a:lnTo>
                                  <a:pt x="193339" y="14412"/>
                                </a:lnTo>
                                <a:lnTo>
                                  <a:pt x="152779" y="31554"/>
                                </a:lnTo>
                                <a:lnTo>
                                  <a:pt x="115738" y="54543"/>
                                </a:lnTo>
                                <a:lnTo>
                                  <a:pt x="82799" y="82799"/>
                                </a:lnTo>
                                <a:lnTo>
                                  <a:pt x="54543" y="115738"/>
                                </a:lnTo>
                                <a:lnTo>
                                  <a:pt x="31554" y="152779"/>
                                </a:lnTo>
                                <a:lnTo>
                                  <a:pt x="14412" y="193339"/>
                                </a:lnTo>
                                <a:lnTo>
                                  <a:pt x="3700" y="236836"/>
                                </a:lnTo>
                                <a:lnTo>
                                  <a:pt x="0" y="282689"/>
                                </a:lnTo>
                                <a:lnTo>
                                  <a:pt x="3700" y="328542"/>
                                </a:lnTo>
                                <a:lnTo>
                                  <a:pt x="14412" y="372039"/>
                                </a:lnTo>
                                <a:lnTo>
                                  <a:pt x="31554" y="412599"/>
                                </a:lnTo>
                                <a:lnTo>
                                  <a:pt x="54543" y="449640"/>
                                </a:lnTo>
                                <a:lnTo>
                                  <a:pt x="82799" y="482579"/>
                                </a:lnTo>
                                <a:lnTo>
                                  <a:pt x="115738" y="510834"/>
                                </a:lnTo>
                                <a:lnTo>
                                  <a:pt x="152779" y="533824"/>
                                </a:lnTo>
                                <a:lnTo>
                                  <a:pt x="193339" y="550966"/>
                                </a:lnTo>
                                <a:lnTo>
                                  <a:pt x="236836" y="561678"/>
                                </a:lnTo>
                                <a:lnTo>
                                  <a:pt x="282689" y="565378"/>
                                </a:lnTo>
                                <a:lnTo>
                                  <a:pt x="328541" y="561678"/>
                                </a:lnTo>
                                <a:lnTo>
                                  <a:pt x="372038" y="550966"/>
                                </a:lnTo>
                                <a:lnTo>
                                  <a:pt x="412596" y="533824"/>
                                </a:lnTo>
                                <a:lnTo>
                                  <a:pt x="449635" y="510834"/>
                                </a:lnTo>
                                <a:lnTo>
                                  <a:pt x="482573" y="482579"/>
                                </a:lnTo>
                                <a:lnTo>
                                  <a:pt x="510826" y="449640"/>
                                </a:lnTo>
                                <a:lnTo>
                                  <a:pt x="533814" y="412599"/>
                                </a:lnTo>
                                <a:lnTo>
                                  <a:pt x="550955" y="372039"/>
                                </a:lnTo>
                                <a:lnTo>
                                  <a:pt x="561666" y="328542"/>
                                </a:lnTo>
                                <a:lnTo>
                                  <a:pt x="565365" y="282689"/>
                                </a:lnTo>
                                <a:lnTo>
                                  <a:pt x="561666" y="236836"/>
                                </a:lnTo>
                                <a:lnTo>
                                  <a:pt x="550955" y="193339"/>
                                </a:lnTo>
                                <a:lnTo>
                                  <a:pt x="533814" y="152779"/>
                                </a:lnTo>
                                <a:lnTo>
                                  <a:pt x="510826" y="115738"/>
                                </a:lnTo>
                                <a:lnTo>
                                  <a:pt x="482573" y="82799"/>
                                </a:lnTo>
                                <a:lnTo>
                                  <a:pt x="449635" y="54543"/>
                                </a:lnTo>
                                <a:lnTo>
                                  <a:pt x="412596" y="31554"/>
                                </a:lnTo>
                                <a:lnTo>
                                  <a:pt x="372038" y="14412"/>
                                </a:lnTo>
                                <a:lnTo>
                                  <a:pt x="328541" y="3700"/>
                                </a:lnTo>
                                <a:lnTo>
                                  <a:pt x="282689" y="0"/>
                                </a:lnTo>
                                <a:close/>
                              </a:path>
                            </a:pathLst>
                          </a:custGeom>
                          <a:solidFill>
                            <a:srgbClr val="FFFFFF"/>
                          </a:solidFill>
                        </wps:spPr>
                        <wps:bodyPr wrap="square" lIns="0" tIns="0" rIns="0" bIns="0" rtlCol="0">
                          <a:prstTxWarp prst="textNoShape">
                            <a:avLst/>
                          </a:prstTxWarp>
                          <a:noAutofit/>
                        </wps:bodyPr>
                      </wps:wsp>
                      <pic:pic>
                        <pic:nvPicPr>
                          <pic:cNvPr id="319" name="Image 319"/>
                          <pic:cNvPicPr/>
                        </pic:nvPicPr>
                        <pic:blipFill>
                          <a:blip r:embed="rId93" cstate="print"/>
                          <a:stretch>
                            <a:fillRect/>
                          </a:stretch>
                        </pic:blipFill>
                        <pic:spPr>
                          <a:xfrm>
                            <a:off x="2611974" y="204395"/>
                            <a:ext cx="308875" cy="277723"/>
                          </a:xfrm>
                          <a:prstGeom prst="rect">
                            <a:avLst/>
                          </a:prstGeom>
                        </pic:spPr>
                      </pic:pic>
                      <wps:wsp>
                        <wps:cNvPr id="320" name="Textbox 320"/>
                        <wps:cNvSpPr txBox="1"/>
                        <wps:spPr>
                          <a:xfrm>
                            <a:off x="0" y="0"/>
                            <a:ext cx="3291840" cy="2588895"/>
                          </a:xfrm>
                          <a:prstGeom prst="rect">
                            <a:avLst/>
                          </a:prstGeom>
                        </wps:spPr>
                        <wps:txbx>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43"/>
                                <w:rPr>
                                  <w:sz w:val="16"/>
                                </w:rPr>
                              </w:pPr>
                            </w:p>
                            <w:p>
                              <w:pPr>
                                <w:spacing w:line="297" w:lineRule="auto" w:before="0"/>
                                <w:ind w:left="358" w:right="1190" w:hanging="2"/>
                                <w:jc w:val="left"/>
                                <w:rPr>
                                  <w:b/>
                                  <w:sz w:val="16"/>
                                </w:rPr>
                              </w:pPr>
                              <w:r>
                                <w:rPr>
                                  <w:b/>
                                  <w:w w:val="110"/>
                                  <w:sz w:val="16"/>
                                </w:rPr>
                                <w:t>We</w:t>
                              </w:r>
                              <w:r>
                                <w:rPr>
                                  <w:b/>
                                  <w:spacing w:val="-13"/>
                                  <w:w w:val="110"/>
                                  <w:sz w:val="16"/>
                                </w:rPr>
                                <w:t> </w:t>
                              </w:r>
                              <w:r>
                                <w:rPr>
                                  <w:b/>
                                  <w:w w:val="110"/>
                                  <w:sz w:val="16"/>
                                </w:rPr>
                                <w:t>approach</w:t>
                              </w:r>
                              <w:r>
                                <w:rPr>
                                  <w:b/>
                                  <w:spacing w:val="-13"/>
                                  <w:w w:val="110"/>
                                  <w:sz w:val="16"/>
                                </w:rPr>
                                <w:t> </w:t>
                              </w:r>
                              <w:r>
                                <w:rPr>
                                  <w:b/>
                                  <w:w w:val="110"/>
                                  <w:sz w:val="16"/>
                                </w:rPr>
                                <w:t>our</w:t>
                              </w:r>
                              <w:r>
                                <w:rPr>
                                  <w:b/>
                                  <w:spacing w:val="-13"/>
                                  <w:w w:val="110"/>
                                  <w:sz w:val="16"/>
                                </w:rPr>
                                <w:t> </w:t>
                              </w:r>
                              <w:r>
                                <w:rPr>
                                  <w:b/>
                                  <w:w w:val="110"/>
                                  <w:sz w:val="16"/>
                                </w:rPr>
                                <w:t>DEI</w:t>
                              </w:r>
                              <w:r>
                                <w:rPr>
                                  <w:b/>
                                  <w:spacing w:val="-13"/>
                                  <w:w w:val="110"/>
                                  <w:sz w:val="16"/>
                                </w:rPr>
                                <w:t> </w:t>
                              </w:r>
                              <w:r>
                                <w:rPr>
                                  <w:b/>
                                  <w:w w:val="110"/>
                                  <w:sz w:val="16"/>
                                </w:rPr>
                                <w:t>strategy</w:t>
                              </w:r>
                              <w:r>
                                <w:rPr>
                                  <w:b/>
                                  <w:spacing w:val="-13"/>
                                  <w:w w:val="110"/>
                                  <w:sz w:val="16"/>
                                </w:rPr>
                                <w:t> </w:t>
                              </w:r>
                              <w:r>
                                <w:rPr>
                                  <w:b/>
                                  <w:w w:val="110"/>
                                  <w:sz w:val="16"/>
                                </w:rPr>
                                <w:t>through the lens of three core ambitions:</w:t>
                              </w:r>
                            </w:p>
                            <w:p>
                              <w:pPr>
                                <w:spacing w:line="256" w:lineRule="auto" w:before="145"/>
                                <w:ind w:left="994" w:right="1190" w:firstLine="0"/>
                                <w:jc w:val="left"/>
                                <w:rPr>
                                  <w:sz w:val="16"/>
                                </w:rPr>
                              </w:pPr>
                              <w:r>
                                <w:rPr>
                                  <w:w w:val="80"/>
                                  <w:sz w:val="28"/>
                                </w:rPr>
                                <w:t>ASPIRE</w:t>
                              </w:r>
                              <w:r>
                                <w:rPr>
                                  <w:spacing w:val="-28"/>
                                  <w:w w:val="80"/>
                                  <w:sz w:val="28"/>
                                </w:rPr>
                                <w:t> </w:t>
                              </w:r>
                              <w:r>
                                <w:rPr>
                                  <w:w w:val="80"/>
                                  <w:sz w:val="28"/>
                                </w:rPr>
                                <w:t>TO</w:t>
                              </w:r>
                              <w:r>
                                <w:rPr>
                                  <w:spacing w:val="-19"/>
                                  <w:w w:val="80"/>
                                  <w:sz w:val="28"/>
                                </w:rPr>
                                <w:t> </w:t>
                              </w:r>
                              <w:r>
                                <w:rPr>
                                  <w:w w:val="80"/>
                                  <w:sz w:val="28"/>
                                </w:rPr>
                                <w:t>CREATE</w:t>
                              </w:r>
                              <w:r>
                                <w:rPr>
                                  <w:spacing w:val="-9"/>
                                  <w:w w:val="80"/>
                                  <w:sz w:val="28"/>
                                </w:rPr>
                                <w:t> </w:t>
                              </w:r>
                              <w:r>
                                <w:rPr>
                                  <w:w w:val="80"/>
                                  <w:sz w:val="16"/>
                                </w:rPr>
                                <w:t>a</w:t>
                              </w:r>
                              <w:r>
                                <w:rPr>
                                  <w:sz w:val="16"/>
                                </w:rPr>
                                <w:t> </w:t>
                              </w:r>
                              <w:r>
                                <w:rPr>
                                  <w:w w:val="80"/>
                                  <w:sz w:val="16"/>
                                </w:rPr>
                                <w:t>workforce</w:t>
                              </w:r>
                              <w:r>
                                <w:rPr>
                                  <w:sz w:val="16"/>
                                </w:rPr>
                                <w:t> </w:t>
                              </w:r>
                              <w:r>
                                <w:rPr>
                                  <w:w w:val="80"/>
                                  <w:sz w:val="16"/>
                                </w:rPr>
                                <w:t>that</w:t>
                              </w:r>
                              <w:r>
                                <w:rPr>
                                  <w:w w:val="115"/>
                                  <w:sz w:val="16"/>
                                </w:rPr>
                                <w:t> mirrors the markets we serve.</w:t>
                              </w:r>
                            </w:p>
                            <w:p>
                              <w:pPr>
                                <w:spacing w:line="240" w:lineRule="auto" w:before="46"/>
                                <w:rPr>
                                  <w:sz w:val="16"/>
                                </w:rPr>
                              </w:pPr>
                            </w:p>
                            <w:p>
                              <w:pPr>
                                <w:spacing w:line="256" w:lineRule="auto" w:before="1"/>
                                <w:ind w:left="994" w:right="55" w:hanging="1"/>
                                <w:jc w:val="left"/>
                                <w:rPr>
                                  <w:sz w:val="16"/>
                                </w:rPr>
                              </w:pPr>
                              <w:r>
                                <w:rPr>
                                  <w:w w:val="95"/>
                                  <w:sz w:val="28"/>
                                </w:rPr>
                                <w:t>ENABLE</w:t>
                              </w:r>
                              <w:r>
                                <w:rPr>
                                  <w:spacing w:val="-32"/>
                                  <w:w w:val="95"/>
                                  <w:sz w:val="28"/>
                                </w:rPr>
                                <w:t> </w:t>
                              </w:r>
                              <w:r>
                                <w:rPr>
                                  <w:w w:val="110"/>
                                  <w:sz w:val="16"/>
                                </w:rPr>
                                <w:t>an</w:t>
                              </w:r>
                              <w:r>
                                <w:rPr>
                                  <w:spacing w:val="-14"/>
                                  <w:w w:val="110"/>
                                  <w:sz w:val="16"/>
                                </w:rPr>
                                <w:t> </w:t>
                              </w:r>
                              <w:r>
                                <w:rPr>
                                  <w:w w:val="110"/>
                                  <w:sz w:val="16"/>
                                </w:rPr>
                                <w:t>inclusive</w:t>
                              </w:r>
                              <w:r>
                                <w:rPr>
                                  <w:spacing w:val="-14"/>
                                  <w:w w:val="110"/>
                                  <w:sz w:val="16"/>
                                </w:rPr>
                                <w:t> </w:t>
                              </w:r>
                              <w:r>
                                <w:rPr>
                                  <w:w w:val="110"/>
                                  <w:sz w:val="16"/>
                                </w:rPr>
                                <w:t>culture</w:t>
                              </w:r>
                              <w:r>
                                <w:rPr>
                                  <w:spacing w:val="-13"/>
                                  <w:w w:val="110"/>
                                  <w:sz w:val="16"/>
                                </w:rPr>
                                <w:t> </w:t>
                              </w:r>
                              <w:r>
                                <w:rPr>
                                  <w:w w:val="110"/>
                                  <w:sz w:val="16"/>
                                </w:rPr>
                                <w:t>where</w:t>
                              </w:r>
                              <w:r>
                                <w:rPr>
                                  <w:spacing w:val="-14"/>
                                  <w:w w:val="110"/>
                                  <w:sz w:val="16"/>
                                </w:rPr>
                                <w:t> </w:t>
                              </w:r>
                              <w:r>
                                <w:rPr>
                                  <w:w w:val="110"/>
                                  <w:sz w:val="16"/>
                                </w:rPr>
                                <w:t>our </w:t>
                              </w:r>
                              <w:r>
                                <w:rPr>
                                  <w:w w:val="120"/>
                                  <w:sz w:val="16"/>
                                </w:rPr>
                                <w:t>employees</w:t>
                              </w:r>
                              <w:r>
                                <w:rPr>
                                  <w:spacing w:val="-1"/>
                                  <w:w w:val="120"/>
                                  <w:sz w:val="16"/>
                                </w:rPr>
                                <w:t> </w:t>
                              </w:r>
                              <w:r>
                                <w:rPr>
                                  <w:w w:val="120"/>
                                  <w:sz w:val="16"/>
                                </w:rPr>
                                <w:t>thrive.</w:t>
                              </w:r>
                            </w:p>
                            <w:p>
                              <w:pPr>
                                <w:spacing w:line="240" w:lineRule="auto" w:before="46"/>
                                <w:rPr>
                                  <w:sz w:val="16"/>
                                </w:rPr>
                              </w:pPr>
                            </w:p>
                            <w:p>
                              <w:pPr>
                                <w:spacing w:line="256" w:lineRule="auto" w:before="0"/>
                                <w:ind w:left="994" w:right="55" w:firstLine="0"/>
                                <w:jc w:val="left"/>
                                <w:rPr>
                                  <w:sz w:val="16"/>
                                </w:rPr>
                              </w:pPr>
                              <w:r>
                                <w:rPr>
                                  <w:sz w:val="28"/>
                                </w:rPr>
                                <w:t>ADVANCE</w:t>
                              </w:r>
                              <w:r>
                                <w:rPr>
                                  <w:spacing w:val="-38"/>
                                  <w:sz w:val="28"/>
                                </w:rPr>
                                <w:t> </w:t>
                              </w:r>
                              <w:r>
                                <w:rPr>
                                  <w:sz w:val="16"/>
                                </w:rPr>
                                <w:t>equity</w:t>
                              </w:r>
                              <w:r>
                                <w:rPr>
                                  <w:spacing w:val="-13"/>
                                  <w:sz w:val="16"/>
                                </w:rPr>
                                <w:t> </w:t>
                              </w:r>
                              <w:r>
                                <w:rPr>
                                  <w:sz w:val="16"/>
                                </w:rPr>
                                <w:t>within</w:t>
                              </w:r>
                              <w:r>
                                <w:rPr>
                                  <w:spacing w:val="-12"/>
                                  <w:sz w:val="16"/>
                                </w:rPr>
                                <w:t> </w:t>
                              </w:r>
                              <w:r>
                                <w:rPr>
                                  <w:sz w:val="16"/>
                                </w:rPr>
                                <w:t>our</w:t>
                              </w:r>
                              <w:r>
                                <w:rPr>
                                  <w:spacing w:val="-13"/>
                                  <w:sz w:val="16"/>
                                </w:rPr>
                                <w:t> </w:t>
                              </w:r>
                              <w:r>
                                <w:rPr>
                                  <w:sz w:val="16"/>
                                </w:rPr>
                                <w:t>business, </w:t>
                              </w:r>
                              <w:r>
                                <w:rPr>
                                  <w:w w:val="115"/>
                                  <w:sz w:val="16"/>
                                </w:rPr>
                                <w:t>communities, and the marketplace.</w:t>
                              </w:r>
                            </w:p>
                          </w:txbxContent>
                        </wps:txbx>
                        <wps:bodyPr wrap="square" lIns="0" tIns="0" rIns="0" bIns="0" rtlCol="0">
                          <a:noAutofit/>
                        </wps:bodyPr>
                      </wps:wsp>
                    </wpg:wgp>
                  </a:graphicData>
                </a:graphic>
              </wp:anchor>
            </w:drawing>
          </mc:Choice>
          <mc:Fallback>
            <w:pict>
              <v:group style="position:absolute;margin-left:316.799988pt;margin-top:44.939201pt;width:259.2pt;height:203.85pt;mso-position-horizontal-relative:page;mso-position-vertical-relative:paragraph;z-index:-31669248" id="docshapegroup226" coordorigin="6336,899" coordsize="5184,4077">
                <v:rect style="position:absolute;left:6336;top:1439;width:5184;height:3537" id="docshape227" filled="true" fillcolor="#d7b85b" stroked="false">
                  <v:fill type="solid"/>
                </v:rect>
                <v:shape style="position:absolute;left:6688;top:2517;width:432;height:442" id="docshape228" coordorigin="6688,2518" coordsize="432,442" path="m6909,2518l6839,2529,6779,2560,6731,2608,6700,2669,6688,2738,6700,2808,6731,2869,6779,2917,6839,2948,6909,2959,6979,2948,7039,2917,7087,2869,7119,2808,7120,2801,7120,2676,7087,2608,7039,2560,6979,2529,6909,2518xe" filled="true" fillcolor="#ffffff" stroked="false">
                  <v:path arrowok="t"/>
                  <v:fill opacity="13107f" type="solid"/>
                </v:shape>
                <v:shape style="position:absolute;left:6727;top:2556;width:364;height:364" type="#_x0000_t75" id="docshape229" stroked="false">
                  <v:imagedata r:id="rId90" o:title=""/>
                </v:shape>
                <v:shape style="position:absolute;left:6688;top:3325;width:432;height:442" id="docshape230" coordorigin="6688,3325" coordsize="432,442" path="m6909,3325l6839,3336,6779,3368,6731,3416,6700,3476,6688,3546,6700,3616,6731,3676,6779,3724,6839,3755,6909,3767,6979,3755,7039,3724,7087,3676,7119,3616,7120,3608,7120,3483,7087,3416,7039,3368,6979,3336,6909,3325xe" filled="true" fillcolor="#ffffff" stroked="false">
                  <v:path arrowok="t"/>
                  <v:fill opacity="13107f" type="solid"/>
                </v:shape>
                <v:shape style="position:absolute;left:6727;top:3364;width:364;height:364" type="#_x0000_t75" id="docshape231" stroked="false">
                  <v:imagedata r:id="rId91" o:title=""/>
                </v:shape>
                <v:shape style="position:absolute;left:6688;top:4132;width:432;height:442" id="docshape232" coordorigin="6688,4133" coordsize="432,442" path="m6909,4133l6839,4144,6779,4175,6731,4223,6700,4284,6688,4353,6700,4423,6731,4484,6779,4532,6839,4563,6909,4574,6979,4563,7039,4532,7087,4484,7119,4423,7120,4416,7120,4291,7087,4223,7039,4175,6979,4144,6909,4133xe" filled="true" fillcolor="#ffffff" stroked="false">
                  <v:path arrowok="t"/>
                  <v:fill opacity="13107f" type="solid"/>
                </v:shape>
                <v:shape style="position:absolute;left:6727;top:4171;width:364;height:364" type="#_x0000_t75" id="docshape233" stroked="false">
                  <v:imagedata r:id="rId92" o:title=""/>
                </v:shape>
                <v:line style="position:absolute" from="6688,3142" to="11168,3142" stroked="true" strokeweight=".3pt" strokecolor="#000000">
                  <v:stroke dashstyle="solid"/>
                </v:line>
                <v:line style="position:absolute" from="6688,3950" to="11168,3950" stroked="true" strokeweight=".3pt" strokecolor="#000000">
                  <v:stroke dashstyle="solid"/>
                </v:line>
                <v:shape style="position:absolute;left:10152;top:898;width:1082;height:1082" id="docshape234" coordorigin="10152,899" coordsize="1082,1082" path="m10693,899l10619,904,10549,918,10482,941,10420,973,10362,1011,10310,1057,10265,1109,10226,1167,10194,1229,10171,1296,10157,1366,10152,1439,10157,1513,10171,1583,10194,1650,10226,1712,10265,1770,10310,1822,10362,1867,10420,1906,10482,1937,10549,1961,10619,1975,10693,1980,10766,1975,10836,1961,10903,1937,10965,1906,11023,1867,11075,1822,11120,1770,11159,1712,11191,1650,11214,1583,11228,1513,11233,1439,11228,1366,11214,1296,11191,1229,11159,1167,11120,1109,11075,1057,11023,1011,10965,973,10903,941,10836,918,10766,904,10693,899xe" filled="true" fillcolor="#d3d2d2" stroked="false">
                  <v:path arrowok="t"/>
                  <v:fill opacity="13107f" type="solid"/>
                </v:shape>
                <v:shape style="position:absolute;left:10247;top:994;width:891;height:891" id="docshape235" coordorigin="10247,994" coordsize="891,891" path="m10693,994l10620,1000,10552,1017,10488,1044,10430,1080,10378,1125,10333,1176,10297,1235,10270,1299,10253,1367,10247,1439,10253,1512,10270,1580,10297,1644,10333,1702,10378,1754,10430,1799,10488,1835,10552,1862,10620,1879,10693,1885,10765,1879,10833,1862,10897,1835,10955,1799,11007,1754,11052,1702,11088,1644,11115,1580,11132,1512,11138,1439,11132,1367,11115,1299,11088,1235,11052,1176,11007,1125,10955,1080,10897,1044,10833,1017,10765,1000,10693,994xe" filled="true" fillcolor="#ffffff" stroked="false">
                  <v:path arrowok="t"/>
                  <v:fill type="solid"/>
                </v:shape>
                <v:shape style="position:absolute;left:10449;top:1220;width:487;height:438" type="#_x0000_t75" id="docshape236" stroked="false">
                  <v:imagedata r:id="rId93" o:title=""/>
                </v:shape>
                <v:shape style="position:absolute;left:6336;top:898;width:5184;height:4077" type="#_x0000_t202" id="docshape237" filled="false" stroked="false">
                  <v:textbox inset="0,0,0,0">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43"/>
                          <w:rPr>
                            <w:sz w:val="16"/>
                          </w:rPr>
                        </w:pPr>
                      </w:p>
                      <w:p>
                        <w:pPr>
                          <w:spacing w:line="297" w:lineRule="auto" w:before="0"/>
                          <w:ind w:left="358" w:right="1190" w:hanging="2"/>
                          <w:jc w:val="left"/>
                          <w:rPr>
                            <w:b/>
                            <w:sz w:val="16"/>
                          </w:rPr>
                        </w:pPr>
                        <w:r>
                          <w:rPr>
                            <w:b/>
                            <w:w w:val="110"/>
                            <w:sz w:val="16"/>
                          </w:rPr>
                          <w:t>We</w:t>
                        </w:r>
                        <w:r>
                          <w:rPr>
                            <w:b/>
                            <w:spacing w:val="-13"/>
                            <w:w w:val="110"/>
                            <w:sz w:val="16"/>
                          </w:rPr>
                          <w:t> </w:t>
                        </w:r>
                        <w:r>
                          <w:rPr>
                            <w:b/>
                            <w:w w:val="110"/>
                            <w:sz w:val="16"/>
                          </w:rPr>
                          <w:t>approach</w:t>
                        </w:r>
                        <w:r>
                          <w:rPr>
                            <w:b/>
                            <w:spacing w:val="-13"/>
                            <w:w w:val="110"/>
                            <w:sz w:val="16"/>
                          </w:rPr>
                          <w:t> </w:t>
                        </w:r>
                        <w:r>
                          <w:rPr>
                            <w:b/>
                            <w:w w:val="110"/>
                            <w:sz w:val="16"/>
                          </w:rPr>
                          <w:t>our</w:t>
                        </w:r>
                        <w:r>
                          <w:rPr>
                            <w:b/>
                            <w:spacing w:val="-13"/>
                            <w:w w:val="110"/>
                            <w:sz w:val="16"/>
                          </w:rPr>
                          <w:t> </w:t>
                        </w:r>
                        <w:r>
                          <w:rPr>
                            <w:b/>
                            <w:w w:val="110"/>
                            <w:sz w:val="16"/>
                          </w:rPr>
                          <w:t>DEI</w:t>
                        </w:r>
                        <w:r>
                          <w:rPr>
                            <w:b/>
                            <w:spacing w:val="-13"/>
                            <w:w w:val="110"/>
                            <w:sz w:val="16"/>
                          </w:rPr>
                          <w:t> </w:t>
                        </w:r>
                        <w:r>
                          <w:rPr>
                            <w:b/>
                            <w:w w:val="110"/>
                            <w:sz w:val="16"/>
                          </w:rPr>
                          <w:t>strategy</w:t>
                        </w:r>
                        <w:r>
                          <w:rPr>
                            <w:b/>
                            <w:spacing w:val="-13"/>
                            <w:w w:val="110"/>
                            <w:sz w:val="16"/>
                          </w:rPr>
                          <w:t> </w:t>
                        </w:r>
                        <w:r>
                          <w:rPr>
                            <w:b/>
                            <w:w w:val="110"/>
                            <w:sz w:val="16"/>
                          </w:rPr>
                          <w:t>through the lens of three core ambitions:</w:t>
                        </w:r>
                      </w:p>
                      <w:p>
                        <w:pPr>
                          <w:spacing w:line="256" w:lineRule="auto" w:before="145"/>
                          <w:ind w:left="994" w:right="1190" w:firstLine="0"/>
                          <w:jc w:val="left"/>
                          <w:rPr>
                            <w:sz w:val="16"/>
                          </w:rPr>
                        </w:pPr>
                        <w:r>
                          <w:rPr>
                            <w:w w:val="80"/>
                            <w:sz w:val="28"/>
                          </w:rPr>
                          <w:t>ASPIRE</w:t>
                        </w:r>
                        <w:r>
                          <w:rPr>
                            <w:spacing w:val="-28"/>
                            <w:w w:val="80"/>
                            <w:sz w:val="28"/>
                          </w:rPr>
                          <w:t> </w:t>
                        </w:r>
                        <w:r>
                          <w:rPr>
                            <w:w w:val="80"/>
                            <w:sz w:val="28"/>
                          </w:rPr>
                          <w:t>TO</w:t>
                        </w:r>
                        <w:r>
                          <w:rPr>
                            <w:spacing w:val="-19"/>
                            <w:w w:val="80"/>
                            <w:sz w:val="28"/>
                          </w:rPr>
                          <w:t> </w:t>
                        </w:r>
                        <w:r>
                          <w:rPr>
                            <w:w w:val="80"/>
                            <w:sz w:val="28"/>
                          </w:rPr>
                          <w:t>CREATE</w:t>
                        </w:r>
                        <w:r>
                          <w:rPr>
                            <w:spacing w:val="-9"/>
                            <w:w w:val="80"/>
                            <w:sz w:val="28"/>
                          </w:rPr>
                          <w:t> </w:t>
                        </w:r>
                        <w:r>
                          <w:rPr>
                            <w:w w:val="80"/>
                            <w:sz w:val="16"/>
                          </w:rPr>
                          <w:t>a</w:t>
                        </w:r>
                        <w:r>
                          <w:rPr>
                            <w:sz w:val="16"/>
                          </w:rPr>
                          <w:t> </w:t>
                        </w:r>
                        <w:r>
                          <w:rPr>
                            <w:w w:val="80"/>
                            <w:sz w:val="16"/>
                          </w:rPr>
                          <w:t>workforce</w:t>
                        </w:r>
                        <w:r>
                          <w:rPr>
                            <w:sz w:val="16"/>
                          </w:rPr>
                          <w:t> </w:t>
                        </w:r>
                        <w:r>
                          <w:rPr>
                            <w:w w:val="80"/>
                            <w:sz w:val="16"/>
                          </w:rPr>
                          <w:t>that</w:t>
                        </w:r>
                        <w:r>
                          <w:rPr>
                            <w:w w:val="115"/>
                            <w:sz w:val="16"/>
                          </w:rPr>
                          <w:t> mirrors the markets we serve.</w:t>
                        </w:r>
                      </w:p>
                      <w:p>
                        <w:pPr>
                          <w:spacing w:line="240" w:lineRule="auto" w:before="46"/>
                          <w:rPr>
                            <w:sz w:val="16"/>
                          </w:rPr>
                        </w:pPr>
                      </w:p>
                      <w:p>
                        <w:pPr>
                          <w:spacing w:line="256" w:lineRule="auto" w:before="1"/>
                          <w:ind w:left="994" w:right="55" w:hanging="1"/>
                          <w:jc w:val="left"/>
                          <w:rPr>
                            <w:sz w:val="16"/>
                          </w:rPr>
                        </w:pPr>
                        <w:r>
                          <w:rPr>
                            <w:w w:val="95"/>
                            <w:sz w:val="28"/>
                          </w:rPr>
                          <w:t>ENABLE</w:t>
                        </w:r>
                        <w:r>
                          <w:rPr>
                            <w:spacing w:val="-32"/>
                            <w:w w:val="95"/>
                            <w:sz w:val="28"/>
                          </w:rPr>
                          <w:t> </w:t>
                        </w:r>
                        <w:r>
                          <w:rPr>
                            <w:w w:val="110"/>
                            <w:sz w:val="16"/>
                          </w:rPr>
                          <w:t>an</w:t>
                        </w:r>
                        <w:r>
                          <w:rPr>
                            <w:spacing w:val="-14"/>
                            <w:w w:val="110"/>
                            <w:sz w:val="16"/>
                          </w:rPr>
                          <w:t> </w:t>
                        </w:r>
                        <w:r>
                          <w:rPr>
                            <w:w w:val="110"/>
                            <w:sz w:val="16"/>
                          </w:rPr>
                          <w:t>inclusive</w:t>
                        </w:r>
                        <w:r>
                          <w:rPr>
                            <w:spacing w:val="-14"/>
                            <w:w w:val="110"/>
                            <w:sz w:val="16"/>
                          </w:rPr>
                          <w:t> </w:t>
                        </w:r>
                        <w:r>
                          <w:rPr>
                            <w:w w:val="110"/>
                            <w:sz w:val="16"/>
                          </w:rPr>
                          <w:t>culture</w:t>
                        </w:r>
                        <w:r>
                          <w:rPr>
                            <w:spacing w:val="-13"/>
                            <w:w w:val="110"/>
                            <w:sz w:val="16"/>
                          </w:rPr>
                          <w:t> </w:t>
                        </w:r>
                        <w:r>
                          <w:rPr>
                            <w:w w:val="110"/>
                            <w:sz w:val="16"/>
                          </w:rPr>
                          <w:t>where</w:t>
                        </w:r>
                        <w:r>
                          <w:rPr>
                            <w:spacing w:val="-14"/>
                            <w:w w:val="110"/>
                            <w:sz w:val="16"/>
                          </w:rPr>
                          <w:t> </w:t>
                        </w:r>
                        <w:r>
                          <w:rPr>
                            <w:w w:val="110"/>
                            <w:sz w:val="16"/>
                          </w:rPr>
                          <w:t>our </w:t>
                        </w:r>
                        <w:r>
                          <w:rPr>
                            <w:w w:val="120"/>
                            <w:sz w:val="16"/>
                          </w:rPr>
                          <w:t>employees</w:t>
                        </w:r>
                        <w:r>
                          <w:rPr>
                            <w:spacing w:val="-1"/>
                            <w:w w:val="120"/>
                            <w:sz w:val="16"/>
                          </w:rPr>
                          <w:t> </w:t>
                        </w:r>
                        <w:r>
                          <w:rPr>
                            <w:w w:val="120"/>
                            <w:sz w:val="16"/>
                          </w:rPr>
                          <w:t>thrive.</w:t>
                        </w:r>
                      </w:p>
                      <w:p>
                        <w:pPr>
                          <w:spacing w:line="240" w:lineRule="auto" w:before="46"/>
                          <w:rPr>
                            <w:sz w:val="16"/>
                          </w:rPr>
                        </w:pPr>
                      </w:p>
                      <w:p>
                        <w:pPr>
                          <w:spacing w:line="256" w:lineRule="auto" w:before="0"/>
                          <w:ind w:left="994" w:right="55" w:firstLine="0"/>
                          <w:jc w:val="left"/>
                          <w:rPr>
                            <w:sz w:val="16"/>
                          </w:rPr>
                        </w:pPr>
                        <w:r>
                          <w:rPr>
                            <w:sz w:val="28"/>
                          </w:rPr>
                          <w:t>ADVANCE</w:t>
                        </w:r>
                        <w:r>
                          <w:rPr>
                            <w:spacing w:val="-38"/>
                            <w:sz w:val="28"/>
                          </w:rPr>
                          <w:t> </w:t>
                        </w:r>
                        <w:r>
                          <w:rPr>
                            <w:sz w:val="16"/>
                          </w:rPr>
                          <w:t>equity</w:t>
                        </w:r>
                        <w:r>
                          <w:rPr>
                            <w:spacing w:val="-13"/>
                            <w:sz w:val="16"/>
                          </w:rPr>
                          <w:t> </w:t>
                        </w:r>
                        <w:r>
                          <w:rPr>
                            <w:sz w:val="16"/>
                          </w:rPr>
                          <w:t>within</w:t>
                        </w:r>
                        <w:r>
                          <w:rPr>
                            <w:spacing w:val="-12"/>
                            <w:sz w:val="16"/>
                          </w:rPr>
                          <w:t> </w:t>
                        </w:r>
                        <w:r>
                          <w:rPr>
                            <w:sz w:val="16"/>
                          </w:rPr>
                          <w:t>our</w:t>
                        </w:r>
                        <w:r>
                          <w:rPr>
                            <w:spacing w:val="-13"/>
                            <w:sz w:val="16"/>
                          </w:rPr>
                          <w:t> </w:t>
                        </w:r>
                        <w:r>
                          <w:rPr>
                            <w:sz w:val="16"/>
                          </w:rPr>
                          <w:t>business, </w:t>
                        </w:r>
                        <w:r>
                          <w:rPr>
                            <w:w w:val="115"/>
                            <w:sz w:val="16"/>
                          </w:rPr>
                          <w:t>communities, and the marketplace.</w:t>
                        </w:r>
                      </w:p>
                    </w:txbxContent>
                  </v:textbox>
                  <w10:wrap type="none"/>
                </v:shape>
                <w10:wrap type="none"/>
              </v:group>
            </w:pict>
          </mc:Fallback>
        </mc:AlternateContent>
      </w:r>
      <w:r>
        <w:rPr>
          <w:spacing w:val="-2"/>
          <w:w w:val="60"/>
        </w:rPr>
        <w:t>DIVERSITY,</w:t>
      </w:r>
      <w:r>
        <w:rPr>
          <w:spacing w:val="-5"/>
          <w:w w:val="60"/>
        </w:rPr>
        <w:t> </w:t>
      </w:r>
      <w:r>
        <w:rPr>
          <w:spacing w:val="-2"/>
          <w:w w:val="60"/>
        </w:rPr>
        <w:t>EQUITY</w:t>
      </w:r>
      <w:r>
        <w:rPr>
          <w:spacing w:val="-5"/>
          <w:w w:val="60"/>
        </w:rPr>
        <w:t> </w:t>
      </w:r>
      <w:r>
        <w:rPr>
          <w:spacing w:val="-2"/>
          <w:w w:val="60"/>
        </w:rPr>
        <w:t>&amp;</w:t>
      </w:r>
      <w:r>
        <w:rPr>
          <w:spacing w:val="-5"/>
          <w:w w:val="60"/>
        </w:rPr>
        <w:t> </w:t>
      </w:r>
      <w:r>
        <w:rPr>
          <w:spacing w:val="-2"/>
          <w:w w:val="60"/>
        </w:rPr>
        <w:t>INCLUSION</w:t>
      </w:r>
      <w:r>
        <w:rPr/>
        <w:tab/>
      </w:r>
      <w:r>
        <w:rPr>
          <w:w w:val="60"/>
        </w:rPr>
        <w:t>GIVING</w:t>
      </w:r>
      <w:r>
        <w:rPr>
          <w:spacing w:val="-7"/>
          <w:w w:val="60"/>
        </w:rPr>
        <w:t> </w:t>
      </w:r>
      <w:r>
        <w:rPr>
          <w:w w:val="60"/>
        </w:rPr>
        <w:t>BACK</w:t>
      </w:r>
      <w:r>
        <w:rPr>
          <w:spacing w:val="-7"/>
          <w:w w:val="60"/>
        </w:rPr>
        <w:t> </w:t>
      </w:r>
      <w:r>
        <w:rPr>
          <w:w w:val="60"/>
        </w:rPr>
        <w:t>TO</w:t>
      </w:r>
      <w:r>
        <w:rPr>
          <w:spacing w:val="-6"/>
          <w:w w:val="60"/>
        </w:rPr>
        <w:t> </w:t>
      </w:r>
      <w:r>
        <w:rPr>
          <w:w w:val="60"/>
        </w:rPr>
        <w:t>OUR</w:t>
      </w:r>
      <w:r>
        <w:rPr>
          <w:spacing w:val="-7"/>
          <w:w w:val="60"/>
        </w:rPr>
        <w:t> </w:t>
      </w:r>
      <w:r>
        <w:rPr>
          <w:spacing w:val="-2"/>
          <w:w w:val="60"/>
        </w:rPr>
        <w:t>COMMUNITIES</w:t>
      </w:r>
    </w:p>
    <w:p>
      <w:pPr>
        <w:pStyle w:val="BodyText"/>
        <w:spacing w:before="18"/>
        <w:rPr>
          <w:sz w:val="20"/>
        </w:rPr>
      </w:pPr>
    </w:p>
    <w:p>
      <w:pPr>
        <w:spacing w:after="0"/>
        <w:rPr>
          <w:sz w:val="20"/>
        </w:rPr>
        <w:sectPr>
          <w:type w:val="continuous"/>
          <w:pgSz w:w="25600" w:h="14400" w:orient="landscape"/>
          <w:pgMar w:header="0" w:footer="566" w:top="0" w:bottom="280" w:left="260" w:right="360"/>
        </w:sectPr>
      </w:pPr>
    </w:p>
    <w:p>
      <w:pPr>
        <w:pStyle w:val="BodyText"/>
        <w:spacing w:line="297" w:lineRule="auto" w:before="107"/>
        <w:ind w:left="340" w:right="476"/>
      </w:pPr>
      <w:r>
        <w:rPr>
          <w:w w:val="125"/>
        </w:rPr>
        <w:t>We help create a better</w:t>
      </w:r>
      <w:r>
        <w:rPr>
          <w:spacing w:val="-3"/>
          <w:w w:val="125"/>
        </w:rPr>
        <w:t> </w:t>
      </w:r>
      <w:r>
        <w:rPr>
          <w:w w:val="125"/>
        </w:rPr>
        <w:t>shared future for</w:t>
      </w:r>
      <w:r>
        <w:rPr>
          <w:spacing w:val="-3"/>
          <w:w w:val="125"/>
        </w:rPr>
        <w:t> </w:t>
      </w:r>
      <w:r>
        <w:rPr>
          <w:w w:val="125"/>
        </w:rPr>
        <w:t>everyone our</w:t>
      </w:r>
      <w:r>
        <w:rPr>
          <w:spacing w:val="-15"/>
          <w:w w:val="125"/>
        </w:rPr>
        <w:t> </w:t>
      </w:r>
      <w:r>
        <w:rPr>
          <w:w w:val="125"/>
        </w:rPr>
        <w:t>brands</w:t>
      </w:r>
      <w:r>
        <w:rPr>
          <w:spacing w:val="-10"/>
          <w:w w:val="125"/>
        </w:rPr>
        <w:t> </w:t>
      </w:r>
      <w:r>
        <w:rPr>
          <w:w w:val="125"/>
        </w:rPr>
        <w:t>and</w:t>
      </w:r>
      <w:r>
        <w:rPr>
          <w:spacing w:val="-10"/>
          <w:w w:val="125"/>
        </w:rPr>
        <w:t> </w:t>
      </w:r>
      <w:r>
        <w:rPr>
          <w:w w:val="125"/>
        </w:rPr>
        <w:t>business</w:t>
      </w:r>
      <w:r>
        <w:rPr>
          <w:spacing w:val="-10"/>
          <w:w w:val="125"/>
        </w:rPr>
        <w:t> </w:t>
      </w:r>
      <w:r>
        <w:rPr>
          <w:w w:val="125"/>
        </w:rPr>
        <w:t>system</w:t>
      </w:r>
      <w:r>
        <w:rPr>
          <w:spacing w:val="-12"/>
          <w:w w:val="125"/>
        </w:rPr>
        <w:t> </w:t>
      </w:r>
      <w:r>
        <w:rPr>
          <w:w w:val="125"/>
        </w:rPr>
        <w:t>touches</w:t>
      </w:r>
      <w:r>
        <w:rPr>
          <w:spacing w:val="-10"/>
          <w:w w:val="125"/>
        </w:rPr>
        <w:t> </w:t>
      </w:r>
      <w:r>
        <w:rPr>
          <w:w w:val="125"/>
        </w:rPr>
        <w:t>by</w:t>
      </w:r>
      <w:r>
        <w:rPr>
          <w:spacing w:val="-17"/>
          <w:w w:val="125"/>
        </w:rPr>
        <w:t> </w:t>
      </w:r>
      <w:r>
        <w:rPr>
          <w:w w:val="125"/>
        </w:rPr>
        <w:t>working to</w:t>
      </w:r>
      <w:r>
        <w:rPr>
          <w:spacing w:val="-9"/>
          <w:w w:val="125"/>
        </w:rPr>
        <w:t> </w:t>
      </w:r>
      <w:r>
        <w:rPr>
          <w:w w:val="125"/>
        </w:rPr>
        <w:t>provide</w:t>
      </w:r>
      <w:r>
        <w:rPr>
          <w:spacing w:val="-9"/>
          <w:w w:val="125"/>
        </w:rPr>
        <w:t> </w:t>
      </w:r>
      <w:r>
        <w:rPr>
          <w:w w:val="125"/>
        </w:rPr>
        <w:t>access</w:t>
      </w:r>
      <w:r>
        <w:rPr>
          <w:spacing w:val="-9"/>
          <w:w w:val="125"/>
        </w:rPr>
        <w:t> </w:t>
      </w:r>
      <w:r>
        <w:rPr>
          <w:w w:val="125"/>
        </w:rPr>
        <w:t>to</w:t>
      </w:r>
      <w:r>
        <w:rPr>
          <w:spacing w:val="-9"/>
          <w:w w:val="125"/>
        </w:rPr>
        <w:t> </w:t>
      </w:r>
      <w:r>
        <w:rPr>
          <w:w w:val="125"/>
        </w:rPr>
        <w:t>equal</w:t>
      </w:r>
      <w:r>
        <w:rPr>
          <w:spacing w:val="-9"/>
          <w:w w:val="125"/>
        </w:rPr>
        <w:t> </w:t>
      </w:r>
      <w:r>
        <w:rPr>
          <w:w w:val="125"/>
        </w:rPr>
        <w:t>opportunity</w:t>
      </w:r>
      <w:r>
        <w:rPr>
          <w:spacing w:val="-8"/>
          <w:w w:val="125"/>
        </w:rPr>
        <w:t> </w:t>
      </w:r>
      <w:r>
        <w:rPr>
          <w:w w:val="125"/>
        </w:rPr>
        <w:t>and</w:t>
      </w:r>
      <w:r>
        <w:rPr>
          <w:spacing w:val="-9"/>
          <w:w w:val="125"/>
        </w:rPr>
        <w:t> </w:t>
      </w:r>
      <w:r>
        <w:rPr>
          <w:spacing w:val="-2"/>
          <w:w w:val="125"/>
        </w:rPr>
        <w:t>fostering</w:t>
      </w:r>
    </w:p>
    <w:p>
      <w:pPr>
        <w:pStyle w:val="BodyText"/>
        <w:spacing w:line="297" w:lineRule="auto" w:before="2"/>
        <w:ind w:left="339" w:right="258"/>
      </w:pPr>
      <w:r>
        <w:rPr>
          <w:w w:val="125"/>
        </w:rPr>
        <w:t>belonging</w:t>
      </w:r>
      <w:r>
        <w:rPr>
          <w:spacing w:val="-12"/>
          <w:w w:val="125"/>
        </w:rPr>
        <w:t> </w:t>
      </w:r>
      <w:r>
        <w:rPr>
          <w:w w:val="125"/>
        </w:rPr>
        <w:t>both</w:t>
      </w:r>
      <w:r>
        <w:rPr>
          <w:spacing w:val="-12"/>
          <w:w w:val="125"/>
        </w:rPr>
        <w:t> </w:t>
      </w:r>
      <w:r>
        <w:rPr>
          <w:w w:val="125"/>
        </w:rPr>
        <w:t>in</w:t>
      </w:r>
      <w:r>
        <w:rPr>
          <w:spacing w:val="-12"/>
          <w:w w:val="125"/>
        </w:rPr>
        <w:t> </w:t>
      </w:r>
      <w:r>
        <w:rPr>
          <w:w w:val="125"/>
        </w:rPr>
        <w:t>our</w:t>
      </w:r>
      <w:r>
        <w:rPr>
          <w:spacing w:val="-18"/>
          <w:w w:val="125"/>
        </w:rPr>
        <w:t> </w:t>
      </w:r>
      <w:r>
        <w:rPr>
          <w:w w:val="125"/>
        </w:rPr>
        <w:t>workplaces</w:t>
      </w:r>
      <w:r>
        <w:rPr>
          <w:spacing w:val="-12"/>
          <w:w w:val="125"/>
        </w:rPr>
        <w:t> </w:t>
      </w:r>
      <w:r>
        <w:rPr>
          <w:w w:val="125"/>
        </w:rPr>
        <w:t>and</w:t>
      </w:r>
      <w:r>
        <w:rPr>
          <w:spacing w:val="-14"/>
          <w:w w:val="125"/>
        </w:rPr>
        <w:t> </w:t>
      </w:r>
      <w:r>
        <w:rPr>
          <w:w w:val="125"/>
        </w:rPr>
        <w:t>the</w:t>
      </w:r>
      <w:r>
        <w:rPr>
          <w:spacing w:val="-12"/>
          <w:w w:val="125"/>
        </w:rPr>
        <w:t> </w:t>
      </w:r>
      <w:r>
        <w:rPr>
          <w:w w:val="125"/>
        </w:rPr>
        <w:t>communities we serve. We partner</w:t>
      </w:r>
      <w:r>
        <w:rPr>
          <w:spacing w:val="-4"/>
          <w:w w:val="125"/>
        </w:rPr>
        <w:t> </w:t>
      </w:r>
      <w:r>
        <w:rPr>
          <w:w w:val="125"/>
        </w:rPr>
        <w:t>with global, national and local organizations—plus</w:t>
      </w:r>
      <w:r>
        <w:rPr>
          <w:spacing w:val="-1"/>
          <w:w w:val="125"/>
        </w:rPr>
        <w:t> </w:t>
      </w:r>
      <w:r>
        <w:rPr>
          <w:w w:val="125"/>
        </w:rPr>
        <w:t>our</w:t>
      </w:r>
      <w:r>
        <w:rPr>
          <w:spacing w:val="-6"/>
          <w:w w:val="125"/>
        </w:rPr>
        <w:t> </w:t>
      </w:r>
      <w:r>
        <w:rPr>
          <w:w w:val="125"/>
        </w:rPr>
        <w:t>network</w:t>
      </w:r>
      <w:r>
        <w:rPr>
          <w:spacing w:val="-7"/>
          <w:w w:val="125"/>
        </w:rPr>
        <w:t> </w:t>
      </w:r>
      <w:r>
        <w:rPr>
          <w:w w:val="125"/>
        </w:rPr>
        <w:t>of</w:t>
      </w:r>
      <w:r>
        <w:rPr>
          <w:spacing w:val="-10"/>
          <w:w w:val="125"/>
        </w:rPr>
        <w:t> </w:t>
      </w:r>
      <w:r>
        <w:rPr>
          <w:w w:val="125"/>
        </w:rPr>
        <w:t>bottling</w:t>
      </w:r>
      <w:r>
        <w:rPr>
          <w:spacing w:val="-1"/>
          <w:w w:val="125"/>
        </w:rPr>
        <w:t> </w:t>
      </w:r>
      <w:r>
        <w:rPr>
          <w:w w:val="125"/>
        </w:rPr>
        <w:t>partners— to</w:t>
      </w:r>
      <w:r>
        <w:rPr>
          <w:spacing w:val="-6"/>
          <w:w w:val="125"/>
        </w:rPr>
        <w:t> </w:t>
      </w:r>
      <w:r>
        <w:rPr>
          <w:w w:val="125"/>
        </w:rPr>
        <w:t>improve</w:t>
      </w:r>
      <w:r>
        <w:rPr>
          <w:spacing w:val="-6"/>
          <w:w w:val="125"/>
        </w:rPr>
        <w:t> </w:t>
      </w:r>
      <w:r>
        <w:rPr>
          <w:w w:val="125"/>
        </w:rPr>
        <w:t>people’s</w:t>
      </w:r>
      <w:r>
        <w:rPr>
          <w:spacing w:val="-6"/>
          <w:w w:val="125"/>
        </w:rPr>
        <w:t> </w:t>
      </w:r>
      <w:r>
        <w:rPr>
          <w:w w:val="125"/>
        </w:rPr>
        <w:t>lives.</w:t>
      </w:r>
      <w:r>
        <w:rPr>
          <w:spacing w:val="-10"/>
          <w:w w:val="125"/>
        </w:rPr>
        <w:t> </w:t>
      </w:r>
      <w:r>
        <w:rPr>
          <w:w w:val="125"/>
        </w:rPr>
        <w:t>While</w:t>
      </w:r>
      <w:r>
        <w:rPr>
          <w:spacing w:val="-9"/>
          <w:w w:val="125"/>
        </w:rPr>
        <w:t> </w:t>
      </w:r>
      <w:r>
        <w:rPr>
          <w:w w:val="125"/>
        </w:rPr>
        <w:t>we</w:t>
      </w:r>
      <w:r>
        <w:rPr>
          <w:spacing w:val="-6"/>
          <w:w w:val="125"/>
        </w:rPr>
        <w:t> </w:t>
      </w:r>
      <w:r>
        <w:rPr>
          <w:w w:val="125"/>
        </w:rPr>
        <w:t>continued</w:t>
      </w:r>
      <w:r>
        <w:rPr>
          <w:spacing w:val="-6"/>
          <w:w w:val="125"/>
        </w:rPr>
        <w:t> </w:t>
      </w:r>
      <w:r>
        <w:rPr>
          <w:w w:val="125"/>
        </w:rPr>
        <w:t>to</w:t>
      </w:r>
      <w:r>
        <w:rPr>
          <w:spacing w:val="-6"/>
          <w:w w:val="125"/>
        </w:rPr>
        <w:t> </w:t>
      </w:r>
      <w:r>
        <w:rPr>
          <w:w w:val="125"/>
        </w:rPr>
        <w:t>make meaningful progress in 2022, our work is an ongoing journey</w:t>
      </w:r>
      <w:r>
        <w:rPr>
          <w:spacing w:val="-11"/>
          <w:w w:val="125"/>
        </w:rPr>
        <w:t> </w:t>
      </w:r>
      <w:r>
        <w:rPr>
          <w:w w:val="125"/>
        </w:rPr>
        <w:t>in</w:t>
      </w:r>
      <w:r>
        <w:rPr>
          <w:spacing w:val="-7"/>
          <w:w w:val="125"/>
        </w:rPr>
        <w:t> </w:t>
      </w:r>
      <w:r>
        <w:rPr>
          <w:w w:val="125"/>
        </w:rPr>
        <w:t>an</w:t>
      </w:r>
      <w:r>
        <w:rPr>
          <w:spacing w:val="-7"/>
          <w:w w:val="125"/>
        </w:rPr>
        <w:t> </w:t>
      </w:r>
      <w:r>
        <w:rPr>
          <w:w w:val="125"/>
        </w:rPr>
        <w:t>ever-changing</w:t>
      </w:r>
      <w:r>
        <w:rPr>
          <w:spacing w:val="-7"/>
          <w:w w:val="125"/>
        </w:rPr>
        <w:t> </w:t>
      </w:r>
      <w:r>
        <w:rPr>
          <w:w w:val="125"/>
        </w:rPr>
        <w:t>landscape.</w:t>
      </w:r>
      <w:r>
        <w:rPr>
          <w:spacing w:val="-3"/>
          <w:w w:val="125"/>
        </w:rPr>
        <w:t> </w:t>
      </w:r>
      <w:r>
        <w:rPr>
          <w:w w:val="125"/>
        </w:rPr>
        <w:t>That’s</w:t>
      </w:r>
      <w:r>
        <w:rPr>
          <w:spacing w:val="-9"/>
          <w:w w:val="125"/>
        </w:rPr>
        <w:t> </w:t>
      </w:r>
      <w:r>
        <w:rPr>
          <w:w w:val="125"/>
        </w:rPr>
        <w:t>why</w:t>
      </w:r>
      <w:r>
        <w:rPr>
          <w:spacing w:val="-15"/>
          <w:w w:val="125"/>
        </w:rPr>
        <w:t> </w:t>
      </w:r>
      <w:r>
        <w:rPr>
          <w:w w:val="125"/>
        </w:rPr>
        <w:t>we continue</w:t>
      </w:r>
      <w:r>
        <w:rPr>
          <w:spacing w:val="-1"/>
          <w:w w:val="125"/>
        </w:rPr>
        <w:t> </w:t>
      </w:r>
      <w:r>
        <w:rPr>
          <w:w w:val="125"/>
        </w:rPr>
        <w:t>to prioritize listening and learning; executing our strategy consistently; and holding ourselves accountable for continuous progress.</w:t>
      </w:r>
    </w:p>
    <w:p>
      <w:pPr>
        <w:pStyle w:val="BodyText"/>
        <w:spacing w:before="1"/>
        <w:rPr>
          <w:sz w:val="19"/>
        </w:rPr>
      </w:pPr>
      <w:r>
        <w:rPr/>
        <mc:AlternateContent>
          <mc:Choice Requires="wps">
            <w:drawing>
              <wp:anchor distT="0" distB="0" distL="0" distR="0" allowOverlap="1" layoutInCell="1" locked="0" behindDoc="1" simplePos="0" relativeHeight="487633920">
                <wp:simplePos x="0" y="0"/>
                <wp:positionH relativeFrom="page">
                  <wp:posOffset>381000</wp:posOffset>
                </wp:positionH>
                <wp:positionV relativeFrom="paragraph">
                  <wp:posOffset>161848</wp:posOffset>
                </wp:positionV>
                <wp:extent cx="3200400" cy="1270"/>
                <wp:effectExtent l="0" t="0" r="0" b="0"/>
                <wp:wrapTopAndBottom/>
                <wp:docPr id="321" name="Graphic 321"/>
                <wp:cNvGraphicFramePr>
                  <a:graphicFrameLocks/>
                </wp:cNvGraphicFramePr>
                <a:graphic>
                  <a:graphicData uri="http://schemas.microsoft.com/office/word/2010/wordprocessingShape">
                    <wps:wsp>
                      <wps:cNvPr id="321" name="Graphic 321"/>
                      <wps:cNvSpPr/>
                      <wps:spPr>
                        <a:xfrm>
                          <a:off x="0" y="0"/>
                          <a:ext cx="3200400" cy="1270"/>
                        </a:xfrm>
                        <a:custGeom>
                          <a:avLst/>
                          <a:gdLst/>
                          <a:ahLst/>
                          <a:cxnLst/>
                          <a:rect l="l" t="t" r="r" b="b"/>
                          <a:pathLst>
                            <a:path w="3200400" h="0">
                              <a:moveTo>
                                <a:pt x="0" y="0"/>
                              </a:moveTo>
                              <a:lnTo>
                                <a:pt x="320040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0pt;margin-top:12.743937pt;width:252pt;height:.1pt;mso-position-horizontal-relative:page;mso-position-vertical-relative:paragraph;z-index:-15682560;mso-wrap-distance-left:0;mso-wrap-distance-right:0" id="docshape238" coordorigin="600,255" coordsize="5040,0" path="m600,255l5640,255e" filled="false" stroked="true" strokeweight="1pt" strokecolor="#000000">
                <v:path arrowok="t"/>
                <v:stroke dashstyle="solid"/>
                <w10:wrap type="topAndBottom"/>
              </v:shape>
            </w:pict>
          </mc:Fallback>
        </mc:AlternateContent>
      </w:r>
    </w:p>
    <w:p>
      <w:pPr>
        <w:spacing w:before="80"/>
        <w:ind w:left="340" w:right="0" w:firstLine="0"/>
        <w:jc w:val="left"/>
        <w:rPr>
          <w:sz w:val="28"/>
        </w:rPr>
      </w:pPr>
      <w:r>
        <w:rPr>
          <w:w w:val="60"/>
          <w:sz w:val="28"/>
        </w:rPr>
        <w:t>READ MORE </w:t>
      </w:r>
      <w:hyperlink w:history="true" w:anchor="_bookmark39">
        <w:r>
          <w:rPr>
            <w:color w:val="D7B85B"/>
            <w:w w:val="60"/>
            <w:sz w:val="28"/>
          </w:rPr>
          <w:t>DIVERSITY, EQUITY &amp; INCLUSION</w:t>
        </w:r>
        <w:r>
          <w:rPr>
            <w:color w:val="D7B85B"/>
            <w:spacing w:val="80"/>
            <w:sz w:val="28"/>
          </w:rPr>
          <w:t> </w:t>
        </w:r>
        <w:r>
          <w:rPr>
            <w:color w:val="D7B85B"/>
            <w:spacing w:val="-35"/>
            <w:sz w:val="28"/>
          </w:rPr>
          <w:drawing>
            <wp:inline distT="0" distB="0" distL="0" distR="0">
              <wp:extent cx="127147" cy="127152"/>
              <wp:effectExtent l="0" t="0" r="0" b="0"/>
              <wp:docPr id="322" name="Image 322"/>
              <wp:cNvGraphicFramePr>
                <a:graphicFrameLocks/>
              </wp:cNvGraphicFramePr>
              <a:graphic>
                <a:graphicData uri="http://schemas.openxmlformats.org/drawingml/2006/picture">
                  <pic:pic>
                    <pic:nvPicPr>
                      <pic:cNvPr id="322" name="Image 322"/>
                      <pic:cNvPicPr/>
                    </pic:nvPicPr>
                    <pic:blipFill>
                      <a:blip r:embed="rId83" cstate="print"/>
                      <a:stretch>
                        <a:fillRect/>
                      </a:stretch>
                    </pic:blipFill>
                    <pic:spPr>
                      <a:xfrm>
                        <a:off x="0" y="0"/>
                        <a:ext cx="127147" cy="127152"/>
                      </a:xfrm>
                      <a:prstGeom prst="rect">
                        <a:avLst/>
                      </a:prstGeom>
                    </pic:spPr>
                  </pic:pic>
                </a:graphicData>
              </a:graphic>
            </wp:inline>
          </w:drawing>
        </w:r>
        <w:r>
          <w:rPr>
            <w:color w:val="D7B85B"/>
            <w:spacing w:val="-35"/>
            <w:sz w:val="28"/>
          </w:rPr>
        </w:r>
      </w:hyperlink>
    </w:p>
    <w:p>
      <w:pPr>
        <w:pStyle w:val="BodyText"/>
        <w:spacing w:before="316"/>
        <w:rPr>
          <w:sz w:val="28"/>
        </w:rPr>
      </w:pPr>
    </w:p>
    <w:p>
      <w:pPr>
        <w:spacing w:before="0"/>
        <w:ind w:left="340" w:right="0" w:firstLine="0"/>
        <w:jc w:val="left"/>
        <w:rPr>
          <w:b/>
          <w:sz w:val="11"/>
        </w:rPr>
      </w:pPr>
      <w:r>
        <w:rPr>
          <w:b/>
          <w:w w:val="110"/>
          <w:sz w:val="20"/>
        </w:rPr>
        <w:t>2022</w:t>
      </w:r>
      <w:r>
        <w:rPr>
          <w:b/>
          <w:spacing w:val="2"/>
          <w:w w:val="110"/>
          <w:sz w:val="20"/>
        </w:rPr>
        <w:t> </w:t>
      </w:r>
      <w:r>
        <w:rPr>
          <w:b/>
          <w:w w:val="110"/>
          <w:sz w:val="20"/>
        </w:rPr>
        <w:t>Gender</w:t>
      </w:r>
      <w:r>
        <w:rPr>
          <w:b/>
          <w:spacing w:val="-3"/>
          <w:w w:val="110"/>
          <w:sz w:val="20"/>
        </w:rPr>
        <w:t> </w:t>
      </w:r>
      <w:r>
        <w:rPr>
          <w:b/>
          <w:w w:val="110"/>
          <w:sz w:val="20"/>
        </w:rPr>
        <w:t>Representation</w:t>
      </w:r>
      <w:r>
        <w:rPr>
          <w:b/>
          <w:spacing w:val="2"/>
          <w:w w:val="110"/>
          <w:sz w:val="20"/>
        </w:rPr>
        <w:t> </w:t>
      </w:r>
      <w:r>
        <w:rPr>
          <w:b/>
          <w:w w:val="110"/>
          <w:sz w:val="20"/>
        </w:rPr>
        <w:t>by</w:t>
      </w:r>
      <w:r>
        <w:rPr>
          <w:b/>
          <w:spacing w:val="-2"/>
          <w:w w:val="110"/>
          <w:sz w:val="20"/>
        </w:rPr>
        <w:t> </w:t>
      </w:r>
      <w:r>
        <w:rPr>
          <w:b/>
          <w:w w:val="110"/>
          <w:sz w:val="20"/>
        </w:rPr>
        <w:t>Level</w:t>
      </w:r>
      <w:r>
        <w:rPr>
          <w:b/>
          <w:spacing w:val="3"/>
          <w:w w:val="110"/>
          <w:sz w:val="20"/>
        </w:rPr>
        <w:t> </w:t>
      </w:r>
      <w:r>
        <w:rPr>
          <w:b/>
          <w:spacing w:val="-2"/>
          <w:w w:val="105"/>
          <w:sz w:val="20"/>
        </w:rPr>
        <w:t>(global)</w:t>
      </w:r>
      <w:r>
        <w:rPr>
          <w:b/>
          <w:spacing w:val="-2"/>
          <w:w w:val="105"/>
          <w:position w:val="7"/>
          <w:sz w:val="11"/>
        </w:rPr>
        <w:t>1</w:t>
      </w:r>
    </w:p>
    <w:p>
      <w:pPr>
        <w:pStyle w:val="BodyText"/>
        <w:spacing w:line="297" w:lineRule="auto" w:before="107"/>
        <w:ind w:left="340" w:right="443"/>
      </w:pPr>
      <w:r>
        <w:rPr/>
        <w:br w:type="column"/>
      </w:r>
      <w:r>
        <w:rPr>
          <w:w w:val="125"/>
        </w:rPr>
        <w:t>The</w:t>
      </w:r>
      <w:r>
        <w:rPr>
          <w:spacing w:val="-4"/>
          <w:w w:val="125"/>
        </w:rPr>
        <w:t> </w:t>
      </w:r>
      <w:r>
        <w:rPr>
          <w:w w:val="125"/>
        </w:rPr>
        <w:t>Coca-Cola</w:t>
      </w:r>
      <w:r>
        <w:rPr>
          <w:spacing w:val="-4"/>
          <w:w w:val="125"/>
        </w:rPr>
        <w:t> </w:t>
      </w:r>
      <w:r>
        <w:rPr>
          <w:w w:val="125"/>
        </w:rPr>
        <w:t>Foundation’s</w:t>
      </w:r>
      <w:r>
        <w:rPr>
          <w:spacing w:val="-4"/>
          <w:w w:val="125"/>
        </w:rPr>
        <w:t> </w:t>
      </w:r>
      <w:r>
        <w:rPr>
          <w:w w:val="125"/>
        </w:rPr>
        <w:t>mission</w:t>
      </w:r>
      <w:r>
        <w:rPr>
          <w:spacing w:val="-4"/>
          <w:w w:val="125"/>
        </w:rPr>
        <w:t> </w:t>
      </w:r>
      <w:r>
        <w:rPr>
          <w:w w:val="125"/>
        </w:rPr>
        <w:t>is to</w:t>
      </w:r>
      <w:r>
        <w:rPr>
          <w:spacing w:val="-4"/>
          <w:w w:val="125"/>
        </w:rPr>
        <w:t> </w:t>
      </w:r>
      <w:r>
        <w:rPr>
          <w:w w:val="125"/>
        </w:rPr>
        <w:t>make</w:t>
      </w:r>
      <w:r>
        <w:rPr>
          <w:spacing w:val="-4"/>
          <w:w w:val="125"/>
        </w:rPr>
        <w:t> </w:t>
      </w:r>
      <w:r>
        <w:rPr>
          <w:w w:val="125"/>
        </w:rPr>
        <w:t>a difference in communities where our company operates</w:t>
      </w:r>
      <w:r>
        <w:rPr>
          <w:spacing w:val="-16"/>
          <w:w w:val="125"/>
        </w:rPr>
        <w:t> </w:t>
      </w:r>
      <w:r>
        <w:rPr>
          <w:w w:val="125"/>
        </w:rPr>
        <w:t>and</w:t>
      </w:r>
      <w:r>
        <w:rPr>
          <w:spacing w:val="-16"/>
          <w:w w:val="125"/>
        </w:rPr>
        <w:t> </w:t>
      </w:r>
      <w:r>
        <w:rPr>
          <w:w w:val="125"/>
        </w:rPr>
        <w:t>where</w:t>
      </w:r>
      <w:r>
        <w:rPr>
          <w:spacing w:val="-15"/>
          <w:w w:val="125"/>
        </w:rPr>
        <w:t> </w:t>
      </w:r>
      <w:r>
        <w:rPr>
          <w:w w:val="125"/>
        </w:rPr>
        <w:t>our</w:t>
      </w:r>
      <w:r>
        <w:rPr>
          <w:spacing w:val="-16"/>
          <w:w w:val="125"/>
        </w:rPr>
        <w:t> </w:t>
      </w:r>
      <w:r>
        <w:rPr>
          <w:w w:val="125"/>
        </w:rPr>
        <w:t>employees</w:t>
      </w:r>
      <w:r>
        <w:rPr>
          <w:spacing w:val="-16"/>
          <w:w w:val="125"/>
        </w:rPr>
        <w:t> </w:t>
      </w:r>
      <w:r>
        <w:rPr>
          <w:w w:val="125"/>
        </w:rPr>
        <w:t>live</w:t>
      </w:r>
      <w:r>
        <w:rPr>
          <w:spacing w:val="-15"/>
          <w:w w:val="125"/>
        </w:rPr>
        <w:t> </w:t>
      </w:r>
      <w:r>
        <w:rPr>
          <w:w w:val="125"/>
        </w:rPr>
        <w:t>and</w:t>
      </w:r>
      <w:r>
        <w:rPr>
          <w:spacing w:val="-16"/>
          <w:w w:val="125"/>
        </w:rPr>
        <w:t> </w:t>
      </w:r>
      <w:r>
        <w:rPr>
          <w:w w:val="125"/>
        </w:rPr>
        <w:t>work. As the independent philanthropic arm of</w:t>
      </w:r>
      <w:r>
        <w:rPr>
          <w:spacing w:val="-1"/>
          <w:w w:val="125"/>
        </w:rPr>
        <w:t> </w:t>
      </w:r>
      <w:r>
        <w:rPr>
          <w:w w:val="125"/>
        </w:rPr>
        <w:t>The</w:t>
      </w:r>
    </w:p>
    <w:p>
      <w:pPr>
        <w:pStyle w:val="BodyText"/>
        <w:spacing w:line="297" w:lineRule="auto" w:before="2"/>
        <w:ind w:left="340"/>
      </w:pPr>
      <w:r>
        <w:rPr>
          <w:spacing w:val="-2"/>
          <w:w w:val="125"/>
        </w:rPr>
        <w:t>Coca-Cola</w:t>
      </w:r>
      <w:r>
        <w:rPr>
          <w:spacing w:val="-14"/>
          <w:w w:val="125"/>
        </w:rPr>
        <w:t> </w:t>
      </w:r>
      <w:r>
        <w:rPr>
          <w:spacing w:val="-2"/>
          <w:w w:val="125"/>
        </w:rPr>
        <w:t>Company,</w:t>
      </w:r>
      <w:r>
        <w:rPr>
          <w:spacing w:val="-17"/>
          <w:w w:val="125"/>
        </w:rPr>
        <w:t> </w:t>
      </w:r>
      <w:r>
        <w:rPr>
          <w:spacing w:val="-2"/>
          <w:w w:val="125"/>
        </w:rPr>
        <w:t>The</w:t>
      </w:r>
      <w:r>
        <w:rPr>
          <w:spacing w:val="-13"/>
          <w:w w:val="125"/>
        </w:rPr>
        <w:t> </w:t>
      </w:r>
      <w:r>
        <w:rPr>
          <w:spacing w:val="-2"/>
          <w:w w:val="125"/>
        </w:rPr>
        <w:t>Coca-Cola</w:t>
      </w:r>
      <w:r>
        <w:rPr>
          <w:spacing w:val="-14"/>
          <w:w w:val="125"/>
        </w:rPr>
        <w:t> </w:t>
      </w:r>
      <w:r>
        <w:rPr>
          <w:spacing w:val="-2"/>
          <w:w w:val="125"/>
        </w:rPr>
        <w:t>Foundation</w:t>
      </w:r>
      <w:r>
        <w:rPr>
          <w:spacing w:val="-13"/>
          <w:w w:val="125"/>
        </w:rPr>
        <w:t> </w:t>
      </w:r>
      <w:r>
        <w:rPr>
          <w:spacing w:val="-2"/>
          <w:w w:val="125"/>
        </w:rPr>
        <w:t>supports </w:t>
      </w:r>
      <w:r>
        <w:rPr>
          <w:w w:val="125"/>
        </w:rPr>
        <w:t>transformative ideas and institutions that address pressing and complex global challenges. Our goal</w:t>
      </w:r>
    </w:p>
    <w:p>
      <w:pPr>
        <w:pStyle w:val="BodyText"/>
        <w:spacing w:line="297" w:lineRule="auto" w:before="2"/>
        <w:ind w:left="340" w:right="499"/>
      </w:pPr>
      <w:r>
        <w:rPr>
          <w:w w:val="125"/>
        </w:rPr>
        <w:t>is</w:t>
      </w:r>
      <w:r>
        <w:rPr>
          <w:spacing w:val="-13"/>
          <w:w w:val="125"/>
        </w:rPr>
        <w:t> </w:t>
      </w:r>
      <w:r>
        <w:rPr>
          <w:w w:val="125"/>
        </w:rPr>
        <w:t>to</w:t>
      </w:r>
      <w:r>
        <w:rPr>
          <w:spacing w:val="-12"/>
          <w:w w:val="125"/>
        </w:rPr>
        <w:t> </w:t>
      </w:r>
      <w:r>
        <w:rPr>
          <w:w w:val="125"/>
        </w:rPr>
        <w:t>leave</w:t>
      </w:r>
      <w:r>
        <w:rPr>
          <w:spacing w:val="-12"/>
          <w:w w:val="125"/>
        </w:rPr>
        <w:t> </w:t>
      </w:r>
      <w:r>
        <w:rPr>
          <w:w w:val="125"/>
        </w:rPr>
        <w:t>a</w:t>
      </w:r>
      <w:r>
        <w:rPr>
          <w:spacing w:val="-12"/>
          <w:w w:val="125"/>
        </w:rPr>
        <w:t> </w:t>
      </w:r>
      <w:r>
        <w:rPr>
          <w:w w:val="125"/>
        </w:rPr>
        <w:t>measurable</w:t>
      </w:r>
      <w:r>
        <w:rPr>
          <w:spacing w:val="-12"/>
          <w:w w:val="125"/>
        </w:rPr>
        <w:t> </w:t>
      </w:r>
      <w:r>
        <w:rPr>
          <w:w w:val="125"/>
        </w:rPr>
        <w:t>and</w:t>
      </w:r>
      <w:r>
        <w:rPr>
          <w:spacing w:val="-12"/>
          <w:w w:val="125"/>
        </w:rPr>
        <w:t> </w:t>
      </w:r>
      <w:r>
        <w:rPr>
          <w:w w:val="125"/>
        </w:rPr>
        <w:t>lasting</w:t>
      </w:r>
      <w:r>
        <w:rPr>
          <w:spacing w:val="-12"/>
          <w:w w:val="125"/>
        </w:rPr>
        <w:t> </w:t>
      </w:r>
      <w:r>
        <w:rPr>
          <w:w w:val="125"/>
        </w:rPr>
        <w:t>impact</w:t>
      </w:r>
      <w:r>
        <w:rPr>
          <w:spacing w:val="-12"/>
          <w:w w:val="125"/>
        </w:rPr>
        <w:t> </w:t>
      </w:r>
      <w:r>
        <w:rPr>
          <w:w w:val="125"/>
        </w:rPr>
        <w:t>in</w:t>
      </w:r>
      <w:r>
        <w:rPr>
          <w:spacing w:val="-12"/>
          <w:w w:val="125"/>
        </w:rPr>
        <w:t> </w:t>
      </w:r>
      <w:r>
        <w:rPr>
          <w:w w:val="125"/>
        </w:rPr>
        <w:t>local communities through a focus on the environment and</w:t>
      </w:r>
      <w:r>
        <w:rPr>
          <w:spacing w:val="-4"/>
          <w:w w:val="125"/>
        </w:rPr>
        <w:t> </w:t>
      </w:r>
      <w:r>
        <w:rPr>
          <w:w w:val="125"/>
        </w:rPr>
        <w:t>society.</w:t>
      </w:r>
      <w:r>
        <w:rPr>
          <w:spacing w:val="-4"/>
          <w:w w:val="125"/>
        </w:rPr>
        <w:t> </w:t>
      </w:r>
      <w:r>
        <w:rPr>
          <w:w w:val="125"/>
        </w:rPr>
        <w:t>In</w:t>
      </w:r>
      <w:r>
        <w:rPr>
          <w:spacing w:val="-4"/>
          <w:w w:val="125"/>
        </w:rPr>
        <w:t> </w:t>
      </w:r>
      <w:r>
        <w:rPr>
          <w:w w:val="125"/>
        </w:rPr>
        <w:t>2022,</w:t>
      </w:r>
      <w:r>
        <w:rPr>
          <w:spacing w:val="-6"/>
          <w:w w:val="125"/>
        </w:rPr>
        <w:t> </w:t>
      </w:r>
      <w:r>
        <w:rPr>
          <w:w w:val="125"/>
        </w:rPr>
        <w:t>The</w:t>
      </w:r>
      <w:r>
        <w:rPr>
          <w:spacing w:val="-4"/>
          <w:w w:val="125"/>
        </w:rPr>
        <w:t> </w:t>
      </w:r>
      <w:r>
        <w:rPr>
          <w:w w:val="125"/>
        </w:rPr>
        <w:t>Coca-Cola</w:t>
      </w:r>
      <w:r>
        <w:rPr>
          <w:spacing w:val="-4"/>
          <w:w w:val="125"/>
        </w:rPr>
        <w:t> </w:t>
      </w:r>
      <w:r>
        <w:rPr>
          <w:w w:val="125"/>
        </w:rPr>
        <w:t>Foundation</w:t>
      </w:r>
    </w:p>
    <w:p>
      <w:pPr>
        <w:pStyle w:val="BodyText"/>
        <w:spacing w:before="1"/>
        <w:ind w:left="340"/>
      </w:pPr>
      <w:r>
        <w:rPr>
          <w:spacing w:val="-2"/>
          <w:w w:val="125"/>
        </w:rPr>
        <w:t>contributed</w:t>
      </w:r>
      <w:r>
        <w:rPr>
          <w:spacing w:val="-6"/>
          <w:w w:val="125"/>
        </w:rPr>
        <w:t> </w:t>
      </w:r>
      <w:r>
        <w:rPr>
          <w:spacing w:val="-2"/>
          <w:w w:val="125"/>
        </w:rPr>
        <w:t>$94.8</w:t>
      </w:r>
      <w:r>
        <w:rPr>
          <w:spacing w:val="-4"/>
          <w:w w:val="125"/>
        </w:rPr>
        <w:t> </w:t>
      </w:r>
      <w:r>
        <w:rPr>
          <w:spacing w:val="-2"/>
          <w:w w:val="125"/>
        </w:rPr>
        <w:t>million to</w:t>
      </w:r>
      <w:r>
        <w:rPr>
          <w:spacing w:val="-4"/>
          <w:w w:val="125"/>
        </w:rPr>
        <w:t> </w:t>
      </w:r>
      <w:r>
        <w:rPr>
          <w:spacing w:val="-2"/>
          <w:w w:val="125"/>
        </w:rPr>
        <w:t>301</w:t>
      </w:r>
      <w:r>
        <w:rPr>
          <w:spacing w:val="-4"/>
          <w:w w:val="125"/>
        </w:rPr>
        <w:t> </w:t>
      </w:r>
      <w:r>
        <w:rPr>
          <w:spacing w:val="-2"/>
          <w:w w:val="125"/>
        </w:rPr>
        <w:t>organizations</w:t>
      </w:r>
      <w:r>
        <w:rPr>
          <w:spacing w:val="-3"/>
          <w:w w:val="125"/>
        </w:rPr>
        <w:t> </w:t>
      </w:r>
      <w:r>
        <w:rPr>
          <w:spacing w:val="-2"/>
          <w:w w:val="125"/>
        </w:rPr>
        <w:t>globally.</w:t>
      </w:r>
    </w:p>
    <w:p>
      <w:pPr>
        <w:pStyle w:val="BodyText"/>
        <w:spacing w:before="56"/>
        <w:rPr>
          <w:sz w:val="20"/>
        </w:rPr>
      </w:pPr>
    </w:p>
    <w:p>
      <w:pPr>
        <w:pStyle w:val="BodyText"/>
        <w:spacing w:line="20" w:lineRule="exact"/>
        <w:ind w:left="340" w:right="-173"/>
        <w:rPr>
          <w:sz w:val="2"/>
        </w:rPr>
      </w:pPr>
      <w:r>
        <w:rPr>
          <w:sz w:val="2"/>
        </w:rPr>
        <mc:AlternateContent>
          <mc:Choice Requires="wps">
            <w:drawing>
              <wp:inline distT="0" distB="0" distL="0" distR="0">
                <wp:extent cx="3200400" cy="12700"/>
                <wp:effectExtent l="9525" t="0" r="0" b="6350"/>
                <wp:docPr id="323" name="Group 323"/>
                <wp:cNvGraphicFramePr>
                  <a:graphicFrameLocks/>
                </wp:cNvGraphicFramePr>
                <a:graphic>
                  <a:graphicData uri="http://schemas.microsoft.com/office/word/2010/wordprocessingGroup">
                    <wpg:wgp>
                      <wpg:cNvPr id="323" name="Group 323"/>
                      <wpg:cNvGrpSpPr/>
                      <wpg:grpSpPr>
                        <a:xfrm>
                          <a:off x="0" y="0"/>
                          <a:ext cx="3200400" cy="12700"/>
                          <a:chExt cx="3200400" cy="12700"/>
                        </a:xfrm>
                      </wpg:grpSpPr>
                      <wps:wsp>
                        <wps:cNvPr id="324" name="Graphic 324"/>
                        <wps:cNvSpPr/>
                        <wps:spPr>
                          <a:xfrm>
                            <a:off x="0" y="6350"/>
                            <a:ext cx="3200400" cy="1270"/>
                          </a:xfrm>
                          <a:custGeom>
                            <a:avLst/>
                            <a:gdLst/>
                            <a:ahLst/>
                            <a:cxnLst/>
                            <a:rect l="l" t="t" r="r" b="b"/>
                            <a:pathLst>
                              <a:path w="3200400" h="0">
                                <a:moveTo>
                                  <a:pt x="0" y="0"/>
                                </a:moveTo>
                                <a:lnTo>
                                  <a:pt x="3200400" y="0"/>
                                </a:lnTo>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2pt;height:1pt;mso-position-horizontal-relative:char;mso-position-vertical-relative:line" id="docshapegroup239" coordorigin="0,0" coordsize="5040,20">
                <v:line style="position:absolute" from="0,10" to="5040,10" stroked="true" strokeweight="1pt" strokecolor="#000000">
                  <v:stroke dashstyle="solid"/>
                </v:line>
              </v:group>
            </w:pict>
          </mc:Fallback>
        </mc:AlternateContent>
      </w:r>
      <w:r>
        <w:rPr>
          <w:sz w:val="2"/>
        </w:rPr>
      </w:r>
    </w:p>
    <w:p>
      <w:pPr>
        <w:spacing w:before="70"/>
        <w:ind w:left="340" w:right="0" w:firstLine="0"/>
        <w:jc w:val="left"/>
        <w:rPr>
          <w:sz w:val="28"/>
        </w:rPr>
      </w:pPr>
      <w:r>
        <w:rPr>
          <w:w w:val="60"/>
          <w:sz w:val="28"/>
        </w:rPr>
        <w:t>READ MORE </w:t>
      </w:r>
      <w:hyperlink w:history="true" w:anchor="_bookmark41">
        <w:r>
          <w:rPr>
            <w:color w:val="D7B85B"/>
            <w:w w:val="60"/>
            <w:sz w:val="28"/>
          </w:rPr>
          <w:t>GIVING BACK</w:t>
        </w:r>
        <w:r>
          <w:rPr>
            <w:color w:val="D7B85B"/>
            <w:spacing w:val="-1"/>
            <w:w w:val="60"/>
            <w:sz w:val="28"/>
          </w:rPr>
          <w:t> </w:t>
        </w:r>
        <w:r>
          <w:rPr>
            <w:color w:val="D7B85B"/>
            <w:w w:val="60"/>
            <w:sz w:val="28"/>
          </w:rPr>
          <w:t>TO OUR COMMUNITIES</w:t>
        </w:r>
        <w:r>
          <w:rPr>
            <w:color w:val="D7B85B"/>
            <w:spacing w:val="80"/>
            <w:sz w:val="28"/>
          </w:rPr>
          <w:t> </w:t>
        </w:r>
        <w:r>
          <w:rPr>
            <w:color w:val="D7B85B"/>
            <w:spacing w:val="-36"/>
            <w:sz w:val="28"/>
          </w:rPr>
          <w:drawing>
            <wp:inline distT="0" distB="0" distL="0" distR="0">
              <wp:extent cx="127147" cy="127152"/>
              <wp:effectExtent l="0" t="0" r="0" b="0"/>
              <wp:docPr id="325" name="Image 325"/>
              <wp:cNvGraphicFramePr>
                <a:graphicFrameLocks/>
              </wp:cNvGraphicFramePr>
              <a:graphic>
                <a:graphicData uri="http://schemas.openxmlformats.org/drawingml/2006/picture">
                  <pic:pic>
                    <pic:nvPicPr>
                      <pic:cNvPr id="325" name="Image 325"/>
                      <pic:cNvPicPr/>
                    </pic:nvPicPr>
                    <pic:blipFill>
                      <a:blip r:embed="rId94" cstate="print"/>
                      <a:stretch>
                        <a:fillRect/>
                      </a:stretch>
                    </pic:blipFill>
                    <pic:spPr>
                      <a:xfrm>
                        <a:off x="0" y="0"/>
                        <a:ext cx="127147" cy="127152"/>
                      </a:xfrm>
                      <a:prstGeom prst="rect">
                        <a:avLst/>
                      </a:prstGeom>
                    </pic:spPr>
                  </pic:pic>
                </a:graphicData>
              </a:graphic>
            </wp:inline>
          </w:drawing>
        </w:r>
        <w:r>
          <w:rPr>
            <w:color w:val="D7B85B"/>
            <w:spacing w:val="-36"/>
            <w:sz w:val="28"/>
          </w:rPr>
        </w:r>
      </w:hyperlink>
    </w:p>
    <w:p>
      <w:pPr>
        <w:spacing w:before="104"/>
        <w:ind w:left="340" w:right="0" w:firstLine="0"/>
        <w:jc w:val="left"/>
        <w:rPr>
          <w:b/>
          <w:sz w:val="18"/>
        </w:rPr>
      </w:pPr>
      <w:r>
        <w:rPr/>
        <w:br w:type="column"/>
      </w:r>
      <w:r>
        <w:rPr>
          <w:b/>
          <w:w w:val="110"/>
          <w:sz w:val="18"/>
        </w:rPr>
        <w:t>Our</w:t>
      </w:r>
      <w:r>
        <w:rPr>
          <w:b/>
          <w:spacing w:val="-10"/>
          <w:w w:val="110"/>
          <w:sz w:val="18"/>
        </w:rPr>
        <w:t> </w:t>
      </w:r>
      <w:r>
        <w:rPr>
          <w:b/>
          <w:w w:val="110"/>
          <w:sz w:val="18"/>
        </w:rPr>
        <w:t>Refreshed</w:t>
      </w:r>
      <w:r>
        <w:rPr>
          <w:b/>
          <w:spacing w:val="-5"/>
          <w:w w:val="110"/>
          <w:sz w:val="18"/>
        </w:rPr>
        <w:t> </w:t>
      </w:r>
      <w:r>
        <w:rPr>
          <w:b/>
          <w:w w:val="110"/>
          <w:sz w:val="18"/>
        </w:rPr>
        <w:t>Giving</w:t>
      </w:r>
      <w:r>
        <w:rPr>
          <w:b/>
          <w:spacing w:val="-9"/>
          <w:w w:val="110"/>
          <w:sz w:val="18"/>
        </w:rPr>
        <w:t> </w:t>
      </w:r>
      <w:r>
        <w:rPr>
          <w:b/>
          <w:spacing w:val="-2"/>
          <w:w w:val="110"/>
          <w:sz w:val="18"/>
        </w:rPr>
        <w:t>Approach</w:t>
      </w:r>
    </w:p>
    <w:p>
      <w:pPr>
        <w:pStyle w:val="BodyText"/>
        <w:spacing w:before="42"/>
        <w:ind w:left="340"/>
      </w:pPr>
      <w:r>
        <w:rPr>
          <w:w w:val="125"/>
        </w:rPr>
        <w:t>As</w:t>
      </w:r>
      <w:r>
        <w:rPr>
          <w:spacing w:val="-13"/>
          <w:w w:val="125"/>
        </w:rPr>
        <w:t> </w:t>
      </w:r>
      <w:r>
        <w:rPr>
          <w:w w:val="125"/>
        </w:rPr>
        <w:t>of</w:t>
      </w:r>
      <w:r>
        <w:rPr>
          <w:spacing w:val="-18"/>
          <w:w w:val="125"/>
        </w:rPr>
        <w:t> </w:t>
      </w:r>
      <w:r>
        <w:rPr>
          <w:w w:val="125"/>
        </w:rPr>
        <w:t>2022,</w:t>
      </w:r>
      <w:r>
        <w:rPr>
          <w:spacing w:val="-12"/>
          <w:w w:val="125"/>
        </w:rPr>
        <w:t> </w:t>
      </w:r>
      <w:r>
        <w:rPr>
          <w:w w:val="125"/>
        </w:rPr>
        <w:t>our</w:t>
      </w:r>
      <w:r>
        <w:rPr>
          <w:spacing w:val="-13"/>
          <w:w w:val="125"/>
        </w:rPr>
        <w:t> </w:t>
      </w:r>
      <w:r>
        <w:rPr>
          <w:w w:val="125"/>
        </w:rPr>
        <w:t>giving</w:t>
      </w:r>
      <w:r>
        <w:rPr>
          <w:spacing w:val="-12"/>
          <w:w w:val="125"/>
        </w:rPr>
        <w:t> </w:t>
      </w:r>
      <w:r>
        <w:rPr>
          <w:w w:val="125"/>
        </w:rPr>
        <w:t>is</w:t>
      </w:r>
      <w:r>
        <w:rPr>
          <w:spacing w:val="-11"/>
          <w:w w:val="125"/>
        </w:rPr>
        <w:t> </w:t>
      </w:r>
      <w:r>
        <w:rPr>
          <w:w w:val="125"/>
        </w:rPr>
        <w:t>focused</w:t>
      </w:r>
      <w:r>
        <w:rPr>
          <w:spacing w:val="-12"/>
          <w:w w:val="125"/>
        </w:rPr>
        <w:t> </w:t>
      </w:r>
      <w:r>
        <w:rPr>
          <w:w w:val="125"/>
        </w:rPr>
        <w:t>on</w:t>
      </w:r>
      <w:r>
        <w:rPr>
          <w:spacing w:val="-12"/>
          <w:w w:val="125"/>
        </w:rPr>
        <w:t> </w:t>
      </w:r>
      <w:r>
        <w:rPr>
          <w:w w:val="125"/>
        </w:rPr>
        <w:t>impacting</w:t>
      </w:r>
      <w:r>
        <w:rPr>
          <w:spacing w:val="-7"/>
          <w:w w:val="125"/>
        </w:rPr>
        <w:t> </w:t>
      </w:r>
      <w:r>
        <w:rPr>
          <w:w w:val="125"/>
        </w:rPr>
        <w:t>these</w:t>
      </w:r>
      <w:r>
        <w:rPr>
          <w:spacing w:val="-12"/>
          <w:w w:val="125"/>
        </w:rPr>
        <w:t> </w:t>
      </w:r>
      <w:r>
        <w:rPr>
          <w:spacing w:val="-2"/>
          <w:w w:val="125"/>
        </w:rPr>
        <w:t>areas:</w:t>
      </w:r>
    </w:p>
    <w:p>
      <w:pPr>
        <w:pStyle w:val="BodyText"/>
        <w:spacing w:before="80"/>
      </w:pPr>
    </w:p>
    <w:p>
      <w:pPr>
        <w:spacing w:before="0"/>
        <w:ind w:left="106" w:right="0" w:firstLine="0"/>
        <w:jc w:val="center"/>
        <w:rPr>
          <w:sz w:val="25"/>
        </w:rPr>
      </w:pPr>
      <w:r>
        <w:rPr>
          <w:spacing w:val="-2"/>
          <w:w w:val="70"/>
          <w:sz w:val="25"/>
        </w:rPr>
        <w:t>ENVIRONMENTAL</w:t>
      </w:r>
    </w:p>
    <w:p>
      <w:pPr>
        <w:pStyle w:val="BodyText"/>
        <w:spacing w:before="2"/>
        <w:rPr>
          <w:sz w:val="4"/>
        </w:rPr>
      </w:pPr>
      <w:r>
        <w:rPr/>
        <w:drawing>
          <wp:anchor distT="0" distB="0" distL="0" distR="0" allowOverlap="1" layoutInCell="1" locked="0" behindDoc="1" simplePos="0" relativeHeight="487634944">
            <wp:simplePos x="0" y="0"/>
            <wp:positionH relativeFrom="page">
              <wp:posOffset>12081509</wp:posOffset>
            </wp:positionH>
            <wp:positionV relativeFrom="paragraph">
              <wp:posOffset>47552</wp:posOffset>
            </wp:positionV>
            <wp:extent cx="1218952" cy="685800"/>
            <wp:effectExtent l="0" t="0" r="0" b="0"/>
            <wp:wrapTopAndBottom/>
            <wp:docPr id="326" name="Image 326"/>
            <wp:cNvGraphicFramePr>
              <a:graphicFrameLocks/>
            </wp:cNvGraphicFramePr>
            <a:graphic>
              <a:graphicData uri="http://schemas.openxmlformats.org/drawingml/2006/picture">
                <pic:pic>
                  <pic:nvPicPr>
                    <pic:cNvPr id="326" name="Image 326"/>
                    <pic:cNvPicPr/>
                  </pic:nvPicPr>
                  <pic:blipFill>
                    <a:blip r:embed="rId95" cstate="print"/>
                    <a:stretch>
                      <a:fillRect/>
                    </a:stretch>
                  </pic:blipFill>
                  <pic:spPr>
                    <a:xfrm>
                      <a:off x="0" y="0"/>
                      <a:ext cx="1218952" cy="685800"/>
                    </a:xfrm>
                    <a:prstGeom prst="rect">
                      <a:avLst/>
                    </a:prstGeom>
                  </pic:spPr>
                </pic:pic>
              </a:graphicData>
            </a:graphic>
          </wp:anchor>
        </w:drawing>
      </w:r>
      <w:r>
        <w:rPr/>
        <mc:AlternateContent>
          <mc:Choice Requires="wps">
            <w:drawing>
              <wp:anchor distT="0" distB="0" distL="0" distR="0" allowOverlap="1" layoutInCell="1" locked="0" behindDoc="1" simplePos="0" relativeHeight="487635456">
                <wp:simplePos x="0" y="0"/>
                <wp:positionH relativeFrom="page">
                  <wp:posOffset>13366114</wp:posOffset>
                </wp:positionH>
                <wp:positionV relativeFrom="paragraph">
                  <wp:posOffset>47552</wp:posOffset>
                </wp:positionV>
                <wp:extent cx="1224280" cy="688975"/>
                <wp:effectExtent l="0" t="0" r="0" b="0"/>
                <wp:wrapTopAndBottom/>
                <wp:docPr id="327" name="Group 327"/>
                <wp:cNvGraphicFramePr>
                  <a:graphicFrameLocks/>
                </wp:cNvGraphicFramePr>
                <a:graphic>
                  <a:graphicData uri="http://schemas.microsoft.com/office/word/2010/wordprocessingGroup">
                    <wpg:wgp>
                      <wpg:cNvPr id="327" name="Group 327"/>
                      <wpg:cNvGrpSpPr/>
                      <wpg:grpSpPr>
                        <a:xfrm>
                          <a:off x="0" y="0"/>
                          <a:ext cx="1224280" cy="688975"/>
                          <a:chExt cx="1224280" cy="688975"/>
                        </a:xfrm>
                      </wpg:grpSpPr>
                      <wps:wsp>
                        <wps:cNvPr id="328" name="Graphic 328"/>
                        <wps:cNvSpPr/>
                        <wps:spPr>
                          <a:xfrm>
                            <a:off x="0" y="0"/>
                            <a:ext cx="1224280" cy="688975"/>
                          </a:xfrm>
                          <a:custGeom>
                            <a:avLst/>
                            <a:gdLst/>
                            <a:ahLst/>
                            <a:cxnLst/>
                            <a:rect l="l" t="t" r="r" b="b"/>
                            <a:pathLst>
                              <a:path w="1224280" h="688975">
                                <a:moveTo>
                                  <a:pt x="1224280" y="0"/>
                                </a:moveTo>
                                <a:lnTo>
                                  <a:pt x="0" y="0"/>
                                </a:lnTo>
                                <a:lnTo>
                                  <a:pt x="0" y="688797"/>
                                </a:lnTo>
                                <a:lnTo>
                                  <a:pt x="1224280" y="688797"/>
                                </a:lnTo>
                                <a:lnTo>
                                  <a:pt x="1224280" y="0"/>
                                </a:lnTo>
                                <a:close/>
                              </a:path>
                            </a:pathLst>
                          </a:custGeom>
                          <a:solidFill>
                            <a:srgbClr val="6ACE7F"/>
                          </a:solidFill>
                        </wps:spPr>
                        <wps:bodyPr wrap="square" lIns="0" tIns="0" rIns="0" bIns="0" rtlCol="0">
                          <a:prstTxWarp prst="textNoShape">
                            <a:avLst/>
                          </a:prstTxWarp>
                          <a:noAutofit/>
                        </wps:bodyPr>
                      </wps:wsp>
                      <pic:pic>
                        <pic:nvPicPr>
                          <pic:cNvPr id="329" name="Image 329"/>
                          <pic:cNvPicPr/>
                        </pic:nvPicPr>
                        <pic:blipFill>
                          <a:blip r:embed="rId96" cstate="print"/>
                          <a:stretch>
                            <a:fillRect/>
                          </a:stretch>
                        </pic:blipFill>
                        <pic:spPr>
                          <a:xfrm>
                            <a:off x="215155" y="494485"/>
                            <a:ext cx="385353" cy="95631"/>
                          </a:xfrm>
                          <a:prstGeom prst="rect">
                            <a:avLst/>
                          </a:prstGeom>
                        </pic:spPr>
                      </pic:pic>
                      <pic:pic>
                        <pic:nvPicPr>
                          <pic:cNvPr id="330" name="Image 330"/>
                          <pic:cNvPicPr/>
                        </pic:nvPicPr>
                        <pic:blipFill>
                          <a:blip r:embed="rId97" cstate="print"/>
                          <a:stretch>
                            <a:fillRect/>
                          </a:stretch>
                        </pic:blipFill>
                        <pic:spPr>
                          <a:xfrm>
                            <a:off x="625698" y="494485"/>
                            <a:ext cx="383421" cy="95631"/>
                          </a:xfrm>
                          <a:prstGeom prst="rect">
                            <a:avLst/>
                          </a:prstGeom>
                        </pic:spPr>
                      </pic:pic>
                      <wps:wsp>
                        <wps:cNvPr id="331" name="Graphic 331"/>
                        <wps:cNvSpPr/>
                        <wps:spPr>
                          <a:xfrm>
                            <a:off x="438094" y="55733"/>
                            <a:ext cx="348615" cy="348615"/>
                          </a:xfrm>
                          <a:custGeom>
                            <a:avLst/>
                            <a:gdLst/>
                            <a:ahLst/>
                            <a:cxnLst/>
                            <a:rect l="l" t="t" r="r" b="b"/>
                            <a:pathLst>
                              <a:path w="348615" h="348615">
                                <a:moveTo>
                                  <a:pt x="174040" y="0"/>
                                </a:moveTo>
                                <a:lnTo>
                                  <a:pt x="127776" y="6217"/>
                                </a:lnTo>
                                <a:lnTo>
                                  <a:pt x="86201" y="23763"/>
                                </a:lnTo>
                                <a:lnTo>
                                  <a:pt x="50977" y="50977"/>
                                </a:lnTo>
                                <a:lnTo>
                                  <a:pt x="23763" y="86201"/>
                                </a:lnTo>
                                <a:lnTo>
                                  <a:pt x="6217" y="127776"/>
                                </a:lnTo>
                                <a:lnTo>
                                  <a:pt x="0" y="174040"/>
                                </a:lnTo>
                                <a:lnTo>
                                  <a:pt x="6217" y="220305"/>
                                </a:lnTo>
                                <a:lnTo>
                                  <a:pt x="23763" y="261879"/>
                                </a:lnTo>
                                <a:lnTo>
                                  <a:pt x="50977" y="297103"/>
                                </a:lnTo>
                                <a:lnTo>
                                  <a:pt x="86201" y="324318"/>
                                </a:lnTo>
                                <a:lnTo>
                                  <a:pt x="127776" y="341864"/>
                                </a:lnTo>
                                <a:lnTo>
                                  <a:pt x="174040" y="348081"/>
                                </a:lnTo>
                                <a:lnTo>
                                  <a:pt x="220310" y="341864"/>
                                </a:lnTo>
                                <a:lnTo>
                                  <a:pt x="261888" y="324318"/>
                                </a:lnTo>
                                <a:lnTo>
                                  <a:pt x="297114" y="297103"/>
                                </a:lnTo>
                                <a:lnTo>
                                  <a:pt x="324330" y="261879"/>
                                </a:lnTo>
                                <a:lnTo>
                                  <a:pt x="341876" y="220305"/>
                                </a:lnTo>
                                <a:lnTo>
                                  <a:pt x="348094" y="174040"/>
                                </a:lnTo>
                                <a:lnTo>
                                  <a:pt x="341876" y="127776"/>
                                </a:lnTo>
                                <a:lnTo>
                                  <a:pt x="324330" y="86201"/>
                                </a:lnTo>
                                <a:lnTo>
                                  <a:pt x="297114" y="50977"/>
                                </a:lnTo>
                                <a:lnTo>
                                  <a:pt x="261888" y="23763"/>
                                </a:lnTo>
                                <a:lnTo>
                                  <a:pt x="220310" y="6217"/>
                                </a:lnTo>
                                <a:lnTo>
                                  <a:pt x="174040" y="0"/>
                                </a:lnTo>
                                <a:close/>
                              </a:path>
                            </a:pathLst>
                          </a:custGeom>
                          <a:solidFill>
                            <a:srgbClr val="FFFFFF"/>
                          </a:solidFill>
                        </wps:spPr>
                        <wps:bodyPr wrap="square" lIns="0" tIns="0" rIns="0" bIns="0" rtlCol="0">
                          <a:prstTxWarp prst="textNoShape">
                            <a:avLst/>
                          </a:prstTxWarp>
                          <a:noAutofit/>
                        </wps:bodyPr>
                      </wps:wsp>
                      <wps:wsp>
                        <wps:cNvPr id="332" name="Graphic 332"/>
                        <wps:cNvSpPr/>
                        <wps:spPr>
                          <a:xfrm>
                            <a:off x="508829" y="129305"/>
                            <a:ext cx="100330" cy="125730"/>
                          </a:xfrm>
                          <a:custGeom>
                            <a:avLst/>
                            <a:gdLst/>
                            <a:ahLst/>
                            <a:cxnLst/>
                            <a:rect l="l" t="t" r="r" b="b"/>
                            <a:pathLst>
                              <a:path w="100330" h="125730">
                                <a:moveTo>
                                  <a:pt x="100304" y="0"/>
                                </a:moveTo>
                                <a:lnTo>
                                  <a:pt x="60864" y="8475"/>
                                </a:lnTo>
                                <a:lnTo>
                                  <a:pt x="26539" y="31905"/>
                                </a:lnTo>
                                <a:lnTo>
                                  <a:pt x="4021" y="70723"/>
                                </a:lnTo>
                                <a:lnTo>
                                  <a:pt x="0" y="125361"/>
                                </a:lnTo>
                              </a:path>
                            </a:pathLst>
                          </a:custGeom>
                          <a:ln w="5715">
                            <a:solidFill>
                              <a:srgbClr val="6ACE7F"/>
                            </a:solidFill>
                            <a:prstDash val="solid"/>
                          </a:ln>
                        </wps:spPr>
                        <wps:bodyPr wrap="square" lIns="0" tIns="0" rIns="0" bIns="0" rtlCol="0">
                          <a:prstTxWarp prst="textNoShape">
                            <a:avLst/>
                          </a:prstTxWarp>
                          <a:noAutofit/>
                        </wps:bodyPr>
                      </wps:wsp>
                      <wps:wsp>
                        <wps:cNvPr id="333" name="Graphic 333"/>
                        <wps:cNvSpPr/>
                        <wps:spPr>
                          <a:xfrm>
                            <a:off x="653609" y="139277"/>
                            <a:ext cx="60325" cy="127000"/>
                          </a:xfrm>
                          <a:custGeom>
                            <a:avLst/>
                            <a:gdLst/>
                            <a:ahLst/>
                            <a:cxnLst/>
                            <a:rect l="l" t="t" r="r" b="b"/>
                            <a:pathLst>
                              <a:path w="60325" h="127000">
                                <a:moveTo>
                                  <a:pt x="55219" y="126415"/>
                                </a:moveTo>
                                <a:lnTo>
                                  <a:pt x="57254" y="118880"/>
                                </a:lnTo>
                                <a:lnTo>
                                  <a:pt x="58734" y="111129"/>
                                </a:lnTo>
                                <a:lnTo>
                                  <a:pt x="59638" y="103186"/>
                                </a:lnTo>
                                <a:lnTo>
                                  <a:pt x="59943" y="95072"/>
                                </a:lnTo>
                                <a:lnTo>
                                  <a:pt x="55560" y="64856"/>
                                </a:lnTo>
                                <a:lnTo>
                                  <a:pt x="43259" y="38082"/>
                                </a:lnTo>
                                <a:lnTo>
                                  <a:pt x="24314" y="16035"/>
                                </a:lnTo>
                                <a:lnTo>
                                  <a:pt x="0" y="0"/>
                                </a:lnTo>
                              </a:path>
                            </a:pathLst>
                          </a:custGeom>
                          <a:ln w="5715">
                            <a:solidFill>
                              <a:srgbClr val="6ACE7F"/>
                            </a:solidFill>
                            <a:prstDash val="solid"/>
                          </a:ln>
                        </wps:spPr>
                        <wps:bodyPr wrap="square" lIns="0" tIns="0" rIns="0" bIns="0" rtlCol="0">
                          <a:prstTxWarp prst="textNoShape">
                            <a:avLst/>
                          </a:prstTxWarp>
                          <a:noAutofit/>
                        </wps:bodyPr>
                      </wps:wsp>
                      <wps:wsp>
                        <wps:cNvPr id="334" name="Graphic 334"/>
                        <wps:cNvSpPr/>
                        <wps:spPr>
                          <a:xfrm>
                            <a:off x="529596" y="296909"/>
                            <a:ext cx="154305" cy="40005"/>
                          </a:xfrm>
                          <a:custGeom>
                            <a:avLst/>
                            <a:gdLst/>
                            <a:ahLst/>
                            <a:cxnLst/>
                            <a:rect l="l" t="t" r="r" b="b"/>
                            <a:pathLst>
                              <a:path w="154305" h="40005">
                                <a:moveTo>
                                  <a:pt x="0" y="0"/>
                                </a:moveTo>
                                <a:lnTo>
                                  <a:pt x="46284" y="34579"/>
                                </a:lnTo>
                                <a:lnTo>
                                  <a:pt x="92089" y="39539"/>
                                </a:lnTo>
                                <a:lnTo>
                                  <a:pt x="130400" y="27448"/>
                                </a:lnTo>
                                <a:lnTo>
                                  <a:pt x="154203" y="10871"/>
                                </a:lnTo>
                              </a:path>
                            </a:pathLst>
                          </a:custGeom>
                          <a:ln w="5715">
                            <a:solidFill>
                              <a:srgbClr val="6ACE7F"/>
                            </a:solidFill>
                            <a:prstDash val="solid"/>
                          </a:ln>
                        </wps:spPr>
                        <wps:bodyPr wrap="square" lIns="0" tIns="0" rIns="0" bIns="0" rtlCol="0">
                          <a:prstTxWarp prst="textNoShape">
                            <a:avLst/>
                          </a:prstTxWarp>
                          <a:noAutofit/>
                        </wps:bodyPr>
                      </wps:wsp>
                      <wps:wsp>
                        <wps:cNvPr id="335" name="Graphic 335"/>
                        <wps:cNvSpPr/>
                        <wps:spPr>
                          <a:xfrm>
                            <a:off x="592557" y="107603"/>
                            <a:ext cx="22225" cy="43815"/>
                          </a:xfrm>
                          <a:custGeom>
                            <a:avLst/>
                            <a:gdLst/>
                            <a:ahLst/>
                            <a:cxnLst/>
                            <a:rect l="l" t="t" r="r" b="b"/>
                            <a:pathLst>
                              <a:path w="22225" h="43815">
                                <a:moveTo>
                                  <a:pt x="21729" y="21729"/>
                                </a:moveTo>
                                <a:lnTo>
                                  <a:pt x="190" y="43268"/>
                                </a:lnTo>
                              </a:path>
                              <a:path w="22225" h="43815">
                                <a:moveTo>
                                  <a:pt x="21729" y="21729"/>
                                </a:moveTo>
                                <a:lnTo>
                                  <a:pt x="0" y="0"/>
                                </a:lnTo>
                              </a:path>
                            </a:pathLst>
                          </a:custGeom>
                          <a:ln w="5715">
                            <a:solidFill>
                              <a:srgbClr val="6ACE7F"/>
                            </a:solidFill>
                            <a:prstDash val="solid"/>
                          </a:ln>
                        </wps:spPr>
                        <wps:bodyPr wrap="square" lIns="0" tIns="0" rIns="0" bIns="0" rtlCol="0">
                          <a:prstTxWarp prst="textNoShape">
                            <a:avLst/>
                          </a:prstTxWarp>
                          <a:noAutofit/>
                        </wps:bodyPr>
                      </wps:wsp>
                      <wps:wsp>
                        <wps:cNvPr id="336" name="Graphic 336"/>
                        <wps:cNvSpPr/>
                        <wps:spPr>
                          <a:xfrm>
                            <a:off x="695217" y="241070"/>
                            <a:ext cx="40640" cy="28575"/>
                          </a:xfrm>
                          <a:custGeom>
                            <a:avLst/>
                            <a:gdLst/>
                            <a:ahLst/>
                            <a:cxnLst/>
                            <a:rect l="l" t="t" r="r" b="b"/>
                            <a:pathLst>
                              <a:path w="40640" h="28575">
                                <a:moveTo>
                                  <a:pt x="11836" y="28067"/>
                                </a:moveTo>
                                <a:lnTo>
                                  <a:pt x="0" y="0"/>
                                </a:lnTo>
                              </a:path>
                              <a:path w="40640" h="28575">
                                <a:moveTo>
                                  <a:pt x="11836" y="28067"/>
                                </a:moveTo>
                                <a:lnTo>
                                  <a:pt x="40157" y="16129"/>
                                </a:lnTo>
                              </a:path>
                            </a:pathLst>
                          </a:custGeom>
                          <a:ln w="5715">
                            <a:solidFill>
                              <a:srgbClr val="6ACE7F"/>
                            </a:solidFill>
                            <a:prstDash val="solid"/>
                          </a:ln>
                        </wps:spPr>
                        <wps:bodyPr wrap="square" lIns="0" tIns="0" rIns="0" bIns="0" rtlCol="0">
                          <a:prstTxWarp prst="textNoShape">
                            <a:avLst/>
                          </a:prstTxWarp>
                          <a:noAutofit/>
                        </wps:bodyPr>
                      </wps:wsp>
                      <wps:wsp>
                        <wps:cNvPr id="337" name="Graphic 337"/>
                        <wps:cNvSpPr/>
                        <wps:spPr>
                          <a:xfrm>
                            <a:off x="523167" y="293898"/>
                            <a:ext cx="35560" cy="30480"/>
                          </a:xfrm>
                          <a:custGeom>
                            <a:avLst/>
                            <a:gdLst/>
                            <a:ahLst/>
                            <a:cxnLst/>
                            <a:rect l="l" t="t" r="r" b="b"/>
                            <a:pathLst>
                              <a:path w="35560" h="30480">
                                <a:moveTo>
                                  <a:pt x="5270" y="0"/>
                                </a:moveTo>
                                <a:lnTo>
                                  <a:pt x="35280" y="5219"/>
                                </a:lnTo>
                              </a:path>
                              <a:path w="35560" h="30480">
                                <a:moveTo>
                                  <a:pt x="5270" y="0"/>
                                </a:moveTo>
                                <a:lnTo>
                                  <a:pt x="0" y="30276"/>
                                </a:lnTo>
                              </a:path>
                            </a:pathLst>
                          </a:custGeom>
                          <a:ln w="5715">
                            <a:solidFill>
                              <a:srgbClr val="6ACE7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52.449951pt;margin-top:3.744266pt;width:96.4pt;height:54.25pt;mso-position-horizontal-relative:page;mso-position-vertical-relative:paragraph;z-index:-15681024;mso-wrap-distance-left:0;mso-wrap-distance-right:0" id="docshapegroup240" coordorigin="21049,75" coordsize="1928,1085">
                <v:rect style="position:absolute;left:21049;top:74;width:1928;height:1085" id="docshape241" filled="true" fillcolor="#6ace7f" stroked="false">
                  <v:fill type="solid"/>
                </v:rect>
                <v:shape style="position:absolute;left:21387;top:853;width:607;height:151" type="#_x0000_t75" id="docshape242" stroked="false">
                  <v:imagedata r:id="rId96" o:title=""/>
                </v:shape>
                <v:shape style="position:absolute;left:22034;top:853;width:604;height:151" type="#_x0000_t75" id="docshape243" stroked="false">
                  <v:imagedata r:id="rId97" o:title=""/>
                </v:shape>
                <v:shape style="position:absolute;left:21738;top:162;width:549;height:549" id="docshape244" coordorigin="21739,163" coordsize="549,549" path="m22013,163l21940,172,21875,200,21819,243,21776,298,21749,364,21739,437,21749,510,21776,575,21819,631,21875,673,21940,701,22013,711,22086,701,22151,673,22207,631,22250,575,22277,510,22287,437,22277,364,22250,298,22207,243,22151,200,22086,172,22013,163xe" filled="true" fillcolor="#ffffff" stroked="false">
                  <v:path arrowok="t"/>
                  <v:fill type="solid"/>
                </v:shape>
                <v:shape style="position:absolute;left:21850;top:278;width:158;height:198" id="docshape245" coordorigin="21850,279" coordsize="158,198" path="m22008,279l21946,292,21892,329,21857,390,21850,476e" filled="false" stroked="true" strokeweight=".45pt" strokecolor="#6ace7f">
                  <v:path arrowok="t"/>
                  <v:stroke dashstyle="solid"/>
                </v:shape>
                <v:shape style="position:absolute;left:22078;top:294;width:95;height:200" id="docshape246" coordorigin="22078,294" coordsize="95,200" path="m22165,493l22168,481,22171,469,22172,457,22173,444,22166,396,22146,354,22117,319,22078,294e" filled="false" stroked="true" strokeweight=".45pt" strokecolor="#6ace7f">
                  <v:path arrowok="t"/>
                  <v:stroke dashstyle="solid"/>
                </v:shape>
                <v:shape style="position:absolute;left:21883;top:542;width:243;height:63" id="docshape247" coordorigin="21883,542" coordsize="243,63" path="m21883,542l21956,597,22028,605,22088,586,22126,560e" filled="false" stroked="true" strokeweight=".45pt" strokecolor="#6ace7f">
                  <v:path arrowok="t"/>
                  <v:stroke dashstyle="solid"/>
                </v:shape>
                <v:shape style="position:absolute;left:21982;top:244;width:35;height:69" id="docshape248" coordorigin="21982,244" coordsize="35,69" path="m22016,279l21982,312m22016,279l21982,244e" filled="false" stroked="true" strokeweight=".45pt" strokecolor="#6ace7f">
                  <v:path arrowok="t"/>
                  <v:stroke dashstyle="solid"/>
                </v:shape>
                <v:shape style="position:absolute;left:22143;top:454;width:64;height:45" id="docshape249" coordorigin="22144,455" coordsize="64,45" path="m22162,499l22144,455m22162,499l22207,480e" filled="false" stroked="true" strokeweight=".45pt" strokecolor="#6ace7f">
                  <v:path arrowok="t"/>
                  <v:stroke dashstyle="solid"/>
                </v:shape>
                <v:shape style="position:absolute;left:21872;top:537;width:56;height:48" id="docshape250" coordorigin="21873,538" coordsize="56,48" path="m21881,538l21928,546m21881,538l21873,585e" filled="false" stroked="true" strokeweight=".45pt" strokecolor="#6ace7f">
                  <v:path arrowok="t"/>
                  <v:stroke dashstyle="solid"/>
                </v:shape>
                <w10:wrap type="topAndBottom"/>
              </v:group>
            </w:pict>
          </mc:Fallback>
        </mc:AlternateContent>
      </w:r>
      <w:r>
        <w:rPr/>
        <w:drawing>
          <wp:anchor distT="0" distB="0" distL="0" distR="0" allowOverlap="1" layoutInCell="1" locked="0" behindDoc="1" simplePos="0" relativeHeight="487635968">
            <wp:simplePos x="0" y="0"/>
            <wp:positionH relativeFrom="page">
              <wp:posOffset>14650707</wp:posOffset>
            </wp:positionH>
            <wp:positionV relativeFrom="paragraph">
              <wp:posOffset>47552</wp:posOffset>
            </wp:positionV>
            <wp:extent cx="1218965" cy="685800"/>
            <wp:effectExtent l="0" t="0" r="0" b="0"/>
            <wp:wrapTopAndBottom/>
            <wp:docPr id="338" name="Image 338"/>
            <wp:cNvGraphicFramePr>
              <a:graphicFrameLocks/>
            </wp:cNvGraphicFramePr>
            <a:graphic>
              <a:graphicData uri="http://schemas.openxmlformats.org/drawingml/2006/picture">
                <pic:pic>
                  <pic:nvPicPr>
                    <pic:cNvPr id="338" name="Image 338"/>
                    <pic:cNvPicPr/>
                  </pic:nvPicPr>
                  <pic:blipFill>
                    <a:blip r:embed="rId98" cstate="print"/>
                    <a:stretch>
                      <a:fillRect/>
                    </a:stretch>
                  </pic:blipFill>
                  <pic:spPr>
                    <a:xfrm>
                      <a:off x="0" y="0"/>
                      <a:ext cx="1218965" cy="685800"/>
                    </a:xfrm>
                    <a:prstGeom prst="rect">
                      <a:avLst/>
                    </a:prstGeom>
                  </pic:spPr>
                </pic:pic>
              </a:graphicData>
            </a:graphic>
          </wp:anchor>
        </w:drawing>
      </w:r>
    </w:p>
    <w:p>
      <w:pPr>
        <w:spacing w:before="189"/>
        <w:ind w:left="106" w:right="0" w:firstLine="0"/>
        <w:jc w:val="center"/>
        <w:rPr>
          <w:sz w:val="25"/>
        </w:rPr>
      </w:pPr>
      <w:r>
        <w:rPr>
          <w:spacing w:val="-2"/>
          <w:w w:val="70"/>
          <w:sz w:val="25"/>
        </w:rPr>
        <w:t>SOCIAL</w:t>
      </w:r>
    </w:p>
    <w:p>
      <w:pPr>
        <w:pStyle w:val="BodyText"/>
        <w:spacing w:before="2"/>
        <w:rPr>
          <w:sz w:val="4"/>
        </w:rPr>
      </w:pPr>
      <w:r>
        <w:rPr/>
        <w:drawing>
          <wp:anchor distT="0" distB="0" distL="0" distR="0" allowOverlap="1" layoutInCell="1" locked="0" behindDoc="1" simplePos="0" relativeHeight="487636480">
            <wp:simplePos x="0" y="0"/>
            <wp:positionH relativeFrom="page">
              <wp:posOffset>12081509</wp:posOffset>
            </wp:positionH>
            <wp:positionV relativeFrom="paragraph">
              <wp:posOffset>47524</wp:posOffset>
            </wp:positionV>
            <wp:extent cx="1218952" cy="685800"/>
            <wp:effectExtent l="0" t="0" r="0" b="0"/>
            <wp:wrapTopAndBottom/>
            <wp:docPr id="339" name="Image 339"/>
            <wp:cNvGraphicFramePr>
              <a:graphicFrameLocks/>
            </wp:cNvGraphicFramePr>
            <a:graphic>
              <a:graphicData uri="http://schemas.openxmlformats.org/drawingml/2006/picture">
                <pic:pic>
                  <pic:nvPicPr>
                    <pic:cNvPr id="339" name="Image 339"/>
                    <pic:cNvPicPr/>
                  </pic:nvPicPr>
                  <pic:blipFill>
                    <a:blip r:embed="rId99" cstate="print"/>
                    <a:stretch>
                      <a:fillRect/>
                    </a:stretch>
                  </pic:blipFill>
                  <pic:spPr>
                    <a:xfrm>
                      <a:off x="0" y="0"/>
                      <a:ext cx="1218952" cy="685800"/>
                    </a:xfrm>
                    <a:prstGeom prst="rect">
                      <a:avLst/>
                    </a:prstGeom>
                  </pic:spPr>
                </pic:pic>
              </a:graphicData>
            </a:graphic>
          </wp:anchor>
        </w:drawing>
      </w:r>
      <w:r>
        <w:rPr/>
        <mc:AlternateContent>
          <mc:Choice Requires="wps">
            <w:drawing>
              <wp:anchor distT="0" distB="0" distL="0" distR="0" allowOverlap="1" layoutInCell="1" locked="0" behindDoc="1" simplePos="0" relativeHeight="487636992">
                <wp:simplePos x="0" y="0"/>
                <wp:positionH relativeFrom="page">
                  <wp:posOffset>13366114</wp:posOffset>
                </wp:positionH>
                <wp:positionV relativeFrom="paragraph">
                  <wp:posOffset>47524</wp:posOffset>
                </wp:positionV>
                <wp:extent cx="1224280" cy="688975"/>
                <wp:effectExtent l="0" t="0" r="0" b="0"/>
                <wp:wrapTopAndBottom/>
                <wp:docPr id="340" name="Group 340"/>
                <wp:cNvGraphicFramePr>
                  <a:graphicFrameLocks/>
                </wp:cNvGraphicFramePr>
                <a:graphic>
                  <a:graphicData uri="http://schemas.microsoft.com/office/word/2010/wordprocessingGroup">
                    <wpg:wgp>
                      <wpg:cNvPr id="340" name="Group 340"/>
                      <wpg:cNvGrpSpPr/>
                      <wpg:grpSpPr>
                        <a:xfrm>
                          <a:off x="0" y="0"/>
                          <a:ext cx="1224280" cy="688975"/>
                          <a:chExt cx="1224280" cy="688975"/>
                        </a:xfrm>
                      </wpg:grpSpPr>
                      <wps:wsp>
                        <wps:cNvPr id="341" name="Graphic 341"/>
                        <wps:cNvSpPr/>
                        <wps:spPr>
                          <a:xfrm>
                            <a:off x="0" y="0"/>
                            <a:ext cx="1224280" cy="688975"/>
                          </a:xfrm>
                          <a:custGeom>
                            <a:avLst/>
                            <a:gdLst/>
                            <a:ahLst/>
                            <a:cxnLst/>
                            <a:rect l="l" t="t" r="r" b="b"/>
                            <a:pathLst>
                              <a:path w="1224280" h="688975">
                                <a:moveTo>
                                  <a:pt x="1224280" y="0"/>
                                </a:moveTo>
                                <a:lnTo>
                                  <a:pt x="0" y="0"/>
                                </a:lnTo>
                                <a:lnTo>
                                  <a:pt x="0" y="688797"/>
                                </a:lnTo>
                                <a:lnTo>
                                  <a:pt x="1224280" y="688797"/>
                                </a:lnTo>
                                <a:lnTo>
                                  <a:pt x="1224280" y="0"/>
                                </a:lnTo>
                                <a:close/>
                              </a:path>
                            </a:pathLst>
                          </a:custGeom>
                          <a:solidFill>
                            <a:srgbClr val="D7B85B"/>
                          </a:solidFill>
                        </wps:spPr>
                        <wps:bodyPr wrap="square" lIns="0" tIns="0" rIns="0" bIns="0" rtlCol="0">
                          <a:prstTxWarp prst="textNoShape">
                            <a:avLst/>
                          </a:prstTxWarp>
                          <a:noAutofit/>
                        </wps:bodyPr>
                      </wps:wsp>
                      <pic:pic>
                        <pic:nvPicPr>
                          <pic:cNvPr id="342" name="Image 342"/>
                          <pic:cNvPicPr/>
                        </pic:nvPicPr>
                        <pic:blipFill>
                          <a:blip r:embed="rId100" cstate="print"/>
                          <a:stretch>
                            <a:fillRect/>
                          </a:stretch>
                        </pic:blipFill>
                        <pic:spPr>
                          <a:xfrm>
                            <a:off x="381662" y="494503"/>
                            <a:ext cx="460956" cy="95618"/>
                          </a:xfrm>
                          <a:prstGeom prst="rect">
                            <a:avLst/>
                          </a:prstGeom>
                        </pic:spPr>
                      </pic:pic>
                      <wps:wsp>
                        <wps:cNvPr id="343" name="Graphic 343"/>
                        <wps:cNvSpPr/>
                        <wps:spPr>
                          <a:xfrm>
                            <a:off x="437620" y="55735"/>
                            <a:ext cx="349250" cy="349250"/>
                          </a:xfrm>
                          <a:custGeom>
                            <a:avLst/>
                            <a:gdLst/>
                            <a:ahLst/>
                            <a:cxnLst/>
                            <a:rect l="l" t="t" r="r" b="b"/>
                            <a:pathLst>
                              <a:path w="349250" h="349250">
                                <a:moveTo>
                                  <a:pt x="174523" y="0"/>
                                </a:moveTo>
                                <a:lnTo>
                                  <a:pt x="128125" y="6234"/>
                                </a:lnTo>
                                <a:lnTo>
                                  <a:pt x="86435" y="23828"/>
                                </a:lnTo>
                                <a:lnTo>
                                  <a:pt x="51114" y="51119"/>
                                </a:lnTo>
                                <a:lnTo>
                                  <a:pt x="23826" y="86440"/>
                                </a:lnTo>
                                <a:lnTo>
                                  <a:pt x="6233" y="128130"/>
                                </a:lnTo>
                                <a:lnTo>
                                  <a:pt x="0" y="174523"/>
                                </a:lnTo>
                                <a:lnTo>
                                  <a:pt x="6233" y="220916"/>
                                </a:lnTo>
                                <a:lnTo>
                                  <a:pt x="23826" y="262605"/>
                                </a:lnTo>
                                <a:lnTo>
                                  <a:pt x="51114" y="297927"/>
                                </a:lnTo>
                                <a:lnTo>
                                  <a:pt x="86435" y="325217"/>
                                </a:lnTo>
                                <a:lnTo>
                                  <a:pt x="128125" y="342812"/>
                                </a:lnTo>
                                <a:lnTo>
                                  <a:pt x="174523" y="349046"/>
                                </a:lnTo>
                                <a:lnTo>
                                  <a:pt x="220915" y="342812"/>
                                </a:lnTo>
                                <a:lnTo>
                                  <a:pt x="262602" y="325217"/>
                                </a:lnTo>
                                <a:lnTo>
                                  <a:pt x="297921" y="297927"/>
                                </a:lnTo>
                                <a:lnTo>
                                  <a:pt x="325208" y="262605"/>
                                </a:lnTo>
                                <a:lnTo>
                                  <a:pt x="342800" y="220916"/>
                                </a:lnTo>
                                <a:lnTo>
                                  <a:pt x="349034" y="174523"/>
                                </a:lnTo>
                                <a:lnTo>
                                  <a:pt x="342800" y="128130"/>
                                </a:lnTo>
                                <a:lnTo>
                                  <a:pt x="325208" y="86440"/>
                                </a:lnTo>
                                <a:lnTo>
                                  <a:pt x="297921" y="51119"/>
                                </a:lnTo>
                                <a:lnTo>
                                  <a:pt x="262602" y="23828"/>
                                </a:lnTo>
                                <a:lnTo>
                                  <a:pt x="220915" y="6234"/>
                                </a:lnTo>
                                <a:lnTo>
                                  <a:pt x="174523" y="0"/>
                                </a:lnTo>
                                <a:close/>
                              </a:path>
                            </a:pathLst>
                          </a:custGeom>
                          <a:solidFill>
                            <a:srgbClr val="FFFFFF"/>
                          </a:solidFill>
                        </wps:spPr>
                        <wps:bodyPr wrap="square" lIns="0" tIns="0" rIns="0" bIns="0" rtlCol="0">
                          <a:prstTxWarp prst="textNoShape">
                            <a:avLst/>
                          </a:prstTxWarp>
                          <a:noAutofit/>
                        </wps:bodyPr>
                      </wps:wsp>
                      <pic:pic>
                        <pic:nvPicPr>
                          <pic:cNvPr id="344" name="Image 344"/>
                          <pic:cNvPicPr/>
                        </pic:nvPicPr>
                        <pic:blipFill>
                          <a:blip r:embed="rId101" cstate="print"/>
                          <a:stretch>
                            <a:fillRect/>
                          </a:stretch>
                        </pic:blipFill>
                        <pic:spPr>
                          <a:xfrm>
                            <a:off x="483524" y="85267"/>
                            <a:ext cx="257957" cy="266012"/>
                          </a:xfrm>
                          <a:prstGeom prst="rect">
                            <a:avLst/>
                          </a:prstGeom>
                        </pic:spPr>
                      </pic:pic>
                    </wpg:wgp>
                  </a:graphicData>
                </a:graphic>
              </wp:anchor>
            </w:drawing>
          </mc:Choice>
          <mc:Fallback>
            <w:pict>
              <v:group style="position:absolute;margin-left:1052.449951pt;margin-top:3.742109pt;width:96.4pt;height:54.25pt;mso-position-horizontal-relative:page;mso-position-vertical-relative:paragraph;z-index:-15679488;mso-wrap-distance-left:0;mso-wrap-distance-right:0" id="docshapegroup251" coordorigin="21049,75" coordsize="1928,1085">
                <v:rect style="position:absolute;left:21049;top:74;width:1928;height:1085" id="docshape252" filled="true" fillcolor="#d7b85b" stroked="false">
                  <v:fill type="solid"/>
                </v:rect>
                <v:shape style="position:absolute;left:21650;top:853;width:726;height:151" type="#_x0000_t75" id="docshape253" stroked="false">
                  <v:imagedata r:id="rId100" o:title=""/>
                </v:shape>
                <v:shape style="position:absolute;left:21738;top:162;width:550;height:550" id="docshape254" coordorigin="21738,163" coordsize="550,550" path="m22013,163l21940,172,21874,200,21819,243,21776,299,21748,364,21738,437,21748,511,21776,576,21819,632,21874,675,21940,702,22013,712,22086,702,22152,675,22207,632,22250,576,22278,511,22288,437,22278,364,22250,299,22207,243,22152,200,22086,172,22013,163xe" filled="true" fillcolor="#ffffff" stroked="false">
                  <v:path arrowok="t"/>
                  <v:fill type="solid"/>
                </v:shape>
                <v:shape style="position:absolute;left:21810;top:209;width:407;height:419" type="#_x0000_t75" id="docshape255" stroked="false">
                  <v:imagedata r:id="rId101" o:title=""/>
                </v:shape>
                <w10:wrap type="topAndBottom"/>
              </v:group>
            </w:pict>
          </mc:Fallback>
        </mc:AlternateContent>
      </w:r>
      <w:r>
        <w:rPr/>
        <mc:AlternateContent>
          <mc:Choice Requires="wps">
            <w:drawing>
              <wp:anchor distT="0" distB="0" distL="0" distR="0" allowOverlap="1" layoutInCell="1" locked="0" behindDoc="1" simplePos="0" relativeHeight="487637504">
                <wp:simplePos x="0" y="0"/>
                <wp:positionH relativeFrom="page">
                  <wp:posOffset>14650719</wp:posOffset>
                </wp:positionH>
                <wp:positionV relativeFrom="paragraph">
                  <wp:posOffset>47524</wp:posOffset>
                </wp:positionV>
                <wp:extent cx="1224280" cy="688975"/>
                <wp:effectExtent l="0" t="0" r="0" b="0"/>
                <wp:wrapTopAndBottom/>
                <wp:docPr id="345" name="Group 345"/>
                <wp:cNvGraphicFramePr>
                  <a:graphicFrameLocks/>
                </wp:cNvGraphicFramePr>
                <a:graphic>
                  <a:graphicData uri="http://schemas.microsoft.com/office/word/2010/wordprocessingGroup">
                    <wpg:wgp>
                      <wpg:cNvPr id="345" name="Group 345"/>
                      <wpg:cNvGrpSpPr/>
                      <wpg:grpSpPr>
                        <a:xfrm>
                          <a:off x="0" y="0"/>
                          <a:ext cx="1224280" cy="688975"/>
                          <a:chExt cx="1224280" cy="688975"/>
                        </a:xfrm>
                      </wpg:grpSpPr>
                      <wps:wsp>
                        <wps:cNvPr id="346" name="Graphic 346"/>
                        <wps:cNvSpPr/>
                        <wps:spPr>
                          <a:xfrm>
                            <a:off x="0" y="0"/>
                            <a:ext cx="1224280" cy="688975"/>
                          </a:xfrm>
                          <a:custGeom>
                            <a:avLst/>
                            <a:gdLst/>
                            <a:ahLst/>
                            <a:cxnLst/>
                            <a:rect l="l" t="t" r="r" b="b"/>
                            <a:pathLst>
                              <a:path w="1224280" h="688975">
                                <a:moveTo>
                                  <a:pt x="1224267" y="0"/>
                                </a:moveTo>
                                <a:lnTo>
                                  <a:pt x="0" y="0"/>
                                </a:lnTo>
                                <a:lnTo>
                                  <a:pt x="0" y="688797"/>
                                </a:lnTo>
                                <a:lnTo>
                                  <a:pt x="1224267" y="688797"/>
                                </a:lnTo>
                                <a:lnTo>
                                  <a:pt x="1224267" y="0"/>
                                </a:lnTo>
                                <a:close/>
                              </a:path>
                            </a:pathLst>
                          </a:custGeom>
                          <a:solidFill>
                            <a:srgbClr val="F09F39"/>
                          </a:solidFill>
                        </wps:spPr>
                        <wps:bodyPr wrap="square" lIns="0" tIns="0" rIns="0" bIns="0" rtlCol="0">
                          <a:prstTxWarp prst="textNoShape">
                            <a:avLst/>
                          </a:prstTxWarp>
                          <a:noAutofit/>
                        </wps:bodyPr>
                      </wps:wsp>
                      <pic:pic>
                        <pic:nvPicPr>
                          <pic:cNvPr id="347" name="Image 347"/>
                          <pic:cNvPicPr/>
                        </pic:nvPicPr>
                        <pic:blipFill>
                          <a:blip r:embed="rId102" cstate="print"/>
                          <a:stretch>
                            <a:fillRect/>
                          </a:stretch>
                        </pic:blipFill>
                        <pic:spPr>
                          <a:xfrm>
                            <a:off x="262135" y="494497"/>
                            <a:ext cx="409638" cy="95618"/>
                          </a:xfrm>
                          <a:prstGeom prst="rect">
                            <a:avLst/>
                          </a:prstGeom>
                        </pic:spPr>
                      </pic:pic>
                      <pic:pic>
                        <pic:nvPicPr>
                          <pic:cNvPr id="348" name="Image 348"/>
                          <pic:cNvPicPr/>
                        </pic:nvPicPr>
                        <pic:blipFill>
                          <a:blip r:embed="rId103" cstate="print"/>
                          <a:stretch>
                            <a:fillRect/>
                          </a:stretch>
                        </pic:blipFill>
                        <pic:spPr>
                          <a:xfrm>
                            <a:off x="694519" y="494487"/>
                            <a:ext cx="267619" cy="95630"/>
                          </a:xfrm>
                          <a:prstGeom prst="rect">
                            <a:avLst/>
                          </a:prstGeom>
                        </pic:spPr>
                      </pic:pic>
                      <wps:wsp>
                        <wps:cNvPr id="349" name="Graphic 349"/>
                        <wps:cNvSpPr/>
                        <wps:spPr>
                          <a:xfrm>
                            <a:off x="439898" y="60299"/>
                            <a:ext cx="344805" cy="344805"/>
                          </a:xfrm>
                          <a:custGeom>
                            <a:avLst/>
                            <a:gdLst/>
                            <a:ahLst/>
                            <a:cxnLst/>
                            <a:rect l="l" t="t" r="r" b="b"/>
                            <a:pathLst>
                              <a:path w="344805" h="344805">
                                <a:moveTo>
                                  <a:pt x="172237" y="0"/>
                                </a:moveTo>
                                <a:lnTo>
                                  <a:pt x="126450" y="6152"/>
                                </a:lnTo>
                                <a:lnTo>
                                  <a:pt x="85306" y="23515"/>
                                </a:lnTo>
                                <a:lnTo>
                                  <a:pt x="50447" y="50447"/>
                                </a:lnTo>
                                <a:lnTo>
                                  <a:pt x="23515" y="85306"/>
                                </a:lnTo>
                                <a:lnTo>
                                  <a:pt x="6152" y="126450"/>
                                </a:lnTo>
                                <a:lnTo>
                                  <a:pt x="0" y="172237"/>
                                </a:lnTo>
                                <a:lnTo>
                                  <a:pt x="6152" y="218024"/>
                                </a:lnTo>
                                <a:lnTo>
                                  <a:pt x="23515" y="259168"/>
                                </a:lnTo>
                                <a:lnTo>
                                  <a:pt x="50447" y="294027"/>
                                </a:lnTo>
                                <a:lnTo>
                                  <a:pt x="85306" y="320959"/>
                                </a:lnTo>
                                <a:lnTo>
                                  <a:pt x="126450" y="338322"/>
                                </a:lnTo>
                                <a:lnTo>
                                  <a:pt x="172237" y="344474"/>
                                </a:lnTo>
                                <a:lnTo>
                                  <a:pt x="218024" y="338322"/>
                                </a:lnTo>
                                <a:lnTo>
                                  <a:pt x="259168" y="320959"/>
                                </a:lnTo>
                                <a:lnTo>
                                  <a:pt x="294027" y="294027"/>
                                </a:lnTo>
                                <a:lnTo>
                                  <a:pt x="320959" y="259168"/>
                                </a:lnTo>
                                <a:lnTo>
                                  <a:pt x="338322" y="218024"/>
                                </a:lnTo>
                                <a:lnTo>
                                  <a:pt x="344474" y="172237"/>
                                </a:lnTo>
                                <a:lnTo>
                                  <a:pt x="338322" y="126450"/>
                                </a:lnTo>
                                <a:lnTo>
                                  <a:pt x="320959" y="85306"/>
                                </a:lnTo>
                                <a:lnTo>
                                  <a:pt x="294027" y="50447"/>
                                </a:lnTo>
                                <a:lnTo>
                                  <a:pt x="259168" y="23515"/>
                                </a:lnTo>
                                <a:lnTo>
                                  <a:pt x="218024" y="6152"/>
                                </a:lnTo>
                                <a:lnTo>
                                  <a:pt x="172237" y="0"/>
                                </a:lnTo>
                                <a:close/>
                              </a:path>
                            </a:pathLst>
                          </a:custGeom>
                          <a:solidFill>
                            <a:srgbClr val="FFFFFF"/>
                          </a:solidFill>
                        </wps:spPr>
                        <wps:bodyPr wrap="square" lIns="0" tIns="0" rIns="0" bIns="0" rtlCol="0">
                          <a:prstTxWarp prst="textNoShape">
                            <a:avLst/>
                          </a:prstTxWarp>
                          <a:noAutofit/>
                        </wps:bodyPr>
                      </wps:wsp>
                      <pic:pic>
                        <pic:nvPicPr>
                          <pic:cNvPr id="350" name="Image 350"/>
                          <pic:cNvPicPr/>
                        </pic:nvPicPr>
                        <pic:blipFill>
                          <a:blip r:embed="rId104" cstate="print"/>
                          <a:stretch>
                            <a:fillRect/>
                          </a:stretch>
                        </pic:blipFill>
                        <pic:spPr>
                          <a:xfrm>
                            <a:off x="480479" y="138438"/>
                            <a:ext cx="243051" cy="201142"/>
                          </a:xfrm>
                          <a:prstGeom prst="rect">
                            <a:avLst/>
                          </a:prstGeom>
                        </pic:spPr>
                      </pic:pic>
                    </wpg:wgp>
                  </a:graphicData>
                </a:graphic>
              </wp:anchor>
            </w:drawing>
          </mc:Choice>
          <mc:Fallback>
            <w:pict>
              <v:group style="position:absolute;margin-left:1153.599976pt;margin-top:3.742109pt;width:96.4pt;height:54.25pt;mso-position-horizontal-relative:page;mso-position-vertical-relative:paragraph;z-index:-15678976;mso-wrap-distance-left:0;mso-wrap-distance-right:0" id="docshapegroup256" coordorigin="23072,75" coordsize="1928,1085">
                <v:rect style="position:absolute;left:23072;top:74;width:1928;height:1085" id="docshape257" filled="true" fillcolor="#f09f39" stroked="false">
                  <v:fill type="solid"/>
                </v:rect>
                <v:shape style="position:absolute;left:23484;top:853;width:646;height:151" type="#_x0000_t75" id="docshape258" stroked="false">
                  <v:imagedata r:id="rId102" o:title=""/>
                </v:shape>
                <v:shape style="position:absolute;left:24165;top:853;width:422;height:151" type="#_x0000_t75" id="docshape259" stroked="false">
                  <v:imagedata r:id="rId103" o:title=""/>
                </v:shape>
                <v:shape style="position:absolute;left:23764;top:169;width:543;height:543" id="docshape260" coordorigin="23765,170" coordsize="543,543" path="m24036,170l23964,179,23899,207,23844,249,23802,304,23774,369,23765,441,23774,513,23802,578,23844,633,23899,675,23964,703,24036,712,24108,703,24173,675,24228,633,24270,578,24298,513,24307,441,24298,369,24270,304,24228,249,24173,207,24108,179,24036,170xe" filled="true" fillcolor="#ffffff" stroked="false">
                  <v:path arrowok="t"/>
                  <v:fill type="solid"/>
                </v:shape>
                <v:shape style="position:absolute;left:23828;top:292;width:383;height:317" type="#_x0000_t75" id="docshape261" stroked="false">
                  <v:imagedata r:id="rId104" o:title=""/>
                </v:shape>
                <w10:wrap type="topAndBottom"/>
              </v:group>
            </w:pict>
          </mc:Fallback>
        </mc:AlternateContent>
      </w:r>
    </w:p>
    <w:p>
      <w:pPr>
        <w:pStyle w:val="BodyText"/>
        <w:spacing w:before="15"/>
        <w:rPr>
          <w:sz w:val="7"/>
        </w:rPr>
      </w:pPr>
    </w:p>
    <w:p>
      <w:pPr>
        <w:spacing w:after="0"/>
        <w:rPr>
          <w:sz w:val="7"/>
        </w:rPr>
        <w:sectPr>
          <w:type w:val="continuous"/>
          <w:pgSz w:w="25600" w:h="14400" w:orient="landscape"/>
          <w:pgMar w:header="0" w:footer="566" w:top="0" w:bottom="280" w:left="260" w:right="360"/>
          <w:cols w:num="3" w:equalWidth="0">
            <w:col w:w="5506" w:space="7174"/>
            <w:col w:w="5275" w:space="469"/>
            <w:col w:w="6556"/>
          </w:cols>
        </w:sectPr>
      </w:pPr>
    </w:p>
    <w:p>
      <w:pPr>
        <w:pStyle w:val="BodyText"/>
        <w:spacing w:before="43" w:after="1"/>
        <w:rPr>
          <w:sz w:val="20"/>
        </w:rPr>
      </w:pPr>
    </w:p>
    <w:tbl>
      <w:tblPr>
        <w:tblW w:w="0" w:type="auto"/>
        <w:jc w:val="left"/>
        <w:tblInd w:w="3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16"/>
        <w:gridCol w:w="3567"/>
        <w:gridCol w:w="1570"/>
        <w:gridCol w:w="1510"/>
        <w:gridCol w:w="1648"/>
      </w:tblGrid>
      <w:tr>
        <w:trPr>
          <w:trHeight w:val="403" w:hRule="atLeast"/>
        </w:trPr>
        <w:tc>
          <w:tcPr>
            <w:tcW w:w="3416" w:type="dxa"/>
            <w:tcBorders>
              <w:bottom w:val="single" w:sz="18" w:space="0" w:color="000000"/>
            </w:tcBorders>
          </w:tcPr>
          <w:p>
            <w:pPr>
              <w:pStyle w:val="TableParagraph"/>
              <w:rPr>
                <w:rFonts w:ascii="Times New Roman"/>
                <w:sz w:val="16"/>
              </w:rPr>
            </w:pPr>
          </w:p>
        </w:tc>
        <w:tc>
          <w:tcPr>
            <w:tcW w:w="3567" w:type="dxa"/>
            <w:tcBorders>
              <w:bottom w:val="single" w:sz="18" w:space="0" w:color="000000"/>
            </w:tcBorders>
          </w:tcPr>
          <w:p>
            <w:pPr>
              <w:pStyle w:val="TableParagraph"/>
              <w:spacing w:before="2"/>
              <w:ind w:left="2375" w:firstLine="343"/>
              <w:rPr>
                <w:b/>
                <w:sz w:val="12"/>
              </w:rPr>
            </w:pPr>
            <w:r>
              <w:rPr>
                <w:b/>
                <w:spacing w:val="-2"/>
                <w:sz w:val="12"/>
              </w:rPr>
              <w:t>SENIOR</w:t>
            </w:r>
            <w:r>
              <w:rPr>
                <w:b/>
                <w:spacing w:val="40"/>
                <w:w w:val="110"/>
                <w:sz w:val="12"/>
              </w:rPr>
              <w:t> </w:t>
            </w:r>
            <w:r>
              <w:rPr>
                <w:b/>
                <w:spacing w:val="-2"/>
                <w:w w:val="110"/>
                <w:sz w:val="12"/>
              </w:rPr>
              <w:t>LEADERSHIP</w:t>
            </w:r>
          </w:p>
        </w:tc>
        <w:tc>
          <w:tcPr>
            <w:tcW w:w="1570" w:type="dxa"/>
            <w:tcBorders>
              <w:bottom w:val="single" w:sz="18" w:space="0" w:color="000000"/>
            </w:tcBorders>
          </w:tcPr>
          <w:p>
            <w:pPr>
              <w:pStyle w:val="TableParagraph"/>
              <w:spacing w:before="2"/>
              <w:ind w:left="330" w:firstLine="453"/>
              <w:rPr>
                <w:b/>
                <w:sz w:val="12"/>
              </w:rPr>
            </w:pPr>
            <w:r>
              <w:rPr>
                <w:b/>
                <w:spacing w:val="-2"/>
                <w:sz w:val="12"/>
              </w:rPr>
              <w:t>MIDDLE</w:t>
            </w:r>
            <w:r>
              <w:rPr>
                <w:b/>
                <w:spacing w:val="40"/>
                <w:w w:val="110"/>
                <w:sz w:val="12"/>
              </w:rPr>
              <w:t> </w:t>
            </w:r>
            <w:r>
              <w:rPr>
                <w:b/>
                <w:spacing w:val="-2"/>
                <w:w w:val="110"/>
                <w:sz w:val="12"/>
              </w:rPr>
              <w:t>MANAGEMENT</w:t>
            </w:r>
          </w:p>
        </w:tc>
        <w:tc>
          <w:tcPr>
            <w:tcW w:w="1510" w:type="dxa"/>
            <w:tcBorders>
              <w:bottom w:val="single" w:sz="18" w:space="0" w:color="000000"/>
            </w:tcBorders>
          </w:tcPr>
          <w:p>
            <w:pPr>
              <w:pStyle w:val="TableParagraph"/>
              <w:spacing w:before="1"/>
              <w:rPr>
                <w:sz w:val="12"/>
              </w:rPr>
            </w:pPr>
          </w:p>
          <w:p>
            <w:pPr>
              <w:pStyle w:val="TableParagraph"/>
              <w:ind w:right="117"/>
              <w:jc w:val="right"/>
              <w:rPr>
                <w:b/>
                <w:sz w:val="12"/>
              </w:rPr>
            </w:pPr>
            <w:r>
              <w:rPr>
                <w:b/>
                <w:spacing w:val="-2"/>
                <w:w w:val="110"/>
                <w:sz w:val="12"/>
              </w:rPr>
              <w:t>PROFESSIONALS</w:t>
            </w:r>
          </w:p>
        </w:tc>
        <w:tc>
          <w:tcPr>
            <w:tcW w:w="1648" w:type="dxa"/>
            <w:tcBorders>
              <w:bottom w:val="single" w:sz="18" w:space="0" w:color="000000"/>
            </w:tcBorders>
          </w:tcPr>
          <w:p>
            <w:pPr>
              <w:pStyle w:val="TableParagraph"/>
              <w:spacing w:before="1"/>
              <w:rPr>
                <w:sz w:val="12"/>
              </w:rPr>
            </w:pPr>
          </w:p>
          <w:p>
            <w:pPr>
              <w:pStyle w:val="TableParagraph"/>
              <w:ind w:right="113"/>
              <w:jc w:val="right"/>
              <w:rPr>
                <w:b/>
                <w:sz w:val="12"/>
              </w:rPr>
            </w:pPr>
            <w:r>
              <w:rPr>
                <w:b/>
                <w:spacing w:val="-2"/>
                <w:w w:val="115"/>
                <w:sz w:val="12"/>
              </w:rPr>
              <w:t>TOTAL</w:t>
            </w:r>
          </w:p>
        </w:tc>
      </w:tr>
      <w:tr>
        <w:trPr>
          <w:trHeight w:val="377" w:hRule="atLeast"/>
        </w:trPr>
        <w:tc>
          <w:tcPr>
            <w:tcW w:w="3416" w:type="dxa"/>
            <w:tcBorders>
              <w:top w:val="single" w:sz="18" w:space="0" w:color="000000"/>
              <w:bottom w:val="single" w:sz="8" w:space="0" w:color="D7B85B"/>
            </w:tcBorders>
          </w:tcPr>
          <w:p>
            <w:pPr>
              <w:pStyle w:val="TableParagraph"/>
              <w:spacing w:before="93"/>
              <w:ind w:left="80"/>
              <w:rPr>
                <w:sz w:val="16"/>
              </w:rPr>
            </w:pPr>
            <w:r>
              <w:rPr>
                <w:spacing w:val="-2"/>
                <w:w w:val="125"/>
                <w:sz w:val="16"/>
              </w:rPr>
              <w:t>Female</w:t>
            </w:r>
          </w:p>
        </w:tc>
        <w:tc>
          <w:tcPr>
            <w:tcW w:w="3567" w:type="dxa"/>
            <w:tcBorders>
              <w:top w:val="single" w:sz="18" w:space="0" w:color="000000"/>
              <w:bottom w:val="single" w:sz="8" w:space="0" w:color="D7B85B"/>
            </w:tcBorders>
          </w:tcPr>
          <w:p>
            <w:pPr>
              <w:pStyle w:val="TableParagraph"/>
              <w:spacing w:before="93"/>
              <w:ind w:right="334"/>
              <w:jc w:val="right"/>
              <w:rPr>
                <w:sz w:val="16"/>
              </w:rPr>
            </w:pPr>
            <w:r>
              <w:rPr>
                <w:spacing w:val="-4"/>
                <w:w w:val="110"/>
                <w:sz w:val="16"/>
              </w:rPr>
              <w:t>39.0%</w:t>
            </w:r>
          </w:p>
        </w:tc>
        <w:tc>
          <w:tcPr>
            <w:tcW w:w="1570" w:type="dxa"/>
            <w:tcBorders>
              <w:top w:val="single" w:sz="18" w:space="0" w:color="000000"/>
              <w:bottom w:val="single" w:sz="8" w:space="0" w:color="D7B85B"/>
            </w:tcBorders>
          </w:tcPr>
          <w:p>
            <w:pPr>
              <w:pStyle w:val="TableParagraph"/>
              <w:spacing w:before="93"/>
              <w:ind w:right="253"/>
              <w:jc w:val="right"/>
              <w:rPr>
                <w:sz w:val="16"/>
              </w:rPr>
            </w:pPr>
            <w:r>
              <w:rPr>
                <w:spacing w:val="-2"/>
                <w:sz w:val="16"/>
              </w:rPr>
              <w:t>51.3%</w:t>
            </w:r>
          </w:p>
        </w:tc>
        <w:tc>
          <w:tcPr>
            <w:tcW w:w="1510" w:type="dxa"/>
            <w:tcBorders>
              <w:top w:val="single" w:sz="18" w:space="0" w:color="000000"/>
              <w:bottom w:val="single" w:sz="8" w:space="0" w:color="D7B85B"/>
            </w:tcBorders>
          </w:tcPr>
          <w:p>
            <w:pPr>
              <w:pStyle w:val="TableParagraph"/>
              <w:spacing w:before="93"/>
              <w:ind w:right="118"/>
              <w:jc w:val="right"/>
              <w:rPr>
                <w:sz w:val="16"/>
              </w:rPr>
            </w:pPr>
            <w:r>
              <w:rPr>
                <w:spacing w:val="-2"/>
                <w:w w:val="115"/>
                <w:sz w:val="16"/>
              </w:rPr>
              <w:t>36.0%</w:t>
            </w:r>
          </w:p>
        </w:tc>
        <w:tc>
          <w:tcPr>
            <w:tcW w:w="1648" w:type="dxa"/>
            <w:tcBorders>
              <w:top w:val="single" w:sz="18" w:space="0" w:color="000000"/>
              <w:bottom w:val="single" w:sz="8" w:space="0" w:color="D7B85B"/>
            </w:tcBorders>
            <w:shd w:val="clear" w:color="auto" w:fill="EBDCAD"/>
          </w:tcPr>
          <w:p>
            <w:pPr>
              <w:pStyle w:val="TableParagraph"/>
              <w:spacing w:before="93"/>
              <w:ind w:right="118"/>
              <w:jc w:val="right"/>
              <w:rPr>
                <w:b/>
                <w:sz w:val="16"/>
              </w:rPr>
            </w:pPr>
            <w:r>
              <w:rPr>
                <w:b/>
                <w:spacing w:val="-2"/>
                <w:w w:val="105"/>
                <w:sz w:val="16"/>
              </w:rPr>
              <w:t>44.0%</w:t>
            </w:r>
          </w:p>
        </w:tc>
      </w:tr>
      <w:tr>
        <w:trPr>
          <w:trHeight w:val="380" w:hRule="atLeast"/>
        </w:trPr>
        <w:tc>
          <w:tcPr>
            <w:tcW w:w="3416" w:type="dxa"/>
            <w:tcBorders>
              <w:top w:val="single" w:sz="8" w:space="0" w:color="D7B85B"/>
              <w:bottom w:val="single" w:sz="8" w:space="0" w:color="D7B85B"/>
            </w:tcBorders>
          </w:tcPr>
          <w:p>
            <w:pPr>
              <w:pStyle w:val="TableParagraph"/>
              <w:spacing w:before="95"/>
              <w:ind w:left="80"/>
              <w:rPr>
                <w:sz w:val="16"/>
              </w:rPr>
            </w:pPr>
            <w:r>
              <w:rPr>
                <w:spacing w:val="-4"/>
                <w:w w:val="130"/>
                <w:sz w:val="16"/>
              </w:rPr>
              <w:t>Male</w:t>
            </w:r>
          </w:p>
        </w:tc>
        <w:tc>
          <w:tcPr>
            <w:tcW w:w="3567" w:type="dxa"/>
            <w:tcBorders>
              <w:top w:val="single" w:sz="8" w:space="0" w:color="D7B85B"/>
              <w:bottom w:val="single" w:sz="8" w:space="0" w:color="D7B85B"/>
            </w:tcBorders>
          </w:tcPr>
          <w:p>
            <w:pPr>
              <w:pStyle w:val="TableParagraph"/>
              <w:spacing w:before="95"/>
              <w:ind w:right="334"/>
              <w:jc w:val="right"/>
              <w:rPr>
                <w:sz w:val="16"/>
              </w:rPr>
            </w:pPr>
            <w:r>
              <w:rPr>
                <w:spacing w:val="-2"/>
                <w:w w:val="105"/>
                <w:sz w:val="16"/>
              </w:rPr>
              <w:t>61.0%</w:t>
            </w:r>
          </w:p>
        </w:tc>
        <w:tc>
          <w:tcPr>
            <w:tcW w:w="1570" w:type="dxa"/>
            <w:tcBorders>
              <w:top w:val="single" w:sz="8" w:space="0" w:color="D7B85B"/>
              <w:bottom w:val="single" w:sz="8" w:space="0" w:color="D7B85B"/>
            </w:tcBorders>
          </w:tcPr>
          <w:p>
            <w:pPr>
              <w:pStyle w:val="TableParagraph"/>
              <w:spacing w:before="95"/>
              <w:ind w:right="253"/>
              <w:jc w:val="right"/>
              <w:rPr>
                <w:sz w:val="16"/>
              </w:rPr>
            </w:pPr>
            <w:r>
              <w:rPr>
                <w:spacing w:val="-4"/>
                <w:w w:val="110"/>
                <w:sz w:val="16"/>
              </w:rPr>
              <w:t>48.7%</w:t>
            </w:r>
          </w:p>
        </w:tc>
        <w:tc>
          <w:tcPr>
            <w:tcW w:w="1510" w:type="dxa"/>
            <w:tcBorders>
              <w:top w:val="single" w:sz="8" w:space="0" w:color="D7B85B"/>
              <w:bottom w:val="single" w:sz="8" w:space="0" w:color="D7B85B"/>
            </w:tcBorders>
          </w:tcPr>
          <w:p>
            <w:pPr>
              <w:pStyle w:val="TableParagraph"/>
              <w:spacing w:before="95"/>
              <w:ind w:right="118"/>
              <w:jc w:val="right"/>
              <w:rPr>
                <w:sz w:val="16"/>
              </w:rPr>
            </w:pPr>
            <w:r>
              <w:rPr>
                <w:spacing w:val="-2"/>
                <w:w w:val="115"/>
                <w:sz w:val="16"/>
              </w:rPr>
              <w:t>64.0%</w:t>
            </w:r>
          </w:p>
        </w:tc>
        <w:tc>
          <w:tcPr>
            <w:tcW w:w="1648" w:type="dxa"/>
            <w:tcBorders>
              <w:top w:val="single" w:sz="8" w:space="0" w:color="D7B85B"/>
              <w:bottom w:val="single" w:sz="8" w:space="0" w:color="D7B85B"/>
            </w:tcBorders>
            <w:shd w:val="clear" w:color="auto" w:fill="EBDCAD"/>
          </w:tcPr>
          <w:p>
            <w:pPr>
              <w:pStyle w:val="TableParagraph"/>
              <w:spacing w:before="95"/>
              <w:ind w:right="118"/>
              <w:jc w:val="right"/>
              <w:rPr>
                <w:b/>
                <w:sz w:val="16"/>
              </w:rPr>
            </w:pPr>
            <w:r>
              <w:rPr>
                <w:b/>
                <w:spacing w:val="-2"/>
                <w:w w:val="105"/>
                <w:sz w:val="16"/>
              </w:rPr>
              <w:t>56.0%</w:t>
            </w:r>
          </w:p>
        </w:tc>
      </w:tr>
    </w:tbl>
    <w:p>
      <w:pPr>
        <w:pStyle w:val="BodyText"/>
        <w:spacing w:before="114"/>
        <w:rPr>
          <w:sz w:val="20"/>
        </w:rPr>
      </w:pPr>
    </w:p>
    <w:p>
      <w:pPr>
        <w:spacing w:after="0"/>
        <w:rPr>
          <w:sz w:val="20"/>
        </w:rPr>
        <w:sectPr>
          <w:type w:val="continuous"/>
          <w:pgSz w:w="25600" w:h="14400" w:orient="landscape"/>
          <w:pgMar w:header="0" w:footer="566" w:top="0" w:bottom="280" w:left="260" w:right="360"/>
        </w:sectPr>
      </w:pPr>
    </w:p>
    <w:p>
      <w:pPr>
        <w:spacing w:before="104"/>
        <w:ind w:left="340" w:right="0" w:firstLine="0"/>
        <w:jc w:val="left"/>
        <w:rPr>
          <w:b/>
          <w:sz w:val="11"/>
        </w:rPr>
      </w:pPr>
      <w:r>
        <w:rPr>
          <w:b/>
          <w:w w:val="110"/>
          <w:sz w:val="20"/>
        </w:rPr>
        <w:t>2022</w:t>
      </w:r>
      <w:r>
        <w:rPr>
          <w:b/>
          <w:spacing w:val="-17"/>
          <w:w w:val="110"/>
          <w:sz w:val="20"/>
        </w:rPr>
        <w:t> </w:t>
      </w:r>
      <w:r>
        <w:rPr>
          <w:b/>
          <w:w w:val="110"/>
          <w:sz w:val="20"/>
        </w:rPr>
        <w:t>Race/Ethnicity</w:t>
      </w:r>
      <w:r>
        <w:rPr>
          <w:b/>
          <w:spacing w:val="-16"/>
          <w:w w:val="110"/>
          <w:sz w:val="20"/>
        </w:rPr>
        <w:t> </w:t>
      </w:r>
      <w:r>
        <w:rPr>
          <w:b/>
          <w:w w:val="110"/>
          <w:sz w:val="20"/>
        </w:rPr>
        <w:t>Representation</w:t>
      </w:r>
      <w:r>
        <w:rPr>
          <w:b/>
          <w:spacing w:val="-16"/>
          <w:w w:val="110"/>
          <w:sz w:val="20"/>
        </w:rPr>
        <w:t> </w:t>
      </w:r>
      <w:r>
        <w:rPr>
          <w:b/>
          <w:w w:val="110"/>
          <w:sz w:val="20"/>
        </w:rPr>
        <w:t>by</w:t>
      </w:r>
      <w:r>
        <w:rPr>
          <w:b/>
          <w:spacing w:val="-16"/>
          <w:w w:val="110"/>
          <w:sz w:val="20"/>
        </w:rPr>
        <w:t> </w:t>
      </w:r>
      <w:r>
        <w:rPr>
          <w:b/>
          <w:w w:val="110"/>
          <w:sz w:val="20"/>
        </w:rPr>
        <w:t>Level</w:t>
      </w:r>
      <w:r>
        <w:rPr>
          <w:b/>
          <w:spacing w:val="-16"/>
          <w:w w:val="110"/>
          <w:sz w:val="20"/>
        </w:rPr>
        <w:t> </w:t>
      </w:r>
      <w:r>
        <w:rPr>
          <w:b/>
          <w:w w:val="110"/>
          <w:sz w:val="20"/>
        </w:rPr>
        <w:t>(U.S.</w:t>
      </w:r>
      <w:r>
        <w:rPr>
          <w:b/>
          <w:spacing w:val="-16"/>
          <w:w w:val="110"/>
          <w:sz w:val="20"/>
        </w:rPr>
        <w:t> </w:t>
      </w:r>
      <w:r>
        <w:rPr>
          <w:b/>
          <w:spacing w:val="-2"/>
          <w:w w:val="110"/>
          <w:sz w:val="20"/>
        </w:rPr>
        <w:t>only)</w:t>
      </w:r>
      <w:r>
        <w:rPr>
          <w:b/>
          <w:spacing w:val="-2"/>
          <w:w w:val="110"/>
          <w:position w:val="7"/>
          <w:sz w:val="11"/>
        </w:rPr>
        <w:t>1</w:t>
      </w:r>
    </w:p>
    <w:p>
      <w:pPr>
        <w:spacing w:before="178"/>
        <w:ind w:left="6117" w:right="38" w:firstLine="343"/>
        <w:jc w:val="right"/>
        <w:rPr>
          <w:b/>
          <w:sz w:val="12"/>
        </w:rPr>
      </w:pPr>
      <w:r>
        <w:rPr>
          <w:b/>
          <w:spacing w:val="-2"/>
          <w:sz w:val="12"/>
        </w:rPr>
        <w:t>SENIOR</w:t>
      </w:r>
      <w:r>
        <w:rPr>
          <w:b/>
          <w:spacing w:val="40"/>
          <w:w w:val="110"/>
          <w:sz w:val="12"/>
        </w:rPr>
        <w:t> </w:t>
      </w:r>
      <w:r>
        <w:rPr>
          <w:b/>
          <w:spacing w:val="-2"/>
          <w:w w:val="110"/>
          <w:sz w:val="12"/>
        </w:rPr>
        <w:t>LEADERSHIP</w:t>
      </w:r>
    </w:p>
    <w:p>
      <w:pPr>
        <w:spacing w:line="240" w:lineRule="auto" w:before="0"/>
        <w:rPr>
          <w:b/>
          <w:sz w:val="12"/>
        </w:rPr>
      </w:pPr>
      <w:r>
        <w:rPr/>
        <w:br w:type="column"/>
      </w:r>
      <w:r>
        <w:rPr>
          <w:b/>
          <w:sz w:val="12"/>
        </w:rPr>
      </w:r>
    </w:p>
    <w:p>
      <w:pPr>
        <w:pStyle w:val="BodyText"/>
        <w:rPr>
          <w:b/>
          <w:sz w:val="12"/>
        </w:rPr>
      </w:pPr>
    </w:p>
    <w:p>
      <w:pPr>
        <w:pStyle w:val="BodyText"/>
        <w:spacing w:before="88"/>
        <w:rPr>
          <w:b/>
          <w:sz w:val="12"/>
        </w:rPr>
      </w:pPr>
    </w:p>
    <w:p>
      <w:pPr>
        <w:spacing w:line="144" w:lineRule="exact" w:before="0"/>
        <w:ind w:left="793" w:right="0" w:firstLine="0"/>
        <w:jc w:val="left"/>
        <w:rPr>
          <w:b/>
          <w:sz w:val="12"/>
        </w:rPr>
      </w:pPr>
      <w:r>
        <w:rPr/>
        <mc:AlternateContent>
          <mc:Choice Requires="wps">
            <w:drawing>
              <wp:anchor distT="0" distB="0" distL="0" distR="0" allowOverlap="1" layoutInCell="1" locked="0" behindDoc="0" simplePos="0" relativeHeight="15779840">
                <wp:simplePos x="0" y="0"/>
                <wp:positionH relativeFrom="page">
                  <wp:posOffset>8425789</wp:posOffset>
                </wp:positionH>
                <wp:positionV relativeFrom="paragraph">
                  <wp:posOffset>-1301232</wp:posOffset>
                </wp:positionV>
                <wp:extent cx="7449820" cy="3973195"/>
                <wp:effectExtent l="0" t="0" r="0" b="0"/>
                <wp:wrapNone/>
                <wp:docPr id="351" name="Group 351"/>
                <wp:cNvGraphicFramePr>
                  <a:graphicFrameLocks/>
                </wp:cNvGraphicFramePr>
                <a:graphic>
                  <a:graphicData uri="http://schemas.microsoft.com/office/word/2010/wordprocessingGroup">
                    <wpg:wgp>
                      <wpg:cNvPr id="351" name="Group 351"/>
                      <wpg:cNvGrpSpPr/>
                      <wpg:grpSpPr>
                        <a:xfrm>
                          <a:off x="0" y="0"/>
                          <a:ext cx="7449820" cy="3973195"/>
                          <a:chExt cx="7449820" cy="3973195"/>
                        </a:xfrm>
                      </wpg:grpSpPr>
                      <wps:wsp>
                        <wps:cNvPr id="352" name="Graphic 352"/>
                        <wps:cNvSpPr/>
                        <wps:spPr>
                          <a:xfrm>
                            <a:off x="0" y="477365"/>
                            <a:ext cx="7449820" cy="3495675"/>
                          </a:xfrm>
                          <a:custGeom>
                            <a:avLst/>
                            <a:gdLst/>
                            <a:ahLst/>
                            <a:cxnLst/>
                            <a:rect l="l" t="t" r="r" b="b"/>
                            <a:pathLst>
                              <a:path w="7449820" h="3495675">
                                <a:moveTo>
                                  <a:pt x="0" y="3495408"/>
                                </a:moveTo>
                                <a:lnTo>
                                  <a:pt x="7449210" y="3495408"/>
                                </a:lnTo>
                                <a:lnTo>
                                  <a:pt x="7449210" y="0"/>
                                </a:lnTo>
                                <a:lnTo>
                                  <a:pt x="0" y="0"/>
                                </a:lnTo>
                                <a:lnTo>
                                  <a:pt x="0" y="3495408"/>
                                </a:lnTo>
                                <a:close/>
                              </a:path>
                            </a:pathLst>
                          </a:custGeom>
                          <a:solidFill>
                            <a:srgbClr val="FAF4E6"/>
                          </a:solidFill>
                        </wps:spPr>
                        <wps:bodyPr wrap="square" lIns="0" tIns="0" rIns="0" bIns="0" rtlCol="0">
                          <a:prstTxWarp prst="textNoShape">
                            <a:avLst/>
                          </a:prstTxWarp>
                          <a:noAutofit/>
                        </wps:bodyPr>
                      </wps:wsp>
                      <wps:wsp>
                        <wps:cNvPr id="353" name="Graphic 353"/>
                        <wps:cNvSpPr/>
                        <wps:spPr>
                          <a:xfrm>
                            <a:off x="493560" y="477365"/>
                            <a:ext cx="6462395" cy="3495675"/>
                          </a:xfrm>
                          <a:custGeom>
                            <a:avLst/>
                            <a:gdLst/>
                            <a:ahLst/>
                            <a:cxnLst/>
                            <a:rect l="l" t="t" r="r" b="b"/>
                            <a:pathLst>
                              <a:path w="6462395" h="3495675">
                                <a:moveTo>
                                  <a:pt x="0" y="3495408"/>
                                </a:moveTo>
                                <a:lnTo>
                                  <a:pt x="6462102" y="3495408"/>
                                </a:lnTo>
                                <a:lnTo>
                                  <a:pt x="6462102" y="0"/>
                                </a:lnTo>
                                <a:lnTo>
                                  <a:pt x="0" y="0"/>
                                </a:lnTo>
                                <a:lnTo>
                                  <a:pt x="0" y="3495408"/>
                                </a:lnTo>
                                <a:close/>
                              </a:path>
                            </a:pathLst>
                          </a:custGeom>
                          <a:solidFill>
                            <a:srgbClr val="F9F4E7"/>
                          </a:solidFill>
                        </wps:spPr>
                        <wps:bodyPr wrap="square" lIns="0" tIns="0" rIns="0" bIns="0" rtlCol="0">
                          <a:prstTxWarp prst="textNoShape">
                            <a:avLst/>
                          </a:prstTxWarp>
                          <a:noAutofit/>
                        </wps:bodyPr>
                      </wps:wsp>
                      <wps:wsp>
                        <wps:cNvPr id="354" name="Graphic 354"/>
                        <wps:cNvSpPr/>
                        <wps:spPr>
                          <a:xfrm>
                            <a:off x="1067192" y="944774"/>
                            <a:ext cx="2605405" cy="2605405"/>
                          </a:xfrm>
                          <a:custGeom>
                            <a:avLst/>
                            <a:gdLst/>
                            <a:ahLst/>
                            <a:cxnLst/>
                            <a:rect l="l" t="t" r="r" b="b"/>
                            <a:pathLst>
                              <a:path w="2605405" h="2605405">
                                <a:moveTo>
                                  <a:pt x="1302448" y="0"/>
                                </a:moveTo>
                                <a:lnTo>
                                  <a:pt x="1254699" y="858"/>
                                </a:lnTo>
                                <a:lnTo>
                                  <a:pt x="1207384" y="3416"/>
                                </a:lnTo>
                                <a:lnTo>
                                  <a:pt x="1160531" y="7642"/>
                                </a:lnTo>
                                <a:lnTo>
                                  <a:pt x="1114170" y="13508"/>
                                </a:lnTo>
                                <a:lnTo>
                                  <a:pt x="1068330" y="20984"/>
                                </a:lnTo>
                                <a:lnTo>
                                  <a:pt x="1023041" y="30040"/>
                                </a:lnTo>
                                <a:lnTo>
                                  <a:pt x="978331" y="40648"/>
                                </a:lnTo>
                                <a:lnTo>
                                  <a:pt x="934232" y="52777"/>
                                </a:lnTo>
                                <a:lnTo>
                                  <a:pt x="890771" y="66399"/>
                                </a:lnTo>
                                <a:lnTo>
                                  <a:pt x="847979" y="81483"/>
                                </a:lnTo>
                                <a:lnTo>
                                  <a:pt x="805885" y="98001"/>
                                </a:lnTo>
                                <a:lnTo>
                                  <a:pt x="764518" y="115924"/>
                                </a:lnTo>
                                <a:lnTo>
                                  <a:pt x="723908" y="135221"/>
                                </a:lnTo>
                                <a:lnTo>
                                  <a:pt x="684083" y="155863"/>
                                </a:lnTo>
                                <a:lnTo>
                                  <a:pt x="645075" y="177821"/>
                                </a:lnTo>
                                <a:lnTo>
                                  <a:pt x="606911" y="201065"/>
                                </a:lnTo>
                                <a:lnTo>
                                  <a:pt x="569622" y="225566"/>
                                </a:lnTo>
                                <a:lnTo>
                                  <a:pt x="533236" y="251295"/>
                                </a:lnTo>
                                <a:lnTo>
                                  <a:pt x="497784" y="278222"/>
                                </a:lnTo>
                                <a:lnTo>
                                  <a:pt x="463295" y="306317"/>
                                </a:lnTo>
                                <a:lnTo>
                                  <a:pt x="429797" y="335552"/>
                                </a:lnTo>
                                <a:lnTo>
                                  <a:pt x="397321" y="365896"/>
                                </a:lnTo>
                                <a:lnTo>
                                  <a:pt x="365896" y="397321"/>
                                </a:lnTo>
                                <a:lnTo>
                                  <a:pt x="335552" y="429797"/>
                                </a:lnTo>
                                <a:lnTo>
                                  <a:pt x="306317" y="463295"/>
                                </a:lnTo>
                                <a:lnTo>
                                  <a:pt x="278222" y="497784"/>
                                </a:lnTo>
                                <a:lnTo>
                                  <a:pt x="251295" y="533236"/>
                                </a:lnTo>
                                <a:lnTo>
                                  <a:pt x="225566" y="569622"/>
                                </a:lnTo>
                                <a:lnTo>
                                  <a:pt x="201065" y="606911"/>
                                </a:lnTo>
                                <a:lnTo>
                                  <a:pt x="177821" y="645075"/>
                                </a:lnTo>
                                <a:lnTo>
                                  <a:pt x="155863" y="684083"/>
                                </a:lnTo>
                                <a:lnTo>
                                  <a:pt x="135221" y="723908"/>
                                </a:lnTo>
                                <a:lnTo>
                                  <a:pt x="115924" y="764518"/>
                                </a:lnTo>
                                <a:lnTo>
                                  <a:pt x="98001" y="805885"/>
                                </a:lnTo>
                                <a:lnTo>
                                  <a:pt x="81483" y="847979"/>
                                </a:lnTo>
                                <a:lnTo>
                                  <a:pt x="66399" y="890771"/>
                                </a:lnTo>
                                <a:lnTo>
                                  <a:pt x="52777" y="934232"/>
                                </a:lnTo>
                                <a:lnTo>
                                  <a:pt x="40648" y="978331"/>
                                </a:lnTo>
                                <a:lnTo>
                                  <a:pt x="30040" y="1023041"/>
                                </a:lnTo>
                                <a:lnTo>
                                  <a:pt x="20984" y="1068330"/>
                                </a:lnTo>
                                <a:lnTo>
                                  <a:pt x="13508" y="1114170"/>
                                </a:lnTo>
                                <a:lnTo>
                                  <a:pt x="7642" y="1160531"/>
                                </a:lnTo>
                                <a:lnTo>
                                  <a:pt x="3416" y="1207384"/>
                                </a:lnTo>
                                <a:lnTo>
                                  <a:pt x="858" y="1254699"/>
                                </a:lnTo>
                                <a:lnTo>
                                  <a:pt x="0" y="1302448"/>
                                </a:lnTo>
                                <a:lnTo>
                                  <a:pt x="858" y="1350197"/>
                                </a:lnTo>
                                <a:lnTo>
                                  <a:pt x="3416" y="1397512"/>
                                </a:lnTo>
                                <a:lnTo>
                                  <a:pt x="7642" y="1444365"/>
                                </a:lnTo>
                                <a:lnTo>
                                  <a:pt x="13508" y="1490726"/>
                                </a:lnTo>
                                <a:lnTo>
                                  <a:pt x="20984" y="1536566"/>
                                </a:lnTo>
                                <a:lnTo>
                                  <a:pt x="30040" y="1581855"/>
                                </a:lnTo>
                                <a:lnTo>
                                  <a:pt x="40648" y="1626565"/>
                                </a:lnTo>
                                <a:lnTo>
                                  <a:pt x="52777" y="1670664"/>
                                </a:lnTo>
                                <a:lnTo>
                                  <a:pt x="66399" y="1714125"/>
                                </a:lnTo>
                                <a:lnTo>
                                  <a:pt x="81483" y="1756917"/>
                                </a:lnTo>
                                <a:lnTo>
                                  <a:pt x="98001" y="1799011"/>
                                </a:lnTo>
                                <a:lnTo>
                                  <a:pt x="115924" y="1840378"/>
                                </a:lnTo>
                                <a:lnTo>
                                  <a:pt x="135221" y="1880988"/>
                                </a:lnTo>
                                <a:lnTo>
                                  <a:pt x="155863" y="1920813"/>
                                </a:lnTo>
                                <a:lnTo>
                                  <a:pt x="177821" y="1959821"/>
                                </a:lnTo>
                                <a:lnTo>
                                  <a:pt x="201065" y="1997985"/>
                                </a:lnTo>
                                <a:lnTo>
                                  <a:pt x="225566" y="2035274"/>
                                </a:lnTo>
                                <a:lnTo>
                                  <a:pt x="251295" y="2071660"/>
                                </a:lnTo>
                                <a:lnTo>
                                  <a:pt x="278222" y="2107112"/>
                                </a:lnTo>
                                <a:lnTo>
                                  <a:pt x="306317" y="2141601"/>
                                </a:lnTo>
                                <a:lnTo>
                                  <a:pt x="335552" y="2175099"/>
                                </a:lnTo>
                                <a:lnTo>
                                  <a:pt x="365896" y="2207575"/>
                                </a:lnTo>
                                <a:lnTo>
                                  <a:pt x="397321" y="2239000"/>
                                </a:lnTo>
                                <a:lnTo>
                                  <a:pt x="429797" y="2269344"/>
                                </a:lnTo>
                                <a:lnTo>
                                  <a:pt x="463295" y="2298579"/>
                                </a:lnTo>
                                <a:lnTo>
                                  <a:pt x="497784" y="2326674"/>
                                </a:lnTo>
                                <a:lnTo>
                                  <a:pt x="533236" y="2353601"/>
                                </a:lnTo>
                                <a:lnTo>
                                  <a:pt x="569622" y="2379330"/>
                                </a:lnTo>
                                <a:lnTo>
                                  <a:pt x="606911" y="2403831"/>
                                </a:lnTo>
                                <a:lnTo>
                                  <a:pt x="645075" y="2427075"/>
                                </a:lnTo>
                                <a:lnTo>
                                  <a:pt x="684083" y="2449033"/>
                                </a:lnTo>
                                <a:lnTo>
                                  <a:pt x="723908" y="2469675"/>
                                </a:lnTo>
                                <a:lnTo>
                                  <a:pt x="764518" y="2488972"/>
                                </a:lnTo>
                                <a:lnTo>
                                  <a:pt x="805885" y="2506895"/>
                                </a:lnTo>
                                <a:lnTo>
                                  <a:pt x="847979" y="2523413"/>
                                </a:lnTo>
                                <a:lnTo>
                                  <a:pt x="890771" y="2538497"/>
                                </a:lnTo>
                                <a:lnTo>
                                  <a:pt x="934232" y="2552119"/>
                                </a:lnTo>
                                <a:lnTo>
                                  <a:pt x="978331" y="2564248"/>
                                </a:lnTo>
                                <a:lnTo>
                                  <a:pt x="1023041" y="2574856"/>
                                </a:lnTo>
                                <a:lnTo>
                                  <a:pt x="1068330" y="2583912"/>
                                </a:lnTo>
                                <a:lnTo>
                                  <a:pt x="1114170" y="2591388"/>
                                </a:lnTo>
                                <a:lnTo>
                                  <a:pt x="1160531" y="2597254"/>
                                </a:lnTo>
                                <a:lnTo>
                                  <a:pt x="1207384" y="2601480"/>
                                </a:lnTo>
                                <a:lnTo>
                                  <a:pt x="1254699" y="2604038"/>
                                </a:lnTo>
                                <a:lnTo>
                                  <a:pt x="1302448" y="2604897"/>
                                </a:lnTo>
                                <a:lnTo>
                                  <a:pt x="1350196" y="2604038"/>
                                </a:lnTo>
                                <a:lnTo>
                                  <a:pt x="1397510" y="2601480"/>
                                </a:lnTo>
                                <a:lnTo>
                                  <a:pt x="1444363" y="2597254"/>
                                </a:lnTo>
                                <a:lnTo>
                                  <a:pt x="1490723" y="2591388"/>
                                </a:lnTo>
                                <a:lnTo>
                                  <a:pt x="1536563" y="2583912"/>
                                </a:lnTo>
                                <a:lnTo>
                                  <a:pt x="1581852" y="2574856"/>
                                </a:lnTo>
                                <a:lnTo>
                                  <a:pt x="1626560" y="2564248"/>
                                </a:lnTo>
                                <a:lnTo>
                                  <a:pt x="1670659" y="2552119"/>
                                </a:lnTo>
                                <a:lnTo>
                                  <a:pt x="1714120" y="2538497"/>
                                </a:lnTo>
                                <a:lnTo>
                                  <a:pt x="1756912" y="2523413"/>
                                </a:lnTo>
                                <a:lnTo>
                                  <a:pt x="1799006" y="2506895"/>
                                </a:lnTo>
                                <a:lnTo>
                                  <a:pt x="1840373" y="2488972"/>
                                </a:lnTo>
                                <a:lnTo>
                                  <a:pt x="1880983" y="2469675"/>
                                </a:lnTo>
                                <a:lnTo>
                                  <a:pt x="1920807" y="2449033"/>
                                </a:lnTo>
                                <a:lnTo>
                                  <a:pt x="1959816" y="2427075"/>
                                </a:lnTo>
                                <a:lnTo>
                                  <a:pt x="1997979" y="2403831"/>
                                </a:lnTo>
                                <a:lnTo>
                                  <a:pt x="2035269" y="2379330"/>
                                </a:lnTo>
                                <a:lnTo>
                                  <a:pt x="2071654" y="2353601"/>
                                </a:lnTo>
                                <a:lnTo>
                                  <a:pt x="2107106" y="2326674"/>
                                </a:lnTo>
                                <a:lnTo>
                                  <a:pt x="2141596" y="2298579"/>
                                </a:lnTo>
                                <a:lnTo>
                                  <a:pt x="2175094" y="2269344"/>
                                </a:lnTo>
                                <a:lnTo>
                                  <a:pt x="2207570" y="2239000"/>
                                </a:lnTo>
                                <a:lnTo>
                                  <a:pt x="2238995" y="2207575"/>
                                </a:lnTo>
                                <a:lnTo>
                                  <a:pt x="2269340" y="2175099"/>
                                </a:lnTo>
                                <a:lnTo>
                                  <a:pt x="2298575" y="2141601"/>
                                </a:lnTo>
                                <a:lnTo>
                                  <a:pt x="2326670" y="2107112"/>
                                </a:lnTo>
                                <a:lnTo>
                                  <a:pt x="2353597" y="2071660"/>
                                </a:lnTo>
                                <a:lnTo>
                                  <a:pt x="2379326" y="2035274"/>
                                </a:lnTo>
                                <a:lnTo>
                                  <a:pt x="2403828" y="1997985"/>
                                </a:lnTo>
                                <a:lnTo>
                                  <a:pt x="2427073" y="1959821"/>
                                </a:lnTo>
                                <a:lnTo>
                                  <a:pt x="2449031" y="1920813"/>
                                </a:lnTo>
                                <a:lnTo>
                                  <a:pt x="2469673" y="1880988"/>
                                </a:lnTo>
                                <a:lnTo>
                                  <a:pt x="2488970" y="1840378"/>
                                </a:lnTo>
                                <a:lnTo>
                                  <a:pt x="2506893" y="1799011"/>
                                </a:lnTo>
                                <a:lnTo>
                                  <a:pt x="2523411" y="1756917"/>
                                </a:lnTo>
                                <a:lnTo>
                                  <a:pt x="2538496" y="1714125"/>
                                </a:lnTo>
                                <a:lnTo>
                                  <a:pt x="2552118" y="1670664"/>
                                </a:lnTo>
                                <a:lnTo>
                                  <a:pt x="2564248" y="1626565"/>
                                </a:lnTo>
                                <a:lnTo>
                                  <a:pt x="2574856" y="1581855"/>
                                </a:lnTo>
                                <a:lnTo>
                                  <a:pt x="2583912" y="1536566"/>
                                </a:lnTo>
                                <a:lnTo>
                                  <a:pt x="2591388" y="1490726"/>
                                </a:lnTo>
                                <a:lnTo>
                                  <a:pt x="2597254" y="1444365"/>
                                </a:lnTo>
                                <a:lnTo>
                                  <a:pt x="2601480" y="1397512"/>
                                </a:lnTo>
                                <a:lnTo>
                                  <a:pt x="2604038" y="1350197"/>
                                </a:lnTo>
                                <a:lnTo>
                                  <a:pt x="2604897" y="1302448"/>
                                </a:lnTo>
                                <a:lnTo>
                                  <a:pt x="2604038" y="1254699"/>
                                </a:lnTo>
                                <a:lnTo>
                                  <a:pt x="2601480" y="1207384"/>
                                </a:lnTo>
                                <a:lnTo>
                                  <a:pt x="2597254" y="1160531"/>
                                </a:lnTo>
                                <a:lnTo>
                                  <a:pt x="2591388" y="1114170"/>
                                </a:lnTo>
                                <a:lnTo>
                                  <a:pt x="2583912" y="1068330"/>
                                </a:lnTo>
                                <a:lnTo>
                                  <a:pt x="2574856" y="1023041"/>
                                </a:lnTo>
                                <a:lnTo>
                                  <a:pt x="2564248" y="978331"/>
                                </a:lnTo>
                                <a:lnTo>
                                  <a:pt x="2552118" y="934232"/>
                                </a:lnTo>
                                <a:lnTo>
                                  <a:pt x="2538496" y="890771"/>
                                </a:lnTo>
                                <a:lnTo>
                                  <a:pt x="2523411" y="847979"/>
                                </a:lnTo>
                                <a:lnTo>
                                  <a:pt x="2506893" y="805885"/>
                                </a:lnTo>
                                <a:lnTo>
                                  <a:pt x="2488970" y="764518"/>
                                </a:lnTo>
                                <a:lnTo>
                                  <a:pt x="2469673" y="723908"/>
                                </a:lnTo>
                                <a:lnTo>
                                  <a:pt x="2449031" y="684083"/>
                                </a:lnTo>
                                <a:lnTo>
                                  <a:pt x="2427073" y="645075"/>
                                </a:lnTo>
                                <a:lnTo>
                                  <a:pt x="2403828" y="606911"/>
                                </a:lnTo>
                                <a:lnTo>
                                  <a:pt x="2379326" y="569622"/>
                                </a:lnTo>
                                <a:lnTo>
                                  <a:pt x="2353597" y="533236"/>
                                </a:lnTo>
                                <a:lnTo>
                                  <a:pt x="2326670" y="497784"/>
                                </a:lnTo>
                                <a:lnTo>
                                  <a:pt x="2298575" y="463295"/>
                                </a:lnTo>
                                <a:lnTo>
                                  <a:pt x="2269340" y="429797"/>
                                </a:lnTo>
                                <a:lnTo>
                                  <a:pt x="2238995" y="397321"/>
                                </a:lnTo>
                                <a:lnTo>
                                  <a:pt x="2207570" y="365896"/>
                                </a:lnTo>
                                <a:lnTo>
                                  <a:pt x="2175094" y="335552"/>
                                </a:lnTo>
                                <a:lnTo>
                                  <a:pt x="2141596" y="306317"/>
                                </a:lnTo>
                                <a:lnTo>
                                  <a:pt x="2107106" y="278222"/>
                                </a:lnTo>
                                <a:lnTo>
                                  <a:pt x="2071654" y="251295"/>
                                </a:lnTo>
                                <a:lnTo>
                                  <a:pt x="2035269" y="225566"/>
                                </a:lnTo>
                                <a:lnTo>
                                  <a:pt x="1997979" y="201065"/>
                                </a:lnTo>
                                <a:lnTo>
                                  <a:pt x="1959816" y="177821"/>
                                </a:lnTo>
                                <a:lnTo>
                                  <a:pt x="1920807" y="155863"/>
                                </a:lnTo>
                                <a:lnTo>
                                  <a:pt x="1880983" y="135221"/>
                                </a:lnTo>
                                <a:lnTo>
                                  <a:pt x="1840373" y="115924"/>
                                </a:lnTo>
                                <a:lnTo>
                                  <a:pt x="1799006" y="98001"/>
                                </a:lnTo>
                                <a:lnTo>
                                  <a:pt x="1756912" y="81483"/>
                                </a:lnTo>
                                <a:lnTo>
                                  <a:pt x="1714120" y="66399"/>
                                </a:lnTo>
                                <a:lnTo>
                                  <a:pt x="1670659" y="52777"/>
                                </a:lnTo>
                                <a:lnTo>
                                  <a:pt x="1626560" y="40648"/>
                                </a:lnTo>
                                <a:lnTo>
                                  <a:pt x="1581852" y="30040"/>
                                </a:lnTo>
                                <a:lnTo>
                                  <a:pt x="1536563" y="20984"/>
                                </a:lnTo>
                                <a:lnTo>
                                  <a:pt x="1490723" y="13508"/>
                                </a:lnTo>
                                <a:lnTo>
                                  <a:pt x="1444363" y="7642"/>
                                </a:lnTo>
                                <a:lnTo>
                                  <a:pt x="1397510" y="3416"/>
                                </a:lnTo>
                                <a:lnTo>
                                  <a:pt x="1350196" y="858"/>
                                </a:lnTo>
                                <a:lnTo>
                                  <a:pt x="1302448" y="0"/>
                                </a:lnTo>
                                <a:close/>
                              </a:path>
                            </a:pathLst>
                          </a:custGeom>
                          <a:solidFill>
                            <a:srgbClr val="FFFFFF">
                              <a:alpha val="50000"/>
                            </a:srgbClr>
                          </a:solidFill>
                        </wps:spPr>
                        <wps:bodyPr wrap="square" lIns="0" tIns="0" rIns="0" bIns="0" rtlCol="0">
                          <a:prstTxWarp prst="textNoShape">
                            <a:avLst/>
                          </a:prstTxWarp>
                          <a:noAutofit/>
                        </wps:bodyPr>
                      </wps:wsp>
                      <wps:wsp>
                        <wps:cNvPr id="355" name="Graphic 355"/>
                        <wps:cNvSpPr/>
                        <wps:spPr>
                          <a:xfrm>
                            <a:off x="1865223" y="1114357"/>
                            <a:ext cx="504825" cy="1150620"/>
                          </a:xfrm>
                          <a:custGeom>
                            <a:avLst/>
                            <a:gdLst/>
                            <a:ahLst/>
                            <a:cxnLst/>
                            <a:rect l="l" t="t" r="r" b="b"/>
                            <a:pathLst>
                              <a:path w="504825" h="1150620">
                                <a:moveTo>
                                  <a:pt x="504418" y="0"/>
                                </a:moveTo>
                                <a:lnTo>
                                  <a:pt x="450540" y="1109"/>
                                </a:lnTo>
                                <a:lnTo>
                                  <a:pt x="397849" y="4460"/>
                                </a:lnTo>
                                <a:lnTo>
                                  <a:pt x="346187" y="10091"/>
                                </a:lnTo>
                                <a:lnTo>
                                  <a:pt x="295395" y="18038"/>
                                </a:lnTo>
                                <a:lnTo>
                                  <a:pt x="245313" y="28338"/>
                                </a:lnTo>
                                <a:lnTo>
                                  <a:pt x="195782" y="41027"/>
                                </a:lnTo>
                                <a:lnTo>
                                  <a:pt x="146645" y="56142"/>
                                </a:lnTo>
                                <a:lnTo>
                                  <a:pt x="97741" y="73719"/>
                                </a:lnTo>
                                <a:lnTo>
                                  <a:pt x="48912" y="93795"/>
                                </a:lnTo>
                                <a:lnTo>
                                  <a:pt x="0" y="116408"/>
                                </a:lnTo>
                                <a:lnTo>
                                  <a:pt x="504418" y="1150226"/>
                                </a:lnTo>
                                <a:lnTo>
                                  <a:pt x="504418" y="0"/>
                                </a:lnTo>
                                <a:close/>
                              </a:path>
                            </a:pathLst>
                          </a:custGeom>
                          <a:solidFill>
                            <a:srgbClr val="FFFFFF"/>
                          </a:solidFill>
                        </wps:spPr>
                        <wps:bodyPr wrap="square" lIns="0" tIns="0" rIns="0" bIns="0" rtlCol="0">
                          <a:prstTxWarp prst="textNoShape">
                            <a:avLst/>
                          </a:prstTxWarp>
                          <a:noAutofit/>
                        </wps:bodyPr>
                      </wps:wsp>
                      <wps:wsp>
                        <wps:cNvPr id="356" name="Graphic 356"/>
                        <wps:cNvSpPr/>
                        <wps:spPr>
                          <a:xfrm>
                            <a:off x="1450695" y="1230765"/>
                            <a:ext cx="919480" cy="1034415"/>
                          </a:xfrm>
                          <a:custGeom>
                            <a:avLst/>
                            <a:gdLst/>
                            <a:ahLst/>
                            <a:cxnLst/>
                            <a:rect l="l" t="t" r="r" b="b"/>
                            <a:pathLst>
                              <a:path w="919480" h="1034415">
                                <a:moveTo>
                                  <a:pt x="414528" y="0"/>
                                </a:moveTo>
                                <a:lnTo>
                                  <a:pt x="369439" y="23100"/>
                                </a:lnTo>
                                <a:lnTo>
                                  <a:pt x="326032" y="47624"/>
                                </a:lnTo>
                                <a:lnTo>
                                  <a:pt x="284240" y="73629"/>
                                </a:lnTo>
                                <a:lnTo>
                                  <a:pt x="243995" y="101169"/>
                                </a:lnTo>
                                <a:lnTo>
                                  <a:pt x="205232" y="130300"/>
                                </a:lnTo>
                                <a:lnTo>
                                  <a:pt x="167883" y="161078"/>
                                </a:lnTo>
                                <a:lnTo>
                                  <a:pt x="131880" y="193557"/>
                                </a:lnTo>
                                <a:lnTo>
                                  <a:pt x="97157" y="227794"/>
                                </a:lnTo>
                                <a:lnTo>
                                  <a:pt x="63648" y="263844"/>
                                </a:lnTo>
                                <a:lnTo>
                                  <a:pt x="31284" y="301762"/>
                                </a:lnTo>
                                <a:lnTo>
                                  <a:pt x="0" y="341604"/>
                                </a:lnTo>
                                <a:lnTo>
                                  <a:pt x="918946" y="1033818"/>
                                </a:lnTo>
                                <a:lnTo>
                                  <a:pt x="414528" y="0"/>
                                </a:lnTo>
                                <a:close/>
                              </a:path>
                            </a:pathLst>
                          </a:custGeom>
                          <a:solidFill>
                            <a:srgbClr val="B3B3B3"/>
                          </a:solidFill>
                        </wps:spPr>
                        <wps:bodyPr wrap="square" lIns="0" tIns="0" rIns="0" bIns="0" rtlCol="0">
                          <a:prstTxWarp prst="textNoShape">
                            <a:avLst/>
                          </a:prstTxWarp>
                          <a:noAutofit/>
                        </wps:bodyPr>
                      </wps:wsp>
                      <wps:wsp>
                        <wps:cNvPr id="357" name="Graphic 357"/>
                        <wps:cNvSpPr/>
                        <wps:spPr>
                          <a:xfrm>
                            <a:off x="1219161" y="1572370"/>
                            <a:ext cx="1150620" cy="712470"/>
                          </a:xfrm>
                          <a:custGeom>
                            <a:avLst/>
                            <a:gdLst/>
                            <a:ahLst/>
                            <a:cxnLst/>
                            <a:rect l="l" t="t" r="r" b="b"/>
                            <a:pathLst>
                              <a:path w="1150620" h="712470">
                                <a:moveTo>
                                  <a:pt x="231533" y="0"/>
                                </a:moveTo>
                                <a:lnTo>
                                  <a:pt x="200139" y="43360"/>
                                </a:lnTo>
                                <a:lnTo>
                                  <a:pt x="171113" y="87035"/>
                                </a:lnTo>
                                <a:lnTo>
                                  <a:pt x="144436" y="131090"/>
                                </a:lnTo>
                                <a:lnTo>
                                  <a:pt x="120086" y="175587"/>
                                </a:lnTo>
                                <a:lnTo>
                                  <a:pt x="98044" y="220589"/>
                                </a:lnTo>
                                <a:lnTo>
                                  <a:pt x="78288" y="266160"/>
                                </a:lnTo>
                                <a:lnTo>
                                  <a:pt x="60798" y="312362"/>
                                </a:lnTo>
                                <a:lnTo>
                                  <a:pt x="45554" y="359258"/>
                                </a:lnTo>
                                <a:lnTo>
                                  <a:pt x="32535" y="406913"/>
                                </a:lnTo>
                                <a:lnTo>
                                  <a:pt x="21721" y="455389"/>
                                </a:lnTo>
                                <a:lnTo>
                                  <a:pt x="13090" y="504748"/>
                                </a:lnTo>
                                <a:lnTo>
                                  <a:pt x="6624" y="555055"/>
                                </a:lnTo>
                                <a:lnTo>
                                  <a:pt x="2300" y="606373"/>
                                </a:lnTo>
                                <a:lnTo>
                                  <a:pt x="99" y="658764"/>
                                </a:lnTo>
                                <a:lnTo>
                                  <a:pt x="0" y="712292"/>
                                </a:lnTo>
                                <a:lnTo>
                                  <a:pt x="1150480" y="692213"/>
                                </a:lnTo>
                                <a:lnTo>
                                  <a:pt x="231533" y="0"/>
                                </a:lnTo>
                                <a:close/>
                              </a:path>
                            </a:pathLst>
                          </a:custGeom>
                          <a:solidFill>
                            <a:srgbClr val="E8D59F"/>
                          </a:solidFill>
                        </wps:spPr>
                        <wps:bodyPr wrap="square" lIns="0" tIns="0" rIns="0" bIns="0" rtlCol="0">
                          <a:prstTxWarp prst="textNoShape">
                            <a:avLst/>
                          </a:prstTxWarp>
                          <a:noAutofit/>
                        </wps:bodyPr>
                      </wps:wsp>
                      <wps:wsp>
                        <wps:cNvPr id="358" name="Graphic 358"/>
                        <wps:cNvSpPr/>
                        <wps:spPr>
                          <a:xfrm>
                            <a:off x="1219161" y="2264584"/>
                            <a:ext cx="1150620" cy="841375"/>
                          </a:xfrm>
                          <a:custGeom>
                            <a:avLst/>
                            <a:gdLst/>
                            <a:ahLst/>
                            <a:cxnLst/>
                            <a:rect l="l" t="t" r="r" b="b"/>
                            <a:pathLst>
                              <a:path w="1150620" h="841375">
                                <a:moveTo>
                                  <a:pt x="1150480" y="0"/>
                                </a:moveTo>
                                <a:lnTo>
                                  <a:pt x="0" y="20078"/>
                                </a:lnTo>
                                <a:lnTo>
                                  <a:pt x="1874" y="70481"/>
                                </a:lnTo>
                                <a:lnTo>
                                  <a:pt x="5725" y="120187"/>
                                </a:lnTo>
                                <a:lnTo>
                                  <a:pt x="11543" y="169178"/>
                                </a:lnTo>
                                <a:lnTo>
                                  <a:pt x="19321" y="217437"/>
                                </a:lnTo>
                                <a:lnTo>
                                  <a:pt x="29051" y="264945"/>
                                </a:lnTo>
                                <a:lnTo>
                                  <a:pt x="40725" y="311685"/>
                                </a:lnTo>
                                <a:lnTo>
                                  <a:pt x="54335" y="357639"/>
                                </a:lnTo>
                                <a:lnTo>
                                  <a:pt x="69872" y="402788"/>
                                </a:lnTo>
                                <a:lnTo>
                                  <a:pt x="87329" y="447115"/>
                                </a:lnTo>
                                <a:lnTo>
                                  <a:pt x="106698" y="490602"/>
                                </a:lnTo>
                                <a:lnTo>
                                  <a:pt x="127971" y="533231"/>
                                </a:lnTo>
                                <a:lnTo>
                                  <a:pt x="151140" y="574984"/>
                                </a:lnTo>
                                <a:lnTo>
                                  <a:pt x="176196" y="615843"/>
                                </a:lnTo>
                                <a:lnTo>
                                  <a:pt x="203133" y="655790"/>
                                </a:lnTo>
                                <a:lnTo>
                                  <a:pt x="231941" y="694807"/>
                                </a:lnTo>
                                <a:lnTo>
                                  <a:pt x="262614" y="732877"/>
                                </a:lnTo>
                                <a:lnTo>
                                  <a:pt x="295142" y="769982"/>
                                </a:lnTo>
                                <a:lnTo>
                                  <a:pt x="329518" y="806103"/>
                                </a:lnTo>
                                <a:lnTo>
                                  <a:pt x="365734" y="841222"/>
                                </a:lnTo>
                                <a:lnTo>
                                  <a:pt x="1150480" y="0"/>
                                </a:lnTo>
                                <a:close/>
                              </a:path>
                            </a:pathLst>
                          </a:custGeom>
                          <a:solidFill>
                            <a:srgbClr val="666666"/>
                          </a:solidFill>
                        </wps:spPr>
                        <wps:bodyPr wrap="square" lIns="0" tIns="0" rIns="0" bIns="0" rtlCol="0">
                          <a:prstTxWarp prst="textNoShape">
                            <a:avLst/>
                          </a:prstTxWarp>
                          <a:noAutofit/>
                        </wps:bodyPr>
                      </wps:wsp>
                      <wps:wsp>
                        <wps:cNvPr id="359" name="Graphic 359"/>
                        <wps:cNvSpPr/>
                        <wps:spPr>
                          <a:xfrm>
                            <a:off x="1584896" y="2264584"/>
                            <a:ext cx="905510" cy="1151255"/>
                          </a:xfrm>
                          <a:custGeom>
                            <a:avLst/>
                            <a:gdLst/>
                            <a:ahLst/>
                            <a:cxnLst/>
                            <a:rect l="l" t="t" r="r" b="b"/>
                            <a:pathLst>
                              <a:path w="905510" h="1151255">
                                <a:moveTo>
                                  <a:pt x="784745" y="0"/>
                                </a:moveTo>
                                <a:lnTo>
                                  <a:pt x="0" y="841222"/>
                                </a:lnTo>
                                <a:lnTo>
                                  <a:pt x="38573" y="875816"/>
                                </a:lnTo>
                                <a:lnTo>
                                  <a:pt x="77881" y="908372"/>
                                </a:lnTo>
                                <a:lnTo>
                                  <a:pt x="117917" y="938888"/>
                                </a:lnTo>
                                <a:lnTo>
                                  <a:pt x="158678" y="967363"/>
                                </a:lnTo>
                                <a:lnTo>
                                  <a:pt x="200157" y="993795"/>
                                </a:lnTo>
                                <a:lnTo>
                                  <a:pt x="242349" y="1018183"/>
                                </a:lnTo>
                                <a:lnTo>
                                  <a:pt x="285249" y="1040523"/>
                                </a:lnTo>
                                <a:lnTo>
                                  <a:pt x="328852" y="1060816"/>
                                </a:lnTo>
                                <a:lnTo>
                                  <a:pt x="373153" y="1079058"/>
                                </a:lnTo>
                                <a:lnTo>
                                  <a:pt x="418147" y="1095249"/>
                                </a:lnTo>
                                <a:lnTo>
                                  <a:pt x="463828" y="1109386"/>
                                </a:lnTo>
                                <a:lnTo>
                                  <a:pt x="510191" y="1121468"/>
                                </a:lnTo>
                                <a:lnTo>
                                  <a:pt x="557231" y="1131493"/>
                                </a:lnTo>
                                <a:lnTo>
                                  <a:pt x="604942" y="1139460"/>
                                </a:lnTo>
                                <a:lnTo>
                                  <a:pt x="653320" y="1145365"/>
                                </a:lnTo>
                                <a:lnTo>
                                  <a:pt x="702360" y="1149209"/>
                                </a:lnTo>
                                <a:lnTo>
                                  <a:pt x="752055" y="1150989"/>
                                </a:lnTo>
                                <a:lnTo>
                                  <a:pt x="802402" y="1150703"/>
                                </a:lnTo>
                                <a:lnTo>
                                  <a:pt x="853394" y="1148349"/>
                                </a:lnTo>
                                <a:lnTo>
                                  <a:pt x="905027" y="1143927"/>
                                </a:lnTo>
                                <a:lnTo>
                                  <a:pt x="784745" y="0"/>
                                </a:lnTo>
                                <a:close/>
                              </a:path>
                            </a:pathLst>
                          </a:custGeom>
                          <a:solidFill>
                            <a:srgbClr val="E0C77D"/>
                          </a:solidFill>
                        </wps:spPr>
                        <wps:bodyPr wrap="square" lIns="0" tIns="0" rIns="0" bIns="0" rtlCol="0">
                          <a:prstTxWarp prst="textNoShape">
                            <a:avLst/>
                          </a:prstTxWarp>
                          <a:noAutofit/>
                        </wps:bodyPr>
                      </wps:wsp>
                      <wps:wsp>
                        <wps:cNvPr id="360" name="Graphic 360"/>
                        <wps:cNvSpPr/>
                        <wps:spPr>
                          <a:xfrm>
                            <a:off x="2369642" y="2264584"/>
                            <a:ext cx="996950" cy="1144270"/>
                          </a:xfrm>
                          <a:custGeom>
                            <a:avLst/>
                            <a:gdLst/>
                            <a:ahLst/>
                            <a:cxnLst/>
                            <a:rect l="l" t="t" r="r" b="b"/>
                            <a:pathLst>
                              <a:path w="996950" h="1144270">
                                <a:moveTo>
                                  <a:pt x="0" y="0"/>
                                </a:moveTo>
                                <a:lnTo>
                                  <a:pt x="120281" y="1143927"/>
                                </a:lnTo>
                                <a:lnTo>
                                  <a:pt x="171075" y="1137540"/>
                                </a:lnTo>
                                <a:lnTo>
                                  <a:pt x="221051" y="1129153"/>
                                </a:lnTo>
                                <a:lnTo>
                                  <a:pt x="270173" y="1118788"/>
                                </a:lnTo>
                                <a:lnTo>
                                  <a:pt x="318408" y="1106466"/>
                                </a:lnTo>
                                <a:lnTo>
                                  <a:pt x="365724" y="1092210"/>
                                </a:lnTo>
                                <a:lnTo>
                                  <a:pt x="412084" y="1076041"/>
                                </a:lnTo>
                                <a:lnTo>
                                  <a:pt x="457457" y="1057981"/>
                                </a:lnTo>
                                <a:lnTo>
                                  <a:pt x="501808" y="1038053"/>
                                </a:lnTo>
                                <a:lnTo>
                                  <a:pt x="545103" y="1016278"/>
                                </a:lnTo>
                                <a:lnTo>
                                  <a:pt x="587308" y="992677"/>
                                </a:lnTo>
                                <a:lnTo>
                                  <a:pt x="628391" y="967274"/>
                                </a:lnTo>
                                <a:lnTo>
                                  <a:pt x="668316" y="940090"/>
                                </a:lnTo>
                                <a:lnTo>
                                  <a:pt x="707050" y="911147"/>
                                </a:lnTo>
                                <a:lnTo>
                                  <a:pt x="744560" y="880467"/>
                                </a:lnTo>
                                <a:lnTo>
                                  <a:pt x="780811" y="848071"/>
                                </a:lnTo>
                                <a:lnTo>
                                  <a:pt x="815770" y="813982"/>
                                </a:lnTo>
                                <a:lnTo>
                                  <a:pt x="849403" y="778222"/>
                                </a:lnTo>
                                <a:lnTo>
                                  <a:pt x="881676" y="740813"/>
                                </a:lnTo>
                                <a:lnTo>
                                  <a:pt x="912555" y="701776"/>
                                </a:lnTo>
                                <a:lnTo>
                                  <a:pt x="942007" y="661133"/>
                                </a:lnTo>
                                <a:lnTo>
                                  <a:pt x="969997" y="618907"/>
                                </a:lnTo>
                                <a:lnTo>
                                  <a:pt x="996492" y="575119"/>
                                </a:lnTo>
                                <a:lnTo>
                                  <a:pt x="0" y="0"/>
                                </a:lnTo>
                                <a:close/>
                              </a:path>
                            </a:pathLst>
                          </a:custGeom>
                          <a:solidFill>
                            <a:srgbClr val="000000"/>
                          </a:solidFill>
                        </wps:spPr>
                        <wps:bodyPr wrap="square" lIns="0" tIns="0" rIns="0" bIns="0" rtlCol="0">
                          <a:prstTxWarp prst="textNoShape">
                            <a:avLst/>
                          </a:prstTxWarp>
                          <a:noAutofit/>
                        </wps:bodyPr>
                      </wps:wsp>
                      <wps:wsp>
                        <wps:cNvPr id="361" name="Graphic 361"/>
                        <wps:cNvSpPr/>
                        <wps:spPr>
                          <a:xfrm>
                            <a:off x="2369642" y="1114357"/>
                            <a:ext cx="1151255" cy="1725930"/>
                          </a:xfrm>
                          <a:custGeom>
                            <a:avLst/>
                            <a:gdLst/>
                            <a:ahLst/>
                            <a:cxnLst/>
                            <a:rect l="l" t="t" r="r" b="b"/>
                            <a:pathLst>
                              <a:path w="1151255" h="1725930">
                                <a:moveTo>
                                  <a:pt x="0" y="0"/>
                                </a:moveTo>
                                <a:lnTo>
                                  <a:pt x="0" y="1150226"/>
                                </a:lnTo>
                                <a:lnTo>
                                  <a:pt x="996492" y="1725345"/>
                                </a:lnTo>
                                <a:lnTo>
                                  <a:pt x="1022288" y="1678756"/>
                                </a:lnTo>
                                <a:lnTo>
                                  <a:pt x="1045536" y="1632647"/>
                                </a:lnTo>
                                <a:lnTo>
                                  <a:pt x="1066293" y="1586800"/>
                                </a:lnTo>
                                <a:lnTo>
                                  <a:pt x="1084619" y="1540999"/>
                                </a:lnTo>
                                <a:lnTo>
                                  <a:pt x="1100572" y="1495027"/>
                                </a:lnTo>
                                <a:lnTo>
                                  <a:pt x="1114209" y="1448668"/>
                                </a:lnTo>
                                <a:lnTo>
                                  <a:pt x="1125588" y="1401704"/>
                                </a:lnTo>
                                <a:lnTo>
                                  <a:pt x="1134768" y="1353918"/>
                                </a:lnTo>
                                <a:lnTo>
                                  <a:pt x="1141807" y="1305095"/>
                                </a:lnTo>
                                <a:lnTo>
                                  <a:pt x="1146763" y="1255016"/>
                                </a:lnTo>
                                <a:lnTo>
                                  <a:pt x="1149694" y="1203465"/>
                                </a:lnTo>
                                <a:lnTo>
                                  <a:pt x="1150658" y="1150226"/>
                                </a:lnTo>
                                <a:lnTo>
                                  <a:pt x="1149648" y="1101604"/>
                                </a:lnTo>
                                <a:lnTo>
                                  <a:pt x="1146646" y="1053497"/>
                                </a:lnTo>
                                <a:lnTo>
                                  <a:pt x="1141692" y="1005944"/>
                                </a:lnTo>
                                <a:lnTo>
                                  <a:pt x="1134826" y="958985"/>
                                </a:lnTo>
                                <a:lnTo>
                                  <a:pt x="1126087" y="912660"/>
                                </a:lnTo>
                                <a:lnTo>
                                  <a:pt x="1115516" y="867010"/>
                                </a:lnTo>
                                <a:lnTo>
                                  <a:pt x="1103152" y="822073"/>
                                </a:lnTo>
                                <a:lnTo>
                                  <a:pt x="1089035" y="777890"/>
                                </a:lnTo>
                                <a:lnTo>
                                  <a:pt x="1073206" y="734502"/>
                                </a:lnTo>
                                <a:lnTo>
                                  <a:pt x="1055704" y="691947"/>
                                </a:lnTo>
                                <a:lnTo>
                                  <a:pt x="1036569" y="650266"/>
                                </a:lnTo>
                                <a:lnTo>
                                  <a:pt x="1015841" y="609498"/>
                                </a:lnTo>
                                <a:lnTo>
                                  <a:pt x="993560" y="569684"/>
                                </a:lnTo>
                                <a:lnTo>
                                  <a:pt x="969766" y="530863"/>
                                </a:lnTo>
                                <a:lnTo>
                                  <a:pt x="944499" y="493076"/>
                                </a:lnTo>
                                <a:lnTo>
                                  <a:pt x="917799" y="456362"/>
                                </a:lnTo>
                                <a:lnTo>
                                  <a:pt x="889706" y="420762"/>
                                </a:lnTo>
                                <a:lnTo>
                                  <a:pt x="860259" y="386314"/>
                                </a:lnTo>
                                <a:lnTo>
                                  <a:pt x="829499" y="353060"/>
                                </a:lnTo>
                                <a:lnTo>
                                  <a:pt x="797466" y="321038"/>
                                </a:lnTo>
                                <a:lnTo>
                                  <a:pt x="764199" y="290290"/>
                                </a:lnTo>
                                <a:lnTo>
                                  <a:pt x="729739" y="260854"/>
                                </a:lnTo>
                                <a:lnTo>
                                  <a:pt x="694125" y="232771"/>
                                </a:lnTo>
                                <a:lnTo>
                                  <a:pt x="657397" y="206081"/>
                                </a:lnTo>
                                <a:lnTo>
                                  <a:pt x="619596" y="180824"/>
                                </a:lnTo>
                                <a:lnTo>
                                  <a:pt x="580761" y="157039"/>
                                </a:lnTo>
                                <a:lnTo>
                                  <a:pt x="540932" y="134766"/>
                                </a:lnTo>
                                <a:lnTo>
                                  <a:pt x="500149" y="114046"/>
                                </a:lnTo>
                                <a:lnTo>
                                  <a:pt x="458452" y="94918"/>
                                </a:lnTo>
                                <a:lnTo>
                                  <a:pt x="415881" y="77423"/>
                                </a:lnTo>
                                <a:lnTo>
                                  <a:pt x="372476" y="61599"/>
                                </a:lnTo>
                                <a:lnTo>
                                  <a:pt x="328276" y="47488"/>
                                </a:lnTo>
                                <a:lnTo>
                                  <a:pt x="283323" y="35128"/>
                                </a:lnTo>
                                <a:lnTo>
                                  <a:pt x="237655" y="24561"/>
                                </a:lnTo>
                                <a:lnTo>
                                  <a:pt x="191313" y="15825"/>
                                </a:lnTo>
                                <a:lnTo>
                                  <a:pt x="144336" y="8961"/>
                                </a:lnTo>
                                <a:lnTo>
                                  <a:pt x="96765" y="4009"/>
                                </a:lnTo>
                                <a:lnTo>
                                  <a:pt x="48640" y="1009"/>
                                </a:lnTo>
                                <a:lnTo>
                                  <a:pt x="0" y="0"/>
                                </a:lnTo>
                                <a:close/>
                              </a:path>
                            </a:pathLst>
                          </a:custGeom>
                          <a:solidFill>
                            <a:srgbClr val="D7B85B"/>
                          </a:solidFill>
                        </wps:spPr>
                        <wps:bodyPr wrap="square" lIns="0" tIns="0" rIns="0" bIns="0" rtlCol="0">
                          <a:prstTxWarp prst="textNoShape">
                            <a:avLst/>
                          </a:prstTxWarp>
                          <a:noAutofit/>
                        </wps:bodyPr>
                      </wps:wsp>
                      <wps:wsp>
                        <wps:cNvPr id="362" name="Graphic 362"/>
                        <wps:cNvSpPr/>
                        <wps:spPr>
                          <a:xfrm>
                            <a:off x="1660164" y="1555570"/>
                            <a:ext cx="1419225" cy="1419225"/>
                          </a:xfrm>
                          <a:custGeom>
                            <a:avLst/>
                            <a:gdLst/>
                            <a:ahLst/>
                            <a:cxnLst/>
                            <a:rect l="l" t="t" r="r" b="b"/>
                            <a:pathLst>
                              <a:path w="1419225" h="1419225">
                                <a:moveTo>
                                  <a:pt x="709460" y="0"/>
                                </a:moveTo>
                                <a:lnTo>
                                  <a:pt x="660886" y="1636"/>
                                </a:lnTo>
                                <a:lnTo>
                                  <a:pt x="613191" y="6476"/>
                                </a:lnTo>
                                <a:lnTo>
                                  <a:pt x="566480" y="14413"/>
                                </a:lnTo>
                                <a:lnTo>
                                  <a:pt x="520858" y="25342"/>
                                </a:lnTo>
                                <a:lnTo>
                                  <a:pt x="476432" y="39157"/>
                                </a:lnTo>
                                <a:lnTo>
                                  <a:pt x="433307" y="55753"/>
                                </a:lnTo>
                                <a:lnTo>
                                  <a:pt x="391589" y="75023"/>
                                </a:lnTo>
                                <a:lnTo>
                                  <a:pt x="351383" y="96862"/>
                                </a:lnTo>
                                <a:lnTo>
                                  <a:pt x="312795" y="121165"/>
                                </a:lnTo>
                                <a:lnTo>
                                  <a:pt x="275931" y="147826"/>
                                </a:lnTo>
                                <a:lnTo>
                                  <a:pt x="240897" y="176738"/>
                                </a:lnTo>
                                <a:lnTo>
                                  <a:pt x="207797" y="207797"/>
                                </a:lnTo>
                                <a:lnTo>
                                  <a:pt x="176738" y="240897"/>
                                </a:lnTo>
                                <a:lnTo>
                                  <a:pt x="147826" y="275931"/>
                                </a:lnTo>
                                <a:lnTo>
                                  <a:pt x="121165" y="312795"/>
                                </a:lnTo>
                                <a:lnTo>
                                  <a:pt x="96862" y="351383"/>
                                </a:lnTo>
                                <a:lnTo>
                                  <a:pt x="75023" y="391589"/>
                                </a:lnTo>
                                <a:lnTo>
                                  <a:pt x="55753" y="433307"/>
                                </a:lnTo>
                                <a:lnTo>
                                  <a:pt x="39157" y="476432"/>
                                </a:lnTo>
                                <a:lnTo>
                                  <a:pt x="25342" y="520858"/>
                                </a:lnTo>
                                <a:lnTo>
                                  <a:pt x="14413" y="566480"/>
                                </a:lnTo>
                                <a:lnTo>
                                  <a:pt x="6476" y="613191"/>
                                </a:lnTo>
                                <a:lnTo>
                                  <a:pt x="1636" y="660886"/>
                                </a:lnTo>
                                <a:lnTo>
                                  <a:pt x="0" y="709460"/>
                                </a:lnTo>
                                <a:lnTo>
                                  <a:pt x="1636" y="758033"/>
                                </a:lnTo>
                                <a:lnTo>
                                  <a:pt x="6476" y="805728"/>
                                </a:lnTo>
                                <a:lnTo>
                                  <a:pt x="14413" y="852440"/>
                                </a:lnTo>
                                <a:lnTo>
                                  <a:pt x="25342" y="898061"/>
                                </a:lnTo>
                                <a:lnTo>
                                  <a:pt x="39157" y="942487"/>
                                </a:lnTo>
                                <a:lnTo>
                                  <a:pt x="55753" y="985612"/>
                                </a:lnTo>
                                <a:lnTo>
                                  <a:pt x="75023" y="1027330"/>
                                </a:lnTo>
                                <a:lnTo>
                                  <a:pt x="96862" y="1067536"/>
                                </a:lnTo>
                                <a:lnTo>
                                  <a:pt x="121165" y="1106124"/>
                                </a:lnTo>
                                <a:lnTo>
                                  <a:pt x="147826" y="1142988"/>
                                </a:lnTo>
                                <a:lnTo>
                                  <a:pt x="176738" y="1178023"/>
                                </a:lnTo>
                                <a:lnTo>
                                  <a:pt x="207797" y="1211122"/>
                                </a:lnTo>
                                <a:lnTo>
                                  <a:pt x="240897" y="1242181"/>
                                </a:lnTo>
                                <a:lnTo>
                                  <a:pt x="275931" y="1271094"/>
                                </a:lnTo>
                                <a:lnTo>
                                  <a:pt x="312795" y="1297754"/>
                                </a:lnTo>
                                <a:lnTo>
                                  <a:pt x="351383" y="1322057"/>
                                </a:lnTo>
                                <a:lnTo>
                                  <a:pt x="391589" y="1343896"/>
                                </a:lnTo>
                                <a:lnTo>
                                  <a:pt x="433307" y="1363166"/>
                                </a:lnTo>
                                <a:lnTo>
                                  <a:pt x="476432" y="1379762"/>
                                </a:lnTo>
                                <a:lnTo>
                                  <a:pt x="520858" y="1393577"/>
                                </a:lnTo>
                                <a:lnTo>
                                  <a:pt x="566480" y="1404506"/>
                                </a:lnTo>
                                <a:lnTo>
                                  <a:pt x="613191" y="1412443"/>
                                </a:lnTo>
                                <a:lnTo>
                                  <a:pt x="660886" y="1417283"/>
                                </a:lnTo>
                                <a:lnTo>
                                  <a:pt x="709460" y="1418920"/>
                                </a:lnTo>
                                <a:lnTo>
                                  <a:pt x="758033" y="1417283"/>
                                </a:lnTo>
                                <a:lnTo>
                                  <a:pt x="805728" y="1412443"/>
                                </a:lnTo>
                                <a:lnTo>
                                  <a:pt x="852440" y="1404506"/>
                                </a:lnTo>
                                <a:lnTo>
                                  <a:pt x="898061" y="1393577"/>
                                </a:lnTo>
                                <a:lnTo>
                                  <a:pt x="942487" y="1379762"/>
                                </a:lnTo>
                                <a:lnTo>
                                  <a:pt x="985612" y="1363166"/>
                                </a:lnTo>
                                <a:lnTo>
                                  <a:pt x="1027330" y="1343896"/>
                                </a:lnTo>
                                <a:lnTo>
                                  <a:pt x="1067536" y="1322057"/>
                                </a:lnTo>
                                <a:lnTo>
                                  <a:pt x="1106124" y="1297754"/>
                                </a:lnTo>
                                <a:lnTo>
                                  <a:pt x="1142988" y="1271094"/>
                                </a:lnTo>
                                <a:lnTo>
                                  <a:pt x="1178023" y="1242181"/>
                                </a:lnTo>
                                <a:lnTo>
                                  <a:pt x="1211122" y="1211122"/>
                                </a:lnTo>
                                <a:lnTo>
                                  <a:pt x="1242181" y="1178023"/>
                                </a:lnTo>
                                <a:lnTo>
                                  <a:pt x="1271094" y="1142988"/>
                                </a:lnTo>
                                <a:lnTo>
                                  <a:pt x="1297754" y="1106124"/>
                                </a:lnTo>
                                <a:lnTo>
                                  <a:pt x="1322057" y="1067536"/>
                                </a:lnTo>
                                <a:lnTo>
                                  <a:pt x="1343896" y="1027330"/>
                                </a:lnTo>
                                <a:lnTo>
                                  <a:pt x="1363166" y="985612"/>
                                </a:lnTo>
                                <a:lnTo>
                                  <a:pt x="1379762" y="942487"/>
                                </a:lnTo>
                                <a:lnTo>
                                  <a:pt x="1393577" y="898061"/>
                                </a:lnTo>
                                <a:lnTo>
                                  <a:pt x="1404506" y="852440"/>
                                </a:lnTo>
                                <a:lnTo>
                                  <a:pt x="1412443" y="805728"/>
                                </a:lnTo>
                                <a:lnTo>
                                  <a:pt x="1417283" y="758033"/>
                                </a:lnTo>
                                <a:lnTo>
                                  <a:pt x="1418920" y="709460"/>
                                </a:lnTo>
                                <a:lnTo>
                                  <a:pt x="1417283" y="660886"/>
                                </a:lnTo>
                                <a:lnTo>
                                  <a:pt x="1412443" y="613191"/>
                                </a:lnTo>
                                <a:lnTo>
                                  <a:pt x="1404506" y="566480"/>
                                </a:lnTo>
                                <a:lnTo>
                                  <a:pt x="1393577" y="520858"/>
                                </a:lnTo>
                                <a:lnTo>
                                  <a:pt x="1379762" y="476432"/>
                                </a:lnTo>
                                <a:lnTo>
                                  <a:pt x="1363166" y="433307"/>
                                </a:lnTo>
                                <a:lnTo>
                                  <a:pt x="1343896" y="391589"/>
                                </a:lnTo>
                                <a:lnTo>
                                  <a:pt x="1322057" y="351383"/>
                                </a:lnTo>
                                <a:lnTo>
                                  <a:pt x="1297754" y="312795"/>
                                </a:lnTo>
                                <a:lnTo>
                                  <a:pt x="1271094" y="275931"/>
                                </a:lnTo>
                                <a:lnTo>
                                  <a:pt x="1242181" y="240897"/>
                                </a:lnTo>
                                <a:lnTo>
                                  <a:pt x="1211122" y="207797"/>
                                </a:lnTo>
                                <a:lnTo>
                                  <a:pt x="1178023" y="176738"/>
                                </a:lnTo>
                                <a:lnTo>
                                  <a:pt x="1142988" y="147826"/>
                                </a:lnTo>
                                <a:lnTo>
                                  <a:pt x="1106124" y="121165"/>
                                </a:lnTo>
                                <a:lnTo>
                                  <a:pt x="1067536" y="96862"/>
                                </a:lnTo>
                                <a:lnTo>
                                  <a:pt x="1027330" y="75023"/>
                                </a:lnTo>
                                <a:lnTo>
                                  <a:pt x="985612" y="55753"/>
                                </a:lnTo>
                                <a:lnTo>
                                  <a:pt x="942487" y="39157"/>
                                </a:lnTo>
                                <a:lnTo>
                                  <a:pt x="898061" y="25342"/>
                                </a:lnTo>
                                <a:lnTo>
                                  <a:pt x="852440" y="14413"/>
                                </a:lnTo>
                                <a:lnTo>
                                  <a:pt x="805728" y="6476"/>
                                </a:lnTo>
                                <a:lnTo>
                                  <a:pt x="758033" y="1636"/>
                                </a:lnTo>
                                <a:lnTo>
                                  <a:pt x="709460" y="0"/>
                                </a:lnTo>
                                <a:close/>
                              </a:path>
                            </a:pathLst>
                          </a:custGeom>
                          <a:solidFill>
                            <a:srgbClr val="F9F4E7"/>
                          </a:solidFill>
                        </wps:spPr>
                        <wps:bodyPr wrap="square" lIns="0" tIns="0" rIns="0" bIns="0" rtlCol="0">
                          <a:prstTxWarp prst="textNoShape">
                            <a:avLst/>
                          </a:prstTxWarp>
                          <a:noAutofit/>
                        </wps:bodyPr>
                      </wps:wsp>
                      <pic:pic>
                        <pic:nvPicPr>
                          <pic:cNvPr id="363" name="Image 363"/>
                          <pic:cNvPicPr/>
                        </pic:nvPicPr>
                        <pic:blipFill>
                          <a:blip r:embed="rId105" cstate="print"/>
                          <a:stretch>
                            <a:fillRect/>
                          </a:stretch>
                        </pic:blipFill>
                        <pic:spPr>
                          <a:xfrm>
                            <a:off x="2148549" y="1758882"/>
                            <a:ext cx="442146" cy="256404"/>
                          </a:xfrm>
                          <a:prstGeom prst="rect">
                            <a:avLst/>
                          </a:prstGeom>
                        </pic:spPr>
                      </pic:pic>
                      <wps:wsp>
                        <wps:cNvPr id="364" name="Graphic 364"/>
                        <wps:cNvSpPr/>
                        <wps:spPr>
                          <a:xfrm>
                            <a:off x="3095748" y="2912738"/>
                            <a:ext cx="45720" cy="45720"/>
                          </a:xfrm>
                          <a:custGeom>
                            <a:avLst/>
                            <a:gdLst/>
                            <a:ahLst/>
                            <a:cxnLst/>
                            <a:rect l="l" t="t" r="r" b="b"/>
                            <a:pathLst>
                              <a:path w="45720" h="45720">
                                <a:moveTo>
                                  <a:pt x="22593" y="0"/>
                                </a:moveTo>
                                <a:lnTo>
                                  <a:pt x="13801" y="1776"/>
                                </a:lnTo>
                                <a:lnTo>
                                  <a:pt x="6619" y="6619"/>
                                </a:lnTo>
                                <a:lnTo>
                                  <a:pt x="1776" y="13801"/>
                                </a:lnTo>
                                <a:lnTo>
                                  <a:pt x="0" y="22593"/>
                                </a:lnTo>
                                <a:lnTo>
                                  <a:pt x="1776" y="31384"/>
                                </a:lnTo>
                                <a:lnTo>
                                  <a:pt x="6619" y="38566"/>
                                </a:lnTo>
                                <a:lnTo>
                                  <a:pt x="13801" y="43410"/>
                                </a:lnTo>
                                <a:lnTo>
                                  <a:pt x="22593" y="45186"/>
                                </a:lnTo>
                                <a:lnTo>
                                  <a:pt x="31384" y="43410"/>
                                </a:lnTo>
                                <a:lnTo>
                                  <a:pt x="38566" y="38566"/>
                                </a:lnTo>
                                <a:lnTo>
                                  <a:pt x="43410" y="31384"/>
                                </a:lnTo>
                                <a:lnTo>
                                  <a:pt x="45186" y="22593"/>
                                </a:lnTo>
                                <a:lnTo>
                                  <a:pt x="43410" y="13801"/>
                                </a:lnTo>
                                <a:lnTo>
                                  <a:pt x="38566" y="6619"/>
                                </a:lnTo>
                                <a:lnTo>
                                  <a:pt x="31384" y="1776"/>
                                </a:lnTo>
                                <a:lnTo>
                                  <a:pt x="22593" y="0"/>
                                </a:lnTo>
                                <a:close/>
                              </a:path>
                            </a:pathLst>
                          </a:custGeom>
                          <a:solidFill>
                            <a:srgbClr val="000000"/>
                          </a:solidFill>
                        </wps:spPr>
                        <wps:bodyPr wrap="square" lIns="0" tIns="0" rIns="0" bIns="0" rtlCol="0">
                          <a:prstTxWarp prst="textNoShape">
                            <a:avLst/>
                          </a:prstTxWarp>
                          <a:noAutofit/>
                        </wps:bodyPr>
                      </wps:wsp>
                      <wps:wsp>
                        <wps:cNvPr id="365" name="Graphic 365"/>
                        <wps:cNvSpPr/>
                        <wps:spPr>
                          <a:xfrm>
                            <a:off x="4223886" y="1333560"/>
                            <a:ext cx="1270" cy="319405"/>
                          </a:xfrm>
                          <a:custGeom>
                            <a:avLst/>
                            <a:gdLst/>
                            <a:ahLst/>
                            <a:cxnLst/>
                            <a:rect l="l" t="t" r="r" b="b"/>
                            <a:pathLst>
                              <a:path w="0" h="319405">
                                <a:moveTo>
                                  <a:pt x="0" y="0"/>
                                </a:moveTo>
                                <a:lnTo>
                                  <a:pt x="0" y="319189"/>
                                </a:lnTo>
                              </a:path>
                            </a:pathLst>
                          </a:custGeom>
                          <a:ln w="10807">
                            <a:solidFill>
                              <a:srgbClr val="000000"/>
                            </a:solidFill>
                            <a:prstDash val="solid"/>
                          </a:ln>
                        </wps:spPr>
                        <wps:bodyPr wrap="square" lIns="0" tIns="0" rIns="0" bIns="0" rtlCol="0">
                          <a:prstTxWarp prst="textNoShape">
                            <a:avLst/>
                          </a:prstTxWarp>
                          <a:noAutofit/>
                        </wps:bodyPr>
                      </wps:wsp>
                      <pic:pic>
                        <pic:nvPicPr>
                          <pic:cNvPr id="366" name="Image 366"/>
                          <pic:cNvPicPr/>
                        </pic:nvPicPr>
                        <pic:blipFill>
                          <a:blip r:embed="rId106" cstate="print"/>
                          <a:stretch>
                            <a:fillRect/>
                          </a:stretch>
                        </pic:blipFill>
                        <pic:spPr>
                          <a:xfrm>
                            <a:off x="4054967" y="1446773"/>
                            <a:ext cx="92760" cy="92760"/>
                          </a:xfrm>
                          <a:prstGeom prst="rect">
                            <a:avLst/>
                          </a:prstGeom>
                        </pic:spPr>
                      </pic:pic>
                      <wps:wsp>
                        <wps:cNvPr id="367" name="Graphic 367"/>
                        <wps:cNvSpPr/>
                        <wps:spPr>
                          <a:xfrm>
                            <a:off x="5559987" y="1333560"/>
                            <a:ext cx="1270" cy="319405"/>
                          </a:xfrm>
                          <a:custGeom>
                            <a:avLst/>
                            <a:gdLst/>
                            <a:ahLst/>
                            <a:cxnLst/>
                            <a:rect l="l" t="t" r="r" b="b"/>
                            <a:pathLst>
                              <a:path w="0" h="319405">
                                <a:moveTo>
                                  <a:pt x="0" y="0"/>
                                </a:moveTo>
                                <a:lnTo>
                                  <a:pt x="0" y="319189"/>
                                </a:lnTo>
                              </a:path>
                            </a:pathLst>
                          </a:custGeom>
                          <a:ln w="10807">
                            <a:solidFill>
                              <a:srgbClr val="000000"/>
                            </a:solidFill>
                            <a:prstDash val="solid"/>
                          </a:ln>
                        </wps:spPr>
                        <wps:bodyPr wrap="square" lIns="0" tIns="0" rIns="0" bIns="0" rtlCol="0">
                          <a:prstTxWarp prst="textNoShape">
                            <a:avLst/>
                          </a:prstTxWarp>
                          <a:noAutofit/>
                        </wps:bodyPr>
                      </wps:wsp>
                      <pic:pic>
                        <pic:nvPicPr>
                          <pic:cNvPr id="368" name="Image 368"/>
                          <pic:cNvPicPr/>
                        </pic:nvPicPr>
                        <pic:blipFill>
                          <a:blip r:embed="rId107" cstate="print"/>
                          <a:stretch>
                            <a:fillRect/>
                          </a:stretch>
                        </pic:blipFill>
                        <pic:spPr>
                          <a:xfrm>
                            <a:off x="5388533" y="1446773"/>
                            <a:ext cx="92760" cy="92760"/>
                          </a:xfrm>
                          <a:prstGeom prst="rect">
                            <a:avLst/>
                          </a:prstGeom>
                        </pic:spPr>
                      </pic:pic>
                      <wps:wsp>
                        <wps:cNvPr id="369" name="Graphic 369"/>
                        <wps:cNvSpPr/>
                        <wps:spPr>
                          <a:xfrm>
                            <a:off x="5559987" y="1883704"/>
                            <a:ext cx="1270" cy="319405"/>
                          </a:xfrm>
                          <a:custGeom>
                            <a:avLst/>
                            <a:gdLst/>
                            <a:ahLst/>
                            <a:cxnLst/>
                            <a:rect l="l" t="t" r="r" b="b"/>
                            <a:pathLst>
                              <a:path w="0" h="319405">
                                <a:moveTo>
                                  <a:pt x="0" y="0"/>
                                </a:moveTo>
                                <a:lnTo>
                                  <a:pt x="0" y="319189"/>
                                </a:lnTo>
                              </a:path>
                            </a:pathLst>
                          </a:custGeom>
                          <a:ln w="10807">
                            <a:solidFill>
                              <a:srgbClr val="000000"/>
                            </a:solidFill>
                            <a:prstDash val="solid"/>
                          </a:ln>
                        </wps:spPr>
                        <wps:bodyPr wrap="square" lIns="0" tIns="0" rIns="0" bIns="0" rtlCol="0">
                          <a:prstTxWarp prst="textNoShape">
                            <a:avLst/>
                          </a:prstTxWarp>
                          <a:noAutofit/>
                        </wps:bodyPr>
                      </wps:wsp>
                      <pic:pic>
                        <pic:nvPicPr>
                          <pic:cNvPr id="370" name="Image 370"/>
                          <pic:cNvPicPr/>
                        </pic:nvPicPr>
                        <pic:blipFill>
                          <a:blip r:embed="rId108" cstate="print"/>
                          <a:stretch>
                            <a:fillRect/>
                          </a:stretch>
                        </pic:blipFill>
                        <pic:spPr>
                          <a:xfrm>
                            <a:off x="5388533" y="1996917"/>
                            <a:ext cx="92760" cy="92760"/>
                          </a:xfrm>
                          <a:prstGeom prst="rect">
                            <a:avLst/>
                          </a:prstGeom>
                        </pic:spPr>
                      </pic:pic>
                      <wps:wsp>
                        <wps:cNvPr id="371" name="Graphic 371"/>
                        <wps:cNvSpPr/>
                        <wps:spPr>
                          <a:xfrm>
                            <a:off x="5559987" y="2433846"/>
                            <a:ext cx="1270" cy="319405"/>
                          </a:xfrm>
                          <a:custGeom>
                            <a:avLst/>
                            <a:gdLst/>
                            <a:ahLst/>
                            <a:cxnLst/>
                            <a:rect l="l" t="t" r="r" b="b"/>
                            <a:pathLst>
                              <a:path w="0" h="319405">
                                <a:moveTo>
                                  <a:pt x="0" y="0"/>
                                </a:moveTo>
                                <a:lnTo>
                                  <a:pt x="0" y="319189"/>
                                </a:lnTo>
                              </a:path>
                            </a:pathLst>
                          </a:custGeom>
                          <a:ln w="10807">
                            <a:solidFill>
                              <a:srgbClr val="000000"/>
                            </a:solidFill>
                            <a:prstDash val="solid"/>
                          </a:ln>
                        </wps:spPr>
                        <wps:bodyPr wrap="square" lIns="0" tIns="0" rIns="0" bIns="0" rtlCol="0">
                          <a:prstTxWarp prst="textNoShape">
                            <a:avLst/>
                          </a:prstTxWarp>
                          <a:noAutofit/>
                        </wps:bodyPr>
                      </wps:wsp>
                      <pic:pic>
                        <pic:nvPicPr>
                          <pic:cNvPr id="372" name="Image 372"/>
                          <pic:cNvPicPr/>
                        </pic:nvPicPr>
                        <pic:blipFill>
                          <a:blip r:embed="rId109" cstate="print"/>
                          <a:stretch>
                            <a:fillRect/>
                          </a:stretch>
                        </pic:blipFill>
                        <pic:spPr>
                          <a:xfrm>
                            <a:off x="5388533" y="2547059"/>
                            <a:ext cx="92760" cy="92760"/>
                          </a:xfrm>
                          <a:prstGeom prst="rect">
                            <a:avLst/>
                          </a:prstGeom>
                        </pic:spPr>
                      </pic:pic>
                      <wps:wsp>
                        <wps:cNvPr id="373" name="Graphic 373"/>
                        <wps:cNvSpPr/>
                        <wps:spPr>
                          <a:xfrm>
                            <a:off x="4223886" y="1883705"/>
                            <a:ext cx="1270" cy="319405"/>
                          </a:xfrm>
                          <a:custGeom>
                            <a:avLst/>
                            <a:gdLst/>
                            <a:ahLst/>
                            <a:cxnLst/>
                            <a:rect l="l" t="t" r="r" b="b"/>
                            <a:pathLst>
                              <a:path w="0" h="319405">
                                <a:moveTo>
                                  <a:pt x="0" y="0"/>
                                </a:moveTo>
                                <a:lnTo>
                                  <a:pt x="0" y="319189"/>
                                </a:lnTo>
                              </a:path>
                            </a:pathLst>
                          </a:custGeom>
                          <a:ln w="10807">
                            <a:solidFill>
                              <a:srgbClr val="000000"/>
                            </a:solidFill>
                            <a:prstDash val="solid"/>
                          </a:ln>
                        </wps:spPr>
                        <wps:bodyPr wrap="square" lIns="0" tIns="0" rIns="0" bIns="0" rtlCol="0">
                          <a:prstTxWarp prst="textNoShape">
                            <a:avLst/>
                          </a:prstTxWarp>
                          <a:noAutofit/>
                        </wps:bodyPr>
                      </wps:wsp>
                      <pic:pic>
                        <pic:nvPicPr>
                          <pic:cNvPr id="374" name="Image 374"/>
                          <pic:cNvPicPr/>
                        </pic:nvPicPr>
                        <pic:blipFill>
                          <a:blip r:embed="rId110" cstate="print"/>
                          <a:stretch>
                            <a:fillRect/>
                          </a:stretch>
                        </pic:blipFill>
                        <pic:spPr>
                          <a:xfrm>
                            <a:off x="4054967" y="1996917"/>
                            <a:ext cx="92760" cy="92760"/>
                          </a:xfrm>
                          <a:prstGeom prst="rect">
                            <a:avLst/>
                          </a:prstGeom>
                        </pic:spPr>
                      </pic:pic>
                      <wps:wsp>
                        <wps:cNvPr id="375" name="Graphic 375"/>
                        <wps:cNvSpPr/>
                        <wps:spPr>
                          <a:xfrm>
                            <a:off x="4223886" y="2433854"/>
                            <a:ext cx="1270" cy="319405"/>
                          </a:xfrm>
                          <a:custGeom>
                            <a:avLst/>
                            <a:gdLst/>
                            <a:ahLst/>
                            <a:cxnLst/>
                            <a:rect l="l" t="t" r="r" b="b"/>
                            <a:pathLst>
                              <a:path w="0" h="319405">
                                <a:moveTo>
                                  <a:pt x="0" y="0"/>
                                </a:moveTo>
                                <a:lnTo>
                                  <a:pt x="0" y="319189"/>
                                </a:lnTo>
                              </a:path>
                            </a:pathLst>
                          </a:custGeom>
                          <a:ln w="10807">
                            <a:solidFill>
                              <a:srgbClr val="000000"/>
                            </a:solidFill>
                            <a:prstDash val="solid"/>
                          </a:ln>
                        </wps:spPr>
                        <wps:bodyPr wrap="square" lIns="0" tIns="0" rIns="0" bIns="0" rtlCol="0">
                          <a:prstTxWarp prst="textNoShape">
                            <a:avLst/>
                          </a:prstTxWarp>
                          <a:noAutofit/>
                        </wps:bodyPr>
                      </wps:wsp>
                      <pic:pic>
                        <pic:nvPicPr>
                          <pic:cNvPr id="376" name="Image 376"/>
                          <pic:cNvPicPr/>
                        </pic:nvPicPr>
                        <pic:blipFill>
                          <a:blip r:embed="rId111" cstate="print"/>
                          <a:stretch>
                            <a:fillRect/>
                          </a:stretch>
                        </pic:blipFill>
                        <pic:spPr>
                          <a:xfrm>
                            <a:off x="4054967" y="2547067"/>
                            <a:ext cx="92760" cy="92760"/>
                          </a:xfrm>
                          <a:prstGeom prst="rect">
                            <a:avLst/>
                          </a:prstGeom>
                        </pic:spPr>
                      </pic:pic>
                      <wps:wsp>
                        <wps:cNvPr id="377" name="Graphic 377"/>
                        <wps:cNvSpPr/>
                        <wps:spPr>
                          <a:xfrm>
                            <a:off x="4223886" y="2975531"/>
                            <a:ext cx="1270" cy="208915"/>
                          </a:xfrm>
                          <a:custGeom>
                            <a:avLst/>
                            <a:gdLst/>
                            <a:ahLst/>
                            <a:cxnLst/>
                            <a:rect l="l" t="t" r="r" b="b"/>
                            <a:pathLst>
                              <a:path w="0" h="208915">
                                <a:moveTo>
                                  <a:pt x="0" y="0"/>
                                </a:moveTo>
                                <a:lnTo>
                                  <a:pt x="0" y="208737"/>
                                </a:lnTo>
                              </a:path>
                            </a:pathLst>
                          </a:custGeom>
                          <a:ln w="10807">
                            <a:solidFill>
                              <a:srgbClr val="000000"/>
                            </a:solidFill>
                            <a:prstDash val="solid"/>
                          </a:ln>
                        </wps:spPr>
                        <wps:bodyPr wrap="square" lIns="0" tIns="0" rIns="0" bIns="0" rtlCol="0">
                          <a:prstTxWarp prst="textNoShape">
                            <a:avLst/>
                          </a:prstTxWarp>
                          <a:noAutofit/>
                        </wps:bodyPr>
                      </wps:wsp>
                      <pic:pic>
                        <pic:nvPicPr>
                          <pic:cNvPr id="378" name="Image 378"/>
                          <pic:cNvPicPr/>
                        </pic:nvPicPr>
                        <pic:blipFill>
                          <a:blip r:embed="rId112" cstate="print"/>
                          <a:stretch>
                            <a:fillRect/>
                          </a:stretch>
                        </pic:blipFill>
                        <pic:spPr>
                          <a:xfrm>
                            <a:off x="4054967" y="3033519"/>
                            <a:ext cx="92760" cy="92760"/>
                          </a:xfrm>
                          <a:prstGeom prst="rect">
                            <a:avLst/>
                          </a:prstGeom>
                        </pic:spPr>
                      </pic:pic>
                      <wps:wsp>
                        <wps:cNvPr id="379" name="Graphic 379"/>
                        <wps:cNvSpPr/>
                        <wps:spPr>
                          <a:xfrm>
                            <a:off x="7010" y="166469"/>
                            <a:ext cx="7442200" cy="311150"/>
                          </a:xfrm>
                          <a:custGeom>
                            <a:avLst/>
                            <a:gdLst/>
                            <a:ahLst/>
                            <a:cxnLst/>
                            <a:rect l="l" t="t" r="r" b="b"/>
                            <a:pathLst>
                              <a:path w="7442200" h="311150">
                                <a:moveTo>
                                  <a:pt x="7442200" y="0"/>
                                </a:moveTo>
                                <a:lnTo>
                                  <a:pt x="0" y="0"/>
                                </a:lnTo>
                                <a:lnTo>
                                  <a:pt x="0" y="310896"/>
                                </a:lnTo>
                                <a:lnTo>
                                  <a:pt x="7442200" y="310896"/>
                                </a:lnTo>
                                <a:lnTo>
                                  <a:pt x="7442200" y="0"/>
                                </a:lnTo>
                                <a:close/>
                              </a:path>
                            </a:pathLst>
                          </a:custGeom>
                          <a:solidFill>
                            <a:srgbClr val="000000"/>
                          </a:solidFill>
                        </wps:spPr>
                        <wps:bodyPr wrap="square" lIns="0" tIns="0" rIns="0" bIns="0" rtlCol="0">
                          <a:prstTxWarp prst="textNoShape">
                            <a:avLst/>
                          </a:prstTxWarp>
                          <a:noAutofit/>
                        </wps:bodyPr>
                      </wps:wsp>
                      <wps:wsp>
                        <wps:cNvPr id="380" name="Graphic 380"/>
                        <wps:cNvSpPr/>
                        <wps:spPr>
                          <a:xfrm>
                            <a:off x="6438294" y="0"/>
                            <a:ext cx="687070" cy="687070"/>
                          </a:xfrm>
                          <a:custGeom>
                            <a:avLst/>
                            <a:gdLst/>
                            <a:ahLst/>
                            <a:cxnLst/>
                            <a:rect l="l" t="t" r="r" b="b"/>
                            <a:pathLst>
                              <a:path w="687070" h="687070">
                                <a:moveTo>
                                  <a:pt x="343242" y="0"/>
                                </a:moveTo>
                                <a:lnTo>
                                  <a:pt x="296668" y="3133"/>
                                </a:lnTo>
                                <a:lnTo>
                                  <a:pt x="251997" y="12261"/>
                                </a:lnTo>
                                <a:lnTo>
                                  <a:pt x="209640" y="26974"/>
                                </a:lnTo>
                                <a:lnTo>
                                  <a:pt x="170005" y="46864"/>
                                </a:lnTo>
                                <a:lnTo>
                                  <a:pt x="133500" y="71522"/>
                                </a:lnTo>
                                <a:lnTo>
                                  <a:pt x="100536" y="100537"/>
                                </a:lnTo>
                                <a:lnTo>
                                  <a:pt x="71521" y="133503"/>
                                </a:lnTo>
                                <a:lnTo>
                                  <a:pt x="46864" y="170008"/>
                                </a:lnTo>
                                <a:lnTo>
                                  <a:pt x="26974" y="209645"/>
                                </a:lnTo>
                                <a:lnTo>
                                  <a:pt x="12261" y="252005"/>
                                </a:lnTo>
                                <a:lnTo>
                                  <a:pt x="3133" y="296678"/>
                                </a:lnTo>
                                <a:lnTo>
                                  <a:pt x="0" y="343255"/>
                                </a:lnTo>
                                <a:lnTo>
                                  <a:pt x="3133" y="389832"/>
                                </a:lnTo>
                                <a:lnTo>
                                  <a:pt x="12261" y="434505"/>
                                </a:lnTo>
                                <a:lnTo>
                                  <a:pt x="26974" y="476865"/>
                                </a:lnTo>
                                <a:lnTo>
                                  <a:pt x="46864" y="516502"/>
                                </a:lnTo>
                                <a:lnTo>
                                  <a:pt x="71521" y="553008"/>
                                </a:lnTo>
                                <a:lnTo>
                                  <a:pt x="100536" y="585973"/>
                                </a:lnTo>
                                <a:lnTo>
                                  <a:pt x="133500" y="614988"/>
                                </a:lnTo>
                                <a:lnTo>
                                  <a:pt x="170005" y="639646"/>
                                </a:lnTo>
                                <a:lnTo>
                                  <a:pt x="209640" y="659536"/>
                                </a:lnTo>
                                <a:lnTo>
                                  <a:pt x="251997" y="674249"/>
                                </a:lnTo>
                                <a:lnTo>
                                  <a:pt x="296668" y="683377"/>
                                </a:lnTo>
                                <a:lnTo>
                                  <a:pt x="343242" y="686511"/>
                                </a:lnTo>
                                <a:lnTo>
                                  <a:pt x="389820" y="683377"/>
                                </a:lnTo>
                                <a:lnTo>
                                  <a:pt x="434493" y="674249"/>
                                </a:lnTo>
                                <a:lnTo>
                                  <a:pt x="476852" y="659536"/>
                                </a:lnTo>
                                <a:lnTo>
                                  <a:pt x="516489" y="639646"/>
                                </a:lnTo>
                                <a:lnTo>
                                  <a:pt x="552995" y="614988"/>
                                </a:lnTo>
                                <a:lnTo>
                                  <a:pt x="585960" y="585973"/>
                                </a:lnTo>
                                <a:lnTo>
                                  <a:pt x="614976" y="553008"/>
                                </a:lnTo>
                                <a:lnTo>
                                  <a:pt x="639633" y="516502"/>
                                </a:lnTo>
                                <a:lnTo>
                                  <a:pt x="659523" y="476865"/>
                                </a:lnTo>
                                <a:lnTo>
                                  <a:pt x="674236" y="434505"/>
                                </a:lnTo>
                                <a:lnTo>
                                  <a:pt x="683364" y="389832"/>
                                </a:lnTo>
                                <a:lnTo>
                                  <a:pt x="686498" y="343255"/>
                                </a:lnTo>
                                <a:lnTo>
                                  <a:pt x="683364" y="296678"/>
                                </a:lnTo>
                                <a:lnTo>
                                  <a:pt x="674236" y="252005"/>
                                </a:lnTo>
                                <a:lnTo>
                                  <a:pt x="659523" y="209645"/>
                                </a:lnTo>
                                <a:lnTo>
                                  <a:pt x="639633" y="170008"/>
                                </a:lnTo>
                                <a:lnTo>
                                  <a:pt x="614976" y="133503"/>
                                </a:lnTo>
                                <a:lnTo>
                                  <a:pt x="585960" y="100537"/>
                                </a:lnTo>
                                <a:lnTo>
                                  <a:pt x="552995" y="71522"/>
                                </a:lnTo>
                                <a:lnTo>
                                  <a:pt x="516489" y="46864"/>
                                </a:lnTo>
                                <a:lnTo>
                                  <a:pt x="476852" y="26974"/>
                                </a:lnTo>
                                <a:lnTo>
                                  <a:pt x="434493" y="12261"/>
                                </a:lnTo>
                                <a:lnTo>
                                  <a:pt x="389820" y="3133"/>
                                </a:lnTo>
                                <a:lnTo>
                                  <a:pt x="343242" y="0"/>
                                </a:lnTo>
                                <a:close/>
                              </a:path>
                            </a:pathLst>
                          </a:custGeom>
                          <a:solidFill>
                            <a:srgbClr val="D3D2D2">
                              <a:alpha val="19999"/>
                            </a:srgbClr>
                          </a:solidFill>
                        </wps:spPr>
                        <wps:bodyPr wrap="square" lIns="0" tIns="0" rIns="0" bIns="0" rtlCol="0">
                          <a:prstTxWarp prst="textNoShape">
                            <a:avLst/>
                          </a:prstTxWarp>
                          <a:noAutofit/>
                        </wps:bodyPr>
                      </wps:wsp>
                      <wps:wsp>
                        <wps:cNvPr id="381" name="Graphic 381"/>
                        <wps:cNvSpPr/>
                        <wps:spPr>
                          <a:xfrm>
                            <a:off x="6498859" y="60566"/>
                            <a:ext cx="565785" cy="565785"/>
                          </a:xfrm>
                          <a:custGeom>
                            <a:avLst/>
                            <a:gdLst/>
                            <a:ahLst/>
                            <a:cxnLst/>
                            <a:rect l="l" t="t" r="r" b="b"/>
                            <a:pathLst>
                              <a:path w="565785" h="565785">
                                <a:moveTo>
                                  <a:pt x="282689" y="0"/>
                                </a:moveTo>
                                <a:lnTo>
                                  <a:pt x="236836" y="3700"/>
                                </a:lnTo>
                                <a:lnTo>
                                  <a:pt x="193339" y="14412"/>
                                </a:lnTo>
                                <a:lnTo>
                                  <a:pt x="152779" y="31554"/>
                                </a:lnTo>
                                <a:lnTo>
                                  <a:pt x="115738" y="54543"/>
                                </a:lnTo>
                                <a:lnTo>
                                  <a:pt x="82799" y="82799"/>
                                </a:lnTo>
                                <a:lnTo>
                                  <a:pt x="54543" y="115738"/>
                                </a:lnTo>
                                <a:lnTo>
                                  <a:pt x="31554" y="152779"/>
                                </a:lnTo>
                                <a:lnTo>
                                  <a:pt x="14412" y="193339"/>
                                </a:lnTo>
                                <a:lnTo>
                                  <a:pt x="3700" y="236836"/>
                                </a:lnTo>
                                <a:lnTo>
                                  <a:pt x="0" y="282689"/>
                                </a:lnTo>
                                <a:lnTo>
                                  <a:pt x="3700" y="328542"/>
                                </a:lnTo>
                                <a:lnTo>
                                  <a:pt x="14412" y="372039"/>
                                </a:lnTo>
                                <a:lnTo>
                                  <a:pt x="31554" y="412599"/>
                                </a:lnTo>
                                <a:lnTo>
                                  <a:pt x="54543" y="449640"/>
                                </a:lnTo>
                                <a:lnTo>
                                  <a:pt x="82799" y="482579"/>
                                </a:lnTo>
                                <a:lnTo>
                                  <a:pt x="115738" y="510834"/>
                                </a:lnTo>
                                <a:lnTo>
                                  <a:pt x="152779" y="533824"/>
                                </a:lnTo>
                                <a:lnTo>
                                  <a:pt x="193339" y="550966"/>
                                </a:lnTo>
                                <a:lnTo>
                                  <a:pt x="236836" y="561678"/>
                                </a:lnTo>
                                <a:lnTo>
                                  <a:pt x="282689" y="565378"/>
                                </a:lnTo>
                                <a:lnTo>
                                  <a:pt x="328541" y="561678"/>
                                </a:lnTo>
                                <a:lnTo>
                                  <a:pt x="372038" y="550966"/>
                                </a:lnTo>
                                <a:lnTo>
                                  <a:pt x="412596" y="533824"/>
                                </a:lnTo>
                                <a:lnTo>
                                  <a:pt x="449635" y="510834"/>
                                </a:lnTo>
                                <a:lnTo>
                                  <a:pt x="482573" y="482579"/>
                                </a:lnTo>
                                <a:lnTo>
                                  <a:pt x="510826" y="449640"/>
                                </a:lnTo>
                                <a:lnTo>
                                  <a:pt x="533814" y="412599"/>
                                </a:lnTo>
                                <a:lnTo>
                                  <a:pt x="550955" y="372039"/>
                                </a:lnTo>
                                <a:lnTo>
                                  <a:pt x="561666" y="328542"/>
                                </a:lnTo>
                                <a:lnTo>
                                  <a:pt x="565365" y="282689"/>
                                </a:lnTo>
                                <a:lnTo>
                                  <a:pt x="561666" y="236836"/>
                                </a:lnTo>
                                <a:lnTo>
                                  <a:pt x="550955" y="193339"/>
                                </a:lnTo>
                                <a:lnTo>
                                  <a:pt x="533814" y="152779"/>
                                </a:lnTo>
                                <a:lnTo>
                                  <a:pt x="510826" y="115738"/>
                                </a:lnTo>
                                <a:lnTo>
                                  <a:pt x="482573" y="82799"/>
                                </a:lnTo>
                                <a:lnTo>
                                  <a:pt x="449635" y="54543"/>
                                </a:lnTo>
                                <a:lnTo>
                                  <a:pt x="412596" y="31554"/>
                                </a:lnTo>
                                <a:lnTo>
                                  <a:pt x="372038" y="14412"/>
                                </a:lnTo>
                                <a:lnTo>
                                  <a:pt x="328541" y="3700"/>
                                </a:lnTo>
                                <a:lnTo>
                                  <a:pt x="282689" y="0"/>
                                </a:lnTo>
                                <a:close/>
                              </a:path>
                            </a:pathLst>
                          </a:custGeom>
                          <a:solidFill>
                            <a:srgbClr val="FFFFFF"/>
                          </a:solidFill>
                        </wps:spPr>
                        <wps:bodyPr wrap="square" lIns="0" tIns="0" rIns="0" bIns="0" rtlCol="0">
                          <a:prstTxWarp prst="textNoShape">
                            <a:avLst/>
                          </a:prstTxWarp>
                          <a:noAutofit/>
                        </wps:bodyPr>
                      </wps:wsp>
                      <pic:pic>
                        <pic:nvPicPr>
                          <pic:cNvPr id="382" name="Image 382"/>
                          <pic:cNvPicPr/>
                        </pic:nvPicPr>
                        <pic:blipFill>
                          <a:blip r:embed="rId113" cstate="print"/>
                          <a:stretch>
                            <a:fillRect/>
                          </a:stretch>
                        </pic:blipFill>
                        <pic:spPr>
                          <a:xfrm>
                            <a:off x="6627106" y="204393"/>
                            <a:ext cx="308876" cy="277724"/>
                          </a:xfrm>
                          <a:prstGeom prst="rect">
                            <a:avLst/>
                          </a:prstGeom>
                        </pic:spPr>
                      </pic:pic>
                      <wps:wsp>
                        <wps:cNvPr id="383" name="Textbox 383"/>
                        <wps:cNvSpPr txBox="1"/>
                        <wps:spPr>
                          <a:xfrm>
                            <a:off x="4289292" y="2958105"/>
                            <a:ext cx="461645" cy="241935"/>
                          </a:xfrm>
                          <a:prstGeom prst="rect">
                            <a:avLst/>
                          </a:prstGeom>
                        </wps:spPr>
                        <wps:txbx>
                          <w:txbxContent>
                            <w:p>
                              <w:pPr>
                                <w:spacing w:before="9"/>
                                <w:ind w:left="0" w:right="0" w:firstLine="0"/>
                                <w:jc w:val="left"/>
                                <w:rPr>
                                  <w:sz w:val="13"/>
                                </w:rPr>
                              </w:pPr>
                              <w:r>
                                <w:rPr>
                                  <w:spacing w:val="-2"/>
                                  <w:w w:val="130"/>
                                  <w:sz w:val="13"/>
                                </w:rPr>
                                <w:t>Recycling</w:t>
                              </w:r>
                            </w:p>
                            <w:p>
                              <w:pPr>
                                <w:spacing w:line="155" w:lineRule="exact" w:before="60"/>
                                <w:ind w:left="0" w:right="0" w:firstLine="0"/>
                                <w:jc w:val="left"/>
                                <w:rPr>
                                  <w:b/>
                                  <w:sz w:val="13"/>
                                </w:rPr>
                              </w:pPr>
                              <w:r>
                                <w:rPr>
                                  <w:b/>
                                  <w:spacing w:val="-5"/>
                                  <w:w w:val="95"/>
                                  <w:sz w:val="13"/>
                                </w:rPr>
                                <w:t>13%</w:t>
                              </w:r>
                            </w:p>
                          </w:txbxContent>
                        </wps:txbx>
                        <wps:bodyPr wrap="square" lIns="0" tIns="0" rIns="0" bIns="0" rtlCol="0">
                          <a:noAutofit/>
                        </wps:bodyPr>
                      </wps:wsp>
                      <wps:wsp>
                        <wps:cNvPr id="384" name="Textbox 384"/>
                        <wps:cNvSpPr txBox="1"/>
                        <wps:spPr>
                          <a:xfrm>
                            <a:off x="2768043" y="2934922"/>
                            <a:ext cx="264160" cy="156210"/>
                          </a:xfrm>
                          <a:prstGeom prst="rect">
                            <a:avLst/>
                          </a:prstGeom>
                        </wps:spPr>
                        <wps:txbx>
                          <w:txbxContent>
                            <w:p>
                              <w:pPr>
                                <w:spacing w:line="237" w:lineRule="exact" w:before="8"/>
                                <w:ind w:left="0" w:right="0" w:firstLine="0"/>
                                <w:jc w:val="left"/>
                                <w:rPr>
                                  <w:sz w:val="20"/>
                                </w:rPr>
                              </w:pPr>
                              <w:r>
                                <w:rPr>
                                  <w:color w:val="FFFFFF"/>
                                  <w:spacing w:val="-4"/>
                                  <w:w w:val="65"/>
                                  <w:sz w:val="20"/>
                                </w:rPr>
                                <w:t>$14.1M</w:t>
                              </w:r>
                            </w:p>
                          </w:txbxContent>
                        </wps:txbx>
                        <wps:bodyPr wrap="square" lIns="0" tIns="0" rIns="0" bIns="0" rtlCol="0">
                          <a:noAutofit/>
                        </wps:bodyPr>
                      </wps:wsp>
                      <wps:wsp>
                        <wps:cNvPr id="385" name="Textbox 385"/>
                        <wps:cNvSpPr txBox="1"/>
                        <wps:spPr>
                          <a:xfrm>
                            <a:off x="1944919" y="3029493"/>
                            <a:ext cx="281940" cy="156210"/>
                          </a:xfrm>
                          <a:prstGeom prst="rect">
                            <a:avLst/>
                          </a:prstGeom>
                        </wps:spPr>
                        <wps:txbx>
                          <w:txbxContent>
                            <w:p>
                              <w:pPr>
                                <w:spacing w:line="237" w:lineRule="exact" w:before="8"/>
                                <w:ind w:left="0" w:right="0" w:firstLine="0"/>
                                <w:jc w:val="left"/>
                                <w:rPr>
                                  <w:sz w:val="20"/>
                                </w:rPr>
                              </w:pPr>
                              <w:r>
                                <w:rPr>
                                  <w:spacing w:val="-2"/>
                                  <w:w w:val="65"/>
                                  <w:sz w:val="20"/>
                                </w:rPr>
                                <w:t>$13.0M</w:t>
                              </w:r>
                            </w:p>
                          </w:txbxContent>
                        </wps:txbx>
                        <wps:bodyPr wrap="square" lIns="0" tIns="0" rIns="0" bIns="0" rtlCol="0">
                          <a:noAutofit/>
                        </wps:bodyPr>
                      </wps:wsp>
                      <wps:wsp>
                        <wps:cNvPr id="386" name="Textbox 386"/>
                        <wps:cNvSpPr txBox="1"/>
                        <wps:spPr>
                          <a:xfrm>
                            <a:off x="5625396" y="2407953"/>
                            <a:ext cx="445770" cy="360680"/>
                          </a:xfrm>
                          <a:prstGeom prst="rect">
                            <a:avLst/>
                          </a:prstGeom>
                        </wps:spPr>
                        <wps:txbx>
                          <w:txbxContent>
                            <w:p>
                              <w:pPr>
                                <w:spacing w:line="249" w:lineRule="auto" w:before="9"/>
                                <w:ind w:left="0" w:right="0" w:firstLine="0"/>
                                <w:jc w:val="left"/>
                                <w:rPr>
                                  <w:sz w:val="13"/>
                                </w:rPr>
                              </w:pPr>
                              <w:r>
                                <w:rPr>
                                  <w:spacing w:val="-2"/>
                                  <w:w w:val="130"/>
                                  <w:sz w:val="13"/>
                                </w:rPr>
                                <w:t>Matching Gifts</w:t>
                              </w:r>
                            </w:p>
                            <w:p>
                              <w:pPr>
                                <w:spacing w:line="155" w:lineRule="exact" w:before="78"/>
                                <w:ind w:left="0" w:right="0" w:firstLine="0"/>
                                <w:jc w:val="left"/>
                                <w:rPr>
                                  <w:b/>
                                  <w:sz w:val="13"/>
                                </w:rPr>
                              </w:pPr>
                              <w:r>
                                <w:rPr>
                                  <w:b/>
                                  <w:spacing w:val="-5"/>
                                  <w:sz w:val="13"/>
                                </w:rPr>
                                <w:t>7%</w:t>
                              </w:r>
                            </w:p>
                          </w:txbxContent>
                        </wps:txbx>
                        <wps:bodyPr wrap="square" lIns="0" tIns="0" rIns="0" bIns="0" rtlCol="0">
                          <a:noAutofit/>
                        </wps:bodyPr>
                      </wps:wsp>
                      <wps:wsp>
                        <wps:cNvPr id="387" name="Textbox 387"/>
                        <wps:cNvSpPr txBox="1"/>
                        <wps:spPr>
                          <a:xfrm>
                            <a:off x="4289292" y="2407964"/>
                            <a:ext cx="940435" cy="360680"/>
                          </a:xfrm>
                          <a:prstGeom prst="rect">
                            <a:avLst/>
                          </a:prstGeom>
                        </wps:spPr>
                        <wps:txbx>
                          <w:txbxContent>
                            <w:p>
                              <w:pPr>
                                <w:spacing w:before="9"/>
                                <w:ind w:left="0" w:right="0" w:firstLine="0"/>
                                <w:jc w:val="left"/>
                                <w:rPr>
                                  <w:sz w:val="13"/>
                                </w:rPr>
                              </w:pPr>
                              <w:r>
                                <w:rPr>
                                  <w:w w:val="130"/>
                                  <w:sz w:val="13"/>
                                </w:rPr>
                                <w:t>Education</w:t>
                              </w:r>
                              <w:r>
                                <w:rPr>
                                  <w:spacing w:val="-7"/>
                                  <w:w w:val="130"/>
                                  <w:sz w:val="13"/>
                                </w:rPr>
                                <w:t> </w:t>
                              </w:r>
                              <w:r>
                                <w:rPr>
                                  <w:spacing w:val="-10"/>
                                  <w:w w:val="130"/>
                                  <w:sz w:val="13"/>
                                </w:rPr>
                                <w:t>&amp;</w:t>
                              </w:r>
                            </w:p>
                            <w:p>
                              <w:pPr>
                                <w:spacing w:before="6"/>
                                <w:ind w:left="0" w:right="0" w:firstLine="0"/>
                                <w:jc w:val="left"/>
                                <w:rPr>
                                  <w:sz w:val="13"/>
                                </w:rPr>
                              </w:pPr>
                              <w:r>
                                <w:rPr>
                                  <w:spacing w:val="-2"/>
                                  <w:w w:val="130"/>
                                  <w:sz w:val="13"/>
                                </w:rPr>
                                <w:t>Youth</w:t>
                              </w:r>
                              <w:r>
                                <w:rPr>
                                  <w:spacing w:val="-11"/>
                                  <w:w w:val="130"/>
                                  <w:sz w:val="13"/>
                                </w:rPr>
                                <w:t> </w:t>
                              </w:r>
                              <w:r>
                                <w:rPr>
                                  <w:spacing w:val="-2"/>
                                  <w:w w:val="130"/>
                                  <w:sz w:val="13"/>
                                </w:rPr>
                                <w:t>Development</w:t>
                              </w:r>
                            </w:p>
                            <w:p>
                              <w:pPr>
                                <w:spacing w:line="155" w:lineRule="exact" w:before="84"/>
                                <w:ind w:left="0" w:right="0" w:firstLine="0"/>
                                <w:jc w:val="left"/>
                                <w:rPr>
                                  <w:b/>
                                  <w:sz w:val="13"/>
                                </w:rPr>
                              </w:pPr>
                              <w:r>
                                <w:rPr>
                                  <w:b/>
                                  <w:spacing w:val="-5"/>
                                  <w:sz w:val="13"/>
                                </w:rPr>
                                <w:t>14%</w:t>
                              </w:r>
                            </w:p>
                          </w:txbxContent>
                        </wps:txbx>
                        <wps:bodyPr wrap="square" lIns="0" tIns="0" rIns="0" bIns="0" rtlCol="0">
                          <a:noAutofit/>
                        </wps:bodyPr>
                      </wps:wsp>
                      <wps:wsp>
                        <wps:cNvPr id="388" name="Textbox 388"/>
                        <wps:cNvSpPr txBox="1"/>
                        <wps:spPr>
                          <a:xfrm>
                            <a:off x="1387997" y="2534711"/>
                            <a:ext cx="281305" cy="156210"/>
                          </a:xfrm>
                          <a:prstGeom prst="rect">
                            <a:avLst/>
                          </a:prstGeom>
                        </wps:spPr>
                        <wps:txbx>
                          <w:txbxContent>
                            <w:p>
                              <w:pPr>
                                <w:spacing w:line="237" w:lineRule="exact" w:before="8"/>
                                <w:ind w:left="0" w:right="0" w:firstLine="0"/>
                                <w:jc w:val="left"/>
                                <w:rPr>
                                  <w:sz w:val="20"/>
                                </w:rPr>
                              </w:pPr>
                              <w:r>
                                <w:rPr>
                                  <w:color w:val="FFFFFF"/>
                                  <w:spacing w:val="-2"/>
                                  <w:w w:val="65"/>
                                  <w:sz w:val="20"/>
                                </w:rPr>
                                <w:t>$12.0M</w:t>
                              </w:r>
                            </w:p>
                          </w:txbxContent>
                        </wps:txbx>
                        <wps:bodyPr wrap="square" lIns="0" tIns="0" rIns="0" bIns="0" rtlCol="0">
                          <a:noAutofit/>
                        </wps:bodyPr>
                      </wps:wsp>
                      <wps:wsp>
                        <wps:cNvPr id="389" name="Textbox 389"/>
                        <wps:cNvSpPr txBox="1"/>
                        <wps:spPr>
                          <a:xfrm>
                            <a:off x="5625396" y="1857810"/>
                            <a:ext cx="707390" cy="360680"/>
                          </a:xfrm>
                          <a:prstGeom prst="rect">
                            <a:avLst/>
                          </a:prstGeom>
                        </wps:spPr>
                        <wps:txbx>
                          <w:txbxContent>
                            <w:p>
                              <w:pPr>
                                <w:spacing w:line="249" w:lineRule="auto" w:before="9"/>
                                <w:ind w:left="0" w:right="0" w:firstLine="0"/>
                                <w:jc w:val="left"/>
                                <w:rPr>
                                  <w:sz w:val="13"/>
                                </w:rPr>
                              </w:pPr>
                              <w:r>
                                <w:rPr>
                                  <w:spacing w:val="-2"/>
                                  <w:w w:val="130"/>
                                  <w:sz w:val="13"/>
                                </w:rPr>
                                <w:t>Women’s Empowerment</w:t>
                              </w:r>
                            </w:p>
                            <w:p>
                              <w:pPr>
                                <w:spacing w:line="155" w:lineRule="exact" w:before="78"/>
                                <w:ind w:left="0" w:right="0" w:firstLine="0"/>
                                <w:jc w:val="left"/>
                                <w:rPr>
                                  <w:b/>
                                  <w:sz w:val="13"/>
                                </w:rPr>
                              </w:pPr>
                              <w:r>
                                <w:rPr>
                                  <w:b/>
                                  <w:spacing w:val="-5"/>
                                  <w:sz w:val="13"/>
                                </w:rPr>
                                <w:t>7%</w:t>
                              </w:r>
                            </w:p>
                          </w:txbxContent>
                        </wps:txbx>
                        <wps:bodyPr wrap="square" lIns="0" tIns="0" rIns="0" bIns="0" rtlCol="0">
                          <a:noAutofit/>
                        </wps:bodyPr>
                      </wps:wsp>
                      <wps:wsp>
                        <wps:cNvPr id="390" name="Textbox 390"/>
                        <wps:cNvSpPr txBox="1"/>
                        <wps:spPr>
                          <a:xfrm>
                            <a:off x="4289292" y="1857810"/>
                            <a:ext cx="824865" cy="360680"/>
                          </a:xfrm>
                          <a:prstGeom prst="rect">
                            <a:avLst/>
                          </a:prstGeom>
                        </wps:spPr>
                        <wps:txbx>
                          <w:txbxContent>
                            <w:p>
                              <w:pPr>
                                <w:spacing w:line="249" w:lineRule="auto" w:before="9"/>
                                <w:ind w:left="0" w:right="0" w:firstLine="0"/>
                                <w:jc w:val="left"/>
                                <w:rPr>
                                  <w:sz w:val="13"/>
                                </w:rPr>
                              </w:pPr>
                              <w:r>
                                <w:rPr>
                                  <w:w w:val="130"/>
                                  <w:sz w:val="13"/>
                                </w:rPr>
                                <w:t>Disaster Relief &amp; </w:t>
                              </w:r>
                              <w:r>
                                <w:rPr>
                                  <w:w w:val="125"/>
                                  <w:sz w:val="13"/>
                                </w:rPr>
                                <w:t>Humanitarian</w:t>
                              </w:r>
                              <w:r>
                                <w:rPr>
                                  <w:spacing w:val="17"/>
                                  <w:w w:val="130"/>
                                  <w:sz w:val="13"/>
                                </w:rPr>
                                <w:t> </w:t>
                              </w:r>
                              <w:r>
                                <w:rPr>
                                  <w:spacing w:val="-5"/>
                                  <w:w w:val="130"/>
                                  <w:sz w:val="13"/>
                                </w:rPr>
                                <w:t>Aid</w:t>
                              </w:r>
                            </w:p>
                            <w:p>
                              <w:pPr>
                                <w:spacing w:line="155" w:lineRule="exact" w:before="78"/>
                                <w:ind w:left="0" w:right="0" w:firstLine="0"/>
                                <w:jc w:val="left"/>
                                <w:rPr>
                                  <w:b/>
                                  <w:sz w:val="13"/>
                                </w:rPr>
                              </w:pPr>
                              <w:r>
                                <w:rPr>
                                  <w:b/>
                                  <w:spacing w:val="-5"/>
                                  <w:w w:val="95"/>
                                  <w:sz w:val="13"/>
                                </w:rPr>
                                <w:t>15%</w:t>
                              </w:r>
                            </w:p>
                          </w:txbxContent>
                        </wps:txbx>
                        <wps:bodyPr wrap="square" lIns="0" tIns="0" rIns="0" bIns="0" rtlCol="0">
                          <a:noAutofit/>
                        </wps:bodyPr>
                      </wps:wsp>
                      <wps:wsp>
                        <wps:cNvPr id="391" name="Textbox 391"/>
                        <wps:cNvSpPr txBox="1"/>
                        <wps:spPr>
                          <a:xfrm>
                            <a:off x="1907924" y="2054586"/>
                            <a:ext cx="917575" cy="476250"/>
                          </a:xfrm>
                          <a:prstGeom prst="rect">
                            <a:avLst/>
                          </a:prstGeom>
                        </wps:spPr>
                        <wps:txbx>
                          <w:txbxContent>
                            <w:p>
                              <w:pPr>
                                <w:spacing w:before="11"/>
                                <w:ind w:left="2" w:right="18" w:firstLine="0"/>
                                <w:jc w:val="center"/>
                                <w:rPr>
                                  <w:sz w:val="44"/>
                                </w:rPr>
                              </w:pPr>
                              <w:r>
                                <w:rPr>
                                  <w:spacing w:val="-2"/>
                                  <w:w w:val="80"/>
                                  <w:sz w:val="44"/>
                                </w:rPr>
                                <w:t>$94.8M</w:t>
                              </w:r>
                            </w:p>
                            <w:p>
                              <w:pPr>
                                <w:spacing w:line="155" w:lineRule="exact" w:before="53"/>
                                <w:ind w:left="0" w:right="18" w:firstLine="0"/>
                                <w:jc w:val="center"/>
                                <w:rPr>
                                  <w:sz w:val="13"/>
                                </w:rPr>
                              </w:pPr>
                              <w:r>
                                <w:rPr>
                                  <w:w w:val="130"/>
                                  <w:sz w:val="13"/>
                                </w:rPr>
                                <w:t>2022</w:t>
                              </w:r>
                              <w:r>
                                <w:rPr>
                                  <w:spacing w:val="-3"/>
                                  <w:w w:val="130"/>
                                  <w:sz w:val="13"/>
                                </w:rPr>
                                <w:t> </w:t>
                              </w:r>
                              <w:r>
                                <w:rPr>
                                  <w:spacing w:val="-2"/>
                                  <w:w w:val="130"/>
                                  <w:sz w:val="13"/>
                                </w:rPr>
                                <w:t>Contributions</w:t>
                              </w:r>
                            </w:p>
                          </w:txbxContent>
                        </wps:txbx>
                        <wps:bodyPr wrap="square" lIns="0" tIns="0" rIns="0" bIns="0" rtlCol="0">
                          <a:noAutofit/>
                        </wps:bodyPr>
                      </wps:wsp>
                      <wps:wsp>
                        <wps:cNvPr id="392" name="Textbox 392"/>
                        <wps:cNvSpPr txBox="1"/>
                        <wps:spPr>
                          <a:xfrm>
                            <a:off x="1362311" y="1893596"/>
                            <a:ext cx="266065" cy="156210"/>
                          </a:xfrm>
                          <a:prstGeom prst="rect">
                            <a:avLst/>
                          </a:prstGeom>
                        </wps:spPr>
                        <wps:txbx>
                          <w:txbxContent>
                            <w:p>
                              <w:pPr>
                                <w:spacing w:line="237" w:lineRule="exact" w:before="8"/>
                                <w:ind w:left="0" w:right="0" w:firstLine="0"/>
                                <w:jc w:val="left"/>
                                <w:rPr>
                                  <w:sz w:val="20"/>
                                </w:rPr>
                              </w:pPr>
                              <w:r>
                                <w:rPr>
                                  <w:spacing w:val="-4"/>
                                  <w:w w:val="65"/>
                                  <w:sz w:val="20"/>
                                </w:rPr>
                                <w:t>$10.1M</w:t>
                              </w:r>
                            </w:p>
                          </w:txbxContent>
                        </wps:txbx>
                        <wps:bodyPr wrap="square" lIns="0" tIns="0" rIns="0" bIns="0" rtlCol="0">
                          <a:noAutofit/>
                        </wps:bodyPr>
                      </wps:wsp>
                      <wps:wsp>
                        <wps:cNvPr id="393" name="Textbox 393"/>
                        <wps:cNvSpPr txBox="1"/>
                        <wps:spPr>
                          <a:xfrm>
                            <a:off x="3025813" y="1689014"/>
                            <a:ext cx="281305" cy="156210"/>
                          </a:xfrm>
                          <a:prstGeom prst="rect">
                            <a:avLst/>
                          </a:prstGeom>
                        </wps:spPr>
                        <wps:txbx>
                          <w:txbxContent>
                            <w:p>
                              <w:pPr>
                                <w:spacing w:line="237" w:lineRule="exact" w:before="8"/>
                                <w:ind w:left="0" w:right="0" w:firstLine="0"/>
                                <w:jc w:val="left"/>
                                <w:rPr>
                                  <w:sz w:val="20"/>
                                </w:rPr>
                              </w:pPr>
                              <w:r>
                                <w:rPr>
                                  <w:spacing w:val="-2"/>
                                  <w:w w:val="65"/>
                                  <w:sz w:val="20"/>
                                </w:rPr>
                                <w:t>$31.8M</w:t>
                              </w:r>
                            </w:p>
                          </w:txbxContent>
                        </wps:txbx>
                        <wps:bodyPr wrap="square" lIns="0" tIns="0" rIns="0" bIns="0" rtlCol="0">
                          <a:noAutofit/>
                        </wps:bodyPr>
                      </wps:wsp>
                      <wps:wsp>
                        <wps:cNvPr id="394" name="Textbox 394"/>
                        <wps:cNvSpPr txBox="1"/>
                        <wps:spPr>
                          <a:xfrm>
                            <a:off x="5625396" y="1307669"/>
                            <a:ext cx="549910" cy="360680"/>
                          </a:xfrm>
                          <a:prstGeom prst="rect">
                            <a:avLst/>
                          </a:prstGeom>
                        </wps:spPr>
                        <wps:txbx>
                          <w:txbxContent>
                            <w:p>
                              <w:pPr>
                                <w:spacing w:line="249" w:lineRule="auto" w:before="9"/>
                                <w:ind w:left="0" w:right="18" w:firstLine="0"/>
                                <w:jc w:val="left"/>
                                <w:rPr>
                                  <w:sz w:val="13"/>
                                </w:rPr>
                              </w:pPr>
                              <w:r>
                                <w:rPr>
                                  <w:spacing w:val="-2"/>
                                  <w:w w:val="130"/>
                                  <w:sz w:val="13"/>
                                </w:rPr>
                                <w:t>Community Well-Being</w:t>
                              </w:r>
                            </w:p>
                            <w:p>
                              <w:pPr>
                                <w:spacing w:line="155" w:lineRule="exact" w:before="78"/>
                                <w:ind w:left="0" w:right="0" w:firstLine="0"/>
                                <w:jc w:val="left"/>
                                <w:rPr>
                                  <w:b/>
                                  <w:sz w:val="13"/>
                                </w:rPr>
                              </w:pPr>
                              <w:r>
                                <w:rPr>
                                  <w:b/>
                                  <w:spacing w:val="-5"/>
                                  <w:w w:val="85"/>
                                  <w:sz w:val="13"/>
                                </w:rPr>
                                <w:t>11%</w:t>
                              </w:r>
                            </w:p>
                          </w:txbxContent>
                        </wps:txbx>
                        <wps:bodyPr wrap="square" lIns="0" tIns="0" rIns="0" bIns="0" rtlCol="0">
                          <a:noAutofit/>
                        </wps:bodyPr>
                      </wps:wsp>
                      <wps:wsp>
                        <wps:cNvPr id="395" name="Textbox 395"/>
                        <wps:cNvSpPr txBox="1"/>
                        <wps:spPr>
                          <a:xfrm>
                            <a:off x="4289292" y="1307669"/>
                            <a:ext cx="608330" cy="360680"/>
                          </a:xfrm>
                          <a:prstGeom prst="rect">
                            <a:avLst/>
                          </a:prstGeom>
                        </wps:spPr>
                        <wps:txbx>
                          <w:txbxContent>
                            <w:p>
                              <w:pPr>
                                <w:spacing w:line="249" w:lineRule="auto" w:before="9"/>
                                <w:ind w:left="0" w:right="0" w:firstLine="0"/>
                                <w:jc w:val="left"/>
                                <w:rPr>
                                  <w:sz w:val="13"/>
                                </w:rPr>
                              </w:pPr>
                              <w:r>
                                <w:rPr>
                                  <w:w w:val="130"/>
                                  <w:sz w:val="13"/>
                                </w:rPr>
                                <w:t>Water</w:t>
                              </w:r>
                              <w:r>
                                <w:rPr>
                                  <w:spacing w:val="-15"/>
                                  <w:w w:val="130"/>
                                  <w:sz w:val="13"/>
                                </w:rPr>
                                <w:t> </w:t>
                              </w:r>
                              <w:r>
                                <w:rPr>
                                  <w:w w:val="130"/>
                                  <w:sz w:val="13"/>
                                </w:rPr>
                                <w:t>&amp; </w:t>
                              </w:r>
                              <w:r>
                                <w:rPr>
                                  <w:spacing w:val="-2"/>
                                  <w:w w:val="130"/>
                                  <w:sz w:val="13"/>
                                </w:rPr>
                                <w:t>Environment</w:t>
                              </w:r>
                            </w:p>
                            <w:p>
                              <w:pPr>
                                <w:spacing w:line="155" w:lineRule="exact" w:before="78"/>
                                <w:ind w:left="0" w:right="0" w:firstLine="0"/>
                                <w:jc w:val="left"/>
                                <w:rPr>
                                  <w:b/>
                                  <w:sz w:val="13"/>
                                </w:rPr>
                              </w:pPr>
                              <w:r>
                                <w:rPr>
                                  <w:b/>
                                  <w:spacing w:val="-5"/>
                                  <w:sz w:val="13"/>
                                </w:rPr>
                                <w:t>33%</w:t>
                              </w:r>
                            </w:p>
                          </w:txbxContent>
                        </wps:txbx>
                        <wps:bodyPr wrap="square" lIns="0" tIns="0" rIns="0" bIns="0" rtlCol="0">
                          <a:noAutofit/>
                        </wps:bodyPr>
                      </wps:wsp>
                      <wps:wsp>
                        <wps:cNvPr id="396" name="Textbox 396"/>
                        <wps:cNvSpPr txBox="1"/>
                        <wps:spPr>
                          <a:xfrm>
                            <a:off x="1659128" y="1451093"/>
                            <a:ext cx="236220" cy="156210"/>
                          </a:xfrm>
                          <a:prstGeom prst="rect">
                            <a:avLst/>
                          </a:prstGeom>
                        </wps:spPr>
                        <wps:txbx>
                          <w:txbxContent>
                            <w:p>
                              <w:pPr>
                                <w:spacing w:line="237" w:lineRule="exact" w:before="8"/>
                                <w:ind w:left="0" w:right="0" w:firstLine="0"/>
                                <w:jc w:val="left"/>
                                <w:rPr>
                                  <w:sz w:val="20"/>
                                </w:rPr>
                              </w:pPr>
                              <w:r>
                                <w:rPr>
                                  <w:spacing w:val="-5"/>
                                  <w:w w:val="70"/>
                                  <w:sz w:val="20"/>
                                </w:rPr>
                                <w:t>$7.0M</w:t>
                              </w:r>
                            </w:p>
                          </w:txbxContent>
                        </wps:txbx>
                        <wps:bodyPr wrap="square" lIns="0" tIns="0" rIns="0" bIns="0" rtlCol="0">
                          <a:noAutofit/>
                        </wps:bodyPr>
                      </wps:wsp>
                      <wps:wsp>
                        <wps:cNvPr id="397" name="Textbox 397"/>
                        <wps:cNvSpPr txBox="1"/>
                        <wps:spPr>
                          <a:xfrm>
                            <a:off x="2028724" y="1265582"/>
                            <a:ext cx="252095" cy="156210"/>
                          </a:xfrm>
                          <a:prstGeom prst="rect">
                            <a:avLst/>
                          </a:prstGeom>
                        </wps:spPr>
                        <wps:txbx>
                          <w:txbxContent>
                            <w:p>
                              <w:pPr>
                                <w:spacing w:line="237" w:lineRule="exact" w:before="8"/>
                                <w:ind w:left="0" w:right="0" w:firstLine="0"/>
                                <w:jc w:val="left"/>
                                <w:rPr>
                                  <w:sz w:val="20"/>
                                </w:rPr>
                              </w:pPr>
                              <w:r>
                                <w:rPr>
                                  <w:spacing w:val="-2"/>
                                  <w:w w:val="70"/>
                                  <w:sz w:val="20"/>
                                </w:rPr>
                                <w:t>$6.8M</w:t>
                              </w:r>
                            </w:p>
                          </w:txbxContent>
                        </wps:txbx>
                        <wps:bodyPr wrap="square" lIns="0" tIns="0" rIns="0" bIns="0" rtlCol="0">
                          <a:noAutofit/>
                        </wps:bodyPr>
                      </wps:wsp>
                      <wps:wsp>
                        <wps:cNvPr id="398" name="Textbox 398"/>
                        <wps:cNvSpPr txBox="1"/>
                        <wps:spPr>
                          <a:xfrm>
                            <a:off x="0" y="166469"/>
                            <a:ext cx="7449820" cy="311150"/>
                          </a:xfrm>
                          <a:prstGeom prst="rect">
                            <a:avLst/>
                          </a:prstGeom>
                        </wps:spPr>
                        <wps:txbx>
                          <w:txbxContent>
                            <w:p>
                              <w:pPr>
                                <w:spacing w:before="129"/>
                                <w:ind w:left="191" w:right="0" w:firstLine="0"/>
                                <w:jc w:val="left"/>
                                <w:rPr>
                                  <w:b/>
                                  <w:sz w:val="18"/>
                                </w:rPr>
                              </w:pPr>
                              <w:r>
                                <w:rPr>
                                  <w:b/>
                                  <w:color w:val="FFFFFF"/>
                                  <w:w w:val="110"/>
                                  <w:sz w:val="18"/>
                                </w:rPr>
                                <w:t>The</w:t>
                              </w:r>
                              <w:r>
                                <w:rPr>
                                  <w:b/>
                                  <w:color w:val="FFFFFF"/>
                                  <w:spacing w:val="-11"/>
                                  <w:w w:val="110"/>
                                  <w:sz w:val="18"/>
                                </w:rPr>
                                <w:t> </w:t>
                              </w:r>
                              <w:r>
                                <w:rPr>
                                  <w:b/>
                                  <w:color w:val="FFFFFF"/>
                                  <w:w w:val="110"/>
                                  <w:sz w:val="18"/>
                                </w:rPr>
                                <w:t>Coca-Cola</w:t>
                              </w:r>
                              <w:r>
                                <w:rPr>
                                  <w:b/>
                                  <w:color w:val="FFFFFF"/>
                                  <w:spacing w:val="-11"/>
                                  <w:w w:val="110"/>
                                  <w:sz w:val="18"/>
                                </w:rPr>
                                <w:t> </w:t>
                              </w:r>
                              <w:r>
                                <w:rPr>
                                  <w:b/>
                                  <w:color w:val="FFFFFF"/>
                                  <w:w w:val="110"/>
                                  <w:sz w:val="18"/>
                                </w:rPr>
                                <w:t>Foundation:</w:t>
                              </w:r>
                              <w:r>
                                <w:rPr>
                                  <w:b/>
                                  <w:color w:val="FFFFFF"/>
                                  <w:spacing w:val="-11"/>
                                  <w:w w:val="110"/>
                                  <w:sz w:val="18"/>
                                </w:rPr>
                                <w:t> </w:t>
                              </w:r>
                              <w:r>
                                <w:rPr>
                                  <w:b/>
                                  <w:color w:val="FFFFFF"/>
                                  <w:w w:val="110"/>
                                  <w:sz w:val="18"/>
                                </w:rPr>
                                <w:t>2022</w:t>
                              </w:r>
                              <w:r>
                                <w:rPr>
                                  <w:b/>
                                  <w:color w:val="FFFFFF"/>
                                  <w:spacing w:val="-11"/>
                                  <w:w w:val="110"/>
                                  <w:sz w:val="18"/>
                                </w:rPr>
                                <w:t> </w:t>
                              </w:r>
                              <w:r>
                                <w:rPr>
                                  <w:b/>
                                  <w:color w:val="FFFFFF"/>
                                  <w:spacing w:val="-2"/>
                                  <w:w w:val="110"/>
                                  <w:sz w:val="18"/>
                                </w:rPr>
                                <w:t>Contributions</w:t>
                              </w:r>
                            </w:p>
                          </w:txbxContent>
                        </wps:txbx>
                        <wps:bodyPr wrap="square" lIns="0" tIns="0" rIns="0" bIns="0" rtlCol="0">
                          <a:noAutofit/>
                        </wps:bodyPr>
                      </wps:wsp>
                    </wpg:wgp>
                  </a:graphicData>
                </a:graphic>
              </wp:anchor>
            </w:drawing>
          </mc:Choice>
          <mc:Fallback>
            <w:pict>
              <v:group style="position:absolute;margin-left:663.447998pt;margin-top:-102.459274pt;width:586.6pt;height:312.850pt;mso-position-horizontal-relative:page;mso-position-vertical-relative:paragraph;z-index:15779840" id="docshapegroup262" coordorigin="13269,-2049" coordsize="11732,6257">
                <v:rect style="position:absolute;left:13268;top:-1298;width:11732;height:5505" id="docshape263" filled="true" fillcolor="#faf4e6" stroked="false">
                  <v:fill type="solid"/>
                </v:rect>
                <v:rect style="position:absolute;left:14046;top:-1298;width:10177;height:5505" id="docshape264" filled="true" fillcolor="#f9f4e7" stroked="false">
                  <v:fill type="solid"/>
                </v:rect>
                <v:shape style="position:absolute;left:14949;top:-562;width:4103;height:4103" id="docshape265" coordorigin="14950,-561" coordsize="4103,4103" path="m17001,-561l16925,-560,16851,-556,16777,-549,16704,-540,16632,-528,16561,-514,16490,-497,16421,-478,16352,-457,16285,-433,16219,-407,16154,-379,16090,-348,16027,-316,15965,-281,15905,-245,15847,-206,15789,-166,15733,-123,15679,-79,15626,-33,15575,15,15526,64,15478,115,15432,168,15388,223,15345,278,15305,336,15266,394,15230,455,15195,516,15163,579,15132,643,15104,708,15078,774,15054,841,15033,910,15014,979,14997,1050,14983,1121,14971,1193,14962,1266,14955,1340,14951,1415,14950,1490,14951,1565,14955,1639,14962,1713,14971,1786,14983,1858,14997,1930,15014,2000,15033,2070,15054,2138,15078,2205,15104,2272,15132,2337,15163,2401,15195,2464,15230,2525,15266,2585,15305,2644,15345,2701,15388,2757,15432,2811,15478,2864,15526,2915,15575,2965,15626,3012,15679,3058,15733,3103,15789,3145,15847,3186,15905,3224,15965,3261,16027,3295,16090,3328,16154,3358,16219,3387,16285,3413,16352,3436,16421,3458,16490,3477,16561,3494,16632,3508,16704,3520,16777,3529,16851,3535,16925,3539,17001,3541,17076,3539,17150,3535,17224,3529,17297,3520,17369,3508,17441,3494,17511,3477,17581,3458,17649,3436,17716,3413,17783,3387,17848,3358,17912,3328,17974,3295,18036,3261,18096,3224,18155,3186,18212,3145,18268,3103,18322,3058,18375,3012,18426,2965,18476,2915,18523,2864,18569,2811,18614,2757,18656,2701,18697,2644,18735,2585,18772,2525,18806,2464,18839,2401,18869,2337,18897,2272,18923,2205,18947,2138,18969,2070,18988,2000,19004,1930,19019,1858,19031,1786,19040,1713,19046,1639,19050,1565,19052,1490,19050,1415,19046,1340,19040,1266,19031,1193,19019,1121,19004,1050,18988,979,18969,910,18947,841,18923,774,18897,708,18869,643,18839,579,18806,516,18772,455,18735,394,18697,336,18656,278,18614,223,18569,168,18523,115,18476,64,18426,15,18375,-33,18322,-79,18268,-123,18212,-166,18155,-206,18096,-245,18036,-281,17974,-316,17912,-348,17848,-379,17783,-407,17716,-433,17649,-457,17581,-478,17511,-497,17441,-514,17369,-528,17297,-540,17224,-549,17150,-556,17076,-560,17001,-561xe" filled="true" fillcolor="#ffffff" stroked="false">
                  <v:path arrowok="t"/>
                  <v:fill opacity="32768f" type="solid"/>
                </v:shape>
                <v:shape style="position:absolute;left:16206;top:-295;width:795;height:1812" id="docshape266" coordorigin="16206,-294" coordsize="795,1812" path="m17001,-294l16916,-293,16833,-287,16751,-278,16672,-266,16593,-250,16515,-230,16437,-206,16360,-178,16283,-147,16206,-111,17001,1517,17001,-294xe" filled="true" fillcolor="#ffffff" stroked="false">
                  <v:path arrowok="t"/>
                  <v:fill type="solid"/>
                </v:shape>
                <v:shape style="position:absolute;left:15553;top:-111;width:1448;height:1629" id="docshape267" coordorigin="15554,-111" coordsize="1448,1629" path="m16206,-111l16135,-75,16067,-36,16001,5,15938,48,15877,94,15818,143,15761,194,15707,248,15654,305,15603,364,15554,427,17001,1517,16206,-111xe" filled="true" fillcolor="#b3b3b3" stroked="false">
                  <v:path arrowok="t"/>
                  <v:fill type="solid"/>
                </v:shape>
                <v:shape style="position:absolute;left:15188;top:426;width:1812;height:1122" id="docshape268" coordorigin="15189,427" coordsize="1812,1122" path="m15554,427l15504,495,15458,564,15416,633,15378,704,15343,774,15312,846,15285,919,15261,993,15240,1068,15223,1144,15210,1222,15199,1301,15193,1382,15189,1464,15189,1549,17001,1517,15554,427xe" filled="true" fillcolor="#e8d59f" stroked="false">
                  <v:path arrowok="t"/>
                  <v:fill type="solid"/>
                </v:shape>
                <v:shape style="position:absolute;left:15188;top:1517;width:1812;height:1325" id="docshape269" coordorigin="15189,1517" coordsize="1812,1325" path="m17001,1517l15189,1549,15192,1628,15198,1706,15207,1784,15219,1860,15235,1934,15253,2008,15274,2080,15299,2151,15326,2221,15357,2290,15390,2357,15427,2423,15466,2487,15509,2550,15554,2611,15602,2671,15654,2730,15708,2787,15765,2842,17001,1517xe" filled="true" fillcolor="#666666" stroked="false">
                  <v:path arrowok="t"/>
                  <v:fill type="solid"/>
                </v:shape>
                <v:shape style="position:absolute;left:15764;top:1517;width:1426;height:1813" id="docshape270" coordorigin="15765,1517" coordsize="1426,1813" path="m17001,1517l15765,2842,15826,2896,15888,2948,15951,2996,16015,3040,16080,3082,16147,3121,16214,3156,16283,3188,16353,3216,16423,3242,16495,3264,16568,3283,16642,3299,16718,3312,16794,3321,16871,3327,16949,3330,17028,3329,17109,3326,17190,3319,17001,1517xe" filled="true" fillcolor="#e0c77d" stroked="false">
                  <v:path arrowok="t"/>
                  <v:fill type="solid"/>
                </v:shape>
                <v:shape style="position:absolute;left:17000;top:1517;width:1570;height:1802" id="docshape271" coordorigin="17001,1517" coordsize="1570,1802" path="m17001,1517l17190,3319,17270,3308,17349,3295,17426,3279,17502,3260,17577,3237,17650,3212,17721,3183,17791,3152,17859,3118,17926,3080,17990,3040,18053,2998,18114,2952,18173,2904,18230,2853,18285,2799,18338,2743,18389,2684,18438,2622,18484,2558,18528,2492,18570,2423,17001,1517xe" filled="true" fillcolor="#000000" stroked="false">
                  <v:path arrowok="t"/>
                  <v:fill type="solid"/>
                </v:shape>
                <v:shape style="position:absolute;left:17000;top:-295;width:1813;height:2718" id="docshape272" coordorigin="17001,-294" coordsize="1813,2718" path="m17001,-294l17001,1517,18570,2423,18611,2349,18647,2277,18680,2205,18709,2132,18734,2060,18755,1987,18773,1913,18788,1838,18799,1761,18807,1682,18811,1601,18813,1517,18811,1441,18806,1365,18799,1290,18788,1216,18774,1143,18757,1071,18738,1000,18716,931,18691,862,18663,795,18633,730,18600,666,18565,603,18528,542,18488,482,18446,424,18402,368,18355,314,18307,262,18257,211,18204,163,18150,117,18094,72,18036,30,17976,-10,17915,-47,17853,-82,17788,-115,17723,-145,17656,-172,17587,-197,17518,-220,17447,-239,17375,-256,17302,-269,17228,-280,17153,-288,17077,-293,17001,-294xe" filled="true" fillcolor="#d7b85b" stroked="false">
                  <v:path arrowok="t"/>
                  <v:fill type="solid"/>
                </v:shape>
                <v:shape style="position:absolute;left:15883;top:400;width:2235;height:2235" id="docshape273" coordorigin="15883,401" coordsize="2235,2235" path="m17001,401l16924,403,16849,411,16775,423,16704,440,16634,462,16566,488,16500,519,16437,553,16376,591,16318,633,16263,679,16211,728,16162,780,16116,835,16074,893,16036,954,16002,1017,15971,1083,15945,1151,15923,1221,15906,1293,15894,1366,15886,1441,15883,1518,15886,1594,15894,1669,15906,1743,15923,1815,15945,1885,15971,1953,16002,2018,16036,2082,16074,2142,16116,2201,16162,2256,16211,2308,16263,2357,16318,2402,16376,2444,16437,2483,16500,2517,16566,2547,16634,2573,16704,2595,16775,2612,16849,2625,16924,2632,17001,2635,17077,2632,17152,2625,17226,2612,17298,2595,17368,2573,17436,2547,17501,2517,17565,2483,17625,2444,17683,2402,17739,2357,17791,2308,17840,2256,17885,2201,17927,2142,17965,2082,18000,2018,18030,1953,18056,1885,18078,1815,18095,1743,18108,1669,18115,1594,18118,1518,18115,1441,18108,1366,18095,1293,18078,1221,18056,1151,18030,1083,18000,1017,17965,954,17927,893,17885,835,17840,780,17791,728,17739,679,17683,633,17625,591,17565,553,17501,519,17436,488,17368,462,17298,440,17226,423,17152,411,17077,403,17001,401xe" filled="true" fillcolor="#f9f4e7" stroked="false">
                  <v:path arrowok="t"/>
                  <v:fill type="solid"/>
                </v:shape>
                <v:shape style="position:absolute;left:16652;top:720;width:697;height:404" type="#_x0000_t75" id="docshape274" stroked="false">
                  <v:imagedata r:id="rId105" o:title=""/>
                </v:shape>
                <v:shape style="position:absolute;left:18144;top:2537;width:72;height:72" id="docshape275" coordorigin="18144,2538" coordsize="72,72" path="m18180,2538l18166,2541,18155,2548,18147,2560,18144,2573,18147,2587,18155,2599,18166,2606,18180,2609,18194,2606,18205,2599,18213,2587,18215,2573,18213,2560,18205,2548,18194,2541,18180,2538xe" filled="true" fillcolor="#000000" stroked="false">
                  <v:path arrowok="t"/>
                  <v:fill type="solid"/>
                </v:shape>
                <v:line style="position:absolute" from="19921,51" to="19921,554" stroked="true" strokeweight=".851pt" strokecolor="#000000">
                  <v:stroke dashstyle="solid"/>
                </v:line>
                <v:shape style="position:absolute;left:19654;top:229;width:147;height:147" type="#_x0000_t75" id="docshape276" stroked="false">
                  <v:imagedata r:id="rId106" o:title=""/>
                </v:shape>
                <v:line style="position:absolute" from="22025,51" to="22025,554" stroked="true" strokeweight=".851pt" strokecolor="#000000">
                  <v:stroke dashstyle="solid"/>
                </v:line>
                <v:shape style="position:absolute;left:21754;top:229;width:147;height:147" type="#_x0000_t75" id="docshape277" stroked="false">
                  <v:imagedata r:id="rId107" o:title=""/>
                </v:shape>
                <v:line style="position:absolute" from="22025,917" to="22025,1420" stroked="true" strokeweight=".851pt" strokecolor="#000000">
                  <v:stroke dashstyle="solid"/>
                </v:line>
                <v:shape style="position:absolute;left:21754;top:1095;width:147;height:147" type="#_x0000_t75" id="docshape278" stroked="false">
                  <v:imagedata r:id="rId108" o:title=""/>
                </v:shape>
                <v:line style="position:absolute" from="22025,1784" to="22025,2286" stroked="true" strokeweight=".851pt" strokecolor="#000000">
                  <v:stroke dashstyle="solid"/>
                </v:line>
                <v:shape style="position:absolute;left:21754;top:1961;width:147;height:147" type="#_x0000_t75" id="docshape279" stroked="false">
                  <v:imagedata r:id="rId109" o:title=""/>
                </v:shape>
                <v:line style="position:absolute" from="19921,917" to="19921,1420" stroked="true" strokeweight=".851pt" strokecolor="#000000">
                  <v:stroke dashstyle="solid"/>
                </v:line>
                <v:shape style="position:absolute;left:19654;top:1095;width:147;height:147" type="#_x0000_t75" id="docshape280" stroked="false">
                  <v:imagedata r:id="rId110" o:title=""/>
                </v:shape>
                <v:line style="position:absolute" from="19921,1784" to="19921,2286" stroked="true" strokeweight=".851pt" strokecolor="#000000">
                  <v:stroke dashstyle="solid"/>
                </v:line>
                <v:shape style="position:absolute;left:19654;top:1961;width:147;height:147" type="#_x0000_t75" id="docshape281" stroked="false">
                  <v:imagedata r:id="rId111" o:title=""/>
                </v:shape>
                <v:line style="position:absolute" from="19921,2637" to="19921,2965" stroked="true" strokeweight=".851pt" strokecolor="#000000">
                  <v:stroke dashstyle="solid"/>
                </v:line>
                <v:shape style="position:absolute;left:19654;top:2728;width:147;height:147" type="#_x0000_t75" id="docshape282" stroked="false">
                  <v:imagedata r:id="rId112" o:title=""/>
                </v:shape>
                <v:rect style="position:absolute;left:13280;top:-1788;width:11720;height:490" id="docshape283" filled="true" fillcolor="#000000" stroked="false">
                  <v:fill type="solid"/>
                </v:rect>
                <v:shape style="position:absolute;left:23408;top:-2050;width:1082;height:1082" id="docshape284" coordorigin="23408,-2049" coordsize="1082,1082" path="m23949,-2049l23875,-2044,23805,-2030,23738,-2007,23676,-1975,23618,-1937,23566,-1891,23521,-1839,23482,-1781,23450,-1719,23427,-1652,23413,-1582,23408,-1509,23413,-1435,23427,-1365,23450,-1298,23482,-1236,23521,-1178,23566,-1126,23618,-1081,23676,-1042,23738,-1011,23805,-987,23875,-973,23949,-968,24022,-973,24092,-987,24159,-1011,24221,-1042,24279,-1081,24331,-1126,24376,-1178,24415,-1236,24447,-1298,24470,-1365,24484,-1435,24489,-1509,24484,-1582,24470,-1652,24447,-1719,24415,-1781,24376,-1839,24331,-1891,24279,-1937,24221,-1975,24159,-2007,24092,-2030,24022,-2044,23949,-2049xe" filled="true" fillcolor="#d3d2d2" stroked="false">
                  <v:path arrowok="t"/>
                  <v:fill opacity="13107f" type="solid"/>
                </v:shape>
                <v:shape style="position:absolute;left:23503;top:-1954;width:891;height:891" id="docshape285" coordorigin="23503,-1954" coordsize="891,891" path="m23949,-1954l23876,-1948,23808,-1931,23744,-1904,23686,-1868,23634,-1823,23589,-1772,23553,-1713,23526,-1649,23509,-1581,23503,-1509,23509,-1436,23526,-1368,23553,-1304,23589,-1246,23634,-1194,23686,-1149,23744,-1113,23808,-1086,23876,-1069,23949,-1063,24021,-1069,24089,-1086,24153,-1113,24211,-1149,24263,-1194,24308,-1246,24344,-1304,24371,-1368,24388,-1436,24394,-1509,24388,-1581,24371,-1649,24344,-1713,24308,-1772,24263,-1823,24211,-1868,24153,-1904,24089,-1931,24021,-1948,23949,-1954xe" filled="true" fillcolor="#ffffff" stroked="false">
                  <v:path arrowok="t"/>
                  <v:fill type="solid"/>
                </v:shape>
                <v:shape style="position:absolute;left:23705;top:-1728;width:487;height:438" type="#_x0000_t75" id="docshape286" stroked="false">
                  <v:imagedata r:id="rId113" o:title=""/>
                </v:shape>
                <v:shape style="position:absolute;left:20023;top:2609;width:727;height:381" type="#_x0000_t202" id="docshape287" filled="false" stroked="false">
                  <v:textbox inset="0,0,0,0">
                    <w:txbxContent>
                      <w:p>
                        <w:pPr>
                          <w:spacing w:before="9"/>
                          <w:ind w:left="0" w:right="0" w:firstLine="0"/>
                          <w:jc w:val="left"/>
                          <w:rPr>
                            <w:sz w:val="13"/>
                          </w:rPr>
                        </w:pPr>
                        <w:r>
                          <w:rPr>
                            <w:spacing w:val="-2"/>
                            <w:w w:val="130"/>
                            <w:sz w:val="13"/>
                          </w:rPr>
                          <w:t>Recycling</w:t>
                        </w:r>
                      </w:p>
                      <w:p>
                        <w:pPr>
                          <w:spacing w:line="155" w:lineRule="exact" w:before="60"/>
                          <w:ind w:left="0" w:right="0" w:firstLine="0"/>
                          <w:jc w:val="left"/>
                          <w:rPr>
                            <w:b/>
                            <w:sz w:val="13"/>
                          </w:rPr>
                        </w:pPr>
                        <w:r>
                          <w:rPr>
                            <w:b/>
                            <w:spacing w:val="-5"/>
                            <w:w w:val="95"/>
                            <w:sz w:val="13"/>
                          </w:rPr>
                          <w:t>13%</w:t>
                        </w:r>
                      </w:p>
                    </w:txbxContent>
                  </v:textbox>
                  <w10:wrap type="none"/>
                </v:shape>
                <v:shape style="position:absolute;left:17628;top:2572;width:416;height:246" type="#_x0000_t202" id="docshape288" filled="false" stroked="false">
                  <v:textbox inset="0,0,0,0">
                    <w:txbxContent>
                      <w:p>
                        <w:pPr>
                          <w:spacing w:line="237" w:lineRule="exact" w:before="8"/>
                          <w:ind w:left="0" w:right="0" w:firstLine="0"/>
                          <w:jc w:val="left"/>
                          <w:rPr>
                            <w:sz w:val="20"/>
                          </w:rPr>
                        </w:pPr>
                        <w:r>
                          <w:rPr>
                            <w:color w:val="FFFFFF"/>
                            <w:spacing w:val="-4"/>
                            <w:w w:val="65"/>
                            <w:sz w:val="20"/>
                          </w:rPr>
                          <w:t>$14.1M</w:t>
                        </w:r>
                      </w:p>
                    </w:txbxContent>
                  </v:textbox>
                  <w10:wrap type="none"/>
                </v:shape>
                <v:shape style="position:absolute;left:16331;top:2721;width:444;height:246" type="#_x0000_t202" id="docshape289" filled="false" stroked="false">
                  <v:textbox inset="0,0,0,0">
                    <w:txbxContent>
                      <w:p>
                        <w:pPr>
                          <w:spacing w:line="237" w:lineRule="exact" w:before="8"/>
                          <w:ind w:left="0" w:right="0" w:firstLine="0"/>
                          <w:jc w:val="left"/>
                          <w:rPr>
                            <w:sz w:val="20"/>
                          </w:rPr>
                        </w:pPr>
                        <w:r>
                          <w:rPr>
                            <w:spacing w:val="-2"/>
                            <w:w w:val="65"/>
                            <w:sz w:val="20"/>
                          </w:rPr>
                          <w:t>$13.0M</w:t>
                        </w:r>
                      </w:p>
                    </w:txbxContent>
                  </v:textbox>
                  <w10:wrap type="none"/>
                </v:shape>
                <v:shape style="position:absolute;left:22127;top:1742;width:702;height:568" type="#_x0000_t202" id="docshape290" filled="false" stroked="false">
                  <v:textbox inset="0,0,0,0">
                    <w:txbxContent>
                      <w:p>
                        <w:pPr>
                          <w:spacing w:line="249" w:lineRule="auto" w:before="9"/>
                          <w:ind w:left="0" w:right="0" w:firstLine="0"/>
                          <w:jc w:val="left"/>
                          <w:rPr>
                            <w:sz w:val="13"/>
                          </w:rPr>
                        </w:pPr>
                        <w:r>
                          <w:rPr>
                            <w:spacing w:val="-2"/>
                            <w:w w:val="130"/>
                            <w:sz w:val="13"/>
                          </w:rPr>
                          <w:t>Matching Gifts</w:t>
                        </w:r>
                      </w:p>
                      <w:p>
                        <w:pPr>
                          <w:spacing w:line="155" w:lineRule="exact" w:before="78"/>
                          <w:ind w:left="0" w:right="0" w:firstLine="0"/>
                          <w:jc w:val="left"/>
                          <w:rPr>
                            <w:b/>
                            <w:sz w:val="13"/>
                          </w:rPr>
                        </w:pPr>
                        <w:r>
                          <w:rPr>
                            <w:b/>
                            <w:spacing w:val="-5"/>
                            <w:sz w:val="13"/>
                          </w:rPr>
                          <w:t>7%</w:t>
                        </w:r>
                      </w:p>
                    </w:txbxContent>
                  </v:textbox>
                  <w10:wrap type="none"/>
                </v:shape>
                <v:shape style="position:absolute;left:20023;top:1742;width:1481;height:568" type="#_x0000_t202" id="docshape291" filled="false" stroked="false">
                  <v:textbox inset="0,0,0,0">
                    <w:txbxContent>
                      <w:p>
                        <w:pPr>
                          <w:spacing w:before="9"/>
                          <w:ind w:left="0" w:right="0" w:firstLine="0"/>
                          <w:jc w:val="left"/>
                          <w:rPr>
                            <w:sz w:val="13"/>
                          </w:rPr>
                        </w:pPr>
                        <w:r>
                          <w:rPr>
                            <w:w w:val="130"/>
                            <w:sz w:val="13"/>
                          </w:rPr>
                          <w:t>Education</w:t>
                        </w:r>
                        <w:r>
                          <w:rPr>
                            <w:spacing w:val="-7"/>
                            <w:w w:val="130"/>
                            <w:sz w:val="13"/>
                          </w:rPr>
                          <w:t> </w:t>
                        </w:r>
                        <w:r>
                          <w:rPr>
                            <w:spacing w:val="-10"/>
                            <w:w w:val="130"/>
                            <w:sz w:val="13"/>
                          </w:rPr>
                          <w:t>&amp;</w:t>
                        </w:r>
                      </w:p>
                      <w:p>
                        <w:pPr>
                          <w:spacing w:before="6"/>
                          <w:ind w:left="0" w:right="0" w:firstLine="0"/>
                          <w:jc w:val="left"/>
                          <w:rPr>
                            <w:sz w:val="13"/>
                          </w:rPr>
                        </w:pPr>
                        <w:r>
                          <w:rPr>
                            <w:spacing w:val="-2"/>
                            <w:w w:val="130"/>
                            <w:sz w:val="13"/>
                          </w:rPr>
                          <w:t>Youth</w:t>
                        </w:r>
                        <w:r>
                          <w:rPr>
                            <w:spacing w:val="-11"/>
                            <w:w w:val="130"/>
                            <w:sz w:val="13"/>
                          </w:rPr>
                          <w:t> </w:t>
                        </w:r>
                        <w:r>
                          <w:rPr>
                            <w:spacing w:val="-2"/>
                            <w:w w:val="130"/>
                            <w:sz w:val="13"/>
                          </w:rPr>
                          <w:t>Development</w:t>
                        </w:r>
                      </w:p>
                      <w:p>
                        <w:pPr>
                          <w:spacing w:line="155" w:lineRule="exact" w:before="84"/>
                          <w:ind w:left="0" w:right="0" w:firstLine="0"/>
                          <w:jc w:val="left"/>
                          <w:rPr>
                            <w:b/>
                            <w:sz w:val="13"/>
                          </w:rPr>
                        </w:pPr>
                        <w:r>
                          <w:rPr>
                            <w:b/>
                            <w:spacing w:val="-5"/>
                            <w:sz w:val="13"/>
                          </w:rPr>
                          <w:t>14%</w:t>
                        </w:r>
                      </w:p>
                    </w:txbxContent>
                  </v:textbox>
                  <w10:wrap type="none"/>
                </v:shape>
                <v:shape style="position:absolute;left:15454;top:1942;width:443;height:246" type="#_x0000_t202" id="docshape292" filled="false" stroked="false">
                  <v:textbox inset="0,0,0,0">
                    <w:txbxContent>
                      <w:p>
                        <w:pPr>
                          <w:spacing w:line="237" w:lineRule="exact" w:before="8"/>
                          <w:ind w:left="0" w:right="0" w:firstLine="0"/>
                          <w:jc w:val="left"/>
                          <w:rPr>
                            <w:sz w:val="20"/>
                          </w:rPr>
                        </w:pPr>
                        <w:r>
                          <w:rPr>
                            <w:color w:val="FFFFFF"/>
                            <w:spacing w:val="-2"/>
                            <w:w w:val="65"/>
                            <w:sz w:val="20"/>
                          </w:rPr>
                          <w:t>$12.0M</w:t>
                        </w:r>
                      </w:p>
                    </w:txbxContent>
                  </v:textbox>
                  <w10:wrap type="none"/>
                </v:shape>
                <v:shape style="position:absolute;left:22127;top:876;width:1114;height:568" type="#_x0000_t202" id="docshape293" filled="false" stroked="false">
                  <v:textbox inset="0,0,0,0">
                    <w:txbxContent>
                      <w:p>
                        <w:pPr>
                          <w:spacing w:line="249" w:lineRule="auto" w:before="9"/>
                          <w:ind w:left="0" w:right="0" w:firstLine="0"/>
                          <w:jc w:val="left"/>
                          <w:rPr>
                            <w:sz w:val="13"/>
                          </w:rPr>
                        </w:pPr>
                        <w:r>
                          <w:rPr>
                            <w:spacing w:val="-2"/>
                            <w:w w:val="130"/>
                            <w:sz w:val="13"/>
                          </w:rPr>
                          <w:t>Women’s Empowerment</w:t>
                        </w:r>
                      </w:p>
                      <w:p>
                        <w:pPr>
                          <w:spacing w:line="155" w:lineRule="exact" w:before="78"/>
                          <w:ind w:left="0" w:right="0" w:firstLine="0"/>
                          <w:jc w:val="left"/>
                          <w:rPr>
                            <w:b/>
                            <w:sz w:val="13"/>
                          </w:rPr>
                        </w:pPr>
                        <w:r>
                          <w:rPr>
                            <w:b/>
                            <w:spacing w:val="-5"/>
                            <w:sz w:val="13"/>
                          </w:rPr>
                          <w:t>7%</w:t>
                        </w:r>
                      </w:p>
                    </w:txbxContent>
                  </v:textbox>
                  <w10:wrap type="none"/>
                </v:shape>
                <v:shape style="position:absolute;left:20023;top:876;width:1299;height:568" type="#_x0000_t202" id="docshape294" filled="false" stroked="false">
                  <v:textbox inset="0,0,0,0">
                    <w:txbxContent>
                      <w:p>
                        <w:pPr>
                          <w:spacing w:line="249" w:lineRule="auto" w:before="9"/>
                          <w:ind w:left="0" w:right="0" w:firstLine="0"/>
                          <w:jc w:val="left"/>
                          <w:rPr>
                            <w:sz w:val="13"/>
                          </w:rPr>
                        </w:pPr>
                        <w:r>
                          <w:rPr>
                            <w:w w:val="130"/>
                            <w:sz w:val="13"/>
                          </w:rPr>
                          <w:t>Disaster Relief &amp; </w:t>
                        </w:r>
                        <w:r>
                          <w:rPr>
                            <w:w w:val="125"/>
                            <w:sz w:val="13"/>
                          </w:rPr>
                          <w:t>Humanitarian</w:t>
                        </w:r>
                        <w:r>
                          <w:rPr>
                            <w:spacing w:val="17"/>
                            <w:w w:val="130"/>
                            <w:sz w:val="13"/>
                          </w:rPr>
                          <w:t> </w:t>
                        </w:r>
                        <w:r>
                          <w:rPr>
                            <w:spacing w:val="-5"/>
                            <w:w w:val="130"/>
                            <w:sz w:val="13"/>
                          </w:rPr>
                          <w:t>Aid</w:t>
                        </w:r>
                      </w:p>
                      <w:p>
                        <w:pPr>
                          <w:spacing w:line="155" w:lineRule="exact" w:before="78"/>
                          <w:ind w:left="0" w:right="0" w:firstLine="0"/>
                          <w:jc w:val="left"/>
                          <w:rPr>
                            <w:b/>
                            <w:sz w:val="13"/>
                          </w:rPr>
                        </w:pPr>
                        <w:r>
                          <w:rPr>
                            <w:b/>
                            <w:spacing w:val="-5"/>
                            <w:w w:val="95"/>
                            <w:sz w:val="13"/>
                          </w:rPr>
                          <w:t>15%</w:t>
                        </w:r>
                      </w:p>
                    </w:txbxContent>
                  </v:textbox>
                  <w10:wrap type="none"/>
                </v:shape>
                <v:shape style="position:absolute;left:16273;top:1186;width:1445;height:750" type="#_x0000_t202" id="docshape295" filled="false" stroked="false">
                  <v:textbox inset="0,0,0,0">
                    <w:txbxContent>
                      <w:p>
                        <w:pPr>
                          <w:spacing w:before="11"/>
                          <w:ind w:left="2" w:right="18" w:firstLine="0"/>
                          <w:jc w:val="center"/>
                          <w:rPr>
                            <w:sz w:val="44"/>
                          </w:rPr>
                        </w:pPr>
                        <w:r>
                          <w:rPr>
                            <w:spacing w:val="-2"/>
                            <w:w w:val="80"/>
                            <w:sz w:val="44"/>
                          </w:rPr>
                          <w:t>$94.8M</w:t>
                        </w:r>
                      </w:p>
                      <w:p>
                        <w:pPr>
                          <w:spacing w:line="155" w:lineRule="exact" w:before="53"/>
                          <w:ind w:left="0" w:right="18" w:firstLine="0"/>
                          <w:jc w:val="center"/>
                          <w:rPr>
                            <w:sz w:val="13"/>
                          </w:rPr>
                        </w:pPr>
                        <w:r>
                          <w:rPr>
                            <w:w w:val="130"/>
                            <w:sz w:val="13"/>
                          </w:rPr>
                          <w:t>2022</w:t>
                        </w:r>
                        <w:r>
                          <w:rPr>
                            <w:spacing w:val="-3"/>
                            <w:w w:val="130"/>
                            <w:sz w:val="13"/>
                          </w:rPr>
                          <w:t> </w:t>
                        </w:r>
                        <w:r>
                          <w:rPr>
                            <w:spacing w:val="-2"/>
                            <w:w w:val="130"/>
                            <w:sz w:val="13"/>
                          </w:rPr>
                          <w:t>Contributions</w:t>
                        </w:r>
                      </w:p>
                    </w:txbxContent>
                  </v:textbox>
                  <w10:wrap type="none"/>
                </v:shape>
                <v:shape style="position:absolute;left:15414;top:932;width:419;height:246" type="#_x0000_t202" id="docshape296" filled="false" stroked="false">
                  <v:textbox inset="0,0,0,0">
                    <w:txbxContent>
                      <w:p>
                        <w:pPr>
                          <w:spacing w:line="237" w:lineRule="exact" w:before="8"/>
                          <w:ind w:left="0" w:right="0" w:firstLine="0"/>
                          <w:jc w:val="left"/>
                          <w:rPr>
                            <w:sz w:val="20"/>
                          </w:rPr>
                        </w:pPr>
                        <w:r>
                          <w:rPr>
                            <w:spacing w:val="-4"/>
                            <w:w w:val="65"/>
                            <w:sz w:val="20"/>
                          </w:rPr>
                          <w:t>$10.1M</w:t>
                        </w:r>
                      </w:p>
                    </w:txbxContent>
                  </v:textbox>
                  <w10:wrap type="none"/>
                </v:shape>
                <v:shape style="position:absolute;left:18034;top:610;width:443;height:246" type="#_x0000_t202" id="docshape297" filled="false" stroked="false">
                  <v:textbox inset="0,0,0,0">
                    <w:txbxContent>
                      <w:p>
                        <w:pPr>
                          <w:spacing w:line="237" w:lineRule="exact" w:before="8"/>
                          <w:ind w:left="0" w:right="0" w:firstLine="0"/>
                          <w:jc w:val="left"/>
                          <w:rPr>
                            <w:sz w:val="20"/>
                          </w:rPr>
                        </w:pPr>
                        <w:r>
                          <w:rPr>
                            <w:spacing w:val="-2"/>
                            <w:w w:val="65"/>
                            <w:sz w:val="20"/>
                          </w:rPr>
                          <w:t>$31.8M</w:t>
                        </w:r>
                      </w:p>
                    </w:txbxContent>
                  </v:textbox>
                  <w10:wrap type="none"/>
                </v:shape>
                <v:shape style="position:absolute;left:22127;top:10;width:866;height:568" type="#_x0000_t202" id="docshape298" filled="false" stroked="false">
                  <v:textbox inset="0,0,0,0">
                    <w:txbxContent>
                      <w:p>
                        <w:pPr>
                          <w:spacing w:line="249" w:lineRule="auto" w:before="9"/>
                          <w:ind w:left="0" w:right="18" w:firstLine="0"/>
                          <w:jc w:val="left"/>
                          <w:rPr>
                            <w:sz w:val="13"/>
                          </w:rPr>
                        </w:pPr>
                        <w:r>
                          <w:rPr>
                            <w:spacing w:val="-2"/>
                            <w:w w:val="130"/>
                            <w:sz w:val="13"/>
                          </w:rPr>
                          <w:t>Community Well-Being</w:t>
                        </w:r>
                      </w:p>
                      <w:p>
                        <w:pPr>
                          <w:spacing w:line="155" w:lineRule="exact" w:before="78"/>
                          <w:ind w:left="0" w:right="0" w:firstLine="0"/>
                          <w:jc w:val="left"/>
                          <w:rPr>
                            <w:b/>
                            <w:sz w:val="13"/>
                          </w:rPr>
                        </w:pPr>
                        <w:r>
                          <w:rPr>
                            <w:b/>
                            <w:spacing w:val="-5"/>
                            <w:w w:val="85"/>
                            <w:sz w:val="13"/>
                          </w:rPr>
                          <w:t>11%</w:t>
                        </w:r>
                      </w:p>
                    </w:txbxContent>
                  </v:textbox>
                  <w10:wrap type="none"/>
                </v:shape>
                <v:shape style="position:absolute;left:20023;top:10;width:958;height:568" type="#_x0000_t202" id="docshape299" filled="false" stroked="false">
                  <v:textbox inset="0,0,0,0">
                    <w:txbxContent>
                      <w:p>
                        <w:pPr>
                          <w:spacing w:line="249" w:lineRule="auto" w:before="9"/>
                          <w:ind w:left="0" w:right="0" w:firstLine="0"/>
                          <w:jc w:val="left"/>
                          <w:rPr>
                            <w:sz w:val="13"/>
                          </w:rPr>
                        </w:pPr>
                        <w:r>
                          <w:rPr>
                            <w:w w:val="130"/>
                            <w:sz w:val="13"/>
                          </w:rPr>
                          <w:t>Water</w:t>
                        </w:r>
                        <w:r>
                          <w:rPr>
                            <w:spacing w:val="-15"/>
                            <w:w w:val="130"/>
                            <w:sz w:val="13"/>
                          </w:rPr>
                          <w:t> </w:t>
                        </w:r>
                        <w:r>
                          <w:rPr>
                            <w:w w:val="130"/>
                            <w:sz w:val="13"/>
                          </w:rPr>
                          <w:t>&amp; </w:t>
                        </w:r>
                        <w:r>
                          <w:rPr>
                            <w:spacing w:val="-2"/>
                            <w:w w:val="130"/>
                            <w:sz w:val="13"/>
                          </w:rPr>
                          <w:t>Environment</w:t>
                        </w:r>
                      </w:p>
                      <w:p>
                        <w:pPr>
                          <w:spacing w:line="155" w:lineRule="exact" w:before="78"/>
                          <w:ind w:left="0" w:right="0" w:firstLine="0"/>
                          <w:jc w:val="left"/>
                          <w:rPr>
                            <w:b/>
                            <w:sz w:val="13"/>
                          </w:rPr>
                        </w:pPr>
                        <w:r>
                          <w:rPr>
                            <w:b/>
                            <w:spacing w:val="-5"/>
                            <w:sz w:val="13"/>
                          </w:rPr>
                          <w:t>33%</w:t>
                        </w:r>
                      </w:p>
                    </w:txbxContent>
                  </v:textbox>
                  <w10:wrap type="none"/>
                </v:shape>
                <v:shape style="position:absolute;left:15881;top:236;width:372;height:246" type="#_x0000_t202" id="docshape300" filled="false" stroked="false">
                  <v:textbox inset="0,0,0,0">
                    <w:txbxContent>
                      <w:p>
                        <w:pPr>
                          <w:spacing w:line="237" w:lineRule="exact" w:before="8"/>
                          <w:ind w:left="0" w:right="0" w:firstLine="0"/>
                          <w:jc w:val="left"/>
                          <w:rPr>
                            <w:sz w:val="20"/>
                          </w:rPr>
                        </w:pPr>
                        <w:r>
                          <w:rPr>
                            <w:spacing w:val="-5"/>
                            <w:w w:val="70"/>
                            <w:sz w:val="20"/>
                          </w:rPr>
                          <w:t>$7.0M</w:t>
                        </w:r>
                      </w:p>
                    </w:txbxContent>
                  </v:textbox>
                  <w10:wrap type="none"/>
                </v:shape>
                <v:shape style="position:absolute;left:16463;top:-57;width:397;height:246" type="#_x0000_t202" id="docshape301" filled="false" stroked="false">
                  <v:textbox inset="0,0,0,0">
                    <w:txbxContent>
                      <w:p>
                        <w:pPr>
                          <w:spacing w:line="237" w:lineRule="exact" w:before="8"/>
                          <w:ind w:left="0" w:right="0" w:firstLine="0"/>
                          <w:jc w:val="left"/>
                          <w:rPr>
                            <w:sz w:val="20"/>
                          </w:rPr>
                        </w:pPr>
                        <w:r>
                          <w:rPr>
                            <w:spacing w:val="-2"/>
                            <w:w w:val="70"/>
                            <w:sz w:val="20"/>
                          </w:rPr>
                          <w:t>$6.8M</w:t>
                        </w:r>
                      </w:p>
                    </w:txbxContent>
                  </v:textbox>
                  <w10:wrap type="none"/>
                </v:shape>
                <v:shape style="position:absolute;left:13268;top:-1788;width:11732;height:490" type="#_x0000_t202" id="docshape302" filled="false" stroked="false">
                  <v:textbox inset="0,0,0,0">
                    <w:txbxContent>
                      <w:p>
                        <w:pPr>
                          <w:spacing w:before="129"/>
                          <w:ind w:left="191" w:right="0" w:firstLine="0"/>
                          <w:jc w:val="left"/>
                          <w:rPr>
                            <w:b/>
                            <w:sz w:val="18"/>
                          </w:rPr>
                        </w:pPr>
                        <w:r>
                          <w:rPr>
                            <w:b/>
                            <w:color w:val="FFFFFF"/>
                            <w:w w:val="110"/>
                            <w:sz w:val="18"/>
                          </w:rPr>
                          <w:t>The</w:t>
                        </w:r>
                        <w:r>
                          <w:rPr>
                            <w:b/>
                            <w:color w:val="FFFFFF"/>
                            <w:spacing w:val="-11"/>
                            <w:w w:val="110"/>
                            <w:sz w:val="18"/>
                          </w:rPr>
                          <w:t> </w:t>
                        </w:r>
                        <w:r>
                          <w:rPr>
                            <w:b/>
                            <w:color w:val="FFFFFF"/>
                            <w:w w:val="110"/>
                            <w:sz w:val="18"/>
                          </w:rPr>
                          <w:t>Coca-Cola</w:t>
                        </w:r>
                        <w:r>
                          <w:rPr>
                            <w:b/>
                            <w:color w:val="FFFFFF"/>
                            <w:spacing w:val="-11"/>
                            <w:w w:val="110"/>
                            <w:sz w:val="18"/>
                          </w:rPr>
                          <w:t> </w:t>
                        </w:r>
                        <w:r>
                          <w:rPr>
                            <w:b/>
                            <w:color w:val="FFFFFF"/>
                            <w:w w:val="110"/>
                            <w:sz w:val="18"/>
                          </w:rPr>
                          <w:t>Foundation:</w:t>
                        </w:r>
                        <w:r>
                          <w:rPr>
                            <w:b/>
                            <w:color w:val="FFFFFF"/>
                            <w:spacing w:val="-11"/>
                            <w:w w:val="110"/>
                            <w:sz w:val="18"/>
                          </w:rPr>
                          <w:t> </w:t>
                        </w:r>
                        <w:r>
                          <w:rPr>
                            <w:b/>
                            <w:color w:val="FFFFFF"/>
                            <w:w w:val="110"/>
                            <w:sz w:val="18"/>
                          </w:rPr>
                          <w:t>2022</w:t>
                        </w:r>
                        <w:r>
                          <w:rPr>
                            <w:b/>
                            <w:color w:val="FFFFFF"/>
                            <w:spacing w:val="-11"/>
                            <w:w w:val="110"/>
                            <w:sz w:val="18"/>
                          </w:rPr>
                          <w:t> </w:t>
                        </w:r>
                        <w:r>
                          <w:rPr>
                            <w:b/>
                            <w:color w:val="FFFFFF"/>
                            <w:spacing w:val="-2"/>
                            <w:w w:val="110"/>
                            <w:sz w:val="18"/>
                          </w:rPr>
                          <w:t>Contributions</w:t>
                        </w:r>
                      </w:p>
                    </w:txbxContent>
                  </v:textbox>
                  <w10:wrap type="none"/>
                </v:shape>
                <w10:wrap type="none"/>
              </v:group>
            </w:pict>
          </mc:Fallback>
        </mc:AlternateContent>
      </w:r>
      <w:r>
        <w:rPr>
          <w:b/>
          <w:spacing w:val="-2"/>
          <w:w w:val="110"/>
          <w:sz w:val="12"/>
        </w:rPr>
        <w:t>MIDDLE</w:t>
      </w:r>
    </w:p>
    <w:p>
      <w:pPr>
        <w:tabs>
          <w:tab w:pos="1839" w:val="left" w:leader="none"/>
          <w:tab w:pos="4207" w:val="left" w:leader="none"/>
        </w:tabs>
        <w:spacing w:line="144" w:lineRule="exact" w:before="0"/>
        <w:ind w:left="340" w:right="0" w:firstLine="0"/>
        <w:jc w:val="left"/>
        <w:rPr>
          <w:b/>
          <w:sz w:val="12"/>
        </w:rPr>
      </w:pPr>
      <w:r>
        <w:rPr>
          <w:b/>
          <w:spacing w:val="-2"/>
          <w:w w:val="110"/>
          <w:sz w:val="12"/>
        </w:rPr>
        <w:t>MANAGEMENT</w:t>
      </w:r>
      <w:r>
        <w:rPr>
          <w:b/>
          <w:sz w:val="12"/>
        </w:rPr>
        <w:tab/>
      </w:r>
      <w:r>
        <w:rPr>
          <w:b/>
          <w:spacing w:val="-2"/>
          <w:w w:val="110"/>
          <w:sz w:val="12"/>
        </w:rPr>
        <w:t>PROFESSIONALS</w:t>
      </w:r>
      <w:r>
        <w:rPr>
          <w:b/>
          <w:sz w:val="12"/>
        </w:rPr>
        <w:tab/>
      </w:r>
      <w:r>
        <w:rPr>
          <w:b/>
          <w:spacing w:val="-2"/>
          <w:w w:val="110"/>
          <w:sz w:val="12"/>
        </w:rPr>
        <w:t>TOTAL</w:t>
      </w:r>
    </w:p>
    <w:p>
      <w:pPr>
        <w:spacing w:after="0" w:line="144" w:lineRule="exact"/>
        <w:jc w:val="left"/>
        <w:rPr>
          <w:sz w:val="12"/>
        </w:rPr>
        <w:sectPr>
          <w:type w:val="continuous"/>
          <w:pgSz w:w="25600" w:h="14400" w:orient="landscape"/>
          <w:pgMar w:header="0" w:footer="566" w:top="0" w:bottom="280" w:left="260" w:right="360"/>
          <w:cols w:num="2" w:equalWidth="0">
            <w:col w:w="7019" w:space="287"/>
            <w:col w:w="17674"/>
          </w:cols>
        </w:sectPr>
      </w:pPr>
    </w:p>
    <w:p>
      <w:pPr>
        <w:pStyle w:val="BodyText"/>
        <w:spacing w:before="5"/>
        <w:rPr>
          <w:b/>
          <w:sz w:val="9"/>
        </w:rPr>
      </w:pPr>
    </w:p>
    <w:tbl>
      <w:tblPr>
        <w:tblW w:w="0" w:type="auto"/>
        <w:jc w:val="left"/>
        <w:tblInd w:w="3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81"/>
        <w:gridCol w:w="2438"/>
        <w:gridCol w:w="1638"/>
        <w:gridCol w:w="1205"/>
        <w:gridCol w:w="1654"/>
      </w:tblGrid>
      <w:tr>
        <w:trPr>
          <w:trHeight w:val="377" w:hRule="atLeast"/>
        </w:trPr>
        <w:tc>
          <w:tcPr>
            <w:tcW w:w="4781" w:type="dxa"/>
            <w:tcBorders>
              <w:top w:val="single" w:sz="18" w:space="0" w:color="000000"/>
              <w:bottom w:val="single" w:sz="8" w:space="0" w:color="D7B85B"/>
            </w:tcBorders>
          </w:tcPr>
          <w:p>
            <w:pPr>
              <w:pStyle w:val="TableParagraph"/>
              <w:spacing w:before="93"/>
              <w:ind w:left="80"/>
              <w:rPr>
                <w:sz w:val="16"/>
              </w:rPr>
            </w:pPr>
            <w:r>
              <w:rPr>
                <w:w w:val="120"/>
                <w:sz w:val="16"/>
              </w:rPr>
              <w:t>American</w:t>
            </w:r>
            <w:r>
              <w:rPr>
                <w:spacing w:val="13"/>
                <w:w w:val="120"/>
                <w:sz w:val="16"/>
              </w:rPr>
              <w:t> </w:t>
            </w:r>
            <w:r>
              <w:rPr>
                <w:w w:val="120"/>
                <w:sz w:val="16"/>
              </w:rPr>
              <w:t>Indian/Alaskan</w:t>
            </w:r>
            <w:r>
              <w:rPr>
                <w:spacing w:val="14"/>
                <w:w w:val="120"/>
                <w:sz w:val="16"/>
              </w:rPr>
              <w:t> </w:t>
            </w:r>
            <w:r>
              <w:rPr>
                <w:spacing w:val="-2"/>
                <w:w w:val="120"/>
                <w:sz w:val="16"/>
              </w:rPr>
              <w:t>Native</w:t>
            </w:r>
          </w:p>
        </w:tc>
        <w:tc>
          <w:tcPr>
            <w:tcW w:w="2438" w:type="dxa"/>
            <w:tcBorders>
              <w:top w:val="single" w:sz="18" w:space="0" w:color="000000"/>
              <w:bottom w:val="single" w:sz="8" w:space="0" w:color="D7B85B"/>
            </w:tcBorders>
          </w:tcPr>
          <w:p>
            <w:pPr>
              <w:pStyle w:val="TableParagraph"/>
              <w:spacing w:before="93"/>
              <w:ind w:right="582"/>
              <w:jc w:val="right"/>
              <w:rPr>
                <w:sz w:val="16"/>
              </w:rPr>
            </w:pPr>
            <w:r>
              <w:rPr>
                <w:spacing w:val="-4"/>
                <w:w w:val="120"/>
                <w:sz w:val="16"/>
              </w:rPr>
              <w:t>0.0%</w:t>
            </w:r>
          </w:p>
        </w:tc>
        <w:tc>
          <w:tcPr>
            <w:tcW w:w="1638" w:type="dxa"/>
            <w:tcBorders>
              <w:top w:val="single" w:sz="18" w:space="0" w:color="000000"/>
              <w:bottom w:val="single" w:sz="8" w:space="0" w:color="D7B85B"/>
            </w:tcBorders>
          </w:tcPr>
          <w:p>
            <w:pPr>
              <w:pStyle w:val="TableParagraph"/>
              <w:spacing w:before="93"/>
              <w:ind w:left="140" w:right="52"/>
              <w:jc w:val="center"/>
              <w:rPr>
                <w:sz w:val="16"/>
              </w:rPr>
            </w:pPr>
            <w:r>
              <w:rPr>
                <w:spacing w:val="-4"/>
                <w:w w:val="110"/>
                <w:sz w:val="16"/>
              </w:rPr>
              <w:t>0.3%</w:t>
            </w:r>
          </w:p>
        </w:tc>
        <w:tc>
          <w:tcPr>
            <w:tcW w:w="1205" w:type="dxa"/>
            <w:tcBorders>
              <w:top w:val="single" w:sz="18" w:space="0" w:color="000000"/>
              <w:bottom w:val="single" w:sz="8" w:space="0" w:color="D7B85B"/>
            </w:tcBorders>
          </w:tcPr>
          <w:p>
            <w:pPr>
              <w:pStyle w:val="TableParagraph"/>
              <w:spacing w:before="93"/>
              <w:ind w:right="119"/>
              <w:jc w:val="right"/>
              <w:rPr>
                <w:sz w:val="16"/>
              </w:rPr>
            </w:pPr>
            <w:r>
              <w:rPr>
                <w:spacing w:val="-4"/>
                <w:w w:val="110"/>
                <w:sz w:val="16"/>
              </w:rPr>
              <w:t>0.4%</w:t>
            </w:r>
          </w:p>
        </w:tc>
        <w:tc>
          <w:tcPr>
            <w:tcW w:w="1654" w:type="dxa"/>
            <w:tcBorders>
              <w:top w:val="single" w:sz="18" w:space="0" w:color="000000"/>
              <w:bottom w:val="single" w:sz="8" w:space="0" w:color="D7B85B"/>
            </w:tcBorders>
            <w:shd w:val="clear" w:color="auto" w:fill="EBDCAD"/>
          </w:tcPr>
          <w:p>
            <w:pPr>
              <w:pStyle w:val="TableParagraph"/>
              <w:spacing w:before="93"/>
              <w:ind w:right="117"/>
              <w:jc w:val="right"/>
              <w:rPr>
                <w:b/>
                <w:sz w:val="16"/>
              </w:rPr>
            </w:pPr>
            <w:r>
              <w:rPr>
                <w:b/>
                <w:spacing w:val="-4"/>
                <w:sz w:val="16"/>
              </w:rPr>
              <w:t>0.3%</w:t>
            </w:r>
          </w:p>
        </w:tc>
      </w:tr>
      <w:tr>
        <w:trPr>
          <w:trHeight w:val="380" w:hRule="atLeast"/>
        </w:trPr>
        <w:tc>
          <w:tcPr>
            <w:tcW w:w="4781" w:type="dxa"/>
            <w:tcBorders>
              <w:top w:val="single" w:sz="8" w:space="0" w:color="D7B85B"/>
              <w:bottom w:val="single" w:sz="8" w:space="0" w:color="D7B85B"/>
            </w:tcBorders>
          </w:tcPr>
          <w:p>
            <w:pPr>
              <w:pStyle w:val="TableParagraph"/>
              <w:spacing w:before="95"/>
              <w:ind w:left="80"/>
              <w:rPr>
                <w:sz w:val="16"/>
              </w:rPr>
            </w:pPr>
            <w:r>
              <w:rPr>
                <w:spacing w:val="-2"/>
                <w:w w:val="125"/>
                <w:sz w:val="16"/>
              </w:rPr>
              <w:t>Asian</w:t>
            </w:r>
          </w:p>
        </w:tc>
        <w:tc>
          <w:tcPr>
            <w:tcW w:w="2438" w:type="dxa"/>
            <w:tcBorders>
              <w:top w:val="single" w:sz="8" w:space="0" w:color="D7B85B"/>
              <w:bottom w:val="single" w:sz="8" w:space="0" w:color="D7B85B"/>
            </w:tcBorders>
          </w:tcPr>
          <w:p>
            <w:pPr>
              <w:pStyle w:val="TableParagraph"/>
              <w:spacing w:before="95"/>
              <w:ind w:right="582"/>
              <w:jc w:val="right"/>
              <w:rPr>
                <w:sz w:val="16"/>
              </w:rPr>
            </w:pPr>
            <w:r>
              <w:rPr>
                <w:spacing w:val="-2"/>
                <w:w w:val="110"/>
                <w:sz w:val="16"/>
              </w:rPr>
              <w:t>10.0%</w:t>
            </w:r>
          </w:p>
        </w:tc>
        <w:tc>
          <w:tcPr>
            <w:tcW w:w="1638" w:type="dxa"/>
            <w:tcBorders>
              <w:top w:val="single" w:sz="8" w:space="0" w:color="D7B85B"/>
              <w:bottom w:val="single" w:sz="8" w:space="0" w:color="D7B85B"/>
            </w:tcBorders>
          </w:tcPr>
          <w:p>
            <w:pPr>
              <w:pStyle w:val="TableParagraph"/>
              <w:spacing w:before="95"/>
              <w:ind w:left="140" w:right="128"/>
              <w:jc w:val="center"/>
              <w:rPr>
                <w:sz w:val="16"/>
              </w:rPr>
            </w:pPr>
            <w:r>
              <w:rPr>
                <w:spacing w:val="-2"/>
                <w:w w:val="105"/>
                <w:sz w:val="16"/>
              </w:rPr>
              <w:t>10.4%</w:t>
            </w:r>
          </w:p>
        </w:tc>
        <w:tc>
          <w:tcPr>
            <w:tcW w:w="1205" w:type="dxa"/>
            <w:tcBorders>
              <w:top w:val="single" w:sz="8" w:space="0" w:color="D7B85B"/>
              <w:bottom w:val="single" w:sz="8" w:space="0" w:color="D7B85B"/>
            </w:tcBorders>
          </w:tcPr>
          <w:p>
            <w:pPr>
              <w:pStyle w:val="TableParagraph"/>
              <w:spacing w:before="95"/>
              <w:ind w:right="118"/>
              <w:jc w:val="right"/>
              <w:rPr>
                <w:sz w:val="16"/>
              </w:rPr>
            </w:pPr>
            <w:r>
              <w:rPr>
                <w:spacing w:val="-4"/>
                <w:w w:val="105"/>
                <w:sz w:val="16"/>
              </w:rPr>
              <w:t>5.4%</w:t>
            </w:r>
          </w:p>
        </w:tc>
        <w:tc>
          <w:tcPr>
            <w:tcW w:w="1654" w:type="dxa"/>
            <w:tcBorders>
              <w:top w:val="single" w:sz="8" w:space="0" w:color="D7B85B"/>
              <w:bottom w:val="single" w:sz="8" w:space="0" w:color="D7B85B"/>
            </w:tcBorders>
            <w:shd w:val="clear" w:color="auto" w:fill="EBDCAD"/>
          </w:tcPr>
          <w:p>
            <w:pPr>
              <w:pStyle w:val="TableParagraph"/>
              <w:spacing w:before="95"/>
              <w:ind w:right="117"/>
              <w:jc w:val="right"/>
              <w:rPr>
                <w:b/>
                <w:sz w:val="16"/>
              </w:rPr>
            </w:pPr>
            <w:r>
              <w:rPr>
                <w:b/>
                <w:spacing w:val="-4"/>
                <w:sz w:val="16"/>
              </w:rPr>
              <w:t>8.1%</w:t>
            </w:r>
          </w:p>
        </w:tc>
      </w:tr>
      <w:tr>
        <w:trPr>
          <w:trHeight w:val="380" w:hRule="atLeast"/>
        </w:trPr>
        <w:tc>
          <w:tcPr>
            <w:tcW w:w="4781" w:type="dxa"/>
            <w:tcBorders>
              <w:top w:val="single" w:sz="8" w:space="0" w:color="D7B85B"/>
              <w:bottom w:val="single" w:sz="8" w:space="0" w:color="D7B85B"/>
            </w:tcBorders>
          </w:tcPr>
          <w:p>
            <w:pPr>
              <w:pStyle w:val="TableParagraph"/>
              <w:spacing w:before="95"/>
              <w:ind w:left="80"/>
              <w:rPr>
                <w:sz w:val="16"/>
              </w:rPr>
            </w:pPr>
            <w:r>
              <w:rPr>
                <w:w w:val="125"/>
                <w:sz w:val="16"/>
              </w:rPr>
              <w:t>Black/African</w:t>
            </w:r>
            <w:r>
              <w:rPr>
                <w:spacing w:val="-18"/>
                <w:w w:val="125"/>
                <w:sz w:val="16"/>
              </w:rPr>
              <w:t> </w:t>
            </w:r>
            <w:r>
              <w:rPr>
                <w:spacing w:val="-2"/>
                <w:w w:val="125"/>
                <w:sz w:val="16"/>
              </w:rPr>
              <w:t>American</w:t>
            </w:r>
          </w:p>
        </w:tc>
        <w:tc>
          <w:tcPr>
            <w:tcW w:w="2438" w:type="dxa"/>
            <w:tcBorders>
              <w:top w:val="single" w:sz="8" w:space="0" w:color="D7B85B"/>
              <w:bottom w:val="single" w:sz="8" w:space="0" w:color="D7B85B"/>
            </w:tcBorders>
          </w:tcPr>
          <w:p>
            <w:pPr>
              <w:pStyle w:val="TableParagraph"/>
              <w:spacing w:before="95"/>
              <w:ind w:right="583"/>
              <w:jc w:val="right"/>
              <w:rPr>
                <w:sz w:val="16"/>
              </w:rPr>
            </w:pPr>
            <w:r>
              <w:rPr>
                <w:spacing w:val="-4"/>
                <w:w w:val="110"/>
                <w:sz w:val="16"/>
              </w:rPr>
              <w:t>8.6%</w:t>
            </w:r>
          </w:p>
        </w:tc>
        <w:tc>
          <w:tcPr>
            <w:tcW w:w="1638" w:type="dxa"/>
            <w:tcBorders>
              <w:top w:val="single" w:sz="8" w:space="0" w:color="D7B85B"/>
              <w:bottom w:val="single" w:sz="8" w:space="0" w:color="D7B85B"/>
            </w:tcBorders>
          </w:tcPr>
          <w:p>
            <w:pPr>
              <w:pStyle w:val="TableParagraph"/>
              <w:spacing w:before="95"/>
              <w:ind w:left="140" w:right="66"/>
              <w:jc w:val="center"/>
              <w:rPr>
                <w:sz w:val="16"/>
              </w:rPr>
            </w:pPr>
            <w:r>
              <w:rPr>
                <w:spacing w:val="-2"/>
                <w:sz w:val="16"/>
              </w:rPr>
              <w:t>16.1%</w:t>
            </w:r>
          </w:p>
        </w:tc>
        <w:tc>
          <w:tcPr>
            <w:tcW w:w="1205" w:type="dxa"/>
            <w:tcBorders>
              <w:top w:val="single" w:sz="8" w:space="0" w:color="D7B85B"/>
              <w:bottom w:val="single" w:sz="8" w:space="0" w:color="D7B85B"/>
            </w:tcBorders>
          </w:tcPr>
          <w:p>
            <w:pPr>
              <w:pStyle w:val="TableParagraph"/>
              <w:spacing w:before="95"/>
              <w:ind w:right="117"/>
              <w:jc w:val="right"/>
              <w:rPr>
                <w:sz w:val="16"/>
              </w:rPr>
            </w:pPr>
            <w:r>
              <w:rPr>
                <w:spacing w:val="-2"/>
                <w:w w:val="115"/>
                <w:sz w:val="16"/>
              </w:rPr>
              <w:t>30.3%</w:t>
            </w:r>
          </w:p>
        </w:tc>
        <w:tc>
          <w:tcPr>
            <w:tcW w:w="1654" w:type="dxa"/>
            <w:tcBorders>
              <w:top w:val="single" w:sz="8" w:space="0" w:color="D7B85B"/>
              <w:bottom w:val="single" w:sz="8" w:space="0" w:color="D7B85B"/>
            </w:tcBorders>
            <w:shd w:val="clear" w:color="auto" w:fill="EBDCAD"/>
          </w:tcPr>
          <w:p>
            <w:pPr>
              <w:pStyle w:val="TableParagraph"/>
              <w:spacing w:before="95"/>
              <w:ind w:right="117"/>
              <w:jc w:val="right"/>
              <w:rPr>
                <w:b/>
                <w:sz w:val="16"/>
              </w:rPr>
            </w:pPr>
            <w:r>
              <w:rPr>
                <w:b/>
                <w:spacing w:val="-2"/>
                <w:sz w:val="16"/>
              </w:rPr>
              <w:t>22.0%</w:t>
            </w:r>
          </w:p>
        </w:tc>
      </w:tr>
      <w:tr>
        <w:trPr>
          <w:trHeight w:val="380" w:hRule="atLeast"/>
        </w:trPr>
        <w:tc>
          <w:tcPr>
            <w:tcW w:w="4781" w:type="dxa"/>
            <w:tcBorders>
              <w:top w:val="single" w:sz="8" w:space="0" w:color="D7B85B"/>
              <w:bottom w:val="single" w:sz="8" w:space="0" w:color="D7B85B"/>
            </w:tcBorders>
          </w:tcPr>
          <w:p>
            <w:pPr>
              <w:pStyle w:val="TableParagraph"/>
              <w:spacing w:before="95"/>
              <w:ind w:left="80"/>
              <w:rPr>
                <w:sz w:val="16"/>
              </w:rPr>
            </w:pPr>
            <w:r>
              <w:rPr>
                <w:spacing w:val="-2"/>
                <w:w w:val="125"/>
                <w:sz w:val="16"/>
              </w:rPr>
              <w:t>Hispanic/Latino</w:t>
            </w:r>
          </w:p>
        </w:tc>
        <w:tc>
          <w:tcPr>
            <w:tcW w:w="2438" w:type="dxa"/>
            <w:tcBorders>
              <w:top w:val="single" w:sz="8" w:space="0" w:color="D7B85B"/>
              <w:bottom w:val="single" w:sz="8" w:space="0" w:color="D7B85B"/>
            </w:tcBorders>
          </w:tcPr>
          <w:p>
            <w:pPr>
              <w:pStyle w:val="TableParagraph"/>
              <w:spacing w:before="95"/>
              <w:ind w:right="582"/>
              <w:jc w:val="right"/>
              <w:rPr>
                <w:sz w:val="16"/>
              </w:rPr>
            </w:pPr>
            <w:r>
              <w:rPr>
                <w:spacing w:val="-4"/>
                <w:w w:val="110"/>
                <w:sz w:val="16"/>
              </w:rPr>
              <w:t>9.9%</w:t>
            </w:r>
          </w:p>
        </w:tc>
        <w:tc>
          <w:tcPr>
            <w:tcW w:w="1638" w:type="dxa"/>
            <w:tcBorders>
              <w:top w:val="single" w:sz="8" w:space="0" w:color="D7B85B"/>
              <w:bottom w:val="single" w:sz="8" w:space="0" w:color="D7B85B"/>
            </w:tcBorders>
          </w:tcPr>
          <w:p>
            <w:pPr>
              <w:pStyle w:val="TableParagraph"/>
              <w:spacing w:before="95"/>
              <w:ind w:left="140" w:right="30"/>
              <w:jc w:val="center"/>
              <w:rPr>
                <w:sz w:val="16"/>
              </w:rPr>
            </w:pPr>
            <w:r>
              <w:rPr>
                <w:spacing w:val="-4"/>
                <w:w w:val="110"/>
                <w:sz w:val="16"/>
              </w:rPr>
              <w:t>8.7%</w:t>
            </w:r>
          </w:p>
        </w:tc>
        <w:tc>
          <w:tcPr>
            <w:tcW w:w="1205" w:type="dxa"/>
            <w:tcBorders>
              <w:top w:val="single" w:sz="8" w:space="0" w:color="D7B85B"/>
              <w:bottom w:val="single" w:sz="8" w:space="0" w:color="D7B85B"/>
            </w:tcBorders>
          </w:tcPr>
          <w:p>
            <w:pPr>
              <w:pStyle w:val="TableParagraph"/>
              <w:spacing w:before="95"/>
              <w:ind w:right="118"/>
              <w:jc w:val="right"/>
              <w:rPr>
                <w:sz w:val="16"/>
              </w:rPr>
            </w:pPr>
            <w:r>
              <w:rPr>
                <w:spacing w:val="-2"/>
                <w:sz w:val="16"/>
              </w:rPr>
              <w:t>21.2%</w:t>
            </w:r>
          </w:p>
        </w:tc>
        <w:tc>
          <w:tcPr>
            <w:tcW w:w="1654" w:type="dxa"/>
            <w:tcBorders>
              <w:top w:val="single" w:sz="8" w:space="0" w:color="D7B85B"/>
              <w:bottom w:val="single" w:sz="8" w:space="0" w:color="D7B85B"/>
            </w:tcBorders>
            <w:shd w:val="clear" w:color="auto" w:fill="EBDCAD"/>
          </w:tcPr>
          <w:p>
            <w:pPr>
              <w:pStyle w:val="TableParagraph"/>
              <w:spacing w:before="95"/>
              <w:ind w:right="117"/>
              <w:jc w:val="right"/>
              <w:rPr>
                <w:b/>
                <w:sz w:val="16"/>
              </w:rPr>
            </w:pPr>
            <w:r>
              <w:rPr>
                <w:b/>
                <w:spacing w:val="-2"/>
                <w:sz w:val="16"/>
              </w:rPr>
              <w:t>14.6%</w:t>
            </w:r>
          </w:p>
        </w:tc>
      </w:tr>
      <w:tr>
        <w:trPr>
          <w:trHeight w:val="380" w:hRule="atLeast"/>
        </w:trPr>
        <w:tc>
          <w:tcPr>
            <w:tcW w:w="4781" w:type="dxa"/>
            <w:tcBorders>
              <w:top w:val="single" w:sz="8" w:space="0" w:color="D7B85B"/>
              <w:bottom w:val="single" w:sz="8" w:space="0" w:color="D7B85B"/>
            </w:tcBorders>
          </w:tcPr>
          <w:p>
            <w:pPr>
              <w:pStyle w:val="TableParagraph"/>
              <w:spacing w:before="95"/>
              <w:ind w:left="80"/>
              <w:rPr>
                <w:sz w:val="16"/>
              </w:rPr>
            </w:pPr>
            <w:r>
              <w:rPr>
                <w:spacing w:val="-2"/>
                <w:w w:val="125"/>
                <w:sz w:val="16"/>
              </w:rPr>
              <w:t>Native</w:t>
            </w:r>
            <w:r>
              <w:rPr>
                <w:spacing w:val="-1"/>
                <w:w w:val="125"/>
                <w:sz w:val="16"/>
              </w:rPr>
              <w:t> </w:t>
            </w:r>
            <w:r>
              <w:rPr>
                <w:spacing w:val="-2"/>
                <w:w w:val="125"/>
                <w:sz w:val="16"/>
              </w:rPr>
              <w:t>Hawaiian/Other</w:t>
            </w:r>
            <w:r>
              <w:rPr>
                <w:spacing w:val="7"/>
                <w:w w:val="125"/>
                <w:sz w:val="16"/>
              </w:rPr>
              <w:t> </w:t>
            </w:r>
            <w:r>
              <w:rPr>
                <w:spacing w:val="-2"/>
                <w:w w:val="125"/>
                <w:sz w:val="16"/>
              </w:rPr>
              <w:t>Pacific</w:t>
            </w:r>
            <w:r>
              <w:rPr>
                <w:spacing w:val="-1"/>
                <w:w w:val="125"/>
                <w:sz w:val="16"/>
              </w:rPr>
              <w:t> </w:t>
            </w:r>
            <w:r>
              <w:rPr>
                <w:spacing w:val="-2"/>
                <w:w w:val="125"/>
                <w:sz w:val="16"/>
              </w:rPr>
              <w:t>Islander</w:t>
            </w:r>
          </w:p>
        </w:tc>
        <w:tc>
          <w:tcPr>
            <w:tcW w:w="2438" w:type="dxa"/>
            <w:tcBorders>
              <w:top w:val="single" w:sz="8" w:space="0" w:color="D7B85B"/>
              <w:bottom w:val="single" w:sz="8" w:space="0" w:color="D7B85B"/>
            </w:tcBorders>
          </w:tcPr>
          <w:p>
            <w:pPr>
              <w:pStyle w:val="TableParagraph"/>
              <w:spacing w:before="95"/>
              <w:ind w:right="581"/>
              <w:jc w:val="right"/>
              <w:rPr>
                <w:sz w:val="16"/>
              </w:rPr>
            </w:pPr>
            <w:r>
              <w:rPr>
                <w:spacing w:val="-4"/>
                <w:sz w:val="16"/>
              </w:rPr>
              <w:t>0.1%</w:t>
            </w:r>
          </w:p>
        </w:tc>
        <w:tc>
          <w:tcPr>
            <w:tcW w:w="1638" w:type="dxa"/>
            <w:tcBorders>
              <w:top w:val="single" w:sz="8" w:space="0" w:color="D7B85B"/>
              <w:bottom w:val="single" w:sz="8" w:space="0" w:color="D7B85B"/>
            </w:tcBorders>
          </w:tcPr>
          <w:p>
            <w:pPr>
              <w:pStyle w:val="TableParagraph"/>
              <w:spacing w:before="95"/>
              <w:ind w:left="140"/>
              <w:jc w:val="center"/>
              <w:rPr>
                <w:sz w:val="16"/>
              </w:rPr>
            </w:pPr>
            <w:r>
              <w:rPr>
                <w:spacing w:val="-4"/>
                <w:sz w:val="16"/>
              </w:rPr>
              <w:t>0.1%</w:t>
            </w:r>
          </w:p>
        </w:tc>
        <w:tc>
          <w:tcPr>
            <w:tcW w:w="1205" w:type="dxa"/>
            <w:tcBorders>
              <w:top w:val="single" w:sz="8" w:space="0" w:color="D7B85B"/>
              <w:bottom w:val="single" w:sz="8" w:space="0" w:color="D7B85B"/>
            </w:tcBorders>
          </w:tcPr>
          <w:p>
            <w:pPr>
              <w:pStyle w:val="TableParagraph"/>
              <w:spacing w:before="95"/>
              <w:ind w:right="115"/>
              <w:jc w:val="right"/>
              <w:rPr>
                <w:sz w:val="16"/>
              </w:rPr>
            </w:pPr>
            <w:r>
              <w:rPr>
                <w:spacing w:val="-4"/>
                <w:w w:val="110"/>
                <w:sz w:val="16"/>
              </w:rPr>
              <w:t>0.5%</w:t>
            </w:r>
          </w:p>
        </w:tc>
        <w:tc>
          <w:tcPr>
            <w:tcW w:w="1654" w:type="dxa"/>
            <w:tcBorders>
              <w:top w:val="single" w:sz="8" w:space="0" w:color="D7B85B"/>
              <w:bottom w:val="single" w:sz="8" w:space="0" w:color="D7B85B"/>
            </w:tcBorders>
            <w:shd w:val="clear" w:color="auto" w:fill="EBDCAD"/>
          </w:tcPr>
          <w:p>
            <w:pPr>
              <w:pStyle w:val="TableParagraph"/>
              <w:spacing w:before="95"/>
              <w:ind w:right="117"/>
              <w:jc w:val="right"/>
              <w:rPr>
                <w:b/>
                <w:sz w:val="16"/>
              </w:rPr>
            </w:pPr>
            <w:r>
              <w:rPr>
                <w:b/>
                <w:spacing w:val="-4"/>
                <w:sz w:val="16"/>
              </w:rPr>
              <w:t>0.3%</w:t>
            </w:r>
          </w:p>
        </w:tc>
      </w:tr>
      <w:tr>
        <w:trPr>
          <w:trHeight w:val="380" w:hRule="atLeast"/>
        </w:trPr>
        <w:tc>
          <w:tcPr>
            <w:tcW w:w="4781" w:type="dxa"/>
            <w:tcBorders>
              <w:top w:val="single" w:sz="8" w:space="0" w:color="D7B85B"/>
              <w:bottom w:val="single" w:sz="8" w:space="0" w:color="D7B85B"/>
            </w:tcBorders>
          </w:tcPr>
          <w:p>
            <w:pPr>
              <w:pStyle w:val="TableParagraph"/>
              <w:spacing w:before="95"/>
              <w:ind w:left="80"/>
              <w:rPr>
                <w:sz w:val="16"/>
              </w:rPr>
            </w:pPr>
            <w:r>
              <w:rPr>
                <w:w w:val="125"/>
                <w:sz w:val="16"/>
              </w:rPr>
              <w:t>Not</w:t>
            </w:r>
            <w:r>
              <w:rPr>
                <w:spacing w:val="-9"/>
                <w:w w:val="125"/>
                <w:sz w:val="16"/>
              </w:rPr>
              <w:t> </w:t>
            </w:r>
            <w:r>
              <w:rPr>
                <w:spacing w:val="-2"/>
                <w:w w:val="125"/>
                <w:sz w:val="16"/>
              </w:rPr>
              <w:t>specified</w:t>
            </w:r>
          </w:p>
        </w:tc>
        <w:tc>
          <w:tcPr>
            <w:tcW w:w="2438" w:type="dxa"/>
            <w:tcBorders>
              <w:top w:val="single" w:sz="8" w:space="0" w:color="D7B85B"/>
              <w:bottom w:val="single" w:sz="8" w:space="0" w:color="D7B85B"/>
            </w:tcBorders>
          </w:tcPr>
          <w:p>
            <w:pPr>
              <w:pStyle w:val="TableParagraph"/>
              <w:spacing w:before="95"/>
              <w:ind w:right="581"/>
              <w:jc w:val="right"/>
              <w:rPr>
                <w:sz w:val="16"/>
              </w:rPr>
            </w:pPr>
            <w:r>
              <w:rPr>
                <w:spacing w:val="-4"/>
                <w:sz w:val="16"/>
              </w:rPr>
              <w:t>9.1%</w:t>
            </w:r>
          </w:p>
        </w:tc>
        <w:tc>
          <w:tcPr>
            <w:tcW w:w="1638" w:type="dxa"/>
            <w:tcBorders>
              <w:top w:val="single" w:sz="8" w:space="0" w:color="D7B85B"/>
              <w:bottom w:val="single" w:sz="8" w:space="0" w:color="D7B85B"/>
            </w:tcBorders>
          </w:tcPr>
          <w:p>
            <w:pPr>
              <w:pStyle w:val="TableParagraph"/>
              <w:spacing w:before="95"/>
              <w:ind w:left="140" w:right="44"/>
              <w:jc w:val="center"/>
              <w:rPr>
                <w:sz w:val="16"/>
              </w:rPr>
            </w:pPr>
            <w:r>
              <w:rPr>
                <w:spacing w:val="-4"/>
                <w:w w:val="105"/>
                <w:sz w:val="16"/>
              </w:rPr>
              <w:t>5.2%</w:t>
            </w:r>
          </w:p>
        </w:tc>
        <w:tc>
          <w:tcPr>
            <w:tcW w:w="1205" w:type="dxa"/>
            <w:tcBorders>
              <w:top w:val="single" w:sz="8" w:space="0" w:color="D7B85B"/>
              <w:bottom w:val="single" w:sz="8" w:space="0" w:color="D7B85B"/>
            </w:tcBorders>
          </w:tcPr>
          <w:p>
            <w:pPr>
              <w:pStyle w:val="TableParagraph"/>
              <w:spacing w:before="95"/>
              <w:ind w:right="120"/>
              <w:jc w:val="right"/>
              <w:rPr>
                <w:sz w:val="16"/>
              </w:rPr>
            </w:pPr>
            <w:r>
              <w:rPr>
                <w:spacing w:val="-4"/>
                <w:w w:val="105"/>
                <w:sz w:val="16"/>
              </w:rPr>
              <w:t>2.4%</w:t>
            </w:r>
          </w:p>
        </w:tc>
        <w:tc>
          <w:tcPr>
            <w:tcW w:w="1654" w:type="dxa"/>
            <w:tcBorders>
              <w:top w:val="single" w:sz="8" w:space="0" w:color="D7B85B"/>
              <w:bottom w:val="single" w:sz="8" w:space="0" w:color="D7B85B"/>
            </w:tcBorders>
            <w:shd w:val="clear" w:color="auto" w:fill="EBDCAD"/>
          </w:tcPr>
          <w:p>
            <w:pPr>
              <w:pStyle w:val="TableParagraph"/>
              <w:spacing w:before="95"/>
              <w:ind w:right="116"/>
              <w:jc w:val="right"/>
              <w:rPr>
                <w:b/>
                <w:sz w:val="16"/>
              </w:rPr>
            </w:pPr>
            <w:r>
              <w:rPr>
                <w:b/>
                <w:spacing w:val="-4"/>
                <w:sz w:val="16"/>
              </w:rPr>
              <w:t>4.3%</w:t>
            </w:r>
          </w:p>
        </w:tc>
      </w:tr>
      <w:tr>
        <w:trPr>
          <w:trHeight w:val="380" w:hRule="atLeast"/>
        </w:trPr>
        <w:tc>
          <w:tcPr>
            <w:tcW w:w="4781" w:type="dxa"/>
            <w:tcBorders>
              <w:top w:val="single" w:sz="8" w:space="0" w:color="D7B85B"/>
              <w:bottom w:val="single" w:sz="8" w:space="0" w:color="D7B85B"/>
            </w:tcBorders>
          </w:tcPr>
          <w:p>
            <w:pPr>
              <w:pStyle w:val="TableParagraph"/>
              <w:spacing w:before="95"/>
              <w:ind w:left="81"/>
              <w:rPr>
                <w:sz w:val="16"/>
              </w:rPr>
            </w:pPr>
            <w:r>
              <w:rPr>
                <w:w w:val="120"/>
                <w:sz w:val="16"/>
              </w:rPr>
              <w:t>Two</w:t>
            </w:r>
            <w:r>
              <w:rPr>
                <w:spacing w:val="-4"/>
                <w:w w:val="120"/>
                <w:sz w:val="16"/>
              </w:rPr>
              <w:t> </w:t>
            </w:r>
            <w:r>
              <w:rPr>
                <w:w w:val="120"/>
                <w:sz w:val="16"/>
              </w:rPr>
              <w:t>or</w:t>
            </w:r>
            <w:r>
              <w:rPr>
                <w:spacing w:val="-9"/>
                <w:w w:val="120"/>
                <w:sz w:val="16"/>
              </w:rPr>
              <w:t> </w:t>
            </w:r>
            <w:r>
              <w:rPr>
                <w:w w:val="120"/>
                <w:sz w:val="16"/>
              </w:rPr>
              <w:t>more</w:t>
            </w:r>
            <w:r>
              <w:rPr>
                <w:spacing w:val="-3"/>
                <w:w w:val="120"/>
                <w:sz w:val="16"/>
              </w:rPr>
              <w:t> </w:t>
            </w:r>
            <w:r>
              <w:rPr>
                <w:spacing w:val="-2"/>
                <w:w w:val="120"/>
                <w:sz w:val="16"/>
              </w:rPr>
              <w:t>races</w:t>
            </w:r>
          </w:p>
        </w:tc>
        <w:tc>
          <w:tcPr>
            <w:tcW w:w="2438" w:type="dxa"/>
            <w:tcBorders>
              <w:top w:val="single" w:sz="8" w:space="0" w:color="D7B85B"/>
              <w:bottom w:val="single" w:sz="8" w:space="0" w:color="D7B85B"/>
            </w:tcBorders>
          </w:tcPr>
          <w:p>
            <w:pPr>
              <w:pStyle w:val="TableParagraph"/>
              <w:spacing w:before="95"/>
              <w:ind w:right="581"/>
              <w:jc w:val="right"/>
              <w:rPr>
                <w:sz w:val="16"/>
              </w:rPr>
            </w:pPr>
            <w:r>
              <w:rPr>
                <w:spacing w:val="-4"/>
                <w:w w:val="110"/>
                <w:sz w:val="16"/>
              </w:rPr>
              <w:t>0.9%</w:t>
            </w:r>
          </w:p>
        </w:tc>
        <w:tc>
          <w:tcPr>
            <w:tcW w:w="1638" w:type="dxa"/>
            <w:tcBorders>
              <w:top w:val="single" w:sz="8" w:space="0" w:color="D7B85B"/>
              <w:bottom w:val="single" w:sz="8" w:space="0" w:color="D7B85B"/>
            </w:tcBorders>
          </w:tcPr>
          <w:p>
            <w:pPr>
              <w:pStyle w:val="TableParagraph"/>
              <w:spacing w:before="95"/>
              <w:ind w:left="140" w:right="46"/>
              <w:jc w:val="center"/>
              <w:rPr>
                <w:sz w:val="16"/>
              </w:rPr>
            </w:pPr>
            <w:r>
              <w:rPr>
                <w:spacing w:val="-4"/>
                <w:w w:val="105"/>
                <w:sz w:val="16"/>
              </w:rPr>
              <w:t>2.2%</w:t>
            </w:r>
          </w:p>
        </w:tc>
        <w:tc>
          <w:tcPr>
            <w:tcW w:w="1205" w:type="dxa"/>
            <w:tcBorders>
              <w:top w:val="single" w:sz="8" w:space="0" w:color="D7B85B"/>
              <w:bottom w:val="single" w:sz="8" w:space="0" w:color="D7B85B"/>
            </w:tcBorders>
          </w:tcPr>
          <w:p>
            <w:pPr>
              <w:pStyle w:val="TableParagraph"/>
              <w:spacing w:before="95"/>
              <w:ind w:right="117"/>
              <w:jc w:val="right"/>
              <w:rPr>
                <w:sz w:val="16"/>
              </w:rPr>
            </w:pPr>
            <w:r>
              <w:rPr>
                <w:spacing w:val="-4"/>
                <w:w w:val="110"/>
                <w:sz w:val="16"/>
              </w:rPr>
              <w:t>3.0%</w:t>
            </w:r>
          </w:p>
        </w:tc>
        <w:tc>
          <w:tcPr>
            <w:tcW w:w="1654" w:type="dxa"/>
            <w:tcBorders>
              <w:top w:val="single" w:sz="8" w:space="0" w:color="D7B85B"/>
              <w:bottom w:val="single" w:sz="8" w:space="0" w:color="D7B85B"/>
            </w:tcBorders>
            <w:shd w:val="clear" w:color="auto" w:fill="EBDCAD"/>
          </w:tcPr>
          <w:p>
            <w:pPr>
              <w:pStyle w:val="TableParagraph"/>
              <w:spacing w:before="95"/>
              <w:ind w:right="116"/>
              <w:jc w:val="right"/>
              <w:rPr>
                <w:b/>
                <w:sz w:val="16"/>
              </w:rPr>
            </w:pPr>
            <w:r>
              <w:rPr>
                <w:b/>
                <w:spacing w:val="-4"/>
                <w:sz w:val="16"/>
              </w:rPr>
              <w:t>2.5%</w:t>
            </w:r>
          </w:p>
        </w:tc>
      </w:tr>
      <w:tr>
        <w:trPr>
          <w:trHeight w:val="380" w:hRule="atLeast"/>
        </w:trPr>
        <w:tc>
          <w:tcPr>
            <w:tcW w:w="4781" w:type="dxa"/>
            <w:tcBorders>
              <w:top w:val="single" w:sz="8" w:space="0" w:color="D7B85B"/>
              <w:bottom w:val="single" w:sz="8" w:space="0" w:color="D7B85B"/>
            </w:tcBorders>
          </w:tcPr>
          <w:p>
            <w:pPr>
              <w:pStyle w:val="TableParagraph"/>
              <w:spacing w:before="95"/>
              <w:ind w:left="81"/>
              <w:rPr>
                <w:sz w:val="16"/>
              </w:rPr>
            </w:pPr>
            <w:r>
              <w:rPr>
                <w:spacing w:val="-2"/>
                <w:w w:val="125"/>
                <w:sz w:val="16"/>
              </w:rPr>
              <w:t>White</w:t>
            </w:r>
          </w:p>
        </w:tc>
        <w:tc>
          <w:tcPr>
            <w:tcW w:w="2438" w:type="dxa"/>
            <w:tcBorders>
              <w:top w:val="single" w:sz="8" w:space="0" w:color="D7B85B"/>
              <w:bottom w:val="single" w:sz="8" w:space="0" w:color="D7B85B"/>
            </w:tcBorders>
          </w:tcPr>
          <w:p>
            <w:pPr>
              <w:pStyle w:val="TableParagraph"/>
              <w:spacing w:before="95"/>
              <w:ind w:right="581"/>
              <w:jc w:val="right"/>
              <w:rPr>
                <w:sz w:val="16"/>
              </w:rPr>
            </w:pPr>
            <w:r>
              <w:rPr>
                <w:spacing w:val="-2"/>
                <w:w w:val="105"/>
                <w:sz w:val="16"/>
              </w:rPr>
              <w:t>61.4%</w:t>
            </w:r>
          </w:p>
        </w:tc>
        <w:tc>
          <w:tcPr>
            <w:tcW w:w="1638" w:type="dxa"/>
            <w:tcBorders>
              <w:top w:val="single" w:sz="8" w:space="0" w:color="D7B85B"/>
              <w:bottom w:val="single" w:sz="8" w:space="0" w:color="D7B85B"/>
            </w:tcBorders>
          </w:tcPr>
          <w:p>
            <w:pPr>
              <w:pStyle w:val="TableParagraph"/>
              <w:spacing w:before="95"/>
              <w:ind w:left="140" w:right="70"/>
              <w:jc w:val="center"/>
              <w:rPr>
                <w:sz w:val="16"/>
              </w:rPr>
            </w:pPr>
            <w:r>
              <w:rPr>
                <w:spacing w:val="-2"/>
                <w:sz w:val="16"/>
              </w:rPr>
              <w:t>57.1%</w:t>
            </w:r>
          </w:p>
        </w:tc>
        <w:tc>
          <w:tcPr>
            <w:tcW w:w="1205" w:type="dxa"/>
            <w:tcBorders>
              <w:top w:val="single" w:sz="8" w:space="0" w:color="D7B85B"/>
              <w:bottom w:val="single" w:sz="8" w:space="0" w:color="D7B85B"/>
            </w:tcBorders>
          </w:tcPr>
          <w:p>
            <w:pPr>
              <w:pStyle w:val="TableParagraph"/>
              <w:spacing w:before="95"/>
              <w:ind w:right="114"/>
              <w:jc w:val="right"/>
              <w:rPr>
                <w:sz w:val="16"/>
              </w:rPr>
            </w:pPr>
            <w:r>
              <w:rPr>
                <w:spacing w:val="-4"/>
                <w:w w:val="110"/>
                <w:sz w:val="16"/>
              </w:rPr>
              <w:t>36.7%</w:t>
            </w:r>
          </w:p>
        </w:tc>
        <w:tc>
          <w:tcPr>
            <w:tcW w:w="1654" w:type="dxa"/>
            <w:tcBorders>
              <w:top w:val="single" w:sz="8" w:space="0" w:color="D7B85B"/>
              <w:bottom w:val="single" w:sz="8" w:space="0" w:color="D7B85B"/>
            </w:tcBorders>
            <w:shd w:val="clear" w:color="auto" w:fill="EBDCAD"/>
          </w:tcPr>
          <w:p>
            <w:pPr>
              <w:pStyle w:val="TableParagraph"/>
              <w:spacing w:before="95"/>
              <w:ind w:right="116"/>
              <w:jc w:val="right"/>
              <w:rPr>
                <w:b/>
                <w:sz w:val="16"/>
              </w:rPr>
            </w:pPr>
            <w:r>
              <w:rPr>
                <w:b/>
                <w:spacing w:val="-2"/>
                <w:sz w:val="16"/>
              </w:rPr>
              <w:t>48.1%</w:t>
            </w:r>
          </w:p>
        </w:tc>
      </w:tr>
    </w:tbl>
    <w:p>
      <w:pPr>
        <w:pStyle w:val="BodyText"/>
        <w:spacing w:before="118"/>
        <w:rPr>
          <w:b/>
          <w:sz w:val="12"/>
        </w:rPr>
      </w:pPr>
    </w:p>
    <w:p>
      <w:pPr>
        <w:spacing w:before="0"/>
        <w:ind w:left="580" w:right="13392" w:hanging="161"/>
        <w:jc w:val="left"/>
        <w:rPr>
          <w:sz w:val="12"/>
        </w:rPr>
      </w:pPr>
      <w:r>
        <w:rPr>
          <w:w w:val="110"/>
          <w:sz w:val="12"/>
        </w:rPr>
        <w:t>1</w:t>
      </w:r>
      <w:r>
        <w:rPr>
          <w:spacing w:val="79"/>
          <w:w w:val="120"/>
          <w:sz w:val="12"/>
        </w:rPr>
        <w:t> </w:t>
      </w:r>
      <w:r>
        <w:rPr>
          <w:w w:val="120"/>
          <w:sz w:val="12"/>
        </w:rPr>
        <w:t>Data as of</w:t>
      </w:r>
      <w:r>
        <w:rPr>
          <w:spacing w:val="-7"/>
          <w:w w:val="120"/>
          <w:sz w:val="12"/>
        </w:rPr>
        <w:t> </w:t>
      </w:r>
      <w:r>
        <w:rPr>
          <w:w w:val="120"/>
          <w:sz w:val="12"/>
        </w:rPr>
        <w:t>December</w:t>
      </w:r>
      <w:r>
        <w:rPr>
          <w:spacing w:val="-4"/>
          <w:w w:val="120"/>
          <w:sz w:val="12"/>
        </w:rPr>
        <w:t> </w:t>
      </w:r>
      <w:r>
        <w:rPr>
          <w:w w:val="120"/>
          <w:sz w:val="12"/>
        </w:rPr>
        <w:t>31, 2022, for</w:t>
      </w:r>
      <w:r>
        <w:rPr>
          <w:spacing w:val="-5"/>
          <w:w w:val="120"/>
          <w:sz w:val="12"/>
        </w:rPr>
        <w:t> </w:t>
      </w:r>
      <w:r>
        <w:rPr>
          <w:w w:val="120"/>
          <w:sz w:val="12"/>
        </w:rPr>
        <w:t>salaried and hourly</w:t>
      </w:r>
      <w:r>
        <w:rPr>
          <w:spacing w:val="-4"/>
          <w:w w:val="120"/>
          <w:sz w:val="12"/>
        </w:rPr>
        <w:t> </w:t>
      </w:r>
      <w:r>
        <w:rPr>
          <w:w w:val="120"/>
          <w:sz w:val="12"/>
        </w:rPr>
        <w:t>employees. Race/ethnicity</w:t>
      </w:r>
      <w:r>
        <w:rPr>
          <w:spacing w:val="-2"/>
          <w:w w:val="120"/>
          <w:sz w:val="12"/>
        </w:rPr>
        <w:t> </w:t>
      </w:r>
      <w:r>
        <w:rPr>
          <w:w w:val="120"/>
          <w:sz w:val="12"/>
        </w:rPr>
        <w:t>data is for</w:t>
      </w:r>
      <w:r>
        <w:rPr>
          <w:spacing w:val="-5"/>
          <w:w w:val="120"/>
          <w:sz w:val="12"/>
        </w:rPr>
        <w:t> </w:t>
      </w:r>
      <w:r>
        <w:rPr>
          <w:w w:val="120"/>
          <w:sz w:val="12"/>
        </w:rPr>
        <w:t>U.S.</w:t>
      </w:r>
      <w:r>
        <w:rPr>
          <w:spacing w:val="-4"/>
          <w:w w:val="120"/>
          <w:sz w:val="12"/>
        </w:rPr>
        <w:t> </w:t>
      </w:r>
      <w:r>
        <w:rPr>
          <w:w w:val="120"/>
          <w:sz w:val="12"/>
        </w:rPr>
        <w:t>workforce only.</w:t>
      </w:r>
      <w:r>
        <w:rPr>
          <w:spacing w:val="-6"/>
          <w:w w:val="120"/>
          <w:sz w:val="12"/>
        </w:rPr>
        <w:t> </w:t>
      </w:r>
      <w:r>
        <w:rPr>
          <w:w w:val="120"/>
          <w:sz w:val="12"/>
        </w:rPr>
        <w:t>This data excludes Bottling Investments Group (BIG), Global Ventures,</w:t>
      </w:r>
      <w:r>
        <w:rPr>
          <w:spacing w:val="16"/>
          <w:w w:val="120"/>
          <w:sz w:val="12"/>
        </w:rPr>
        <w:t> </w:t>
      </w:r>
      <w:r>
        <w:rPr>
          <w:w w:val="120"/>
          <w:sz w:val="12"/>
        </w:rPr>
        <w:t>fairlife</w:t>
      </w:r>
      <w:r>
        <w:rPr>
          <w:spacing w:val="16"/>
          <w:w w:val="120"/>
          <w:sz w:val="12"/>
        </w:rPr>
        <w:t> </w:t>
      </w:r>
      <w:r>
        <w:rPr>
          <w:w w:val="120"/>
          <w:sz w:val="12"/>
        </w:rPr>
        <w:t>and</w:t>
      </w:r>
      <w:r>
        <w:rPr>
          <w:spacing w:val="16"/>
          <w:w w:val="120"/>
          <w:sz w:val="12"/>
        </w:rPr>
        <w:t> </w:t>
      </w:r>
      <w:r>
        <w:rPr>
          <w:w w:val="120"/>
          <w:sz w:val="12"/>
        </w:rPr>
        <w:t>BODYARMOR.</w:t>
      </w:r>
      <w:r>
        <w:rPr>
          <w:spacing w:val="16"/>
          <w:w w:val="120"/>
          <w:sz w:val="12"/>
        </w:rPr>
        <w:t> </w:t>
      </w:r>
      <w:r>
        <w:rPr>
          <w:w w:val="120"/>
          <w:sz w:val="12"/>
        </w:rPr>
        <w:t>For exclusions,</w:t>
      </w:r>
      <w:r>
        <w:rPr>
          <w:spacing w:val="16"/>
          <w:w w:val="120"/>
          <w:sz w:val="12"/>
        </w:rPr>
        <w:t> </w:t>
      </w:r>
      <w:r>
        <w:rPr>
          <w:w w:val="120"/>
          <w:sz w:val="12"/>
        </w:rPr>
        <w:t>please view the</w:t>
      </w:r>
      <w:r>
        <w:rPr>
          <w:spacing w:val="16"/>
          <w:w w:val="120"/>
          <w:sz w:val="12"/>
        </w:rPr>
        <w:t> </w:t>
      </w:r>
      <w:r>
        <w:rPr>
          <w:w w:val="120"/>
          <w:sz w:val="12"/>
        </w:rPr>
        <w:t>criteria</w:t>
      </w:r>
      <w:r>
        <w:rPr>
          <w:spacing w:val="16"/>
          <w:w w:val="120"/>
          <w:sz w:val="12"/>
        </w:rPr>
        <w:t> </w:t>
      </w:r>
      <w:r>
        <w:rPr>
          <w:w w:val="120"/>
          <w:sz w:val="12"/>
        </w:rPr>
        <w:t>statement</w:t>
      </w:r>
      <w:r>
        <w:rPr>
          <w:spacing w:val="16"/>
          <w:w w:val="120"/>
          <w:sz w:val="12"/>
        </w:rPr>
        <w:t> </w:t>
      </w:r>
      <w:r>
        <w:rPr>
          <w:w w:val="120"/>
          <w:sz w:val="12"/>
        </w:rPr>
        <w:t>in</w:t>
      </w:r>
      <w:r>
        <w:rPr>
          <w:spacing w:val="15"/>
          <w:w w:val="120"/>
          <w:sz w:val="12"/>
        </w:rPr>
        <w:t> </w:t>
      </w:r>
      <w:r>
        <w:rPr>
          <w:w w:val="120"/>
          <w:sz w:val="12"/>
        </w:rPr>
        <w:t>the</w:t>
      </w:r>
      <w:r>
        <w:rPr>
          <w:spacing w:val="18"/>
          <w:w w:val="120"/>
          <w:sz w:val="12"/>
        </w:rPr>
        <w:t> </w:t>
      </w:r>
      <w:hyperlink w:history="true" w:anchor="_bookmark74">
        <w:r>
          <w:rPr>
            <w:color w:val="0000EE"/>
            <w:w w:val="120"/>
            <w:sz w:val="12"/>
            <w:u w:val="single" w:color="0000EE"/>
          </w:rPr>
          <w:t>Independent Accountants’</w:t>
        </w:r>
        <w:r>
          <w:rPr>
            <w:color w:val="0000EE"/>
            <w:spacing w:val="16"/>
            <w:w w:val="120"/>
            <w:sz w:val="12"/>
            <w:u w:val="single" w:color="0000EE"/>
          </w:rPr>
          <w:t> </w:t>
        </w:r>
        <w:r>
          <w:rPr>
            <w:color w:val="0000EE"/>
            <w:w w:val="120"/>
            <w:sz w:val="12"/>
            <w:u w:val="single" w:color="0000EE"/>
          </w:rPr>
          <w:t>Review Report</w:t>
        </w:r>
      </w:hyperlink>
      <w:r>
        <w:rPr>
          <w:w w:val="120"/>
          <w:sz w:val="12"/>
        </w:rPr>
        <w:t>.</w:t>
      </w:r>
    </w:p>
    <w:p>
      <w:pPr>
        <w:spacing w:before="58"/>
        <w:ind w:left="420" w:right="0" w:firstLine="0"/>
        <w:jc w:val="left"/>
        <w:rPr>
          <w:sz w:val="12"/>
        </w:rPr>
      </w:pPr>
      <w:r>
        <w:rPr>
          <w:w w:val="120"/>
          <w:sz w:val="12"/>
        </w:rPr>
        <w:t>Note:</w:t>
      </w:r>
      <w:r>
        <w:rPr>
          <w:spacing w:val="-2"/>
          <w:w w:val="120"/>
          <w:sz w:val="12"/>
        </w:rPr>
        <w:t> </w:t>
      </w:r>
      <w:r>
        <w:rPr>
          <w:w w:val="120"/>
          <w:sz w:val="12"/>
        </w:rPr>
        <w:t>The percentages in</w:t>
      </w:r>
      <w:r>
        <w:rPr>
          <w:spacing w:val="1"/>
          <w:w w:val="120"/>
          <w:sz w:val="12"/>
        </w:rPr>
        <w:t> </w:t>
      </w:r>
      <w:r>
        <w:rPr>
          <w:w w:val="120"/>
          <w:sz w:val="12"/>
        </w:rPr>
        <w:t>each column</w:t>
      </w:r>
      <w:r>
        <w:rPr>
          <w:spacing w:val="1"/>
          <w:w w:val="120"/>
          <w:sz w:val="12"/>
        </w:rPr>
        <w:t> </w:t>
      </w:r>
      <w:r>
        <w:rPr>
          <w:w w:val="120"/>
          <w:sz w:val="12"/>
        </w:rPr>
        <w:t>in these</w:t>
      </w:r>
      <w:r>
        <w:rPr>
          <w:spacing w:val="1"/>
          <w:w w:val="120"/>
          <w:sz w:val="12"/>
        </w:rPr>
        <w:t> </w:t>
      </w:r>
      <w:r>
        <w:rPr>
          <w:w w:val="120"/>
          <w:sz w:val="12"/>
        </w:rPr>
        <w:t>charts may</w:t>
      </w:r>
      <w:r>
        <w:rPr>
          <w:spacing w:val="-3"/>
          <w:w w:val="120"/>
          <w:sz w:val="12"/>
        </w:rPr>
        <w:t> </w:t>
      </w:r>
      <w:r>
        <w:rPr>
          <w:w w:val="120"/>
          <w:sz w:val="12"/>
        </w:rPr>
        <w:t>not</w:t>
      </w:r>
      <w:r>
        <w:rPr>
          <w:spacing w:val="1"/>
          <w:w w:val="120"/>
          <w:sz w:val="12"/>
        </w:rPr>
        <w:t> </w:t>
      </w:r>
      <w:r>
        <w:rPr>
          <w:w w:val="120"/>
          <w:sz w:val="12"/>
        </w:rPr>
        <w:t>sum</w:t>
      </w:r>
      <w:r>
        <w:rPr>
          <w:spacing w:val="-1"/>
          <w:w w:val="120"/>
          <w:sz w:val="12"/>
        </w:rPr>
        <w:t> </w:t>
      </w:r>
      <w:r>
        <w:rPr>
          <w:w w:val="120"/>
          <w:sz w:val="12"/>
        </w:rPr>
        <w:t>to 100%</w:t>
      </w:r>
      <w:r>
        <w:rPr>
          <w:spacing w:val="1"/>
          <w:w w:val="120"/>
          <w:sz w:val="12"/>
        </w:rPr>
        <w:t> </w:t>
      </w:r>
      <w:r>
        <w:rPr>
          <w:w w:val="120"/>
          <w:sz w:val="12"/>
        </w:rPr>
        <w:t>due to</w:t>
      </w:r>
      <w:r>
        <w:rPr>
          <w:spacing w:val="1"/>
          <w:w w:val="120"/>
          <w:sz w:val="12"/>
        </w:rPr>
        <w:t> </w:t>
      </w:r>
      <w:r>
        <w:rPr>
          <w:spacing w:val="-2"/>
          <w:w w:val="120"/>
          <w:sz w:val="12"/>
        </w:rPr>
        <w:t>rounding.</w:t>
      </w:r>
    </w:p>
    <w:p>
      <w:pPr>
        <w:spacing w:after="0"/>
        <w:jc w:val="left"/>
        <w:rPr>
          <w:sz w:val="12"/>
        </w:rPr>
        <w:sectPr>
          <w:type w:val="continuous"/>
          <w:pgSz w:w="25600" w:h="14400" w:orient="landscape"/>
          <w:pgMar w:header="0" w:footer="566" w:top="0" w:bottom="280" w:left="260" w:right="360"/>
        </w:sectPr>
      </w:pPr>
    </w:p>
    <w:p>
      <w:pPr>
        <w:spacing w:before="84"/>
        <w:ind w:left="340" w:right="0" w:firstLine="0"/>
        <w:jc w:val="left"/>
        <w:rPr>
          <w:sz w:val="20"/>
        </w:rPr>
      </w:pPr>
      <w:bookmarkStart w:name="_bookmark6" w:id="7"/>
      <w:bookmarkEnd w:id="7"/>
      <w:r>
        <w:rPr/>
      </w:r>
      <w:hyperlink w:history="true" w:anchor="_bookmark0">
        <w:r>
          <w:rPr>
            <w:color w:val="FFFFFF"/>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FFFFFF"/>
            <w:w w:val="60"/>
            <w:sz w:val="20"/>
          </w:rPr>
          <w:t>CEO</w:t>
        </w:r>
        <w:r>
          <w:rPr>
            <w:color w:val="FFFFFF"/>
            <w:spacing w:val="-15"/>
            <w:sz w:val="20"/>
          </w:rPr>
          <w:t> </w:t>
        </w:r>
        <w:r>
          <w:rPr>
            <w:color w:val="FFFFFF"/>
            <w:spacing w:val="-2"/>
            <w:w w:val="70"/>
            <w:sz w:val="20"/>
          </w:rPr>
          <w:t>MESSAGE</w:t>
        </w:r>
      </w:hyperlink>
      <w:r>
        <w:rPr>
          <w:color w:val="FFFFFF"/>
          <w:sz w:val="20"/>
        </w:rPr>
        <w:tab/>
      </w:r>
      <w:hyperlink w:history="true" w:anchor="_bookmark5">
        <w:r>
          <w:rPr>
            <w:color w:val="FFFFFF"/>
            <w:spacing w:val="4"/>
            <w:w w:val="60"/>
            <w:sz w:val="20"/>
          </w:rPr>
          <w:t>EXECUTIVE</w:t>
        </w:r>
        <w:r>
          <w:rPr>
            <w:color w:val="FFFFFF"/>
            <w:spacing w:val="7"/>
            <w:sz w:val="20"/>
          </w:rPr>
          <w:t> </w:t>
        </w:r>
        <w:r>
          <w:rPr>
            <w:color w:val="FFFFFF"/>
            <w:spacing w:val="-2"/>
            <w:w w:val="70"/>
            <w:sz w:val="20"/>
          </w:rPr>
          <w:t>SUMMARY</w:t>
        </w:r>
      </w:hyperlink>
    </w:p>
    <w:p>
      <w:pPr>
        <w:spacing w:before="84"/>
        <w:ind w:left="340" w:right="0" w:firstLine="0"/>
        <w:jc w:val="left"/>
        <w:rPr>
          <w:sz w:val="20"/>
        </w:rPr>
      </w:pPr>
      <w:r>
        <w:rPr/>
        <w:br w:type="column"/>
      </w:r>
      <w:hyperlink w:history="true" w:anchor="_bookmark6">
        <w:r>
          <w:rPr>
            <w:color w:val="FFFFFF"/>
            <w:w w:val="60"/>
            <w:sz w:val="20"/>
          </w:rPr>
          <w:t>OUR</w:t>
        </w:r>
        <w:r>
          <w:rPr>
            <w:color w:val="FFFFFF"/>
            <w:spacing w:val="-5"/>
            <w:sz w:val="20"/>
          </w:rPr>
          <w:t> </w:t>
        </w:r>
        <w:r>
          <w:rPr>
            <w:color w:val="FFFFFF"/>
            <w:spacing w:val="-2"/>
            <w:w w:val="70"/>
            <w:sz w:val="20"/>
          </w:rPr>
          <w:t>COMPANY</w:t>
        </w:r>
      </w:hyperlink>
    </w:p>
    <w:p>
      <w:pPr>
        <w:spacing w:before="84"/>
        <w:ind w:left="340" w:right="0" w:firstLine="0"/>
        <w:jc w:val="left"/>
        <w:rPr>
          <w:sz w:val="20"/>
        </w:rPr>
      </w:pPr>
      <w:r>
        <w:rPr/>
        <w:br w:type="column"/>
      </w:r>
      <w:hyperlink w:history="true" w:anchor="_bookmark22">
        <w:r>
          <w:rPr>
            <w:color w:val="FFFFFF"/>
            <w:spacing w:val="-2"/>
            <w:w w:val="65"/>
            <w:sz w:val="20"/>
          </w:rPr>
          <w:t>WATER</w:t>
        </w:r>
      </w:hyperlink>
    </w:p>
    <w:p>
      <w:pPr>
        <w:spacing w:before="84"/>
        <w:ind w:left="340" w:right="0" w:firstLine="0"/>
        <w:jc w:val="left"/>
        <w:rPr>
          <w:sz w:val="20"/>
        </w:rPr>
      </w:pPr>
      <w:r>
        <w:rPr/>
        <w:br w:type="column"/>
      </w:r>
      <w:hyperlink w:history="true" w:anchor="_bookmark24">
        <w:r>
          <w:rPr>
            <w:color w:val="FFFFFF"/>
            <w:spacing w:val="-2"/>
            <w:w w:val="65"/>
            <w:sz w:val="20"/>
          </w:rPr>
          <w:t>PORTFOLIO</w:t>
        </w:r>
      </w:hyperlink>
    </w:p>
    <w:p>
      <w:pPr>
        <w:spacing w:before="84"/>
        <w:ind w:left="340" w:right="0" w:firstLine="0"/>
        <w:jc w:val="left"/>
        <w:rPr>
          <w:sz w:val="20"/>
        </w:rPr>
      </w:pPr>
      <w:r>
        <w:rPr/>
        <w:br w:type="column"/>
      </w:r>
      <w:hyperlink w:history="true" w:anchor="_bookmark26">
        <w:r>
          <w:rPr>
            <w:color w:val="FFFFFF"/>
            <w:spacing w:val="-2"/>
            <w:w w:val="65"/>
            <w:sz w:val="20"/>
          </w:rPr>
          <w:t>PACKAGING</w:t>
        </w:r>
      </w:hyperlink>
    </w:p>
    <w:p>
      <w:pPr>
        <w:spacing w:before="84"/>
        <w:ind w:left="340" w:right="0" w:firstLine="0"/>
        <w:jc w:val="left"/>
        <w:rPr>
          <w:sz w:val="20"/>
        </w:rPr>
      </w:pPr>
      <w:r>
        <w:rPr/>
        <w:br w:type="column"/>
      </w:r>
      <w:hyperlink w:history="true" w:anchor="_bookmark29">
        <w:r>
          <w:rPr>
            <w:color w:val="FFFFFF"/>
            <w:spacing w:val="-2"/>
            <w:w w:val="65"/>
            <w:sz w:val="20"/>
          </w:rPr>
          <w:t>CLIMATE</w:t>
        </w:r>
      </w:hyperlink>
    </w:p>
    <w:p>
      <w:pPr>
        <w:spacing w:before="84"/>
        <w:ind w:left="340" w:right="0" w:firstLine="0"/>
        <w:jc w:val="left"/>
        <w:rPr>
          <w:sz w:val="20"/>
        </w:rPr>
      </w:pPr>
      <w:r>
        <w:rPr/>
        <w:br w:type="column"/>
      </w:r>
      <w:hyperlink w:history="true" w:anchor="_bookmark31">
        <w:r>
          <w:rPr>
            <w:color w:val="FFFFFF"/>
            <w:spacing w:val="-2"/>
            <w:w w:val="65"/>
            <w:sz w:val="20"/>
          </w:rPr>
          <w:t>AGRICULTURE</w:t>
        </w:r>
      </w:hyperlink>
    </w:p>
    <w:p>
      <w:pPr>
        <w:spacing w:before="84"/>
        <w:ind w:left="340" w:right="0" w:firstLine="0"/>
        <w:jc w:val="left"/>
        <w:rPr>
          <w:sz w:val="20"/>
        </w:rPr>
      </w:pPr>
      <w:r>
        <w:rPr/>
        <w:br w:type="column"/>
      </w:r>
      <w:hyperlink w:history="true" w:anchor="_bookmark33">
        <w:r>
          <w:rPr>
            <w:color w:val="FFFFFF"/>
            <w:spacing w:val="-2"/>
            <w:w w:val="70"/>
            <w:sz w:val="20"/>
          </w:rPr>
          <w:t>PEOPLE</w:t>
        </w:r>
      </w:hyperlink>
    </w:p>
    <w:p>
      <w:pPr>
        <w:spacing w:before="84"/>
        <w:ind w:left="340" w:right="0" w:firstLine="0"/>
        <w:jc w:val="left"/>
        <w:rPr>
          <w:sz w:val="20"/>
        </w:rPr>
      </w:pPr>
      <w:r>
        <w:rPr/>
        <w:br w:type="column"/>
      </w:r>
      <w:hyperlink w:history="true" w:anchor="_bookmark46">
        <w:r>
          <w:rPr>
            <w:color w:val="FFFFFF"/>
            <w:spacing w:val="-2"/>
            <w:w w:val="65"/>
            <w:sz w:val="20"/>
          </w:rPr>
          <w:t>OPERATIONS</w:t>
        </w:r>
      </w:hyperlink>
    </w:p>
    <w:p>
      <w:pPr>
        <w:spacing w:before="84"/>
        <w:ind w:left="340" w:right="0" w:firstLine="0"/>
        <w:jc w:val="left"/>
        <w:rPr>
          <w:sz w:val="20"/>
        </w:rPr>
      </w:pPr>
      <w:r>
        <w:rPr/>
        <w:br w:type="column"/>
      </w:r>
      <w:hyperlink w:history="true" w:anchor="_bookmark60">
        <w:r>
          <w:rPr>
            <w:color w:val="FFFFFF"/>
            <w:w w:val="60"/>
            <w:sz w:val="20"/>
          </w:rPr>
          <w:t>DATA</w:t>
        </w:r>
      </w:hyperlink>
      <w:r>
        <w:rPr>
          <w:color w:val="FFFFFF"/>
          <w:spacing w:val="-4"/>
          <w:sz w:val="20"/>
        </w:rPr>
        <w:t> </w:t>
      </w:r>
      <w:hyperlink w:history="true" w:anchor="_bookmark60">
        <w:r>
          <w:rPr>
            <w:color w:val="FFFFFF"/>
            <w:spacing w:val="-2"/>
            <w:w w:val="65"/>
            <w:sz w:val="20"/>
          </w:rPr>
          <w:t>APPENDIX</w:t>
        </w:r>
      </w:hyperlink>
    </w:p>
    <w:p>
      <w:pPr>
        <w:spacing w:before="84"/>
        <w:ind w:left="340" w:right="0" w:firstLine="0"/>
        <w:jc w:val="left"/>
        <w:rPr>
          <w:sz w:val="20"/>
        </w:rPr>
      </w:pPr>
      <w:r>
        <w:rPr/>
        <w:br w:type="column"/>
      </w:r>
      <w:hyperlink w:history="true" w:anchor="_bookmark75">
        <w:r>
          <w:rPr>
            <w:color w:val="FFFFFF"/>
            <w:spacing w:val="-2"/>
            <w:w w:val="75"/>
            <w:sz w:val="20"/>
          </w:rPr>
          <w:t>FRAMEWORKS</w:t>
        </w:r>
      </w:hyperlink>
    </w:p>
    <w:p>
      <w:pPr>
        <w:spacing w:after="0"/>
        <w:jc w:val="left"/>
        <w:rPr>
          <w:sz w:val="20"/>
        </w:rPr>
        <w:sectPr>
          <w:footerReference w:type="default" r:id="rId114"/>
          <w:pgSz w:w="25600" w:h="14400" w:orient="landscape"/>
          <w:pgMar w:header="0" w:footer="0" w:top="160" w:bottom="28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79"/>
        <w:rPr>
          <w:sz w:val="20"/>
        </w:rPr>
      </w:pPr>
    </w:p>
    <w:p>
      <w:pPr>
        <w:spacing w:after="0"/>
        <w:rPr>
          <w:sz w:val="20"/>
        </w:rPr>
        <w:sectPr>
          <w:type w:val="continuous"/>
          <w:pgSz w:w="25600" w:h="14400" w:orient="landscape"/>
          <w:pgMar w:header="0" w:footer="0" w:top="0" w:bottom="280" w:left="260" w:right="360"/>
        </w:sectPr>
      </w:pPr>
    </w:p>
    <w:p>
      <w:pPr>
        <w:spacing w:before="103"/>
        <w:ind w:left="340" w:right="0" w:firstLine="0"/>
        <w:jc w:val="left"/>
        <w:rPr>
          <w:sz w:val="18"/>
        </w:rPr>
      </w:pPr>
      <w:hyperlink w:history="true" w:anchor="_bookmark6">
        <w:r>
          <w:rPr>
            <w:color w:val="FFFFFF"/>
            <w:spacing w:val="-2"/>
            <w:w w:val="60"/>
            <w:sz w:val="18"/>
          </w:rPr>
          <w:t>OVERVIEW</w:t>
        </w:r>
      </w:hyperlink>
    </w:p>
    <w:p>
      <w:pPr>
        <w:spacing w:before="103"/>
        <w:ind w:left="160" w:right="0" w:firstLine="0"/>
        <w:jc w:val="left"/>
        <w:rPr>
          <w:sz w:val="18"/>
        </w:rPr>
      </w:pPr>
      <w:r>
        <w:rPr/>
        <w:br w:type="column"/>
      </w:r>
      <w:hyperlink w:history="true" w:anchor="_bookmark8">
        <w:r>
          <w:rPr>
            <w:color w:val="FFFFFF"/>
            <w:w w:val="60"/>
            <w:sz w:val="18"/>
          </w:rPr>
          <w:t>AT</w:t>
        </w:r>
        <w:r>
          <w:rPr>
            <w:color w:val="FFFFFF"/>
            <w:spacing w:val="-14"/>
            <w:sz w:val="18"/>
          </w:rPr>
          <w:t> </w:t>
        </w:r>
        <w:r>
          <w:rPr>
            <w:color w:val="FFFFFF"/>
            <w:w w:val="60"/>
            <w:sz w:val="18"/>
          </w:rPr>
          <w:t>A</w:t>
        </w:r>
        <w:r>
          <w:rPr>
            <w:color w:val="FFFFFF"/>
            <w:spacing w:val="-14"/>
            <w:sz w:val="18"/>
          </w:rPr>
          <w:t> </w:t>
        </w:r>
        <w:r>
          <w:rPr>
            <w:color w:val="FFFFFF"/>
            <w:spacing w:val="-2"/>
            <w:w w:val="60"/>
            <w:sz w:val="18"/>
          </w:rPr>
          <w:t>GLANCE</w:t>
        </w:r>
      </w:hyperlink>
    </w:p>
    <w:p>
      <w:pPr>
        <w:spacing w:before="103"/>
        <w:ind w:left="159" w:right="0" w:firstLine="0"/>
        <w:jc w:val="left"/>
        <w:rPr>
          <w:sz w:val="18"/>
        </w:rPr>
      </w:pPr>
      <w:r>
        <w:rPr/>
        <w:br w:type="column"/>
      </w:r>
      <w:hyperlink w:history="true" w:anchor="_bookmark10">
        <w:r>
          <w:rPr>
            <w:color w:val="FFFFFF"/>
            <w:w w:val="60"/>
            <w:sz w:val="18"/>
          </w:rPr>
          <w:t>HOW</w:t>
        </w:r>
        <w:r>
          <w:rPr>
            <w:color w:val="FFFFFF"/>
            <w:spacing w:val="-2"/>
            <w:sz w:val="18"/>
          </w:rPr>
          <w:t> </w:t>
        </w:r>
        <w:r>
          <w:rPr>
            <w:color w:val="FFFFFF"/>
            <w:w w:val="60"/>
            <w:sz w:val="18"/>
          </w:rPr>
          <w:t>WE</w:t>
        </w:r>
        <w:r>
          <w:rPr>
            <w:color w:val="FFFFFF"/>
            <w:spacing w:val="-2"/>
            <w:sz w:val="18"/>
          </w:rPr>
          <w:t> </w:t>
        </w:r>
        <w:r>
          <w:rPr>
            <w:color w:val="FFFFFF"/>
            <w:spacing w:val="-2"/>
            <w:w w:val="60"/>
            <w:sz w:val="18"/>
          </w:rPr>
          <w:t>OPERATE</w:t>
        </w:r>
      </w:hyperlink>
    </w:p>
    <w:p>
      <w:pPr>
        <w:spacing w:before="103"/>
        <w:ind w:left="159" w:right="0" w:firstLine="0"/>
        <w:jc w:val="left"/>
        <w:rPr>
          <w:sz w:val="18"/>
        </w:rPr>
      </w:pPr>
      <w:r>
        <w:rPr/>
        <w:br w:type="column"/>
      </w:r>
      <w:hyperlink w:history="true" w:anchor="_bookmark12">
        <w:r>
          <w:rPr>
            <w:color w:val="FFFFFF"/>
            <w:w w:val="65"/>
            <w:sz w:val="18"/>
          </w:rPr>
          <w:t>INNOVATION</w:t>
        </w:r>
      </w:hyperlink>
      <w:r>
        <w:rPr>
          <w:color w:val="FFFFFF"/>
          <w:spacing w:val="60"/>
          <w:sz w:val="18"/>
        </w:rPr>
        <w:t>  </w:t>
      </w:r>
      <w:hyperlink w:history="true" w:anchor="_bookmark14">
        <w:r>
          <w:rPr>
            <w:color w:val="FFFFFF"/>
            <w:w w:val="65"/>
            <w:sz w:val="18"/>
          </w:rPr>
          <w:t>FINANCIAL</w:t>
        </w:r>
        <w:r>
          <w:rPr>
            <w:color w:val="FFFFFF"/>
            <w:spacing w:val="-11"/>
            <w:sz w:val="18"/>
          </w:rPr>
          <w:t> </w:t>
        </w:r>
        <w:r>
          <w:rPr>
            <w:color w:val="FFFFFF"/>
            <w:w w:val="65"/>
            <w:sz w:val="18"/>
          </w:rPr>
          <w:t>HIGHLIGHTS</w:t>
        </w:r>
      </w:hyperlink>
      <w:r>
        <w:rPr>
          <w:color w:val="FFFFFF"/>
          <w:spacing w:val="61"/>
          <w:sz w:val="18"/>
        </w:rPr>
        <w:t>  </w:t>
      </w:r>
      <w:hyperlink w:history="true" w:anchor="_bookmark16">
        <w:r>
          <w:rPr>
            <w:color w:val="FFFFFF"/>
            <w:w w:val="65"/>
            <w:sz w:val="18"/>
          </w:rPr>
          <w:t>GOVERNANCE</w:t>
        </w:r>
        <w:r>
          <w:rPr>
            <w:color w:val="FFFFFF"/>
            <w:spacing w:val="-11"/>
            <w:sz w:val="18"/>
          </w:rPr>
          <w:t> </w:t>
        </w:r>
        <w:r>
          <w:rPr>
            <w:color w:val="FFFFFF"/>
            <w:w w:val="65"/>
            <w:sz w:val="18"/>
          </w:rPr>
          <w:t>&amp;</w:t>
        </w:r>
        <w:r>
          <w:rPr>
            <w:color w:val="FFFFFF"/>
            <w:spacing w:val="-12"/>
            <w:sz w:val="18"/>
          </w:rPr>
          <w:t> </w:t>
        </w:r>
        <w:r>
          <w:rPr>
            <w:color w:val="FFFFFF"/>
            <w:w w:val="65"/>
            <w:sz w:val="18"/>
          </w:rPr>
          <w:t>MANAGEMENT</w:t>
        </w:r>
      </w:hyperlink>
      <w:r>
        <w:rPr>
          <w:color w:val="FFFFFF"/>
          <w:spacing w:val="61"/>
          <w:sz w:val="18"/>
        </w:rPr>
        <w:t>  </w:t>
      </w:r>
      <w:hyperlink w:history="true" w:anchor="_bookmark18">
        <w:r>
          <w:rPr>
            <w:color w:val="FFFFFF"/>
            <w:w w:val="65"/>
            <w:sz w:val="18"/>
          </w:rPr>
          <w:t>PRIORITY</w:t>
        </w:r>
        <w:r>
          <w:rPr>
            <w:color w:val="FFFFFF"/>
            <w:spacing w:val="-11"/>
            <w:sz w:val="18"/>
          </w:rPr>
          <w:t> </w:t>
        </w:r>
        <w:r>
          <w:rPr>
            <w:color w:val="FFFFFF"/>
            <w:w w:val="65"/>
            <w:sz w:val="18"/>
          </w:rPr>
          <w:t>TOPICS</w:t>
        </w:r>
      </w:hyperlink>
      <w:r>
        <w:rPr>
          <w:color w:val="FFFFFF"/>
          <w:spacing w:val="61"/>
          <w:sz w:val="18"/>
        </w:rPr>
        <w:t>  </w:t>
      </w:r>
      <w:hyperlink w:history="true" w:anchor="_bookmark20">
        <w:r>
          <w:rPr>
            <w:color w:val="FFFFFF"/>
            <w:w w:val="65"/>
            <w:sz w:val="18"/>
          </w:rPr>
          <w:t>STAKEHOLDER</w:t>
        </w:r>
        <w:r>
          <w:rPr>
            <w:color w:val="FFFFFF"/>
            <w:spacing w:val="-11"/>
            <w:sz w:val="18"/>
          </w:rPr>
          <w:t> </w:t>
        </w:r>
        <w:r>
          <w:rPr>
            <w:color w:val="FFFFFF"/>
            <w:w w:val="65"/>
            <w:sz w:val="18"/>
          </w:rPr>
          <w:t>ENGAGEMENT</w:t>
        </w:r>
        <w:r>
          <w:rPr>
            <w:color w:val="FFFFFF"/>
            <w:spacing w:val="-12"/>
            <w:sz w:val="18"/>
          </w:rPr>
          <w:t> </w:t>
        </w:r>
        <w:r>
          <w:rPr>
            <w:color w:val="FFFFFF"/>
            <w:w w:val="65"/>
            <w:sz w:val="18"/>
          </w:rPr>
          <w:t>&amp;</w:t>
        </w:r>
        <w:r>
          <w:rPr>
            <w:color w:val="FFFFFF"/>
            <w:spacing w:val="-13"/>
            <w:sz w:val="18"/>
          </w:rPr>
          <w:t> </w:t>
        </w:r>
        <w:r>
          <w:rPr>
            <w:color w:val="FFFFFF"/>
            <w:spacing w:val="-2"/>
            <w:w w:val="65"/>
            <w:sz w:val="18"/>
          </w:rPr>
          <w:t>PARTNERSHIPS</w:t>
        </w:r>
      </w:hyperlink>
    </w:p>
    <w:p>
      <w:pPr>
        <w:spacing w:after="0"/>
        <w:jc w:val="left"/>
        <w:rPr>
          <w:sz w:val="18"/>
        </w:rPr>
        <w:sectPr>
          <w:type w:val="continuous"/>
          <w:pgSz w:w="25600" w:h="14400" w:orient="landscape"/>
          <w:pgMar w:header="0" w:footer="0" w:top="0" w:bottom="280" w:left="260" w:right="360"/>
          <w:cols w:num="4" w:equalWidth="0">
            <w:col w:w="941" w:space="40"/>
            <w:col w:w="889" w:space="39"/>
            <w:col w:w="1193" w:space="40"/>
            <w:col w:w="21838"/>
          </w:cols>
        </w:sectPr>
      </w:pPr>
    </w:p>
    <w:p>
      <w:pPr>
        <w:pStyle w:val="Heading1"/>
        <w:spacing w:before="613"/>
      </w:pPr>
      <w:r>
        <w:rPr/>
        <mc:AlternateContent>
          <mc:Choice Requires="wps">
            <w:drawing>
              <wp:anchor distT="0" distB="0" distL="0" distR="0" allowOverlap="1" layoutInCell="1" locked="0" behindDoc="1" simplePos="0" relativeHeight="471648256">
                <wp:simplePos x="0" y="0"/>
                <wp:positionH relativeFrom="page">
                  <wp:posOffset>508</wp:posOffset>
                </wp:positionH>
                <wp:positionV relativeFrom="page">
                  <wp:posOffset>0</wp:posOffset>
                </wp:positionV>
                <wp:extent cx="16255365" cy="9144000"/>
                <wp:effectExtent l="0" t="0" r="0" b="0"/>
                <wp:wrapNone/>
                <wp:docPr id="399" name="Group 399"/>
                <wp:cNvGraphicFramePr>
                  <a:graphicFrameLocks/>
                </wp:cNvGraphicFramePr>
                <a:graphic>
                  <a:graphicData uri="http://schemas.microsoft.com/office/word/2010/wordprocessingGroup">
                    <wpg:wgp>
                      <wpg:cNvPr id="399" name="Group 399"/>
                      <wpg:cNvGrpSpPr/>
                      <wpg:grpSpPr>
                        <a:xfrm>
                          <a:off x="0" y="0"/>
                          <a:ext cx="16255365" cy="9144000"/>
                          <a:chExt cx="16255365" cy="9144000"/>
                        </a:xfrm>
                      </wpg:grpSpPr>
                      <pic:pic>
                        <pic:nvPicPr>
                          <pic:cNvPr id="400" name="Image 400"/>
                          <pic:cNvPicPr/>
                        </pic:nvPicPr>
                        <pic:blipFill>
                          <a:blip r:embed="rId115" cstate="print"/>
                          <a:stretch>
                            <a:fillRect/>
                          </a:stretch>
                        </pic:blipFill>
                        <pic:spPr>
                          <a:xfrm>
                            <a:off x="0" y="0"/>
                            <a:ext cx="16254981" cy="9143999"/>
                          </a:xfrm>
                          <a:prstGeom prst="rect">
                            <a:avLst/>
                          </a:prstGeom>
                        </pic:spPr>
                      </pic:pic>
                      <wps:wsp>
                        <wps:cNvPr id="401" name="Graphic 401"/>
                        <wps:cNvSpPr/>
                        <wps:spPr>
                          <a:xfrm>
                            <a:off x="380491" y="747458"/>
                            <a:ext cx="381635" cy="1270"/>
                          </a:xfrm>
                          <a:custGeom>
                            <a:avLst/>
                            <a:gdLst/>
                            <a:ahLst/>
                            <a:cxnLst/>
                            <a:rect l="l" t="t" r="r" b="b"/>
                            <a:pathLst>
                              <a:path w="381635" h="0">
                                <a:moveTo>
                                  <a:pt x="0" y="0"/>
                                </a:moveTo>
                                <a:lnTo>
                                  <a:pt x="381381" y="0"/>
                                </a:lnTo>
                              </a:path>
                            </a:pathLst>
                          </a:custGeom>
                          <a:ln w="9525">
                            <a:solidFill>
                              <a:srgbClr val="FFFFFF"/>
                            </a:solidFill>
                            <a:prstDash val="solid"/>
                          </a:ln>
                        </wps:spPr>
                        <wps:bodyPr wrap="square" lIns="0" tIns="0" rIns="0" bIns="0" rtlCol="0">
                          <a:prstTxWarp prst="textNoShape">
                            <a:avLst/>
                          </a:prstTxWarp>
                          <a:noAutofit/>
                        </wps:bodyPr>
                      </wps:wsp>
                      <wps:wsp>
                        <wps:cNvPr id="402" name="Graphic 402"/>
                        <wps:cNvSpPr/>
                        <wps:spPr>
                          <a:xfrm>
                            <a:off x="385361" y="434404"/>
                            <a:ext cx="10150475" cy="1270"/>
                          </a:xfrm>
                          <a:custGeom>
                            <a:avLst/>
                            <a:gdLst/>
                            <a:ahLst/>
                            <a:cxnLst/>
                            <a:rect l="l" t="t" r="r" b="b"/>
                            <a:pathLst>
                              <a:path w="10150475" h="0">
                                <a:moveTo>
                                  <a:pt x="0" y="0"/>
                                </a:moveTo>
                                <a:lnTo>
                                  <a:pt x="10150284" y="0"/>
                                </a:lnTo>
                              </a:path>
                            </a:pathLst>
                          </a:custGeom>
                          <a:ln w="3175">
                            <a:solidFill>
                              <a:srgbClr val="FFFFFF"/>
                            </a:solidFill>
                            <a:prstDash val="solid"/>
                          </a:ln>
                        </wps:spPr>
                        <wps:bodyPr wrap="square" lIns="0" tIns="0" rIns="0" bIns="0" rtlCol="0">
                          <a:prstTxWarp prst="textNoShape">
                            <a:avLst/>
                          </a:prstTxWarp>
                          <a:noAutofit/>
                        </wps:bodyPr>
                      </wps:wsp>
                      <wps:wsp>
                        <wps:cNvPr id="403" name="Graphic 403"/>
                        <wps:cNvSpPr/>
                        <wps:spPr>
                          <a:xfrm>
                            <a:off x="3132463" y="434340"/>
                            <a:ext cx="582295" cy="1270"/>
                          </a:xfrm>
                          <a:custGeom>
                            <a:avLst/>
                            <a:gdLst/>
                            <a:ahLst/>
                            <a:cxnLst/>
                            <a:rect l="l" t="t" r="r" b="b"/>
                            <a:pathLst>
                              <a:path w="582295" h="0">
                                <a:moveTo>
                                  <a:pt x="0" y="0"/>
                                </a:moveTo>
                                <a:lnTo>
                                  <a:pt x="582053" y="0"/>
                                </a:lnTo>
                              </a:path>
                            </a:pathLst>
                          </a:custGeom>
                          <a:ln w="381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40005pt;margin-top:0pt;width:1279.95pt;height:720pt;mso-position-horizontal-relative:page;mso-position-vertical-relative:page;z-index:-31668224" id="docshapegroup303" coordorigin="1,0" coordsize="25599,14400">
                <v:shape style="position:absolute;left:0;top:0;width:25599;height:14400" type="#_x0000_t75" id="docshape304" stroked="false">
                  <v:imagedata r:id="rId115" o:title=""/>
                </v:shape>
                <v:line style="position:absolute" from="600,1177" to="1201,1177" stroked="true" strokeweight=".75pt" strokecolor="#ffffff">
                  <v:stroke dashstyle="solid"/>
                </v:line>
                <v:line style="position:absolute" from="608,684" to="16592,684" stroked="true" strokeweight=".25pt" strokecolor="#ffffff">
                  <v:stroke dashstyle="solid"/>
                </v:line>
                <v:line style="position:absolute" from="4934,684" to="5850,684" stroked="true" strokeweight="3pt" strokecolor="#ffffff">
                  <v:stroke dashstyle="solid"/>
                </v:line>
                <w10:wrap type="none"/>
              </v:group>
            </w:pict>
          </mc:Fallback>
        </mc:AlternateContent>
      </w:r>
      <w:r>
        <w:rPr>
          <w:color w:val="FFFFFF"/>
          <w:spacing w:val="-5"/>
          <w:w w:val="105"/>
        </w:rPr>
        <w:t>Our</w:t>
      </w:r>
    </w:p>
    <w:p>
      <w:pPr>
        <w:pStyle w:val="Heading2"/>
      </w:pPr>
      <w:r>
        <w:rPr>
          <w:color w:val="FFFFFF"/>
          <w:spacing w:val="-2"/>
          <w:w w:val="120"/>
        </w:rPr>
        <w:t>Company</w:t>
      </w:r>
    </w:p>
    <w:p>
      <w:pPr>
        <w:spacing w:line="232" w:lineRule="auto" w:before="637"/>
        <w:ind w:left="340" w:right="17916" w:firstLine="0"/>
        <w:jc w:val="left"/>
        <w:rPr>
          <w:sz w:val="24"/>
        </w:rPr>
      </w:pPr>
      <w:r>
        <w:rPr>
          <w:color w:val="FFFFFF"/>
          <w:w w:val="120"/>
          <w:sz w:val="24"/>
        </w:rPr>
        <w:t>We</w:t>
      </w:r>
      <w:r>
        <w:rPr>
          <w:color w:val="FFFFFF"/>
          <w:spacing w:val="-4"/>
          <w:w w:val="120"/>
          <w:sz w:val="24"/>
        </w:rPr>
        <w:t> </w:t>
      </w:r>
      <w:r>
        <w:rPr>
          <w:color w:val="FFFFFF"/>
          <w:w w:val="120"/>
          <w:sz w:val="24"/>
        </w:rPr>
        <w:t>are</w:t>
      </w:r>
      <w:r>
        <w:rPr>
          <w:color w:val="FFFFFF"/>
          <w:spacing w:val="-4"/>
          <w:w w:val="120"/>
          <w:sz w:val="24"/>
        </w:rPr>
        <w:t> </w:t>
      </w:r>
      <w:r>
        <w:rPr>
          <w:color w:val="FFFFFF"/>
          <w:w w:val="120"/>
          <w:sz w:val="24"/>
        </w:rPr>
        <w:t>a</w:t>
      </w:r>
      <w:r>
        <w:rPr>
          <w:color w:val="FFFFFF"/>
          <w:spacing w:val="-4"/>
          <w:w w:val="120"/>
          <w:sz w:val="24"/>
        </w:rPr>
        <w:t> </w:t>
      </w:r>
      <w:r>
        <w:rPr>
          <w:color w:val="FFFFFF"/>
          <w:w w:val="120"/>
          <w:sz w:val="24"/>
        </w:rPr>
        <w:t>total</w:t>
      </w:r>
      <w:r>
        <w:rPr>
          <w:color w:val="FFFFFF"/>
          <w:spacing w:val="-4"/>
          <w:w w:val="120"/>
          <w:sz w:val="24"/>
        </w:rPr>
        <w:t> </w:t>
      </w:r>
      <w:r>
        <w:rPr>
          <w:color w:val="FFFFFF"/>
          <w:w w:val="120"/>
          <w:sz w:val="24"/>
        </w:rPr>
        <w:t>beverage</w:t>
      </w:r>
      <w:r>
        <w:rPr>
          <w:color w:val="FFFFFF"/>
          <w:spacing w:val="-4"/>
          <w:w w:val="120"/>
          <w:sz w:val="24"/>
        </w:rPr>
        <w:t> </w:t>
      </w:r>
      <w:r>
        <w:rPr>
          <w:color w:val="FFFFFF"/>
          <w:w w:val="120"/>
          <w:sz w:val="24"/>
        </w:rPr>
        <w:t>company</w:t>
      </w:r>
      <w:r>
        <w:rPr>
          <w:color w:val="FFFFFF"/>
          <w:spacing w:val="-4"/>
          <w:w w:val="120"/>
          <w:sz w:val="24"/>
        </w:rPr>
        <w:t> </w:t>
      </w:r>
      <w:r>
        <w:rPr>
          <w:color w:val="FFFFFF"/>
          <w:w w:val="120"/>
          <w:sz w:val="24"/>
        </w:rPr>
        <w:t>with</w:t>
      </w:r>
      <w:r>
        <w:rPr>
          <w:color w:val="FFFFFF"/>
          <w:spacing w:val="-4"/>
          <w:w w:val="120"/>
          <w:sz w:val="24"/>
        </w:rPr>
        <w:t> </w:t>
      </w:r>
      <w:r>
        <w:rPr>
          <w:color w:val="FFFFFF"/>
          <w:w w:val="120"/>
          <w:sz w:val="24"/>
        </w:rPr>
        <w:t>products</w:t>
      </w:r>
      <w:r>
        <w:rPr>
          <w:color w:val="FFFFFF"/>
          <w:spacing w:val="-4"/>
          <w:w w:val="120"/>
          <w:sz w:val="24"/>
        </w:rPr>
        <w:t> </w:t>
      </w:r>
      <w:r>
        <w:rPr>
          <w:color w:val="FFFFFF"/>
          <w:w w:val="120"/>
          <w:sz w:val="24"/>
        </w:rPr>
        <w:t>sold in more than 200 countries and territories. We are constantly transforming our portfolio, from reducing added sugar in our drinks to bringing innovative</w:t>
      </w:r>
    </w:p>
    <w:p>
      <w:pPr>
        <w:spacing w:line="232" w:lineRule="auto" w:before="0"/>
        <w:ind w:left="340" w:right="17916" w:firstLine="0"/>
        <w:jc w:val="left"/>
        <w:rPr>
          <w:sz w:val="24"/>
        </w:rPr>
      </w:pPr>
      <w:r>
        <w:rPr>
          <w:color w:val="FFFFFF"/>
          <w:w w:val="120"/>
          <w:sz w:val="24"/>
        </w:rPr>
        <w:t>new products to market. We seek to positively impact people’s lives, communities and the planet through water replenishment, packaging recycling, sustainable sourcing practices and carbon emissions reductions</w:t>
      </w:r>
      <w:r>
        <w:rPr>
          <w:color w:val="FFFFFF"/>
          <w:spacing w:val="-11"/>
          <w:w w:val="120"/>
          <w:sz w:val="24"/>
        </w:rPr>
        <w:t> </w:t>
      </w:r>
      <w:r>
        <w:rPr>
          <w:color w:val="FFFFFF"/>
          <w:w w:val="120"/>
          <w:sz w:val="24"/>
        </w:rPr>
        <w:t>across</w:t>
      </w:r>
      <w:r>
        <w:rPr>
          <w:color w:val="FFFFFF"/>
          <w:spacing w:val="-11"/>
          <w:w w:val="120"/>
          <w:sz w:val="24"/>
        </w:rPr>
        <w:t> </w:t>
      </w:r>
      <w:r>
        <w:rPr>
          <w:color w:val="FFFFFF"/>
          <w:w w:val="120"/>
          <w:sz w:val="24"/>
        </w:rPr>
        <w:t>our</w:t>
      </w:r>
      <w:r>
        <w:rPr>
          <w:color w:val="FFFFFF"/>
          <w:spacing w:val="-11"/>
          <w:w w:val="120"/>
          <w:sz w:val="24"/>
        </w:rPr>
        <w:t> </w:t>
      </w:r>
      <w:r>
        <w:rPr>
          <w:color w:val="FFFFFF"/>
          <w:w w:val="120"/>
          <w:sz w:val="24"/>
        </w:rPr>
        <w:t>value</w:t>
      </w:r>
      <w:r>
        <w:rPr>
          <w:color w:val="FFFFFF"/>
          <w:spacing w:val="-11"/>
          <w:w w:val="120"/>
          <w:sz w:val="24"/>
        </w:rPr>
        <w:t> </w:t>
      </w:r>
      <w:r>
        <w:rPr>
          <w:color w:val="FFFFFF"/>
          <w:w w:val="120"/>
          <w:sz w:val="24"/>
        </w:rPr>
        <w:t>chain.</w:t>
      </w:r>
      <w:r>
        <w:rPr>
          <w:color w:val="FFFFFF"/>
          <w:spacing w:val="-11"/>
          <w:w w:val="120"/>
          <w:sz w:val="24"/>
        </w:rPr>
        <w:t> </w:t>
      </w:r>
      <w:r>
        <w:rPr>
          <w:color w:val="FFFFFF"/>
          <w:w w:val="120"/>
          <w:sz w:val="24"/>
        </w:rPr>
        <w:t>Together</w:t>
      </w:r>
      <w:r>
        <w:rPr>
          <w:color w:val="FFFFFF"/>
          <w:spacing w:val="-11"/>
          <w:w w:val="120"/>
          <w:sz w:val="24"/>
        </w:rPr>
        <w:t> </w:t>
      </w:r>
      <w:r>
        <w:rPr>
          <w:color w:val="FFFFFF"/>
          <w:w w:val="120"/>
          <w:sz w:val="24"/>
        </w:rPr>
        <w:t>with</w:t>
      </w:r>
      <w:r>
        <w:rPr>
          <w:color w:val="FFFFFF"/>
          <w:spacing w:val="-11"/>
          <w:w w:val="120"/>
          <w:sz w:val="24"/>
        </w:rPr>
        <w:t> </w:t>
      </w:r>
      <w:r>
        <w:rPr>
          <w:color w:val="FFFFFF"/>
          <w:w w:val="120"/>
          <w:sz w:val="24"/>
        </w:rPr>
        <w:t>our bottling partners, we employ more than 700,000 people, helping bring economic opportunity to local communities worldwide.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35"/>
        <w:rPr>
          <w:sz w:val="20"/>
        </w:rPr>
      </w:pPr>
    </w:p>
    <w:p>
      <w:pPr>
        <w:tabs>
          <w:tab w:pos="24737" w:val="right" w:leader="none"/>
        </w:tabs>
        <w:spacing w:before="1"/>
        <w:ind w:left="340" w:right="0" w:firstLine="0"/>
        <w:jc w:val="left"/>
        <w:rPr>
          <w:sz w:val="28"/>
        </w:rPr>
      </w:pPr>
      <w:r>
        <w:rPr>
          <w:rFonts w:ascii="Calibri"/>
          <w:b/>
          <w:color w:val="FFFFFF"/>
          <w:w w:val="65"/>
          <w:sz w:val="20"/>
        </w:rPr>
        <w:t>THE</w:t>
      </w:r>
      <w:r>
        <w:rPr>
          <w:rFonts w:ascii="Calibri"/>
          <w:b/>
          <w:color w:val="FFFFFF"/>
          <w:spacing w:val="26"/>
          <w:sz w:val="20"/>
        </w:rPr>
        <w:t> </w:t>
      </w:r>
      <w:r>
        <w:rPr>
          <w:rFonts w:ascii="Calibri"/>
          <w:b/>
          <w:color w:val="FFFFFF"/>
          <w:w w:val="65"/>
          <w:sz w:val="20"/>
        </w:rPr>
        <w:t>COCA-COLA</w:t>
      </w:r>
      <w:r>
        <w:rPr>
          <w:rFonts w:ascii="Calibri"/>
          <w:b/>
          <w:color w:val="FFFFFF"/>
          <w:spacing w:val="27"/>
          <w:sz w:val="20"/>
        </w:rPr>
        <w:t> </w:t>
      </w:r>
      <w:r>
        <w:rPr>
          <w:rFonts w:ascii="Calibri"/>
          <w:b/>
          <w:color w:val="FFFFFF"/>
          <w:w w:val="65"/>
          <w:sz w:val="20"/>
        </w:rPr>
        <w:t>COMPANY</w:t>
      </w:r>
      <w:r>
        <w:rPr>
          <w:rFonts w:ascii="Calibri"/>
          <w:b/>
          <w:color w:val="FFFFFF"/>
          <w:spacing w:val="32"/>
          <w:sz w:val="20"/>
        </w:rPr>
        <w:t> </w:t>
      </w:r>
      <w:r>
        <w:rPr>
          <w:color w:val="FFFFFF"/>
          <w:w w:val="65"/>
          <w:sz w:val="20"/>
        </w:rPr>
        <w:t>2022</w:t>
      </w:r>
      <w:r>
        <w:rPr>
          <w:color w:val="FFFFFF"/>
          <w:spacing w:val="14"/>
          <w:sz w:val="20"/>
        </w:rPr>
        <w:t> </w:t>
      </w:r>
      <w:r>
        <w:rPr>
          <w:color w:val="FFFFFF"/>
          <w:w w:val="65"/>
          <w:sz w:val="20"/>
        </w:rPr>
        <w:t>BUSINESS</w:t>
      </w:r>
      <w:r>
        <w:rPr>
          <w:color w:val="FFFFFF"/>
          <w:spacing w:val="14"/>
          <w:sz w:val="20"/>
        </w:rPr>
        <w:t> </w:t>
      </w:r>
      <w:r>
        <w:rPr>
          <w:color w:val="FFFFFF"/>
          <w:w w:val="65"/>
          <w:sz w:val="20"/>
        </w:rPr>
        <w:t>&amp;</w:t>
      </w:r>
      <w:r>
        <w:rPr>
          <w:color w:val="FFFFFF"/>
          <w:spacing w:val="14"/>
          <w:sz w:val="20"/>
        </w:rPr>
        <w:t> </w:t>
      </w:r>
      <w:r>
        <w:rPr>
          <w:color w:val="FFFFFF"/>
          <w:w w:val="65"/>
          <w:sz w:val="20"/>
        </w:rPr>
        <w:t>SUSTAINABILITY</w:t>
      </w:r>
      <w:r>
        <w:rPr>
          <w:color w:val="FFFFFF"/>
          <w:spacing w:val="13"/>
          <w:sz w:val="20"/>
        </w:rPr>
        <w:t> </w:t>
      </w:r>
      <w:r>
        <w:rPr>
          <w:color w:val="FFFFFF"/>
          <w:spacing w:val="-2"/>
          <w:w w:val="65"/>
          <w:sz w:val="20"/>
        </w:rPr>
        <w:t>REPORT</w:t>
      </w:r>
      <w:r>
        <w:rPr>
          <w:color w:val="FFFFFF"/>
          <w:sz w:val="20"/>
        </w:rPr>
        <w:tab/>
      </w:r>
      <w:r>
        <w:rPr>
          <w:color w:val="FFFFFF"/>
          <w:spacing w:val="-5"/>
          <w:w w:val="75"/>
          <w:sz w:val="28"/>
        </w:rPr>
        <w:t>12</w:t>
      </w:r>
    </w:p>
    <w:p>
      <w:pPr>
        <w:spacing w:after="0"/>
        <w:jc w:val="left"/>
        <w:rPr>
          <w:sz w:val="28"/>
        </w:rPr>
        <w:sectPr>
          <w:type w:val="continuous"/>
          <w:pgSz w:w="25600" w:h="14400" w:orient="landscape"/>
          <w:pgMar w:header="0" w:footer="0" w:top="0" w:bottom="280" w:left="260" w:right="360"/>
        </w:sectPr>
      </w:pPr>
    </w:p>
    <w:p>
      <w:pPr>
        <w:spacing w:before="84"/>
        <w:ind w:left="339" w:right="0" w:firstLine="0"/>
        <w:jc w:val="left"/>
        <w:rPr>
          <w:sz w:val="20"/>
        </w:rPr>
      </w:pPr>
      <w:r>
        <w:rPr/>
        <mc:AlternateContent>
          <mc:Choice Requires="wps">
            <w:drawing>
              <wp:anchor distT="0" distB="0" distL="0" distR="0" allowOverlap="1" layoutInCell="1" locked="0" behindDoc="0" simplePos="0" relativeHeight="15781376">
                <wp:simplePos x="0" y="0"/>
                <wp:positionH relativeFrom="page">
                  <wp:posOffset>385869</wp:posOffset>
                </wp:positionH>
                <wp:positionV relativeFrom="paragraph">
                  <wp:posOffset>313690</wp:posOffset>
                </wp:positionV>
                <wp:extent cx="10150475" cy="38100"/>
                <wp:effectExtent l="0" t="0" r="0" b="0"/>
                <wp:wrapNone/>
                <wp:docPr id="406" name="Group 406"/>
                <wp:cNvGraphicFramePr>
                  <a:graphicFrameLocks/>
                </wp:cNvGraphicFramePr>
                <a:graphic>
                  <a:graphicData uri="http://schemas.microsoft.com/office/word/2010/wordprocessingGroup">
                    <wpg:wgp>
                      <wpg:cNvPr id="406" name="Group 406"/>
                      <wpg:cNvGrpSpPr/>
                      <wpg:grpSpPr>
                        <a:xfrm>
                          <a:off x="0" y="0"/>
                          <a:ext cx="10150475" cy="38100"/>
                          <a:chExt cx="10150475" cy="38100"/>
                        </a:xfrm>
                      </wpg:grpSpPr>
                      <wps:wsp>
                        <wps:cNvPr id="407" name="Graphic 407"/>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s:wsp>
                        <wps:cNvPr id="408" name="Graphic 408"/>
                        <wps:cNvSpPr/>
                        <wps:spPr>
                          <a:xfrm>
                            <a:off x="2747102" y="19050"/>
                            <a:ext cx="582295" cy="1270"/>
                          </a:xfrm>
                          <a:custGeom>
                            <a:avLst/>
                            <a:gdLst/>
                            <a:ahLst/>
                            <a:cxnLst/>
                            <a:rect l="l" t="t" r="r" b="b"/>
                            <a:pathLst>
                              <a:path w="582295" h="0">
                                <a:moveTo>
                                  <a:pt x="0" y="0"/>
                                </a:moveTo>
                                <a:lnTo>
                                  <a:pt x="582053" y="0"/>
                                </a:lnTo>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3834pt;margin-top:24.700001pt;width:799.25pt;height:3pt;mso-position-horizontal-relative:page;mso-position-vertical-relative:paragraph;z-index:15781376" id="docshapegroup307" coordorigin="608,494" coordsize="15985,60">
                <v:line style="position:absolute" from="608,524" to="16592,524" stroked="true" strokeweight=".25pt" strokecolor="#000000">
                  <v:stroke dashstyle="solid"/>
                </v:line>
                <v:line style="position:absolute" from="4934,524" to="5850,524" stroked="true" strokeweight="3pt" strokecolor="#000000">
                  <v:stroke dashstyle="solid"/>
                </v:line>
                <w10:wrap type="none"/>
              </v:group>
            </w:pict>
          </mc:Fallback>
        </mc:AlternateContent>
      </w:r>
      <w:bookmarkStart w:name="_bookmark8" w:id="8"/>
      <w:bookmarkEnd w:id="8"/>
      <w:r>
        <w:rPr/>
      </w:r>
      <w:bookmarkStart w:name="_bookmark7" w:id="9"/>
      <w:bookmarkEnd w:id="9"/>
      <w:r>
        <w:rPr/>
      </w: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w w:val="60"/>
            <w:sz w:val="20"/>
          </w:rPr>
          <w:t>OUR</w:t>
        </w:r>
        <w:r>
          <w:rPr>
            <w:spacing w:val="-5"/>
            <w:sz w:val="20"/>
          </w:rPr>
          <w:t> </w:t>
        </w:r>
        <w:r>
          <w:rPr>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footerReference w:type="default" r:id="rId116"/>
          <w:pgSz w:w="25600" w:h="14400" w:orient="landscape"/>
          <w:pgMar w:header="0" w:footer="562" w:top="160" w:bottom="760" w:left="260" w:right="360"/>
          <w:pgNumType w:start="13"/>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spacing w:before="424"/>
        <w:ind w:left="339" w:right="0" w:firstLine="0"/>
        <w:jc w:val="left"/>
        <w:rPr>
          <w:sz w:val="18"/>
        </w:rPr>
      </w:pPr>
      <w:hyperlink w:history="true" w:anchor="_bookmark6">
        <w:r>
          <w:rPr>
            <w:color w:val="999999"/>
            <w:spacing w:val="-2"/>
            <w:w w:val="60"/>
            <w:sz w:val="18"/>
          </w:rPr>
          <w:t>OVERVIEW</w:t>
        </w:r>
      </w:hyperlink>
    </w:p>
    <w:p>
      <w:pPr>
        <w:spacing w:before="424"/>
        <w:ind w:left="160" w:right="0" w:firstLine="0"/>
        <w:jc w:val="left"/>
        <w:rPr>
          <w:sz w:val="18"/>
        </w:rPr>
      </w:pPr>
      <w:r>
        <w:rPr/>
        <w:br w:type="column"/>
      </w:r>
      <w:r>
        <w:rPr>
          <w:w w:val="60"/>
          <w:sz w:val="18"/>
        </w:rPr>
        <w:t>AT</w:t>
      </w:r>
      <w:r>
        <w:rPr>
          <w:spacing w:val="-14"/>
          <w:sz w:val="18"/>
        </w:rPr>
        <w:t> </w:t>
      </w:r>
      <w:r>
        <w:rPr>
          <w:w w:val="60"/>
          <w:sz w:val="18"/>
        </w:rPr>
        <w:t>A</w:t>
      </w:r>
      <w:r>
        <w:rPr>
          <w:spacing w:val="-14"/>
          <w:sz w:val="18"/>
        </w:rPr>
        <w:t> </w:t>
      </w:r>
      <w:hyperlink w:history="true" w:anchor="_bookmark8">
        <w:r>
          <w:rPr>
            <w:spacing w:val="-2"/>
            <w:w w:val="60"/>
            <w:sz w:val="18"/>
          </w:rPr>
          <w:t>GLANCE</w:t>
        </w:r>
      </w:hyperlink>
    </w:p>
    <w:p>
      <w:pPr>
        <w:spacing w:before="424"/>
        <w:ind w:left="160" w:right="0" w:firstLine="0"/>
        <w:jc w:val="left"/>
        <w:rPr>
          <w:sz w:val="18"/>
        </w:rPr>
      </w:pPr>
      <w:r>
        <w:rPr/>
        <w:br w:type="column"/>
      </w:r>
      <w:hyperlink w:history="true" w:anchor="_bookmark10">
        <w:r>
          <w:rPr>
            <w:color w:val="999999"/>
            <w:w w:val="60"/>
            <w:sz w:val="18"/>
          </w:rPr>
          <w:t>HOW</w:t>
        </w:r>
        <w:r>
          <w:rPr>
            <w:color w:val="999999"/>
            <w:spacing w:val="-2"/>
            <w:sz w:val="18"/>
          </w:rPr>
          <w:t> </w:t>
        </w:r>
        <w:r>
          <w:rPr>
            <w:color w:val="999999"/>
            <w:w w:val="60"/>
            <w:sz w:val="18"/>
          </w:rPr>
          <w:t>WE</w:t>
        </w:r>
        <w:r>
          <w:rPr>
            <w:color w:val="999999"/>
            <w:spacing w:val="-2"/>
            <w:sz w:val="18"/>
          </w:rPr>
          <w:t> </w:t>
        </w:r>
        <w:r>
          <w:rPr>
            <w:color w:val="999999"/>
            <w:spacing w:val="-2"/>
            <w:w w:val="60"/>
            <w:sz w:val="18"/>
          </w:rPr>
          <w:t>OPERATE</w:t>
        </w:r>
      </w:hyperlink>
    </w:p>
    <w:p>
      <w:pPr>
        <w:spacing w:before="424"/>
        <w:ind w:left="159" w:right="0" w:firstLine="0"/>
        <w:jc w:val="left"/>
        <w:rPr>
          <w:sz w:val="18"/>
        </w:rPr>
      </w:pPr>
      <w:r>
        <w:rPr/>
        <w:br w:type="column"/>
      </w:r>
      <w:hyperlink w:history="true" w:anchor="_bookmark12">
        <w:r>
          <w:rPr>
            <w:color w:val="999999"/>
            <w:w w:val="65"/>
            <w:sz w:val="18"/>
          </w:rPr>
          <w:t>INNOVATION</w:t>
        </w:r>
      </w:hyperlink>
      <w:r>
        <w:rPr>
          <w:color w:val="999999"/>
          <w:spacing w:val="60"/>
          <w:sz w:val="18"/>
        </w:rPr>
        <w:t>  </w:t>
      </w:r>
      <w:hyperlink w:history="true" w:anchor="_bookmark14">
        <w:r>
          <w:rPr>
            <w:color w:val="999999"/>
            <w:w w:val="65"/>
            <w:sz w:val="18"/>
          </w:rPr>
          <w:t>FINANCIAL</w:t>
        </w:r>
        <w:r>
          <w:rPr>
            <w:color w:val="999999"/>
            <w:spacing w:val="-11"/>
            <w:sz w:val="18"/>
          </w:rPr>
          <w:t> </w:t>
        </w:r>
        <w:r>
          <w:rPr>
            <w:color w:val="999999"/>
            <w:w w:val="65"/>
            <w:sz w:val="18"/>
          </w:rPr>
          <w:t>HIGHLIGHTS</w:t>
        </w:r>
      </w:hyperlink>
      <w:r>
        <w:rPr>
          <w:color w:val="999999"/>
          <w:spacing w:val="61"/>
          <w:sz w:val="18"/>
        </w:rPr>
        <w:t>  </w:t>
      </w:r>
      <w:hyperlink w:history="true" w:anchor="_bookmark16">
        <w:r>
          <w:rPr>
            <w:color w:val="999999"/>
            <w:w w:val="65"/>
            <w:sz w:val="18"/>
          </w:rPr>
          <w:t>GOVERNANCE</w:t>
        </w:r>
        <w:r>
          <w:rPr>
            <w:color w:val="999999"/>
            <w:spacing w:val="-11"/>
            <w:sz w:val="18"/>
          </w:rPr>
          <w:t> </w:t>
        </w:r>
        <w:r>
          <w:rPr>
            <w:color w:val="999999"/>
            <w:w w:val="65"/>
            <w:sz w:val="18"/>
          </w:rPr>
          <w:t>&amp;</w:t>
        </w:r>
        <w:r>
          <w:rPr>
            <w:color w:val="999999"/>
            <w:spacing w:val="-12"/>
            <w:sz w:val="18"/>
          </w:rPr>
          <w:t> </w:t>
        </w:r>
        <w:r>
          <w:rPr>
            <w:color w:val="999999"/>
            <w:w w:val="65"/>
            <w:sz w:val="18"/>
          </w:rPr>
          <w:t>MANAGEMENT</w:t>
        </w:r>
      </w:hyperlink>
      <w:r>
        <w:rPr>
          <w:color w:val="999999"/>
          <w:spacing w:val="61"/>
          <w:sz w:val="18"/>
        </w:rPr>
        <w:t>  </w:t>
      </w:r>
      <w:hyperlink w:history="true" w:anchor="_bookmark18">
        <w:r>
          <w:rPr>
            <w:color w:val="999999"/>
            <w:w w:val="65"/>
            <w:sz w:val="18"/>
          </w:rPr>
          <w:t>PRIORITY</w:t>
        </w:r>
        <w:r>
          <w:rPr>
            <w:color w:val="999999"/>
            <w:spacing w:val="-11"/>
            <w:sz w:val="18"/>
          </w:rPr>
          <w:t> </w:t>
        </w:r>
        <w:r>
          <w:rPr>
            <w:color w:val="999999"/>
            <w:w w:val="65"/>
            <w:sz w:val="18"/>
          </w:rPr>
          <w:t>TOPICS</w:t>
        </w:r>
      </w:hyperlink>
      <w:r>
        <w:rPr>
          <w:color w:val="999999"/>
          <w:spacing w:val="61"/>
          <w:sz w:val="18"/>
        </w:rPr>
        <w:t>  </w:t>
      </w:r>
      <w:hyperlink w:history="true" w:anchor="_bookmark20">
        <w:r>
          <w:rPr>
            <w:color w:val="999999"/>
            <w:w w:val="65"/>
            <w:sz w:val="18"/>
          </w:rPr>
          <w:t>STAKEHOLDER</w:t>
        </w:r>
        <w:r>
          <w:rPr>
            <w:color w:val="999999"/>
            <w:spacing w:val="-11"/>
            <w:sz w:val="18"/>
          </w:rPr>
          <w:t> </w:t>
        </w:r>
        <w:r>
          <w:rPr>
            <w:color w:val="999999"/>
            <w:w w:val="65"/>
            <w:sz w:val="18"/>
          </w:rPr>
          <w:t>ENGAGEMENT</w:t>
        </w:r>
        <w:r>
          <w:rPr>
            <w:color w:val="999999"/>
            <w:spacing w:val="-12"/>
            <w:sz w:val="18"/>
          </w:rPr>
          <w:t> </w:t>
        </w:r>
        <w:r>
          <w:rPr>
            <w:color w:val="999999"/>
            <w:w w:val="65"/>
            <w:sz w:val="18"/>
          </w:rPr>
          <w:t>&amp;</w:t>
        </w:r>
        <w:r>
          <w:rPr>
            <w:color w:val="999999"/>
            <w:spacing w:val="-13"/>
            <w:sz w:val="18"/>
          </w:rPr>
          <w:t> </w:t>
        </w:r>
        <w:r>
          <w:rPr>
            <w:color w:val="999999"/>
            <w:spacing w:val="-2"/>
            <w:w w:val="65"/>
            <w:sz w:val="18"/>
          </w:rPr>
          <w:t>PARTNERSHIPS</w:t>
        </w:r>
      </w:hyperlink>
    </w:p>
    <w:p>
      <w:pPr>
        <w:spacing w:after="0"/>
        <w:jc w:val="left"/>
        <w:rPr>
          <w:sz w:val="18"/>
        </w:rPr>
        <w:sectPr>
          <w:type w:val="continuous"/>
          <w:pgSz w:w="25600" w:h="14400" w:orient="landscape"/>
          <w:pgMar w:header="0" w:footer="562" w:top="0" w:bottom="280" w:left="260" w:right="360"/>
          <w:cols w:num="4" w:equalWidth="0">
            <w:col w:w="941" w:space="40"/>
            <w:col w:w="889" w:space="39"/>
            <w:col w:w="1193" w:space="40"/>
            <w:col w:w="21838"/>
          </w:cols>
        </w:sectPr>
      </w:pPr>
    </w:p>
    <w:p>
      <w:pPr>
        <w:pStyle w:val="BodyText"/>
        <w:spacing w:before="6"/>
        <w:rPr>
          <w:sz w:val="2"/>
        </w:rPr>
      </w:pPr>
    </w:p>
    <w:p>
      <w:pPr>
        <w:pStyle w:val="BodyText"/>
        <w:spacing w:line="20" w:lineRule="exact"/>
        <w:ind w:left="1140"/>
        <w:rPr>
          <w:sz w:val="2"/>
        </w:rPr>
      </w:pPr>
      <w:r>
        <w:rPr>
          <w:sz w:val="2"/>
        </w:rPr>
        <mc:AlternateContent>
          <mc:Choice Requires="wps">
            <w:drawing>
              <wp:inline distT="0" distB="0" distL="0" distR="0">
                <wp:extent cx="462915" cy="9525"/>
                <wp:effectExtent l="9525" t="0" r="3809" b="0"/>
                <wp:docPr id="409" name="Group 409"/>
                <wp:cNvGraphicFramePr>
                  <a:graphicFrameLocks/>
                </wp:cNvGraphicFramePr>
                <a:graphic>
                  <a:graphicData uri="http://schemas.microsoft.com/office/word/2010/wordprocessingGroup">
                    <wpg:wgp>
                      <wpg:cNvPr id="409" name="Group 409"/>
                      <wpg:cNvGrpSpPr/>
                      <wpg:grpSpPr>
                        <a:xfrm>
                          <a:off x="0" y="0"/>
                          <a:ext cx="462915" cy="9525"/>
                          <a:chExt cx="462915" cy="9525"/>
                        </a:xfrm>
                      </wpg:grpSpPr>
                      <wps:wsp>
                        <wps:cNvPr id="410" name="Graphic 410"/>
                        <wps:cNvSpPr/>
                        <wps:spPr>
                          <a:xfrm>
                            <a:off x="0" y="4762"/>
                            <a:ext cx="462915" cy="1270"/>
                          </a:xfrm>
                          <a:custGeom>
                            <a:avLst/>
                            <a:gdLst/>
                            <a:ahLst/>
                            <a:cxnLst/>
                            <a:rect l="l" t="t" r="r" b="b"/>
                            <a:pathLst>
                              <a:path w="462915" h="0">
                                <a:moveTo>
                                  <a:pt x="0" y="0"/>
                                </a:moveTo>
                                <a:lnTo>
                                  <a:pt x="462559"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450pt;height:.75pt;mso-position-horizontal-relative:char;mso-position-vertical-relative:line" id="docshapegroup308" coordorigin="0,0" coordsize="729,15">
                <v:line style="position:absolute" from="0,8" to="728,8" stroked="true" strokeweight=".75pt" strokecolor="#000000">
                  <v:stroke dashstyle="solid"/>
                </v:line>
              </v:group>
            </w:pict>
          </mc:Fallback>
        </mc:AlternateContent>
      </w:r>
      <w:r>
        <w:rPr>
          <w:sz w:val="2"/>
        </w:rPr>
      </w:r>
    </w:p>
    <w:p>
      <w:pPr>
        <w:pStyle w:val="BodyText"/>
        <w:rPr>
          <w:sz w:val="28"/>
        </w:rPr>
      </w:pPr>
    </w:p>
    <w:p>
      <w:pPr>
        <w:pStyle w:val="BodyText"/>
        <w:rPr>
          <w:sz w:val="28"/>
        </w:rPr>
      </w:pPr>
    </w:p>
    <w:p>
      <w:pPr>
        <w:pStyle w:val="BodyText"/>
        <w:rPr>
          <w:sz w:val="28"/>
        </w:rPr>
      </w:pPr>
    </w:p>
    <w:p>
      <w:pPr>
        <w:pStyle w:val="BodyText"/>
        <w:spacing w:before="152"/>
        <w:rPr>
          <w:sz w:val="28"/>
        </w:rPr>
      </w:pPr>
    </w:p>
    <w:p>
      <w:pPr>
        <w:tabs>
          <w:tab w:pos="9867" w:val="left" w:leader="none"/>
        </w:tabs>
        <w:spacing w:before="0"/>
        <w:ind w:left="2614" w:right="0" w:firstLine="0"/>
        <w:jc w:val="left"/>
        <w:rPr>
          <w:sz w:val="28"/>
        </w:rPr>
      </w:pPr>
      <w:r>
        <w:rPr/>
        <mc:AlternateContent>
          <mc:Choice Requires="wps">
            <w:drawing>
              <wp:anchor distT="0" distB="0" distL="0" distR="0" allowOverlap="1" layoutInCell="1" locked="0" behindDoc="0" simplePos="0" relativeHeight="15782400">
                <wp:simplePos x="0" y="0"/>
                <wp:positionH relativeFrom="page">
                  <wp:posOffset>605685</wp:posOffset>
                </wp:positionH>
                <wp:positionV relativeFrom="paragraph">
                  <wp:posOffset>-373337</wp:posOffset>
                </wp:positionV>
                <wp:extent cx="574040" cy="1696085"/>
                <wp:effectExtent l="0" t="0" r="0" b="0"/>
                <wp:wrapNone/>
                <wp:docPr id="411" name="Textbox 411"/>
                <wp:cNvGraphicFramePr>
                  <a:graphicFrameLocks/>
                </wp:cNvGraphicFramePr>
                <a:graphic>
                  <a:graphicData uri="http://schemas.microsoft.com/office/word/2010/wordprocessingShape">
                    <wps:wsp>
                      <wps:cNvPr id="411" name="Textbox 411"/>
                      <wps:cNvSpPr txBox="1"/>
                      <wps:spPr>
                        <a:xfrm>
                          <a:off x="0" y="0"/>
                          <a:ext cx="574040" cy="1696085"/>
                        </a:xfrm>
                        <a:prstGeom prst="rect">
                          <a:avLst/>
                        </a:prstGeom>
                      </wps:spPr>
                      <wps:txbx>
                        <w:txbxContent>
                          <w:p>
                            <w:pPr>
                              <w:spacing w:before="34"/>
                              <w:ind w:left="20" w:right="0" w:firstLine="0"/>
                              <w:jc w:val="left"/>
                              <w:rPr>
                                <w:sz w:val="72"/>
                              </w:rPr>
                            </w:pPr>
                            <w:r>
                              <w:rPr>
                                <w:color w:val="FFFFFF"/>
                                <w:w w:val="60"/>
                                <w:sz w:val="72"/>
                              </w:rPr>
                              <w:t>AT</w:t>
                            </w:r>
                            <w:r>
                              <w:rPr>
                                <w:color w:val="FFFFFF"/>
                                <w:spacing w:val="-39"/>
                                <w:w w:val="60"/>
                                <w:sz w:val="72"/>
                              </w:rPr>
                              <w:t> </w:t>
                            </w:r>
                            <w:r>
                              <w:rPr>
                                <w:color w:val="FFFFFF"/>
                                <w:w w:val="60"/>
                                <w:sz w:val="72"/>
                              </w:rPr>
                              <w:t>A</w:t>
                            </w:r>
                            <w:r>
                              <w:rPr>
                                <w:color w:val="FFFFFF"/>
                                <w:spacing w:val="-25"/>
                                <w:w w:val="60"/>
                                <w:sz w:val="72"/>
                              </w:rPr>
                              <w:t> </w:t>
                            </w:r>
                            <w:r>
                              <w:rPr>
                                <w:color w:val="FFFFFF"/>
                                <w:spacing w:val="-2"/>
                                <w:w w:val="60"/>
                                <w:sz w:val="72"/>
                              </w:rPr>
                              <w:t>GLANCE</w:t>
                            </w:r>
                          </w:p>
                        </w:txbxContent>
                      </wps:txbx>
                      <wps:bodyPr wrap="square" lIns="0" tIns="0" rIns="0" bIns="0" rtlCol="0" vert="vert270">
                        <a:noAutofit/>
                      </wps:bodyPr>
                    </wps:wsp>
                  </a:graphicData>
                </a:graphic>
              </wp:anchor>
            </w:drawing>
          </mc:Choice>
          <mc:Fallback>
            <w:pict>
              <v:shape style="position:absolute;margin-left:47.691799pt;margin-top:-29.396681pt;width:45.2pt;height:133.550pt;mso-position-horizontal-relative:page;mso-position-vertical-relative:paragraph;z-index:15782400" type="#_x0000_t202" id="docshape309" filled="false" stroked="false">
                <v:textbox inset="0,0,0,0" style="layout-flow:vertical;mso-layout-flow-alt:bottom-to-top">
                  <w:txbxContent>
                    <w:p>
                      <w:pPr>
                        <w:spacing w:before="34"/>
                        <w:ind w:left="20" w:right="0" w:firstLine="0"/>
                        <w:jc w:val="left"/>
                        <w:rPr>
                          <w:sz w:val="72"/>
                        </w:rPr>
                      </w:pPr>
                      <w:r>
                        <w:rPr>
                          <w:color w:val="FFFFFF"/>
                          <w:w w:val="60"/>
                          <w:sz w:val="72"/>
                        </w:rPr>
                        <w:t>AT</w:t>
                      </w:r>
                      <w:r>
                        <w:rPr>
                          <w:color w:val="FFFFFF"/>
                          <w:spacing w:val="-39"/>
                          <w:w w:val="60"/>
                          <w:sz w:val="72"/>
                        </w:rPr>
                        <w:t> </w:t>
                      </w:r>
                      <w:r>
                        <w:rPr>
                          <w:color w:val="FFFFFF"/>
                          <w:w w:val="60"/>
                          <w:sz w:val="72"/>
                        </w:rPr>
                        <w:t>A</w:t>
                      </w:r>
                      <w:r>
                        <w:rPr>
                          <w:color w:val="FFFFFF"/>
                          <w:spacing w:val="-25"/>
                          <w:w w:val="60"/>
                          <w:sz w:val="72"/>
                        </w:rPr>
                        <w:t> </w:t>
                      </w:r>
                      <w:r>
                        <w:rPr>
                          <w:color w:val="FFFFFF"/>
                          <w:spacing w:val="-2"/>
                          <w:w w:val="60"/>
                          <w:sz w:val="72"/>
                        </w:rPr>
                        <w:t>GLANCE</w:t>
                      </w:r>
                    </w:p>
                  </w:txbxContent>
                </v:textbox>
                <w10:wrap type="none"/>
              </v:shape>
            </w:pict>
          </mc:Fallback>
        </mc:AlternateContent>
      </w:r>
      <w:r>
        <w:rPr>
          <w:spacing w:val="2"/>
          <w:w w:val="60"/>
          <w:sz w:val="28"/>
        </w:rPr>
        <w:t>COMPANY</w:t>
      </w:r>
      <w:r>
        <w:rPr>
          <w:spacing w:val="-13"/>
          <w:sz w:val="28"/>
        </w:rPr>
        <w:t> </w:t>
      </w:r>
      <w:r>
        <w:rPr>
          <w:spacing w:val="-2"/>
          <w:w w:val="65"/>
          <w:sz w:val="28"/>
        </w:rPr>
        <w:t>FACTS</w:t>
      </w:r>
      <w:r>
        <w:rPr>
          <w:sz w:val="28"/>
        </w:rPr>
        <w:tab/>
      </w:r>
      <w:r>
        <w:rPr>
          <w:w w:val="60"/>
          <w:sz w:val="28"/>
        </w:rPr>
        <w:t>OUR</w:t>
      </w:r>
      <w:r>
        <w:rPr>
          <w:spacing w:val="-19"/>
          <w:sz w:val="28"/>
        </w:rPr>
        <w:t> </w:t>
      </w:r>
      <w:r>
        <w:rPr>
          <w:w w:val="60"/>
          <w:sz w:val="28"/>
        </w:rPr>
        <w:t>SUSTAINABILITY</w:t>
      </w:r>
      <w:r>
        <w:rPr>
          <w:spacing w:val="-17"/>
          <w:sz w:val="28"/>
        </w:rPr>
        <w:t> </w:t>
      </w:r>
      <w:r>
        <w:rPr>
          <w:w w:val="60"/>
          <w:sz w:val="28"/>
        </w:rPr>
        <w:t>BUSINESS</w:t>
      </w:r>
      <w:r>
        <w:rPr>
          <w:spacing w:val="-17"/>
          <w:sz w:val="28"/>
        </w:rPr>
        <w:t> </w:t>
      </w:r>
      <w:r>
        <w:rPr>
          <w:spacing w:val="-2"/>
          <w:w w:val="60"/>
          <w:sz w:val="28"/>
        </w:rPr>
        <w:t>PRIORITIES</w:t>
      </w:r>
    </w:p>
    <w:p>
      <w:pPr>
        <w:pStyle w:val="BodyText"/>
        <w:rPr>
          <w:sz w:val="20"/>
        </w:rPr>
      </w:pPr>
    </w:p>
    <w:p>
      <w:pPr>
        <w:pStyle w:val="BodyText"/>
        <w:rPr>
          <w:sz w:val="20"/>
        </w:rPr>
      </w:pPr>
    </w:p>
    <w:p>
      <w:pPr>
        <w:pStyle w:val="BodyText"/>
        <w:rPr>
          <w:sz w:val="20"/>
        </w:rPr>
      </w:pPr>
    </w:p>
    <w:p>
      <w:pPr>
        <w:pStyle w:val="BodyText"/>
        <w:spacing w:before="235"/>
        <w:rPr>
          <w:sz w:val="20"/>
        </w:rPr>
      </w:pPr>
    </w:p>
    <w:p>
      <w:pPr>
        <w:spacing w:after="0"/>
        <w:rPr>
          <w:sz w:val="20"/>
        </w:rPr>
        <w:sectPr>
          <w:type w:val="continuous"/>
          <w:pgSz w:w="25600" w:h="14400" w:orient="landscape"/>
          <w:pgMar w:header="0" w:footer="562" w:top="0" w:bottom="280" w:left="260" w:right="360"/>
        </w:sectPr>
      </w:pPr>
    </w:p>
    <w:p>
      <w:pPr>
        <w:spacing w:before="107"/>
        <w:ind w:left="2877" w:right="0" w:firstLine="0"/>
        <w:jc w:val="left"/>
        <w:rPr>
          <w:sz w:val="24"/>
        </w:rPr>
      </w:pPr>
      <w:r>
        <w:rPr>
          <w:w w:val="55"/>
          <w:sz w:val="36"/>
        </w:rPr>
        <w:t>137</w:t>
      </w:r>
      <w:r>
        <w:rPr>
          <w:spacing w:val="-11"/>
          <w:w w:val="70"/>
          <w:sz w:val="36"/>
        </w:rPr>
        <w:t> </w:t>
      </w:r>
      <w:r>
        <w:rPr>
          <w:spacing w:val="-2"/>
          <w:w w:val="70"/>
          <w:sz w:val="24"/>
        </w:rPr>
        <w:t>YEARS</w:t>
      </w:r>
    </w:p>
    <w:p>
      <w:pPr>
        <w:spacing w:before="10"/>
        <w:ind w:left="2877" w:right="-4" w:firstLine="0"/>
        <w:jc w:val="left"/>
        <w:rPr>
          <w:sz w:val="12"/>
        </w:rPr>
      </w:pPr>
      <w:r>
        <w:rPr>
          <w:w w:val="125"/>
          <w:sz w:val="12"/>
        </w:rPr>
        <w:t>of</w:t>
      </w:r>
      <w:r>
        <w:rPr>
          <w:spacing w:val="-1"/>
          <w:w w:val="125"/>
          <w:sz w:val="12"/>
        </w:rPr>
        <w:t> </w:t>
      </w:r>
      <w:r>
        <w:rPr>
          <w:w w:val="125"/>
          <w:sz w:val="12"/>
        </w:rPr>
        <w:t>refreshing the world</w:t>
      </w:r>
      <w:r>
        <w:rPr>
          <w:spacing w:val="-12"/>
          <w:w w:val="125"/>
          <w:sz w:val="12"/>
        </w:rPr>
        <w:t> </w:t>
      </w:r>
      <w:r>
        <w:rPr>
          <w:w w:val="125"/>
          <w:sz w:val="12"/>
        </w:rPr>
        <w:t>and</w:t>
      </w:r>
      <w:r>
        <w:rPr>
          <w:spacing w:val="-12"/>
          <w:w w:val="125"/>
          <w:sz w:val="12"/>
        </w:rPr>
        <w:t> </w:t>
      </w:r>
      <w:r>
        <w:rPr>
          <w:w w:val="125"/>
          <w:sz w:val="12"/>
        </w:rPr>
        <w:t>making a</w:t>
      </w:r>
      <w:r>
        <w:rPr>
          <w:spacing w:val="-11"/>
          <w:w w:val="125"/>
          <w:sz w:val="12"/>
        </w:rPr>
        <w:t> </w:t>
      </w:r>
      <w:r>
        <w:rPr>
          <w:w w:val="125"/>
          <w:sz w:val="12"/>
        </w:rPr>
        <w:t>difference</w:t>
      </w:r>
    </w:p>
    <w:p>
      <w:pPr>
        <w:spacing w:before="254"/>
        <w:ind w:left="465" w:right="0" w:firstLine="0"/>
        <w:jc w:val="left"/>
        <w:rPr>
          <w:sz w:val="24"/>
        </w:rPr>
      </w:pPr>
      <w:r>
        <w:rPr/>
        <w:br w:type="column"/>
      </w:r>
      <w:r>
        <w:rPr>
          <w:spacing w:val="-2"/>
          <w:w w:val="60"/>
          <w:sz w:val="24"/>
        </w:rPr>
        <w:t>ATLANTA, </w:t>
      </w:r>
      <w:r>
        <w:rPr>
          <w:spacing w:val="-2"/>
          <w:w w:val="65"/>
          <w:sz w:val="24"/>
        </w:rPr>
        <w:t>GEORGIA</w:t>
      </w:r>
    </w:p>
    <w:p>
      <w:pPr>
        <w:spacing w:before="32"/>
        <w:ind w:left="465" w:right="0" w:firstLine="0"/>
        <w:jc w:val="left"/>
        <w:rPr>
          <w:sz w:val="12"/>
        </w:rPr>
      </w:pPr>
      <w:r>
        <w:rPr>
          <w:spacing w:val="-2"/>
          <w:w w:val="125"/>
          <w:sz w:val="12"/>
        </w:rPr>
        <w:t>Global headquarters</w:t>
      </w:r>
    </w:p>
    <w:p>
      <w:pPr>
        <w:pStyle w:val="Heading8"/>
        <w:spacing w:before="107"/>
        <w:ind w:left="762"/>
      </w:pPr>
      <w:r>
        <w:rPr/>
        <w:br w:type="column"/>
      </w:r>
      <w:r>
        <w:rPr>
          <w:spacing w:val="-4"/>
          <w:w w:val="85"/>
        </w:rPr>
        <w:t>200+</w:t>
      </w:r>
    </w:p>
    <w:p>
      <w:pPr>
        <w:spacing w:before="10"/>
        <w:ind w:left="762" w:right="0" w:firstLine="0"/>
        <w:jc w:val="left"/>
        <w:rPr>
          <w:sz w:val="12"/>
        </w:rPr>
      </w:pPr>
      <w:r>
        <w:rPr>
          <w:w w:val="125"/>
          <w:sz w:val="12"/>
        </w:rPr>
        <w:t>Countries</w:t>
      </w:r>
      <w:r>
        <w:rPr>
          <w:spacing w:val="-11"/>
          <w:w w:val="125"/>
          <w:sz w:val="12"/>
        </w:rPr>
        <w:t> </w:t>
      </w:r>
      <w:r>
        <w:rPr>
          <w:w w:val="125"/>
          <w:sz w:val="12"/>
        </w:rPr>
        <w:t>and </w:t>
      </w:r>
      <w:r>
        <w:rPr>
          <w:spacing w:val="-2"/>
          <w:w w:val="125"/>
          <w:sz w:val="12"/>
        </w:rPr>
        <w:t>territories</w:t>
      </w:r>
      <w:r>
        <w:rPr>
          <w:spacing w:val="-11"/>
          <w:w w:val="125"/>
          <w:sz w:val="12"/>
        </w:rPr>
        <w:t> </w:t>
      </w:r>
      <w:r>
        <w:rPr>
          <w:spacing w:val="-2"/>
          <w:w w:val="125"/>
          <w:sz w:val="12"/>
        </w:rPr>
        <w:t>where </w:t>
      </w:r>
      <w:r>
        <w:rPr>
          <w:w w:val="125"/>
          <w:sz w:val="12"/>
        </w:rPr>
        <w:t>our</w:t>
      </w:r>
      <w:r>
        <w:rPr>
          <w:spacing w:val="-13"/>
          <w:w w:val="125"/>
          <w:sz w:val="12"/>
        </w:rPr>
        <w:t> </w:t>
      </w:r>
      <w:r>
        <w:rPr>
          <w:w w:val="125"/>
          <w:sz w:val="12"/>
        </w:rPr>
        <w:t>products</w:t>
      </w:r>
    </w:p>
    <w:p>
      <w:pPr>
        <w:spacing w:line="142" w:lineRule="exact" w:before="0"/>
        <w:ind w:left="762" w:right="0" w:firstLine="0"/>
        <w:jc w:val="left"/>
        <w:rPr>
          <w:sz w:val="12"/>
        </w:rPr>
      </w:pPr>
      <w:r>
        <w:rPr>
          <w:spacing w:val="-2"/>
          <w:w w:val="125"/>
          <w:sz w:val="12"/>
        </w:rPr>
        <w:t>are</w:t>
      </w:r>
      <w:r>
        <w:rPr>
          <w:spacing w:val="-8"/>
          <w:w w:val="125"/>
          <w:sz w:val="12"/>
        </w:rPr>
        <w:t> </w:t>
      </w:r>
      <w:r>
        <w:rPr>
          <w:spacing w:val="-4"/>
          <w:w w:val="125"/>
          <w:sz w:val="12"/>
        </w:rPr>
        <w:t>sold</w:t>
      </w:r>
    </w:p>
    <w:p>
      <w:pPr>
        <w:pStyle w:val="Heading8"/>
        <w:spacing w:before="107"/>
        <w:ind w:left="555"/>
      </w:pPr>
      <w:r>
        <w:rPr/>
        <w:br w:type="column"/>
      </w:r>
      <w:r>
        <w:rPr>
          <w:spacing w:val="-4"/>
          <w:w w:val="85"/>
        </w:rPr>
        <w:t>~200</w:t>
      </w:r>
    </w:p>
    <w:p>
      <w:pPr>
        <w:spacing w:before="10"/>
        <w:ind w:left="555" w:right="0" w:firstLine="0"/>
        <w:jc w:val="left"/>
        <w:rPr>
          <w:sz w:val="12"/>
        </w:rPr>
      </w:pPr>
      <w:r>
        <w:rPr>
          <w:w w:val="125"/>
          <w:sz w:val="12"/>
        </w:rPr>
        <w:t>Master</w:t>
      </w:r>
      <w:r>
        <w:rPr>
          <w:spacing w:val="-6"/>
          <w:w w:val="125"/>
          <w:sz w:val="12"/>
        </w:rPr>
        <w:t> </w:t>
      </w:r>
      <w:r>
        <w:rPr>
          <w:spacing w:val="-2"/>
          <w:w w:val="125"/>
          <w:sz w:val="12"/>
        </w:rPr>
        <w:t>brands</w:t>
      </w:r>
    </w:p>
    <w:p>
      <w:pPr>
        <w:spacing w:line="240" w:lineRule="auto" w:before="0"/>
        <w:rPr>
          <w:sz w:val="16"/>
        </w:rPr>
      </w:pPr>
      <w:r>
        <w:rPr/>
        <w:br w:type="column"/>
      </w:r>
      <w:r>
        <w:rPr>
          <w:sz w:val="16"/>
        </w:rPr>
      </w:r>
    </w:p>
    <w:p>
      <w:pPr>
        <w:pStyle w:val="BodyText"/>
        <w:spacing w:before="189"/>
      </w:pPr>
    </w:p>
    <w:p>
      <w:pPr>
        <w:spacing w:before="0"/>
        <w:ind w:left="2291" w:right="0" w:firstLine="233"/>
        <w:jc w:val="left"/>
        <w:rPr>
          <w:b/>
          <w:sz w:val="16"/>
        </w:rPr>
      </w:pPr>
      <w:r>
        <w:rPr>
          <w:b/>
          <w:spacing w:val="-4"/>
          <w:w w:val="110"/>
          <w:sz w:val="16"/>
        </w:rPr>
        <w:t>Water </w:t>
      </w:r>
      <w:r>
        <w:rPr>
          <w:b/>
          <w:spacing w:val="-2"/>
          <w:w w:val="110"/>
          <w:sz w:val="16"/>
        </w:rPr>
        <w:t>Leadership</w:t>
      </w:r>
    </w:p>
    <w:p>
      <w:pPr>
        <w:spacing w:line="240" w:lineRule="auto" w:before="0"/>
        <w:rPr>
          <w:b/>
          <w:sz w:val="16"/>
        </w:rPr>
      </w:pPr>
      <w:r>
        <w:rPr/>
        <w:br w:type="column"/>
      </w:r>
      <w:r>
        <w:rPr>
          <w:b/>
          <w:sz w:val="16"/>
        </w:rPr>
      </w:r>
    </w:p>
    <w:p>
      <w:pPr>
        <w:pStyle w:val="BodyText"/>
        <w:spacing w:before="189"/>
        <w:rPr>
          <w:b/>
        </w:rPr>
      </w:pPr>
    </w:p>
    <w:p>
      <w:pPr>
        <w:spacing w:before="0"/>
        <w:ind w:left="940" w:right="0" w:firstLine="163"/>
        <w:jc w:val="left"/>
        <w:rPr>
          <w:b/>
          <w:sz w:val="16"/>
        </w:rPr>
      </w:pPr>
      <w:r>
        <w:rPr>
          <w:b/>
          <w:spacing w:val="-2"/>
          <w:w w:val="110"/>
          <w:sz w:val="16"/>
        </w:rPr>
        <w:t>Reducing </w:t>
      </w:r>
      <w:r>
        <w:rPr>
          <w:b/>
          <w:w w:val="110"/>
          <w:sz w:val="16"/>
        </w:rPr>
        <w:t>Added </w:t>
      </w:r>
      <w:r>
        <w:rPr>
          <w:b/>
          <w:w w:val="110"/>
          <w:sz w:val="16"/>
        </w:rPr>
        <w:t>Sugar</w:t>
      </w:r>
    </w:p>
    <w:p>
      <w:pPr>
        <w:spacing w:line="240" w:lineRule="auto" w:before="0"/>
        <w:rPr>
          <w:b/>
          <w:sz w:val="16"/>
        </w:rPr>
      </w:pPr>
      <w:r>
        <w:rPr/>
        <w:br w:type="column"/>
      </w:r>
      <w:r>
        <w:rPr>
          <w:b/>
          <w:sz w:val="16"/>
        </w:rPr>
      </w:r>
    </w:p>
    <w:p>
      <w:pPr>
        <w:pStyle w:val="BodyText"/>
        <w:spacing w:before="189"/>
        <w:rPr>
          <w:b/>
        </w:rPr>
      </w:pPr>
    </w:p>
    <w:p>
      <w:pPr>
        <w:spacing w:before="0"/>
        <w:ind w:left="980" w:right="0" w:firstLine="0"/>
        <w:jc w:val="left"/>
        <w:rPr>
          <w:b/>
          <w:sz w:val="16"/>
        </w:rPr>
      </w:pPr>
      <w:r>
        <w:rPr>
          <w:b/>
          <w:spacing w:val="-2"/>
          <w:w w:val="110"/>
          <w:sz w:val="16"/>
        </w:rPr>
        <w:t>Packaging</w:t>
      </w:r>
    </w:p>
    <w:p>
      <w:pPr>
        <w:spacing w:line="240" w:lineRule="auto" w:before="0"/>
        <w:rPr>
          <w:b/>
          <w:sz w:val="16"/>
        </w:rPr>
      </w:pPr>
      <w:r>
        <w:rPr/>
        <w:br w:type="column"/>
      </w:r>
      <w:r>
        <w:rPr>
          <w:b/>
          <w:sz w:val="16"/>
        </w:rPr>
      </w:r>
    </w:p>
    <w:p>
      <w:pPr>
        <w:pStyle w:val="BodyText"/>
        <w:spacing w:before="189"/>
        <w:rPr>
          <w:b/>
        </w:rPr>
      </w:pPr>
    </w:p>
    <w:p>
      <w:pPr>
        <w:spacing w:before="0"/>
        <w:ind w:left="1218" w:right="0" w:firstLine="0"/>
        <w:jc w:val="left"/>
        <w:rPr>
          <w:b/>
          <w:sz w:val="16"/>
        </w:rPr>
      </w:pPr>
      <w:r>
        <w:rPr>
          <w:b/>
          <w:spacing w:val="-2"/>
          <w:w w:val="110"/>
          <w:sz w:val="16"/>
        </w:rPr>
        <w:t>Climate</w:t>
      </w:r>
    </w:p>
    <w:p>
      <w:pPr>
        <w:spacing w:line="240" w:lineRule="auto" w:before="0"/>
        <w:rPr>
          <w:b/>
          <w:sz w:val="16"/>
        </w:rPr>
      </w:pPr>
      <w:r>
        <w:rPr/>
        <w:br w:type="column"/>
      </w:r>
      <w:r>
        <w:rPr>
          <w:b/>
          <w:sz w:val="16"/>
        </w:rPr>
      </w:r>
    </w:p>
    <w:p>
      <w:pPr>
        <w:pStyle w:val="BodyText"/>
        <w:spacing w:before="189"/>
        <w:rPr>
          <w:b/>
        </w:rPr>
      </w:pPr>
    </w:p>
    <w:p>
      <w:pPr>
        <w:spacing w:before="0"/>
        <w:ind w:left="1187" w:right="0" w:hanging="35"/>
        <w:jc w:val="left"/>
        <w:rPr>
          <w:b/>
          <w:sz w:val="16"/>
        </w:rPr>
      </w:pPr>
      <w:r>
        <w:rPr>
          <w:b/>
          <w:spacing w:val="-2"/>
          <w:w w:val="110"/>
          <w:sz w:val="16"/>
        </w:rPr>
        <w:t>Sustainable Agriculture</w:t>
      </w:r>
    </w:p>
    <w:p>
      <w:pPr>
        <w:spacing w:line="240" w:lineRule="auto" w:before="0"/>
        <w:rPr>
          <w:b/>
          <w:sz w:val="16"/>
        </w:rPr>
      </w:pPr>
      <w:r>
        <w:rPr/>
        <w:br w:type="column"/>
      </w:r>
      <w:r>
        <w:rPr>
          <w:b/>
          <w:sz w:val="16"/>
        </w:rPr>
      </w:r>
    </w:p>
    <w:p>
      <w:pPr>
        <w:pStyle w:val="BodyText"/>
        <w:spacing w:before="189"/>
        <w:rPr>
          <w:b/>
        </w:rPr>
      </w:pPr>
    </w:p>
    <w:p>
      <w:pPr>
        <w:spacing w:before="0"/>
        <w:ind w:left="906" w:right="2321" w:firstLine="191"/>
        <w:jc w:val="left"/>
        <w:rPr>
          <w:b/>
          <w:sz w:val="16"/>
        </w:rPr>
      </w:pPr>
      <w:r>
        <w:rPr>
          <w:b/>
          <w:w w:val="110"/>
          <w:sz w:val="16"/>
        </w:rPr>
        <w:t>People &amp; </w:t>
      </w:r>
      <w:r>
        <w:rPr>
          <w:b/>
          <w:spacing w:val="-2"/>
          <w:w w:val="110"/>
          <w:sz w:val="16"/>
        </w:rPr>
        <w:t>Communities</w:t>
      </w:r>
    </w:p>
    <w:p>
      <w:pPr>
        <w:spacing w:after="0"/>
        <w:jc w:val="left"/>
        <w:rPr>
          <w:sz w:val="16"/>
        </w:rPr>
        <w:sectPr>
          <w:type w:val="continuous"/>
          <w:pgSz w:w="25600" w:h="14400" w:orient="landscape"/>
          <w:pgMar w:header="0" w:footer="562" w:top="0" w:bottom="280" w:left="260" w:right="360"/>
          <w:cols w:num="10" w:equalWidth="0">
            <w:col w:w="4053" w:space="40"/>
            <w:col w:w="1343" w:space="39"/>
            <w:col w:w="1847" w:space="39"/>
            <w:col w:w="1499" w:space="40"/>
            <w:col w:w="3306" w:space="40"/>
            <w:col w:w="2111" w:space="39"/>
            <w:col w:w="1919" w:space="40"/>
            <w:col w:w="1909" w:space="39"/>
            <w:col w:w="2224" w:space="39"/>
            <w:col w:w="4414"/>
          </w:cols>
        </w:sectPr>
      </w:pPr>
    </w:p>
    <w:p>
      <w:pPr>
        <w:pStyle w:val="BodyText"/>
        <w:rPr>
          <w:b/>
          <w:sz w:val="20"/>
        </w:rPr>
      </w:pPr>
    </w:p>
    <w:p>
      <w:pPr>
        <w:pStyle w:val="BodyText"/>
        <w:spacing w:before="126"/>
        <w:rPr>
          <w:b/>
          <w:sz w:val="20"/>
        </w:rPr>
      </w:pPr>
    </w:p>
    <w:p>
      <w:pPr>
        <w:spacing w:after="0"/>
        <w:rPr>
          <w:sz w:val="20"/>
        </w:rPr>
        <w:sectPr>
          <w:type w:val="continuous"/>
          <w:pgSz w:w="25600" w:h="14400" w:orient="landscape"/>
          <w:pgMar w:header="0" w:footer="562" w:top="0" w:bottom="280" w:left="260" w:right="360"/>
        </w:sectPr>
      </w:pPr>
    </w:p>
    <w:p>
      <w:pPr>
        <w:spacing w:before="106"/>
        <w:ind w:left="2614" w:right="0" w:firstLine="0"/>
        <w:jc w:val="left"/>
        <w:rPr>
          <w:sz w:val="28"/>
        </w:rPr>
      </w:pPr>
      <w:r>
        <w:rPr>
          <w:w w:val="60"/>
          <w:sz w:val="28"/>
        </w:rPr>
        <w:t>THE</w:t>
      </w:r>
      <w:r>
        <w:rPr>
          <w:spacing w:val="-2"/>
          <w:w w:val="60"/>
          <w:sz w:val="28"/>
        </w:rPr>
        <w:t> </w:t>
      </w:r>
      <w:r>
        <w:rPr>
          <w:w w:val="60"/>
          <w:sz w:val="28"/>
        </w:rPr>
        <w:t>COCA-COLA</w:t>
      </w:r>
      <w:r>
        <w:rPr>
          <w:spacing w:val="-1"/>
          <w:w w:val="60"/>
          <w:sz w:val="28"/>
        </w:rPr>
        <w:t> </w:t>
      </w:r>
      <w:r>
        <w:rPr>
          <w:spacing w:val="-2"/>
          <w:w w:val="60"/>
          <w:sz w:val="28"/>
        </w:rPr>
        <w:t>SYSTEM</w:t>
      </w:r>
    </w:p>
    <w:p>
      <w:pPr>
        <w:spacing w:before="106"/>
        <w:ind w:left="2614" w:right="0" w:firstLine="0"/>
        <w:jc w:val="left"/>
        <w:rPr>
          <w:sz w:val="28"/>
        </w:rPr>
      </w:pPr>
      <w:r>
        <w:rPr/>
        <w:br w:type="column"/>
      </w:r>
      <w:r>
        <w:rPr>
          <w:spacing w:val="-2"/>
          <w:w w:val="65"/>
          <w:sz w:val="28"/>
        </w:rPr>
        <w:t>2022</w:t>
      </w:r>
      <w:r>
        <w:rPr>
          <w:spacing w:val="-10"/>
          <w:w w:val="65"/>
          <w:sz w:val="28"/>
        </w:rPr>
        <w:t> </w:t>
      </w:r>
      <w:r>
        <w:rPr>
          <w:spacing w:val="-2"/>
          <w:w w:val="65"/>
          <w:sz w:val="28"/>
        </w:rPr>
        <w:t>PERFORMANCE</w:t>
      </w:r>
    </w:p>
    <w:p>
      <w:pPr>
        <w:spacing w:before="106"/>
        <w:ind w:left="2614" w:right="0" w:firstLine="0"/>
        <w:jc w:val="left"/>
        <w:rPr>
          <w:sz w:val="28"/>
        </w:rPr>
      </w:pPr>
      <w:r>
        <w:rPr/>
        <w:br w:type="column"/>
      </w:r>
      <w:r>
        <w:rPr>
          <w:w w:val="60"/>
          <w:sz w:val="28"/>
        </w:rPr>
        <w:t>2022</w:t>
      </w:r>
      <w:r>
        <w:rPr>
          <w:spacing w:val="-23"/>
          <w:sz w:val="28"/>
        </w:rPr>
        <w:t> </w:t>
      </w:r>
      <w:r>
        <w:rPr>
          <w:w w:val="60"/>
          <w:sz w:val="28"/>
        </w:rPr>
        <w:t>GLOBAL</w:t>
      </w:r>
      <w:r>
        <w:rPr>
          <w:spacing w:val="-23"/>
          <w:sz w:val="28"/>
        </w:rPr>
        <w:t> </w:t>
      </w:r>
      <w:r>
        <w:rPr>
          <w:w w:val="60"/>
          <w:sz w:val="28"/>
        </w:rPr>
        <w:t>UNIT</w:t>
      </w:r>
      <w:r>
        <w:rPr>
          <w:spacing w:val="-22"/>
          <w:sz w:val="28"/>
        </w:rPr>
        <w:t> </w:t>
      </w:r>
      <w:r>
        <w:rPr>
          <w:w w:val="60"/>
          <w:sz w:val="28"/>
        </w:rPr>
        <w:t>CASE</w:t>
      </w:r>
      <w:r>
        <w:rPr>
          <w:spacing w:val="-23"/>
          <w:sz w:val="28"/>
        </w:rPr>
        <w:t> </w:t>
      </w:r>
      <w:r>
        <w:rPr>
          <w:w w:val="60"/>
          <w:sz w:val="28"/>
        </w:rPr>
        <w:t>VOLUME</w:t>
      </w:r>
      <w:r>
        <w:rPr>
          <w:spacing w:val="-23"/>
          <w:sz w:val="28"/>
        </w:rPr>
        <w:t> </w:t>
      </w:r>
      <w:r>
        <w:rPr>
          <w:w w:val="60"/>
          <w:sz w:val="28"/>
        </w:rPr>
        <w:t>MIX</w:t>
      </w:r>
      <w:r>
        <w:rPr>
          <w:spacing w:val="-22"/>
          <w:sz w:val="28"/>
        </w:rPr>
        <w:t> </w:t>
      </w:r>
      <w:r>
        <w:rPr>
          <w:w w:val="60"/>
          <w:sz w:val="28"/>
        </w:rPr>
        <w:t>BY</w:t>
      </w:r>
      <w:r>
        <w:rPr>
          <w:spacing w:val="-23"/>
          <w:sz w:val="28"/>
        </w:rPr>
        <w:t> </w:t>
      </w:r>
      <w:r>
        <w:rPr>
          <w:w w:val="60"/>
          <w:sz w:val="28"/>
        </w:rPr>
        <w:t>OPERATING</w:t>
      </w:r>
      <w:r>
        <w:rPr>
          <w:spacing w:val="-23"/>
          <w:sz w:val="28"/>
        </w:rPr>
        <w:t> </w:t>
      </w:r>
      <w:r>
        <w:rPr>
          <w:spacing w:val="-2"/>
          <w:w w:val="60"/>
          <w:sz w:val="28"/>
        </w:rPr>
        <w:t>SEGMENT</w:t>
      </w:r>
    </w:p>
    <w:p>
      <w:pPr>
        <w:spacing w:after="0"/>
        <w:jc w:val="left"/>
        <w:rPr>
          <w:sz w:val="28"/>
        </w:rPr>
        <w:sectPr>
          <w:type w:val="continuous"/>
          <w:pgSz w:w="25600" w:h="14400" w:orient="landscape"/>
          <w:pgMar w:header="0" w:footer="562" w:top="0" w:bottom="280" w:left="260" w:right="360"/>
          <w:cols w:num="3" w:equalWidth="0">
            <w:col w:w="4617" w:space="2636"/>
            <w:col w:w="4322" w:space="569"/>
            <w:col w:w="12836"/>
          </w:cols>
        </w:sectPr>
      </w:pPr>
    </w:p>
    <w:p>
      <w:pPr>
        <w:pStyle w:val="BodyText"/>
        <w:spacing w:before="129"/>
        <w:rPr>
          <w:sz w:val="20"/>
        </w:rPr>
      </w:pPr>
    </w:p>
    <w:p>
      <w:pPr>
        <w:spacing w:after="0"/>
        <w:rPr>
          <w:sz w:val="20"/>
        </w:rPr>
        <w:sectPr>
          <w:type w:val="continuous"/>
          <w:pgSz w:w="25600" w:h="14400" w:orient="landscape"/>
          <w:pgMar w:header="0" w:footer="562" w:top="0" w:bottom="280" w:left="260" w:right="360"/>
        </w:sectPr>
      </w:pPr>
    </w:p>
    <w:p>
      <w:pPr>
        <w:pStyle w:val="BodyText"/>
        <w:rPr>
          <w:sz w:val="36"/>
        </w:rPr>
      </w:pPr>
    </w:p>
    <w:p>
      <w:pPr>
        <w:pStyle w:val="BodyText"/>
        <w:spacing w:before="68"/>
        <w:rPr>
          <w:sz w:val="36"/>
        </w:rPr>
      </w:pPr>
    </w:p>
    <w:p>
      <w:pPr>
        <w:pStyle w:val="Heading8"/>
      </w:pPr>
      <w:r>
        <w:rPr>
          <w:spacing w:val="-4"/>
          <w:w w:val="85"/>
        </w:rPr>
        <w:t>~200</w:t>
      </w:r>
    </w:p>
    <w:p>
      <w:pPr>
        <w:spacing w:before="10"/>
        <w:ind w:left="2877" w:right="0" w:firstLine="0"/>
        <w:jc w:val="left"/>
        <w:rPr>
          <w:sz w:val="12"/>
        </w:rPr>
      </w:pPr>
      <w:r>
        <w:rPr>
          <w:w w:val="125"/>
          <w:sz w:val="12"/>
        </w:rPr>
        <w:t>Bottling</w:t>
      </w:r>
      <w:r>
        <w:rPr>
          <w:spacing w:val="-12"/>
          <w:w w:val="125"/>
          <w:sz w:val="12"/>
        </w:rPr>
        <w:t> </w:t>
      </w:r>
      <w:r>
        <w:rPr>
          <w:w w:val="125"/>
          <w:sz w:val="12"/>
        </w:rPr>
        <w:t>partners </w:t>
      </w:r>
      <w:r>
        <w:rPr>
          <w:spacing w:val="-2"/>
          <w:w w:val="125"/>
          <w:sz w:val="12"/>
        </w:rPr>
        <w:t>worldwide</w:t>
      </w:r>
    </w:p>
    <w:p>
      <w:pPr>
        <w:spacing w:line="240" w:lineRule="auto" w:before="0"/>
        <w:rPr>
          <w:sz w:val="36"/>
        </w:rPr>
      </w:pPr>
      <w:r>
        <w:rPr/>
        <w:br w:type="column"/>
      </w:r>
      <w:r>
        <w:rPr>
          <w:sz w:val="36"/>
        </w:rPr>
      </w:r>
    </w:p>
    <w:p>
      <w:pPr>
        <w:pStyle w:val="BodyText"/>
        <w:spacing w:before="68"/>
        <w:rPr>
          <w:sz w:val="36"/>
        </w:rPr>
      </w:pPr>
    </w:p>
    <w:p>
      <w:pPr>
        <w:pStyle w:val="Heading8"/>
        <w:ind w:left="528"/>
      </w:pPr>
      <w:r>
        <w:rPr>
          <w:spacing w:val="-8"/>
          <w:w w:val="85"/>
        </w:rPr>
        <w:t>~950</w:t>
      </w:r>
    </w:p>
    <w:p>
      <w:pPr>
        <w:spacing w:before="10"/>
        <w:ind w:left="528" w:right="0" w:firstLine="0"/>
        <w:jc w:val="left"/>
        <w:rPr>
          <w:sz w:val="12"/>
        </w:rPr>
      </w:pPr>
      <w:r>
        <w:rPr>
          <w:spacing w:val="-2"/>
          <w:w w:val="125"/>
          <w:sz w:val="12"/>
        </w:rPr>
        <w:t>Production facilities</w:t>
      </w:r>
    </w:p>
    <w:p>
      <w:pPr>
        <w:spacing w:line="240" w:lineRule="auto" w:before="0"/>
        <w:rPr>
          <w:sz w:val="36"/>
        </w:rPr>
      </w:pPr>
      <w:r>
        <w:rPr/>
        <w:br w:type="column"/>
      </w:r>
      <w:r>
        <w:rPr>
          <w:sz w:val="36"/>
        </w:rPr>
      </w:r>
    </w:p>
    <w:p>
      <w:pPr>
        <w:pStyle w:val="BodyText"/>
        <w:spacing w:before="68"/>
        <w:rPr>
          <w:sz w:val="36"/>
        </w:rPr>
      </w:pPr>
    </w:p>
    <w:p>
      <w:pPr>
        <w:pStyle w:val="Heading7"/>
        <w:ind w:left="931"/>
      </w:pPr>
      <w:r>
        <w:rPr>
          <w:spacing w:val="-5"/>
          <w:w w:val="70"/>
        </w:rPr>
        <w:t>700K+</w:t>
      </w:r>
    </w:p>
    <w:p>
      <w:pPr>
        <w:spacing w:before="10"/>
        <w:ind w:left="931" w:right="0" w:firstLine="0"/>
        <w:jc w:val="left"/>
        <w:rPr>
          <w:sz w:val="12"/>
        </w:rPr>
      </w:pPr>
      <w:r>
        <w:rPr>
          <w:spacing w:val="-2"/>
          <w:w w:val="125"/>
          <w:sz w:val="12"/>
        </w:rPr>
        <w:t>System employees</w:t>
      </w:r>
    </w:p>
    <w:p>
      <w:pPr>
        <w:spacing w:line="240" w:lineRule="auto" w:before="0"/>
        <w:rPr>
          <w:sz w:val="36"/>
        </w:rPr>
      </w:pPr>
      <w:r>
        <w:rPr/>
        <w:br w:type="column"/>
      </w:r>
      <w:r>
        <w:rPr>
          <w:sz w:val="36"/>
        </w:rPr>
      </w:r>
    </w:p>
    <w:p>
      <w:pPr>
        <w:pStyle w:val="BodyText"/>
        <w:spacing w:before="68"/>
        <w:rPr>
          <w:sz w:val="36"/>
        </w:rPr>
      </w:pPr>
    </w:p>
    <w:p>
      <w:pPr>
        <w:pStyle w:val="Heading7"/>
        <w:ind w:left="903"/>
      </w:pPr>
      <w:r>
        <w:rPr>
          <w:spacing w:val="-4"/>
          <w:w w:val="85"/>
        </w:rPr>
        <w:t>~30M</w:t>
      </w:r>
    </w:p>
    <w:p>
      <w:pPr>
        <w:spacing w:before="10"/>
        <w:ind w:left="903" w:right="-8" w:firstLine="0"/>
        <w:jc w:val="left"/>
        <w:rPr>
          <w:sz w:val="12"/>
        </w:rPr>
      </w:pPr>
      <w:r>
        <w:rPr>
          <w:w w:val="125"/>
          <w:sz w:val="12"/>
        </w:rPr>
        <w:t>Retail</w:t>
      </w:r>
      <w:r>
        <w:rPr>
          <w:spacing w:val="-12"/>
          <w:w w:val="125"/>
          <w:sz w:val="12"/>
        </w:rPr>
        <w:t> </w:t>
      </w:r>
      <w:r>
        <w:rPr>
          <w:w w:val="125"/>
          <w:sz w:val="12"/>
        </w:rPr>
        <w:t>customer </w:t>
      </w:r>
      <w:r>
        <w:rPr>
          <w:spacing w:val="-2"/>
          <w:w w:val="125"/>
          <w:sz w:val="12"/>
        </w:rPr>
        <w:t>outlets</w:t>
      </w:r>
    </w:p>
    <w:p>
      <w:pPr>
        <w:pStyle w:val="Heading7"/>
        <w:spacing w:before="107"/>
        <w:ind w:left="2391"/>
      </w:pPr>
      <w:r>
        <w:rPr/>
        <w:br w:type="column"/>
      </w:r>
      <w:r>
        <w:rPr>
          <w:spacing w:val="-2"/>
          <w:w w:val="75"/>
        </w:rPr>
        <w:t>$43.0B</w:t>
      </w:r>
    </w:p>
    <w:p>
      <w:pPr>
        <w:spacing w:before="10"/>
        <w:ind w:left="2391" w:right="36" w:firstLine="0"/>
        <w:jc w:val="left"/>
        <w:rPr>
          <w:sz w:val="12"/>
        </w:rPr>
      </w:pPr>
      <w:r>
        <w:rPr>
          <w:w w:val="125"/>
          <w:sz w:val="12"/>
        </w:rPr>
        <w:t>2022</w:t>
      </w:r>
      <w:r>
        <w:rPr>
          <w:spacing w:val="-12"/>
          <w:w w:val="125"/>
          <w:sz w:val="12"/>
        </w:rPr>
        <w:t> </w:t>
      </w:r>
      <w:r>
        <w:rPr>
          <w:w w:val="125"/>
          <w:sz w:val="12"/>
        </w:rPr>
        <w:t>Net</w:t>
      </w:r>
      <w:r>
        <w:rPr>
          <w:spacing w:val="-12"/>
          <w:w w:val="125"/>
          <w:sz w:val="12"/>
        </w:rPr>
        <w:t> </w:t>
      </w:r>
      <w:r>
        <w:rPr>
          <w:w w:val="125"/>
          <w:sz w:val="12"/>
        </w:rPr>
        <w:t>Operating </w:t>
      </w:r>
      <w:r>
        <w:rPr>
          <w:spacing w:val="-2"/>
          <w:w w:val="125"/>
          <w:sz w:val="12"/>
        </w:rPr>
        <w:t>Revenues</w:t>
      </w:r>
    </w:p>
    <w:p>
      <w:pPr>
        <w:pStyle w:val="BodyText"/>
        <w:spacing w:before="95"/>
        <w:rPr>
          <w:sz w:val="12"/>
        </w:rPr>
      </w:pPr>
    </w:p>
    <w:p>
      <w:pPr>
        <w:pStyle w:val="Heading8"/>
        <w:ind w:left="2391"/>
      </w:pPr>
      <w:r>
        <w:rPr>
          <w:spacing w:val="-5"/>
          <w:w w:val="60"/>
        </w:rPr>
        <w:t>11%</w:t>
      </w:r>
    </w:p>
    <w:p>
      <w:pPr>
        <w:spacing w:before="10"/>
        <w:ind w:left="2391" w:right="36" w:firstLine="0"/>
        <w:jc w:val="left"/>
        <w:rPr>
          <w:sz w:val="12"/>
        </w:rPr>
      </w:pPr>
      <w:r>
        <w:rPr>
          <w:w w:val="125"/>
          <w:sz w:val="12"/>
        </w:rPr>
        <w:t>2022</w:t>
      </w:r>
      <w:r>
        <w:rPr>
          <w:spacing w:val="-12"/>
          <w:w w:val="125"/>
          <w:sz w:val="12"/>
        </w:rPr>
        <w:t> </w:t>
      </w:r>
      <w:r>
        <w:rPr>
          <w:w w:val="125"/>
          <w:sz w:val="12"/>
        </w:rPr>
        <w:t>Net</w:t>
      </w:r>
      <w:r>
        <w:rPr>
          <w:spacing w:val="-12"/>
          <w:w w:val="125"/>
          <w:sz w:val="12"/>
        </w:rPr>
        <w:t> </w:t>
      </w:r>
      <w:r>
        <w:rPr>
          <w:w w:val="125"/>
          <w:sz w:val="12"/>
        </w:rPr>
        <w:t>Operating Revenue</w:t>
      </w:r>
      <w:r>
        <w:rPr>
          <w:spacing w:val="-11"/>
          <w:w w:val="125"/>
          <w:sz w:val="12"/>
        </w:rPr>
        <w:t> </w:t>
      </w:r>
      <w:r>
        <w:rPr>
          <w:w w:val="125"/>
          <w:sz w:val="12"/>
        </w:rPr>
        <w:t>Growth</w:t>
      </w:r>
    </w:p>
    <w:p>
      <w:pPr>
        <w:spacing w:line="240" w:lineRule="auto" w:before="0"/>
        <w:rPr>
          <w:sz w:val="36"/>
        </w:rPr>
      </w:pPr>
      <w:r>
        <w:rPr/>
        <w:br w:type="column"/>
      </w:r>
      <w:r>
        <w:rPr>
          <w:sz w:val="36"/>
        </w:rPr>
      </w:r>
    </w:p>
    <w:p>
      <w:pPr>
        <w:pStyle w:val="BodyText"/>
        <w:rPr>
          <w:sz w:val="36"/>
        </w:rPr>
      </w:pPr>
    </w:p>
    <w:p>
      <w:pPr>
        <w:pStyle w:val="BodyText"/>
        <w:spacing w:before="221"/>
        <w:rPr>
          <w:sz w:val="36"/>
        </w:rPr>
      </w:pPr>
    </w:p>
    <w:p>
      <w:pPr>
        <w:pStyle w:val="Heading8"/>
        <w:spacing w:before="1"/>
      </w:pPr>
      <w:r>
        <w:rPr>
          <w:spacing w:val="-5"/>
          <w:w w:val="65"/>
        </w:rPr>
        <w:t>17%</w:t>
      </w:r>
    </w:p>
    <w:p>
      <w:pPr>
        <w:spacing w:before="9"/>
        <w:ind w:left="2877" w:right="-2" w:firstLine="0"/>
        <w:jc w:val="left"/>
        <w:rPr>
          <w:sz w:val="12"/>
        </w:rPr>
      </w:pPr>
      <w:r>
        <w:rPr>
          <w:spacing w:val="-2"/>
          <w:w w:val="125"/>
          <w:sz w:val="12"/>
        </w:rPr>
        <w:t>North America</w:t>
      </w:r>
    </w:p>
    <w:p>
      <w:pPr>
        <w:spacing w:line="240" w:lineRule="auto" w:before="0"/>
        <w:rPr>
          <w:sz w:val="36"/>
        </w:rPr>
      </w:pPr>
      <w:r>
        <w:rPr/>
        <w:br w:type="column"/>
      </w:r>
      <w:r>
        <w:rPr>
          <w:sz w:val="36"/>
        </w:rPr>
      </w:r>
    </w:p>
    <w:p>
      <w:pPr>
        <w:pStyle w:val="BodyText"/>
        <w:rPr>
          <w:sz w:val="36"/>
        </w:rPr>
      </w:pPr>
    </w:p>
    <w:p>
      <w:pPr>
        <w:pStyle w:val="BodyText"/>
        <w:rPr>
          <w:sz w:val="36"/>
        </w:rPr>
      </w:pPr>
    </w:p>
    <w:p>
      <w:pPr>
        <w:pStyle w:val="BodyText"/>
        <w:spacing w:before="118"/>
        <w:rPr>
          <w:sz w:val="36"/>
        </w:rPr>
      </w:pPr>
    </w:p>
    <w:p>
      <w:pPr>
        <w:pStyle w:val="Heading8"/>
        <w:ind w:left="2664"/>
      </w:pPr>
      <w:r>
        <w:rPr>
          <w:spacing w:val="-5"/>
          <w:w w:val="70"/>
        </w:rPr>
        <w:t>28%</w:t>
      </w:r>
    </w:p>
    <w:p>
      <w:pPr>
        <w:spacing w:before="10"/>
        <w:ind w:left="2664" w:right="0" w:firstLine="0"/>
        <w:jc w:val="left"/>
        <w:rPr>
          <w:sz w:val="12"/>
        </w:rPr>
      </w:pPr>
      <w:r>
        <w:rPr>
          <w:spacing w:val="-2"/>
          <w:w w:val="125"/>
          <w:sz w:val="12"/>
        </w:rPr>
        <w:t>Europe,</w:t>
      </w:r>
      <w:r>
        <w:rPr>
          <w:spacing w:val="-10"/>
          <w:w w:val="125"/>
          <w:sz w:val="12"/>
        </w:rPr>
        <w:t> </w:t>
      </w:r>
      <w:r>
        <w:rPr>
          <w:spacing w:val="-2"/>
          <w:w w:val="125"/>
          <w:sz w:val="12"/>
        </w:rPr>
        <w:t>Middle </w:t>
      </w:r>
      <w:r>
        <w:rPr>
          <w:w w:val="125"/>
          <w:sz w:val="12"/>
        </w:rPr>
        <w:t>East &amp;</w:t>
      </w:r>
      <w:r>
        <w:rPr>
          <w:spacing w:val="-1"/>
          <w:w w:val="125"/>
          <w:sz w:val="12"/>
        </w:rPr>
        <w:t> </w:t>
      </w:r>
      <w:r>
        <w:rPr>
          <w:w w:val="125"/>
          <w:sz w:val="12"/>
        </w:rPr>
        <w:t>Africa</w:t>
      </w:r>
    </w:p>
    <w:p>
      <w:pPr>
        <w:spacing w:line="240" w:lineRule="auto" w:before="0"/>
        <w:rPr>
          <w:sz w:val="36"/>
        </w:rPr>
      </w:pPr>
      <w:r>
        <w:rPr/>
        <w:br w:type="column"/>
      </w:r>
      <w:r>
        <w:rPr>
          <w:sz w:val="36"/>
        </w:rPr>
      </w:r>
    </w:p>
    <w:p>
      <w:pPr>
        <w:pStyle w:val="BodyText"/>
        <w:rPr>
          <w:sz w:val="36"/>
        </w:rPr>
      </w:pPr>
    </w:p>
    <w:p>
      <w:pPr>
        <w:pStyle w:val="BodyText"/>
        <w:rPr>
          <w:sz w:val="36"/>
        </w:rPr>
      </w:pPr>
    </w:p>
    <w:p>
      <w:pPr>
        <w:pStyle w:val="BodyText"/>
        <w:rPr>
          <w:sz w:val="36"/>
        </w:rPr>
      </w:pPr>
    </w:p>
    <w:p>
      <w:pPr>
        <w:pStyle w:val="BodyText"/>
        <w:spacing w:before="180"/>
        <w:rPr>
          <w:sz w:val="36"/>
        </w:rPr>
      </w:pPr>
    </w:p>
    <w:p>
      <w:pPr>
        <w:pStyle w:val="Heading8"/>
        <w:spacing w:line="245" w:lineRule="exact"/>
        <w:ind w:left="0" w:right="327"/>
        <w:jc w:val="center"/>
      </w:pPr>
      <w:r>
        <w:rPr>
          <w:spacing w:val="-5"/>
          <w:w w:val="70"/>
        </w:rPr>
        <w:t>24%</w:t>
      </w:r>
    </w:p>
    <w:p>
      <w:pPr>
        <w:spacing w:after="0" w:line="245" w:lineRule="exact"/>
        <w:jc w:val="center"/>
        <w:sectPr>
          <w:type w:val="continuous"/>
          <w:pgSz w:w="25600" w:h="14400" w:orient="landscape"/>
          <w:pgMar w:header="0" w:footer="562" w:top="0" w:bottom="280" w:left="260" w:right="360"/>
          <w:cols w:num="8" w:equalWidth="0">
            <w:col w:w="3989" w:space="40"/>
            <w:col w:w="1237" w:space="39"/>
            <w:col w:w="1669" w:space="40"/>
            <w:col w:w="1930" w:space="40"/>
            <w:col w:w="3726" w:space="886"/>
            <w:col w:w="3413" w:space="40"/>
            <w:col w:w="3641" w:space="39"/>
            <w:col w:w="4251"/>
          </w:cols>
        </w:sectPr>
      </w:pPr>
    </w:p>
    <w:p>
      <w:pPr>
        <w:tabs>
          <w:tab w:pos="8054" w:val="left" w:leader="none"/>
        </w:tabs>
        <w:spacing w:before="29"/>
        <w:ind w:left="2614" w:right="0" w:firstLine="0"/>
        <w:jc w:val="left"/>
        <w:rPr>
          <w:sz w:val="28"/>
        </w:rPr>
      </w:pPr>
      <w:r>
        <w:rPr>
          <w:w w:val="60"/>
          <w:sz w:val="28"/>
        </w:rPr>
        <w:t>RETAIL</w:t>
      </w:r>
      <w:r>
        <w:rPr>
          <w:spacing w:val="-1"/>
          <w:w w:val="60"/>
          <w:sz w:val="28"/>
        </w:rPr>
        <w:t> </w:t>
      </w:r>
      <w:r>
        <w:rPr>
          <w:spacing w:val="-2"/>
          <w:w w:val="75"/>
          <w:sz w:val="28"/>
        </w:rPr>
        <w:t>VALUE</w:t>
      </w:r>
      <w:r>
        <w:rPr>
          <w:sz w:val="28"/>
        </w:rPr>
        <w:tab/>
      </w:r>
      <w:r>
        <w:rPr>
          <w:w w:val="60"/>
          <w:sz w:val="28"/>
        </w:rPr>
        <w:t>UNIT</w:t>
      </w:r>
      <w:r>
        <w:rPr>
          <w:spacing w:val="-32"/>
          <w:sz w:val="28"/>
        </w:rPr>
        <w:t> </w:t>
      </w:r>
      <w:r>
        <w:rPr>
          <w:w w:val="60"/>
          <w:sz w:val="28"/>
        </w:rPr>
        <w:t>CASE</w:t>
      </w:r>
      <w:r>
        <w:rPr>
          <w:spacing w:val="-32"/>
          <w:sz w:val="28"/>
        </w:rPr>
        <w:t> </w:t>
      </w:r>
      <w:r>
        <w:rPr>
          <w:spacing w:val="-2"/>
          <w:w w:val="60"/>
          <w:sz w:val="28"/>
        </w:rPr>
        <w:t>VOLUME</w:t>
      </w:r>
    </w:p>
    <w:p>
      <w:pPr>
        <w:spacing w:line="168" w:lineRule="exact" w:before="329"/>
        <w:ind w:left="0" w:right="38" w:firstLine="0"/>
        <w:jc w:val="right"/>
        <w:rPr>
          <w:b/>
          <w:sz w:val="17"/>
        </w:rPr>
      </w:pPr>
      <w:r>
        <w:rPr>
          <w:b/>
          <w:w w:val="110"/>
          <w:sz w:val="17"/>
        </w:rPr>
        <w:t>Total</w:t>
      </w:r>
      <w:r>
        <w:rPr>
          <w:b/>
          <w:spacing w:val="-11"/>
          <w:w w:val="110"/>
          <w:sz w:val="17"/>
        </w:rPr>
        <w:t> </w:t>
      </w:r>
      <w:r>
        <w:rPr>
          <w:b/>
          <w:w w:val="110"/>
          <w:sz w:val="17"/>
        </w:rPr>
        <w:t>Company</w:t>
      </w:r>
      <w:r>
        <w:rPr>
          <w:b/>
          <w:spacing w:val="-13"/>
          <w:w w:val="110"/>
          <w:sz w:val="17"/>
        </w:rPr>
        <w:t> </w:t>
      </w:r>
      <w:r>
        <w:rPr>
          <w:b/>
          <w:w w:val="110"/>
          <w:sz w:val="17"/>
        </w:rPr>
        <w:t>Unit</w:t>
      </w:r>
      <w:r>
        <w:rPr>
          <w:b/>
          <w:spacing w:val="-10"/>
          <w:w w:val="110"/>
          <w:sz w:val="17"/>
        </w:rPr>
        <w:t> </w:t>
      </w:r>
      <w:r>
        <w:rPr>
          <w:b/>
          <w:spacing w:val="-4"/>
          <w:w w:val="110"/>
          <w:sz w:val="17"/>
        </w:rPr>
        <w:t>Cases</w:t>
      </w:r>
    </w:p>
    <w:p>
      <w:pPr>
        <w:spacing w:before="7"/>
        <w:ind w:left="2614" w:right="0" w:firstLine="0"/>
        <w:jc w:val="left"/>
        <w:rPr>
          <w:sz w:val="36"/>
        </w:rPr>
      </w:pPr>
      <w:r>
        <w:rPr/>
        <w:br w:type="column"/>
      </w:r>
      <w:r>
        <w:rPr>
          <w:spacing w:val="-5"/>
          <w:w w:val="65"/>
          <w:sz w:val="36"/>
        </w:rPr>
        <w:t>27%</w:t>
      </w:r>
    </w:p>
    <w:p>
      <w:pPr>
        <w:spacing w:before="10"/>
        <w:ind w:left="2614" w:right="0" w:firstLine="0"/>
        <w:jc w:val="left"/>
        <w:rPr>
          <w:sz w:val="12"/>
        </w:rPr>
      </w:pPr>
      <w:r>
        <w:rPr>
          <w:spacing w:val="-2"/>
          <w:w w:val="125"/>
          <w:sz w:val="12"/>
        </w:rPr>
        <w:t>Latin America</w:t>
      </w:r>
    </w:p>
    <w:p>
      <w:pPr>
        <w:spacing w:line="240" w:lineRule="auto" w:before="54"/>
        <w:rPr>
          <w:sz w:val="12"/>
        </w:rPr>
      </w:pPr>
      <w:r>
        <w:rPr/>
        <w:br w:type="column"/>
      </w:r>
      <w:r>
        <w:rPr>
          <w:sz w:val="12"/>
        </w:rPr>
      </w:r>
    </w:p>
    <w:p>
      <w:pPr>
        <w:spacing w:before="0"/>
        <w:ind w:left="2614" w:right="2086" w:firstLine="0"/>
        <w:jc w:val="left"/>
        <w:rPr>
          <w:sz w:val="12"/>
        </w:rPr>
      </w:pPr>
      <w:r>
        <w:rPr>
          <w:spacing w:val="-4"/>
          <w:w w:val="125"/>
          <w:sz w:val="12"/>
        </w:rPr>
        <w:t>Asia </w:t>
      </w:r>
      <w:r>
        <w:rPr>
          <w:spacing w:val="-2"/>
          <w:w w:val="125"/>
          <w:sz w:val="12"/>
        </w:rPr>
        <w:t>Pacific</w:t>
      </w:r>
    </w:p>
    <w:p>
      <w:pPr>
        <w:spacing w:after="0"/>
        <w:jc w:val="left"/>
        <w:rPr>
          <w:sz w:val="12"/>
        </w:rPr>
        <w:sectPr>
          <w:type w:val="continuous"/>
          <w:pgSz w:w="25600" w:h="14400" w:orient="landscape"/>
          <w:pgMar w:header="0" w:footer="562" w:top="0" w:bottom="280" w:left="260" w:right="360"/>
          <w:cols w:num="3" w:equalWidth="0">
            <w:col w:w="10540" w:space="3892"/>
            <w:col w:w="3190" w:space="2233"/>
            <w:col w:w="5125"/>
          </w:cols>
        </w:sectPr>
      </w:pPr>
    </w:p>
    <w:p>
      <w:pPr>
        <w:pStyle w:val="BodyText"/>
        <w:rPr>
          <w:sz w:val="12"/>
        </w:rPr>
      </w:pPr>
    </w:p>
    <w:p>
      <w:pPr>
        <w:pStyle w:val="BodyText"/>
        <w:spacing w:before="10"/>
        <w:rPr>
          <w:sz w:val="12"/>
        </w:rPr>
      </w:pPr>
    </w:p>
    <w:p>
      <w:pPr>
        <w:spacing w:line="120" w:lineRule="exact" w:before="1"/>
        <w:ind w:left="0" w:right="0" w:firstLine="0"/>
        <w:jc w:val="right"/>
        <w:rPr>
          <w:sz w:val="12"/>
        </w:rPr>
      </w:pPr>
      <w:r>
        <w:rPr>
          <w:w w:val="120"/>
          <w:sz w:val="12"/>
        </w:rPr>
        <w:t>Trademark</w:t>
      </w:r>
      <w:r>
        <w:rPr>
          <w:spacing w:val="7"/>
          <w:w w:val="120"/>
          <w:sz w:val="12"/>
        </w:rPr>
        <w:t> </w:t>
      </w:r>
      <w:r>
        <w:rPr>
          <w:w w:val="120"/>
          <w:sz w:val="12"/>
        </w:rPr>
        <w:t>Coca-</w:t>
      </w:r>
      <w:r>
        <w:rPr>
          <w:spacing w:val="-4"/>
          <w:w w:val="120"/>
          <w:sz w:val="12"/>
        </w:rPr>
        <w:t>Cola</w:t>
      </w:r>
    </w:p>
    <w:p>
      <w:pPr>
        <w:tabs>
          <w:tab w:pos="11672" w:val="left" w:leader="none"/>
        </w:tabs>
        <w:spacing w:line="417" w:lineRule="exact" w:before="3"/>
        <w:ind w:left="1184" w:right="0" w:firstLine="0"/>
        <w:jc w:val="left"/>
        <w:rPr>
          <w:sz w:val="36"/>
        </w:rPr>
      </w:pPr>
      <w:r>
        <w:rPr/>
        <w:br w:type="column"/>
      </w:r>
      <w:r>
        <w:rPr>
          <w:w w:val="110"/>
          <w:sz w:val="14"/>
        </w:rPr>
        <w:t>(in</w:t>
      </w:r>
      <w:r>
        <w:rPr>
          <w:spacing w:val="3"/>
          <w:w w:val="110"/>
          <w:sz w:val="14"/>
        </w:rPr>
        <w:t> </w:t>
      </w:r>
      <w:r>
        <w:rPr>
          <w:spacing w:val="-2"/>
          <w:w w:val="110"/>
          <w:sz w:val="14"/>
        </w:rPr>
        <w:t>billions)</w:t>
      </w:r>
      <w:r>
        <w:rPr>
          <w:sz w:val="14"/>
        </w:rPr>
        <w:tab/>
      </w:r>
      <w:r>
        <w:rPr>
          <w:spacing w:val="-5"/>
          <w:w w:val="90"/>
          <w:position w:val="-11"/>
          <w:sz w:val="36"/>
        </w:rPr>
        <w:t>4%</w:t>
      </w:r>
    </w:p>
    <w:p>
      <w:pPr>
        <w:spacing w:after="0" w:line="417" w:lineRule="exact"/>
        <w:jc w:val="left"/>
        <w:rPr>
          <w:sz w:val="36"/>
        </w:rPr>
        <w:sectPr>
          <w:type w:val="continuous"/>
          <w:pgSz w:w="25600" w:h="14400" w:orient="landscape"/>
          <w:pgMar w:header="0" w:footer="562" w:top="0" w:bottom="280" w:left="260" w:right="360"/>
          <w:cols w:num="2" w:equalWidth="0">
            <w:col w:w="6824" w:space="40"/>
            <w:col w:w="18116"/>
          </w:cols>
        </w:sectPr>
      </w:pPr>
    </w:p>
    <w:p>
      <w:pPr>
        <w:spacing w:before="84"/>
        <w:ind w:left="5443" w:right="0" w:firstLine="0"/>
        <w:jc w:val="left"/>
        <w:rPr>
          <w:sz w:val="12"/>
        </w:rPr>
      </w:pPr>
      <w:r>
        <w:rPr/>
        <mc:AlternateContent>
          <mc:Choice Requires="wps">
            <w:drawing>
              <wp:anchor distT="0" distB="0" distL="0" distR="0" allowOverlap="1" layoutInCell="1" locked="0" behindDoc="1" simplePos="0" relativeHeight="471649792">
                <wp:simplePos x="0" y="0"/>
                <wp:positionH relativeFrom="page">
                  <wp:posOffset>0</wp:posOffset>
                </wp:positionH>
                <wp:positionV relativeFrom="page">
                  <wp:posOffset>1041387</wp:posOffset>
                </wp:positionV>
                <wp:extent cx="16256000" cy="7357745"/>
                <wp:effectExtent l="0" t="0" r="0" b="0"/>
                <wp:wrapNone/>
                <wp:docPr id="412" name="Group 412"/>
                <wp:cNvGraphicFramePr>
                  <a:graphicFrameLocks/>
                </wp:cNvGraphicFramePr>
                <a:graphic>
                  <a:graphicData uri="http://schemas.microsoft.com/office/word/2010/wordprocessingGroup">
                    <wpg:wgp>
                      <wpg:cNvPr id="412" name="Group 412"/>
                      <wpg:cNvGrpSpPr/>
                      <wpg:grpSpPr>
                        <a:xfrm>
                          <a:off x="0" y="0"/>
                          <a:ext cx="16256000" cy="7357745"/>
                          <a:chExt cx="16256000" cy="7357745"/>
                        </a:xfrm>
                      </wpg:grpSpPr>
                      <wps:wsp>
                        <wps:cNvPr id="413" name="Graphic 413"/>
                        <wps:cNvSpPr/>
                        <wps:spPr>
                          <a:xfrm>
                            <a:off x="0" y="12"/>
                            <a:ext cx="1313815" cy="7340600"/>
                          </a:xfrm>
                          <a:custGeom>
                            <a:avLst/>
                            <a:gdLst/>
                            <a:ahLst/>
                            <a:cxnLst/>
                            <a:rect l="l" t="t" r="r" b="b"/>
                            <a:pathLst>
                              <a:path w="1313815" h="7340600">
                                <a:moveTo>
                                  <a:pt x="1313332" y="0"/>
                                </a:moveTo>
                                <a:lnTo>
                                  <a:pt x="0" y="0"/>
                                </a:lnTo>
                                <a:lnTo>
                                  <a:pt x="0" y="7340600"/>
                                </a:lnTo>
                                <a:lnTo>
                                  <a:pt x="1313332" y="7340600"/>
                                </a:lnTo>
                                <a:lnTo>
                                  <a:pt x="1313332" y="0"/>
                                </a:lnTo>
                                <a:close/>
                              </a:path>
                            </a:pathLst>
                          </a:custGeom>
                          <a:solidFill>
                            <a:srgbClr val="000000"/>
                          </a:solidFill>
                        </wps:spPr>
                        <wps:bodyPr wrap="square" lIns="0" tIns="0" rIns="0" bIns="0" rtlCol="0">
                          <a:prstTxWarp prst="textNoShape">
                            <a:avLst/>
                          </a:prstTxWarp>
                          <a:noAutofit/>
                        </wps:bodyPr>
                      </wps:wsp>
                      <wps:wsp>
                        <wps:cNvPr id="414" name="Graphic 414"/>
                        <wps:cNvSpPr/>
                        <wps:spPr>
                          <a:xfrm>
                            <a:off x="1313332" y="0"/>
                            <a:ext cx="14942819" cy="7357745"/>
                          </a:xfrm>
                          <a:custGeom>
                            <a:avLst/>
                            <a:gdLst/>
                            <a:ahLst/>
                            <a:cxnLst/>
                            <a:rect l="l" t="t" r="r" b="b"/>
                            <a:pathLst>
                              <a:path w="14942819" h="7357745">
                                <a:moveTo>
                                  <a:pt x="14942667" y="0"/>
                                </a:moveTo>
                                <a:lnTo>
                                  <a:pt x="0" y="0"/>
                                </a:lnTo>
                                <a:lnTo>
                                  <a:pt x="0" y="7357541"/>
                                </a:lnTo>
                                <a:lnTo>
                                  <a:pt x="14942667" y="7357541"/>
                                </a:lnTo>
                                <a:lnTo>
                                  <a:pt x="14942667" y="0"/>
                                </a:lnTo>
                                <a:close/>
                              </a:path>
                            </a:pathLst>
                          </a:custGeom>
                          <a:solidFill>
                            <a:srgbClr val="F8F5F1"/>
                          </a:solidFill>
                        </wps:spPr>
                        <wps:bodyPr wrap="square" lIns="0" tIns="0" rIns="0" bIns="0" rtlCol="0">
                          <a:prstTxWarp prst="textNoShape">
                            <a:avLst/>
                          </a:prstTxWarp>
                          <a:noAutofit/>
                        </wps:bodyPr>
                      </wps:wsp>
                      <wps:wsp>
                        <wps:cNvPr id="415" name="Graphic 415"/>
                        <wps:cNvSpPr/>
                        <wps:spPr>
                          <a:xfrm>
                            <a:off x="1825412" y="918603"/>
                            <a:ext cx="4301490" cy="1270"/>
                          </a:xfrm>
                          <a:custGeom>
                            <a:avLst/>
                            <a:gdLst/>
                            <a:ahLst/>
                            <a:cxnLst/>
                            <a:rect l="l" t="t" r="r" b="b"/>
                            <a:pathLst>
                              <a:path w="4301490" h="0">
                                <a:moveTo>
                                  <a:pt x="0" y="0"/>
                                </a:moveTo>
                                <a:lnTo>
                                  <a:pt x="4301070" y="0"/>
                                </a:lnTo>
                              </a:path>
                            </a:pathLst>
                          </a:custGeom>
                          <a:ln w="6350">
                            <a:solidFill>
                              <a:srgbClr val="999999"/>
                            </a:solidFill>
                            <a:prstDash val="solid"/>
                          </a:ln>
                        </wps:spPr>
                        <wps:bodyPr wrap="square" lIns="0" tIns="0" rIns="0" bIns="0" rtlCol="0">
                          <a:prstTxWarp prst="textNoShape">
                            <a:avLst/>
                          </a:prstTxWarp>
                          <a:noAutofit/>
                        </wps:bodyPr>
                      </wps:wsp>
                      <wps:wsp>
                        <wps:cNvPr id="416" name="Graphic 416"/>
                        <wps:cNvSpPr/>
                        <wps:spPr>
                          <a:xfrm>
                            <a:off x="6431278" y="918603"/>
                            <a:ext cx="8907145" cy="1270"/>
                          </a:xfrm>
                          <a:custGeom>
                            <a:avLst/>
                            <a:gdLst/>
                            <a:ahLst/>
                            <a:cxnLst/>
                            <a:rect l="l" t="t" r="r" b="b"/>
                            <a:pathLst>
                              <a:path w="8907145" h="0">
                                <a:moveTo>
                                  <a:pt x="0" y="0"/>
                                </a:moveTo>
                                <a:lnTo>
                                  <a:pt x="8906929" y="0"/>
                                </a:lnTo>
                              </a:path>
                            </a:pathLst>
                          </a:custGeom>
                          <a:ln w="6350">
                            <a:solidFill>
                              <a:srgbClr val="999999"/>
                            </a:solidFill>
                            <a:prstDash val="solid"/>
                          </a:ln>
                        </wps:spPr>
                        <wps:bodyPr wrap="square" lIns="0" tIns="0" rIns="0" bIns="0" rtlCol="0">
                          <a:prstTxWarp prst="textNoShape">
                            <a:avLst/>
                          </a:prstTxWarp>
                          <a:noAutofit/>
                        </wps:bodyPr>
                      </wps:wsp>
                      <wps:wsp>
                        <wps:cNvPr id="417" name="Graphic 417"/>
                        <wps:cNvSpPr/>
                        <wps:spPr>
                          <a:xfrm>
                            <a:off x="6431278" y="3082684"/>
                            <a:ext cx="2726690" cy="1270"/>
                          </a:xfrm>
                          <a:custGeom>
                            <a:avLst/>
                            <a:gdLst/>
                            <a:ahLst/>
                            <a:cxnLst/>
                            <a:rect l="l" t="t" r="r" b="b"/>
                            <a:pathLst>
                              <a:path w="2726690" h="0">
                                <a:moveTo>
                                  <a:pt x="0" y="0"/>
                                </a:moveTo>
                                <a:lnTo>
                                  <a:pt x="2726270" y="0"/>
                                </a:lnTo>
                              </a:path>
                            </a:pathLst>
                          </a:custGeom>
                          <a:ln w="6350">
                            <a:solidFill>
                              <a:srgbClr val="999999"/>
                            </a:solidFill>
                            <a:prstDash val="solid"/>
                          </a:ln>
                        </wps:spPr>
                        <wps:bodyPr wrap="square" lIns="0" tIns="0" rIns="0" bIns="0" rtlCol="0">
                          <a:prstTxWarp prst="textNoShape">
                            <a:avLst/>
                          </a:prstTxWarp>
                          <a:noAutofit/>
                        </wps:bodyPr>
                      </wps:wsp>
                      <wps:wsp>
                        <wps:cNvPr id="418" name="Graphic 418"/>
                        <wps:cNvSpPr/>
                        <wps:spPr>
                          <a:xfrm>
                            <a:off x="1825412" y="3082684"/>
                            <a:ext cx="4301490" cy="1270"/>
                          </a:xfrm>
                          <a:custGeom>
                            <a:avLst/>
                            <a:gdLst/>
                            <a:ahLst/>
                            <a:cxnLst/>
                            <a:rect l="l" t="t" r="r" b="b"/>
                            <a:pathLst>
                              <a:path w="4301490" h="0">
                                <a:moveTo>
                                  <a:pt x="0" y="0"/>
                                </a:moveTo>
                                <a:lnTo>
                                  <a:pt x="4301070" y="0"/>
                                </a:lnTo>
                              </a:path>
                            </a:pathLst>
                          </a:custGeom>
                          <a:ln w="6350">
                            <a:solidFill>
                              <a:srgbClr val="999999"/>
                            </a:solidFill>
                            <a:prstDash val="solid"/>
                          </a:ln>
                        </wps:spPr>
                        <wps:bodyPr wrap="square" lIns="0" tIns="0" rIns="0" bIns="0" rtlCol="0">
                          <a:prstTxWarp prst="textNoShape">
                            <a:avLst/>
                          </a:prstTxWarp>
                          <a:noAutofit/>
                        </wps:bodyPr>
                      </wps:wsp>
                      <wps:wsp>
                        <wps:cNvPr id="419" name="Graphic 419"/>
                        <wps:cNvSpPr/>
                        <wps:spPr>
                          <a:xfrm>
                            <a:off x="9536855" y="3082684"/>
                            <a:ext cx="5887720" cy="1270"/>
                          </a:xfrm>
                          <a:custGeom>
                            <a:avLst/>
                            <a:gdLst/>
                            <a:ahLst/>
                            <a:cxnLst/>
                            <a:rect l="l" t="t" r="r" b="b"/>
                            <a:pathLst>
                              <a:path w="5887720" h="0">
                                <a:moveTo>
                                  <a:pt x="0" y="0"/>
                                </a:moveTo>
                                <a:lnTo>
                                  <a:pt x="5887720" y="0"/>
                                </a:lnTo>
                              </a:path>
                            </a:pathLst>
                          </a:custGeom>
                          <a:ln w="6350">
                            <a:solidFill>
                              <a:srgbClr val="999999"/>
                            </a:solidFill>
                            <a:prstDash val="solid"/>
                          </a:ln>
                        </wps:spPr>
                        <wps:bodyPr wrap="square" lIns="0" tIns="0" rIns="0" bIns="0" rtlCol="0">
                          <a:prstTxWarp prst="textNoShape">
                            <a:avLst/>
                          </a:prstTxWarp>
                          <a:noAutofit/>
                        </wps:bodyPr>
                      </wps:wsp>
                      <pic:pic>
                        <pic:nvPicPr>
                          <pic:cNvPr id="420" name="Image 420"/>
                          <pic:cNvPicPr/>
                        </pic:nvPicPr>
                        <pic:blipFill>
                          <a:blip r:embed="rId117" cstate="print"/>
                          <a:stretch>
                            <a:fillRect/>
                          </a:stretch>
                        </pic:blipFill>
                        <pic:spPr>
                          <a:xfrm>
                            <a:off x="9720492" y="3531094"/>
                            <a:ext cx="5553268" cy="2746653"/>
                          </a:xfrm>
                          <a:prstGeom prst="rect">
                            <a:avLst/>
                          </a:prstGeom>
                        </pic:spPr>
                      </pic:pic>
                      <wps:wsp>
                        <wps:cNvPr id="421" name="Graphic 421"/>
                        <wps:cNvSpPr/>
                        <wps:spPr>
                          <a:xfrm>
                            <a:off x="1825412" y="5201043"/>
                            <a:ext cx="3149600" cy="1270"/>
                          </a:xfrm>
                          <a:custGeom>
                            <a:avLst/>
                            <a:gdLst/>
                            <a:ahLst/>
                            <a:cxnLst/>
                            <a:rect l="l" t="t" r="r" b="b"/>
                            <a:pathLst>
                              <a:path w="3149600" h="0">
                                <a:moveTo>
                                  <a:pt x="0" y="0"/>
                                </a:moveTo>
                                <a:lnTo>
                                  <a:pt x="3149600" y="0"/>
                                </a:lnTo>
                              </a:path>
                            </a:pathLst>
                          </a:custGeom>
                          <a:ln w="6350">
                            <a:solidFill>
                              <a:srgbClr val="999999"/>
                            </a:solidFill>
                            <a:prstDash val="solid"/>
                          </a:ln>
                        </wps:spPr>
                        <wps:bodyPr wrap="square" lIns="0" tIns="0" rIns="0" bIns="0" rtlCol="0">
                          <a:prstTxWarp prst="textNoShape">
                            <a:avLst/>
                          </a:prstTxWarp>
                          <a:noAutofit/>
                        </wps:bodyPr>
                      </wps:wsp>
                      <wps:wsp>
                        <wps:cNvPr id="422" name="Graphic 422"/>
                        <wps:cNvSpPr/>
                        <wps:spPr>
                          <a:xfrm>
                            <a:off x="5279814" y="5201043"/>
                            <a:ext cx="3877945" cy="1270"/>
                          </a:xfrm>
                          <a:custGeom>
                            <a:avLst/>
                            <a:gdLst/>
                            <a:ahLst/>
                            <a:cxnLst/>
                            <a:rect l="l" t="t" r="r" b="b"/>
                            <a:pathLst>
                              <a:path w="3877945" h="0">
                                <a:moveTo>
                                  <a:pt x="0" y="0"/>
                                </a:moveTo>
                                <a:lnTo>
                                  <a:pt x="3877729" y="0"/>
                                </a:lnTo>
                              </a:path>
                            </a:pathLst>
                          </a:custGeom>
                          <a:ln w="6350">
                            <a:solidFill>
                              <a:srgbClr val="999999"/>
                            </a:solidFill>
                            <a:prstDash val="solid"/>
                          </a:ln>
                        </wps:spPr>
                        <wps:bodyPr wrap="square" lIns="0" tIns="0" rIns="0" bIns="0" rtlCol="0">
                          <a:prstTxWarp prst="textNoShape">
                            <a:avLst/>
                          </a:prstTxWarp>
                          <a:noAutofit/>
                        </wps:bodyPr>
                      </wps:wsp>
                      <wps:wsp>
                        <wps:cNvPr id="423" name="Graphic 423"/>
                        <wps:cNvSpPr/>
                        <wps:spPr>
                          <a:xfrm>
                            <a:off x="2106775" y="5458086"/>
                            <a:ext cx="1219200" cy="1219200"/>
                          </a:xfrm>
                          <a:custGeom>
                            <a:avLst/>
                            <a:gdLst/>
                            <a:ahLst/>
                            <a:cxnLst/>
                            <a:rect l="l" t="t" r="r" b="b"/>
                            <a:pathLst>
                              <a:path w="1219200" h="1219200">
                                <a:moveTo>
                                  <a:pt x="609346" y="0"/>
                                </a:moveTo>
                                <a:lnTo>
                                  <a:pt x="561725" y="1833"/>
                                </a:lnTo>
                                <a:lnTo>
                                  <a:pt x="515107" y="7242"/>
                                </a:lnTo>
                                <a:lnTo>
                                  <a:pt x="469627" y="16092"/>
                                </a:lnTo>
                                <a:lnTo>
                                  <a:pt x="425420" y="28247"/>
                                </a:lnTo>
                                <a:lnTo>
                                  <a:pt x="382622" y="43572"/>
                                </a:lnTo>
                                <a:lnTo>
                                  <a:pt x="341368" y="61931"/>
                                </a:lnTo>
                                <a:lnTo>
                                  <a:pt x="301795" y="83189"/>
                                </a:lnTo>
                                <a:lnTo>
                                  <a:pt x="264036" y="107210"/>
                                </a:lnTo>
                                <a:lnTo>
                                  <a:pt x="228229" y="133859"/>
                                </a:lnTo>
                                <a:lnTo>
                                  <a:pt x="194507" y="163001"/>
                                </a:lnTo>
                                <a:lnTo>
                                  <a:pt x="163007" y="194500"/>
                                </a:lnTo>
                                <a:lnTo>
                                  <a:pt x="133864" y="228221"/>
                                </a:lnTo>
                                <a:lnTo>
                                  <a:pt x="107214" y="264028"/>
                                </a:lnTo>
                                <a:lnTo>
                                  <a:pt x="83192" y="301785"/>
                                </a:lnTo>
                                <a:lnTo>
                                  <a:pt x="61933" y="341358"/>
                                </a:lnTo>
                                <a:lnTo>
                                  <a:pt x="43573" y="382611"/>
                                </a:lnTo>
                                <a:lnTo>
                                  <a:pt x="28248" y="425408"/>
                                </a:lnTo>
                                <a:lnTo>
                                  <a:pt x="16093" y="469615"/>
                                </a:lnTo>
                                <a:lnTo>
                                  <a:pt x="7242" y="515094"/>
                                </a:lnTo>
                                <a:lnTo>
                                  <a:pt x="1833" y="561712"/>
                                </a:lnTo>
                                <a:lnTo>
                                  <a:pt x="0" y="609333"/>
                                </a:lnTo>
                                <a:lnTo>
                                  <a:pt x="1833" y="656953"/>
                                </a:lnTo>
                                <a:lnTo>
                                  <a:pt x="7242" y="703571"/>
                                </a:lnTo>
                                <a:lnTo>
                                  <a:pt x="16093" y="749051"/>
                                </a:lnTo>
                                <a:lnTo>
                                  <a:pt x="28248" y="793257"/>
                                </a:lnTo>
                                <a:lnTo>
                                  <a:pt x="43573" y="836055"/>
                                </a:lnTo>
                                <a:lnTo>
                                  <a:pt x="61933" y="877307"/>
                                </a:lnTo>
                                <a:lnTo>
                                  <a:pt x="83192" y="916880"/>
                                </a:lnTo>
                                <a:lnTo>
                                  <a:pt x="107214" y="954638"/>
                                </a:lnTo>
                                <a:lnTo>
                                  <a:pt x="133864" y="990445"/>
                                </a:lnTo>
                                <a:lnTo>
                                  <a:pt x="163007" y="1024165"/>
                                </a:lnTo>
                                <a:lnTo>
                                  <a:pt x="194507" y="1055664"/>
                                </a:lnTo>
                                <a:lnTo>
                                  <a:pt x="228229" y="1084806"/>
                                </a:lnTo>
                                <a:lnTo>
                                  <a:pt x="264036" y="1111455"/>
                                </a:lnTo>
                                <a:lnTo>
                                  <a:pt x="301795" y="1135477"/>
                                </a:lnTo>
                                <a:lnTo>
                                  <a:pt x="341368" y="1156735"/>
                                </a:lnTo>
                                <a:lnTo>
                                  <a:pt x="382622" y="1175094"/>
                                </a:lnTo>
                                <a:lnTo>
                                  <a:pt x="425420" y="1190419"/>
                                </a:lnTo>
                                <a:lnTo>
                                  <a:pt x="469627" y="1202574"/>
                                </a:lnTo>
                                <a:lnTo>
                                  <a:pt x="515107" y="1211424"/>
                                </a:lnTo>
                                <a:lnTo>
                                  <a:pt x="561725" y="1216833"/>
                                </a:lnTo>
                                <a:lnTo>
                                  <a:pt x="609346" y="1218666"/>
                                </a:lnTo>
                                <a:lnTo>
                                  <a:pt x="656963" y="1216833"/>
                                </a:lnTo>
                                <a:lnTo>
                                  <a:pt x="703578" y="1211424"/>
                                </a:lnTo>
                                <a:lnTo>
                                  <a:pt x="749056" y="1202574"/>
                                </a:lnTo>
                                <a:lnTo>
                                  <a:pt x="793260" y="1190419"/>
                                </a:lnTo>
                                <a:lnTo>
                                  <a:pt x="836057" y="1175094"/>
                                </a:lnTo>
                                <a:lnTo>
                                  <a:pt x="877309" y="1156735"/>
                                </a:lnTo>
                                <a:lnTo>
                                  <a:pt x="916882" y="1135477"/>
                                </a:lnTo>
                                <a:lnTo>
                                  <a:pt x="954639" y="1111455"/>
                                </a:lnTo>
                                <a:lnTo>
                                  <a:pt x="990447" y="1084806"/>
                                </a:lnTo>
                                <a:lnTo>
                                  <a:pt x="1024168" y="1055664"/>
                                </a:lnTo>
                                <a:lnTo>
                                  <a:pt x="1055668" y="1024165"/>
                                </a:lnTo>
                                <a:lnTo>
                                  <a:pt x="1084811" y="990445"/>
                                </a:lnTo>
                                <a:lnTo>
                                  <a:pt x="1111461" y="954638"/>
                                </a:lnTo>
                                <a:lnTo>
                                  <a:pt x="1135484" y="916880"/>
                                </a:lnTo>
                                <a:lnTo>
                                  <a:pt x="1156743" y="877307"/>
                                </a:lnTo>
                                <a:lnTo>
                                  <a:pt x="1175103" y="836055"/>
                                </a:lnTo>
                                <a:lnTo>
                                  <a:pt x="1190429" y="793257"/>
                                </a:lnTo>
                                <a:lnTo>
                                  <a:pt x="1202585" y="749051"/>
                                </a:lnTo>
                                <a:lnTo>
                                  <a:pt x="1211436" y="703571"/>
                                </a:lnTo>
                                <a:lnTo>
                                  <a:pt x="1216845" y="656953"/>
                                </a:lnTo>
                                <a:lnTo>
                                  <a:pt x="1218679" y="609333"/>
                                </a:lnTo>
                                <a:lnTo>
                                  <a:pt x="1216845" y="561712"/>
                                </a:lnTo>
                                <a:lnTo>
                                  <a:pt x="1211436" y="515094"/>
                                </a:lnTo>
                                <a:lnTo>
                                  <a:pt x="1202585" y="469615"/>
                                </a:lnTo>
                                <a:lnTo>
                                  <a:pt x="1190429" y="425408"/>
                                </a:lnTo>
                                <a:lnTo>
                                  <a:pt x="1175103" y="382611"/>
                                </a:lnTo>
                                <a:lnTo>
                                  <a:pt x="1156743" y="341358"/>
                                </a:lnTo>
                                <a:lnTo>
                                  <a:pt x="1135484" y="301785"/>
                                </a:lnTo>
                                <a:lnTo>
                                  <a:pt x="1111461" y="264028"/>
                                </a:lnTo>
                                <a:lnTo>
                                  <a:pt x="1084811" y="228221"/>
                                </a:lnTo>
                                <a:lnTo>
                                  <a:pt x="1055668" y="194500"/>
                                </a:lnTo>
                                <a:lnTo>
                                  <a:pt x="1024168" y="163001"/>
                                </a:lnTo>
                                <a:lnTo>
                                  <a:pt x="990447" y="133859"/>
                                </a:lnTo>
                                <a:lnTo>
                                  <a:pt x="954639" y="107210"/>
                                </a:lnTo>
                                <a:lnTo>
                                  <a:pt x="916882" y="83189"/>
                                </a:lnTo>
                                <a:lnTo>
                                  <a:pt x="877309" y="61931"/>
                                </a:lnTo>
                                <a:lnTo>
                                  <a:pt x="836057" y="43572"/>
                                </a:lnTo>
                                <a:lnTo>
                                  <a:pt x="793260" y="28247"/>
                                </a:lnTo>
                                <a:lnTo>
                                  <a:pt x="749056" y="16092"/>
                                </a:lnTo>
                                <a:lnTo>
                                  <a:pt x="703578" y="7242"/>
                                </a:lnTo>
                                <a:lnTo>
                                  <a:pt x="656963" y="1833"/>
                                </a:lnTo>
                                <a:lnTo>
                                  <a:pt x="609346" y="0"/>
                                </a:lnTo>
                                <a:close/>
                              </a:path>
                            </a:pathLst>
                          </a:custGeom>
                          <a:solidFill>
                            <a:srgbClr val="CCCCCC">
                              <a:alpha val="19999"/>
                            </a:srgbClr>
                          </a:solidFill>
                        </wps:spPr>
                        <wps:bodyPr wrap="square" lIns="0" tIns="0" rIns="0" bIns="0" rtlCol="0">
                          <a:prstTxWarp prst="textNoShape">
                            <a:avLst/>
                          </a:prstTxWarp>
                          <a:noAutofit/>
                        </wps:bodyPr>
                      </wps:wsp>
                      <wps:wsp>
                        <wps:cNvPr id="424" name="Graphic 424"/>
                        <wps:cNvSpPr/>
                        <wps:spPr>
                          <a:xfrm>
                            <a:off x="2521971" y="5546373"/>
                            <a:ext cx="195580" cy="521334"/>
                          </a:xfrm>
                          <a:custGeom>
                            <a:avLst/>
                            <a:gdLst/>
                            <a:ahLst/>
                            <a:cxnLst/>
                            <a:rect l="l" t="t" r="r" b="b"/>
                            <a:pathLst>
                              <a:path w="195580" h="521334">
                                <a:moveTo>
                                  <a:pt x="195135" y="0"/>
                                </a:moveTo>
                                <a:lnTo>
                                  <a:pt x="144768" y="2335"/>
                                </a:lnTo>
                                <a:lnTo>
                                  <a:pt x="95700" y="9390"/>
                                </a:lnTo>
                                <a:lnTo>
                                  <a:pt x="47567" y="21233"/>
                                </a:lnTo>
                                <a:lnTo>
                                  <a:pt x="0" y="37934"/>
                                </a:lnTo>
                                <a:lnTo>
                                  <a:pt x="195135" y="520928"/>
                                </a:lnTo>
                                <a:lnTo>
                                  <a:pt x="195135" y="0"/>
                                </a:lnTo>
                                <a:close/>
                              </a:path>
                            </a:pathLst>
                          </a:custGeom>
                          <a:solidFill>
                            <a:srgbClr val="37D176"/>
                          </a:solidFill>
                        </wps:spPr>
                        <wps:bodyPr wrap="square" lIns="0" tIns="0" rIns="0" bIns="0" rtlCol="0">
                          <a:prstTxWarp prst="textNoShape">
                            <a:avLst/>
                          </a:prstTxWarp>
                          <a:noAutofit/>
                        </wps:bodyPr>
                      </wps:wsp>
                      <wps:wsp>
                        <wps:cNvPr id="425" name="Graphic 425"/>
                        <wps:cNvSpPr/>
                        <wps:spPr>
                          <a:xfrm>
                            <a:off x="2275337" y="5584307"/>
                            <a:ext cx="441959" cy="483234"/>
                          </a:xfrm>
                          <a:custGeom>
                            <a:avLst/>
                            <a:gdLst/>
                            <a:ahLst/>
                            <a:cxnLst/>
                            <a:rect l="l" t="t" r="r" b="b"/>
                            <a:pathLst>
                              <a:path w="441959" h="483234">
                                <a:moveTo>
                                  <a:pt x="246633" y="0"/>
                                </a:moveTo>
                                <a:lnTo>
                                  <a:pt x="202878" y="19829"/>
                                </a:lnTo>
                                <a:lnTo>
                                  <a:pt x="162102" y="42789"/>
                                </a:lnTo>
                                <a:lnTo>
                                  <a:pt x="124223" y="68946"/>
                                </a:lnTo>
                                <a:lnTo>
                                  <a:pt x="89156" y="98372"/>
                                </a:lnTo>
                                <a:lnTo>
                                  <a:pt x="56819" y="131134"/>
                                </a:lnTo>
                                <a:lnTo>
                                  <a:pt x="27128" y="167303"/>
                                </a:lnTo>
                                <a:lnTo>
                                  <a:pt x="0" y="206946"/>
                                </a:lnTo>
                                <a:lnTo>
                                  <a:pt x="441769" y="482993"/>
                                </a:lnTo>
                                <a:lnTo>
                                  <a:pt x="246633" y="0"/>
                                </a:lnTo>
                                <a:close/>
                              </a:path>
                            </a:pathLst>
                          </a:custGeom>
                          <a:solidFill>
                            <a:srgbClr val="DDB747"/>
                          </a:solidFill>
                        </wps:spPr>
                        <wps:bodyPr wrap="square" lIns="0" tIns="0" rIns="0" bIns="0" rtlCol="0">
                          <a:prstTxWarp prst="textNoShape">
                            <a:avLst/>
                          </a:prstTxWarp>
                          <a:noAutofit/>
                        </wps:bodyPr>
                      </wps:wsp>
                      <wps:wsp>
                        <wps:cNvPr id="426" name="Graphic 426"/>
                        <wps:cNvSpPr/>
                        <wps:spPr>
                          <a:xfrm>
                            <a:off x="2194249" y="5791254"/>
                            <a:ext cx="523240" cy="496570"/>
                          </a:xfrm>
                          <a:custGeom>
                            <a:avLst/>
                            <a:gdLst/>
                            <a:ahLst/>
                            <a:cxnLst/>
                            <a:rect l="l" t="t" r="r" b="b"/>
                            <a:pathLst>
                              <a:path w="523240" h="496570">
                                <a:moveTo>
                                  <a:pt x="81087" y="0"/>
                                </a:moveTo>
                                <a:lnTo>
                                  <a:pt x="56894" y="42644"/>
                                </a:lnTo>
                                <a:lnTo>
                                  <a:pt x="36959" y="86241"/>
                                </a:lnTo>
                                <a:lnTo>
                                  <a:pt x="21294" y="130637"/>
                                </a:lnTo>
                                <a:lnTo>
                                  <a:pt x="9906" y="175679"/>
                                </a:lnTo>
                                <a:lnTo>
                                  <a:pt x="2805" y="221213"/>
                                </a:lnTo>
                                <a:lnTo>
                                  <a:pt x="0" y="267087"/>
                                </a:lnTo>
                                <a:lnTo>
                                  <a:pt x="1499" y="313147"/>
                                </a:lnTo>
                                <a:lnTo>
                                  <a:pt x="7314" y="359241"/>
                                </a:lnTo>
                                <a:lnTo>
                                  <a:pt x="17452" y="405214"/>
                                </a:lnTo>
                                <a:lnTo>
                                  <a:pt x="31922" y="450914"/>
                                </a:lnTo>
                                <a:lnTo>
                                  <a:pt x="50734" y="496189"/>
                                </a:lnTo>
                                <a:lnTo>
                                  <a:pt x="522857" y="276047"/>
                                </a:lnTo>
                                <a:lnTo>
                                  <a:pt x="81087" y="0"/>
                                </a:lnTo>
                                <a:close/>
                              </a:path>
                            </a:pathLst>
                          </a:custGeom>
                          <a:solidFill>
                            <a:srgbClr val="F57A27"/>
                          </a:solidFill>
                        </wps:spPr>
                        <wps:bodyPr wrap="square" lIns="0" tIns="0" rIns="0" bIns="0" rtlCol="0">
                          <a:prstTxWarp prst="textNoShape">
                            <a:avLst/>
                          </a:prstTxWarp>
                          <a:noAutofit/>
                        </wps:bodyPr>
                      </wps:wsp>
                      <wps:wsp>
                        <wps:cNvPr id="427" name="Graphic 427"/>
                        <wps:cNvSpPr/>
                        <wps:spPr>
                          <a:xfrm>
                            <a:off x="2244984" y="6067301"/>
                            <a:ext cx="527050" cy="521334"/>
                          </a:xfrm>
                          <a:custGeom>
                            <a:avLst/>
                            <a:gdLst/>
                            <a:ahLst/>
                            <a:cxnLst/>
                            <a:rect l="l" t="t" r="r" b="b"/>
                            <a:pathLst>
                              <a:path w="527050" h="521334">
                                <a:moveTo>
                                  <a:pt x="472122" y="0"/>
                                </a:moveTo>
                                <a:lnTo>
                                  <a:pt x="0" y="220141"/>
                                </a:lnTo>
                                <a:lnTo>
                                  <a:pt x="22249" y="262980"/>
                                </a:lnTo>
                                <a:lnTo>
                                  <a:pt x="47600" y="302919"/>
                                </a:lnTo>
                                <a:lnTo>
                                  <a:pt x="75869" y="339856"/>
                                </a:lnTo>
                                <a:lnTo>
                                  <a:pt x="106870" y="373684"/>
                                </a:lnTo>
                                <a:lnTo>
                                  <a:pt x="140420" y="404300"/>
                                </a:lnTo>
                                <a:lnTo>
                                  <a:pt x="176333" y="431600"/>
                                </a:lnTo>
                                <a:lnTo>
                                  <a:pt x="214425" y="455479"/>
                                </a:lnTo>
                                <a:lnTo>
                                  <a:pt x="254511" y="475832"/>
                                </a:lnTo>
                                <a:lnTo>
                                  <a:pt x="296407" y="492555"/>
                                </a:lnTo>
                                <a:lnTo>
                                  <a:pt x="339927" y="505545"/>
                                </a:lnTo>
                                <a:lnTo>
                                  <a:pt x="384888" y="514695"/>
                                </a:lnTo>
                                <a:lnTo>
                                  <a:pt x="431105" y="519903"/>
                                </a:lnTo>
                                <a:lnTo>
                                  <a:pt x="478393" y="521063"/>
                                </a:lnTo>
                                <a:lnTo>
                                  <a:pt x="526567" y="518071"/>
                                </a:lnTo>
                                <a:lnTo>
                                  <a:pt x="472122" y="0"/>
                                </a:lnTo>
                                <a:close/>
                              </a:path>
                            </a:pathLst>
                          </a:custGeom>
                          <a:solidFill>
                            <a:srgbClr val="3CCCD0"/>
                          </a:solidFill>
                        </wps:spPr>
                        <wps:bodyPr wrap="square" lIns="0" tIns="0" rIns="0" bIns="0" rtlCol="0">
                          <a:prstTxWarp prst="textNoShape">
                            <a:avLst/>
                          </a:prstTxWarp>
                          <a:noAutofit/>
                        </wps:bodyPr>
                      </wps:wsp>
                      <wps:wsp>
                        <wps:cNvPr id="428" name="Graphic 428"/>
                        <wps:cNvSpPr/>
                        <wps:spPr>
                          <a:xfrm>
                            <a:off x="2717106" y="5546373"/>
                            <a:ext cx="521334" cy="1039494"/>
                          </a:xfrm>
                          <a:custGeom>
                            <a:avLst/>
                            <a:gdLst/>
                            <a:ahLst/>
                            <a:cxnLst/>
                            <a:rect l="l" t="t" r="r" b="b"/>
                            <a:pathLst>
                              <a:path w="521334" h="1039494">
                                <a:moveTo>
                                  <a:pt x="0" y="0"/>
                                </a:moveTo>
                                <a:lnTo>
                                  <a:pt x="0" y="520928"/>
                                </a:lnTo>
                                <a:lnTo>
                                  <a:pt x="54444" y="1038999"/>
                                </a:lnTo>
                                <a:lnTo>
                                  <a:pt x="104007" y="1031493"/>
                                </a:lnTo>
                                <a:lnTo>
                                  <a:pt x="151710" y="1019714"/>
                                </a:lnTo>
                                <a:lnTo>
                                  <a:pt x="197369" y="1003866"/>
                                </a:lnTo>
                                <a:lnTo>
                                  <a:pt x="240800" y="984154"/>
                                </a:lnTo>
                                <a:lnTo>
                                  <a:pt x="281818" y="960784"/>
                                </a:lnTo>
                                <a:lnTo>
                                  <a:pt x="320238" y="933961"/>
                                </a:lnTo>
                                <a:lnTo>
                                  <a:pt x="355876" y="903889"/>
                                </a:lnTo>
                                <a:lnTo>
                                  <a:pt x="388546" y="870775"/>
                                </a:lnTo>
                                <a:lnTo>
                                  <a:pt x="418065" y="834823"/>
                                </a:lnTo>
                                <a:lnTo>
                                  <a:pt x="444247" y="796238"/>
                                </a:lnTo>
                                <a:lnTo>
                                  <a:pt x="466908" y="755225"/>
                                </a:lnTo>
                                <a:lnTo>
                                  <a:pt x="485863" y="711990"/>
                                </a:lnTo>
                                <a:lnTo>
                                  <a:pt x="500927" y="666738"/>
                                </a:lnTo>
                                <a:lnTo>
                                  <a:pt x="511915" y="619674"/>
                                </a:lnTo>
                                <a:lnTo>
                                  <a:pt x="518644" y="571002"/>
                                </a:lnTo>
                                <a:lnTo>
                                  <a:pt x="520928" y="520928"/>
                                </a:lnTo>
                                <a:lnTo>
                                  <a:pt x="518799" y="473514"/>
                                </a:lnTo>
                                <a:lnTo>
                                  <a:pt x="512535" y="427293"/>
                                </a:lnTo>
                                <a:lnTo>
                                  <a:pt x="502319" y="382447"/>
                                </a:lnTo>
                                <a:lnTo>
                                  <a:pt x="488337" y="339162"/>
                                </a:lnTo>
                                <a:lnTo>
                                  <a:pt x="470770" y="297622"/>
                                </a:lnTo>
                                <a:lnTo>
                                  <a:pt x="449804" y="258009"/>
                                </a:lnTo>
                                <a:lnTo>
                                  <a:pt x="425623" y="220508"/>
                                </a:lnTo>
                                <a:lnTo>
                                  <a:pt x="398410" y="185304"/>
                                </a:lnTo>
                                <a:lnTo>
                                  <a:pt x="368349" y="152579"/>
                                </a:lnTo>
                                <a:lnTo>
                                  <a:pt x="335624" y="122518"/>
                                </a:lnTo>
                                <a:lnTo>
                                  <a:pt x="300419" y="95305"/>
                                </a:lnTo>
                                <a:lnTo>
                                  <a:pt x="262919" y="71123"/>
                                </a:lnTo>
                                <a:lnTo>
                                  <a:pt x="223306" y="50157"/>
                                </a:lnTo>
                                <a:lnTo>
                                  <a:pt x="181765" y="32591"/>
                                </a:lnTo>
                                <a:lnTo>
                                  <a:pt x="138480" y="18608"/>
                                </a:lnTo>
                                <a:lnTo>
                                  <a:pt x="93635" y="8393"/>
                                </a:lnTo>
                                <a:lnTo>
                                  <a:pt x="47413" y="2128"/>
                                </a:lnTo>
                                <a:lnTo>
                                  <a:pt x="0" y="0"/>
                                </a:lnTo>
                                <a:close/>
                              </a:path>
                            </a:pathLst>
                          </a:custGeom>
                          <a:solidFill>
                            <a:srgbClr val="BA9D6E"/>
                          </a:solidFill>
                        </wps:spPr>
                        <wps:bodyPr wrap="square" lIns="0" tIns="0" rIns="0" bIns="0" rtlCol="0">
                          <a:prstTxWarp prst="textNoShape">
                            <a:avLst/>
                          </a:prstTxWarp>
                          <a:noAutofit/>
                        </wps:bodyPr>
                      </wps:wsp>
                      <wps:wsp>
                        <wps:cNvPr id="429" name="Graphic 429"/>
                        <wps:cNvSpPr/>
                        <wps:spPr>
                          <a:xfrm>
                            <a:off x="2482545" y="5833871"/>
                            <a:ext cx="467359" cy="467359"/>
                          </a:xfrm>
                          <a:custGeom>
                            <a:avLst/>
                            <a:gdLst/>
                            <a:ahLst/>
                            <a:cxnLst/>
                            <a:rect l="l" t="t" r="r" b="b"/>
                            <a:pathLst>
                              <a:path w="467359" h="467359">
                                <a:moveTo>
                                  <a:pt x="467118" y="233553"/>
                                </a:moveTo>
                                <a:lnTo>
                                  <a:pt x="462381" y="186486"/>
                                </a:lnTo>
                                <a:lnTo>
                                  <a:pt x="448767" y="142646"/>
                                </a:lnTo>
                                <a:lnTo>
                                  <a:pt x="427240" y="102971"/>
                                </a:lnTo>
                                <a:lnTo>
                                  <a:pt x="398716" y="68402"/>
                                </a:lnTo>
                                <a:lnTo>
                                  <a:pt x="364147" y="39890"/>
                                </a:lnTo>
                                <a:lnTo>
                                  <a:pt x="324472" y="18351"/>
                                </a:lnTo>
                                <a:lnTo>
                                  <a:pt x="280631" y="4749"/>
                                </a:lnTo>
                                <a:lnTo>
                                  <a:pt x="233565" y="0"/>
                                </a:lnTo>
                                <a:lnTo>
                                  <a:pt x="186499" y="4749"/>
                                </a:lnTo>
                                <a:lnTo>
                                  <a:pt x="142646" y="18351"/>
                                </a:lnTo>
                                <a:lnTo>
                                  <a:pt x="102971" y="39890"/>
                                </a:lnTo>
                                <a:lnTo>
                                  <a:pt x="68414" y="68402"/>
                                </a:lnTo>
                                <a:lnTo>
                                  <a:pt x="39890" y="102971"/>
                                </a:lnTo>
                                <a:lnTo>
                                  <a:pt x="18364" y="142646"/>
                                </a:lnTo>
                                <a:lnTo>
                                  <a:pt x="4749" y="186486"/>
                                </a:lnTo>
                                <a:lnTo>
                                  <a:pt x="0" y="233553"/>
                                </a:lnTo>
                                <a:lnTo>
                                  <a:pt x="4749" y="280619"/>
                                </a:lnTo>
                                <a:lnTo>
                                  <a:pt x="18364" y="324472"/>
                                </a:lnTo>
                                <a:lnTo>
                                  <a:pt x="39890" y="364134"/>
                                </a:lnTo>
                                <a:lnTo>
                                  <a:pt x="68414" y="398703"/>
                                </a:lnTo>
                                <a:lnTo>
                                  <a:pt x="102971" y="427228"/>
                                </a:lnTo>
                                <a:lnTo>
                                  <a:pt x="142646" y="448754"/>
                                </a:lnTo>
                                <a:lnTo>
                                  <a:pt x="186499" y="462368"/>
                                </a:lnTo>
                                <a:lnTo>
                                  <a:pt x="233565" y="467106"/>
                                </a:lnTo>
                                <a:lnTo>
                                  <a:pt x="280631" y="462368"/>
                                </a:lnTo>
                                <a:lnTo>
                                  <a:pt x="324472" y="448754"/>
                                </a:lnTo>
                                <a:lnTo>
                                  <a:pt x="364147" y="427228"/>
                                </a:lnTo>
                                <a:lnTo>
                                  <a:pt x="398716" y="398703"/>
                                </a:lnTo>
                                <a:lnTo>
                                  <a:pt x="427240" y="364134"/>
                                </a:lnTo>
                                <a:lnTo>
                                  <a:pt x="448767" y="324472"/>
                                </a:lnTo>
                                <a:lnTo>
                                  <a:pt x="462381" y="280619"/>
                                </a:lnTo>
                                <a:lnTo>
                                  <a:pt x="467118" y="233553"/>
                                </a:lnTo>
                                <a:close/>
                              </a:path>
                            </a:pathLst>
                          </a:custGeom>
                          <a:solidFill>
                            <a:srgbClr val="FFFFFF"/>
                          </a:solidFill>
                        </wps:spPr>
                        <wps:bodyPr wrap="square" lIns="0" tIns="0" rIns="0" bIns="0" rtlCol="0">
                          <a:prstTxWarp prst="textNoShape">
                            <a:avLst/>
                          </a:prstTxWarp>
                          <a:noAutofit/>
                        </wps:bodyPr>
                      </wps:wsp>
                      <wps:wsp>
                        <wps:cNvPr id="430" name="Graphic 430"/>
                        <wps:cNvSpPr/>
                        <wps:spPr>
                          <a:xfrm>
                            <a:off x="2582422" y="5992895"/>
                            <a:ext cx="267970" cy="149225"/>
                          </a:xfrm>
                          <a:custGeom>
                            <a:avLst/>
                            <a:gdLst/>
                            <a:ahLst/>
                            <a:cxnLst/>
                            <a:rect l="l" t="t" r="r" b="b"/>
                            <a:pathLst>
                              <a:path w="267970" h="149225">
                                <a:moveTo>
                                  <a:pt x="251777" y="149047"/>
                                </a:moveTo>
                                <a:lnTo>
                                  <a:pt x="15608" y="149047"/>
                                </a:lnTo>
                                <a:lnTo>
                                  <a:pt x="7023" y="149047"/>
                                </a:lnTo>
                                <a:lnTo>
                                  <a:pt x="0" y="142036"/>
                                </a:lnTo>
                                <a:lnTo>
                                  <a:pt x="0" y="133451"/>
                                </a:lnTo>
                                <a:lnTo>
                                  <a:pt x="0" y="15595"/>
                                </a:lnTo>
                                <a:lnTo>
                                  <a:pt x="0" y="7023"/>
                                </a:lnTo>
                                <a:lnTo>
                                  <a:pt x="7023" y="0"/>
                                </a:lnTo>
                                <a:lnTo>
                                  <a:pt x="15608" y="0"/>
                                </a:lnTo>
                                <a:lnTo>
                                  <a:pt x="251777" y="0"/>
                                </a:lnTo>
                                <a:lnTo>
                                  <a:pt x="260349" y="0"/>
                                </a:lnTo>
                                <a:lnTo>
                                  <a:pt x="267373" y="7023"/>
                                </a:lnTo>
                                <a:lnTo>
                                  <a:pt x="267373" y="15595"/>
                                </a:lnTo>
                                <a:lnTo>
                                  <a:pt x="267373" y="133451"/>
                                </a:lnTo>
                                <a:lnTo>
                                  <a:pt x="267373" y="142036"/>
                                </a:lnTo>
                                <a:lnTo>
                                  <a:pt x="260349" y="149047"/>
                                </a:lnTo>
                                <a:lnTo>
                                  <a:pt x="251777" y="149047"/>
                                </a:lnTo>
                                <a:close/>
                              </a:path>
                            </a:pathLst>
                          </a:custGeom>
                          <a:ln w="7886">
                            <a:solidFill>
                              <a:srgbClr val="000000"/>
                            </a:solidFill>
                            <a:prstDash val="solid"/>
                          </a:ln>
                        </wps:spPr>
                        <wps:bodyPr wrap="square" lIns="0" tIns="0" rIns="0" bIns="0" rtlCol="0">
                          <a:prstTxWarp prst="textNoShape">
                            <a:avLst/>
                          </a:prstTxWarp>
                          <a:noAutofit/>
                        </wps:bodyPr>
                      </wps:wsp>
                      <pic:pic>
                        <pic:nvPicPr>
                          <pic:cNvPr id="431" name="Image 431"/>
                          <pic:cNvPicPr/>
                        </pic:nvPicPr>
                        <pic:blipFill>
                          <a:blip r:embed="rId118" cstate="print"/>
                          <a:stretch>
                            <a:fillRect/>
                          </a:stretch>
                        </pic:blipFill>
                        <pic:spPr>
                          <a:xfrm>
                            <a:off x="2662062" y="6013372"/>
                            <a:ext cx="108102" cy="108102"/>
                          </a:xfrm>
                          <a:prstGeom prst="rect">
                            <a:avLst/>
                          </a:prstGeom>
                        </pic:spPr>
                      </pic:pic>
                      <wps:wsp>
                        <wps:cNvPr id="432" name="Graphic 432"/>
                        <wps:cNvSpPr/>
                        <wps:spPr>
                          <a:xfrm>
                            <a:off x="2803947" y="6096095"/>
                            <a:ext cx="46355" cy="46355"/>
                          </a:xfrm>
                          <a:custGeom>
                            <a:avLst/>
                            <a:gdLst/>
                            <a:ahLst/>
                            <a:cxnLst/>
                            <a:rect l="l" t="t" r="r" b="b"/>
                            <a:pathLst>
                              <a:path w="46355" h="46355">
                                <a:moveTo>
                                  <a:pt x="0" y="45847"/>
                                </a:moveTo>
                                <a:lnTo>
                                  <a:pt x="3602" y="27999"/>
                                </a:lnTo>
                                <a:lnTo>
                                  <a:pt x="13427" y="13427"/>
                                </a:lnTo>
                                <a:lnTo>
                                  <a:pt x="27999" y="3602"/>
                                </a:lnTo>
                                <a:lnTo>
                                  <a:pt x="45847" y="0"/>
                                </a:lnTo>
                              </a:path>
                            </a:pathLst>
                          </a:custGeom>
                          <a:ln w="7886">
                            <a:solidFill>
                              <a:srgbClr val="000000"/>
                            </a:solidFill>
                            <a:prstDash val="solid"/>
                          </a:ln>
                        </wps:spPr>
                        <wps:bodyPr wrap="square" lIns="0" tIns="0" rIns="0" bIns="0" rtlCol="0">
                          <a:prstTxWarp prst="textNoShape">
                            <a:avLst/>
                          </a:prstTxWarp>
                          <a:noAutofit/>
                        </wps:bodyPr>
                      </wps:wsp>
                      <wps:wsp>
                        <wps:cNvPr id="433" name="Graphic 433"/>
                        <wps:cNvSpPr/>
                        <wps:spPr>
                          <a:xfrm>
                            <a:off x="2803950" y="5992900"/>
                            <a:ext cx="46355" cy="46355"/>
                          </a:xfrm>
                          <a:custGeom>
                            <a:avLst/>
                            <a:gdLst/>
                            <a:ahLst/>
                            <a:cxnLst/>
                            <a:rect l="l" t="t" r="r" b="b"/>
                            <a:pathLst>
                              <a:path w="46355" h="46355">
                                <a:moveTo>
                                  <a:pt x="45847" y="45847"/>
                                </a:moveTo>
                                <a:lnTo>
                                  <a:pt x="27999" y="42244"/>
                                </a:lnTo>
                                <a:lnTo>
                                  <a:pt x="13427" y="32419"/>
                                </a:lnTo>
                                <a:lnTo>
                                  <a:pt x="3602" y="17847"/>
                                </a:lnTo>
                                <a:lnTo>
                                  <a:pt x="0" y="0"/>
                                </a:lnTo>
                              </a:path>
                            </a:pathLst>
                          </a:custGeom>
                          <a:ln w="7886">
                            <a:solidFill>
                              <a:srgbClr val="000000"/>
                            </a:solidFill>
                            <a:prstDash val="solid"/>
                          </a:ln>
                        </wps:spPr>
                        <wps:bodyPr wrap="square" lIns="0" tIns="0" rIns="0" bIns="0" rtlCol="0">
                          <a:prstTxWarp prst="textNoShape">
                            <a:avLst/>
                          </a:prstTxWarp>
                          <a:noAutofit/>
                        </wps:bodyPr>
                      </wps:wsp>
                      <wps:wsp>
                        <wps:cNvPr id="434" name="Graphic 434"/>
                        <wps:cNvSpPr/>
                        <wps:spPr>
                          <a:xfrm>
                            <a:off x="2582433" y="5992897"/>
                            <a:ext cx="46355" cy="46355"/>
                          </a:xfrm>
                          <a:custGeom>
                            <a:avLst/>
                            <a:gdLst/>
                            <a:ahLst/>
                            <a:cxnLst/>
                            <a:rect l="l" t="t" r="r" b="b"/>
                            <a:pathLst>
                              <a:path w="46355" h="46355">
                                <a:moveTo>
                                  <a:pt x="45847" y="0"/>
                                </a:moveTo>
                                <a:lnTo>
                                  <a:pt x="42244" y="17847"/>
                                </a:lnTo>
                                <a:lnTo>
                                  <a:pt x="32419" y="32419"/>
                                </a:lnTo>
                                <a:lnTo>
                                  <a:pt x="17847" y="42244"/>
                                </a:lnTo>
                                <a:lnTo>
                                  <a:pt x="0" y="45847"/>
                                </a:lnTo>
                              </a:path>
                            </a:pathLst>
                          </a:custGeom>
                          <a:ln w="7886">
                            <a:solidFill>
                              <a:srgbClr val="000000"/>
                            </a:solidFill>
                            <a:prstDash val="solid"/>
                          </a:ln>
                        </wps:spPr>
                        <wps:bodyPr wrap="square" lIns="0" tIns="0" rIns="0" bIns="0" rtlCol="0">
                          <a:prstTxWarp prst="textNoShape">
                            <a:avLst/>
                          </a:prstTxWarp>
                          <a:noAutofit/>
                        </wps:bodyPr>
                      </wps:wsp>
                      <wps:wsp>
                        <wps:cNvPr id="435" name="Graphic 435"/>
                        <wps:cNvSpPr/>
                        <wps:spPr>
                          <a:xfrm>
                            <a:off x="2582430" y="6096093"/>
                            <a:ext cx="46355" cy="46355"/>
                          </a:xfrm>
                          <a:custGeom>
                            <a:avLst/>
                            <a:gdLst/>
                            <a:ahLst/>
                            <a:cxnLst/>
                            <a:rect l="l" t="t" r="r" b="b"/>
                            <a:pathLst>
                              <a:path w="46355" h="46355">
                                <a:moveTo>
                                  <a:pt x="0" y="0"/>
                                </a:moveTo>
                                <a:lnTo>
                                  <a:pt x="17847" y="3602"/>
                                </a:lnTo>
                                <a:lnTo>
                                  <a:pt x="32419" y="13427"/>
                                </a:lnTo>
                                <a:lnTo>
                                  <a:pt x="42244" y="27999"/>
                                </a:lnTo>
                                <a:lnTo>
                                  <a:pt x="45847" y="45847"/>
                                </a:lnTo>
                              </a:path>
                            </a:pathLst>
                          </a:custGeom>
                          <a:ln w="7886">
                            <a:solidFill>
                              <a:srgbClr val="000000"/>
                            </a:solidFill>
                            <a:prstDash val="solid"/>
                          </a:ln>
                        </wps:spPr>
                        <wps:bodyPr wrap="square" lIns="0" tIns="0" rIns="0" bIns="0" rtlCol="0">
                          <a:prstTxWarp prst="textNoShape">
                            <a:avLst/>
                          </a:prstTxWarp>
                          <a:noAutofit/>
                        </wps:bodyPr>
                      </wps:wsp>
                      <pic:pic>
                        <pic:nvPicPr>
                          <pic:cNvPr id="436" name="Image 436"/>
                          <pic:cNvPicPr/>
                        </pic:nvPicPr>
                        <pic:blipFill>
                          <a:blip r:embed="rId119" cstate="print"/>
                          <a:stretch>
                            <a:fillRect/>
                          </a:stretch>
                        </pic:blipFill>
                        <pic:spPr>
                          <a:xfrm>
                            <a:off x="3497195" y="5685492"/>
                            <a:ext cx="64808" cy="64808"/>
                          </a:xfrm>
                          <a:prstGeom prst="rect">
                            <a:avLst/>
                          </a:prstGeom>
                        </pic:spPr>
                      </pic:pic>
                      <pic:pic>
                        <pic:nvPicPr>
                          <pic:cNvPr id="437" name="Image 437"/>
                          <pic:cNvPicPr/>
                        </pic:nvPicPr>
                        <pic:blipFill>
                          <a:blip r:embed="rId120" cstate="print"/>
                          <a:stretch>
                            <a:fillRect/>
                          </a:stretch>
                        </pic:blipFill>
                        <pic:spPr>
                          <a:xfrm>
                            <a:off x="3497195" y="5819133"/>
                            <a:ext cx="64808" cy="64808"/>
                          </a:xfrm>
                          <a:prstGeom prst="rect">
                            <a:avLst/>
                          </a:prstGeom>
                        </pic:spPr>
                      </pic:pic>
                      <pic:pic>
                        <pic:nvPicPr>
                          <pic:cNvPr id="438" name="Image 438"/>
                          <pic:cNvPicPr/>
                        </pic:nvPicPr>
                        <pic:blipFill>
                          <a:blip r:embed="rId121" cstate="print"/>
                          <a:stretch>
                            <a:fillRect/>
                          </a:stretch>
                        </pic:blipFill>
                        <pic:spPr>
                          <a:xfrm>
                            <a:off x="3497195" y="5942791"/>
                            <a:ext cx="64808" cy="64808"/>
                          </a:xfrm>
                          <a:prstGeom prst="rect">
                            <a:avLst/>
                          </a:prstGeom>
                        </pic:spPr>
                      </pic:pic>
                      <pic:pic>
                        <pic:nvPicPr>
                          <pic:cNvPr id="439" name="Image 439"/>
                          <pic:cNvPicPr/>
                        </pic:nvPicPr>
                        <pic:blipFill>
                          <a:blip r:embed="rId122" cstate="print"/>
                          <a:stretch>
                            <a:fillRect/>
                          </a:stretch>
                        </pic:blipFill>
                        <pic:spPr>
                          <a:xfrm>
                            <a:off x="3497195" y="6166350"/>
                            <a:ext cx="64808" cy="64808"/>
                          </a:xfrm>
                          <a:prstGeom prst="rect">
                            <a:avLst/>
                          </a:prstGeom>
                        </pic:spPr>
                      </pic:pic>
                      <pic:pic>
                        <pic:nvPicPr>
                          <pic:cNvPr id="440" name="Image 440"/>
                          <pic:cNvPicPr/>
                        </pic:nvPicPr>
                        <pic:blipFill>
                          <a:blip r:embed="rId123" cstate="print"/>
                          <a:stretch>
                            <a:fillRect/>
                          </a:stretch>
                        </pic:blipFill>
                        <pic:spPr>
                          <a:xfrm>
                            <a:off x="3497195" y="6384537"/>
                            <a:ext cx="64808" cy="64808"/>
                          </a:xfrm>
                          <a:prstGeom prst="rect">
                            <a:avLst/>
                          </a:prstGeom>
                        </pic:spPr>
                      </pic:pic>
                      <wps:wsp>
                        <wps:cNvPr id="441" name="Graphic 441"/>
                        <wps:cNvSpPr/>
                        <wps:spPr>
                          <a:xfrm>
                            <a:off x="1992074" y="1105929"/>
                            <a:ext cx="571500" cy="571500"/>
                          </a:xfrm>
                          <a:custGeom>
                            <a:avLst/>
                            <a:gdLst/>
                            <a:ahLst/>
                            <a:cxnLst/>
                            <a:rect l="l" t="t" r="r" b="b"/>
                            <a:pathLst>
                              <a:path w="571500" h="571500">
                                <a:moveTo>
                                  <a:pt x="285750" y="0"/>
                                </a:moveTo>
                                <a:lnTo>
                                  <a:pt x="239401" y="3740"/>
                                </a:lnTo>
                                <a:lnTo>
                                  <a:pt x="195432" y="14568"/>
                                </a:lnTo>
                                <a:lnTo>
                                  <a:pt x="154433" y="31895"/>
                                </a:lnTo>
                                <a:lnTo>
                                  <a:pt x="116991" y="55134"/>
                                </a:lnTo>
                                <a:lnTo>
                                  <a:pt x="83696" y="83696"/>
                                </a:lnTo>
                                <a:lnTo>
                                  <a:pt x="55134" y="116991"/>
                                </a:lnTo>
                                <a:lnTo>
                                  <a:pt x="31895" y="154433"/>
                                </a:lnTo>
                                <a:lnTo>
                                  <a:pt x="14568" y="195432"/>
                                </a:lnTo>
                                <a:lnTo>
                                  <a:pt x="3740" y="239401"/>
                                </a:lnTo>
                                <a:lnTo>
                                  <a:pt x="0" y="285750"/>
                                </a:lnTo>
                                <a:lnTo>
                                  <a:pt x="3740" y="332098"/>
                                </a:lnTo>
                                <a:lnTo>
                                  <a:pt x="14568" y="376067"/>
                                </a:lnTo>
                                <a:lnTo>
                                  <a:pt x="31895" y="417066"/>
                                </a:lnTo>
                                <a:lnTo>
                                  <a:pt x="55134" y="454508"/>
                                </a:lnTo>
                                <a:lnTo>
                                  <a:pt x="83696" y="487803"/>
                                </a:lnTo>
                                <a:lnTo>
                                  <a:pt x="116991" y="516365"/>
                                </a:lnTo>
                                <a:lnTo>
                                  <a:pt x="154433" y="539604"/>
                                </a:lnTo>
                                <a:lnTo>
                                  <a:pt x="195432" y="556931"/>
                                </a:lnTo>
                                <a:lnTo>
                                  <a:pt x="239401" y="567759"/>
                                </a:lnTo>
                                <a:lnTo>
                                  <a:pt x="285750" y="571500"/>
                                </a:lnTo>
                                <a:lnTo>
                                  <a:pt x="332098" y="567759"/>
                                </a:lnTo>
                                <a:lnTo>
                                  <a:pt x="376067" y="556931"/>
                                </a:lnTo>
                                <a:lnTo>
                                  <a:pt x="417066" y="539604"/>
                                </a:lnTo>
                                <a:lnTo>
                                  <a:pt x="454508" y="516365"/>
                                </a:lnTo>
                                <a:lnTo>
                                  <a:pt x="487803" y="487803"/>
                                </a:lnTo>
                                <a:lnTo>
                                  <a:pt x="516365" y="454508"/>
                                </a:lnTo>
                                <a:lnTo>
                                  <a:pt x="539604" y="417066"/>
                                </a:lnTo>
                                <a:lnTo>
                                  <a:pt x="556931" y="376067"/>
                                </a:lnTo>
                                <a:lnTo>
                                  <a:pt x="567759" y="332098"/>
                                </a:lnTo>
                                <a:lnTo>
                                  <a:pt x="571500" y="285750"/>
                                </a:lnTo>
                                <a:lnTo>
                                  <a:pt x="567759" y="239401"/>
                                </a:lnTo>
                                <a:lnTo>
                                  <a:pt x="556931" y="195432"/>
                                </a:lnTo>
                                <a:lnTo>
                                  <a:pt x="539604" y="154433"/>
                                </a:lnTo>
                                <a:lnTo>
                                  <a:pt x="516365" y="116991"/>
                                </a:lnTo>
                                <a:lnTo>
                                  <a:pt x="487803" y="83696"/>
                                </a:lnTo>
                                <a:lnTo>
                                  <a:pt x="454508" y="55134"/>
                                </a:lnTo>
                                <a:lnTo>
                                  <a:pt x="417066" y="31895"/>
                                </a:lnTo>
                                <a:lnTo>
                                  <a:pt x="376067" y="14568"/>
                                </a:lnTo>
                                <a:lnTo>
                                  <a:pt x="332098" y="3740"/>
                                </a:lnTo>
                                <a:lnTo>
                                  <a:pt x="285750" y="0"/>
                                </a:lnTo>
                                <a:close/>
                              </a:path>
                            </a:pathLst>
                          </a:custGeom>
                          <a:solidFill>
                            <a:srgbClr val="D3D2D2">
                              <a:alpha val="19999"/>
                            </a:srgbClr>
                          </a:solidFill>
                        </wps:spPr>
                        <wps:bodyPr wrap="square" lIns="0" tIns="0" rIns="0" bIns="0" rtlCol="0">
                          <a:prstTxWarp prst="textNoShape">
                            <a:avLst/>
                          </a:prstTxWarp>
                          <a:noAutofit/>
                        </wps:bodyPr>
                      </wps:wsp>
                      <wps:wsp>
                        <wps:cNvPr id="442" name="Graphic 442"/>
                        <wps:cNvSpPr/>
                        <wps:spPr>
                          <a:xfrm>
                            <a:off x="2042496" y="1156348"/>
                            <a:ext cx="471170" cy="471170"/>
                          </a:xfrm>
                          <a:custGeom>
                            <a:avLst/>
                            <a:gdLst/>
                            <a:ahLst/>
                            <a:cxnLst/>
                            <a:rect l="l" t="t" r="r" b="b"/>
                            <a:pathLst>
                              <a:path w="471170" h="471170">
                                <a:moveTo>
                                  <a:pt x="235331" y="0"/>
                                </a:moveTo>
                                <a:lnTo>
                                  <a:pt x="187902" y="4781"/>
                                </a:lnTo>
                                <a:lnTo>
                                  <a:pt x="143728" y="18493"/>
                                </a:lnTo>
                                <a:lnTo>
                                  <a:pt x="103754" y="40190"/>
                                </a:lnTo>
                                <a:lnTo>
                                  <a:pt x="68926" y="68926"/>
                                </a:lnTo>
                                <a:lnTo>
                                  <a:pt x="40190" y="103754"/>
                                </a:lnTo>
                                <a:lnTo>
                                  <a:pt x="18493" y="143728"/>
                                </a:lnTo>
                                <a:lnTo>
                                  <a:pt x="4781" y="187902"/>
                                </a:lnTo>
                                <a:lnTo>
                                  <a:pt x="0" y="235330"/>
                                </a:lnTo>
                                <a:lnTo>
                                  <a:pt x="4781" y="282759"/>
                                </a:lnTo>
                                <a:lnTo>
                                  <a:pt x="18493" y="326933"/>
                                </a:lnTo>
                                <a:lnTo>
                                  <a:pt x="40190" y="366907"/>
                                </a:lnTo>
                                <a:lnTo>
                                  <a:pt x="68926" y="401735"/>
                                </a:lnTo>
                                <a:lnTo>
                                  <a:pt x="103754" y="430471"/>
                                </a:lnTo>
                                <a:lnTo>
                                  <a:pt x="143728" y="452168"/>
                                </a:lnTo>
                                <a:lnTo>
                                  <a:pt x="187902" y="465880"/>
                                </a:lnTo>
                                <a:lnTo>
                                  <a:pt x="235331" y="470661"/>
                                </a:lnTo>
                                <a:lnTo>
                                  <a:pt x="282758" y="465880"/>
                                </a:lnTo>
                                <a:lnTo>
                                  <a:pt x="326931" y="452168"/>
                                </a:lnTo>
                                <a:lnTo>
                                  <a:pt x="366903" y="430471"/>
                                </a:lnTo>
                                <a:lnTo>
                                  <a:pt x="401729" y="401735"/>
                                </a:lnTo>
                                <a:lnTo>
                                  <a:pt x="430463" y="366907"/>
                                </a:lnTo>
                                <a:lnTo>
                                  <a:pt x="452158" y="326933"/>
                                </a:lnTo>
                                <a:lnTo>
                                  <a:pt x="465868" y="282759"/>
                                </a:lnTo>
                                <a:lnTo>
                                  <a:pt x="470649" y="235330"/>
                                </a:lnTo>
                                <a:lnTo>
                                  <a:pt x="465868" y="187902"/>
                                </a:lnTo>
                                <a:lnTo>
                                  <a:pt x="452158" y="143728"/>
                                </a:lnTo>
                                <a:lnTo>
                                  <a:pt x="430463" y="103754"/>
                                </a:lnTo>
                                <a:lnTo>
                                  <a:pt x="401729" y="68926"/>
                                </a:lnTo>
                                <a:lnTo>
                                  <a:pt x="366903" y="40190"/>
                                </a:lnTo>
                                <a:lnTo>
                                  <a:pt x="326931" y="18493"/>
                                </a:lnTo>
                                <a:lnTo>
                                  <a:pt x="282758" y="4781"/>
                                </a:lnTo>
                                <a:lnTo>
                                  <a:pt x="235331" y="0"/>
                                </a:lnTo>
                                <a:close/>
                              </a:path>
                            </a:pathLst>
                          </a:custGeom>
                          <a:solidFill>
                            <a:srgbClr val="FFFFFF"/>
                          </a:solidFill>
                        </wps:spPr>
                        <wps:bodyPr wrap="square" lIns="0" tIns="0" rIns="0" bIns="0" rtlCol="0">
                          <a:prstTxWarp prst="textNoShape">
                            <a:avLst/>
                          </a:prstTxWarp>
                          <a:noAutofit/>
                        </wps:bodyPr>
                      </wps:wsp>
                      <pic:pic>
                        <pic:nvPicPr>
                          <pic:cNvPr id="443" name="Image 443"/>
                          <pic:cNvPicPr/>
                        </pic:nvPicPr>
                        <pic:blipFill>
                          <a:blip r:embed="rId124" cstate="print"/>
                          <a:stretch>
                            <a:fillRect/>
                          </a:stretch>
                        </pic:blipFill>
                        <pic:spPr>
                          <a:xfrm>
                            <a:off x="2153041" y="1266889"/>
                            <a:ext cx="249567" cy="249580"/>
                          </a:xfrm>
                          <a:prstGeom prst="rect">
                            <a:avLst/>
                          </a:prstGeom>
                        </pic:spPr>
                      </pic:pic>
                      <wps:wsp>
                        <wps:cNvPr id="444" name="Graphic 444"/>
                        <wps:cNvSpPr/>
                        <wps:spPr>
                          <a:xfrm>
                            <a:off x="3058874" y="1105929"/>
                            <a:ext cx="571500" cy="571500"/>
                          </a:xfrm>
                          <a:custGeom>
                            <a:avLst/>
                            <a:gdLst/>
                            <a:ahLst/>
                            <a:cxnLst/>
                            <a:rect l="l" t="t" r="r" b="b"/>
                            <a:pathLst>
                              <a:path w="571500" h="571500">
                                <a:moveTo>
                                  <a:pt x="285750" y="0"/>
                                </a:moveTo>
                                <a:lnTo>
                                  <a:pt x="239401" y="3740"/>
                                </a:lnTo>
                                <a:lnTo>
                                  <a:pt x="195432" y="14568"/>
                                </a:lnTo>
                                <a:lnTo>
                                  <a:pt x="154433" y="31895"/>
                                </a:lnTo>
                                <a:lnTo>
                                  <a:pt x="116991" y="55134"/>
                                </a:lnTo>
                                <a:lnTo>
                                  <a:pt x="83696" y="83696"/>
                                </a:lnTo>
                                <a:lnTo>
                                  <a:pt x="55134" y="116991"/>
                                </a:lnTo>
                                <a:lnTo>
                                  <a:pt x="31895" y="154433"/>
                                </a:lnTo>
                                <a:lnTo>
                                  <a:pt x="14568" y="195432"/>
                                </a:lnTo>
                                <a:lnTo>
                                  <a:pt x="3740" y="239401"/>
                                </a:lnTo>
                                <a:lnTo>
                                  <a:pt x="0" y="285750"/>
                                </a:lnTo>
                                <a:lnTo>
                                  <a:pt x="3740" y="332098"/>
                                </a:lnTo>
                                <a:lnTo>
                                  <a:pt x="14568" y="376067"/>
                                </a:lnTo>
                                <a:lnTo>
                                  <a:pt x="31895" y="417066"/>
                                </a:lnTo>
                                <a:lnTo>
                                  <a:pt x="55134" y="454508"/>
                                </a:lnTo>
                                <a:lnTo>
                                  <a:pt x="83696" y="487803"/>
                                </a:lnTo>
                                <a:lnTo>
                                  <a:pt x="116991" y="516365"/>
                                </a:lnTo>
                                <a:lnTo>
                                  <a:pt x="154433" y="539604"/>
                                </a:lnTo>
                                <a:lnTo>
                                  <a:pt x="195432" y="556931"/>
                                </a:lnTo>
                                <a:lnTo>
                                  <a:pt x="239401" y="567759"/>
                                </a:lnTo>
                                <a:lnTo>
                                  <a:pt x="285750" y="571500"/>
                                </a:lnTo>
                                <a:lnTo>
                                  <a:pt x="332098" y="567759"/>
                                </a:lnTo>
                                <a:lnTo>
                                  <a:pt x="376067" y="556931"/>
                                </a:lnTo>
                                <a:lnTo>
                                  <a:pt x="417066" y="539604"/>
                                </a:lnTo>
                                <a:lnTo>
                                  <a:pt x="454508" y="516365"/>
                                </a:lnTo>
                                <a:lnTo>
                                  <a:pt x="487803" y="487803"/>
                                </a:lnTo>
                                <a:lnTo>
                                  <a:pt x="516365" y="454508"/>
                                </a:lnTo>
                                <a:lnTo>
                                  <a:pt x="539604" y="417066"/>
                                </a:lnTo>
                                <a:lnTo>
                                  <a:pt x="556931" y="376067"/>
                                </a:lnTo>
                                <a:lnTo>
                                  <a:pt x="567759" y="332098"/>
                                </a:lnTo>
                                <a:lnTo>
                                  <a:pt x="571500" y="285750"/>
                                </a:lnTo>
                                <a:lnTo>
                                  <a:pt x="567759" y="239401"/>
                                </a:lnTo>
                                <a:lnTo>
                                  <a:pt x="556931" y="195432"/>
                                </a:lnTo>
                                <a:lnTo>
                                  <a:pt x="539604" y="154433"/>
                                </a:lnTo>
                                <a:lnTo>
                                  <a:pt x="516365" y="116991"/>
                                </a:lnTo>
                                <a:lnTo>
                                  <a:pt x="487803" y="83696"/>
                                </a:lnTo>
                                <a:lnTo>
                                  <a:pt x="454508" y="55134"/>
                                </a:lnTo>
                                <a:lnTo>
                                  <a:pt x="417066" y="31895"/>
                                </a:lnTo>
                                <a:lnTo>
                                  <a:pt x="376067" y="14568"/>
                                </a:lnTo>
                                <a:lnTo>
                                  <a:pt x="332098" y="3740"/>
                                </a:lnTo>
                                <a:lnTo>
                                  <a:pt x="285750" y="0"/>
                                </a:lnTo>
                                <a:close/>
                              </a:path>
                            </a:pathLst>
                          </a:custGeom>
                          <a:solidFill>
                            <a:srgbClr val="D3D2D2">
                              <a:alpha val="19999"/>
                            </a:srgbClr>
                          </a:solidFill>
                        </wps:spPr>
                        <wps:bodyPr wrap="square" lIns="0" tIns="0" rIns="0" bIns="0" rtlCol="0">
                          <a:prstTxWarp prst="textNoShape">
                            <a:avLst/>
                          </a:prstTxWarp>
                          <a:noAutofit/>
                        </wps:bodyPr>
                      </wps:wsp>
                      <wps:wsp>
                        <wps:cNvPr id="445" name="Graphic 445"/>
                        <wps:cNvSpPr/>
                        <wps:spPr>
                          <a:xfrm>
                            <a:off x="3109296" y="1156348"/>
                            <a:ext cx="471170" cy="471170"/>
                          </a:xfrm>
                          <a:custGeom>
                            <a:avLst/>
                            <a:gdLst/>
                            <a:ahLst/>
                            <a:cxnLst/>
                            <a:rect l="l" t="t" r="r" b="b"/>
                            <a:pathLst>
                              <a:path w="471170" h="471170">
                                <a:moveTo>
                                  <a:pt x="235331" y="0"/>
                                </a:moveTo>
                                <a:lnTo>
                                  <a:pt x="187902" y="4781"/>
                                </a:lnTo>
                                <a:lnTo>
                                  <a:pt x="143728" y="18493"/>
                                </a:lnTo>
                                <a:lnTo>
                                  <a:pt x="103754" y="40190"/>
                                </a:lnTo>
                                <a:lnTo>
                                  <a:pt x="68926" y="68926"/>
                                </a:lnTo>
                                <a:lnTo>
                                  <a:pt x="40190" y="103754"/>
                                </a:lnTo>
                                <a:lnTo>
                                  <a:pt x="18493" y="143728"/>
                                </a:lnTo>
                                <a:lnTo>
                                  <a:pt x="4781" y="187902"/>
                                </a:lnTo>
                                <a:lnTo>
                                  <a:pt x="0" y="235330"/>
                                </a:lnTo>
                                <a:lnTo>
                                  <a:pt x="4781" y="282759"/>
                                </a:lnTo>
                                <a:lnTo>
                                  <a:pt x="18493" y="326933"/>
                                </a:lnTo>
                                <a:lnTo>
                                  <a:pt x="40190" y="366907"/>
                                </a:lnTo>
                                <a:lnTo>
                                  <a:pt x="68926" y="401735"/>
                                </a:lnTo>
                                <a:lnTo>
                                  <a:pt x="103754" y="430471"/>
                                </a:lnTo>
                                <a:lnTo>
                                  <a:pt x="143728" y="452168"/>
                                </a:lnTo>
                                <a:lnTo>
                                  <a:pt x="187902" y="465880"/>
                                </a:lnTo>
                                <a:lnTo>
                                  <a:pt x="235331" y="470661"/>
                                </a:lnTo>
                                <a:lnTo>
                                  <a:pt x="282758" y="465880"/>
                                </a:lnTo>
                                <a:lnTo>
                                  <a:pt x="326931" y="452168"/>
                                </a:lnTo>
                                <a:lnTo>
                                  <a:pt x="366903" y="430471"/>
                                </a:lnTo>
                                <a:lnTo>
                                  <a:pt x="401729" y="401735"/>
                                </a:lnTo>
                                <a:lnTo>
                                  <a:pt x="430463" y="366907"/>
                                </a:lnTo>
                                <a:lnTo>
                                  <a:pt x="452158" y="326933"/>
                                </a:lnTo>
                                <a:lnTo>
                                  <a:pt x="465868" y="282759"/>
                                </a:lnTo>
                                <a:lnTo>
                                  <a:pt x="470649" y="235330"/>
                                </a:lnTo>
                                <a:lnTo>
                                  <a:pt x="465868" y="187902"/>
                                </a:lnTo>
                                <a:lnTo>
                                  <a:pt x="452158" y="143728"/>
                                </a:lnTo>
                                <a:lnTo>
                                  <a:pt x="430463" y="103754"/>
                                </a:lnTo>
                                <a:lnTo>
                                  <a:pt x="401729" y="68926"/>
                                </a:lnTo>
                                <a:lnTo>
                                  <a:pt x="366903" y="40190"/>
                                </a:lnTo>
                                <a:lnTo>
                                  <a:pt x="326931" y="18493"/>
                                </a:lnTo>
                                <a:lnTo>
                                  <a:pt x="282758" y="4781"/>
                                </a:lnTo>
                                <a:lnTo>
                                  <a:pt x="235331" y="0"/>
                                </a:lnTo>
                                <a:close/>
                              </a:path>
                            </a:pathLst>
                          </a:custGeom>
                          <a:solidFill>
                            <a:srgbClr val="FFFFFF"/>
                          </a:solidFill>
                        </wps:spPr>
                        <wps:bodyPr wrap="square" lIns="0" tIns="0" rIns="0" bIns="0" rtlCol="0">
                          <a:prstTxWarp prst="textNoShape">
                            <a:avLst/>
                          </a:prstTxWarp>
                          <a:noAutofit/>
                        </wps:bodyPr>
                      </wps:wsp>
                      <wps:wsp>
                        <wps:cNvPr id="446" name="Graphic 446"/>
                        <wps:cNvSpPr/>
                        <wps:spPr>
                          <a:xfrm>
                            <a:off x="3311347" y="1267612"/>
                            <a:ext cx="71755" cy="23495"/>
                          </a:xfrm>
                          <a:custGeom>
                            <a:avLst/>
                            <a:gdLst/>
                            <a:ahLst/>
                            <a:cxnLst/>
                            <a:rect l="l" t="t" r="r" b="b"/>
                            <a:pathLst>
                              <a:path w="71755" h="23495">
                                <a:moveTo>
                                  <a:pt x="16814" y="2413"/>
                                </a:moveTo>
                                <a:lnTo>
                                  <a:pt x="16306" y="1955"/>
                                </a:lnTo>
                                <a:lnTo>
                                  <a:pt x="15697" y="1397"/>
                                </a:lnTo>
                                <a:lnTo>
                                  <a:pt x="14782" y="1257"/>
                                </a:lnTo>
                                <a:lnTo>
                                  <a:pt x="14503" y="1257"/>
                                </a:lnTo>
                                <a:lnTo>
                                  <a:pt x="13538" y="1143"/>
                                </a:lnTo>
                                <a:lnTo>
                                  <a:pt x="11633" y="1524"/>
                                </a:lnTo>
                                <a:lnTo>
                                  <a:pt x="5397" y="5588"/>
                                </a:lnTo>
                                <a:lnTo>
                                  <a:pt x="673" y="10833"/>
                                </a:lnTo>
                                <a:lnTo>
                                  <a:pt x="127" y="11417"/>
                                </a:lnTo>
                                <a:lnTo>
                                  <a:pt x="0" y="21323"/>
                                </a:lnTo>
                                <a:lnTo>
                                  <a:pt x="2362" y="23355"/>
                                </a:lnTo>
                                <a:lnTo>
                                  <a:pt x="8940" y="23355"/>
                                </a:lnTo>
                                <a:lnTo>
                                  <a:pt x="11176" y="22161"/>
                                </a:lnTo>
                                <a:lnTo>
                                  <a:pt x="11303" y="22098"/>
                                </a:lnTo>
                                <a:lnTo>
                                  <a:pt x="12547" y="21577"/>
                                </a:lnTo>
                                <a:lnTo>
                                  <a:pt x="11785" y="21869"/>
                                </a:lnTo>
                                <a:lnTo>
                                  <a:pt x="11544" y="21958"/>
                                </a:lnTo>
                                <a:lnTo>
                                  <a:pt x="3175" y="22085"/>
                                </a:lnTo>
                                <a:lnTo>
                                  <a:pt x="3175" y="21958"/>
                                </a:lnTo>
                                <a:lnTo>
                                  <a:pt x="3289" y="16497"/>
                                </a:lnTo>
                                <a:lnTo>
                                  <a:pt x="15760" y="1917"/>
                                </a:lnTo>
                                <a:lnTo>
                                  <a:pt x="15621" y="3162"/>
                                </a:lnTo>
                                <a:lnTo>
                                  <a:pt x="15443" y="3302"/>
                                </a:lnTo>
                                <a:lnTo>
                                  <a:pt x="15227" y="3302"/>
                                </a:lnTo>
                                <a:lnTo>
                                  <a:pt x="14871" y="3416"/>
                                </a:lnTo>
                                <a:lnTo>
                                  <a:pt x="14262" y="3810"/>
                                </a:lnTo>
                                <a:lnTo>
                                  <a:pt x="13792" y="4318"/>
                                </a:lnTo>
                                <a:lnTo>
                                  <a:pt x="13766" y="4826"/>
                                </a:lnTo>
                                <a:lnTo>
                                  <a:pt x="13716" y="6083"/>
                                </a:lnTo>
                                <a:lnTo>
                                  <a:pt x="15138" y="6223"/>
                                </a:lnTo>
                                <a:lnTo>
                                  <a:pt x="15659" y="5041"/>
                                </a:lnTo>
                                <a:lnTo>
                                  <a:pt x="16687" y="2781"/>
                                </a:lnTo>
                                <a:lnTo>
                                  <a:pt x="16814" y="2413"/>
                                </a:lnTo>
                                <a:close/>
                              </a:path>
                              <a:path w="71755" h="23495">
                                <a:moveTo>
                                  <a:pt x="31102" y="23482"/>
                                </a:moveTo>
                                <a:lnTo>
                                  <a:pt x="30556" y="22733"/>
                                </a:lnTo>
                                <a:lnTo>
                                  <a:pt x="29286" y="21844"/>
                                </a:lnTo>
                                <a:lnTo>
                                  <a:pt x="28841" y="21539"/>
                                </a:lnTo>
                                <a:lnTo>
                                  <a:pt x="28168" y="21145"/>
                                </a:lnTo>
                                <a:lnTo>
                                  <a:pt x="27889" y="20980"/>
                                </a:lnTo>
                                <a:lnTo>
                                  <a:pt x="26187" y="19939"/>
                                </a:lnTo>
                                <a:lnTo>
                                  <a:pt x="24587" y="19367"/>
                                </a:lnTo>
                                <a:lnTo>
                                  <a:pt x="24422" y="19304"/>
                                </a:lnTo>
                                <a:lnTo>
                                  <a:pt x="17195" y="19291"/>
                                </a:lnTo>
                                <a:lnTo>
                                  <a:pt x="13195" y="21196"/>
                                </a:lnTo>
                                <a:lnTo>
                                  <a:pt x="20066" y="21082"/>
                                </a:lnTo>
                                <a:lnTo>
                                  <a:pt x="21780" y="21971"/>
                                </a:lnTo>
                                <a:lnTo>
                                  <a:pt x="22656" y="23495"/>
                                </a:lnTo>
                                <a:lnTo>
                                  <a:pt x="23507" y="22098"/>
                                </a:lnTo>
                                <a:lnTo>
                                  <a:pt x="25603" y="21958"/>
                                </a:lnTo>
                                <a:lnTo>
                                  <a:pt x="27305" y="21958"/>
                                </a:lnTo>
                                <a:lnTo>
                                  <a:pt x="29235" y="22313"/>
                                </a:lnTo>
                                <a:lnTo>
                                  <a:pt x="29413" y="22352"/>
                                </a:lnTo>
                                <a:lnTo>
                                  <a:pt x="31102" y="23482"/>
                                </a:lnTo>
                                <a:close/>
                              </a:path>
                              <a:path w="71755" h="23495">
                                <a:moveTo>
                                  <a:pt x="33489" y="6731"/>
                                </a:moveTo>
                                <a:lnTo>
                                  <a:pt x="31216" y="6718"/>
                                </a:lnTo>
                                <a:lnTo>
                                  <a:pt x="30962" y="7112"/>
                                </a:lnTo>
                                <a:lnTo>
                                  <a:pt x="30581" y="6604"/>
                                </a:lnTo>
                                <a:lnTo>
                                  <a:pt x="30518" y="6464"/>
                                </a:lnTo>
                                <a:lnTo>
                                  <a:pt x="30518" y="7861"/>
                                </a:lnTo>
                                <a:lnTo>
                                  <a:pt x="26454" y="14503"/>
                                </a:lnTo>
                                <a:lnTo>
                                  <a:pt x="25552" y="15494"/>
                                </a:lnTo>
                                <a:lnTo>
                                  <a:pt x="25184" y="15608"/>
                                </a:lnTo>
                                <a:lnTo>
                                  <a:pt x="24968" y="15494"/>
                                </a:lnTo>
                                <a:lnTo>
                                  <a:pt x="24447" y="15252"/>
                                </a:lnTo>
                                <a:lnTo>
                                  <a:pt x="24561" y="14973"/>
                                </a:lnTo>
                                <a:lnTo>
                                  <a:pt x="24790" y="14287"/>
                                </a:lnTo>
                                <a:lnTo>
                                  <a:pt x="25095" y="13703"/>
                                </a:lnTo>
                                <a:lnTo>
                                  <a:pt x="26085" y="11925"/>
                                </a:lnTo>
                                <a:lnTo>
                                  <a:pt x="28244" y="9067"/>
                                </a:lnTo>
                                <a:lnTo>
                                  <a:pt x="29273" y="7747"/>
                                </a:lnTo>
                                <a:lnTo>
                                  <a:pt x="29845" y="7620"/>
                                </a:lnTo>
                                <a:lnTo>
                                  <a:pt x="30480" y="7620"/>
                                </a:lnTo>
                                <a:lnTo>
                                  <a:pt x="30518" y="7861"/>
                                </a:lnTo>
                                <a:lnTo>
                                  <a:pt x="30518" y="6464"/>
                                </a:lnTo>
                                <a:lnTo>
                                  <a:pt x="29705" y="6464"/>
                                </a:lnTo>
                                <a:lnTo>
                                  <a:pt x="27444" y="6718"/>
                                </a:lnTo>
                                <a:lnTo>
                                  <a:pt x="26860" y="7531"/>
                                </a:lnTo>
                                <a:lnTo>
                                  <a:pt x="22453" y="13589"/>
                                </a:lnTo>
                                <a:lnTo>
                                  <a:pt x="19913" y="16637"/>
                                </a:lnTo>
                                <a:lnTo>
                                  <a:pt x="17132" y="15519"/>
                                </a:lnTo>
                                <a:lnTo>
                                  <a:pt x="19227" y="11518"/>
                                </a:lnTo>
                                <a:lnTo>
                                  <a:pt x="19596" y="10922"/>
                                </a:lnTo>
                                <a:lnTo>
                                  <a:pt x="20510" y="9398"/>
                                </a:lnTo>
                                <a:lnTo>
                                  <a:pt x="22364" y="7747"/>
                                </a:lnTo>
                                <a:lnTo>
                                  <a:pt x="23977" y="7632"/>
                                </a:lnTo>
                                <a:lnTo>
                                  <a:pt x="23812" y="8102"/>
                                </a:lnTo>
                                <a:lnTo>
                                  <a:pt x="23710" y="8369"/>
                                </a:lnTo>
                                <a:lnTo>
                                  <a:pt x="22961" y="8369"/>
                                </a:lnTo>
                                <a:lnTo>
                                  <a:pt x="23329" y="8509"/>
                                </a:lnTo>
                                <a:lnTo>
                                  <a:pt x="22872" y="8509"/>
                                </a:lnTo>
                                <a:lnTo>
                                  <a:pt x="22288" y="9220"/>
                                </a:lnTo>
                                <a:lnTo>
                                  <a:pt x="22136" y="9385"/>
                                </a:lnTo>
                                <a:lnTo>
                                  <a:pt x="22085" y="9525"/>
                                </a:lnTo>
                                <a:lnTo>
                                  <a:pt x="21856" y="10033"/>
                                </a:lnTo>
                                <a:lnTo>
                                  <a:pt x="21856" y="10274"/>
                                </a:lnTo>
                                <a:lnTo>
                                  <a:pt x="22402" y="10680"/>
                                </a:lnTo>
                                <a:lnTo>
                                  <a:pt x="22733" y="11049"/>
                                </a:lnTo>
                                <a:lnTo>
                                  <a:pt x="23139" y="10680"/>
                                </a:lnTo>
                                <a:lnTo>
                                  <a:pt x="23406" y="10528"/>
                                </a:lnTo>
                                <a:lnTo>
                                  <a:pt x="24625" y="8623"/>
                                </a:lnTo>
                                <a:lnTo>
                                  <a:pt x="23672" y="8509"/>
                                </a:lnTo>
                                <a:lnTo>
                                  <a:pt x="23710" y="8382"/>
                                </a:lnTo>
                                <a:lnTo>
                                  <a:pt x="24701" y="8382"/>
                                </a:lnTo>
                                <a:lnTo>
                                  <a:pt x="25019" y="7874"/>
                                </a:lnTo>
                                <a:lnTo>
                                  <a:pt x="24993" y="7607"/>
                                </a:lnTo>
                                <a:lnTo>
                                  <a:pt x="24155" y="6731"/>
                                </a:lnTo>
                                <a:lnTo>
                                  <a:pt x="20967" y="6350"/>
                                </a:lnTo>
                                <a:lnTo>
                                  <a:pt x="20764" y="6629"/>
                                </a:lnTo>
                                <a:lnTo>
                                  <a:pt x="18999" y="9144"/>
                                </a:lnTo>
                                <a:lnTo>
                                  <a:pt x="16700" y="10744"/>
                                </a:lnTo>
                                <a:lnTo>
                                  <a:pt x="16459" y="10909"/>
                                </a:lnTo>
                                <a:lnTo>
                                  <a:pt x="16014" y="10795"/>
                                </a:lnTo>
                                <a:lnTo>
                                  <a:pt x="16433" y="9969"/>
                                </a:lnTo>
                                <a:lnTo>
                                  <a:pt x="17741" y="7480"/>
                                </a:lnTo>
                                <a:lnTo>
                                  <a:pt x="17805" y="7353"/>
                                </a:lnTo>
                                <a:lnTo>
                                  <a:pt x="16103" y="6807"/>
                                </a:lnTo>
                                <a:lnTo>
                                  <a:pt x="16103" y="8242"/>
                                </a:lnTo>
                                <a:lnTo>
                                  <a:pt x="15875" y="9271"/>
                                </a:lnTo>
                                <a:lnTo>
                                  <a:pt x="15265" y="10706"/>
                                </a:lnTo>
                                <a:lnTo>
                                  <a:pt x="14833" y="10782"/>
                                </a:lnTo>
                                <a:lnTo>
                                  <a:pt x="14681" y="10769"/>
                                </a:lnTo>
                                <a:lnTo>
                                  <a:pt x="14681" y="11557"/>
                                </a:lnTo>
                                <a:lnTo>
                                  <a:pt x="11760" y="15608"/>
                                </a:lnTo>
                                <a:lnTo>
                                  <a:pt x="10909" y="15608"/>
                                </a:lnTo>
                                <a:lnTo>
                                  <a:pt x="9740" y="15138"/>
                                </a:lnTo>
                                <a:lnTo>
                                  <a:pt x="10515" y="13462"/>
                                </a:lnTo>
                                <a:lnTo>
                                  <a:pt x="10896" y="12700"/>
                                </a:lnTo>
                                <a:lnTo>
                                  <a:pt x="11188" y="12242"/>
                                </a:lnTo>
                                <a:lnTo>
                                  <a:pt x="12585" y="10274"/>
                                </a:lnTo>
                                <a:lnTo>
                                  <a:pt x="12712" y="10274"/>
                                </a:lnTo>
                                <a:lnTo>
                                  <a:pt x="12966" y="10782"/>
                                </a:lnTo>
                                <a:lnTo>
                                  <a:pt x="14033" y="11404"/>
                                </a:lnTo>
                                <a:lnTo>
                                  <a:pt x="14681" y="11557"/>
                                </a:lnTo>
                                <a:lnTo>
                                  <a:pt x="14681" y="10769"/>
                                </a:lnTo>
                                <a:lnTo>
                                  <a:pt x="14097" y="10718"/>
                                </a:lnTo>
                                <a:lnTo>
                                  <a:pt x="13474" y="10541"/>
                                </a:lnTo>
                                <a:lnTo>
                                  <a:pt x="13462" y="10274"/>
                                </a:lnTo>
                                <a:lnTo>
                                  <a:pt x="13462" y="10033"/>
                                </a:lnTo>
                                <a:lnTo>
                                  <a:pt x="13462" y="8382"/>
                                </a:lnTo>
                                <a:lnTo>
                                  <a:pt x="13614" y="8280"/>
                                </a:lnTo>
                                <a:lnTo>
                                  <a:pt x="14947" y="7480"/>
                                </a:lnTo>
                                <a:lnTo>
                                  <a:pt x="16103" y="8242"/>
                                </a:lnTo>
                                <a:lnTo>
                                  <a:pt x="16103" y="6807"/>
                                </a:lnTo>
                                <a:lnTo>
                                  <a:pt x="13728" y="6184"/>
                                </a:lnTo>
                                <a:lnTo>
                                  <a:pt x="13411" y="6096"/>
                                </a:lnTo>
                                <a:lnTo>
                                  <a:pt x="9804" y="9893"/>
                                </a:lnTo>
                                <a:lnTo>
                                  <a:pt x="9194" y="11188"/>
                                </a:lnTo>
                                <a:lnTo>
                                  <a:pt x="7391" y="14859"/>
                                </a:lnTo>
                                <a:lnTo>
                                  <a:pt x="7035" y="16916"/>
                                </a:lnTo>
                                <a:lnTo>
                                  <a:pt x="6997" y="17132"/>
                                </a:lnTo>
                                <a:lnTo>
                                  <a:pt x="7327" y="17259"/>
                                </a:lnTo>
                                <a:lnTo>
                                  <a:pt x="10363" y="18402"/>
                                </a:lnTo>
                                <a:lnTo>
                                  <a:pt x="12585" y="15875"/>
                                </a:lnTo>
                                <a:lnTo>
                                  <a:pt x="12827" y="15608"/>
                                </a:lnTo>
                                <a:lnTo>
                                  <a:pt x="13169" y="15354"/>
                                </a:lnTo>
                                <a:lnTo>
                                  <a:pt x="14490" y="13576"/>
                                </a:lnTo>
                                <a:lnTo>
                                  <a:pt x="15570" y="11798"/>
                                </a:lnTo>
                                <a:lnTo>
                                  <a:pt x="16637" y="11442"/>
                                </a:lnTo>
                                <a:lnTo>
                                  <a:pt x="16306" y="12065"/>
                                </a:lnTo>
                                <a:lnTo>
                                  <a:pt x="15824" y="13195"/>
                                </a:lnTo>
                                <a:lnTo>
                                  <a:pt x="15455" y="13957"/>
                                </a:lnTo>
                                <a:lnTo>
                                  <a:pt x="14630" y="16065"/>
                                </a:lnTo>
                                <a:lnTo>
                                  <a:pt x="14338" y="16764"/>
                                </a:lnTo>
                                <a:lnTo>
                                  <a:pt x="18859" y="18656"/>
                                </a:lnTo>
                                <a:lnTo>
                                  <a:pt x="20485" y="16751"/>
                                </a:lnTo>
                                <a:lnTo>
                                  <a:pt x="21983" y="14973"/>
                                </a:lnTo>
                                <a:lnTo>
                                  <a:pt x="22110" y="14973"/>
                                </a:lnTo>
                                <a:lnTo>
                                  <a:pt x="21564" y="16433"/>
                                </a:lnTo>
                                <a:lnTo>
                                  <a:pt x="21234" y="17259"/>
                                </a:lnTo>
                                <a:lnTo>
                                  <a:pt x="21463" y="17335"/>
                                </a:lnTo>
                                <a:lnTo>
                                  <a:pt x="24295" y="18148"/>
                                </a:lnTo>
                                <a:lnTo>
                                  <a:pt x="25679" y="16408"/>
                                </a:lnTo>
                                <a:lnTo>
                                  <a:pt x="26009" y="16027"/>
                                </a:lnTo>
                                <a:lnTo>
                                  <a:pt x="25679" y="17513"/>
                                </a:lnTo>
                                <a:lnTo>
                                  <a:pt x="29159" y="17907"/>
                                </a:lnTo>
                                <a:lnTo>
                                  <a:pt x="30226" y="16306"/>
                                </a:lnTo>
                                <a:lnTo>
                                  <a:pt x="30429" y="16002"/>
                                </a:lnTo>
                                <a:lnTo>
                                  <a:pt x="30619" y="15735"/>
                                </a:lnTo>
                                <a:lnTo>
                                  <a:pt x="33032" y="12306"/>
                                </a:lnTo>
                                <a:lnTo>
                                  <a:pt x="32893" y="12306"/>
                                </a:lnTo>
                                <a:lnTo>
                                  <a:pt x="33058" y="12065"/>
                                </a:lnTo>
                                <a:lnTo>
                                  <a:pt x="32258" y="12065"/>
                                </a:lnTo>
                                <a:lnTo>
                                  <a:pt x="30492" y="14439"/>
                                </a:lnTo>
                                <a:lnTo>
                                  <a:pt x="30264" y="14719"/>
                                </a:lnTo>
                                <a:lnTo>
                                  <a:pt x="28409" y="15709"/>
                                </a:lnTo>
                                <a:lnTo>
                                  <a:pt x="28676" y="14973"/>
                                </a:lnTo>
                                <a:lnTo>
                                  <a:pt x="29349" y="13957"/>
                                </a:lnTo>
                                <a:lnTo>
                                  <a:pt x="32956" y="7620"/>
                                </a:lnTo>
                                <a:lnTo>
                                  <a:pt x="33185" y="7353"/>
                                </a:lnTo>
                                <a:lnTo>
                                  <a:pt x="33401" y="6870"/>
                                </a:lnTo>
                                <a:lnTo>
                                  <a:pt x="33489" y="6731"/>
                                </a:lnTo>
                                <a:close/>
                              </a:path>
                              <a:path w="71755" h="23495">
                                <a:moveTo>
                                  <a:pt x="37249" y="6731"/>
                                </a:moveTo>
                                <a:lnTo>
                                  <a:pt x="35090" y="6718"/>
                                </a:lnTo>
                                <a:lnTo>
                                  <a:pt x="34696" y="7429"/>
                                </a:lnTo>
                                <a:lnTo>
                                  <a:pt x="33909" y="8763"/>
                                </a:lnTo>
                                <a:lnTo>
                                  <a:pt x="36055" y="8750"/>
                                </a:lnTo>
                                <a:lnTo>
                                  <a:pt x="36918" y="7251"/>
                                </a:lnTo>
                                <a:lnTo>
                                  <a:pt x="37249" y="6731"/>
                                </a:lnTo>
                                <a:close/>
                              </a:path>
                              <a:path w="71755" h="23495">
                                <a:moveTo>
                                  <a:pt x="60363" y="3810"/>
                                </a:moveTo>
                                <a:lnTo>
                                  <a:pt x="58013" y="2794"/>
                                </a:lnTo>
                                <a:lnTo>
                                  <a:pt x="57315" y="2159"/>
                                </a:lnTo>
                                <a:lnTo>
                                  <a:pt x="56222" y="1143"/>
                                </a:lnTo>
                                <a:lnTo>
                                  <a:pt x="51930" y="889"/>
                                </a:lnTo>
                                <a:lnTo>
                                  <a:pt x="50469" y="1600"/>
                                </a:lnTo>
                                <a:lnTo>
                                  <a:pt x="50342" y="1638"/>
                                </a:lnTo>
                                <a:lnTo>
                                  <a:pt x="50139" y="1358"/>
                                </a:lnTo>
                                <a:lnTo>
                                  <a:pt x="50139" y="3860"/>
                                </a:lnTo>
                                <a:lnTo>
                                  <a:pt x="46126" y="9258"/>
                                </a:lnTo>
                                <a:lnTo>
                                  <a:pt x="45681" y="9258"/>
                                </a:lnTo>
                                <a:lnTo>
                                  <a:pt x="44792" y="8661"/>
                                </a:lnTo>
                                <a:lnTo>
                                  <a:pt x="45402" y="7175"/>
                                </a:lnTo>
                                <a:lnTo>
                                  <a:pt x="45656" y="6604"/>
                                </a:lnTo>
                                <a:lnTo>
                                  <a:pt x="48742" y="3175"/>
                                </a:lnTo>
                                <a:lnTo>
                                  <a:pt x="48869" y="3124"/>
                                </a:lnTo>
                                <a:lnTo>
                                  <a:pt x="50076" y="2781"/>
                                </a:lnTo>
                                <a:lnTo>
                                  <a:pt x="50139" y="3860"/>
                                </a:lnTo>
                                <a:lnTo>
                                  <a:pt x="50139" y="1358"/>
                                </a:lnTo>
                                <a:lnTo>
                                  <a:pt x="49745" y="762"/>
                                </a:lnTo>
                                <a:lnTo>
                                  <a:pt x="46405" y="1333"/>
                                </a:lnTo>
                                <a:lnTo>
                                  <a:pt x="45974" y="1384"/>
                                </a:lnTo>
                                <a:lnTo>
                                  <a:pt x="45148" y="1752"/>
                                </a:lnTo>
                                <a:lnTo>
                                  <a:pt x="40220" y="3810"/>
                                </a:lnTo>
                                <a:lnTo>
                                  <a:pt x="32575" y="16294"/>
                                </a:lnTo>
                                <a:lnTo>
                                  <a:pt x="31115" y="18656"/>
                                </a:lnTo>
                                <a:lnTo>
                                  <a:pt x="30962" y="18923"/>
                                </a:lnTo>
                                <a:lnTo>
                                  <a:pt x="31102" y="19215"/>
                                </a:lnTo>
                                <a:lnTo>
                                  <a:pt x="33096" y="23101"/>
                                </a:lnTo>
                                <a:lnTo>
                                  <a:pt x="39751" y="22974"/>
                                </a:lnTo>
                                <a:lnTo>
                                  <a:pt x="41021" y="21450"/>
                                </a:lnTo>
                                <a:lnTo>
                                  <a:pt x="42583" y="19481"/>
                                </a:lnTo>
                                <a:lnTo>
                                  <a:pt x="43040" y="18923"/>
                                </a:lnTo>
                                <a:lnTo>
                                  <a:pt x="45224" y="12573"/>
                                </a:lnTo>
                                <a:lnTo>
                                  <a:pt x="43891" y="11684"/>
                                </a:lnTo>
                                <a:lnTo>
                                  <a:pt x="41757" y="11938"/>
                                </a:lnTo>
                                <a:lnTo>
                                  <a:pt x="40132" y="12776"/>
                                </a:lnTo>
                                <a:lnTo>
                                  <a:pt x="39751" y="12941"/>
                                </a:lnTo>
                                <a:lnTo>
                                  <a:pt x="37757" y="17132"/>
                                </a:lnTo>
                                <a:lnTo>
                                  <a:pt x="37642" y="18783"/>
                                </a:lnTo>
                                <a:lnTo>
                                  <a:pt x="38214" y="18275"/>
                                </a:lnTo>
                                <a:lnTo>
                                  <a:pt x="39954" y="16878"/>
                                </a:lnTo>
                                <a:lnTo>
                                  <a:pt x="40589" y="16624"/>
                                </a:lnTo>
                                <a:lnTo>
                                  <a:pt x="40716" y="16002"/>
                                </a:lnTo>
                                <a:lnTo>
                                  <a:pt x="40817" y="15621"/>
                                </a:lnTo>
                                <a:lnTo>
                                  <a:pt x="41541" y="14097"/>
                                </a:lnTo>
                                <a:lnTo>
                                  <a:pt x="42151" y="13322"/>
                                </a:lnTo>
                                <a:lnTo>
                                  <a:pt x="44183" y="12661"/>
                                </a:lnTo>
                                <a:lnTo>
                                  <a:pt x="44475" y="12585"/>
                                </a:lnTo>
                                <a:lnTo>
                                  <a:pt x="44132" y="14020"/>
                                </a:lnTo>
                                <a:lnTo>
                                  <a:pt x="43802" y="15367"/>
                                </a:lnTo>
                                <a:lnTo>
                                  <a:pt x="43700" y="15570"/>
                                </a:lnTo>
                                <a:lnTo>
                                  <a:pt x="43243" y="16344"/>
                                </a:lnTo>
                                <a:lnTo>
                                  <a:pt x="42037" y="18288"/>
                                </a:lnTo>
                                <a:lnTo>
                                  <a:pt x="39852" y="21209"/>
                                </a:lnTo>
                                <a:lnTo>
                                  <a:pt x="36080" y="21336"/>
                                </a:lnTo>
                                <a:lnTo>
                                  <a:pt x="35852" y="20218"/>
                                </a:lnTo>
                                <a:lnTo>
                                  <a:pt x="48882" y="1651"/>
                                </a:lnTo>
                                <a:lnTo>
                                  <a:pt x="49580" y="2032"/>
                                </a:lnTo>
                                <a:lnTo>
                                  <a:pt x="47358" y="3416"/>
                                </a:lnTo>
                                <a:lnTo>
                                  <a:pt x="44869" y="6718"/>
                                </a:lnTo>
                                <a:lnTo>
                                  <a:pt x="44411" y="7861"/>
                                </a:lnTo>
                                <a:lnTo>
                                  <a:pt x="44310" y="8128"/>
                                </a:lnTo>
                                <a:lnTo>
                                  <a:pt x="44234" y="8636"/>
                                </a:lnTo>
                                <a:lnTo>
                                  <a:pt x="44310" y="8775"/>
                                </a:lnTo>
                                <a:lnTo>
                                  <a:pt x="45275" y="10401"/>
                                </a:lnTo>
                                <a:lnTo>
                                  <a:pt x="47180" y="10401"/>
                                </a:lnTo>
                                <a:lnTo>
                                  <a:pt x="47790" y="9398"/>
                                </a:lnTo>
                                <a:lnTo>
                                  <a:pt x="47879" y="9271"/>
                                </a:lnTo>
                                <a:lnTo>
                                  <a:pt x="48209" y="8775"/>
                                </a:lnTo>
                                <a:lnTo>
                                  <a:pt x="51257" y="4432"/>
                                </a:lnTo>
                                <a:lnTo>
                                  <a:pt x="51181" y="3860"/>
                                </a:lnTo>
                                <a:lnTo>
                                  <a:pt x="51142" y="3556"/>
                                </a:lnTo>
                                <a:lnTo>
                                  <a:pt x="50876" y="2667"/>
                                </a:lnTo>
                                <a:lnTo>
                                  <a:pt x="50825" y="2514"/>
                                </a:lnTo>
                                <a:lnTo>
                                  <a:pt x="51041" y="2400"/>
                                </a:lnTo>
                                <a:lnTo>
                                  <a:pt x="52222" y="2273"/>
                                </a:lnTo>
                                <a:lnTo>
                                  <a:pt x="53035" y="2527"/>
                                </a:lnTo>
                                <a:lnTo>
                                  <a:pt x="55029" y="3416"/>
                                </a:lnTo>
                                <a:lnTo>
                                  <a:pt x="55638" y="3683"/>
                                </a:lnTo>
                                <a:lnTo>
                                  <a:pt x="56921" y="4826"/>
                                </a:lnTo>
                                <a:lnTo>
                                  <a:pt x="58661" y="5588"/>
                                </a:lnTo>
                                <a:lnTo>
                                  <a:pt x="60363" y="3810"/>
                                </a:lnTo>
                                <a:close/>
                              </a:path>
                              <a:path w="71755" h="23495">
                                <a:moveTo>
                                  <a:pt x="66128" y="762"/>
                                </a:moveTo>
                                <a:lnTo>
                                  <a:pt x="65900" y="965"/>
                                </a:lnTo>
                                <a:lnTo>
                                  <a:pt x="66065" y="1079"/>
                                </a:lnTo>
                                <a:lnTo>
                                  <a:pt x="66128" y="762"/>
                                </a:lnTo>
                                <a:close/>
                              </a:path>
                              <a:path w="71755" h="23495">
                                <a:moveTo>
                                  <a:pt x="66776" y="1524"/>
                                </a:moveTo>
                                <a:lnTo>
                                  <a:pt x="66065" y="1079"/>
                                </a:lnTo>
                                <a:lnTo>
                                  <a:pt x="65849" y="2413"/>
                                </a:lnTo>
                                <a:lnTo>
                                  <a:pt x="65722" y="2921"/>
                                </a:lnTo>
                                <a:lnTo>
                                  <a:pt x="65087" y="4191"/>
                                </a:lnTo>
                                <a:lnTo>
                                  <a:pt x="65671" y="4064"/>
                                </a:lnTo>
                                <a:lnTo>
                                  <a:pt x="65951" y="3937"/>
                                </a:lnTo>
                                <a:lnTo>
                                  <a:pt x="66573" y="2667"/>
                                </a:lnTo>
                                <a:lnTo>
                                  <a:pt x="66776" y="1524"/>
                                </a:lnTo>
                                <a:close/>
                              </a:path>
                              <a:path w="71755" h="23495">
                                <a:moveTo>
                                  <a:pt x="67284" y="11938"/>
                                </a:moveTo>
                                <a:lnTo>
                                  <a:pt x="65024" y="11938"/>
                                </a:lnTo>
                                <a:lnTo>
                                  <a:pt x="64655" y="12446"/>
                                </a:lnTo>
                                <a:lnTo>
                                  <a:pt x="64198" y="11684"/>
                                </a:lnTo>
                                <a:lnTo>
                                  <a:pt x="64185" y="13208"/>
                                </a:lnTo>
                                <a:lnTo>
                                  <a:pt x="64084" y="13462"/>
                                </a:lnTo>
                                <a:lnTo>
                                  <a:pt x="58928" y="20701"/>
                                </a:lnTo>
                                <a:lnTo>
                                  <a:pt x="58750" y="20701"/>
                                </a:lnTo>
                                <a:lnTo>
                                  <a:pt x="58572" y="20574"/>
                                </a:lnTo>
                                <a:lnTo>
                                  <a:pt x="58216" y="20320"/>
                                </a:lnTo>
                                <a:lnTo>
                                  <a:pt x="58508" y="19431"/>
                                </a:lnTo>
                                <a:lnTo>
                                  <a:pt x="59258" y="17907"/>
                                </a:lnTo>
                                <a:lnTo>
                                  <a:pt x="60591" y="15621"/>
                                </a:lnTo>
                                <a:lnTo>
                                  <a:pt x="63055" y="12827"/>
                                </a:lnTo>
                                <a:lnTo>
                                  <a:pt x="64173" y="12827"/>
                                </a:lnTo>
                                <a:lnTo>
                                  <a:pt x="64185" y="13208"/>
                                </a:lnTo>
                                <a:lnTo>
                                  <a:pt x="64185" y="11684"/>
                                </a:lnTo>
                                <a:lnTo>
                                  <a:pt x="62077" y="11684"/>
                                </a:lnTo>
                                <a:lnTo>
                                  <a:pt x="60744" y="12700"/>
                                </a:lnTo>
                                <a:lnTo>
                                  <a:pt x="58077" y="15875"/>
                                </a:lnTo>
                                <a:lnTo>
                                  <a:pt x="55029" y="20561"/>
                                </a:lnTo>
                                <a:lnTo>
                                  <a:pt x="54762" y="20942"/>
                                </a:lnTo>
                                <a:lnTo>
                                  <a:pt x="52793" y="20574"/>
                                </a:lnTo>
                                <a:lnTo>
                                  <a:pt x="53289" y="19532"/>
                                </a:lnTo>
                                <a:lnTo>
                                  <a:pt x="54800" y="16497"/>
                                </a:lnTo>
                                <a:lnTo>
                                  <a:pt x="54914" y="16243"/>
                                </a:lnTo>
                                <a:lnTo>
                                  <a:pt x="55054" y="15875"/>
                                </a:lnTo>
                                <a:lnTo>
                                  <a:pt x="56261" y="15113"/>
                                </a:lnTo>
                                <a:lnTo>
                                  <a:pt x="56997" y="14478"/>
                                </a:lnTo>
                                <a:lnTo>
                                  <a:pt x="58788" y="12954"/>
                                </a:lnTo>
                                <a:lnTo>
                                  <a:pt x="61887" y="9779"/>
                                </a:lnTo>
                                <a:lnTo>
                                  <a:pt x="63004" y="8382"/>
                                </a:lnTo>
                                <a:lnTo>
                                  <a:pt x="63944" y="7112"/>
                                </a:lnTo>
                                <a:lnTo>
                                  <a:pt x="63779" y="7112"/>
                                </a:lnTo>
                                <a:lnTo>
                                  <a:pt x="63220" y="7112"/>
                                </a:lnTo>
                                <a:lnTo>
                                  <a:pt x="55753" y="14478"/>
                                </a:lnTo>
                                <a:lnTo>
                                  <a:pt x="57289" y="11303"/>
                                </a:lnTo>
                                <a:lnTo>
                                  <a:pt x="62484" y="4064"/>
                                </a:lnTo>
                                <a:lnTo>
                                  <a:pt x="65900" y="965"/>
                                </a:lnTo>
                                <a:lnTo>
                                  <a:pt x="64363" y="0"/>
                                </a:lnTo>
                                <a:lnTo>
                                  <a:pt x="59512" y="5334"/>
                                </a:lnTo>
                                <a:lnTo>
                                  <a:pt x="54749" y="11315"/>
                                </a:lnTo>
                                <a:lnTo>
                                  <a:pt x="52463" y="16116"/>
                                </a:lnTo>
                                <a:lnTo>
                                  <a:pt x="52095" y="16256"/>
                                </a:lnTo>
                                <a:lnTo>
                                  <a:pt x="51409" y="16383"/>
                                </a:lnTo>
                                <a:lnTo>
                                  <a:pt x="51231" y="16383"/>
                                </a:lnTo>
                                <a:lnTo>
                                  <a:pt x="51282" y="16256"/>
                                </a:lnTo>
                                <a:lnTo>
                                  <a:pt x="52311" y="14262"/>
                                </a:lnTo>
                                <a:lnTo>
                                  <a:pt x="53263" y="12446"/>
                                </a:lnTo>
                                <a:lnTo>
                                  <a:pt x="53340" y="12319"/>
                                </a:lnTo>
                                <a:lnTo>
                                  <a:pt x="51473" y="11899"/>
                                </a:lnTo>
                                <a:lnTo>
                                  <a:pt x="51473" y="13322"/>
                                </a:lnTo>
                                <a:lnTo>
                                  <a:pt x="51460" y="14058"/>
                                </a:lnTo>
                                <a:lnTo>
                                  <a:pt x="51396" y="14287"/>
                                </a:lnTo>
                                <a:lnTo>
                                  <a:pt x="51282" y="14643"/>
                                </a:lnTo>
                                <a:lnTo>
                                  <a:pt x="51028" y="15367"/>
                                </a:lnTo>
                                <a:lnTo>
                                  <a:pt x="50533" y="16243"/>
                                </a:lnTo>
                                <a:lnTo>
                                  <a:pt x="50114" y="16141"/>
                                </a:lnTo>
                                <a:lnTo>
                                  <a:pt x="50076" y="17005"/>
                                </a:lnTo>
                                <a:lnTo>
                                  <a:pt x="49517" y="18034"/>
                                </a:lnTo>
                                <a:lnTo>
                                  <a:pt x="48272" y="19685"/>
                                </a:lnTo>
                                <a:lnTo>
                                  <a:pt x="47510" y="20497"/>
                                </a:lnTo>
                                <a:lnTo>
                                  <a:pt x="47294" y="20688"/>
                                </a:lnTo>
                                <a:lnTo>
                                  <a:pt x="46380" y="20688"/>
                                </a:lnTo>
                                <a:lnTo>
                                  <a:pt x="45250" y="20320"/>
                                </a:lnTo>
                                <a:lnTo>
                                  <a:pt x="46456" y="17907"/>
                                </a:lnTo>
                                <a:lnTo>
                                  <a:pt x="46609" y="17665"/>
                                </a:lnTo>
                                <a:lnTo>
                                  <a:pt x="48145" y="15481"/>
                                </a:lnTo>
                                <a:lnTo>
                                  <a:pt x="48501" y="15862"/>
                                </a:lnTo>
                                <a:lnTo>
                                  <a:pt x="49530" y="16751"/>
                                </a:lnTo>
                                <a:lnTo>
                                  <a:pt x="50076" y="17005"/>
                                </a:lnTo>
                                <a:lnTo>
                                  <a:pt x="50076" y="16129"/>
                                </a:lnTo>
                                <a:lnTo>
                                  <a:pt x="48996" y="15621"/>
                                </a:lnTo>
                                <a:lnTo>
                                  <a:pt x="48996" y="15481"/>
                                </a:lnTo>
                                <a:lnTo>
                                  <a:pt x="48996" y="15240"/>
                                </a:lnTo>
                                <a:lnTo>
                                  <a:pt x="48996" y="13576"/>
                                </a:lnTo>
                                <a:lnTo>
                                  <a:pt x="50165" y="12674"/>
                                </a:lnTo>
                                <a:lnTo>
                                  <a:pt x="50495" y="12458"/>
                                </a:lnTo>
                                <a:lnTo>
                                  <a:pt x="51473" y="13322"/>
                                </a:lnTo>
                                <a:lnTo>
                                  <a:pt x="51473" y="11899"/>
                                </a:lnTo>
                                <a:lnTo>
                                  <a:pt x="49314" y="11391"/>
                                </a:lnTo>
                                <a:lnTo>
                                  <a:pt x="48996" y="11303"/>
                                </a:lnTo>
                                <a:lnTo>
                                  <a:pt x="48221" y="12141"/>
                                </a:lnTo>
                                <a:lnTo>
                                  <a:pt x="45326" y="15240"/>
                                </a:lnTo>
                                <a:lnTo>
                                  <a:pt x="43154" y="19939"/>
                                </a:lnTo>
                                <a:lnTo>
                                  <a:pt x="43014" y="20586"/>
                                </a:lnTo>
                                <a:lnTo>
                                  <a:pt x="42659" y="22212"/>
                                </a:lnTo>
                                <a:lnTo>
                                  <a:pt x="42672" y="22352"/>
                                </a:lnTo>
                                <a:lnTo>
                                  <a:pt x="45897" y="23495"/>
                                </a:lnTo>
                                <a:lnTo>
                                  <a:pt x="48145" y="20955"/>
                                </a:lnTo>
                                <a:lnTo>
                                  <a:pt x="48374" y="20688"/>
                                </a:lnTo>
                                <a:lnTo>
                                  <a:pt x="48717" y="20320"/>
                                </a:lnTo>
                                <a:lnTo>
                                  <a:pt x="49174" y="19697"/>
                                </a:lnTo>
                                <a:lnTo>
                                  <a:pt x="50025" y="18656"/>
                                </a:lnTo>
                                <a:lnTo>
                                  <a:pt x="50533" y="17703"/>
                                </a:lnTo>
                                <a:lnTo>
                                  <a:pt x="50863" y="17145"/>
                                </a:lnTo>
                                <a:lnTo>
                                  <a:pt x="52070" y="17018"/>
                                </a:lnTo>
                                <a:lnTo>
                                  <a:pt x="51155" y="19837"/>
                                </a:lnTo>
                                <a:lnTo>
                                  <a:pt x="51003" y="20307"/>
                                </a:lnTo>
                                <a:lnTo>
                                  <a:pt x="50952" y="20561"/>
                                </a:lnTo>
                                <a:lnTo>
                                  <a:pt x="50520" y="22733"/>
                                </a:lnTo>
                                <a:lnTo>
                                  <a:pt x="53809" y="22974"/>
                                </a:lnTo>
                                <a:lnTo>
                                  <a:pt x="54927" y="21577"/>
                                </a:lnTo>
                                <a:lnTo>
                                  <a:pt x="55372" y="20955"/>
                                </a:lnTo>
                                <a:lnTo>
                                  <a:pt x="55689" y="20574"/>
                                </a:lnTo>
                                <a:lnTo>
                                  <a:pt x="55194" y="22606"/>
                                </a:lnTo>
                                <a:lnTo>
                                  <a:pt x="58089" y="22860"/>
                                </a:lnTo>
                                <a:lnTo>
                                  <a:pt x="59855" y="20955"/>
                                </a:lnTo>
                                <a:lnTo>
                                  <a:pt x="59474" y="22606"/>
                                </a:lnTo>
                                <a:lnTo>
                                  <a:pt x="61798" y="22860"/>
                                </a:lnTo>
                                <a:lnTo>
                                  <a:pt x="63334" y="21539"/>
                                </a:lnTo>
                                <a:lnTo>
                                  <a:pt x="63741" y="21082"/>
                                </a:lnTo>
                                <a:lnTo>
                                  <a:pt x="65862" y="18669"/>
                                </a:lnTo>
                                <a:lnTo>
                                  <a:pt x="66890" y="17018"/>
                                </a:lnTo>
                                <a:lnTo>
                                  <a:pt x="66103" y="17145"/>
                                </a:lnTo>
                                <a:lnTo>
                                  <a:pt x="64389" y="19685"/>
                                </a:lnTo>
                                <a:lnTo>
                                  <a:pt x="62166" y="21082"/>
                                </a:lnTo>
                                <a:lnTo>
                                  <a:pt x="62204" y="20955"/>
                                </a:lnTo>
                                <a:lnTo>
                                  <a:pt x="62280" y="20701"/>
                                </a:lnTo>
                                <a:lnTo>
                                  <a:pt x="62496" y="20066"/>
                                </a:lnTo>
                                <a:lnTo>
                                  <a:pt x="62801" y="19685"/>
                                </a:lnTo>
                                <a:lnTo>
                                  <a:pt x="66763" y="12827"/>
                                </a:lnTo>
                                <a:lnTo>
                                  <a:pt x="66979" y="12446"/>
                                </a:lnTo>
                                <a:lnTo>
                                  <a:pt x="67284" y="11938"/>
                                </a:lnTo>
                                <a:close/>
                              </a:path>
                              <a:path w="71755" h="23495">
                                <a:moveTo>
                                  <a:pt x="71513" y="762"/>
                                </a:moveTo>
                                <a:lnTo>
                                  <a:pt x="70510" y="1905"/>
                                </a:lnTo>
                                <a:lnTo>
                                  <a:pt x="67373" y="3937"/>
                                </a:lnTo>
                                <a:lnTo>
                                  <a:pt x="65163" y="4826"/>
                                </a:lnTo>
                                <a:lnTo>
                                  <a:pt x="63055" y="4699"/>
                                </a:lnTo>
                                <a:lnTo>
                                  <a:pt x="62522" y="5207"/>
                                </a:lnTo>
                                <a:lnTo>
                                  <a:pt x="61391" y="6604"/>
                                </a:lnTo>
                                <a:lnTo>
                                  <a:pt x="63919" y="7035"/>
                                </a:lnTo>
                                <a:lnTo>
                                  <a:pt x="64046" y="6985"/>
                                </a:lnTo>
                                <a:lnTo>
                                  <a:pt x="65062" y="7239"/>
                                </a:lnTo>
                                <a:lnTo>
                                  <a:pt x="65417" y="6985"/>
                                </a:lnTo>
                                <a:lnTo>
                                  <a:pt x="68262" y="4953"/>
                                </a:lnTo>
                                <a:lnTo>
                                  <a:pt x="68364" y="4826"/>
                                </a:lnTo>
                                <a:lnTo>
                                  <a:pt x="71005" y="1778"/>
                                </a:lnTo>
                                <a:lnTo>
                                  <a:pt x="71513" y="762"/>
                                </a:lnTo>
                                <a:close/>
                              </a:path>
                            </a:pathLst>
                          </a:custGeom>
                          <a:solidFill>
                            <a:srgbClr val="E82329"/>
                          </a:solidFill>
                        </wps:spPr>
                        <wps:bodyPr wrap="square" lIns="0" tIns="0" rIns="0" bIns="0" rtlCol="0">
                          <a:prstTxWarp prst="textNoShape">
                            <a:avLst/>
                          </a:prstTxWarp>
                          <a:noAutofit/>
                        </wps:bodyPr>
                      </wps:wsp>
                      <wps:wsp>
                        <wps:cNvPr id="447" name="Graphic 447"/>
                        <wps:cNvSpPr/>
                        <wps:spPr>
                          <a:xfrm>
                            <a:off x="3263119" y="1252943"/>
                            <a:ext cx="163195" cy="277495"/>
                          </a:xfrm>
                          <a:custGeom>
                            <a:avLst/>
                            <a:gdLst/>
                            <a:ahLst/>
                            <a:cxnLst/>
                            <a:rect l="l" t="t" r="r" b="b"/>
                            <a:pathLst>
                              <a:path w="163195" h="277495">
                                <a:moveTo>
                                  <a:pt x="0" y="277469"/>
                                </a:moveTo>
                                <a:lnTo>
                                  <a:pt x="0" y="0"/>
                                </a:lnTo>
                                <a:lnTo>
                                  <a:pt x="163017" y="0"/>
                                </a:lnTo>
                                <a:lnTo>
                                  <a:pt x="163017" y="277469"/>
                                </a:lnTo>
                              </a:path>
                            </a:pathLst>
                          </a:custGeom>
                          <a:ln w="7327">
                            <a:solidFill>
                              <a:srgbClr val="000000"/>
                            </a:solidFill>
                            <a:prstDash val="solid"/>
                          </a:ln>
                        </wps:spPr>
                        <wps:bodyPr wrap="square" lIns="0" tIns="0" rIns="0" bIns="0" rtlCol="0">
                          <a:prstTxWarp prst="textNoShape">
                            <a:avLst/>
                          </a:prstTxWarp>
                          <a:noAutofit/>
                        </wps:bodyPr>
                      </wps:wsp>
                      <wps:wsp>
                        <wps:cNvPr id="448" name="Graphic 448"/>
                        <wps:cNvSpPr/>
                        <wps:spPr>
                          <a:xfrm>
                            <a:off x="3282706" y="1305138"/>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49" name="Graphic 449"/>
                        <wps:cNvSpPr/>
                        <wps:spPr>
                          <a:xfrm>
                            <a:off x="3304804" y="1305138"/>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50" name="Graphic 450"/>
                        <wps:cNvSpPr/>
                        <wps:spPr>
                          <a:xfrm>
                            <a:off x="3326894" y="1305138"/>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51" name="Graphic 451"/>
                        <wps:cNvSpPr/>
                        <wps:spPr>
                          <a:xfrm>
                            <a:off x="3348984" y="1305138"/>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52" name="Graphic 452"/>
                        <wps:cNvSpPr/>
                        <wps:spPr>
                          <a:xfrm>
                            <a:off x="3371082" y="1305138"/>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53" name="Graphic 453"/>
                        <wps:cNvSpPr/>
                        <wps:spPr>
                          <a:xfrm>
                            <a:off x="3393171" y="1305138"/>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54" name="Graphic 454"/>
                        <wps:cNvSpPr/>
                        <wps:spPr>
                          <a:xfrm>
                            <a:off x="3282706" y="1327729"/>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55" name="Graphic 455"/>
                        <wps:cNvSpPr/>
                        <wps:spPr>
                          <a:xfrm>
                            <a:off x="3304804" y="1327729"/>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56" name="Graphic 456"/>
                        <wps:cNvSpPr/>
                        <wps:spPr>
                          <a:xfrm>
                            <a:off x="3326894" y="1327729"/>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57" name="Graphic 457"/>
                        <wps:cNvSpPr/>
                        <wps:spPr>
                          <a:xfrm>
                            <a:off x="3348984" y="1327729"/>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58" name="Graphic 458"/>
                        <wps:cNvSpPr/>
                        <wps:spPr>
                          <a:xfrm>
                            <a:off x="3371082" y="1327729"/>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59" name="Graphic 459"/>
                        <wps:cNvSpPr/>
                        <wps:spPr>
                          <a:xfrm>
                            <a:off x="3393171" y="1327729"/>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60" name="Graphic 460"/>
                        <wps:cNvSpPr/>
                        <wps:spPr>
                          <a:xfrm>
                            <a:off x="3282706" y="1350310"/>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61" name="Graphic 461"/>
                        <wps:cNvSpPr/>
                        <wps:spPr>
                          <a:xfrm>
                            <a:off x="3304804" y="1350310"/>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62" name="Graphic 462"/>
                        <wps:cNvSpPr/>
                        <wps:spPr>
                          <a:xfrm>
                            <a:off x="3326894" y="1350310"/>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63" name="Graphic 463"/>
                        <wps:cNvSpPr/>
                        <wps:spPr>
                          <a:xfrm>
                            <a:off x="3348984" y="1350310"/>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64" name="Graphic 464"/>
                        <wps:cNvSpPr/>
                        <wps:spPr>
                          <a:xfrm>
                            <a:off x="3371082" y="1350310"/>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65" name="Graphic 465"/>
                        <wps:cNvSpPr/>
                        <wps:spPr>
                          <a:xfrm>
                            <a:off x="3393171" y="1350310"/>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66" name="Graphic 466"/>
                        <wps:cNvSpPr/>
                        <wps:spPr>
                          <a:xfrm>
                            <a:off x="3282706" y="1372901"/>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67" name="Graphic 467"/>
                        <wps:cNvSpPr/>
                        <wps:spPr>
                          <a:xfrm>
                            <a:off x="3304804" y="1372901"/>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68" name="Graphic 468"/>
                        <wps:cNvSpPr/>
                        <wps:spPr>
                          <a:xfrm>
                            <a:off x="3326894" y="1372901"/>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69" name="Graphic 469"/>
                        <wps:cNvSpPr/>
                        <wps:spPr>
                          <a:xfrm>
                            <a:off x="3348984" y="1372901"/>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70" name="Graphic 470"/>
                        <wps:cNvSpPr/>
                        <wps:spPr>
                          <a:xfrm>
                            <a:off x="3371082" y="1372901"/>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71" name="Graphic 471"/>
                        <wps:cNvSpPr/>
                        <wps:spPr>
                          <a:xfrm>
                            <a:off x="3393171" y="1372901"/>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72" name="Graphic 472"/>
                        <wps:cNvSpPr/>
                        <wps:spPr>
                          <a:xfrm>
                            <a:off x="3282706" y="1395483"/>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73" name="Graphic 473"/>
                        <wps:cNvSpPr/>
                        <wps:spPr>
                          <a:xfrm>
                            <a:off x="3304804" y="1395483"/>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74" name="Graphic 474"/>
                        <wps:cNvSpPr/>
                        <wps:spPr>
                          <a:xfrm>
                            <a:off x="3326894" y="1395483"/>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75" name="Graphic 475"/>
                        <wps:cNvSpPr/>
                        <wps:spPr>
                          <a:xfrm>
                            <a:off x="3348984" y="1395483"/>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76" name="Graphic 476"/>
                        <wps:cNvSpPr/>
                        <wps:spPr>
                          <a:xfrm>
                            <a:off x="3371082" y="1395483"/>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77" name="Graphic 477"/>
                        <wps:cNvSpPr/>
                        <wps:spPr>
                          <a:xfrm>
                            <a:off x="3393171" y="1395483"/>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78" name="Graphic 478"/>
                        <wps:cNvSpPr/>
                        <wps:spPr>
                          <a:xfrm>
                            <a:off x="3282706" y="1418073"/>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79" name="Graphic 479"/>
                        <wps:cNvSpPr/>
                        <wps:spPr>
                          <a:xfrm>
                            <a:off x="3304804" y="1418073"/>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80" name="Graphic 480"/>
                        <wps:cNvSpPr/>
                        <wps:spPr>
                          <a:xfrm>
                            <a:off x="3326894" y="1418073"/>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81" name="Graphic 481"/>
                        <wps:cNvSpPr/>
                        <wps:spPr>
                          <a:xfrm>
                            <a:off x="3348984" y="1418073"/>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82" name="Graphic 482"/>
                        <wps:cNvSpPr/>
                        <wps:spPr>
                          <a:xfrm>
                            <a:off x="3371082" y="1418073"/>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83" name="Graphic 483"/>
                        <wps:cNvSpPr/>
                        <wps:spPr>
                          <a:xfrm>
                            <a:off x="3393171" y="1418073"/>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84" name="Graphic 484"/>
                        <wps:cNvSpPr/>
                        <wps:spPr>
                          <a:xfrm>
                            <a:off x="3282706" y="1440663"/>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85" name="Graphic 485"/>
                        <wps:cNvSpPr/>
                        <wps:spPr>
                          <a:xfrm>
                            <a:off x="3304804" y="1440663"/>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86" name="Graphic 486"/>
                        <wps:cNvSpPr/>
                        <wps:spPr>
                          <a:xfrm>
                            <a:off x="3326894" y="1440663"/>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87" name="Graphic 487"/>
                        <wps:cNvSpPr/>
                        <wps:spPr>
                          <a:xfrm>
                            <a:off x="3348984" y="1440663"/>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88" name="Graphic 488"/>
                        <wps:cNvSpPr/>
                        <wps:spPr>
                          <a:xfrm>
                            <a:off x="3371082" y="1440663"/>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89" name="Graphic 489"/>
                        <wps:cNvSpPr/>
                        <wps:spPr>
                          <a:xfrm>
                            <a:off x="3393171" y="1440663"/>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90" name="Graphic 490"/>
                        <wps:cNvSpPr/>
                        <wps:spPr>
                          <a:xfrm>
                            <a:off x="3282706" y="1463245"/>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91" name="Graphic 491"/>
                        <wps:cNvSpPr/>
                        <wps:spPr>
                          <a:xfrm>
                            <a:off x="3304804" y="1463245"/>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92" name="Graphic 492"/>
                        <wps:cNvSpPr/>
                        <wps:spPr>
                          <a:xfrm>
                            <a:off x="3326894" y="1463245"/>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93" name="Graphic 493"/>
                        <wps:cNvSpPr/>
                        <wps:spPr>
                          <a:xfrm>
                            <a:off x="3348984" y="1463245"/>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94" name="Graphic 494"/>
                        <wps:cNvSpPr/>
                        <wps:spPr>
                          <a:xfrm>
                            <a:off x="3371082" y="1463245"/>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95" name="Graphic 495"/>
                        <wps:cNvSpPr/>
                        <wps:spPr>
                          <a:xfrm>
                            <a:off x="3393171" y="1463245"/>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96" name="Graphic 496"/>
                        <wps:cNvSpPr/>
                        <wps:spPr>
                          <a:xfrm>
                            <a:off x="3282706" y="1485835"/>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97" name="Graphic 497"/>
                        <wps:cNvSpPr/>
                        <wps:spPr>
                          <a:xfrm>
                            <a:off x="3304804" y="1485835"/>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98" name="Graphic 498"/>
                        <wps:cNvSpPr/>
                        <wps:spPr>
                          <a:xfrm>
                            <a:off x="3326894" y="1485835"/>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499" name="Graphic 499"/>
                        <wps:cNvSpPr/>
                        <wps:spPr>
                          <a:xfrm>
                            <a:off x="3348984" y="1485835"/>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500" name="Graphic 500"/>
                        <wps:cNvSpPr/>
                        <wps:spPr>
                          <a:xfrm>
                            <a:off x="3371082" y="1485835"/>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501" name="Graphic 501"/>
                        <wps:cNvSpPr/>
                        <wps:spPr>
                          <a:xfrm>
                            <a:off x="3393171" y="1485835"/>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502" name="Graphic 502"/>
                        <wps:cNvSpPr/>
                        <wps:spPr>
                          <a:xfrm>
                            <a:off x="3282706" y="1508418"/>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503" name="Graphic 503"/>
                        <wps:cNvSpPr/>
                        <wps:spPr>
                          <a:xfrm>
                            <a:off x="3304804" y="1508418"/>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504" name="Graphic 504"/>
                        <wps:cNvSpPr/>
                        <wps:spPr>
                          <a:xfrm>
                            <a:off x="3326894" y="1508418"/>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505" name="Graphic 505"/>
                        <wps:cNvSpPr/>
                        <wps:spPr>
                          <a:xfrm>
                            <a:off x="3348984" y="1508418"/>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506" name="Graphic 506"/>
                        <wps:cNvSpPr/>
                        <wps:spPr>
                          <a:xfrm>
                            <a:off x="3371082" y="1508418"/>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wps:wsp>
                        <wps:cNvPr id="507" name="Graphic 507"/>
                        <wps:cNvSpPr/>
                        <wps:spPr>
                          <a:xfrm>
                            <a:off x="3393171" y="1508418"/>
                            <a:ext cx="13970" cy="13970"/>
                          </a:xfrm>
                          <a:custGeom>
                            <a:avLst/>
                            <a:gdLst/>
                            <a:ahLst/>
                            <a:cxnLst/>
                            <a:rect l="l" t="t" r="r" b="b"/>
                            <a:pathLst>
                              <a:path w="13970" h="13970">
                                <a:moveTo>
                                  <a:pt x="13373" y="13373"/>
                                </a:moveTo>
                                <a:lnTo>
                                  <a:pt x="0" y="13373"/>
                                </a:lnTo>
                                <a:lnTo>
                                  <a:pt x="0" y="0"/>
                                </a:lnTo>
                                <a:lnTo>
                                  <a:pt x="13373" y="0"/>
                                </a:lnTo>
                                <a:lnTo>
                                  <a:pt x="13373" y="13373"/>
                                </a:lnTo>
                                <a:close/>
                              </a:path>
                            </a:pathLst>
                          </a:custGeom>
                          <a:ln w="2933">
                            <a:solidFill>
                              <a:srgbClr val="000000"/>
                            </a:solidFill>
                            <a:prstDash val="solid"/>
                          </a:ln>
                        </wps:spPr>
                        <wps:bodyPr wrap="square" lIns="0" tIns="0" rIns="0" bIns="0" rtlCol="0">
                          <a:prstTxWarp prst="textNoShape">
                            <a:avLst/>
                          </a:prstTxWarp>
                          <a:noAutofit/>
                        </wps:bodyPr>
                      </wps:wsp>
                      <pic:pic>
                        <pic:nvPicPr>
                          <pic:cNvPr id="508" name="Image 508"/>
                          <pic:cNvPicPr/>
                        </pic:nvPicPr>
                        <pic:blipFill>
                          <a:blip r:embed="rId125" cstate="print"/>
                          <a:stretch>
                            <a:fillRect/>
                          </a:stretch>
                        </pic:blipFill>
                        <pic:spPr>
                          <a:xfrm>
                            <a:off x="5192474" y="1105929"/>
                            <a:ext cx="571500" cy="571500"/>
                          </a:xfrm>
                          <a:prstGeom prst="rect">
                            <a:avLst/>
                          </a:prstGeom>
                        </pic:spPr>
                      </pic:pic>
                      <pic:pic>
                        <pic:nvPicPr>
                          <pic:cNvPr id="509" name="Image 509"/>
                          <pic:cNvPicPr/>
                        </pic:nvPicPr>
                        <pic:blipFill>
                          <a:blip r:embed="rId126" cstate="print"/>
                          <a:stretch>
                            <a:fillRect/>
                          </a:stretch>
                        </pic:blipFill>
                        <pic:spPr>
                          <a:xfrm>
                            <a:off x="4125674" y="1105929"/>
                            <a:ext cx="571500" cy="571500"/>
                          </a:xfrm>
                          <a:prstGeom prst="rect">
                            <a:avLst/>
                          </a:prstGeom>
                        </pic:spPr>
                      </pic:pic>
                      <wps:wsp>
                        <wps:cNvPr id="510" name="Graphic 510"/>
                        <wps:cNvSpPr/>
                        <wps:spPr>
                          <a:xfrm>
                            <a:off x="5192474" y="3270008"/>
                            <a:ext cx="571500" cy="571500"/>
                          </a:xfrm>
                          <a:custGeom>
                            <a:avLst/>
                            <a:gdLst/>
                            <a:ahLst/>
                            <a:cxnLst/>
                            <a:rect l="l" t="t" r="r" b="b"/>
                            <a:pathLst>
                              <a:path w="571500" h="571500">
                                <a:moveTo>
                                  <a:pt x="285750" y="0"/>
                                </a:moveTo>
                                <a:lnTo>
                                  <a:pt x="239401" y="3740"/>
                                </a:lnTo>
                                <a:lnTo>
                                  <a:pt x="195432" y="14568"/>
                                </a:lnTo>
                                <a:lnTo>
                                  <a:pt x="154433" y="31895"/>
                                </a:lnTo>
                                <a:lnTo>
                                  <a:pt x="116991" y="55134"/>
                                </a:lnTo>
                                <a:lnTo>
                                  <a:pt x="83696" y="83696"/>
                                </a:lnTo>
                                <a:lnTo>
                                  <a:pt x="55134" y="116991"/>
                                </a:lnTo>
                                <a:lnTo>
                                  <a:pt x="31895" y="154433"/>
                                </a:lnTo>
                                <a:lnTo>
                                  <a:pt x="14568" y="195432"/>
                                </a:lnTo>
                                <a:lnTo>
                                  <a:pt x="3740" y="239401"/>
                                </a:lnTo>
                                <a:lnTo>
                                  <a:pt x="0" y="285750"/>
                                </a:lnTo>
                                <a:lnTo>
                                  <a:pt x="3740" y="332098"/>
                                </a:lnTo>
                                <a:lnTo>
                                  <a:pt x="14568" y="376067"/>
                                </a:lnTo>
                                <a:lnTo>
                                  <a:pt x="31895" y="417066"/>
                                </a:lnTo>
                                <a:lnTo>
                                  <a:pt x="55134" y="454508"/>
                                </a:lnTo>
                                <a:lnTo>
                                  <a:pt x="83696" y="487803"/>
                                </a:lnTo>
                                <a:lnTo>
                                  <a:pt x="116991" y="516365"/>
                                </a:lnTo>
                                <a:lnTo>
                                  <a:pt x="154433" y="539604"/>
                                </a:lnTo>
                                <a:lnTo>
                                  <a:pt x="195432" y="556931"/>
                                </a:lnTo>
                                <a:lnTo>
                                  <a:pt x="239401" y="567759"/>
                                </a:lnTo>
                                <a:lnTo>
                                  <a:pt x="285750" y="571500"/>
                                </a:lnTo>
                                <a:lnTo>
                                  <a:pt x="332098" y="567759"/>
                                </a:lnTo>
                                <a:lnTo>
                                  <a:pt x="376067" y="556931"/>
                                </a:lnTo>
                                <a:lnTo>
                                  <a:pt x="417066" y="539604"/>
                                </a:lnTo>
                                <a:lnTo>
                                  <a:pt x="454508" y="516365"/>
                                </a:lnTo>
                                <a:lnTo>
                                  <a:pt x="487803" y="487803"/>
                                </a:lnTo>
                                <a:lnTo>
                                  <a:pt x="516365" y="454508"/>
                                </a:lnTo>
                                <a:lnTo>
                                  <a:pt x="539604" y="417066"/>
                                </a:lnTo>
                                <a:lnTo>
                                  <a:pt x="556931" y="376067"/>
                                </a:lnTo>
                                <a:lnTo>
                                  <a:pt x="567759" y="332098"/>
                                </a:lnTo>
                                <a:lnTo>
                                  <a:pt x="571500" y="285750"/>
                                </a:lnTo>
                                <a:lnTo>
                                  <a:pt x="567759" y="239401"/>
                                </a:lnTo>
                                <a:lnTo>
                                  <a:pt x="556931" y="195432"/>
                                </a:lnTo>
                                <a:lnTo>
                                  <a:pt x="539604" y="154433"/>
                                </a:lnTo>
                                <a:lnTo>
                                  <a:pt x="516365" y="116991"/>
                                </a:lnTo>
                                <a:lnTo>
                                  <a:pt x="487803" y="83696"/>
                                </a:lnTo>
                                <a:lnTo>
                                  <a:pt x="454508" y="55134"/>
                                </a:lnTo>
                                <a:lnTo>
                                  <a:pt x="417066" y="31895"/>
                                </a:lnTo>
                                <a:lnTo>
                                  <a:pt x="376067" y="14568"/>
                                </a:lnTo>
                                <a:lnTo>
                                  <a:pt x="332098" y="3740"/>
                                </a:lnTo>
                                <a:lnTo>
                                  <a:pt x="285750" y="0"/>
                                </a:lnTo>
                                <a:close/>
                              </a:path>
                            </a:pathLst>
                          </a:custGeom>
                          <a:solidFill>
                            <a:srgbClr val="D3D2D2">
                              <a:alpha val="19999"/>
                            </a:srgbClr>
                          </a:solidFill>
                        </wps:spPr>
                        <wps:bodyPr wrap="square" lIns="0" tIns="0" rIns="0" bIns="0" rtlCol="0">
                          <a:prstTxWarp prst="textNoShape">
                            <a:avLst/>
                          </a:prstTxWarp>
                          <a:noAutofit/>
                        </wps:bodyPr>
                      </wps:wsp>
                      <wps:wsp>
                        <wps:cNvPr id="511" name="Graphic 511"/>
                        <wps:cNvSpPr/>
                        <wps:spPr>
                          <a:xfrm>
                            <a:off x="5242895" y="3320427"/>
                            <a:ext cx="471170" cy="471170"/>
                          </a:xfrm>
                          <a:custGeom>
                            <a:avLst/>
                            <a:gdLst/>
                            <a:ahLst/>
                            <a:cxnLst/>
                            <a:rect l="l" t="t" r="r" b="b"/>
                            <a:pathLst>
                              <a:path w="471170" h="471170">
                                <a:moveTo>
                                  <a:pt x="235331" y="0"/>
                                </a:moveTo>
                                <a:lnTo>
                                  <a:pt x="187902" y="4781"/>
                                </a:lnTo>
                                <a:lnTo>
                                  <a:pt x="143728" y="18493"/>
                                </a:lnTo>
                                <a:lnTo>
                                  <a:pt x="103754" y="40190"/>
                                </a:lnTo>
                                <a:lnTo>
                                  <a:pt x="68926" y="68926"/>
                                </a:lnTo>
                                <a:lnTo>
                                  <a:pt x="40190" y="103754"/>
                                </a:lnTo>
                                <a:lnTo>
                                  <a:pt x="18493" y="143728"/>
                                </a:lnTo>
                                <a:lnTo>
                                  <a:pt x="4781" y="187902"/>
                                </a:lnTo>
                                <a:lnTo>
                                  <a:pt x="0" y="235330"/>
                                </a:lnTo>
                                <a:lnTo>
                                  <a:pt x="4781" y="282759"/>
                                </a:lnTo>
                                <a:lnTo>
                                  <a:pt x="18493" y="326933"/>
                                </a:lnTo>
                                <a:lnTo>
                                  <a:pt x="40190" y="366907"/>
                                </a:lnTo>
                                <a:lnTo>
                                  <a:pt x="68926" y="401735"/>
                                </a:lnTo>
                                <a:lnTo>
                                  <a:pt x="103754" y="430471"/>
                                </a:lnTo>
                                <a:lnTo>
                                  <a:pt x="143728" y="452168"/>
                                </a:lnTo>
                                <a:lnTo>
                                  <a:pt x="187902" y="465880"/>
                                </a:lnTo>
                                <a:lnTo>
                                  <a:pt x="235331" y="470661"/>
                                </a:lnTo>
                                <a:lnTo>
                                  <a:pt x="282758" y="465880"/>
                                </a:lnTo>
                                <a:lnTo>
                                  <a:pt x="326931" y="452168"/>
                                </a:lnTo>
                                <a:lnTo>
                                  <a:pt x="366903" y="430471"/>
                                </a:lnTo>
                                <a:lnTo>
                                  <a:pt x="401729" y="401735"/>
                                </a:lnTo>
                                <a:lnTo>
                                  <a:pt x="430463" y="366907"/>
                                </a:lnTo>
                                <a:lnTo>
                                  <a:pt x="452158" y="326933"/>
                                </a:lnTo>
                                <a:lnTo>
                                  <a:pt x="465868" y="282759"/>
                                </a:lnTo>
                                <a:lnTo>
                                  <a:pt x="470649" y="235330"/>
                                </a:lnTo>
                                <a:lnTo>
                                  <a:pt x="465868" y="187902"/>
                                </a:lnTo>
                                <a:lnTo>
                                  <a:pt x="452158" y="143728"/>
                                </a:lnTo>
                                <a:lnTo>
                                  <a:pt x="430463" y="103754"/>
                                </a:lnTo>
                                <a:lnTo>
                                  <a:pt x="401729" y="68926"/>
                                </a:lnTo>
                                <a:lnTo>
                                  <a:pt x="366903" y="40190"/>
                                </a:lnTo>
                                <a:lnTo>
                                  <a:pt x="326931" y="18493"/>
                                </a:lnTo>
                                <a:lnTo>
                                  <a:pt x="282758" y="4781"/>
                                </a:lnTo>
                                <a:lnTo>
                                  <a:pt x="235331" y="0"/>
                                </a:lnTo>
                                <a:close/>
                              </a:path>
                            </a:pathLst>
                          </a:custGeom>
                          <a:solidFill>
                            <a:srgbClr val="FFFFFF"/>
                          </a:solidFill>
                        </wps:spPr>
                        <wps:bodyPr wrap="square" lIns="0" tIns="0" rIns="0" bIns="0" rtlCol="0">
                          <a:prstTxWarp prst="textNoShape">
                            <a:avLst/>
                          </a:prstTxWarp>
                          <a:noAutofit/>
                        </wps:bodyPr>
                      </wps:wsp>
                      <pic:pic>
                        <pic:nvPicPr>
                          <pic:cNvPr id="512" name="Image 512"/>
                          <pic:cNvPicPr/>
                        </pic:nvPicPr>
                        <pic:blipFill>
                          <a:blip r:embed="rId127" cstate="print"/>
                          <a:stretch>
                            <a:fillRect/>
                          </a:stretch>
                        </pic:blipFill>
                        <pic:spPr>
                          <a:xfrm>
                            <a:off x="5357233" y="3433885"/>
                            <a:ext cx="241985" cy="243749"/>
                          </a:xfrm>
                          <a:prstGeom prst="rect">
                            <a:avLst/>
                          </a:prstGeom>
                        </pic:spPr>
                      </pic:pic>
                      <wps:wsp>
                        <wps:cNvPr id="513" name="Graphic 513"/>
                        <wps:cNvSpPr/>
                        <wps:spPr>
                          <a:xfrm>
                            <a:off x="8535062" y="1105933"/>
                            <a:ext cx="777875" cy="777240"/>
                          </a:xfrm>
                          <a:custGeom>
                            <a:avLst/>
                            <a:gdLst/>
                            <a:ahLst/>
                            <a:cxnLst/>
                            <a:rect l="l" t="t" r="r" b="b"/>
                            <a:pathLst>
                              <a:path w="777875" h="777240">
                                <a:moveTo>
                                  <a:pt x="388632" y="0"/>
                                </a:moveTo>
                                <a:lnTo>
                                  <a:pt x="339884" y="3027"/>
                                </a:lnTo>
                                <a:lnTo>
                                  <a:pt x="292943" y="11868"/>
                                </a:lnTo>
                                <a:lnTo>
                                  <a:pt x="248172" y="26158"/>
                                </a:lnTo>
                                <a:lnTo>
                                  <a:pt x="205937" y="45532"/>
                                </a:lnTo>
                                <a:lnTo>
                                  <a:pt x="166601" y="69627"/>
                                </a:lnTo>
                                <a:lnTo>
                                  <a:pt x="130528" y="98078"/>
                                </a:lnTo>
                                <a:lnTo>
                                  <a:pt x="98084" y="130521"/>
                                </a:lnTo>
                                <a:lnTo>
                                  <a:pt x="69631" y="166592"/>
                                </a:lnTo>
                                <a:lnTo>
                                  <a:pt x="45535" y="205927"/>
                                </a:lnTo>
                                <a:lnTo>
                                  <a:pt x="26160" y="248161"/>
                                </a:lnTo>
                                <a:lnTo>
                                  <a:pt x="11869" y="292931"/>
                                </a:lnTo>
                                <a:lnTo>
                                  <a:pt x="3028" y="339872"/>
                                </a:lnTo>
                                <a:lnTo>
                                  <a:pt x="0" y="388620"/>
                                </a:lnTo>
                                <a:lnTo>
                                  <a:pt x="3028" y="437367"/>
                                </a:lnTo>
                                <a:lnTo>
                                  <a:pt x="11869" y="484308"/>
                                </a:lnTo>
                                <a:lnTo>
                                  <a:pt x="26160" y="529078"/>
                                </a:lnTo>
                                <a:lnTo>
                                  <a:pt x="45535" y="571312"/>
                                </a:lnTo>
                                <a:lnTo>
                                  <a:pt x="69631" y="610647"/>
                                </a:lnTo>
                                <a:lnTo>
                                  <a:pt x="98084" y="646718"/>
                                </a:lnTo>
                                <a:lnTo>
                                  <a:pt x="130528" y="679161"/>
                                </a:lnTo>
                                <a:lnTo>
                                  <a:pt x="166601" y="707612"/>
                                </a:lnTo>
                                <a:lnTo>
                                  <a:pt x="205937" y="731707"/>
                                </a:lnTo>
                                <a:lnTo>
                                  <a:pt x="248172" y="751081"/>
                                </a:lnTo>
                                <a:lnTo>
                                  <a:pt x="292943" y="765371"/>
                                </a:lnTo>
                                <a:lnTo>
                                  <a:pt x="339884" y="774212"/>
                                </a:lnTo>
                                <a:lnTo>
                                  <a:pt x="388632" y="777240"/>
                                </a:lnTo>
                                <a:lnTo>
                                  <a:pt x="437380" y="774212"/>
                                </a:lnTo>
                                <a:lnTo>
                                  <a:pt x="484321" y="765371"/>
                                </a:lnTo>
                                <a:lnTo>
                                  <a:pt x="529091" y="751081"/>
                                </a:lnTo>
                                <a:lnTo>
                                  <a:pt x="571325" y="731707"/>
                                </a:lnTo>
                                <a:lnTo>
                                  <a:pt x="610660" y="707612"/>
                                </a:lnTo>
                                <a:lnTo>
                                  <a:pt x="646731" y="679161"/>
                                </a:lnTo>
                                <a:lnTo>
                                  <a:pt x="679174" y="646718"/>
                                </a:lnTo>
                                <a:lnTo>
                                  <a:pt x="707625" y="610647"/>
                                </a:lnTo>
                                <a:lnTo>
                                  <a:pt x="731719" y="571312"/>
                                </a:lnTo>
                                <a:lnTo>
                                  <a:pt x="751094" y="529078"/>
                                </a:lnTo>
                                <a:lnTo>
                                  <a:pt x="765383" y="484308"/>
                                </a:lnTo>
                                <a:lnTo>
                                  <a:pt x="774224" y="437367"/>
                                </a:lnTo>
                                <a:lnTo>
                                  <a:pt x="777252" y="388620"/>
                                </a:lnTo>
                                <a:lnTo>
                                  <a:pt x="774224" y="339872"/>
                                </a:lnTo>
                                <a:lnTo>
                                  <a:pt x="765383" y="292931"/>
                                </a:lnTo>
                                <a:lnTo>
                                  <a:pt x="751094" y="248161"/>
                                </a:lnTo>
                                <a:lnTo>
                                  <a:pt x="731719" y="205927"/>
                                </a:lnTo>
                                <a:lnTo>
                                  <a:pt x="707625" y="166592"/>
                                </a:lnTo>
                                <a:lnTo>
                                  <a:pt x="679174" y="130521"/>
                                </a:lnTo>
                                <a:lnTo>
                                  <a:pt x="646731" y="98078"/>
                                </a:lnTo>
                                <a:lnTo>
                                  <a:pt x="610660" y="69627"/>
                                </a:lnTo>
                                <a:lnTo>
                                  <a:pt x="571325" y="45532"/>
                                </a:lnTo>
                                <a:lnTo>
                                  <a:pt x="529091" y="26158"/>
                                </a:lnTo>
                                <a:lnTo>
                                  <a:pt x="484321" y="11868"/>
                                </a:lnTo>
                                <a:lnTo>
                                  <a:pt x="437380" y="3027"/>
                                </a:lnTo>
                                <a:lnTo>
                                  <a:pt x="388632" y="0"/>
                                </a:lnTo>
                                <a:close/>
                              </a:path>
                            </a:pathLst>
                          </a:custGeom>
                          <a:solidFill>
                            <a:srgbClr val="D3D2D2">
                              <a:alpha val="19999"/>
                            </a:srgbClr>
                          </a:solidFill>
                        </wps:spPr>
                        <wps:bodyPr wrap="square" lIns="0" tIns="0" rIns="0" bIns="0" rtlCol="0">
                          <a:prstTxWarp prst="textNoShape">
                            <a:avLst/>
                          </a:prstTxWarp>
                          <a:noAutofit/>
                        </wps:bodyPr>
                      </wps:wsp>
                      <wps:wsp>
                        <wps:cNvPr id="514" name="Graphic 514"/>
                        <wps:cNvSpPr/>
                        <wps:spPr>
                          <a:xfrm>
                            <a:off x="8603641" y="1174501"/>
                            <a:ext cx="640715" cy="640715"/>
                          </a:xfrm>
                          <a:custGeom>
                            <a:avLst/>
                            <a:gdLst/>
                            <a:ahLst/>
                            <a:cxnLst/>
                            <a:rect l="l" t="t" r="r" b="b"/>
                            <a:pathLst>
                              <a:path w="640715" h="640715">
                                <a:moveTo>
                                  <a:pt x="320052" y="0"/>
                                </a:moveTo>
                                <a:lnTo>
                                  <a:pt x="272758" y="3470"/>
                                </a:lnTo>
                                <a:lnTo>
                                  <a:pt x="227617" y="13550"/>
                                </a:lnTo>
                                <a:lnTo>
                                  <a:pt x="185127" y="29746"/>
                                </a:lnTo>
                                <a:lnTo>
                                  <a:pt x="145781" y="51562"/>
                                </a:lnTo>
                                <a:lnTo>
                                  <a:pt x="110075" y="78504"/>
                                </a:lnTo>
                                <a:lnTo>
                                  <a:pt x="78504" y="110075"/>
                                </a:lnTo>
                                <a:lnTo>
                                  <a:pt x="51562" y="145781"/>
                                </a:lnTo>
                                <a:lnTo>
                                  <a:pt x="29746" y="185127"/>
                                </a:lnTo>
                                <a:lnTo>
                                  <a:pt x="13550" y="227617"/>
                                </a:lnTo>
                                <a:lnTo>
                                  <a:pt x="3470" y="272758"/>
                                </a:lnTo>
                                <a:lnTo>
                                  <a:pt x="0" y="320052"/>
                                </a:lnTo>
                                <a:lnTo>
                                  <a:pt x="3470" y="367347"/>
                                </a:lnTo>
                                <a:lnTo>
                                  <a:pt x="13550" y="412487"/>
                                </a:lnTo>
                                <a:lnTo>
                                  <a:pt x="29746" y="454978"/>
                                </a:lnTo>
                                <a:lnTo>
                                  <a:pt x="51562" y="494324"/>
                                </a:lnTo>
                                <a:lnTo>
                                  <a:pt x="78504" y="530030"/>
                                </a:lnTo>
                                <a:lnTo>
                                  <a:pt x="110075" y="561601"/>
                                </a:lnTo>
                                <a:lnTo>
                                  <a:pt x="145781" y="588542"/>
                                </a:lnTo>
                                <a:lnTo>
                                  <a:pt x="185127" y="610358"/>
                                </a:lnTo>
                                <a:lnTo>
                                  <a:pt x="227617" y="626554"/>
                                </a:lnTo>
                                <a:lnTo>
                                  <a:pt x="272758" y="636635"/>
                                </a:lnTo>
                                <a:lnTo>
                                  <a:pt x="320052" y="640105"/>
                                </a:lnTo>
                                <a:lnTo>
                                  <a:pt x="367347" y="636635"/>
                                </a:lnTo>
                                <a:lnTo>
                                  <a:pt x="412486" y="626554"/>
                                </a:lnTo>
                                <a:lnTo>
                                  <a:pt x="454975" y="610358"/>
                                </a:lnTo>
                                <a:lnTo>
                                  <a:pt x="494320" y="588542"/>
                                </a:lnTo>
                                <a:lnTo>
                                  <a:pt x="530024" y="561601"/>
                                </a:lnTo>
                                <a:lnTo>
                                  <a:pt x="561594" y="530030"/>
                                </a:lnTo>
                                <a:lnTo>
                                  <a:pt x="588533" y="494324"/>
                                </a:lnTo>
                                <a:lnTo>
                                  <a:pt x="610348" y="454978"/>
                                </a:lnTo>
                                <a:lnTo>
                                  <a:pt x="626542" y="412487"/>
                                </a:lnTo>
                                <a:lnTo>
                                  <a:pt x="636622" y="367347"/>
                                </a:lnTo>
                                <a:lnTo>
                                  <a:pt x="640092" y="320052"/>
                                </a:lnTo>
                                <a:lnTo>
                                  <a:pt x="636622" y="272758"/>
                                </a:lnTo>
                                <a:lnTo>
                                  <a:pt x="626542" y="227617"/>
                                </a:lnTo>
                                <a:lnTo>
                                  <a:pt x="610348" y="185127"/>
                                </a:lnTo>
                                <a:lnTo>
                                  <a:pt x="588533" y="145781"/>
                                </a:lnTo>
                                <a:lnTo>
                                  <a:pt x="561594" y="110075"/>
                                </a:lnTo>
                                <a:lnTo>
                                  <a:pt x="530024" y="78504"/>
                                </a:lnTo>
                                <a:lnTo>
                                  <a:pt x="494320" y="51562"/>
                                </a:lnTo>
                                <a:lnTo>
                                  <a:pt x="454975" y="29746"/>
                                </a:lnTo>
                                <a:lnTo>
                                  <a:pt x="412486" y="13550"/>
                                </a:lnTo>
                                <a:lnTo>
                                  <a:pt x="367347" y="3470"/>
                                </a:lnTo>
                                <a:lnTo>
                                  <a:pt x="320052" y="0"/>
                                </a:lnTo>
                                <a:close/>
                              </a:path>
                            </a:pathLst>
                          </a:custGeom>
                          <a:solidFill>
                            <a:srgbClr val="FFFFFF"/>
                          </a:solidFill>
                        </wps:spPr>
                        <wps:bodyPr wrap="square" lIns="0" tIns="0" rIns="0" bIns="0" rtlCol="0">
                          <a:prstTxWarp prst="textNoShape">
                            <a:avLst/>
                          </a:prstTxWarp>
                          <a:noAutofit/>
                        </wps:bodyPr>
                      </wps:wsp>
                      <pic:pic>
                        <pic:nvPicPr>
                          <pic:cNvPr id="515" name="Image 515"/>
                          <pic:cNvPicPr/>
                        </pic:nvPicPr>
                        <pic:blipFill>
                          <a:blip r:embed="rId128" cstate="print"/>
                          <a:stretch>
                            <a:fillRect/>
                          </a:stretch>
                        </pic:blipFill>
                        <pic:spPr>
                          <a:xfrm>
                            <a:off x="8765319" y="1305399"/>
                            <a:ext cx="316745" cy="261939"/>
                          </a:xfrm>
                          <a:prstGeom prst="rect">
                            <a:avLst/>
                          </a:prstGeom>
                        </pic:spPr>
                      </pic:pic>
                      <pic:pic>
                        <pic:nvPicPr>
                          <pic:cNvPr id="516" name="Image 516"/>
                          <pic:cNvPicPr/>
                        </pic:nvPicPr>
                        <pic:blipFill>
                          <a:blip r:embed="rId129" cstate="print"/>
                          <a:stretch>
                            <a:fillRect/>
                          </a:stretch>
                        </pic:blipFill>
                        <pic:spPr>
                          <a:xfrm>
                            <a:off x="8839566" y="1589314"/>
                            <a:ext cx="117928" cy="116626"/>
                          </a:xfrm>
                          <a:prstGeom prst="rect">
                            <a:avLst/>
                          </a:prstGeom>
                        </pic:spPr>
                      </pic:pic>
                      <wps:wsp>
                        <wps:cNvPr id="517" name="Graphic 517"/>
                        <wps:cNvSpPr/>
                        <wps:spPr>
                          <a:xfrm>
                            <a:off x="7204702" y="1105933"/>
                            <a:ext cx="777875" cy="777240"/>
                          </a:xfrm>
                          <a:custGeom>
                            <a:avLst/>
                            <a:gdLst/>
                            <a:ahLst/>
                            <a:cxnLst/>
                            <a:rect l="l" t="t" r="r" b="b"/>
                            <a:pathLst>
                              <a:path w="777875" h="777240">
                                <a:moveTo>
                                  <a:pt x="388632" y="0"/>
                                </a:moveTo>
                                <a:lnTo>
                                  <a:pt x="339884" y="3027"/>
                                </a:lnTo>
                                <a:lnTo>
                                  <a:pt x="292943" y="11868"/>
                                </a:lnTo>
                                <a:lnTo>
                                  <a:pt x="248172" y="26158"/>
                                </a:lnTo>
                                <a:lnTo>
                                  <a:pt x="205937" y="45532"/>
                                </a:lnTo>
                                <a:lnTo>
                                  <a:pt x="166601" y="69627"/>
                                </a:lnTo>
                                <a:lnTo>
                                  <a:pt x="130528" y="98078"/>
                                </a:lnTo>
                                <a:lnTo>
                                  <a:pt x="98084" y="130521"/>
                                </a:lnTo>
                                <a:lnTo>
                                  <a:pt x="69631" y="166592"/>
                                </a:lnTo>
                                <a:lnTo>
                                  <a:pt x="45535" y="205927"/>
                                </a:lnTo>
                                <a:lnTo>
                                  <a:pt x="26160" y="248161"/>
                                </a:lnTo>
                                <a:lnTo>
                                  <a:pt x="11869" y="292931"/>
                                </a:lnTo>
                                <a:lnTo>
                                  <a:pt x="3028" y="339872"/>
                                </a:lnTo>
                                <a:lnTo>
                                  <a:pt x="0" y="388620"/>
                                </a:lnTo>
                                <a:lnTo>
                                  <a:pt x="3028" y="437367"/>
                                </a:lnTo>
                                <a:lnTo>
                                  <a:pt x="11869" y="484308"/>
                                </a:lnTo>
                                <a:lnTo>
                                  <a:pt x="26160" y="529078"/>
                                </a:lnTo>
                                <a:lnTo>
                                  <a:pt x="45535" y="571312"/>
                                </a:lnTo>
                                <a:lnTo>
                                  <a:pt x="69631" y="610647"/>
                                </a:lnTo>
                                <a:lnTo>
                                  <a:pt x="98084" y="646718"/>
                                </a:lnTo>
                                <a:lnTo>
                                  <a:pt x="130528" y="679161"/>
                                </a:lnTo>
                                <a:lnTo>
                                  <a:pt x="166601" y="707612"/>
                                </a:lnTo>
                                <a:lnTo>
                                  <a:pt x="205937" y="731707"/>
                                </a:lnTo>
                                <a:lnTo>
                                  <a:pt x="248172" y="751081"/>
                                </a:lnTo>
                                <a:lnTo>
                                  <a:pt x="292943" y="765371"/>
                                </a:lnTo>
                                <a:lnTo>
                                  <a:pt x="339884" y="774212"/>
                                </a:lnTo>
                                <a:lnTo>
                                  <a:pt x="388632" y="777240"/>
                                </a:lnTo>
                                <a:lnTo>
                                  <a:pt x="437380" y="774212"/>
                                </a:lnTo>
                                <a:lnTo>
                                  <a:pt x="484321" y="765371"/>
                                </a:lnTo>
                                <a:lnTo>
                                  <a:pt x="529091" y="751081"/>
                                </a:lnTo>
                                <a:lnTo>
                                  <a:pt x="571325" y="731707"/>
                                </a:lnTo>
                                <a:lnTo>
                                  <a:pt x="610660" y="707612"/>
                                </a:lnTo>
                                <a:lnTo>
                                  <a:pt x="646731" y="679161"/>
                                </a:lnTo>
                                <a:lnTo>
                                  <a:pt x="679174" y="646718"/>
                                </a:lnTo>
                                <a:lnTo>
                                  <a:pt x="707625" y="610647"/>
                                </a:lnTo>
                                <a:lnTo>
                                  <a:pt x="731719" y="571312"/>
                                </a:lnTo>
                                <a:lnTo>
                                  <a:pt x="751094" y="529078"/>
                                </a:lnTo>
                                <a:lnTo>
                                  <a:pt x="765383" y="484308"/>
                                </a:lnTo>
                                <a:lnTo>
                                  <a:pt x="774224" y="437367"/>
                                </a:lnTo>
                                <a:lnTo>
                                  <a:pt x="777252" y="388620"/>
                                </a:lnTo>
                                <a:lnTo>
                                  <a:pt x="774224" y="339872"/>
                                </a:lnTo>
                                <a:lnTo>
                                  <a:pt x="765383" y="292931"/>
                                </a:lnTo>
                                <a:lnTo>
                                  <a:pt x="751094" y="248161"/>
                                </a:lnTo>
                                <a:lnTo>
                                  <a:pt x="731719" y="205927"/>
                                </a:lnTo>
                                <a:lnTo>
                                  <a:pt x="707625" y="166592"/>
                                </a:lnTo>
                                <a:lnTo>
                                  <a:pt x="679174" y="130521"/>
                                </a:lnTo>
                                <a:lnTo>
                                  <a:pt x="646731" y="98078"/>
                                </a:lnTo>
                                <a:lnTo>
                                  <a:pt x="610660" y="69627"/>
                                </a:lnTo>
                                <a:lnTo>
                                  <a:pt x="571325" y="45532"/>
                                </a:lnTo>
                                <a:lnTo>
                                  <a:pt x="529091" y="26158"/>
                                </a:lnTo>
                                <a:lnTo>
                                  <a:pt x="484321" y="11868"/>
                                </a:lnTo>
                                <a:lnTo>
                                  <a:pt x="437380" y="3027"/>
                                </a:lnTo>
                                <a:lnTo>
                                  <a:pt x="388632" y="0"/>
                                </a:lnTo>
                                <a:close/>
                              </a:path>
                            </a:pathLst>
                          </a:custGeom>
                          <a:solidFill>
                            <a:srgbClr val="D3D2D2">
                              <a:alpha val="19999"/>
                            </a:srgbClr>
                          </a:solidFill>
                        </wps:spPr>
                        <wps:bodyPr wrap="square" lIns="0" tIns="0" rIns="0" bIns="0" rtlCol="0">
                          <a:prstTxWarp prst="textNoShape">
                            <a:avLst/>
                          </a:prstTxWarp>
                          <a:noAutofit/>
                        </wps:bodyPr>
                      </wps:wsp>
                      <wps:wsp>
                        <wps:cNvPr id="518" name="Graphic 518"/>
                        <wps:cNvSpPr/>
                        <wps:spPr>
                          <a:xfrm>
                            <a:off x="7273280" y="1174501"/>
                            <a:ext cx="640715" cy="640715"/>
                          </a:xfrm>
                          <a:custGeom>
                            <a:avLst/>
                            <a:gdLst/>
                            <a:ahLst/>
                            <a:cxnLst/>
                            <a:rect l="l" t="t" r="r" b="b"/>
                            <a:pathLst>
                              <a:path w="640715" h="640715">
                                <a:moveTo>
                                  <a:pt x="320052" y="0"/>
                                </a:moveTo>
                                <a:lnTo>
                                  <a:pt x="272758" y="3470"/>
                                </a:lnTo>
                                <a:lnTo>
                                  <a:pt x="227617" y="13550"/>
                                </a:lnTo>
                                <a:lnTo>
                                  <a:pt x="185127" y="29746"/>
                                </a:lnTo>
                                <a:lnTo>
                                  <a:pt x="145781" y="51562"/>
                                </a:lnTo>
                                <a:lnTo>
                                  <a:pt x="110075" y="78504"/>
                                </a:lnTo>
                                <a:lnTo>
                                  <a:pt x="78504" y="110075"/>
                                </a:lnTo>
                                <a:lnTo>
                                  <a:pt x="51562" y="145781"/>
                                </a:lnTo>
                                <a:lnTo>
                                  <a:pt x="29746" y="185127"/>
                                </a:lnTo>
                                <a:lnTo>
                                  <a:pt x="13550" y="227617"/>
                                </a:lnTo>
                                <a:lnTo>
                                  <a:pt x="3470" y="272758"/>
                                </a:lnTo>
                                <a:lnTo>
                                  <a:pt x="0" y="320052"/>
                                </a:lnTo>
                                <a:lnTo>
                                  <a:pt x="3470" y="367347"/>
                                </a:lnTo>
                                <a:lnTo>
                                  <a:pt x="13550" y="412487"/>
                                </a:lnTo>
                                <a:lnTo>
                                  <a:pt x="29746" y="454978"/>
                                </a:lnTo>
                                <a:lnTo>
                                  <a:pt x="51562" y="494324"/>
                                </a:lnTo>
                                <a:lnTo>
                                  <a:pt x="78504" y="530030"/>
                                </a:lnTo>
                                <a:lnTo>
                                  <a:pt x="110075" y="561601"/>
                                </a:lnTo>
                                <a:lnTo>
                                  <a:pt x="145781" y="588542"/>
                                </a:lnTo>
                                <a:lnTo>
                                  <a:pt x="185127" y="610358"/>
                                </a:lnTo>
                                <a:lnTo>
                                  <a:pt x="227617" y="626554"/>
                                </a:lnTo>
                                <a:lnTo>
                                  <a:pt x="272758" y="636635"/>
                                </a:lnTo>
                                <a:lnTo>
                                  <a:pt x="320052" y="640105"/>
                                </a:lnTo>
                                <a:lnTo>
                                  <a:pt x="367347" y="636635"/>
                                </a:lnTo>
                                <a:lnTo>
                                  <a:pt x="412486" y="626554"/>
                                </a:lnTo>
                                <a:lnTo>
                                  <a:pt x="454975" y="610358"/>
                                </a:lnTo>
                                <a:lnTo>
                                  <a:pt x="494320" y="588542"/>
                                </a:lnTo>
                                <a:lnTo>
                                  <a:pt x="530024" y="561601"/>
                                </a:lnTo>
                                <a:lnTo>
                                  <a:pt x="561594" y="530030"/>
                                </a:lnTo>
                                <a:lnTo>
                                  <a:pt x="588533" y="494324"/>
                                </a:lnTo>
                                <a:lnTo>
                                  <a:pt x="610348" y="454978"/>
                                </a:lnTo>
                                <a:lnTo>
                                  <a:pt x="626542" y="412487"/>
                                </a:lnTo>
                                <a:lnTo>
                                  <a:pt x="636622" y="367347"/>
                                </a:lnTo>
                                <a:lnTo>
                                  <a:pt x="640092" y="320052"/>
                                </a:lnTo>
                                <a:lnTo>
                                  <a:pt x="636622" y="272758"/>
                                </a:lnTo>
                                <a:lnTo>
                                  <a:pt x="626542" y="227617"/>
                                </a:lnTo>
                                <a:lnTo>
                                  <a:pt x="610348" y="185127"/>
                                </a:lnTo>
                                <a:lnTo>
                                  <a:pt x="588533" y="145781"/>
                                </a:lnTo>
                                <a:lnTo>
                                  <a:pt x="561594" y="110075"/>
                                </a:lnTo>
                                <a:lnTo>
                                  <a:pt x="530024" y="78504"/>
                                </a:lnTo>
                                <a:lnTo>
                                  <a:pt x="494320" y="51562"/>
                                </a:lnTo>
                                <a:lnTo>
                                  <a:pt x="454975" y="29746"/>
                                </a:lnTo>
                                <a:lnTo>
                                  <a:pt x="412486" y="13550"/>
                                </a:lnTo>
                                <a:lnTo>
                                  <a:pt x="367347" y="3470"/>
                                </a:lnTo>
                                <a:lnTo>
                                  <a:pt x="320052" y="0"/>
                                </a:lnTo>
                                <a:close/>
                              </a:path>
                            </a:pathLst>
                          </a:custGeom>
                          <a:solidFill>
                            <a:srgbClr val="FFFFFF"/>
                          </a:solidFill>
                        </wps:spPr>
                        <wps:bodyPr wrap="square" lIns="0" tIns="0" rIns="0" bIns="0" rtlCol="0">
                          <a:prstTxWarp prst="textNoShape">
                            <a:avLst/>
                          </a:prstTxWarp>
                          <a:noAutofit/>
                        </wps:bodyPr>
                      </wps:wsp>
                      <wps:wsp>
                        <wps:cNvPr id="519" name="Graphic 519"/>
                        <wps:cNvSpPr/>
                        <wps:spPr>
                          <a:xfrm>
                            <a:off x="7494461" y="1344802"/>
                            <a:ext cx="198120" cy="299720"/>
                          </a:xfrm>
                          <a:custGeom>
                            <a:avLst/>
                            <a:gdLst/>
                            <a:ahLst/>
                            <a:cxnLst/>
                            <a:rect l="l" t="t" r="r" b="b"/>
                            <a:pathLst>
                              <a:path w="198120" h="299720">
                                <a:moveTo>
                                  <a:pt x="98869" y="0"/>
                                </a:moveTo>
                                <a:lnTo>
                                  <a:pt x="144335" y="79387"/>
                                </a:lnTo>
                                <a:lnTo>
                                  <a:pt x="162114" y="108278"/>
                                </a:lnTo>
                                <a:lnTo>
                                  <a:pt x="179424" y="137842"/>
                                </a:lnTo>
                                <a:lnTo>
                                  <a:pt x="192539" y="168488"/>
                                </a:lnTo>
                                <a:lnTo>
                                  <a:pt x="197738" y="200621"/>
                                </a:lnTo>
                                <a:lnTo>
                                  <a:pt x="189902" y="238907"/>
                                </a:lnTo>
                                <a:lnTo>
                                  <a:pt x="168602" y="270360"/>
                                </a:lnTo>
                                <a:lnTo>
                                  <a:pt x="137152" y="291665"/>
                                </a:lnTo>
                                <a:lnTo>
                                  <a:pt x="98869" y="299504"/>
                                </a:lnTo>
                                <a:lnTo>
                                  <a:pt x="60280" y="291665"/>
                                </a:lnTo>
                                <a:lnTo>
                                  <a:pt x="28865" y="270360"/>
                                </a:lnTo>
                                <a:lnTo>
                                  <a:pt x="7734" y="238907"/>
                                </a:lnTo>
                                <a:lnTo>
                                  <a:pt x="0" y="200621"/>
                                </a:lnTo>
                                <a:lnTo>
                                  <a:pt x="5187" y="168488"/>
                                </a:lnTo>
                                <a:lnTo>
                                  <a:pt x="18224" y="137842"/>
                                </a:lnTo>
                                <a:lnTo>
                                  <a:pt x="35318" y="108278"/>
                                </a:lnTo>
                                <a:lnTo>
                                  <a:pt x="52679" y="79387"/>
                                </a:lnTo>
                                <a:lnTo>
                                  <a:pt x="98869" y="0"/>
                                </a:lnTo>
                                <a:close/>
                              </a:path>
                            </a:pathLst>
                          </a:custGeom>
                          <a:ln w="9029">
                            <a:solidFill>
                              <a:srgbClr val="69C8CC"/>
                            </a:solidFill>
                            <a:prstDash val="solid"/>
                          </a:ln>
                        </wps:spPr>
                        <wps:bodyPr wrap="square" lIns="0" tIns="0" rIns="0" bIns="0" rtlCol="0">
                          <a:prstTxWarp prst="textNoShape">
                            <a:avLst/>
                          </a:prstTxWarp>
                          <a:noAutofit/>
                        </wps:bodyPr>
                      </wps:wsp>
                      <wps:wsp>
                        <wps:cNvPr id="520" name="Graphic 520"/>
                        <wps:cNvSpPr/>
                        <wps:spPr>
                          <a:xfrm>
                            <a:off x="6447704" y="3497999"/>
                            <a:ext cx="777875" cy="777240"/>
                          </a:xfrm>
                          <a:custGeom>
                            <a:avLst/>
                            <a:gdLst/>
                            <a:ahLst/>
                            <a:cxnLst/>
                            <a:rect l="l" t="t" r="r" b="b"/>
                            <a:pathLst>
                              <a:path w="777875" h="777240">
                                <a:moveTo>
                                  <a:pt x="388632" y="0"/>
                                </a:moveTo>
                                <a:lnTo>
                                  <a:pt x="339884" y="3027"/>
                                </a:lnTo>
                                <a:lnTo>
                                  <a:pt x="292943" y="11868"/>
                                </a:lnTo>
                                <a:lnTo>
                                  <a:pt x="248172" y="26158"/>
                                </a:lnTo>
                                <a:lnTo>
                                  <a:pt x="205937" y="45532"/>
                                </a:lnTo>
                                <a:lnTo>
                                  <a:pt x="166601" y="69627"/>
                                </a:lnTo>
                                <a:lnTo>
                                  <a:pt x="130528" y="98078"/>
                                </a:lnTo>
                                <a:lnTo>
                                  <a:pt x="98084" y="130521"/>
                                </a:lnTo>
                                <a:lnTo>
                                  <a:pt x="69631" y="166592"/>
                                </a:lnTo>
                                <a:lnTo>
                                  <a:pt x="45535" y="205927"/>
                                </a:lnTo>
                                <a:lnTo>
                                  <a:pt x="26160" y="248161"/>
                                </a:lnTo>
                                <a:lnTo>
                                  <a:pt x="11869" y="292931"/>
                                </a:lnTo>
                                <a:lnTo>
                                  <a:pt x="3028" y="339872"/>
                                </a:lnTo>
                                <a:lnTo>
                                  <a:pt x="0" y="388620"/>
                                </a:lnTo>
                                <a:lnTo>
                                  <a:pt x="3028" y="437367"/>
                                </a:lnTo>
                                <a:lnTo>
                                  <a:pt x="11869" y="484308"/>
                                </a:lnTo>
                                <a:lnTo>
                                  <a:pt x="26160" y="529078"/>
                                </a:lnTo>
                                <a:lnTo>
                                  <a:pt x="45535" y="571312"/>
                                </a:lnTo>
                                <a:lnTo>
                                  <a:pt x="69631" y="610647"/>
                                </a:lnTo>
                                <a:lnTo>
                                  <a:pt x="98084" y="646718"/>
                                </a:lnTo>
                                <a:lnTo>
                                  <a:pt x="130528" y="679161"/>
                                </a:lnTo>
                                <a:lnTo>
                                  <a:pt x="166601" y="707612"/>
                                </a:lnTo>
                                <a:lnTo>
                                  <a:pt x="205937" y="731707"/>
                                </a:lnTo>
                                <a:lnTo>
                                  <a:pt x="248172" y="751081"/>
                                </a:lnTo>
                                <a:lnTo>
                                  <a:pt x="292943" y="765371"/>
                                </a:lnTo>
                                <a:lnTo>
                                  <a:pt x="339884" y="774212"/>
                                </a:lnTo>
                                <a:lnTo>
                                  <a:pt x="388632" y="777240"/>
                                </a:lnTo>
                                <a:lnTo>
                                  <a:pt x="437380" y="774212"/>
                                </a:lnTo>
                                <a:lnTo>
                                  <a:pt x="484321" y="765371"/>
                                </a:lnTo>
                                <a:lnTo>
                                  <a:pt x="529091" y="751081"/>
                                </a:lnTo>
                                <a:lnTo>
                                  <a:pt x="571325" y="731707"/>
                                </a:lnTo>
                                <a:lnTo>
                                  <a:pt x="610660" y="707612"/>
                                </a:lnTo>
                                <a:lnTo>
                                  <a:pt x="646731" y="679161"/>
                                </a:lnTo>
                                <a:lnTo>
                                  <a:pt x="679174" y="646718"/>
                                </a:lnTo>
                                <a:lnTo>
                                  <a:pt x="707625" y="610647"/>
                                </a:lnTo>
                                <a:lnTo>
                                  <a:pt x="731719" y="571312"/>
                                </a:lnTo>
                                <a:lnTo>
                                  <a:pt x="751094" y="529078"/>
                                </a:lnTo>
                                <a:lnTo>
                                  <a:pt x="765383" y="484308"/>
                                </a:lnTo>
                                <a:lnTo>
                                  <a:pt x="774224" y="437367"/>
                                </a:lnTo>
                                <a:lnTo>
                                  <a:pt x="777252" y="388620"/>
                                </a:lnTo>
                                <a:lnTo>
                                  <a:pt x="774224" y="339872"/>
                                </a:lnTo>
                                <a:lnTo>
                                  <a:pt x="765383" y="292931"/>
                                </a:lnTo>
                                <a:lnTo>
                                  <a:pt x="751094" y="248161"/>
                                </a:lnTo>
                                <a:lnTo>
                                  <a:pt x="731719" y="205927"/>
                                </a:lnTo>
                                <a:lnTo>
                                  <a:pt x="707625" y="166592"/>
                                </a:lnTo>
                                <a:lnTo>
                                  <a:pt x="679174" y="130521"/>
                                </a:lnTo>
                                <a:lnTo>
                                  <a:pt x="646731" y="98078"/>
                                </a:lnTo>
                                <a:lnTo>
                                  <a:pt x="610660" y="69627"/>
                                </a:lnTo>
                                <a:lnTo>
                                  <a:pt x="571325" y="45532"/>
                                </a:lnTo>
                                <a:lnTo>
                                  <a:pt x="529091" y="26158"/>
                                </a:lnTo>
                                <a:lnTo>
                                  <a:pt x="484321" y="11868"/>
                                </a:lnTo>
                                <a:lnTo>
                                  <a:pt x="437380" y="3027"/>
                                </a:lnTo>
                                <a:lnTo>
                                  <a:pt x="388632" y="0"/>
                                </a:lnTo>
                                <a:close/>
                              </a:path>
                            </a:pathLst>
                          </a:custGeom>
                          <a:solidFill>
                            <a:srgbClr val="D3D2D2">
                              <a:alpha val="19999"/>
                            </a:srgbClr>
                          </a:solidFill>
                        </wps:spPr>
                        <wps:bodyPr wrap="square" lIns="0" tIns="0" rIns="0" bIns="0" rtlCol="0">
                          <a:prstTxWarp prst="textNoShape">
                            <a:avLst/>
                          </a:prstTxWarp>
                          <a:noAutofit/>
                        </wps:bodyPr>
                      </wps:wsp>
                      <wps:wsp>
                        <wps:cNvPr id="521" name="Graphic 521"/>
                        <wps:cNvSpPr/>
                        <wps:spPr>
                          <a:xfrm>
                            <a:off x="6516285" y="3566566"/>
                            <a:ext cx="640715" cy="640715"/>
                          </a:xfrm>
                          <a:custGeom>
                            <a:avLst/>
                            <a:gdLst/>
                            <a:ahLst/>
                            <a:cxnLst/>
                            <a:rect l="l" t="t" r="r" b="b"/>
                            <a:pathLst>
                              <a:path w="640715" h="640715">
                                <a:moveTo>
                                  <a:pt x="320052" y="0"/>
                                </a:moveTo>
                                <a:lnTo>
                                  <a:pt x="272758" y="3470"/>
                                </a:lnTo>
                                <a:lnTo>
                                  <a:pt x="227617" y="13550"/>
                                </a:lnTo>
                                <a:lnTo>
                                  <a:pt x="185127" y="29746"/>
                                </a:lnTo>
                                <a:lnTo>
                                  <a:pt x="145781" y="51562"/>
                                </a:lnTo>
                                <a:lnTo>
                                  <a:pt x="110075" y="78504"/>
                                </a:lnTo>
                                <a:lnTo>
                                  <a:pt x="78504" y="110075"/>
                                </a:lnTo>
                                <a:lnTo>
                                  <a:pt x="51562" y="145781"/>
                                </a:lnTo>
                                <a:lnTo>
                                  <a:pt x="29746" y="185127"/>
                                </a:lnTo>
                                <a:lnTo>
                                  <a:pt x="13550" y="227617"/>
                                </a:lnTo>
                                <a:lnTo>
                                  <a:pt x="3470" y="272758"/>
                                </a:lnTo>
                                <a:lnTo>
                                  <a:pt x="0" y="320052"/>
                                </a:lnTo>
                                <a:lnTo>
                                  <a:pt x="3470" y="367347"/>
                                </a:lnTo>
                                <a:lnTo>
                                  <a:pt x="13550" y="412487"/>
                                </a:lnTo>
                                <a:lnTo>
                                  <a:pt x="29746" y="454978"/>
                                </a:lnTo>
                                <a:lnTo>
                                  <a:pt x="51562" y="494324"/>
                                </a:lnTo>
                                <a:lnTo>
                                  <a:pt x="78504" y="530030"/>
                                </a:lnTo>
                                <a:lnTo>
                                  <a:pt x="110075" y="561601"/>
                                </a:lnTo>
                                <a:lnTo>
                                  <a:pt x="145781" y="588542"/>
                                </a:lnTo>
                                <a:lnTo>
                                  <a:pt x="185127" y="610358"/>
                                </a:lnTo>
                                <a:lnTo>
                                  <a:pt x="227617" y="626554"/>
                                </a:lnTo>
                                <a:lnTo>
                                  <a:pt x="272758" y="636635"/>
                                </a:lnTo>
                                <a:lnTo>
                                  <a:pt x="320052" y="640105"/>
                                </a:lnTo>
                                <a:lnTo>
                                  <a:pt x="367347" y="636635"/>
                                </a:lnTo>
                                <a:lnTo>
                                  <a:pt x="412486" y="626554"/>
                                </a:lnTo>
                                <a:lnTo>
                                  <a:pt x="454975" y="610358"/>
                                </a:lnTo>
                                <a:lnTo>
                                  <a:pt x="494320" y="588542"/>
                                </a:lnTo>
                                <a:lnTo>
                                  <a:pt x="530024" y="561601"/>
                                </a:lnTo>
                                <a:lnTo>
                                  <a:pt x="561594" y="530030"/>
                                </a:lnTo>
                                <a:lnTo>
                                  <a:pt x="588533" y="494324"/>
                                </a:lnTo>
                                <a:lnTo>
                                  <a:pt x="610348" y="454978"/>
                                </a:lnTo>
                                <a:lnTo>
                                  <a:pt x="626542" y="412487"/>
                                </a:lnTo>
                                <a:lnTo>
                                  <a:pt x="636622" y="367347"/>
                                </a:lnTo>
                                <a:lnTo>
                                  <a:pt x="640092" y="320052"/>
                                </a:lnTo>
                                <a:lnTo>
                                  <a:pt x="636622" y="272758"/>
                                </a:lnTo>
                                <a:lnTo>
                                  <a:pt x="626542" y="227617"/>
                                </a:lnTo>
                                <a:lnTo>
                                  <a:pt x="610348" y="185127"/>
                                </a:lnTo>
                                <a:lnTo>
                                  <a:pt x="588533" y="145781"/>
                                </a:lnTo>
                                <a:lnTo>
                                  <a:pt x="561594" y="110075"/>
                                </a:lnTo>
                                <a:lnTo>
                                  <a:pt x="530024" y="78504"/>
                                </a:lnTo>
                                <a:lnTo>
                                  <a:pt x="494320" y="51562"/>
                                </a:lnTo>
                                <a:lnTo>
                                  <a:pt x="454975" y="29746"/>
                                </a:lnTo>
                                <a:lnTo>
                                  <a:pt x="412486" y="13550"/>
                                </a:lnTo>
                                <a:lnTo>
                                  <a:pt x="367347" y="3470"/>
                                </a:lnTo>
                                <a:lnTo>
                                  <a:pt x="320052" y="0"/>
                                </a:lnTo>
                                <a:close/>
                              </a:path>
                            </a:pathLst>
                          </a:custGeom>
                          <a:solidFill>
                            <a:srgbClr val="FFFFFF"/>
                          </a:solidFill>
                        </wps:spPr>
                        <wps:bodyPr wrap="square" lIns="0" tIns="0" rIns="0" bIns="0" rtlCol="0">
                          <a:prstTxWarp prst="textNoShape">
                            <a:avLst/>
                          </a:prstTxWarp>
                          <a:noAutofit/>
                        </wps:bodyPr>
                      </wps:wsp>
                      <pic:pic>
                        <pic:nvPicPr>
                          <pic:cNvPr id="522" name="Image 522"/>
                          <pic:cNvPicPr/>
                        </pic:nvPicPr>
                        <pic:blipFill>
                          <a:blip r:embed="rId130" cstate="print"/>
                          <a:stretch>
                            <a:fillRect/>
                          </a:stretch>
                        </pic:blipFill>
                        <pic:spPr>
                          <a:xfrm>
                            <a:off x="6802938" y="3716345"/>
                            <a:ext cx="204692" cy="188493"/>
                          </a:xfrm>
                          <a:prstGeom prst="rect">
                            <a:avLst/>
                          </a:prstGeom>
                        </pic:spPr>
                      </pic:pic>
                      <wps:wsp>
                        <wps:cNvPr id="523" name="Graphic 523"/>
                        <wps:cNvSpPr/>
                        <wps:spPr>
                          <a:xfrm>
                            <a:off x="6670223" y="3914211"/>
                            <a:ext cx="302260" cy="137795"/>
                          </a:xfrm>
                          <a:custGeom>
                            <a:avLst/>
                            <a:gdLst/>
                            <a:ahLst/>
                            <a:cxnLst/>
                            <a:rect l="l" t="t" r="r" b="b"/>
                            <a:pathLst>
                              <a:path w="302260" h="137795">
                                <a:moveTo>
                                  <a:pt x="87787" y="111315"/>
                                </a:moveTo>
                                <a:lnTo>
                                  <a:pt x="52958" y="111315"/>
                                </a:lnTo>
                                <a:lnTo>
                                  <a:pt x="133222" y="133172"/>
                                </a:lnTo>
                                <a:lnTo>
                                  <a:pt x="141237" y="135070"/>
                                </a:lnTo>
                                <a:lnTo>
                                  <a:pt x="149350" y="136423"/>
                                </a:lnTo>
                                <a:lnTo>
                                  <a:pt x="157527" y="137233"/>
                                </a:lnTo>
                                <a:lnTo>
                                  <a:pt x="165734" y="137502"/>
                                </a:lnTo>
                                <a:lnTo>
                                  <a:pt x="177736" y="136927"/>
                                </a:lnTo>
                                <a:lnTo>
                                  <a:pt x="189630" y="135205"/>
                                </a:lnTo>
                                <a:lnTo>
                                  <a:pt x="201314" y="132343"/>
                                </a:lnTo>
                                <a:lnTo>
                                  <a:pt x="212686" y="128346"/>
                                </a:lnTo>
                                <a:lnTo>
                                  <a:pt x="213204" y="128135"/>
                                </a:lnTo>
                                <a:lnTo>
                                  <a:pt x="172794" y="128135"/>
                                </a:lnTo>
                                <a:lnTo>
                                  <a:pt x="154073" y="127760"/>
                                </a:lnTo>
                                <a:lnTo>
                                  <a:pt x="135623" y="124345"/>
                                </a:lnTo>
                                <a:lnTo>
                                  <a:pt x="87787" y="111315"/>
                                </a:lnTo>
                                <a:close/>
                              </a:path>
                              <a:path w="302260" h="137795">
                                <a:moveTo>
                                  <a:pt x="298815" y="63245"/>
                                </a:moveTo>
                                <a:lnTo>
                                  <a:pt x="279057" y="63245"/>
                                </a:lnTo>
                                <a:lnTo>
                                  <a:pt x="283514" y="63677"/>
                                </a:lnTo>
                                <a:lnTo>
                                  <a:pt x="290906" y="68579"/>
                                </a:lnTo>
                                <a:lnTo>
                                  <a:pt x="293014" y="72529"/>
                                </a:lnTo>
                                <a:lnTo>
                                  <a:pt x="293014" y="82270"/>
                                </a:lnTo>
                                <a:lnTo>
                                  <a:pt x="289852" y="86994"/>
                                </a:lnTo>
                                <a:lnTo>
                                  <a:pt x="209232" y="119875"/>
                                </a:lnTo>
                                <a:lnTo>
                                  <a:pt x="191332" y="125497"/>
                                </a:lnTo>
                                <a:lnTo>
                                  <a:pt x="172794" y="128135"/>
                                </a:lnTo>
                                <a:lnTo>
                                  <a:pt x="213204" y="128135"/>
                                </a:lnTo>
                                <a:lnTo>
                                  <a:pt x="296760" y="94068"/>
                                </a:lnTo>
                                <a:lnTo>
                                  <a:pt x="302171" y="86017"/>
                                </a:lnTo>
                                <a:lnTo>
                                  <a:pt x="302171" y="69519"/>
                                </a:lnTo>
                                <a:lnTo>
                                  <a:pt x="298815" y="63245"/>
                                </a:lnTo>
                                <a:close/>
                              </a:path>
                              <a:path w="302260" h="137795">
                                <a:moveTo>
                                  <a:pt x="50901" y="0"/>
                                </a:moveTo>
                                <a:lnTo>
                                  <a:pt x="2044" y="0"/>
                                </a:lnTo>
                                <a:lnTo>
                                  <a:pt x="0" y="2044"/>
                                </a:lnTo>
                                <a:lnTo>
                                  <a:pt x="0" y="122935"/>
                                </a:lnTo>
                                <a:lnTo>
                                  <a:pt x="2044" y="124993"/>
                                </a:lnTo>
                                <a:lnTo>
                                  <a:pt x="50901" y="124993"/>
                                </a:lnTo>
                                <a:lnTo>
                                  <a:pt x="52958" y="122935"/>
                                </a:lnTo>
                                <a:lnTo>
                                  <a:pt x="52958" y="115836"/>
                                </a:lnTo>
                                <a:lnTo>
                                  <a:pt x="9156" y="115836"/>
                                </a:lnTo>
                                <a:lnTo>
                                  <a:pt x="9156" y="9143"/>
                                </a:lnTo>
                                <a:lnTo>
                                  <a:pt x="52958" y="9143"/>
                                </a:lnTo>
                                <a:lnTo>
                                  <a:pt x="52958" y="2044"/>
                                </a:lnTo>
                                <a:lnTo>
                                  <a:pt x="50901" y="0"/>
                                </a:lnTo>
                                <a:close/>
                              </a:path>
                              <a:path w="302260" h="137795">
                                <a:moveTo>
                                  <a:pt x="52958" y="9143"/>
                                </a:moveTo>
                                <a:lnTo>
                                  <a:pt x="43802" y="9143"/>
                                </a:lnTo>
                                <a:lnTo>
                                  <a:pt x="43802" y="115836"/>
                                </a:lnTo>
                                <a:lnTo>
                                  <a:pt x="52958" y="115836"/>
                                </a:lnTo>
                                <a:lnTo>
                                  <a:pt x="52958" y="111315"/>
                                </a:lnTo>
                                <a:lnTo>
                                  <a:pt x="87787" y="111315"/>
                                </a:lnTo>
                                <a:lnTo>
                                  <a:pt x="52958" y="101828"/>
                                </a:lnTo>
                                <a:lnTo>
                                  <a:pt x="52958" y="28600"/>
                                </a:lnTo>
                                <a:lnTo>
                                  <a:pt x="60224" y="23958"/>
                                </a:lnTo>
                                <a:lnTo>
                                  <a:pt x="72558" y="19472"/>
                                </a:lnTo>
                                <a:lnTo>
                                  <a:pt x="88792" y="19152"/>
                                </a:lnTo>
                                <a:lnTo>
                                  <a:pt x="112297" y="19152"/>
                                </a:lnTo>
                                <a:lnTo>
                                  <a:pt x="108921" y="17614"/>
                                </a:lnTo>
                                <a:lnTo>
                                  <a:pt x="52958" y="17614"/>
                                </a:lnTo>
                                <a:lnTo>
                                  <a:pt x="52958" y="9143"/>
                                </a:lnTo>
                                <a:close/>
                              </a:path>
                              <a:path w="302260" h="137795">
                                <a:moveTo>
                                  <a:pt x="206931" y="46410"/>
                                </a:moveTo>
                                <a:lnTo>
                                  <a:pt x="169529" y="46410"/>
                                </a:lnTo>
                                <a:lnTo>
                                  <a:pt x="196799" y="46507"/>
                                </a:lnTo>
                                <a:lnTo>
                                  <a:pt x="203530" y="53276"/>
                                </a:lnTo>
                                <a:lnTo>
                                  <a:pt x="203530" y="69888"/>
                                </a:lnTo>
                                <a:lnTo>
                                  <a:pt x="196761" y="76657"/>
                                </a:lnTo>
                                <a:lnTo>
                                  <a:pt x="133057" y="76657"/>
                                </a:lnTo>
                                <a:lnTo>
                                  <a:pt x="131013" y="78701"/>
                                </a:lnTo>
                                <a:lnTo>
                                  <a:pt x="131013" y="83756"/>
                                </a:lnTo>
                                <a:lnTo>
                                  <a:pt x="133057" y="85801"/>
                                </a:lnTo>
                                <a:lnTo>
                                  <a:pt x="191617" y="85801"/>
                                </a:lnTo>
                                <a:lnTo>
                                  <a:pt x="194640" y="85204"/>
                                </a:lnTo>
                                <a:lnTo>
                                  <a:pt x="197434" y="84073"/>
                                </a:lnTo>
                                <a:lnTo>
                                  <a:pt x="248981" y="71412"/>
                                </a:lnTo>
                                <a:lnTo>
                                  <a:pt x="210604" y="71412"/>
                                </a:lnTo>
                                <a:lnTo>
                                  <a:pt x="211937" y="68402"/>
                                </a:lnTo>
                                <a:lnTo>
                                  <a:pt x="212685" y="65138"/>
                                </a:lnTo>
                                <a:lnTo>
                                  <a:pt x="212699" y="61556"/>
                                </a:lnTo>
                                <a:lnTo>
                                  <a:pt x="210801" y="52167"/>
                                </a:lnTo>
                                <a:lnTo>
                                  <a:pt x="206931" y="46410"/>
                                </a:lnTo>
                                <a:close/>
                              </a:path>
                              <a:path w="302260" h="137795">
                                <a:moveTo>
                                  <a:pt x="278549" y="53670"/>
                                </a:moveTo>
                                <a:lnTo>
                                  <a:pt x="271779" y="56375"/>
                                </a:lnTo>
                                <a:lnTo>
                                  <a:pt x="210604" y="71412"/>
                                </a:lnTo>
                                <a:lnTo>
                                  <a:pt x="248981" y="71412"/>
                                </a:lnTo>
                                <a:lnTo>
                                  <a:pt x="274523" y="65138"/>
                                </a:lnTo>
                                <a:lnTo>
                                  <a:pt x="274751" y="65062"/>
                                </a:lnTo>
                                <a:lnTo>
                                  <a:pt x="279057" y="63245"/>
                                </a:lnTo>
                                <a:lnTo>
                                  <a:pt x="298815" y="63245"/>
                                </a:lnTo>
                                <a:lnTo>
                                  <a:pt x="298475" y="62610"/>
                                </a:lnTo>
                                <a:lnTo>
                                  <a:pt x="286181" y="54444"/>
                                </a:lnTo>
                                <a:lnTo>
                                  <a:pt x="278549" y="53670"/>
                                </a:lnTo>
                                <a:close/>
                              </a:path>
                              <a:path w="302260" h="137795">
                                <a:moveTo>
                                  <a:pt x="112297" y="19152"/>
                                </a:moveTo>
                                <a:lnTo>
                                  <a:pt x="88792" y="19152"/>
                                </a:lnTo>
                                <a:lnTo>
                                  <a:pt x="107759" y="27012"/>
                                </a:lnTo>
                                <a:lnTo>
                                  <a:pt x="124089" y="37497"/>
                                </a:lnTo>
                                <a:lnTo>
                                  <a:pt x="135597" y="43556"/>
                                </a:lnTo>
                                <a:lnTo>
                                  <a:pt x="144810" y="46245"/>
                                </a:lnTo>
                                <a:lnTo>
                                  <a:pt x="154254" y="46621"/>
                                </a:lnTo>
                                <a:lnTo>
                                  <a:pt x="160847" y="46472"/>
                                </a:lnTo>
                                <a:lnTo>
                                  <a:pt x="206931" y="46410"/>
                                </a:lnTo>
                                <a:lnTo>
                                  <a:pt x="205627" y="44470"/>
                                </a:lnTo>
                                <a:lnTo>
                                  <a:pt x="197960" y="39252"/>
                                </a:lnTo>
                                <a:lnTo>
                                  <a:pt x="189436" y="37477"/>
                                </a:lnTo>
                                <a:lnTo>
                                  <a:pt x="153911" y="37477"/>
                                </a:lnTo>
                                <a:lnTo>
                                  <a:pt x="146451" y="37223"/>
                                </a:lnTo>
                                <a:lnTo>
                                  <a:pt x="138863" y="34999"/>
                                </a:lnTo>
                                <a:lnTo>
                                  <a:pt x="128534" y="29496"/>
                                </a:lnTo>
                                <a:lnTo>
                                  <a:pt x="112852" y="19405"/>
                                </a:lnTo>
                                <a:lnTo>
                                  <a:pt x="112297" y="19152"/>
                                </a:lnTo>
                                <a:close/>
                              </a:path>
                              <a:path w="302260" h="137795">
                                <a:moveTo>
                                  <a:pt x="169413" y="37255"/>
                                </a:moveTo>
                                <a:lnTo>
                                  <a:pt x="160619" y="37321"/>
                                </a:lnTo>
                                <a:lnTo>
                                  <a:pt x="153911" y="37477"/>
                                </a:lnTo>
                                <a:lnTo>
                                  <a:pt x="189436" y="37477"/>
                                </a:lnTo>
                                <a:lnTo>
                                  <a:pt x="188582" y="37299"/>
                                </a:lnTo>
                                <a:lnTo>
                                  <a:pt x="169413" y="37255"/>
                                </a:lnTo>
                                <a:close/>
                              </a:path>
                              <a:path w="302260" h="137795">
                                <a:moveTo>
                                  <a:pt x="77481" y="9504"/>
                                </a:moveTo>
                                <a:lnTo>
                                  <a:pt x="63479" y="12606"/>
                                </a:lnTo>
                                <a:lnTo>
                                  <a:pt x="52958" y="17614"/>
                                </a:lnTo>
                                <a:lnTo>
                                  <a:pt x="108921" y="17614"/>
                                </a:lnTo>
                                <a:lnTo>
                                  <a:pt x="94194" y="10905"/>
                                </a:lnTo>
                                <a:lnTo>
                                  <a:pt x="77481" y="9504"/>
                                </a:lnTo>
                                <a:close/>
                              </a:path>
                            </a:pathLst>
                          </a:custGeom>
                          <a:solidFill>
                            <a:srgbClr val="000000"/>
                          </a:solidFill>
                        </wps:spPr>
                        <wps:bodyPr wrap="square" lIns="0" tIns="0" rIns="0" bIns="0" rtlCol="0">
                          <a:prstTxWarp prst="textNoShape">
                            <a:avLst/>
                          </a:prstTxWarp>
                          <a:noAutofit/>
                        </wps:bodyPr>
                      </wps:wsp>
                      <wps:wsp>
                        <wps:cNvPr id="524" name="Graphic 524"/>
                        <wps:cNvSpPr/>
                        <wps:spPr>
                          <a:xfrm>
                            <a:off x="9818169" y="1105933"/>
                            <a:ext cx="777875" cy="777240"/>
                          </a:xfrm>
                          <a:custGeom>
                            <a:avLst/>
                            <a:gdLst/>
                            <a:ahLst/>
                            <a:cxnLst/>
                            <a:rect l="l" t="t" r="r" b="b"/>
                            <a:pathLst>
                              <a:path w="777875" h="777240">
                                <a:moveTo>
                                  <a:pt x="388632" y="0"/>
                                </a:moveTo>
                                <a:lnTo>
                                  <a:pt x="339884" y="3027"/>
                                </a:lnTo>
                                <a:lnTo>
                                  <a:pt x="292943" y="11868"/>
                                </a:lnTo>
                                <a:lnTo>
                                  <a:pt x="248172" y="26158"/>
                                </a:lnTo>
                                <a:lnTo>
                                  <a:pt x="205937" y="45532"/>
                                </a:lnTo>
                                <a:lnTo>
                                  <a:pt x="166601" y="69627"/>
                                </a:lnTo>
                                <a:lnTo>
                                  <a:pt x="130528" y="98078"/>
                                </a:lnTo>
                                <a:lnTo>
                                  <a:pt x="98084" y="130521"/>
                                </a:lnTo>
                                <a:lnTo>
                                  <a:pt x="69631" y="166592"/>
                                </a:lnTo>
                                <a:lnTo>
                                  <a:pt x="45535" y="205927"/>
                                </a:lnTo>
                                <a:lnTo>
                                  <a:pt x="26160" y="248161"/>
                                </a:lnTo>
                                <a:lnTo>
                                  <a:pt x="11869" y="292931"/>
                                </a:lnTo>
                                <a:lnTo>
                                  <a:pt x="3028" y="339872"/>
                                </a:lnTo>
                                <a:lnTo>
                                  <a:pt x="0" y="388620"/>
                                </a:lnTo>
                                <a:lnTo>
                                  <a:pt x="3028" y="437367"/>
                                </a:lnTo>
                                <a:lnTo>
                                  <a:pt x="11869" y="484308"/>
                                </a:lnTo>
                                <a:lnTo>
                                  <a:pt x="26160" y="529078"/>
                                </a:lnTo>
                                <a:lnTo>
                                  <a:pt x="45535" y="571312"/>
                                </a:lnTo>
                                <a:lnTo>
                                  <a:pt x="69631" y="610647"/>
                                </a:lnTo>
                                <a:lnTo>
                                  <a:pt x="98084" y="646718"/>
                                </a:lnTo>
                                <a:lnTo>
                                  <a:pt x="130528" y="679161"/>
                                </a:lnTo>
                                <a:lnTo>
                                  <a:pt x="166601" y="707612"/>
                                </a:lnTo>
                                <a:lnTo>
                                  <a:pt x="205937" y="731707"/>
                                </a:lnTo>
                                <a:lnTo>
                                  <a:pt x="248172" y="751081"/>
                                </a:lnTo>
                                <a:lnTo>
                                  <a:pt x="292943" y="765371"/>
                                </a:lnTo>
                                <a:lnTo>
                                  <a:pt x="339884" y="774212"/>
                                </a:lnTo>
                                <a:lnTo>
                                  <a:pt x="388632" y="777240"/>
                                </a:lnTo>
                                <a:lnTo>
                                  <a:pt x="437380" y="774212"/>
                                </a:lnTo>
                                <a:lnTo>
                                  <a:pt x="484321" y="765371"/>
                                </a:lnTo>
                                <a:lnTo>
                                  <a:pt x="529091" y="751081"/>
                                </a:lnTo>
                                <a:lnTo>
                                  <a:pt x="571325" y="731707"/>
                                </a:lnTo>
                                <a:lnTo>
                                  <a:pt x="610660" y="707612"/>
                                </a:lnTo>
                                <a:lnTo>
                                  <a:pt x="646731" y="679161"/>
                                </a:lnTo>
                                <a:lnTo>
                                  <a:pt x="679174" y="646718"/>
                                </a:lnTo>
                                <a:lnTo>
                                  <a:pt x="707625" y="610647"/>
                                </a:lnTo>
                                <a:lnTo>
                                  <a:pt x="731719" y="571312"/>
                                </a:lnTo>
                                <a:lnTo>
                                  <a:pt x="751094" y="529078"/>
                                </a:lnTo>
                                <a:lnTo>
                                  <a:pt x="765383" y="484308"/>
                                </a:lnTo>
                                <a:lnTo>
                                  <a:pt x="774224" y="437367"/>
                                </a:lnTo>
                                <a:lnTo>
                                  <a:pt x="777252" y="388620"/>
                                </a:lnTo>
                                <a:lnTo>
                                  <a:pt x="774224" y="339872"/>
                                </a:lnTo>
                                <a:lnTo>
                                  <a:pt x="765383" y="292931"/>
                                </a:lnTo>
                                <a:lnTo>
                                  <a:pt x="751094" y="248161"/>
                                </a:lnTo>
                                <a:lnTo>
                                  <a:pt x="731719" y="205927"/>
                                </a:lnTo>
                                <a:lnTo>
                                  <a:pt x="707625" y="166592"/>
                                </a:lnTo>
                                <a:lnTo>
                                  <a:pt x="679174" y="130521"/>
                                </a:lnTo>
                                <a:lnTo>
                                  <a:pt x="646731" y="98078"/>
                                </a:lnTo>
                                <a:lnTo>
                                  <a:pt x="610660" y="69627"/>
                                </a:lnTo>
                                <a:lnTo>
                                  <a:pt x="571325" y="45532"/>
                                </a:lnTo>
                                <a:lnTo>
                                  <a:pt x="529091" y="26158"/>
                                </a:lnTo>
                                <a:lnTo>
                                  <a:pt x="484321" y="11868"/>
                                </a:lnTo>
                                <a:lnTo>
                                  <a:pt x="437380" y="3027"/>
                                </a:lnTo>
                                <a:lnTo>
                                  <a:pt x="388632" y="0"/>
                                </a:lnTo>
                                <a:close/>
                              </a:path>
                            </a:pathLst>
                          </a:custGeom>
                          <a:solidFill>
                            <a:srgbClr val="D3D2D2">
                              <a:alpha val="19999"/>
                            </a:srgbClr>
                          </a:solidFill>
                        </wps:spPr>
                        <wps:bodyPr wrap="square" lIns="0" tIns="0" rIns="0" bIns="0" rtlCol="0">
                          <a:prstTxWarp prst="textNoShape">
                            <a:avLst/>
                          </a:prstTxWarp>
                          <a:noAutofit/>
                        </wps:bodyPr>
                      </wps:wsp>
                      <wps:wsp>
                        <wps:cNvPr id="525" name="Graphic 525"/>
                        <wps:cNvSpPr/>
                        <wps:spPr>
                          <a:xfrm>
                            <a:off x="9886747" y="1174501"/>
                            <a:ext cx="640715" cy="640715"/>
                          </a:xfrm>
                          <a:custGeom>
                            <a:avLst/>
                            <a:gdLst/>
                            <a:ahLst/>
                            <a:cxnLst/>
                            <a:rect l="l" t="t" r="r" b="b"/>
                            <a:pathLst>
                              <a:path w="640715" h="640715">
                                <a:moveTo>
                                  <a:pt x="320052" y="0"/>
                                </a:moveTo>
                                <a:lnTo>
                                  <a:pt x="272758" y="3470"/>
                                </a:lnTo>
                                <a:lnTo>
                                  <a:pt x="227617" y="13550"/>
                                </a:lnTo>
                                <a:lnTo>
                                  <a:pt x="185127" y="29746"/>
                                </a:lnTo>
                                <a:lnTo>
                                  <a:pt x="145781" y="51562"/>
                                </a:lnTo>
                                <a:lnTo>
                                  <a:pt x="110075" y="78504"/>
                                </a:lnTo>
                                <a:lnTo>
                                  <a:pt x="78504" y="110075"/>
                                </a:lnTo>
                                <a:lnTo>
                                  <a:pt x="51562" y="145781"/>
                                </a:lnTo>
                                <a:lnTo>
                                  <a:pt x="29746" y="185127"/>
                                </a:lnTo>
                                <a:lnTo>
                                  <a:pt x="13550" y="227617"/>
                                </a:lnTo>
                                <a:lnTo>
                                  <a:pt x="3470" y="272758"/>
                                </a:lnTo>
                                <a:lnTo>
                                  <a:pt x="0" y="320052"/>
                                </a:lnTo>
                                <a:lnTo>
                                  <a:pt x="3470" y="367347"/>
                                </a:lnTo>
                                <a:lnTo>
                                  <a:pt x="13550" y="412487"/>
                                </a:lnTo>
                                <a:lnTo>
                                  <a:pt x="29746" y="454978"/>
                                </a:lnTo>
                                <a:lnTo>
                                  <a:pt x="51562" y="494324"/>
                                </a:lnTo>
                                <a:lnTo>
                                  <a:pt x="78504" y="530030"/>
                                </a:lnTo>
                                <a:lnTo>
                                  <a:pt x="110075" y="561601"/>
                                </a:lnTo>
                                <a:lnTo>
                                  <a:pt x="145781" y="588542"/>
                                </a:lnTo>
                                <a:lnTo>
                                  <a:pt x="185127" y="610358"/>
                                </a:lnTo>
                                <a:lnTo>
                                  <a:pt x="227617" y="626554"/>
                                </a:lnTo>
                                <a:lnTo>
                                  <a:pt x="272758" y="636635"/>
                                </a:lnTo>
                                <a:lnTo>
                                  <a:pt x="320052" y="640105"/>
                                </a:lnTo>
                                <a:lnTo>
                                  <a:pt x="367347" y="636635"/>
                                </a:lnTo>
                                <a:lnTo>
                                  <a:pt x="412486" y="626554"/>
                                </a:lnTo>
                                <a:lnTo>
                                  <a:pt x="454975" y="610358"/>
                                </a:lnTo>
                                <a:lnTo>
                                  <a:pt x="494320" y="588542"/>
                                </a:lnTo>
                                <a:lnTo>
                                  <a:pt x="530024" y="561601"/>
                                </a:lnTo>
                                <a:lnTo>
                                  <a:pt x="561594" y="530030"/>
                                </a:lnTo>
                                <a:lnTo>
                                  <a:pt x="588533" y="494324"/>
                                </a:lnTo>
                                <a:lnTo>
                                  <a:pt x="610348" y="454978"/>
                                </a:lnTo>
                                <a:lnTo>
                                  <a:pt x="626542" y="412487"/>
                                </a:lnTo>
                                <a:lnTo>
                                  <a:pt x="636622" y="367347"/>
                                </a:lnTo>
                                <a:lnTo>
                                  <a:pt x="640092" y="320052"/>
                                </a:lnTo>
                                <a:lnTo>
                                  <a:pt x="636622" y="272758"/>
                                </a:lnTo>
                                <a:lnTo>
                                  <a:pt x="626542" y="227617"/>
                                </a:lnTo>
                                <a:lnTo>
                                  <a:pt x="610348" y="185127"/>
                                </a:lnTo>
                                <a:lnTo>
                                  <a:pt x="588533" y="145781"/>
                                </a:lnTo>
                                <a:lnTo>
                                  <a:pt x="561594" y="110075"/>
                                </a:lnTo>
                                <a:lnTo>
                                  <a:pt x="530024" y="78504"/>
                                </a:lnTo>
                                <a:lnTo>
                                  <a:pt x="494320" y="51562"/>
                                </a:lnTo>
                                <a:lnTo>
                                  <a:pt x="454975" y="29746"/>
                                </a:lnTo>
                                <a:lnTo>
                                  <a:pt x="412486" y="13550"/>
                                </a:lnTo>
                                <a:lnTo>
                                  <a:pt x="367347" y="3470"/>
                                </a:lnTo>
                                <a:lnTo>
                                  <a:pt x="320052" y="0"/>
                                </a:lnTo>
                                <a:close/>
                              </a:path>
                            </a:pathLst>
                          </a:custGeom>
                          <a:solidFill>
                            <a:srgbClr val="FFFFFF"/>
                          </a:solidFill>
                        </wps:spPr>
                        <wps:bodyPr wrap="square" lIns="0" tIns="0" rIns="0" bIns="0" rtlCol="0">
                          <a:prstTxWarp prst="textNoShape">
                            <a:avLst/>
                          </a:prstTxWarp>
                          <a:noAutofit/>
                        </wps:bodyPr>
                      </wps:wsp>
                      <pic:pic>
                        <pic:nvPicPr>
                          <pic:cNvPr id="526" name="Image 526"/>
                          <pic:cNvPicPr/>
                        </pic:nvPicPr>
                        <pic:blipFill>
                          <a:blip r:embed="rId131" cstate="print"/>
                          <a:stretch>
                            <a:fillRect/>
                          </a:stretch>
                        </pic:blipFill>
                        <pic:spPr>
                          <a:xfrm>
                            <a:off x="10035753" y="1327147"/>
                            <a:ext cx="201648" cy="274524"/>
                          </a:xfrm>
                          <a:prstGeom prst="rect">
                            <a:avLst/>
                          </a:prstGeom>
                        </pic:spPr>
                      </pic:pic>
                      <pic:pic>
                        <pic:nvPicPr>
                          <pic:cNvPr id="527" name="Image 527"/>
                          <pic:cNvPicPr/>
                        </pic:nvPicPr>
                        <pic:blipFill>
                          <a:blip r:embed="rId132" cstate="print"/>
                          <a:stretch>
                            <a:fillRect/>
                          </a:stretch>
                        </pic:blipFill>
                        <pic:spPr>
                          <a:xfrm>
                            <a:off x="10267656" y="1343083"/>
                            <a:ext cx="106578" cy="212788"/>
                          </a:xfrm>
                          <a:prstGeom prst="rect">
                            <a:avLst/>
                          </a:prstGeom>
                        </pic:spPr>
                      </pic:pic>
                      <wps:wsp>
                        <wps:cNvPr id="528" name="Graphic 528"/>
                        <wps:cNvSpPr/>
                        <wps:spPr>
                          <a:xfrm>
                            <a:off x="10074891" y="1600354"/>
                            <a:ext cx="247015" cy="63500"/>
                          </a:xfrm>
                          <a:custGeom>
                            <a:avLst/>
                            <a:gdLst/>
                            <a:ahLst/>
                            <a:cxnLst/>
                            <a:rect l="l" t="t" r="r" b="b"/>
                            <a:pathLst>
                              <a:path w="247015" h="63500">
                                <a:moveTo>
                                  <a:pt x="0" y="0"/>
                                </a:moveTo>
                                <a:lnTo>
                                  <a:pt x="48837" y="43085"/>
                                </a:lnTo>
                                <a:lnTo>
                                  <a:pt x="98990" y="62162"/>
                                </a:lnTo>
                                <a:lnTo>
                                  <a:pt x="147142" y="63179"/>
                                </a:lnTo>
                                <a:lnTo>
                                  <a:pt x="189972" y="52086"/>
                                </a:lnTo>
                                <a:lnTo>
                                  <a:pt x="224162" y="34835"/>
                                </a:lnTo>
                                <a:lnTo>
                                  <a:pt x="246392" y="17373"/>
                                </a:lnTo>
                              </a:path>
                            </a:pathLst>
                          </a:custGeom>
                          <a:ln w="10795">
                            <a:solidFill>
                              <a:srgbClr val="55BA72"/>
                            </a:solidFill>
                            <a:prstDash val="solid"/>
                          </a:ln>
                        </wps:spPr>
                        <wps:bodyPr wrap="square" lIns="0" tIns="0" rIns="0" bIns="0" rtlCol="0">
                          <a:prstTxWarp prst="textNoShape">
                            <a:avLst/>
                          </a:prstTxWarp>
                          <a:noAutofit/>
                        </wps:bodyPr>
                      </wps:wsp>
                      <wps:wsp>
                        <wps:cNvPr id="529" name="Graphic 529"/>
                        <wps:cNvSpPr/>
                        <wps:spPr>
                          <a:xfrm>
                            <a:off x="10177953" y="1297868"/>
                            <a:ext cx="34925" cy="69215"/>
                          </a:xfrm>
                          <a:custGeom>
                            <a:avLst/>
                            <a:gdLst/>
                            <a:ahLst/>
                            <a:cxnLst/>
                            <a:rect l="l" t="t" r="r" b="b"/>
                            <a:pathLst>
                              <a:path w="34925" h="69215">
                                <a:moveTo>
                                  <a:pt x="34721" y="34721"/>
                                </a:moveTo>
                                <a:lnTo>
                                  <a:pt x="292" y="69151"/>
                                </a:lnTo>
                              </a:path>
                              <a:path w="34925" h="69215">
                                <a:moveTo>
                                  <a:pt x="34721" y="34721"/>
                                </a:moveTo>
                                <a:lnTo>
                                  <a:pt x="0" y="0"/>
                                </a:lnTo>
                              </a:path>
                            </a:pathLst>
                          </a:custGeom>
                          <a:ln w="10795">
                            <a:solidFill>
                              <a:srgbClr val="55BA72"/>
                            </a:solidFill>
                            <a:prstDash val="solid"/>
                          </a:ln>
                        </wps:spPr>
                        <wps:bodyPr wrap="square" lIns="0" tIns="0" rIns="0" bIns="0" rtlCol="0">
                          <a:prstTxWarp prst="textNoShape">
                            <a:avLst/>
                          </a:prstTxWarp>
                          <a:noAutofit/>
                        </wps:bodyPr>
                      </wps:wsp>
                      <wps:wsp>
                        <wps:cNvPr id="530" name="Graphic 530"/>
                        <wps:cNvSpPr/>
                        <wps:spPr>
                          <a:xfrm>
                            <a:off x="10342469" y="1513187"/>
                            <a:ext cx="60325" cy="47625"/>
                          </a:xfrm>
                          <a:custGeom>
                            <a:avLst/>
                            <a:gdLst/>
                            <a:ahLst/>
                            <a:cxnLst/>
                            <a:rect l="l" t="t" r="r" b="b"/>
                            <a:pathLst>
                              <a:path w="60325" h="47625">
                                <a:moveTo>
                                  <a:pt x="12179" y="47129"/>
                                </a:moveTo>
                                <a:lnTo>
                                  <a:pt x="0" y="0"/>
                                </a:lnTo>
                              </a:path>
                              <a:path w="60325" h="47625">
                                <a:moveTo>
                                  <a:pt x="12179" y="47129"/>
                                </a:moveTo>
                                <a:lnTo>
                                  <a:pt x="59715" y="34848"/>
                                </a:lnTo>
                              </a:path>
                            </a:pathLst>
                          </a:custGeom>
                          <a:ln w="10795">
                            <a:solidFill>
                              <a:srgbClr val="55BA72"/>
                            </a:solidFill>
                            <a:prstDash val="solid"/>
                          </a:ln>
                        </wps:spPr>
                        <wps:bodyPr wrap="square" lIns="0" tIns="0" rIns="0" bIns="0" rtlCol="0">
                          <a:prstTxWarp prst="textNoShape">
                            <a:avLst/>
                          </a:prstTxWarp>
                          <a:noAutofit/>
                        </wps:bodyPr>
                      </wps:wsp>
                      <wps:wsp>
                        <wps:cNvPr id="531" name="Graphic 531"/>
                        <wps:cNvSpPr/>
                        <wps:spPr>
                          <a:xfrm>
                            <a:off x="10060413" y="1591372"/>
                            <a:ext cx="56515" cy="48895"/>
                          </a:xfrm>
                          <a:custGeom>
                            <a:avLst/>
                            <a:gdLst/>
                            <a:ahLst/>
                            <a:cxnLst/>
                            <a:rect l="l" t="t" r="r" b="b"/>
                            <a:pathLst>
                              <a:path w="56515" h="48895">
                                <a:moveTo>
                                  <a:pt x="8420" y="0"/>
                                </a:moveTo>
                                <a:lnTo>
                                  <a:pt x="56388" y="8343"/>
                                </a:lnTo>
                              </a:path>
                              <a:path w="56515" h="48895">
                                <a:moveTo>
                                  <a:pt x="8420" y="0"/>
                                </a:moveTo>
                                <a:lnTo>
                                  <a:pt x="0" y="48387"/>
                                </a:lnTo>
                              </a:path>
                            </a:pathLst>
                          </a:custGeom>
                          <a:ln w="10795">
                            <a:solidFill>
                              <a:srgbClr val="55BA72"/>
                            </a:solidFill>
                            <a:prstDash val="solid"/>
                          </a:ln>
                        </wps:spPr>
                        <wps:bodyPr wrap="square" lIns="0" tIns="0" rIns="0" bIns="0" rtlCol="0">
                          <a:prstTxWarp prst="textNoShape">
                            <a:avLst/>
                          </a:prstTxWarp>
                          <a:noAutofit/>
                        </wps:bodyPr>
                      </wps:wsp>
                      <wps:wsp>
                        <wps:cNvPr id="532" name="Graphic 532"/>
                        <wps:cNvSpPr/>
                        <wps:spPr>
                          <a:xfrm>
                            <a:off x="11154401" y="1105933"/>
                            <a:ext cx="777875" cy="777240"/>
                          </a:xfrm>
                          <a:custGeom>
                            <a:avLst/>
                            <a:gdLst/>
                            <a:ahLst/>
                            <a:cxnLst/>
                            <a:rect l="l" t="t" r="r" b="b"/>
                            <a:pathLst>
                              <a:path w="777875" h="777240">
                                <a:moveTo>
                                  <a:pt x="388632" y="0"/>
                                </a:moveTo>
                                <a:lnTo>
                                  <a:pt x="339884" y="3027"/>
                                </a:lnTo>
                                <a:lnTo>
                                  <a:pt x="292943" y="11868"/>
                                </a:lnTo>
                                <a:lnTo>
                                  <a:pt x="248172" y="26158"/>
                                </a:lnTo>
                                <a:lnTo>
                                  <a:pt x="205937" y="45532"/>
                                </a:lnTo>
                                <a:lnTo>
                                  <a:pt x="166601" y="69627"/>
                                </a:lnTo>
                                <a:lnTo>
                                  <a:pt x="130528" y="98078"/>
                                </a:lnTo>
                                <a:lnTo>
                                  <a:pt x="98084" y="130521"/>
                                </a:lnTo>
                                <a:lnTo>
                                  <a:pt x="69631" y="166592"/>
                                </a:lnTo>
                                <a:lnTo>
                                  <a:pt x="45535" y="205927"/>
                                </a:lnTo>
                                <a:lnTo>
                                  <a:pt x="26160" y="248161"/>
                                </a:lnTo>
                                <a:lnTo>
                                  <a:pt x="11869" y="292931"/>
                                </a:lnTo>
                                <a:lnTo>
                                  <a:pt x="3028" y="339872"/>
                                </a:lnTo>
                                <a:lnTo>
                                  <a:pt x="0" y="388620"/>
                                </a:lnTo>
                                <a:lnTo>
                                  <a:pt x="3028" y="437367"/>
                                </a:lnTo>
                                <a:lnTo>
                                  <a:pt x="11869" y="484308"/>
                                </a:lnTo>
                                <a:lnTo>
                                  <a:pt x="26160" y="529078"/>
                                </a:lnTo>
                                <a:lnTo>
                                  <a:pt x="45535" y="571312"/>
                                </a:lnTo>
                                <a:lnTo>
                                  <a:pt x="69631" y="610647"/>
                                </a:lnTo>
                                <a:lnTo>
                                  <a:pt x="98084" y="646718"/>
                                </a:lnTo>
                                <a:lnTo>
                                  <a:pt x="130528" y="679161"/>
                                </a:lnTo>
                                <a:lnTo>
                                  <a:pt x="166601" y="707612"/>
                                </a:lnTo>
                                <a:lnTo>
                                  <a:pt x="205937" y="731707"/>
                                </a:lnTo>
                                <a:lnTo>
                                  <a:pt x="248172" y="751081"/>
                                </a:lnTo>
                                <a:lnTo>
                                  <a:pt x="292943" y="765371"/>
                                </a:lnTo>
                                <a:lnTo>
                                  <a:pt x="339884" y="774212"/>
                                </a:lnTo>
                                <a:lnTo>
                                  <a:pt x="388632" y="777240"/>
                                </a:lnTo>
                                <a:lnTo>
                                  <a:pt x="437380" y="774212"/>
                                </a:lnTo>
                                <a:lnTo>
                                  <a:pt x="484321" y="765371"/>
                                </a:lnTo>
                                <a:lnTo>
                                  <a:pt x="529091" y="751081"/>
                                </a:lnTo>
                                <a:lnTo>
                                  <a:pt x="571325" y="731707"/>
                                </a:lnTo>
                                <a:lnTo>
                                  <a:pt x="610660" y="707612"/>
                                </a:lnTo>
                                <a:lnTo>
                                  <a:pt x="646731" y="679161"/>
                                </a:lnTo>
                                <a:lnTo>
                                  <a:pt x="679174" y="646718"/>
                                </a:lnTo>
                                <a:lnTo>
                                  <a:pt x="707625" y="610647"/>
                                </a:lnTo>
                                <a:lnTo>
                                  <a:pt x="731719" y="571312"/>
                                </a:lnTo>
                                <a:lnTo>
                                  <a:pt x="751094" y="529078"/>
                                </a:lnTo>
                                <a:lnTo>
                                  <a:pt x="765383" y="484308"/>
                                </a:lnTo>
                                <a:lnTo>
                                  <a:pt x="774224" y="437367"/>
                                </a:lnTo>
                                <a:lnTo>
                                  <a:pt x="777252" y="388620"/>
                                </a:lnTo>
                                <a:lnTo>
                                  <a:pt x="774224" y="339872"/>
                                </a:lnTo>
                                <a:lnTo>
                                  <a:pt x="765383" y="292931"/>
                                </a:lnTo>
                                <a:lnTo>
                                  <a:pt x="751094" y="248161"/>
                                </a:lnTo>
                                <a:lnTo>
                                  <a:pt x="731719" y="205927"/>
                                </a:lnTo>
                                <a:lnTo>
                                  <a:pt x="707625" y="166592"/>
                                </a:lnTo>
                                <a:lnTo>
                                  <a:pt x="679174" y="130521"/>
                                </a:lnTo>
                                <a:lnTo>
                                  <a:pt x="646731" y="98078"/>
                                </a:lnTo>
                                <a:lnTo>
                                  <a:pt x="610660" y="69627"/>
                                </a:lnTo>
                                <a:lnTo>
                                  <a:pt x="571325" y="45532"/>
                                </a:lnTo>
                                <a:lnTo>
                                  <a:pt x="529091" y="26158"/>
                                </a:lnTo>
                                <a:lnTo>
                                  <a:pt x="484321" y="11868"/>
                                </a:lnTo>
                                <a:lnTo>
                                  <a:pt x="437380" y="3027"/>
                                </a:lnTo>
                                <a:lnTo>
                                  <a:pt x="388632" y="0"/>
                                </a:lnTo>
                                <a:close/>
                              </a:path>
                            </a:pathLst>
                          </a:custGeom>
                          <a:solidFill>
                            <a:srgbClr val="D3D2D2">
                              <a:alpha val="19999"/>
                            </a:srgbClr>
                          </a:solidFill>
                        </wps:spPr>
                        <wps:bodyPr wrap="square" lIns="0" tIns="0" rIns="0" bIns="0" rtlCol="0">
                          <a:prstTxWarp prst="textNoShape">
                            <a:avLst/>
                          </a:prstTxWarp>
                          <a:noAutofit/>
                        </wps:bodyPr>
                      </wps:wsp>
                      <wps:wsp>
                        <wps:cNvPr id="533" name="Graphic 533"/>
                        <wps:cNvSpPr/>
                        <wps:spPr>
                          <a:xfrm>
                            <a:off x="11222980" y="1174501"/>
                            <a:ext cx="640715" cy="640715"/>
                          </a:xfrm>
                          <a:custGeom>
                            <a:avLst/>
                            <a:gdLst/>
                            <a:ahLst/>
                            <a:cxnLst/>
                            <a:rect l="l" t="t" r="r" b="b"/>
                            <a:pathLst>
                              <a:path w="640715" h="640715">
                                <a:moveTo>
                                  <a:pt x="320052" y="0"/>
                                </a:moveTo>
                                <a:lnTo>
                                  <a:pt x="272758" y="3470"/>
                                </a:lnTo>
                                <a:lnTo>
                                  <a:pt x="227617" y="13550"/>
                                </a:lnTo>
                                <a:lnTo>
                                  <a:pt x="185127" y="29746"/>
                                </a:lnTo>
                                <a:lnTo>
                                  <a:pt x="145781" y="51562"/>
                                </a:lnTo>
                                <a:lnTo>
                                  <a:pt x="110075" y="78504"/>
                                </a:lnTo>
                                <a:lnTo>
                                  <a:pt x="78504" y="110075"/>
                                </a:lnTo>
                                <a:lnTo>
                                  <a:pt x="51562" y="145781"/>
                                </a:lnTo>
                                <a:lnTo>
                                  <a:pt x="29746" y="185127"/>
                                </a:lnTo>
                                <a:lnTo>
                                  <a:pt x="13550" y="227617"/>
                                </a:lnTo>
                                <a:lnTo>
                                  <a:pt x="3470" y="272758"/>
                                </a:lnTo>
                                <a:lnTo>
                                  <a:pt x="0" y="320052"/>
                                </a:lnTo>
                                <a:lnTo>
                                  <a:pt x="3470" y="367347"/>
                                </a:lnTo>
                                <a:lnTo>
                                  <a:pt x="13550" y="412487"/>
                                </a:lnTo>
                                <a:lnTo>
                                  <a:pt x="29746" y="454978"/>
                                </a:lnTo>
                                <a:lnTo>
                                  <a:pt x="51562" y="494324"/>
                                </a:lnTo>
                                <a:lnTo>
                                  <a:pt x="78504" y="530030"/>
                                </a:lnTo>
                                <a:lnTo>
                                  <a:pt x="110075" y="561601"/>
                                </a:lnTo>
                                <a:lnTo>
                                  <a:pt x="145781" y="588542"/>
                                </a:lnTo>
                                <a:lnTo>
                                  <a:pt x="185127" y="610358"/>
                                </a:lnTo>
                                <a:lnTo>
                                  <a:pt x="227617" y="626554"/>
                                </a:lnTo>
                                <a:lnTo>
                                  <a:pt x="272758" y="636635"/>
                                </a:lnTo>
                                <a:lnTo>
                                  <a:pt x="320052" y="640105"/>
                                </a:lnTo>
                                <a:lnTo>
                                  <a:pt x="367347" y="636635"/>
                                </a:lnTo>
                                <a:lnTo>
                                  <a:pt x="412486" y="626554"/>
                                </a:lnTo>
                                <a:lnTo>
                                  <a:pt x="454975" y="610358"/>
                                </a:lnTo>
                                <a:lnTo>
                                  <a:pt x="494320" y="588542"/>
                                </a:lnTo>
                                <a:lnTo>
                                  <a:pt x="530024" y="561601"/>
                                </a:lnTo>
                                <a:lnTo>
                                  <a:pt x="561594" y="530030"/>
                                </a:lnTo>
                                <a:lnTo>
                                  <a:pt x="588533" y="494324"/>
                                </a:lnTo>
                                <a:lnTo>
                                  <a:pt x="610348" y="454978"/>
                                </a:lnTo>
                                <a:lnTo>
                                  <a:pt x="626542" y="412487"/>
                                </a:lnTo>
                                <a:lnTo>
                                  <a:pt x="636622" y="367347"/>
                                </a:lnTo>
                                <a:lnTo>
                                  <a:pt x="640092" y="320052"/>
                                </a:lnTo>
                                <a:lnTo>
                                  <a:pt x="636622" y="272758"/>
                                </a:lnTo>
                                <a:lnTo>
                                  <a:pt x="626542" y="227617"/>
                                </a:lnTo>
                                <a:lnTo>
                                  <a:pt x="610348" y="185127"/>
                                </a:lnTo>
                                <a:lnTo>
                                  <a:pt x="588533" y="145781"/>
                                </a:lnTo>
                                <a:lnTo>
                                  <a:pt x="561594" y="110075"/>
                                </a:lnTo>
                                <a:lnTo>
                                  <a:pt x="530024" y="78504"/>
                                </a:lnTo>
                                <a:lnTo>
                                  <a:pt x="494320" y="51562"/>
                                </a:lnTo>
                                <a:lnTo>
                                  <a:pt x="454975" y="29746"/>
                                </a:lnTo>
                                <a:lnTo>
                                  <a:pt x="412486" y="13550"/>
                                </a:lnTo>
                                <a:lnTo>
                                  <a:pt x="367347" y="3470"/>
                                </a:lnTo>
                                <a:lnTo>
                                  <a:pt x="320052" y="0"/>
                                </a:lnTo>
                                <a:close/>
                              </a:path>
                            </a:pathLst>
                          </a:custGeom>
                          <a:solidFill>
                            <a:srgbClr val="FFFFFF"/>
                          </a:solidFill>
                        </wps:spPr>
                        <wps:bodyPr wrap="square" lIns="0" tIns="0" rIns="0" bIns="0" rtlCol="0">
                          <a:prstTxWarp prst="textNoShape">
                            <a:avLst/>
                          </a:prstTxWarp>
                          <a:noAutofit/>
                        </wps:bodyPr>
                      </wps:wsp>
                      <pic:pic>
                        <pic:nvPicPr>
                          <pic:cNvPr id="534" name="Image 534"/>
                          <pic:cNvPicPr/>
                        </pic:nvPicPr>
                        <pic:blipFill>
                          <a:blip r:embed="rId133" cstate="print"/>
                          <a:stretch>
                            <a:fillRect/>
                          </a:stretch>
                        </pic:blipFill>
                        <pic:spPr>
                          <a:xfrm>
                            <a:off x="11400473" y="1404625"/>
                            <a:ext cx="139268" cy="139242"/>
                          </a:xfrm>
                          <a:prstGeom prst="rect">
                            <a:avLst/>
                          </a:prstGeom>
                        </pic:spPr>
                      </pic:pic>
                      <wps:wsp>
                        <wps:cNvPr id="535" name="Graphic 535"/>
                        <wps:cNvSpPr/>
                        <wps:spPr>
                          <a:xfrm>
                            <a:off x="11406087" y="1474265"/>
                            <a:ext cx="327660" cy="170180"/>
                          </a:xfrm>
                          <a:custGeom>
                            <a:avLst/>
                            <a:gdLst/>
                            <a:ahLst/>
                            <a:cxnLst/>
                            <a:rect l="l" t="t" r="r" b="b"/>
                            <a:pathLst>
                              <a:path w="327660" h="170180">
                                <a:moveTo>
                                  <a:pt x="147032" y="0"/>
                                </a:moveTo>
                                <a:lnTo>
                                  <a:pt x="97586" y="19402"/>
                                </a:lnTo>
                                <a:lnTo>
                                  <a:pt x="78536" y="72330"/>
                                </a:lnTo>
                                <a:lnTo>
                                  <a:pt x="72469" y="70843"/>
                                </a:lnTo>
                                <a:lnTo>
                                  <a:pt x="33436" y="76428"/>
                                </a:lnTo>
                                <a:lnTo>
                                  <a:pt x="5871" y="104206"/>
                                </a:lnTo>
                                <a:lnTo>
                                  <a:pt x="0" y="123371"/>
                                </a:lnTo>
                                <a:lnTo>
                                  <a:pt x="1923" y="141818"/>
                                </a:lnTo>
                                <a:lnTo>
                                  <a:pt x="10958" y="156384"/>
                                </a:lnTo>
                                <a:lnTo>
                                  <a:pt x="25173" y="166327"/>
                                </a:lnTo>
                                <a:lnTo>
                                  <a:pt x="42722" y="170006"/>
                                </a:lnTo>
                                <a:lnTo>
                                  <a:pt x="270713" y="170006"/>
                                </a:lnTo>
                                <a:lnTo>
                                  <a:pt x="306743" y="155617"/>
                                </a:lnTo>
                                <a:lnTo>
                                  <a:pt x="327277" y="111154"/>
                                </a:lnTo>
                                <a:lnTo>
                                  <a:pt x="326351" y="93349"/>
                                </a:lnTo>
                                <a:lnTo>
                                  <a:pt x="305569" y="55226"/>
                                </a:lnTo>
                                <a:lnTo>
                                  <a:pt x="266357" y="36554"/>
                                </a:lnTo>
                                <a:lnTo>
                                  <a:pt x="252269" y="36204"/>
                                </a:lnTo>
                                <a:lnTo>
                                  <a:pt x="238902" y="38505"/>
                                </a:lnTo>
                                <a:lnTo>
                                  <a:pt x="226512" y="43228"/>
                                </a:lnTo>
                                <a:lnTo>
                                  <a:pt x="215353" y="50143"/>
                                </a:lnTo>
                                <a:lnTo>
                                  <a:pt x="201017" y="23969"/>
                                </a:lnTo>
                                <a:lnTo>
                                  <a:pt x="177226" y="6235"/>
                                </a:lnTo>
                                <a:lnTo>
                                  <a:pt x="147032" y="0"/>
                                </a:lnTo>
                                <a:close/>
                              </a:path>
                            </a:pathLst>
                          </a:custGeom>
                          <a:solidFill>
                            <a:srgbClr val="FFFFFF"/>
                          </a:solidFill>
                        </wps:spPr>
                        <wps:bodyPr wrap="square" lIns="0" tIns="0" rIns="0" bIns="0" rtlCol="0">
                          <a:prstTxWarp prst="textNoShape">
                            <a:avLst/>
                          </a:prstTxWarp>
                          <a:noAutofit/>
                        </wps:bodyPr>
                      </wps:wsp>
                      <wps:wsp>
                        <wps:cNvPr id="536" name="Graphic 536"/>
                        <wps:cNvSpPr/>
                        <wps:spPr>
                          <a:xfrm>
                            <a:off x="11405998" y="1474265"/>
                            <a:ext cx="327660" cy="170180"/>
                          </a:xfrm>
                          <a:custGeom>
                            <a:avLst/>
                            <a:gdLst/>
                            <a:ahLst/>
                            <a:cxnLst/>
                            <a:rect l="l" t="t" r="r" b="b"/>
                            <a:pathLst>
                              <a:path w="327660" h="170180">
                                <a:moveTo>
                                  <a:pt x="326440" y="93349"/>
                                </a:moveTo>
                                <a:lnTo>
                                  <a:pt x="317050" y="142812"/>
                                </a:lnTo>
                                <a:lnTo>
                                  <a:pt x="280125" y="168893"/>
                                </a:lnTo>
                                <a:lnTo>
                                  <a:pt x="270802" y="170006"/>
                                </a:lnTo>
                                <a:lnTo>
                                  <a:pt x="42811" y="170006"/>
                                </a:lnTo>
                                <a:lnTo>
                                  <a:pt x="25262" y="166327"/>
                                </a:lnTo>
                                <a:lnTo>
                                  <a:pt x="11047" y="156384"/>
                                </a:lnTo>
                                <a:lnTo>
                                  <a:pt x="2011" y="141818"/>
                                </a:lnTo>
                                <a:lnTo>
                                  <a:pt x="0" y="124273"/>
                                </a:lnTo>
                                <a:lnTo>
                                  <a:pt x="12" y="123968"/>
                                </a:lnTo>
                                <a:lnTo>
                                  <a:pt x="50" y="123676"/>
                                </a:lnTo>
                                <a:lnTo>
                                  <a:pt x="88" y="123371"/>
                                </a:lnTo>
                                <a:lnTo>
                                  <a:pt x="17535" y="88127"/>
                                </a:lnTo>
                                <a:lnTo>
                                  <a:pt x="52641" y="70400"/>
                                </a:lnTo>
                                <a:lnTo>
                                  <a:pt x="59523" y="69830"/>
                                </a:lnTo>
                                <a:lnTo>
                                  <a:pt x="66176" y="69993"/>
                                </a:lnTo>
                                <a:lnTo>
                                  <a:pt x="72558" y="70843"/>
                                </a:lnTo>
                                <a:lnTo>
                                  <a:pt x="78625" y="72330"/>
                                </a:lnTo>
                                <a:lnTo>
                                  <a:pt x="78587" y="72140"/>
                                </a:lnTo>
                                <a:lnTo>
                                  <a:pt x="78562" y="71936"/>
                                </a:lnTo>
                                <a:lnTo>
                                  <a:pt x="78536" y="71721"/>
                                </a:lnTo>
                                <a:lnTo>
                                  <a:pt x="79507" y="52347"/>
                                </a:lnTo>
                                <a:lnTo>
                                  <a:pt x="86102" y="34492"/>
                                </a:lnTo>
                                <a:lnTo>
                                  <a:pt x="97674" y="19402"/>
                                </a:lnTo>
                                <a:lnTo>
                                  <a:pt x="113576" y="8322"/>
                                </a:lnTo>
                                <a:lnTo>
                                  <a:pt x="147121" y="0"/>
                                </a:lnTo>
                                <a:lnTo>
                                  <a:pt x="177315" y="6235"/>
                                </a:lnTo>
                                <a:lnTo>
                                  <a:pt x="201106" y="23969"/>
                                </a:lnTo>
                                <a:lnTo>
                                  <a:pt x="215442" y="50143"/>
                                </a:lnTo>
                                <a:lnTo>
                                  <a:pt x="226601" y="43228"/>
                                </a:lnTo>
                                <a:lnTo>
                                  <a:pt x="238991" y="38505"/>
                                </a:lnTo>
                                <a:lnTo>
                                  <a:pt x="252358" y="36204"/>
                                </a:lnTo>
                                <a:lnTo>
                                  <a:pt x="266445" y="36554"/>
                                </a:lnTo>
                                <a:lnTo>
                                  <a:pt x="287655" y="42807"/>
                                </a:lnTo>
                                <a:lnTo>
                                  <a:pt x="305658" y="55226"/>
                                </a:lnTo>
                                <a:lnTo>
                                  <a:pt x="319054" y="72509"/>
                                </a:lnTo>
                                <a:lnTo>
                                  <a:pt x="326440" y="93349"/>
                                </a:lnTo>
                                <a:close/>
                              </a:path>
                            </a:pathLst>
                          </a:custGeom>
                          <a:ln w="10490">
                            <a:solidFill>
                              <a:srgbClr val="69C8CE"/>
                            </a:solidFill>
                            <a:prstDash val="solid"/>
                          </a:ln>
                        </wps:spPr>
                        <wps:bodyPr wrap="square" lIns="0" tIns="0" rIns="0" bIns="0" rtlCol="0">
                          <a:prstTxWarp prst="textNoShape">
                            <a:avLst/>
                          </a:prstTxWarp>
                          <a:noAutofit/>
                        </wps:bodyPr>
                      </wps:wsp>
                      <wps:wsp>
                        <wps:cNvPr id="537" name="Graphic 537"/>
                        <wps:cNvSpPr/>
                        <wps:spPr>
                          <a:xfrm>
                            <a:off x="11338376" y="1339495"/>
                            <a:ext cx="227329" cy="230504"/>
                          </a:xfrm>
                          <a:custGeom>
                            <a:avLst/>
                            <a:gdLst/>
                            <a:ahLst/>
                            <a:cxnLst/>
                            <a:rect l="l" t="t" r="r" b="b"/>
                            <a:pathLst>
                              <a:path w="227329" h="230504">
                                <a:moveTo>
                                  <a:pt x="128066" y="0"/>
                                </a:moveTo>
                                <a:lnTo>
                                  <a:pt x="128066" y="38862"/>
                                </a:lnTo>
                              </a:path>
                              <a:path w="227329" h="230504">
                                <a:moveTo>
                                  <a:pt x="227063" y="39243"/>
                                </a:moveTo>
                                <a:lnTo>
                                  <a:pt x="199593" y="66713"/>
                                </a:lnTo>
                              </a:path>
                              <a:path w="227329" h="230504">
                                <a:moveTo>
                                  <a:pt x="25107" y="39243"/>
                                </a:moveTo>
                                <a:lnTo>
                                  <a:pt x="52603" y="66713"/>
                                </a:lnTo>
                              </a:path>
                              <a:path w="227329" h="230504">
                                <a:moveTo>
                                  <a:pt x="25107" y="230276"/>
                                </a:moveTo>
                                <a:lnTo>
                                  <a:pt x="52603" y="202780"/>
                                </a:lnTo>
                              </a:path>
                              <a:path w="227329" h="230504">
                                <a:moveTo>
                                  <a:pt x="0" y="134747"/>
                                </a:moveTo>
                                <a:lnTo>
                                  <a:pt x="38861" y="134747"/>
                                </a:lnTo>
                              </a:path>
                            </a:pathLst>
                          </a:custGeom>
                          <a:ln w="10490">
                            <a:solidFill>
                              <a:srgbClr val="F7981D"/>
                            </a:solidFill>
                            <a:prstDash val="solid"/>
                          </a:ln>
                        </wps:spPr>
                        <wps:bodyPr wrap="square" lIns="0" tIns="0" rIns="0" bIns="0" rtlCol="0">
                          <a:prstTxWarp prst="textNoShape">
                            <a:avLst/>
                          </a:prstTxWarp>
                          <a:noAutofit/>
                        </wps:bodyPr>
                      </wps:wsp>
                      <wps:wsp>
                        <wps:cNvPr id="538" name="Graphic 538"/>
                        <wps:cNvSpPr/>
                        <wps:spPr>
                          <a:xfrm>
                            <a:off x="12470968" y="1105933"/>
                            <a:ext cx="777875" cy="777240"/>
                          </a:xfrm>
                          <a:custGeom>
                            <a:avLst/>
                            <a:gdLst/>
                            <a:ahLst/>
                            <a:cxnLst/>
                            <a:rect l="l" t="t" r="r" b="b"/>
                            <a:pathLst>
                              <a:path w="777875" h="777240">
                                <a:moveTo>
                                  <a:pt x="388632" y="0"/>
                                </a:moveTo>
                                <a:lnTo>
                                  <a:pt x="339884" y="3027"/>
                                </a:lnTo>
                                <a:lnTo>
                                  <a:pt x="292943" y="11868"/>
                                </a:lnTo>
                                <a:lnTo>
                                  <a:pt x="248172" y="26158"/>
                                </a:lnTo>
                                <a:lnTo>
                                  <a:pt x="205937" y="45532"/>
                                </a:lnTo>
                                <a:lnTo>
                                  <a:pt x="166601" y="69627"/>
                                </a:lnTo>
                                <a:lnTo>
                                  <a:pt x="130528" y="98078"/>
                                </a:lnTo>
                                <a:lnTo>
                                  <a:pt x="98084" y="130521"/>
                                </a:lnTo>
                                <a:lnTo>
                                  <a:pt x="69631" y="166592"/>
                                </a:lnTo>
                                <a:lnTo>
                                  <a:pt x="45535" y="205927"/>
                                </a:lnTo>
                                <a:lnTo>
                                  <a:pt x="26160" y="248161"/>
                                </a:lnTo>
                                <a:lnTo>
                                  <a:pt x="11869" y="292931"/>
                                </a:lnTo>
                                <a:lnTo>
                                  <a:pt x="3028" y="339872"/>
                                </a:lnTo>
                                <a:lnTo>
                                  <a:pt x="0" y="388620"/>
                                </a:lnTo>
                                <a:lnTo>
                                  <a:pt x="3028" y="437367"/>
                                </a:lnTo>
                                <a:lnTo>
                                  <a:pt x="11869" y="484308"/>
                                </a:lnTo>
                                <a:lnTo>
                                  <a:pt x="26160" y="529078"/>
                                </a:lnTo>
                                <a:lnTo>
                                  <a:pt x="45535" y="571312"/>
                                </a:lnTo>
                                <a:lnTo>
                                  <a:pt x="69631" y="610647"/>
                                </a:lnTo>
                                <a:lnTo>
                                  <a:pt x="98084" y="646718"/>
                                </a:lnTo>
                                <a:lnTo>
                                  <a:pt x="130528" y="679161"/>
                                </a:lnTo>
                                <a:lnTo>
                                  <a:pt x="166601" y="707612"/>
                                </a:lnTo>
                                <a:lnTo>
                                  <a:pt x="205937" y="731707"/>
                                </a:lnTo>
                                <a:lnTo>
                                  <a:pt x="248172" y="751081"/>
                                </a:lnTo>
                                <a:lnTo>
                                  <a:pt x="292943" y="765371"/>
                                </a:lnTo>
                                <a:lnTo>
                                  <a:pt x="339884" y="774212"/>
                                </a:lnTo>
                                <a:lnTo>
                                  <a:pt x="388632" y="777240"/>
                                </a:lnTo>
                                <a:lnTo>
                                  <a:pt x="437380" y="774212"/>
                                </a:lnTo>
                                <a:lnTo>
                                  <a:pt x="484321" y="765371"/>
                                </a:lnTo>
                                <a:lnTo>
                                  <a:pt x="529091" y="751081"/>
                                </a:lnTo>
                                <a:lnTo>
                                  <a:pt x="571325" y="731707"/>
                                </a:lnTo>
                                <a:lnTo>
                                  <a:pt x="610660" y="707612"/>
                                </a:lnTo>
                                <a:lnTo>
                                  <a:pt x="646731" y="679161"/>
                                </a:lnTo>
                                <a:lnTo>
                                  <a:pt x="679174" y="646718"/>
                                </a:lnTo>
                                <a:lnTo>
                                  <a:pt x="707625" y="610647"/>
                                </a:lnTo>
                                <a:lnTo>
                                  <a:pt x="731719" y="571312"/>
                                </a:lnTo>
                                <a:lnTo>
                                  <a:pt x="751094" y="529078"/>
                                </a:lnTo>
                                <a:lnTo>
                                  <a:pt x="765383" y="484308"/>
                                </a:lnTo>
                                <a:lnTo>
                                  <a:pt x="774224" y="437367"/>
                                </a:lnTo>
                                <a:lnTo>
                                  <a:pt x="777252" y="388620"/>
                                </a:lnTo>
                                <a:lnTo>
                                  <a:pt x="774224" y="339872"/>
                                </a:lnTo>
                                <a:lnTo>
                                  <a:pt x="765383" y="292931"/>
                                </a:lnTo>
                                <a:lnTo>
                                  <a:pt x="751094" y="248161"/>
                                </a:lnTo>
                                <a:lnTo>
                                  <a:pt x="731719" y="205927"/>
                                </a:lnTo>
                                <a:lnTo>
                                  <a:pt x="707625" y="166592"/>
                                </a:lnTo>
                                <a:lnTo>
                                  <a:pt x="679174" y="130521"/>
                                </a:lnTo>
                                <a:lnTo>
                                  <a:pt x="646731" y="98078"/>
                                </a:lnTo>
                                <a:lnTo>
                                  <a:pt x="610660" y="69627"/>
                                </a:lnTo>
                                <a:lnTo>
                                  <a:pt x="571325" y="45532"/>
                                </a:lnTo>
                                <a:lnTo>
                                  <a:pt x="529091" y="26158"/>
                                </a:lnTo>
                                <a:lnTo>
                                  <a:pt x="484321" y="11868"/>
                                </a:lnTo>
                                <a:lnTo>
                                  <a:pt x="437380" y="3027"/>
                                </a:lnTo>
                                <a:lnTo>
                                  <a:pt x="388632" y="0"/>
                                </a:lnTo>
                                <a:close/>
                              </a:path>
                            </a:pathLst>
                          </a:custGeom>
                          <a:solidFill>
                            <a:srgbClr val="D3D2D2">
                              <a:alpha val="19999"/>
                            </a:srgbClr>
                          </a:solidFill>
                        </wps:spPr>
                        <wps:bodyPr wrap="square" lIns="0" tIns="0" rIns="0" bIns="0" rtlCol="0">
                          <a:prstTxWarp prst="textNoShape">
                            <a:avLst/>
                          </a:prstTxWarp>
                          <a:noAutofit/>
                        </wps:bodyPr>
                      </wps:wsp>
                      <wps:wsp>
                        <wps:cNvPr id="539" name="Graphic 539"/>
                        <wps:cNvSpPr/>
                        <wps:spPr>
                          <a:xfrm>
                            <a:off x="12539548" y="1174501"/>
                            <a:ext cx="640715" cy="640715"/>
                          </a:xfrm>
                          <a:custGeom>
                            <a:avLst/>
                            <a:gdLst/>
                            <a:ahLst/>
                            <a:cxnLst/>
                            <a:rect l="l" t="t" r="r" b="b"/>
                            <a:pathLst>
                              <a:path w="640715" h="640715">
                                <a:moveTo>
                                  <a:pt x="320052" y="0"/>
                                </a:moveTo>
                                <a:lnTo>
                                  <a:pt x="272758" y="3470"/>
                                </a:lnTo>
                                <a:lnTo>
                                  <a:pt x="227617" y="13550"/>
                                </a:lnTo>
                                <a:lnTo>
                                  <a:pt x="185127" y="29746"/>
                                </a:lnTo>
                                <a:lnTo>
                                  <a:pt x="145781" y="51562"/>
                                </a:lnTo>
                                <a:lnTo>
                                  <a:pt x="110075" y="78504"/>
                                </a:lnTo>
                                <a:lnTo>
                                  <a:pt x="78504" y="110075"/>
                                </a:lnTo>
                                <a:lnTo>
                                  <a:pt x="51562" y="145781"/>
                                </a:lnTo>
                                <a:lnTo>
                                  <a:pt x="29746" y="185127"/>
                                </a:lnTo>
                                <a:lnTo>
                                  <a:pt x="13550" y="227617"/>
                                </a:lnTo>
                                <a:lnTo>
                                  <a:pt x="3470" y="272758"/>
                                </a:lnTo>
                                <a:lnTo>
                                  <a:pt x="0" y="320052"/>
                                </a:lnTo>
                                <a:lnTo>
                                  <a:pt x="3470" y="367347"/>
                                </a:lnTo>
                                <a:lnTo>
                                  <a:pt x="13550" y="412487"/>
                                </a:lnTo>
                                <a:lnTo>
                                  <a:pt x="29746" y="454978"/>
                                </a:lnTo>
                                <a:lnTo>
                                  <a:pt x="51562" y="494324"/>
                                </a:lnTo>
                                <a:lnTo>
                                  <a:pt x="78504" y="530030"/>
                                </a:lnTo>
                                <a:lnTo>
                                  <a:pt x="110075" y="561601"/>
                                </a:lnTo>
                                <a:lnTo>
                                  <a:pt x="145781" y="588542"/>
                                </a:lnTo>
                                <a:lnTo>
                                  <a:pt x="185127" y="610358"/>
                                </a:lnTo>
                                <a:lnTo>
                                  <a:pt x="227617" y="626554"/>
                                </a:lnTo>
                                <a:lnTo>
                                  <a:pt x="272758" y="636635"/>
                                </a:lnTo>
                                <a:lnTo>
                                  <a:pt x="320052" y="640105"/>
                                </a:lnTo>
                                <a:lnTo>
                                  <a:pt x="367347" y="636635"/>
                                </a:lnTo>
                                <a:lnTo>
                                  <a:pt x="412486" y="626554"/>
                                </a:lnTo>
                                <a:lnTo>
                                  <a:pt x="454975" y="610358"/>
                                </a:lnTo>
                                <a:lnTo>
                                  <a:pt x="494320" y="588542"/>
                                </a:lnTo>
                                <a:lnTo>
                                  <a:pt x="530024" y="561601"/>
                                </a:lnTo>
                                <a:lnTo>
                                  <a:pt x="561594" y="530030"/>
                                </a:lnTo>
                                <a:lnTo>
                                  <a:pt x="588533" y="494324"/>
                                </a:lnTo>
                                <a:lnTo>
                                  <a:pt x="610348" y="454978"/>
                                </a:lnTo>
                                <a:lnTo>
                                  <a:pt x="626542" y="412487"/>
                                </a:lnTo>
                                <a:lnTo>
                                  <a:pt x="636622" y="367347"/>
                                </a:lnTo>
                                <a:lnTo>
                                  <a:pt x="640092" y="320052"/>
                                </a:lnTo>
                                <a:lnTo>
                                  <a:pt x="636622" y="272758"/>
                                </a:lnTo>
                                <a:lnTo>
                                  <a:pt x="626542" y="227617"/>
                                </a:lnTo>
                                <a:lnTo>
                                  <a:pt x="610348" y="185127"/>
                                </a:lnTo>
                                <a:lnTo>
                                  <a:pt x="588533" y="145781"/>
                                </a:lnTo>
                                <a:lnTo>
                                  <a:pt x="561594" y="110075"/>
                                </a:lnTo>
                                <a:lnTo>
                                  <a:pt x="530024" y="78504"/>
                                </a:lnTo>
                                <a:lnTo>
                                  <a:pt x="494320" y="51562"/>
                                </a:lnTo>
                                <a:lnTo>
                                  <a:pt x="454975" y="29746"/>
                                </a:lnTo>
                                <a:lnTo>
                                  <a:pt x="412486" y="13550"/>
                                </a:lnTo>
                                <a:lnTo>
                                  <a:pt x="367347" y="3470"/>
                                </a:lnTo>
                                <a:lnTo>
                                  <a:pt x="320052" y="0"/>
                                </a:lnTo>
                                <a:close/>
                              </a:path>
                            </a:pathLst>
                          </a:custGeom>
                          <a:solidFill>
                            <a:srgbClr val="FFFFFF"/>
                          </a:solidFill>
                        </wps:spPr>
                        <wps:bodyPr wrap="square" lIns="0" tIns="0" rIns="0" bIns="0" rtlCol="0">
                          <a:prstTxWarp prst="textNoShape">
                            <a:avLst/>
                          </a:prstTxWarp>
                          <a:noAutofit/>
                        </wps:bodyPr>
                      </wps:wsp>
                      <pic:pic>
                        <pic:nvPicPr>
                          <pic:cNvPr id="540" name="Image 540"/>
                          <pic:cNvPicPr/>
                        </pic:nvPicPr>
                        <pic:blipFill>
                          <a:blip r:embed="rId134" cstate="print"/>
                          <a:stretch>
                            <a:fillRect/>
                          </a:stretch>
                        </pic:blipFill>
                        <pic:spPr>
                          <a:xfrm>
                            <a:off x="12748700" y="1347236"/>
                            <a:ext cx="225867" cy="287047"/>
                          </a:xfrm>
                          <a:prstGeom prst="rect">
                            <a:avLst/>
                          </a:prstGeom>
                        </pic:spPr>
                      </pic:pic>
                      <wps:wsp>
                        <wps:cNvPr id="541" name="Graphic 541"/>
                        <wps:cNvSpPr/>
                        <wps:spPr>
                          <a:xfrm>
                            <a:off x="13787533" y="1105933"/>
                            <a:ext cx="777875" cy="777240"/>
                          </a:xfrm>
                          <a:custGeom>
                            <a:avLst/>
                            <a:gdLst/>
                            <a:ahLst/>
                            <a:cxnLst/>
                            <a:rect l="l" t="t" r="r" b="b"/>
                            <a:pathLst>
                              <a:path w="777875" h="777240">
                                <a:moveTo>
                                  <a:pt x="388632" y="0"/>
                                </a:moveTo>
                                <a:lnTo>
                                  <a:pt x="339884" y="3027"/>
                                </a:lnTo>
                                <a:lnTo>
                                  <a:pt x="292943" y="11868"/>
                                </a:lnTo>
                                <a:lnTo>
                                  <a:pt x="248172" y="26158"/>
                                </a:lnTo>
                                <a:lnTo>
                                  <a:pt x="205937" y="45532"/>
                                </a:lnTo>
                                <a:lnTo>
                                  <a:pt x="166601" y="69627"/>
                                </a:lnTo>
                                <a:lnTo>
                                  <a:pt x="130528" y="98078"/>
                                </a:lnTo>
                                <a:lnTo>
                                  <a:pt x="98084" y="130521"/>
                                </a:lnTo>
                                <a:lnTo>
                                  <a:pt x="69631" y="166592"/>
                                </a:lnTo>
                                <a:lnTo>
                                  <a:pt x="45535" y="205927"/>
                                </a:lnTo>
                                <a:lnTo>
                                  <a:pt x="26160" y="248161"/>
                                </a:lnTo>
                                <a:lnTo>
                                  <a:pt x="11869" y="292931"/>
                                </a:lnTo>
                                <a:lnTo>
                                  <a:pt x="3028" y="339872"/>
                                </a:lnTo>
                                <a:lnTo>
                                  <a:pt x="0" y="388620"/>
                                </a:lnTo>
                                <a:lnTo>
                                  <a:pt x="3028" y="437367"/>
                                </a:lnTo>
                                <a:lnTo>
                                  <a:pt x="11869" y="484308"/>
                                </a:lnTo>
                                <a:lnTo>
                                  <a:pt x="26160" y="529078"/>
                                </a:lnTo>
                                <a:lnTo>
                                  <a:pt x="45535" y="571312"/>
                                </a:lnTo>
                                <a:lnTo>
                                  <a:pt x="69631" y="610647"/>
                                </a:lnTo>
                                <a:lnTo>
                                  <a:pt x="98084" y="646718"/>
                                </a:lnTo>
                                <a:lnTo>
                                  <a:pt x="130528" y="679161"/>
                                </a:lnTo>
                                <a:lnTo>
                                  <a:pt x="166601" y="707612"/>
                                </a:lnTo>
                                <a:lnTo>
                                  <a:pt x="205937" y="731707"/>
                                </a:lnTo>
                                <a:lnTo>
                                  <a:pt x="248172" y="751081"/>
                                </a:lnTo>
                                <a:lnTo>
                                  <a:pt x="292943" y="765371"/>
                                </a:lnTo>
                                <a:lnTo>
                                  <a:pt x="339884" y="774212"/>
                                </a:lnTo>
                                <a:lnTo>
                                  <a:pt x="388632" y="777240"/>
                                </a:lnTo>
                                <a:lnTo>
                                  <a:pt x="437380" y="774212"/>
                                </a:lnTo>
                                <a:lnTo>
                                  <a:pt x="484321" y="765371"/>
                                </a:lnTo>
                                <a:lnTo>
                                  <a:pt x="529091" y="751081"/>
                                </a:lnTo>
                                <a:lnTo>
                                  <a:pt x="571325" y="731707"/>
                                </a:lnTo>
                                <a:lnTo>
                                  <a:pt x="610660" y="707612"/>
                                </a:lnTo>
                                <a:lnTo>
                                  <a:pt x="646731" y="679161"/>
                                </a:lnTo>
                                <a:lnTo>
                                  <a:pt x="679174" y="646718"/>
                                </a:lnTo>
                                <a:lnTo>
                                  <a:pt x="707625" y="610647"/>
                                </a:lnTo>
                                <a:lnTo>
                                  <a:pt x="731719" y="571312"/>
                                </a:lnTo>
                                <a:lnTo>
                                  <a:pt x="751094" y="529078"/>
                                </a:lnTo>
                                <a:lnTo>
                                  <a:pt x="765383" y="484308"/>
                                </a:lnTo>
                                <a:lnTo>
                                  <a:pt x="774224" y="437367"/>
                                </a:lnTo>
                                <a:lnTo>
                                  <a:pt x="777252" y="388620"/>
                                </a:lnTo>
                                <a:lnTo>
                                  <a:pt x="774224" y="339872"/>
                                </a:lnTo>
                                <a:lnTo>
                                  <a:pt x="765383" y="292931"/>
                                </a:lnTo>
                                <a:lnTo>
                                  <a:pt x="751094" y="248161"/>
                                </a:lnTo>
                                <a:lnTo>
                                  <a:pt x="731719" y="205927"/>
                                </a:lnTo>
                                <a:lnTo>
                                  <a:pt x="707625" y="166592"/>
                                </a:lnTo>
                                <a:lnTo>
                                  <a:pt x="679174" y="130521"/>
                                </a:lnTo>
                                <a:lnTo>
                                  <a:pt x="646731" y="98078"/>
                                </a:lnTo>
                                <a:lnTo>
                                  <a:pt x="610660" y="69627"/>
                                </a:lnTo>
                                <a:lnTo>
                                  <a:pt x="571325" y="45532"/>
                                </a:lnTo>
                                <a:lnTo>
                                  <a:pt x="529091" y="26158"/>
                                </a:lnTo>
                                <a:lnTo>
                                  <a:pt x="484321" y="11868"/>
                                </a:lnTo>
                                <a:lnTo>
                                  <a:pt x="437380" y="3027"/>
                                </a:lnTo>
                                <a:lnTo>
                                  <a:pt x="388632" y="0"/>
                                </a:lnTo>
                                <a:close/>
                              </a:path>
                            </a:pathLst>
                          </a:custGeom>
                          <a:solidFill>
                            <a:srgbClr val="D3D2D2">
                              <a:alpha val="19999"/>
                            </a:srgbClr>
                          </a:solidFill>
                        </wps:spPr>
                        <wps:bodyPr wrap="square" lIns="0" tIns="0" rIns="0" bIns="0" rtlCol="0">
                          <a:prstTxWarp prst="textNoShape">
                            <a:avLst/>
                          </a:prstTxWarp>
                          <a:noAutofit/>
                        </wps:bodyPr>
                      </wps:wsp>
                      <wps:wsp>
                        <wps:cNvPr id="542" name="Graphic 542"/>
                        <wps:cNvSpPr/>
                        <wps:spPr>
                          <a:xfrm>
                            <a:off x="13856113" y="1174501"/>
                            <a:ext cx="640715" cy="640715"/>
                          </a:xfrm>
                          <a:custGeom>
                            <a:avLst/>
                            <a:gdLst/>
                            <a:ahLst/>
                            <a:cxnLst/>
                            <a:rect l="l" t="t" r="r" b="b"/>
                            <a:pathLst>
                              <a:path w="640715" h="640715">
                                <a:moveTo>
                                  <a:pt x="320052" y="0"/>
                                </a:moveTo>
                                <a:lnTo>
                                  <a:pt x="272758" y="3470"/>
                                </a:lnTo>
                                <a:lnTo>
                                  <a:pt x="227617" y="13550"/>
                                </a:lnTo>
                                <a:lnTo>
                                  <a:pt x="185127" y="29746"/>
                                </a:lnTo>
                                <a:lnTo>
                                  <a:pt x="145781" y="51562"/>
                                </a:lnTo>
                                <a:lnTo>
                                  <a:pt x="110075" y="78504"/>
                                </a:lnTo>
                                <a:lnTo>
                                  <a:pt x="78504" y="110075"/>
                                </a:lnTo>
                                <a:lnTo>
                                  <a:pt x="51562" y="145781"/>
                                </a:lnTo>
                                <a:lnTo>
                                  <a:pt x="29746" y="185127"/>
                                </a:lnTo>
                                <a:lnTo>
                                  <a:pt x="13550" y="227617"/>
                                </a:lnTo>
                                <a:lnTo>
                                  <a:pt x="3470" y="272758"/>
                                </a:lnTo>
                                <a:lnTo>
                                  <a:pt x="0" y="320052"/>
                                </a:lnTo>
                                <a:lnTo>
                                  <a:pt x="3470" y="367347"/>
                                </a:lnTo>
                                <a:lnTo>
                                  <a:pt x="13550" y="412487"/>
                                </a:lnTo>
                                <a:lnTo>
                                  <a:pt x="29746" y="454978"/>
                                </a:lnTo>
                                <a:lnTo>
                                  <a:pt x="51562" y="494324"/>
                                </a:lnTo>
                                <a:lnTo>
                                  <a:pt x="78504" y="530030"/>
                                </a:lnTo>
                                <a:lnTo>
                                  <a:pt x="110075" y="561601"/>
                                </a:lnTo>
                                <a:lnTo>
                                  <a:pt x="145781" y="588542"/>
                                </a:lnTo>
                                <a:lnTo>
                                  <a:pt x="185127" y="610358"/>
                                </a:lnTo>
                                <a:lnTo>
                                  <a:pt x="227617" y="626554"/>
                                </a:lnTo>
                                <a:lnTo>
                                  <a:pt x="272758" y="636635"/>
                                </a:lnTo>
                                <a:lnTo>
                                  <a:pt x="320052" y="640105"/>
                                </a:lnTo>
                                <a:lnTo>
                                  <a:pt x="367347" y="636635"/>
                                </a:lnTo>
                                <a:lnTo>
                                  <a:pt x="412486" y="626554"/>
                                </a:lnTo>
                                <a:lnTo>
                                  <a:pt x="454975" y="610358"/>
                                </a:lnTo>
                                <a:lnTo>
                                  <a:pt x="494320" y="588542"/>
                                </a:lnTo>
                                <a:lnTo>
                                  <a:pt x="530024" y="561601"/>
                                </a:lnTo>
                                <a:lnTo>
                                  <a:pt x="561594" y="530030"/>
                                </a:lnTo>
                                <a:lnTo>
                                  <a:pt x="588533" y="494324"/>
                                </a:lnTo>
                                <a:lnTo>
                                  <a:pt x="610348" y="454978"/>
                                </a:lnTo>
                                <a:lnTo>
                                  <a:pt x="626542" y="412487"/>
                                </a:lnTo>
                                <a:lnTo>
                                  <a:pt x="636622" y="367347"/>
                                </a:lnTo>
                                <a:lnTo>
                                  <a:pt x="640092" y="320052"/>
                                </a:lnTo>
                                <a:lnTo>
                                  <a:pt x="636622" y="272758"/>
                                </a:lnTo>
                                <a:lnTo>
                                  <a:pt x="626542" y="227617"/>
                                </a:lnTo>
                                <a:lnTo>
                                  <a:pt x="610348" y="185127"/>
                                </a:lnTo>
                                <a:lnTo>
                                  <a:pt x="588533" y="145781"/>
                                </a:lnTo>
                                <a:lnTo>
                                  <a:pt x="561594" y="110075"/>
                                </a:lnTo>
                                <a:lnTo>
                                  <a:pt x="530024" y="78504"/>
                                </a:lnTo>
                                <a:lnTo>
                                  <a:pt x="494320" y="51562"/>
                                </a:lnTo>
                                <a:lnTo>
                                  <a:pt x="454975" y="29746"/>
                                </a:lnTo>
                                <a:lnTo>
                                  <a:pt x="412486" y="13550"/>
                                </a:lnTo>
                                <a:lnTo>
                                  <a:pt x="367347" y="3470"/>
                                </a:lnTo>
                                <a:lnTo>
                                  <a:pt x="320052" y="0"/>
                                </a:lnTo>
                                <a:close/>
                              </a:path>
                            </a:pathLst>
                          </a:custGeom>
                          <a:solidFill>
                            <a:srgbClr val="FFFFFF"/>
                          </a:solidFill>
                        </wps:spPr>
                        <wps:bodyPr wrap="square" lIns="0" tIns="0" rIns="0" bIns="0" rtlCol="0">
                          <a:prstTxWarp prst="textNoShape">
                            <a:avLst/>
                          </a:prstTxWarp>
                          <a:noAutofit/>
                        </wps:bodyPr>
                      </wps:wsp>
                      <pic:pic>
                        <pic:nvPicPr>
                          <pic:cNvPr id="543" name="Image 543"/>
                          <pic:cNvPicPr/>
                        </pic:nvPicPr>
                        <pic:blipFill>
                          <a:blip r:embed="rId135" cstate="print"/>
                          <a:stretch>
                            <a:fillRect/>
                          </a:stretch>
                        </pic:blipFill>
                        <pic:spPr>
                          <a:xfrm>
                            <a:off x="14003708" y="1324109"/>
                            <a:ext cx="344907" cy="319297"/>
                          </a:xfrm>
                          <a:prstGeom prst="rect">
                            <a:avLst/>
                          </a:prstGeom>
                        </pic:spPr>
                      </pic:pic>
                      <pic:pic>
                        <pic:nvPicPr>
                          <pic:cNvPr id="544" name="Image 544"/>
                          <pic:cNvPicPr/>
                        </pic:nvPicPr>
                        <pic:blipFill>
                          <a:blip r:embed="rId136" cstate="print"/>
                          <a:stretch>
                            <a:fillRect/>
                          </a:stretch>
                        </pic:blipFill>
                        <pic:spPr>
                          <a:xfrm>
                            <a:off x="3058874" y="3270008"/>
                            <a:ext cx="571500" cy="571500"/>
                          </a:xfrm>
                          <a:prstGeom prst="rect">
                            <a:avLst/>
                          </a:prstGeom>
                        </pic:spPr>
                      </pic:pic>
                      <wps:wsp>
                        <wps:cNvPr id="545" name="Graphic 545"/>
                        <wps:cNvSpPr/>
                        <wps:spPr>
                          <a:xfrm>
                            <a:off x="1981018" y="3270008"/>
                            <a:ext cx="571500" cy="571500"/>
                          </a:xfrm>
                          <a:custGeom>
                            <a:avLst/>
                            <a:gdLst/>
                            <a:ahLst/>
                            <a:cxnLst/>
                            <a:rect l="l" t="t" r="r" b="b"/>
                            <a:pathLst>
                              <a:path w="571500" h="571500">
                                <a:moveTo>
                                  <a:pt x="285750" y="0"/>
                                </a:moveTo>
                                <a:lnTo>
                                  <a:pt x="239401" y="3740"/>
                                </a:lnTo>
                                <a:lnTo>
                                  <a:pt x="195432" y="14568"/>
                                </a:lnTo>
                                <a:lnTo>
                                  <a:pt x="154433" y="31895"/>
                                </a:lnTo>
                                <a:lnTo>
                                  <a:pt x="116991" y="55134"/>
                                </a:lnTo>
                                <a:lnTo>
                                  <a:pt x="83696" y="83696"/>
                                </a:lnTo>
                                <a:lnTo>
                                  <a:pt x="55134" y="116991"/>
                                </a:lnTo>
                                <a:lnTo>
                                  <a:pt x="31895" y="154433"/>
                                </a:lnTo>
                                <a:lnTo>
                                  <a:pt x="14568" y="195432"/>
                                </a:lnTo>
                                <a:lnTo>
                                  <a:pt x="3740" y="239401"/>
                                </a:lnTo>
                                <a:lnTo>
                                  <a:pt x="0" y="285750"/>
                                </a:lnTo>
                                <a:lnTo>
                                  <a:pt x="3740" y="332098"/>
                                </a:lnTo>
                                <a:lnTo>
                                  <a:pt x="14568" y="376067"/>
                                </a:lnTo>
                                <a:lnTo>
                                  <a:pt x="31895" y="417066"/>
                                </a:lnTo>
                                <a:lnTo>
                                  <a:pt x="55134" y="454508"/>
                                </a:lnTo>
                                <a:lnTo>
                                  <a:pt x="83696" y="487803"/>
                                </a:lnTo>
                                <a:lnTo>
                                  <a:pt x="116991" y="516365"/>
                                </a:lnTo>
                                <a:lnTo>
                                  <a:pt x="154433" y="539604"/>
                                </a:lnTo>
                                <a:lnTo>
                                  <a:pt x="195432" y="556931"/>
                                </a:lnTo>
                                <a:lnTo>
                                  <a:pt x="239401" y="567759"/>
                                </a:lnTo>
                                <a:lnTo>
                                  <a:pt x="285750" y="571500"/>
                                </a:lnTo>
                                <a:lnTo>
                                  <a:pt x="332098" y="567759"/>
                                </a:lnTo>
                                <a:lnTo>
                                  <a:pt x="376067" y="556931"/>
                                </a:lnTo>
                                <a:lnTo>
                                  <a:pt x="417066" y="539604"/>
                                </a:lnTo>
                                <a:lnTo>
                                  <a:pt x="454508" y="516365"/>
                                </a:lnTo>
                                <a:lnTo>
                                  <a:pt x="487803" y="487803"/>
                                </a:lnTo>
                                <a:lnTo>
                                  <a:pt x="516365" y="454508"/>
                                </a:lnTo>
                                <a:lnTo>
                                  <a:pt x="539604" y="417066"/>
                                </a:lnTo>
                                <a:lnTo>
                                  <a:pt x="556931" y="376067"/>
                                </a:lnTo>
                                <a:lnTo>
                                  <a:pt x="567759" y="332098"/>
                                </a:lnTo>
                                <a:lnTo>
                                  <a:pt x="571500" y="285750"/>
                                </a:lnTo>
                                <a:lnTo>
                                  <a:pt x="567759" y="239401"/>
                                </a:lnTo>
                                <a:lnTo>
                                  <a:pt x="556931" y="195432"/>
                                </a:lnTo>
                                <a:lnTo>
                                  <a:pt x="539604" y="154433"/>
                                </a:lnTo>
                                <a:lnTo>
                                  <a:pt x="516365" y="116991"/>
                                </a:lnTo>
                                <a:lnTo>
                                  <a:pt x="487803" y="83696"/>
                                </a:lnTo>
                                <a:lnTo>
                                  <a:pt x="454508" y="55134"/>
                                </a:lnTo>
                                <a:lnTo>
                                  <a:pt x="417066" y="31895"/>
                                </a:lnTo>
                                <a:lnTo>
                                  <a:pt x="376067" y="14568"/>
                                </a:lnTo>
                                <a:lnTo>
                                  <a:pt x="332098" y="3740"/>
                                </a:lnTo>
                                <a:lnTo>
                                  <a:pt x="285750" y="0"/>
                                </a:lnTo>
                                <a:close/>
                              </a:path>
                            </a:pathLst>
                          </a:custGeom>
                          <a:solidFill>
                            <a:srgbClr val="D3D2D2">
                              <a:alpha val="19999"/>
                            </a:srgbClr>
                          </a:solidFill>
                        </wps:spPr>
                        <wps:bodyPr wrap="square" lIns="0" tIns="0" rIns="0" bIns="0" rtlCol="0">
                          <a:prstTxWarp prst="textNoShape">
                            <a:avLst/>
                          </a:prstTxWarp>
                          <a:noAutofit/>
                        </wps:bodyPr>
                      </wps:wsp>
                      <wps:wsp>
                        <wps:cNvPr id="546" name="Graphic 546"/>
                        <wps:cNvSpPr/>
                        <wps:spPr>
                          <a:xfrm>
                            <a:off x="2031438" y="3320427"/>
                            <a:ext cx="471170" cy="471170"/>
                          </a:xfrm>
                          <a:custGeom>
                            <a:avLst/>
                            <a:gdLst/>
                            <a:ahLst/>
                            <a:cxnLst/>
                            <a:rect l="l" t="t" r="r" b="b"/>
                            <a:pathLst>
                              <a:path w="471170" h="471170">
                                <a:moveTo>
                                  <a:pt x="235331" y="0"/>
                                </a:moveTo>
                                <a:lnTo>
                                  <a:pt x="187902" y="4781"/>
                                </a:lnTo>
                                <a:lnTo>
                                  <a:pt x="143728" y="18493"/>
                                </a:lnTo>
                                <a:lnTo>
                                  <a:pt x="103754" y="40190"/>
                                </a:lnTo>
                                <a:lnTo>
                                  <a:pt x="68926" y="68926"/>
                                </a:lnTo>
                                <a:lnTo>
                                  <a:pt x="40190" y="103754"/>
                                </a:lnTo>
                                <a:lnTo>
                                  <a:pt x="18493" y="143728"/>
                                </a:lnTo>
                                <a:lnTo>
                                  <a:pt x="4781" y="187902"/>
                                </a:lnTo>
                                <a:lnTo>
                                  <a:pt x="0" y="235330"/>
                                </a:lnTo>
                                <a:lnTo>
                                  <a:pt x="4781" y="282759"/>
                                </a:lnTo>
                                <a:lnTo>
                                  <a:pt x="18493" y="326933"/>
                                </a:lnTo>
                                <a:lnTo>
                                  <a:pt x="40190" y="366907"/>
                                </a:lnTo>
                                <a:lnTo>
                                  <a:pt x="68926" y="401735"/>
                                </a:lnTo>
                                <a:lnTo>
                                  <a:pt x="103754" y="430471"/>
                                </a:lnTo>
                                <a:lnTo>
                                  <a:pt x="143728" y="452168"/>
                                </a:lnTo>
                                <a:lnTo>
                                  <a:pt x="187902" y="465880"/>
                                </a:lnTo>
                                <a:lnTo>
                                  <a:pt x="235331" y="470661"/>
                                </a:lnTo>
                                <a:lnTo>
                                  <a:pt x="282758" y="465880"/>
                                </a:lnTo>
                                <a:lnTo>
                                  <a:pt x="326931" y="452168"/>
                                </a:lnTo>
                                <a:lnTo>
                                  <a:pt x="366903" y="430471"/>
                                </a:lnTo>
                                <a:lnTo>
                                  <a:pt x="401729" y="401735"/>
                                </a:lnTo>
                                <a:lnTo>
                                  <a:pt x="430463" y="366907"/>
                                </a:lnTo>
                                <a:lnTo>
                                  <a:pt x="452158" y="326933"/>
                                </a:lnTo>
                                <a:lnTo>
                                  <a:pt x="465868" y="282759"/>
                                </a:lnTo>
                                <a:lnTo>
                                  <a:pt x="470649" y="235330"/>
                                </a:lnTo>
                                <a:lnTo>
                                  <a:pt x="465868" y="187902"/>
                                </a:lnTo>
                                <a:lnTo>
                                  <a:pt x="452158" y="143728"/>
                                </a:lnTo>
                                <a:lnTo>
                                  <a:pt x="430463" y="103754"/>
                                </a:lnTo>
                                <a:lnTo>
                                  <a:pt x="401729" y="68926"/>
                                </a:lnTo>
                                <a:lnTo>
                                  <a:pt x="366903" y="40190"/>
                                </a:lnTo>
                                <a:lnTo>
                                  <a:pt x="326931" y="18493"/>
                                </a:lnTo>
                                <a:lnTo>
                                  <a:pt x="282758" y="4781"/>
                                </a:lnTo>
                                <a:lnTo>
                                  <a:pt x="235331" y="0"/>
                                </a:lnTo>
                                <a:close/>
                              </a:path>
                            </a:pathLst>
                          </a:custGeom>
                          <a:solidFill>
                            <a:srgbClr val="FFFFFF"/>
                          </a:solidFill>
                        </wps:spPr>
                        <wps:bodyPr wrap="square" lIns="0" tIns="0" rIns="0" bIns="0" rtlCol="0">
                          <a:prstTxWarp prst="textNoShape">
                            <a:avLst/>
                          </a:prstTxWarp>
                          <a:noAutofit/>
                        </wps:bodyPr>
                      </wps:wsp>
                      <wps:wsp>
                        <wps:cNvPr id="547" name="Graphic 547"/>
                        <wps:cNvSpPr/>
                        <wps:spPr>
                          <a:xfrm>
                            <a:off x="2135172" y="3424491"/>
                            <a:ext cx="262890" cy="262890"/>
                          </a:xfrm>
                          <a:custGeom>
                            <a:avLst/>
                            <a:gdLst/>
                            <a:ahLst/>
                            <a:cxnLst/>
                            <a:rect l="l" t="t" r="r" b="b"/>
                            <a:pathLst>
                              <a:path w="262890" h="262890">
                                <a:moveTo>
                                  <a:pt x="262534" y="131267"/>
                                </a:moveTo>
                                <a:lnTo>
                                  <a:pt x="252219" y="80168"/>
                                </a:lnTo>
                                <a:lnTo>
                                  <a:pt x="224089" y="38444"/>
                                </a:lnTo>
                                <a:lnTo>
                                  <a:pt x="182365" y="10314"/>
                                </a:lnTo>
                                <a:lnTo>
                                  <a:pt x="131267" y="0"/>
                                </a:lnTo>
                                <a:lnTo>
                                  <a:pt x="80168" y="10314"/>
                                </a:lnTo>
                                <a:lnTo>
                                  <a:pt x="38444" y="38444"/>
                                </a:lnTo>
                                <a:lnTo>
                                  <a:pt x="10314" y="80168"/>
                                </a:lnTo>
                                <a:lnTo>
                                  <a:pt x="0" y="131267"/>
                                </a:lnTo>
                                <a:lnTo>
                                  <a:pt x="10314" y="182365"/>
                                </a:lnTo>
                                <a:lnTo>
                                  <a:pt x="38444" y="224089"/>
                                </a:lnTo>
                                <a:lnTo>
                                  <a:pt x="80168" y="252219"/>
                                </a:lnTo>
                                <a:lnTo>
                                  <a:pt x="131267" y="262534"/>
                                </a:lnTo>
                                <a:lnTo>
                                  <a:pt x="182365" y="252219"/>
                                </a:lnTo>
                                <a:lnTo>
                                  <a:pt x="224089" y="224089"/>
                                </a:lnTo>
                                <a:lnTo>
                                  <a:pt x="252219" y="182365"/>
                                </a:lnTo>
                                <a:lnTo>
                                  <a:pt x="262534" y="131267"/>
                                </a:lnTo>
                                <a:close/>
                              </a:path>
                            </a:pathLst>
                          </a:custGeom>
                          <a:ln w="8623">
                            <a:solidFill>
                              <a:srgbClr val="7ECED4"/>
                            </a:solidFill>
                            <a:prstDash val="solid"/>
                          </a:ln>
                        </wps:spPr>
                        <wps:bodyPr wrap="square" lIns="0" tIns="0" rIns="0" bIns="0" rtlCol="0">
                          <a:prstTxWarp prst="textNoShape">
                            <a:avLst/>
                          </a:prstTxWarp>
                          <a:noAutofit/>
                        </wps:bodyPr>
                      </wps:wsp>
                      <wps:wsp>
                        <wps:cNvPr id="548" name="Graphic 548"/>
                        <wps:cNvSpPr/>
                        <wps:spPr>
                          <a:xfrm>
                            <a:off x="2203782" y="3424491"/>
                            <a:ext cx="125730" cy="262890"/>
                          </a:xfrm>
                          <a:custGeom>
                            <a:avLst/>
                            <a:gdLst/>
                            <a:ahLst/>
                            <a:cxnLst/>
                            <a:rect l="l" t="t" r="r" b="b"/>
                            <a:pathLst>
                              <a:path w="125730" h="262890">
                                <a:moveTo>
                                  <a:pt x="125310" y="131267"/>
                                </a:moveTo>
                                <a:lnTo>
                                  <a:pt x="120386" y="80168"/>
                                </a:lnTo>
                                <a:lnTo>
                                  <a:pt x="106957" y="38444"/>
                                </a:lnTo>
                                <a:lnTo>
                                  <a:pt x="87040" y="10314"/>
                                </a:lnTo>
                                <a:lnTo>
                                  <a:pt x="62649" y="0"/>
                                </a:lnTo>
                                <a:lnTo>
                                  <a:pt x="38265" y="10314"/>
                                </a:lnTo>
                                <a:lnTo>
                                  <a:pt x="18351" y="38444"/>
                                </a:lnTo>
                                <a:lnTo>
                                  <a:pt x="4924" y="80168"/>
                                </a:lnTo>
                                <a:lnTo>
                                  <a:pt x="0" y="131267"/>
                                </a:lnTo>
                                <a:lnTo>
                                  <a:pt x="4924" y="182365"/>
                                </a:lnTo>
                                <a:lnTo>
                                  <a:pt x="18351" y="224089"/>
                                </a:lnTo>
                                <a:lnTo>
                                  <a:pt x="38265" y="252219"/>
                                </a:lnTo>
                                <a:lnTo>
                                  <a:pt x="62649" y="262534"/>
                                </a:lnTo>
                                <a:lnTo>
                                  <a:pt x="87040" y="252219"/>
                                </a:lnTo>
                                <a:lnTo>
                                  <a:pt x="106957" y="224089"/>
                                </a:lnTo>
                                <a:lnTo>
                                  <a:pt x="120386" y="182365"/>
                                </a:lnTo>
                                <a:lnTo>
                                  <a:pt x="125310" y="131267"/>
                                </a:lnTo>
                                <a:close/>
                              </a:path>
                            </a:pathLst>
                          </a:custGeom>
                          <a:ln w="8623">
                            <a:solidFill>
                              <a:srgbClr val="7ECED4"/>
                            </a:solidFill>
                            <a:prstDash val="solid"/>
                          </a:ln>
                        </wps:spPr>
                        <wps:bodyPr wrap="square" lIns="0" tIns="0" rIns="0" bIns="0" rtlCol="0">
                          <a:prstTxWarp prst="textNoShape">
                            <a:avLst/>
                          </a:prstTxWarp>
                          <a:noAutofit/>
                        </wps:bodyPr>
                      </wps:wsp>
                      <wps:wsp>
                        <wps:cNvPr id="549" name="Graphic 549"/>
                        <wps:cNvSpPr/>
                        <wps:spPr>
                          <a:xfrm>
                            <a:off x="2166865" y="3617010"/>
                            <a:ext cx="199390" cy="24765"/>
                          </a:xfrm>
                          <a:custGeom>
                            <a:avLst/>
                            <a:gdLst/>
                            <a:ahLst/>
                            <a:cxnLst/>
                            <a:rect l="l" t="t" r="r" b="b"/>
                            <a:pathLst>
                              <a:path w="199390" h="24765">
                                <a:moveTo>
                                  <a:pt x="199186" y="24422"/>
                                </a:moveTo>
                                <a:lnTo>
                                  <a:pt x="179067" y="14300"/>
                                </a:lnTo>
                                <a:lnTo>
                                  <a:pt x="155292" y="6605"/>
                                </a:lnTo>
                                <a:lnTo>
                                  <a:pt x="128560" y="1713"/>
                                </a:lnTo>
                                <a:lnTo>
                                  <a:pt x="99567" y="0"/>
                                </a:lnTo>
                                <a:lnTo>
                                  <a:pt x="70599" y="1711"/>
                                </a:lnTo>
                                <a:lnTo>
                                  <a:pt x="43883" y="6596"/>
                                </a:lnTo>
                                <a:lnTo>
                                  <a:pt x="20116" y="14278"/>
                                </a:lnTo>
                                <a:lnTo>
                                  <a:pt x="0" y="24384"/>
                                </a:lnTo>
                              </a:path>
                            </a:pathLst>
                          </a:custGeom>
                          <a:ln w="8623">
                            <a:solidFill>
                              <a:srgbClr val="7ECED4"/>
                            </a:solidFill>
                            <a:prstDash val="solid"/>
                          </a:ln>
                        </wps:spPr>
                        <wps:bodyPr wrap="square" lIns="0" tIns="0" rIns="0" bIns="0" rtlCol="0">
                          <a:prstTxWarp prst="textNoShape">
                            <a:avLst/>
                          </a:prstTxWarp>
                          <a:noAutofit/>
                        </wps:bodyPr>
                      </wps:wsp>
                      <wps:wsp>
                        <wps:cNvPr id="550" name="Graphic 550"/>
                        <wps:cNvSpPr/>
                        <wps:spPr>
                          <a:xfrm>
                            <a:off x="2166924" y="3470816"/>
                            <a:ext cx="199390" cy="24765"/>
                          </a:xfrm>
                          <a:custGeom>
                            <a:avLst/>
                            <a:gdLst/>
                            <a:ahLst/>
                            <a:cxnLst/>
                            <a:rect l="l" t="t" r="r" b="b"/>
                            <a:pathLst>
                              <a:path w="199390" h="24765">
                                <a:moveTo>
                                  <a:pt x="0" y="63"/>
                                </a:moveTo>
                                <a:lnTo>
                                  <a:pt x="20110" y="10159"/>
                                </a:lnTo>
                                <a:lnTo>
                                  <a:pt x="43862" y="17833"/>
                                </a:lnTo>
                                <a:lnTo>
                                  <a:pt x="70562" y="22712"/>
                                </a:lnTo>
                                <a:lnTo>
                                  <a:pt x="99517" y="24422"/>
                                </a:lnTo>
                                <a:lnTo>
                                  <a:pt x="128498" y="22708"/>
                                </a:lnTo>
                                <a:lnTo>
                                  <a:pt x="155230" y="17816"/>
                                </a:lnTo>
                                <a:lnTo>
                                  <a:pt x="179007" y="10122"/>
                                </a:lnTo>
                                <a:lnTo>
                                  <a:pt x="199123" y="0"/>
                                </a:lnTo>
                              </a:path>
                            </a:pathLst>
                          </a:custGeom>
                          <a:ln w="8623">
                            <a:solidFill>
                              <a:srgbClr val="7ECED4"/>
                            </a:solidFill>
                            <a:prstDash val="solid"/>
                          </a:ln>
                        </wps:spPr>
                        <wps:bodyPr wrap="square" lIns="0" tIns="0" rIns="0" bIns="0" rtlCol="0">
                          <a:prstTxWarp prst="textNoShape">
                            <a:avLst/>
                          </a:prstTxWarp>
                          <a:noAutofit/>
                        </wps:bodyPr>
                      </wps:wsp>
                      <wps:wsp>
                        <wps:cNvPr id="551" name="Graphic 551"/>
                        <wps:cNvSpPr/>
                        <wps:spPr>
                          <a:xfrm>
                            <a:off x="2135164" y="3555758"/>
                            <a:ext cx="263525" cy="1270"/>
                          </a:xfrm>
                          <a:custGeom>
                            <a:avLst/>
                            <a:gdLst/>
                            <a:ahLst/>
                            <a:cxnLst/>
                            <a:rect l="l" t="t" r="r" b="b"/>
                            <a:pathLst>
                              <a:path w="263525" h="0">
                                <a:moveTo>
                                  <a:pt x="0" y="0"/>
                                </a:moveTo>
                                <a:lnTo>
                                  <a:pt x="263207" y="0"/>
                                </a:lnTo>
                              </a:path>
                            </a:pathLst>
                          </a:custGeom>
                          <a:ln w="8623">
                            <a:solidFill>
                              <a:srgbClr val="7ECED4"/>
                            </a:solidFill>
                            <a:prstDash val="solid"/>
                          </a:ln>
                        </wps:spPr>
                        <wps:bodyPr wrap="square" lIns="0" tIns="0" rIns="0" bIns="0" rtlCol="0">
                          <a:prstTxWarp prst="textNoShape">
                            <a:avLst/>
                          </a:prstTxWarp>
                          <a:noAutofit/>
                        </wps:bodyPr>
                      </wps:wsp>
                      <pic:pic>
                        <pic:nvPicPr>
                          <pic:cNvPr id="552" name="Image 552"/>
                          <pic:cNvPicPr/>
                        </pic:nvPicPr>
                        <pic:blipFill>
                          <a:blip r:embed="rId137" cstate="print"/>
                          <a:stretch>
                            <a:fillRect/>
                          </a:stretch>
                        </pic:blipFill>
                        <pic:spPr>
                          <a:xfrm>
                            <a:off x="2230584" y="3451654"/>
                            <a:ext cx="72377" cy="208203"/>
                          </a:xfrm>
                          <a:prstGeom prst="rect">
                            <a:avLst/>
                          </a:prstGeom>
                        </pic:spPr>
                      </pic:pic>
                      <wps:wsp>
                        <wps:cNvPr id="553" name="Graphic 553"/>
                        <wps:cNvSpPr/>
                        <wps:spPr>
                          <a:xfrm>
                            <a:off x="4125674" y="3270008"/>
                            <a:ext cx="571500" cy="571500"/>
                          </a:xfrm>
                          <a:custGeom>
                            <a:avLst/>
                            <a:gdLst/>
                            <a:ahLst/>
                            <a:cxnLst/>
                            <a:rect l="l" t="t" r="r" b="b"/>
                            <a:pathLst>
                              <a:path w="571500" h="571500">
                                <a:moveTo>
                                  <a:pt x="285750" y="0"/>
                                </a:moveTo>
                                <a:lnTo>
                                  <a:pt x="239401" y="3740"/>
                                </a:lnTo>
                                <a:lnTo>
                                  <a:pt x="195432" y="14568"/>
                                </a:lnTo>
                                <a:lnTo>
                                  <a:pt x="154433" y="31895"/>
                                </a:lnTo>
                                <a:lnTo>
                                  <a:pt x="116991" y="55134"/>
                                </a:lnTo>
                                <a:lnTo>
                                  <a:pt x="83696" y="83696"/>
                                </a:lnTo>
                                <a:lnTo>
                                  <a:pt x="55134" y="116991"/>
                                </a:lnTo>
                                <a:lnTo>
                                  <a:pt x="31895" y="154433"/>
                                </a:lnTo>
                                <a:lnTo>
                                  <a:pt x="14568" y="195432"/>
                                </a:lnTo>
                                <a:lnTo>
                                  <a:pt x="3740" y="239401"/>
                                </a:lnTo>
                                <a:lnTo>
                                  <a:pt x="0" y="285750"/>
                                </a:lnTo>
                                <a:lnTo>
                                  <a:pt x="3740" y="332098"/>
                                </a:lnTo>
                                <a:lnTo>
                                  <a:pt x="14568" y="376067"/>
                                </a:lnTo>
                                <a:lnTo>
                                  <a:pt x="31895" y="417066"/>
                                </a:lnTo>
                                <a:lnTo>
                                  <a:pt x="55134" y="454508"/>
                                </a:lnTo>
                                <a:lnTo>
                                  <a:pt x="83696" y="487803"/>
                                </a:lnTo>
                                <a:lnTo>
                                  <a:pt x="116991" y="516365"/>
                                </a:lnTo>
                                <a:lnTo>
                                  <a:pt x="154433" y="539604"/>
                                </a:lnTo>
                                <a:lnTo>
                                  <a:pt x="195432" y="556931"/>
                                </a:lnTo>
                                <a:lnTo>
                                  <a:pt x="239401" y="567759"/>
                                </a:lnTo>
                                <a:lnTo>
                                  <a:pt x="285750" y="571500"/>
                                </a:lnTo>
                                <a:lnTo>
                                  <a:pt x="332098" y="567759"/>
                                </a:lnTo>
                                <a:lnTo>
                                  <a:pt x="376067" y="556931"/>
                                </a:lnTo>
                                <a:lnTo>
                                  <a:pt x="417066" y="539604"/>
                                </a:lnTo>
                                <a:lnTo>
                                  <a:pt x="454508" y="516365"/>
                                </a:lnTo>
                                <a:lnTo>
                                  <a:pt x="487803" y="487803"/>
                                </a:lnTo>
                                <a:lnTo>
                                  <a:pt x="516365" y="454508"/>
                                </a:lnTo>
                                <a:lnTo>
                                  <a:pt x="539604" y="417066"/>
                                </a:lnTo>
                                <a:lnTo>
                                  <a:pt x="556931" y="376067"/>
                                </a:lnTo>
                                <a:lnTo>
                                  <a:pt x="567759" y="332098"/>
                                </a:lnTo>
                                <a:lnTo>
                                  <a:pt x="571500" y="285750"/>
                                </a:lnTo>
                                <a:lnTo>
                                  <a:pt x="567759" y="239401"/>
                                </a:lnTo>
                                <a:lnTo>
                                  <a:pt x="556931" y="195432"/>
                                </a:lnTo>
                                <a:lnTo>
                                  <a:pt x="539604" y="154433"/>
                                </a:lnTo>
                                <a:lnTo>
                                  <a:pt x="516365" y="116991"/>
                                </a:lnTo>
                                <a:lnTo>
                                  <a:pt x="487803" y="83696"/>
                                </a:lnTo>
                                <a:lnTo>
                                  <a:pt x="454508" y="55134"/>
                                </a:lnTo>
                                <a:lnTo>
                                  <a:pt x="417066" y="31895"/>
                                </a:lnTo>
                                <a:lnTo>
                                  <a:pt x="376067" y="14568"/>
                                </a:lnTo>
                                <a:lnTo>
                                  <a:pt x="332098" y="3740"/>
                                </a:lnTo>
                                <a:lnTo>
                                  <a:pt x="285750" y="0"/>
                                </a:lnTo>
                                <a:close/>
                              </a:path>
                            </a:pathLst>
                          </a:custGeom>
                          <a:solidFill>
                            <a:srgbClr val="D3D2D2">
                              <a:alpha val="19999"/>
                            </a:srgbClr>
                          </a:solidFill>
                        </wps:spPr>
                        <wps:bodyPr wrap="square" lIns="0" tIns="0" rIns="0" bIns="0" rtlCol="0">
                          <a:prstTxWarp prst="textNoShape">
                            <a:avLst/>
                          </a:prstTxWarp>
                          <a:noAutofit/>
                        </wps:bodyPr>
                      </wps:wsp>
                      <wps:wsp>
                        <wps:cNvPr id="554" name="Graphic 554"/>
                        <wps:cNvSpPr/>
                        <wps:spPr>
                          <a:xfrm>
                            <a:off x="4176095" y="3320427"/>
                            <a:ext cx="471170" cy="471170"/>
                          </a:xfrm>
                          <a:custGeom>
                            <a:avLst/>
                            <a:gdLst/>
                            <a:ahLst/>
                            <a:cxnLst/>
                            <a:rect l="l" t="t" r="r" b="b"/>
                            <a:pathLst>
                              <a:path w="471170" h="471170">
                                <a:moveTo>
                                  <a:pt x="235331" y="0"/>
                                </a:moveTo>
                                <a:lnTo>
                                  <a:pt x="187902" y="4781"/>
                                </a:lnTo>
                                <a:lnTo>
                                  <a:pt x="143728" y="18493"/>
                                </a:lnTo>
                                <a:lnTo>
                                  <a:pt x="103754" y="40190"/>
                                </a:lnTo>
                                <a:lnTo>
                                  <a:pt x="68926" y="68926"/>
                                </a:lnTo>
                                <a:lnTo>
                                  <a:pt x="40190" y="103754"/>
                                </a:lnTo>
                                <a:lnTo>
                                  <a:pt x="18493" y="143728"/>
                                </a:lnTo>
                                <a:lnTo>
                                  <a:pt x="4781" y="187902"/>
                                </a:lnTo>
                                <a:lnTo>
                                  <a:pt x="0" y="235330"/>
                                </a:lnTo>
                                <a:lnTo>
                                  <a:pt x="4781" y="282759"/>
                                </a:lnTo>
                                <a:lnTo>
                                  <a:pt x="18493" y="326933"/>
                                </a:lnTo>
                                <a:lnTo>
                                  <a:pt x="40190" y="366907"/>
                                </a:lnTo>
                                <a:lnTo>
                                  <a:pt x="68926" y="401735"/>
                                </a:lnTo>
                                <a:lnTo>
                                  <a:pt x="103754" y="430471"/>
                                </a:lnTo>
                                <a:lnTo>
                                  <a:pt x="143728" y="452168"/>
                                </a:lnTo>
                                <a:lnTo>
                                  <a:pt x="187902" y="465880"/>
                                </a:lnTo>
                                <a:lnTo>
                                  <a:pt x="235331" y="470661"/>
                                </a:lnTo>
                                <a:lnTo>
                                  <a:pt x="282758" y="465880"/>
                                </a:lnTo>
                                <a:lnTo>
                                  <a:pt x="326931" y="452168"/>
                                </a:lnTo>
                                <a:lnTo>
                                  <a:pt x="366903" y="430471"/>
                                </a:lnTo>
                                <a:lnTo>
                                  <a:pt x="401729" y="401735"/>
                                </a:lnTo>
                                <a:lnTo>
                                  <a:pt x="430463" y="366907"/>
                                </a:lnTo>
                                <a:lnTo>
                                  <a:pt x="452158" y="326933"/>
                                </a:lnTo>
                                <a:lnTo>
                                  <a:pt x="465868" y="282759"/>
                                </a:lnTo>
                                <a:lnTo>
                                  <a:pt x="470649" y="235330"/>
                                </a:lnTo>
                                <a:lnTo>
                                  <a:pt x="465868" y="187902"/>
                                </a:lnTo>
                                <a:lnTo>
                                  <a:pt x="452158" y="143728"/>
                                </a:lnTo>
                                <a:lnTo>
                                  <a:pt x="430463" y="103754"/>
                                </a:lnTo>
                                <a:lnTo>
                                  <a:pt x="401729" y="68926"/>
                                </a:lnTo>
                                <a:lnTo>
                                  <a:pt x="366903" y="40190"/>
                                </a:lnTo>
                                <a:lnTo>
                                  <a:pt x="326931" y="18493"/>
                                </a:lnTo>
                                <a:lnTo>
                                  <a:pt x="282758" y="4781"/>
                                </a:lnTo>
                                <a:lnTo>
                                  <a:pt x="235331" y="0"/>
                                </a:lnTo>
                                <a:close/>
                              </a:path>
                            </a:pathLst>
                          </a:custGeom>
                          <a:solidFill>
                            <a:srgbClr val="FFFFFF"/>
                          </a:solidFill>
                        </wps:spPr>
                        <wps:bodyPr wrap="square" lIns="0" tIns="0" rIns="0" bIns="0" rtlCol="0">
                          <a:prstTxWarp prst="textNoShape">
                            <a:avLst/>
                          </a:prstTxWarp>
                          <a:noAutofit/>
                        </wps:bodyPr>
                      </wps:wsp>
                      <pic:pic>
                        <pic:nvPicPr>
                          <pic:cNvPr id="555" name="Image 555"/>
                          <pic:cNvPicPr/>
                        </pic:nvPicPr>
                        <pic:blipFill>
                          <a:blip r:embed="rId138" cstate="print"/>
                          <a:stretch>
                            <a:fillRect/>
                          </a:stretch>
                        </pic:blipFill>
                        <pic:spPr>
                          <a:xfrm>
                            <a:off x="4275880" y="3421393"/>
                            <a:ext cx="271096" cy="268730"/>
                          </a:xfrm>
                          <a:prstGeom prst="rect">
                            <a:avLst/>
                          </a:prstGeom>
                        </pic:spPr>
                      </pic:pic>
                      <wps:wsp>
                        <wps:cNvPr id="556" name="Graphic 556"/>
                        <wps:cNvSpPr/>
                        <wps:spPr>
                          <a:xfrm>
                            <a:off x="8753322" y="5905411"/>
                            <a:ext cx="228600" cy="836294"/>
                          </a:xfrm>
                          <a:custGeom>
                            <a:avLst/>
                            <a:gdLst/>
                            <a:ahLst/>
                            <a:cxnLst/>
                            <a:rect l="l" t="t" r="r" b="b"/>
                            <a:pathLst>
                              <a:path w="228600" h="836294">
                                <a:moveTo>
                                  <a:pt x="228600" y="0"/>
                                </a:moveTo>
                                <a:lnTo>
                                  <a:pt x="0" y="0"/>
                                </a:lnTo>
                                <a:lnTo>
                                  <a:pt x="0" y="835812"/>
                                </a:lnTo>
                                <a:lnTo>
                                  <a:pt x="228600" y="835812"/>
                                </a:lnTo>
                                <a:lnTo>
                                  <a:pt x="228600" y="0"/>
                                </a:lnTo>
                                <a:close/>
                              </a:path>
                            </a:pathLst>
                          </a:custGeom>
                          <a:solidFill>
                            <a:srgbClr val="F40009"/>
                          </a:solidFill>
                        </wps:spPr>
                        <wps:bodyPr wrap="square" lIns="0" tIns="0" rIns="0" bIns="0" rtlCol="0">
                          <a:prstTxWarp prst="textNoShape">
                            <a:avLst/>
                          </a:prstTxWarp>
                          <a:noAutofit/>
                        </wps:bodyPr>
                      </wps:wsp>
                      <wps:wsp>
                        <wps:cNvPr id="557" name="Graphic 557"/>
                        <wps:cNvSpPr/>
                        <wps:spPr>
                          <a:xfrm>
                            <a:off x="5666422" y="5941199"/>
                            <a:ext cx="2973070" cy="800100"/>
                          </a:xfrm>
                          <a:custGeom>
                            <a:avLst/>
                            <a:gdLst/>
                            <a:ahLst/>
                            <a:cxnLst/>
                            <a:rect l="l" t="t" r="r" b="b"/>
                            <a:pathLst>
                              <a:path w="2973070" h="800100">
                                <a:moveTo>
                                  <a:pt x="228600" y="79235"/>
                                </a:moveTo>
                                <a:lnTo>
                                  <a:pt x="0" y="79235"/>
                                </a:lnTo>
                                <a:lnTo>
                                  <a:pt x="0" y="800023"/>
                                </a:lnTo>
                                <a:lnTo>
                                  <a:pt x="228600" y="800023"/>
                                </a:lnTo>
                                <a:lnTo>
                                  <a:pt x="228600" y="79235"/>
                                </a:lnTo>
                                <a:close/>
                              </a:path>
                              <a:path w="2973070" h="800100">
                                <a:moveTo>
                                  <a:pt x="571500" y="69011"/>
                                </a:moveTo>
                                <a:lnTo>
                                  <a:pt x="342900" y="69011"/>
                                </a:lnTo>
                                <a:lnTo>
                                  <a:pt x="342900" y="800023"/>
                                </a:lnTo>
                                <a:lnTo>
                                  <a:pt x="571500" y="800023"/>
                                </a:lnTo>
                                <a:lnTo>
                                  <a:pt x="571500" y="69011"/>
                                </a:lnTo>
                                <a:close/>
                              </a:path>
                              <a:path w="2973070" h="800100">
                                <a:moveTo>
                                  <a:pt x="931164" y="48564"/>
                                </a:moveTo>
                                <a:lnTo>
                                  <a:pt x="702564" y="48564"/>
                                </a:lnTo>
                                <a:lnTo>
                                  <a:pt x="702564" y="794918"/>
                                </a:lnTo>
                                <a:lnTo>
                                  <a:pt x="931164" y="794918"/>
                                </a:lnTo>
                                <a:lnTo>
                                  <a:pt x="931164" y="48564"/>
                                </a:lnTo>
                                <a:close/>
                              </a:path>
                              <a:path w="2973070" h="800100">
                                <a:moveTo>
                                  <a:pt x="1257300" y="51117"/>
                                </a:moveTo>
                                <a:lnTo>
                                  <a:pt x="1028700" y="51117"/>
                                </a:lnTo>
                                <a:lnTo>
                                  <a:pt x="1028700" y="800023"/>
                                </a:lnTo>
                                <a:lnTo>
                                  <a:pt x="1257300" y="800023"/>
                                </a:lnTo>
                                <a:lnTo>
                                  <a:pt x="1257300" y="51117"/>
                                </a:lnTo>
                                <a:close/>
                              </a:path>
                              <a:path w="2973070" h="800100">
                                <a:moveTo>
                                  <a:pt x="1600200" y="53670"/>
                                </a:moveTo>
                                <a:lnTo>
                                  <a:pt x="1371600" y="53670"/>
                                </a:lnTo>
                                <a:lnTo>
                                  <a:pt x="1371600" y="800023"/>
                                </a:lnTo>
                                <a:lnTo>
                                  <a:pt x="1600200" y="800023"/>
                                </a:lnTo>
                                <a:lnTo>
                                  <a:pt x="1600200" y="53670"/>
                                </a:lnTo>
                                <a:close/>
                              </a:path>
                              <a:path w="2973070" h="800100">
                                <a:moveTo>
                                  <a:pt x="1943506" y="43446"/>
                                </a:moveTo>
                                <a:lnTo>
                                  <a:pt x="1714906" y="43446"/>
                                </a:lnTo>
                                <a:lnTo>
                                  <a:pt x="1714906" y="800023"/>
                                </a:lnTo>
                                <a:lnTo>
                                  <a:pt x="1943506" y="800023"/>
                                </a:lnTo>
                                <a:lnTo>
                                  <a:pt x="1943506" y="43446"/>
                                </a:lnTo>
                                <a:close/>
                              </a:path>
                              <a:path w="2973070" h="800100">
                                <a:moveTo>
                                  <a:pt x="2286800" y="25552"/>
                                </a:moveTo>
                                <a:lnTo>
                                  <a:pt x="2058200" y="25552"/>
                                </a:lnTo>
                                <a:lnTo>
                                  <a:pt x="2058200" y="800023"/>
                                </a:lnTo>
                                <a:lnTo>
                                  <a:pt x="2286800" y="800023"/>
                                </a:lnTo>
                                <a:lnTo>
                                  <a:pt x="2286800" y="25552"/>
                                </a:lnTo>
                                <a:close/>
                              </a:path>
                              <a:path w="2973070" h="800100">
                                <a:moveTo>
                                  <a:pt x="2629700" y="58788"/>
                                </a:moveTo>
                                <a:lnTo>
                                  <a:pt x="2401100" y="58788"/>
                                </a:lnTo>
                                <a:lnTo>
                                  <a:pt x="2401100" y="800023"/>
                                </a:lnTo>
                                <a:lnTo>
                                  <a:pt x="2629700" y="800023"/>
                                </a:lnTo>
                                <a:lnTo>
                                  <a:pt x="2629700" y="58788"/>
                                </a:lnTo>
                                <a:close/>
                              </a:path>
                              <a:path w="2973070" h="800100">
                                <a:moveTo>
                                  <a:pt x="2972600" y="0"/>
                                </a:moveTo>
                                <a:lnTo>
                                  <a:pt x="2744000" y="0"/>
                                </a:lnTo>
                                <a:lnTo>
                                  <a:pt x="2744000" y="800023"/>
                                </a:lnTo>
                                <a:lnTo>
                                  <a:pt x="2972600" y="800023"/>
                                </a:lnTo>
                                <a:lnTo>
                                  <a:pt x="2972600" y="0"/>
                                </a:lnTo>
                                <a:close/>
                              </a:path>
                            </a:pathLst>
                          </a:custGeom>
                          <a:solidFill>
                            <a:srgbClr val="D3D2D2"/>
                          </a:solidFill>
                        </wps:spPr>
                        <wps:bodyPr wrap="square" lIns="0" tIns="0" rIns="0" bIns="0" rtlCol="0">
                          <a:prstTxWarp prst="textNoShape">
                            <a:avLst/>
                          </a:prstTxWarp>
                          <a:noAutofit/>
                        </wps:bodyPr>
                      </wps:wsp>
                      <wps:wsp>
                        <wps:cNvPr id="558" name="Graphic 558"/>
                        <wps:cNvSpPr/>
                        <wps:spPr>
                          <a:xfrm>
                            <a:off x="5482343" y="6741228"/>
                            <a:ext cx="3684270" cy="1270"/>
                          </a:xfrm>
                          <a:custGeom>
                            <a:avLst/>
                            <a:gdLst/>
                            <a:ahLst/>
                            <a:cxnLst/>
                            <a:rect l="l" t="t" r="r" b="b"/>
                            <a:pathLst>
                              <a:path w="3684270" h="0">
                                <a:moveTo>
                                  <a:pt x="0" y="0"/>
                                </a:moveTo>
                                <a:lnTo>
                                  <a:pt x="3683673" y="0"/>
                                </a:lnTo>
                              </a:path>
                            </a:pathLst>
                          </a:custGeom>
                          <a:ln w="391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81.999001pt;width:1280pt;height:579.35pt;mso-position-horizontal-relative:page;mso-position-vertical-relative:page;z-index:-31666688" id="docshapegroup310" coordorigin="0,1640" coordsize="25600,11587">
                <v:rect style="position:absolute;left:0;top:1640;width:2069;height:11560" id="docshape311" filled="true" fillcolor="#000000" stroked="false">
                  <v:fill type="solid"/>
                </v:rect>
                <v:rect style="position:absolute;left:2068;top:1639;width:23532;height:11587" id="docshape312" filled="true" fillcolor="#f8f5f1" stroked="false">
                  <v:fill type="solid"/>
                </v:rect>
                <v:line style="position:absolute" from="2875,3087" to="9648,3087" stroked="true" strokeweight=".5pt" strokecolor="#999999">
                  <v:stroke dashstyle="solid"/>
                </v:line>
                <v:line style="position:absolute" from="10128,3087" to="24155,3087" stroked="true" strokeweight=".5pt" strokecolor="#999999">
                  <v:stroke dashstyle="solid"/>
                </v:line>
                <v:line style="position:absolute" from="10128,6495" to="14421,6495" stroked="true" strokeweight=".5pt" strokecolor="#999999">
                  <v:stroke dashstyle="solid"/>
                </v:line>
                <v:line style="position:absolute" from="2875,6495" to="9648,6495" stroked="true" strokeweight=".5pt" strokecolor="#999999">
                  <v:stroke dashstyle="solid"/>
                </v:line>
                <v:line style="position:absolute" from="15019,6495" to="24291,6495" stroked="true" strokeweight=".5pt" strokecolor="#999999">
                  <v:stroke dashstyle="solid"/>
                </v:line>
                <v:shape style="position:absolute;left:15307;top:7200;width:8746;height:4326" type="#_x0000_t75" id="docshape313" stroked="false">
                  <v:imagedata r:id="rId117" o:title=""/>
                </v:shape>
                <v:line style="position:absolute" from="2875,9831" to="7835,9831" stroked="true" strokeweight=".5pt" strokecolor="#999999">
                  <v:stroke dashstyle="solid"/>
                </v:line>
                <v:line style="position:absolute" from="8315,9831" to="14421,9831" stroked="true" strokeweight=".5pt" strokecolor="#999999">
                  <v:stroke dashstyle="solid"/>
                </v:line>
                <v:shape style="position:absolute;left:3317;top:10235;width:1920;height:1920" id="docshape314" coordorigin="3318,10235" coordsize="1920,1920" path="m4277,10235l4202,10238,4129,10247,4057,10261,3988,10280,3920,10304,3855,10333,3793,10366,3734,10404,3677,10446,3624,10492,3574,10542,3529,10595,3487,10651,3449,10711,3415,10773,3386,10838,3362,10905,3343,10975,3329,11047,3321,11120,3318,11195,3321,11270,3329,11343,3343,11415,3362,11485,3386,11552,3415,11617,3449,11679,3487,11739,3529,11795,3574,11848,3624,11898,3677,11944,3734,11986,3793,12024,3855,12057,3920,12086,3988,12110,4057,12129,4129,12143,4202,12152,4277,12155,4352,12152,4426,12143,4497,12129,4567,12110,4634,12086,4699,12057,4762,12024,4821,11986,4878,11944,4931,11898,4980,11848,5026,11795,5068,11739,5106,11679,5139,11617,5168,11552,5192,11485,5212,11415,5226,11343,5234,11270,5237,11195,5234,11120,5226,11047,5212,10975,5192,10905,5168,10838,5139,10773,5106,10711,5068,10651,5026,10595,4980,10542,4931,10492,4878,10446,4821,10404,4762,10366,4699,10333,4634,10304,4567,10280,4497,10261,4426,10247,4352,10238,4277,10235xe" filled="true" fillcolor="#cccccc" stroked="false">
                  <v:path arrowok="t"/>
                  <v:fill opacity="13107f" type="solid"/>
                </v:shape>
                <v:shape style="position:absolute;left:3971;top:10374;width:308;height:821" id="docshape315" coordorigin="3972,10374" coordsize="308,821" path="m4279,10374l4200,10378,4122,10389,4047,10408,3972,10434,4279,11195,4279,10374xe" filled="true" fillcolor="#37d176" stroked="false">
                  <v:path arrowok="t"/>
                  <v:fill type="solid"/>
                </v:shape>
                <v:shape style="position:absolute;left:3583;top:10434;width:696;height:761" id="docshape316" coordorigin="3583,10434" coordsize="696,761" path="m3972,10434l3903,10465,3838,10502,3779,10543,3724,10589,3673,10641,3626,10698,3583,10760,4279,11195,3972,10434xe" filled="true" fillcolor="#ddb747" stroked="false">
                  <v:path arrowok="t"/>
                  <v:fill type="solid"/>
                </v:shape>
                <v:shape style="position:absolute;left:3455;top:10760;width:824;height:782" id="docshape317" coordorigin="3456,10760" coordsize="824,782" path="m3583,10760l3545,10827,3514,10896,3489,10966,3471,11037,3460,11108,3456,11181,3458,11253,3467,11326,3483,11398,3506,11470,3535,11541,4279,11195,3583,10760xe" filled="true" fillcolor="#f57a27" stroked="false">
                  <v:path arrowok="t"/>
                  <v:fill type="solid"/>
                </v:shape>
                <v:shape style="position:absolute;left:3535;top:11194;width:830;height:821" id="docshape318" coordorigin="3535,11195" coordsize="830,821" path="m4279,11195l3535,11541,3570,11609,3610,11672,3655,11730,3704,11783,3757,11831,3813,11874,3873,11912,3936,11944,4002,11970,4071,11991,4142,12005,4214,12014,4289,12015,4365,12011,4279,11195xe" filled="true" fillcolor="#3cccd0" stroked="false">
                  <v:path arrowok="t"/>
                  <v:fill type="solid"/>
                </v:shape>
                <v:shape style="position:absolute;left:4278;top:10374;width:821;height:1637" id="docshape319" coordorigin="4279,10374" coordsize="821,1637" path="m4279,10374l4279,11195,4365,12011,4443,11999,4518,11980,4590,11955,4658,11924,4723,11887,4783,11845,4839,11798,4891,11746,4937,11689,4979,11628,5014,11564,5044,11496,5068,11424,5085,11350,5096,11274,5099,11195,5096,11120,5086,11047,5070,10977,5048,10909,5020,10843,4987,10781,4949,10722,4906,10666,4859,10615,4807,10567,4752,10525,4693,10486,4631,10453,4565,10426,4497,10404,4426,10388,4354,10378,4279,10374xe" filled="true" fillcolor="#ba9d6e" stroked="false">
                  <v:path arrowok="t"/>
                  <v:fill type="solid"/>
                </v:shape>
                <v:shape style="position:absolute;left:3909;top:10827;width:736;height:736" id="docshape320" coordorigin="3910,10827" coordsize="736,736" path="m4645,11195l4638,11121,4616,11052,4582,10989,4537,10935,4483,10890,4421,10856,4351,10835,4277,10827,4203,10835,4134,10856,4072,10890,4017,10935,3972,10989,3938,11052,3917,11121,3910,11195,3917,11269,3938,11338,3972,11401,4017,11455,4072,11500,4134,11534,4203,11555,4277,11563,4351,11555,4421,11534,4483,11500,4537,11455,4582,11401,4616,11338,4638,11269,4645,11195xe" filled="true" fillcolor="#ffffff" stroked="false">
                  <v:path arrowok="t"/>
                  <v:fill type="solid"/>
                </v:shape>
                <v:shape style="position:absolute;left:4066;top:11077;width:422;height:235" id="docshape321" coordorigin="4067,11078" coordsize="422,235" path="m4463,11312l4091,11312,4078,11312,4067,11301,4067,11288,4067,11102,4067,11089,4078,11078,4091,11078,4463,11078,4477,11078,4488,11089,4488,11102,4488,11288,4488,11301,4477,11312,4463,11312xe" filled="false" stroked="true" strokeweight=".621pt" strokecolor="#000000">
                  <v:path arrowok="t"/>
                  <v:stroke dashstyle="solid"/>
                </v:shape>
                <v:shape style="position:absolute;left:4192;top:11109;width:171;height:171" type="#_x0000_t75" id="docshape322" stroked="false">
                  <v:imagedata r:id="rId118" o:title=""/>
                </v:shape>
                <v:shape style="position:absolute;left:4415;top:11240;width:73;height:73" id="docshape323" coordorigin="4416,11240" coordsize="73,73" path="m4416,11312l4421,11284,4437,11261,4460,11246,4488,11240e" filled="false" stroked="true" strokeweight=".621pt" strokecolor="#000000">
                  <v:path arrowok="t"/>
                  <v:stroke dashstyle="solid"/>
                </v:shape>
                <v:shape style="position:absolute;left:4415;top:11077;width:73;height:73" id="docshape324" coordorigin="4416,11078" coordsize="73,73" path="m4488,11150l4460,11144,4437,11129,4421,11106,4416,11078e" filled="false" stroked="true" strokeweight=".621pt" strokecolor="#000000">
                  <v:path arrowok="t"/>
                  <v:stroke dashstyle="solid"/>
                </v:shape>
                <v:shape style="position:absolute;left:4066;top:11077;width:73;height:73" id="docshape325" coordorigin="4067,11078" coordsize="73,73" path="m4139,11078l4133,11106,4118,11129,4095,11144,4067,11150e" filled="false" stroked="true" strokeweight=".621pt" strokecolor="#000000">
                  <v:path arrowok="t"/>
                  <v:stroke dashstyle="solid"/>
                </v:shape>
                <v:shape style="position:absolute;left:4066;top:11240;width:73;height:73" id="docshape326" coordorigin="4067,11240" coordsize="73,73" path="m4067,11240l4095,11246,4118,11261,4133,11284,4139,11312e" filled="false" stroked="true" strokeweight=".621pt" strokecolor="#000000">
                  <v:path arrowok="t"/>
                  <v:stroke dashstyle="solid"/>
                </v:shape>
                <v:shape style="position:absolute;left:5507;top:10593;width:103;height:103" type="#_x0000_t75" id="docshape327" stroked="false">
                  <v:imagedata r:id="rId119" o:title=""/>
                </v:shape>
                <v:shape style="position:absolute;left:5507;top:10803;width:103;height:103" type="#_x0000_t75" id="docshape328" stroked="false">
                  <v:imagedata r:id="rId120" o:title=""/>
                </v:shape>
                <v:shape style="position:absolute;left:5507;top:10998;width:103;height:103" type="#_x0000_t75" id="docshape329" stroked="false">
                  <v:imagedata r:id="rId121" o:title=""/>
                </v:shape>
                <v:shape style="position:absolute;left:5507;top:11350;width:103;height:103" type="#_x0000_t75" id="docshape330" stroked="false">
                  <v:imagedata r:id="rId122" o:title=""/>
                </v:shape>
                <v:shape style="position:absolute;left:5507;top:11694;width:103;height:103" type="#_x0000_t75" id="docshape331" stroked="false">
                  <v:imagedata r:id="rId123" o:title=""/>
                </v:shape>
                <v:shape style="position:absolute;left:3137;top:3381;width:900;height:900" id="docshape332" coordorigin="3137,3382" coordsize="900,900" path="m3587,3382l3514,3387,3445,3405,3380,3432,3321,3468,3269,3513,3224,3566,3187,3625,3160,3689,3143,3759,3137,3832,3143,3905,3160,3974,3187,4038,3224,4097,3269,4150,3321,4195,3380,4231,3445,4259,3514,4276,3587,4282,3660,4276,3729,4259,3794,4231,3853,4195,3905,4150,3950,4097,3987,4038,4014,3974,4031,3905,4037,3832,4031,3759,4014,3689,3987,3625,3950,3566,3905,3513,3853,3468,3794,3432,3729,3405,3660,3387,3587,3382xe" filled="true" fillcolor="#d3d2d2" stroked="false">
                  <v:path arrowok="t"/>
                  <v:fill opacity="13107f" type="solid"/>
                </v:shape>
                <v:shape style="position:absolute;left:3216;top:3461;width:742;height:742" id="docshape333" coordorigin="3217,3461" coordsize="742,742" path="m3587,3461l3512,3469,3443,3490,3380,3524,3325,3570,3280,3624,3246,3687,3224,3757,3217,3832,3224,3906,3246,3976,3280,4039,3325,4094,3380,4139,3443,4173,3512,4195,3587,4202,3662,4195,3731,4173,3794,4139,3849,4094,3894,4039,3929,3976,3950,3906,3958,3832,3950,3757,3929,3687,3894,3624,3849,3570,3794,3524,3731,3490,3662,3469,3587,3461xe" filled="true" fillcolor="#ffffff" stroked="false">
                  <v:path arrowok="t"/>
                  <v:fill type="solid"/>
                </v:shape>
                <v:shape style="position:absolute;left:3390;top:3635;width:394;height:394" type="#_x0000_t75" id="docshape334" stroked="false">
                  <v:imagedata r:id="rId124" o:title=""/>
                </v:shape>
                <v:shape style="position:absolute;left:4817;top:3381;width:900;height:900" id="docshape335" coordorigin="4817,3382" coordsize="900,900" path="m5267,3382l5194,3387,5125,3405,5060,3432,5001,3468,4949,3513,4904,3566,4867,3625,4840,3689,4823,3759,4817,3832,4823,3905,4840,3974,4867,4038,4904,4097,4949,4150,5001,4195,5060,4231,5125,4259,5194,4276,5267,4282,5340,4276,5409,4259,5474,4231,5533,4195,5585,4150,5630,4097,5667,4038,5694,3974,5711,3905,5717,3832,5711,3759,5694,3689,5667,3625,5630,3566,5585,3513,5533,3468,5474,3432,5409,3405,5340,3387,5267,3382xe" filled="true" fillcolor="#d3d2d2" stroked="false">
                  <v:path arrowok="t"/>
                  <v:fill opacity="13107f" type="solid"/>
                </v:shape>
                <v:shape style="position:absolute;left:4896;top:3461;width:742;height:742" id="docshape336" coordorigin="4897,3461" coordsize="742,742" path="m5267,3461l5192,3469,5123,3490,5060,3524,5005,3570,4960,3624,4926,3687,4904,3757,4897,3832,4904,3906,4926,3976,4960,4039,5005,4094,5060,4139,5123,4173,5192,4195,5267,4202,5342,4195,5411,4173,5474,4139,5529,4094,5574,4039,5609,3976,5630,3906,5638,3832,5630,3757,5609,3687,5574,3624,5529,3570,5474,3524,5411,3490,5342,3469,5267,3461xe" filled="true" fillcolor="#ffffff" stroked="false">
                  <v:path arrowok="t"/>
                  <v:fill type="solid"/>
                </v:shape>
                <v:shape style="position:absolute;left:5214;top:3636;width:113;height:37" id="docshape337" coordorigin="5215,3636" coordsize="113,37" path="m5241,3640l5240,3639,5240,3639,5240,3639,5240,3639,5239,3638,5239,3638,5238,3638,5238,3638,5236,3638,5233,3639,5223,3645,5216,3653,5215,3654,5215,3670,5218,3673,5229,3673,5232,3671,5233,3671,5233,3671,5234,3670,5233,3671,5233,3671,5233,3671,5220,3671,5220,3671,5220,3662,5220,3661,5221,3656,5222,3655,5226,3650,5231,3644,5231,3643,5232,3643,5234,3641,5239,3639,5240,3639,5239,3641,5239,3641,5239,3641,5239,3641,5238,3642,5238,3642,5238,3642,5237,3642,5236,3643,5236,3644,5236,3646,5236,3646,5239,3646,5239,3644,5241,3641,5241,3641,5241,3640xm5264,3673l5264,3673,5263,3672,5261,3671,5260,3670,5259,3670,5259,3669,5259,3669,5259,3669,5259,3669,5256,3668,5253,3667,5253,3667,5253,3667,5242,3667,5236,3670,5235,3670,5246,3669,5249,3671,5250,3673,5250,3673,5252,3671,5255,3671,5258,3671,5261,3671,5261,3671,5264,3673xm5267,3647l5267,3647,5267,3647,5264,3647,5264,3647,5263,3647,5263,3647,5263,3646,5263,3649,5262,3650,5259,3656,5257,3658,5256,3659,5256,3659,5255,3661,5254,3661,5254,3661,5254,3661,5253,3660,5253,3660,5254,3659,5254,3658,5256,3655,5259,3650,5261,3648,5262,3648,5263,3648,5263,3649,5263,3646,5262,3646,5258,3647,5257,3648,5250,3658,5246,3662,5242,3661,5245,3654,5245,3654,5245,3654,5246,3653,5246,3653,5247,3651,5250,3648,5252,3648,5252,3649,5252,3649,5251,3649,5251,3649,5251,3649,5251,3650,5251,3650,5250,3651,5250,3651,5250,3651,5249,3652,5249,3652,5249,3652,5250,3653,5251,3654,5251,3653,5252,3653,5254,3650,5253,3650,5254,3650,5252,3650,5252,3649,5254,3649,5254,3649,5254,3649,5254,3649,5254,3649,5254,3648,5253,3647,5253,3647,5248,3646,5248,3646,5247,3647,5245,3651,5241,3653,5241,3653,5241,3653,5240,3653,5241,3652,5243,3648,5243,3648,5243,3648,5243,3648,5240,3647,5240,3649,5240,3651,5239,3653,5239,3653,5238,3653,5238,3653,5238,3654,5238,3655,5237,3657,5237,3657,5236,3657,5234,3660,5233,3661,5232,3661,5230,3660,5231,3657,5232,3656,5232,3655,5235,3652,5235,3652,5235,3653,5237,3654,5237,3654,5238,3654,5238,3653,5237,3653,5236,3653,5236,3652,5236,3652,5236,3649,5236,3649,5238,3648,5240,3649,5240,3647,5236,3646,5236,3646,5236,3646,5230,3652,5229,3654,5226,3660,5226,3663,5226,3663,5226,3663,5226,3663,5231,3665,5235,3661,5235,3661,5235,3661,5235,3661,5235,3660,5238,3658,5239,3655,5241,3654,5241,3654,5241,3654,5240,3655,5240,3657,5239,3658,5238,3662,5237,3663,5237,3663,5237,3663,5244,3666,5247,3663,5249,3660,5250,3660,5249,3662,5248,3663,5248,3663,5249,3664,5253,3665,5255,3662,5256,3661,5255,3664,5255,3664,5261,3664,5262,3662,5263,3661,5263,3661,5263,3661,5267,3656,5267,3656,5267,3655,5266,3655,5263,3659,5262,3659,5259,3661,5259,3661,5260,3661,5260,3661,5260,3660,5261,3658,5267,3648,5267,3648,5267,3648,5267,3647,5267,3647xm5273,3647l5273,3647,5273,3647,5270,3647,5269,3648,5268,3650,5268,3650,5268,3650,5272,3650,5273,3648,5273,3647xm5310,3642l5306,3641,5305,3640,5303,3638,5297,3638,5294,3639,5294,3639,5294,3639,5294,3639,5294,3638,5294,3642,5293,3645,5292,3647,5291,3648,5290,3648,5288,3651,5287,3651,5287,3651,5285,3650,5286,3648,5287,3647,5291,3641,5292,3641,5294,3641,5294,3642,5294,3638,5293,3637,5288,3638,5287,3638,5286,3639,5278,3642,5266,3662,5264,3666,5264,3666,5263,3666,5264,3666,5267,3673,5277,3672,5279,3670,5282,3667,5283,3666,5286,3656,5286,3656,5286,3656,5286,3656,5286,3656,5284,3655,5280,3655,5278,3656,5277,3657,5274,3663,5274,3666,5274,3666,5274,3666,5275,3665,5278,3663,5279,3662,5279,3662,5279,3662,5279,3661,5279,3661,5279,3661,5280,3658,5280,3658,5280,3658,5281,3657,5284,3656,5285,3656,5284,3658,5284,3660,5284,3661,5284,3661,5283,3662,5281,3665,5277,3670,5272,3670,5271,3668,5271,3665,5273,3658,5282,3646,5286,3642,5291,3639,5292,3639,5293,3639,5289,3642,5285,3647,5285,3649,5285,3649,5285,3649,5284,3650,5285,3650,5285,3650,5286,3653,5289,3653,5290,3651,5290,3651,5290,3651,5291,3650,5295,3643,5295,3643,5295,3643,5295,3642,5295,3642,5295,3642,5295,3642,5295,3640,5295,3640,5295,3640,5297,3640,5298,3640,5301,3642,5301,3642,5302,3642,5304,3644,5307,3645,5310,3642xm5319,3637l5319,3638,5319,3638,5319,3637xm5320,3639l5319,3638,5318,3640,5318,3641,5317,3643,5318,3643,5319,3642,5320,3640,5320,3639xm5321,3655l5317,3655,5317,3656,5316,3655,5316,3655,5316,3657,5316,3657,5312,3664,5310,3667,5309,3668,5308,3669,5308,3669,5307,3669,5307,3669,5306,3668,5307,3667,5308,3664,5310,3661,5314,3656,5316,3656,5316,3657,5316,3655,5312,3655,5310,3656,5306,3661,5301,3669,5301,3669,5298,3669,5299,3667,5301,3662,5301,3662,5301,3662,5301,3661,5303,3660,5304,3659,5307,3657,5312,3652,5314,3649,5315,3647,5315,3647,5315,3647,5314,3647,5312,3650,5311,3651,5308,3655,5306,3656,5303,3659,5303,3659,5305,3654,5313,3643,5319,3638,5316,3636,5308,3645,5301,3654,5301,3654,5297,3662,5297,3662,5297,3662,5296,3662,5295,3662,5295,3662,5295,3662,5295,3662,5297,3659,5299,3656,5299,3656,5299,3656,5299,3656,5296,3655,5296,3657,5296,3658,5296,3659,5295,3659,5295,3660,5294,3662,5294,3662,5294,3662,5294,3662,5294,3663,5293,3665,5291,3667,5290,3668,5289,3669,5288,3669,5286,3668,5288,3664,5288,3664,5288,3664,5291,3661,5291,3661,5291,3661,5291,3661,5291,3661,5291,3661,5293,3663,5294,3663,5294,3662,5292,3661,5292,3661,5292,3661,5292,3660,5292,3658,5294,3656,5294,3656,5296,3657,5296,3655,5292,3654,5292,3654,5292,3654,5291,3655,5286,3660,5283,3668,5282,3669,5282,3671,5282,3671,5282,3671,5287,3673,5291,3669,5291,3669,5291,3668,5292,3667,5294,3666,5294,3664,5295,3663,5295,3663,5297,3663,5295,3667,5295,3668,5295,3669,5294,3672,5294,3672,5294,3672,5299,3672,5301,3670,5301,3670,5302,3669,5302,3669,5302,3672,5306,3672,5309,3669,5308,3672,5312,3672,5314,3670,5315,3669,5318,3666,5320,3663,5319,3663,5316,3667,5313,3669,5313,3669,5313,3669,5313,3668,5314,3667,5320,3656,5320,3656,5321,3655xm5327,3637l5326,3639,5321,3642,5317,3644,5314,3644,5313,3644,5311,3647,5315,3647,5316,3647,5316,3647,5317,3648,5318,3647,5322,3644,5322,3644,5327,3639,5327,3637xe" filled="true" fillcolor="#e82329" stroked="false">
                  <v:path arrowok="t"/>
                  <v:fill type="solid"/>
                </v:shape>
                <v:shape style="position:absolute;left:5138;top:3613;width:257;height:437" id="docshape338" coordorigin="5139,3613" coordsize="257,437" path="m5139,4050l5139,3613,5395,3613,5395,4050e" filled="false" stroked="true" strokeweight=".577pt" strokecolor="#000000">
                  <v:path arrowok="t"/>
                  <v:stroke dashstyle="solid"/>
                </v:shape>
                <v:rect style="position:absolute;left:5169;top:3695;width:22;height:22" id="docshape339" filled="false" stroked="true" strokeweight=".231pt" strokecolor="#000000">
                  <v:stroke dashstyle="solid"/>
                </v:rect>
                <v:rect style="position:absolute;left:5204;top:3695;width:22;height:22" id="docshape340" filled="false" stroked="true" strokeweight=".231pt" strokecolor="#000000">
                  <v:stroke dashstyle="solid"/>
                </v:rect>
                <v:rect style="position:absolute;left:5239;top:3695;width:22;height:22" id="docshape341" filled="false" stroked="true" strokeweight=".231pt" strokecolor="#000000">
                  <v:stroke dashstyle="solid"/>
                </v:rect>
                <v:rect style="position:absolute;left:5274;top:3695;width:22;height:22" id="docshape342" filled="false" stroked="true" strokeweight=".231pt" strokecolor="#000000">
                  <v:stroke dashstyle="solid"/>
                </v:rect>
                <v:rect style="position:absolute;left:5308;top:3695;width:22;height:22" id="docshape343" filled="false" stroked="true" strokeweight=".231pt" strokecolor="#000000">
                  <v:stroke dashstyle="solid"/>
                </v:rect>
                <v:rect style="position:absolute;left:5343;top:3695;width:22;height:22" id="docshape344" filled="false" stroked="true" strokeweight=".231pt" strokecolor="#000000">
                  <v:stroke dashstyle="solid"/>
                </v:rect>
                <v:rect style="position:absolute;left:5169;top:3730;width:22;height:22" id="docshape345" filled="false" stroked="true" strokeweight=".231pt" strokecolor="#000000">
                  <v:stroke dashstyle="solid"/>
                </v:rect>
                <v:rect style="position:absolute;left:5204;top:3730;width:22;height:22" id="docshape346" filled="false" stroked="true" strokeweight=".231pt" strokecolor="#000000">
                  <v:stroke dashstyle="solid"/>
                </v:rect>
                <v:rect style="position:absolute;left:5239;top:3730;width:22;height:22" id="docshape347" filled="false" stroked="true" strokeweight=".231pt" strokecolor="#000000">
                  <v:stroke dashstyle="solid"/>
                </v:rect>
                <v:rect style="position:absolute;left:5274;top:3730;width:22;height:22" id="docshape348" filled="false" stroked="true" strokeweight=".231pt" strokecolor="#000000">
                  <v:stroke dashstyle="solid"/>
                </v:rect>
                <v:rect style="position:absolute;left:5308;top:3730;width:22;height:22" id="docshape349" filled="false" stroked="true" strokeweight=".231pt" strokecolor="#000000">
                  <v:stroke dashstyle="solid"/>
                </v:rect>
                <v:rect style="position:absolute;left:5343;top:3730;width:22;height:22" id="docshape350" filled="false" stroked="true" strokeweight=".231pt" strokecolor="#000000">
                  <v:stroke dashstyle="solid"/>
                </v:rect>
                <v:rect style="position:absolute;left:5169;top:3766;width:22;height:22" id="docshape351" filled="false" stroked="true" strokeweight=".231pt" strokecolor="#000000">
                  <v:stroke dashstyle="solid"/>
                </v:rect>
                <v:rect style="position:absolute;left:5204;top:3766;width:22;height:22" id="docshape352" filled="false" stroked="true" strokeweight=".231pt" strokecolor="#000000">
                  <v:stroke dashstyle="solid"/>
                </v:rect>
                <v:rect style="position:absolute;left:5239;top:3766;width:22;height:22" id="docshape353" filled="false" stroked="true" strokeweight=".231pt" strokecolor="#000000">
                  <v:stroke dashstyle="solid"/>
                </v:rect>
                <v:rect style="position:absolute;left:5274;top:3766;width:22;height:22" id="docshape354" filled="false" stroked="true" strokeweight=".231pt" strokecolor="#000000">
                  <v:stroke dashstyle="solid"/>
                </v:rect>
                <v:rect style="position:absolute;left:5308;top:3766;width:22;height:22" id="docshape355" filled="false" stroked="true" strokeweight=".231pt" strokecolor="#000000">
                  <v:stroke dashstyle="solid"/>
                </v:rect>
                <v:rect style="position:absolute;left:5343;top:3766;width:22;height:22" id="docshape356" filled="false" stroked="true" strokeweight=".231pt" strokecolor="#000000">
                  <v:stroke dashstyle="solid"/>
                </v:rect>
                <v:rect style="position:absolute;left:5169;top:3802;width:22;height:22" id="docshape357" filled="false" stroked="true" strokeweight=".231pt" strokecolor="#000000">
                  <v:stroke dashstyle="solid"/>
                </v:rect>
                <v:rect style="position:absolute;left:5204;top:3802;width:22;height:22" id="docshape358" filled="false" stroked="true" strokeweight=".231pt" strokecolor="#000000">
                  <v:stroke dashstyle="solid"/>
                </v:rect>
                <v:rect style="position:absolute;left:5239;top:3802;width:22;height:22" id="docshape359" filled="false" stroked="true" strokeweight=".231pt" strokecolor="#000000">
                  <v:stroke dashstyle="solid"/>
                </v:rect>
                <v:rect style="position:absolute;left:5274;top:3802;width:22;height:22" id="docshape360" filled="false" stroked="true" strokeweight=".231pt" strokecolor="#000000">
                  <v:stroke dashstyle="solid"/>
                </v:rect>
                <v:rect style="position:absolute;left:5308;top:3802;width:22;height:22" id="docshape361" filled="false" stroked="true" strokeweight=".231pt" strokecolor="#000000">
                  <v:stroke dashstyle="solid"/>
                </v:rect>
                <v:rect style="position:absolute;left:5343;top:3802;width:22;height:22" id="docshape362" filled="false" stroked="true" strokeweight=".231pt" strokecolor="#000000">
                  <v:stroke dashstyle="solid"/>
                </v:rect>
                <v:rect style="position:absolute;left:5169;top:3837;width:22;height:22" id="docshape363" filled="false" stroked="true" strokeweight=".231pt" strokecolor="#000000">
                  <v:stroke dashstyle="solid"/>
                </v:rect>
                <v:rect style="position:absolute;left:5204;top:3837;width:22;height:22" id="docshape364" filled="false" stroked="true" strokeweight=".231pt" strokecolor="#000000">
                  <v:stroke dashstyle="solid"/>
                </v:rect>
                <v:rect style="position:absolute;left:5239;top:3837;width:22;height:22" id="docshape365" filled="false" stroked="true" strokeweight=".231pt" strokecolor="#000000">
                  <v:stroke dashstyle="solid"/>
                </v:rect>
                <v:rect style="position:absolute;left:5274;top:3837;width:22;height:22" id="docshape366" filled="false" stroked="true" strokeweight=".231pt" strokecolor="#000000">
                  <v:stroke dashstyle="solid"/>
                </v:rect>
                <v:rect style="position:absolute;left:5308;top:3837;width:22;height:22" id="docshape367" filled="false" stroked="true" strokeweight=".231pt" strokecolor="#000000">
                  <v:stroke dashstyle="solid"/>
                </v:rect>
                <v:rect style="position:absolute;left:5343;top:3837;width:22;height:22" id="docshape368" filled="false" stroked="true" strokeweight=".231pt" strokecolor="#000000">
                  <v:stroke dashstyle="solid"/>
                </v:rect>
                <v:rect style="position:absolute;left:5169;top:3873;width:22;height:22" id="docshape369" filled="false" stroked="true" strokeweight=".231pt" strokecolor="#000000">
                  <v:stroke dashstyle="solid"/>
                </v:rect>
                <v:rect style="position:absolute;left:5204;top:3873;width:22;height:22" id="docshape370" filled="false" stroked="true" strokeweight=".231pt" strokecolor="#000000">
                  <v:stroke dashstyle="solid"/>
                </v:rect>
                <v:rect style="position:absolute;left:5239;top:3873;width:22;height:22" id="docshape371" filled="false" stroked="true" strokeweight=".231pt" strokecolor="#000000">
                  <v:stroke dashstyle="solid"/>
                </v:rect>
                <v:rect style="position:absolute;left:5274;top:3873;width:22;height:22" id="docshape372" filled="false" stroked="true" strokeweight=".231pt" strokecolor="#000000">
                  <v:stroke dashstyle="solid"/>
                </v:rect>
                <v:rect style="position:absolute;left:5308;top:3873;width:22;height:22" id="docshape373" filled="false" stroked="true" strokeweight=".231pt" strokecolor="#000000">
                  <v:stroke dashstyle="solid"/>
                </v:rect>
                <v:rect style="position:absolute;left:5343;top:3873;width:22;height:22" id="docshape374" filled="false" stroked="true" strokeweight=".231pt" strokecolor="#000000">
                  <v:stroke dashstyle="solid"/>
                </v:rect>
                <v:rect style="position:absolute;left:5169;top:3908;width:22;height:22" id="docshape375" filled="false" stroked="true" strokeweight=".231pt" strokecolor="#000000">
                  <v:stroke dashstyle="solid"/>
                </v:rect>
                <v:rect style="position:absolute;left:5204;top:3908;width:22;height:22" id="docshape376" filled="false" stroked="true" strokeweight=".231pt" strokecolor="#000000">
                  <v:stroke dashstyle="solid"/>
                </v:rect>
                <v:rect style="position:absolute;left:5239;top:3908;width:22;height:22" id="docshape377" filled="false" stroked="true" strokeweight=".231pt" strokecolor="#000000">
                  <v:stroke dashstyle="solid"/>
                </v:rect>
                <v:rect style="position:absolute;left:5274;top:3908;width:22;height:22" id="docshape378" filled="false" stroked="true" strokeweight=".231pt" strokecolor="#000000">
                  <v:stroke dashstyle="solid"/>
                </v:rect>
                <v:rect style="position:absolute;left:5308;top:3908;width:22;height:22" id="docshape379" filled="false" stroked="true" strokeweight=".231pt" strokecolor="#000000">
                  <v:stroke dashstyle="solid"/>
                </v:rect>
                <v:rect style="position:absolute;left:5343;top:3908;width:22;height:22" id="docshape380" filled="false" stroked="true" strokeweight=".231pt" strokecolor="#000000">
                  <v:stroke dashstyle="solid"/>
                </v:rect>
                <v:rect style="position:absolute;left:5169;top:3944;width:22;height:22" id="docshape381" filled="false" stroked="true" strokeweight=".231pt" strokecolor="#000000">
                  <v:stroke dashstyle="solid"/>
                </v:rect>
                <v:rect style="position:absolute;left:5204;top:3944;width:22;height:22" id="docshape382" filled="false" stroked="true" strokeweight=".231pt" strokecolor="#000000">
                  <v:stroke dashstyle="solid"/>
                </v:rect>
                <v:rect style="position:absolute;left:5239;top:3944;width:22;height:22" id="docshape383" filled="false" stroked="true" strokeweight=".231pt" strokecolor="#000000">
                  <v:stroke dashstyle="solid"/>
                </v:rect>
                <v:rect style="position:absolute;left:5274;top:3944;width:22;height:22" id="docshape384" filled="false" stroked="true" strokeweight=".231pt" strokecolor="#000000">
                  <v:stroke dashstyle="solid"/>
                </v:rect>
                <v:rect style="position:absolute;left:5308;top:3944;width:22;height:22" id="docshape385" filled="false" stroked="true" strokeweight=".231pt" strokecolor="#000000">
                  <v:stroke dashstyle="solid"/>
                </v:rect>
                <v:rect style="position:absolute;left:5343;top:3944;width:22;height:22" id="docshape386" filled="false" stroked="true" strokeweight=".231pt" strokecolor="#000000">
                  <v:stroke dashstyle="solid"/>
                </v:rect>
                <v:rect style="position:absolute;left:5169;top:3979;width:22;height:22" id="docshape387" filled="false" stroked="true" strokeweight=".231pt" strokecolor="#000000">
                  <v:stroke dashstyle="solid"/>
                </v:rect>
                <v:rect style="position:absolute;left:5204;top:3979;width:22;height:22" id="docshape388" filled="false" stroked="true" strokeweight=".231pt" strokecolor="#000000">
                  <v:stroke dashstyle="solid"/>
                </v:rect>
                <v:rect style="position:absolute;left:5239;top:3979;width:22;height:22" id="docshape389" filled="false" stroked="true" strokeweight=".231pt" strokecolor="#000000">
                  <v:stroke dashstyle="solid"/>
                </v:rect>
                <v:rect style="position:absolute;left:5274;top:3979;width:22;height:22" id="docshape390" filled="false" stroked="true" strokeweight=".231pt" strokecolor="#000000">
                  <v:stroke dashstyle="solid"/>
                </v:rect>
                <v:rect style="position:absolute;left:5308;top:3979;width:22;height:22" id="docshape391" filled="false" stroked="true" strokeweight=".231pt" strokecolor="#000000">
                  <v:stroke dashstyle="solid"/>
                </v:rect>
                <v:rect style="position:absolute;left:5343;top:3979;width:22;height:22" id="docshape392" filled="false" stroked="true" strokeweight=".231pt" strokecolor="#000000">
                  <v:stroke dashstyle="solid"/>
                </v:rect>
                <v:rect style="position:absolute;left:5169;top:4015;width:22;height:22" id="docshape393" filled="false" stroked="true" strokeweight=".231pt" strokecolor="#000000">
                  <v:stroke dashstyle="solid"/>
                </v:rect>
                <v:rect style="position:absolute;left:5204;top:4015;width:22;height:22" id="docshape394" filled="false" stroked="true" strokeweight=".231pt" strokecolor="#000000">
                  <v:stroke dashstyle="solid"/>
                </v:rect>
                <v:rect style="position:absolute;left:5239;top:4015;width:22;height:22" id="docshape395" filled="false" stroked="true" strokeweight=".231pt" strokecolor="#000000">
                  <v:stroke dashstyle="solid"/>
                </v:rect>
                <v:rect style="position:absolute;left:5274;top:4015;width:22;height:22" id="docshape396" filled="false" stroked="true" strokeweight=".231pt" strokecolor="#000000">
                  <v:stroke dashstyle="solid"/>
                </v:rect>
                <v:rect style="position:absolute;left:5308;top:4015;width:22;height:22" id="docshape397" filled="false" stroked="true" strokeweight=".231pt" strokecolor="#000000">
                  <v:stroke dashstyle="solid"/>
                </v:rect>
                <v:rect style="position:absolute;left:5343;top:4015;width:22;height:22" id="docshape398" filled="false" stroked="true" strokeweight=".231pt" strokecolor="#000000">
                  <v:stroke dashstyle="solid"/>
                </v:rect>
                <v:shape style="position:absolute;left:8177;top:3381;width:900;height:900" type="#_x0000_t75" id="docshape399" stroked="false">
                  <v:imagedata r:id="rId125" o:title=""/>
                </v:shape>
                <v:shape style="position:absolute;left:6497;top:3381;width:900;height:900" type="#_x0000_t75" id="docshape400" stroked="false">
                  <v:imagedata r:id="rId126" o:title=""/>
                </v:shape>
                <v:shape style="position:absolute;left:8177;top:6789;width:900;height:900" id="docshape401" coordorigin="8177,6790" coordsize="900,900" path="m8627,6790l8554,6795,8485,6813,8420,6840,8361,6876,8309,6921,8264,6974,8227,7033,8200,7097,8183,7167,8177,7240,8183,7313,8200,7382,8227,7446,8264,7505,8309,7558,8361,7603,8420,7639,8485,7667,8554,7684,8627,7690,8700,7684,8769,7667,8834,7639,8893,7603,8945,7558,8990,7505,9027,7446,9054,7382,9071,7313,9077,7240,9071,7167,9054,7097,9027,7033,8990,6974,8945,6921,8893,6876,8834,6840,8769,6813,8700,6795,8627,6790xe" filled="true" fillcolor="#d3d2d2" stroked="false">
                  <v:path arrowok="t"/>
                  <v:fill opacity="13107f" type="solid"/>
                </v:shape>
                <v:shape style="position:absolute;left:8256;top:6869;width:742;height:742" id="docshape402" coordorigin="8257,6869" coordsize="742,742" path="m8627,6869l8552,6877,8483,6898,8420,6932,8365,6978,8320,7032,8286,7095,8264,7165,8257,7240,8264,7314,8286,7384,8320,7447,8365,7502,8420,7547,8483,7581,8552,7603,8627,7610,8702,7603,8771,7581,8834,7547,8889,7502,8934,7447,8969,7384,8990,7314,8998,7240,8990,7165,8969,7095,8934,7032,8889,6978,8834,6932,8771,6898,8702,6877,8627,6869xe" filled="true" fillcolor="#ffffff" stroked="false">
                  <v:path arrowok="t"/>
                  <v:fill type="solid"/>
                </v:shape>
                <v:shape style="position:absolute;left:8436;top:7047;width:382;height:384" type="#_x0000_t75" id="docshape403" stroked="false">
                  <v:imagedata r:id="rId127" o:title=""/>
                </v:shape>
                <v:shape style="position:absolute;left:13441;top:3381;width:1225;height:1224" id="docshape404" coordorigin="13441,3382" coordsize="1225,1224" path="m14053,3382l13976,3386,13902,3400,13832,3423,13765,3453,13703,3491,13647,3536,13596,3587,13551,3644,13513,3706,13482,3772,13460,3843,13446,3917,13441,3994,13446,4070,13460,4144,13482,4215,13513,4281,13551,4343,13596,4400,13647,4451,13703,4496,13765,4534,13832,4564,13902,4587,13976,4601,14053,4606,14130,4601,14204,4587,14274,4564,14341,4534,14403,4496,14460,4451,14511,4400,14555,4343,14593,4281,14624,4215,14646,4144,14660,4070,14665,3994,14660,3917,14646,3843,14624,3772,14593,3706,14555,3644,14511,3587,14460,3536,14403,3491,14341,3453,14274,3423,14204,3400,14130,3386,14053,3382xe" filled="true" fillcolor="#d3d2d2" stroked="false">
                  <v:path arrowok="t"/>
                  <v:fill opacity="13107f" type="solid"/>
                </v:shape>
                <v:shape style="position:absolute;left:13549;top:3489;width:1009;height:1009" id="docshape405" coordorigin="13549,3490" coordsize="1009,1009" path="m14053,3490l13979,3495,13907,3511,13841,3536,13779,3571,13722,3613,13673,3663,13630,3719,13596,3781,13570,3848,13555,3919,13549,3994,13555,4068,13570,4139,13596,4206,13630,4268,13673,4324,13722,4374,13779,4416,13841,4451,13907,4476,13979,4492,14053,4498,14128,4492,14199,4476,14266,4451,14327,4416,14384,4374,14433,4324,14476,4268,14510,4206,14536,4139,14552,4068,14557,3994,14552,3919,14536,3848,14510,3781,14476,3719,14433,3663,14384,3613,14327,3571,14266,3536,14199,3511,14128,3495,14053,3490xe" filled="true" fillcolor="#ffffff" stroked="false">
                  <v:path arrowok="t"/>
                  <v:fill type="solid"/>
                </v:shape>
                <v:shape style="position:absolute;left:13803;top:3695;width:499;height:413" type="#_x0000_t75" id="docshape406" stroked="false">
                  <v:imagedata r:id="rId128" o:title=""/>
                </v:shape>
                <v:shape style="position:absolute;left:13920;top:4142;width:186;height:184" type="#_x0000_t75" id="docshape407" stroked="false">
                  <v:imagedata r:id="rId129" o:title=""/>
                </v:shape>
                <v:shape style="position:absolute;left:11345;top:3381;width:1225;height:1224" id="docshape408" coordorigin="11346,3382" coordsize="1225,1224" path="m11958,3382l11881,3386,11807,3400,11737,3423,11670,3453,11608,3491,11552,3536,11500,3587,11456,3644,11418,3706,11387,3772,11365,3843,11351,3917,11346,3994,11351,4070,11365,4144,11387,4215,11418,4281,11456,4343,11500,4400,11552,4451,11608,4496,11670,4534,11737,4564,11807,4587,11881,4601,11958,4606,12035,4601,12109,4587,12179,4564,12246,4534,12308,4496,12364,4451,12416,4400,12460,4343,12498,4281,12529,4215,12551,4144,12565,4070,12570,3994,12565,3917,12551,3843,12529,3772,12498,3706,12460,3644,12416,3587,12364,3536,12308,3491,12246,3453,12179,3423,12109,3400,12035,3386,11958,3382xe" filled="true" fillcolor="#d3d2d2" stroked="false">
                  <v:path arrowok="t"/>
                  <v:fill opacity="13107f" type="solid"/>
                </v:shape>
                <v:shape style="position:absolute;left:11453;top:3489;width:1009;height:1009" id="docshape409" coordorigin="11454,3490" coordsize="1009,1009" path="m11958,3490l11884,3495,11812,3511,11746,3536,11684,3571,11627,3613,11578,3663,11535,3719,11501,3781,11475,3848,11459,3919,11454,3994,11459,4068,11475,4139,11501,4206,11535,4268,11578,4324,11627,4374,11684,4416,11746,4451,11812,4476,11884,4492,11958,4498,12032,4492,12104,4476,12170,4451,12232,4416,12289,4374,12338,4324,12381,4268,12415,4206,12441,4139,12457,4068,12462,3994,12457,3919,12441,3848,12415,3781,12381,3719,12338,3663,12289,3613,12232,3571,12170,3536,12104,3511,12032,3495,11958,3490xe" filled="true" fillcolor="#ffffff" stroked="false">
                  <v:path arrowok="t"/>
                  <v:fill type="solid"/>
                </v:shape>
                <v:shape style="position:absolute;left:11802;top:3757;width:312;height:472" id="docshape410" coordorigin="11802,3758" coordsize="312,472" path="m11958,3758l12030,3883,12058,3928,12085,3975,12106,4023,12114,4074,12101,4134,12068,4184,12018,4217,11958,4229,11897,4217,11848,4184,11814,4134,11802,4074,11810,4023,11831,3975,11858,3928,11885,3883,11958,3758xe" filled="false" stroked="true" strokeweight=".711pt" strokecolor="#69c8cc">
                  <v:path arrowok="t"/>
                  <v:stroke dashstyle="solid"/>
                </v:shape>
                <v:shape style="position:absolute;left:10153;top:7148;width:1225;height:1224" id="docshape411" coordorigin="10154,7149" coordsize="1225,1224" path="m10766,7149l10689,7153,10615,7167,10545,7190,10478,7220,10416,7258,10359,7303,10308,7354,10264,7411,10226,7473,10195,7539,10173,7610,10159,7684,10154,7761,10159,7837,10173,7911,10195,7982,10226,8048,10264,8110,10308,8167,10359,8218,10416,8263,10478,8301,10545,8331,10615,8354,10689,8368,10766,8373,10843,8368,10917,8354,10987,8331,11054,8301,11116,8263,11172,8218,11223,8167,11268,8110,11306,8048,11337,7982,11359,7911,11373,7837,11378,7761,11373,7684,11359,7610,11337,7539,11306,7473,11268,7411,11223,7354,11172,7303,11116,7258,11054,7220,10987,7190,10917,7167,10843,7153,10766,7149xe" filled="true" fillcolor="#d3d2d2" stroked="false">
                  <v:path arrowok="t"/>
                  <v:fill opacity="13107f" type="solid"/>
                </v:shape>
                <v:shape style="position:absolute;left:10261;top:7256;width:1009;height:1009" id="docshape412" coordorigin="10262,7257" coordsize="1009,1009" path="m10766,7257l10691,7262,10620,7278,10553,7303,10491,7338,10435,7380,10385,7430,10343,7486,10309,7548,10283,7615,10267,7686,10262,7761,10267,7835,10283,7906,10309,7973,10343,8035,10385,8091,10435,8141,10491,8183,10553,8218,10620,8243,10691,8259,10766,8265,10840,8259,10911,8243,10978,8218,11040,8183,11097,8141,11146,8091,11189,8035,11223,7973,11249,7906,11264,7835,11270,7761,11264,7686,11249,7615,11223,7548,11189,7486,11146,7430,11097,7380,11040,7338,10978,7303,10911,7278,10840,7262,10766,7257xe" filled="true" fillcolor="#ffffff" stroked="false">
                  <v:path arrowok="t"/>
                  <v:fill type="solid"/>
                </v:shape>
                <v:shape style="position:absolute;left:10713;top:7492;width:323;height:297" type="#_x0000_t75" id="docshape413" stroked="false">
                  <v:imagedata r:id="rId130" o:title=""/>
                </v:shape>
                <v:shape style="position:absolute;left:10504;top:7804;width:476;height:217" id="docshape414" coordorigin="10504,7804" coordsize="476,217" path="m10643,7979l10588,7979,10714,8014,10727,8017,10739,8019,10752,8020,10765,8021,10784,8020,10803,8017,10821,8013,10839,8006,10840,8006,10776,8006,10747,8005,10718,8000,10643,7979xm10975,7904l10944,7904,10951,7904,10962,7912,10966,7918,10966,7934,10961,7941,10834,7993,10806,8002,10776,8006,10840,8006,10972,7952,10980,7940,10980,7914,10975,7904xm10584,7804l10508,7804,10504,7807,10504,7998,10508,8001,10584,8001,10588,7998,10588,7987,10519,7987,10519,7818,10588,7818,10588,7807,10584,7804xm10588,7818l10573,7818,10573,7987,10588,7987,10588,7979,10643,7979,10588,7964,10588,7849,10599,7842,10619,7835,10644,7834,10681,7834,10676,7832,10588,7832,10588,7818xm10830,7877l10771,7877,10814,7877,10825,7888,10825,7914,10814,7925,10714,7925,10711,7928,10711,7936,10714,7939,10806,7939,10811,7938,10815,7936,10896,7917,10836,7917,10838,7912,10839,7907,10839,7901,10836,7886,10830,7877xm10943,7889l10932,7893,10836,7917,10896,7917,10937,7907,10937,7907,10944,7904,10975,7904,10974,7903,10955,7890,10943,7889xm10681,7834l10644,7834,10674,7847,10700,7863,10718,7873,10732,7877,10747,7878,10758,7877,10830,7877,10828,7874,10816,7866,10803,7863,10747,7863,10735,7863,10723,7859,10707,7851,10682,7835,10681,7834xm10771,7863l10757,7863,10747,7863,10803,7863,10801,7863,10771,7863xm10626,7819l10604,7824,10588,7832,10676,7832,10653,7821,10626,7819xe" filled="true" fillcolor="#000000" stroked="false">
                  <v:path arrowok="t"/>
                  <v:fill type="solid"/>
                </v:shape>
                <v:shape style="position:absolute;left:15461;top:3381;width:1225;height:1224" id="docshape415" coordorigin="15462,3382" coordsize="1225,1224" path="m16074,3382l15997,3386,15923,3400,15853,3423,15786,3453,15724,3491,15667,3536,15616,3587,15571,3644,15533,3706,15503,3772,15480,3843,15466,3917,15462,3994,15466,4070,15480,4144,15503,4215,15533,4281,15571,4343,15616,4400,15667,4451,15724,4496,15786,4534,15853,4564,15923,4587,15997,4601,16074,4606,16150,4601,16224,4587,16295,4564,16361,4534,16423,4496,16480,4451,16531,4400,16576,4343,16614,4281,16645,4215,16667,4144,16681,4070,16686,3994,16681,3917,16667,3843,16645,3772,16614,3706,16576,3644,16531,3587,16480,3536,16423,3491,16361,3453,16295,3423,16224,3400,16150,3386,16074,3382xe" filled="true" fillcolor="#d3d2d2" stroked="false">
                  <v:path arrowok="t"/>
                  <v:fill opacity="13107f" type="solid"/>
                </v:shape>
                <v:shape style="position:absolute;left:15569;top:3489;width:1009;height:1009" id="docshape416" coordorigin="15570,3490" coordsize="1009,1009" path="m16074,3490l15999,3495,15928,3511,15861,3536,15799,3571,15743,3613,15693,3663,15651,3719,15617,3781,15591,3848,15575,3919,15570,3994,15575,4068,15591,4139,15617,4206,15651,4268,15693,4324,15743,4374,15799,4416,15861,4451,15928,4476,15999,4492,16074,4498,16148,4492,16219,4476,16286,4451,16348,4416,16404,4374,16454,4324,16497,4268,16531,4206,16556,4139,16572,4068,16578,3994,16572,3919,16556,3848,16531,3781,16497,3719,16454,3663,16404,3613,16348,3571,16286,3536,16219,3511,16148,3495,16074,3490xe" filled="true" fillcolor="#ffffff" stroked="false">
                  <v:path arrowok="t"/>
                  <v:fill type="solid"/>
                </v:shape>
                <v:shape style="position:absolute;left:15804;top:3729;width:318;height:433" type="#_x0000_t75" id="docshape417" stroked="false">
                  <v:imagedata r:id="rId131" o:title=""/>
                </v:shape>
                <v:shape style="position:absolute;left:16169;top:3755;width:168;height:336" type="#_x0000_t75" id="docshape418" stroked="false">
                  <v:imagedata r:id="rId132" o:title=""/>
                </v:shape>
                <v:shape style="position:absolute;left:15865;top:4160;width:389;height:100" id="docshape419" coordorigin="15866,4160" coordsize="389,100" path="m15866,4160l15943,4228,16022,4258,16098,4260,16165,4242,16219,4215,16254,4188e" filled="false" stroked="true" strokeweight=".85pt" strokecolor="#55ba72">
                  <v:path arrowok="t"/>
                  <v:stroke dashstyle="solid"/>
                </v:shape>
                <v:shape style="position:absolute;left:16028;top:3683;width:55;height:109" id="docshape420" coordorigin="16028,3684" coordsize="55,109" path="m16083,3739l16029,3793m16083,3739l16028,3684e" filled="false" stroked="true" strokeweight=".85pt" strokecolor="#55ba72">
                  <v:path arrowok="t"/>
                  <v:stroke dashstyle="solid"/>
                </v:shape>
                <v:shape style="position:absolute;left:16287;top:4022;width:95;height:75" id="docshape421" coordorigin="16287,4023" coordsize="95,75" path="m16307,4097l16287,4023m16307,4097l16381,4078e" filled="false" stroked="true" strokeweight=".85pt" strokecolor="#55ba72">
                  <v:path arrowok="t"/>
                  <v:stroke dashstyle="solid"/>
                </v:shape>
                <v:shape style="position:absolute;left:15843;top:4146;width:89;height:77" id="docshape422" coordorigin="15843,4146" coordsize="89,77" path="m15856,4146l15932,4159m15856,4146l15843,4222e" filled="false" stroked="true" strokeweight=".85pt" strokecolor="#55ba72">
                  <v:path arrowok="t"/>
                  <v:stroke dashstyle="solid"/>
                </v:shape>
                <v:shape style="position:absolute;left:17565;top:3381;width:1225;height:1224" id="docshape423" coordorigin="17566,3382" coordsize="1225,1224" path="m18178,3382l18101,3386,18027,3400,17957,3423,17890,3453,17828,3491,17772,3536,17720,3587,17676,3644,17638,3706,17607,3772,17585,3843,17571,3917,17566,3994,17571,4070,17585,4144,17607,4215,17638,4281,17676,4343,17720,4400,17772,4451,17828,4496,17890,4534,17957,4564,18027,4587,18101,4601,18178,4606,18255,4601,18329,4587,18399,4564,18466,4534,18528,4496,18584,4451,18636,4400,18680,4343,18718,4281,18749,4215,18771,4144,18785,4070,18790,3994,18785,3917,18771,3843,18749,3772,18718,3706,18680,3644,18636,3587,18584,3536,18528,3491,18466,3453,18399,3423,18329,3400,18255,3386,18178,3382xe" filled="true" fillcolor="#d3d2d2" stroked="false">
                  <v:path arrowok="t"/>
                  <v:fill opacity="13107f" type="solid"/>
                </v:shape>
                <v:shape style="position:absolute;left:17673;top:3489;width:1009;height:1009" id="docshape424" coordorigin="17674,3490" coordsize="1009,1009" path="m18178,3490l18104,3495,18032,3511,17966,3536,17904,3571,17847,3613,17798,3663,17755,3719,17721,3781,17695,3848,17679,3919,17674,3994,17679,4068,17695,4139,17721,4206,17755,4268,17798,4324,17847,4374,17904,4416,17966,4451,18032,4476,18104,4492,18178,4498,18252,4492,18324,4476,18390,4451,18452,4416,18509,4374,18558,4324,18601,4268,18635,4206,18661,4139,18677,4068,18682,3994,18677,3919,18661,3848,18635,3781,18601,3719,18558,3663,18509,3613,18452,3571,18390,3536,18324,3511,18252,3495,18178,3490xe" filled="true" fillcolor="#ffffff" stroked="false">
                  <v:path arrowok="t"/>
                  <v:fill type="solid"/>
                </v:shape>
                <v:shape style="position:absolute;left:17953;top:3851;width:220;height:220" type="#_x0000_t75" id="docshape425" stroked="false">
                  <v:imagedata r:id="rId133" o:title=""/>
                </v:shape>
                <v:shape style="position:absolute;left:17962;top:3961;width:516;height:268" id="docshape426" coordorigin="17962,3962" coordsize="516,268" path="m18194,3962l18116,3992,18086,4076,18076,4073,18015,4082,17972,4126,17962,4156,17965,4185,17980,4208,18002,4224,18030,4229,18389,4229,18445,4207,18478,4137,18476,4109,18444,4049,18382,4019,18360,4019,18339,4022,18319,4030,18301,4041,18279,3999,18241,3971,18194,3962xe" filled="true" fillcolor="#ffffff" stroked="false">
                  <v:path arrowok="t"/>
                  <v:fill type="solid"/>
                </v:shape>
                <v:shape style="position:absolute;left:17962;top:3961;width:516;height:268" id="docshape427" coordorigin="17962,3962" coordsize="516,268" path="m18476,4109l18461,4187,18403,4228,18389,4229,18030,4229,18002,4224,17980,4208,17965,4185,17962,4157,17962,4157,17962,4156,17962,4156,17990,4100,18045,4073,18056,4072,18066,4072,18076,4073,18086,4076,18086,4075,18086,4075,18086,4075,18087,4044,18098,4016,18116,3992,18141,3975,18194,3962,18241,3971,18279,3999,18301,4041,18319,4030,18339,4022,18360,4019,18382,4019,18415,4029,18444,4049,18465,4076,18476,4109xe" filled="false" stroked="true" strokeweight=".826pt" strokecolor="#69c8ce">
                  <v:path arrowok="t"/>
                  <v:stroke dashstyle="solid"/>
                </v:shape>
                <v:shape style="position:absolute;left:17855;top:3749;width:358;height:363" id="docshape428" coordorigin="17856,3749" coordsize="358,363" path="m18057,3749l18057,3811m18213,3811l18170,3854m17895,3811l17939,3854m17895,4112l17939,4069m17856,3962l17917,3962e" filled="false" stroked="true" strokeweight=".826pt" strokecolor="#f7981d">
                  <v:path arrowok="t"/>
                  <v:stroke dashstyle="solid"/>
                </v:shape>
                <v:shape style="position:absolute;left:19639;top:3381;width:1225;height:1224" id="docshape429" coordorigin="19639,3382" coordsize="1225,1224" path="m20251,3382l20175,3386,20101,3400,20030,3423,19964,3453,19902,3491,19845,3536,19794,3587,19749,3644,19711,3706,19681,3772,19658,3843,19644,3917,19639,3994,19644,4070,19658,4144,19681,4215,19711,4281,19749,4343,19794,4400,19845,4451,19902,4496,19964,4534,20030,4564,20101,4587,20175,4601,20251,4606,20328,4601,20402,4587,20473,4564,20539,4534,20601,4496,20658,4451,20709,4400,20754,4343,20792,4281,20822,4215,20845,4144,20859,4070,20863,3994,20859,3917,20845,3843,20822,3772,20792,3706,20754,3644,20709,3587,20658,3536,20601,3491,20539,3453,20473,3423,20402,3400,20328,3386,20251,3382xe" filled="true" fillcolor="#d3d2d2" stroked="false">
                  <v:path arrowok="t"/>
                  <v:fill opacity="13107f" type="solid"/>
                </v:shape>
                <v:shape style="position:absolute;left:19747;top:3489;width:1009;height:1009" id="docshape430" coordorigin="19747,3490" coordsize="1009,1009" path="m20251,3490l20177,3495,20106,3511,20039,3536,19977,3571,19921,3613,19871,3663,19829,3719,19794,3781,19769,3848,19753,3919,19747,3994,19753,4068,19769,4139,19794,4206,19829,4268,19871,4324,19921,4374,19977,4416,20039,4451,20106,4476,20177,4492,20251,4498,20326,4492,20397,4476,20464,4451,20526,4416,20582,4374,20632,4324,20674,4268,20708,4206,20734,4139,20750,4068,20755,3994,20750,3919,20734,3848,20708,3781,20674,3719,20632,3663,20582,3613,20526,3571,20464,3536,20397,3511,20326,3495,20251,3490xe" filled="true" fillcolor="#ffffff" stroked="false">
                  <v:path arrowok="t"/>
                  <v:fill type="solid"/>
                </v:shape>
                <v:shape style="position:absolute;left:20076;top:3761;width:356;height:453" type="#_x0000_t75" id="docshape431" stroked="false">
                  <v:imagedata r:id="rId134" o:title=""/>
                </v:shape>
                <v:shape style="position:absolute;left:21712;top:3381;width:1225;height:1224" id="docshape432" coordorigin="21713,3382" coordsize="1225,1224" path="m22325,3382l22248,3386,22174,3400,22103,3423,22037,3453,21975,3491,21918,3536,21867,3587,21822,3644,21784,3706,21754,3772,21731,3843,21717,3917,21713,3994,21717,4070,21731,4144,21754,4215,21784,4281,21822,4343,21867,4400,21918,4451,21975,4496,22037,4534,22103,4564,22174,4587,22248,4601,22325,4606,22401,4601,22475,4587,22546,4564,22612,4534,22674,4496,22731,4451,22782,4400,22827,4343,22865,4281,22895,4215,22918,4144,22932,4070,22937,3994,22932,3917,22918,3843,22895,3772,22865,3706,22827,3644,22782,3587,22731,3536,22674,3491,22612,3453,22546,3423,22475,3400,22401,3386,22325,3382xe" filled="true" fillcolor="#d3d2d2" stroked="false">
                  <v:path arrowok="t"/>
                  <v:fill opacity="13107f" type="solid"/>
                </v:shape>
                <v:shape style="position:absolute;left:21820;top:3489;width:1009;height:1009" id="docshape433" coordorigin="21821,3490" coordsize="1009,1009" path="m22325,3490l22250,3495,22179,3511,22112,3536,22050,3571,21994,3613,21944,3663,21902,3719,21867,3781,21842,3848,21826,3919,21821,3994,21826,4068,21842,4139,21867,4206,21902,4268,21944,4324,21994,4374,22050,4416,22112,4451,22179,4476,22250,4492,22325,4498,22399,4492,22470,4476,22537,4451,22599,4416,22655,4374,22705,4324,22747,4268,22782,4206,22807,4139,22823,4068,22829,3994,22823,3919,22807,3848,22782,3781,22747,3719,22705,3663,22655,3613,22599,3571,22537,3536,22470,3511,22399,3495,22325,3490xe" filled="true" fillcolor="#ffffff" stroked="false">
                  <v:path arrowok="t"/>
                  <v:fill type="solid"/>
                </v:shape>
                <v:shape style="position:absolute;left:22053;top:3725;width:544;height:503" type="#_x0000_t75" id="docshape434" stroked="false">
                  <v:imagedata r:id="rId135" o:title=""/>
                </v:shape>
                <v:shape style="position:absolute;left:4817;top:6789;width:900;height:900" type="#_x0000_t75" id="docshape435" stroked="false">
                  <v:imagedata r:id="rId136" o:title=""/>
                </v:shape>
                <v:shape style="position:absolute;left:3119;top:6789;width:900;height:900" id="docshape436" coordorigin="3120,6790" coordsize="900,900" path="m3570,6790l3497,6795,3427,6813,3363,6840,3304,6876,3252,6921,3207,6974,3170,7033,3143,7097,3126,7167,3120,7240,3126,7313,3143,7382,3170,7446,3207,7505,3252,7558,3304,7603,3363,7639,3427,7667,3497,7684,3570,7690,3643,7684,3712,7667,3777,7639,3835,7603,3888,7558,3933,7505,3969,7446,3997,7382,4014,7313,4020,7240,4014,7167,3997,7097,3969,7033,3933,6974,3888,6921,3835,6876,3777,6840,3712,6813,3643,6795,3570,6790xe" filled="true" fillcolor="#d3d2d2" stroked="false">
                  <v:path arrowok="t"/>
                  <v:fill opacity="13107f" type="solid"/>
                </v:shape>
                <v:shape style="position:absolute;left:3199;top:6869;width:742;height:742" id="docshape437" coordorigin="3199,6869" coordsize="742,742" path="m3570,6869l3495,6877,3425,6898,3363,6932,3308,6978,3262,7032,3228,7095,3207,7165,3199,7240,3207,7314,3228,7384,3262,7447,3308,7502,3363,7547,3425,7581,3495,7603,3570,7610,3644,7603,3714,7581,3777,7547,3832,7502,3877,7447,3911,7384,3933,7314,3940,7240,3933,7165,3911,7095,3877,7032,3832,6978,3777,6932,3714,6898,3644,6877,3570,6869xe" filled="true" fillcolor="#ffffff" stroked="false">
                  <v:path arrowok="t"/>
                  <v:fill type="solid"/>
                </v:shape>
                <v:shape style="position:absolute;left:3362;top:7032;width:414;height:414" id="docshape438" coordorigin="3362,7033" coordsize="414,414" path="m3776,7240l3760,7159,3715,7093,3650,7049,3569,7033,3489,7049,3423,7093,3379,7159,3362,7240,3379,7320,3423,7386,3489,7430,3569,7446,3650,7430,3715,7386,3760,7320,3776,7240xe" filled="false" stroked="true" strokeweight=".679pt" strokecolor="#7eced4">
                  <v:path arrowok="t"/>
                  <v:stroke dashstyle="solid"/>
                </v:shape>
                <v:shape style="position:absolute;left:3470;top:7032;width:198;height:414" id="docshape439" coordorigin="3471,7033" coordsize="198,414" path="m3668,7240l3660,7159,3639,7093,3608,7049,3569,7033,3531,7049,3499,7093,3478,7159,3471,7240,3478,7320,3499,7386,3531,7430,3569,7446,3608,7430,3639,7386,3660,7320,3668,7240xe" filled="false" stroked="true" strokeweight=".679pt" strokecolor="#7eced4">
                  <v:path arrowok="t"/>
                  <v:stroke dashstyle="solid"/>
                </v:shape>
                <v:shape style="position:absolute;left:3412;top:7336;width:314;height:39" id="docshape440" coordorigin="3412,7336" coordsize="314,39" path="m3726,7375l3694,7359,3657,7346,3615,7339,3569,7336,3524,7339,3481,7346,3444,7359,3412,7374e" filled="false" stroked="true" strokeweight=".679pt" strokecolor="#7eced4">
                  <v:path arrowok="t"/>
                  <v:stroke dashstyle="solid"/>
                </v:shape>
                <v:shape style="position:absolute;left:3412;top:7105;width:314;height:39" id="docshape441" coordorigin="3412,7106" coordsize="314,39" path="m3412,7106l3444,7122,3482,7134,3524,7142,3569,7144,3615,7142,3657,7134,3694,7122,3726,7106e" filled="false" stroked="true" strokeweight=".679pt" strokecolor="#7eced4">
                  <v:path arrowok="t"/>
                  <v:stroke dashstyle="solid"/>
                </v:shape>
                <v:line style="position:absolute" from="3362,7240" to="3777,7240" stroked="true" strokeweight=".679pt" strokecolor="#7eced4">
                  <v:stroke dashstyle="solid"/>
                </v:line>
                <v:shape style="position:absolute;left:3512;top:7075;width:114;height:328" type="#_x0000_t75" id="docshape442" stroked="false">
                  <v:imagedata r:id="rId137" o:title=""/>
                </v:shape>
                <v:shape style="position:absolute;left:6497;top:6789;width:900;height:900" id="docshape443" coordorigin="6497,6790" coordsize="900,900" path="m6947,6790l6874,6795,6805,6813,6740,6840,6681,6876,6629,6921,6584,6974,6547,7033,6520,7097,6503,7167,6497,7240,6503,7313,6520,7382,6547,7446,6584,7505,6629,7558,6681,7603,6740,7639,6805,7667,6874,7684,6947,7690,7020,7684,7089,7667,7154,7639,7213,7603,7265,7558,7310,7505,7347,7446,7374,7382,7391,7313,7397,7240,7391,7167,7374,7097,7347,7033,7310,6974,7265,6921,7213,6876,7154,6840,7089,6813,7020,6795,6947,6790xe" filled="true" fillcolor="#d3d2d2" stroked="false">
                  <v:path arrowok="t"/>
                  <v:fill opacity="13107f" type="solid"/>
                </v:shape>
                <v:shape style="position:absolute;left:6576;top:6869;width:742;height:742" id="docshape444" coordorigin="6577,6869" coordsize="742,742" path="m6947,6869l6872,6877,6803,6898,6740,6932,6685,6978,6640,7032,6606,7095,6584,7165,6577,7240,6584,7314,6606,7384,6640,7447,6685,7502,6740,7547,6803,7581,6872,7603,6947,7610,7022,7603,7091,7581,7154,7547,7209,7502,7254,7447,7289,7384,7310,7314,7318,7240,7310,7165,7289,7095,7254,7032,7209,6978,7154,6932,7091,6898,7022,6877,6947,6869xe" filled="true" fillcolor="#ffffff" stroked="false">
                  <v:path arrowok="t"/>
                  <v:fill type="solid"/>
                </v:shape>
                <v:shape style="position:absolute;left:6733;top:7028;width:427;height:424" type="#_x0000_t75" id="docshape445" stroked="false">
                  <v:imagedata r:id="rId138" o:title=""/>
                </v:shape>
                <v:rect style="position:absolute;left:13784;top:10939;width:360;height:1317" id="docshape446" filled="true" fillcolor="#f40009" stroked="false">
                  <v:fill type="solid"/>
                </v:rect>
                <v:shape style="position:absolute;left:8923;top:10996;width:4682;height:1260" id="docshape447" coordorigin="8924,10996" coordsize="4682,1260" path="m9284,11121l8924,11121,8924,12256,9284,12256,9284,11121xm9824,11105l9464,11105,9464,12256,9824,12256,9824,11105xm10390,11073l10030,11073,10030,12248,10390,12248,10390,11073xm10904,11077l10544,11077,10544,12256,10904,12256,10904,11077xm11444,11081l11084,11081,11084,12256,11444,12256,11444,11081xm11984,11065l11624,11065,11624,12256,11984,12256,11984,11065xm12525,11036l12165,11036,12165,12256,12525,12256,12525,11036xm13065,11089l12705,11089,12705,12256,13065,12256,13065,11089xm13605,10996l13245,10996,13245,12256,13605,12256,13605,10996xe" filled="true" fillcolor="#d3d2d2" stroked="false">
                  <v:path arrowok="t"/>
                  <v:fill type="solid"/>
                </v:shape>
                <v:line style="position:absolute" from="8634,12256" to="14435,12256" stroked="true" strokeweight=".308pt" strokecolor="#000000">
                  <v:stroke dashstyle="solid"/>
                </v:line>
                <w10:wrap type="none"/>
              </v:group>
            </w:pict>
          </mc:Fallback>
        </mc:AlternateContent>
      </w:r>
      <w:r>
        <w:rPr>
          <w:w w:val="125"/>
          <w:sz w:val="12"/>
        </w:rPr>
        <w:t>Sparkling</w:t>
      </w:r>
      <w:r>
        <w:rPr>
          <w:spacing w:val="-4"/>
          <w:w w:val="125"/>
          <w:sz w:val="12"/>
        </w:rPr>
        <w:t> </w:t>
      </w:r>
      <w:r>
        <w:rPr>
          <w:spacing w:val="-2"/>
          <w:w w:val="125"/>
          <w:sz w:val="12"/>
        </w:rPr>
        <w:t>Flavors</w:t>
      </w:r>
    </w:p>
    <w:p>
      <w:pPr>
        <w:spacing w:before="59"/>
        <w:ind w:left="5443" w:right="712" w:firstLine="0"/>
        <w:jc w:val="left"/>
        <w:rPr>
          <w:sz w:val="12"/>
        </w:rPr>
      </w:pPr>
      <w:r>
        <w:rPr>
          <w:w w:val="120"/>
          <w:sz w:val="12"/>
        </w:rPr>
        <w:t>Water,</w:t>
      </w:r>
      <w:r>
        <w:rPr>
          <w:spacing w:val="-12"/>
          <w:w w:val="120"/>
          <w:sz w:val="12"/>
        </w:rPr>
        <w:t> </w:t>
      </w:r>
      <w:r>
        <w:rPr>
          <w:w w:val="120"/>
          <w:sz w:val="12"/>
        </w:rPr>
        <w:t>Sports, Coffee &amp; Tea</w:t>
      </w:r>
    </w:p>
    <w:p>
      <w:pPr>
        <w:spacing w:before="58"/>
        <w:ind w:left="5443" w:right="-9" w:firstLine="0"/>
        <w:jc w:val="left"/>
        <w:rPr>
          <w:sz w:val="12"/>
        </w:rPr>
      </w:pPr>
      <w:r>
        <w:rPr>
          <w:w w:val="125"/>
          <w:sz w:val="12"/>
        </w:rPr>
        <w:t>Juice,</w:t>
      </w:r>
      <w:r>
        <w:rPr>
          <w:spacing w:val="-12"/>
          <w:w w:val="125"/>
          <w:sz w:val="12"/>
        </w:rPr>
        <w:t> </w:t>
      </w:r>
      <w:r>
        <w:rPr>
          <w:w w:val="125"/>
          <w:sz w:val="12"/>
        </w:rPr>
        <w:t>Value-Added</w:t>
      </w:r>
      <w:r>
        <w:rPr>
          <w:spacing w:val="-12"/>
          <w:w w:val="125"/>
          <w:sz w:val="12"/>
        </w:rPr>
        <w:t> </w:t>
      </w:r>
      <w:r>
        <w:rPr>
          <w:w w:val="125"/>
          <w:sz w:val="12"/>
        </w:rPr>
        <w:t>Dairy </w:t>
      </w:r>
      <w:r>
        <w:rPr>
          <w:spacing w:val="-2"/>
          <w:w w:val="125"/>
          <w:sz w:val="12"/>
        </w:rPr>
        <w:t>&amp;</w:t>
      </w:r>
      <w:r>
        <w:rPr>
          <w:spacing w:val="-5"/>
          <w:w w:val="125"/>
          <w:sz w:val="12"/>
        </w:rPr>
        <w:t> </w:t>
      </w:r>
      <w:r>
        <w:rPr>
          <w:spacing w:val="-2"/>
          <w:w w:val="125"/>
          <w:sz w:val="12"/>
        </w:rPr>
        <w:t>Plant-Based</w:t>
      </w:r>
      <w:r>
        <w:rPr>
          <w:spacing w:val="-3"/>
          <w:w w:val="125"/>
          <w:sz w:val="12"/>
        </w:rPr>
        <w:t> </w:t>
      </w:r>
      <w:r>
        <w:rPr>
          <w:spacing w:val="-2"/>
          <w:w w:val="125"/>
          <w:sz w:val="12"/>
        </w:rPr>
        <w:t>Beverages</w:t>
      </w:r>
    </w:p>
    <w:p>
      <w:pPr>
        <w:spacing w:before="59"/>
        <w:ind w:left="5443" w:right="0" w:firstLine="0"/>
        <w:jc w:val="left"/>
        <w:rPr>
          <w:sz w:val="12"/>
        </w:rPr>
      </w:pPr>
      <w:r>
        <w:rPr>
          <w:w w:val="120"/>
          <w:sz w:val="12"/>
        </w:rPr>
        <w:t>Emerging</w:t>
      </w:r>
      <w:r>
        <w:rPr>
          <w:spacing w:val="-3"/>
          <w:w w:val="120"/>
          <w:sz w:val="12"/>
        </w:rPr>
        <w:t> </w:t>
      </w:r>
      <w:r>
        <w:rPr>
          <w:w w:val="120"/>
          <w:sz w:val="12"/>
        </w:rPr>
        <w:t>&amp;</w:t>
      </w:r>
      <w:r>
        <w:rPr>
          <w:spacing w:val="-1"/>
          <w:w w:val="120"/>
          <w:sz w:val="12"/>
        </w:rPr>
        <w:t> </w:t>
      </w:r>
      <w:r>
        <w:rPr>
          <w:spacing w:val="-4"/>
          <w:w w:val="120"/>
          <w:sz w:val="12"/>
        </w:rPr>
        <w:t>Other</w:t>
      </w:r>
    </w:p>
    <w:p>
      <w:pPr>
        <w:tabs>
          <w:tab w:pos="1594" w:val="left" w:leader="none"/>
        </w:tabs>
        <w:spacing w:before="187"/>
        <w:ind w:left="929" w:right="0" w:firstLine="0"/>
        <w:jc w:val="left"/>
        <w:rPr>
          <w:sz w:val="20"/>
        </w:rPr>
      </w:pPr>
      <w:r>
        <w:rPr/>
        <w:br w:type="column"/>
      </w:r>
      <w:r>
        <w:rPr>
          <w:spacing w:val="-5"/>
          <w:w w:val="110"/>
          <w:position w:val="5"/>
          <w:sz w:val="12"/>
        </w:rPr>
        <w:t>30</w:t>
      </w:r>
      <w:r>
        <w:rPr>
          <w:position w:val="5"/>
          <w:sz w:val="12"/>
        </w:rPr>
        <w:tab/>
      </w:r>
      <w:r>
        <w:rPr>
          <w:spacing w:val="-7"/>
          <w:w w:val="70"/>
          <w:sz w:val="20"/>
        </w:rPr>
        <w:t>28.2</w:t>
      </w:r>
    </w:p>
    <w:p>
      <w:pPr>
        <w:spacing w:before="195"/>
        <w:ind w:left="174" w:right="0" w:firstLine="0"/>
        <w:jc w:val="center"/>
        <w:rPr>
          <w:sz w:val="12"/>
        </w:rPr>
      </w:pPr>
      <w:r>
        <w:rPr>
          <w:spacing w:val="-5"/>
          <w:w w:val="130"/>
          <w:sz w:val="12"/>
        </w:rPr>
        <w:t>20</w:t>
      </w:r>
    </w:p>
    <w:p>
      <w:pPr>
        <w:pStyle w:val="BodyText"/>
        <w:spacing w:before="112"/>
        <w:rPr>
          <w:sz w:val="12"/>
        </w:rPr>
      </w:pPr>
    </w:p>
    <w:p>
      <w:pPr>
        <w:spacing w:before="1"/>
        <w:ind w:left="147" w:right="0" w:firstLine="0"/>
        <w:jc w:val="center"/>
        <w:rPr>
          <w:sz w:val="12"/>
        </w:rPr>
      </w:pPr>
      <w:r>
        <w:rPr>
          <w:spacing w:val="-5"/>
          <w:w w:val="110"/>
          <w:sz w:val="12"/>
        </w:rPr>
        <w:t>10</w:t>
      </w:r>
    </w:p>
    <w:p>
      <w:pPr>
        <w:pStyle w:val="BodyText"/>
        <w:spacing w:before="112"/>
        <w:rPr>
          <w:sz w:val="12"/>
        </w:rPr>
      </w:pPr>
    </w:p>
    <w:p>
      <w:pPr>
        <w:spacing w:before="0"/>
        <w:ind w:left="174" w:right="80" w:firstLine="0"/>
        <w:jc w:val="center"/>
        <w:rPr>
          <w:sz w:val="12"/>
        </w:rPr>
      </w:pPr>
      <w:r>
        <w:rPr>
          <w:spacing w:val="-10"/>
          <w:w w:val="135"/>
          <w:sz w:val="12"/>
        </w:rPr>
        <w:t>0</w:t>
      </w:r>
    </w:p>
    <w:p>
      <w:pPr>
        <w:spacing w:before="34"/>
        <w:ind w:left="0" w:right="5" w:firstLine="0"/>
        <w:jc w:val="right"/>
        <w:rPr>
          <w:sz w:val="10"/>
        </w:rPr>
      </w:pPr>
      <w:r>
        <w:rPr>
          <w:spacing w:val="-4"/>
          <w:w w:val="115"/>
          <w:sz w:val="10"/>
        </w:rPr>
        <w:t>2013</w:t>
      </w:r>
    </w:p>
    <w:p>
      <w:pPr>
        <w:spacing w:before="169"/>
        <w:ind w:left="238" w:right="0" w:firstLine="0"/>
        <w:jc w:val="left"/>
        <w:rPr>
          <w:sz w:val="20"/>
        </w:rPr>
      </w:pPr>
      <w:r>
        <w:rPr/>
        <w:br w:type="column"/>
      </w:r>
      <w:r>
        <w:rPr>
          <w:spacing w:val="-4"/>
          <w:w w:val="65"/>
          <w:sz w:val="20"/>
        </w:rPr>
        <w:t>28.6</w:t>
      </w:r>
    </w:p>
    <w:p>
      <w:pPr>
        <w:pStyle w:val="BodyText"/>
        <w:rPr>
          <w:sz w:val="20"/>
        </w:rPr>
      </w:pPr>
    </w:p>
    <w:p>
      <w:pPr>
        <w:pStyle w:val="BodyText"/>
        <w:rPr>
          <w:sz w:val="20"/>
        </w:rPr>
      </w:pPr>
    </w:p>
    <w:p>
      <w:pPr>
        <w:pStyle w:val="BodyText"/>
        <w:rPr>
          <w:sz w:val="20"/>
        </w:rPr>
      </w:pPr>
    </w:p>
    <w:p>
      <w:pPr>
        <w:pStyle w:val="BodyText"/>
        <w:spacing w:before="231"/>
        <w:rPr>
          <w:sz w:val="20"/>
        </w:rPr>
      </w:pPr>
    </w:p>
    <w:p>
      <w:pPr>
        <w:spacing w:before="0"/>
        <w:ind w:left="236" w:right="0" w:firstLine="0"/>
        <w:jc w:val="left"/>
        <w:rPr>
          <w:sz w:val="10"/>
        </w:rPr>
      </w:pPr>
      <w:r>
        <w:rPr>
          <w:spacing w:val="-4"/>
          <w:w w:val="115"/>
          <w:sz w:val="10"/>
        </w:rPr>
        <w:t>2014</w:t>
      </w:r>
    </w:p>
    <w:p>
      <w:pPr>
        <w:spacing w:before="145"/>
        <w:ind w:left="240" w:right="0" w:firstLine="0"/>
        <w:jc w:val="left"/>
        <w:rPr>
          <w:sz w:val="20"/>
        </w:rPr>
      </w:pPr>
      <w:r>
        <w:rPr/>
        <w:br w:type="column"/>
      </w:r>
      <w:r>
        <w:rPr>
          <w:spacing w:val="-4"/>
          <w:w w:val="65"/>
          <w:sz w:val="20"/>
        </w:rPr>
        <w:t>29.2</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20"/>
        </w:rPr>
      </w:pPr>
    </w:p>
    <w:p>
      <w:pPr>
        <w:spacing w:before="0"/>
        <w:ind w:left="235" w:right="0" w:firstLine="0"/>
        <w:jc w:val="left"/>
        <w:rPr>
          <w:sz w:val="10"/>
        </w:rPr>
      </w:pPr>
      <w:r>
        <w:rPr>
          <w:spacing w:val="-4"/>
          <w:w w:val="115"/>
          <w:sz w:val="10"/>
        </w:rPr>
        <w:t>2015</w:t>
      </w:r>
    </w:p>
    <w:p>
      <w:pPr>
        <w:spacing w:before="141"/>
        <w:ind w:left="244" w:right="0" w:firstLine="0"/>
        <w:jc w:val="left"/>
        <w:rPr>
          <w:sz w:val="20"/>
        </w:rPr>
      </w:pPr>
      <w:r>
        <w:rPr/>
        <w:br w:type="column"/>
      </w:r>
      <w:r>
        <w:rPr>
          <w:spacing w:val="-4"/>
          <w:w w:val="65"/>
          <w:sz w:val="20"/>
        </w:rPr>
        <w:t>29.3</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
        <w:rPr>
          <w:sz w:val="20"/>
        </w:rPr>
      </w:pPr>
    </w:p>
    <w:p>
      <w:pPr>
        <w:spacing w:before="0"/>
        <w:ind w:left="238" w:right="0" w:firstLine="0"/>
        <w:jc w:val="left"/>
        <w:rPr>
          <w:sz w:val="10"/>
        </w:rPr>
      </w:pPr>
      <w:r>
        <w:rPr>
          <w:spacing w:val="-4"/>
          <w:w w:val="120"/>
          <w:sz w:val="10"/>
        </w:rPr>
        <w:t>2016</w:t>
      </w:r>
    </w:p>
    <w:p>
      <w:pPr>
        <w:spacing w:before="145"/>
        <w:ind w:left="244" w:right="0" w:firstLine="0"/>
        <w:jc w:val="left"/>
        <w:rPr>
          <w:sz w:val="20"/>
        </w:rPr>
      </w:pPr>
      <w:r>
        <w:rPr/>
        <w:br w:type="column"/>
      </w:r>
      <w:r>
        <w:rPr>
          <w:spacing w:val="-4"/>
          <w:w w:val="65"/>
          <w:sz w:val="20"/>
        </w:rPr>
        <w:t>29.2</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20"/>
        </w:rPr>
      </w:pPr>
    </w:p>
    <w:p>
      <w:pPr>
        <w:spacing w:before="0"/>
        <w:ind w:left="252" w:right="0" w:firstLine="0"/>
        <w:jc w:val="left"/>
        <w:rPr>
          <w:sz w:val="10"/>
        </w:rPr>
      </w:pPr>
      <w:r>
        <w:rPr>
          <w:spacing w:val="-4"/>
          <w:w w:val="110"/>
          <w:sz w:val="10"/>
        </w:rPr>
        <w:t>2017</w:t>
      </w:r>
    </w:p>
    <w:p>
      <w:pPr>
        <w:spacing w:before="130"/>
        <w:ind w:left="241" w:right="0" w:firstLine="0"/>
        <w:jc w:val="left"/>
        <w:rPr>
          <w:sz w:val="20"/>
        </w:rPr>
      </w:pPr>
      <w:r>
        <w:rPr/>
        <w:br w:type="column"/>
      </w:r>
      <w:r>
        <w:rPr>
          <w:spacing w:val="-6"/>
          <w:w w:val="70"/>
          <w:sz w:val="20"/>
        </w:rPr>
        <w:t>29.6</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8"/>
        <w:rPr>
          <w:sz w:val="20"/>
        </w:rPr>
      </w:pPr>
    </w:p>
    <w:p>
      <w:pPr>
        <w:spacing w:before="0"/>
        <w:ind w:left="245" w:right="0" w:firstLine="0"/>
        <w:jc w:val="left"/>
        <w:rPr>
          <w:sz w:val="10"/>
        </w:rPr>
      </w:pPr>
      <w:r>
        <w:rPr>
          <w:spacing w:val="-4"/>
          <w:w w:val="115"/>
          <w:sz w:val="10"/>
        </w:rPr>
        <w:t>2018</w:t>
      </w:r>
    </w:p>
    <w:p>
      <w:pPr>
        <w:spacing w:before="100"/>
        <w:ind w:left="237" w:right="0" w:firstLine="0"/>
        <w:jc w:val="left"/>
        <w:rPr>
          <w:sz w:val="20"/>
        </w:rPr>
      </w:pPr>
      <w:r>
        <w:rPr/>
        <w:br w:type="column"/>
      </w:r>
      <w:r>
        <w:rPr>
          <w:spacing w:val="-4"/>
          <w:w w:val="65"/>
          <w:sz w:val="20"/>
        </w:rPr>
        <w:t>30.3</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8"/>
        <w:rPr>
          <w:sz w:val="20"/>
        </w:rPr>
      </w:pPr>
    </w:p>
    <w:p>
      <w:pPr>
        <w:spacing w:before="0"/>
        <w:ind w:left="233" w:right="0" w:firstLine="0"/>
        <w:jc w:val="left"/>
        <w:rPr>
          <w:sz w:val="10"/>
        </w:rPr>
      </w:pPr>
      <w:r>
        <w:rPr>
          <w:spacing w:val="-4"/>
          <w:w w:val="120"/>
          <w:sz w:val="10"/>
        </w:rPr>
        <w:t>2019</w:t>
      </w:r>
    </w:p>
    <w:p>
      <w:pPr>
        <w:spacing w:before="149"/>
        <w:ind w:left="238" w:right="0" w:firstLine="0"/>
        <w:jc w:val="left"/>
        <w:rPr>
          <w:sz w:val="20"/>
        </w:rPr>
      </w:pPr>
      <w:r>
        <w:rPr/>
        <w:br w:type="column"/>
      </w:r>
      <w:r>
        <w:rPr>
          <w:spacing w:val="-4"/>
          <w:w w:val="70"/>
          <w:sz w:val="20"/>
        </w:rPr>
        <w:t>29.0</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0"/>
        </w:rPr>
      </w:pPr>
    </w:p>
    <w:p>
      <w:pPr>
        <w:spacing w:before="0"/>
        <w:ind w:left="221" w:right="0" w:firstLine="0"/>
        <w:jc w:val="left"/>
        <w:rPr>
          <w:sz w:val="10"/>
        </w:rPr>
      </w:pPr>
      <w:r>
        <w:rPr>
          <w:spacing w:val="-4"/>
          <w:w w:val="130"/>
          <w:sz w:val="10"/>
        </w:rPr>
        <w:t>2020</w:t>
      </w:r>
    </w:p>
    <w:p>
      <w:pPr>
        <w:spacing w:before="60"/>
        <w:ind w:left="245" w:right="0" w:firstLine="0"/>
        <w:jc w:val="left"/>
        <w:rPr>
          <w:sz w:val="20"/>
        </w:rPr>
      </w:pPr>
      <w:r>
        <w:rPr/>
        <w:br w:type="column"/>
      </w:r>
      <w:r>
        <w:rPr>
          <w:spacing w:val="-4"/>
          <w:w w:val="60"/>
          <w:sz w:val="20"/>
        </w:rPr>
        <w:t>31.3</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8"/>
        <w:rPr>
          <w:sz w:val="20"/>
        </w:rPr>
      </w:pPr>
    </w:p>
    <w:p>
      <w:pPr>
        <w:spacing w:before="0"/>
        <w:ind w:left="230" w:right="0" w:firstLine="0"/>
        <w:jc w:val="left"/>
        <w:rPr>
          <w:sz w:val="10"/>
        </w:rPr>
      </w:pPr>
      <w:r>
        <w:rPr>
          <w:spacing w:val="-4"/>
          <w:w w:val="115"/>
          <w:sz w:val="10"/>
        </w:rPr>
        <w:t>2021</w:t>
      </w:r>
    </w:p>
    <w:p>
      <w:pPr>
        <w:spacing w:before="4"/>
        <w:ind w:left="255" w:right="0" w:firstLine="0"/>
        <w:jc w:val="left"/>
        <w:rPr>
          <w:sz w:val="20"/>
        </w:rPr>
      </w:pPr>
      <w:r>
        <w:rPr/>
        <w:br w:type="column"/>
      </w:r>
      <w:r>
        <w:rPr>
          <w:spacing w:val="-4"/>
          <w:w w:val="65"/>
          <w:sz w:val="20"/>
        </w:rPr>
        <w:t>32.7</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4"/>
        <w:rPr>
          <w:sz w:val="20"/>
        </w:rPr>
      </w:pPr>
    </w:p>
    <w:p>
      <w:pPr>
        <w:spacing w:before="0"/>
        <w:ind w:left="240" w:right="0" w:firstLine="0"/>
        <w:jc w:val="left"/>
        <w:rPr>
          <w:sz w:val="10"/>
        </w:rPr>
      </w:pPr>
      <w:r>
        <w:rPr>
          <w:spacing w:val="-4"/>
          <w:w w:val="125"/>
          <w:sz w:val="10"/>
        </w:rPr>
        <w:t>2022</w:t>
      </w:r>
    </w:p>
    <w:p>
      <w:pPr>
        <w:spacing w:before="31"/>
        <w:ind w:left="4648" w:right="5864" w:firstLine="0"/>
        <w:jc w:val="left"/>
        <w:rPr>
          <w:sz w:val="12"/>
        </w:rPr>
      </w:pPr>
      <w:r>
        <w:rPr/>
        <w:br w:type="column"/>
      </w:r>
      <w:r>
        <w:rPr>
          <w:spacing w:val="-2"/>
          <w:w w:val="125"/>
          <w:sz w:val="12"/>
        </w:rPr>
        <w:t>Global Ventures</w:t>
      </w:r>
    </w:p>
    <w:p>
      <w:pPr>
        <w:spacing w:after="0"/>
        <w:jc w:val="left"/>
        <w:rPr>
          <w:sz w:val="12"/>
        </w:rPr>
        <w:sectPr>
          <w:type w:val="continuous"/>
          <w:pgSz w:w="25600" w:h="14400" w:orient="landscape"/>
          <w:pgMar w:header="0" w:footer="562" w:top="0" w:bottom="280" w:left="260" w:right="360"/>
          <w:cols w:num="12" w:equalWidth="0">
            <w:col w:w="7079" w:space="40"/>
            <w:col w:w="1855" w:space="39"/>
            <w:col w:w="503" w:space="40"/>
            <w:col w:w="496" w:space="39"/>
            <w:col w:w="501" w:space="39"/>
            <w:col w:w="501" w:space="40"/>
            <w:col w:w="506" w:space="40"/>
            <w:col w:w="498" w:space="39"/>
            <w:col w:w="508" w:space="39"/>
            <w:col w:w="486" w:space="40"/>
            <w:col w:w="519" w:space="40"/>
            <w:col w:w="11093"/>
          </w:cols>
        </w:sectPr>
      </w:pPr>
    </w:p>
    <w:p>
      <w:pPr>
        <w:spacing w:before="84"/>
        <w:ind w:left="339" w:right="0" w:firstLine="0"/>
        <w:jc w:val="left"/>
        <w:rPr>
          <w:sz w:val="20"/>
        </w:rPr>
      </w:pPr>
      <w:bookmarkStart w:name="_bookmark10" w:id="10"/>
      <w:bookmarkEnd w:id="10"/>
      <w:r>
        <w:rPr/>
      </w:r>
      <w:bookmarkStart w:name="_bookmark9" w:id="11"/>
      <w:bookmarkEnd w:id="11"/>
      <w:r>
        <w:rPr/>
      </w: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w w:val="60"/>
            <w:sz w:val="20"/>
          </w:rPr>
          <w:t>OUR</w:t>
        </w:r>
        <w:r>
          <w:rPr>
            <w:spacing w:val="-5"/>
            <w:sz w:val="20"/>
          </w:rPr>
          <w:t> </w:t>
        </w:r>
        <w:r>
          <w:rPr>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2"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559" name="Group 559"/>
                <wp:cNvGraphicFramePr>
                  <a:graphicFrameLocks/>
                </wp:cNvGraphicFramePr>
                <a:graphic>
                  <a:graphicData uri="http://schemas.microsoft.com/office/word/2010/wordprocessingGroup">
                    <wpg:wgp>
                      <wpg:cNvPr id="559" name="Group 559"/>
                      <wpg:cNvGrpSpPr/>
                      <wpg:grpSpPr>
                        <a:xfrm>
                          <a:off x="0" y="0"/>
                          <a:ext cx="10150475" cy="38100"/>
                          <a:chExt cx="10150475" cy="38100"/>
                        </a:xfrm>
                      </wpg:grpSpPr>
                      <wps:wsp>
                        <wps:cNvPr id="560" name="Graphic 560"/>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s:wsp>
                        <wps:cNvPr id="561" name="Graphic 561"/>
                        <wps:cNvSpPr/>
                        <wps:spPr>
                          <a:xfrm>
                            <a:off x="2747102" y="19050"/>
                            <a:ext cx="582295" cy="1270"/>
                          </a:xfrm>
                          <a:custGeom>
                            <a:avLst/>
                            <a:gdLst/>
                            <a:ahLst/>
                            <a:cxnLst/>
                            <a:rect l="l" t="t" r="r" b="b"/>
                            <a:pathLst>
                              <a:path w="582295" h="0">
                                <a:moveTo>
                                  <a:pt x="0" y="0"/>
                                </a:moveTo>
                                <a:lnTo>
                                  <a:pt x="582053" y="0"/>
                                </a:lnTo>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448" coordorigin="0,0" coordsize="15985,60">
                <v:line style="position:absolute" from="0,30" to="15985,30" stroked="true" strokeweight=".25pt" strokecolor="#000000">
                  <v:stroke dashstyle="solid"/>
                </v:line>
                <v:line style="position:absolute" from="4326,30" to="5243,30" stroked="true" strokeweight="3pt" strokecolor="#000000">
                  <v:stroke dashstyle="solid"/>
                </v:line>
              </v:group>
            </w:pict>
          </mc:Fallback>
        </mc:AlternateContent>
      </w:r>
      <w:r>
        <w:rPr>
          <w:position w:val="0"/>
          <w:sz w:val="6"/>
        </w:rPr>
      </w:r>
    </w:p>
    <w:p>
      <w:pPr>
        <w:pStyle w:val="BodyText"/>
        <w:spacing w:before="7"/>
        <w:rPr>
          <w:sz w:val="7"/>
        </w:rPr>
      </w:pPr>
    </w:p>
    <w:p>
      <w:pPr>
        <w:spacing w:after="0"/>
        <w:rPr>
          <w:sz w:val="7"/>
        </w:rPr>
        <w:sectPr>
          <w:type w:val="continuous"/>
          <w:pgSz w:w="25600" w:h="14400" w:orient="landscape"/>
          <w:pgMar w:header="0" w:footer="562" w:top="0" w:bottom="280" w:left="260" w:right="360"/>
        </w:sectPr>
      </w:pPr>
    </w:p>
    <w:p>
      <w:pPr>
        <w:spacing w:before="104"/>
        <w:ind w:left="339" w:right="0" w:firstLine="0"/>
        <w:jc w:val="left"/>
        <w:rPr>
          <w:sz w:val="18"/>
        </w:rPr>
      </w:pPr>
      <w:hyperlink w:history="true" w:anchor="_bookmark6">
        <w:r>
          <w:rPr>
            <w:color w:val="999999"/>
            <w:spacing w:val="-2"/>
            <w:w w:val="60"/>
            <w:sz w:val="18"/>
          </w:rPr>
          <w:t>OVERVIEW</w:t>
        </w:r>
      </w:hyperlink>
    </w:p>
    <w:p>
      <w:pPr>
        <w:spacing w:before="104"/>
        <w:ind w:left="160" w:right="0" w:firstLine="0"/>
        <w:jc w:val="left"/>
        <w:rPr>
          <w:sz w:val="18"/>
        </w:rPr>
      </w:pPr>
      <w:r>
        <w:rPr/>
        <w:br w:type="column"/>
      </w:r>
      <w:r>
        <w:rPr>
          <w:color w:val="999999"/>
          <w:w w:val="60"/>
          <w:sz w:val="18"/>
        </w:rPr>
        <w:t>AT</w:t>
      </w:r>
      <w:r>
        <w:rPr>
          <w:color w:val="999999"/>
          <w:spacing w:val="-14"/>
          <w:sz w:val="18"/>
        </w:rPr>
        <w:t> </w:t>
      </w:r>
      <w:r>
        <w:rPr>
          <w:color w:val="999999"/>
          <w:w w:val="60"/>
          <w:sz w:val="18"/>
        </w:rPr>
        <w:t>A</w:t>
      </w:r>
      <w:r>
        <w:rPr>
          <w:color w:val="999999"/>
          <w:spacing w:val="-14"/>
          <w:sz w:val="18"/>
        </w:rPr>
        <w:t> </w:t>
      </w:r>
      <w:hyperlink w:history="true" w:anchor="_bookmark8">
        <w:r>
          <w:rPr>
            <w:color w:val="999999"/>
            <w:spacing w:val="-2"/>
            <w:w w:val="60"/>
            <w:sz w:val="18"/>
          </w:rPr>
          <w:t>GLANCE</w:t>
        </w:r>
      </w:hyperlink>
    </w:p>
    <w:p>
      <w:pPr>
        <w:spacing w:before="104"/>
        <w:ind w:left="160" w:right="0" w:firstLine="0"/>
        <w:jc w:val="left"/>
        <w:rPr>
          <w:sz w:val="18"/>
        </w:rPr>
      </w:pPr>
      <w:r>
        <w:rPr/>
        <w:br w:type="column"/>
      </w:r>
      <w:hyperlink w:history="true" w:anchor="_bookmark10">
        <w:r>
          <w:rPr>
            <w:w w:val="60"/>
            <w:sz w:val="18"/>
          </w:rPr>
          <w:t>HOW</w:t>
        </w:r>
        <w:r>
          <w:rPr>
            <w:spacing w:val="-2"/>
            <w:sz w:val="18"/>
          </w:rPr>
          <w:t> </w:t>
        </w:r>
        <w:r>
          <w:rPr>
            <w:w w:val="60"/>
            <w:sz w:val="18"/>
          </w:rPr>
          <w:t>WE</w:t>
        </w:r>
        <w:r>
          <w:rPr>
            <w:spacing w:val="-2"/>
            <w:sz w:val="18"/>
          </w:rPr>
          <w:t> </w:t>
        </w:r>
        <w:r>
          <w:rPr>
            <w:spacing w:val="-2"/>
            <w:w w:val="60"/>
            <w:sz w:val="18"/>
          </w:rPr>
          <w:t>OPERATE</w:t>
        </w:r>
      </w:hyperlink>
    </w:p>
    <w:p>
      <w:pPr>
        <w:spacing w:before="104"/>
        <w:ind w:left="159" w:right="0" w:firstLine="0"/>
        <w:jc w:val="left"/>
        <w:rPr>
          <w:sz w:val="18"/>
        </w:rPr>
      </w:pPr>
      <w:r>
        <w:rPr/>
        <w:br w:type="column"/>
      </w:r>
      <w:hyperlink w:history="true" w:anchor="_bookmark12">
        <w:r>
          <w:rPr>
            <w:color w:val="999999"/>
            <w:w w:val="65"/>
            <w:sz w:val="18"/>
          </w:rPr>
          <w:t>INNOVATION</w:t>
        </w:r>
      </w:hyperlink>
      <w:r>
        <w:rPr>
          <w:color w:val="999999"/>
          <w:spacing w:val="60"/>
          <w:sz w:val="18"/>
        </w:rPr>
        <w:t>  </w:t>
      </w:r>
      <w:hyperlink w:history="true" w:anchor="_bookmark14">
        <w:r>
          <w:rPr>
            <w:color w:val="999999"/>
            <w:w w:val="65"/>
            <w:sz w:val="18"/>
          </w:rPr>
          <w:t>FINANCIAL</w:t>
        </w:r>
        <w:r>
          <w:rPr>
            <w:color w:val="999999"/>
            <w:spacing w:val="-11"/>
            <w:sz w:val="18"/>
          </w:rPr>
          <w:t> </w:t>
        </w:r>
        <w:r>
          <w:rPr>
            <w:color w:val="999999"/>
            <w:w w:val="65"/>
            <w:sz w:val="18"/>
          </w:rPr>
          <w:t>HIGHLIGHTS</w:t>
        </w:r>
      </w:hyperlink>
      <w:r>
        <w:rPr>
          <w:color w:val="999999"/>
          <w:spacing w:val="61"/>
          <w:sz w:val="18"/>
        </w:rPr>
        <w:t>  </w:t>
      </w:r>
      <w:hyperlink w:history="true" w:anchor="_bookmark16">
        <w:r>
          <w:rPr>
            <w:color w:val="999999"/>
            <w:w w:val="65"/>
            <w:sz w:val="18"/>
          </w:rPr>
          <w:t>GOVERNANCE</w:t>
        </w:r>
        <w:r>
          <w:rPr>
            <w:color w:val="999999"/>
            <w:spacing w:val="-11"/>
            <w:sz w:val="18"/>
          </w:rPr>
          <w:t> </w:t>
        </w:r>
        <w:r>
          <w:rPr>
            <w:color w:val="999999"/>
            <w:w w:val="65"/>
            <w:sz w:val="18"/>
          </w:rPr>
          <w:t>&amp;</w:t>
        </w:r>
        <w:r>
          <w:rPr>
            <w:color w:val="999999"/>
            <w:spacing w:val="-12"/>
            <w:sz w:val="18"/>
          </w:rPr>
          <w:t> </w:t>
        </w:r>
        <w:r>
          <w:rPr>
            <w:color w:val="999999"/>
            <w:w w:val="65"/>
            <w:sz w:val="18"/>
          </w:rPr>
          <w:t>MANAGEMENT</w:t>
        </w:r>
      </w:hyperlink>
      <w:r>
        <w:rPr>
          <w:color w:val="999999"/>
          <w:spacing w:val="61"/>
          <w:sz w:val="18"/>
        </w:rPr>
        <w:t>  </w:t>
      </w:r>
      <w:hyperlink w:history="true" w:anchor="_bookmark18">
        <w:r>
          <w:rPr>
            <w:color w:val="999999"/>
            <w:w w:val="65"/>
            <w:sz w:val="18"/>
          </w:rPr>
          <w:t>PRIORITY</w:t>
        </w:r>
        <w:r>
          <w:rPr>
            <w:color w:val="999999"/>
            <w:spacing w:val="-11"/>
            <w:sz w:val="18"/>
          </w:rPr>
          <w:t> </w:t>
        </w:r>
        <w:r>
          <w:rPr>
            <w:color w:val="999999"/>
            <w:w w:val="65"/>
            <w:sz w:val="18"/>
          </w:rPr>
          <w:t>TOPICS</w:t>
        </w:r>
      </w:hyperlink>
      <w:r>
        <w:rPr>
          <w:color w:val="999999"/>
          <w:spacing w:val="61"/>
          <w:sz w:val="18"/>
        </w:rPr>
        <w:t>  </w:t>
      </w:r>
      <w:hyperlink w:history="true" w:anchor="_bookmark20">
        <w:r>
          <w:rPr>
            <w:color w:val="999999"/>
            <w:w w:val="65"/>
            <w:sz w:val="18"/>
          </w:rPr>
          <w:t>STAKEHOLDER</w:t>
        </w:r>
        <w:r>
          <w:rPr>
            <w:color w:val="999999"/>
            <w:spacing w:val="-11"/>
            <w:sz w:val="18"/>
          </w:rPr>
          <w:t> </w:t>
        </w:r>
        <w:r>
          <w:rPr>
            <w:color w:val="999999"/>
            <w:w w:val="65"/>
            <w:sz w:val="18"/>
          </w:rPr>
          <w:t>ENGAGEMENT</w:t>
        </w:r>
        <w:r>
          <w:rPr>
            <w:color w:val="999999"/>
            <w:spacing w:val="-12"/>
            <w:sz w:val="18"/>
          </w:rPr>
          <w:t> </w:t>
        </w:r>
        <w:r>
          <w:rPr>
            <w:color w:val="999999"/>
            <w:w w:val="65"/>
            <w:sz w:val="18"/>
          </w:rPr>
          <w:t>&amp;</w:t>
        </w:r>
        <w:r>
          <w:rPr>
            <w:color w:val="999999"/>
            <w:spacing w:val="-13"/>
            <w:sz w:val="18"/>
          </w:rPr>
          <w:t> </w:t>
        </w:r>
        <w:r>
          <w:rPr>
            <w:color w:val="999999"/>
            <w:spacing w:val="-2"/>
            <w:w w:val="65"/>
            <w:sz w:val="18"/>
          </w:rPr>
          <w:t>PARTNERSHIPS</w:t>
        </w:r>
      </w:hyperlink>
    </w:p>
    <w:p>
      <w:pPr>
        <w:spacing w:after="0"/>
        <w:jc w:val="left"/>
        <w:rPr>
          <w:sz w:val="18"/>
        </w:rPr>
        <w:sectPr>
          <w:type w:val="continuous"/>
          <w:pgSz w:w="25600" w:h="14400" w:orient="landscape"/>
          <w:pgMar w:header="0" w:footer="562" w:top="0" w:bottom="280" w:left="260" w:right="360"/>
          <w:cols w:num="4" w:equalWidth="0">
            <w:col w:w="941" w:space="40"/>
            <w:col w:w="889" w:space="39"/>
            <w:col w:w="1193" w:space="40"/>
            <w:col w:w="21838"/>
          </w:cols>
        </w:sectPr>
      </w:pPr>
    </w:p>
    <w:p>
      <w:pPr>
        <w:pStyle w:val="BodyText"/>
        <w:spacing w:before="6"/>
        <w:rPr>
          <w:sz w:val="2"/>
        </w:rPr>
      </w:pPr>
      <w:r>
        <w:rPr/>
        <mc:AlternateContent>
          <mc:Choice Requires="wps">
            <w:drawing>
              <wp:anchor distT="0" distB="0" distL="0" distR="0" allowOverlap="1" layoutInCell="1" locked="0" behindDoc="0" simplePos="0" relativeHeight="15784960">
                <wp:simplePos x="0" y="0"/>
                <wp:positionH relativeFrom="page">
                  <wp:posOffset>0</wp:posOffset>
                </wp:positionH>
                <wp:positionV relativeFrom="page">
                  <wp:posOffset>1041400</wp:posOffset>
                </wp:positionV>
                <wp:extent cx="1313815" cy="7340600"/>
                <wp:effectExtent l="0" t="0" r="0" b="0"/>
                <wp:wrapNone/>
                <wp:docPr id="562" name="Graphic 562"/>
                <wp:cNvGraphicFramePr>
                  <a:graphicFrameLocks/>
                </wp:cNvGraphicFramePr>
                <a:graphic>
                  <a:graphicData uri="http://schemas.microsoft.com/office/word/2010/wordprocessingShape">
                    <wps:wsp>
                      <wps:cNvPr id="562" name="Graphic 562"/>
                      <wps:cNvSpPr/>
                      <wps:spPr>
                        <a:xfrm>
                          <a:off x="0" y="0"/>
                          <a:ext cx="1313815" cy="7340600"/>
                        </a:xfrm>
                        <a:custGeom>
                          <a:avLst/>
                          <a:gdLst/>
                          <a:ahLst/>
                          <a:cxnLst/>
                          <a:rect l="l" t="t" r="r" b="b"/>
                          <a:pathLst>
                            <a:path w="1313815" h="7340600">
                              <a:moveTo>
                                <a:pt x="1313332" y="0"/>
                              </a:moveTo>
                              <a:lnTo>
                                <a:pt x="0" y="0"/>
                              </a:lnTo>
                              <a:lnTo>
                                <a:pt x="0" y="7340600"/>
                              </a:lnTo>
                              <a:lnTo>
                                <a:pt x="1313332" y="7340600"/>
                              </a:lnTo>
                              <a:lnTo>
                                <a:pt x="13133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82pt;width:103.412pt;height:578pt;mso-position-horizontal-relative:page;mso-position-vertical-relative:page;z-index:15784960" id="docshape449" filled="true" fillcolor="#000000" stroked="false">
                <v:fill type="solid"/>
                <w10:wrap type="none"/>
              </v:rect>
            </w:pict>
          </mc:Fallback>
        </mc:AlternateContent>
      </w:r>
    </w:p>
    <w:p>
      <w:pPr>
        <w:pStyle w:val="BodyText"/>
        <w:spacing w:line="20" w:lineRule="exact"/>
        <w:ind w:left="2069"/>
        <w:rPr>
          <w:sz w:val="2"/>
        </w:rPr>
      </w:pPr>
      <w:r>
        <w:rPr>
          <w:sz w:val="2"/>
        </w:rPr>
        <mc:AlternateContent>
          <mc:Choice Requires="wps">
            <w:drawing>
              <wp:inline distT="0" distB="0" distL="0" distR="0">
                <wp:extent cx="655955" cy="9525"/>
                <wp:effectExtent l="9525" t="0" r="1270" b="0"/>
                <wp:docPr id="563" name="Group 563"/>
                <wp:cNvGraphicFramePr>
                  <a:graphicFrameLocks/>
                </wp:cNvGraphicFramePr>
                <a:graphic>
                  <a:graphicData uri="http://schemas.microsoft.com/office/word/2010/wordprocessingGroup">
                    <wpg:wgp>
                      <wpg:cNvPr id="563" name="Group 563"/>
                      <wpg:cNvGrpSpPr/>
                      <wpg:grpSpPr>
                        <a:xfrm>
                          <a:off x="0" y="0"/>
                          <a:ext cx="655955" cy="9525"/>
                          <a:chExt cx="655955" cy="9525"/>
                        </a:xfrm>
                      </wpg:grpSpPr>
                      <wps:wsp>
                        <wps:cNvPr id="564" name="Graphic 564"/>
                        <wps:cNvSpPr/>
                        <wps:spPr>
                          <a:xfrm>
                            <a:off x="0" y="4762"/>
                            <a:ext cx="655955" cy="1270"/>
                          </a:xfrm>
                          <a:custGeom>
                            <a:avLst/>
                            <a:gdLst/>
                            <a:ahLst/>
                            <a:cxnLst/>
                            <a:rect l="l" t="t" r="r" b="b"/>
                            <a:pathLst>
                              <a:path w="655955" h="0">
                                <a:moveTo>
                                  <a:pt x="0" y="0"/>
                                </a:moveTo>
                                <a:lnTo>
                                  <a:pt x="655891"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51.65pt;height:.75pt;mso-position-horizontal-relative:char;mso-position-vertical-relative:line" id="docshapegroup450" coordorigin="0,0" coordsize="1033,15">
                <v:line style="position:absolute" from="0,8" to="1033,8" stroked="true" strokeweight=".75pt" strokecolor="#000000">
                  <v:stroke dashstyle="solid"/>
                </v:line>
              </v:group>
            </w:pict>
          </mc:Fallback>
        </mc:AlternateContent>
      </w:r>
      <w:r>
        <w:rPr>
          <w:sz w:val="2"/>
        </w:rPr>
      </w:r>
    </w:p>
    <w:p>
      <w:pPr>
        <w:pStyle w:val="BodyText"/>
        <w:rPr>
          <w:sz w:val="24"/>
        </w:rPr>
      </w:pPr>
    </w:p>
    <w:p>
      <w:pPr>
        <w:pStyle w:val="BodyText"/>
        <w:rPr>
          <w:sz w:val="24"/>
        </w:rPr>
      </w:pPr>
    </w:p>
    <w:p>
      <w:pPr>
        <w:pStyle w:val="BodyText"/>
        <w:spacing w:before="38"/>
        <w:rPr>
          <w:sz w:val="24"/>
        </w:rPr>
      </w:pPr>
    </w:p>
    <w:p>
      <w:pPr>
        <w:spacing w:line="232" w:lineRule="auto" w:before="0"/>
        <w:ind w:left="2620" w:right="17662" w:firstLine="0"/>
        <w:jc w:val="left"/>
        <w:rPr>
          <w:sz w:val="24"/>
        </w:rPr>
      </w:pPr>
      <w:r>
        <w:rPr/>
        <mc:AlternateContent>
          <mc:Choice Requires="wps">
            <w:drawing>
              <wp:anchor distT="0" distB="0" distL="0" distR="0" allowOverlap="1" layoutInCell="1" locked="0" behindDoc="0" simplePos="0" relativeHeight="15784448">
                <wp:simplePos x="0" y="0"/>
                <wp:positionH relativeFrom="page">
                  <wp:posOffset>4988559</wp:posOffset>
                </wp:positionH>
                <wp:positionV relativeFrom="paragraph">
                  <wp:posOffset>-281915</wp:posOffset>
                </wp:positionV>
                <wp:extent cx="10886440" cy="7357745"/>
                <wp:effectExtent l="0" t="0" r="0" b="0"/>
                <wp:wrapNone/>
                <wp:docPr id="565" name="Group 565"/>
                <wp:cNvGraphicFramePr>
                  <a:graphicFrameLocks/>
                </wp:cNvGraphicFramePr>
                <a:graphic>
                  <a:graphicData uri="http://schemas.microsoft.com/office/word/2010/wordprocessingGroup">
                    <wpg:wgp>
                      <wpg:cNvPr id="565" name="Group 565"/>
                      <wpg:cNvGrpSpPr/>
                      <wpg:grpSpPr>
                        <a:xfrm>
                          <a:off x="0" y="0"/>
                          <a:ext cx="10886440" cy="7357745"/>
                          <a:chExt cx="10886440" cy="7357745"/>
                        </a:xfrm>
                      </wpg:grpSpPr>
                      <wps:wsp>
                        <wps:cNvPr id="566" name="Graphic 566"/>
                        <wps:cNvSpPr/>
                        <wps:spPr>
                          <a:xfrm>
                            <a:off x="0" y="0"/>
                            <a:ext cx="10886440" cy="7357745"/>
                          </a:xfrm>
                          <a:custGeom>
                            <a:avLst/>
                            <a:gdLst/>
                            <a:ahLst/>
                            <a:cxnLst/>
                            <a:rect l="l" t="t" r="r" b="b"/>
                            <a:pathLst>
                              <a:path w="10886440" h="7357745">
                                <a:moveTo>
                                  <a:pt x="10886440" y="0"/>
                                </a:moveTo>
                                <a:lnTo>
                                  <a:pt x="0" y="0"/>
                                </a:lnTo>
                                <a:lnTo>
                                  <a:pt x="0" y="7357529"/>
                                </a:lnTo>
                                <a:lnTo>
                                  <a:pt x="10886440" y="7357529"/>
                                </a:lnTo>
                                <a:lnTo>
                                  <a:pt x="10886440" y="0"/>
                                </a:lnTo>
                                <a:close/>
                              </a:path>
                            </a:pathLst>
                          </a:custGeom>
                          <a:solidFill>
                            <a:srgbClr val="F8F5F1"/>
                          </a:solidFill>
                        </wps:spPr>
                        <wps:bodyPr wrap="square" lIns="0" tIns="0" rIns="0" bIns="0" rtlCol="0">
                          <a:prstTxWarp prst="textNoShape">
                            <a:avLst/>
                          </a:prstTxWarp>
                          <a:noAutofit/>
                        </wps:bodyPr>
                      </wps:wsp>
                      <wps:wsp>
                        <wps:cNvPr id="567" name="Graphic 567"/>
                        <wps:cNvSpPr/>
                        <wps:spPr>
                          <a:xfrm>
                            <a:off x="886739" y="1092200"/>
                            <a:ext cx="9113520" cy="2076450"/>
                          </a:xfrm>
                          <a:custGeom>
                            <a:avLst/>
                            <a:gdLst/>
                            <a:ahLst/>
                            <a:cxnLst/>
                            <a:rect l="l" t="t" r="r" b="b"/>
                            <a:pathLst>
                              <a:path w="9113520" h="2076450">
                                <a:moveTo>
                                  <a:pt x="9112948" y="0"/>
                                </a:moveTo>
                                <a:lnTo>
                                  <a:pt x="0" y="0"/>
                                </a:lnTo>
                                <a:lnTo>
                                  <a:pt x="0" y="2076056"/>
                                </a:lnTo>
                                <a:lnTo>
                                  <a:pt x="9112948" y="2076056"/>
                                </a:lnTo>
                                <a:lnTo>
                                  <a:pt x="9112948" y="0"/>
                                </a:lnTo>
                                <a:close/>
                              </a:path>
                            </a:pathLst>
                          </a:custGeom>
                          <a:solidFill>
                            <a:srgbClr val="FFFFFF">
                              <a:alpha val="64999"/>
                            </a:srgbClr>
                          </a:solidFill>
                        </wps:spPr>
                        <wps:bodyPr wrap="square" lIns="0" tIns="0" rIns="0" bIns="0" rtlCol="0">
                          <a:prstTxWarp prst="textNoShape">
                            <a:avLst/>
                          </a:prstTxWarp>
                          <a:noAutofit/>
                        </wps:bodyPr>
                      </wps:wsp>
                      <wps:wsp>
                        <wps:cNvPr id="568" name="Graphic 568"/>
                        <wps:cNvSpPr/>
                        <wps:spPr>
                          <a:xfrm>
                            <a:off x="6860235" y="3651250"/>
                            <a:ext cx="2987675" cy="3280410"/>
                          </a:xfrm>
                          <a:custGeom>
                            <a:avLst/>
                            <a:gdLst/>
                            <a:ahLst/>
                            <a:cxnLst/>
                            <a:rect l="l" t="t" r="r" b="b"/>
                            <a:pathLst>
                              <a:path w="2987675" h="3280410">
                                <a:moveTo>
                                  <a:pt x="0" y="3280410"/>
                                </a:moveTo>
                                <a:lnTo>
                                  <a:pt x="2987052" y="3280410"/>
                                </a:lnTo>
                                <a:lnTo>
                                  <a:pt x="2987052" y="0"/>
                                </a:lnTo>
                                <a:lnTo>
                                  <a:pt x="0" y="0"/>
                                </a:lnTo>
                                <a:lnTo>
                                  <a:pt x="0" y="3280410"/>
                                </a:lnTo>
                                <a:close/>
                              </a:path>
                            </a:pathLst>
                          </a:custGeom>
                          <a:solidFill>
                            <a:srgbClr val="F0F0F0"/>
                          </a:solidFill>
                        </wps:spPr>
                        <wps:bodyPr wrap="square" lIns="0" tIns="0" rIns="0" bIns="0" rtlCol="0">
                          <a:prstTxWarp prst="textNoShape">
                            <a:avLst/>
                          </a:prstTxWarp>
                          <a:noAutofit/>
                        </wps:bodyPr>
                      </wps:wsp>
                      <wps:wsp>
                        <wps:cNvPr id="569" name="Graphic 569"/>
                        <wps:cNvSpPr/>
                        <wps:spPr>
                          <a:xfrm>
                            <a:off x="1040739" y="3332416"/>
                            <a:ext cx="8805545" cy="1649095"/>
                          </a:xfrm>
                          <a:custGeom>
                            <a:avLst/>
                            <a:gdLst/>
                            <a:ahLst/>
                            <a:cxnLst/>
                            <a:rect l="l" t="t" r="r" b="b"/>
                            <a:pathLst>
                              <a:path w="8805545" h="1649095">
                                <a:moveTo>
                                  <a:pt x="0" y="1648561"/>
                                </a:moveTo>
                                <a:lnTo>
                                  <a:pt x="8804973" y="1648561"/>
                                </a:lnTo>
                                <a:lnTo>
                                  <a:pt x="8804973" y="0"/>
                                </a:lnTo>
                                <a:lnTo>
                                  <a:pt x="0" y="0"/>
                                </a:lnTo>
                                <a:lnTo>
                                  <a:pt x="0" y="1648561"/>
                                </a:lnTo>
                                <a:close/>
                              </a:path>
                            </a:pathLst>
                          </a:custGeom>
                          <a:ln w="3175">
                            <a:solidFill>
                              <a:srgbClr val="000000"/>
                            </a:solidFill>
                            <a:prstDash val="solid"/>
                          </a:ln>
                        </wps:spPr>
                        <wps:bodyPr wrap="square" lIns="0" tIns="0" rIns="0" bIns="0" rtlCol="0">
                          <a:prstTxWarp prst="textNoShape">
                            <a:avLst/>
                          </a:prstTxWarp>
                          <a:noAutofit/>
                        </wps:bodyPr>
                      </wps:wsp>
                      <pic:pic>
                        <pic:nvPicPr>
                          <pic:cNvPr id="570" name="Image 570"/>
                          <pic:cNvPicPr/>
                        </pic:nvPicPr>
                        <pic:blipFill>
                          <a:blip r:embed="rId139" cstate="print"/>
                          <a:stretch>
                            <a:fillRect/>
                          </a:stretch>
                        </pic:blipFill>
                        <pic:spPr>
                          <a:xfrm>
                            <a:off x="1042326" y="1244600"/>
                            <a:ext cx="8798572" cy="1771256"/>
                          </a:xfrm>
                          <a:prstGeom prst="rect">
                            <a:avLst/>
                          </a:prstGeom>
                        </pic:spPr>
                      </pic:pic>
                      <wps:wsp>
                        <wps:cNvPr id="571" name="Graphic 571"/>
                        <wps:cNvSpPr/>
                        <wps:spPr>
                          <a:xfrm>
                            <a:off x="8353761" y="4982566"/>
                            <a:ext cx="1270" cy="392430"/>
                          </a:xfrm>
                          <a:custGeom>
                            <a:avLst/>
                            <a:gdLst/>
                            <a:ahLst/>
                            <a:cxnLst/>
                            <a:rect l="l" t="t" r="r" b="b"/>
                            <a:pathLst>
                              <a:path w="0" h="392430">
                                <a:moveTo>
                                  <a:pt x="0" y="391883"/>
                                </a:moveTo>
                                <a:lnTo>
                                  <a:pt x="0" y="0"/>
                                </a:lnTo>
                              </a:path>
                            </a:pathLst>
                          </a:custGeom>
                          <a:ln w="19050">
                            <a:solidFill>
                              <a:srgbClr val="000000"/>
                            </a:solidFill>
                            <a:prstDash val="solid"/>
                          </a:ln>
                        </wps:spPr>
                        <wps:bodyPr wrap="square" lIns="0" tIns="0" rIns="0" bIns="0" rtlCol="0">
                          <a:prstTxWarp prst="textNoShape">
                            <a:avLst/>
                          </a:prstTxWarp>
                          <a:noAutofit/>
                        </wps:bodyPr>
                      </wps:wsp>
                      <wps:wsp>
                        <wps:cNvPr id="572" name="Graphic 572"/>
                        <wps:cNvSpPr/>
                        <wps:spPr>
                          <a:xfrm>
                            <a:off x="1042327" y="3330841"/>
                            <a:ext cx="8805545" cy="2096135"/>
                          </a:xfrm>
                          <a:custGeom>
                            <a:avLst/>
                            <a:gdLst/>
                            <a:ahLst/>
                            <a:cxnLst/>
                            <a:rect l="l" t="t" r="r" b="b"/>
                            <a:pathLst>
                              <a:path w="8805545" h="2096135">
                                <a:moveTo>
                                  <a:pt x="7373912" y="2028494"/>
                                </a:moveTo>
                                <a:lnTo>
                                  <a:pt x="7248944" y="2028494"/>
                                </a:lnTo>
                                <a:lnTo>
                                  <a:pt x="7311428" y="2095703"/>
                                </a:lnTo>
                                <a:lnTo>
                                  <a:pt x="7373912" y="2028494"/>
                                </a:lnTo>
                                <a:close/>
                              </a:path>
                              <a:path w="8805545" h="2096135">
                                <a:moveTo>
                                  <a:pt x="8804973" y="0"/>
                                </a:moveTo>
                                <a:lnTo>
                                  <a:pt x="0" y="0"/>
                                </a:lnTo>
                                <a:lnTo>
                                  <a:pt x="0" y="320408"/>
                                </a:lnTo>
                                <a:lnTo>
                                  <a:pt x="8804973" y="320408"/>
                                </a:lnTo>
                                <a:lnTo>
                                  <a:pt x="8804973" y="0"/>
                                </a:lnTo>
                                <a:close/>
                              </a:path>
                            </a:pathLst>
                          </a:custGeom>
                          <a:solidFill>
                            <a:srgbClr val="000000"/>
                          </a:solidFill>
                        </wps:spPr>
                        <wps:bodyPr wrap="square" lIns="0" tIns="0" rIns="0" bIns="0" rtlCol="0">
                          <a:prstTxWarp prst="textNoShape">
                            <a:avLst/>
                          </a:prstTxWarp>
                          <a:noAutofit/>
                        </wps:bodyPr>
                      </wps:wsp>
                      <wps:wsp>
                        <wps:cNvPr id="573" name="Graphic 573"/>
                        <wps:cNvSpPr/>
                        <wps:spPr>
                          <a:xfrm>
                            <a:off x="4641332" y="4089441"/>
                            <a:ext cx="149225" cy="424815"/>
                          </a:xfrm>
                          <a:custGeom>
                            <a:avLst/>
                            <a:gdLst/>
                            <a:ahLst/>
                            <a:cxnLst/>
                            <a:rect l="l" t="t" r="r" b="b"/>
                            <a:pathLst>
                              <a:path w="149225" h="424815">
                                <a:moveTo>
                                  <a:pt x="115125" y="41529"/>
                                </a:moveTo>
                                <a:lnTo>
                                  <a:pt x="33997" y="41529"/>
                                </a:lnTo>
                                <a:lnTo>
                                  <a:pt x="34696" y="49657"/>
                                </a:lnTo>
                                <a:lnTo>
                                  <a:pt x="28740" y="59499"/>
                                </a:lnTo>
                                <a:lnTo>
                                  <a:pt x="20916" y="67919"/>
                                </a:lnTo>
                                <a:lnTo>
                                  <a:pt x="11214" y="77292"/>
                                </a:lnTo>
                                <a:lnTo>
                                  <a:pt x="7162" y="82042"/>
                                </a:lnTo>
                                <a:lnTo>
                                  <a:pt x="2298" y="86741"/>
                                </a:lnTo>
                                <a:lnTo>
                                  <a:pt x="38" y="89700"/>
                                </a:lnTo>
                                <a:lnTo>
                                  <a:pt x="0" y="137439"/>
                                </a:lnTo>
                                <a:lnTo>
                                  <a:pt x="184" y="145064"/>
                                </a:lnTo>
                                <a:lnTo>
                                  <a:pt x="4165" y="183769"/>
                                </a:lnTo>
                                <a:lnTo>
                                  <a:pt x="7912" y="188239"/>
                                </a:lnTo>
                                <a:lnTo>
                                  <a:pt x="10401" y="189649"/>
                                </a:lnTo>
                                <a:lnTo>
                                  <a:pt x="13220" y="191427"/>
                                </a:lnTo>
                                <a:lnTo>
                                  <a:pt x="11798" y="196075"/>
                                </a:lnTo>
                                <a:lnTo>
                                  <a:pt x="8724" y="198310"/>
                                </a:lnTo>
                                <a:lnTo>
                                  <a:pt x="5702" y="202907"/>
                                </a:lnTo>
                                <a:lnTo>
                                  <a:pt x="5308" y="205409"/>
                                </a:lnTo>
                                <a:lnTo>
                                  <a:pt x="6527" y="211328"/>
                                </a:lnTo>
                                <a:lnTo>
                                  <a:pt x="10452" y="217068"/>
                                </a:lnTo>
                                <a:lnTo>
                                  <a:pt x="13411" y="223608"/>
                                </a:lnTo>
                                <a:lnTo>
                                  <a:pt x="14033" y="228320"/>
                                </a:lnTo>
                                <a:lnTo>
                                  <a:pt x="14020" y="238315"/>
                                </a:lnTo>
                                <a:lnTo>
                                  <a:pt x="12915" y="243776"/>
                                </a:lnTo>
                                <a:lnTo>
                                  <a:pt x="8851" y="251904"/>
                                </a:lnTo>
                                <a:lnTo>
                                  <a:pt x="8915" y="256590"/>
                                </a:lnTo>
                                <a:lnTo>
                                  <a:pt x="11658" y="262039"/>
                                </a:lnTo>
                                <a:lnTo>
                                  <a:pt x="12255" y="264477"/>
                                </a:lnTo>
                                <a:lnTo>
                                  <a:pt x="13055" y="267601"/>
                                </a:lnTo>
                                <a:lnTo>
                                  <a:pt x="13055" y="271602"/>
                                </a:lnTo>
                                <a:lnTo>
                                  <a:pt x="12255" y="274713"/>
                                </a:lnTo>
                                <a:lnTo>
                                  <a:pt x="11480" y="277837"/>
                                </a:lnTo>
                                <a:lnTo>
                                  <a:pt x="9321" y="282206"/>
                                </a:lnTo>
                                <a:lnTo>
                                  <a:pt x="7340" y="284810"/>
                                </a:lnTo>
                                <a:lnTo>
                                  <a:pt x="5778" y="286816"/>
                                </a:lnTo>
                                <a:lnTo>
                                  <a:pt x="5448" y="289166"/>
                                </a:lnTo>
                                <a:lnTo>
                                  <a:pt x="5778" y="291592"/>
                                </a:lnTo>
                                <a:lnTo>
                                  <a:pt x="6261" y="295414"/>
                                </a:lnTo>
                                <a:lnTo>
                                  <a:pt x="9740" y="300037"/>
                                </a:lnTo>
                                <a:lnTo>
                                  <a:pt x="9016" y="305727"/>
                                </a:lnTo>
                                <a:lnTo>
                                  <a:pt x="8318" y="311429"/>
                                </a:lnTo>
                                <a:lnTo>
                                  <a:pt x="7137" y="314248"/>
                                </a:lnTo>
                                <a:lnTo>
                                  <a:pt x="3086" y="319392"/>
                                </a:lnTo>
                                <a:lnTo>
                                  <a:pt x="2057" y="323075"/>
                                </a:lnTo>
                                <a:lnTo>
                                  <a:pt x="2920" y="326656"/>
                                </a:lnTo>
                                <a:lnTo>
                                  <a:pt x="3759" y="330263"/>
                                </a:lnTo>
                                <a:lnTo>
                                  <a:pt x="5016" y="334708"/>
                                </a:lnTo>
                                <a:lnTo>
                                  <a:pt x="4952" y="347421"/>
                                </a:lnTo>
                                <a:lnTo>
                                  <a:pt x="5105" y="355536"/>
                                </a:lnTo>
                                <a:lnTo>
                                  <a:pt x="5143" y="363778"/>
                                </a:lnTo>
                                <a:lnTo>
                                  <a:pt x="4356" y="366737"/>
                                </a:lnTo>
                                <a:lnTo>
                                  <a:pt x="584" y="371436"/>
                                </a:lnTo>
                                <a:lnTo>
                                  <a:pt x="571" y="377837"/>
                                </a:lnTo>
                                <a:lnTo>
                                  <a:pt x="2374" y="381279"/>
                                </a:lnTo>
                                <a:lnTo>
                                  <a:pt x="3098" y="382524"/>
                                </a:lnTo>
                                <a:lnTo>
                                  <a:pt x="3771" y="383781"/>
                                </a:lnTo>
                                <a:lnTo>
                                  <a:pt x="4241" y="385114"/>
                                </a:lnTo>
                                <a:lnTo>
                                  <a:pt x="3314" y="386346"/>
                                </a:lnTo>
                                <a:lnTo>
                                  <a:pt x="266" y="389166"/>
                                </a:lnTo>
                                <a:lnTo>
                                  <a:pt x="2120" y="397129"/>
                                </a:lnTo>
                                <a:lnTo>
                                  <a:pt x="31788" y="421144"/>
                                </a:lnTo>
                                <a:lnTo>
                                  <a:pt x="72656" y="424789"/>
                                </a:lnTo>
                                <a:lnTo>
                                  <a:pt x="76466" y="424789"/>
                                </a:lnTo>
                                <a:lnTo>
                                  <a:pt x="117335" y="421144"/>
                                </a:lnTo>
                                <a:lnTo>
                                  <a:pt x="147002" y="397129"/>
                                </a:lnTo>
                                <a:lnTo>
                                  <a:pt x="148856" y="389166"/>
                                </a:lnTo>
                                <a:lnTo>
                                  <a:pt x="145821" y="386346"/>
                                </a:lnTo>
                                <a:lnTo>
                                  <a:pt x="144881" y="385114"/>
                                </a:lnTo>
                                <a:lnTo>
                                  <a:pt x="145351" y="383781"/>
                                </a:lnTo>
                                <a:lnTo>
                                  <a:pt x="146037" y="382524"/>
                                </a:lnTo>
                                <a:lnTo>
                                  <a:pt x="146748" y="381279"/>
                                </a:lnTo>
                                <a:lnTo>
                                  <a:pt x="148551" y="377837"/>
                                </a:lnTo>
                                <a:lnTo>
                                  <a:pt x="148539" y="371436"/>
                                </a:lnTo>
                                <a:lnTo>
                                  <a:pt x="144767" y="366737"/>
                                </a:lnTo>
                                <a:lnTo>
                                  <a:pt x="143979" y="363778"/>
                                </a:lnTo>
                                <a:lnTo>
                                  <a:pt x="144106" y="334708"/>
                                </a:lnTo>
                                <a:lnTo>
                                  <a:pt x="145364" y="330263"/>
                                </a:lnTo>
                                <a:lnTo>
                                  <a:pt x="146202" y="326656"/>
                                </a:lnTo>
                                <a:lnTo>
                                  <a:pt x="147078" y="323075"/>
                                </a:lnTo>
                                <a:lnTo>
                                  <a:pt x="146049" y="319392"/>
                                </a:lnTo>
                                <a:lnTo>
                                  <a:pt x="141985" y="314248"/>
                                </a:lnTo>
                                <a:lnTo>
                                  <a:pt x="140804" y="311429"/>
                                </a:lnTo>
                                <a:lnTo>
                                  <a:pt x="139382" y="300037"/>
                                </a:lnTo>
                                <a:lnTo>
                                  <a:pt x="142874" y="295414"/>
                                </a:lnTo>
                                <a:lnTo>
                                  <a:pt x="143675" y="289166"/>
                                </a:lnTo>
                                <a:lnTo>
                                  <a:pt x="143357" y="286816"/>
                                </a:lnTo>
                                <a:lnTo>
                                  <a:pt x="139788" y="282206"/>
                                </a:lnTo>
                                <a:lnTo>
                                  <a:pt x="137642" y="277837"/>
                                </a:lnTo>
                                <a:lnTo>
                                  <a:pt x="136867" y="274713"/>
                                </a:lnTo>
                                <a:lnTo>
                                  <a:pt x="136067" y="271602"/>
                                </a:lnTo>
                                <a:lnTo>
                                  <a:pt x="136067" y="267601"/>
                                </a:lnTo>
                                <a:lnTo>
                                  <a:pt x="136867" y="264477"/>
                                </a:lnTo>
                                <a:lnTo>
                                  <a:pt x="137464" y="262039"/>
                                </a:lnTo>
                                <a:lnTo>
                                  <a:pt x="140220" y="256590"/>
                                </a:lnTo>
                                <a:lnTo>
                                  <a:pt x="140271" y="251904"/>
                                </a:lnTo>
                                <a:lnTo>
                                  <a:pt x="136207" y="243776"/>
                                </a:lnTo>
                                <a:lnTo>
                                  <a:pt x="135102" y="238315"/>
                                </a:lnTo>
                                <a:lnTo>
                                  <a:pt x="135089" y="228320"/>
                                </a:lnTo>
                                <a:lnTo>
                                  <a:pt x="135712" y="223608"/>
                                </a:lnTo>
                                <a:lnTo>
                                  <a:pt x="138671" y="217068"/>
                                </a:lnTo>
                                <a:lnTo>
                                  <a:pt x="142595" y="211328"/>
                                </a:lnTo>
                                <a:lnTo>
                                  <a:pt x="143814" y="205409"/>
                                </a:lnTo>
                                <a:lnTo>
                                  <a:pt x="143421" y="202907"/>
                                </a:lnTo>
                                <a:lnTo>
                                  <a:pt x="140398" y="198310"/>
                                </a:lnTo>
                                <a:lnTo>
                                  <a:pt x="137325" y="196075"/>
                                </a:lnTo>
                                <a:lnTo>
                                  <a:pt x="135915" y="191427"/>
                                </a:lnTo>
                                <a:lnTo>
                                  <a:pt x="138722" y="189649"/>
                                </a:lnTo>
                                <a:lnTo>
                                  <a:pt x="141223" y="188239"/>
                                </a:lnTo>
                                <a:lnTo>
                                  <a:pt x="143560" y="187515"/>
                                </a:lnTo>
                                <a:lnTo>
                                  <a:pt x="144970" y="183769"/>
                                </a:lnTo>
                                <a:lnTo>
                                  <a:pt x="148945" y="145064"/>
                                </a:lnTo>
                                <a:lnTo>
                                  <a:pt x="149136" y="137439"/>
                                </a:lnTo>
                                <a:lnTo>
                                  <a:pt x="149085" y="89700"/>
                                </a:lnTo>
                                <a:lnTo>
                                  <a:pt x="146811" y="86741"/>
                                </a:lnTo>
                                <a:lnTo>
                                  <a:pt x="141960" y="82042"/>
                                </a:lnTo>
                                <a:lnTo>
                                  <a:pt x="137909" y="77292"/>
                                </a:lnTo>
                                <a:lnTo>
                                  <a:pt x="128206" y="67919"/>
                                </a:lnTo>
                                <a:lnTo>
                                  <a:pt x="120383" y="59499"/>
                                </a:lnTo>
                                <a:lnTo>
                                  <a:pt x="114426" y="49657"/>
                                </a:lnTo>
                                <a:lnTo>
                                  <a:pt x="115125" y="41529"/>
                                </a:lnTo>
                                <a:close/>
                              </a:path>
                              <a:path w="149225" h="424815">
                                <a:moveTo>
                                  <a:pt x="74574" y="0"/>
                                </a:moveTo>
                                <a:lnTo>
                                  <a:pt x="35864" y="1447"/>
                                </a:lnTo>
                                <a:lnTo>
                                  <a:pt x="28282" y="1790"/>
                                </a:lnTo>
                                <a:lnTo>
                                  <a:pt x="27927" y="7988"/>
                                </a:lnTo>
                                <a:lnTo>
                                  <a:pt x="27554" y="16163"/>
                                </a:lnTo>
                                <a:lnTo>
                                  <a:pt x="26758" y="36207"/>
                                </a:lnTo>
                                <a:lnTo>
                                  <a:pt x="25298" y="36283"/>
                                </a:lnTo>
                                <a:lnTo>
                                  <a:pt x="24041" y="37465"/>
                                </a:lnTo>
                                <a:lnTo>
                                  <a:pt x="23914" y="39103"/>
                                </a:lnTo>
                                <a:lnTo>
                                  <a:pt x="24307" y="40703"/>
                                </a:lnTo>
                                <a:lnTo>
                                  <a:pt x="28295" y="41414"/>
                                </a:lnTo>
                                <a:lnTo>
                                  <a:pt x="32969" y="41529"/>
                                </a:lnTo>
                                <a:lnTo>
                                  <a:pt x="116154" y="41529"/>
                                </a:lnTo>
                                <a:lnTo>
                                  <a:pt x="120827" y="41414"/>
                                </a:lnTo>
                                <a:lnTo>
                                  <a:pt x="124815" y="40703"/>
                                </a:lnTo>
                                <a:lnTo>
                                  <a:pt x="125209" y="39103"/>
                                </a:lnTo>
                                <a:lnTo>
                                  <a:pt x="125209" y="38011"/>
                                </a:lnTo>
                                <a:lnTo>
                                  <a:pt x="125082" y="37465"/>
                                </a:lnTo>
                                <a:lnTo>
                                  <a:pt x="123824" y="36283"/>
                                </a:lnTo>
                                <a:lnTo>
                                  <a:pt x="122364" y="36207"/>
                                </a:lnTo>
                                <a:lnTo>
                                  <a:pt x="121547" y="15012"/>
                                </a:lnTo>
                                <a:lnTo>
                                  <a:pt x="121407" y="11915"/>
                                </a:lnTo>
                                <a:lnTo>
                                  <a:pt x="120840" y="1790"/>
                                </a:lnTo>
                                <a:lnTo>
                                  <a:pt x="113258" y="1447"/>
                                </a:lnTo>
                                <a:lnTo>
                                  <a:pt x="106819" y="889"/>
                                </a:lnTo>
                                <a:lnTo>
                                  <a:pt x="100229" y="507"/>
                                </a:lnTo>
                                <a:lnTo>
                                  <a:pt x="91378" y="225"/>
                                </a:lnTo>
                                <a:lnTo>
                                  <a:pt x="82186" y="53"/>
                                </a:lnTo>
                                <a:lnTo>
                                  <a:pt x="74574" y="0"/>
                                </a:lnTo>
                                <a:close/>
                              </a:path>
                            </a:pathLst>
                          </a:custGeom>
                          <a:solidFill>
                            <a:srgbClr val="8FD6DA"/>
                          </a:solidFill>
                        </wps:spPr>
                        <wps:bodyPr wrap="square" lIns="0" tIns="0" rIns="0" bIns="0" rtlCol="0">
                          <a:prstTxWarp prst="textNoShape">
                            <a:avLst/>
                          </a:prstTxWarp>
                          <a:noAutofit/>
                        </wps:bodyPr>
                      </wps:wsp>
                      <wps:wsp>
                        <wps:cNvPr id="574" name="Graphic 574"/>
                        <wps:cNvSpPr/>
                        <wps:spPr>
                          <a:xfrm>
                            <a:off x="4183236" y="4102371"/>
                            <a:ext cx="115570" cy="412115"/>
                          </a:xfrm>
                          <a:custGeom>
                            <a:avLst/>
                            <a:gdLst/>
                            <a:ahLst/>
                            <a:cxnLst/>
                            <a:rect l="l" t="t" r="r" b="b"/>
                            <a:pathLst>
                              <a:path w="115570" h="412115">
                                <a:moveTo>
                                  <a:pt x="4356" y="347484"/>
                                </a:moveTo>
                                <a:lnTo>
                                  <a:pt x="345" y="376392"/>
                                </a:lnTo>
                                <a:lnTo>
                                  <a:pt x="1214" y="386386"/>
                                </a:lnTo>
                                <a:lnTo>
                                  <a:pt x="37832" y="411175"/>
                                </a:lnTo>
                                <a:lnTo>
                                  <a:pt x="57581" y="411861"/>
                                </a:lnTo>
                                <a:lnTo>
                                  <a:pt x="77332" y="411175"/>
                                </a:lnTo>
                                <a:lnTo>
                                  <a:pt x="112459" y="394125"/>
                                </a:lnTo>
                                <a:lnTo>
                                  <a:pt x="114817" y="376392"/>
                                </a:lnTo>
                                <a:lnTo>
                                  <a:pt x="114668" y="365277"/>
                                </a:lnTo>
                                <a:lnTo>
                                  <a:pt x="5460" y="348424"/>
                                </a:lnTo>
                                <a:lnTo>
                                  <a:pt x="4356" y="347484"/>
                                </a:lnTo>
                                <a:close/>
                              </a:path>
                              <a:path w="115570" h="412115">
                                <a:moveTo>
                                  <a:pt x="8521" y="326961"/>
                                </a:moveTo>
                                <a:lnTo>
                                  <a:pt x="8445" y="333705"/>
                                </a:lnTo>
                                <a:lnTo>
                                  <a:pt x="7023" y="337883"/>
                                </a:lnTo>
                                <a:lnTo>
                                  <a:pt x="5905" y="342480"/>
                                </a:lnTo>
                                <a:lnTo>
                                  <a:pt x="5664" y="343903"/>
                                </a:lnTo>
                                <a:lnTo>
                                  <a:pt x="6692" y="345236"/>
                                </a:lnTo>
                                <a:lnTo>
                                  <a:pt x="5460" y="348424"/>
                                </a:lnTo>
                                <a:lnTo>
                                  <a:pt x="109702" y="348424"/>
                                </a:lnTo>
                                <a:lnTo>
                                  <a:pt x="108470" y="345236"/>
                                </a:lnTo>
                                <a:lnTo>
                                  <a:pt x="109499" y="343903"/>
                                </a:lnTo>
                                <a:lnTo>
                                  <a:pt x="109258" y="342480"/>
                                </a:lnTo>
                                <a:lnTo>
                                  <a:pt x="108140" y="337883"/>
                                </a:lnTo>
                                <a:lnTo>
                                  <a:pt x="106718" y="333705"/>
                                </a:lnTo>
                                <a:lnTo>
                                  <a:pt x="106781" y="328688"/>
                                </a:lnTo>
                                <a:lnTo>
                                  <a:pt x="106643" y="326986"/>
                                </a:lnTo>
                                <a:lnTo>
                                  <a:pt x="9639" y="326986"/>
                                </a:lnTo>
                                <a:lnTo>
                                  <a:pt x="8521" y="326961"/>
                                </a:lnTo>
                                <a:close/>
                              </a:path>
                              <a:path w="115570" h="412115">
                                <a:moveTo>
                                  <a:pt x="110807" y="347484"/>
                                </a:moveTo>
                                <a:lnTo>
                                  <a:pt x="109702" y="348424"/>
                                </a:lnTo>
                                <a:lnTo>
                                  <a:pt x="111139" y="348424"/>
                                </a:lnTo>
                                <a:lnTo>
                                  <a:pt x="110807" y="347484"/>
                                </a:lnTo>
                                <a:close/>
                              </a:path>
                              <a:path w="115570" h="412115">
                                <a:moveTo>
                                  <a:pt x="83032" y="26530"/>
                                </a:moveTo>
                                <a:lnTo>
                                  <a:pt x="32130" y="26530"/>
                                </a:lnTo>
                                <a:lnTo>
                                  <a:pt x="33553" y="27813"/>
                                </a:lnTo>
                                <a:lnTo>
                                  <a:pt x="33502" y="31064"/>
                                </a:lnTo>
                                <a:lnTo>
                                  <a:pt x="32573" y="42841"/>
                                </a:lnTo>
                                <a:lnTo>
                                  <a:pt x="29889" y="58415"/>
                                </a:lnTo>
                                <a:lnTo>
                                  <a:pt x="26633" y="74067"/>
                                </a:lnTo>
                                <a:lnTo>
                                  <a:pt x="23990" y="86080"/>
                                </a:lnTo>
                                <a:lnTo>
                                  <a:pt x="21579" y="98005"/>
                                </a:lnTo>
                                <a:lnTo>
                                  <a:pt x="10845" y="150990"/>
                                </a:lnTo>
                                <a:lnTo>
                                  <a:pt x="3378" y="168694"/>
                                </a:lnTo>
                                <a:lnTo>
                                  <a:pt x="0" y="176860"/>
                                </a:lnTo>
                                <a:lnTo>
                                  <a:pt x="0" y="185508"/>
                                </a:lnTo>
                                <a:lnTo>
                                  <a:pt x="459" y="194868"/>
                                </a:lnTo>
                                <a:lnTo>
                                  <a:pt x="1644" y="213434"/>
                                </a:lnTo>
                                <a:lnTo>
                                  <a:pt x="5041" y="264325"/>
                                </a:lnTo>
                                <a:lnTo>
                                  <a:pt x="5435" y="268008"/>
                                </a:lnTo>
                                <a:lnTo>
                                  <a:pt x="5549" y="269328"/>
                                </a:lnTo>
                                <a:lnTo>
                                  <a:pt x="5664" y="271741"/>
                                </a:lnTo>
                                <a:lnTo>
                                  <a:pt x="7531" y="272923"/>
                                </a:lnTo>
                                <a:lnTo>
                                  <a:pt x="7658" y="275450"/>
                                </a:lnTo>
                                <a:lnTo>
                                  <a:pt x="7734" y="277837"/>
                                </a:lnTo>
                                <a:lnTo>
                                  <a:pt x="5968" y="278345"/>
                                </a:lnTo>
                                <a:lnTo>
                                  <a:pt x="6057" y="280352"/>
                                </a:lnTo>
                                <a:lnTo>
                                  <a:pt x="6476" y="284899"/>
                                </a:lnTo>
                                <a:lnTo>
                                  <a:pt x="6502" y="290614"/>
                                </a:lnTo>
                                <a:lnTo>
                                  <a:pt x="6896" y="295122"/>
                                </a:lnTo>
                                <a:lnTo>
                                  <a:pt x="7315" y="296951"/>
                                </a:lnTo>
                                <a:lnTo>
                                  <a:pt x="8801" y="298272"/>
                                </a:lnTo>
                                <a:lnTo>
                                  <a:pt x="8889" y="300405"/>
                                </a:lnTo>
                                <a:lnTo>
                                  <a:pt x="8991" y="302221"/>
                                </a:lnTo>
                                <a:lnTo>
                                  <a:pt x="7835" y="302641"/>
                                </a:lnTo>
                                <a:lnTo>
                                  <a:pt x="7632" y="304177"/>
                                </a:lnTo>
                                <a:lnTo>
                                  <a:pt x="8089" y="309270"/>
                                </a:lnTo>
                                <a:lnTo>
                                  <a:pt x="8140" y="316395"/>
                                </a:lnTo>
                                <a:lnTo>
                                  <a:pt x="8559" y="321183"/>
                                </a:lnTo>
                                <a:lnTo>
                                  <a:pt x="8978" y="322668"/>
                                </a:lnTo>
                                <a:lnTo>
                                  <a:pt x="9842" y="323443"/>
                                </a:lnTo>
                                <a:lnTo>
                                  <a:pt x="9639" y="326986"/>
                                </a:lnTo>
                                <a:lnTo>
                                  <a:pt x="105524" y="326986"/>
                                </a:lnTo>
                                <a:lnTo>
                                  <a:pt x="105435" y="325145"/>
                                </a:lnTo>
                                <a:lnTo>
                                  <a:pt x="105321" y="323443"/>
                                </a:lnTo>
                                <a:lnTo>
                                  <a:pt x="106184" y="322668"/>
                                </a:lnTo>
                                <a:lnTo>
                                  <a:pt x="106616" y="321183"/>
                                </a:lnTo>
                                <a:lnTo>
                                  <a:pt x="107022" y="316395"/>
                                </a:lnTo>
                                <a:lnTo>
                                  <a:pt x="107073" y="309270"/>
                                </a:lnTo>
                                <a:lnTo>
                                  <a:pt x="107530" y="304177"/>
                                </a:lnTo>
                                <a:lnTo>
                                  <a:pt x="107340" y="302641"/>
                                </a:lnTo>
                                <a:lnTo>
                                  <a:pt x="106171" y="302221"/>
                                </a:lnTo>
                                <a:lnTo>
                                  <a:pt x="106273" y="300405"/>
                                </a:lnTo>
                                <a:lnTo>
                                  <a:pt x="106362" y="298272"/>
                                </a:lnTo>
                                <a:lnTo>
                                  <a:pt x="107848" y="296951"/>
                                </a:lnTo>
                                <a:lnTo>
                                  <a:pt x="108280" y="295122"/>
                                </a:lnTo>
                                <a:lnTo>
                                  <a:pt x="108661" y="290614"/>
                                </a:lnTo>
                                <a:lnTo>
                                  <a:pt x="108686" y="284899"/>
                                </a:lnTo>
                                <a:lnTo>
                                  <a:pt x="109105" y="280352"/>
                                </a:lnTo>
                                <a:lnTo>
                                  <a:pt x="109194" y="278345"/>
                                </a:lnTo>
                                <a:lnTo>
                                  <a:pt x="107429" y="277837"/>
                                </a:lnTo>
                                <a:lnTo>
                                  <a:pt x="107632" y="272923"/>
                                </a:lnTo>
                                <a:lnTo>
                                  <a:pt x="109499" y="271741"/>
                                </a:lnTo>
                                <a:lnTo>
                                  <a:pt x="109626" y="269328"/>
                                </a:lnTo>
                                <a:lnTo>
                                  <a:pt x="109727" y="268008"/>
                                </a:lnTo>
                                <a:lnTo>
                                  <a:pt x="110134" y="264325"/>
                                </a:lnTo>
                                <a:lnTo>
                                  <a:pt x="113520" y="213434"/>
                                </a:lnTo>
                                <a:lnTo>
                                  <a:pt x="114704" y="194868"/>
                                </a:lnTo>
                                <a:lnTo>
                                  <a:pt x="115163" y="185508"/>
                                </a:lnTo>
                                <a:lnTo>
                                  <a:pt x="115163" y="176860"/>
                                </a:lnTo>
                                <a:lnTo>
                                  <a:pt x="111785" y="168694"/>
                                </a:lnTo>
                                <a:lnTo>
                                  <a:pt x="106286" y="157467"/>
                                </a:lnTo>
                                <a:lnTo>
                                  <a:pt x="104851" y="153339"/>
                                </a:lnTo>
                                <a:lnTo>
                                  <a:pt x="104330" y="150990"/>
                                </a:lnTo>
                                <a:lnTo>
                                  <a:pt x="100169" y="131521"/>
                                </a:lnTo>
                                <a:lnTo>
                                  <a:pt x="96586" y="113506"/>
                                </a:lnTo>
                                <a:lnTo>
                                  <a:pt x="93589" y="98005"/>
                                </a:lnTo>
                                <a:lnTo>
                                  <a:pt x="91185" y="86080"/>
                                </a:lnTo>
                                <a:lnTo>
                                  <a:pt x="82590" y="42841"/>
                                </a:lnTo>
                                <a:lnTo>
                                  <a:pt x="81610" y="27813"/>
                                </a:lnTo>
                                <a:lnTo>
                                  <a:pt x="83032" y="26530"/>
                                </a:lnTo>
                                <a:close/>
                              </a:path>
                              <a:path w="115570" h="412115">
                                <a:moveTo>
                                  <a:pt x="106641" y="326961"/>
                                </a:moveTo>
                                <a:lnTo>
                                  <a:pt x="105524" y="326986"/>
                                </a:lnTo>
                                <a:lnTo>
                                  <a:pt x="106643" y="326986"/>
                                </a:lnTo>
                                <a:close/>
                              </a:path>
                              <a:path w="115570" h="412115">
                                <a:moveTo>
                                  <a:pt x="34416" y="0"/>
                                </a:moveTo>
                                <a:lnTo>
                                  <a:pt x="31991" y="3581"/>
                                </a:lnTo>
                                <a:lnTo>
                                  <a:pt x="32334" y="7924"/>
                                </a:lnTo>
                                <a:lnTo>
                                  <a:pt x="34645" y="9867"/>
                                </a:lnTo>
                                <a:lnTo>
                                  <a:pt x="34201" y="13627"/>
                                </a:lnTo>
                                <a:lnTo>
                                  <a:pt x="33362" y="15176"/>
                                </a:lnTo>
                                <a:lnTo>
                                  <a:pt x="32943" y="16764"/>
                                </a:lnTo>
                                <a:lnTo>
                                  <a:pt x="30213" y="22148"/>
                                </a:lnTo>
                                <a:lnTo>
                                  <a:pt x="30391" y="24307"/>
                                </a:lnTo>
                                <a:lnTo>
                                  <a:pt x="30606" y="26581"/>
                                </a:lnTo>
                                <a:lnTo>
                                  <a:pt x="32130" y="26530"/>
                                </a:lnTo>
                                <a:lnTo>
                                  <a:pt x="84573" y="26530"/>
                                </a:lnTo>
                                <a:lnTo>
                                  <a:pt x="84962" y="22148"/>
                                </a:lnTo>
                                <a:lnTo>
                                  <a:pt x="82219" y="16764"/>
                                </a:lnTo>
                                <a:lnTo>
                                  <a:pt x="81800" y="15176"/>
                                </a:lnTo>
                                <a:lnTo>
                                  <a:pt x="80962" y="13627"/>
                                </a:lnTo>
                                <a:lnTo>
                                  <a:pt x="80517" y="9867"/>
                                </a:lnTo>
                                <a:lnTo>
                                  <a:pt x="82829" y="7924"/>
                                </a:lnTo>
                                <a:lnTo>
                                  <a:pt x="83172" y="3581"/>
                                </a:lnTo>
                                <a:lnTo>
                                  <a:pt x="81007" y="368"/>
                                </a:lnTo>
                                <a:lnTo>
                                  <a:pt x="38493" y="368"/>
                                </a:lnTo>
                                <a:lnTo>
                                  <a:pt x="34416" y="0"/>
                                </a:lnTo>
                                <a:close/>
                              </a:path>
                              <a:path w="115570" h="412115">
                                <a:moveTo>
                                  <a:pt x="84573" y="26530"/>
                                </a:moveTo>
                                <a:lnTo>
                                  <a:pt x="83032" y="26530"/>
                                </a:lnTo>
                                <a:lnTo>
                                  <a:pt x="84569" y="26581"/>
                                </a:lnTo>
                                <a:close/>
                              </a:path>
                              <a:path w="115570" h="412115">
                                <a:moveTo>
                                  <a:pt x="76669" y="355"/>
                                </a:moveTo>
                                <a:lnTo>
                                  <a:pt x="38493" y="355"/>
                                </a:lnTo>
                                <a:lnTo>
                                  <a:pt x="76669" y="368"/>
                                </a:lnTo>
                                <a:close/>
                              </a:path>
                              <a:path w="115570" h="412115">
                                <a:moveTo>
                                  <a:pt x="80759" y="0"/>
                                </a:moveTo>
                                <a:lnTo>
                                  <a:pt x="76669" y="368"/>
                                </a:lnTo>
                                <a:lnTo>
                                  <a:pt x="81007" y="368"/>
                                </a:lnTo>
                                <a:lnTo>
                                  <a:pt x="80759" y="0"/>
                                </a:lnTo>
                                <a:close/>
                              </a:path>
                            </a:pathLst>
                          </a:custGeom>
                          <a:solidFill>
                            <a:srgbClr val="E1CA84"/>
                          </a:solidFill>
                        </wps:spPr>
                        <wps:bodyPr wrap="square" lIns="0" tIns="0" rIns="0" bIns="0" rtlCol="0">
                          <a:prstTxWarp prst="textNoShape">
                            <a:avLst/>
                          </a:prstTxWarp>
                          <a:noAutofit/>
                        </wps:bodyPr>
                      </wps:wsp>
                      <wps:wsp>
                        <wps:cNvPr id="575" name="Graphic 575"/>
                        <wps:cNvSpPr/>
                        <wps:spPr>
                          <a:xfrm>
                            <a:off x="3218670" y="4018779"/>
                            <a:ext cx="120014" cy="495934"/>
                          </a:xfrm>
                          <a:custGeom>
                            <a:avLst/>
                            <a:gdLst/>
                            <a:ahLst/>
                            <a:cxnLst/>
                            <a:rect l="l" t="t" r="r" b="b"/>
                            <a:pathLst>
                              <a:path w="120014" h="495934">
                                <a:moveTo>
                                  <a:pt x="66903" y="0"/>
                                </a:moveTo>
                                <a:lnTo>
                                  <a:pt x="52565" y="0"/>
                                </a:lnTo>
                                <a:lnTo>
                                  <a:pt x="45745" y="1003"/>
                                </a:lnTo>
                                <a:lnTo>
                                  <a:pt x="36918" y="3581"/>
                                </a:lnTo>
                                <a:lnTo>
                                  <a:pt x="35140" y="5956"/>
                                </a:lnTo>
                                <a:lnTo>
                                  <a:pt x="35140" y="35128"/>
                                </a:lnTo>
                                <a:lnTo>
                                  <a:pt x="35420" y="35128"/>
                                </a:lnTo>
                                <a:lnTo>
                                  <a:pt x="33019" y="36169"/>
                                </a:lnTo>
                                <a:lnTo>
                                  <a:pt x="31622" y="37363"/>
                                </a:lnTo>
                                <a:lnTo>
                                  <a:pt x="31622" y="40424"/>
                                </a:lnTo>
                                <a:lnTo>
                                  <a:pt x="34289" y="42049"/>
                                </a:lnTo>
                                <a:lnTo>
                                  <a:pt x="38658" y="43281"/>
                                </a:lnTo>
                                <a:lnTo>
                                  <a:pt x="38658" y="51320"/>
                                </a:lnTo>
                                <a:lnTo>
                                  <a:pt x="11504" y="81692"/>
                                </a:lnTo>
                                <a:lnTo>
                                  <a:pt x="38" y="130009"/>
                                </a:lnTo>
                                <a:lnTo>
                                  <a:pt x="0" y="481050"/>
                                </a:lnTo>
                                <a:lnTo>
                                  <a:pt x="3962" y="486575"/>
                                </a:lnTo>
                                <a:lnTo>
                                  <a:pt x="46624" y="494984"/>
                                </a:lnTo>
                                <a:lnTo>
                                  <a:pt x="59740" y="495452"/>
                                </a:lnTo>
                                <a:lnTo>
                                  <a:pt x="72850" y="494984"/>
                                </a:lnTo>
                                <a:lnTo>
                                  <a:pt x="115493" y="486575"/>
                                </a:lnTo>
                                <a:lnTo>
                                  <a:pt x="119468" y="481050"/>
                                </a:lnTo>
                                <a:lnTo>
                                  <a:pt x="119443" y="130009"/>
                                </a:lnTo>
                                <a:lnTo>
                                  <a:pt x="116078" y="104205"/>
                                </a:lnTo>
                                <a:lnTo>
                                  <a:pt x="107976" y="81692"/>
                                </a:lnTo>
                                <a:lnTo>
                                  <a:pt x="95953" y="63665"/>
                                </a:lnTo>
                                <a:lnTo>
                                  <a:pt x="80822" y="51320"/>
                                </a:lnTo>
                                <a:lnTo>
                                  <a:pt x="80822" y="43281"/>
                                </a:lnTo>
                                <a:lnTo>
                                  <a:pt x="85178" y="42049"/>
                                </a:lnTo>
                                <a:lnTo>
                                  <a:pt x="87845" y="40424"/>
                                </a:lnTo>
                                <a:lnTo>
                                  <a:pt x="87845" y="37363"/>
                                </a:lnTo>
                                <a:lnTo>
                                  <a:pt x="86448" y="36169"/>
                                </a:lnTo>
                                <a:lnTo>
                                  <a:pt x="84061" y="35128"/>
                                </a:lnTo>
                                <a:lnTo>
                                  <a:pt x="84327" y="35128"/>
                                </a:lnTo>
                                <a:lnTo>
                                  <a:pt x="84327" y="5956"/>
                                </a:lnTo>
                                <a:lnTo>
                                  <a:pt x="82549" y="3581"/>
                                </a:lnTo>
                                <a:lnTo>
                                  <a:pt x="73723" y="1003"/>
                                </a:lnTo>
                                <a:lnTo>
                                  <a:pt x="66903" y="0"/>
                                </a:lnTo>
                                <a:close/>
                              </a:path>
                            </a:pathLst>
                          </a:custGeom>
                          <a:solidFill>
                            <a:srgbClr val="FF804A"/>
                          </a:solidFill>
                        </wps:spPr>
                        <wps:bodyPr wrap="square" lIns="0" tIns="0" rIns="0" bIns="0" rtlCol="0">
                          <a:prstTxWarp prst="textNoShape">
                            <a:avLst/>
                          </a:prstTxWarp>
                          <a:noAutofit/>
                        </wps:bodyPr>
                      </wps:wsp>
                      <wps:wsp>
                        <wps:cNvPr id="576" name="Graphic 576"/>
                        <wps:cNvSpPr/>
                        <wps:spPr>
                          <a:xfrm>
                            <a:off x="3681041" y="4209867"/>
                            <a:ext cx="159385" cy="304800"/>
                          </a:xfrm>
                          <a:custGeom>
                            <a:avLst/>
                            <a:gdLst/>
                            <a:ahLst/>
                            <a:cxnLst/>
                            <a:rect l="l" t="t" r="r" b="b"/>
                            <a:pathLst>
                              <a:path w="159385" h="304800">
                                <a:moveTo>
                                  <a:pt x="79641" y="0"/>
                                </a:moveTo>
                                <a:lnTo>
                                  <a:pt x="30217" y="2630"/>
                                </a:lnTo>
                                <a:lnTo>
                                  <a:pt x="12649" y="6045"/>
                                </a:lnTo>
                                <a:lnTo>
                                  <a:pt x="12649" y="9347"/>
                                </a:lnTo>
                                <a:lnTo>
                                  <a:pt x="14465" y="10756"/>
                                </a:lnTo>
                                <a:lnTo>
                                  <a:pt x="16357" y="10159"/>
                                </a:lnTo>
                                <a:lnTo>
                                  <a:pt x="16636" y="10426"/>
                                </a:lnTo>
                                <a:lnTo>
                                  <a:pt x="16484" y="10286"/>
                                </a:lnTo>
                                <a:lnTo>
                                  <a:pt x="16763" y="10553"/>
                                </a:lnTo>
                                <a:lnTo>
                                  <a:pt x="11792" y="21466"/>
                                </a:lnTo>
                                <a:lnTo>
                                  <a:pt x="6291" y="31464"/>
                                </a:lnTo>
                                <a:lnTo>
                                  <a:pt x="1835" y="43300"/>
                                </a:lnTo>
                                <a:lnTo>
                                  <a:pt x="0" y="59728"/>
                                </a:lnTo>
                                <a:lnTo>
                                  <a:pt x="0" y="278561"/>
                                </a:lnTo>
                                <a:lnTo>
                                  <a:pt x="2208" y="284455"/>
                                </a:lnTo>
                                <a:lnTo>
                                  <a:pt x="7416" y="288610"/>
                                </a:lnTo>
                                <a:lnTo>
                                  <a:pt x="13501" y="292256"/>
                                </a:lnTo>
                                <a:lnTo>
                                  <a:pt x="18338" y="296621"/>
                                </a:lnTo>
                                <a:lnTo>
                                  <a:pt x="64836" y="304116"/>
                                </a:lnTo>
                                <a:lnTo>
                                  <a:pt x="79641" y="304368"/>
                                </a:lnTo>
                                <a:lnTo>
                                  <a:pt x="94448" y="304116"/>
                                </a:lnTo>
                                <a:lnTo>
                                  <a:pt x="137528" y="300240"/>
                                </a:lnTo>
                                <a:lnTo>
                                  <a:pt x="140957" y="296621"/>
                                </a:lnTo>
                                <a:lnTo>
                                  <a:pt x="145794" y="292256"/>
                                </a:lnTo>
                                <a:lnTo>
                                  <a:pt x="151879" y="288610"/>
                                </a:lnTo>
                                <a:lnTo>
                                  <a:pt x="157087" y="284455"/>
                                </a:lnTo>
                                <a:lnTo>
                                  <a:pt x="159296" y="278561"/>
                                </a:lnTo>
                                <a:lnTo>
                                  <a:pt x="159296" y="59728"/>
                                </a:lnTo>
                                <a:lnTo>
                                  <a:pt x="157462" y="43300"/>
                                </a:lnTo>
                                <a:lnTo>
                                  <a:pt x="153008" y="31464"/>
                                </a:lnTo>
                                <a:lnTo>
                                  <a:pt x="147503" y="21466"/>
                                </a:lnTo>
                                <a:lnTo>
                                  <a:pt x="142519" y="10553"/>
                                </a:lnTo>
                                <a:lnTo>
                                  <a:pt x="142798" y="10286"/>
                                </a:lnTo>
                                <a:lnTo>
                                  <a:pt x="142659" y="10426"/>
                                </a:lnTo>
                                <a:lnTo>
                                  <a:pt x="142938" y="10159"/>
                                </a:lnTo>
                                <a:lnTo>
                                  <a:pt x="144818" y="10756"/>
                                </a:lnTo>
                                <a:lnTo>
                                  <a:pt x="146646" y="9347"/>
                                </a:lnTo>
                                <a:lnTo>
                                  <a:pt x="146646" y="6045"/>
                                </a:lnTo>
                                <a:lnTo>
                                  <a:pt x="145630" y="4851"/>
                                </a:lnTo>
                                <a:lnTo>
                                  <a:pt x="129067" y="2630"/>
                                </a:lnTo>
                                <a:lnTo>
                                  <a:pt x="113114" y="1179"/>
                                </a:lnTo>
                                <a:lnTo>
                                  <a:pt x="96572" y="297"/>
                                </a:lnTo>
                                <a:lnTo>
                                  <a:pt x="79641" y="0"/>
                                </a:lnTo>
                                <a:close/>
                              </a:path>
                            </a:pathLst>
                          </a:custGeom>
                          <a:solidFill>
                            <a:srgbClr val="C7B697"/>
                          </a:solidFill>
                        </wps:spPr>
                        <wps:bodyPr wrap="square" lIns="0" tIns="0" rIns="0" bIns="0" rtlCol="0">
                          <a:prstTxWarp prst="textNoShape">
                            <a:avLst/>
                          </a:prstTxWarp>
                          <a:noAutofit/>
                        </wps:bodyPr>
                      </wps:wsp>
                      <wps:wsp>
                        <wps:cNvPr id="577" name="Graphic 577"/>
                        <wps:cNvSpPr/>
                        <wps:spPr>
                          <a:xfrm>
                            <a:off x="5132430" y="4102714"/>
                            <a:ext cx="123189" cy="412115"/>
                          </a:xfrm>
                          <a:custGeom>
                            <a:avLst/>
                            <a:gdLst/>
                            <a:ahLst/>
                            <a:cxnLst/>
                            <a:rect l="l" t="t" r="r" b="b"/>
                            <a:pathLst>
                              <a:path w="123189" h="412115">
                                <a:moveTo>
                                  <a:pt x="70866" y="0"/>
                                </a:moveTo>
                                <a:lnTo>
                                  <a:pt x="52044" y="0"/>
                                </a:lnTo>
                                <a:lnTo>
                                  <a:pt x="42938" y="850"/>
                                </a:lnTo>
                                <a:lnTo>
                                  <a:pt x="35674" y="2463"/>
                                </a:lnTo>
                                <a:lnTo>
                                  <a:pt x="33959" y="7200"/>
                                </a:lnTo>
                                <a:lnTo>
                                  <a:pt x="33896" y="9817"/>
                                </a:lnTo>
                                <a:lnTo>
                                  <a:pt x="37261" y="12661"/>
                                </a:lnTo>
                                <a:lnTo>
                                  <a:pt x="37287" y="16344"/>
                                </a:lnTo>
                                <a:lnTo>
                                  <a:pt x="32727" y="24371"/>
                                </a:lnTo>
                                <a:lnTo>
                                  <a:pt x="32575" y="30848"/>
                                </a:lnTo>
                                <a:lnTo>
                                  <a:pt x="35585" y="33743"/>
                                </a:lnTo>
                                <a:lnTo>
                                  <a:pt x="35550" y="46918"/>
                                </a:lnTo>
                                <a:lnTo>
                                  <a:pt x="24320" y="100558"/>
                                </a:lnTo>
                                <a:lnTo>
                                  <a:pt x="9448" y="144492"/>
                                </a:lnTo>
                                <a:lnTo>
                                  <a:pt x="7289" y="153289"/>
                                </a:lnTo>
                                <a:lnTo>
                                  <a:pt x="5435" y="165201"/>
                                </a:lnTo>
                                <a:lnTo>
                                  <a:pt x="8712" y="165201"/>
                                </a:lnTo>
                                <a:lnTo>
                                  <a:pt x="4585" y="176491"/>
                                </a:lnTo>
                                <a:lnTo>
                                  <a:pt x="2060" y="199155"/>
                                </a:lnTo>
                                <a:lnTo>
                                  <a:pt x="1436" y="221837"/>
                                </a:lnTo>
                                <a:lnTo>
                                  <a:pt x="3009" y="233184"/>
                                </a:lnTo>
                                <a:lnTo>
                                  <a:pt x="0" y="234353"/>
                                </a:lnTo>
                                <a:lnTo>
                                  <a:pt x="1333" y="239433"/>
                                </a:lnTo>
                                <a:lnTo>
                                  <a:pt x="6905" y="275147"/>
                                </a:lnTo>
                                <a:lnTo>
                                  <a:pt x="10065" y="300056"/>
                                </a:lnTo>
                                <a:lnTo>
                                  <a:pt x="11493" y="322592"/>
                                </a:lnTo>
                                <a:lnTo>
                                  <a:pt x="10672" y="338252"/>
                                </a:lnTo>
                                <a:lnTo>
                                  <a:pt x="8667" y="349991"/>
                                </a:lnTo>
                                <a:lnTo>
                                  <a:pt x="6224" y="358527"/>
                                </a:lnTo>
                                <a:lnTo>
                                  <a:pt x="4089" y="364578"/>
                                </a:lnTo>
                                <a:lnTo>
                                  <a:pt x="1845" y="373984"/>
                                </a:lnTo>
                                <a:lnTo>
                                  <a:pt x="29911" y="409476"/>
                                </a:lnTo>
                                <a:lnTo>
                                  <a:pt x="61531" y="411518"/>
                                </a:lnTo>
                                <a:lnTo>
                                  <a:pt x="77821" y="410965"/>
                                </a:lnTo>
                                <a:lnTo>
                                  <a:pt x="120068" y="397072"/>
                                </a:lnTo>
                                <a:lnTo>
                                  <a:pt x="122040" y="385827"/>
                                </a:lnTo>
                                <a:lnTo>
                                  <a:pt x="121164" y="373966"/>
                                </a:lnTo>
                                <a:lnTo>
                                  <a:pt x="118897" y="364566"/>
                                </a:lnTo>
                                <a:lnTo>
                                  <a:pt x="116771" y="358515"/>
                                </a:lnTo>
                                <a:lnTo>
                                  <a:pt x="114336" y="349980"/>
                                </a:lnTo>
                                <a:lnTo>
                                  <a:pt x="112337" y="338245"/>
                                </a:lnTo>
                                <a:lnTo>
                                  <a:pt x="111518" y="322592"/>
                                </a:lnTo>
                                <a:lnTo>
                                  <a:pt x="112945" y="300050"/>
                                </a:lnTo>
                                <a:lnTo>
                                  <a:pt x="116090" y="275140"/>
                                </a:lnTo>
                                <a:lnTo>
                                  <a:pt x="120967" y="244538"/>
                                </a:lnTo>
                                <a:lnTo>
                                  <a:pt x="121627" y="239420"/>
                                </a:lnTo>
                                <a:lnTo>
                                  <a:pt x="122986" y="234340"/>
                                </a:lnTo>
                                <a:lnTo>
                                  <a:pt x="119989" y="233172"/>
                                </a:lnTo>
                                <a:lnTo>
                                  <a:pt x="121559" y="221819"/>
                                </a:lnTo>
                                <a:lnTo>
                                  <a:pt x="120926" y="199137"/>
                                </a:lnTo>
                                <a:lnTo>
                                  <a:pt x="118392" y="176477"/>
                                </a:lnTo>
                                <a:lnTo>
                                  <a:pt x="114261" y="165188"/>
                                </a:lnTo>
                                <a:lnTo>
                                  <a:pt x="117500" y="165188"/>
                                </a:lnTo>
                                <a:lnTo>
                                  <a:pt x="115671" y="153276"/>
                                </a:lnTo>
                                <a:lnTo>
                                  <a:pt x="113502" y="144479"/>
                                </a:lnTo>
                                <a:lnTo>
                                  <a:pt x="98602" y="100545"/>
                                </a:lnTo>
                                <a:lnTo>
                                  <a:pt x="92997" y="82532"/>
                                </a:lnTo>
                                <a:lnTo>
                                  <a:pt x="87363" y="33743"/>
                                </a:lnTo>
                                <a:lnTo>
                                  <a:pt x="90360" y="30835"/>
                                </a:lnTo>
                                <a:lnTo>
                                  <a:pt x="90157" y="24371"/>
                                </a:lnTo>
                                <a:lnTo>
                                  <a:pt x="85610" y="16344"/>
                                </a:lnTo>
                                <a:lnTo>
                                  <a:pt x="85674" y="12661"/>
                                </a:lnTo>
                                <a:lnTo>
                                  <a:pt x="89027" y="9804"/>
                                </a:lnTo>
                                <a:lnTo>
                                  <a:pt x="88925" y="7188"/>
                                </a:lnTo>
                                <a:lnTo>
                                  <a:pt x="87223" y="2463"/>
                                </a:lnTo>
                                <a:lnTo>
                                  <a:pt x="79984" y="838"/>
                                </a:lnTo>
                                <a:lnTo>
                                  <a:pt x="70866" y="0"/>
                                </a:lnTo>
                                <a:close/>
                              </a:path>
                            </a:pathLst>
                          </a:custGeom>
                          <a:solidFill>
                            <a:srgbClr val="F74046"/>
                          </a:solidFill>
                        </wps:spPr>
                        <wps:bodyPr wrap="square" lIns="0" tIns="0" rIns="0" bIns="0" rtlCol="0">
                          <a:prstTxWarp prst="textNoShape">
                            <a:avLst/>
                          </a:prstTxWarp>
                          <a:noAutofit/>
                        </wps:bodyPr>
                      </wps:wsp>
                      <wps:wsp>
                        <wps:cNvPr id="578" name="Graphic 578"/>
                        <wps:cNvSpPr/>
                        <wps:spPr>
                          <a:xfrm>
                            <a:off x="2262600" y="4089441"/>
                            <a:ext cx="149225" cy="424815"/>
                          </a:xfrm>
                          <a:custGeom>
                            <a:avLst/>
                            <a:gdLst/>
                            <a:ahLst/>
                            <a:cxnLst/>
                            <a:rect l="l" t="t" r="r" b="b"/>
                            <a:pathLst>
                              <a:path w="149225" h="424815">
                                <a:moveTo>
                                  <a:pt x="115125" y="41529"/>
                                </a:moveTo>
                                <a:lnTo>
                                  <a:pt x="33997" y="41529"/>
                                </a:lnTo>
                                <a:lnTo>
                                  <a:pt x="34696" y="49657"/>
                                </a:lnTo>
                                <a:lnTo>
                                  <a:pt x="28740" y="59499"/>
                                </a:lnTo>
                                <a:lnTo>
                                  <a:pt x="20916" y="67919"/>
                                </a:lnTo>
                                <a:lnTo>
                                  <a:pt x="11214" y="77292"/>
                                </a:lnTo>
                                <a:lnTo>
                                  <a:pt x="7162" y="82042"/>
                                </a:lnTo>
                                <a:lnTo>
                                  <a:pt x="2298" y="86741"/>
                                </a:lnTo>
                                <a:lnTo>
                                  <a:pt x="38" y="89700"/>
                                </a:lnTo>
                                <a:lnTo>
                                  <a:pt x="0" y="137439"/>
                                </a:lnTo>
                                <a:lnTo>
                                  <a:pt x="184" y="145064"/>
                                </a:lnTo>
                                <a:lnTo>
                                  <a:pt x="4165" y="183769"/>
                                </a:lnTo>
                                <a:lnTo>
                                  <a:pt x="7912" y="188239"/>
                                </a:lnTo>
                                <a:lnTo>
                                  <a:pt x="10401" y="189649"/>
                                </a:lnTo>
                                <a:lnTo>
                                  <a:pt x="13220" y="191427"/>
                                </a:lnTo>
                                <a:lnTo>
                                  <a:pt x="11798" y="196075"/>
                                </a:lnTo>
                                <a:lnTo>
                                  <a:pt x="8724" y="198310"/>
                                </a:lnTo>
                                <a:lnTo>
                                  <a:pt x="5702" y="202907"/>
                                </a:lnTo>
                                <a:lnTo>
                                  <a:pt x="5308" y="205409"/>
                                </a:lnTo>
                                <a:lnTo>
                                  <a:pt x="6527" y="211328"/>
                                </a:lnTo>
                                <a:lnTo>
                                  <a:pt x="10452" y="217068"/>
                                </a:lnTo>
                                <a:lnTo>
                                  <a:pt x="13411" y="223608"/>
                                </a:lnTo>
                                <a:lnTo>
                                  <a:pt x="14033" y="228320"/>
                                </a:lnTo>
                                <a:lnTo>
                                  <a:pt x="14020" y="238315"/>
                                </a:lnTo>
                                <a:lnTo>
                                  <a:pt x="12915" y="243776"/>
                                </a:lnTo>
                                <a:lnTo>
                                  <a:pt x="8851" y="251904"/>
                                </a:lnTo>
                                <a:lnTo>
                                  <a:pt x="8915" y="256590"/>
                                </a:lnTo>
                                <a:lnTo>
                                  <a:pt x="11658" y="262039"/>
                                </a:lnTo>
                                <a:lnTo>
                                  <a:pt x="12255" y="264477"/>
                                </a:lnTo>
                                <a:lnTo>
                                  <a:pt x="13055" y="267601"/>
                                </a:lnTo>
                                <a:lnTo>
                                  <a:pt x="13055" y="271602"/>
                                </a:lnTo>
                                <a:lnTo>
                                  <a:pt x="12255" y="274713"/>
                                </a:lnTo>
                                <a:lnTo>
                                  <a:pt x="11480" y="277837"/>
                                </a:lnTo>
                                <a:lnTo>
                                  <a:pt x="9334" y="282206"/>
                                </a:lnTo>
                                <a:lnTo>
                                  <a:pt x="5778" y="286816"/>
                                </a:lnTo>
                                <a:lnTo>
                                  <a:pt x="5461" y="289166"/>
                                </a:lnTo>
                                <a:lnTo>
                                  <a:pt x="6261" y="295414"/>
                                </a:lnTo>
                                <a:lnTo>
                                  <a:pt x="9740" y="300037"/>
                                </a:lnTo>
                                <a:lnTo>
                                  <a:pt x="8318" y="311429"/>
                                </a:lnTo>
                                <a:lnTo>
                                  <a:pt x="7150" y="314248"/>
                                </a:lnTo>
                                <a:lnTo>
                                  <a:pt x="5105" y="316814"/>
                                </a:lnTo>
                                <a:lnTo>
                                  <a:pt x="3086" y="319392"/>
                                </a:lnTo>
                                <a:lnTo>
                                  <a:pt x="2057" y="323075"/>
                                </a:lnTo>
                                <a:lnTo>
                                  <a:pt x="2921" y="326656"/>
                                </a:lnTo>
                                <a:lnTo>
                                  <a:pt x="3759" y="330263"/>
                                </a:lnTo>
                                <a:lnTo>
                                  <a:pt x="5016" y="334708"/>
                                </a:lnTo>
                                <a:lnTo>
                                  <a:pt x="4953" y="347421"/>
                                </a:lnTo>
                                <a:lnTo>
                                  <a:pt x="5105" y="355536"/>
                                </a:lnTo>
                                <a:lnTo>
                                  <a:pt x="5143" y="363778"/>
                                </a:lnTo>
                                <a:lnTo>
                                  <a:pt x="4356" y="366737"/>
                                </a:lnTo>
                                <a:lnTo>
                                  <a:pt x="584" y="371436"/>
                                </a:lnTo>
                                <a:lnTo>
                                  <a:pt x="584" y="377837"/>
                                </a:lnTo>
                                <a:lnTo>
                                  <a:pt x="2374" y="381279"/>
                                </a:lnTo>
                                <a:lnTo>
                                  <a:pt x="3098" y="382524"/>
                                </a:lnTo>
                                <a:lnTo>
                                  <a:pt x="3784" y="383781"/>
                                </a:lnTo>
                                <a:lnTo>
                                  <a:pt x="4241" y="385114"/>
                                </a:lnTo>
                                <a:lnTo>
                                  <a:pt x="3314" y="386346"/>
                                </a:lnTo>
                                <a:lnTo>
                                  <a:pt x="266" y="389166"/>
                                </a:lnTo>
                                <a:lnTo>
                                  <a:pt x="2133" y="397129"/>
                                </a:lnTo>
                                <a:lnTo>
                                  <a:pt x="31788" y="421144"/>
                                </a:lnTo>
                                <a:lnTo>
                                  <a:pt x="72656" y="424789"/>
                                </a:lnTo>
                                <a:lnTo>
                                  <a:pt x="76466" y="424789"/>
                                </a:lnTo>
                                <a:lnTo>
                                  <a:pt x="117335" y="421144"/>
                                </a:lnTo>
                                <a:lnTo>
                                  <a:pt x="147002" y="397129"/>
                                </a:lnTo>
                                <a:lnTo>
                                  <a:pt x="148856" y="389166"/>
                                </a:lnTo>
                                <a:lnTo>
                                  <a:pt x="145821" y="386346"/>
                                </a:lnTo>
                                <a:lnTo>
                                  <a:pt x="144881" y="385114"/>
                                </a:lnTo>
                                <a:lnTo>
                                  <a:pt x="145351" y="383781"/>
                                </a:lnTo>
                                <a:lnTo>
                                  <a:pt x="146037" y="382524"/>
                                </a:lnTo>
                                <a:lnTo>
                                  <a:pt x="146748" y="381279"/>
                                </a:lnTo>
                                <a:lnTo>
                                  <a:pt x="148551" y="377837"/>
                                </a:lnTo>
                                <a:lnTo>
                                  <a:pt x="148539" y="371436"/>
                                </a:lnTo>
                                <a:lnTo>
                                  <a:pt x="144780" y="366737"/>
                                </a:lnTo>
                                <a:lnTo>
                                  <a:pt x="143979" y="363778"/>
                                </a:lnTo>
                                <a:lnTo>
                                  <a:pt x="144106" y="334708"/>
                                </a:lnTo>
                                <a:lnTo>
                                  <a:pt x="145364" y="330263"/>
                                </a:lnTo>
                                <a:lnTo>
                                  <a:pt x="146202" y="326656"/>
                                </a:lnTo>
                                <a:lnTo>
                                  <a:pt x="147078" y="323075"/>
                                </a:lnTo>
                                <a:lnTo>
                                  <a:pt x="146062" y="319392"/>
                                </a:lnTo>
                                <a:lnTo>
                                  <a:pt x="141986" y="314248"/>
                                </a:lnTo>
                                <a:lnTo>
                                  <a:pt x="140804" y="311429"/>
                                </a:lnTo>
                                <a:lnTo>
                                  <a:pt x="139382" y="300037"/>
                                </a:lnTo>
                                <a:lnTo>
                                  <a:pt x="142875" y="295414"/>
                                </a:lnTo>
                                <a:lnTo>
                                  <a:pt x="143675" y="289166"/>
                                </a:lnTo>
                                <a:lnTo>
                                  <a:pt x="143357" y="286816"/>
                                </a:lnTo>
                                <a:lnTo>
                                  <a:pt x="139788" y="282206"/>
                                </a:lnTo>
                                <a:lnTo>
                                  <a:pt x="137655" y="277837"/>
                                </a:lnTo>
                                <a:lnTo>
                                  <a:pt x="136067" y="271602"/>
                                </a:lnTo>
                                <a:lnTo>
                                  <a:pt x="136067" y="267601"/>
                                </a:lnTo>
                                <a:lnTo>
                                  <a:pt x="136867" y="264477"/>
                                </a:lnTo>
                                <a:lnTo>
                                  <a:pt x="137464" y="262039"/>
                                </a:lnTo>
                                <a:lnTo>
                                  <a:pt x="140220" y="256590"/>
                                </a:lnTo>
                                <a:lnTo>
                                  <a:pt x="140271" y="251904"/>
                                </a:lnTo>
                                <a:lnTo>
                                  <a:pt x="136207" y="243776"/>
                                </a:lnTo>
                                <a:lnTo>
                                  <a:pt x="135102" y="238315"/>
                                </a:lnTo>
                                <a:lnTo>
                                  <a:pt x="135089" y="228320"/>
                                </a:lnTo>
                                <a:lnTo>
                                  <a:pt x="135712" y="223608"/>
                                </a:lnTo>
                                <a:lnTo>
                                  <a:pt x="138671" y="217068"/>
                                </a:lnTo>
                                <a:lnTo>
                                  <a:pt x="142595" y="211328"/>
                                </a:lnTo>
                                <a:lnTo>
                                  <a:pt x="143814" y="205409"/>
                                </a:lnTo>
                                <a:lnTo>
                                  <a:pt x="143421" y="202907"/>
                                </a:lnTo>
                                <a:lnTo>
                                  <a:pt x="140398" y="198310"/>
                                </a:lnTo>
                                <a:lnTo>
                                  <a:pt x="137325" y="196075"/>
                                </a:lnTo>
                                <a:lnTo>
                                  <a:pt x="135915" y="191427"/>
                                </a:lnTo>
                                <a:lnTo>
                                  <a:pt x="138722" y="189649"/>
                                </a:lnTo>
                                <a:lnTo>
                                  <a:pt x="141224" y="188239"/>
                                </a:lnTo>
                                <a:lnTo>
                                  <a:pt x="143560" y="187515"/>
                                </a:lnTo>
                                <a:lnTo>
                                  <a:pt x="144970" y="183769"/>
                                </a:lnTo>
                                <a:lnTo>
                                  <a:pt x="148945" y="145064"/>
                                </a:lnTo>
                                <a:lnTo>
                                  <a:pt x="149136" y="137439"/>
                                </a:lnTo>
                                <a:lnTo>
                                  <a:pt x="149085" y="89700"/>
                                </a:lnTo>
                                <a:lnTo>
                                  <a:pt x="146824" y="86741"/>
                                </a:lnTo>
                                <a:lnTo>
                                  <a:pt x="141960" y="82042"/>
                                </a:lnTo>
                                <a:lnTo>
                                  <a:pt x="137909" y="77292"/>
                                </a:lnTo>
                                <a:lnTo>
                                  <a:pt x="128206" y="67919"/>
                                </a:lnTo>
                                <a:lnTo>
                                  <a:pt x="120383" y="59499"/>
                                </a:lnTo>
                                <a:lnTo>
                                  <a:pt x="114427" y="49657"/>
                                </a:lnTo>
                                <a:lnTo>
                                  <a:pt x="115125" y="41529"/>
                                </a:lnTo>
                                <a:close/>
                              </a:path>
                              <a:path w="149225" h="424815">
                                <a:moveTo>
                                  <a:pt x="74574" y="0"/>
                                </a:moveTo>
                                <a:lnTo>
                                  <a:pt x="35864" y="1447"/>
                                </a:lnTo>
                                <a:lnTo>
                                  <a:pt x="28282" y="1790"/>
                                </a:lnTo>
                                <a:lnTo>
                                  <a:pt x="27927" y="7988"/>
                                </a:lnTo>
                                <a:lnTo>
                                  <a:pt x="27554" y="16163"/>
                                </a:lnTo>
                                <a:lnTo>
                                  <a:pt x="26758" y="36207"/>
                                </a:lnTo>
                                <a:lnTo>
                                  <a:pt x="25298" y="36283"/>
                                </a:lnTo>
                                <a:lnTo>
                                  <a:pt x="24041" y="37465"/>
                                </a:lnTo>
                                <a:lnTo>
                                  <a:pt x="23914" y="39103"/>
                                </a:lnTo>
                                <a:lnTo>
                                  <a:pt x="24320" y="40703"/>
                                </a:lnTo>
                                <a:lnTo>
                                  <a:pt x="28295" y="41414"/>
                                </a:lnTo>
                                <a:lnTo>
                                  <a:pt x="32981" y="41529"/>
                                </a:lnTo>
                                <a:lnTo>
                                  <a:pt x="116154" y="41529"/>
                                </a:lnTo>
                                <a:lnTo>
                                  <a:pt x="120827" y="41414"/>
                                </a:lnTo>
                                <a:lnTo>
                                  <a:pt x="124815" y="40703"/>
                                </a:lnTo>
                                <a:lnTo>
                                  <a:pt x="125209" y="39103"/>
                                </a:lnTo>
                                <a:lnTo>
                                  <a:pt x="125209" y="38011"/>
                                </a:lnTo>
                                <a:lnTo>
                                  <a:pt x="125082" y="37465"/>
                                </a:lnTo>
                                <a:lnTo>
                                  <a:pt x="123837" y="36283"/>
                                </a:lnTo>
                                <a:lnTo>
                                  <a:pt x="122364" y="36207"/>
                                </a:lnTo>
                                <a:lnTo>
                                  <a:pt x="121547" y="15012"/>
                                </a:lnTo>
                                <a:lnTo>
                                  <a:pt x="121407" y="11915"/>
                                </a:lnTo>
                                <a:lnTo>
                                  <a:pt x="120840" y="1790"/>
                                </a:lnTo>
                                <a:lnTo>
                                  <a:pt x="113258" y="1447"/>
                                </a:lnTo>
                                <a:lnTo>
                                  <a:pt x="106819" y="889"/>
                                </a:lnTo>
                                <a:lnTo>
                                  <a:pt x="100229" y="507"/>
                                </a:lnTo>
                                <a:lnTo>
                                  <a:pt x="91378" y="225"/>
                                </a:lnTo>
                                <a:lnTo>
                                  <a:pt x="82186" y="53"/>
                                </a:lnTo>
                                <a:lnTo>
                                  <a:pt x="74574" y="0"/>
                                </a:lnTo>
                                <a:close/>
                              </a:path>
                            </a:pathLst>
                          </a:custGeom>
                          <a:solidFill>
                            <a:srgbClr val="8FD6DA"/>
                          </a:solidFill>
                        </wps:spPr>
                        <wps:bodyPr wrap="square" lIns="0" tIns="0" rIns="0" bIns="0" rtlCol="0">
                          <a:prstTxWarp prst="textNoShape">
                            <a:avLst/>
                          </a:prstTxWarp>
                          <a:noAutofit/>
                        </wps:bodyPr>
                      </wps:wsp>
                      <wps:wsp>
                        <wps:cNvPr id="579" name="Graphic 579"/>
                        <wps:cNvSpPr/>
                        <wps:spPr>
                          <a:xfrm>
                            <a:off x="1804503" y="4102371"/>
                            <a:ext cx="115570" cy="412115"/>
                          </a:xfrm>
                          <a:custGeom>
                            <a:avLst/>
                            <a:gdLst/>
                            <a:ahLst/>
                            <a:cxnLst/>
                            <a:rect l="l" t="t" r="r" b="b"/>
                            <a:pathLst>
                              <a:path w="115570" h="412115">
                                <a:moveTo>
                                  <a:pt x="4356" y="347484"/>
                                </a:moveTo>
                                <a:lnTo>
                                  <a:pt x="345" y="376392"/>
                                </a:lnTo>
                                <a:lnTo>
                                  <a:pt x="1214" y="386386"/>
                                </a:lnTo>
                                <a:lnTo>
                                  <a:pt x="37838" y="411175"/>
                                </a:lnTo>
                                <a:lnTo>
                                  <a:pt x="57581" y="411861"/>
                                </a:lnTo>
                                <a:lnTo>
                                  <a:pt x="77332" y="411175"/>
                                </a:lnTo>
                                <a:lnTo>
                                  <a:pt x="112459" y="394125"/>
                                </a:lnTo>
                                <a:lnTo>
                                  <a:pt x="114817" y="376392"/>
                                </a:lnTo>
                                <a:lnTo>
                                  <a:pt x="114668" y="365277"/>
                                </a:lnTo>
                                <a:lnTo>
                                  <a:pt x="5460" y="348424"/>
                                </a:lnTo>
                                <a:lnTo>
                                  <a:pt x="4356" y="347484"/>
                                </a:lnTo>
                                <a:close/>
                              </a:path>
                              <a:path w="115570" h="412115">
                                <a:moveTo>
                                  <a:pt x="8521" y="326961"/>
                                </a:moveTo>
                                <a:lnTo>
                                  <a:pt x="8445" y="333705"/>
                                </a:lnTo>
                                <a:lnTo>
                                  <a:pt x="7023" y="337883"/>
                                </a:lnTo>
                                <a:lnTo>
                                  <a:pt x="5905" y="342480"/>
                                </a:lnTo>
                                <a:lnTo>
                                  <a:pt x="5676" y="343903"/>
                                </a:lnTo>
                                <a:lnTo>
                                  <a:pt x="6692" y="345236"/>
                                </a:lnTo>
                                <a:lnTo>
                                  <a:pt x="5460" y="348424"/>
                                </a:lnTo>
                                <a:lnTo>
                                  <a:pt x="109702" y="348424"/>
                                </a:lnTo>
                                <a:lnTo>
                                  <a:pt x="108470" y="345236"/>
                                </a:lnTo>
                                <a:lnTo>
                                  <a:pt x="109499" y="343903"/>
                                </a:lnTo>
                                <a:lnTo>
                                  <a:pt x="109258" y="342480"/>
                                </a:lnTo>
                                <a:lnTo>
                                  <a:pt x="108140" y="337883"/>
                                </a:lnTo>
                                <a:lnTo>
                                  <a:pt x="106718" y="333705"/>
                                </a:lnTo>
                                <a:lnTo>
                                  <a:pt x="106794" y="328688"/>
                                </a:lnTo>
                                <a:lnTo>
                                  <a:pt x="106644" y="326986"/>
                                </a:lnTo>
                                <a:lnTo>
                                  <a:pt x="9639" y="326986"/>
                                </a:lnTo>
                                <a:lnTo>
                                  <a:pt x="8521" y="326961"/>
                                </a:lnTo>
                                <a:close/>
                              </a:path>
                              <a:path w="115570" h="412115">
                                <a:moveTo>
                                  <a:pt x="110807" y="347484"/>
                                </a:moveTo>
                                <a:lnTo>
                                  <a:pt x="109702" y="348424"/>
                                </a:lnTo>
                                <a:lnTo>
                                  <a:pt x="111139" y="348424"/>
                                </a:lnTo>
                                <a:lnTo>
                                  <a:pt x="110807" y="347484"/>
                                </a:lnTo>
                                <a:close/>
                              </a:path>
                              <a:path w="115570" h="412115">
                                <a:moveTo>
                                  <a:pt x="83032" y="26530"/>
                                </a:moveTo>
                                <a:lnTo>
                                  <a:pt x="32130" y="26530"/>
                                </a:lnTo>
                                <a:lnTo>
                                  <a:pt x="33553" y="27813"/>
                                </a:lnTo>
                                <a:lnTo>
                                  <a:pt x="33502" y="31064"/>
                                </a:lnTo>
                                <a:lnTo>
                                  <a:pt x="32573" y="42841"/>
                                </a:lnTo>
                                <a:lnTo>
                                  <a:pt x="29889" y="58415"/>
                                </a:lnTo>
                                <a:lnTo>
                                  <a:pt x="26633" y="74067"/>
                                </a:lnTo>
                                <a:lnTo>
                                  <a:pt x="23990" y="86080"/>
                                </a:lnTo>
                                <a:lnTo>
                                  <a:pt x="21579" y="98005"/>
                                </a:lnTo>
                                <a:lnTo>
                                  <a:pt x="10845" y="150990"/>
                                </a:lnTo>
                                <a:lnTo>
                                  <a:pt x="3378" y="168694"/>
                                </a:lnTo>
                                <a:lnTo>
                                  <a:pt x="0" y="176860"/>
                                </a:lnTo>
                                <a:lnTo>
                                  <a:pt x="0" y="185508"/>
                                </a:lnTo>
                                <a:lnTo>
                                  <a:pt x="459" y="194868"/>
                                </a:lnTo>
                                <a:lnTo>
                                  <a:pt x="1644" y="213434"/>
                                </a:lnTo>
                                <a:lnTo>
                                  <a:pt x="5041" y="264325"/>
                                </a:lnTo>
                                <a:lnTo>
                                  <a:pt x="5435" y="268008"/>
                                </a:lnTo>
                                <a:lnTo>
                                  <a:pt x="5549" y="269328"/>
                                </a:lnTo>
                                <a:lnTo>
                                  <a:pt x="5664" y="271741"/>
                                </a:lnTo>
                                <a:lnTo>
                                  <a:pt x="7531" y="272923"/>
                                </a:lnTo>
                                <a:lnTo>
                                  <a:pt x="7658" y="275450"/>
                                </a:lnTo>
                                <a:lnTo>
                                  <a:pt x="7734" y="277837"/>
                                </a:lnTo>
                                <a:lnTo>
                                  <a:pt x="5968" y="278345"/>
                                </a:lnTo>
                                <a:lnTo>
                                  <a:pt x="6057" y="280352"/>
                                </a:lnTo>
                                <a:lnTo>
                                  <a:pt x="6489" y="284899"/>
                                </a:lnTo>
                                <a:lnTo>
                                  <a:pt x="6502" y="290614"/>
                                </a:lnTo>
                                <a:lnTo>
                                  <a:pt x="6896" y="295122"/>
                                </a:lnTo>
                                <a:lnTo>
                                  <a:pt x="7315" y="296951"/>
                                </a:lnTo>
                                <a:lnTo>
                                  <a:pt x="8813" y="298272"/>
                                </a:lnTo>
                                <a:lnTo>
                                  <a:pt x="8889" y="300405"/>
                                </a:lnTo>
                                <a:lnTo>
                                  <a:pt x="8991" y="302221"/>
                                </a:lnTo>
                                <a:lnTo>
                                  <a:pt x="7835" y="302641"/>
                                </a:lnTo>
                                <a:lnTo>
                                  <a:pt x="7632" y="304177"/>
                                </a:lnTo>
                                <a:lnTo>
                                  <a:pt x="8089" y="309270"/>
                                </a:lnTo>
                                <a:lnTo>
                                  <a:pt x="8153" y="316395"/>
                                </a:lnTo>
                                <a:lnTo>
                                  <a:pt x="8559" y="321183"/>
                                </a:lnTo>
                                <a:lnTo>
                                  <a:pt x="8978" y="322668"/>
                                </a:lnTo>
                                <a:lnTo>
                                  <a:pt x="9842" y="323443"/>
                                </a:lnTo>
                                <a:lnTo>
                                  <a:pt x="9639" y="326986"/>
                                </a:lnTo>
                                <a:lnTo>
                                  <a:pt x="105524" y="326986"/>
                                </a:lnTo>
                                <a:lnTo>
                                  <a:pt x="105435" y="325145"/>
                                </a:lnTo>
                                <a:lnTo>
                                  <a:pt x="105321" y="323443"/>
                                </a:lnTo>
                                <a:lnTo>
                                  <a:pt x="106184" y="322668"/>
                                </a:lnTo>
                                <a:lnTo>
                                  <a:pt x="106616" y="321183"/>
                                </a:lnTo>
                                <a:lnTo>
                                  <a:pt x="107022" y="316395"/>
                                </a:lnTo>
                                <a:lnTo>
                                  <a:pt x="107073" y="309270"/>
                                </a:lnTo>
                                <a:lnTo>
                                  <a:pt x="107530" y="304177"/>
                                </a:lnTo>
                                <a:lnTo>
                                  <a:pt x="107340" y="302641"/>
                                </a:lnTo>
                                <a:lnTo>
                                  <a:pt x="106171" y="302221"/>
                                </a:lnTo>
                                <a:lnTo>
                                  <a:pt x="106273" y="300405"/>
                                </a:lnTo>
                                <a:lnTo>
                                  <a:pt x="106362" y="298272"/>
                                </a:lnTo>
                                <a:lnTo>
                                  <a:pt x="107848" y="296951"/>
                                </a:lnTo>
                                <a:lnTo>
                                  <a:pt x="108280" y="295122"/>
                                </a:lnTo>
                                <a:lnTo>
                                  <a:pt x="108661" y="290614"/>
                                </a:lnTo>
                                <a:lnTo>
                                  <a:pt x="108686" y="284899"/>
                                </a:lnTo>
                                <a:lnTo>
                                  <a:pt x="109105" y="280352"/>
                                </a:lnTo>
                                <a:lnTo>
                                  <a:pt x="109194" y="278345"/>
                                </a:lnTo>
                                <a:lnTo>
                                  <a:pt x="107429" y="277837"/>
                                </a:lnTo>
                                <a:lnTo>
                                  <a:pt x="107632" y="272923"/>
                                </a:lnTo>
                                <a:lnTo>
                                  <a:pt x="109499" y="271741"/>
                                </a:lnTo>
                                <a:lnTo>
                                  <a:pt x="109626" y="269328"/>
                                </a:lnTo>
                                <a:lnTo>
                                  <a:pt x="109727" y="268008"/>
                                </a:lnTo>
                                <a:lnTo>
                                  <a:pt x="110134" y="264325"/>
                                </a:lnTo>
                                <a:lnTo>
                                  <a:pt x="113520" y="213434"/>
                                </a:lnTo>
                                <a:lnTo>
                                  <a:pt x="114704" y="194868"/>
                                </a:lnTo>
                                <a:lnTo>
                                  <a:pt x="115163" y="185508"/>
                                </a:lnTo>
                                <a:lnTo>
                                  <a:pt x="115163" y="176860"/>
                                </a:lnTo>
                                <a:lnTo>
                                  <a:pt x="111785" y="168694"/>
                                </a:lnTo>
                                <a:lnTo>
                                  <a:pt x="106286" y="157467"/>
                                </a:lnTo>
                                <a:lnTo>
                                  <a:pt x="104851" y="153339"/>
                                </a:lnTo>
                                <a:lnTo>
                                  <a:pt x="104330" y="150990"/>
                                </a:lnTo>
                                <a:lnTo>
                                  <a:pt x="100174" y="131521"/>
                                </a:lnTo>
                                <a:lnTo>
                                  <a:pt x="96591" y="113506"/>
                                </a:lnTo>
                                <a:lnTo>
                                  <a:pt x="93591" y="98005"/>
                                </a:lnTo>
                                <a:lnTo>
                                  <a:pt x="91185" y="86080"/>
                                </a:lnTo>
                                <a:lnTo>
                                  <a:pt x="82590" y="42841"/>
                                </a:lnTo>
                                <a:lnTo>
                                  <a:pt x="81610" y="27813"/>
                                </a:lnTo>
                                <a:lnTo>
                                  <a:pt x="83032" y="26530"/>
                                </a:lnTo>
                                <a:close/>
                              </a:path>
                              <a:path w="115570" h="412115">
                                <a:moveTo>
                                  <a:pt x="106641" y="326961"/>
                                </a:moveTo>
                                <a:lnTo>
                                  <a:pt x="105524" y="326986"/>
                                </a:lnTo>
                                <a:lnTo>
                                  <a:pt x="106644" y="326986"/>
                                </a:lnTo>
                                <a:close/>
                              </a:path>
                              <a:path w="115570" h="412115">
                                <a:moveTo>
                                  <a:pt x="34416" y="0"/>
                                </a:moveTo>
                                <a:lnTo>
                                  <a:pt x="31991" y="3581"/>
                                </a:lnTo>
                                <a:lnTo>
                                  <a:pt x="32334" y="7924"/>
                                </a:lnTo>
                                <a:lnTo>
                                  <a:pt x="34645" y="9867"/>
                                </a:lnTo>
                                <a:lnTo>
                                  <a:pt x="34201" y="13627"/>
                                </a:lnTo>
                                <a:lnTo>
                                  <a:pt x="33362" y="15176"/>
                                </a:lnTo>
                                <a:lnTo>
                                  <a:pt x="32943" y="16764"/>
                                </a:lnTo>
                                <a:lnTo>
                                  <a:pt x="30213" y="22148"/>
                                </a:lnTo>
                                <a:lnTo>
                                  <a:pt x="30391" y="24307"/>
                                </a:lnTo>
                                <a:lnTo>
                                  <a:pt x="30606" y="26581"/>
                                </a:lnTo>
                                <a:lnTo>
                                  <a:pt x="32130" y="26530"/>
                                </a:lnTo>
                                <a:lnTo>
                                  <a:pt x="84573" y="26530"/>
                                </a:lnTo>
                                <a:lnTo>
                                  <a:pt x="84962" y="22148"/>
                                </a:lnTo>
                                <a:lnTo>
                                  <a:pt x="82219" y="16764"/>
                                </a:lnTo>
                                <a:lnTo>
                                  <a:pt x="81813" y="15176"/>
                                </a:lnTo>
                                <a:lnTo>
                                  <a:pt x="80962" y="13627"/>
                                </a:lnTo>
                                <a:lnTo>
                                  <a:pt x="80517" y="9867"/>
                                </a:lnTo>
                                <a:lnTo>
                                  <a:pt x="82829" y="7924"/>
                                </a:lnTo>
                                <a:lnTo>
                                  <a:pt x="83172" y="3581"/>
                                </a:lnTo>
                                <a:lnTo>
                                  <a:pt x="81007" y="368"/>
                                </a:lnTo>
                                <a:lnTo>
                                  <a:pt x="38493" y="368"/>
                                </a:lnTo>
                                <a:lnTo>
                                  <a:pt x="34416" y="0"/>
                                </a:lnTo>
                                <a:close/>
                              </a:path>
                              <a:path w="115570" h="412115">
                                <a:moveTo>
                                  <a:pt x="84573" y="26530"/>
                                </a:moveTo>
                                <a:lnTo>
                                  <a:pt x="83032" y="26530"/>
                                </a:lnTo>
                                <a:lnTo>
                                  <a:pt x="84569" y="26581"/>
                                </a:lnTo>
                                <a:close/>
                              </a:path>
                              <a:path w="115570" h="412115">
                                <a:moveTo>
                                  <a:pt x="76669" y="355"/>
                                </a:moveTo>
                                <a:lnTo>
                                  <a:pt x="38493" y="355"/>
                                </a:lnTo>
                                <a:lnTo>
                                  <a:pt x="76669" y="368"/>
                                </a:lnTo>
                                <a:close/>
                              </a:path>
                              <a:path w="115570" h="412115">
                                <a:moveTo>
                                  <a:pt x="80759" y="0"/>
                                </a:moveTo>
                                <a:lnTo>
                                  <a:pt x="76669" y="368"/>
                                </a:lnTo>
                                <a:lnTo>
                                  <a:pt x="81007" y="368"/>
                                </a:lnTo>
                                <a:lnTo>
                                  <a:pt x="80759" y="0"/>
                                </a:lnTo>
                                <a:close/>
                              </a:path>
                            </a:pathLst>
                          </a:custGeom>
                          <a:solidFill>
                            <a:srgbClr val="E1CA84"/>
                          </a:solidFill>
                        </wps:spPr>
                        <wps:bodyPr wrap="square" lIns="0" tIns="0" rIns="0" bIns="0" rtlCol="0">
                          <a:prstTxWarp prst="textNoShape">
                            <a:avLst/>
                          </a:prstTxWarp>
                          <a:noAutofit/>
                        </wps:bodyPr>
                      </wps:wsp>
                      <wps:wsp>
                        <wps:cNvPr id="580" name="Graphic 580"/>
                        <wps:cNvSpPr/>
                        <wps:spPr>
                          <a:xfrm>
                            <a:off x="1302310" y="4209867"/>
                            <a:ext cx="159385" cy="304800"/>
                          </a:xfrm>
                          <a:custGeom>
                            <a:avLst/>
                            <a:gdLst/>
                            <a:ahLst/>
                            <a:cxnLst/>
                            <a:rect l="l" t="t" r="r" b="b"/>
                            <a:pathLst>
                              <a:path w="159385" h="304800">
                                <a:moveTo>
                                  <a:pt x="79641" y="0"/>
                                </a:moveTo>
                                <a:lnTo>
                                  <a:pt x="30217" y="2630"/>
                                </a:lnTo>
                                <a:lnTo>
                                  <a:pt x="12649" y="6045"/>
                                </a:lnTo>
                                <a:lnTo>
                                  <a:pt x="12649" y="9347"/>
                                </a:lnTo>
                                <a:lnTo>
                                  <a:pt x="14465" y="10756"/>
                                </a:lnTo>
                                <a:lnTo>
                                  <a:pt x="16370" y="10159"/>
                                </a:lnTo>
                                <a:lnTo>
                                  <a:pt x="16637" y="10426"/>
                                </a:lnTo>
                                <a:lnTo>
                                  <a:pt x="16497" y="10286"/>
                                </a:lnTo>
                                <a:lnTo>
                                  <a:pt x="16764" y="10553"/>
                                </a:lnTo>
                                <a:lnTo>
                                  <a:pt x="11792" y="21466"/>
                                </a:lnTo>
                                <a:lnTo>
                                  <a:pt x="6291" y="31464"/>
                                </a:lnTo>
                                <a:lnTo>
                                  <a:pt x="1835" y="43300"/>
                                </a:lnTo>
                                <a:lnTo>
                                  <a:pt x="0" y="59728"/>
                                </a:lnTo>
                                <a:lnTo>
                                  <a:pt x="0" y="278561"/>
                                </a:lnTo>
                                <a:lnTo>
                                  <a:pt x="2208" y="284455"/>
                                </a:lnTo>
                                <a:lnTo>
                                  <a:pt x="7416" y="288610"/>
                                </a:lnTo>
                                <a:lnTo>
                                  <a:pt x="13501" y="292256"/>
                                </a:lnTo>
                                <a:lnTo>
                                  <a:pt x="18338" y="296621"/>
                                </a:lnTo>
                                <a:lnTo>
                                  <a:pt x="64836" y="304116"/>
                                </a:lnTo>
                                <a:lnTo>
                                  <a:pt x="79641" y="304368"/>
                                </a:lnTo>
                                <a:lnTo>
                                  <a:pt x="94448" y="304116"/>
                                </a:lnTo>
                                <a:lnTo>
                                  <a:pt x="137528" y="300240"/>
                                </a:lnTo>
                                <a:lnTo>
                                  <a:pt x="140957" y="296621"/>
                                </a:lnTo>
                                <a:lnTo>
                                  <a:pt x="145794" y="292256"/>
                                </a:lnTo>
                                <a:lnTo>
                                  <a:pt x="151879" y="288610"/>
                                </a:lnTo>
                                <a:lnTo>
                                  <a:pt x="157087" y="284455"/>
                                </a:lnTo>
                                <a:lnTo>
                                  <a:pt x="159296" y="278561"/>
                                </a:lnTo>
                                <a:lnTo>
                                  <a:pt x="159296" y="59728"/>
                                </a:lnTo>
                                <a:lnTo>
                                  <a:pt x="157462" y="43300"/>
                                </a:lnTo>
                                <a:lnTo>
                                  <a:pt x="153008" y="31464"/>
                                </a:lnTo>
                                <a:lnTo>
                                  <a:pt x="147503" y="21466"/>
                                </a:lnTo>
                                <a:lnTo>
                                  <a:pt x="142519" y="10553"/>
                                </a:lnTo>
                                <a:lnTo>
                                  <a:pt x="142798" y="10286"/>
                                </a:lnTo>
                                <a:lnTo>
                                  <a:pt x="142659" y="10426"/>
                                </a:lnTo>
                                <a:lnTo>
                                  <a:pt x="142938" y="10159"/>
                                </a:lnTo>
                                <a:lnTo>
                                  <a:pt x="144818" y="10756"/>
                                </a:lnTo>
                                <a:lnTo>
                                  <a:pt x="146659" y="9347"/>
                                </a:lnTo>
                                <a:lnTo>
                                  <a:pt x="146659" y="6045"/>
                                </a:lnTo>
                                <a:lnTo>
                                  <a:pt x="145630" y="4851"/>
                                </a:lnTo>
                                <a:lnTo>
                                  <a:pt x="129072" y="2630"/>
                                </a:lnTo>
                                <a:lnTo>
                                  <a:pt x="113115" y="1179"/>
                                </a:lnTo>
                                <a:lnTo>
                                  <a:pt x="96572" y="297"/>
                                </a:lnTo>
                                <a:lnTo>
                                  <a:pt x="79641" y="0"/>
                                </a:lnTo>
                                <a:close/>
                              </a:path>
                            </a:pathLst>
                          </a:custGeom>
                          <a:solidFill>
                            <a:srgbClr val="C7B697"/>
                          </a:solidFill>
                        </wps:spPr>
                        <wps:bodyPr wrap="square" lIns="0" tIns="0" rIns="0" bIns="0" rtlCol="0">
                          <a:prstTxWarp prst="textNoShape">
                            <a:avLst/>
                          </a:prstTxWarp>
                          <a:noAutofit/>
                        </wps:bodyPr>
                      </wps:wsp>
                      <wps:wsp>
                        <wps:cNvPr id="581" name="Graphic 581"/>
                        <wps:cNvSpPr/>
                        <wps:spPr>
                          <a:xfrm>
                            <a:off x="2753711" y="4102714"/>
                            <a:ext cx="123189" cy="412115"/>
                          </a:xfrm>
                          <a:custGeom>
                            <a:avLst/>
                            <a:gdLst/>
                            <a:ahLst/>
                            <a:cxnLst/>
                            <a:rect l="l" t="t" r="r" b="b"/>
                            <a:pathLst>
                              <a:path w="123189" h="412115">
                                <a:moveTo>
                                  <a:pt x="70866" y="0"/>
                                </a:moveTo>
                                <a:lnTo>
                                  <a:pt x="52044" y="0"/>
                                </a:lnTo>
                                <a:lnTo>
                                  <a:pt x="42938" y="850"/>
                                </a:lnTo>
                                <a:lnTo>
                                  <a:pt x="35674" y="2463"/>
                                </a:lnTo>
                                <a:lnTo>
                                  <a:pt x="33959" y="7200"/>
                                </a:lnTo>
                                <a:lnTo>
                                  <a:pt x="33896" y="9817"/>
                                </a:lnTo>
                                <a:lnTo>
                                  <a:pt x="37261" y="12661"/>
                                </a:lnTo>
                                <a:lnTo>
                                  <a:pt x="37287" y="16344"/>
                                </a:lnTo>
                                <a:lnTo>
                                  <a:pt x="32727" y="24371"/>
                                </a:lnTo>
                                <a:lnTo>
                                  <a:pt x="32575" y="30848"/>
                                </a:lnTo>
                                <a:lnTo>
                                  <a:pt x="35585" y="33743"/>
                                </a:lnTo>
                                <a:lnTo>
                                  <a:pt x="35550" y="46918"/>
                                </a:lnTo>
                                <a:lnTo>
                                  <a:pt x="24320" y="100558"/>
                                </a:lnTo>
                                <a:lnTo>
                                  <a:pt x="9448" y="144492"/>
                                </a:lnTo>
                                <a:lnTo>
                                  <a:pt x="7289" y="153289"/>
                                </a:lnTo>
                                <a:lnTo>
                                  <a:pt x="5435" y="165201"/>
                                </a:lnTo>
                                <a:lnTo>
                                  <a:pt x="8712" y="165201"/>
                                </a:lnTo>
                                <a:lnTo>
                                  <a:pt x="4585" y="176491"/>
                                </a:lnTo>
                                <a:lnTo>
                                  <a:pt x="2060" y="199155"/>
                                </a:lnTo>
                                <a:lnTo>
                                  <a:pt x="1436" y="221837"/>
                                </a:lnTo>
                                <a:lnTo>
                                  <a:pt x="3009" y="233184"/>
                                </a:lnTo>
                                <a:lnTo>
                                  <a:pt x="0" y="234353"/>
                                </a:lnTo>
                                <a:lnTo>
                                  <a:pt x="1333" y="239433"/>
                                </a:lnTo>
                                <a:lnTo>
                                  <a:pt x="6905" y="275147"/>
                                </a:lnTo>
                                <a:lnTo>
                                  <a:pt x="10065" y="300056"/>
                                </a:lnTo>
                                <a:lnTo>
                                  <a:pt x="11493" y="322592"/>
                                </a:lnTo>
                                <a:lnTo>
                                  <a:pt x="10672" y="338252"/>
                                </a:lnTo>
                                <a:lnTo>
                                  <a:pt x="8667" y="349991"/>
                                </a:lnTo>
                                <a:lnTo>
                                  <a:pt x="6224" y="358527"/>
                                </a:lnTo>
                                <a:lnTo>
                                  <a:pt x="4089" y="364578"/>
                                </a:lnTo>
                                <a:lnTo>
                                  <a:pt x="1845" y="373984"/>
                                </a:lnTo>
                                <a:lnTo>
                                  <a:pt x="29911" y="409476"/>
                                </a:lnTo>
                                <a:lnTo>
                                  <a:pt x="61531" y="411518"/>
                                </a:lnTo>
                                <a:lnTo>
                                  <a:pt x="77821" y="410965"/>
                                </a:lnTo>
                                <a:lnTo>
                                  <a:pt x="120068" y="397072"/>
                                </a:lnTo>
                                <a:lnTo>
                                  <a:pt x="122040" y="385827"/>
                                </a:lnTo>
                                <a:lnTo>
                                  <a:pt x="121164" y="373966"/>
                                </a:lnTo>
                                <a:lnTo>
                                  <a:pt x="118897" y="364566"/>
                                </a:lnTo>
                                <a:lnTo>
                                  <a:pt x="116771" y="358515"/>
                                </a:lnTo>
                                <a:lnTo>
                                  <a:pt x="114336" y="349980"/>
                                </a:lnTo>
                                <a:lnTo>
                                  <a:pt x="112337" y="338245"/>
                                </a:lnTo>
                                <a:lnTo>
                                  <a:pt x="111518" y="322592"/>
                                </a:lnTo>
                                <a:lnTo>
                                  <a:pt x="112945" y="300050"/>
                                </a:lnTo>
                                <a:lnTo>
                                  <a:pt x="116090" y="275140"/>
                                </a:lnTo>
                                <a:lnTo>
                                  <a:pt x="120967" y="244538"/>
                                </a:lnTo>
                                <a:lnTo>
                                  <a:pt x="121627" y="239420"/>
                                </a:lnTo>
                                <a:lnTo>
                                  <a:pt x="122986" y="234340"/>
                                </a:lnTo>
                                <a:lnTo>
                                  <a:pt x="119989" y="233172"/>
                                </a:lnTo>
                                <a:lnTo>
                                  <a:pt x="121559" y="221819"/>
                                </a:lnTo>
                                <a:lnTo>
                                  <a:pt x="120926" y="199137"/>
                                </a:lnTo>
                                <a:lnTo>
                                  <a:pt x="118392" y="176477"/>
                                </a:lnTo>
                                <a:lnTo>
                                  <a:pt x="114261" y="165188"/>
                                </a:lnTo>
                                <a:lnTo>
                                  <a:pt x="117500" y="165188"/>
                                </a:lnTo>
                                <a:lnTo>
                                  <a:pt x="115671" y="153276"/>
                                </a:lnTo>
                                <a:lnTo>
                                  <a:pt x="113502" y="144479"/>
                                </a:lnTo>
                                <a:lnTo>
                                  <a:pt x="98602" y="100545"/>
                                </a:lnTo>
                                <a:lnTo>
                                  <a:pt x="92997" y="82532"/>
                                </a:lnTo>
                                <a:lnTo>
                                  <a:pt x="87363" y="33743"/>
                                </a:lnTo>
                                <a:lnTo>
                                  <a:pt x="90360" y="30835"/>
                                </a:lnTo>
                                <a:lnTo>
                                  <a:pt x="90170" y="24371"/>
                                </a:lnTo>
                                <a:lnTo>
                                  <a:pt x="85610" y="16344"/>
                                </a:lnTo>
                                <a:lnTo>
                                  <a:pt x="85674" y="12661"/>
                                </a:lnTo>
                                <a:lnTo>
                                  <a:pt x="89027" y="9804"/>
                                </a:lnTo>
                                <a:lnTo>
                                  <a:pt x="88938" y="7188"/>
                                </a:lnTo>
                                <a:lnTo>
                                  <a:pt x="87223" y="2463"/>
                                </a:lnTo>
                                <a:lnTo>
                                  <a:pt x="79984" y="838"/>
                                </a:lnTo>
                                <a:lnTo>
                                  <a:pt x="70866" y="0"/>
                                </a:lnTo>
                                <a:close/>
                              </a:path>
                            </a:pathLst>
                          </a:custGeom>
                          <a:solidFill>
                            <a:srgbClr val="F74046"/>
                          </a:solidFill>
                        </wps:spPr>
                        <wps:bodyPr wrap="square" lIns="0" tIns="0" rIns="0" bIns="0" rtlCol="0">
                          <a:prstTxWarp prst="textNoShape">
                            <a:avLst/>
                          </a:prstTxWarp>
                          <a:noAutofit/>
                        </wps:bodyPr>
                      </wps:wsp>
                      <wps:wsp>
                        <wps:cNvPr id="582" name="Graphic 582"/>
                        <wps:cNvSpPr/>
                        <wps:spPr>
                          <a:xfrm>
                            <a:off x="8936413" y="4089441"/>
                            <a:ext cx="149225" cy="424815"/>
                          </a:xfrm>
                          <a:custGeom>
                            <a:avLst/>
                            <a:gdLst/>
                            <a:ahLst/>
                            <a:cxnLst/>
                            <a:rect l="l" t="t" r="r" b="b"/>
                            <a:pathLst>
                              <a:path w="149225" h="424815">
                                <a:moveTo>
                                  <a:pt x="115125" y="41529"/>
                                </a:moveTo>
                                <a:lnTo>
                                  <a:pt x="33997" y="41529"/>
                                </a:lnTo>
                                <a:lnTo>
                                  <a:pt x="34696" y="49657"/>
                                </a:lnTo>
                                <a:lnTo>
                                  <a:pt x="28740" y="59499"/>
                                </a:lnTo>
                                <a:lnTo>
                                  <a:pt x="20916" y="67919"/>
                                </a:lnTo>
                                <a:lnTo>
                                  <a:pt x="11214" y="77292"/>
                                </a:lnTo>
                                <a:lnTo>
                                  <a:pt x="7162" y="82042"/>
                                </a:lnTo>
                                <a:lnTo>
                                  <a:pt x="2298" y="86741"/>
                                </a:lnTo>
                                <a:lnTo>
                                  <a:pt x="38" y="89700"/>
                                </a:lnTo>
                                <a:lnTo>
                                  <a:pt x="0" y="137439"/>
                                </a:lnTo>
                                <a:lnTo>
                                  <a:pt x="184" y="145064"/>
                                </a:lnTo>
                                <a:lnTo>
                                  <a:pt x="4165" y="183769"/>
                                </a:lnTo>
                                <a:lnTo>
                                  <a:pt x="7912" y="188239"/>
                                </a:lnTo>
                                <a:lnTo>
                                  <a:pt x="10401" y="189649"/>
                                </a:lnTo>
                                <a:lnTo>
                                  <a:pt x="13220" y="191427"/>
                                </a:lnTo>
                                <a:lnTo>
                                  <a:pt x="11798" y="196075"/>
                                </a:lnTo>
                                <a:lnTo>
                                  <a:pt x="8724" y="198310"/>
                                </a:lnTo>
                                <a:lnTo>
                                  <a:pt x="5702" y="202907"/>
                                </a:lnTo>
                                <a:lnTo>
                                  <a:pt x="5308" y="205409"/>
                                </a:lnTo>
                                <a:lnTo>
                                  <a:pt x="6527" y="211328"/>
                                </a:lnTo>
                                <a:lnTo>
                                  <a:pt x="10452" y="217068"/>
                                </a:lnTo>
                                <a:lnTo>
                                  <a:pt x="13411" y="223608"/>
                                </a:lnTo>
                                <a:lnTo>
                                  <a:pt x="14033" y="228320"/>
                                </a:lnTo>
                                <a:lnTo>
                                  <a:pt x="14020" y="238315"/>
                                </a:lnTo>
                                <a:lnTo>
                                  <a:pt x="12915" y="243776"/>
                                </a:lnTo>
                                <a:lnTo>
                                  <a:pt x="8851" y="251904"/>
                                </a:lnTo>
                                <a:lnTo>
                                  <a:pt x="8915" y="256590"/>
                                </a:lnTo>
                                <a:lnTo>
                                  <a:pt x="11658" y="262039"/>
                                </a:lnTo>
                                <a:lnTo>
                                  <a:pt x="12255" y="264477"/>
                                </a:lnTo>
                                <a:lnTo>
                                  <a:pt x="13055" y="267601"/>
                                </a:lnTo>
                                <a:lnTo>
                                  <a:pt x="13055" y="271602"/>
                                </a:lnTo>
                                <a:lnTo>
                                  <a:pt x="12255" y="274713"/>
                                </a:lnTo>
                                <a:lnTo>
                                  <a:pt x="11480" y="277837"/>
                                </a:lnTo>
                                <a:lnTo>
                                  <a:pt x="9321" y="282206"/>
                                </a:lnTo>
                                <a:lnTo>
                                  <a:pt x="7340" y="284810"/>
                                </a:lnTo>
                                <a:lnTo>
                                  <a:pt x="5778" y="286816"/>
                                </a:lnTo>
                                <a:lnTo>
                                  <a:pt x="5448" y="289166"/>
                                </a:lnTo>
                                <a:lnTo>
                                  <a:pt x="5778" y="291592"/>
                                </a:lnTo>
                                <a:lnTo>
                                  <a:pt x="6261" y="295414"/>
                                </a:lnTo>
                                <a:lnTo>
                                  <a:pt x="9740" y="300037"/>
                                </a:lnTo>
                                <a:lnTo>
                                  <a:pt x="9016" y="305727"/>
                                </a:lnTo>
                                <a:lnTo>
                                  <a:pt x="8318" y="311429"/>
                                </a:lnTo>
                                <a:lnTo>
                                  <a:pt x="7137" y="314248"/>
                                </a:lnTo>
                                <a:lnTo>
                                  <a:pt x="3086" y="319392"/>
                                </a:lnTo>
                                <a:lnTo>
                                  <a:pt x="2057" y="323075"/>
                                </a:lnTo>
                                <a:lnTo>
                                  <a:pt x="2920" y="326656"/>
                                </a:lnTo>
                                <a:lnTo>
                                  <a:pt x="3759" y="330263"/>
                                </a:lnTo>
                                <a:lnTo>
                                  <a:pt x="5016" y="334708"/>
                                </a:lnTo>
                                <a:lnTo>
                                  <a:pt x="4952" y="347421"/>
                                </a:lnTo>
                                <a:lnTo>
                                  <a:pt x="5105" y="355536"/>
                                </a:lnTo>
                                <a:lnTo>
                                  <a:pt x="5143" y="363778"/>
                                </a:lnTo>
                                <a:lnTo>
                                  <a:pt x="4356" y="366737"/>
                                </a:lnTo>
                                <a:lnTo>
                                  <a:pt x="584" y="371436"/>
                                </a:lnTo>
                                <a:lnTo>
                                  <a:pt x="571" y="377837"/>
                                </a:lnTo>
                                <a:lnTo>
                                  <a:pt x="2374" y="381279"/>
                                </a:lnTo>
                                <a:lnTo>
                                  <a:pt x="3098" y="382524"/>
                                </a:lnTo>
                                <a:lnTo>
                                  <a:pt x="3771" y="383781"/>
                                </a:lnTo>
                                <a:lnTo>
                                  <a:pt x="4241" y="385114"/>
                                </a:lnTo>
                                <a:lnTo>
                                  <a:pt x="3314" y="386346"/>
                                </a:lnTo>
                                <a:lnTo>
                                  <a:pt x="266" y="389166"/>
                                </a:lnTo>
                                <a:lnTo>
                                  <a:pt x="2120" y="397129"/>
                                </a:lnTo>
                                <a:lnTo>
                                  <a:pt x="31788" y="421144"/>
                                </a:lnTo>
                                <a:lnTo>
                                  <a:pt x="72656" y="424789"/>
                                </a:lnTo>
                                <a:lnTo>
                                  <a:pt x="76466" y="424789"/>
                                </a:lnTo>
                                <a:lnTo>
                                  <a:pt x="117335" y="421144"/>
                                </a:lnTo>
                                <a:lnTo>
                                  <a:pt x="147002" y="397129"/>
                                </a:lnTo>
                                <a:lnTo>
                                  <a:pt x="148856" y="389166"/>
                                </a:lnTo>
                                <a:lnTo>
                                  <a:pt x="145821" y="386346"/>
                                </a:lnTo>
                                <a:lnTo>
                                  <a:pt x="144881" y="385114"/>
                                </a:lnTo>
                                <a:lnTo>
                                  <a:pt x="145351" y="383781"/>
                                </a:lnTo>
                                <a:lnTo>
                                  <a:pt x="146037" y="382524"/>
                                </a:lnTo>
                                <a:lnTo>
                                  <a:pt x="146748" y="381279"/>
                                </a:lnTo>
                                <a:lnTo>
                                  <a:pt x="148551" y="377837"/>
                                </a:lnTo>
                                <a:lnTo>
                                  <a:pt x="148539" y="371436"/>
                                </a:lnTo>
                                <a:lnTo>
                                  <a:pt x="144767" y="366737"/>
                                </a:lnTo>
                                <a:lnTo>
                                  <a:pt x="143979" y="363778"/>
                                </a:lnTo>
                                <a:lnTo>
                                  <a:pt x="144106" y="334708"/>
                                </a:lnTo>
                                <a:lnTo>
                                  <a:pt x="145364" y="330263"/>
                                </a:lnTo>
                                <a:lnTo>
                                  <a:pt x="146202" y="326656"/>
                                </a:lnTo>
                                <a:lnTo>
                                  <a:pt x="147078" y="323075"/>
                                </a:lnTo>
                                <a:lnTo>
                                  <a:pt x="146049" y="319392"/>
                                </a:lnTo>
                                <a:lnTo>
                                  <a:pt x="141985" y="314248"/>
                                </a:lnTo>
                                <a:lnTo>
                                  <a:pt x="140804" y="311429"/>
                                </a:lnTo>
                                <a:lnTo>
                                  <a:pt x="139382" y="300037"/>
                                </a:lnTo>
                                <a:lnTo>
                                  <a:pt x="142874" y="295414"/>
                                </a:lnTo>
                                <a:lnTo>
                                  <a:pt x="143675" y="289166"/>
                                </a:lnTo>
                                <a:lnTo>
                                  <a:pt x="143357" y="286816"/>
                                </a:lnTo>
                                <a:lnTo>
                                  <a:pt x="139788" y="282206"/>
                                </a:lnTo>
                                <a:lnTo>
                                  <a:pt x="137642" y="277837"/>
                                </a:lnTo>
                                <a:lnTo>
                                  <a:pt x="136867" y="274713"/>
                                </a:lnTo>
                                <a:lnTo>
                                  <a:pt x="136067" y="271602"/>
                                </a:lnTo>
                                <a:lnTo>
                                  <a:pt x="136067" y="267601"/>
                                </a:lnTo>
                                <a:lnTo>
                                  <a:pt x="136867" y="264477"/>
                                </a:lnTo>
                                <a:lnTo>
                                  <a:pt x="137464" y="262039"/>
                                </a:lnTo>
                                <a:lnTo>
                                  <a:pt x="140220" y="256590"/>
                                </a:lnTo>
                                <a:lnTo>
                                  <a:pt x="140271" y="251904"/>
                                </a:lnTo>
                                <a:lnTo>
                                  <a:pt x="136207" y="243776"/>
                                </a:lnTo>
                                <a:lnTo>
                                  <a:pt x="135102" y="238315"/>
                                </a:lnTo>
                                <a:lnTo>
                                  <a:pt x="135089" y="228320"/>
                                </a:lnTo>
                                <a:lnTo>
                                  <a:pt x="135712" y="223608"/>
                                </a:lnTo>
                                <a:lnTo>
                                  <a:pt x="138671" y="217068"/>
                                </a:lnTo>
                                <a:lnTo>
                                  <a:pt x="142595" y="211328"/>
                                </a:lnTo>
                                <a:lnTo>
                                  <a:pt x="143814" y="205409"/>
                                </a:lnTo>
                                <a:lnTo>
                                  <a:pt x="143421" y="202907"/>
                                </a:lnTo>
                                <a:lnTo>
                                  <a:pt x="140398" y="198310"/>
                                </a:lnTo>
                                <a:lnTo>
                                  <a:pt x="137325" y="196075"/>
                                </a:lnTo>
                                <a:lnTo>
                                  <a:pt x="135915" y="191427"/>
                                </a:lnTo>
                                <a:lnTo>
                                  <a:pt x="138722" y="189649"/>
                                </a:lnTo>
                                <a:lnTo>
                                  <a:pt x="141223" y="188239"/>
                                </a:lnTo>
                                <a:lnTo>
                                  <a:pt x="143560" y="187515"/>
                                </a:lnTo>
                                <a:lnTo>
                                  <a:pt x="144970" y="183769"/>
                                </a:lnTo>
                                <a:lnTo>
                                  <a:pt x="148945" y="145064"/>
                                </a:lnTo>
                                <a:lnTo>
                                  <a:pt x="149136" y="137439"/>
                                </a:lnTo>
                                <a:lnTo>
                                  <a:pt x="149085" y="89700"/>
                                </a:lnTo>
                                <a:lnTo>
                                  <a:pt x="146811" y="86741"/>
                                </a:lnTo>
                                <a:lnTo>
                                  <a:pt x="141960" y="82042"/>
                                </a:lnTo>
                                <a:lnTo>
                                  <a:pt x="137909" y="77292"/>
                                </a:lnTo>
                                <a:lnTo>
                                  <a:pt x="128206" y="67919"/>
                                </a:lnTo>
                                <a:lnTo>
                                  <a:pt x="120383" y="59499"/>
                                </a:lnTo>
                                <a:lnTo>
                                  <a:pt x="114426" y="49657"/>
                                </a:lnTo>
                                <a:lnTo>
                                  <a:pt x="115125" y="41529"/>
                                </a:lnTo>
                                <a:close/>
                              </a:path>
                              <a:path w="149225" h="424815">
                                <a:moveTo>
                                  <a:pt x="74574" y="0"/>
                                </a:moveTo>
                                <a:lnTo>
                                  <a:pt x="35864" y="1447"/>
                                </a:lnTo>
                                <a:lnTo>
                                  <a:pt x="28282" y="1790"/>
                                </a:lnTo>
                                <a:lnTo>
                                  <a:pt x="27927" y="7988"/>
                                </a:lnTo>
                                <a:lnTo>
                                  <a:pt x="27554" y="16163"/>
                                </a:lnTo>
                                <a:lnTo>
                                  <a:pt x="26758" y="36207"/>
                                </a:lnTo>
                                <a:lnTo>
                                  <a:pt x="25298" y="36283"/>
                                </a:lnTo>
                                <a:lnTo>
                                  <a:pt x="24041" y="37465"/>
                                </a:lnTo>
                                <a:lnTo>
                                  <a:pt x="23914" y="39103"/>
                                </a:lnTo>
                                <a:lnTo>
                                  <a:pt x="24307" y="40703"/>
                                </a:lnTo>
                                <a:lnTo>
                                  <a:pt x="28295" y="41414"/>
                                </a:lnTo>
                                <a:lnTo>
                                  <a:pt x="32969" y="41529"/>
                                </a:lnTo>
                                <a:lnTo>
                                  <a:pt x="116154" y="41529"/>
                                </a:lnTo>
                                <a:lnTo>
                                  <a:pt x="120827" y="41414"/>
                                </a:lnTo>
                                <a:lnTo>
                                  <a:pt x="124815" y="40703"/>
                                </a:lnTo>
                                <a:lnTo>
                                  <a:pt x="125209" y="39103"/>
                                </a:lnTo>
                                <a:lnTo>
                                  <a:pt x="125209" y="38011"/>
                                </a:lnTo>
                                <a:lnTo>
                                  <a:pt x="125082" y="37465"/>
                                </a:lnTo>
                                <a:lnTo>
                                  <a:pt x="123824" y="36283"/>
                                </a:lnTo>
                                <a:lnTo>
                                  <a:pt x="122364" y="36207"/>
                                </a:lnTo>
                                <a:lnTo>
                                  <a:pt x="121547" y="15012"/>
                                </a:lnTo>
                                <a:lnTo>
                                  <a:pt x="121407" y="11915"/>
                                </a:lnTo>
                                <a:lnTo>
                                  <a:pt x="120840" y="1790"/>
                                </a:lnTo>
                                <a:lnTo>
                                  <a:pt x="113258" y="1447"/>
                                </a:lnTo>
                                <a:lnTo>
                                  <a:pt x="106819" y="889"/>
                                </a:lnTo>
                                <a:lnTo>
                                  <a:pt x="100229" y="507"/>
                                </a:lnTo>
                                <a:lnTo>
                                  <a:pt x="91378" y="225"/>
                                </a:lnTo>
                                <a:lnTo>
                                  <a:pt x="82186" y="53"/>
                                </a:lnTo>
                                <a:lnTo>
                                  <a:pt x="74574" y="0"/>
                                </a:lnTo>
                                <a:close/>
                              </a:path>
                            </a:pathLst>
                          </a:custGeom>
                          <a:solidFill>
                            <a:srgbClr val="8FD6DA"/>
                          </a:solidFill>
                        </wps:spPr>
                        <wps:bodyPr wrap="square" lIns="0" tIns="0" rIns="0" bIns="0" rtlCol="0">
                          <a:prstTxWarp prst="textNoShape">
                            <a:avLst/>
                          </a:prstTxWarp>
                          <a:noAutofit/>
                        </wps:bodyPr>
                      </wps:wsp>
                      <wps:wsp>
                        <wps:cNvPr id="583" name="Graphic 583"/>
                        <wps:cNvSpPr/>
                        <wps:spPr>
                          <a:xfrm>
                            <a:off x="8478316" y="4102371"/>
                            <a:ext cx="115570" cy="412115"/>
                          </a:xfrm>
                          <a:custGeom>
                            <a:avLst/>
                            <a:gdLst/>
                            <a:ahLst/>
                            <a:cxnLst/>
                            <a:rect l="l" t="t" r="r" b="b"/>
                            <a:pathLst>
                              <a:path w="115570" h="412115">
                                <a:moveTo>
                                  <a:pt x="4356" y="347484"/>
                                </a:moveTo>
                                <a:lnTo>
                                  <a:pt x="345" y="376392"/>
                                </a:lnTo>
                                <a:lnTo>
                                  <a:pt x="1214" y="386386"/>
                                </a:lnTo>
                                <a:lnTo>
                                  <a:pt x="37832" y="411175"/>
                                </a:lnTo>
                                <a:lnTo>
                                  <a:pt x="57581" y="411861"/>
                                </a:lnTo>
                                <a:lnTo>
                                  <a:pt x="77332" y="411175"/>
                                </a:lnTo>
                                <a:lnTo>
                                  <a:pt x="112459" y="394125"/>
                                </a:lnTo>
                                <a:lnTo>
                                  <a:pt x="114817" y="376392"/>
                                </a:lnTo>
                                <a:lnTo>
                                  <a:pt x="114668" y="365277"/>
                                </a:lnTo>
                                <a:lnTo>
                                  <a:pt x="5461" y="348424"/>
                                </a:lnTo>
                                <a:lnTo>
                                  <a:pt x="4356" y="347484"/>
                                </a:lnTo>
                                <a:close/>
                              </a:path>
                              <a:path w="115570" h="412115">
                                <a:moveTo>
                                  <a:pt x="8521" y="326961"/>
                                </a:moveTo>
                                <a:lnTo>
                                  <a:pt x="8445" y="333705"/>
                                </a:lnTo>
                                <a:lnTo>
                                  <a:pt x="7023" y="337883"/>
                                </a:lnTo>
                                <a:lnTo>
                                  <a:pt x="5905" y="342480"/>
                                </a:lnTo>
                                <a:lnTo>
                                  <a:pt x="5664" y="343903"/>
                                </a:lnTo>
                                <a:lnTo>
                                  <a:pt x="6692" y="345236"/>
                                </a:lnTo>
                                <a:lnTo>
                                  <a:pt x="5461" y="348424"/>
                                </a:lnTo>
                                <a:lnTo>
                                  <a:pt x="109702" y="348424"/>
                                </a:lnTo>
                                <a:lnTo>
                                  <a:pt x="108470" y="345236"/>
                                </a:lnTo>
                                <a:lnTo>
                                  <a:pt x="109499" y="343903"/>
                                </a:lnTo>
                                <a:lnTo>
                                  <a:pt x="109258" y="342480"/>
                                </a:lnTo>
                                <a:lnTo>
                                  <a:pt x="108140" y="337883"/>
                                </a:lnTo>
                                <a:lnTo>
                                  <a:pt x="106718" y="333705"/>
                                </a:lnTo>
                                <a:lnTo>
                                  <a:pt x="106781" y="328688"/>
                                </a:lnTo>
                                <a:lnTo>
                                  <a:pt x="106643" y="326986"/>
                                </a:lnTo>
                                <a:lnTo>
                                  <a:pt x="9639" y="326986"/>
                                </a:lnTo>
                                <a:lnTo>
                                  <a:pt x="8521" y="326961"/>
                                </a:lnTo>
                                <a:close/>
                              </a:path>
                              <a:path w="115570" h="412115">
                                <a:moveTo>
                                  <a:pt x="110807" y="347484"/>
                                </a:moveTo>
                                <a:lnTo>
                                  <a:pt x="109702" y="348424"/>
                                </a:lnTo>
                                <a:lnTo>
                                  <a:pt x="111139" y="348424"/>
                                </a:lnTo>
                                <a:lnTo>
                                  <a:pt x="110807" y="347484"/>
                                </a:lnTo>
                                <a:close/>
                              </a:path>
                              <a:path w="115570" h="412115">
                                <a:moveTo>
                                  <a:pt x="83032" y="26530"/>
                                </a:moveTo>
                                <a:lnTo>
                                  <a:pt x="32131" y="26530"/>
                                </a:lnTo>
                                <a:lnTo>
                                  <a:pt x="33553" y="27813"/>
                                </a:lnTo>
                                <a:lnTo>
                                  <a:pt x="33502" y="31064"/>
                                </a:lnTo>
                                <a:lnTo>
                                  <a:pt x="32573" y="42841"/>
                                </a:lnTo>
                                <a:lnTo>
                                  <a:pt x="29889" y="58415"/>
                                </a:lnTo>
                                <a:lnTo>
                                  <a:pt x="26633" y="74067"/>
                                </a:lnTo>
                                <a:lnTo>
                                  <a:pt x="23990" y="86080"/>
                                </a:lnTo>
                                <a:lnTo>
                                  <a:pt x="21579" y="98005"/>
                                </a:lnTo>
                                <a:lnTo>
                                  <a:pt x="10845" y="150990"/>
                                </a:lnTo>
                                <a:lnTo>
                                  <a:pt x="3378" y="168694"/>
                                </a:lnTo>
                                <a:lnTo>
                                  <a:pt x="0" y="176860"/>
                                </a:lnTo>
                                <a:lnTo>
                                  <a:pt x="0" y="185508"/>
                                </a:lnTo>
                                <a:lnTo>
                                  <a:pt x="459" y="194868"/>
                                </a:lnTo>
                                <a:lnTo>
                                  <a:pt x="1644" y="213434"/>
                                </a:lnTo>
                                <a:lnTo>
                                  <a:pt x="5041" y="264325"/>
                                </a:lnTo>
                                <a:lnTo>
                                  <a:pt x="5435" y="268008"/>
                                </a:lnTo>
                                <a:lnTo>
                                  <a:pt x="5549" y="269328"/>
                                </a:lnTo>
                                <a:lnTo>
                                  <a:pt x="5664" y="271741"/>
                                </a:lnTo>
                                <a:lnTo>
                                  <a:pt x="7531" y="272923"/>
                                </a:lnTo>
                                <a:lnTo>
                                  <a:pt x="7658" y="275450"/>
                                </a:lnTo>
                                <a:lnTo>
                                  <a:pt x="7734" y="277837"/>
                                </a:lnTo>
                                <a:lnTo>
                                  <a:pt x="5969" y="278345"/>
                                </a:lnTo>
                                <a:lnTo>
                                  <a:pt x="6057" y="280352"/>
                                </a:lnTo>
                                <a:lnTo>
                                  <a:pt x="6477" y="284899"/>
                                </a:lnTo>
                                <a:lnTo>
                                  <a:pt x="6502" y="290614"/>
                                </a:lnTo>
                                <a:lnTo>
                                  <a:pt x="6896" y="295122"/>
                                </a:lnTo>
                                <a:lnTo>
                                  <a:pt x="7315" y="296951"/>
                                </a:lnTo>
                                <a:lnTo>
                                  <a:pt x="8801" y="298272"/>
                                </a:lnTo>
                                <a:lnTo>
                                  <a:pt x="8890" y="300405"/>
                                </a:lnTo>
                                <a:lnTo>
                                  <a:pt x="8991" y="302221"/>
                                </a:lnTo>
                                <a:lnTo>
                                  <a:pt x="7835" y="302641"/>
                                </a:lnTo>
                                <a:lnTo>
                                  <a:pt x="7632" y="304177"/>
                                </a:lnTo>
                                <a:lnTo>
                                  <a:pt x="8089" y="309270"/>
                                </a:lnTo>
                                <a:lnTo>
                                  <a:pt x="8140" y="316395"/>
                                </a:lnTo>
                                <a:lnTo>
                                  <a:pt x="8559" y="321183"/>
                                </a:lnTo>
                                <a:lnTo>
                                  <a:pt x="8978" y="322668"/>
                                </a:lnTo>
                                <a:lnTo>
                                  <a:pt x="9842" y="323443"/>
                                </a:lnTo>
                                <a:lnTo>
                                  <a:pt x="9639" y="326986"/>
                                </a:lnTo>
                                <a:lnTo>
                                  <a:pt x="105524" y="326986"/>
                                </a:lnTo>
                                <a:lnTo>
                                  <a:pt x="105435" y="325145"/>
                                </a:lnTo>
                                <a:lnTo>
                                  <a:pt x="105321" y="323443"/>
                                </a:lnTo>
                                <a:lnTo>
                                  <a:pt x="106184" y="322668"/>
                                </a:lnTo>
                                <a:lnTo>
                                  <a:pt x="106616" y="321183"/>
                                </a:lnTo>
                                <a:lnTo>
                                  <a:pt x="107022" y="316395"/>
                                </a:lnTo>
                                <a:lnTo>
                                  <a:pt x="107073" y="309270"/>
                                </a:lnTo>
                                <a:lnTo>
                                  <a:pt x="107530" y="304177"/>
                                </a:lnTo>
                                <a:lnTo>
                                  <a:pt x="107340" y="302641"/>
                                </a:lnTo>
                                <a:lnTo>
                                  <a:pt x="106172" y="302221"/>
                                </a:lnTo>
                                <a:lnTo>
                                  <a:pt x="106273" y="300405"/>
                                </a:lnTo>
                                <a:lnTo>
                                  <a:pt x="106362" y="298272"/>
                                </a:lnTo>
                                <a:lnTo>
                                  <a:pt x="107848" y="296951"/>
                                </a:lnTo>
                                <a:lnTo>
                                  <a:pt x="108280" y="295122"/>
                                </a:lnTo>
                                <a:lnTo>
                                  <a:pt x="108661" y="290614"/>
                                </a:lnTo>
                                <a:lnTo>
                                  <a:pt x="108686" y="284899"/>
                                </a:lnTo>
                                <a:lnTo>
                                  <a:pt x="109105" y="280352"/>
                                </a:lnTo>
                                <a:lnTo>
                                  <a:pt x="109194" y="278345"/>
                                </a:lnTo>
                                <a:lnTo>
                                  <a:pt x="107429" y="277837"/>
                                </a:lnTo>
                                <a:lnTo>
                                  <a:pt x="107632" y="272923"/>
                                </a:lnTo>
                                <a:lnTo>
                                  <a:pt x="109499" y="271741"/>
                                </a:lnTo>
                                <a:lnTo>
                                  <a:pt x="109626" y="269328"/>
                                </a:lnTo>
                                <a:lnTo>
                                  <a:pt x="109728" y="268008"/>
                                </a:lnTo>
                                <a:lnTo>
                                  <a:pt x="110134" y="264325"/>
                                </a:lnTo>
                                <a:lnTo>
                                  <a:pt x="113520" y="213434"/>
                                </a:lnTo>
                                <a:lnTo>
                                  <a:pt x="114704" y="194868"/>
                                </a:lnTo>
                                <a:lnTo>
                                  <a:pt x="115163" y="185508"/>
                                </a:lnTo>
                                <a:lnTo>
                                  <a:pt x="115163" y="176860"/>
                                </a:lnTo>
                                <a:lnTo>
                                  <a:pt x="111785" y="168694"/>
                                </a:lnTo>
                                <a:lnTo>
                                  <a:pt x="106286" y="157467"/>
                                </a:lnTo>
                                <a:lnTo>
                                  <a:pt x="104851" y="153339"/>
                                </a:lnTo>
                                <a:lnTo>
                                  <a:pt x="104330" y="150990"/>
                                </a:lnTo>
                                <a:lnTo>
                                  <a:pt x="100169" y="131521"/>
                                </a:lnTo>
                                <a:lnTo>
                                  <a:pt x="96586" y="113506"/>
                                </a:lnTo>
                                <a:lnTo>
                                  <a:pt x="93589" y="98005"/>
                                </a:lnTo>
                                <a:lnTo>
                                  <a:pt x="91186" y="86080"/>
                                </a:lnTo>
                                <a:lnTo>
                                  <a:pt x="82590" y="42841"/>
                                </a:lnTo>
                                <a:lnTo>
                                  <a:pt x="81610" y="27813"/>
                                </a:lnTo>
                                <a:lnTo>
                                  <a:pt x="83032" y="26530"/>
                                </a:lnTo>
                                <a:close/>
                              </a:path>
                              <a:path w="115570" h="412115">
                                <a:moveTo>
                                  <a:pt x="106641" y="326961"/>
                                </a:moveTo>
                                <a:lnTo>
                                  <a:pt x="105524" y="326986"/>
                                </a:lnTo>
                                <a:lnTo>
                                  <a:pt x="106643" y="326986"/>
                                </a:lnTo>
                                <a:close/>
                              </a:path>
                              <a:path w="115570" h="412115">
                                <a:moveTo>
                                  <a:pt x="34417" y="0"/>
                                </a:moveTo>
                                <a:lnTo>
                                  <a:pt x="31991" y="3581"/>
                                </a:lnTo>
                                <a:lnTo>
                                  <a:pt x="32334" y="7924"/>
                                </a:lnTo>
                                <a:lnTo>
                                  <a:pt x="34645" y="9867"/>
                                </a:lnTo>
                                <a:lnTo>
                                  <a:pt x="34201" y="13627"/>
                                </a:lnTo>
                                <a:lnTo>
                                  <a:pt x="33362" y="15176"/>
                                </a:lnTo>
                                <a:lnTo>
                                  <a:pt x="32943" y="16764"/>
                                </a:lnTo>
                                <a:lnTo>
                                  <a:pt x="30213" y="22148"/>
                                </a:lnTo>
                                <a:lnTo>
                                  <a:pt x="30391" y="24307"/>
                                </a:lnTo>
                                <a:lnTo>
                                  <a:pt x="30607" y="26581"/>
                                </a:lnTo>
                                <a:lnTo>
                                  <a:pt x="32131" y="26530"/>
                                </a:lnTo>
                                <a:lnTo>
                                  <a:pt x="84573" y="26530"/>
                                </a:lnTo>
                                <a:lnTo>
                                  <a:pt x="84963" y="22148"/>
                                </a:lnTo>
                                <a:lnTo>
                                  <a:pt x="82219" y="16764"/>
                                </a:lnTo>
                                <a:lnTo>
                                  <a:pt x="81800" y="15176"/>
                                </a:lnTo>
                                <a:lnTo>
                                  <a:pt x="80962" y="13627"/>
                                </a:lnTo>
                                <a:lnTo>
                                  <a:pt x="80518" y="9867"/>
                                </a:lnTo>
                                <a:lnTo>
                                  <a:pt x="82829" y="7924"/>
                                </a:lnTo>
                                <a:lnTo>
                                  <a:pt x="83172" y="3581"/>
                                </a:lnTo>
                                <a:lnTo>
                                  <a:pt x="81007" y="368"/>
                                </a:lnTo>
                                <a:lnTo>
                                  <a:pt x="38493" y="368"/>
                                </a:lnTo>
                                <a:lnTo>
                                  <a:pt x="34417" y="0"/>
                                </a:lnTo>
                                <a:close/>
                              </a:path>
                              <a:path w="115570" h="412115">
                                <a:moveTo>
                                  <a:pt x="84573" y="26530"/>
                                </a:moveTo>
                                <a:lnTo>
                                  <a:pt x="83032" y="26530"/>
                                </a:lnTo>
                                <a:lnTo>
                                  <a:pt x="84569" y="26581"/>
                                </a:lnTo>
                                <a:close/>
                              </a:path>
                              <a:path w="115570" h="412115">
                                <a:moveTo>
                                  <a:pt x="76669" y="355"/>
                                </a:moveTo>
                                <a:lnTo>
                                  <a:pt x="38493" y="355"/>
                                </a:lnTo>
                                <a:lnTo>
                                  <a:pt x="76669" y="368"/>
                                </a:lnTo>
                                <a:close/>
                              </a:path>
                              <a:path w="115570" h="412115">
                                <a:moveTo>
                                  <a:pt x="80759" y="0"/>
                                </a:moveTo>
                                <a:lnTo>
                                  <a:pt x="76669" y="368"/>
                                </a:lnTo>
                                <a:lnTo>
                                  <a:pt x="81007" y="368"/>
                                </a:lnTo>
                                <a:lnTo>
                                  <a:pt x="80759" y="0"/>
                                </a:lnTo>
                                <a:close/>
                              </a:path>
                            </a:pathLst>
                          </a:custGeom>
                          <a:solidFill>
                            <a:srgbClr val="E1CA84"/>
                          </a:solidFill>
                        </wps:spPr>
                        <wps:bodyPr wrap="square" lIns="0" tIns="0" rIns="0" bIns="0" rtlCol="0">
                          <a:prstTxWarp prst="textNoShape">
                            <a:avLst/>
                          </a:prstTxWarp>
                          <a:noAutofit/>
                        </wps:bodyPr>
                      </wps:wsp>
                      <wps:wsp>
                        <wps:cNvPr id="584" name="Graphic 584"/>
                        <wps:cNvSpPr/>
                        <wps:spPr>
                          <a:xfrm>
                            <a:off x="7513750" y="4018779"/>
                            <a:ext cx="120014" cy="495934"/>
                          </a:xfrm>
                          <a:custGeom>
                            <a:avLst/>
                            <a:gdLst/>
                            <a:ahLst/>
                            <a:cxnLst/>
                            <a:rect l="l" t="t" r="r" b="b"/>
                            <a:pathLst>
                              <a:path w="120014" h="495934">
                                <a:moveTo>
                                  <a:pt x="66903" y="0"/>
                                </a:moveTo>
                                <a:lnTo>
                                  <a:pt x="52565" y="0"/>
                                </a:lnTo>
                                <a:lnTo>
                                  <a:pt x="45745" y="1003"/>
                                </a:lnTo>
                                <a:lnTo>
                                  <a:pt x="36918" y="3581"/>
                                </a:lnTo>
                                <a:lnTo>
                                  <a:pt x="35140" y="5956"/>
                                </a:lnTo>
                                <a:lnTo>
                                  <a:pt x="35140" y="35128"/>
                                </a:lnTo>
                                <a:lnTo>
                                  <a:pt x="35420" y="35128"/>
                                </a:lnTo>
                                <a:lnTo>
                                  <a:pt x="33019" y="36169"/>
                                </a:lnTo>
                                <a:lnTo>
                                  <a:pt x="31622" y="37363"/>
                                </a:lnTo>
                                <a:lnTo>
                                  <a:pt x="31622" y="40424"/>
                                </a:lnTo>
                                <a:lnTo>
                                  <a:pt x="34289" y="42049"/>
                                </a:lnTo>
                                <a:lnTo>
                                  <a:pt x="38658" y="43281"/>
                                </a:lnTo>
                                <a:lnTo>
                                  <a:pt x="38658" y="51320"/>
                                </a:lnTo>
                                <a:lnTo>
                                  <a:pt x="11504" y="81692"/>
                                </a:lnTo>
                                <a:lnTo>
                                  <a:pt x="38" y="130009"/>
                                </a:lnTo>
                                <a:lnTo>
                                  <a:pt x="0" y="481050"/>
                                </a:lnTo>
                                <a:lnTo>
                                  <a:pt x="3962" y="486575"/>
                                </a:lnTo>
                                <a:lnTo>
                                  <a:pt x="46624" y="494984"/>
                                </a:lnTo>
                                <a:lnTo>
                                  <a:pt x="59740" y="495452"/>
                                </a:lnTo>
                                <a:lnTo>
                                  <a:pt x="72850" y="494984"/>
                                </a:lnTo>
                                <a:lnTo>
                                  <a:pt x="115493" y="486575"/>
                                </a:lnTo>
                                <a:lnTo>
                                  <a:pt x="119468" y="481050"/>
                                </a:lnTo>
                                <a:lnTo>
                                  <a:pt x="119443" y="130009"/>
                                </a:lnTo>
                                <a:lnTo>
                                  <a:pt x="116078" y="104205"/>
                                </a:lnTo>
                                <a:lnTo>
                                  <a:pt x="107976" y="81692"/>
                                </a:lnTo>
                                <a:lnTo>
                                  <a:pt x="95953" y="63665"/>
                                </a:lnTo>
                                <a:lnTo>
                                  <a:pt x="80822" y="51320"/>
                                </a:lnTo>
                                <a:lnTo>
                                  <a:pt x="80822" y="43281"/>
                                </a:lnTo>
                                <a:lnTo>
                                  <a:pt x="85178" y="42049"/>
                                </a:lnTo>
                                <a:lnTo>
                                  <a:pt x="87845" y="40424"/>
                                </a:lnTo>
                                <a:lnTo>
                                  <a:pt x="87845" y="37363"/>
                                </a:lnTo>
                                <a:lnTo>
                                  <a:pt x="86448" y="36169"/>
                                </a:lnTo>
                                <a:lnTo>
                                  <a:pt x="84061" y="35128"/>
                                </a:lnTo>
                                <a:lnTo>
                                  <a:pt x="84327" y="35128"/>
                                </a:lnTo>
                                <a:lnTo>
                                  <a:pt x="84327" y="5956"/>
                                </a:lnTo>
                                <a:lnTo>
                                  <a:pt x="82549" y="3581"/>
                                </a:lnTo>
                                <a:lnTo>
                                  <a:pt x="73723" y="1003"/>
                                </a:lnTo>
                                <a:lnTo>
                                  <a:pt x="66903" y="0"/>
                                </a:lnTo>
                                <a:close/>
                              </a:path>
                            </a:pathLst>
                          </a:custGeom>
                          <a:solidFill>
                            <a:srgbClr val="FF804A"/>
                          </a:solidFill>
                        </wps:spPr>
                        <wps:bodyPr wrap="square" lIns="0" tIns="0" rIns="0" bIns="0" rtlCol="0">
                          <a:prstTxWarp prst="textNoShape">
                            <a:avLst/>
                          </a:prstTxWarp>
                          <a:noAutofit/>
                        </wps:bodyPr>
                      </wps:wsp>
                      <wps:wsp>
                        <wps:cNvPr id="585" name="Graphic 585"/>
                        <wps:cNvSpPr/>
                        <wps:spPr>
                          <a:xfrm>
                            <a:off x="7976123" y="4209867"/>
                            <a:ext cx="159385" cy="304800"/>
                          </a:xfrm>
                          <a:custGeom>
                            <a:avLst/>
                            <a:gdLst/>
                            <a:ahLst/>
                            <a:cxnLst/>
                            <a:rect l="l" t="t" r="r" b="b"/>
                            <a:pathLst>
                              <a:path w="159385" h="304800">
                                <a:moveTo>
                                  <a:pt x="79641" y="0"/>
                                </a:moveTo>
                                <a:lnTo>
                                  <a:pt x="30217" y="2630"/>
                                </a:lnTo>
                                <a:lnTo>
                                  <a:pt x="12649" y="6045"/>
                                </a:lnTo>
                                <a:lnTo>
                                  <a:pt x="12649" y="9347"/>
                                </a:lnTo>
                                <a:lnTo>
                                  <a:pt x="14465" y="10756"/>
                                </a:lnTo>
                                <a:lnTo>
                                  <a:pt x="16357" y="10159"/>
                                </a:lnTo>
                                <a:lnTo>
                                  <a:pt x="16636" y="10426"/>
                                </a:lnTo>
                                <a:lnTo>
                                  <a:pt x="16484" y="10286"/>
                                </a:lnTo>
                                <a:lnTo>
                                  <a:pt x="16763" y="10553"/>
                                </a:lnTo>
                                <a:lnTo>
                                  <a:pt x="11792" y="21466"/>
                                </a:lnTo>
                                <a:lnTo>
                                  <a:pt x="6291" y="31464"/>
                                </a:lnTo>
                                <a:lnTo>
                                  <a:pt x="1835" y="43300"/>
                                </a:lnTo>
                                <a:lnTo>
                                  <a:pt x="0" y="59728"/>
                                </a:lnTo>
                                <a:lnTo>
                                  <a:pt x="0" y="278561"/>
                                </a:lnTo>
                                <a:lnTo>
                                  <a:pt x="2208" y="284455"/>
                                </a:lnTo>
                                <a:lnTo>
                                  <a:pt x="7416" y="288610"/>
                                </a:lnTo>
                                <a:lnTo>
                                  <a:pt x="13501" y="292256"/>
                                </a:lnTo>
                                <a:lnTo>
                                  <a:pt x="18338" y="296621"/>
                                </a:lnTo>
                                <a:lnTo>
                                  <a:pt x="64836" y="304116"/>
                                </a:lnTo>
                                <a:lnTo>
                                  <a:pt x="79641" y="304368"/>
                                </a:lnTo>
                                <a:lnTo>
                                  <a:pt x="94448" y="304116"/>
                                </a:lnTo>
                                <a:lnTo>
                                  <a:pt x="137528" y="300240"/>
                                </a:lnTo>
                                <a:lnTo>
                                  <a:pt x="140957" y="296621"/>
                                </a:lnTo>
                                <a:lnTo>
                                  <a:pt x="145794" y="292256"/>
                                </a:lnTo>
                                <a:lnTo>
                                  <a:pt x="151879" y="288610"/>
                                </a:lnTo>
                                <a:lnTo>
                                  <a:pt x="157087" y="284455"/>
                                </a:lnTo>
                                <a:lnTo>
                                  <a:pt x="159296" y="278561"/>
                                </a:lnTo>
                                <a:lnTo>
                                  <a:pt x="159296" y="59728"/>
                                </a:lnTo>
                                <a:lnTo>
                                  <a:pt x="157462" y="43300"/>
                                </a:lnTo>
                                <a:lnTo>
                                  <a:pt x="153008" y="31464"/>
                                </a:lnTo>
                                <a:lnTo>
                                  <a:pt x="147503" y="21466"/>
                                </a:lnTo>
                                <a:lnTo>
                                  <a:pt x="142519" y="10553"/>
                                </a:lnTo>
                                <a:lnTo>
                                  <a:pt x="142798" y="10286"/>
                                </a:lnTo>
                                <a:lnTo>
                                  <a:pt x="142659" y="10426"/>
                                </a:lnTo>
                                <a:lnTo>
                                  <a:pt x="142938" y="10159"/>
                                </a:lnTo>
                                <a:lnTo>
                                  <a:pt x="144818" y="10756"/>
                                </a:lnTo>
                                <a:lnTo>
                                  <a:pt x="146646" y="9347"/>
                                </a:lnTo>
                                <a:lnTo>
                                  <a:pt x="146646" y="6045"/>
                                </a:lnTo>
                                <a:lnTo>
                                  <a:pt x="145630" y="4851"/>
                                </a:lnTo>
                                <a:lnTo>
                                  <a:pt x="129067" y="2630"/>
                                </a:lnTo>
                                <a:lnTo>
                                  <a:pt x="113114" y="1179"/>
                                </a:lnTo>
                                <a:lnTo>
                                  <a:pt x="96572" y="297"/>
                                </a:lnTo>
                                <a:lnTo>
                                  <a:pt x="79641" y="0"/>
                                </a:lnTo>
                                <a:close/>
                              </a:path>
                            </a:pathLst>
                          </a:custGeom>
                          <a:solidFill>
                            <a:srgbClr val="C7B697"/>
                          </a:solidFill>
                        </wps:spPr>
                        <wps:bodyPr wrap="square" lIns="0" tIns="0" rIns="0" bIns="0" rtlCol="0">
                          <a:prstTxWarp prst="textNoShape">
                            <a:avLst/>
                          </a:prstTxWarp>
                          <a:noAutofit/>
                        </wps:bodyPr>
                      </wps:wsp>
                      <wps:wsp>
                        <wps:cNvPr id="586" name="Graphic 586"/>
                        <wps:cNvSpPr/>
                        <wps:spPr>
                          <a:xfrm>
                            <a:off x="9427512" y="4102714"/>
                            <a:ext cx="123189" cy="412115"/>
                          </a:xfrm>
                          <a:custGeom>
                            <a:avLst/>
                            <a:gdLst/>
                            <a:ahLst/>
                            <a:cxnLst/>
                            <a:rect l="l" t="t" r="r" b="b"/>
                            <a:pathLst>
                              <a:path w="123189" h="412115">
                                <a:moveTo>
                                  <a:pt x="70866" y="0"/>
                                </a:moveTo>
                                <a:lnTo>
                                  <a:pt x="52044" y="0"/>
                                </a:lnTo>
                                <a:lnTo>
                                  <a:pt x="42938" y="850"/>
                                </a:lnTo>
                                <a:lnTo>
                                  <a:pt x="35674" y="2463"/>
                                </a:lnTo>
                                <a:lnTo>
                                  <a:pt x="33959" y="7200"/>
                                </a:lnTo>
                                <a:lnTo>
                                  <a:pt x="33896" y="9817"/>
                                </a:lnTo>
                                <a:lnTo>
                                  <a:pt x="37261" y="12661"/>
                                </a:lnTo>
                                <a:lnTo>
                                  <a:pt x="37287" y="16344"/>
                                </a:lnTo>
                                <a:lnTo>
                                  <a:pt x="32727" y="24371"/>
                                </a:lnTo>
                                <a:lnTo>
                                  <a:pt x="32575" y="30848"/>
                                </a:lnTo>
                                <a:lnTo>
                                  <a:pt x="35585" y="33743"/>
                                </a:lnTo>
                                <a:lnTo>
                                  <a:pt x="35550" y="46918"/>
                                </a:lnTo>
                                <a:lnTo>
                                  <a:pt x="24320" y="100558"/>
                                </a:lnTo>
                                <a:lnTo>
                                  <a:pt x="9448" y="144492"/>
                                </a:lnTo>
                                <a:lnTo>
                                  <a:pt x="7289" y="153289"/>
                                </a:lnTo>
                                <a:lnTo>
                                  <a:pt x="5435" y="165201"/>
                                </a:lnTo>
                                <a:lnTo>
                                  <a:pt x="8712" y="165201"/>
                                </a:lnTo>
                                <a:lnTo>
                                  <a:pt x="4585" y="176491"/>
                                </a:lnTo>
                                <a:lnTo>
                                  <a:pt x="2060" y="199155"/>
                                </a:lnTo>
                                <a:lnTo>
                                  <a:pt x="1436" y="221837"/>
                                </a:lnTo>
                                <a:lnTo>
                                  <a:pt x="3009" y="233184"/>
                                </a:lnTo>
                                <a:lnTo>
                                  <a:pt x="0" y="234353"/>
                                </a:lnTo>
                                <a:lnTo>
                                  <a:pt x="1333" y="239433"/>
                                </a:lnTo>
                                <a:lnTo>
                                  <a:pt x="6905" y="275147"/>
                                </a:lnTo>
                                <a:lnTo>
                                  <a:pt x="10065" y="300056"/>
                                </a:lnTo>
                                <a:lnTo>
                                  <a:pt x="11493" y="322592"/>
                                </a:lnTo>
                                <a:lnTo>
                                  <a:pt x="10672" y="338252"/>
                                </a:lnTo>
                                <a:lnTo>
                                  <a:pt x="8667" y="349991"/>
                                </a:lnTo>
                                <a:lnTo>
                                  <a:pt x="6224" y="358527"/>
                                </a:lnTo>
                                <a:lnTo>
                                  <a:pt x="4089" y="364578"/>
                                </a:lnTo>
                                <a:lnTo>
                                  <a:pt x="1845" y="373984"/>
                                </a:lnTo>
                                <a:lnTo>
                                  <a:pt x="29911" y="409476"/>
                                </a:lnTo>
                                <a:lnTo>
                                  <a:pt x="61531" y="411518"/>
                                </a:lnTo>
                                <a:lnTo>
                                  <a:pt x="77821" y="410965"/>
                                </a:lnTo>
                                <a:lnTo>
                                  <a:pt x="120068" y="397072"/>
                                </a:lnTo>
                                <a:lnTo>
                                  <a:pt x="122040" y="385827"/>
                                </a:lnTo>
                                <a:lnTo>
                                  <a:pt x="121164" y="373966"/>
                                </a:lnTo>
                                <a:lnTo>
                                  <a:pt x="118897" y="364566"/>
                                </a:lnTo>
                                <a:lnTo>
                                  <a:pt x="116771" y="358515"/>
                                </a:lnTo>
                                <a:lnTo>
                                  <a:pt x="114336" y="349980"/>
                                </a:lnTo>
                                <a:lnTo>
                                  <a:pt x="112337" y="338245"/>
                                </a:lnTo>
                                <a:lnTo>
                                  <a:pt x="111518" y="322592"/>
                                </a:lnTo>
                                <a:lnTo>
                                  <a:pt x="112945" y="300050"/>
                                </a:lnTo>
                                <a:lnTo>
                                  <a:pt x="116090" y="275140"/>
                                </a:lnTo>
                                <a:lnTo>
                                  <a:pt x="120967" y="244538"/>
                                </a:lnTo>
                                <a:lnTo>
                                  <a:pt x="121627" y="239420"/>
                                </a:lnTo>
                                <a:lnTo>
                                  <a:pt x="122986" y="234340"/>
                                </a:lnTo>
                                <a:lnTo>
                                  <a:pt x="119989" y="233172"/>
                                </a:lnTo>
                                <a:lnTo>
                                  <a:pt x="121559" y="221819"/>
                                </a:lnTo>
                                <a:lnTo>
                                  <a:pt x="120926" y="199137"/>
                                </a:lnTo>
                                <a:lnTo>
                                  <a:pt x="118392" y="176477"/>
                                </a:lnTo>
                                <a:lnTo>
                                  <a:pt x="114261" y="165188"/>
                                </a:lnTo>
                                <a:lnTo>
                                  <a:pt x="117500" y="165188"/>
                                </a:lnTo>
                                <a:lnTo>
                                  <a:pt x="115671" y="153276"/>
                                </a:lnTo>
                                <a:lnTo>
                                  <a:pt x="113502" y="144479"/>
                                </a:lnTo>
                                <a:lnTo>
                                  <a:pt x="98602" y="100545"/>
                                </a:lnTo>
                                <a:lnTo>
                                  <a:pt x="92997" y="82532"/>
                                </a:lnTo>
                                <a:lnTo>
                                  <a:pt x="87363" y="33743"/>
                                </a:lnTo>
                                <a:lnTo>
                                  <a:pt x="90360" y="30835"/>
                                </a:lnTo>
                                <a:lnTo>
                                  <a:pt x="90157" y="24371"/>
                                </a:lnTo>
                                <a:lnTo>
                                  <a:pt x="85610" y="16344"/>
                                </a:lnTo>
                                <a:lnTo>
                                  <a:pt x="85674" y="12661"/>
                                </a:lnTo>
                                <a:lnTo>
                                  <a:pt x="89027" y="9804"/>
                                </a:lnTo>
                                <a:lnTo>
                                  <a:pt x="88925" y="7188"/>
                                </a:lnTo>
                                <a:lnTo>
                                  <a:pt x="87223" y="2463"/>
                                </a:lnTo>
                                <a:lnTo>
                                  <a:pt x="79984" y="838"/>
                                </a:lnTo>
                                <a:lnTo>
                                  <a:pt x="70866" y="0"/>
                                </a:lnTo>
                                <a:close/>
                              </a:path>
                            </a:pathLst>
                          </a:custGeom>
                          <a:solidFill>
                            <a:srgbClr val="F74046"/>
                          </a:solidFill>
                        </wps:spPr>
                        <wps:bodyPr wrap="square" lIns="0" tIns="0" rIns="0" bIns="0" rtlCol="0">
                          <a:prstTxWarp prst="textNoShape">
                            <a:avLst/>
                          </a:prstTxWarp>
                          <a:noAutofit/>
                        </wps:bodyPr>
                      </wps:wsp>
                      <wps:wsp>
                        <wps:cNvPr id="587" name="Graphic 587"/>
                        <wps:cNvSpPr/>
                        <wps:spPr>
                          <a:xfrm>
                            <a:off x="6557693" y="4089441"/>
                            <a:ext cx="149225" cy="424815"/>
                          </a:xfrm>
                          <a:custGeom>
                            <a:avLst/>
                            <a:gdLst/>
                            <a:ahLst/>
                            <a:cxnLst/>
                            <a:rect l="l" t="t" r="r" b="b"/>
                            <a:pathLst>
                              <a:path w="149225" h="424815">
                                <a:moveTo>
                                  <a:pt x="115125" y="41529"/>
                                </a:moveTo>
                                <a:lnTo>
                                  <a:pt x="33997" y="41529"/>
                                </a:lnTo>
                                <a:lnTo>
                                  <a:pt x="34696" y="49657"/>
                                </a:lnTo>
                                <a:lnTo>
                                  <a:pt x="28740" y="59499"/>
                                </a:lnTo>
                                <a:lnTo>
                                  <a:pt x="20916" y="67919"/>
                                </a:lnTo>
                                <a:lnTo>
                                  <a:pt x="11214" y="77292"/>
                                </a:lnTo>
                                <a:lnTo>
                                  <a:pt x="7162" y="82042"/>
                                </a:lnTo>
                                <a:lnTo>
                                  <a:pt x="2298" y="86741"/>
                                </a:lnTo>
                                <a:lnTo>
                                  <a:pt x="38" y="89700"/>
                                </a:lnTo>
                                <a:lnTo>
                                  <a:pt x="0" y="137439"/>
                                </a:lnTo>
                                <a:lnTo>
                                  <a:pt x="184" y="145064"/>
                                </a:lnTo>
                                <a:lnTo>
                                  <a:pt x="4165" y="183769"/>
                                </a:lnTo>
                                <a:lnTo>
                                  <a:pt x="7912" y="188239"/>
                                </a:lnTo>
                                <a:lnTo>
                                  <a:pt x="10401" y="189649"/>
                                </a:lnTo>
                                <a:lnTo>
                                  <a:pt x="13220" y="191427"/>
                                </a:lnTo>
                                <a:lnTo>
                                  <a:pt x="11798" y="196075"/>
                                </a:lnTo>
                                <a:lnTo>
                                  <a:pt x="8724" y="198310"/>
                                </a:lnTo>
                                <a:lnTo>
                                  <a:pt x="5702" y="202907"/>
                                </a:lnTo>
                                <a:lnTo>
                                  <a:pt x="5308" y="205409"/>
                                </a:lnTo>
                                <a:lnTo>
                                  <a:pt x="6527" y="211328"/>
                                </a:lnTo>
                                <a:lnTo>
                                  <a:pt x="10452" y="217068"/>
                                </a:lnTo>
                                <a:lnTo>
                                  <a:pt x="13411" y="223608"/>
                                </a:lnTo>
                                <a:lnTo>
                                  <a:pt x="14033" y="228320"/>
                                </a:lnTo>
                                <a:lnTo>
                                  <a:pt x="14020" y="238315"/>
                                </a:lnTo>
                                <a:lnTo>
                                  <a:pt x="12915" y="243776"/>
                                </a:lnTo>
                                <a:lnTo>
                                  <a:pt x="8851" y="251904"/>
                                </a:lnTo>
                                <a:lnTo>
                                  <a:pt x="8915" y="256590"/>
                                </a:lnTo>
                                <a:lnTo>
                                  <a:pt x="11658" y="262039"/>
                                </a:lnTo>
                                <a:lnTo>
                                  <a:pt x="12255" y="264477"/>
                                </a:lnTo>
                                <a:lnTo>
                                  <a:pt x="13055" y="267601"/>
                                </a:lnTo>
                                <a:lnTo>
                                  <a:pt x="13055" y="271602"/>
                                </a:lnTo>
                                <a:lnTo>
                                  <a:pt x="12255" y="274713"/>
                                </a:lnTo>
                                <a:lnTo>
                                  <a:pt x="11480" y="277837"/>
                                </a:lnTo>
                                <a:lnTo>
                                  <a:pt x="9334" y="282206"/>
                                </a:lnTo>
                                <a:lnTo>
                                  <a:pt x="5778" y="286816"/>
                                </a:lnTo>
                                <a:lnTo>
                                  <a:pt x="5461" y="289166"/>
                                </a:lnTo>
                                <a:lnTo>
                                  <a:pt x="6261" y="295414"/>
                                </a:lnTo>
                                <a:lnTo>
                                  <a:pt x="9740" y="300037"/>
                                </a:lnTo>
                                <a:lnTo>
                                  <a:pt x="8318" y="311429"/>
                                </a:lnTo>
                                <a:lnTo>
                                  <a:pt x="7150" y="314248"/>
                                </a:lnTo>
                                <a:lnTo>
                                  <a:pt x="5105" y="316814"/>
                                </a:lnTo>
                                <a:lnTo>
                                  <a:pt x="3086" y="319392"/>
                                </a:lnTo>
                                <a:lnTo>
                                  <a:pt x="2057" y="323075"/>
                                </a:lnTo>
                                <a:lnTo>
                                  <a:pt x="2921" y="326656"/>
                                </a:lnTo>
                                <a:lnTo>
                                  <a:pt x="3759" y="330263"/>
                                </a:lnTo>
                                <a:lnTo>
                                  <a:pt x="5016" y="334708"/>
                                </a:lnTo>
                                <a:lnTo>
                                  <a:pt x="4953" y="347421"/>
                                </a:lnTo>
                                <a:lnTo>
                                  <a:pt x="5105" y="355536"/>
                                </a:lnTo>
                                <a:lnTo>
                                  <a:pt x="5143" y="363778"/>
                                </a:lnTo>
                                <a:lnTo>
                                  <a:pt x="4356" y="366737"/>
                                </a:lnTo>
                                <a:lnTo>
                                  <a:pt x="584" y="371436"/>
                                </a:lnTo>
                                <a:lnTo>
                                  <a:pt x="584" y="377837"/>
                                </a:lnTo>
                                <a:lnTo>
                                  <a:pt x="2374" y="381279"/>
                                </a:lnTo>
                                <a:lnTo>
                                  <a:pt x="3098" y="382524"/>
                                </a:lnTo>
                                <a:lnTo>
                                  <a:pt x="3784" y="383781"/>
                                </a:lnTo>
                                <a:lnTo>
                                  <a:pt x="4241" y="385114"/>
                                </a:lnTo>
                                <a:lnTo>
                                  <a:pt x="3314" y="386346"/>
                                </a:lnTo>
                                <a:lnTo>
                                  <a:pt x="266" y="389166"/>
                                </a:lnTo>
                                <a:lnTo>
                                  <a:pt x="2133" y="397129"/>
                                </a:lnTo>
                                <a:lnTo>
                                  <a:pt x="31788" y="421144"/>
                                </a:lnTo>
                                <a:lnTo>
                                  <a:pt x="72656" y="424789"/>
                                </a:lnTo>
                                <a:lnTo>
                                  <a:pt x="76466" y="424789"/>
                                </a:lnTo>
                                <a:lnTo>
                                  <a:pt x="117335" y="421144"/>
                                </a:lnTo>
                                <a:lnTo>
                                  <a:pt x="147002" y="397129"/>
                                </a:lnTo>
                                <a:lnTo>
                                  <a:pt x="148856" y="389166"/>
                                </a:lnTo>
                                <a:lnTo>
                                  <a:pt x="145821" y="386346"/>
                                </a:lnTo>
                                <a:lnTo>
                                  <a:pt x="144881" y="385114"/>
                                </a:lnTo>
                                <a:lnTo>
                                  <a:pt x="145351" y="383781"/>
                                </a:lnTo>
                                <a:lnTo>
                                  <a:pt x="146037" y="382524"/>
                                </a:lnTo>
                                <a:lnTo>
                                  <a:pt x="146748" y="381279"/>
                                </a:lnTo>
                                <a:lnTo>
                                  <a:pt x="148551" y="377837"/>
                                </a:lnTo>
                                <a:lnTo>
                                  <a:pt x="148539" y="371436"/>
                                </a:lnTo>
                                <a:lnTo>
                                  <a:pt x="144780" y="366737"/>
                                </a:lnTo>
                                <a:lnTo>
                                  <a:pt x="143979" y="363778"/>
                                </a:lnTo>
                                <a:lnTo>
                                  <a:pt x="144106" y="334708"/>
                                </a:lnTo>
                                <a:lnTo>
                                  <a:pt x="145364" y="330263"/>
                                </a:lnTo>
                                <a:lnTo>
                                  <a:pt x="146202" y="326656"/>
                                </a:lnTo>
                                <a:lnTo>
                                  <a:pt x="147078" y="323075"/>
                                </a:lnTo>
                                <a:lnTo>
                                  <a:pt x="146062" y="319392"/>
                                </a:lnTo>
                                <a:lnTo>
                                  <a:pt x="141986" y="314248"/>
                                </a:lnTo>
                                <a:lnTo>
                                  <a:pt x="140804" y="311429"/>
                                </a:lnTo>
                                <a:lnTo>
                                  <a:pt x="139382" y="300037"/>
                                </a:lnTo>
                                <a:lnTo>
                                  <a:pt x="142875" y="295414"/>
                                </a:lnTo>
                                <a:lnTo>
                                  <a:pt x="143675" y="289166"/>
                                </a:lnTo>
                                <a:lnTo>
                                  <a:pt x="143357" y="286816"/>
                                </a:lnTo>
                                <a:lnTo>
                                  <a:pt x="139788" y="282206"/>
                                </a:lnTo>
                                <a:lnTo>
                                  <a:pt x="137655" y="277837"/>
                                </a:lnTo>
                                <a:lnTo>
                                  <a:pt x="136067" y="271602"/>
                                </a:lnTo>
                                <a:lnTo>
                                  <a:pt x="136067" y="267601"/>
                                </a:lnTo>
                                <a:lnTo>
                                  <a:pt x="136867" y="264477"/>
                                </a:lnTo>
                                <a:lnTo>
                                  <a:pt x="137464" y="262039"/>
                                </a:lnTo>
                                <a:lnTo>
                                  <a:pt x="140220" y="256590"/>
                                </a:lnTo>
                                <a:lnTo>
                                  <a:pt x="140271" y="251904"/>
                                </a:lnTo>
                                <a:lnTo>
                                  <a:pt x="136207" y="243776"/>
                                </a:lnTo>
                                <a:lnTo>
                                  <a:pt x="135102" y="238315"/>
                                </a:lnTo>
                                <a:lnTo>
                                  <a:pt x="135089" y="228320"/>
                                </a:lnTo>
                                <a:lnTo>
                                  <a:pt x="135712" y="223608"/>
                                </a:lnTo>
                                <a:lnTo>
                                  <a:pt x="138671" y="217068"/>
                                </a:lnTo>
                                <a:lnTo>
                                  <a:pt x="142595" y="211328"/>
                                </a:lnTo>
                                <a:lnTo>
                                  <a:pt x="143814" y="205409"/>
                                </a:lnTo>
                                <a:lnTo>
                                  <a:pt x="143421" y="202907"/>
                                </a:lnTo>
                                <a:lnTo>
                                  <a:pt x="140398" y="198310"/>
                                </a:lnTo>
                                <a:lnTo>
                                  <a:pt x="137325" y="196075"/>
                                </a:lnTo>
                                <a:lnTo>
                                  <a:pt x="135915" y="191427"/>
                                </a:lnTo>
                                <a:lnTo>
                                  <a:pt x="138722" y="189649"/>
                                </a:lnTo>
                                <a:lnTo>
                                  <a:pt x="141224" y="188239"/>
                                </a:lnTo>
                                <a:lnTo>
                                  <a:pt x="143560" y="187515"/>
                                </a:lnTo>
                                <a:lnTo>
                                  <a:pt x="144970" y="183769"/>
                                </a:lnTo>
                                <a:lnTo>
                                  <a:pt x="148945" y="145064"/>
                                </a:lnTo>
                                <a:lnTo>
                                  <a:pt x="149136" y="137439"/>
                                </a:lnTo>
                                <a:lnTo>
                                  <a:pt x="149085" y="89700"/>
                                </a:lnTo>
                                <a:lnTo>
                                  <a:pt x="146824" y="86741"/>
                                </a:lnTo>
                                <a:lnTo>
                                  <a:pt x="141960" y="82042"/>
                                </a:lnTo>
                                <a:lnTo>
                                  <a:pt x="137909" y="77292"/>
                                </a:lnTo>
                                <a:lnTo>
                                  <a:pt x="128206" y="67919"/>
                                </a:lnTo>
                                <a:lnTo>
                                  <a:pt x="120383" y="59499"/>
                                </a:lnTo>
                                <a:lnTo>
                                  <a:pt x="114427" y="49657"/>
                                </a:lnTo>
                                <a:lnTo>
                                  <a:pt x="115125" y="41529"/>
                                </a:lnTo>
                                <a:close/>
                              </a:path>
                              <a:path w="149225" h="424815">
                                <a:moveTo>
                                  <a:pt x="74574" y="0"/>
                                </a:moveTo>
                                <a:lnTo>
                                  <a:pt x="35864" y="1447"/>
                                </a:lnTo>
                                <a:lnTo>
                                  <a:pt x="28282" y="1790"/>
                                </a:lnTo>
                                <a:lnTo>
                                  <a:pt x="27927" y="7988"/>
                                </a:lnTo>
                                <a:lnTo>
                                  <a:pt x="27554" y="16163"/>
                                </a:lnTo>
                                <a:lnTo>
                                  <a:pt x="26758" y="36207"/>
                                </a:lnTo>
                                <a:lnTo>
                                  <a:pt x="25298" y="36283"/>
                                </a:lnTo>
                                <a:lnTo>
                                  <a:pt x="24041" y="37465"/>
                                </a:lnTo>
                                <a:lnTo>
                                  <a:pt x="23914" y="39103"/>
                                </a:lnTo>
                                <a:lnTo>
                                  <a:pt x="24320" y="40703"/>
                                </a:lnTo>
                                <a:lnTo>
                                  <a:pt x="28295" y="41414"/>
                                </a:lnTo>
                                <a:lnTo>
                                  <a:pt x="32981" y="41529"/>
                                </a:lnTo>
                                <a:lnTo>
                                  <a:pt x="116154" y="41529"/>
                                </a:lnTo>
                                <a:lnTo>
                                  <a:pt x="120827" y="41414"/>
                                </a:lnTo>
                                <a:lnTo>
                                  <a:pt x="124815" y="40703"/>
                                </a:lnTo>
                                <a:lnTo>
                                  <a:pt x="125209" y="39103"/>
                                </a:lnTo>
                                <a:lnTo>
                                  <a:pt x="125209" y="38011"/>
                                </a:lnTo>
                                <a:lnTo>
                                  <a:pt x="125082" y="37465"/>
                                </a:lnTo>
                                <a:lnTo>
                                  <a:pt x="123837" y="36283"/>
                                </a:lnTo>
                                <a:lnTo>
                                  <a:pt x="122364" y="36207"/>
                                </a:lnTo>
                                <a:lnTo>
                                  <a:pt x="121547" y="15012"/>
                                </a:lnTo>
                                <a:lnTo>
                                  <a:pt x="121407" y="11915"/>
                                </a:lnTo>
                                <a:lnTo>
                                  <a:pt x="120840" y="1790"/>
                                </a:lnTo>
                                <a:lnTo>
                                  <a:pt x="113258" y="1447"/>
                                </a:lnTo>
                                <a:lnTo>
                                  <a:pt x="106819" y="889"/>
                                </a:lnTo>
                                <a:lnTo>
                                  <a:pt x="100229" y="507"/>
                                </a:lnTo>
                                <a:lnTo>
                                  <a:pt x="91378" y="225"/>
                                </a:lnTo>
                                <a:lnTo>
                                  <a:pt x="82186" y="53"/>
                                </a:lnTo>
                                <a:lnTo>
                                  <a:pt x="74574" y="0"/>
                                </a:lnTo>
                                <a:close/>
                              </a:path>
                            </a:pathLst>
                          </a:custGeom>
                          <a:solidFill>
                            <a:srgbClr val="8FD6DA"/>
                          </a:solidFill>
                        </wps:spPr>
                        <wps:bodyPr wrap="square" lIns="0" tIns="0" rIns="0" bIns="0" rtlCol="0">
                          <a:prstTxWarp prst="textNoShape">
                            <a:avLst/>
                          </a:prstTxWarp>
                          <a:noAutofit/>
                        </wps:bodyPr>
                      </wps:wsp>
                      <wps:wsp>
                        <wps:cNvPr id="588" name="Graphic 588"/>
                        <wps:cNvSpPr/>
                        <wps:spPr>
                          <a:xfrm>
                            <a:off x="6099583" y="4102371"/>
                            <a:ext cx="115570" cy="412115"/>
                          </a:xfrm>
                          <a:custGeom>
                            <a:avLst/>
                            <a:gdLst/>
                            <a:ahLst/>
                            <a:cxnLst/>
                            <a:rect l="l" t="t" r="r" b="b"/>
                            <a:pathLst>
                              <a:path w="115570" h="412115">
                                <a:moveTo>
                                  <a:pt x="4356" y="347484"/>
                                </a:moveTo>
                                <a:lnTo>
                                  <a:pt x="345" y="376392"/>
                                </a:lnTo>
                                <a:lnTo>
                                  <a:pt x="1214" y="386386"/>
                                </a:lnTo>
                                <a:lnTo>
                                  <a:pt x="37838" y="411175"/>
                                </a:lnTo>
                                <a:lnTo>
                                  <a:pt x="57581" y="411861"/>
                                </a:lnTo>
                                <a:lnTo>
                                  <a:pt x="77332" y="411175"/>
                                </a:lnTo>
                                <a:lnTo>
                                  <a:pt x="112459" y="394125"/>
                                </a:lnTo>
                                <a:lnTo>
                                  <a:pt x="114817" y="376392"/>
                                </a:lnTo>
                                <a:lnTo>
                                  <a:pt x="114668" y="365277"/>
                                </a:lnTo>
                                <a:lnTo>
                                  <a:pt x="5460" y="348424"/>
                                </a:lnTo>
                                <a:lnTo>
                                  <a:pt x="4356" y="347484"/>
                                </a:lnTo>
                                <a:close/>
                              </a:path>
                              <a:path w="115570" h="412115">
                                <a:moveTo>
                                  <a:pt x="8521" y="326961"/>
                                </a:moveTo>
                                <a:lnTo>
                                  <a:pt x="8445" y="333705"/>
                                </a:lnTo>
                                <a:lnTo>
                                  <a:pt x="7023" y="337883"/>
                                </a:lnTo>
                                <a:lnTo>
                                  <a:pt x="5905" y="342480"/>
                                </a:lnTo>
                                <a:lnTo>
                                  <a:pt x="5676" y="343903"/>
                                </a:lnTo>
                                <a:lnTo>
                                  <a:pt x="6692" y="345236"/>
                                </a:lnTo>
                                <a:lnTo>
                                  <a:pt x="5460" y="348424"/>
                                </a:lnTo>
                                <a:lnTo>
                                  <a:pt x="109702" y="348424"/>
                                </a:lnTo>
                                <a:lnTo>
                                  <a:pt x="108470" y="345236"/>
                                </a:lnTo>
                                <a:lnTo>
                                  <a:pt x="109499" y="343903"/>
                                </a:lnTo>
                                <a:lnTo>
                                  <a:pt x="109258" y="342480"/>
                                </a:lnTo>
                                <a:lnTo>
                                  <a:pt x="108140" y="337883"/>
                                </a:lnTo>
                                <a:lnTo>
                                  <a:pt x="106718" y="333705"/>
                                </a:lnTo>
                                <a:lnTo>
                                  <a:pt x="106794" y="328688"/>
                                </a:lnTo>
                                <a:lnTo>
                                  <a:pt x="106644" y="326986"/>
                                </a:lnTo>
                                <a:lnTo>
                                  <a:pt x="9639" y="326986"/>
                                </a:lnTo>
                                <a:lnTo>
                                  <a:pt x="8521" y="326961"/>
                                </a:lnTo>
                                <a:close/>
                              </a:path>
                              <a:path w="115570" h="412115">
                                <a:moveTo>
                                  <a:pt x="110807" y="347484"/>
                                </a:moveTo>
                                <a:lnTo>
                                  <a:pt x="109702" y="348424"/>
                                </a:lnTo>
                                <a:lnTo>
                                  <a:pt x="111139" y="348424"/>
                                </a:lnTo>
                                <a:lnTo>
                                  <a:pt x="110807" y="347484"/>
                                </a:lnTo>
                                <a:close/>
                              </a:path>
                              <a:path w="115570" h="412115">
                                <a:moveTo>
                                  <a:pt x="83032" y="26530"/>
                                </a:moveTo>
                                <a:lnTo>
                                  <a:pt x="32130" y="26530"/>
                                </a:lnTo>
                                <a:lnTo>
                                  <a:pt x="33553" y="27813"/>
                                </a:lnTo>
                                <a:lnTo>
                                  <a:pt x="33502" y="31064"/>
                                </a:lnTo>
                                <a:lnTo>
                                  <a:pt x="32573" y="42841"/>
                                </a:lnTo>
                                <a:lnTo>
                                  <a:pt x="29889" y="58415"/>
                                </a:lnTo>
                                <a:lnTo>
                                  <a:pt x="26633" y="74067"/>
                                </a:lnTo>
                                <a:lnTo>
                                  <a:pt x="23990" y="86080"/>
                                </a:lnTo>
                                <a:lnTo>
                                  <a:pt x="21579" y="98005"/>
                                </a:lnTo>
                                <a:lnTo>
                                  <a:pt x="10845" y="150990"/>
                                </a:lnTo>
                                <a:lnTo>
                                  <a:pt x="3378" y="168694"/>
                                </a:lnTo>
                                <a:lnTo>
                                  <a:pt x="0" y="176860"/>
                                </a:lnTo>
                                <a:lnTo>
                                  <a:pt x="0" y="185508"/>
                                </a:lnTo>
                                <a:lnTo>
                                  <a:pt x="459" y="194868"/>
                                </a:lnTo>
                                <a:lnTo>
                                  <a:pt x="1644" y="213434"/>
                                </a:lnTo>
                                <a:lnTo>
                                  <a:pt x="5041" y="264325"/>
                                </a:lnTo>
                                <a:lnTo>
                                  <a:pt x="5435" y="268008"/>
                                </a:lnTo>
                                <a:lnTo>
                                  <a:pt x="5549" y="269328"/>
                                </a:lnTo>
                                <a:lnTo>
                                  <a:pt x="5664" y="271741"/>
                                </a:lnTo>
                                <a:lnTo>
                                  <a:pt x="7531" y="272923"/>
                                </a:lnTo>
                                <a:lnTo>
                                  <a:pt x="7658" y="275450"/>
                                </a:lnTo>
                                <a:lnTo>
                                  <a:pt x="7734" y="277837"/>
                                </a:lnTo>
                                <a:lnTo>
                                  <a:pt x="5968" y="278345"/>
                                </a:lnTo>
                                <a:lnTo>
                                  <a:pt x="6057" y="280352"/>
                                </a:lnTo>
                                <a:lnTo>
                                  <a:pt x="6489" y="284899"/>
                                </a:lnTo>
                                <a:lnTo>
                                  <a:pt x="6502" y="290614"/>
                                </a:lnTo>
                                <a:lnTo>
                                  <a:pt x="6896" y="295122"/>
                                </a:lnTo>
                                <a:lnTo>
                                  <a:pt x="7315" y="296951"/>
                                </a:lnTo>
                                <a:lnTo>
                                  <a:pt x="8813" y="298272"/>
                                </a:lnTo>
                                <a:lnTo>
                                  <a:pt x="8889" y="300405"/>
                                </a:lnTo>
                                <a:lnTo>
                                  <a:pt x="8991" y="302221"/>
                                </a:lnTo>
                                <a:lnTo>
                                  <a:pt x="7835" y="302641"/>
                                </a:lnTo>
                                <a:lnTo>
                                  <a:pt x="7632" y="304177"/>
                                </a:lnTo>
                                <a:lnTo>
                                  <a:pt x="8089" y="309270"/>
                                </a:lnTo>
                                <a:lnTo>
                                  <a:pt x="8153" y="316395"/>
                                </a:lnTo>
                                <a:lnTo>
                                  <a:pt x="8559" y="321183"/>
                                </a:lnTo>
                                <a:lnTo>
                                  <a:pt x="8978" y="322668"/>
                                </a:lnTo>
                                <a:lnTo>
                                  <a:pt x="9842" y="323443"/>
                                </a:lnTo>
                                <a:lnTo>
                                  <a:pt x="9639" y="326986"/>
                                </a:lnTo>
                                <a:lnTo>
                                  <a:pt x="105524" y="326986"/>
                                </a:lnTo>
                                <a:lnTo>
                                  <a:pt x="105435" y="325145"/>
                                </a:lnTo>
                                <a:lnTo>
                                  <a:pt x="105321" y="323443"/>
                                </a:lnTo>
                                <a:lnTo>
                                  <a:pt x="106184" y="322668"/>
                                </a:lnTo>
                                <a:lnTo>
                                  <a:pt x="106616" y="321183"/>
                                </a:lnTo>
                                <a:lnTo>
                                  <a:pt x="107022" y="316395"/>
                                </a:lnTo>
                                <a:lnTo>
                                  <a:pt x="107073" y="309270"/>
                                </a:lnTo>
                                <a:lnTo>
                                  <a:pt x="107530" y="304177"/>
                                </a:lnTo>
                                <a:lnTo>
                                  <a:pt x="107340" y="302641"/>
                                </a:lnTo>
                                <a:lnTo>
                                  <a:pt x="106171" y="302221"/>
                                </a:lnTo>
                                <a:lnTo>
                                  <a:pt x="106273" y="300405"/>
                                </a:lnTo>
                                <a:lnTo>
                                  <a:pt x="106362" y="298272"/>
                                </a:lnTo>
                                <a:lnTo>
                                  <a:pt x="107848" y="296951"/>
                                </a:lnTo>
                                <a:lnTo>
                                  <a:pt x="108280" y="295122"/>
                                </a:lnTo>
                                <a:lnTo>
                                  <a:pt x="108661" y="290614"/>
                                </a:lnTo>
                                <a:lnTo>
                                  <a:pt x="108686" y="284899"/>
                                </a:lnTo>
                                <a:lnTo>
                                  <a:pt x="109105" y="280352"/>
                                </a:lnTo>
                                <a:lnTo>
                                  <a:pt x="109194" y="278345"/>
                                </a:lnTo>
                                <a:lnTo>
                                  <a:pt x="107429" y="277837"/>
                                </a:lnTo>
                                <a:lnTo>
                                  <a:pt x="107632" y="272923"/>
                                </a:lnTo>
                                <a:lnTo>
                                  <a:pt x="109499" y="271741"/>
                                </a:lnTo>
                                <a:lnTo>
                                  <a:pt x="109626" y="269328"/>
                                </a:lnTo>
                                <a:lnTo>
                                  <a:pt x="109727" y="268008"/>
                                </a:lnTo>
                                <a:lnTo>
                                  <a:pt x="110134" y="264325"/>
                                </a:lnTo>
                                <a:lnTo>
                                  <a:pt x="113520" y="213434"/>
                                </a:lnTo>
                                <a:lnTo>
                                  <a:pt x="114704" y="194868"/>
                                </a:lnTo>
                                <a:lnTo>
                                  <a:pt x="115163" y="185508"/>
                                </a:lnTo>
                                <a:lnTo>
                                  <a:pt x="115163" y="176860"/>
                                </a:lnTo>
                                <a:lnTo>
                                  <a:pt x="111785" y="168694"/>
                                </a:lnTo>
                                <a:lnTo>
                                  <a:pt x="106286" y="157467"/>
                                </a:lnTo>
                                <a:lnTo>
                                  <a:pt x="104851" y="153339"/>
                                </a:lnTo>
                                <a:lnTo>
                                  <a:pt x="104330" y="150990"/>
                                </a:lnTo>
                                <a:lnTo>
                                  <a:pt x="100174" y="131521"/>
                                </a:lnTo>
                                <a:lnTo>
                                  <a:pt x="96591" y="113506"/>
                                </a:lnTo>
                                <a:lnTo>
                                  <a:pt x="93591" y="98005"/>
                                </a:lnTo>
                                <a:lnTo>
                                  <a:pt x="91185" y="86080"/>
                                </a:lnTo>
                                <a:lnTo>
                                  <a:pt x="82590" y="42841"/>
                                </a:lnTo>
                                <a:lnTo>
                                  <a:pt x="81610" y="27813"/>
                                </a:lnTo>
                                <a:lnTo>
                                  <a:pt x="83032" y="26530"/>
                                </a:lnTo>
                                <a:close/>
                              </a:path>
                              <a:path w="115570" h="412115">
                                <a:moveTo>
                                  <a:pt x="106641" y="326961"/>
                                </a:moveTo>
                                <a:lnTo>
                                  <a:pt x="105524" y="326986"/>
                                </a:lnTo>
                                <a:lnTo>
                                  <a:pt x="106644" y="326986"/>
                                </a:lnTo>
                                <a:close/>
                              </a:path>
                              <a:path w="115570" h="412115">
                                <a:moveTo>
                                  <a:pt x="34416" y="0"/>
                                </a:moveTo>
                                <a:lnTo>
                                  <a:pt x="31991" y="3581"/>
                                </a:lnTo>
                                <a:lnTo>
                                  <a:pt x="32334" y="7924"/>
                                </a:lnTo>
                                <a:lnTo>
                                  <a:pt x="34645" y="9867"/>
                                </a:lnTo>
                                <a:lnTo>
                                  <a:pt x="34201" y="13627"/>
                                </a:lnTo>
                                <a:lnTo>
                                  <a:pt x="33362" y="15176"/>
                                </a:lnTo>
                                <a:lnTo>
                                  <a:pt x="32943" y="16764"/>
                                </a:lnTo>
                                <a:lnTo>
                                  <a:pt x="30213" y="22148"/>
                                </a:lnTo>
                                <a:lnTo>
                                  <a:pt x="30391" y="24307"/>
                                </a:lnTo>
                                <a:lnTo>
                                  <a:pt x="30606" y="26581"/>
                                </a:lnTo>
                                <a:lnTo>
                                  <a:pt x="32130" y="26530"/>
                                </a:lnTo>
                                <a:lnTo>
                                  <a:pt x="84573" y="26530"/>
                                </a:lnTo>
                                <a:lnTo>
                                  <a:pt x="84962" y="22148"/>
                                </a:lnTo>
                                <a:lnTo>
                                  <a:pt x="82219" y="16764"/>
                                </a:lnTo>
                                <a:lnTo>
                                  <a:pt x="81813" y="15176"/>
                                </a:lnTo>
                                <a:lnTo>
                                  <a:pt x="80962" y="13627"/>
                                </a:lnTo>
                                <a:lnTo>
                                  <a:pt x="80517" y="9867"/>
                                </a:lnTo>
                                <a:lnTo>
                                  <a:pt x="82829" y="7924"/>
                                </a:lnTo>
                                <a:lnTo>
                                  <a:pt x="83172" y="3581"/>
                                </a:lnTo>
                                <a:lnTo>
                                  <a:pt x="81007" y="368"/>
                                </a:lnTo>
                                <a:lnTo>
                                  <a:pt x="38493" y="368"/>
                                </a:lnTo>
                                <a:lnTo>
                                  <a:pt x="34416" y="0"/>
                                </a:lnTo>
                                <a:close/>
                              </a:path>
                              <a:path w="115570" h="412115">
                                <a:moveTo>
                                  <a:pt x="84573" y="26530"/>
                                </a:moveTo>
                                <a:lnTo>
                                  <a:pt x="83032" y="26530"/>
                                </a:lnTo>
                                <a:lnTo>
                                  <a:pt x="84569" y="26581"/>
                                </a:lnTo>
                                <a:close/>
                              </a:path>
                              <a:path w="115570" h="412115">
                                <a:moveTo>
                                  <a:pt x="76669" y="355"/>
                                </a:moveTo>
                                <a:lnTo>
                                  <a:pt x="38493" y="355"/>
                                </a:lnTo>
                                <a:lnTo>
                                  <a:pt x="76669" y="368"/>
                                </a:lnTo>
                                <a:close/>
                              </a:path>
                              <a:path w="115570" h="412115">
                                <a:moveTo>
                                  <a:pt x="80759" y="0"/>
                                </a:moveTo>
                                <a:lnTo>
                                  <a:pt x="76669" y="368"/>
                                </a:lnTo>
                                <a:lnTo>
                                  <a:pt x="81007" y="368"/>
                                </a:lnTo>
                                <a:lnTo>
                                  <a:pt x="80759" y="0"/>
                                </a:lnTo>
                                <a:close/>
                              </a:path>
                            </a:pathLst>
                          </a:custGeom>
                          <a:solidFill>
                            <a:srgbClr val="E1CA84"/>
                          </a:solidFill>
                        </wps:spPr>
                        <wps:bodyPr wrap="square" lIns="0" tIns="0" rIns="0" bIns="0" rtlCol="0">
                          <a:prstTxWarp prst="textNoShape">
                            <a:avLst/>
                          </a:prstTxWarp>
                          <a:noAutofit/>
                        </wps:bodyPr>
                      </wps:wsp>
                      <wps:wsp>
                        <wps:cNvPr id="589" name="Graphic 589"/>
                        <wps:cNvSpPr/>
                        <wps:spPr>
                          <a:xfrm>
                            <a:off x="5597390" y="4209867"/>
                            <a:ext cx="159385" cy="304800"/>
                          </a:xfrm>
                          <a:custGeom>
                            <a:avLst/>
                            <a:gdLst/>
                            <a:ahLst/>
                            <a:cxnLst/>
                            <a:rect l="l" t="t" r="r" b="b"/>
                            <a:pathLst>
                              <a:path w="159385" h="304800">
                                <a:moveTo>
                                  <a:pt x="79641" y="0"/>
                                </a:moveTo>
                                <a:lnTo>
                                  <a:pt x="30217" y="2630"/>
                                </a:lnTo>
                                <a:lnTo>
                                  <a:pt x="12649" y="6045"/>
                                </a:lnTo>
                                <a:lnTo>
                                  <a:pt x="12649" y="9347"/>
                                </a:lnTo>
                                <a:lnTo>
                                  <a:pt x="14465" y="10756"/>
                                </a:lnTo>
                                <a:lnTo>
                                  <a:pt x="16370" y="10159"/>
                                </a:lnTo>
                                <a:lnTo>
                                  <a:pt x="16636" y="10426"/>
                                </a:lnTo>
                                <a:lnTo>
                                  <a:pt x="16497" y="10286"/>
                                </a:lnTo>
                                <a:lnTo>
                                  <a:pt x="16763" y="10553"/>
                                </a:lnTo>
                                <a:lnTo>
                                  <a:pt x="11792" y="21466"/>
                                </a:lnTo>
                                <a:lnTo>
                                  <a:pt x="6291" y="31464"/>
                                </a:lnTo>
                                <a:lnTo>
                                  <a:pt x="1835" y="43300"/>
                                </a:lnTo>
                                <a:lnTo>
                                  <a:pt x="0" y="59728"/>
                                </a:lnTo>
                                <a:lnTo>
                                  <a:pt x="0" y="278561"/>
                                </a:lnTo>
                                <a:lnTo>
                                  <a:pt x="2208" y="284455"/>
                                </a:lnTo>
                                <a:lnTo>
                                  <a:pt x="7416" y="288610"/>
                                </a:lnTo>
                                <a:lnTo>
                                  <a:pt x="13501" y="292256"/>
                                </a:lnTo>
                                <a:lnTo>
                                  <a:pt x="18338" y="296621"/>
                                </a:lnTo>
                                <a:lnTo>
                                  <a:pt x="64836" y="304116"/>
                                </a:lnTo>
                                <a:lnTo>
                                  <a:pt x="79641" y="304368"/>
                                </a:lnTo>
                                <a:lnTo>
                                  <a:pt x="94448" y="304116"/>
                                </a:lnTo>
                                <a:lnTo>
                                  <a:pt x="137528" y="300240"/>
                                </a:lnTo>
                                <a:lnTo>
                                  <a:pt x="140957" y="296621"/>
                                </a:lnTo>
                                <a:lnTo>
                                  <a:pt x="145794" y="292256"/>
                                </a:lnTo>
                                <a:lnTo>
                                  <a:pt x="151879" y="288610"/>
                                </a:lnTo>
                                <a:lnTo>
                                  <a:pt x="157087" y="284455"/>
                                </a:lnTo>
                                <a:lnTo>
                                  <a:pt x="159296" y="278561"/>
                                </a:lnTo>
                                <a:lnTo>
                                  <a:pt x="159296" y="59728"/>
                                </a:lnTo>
                                <a:lnTo>
                                  <a:pt x="157462" y="43300"/>
                                </a:lnTo>
                                <a:lnTo>
                                  <a:pt x="153008" y="31464"/>
                                </a:lnTo>
                                <a:lnTo>
                                  <a:pt x="147503" y="21466"/>
                                </a:lnTo>
                                <a:lnTo>
                                  <a:pt x="142519" y="10553"/>
                                </a:lnTo>
                                <a:lnTo>
                                  <a:pt x="142798" y="10286"/>
                                </a:lnTo>
                                <a:lnTo>
                                  <a:pt x="142659" y="10426"/>
                                </a:lnTo>
                                <a:lnTo>
                                  <a:pt x="142938" y="10159"/>
                                </a:lnTo>
                                <a:lnTo>
                                  <a:pt x="144818" y="10756"/>
                                </a:lnTo>
                                <a:lnTo>
                                  <a:pt x="146659" y="9347"/>
                                </a:lnTo>
                                <a:lnTo>
                                  <a:pt x="146659" y="6045"/>
                                </a:lnTo>
                                <a:lnTo>
                                  <a:pt x="145630" y="4851"/>
                                </a:lnTo>
                                <a:lnTo>
                                  <a:pt x="129072" y="2630"/>
                                </a:lnTo>
                                <a:lnTo>
                                  <a:pt x="113115" y="1179"/>
                                </a:lnTo>
                                <a:lnTo>
                                  <a:pt x="96572" y="297"/>
                                </a:lnTo>
                                <a:lnTo>
                                  <a:pt x="79641" y="0"/>
                                </a:lnTo>
                                <a:close/>
                              </a:path>
                            </a:pathLst>
                          </a:custGeom>
                          <a:solidFill>
                            <a:srgbClr val="C7B697"/>
                          </a:solidFill>
                        </wps:spPr>
                        <wps:bodyPr wrap="square" lIns="0" tIns="0" rIns="0" bIns="0" rtlCol="0">
                          <a:prstTxWarp prst="textNoShape">
                            <a:avLst/>
                          </a:prstTxWarp>
                          <a:noAutofit/>
                        </wps:bodyPr>
                      </wps:wsp>
                      <wps:wsp>
                        <wps:cNvPr id="590" name="Graphic 590"/>
                        <wps:cNvSpPr/>
                        <wps:spPr>
                          <a:xfrm>
                            <a:off x="7048792" y="4102714"/>
                            <a:ext cx="123189" cy="412115"/>
                          </a:xfrm>
                          <a:custGeom>
                            <a:avLst/>
                            <a:gdLst/>
                            <a:ahLst/>
                            <a:cxnLst/>
                            <a:rect l="l" t="t" r="r" b="b"/>
                            <a:pathLst>
                              <a:path w="123189" h="412115">
                                <a:moveTo>
                                  <a:pt x="70866" y="0"/>
                                </a:moveTo>
                                <a:lnTo>
                                  <a:pt x="52044" y="0"/>
                                </a:lnTo>
                                <a:lnTo>
                                  <a:pt x="42938" y="850"/>
                                </a:lnTo>
                                <a:lnTo>
                                  <a:pt x="35674" y="2463"/>
                                </a:lnTo>
                                <a:lnTo>
                                  <a:pt x="33959" y="7200"/>
                                </a:lnTo>
                                <a:lnTo>
                                  <a:pt x="33896" y="9817"/>
                                </a:lnTo>
                                <a:lnTo>
                                  <a:pt x="37261" y="12661"/>
                                </a:lnTo>
                                <a:lnTo>
                                  <a:pt x="37287" y="16344"/>
                                </a:lnTo>
                                <a:lnTo>
                                  <a:pt x="32727" y="24371"/>
                                </a:lnTo>
                                <a:lnTo>
                                  <a:pt x="32575" y="30848"/>
                                </a:lnTo>
                                <a:lnTo>
                                  <a:pt x="35585" y="33743"/>
                                </a:lnTo>
                                <a:lnTo>
                                  <a:pt x="35550" y="46918"/>
                                </a:lnTo>
                                <a:lnTo>
                                  <a:pt x="24320" y="100558"/>
                                </a:lnTo>
                                <a:lnTo>
                                  <a:pt x="9448" y="144492"/>
                                </a:lnTo>
                                <a:lnTo>
                                  <a:pt x="7289" y="153289"/>
                                </a:lnTo>
                                <a:lnTo>
                                  <a:pt x="5435" y="165201"/>
                                </a:lnTo>
                                <a:lnTo>
                                  <a:pt x="8712" y="165201"/>
                                </a:lnTo>
                                <a:lnTo>
                                  <a:pt x="4585" y="176491"/>
                                </a:lnTo>
                                <a:lnTo>
                                  <a:pt x="2060" y="199155"/>
                                </a:lnTo>
                                <a:lnTo>
                                  <a:pt x="1436" y="221837"/>
                                </a:lnTo>
                                <a:lnTo>
                                  <a:pt x="3009" y="233184"/>
                                </a:lnTo>
                                <a:lnTo>
                                  <a:pt x="0" y="234353"/>
                                </a:lnTo>
                                <a:lnTo>
                                  <a:pt x="1333" y="239433"/>
                                </a:lnTo>
                                <a:lnTo>
                                  <a:pt x="6905" y="275147"/>
                                </a:lnTo>
                                <a:lnTo>
                                  <a:pt x="10065" y="300056"/>
                                </a:lnTo>
                                <a:lnTo>
                                  <a:pt x="11493" y="322592"/>
                                </a:lnTo>
                                <a:lnTo>
                                  <a:pt x="10672" y="338252"/>
                                </a:lnTo>
                                <a:lnTo>
                                  <a:pt x="8667" y="349991"/>
                                </a:lnTo>
                                <a:lnTo>
                                  <a:pt x="6224" y="358527"/>
                                </a:lnTo>
                                <a:lnTo>
                                  <a:pt x="4089" y="364578"/>
                                </a:lnTo>
                                <a:lnTo>
                                  <a:pt x="1845" y="373984"/>
                                </a:lnTo>
                                <a:lnTo>
                                  <a:pt x="29911" y="409476"/>
                                </a:lnTo>
                                <a:lnTo>
                                  <a:pt x="61531" y="411518"/>
                                </a:lnTo>
                                <a:lnTo>
                                  <a:pt x="77821" y="410965"/>
                                </a:lnTo>
                                <a:lnTo>
                                  <a:pt x="120068" y="397072"/>
                                </a:lnTo>
                                <a:lnTo>
                                  <a:pt x="122040" y="385827"/>
                                </a:lnTo>
                                <a:lnTo>
                                  <a:pt x="121164" y="373966"/>
                                </a:lnTo>
                                <a:lnTo>
                                  <a:pt x="118897" y="364566"/>
                                </a:lnTo>
                                <a:lnTo>
                                  <a:pt x="116771" y="358515"/>
                                </a:lnTo>
                                <a:lnTo>
                                  <a:pt x="114336" y="349980"/>
                                </a:lnTo>
                                <a:lnTo>
                                  <a:pt x="112337" y="338245"/>
                                </a:lnTo>
                                <a:lnTo>
                                  <a:pt x="111518" y="322592"/>
                                </a:lnTo>
                                <a:lnTo>
                                  <a:pt x="112945" y="300050"/>
                                </a:lnTo>
                                <a:lnTo>
                                  <a:pt x="116090" y="275140"/>
                                </a:lnTo>
                                <a:lnTo>
                                  <a:pt x="120967" y="244538"/>
                                </a:lnTo>
                                <a:lnTo>
                                  <a:pt x="121627" y="239420"/>
                                </a:lnTo>
                                <a:lnTo>
                                  <a:pt x="122986" y="234340"/>
                                </a:lnTo>
                                <a:lnTo>
                                  <a:pt x="119989" y="233172"/>
                                </a:lnTo>
                                <a:lnTo>
                                  <a:pt x="121559" y="221819"/>
                                </a:lnTo>
                                <a:lnTo>
                                  <a:pt x="120926" y="199137"/>
                                </a:lnTo>
                                <a:lnTo>
                                  <a:pt x="118392" y="176477"/>
                                </a:lnTo>
                                <a:lnTo>
                                  <a:pt x="114261" y="165188"/>
                                </a:lnTo>
                                <a:lnTo>
                                  <a:pt x="117500" y="165188"/>
                                </a:lnTo>
                                <a:lnTo>
                                  <a:pt x="115671" y="153276"/>
                                </a:lnTo>
                                <a:lnTo>
                                  <a:pt x="113502" y="144479"/>
                                </a:lnTo>
                                <a:lnTo>
                                  <a:pt x="98602" y="100545"/>
                                </a:lnTo>
                                <a:lnTo>
                                  <a:pt x="92997" y="82532"/>
                                </a:lnTo>
                                <a:lnTo>
                                  <a:pt x="87363" y="33743"/>
                                </a:lnTo>
                                <a:lnTo>
                                  <a:pt x="90360" y="30835"/>
                                </a:lnTo>
                                <a:lnTo>
                                  <a:pt x="90170" y="24371"/>
                                </a:lnTo>
                                <a:lnTo>
                                  <a:pt x="85610" y="16344"/>
                                </a:lnTo>
                                <a:lnTo>
                                  <a:pt x="85674" y="12661"/>
                                </a:lnTo>
                                <a:lnTo>
                                  <a:pt x="89027" y="9804"/>
                                </a:lnTo>
                                <a:lnTo>
                                  <a:pt x="88938" y="7188"/>
                                </a:lnTo>
                                <a:lnTo>
                                  <a:pt x="87223" y="2463"/>
                                </a:lnTo>
                                <a:lnTo>
                                  <a:pt x="79984" y="838"/>
                                </a:lnTo>
                                <a:lnTo>
                                  <a:pt x="70866" y="0"/>
                                </a:lnTo>
                                <a:close/>
                              </a:path>
                            </a:pathLst>
                          </a:custGeom>
                          <a:solidFill>
                            <a:srgbClr val="F74046"/>
                          </a:solidFill>
                        </wps:spPr>
                        <wps:bodyPr wrap="square" lIns="0" tIns="0" rIns="0" bIns="0" rtlCol="0">
                          <a:prstTxWarp prst="textNoShape">
                            <a:avLst/>
                          </a:prstTxWarp>
                          <a:noAutofit/>
                        </wps:bodyPr>
                      </wps:wsp>
                      <wps:wsp>
                        <wps:cNvPr id="591" name="Graphic 591"/>
                        <wps:cNvSpPr/>
                        <wps:spPr>
                          <a:xfrm>
                            <a:off x="7327651" y="5817552"/>
                            <a:ext cx="506730" cy="506730"/>
                          </a:xfrm>
                          <a:custGeom>
                            <a:avLst/>
                            <a:gdLst/>
                            <a:ahLst/>
                            <a:cxnLst/>
                            <a:rect l="l" t="t" r="r" b="b"/>
                            <a:pathLst>
                              <a:path w="506730" h="506730">
                                <a:moveTo>
                                  <a:pt x="253106" y="0"/>
                                </a:moveTo>
                                <a:lnTo>
                                  <a:pt x="207601" y="4078"/>
                                </a:lnTo>
                                <a:lnTo>
                                  <a:pt x="164775" y="15837"/>
                                </a:lnTo>
                                <a:lnTo>
                                  <a:pt x="125338" y="34561"/>
                                </a:lnTo>
                                <a:lnTo>
                                  <a:pt x="90007" y="59536"/>
                                </a:lnTo>
                                <a:lnTo>
                                  <a:pt x="59497" y="90046"/>
                                </a:lnTo>
                                <a:lnTo>
                                  <a:pt x="34523" y="125378"/>
                                </a:lnTo>
                                <a:lnTo>
                                  <a:pt x="15799" y="164815"/>
                                </a:lnTo>
                                <a:lnTo>
                                  <a:pt x="4040" y="207644"/>
                                </a:lnTo>
                                <a:lnTo>
                                  <a:pt x="0" y="252726"/>
                                </a:lnTo>
                                <a:lnTo>
                                  <a:pt x="0" y="253572"/>
                                </a:lnTo>
                                <a:lnTo>
                                  <a:pt x="4040" y="298654"/>
                                </a:lnTo>
                                <a:lnTo>
                                  <a:pt x="15799" y="341482"/>
                                </a:lnTo>
                                <a:lnTo>
                                  <a:pt x="34524" y="380920"/>
                                </a:lnTo>
                                <a:lnTo>
                                  <a:pt x="59498" y="416250"/>
                                </a:lnTo>
                                <a:lnTo>
                                  <a:pt x="90008" y="446760"/>
                                </a:lnTo>
                                <a:lnTo>
                                  <a:pt x="125340" y="471735"/>
                                </a:lnTo>
                                <a:lnTo>
                                  <a:pt x="164777" y="490459"/>
                                </a:lnTo>
                                <a:lnTo>
                                  <a:pt x="207606" y="502218"/>
                                </a:lnTo>
                                <a:lnTo>
                                  <a:pt x="253111" y="506296"/>
                                </a:lnTo>
                                <a:lnTo>
                                  <a:pt x="298612" y="502218"/>
                                </a:lnTo>
                                <a:lnTo>
                                  <a:pt x="341439" y="490459"/>
                                </a:lnTo>
                                <a:lnTo>
                                  <a:pt x="380876" y="471735"/>
                                </a:lnTo>
                                <a:lnTo>
                                  <a:pt x="416208" y="446760"/>
                                </a:lnTo>
                                <a:lnTo>
                                  <a:pt x="446720" y="416250"/>
                                </a:lnTo>
                                <a:lnTo>
                                  <a:pt x="471694" y="380918"/>
                                </a:lnTo>
                                <a:lnTo>
                                  <a:pt x="490418" y="341481"/>
                                </a:lnTo>
                                <a:lnTo>
                                  <a:pt x="502176" y="298652"/>
                                </a:lnTo>
                                <a:lnTo>
                                  <a:pt x="506217" y="253572"/>
                                </a:lnTo>
                                <a:lnTo>
                                  <a:pt x="506217" y="252726"/>
                                </a:lnTo>
                                <a:lnTo>
                                  <a:pt x="502176" y="207642"/>
                                </a:lnTo>
                                <a:lnTo>
                                  <a:pt x="490417" y="164814"/>
                                </a:lnTo>
                                <a:lnTo>
                                  <a:pt x="471693" y="125376"/>
                                </a:lnTo>
                                <a:lnTo>
                                  <a:pt x="446717" y="90045"/>
                                </a:lnTo>
                                <a:lnTo>
                                  <a:pt x="416206" y="59534"/>
                                </a:lnTo>
                                <a:lnTo>
                                  <a:pt x="380874" y="34560"/>
                                </a:lnTo>
                                <a:lnTo>
                                  <a:pt x="341435" y="15835"/>
                                </a:lnTo>
                                <a:lnTo>
                                  <a:pt x="298610" y="4078"/>
                                </a:lnTo>
                                <a:lnTo>
                                  <a:pt x="253106" y="0"/>
                                </a:lnTo>
                                <a:close/>
                              </a:path>
                            </a:pathLst>
                          </a:custGeom>
                          <a:solidFill>
                            <a:srgbClr val="D3D2D2">
                              <a:alpha val="19999"/>
                            </a:srgbClr>
                          </a:solidFill>
                        </wps:spPr>
                        <wps:bodyPr wrap="square" lIns="0" tIns="0" rIns="0" bIns="0" rtlCol="0">
                          <a:prstTxWarp prst="textNoShape">
                            <a:avLst/>
                          </a:prstTxWarp>
                          <a:noAutofit/>
                        </wps:bodyPr>
                      </wps:wsp>
                      <wps:wsp>
                        <wps:cNvPr id="592" name="Graphic 592"/>
                        <wps:cNvSpPr/>
                        <wps:spPr>
                          <a:xfrm>
                            <a:off x="7372277" y="5862216"/>
                            <a:ext cx="417195" cy="417195"/>
                          </a:xfrm>
                          <a:custGeom>
                            <a:avLst/>
                            <a:gdLst/>
                            <a:ahLst/>
                            <a:cxnLst/>
                            <a:rect l="l" t="t" r="r" b="b"/>
                            <a:pathLst>
                              <a:path w="417195" h="417195">
                                <a:moveTo>
                                  <a:pt x="208483" y="0"/>
                                </a:moveTo>
                                <a:lnTo>
                                  <a:pt x="160681" y="5506"/>
                                </a:lnTo>
                                <a:lnTo>
                                  <a:pt x="116799" y="21191"/>
                                </a:lnTo>
                                <a:lnTo>
                                  <a:pt x="78089" y="45802"/>
                                </a:lnTo>
                                <a:lnTo>
                                  <a:pt x="45802" y="78089"/>
                                </a:lnTo>
                                <a:lnTo>
                                  <a:pt x="21191" y="116799"/>
                                </a:lnTo>
                                <a:lnTo>
                                  <a:pt x="5506" y="160681"/>
                                </a:lnTo>
                                <a:lnTo>
                                  <a:pt x="0" y="208483"/>
                                </a:lnTo>
                                <a:lnTo>
                                  <a:pt x="5506" y="256285"/>
                                </a:lnTo>
                                <a:lnTo>
                                  <a:pt x="21191" y="300167"/>
                                </a:lnTo>
                                <a:lnTo>
                                  <a:pt x="45802" y="338877"/>
                                </a:lnTo>
                                <a:lnTo>
                                  <a:pt x="78089" y="371163"/>
                                </a:lnTo>
                                <a:lnTo>
                                  <a:pt x="116799" y="395775"/>
                                </a:lnTo>
                                <a:lnTo>
                                  <a:pt x="160681" y="411460"/>
                                </a:lnTo>
                                <a:lnTo>
                                  <a:pt x="208483" y="416966"/>
                                </a:lnTo>
                                <a:lnTo>
                                  <a:pt x="256285" y="411460"/>
                                </a:lnTo>
                                <a:lnTo>
                                  <a:pt x="300167" y="395775"/>
                                </a:lnTo>
                                <a:lnTo>
                                  <a:pt x="338877" y="371163"/>
                                </a:lnTo>
                                <a:lnTo>
                                  <a:pt x="371163" y="338877"/>
                                </a:lnTo>
                                <a:lnTo>
                                  <a:pt x="395775" y="300167"/>
                                </a:lnTo>
                                <a:lnTo>
                                  <a:pt x="411460" y="256285"/>
                                </a:lnTo>
                                <a:lnTo>
                                  <a:pt x="416966" y="208483"/>
                                </a:lnTo>
                                <a:lnTo>
                                  <a:pt x="411460" y="160681"/>
                                </a:lnTo>
                                <a:lnTo>
                                  <a:pt x="395775" y="116799"/>
                                </a:lnTo>
                                <a:lnTo>
                                  <a:pt x="371163" y="78089"/>
                                </a:lnTo>
                                <a:lnTo>
                                  <a:pt x="338877" y="45802"/>
                                </a:lnTo>
                                <a:lnTo>
                                  <a:pt x="300167" y="21191"/>
                                </a:lnTo>
                                <a:lnTo>
                                  <a:pt x="256285" y="5506"/>
                                </a:lnTo>
                                <a:lnTo>
                                  <a:pt x="208483" y="0"/>
                                </a:lnTo>
                                <a:close/>
                              </a:path>
                            </a:pathLst>
                          </a:custGeom>
                          <a:solidFill>
                            <a:srgbClr val="FFFFFF"/>
                          </a:solidFill>
                        </wps:spPr>
                        <wps:bodyPr wrap="square" lIns="0" tIns="0" rIns="0" bIns="0" rtlCol="0">
                          <a:prstTxWarp prst="textNoShape">
                            <a:avLst/>
                          </a:prstTxWarp>
                          <a:noAutofit/>
                        </wps:bodyPr>
                      </wps:wsp>
                      <pic:pic>
                        <pic:nvPicPr>
                          <pic:cNvPr id="593" name="Image 593"/>
                          <pic:cNvPicPr/>
                        </pic:nvPicPr>
                        <pic:blipFill>
                          <a:blip r:embed="rId140" cstate="print"/>
                          <a:stretch>
                            <a:fillRect/>
                          </a:stretch>
                        </pic:blipFill>
                        <pic:spPr>
                          <a:xfrm>
                            <a:off x="7473562" y="5962735"/>
                            <a:ext cx="214388" cy="215939"/>
                          </a:xfrm>
                          <a:prstGeom prst="rect">
                            <a:avLst/>
                          </a:prstGeom>
                        </pic:spPr>
                      </pic:pic>
                      <wps:wsp>
                        <wps:cNvPr id="594" name="Graphic 594"/>
                        <wps:cNvSpPr/>
                        <wps:spPr>
                          <a:xfrm>
                            <a:off x="8100626" y="5817552"/>
                            <a:ext cx="506730" cy="506730"/>
                          </a:xfrm>
                          <a:custGeom>
                            <a:avLst/>
                            <a:gdLst/>
                            <a:ahLst/>
                            <a:cxnLst/>
                            <a:rect l="l" t="t" r="r" b="b"/>
                            <a:pathLst>
                              <a:path w="506730" h="506730">
                                <a:moveTo>
                                  <a:pt x="253128" y="0"/>
                                </a:moveTo>
                                <a:lnTo>
                                  <a:pt x="207629" y="4078"/>
                                </a:lnTo>
                                <a:lnTo>
                                  <a:pt x="164802" y="15837"/>
                                </a:lnTo>
                                <a:lnTo>
                                  <a:pt x="125366" y="34561"/>
                                </a:lnTo>
                                <a:lnTo>
                                  <a:pt x="90035" y="59536"/>
                                </a:lnTo>
                                <a:lnTo>
                                  <a:pt x="59526" y="90045"/>
                                </a:lnTo>
                                <a:lnTo>
                                  <a:pt x="34551" y="125376"/>
                                </a:lnTo>
                                <a:lnTo>
                                  <a:pt x="15827" y="164814"/>
                                </a:lnTo>
                                <a:lnTo>
                                  <a:pt x="4068" y="207642"/>
                                </a:lnTo>
                                <a:lnTo>
                                  <a:pt x="0" y="253034"/>
                                </a:lnTo>
                                <a:lnTo>
                                  <a:pt x="0" y="253261"/>
                                </a:lnTo>
                                <a:lnTo>
                                  <a:pt x="4068" y="298652"/>
                                </a:lnTo>
                                <a:lnTo>
                                  <a:pt x="15827" y="341481"/>
                                </a:lnTo>
                                <a:lnTo>
                                  <a:pt x="34551" y="380918"/>
                                </a:lnTo>
                                <a:lnTo>
                                  <a:pt x="59526" y="416250"/>
                                </a:lnTo>
                                <a:lnTo>
                                  <a:pt x="90036" y="446760"/>
                                </a:lnTo>
                                <a:lnTo>
                                  <a:pt x="125368" y="471735"/>
                                </a:lnTo>
                                <a:lnTo>
                                  <a:pt x="164807" y="490460"/>
                                </a:lnTo>
                                <a:lnTo>
                                  <a:pt x="207636" y="502218"/>
                                </a:lnTo>
                                <a:lnTo>
                                  <a:pt x="253138" y="506296"/>
                                </a:lnTo>
                                <a:lnTo>
                                  <a:pt x="298638" y="502218"/>
                                </a:lnTo>
                                <a:lnTo>
                                  <a:pt x="341466" y="490459"/>
                                </a:lnTo>
                                <a:lnTo>
                                  <a:pt x="380904" y="471735"/>
                                </a:lnTo>
                                <a:lnTo>
                                  <a:pt x="416236" y="446760"/>
                                </a:lnTo>
                                <a:lnTo>
                                  <a:pt x="446747" y="416250"/>
                                </a:lnTo>
                                <a:lnTo>
                                  <a:pt x="471723" y="380918"/>
                                </a:lnTo>
                                <a:lnTo>
                                  <a:pt x="490449" y="341481"/>
                                </a:lnTo>
                                <a:lnTo>
                                  <a:pt x="502209" y="298652"/>
                                </a:lnTo>
                                <a:lnTo>
                                  <a:pt x="506277" y="253261"/>
                                </a:lnTo>
                                <a:lnTo>
                                  <a:pt x="506277" y="253034"/>
                                </a:lnTo>
                                <a:lnTo>
                                  <a:pt x="502209" y="207642"/>
                                </a:lnTo>
                                <a:lnTo>
                                  <a:pt x="490449" y="164814"/>
                                </a:lnTo>
                                <a:lnTo>
                                  <a:pt x="471723" y="125376"/>
                                </a:lnTo>
                                <a:lnTo>
                                  <a:pt x="446747" y="90045"/>
                                </a:lnTo>
                                <a:lnTo>
                                  <a:pt x="416234" y="59534"/>
                                </a:lnTo>
                                <a:lnTo>
                                  <a:pt x="380900" y="34560"/>
                                </a:lnTo>
                                <a:lnTo>
                                  <a:pt x="341459" y="15835"/>
                                </a:lnTo>
                                <a:lnTo>
                                  <a:pt x="298630" y="4078"/>
                                </a:lnTo>
                                <a:lnTo>
                                  <a:pt x="253128" y="0"/>
                                </a:lnTo>
                                <a:close/>
                              </a:path>
                            </a:pathLst>
                          </a:custGeom>
                          <a:solidFill>
                            <a:srgbClr val="D3D2D2">
                              <a:alpha val="19999"/>
                            </a:srgbClr>
                          </a:solidFill>
                        </wps:spPr>
                        <wps:bodyPr wrap="square" lIns="0" tIns="0" rIns="0" bIns="0" rtlCol="0">
                          <a:prstTxWarp prst="textNoShape">
                            <a:avLst/>
                          </a:prstTxWarp>
                          <a:noAutofit/>
                        </wps:bodyPr>
                      </wps:wsp>
                      <wps:wsp>
                        <wps:cNvPr id="595" name="Graphic 595"/>
                        <wps:cNvSpPr/>
                        <wps:spPr>
                          <a:xfrm>
                            <a:off x="8145278" y="5862216"/>
                            <a:ext cx="417195" cy="417195"/>
                          </a:xfrm>
                          <a:custGeom>
                            <a:avLst/>
                            <a:gdLst/>
                            <a:ahLst/>
                            <a:cxnLst/>
                            <a:rect l="l" t="t" r="r" b="b"/>
                            <a:pathLst>
                              <a:path w="417195" h="417195">
                                <a:moveTo>
                                  <a:pt x="208483" y="0"/>
                                </a:moveTo>
                                <a:lnTo>
                                  <a:pt x="160681" y="5506"/>
                                </a:lnTo>
                                <a:lnTo>
                                  <a:pt x="116799" y="21191"/>
                                </a:lnTo>
                                <a:lnTo>
                                  <a:pt x="78089" y="45802"/>
                                </a:lnTo>
                                <a:lnTo>
                                  <a:pt x="45802" y="78089"/>
                                </a:lnTo>
                                <a:lnTo>
                                  <a:pt x="21191" y="116799"/>
                                </a:lnTo>
                                <a:lnTo>
                                  <a:pt x="5506" y="160681"/>
                                </a:lnTo>
                                <a:lnTo>
                                  <a:pt x="0" y="208483"/>
                                </a:lnTo>
                                <a:lnTo>
                                  <a:pt x="5506" y="256285"/>
                                </a:lnTo>
                                <a:lnTo>
                                  <a:pt x="21191" y="300167"/>
                                </a:lnTo>
                                <a:lnTo>
                                  <a:pt x="45802" y="338877"/>
                                </a:lnTo>
                                <a:lnTo>
                                  <a:pt x="78089" y="371163"/>
                                </a:lnTo>
                                <a:lnTo>
                                  <a:pt x="116799" y="395775"/>
                                </a:lnTo>
                                <a:lnTo>
                                  <a:pt x="160681" y="411460"/>
                                </a:lnTo>
                                <a:lnTo>
                                  <a:pt x="208483" y="416966"/>
                                </a:lnTo>
                                <a:lnTo>
                                  <a:pt x="256285" y="411460"/>
                                </a:lnTo>
                                <a:lnTo>
                                  <a:pt x="300167" y="395775"/>
                                </a:lnTo>
                                <a:lnTo>
                                  <a:pt x="338877" y="371163"/>
                                </a:lnTo>
                                <a:lnTo>
                                  <a:pt x="371163" y="338877"/>
                                </a:lnTo>
                                <a:lnTo>
                                  <a:pt x="395775" y="300167"/>
                                </a:lnTo>
                                <a:lnTo>
                                  <a:pt x="411460" y="256285"/>
                                </a:lnTo>
                                <a:lnTo>
                                  <a:pt x="416966" y="208483"/>
                                </a:lnTo>
                                <a:lnTo>
                                  <a:pt x="411460" y="160681"/>
                                </a:lnTo>
                                <a:lnTo>
                                  <a:pt x="395775" y="116799"/>
                                </a:lnTo>
                                <a:lnTo>
                                  <a:pt x="371163" y="78089"/>
                                </a:lnTo>
                                <a:lnTo>
                                  <a:pt x="338877" y="45802"/>
                                </a:lnTo>
                                <a:lnTo>
                                  <a:pt x="300167" y="21191"/>
                                </a:lnTo>
                                <a:lnTo>
                                  <a:pt x="256285" y="5506"/>
                                </a:lnTo>
                                <a:lnTo>
                                  <a:pt x="208483" y="0"/>
                                </a:lnTo>
                                <a:close/>
                              </a:path>
                            </a:pathLst>
                          </a:custGeom>
                          <a:solidFill>
                            <a:srgbClr val="FFFFFF"/>
                          </a:solidFill>
                        </wps:spPr>
                        <wps:bodyPr wrap="square" lIns="0" tIns="0" rIns="0" bIns="0" rtlCol="0">
                          <a:prstTxWarp prst="textNoShape">
                            <a:avLst/>
                          </a:prstTxWarp>
                          <a:noAutofit/>
                        </wps:bodyPr>
                      </wps:wsp>
                      <pic:pic>
                        <pic:nvPicPr>
                          <pic:cNvPr id="596" name="Image 596"/>
                          <pic:cNvPicPr/>
                        </pic:nvPicPr>
                        <pic:blipFill>
                          <a:blip r:embed="rId141" cstate="print"/>
                          <a:stretch>
                            <a:fillRect/>
                          </a:stretch>
                        </pic:blipFill>
                        <pic:spPr>
                          <a:xfrm>
                            <a:off x="8239861" y="5968281"/>
                            <a:ext cx="227801" cy="204834"/>
                          </a:xfrm>
                          <a:prstGeom prst="rect">
                            <a:avLst/>
                          </a:prstGeom>
                        </pic:spPr>
                      </pic:pic>
                      <pic:pic>
                        <pic:nvPicPr>
                          <pic:cNvPr id="597" name="Image 597"/>
                          <pic:cNvPicPr/>
                        </pic:nvPicPr>
                        <pic:blipFill>
                          <a:blip r:embed="rId142" cstate="print"/>
                          <a:stretch>
                            <a:fillRect/>
                          </a:stretch>
                        </pic:blipFill>
                        <pic:spPr>
                          <a:xfrm>
                            <a:off x="8873619" y="5817552"/>
                            <a:ext cx="506295" cy="506296"/>
                          </a:xfrm>
                          <a:prstGeom prst="rect">
                            <a:avLst/>
                          </a:prstGeom>
                        </pic:spPr>
                      </pic:pic>
                      <wps:wsp>
                        <wps:cNvPr id="598" name="Graphic 598"/>
                        <wps:cNvSpPr/>
                        <wps:spPr>
                          <a:xfrm>
                            <a:off x="7910110" y="6070699"/>
                            <a:ext cx="114300" cy="1270"/>
                          </a:xfrm>
                          <a:custGeom>
                            <a:avLst/>
                            <a:gdLst/>
                            <a:ahLst/>
                            <a:cxnLst/>
                            <a:rect l="l" t="t" r="r" b="b"/>
                            <a:pathLst>
                              <a:path w="114300" h="0">
                                <a:moveTo>
                                  <a:pt x="0" y="0"/>
                                </a:moveTo>
                                <a:lnTo>
                                  <a:pt x="114300" y="0"/>
                                </a:lnTo>
                              </a:path>
                            </a:pathLst>
                          </a:custGeom>
                          <a:ln w="6350">
                            <a:solidFill>
                              <a:srgbClr val="000000"/>
                            </a:solidFill>
                            <a:prstDash val="solid"/>
                          </a:ln>
                        </wps:spPr>
                        <wps:bodyPr wrap="square" lIns="0" tIns="0" rIns="0" bIns="0" rtlCol="0">
                          <a:prstTxWarp prst="textNoShape">
                            <a:avLst/>
                          </a:prstTxWarp>
                          <a:noAutofit/>
                        </wps:bodyPr>
                      </wps:wsp>
                      <wps:wsp>
                        <wps:cNvPr id="599" name="Graphic 599"/>
                        <wps:cNvSpPr/>
                        <wps:spPr>
                          <a:xfrm>
                            <a:off x="8683114" y="6070699"/>
                            <a:ext cx="114300" cy="1270"/>
                          </a:xfrm>
                          <a:custGeom>
                            <a:avLst/>
                            <a:gdLst/>
                            <a:ahLst/>
                            <a:cxnLst/>
                            <a:rect l="l" t="t" r="r" b="b"/>
                            <a:pathLst>
                              <a:path w="114300" h="0">
                                <a:moveTo>
                                  <a:pt x="0" y="0"/>
                                </a:moveTo>
                                <a:lnTo>
                                  <a:pt x="114300" y="0"/>
                                </a:lnTo>
                              </a:path>
                            </a:pathLst>
                          </a:custGeom>
                          <a:ln w="6350">
                            <a:solidFill>
                              <a:srgbClr val="000000"/>
                            </a:solidFill>
                            <a:prstDash val="solid"/>
                          </a:ln>
                        </wps:spPr>
                        <wps:bodyPr wrap="square" lIns="0" tIns="0" rIns="0" bIns="0" rtlCol="0">
                          <a:prstTxWarp prst="textNoShape">
                            <a:avLst/>
                          </a:prstTxWarp>
                          <a:noAutofit/>
                        </wps:bodyPr>
                      </wps:wsp>
                      <wps:wsp>
                        <wps:cNvPr id="600" name="Graphic 600"/>
                        <wps:cNvSpPr/>
                        <wps:spPr>
                          <a:xfrm>
                            <a:off x="3363414" y="5297563"/>
                            <a:ext cx="760730" cy="760730"/>
                          </a:xfrm>
                          <a:custGeom>
                            <a:avLst/>
                            <a:gdLst/>
                            <a:ahLst/>
                            <a:cxnLst/>
                            <a:rect l="l" t="t" r="r" b="b"/>
                            <a:pathLst>
                              <a:path w="760730" h="760730">
                                <a:moveTo>
                                  <a:pt x="380240" y="0"/>
                                </a:moveTo>
                                <a:lnTo>
                                  <a:pt x="332542" y="2962"/>
                                </a:lnTo>
                                <a:lnTo>
                                  <a:pt x="286613" y="11613"/>
                                </a:lnTo>
                                <a:lnTo>
                                  <a:pt x="242807" y="25595"/>
                                </a:lnTo>
                                <a:lnTo>
                                  <a:pt x="201482" y="44552"/>
                                </a:lnTo>
                                <a:lnTo>
                                  <a:pt x="162995" y="68128"/>
                                </a:lnTo>
                                <a:lnTo>
                                  <a:pt x="127701" y="95967"/>
                                </a:lnTo>
                                <a:lnTo>
                                  <a:pt x="95956" y="127712"/>
                                </a:lnTo>
                                <a:lnTo>
                                  <a:pt x="68117" y="163008"/>
                                </a:lnTo>
                                <a:lnTo>
                                  <a:pt x="44542" y="201497"/>
                                </a:lnTo>
                                <a:lnTo>
                                  <a:pt x="25585" y="242823"/>
                                </a:lnTo>
                                <a:lnTo>
                                  <a:pt x="11603" y="286630"/>
                                </a:lnTo>
                                <a:lnTo>
                                  <a:pt x="2952" y="332562"/>
                                </a:lnTo>
                                <a:lnTo>
                                  <a:pt x="0" y="380094"/>
                                </a:lnTo>
                                <a:lnTo>
                                  <a:pt x="0" y="380421"/>
                                </a:lnTo>
                                <a:lnTo>
                                  <a:pt x="2952" y="427961"/>
                                </a:lnTo>
                                <a:lnTo>
                                  <a:pt x="11603" y="473891"/>
                                </a:lnTo>
                                <a:lnTo>
                                  <a:pt x="25585" y="517696"/>
                                </a:lnTo>
                                <a:lnTo>
                                  <a:pt x="44542" y="559021"/>
                                </a:lnTo>
                                <a:lnTo>
                                  <a:pt x="68118" y="597509"/>
                                </a:lnTo>
                                <a:lnTo>
                                  <a:pt x="95957" y="632803"/>
                                </a:lnTo>
                                <a:lnTo>
                                  <a:pt x="127703" y="664549"/>
                                </a:lnTo>
                                <a:lnTo>
                                  <a:pt x="162995" y="692385"/>
                                </a:lnTo>
                                <a:lnTo>
                                  <a:pt x="201482" y="715961"/>
                                </a:lnTo>
                                <a:lnTo>
                                  <a:pt x="242807" y="734918"/>
                                </a:lnTo>
                                <a:lnTo>
                                  <a:pt x="286613" y="748900"/>
                                </a:lnTo>
                                <a:lnTo>
                                  <a:pt x="332542" y="757551"/>
                                </a:lnTo>
                                <a:lnTo>
                                  <a:pt x="380240" y="760514"/>
                                </a:lnTo>
                                <a:lnTo>
                                  <a:pt x="427939" y="757551"/>
                                </a:lnTo>
                                <a:lnTo>
                                  <a:pt x="473869" y="748900"/>
                                </a:lnTo>
                                <a:lnTo>
                                  <a:pt x="517675" y="734918"/>
                                </a:lnTo>
                                <a:lnTo>
                                  <a:pt x="559001" y="715961"/>
                                </a:lnTo>
                                <a:lnTo>
                                  <a:pt x="597490" y="692385"/>
                                </a:lnTo>
                                <a:lnTo>
                                  <a:pt x="632785" y="664547"/>
                                </a:lnTo>
                                <a:lnTo>
                                  <a:pt x="664530" y="632803"/>
                                </a:lnTo>
                                <a:lnTo>
                                  <a:pt x="692369" y="597508"/>
                                </a:lnTo>
                                <a:lnTo>
                                  <a:pt x="715946" y="559019"/>
                                </a:lnTo>
                                <a:lnTo>
                                  <a:pt x="734904" y="517693"/>
                                </a:lnTo>
                                <a:lnTo>
                                  <a:pt x="748887" y="473886"/>
                                </a:lnTo>
                                <a:lnTo>
                                  <a:pt x="757538" y="427956"/>
                                </a:lnTo>
                                <a:lnTo>
                                  <a:pt x="760491" y="380421"/>
                                </a:lnTo>
                                <a:lnTo>
                                  <a:pt x="760491" y="380094"/>
                                </a:lnTo>
                                <a:lnTo>
                                  <a:pt x="757538" y="332560"/>
                                </a:lnTo>
                                <a:lnTo>
                                  <a:pt x="748887" y="286629"/>
                                </a:lnTo>
                                <a:lnTo>
                                  <a:pt x="734904" y="242823"/>
                                </a:lnTo>
                                <a:lnTo>
                                  <a:pt x="715946" y="201496"/>
                                </a:lnTo>
                                <a:lnTo>
                                  <a:pt x="692369" y="163008"/>
                                </a:lnTo>
                                <a:lnTo>
                                  <a:pt x="664529" y="127712"/>
                                </a:lnTo>
                                <a:lnTo>
                                  <a:pt x="632783" y="95966"/>
                                </a:lnTo>
                                <a:lnTo>
                                  <a:pt x="597488" y="68127"/>
                                </a:lnTo>
                                <a:lnTo>
                                  <a:pt x="559001" y="44552"/>
                                </a:lnTo>
                                <a:lnTo>
                                  <a:pt x="517675" y="25595"/>
                                </a:lnTo>
                                <a:lnTo>
                                  <a:pt x="473869" y="11613"/>
                                </a:lnTo>
                                <a:lnTo>
                                  <a:pt x="427939" y="2962"/>
                                </a:lnTo>
                                <a:lnTo>
                                  <a:pt x="380240" y="0"/>
                                </a:lnTo>
                                <a:close/>
                              </a:path>
                            </a:pathLst>
                          </a:custGeom>
                          <a:solidFill>
                            <a:srgbClr val="D3D2D2">
                              <a:alpha val="19999"/>
                            </a:srgbClr>
                          </a:solidFill>
                        </wps:spPr>
                        <wps:bodyPr wrap="square" lIns="0" tIns="0" rIns="0" bIns="0" rtlCol="0">
                          <a:prstTxWarp prst="textNoShape">
                            <a:avLst/>
                          </a:prstTxWarp>
                          <a:noAutofit/>
                        </wps:bodyPr>
                      </wps:wsp>
                      <wps:wsp>
                        <wps:cNvPr id="601" name="Graphic 601"/>
                        <wps:cNvSpPr/>
                        <wps:spPr>
                          <a:xfrm>
                            <a:off x="3430494" y="5364652"/>
                            <a:ext cx="626745" cy="626745"/>
                          </a:xfrm>
                          <a:custGeom>
                            <a:avLst/>
                            <a:gdLst/>
                            <a:ahLst/>
                            <a:cxnLst/>
                            <a:rect l="l" t="t" r="r" b="b"/>
                            <a:pathLst>
                              <a:path w="626745" h="626745">
                                <a:moveTo>
                                  <a:pt x="313169" y="0"/>
                                </a:moveTo>
                                <a:lnTo>
                                  <a:pt x="266890" y="3395"/>
                                </a:lnTo>
                                <a:lnTo>
                                  <a:pt x="222720" y="13260"/>
                                </a:lnTo>
                                <a:lnTo>
                                  <a:pt x="181143" y="29108"/>
                                </a:lnTo>
                                <a:lnTo>
                                  <a:pt x="142644" y="50456"/>
                                </a:lnTo>
                                <a:lnTo>
                                  <a:pt x="107706" y="76818"/>
                                </a:lnTo>
                                <a:lnTo>
                                  <a:pt x="76814" y="107711"/>
                                </a:lnTo>
                                <a:lnTo>
                                  <a:pt x="50452" y="142649"/>
                                </a:lnTo>
                                <a:lnTo>
                                  <a:pt x="29106" y="181149"/>
                                </a:lnTo>
                                <a:lnTo>
                                  <a:pt x="13259" y="222725"/>
                                </a:lnTo>
                                <a:lnTo>
                                  <a:pt x="3395" y="266893"/>
                                </a:lnTo>
                                <a:lnTo>
                                  <a:pt x="0" y="313169"/>
                                </a:lnTo>
                                <a:lnTo>
                                  <a:pt x="3395" y="359444"/>
                                </a:lnTo>
                                <a:lnTo>
                                  <a:pt x="13259" y="403613"/>
                                </a:lnTo>
                                <a:lnTo>
                                  <a:pt x="29106" y="445189"/>
                                </a:lnTo>
                                <a:lnTo>
                                  <a:pt x="50452" y="483688"/>
                                </a:lnTo>
                                <a:lnTo>
                                  <a:pt x="76814" y="518627"/>
                                </a:lnTo>
                                <a:lnTo>
                                  <a:pt x="107706" y="549520"/>
                                </a:lnTo>
                                <a:lnTo>
                                  <a:pt x="142644" y="575882"/>
                                </a:lnTo>
                                <a:lnTo>
                                  <a:pt x="181143" y="597230"/>
                                </a:lnTo>
                                <a:lnTo>
                                  <a:pt x="222720" y="613078"/>
                                </a:lnTo>
                                <a:lnTo>
                                  <a:pt x="266890" y="622942"/>
                                </a:lnTo>
                                <a:lnTo>
                                  <a:pt x="313169" y="626338"/>
                                </a:lnTo>
                                <a:lnTo>
                                  <a:pt x="359444" y="622942"/>
                                </a:lnTo>
                                <a:lnTo>
                                  <a:pt x="403610" y="613078"/>
                                </a:lnTo>
                                <a:lnTo>
                                  <a:pt x="445184" y="597230"/>
                                </a:lnTo>
                                <a:lnTo>
                                  <a:pt x="483681" y="575882"/>
                                </a:lnTo>
                                <a:lnTo>
                                  <a:pt x="518616" y="549520"/>
                                </a:lnTo>
                                <a:lnTo>
                                  <a:pt x="549505" y="518627"/>
                                </a:lnTo>
                                <a:lnTo>
                                  <a:pt x="575864" y="483688"/>
                                </a:lnTo>
                                <a:lnTo>
                                  <a:pt x="597209" y="445189"/>
                                </a:lnTo>
                                <a:lnTo>
                                  <a:pt x="613055" y="403613"/>
                                </a:lnTo>
                                <a:lnTo>
                                  <a:pt x="622918" y="359444"/>
                                </a:lnTo>
                                <a:lnTo>
                                  <a:pt x="626313" y="313169"/>
                                </a:lnTo>
                                <a:lnTo>
                                  <a:pt x="622918" y="266893"/>
                                </a:lnTo>
                                <a:lnTo>
                                  <a:pt x="613055" y="222725"/>
                                </a:lnTo>
                                <a:lnTo>
                                  <a:pt x="597209" y="181149"/>
                                </a:lnTo>
                                <a:lnTo>
                                  <a:pt x="575864" y="142649"/>
                                </a:lnTo>
                                <a:lnTo>
                                  <a:pt x="549505" y="107711"/>
                                </a:lnTo>
                                <a:lnTo>
                                  <a:pt x="518616" y="76818"/>
                                </a:lnTo>
                                <a:lnTo>
                                  <a:pt x="483681" y="50456"/>
                                </a:lnTo>
                                <a:lnTo>
                                  <a:pt x="445184" y="29108"/>
                                </a:lnTo>
                                <a:lnTo>
                                  <a:pt x="403610" y="13260"/>
                                </a:lnTo>
                                <a:lnTo>
                                  <a:pt x="359444" y="3395"/>
                                </a:lnTo>
                                <a:lnTo>
                                  <a:pt x="313169" y="0"/>
                                </a:lnTo>
                                <a:close/>
                              </a:path>
                            </a:pathLst>
                          </a:custGeom>
                          <a:solidFill>
                            <a:srgbClr val="FFFFFF"/>
                          </a:solidFill>
                        </wps:spPr>
                        <wps:bodyPr wrap="square" lIns="0" tIns="0" rIns="0" bIns="0" rtlCol="0">
                          <a:prstTxWarp prst="textNoShape">
                            <a:avLst/>
                          </a:prstTxWarp>
                          <a:noAutofit/>
                        </wps:bodyPr>
                      </wps:wsp>
                      <wps:wsp>
                        <wps:cNvPr id="602" name="Graphic 602"/>
                        <wps:cNvSpPr/>
                        <wps:spPr>
                          <a:xfrm>
                            <a:off x="3596309" y="5520389"/>
                            <a:ext cx="290830" cy="74930"/>
                          </a:xfrm>
                          <a:custGeom>
                            <a:avLst/>
                            <a:gdLst/>
                            <a:ahLst/>
                            <a:cxnLst/>
                            <a:rect l="l" t="t" r="r" b="b"/>
                            <a:pathLst>
                              <a:path w="290830" h="74930">
                                <a:moveTo>
                                  <a:pt x="204012" y="22021"/>
                                </a:moveTo>
                                <a:lnTo>
                                  <a:pt x="195551" y="13185"/>
                                </a:lnTo>
                                <a:lnTo>
                                  <a:pt x="182632" y="6215"/>
                                </a:lnTo>
                                <a:lnTo>
                                  <a:pt x="166236" y="1642"/>
                                </a:lnTo>
                                <a:lnTo>
                                  <a:pt x="147345" y="0"/>
                                </a:lnTo>
                                <a:lnTo>
                                  <a:pt x="128454" y="1642"/>
                                </a:lnTo>
                                <a:lnTo>
                                  <a:pt x="112058" y="6215"/>
                                </a:lnTo>
                                <a:lnTo>
                                  <a:pt x="99139" y="13185"/>
                                </a:lnTo>
                                <a:lnTo>
                                  <a:pt x="90677" y="22021"/>
                                </a:lnTo>
                                <a:lnTo>
                                  <a:pt x="0" y="22021"/>
                                </a:lnTo>
                                <a:lnTo>
                                  <a:pt x="0" y="74612"/>
                                </a:lnTo>
                                <a:lnTo>
                                  <a:pt x="290271" y="74612"/>
                                </a:lnTo>
                                <a:lnTo>
                                  <a:pt x="290271" y="22098"/>
                                </a:lnTo>
                                <a:lnTo>
                                  <a:pt x="204012" y="22021"/>
                                </a:lnTo>
                              </a:path>
                            </a:pathLst>
                          </a:custGeom>
                          <a:ln w="9499">
                            <a:solidFill>
                              <a:srgbClr val="000000"/>
                            </a:solidFill>
                            <a:prstDash val="solid"/>
                          </a:ln>
                        </wps:spPr>
                        <wps:bodyPr wrap="square" lIns="0" tIns="0" rIns="0" bIns="0" rtlCol="0">
                          <a:prstTxWarp prst="textNoShape">
                            <a:avLst/>
                          </a:prstTxWarp>
                          <a:noAutofit/>
                        </wps:bodyPr>
                      </wps:wsp>
                      <wps:wsp>
                        <wps:cNvPr id="603" name="Graphic 603"/>
                        <wps:cNvSpPr/>
                        <wps:spPr>
                          <a:xfrm>
                            <a:off x="3595792" y="5667391"/>
                            <a:ext cx="292735" cy="168275"/>
                          </a:xfrm>
                          <a:custGeom>
                            <a:avLst/>
                            <a:gdLst/>
                            <a:ahLst/>
                            <a:cxnLst/>
                            <a:rect l="l" t="t" r="r" b="b"/>
                            <a:pathLst>
                              <a:path w="292735" h="168275">
                                <a:moveTo>
                                  <a:pt x="292277" y="167868"/>
                                </a:moveTo>
                                <a:lnTo>
                                  <a:pt x="0" y="167868"/>
                                </a:lnTo>
                                <a:lnTo>
                                  <a:pt x="0" y="0"/>
                                </a:lnTo>
                                <a:lnTo>
                                  <a:pt x="292277" y="0"/>
                                </a:lnTo>
                                <a:lnTo>
                                  <a:pt x="292277" y="167868"/>
                                </a:lnTo>
                              </a:path>
                            </a:pathLst>
                          </a:custGeom>
                          <a:ln w="9499">
                            <a:solidFill>
                              <a:srgbClr val="000000"/>
                            </a:solidFill>
                            <a:prstDash val="solid"/>
                          </a:ln>
                        </wps:spPr>
                        <wps:bodyPr wrap="square" lIns="0" tIns="0" rIns="0" bIns="0" rtlCol="0">
                          <a:prstTxWarp prst="textNoShape">
                            <a:avLst/>
                          </a:prstTxWarp>
                          <a:noAutofit/>
                        </wps:bodyPr>
                      </wps:wsp>
                      <wps:wsp>
                        <wps:cNvPr id="604" name="Graphic 604"/>
                        <wps:cNvSpPr/>
                        <wps:spPr>
                          <a:xfrm>
                            <a:off x="3686071" y="5667385"/>
                            <a:ext cx="9525" cy="168275"/>
                          </a:xfrm>
                          <a:custGeom>
                            <a:avLst/>
                            <a:gdLst/>
                            <a:ahLst/>
                            <a:cxnLst/>
                            <a:rect l="l" t="t" r="r" b="b"/>
                            <a:pathLst>
                              <a:path w="9525" h="168275">
                                <a:moveTo>
                                  <a:pt x="9499" y="0"/>
                                </a:moveTo>
                                <a:lnTo>
                                  <a:pt x="0" y="0"/>
                                </a:lnTo>
                                <a:lnTo>
                                  <a:pt x="0" y="167868"/>
                                </a:lnTo>
                                <a:lnTo>
                                  <a:pt x="9499" y="167868"/>
                                </a:lnTo>
                                <a:lnTo>
                                  <a:pt x="9499" y="0"/>
                                </a:lnTo>
                                <a:close/>
                              </a:path>
                            </a:pathLst>
                          </a:custGeom>
                          <a:solidFill>
                            <a:srgbClr val="000000"/>
                          </a:solidFill>
                        </wps:spPr>
                        <wps:bodyPr wrap="square" lIns="0" tIns="0" rIns="0" bIns="0" rtlCol="0">
                          <a:prstTxWarp prst="textNoShape">
                            <a:avLst/>
                          </a:prstTxWarp>
                          <a:noAutofit/>
                        </wps:bodyPr>
                      </wps:wsp>
                      <wps:wsp>
                        <wps:cNvPr id="605" name="Graphic 605"/>
                        <wps:cNvSpPr/>
                        <wps:spPr>
                          <a:xfrm>
                            <a:off x="3587385" y="5595000"/>
                            <a:ext cx="313055" cy="72390"/>
                          </a:xfrm>
                          <a:custGeom>
                            <a:avLst/>
                            <a:gdLst/>
                            <a:ahLst/>
                            <a:cxnLst/>
                            <a:rect l="l" t="t" r="r" b="b"/>
                            <a:pathLst>
                              <a:path w="313055" h="72390">
                                <a:moveTo>
                                  <a:pt x="312534" y="43700"/>
                                </a:moveTo>
                                <a:lnTo>
                                  <a:pt x="312534" y="72389"/>
                                </a:lnTo>
                                <a:lnTo>
                                  <a:pt x="0" y="72389"/>
                                </a:lnTo>
                                <a:lnTo>
                                  <a:pt x="0" y="43700"/>
                                </a:lnTo>
                                <a:lnTo>
                                  <a:pt x="8102" y="0"/>
                                </a:lnTo>
                                <a:lnTo>
                                  <a:pt x="300393" y="0"/>
                                </a:lnTo>
                                <a:lnTo>
                                  <a:pt x="312534" y="43700"/>
                                </a:lnTo>
                              </a:path>
                            </a:pathLst>
                          </a:custGeom>
                          <a:ln w="9499">
                            <a:solidFill>
                              <a:srgbClr val="F05924"/>
                            </a:solidFill>
                            <a:prstDash val="solid"/>
                          </a:ln>
                        </wps:spPr>
                        <wps:bodyPr wrap="square" lIns="0" tIns="0" rIns="0" bIns="0" rtlCol="0">
                          <a:prstTxWarp prst="textNoShape">
                            <a:avLst/>
                          </a:prstTxWarp>
                          <a:noAutofit/>
                        </wps:bodyPr>
                      </wps:wsp>
                      <wps:wsp>
                        <wps:cNvPr id="606" name="Graphic 606"/>
                        <wps:cNvSpPr/>
                        <wps:spPr>
                          <a:xfrm>
                            <a:off x="3587382" y="5633961"/>
                            <a:ext cx="313055" cy="123189"/>
                          </a:xfrm>
                          <a:custGeom>
                            <a:avLst/>
                            <a:gdLst/>
                            <a:ahLst/>
                            <a:cxnLst/>
                            <a:rect l="l" t="t" r="r" b="b"/>
                            <a:pathLst>
                              <a:path w="313055" h="123189">
                                <a:moveTo>
                                  <a:pt x="183400" y="78549"/>
                                </a:moveTo>
                                <a:lnTo>
                                  <a:pt x="126403" y="78549"/>
                                </a:lnTo>
                                <a:lnTo>
                                  <a:pt x="126403" y="88049"/>
                                </a:lnTo>
                                <a:lnTo>
                                  <a:pt x="150152" y="88049"/>
                                </a:lnTo>
                                <a:lnTo>
                                  <a:pt x="150152" y="123151"/>
                                </a:lnTo>
                                <a:lnTo>
                                  <a:pt x="159651" y="123151"/>
                                </a:lnTo>
                                <a:lnTo>
                                  <a:pt x="159651" y="88049"/>
                                </a:lnTo>
                                <a:lnTo>
                                  <a:pt x="183400" y="88049"/>
                                </a:lnTo>
                                <a:lnTo>
                                  <a:pt x="183400" y="78549"/>
                                </a:lnTo>
                                <a:close/>
                              </a:path>
                              <a:path w="313055" h="123189">
                                <a:moveTo>
                                  <a:pt x="273265" y="78549"/>
                                </a:moveTo>
                                <a:lnTo>
                                  <a:pt x="216268" y="78549"/>
                                </a:lnTo>
                                <a:lnTo>
                                  <a:pt x="216268" y="88049"/>
                                </a:lnTo>
                                <a:lnTo>
                                  <a:pt x="240017" y="88049"/>
                                </a:lnTo>
                                <a:lnTo>
                                  <a:pt x="240017" y="123151"/>
                                </a:lnTo>
                                <a:lnTo>
                                  <a:pt x="249516" y="123151"/>
                                </a:lnTo>
                                <a:lnTo>
                                  <a:pt x="249516" y="88049"/>
                                </a:lnTo>
                                <a:lnTo>
                                  <a:pt x="273265" y="88049"/>
                                </a:lnTo>
                                <a:lnTo>
                                  <a:pt x="273265" y="78549"/>
                                </a:lnTo>
                                <a:close/>
                              </a:path>
                              <a:path w="313055" h="123189">
                                <a:moveTo>
                                  <a:pt x="312534" y="0"/>
                                </a:moveTo>
                                <a:lnTo>
                                  <a:pt x="0" y="0"/>
                                </a:lnTo>
                                <a:lnTo>
                                  <a:pt x="0" y="9499"/>
                                </a:lnTo>
                                <a:lnTo>
                                  <a:pt x="312534" y="9499"/>
                                </a:lnTo>
                                <a:lnTo>
                                  <a:pt x="312534" y="0"/>
                                </a:lnTo>
                                <a:close/>
                              </a:path>
                            </a:pathLst>
                          </a:custGeom>
                          <a:solidFill>
                            <a:srgbClr val="F05924"/>
                          </a:solidFill>
                        </wps:spPr>
                        <wps:bodyPr wrap="square" lIns="0" tIns="0" rIns="0" bIns="0" rtlCol="0">
                          <a:prstTxWarp prst="textNoShape">
                            <a:avLst/>
                          </a:prstTxWarp>
                          <a:noAutofit/>
                        </wps:bodyPr>
                      </wps:wsp>
                      <wps:wsp>
                        <wps:cNvPr id="607" name="Graphic 607"/>
                        <wps:cNvSpPr/>
                        <wps:spPr>
                          <a:xfrm>
                            <a:off x="3623504" y="5764000"/>
                            <a:ext cx="43815" cy="38735"/>
                          </a:xfrm>
                          <a:custGeom>
                            <a:avLst/>
                            <a:gdLst/>
                            <a:ahLst/>
                            <a:cxnLst/>
                            <a:rect l="l" t="t" r="r" b="b"/>
                            <a:pathLst>
                              <a:path w="43815" h="38735">
                                <a:moveTo>
                                  <a:pt x="40868" y="0"/>
                                </a:moveTo>
                                <a:lnTo>
                                  <a:pt x="2603" y="0"/>
                                </a:lnTo>
                                <a:lnTo>
                                  <a:pt x="1168" y="0"/>
                                </a:lnTo>
                                <a:lnTo>
                                  <a:pt x="0" y="1155"/>
                                </a:lnTo>
                                <a:lnTo>
                                  <a:pt x="0" y="2603"/>
                                </a:lnTo>
                                <a:lnTo>
                                  <a:pt x="0" y="36093"/>
                                </a:lnTo>
                                <a:lnTo>
                                  <a:pt x="0" y="37528"/>
                                </a:lnTo>
                                <a:lnTo>
                                  <a:pt x="1168" y="38696"/>
                                </a:lnTo>
                                <a:lnTo>
                                  <a:pt x="2603" y="38696"/>
                                </a:lnTo>
                                <a:lnTo>
                                  <a:pt x="40868" y="38696"/>
                                </a:lnTo>
                                <a:lnTo>
                                  <a:pt x="42303" y="38696"/>
                                </a:lnTo>
                                <a:lnTo>
                                  <a:pt x="43472" y="37528"/>
                                </a:lnTo>
                                <a:lnTo>
                                  <a:pt x="43472" y="36093"/>
                                </a:lnTo>
                                <a:lnTo>
                                  <a:pt x="43472" y="2603"/>
                                </a:lnTo>
                                <a:lnTo>
                                  <a:pt x="43472" y="1155"/>
                                </a:lnTo>
                                <a:lnTo>
                                  <a:pt x="42303" y="0"/>
                                </a:lnTo>
                                <a:lnTo>
                                  <a:pt x="40868" y="0"/>
                                </a:lnTo>
                              </a:path>
                            </a:pathLst>
                          </a:custGeom>
                          <a:ln w="9499">
                            <a:solidFill>
                              <a:srgbClr val="000000"/>
                            </a:solidFill>
                            <a:prstDash val="solid"/>
                          </a:ln>
                        </wps:spPr>
                        <wps:bodyPr wrap="square" lIns="0" tIns="0" rIns="0" bIns="0" rtlCol="0">
                          <a:prstTxWarp prst="textNoShape">
                            <a:avLst/>
                          </a:prstTxWarp>
                          <a:noAutofit/>
                        </wps:bodyPr>
                      </wps:wsp>
                      <wps:wsp>
                        <wps:cNvPr id="608" name="Graphic 608"/>
                        <wps:cNvSpPr/>
                        <wps:spPr>
                          <a:xfrm>
                            <a:off x="3623510" y="5686816"/>
                            <a:ext cx="43815" cy="48260"/>
                          </a:xfrm>
                          <a:custGeom>
                            <a:avLst/>
                            <a:gdLst/>
                            <a:ahLst/>
                            <a:cxnLst/>
                            <a:rect l="l" t="t" r="r" b="b"/>
                            <a:pathLst>
                              <a:path w="43815" h="48260">
                                <a:moveTo>
                                  <a:pt x="21729" y="0"/>
                                </a:moveTo>
                                <a:lnTo>
                                  <a:pt x="13271" y="1707"/>
                                </a:lnTo>
                                <a:lnTo>
                                  <a:pt x="6364" y="6364"/>
                                </a:lnTo>
                                <a:lnTo>
                                  <a:pt x="1707" y="13271"/>
                                </a:lnTo>
                                <a:lnTo>
                                  <a:pt x="0" y="21729"/>
                                </a:lnTo>
                                <a:lnTo>
                                  <a:pt x="0" y="45618"/>
                                </a:lnTo>
                                <a:lnTo>
                                  <a:pt x="0" y="47053"/>
                                </a:lnTo>
                                <a:lnTo>
                                  <a:pt x="1168" y="48221"/>
                                </a:lnTo>
                                <a:lnTo>
                                  <a:pt x="2603" y="48221"/>
                                </a:lnTo>
                                <a:lnTo>
                                  <a:pt x="40855" y="48221"/>
                                </a:lnTo>
                                <a:lnTo>
                                  <a:pt x="42291" y="48221"/>
                                </a:lnTo>
                                <a:lnTo>
                                  <a:pt x="43459" y="47053"/>
                                </a:lnTo>
                                <a:lnTo>
                                  <a:pt x="43459" y="45618"/>
                                </a:lnTo>
                                <a:lnTo>
                                  <a:pt x="43459" y="21729"/>
                                </a:lnTo>
                                <a:lnTo>
                                  <a:pt x="41751" y="13271"/>
                                </a:lnTo>
                                <a:lnTo>
                                  <a:pt x="37095" y="6364"/>
                                </a:lnTo>
                                <a:lnTo>
                                  <a:pt x="30188" y="1707"/>
                                </a:lnTo>
                                <a:lnTo>
                                  <a:pt x="21729" y="0"/>
                                </a:lnTo>
                              </a:path>
                            </a:pathLst>
                          </a:custGeom>
                          <a:ln w="9499">
                            <a:solidFill>
                              <a:srgbClr val="000000"/>
                            </a:solidFill>
                            <a:prstDash val="solid"/>
                          </a:ln>
                        </wps:spPr>
                        <wps:bodyPr wrap="square" lIns="0" tIns="0" rIns="0" bIns="0" rtlCol="0">
                          <a:prstTxWarp prst="textNoShape">
                            <a:avLst/>
                          </a:prstTxWarp>
                          <a:noAutofit/>
                        </wps:bodyPr>
                      </wps:wsp>
                      <wps:wsp>
                        <wps:cNvPr id="609" name="Graphic 609"/>
                        <wps:cNvSpPr/>
                        <wps:spPr>
                          <a:xfrm>
                            <a:off x="3690820" y="5752360"/>
                            <a:ext cx="197485" cy="9525"/>
                          </a:xfrm>
                          <a:custGeom>
                            <a:avLst/>
                            <a:gdLst/>
                            <a:ahLst/>
                            <a:cxnLst/>
                            <a:rect l="l" t="t" r="r" b="b"/>
                            <a:pathLst>
                              <a:path w="197485" h="9525">
                                <a:moveTo>
                                  <a:pt x="197243" y="0"/>
                                </a:moveTo>
                                <a:lnTo>
                                  <a:pt x="0" y="0"/>
                                </a:lnTo>
                                <a:lnTo>
                                  <a:pt x="0" y="9499"/>
                                </a:lnTo>
                                <a:lnTo>
                                  <a:pt x="197243" y="9499"/>
                                </a:lnTo>
                                <a:lnTo>
                                  <a:pt x="197243" y="0"/>
                                </a:lnTo>
                                <a:close/>
                              </a:path>
                            </a:pathLst>
                          </a:custGeom>
                          <a:solidFill>
                            <a:srgbClr val="000000"/>
                          </a:solidFill>
                        </wps:spPr>
                        <wps:bodyPr wrap="square" lIns="0" tIns="0" rIns="0" bIns="0" rtlCol="0">
                          <a:prstTxWarp prst="textNoShape">
                            <a:avLst/>
                          </a:prstTxWarp>
                          <a:noAutofit/>
                        </wps:bodyPr>
                      </wps:wsp>
                      <pic:pic>
                        <pic:nvPicPr>
                          <pic:cNvPr id="610" name="Image 610"/>
                          <pic:cNvPicPr/>
                        </pic:nvPicPr>
                        <pic:blipFill>
                          <a:blip r:embed="rId143" cstate="print"/>
                          <a:stretch>
                            <a:fillRect/>
                          </a:stretch>
                        </pic:blipFill>
                        <pic:spPr>
                          <a:xfrm>
                            <a:off x="4850839" y="1740155"/>
                            <a:ext cx="928230" cy="295910"/>
                          </a:xfrm>
                          <a:prstGeom prst="rect">
                            <a:avLst/>
                          </a:prstGeom>
                        </pic:spPr>
                      </pic:pic>
                      <wps:wsp>
                        <wps:cNvPr id="611" name="Graphic 611"/>
                        <wps:cNvSpPr/>
                        <wps:spPr>
                          <a:xfrm>
                            <a:off x="2105698" y="1749226"/>
                            <a:ext cx="762000" cy="762000"/>
                          </a:xfrm>
                          <a:custGeom>
                            <a:avLst/>
                            <a:gdLst/>
                            <a:ahLst/>
                            <a:cxnLst/>
                            <a:rect l="l" t="t" r="r" b="b"/>
                            <a:pathLst>
                              <a:path w="762000" h="762000">
                                <a:moveTo>
                                  <a:pt x="380994" y="0"/>
                                </a:moveTo>
                                <a:lnTo>
                                  <a:pt x="333204" y="2968"/>
                                </a:lnTo>
                                <a:lnTo>
                                  <a:pt x="287184" y="11636"/>
                                </a:lnTo>
                                <a:lnTo>
                                  <a:pt x="243293" y="25646"/>
                                </a:lnTo>
                                <a:lnTo>
                                  <a:pt x="201887" y="44641"/>
                                </a:lnTo>
                                <a:lnTo>
                                  <a:pt x="163324" y="68264"/>
                                </a:lnTo>
                                <a:lnTo>
                                  <a:pt x="127960" y="96158"/>
                                </a:lnTo>
                                <a:lnTo>
                                  <a:pt x="96152" y="127965"/>
                                </a:lnTo>
                                <a:lnTo>
                                  <a:pt x="68260" y="163327"/>
                                </a:lnTo>
                                <a:lnTo>
                                  <a:pt x="44638" y="201892"/>
                                </a:lnTo>
                                <a:lnTo>
                                  <a:pt x="25644" y="243299"/>
                                </a:lnTo>
                                <a:lnTo>
                                  <a:pt x="11635" y="287192"/>
                                </a:lnTo>
                                <a:lnTo>
                                  <a:pt x="2968" y="333214"/>
                                </a:lnTo>
                                <a:lnTo>
                                  <a:pt x="0" y="381013"/>
                                </a:lnTo>
                                <a:lnTo>
                                  <a:pt x="2968" y="428797"/>
                                </a:lnTo>
                                <a:lnTo>
                                  <a:pt x="11635" y="474816"/>
                                </a:lnTo>
                                <a:lnTo>
                                  <a:pt x="25644" y="518706"/>
                                </a:lnTo>
                                <a:lnTo>
                                  <a:pt x="44638" y="560111"/>
                                </a:lnTo>
                                <a:lnTo>
                                  <a:pt x="68261" y="598673"/>
                                </a:lnTo>
                                <a:lnTo>
                                  <a:pt x="96154" y="634036"/>
                                </a:lnTo>
                                <a:lnTo>
                                  <a:pt x="127960" y="665841"/>
                                </a:lnTo>
                                <a:lnTo>
                                  <a:pt x="163323" y="693734"/>
                                </a:lnTo>
                                <a:lnTo>
                                  <a:pt x="201887" y="717356"/>
                                </a:lnTo>
                                <a:lnTo>
                                  <a:pt x="243293" y="736350"/>
                                </a:lnTo>
                                <a:lnTo>
                                  <a:pt x="287185" y="750359"/>
                                </a:lnTo>
                                <a:lnTo>
                                  <a:pt x="333206" y="759026"/>
                                </a:lnTo>
                                <a:lnTo>
                                  <a:pt x="380999" y="761994"/>
                                </a:lnTo>
                                <a:lnTo>
                                  <a:pt x="428789" y="759026"/>
                                </a:lnTo>
                                <a:lnTo>
                                  <a:pt x="474808" y="750359"/>
                                </a:lnTo>
                                <a:lnTo>
                                  <a:pt x="518699" y="736350"/>
                                </a:lnTo>
                                <a:lnTo>
                                  <a:pt x="560103" y="717356"/>
                                </a:lnTo>
                                <a:lnTo>
                                  <a:pt x="598665" y="693734"/>
                                </a:lnTo>
                                <a:lnTo>
                                  <a:pt x="634029" y="665841"/>
                                </a:lnTo>
                                <a:lnTo>
                                  <a:pt x="665836" y="634034"/>
                                </a:lnTo>
                                <a:lnTo>
                                  <a:pt x="693728" y="598670"/>
                                </a:lnTo>
                                <a:lnTo>
                                  <a:pt x="717349" y="560109"/>
                                </a:lnTo>
                                <a:lnTo>
                                  <a:pt x="736342" y="518706"/>
                                </a:lnTo>
                                <a:lnTo>
                                  <a:pt x="750351" y="474816"/>
                                </a:lnTo>
                                <a:lnTo>
                                  <a:pt x="759018" y="428797"/>
                                </a:lnTo>
                                <a:lnTo>
                                  <a:pt x="761986" y="381007"/>
                                </a:lnTo>
                                <a:lnTo>
                                  <a:pt x="759018" y="333214"/>
                                </a:lnTo>
                                <a:lnTo>
                                  <a:pt x="750351" y="287192"/>
                                </a:lnTo>
                                <a:lnTo>
                                  <a:pt x="736342" y="243299"/>
                                </a:lnTo>
                                <a:lnTo>
                                  <a:pt x="717348" y="201892"/>
                                </a:lnTo>
                                <a:lnTo>
                                  <a:pt x="693726" y="163327"/>
                                </a:lnTo>
                                <a:lnTo>
                                  <a:pt x="665836" y="127965"/>
                                </a:lnTo>
                                <a:lnTo>
                                  <a:pt x="634029" y="96158"/>
                                </a:lnTo>
                                <a:lnTo>
                                  <a:pt x="598665" y="68264"/>
                                </a:lnTo>
                                <a:lnTo>
                                  <a:pt x="560101" y="44641"/>
                                </a:lnTo>
                                <a:lnTo>
                                  <a:pt x="518695" y="25646"/>
                                </a:lnTo>
                                <a:lnTo>
                                  <a:pt x="474804" y="11636"/>
                                </a:lnTo>
                                <a:lnTo>
                                  <a:pt x="428785" y="2968"/>
                                </a:lnTo>
                                <a:lnTo>
                                  <a:pt x="380994" y="0"/>
                                </a:lnTo>
                                <a:close/>
                              </a:path>
                            </a:pathLst>
                          </a:custGeom>
                          <a:solidFill>
                            <a:srgbClr val="FFFFFF">
                              <a:alpha val="19999"/>
                            </a:srgbClr>
                          </a:solidFill>
                        </wps:spPr>
                        <wps:bodyPr wrap="square" lIns="0" tIns="0" rIns="0" bIns="0" rtlCol="0">
                          <a:prstTxWarp prst="textNoShape">
                            <a:avLst/>
                          </a:prstTxWarp>
                          <a:noAutofit/>
                        </wps:bodyPr>
                      </wps:wsp>
                      <wps:wsp>
                        <wps:cNvPr id="612" name="Graphic 612"/>
                        <wps:cNvSpPr/>
                        <wps:spPr>
                          <a:xfrm>
                            <a:off x="2172922" y="1816447"/>
                            <a:ext cx="628015" cy="628015"/>
                          </a:xfrm>
                          <a:custGeom>
                            <a:avLst/>
                            <a:gdLst/>
                            <a:ahLst/>
                            <a:cxnLst/>
                            <a:rect l="l" t="t" r="r" b="b"/>
                            <a:pathLst>
                              <a:path w="628015" h="628015">
                                <a:moveTo>
                                  <a:pt x="313778" y="0"/>
                                </a:moveTo>
                                <a:lnTo>
                                  <a:pt x="267411" y="3402"/>
                                </a:lnTo>
                                <a:lnTo>
                                  <a:pt x="223156" y="13285"/>
                                </a:lnTo>
                                <a:lnTo>
                                  <a:pt x="181499" y="29164"/>
                                </a:lnTo>
                                <a:lnTo>
                                  <a:pt x="142924" y="50552"/>
                                </a:lnTo>
                                <a:lnTo>
                                  <a:pt x="107918" y="76965"/>
                                </a:lnTo>
                                <a:lnTo>
                                  <a:pt x="76965" y="107918"/>
                                </a:lnTo>
                                <a:lnTo>
                                  <a:pt x="50552" y="142924"/>
                                </a:lnTo>
                                <a:lnTo>
                                  <a:pt x="29164" y="181499"/>
                                </a:lnTo>
                                <a:lnTo>
                                  <a:pt x="13285" y="223156"/>
                                </a:lnTo>
                                <a:lnTo>
                                  <a:pt x="3402" y="267411"/>
                                </a:lnTo>
                                <a:lnTo>
                                  <a:pt x="0" y="313778"/>
                                </a:lnTo>
                                <a:lnTo>
                                  <a:pt x="3402" y="360145"/>
                                </a:lnTo>
                                <a:lnTo>
                                  <a:pt x="13285" y="404401"/>
                                </a:lnTo>
                                <a:lnTo>
                                  <a:pt x="29164" y="446058"/>
                                </a:lnTo>
                                <a:lnTo>
                                  <a:pt x="50552" y="484633"/>
                                </a:lnTo>
                                <a:lnTo>
                                  <a:pt x="76965" y="519639"/>
                                </a:lnTo>
                                <a:lnTo>
                                  <a:pt x="107918" y="550591"/>
                                </a:lnTo>
                                <a:lnTo>
                                  <a:pt x="142924" y="577005"/>
                                </a:lnTo>
                                <a:lnTo>
                                  <a:pt x="181499" y="598393"/>
                                </a:lnTo>
                                <a:lnTo>
                                  <a:pt x="223156" y="614272"/>
                                </a:lnTo>
                                <a:lnTo>
                                  <a:pt x="267411" y="624155"/>
                                </a:lnTo>
                                <a:lnTo>
                                  <a:pt x="313778" y="627557"/>
                                </a:lnTo>
                                <a:lnTo>
                                  <a:pt x="360145" y="624155"/>
                                </a:lnTo>
                                <a:lnTo>
                                  <a:pt x="404398" y="614272"/>
                                </a:lnTo>
                                <a:lnTo>
                                  <a:pt x="446053" y="598393"/>
                                </a:lnTo>
                                <a:lnTo>
                                  <a:pt x="484625" y="577005"/>
                                </a:lnTo>
                                <a:lnTo>
                                  <a:pt x="519628" y="550591"/>
                                </a:lnTo>
                                <a:lnTo>
                                  <a:pt x="550577" y="519639"/>
                                </a:lnTo>
                                <a:lnTo>
                                  <a:pt x="576987" y="484633"/>
                                </a:lnTo>
                                <a:lnTo>
                                  <a:pt x="598373" y="446058"/>
                                </a:lnTo>
                                <a:lnTo>
                                  <a:pt x="614249" y="404401"/>
                                </a:lnTo>
                                <a:lnTo>
                                  <a:pt x="624130" y="360145"/>
                                </a:lnTo>
                                <a:lnTo>
                                  <a:pt x="627532" y="313778"/>
                                </a:lnTo>
                                <a:lnTo>
                                  <a:pt x="624130" y="267411"/>
                                </a:lnTo>
                                <a:lnTo>
                                  <a:pt x="614249" y="223156"/>
                                </a:lnTo>
                                <a:lnTo>
                                  <a:pt x="598373" y="181499"/>
                                </a:lnTo>
                                <a:lnTo>
                                  <a:pt x="576987" y="142924"/>
                                </a:lnTo>
                                <a:lnTo>
                                  <a:pt x="550577" y="107918"/>
                                </a:lnTo>
                                <a:lnTo>
                                  <a:pt x="519628" y="76965"/>
                                </a:lnTo>
                                <a:lnTo>
                                  <a:pt x="484625" y="50552"/>
                                </a:lnTo>
                                <a:lnTo>
                                  <a:pt x="446053" y="29164"/>
                                </a:lnTo>
                                <a:lnTo>
                                  <a:pt x="404398" y="13285"/>
                                </a:lnTo>
                                <a:lnTo>
                                  <a:pt x="360145" y="3402"/>
                                </a:lnTo>
                                <a:lnTo>
                                  <a:pt x="313778" y="0"/>
                                </a:lnTo>
                                <a:close/>
                              </a:path>
                            </a:pathLst>
                          </a:custGeom>
                          <a:solidFill>
                            <a:srgbClr val="FFFFFF"/>
                          </a:solidFill>
                        </wps:spPr>
                        <wps:bodyPr wrap="square" lIns="0" tIns="0" rIns="0" bIns="0" rtlCol="0">
                          <a:prstTxWarp prst="textNoShape">
                            <a:avLst/>
                          </a:prstTxWarp>
                          <a:noAutofit/>
                        </wps:bodyPr>
                      </wps:wsp>
                      <wps:wsp>
                        <wps:cNvPr id="613" name="Graphic 613"/>
                        <wps:cNvSpPr/>
                        <wps:spPr>
                          <a:xfrm>
                            <a:off x="2400519" y="1965276"/>
                            <a:ext cx="167005" cy="318770"/>
                          </a:xfrm>
                          <a:custGeom>
                            <a:avLst/>
                            <a:gdLst/>
                            <a:ahLst/>
                            <a:cxnLst/>
                            <a:rect l="l" t="t" r="r" b="b"/>
                            <a:pathLst>
                              <a:path w="167005" h="318770">
                                <a:moveTo>
                                  <a:pt x="19202" y="310616"/>
                                </a:moveTo>
                                <a:lnTo>
                                  <a:pt x="67906" y="318457"/>
                                </a:lnTo>
                                <a:lnTo>
                                  <a:pt x="83413" y="318719"/>
                                </a:lnTo>
                                <a:lnTo>
                                  <a:pt x="98914" y="318457"/>
                                </a:lnTo>
                                <a:lnTo>
                                  <a:pt x="141427" y="314782"/>
                                </a:lnTo>
                                <a:lnTo>
                                  <a:pt x="147612" y="310616"/>
                                </a:lnTo>
                                <a:lnTo>
                                  <a:pt x="152673" y="306042"/>
                                </a:lnTo>
                                <a:lnTo>
                                  <a:pt x="159040" y="302225"/>
                                </a:lnTo>
                                <a:lnTo>
                                  <a:pt x="164490" y="297879"/>
                                </a:lnTo>
                                <a:lnTo>
                                  <a:pt x="166801" y="291718"/>
                                </a:lnTo>
                                <a:lnTo>
                                  <a:pt x="166801" y="262039"/>
                                </a:lnTo>
                                <a:lnTo>
                                  <a:pt x="166801" y="62547"/>
                                </a:lnTo>
                                <a:lnTo>
                                  <a:pt x="164884" y="45342"/>
                                </a:lnTo>
                                <a:lnTo>
                                  <a:pt x="160226" y="32950"/>
                                </a:lnTo>
                                <a:lnTo>
                                  <a:pt x="154468" y="22481"/>
                                </a:lnTo>
                                <a:lnTo>
                                  <a:pt x="149250" y="11048"/>
                                </a:lnTo>
                                <a:lnTo>
                                  <a:pt x="149542" y="10782"/>
                                </a:lnTo>
                                <a:lnTo>
                                  <a:pt x="149390" y="10921"/>
                                </a:lnTo>
                                <a:lnTo>
                                  <a:pt x="149682" y="10642"/>
                                </a:lnTo>
                                <a:lnTo>
                                  <a:pt x="151663" y="11252"/>
                                </a:lnTo>
                                <a:lnTo>
                                  <a:pt x="153568" y="9791"/>
                                </a:lnTo>
                                <a:lnTo>
                                  <a:pt x="153568" y="7810"/>
                                </a:lnTo>
                                <a:lnTo>
                                  <a:pt x="153568" y="6337"/>
                                </a:lnTo>
                                <a:lnTo>
                                  <a:pt x="152501" y="5079"/>
                                </a:lnTo>
                                <a:lnTo>
                                  <a:pt x="101140" y="311"/>
                                </a:lnTo>
                                <a:lnTo>
                                  <a:pt x="83413" y="0"/>
                                </a:lnTo>
                                <a:lnTo>
                                  <a:pt x="65686" y="311"/>
                                </a:lnTo>
                                <a:lnTo>
                                  <a:pt x="15760" y="4851"/>
                                </a:lnTo>
                                <a:lnTo>
                                  <a:pt x="13246" y="6337"/>
                                </a:lnTo>
                                <a:lnTo>
                                  <a:pt x="13246" y="7810"/>
                                </a:lnTo>
                                <a:lnTo>
                                  <a:pt x="13246" y="9791"/>
                                </a:lnTo>
                                <a:lnTo>
                                  <a:pt x="15163" y="11252"/>
                                </a:lnTo>
                                <a:lnTo>
                                  <a:pt x="17132" y="10642"/>
                                </a:lnTo>
                                <a:lnTo>
                                  <a:pt x="17424" y="10921"/>
                                </a:lnTo>
                                <a:lnTo>
                                  <a:pt x="17271" y="10782"/>
                                </a:lnTo>
                                <a:lnTo>
                                  <a:pt x="17576" y="11048"/>
                                </a:lnTo>
                                <a:lnTo>
                                  <a:pt x="12355" y="22481"/>
                                </a:lnTo>
                                <a:lnTo>
                                  <a:pt x="6588" y="32950"/>
                                </a:lnTo>
                                <a:lnTo>
                                  <a:pt x="1921" y="45342"/>
                                </a:lnTo>
                                <a:lnTo>
                                  <a:pt x="0" y="62547"/>
                                </a:lnTo>
                                <a:lnTo>
                                  <a:pt x="0" y="262039"/>
                                </a:lnTo>
                                <a:lnTo>
                                  <a:pt x="0" y="291718"/>
                                </a:lnTo>
                                <a:lnTo>
                                  <a:pt x="2312" y="297879"/>
                                </a:lnTo>
                                <a:lnTo>
                                  <a:pt x="7767" y="302225"/>
                                </a:lnTo>
                                <a:lnTo>
                                  <a:pt x="14139" y="306042"/>
                                </a:lnTo>
                                <a:lnTo>
                                  <a:pt x="19202" y="310616"/>
                                </a:lnTo>
                              </a:path>
                            </a:pathLst>
                          </a:custGeom>
                          <a:ln w="12700">
                            <a:solidFill>
                              <a:srgbClr val="E8292D"/>
                            </a:solidFill>
                            <a:prstDash val="solid"/>
                          </a:ln>
                        </wps:spPr>
                        <wps:bodyPr wrap="square" lIns="0" tIns="0" rIns="0" bIns="0" rtlCol="0">
                          <a:prstTxWarp prst="textNoShape">
                            <a:avLst/>
                          </a:prstTxWarp>
                          <a:noAutofit/>
                        </wps:bodyPr>
                      </wps:wsp>
                      <pic:pic>
                        <pic:nvPicPr>
                          <pic:cNvPr id="614" name="Image 614"/>
                          <pic:cNvPicPr/>
                        </pic:nvPicPr>
                        <pic:blipFill>
                          <a:blip r:embed="rId144" cstate="print"/>
                          <a:stretch>
                            <a:fillRect/>
                          </a:stretch>
                        </pic:blipFill>
                        <pic:spPr>
                          <a:xfrm>
                            <a:off x="2490317" y="2057571"/>
                            <a:ext cx="120624" cy="176149"/>
                          </a:xfrm>
                          <a:prstGeom prst="rect">
                            <a:avLst/>
                          </a:prstGeom>
                        </pic:spPr>
                      </pic:pic>
                      <wps:wsp>
                        <wps:cNvPr id="615" name="Graphic 615"/>
                        <wps:cNvSpPr/>
                        <wps:spPr>
                          <a:xfrm>
                            <a:off x="2494740" y="3015852"/>
                            <a:ext cx="1270" cy="479425"/>
                          </a:xfrm>
                          <a:custGeom>
                            <a:avLst/>
                            <a:gdLst/>
                            <a:ahLst/>
                            <a:cxnLst/>
                            <a:rect l="l" t="t" r="r" b="b"/>
                            <a:pathLst>
                              <a:path w="0" h="479425">
                                <a:moveTo>
                                  <a:pt x="0" y="479209"/>
                                </a:moveTo>
                                <a:lnTo>
                                  <a:pt x="0" y="0"/>
                                </a:lnTo>
                              </a:path>
                            </a:pathLst>
                          </a:custGeom>
                          <a:ln w="19050">
                            <a:solidFill>
                              <a:srgbClr val="F40009"/>
                            </a:solidFill>
                            <a:prstDash val="solid"/>
                          </a:ln>
                        </wps:spPr>
                        <wps:bodyPr wrap="square" lIns="0" tIns="0" rIns="0" bIns="0" rtlCol="0">
                          <a:prstTxWarp prst="textNoShape">
                            <a:avLst/>
                          </a:prstTxWarp>
                          <a:noAutofit/>
                        </wps:bodyPr>
                      </wps:wsp>
                      <wps:wsp>
                        <wps:cNvPr id="616" name="Graphic 616"/>
                        <wps:cNvSpPr/>
                        <wps:spPr>
                          <a:xfrm>
                            <a:off x="2432256" y="3479942"/>
                            <a:ext cx="125095" cy="67310"/>
                          </a:xfrm>
                          <a:custGeom>
                            <a:avLst/>
                            <a:gdLst/>
                            <a:ahLst/>
                            <a:cxnLst/>
                            <a:rect l="l" t="t" r="r" b="b"/>
                            <a:pathLst>
                              <a:path w="125095" h="67310">
                                <a:moveTo>
                                  <a:pt x="124967" y="0"/>
                                </a:moveTo>
                                <a:lnTo>
                                  <a:pt x="0" y="0"/>
                                </a:lnTo>
                                <a:lnTo>
                                  <a:pt x="62483" y="67208"/>
                                </a:lnTo>
                                <a:lnTo>
                                  <a:pt x="124967" y="0"/>
                                </a:lnTo>
                                <a:close/>
                              </a:path>
                            </a:pathLst>
                          </a:custGeom>
                          <a:solidFill>
                            <a:srgbClr val="F40009"/>
                          </a:solidFill>
                        </wps:spPr>
                        <wps:bodyPr wrap="square" lIns="0" tIns="0" rIns="0" bIns="0" rtlCol="0">
                          <a:prstTxWarp prst="textNoShape">
                            <a:avLst/>
                          </a:prstTxWarp>
                          <a:noAutofit/>
                        </wps:bodyPr>
                      </wps:wsp>
                      <pic:pic>
                        <pic:nvPicPr>
                          <pic:cNvPr id="617" name="Image 617"/>
                          <pic:cNvPicPr/>
                        </pic:nvPicPr>
                        <pic:blipFill>
                          <a:blip r:embed="rId145" cstate="print"/>
                          <a:stretch>
                            <a:fillRect/>
                          </a:stretch>
                        </pic:blipFill>
                        <pic:spPr>
                          <a:xfrm>
                            <a:off x="8007477" y="1749226"/>
                            <a:ext cx="761997" cy="761994"/>
                          </a:xfrm>
                          <a:prstGeom prst="rect">
                            <a:avLst/>
                          </a:prstGeom>
                        </pic:spPr>
                      </pic:pic>
                      <wps:wsp>
                        <wps:cNvPr id="618" name="Graphic 618"/>
                        <wps:cNvSpPr/>
                        <wps:spPr>
                          <a:xfrm>
                            <a:off x="8388473" y="3015852"/>
                            <a:ext cx="1270" cy="479425"/>
                          </a:xfrm>
                          <a:custGeom>
                            <a:avLst/>
                            <a:gdLst/>
                            <a:ahLst/>
                            <a:cxnLst/>
                            <a:rect l="l" t="t" r="r" b="b"/>
                            <a:pathLst>
                              <a:path w="0" h="479425">
                                <a:moveTo>
                                  <a:pt x="0" y="479209"/>
                                </a:moveTo>
                                <a:lnTo>
                                  <a:pt x="0" y="0"/>
                                </a:lnTo>
                              </a:path>
                            </a:pathLst>
                          </a:custGeom>
                          <a:ln w="19050">
                            <a:solidFill>
                              <a:srgbClr val="6AC9CE"/>
                            </a:solidFill>
                            <a:prstDash val="solid"/>
                          </a:ln>
                        </wps:spPr>
                        <wps:bodyPr wrap="square" lIns="0" tIns="0" rIns="0" bIns="0" rtlCol="0">
                          <a:prstTxWarp prst="textNoShape">
                            <a:avLst/>
                          </a:prstTxWarp>
                          <a:noAutofit/>
                        </wps:bodyPr>
                      </wps:wsp>
                      <wps:wsp>
                        <wps:cNvPr id="619" name="Graphic 619"/>
                        <wps:cNvSpPr/>
                        <wps:spPr>
                          <a:xfrm>
                            <a:off x="8325989" y="3479942"/>
                            <a:ext cx="125095" cy="67310"/>
                          </a:xfrm>
                          <a:custGeom>
                            <a:avLst/>
                            <a:gdLst/>
                            <a:ahLst/>
                            <a:cxnLst/>
                            <a:rect l="l" t="t" r="r" b="b"/>
                            <a:pathLst>
                              <a:path w="125095" h="67310">
                                <a:moveTo>
                                  <a:pt x="124968" y="0"/>
                                </a:moveTo>
                                <a:lnTo>
                                  <a:pt x="0" y="0"/>
                                </a:lnTo>
                                <a:lnTo>
                                  <a:pt x="62484" y="67208"/>
                                </a:lnTo>
                                <a:lnTo>
                                  <a:pt x="124968" y="0"/>
                                </a:lnTo>
                                <a:close/>
                              </a:path>
                            </a:pathLst>
                          </a:custGeom>
                          <a:solidFill>
                            <a:srgbClr val="6AC9CE"/>
                          </a:solidFill>
                        </wps:spPr>
                        <wps:bodyPr wrap="square" lIns="0" tIns="0" rIns="0" bIns="0" rtlCol="0">
                          <a:prstTxWarp prst="textNoShape">
                            <a:avLst/>
                          </a:prstTxWarp>
                          <a:noAutofit/>
                        </wps:bodyPr>
                      </wps:wsp>
                      <wps:wsp>
                        <wps:cNvPr id="620" name="Textbox 620"/>
                        <wps:cNvSpPr txBox="1"/>
                        <wps:spPr>
                          <a:xfrm>
                            <a:off x="3840335" y="596900"/>
                            <a:ext cx="3032760" cy="304800"/>
                          </a:xfrm>
                          <a:prstGeom prst="rect">
                            <a:avLst/>
                          </a:prstGeom>
                        </wps:spPr>
                        <wps:txbx>
                          <w:txbxContent>
                            <w:p>
                              <w:pPr>
                                <w:spacing w:line="472" w:lineRule="exact" w:before="8"/>
                                <w:ind w:left="0" w:right="0" w:firstLine="0"/>
                                <w:jc w:val="left"/>
                                <w:rPr>
                                  <w:sz w:val="23"/>
                                </w:rPr>
                              </w:pPr>
                              <w:r>
                                <w:rPr>
                                  <w:w w:val="115"/>
                                  <w:sz w:val="40"/>
                                </w:rPr>
                                <w:t>The</w:t>
                              </w:r>
                              <w:r>
                                <w:rPr>
                                  <w:spacing w:val="12"/>
                                  <w:w w:val="115"/>
                                  <w:sz w:val="40"/>
                                </w:rPr>
                                <w:t> </w:t>
                              </w:r>
                              <w:r>
                                <w:rPr>
                                  <w:w w:val="115"/>
                                  <w:sz w:val="40"/>
                                </w:rPr>
                                <w:t>Coca-Cola</w:t>
                              </w:r>
                              <w:r>
                                <w:rPr>
                                  <w:spacing w:val="13"/>
                                  <w:w w:val="115"/>
                                  <w:sz w:val="40"/>
                                </w:rPr>
                                <w:t> </w:t>
                              </w:r>
                              <w:r>
                                <w:rPr>
                                  <w:spacing w:val="-2"/>
                                  <w:w w:val="115"/>
                                  <w:sz w:val="40"/>
                                </w:rPr>
                                <w:t>System</w:t>
                              </w:r>
                              <w:r>
                                <w:rPr>
                                  <w:spacing w:val="-2"/>
                                  <w:w w:val="115"/>
                                  <w:position w:val="13"/>
                                  <w:sz w:val="23"/>
                                </w:rPr>
                                <w:t>1</w:t>
                              </w:r>
                            </w:p>
                          </w:txbxContent>
                        </wps:txbx>
                        <wps:bodyPr wrap="square" lIns="0" tIns="0" rIns="0" bIns="0" rtlCol="0">
                          <a:noAutofit/>
                        </wps:bodyPr>
                      </wps:wsp>
                      <wps:wsp>
                        <wps:cNvPr id="621" name="Textbox 621"/>
                        <wps:cNvSpPr txBox="1"/>
                        <wps:spPr>
                          <a:xfrm>
                            <a:off x="4574447" y="1836979"/>
                            <a:ext cx="220979" cy="111125"/>
                          </a:xfrm>
                          <a:prstGeom prst="rect">
                            <a:avLst/>
                          </a:prstGeom>
                        </wps:spPr>
                        <wps:txbx>
                          <w:txbxContent>
                            <w:p>
                              <w:pPr>
                                <w:spacing w:line="166" w:lineRule="exact" w:before="8"/>
                                <w:ind w:left="0" w:right="0" w:firstLine="0"/>
                                <w:jc w:val="left"/>
                                <w:rPr>
                                  <w:b/>
                                  <w:sz w:val="14"/>
                                </w:rPr>
                              </w:pPr>
                              <w:r>
                                <w:rPr>
                                  <w:b/>
                                  <w:spacing w:val="-5"/>
                                  <w:w w:val="115"/>
                                  <w:sz w:val="14"/>
                                </w:rPr>
                                <w:t>THE</w:t>
                              </w:r>
                            </w:p>
                          </w:txbxContent>
                        </wps:txbx>
                        <wps:bodyPr wrap="square" lIns="0" tIns="0" rIns="0" bIns="0" rtlCol="0">
                          <a:noAutofit/>
                        </wps:bodyPr>
                      </wps:wsp>
                      <wps:wsp>
                        <wps:cNvPr id="622" name="Textbox 622"/>
                        <wps:cNvSpPr txBox="1"/>
                        <wps:spPr>
                          <a:xfrm>
                            <a:off x="5789179" y="1836968"/>
                            <a:ext cx="534035" cy="111125"/>
                          </a:xfrm>
                          <a:prstGeom prst="rect">
                            <a:avLst/>
                          </a:prstGeom>
                        </wps:spPr>
                        <wps:txbx>
                          <w:txbxContent>
                            <w:p>
                              <w:pPr>
                                <w:spacing w:line="166" w:lineRule="exact" w:before="8"/>
                                <w:ind w:left="0" w:right="0" w:firstLine="0"/>
                                <w:jc w:val="left"/>
                                <w:rPr>
                                  <w:b/>
                                  <w:sz w:val="14"/>
                                </w:rPr>
                              </w:pPr>
                              <w:r>
                                <w:rPr>
                                  <w:b/>
                                  <w:spacing w:val="-2"/>
                                  <w:w w:val="115"/>
                                  <w:sz w:val="14"/>
                                </w:rPr>
                                <w:t>COMPANY</w:t>
                              </w:r>
                            </w:p>
                          </w:txbxContent>
                        </wps:txbx>
                        <wps:bodyPr wrap="square" lIns="0" tIns="0" rIns="0" bIns="0" rtlCol="0">
                          <a:noAutofit/>
                        </wps:bodyPr>
                      </wps:wsp>
                      <wps:wsp>
                        <wps:cNvPr id="623" name="Textbox 623"/>
                        <wps:cNvSpPr txBox="1"/>
                        <wps:spPr>
                          <a:xfrm>
                            <a:off x="3654498" y="2112152"/>
                            <a:ext cx="3587115" cy="365760"/>
                          </a:xfrm>
                          <a:prstGeom prst="rect">
                            <a:avLst/>
                          </a:prstGeom>
                        </wps:spPr>
                        <wps:txbx>
                          <w:txbxContent>
                            <w:p>
                              <w:pPr>
                                <w:spacing w:line="567" w:lineRule="exact" w:before="9"/>
                                <w:ind w:left="0" w:right="0" w:firstLine="0"/>
                                <w:jc w:val="left"/>
                                <w:rPr>
                                  <w:sz w:val="48"/>
                                </w:rPr>
                              </w:pPr>
                              <w:r>
                                <w:rPr>
                                  <w:spacing w:val="-2"/>
                                  <w:w w:val="65"/>
                                  <w:sz w:val="48"/>
                                </w:rPr>
                                <w:t>INNOVATION</w:t>
                              </w:r>
                              <w:r>
                                <w:rPr>
                                  <w:spacing w:val="-36"/>
                                  <w:sz w:val="48"/>
                                </w:rPr>
                                <w:t> </w:t>
                              </w:r>
                              <w:r>
                                <w:rPr>
                                  <w:color w:val="FFFFFF"/>
                                  <w:spacing w:val="-2"/>
                                  <w:w w:val="65"/>
                                  <w:sz w:val="40"/>
                                </w:rPr>
                                <w:t>/</w:t>
                              </w:r>
                              <w:r>
                                <w:rPr>
                                  <w:color w:val="FFFFFF"/>
                                  <w:spacing w:val="-26"/>
                                  <w:sz w:val="40"/>
                                </w:rPr>
                                <w:t> </w:t>
                              </w:r>
                              <w:r>
                                <w:rPr>
                                  <w:spacing w:val="-2"/>
                                  <w:w w:val="65"/>
                                  <w:sz w:val="48"/>
                                </w:rPr>
                                <w:t>CREATION</w:t>
                              </w:r>
                              <w:r>
                                <w:rPr>
                                  <w:spacing w:val="-36"/>
                                  <w:sz w:val="48"/>
                                </w:rPr>
                                <w:t> </w:t>
                              </w:r>
                              <w:r>
                                <w:rPr>
                                  <w:color w:val="FFFFFF"/>
                                  <w:spacing w:val="-2"/>
                                  <w:w w:val="65"/>
                                  <w:sz w:val="40"/>
                                </w:rPr>
                                <w:t>/</w:t>
                              </w:r>
                              <w:r>
                                <w:rPr>
                                  <w:color w:val="FFFFFF"/>
                                  <w:spacing w:val="-15"/>
                                  <w:sz w:val="40"/>
                                </w:rPr>
                                <w:t> </w:t>
                              </w:r>
                              <w:r>
                                <w:rPr>
                                  <w:spacing w:val="-2"/>
                                  <w:w w:val="65"/>
                                  <w:sz w:val="48"/>
                                </w:rPr>
                                <w:t>MARKETING</w:t>
                              </w:r>
                            </w:p>
                          </w:txbxContent>
                        </wps:txbx>
                        <wps:bodyPr wrap="square" lIns="0" tIns="0" rIns="0" bIns="0" rtlCol="0">
                          <a:noAutofit/>
                        </wps:bodyPr>
                      </wps:wsp>
                      <wps:wsp>
                        <wps:cNvPr id="624" name="Textbox 624"/>
                        <wps:cNvSpPr txBox="1"/>
                        <wps:spPr>
                          <a:xfrm>
                            <a:off x="2143460" y="2661290"/>
                            <a:ext cx="715645" cy="228600"/>
                          </a:xfrm>
                          <a:prstGeom prst="rect">
                            <a:avLst/>
                          </a:prstGeom>
                        </wps:spPr>
                        <wps:txbx>
                          <w:txbxContent>
                            <w:p>
                              <w:pPr>
                                <w:spacing w:before="0"/>
                                <w:ind w:left="86" w:right="18" w:hanging="87"/>
                                <w:jc w:val="left"/>
                                <w:rPr>
                                  <w:b/>
                                  <w:sz w:val="15"/>
                                </w:rPr>
                              </w:pPr>
                              <w:r>
                                <w:rPr>
                                  <w:b/>
                                  <w:color w:val="FFFFFF"/>
                                  <w:spacing w:val="-2"/>
                                  <w:w w:val="110"/>
                                  <w:sz w:val="15"/>
                                </w:rPr>
                                <w:t>Concentrates </w:t>
                              </w:r>
                              <w:r>
                                <w:rPr>
                                  <w:b/>
                                  <w:color w:val="FFFFFF"/>
                                  <w:w w:val="110"/>
                                  <w:sz w:val="15"/>
                                </w:rPr>
                                <w:t>and Syrups</w:t>
                              </w:r>
                            </w:p>
                          </w:txbxContent>
                        </wps:txbx>
                        <wps:bodyPr wrap="square" lIns="0" tIns="0" rIns="0" bIns="0" rtlCol="0">
                          <a:noAutofit/>
                        </wps:bodyPr>
                      </wps:wsp>
                      <wps:wsp>
                        <wps:cNvPr id="625" name="Textbox 625"/>
                        <wps:cNvSpPr txBox="1"/>
                        <wps:spPr>
                          <a:xfrm>
                            <a:off x="8148370" y="2661290"/>
                            <a:ext cx="485140" cy="228600"/>
                          </a:xfrm>
                          <a:prstGeom prst="rect">
                            <a:avLst/>
                          </a:prstGeom>
                        </wps:spPr>
                        <wps:txbx>
                          <w:txbxContent>
                            <w:p>
                              <w:pPr>
                                <w:spacing w:before="0"/>
                                <w:ind w:left="0" w:right="18" w:firstLine="22"/>
                                <w:jc w:val="left"/>
                                <w:rPr>
                                  <w:b/>
                                  <w:sz w:val="15"/>
                                </w:rPr>
                              </w:pPr>
                              <w:r>
                                <w:rPr>
                                  <w:b/>
                                  <w:color w:val="FFFFFF"/>
                                  <w:spacing w:val="-2"/>
                                  <w:w w:val="110"/>
                                  <w:sz w:val="15"/>
                                </w:rPr>
                                <w:t>Finished Products</w:t>
                              </w:r>
                            </w:p>
                          </w:txbxContent>
                        </wps:txbx>
                        <wps:bodyPr wrap="square" lIns="0" tIns="0" rIns="0" bIns="0" rtlCol="0">
                          <a:noAutofit/>
                        </wps:bodyPr>
                      </wps:wsp>
                      <wps:wsp>
                        <wps:cNvPr id="626" name="Textbox 626"/>
                        <wps:cNvSpPr txBox="1"/>
                        <wps:spPr>
                          <a:xfrm>
                            <a:off x="5184426" y="3373695"/>
                            <a:ext cx="534035" cy="213360"/>
                          </a:xfrm>
                          <a:prstGeom prst="rect">
                            <a:avLst/>
                          </a:prstGeom>
                        </wps:spPr>
                        <wps:txbx>
                          <w:txbxContent>
                            <w:p>
                              <w:pPr>
                                <w:spacing w:line="331" w:lineRule="exact" w:before="5"/>
                                <w:ind w:left="0" w:right="0" w:firstLine="0"/>
                                <w:jc w:val="left"/>
                                <w:rPr>
                                  <w:sz w:val="28"/>
                                </w:rPr>
                              </w:pPr>
                              <w:r>
                                <w:rPr>
                                  <w:color w:val="FFFFFF"/>
                                  <w:spacing w:val="-2"/>
                                  <w:w w:val="60"/>
                                  <w:sz w:val="28"/>
                                </w:rPr>
                                <w:t>BOTTLERS</w:t>
                              </w:r>
                            </w:p>
                          </w:txbxContent>
                        </wps:txbx>
                        <wps:bodyPr wrap="square" lIns="0" tIns="0" rIns="0" bIns="0" rtlCol="0">
                          <a:noAutofit/>
                        </wps:bodyPr>
                      </wps:wsp>
                      <wps:wsp>
                        <wps:cNvPr id="627" name="Textbox 627"/>
                        <wps:cNvSpPr txBox="1"/>
                        <wps:spPr>
                          <a:xfrm>
                            <a:off x="7987621" y="4650299"/>
                            <a:ext cx="745490" cy="213360"/>
                          </a:xfrm>
                          <a:prstGeom prst="rect">
                            <a:avLst/>
                          </a:prstGeom>
                        </wps:spPr>
                        <wps:txbx>
                          <w:txbxContent>
                            <w:p>
                              <w:pPr>
                                <w:spacing w:line="331" w:lineRule="exact" w:before="5"/>
                                <w:ind w:left="0" w:right="0" w:firstLine="0"/>
                                <w:jc w:val="left"/>
                                <w:rPr>
                                  <w:sz w:val="28"/>
                                </w:rPr>
                              </w:pPr>
                              <w:r>
                                <w:rPr>
                                  <w:spacing w:val="-2"/>
                                  <w:w w:val="60"/>
                                  <w:sz w:val="28"/>
                                </w:rPr>
                                <w:t>DISTRIBUTION</w:t>
                              </w:r>
                            </w:p>
                          </w:txbxContent>
                        </wps:txbx>
                        <wps:bodyPr wrap="square" lIns="0" tIns="0" rIns="0" bIns="0" rtlCol="0">
                          <a:noAutofit/>
                        </wps:bodyPr>
                      </wps:wsp>
                      <wps:wsp>
                        <wps:cNvPr id="628" name="Textbox 628"/>
                        <wps:cNvSpPr txBox="1"/>
                        <wps:spPr>
                          <a:xfrm>
                            <a:off x="7605294" y="5559177"/>
                            <a:ext cx="1510030" cy="114300"/>
                          </a:xfrm>
                          <a:prstGeom prst="rect">
                            <a:avLst/>
                          </a:prstGeom>
                        </wps:spPr>
                        <wps:txbx>
                          <w:txbxContent>
                            <w:p>
                              <w:pPr>
                                <w:spacing w:line="177" w:lineRule="exact" w:before="3"/>
                                <w:ind w:left="0" w:right="0" w:firstLine="0"/>
                                <w:jc w:val="left"/>
                                <w:rPr>
                                  <w:b/>
                                  <w:sz w:val="15"/>
                                </w:rPr>
                              </w:pPr>
                              <w:r>
                                <w:rPr>
                                  <w:b/>
                                  <w:w w:val="110"/>
                                  <w:sz w:val="15"/>
                                </w:rPr>
                                <w:t>CUSTOMERS &amp;</w:t>
                              </w:r>
                              <w:r>
                                <w:rPr>
                                  <w:b/>
                                  <w:spacing w:val="-4"/>
                                  <w:w w:val="110"/>
                                  <w:sz w:val="15"/>
                                </w:rPr>
                                <w:t> </w:t>
                              </w:r>
                              <w:r>
                                <w:rPr>
                                  <w:b/>
                                  <w:spacing w:val="-2"/>
                                  <w:w w:val="110"/>
                                  <w:sz w:val="15"/>
                                </w:rPr>
                                <w:t>CONSUMERS</w:t>
                              </w:r>
                            </w:p>
                          </w:txbxContent>
                        </wps:txbx>
                        <wps:bodyPr wrap="square" lIns="0" tIns="0" rIns="0" bIns="0" rtlCol="0">
                          <a:noAutofit/>
                        </wps:bodyPr>
                      </wps:wsp>
                      <wps:wsp>
                        <wps:cNvPr id="629" name="Textbox 629"/>
                        <wps:cNvSpPr txBox="1"/>
                        <wps:spPr>
                          <a:xfrm>
                            <a:off x="2291962" y="5733727"/>
                            <a:ext cx="1233170" cy="718820"/>
                          </a:xfrm>
                          <a:prstGeom prst="rect">
                            <a:avLst/>
                          </a:prstGeom>
                        </wps:spPr>
                        <wps:txbx>
                          <w:txbxContent>
                            <w:p>
                              <w:pPr>
                                <w:spacing w:line="522" w:lineRule="exact" w:before="8"/>
                                <w:ind w:left="598" w:right="0" w:firstLine="0"/>
                                <w:jc w:val="left"/>
                                <w:rPr>
                                  <w:sz w:val="44"/>
                                </w:rPr>
                              </w:pPr>
                              <w:r>
                                <w:rPr>
                                  <w:spacing w:val="-4"/>
                                  <w:w w:val="85"/>
                                  <w:sz w:val="44"/>
                                </w:rPr>
                                <w:t>~200</w:t>
                              </w:r>
                            </w:p>
                            <w:p>
                              <w:pPr>
                                <w:spacing w:line="199" w:lineRule="auto" w:before="38"/>
                                <w:ind w:left="0" w:right="0" w:firstLine="558"/>
                                <w:jc w:val="left"/>
                                <w:rPr>
                                  <w:sz w:val="28"/>
                                </w:rPr>
                              </w:pPr>
                              <w:r>
                                <w:rPr>
                                  <w:spacing w:val="-2"/>
                                  <w:w w:val="70"/>
                                  <w:sz w:val="28"/>
                                </w:rPr>
                                <w:t>BOTTLING </w:t>
                              </w:r>
                              <w:r>
                                <w:rPr>
                                  <w:w w:val="60"/>
                                  <w:sz w:val="28"/>
                                </w:rPr>
                                <w:t>PARTNERS</w:t>
                              </w:r>
                              <w:r>
                                <w:rPr>
                                  <w:spacing w:val="-6"/>
                                  <w:w w:val="60"/>
                                  <w:sz w:val="28"/>
                                </w:rPr>
                                <w:t> </w:t>
                              </w:r>
                              <w:r>
                                <w:rPr>
                                  <w:w w:val="60"/>
                                  <w:sz w:val="28"/>
                                </w:rPr>
                                <w:t>WORLDWIDE</w:t>
                              </w:r>
                            </w:p>
                          </w:txbxContent>
                        </wps:txbx>
                        <wps:bodyPr wrap="square" lIns="0" tIns="0" rIns="0" bIns="0" rtlCol="0">
                          <a:noAutofit/>
                        </wps:bodyPr>
                      </wps:wsp>
                      <wps:wsp>
                        <wps:cNvPr id="630" name="Textbox 630"/>
                        <wps:cNvSpPr txBox="1"/>
                        <wps:spPr>
                          <a:xfrm>
                            <a:off x="3975746" y="5733727"/>
                            <a:ext cx="1231900" cy="718820"/>
                          </a:xfrm>
                          <a:prstGeom prst="rect">
                            <a:avLst/>
                          </a:prstGeom>
                        </wps:spPr>
                        <wps:txbx>
                          <w:txbxContent>
                            <w:p>
                              <w:pPr>
                                <w:spacing w:line="522" w:lineRule="exact" w:before="8"/>
                                <w:ind w:left="0" w:right="17" w:firstLine="0"/>
                                <w:jc w:val="center"/>
                                <w:rPr>
                                  <w:sz w:val="44"/>
                                </w:rPr>
                              </w:pPr>
                              <w:r>
                                <w:rPr>
                                  <w:spacing w:val="-4"/>
                                  <w:w w:val="85"/>
                                  <w:sz w:val="44"/>
                                </w:rPr>
                                <w:t>~950</w:t>
                              </w:r>
                            </w:p>
                            <w:p>
                              <w:pPr>
                                <w:spacing w:line="199" w:lineRule="auto" w:before="38"/>
                                <w:ind w:left="0" w:right="18" w:hanging="1"/>
                                <w:jc w:val="center"/>
                                <w:rPr>
                                  <w:sz w:val="28"/>
                                </w:rPr>
                              </w:pPr>
                              <w:r>
                                <w:rPr>
                                  <w:spacing w:val="-2"/>
                                  <w:w w:val="70"/>
                                  <w:sz w:val="28"/>
                                </w:rPr>
                                <w:t>PRODUCTION </w:t>
                              </w:r>
                              <w:r>
                                <w:rPr>
                                  <w:w w:val="60"/>
                                  <w:sz w:val="28"/>
                                </w:rPr>
                                <w:t>FACILITIES</w:t>
                              </w:r>
                              <w:r>
                                <w:rPr>
                                  <w:spacing w:val="-9"/>
                                  <w:w w:val="60"/>
                                  <w:sz w:val="28"/>
                                </w:rPr>
                                <w:t> </w:t>
                              </w:r>
                              <w:r>
                                <w:rPr>
                                  <w:w w:val="60"/>
                                  <w:sz w:val="28"/>
                                </w:rPr>
                                <w:t>WORLDWIDE</w:t>
                              </w:r>
                            </w:p>
                          </w:txbxContent>
                        </wps:txbx>
                        <wps:bodyPr wrap="square" lIns="0" tIns="0" rIns="0" bIns="0" rtlCol="0">
                          <a:noAutofit/>
                        </wps:bodyPr>
                      </wps:wsp>
                      <wps:wsp>
                        <wps:cNvPr id="631" name="Textbox 631"/>
                        <wps:cNvSpPr txBox="1"/>
                        <wps:spPr>
                          <a:xfrm>
                            <a:off x="7394210" y="6401245"/>
                            <a:ext cx="1932305" cy="335280"/>
                          </a:xfrm>
                          <a:prstGeom prst="rect">
                            <a:avLst/>
                          </a:prstGeom>
                        </wps:spPr>
                        <wps:txbx>
                          <w:txbxContent>
                            <w:p>
                              <w:pPr>
                                <w:spacing w:line="519" w:lineRule="exact" w:before="8"/>
                                <w:ind w:left="0" w:right="0" w:firstLine="0"/>
                                <w:jc w:val="left"/>
                                <w:rPr>
                                  <w:sz w:val="44"/>
                                </w:rPr>
                              </w:pPr>
                              <w:r>
                                <w:rPr>
                                  <w:w w:val="60"/>
                                  <w:sz w:val="44"/>
                                </w:rPr>
                                <w:t>2.2B</w:t>
                              </w:r>
                              <w:r>
                                <w:rPr>
                                  <w:spacing w:val="-38"/>
                                  <w:sz w:val="44"/>
                                </w:rPr>
                                <w:t> </w:t>
                              </w:r>
                              <w:r>
                                <w:rPr>
                                  <w:w w:val="60"/>
                                  <w:sz w:val="44"/>
                                </w:rPr>
                                <w:t>SERVINGS</w:t>
                              </w:r>
                              <w:r>
                                <w:rPr>
                                  <w:spacing w:val="-38"/>
                                  <w:sz w:val="44"/>
                                </w:rPr>
                                <w:t> </w:t>
                              </w:r>
                              <w:r>
                                <w:rPr>
                                  <w:w w:val="60"/>
                                  <w:sz w:val="44"/>
                                </w:rPr>
                                <w:t>PER</w:t>
                              </w:r>
                              <w:r>
                                <w:rPr>
                                  <w:spacing w:val="-38"/>
                                  <w:sz w:val="44"/>
                                </w:rPr>
                                <w:t> </w:t>
                              </w:r>
                              <w:r>
                                <w:rPr>
                                  <w:spacing w:val="-5"/>
                                  <w:w w:val="60"/>
                                  <w:sz w:val="44"/>
                                </w:rPr>
                                <w:t>DAY</w:t>
                              </w:r>
                            </w:p>
                          </w:txbxContent>
                        </wps:txbx>
                        <wps:bodyPr wrap="square" lIns="0" tIns="0" rIns="0" bIns="0" rtlCol="0">
                          <a:noAutofit/>
                        </wps:bodyPr>
                      </wps:wsp>
                    </wpg:wgp>
                  </a:graphicData>
                </a:graphic>
              </wp:anchor>
            </w:drawing>
          </mc:Choice>
          <mc:Fallback>
            <w:pict>
              <v:group style="position:absolute;margin-left:392.799988pt;margin-top:-22.198048pt;width:857.2pt;height:579.35pt;mso-position-horizontal-relative:page;mso-position-vertical-relative:paragraph;z-index:15784448" id="docshapegroup451" coordorigin="7856,-444" coordsize="17144,11587">
                <v:rect style="position:absolute;left:7856;top:-444;width:17144;height:11587" id="docshape452" filled="true" fillcolor="#f8f5f1" stroked="false">
                  <v:fill type="solid"/>
                </v:rect>
                <v:rect style="position:absolute;left:9252;top:1276;width:14352;height:3270" id="docshape453" filled="true" fillcolor="#ffffff" stroked="false">
                  <v:fill opacity="42598f" type="solid"/>
                </v:rect>
                <v:rect style="position:absolute;left:18659;top:5306;width:4705;height:5166" id="docshape454" filled="true" fillcolor="#f0f0f0" stroked="false">
                  <v:fill type="solid"/>
                </v:rect>
                <v:rect style="position:absolute;left:9494;top:4803;width:13867;height:2597" id="docshape455" filled="false" stroked="true" strokeweight=".25pt" strokecolor="#000000">
                  <v:stroke dashstyle="solid"/>
                </v:rect>
                <v:shape style="position:absolute;left:9497;top:1516;width:13857;height:2790" type="#_x0000_t75" id="docshape456" stroked="false">
                  <v:imagedata r:id="rId139" o:title=""/>
                </v:shape>
                <v:line style="position:absolute" from="21012,8020" to="21012,7403" stroked="true" strokeweight="1.5pt" strokecolor="#000000">
                  <v:stroke dashstyle="solid"/>
                </v:line>
                <v:shape style="position:absolute;left:9497;top:4801;width:13867;height:3301" id="docshape457" coordorigin="9497,4801" coordsize="13867,3301" path="m21110,7996l20913,7996,21012,8102,21110,7996xm23364,4801l9497,4801,9497,5306,23364,5306,23364,4801xe" filled="true" fillcolor="#000000" stroked="false">
                  <v:path arrowok="t"/>
                  <v:fill type="solid"/>
                </v:shape>
                <v:shape style="position:absolute;left:15165;top:5996;width:235;height:669" id="docshape458" coordorigin="15165,5996" coordsize="235,669" path="m15346,6062l15219,6062,15220,6074,15210,6090,15198,6103,15183,6118,15176,6125,15169,6133,15165,6137,15165,6213,15165,6225,15166,6238,15167,6251,15168,6261,15169,6271,15172,6286,15174,6291,15178,6293,15182,6295,15186,6298,15184,6305,15179,6308,15174,6316,15174,6320,15175,6329,15182,6338,15186,6348,15187,6356,15187,6371,15186,6380,15179,6393,15179,6400,15184,6409,15184,6413,15186,6418,15186,6424,15184,6429,15183,6434,15180,6441,15177,6445,15174,6448,15174,6451,15174,6455,15175,6461,15181,6469,15179,6478,15178,6487,15176,6491,15170,6499,15168,6505,15170,6511,15171,6516,15173,6523,15173,6543,15173,6556,15173,6569,15172,6574,15166,6581,15166,6591,15169,6597,15170,6599,15171,6600,15172,6603,15170,6605,15166,6609,15169,6622,15175,6638,15184,6649,15201,6657,15215,6659,15227,6661,15238,6663,15249,6664,15257,6664,15266,6665,15280,6665,15286,6665,15300,6665,15308,6664,15316,6664,15327,6663,15339,6661,15350,6659,15364,6657,15381,6649,15390,6638,15397,6622,15400,6609,15395,6605,15393,6603,15394,6600,15395,6599,15396,6597,15399,6591,15399,6581,15393,6574,15392,6569,15392,6523,15394,6516,15395,6511,15397,6505,15395,6499,15389,6491,15387,6487,15385,6469,15390,6461,15391,6451,15391,6448,15385,6441,15382,6434,15381,6429,15379,6424,15379,6418,15381,6413,15382,6409,15386,6400,15386,6393,15380,6380,15378,6371,15378,6356,15379,6348,15384,6338,15390,6329,15392,6320,15391,6316,15386,6308,15381,6305,15379,6298,15384,6295,15388,6293,15391,6291,15393,6286,15396,6271,15397,6261,15398,6251,15399,6238,15400,6225,15400,6213,15400,6137,15396,6133,15389,6125,15382,6118,15367,6103,15355,6090,15345,6074,15346,6062xm15283,5996l15271,5996,15256,5996,15242,5997,15232,5998,15222,5998,15210,5999,15209,6009,15209,6022,15207,6053,15205,6053,15203,6055,15203,6058,15203,6060,15210,6061,15217,6062,15348,6062,15355,6061,15362,6060,15362,6058,15362,6056,15362,6055,15360,6053,15358,6053,15357,6020,15356,6015,15355,5999,15344,5998,15333,5998,15323,5997,15309,5996,15295,5996,15283,5996xe" filled="true" fillcolor="#8fd6da" stroked="false">
                  <v:path arrowok="t"/>
                  <v:fill type="solid"/>
                </v:shape>
                <v:shape style="position:absolute;left:14443;top:6016;width:182;height:649" id="docshape459" coordorigin="14444,6016" coordsize="182,649" path="m14451,6564l14448,6572,14446,6578,14445,6584,14445,6592,14444,6609,14446,6625,14448,6637,14451,6644,14462,6654,14480,6660,14503,6664,14534,6665,14566,6664,14589,6660,14607,6654,14618,6644,14621,6637,14623,6625,14625,6609,14624,6592,14624,6584,14623,6578,14621,6572,14619,6565,14452,6565,14451,6564xm14457,6531l14457,6542,14455,6549,14453,6556,14453,6558,14454,6560,14452,6565,14617,6565,14615,6560,14616,6558,14616,6556,14614,6549,14612,6542,14612,6534,14612,6531,14459,6531,14457,6531xm14618,6564l14617,6565,14619,6565,14618,6564xm14575,6058l14494,6058,14497,6060,14497,6065,14495,6084,14491,6108,14486,6133,14482,6152,14478,6171,14473,6195,14467,6224,14461,6254,14460,6258,14458,6264,14455,6271,14449,6282,14444,6295,14444,6309,14444,6323,14446,6353,14452,6433,14452,6439,14453,6441,14453,6444,14456,6446,14456,6450,14456,6454,14453,6455,14453,6458,14454,6465,14454,6474,14455,6481,14455,6484,14458,6486,14458,6490,14458,6492,14456,6493,14456,6495,14457,6504,14457,6515,14457,6522,14458,6525,14459,6526,14459,6531,14610,6531,14610,6529,14610,6526,14611,6525,14612,6522,14612,6515,14612,6504,14613,6495,14613,6493,14611,6492,14611,6490,14611,6486,14614,6484,14614,6481,14615,6474,14615,6465,14616,6458,14616,6455,14613,6454,14613,6446,14616,6444,14616,6441,14617,6439,14617,6433,14623,6353,14624,6323,14625,6309,14625,6295,14620,6282,14611,6264,14609,6258,14608,6254,14602,6224,14596,6195,14591,6171,14587,6152,14583,6133,14578,6108,14574,6084,14572,6065,14572,6060,14575,6058xm14612,6531l14610,6531,14612,6531,14612,6531xm14498,6016l14494,6022,14495,6029,14498,6032,14498,6038,14496,6040,14496,6043,14491,6051,14492,6055,14492,6058,14494,6058,14577,6058,14578,6051,14573,6043,14573,6040,14571,6038,14571,6032,14574,6029,14575,6022,14571,6017,14504,6017,14498,6016xm14577,6058l14575,6058,14577,6058,14577,6058xm14565,6017l14504,6017,14504,6017,14565,6017,14565,6017xm14571,6016l14565,6017,14571,6017,14571,6016xe" filled="true" fillcolor="#e1ca84" stroked="false">
                  <v:path arrowok="t"/>
                  <v:fill type="solid"/>
                </v:shape>
                <v:shape style="position:absolute;left:12924;top:5884;width:189;height:781" id="docshape460" coordorigin="12925,5885" coordsize="189,781" path="m13030,5885l13008,5885,12997,5886,12983,5890,12980,5894,12980,5940,12981,5940,12977,5942,12975,5944,12975,5948,12979,5951,12986,5953,12986,5966,12943,6013,12925,6090,12925,6642,12931,6651,12998,6664,13019,6665,13039,6664,13107,6651,13113,6642,13113,6090,13108,6049,13095,6013,13076,5985,13052,5966,13052,5953,13059,5951,13063,5948,13063,5944,13061,5942,13057,5940,13058,5940,13058,5894,13055,5890,13041,5886,13030,5885xe" filled="true" fillcolor="#ff804a" stroked="false">
                  <v:path arrowok="t"/>
                  <v:fill type="solid"/>
                </v:shape>
                <v:shape style="position:absolute;left:13652;top:6185;width:251;height:480" id="docshape461" coordorigin="13653,6186" coordsize="251,480" path="m13778,6186l13701,6190,13673,6195,13673,6200,13676,6203,13679,6202,13679,6202,13679,6202,13679,6202,13671,6220,13663,6235,13656,6254,13653,6280,13653,6624,13656,6634,13665,6640,13674,6646,13682,6653,13755,6665,13778,6665,13802,6665,13869,6659,13875,6653,13883,6646,13892,6640,13900,6634,13904,6624,13904,6280,13901,6254,13894,6235,13885,6220,13877,6202,13878,6202,13878,6202,13878,6202,13881,6203,13884,6200,13884,6195,13882,6193,13856,6190,13831,6188,13805,6186,13778,6186xe" filled="true" fillcolor="#c7b697" stroked="false">
                  <v:path arrowok="t"/>
                  <v:fill type="solid"/>
                </v:shape>
                <v:shape style="position:absolute;left:15938;top:6017;width:194;height:649" id="docshape462" coordorigin="15939,6017" coordsize="194,649" path="m16050,6017l16021,6017,16006,6018,15995,6021,15992,6028,15992,6032,15997,6037,15997,6043,15990,6055,15990,6066,15995,6070,15995,6091,15977,6175,15953,6245,15950,6258,15947,6277,15952,6277,15946,6295,15942,6331,15941,6366,15943,6384,15939,6386,15941,6394,15949,6450,15954,6490,15957,6525,15955,6550,15952,6568,15948,6582,15945,6591,15941,6606,15986,6662,16035,6665,16061,6664,16128,6642,16131,6625,16129,6606,16126,6591,16122,6582,16119,6568,16115,6550,16114,6525,16116,6490,16121,6450,16129,6402,16130,6394,16132,6386,16128,6384,16130,6366,16129,6331,16125,6295,16119,6277,16124,6277,16121,6258,16117,6245,16094,6175,16085,6147,16076,6070,16081,6066,16081,6055,16073,6043,16073,6037,16079,6032,16079,6028,16076,6021,16065,6018,16050,6017xe" filled="true" fillcolor="#f74046" stroked="false">
                  <v:path arrowok="t"/>
                  <v:fill type="solid"/>
                </v:shape>
                <v:shape style="position:absolute;left:11419;top:5996;width:235;height:669" id="docshape463" coordorigin="11419,5996" coordsize="235,669" path="m11600,6062l11473,6062,11474,6074,11464,6090,11452,6103,11437,6118,11430,6125,11423,6133,11419,6137,11419,6213,11419,6225,11420,6238,11421,6251,11422,6261,11423,6271,11426,6286,11428,6291,11432,6293,11436,6295,11440,6298,11438,6305,11433,6308,11428,6316,11428,6320,11429,6329,11436,6338,11440,6348,11441,6356,11441,6371,11439,6380,11433,6393,11433,6400,11438,6409,11438,6413,11440,6418,11440,6424,11438,6429,11437,6434,11434,6441,11428,6448,11428,6451,11429,6461,11434,6469,11432,6487,11430,6491,11427,6495,11424,6499,11422,6505,11424,6511,11425,6516,11427,6523,11427,6543,11427,6556,11427,6569,11426,6574,11420,6581,11420,6591,11423,6597,11424,6599,11425,6600,11426,6603,11424,6605,11420,6609,11423,6622,11429,6638,11438,6649,11455,6657,11469,6659,11481,6661,11492,6663,11503,6664,11511,6664,11520,6665,11534,6665,11540,6665,11553,6665,11562,6664,11570,6664,11581,6663,11593,6661,11604,6659,11618,6657,11635,6649,11644,6638,11651,6622,11654,6609,11649,6605,11647,6603,11648,6600,11649,6599,11650,6597,11653,6591,11653,6581,11647,6574,11646,6569,11646,6523,11648,6516,11649,6511,11651,6505,11649,6499,11643,6491,11641,6487,11639,6469,11644,6461,11645,6451,11645,6448,11639,6441,11636,6434,11633,6424,11633,6418,11635,6413,11636,6409,11640,6400,11640,6393,11634,6380,11632,6371,11632,6356,11633,6348,11638,6338,11644,6329,11646,6320,11645,6316,11640,6308,11635,6305,11633,6298,11638,6295,11642,6293,11645,6291,11647,6286,11650,6271,11651,6261,11652,6251,11653,6238,11654,6225,11654,6213,11654,6137,11650,6133,11643,6125,11636,6118,11621,6103,11609,6090,11599,6074,11600,6062xm11537,5996l11525,5996,11510,5996,11496,5997,11486,5998,11476,5998,11464,5999,11463,6009,11463,6022,11461,6053,11459,6053,11457,6055,11457,6058,11457,6060,11464,6061,11471,6062,11602,6062,11609,6061,11616,6060,11616,6058,11616,6056,11616,6055,11614,6053,11612,6053,11611,6020,11610,6015,11609,5999,11598,5998,11587,5998,11577,5997,11563,5996,11549,5996,11537,5996xe" filled="true" fillcolor="#8fd6da" stroked="false">
                  <v:path arrowok="t"/>
                  <v:fill type="solid"/>
                </v:shape>
                <v:shape style="position:absolute;left:10697;top:6016;width:182;height:649" id="docshape464" coordorigin="10698,6016" coordsize="182,649" path="m10705,6564l10702,6572,10700,6578,10699,6584,10699,6592,10698,6609,10700,6625,10702,6637,10705,6644,10716,6654,10734,6660,10757,6664,10788,6665,10820,6664,10843,6660,10861,6654,10872,6644,10875,6637,10877,6625,10879,6609,10878,6592,10878,6584,10877,6578,10875,6572,10873,6565,10706,6565,10705,6564xm10711,6531l10711,6542,10709,6549,10707,6556,10707,6558,10708,6560,10706,6565,10870,6565,10869,6560,10870,6558,10870,6556,10868,6549,10866,6542,10866,6534,10866,6531,10713,6531,10711,6531xm10872,6564l10870,6565,10873,6565,10872,6564xm10828,6058l10748,6058,10751,6060,10750,6065,10749,6084,10745,6108,10740,6133,10736,6152,10732,6171,10727,6195,10721,6224,10715,6254,10714,6258,10712,6264,10709,6271,10703,6282,10698,6295,10698,6309,10698,6323,10700,6353,10706,6433,10706,6439,10706,6441,10707,6444,10710,6446,10710,6450,10710,6454,10707,6455,10707,6458,10708,6465,10708,6474,10709,6481,10709,6484,10712,6486,10712,6490,10712,6492,10710,6493,10710,6495,10710,6504,10711,6515,10711,6522,10712,6525,10713,6526,10713,6531,10864,6531,10864,6529,10864,6526,10865,6525,10866,6522,10866,6515,10866,6504,10867,6495,10867,6493,10865,6492,10865,6490,10865,6486,10868,6484,10868,6481,10869,6474,10869,6465,10870,6458,10870,6455,10867,6454,10867,6446,10870,6444,10870,6441,10871,6439,10871,6433,10877,6353,10878,6323,10879,6309,10879,6295,10874,6282,10865,6264,10863,6258,10862,6254,10855,6224,10850,6195,10845,6171,10841,6152,10837,6133,10832,6108,10828,6084,10826,6065,10826,6060,10828,6058xm10866,6531l10864,6531,10866,6531,10866,6531xm10752,6016l10748,6022,10749,6029,10752,6032,10752,6038,10750,6040,10750,6043,10745,6051,10746,6055,10746,6058,10748,6058,10831,6058,10832,6051,10827,6043,10827,6040,10825,6038,10825,6032,10828,6029,10829,6022,10825,6017,10758,6017,10752,6016xm10831,6058l10828,6058,10831,6058,10831,6058xm10818,6017l10758,6017,10758,6017,10818,6017,10818,6017xm10825,6016l10818,6017,10825,6017,10825,6016xe" filled="true" fillcolor="#e1ca84" stroked="false">
                  <v:path arrowok="t"/>
                  <v:fill type="solid"/>
                </v:shape>
                <v:shape style="position:absolute;left:9906;top:6185;width:251;height:480" id="docshape465" coordorigin="9907,6186" coordsize="251,480" path="m10032,6186l9954,6190,9927,6195,9927,6200,9930,6203,9933,6202,9933,6202,9933,6202,9933,6202,9925,6220,9917,6235,9910,6254,9907,6280,9907,6624,9910,6634,9919,6640,9928,6646,9936,6653,10009,6665,10032,6665,10056,6665,10123,6659,10129,6653,10136,6646,10146,6640,10154,6634,10158,6624,10158,6280,10155,6254,10148,6235,10139,6220,10131,6202,10132,6202,10132,6202,10132,6202,10135,6203,10138,6200,10138,6195,10136,6193,10110,6190,10085,6188,10059,6186,10032,6186xe" filled="true" fillcolor="#c7b697" stroked="false">
                  <v:path arrowok="t"/>
                  <v:fill type="solid"/>
                </v:shape>
                <v:shape style="position:absolute;left:12192;top:6017;width:194;height:649" id="docshape466" coordorigin="12193,6017" coordsize="194,649" path="m12304,6017l12275,6017,12260,6018,12249,6021,12246,6028,12246,6032,12251,6037,12251,6043,12244,6055,12244,6066,12249,6070,12249,6091,12231,6175,12207,6245,12204,6258,12201,6277,12206,6277,12200,6295,12196,6331,12195,6366,12197,6384,12193,6386,12195,6394,12203,6450,12208,6490,12211,6525,12209,6550,12206,6568,12202,6582,12199,6591,12195,6606,12240,6662,12289,6665,12315,6664,12382,6642,12385,6625,12383,6606,12380,6591,12376,6582,12373,6568,12369,6550,12368,6525,12370,6490,12375,6450,12383,6402,12384,6394,12386,6386,12382,6384,12384,6366,12383,6331,12379,6295,12372,6277,12378,6277,12375,6258,12371,6245,12348,6175,12339,6147,12330,6070,12335,6066,12335,6055,12327,6043,12327,6037,12333,6032,12333,6028,12330,6021,12319,6018,12304,6017xe" filled="true" fillcolor="#f74046" stroked="false">
                  <v:path arrowok="t"/>
                  <v:fill type="solid"/>
                </v:shape>
                <v:shape style="position:absolute;left:21929;top:5996;width:235;height:669" id="docshape467" coordorigin="21929,5996" coordsize="235,669" path="m22110,6062l21983,6062,21984,6074,21974,6090,21962,6103,21947,6118,21940,6125,21933,6133,21929,6137,21929,6213,21929,6225,21930,6238,21931,6251,21932,6261,21933,6271,21936,6286,21938,6291,21942,6293,21945,6295,21950,6298,21948,6305,21943,6308,21938,6316,21937,6320,21939,6329,21946,6338,21950,6348,21951,6356,21951,6371,21949,6380,21943,6393,21943,6400,21947,6409,21948,6413,21950,6418,21950,6424,21948,6429,21947,6434,21944,6441,21941,6445,21938,6448,21938,6451,21938,6455,21939,6461,21944,6469,21943,6478,21942,6487,21940,6491,21934,6499,21932,6505,21934,6511,21935,6516,21937,6523,21937,6543,21937,6556,21937,6569,21936,6574,21930,6581,21930,6591,21933,6597,21934,6599,21935,6600,21936,6603,21934,6605,21930,6609,21932,6622,21939,6638,21948,6649,21965,6657,21979,6659,21990,6661,22002,6663,22013,6664,22021,6664,22030,6665,22044,6665,22050,6665,22063,6665,22072,6664,22080,6664,22091,6663,22103,6661,22114,6659,22128,6657,22145,6649,22154,6638,22161,6622,22164,6609,22159,6605,22157,6603,22158,6600,22159,6599,22160,6597,22163,6591,22163,6581,22157,6574,22156,6569,22156,6523,22158,6516,22159,6511,22161,6505,22159,6499,22153,6491,22151,6487,22149,6469,22154,6461,22155,6451,22155,6448,22149,6441,22146,6434,22145,6429,22143,6424,22143,6418,22145,6413,22146,6409,22150,6400,22150,6393,22144,6380,22142,6371,22142,6356,22143,6348,22147,6338,22154,6329,22156,6320,22155,6316,22150,6308,22145,6305,22143,6298,22148,6295,22151,6293,22155,6291,22157,6286,22160,6271,22161,6261,22162,6251,22163,6238,22164,6225,22164,6213,22164,6137,22160,6133,22153,6125,22146,6118,22131,6103,22119,6090,22109,6074,22110,6062xm22047,5996l22035,5996,22020,5996,22006,5997,21996,5998,21986,5998,21974,5999,21973,6009,21972,6022,21971,6053,21969,6053,21967,6055,21967,6058,21967,6060,21974,6061,21981,6062,22112,6062,22119,6061,22126,6060,22126,6058,22126,6056,22126,6055,22124,6053,22122,6053,22121,6020,22120,6015,22119,5999,22107,5998,22097,5998,22087,5997,22073,5996,22059,5996,22047,5996xe" filled="true" fillcolor="#8fd6da" stroked="false">
                  <v:path arrowok="t"/>
                  <v:fill type="solid"/>
                </v:shape>
                <v:shape style="position:absolute;left:21207;top:6016;width:182;height:649" id="docshape468" coordorigin="21208,6016" coordsize="182,649" path="m21215,6564l21212,6572,21210,6578,21209,6584,21208,6592,21208,6609,21210,6625,21212,6637,21215,6644,21226,6654,21243,6660,21267,6664,21298,6665,21329,6664,21353,6660,21371,6654,21382,6644,21385,6637,21387,6625,21388,6609,21388,6592,21388,6584,21387,6578,21385,6572,21383,6565,21216,6565,21215,6564xm21221,6531l21221,6542,21219,6549,21217,6556,21217,6558,21218,6560,21216,6565,21380,6565,21378,6560,21380,6558,21380,6556,21378,6549,21376,6542,21376,6534,21376,6531,21223,6531,21221,6531xm21382,6564l21380,6565,21383,6565,21382,6564xm21338,6058l21258,6058,21261,6060,21260,6065,21259,6084,21255,6108,21250,6133,21245,6152,21242,6171,21237,6195,21231,6224,21225,6254,21224,6258,21222,6264,21219,6271,21213,6282,21208,6295,21208,6309,21208,6323,21210,6353,21216,6433,21216,6439,21216,6441,21217,6444,21220,6446,21220,6450,21220,6454,21217,6455,21217,6458,21218,6465,21218,6474,21219,6481,21219,6484,21222,6486,21222,6490,21222,6492,21220,6493,21220,6495,21220,6504,21220,6515,21221,6522,21222,6525,21223,6526,21223,6531,21374,6531,21374,6529,21374,6526,21375,6525,21376,6522,21376,6515,21376,6504,21377,6495,21377,6493,21375,6492,21375,6490,21375,6486,21378,6484,21378,6481,21379,6474,21379,6465,21379,6458,21380,6455,21377,6454,21377,6446,21380,6444,21380,6441,21380,6439,21381,6433,21386,6353,21388,6323,21389,6309,21389,6295,21384,6282,21375,6264,21373,6258,21372,6254,21365,6224,21360,6195,21355,6171,21351,6152,21347,6133,21342,6108,21338,6084,21336,6065,21336,6060,21338,6058xm21376,6531l21374,6531,21376,6531,21376,6531xm21262,6016l21258,6022,21259,6029,21262,6032,21262,6038,21260,6040,21260,6043,21255,6051,21256,6055,21256,6058,21258,6058,21341,6058,21341,6051,21337,6043,21336,6040,21335,6038,21334,6032,21338,6029,21339,6022,21335,6017,21268,6017,21262,6016xm21341,6058l21338,6058,21341,6058,21341,6058xm21328,6017l21268,6017,21268,6017,21328,6017,21328,6017xm21335,6016l21328,6017,21335,6017,21335,6016xe" filled="true" fillcolor="#e1ca84" stroked="false">
                  <v:path arrowok="t"/>
                  <v:fill type="solid"/>
                </v:shape>
                <v:shape style="position:absolute;left:19688;top:5884;width:189;height:781" id="docshape469" coordorigin="19689,5885" coordsize="189,781" path="m19794,5885l19771,5885,19761,5886,19747,5890,19744,5894,19744,5940,19744,5940,19741,5942,19738,5944,19738,5948,19743,5951,19750,5953,19750,5966,19707,6013,19689,6090,19689,6642,19695,6651,19762,6664,19783,6665,19803,6664,19871,6651,19877,6642,19877,6090,19871,6049,19859,6013,19840,5985,19816,5966,19816,5953,19823,5951,19827,5948,19827,5944,19825,5942,19821,5940,19821,5940,19821,5894,19819,5890,19805,5886,19794,5885xe" filled="true" fillcolor="#ff804a" stroked="false">
                  <v:path arrowok="t"/>
                  <v:fill type="solid"/>
                </v:shape>
                <v:shape style="position:absolute;left:20416;top:6185;width:251;height:480" id="docshape470" coordorigin="20417,6186" coordsize="251,480" path="m20542,6186l20464,6190,20437,6195,20437,6200,20440,6203,20443,6202,20443,6202,20443,6202,20443,6202,20435,6220,20427,6235,20420,6254,20417,6280,20417,6624,20420,6634,20429,6640,20438,6646,20446,6653,20519,6665,20542,6665,20566,6665,20633,6659,20639,6653,20646,6646,20656,6640,20664,6634,20668,6624,20668,6280,20665,6254,20658,6235,20649,6220,20641,6202,20642,6202,20641,6202,20642,6202,20645,6203,20648,6200,20648,6195,20646,6193,20620,6190,20595,6188,20569,6186,20542,6186xe" filled="true" fillcolor="#c7b697" stroked="false">
                  <v:path arrowok="t"/>
                  <v:fill type="solid"/>
                </v:shape>
                <v:shape style="position:absolute;left:22702;top:6017;width:194;height:649" id="docshape471" coordorigin="22702,6017" coordsize="194,649" path="m22814,6017l22784,6017,22770,6018,22759,6021,22756,6028,22756,6032,22761,6037,22761,6043,22754,6055,22754,6066,22759,6070,22758,6091,22741,6175,22717,6245,22714,6258,22711,6277,22716,6277,22710,6295,22706,6331,22705,6366,22707,6384,22702,6386,22705,6394,22713,6450,22718,6490,22721,6525,22719,6550,22716,6568,22712,6582,22709,6591,22705,6606,22750,6662,22799,6665,22825,6664,22892,6642,22895,6625,22893,6606,22890,6591,22886,6582,22883,6568,22879,6550,22878,6525,22880,6490,22885,6450,22893,6402,22894,6394,22896,6386,22891,6384,22894,6366,22893,6331,22889,6295,22882,6277,22888,6277,22885,6258,22881,6245,22858,6175,22849,6147,22840,6070,22845,6066,22844,6055,22837,6043,22837,6037,22843,6032,22843,6028,22840,6021,22828,6018,22814,6017xe" filled="true" fillcolor="#f74046" stroked="false">
                  <v:path arrowok="t"/>
                  <v:fill type="solid"/>
                </v:shape>
                <v:shape style="position:absolute;left:18183;top:5996;width:235;height:669" id="docshape472" coordorigin="18183,5996" coordsize="235,669" path="m18364,6062l18237,6062,18238,6074,18228,6090,18216,6103,18201,6118,18194,6125,18187,6133,18183,6137,18183,6213,18183,6225,18184,6238,18185,6251,18186,6261,18187,6271,18190,6286,18192,6291,18196,6293,18199,6295,18204,6298,18202,6305,18197,6308,18192,6316,18191,6320,18193,6329,18200,6338,18204,6348,18205,6356,18205,6371,18203,6380,18197,6393,18197,6400,18201,6409,18202,6413,18204,6418,18204,6424,18202,6429,18201,6434,18198,6441,18192,6448,18192,6451,18193,6461,18198,6469,18196,6487,18194,6491,18191,6495,18188,6499,18186,6505,18188,6511,18189,6516,18191,6523,18191,6543,18191,6556,18191,6569,18190,6574,18184,6581,18184,6591,18187,6597,18188,6599,18189,6600,18190,6603,18188,6605,18183,6609,18186,6622,18193,6638,18202,6649,18219,6657,18233,6659,18244,6661,18256,6663,18267,6664,18275,6664,18284,6665,18297,6665,18303,6665,18317,6665,18326,6664,18334,6664,18345,6663,18357,6661,18368,6659,18382,6657,18399,6649,18408,6638,18415,6622,18417,6609,18413,6605,18411,6603,18412,6600,18413,6599,18414,6597,18417,6591,18417,6581,18411,6574,18410,6569,18410,6523,18412,6516,18413,6511,18415,6505,18413,6499,18407,6491,18405,6487,18403,6469,18408,6461,18409,6451,18409,6448,18403,6441,18400,6434,18397,6424,18397,6418,18399,6413,18400,6409,18404,6400,18404,6393,18398,6380,18396,6371,18396,6356,18397,6348,18401,6338,18408,6329,18410,6320,18409,6316,18404,6308,18399,6305,18397,6298,18402,6295,18405,6293,18409,6291,18411,6286,18414,6271,18415,6261,18416,6251,18417,6238,18418,6225,18418,6213,18418,6137,18414,6133,18407,6125,18400,6118,18385,6103,18373,6090,18363,6074,18364,6062xm18301,5996l18289,5996,18274,5996,18260,5997,18250,5998,18240,5998,18228,5999,18227,6009,18226,6022,18225,6053,18223,6053,18221,6055,18221,6058,18221,6060,18228,6061,18235,6062,18366,6062,18373,6061,18380,6060,18380,6058,18380,6056,18380,6055,18378,6053,18376,6053,18374,6020,18374,6015,18373,5999,18361,5998,18351,5998,18341,5997,18327,5996,18313,5996,18301,5996xe" filled="true" fillcolor="#8fd6da" stroked="false">
                  <v:path arrowok="t"/>
                  <v:fill type="solid"/>
                </v:shape>
                <v:shape style="position:absolute;left:17461;top:6016;width:182;height:649" id="docshape473" coordorigin="17462,6016" coordsize="182,649" path="m17469,6564l17466,6572,17464,6578,17463,6584,17462,6592,17462,6609,17464,6625,17466,6637,17469,6644,17480,6654,17497,6660,17521,6664,17552,6665,17583,6664,17607,6660,17625,6654,17636,6644,17639,6637,17641,6625,17642,6609,17642,6592,17642,6584,17641,6578,17639,6572,17637,6565,17470,6565,17469,6564xm17475,6531l17475,6542,17473,6549,17471,6556,17471,6558,17472,6560,17470,6565,17634,6565,17632,6560,17634,6558,17634,6556,17632,6549,17630,6542,17630,6534,17630,6531,17477,6531,17475,6531xm17636,6564l17634,6565,17637,6565,17636,6564xm17592,6058l17512,6058,17514,6060,17514,6065,17513,6084,17509,6108,17504,6133,17499,6152,17496,6171,17491,6195,17485,6224,17479,6254,17478,6258,17476,6264,17473,6271,17467,6282,17462,6295,17462,6309,17462,6323,17464,6353,17470,6433,17470,6439,17470,6441,17471,6444,17474,6446,17474,6450,17474,6454,17471,6455,17471,6458,17472,6465,17472,6474,17473,6481,17473,6484,17476,6486,17476,6490,17476,6492,17474,6493,17474,6495,17474,6504,17474,6515,17475,6522,17476,6525,17477,6526,17477,6531,17628,6531,17628,6529,17628,6526,17629,6525,17630,6522,17630,6515,17630,6504,17631,6495,17631,6493,17629,6492,17629,6490,17629,6486,17631,6484,17632,6481,17633,6474,17633,6465,17633,6458,17634,6455,17631,6454,17631,6446,17634,6444,17634,6441,17634,6439,17635,6433,17640,6353,17642,6323,17643,6309,17643,6295,17638,6282,17629,6264,17627,6258,17626,6254,17619,6224,17614,6195,17609,6171,17605,6152,17601,6133,17596,6108,17592,6084,17590,6065,17590,6060,17592,6058xm17630,6531l17628,6531,17630,6531,17630,6531xm17516,6016l17512,6022,17513,6029,17516,6032,17516,6038,17514,6040,17514,6043,17509,6051,17510,6055,17510,6058,17512,6058,17595,6058,17595,6051,17591,6043,17590,6040,17589,6038,17588,6032,17592,6029,17593,6022,17589,6017,17522,6017,17516,6016xm17595,6058l17592,6058,17595,6058,17595,6058xm17582,6017l17522,6017,17522,6017,17582,6017,17582,6017xm17589,6016l17582,6017,17589,6017,17589,6016xe" filled="true" fillcolor="#e1ca84" stroked="false">
                  <v:path arrowok="t"/>
                  <v:fill type="solid"/>
                </v:shape>
                <v:shape style="position:absolute;left:16670;top:6185;width:251;height:480" id="docshape474" coordorigin="16671,6186" coordsize="251,480" path="m16796,6186l16718,6190,16691,6195,16691,6200,16694,6203,16697,6202,16697,6202,16697,6202,16697,6202,16689,6220,16681,6235,16674,6254,16671,6280,16671,6624,16674,6634,16682,6640,16692,6646,16700,6653,16773,6665,16796,6665,16820,6665,16887,6659,16893,6653,16900,6646,16910,6640,16918,6634,16922,6624,16922,6280,16919,6254,16912,6235,16903,6220,16895,6202,16896,6202,16895,6202,16896,6202,16899,6203,16902,6200,16902,6195,16900,6193,16874,6190,16849,6188,16823,6186,16796,6186xe" filled="true" fillcolor="#c7b697" stroked="false">
                  <v:path arrowok="t"/>
                  <v:fill type="solid"/>
                </v:shape>
                <v:shape style="position:absolute;left:18956;top:6017;width:194;height:649" id="docshape475" coordorigin="18956,6017" coordsize="194,649" path="m19068,6017l19038,6017,19024,6018,19013,6021,19010,6028,19010,6032,19015,6037,19015,6043,19008,6055,19008,6066,19012,6070,19012,6091,18995,6175,18971,6245,18968,6258,18965,6277,18970,6277,18964,6295,18960,6331,18959,6366,18961,6384,18956,6386,18959,6394,18967,6450,18972,6490,18975,6525,18973,6550,18970,6568,18966,6582,18963,6591,18959,6606,19004,6662,19053,6665,19079,6664,19146,6642,19149,6625,19147,6606,19144,6591,19140,6582,19137,6568,19133,6550,19132,6525,19134,6490,19139,6450,19147,6402,19148,6394,19150,6386,19145,6384,19148,6366,19147,6331,19143,6295,19136,6277,19141,6277,19139,6258,19135,6245,19112,6175,19103,6147,19094,6070,19099,6066,19098,6055,19091,6043,19091,6037,19097,6032,19097,6028,19094,6021,19082,6018,19068,6017xe" filled="true" fillcolor="#f74046" stroked="false">
                  <v:path arrowok="t"/>
                  <v:fill type="solid"/>
                </v:shape>
                <v:shape style="position:absolute;left:19395;top:8717;width:798;height:798" id="docshape476" coordorigin="19396,8718" coordsize="798,798" path="m19794,8718l19723,8724,19655,8742,19593,8772,19537,8811,19489,8859,19450,8915,19420,8977,19402,9045,19396,9116,19396,9117,19402,9188,19420,9255,19450,9317,19489,9373,19537,9421,19593,9460,19655,9490,19723,9508,19794,9515,19866,9508,19933,9490,19995,9460,20051,9421,20099,9373,20138,9317,20168,9255,20186,9188,20193,9117,20193,9116,20186,9045,20168,8977,20138,8915,20099,8859,20051,8811,19995,8772,19933,8742,19866,8724,19794,8718xe" filled="true" fillcolor="#d3d2d2" stroked="false">
                  <v:path arrowok="t"/>
                  <v:fill opacity="13107f" type="solid"/>
                </v:shape>
                <v:shape style="position:absolute;left:19465;top:8787;width:657;height:657" id="docshape477" coordorigin="19466,8788" coordsize="657,657" path="m19794,8788l19719,8797,19650,8821,19589,8860,19538,8911,19499,8972,19475,9041,19466,9116,19475,9191,19499,9261,19538,9322,19589,9372,19650,9411,19719,9436,19794,9445,19869,9436,19939,9411,20000,9372,20050,9322,20089,9261,20114,9191,20123,9116,20114,9041,20089,8972,20050,8911,20000,8860,19939,8821,19869,8797,19794,8788xe" filled="true" fillcolor="#ffffff" stroked="false">
                  <v:path arrowok="t"/>
                  <v:fill type="solid"/>
                </v:shape>
                <v:shape style="position:absolute;left:19625;top:8946;width:338;height:341" type="#_x0000_t75" id="docshape478" stroked="false">
                  <v:imagedata r:id="rId140" o:title=""/>
                </v:shape>
                <v:shape style="position:absolute;left:20612;top:8717;width:798;height:798" id="docshape479" coordorigin="20613,8718" coordsize="798,798" path="m21012,8718l20940,8724,20872,8742,20810,8772,20755,8811,20707,8859,20667,8915,20638,8977,20619,9045,20613,9116,20613,9116,20619,9188,20638,9255,20667,9317,20707,9373,20755,9421,20810,9460,20872,9490,20940,9508,21012,9515,21083,9508,21151,9490,21213,9460,21268,9421,21316,9373,21356,9317,21385,9255,21404,9188,21410,9116,21410,9116,21404,9045,21385,8977,21356,8915,21316,8859,21268,8811,21213,8772,21151,8742,21083,8724,21012,8718xe" filled="true" fillcolor="#d3d2d2" stroked="false">
                  <v:path arrowok="t"/>
                  <v:fill opacity="13107f" type="solid"/>
                </v:shape>
                <v:shape style="position:absolute;left:20683;top:8787;width:657;height:657" id="docshape480" coordorigin="20683,8788" coordsize="657,657" path="m21012,8788l20936,8797,20867,8821,20806,8860,20755,8911,20717,8972,20692,9041,20683,9116,20692,9191,20717,9261,20755,9322,20806,9372,20867,9411,20936,9436,21012,9445,21087,9436,21156,9411,21217,9372,21268,9322,21306,9261,21331,9191,21340,9116,21331,9041,21306,8972,21268,8911,21217,8860,21156,8821,21087,8797,21012,8788xe" filled="true" fillcolor="#ffffff" stroked="false">
                  <v:path arrowok="t"/>
                  <v:fill type="solid"/>
                </v:shape>
                <v:shape style="position:absolute;left:20832;top:8954;width:359;height:323" type="#_x0000_t75" id="docshape481" stroked="false">
                  <v:imagedata r:id="rId141" o:title=""/>
                </v:shape>
                <v:shape style="position:absolute;left:21830;top:8717;width:798;height:798" type="#_x0000_t75" id="docshape482" stroked="false">
                  <v:imagedata r:id="rId142" o:title=""/>
                </v:shape>
                <v:line style="position:absolute" from="20313,9116" to="20493,9116" stroked="true" strokeweight=".5pt" strokecolor="#000000">
                  <v:stroke dashstyle="solid"/>
                </v:line>
                <v:line style="position:absolute" from="21530,9116" to="21710,9116" stroked="true" strokeweight=".5pt" strokecolor="#000000">
                  <v:stroke dashstyle="solid"/>
                </v:line>
                <v:shape style="position:absolute;left:13152;top:7898;width:1198;height:1198" id="docshape483" coordorigin="13153,7899" coordsize="1198,1198" path="m13752,7899l13676,7903,13604,7917,13535,7939,13470,7969,13409,8006,13354,8050,13304,8100,13260,8155,13223,8216,13193,8281,13171,8350,13157,8422,13153,8497,13153,8498,13157,8573,13171,8645,13193,8714,13223,8779,13260,8840,13304,8895,13354,8945,13409,8989,13470,9026,13535,9056,13604,9078,13676,9092,13752,9096,13827,9092,13899,9078,13968,9056,14033,9026,14094,8989,14149,8945,14199,8895,14243,8840,14280,8779,14310,8714,14332,8645,14346,8573,14350,8498,14350,8497,14346,8422,14332,8350,14310,8281,14280,8216,14243,8155,14199,8100,14149,8050,14094,8006,14033,7969,13968,7939,13899,7917,13827,7903,13752,7899xe" filled="true" fillcolor="#d3d2d2" stroked="false">
                  <v:path arrowok="t"/>
                  <v:fill opacity="13107f" type="solid"/>
                </v:shape>
                <v:shape style="position:absolute;left:13258;top:8004;width:987;height:987" id="docshape484" coordorigin="13258,8004" coordsize="987,987" path="m13752,8004l13679,8010,13609,8025,13544,8050,13483,8084,13428,8125,13379,8174,13338,8229,13304,8290,13279,8355,13264,8425,13258,8497,13264,8570,13279,8640,13304,8705,13338,8766,13379,8821,13428,8870,13483,8911,13544,8945,13609,8970,13679,8985,13752,8991,13824,8985,13894,8970,13959,8945,14020,8911,14075,8870,14124,8821,14165,8766,14199,8705,14224,8640,14239,8570,14245,8497,14239,8425,14224,8355,14199,8290,14165,8229,14124,8174,14075,8125,14020,8084,13959,8050,13894,8025,13824,8010,13752,8004xe" filled="true" fillcolor="#ffffff" stroked="false">
                  <v:path arrowok="t"/>
                  <v:fill type="solid"/>
                </v:shape>
                <v:shape style="position:absolute;left:13519;top:8249;width:458;height:118" id="docshape485" coordorigin="13519,8250" coordsize="458,118" path="m13841,8284l13827,8270,13807,8259,13781,8252,13752,8250,13722,8252,13696,8259,13676,8270,13662,8284,13519,8284,13519,8367,13977,8367,13977,8284,13841,8284e" filled="false" stroked="true" strokeweight=".748pt" strokecolor="#000000">
                  <v:path arrowok="t"/>
                  <v:stroke dashstyle="solid"/>
                </v:shape>
                <v:rect style="position:absolute;left:13518;top:8481;width:461;height:265" id="docshape486" filled="false" stroked="true" strokeweight=".748pt" strokecolor="#000000">
                  <v:stroke dashstyle="solid"/>
                </v:rect>
                <v:rect style="position:absolute;left:13660;top:8481;width:15;height:265" id="docshape487" filled="true" fillcolor="#000000" stroked="false">
                  <v:fill type="solid"/>
                </v:rect>
                <v:shape style="position:absolute;left:13505;top:8367;width:493;height:114" id="docshape488" coordorigin="13505,8367" coordsize="493,114" path="m13998,8436l13998,8481,13505,8481,13505,8436,13518,8367,13978,8367,13998,8436e" filled="false" stroked="true" strokeweight=".748pt" strokecolor="#f05924">
                  <v:path arrowok="t"/>
                  <v:stroke dashstyle="solid"/>
                </v:shape>
                <v:shape style="position:absolute;left:13505;top:8428;width:493;height:194" id="docshape489" coordorigin="13505,8428" coordsize="493,194" path="m13794,8552l13704,8552,13704,8567,13742,8567,13742,8622,13757,8622,13757,8567,13794,8567,13794,8552xm13936,8552l13846,8552,13846,8567,13883,8567,13883,8622,13898,8622,13898,8567,13936,8567,13936,8552xm13998,8428l13505,8428,13505,8443,13998,8443,13998,8428xe" filled="true" fillcolor="#f05924" stroked="false">
                  <v:path arrowok="t"/>
                  <v:fill type="solid"/>
                </v:shape>
                <v:shape style="position:absolute;left:13562;top:8633;width:69;height:61" id="docshape490" coordorigin="13562,8633" coordsize="69,61" path="m13627,8633l13566,8633,13564,8633,13562,8635,13562,8637,13562,8690,13562,8692,13564,8694,13566,8694,13627,8694,13629,8694,13631,8692,13631,8690,13631,8637,13631,8635,13629,8633,13627,8633e" filled="false" stroked="true" strokeweight=".748pt" strokecolor="#000000">
                  <v:path arrowok="t"/>
                  <v:stroke dashstyle="solid"/>
                </v:shape>
                <v:shape style="position:absolute;left:13562;top:8511;width:69;height:76" id="docshape491" coordorigin="13562,8512" coordsize="69,76" path="m13597,8512l13583,8514,13572,8522,13565,8533,13562,8546,13562,8583,13562,8586,13564,8588,13566,8588,13627,8588,13629,8588,13631,8586,13631,8583,13631,8546,13628,8533,13621,8522,13610,8514,13597,8512e" filled="false" stroked="true" strokeweight=".748pt" strokecolor="#000000">
                  <v:path arrowok="t"/>
                  <v:stroke dashstyle="solid"/>
                </v:shape>
                <v:rect style="position:absolute;left:13668;top:8614;width:311;height:15" id="docshape492" filled="true" fillcolor="#000000" stroked="false">
                  <v:fill type="solid"/>
                </v:rect>
                <v:shape style="position:absolute;left:15495;top:2296;width:1462;height:466" type="#_x0000_t75" id="docshape493" stroked="false">
                  <v:imagedata r:id="rId143" o:title=""/>
                </v:shape>
                <v:shape style="position:absolute;left:11172;top:2310;width:1200;height:1200" id="docshape494" coordorigin="11172,2311" coordsize="1200,1200" path="m11772,2311l11697,2315,11624,2329,11555,2351,11490,2381,11429,2418,11374,2462,11323,2512,11280,2568,11242,2629,11212,2694,11190,2763,11177,2835,11172,2911,11177,2986,11190,3058,11212,3128,11242,3193,11280,3254,11323,3309,11374,3359,11429,3403,11490,3440,11555,3470,11624,3492,11697,3506,11772,3511,11847,3506,11920,3492,11989,3470,12054,3440,12115,3403,12171,3359,12221,3309,12265,3254,12302,3193,12332,3128,12354,3058,12367,2986,12372,2911,12367,2835,12354,2763,12332,2694,12302,2629,12265,2568,12221,2512,12171,2462,12115,2418,12054,2381,11989,2351,11920,2329,11847,2315,11772,2311xe" filled="true" fillcolor="#ffffff" stroked="false">
                  <v:path arrowok="t"/>
                  <v:fill opacity="13107f" type="solid"/>
                </v:shape>
                <v:shape style="position:absolute;left:11277;top:2416;width:989;height:989" id="docshape495" coordorigin="11278,2417" coordsize="989,989" path="m11772,2417l11699,2422,11629,2438,11564,2463,11503,2496,11448,2538,11399,2587,11358,2642,11324,2702,11299,2768,11283,2838,11278,2911,11283,2984,11299,3053,11324,3119,11358,3180,11399,3235,11448,3284,11503,3325,11564,3359,11629,3384,11699,3400,11772,3405,11845,3400,11915,3384,11980,3359,12041,3325,12096,3284,12145,3235,12187,3180,12220,3119,12245,3053,12261,2984,12266,2911,12261,2838,12245,2768,12220,2702,12187,2642,12145,2587,12096,2538,12041,2496,11980,2463,11915,2438,11845,2422,11772,2417xe" filled="true" fillcolor="#ffffff" stroked="false">
                  <v:path arrowok="t"/>
                  <v:fill type="solid"/>
                </v:shape>
                <v:shape style="position:absolute;left:11636;top:2650;width:263;height:502" id="docshape496" coordorigin="11636,2651" coordsize="263,502" path="m11667,3140l11743,3152,11768,3153,11792,3152,11859,3147,11869,3140,11877,3133,11887,3127,11895,3120,11899,3110,11899,3064,11899,2749,11896,2722,11889,2703,11880,2686,11871,2668,11872,2668,11872,2668,11872,2668,11875,2669,11878,2666,11878,2663,11878,2661,11877,2659,11796,2651,11768,2651,11740,2651,11661,2659,11657,2661,11657,2663,11657,2666,11660,2669,11663,2668,11664,2668,11664,2668,11664,2668,11656,2686,11647,2703,11639,2722,11636,2749,11636,3064,11636,3110,11640,3120,11649,3127,11659,3133,11667,3140e" filled="false" stroked="true" strokeweight="1pt" strokecolor="#e8292d">
                  <v:path arrowok="t"/>
                  <v:stroke dashstyle="solid"/>
                </v:shape>
                <v:shape style="position:absolute;left:11777;top:2796;width:190;height:278" type="#_x0000_t75" id="docshape497" stroked="false">
                  <v:imagedata r:id="rId144" o:title=""/>
                </v:shape>
                <v:line style="position:absolute" from="11785,5060" to="11785,4305" stroked="true" strokeweight="1.5pt" strokecolor="#f40009">
                  <v:stroke dashstyle="solid"/>
                </v:line>
                <v:shape style="position:absolute;left:11686;top:5036;width:197;height:106" id="docshape498" coordorigin="11686,5036" coordsize="197,106" path="m11883,5036l11686,5036,11785,5142,11883,5036xe" filled="true" fillcolor="#f40009" stroked="false">
                  <v:path arrowok="t"/>
                  <v:fill type="solid"/>
                </v:shape>
                <v:shape style="position:absolute;left:20466;top:2310;width:1200;height:1200" type="#_x0000_t75" id="docshape499" stroked="false">
                  <v:imagedata r:id="rId145" o:title=""/>
                </v:shape>
                <v:line style="position:absolute" from="21066,5060" to="21066,4305" stroked="true" strokeweight="1.5pt" strokecolor="#6ac9ce">
                  <v:stroke dashstyle="solid"/>
                </v:line>
                <v:shape style="position:absolute;left:20967;top:5036;width:197;height:106" id="docshape500" coordorigin="20968,5036" coordsize="197,106" path="m21165,5036l20968,5036,21066,5142,21165,5036xe" filled="true" fillcolor="#6ac9ce" stroked="false">
                  <v:path arrowok="t"/>
                  <v:fill type="solid"/>
                </v:shape>
                <v:shape style="position:absolute;left:13903;top:496;width:4776;height:480" type="#_x0000_t202" id="docshape501" filled="false" stroked="false">
                  <v:textbox inset="0,0,0,0">
                    <w:txbxContent>
                      <w:p>
                        <w:pPr>
                          <w:spacing w:line="472" w:lineRule="exact" w:before="8"/>
                          <w:ind w:left="0" w:right="0" w:firstLine="0"/>
                          <w:jc w:val="left"/>
                          <w:rPr>
                            <w:sz w:val="23"/>
                          </w:rPr>
                        </w:pPr>
                        <w:r>
                          <w:rPr>
                            <w:w w:val="115"/>
                            <w:sz w:val="40"/>
                          </w:rPr>
                          <w:t>The</w:t>
                        </w:r>
                        <w:r>
                          <w:rPr>
                            <w:spacing w:val="12"/>
                            <w:w w:val="115"/>
                            <w:sz w:val="40"/>
                          </w:rPr>
                          <w:t> </w:t>
                        </w:r>
                        <w:r>
                          <w:rPr>
                            <w:w w:val="115"/>
                            <w:sz w:val="40"/>
                          </w:rPr>
                          <w:t>Coca-Cola</w:t>
                        </w:r>
                        <w:r>
                          <w:rPr>
                            <w:spacing w:val="13"/>
                            <w:w w:val="115"/>
                            <w:sz w:val="40"/>
                          </w:rPr>
                          <w:t> </w:t>
                        </w:r>
                        <w:r>
                          <w:rPr>
                            <w:spacing w:val="-2"/>
                            <w:w w:val="115"/>
                            <w:sz w:val="40"/>
                          </w:rPr>
                          <w:t>System</w:t>
                        </w:r>
                        <w:r>
                          <w:rPr>
                            <w:spacing w:val="-2"/>
                            <w:w w:val="115"/>
                            <w:position w:val="13"/>
                            <w:sz w:val="23"/>
                          </w:rPr>
                          <w:t>1</w:t>
                        </w:r>
                      </w:p>
                    </w:txbxContent>
                  </v:textbox>
                  <w10:wrap type="none"/>
                </v:shape>
                <v:shape style="position:absolute;left:15059;top:2448;width:348;height:175" type="#_x0000_t202" id="docshape502" filled="false" stroked="false">
                  <v:textbox inset="0,0,0,0">
                    <w:txbxContent>
                      <w:p>
                        <w:pPr>
                          <w:spacing w:line="166" w:lineRule="exact" w:before="8"/>
                          <w:ind w:left="0" w:right="0" w:firstLine="0"/>
                          <w:jc w:val="left"/>
                          <w:rPr>
                            <w:b/>
                            <w:sz w:val="14"/>
                          </w:rPr>
                        </w:pPr>
                        <w:r>
                          <w:rPr>
                            <w:b/>
                            <w:spacing w:val="-5"/>
                            <w:w w:val="115"/>
                            <w:sz w:val="14"/>
                          </w:rPr>
                          <w:t>THE</w:t>
                        </w:r>
                      </w:p>
                    </w:txbxContent>
                  </v:textbox>
                  <w10:wrap type="none"/>
                </v:shape>
                <v:shape style="position:absolute;left:16972;top:2448;width:841;height:175" type="#_x0000_t202" id="docshape503" filled="false" stroked="false">
                  <v:textbox inset="0,0,0,0">
                    <w:txbxContent>
                      <w:p>
                        <w:pPr>
                          <w:spacing w:line="166" w:lineRule="exact" w:before="8"/>
                          <w:ind w:left="0" w:right="0" w:firstLine="0"/>
                          <w:jc w:val="left"/>
                          <w:rPr>
                            <w:b/>
                            <w:sz w:val="14"/>
                          </w:rPr>
                        </w:pPr>
                        <w:r>
                          <w:rPr>
                            <w:b/>
                            <w:spacing w:val="-2"/>
                            <w:w w:val="115"/>
                            <w:sz w:val="14"/>
                          </w:rPr>
                          <w:t>COMPANY</w:t>
                        </w:r>
                      </w:p>
                    </w:txbxContent>
                  </v:textbox>
                  <w10:wrap type="none"/>
                </v:shape>
                <v:shape style="position:absolute;left:13611;top:2882;width:5649;height:576" type="#_x0000_t202" id="docshape504" filled="false" stroked="false">
                  <v:textbox inset="0,0,0,0">
                    <w:txbxContent>
                      <w:p>
                        <w:pPr>
                          <w:spacing w:line="567" w:lineRule="exact" w:before="9"/>
                          <w:ind w:left="0" w:right="0" w:firstLine="0"/>
                          <w:jc w:val="left"/>
                          <w:rPr>
                            <w:sz w:val="48"/>
                          </w:rPr>
                        </w:pPr>
                        <w:r>
                          <w:rPr>
                            <w:spacing w:val="-2"/>
                            <w:w w:val="65"/>
                            <w:sz w:val="48"/>
                          </w:rPr>
                          <w:t>INNOVATION</w:t>
                        </w:r>
                        <w:r>
                          <w:rPr>
                            <w:spacing w:val="-36"/>
                            <w:sz w:val="48"/>
                          </w:rPr>
                          <w:t> </w:t>
                        </w:r>
                        <w:r>
                          <w:rPr>
                            <w:color w:val="FFFFFF"/>
                            <w:spacing w:val="-2"/>
                            <w:w w:val="65"/>
                            <w:sz w:val="40"/>
                          </w:rPr>
                          <w:t>/</w:t>
                        </w:r>
                        <w:r>
                          <w:rPr>
                            <w:color w:val="FFFFFF"/>
                            <w:spacing w:val="-26"/>
                            <w:sz w:val="40"/>
                          </w:rPr>
                          <w:t> </w:t>
                        </w:r>
                        <w:r>
                          <w:rPr>
                            <w:spacing w:val="-2"/>
                            <w:w w:val="65"/>
                            <w:sz w:val="48"/>
                          </w:rPr>
                          <w:t>CREATION</w:t>
                        </w:r>
                        <w:r>
                          <w:rPr>
                            <w:spacing w:val="-36"/>
                            <w:sz w:val="48"/>
                          </w:rPr>
                          <w:t> </w:t>
                        </w:r>
                        <w:r>
                          <w:rPr>
                            <w:color w:val="FFFFFF"/>
                            <w:spacing w:val="-2"/>
                            <w:w w:val="65"/>
                            <w:sz w:val="40"/>
                          </w:rPr>
                          <w:t>/</w:t>
                        </w:r>
                        <w:r>
                          <w:rPr>
                            <w:color w:val="FFFFFF"/>
                            <w:spacing w:val="-15"/>
                            <w:sz w:val="40"/>
                          </w:rPr>
                          <w:t> </w:t>
                        </w:r>
                        <w:r>
                          <w:rPr>
                            <w:spacing w:val="-2"/>
                            <w:w w:val="65"/>
                            <w:sz w:val="48"/>
                          </w:rPr>
                          <w:t>MARKETING</w:t>
                        </w:r>
                      </w:p>
                    </w:txbxContent>
                  </v:textbox>
                  <w10:wrap type="none"/>
                </v:shape>
                <v:shape style="position:absolute;left:11231;top:3747;width:1127;height:360" type="#_x0000_t202" id="docshape505" filled="false" stroked="false">
                  <v:textbox inset="0,0,0,0">
                    <w:txbxContent>
                      <w:p>
                        <w:pPr>
                          <w:spacing w:before="0"/>
                          <w:ind w:left="86" w:right="18" w:hanging="87"/>
                          <w:jc w:val="left"/>
                          <w:rPr>
                            <w:b/>
                            <w:sz w:val="15"/>
                          </w:rPr>
                        </w:pPr>
                        <w:r>
                          <w:rPr>
                            <w:b/>
                            <w:color w:val="FFFFFF"/>
                            <w:spacing w:val="-2"/>
                            <w:w w:val="110"/>
                            <w:sz w:val="15"/>
                          </w:rPr>
                          <w:t>Concentrates </w:t>
                        </w:r>
                        <w:r>
                          <w:rPr>
                            <w:b/>
                            <w:color w:val="FFFFFF"/>
                            <w:w w:val="110"/>
                            <w:sz w:val="15"/>
                          </w:rPr>
                          <w:t>and Syrups</w:t>
                        </w:r>
                      </w:p>
                    </w:txbxContent>
                  </v:textbox>
                  <w10:wrap type="none"/>
                </v:shape>
                <v:shape style="position:absolute;left:20688;top:3747;width:764;height:360" type="#_x0000_t202" id="docshape506" filled="false" stroked="false">
                  <v:textbox inset="0,0,0,0">
                    <w:txbxContent>
                      <w:p>
                        <w:pPr>
                          <w:spacing w:before="0"/>
                          <w:ind w:left="0" w:right="18" w:firstLine="22"/>
                          <w:jc w:val="left"/>
                          <w:rPr>
                            <w:b/>
                            <w:sz w:val="15"/>
                          </w:rPr>
                        </w:pPr>
                        <w:r>
                          <w:rPr>
                            <w:b/>
                            <w:color w:val="FFFFFF"/>
                            <w:spacing w:val="-2"/>
                            <w:w w:val="110"/>
                            <w:sz w:val="15"/>
                          </w:rPr>
                          <w:t>Finished Products</w:t>
                        </w:r>
                      </w:p>
                    </w:txbxContent>
                  </v:textbox>
                  <w10:wrap type="none"/>
                </v:shape>
                <v:shape style="position:absolute;left:16020;top:4868;width:841;height:336" type="#_x0000_t202" id="docshape507" filled="false" stroked="false">
                  <v:textbox inset="0,0,0,0">
                    <w:txbxContent>
                      <w:p>
                        <w:pPr>
                          <w:spacing w:line="331" w:lineRule="exact" w:before="5"/>
                          <w:ind w:left="0" w:right="0" w:firstLine="0"/>
                          <w:jc w:val="left"/>
                          <w:rPr>
                            <w:sz w:val="28"/>
                          </w:rPr>
                        </w:pPr>
                        <w:r>
                          <w:rPr>
                            <w:color w:val="FFFFFF"/>
                            <w:spacing w:val="-2"/>
                            <w:w w:val="60"/>
                            <w:sz w:val="28"/>
                          </w:rPr>
                          <w:t>BOTTLERS</w:t>
                        </w:r>
                      </w:p>
                    </w:txbxContent>
                  </v:textbox>
                  <w10:wrap type="none"/>
                </v:shape>
                <v:shape style="position:absolute;left:20434;top:6879;width:1174;height:336" type="#_x0000_t202" id="docshape508" filled="false" stroked="false">
                  <v:textbox inset="0,0,0,0">
                    <w:txbxContent>
                      <w:p>
                        <w:pPr>
                          <w:spacing w:line="331" w:lineRule="exact" w:before="5"/>
                          <w:ind w:left="0" w:right="0" w:firstLine="0"/>
                          <w:jc w:val="left"/>
                          <w:rPr>
                            <w:sz w:val="28"/>
                          </w:rPr>
                        </w:pPr>
                        <w:r>
                          <w:rPr>
                            <w:spacing w:val="-2"/>
                            <w:w w:val="60"/>
                            <w:sz w:val="28"/>
                          </w:rPr>
                          <w:t>DISTRIBUTION</w:t>
                        </w:r>
                      </w:p>
                    </w:txbxContent>
                  </v:textbox>
                  <w10:wrap type="none"/>
                </v:shape>
                <v:shape style="position:absolute;left:19832;top:8310;width:2378;height:180" type="#_x0000_t202" id="docshape509" filled="false" stroked="false">
                  <v:textbox inset="0,0,0,0">
                    <w:txbxContent>
                      <w:p>
                        <w:pPr>
                          <w:spacing w:line="177" w:lineRule="exact" w:before="3"/>
                          <w:ind w:left="0" w:right="0" w:firstLine="0"/>
                          <w:jc w:val="left"/>
                          <w:rPr>
                            <w:b/>
                            <w:sz w:val="15"/>
                          </w:rPr>
                        </w:pPr>
                        <w:r>
                          <w:rPr>
                            <w:b/>
                            <w:w w:val="110"/>
                            <w:sz w:val="15"/>
                          </w:rPr>
                          <w:t>CUSTOMERS &amp;</w:t>
                        </w:r>
                        <w:r>
                          <w:rPr>
                            <w:b/>
                            <w:spacing w:val="-4"/>
                            <w:w w:val="110"/>
                            <w:sz w:val="15"/>
                          </w:rPr>
                          <w:t> </w:t>
                        </w:r>
                        <w:r>
                          <w:rPr>
                            <w:b/>
                            <w:spacing w:val="-2"/>
                            <w:w w:val="110"/>
                            <w:sz w:val="15"/>
                          </w:rPr>
                          <w:t>CONSUMERS</w:t>
                        </w:r>
                      </w:p>
                    </w:txbxContent>
                  </v:textbox>
                  <w10:wrap type="none"/>
                </v:shape>
                <v:shape style="position:absolute;left:11465;top:8585;width:1942;height:1132" type="#_x0000_t202" id="docshape510" filled="false" stroked="false">
                  <v:textbox inset="0,0,0,0">
                    <w:txbxContent>
                      <w:p>
                        <w:pPr>
                          <w:spacing w:line="522" w:lineRule="exact" w:before="8"/>
                          <w:ind w:left="598" w:right="0" w:firstLine="0"/>
                          <w:jc w:val="left"/>
                          <w:rPr>
                            <w:sz w:val="44"/>
                          </w:rPr>
                        </w:pPr>
                        <w:r>
                          <w:rPr>
                            <w:spacing w:val="-4"/>
                            <w:w w:val="85"/>
                            <w:sz w:val="44"/>
                          </w:rPr>
                          <w:t>~200</w:t>
                        </w:r>
                      </w:p>
                      <w:p>
                        <w:pPr>
                          <w:spacing w:line="199" w:lineRule="auto" w:before="38"/>
                          <w:ind w:left="0" w:right="0" w:firstLine="558"/>
                          <w:jc w:val="left"/>
                          <w:rPr>
                            <w:sz w:val="28"/>
                          </w:rPr>
                        </w:pPr>
                        <w:r>
                          <w:rPr>
                            <w:spacing w:val="-2"/>
                            <w:w w:val="70"/>
                            <w:sz w:val="28"/>
                          </w:rPr>
                          <w:t>BOTTLING </w:t>
                        </w:r>
                        <w:r>
                          <w:rPr>
                            <w:w w:val="60"/>
                            <w:sz w:val="28"/>
                          </w:rPr>
                          <w:t>PARTNERS</w:t>
                        </w:r>
                        <w:r>
                          <w:rPr>
                            <w:spacing w:val="-6"/>
                            <w:w w:val="60"/>
                            <w:sz w:val="28"/>
                          </w:rPr>
                          <w:t> </w:t>
                        </w:r>
                        <w:r>
                          <w:rPr>
                            <w:w w:val="60"/>
                            <w:sz w:val="28"/>
                          </w:rPr>
                          <w:t>WORLDWIDE</w:t>
                        </w:r>
                      </w:p>
                    </w:txbxContent>
                  </v:textbox>
                  <w10:wrap type="none"/>
                </v:shape>
                <v:shape style="position:absolute;left:14117;top:8585;width:1940;height:1132" type="#_x0000_t202" id="docshape511" filled="false" stroked="false">
                  <v:textbox inset="0,0,0,0">
                    <w:txbxContent>
                      <w:p>
                        <w:pPr>
                          <w:spacing w:line="522" w:lineRule="exact" w:before="8"/>
                          <w:ind w:left="0" w:right="17" w:firstLine="0"/>
                          <w:jc w:val="center"/>
                          <w:rPr>
                            <w:sz w:val="44"/>
                          </w:rPr>
                        </w:pPr>
                        <w:r>
                          <w:rPr>
                            <w:spacing w:val="-4"/>
                            <w:w w:val="85"/>
                            <w:sz w:val="44"/>
                          </w:rPr>
                          <w:t>~950</w:t>
                        </w:r>
                      </w:p>
                      <w:p>
                        <w:pPr>
                          <w:spacing w:line="199" w:lineRule="auto" w:before="38"/>
                          <w:ind w:left="0" w:right="18" w:hanging="1"/>
                          <w:jc w:val="center"/>
                          <w:rPr>
                            <w:sz w:val="28"/>
                          </w:rPr>
                        </w:pPr>
                        <w:r>
                          <w:rPr>
                            <w:spacing w:val="-2"/>
                            <w:w w:val="70"/>
                            <w:sz w:val="28"/>
                          </w:rPr>
                          <w:t>PRODUCTION </w:t>
                        </w:r>
                        <w:r>
                          <w:rPr>
                            <w:w w:val="60"/>
                            <w:sz w:val="28"/>
                          </w:rPr>
                          <w:t>FACILITIES</w:t>
                        </w:r>
                        <w:r>
                          <w:rPr>
                            <w:spacing w:val="-9"/>
                            <w:w w:val="60"/>
                            <w:sz w:val="28"/>
                          </w:rPr>
                          <w:t> </w:t>
                        </w:r>
                        <w:r>
                          <w:rPr>
                            <w:w w:val="60"/>
                            <w:sz w:val="28"/>
                          </w:rPr>
                          <w:t>WORLDWIDE</w:t>
                        </w:r>
                      </w:p>
                    </w:txbxContent>
                  </v:textbox>
                  <w10:wrap type="none"/>
                </v:shape>
                <v:shape style="position:absolute;left:19500;top:9636;width:3043;height:528" type="#_x0000_t202" id="docshape512" filled="false" stroked="false">
                  <v:textbox inset="0,0,0,0">
                    <w:txbxContent>
                      <w:p>
                        <w:pPr>
                          <w:spacing w:line="519" w:lineRule="exact" w:before="8"/>
                          <w:ind w:left="0" w:right="0" w:firstLine="0"/>
                          <w:jc w:val="left"/>
                          <w:rPr>
                            <w:sz w:val="44"/>
                          </w:rPr>
                        </w:pPr>
                        <w:r>
                          <w:rPr>
                            <w:w w:val="60"/>
                            <w:sz w:val="44"/>
                          </w:rPr>
                          <w:t>2.2B</w:t>
                        </w:r>
                        <w:r>
                          <w:rPr>
                            <w:spacing w:val="-38"/>
                            <w:sz w:val="44"/>
                          </w:rPr>
                          <w:t> </w:t>
                        </w:r>
                        <w:r>
                          <w:rPr>
                            <w:w w:val="60"/>
                            <w:sz w:val="44"/>
                          </w:rPr>
                          <w:t>SERVINGS</w:t>
                        </w:r>
                        <w:r>
                          <w:rPr>
                            <w:spacing w:val="-38"/>
                            <w:sz w:val="44"/>
                          </w:rPr>
                          <w:t> </w:t>
                        </w:r>
                        <w:r>
                          <w:rPr>
                            <w:w w:val="60"/>
                            <w:sz w:val="44"/>
                          </w:rPr>
                          <w:t>PER</w:t>
                        </w:r>
                        <w:r>
                          <w:rPr>
                            <w:spacing w:val="-38"/>
                            <w:sz w:val="44"/>
                          </w:rPr>
                          <w:t> </w:t>
                        </w:r>
                        <w:r>
                          <w:rPr>
                            <w:spacing w:val="-5"/>
                            <w:w w:val="60"/>
                            <w:sz w:val="44"/>
                          </w:rPr>
                          <w:t>DAY</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85472">
                <wp:simplePos x="0" y="0"/>
                <wp:positionH relativeFrom="page">
                  <wp:posOffset>605685</wp:posOffset>
                </wp:positionH>
                <wp:positionV relativeFrom="paragraph">
                  <wp:posOffset>5626</wp:posOffset>
                </wp:positionV>
                <wp:extent cx="574040" cy="2430780"/>
                <wp:effectExtent l="0" t="0" r="0" b="0"/>
                <wp:wrapNone/>
                <wp:docPr id="632" name="Textbox 632"/>
                <wp:cNvGraphicFramePr>
                  <a:graphicFrameLocks/>
                </wp:cNvGraphicFramePr>
                <a:graphic>
                  <a:graphicData uri="http://schemas.microsoft.com/office/word/2010/wordprocessingShape">
                    <wps:wsp>
                      <wps:cNvPr id="632" name="Textbox 632"/>
                      <wps:cNvSpPr txBox="1"/>
                      <wps:spPr>
                        <a:xfrm>
                          <a:off x="0" y="0"/>
                          <a:ext cx="574040" cy="2430780"/>
                        </a:xfrm>
                        <a:prstGeom prst="rect">
                          <a:avLst/>
                        </a:prstGeom>
                      </wps:spPr>
                      <wps:txbx>
                        <w:txbxContent>
                          <w:p>
                            <w:pPr>
                              <w:spacing w:before="34"/>
                              <w:ind w:left="20" w:right="0" w:firstLine="0"/>
                              <w:jc w:val="left"/>
                              <w:rPr>
                                <w:sz w:val="72"/>
                              </w:rPr>
                            </w:pPr>
                            <w:r>
                              <w:rPr>
                                <w:color w:val="FFFFFF"/>
                                <w:w w:val="60"/>
                                <w:sz w:val="72"/>
                              </w:rPr>
                              <w:t>HOW</w:t>
                            </w:r>
                            <w:r>
                              <w:rPr>
                                <w:color w:val="FFFFFF"/>
                                <w:spacing w:val="-8"/>
                                <w:w w:val="60"/>
                                <w:sz w:val="72"/>
                              </w:rPr>
                              <w:t> </w:t>
                            </w:r>
                            <w:r>
                              <w:rPr>
                                <w:color w:val="FFFFFF"/>
                                <w:w w:val="60"/>
                                <w:sz w:val="72"/>
                              </w:rPr>
                              <w:t>WE</w:t>
                            </w:r>
                            <w:r>
                              <w:rPr>
                                <w:color w:val="FFFFFF"/>
                                <w:spacing w:val="-84"/>
                                <w:sz w:val="72"/>
                              </w:rPr>
                              <w:t> </w:t>
                            </w:r>
                            <w:r>
                              <w:rPr>
                                <w:color w:val="FFFFFF"/>
                                <w:spacing w:val="-2"/>
                                <w:w w:val="60"/>
                                <w:sz w:val="72"/>
                              </w:rPr>
                              <w:t>OPERATE</w:t>
                            </w:r>
                          </w:p>
                        </w:txbxContent>
                      </wps:txbx>
                      <wps:bodyPr wrap="square" lIns="0" tIns="0" rIns="0" bIns="0" rtlCol="0" vert="vert270">
                        <a:noAutofit/>
                      </wps:bodyPr>
                    </wps:wsp>
                  </a:graphicData>
                </a:graphic>
              </wp:anchor>
            </w:drawing>
          </mc:Choice>
          <mc:Fallback>
            <w:pict>
              <v:shape style="position:absolute;margin-left:47.691799pt;margin-top:.443044pt;width:45.2pt;height:191.4pt;mso-position-horizontal-relative:page;mso-position-vertical-relative:paragraph;z-index:15785472" type="#_x0000_t202" id="docshape513" filled="false" stroked="false">
                <v:textbox inset="0,0,0,0" style="layout-flow:vertical;mso-layout-flow-alt:bottom-to-top">
                  <w:txbxContent>
                    <w:p>
                      <w:pPr>
                        <w:spacing w:before="34"/>
                        <w:ind w:left="20" w:right="0" w:firstLine="0"/>
                        <w:jc w:val="left"/>
                        <w:rPr>
                          <w:sz w:val="72"/>
                        </w:rPr>
                      </w:pPr>
                      <w:r>
                        <w:rPr>
                          <w:color w:val="FFFFFF"/>
                          <w:w w:val="60"/>
                          <w:sz w:val="72"/>
                        </w:rPr>
                        <w:t>HOW</w:t>
                      </w:r>
                      <w:r>
                        <w:rPr>
                          <w:color w:val="FFFFFF"/>
                          <w:spacing w:val="-8"/>
                          <w:w w:val="60"/>
                          <w:sz w:val="72"/>
                        </w:rPr>
                        <w:t> </w:t>
                      </w:r>
                      <w:r>
                        <w:rPr>
                          <w:color w:val="FFFFFF"/>
                          <w:w w:val="60"/>
                          <w:sz w:val="72"/>
                        </w:rPr>
                        <w:t>WE</w:t>
                      </w:r>
                      <w:r>
                        <w:rPr>
                          <w:color w:val="FFFFFF"/>
                          <w:spacing w:val="-84"/>
                          <w:sz w:val="72"/>
                        </w:rPr>
                        <w:t> </w:t>
                      </w:r>
                      <w:r>
                        <w:rPr>
                          <w:color w:val="FFFFFF"/>
                          <w:spacing w:val="-2"/>
                          <w:w w:val="60"/>
                          <w:sz w:val="72"/>
                        </w:rPr>
                        <w:t>OPERATE</w:t>
                      </w:r>
                    </w:p>
                  </w:txbxContent>
                </v:textbox>
                <w10:wrap type="none"/>
              </v:shape>
            </w:pict>
          </mc:Fallback>
        </mc:AlternateContent>
      </w:r>
      <w:r>
        <w:rPr>
          <w:w w:val="120"/>
          <w:sz w:val="24"/>
        </w:rPr>
        <w:t>The</w:t>
      </w:r>
      <w:r>
        <w:rPr>
          <w:spacing w:val="-23"/>
          <w:w w:val="120"/>
          <w:sz w:val="24"/>
        </w:rPr>
        <w:t> </w:t>
      </w:r>
      <w:r>
        <w:rPr>
          <w:w w:val="120"/>
          <w:sz w:val="24"/>
        </w:rPr>
        <w:t>Coca-Cola</w:t>
      </w:r>
      <w:r>
        <w:rPr>
          <w:spacing w:val="-22"/>
          <w:w w:val="120"/>
          <w:sz w:val="24"/>
        </w:rPr>
        <w:t> </w:t>
      </w:r>
      <w:r>
        <w:rPr>
          <w:w w:val="120"/>
          <w:sz w:val="24"/>
        </w:rPr>
        <w:t>Company</w:t>
      </w:r>
      <w:r>
        <w:rPr>
          <w:spacing w:val="-23"/>
          <w:w w:val="120"/>
          <w:sz w:val="24"/>
        </w:rPr>
        <w:t> </w:t>
      </w:r>
      <w:r>
        <w:rPr>
          <w:w w:val="120"/>
          <w:sz w:val="24"/>
        </w:rPr>
        <w:t>markets, manufactures and sells:</w:t>
      </w:r>
    </w:p>
    <w:p>
      <w:pPr>
        <w:pStyle w:val="ListParagraph"/>
        <w:numPr>
          <w:ilvl w:val="0"/>
          <w:numId w:val="5"/>
        </w:numPr>
        <w:tabs>
          <w:tab w:pos="2799" w:val="left" w:leader="none"/>
        </w:tabs>
        <w:spacing w:line="240" w:lineRule="auto" w:before="271" w:after="0"/>
        <w:ind w:left="2799" w:right="0" w:hanging="179"/>
        <w:jc w:val="left"/>
        <w:rPr>
          <w:sz w:val="16"/>
        </w:rPr>
      </w:pPr>
      <w:r>
        <w:rPr>
          <w:w w:val="125"/>
          <w:sz w:val="16"/>
        </w:rPr>
        <w:t>Beverage</w:t>
      </w:r>
      <w:r>
        <w:rPr>
          <w:spacing w:val="-13"/>
          <w:w w:val="125"/>
          <w:sz w:val="16"/>
        </w:rPr>
        <w:t> </w:t>
      </w:r>
      <w:r>
        <w:rPr>
          <w:w w:val="125"/>
          <w:sz w:val="16"/>
        </w:rPr>
        <w:t>concentrates</w:t>
      </w:r>
      <w:r>
        <w:rPr>
          <w:spacing w:val="-13"/>
          <w:w w:val="125"/>
          <w:sz w:val="16"/>
        </w:rPr>
        <w:t> </w:t>
      </w:r>
      <w:r>
        <w:rPr>
          <w:w w:val="125"/>
          <w:sz w:val="16"/>
        </w:rPr>
        <w:t>and</w:t>
      </w:r>
      <w:r>
        <w:rPr>
          <w:spacing w:val="-13"/>
          <w:w w:val="125"/>
          <w:sz w:val="16"/>
        </w:rPr>
        <w:t> </w:t>
      </w:r>
      <w:r>
        <w:rPr>
          <w:spacing w:val="-2"/>
          <w:w w:val="125"/>
          <w:sz w:val="16"/>
        </w:rPr>
        <w:t>syrups</w:t>
      </w:r>
    </w:p>
    <w:p>
      <w:pPr>
        <w:pStyle w:val="ListParagraph"/>
        <w:numPr>
          <w:ilvl w:val="0"/>
          <w:numId w:val="5"/>
        </w:numPr>
        <w:tabs>
          <w:tab w:pos="2800" w:val="left" w:leader="none"/>
        </w:tabs>
        <w:spacing w:line="297" w:lineRule="auto" w:before="167" w:after="0"/>
        <w:ind w:left="2800" w:right="18184" w:hanging="180"/>
        <w:jc w:val="left"/>
        <w:rPr>
          <w:sz w:val="16"/>
        </w:rPr>
      </w:pPr>
      <w:r>
        <w:rPr>
          <w:w w:val="125"/>
          <w:sz w:val="16"/>
        </w:rPr>
        <w:t>Finished beverages (including sparkling soft </w:t>
      </w:r>
      <w:r>
        <w:rPr>
          <w:w w:val="120"/>
          <w:sz w:val="16"/>
        </w:rPr>
        <w:t>drinks;</w:t>
      </w:r>
      <w:r>
        <w:rPr>
          <w:spacing w:val="-15"/>
          <w:w w:val="120"/>
          <w:sz w:val="16"/>
        </w:rPr>
        <w:t> </w:t>
      </w:r>
      <w:r>
        <w:rPr>
          <w:w w:val="120"/>
          <w:sz w:val="16"/>
        </w:rPr>
        <w:t>water,</w:t>
      </w:r>
      <w:r>
        <w:rPr>
          <w:spacing w:val="-15"/>
          <w:w w:val="120"/>
          <w:sz w:val="16"/>
        </w:rPr>
        <w:t> </w:t>
      </w:r>
      <w:r>
        <w:rPr>
          <w:w w:val="120"/>
          <w:sz w:val="16"/>
        </w:rPr>
        <w:t>sports,</w:t>
      </w:r>
      <w:r>
        <w:rPr>
          <w:spacing w:val="-14"/>
          <w:w w:val="120"/>
          <w:sz w:val="16"/>
        </w:rPr>
        <w:t> </w:t>
      </w:r>
      <w:r>
        <w:rPr>
          <w:w w:val="120"/>
          <w:sz w:val="16"/>
        </w:rPr>
        <w:t>coffee</w:t>
      </w:r>
      <w:r>
        <w:rPr>
          <w:spacing w:val="-14"/>
          <w:w w:val="120"/>
          <w:sz w:val="16"/>
        </w:rPr>
        <w:t> </w:t>
      </w:r>
      <w:r>
        <w:rPr>
          <w:w w:val="120"/>
          <w:sz w:val="16"/>
        </w:rPr>
        <w:t>&amp;</w:t>
      </w:r>
      <w:r>
        <w:rPr>
          <w:spacing w:val="-15"/>
          <w:w w:val="120"/>
          <w:sz w:val="16"/>
        </w:rPr>
        <w:t> </w:t>
      </w:r>
      <w:r>
        <w:rPr>
          <w:w w:val="120"/>
          <w:sz w:val="16"/>
        </w:rPr>
        <w:t>tea;</w:t>
      </w:r>
      <w:r>
        <w:rPr>
          <w:spacing w:val="-14"/>
          <w:w w:val="120"/>
          <w:sz w:val="16"/>
        </w:rPr>
        <w:t> </w:t>
      </w:r>
      <w:r>
        <w:rPr>
          <w:w w:val="120"/>
          <w:sz w:val="16"/>
        </w:rPr>
        <w:t>juice,</w:t>
      </w:r>
      <w:r>
        <w:rPr>
          <w:spacing w:val="-15"/>
          <w:w w:val="120"/>
          <w:sz w:val="16"/>
        </w:rPr>
        <w:t> </w:t>
      </w:r>
      <w:r>
        <w:rPr>
          <w:w w:val="120"/>
          <w:sz w:val="16"/>
        </w:rPr>
        <w:t>value- </w:t>
      </w:r>
      <w:r>
        <w:rPr>
          <w:w w:val="125"/>
          <w:sz w:val="16"/>
        </w:rPr>
        <w:t>added dairy &amp; plant-based beverages; and emerging</w:t>
      </w:r>
      <w:r>
        <w:rPr>
          <w:spacing w:val="-1"/>
          <w:w w:val="125"/>
          <w:sz w:val="16"/>
        </w:rPr>
        <w:t> </w:t>
      </w:r>
      <w:r>
        <w:rPr>
          <w:w w:val="125"/>
          <w:sz w:val="16"/>
        </w:rPr>
        <w:t>beverages).</w:t>
      </w:r>
    </w:p>
    <w:p>
      <w:pPr>
        <w:pStyle w:val="BodyText"/>
        <w:spacing w:line="297" w:lineRule="auto" w:before="122"/>
        <w:ind w:left="2620" w:right="18389"/>
      </w:pPr>
      <w:r>
        <w:rPr>
          <w:w w:val="120"/>
        </w:rPr>
        <w:t>In</w:t>
      </w:r>
      <w:r>
        <w:rPr>
          <w:spacing w:val="-2"/>
          <w:w w:val="120"/>
        </w:rPr>
        <w:t> </w:t>
      </w:r>
      <w:r>
        <w:rPr>
          <w:w w:val="120"/>
        </w:rPr>
        <w:t>our</w:t>
      </w:r>
      <w:r>
        <w:rPr>
          <w:spacing w:val="-9"/>
          <w:w w:val="120"/>
        </w:rPr>
        <w:t> </w:t>
      </w:r>
      <w:r>
        <w:rPr>
          <w:w w:val="120"/>
        </w:rPr>
        <w:t>concentrate</w:t>
      </w:r>
      <w:r>
        <w:rPr>
          <w:spacing w:val="-2"/>
          <w:w w:val="120"/>
        </w:rPr>
        <w:t> </w:t>
      </w:r>
      <w:r>
        <w:rPr>
          <w:w w:val="120"/>
        </w:rPr>
        <w:t>operations,</w:t>
      </w:r>
      <w:r>
        <w:rPr>
          <w:spacing w:val="-5"/>
          <w:w w:val="120"/>
        </w:rPr>
        <w:t> </w:t>
      </w:r>
      <w:r>
        <w:rPr>
          <w:w w:val="120"/>
        </w:rPr>
        <w:t>The</w:t>
      </w:r>
      <w:r>
        <w:rPr>
          <w:spacing w:val="-2"/>
          <w:w w:val="120"/>
        </w:rPr>
        <w:t> </w:t>
      </w:r>
      <w:r>
        <w:rPr>
          <w:w w:val="120"/>
        </w:rPr>
        <w:t>Coca-Cola </w:t>
      </w:r>
      <w:r>
        <w:rPr>
          <w:w w:val="125"/>
        </w:rPr>
        <w:t>Company typically generates net operating revenues</w:t>
      </w:r>
      <w:r>
        <w:rPr>
          <w:spacing w:val="-11"/>
          <w:w w:val="125"/>
        </w:rPr>
        <w:t> </w:t>
      </w:r>
      <w:r>
        <w:rPr>
          <w:w w:val="125"/>
        </w:rPr>
        <w:t>by</w:t>
      </w:r>
      <w:r>
        <w:rPr>
          <w:spacing w:val="-15"/>
          <w:w w:val="125"/>
        </w:rPr>
        <w:t> </w:t>
      </w:r>
      <w:r>
        <w:rPr>
          <w:w w:val="125"/>
        </w:rPr>
        <w:t>selling</w:t>
      </w:r>
      <w:r>
        <w:rPr>
          <w:spacing w:val="-11"/>
          <w:w w:val="125"/>
        </w:rPr>
        <w:t> </w:t>
      </w:r>
      <w:r>
        <w:rPr>
          <w:w w:val="125"/>
        </w:rPr>
        <w:t>concentrates</w:t>
      </w:r>
      <w:r>
        <w:rPr>
          <w:spacing w:val="-11"/>
          <w:w w:val="125"/>
        </w:rPr>
        <w:t> </w:t>
      </w:r>
      <w:r>
        <w:rPr>
          <w:w w:val="125"/>
        </w:rPr>
        <w:t>and</w:t>
      </w:r>
      <w:r>
        <w:rPr>
          <w:spacing w:val="-11"/>
          <w:w w:val="125"/>
        </w:rPr>
        <w:t> </w:t>
      </w:r>
      <w:r>
        <w:rPr>
          <w:w w:val="125"/>
        </w:rPr>
        <w:t>syrups to authorized bottling partners.</w:t>
      </w:r>
    </w:p>
    <w:p>
      <w:pPr>
        <w:pStyle w:val="BodyText"/>
        <w:spacing w:line="297" w:lineRule="auto" w:before="122"/>
        <w:ind w:left="2620" w:right="18005"/>
      </w:pPr>
      <w:r>
        <w:rPr>
          <w:w w:val="125"/>
        </w:rPr>
        <w:t>Our</w:t>
      </w:r>
      <w:r>
        <w:rPr>
          <w:spacing w:val="-17"/>
          <w:w w:val="125"/>
        </w:rPr>
        <w:t> </w:t>
      </w:r>
      <w:r>
        <w:rPr>
          <w:w w:val="125"/>
        </w:rPr>
        <w:t>bottling</w:t>
      </w:r>
      <w:r>
        <w:rPr>
          <w:spacing w:val="-15"/>
          <w:w w:val="125"/>
        </w:rPr>
        <w:t> </w:t>
      </w:r>
      <w:r>
        <w:rPr>
          <w:w w:val="125"/>
        </w:rPr>
        <w:t>partners</w:t>
      </w:r>
      <w:r>
        <w:rPr>
          <w:spacing w:val="-14"/>
          <w:w w:val="125"/>
        </w:rPr>
        <w:t> </w:t>
      </w:r>
      <w:r>
        <w:rPr>
          <w:w w:val="125"/>
        </w:rPr>
        <w:t>combine</w:t>
      </w:r>
      <w:r>
        <w:rPr>
          <w:spacing w:val="-14"/>
          <w:w w:val="125"/>
        </w:rPr>
        <w:t> </w:t>
      </w:r>
      <w:r>
        <w:rPr>
          <w:w w:val="125"/>
        </w:rPr>
        <w:t>the</w:t>
      </w:r>
      <w:r>
        <w:rPr>
          <w:spacing w:val="-14"/>
          <w:w w:val="125"/>
        </w:rPr>
        <w:t> </w:t>
      </w:r>
      <w:r>
        <w:rPr>
          <w:w w:val="125"/>
        </w:rPr>
        <w:t>concentrates and syrups with still or sparkling water</w:t>
      </w:r>
    </w:p>
    <w:p>
      <w:pPr>
        <w:pStyle w:val="BodyText"/>
        <w:spacing w:line="297" w:lineRule="auto" w:before="1"/>
        <w:ind w:left="2620" w:right="18389"/>
      </w:pPr>
      <w:r>
        <w:rPr>
          <w:spacing w:val="-2"/>
          <w:w w:val="125"/>
        </w:rPr>
        <w:t>and</w:t>
      </w:r>
      <w:r>
        <w:rPr>
          <w:spacing w:val="-13"/>
          <w:w w:val="125"/>
        </w:rPr>
        <w:t> </w:t>
      </w:r>
      <w:r>
        <w:rPr>
          <w:spacing w:val="-2"/>
          <w:w w:val="125"/>
        </w:rPr>
        <w:t>sweeteners</w:t>
      </w:r>
      <w:r>
        <w:rPr>
          <w:spacing w:val="-13"/>
          <w:w w:val="125"/>
        </w:rPr>
        <w:t> </w:t>
      </w:r>
      <w:r>
        <w:rPr>
          <w:spacing w:val="-2"/>
          <w:w w:val="125"/>
        </w:rPr>
        <w:t>(depending</w:t>
      </w:r>
      <w:r>
        <w:rPr>
          <w:spacing w:val="-13"/>
          <w:w w:val="125"/>
        </w:rPr>
        <w:t> </w:t>
      </w:r>
      <w:r>
        <w:rPr>
          <w:spacing w:val="-2"/>
          <w:w w:val="125"/>
        </w:rPr>
        <w:t>on</w:t>
      </w:r>
      <w:r>
        <w:rPr>
          <w:spacing w:val="-8"/>
          <w:w w:val="125"/>
        </w:rPr>
        <w:t> </w:t>
      </w:r>
      <w:r>
        <w:rPr>
          <w:spacing w:val="-2"/>
          <w:w w:val="125"/>
        </w:rPr>
        <w:t>the</w:t>
      </w:r>
      <w:r>
        <w:rPr>
          <w:spacing w:val="-13"/>
          <w:w w:val="125"/>
        </w:rPr>
        <w:t> </w:t>
      </w:r>
      <w:r>
        <w:rPr>
          <w:spacing w:val="-2"/>
          <w:w w:val="125"/>
        </w:rPr>
        <w:t>product), </w:t>
      </w:r>
      <w:r>
        <w:rPr>
          <w:w w:val="125"/>
        </w:rPr>
        <w:t>to prepare, package, distribute and sell finished</w:t>
      </w:r>
      <w:r>
        <w:rPr>
          <w:spacing w:val="-1"/>
          <w:w w:val="125"/>
        </w:rPr>
        <w:t> </w:t>
      </w:r>
      <w:r>
        <w:rPr>
          <w:w w:val="125"/>
        </w:rPr>
        <w:t>beverages.</w:t>
      </w:r>
    </w:p>
    <w:p>
      <w:pPr>
        <w:pStyle w:val="BodyText"/>
        <w:spacing w:line="297" w:lineRule="auto" w:before="121"/>
        <w:ind w:left="2620" w:right="18389"/>
      </w:pPr>
      <w:r>
        <w:rPr>
          <w:w w:val="125"/>
        </w:rPr>
        <w:t>Our finished product operations consist primarily</w:t>
      </w:r>
      <w:r>
        <w:rPr>
          <w:spacing w:val="-16"/>
          <w:w w:val="125"/>
        </w:rPr>
        <w:t> </w:t>
      </w:r>
      <w:r>
        <w:rPr>
          <w:w w:val="125"/>
        </w:rPr>
        <w:t>of</w:t>
      </w:r>
      <w:r>
        <w:rPr>
          <w:spacing w:val="-19"/>
          <w:w w:val="125"/>
        </w:rPr>
        <w:t> </w:t>
      </w:r>
      <w:r>
        <w:rPr>
          <w:w w:val="125"/>
        </w:rPr>
        <w:t>company-owned</w:t>
      </w:r>
      <w:r>
        <w:rPr>
          <w:spacing w:val="-15"/>
          <w:w w:val="125"/>
        </w:rPr>
        <w:t> </w:t>
      </w:r>
      <w:r>
        <w:rPr>
          <w:w w:val="125"/>
        </w:rPr>
        <w:t>bottling</w:t>
      </w:r>
      <w:r>
        <w:rPr>
          <w:spacing w:val="-16"/>
          <w:w w:val="125"/>
        </w:rPr>
        <w:t> </w:t>
      </w:r>
      <w:r>
        <w:rPr>
          <w:w w:val="125"/>
        </w:rPr>
        <w:t>and distribution</w:t>
      </w:r>
      <w:r>
        <w:rPr>
          <w:spacing w:val="-1"/>
          <w:w w:val="125"/>
        </w:rPr>
        <w:t> </w:t>
      </w:r>
      <w:r>
        <w:rPr>
          <w:w w:val="125"/>
        </w:rPr>
        <w:t>operations.</w:t>
      </w:r>
    </w:p>
    <w:p>
      <w:pPr>
        <w:pStyle w:val="BodyText"/>
        <w:spacing w:before="122"/>
        <w:ind w:left="2620"/>
      </w:pPr>
      <w:r>
        <w:rPr>
          <w:w w:val="125"/>
        </w:rPr>
        <w:t>We</w:t>
      </w:r>
      <w:r>
        <w:rPr>
          <w:spacing w:val="-10"/>
          <w:w w:val="125"/>
        </w:rPr>
        <w:t> </w:t>
      </w:r>
      <w:r>
        <w:rPr>
          <w:w w:val="125"/>
        </w:rPr>
        <w:t>also</w:t>
      </w:r>
      <w:r>
        <w:rPr>
          <w:spacing w:val="-9"/>
          <w:w w:val="125"/>
        </w:rPr>
        <w:t> </w:t>
      </w:r>
      <w:r>
        <w:rPr>
          <w:w w:val="125"/>
        </w:rPr>
        <w:t>operate</w:t>
      </w:r>
      <w:r>
        <w:rPr>
          <w:spacing w:val="-10"/>
          <w:w w:val="125"/>
        </w:rPr>
        <w:t> </w:t>
      </w:r>
      <w:r>
        <w:rPr>
          <w:w w:val="125"/>
        </w:rPr>
        <w:t>retail</w:t>
      </w:r>
      <w:r>
        <w:rPr>
          <w:spacing w:val="-9"/>
          <w:w w:val="125"/>
        </w:rPr>
        <w:t> </w:t>
      </w:r>
      <w:r>
        <w:rPr>
          <w:w w:val="125"/>
        </w:rPr>
        <w:t>outlets</w:t>
      </w:r>
      <w:r>
        <w:rPr>
          <w:spacing w:val="-12"/>
          <w:w w:val="125"/>
        </w:rPr>
        <w:t> </w:t>
      </w:r>
      <w:r>
        <w:rPr>
          <w:spacing w:val="-2"/>
          <w:w w:val="125"/>
        </w:rPr>
        <w:t>through</w:t>
      </w:r>
    </w:p>
    <w:p>
      <w:pPr>
        <w:pStyle w:val="BodyText"/>
        <w:spacing w:line="297" w:lineRule="auto" w:before="47"/>
        <w:ind w:left="2620" w:right="18005"/>
      </w:pPr>
      <w:r>
        <w:rPr>
          <w:w w:val="125"/>
        </w:rPr>
        <w:t>Costa Limited (Costa), which has nearly 4,000 Costa coffee shops and over 14,000 Costa Express</w:t>
      </w:r>
      <w:r>
        <w:rPr>
          <w:spacing w:val="-16"/>
          <w:w w:val="125"/>
        </w:rPr>
        <w:t> </w:t>
      </w:r>
      <w:r>
        <w:rPr>
          <w:w w:val="125"/>
        </w:rPr>
        <w:t>self-serve</w:t>
      </w:r>
      <w:r>
        <w:rPr>
          <w:spacing w:val="-16"/>
          <w:w w:val="125"/>
        </w:rPr>
        <w:t> </w:t>
      </w:r>
      <w:r>
        <w:rPr>
          <w:w w:val="125"/>
        </w:rPr>
        <w:t>coffee</w:t>
      </w:r>
      <w:r>
        <w:rPr>
          <w:spacing w:val="-15"/>
          <w:w w:val="125"/>
        </w:rPr>
        <w:t> </w:t>
      </w:r>
      <w:r>
        <w:rPr>
          <w:w w:val="125"/>
        </w:rPr>
        <w:t>bars</w:t>
      </w:r>
      <w:r>
        <w:rPr>
          <w:spacing w:val="-16"/>
          <w:w w:val="125"/>
        </w:rPr>
        <w:t> </w:t>
      </w:r>
      <w:r>
        <w:rPr>
          <w:w w:val="125"/>
        </w:rPr>
        <w:t>worldwide.</w:t>
      </w:r>
      <w:r>
        <w:rPr>
          <w:spacing w:val="-16"/>
          <w:w w:val="125"/>
        </w:rPr>
        <w:t> </w:t>
      </w:r>
      <w:r>
        <w:rPr>
          <w:w w:val="125"/>
        </w:rPr>
        <w:t>Costa’s portfolio also includes ready-to-drink and at- home coffee solutions.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8"/>
        <w:rPr>
          <w:sz w:val="20"/>
        </w:rPr>
      </w:pPr>
      <w:r>
        <w:rPr/>
        <mc:AlternateContent>
          <mc:Choice Requires="wps">
            <w:drawing>
              <wp:anchor distT="0" distB="0" distL="0" distR="0" allowOverlap="1" layoutInCell="1" locked="0" behindDoc="1" simplePos="0" relativeHeight="487643136">
                <wp:simplePos x="0" y="0"/>
                <wp:positionH relativeFrom="page">
                  <wp:posOffset>1828800</wp:posOffset>
                </wp:positionH>
                <wp:positionV relativeFrom="paragraph">
                  <wp:posOffset>294860</wp:posOffset>
                </wp:positionV>
                <wp:extent cx="2854960" cy="1270"/>
                <wp:effectExtent l="0" t="0" r="0" b="0"/>
                <wp:wrapTopAndBottom/>
                <wp:docPr id="633" name="Graphic 633"/>
                <wp:cNvGraphicFramePr>
                  <a:graphicFrameLocks/>
                </wp:cNvGraphicFramePr>
                <a:graphic>
                  <a:graphicData uri="http://schemas.microsoft.com/office/word/2010/wordprocessingShape">
                    <wps:wsp>
                      <wps:cNvPr id="633" name="Graphic 633"/>
                      <wps:cNvSpPr/>
                      <wps:spPr>
                        <a:xfrm>
                          <a:off x="0" y="0"/>
                          <a:ext cx="2854960" cy="1270"/>
                        </a:xfrm>
                        <a:custGeom>
                          <a:avLst/>
                          <a:gdLst/>
                          <a:ahLst/>
                          <a:cxnLst/>
                          <a:rect l="l" t="t" r="r" b="b"/>
                          <a:pathLst>
                            <a:path w="2854960" h="0">
                              <a:moveTo>
                                <a:pt x="0" y="0"/>
                              </a:moveTo>
                              <a:lnTo>
                                <a:pt x="285496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pt;margin-top:23.217365pt;width:224.8pt;height:.1pt;mso-position-horizontal-relative:page;mso-position-vertical-relative:paragraph;z-index:-15673344;mso-wrap-distance-left:0;mso-wrap-distance-right:0" id="docshape514" coordorigin="2880,464" coordsize="4496,0" path="m2880,464l7376,464e" filled="false" stroked="true" strokeweight=".3pt" strokecolor="#000000">
                <v:path arrowok="t"/>
                <v:stroke dashstyle="solid"/>
                <w10:wrap type="topAndBottom"/>
              </v:shape>
            </w:pict>
          </mc:Fallback>
        </mc:AlternateContent>
      </w:r>
    </w:p>
    <w:p>
      <w:pPr>
        <w:spacing w:before="120"/>
        <w:ind w:left="2780" w:right="17916" w:hanging="160"/>
        <w:jc w:val="left"/>
        <w:rPr>
          <w:sz w:val="12"/>
        </w:rPr>
      </w:pPr>
      <w:r>
        <w:rPr>
          <w:w w:val="110"/>
          <w:sz w:val="12"/>
        </w:rPr>
        <w:t>1</w:t>
      </w:r>
      <w:r>
        <w:rPr>
          <w:spacing w:val="34"/>
          <w:w w:val="125"/>
          <w:sz w:val="12"/>
        </w:rPr>
        <w:t> </w:t>
      </w:r>
      <w:r>
        <w:rPr>
          <w:w w:val="125"/>
          <w:sz w:val="12"/>
        </w:rPr>
        <w:t>The</w:t>
      </w:r>
      <w:r>
        <w:rPr>
          <w:spacing w:val="-12"/>
          <w:w w:val="125"/>
          <w:sz w:val="12"/>
        </w:rPr>
        <w:t> </w:t>
      </w:r>
      <w:r>
        <w:rPr>
          <w:w w:val="125"/>
          <w:sz w:val="12"/>
        </w:rPr>
        <w:t>Coca-Cola</w:t>
      </w:r>
      <w:r>
        <w:rPr>
          <w:spacing w:val="-12"/>
          <w:w w:val="125"/>
          <w:sz w:val="12"/>
        </w:rPr>
        <w:t> </w:t>
      </w:r>
      <w:r>
        <w:rPr>
          <w:w w:val="125"/>
          <w:sz w:val="12"/>
        </w:rPr>
        <w:t>Company</w:t>
      </w:r>
      <w:r>
        <w:rPr>
          <w:spacing w:val="-11"/>
          <w:w w:val="125"/>
          <w:sz w:val="12"/>
        </w:rPr>
        <w:t> </w:t>
      </w:r>
      <w:r>
        <w:rPr>
          <w:w w:val="125"/>
          <w:sz w:val="12"/>
        </w:rPr>
        <w:t>and</w:t>
      </w:r>
      <w:r>
        <w:rPr>
          <w:spacing w:val="-12"/>
          <w:w w:val="125"/>
          <w:sz w:val="12"/>
        </w:rPr>
        <w:t> </w:t>
      </w:r>
      <w:r>
        <w:rPr>
          <w:w w:val="125"/>
          <w:sz w:val="12"/>
        </w:rPr>
        <w:t>its</w:t>
      </w:r>
      <w:r>
        <w:rPr>
          <w:spacing w:val="-12"/>
          <w:w w:val="125"/>
          <w:sz w:val="12"/>
        </w:rPr>
        <w:t> </w:t>
      </w:r>
      <w:r>
        <w:rPr>
          <w:w w:val="125"/>
          <w:sz w:val="12"/>
        </w:rPr>
        <w:t>bottling</w:t>
      </w:r>
      <w:r>
        <w:rPr>
          <w:spacing w:val="-12"/>
          <w:w w:val="125"/>
          <w:sz w:val="12"/>
        </w:rPr>
        <w:t> </w:t>
      </w:r>
      <w:r>
        <w:rPr>
          <w:w w:val="125"/>
          <w:sz w:val="12"/>
        </w:rPr>
        <w:t>partners</w:t>
      </w:r>
      <w:r>
        <w:rPr>
          <w:spacing w:val="-11"/>
          <w:w w:val="125"/>
          <w:sz w:val="12"/>
        </w:rPr>
        <w:t> </w:t>
      </w:r>
      <w:r>
        <w:rPr>
          <w:w w:val="125"/>
          <w:sz w:val="12"/>
        </w:rPr>
        <w:t>are</w:t>
      </w:r>
      <w:r>
        <w:rPr>
          <w:spacing w:val="-12"/>
          <w:w w:val="125"/>
          <w:sz w:val="12"/>
        </w:rPr>
        <w:t> </w:t>
      </w:r>
      <w:r>
        <w:rPr>
          <w:w w:val="125"/>
          <w:sz w:val="12"/>
        </w:rPr>
        <w:t>collectively known as</w:t>
      </w:r>
      <w:r>
        <w:rPr>
          <w:spacing w:val="-4"/>
          <w:w w:val="125"/>
          <w:sz w:val="12"/>
        </w:rPr>
        <w:t> </w:t>
      </w:r>
      <w:r>
        <w:rPr>
          <w:w w:val="125"/>
          <w:sz w:val="12"/>
        </w:rPr>
        <w:t>the Coca-Cola system.</w:t>
      </w:r>
      <w:r>
        <w:rPr>
          <w:spacing w:val="-5"/>
          <w:w w:val="125"/>
          <w:sz w:val="12"/>
        </w:rPr>
        <w:t> </w:t>
      </w:r>
      <w:r>
        <w:rPr>
          <w:w w:val="125"/>
          <w:sz w:val="12"/>
        </w:rPr>
        <w:t>The Coca-Cola Company</w:t>
      </w:r>
      <w:r>
        <w:rPr>
          <w:spacing w:val="-4"/>
          <w:w w:val="125"/>
          <w:sz w:val="12"/>
        </w:rPr>
        <w:t> </w:t>
      </w:r>
      <w:r>
        <w:rPr>
          <w:w w:val="125"/>
          <w:sz w:val="12"/>
        </w:rPr>
        <w:t>does not own, manage or control most local bottling companies.</w:t>
      </w:r>
    </w:p>
    <w:p>
      <w:pPr>
        <w:spacing w:after="0"/>
        <w:jc w:val="left"/>
        <w:rPr>
          <w:sz w:val="12"/>
        </w:rPr>
        <w:sectPr>
          <w:type w:val="continuous"/>
          <w:pgSz w:w="25600" w:h="14400" w:orient="landscape"/>
          <w:pgMar w:header="0" w:footer="562" w:top="0" w:bottom="280" w:left="260" w:right="360"/>
        </w:sectPr>
      </w:pPr>
    </w:p>
    <w:p>
      <w:pPr>
        <w:spacing w:before="84"/>
        <w:ind w:left="339" w:right="0" w:firstLine="0"/>
        <w:jc w:val="left"/>
        <w:rPr>
          <w:sz w:val="20"/>
        </w:rPr>
      </w:pPr>
      <w:bookmarkStart w:name="_bookmark12" w:id="12"/>
      <w:bookmarkEnd w:id="12"/>
      <w:r>
        <w:rPr/>
      </w:r>
      <w:bookmarkStart w:name="_bookmark11" w:id="13"/>
      <w:bookmarkEnd w:id="13"/>
      <w:r>
        <w:rPr/>
      </w: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w w:val="60"/>
            <w:sz w:val="20"/>
          </w:rPr>
          <w:t>OUR</w:t>
        </w:r>
        <w:r>
          <w:rPr>
            <w:spacing w:val="-5"/>
            <w:sz w:val="20"/>
          </w:rPr>
          <w:t> </w:t>
        </w:r>
        <w:r>
          <w:rPr>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2"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634" name="Group 634"/>
                <wp:cNvGraphicFramePr>
                  <a:graphicFrameLocks/>
                </wp:cNvGraphicFramePr>
                <a:graphic>
                  <a:graphicData uri="http://schemas.microsoft.com/office/word/2010/wordprocessingGroup">
                    <wpg:wgp>
                      <wpg:cNvPr id="634" name="Group 634"/>
                      <wpg:cNvGrpSpPr/>
                      <wpg:grpSpPr>
                        <a:xfrm>
                          <a:off x="0" y="0"/>
                          <a:ext cx="10150475" cy="38100"/>
                          <a:chExt cx="10150475" cy="38100"/>
                        </a:xfrm>
                      </wpg:grpSpPr>
                      <wps:wsp>
                        <wps:cNvPr id="635" name="Graphic 635"/>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s:wsp>
                        <wps:cNvPr id="636" name="Graphic 636"/>
                        <wps:cNvSpPr/>
                        <wps:spPr>
                          <a:xfrm>
                            <a:off x="2747102" y="19050"/>
                            <a:ext cx="582295" cy="1270"/>
                          </a:xfrm>
                          <a:custGeom>
                            <a:avLst/>
                            <a:gdLst/>
                            <a:ahLst/>
                            <a:cxnLst/>
                            <a:rect l="l" t="t" r="r" b="b"/>
                            <a:pathLst>
                              <a:path w="582295" h="0">
                                <a:moveTo>
                                  <a:pt x="0" y="0"/>
                                </a:moveTo>
                                <a:lnTo>
                                  <a:pt x="582053" y="0"/>
                                </a:lnTo>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515" coordorigin="0,0" coordsize="15985,60">
                <v:line style="position:absolute" from="0,30" to="15985,30" stroked="true" strokeweight=".25pt" strokecolor="#000000">
                  <v:stroke dashstyle="solid"/>
                </v:line>
                <v:line style="position:absolute" from="4326,30" to="5243,30" stroked="true" strokeweight="3pt" strokecolor="#000000">
                  <v:stroke dashstyle="solid"/>
                </v:line>
              </v:group>
            </w:pict>
          </mc:Fallback>
        </mc:AlternateContent>
      </w:r>
      <w:r>
        <w:rPr>
          <w:position w:val="0"/>
          <w:sz w:val="6"/>
        </w:rPr>
      </w:r>
    </w:p>
    <w:p>
      <w:pPr>
        <w:pStyle w:val="BodyText"/>
        <w:spacing w:before="7"/>
        <w:rPr>
          <w:sz w:val="7"/>
        </w:rPr>
      </w:pPr>
    </w:p>
    <w:p>
      <w:pPr>
        <w:spacing w:after="0"/>
        <w:rPr>
          <w:sz w:val="7"/>
        </w:rPr>
        <w:sectPr>
          <w:type w:val="continuous"/>
          <w:pgSz w:w="25600" w:h="14400" w:orient="landscape"/>
          <w:pgMar w:header="0" w:footer="562" w:top="0" w:bottom="280" w:left="260" w:right="360"/>
        </w:sectPr>
      </w:pPr>
    </w:p>
    <w:p>
      <w:pPr>
        <w:spacing w:before="104"/>
        <w:ind w:left="339" w:right="0" w:firstLine="0"/>
        <w:jc w:val="left"/>
        <w:rPr>
          <w:sz w:val="18"/>
        </w:rPr>
      </w:pPr>
      <w:r>
        <w:rPr/>
        <mc:AlternateContent>
          <mc:Choice Requires="wps">
            <w:drawing>
              <wp:anchor distT="0" distB="0" distL="0" distR="0" allowOverlap="1" layoutInCell="1" locked="0" behindDoc="1" simplePos="0" relativeHeight="471655936">
                <wp:simplePos x="0" y="0"/>
                <wp:positionH relativeFrom="page">
                  <wp:posOffset>618385</wp:posOffset>
                </wp:positionH>
                <wp:positionV relativeFrom="paragraph">
                  <wp:posOffset>834685</wp:posOffset>
                </wp:positionV>
                <wp:extent cx="548640" cy="1642745"/>
                <wp:effectExtent l="0" t="0" r="0" b="0"/>
                <wp:wrapNone/>
                <wp:docPr id="637" name="Textbox 637"/>
                <wp:cNvGraphicFramePr>
                  <a:graphicFrameLocks/>
                </wp:cNvGraphicFramePr>
                <a:graphic>
                  <a:graphicData uri="http://schemas.microsoft.com/office/word/2010/wordprocessingShape">
                    <wps:wsp>
                      <wps:cNvPr id="637" name="Textbox 637"/>
                      <wps:cNvSpPr txBox="1"/>
                      <wps:spPr>
                        <a:xfrm>
                          <a:off x="0" y="0"/>
                          <a:ext cx="548640" cy="1642745"/>
                        </a:xfrm>
                        <a:prstGeom prst="rect">
                          <a:avLst/>
                        </a:prstGeom>
                      </wps:spPr>
                      <wps:txbx>
                        <w:txbxContent>
                          <w:p>
                            <w:pPr>
                              <w:spacing w:line="850" w:lineRule="exact" w:before="14"/>
                              <w:ind w:left="0" w:right="0" w:firstLine="0"/>
                              <w:jc w:val="left"/>
                              <w:rPr>
                                <w:sz w:val="72"/>
                              </w:rPr>
                            </w:pPr>
                            <w:r>
                              <w:rPr>
                                <w:color w:val="FFFFFF"/>
                                <w:spacing w:val="-2"/>
                                <w:w w:val="60"/>
                                <w:sz w:val="72"/>
                              </w:rPr>
                              <w:t>INNOVATION</w:t>
                            </w:r>
                          </w:p>
                        </w:txbxContent>
                      </wps:txbx>
                      <wps:bodyPr wrap="square" lIns="0" tIns="0" rIns="0" bIns="0" rtlCol="0" vert="vert270">
                        <a:noAutofit/>
                      </wps:bodyPr>
                    </wps:wsp>
                  </a:graphicData>
                </a:graphic>
              </wp:anchor>
            </w:drawing>
          </mc:Choice>
          <mc:Fallback>
            <w:pict>
              <v:shape style="position:absolute;margin-left:48.691799pt;margin-top:65.723282pt;width:43.2pt;height:129.35pt;mso-position-horizontal-relative:page;mso-position-vertical-relative:paragraph;z-index:-31660544" type="#_x0000_t202" id="docshape516" filled="false" stroked="false">
                <v:textbox inset="0,0,0,0" style="layout-flow:vertical;mso-layout-flow-alt:bottom-to-top">
                  <w:txbxContent>
                    <w:p>
                      <w:pPr>
                        <w:spacing w:line="850" w:lineRule="exact" w:before="14"/>
                        <w:ind w:left="0" w:right="0" w:firstLine="0"/>
                        <w:jc w:val="left"/>
                        <w:rPr>
                          <w:sz w:val="72"/>
                        </w:rPr>
                      </w:pPr>
                      <w:r>
                        <w:rPr>
                          <w:color w:val="FFFFFF"/>
                          <w:spacing w:val="-2"/>
                          <w:w w:val="60"/>
                          <w:sz w:val="72"/>
                        </w:rPr>
                        <w:t>INNOVATION</w:t>
                      </w:r>
                    </w:p>
                  </w:txbxContent>
                </v:textbox>
                <w10:wrap type="none"/>
              </v:shape>
            </w:pict>
          </mc:Fallback>
        </mc:AlternateContent>
      </w:r>
      <w:r>
        <w:rPr/>
        <mc:AlternateContent>
          <mc:Choice Requires="wps">
            <w:drawing>
              <wp:anchor distT="0" distB="0" distL="0" distR="0" allowOverlap="1" layoutInCell="1" locked="0" behindDoc="0" simplePos="0" relativeHeight="15789056">
                <wp:simplePos x="0" y="0"/>
                <wp:positionH relativeFrom="page">
                  <wp:posOffset>605685</wp:posOffset>
                </wp:positionH>
                <wp:positionV relativeFrom="paragraph">
                  <wp:posOffset>821985</wp:posOffset>
                </wp:positionV>
                <wp:extent cx="574040" cy="1668145"/>
                <wp:effectExtent l="0" t="0" r="0" b="0"/>
                <wp:wrapNone/>
                <wp:docPr id="638" name="Textbox 638"/>
                <wp:cNvGraphicFramePr>
                  <a:graphicFrameLocks/>
                </wp:cNvGraphicFramePr>
                <a:graphic>
                  <a:graphicData uri="http://schemas.microsoft.com/office/word/2010/wordprocessingShape">
                    <wps:wsp>
                      <wps:cNvPr id="638" name="Textbox 638"/>
                      <wps:cNvSpPr txBox="1"/>
                      <wps:spPr>
                        <a:xfrm>
                          <a:off x="0" y="0"/>
                          <a:ext cx="574040" cy="1668145"/>
                        </a:xfrm>
                        <a:prstGeom prst="rect">
                          <a:avLst/>
                        </a:prstGeom>
                      </wps:spPr>
                      <wps:txbx>
                        <w:txbxContent>
                          <w:p>
                            <w:pPr>
                              <w:spacing w:before="34"/>
                              <w:ind w:left="20" w:right="0" w:firstLine="0"/>
                              <w:jc w:val="left"/>
                              <w:rPr>
                                <w:sz w:val="72"/>
                              </w:rPr>
                            </w:pPr>
                            <w:r>
                              <w:rPr>
                                <w:color w:val="FFFFFF"/>
                                <w:spacing w:val="-2"/>
                                <w:w w:val="60"/>
                                <w:sz w:val="72"/>
                              </w:rPr>
                              <w:t>INNOVATION</w:t>
                            </w:r>
                          </w:p>
                        </w:txbxContent>
                      </wps:txbx>
                      <wps:bodyPr wrap="square" lIns="0" tIns="0" rIns="0" bIns="0" rtlCol="0" vert="vert270">
                        <a:noAutofit/>
                      </wps:bodyPr>
                    </wps:wsp>
                  </a:graphicData>
                </a:graphic>
              </wp:anchor>
            </w:drawing>
          </mc:Choice>
          <mc:Fallback>
            <w:pict>
              <v:shape style="position:absolute;margin-left:47.691799pt;margin-top:64.723282pt;width:45.2pt;height:131.35pt;mso-position-horizontal-relative:page;mso-position-vertical-relative:paragraph;z-index:15789056" type="#_x0000_t202" id="docshape517" filled="false" stroked="false">
                <v:textbox inset="0,0,0,0" style="layout-flow:vertical;mso-layout-flow-alt:bottom-to-top">
                  <w:txbxContent>
                    <w:p>
                      <w:pPr>
                        <w:spacing w:before="34"/>
                        <w:ind w:left="20" w:right="0" w:firstLine="0"/>
                        <w:jc w:val="left"/>
                        <w:rPr>
                          <w:sz w:val="72"/>
                        </w:rPr>
                      </w:pPr>
                      <w:r>
                        <w:rPr>
                          <w:color w:val="FFFFFF"/>
                          <w:spacing w:val="-2"/>
                          <w:w w:val="60"/>
                          <w:sz w:val="72"/>
                        </w:rPr>
                        <w:t>INNOVATION</w:t>
                      </w:r>
                    </w:p>
                  </w:txbxContent>
                </v:textbox>
                <w10:wrap type="none"/>
              </v:shape>
            </w:pict>
          </mc:Fallback>
        </mc:AlternateContent>
      </w:r>
      <w:hyperlink w:history="true" w:anchor="_bookmark6">
        <w:r>
          <w:rPr>
            <w:color w:val="999999"/>
            <w:spacing w:val="-2"/>
            <w:w w:val="60"/>
            <w:sz w:val="18"/>
          </w:rPr>
          <w:t>OVERVIEW</w:t>
        </w:r>
      </w:hyperlink>
    </w:p>
    <w:p>
      <w:pPr>
        <w:spacing w:before="104"/>
        <w:ind w:left="160" w:right="0" w:firstLine="0"/>
        <w:jc w:val="left"/>
        <w:rPr>
          <w:sz w:val="18"/>
        </w:rPr>
      </w:pPr>
      <w:r>
        <w:rPr/>
        <w:br w:type="column"/>
      </w:r>
      <w:r>
        <w:rPr>
          <w:color w:val="999999"/>
          <w:w w:val="60"/>
          <w:sz w:val="18"/>
        </w:rPr>
        <w:t>AT</w:t>
      </w:r>
      <w:r>
        <w:rPr>
          <w:color w:val="999999"/>
          <w:spacing w:val="-14"/>
          <w:sz w:val="18"/>
        </w:rPr>
        <w:t> </w:t>
      </w:r>
      <w:r>
        <w:rPr>
          <w:color w:val="999999"/>
          <w:w w:val="60"/>
          <w:sz w:val="18"/>
        </w:rPr>
        <w:t>A</w:t>
      </w:r>
      <w:r>
        <w:rPr>
          <w:color w:val="999999"/>
          <w:spacing w:val="-14"/>
          <w:sz w:val="18"/>
        </w:rPr>
        <w:t> </w:t>
      </w:r>
      <w:hyperlink w:history="true" w:anchor="_bookmark8">
        <w:r>
          <w:rPr>
            <w:color w:val="999999"/>
            <w:spacing w:val="-2"/>
            <w:w w:val="60"/>
            <w:sz w:val="18"/>
          </w:rPr>
          <w:t>GLANCE</w:t>
        </w:r>
      </w:hyperlink>
    </w:p>
    <w:p>
      <w:pPr>
        <w:spacing w:before="104"/>
        <w:ind w:left="160" w:right="0" w:firstLine="0"/>
        <w:jc w:val="left"/>
        <w:rPr>
          <w:sz w:val="18"/>
        </w:rPr>
      </w:pPr>
      <w:r>
        <w:rPr/>
        <w:br w:type="column"/>
      </w:r>
      <w:hyperlink w:history="true" w:anchor="_bookmark10">
        <w:r>
          <w:rPr>
            <w:color w:val="999999"/>
            <w:w w:val="60"/>
            <w:sz w:val="18"/>
          </w:rPr>
          <w:t>HOW</w:t>
        </w:r>
        <w:r>
          <w:rPr>
            <w:color w:val="999999"/>
            <w:spacing w:val="-2"/>
            <w:sz w:val="18"/>
          </w:rPr>
          <w:t> </w:t>
        </w:r>
        <w:r>
          <w:rPr>
            <w:color w:val="999999"/>
            <w:w w:val="60"/>
            <w:sz w:val="18"/>
          </w:rPr>
          <w:t>WE</w:t>
        </w:r>
        <w:r>
          <w:rPr>
            <w:color w:val="999999"/>
            <w:spacing w:val="-2"/>
            <w:sz w:val="18"/>
          </w:rPr>
          <w:t> </w:t>
        </w:r>
        <w:r>
          <w:rPr>
            <w:color w:val="999999"/>
            <w:spacing w:val="-2"/>
            <w:w w:val="60"/>
            <w:sz w:val="18"/>
          </w:rPr>
          <w:t>OPERATE</w:t>
        </w:r>
      </w:hyperlink>
    </w:p>
    <w:p>
      <w:pPr>
        <w:spacing w:before="104"/>
        <w:ind w:left="160" w:right="0" w:firstLine="0"/>
        <w:jc w:val="left"/>
        <w:rPr>
          <w:sz w:val="18"/>
        </w:rPr>
      </w:pPr>
      <w:r>
        <w:rPr/>
        <w:br w:type="column"/>
      </w:r>
      <w:hyperlink w:history="true" w:anchor="_bookmark12">
        <w:r>
          <w:rPr>
            <w:w w:val="65"/>
            <w:sz w:val="18"/>
          </w:rPr>
          <w:t>INNOVATION</w:t>
        </w:r>
      </w:hyperlink>
      <w:r>
        <w:rPr>
          <w:spacing w:val="60"/>
          <w:sz w:val="18"/>
        </w:rPr>
        <w:t>  </w:t>
      </w:r>
      <w:hyperlink w:history="true" w:anchor="_bookmark14">
        <w:r>
          <w:rPr>
            <w:color w:val="999999"/>
            <w:w w:val="65"/>
            <w:sz w:val="18"/>
          </w:rPr>
          <w:t>FINANCIAL</w:t>
        </w:r>
        <w:r>
          <w:rPr>
            <w:color w:val="999999"/>
            <w:spacing w:val="-11"/>
            <w:sz w:val="18"/>
          </w:rPr>
          <w:t> </w:t>
        </w:r>
        <w:r>
          <w:rPr>
            <w:color w:val="999999"/>
            <w:w w:val="65"/>
            <w:sz w:val="18"/>
          </w:rPr>
          <w:t>HIGHLIGHTS</w:t>
        </w:r>
      </w:hyperlink>
      <w:r>
        <w:rPr>
          <w:color w:val="999999"/>
          <w:spacing w:val="61"/>
          <w:sz w:val="18"/>
        </w:rPr>
        <w:t>  </w:t>
      </w:r>
      <w:hyperlink w:history="true" w:anchor="_bookmark16">
        <w:r>
          <w:rPr>
            <w:color w:val="999999"/>
            <w:w w:val="65"/>
            <w:sz w:val="18"/>
          </w:rPr>
          <w:t>GOVERNANCE</w:t>
        </w:r>
        <w:r>
          <w:rPr>
            <w:color w:val="999999"/>
            <w:spacing w:val="-11"/>
            <w:sz w:val="18"/>
          </w:rPr>
          <w:t> </w:t>
        </w:r>
        <w:r>
          <w:rPr>
            <w:color w:val="999999"/>
            <w:w w:val="65"/>
            <w:sz w:val="18"/>
          </w:rPr>
          <w:t>&amp;</w:t>
        </w:r>
        <w:r>
          <w:rPr>
            <w:color w:val="999999"/>
            <w:spacing w:val="-12"/>
            <w:sz w:val="18"/>
          </w:rPr>
          <w:t> </w:t>
        </w:r>
        <w:r>
          <w:rPr>
            <w:color w:val="999999"/>
            <w:w w:val="65"/>
            <w:sz w:val="18"/>
          </w:rPr>
          <w:t>MANAGEMENT</w:t>
        </w:r>
      </w:hyperlink>
      <w:r>
        <w:rPr>
          <w:color w:val="999999"/>
          <w:spacing w:val="61"/>
          <w:sz w:val="18"/>
        </w:rPr>
        <w:t>  </w:t>
      </w:r>
      <w:hyperlink w:history="true" w:anchor="_bookmark18">
        <w:r>
          <w:rPr>
            <w:color w:val="999999"/>
            <w:w w:val="65"/>
            <w:sz w:val="18"/>
          </w:rPr>
          <w:t>PRIORITY</w:t>
        </w:r>
        <w:r>
          <w:rPr>
            <w:color w:val="999999"/>
            <w:spacing w:val="-11"/>
            <w:sz w:val="18"/>
          </w:rPr>
          <w:t> </w:t>
        </w:r>
        <w:r>
          <w:rPr>
            <w:color w:val="999999"/>
            <w:w w:val="65"/>
            <w:sz w:val="18"/>
          </w:rPr>
          <w:t>TOPICS</w:t>
        </w:r>
      </w:hyperlink>
      <w:r>
        <w:rPr>
          <w:color w:val="999999"/>
          <w:spacing w:val="61"/>
          <w:sz w:val="18"/>
        </w:rPr>
        <w:t>  </w:t>
      </w:r>
      <w:hyperlink w:history="true" w:anchor="_bookmark20">
        <w:r>
          <w:rPr>
            <w:color w:val="999999"/>
            <w:w w:val="65"/>
            <w:sz w:val="18"/>
          </w:rPr>
          <w:t>STAKEHOLDER</w:t>
        </w:r>
        <w:r>
          <w:rPr>
            <w:color w:val="999999"/>
            <w:spacing w:val="-11"/>
            <w:sz w:val="18"/>
          </w:rPr>
          <w:t> </w:t>
        </w:r>
        <w:r>
          <w:rPr>
            <w:color w:val="999999"/>
            <w:w w:val="65"/>
            <w:sz w:val="18"/>
          </w:rPr>
          <w:t>ENGAGEMENT</w:t>
        </w:r>
        <w:r>
          <w:rPr>
            <w:color w:val="999999"/>
            <w:spacing w:val="-12"/>
            <w:sz w:val="18"/>
          </w:rPr>
          <w:t> </w:t>
        </w:r>
        <w:r>
          <w:rPr>
            <w:color w:val="999999"/>
            <w:w w:val="65"/>
            <w:sz w:val="18"/>
          </w:rPr>
          <w:t>&amp;</w:t>
        </w:r>
        <w:r>
          <w:rPr>
            <w:color w:val="999999"/>
            <w:spacing w:val="-13"/>
            <w:sz w:val="18"/>
          </w:rPr>
          <w:t> </w:t>
        </w:r>
        <w:r>
          <w:rPr>
            <w:color w:val="999999"/>
            <w:spacing w:val="-2"/>
            <w:w w:val="65"/>
            <w:sz w:val="18"/>
          </w:rPr>
          <w:t>PARTNERSHIPS</w:t>
        </w:r>
      </w:hyperlink>
    </w:p>
    <w:p>
      <w:pPr>
        <w:spacing w:after="0"/>
        <w:jc w:val="left"/>
        <w:rPr>
          <w:sz w:val="18"/>
        </w:rPr>
        <w:sectPr>
          <w:type w:val="continuous"/>
          <w:pgSz w:w="25600" w:h="14400" w:orient="landscape"/>
          <w:pgMar w:header="0" w:footer="562" w:top="0" w:bottom="280" w:left="260" w:right="360"/>
          <w:cols w:num="4" w:equalWidth="0">
            <w:col w:w="941" w:space="40"/>
            <w:col w:w="889" w:space="39"/>
            <w:col w:w="1193" w:space="40"/>
            <w:col w:w="21838"/>
          </w:cols>
        </w:sectPr>
      </w:pPr>
    </w:p>
    <w:p>
      <w:pPr>
        <w:pStyle w:val="BodyText"/>
        <w:spacing w:before="6"/>
        <w:rPr>
          <w:sz w:val="2"/>
        </w:rPr>
      </w:pPr>
      <w:r>
        <w:rPr/>
        <mc:AlternateContent>
          <mc:Choice Requires="wps">
            <w:drawing>
              <wp:anchor distT="0" distB="0" distL="0" distR="0" allowOverlap="1" layoutInCell="1" locked="0" behindDoc="0" simplePos="0" relativeHeight="15788544">
                <wp:simplePos x="0" y="0"/>
                <wp:positionH relativeFrom="page">
                  <wp:posOffset>0</wp:posOffset>
                </wp:positionH>
                <wp:positionV relativeFrom="page">
                  <wp:posOffset>1041400</wp:posOffset>
                </wp:positionV>
                <wp:extent cx="1313815" cy="7340600"/>
                <wp:effectExtent l="0" t="0" r="0" b="0"/>
                <wp:wrapNone/>
                <wp:docPr id="639" name="Graphic 639"/>
                <wp:cNvGraphicFramePr>
                  <a:graphicFrameLocks/>
                </wp:cNvGraphicFramePr>
                <a:graphic>
                  <a:graphicData uri="http://schemas.microsoft.com/office/word/2010/wordprocessingShape">
                    <wps:wsp>
                      <wps:cNvPr id="639" name="Graphic 639"/>
                      <wps:cNvSpPr/>
                      <wps:spPr>
                        <a:xfrm>
                          <a:off x="0" y="0"/>
                          <a:ext cx="1313815" cy="7340600"/>
                        </a:xfrm>
                        <a:custGeom>
                          <a:avLst/>
                          <a:gdLst/>
                          <a:ahLst/>
                          <a:cxnLst/>
                          <a:rect l="l" t="t" r="r" b="b"/>
                          <a:pathLst>
                            <a:path w="1313815" h="7340600">
                              <a:moveTo>
                                <a:pt x="1313332" y="0"/>
                              </a:moveTo>
                              <a:lnTo>
                                <a:pt x="0" y="0"/>
                              </a:lnTo>
                              <a:lnTo>
                                <a:pt x="0" y="7340600"/>
                              </a:lnTo>
                              <a:lnTo>
                                <a:pt x="1313332" y="7340600"/>
                              </a:lnTo>
                              <a:lnTo>
                                <a:pt x="13133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82pt;width:103.412pt;height:578pt;mso-position-horizontal-relative:page;mso-position-vertical-relative:page;z-index:15788544" id="docshape518" filled="true" fillcolor="#000000" stroked="false">
                <v:fill type="solid"/>
                <w10:wrap type="none"/>
              </v:rect>
            </w:pict>
          </mc:Fallback>
        </mc:AlternateContent>
      </w:r>
    </w:p>
    <w:p>
      <w:pPr>
        <w:pStyle w:val="BodyText"/>
        <w:spacing w:line="20" w:lineRule="exact"/>
        <w:ind w:left="3301"/>
        <w:rPr>
          <w:sz w:val="2"/>
        </w:rPr>
      </w:pPr>
      <w:r>
        <w:rPr>
          <w:sz w:val="2"/>
        </w:rPr>
        <mc:AlternateContent>
          <mc:Choice Requires="wps">
            <w:drawing>
              <wp:inline distT="0" distB="0" distL="0" distR="0">
                <wp:extent cx="447675" cy="9525"/>
                <wp:effectExtent l="9525" t="0" r="0" b="0"/>
                <wp:docPr id="640" name="Group 640"/>
                <wp:cNvGraphicFramePr>
                  <a:graphicFrameLocks/>
                </wp:cNvGraphicFramePr>
                <a:graphic>
                  <a:graphicData uri="http://schemas.microsoft.com/office/word/2010/wordprocessingGroup">
                    <wpg:wgp>
                      <wpg:cNvPr id="640" name="Group 640"/>
                      <wpg:cNvGrpSpPr/>
                      <wpg:grpSpPr>
                        <a:xfrm>
                          <a:off x="0" y="0"/>
                          <a:ext cx="447675" cy="9525"/>
                          <a:chExt cx="447675" cy="9525"/>
                        </a:xfrm>
                      </wpg:grpSpPr>
                      <wps:wsp>
                        <wps:cNvPr id="641" name="Graphic 641"/>
                        <wps:cNvSpPr/>
                        <wps:spPr>
                          <a:xfrm>
                            <a:off x="0" y="4762"/>
                            <a:ext cx="447675" cy="1270"/>
                          </a:xfrm>
                          <a:custGeom>
                            <a:avLst/>
                            <a:gdLst/>
                            <a:ahLst/>
                            <a:cxnLst/>
                            <a:rect l="l" t="t" r="r" b="b"/>
                            <a:pathLst>
                              <a:path w="447675" h="0">
                                <a:moveTo>
                                  <a:pt x="0" y="0"/>
                                </a:moveTo>
                                <a:lnTo>
                                  <a:pt x="447433"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5.25pt;height:.75pt;mso-position-horizontal-relative:char;mso-position-vertical-relative:line" id="docshapegroup519" coordorigin="0,0" coordsize="705,15">
                <v:line style="position:absolute" from="0,8" to="705,8" stroked="true" strokeweight=".75pt" strokecolor="#000000">
                  <v:stroke dashstyle="solid"/>
                </v:line>
              </v:group>
            </w:pict>
          </mc:Fallback>
        </mc:AlternateContent>
      </w:r>
      <w:r>
        <w:rPr>
          <w:sz w:val="2"/>
        </w:rPr>
      </w:r>
    </w:p>
    <w:p>
      <w:pPr>
        <w:pStyle w:val="BodyText"/>
        <w:rPr>
          <w:sz w:val="20"/>
        </w:rPr>
      </w:pPr>
    </w:p>
    <w:p>
      <w:pPr>
        <w:pStyle w:val="BodyText"/>
        <w:rPr>
          <w:sz w:val="20"/>
        </w:rPr>
      </w:pPr>
    </w:p>
    <w:p>
      <w:pPr>
        <w:pStyle w:val="BodyText"/>
        <w:spacing w:before="18"/>
        <w:rPr>
          <w:sz w:val="20"/>
        </w:rPr>
      </w:pPr>
      <w:r>
        <w:rPr/>
        <w:drawing>
          <wp:anchor distT="0" distB="0" distL="0" distR="0" allowOverlap="1" layoutInCell="1" locked="0" behindDoc="1" simplePos="0" relativeHeight="487646208">
            <wp:simplePos x="0" y="0"/>
            <wp:positionH relativeFrom="page">
              <wp:posOffset>5984976</wp:posOffset>
            </wp:positionH>
            <wp:positionV relativeFrom="paragraph">
              <wp:posOffset>180523</wp:posOffset>
            </wp:positionV>
            <wp:extent cx="2158280" cy="2686050"/>
            <wp:effectExtent l="0" t="0" r="0" b="0"/>
            <wp:wrapTopAndBottom/>
            <wp:docPr id="642" name="Image 642"/>
            <wp:cNvGraphicFramePr>
              <a:graphicFrameLocks/>
            </wp:cNvGraphicFramePr>
            <a:graphic>
              <a:graphicData uri="http://schemas.openxmlformats.org/drawingml/2006/picture">
                <pic:pic>
                  <pic:nvPicPr>
                    <pic:cNvPr id="642" name="Image 642"/>
                    <pic:cNvPicPr/>
                  </pic:nvPicPr>
                  <pic:blipFill>
                    <a:blip r:embed="rId146" cstate="print"/>
                    <a:stretch>
                      <a:fillRect/>
                    </a:stretch>
                  </pic:blipFill>
                  <pic:spPr>
                    <a:xfrm>
                      <a:off x="0" y="0"/>
                      <a:ext cx="2158280" cy="2686050"/>
                    </a:xfrm>
                    <a:prstGeom prst="rect">
                      <a:avLst/>
                    </a:prstGeom>
                  </pic:spPr>
                </pic:pic>
              </a:graphicData>
            </a:graphic>
          </wp:anchor>
        </w:drawing>
      </w:r>
      <w:r>
        <w:rPr/>
        <w:drawing>
          <wp:anchor distT="0" distB="0" distL="0" distR="0" allowOverlap="1" layoutInCell="1" locked="0" behindDoc="1" simplePos="0" relativeHeight="487646720">
            <wp:simplePos x="0" y="0"/>
            <wp:positionH relativeFrom="page">
              <wp:posOffset>10798175</wp:posOffset>
            </wp:positionH>
            <wp:positionV relativeFrom="paragraph">
              <wp:posOffset>988243</wp:posOffset>
            </wp:positionV>
            <wp:extent cx="5078517" cy="3924300"/>
            <wp:effectExtent l="0" t="0" r="0" b="0"/>
            <wp:wrapTopAndBottom/>
            <wp:docPr id="643" name="Image 643"/>
            <wp:cNvGraphicFramePr>
              <a:graphicFrameLocks/>
            </wp:cNvGraphicFramePr>
            <a:graphic>
              <a:graphicData uri="http://schemas.openxmlformats.org/drawingml/2006/picture">
                <pic:pic>
                  <pic:nvPicPr>
                    <pic:cNvPr id="643" name="Image 643"/>
                    <pic:cNvPicPr/>
                  </pic:nvPicPr>
                  <pic:blipFill>
                    <a:blip r:embed="rId147" cstate="print"/>
                    <a:stretch>
                      <a:fillRect/>
                    </a:stretch>
                  </pic:blipFill>
                  <pic:spPr>
                    <a:xfrm>
                      <a:off x="0" y="0"/>
                      <a:ext cx="5078517" cy="3924300"/>
                    </a:xfrm>
                    <a:prstGeom prst="rect">
                      <a:avLst/>
                    </a:prstGeom>
                  </pic:spPr>
                </pic:pic>
              </a:graphicData>
            </a:graphic>
          </wp:anchor>
        </w:drawing>
      </w:r>
    </w:p>
    <w:p>
      <w:pPr>
        <w:pStyle w:val="BodyText"/>
        <w:spacing w:before="52"/>
        <w:rPr>
          <w:sz w:val="22"/>
        </w:rPr>
      </w:pPr>
    </w:p>
    <w:p>
      <w:pPr>
        <w:spacing w:before="1"/>
        <w:ind w:left="20180" w:right="0" w:firstLine="0"/>
        <w:jc w:val="left"/>
        <w:rPr>
          <w:b/>
          <w:sz w:val="22"/>
        </w:rPr>
      </w:pPr>
      <w:r>
        <w:rPr/>
        <mc:AlternateContent>
          <mc:Choice Requires="wps">
            <w:drawing>
              <wp:anchor distT="0" distB="0" distL="0" distR="0" allowOverlap="1" layoutInCell="1" locked="0" behindDoc="0" simplePos="0" relativeHeight="15789568">
                <wp:simplePos x="0" y="0"/>
                <wp:positionH relativeFrom="page">
                  <wp:posOffset>1788795</wp:posOffset>
                </wp:positionH>
                <wp:positionV relativeFrom="paragraph">
                  <wp:posOffset>-5126704</wp:posOffset>
                </wp:positionV>
                <wp:extent cx="8895080" cy="7339965"/>
                <wp:effectExtent l="0" t="0" r="0" b="0"/>
                <wp:wrapNone/>
                <wp:docPr id="644" name="Textbox 644"/>
                <wp:cNvGraphicFramePr>
                  <a:graphicFrameLocks/>
                </wp:cNvGraphicFramePr>
                <a:graphic>
                  <a:graphicData uri="http://schemas.microsoft.com/office/word/2010/wordprocessingShape">
                    <wps:wsp>
                      <wps:cNvPr id="644" name="Textbox 644"/>
                      <wps:cNvSpPr txBox="1"/>
                      <wps:spPr>
                        <a:xfrm>
                          <a:off x="0" y="0"/>
                          <a:ext cx="8895080" cy="7339965"/>
                        </a:xfrm>
                        <a:prstGeom prst="rect">
                          <a:avLst/>
                        </a:prstGeom>
                      </wps:spPr>
                      <wps:txbx>
                        <w:txbxContent>
                          <w:tbl>
                            <w:tblPr>
                              <w:tblW w:w="0" w:type="auto"/>
                              <w:jc w:val="left"/>
                              <w:tblInd w:w="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243"/>
                              <w:gridCol w:w="1997"/>
                              <w:gridCol w:w="5642"/>
                            </w:tblGrid>
                            <w:tr>
                              <w:trPr>
                                <w:trHeight w:val="4528" w:hRule="atLeast"/>
                              </w:trPr>
                              <w:tc>
                                <w:tcPr>
                                  <w:tcW w:w="6243" w:type="dxa"/>
                                  <w:tcBorders>
                                    <w:top w:val="nil"/>
                                    <w:left w:val="nil"/>
                                  </w:tcBorders>
                                </w:tcPr>
                                <w:p>
                                  <w:pPr>
                                    <w:pStyle w:val="TableParagraph"/>
                                    <w:spacing w:line="206" w:lineRule="auto" w:before="492"/>
                                    <w:ind w:left="28" w:right="2582"/>
                                    <w:rPr>
                                      <w:sz w:val="48"/>
                                    </w:rPr>
                                  </w:pPr>
                                  <w:r>
                                    <w:rPr>
                                      <w:w w:val="60"/>
                                      <w:sz w:val="48"/>
                                    </w:rPr>
                                    <w:t>BOLD BEVERAGES </w:t>
                                  </w:r>
                                  <w:r>
                                    <w:rPr>
                                      <w:w w:val="60"/>
                                      <w:sz w:val="48"/>
                                    </w:rPr>
                                    <w:t>AND </w:t>
                                  </w:r>
                                  <w:r>
                                    <w:rPr>
                                      <w:w w:val="65"/>
                                      <w:sz w:val="48"/>
                                    </w:rPr>
                                    <w:t>NEW EXPERIENCES</w:t>
                                  </w:r>
                                </w:p>
                                <w:p>
                                  <w:pPr>
                                    <w:pStyle w:val="TableParagraph"/>
                                    <w:spacing w:line="232" w:lineRule="auto" w:before="203"/>
                                    <w:ind w:left="29" w:right="2207" w:hanging="12"/>
                                    <w:rPr>
                                      <w:sz w:val="24"/>
                                    </w:rPr>
                                  </w:pPr>
                                  <w:r>
                                    <w:rPr>
                                      <w:w w:val="120"/>
                                      <w:sz w:val="24"/>
                                    </w:rPr>
                                    <w:t>We’re</w:t>
                                  </w:r>
                                  <w:r>
                                    <w:rPr>
                                      <w:spacing w:val="-23"/>
                                      <w:w w:val="120"/>
                                      <w:sz w:val="24"/>
                                    </w:rPr>
                                    <w:t> </w:t>
                                  </w:r>
                                  <w:r>
                                    <w:rPr>
                                      <w:w w:val="120"/>
                                      <w:sz w:val="24"/>
                                    </w:rPr>
                                    <w:t>taking</w:t>
                                  </w:r>
                                  <w:r>
                                    <w:rPr>
                                      <w:spacing w:val="-22"/>
                                      <w:w w:val="120"/>
                                      <w:sz w:val="24"/>
                                    </w:rPr>
                                    <w:t> </w:t>
                                  </w:r>
                                  <w:r>
                                    <w:rPr>
                                      <w:w w:val="120"/>
                                      <w:sz w:val="24"/>
                                    </w:rPr>
                                    <w:t>global</w:t>
                                  </w:r>
                                  <w:r>
                                    <w:rPr>
                                      <w:spacing w:val="-23"/>
                                      <w:w w:val="120"/>
                                      <w:sz w:val="24"/>
                                    </w:rPr>
                                    <w:t> </w:t>
                                  </w:r>
                                  <w:r>
                                    <w:rPr>
                                      <w:w w:val="120"/>
                                      <w:sz w:val="24"/>
                                    </w:rPr>
                                    <w:t>innovation to</w:t>
                                  </w:r>
                                  <w:r>
                                    <w:rPr>
                                      <w:spacing w:val="-1"/>
                                      <w:w w:val="120"/>
                                      <w:sz w:val="24"/>
                                    </w:rPr>
                                    <w:t> </w:t>
                                  </w:r>
                                  <w:r>
                                    <w:rPr>
                                      <w:w w:val="120"/>
                                      <w:sz w:val="24"/>
                                    </w:rPr>
                                    <w:t>the</w:t>
                                  </w:r>
                                  <w:r>
                                    <w:rPr>
                                      <w:spacing w:val="-1"/>
                                      <w:w w:val="120"/>
                                      <w:sz w:val="24"/>
                                    </w:rPr>
                                    <w:t> </w:t>
                                  </w:r>
                                  <w:r>
                                    <w:rPr>
                                      <w:w w:val="120"/>
                                      <w:sz w:val="24"/>
                                    </w:rPr>
                                    <w:t>next</w:t>
                                  </w:r>
                                  <w:r>
                                    <w:rPr>
                                      <w:spacing w:val="-1"/>
                                      <w:w w:val="120"/>
                                      <w:sz w:val="24"/>
                                    </w:rPr>
                                    <w:t> </w:t>
                                  </w:r>
                                  <w:r>
                                    <w:rPr>
                                      <w:w w:val="120"/>
                                      <w:sz w:val="24"/>
                                    </w:rPr>
                                    <w:t>level.</w:t>
                                  </w:r>
                                  <w:r>
                                    <w:rPr>
                                      <w:spacing w:val="-1"/>
                                      <w:w w:val="120"/>
                                      <w:sz w:val="24"/>
                                    </w:rPr>
                                    <w:t> </w:t>
                                  </w:r>
                                  <w:r>
                                    <w:rPr>
                                      <w:w w:val="120"/>
                                      <w:sz w:val="24"/>
                                    </w:rPr>
                                    <w:t>In</w:t>
                                  </w:r>
                                  <w:r>
                                    <w:rPr>
                                      <w:spacing w:val="-1"/>
                                      <w:w w:val="120"/>
                                      <w:sz w:val="24"/>
                                    </w:rPr>
                                    <w:t> </w:t>
                                  </w:r>
                                  <w:r>
                                    <w:rPr>
                                      <w:w w:val="120"/>
                                      <w:sz w:val="24"/>
                                    </w:rPr>
                                    <w:t>2022,</w:t>
                                  </w:r>
                                  <w:r>
                                    <w:rPr>
                                      <w:spacing w:val="-1"/>
                                      <w:w w:val="120"/>
                                      <w:sz w:val="24"/>
                                    </w:rPr>
                                    <w:t> </w:t>
                                  </w:r>
                                  <w:r>
                                    <w:rPr>
                                      <w:w w:val="120"/>
                                      <w:sz w:val="24"/>
                                    </w:rPr>
                                    <w:t>we</w:t>
                                  </w:r>
                                </w:p>
                                <w:p>
                                  <w:pPr>
                                    <w:pStyle w:val="TableParagraph"/>
                                    <w:spacing w:line="232" w:lineRule="auto"/>
                                    <w:ind w:left="17" w:right="1444"/>
                                    <w:rPr>
                                      <w:sz w:val="24"/>
                                    </w:rPr>
                                  </w:pPr>
                                  <w:r>
                                    <w:rPr>
                                      <w:w w:val="120"/>
                                      <w:sz w:val="24"/>
                                    </w:rPr>
                                    <w:t>combined</w:t>
                                  </w:r>
                                  <w:r>
                                    <w:rPr>
                                      <w:spacing w:val="-5"/>
                                      <w:w w:val="120"/>
                                      <w:sz w:val="24"/>
                                    </w:rPr>
                                    <w:t> </w:t>
                                  </w:r>
                                  <w:r>
                                    <w:rPr>
                                      <w:w w:val="120"/>
                                      <w:sz w:val="24"/>
                                    </w:rPr>
                                    <w:t>partnerships,</w:t>
                                  </w:r>
                                  <w:r>
                                    <w:rPr>
                                      <w:spacing w:val="-5"/>
                                      <w:w w:val="120"/>
                                      <w:sz w:val="24"/>
                                    </w:rPr>
                                    <w:t> </w:t>
                                  </w:r>
                                  <w:r>
                                    <w:rPr>
                                      <w:w w:val="120"/>
                                      <w:sz w:val="24"/>
                                    </w:rPr>
                                    <w:t>technology and our consumers’ passions to create</w:t>
                                  </w:r>
                                  <w:r>
                                    <w:rPr>
                                      <w:spacing w:val="-17"/>
                                      <w:w w:val="120"/>
                                      <w:sz w:val="24"/>
                                    </w:rPr>
                                    <w:t> </w:t>
                                  </w:r>
                                  <w:r>
                                    <w:rPr>
                                      <w:w w:val="120"/>
                                      <w:sz w:val="24"/>
                                    </w:rPr>
                                    <w:t>unforgettable</w:t>
                                  </w:r>
                                  <w:r>
                                    <w:rPr>
                                      <w:spacing w:val="-17"/>
                                      <w:w w:val="120"/>
                                      <w:sz w:val="24"/>
                                    </w:rPr>
                                    <w:t> </w:t>
                                  </w:r>
                                  <w:r>
                                    <w:rPr>
                                      <w:w w:val="120"/>
                                      <w:sz w:val="24"/>
                                    </w:rPr>
                                    <w:t>experiences</w:t>
                                  </w:r>
                                  <w:r>
                                    <w:rPr>
                                      <w:spacing w:val="-17"/>
                                      <w:w w:val="120"/>
                                      <w:sz w:val="24"/>
                                    </w:rPr>
                                    <w:t> </w:t>
                                  </w:r>
                                  <w:r>
                                    <w:rPr>
                                      <w:w w:val="120"/>
                                      <w:sz w:val="24"/>
                                    </w:rPr>
                                    <w:t>in music, gaming and sports.</w:t>
                                  </w:r>
                                </w:p>
                              </w:tc>
                              <w:tc>
                                <w:tcPr>
                                  <w:tcW w:w="7639" w:type="dxa"/>
                                  <w:gridSpan w:val="2"/>
                                  <w:tcBorders>
                                    <w:top w:val="nil"/>
                                  </w:tcBorders>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1"/>
                                    <w:rPr>
                                      <w:sz w:val="22"/>
                                    </w:rPr>
                                  </w:pPr>
                                </w:p>
                                <w:p>
                                  <w:pPr>
                                    <w:pStyle w:val="TableParagraph"/>
                                    <w:ind w:left="3916"/>
                                    <w:rPr>
                                      <w:b/>
                                      <w:sz w:val="22"/>
                                    </w:rPr>
                                  </w:pPr>
                                  <w:r>
                                    <w:rPr>
                                      <w:b/>
                                      <w:w w:val="110"/>
                                      <w:sz w:val="22"/>
                                    </w:rPr>
                                    <w:t>Costa</w:t>
                                  </w:r>
                                  <w:r>
                                    <w:rPr>
                                      <w:b/>
                                      <w:spacing w:val="-1"/>
                                      <w:w w:val="110"/>
                                      <w:sz w:val="22"/>
                                    </w:rPr>
                                    <w:t> </w:t>
                                  </w:r>
                                  <w:r>
                                    <w:rPr>
                                      <w:b/>
                                      <w:w w:val="110"/>
                                      <w:sz w:val="22"/>
                                    </w:rPr>
                                    <w:t>Coffee</w:t>
                                  </w:r>
                                  <w:r>
                                    <w:rPr>
                                      <w:b/>
                                      <w:spacing w:val="-1"/>
                                      <w:w w:val="110"/>
                                      <w:sz w:val="22"/>
                                    </w:rPr>
                                    <w:t> </w:t>
                                  </w:r>
                                  <w:r>
                                    <w:rPr>
                                      <w:b/>
                                      <w:w w:val="110"/>
                                      <w:sz w:val="22"/>
                                    </w:rPr>
                                    <w:t>Smart</w:t>
                                  </w:r>
                                  <w:r>
                                    <w:rPr>
                                      <w:b/>
                                      <w:spacing w:val="-1"/>
                                      <w:w w:val="110"/>
                                      <w:sz w:val="22"/>
                                    </w:rPr>
                                    <w:t> </w:t>
                                  </w:r>
                                  <w:r>
                                    <w:rPr>
                                      <w:b/>
                                      <w:spacing w:val="-4"/>
                                      <w:w w:val="110"/>
                                      <w:sz w:val="22"/>
                                    </w:rPr>
                                    <w:t>Café</w:t>
                                  </w:r>
                                </w:p>
                                <w:p>
                                  <w:pPr>
                                    <w:pStyle w:val="TableParagraph"/>
                                    <w:spacing w:line="297" w:lineRule="auto" w:before="154"/>
                                    <w:ind w:left="3925" w:right="704" w:firstLine="3"/>
                                    <w:rPr>
                                      <w:sz w:val="16"/>
                                    </w:rPr>
                                  </w:pPr>
                                  <w:r>
                                    <w:rPr>
                                      <w:w w:val="125"/>
                                      <w:sz w:val="16"/>
                                    </w:rPr>
                                    <w:t>Launched in the United States in 2022,</w:t>
                                  </w:r>
                                  <w:r>
                                    <w:rPr>
                                      <w:spacing w:val="-16"/>
                                      <w:w w:val="125"/>
                                      <w:sz w:val="16"/>
                                    </w:rPr>
                                    <w:t> </w:t>
                                  </w:r>
                                  <w:r>
                                    <w:rPr>
                                      <w:w w:val="125"/>
                                      <w:sz w:val="16"/>
                                    </w:rPr>
                                    <w:t>the</w:t>
                                  </w:r>
                                  <w:r>
                                    <w:rPr>
                                      <w:spacing w:val="-16"/>
                                      <w:w w:val="125"/>
                                      <w:sz w:val="16"/>
                                    </w:rPr>
                                    <w:t> </w:t>
                                  </w:r>
                                  <w:r>
                                    <w:rPr>
                                      <w:w w:val="125"/>
                                      <w:sz w:val="16"/>
                                    </w:rPr>
                                    <w:t>Costa</w:t>
                                  </w:r>
                                  <w:r>
                                    <w:rPr>
                                      <w:spacing w:val="-15"/>
                                      <w:w w:val="125"/>
                                      <w:sz w:val="16"/>
                                    </w:rPr>
                                    <w:t> </w:t>
                                  </w:r>
                                  <w:r>
                                    <w:rPr>
                                      <w:w w:val="125"/>
                                      <w:sz w:val="16"/>
                                    </w:rPr>
                                    <w:t>Coffee</w:t>
                                  </w:r>
                                  <w:r>
                                    <w:rPr>
                                      <w:spacing w:val="-16"/>
                                      <w:w w:val="125"/>
                                      <w:sz w:val="16"/>
                                    </w:rPr>
                                    <w:t> </w:t>
                                  </w:r>
                                  <w:r>
                                    <w:rPr>
                                      <w:w w:val="125"/>
                                      <w:sz w:val="16"/>
                                    </w:rPr>
                                    <w:t>Smart</w:t>
                                  </w:r>
                                  <w:r>
                                    <w:rPr>
                                      <w:spacing w:val="-16"/>
                                      <w:w w:val="125"/>
                                      <w:sz w:val="16"/>
                                    </w:rPr>
                                    <w:t> </w:t>
                                  </w:r>
                                  <w:r>
                                    <w:rPr>
                                      <w:w w:val="125"/>
                                      <w:sz w:val="16"/>
                                    </w:rPr>
                                    <w:t>Café delivers</w:t>
                                  </w:r>
                                  <w:r>
                                    <w:rPr>
                                      <w:spacing w:val="-7"/>
                                      <w:w w:val="125"/>
                                      <w:sz w:val="16"/>
                                    </w:rPr>
                                    <w:t> </w:t>
                                  </w:r>
                                  <w:r>
                                    <w:rPr>
                                      <w:w w:val="125"/>
                                      <w:sz w:val="16"/>
                                    </w:rPr>
                                    <w:t>a</w:t>
                                  </w:r>
                                  <w:r>
                                    <w:rPr>
                                      <w:spacing w:val="-7"/>
                                      <w:w w:val="125"/>
                                      <w:sz w:val="16"/>
                                    </w:rPr>
                                    <w:t> </w:t>
                                  </w:r>
                                  <w:r>
                                    <w:rPr>
                                      <w:w w:val="125"/>
                                      <w:sz w:val="16"/>
                                    </w:rPr>
                                    <w:t>range</w:t>
                                  </w:r>
                                  <w:r>
                                    <w:rPr>
                                      <w:spacing w:val="-7"/>
                                      <w:w w:val="125"/>
                                      <w:sz w:val="16"/>
                                    </w:rPr>
                                    <w:t> </w:t>
                                  </w:r>
                                  <w:r>
                                    <w:rPr>
                                      <w:w w:val="125"/>
                                      <w:sz w:val="16"/>
                                    </w:rPr>
                                    <w:t>of</w:t>
                                  </w:r>
                                  <w:r>
                                    <w:rPr>
                                      <w:spacing w:val="-14"/>
                                      <w:w w:val="125"/>
                                      <w:sz w:val="16"/>
                                    </w:rPr>
                                    <w:t> </w:t>
                                  </w:r>
                                  <w:r>
                                    <w:rPr>
                                      <w:w w:val="125"/>
                                      <w:sz w:val="16"/>
                                    </w:rPr>
                                    <w:t>more</w:t>
                                  </w:r>
                                  <w:r>
                                    <w:rPr>
                                      <w:spacing w:val="-9"/>
                                      <w:w w:val="125"/>
                                      <w:sz w:val="16"/>
                                    </w:rPr>
                                    <w:t> </w:t>
                                  </w:r>
                                  <w:r>
                                    <w:rPr>
                                      <w:w w:val="125"/>
                                      <w:sz w:val="16"/>
                                    </w:rPr>
                                    <w:t>than</w:t>
                                  </w:r>
                                  <w:r>
                                    <w:rPr>
                                      <w:spacing w:val="-7"/>
                                      <w:w w:val="125"/>
                                      <w:sz w:val="16"/>
                                    </w:rPr>
                                    <w:t> </w:t>
                                  </w:r>
                                  <w:r>
                                    <w:rPr>
                                      <w:w w:val="125"/>
                                      <w:sz w:val="16"/>
                                    </w:rPr>
                                    <w:t>200 drink options, from espresso to hot chocolate. These innovative touch-screen machines always use fresh milk</w:t>
                                  </w:r>
                                  <w:r>
                                    <w:rPr>
                                      <w:spacing w:val="-1"/>
                                      <w:w w:val="125"/>
                                      <w:sz w:val="16"/>
                                    </w:rPr>
                                    <w:t> </w:t>
                                  </w:r>
                                  <w:r>
                                    <w:rPr>
                                      <w:w w:val="125"/>
                                      <w:sz w:val="16"/>
                                    </w:rPr>
                                    <w:t>and freshly</w:t>
                                  </w:r>
                                  <w:r>
                                    <w:rPr>
                                      <w:spacing w:val="-4"/>
                                      <w:w w:val="125"/>
                                      <w:sz w:val="16"/>
                                    </w:rPr>
                                    <w:t> </w:t>
                                  </w:r>
                                  <w:r>
                                    <w:rPr>
                                      <w:w w:val="125"/>
                                      <w:sz w:val="16"/>
                                    </w:rPr>
                                    <w:t>ground Signature Blend beans.</w:t>
                                  </w:r>
                                </w:p>
                              </w:tc>
                            </w:tr>
                            <w:tr>
                              <w:trPr>
                                <w:trHeight w:val="7021" w:hRule="atLeast"/>
                              </w:trPr>
                              <w:tc>
                                <w:tcPr>
                                  <w:tcW w:w="8240" w:type="dxa"/>
                                  <w:gridSpan w:val="2"/>
                                  <w:tcBorders>
                                    <w:left w:val="nil"/>
                                    <w:bottom w:val="nil"/>
                                  </w:tcBorders>
                                </w:tcPr>
                                <w:p>
                                  <w:pPr>
                                    <w:pStyle w:val="TableParagraph"/>
                                    <w:spacing w:before="188"/>
                                    <w:rPr>
                                      <w:sz w:val="22"/>
                                    </w:rPr>
                                  </w:pPr>
                                </w:p>
                                <w:p>
                                  <w:pPr>
                                    <w:pStyle w:val="TableParagraph"/>
                                    <w:spacing w:before="1"/>
                                    <w:ind w:left="24"/>
                                    <w:rPr>
                                      <w:b/>
                                      <w:sz w:val="22"/>
                                    </w:rPr>
                                  </w:pPr>
                                  <w:r>
                                    <w:rPr>
                                      <w:b/>
                                      <w:w w:val="110"/>
                                      <w:sz w:val="22"/>
                                    </w:rPr>
                                    <w:t>Coke </w:t>
                                  </w:r>
                                  <w:r>
                                    <w:rPr>
                                      <w:b/>
                                      <w:spacing w:val="-2"/>
                                      <w:w w:val="110"/>
                                      <w:sz w:val="22"/>
                                    </w:rPr>
                                    <w:t>Studio</w:t>
                                  </w:r>
                                </w:p>
                                <w:p>
                                  <w:pPr>
                                    <w:pStyle w:val="TableParagraph"/>
                                    <w:spacing w:before="8"/>
                                    <w:rPr>
                                      <w:sz w:val="22"/>
                                    </w:rPr>
                                  </w:pPr>
                                </w:p>
                                <w:p>
                                  <w:pPr>
                                    <w:pStyle w:val="TableParagraph"/>
                                    <w:spacing w:before="1"/>
                                    <w:ind w:left="32"/>
                                    <w:rPr>
                                      <w:sz w:val="16"/>
                                    </w:rPr>
                                  </w:pPr>
                                  <w:hyperlink r:id="rId148">
                                    <w:r>
                                      <w:rPr>
                                        <w:color w:val="0000EE"/>
                                        <w:w w:val="125"/>
                                        <w:sz w:val="16"/>
                                        <w:u w:val="single" w:color="0000EE"/>
                                      </w:rPr>
                                      <w:t>Coke</w:t>
                                    </w:r>
                                    <w:r>
                                      <w:rPr>
                                        <w:color w:val="0000EE"/>
                                        <w:spacing w:val="-14"/>
                                        <w:w w:val="125"/>
                                        <w:sz w:val="16"/>
                                        <w:u w:val="single" w:color="0000EE"/>
                                      </w:rPr>
                                      <w:t> </w:t>
                                    </w:r>
                                    <w:r>
                                      <w:rPr>
                                        <w:color w:val="0000EE"/>
                                        <w:w w:val="125"/>
                                        <w:sz w:val="16"/>
                                        <w:u w:val="single" w:color="0000EE"/>
                                      </w:rPr>
                                      <w:t>Studio</w:t>
                                    </w:r>
                                  </w:hyperlink>
                                  <w:r>
                                    <w:rPr>
                                      <w:color w:val="0000EE"/>
                                      <w:spacing w:val="-12"/>
                                      <w:w w:val="125"/>
                                      <w:sz w:val="16"/>
                                    </w:rPr>
                                    <w:t> </w:t>
                                  </w:r>
                                  <w:r>
                                    <w:rPr>
                                      <w:w w:val="125"/>
                                      <w:sz w:val="16"/>
                                    </w:rPr>
                                    <w:t>expanded</w:t>
                                  </w:r>
                                  <w:r>
                                    <w:rPr>
                                      <w:spacing w:val="-14"/>
                                      <w:w w:val="125"/>
                                      <w:sz w:val="16"/>
                                    </w:rPr>
                                    <w:t> </w:t>
                                  </w:r>
                                  <w:r>
                                    <w:rPr>
                                      <w:w w:val="125"/>
                                      <w:sz w:val="16"/>
                                    </w:rPr>
                                    <w:t>into</w:t>
                                  </w:r>
                                  <w:r>
                                    <w:rPr>
                                      <w:spacing w:val="-14"/>
                                      <w:w w:val="125"/>
                                      <w:sz w:val="16"/>
                                    </w:rPr>
                                    <w:t> </w:t>
                                  </w:r>
                                  <w:r>
                                    <w:rPr>
                                      <w:w w:val="125"/>
                                      <w:sz w:val="16"/>
                                    </w:rPr>
                                    <w:t>a</w:t>
                                  </w:r>
                                  <w:r>
                                    <w:rPr>
                                      <w:spacing w:val="-14"/>
                                      <w:w w:val="125"/>
                                      <w:sz w:val="16"/>
                                    </w:rPr>
                                    <w:t> </w:t>
                                  </w:r>
                                  <w:r>
                                    <w:rPr>
                                      <w:w w:val="125"/>
                                      <w:sz w:val="16"/>
                                    </w:rPr>
                                    <w:t>global,</w:t>
                                  </w:r>
                                  <w:r>
                                    <w:rPr>
                                      <w:spacing w:val="-14"/>
                                      <w:w w:val="125"/>
                                      <w:sz w:val="16"/>
                                    </w:rPr>
                                    <w:t> </w:t>
                                  </w:r>
                                  <w:r>
                                    <w:rPr>
                                      <w:w w:val="125"/>
                                      <w:sz w:val="16"/>
                                    </w:rPr>
                                    <w:t>digital-first</w:t>
                                  </w:r>
                                  <w:r>
                                    <w:rPr>
                                      <w:spacing w:val="-13"/>
                                      <w:w w:val="125"/>
                                      <w:sz w:val="16"/>
                                    </w:rPr>
                                    <w:t> </w:t>
                                  </w:r>
                                  <w:r>
                                    <w:rPr>
                                      <w:spacing w:val="-2"/>
                                      <w:w w:val="125"/>
                                      <w:sz w:val="16"/>
                                    </w:rPr>
                                    <w:t>platform.</w:t>
                                  </w:r>
                                </w:p>
                                <w:p>
                                  <w:pPr>
                                    <w:pStyle w:val="TableParagraph"/>
                                    <w:spacing w:line="297" w:lineRule="auto" w:before="46"/>
                                    <w:ind w:left="27" w:right="3326" w:firstLine="6"/>
                                    <w:rPr>
                                      <w:sz w:val="16"/>
                                    </w:rPr>
                                  </w:pPr>
                                  <w:r>
                                    <w:rPr>
                                      <w:w w:val="125"/>
                                      <w:sz w:val="16"/>
                                    </w:rPr>
                                    <w:t>Seven diverse artists from seven countries teamed up on a remake of</w:t>
                                  </w:r>
                                  <w:r>
                                    <w:rPr>
                                      <w:spacing w:val="-6"/>
                                      <w:w w:val="125"/>
                                      <w:sz w:val="16"/>
                                    </w:rPr>
                                    <w:t> </w:t>
                                  </w:r>
                                  <w:r>
                                    <w:rPr>
                                      <w:w w:val="125"/>
                                      <w:sz w:val="16"/>
                                    </w:rPr>
                                    <w:t>Queen’s “A</w:t>
                                  </w:r>
                                  <w:r>
                                    <w:rPr>
                                      <w:spacing w:val="-9"/>
                                      <w:w w:val="125"/>
                                      <w:sz w:val="16"/>
                                    </w:rPr>
                                    <w:t> </w:t>
                                  </w:r>
                                  <w:r>
                                    <w:rPr>
                                      <w:w w:val="125"/>
                                      <w:sz w:val="16"/>
                                    </w:rPr>
                                    <w:t>Kind of</w:t>
                                  </w:r>
                                  <w:r>
                                    <w:rPr>
                                      <w:spacing w:val="-6"/>
                                      <w:w w:val="125"/>
                                      <w:sz w:val="16"/>
                                    </w:rPr>
                                    <w:t> </w:t>
                                  </w:r>
                                  <w:r>
                                    <w:rPr>
                                      <w:w w:val="125"/>
                                      <w:sz w:val="16"/>
                                    </w:rPr>
                                    <w:t>Magic” to kick</w:t>
                                  </w:r>
                                  <w:r>
                                    <w:rPr>
                                      <w:spacing w:val="-2"/>
                                      <w:w w:val="125"/>
                                      <w:sz w:val="16"/>
                                    </w:rPr>
                                    <w:t> </w:t>
                                  </w:r>
                                  <w:r>
                                    <w:rPr>
                                      <w:w w:val="125"/>
                                      <w:sz w:val="16"/>
                                    </w:rPr>
                                    <w:t>off the</w:t>
                                  </w:r>
                                  <w:r>
                                    <w:rPr>
                                      <w:spacing w:val="-10"/>
                                      <w:w w:val="125"/>
                                      <w:sz w:val="16"/>
                                    </w:rPr>
                                    <w:t> </w:t>
                                  </w:r>
                                  <w:r>
                                    <w:rPr>
                                      <w:w w:val="125"/>
                                      <w:sz w:val="16"/>
                                    </w:rPr>
                                    <w:t>platform.</w:t>
                                  </w:r>
                                  <w:r>
                                    <w:rPr>
                                      <w:spacing w:val="-10"/>
                                      <w:w w:val="125"/>
                                      <w:sz w:val="16"/>
                                    </w:rPr>
                                    <w:t> </w:t>
                                  </w:r>
                                  <w:r>
                                    <w:rPr>
                                      <w:w w:val="125"/>
                                      <w:sz w:val="16"/>
                                    </w:rPr>
                                    <w:t>Coke</w:t>
                                  </w:r>
                                  <w:r>
                                    <w:rPr>
                                      <w:spacing w:val="-10"/>
                                      <w:w w:val="125"/>
                                      <w:sz w:val="16"/>
                                    </w:rPr>
                                    <w:t> </w:t>
                                  </w:r>
                                  <w:r>
                                    <w:rPr>
                                      <w:w w:val="125"/>
                                      <w:sz w:val="16"/>
                                    </w:rPr>
                                    <w:t>Studio</w:t>
                                  </w:r>
                                  <w:r>
                                    <w:rPr>
                                      <w:spacing w:val="-10"/>
                                      <w:w w:val="125"/>
                                      <w:sz w:val="16"/>
                                    </w:rPr>
                                    <w:t> </w:t>
                                  </w:r>
                                  <w:r>
                                    <w:rPr>
                                      <w:w w:val="125"/>
                                      <w:sz w:val="16"/>
                                    </w:rPr>
                                    <w:t>launched</w:t>
                                  </w:r>
                                  <w:r>
                                    <w:rPr>
                                      <w:spacing w:val="-10"/>
                                      <w:w w:val="125"/>
                                      <w:sz w:val="16"/>
                                    </w:rPr>
                                    <w:t> </w:t>
                                  </w:r>
                                  <w:r>
                                    <w:rPr>
                                      <w:w w:val="125"/>
                                      <w:sz w:val="16"/>
                                    </w:rPr>
                                    <w:t>in</w:t>
                                  </w:r>
                                  <w:r>
                                    <w:rPr>
                                      <w:spacing w:val="-10"/>
                                      <w:w w:val="125"/>
                                      <w:sz w:val="16"/>
                                    </w:rPr>
                                    <w:t> </w:t>
                                  </w:r>
                                  <w:r>
                                    <w:rPr>
                                      <w:w w:val="125"/>
                                      <w:sz w:val="16"/>
                                    </w:rPr>
                                    <w:t>2008</w:t>
                                  </w:r>
                                  <w:r>
                                    <w:rPr>
                                      <w:spacing w:val="-10"/>
                                      <w:w w:val="125"/>
                                      <w:sz w:val="16"/>
                                    </w:rPr>
                                    <w:t> </w:t>
                                  </w:r>
                                  <w:r>
                                    <w:rPr>
                                      <w:w w:val="125"/>
                                      <w:sz w:val="16"/>
                                    </w:rPr>
                                    <w:t>in</w:t>
                                  </w:r>
                                  <w:r>
                                    <w:rPr>
                                      <w:spacing w:val="-10"/>
                                      <w:w w:val="125"/>
                                      <w:sz w:val="16"/>
                                    </w:rPr>
                                    <w:t> </w:t>
                                  </w:r>
                                  <w:r>
                                    <w:rPr>
                                      <w:w w:val="125"/>
                                      <w:sz w:val="16"/>
                                    </w:rPr>
                                    <w:t>Pakistan as a TV</w:t>
                                  </w:r>
                                  <w:r>
                                    <w:rPr>
                                      <w:spacing w:val="-1"/>
                                      <w:w w:val="125"/>
                                      <w:sz w:val="16"/>
                                    </w:rPr>
                                    <w:t> </w:t>
                                  </w:r>
                                  <w:r>
                                    <w:rPr>
                                      <w:w w:val="125"/>
                                      <w:sz w:val="16"/>
                                    </w:rPr>
                                    <w:t>series featuring live collaborations between</w:t>
                                  </w:r>
                                </w:p>
                                <w:p>
                                  <w:pPr>
                                    <w:pStyle w:val="TableParagraph"/>
                                    <w:spacing w:line="297" w:lineRule="auto" w:before="3"/>
                                    <w:ind w:left="36" w:right="3106" w:hanging="4"/>
                                    <w:rPr>
                                      <w:sz w:val="16"/>
                                    </w:rPr>
                                  </w:pPr>
                                  <w:r>
                                    <w:rPr>
                                      <w:w w:val="125"/>
                                      <w:sz w:val="16"/>
                                    </w:rPr>
                                    <w:t>established</w:t>
                                  </w:r>
                                  <w:r>
                                    <w:rPr>
                                      <w:spacing w:val="-10"/>
                                      <w:w w:val="125"/>
                                      <w:sz w:val="16"/>
                                    </w:rPr>
                                    <w:t> </w:t>
                                  </w:r>
                                  <w:r>
                                    <w:rPr>
                                      <w:w w:val="125"/>
                                      <w:sz w:val="16"/>
                                    </w:rPr>
                                    <w:t>and</w:t>
                                  </w:r>
                                  <w:r>
                                    <w:rPr>
                                      <w:spacing w:val="-10"/>
                                      <w:w w:val="125"/>
                                      <w:sz w:val="16"/>
                                    </w:rPr>
                                    <w:t> </w:t>
                                  </w:r>
                                  <w:r>
                                    <w:rPr>
                                      <w:w w:val="125"/>
                                      <w:sz w:val="16"/>
                                    </w:rPr>
                                    <w:t>emerging</w:t>
                                  </w:r>
                                  <w:r>
                                    <w:rPr>
                                      <w:spacing w:val="-10"/>
                                      <w:w w:val="125"/>
                                      <w:sz w:val="16"/>
                                    </w:rPr>
                                    <w:t> </w:t>
                                  </w:r>
                                  <w:r>
                                    <w:rPr>
                                      <w:w w:val="125"/>
                                      <w:sz w:val="16"/>
                                    </w:rPr>
                                    <w:t>musical</w:t>
                                  </w:r>
                                  <w:r>
                                    <w:rPr>
                                      <w:spacing w:val="-10"/>
                                      <w:w w:val="125"/>
                                      <w:sz w:val="16"/>
                                    </w:rPr>
                                    <w:t> </w:t>
                                  </w:r>
                                  <w:r>
                                    <w:rPr>
                                      <w:w w:val="125"/>
                                      <w:sz w:val="16"/>
                                    </w:rPr>
                                    <w:t>artists</w:t>
                                  </w:r>
                                  <w:r>
                                    <w:rPr>
                                      <w:spacing w:val="-10"/>
                                      <w:w w:val="125"/>
                                      <w:sz w:val="16"/>
                                    </w:rPr>
                                    <w:t> </w:t>
                                  </w:r>
                                  <w:r>
                                    <w:rPr>
                                      <w:w w:val="125"/>
                                      <w:sz w:val="16"/>
                                    </w:rPr>
                                    <w:t>before</w:t>
                                  </w:r>
                                  <w:r>
                                    <w:rPr>
                                      <w:spacing w:val="-10"/>
                                      <w:w w:val="125"/>
                                      <w:sz w:val="16"/>
                                    </w:rPr>
                                    <w:t> </w:t>
                                  </w:r>
                                  <w:r>
                                    <w:rPr>
                                      <w:w w:val="125"/>
                                      <w:sz w:val="16"/>
                                    </w:rPr>
                                    <w:t>growing into an international music franchise with editions in India,</w:t>
                                  </w:r>
                                  <w:r>
                                    <w:rPr>
                                      <w:spacing w:val="-1"/>
                                      <w:w w:val="125"/>
                                      <w:sz w:val="16"/>
                                    </w:rPr>
                                    <w:t> </w:t>
                                  </w:r>
                                  <w:r>
                                    <w:rPr>
                                      <w:w w:val="125"/>
                                      <w:sz w:val="16"/>
                                    </w:rPr>
                                    <w:t>the Philippines, Africa and</w:t>
                                  </w:r>
                                  <w:r>
                                    <w:rPr>
                                      <w:spacing w:val="-3"/>
                                      <w:w w:val="125"/>
                                      <w:sz w:val="16"/>
                                    </w:rPr>
                                    <w:t> </w:t>
                                  </w:r>
                                  <w:r>
                                    <w:rPr>
                                      <w:w w:val="125"/>
                                      <w:sz w:val="16"/>
                                    </w:rPr>
                                    <w:t>the Middle East.</w:t>
                                  </w:r>
                                </w:p>
                                <w:p>
                                  <w:pPr>
                                    <w:pStyle w:val="TableParagraph"/>
                                    <w:spacing w:before="92"/>
                                    <w:rPr>
                                      <w:sz w:val="20"/>
                                    </w:rPr>
                                  </w:pPr>
                                </w:p>
                                <w:p>
                                  <w:pPr>
                                    <w:pStyle w:val="TableParagraph"/>
                                    <w:ind w:left="3"/>
                                    <w:rPr>
                                      <w:sz w:val="20"/>
                                    </w:rPr>
                                  </w:pPr>
                                  <w:r>
                                    <w:rPr>
                                      <w:sz w:val="20"/>
                                    </w:rPr>
                                    <w:drawing>
                                      <wp:inline distT="0" distB="0" distL="0" distR="0">
                                        <wp:extent cx="5072655" cy="2395156"/>
                                        <wp:effectExtent l="0" t="0" r="0" b="0"/>
                                        <wp:docPr id="645" name="Image 645"/>
                                        <wp:cNvGraphicFramePr>
                                          <a:graphicFrameLocks/>
                                        </wp:cNvGraphicFramePr>
                                        <a:graphic>
                                          <a:graphicData uri="http://schemas.openxmlformats.org/drawingml/2006/picture">
                                            <pic:pic>
                                              <pic:nvPicPr>
                                                <pic:cNvPr id="645" name="Image 645"/>
                                                <pic:cNvPicPr/>
                                              </pic:nvPicPr>
                                              <pic:blipFill>
                                                <a:blip r:embed="rId149" cstate="print"/>
                                                <a:stretch>
                                                  <a:fillRect/>
                                                </a:stretch>
                                              </pic:blipFill>
                                              <pic:spPr>
                                                <a:xfrm>
                                                  <a:off x="0" y="0"/>
                                                  <a:ext cx="5072655" cy="2395156"/>
                                                </a:xfrm>
                                                <a:prstGeom prst="rect">
                                                  <a:avLst/>
                                                </a:prstGeom>
                                              </pic:spPr>
                                            </pic:pic>
                                          </a:graphicData>
                                        </a:graphic>
                                      </wp:inline>
                                    </w:drawing>
                                  </w:r>
                                  <w:r>
                                    <w:rPr>
                                      <w:sz w:val="20"/>
                                    </w:rPr>
                                  </w:r>
                                </w:p>
                              </w:tc>
                              <w:tc>
                                <w:tcPr>
                                  <w:tcW w:w="5642" w:type="dxa"/>
                                  <w:tcBorders>
                                    <w:bottom w:val="nil"/>
                                  </w:tcBorders>
                                </w:tcPr>
                                <w:p>
                                  <w:pPr>
                                    <w:pStyle w:val="TableParagraph"/>
                                    <w:rPr>
                                      <w:sz w:val="20"/>
                                    </w:rPr>
                                  </w:pPr>
                                </w:p>
                                <w:p>
                                  <w:pPr>
                                    <w:pStyle w:val="TableParagraph"/>
                                    <w:spacing w:before="39"/>
                                    <w:rPr>
                                      <w:sz w:val="20"/>
                                    </w:rPr>
                                  </w:pPr>
                                </w:p>
                                <w:p>
                                  <w:pPr>
                                    <w:pStyle w:val="TableParagraph"/>
                                    <w:ind w:left="235"/>
                                    <w:rPr>
                                      <w:sz w:val="20"/>
                                    </w:rPr>
                                  </w:pPr>
                                  <w:r>
                                    <w:rPr>
                                      <w:sz w:val="20"/>
                                    </w:rPr>
                                    <w:drawing>
                                      <wp:inline distT="0" distB="0" distL="0" distR="0">
                                        <wp:extent cx="3273381" cy="2178272"/>
                                        <wp:effectExtent l="0" t="0" r="0" b="0"/>
                                        <wp:docPr id="646" name="Image 646"/>
                                        <wp:cNvGraphicFramePr>
                                          <a:graphicFrameLocks/>
                                        </wp:cNvGraphicFramePr>
                                        <a:graphic>
                                          <a:graphicData uri="http://schemas.openxmlformats.org/drawingml/2006/picture">
                                            <pic:pic>
                                              <pic:nvPicPr>
                                                <pic:cNvPr id="646" name="Image 646"/>
                                                <pic:cNvPicPr/>
                                              </pic:nvPicPr>
                                              <pic:blipFill>
                                                <a:blip r:embed="rId150" cstate="print"/>
                                                <a:stretch>
                                                  <a:fillRect/>
                                                </a:stretch>
                                              </pic:blipFill>
                                              <pic:spPr>
                                                <a:xfrm>
                                                  <a:off x="0" y="0"/>
                                                  <a:ext cx="3273381" cy="2178272"/>
                                                </a:xfrm>
                                                <a:prstGeom prst="rect">
                                                  <a:avLst/>
                                                </a:prstGeom>
                                              </pic:spPr>
                                            </pic:pic>
                                          </a:graphicData>
                                        </a:graphic>
                                      </wp:inline>
                                    </w:drawing>
                                  </w:r>
                                  <w:r>
                                    <w:rPr>
                                      <w:sz w:val="20"/>
                                    </w:rPr>
                                  </w:r>
                                </w:p>
                                <w:p>
                                  <w:pPr>
                                    <w:pStyle w:val="TableParagraph"/>
                                    <w:spacing w:before="63"/>
                                    <w:rPr>
                                      <w:sz w:val="22"/>
                                    </w:rPr>
                                  </w:pPr>
                                </w:p>
                                <w:p>
                                  <w:pPr>
                                    <w:pStyle w:val="TableParagraph"/>
                                    <w:ind w:left="256"/>
                                    <w:rPr>
                                      <w:b/>
                                      <w:sz w:val="22"/>
                                    </w:rPr>
                                  </w:pPr>
                                  <w:r>
                                    <w:rPr>
                                      <w:b/>
                                      <w:spacing w:val="-2"/>
                                      <w:w w:val="110"/>
                                      <w:sz w:val="22"/>
                                    </w:rPr>
                                    <w:t>Coca-Cola</w:t>
                                  </w:r>
                                  <w:r>
                                    <w:rPr>
                                      <w:b/>
                                      <w:spacing w:val="-5"/>
                                      <w:w w:val="110"/>
                                      <w:sz w:val="22"/>
                                    </w:rPr>
                                    <w:t> </w:t>
                                  </w:r>
                                  <w:r>
                                    <w:rPr>
                                      <w:b/>
                                      <w:spacing w:val="-2"/>
                                      <w:w w:val="110"/>
                                      <w:sz w:val="22"/>
                                    </w:rPr>
                                    <w:t>Creations</w:t>
                                  </w:r>
                                </w:p>
                                <w:p>
                                  <w:pPr>
                                    <w:pStyle w:val="TableParagraph"/>
                                    <w:spacing w:line="297" w:lineRule="auto" w:before="154"/>
                                    <w:ind w:left="265" w:right="226" w:hanging="1"/>
                                    <w:rPr>
                                      <w:sz w:val="16"/>
                                    </w:rPr>
                                  </w:pPr>
                                  <w:hyperlink r:id="rId151">
                                    <w:r>
                                      <w:rPr>
                                        <w:color w:val="0000EE"/>
                                        <w:w w:val="125"/>
                                        <w:sz w:val="16"/>
                                        <w:u w:val="single" w:color="0000EE"/>
                                      </w:rPr>
                                      <w:t>Coca-Cola Creations</w:t>
                                    </w:r>
                                  </w:hyperlink>
                                  <w:r>
                                    <w:rPr>
                                      <w:color w:val="0000EE"/>
                                      <w:w w:val="125"/>
                                      <w:sz w:val="16"/>
                                    </w:rPr>
                                    <w:t> </w:t>
                                  </w:r>
                                  <w:r>
                                    <w:rPr>
                                      <w:w w:val="125"/>
                                      <w:sz w:val="16"/>
                                    </w:rPr>
                                    <w:t>is a new global innovation platform that</w:t>
                                  </w:r>
                                  <w:r>
                                    <w:rPr>
                                      <w:spacing w:val="-16"/>
                                      <w:w w:val="125"/>
                                      <w:sz w:val="16"/>
                                    </w:rPr>
                                    <w:t> </w:t>
                                  </w:r>
                                  <w:r>
                                    <w:rPr>
                                      <w:w w:val="125"/>
                                      <w:sz w:val="16"/>
                                    </w:rPr>
                                    <w:t>lends</w:t>
                                  </w:r>
                                  <w:r>
                                    <w:rPr>
                                      <w:spacing w:val="-16"/>
                                      <w:w w:val="125"/>
                                      <w:sz w:val="16"/>
                                    </w:rPr>
                                    <w:t> </w:t>
                                  </w:r>
                                  <w:r>
                                    <w:rPr>
                                      <w:w w:val="125"/>
                                      <w:sz w:val="16"/>
                                    </w:rPr>
                                    <w:t>the</w:t>
                                  </w:r>
                                  <w:r>
                                    <w:rPr>
                                      <w:spacing w:val="-15"/>
                                      <w:w w:val="125"/>
                                      <w:sz w:val="16"/>
                                    </w:rPr>
                                    <w:t> </w:t>
                                  </w:r>
                                  <w:r>
                                    <w:rPr>
                                      <w:w w:val="125"/>
                                      <w:sz w:val="16"/>
                                    </w:rPr>
                                    <w:t>iconic</w:t>
                                  </w:r>
                                  <w:r>
                                    <w:rPr>
                                      <w:spacing w:val="-16"/>
                                      <w:w w:val="125"/>
                                      <w:sz w:val="16"/>
                                    </w:rPr>
                                    <w:t> </w:t>
                                  </w:r>
                                  <w:r>
                                    <w:rPr>
                                      <w:w w:val="125"/>
                                      <w:sz w:val="16"/>
                                    </w:rPr>
                                    <w:t>Coca-Cola</w:t>
                                  </w:r>
                                  <w:r>
                                    <w:rPr>
                                      <w:spacing w:val="-16"/>
                                      <w:w w:val="125"/>
                                      <w:sz w:val="16"/>
                                    </w:rPr>
                                    <w:t> </w:t>
                                  </w:r>
                                  <w:r>
                                    <w:rPr>
                                      <w:w w:val="125"/>
                                      <w:sz w:val="16"/>
                                    </w:rPr>
                                    <w:t>brand</w:t>
                                  </w:r>
                                  <w:r>
                                    <w:rPr>
                                      <w:spacing w:val="-15"/>
                                      <w:w w:val="125"/>
                                      <w:sz w:val="16"/>
                                    </w:rPr>
                                    <w:t> </w:t>
                                  </w:r>
                                  <w:r>
                                    <w:rPr>
                                      <w:w w:val="125"/>
                                      <w:sz w:val="16"/>
                                    </w:rPr>
                                    <w:t>to</w:t>
                                  </w:r>
                                  <w:r>
                                    <w:rPr>
                                      <w:spacing w:val="-16"/>
                                      <w:w w:val="125"/>
                                      <w:sz w:val="16"/>
                                    </w:rPr>
                                    <w:t> </w:t>
                                  </w:r>
                                  <w:r>
                                    <w:rPr>
                                      <w:w w:val="125"/>
                                      <w:sz w:val="16"/>
                                    </w:rPr>
                                    <w:t>new</w:t>
                                  </w:r>
                                  <w:r>
                                    <w:rPr>
                                      <w:spacing w:val="-15"/>
                                      <w:w w:val="125"/>
                                      <w:sz w:val="16"/>
                                    </w:rPr>
                                    <w:t> </w:t>
                                  </w:r>
                                  <w:r>
                                    <w:rPr>
                                      <w:w w:val="125"/>
                                      <w:sz w:val="16"/>
                                    </w:rPr>
                                    <w:t>expressions, </w:t>
                                  </w:r>
                                  <w:r>
                                    <w:rPr>
                                      <w:spacing w:val="-2"/>
                                      <w:w w:val="125"/>
                                      <w:sz w:val="16"/>
                                    </w:rPr>
                                    <w:t>driven</w:t>
                                  </w:r>
                                  <w:r>
                                    <w:rPr>
                                      <w:spacing w:val="-3"/>
                                      <w:w w:val="125"/>
                                      <w:sz w:val="16"/>
                                    </w:rPr>
                                    <w:t> </w:t>
                                  </w:r>
                                  <w:r>
                                    <w:rPr>
                                      <w:spacing w:val="-2"/>
                                      <w:w w:val="125"/>
                                      <w:sz w:val="16"/>
                                    </w:rPr>
                                    <w:t>by</w:t>
                                  </w:r>
                                  <w:r>
                                    <w:rPr>
                                      <w:spacing w:val="-8"/>
                                      <w:w w:val="125"/>
                                      <w:sz w:val="16"/>
                                    </w:rPr>
                                    <w:t> </w:t>
                                  </w:r>
                                  <w:r>
                                    <w:rPr>
                                      <w:spacing w:val="-2"/>
                                      <w:w w:val="125"/>
                                      <w:sz w:val="16"/>
                                    </w:rPr>
                                    <w:t>collaboration,</w:t>
                                  </w:r>
                                  <w:r>
                                    <w:rPr>
                                      <w:spacing w:val="-3"/>
                                      <w:w w:val="125"/>
                                      <w:sz w:val="16"/>
                                    </w:rPr>
                                    <w:t> </w:t>
                                  </w:r>
                                  <w:r>
                                    <w:rPr>
                                      <w:spacing w:val="-2"/>
                                      <w:w w:val="125"/>
                                      <w:sz w:val="16"/>
                                    </w:rPr>
                                    <w:t>creativity</w:t>
                                  </w:r>
                                  <w:r>
                                    <w:rPr>
                                      <w:spacing w:val="-6"/>
                                      <w:w w:val="125"/>
                                      <w:sz w:val="16"/>
                                    </w:rPr>
                                    <w:t> </w:t>
                                  </w:r>
                                  <w:r>
                                    <w:rPr>
                                      <w:spacing w:val="-2"/>
                                      <w:w w:val="125"/>
                                      <w:sz w:val="16"/>
                                    </w:rPr>
                                    <w:t>and</w:t>
                                  </w:r>
                                  <w:r>
                                    <w:rPr>
                                      <w:spacing w:val="-3"/>
                                      <w:w w:val="125"/>
                                      <w:sz w:val="16"/>
                                    </w:rPr>
                                    <w:t> </w:t>
                                  </w:r>
                                  <w:r>
                                    <w:rPr>
                                      <w:spacing w:val="-2"/>
                                      <w:w w:val="125"/>
                                      <w:sz w:val="16"/>
                                    </w:rPr>
                                    <w:t>cultural</w:t>
                                  </w:r>
                                  <w:r>
                                    <w:rPr>
                                      <w:spacing w:val="-3"/>
                                      <w:w w:val="125"/>
                                      <w:sz w:val="16"/>
                                    </w:rPr>
                                    <w:t> </w:t>
                                  </w:r>
                                  <w:r>
                                    <w:rPr>
                                      <w:spacing w:val="-2"/>
                                      <w:w w:val="125"/>
                                      <w:sz w:val="16"/>
                                    </w:rPr>
                                    <w:t>connection. </w:t>
                                  </w:r>
                                  <w:r>
                                    <w:rPr>
                                      <w:w w:val="125"/>
                                      <w:sz w:val="16"/>
                                    </w:rPr>
                                    <w:t>In 2022, we launched five limited-edition drinks:</w:t>
                                  </w:r>
                                </w:p>
                                <w:p>
                                  <w:pPr>
                                    <w:pStyle w:val="TableParagraph"/>
                                    <w:spacing w:line="297" w:lineRule="auto" w:before="2"/>
                                    <w:ind w:left="260" w:right="850" w:firstLine="4"/>
                                    <w:rPr>
                                      <w:sz w:val="16"/>
                                    </w:rPr>
                                  </w:pPr>
                                  <w:r>
                                    <w:rPr>
                                      <w:w w:val="125"/>
                                      <w:sz w:val="16"/>
                                    </w:rPr>
                                    <w:t>Coca-Cola Starlight, Coca-Cola Byte, the artist Marshmello’s Limited Edition Coca-Cola, Coca-Cola Dreamworld, and Coca-Cola Soul Blast. Coca-Cola Creations</w:t>
                                  </w:r>
                                  <w:r>
                                    <w:rPr>
                                      <w:spacing w:val="-16"/>
                                      <w:w w:val="125"/>
                                      <w:sz w:val="16"/>
                                    </w:rPr>
                                    <w:t> </w:t>
                                  </w:r>
                                  <w:r>
                                    <w:rPr>
                                      <w:w w:val="125"/>
                                      <w:sz w:val="16"/>
                                    </w:rPr>
                                    <w:t>draws</w:t>
                                  </w:r>
                                  <w:r>
                                    <w:rPr>
                                      <w:spacing w:val="-16"/>
                                      <w:w w:val="125"/>
                                      <w:sz w:val="16"/>
                                    </w:rPr>
                                    <w:t> </w:t>
                                  </w:r>
                                  <w:r>
                                    <w:rPr>
                                      <w:w w:val="125"/>
                                      <w:sz w:val="16"/>
                                    </w:rPr>
                                    <w:t>inspiration</w:t>
                                  </w:r>
                                  <w:r>
                                    <w:rPr>
                                      <w:spacing w:val="-15"/>
                                      <w:w w:val="125"/>
                                      <w:sz w:val="16"/>
                                    </w:rPr>
                                    <w:t> </w:t>
                                  </w:r>
                                  <w:r>
                                    <w:rPr>
                                      <w:w w:val="125"/>
                                      <w:sz w:val="16"/>
                                    </w:rPr>
                                    <w:t>from</w:t>
                                  </w:r>
                                  <w:r>
                                    <w:rPr>
                                      <w:spacing w:val="-16"/>
                                      <w:w w:val="125"/>
                                      <w:sz w:val="16"/>
                                    </w:rPr>
                                    <w:t> </w:t>
                                  </w:r>
                                  <w:r>
                                    <w:rPr>
                                      <w:w w:val="125"/>
                                      <w:sz w:val="16"/>
                                    </w:rPr>
                                    <w:t>music,</w:t>
                                  </w:r>
                                  <w:r>
                                    <w:rPr>
                                      <w:spacing w:val="-16"/>
                                      <w:w w:val="125"/>
                                      <w:sz w:val="16"/>
                                    </w:rPr>
                                    <w:t> </w:t>
                                  </w:r>
                                  <w:r>
                                    <w:rPr>
                                      <w:w w:val="125"/>
                                      <w:sz w:val="16"/>
                                    </w:rPr>
                                    <w:t>gaming</w:t>
                                  </w:r>
                                  <w:r>
                                    <w:rPr>
                                      <w:spacing w:val="-15"/>
                                      <w:w w:val="125"/>
                                      <w:sz w:val="16"/>
                                    </w:rPr>
                                    <w:t> </w:t>
                                  </w:r>
                                  <w:r>
                                    <w:rPr>
                                      <w:w w:val="125"/>
                                      <w:sz w:val="16"/>
                                    </w:rPr>
                                    <w:t>and culture, and is complemented with experimental</w:t>
                                  </w:r>
                                </w:p>
                                <w:p>
                                  <w:pPr>
                                    <w:pStyle w:val="TableParagraph"/>
                                    <w:spacing w:line="140" w:lineRule="exact" w:before="3"/>
                                    <w:ind w:left="270"/>
                                    <w:rPr>
                                      <w:sz w:val="16"/>
                                    </w:rPr>
                                  </w:pPr>
                                  <w:r>
                                    <w:rPr>
                                      <w:w w:val="125"/>
                                      <w:sz w:val="16"/>
                                    </w:rPr>
                                    <w:t>packaging</w:t>
                                  </w:r>
                                  <w:r>
                                    <w:rPr>
                                      <w:spacing w:val="-11"/>
                                      <w:w w:val="125"/>
                                      <w:sz w:val="16"/>
                                    </w:rPr>
                                    <w:t> </w:t>
                                  </w:r>
                                  <w:r>
                                    <w:rPr>
                                      <w:w w:val="125"/>
                                      <w:sz w:val="16"/>
                                    </w:rPr>
                                    <w:t>designs,</w:t>
                                  </w:r>
                                  <w:r>
                                    <w:rPr>
                                      <w:spacing w:val="-10"/>
                                      <w:w w:val="125"/>
                                      <w:sz w:val="16"/>
                                    </w:rPr>
                                    <w:t> </w:t>
                                  </w:r>
                                  <w:r>
                                    <w:rPr>
                                      <w:w w:val="125"/>
                                      <w:sz w:val="16"/>
                                    </w:rPr>
                                    <w:t>digital</w:t>
                                  </w:r>
                                  <w:r>
                                    <w:rPr>
                                      <w:spacing w:val="-11"/>
                                      <w:w w:val="125"/>
                                      <w:sz w:val="16"/>
                                    </w:rPr>
                                    <w:t> </w:t>
                                  </w:r>
                                  <w:r>
                                    <w:rPr>
                                      <w:w w:val="125"/>
                                      <w:sz w:val="16"/>
                                    </w:rPr>
                                    <w:t>experiences</w:t>
                                  </w:r>
                                  <w:r>
                                    <w:rPr>
                                      <w:spacing w:val="-10"/>
                                      <w:w w:val="125"/>
                                      <w:sz w:val="16"/>
                                    </w:rPr>
                                    <w:t> </w:t>
                                  </w:r>
                                  <w:r>
                                    <w:rPr>
                                      <w:w w:val="125"/>
                                      <w:sz w:val="16"/>
                                    </w:rPr>
                                    <w:t>and</w:t>
                                  </w:r>
                                  <w:r>
                                    <w:rPr>
                                      <w:spacing w:val="-10"/>
                                      <w:w w:val="125"/>
                                      <w:sz w:val="16"/>
                                    </w:rPr>
                                    <w:t> </w:t>
                                  </w:r>
                                  <w:r>
                                    <w:rPr>
                                      <w:spacing w:val="-4"/>
                                      <w:w w:val="125"/>
                                      <w:sz w:val="16"/>
                                    </w:rPr>
                                    <w:t>more.</w:t>
                                  </w:r>
                                </w:p>
                              </w:tc>
                            </w:tr>
                          </w:tbl>
                          <w:p>
                            <w:pPr>
                              <w:pStyle w:val="BodyText"/>
                            </w:pPr>
                          </w:p>
                        </w:txbxContent>
                      </wps:txbx>
                      <wps:bodyPr wrap="square" lIns="0" tIns="0" rIns="0" bIns="0" rtlCol="0">
                        <a:noAutofit/>
                      </wps:bodyPr>
                    </wps:wsp>
                  </a:graphicData>
                </a:graphic>
              </wp:anchor>
            </w:drawing>
          </mc:Choice>
          <mc:Fallback>
            <w:pict>
              <v:shape style="position:absolute;margin-left:140.850006pt;margin-top:-403.677551pt;width:700.4pt;height:577.950pt;mso-position-horizontal-relative:page;mso-position-vertical-relative:paragraph;z-index:15789568" type="#_x0000_t202" id="docshape520" filled="false" stroked="false">
                <v:textbox inset="0,0,0,0">
                  <w:txbxContent>
                    <w:tbl>
                      <w:tblPr>
                        <w:tblW w:w="0" w:type="auto"/>
                        <w:jc w:val="left"/>
                        <w:tblInd w:w="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243"/>
                        <w:gridCol w:w="1997"/>
                        <w:gridCol w:w="5642"/>
                      </w:tblGrid>
                      <w:tr>
                        <w:trPr>
                          <w:trHeight w:val="4528" w:hRule="atLeast"/>
                        </w:trPr>
                        <w:tc>
                          <w:tcPr>
                            <w:tcW w:w="6243" w:type="dxa"/>
                            <w:tcBorders>
                              <w:top w:val="nil"/>
                              <w:left w:val="nil"/>
                            </w:tcBorders>
                          </w:tcPr>
                          <w:p>
                            <w:pPr>
                              <w:pStyle w:val="TableParagraph"/>
                              <w:spacing w:line="206" w:lineRule="auto" w:before="492"/>
                              <w:ind w:left="28" w:right="2582"/>
                              <w:rPr>
                                <w:sz w:val="48"/>
                              </w:rPr>
                            </w:pPr>
                            <w:r>
                              <w:rPr>
                                <w:w w:val="60"/>
                                <w:sz w:val="48"/>
                              </w:rPr>
                              <w:t>BOLD BEVERAGES </w:t>
                            </w:r>
                            <w:r>
                              <w:rPr>
                                <w:w w:val="60"/>
                                <w:sz w:val="48"/>
                              </w:rPr>
                              <w:t>AND </w:t>
                            </w:r>
                            <w:r>
                              <w:rPr>
                                <w:w w:val="65"/>
                                <w:sz w:val="48"/>
                              </w:rPr>
                              <w:t>NEW EXPERIENCES</w:t>
                            </w:r>
                          </w:p>
                          <w:p>
                            <w:pPr>
                              <w:pStyle w:val="TableParagraph"/>
                              <w:spacing w:line="232" w:lineRule="auto" w:before="203"/>
                              <w:ind w:left="29" w:right="2207" w:hanging="12"/>
                              <w:rPr>
                                <w:sz w:val="24"/>
                              </w:rPr>
                            </w:pPr>
                            <w:r>
                              <w:rPr>
                                <w:w w:val="120"/>
                                <w:sz w:val="24"/>
                              </w:rPr>
                              <w:t>We’re</w:t>
                            </w:r>
                            <w:r>
                              <w:rPr>
                                <w:spacing w:val="-23"/>
                                <w:w w:val="120"/>
                                <w:sz w:val="24"/>
                              </w:rPr>
                              <w:t> </w:t>
                            </w:r>
                            <w:r>
                              <w:rPr>
                                <w:w w:val="120"/>
                                <w:sz w:val="24"/>
                              </w:rPr>
                              <w:t>taking</w:t>
                            </w:r>
                            <w:r>
                              <w:rPr>
                                <w:spacing w:val="-22"/>
                                <w:w w:val="120"/>
                                <w:sz w:val="24"/>
                              </w:rPr>
                              <w:t> </w:t>
                            </w:r>
                            <w:r>
                              <w:rPr>
                                <w:w w:val="120"/>
                                <w:sz w:val="24"/>
                              </w:rPr>
                              <w:t>global</w:t>
                            </w:r>
                            <w:r>
                              <w:rPr>
                                <w:spacing w:val="-23"/>
                                <w:w w:val="120"/>
                                <w:sz w:val="24"/>
                              </w:rPr>
                              <w:t> </w:t>
                            </w:r>
                            <w:r>
                              <w:rPr>
                                <w:w w:val="120"/>
                                <w:sz w:val="24"/>
                              </w:rPr>
                              <w:t>innovation to</w:t>
                            </w:r>
                            <w:r>
                              <w:rPr>
                                <w:spacing w:val="-1"/>
                                <w:w w:val="120"/>
                                <w:sz w:val="24"/>
                              </w:rPr>
                              <w:t> </w:t>
                            </w:r>
                            <w:r>
                              <w:rPr>
                                <w:w w:val="120"/>
                                <w:sz w:val="24"/>
                              </w:rPr>
                              <w:t>the</w:t>
                            </w:r>
                            <w:r>
                              <w:rPr>
                                <w:spacing w:val="-1"/>
                                <w:w w:val="120"/>
                                <w:sz w:val="24"/>
                              </w:rPr>
                              <w:t> </w:t>
                            </w:r>
                            <w:r>
                              <w:rPr>
                                <w:w w:val="120"/>
                                <w:sz w:val="24"/>
                              </w:rPr>
                              <w:t>next</w:t>
                            </w:r>
                            <w:r>
                              <w:rPr>
                                <w:spacing w:val="-1"/>
                                <w:w w:val="120"/>
                                <w:sz w:val="24"/>
                              </w:rPr>
                              <w:t> </w:t>
                            </w:r>
                            <w:r>
                              <w:rPr>
                                <w:w w:val="120"/>
                                <w:sz w:val="24"/>
                              </w:rPr>
                              <w:t>level.</w:t>
                            </w:r>
                            <w:r>
                              <w:rPr>
                                <w:spacing w:val="-1"/>
                                <w:w w:val="120"/>
                                <w:sz w:val="24"/>
                              </w:rPr>
                              <w:t> </w:t>
                            </w:r>
                            <w:r>
                              <w:rPr>
                                <w:w w:val="120"/>
                                <w:sz w:val="24"/>
                              </w:rPr>
                              <w:t>In</w:t>
                            </w:r>
                            <w:r>
                              <w:rPr>
                                <w:spacing w:val="-1"/>
                                <w:w w:val="120"/>
                                <w:sz w:val="24"/>
                              </w:rPr>
                              <w:t> </w:t>
                            </w:r>
                            <w:r>
                              <w:rPr>
                                <w:w w:val="120"/>
                                <w:sz w:val="24"/>
                              </w:rPr>
                              <w:t>2022,</w:t>
                            </w:r>
                            <w:r>
                              <w:rPr>
                                <w:spacing w:val="-1"/>
                                <w:w w:val="120"/>
                                <w:sz w:val="24"/>
                              </w:rPr>
                              <w:t> </w:t>
                            </w:r>
                            <w:r>
                              <w:rPr>
                                <w:w w:val="120"/>
                                <w:sz w:val="24"/>
                              </w:rPr>
                              <w:t>we</w:t>
                            </w:r>
                          </w:p>
                          <w:p>
                            <w:pPr>
                              <w:pStyle w:val="TableParagraph"/>
                              <w:spacing w:line="232" w:lineRule="auto"/>
                              <w:ind w:left="17" w:right="1444"/>
                              <w:rPr>
                                <w:sz w:val="24"/>
                              </w:rPr>
                            </w:pPr>
                            <w:r>
                              <w:rPr>
                                <w:w w:val="120"/>
                                <w:sz w:val="24"/>
                              </w:rPr>
                              <w:t>combined</w:t>
                            </w:r>
                            <w:r>
                              <w:rPr>
                                <w:spacing w:val="-5"/>
                                <w:w w:val="120"/>
                                <w:sz w:val="24"/>
                              </w:rPr>
                              <w:t> </w:t>
                            </w:r>
                            <w:r>
                              <w:rPr>
                                <w:w w:val="120"/>
                                <w:sz w:val="24"/>
                              </w:rPr>
                              <w:t>partnerships,</w:t>
                            </w:r>
                            <w:r>
                              <w:rPr>
                                <w:spacing w:val="-5"/>
                                <w:w w:val="120"/>
                                <w:sz w:val="24"/>
                              </w:rPr>
                              <w:t> </w:t>
                            </w:r>
                            <w:r>
                              <w:rPr>
                                <w:w w:val="120"/>
                                <w:sz w:val="24"/>
                              </w:rPr>
                              <w:t>technology and our consumers’ passions to create</w:t>
                            </w:r>
                            <w:r>
                              <w:rPr>
                                <w:spacing w:val="-17"/>
                                <w:w w:val="120"/>
                                <w:sz w:val="24"/>
                              </w:rPr>
                              <w:t> </w:t>
                            </w:r>
                            <w:r>
                              <w:rPr>
                                <w:w w:val="120"/>
                                <w:sz w:val="24"/>
                              </w:rPr>
                              <w:t>unforgettable</w:t>
                            </w:r>
                            <w:r>
                              <w:rPr>
                                <w:spacing w:val="-17"/>
                                <w:w w:val="120"/>
                                <w:sz w:val="24"/>
                              </w:rPr>
                              <w:t> </w:t>
                            </w:r>
                            <w:r>
                              <w:rPr>
                                <w:w w:val="120"/>
                                <w:sz w:val="24"/>
                              </w:rPr>
                              <w:t>experiences</w:t>
                            </w:r>
                            <w:r>
                              <w:rPr>
                                <w:spacing w:val="-17"/>
                                <w:w w:val="120"/>
                                <w:sz w:val="24"/>
                              </w:rPr>
                              <w:t> </w:t>
                            </w:r>
                            <w:r>
                              <w:rPr>
                                <w:w w:val="120"/>
                                <w:sz w:val="24"/>
                              </w:rPr>
                              <w:t>in music, gaming and sports.</w:t>
                            </w:r>
                          </w:p>
                        </w:tc>
                        <w:tc>
                          <w:tcPr>
                            <w:tcW w:w="7639" w:type="dxa"/>
                            <w:gridSpan w:val="2"/>
                            <w:tcBorders>
                              <w:top w:val="nil"/>
                            </w:tcBorders>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1"/>
                              <w:rPr>
                                <w:sz w:val="22"/>
                              </w:rPr>
                            </w:pPr>
                          </w:p>
                          <w:p>
                            <w:pPr>
                              <w:pStyle w:val="TableParagraph"/>
                              <w:ind w:left="3916"/>
                              <w:rPr>
                                <w:b/>
                                <w:sz w:val="22"/>
                              </w:rPr>
                            </w:pPr>
                            <w:r>
                              <w:rPr>
                                <w:b/>
                                <w:w w:val="110"/>
                                <w:sz w:val="22"/>
                              </w:rPr>
                              <w:t>Costa</w:t>
                            </w:r>
                            <w:r>
                              <w:rPr>
                                <w:b/>
                                <w:spacing w:val="-1"/>
                                <w:w w:val="110"/>
                                <w:sz w:val="22"/>
                              </w:rPr>
                              <w:t> </w:t>
                            </w:r>
                            <w:r>
                              <w:rPr>
                                <w:b/>
                                <w:w w:val="110"/>
                                <w:sz w:val="22"/>
                              </w:rPr>
                              <w:t>Coffee</w:t>
                            </w:r>
                            <w:r>
                              <w:rPr>
                                <w:b/>
                                <w:spacing w:val="-1"/>
                                <w:w w:val="110"/>
                                <w:sz w:val="22"/>
                              </w:rPr>
                              <w:t> </w:t>
                            </w:r>
                            <w:r>
                              <w:rPr>
                                <w:b/>
                                <w:w w:val="110"/>
                                <w:sz w:val="22"/>
                              </w:rPr>
                              <w:t>Smart</w:t>
                            </w:r>
                            <w:r>
                              <w:rPr>
                                <w:b/>
                                <w:spacing w:val="-1"/>
                                <w:w w:val="110"/>
                                <w:sz w:val="22"/>
                              </w:rPr>
                              <w:t> </w:t>
                            </w:r>
                            <w:r>
                              <w:rPr>
                                <w:b/>
                                <w:spacing w:val="-4"/>
                                <w:w w:val="110"/>
                                <w:sz w:val="22"/>
                              </w:rPr>
                              <w:t>Café</w:t>
                            </w:r>
                          </w:p>
                          <w:p>
                            <w:pPr>
                              <w:pStyle w:val="TableParagraph"/>
                              <w:spacing w:line="297" w:lineRule="auto" w:before="154"/>
                              <w:ind w:left="3925" w:right="704" w:firstLine="3"/>
                              <w:rPr>
                                <w:sz w:val="16"/>
                              </w:rPr>
                            </w:pPr>
                            <w:r>
                              <w:rPr>
                                <w:w w:val="125"/>
                                <w:sz w:val="16"/>
                              </w:rPr>
                              <w:t>Launched in the United States in 2022,</w:t>
                            </w:r>
                            <w:r>
                              <w:rPr>
                                <w:spacing w:val="-16"/>
                                <w:w w:val="125"/>
                                <w:sz w:val="16"/>
                              </w:rPr>
                              <w:t> </w:t>
                            </w:r>
                            <w:r>
                              <w:rPr>
                                <w:w w:val="125"/>
                                <w:sz w:val="16"/>
                              </w:rPr>
                              <w:t>the</w:t>
                            </w:r>
                            <w:r>
                              <w:rPr>
                                <w:spacing w:val="-16"/>
                                <w:w w:val="125"/>
                                <w:sz w:val="16"/>
                              </w:rPr>
                              <w:t> </w:t>
                            </w:r>
                            <w:r>
                              <w:rPr>
                                <w:w w:val="125"/>
                                <w:sz w:val="16"/>
                              </w:rPr>
                              <w:t>Costa</w:t>
                            </w:r>
                            <w:r>
                              <w:rPr>
                                <w:spacing w:val="-15"/>
                                <w:w w:val="125"/>
                                <w:sz w:val="16"/>
                              </w:rPr>
                              <w:t> </w:t>
                            </w:r>
                            <w:r>
                              <w:rPr>
                                <w:w w:val="125"/>
                                <w:sz w:val="16"/>
                              </w:rPr>
                              <w:t>Coffee</w:t>
                            </w:r>
                            <w:r>
                              <w:rPr>
                                <w:spacing w:val="-16"/>
                                <w:w w:val="125"/>
                                <w:sz w:val="16"/>
                              </w:rPr>
                              <w:t> </w:t>
                            </w:r>
                            <w:r>
                              <w:rPr>
                                <w:w w:val="125"/>
                                <w:sz w:val="16"/>
                              </w:rPr>
                              <w:t>Smart</w:t>
                            </w:r>
                            <w:r>
                              <w:rPr>
                                <w:spacing w:val="-16"/>
                                <w:w w:val="125"/>
                                <w:sz w:val="16"/>
                              </w:rPr>
                              <w:t> </w:t>
                            </w:r>
                            <w:r>
                              <w:rPr>
                                <w:w w:val="125"/>
                                <w:sz w:val="16"/>
                              </w:rPr>
                              <w:t>Café delivers</w:t>
                            </w:r>
                            <w:r>
                              <w:rPr>
                                <w:spacing w:val="-7"/>
                                <w:w w:val="125"/>
                                <w:sz w:val="16"/>
                              </w:rPr>
                              <w:t> </w:t>
                            </w:r>
                            <w:r>
                              <w:rPr>
                                <w:w w:val="125"/>
                                <w:sz w:val="16"/>
                              </w:rPr>
                              <w:t>a</w:t>
                            </w:r>
                            <w:r>
                              <w:rPr>
                                <w:spacing w:val="-7"/>
                                <w:w w:val="125"/>
                                <w:sz w:val="16"/>
                              </w:rPr>
                              <w:t> </w:t>
                            </w:r>
                            <w:r>
                              <w:rPr>
                                <w:w w:val="125"/>
                                <w:sz w:val="16"/>
                              </w:rPr>
                              <w:t>range</w:t>
                            </w:r>
                            <w:r>
                              <w:rPr>
                                <w:spacing w:val="-7"/>
                                <w:w w:val="125"/>
                                <w:sz w:val="16"/>
                              </w:rPr>
                              <w:t> </w:t>
                            </w:r>
                            <w:r>
                              <w:rPr>
                                <w:w w:val="125"/>
                                <w:sz w:val="16"/>
                              </w:rPr>
                              <w:t>of</w:t>
                            </w:r>
                            <w:r>
                              <w:rPr>
                                <w:spacing w:val="-14"/>
                                <w:w w:val="125"/>
                                <w:sz w:val="16"/>
                              </w:rPr>
                              <w:t> </w:t>
                            </w:r>
                            <w:r>
                              <w:rPr>
                                <w:w w:val="125"/>
                                <w:sz w:val="16"/>
                              </w:rPr>
                              <w:t>more</w:t>
                            </w:r>
                            <w:r>
                              <w:rPr>
                                <w:spacing w:val="-9"/>
                                <w:w w:val="125"/>
                                <w:sz w:val="16"/>
                              </w:rPr>
                              <w:t> </w:t>
                            </w:r>
                            <w:r>
                              <w:rPr>
                                <w:w w:val="125"/>
                                <w:sz w:val="16"/>
                              </w:rPr>
                              <w:t>than</w:t>
                            </w:r>
                            <w:r>
                              <w:rPr>
                                <w:spacing w:val="-7"/>
                                <w:w w:val="125"/>
                                <w:sz w:val="16"/>
                              </w:rPr>
                              <w:t> </w:t>
                            </w:r>
                            <w:r>
                              <w:rPr>
                                <w:w w:val="125"/>
                                <w:sz w:val="16"/>
                              </w:rPr>
                              <w:t>200 drink options, from espresso to hot chocolate. These innovative touch-screen machines always use fresh milk</w:t>
                            </w:r>
                            <w:r>
                              <w:rPr>
                                <w:spacing w:val="-1"/>
                                <w:w w:val="125"/>
                                <w:sz w:val="16"/>
                              </w:rPr>
                              <w:t> </w:t>
                            </w:r>
                            <w:r>
                              <w:rPr>
                                <w:w w:val="125"/>
                                <w:sz w:val="16"/>
                              </w:rPr>
                              <w:t>and freshly</w:t>
                            </w:r>
                            <w:r>
                              <w:rPr>
                                <w:spacing w:val="-4"/>
                                <w:w w:val="125"/>
                                <w:sz w:val="16"/>
                              </w:rPr>
                              <w:t> </w:t>
                            </w:r>
                            <w:r>
                              <w:rPr>
                                <w:w w:val="125"/>
                                <w:sz w:val="16"/>
                              </w:rPr>
                              <w:t>ground Signature Blend beans.</w:t>
                            </w:r>
                          </w:p>
                        </w:tc>
                      </w:tr>
                      <w:tr>
                        <w:trPr>
                          <w:trHeight w:val="7021" w:hRule="atLeast"/>
                        </w:trPr>
                        <w:tc>
                          <w:tcPr>
                            <w:tcW w:w="8240" w:type="dxa"/>
                            <w:gridSpan w:val="2"/>
                            <w:tcBorders>
                              <w:left w:val="nil"/>
                              <w:bottom w:val="nil"/>
                            </w:tcBorders>
                          </w:tcPr>
                          <w:p>
                            <w:pPr>
                              <w:pStyle w:val="TableParagraph"/>
                              <w:spacing w:before="188"/>
                              <w:rPr>
                                <w:sz w:val="22"/>
                              </w:rPr>
                            </w:pPr>
                          </w:p>
                          <w:p>
                            <w:pPr>
                              <w:pStyle w:val="TableParagraph"/>
                              <w:spacing w:before="1"/>
                              <w:ind w:left="24"/>
                              <w:rPr>
                                <w:b/>
                                <w:sz w:val="22"/>
                              </w:rPr>
                            </w:pPr>
                            <w:r>
                              <w:rPr>
                                <w:b/>
                                <w:w w:val="110"/>
                                <w:sz w:val="22"/>
                              </w:rPr>
                              <w:t>Coke </w:t>
                            </w:r>
                            <w:r>
                              <w:rPr>
                                <w:b/>
                                <w:spacing w:val="-2"/>
                                <w:w w:val="110"/>
                                <w:sz w:val="22"/>
                              </w:rPr>
                              <w:t>Studio</w:t>
                            </w:r>
                          </w:p>
                          <w:p>
                            <w:pPr>
                              <w:pStyle w:val="TableParagraph"/>
                              <w:spacing w:before="8"/>
                              <w:rPr>
                                <w:sz w:val="22"/>
                              </w:rPr>
                            </w:pPr>
                          </w:p>
                          <w:p>
                            <w:pPr>
                              <w:pStyle w:val="TableParagraph"/>
                              <w:spacing w:before="1"/>
                              <w:ind w:left="32"/>
                              <w:rPr>
                                <w:sz w:val="16"/>
                              </w:rPr>
                            </w:pPr>
                            <w:hyperlink r:id="rId148">
                              <w:r>
                                <w:rPr>
                                  <w:color w:val="0000EE"/>
                                  <w:w w:val="125"/>
                                  <w:sz w:val="16"/>
                                  <w:u w:val="single" w:color="0000EE"/>
                                </w:rPr>
                                <w:t>Coke</w:t>
                              </w:r>
                              <w:r>
                                <w:rPr>
                                  <w:color w:val="0000EE"/>
                                  <w:spacing w:val="-14"/>
                                  <w:w w:val="125"/>
                                  <w:sz w:val="16"/>
                                  <w:u w:val="single" w:color="0000EE"/>
                                </w:rPr>
                                <w:t> </w:t>
                              </w:r>
                              <w:r>
                                <w:rPr>
                                  <w:color w:val="0000EE"/>
                                  <w:w w:val="125"/>
                                  <w:sz w:val="16"/>
                                  <w:u w:val="single" w:color="0000EE"/>
                                </w:rPr>
                                <w:t>Studio</w:t>
                              </w:r>
                            </w:hyperlink>
                            <w:r>
                              <w:rPr>
                                <w:color w:val="0000EE"/>
                                <w:spacing w:val="-12"/>
                                <w:w w:val="125"/>
                                <w:sz w:val="16"/>
                              </w:rPr>
                              <w:t> </w:t>
                            </w:r>
                            <w:r>
                              <w:rPr>
                                <w:w w:val="125"/>
                                <w:sz w:val="16"/>
                              </w:rPr>
                              <w:t>expanded</w:t>
                            </w:r>
                            <w:r>
                              <w:rPr>
                                <w:spacing w:val="-14"/>
                                <w:w w:val="125"/>
                                <w:sz w:val="16"/>
                              </w:rPr>
                              <w:t> </w:t>
                            </w:r>
                            <w:r>
                              <w:rPr>
                                <w:w w:val="125"/>
                                <w:sz w:val="16"/>
                              </w:rPr>
                              <w:t>into</w:t>
                            </w:r>
                            <w:r>
                              <w:rPr>
                                <w:spacing w:val="-14"/>
                                <w:w w:val="125"/>
                                <w:sz w:val="16"/>
                              </w:rPr>
                              <w:t> </w:t>
                            </w:r>
                            <w:r>
                              <w:rPr>
                                <w:w w:val="125"/>
                                <w:sz w:val="16"/>
                              </w:rPr>
                              <w:t>a</w:t>
                            </w:r>
                            <w:r>
                              <w:rPr>
                                <w:spacing w:val="-14"/>
                                <w:w w:val="125"/>
                                <w:sz w:val="16"/>
                              </w:rPr>
                              <w:t> </w:t>
                            </w:r>
                            <w:r>
                              <w:rPr>
                                <w:w w:val="125"/>
                                <w:sz w:val="16"/>
                              </w:rPr>
                              <w:t>global,</w:t>
                            </w:r>
                            <w:r>
                              <w:rPr>
                                <w:spacing w:val="-14"/>
                                <w:w w:val="125"/>
                                <w:sz w:val="16"/>
                              </w:rPr>
                              <w:t> </w:t>
                            </w:r>
                            <w:r>
                              <w:rPr>
                                <w:w w:val="125"/>
                                <w:sz w:val="16"/>
                              </w:rPr>
                              <w:t>digital-first</w:t>
                            </w:r>
                            <w:r>
                              <w:rPr>
                                <w:spacing w:val="-13"/>
                                <w:w w:val="125"/>
                                <w:sz w:val="16"/>
                              </w:rPr>
                              <w:t> </w:t>
                            </w:r>
                            <w:r>
                              <w:rPr>
                                <w:spacing w:val="-2"/>
                                <w:w w:val="125"/>
                                <w:sz w:val="16"/>
                              </w:rPr>
                              <w:t>platform.</w:t>
                            </w:r>
                          </w:p>
                          <w:p>
                            <w:pPr>
                              <w:pStyle w:val="TableParagraph"/>
                              <w:spacing w:line="297" w:lineRule="auto" w:before="46"/>
                              <w:ind w:left="27" w:right="3326" w:firstLine="6"/>
                              <w:rPr>
                                <w:sz w:val="16"/>
                              </w:rPr>
                            </w:pPr>
                            <w:r>
                              <w:rPr>
                                <w:w w:val="125"/>
                                <w:sz w:val="16"/>
                              </w:rPr>
                              <w:t>Seven diverse artists from seven countries teamed up on a remake of</w:t>
                            </w:r>
                            <w:r>
                              <w:rPr>
                                <w:spacing w:val="-6"/>
                                <w:w w:val="125"/>
                                <w:sz w:val="16"/>
                              </w:rPr>
                              <w:t> </w:t>
                            </w:r>
                            <w:r>
                              <w:rPr>
                                <w:w w:val="125"/>
                                <w:sz w:val="16"/>
                              </w:rPr>
                              <w:t>Queen’s “A</w:t>
                            </w:r>
                            <w:r>
                              <w:rPr>
                                <w:spacing w:val="-9"/>
                                <w:w w:val="125"/>
                                <w:sz w:val="16"/>
                              </w:rPr>
                              <w:t> </w:t>
                            </w:r>
                            <w:r>
                              <w:rPr>
                                <w:w w:val="125"/>
                                <w:sz w:val="16"/>
                              </w:rPr>
                              <w:t>Kind of</w:t>
                            </w:r>
                            <w:r>
                              <w:rPr>
                                <w:spacing w:val="-6"/>
                                <w:w w:val="125"/>
                                <w:sz w:val="16"/>
                              </w:rPr>
                              <w:t> </w:t>
                            </w:r>
                            <w:r>
                              <w:rPr>
                                <w:w w:val="125"/>
                                <w:sz w:val="16"/>
                              </w:rPr>
                              <w:t>Magic” to kick</w:t>
                            </w:r>
                            <w:r>
                              <w:rPr>
                                <w:spacing w:val="-2"/>
                                <w:w w:val="125"/>
                                <w:sz w:val="16"/>
                              </w:rPr>
                              <w:t> </w:t>
                            </w:r>
                            <w:r>
                              <w:rPr>
                                <w:w w:val="125"/>
                                <w:sz w:val="16"/>
                              </w:rPr>
                              <w:t>off the</w:t>
                            </w:r>
                            <w:r>
                              <w:rPr>
                                <w:spacing w:val="-10"/>
                                <w:w w:val="125"/>
                                <w:sz w:val="16"/>
                              </w:rPr>
                              <w:t> </w:t>
                            </w:r>
                            <w:r>
                              <w:rPr>
                                <w:w w:val="125"/>
                                <w:sz w:val="16"/>
                              </w:rPr>
                              <w:t>platform.</w:t>
                            </w:r>
                            <w:r>
                              <w:rPr>
                                <w:spacing w:val="-10"/>
                                <w:w w:val="125"/>
                                <w:sz w:val="16"/>
                              </w:rPr>
                              <w:t> </w:t>
                            </w:r>
                            <w:r>
                              <w:rPr>
                                <w:w w:val="125"/>
                                <w:sz w:val="16"/>
                              </w:rPr>
                              <w:t>Coke</w:t>
                            </w:r>
                            <w:r>
                              <w:rPr>
                                <w:spacing w:val="-10"/>
                                <w:w w:val="125"/>
                                <w:sz w:val="16"/>
                              </w:rPr>
                              <w:t> </w:t>
                            </w:r>
                            <w:r>
                              <w:rPr>
                                <w:w w:val="125"/>
                                <w:sz w:val="16"/>
                              </w:rPr>
                              <w:t>Studio</w:t>
                            </w:r>
                            <w:r>
                              <w:rPr>
                                <w:spacing w:val="-10"/>
                                <w:w w:val="125"/>
                                <w:sz w:val="16"/>
                              </w:rPr>
                              <w:t> </w:t>
                            </w:r>
                            <w:r>
                              <w:rPr>
                                <w:w w:val="125"/>
                                <w:sz w:val="16"/>
                              </w:rPr>
                              <w:t>launched</w:t>
                            </w:r>
                            <w:r>
                              <w:rPr>
                                <w:spacing w:val="-10"/>
                                <w:w w:val="125"/>
                                <w:sz w:val="16"/>
                              </w:rPr>
                              <w:t> </w:t>
                            </w:r>
                            <w:r>
                              <w:rPr>
                                <w:w w:val="125"/>
                                <w:sz w:val="16"/>
                              </w:rPr>
                              <w:t>in</w:t>
                            </w:r>
                            <w:r>
                              <w:rPr>
                                <w:spacing w:val="-10"/>
                                <w:w w:val="125"/>
                                <w:sz w:val="16"/>
                              </w:rPr>
                              <w:t> </w:t>
                            </w:r>
                            <w:r>
                              <w:rPr>
                                <w:w w:val="125"/>
                                <w:sz w:val="16"/>
                              </w:rPr>
                              <w:t>2008</w:t>
                            </w:r>
                            <w:r>
                              <w:rPr>
                                <w:spacing w:val="-10"/>
                                <w:w w:val="125"/>
                                <w:sz w:val="16"/>
                              </w:rPr>
                              <w:t> </w:t>
                            </w:r>
                            <w:r>
                              <w:rPr>
                                <w:w w:val="125"/>
                                <w:sz w:val="16"/>
                              </w:rPr>
                              <w:t>in</w:t>
                            </w:r>
                            <w:r>
                              <w:rPr>
                                <w:spacing w:val="-10"/>
                                <w:w w:val="125"/>
                                <w:sz w:val="16"/>
                              </w:rPr>
                              <w:t> </w:t>
                            </w:r>
                            <w:r>
                              <w:rPr>
                                <w:w w:val="125"/>
                                <w:sz w:val="16"/>
                              </w:rPr>
                              <w:t>Pakistan as a TV</w:t>
                            </w:r>
                            <w:r>
                              <w:rPr>
                                <w:spacing w:val="-1"/>
                                <w:w w:val="125"/>
                                <w:sz w:val="16"/>
                              </w:rPr>
                              <w:t> </w:t>
                            </w:r>
                            <w:r>
                              <w:rPr>
                                <w:w w:val="125"/>
                                <w:sz w:val="16"/>
                              </w:rPr>
                              <w:t>series featuring live collaborations between</w:t>
                            </w:r>
                          </w:p>
                          <w:p>
                            <w:pPr>
                              <w:pStyle w:val="TableParagraph"/>
                              <w:spacing w:line="297" w:lineRule="auto" w:before="3"/>
                              <w:ind w:left="36" w:right="3106" w:hanging="4"/>
                              <w:rPr>
                                <w:sz w:val="16"/>
                              </w:rPr>
                            </w:pPr>
                            <w:r>
                              <w:rPr>
                                <w:w w:val="125"/>
                                <w:sz w:val="16"/>
                              </w:rPr>
                              <w:t>established</w:t>
                            </w:r>
                            <w:r>
                              <w:rPr>
                                <w:spacing w:val="-10"/>
                                <w:w w:val="125"/>
                                <w:sz w:val="16"/>
                              </w:rPr>
                              <w:t> </w:t>
                            </w:r>
                            <w:r>
                              <w:rPr>
                                <w:w w:val="125"/>
                                <w:sz w:val="16"/>
                              </w:rPr>
                              <w:t>and</w:t>
                            </w:r>
                            <w:r>
                              <w:rPr>
                                <w:spacing w:val="-10"/>
                                <w:w w:val="125"/>
                                <w:sz w:val="16"/>
                              </w:rPr>
                              <w:t> </w:t>
                            </w:r>
                            <w:r>
                              <w:rPr>
                                <w:w w:val="125"/>
                                <w:sz w:val="16"/>
                              </w:rPr>
                              <w:t>emerging</w:t>
                            </w:r>
                            <w:r>
                              <w:rPr>
                                <w:spacing w:val="-10"/>
                                <w:w w:val="125"/>
                                <w:sz w:val="16"/>
                              </w:rPr>
                              <w:t> </w:t>
                            </w:r>
                            <w:r>
                              <w:rPr>
                                <w:w w:val="125"/>
                                <w:sz w:val="16"/>
                              </w:rPr>
                              <w:t>musical</w:t>
                            </w:r>
                            <w:r>
                              <w:rPr>
                                <w:spacing w:val="-10"/>
                                <w:w w:val="125"/>
                                <w:sz w:val="16"/>
                              </w:rPr>
                              <w:t> </w:t>
                            </w:r>
                            <w:r>
                              <w:rPr>
                                <w:w w:val="125"/>
                                <w:sz w:val="16"/>
                              </w:rPr>
                              <w:t>artists</w:t>
                            </w:r>
                            <w:r>
                              <w:rPr>
                                <w:spacing w:val="-10"/>
                                <w:w w:val="125"/>
                                <w:sz w:val="16"/>
                              </w:rPr>
                              <w:t> </w:t>
                            </w:r>
                            <w:r>
                              <w:rPr>
                                <w:w w:val="125"/>
                                <w:sz w:val="16"/>
                              </w:rPr>
                              <w:t>before</w:t>
                            </w:r>
                            <w:r>
                              <w:rPr>
                                <w:spacing w:val="-10"/>
                                <w:w w:val="125"/>
                                <w:sz w:val="16"/>
                              </w:rPr>
                              <w:t> </w:t>
                            </w:r>
                            <w:r>
                              <w:rPr>
                                <w:w w:val="125"/>
                                <w:sz w:val="16"/>
                              </w:rPr>
                              <w:t>growing into an international music franchise with editions in India,</w:t>
                            </w:r>
                            <w:r>
                              <w:rPr>
                                <w:spacing w:val="-1"/>
                                <w:w w:val="125"/>
                                <w:sz w:val="16"/>
                              </w:rPr>
                              <w:t> </w:t>
                            </w:r>
                            <w:r>
                              <w:rPr>
                                <w:w w:val="125"/>
                                <w:sz w:val="16"/>
                              </w:rPr>
                              <w:t>the Philippines, Africa and</w:t>
                            </w:r>
                            <w:r>
                              <w:rPr>
                                <w:spacing w:val="-3"/>
                                <w:w w:val="125"/>
                                <w:sz w:val="16"/>
                              </w:rPr>
                              <w:t> </w:t>
                            </w:r>
                            <w:r>
                              <w:rPr>
                                <w:w w:val="125"/>
                                <w:sz w:val="16"/>
                              </w:rPr>
                              <w:t>the Middle East.</w:t>
                            </w:r>
                          </w:p>
                          <w:p>
                            <w:pPr>
                              <w:pStyle w:val="TableParagraph"/>
                              <w:spacing w:before="92"/>
                              <w:rPr>
                                <w:sz w:val="20"/>
                              </w:rPr>
                            </w:pPr>
                          </w:p>
                          <w:p>
                            <w:pPr>
                              <w:pStyle w:val="TableParagraph"/>
                              <w:ind w:left="3"/>
                              <w:rPr>
                                <w:sz w:val="20"/>
                              </w:rPr>
                            </w:pPr>
                            <w:r>
                              <w:rPr>
                                <w:sz w:val="20"/>
                              </w:rPr>
                              <w:drawing>
                                <wp:inline distT="0" distB="0" distL="0" distR="0">
                                  <wp:extent cx="5072655" cy="2395156"/>
                                  <wp:effectExtent l="0" t="0" r="0" b="0"/>
                                  <wp:docPr id="647" name="Image 647"/>
                                  <wp:cNvGraphicFramePr>
                                    <a:graphicFrameLocks/>
                                  </wp:cNvGraphicFramePr>
                                  <a:graphic>
                                    <a:graphicData uri="http://schemas.openxmlformats.org/drawingml/2006/picture">
                                      <pic:pic>
                                        <pic:nvPicPr>
                                          <pic:cNvPr id="647" name="Image 647"/>
                                          <pic:cNvPicPr/>
                                        </pic:nvPicPr>
                                        <pic:blipFill>
                                          <a:blip r:embed="rId149" cstate="print"/>
                                          <a:stretch>
                                            <a:fillRect/>
                                          </a:stretch>
                                        </pic:blipFill>
                                        <pic:spPr>
                                          <a:xfrm>
                                            <a:off x="0" y="0"/>
                                            <a:ext cx="5072655" cy="2395156"/>
                                          </a:xfrm>
                                          <a:prstGeom prst="rect">
                                            <a:avLst/>
                                          </a:prstGeom>
                                        </pic:spPr>
                                      </pic:pic>
                                    </a:graphicData>
                                  </a:graphic>
                                </wp:inline>
                              </w:drawing>
                            </w:r>
                            <w:r>
                              <w:rPr>
                                <w:sz w:val="20"/>
                              </w:rPr>
                            </w:r>
                          </w:p>
                        </w:tc>
                        <w:tc>
                          <w:tcPr>
                            <w:tcW w:w="5642" w:type="dxa"/>
                            <w:tcBorders>
                              <w:bottom w:val="nil"/>
                            </w:tcBorders>
                          </w:tcPr>
                          <w:p>
                            <w:pPr>
                              <w:pStyle w:val="TableParagraph"/>
                              <w:rPr>
                                <w:sz w:val="20"/>
                              </w:rPr>
                            </w:pPr>
                          </w:p>
                          <w:p>
                            <w:pPr>
                              <w:pStyle w:val="TableParagraph"/>
                              <w:spacing w:before="39"/>
                              <w:rPr>
                                <w:sz w:val="20"/>
                              </w:rPr>
                            </w:pPr>
                          </w:p>
                          <w:p>
                            <w:pPr>
                              <w:pStyle w:val="TableParagraph"/>
                              <w:ind w:left="235"/>
                              <w:rPr>
                                <w:sz w:val="20"/>
                              </w:rPr>
                            </w:pPr>
                            <w:r>
                              <w:rPr>
                                <w:sz w:val="20"/>
                              </w:rPr>
                              <w:drawing>
                                <wp:inline distT="0" distB="0" distL="0" distR="0">
                                  <wp:extent cx="3273381" cy="2178272"/>
                                  <wp:effectExtent l="0" t="0" r="0" b="0"/>
                                  <wp:docPr id="648" name="Image 648"/>
                                  <wp:cNvGraphicFramePr>
                                    <a:graphicFrameLocks/>
                                  </wp:cNvGraphicFramePr>
                                  <a:graphic>
                                    <a:graphicData uri="http://schemas.openxmlformats.org/drawingml/2006/picture">
                                      <pic:pic>
                                        <pic:nvPicPr>
                                          <pic:cNvPr id="648" name="Image 648"/>
                                          <pic:cNvPicPr/>
                                        </pic:nvPicPr>
                                        <pic:blipFill>
                                          <a:blip r:embed="rId150" cstate="print"/>
                                          <a:stretch>
                                            <a:fillRect/>
                                          </a:stretch>
                                        </pic:blipFill>
                                        <pic:spPr>
                                          <a:xfrm>
                                            <a:off x="0" y="0"/>
                                            <a:ext cx="3273381" cy="2178272"/>
                                          </a:xfrm>
                                          <a:prstGeom prst="rect">
                                            <a:avLst/>
                                          </a:prstGeom>
                                        </pic:spPr>
                                      </pic:pic>
                                    </a:graphicData>
                                  </a:graphic>
                                </wp:inline>
                              </w:drawing>
                            </w:r>
                            <w:r>
                              <w:rPr>
                                <w:sz w:val="20"/>
                              </w:rPr>
                            </w:r>
                          </w:p>
                          <w:p>
                            <w:pPr>
                              <w:pStyle w:val="TableParagraph"/>
                              <w:spacing w:before="63"/>
                              <w:rPr>
                                <w:sz w:val="22"/>
                              </w:rPr>
                            </w:pPr>
                          </w:p>
                          <w:p>
                            <w:pPr>
                              <w:pStyle w:val="TableParagraph"/>
                              <w:ind w:left="256"/>
                              <w:rPr>
                                <w:b/>
                                <w:sz w:val="22"/>
                              </w:rPr>
                            </w:pPr>
                            <w:r>
                              <w:rPr>
                                <w:b/>
                                <w:spacing w:val="-2"/>
                                <w:w w:val="110"/>
                                <w:sz w:val="22"/>
                              </w:rPr>
                              <w:t>Coca-Cola</w:t>
                            </w:r>
                            <w:r>
                              <w:rPr>
                                <w:b/>
                                <w:spacing w:val="-5"/>
                                <w:w w:val="110"/>
                                <w:sz w:val="22"/>
                              </w:rPr>
                              <w:t> </w:t>
                            </w:r>
                            <w:r>
                              <w:rPr>
                                <w:b/>
                                <w:spacing w:val="-2"/>
                                <w:w w:val="110"/>
                                <w:sz w:val="22"/>
                              </w:rPr>
                              <w:t>Creations</w:t>
                            </w:r>
                          </w:p>
                          <w:p>
                            <w:pPr>
                              <w:pStyle w:val="TableParagraph"/>
                              <w:spacing w:line="297" w:lineRule="auto" w:before="154"/>
                              <w:ind w:left="265" w:right="226" w:hanging="1"/>
                              <w:rPr>
                                <w:sz w:val="16"/>
                              </w:rPr>
                            </w:pPr>
                            <w:hyperlink r:id="rId151">
                              <w:r>
                                <w:rPr>
                                  <w:color w:val="0000EE"/>
                                  <w:w w:val="125"/>
                                  <w:sz w:val="16"/>
                                  <w:u w:val="single" w:color="0000EE"/>
                                </w:rPr>
                                <w:t>Coca-Cola Creations</w:t>
                              </w:r>
                            </w:hyperlink>
                            <w:r>
                              <w:rPr>
                                <w:color w:val="0000EE"/>
                                <w:w w:val="125"/>
                                <w:sz w:val="16"/>
                              </w:rPr>
                              <w:t> </w:t>
                            </w:r>
                            <w:r>
                              <w:rPr>
                                <w:w w:val="125"/>
                                <w:sz w:val="16"/>
                              </w:rPr>
                              <w:t>is a new global innovation platform that</w:t>
                            </w:r>
                            <w:r>
                              <w:rPr>
                                <w:spacing w:val="-16"/>
                                <w:w w:val="125"/>
                                <w:sz w:val="16"/>
                              </w:rPr>
                              <w:t> </w:t>
                            </w:r>
                            <w:r>
                              <w:rPr>
                                <w:w w:val="125"/>
                                <w:sz w:val="16"/>
                              </w:rPr>
                              <w:t>lends</w:t>
                            </w:r>
                            <w:r>
                              <w:rPr>
                                <w:spacing w:val="-16"/>
                                <w:w w:val="125"/>
                                <w:sz w:val="16"/>
                              </w:rPr>
                              <w:t> </w:t>
                            </w:r>
                            <w:r>
                              <w:rPr>
                                <w:w w:val="125"/>
                                <w:sz w:val="16"/>
                              </w:rPr>
                              <w:t>the</w:t>
                            </w:r>
                            <w:r>
                              <w:rPr>
                                <w:spacing w:val="-15"/>
                                <w:w w:val="125"/>
                                <w:sz w:val="16"/>
                              </w:rPr>
                              <w:t> </w:t>
                            </w:r>
                            <w:r>
                              <w:rPr>
                                <w:w w:val="125"/>
                                <w:sz w:val="16"/>
                              </w:rPr>
                              <w:t>iconic</w:t>
                            </w:r>
                            <w:r>
                              <w:rPr>
                                <w:spacing w:val="-16"/>
                                <w:w w:val="125"/>
                                <w:sz w:val="16"/>
                              </w:rPr>
                              <w:t> </w:t>
                            </w:r>
                            <w:r>
                              <w:rPr>
                                <w:w w:val="125"/>
                                <w:sz w:val="16"/>
                              </w:rPr>
                              <w:t>Coca-Cola</w:t>
                            </w:r>
                            <w:r>
                              <w:rPr>
                                <w:spacing w:val="-16"/>
                                <w:w w:val="125"/>
                                <w:sz w:val="16"/>
                              </w:rPr>
                              <w:t> </w:t>
                            </w:r>
                            <w:r>
                              <w:rPr>
                                <w:w w:val="125"/>
                                <w:sz w:val="16"/>
                              </w:rPr>
                              <w:t>brand</w:t>
                            </w:r>
                            <w:r>
                              <w:rPr>
                                <w:spacing w:val="-15"/>
                                <w:w w:val="125"/>
                                <w:sz w:val="16"/>
                              </w:rPr>
                              <w:t> </w:t>
                            </w:r>
                            <w:r>
                              <w:rPr>
                                <w:w w:val="125"/>
                                <w:sz w:val="16"/>
                              </w:rPr>
                              <w:t>to</w:t>
                            </w:r>
                            <w:r>
                              <w:rPr>
                                <w:spacing w:val="-16"/>
                                <w:w w:val="125"/>
                                <w:sz w:val="16"/>
                              </w:rPr>
                              <w:t> </w:t>
                            </w:r>
                            <w:r>
                              <w:rPr>
                                <w:w w:val="125"/>
                                <w:sz w:val="16"/>
                              </w:rPr>
                              <w:t>new</w:t>
                            </w:r>
                            <w:r>
                              <w:rPr>
                                <w:spacing w:val="-15"/>
                                <w:w w:val="125"/>
                                <w:sz w:val="16"/>
                              </w:rPr>
                              <w:t> </w:t>
                            </w:r>
                            <w:r>
                              <w:rPr>
                                <w:w w:val="125"/>
                                <w:sz w:val="16"/>
                              </w:rPr>
                              <w:t>expressions, </w:t>
                            </w:r>
                            <w:r>
                              <w:rPr>
                                <w:spacing w:val="-2"/>
                                <w:w w:val="125"/>
                                <w:sz w:val="16"/>
                              </w:rPr>
                              <w:t>driven</w:t>
                            </w:r>
                            <w:r>
                              <w:rPr>
                                <w:spacing w:val="-3"/>
                                <w:w w:val="125"/>
                                <w:sz w:val="16"/>
                              </w:rPr>
                              <w:t> </w:t>
                            </w:r>
                            <w:r>
                              <w:rPr>
                                <w:spacing w:val="-2"/>
                                <w:w w:val="125"/>
                                <w:sz w:val="16"/>
                              </w:rPr>
                              <w:t>by</w:t>
                            </w:r>
                            <w:r>
                              <w:rPr>
                                <w:spacing w:val="-8"/>
                                <w:w w:val="125"/>
                                <w:sz w:val="16"/>
                              </w:rPr>
                              <w:t> </w:t>
                            </w:r>
                            <w:r>
                              <w:rPr>
                                <w:spacing w:val="-2"/>
                                <w:w w:val="125"/>
                                <w:sz w:val="16"/>
                              </w:rPr>
                              <w:t>collaboration,</w:t>
                            </w:r>
                            <w:r>
                              <w:rPr>
                                <w:spacing w:val="-3"/>
                                <w:w w:val="125"/>
                                <w:sz w:val="16"/>
                              </w:rPr>
                              <w:t> </w:t>
                            </w:r>
                            <w:r>
                              <w:rPr>
                                <w:spacing w:val="-2"/>
                                <w:w w:val="125"/>
                                <w:sz w:val="16"/>
                              </w:rPr>
                              <w:t>creativity</w:t>
                            </w:r>
                            <w:r>
                              <w:rPr>
                                <w:spacing w:val="-6"/>
                                <w:w w:val="125"/>
                                <w:sz w:val="16"/>
                              </w:rPr>
                              <w:t> </w:t>
                            </w:r>
                            <w:r>
                              <w:rPr>
                                <w:spacing w:val="-2"/>
                                <w:w w:val="125"/>
                                <w:sz w:val="16"/>
                              </w:rPr>
                              <w:t>and</w:t>
                            </w:r>
                            <w:r>
                              <w:rPr>
                                <w:spacing w:val="-3"/>
                                <w:w w:val="125"/>
                                <w:sz w:val="16"/>
                              </w:rPr>
                              <w:t> </w:t>
                            </w:r>
                            <w:r>
                              <w:rPr>
                                <w:spacing w:val="-2"/>
                                <w:w w:val="125"/>
                                <w:sz w:val="16"/>
                              </w:rPr>
                              <w:t>cultural</w:t>
                            </w:r>
                            <w:r>
                              <w:rPr>
                                <w:spacing w:val="-3"/>
                                <w:w w:val="125"/>
                                <w:sz w:val="16"/>
                              </w:rPr>
                              <w:t> </w:t>
                            </w:r>
                            <w:r>
                              <w:rPr>
                                <w:spacing w:val="-2"/>
                                <w:w w:val="125"/>
                                <w:sz w:val="16"/>
                              </w:rPr>
                              <w:t>connection. </w:t>
                            </w:r>
                            <w:r>
                              <w:rPr>
                                <w:w w:val="125"/>
                                <w:sz w:val="16"/>
                              </w:rPr>
                              <w:t>In 2022, we launched five limited-edition drinks:</w:t>
                            </w:r>
                          </w:p>
                          <w:p>
                            <w:pPr>
                              <w:pStyle w:val="TableParagraph"/>
                              <w:spacing w:line="297" w:lineRule="auto" w:before="2"/>
                              <w:ind w:left="260" w:right="850" w:firstLine="4"/>
                              <w:rPr>
                                <w:sz w:val="16"/>
                              </w:rPr>
                            </w:pPr>
                            <w:r>
                              <w:rPr>
                                <w:w w:val="125"/>
                                <w:sz w:val="16"/>
                              </w:rPr>
                              <w:t>Coca-Cola Starlight, Coca-Cola Byte, the artist Marshmello’s Limited Edition Coca-Cola, Coca-Cola Dreamworld, and Coca-Cola Soul Blast. Coca-Cola Creations</w:t>
                            </w:r>
                            <w:r>
                              <w:rPr>
                                <w:spacing w:val="-16"/>
                                <w:w w:val="125"/>
                                <w:sz w:val="16"/>
                              </w:rPr>
                              <w:t> </w:t>
                            </w:r>
                            <w:r>
                              <w:rPr>
                                <w:w w:val="125"/>
                                <w:sz w:val="16"/>
                              </w:rPr>
                              <w:t>draws</w:t>
                            </w:r>
                            <w:r>
                              <w:rPr>
                                <w:spacing w:val="-16"/>
                                <w:w w:val="125"/>
                                <w:sz w:val="16"/>
                              </w:rPr>
                              <w:t> </w:t>
                            </w:r>
                            <w:r>
                              <w:rPr>
                                <w:w w:val="125"/>
                                <w:sz w:val="16"/>
                              </w:rPr>
                              <w:t>inspiration</w:t>
                            </w:r>
                            <w:r>
                              <w:rPr>
                                <w:spacing w:val="-15"/>
                                <w:w w:val="125"/>
                                <w:sz w:val="16"/>
                              </w:rPr>
                              <w:t> </w:t>
                            </w:r>
                            <w:r>
                              <w:rPr>
                                <w:w w:val="125"/>
                                <w:sz w:val="16"/>
                              </w:rPr>
                              <w:t>from</w:t>
                            </w:r>
                            <w:r>
                              <w:rPr>
                                <w:spacing w:val="-16"/>
                                <w:w w:val="125"/>
                                <w:sz w:val="16"/>
                              </w:rPr>
                              <w:t> </w:t>
                            </w:r>
                            <w:r>
                              <w:rPr>
                                <w:w w:val="125"/>
                                <w:sz w:val="16"/>
                              </w:rPr>
                              <w:t>music,</w:t>
                            </w:r>
                            <w:r>
                              <w:rPr>
                                <w:spacing w:val="-16"/>
                                <w:w w:val="125"/>
                                <w:sz w:val="16"/>
                              </w:rPr>
                              <w:t> </w:t>
                            </w:r>
                            <w:r>
                              <w:rPr>
                                <w:w w:val="125"/>
                                <w:sz w:val="16"/>
                              </w:rPr>
                              <w:t>gaming</w:t>
                            </w:r>
                            <w:r>
                              <w:rPr>
                                <w:spacing w:val="-15"/>
                                <w:w w:val="125"/>
                                <w:sz w:val="16"/>
                              </w:rPr>
                              <w:t> </w:t>
                            </w:r>
                            <w:r>
                              <w:rPr>
                                <w:w w:val="125"/>
                                <w:sz w:val="16"/>
                              </w:rPr>
                              <w:t>and culture, and is complemented with experimental</w:t>
                            </w:r>
                          </w:p>
                          <w:p>
                            <w:pPr>
                              <w:pStyle w:val="TableParagraph"/>
                              <w:spacing w:line="140" w:lineRule="exact" w:before="3"/>
                              <w:ind w:left="270"/>
                              <w:rPr>
                                <w:sz w:val="16"/>
                              </w:rPr>
                            </w:pPr>
                            <w:r>
                              <w:rPr>
                                <w:w w:val="125"/>
                                <w:sz w:val="16"/>
                              </w:rPr>
                              <w:t>packaging</w:t>
                            </w:r>
                            <w:r>
                              <w:rPr>
                                <w:spacing w:val="-11"/>
                                <w:w w:val="125"/>
                                <w:sz w:val="16"/>
                              </w:rPr>
                              <w:t> </w:t>
                            </w:r>
                            <w:r>
                              <w:rPr>
                                <w:w w:val="125"/>
                                <w:sz w:val="16"/>
                              </w:rPr>
                              <w:t>designs,</w:t>
                            </w:r>
                            <w:r>
                              <w:rPr>
                                <w:spacing w:val="-10"/>
                                <w:w w:val="125"/>
                                <w:sz w:val="16"/>
                              </w:rPr>
                              <w:t> </w:t>
                            </w:r>
                            <w:r>
                              <w:rPr>
                                <w:w w:val="125"/>
                                <w:sz w:val="16"/>
                              </w:rPr>
                              <w:t>digital</w:t>
                            </w:r>
                            <w:r>
                              <w:rPr>
                                <w:spacing w:val="-11"/>
                                <w:w w:val="125"/>
                                <w:sz w:val="16"/>
                              </w:rPr>
                              <w:t> </w:t>
                            </w:r>
                            <w:r>
                              <w:rPr>
                                <w:w w:val="125"/>
                                <w:sz w:val="16"/>
                              </w:rPr>
                              <w:t>experiences</w:t>
                            </w:r>
                            <w:r>
                              <w:rPr>
                                <w:spacing w:val="-10"/>
                                <w:w w:val="125"/>
                                <w:sz w:val="16"/>
                              </w:rPr>
                              <w:t> </w:t>
                            </w:r>
                            <w:r>
                              <w:rPr>
                                <w:w w:val="125"/>
                                <w:sz w:val="16"/>
                              </w:rPr>
                              <w:t>and</w:t>
                            </w:r>
                            <w:r>
                              <w:rPr>
                                <w:spacing w:val="-10"/>
                                <w:w w:val="125"/>
                                <w:sz w:val="16"/>
                              </w:rPr>
                              <w:t> </w:t>
                            </w:r>
                            <w:r>
                              <w:rPr>
                                <w:spacing w:val="-4"/>
                                <w:w w:val="125"/>
                                <w:sz w:val="16"/>
                              </w:rPr>
                              <w:t>more.</w:t>
                            </w:r>
                          </w:p>
                        </w:tc>
                      </w:tr>
                    </w:tbl>
                    <w:p>
                      <w:pPr>
                        <w:pStyle w:val="BodyText"/>
                      </w:pPr>
                    </w:p>
                  </w:txbxContent>
                </v:textbox>
                <w10:wrap type="none"/>
              </v:shape>
            </w:pict>
          </mc:Fallback>
        </mc:AlternateContent>
      </w:r>
      <w:r>
        <w:rPr>
          <w:b/>
          <w:w w:val="110"/>
          <w:sz w:val="22"/>
        </w:rPr>
        <w:t>“Recycled</w:t>
      </w:r>
      <w:r>
        <w:rPr>
          <w:b/>
          <w:spacing w:val="2"/>
          <w:w w:val="110"/>
          <w:sz w:val="22"/>
        </w:rPr>
        <w:t> </w:t>
      </w:r>
      <w:r>
        <w:rPr>
          <w:b/>
          <w:spacing w:val="-2"/>
          <w:w w:val="110"/>
          <w:sz w:val="22"/>
        </w:rPr>
        <w:t>Records”</w:t>
      </w:r>
    </w:p>
    <w:p>
      <w:pPr>
        <w:pStyle w:val="BodyText"/>
        <w:spacing w:line="297" w:lineRule="auto" w:before="154"/>
        <w:ind w:left="20275" w:right="259" w:firstLine="2"/>
      </w:pPr>
      <w:r>
        <w:rPr>
          <w:w w:val="125"/>
        </w:rPr>
        <w:t>Legendary music producers Mark Ronson and Madlib teamed up with Sprite, Fresca and Seagram’s to showcase the parallels between recycling</w:t>
      </w:r>
      <w:r>
        <w:rPr>
          <w:spacing w:val="-14"/>
          <w:w w:val="125"/>
        </w:rPr>
        <w:t> </w:t>
      </w:r>
      <w:r>
        <w:rPr>
          <w:w w:val="125"/>
        </w:rPr>
        <w:t>sounds</w:t>
      </w:r>
      <w:r>
        <w:rPr>
          <w:spacing w:val="-14"/>
          <w:w w:val="125"/>
        </w:rPr>
        <w:t> </w:t>
      </w:r>
      <w:r>
        <w:rPr>
          <w:w w:val="125"/>
        </w:rPr>
        <w:t>and</w:t>
      </w:r>
      <w:r>
        <w:rPr>
          <w:spacing w:val="-14"/>
          <w:w w:val="125"/>
        </w:rPr>
        <w:t> </w:t>
      </w:r>
      <w:r>
        <w:rPr>
          <w:w w:val="125"/>
        </w:rPr>
        <w:t>beverage</w:t>
      </w:r>
      <w:r>
        <w:rPr>
          <w:spacing w:val="-14"/>
          <w:w w:val="125"/>
        </w:rPr>
        <w:t> </w:t>
      </w:r>
      <w:r>
        <w:rPr>
          <w:w w:val="125"/>
        </w:rPr>
        <w:t>bottles.</w:t>
      </w:r>
      <w:r>
        <w:rPr>
          <w:spacing w:val="-13"/>
          <w:w w:val="125"/>
        </w:rPr>
        <w:t> </w:t>
      </w:r>
      <w:hyperlink r:id="rId152">
        <w:r>
          <w:rPr>
            <w:color w:val="0000EE"/>
            <w:w w:val="125"/>
            <w:u w:val="single" w:color="0000EE"/>
          </w:rPr>
          <w:t>“Recycled</w:t>
        </w:r>
      </w:hyperlink>
      <w:r>
        <w:rPr>
          <w:color w:val="0000EE"/>
          <w:w w:val="125"/>
        </w:rPr>
        <w:t> </w:t>
      </w:r>
      <w:hyperlink r:id="rId152">
        <w:r>
          <w:rPr>
            <w:color w:val="0000EE"/>
            <w:w w:val="125"/>
            <w:u w:val="single" w:color="0000EE"/>
          </w:rPr>
          <w:t>Records”</w:t>
        </w:r>
      </w:hyperlink>
      <w:r>
        <w:rPr>
          <w:color w:val="0000EE"/>
          <w:w w:val="125"/>
        </w:rPr>
        <w:t> </w:t>
      </w:r>
      <w:r>
        <w:rPr>
          <w:w w:val="125"/>
        </w:rPr>
        <w:t>is</w:t>
      </w:r>
      <w:r>
        <w:rPr>
          <w:spacing w:val="-6"/>
          <w:w w:val="125"/>
        </w:rPr>
        <w:t> </w:t>
      </w:r>
      <w:r>
        <w:rPr>
          <w:w w:val="125"/>
        </w:rPr>
        <w:t>an</w:t>
      </w:r>
      <w:r>
        <w:rPr>
          <w:spacing w:val="-6"/>
          <w:w w:val="125"/>
        </w:rPr>
        <w:t> </w:t>
      </w:r>
      <w:r>
        <w:rPr>
          <w:w w:val="125"/>
        </w:rPr>
        <w:t>original</w:t>
      </w:r>
      <w:r>
        <w:rPr>
          <w:spacing w:val="-6"/>
          <w:w w:val="125"/>
        </w:rPr>
        <w:t> </w:t>
      </w:r>
      <w:r>
        <w:rPr>
          <w:w w:val="125"/>
        </w:rPr>
        <w:t>EP</w:t>
      </w:r>
      <w:r>
        <w:rPr>
          <w:spacing w:val="-10"/>
          <w:w w:val="125"/>
        </w:rPr>
        <w:t> </w:t>
      </w:r>
      <w:r>
        <w:rPr>
          <w:w w:val="125"/>
        </w:rPr>
        <w:t>created</w:t>
      </w:r>
      <w:r>
        <w:rPr>
          <w:spacing w:val="-6"/>
          <w:w w:val="125"/>
        </w:rPr>
        <w:t> </w:t>
      </w:r>
      <w:r>
        <w:rPr>
          <w:w w:val="125"/>
        </w:rPr>
        <w:t>almost</w:t>
      </w:r>
      <w:r>
        <w:rPr>
          <w:spacing w:val="-6"/>
          <w:w w:val="125"/>
        </w:rPr>
        <w:t> </w:t>
      </w:r>
      <w:r>
        <w:rPr>
          <w:w w:val="125"/>
        </w:rPr>
        <w:t>entirely from “recycled” sound samples captured during the PET bottle-to-bottle recycling process. The project is a creative, culturally relevant way</w:t>
      </w:r>
    </w:p>
    <w:p>
      <w:pPr>
        <w:pStyle w:val="BodyText"/>
        <w:spacing w:line="297" w:lineRule="auto" w:before="4"/>
        <w:ind w:left="20269" w:right="510" w:firstLine="9"/>
      </w:pPr>
      <w:r>
        <w:rPr>
          <w:w w:val="125"/>
        </w:rPr>
        <w:t>to</w:t>
      </w:r>
      <w:r>
        <w:rPr>
          <w:spacing w:val="-13"/>
          <w:w w:val="125"/>
        </w:rPr>
        <w:t> </w:t>
      </w:r>
      <w:r>
        <w:rPr>
          <w:w w:val="125"/>
        </w:rPr>
        <w:t>celebrate</w:t>
      </w:r>
      <w:r>
        <w:rPr>
          <w:spacing w:val="-15"/>
          <w:w w:val="125"/>
        </w:rPr>
        <w:t> </w:t>
      </w:r>
      <w:r>
        <w:rPr>
          <w:w w:val="125"/>
        </w:rPr>
        <w:t>the</w:t>
      </w:r>
      <w:r>
        <w:rPr>
          <w:spacing w:val="-13"/>
          <w:w w:val="125"/>
        </w:rPr>
        <w:t> </w:t>
      </w:r>
      <w:r>
        <w:rPr>
          <w:w w:val="125"/>
        </w:rPr>
        <w:t>brands’</w:t>
      </w:r>
      <w:r>
        <w:rPr>
          <w:spacing w:val="-13"/>
          <w:w w:val="125"/>
        </w:rPr>
        <w:t> </w:t>
      </w:r>
      <w:r>
        <w:rPr>
          <w:w w:val="125"/>
        </w:rPr>
        <w:t>switch</w:t>
      </w:r>
      <w:r>
        <w:rPr>
          <w:spacing w:val="-13"/>
          <w:w w:val="125"/>
        </w:rPr>
        <w:t> </w:t>
      </w:r>
      <w:r>
        <w:rPr>
          <w:w w:val="125"/>
        </w:rPr>
        <w:t>from</w:t>
      </w:r>
      <w:r>
        <w:rPr>
          <w:spacing w:val="-13"/>
          <w:w w:val="125"/>
        </w:rPr>
        <w:t> </w:t>
      </w:r>
      <w:r>
        <w:rPr>
          <w:w w:val="125"/>
        </w:rPr>
        <w:t>green</w:t>
      </w:r>
      <w:r>
        <w:rPr>
          <w:spacing w:val="-14"/>
          <w:w w:val="125"/>
        </w:rPr>
        <w:t> </w:t>
      </w:r>
      <w:r>
        <w:rPr>
          <w:w w:val="125"/>
        </w:rPr>
        <w:t>to clear PET packaging.</w:t>
      </w:r>
    </w:p>
    <w:p>
      <w:pPr>
        <w:spacing w:after="0" w:line="297" w:lineRule="auto"/>
        <w:sectPr>
          <w:type w:val="continuous"/>
          <w:pgSz w:w="25600" w:h="14400" w:orient="landscape"/>
          <w:pgMar w:header="0" w:footer="562" w:top="0" w:bottom="280" w:left="260" w:right="360"/>
        </w:sectPr>
      </w:pPr>
    </w:p>
    <w:p>
      <w:pPr>
        <w:spacing w:before="84"/>
        <w:ind w:left="339"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w w:val="60"/>
            <w:sz w:val="20"/>
          </w:rPr>
          <w:t>OUR</w:t>
        </w:r>
        <w:r>
          <w:rPr>
            <w:spacing w:val="-5"/>
            <w:sz w:val="20"/>
          </w:rPr>
          <w:t> </w:t>
        </w:r>
        <w:r>
          <w:rPr>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2"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649" name="Group 649"/>
                <wp:cNvGraphicFramePr>
                  <a:graphicFrameLocks/>
                </wp:cNvGraphicFramePr>
                <a:graphic>
                  <a:graphicData uri="http://schemas.microsoft.com/office/word/2010/wordprocessingGroup">
                    <wpg:wgp>
                      <wpg:cNvPr id="649" name="Group 649"/>
                      <wpg:cNvGrpSpPr/>
                      <wpg:grpSpPr>
                        <a:xfrm>
                          <a:off x="0" y="0"/>
                          <a:ext cx="10150475" cy="38100"/>
                          <a:chExt cx="10150475" cy="38100"/>
                        </a:xfrm>
                      </wpg:grpSpPr>
                      <wps:wsp>
                        <wps:cNvPr id="650" name="Graphic 650"/>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s:wsp>
                        <wps:cNvPr id="651" name="Graphic 651"/>
                        <wps:cNvSpPr/>
                        <wps:spPr>
                          <a:xfrm>
                            <a:off x="2747102" y="19050"/>
                            <a:ext cx="582295" cy="1270"/>
                          </a:xfrm>
                          <a:custGeom>
                            <a:avLst/>
                            <a:gdLst/>
                            <a:ahLst/>
                            <a:cxnLst/>
                            <a:rect l="l" t="t" r="r" b="b"/>
                            <a:pathLst>
                              <a:path w="582295" h="0">
                                <a:moveTo>
                                  <a:pt x="0" y="0"/>
                                </a:moveTo>
                                <a:lnTo>
                                  <a:pt x="582053" y="0"/>
                                </a:lnTo>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521" coordorigin="0,0" coordsize="15985,60">
                <v:line style="position:absolute" from="0,30" to="15985,30" stroked="true" strokeweight=".25pt" strokecolor="#000000">
                  <v:stroke dashstyle="solid"/>
                </v:line>
                <v:line style="position:absolute" from="4326,30" to="5243,30" stroked="true" strokeweight="3pt" strokecolor="#000000">
                  <v:stroke dashstyle="solid"/>
                </v:line>
              </v:group>
            </w:pict>
          </mc:Fallback>
        </mc:AlternateContent>
      </w:r>
      <w:r>
        <w:rPr>
          <w:position w:val="0"/>
          <w:sz w:val="6"/>
        </w:rPr>
      </w:r>
    </w:p>
    <w:p>
      <w:pPr>
        <w:pStyle w:val="BodyText"/>
        <w:spacing w:before="7"/>
        <w:rPr>
          <w:sz w:val="7"/>
        </w:rPr>
      </w:pPr>
    </w:p>
    <w:p>
      <w:pPr>
        <w:spacing w:after="0"/>
        <w:rPr>
          <w:sz w:val="7"/>
        </w:rPr>
        <w:sectPr>
          <w:type w:val="continuous"/>
          <w:pgSz w:w="25600" w:h="14400" w:orient="landscape"/>
          <w:pgMar w:header="0" w:footer="562" w:top="0" w:bottom="280" w:left="260" w:right="360"/>
        </w:sectPr>
      </w:pPr>
    </w:p>
    <w:p>
      <w:pPr>
        <w:spacing w:before="104"/>
        <w:ind w:left="339" w:right="0" w:firstLine="0"/>
        <w:jc w:val="left"/>
        <w:rPr>
          <w:sz w:val="18"/>
        </w:rPr>
      </w:pPr>
      <w:hyperlink w:history="true" w:anchor="_bookmark6">
        <w:r>
          <w:rPr>
            <w:color w:val="999999"/>
            <w:spacing w:val="-2"/>
            <w:w w:val="60"/>
            <w:sz w:val="18"/>
          </w:rPr>
          <w:t>OVERVIEW</w:t>
        </w:r>
      </w:hyperlink>
    </w:p>
    <w:p>
      <w:pPr>
        <w:spacing w:before="104"/>
        <w:ind w:left="160" w:right="0" w:firstLine="0"/>
        <w:jc w:val="left"/>
        <w:rPr>
          <w:sz w:val="18"/>
        </w:rPr>
      </w:pPr>
      <w:r>
        <w:rPr/>
        <w:br w:type="column"/>
      </w:r>
      <w:r>
        <w:rPr>
          <w:color w:val="999999"/>
          <w:w w:val="60"/>
          <w:sz w:val="18"/>
        </w:rPr>
        <w:t>AT</w:t>
      </w:r>
      <w:r>
        <w:rPr>
          <w:color w:val="999999"/>
          <w:spacing w:val="-14"/>
          <w:sz w:val="18"/>
        </w:rPr>
        <w:t> </w:t>
      </w:r>
      <w:r>
        <w:rPr>
          <w:color w:val="999999"/>
          <w:w w:val="60"/>
          <w:sz w:val="18"/>
        </w:rPr>
        <w:t>A</w:t>
      </w:r>
      <w:r>
        <w:rPr>
          <w:color w:val="999999"/>
          <w:spacing w:val="-14"/>
          <w:sz w:val="18"/>
        </w:rPr>
        <w:t> </w:t>
      </w:r>
      <w:hyperlink w:history="true" w:anchor="_bookmark8">
        <w:r>
          <w:rPr>
            <w:color w:val="999999"/>
            <w:spacing w:val="-2"/>
            <w:w w:val="60"/>
            <w:sz w:val="18"/>
          </w:rPr>
          <w:t>GLANCE</w:t>
        </w:r>
      </w:hyperlink>
    </w:p>
    <w:p>
      <w:pPr>
        <w:spacing w:before="104"/>
        <w:ind w:left="160" w:right="0" w:firstLine="0"/>
        <w:jc w:val="left"/>
        <w:rPr>
          <w:sz w:val="18"/>
        </w:rPr>
      </w:pPr>
      <w:r>
        <w:rPr/>
        <w:br w:type="column"/>
      </w:r>
      <w:hyperlink w:history="true" w:anchor="_bookmark10">
        <w:r>
          <w:rPr>
            <w:color w:val="999999"/>
            <w:w w:val="60"/>
            <w:sz w:val="18"/>
          </w:rPr>
          <w:t>HOW</w:t>
        </w:r>
        <w:r>
          <w:rPr>
            <w:color w:val="999999"/>
            <w:spacing w:val="-2"/>
            <w:sz w:val="18"/>
          </w:rPr>
          <w:t> </w:t>
        </w:r>
        <w:r>
          <w:rPr>
            <w:color w:val="999999"/>
            <w:w w:val="60"/>
            <w:sz w:val="18"/>
          </w:rPr>
          <w:t>WE</w:t>
        </w:r>
        <w:r>
          <w:rPr>
            <w:color w:val="999999"/>
            <w:spacing w:val="-2"/>
            <w:sz w:val="18"/>
          </w:rPr>
          <w:t> </w:t>
        </w:r>
        <w:r>
          <w:rPr>
            <w:color w:val="999999"/>
            <w:spacing w:val="-2"/>
            <w:w w:val="60"/>
            <w:sz w:val="18"/>
          </w:rPr>
          <w:t>OPERATE</w:t>
        </w:r>
      </w:hyperlink>
    </w:p>
    <w:p>
      <w:pPr>
        <w:spacing w:before="104"/>
        <w:ind w:left="160" w:right="0" w:firstLine="0"/>
        <w:jc w:val="left"/>
        <w:rPr>
          <w:sz w:val="18"/>
        </w:rPr>
      </w:pPr>
      <w:r>
        <w:rPr/>
        <w:br w:type="column"/>
      </w:r>
      <w:hyperlink w:history="true" w:anchor="_bookmark12">
        <w:r>
          <w:rPr>
            <w:w w:val="65"/>
            <w:sz w:val="18"/>
          </w:rPr>
          <w:t>INNOVATION</w:t>
        </w:r>
      </w:hyperlink>
      <w:r>
        <w:rPr>
          <w:spacing w:val="60"/>
          <w:sz w:val="18"/>
        </w:rPr>
        <w:t>  </w:t>
      </w:r>
      <w:hyperlink w:history="true" w:anchor="_bookmark14">
        <w:r>
          <w:rPr>
            <w:color w:val="999999"/>
            <w:w w:val="65"/>
            <w:sz w:val="18"/>
          </w:rPr>
          <w:t>FINANCIAL</w:t>
        </w:r>
        <w:r>
          <w:rPr>
            <w:color w:val="999999"/>
            <w:spacing w:val="-11"/>
            <w:sz w:val="18"/>
          </w:rPr>
          <w:t> </w:t>
        </w:r>
        <w:r>
          <w:rPr>
            <w:color w:val="999999"/>
            <w:w w:val="65"/>
            <w:sz w:val="18"/>
          </w:rPr>
          <w:t>HIGHLIGHTS</w:t>
        </w:r>
      </w:hyperlink>
      <w:r>
        <w:rPr>
          <w:color w:val="999999"/>
          <w:spacing w:val="61"/>
          <w:sz w:val="18"/>
        </w:rPr>
        <w:t>  </w:t>
      </w:r>
      <w:hyperlink w:history="true" w:anchor="_bookmark16">
        <w:r>
          <w:rPr>
            <w:color w:val="999999"/>
            <w:w w:val="65"/>
            <w:sz w:val="18"/>
          </w:rPr>
          <w:t>GOVERNANCE</w:t>
        </w:r>
        <w:r>
          <w:rPr>
            <w:color w:val="999999"/>
            <w:spacing w:val="-11"/>
            <w:sz w:val="18"/>
          </w:rPr>
          <w:t> </w:t>
        </w:r>
        <w:r>
          <w:rPr>
            <w:color w:val="999999"/>
            <w:w w:val="65"/>
            <w:sz w:val="18"/>
          </w:rPr>
          <w:t>&amp;</w:t>
        </w:r>
        <w:r>
          <w:rPr>
            <w:color w:val="999999"/>
            <w:spacing w:val="-12"/>
            <w:sz w:val="18"/>
          </w:rPr>
          <w:t> </w:t>
        </w:r>
        <w:r>
          <w:rPr>
            <w:color w:val="999999"/>
            <w:w w:val="65"/>
            <w:sz w:val="18"/>
          </w:rPr>
          <w:t>MANAGEMENT</w:t>
        </w:r>
      </w:hyperlink>
      <w:r>
        <w:rPr>
          <w:color w:val="999999"/>
          <w:spacing w:val="61"/>
          <w:sz w:val="18"/>
        </w:rPr>
        <w:t>  </w:t>
      </w:r>
      <w:hyperlink w:history="true" w:anchor="_bookmark18">
        <w:r>
          <w:rPr>
            <w:color w:val="999999"/>
            <w:w w:val="65"/>
            <w:sz w:val="18"/>
          </w:rPr>
          <w:t>PRIORITY</w:t>
        </w:r>
        <w:r>
          <w:rPr>
            <w:color w:val="999999"/>
            <w:spacing w:val="-11"/>
            <w:sz w:val="18"/>
          </w:rPr>
          <w:t> </w:t>
        </w:r>
        <w:r>
          <w:rPr>
            <w:color w:val="999999"/>
            <w:w w:val="65"/>
            <w:sz w:val="18"/>
          </w:rPr>
          <w:t>TOPICS</w:t>
        </w:r>
      </w:hyperlink>
      <w:r>
        <w:rPr>
          <w:color w:val="999999"/>
          <w:spacing w:val="61"/>
          <w:sz w:val="18"/>
        </w:rPr>
        <w:t>  </w:t>
      </w:r>
      <w:hyperlink w:history="true" w:anchor="_bookmark20">
        <w:r>
          <w:rPr>
            <w:color w:val="999999"/>
            <w:w w:val="65"/>
            <w:sz w:val="18"/>
          </w:rPr>
          <w:t>STAKEHOLDER</w:t>
        </w:r>
        <w:r>
          <w:rPr>
            <w:color w:val="999999"/>
            <w:spacing w:val="-11"/>
            <w:sz w:val="18"/>
          </w:rPr>
          <w:t> </w:t>
        </w:r>
        <w:r>
          <w:rPr>
            <w:color w:val="999999"/>
            <w:w w:val="65"/>
            <w:sz w:val="18"/>
          </w:rPr>
          <w:t>ENGAGEMENT</w:t>
        </w:r>
        <w:r>
          <w:rPr>
            <w:color w:val="999999"/>
            <w:spacing w:val="-12"/>
            <w:sz w:val="18"/>
          </w:rPr>
          <w:t> </w:t>
        </w:r>
        <w:r>
          <w:rPr>
            <w:color w:val="999999"/>
            <w:w w:val="65"/>
            <w:sz w:val="18"/>
          </w:rPr>
          <w:t>&amp;</w:t>
        </w:r>
        <w:r>
          <w:rPr>
            <w:color w:val="999999"/>
            <w:spacing w:val="-13"/>
            <w:sz w:val="18"/>
          </w:rPr>
          <w:t> </w:t>
        </w:r>
        <w:r>
          <w:rPr>
            <w:color w:val="999999"/>
            <w:spacing w:val="-2"/>
            <w:w w:val="65"/>
            <w:sz w:val="18"/>
          </w:rPr>
          <w:t>PARTNERSHIPS</w:t>
        </w:r>
      </w:hyperlink>
    </w:p>
    <w:p>
      <w:pPr>
        <w:spacing w:after="0"/>
        <w:jc w:val="left"/>
        <w:rPr>
          <w:sz w:val="18"/>
        </w:rPr>
        <w:sectPr>
          <w:type w:val="continuous"/>
          <w:pgSz w:w="25600" w:h="14400" w:orient="landscape"/>
          <w:pgMar w:header="0" w:footer="562" w:top="0" w:bottom="280" w:left="260" w:right="360"/>
          <w:cols w:num="4" w:equalWidth="0">
            <w:col w:w="941" w:space="40"/>
            <w:col w:w="889" w:space="39"/>
            <w:col w:w="1193" w:space="40"/>
            <w:col w:w="21838"/>
          </w:cols>
        </w:sectPr>
      </w:pPr>
    </w:p>
    <w:p>
      <w:pPr>
        <w:pStyle w:val="BodyText"/>
        <w:spacing w:before="6"/>
        <w:rPr>
          <w:sz w:val="2"/>
        </w:rPr>
      </w:pPr>
    </w:p>
    <w:p>
      <w:pPr>
        <w:pStyle w:val="BodyText"/>
        <w:spacing w:line="20" w:lineRule="exact"/>
        <w:ind w:left="3301"/>
        <w:rPr>
          <w:sz w:val="2"/>
        </w:rPr>
      </w:pPr>
      <w:r>
        <w:rPr>
          <w:sz w:val="2"/>
        </w:rPr>
        <mc:AlternateContent>
          <mc:Choice Requires="wps">
            <w:drawing>
              <wp:inline distT="0" distB="0" distL="0" distR="0">
                <wp:extent cx="447675" cy="9525"/>
                <wp:effectExtent l="9525" t="0" r="0" b="0"/>
                <wp:docPr id="652" name="Group 652"/>
                <wp:cNvGraphicFramePr>
                  <a:graphicFrameLocks/>
                </wp:cNvGraphicFramePr>
                <a:graphic>
                  <a:graphicData uri="http://schemas.microsoft.com/office/word/2010/wordprocessingGroup">
                    <wpg:wgp>
                      <wpg:cNvPr id="652" name="Group 652"/>
                      <wpg:cNvGrpSpPr/>
                      <wpg:grpSpPr>
                        <a:xfrm>
                          <a:off x="0" y="0"/>
                          <a:ext cx="447675" cy="9525"/>
                          <a:chExt cx="447675" cy="9525"/>
                        </a:xfrm>
                      </wpg:grpSpPr>
                      <wps:wsp>
                        <wps:cNvPr id="653" name="Graphic 653"/>
                        <wps:cNvSpPr/>
                        <wps:spPr>
                          <a:xfrm>
                            <a:off x="0" y="4762"/>
                            <a:ext cx="447675" cy="1270"/>
                          </a:xfrm>
                          <a:custGeom>
                            <a:avLst/>
                            <a:gdLst/>
                            <a:ahLst/>
                            <a:cxnLst/>
                            <a:rect l="l" t="t" r="r" b="b"/>
                            <a:pathLst>
                              <a:path w="447675" h="0">
                                <a:moveTo>
                                  <a:pt x="0" y="0"/>
                                </a:moveTo>
                                <a:lnTo>
                                  <a:pt x="447433"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5.25pt;height:.75pt;mso-position-horizontal-relative:char;mso-position-vertical-relative:line" id="docshapegroup522" coordorigin="0,0" coordsize="705,15">
                <v:line style="position:absolute" from="0,8" to="705,8" stroked="true" strokeweight=".75pt" strokecolor="#000000">
                  <v:stroke dashstyle="solid"/>
                </v:line>
              </v:group>
            </w:pict>
          </mc:Fallback>
        </mc:AlternateContent>
      </w:r>
      <w:r>
        <w:rPr>
          <w:sz w:val="2"/>
        </w:rPr>
      </w:r>
    </w:p>
    <w:p>
      <w:pPr>
        <w:pStyle w:val="BodyText"/>
        <w:rPr>
          <w:sz w:val="20"/>
        </w:rPr>
      </w:pPr>
    </w:p>
    <w:p>
      <w:pPr>
        <w:pStyle w:val="BodyText"/>
        <w:spacing w:before="167"/>
        <w:rPr>
          <w:sz w:val="20"/>
        </w:rPr>
      </w:pPr>
    </w:p>
    <w:p>
      <w:pPr>
        <w:spacing w:after="0"/>
        <w:rPr>
          <w:sz w:val="20"/>
        </w:rPr>
        <w:sectPr>
          <w:type w:val="continuous"/>
          <w:pgSz w:w="25600" w:h="14400" w:orient="landscape"/>
          <w:pgMar w:header="0" w:footer="562" w:top="0" w:bottom="280" w:left="260" w:right="360"/>
        </w:sectPr>
      </w:pPr>
    </w:p>
    <w:p>
      <w:pPr>
        <w:spacing w:before="105"/>
        <w:ind w:left="340" w:right="0" w:firstLine="0"/>
        <w:jc w:val="left"/>
        <w:rPr>
          <w:b/>
          <w:sz w:val="22"/>
        </w:rPr>
      </w:pPr>
      <w:r>
        <w:rPr/>
        <mc:AlternateContent>
          <mc:Choice Requires="wps">
            <w:drawing>
              <wp:anchor distT="0" distB="0" distL="0" distR="0" allowOverlap="1" layoutInCell="1" locked="0" behindDoc="1" simplePos="0" relativeHeight="471659008">
                <wp:simplePos x="0" y="0"/>
                <wp:positionH relativeFrom="page">
                  <wp:posOffset>381000</wp:posOffset>
                </wp:positionH>
                <wp:positionV relativeFrom="paragraph">
                  <wp:posOffset>-118558</wp:posOffset>
                </wp:positionV>
                <wp:extent cx="15494000" cy="7570470"/>
                <wp:effectExtent l="0" t="0" r="0" b="0"/>
                <wp:wrapNone/>
                <wp:docPr id="654" name="Group 654"/>
                <wp:cNvGraphicFramePr>
                  <a:graphicFrameLocks/>
                </wp:cNvGraphicFramePr>
                <a:graphic>
                  <a:graphicData uri="http://schemas.microsoft.com/office/word/2010/wordprocessingGroup">
                    <wpg:wgp>
                      <wpg:cNvPr id="654" name="Group 654"/>
                      <wpg:cNvGrpSpPr/>
                      <wpg:grpSpPr>
                        <a:xfrm>
                          <a:off x="0" y="0"/>
                          <a:ext cx="15494000" cy="7570470"/>
                          <a:chExt cx="15494000" cy="7570470"/>
                        </a:xfrm>
                      </wpg:grpSpPr>
                      <pic:pic>
                        <pic:nvPicPr>
                          <pic:cNvPr id="655" name="Image 655"/>
                          <pic:cNvPicPr/>
                        </pic:nvPicPr>
                        <pic:blipFill>
                          <a:blip r:embed="rId153" cstate="print"/>
                          <a:stretch>
                            <a:fillRect/>
                          </a:stretch>
                        </pic:blipFill>
                        <pic:spPr>
                          <a:xfrm>
                            <a:off x="11547768" y="3734940"/>
                            <a:ext cx="3847846" cy="3835400"/>
                          </a:xfrm>
                          <a:prstGeom prst="rect">
                            <a:avLst/>
                          </a:prstGeom>
                        </pic:spPr>
                      </pic:pic>
                      <wps:wsp>
                        <wps:cNvPr id="656" name="Graphic 656"/>
                        <wps:cNvSpPr/>
                        <wps:spPr>
                          <a:xfrm>
                            <a:off x="6194425" y="0"/>
                            <a:ext cx="1270" cy="3850640"/>
                          </a:xfrm>
                          <a:custGeom>
                            <a:avLst/>
                            <a:gdLst/>
                            <a:ahLst/>
                            <a:cxnLst/>
                            <a:rect l="l" t="t" r="r" b="b"/>
                            <a:pathLst>
                              <a:path w="0" h="3850640">
                                <a:moveTo>
                                  <a:pt x="0" y="3850640"/>
                                </a:moveTo>
                                <a:lnTo>
                                  <a:pt x="0" y="0"/>
                                </a:lnTo>
                              </a:path>
                            </a:pathLst>
                          </a:custGeom>
                          <a:ln w="3810">
                            <a:solidFill>
                              <a:srgbClr val="000000"/>
                            </a:solidFill>
                            <a:prstDash val="solid"/>
                          </a:ln>
                        </wps:spPr>
                        <wps:bodyPr wrap="square" lIns="0" tIns="0" rIns="0" bIns="0" rtlCol="0">
                          <a:prstTxWarp prst="textNoShape">
                            <a:avLst/>
                          </a:prstTxWarp>
                          <a:noAutofit/>
                        </wps:bodyPr>
                      </wps:wsp>
                      <wps:wsp>
                        <wps:cNvPr id="657" name="Graphic 657"/>
                        <wps:cNvSpPr/>
                        <wps:spPr>
                          <a:xfrm>
                            <a:off x="9481184" y="3850637"/>
                            <a:ext cx="1270" cy="3489960"/>
                          </a:xfrm>
                          <a:custGeom>
                            <a:avLst/>
                            <a:gdLst/>
                            <a:ahLst/>
                            <a:cxnLst/>
                            <a:rect l="l" t="t" r="r" b="b"/>
                            <a:pathLst>
                              <a:path w="0" h="3489960">
                                <a:moveTo>
                                  <a:pt x="0" y="3489960"/>
                                </a:moveTo>
                                <a:lnTo>
                                  <a:pt x="0" y="0"/>
                                </a:lnTo>
                              </a:path>
                            </a:pathLst>
                          </a:custGeom>
                          <a:ln w="3810">
                            <a:solidFill>
                              <a:srgbClr val="000000"/>
                            </a:solidFill>
                            <a:prstDash val="solid"/>
                          </a:ln>
                        </wps:spPr>
                        <wps:bodyPr wrap="square" lIns="0" tIns="0" rIns="0" bIns="0" rtlCol="0">
                          <a:prstTxWarp prst="textNoShape">
                            <a:avLst/>
                          </a:prstTxWarp>
                          <a:noAutofit/>
                        </wps:bodyPr>
                      </wps:wsp>
                      <wps:wsp>
                        <wps:cNvPr id="658" name="Graphic 658"/>
                        <wps:cNvSpPr/>
                        <wps:spPr>
                          <a:xfrm>
                            <a:off x="0" y="3852542"/>
                            <a:ext cx="15494000" cy="1270"/>
                          </a:xfrm>
                          <a:custGeom>
                            <a:avLst/>
                            <a:gdLst/>
                            <a:ahLst/>
                            <a:cxnLst/>
                            <a:rect l="l" t="t" r="r" b="b"/>
                            <a:pathLst>
                              <a:path w="15494000" h="0">
                                <a:moveTo>
                                  <a:pt x="0" y="0"/>
                                </a:moveTo>
                                <a:lnTo>
                                  <a:pt x="15494000" y="0"/>
                                </a:lnTo>
                              </a:path>
                            </a:pathLst>
                          </a:custGeom>
                          <a:ln w="3810">
                            <a:solidFill>
                              <a:srgbClr val="000000"/>
                            </a:solidFill>
                            <a:prstDash val="solid"/>
                          </a:ln>
                        </wps:spPr>
                        <wps:bodyPr wrap="square" lIns="0" tIns="0" rIns="0" bIns="0" rtlCol="0">
                          <a:prstTxWarp prst="textNoShape">
                            <a:avLst/>
                          </a:prstTxWarp>
                          <a:noAutofit/>
                        </wps:bodyPr>
                      </wps:wsp>
                      <pic:pic>
                        <pic:nvPicPr>
                          <pic:cNvPr id="659" name="Image 659"/>
                          <pic:cNvPicPr/>
                        </pic:nvPicPr>
                        <pic:blipFill>
                          <a:blip r:embed="rId154" cstate="print"/>
                          <a:stretch>
                            <a:fillRect/>
                          </a:stretch>
                        </pic:blipFill>
                        <pic:spPr>
                          <a:xfrm>
                            <a:off x="1511388" y="2040404"/>
                            <a:ext cx="4241977" cy="1490192"/>
                          </a:xfrm>
                          <a:prstGeom prst="rect">
                            <a:avLst/>
                          </a:prstGeom>
                        </pic:spPr>
                      </pic:pic>
                      <pic:pic>
                        <pic:nvPicPr>
                          <pic:cNvPr id="660" name="Image 660"/>
                          <pic:cNvPicPr/>
                        </pic:nvPicPr>
                        <pic:blipFill>
                          <a:blip r:embed="rId155" cstate="print"/>
                          <a:stretch>
                            <a:fillRect/>
                          </a:stretch>
                        </pic:blipFill>
                        <pic:spPr>
                          <a:xfrm>
                            <a:off x="3510279" y="4365533"/>
                            <a:ext cx="4554232" cy="2460155"/>
                          </a:xfrm>
                          <a:prstGeom prst="rect">
                            <a:avLst/>
                          </a:prstGeom>
                        </pic:spPr>
                      </pic:pic>
                      <pic:pic>
                        <pic:nvPicPr>
                          <pic:cNvPr id="661" name="Image 661"/>
                          <pic:cNvPicPr/>
                        </pic:nvPicPr>
                        <pic:blipFill>
                          <a:blip r:embed="rId156" cstate="print"/>
                          <a:stretch>
                            <a:fillRect/>
                          </a:stretch>
                        </pic:blipFill>
                        <pic:spPr>
                          <a:xfrm>
                            <a:off x="12943840" y="4429744"/>
                            <a:ext cx="1194790" cy="2353373"/>
                          </a:xfrm>
                          <a:prstGeom prst="rect">
                            <a:avLst/>
                          </a:prstGeom>
                        </pic:spPr>
                      </pic:pic>
                    </wpg:wgp>
                  </a:graphicData>
                </a:graphic>
              </wp:anchor>
            </w:drawing>
          </mc:Choice>
          <mc:Fallback>
            <w:pict>
              <v:group style="position:absolute;margin-left:30pt;margin-top:-9.335347pt;width:1220pt;height:596.1pt;mso-position-horizontal-relative:page;mso-position-vertical-relative:paragraph;z-index:-31657472" id="docshapegroup523" coordorigin="600,-187" coordsize="24400,11922">
                <v:shape style="position:absolute;left:18785;top:5695;width:6060;height:6040" type="#_x0000_t75" id="docshape524" stroked="false">
                  <v:imagedata r:id="rId153" o:title=""/>
                </v:shape>
                <v:line style="position:absolute" from="10355,5877" to="10355,-187" stroked="true" strokeweight=".3pt" strokecolor="#000000">
                  <v:stroke dashstyle="solid"/>
                </v:line>
                <v:line style="position:absolute" from="15531,11373" to="15531,5877" stroked="true" strokeweight=".3pt" strokecolor="#000000">
                  <v:stroke dashstyle="solid"/>
                </v:line>
                <v:line style="position:absolute" from="600,5880" to="25000,5880" stroked="true" strokeweight=".3pt" strokecolor="#000000">
                  <v:stroke dashstyle="solid"/>
                </v:line>
                <v:shape style="position:absolute;left:2980;top:3026;width:6681;height:2347" type="#_x0000_t75" id="docshape525" stroked="false">
                  <v:imagedata r:id="rId154" o:title=""/>
                </v:shape>
                <v:shape style="position:absolute;left:6128;top:6688;width:7173;height:3875" type="#_x0000_t75" id="docshape526" stroked="false">
                  <v:imagedata r:id="rId155" o:title=""/>
                </v:shape>
                <v:shape style="position:absolute;left:20984;top:6789;width:1882;height:3707" type="#_x0000_t75" id="docshape527" stroked="false">
                  <v:imagedata r:id="rId156" o:title=""/>
                </v:shape>
                <w10:wrap type="none"/>
              </v:group>
            </w:pict>
          </mc:Fallback>
        </mc:AlternateContent>
      </w:r>
      <w:r>
        <w:rPr>
          <w:b/>
          <w:w w:val="110"/>
          <w:sz w:val="22"/>
        </w:rPr>
        <w:t>A</w:t>
      </w:r>
      <w:r>
        <w:rPr>
          <w:b/>
          <w:spacing w:val="-3"/>
          <w:w w:val="110"/>
          <w:sz w:val="22"/>
        </w:rPr>
        <w:t> </w:t>
      </w:r>
      <w:r>
        <w:rPr>
          <w:b/>
          <w:w w:val="110"/>
          <w:sz w:val="22"/>
        </w:rPr>
        <w:t>Metaverse</w:t>
      </w:r>
      <w:r>
        <w:rPr>
          <w:b/>
          <w:spacing w:val="4"/>
          <w:w w:val="110"/>
          <w:sz w:val="22"/>
        </w:rPr>
        <w:t> </w:t>
      </w:r>
      <w:r>
        <w:rPr>
          <w:b/>
          <w:spacing w:val="-2"/>
          <w:w w:val="110"/>
          <w:sz w:val="22"/>
        </w:rPr>
        <w:t>Milestone</w:t>
      </w:r>
    </w:p>
    <w:p>
      <w:pPr>
        <w:pStyle w:val="BodyText"/>
        <w:spacing w:line="297" w:lineRule="auto" w:before="154"/>
        <w:ind w:left="340"/>
      </w:pPr>
      <w:r>
        <w:rPr>
          <w:w w:val="125"/>
        </w:rPr>
        <w:t>Coca-Cola thanked fans who participated in the brand’s journey into the metaverse with a special digital collectible drop on </w:t>
      </w:r>
      <w:hyperlink r:id="rId157">
        <w:r>
          <w:rPr>
            <w:color w:val="0000EE"/>
            <w:w w:val="125"/>
            <w:u w:val="single" w:color="0000EE"/>
          </w:rPr>
          <w:t>International Friendship</w:t>
        </w:r>
      </w:hyperlink>
      <w:r>
        <w:rPr>
          <w:color w:val="0000EE"/>
          <w:w w:val="125"/>
        </w:rPr>
        <w:t> </w:t>
      </w:r>
      <w:hyperlink r:id="rId157">
        <w:r>
          <w:rPr>
            <w:color w:val="0000EE"/>
            <w:w w:val="125"/>
            <w:u w:val="single" w:color="0000EE"/>
          </w:rPr>
          <w:t>Day 2022</w:t>
        </w:r>
      </w:hyperlink>
      <w:r>
        <w:rPr>
          <w:w w:val="125"/>
        </w:rPr>
        <w:t>. The collectible, featuring a design inspired</w:t>
      </w:r>
      <w:r>
        <w:rPr>
          <w:spacing w:val="-4"/>
          <w:w w:val="125"/>
        </w:rPr>
        <w:t> </w:t>
      </w:r>
      <w:r>
        <w:rPr>
          <w:w w:val="125"/>
        </w:rPr>
        <w:t>by</w:t>
      </w:r>
      <w:r>
        <w:rPr>
          <w:spacing w:val="-11"/>
          <w:w w:val="125"/>
        </w:rPr>
        <w:t> </w:t>
      </w:r>
      <w:r>
        <w:rPr>
          <w:w w:val="125"/>
        </w:rPr>
        <w:t>the</w:t>
      </w:r>
      <w:r>
        <w:rPr>
          <w:spacing w:val="-4"/>
          <w:w w:val="125"/>
        </w:rPr>
        <w:t> </w:t>
      </w:r>
      <w:r>
        <w:rPr>
          <w:w w:val="125"/>
        </w:rPr>
        <w:t>bubbles</w:t>
      </w:r>
      <w:r>
        <w:rPr>
          <w:spacing w:val="-4"/>
          <w:w w:val="125"/>
        </w:rPr>
        <w:t> </w:t>
      </w:r>
      <w:r>
        <w:rPr>
          <w:w w:val="125"/>
        </w:rPr>
        <w:t>inside</w:t>
      </w:r>
      <w:r>
        <w:rPr>
          <w:spacing w:val="-4"/>
          <w:w w:val="125"/>
        </w:rPr>
        <w:t> </w:t>
      </w:r>
      <w:r>
        <w:rPr>
          <w:w w:val="125"/>
        </w:rPr>
        <w:t>a</w:t>
      </w:r>
      <w:r>
        <w:rPr>
          <w:spacing w:val="-4"/>
          <w:w w:val="125"/>
        </w:rPr>
        <w:t> </w:t>
      </w:r>
      <w:r>
        <w:rPr>
          <w:w w:val="125"/>
        </w:rPr>
        <w:t>Coke</w:t>
      </w:r>
      <w:r>
        <w:rPr>
          <w:spacing w:val="-4"/>
          <w:w w:val="125"/>
        </w:rPr>
        <w:t> </w:t>
      </w:r>
      <w:r>
        <w:rPr>
          <w:w w:val="125"/>
        </w:rPr>
        <w:t>bottle</w:t>
      </w:r>
      <w:r>
        <w:rPr>
          <w:spacing w:val="-4"/>
          <w:w w:val="125"/>
        </w:rPr>
        <w:t> </w:t>
      </w:r>
      <w:r>
        <w:rPr>
          <w:w w:val="125"/>
        </w:rPr>
        <w:t>as</w:t>
      </w:r>
      <w:r>
        <w:rPr>
          <w:spacing w:val="-8"/>
          <w:w w:val="125"/>
        </w:rPr>
        <w:t> </w:t>
      </w:r>
      <w:r>
        <w:rPr>
          <w:w w:val="125"/>
        </w:rPr>
        <w:t>well as themes of</w:t>
      </w:r>
      <w:r>
        <w:rPr>
          <w:spacing w:val="-1"/>
          <w:w w:val="125"/>
        </w:rPr>
        <w:t> </w:t>
      </w:r>
      <w:r>
        <w:rPr>
          <w:w w:val="125"/>
        </w:rPr>
        <w:t>connection and unity, airdropped to the</w:t>
      </w:r>
      <w:r>
        <w:rPr>
          <w:spacing w:val="-12"/>
          <w:w w:val="125"/>
        </w:rPr>
        <w:t> </w:t>
      </w:r>
      <w:r>
        <w:rPr>
          <w:w w:val="125"/>
        </w:rPr>
        <w:t>digital</w:t>
      </w:r>
      <w:r>
        <w:rPr>
          <w:spacing w:val="-11"/>
          <w:w w:val="125"/>
        </w:rPr>
        <w:t> </w:t>
      </w:r>
      <w:r>
        <w:rPr>
          <w:w w:val="125"/>
        </w:rPr>
        <w:t>wallets</w:t>
      </w:r>
      <w:r>
        <w:rPr>
          <w:spacing w:val="-12"/>
          <w:w w:val="125"/>
        </w:rPr>
        <w:t> </w:t>
      </w:r>
      <w:r>
        <w:rPr>
          <w:w w:val="125"/>
        </w:rPr>
        <w:t>of</w:t>
      </w:r>
      <w:r>
        <w:rPr>
          <w:spacing w:val="-19"/>
          <w:w w:val="125"/>
        </w:rPr>
        <w:t> </w:t>
      </w:r>
      <w:r>
        <w:rPr>
          <w:w w:val="125"/>
        </w:rPr>
        <w:t>Coca-Cola</w:t>
      </w:r>
      <w:r>
        <w:rPr>
          <w:spacing w:val="-11"/>
          <w:w w:val="125"/>
        </w:rPr>
        <w:t> </w:t>
      </w:r>
      <w:r>
        <w:rPr>
          <w:w w:val="125"/>
        </w:rPr>
        <w:t>collectible</w:t>
      </w:r>
      <w:r>
        <w:rPr>
          <w:spacing w:val="-12"/>
          <w:w w:val="125"/>
        </w:rPr>
        <w:t> </w:t>
      </w:r>
      <w:r>
        <w:rPr>
          <w:w w:val="125"/>
        </w:rPr>
        <w:t>owners</w:t>
      </w:r>
      <w:r>
        <w:rPr>
          <w:spacing w:val="-12"/>
          <w:w w:val="125"/>
        </w:rPr>
        <w:t> </w:t>
      </w:r>
      <w:r>
        <w:rPr>
          <w:w w:val="125"/>
        </w:rPr>
        <w:t>in July. Recipients could share a second International Friendship Day collectible with a friend to build Coke’s community of fans.</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spacing w:before="262"/>
        <w:rPr>
          <w:sz w:val="22"/>
        </w:rPr>
      </w:pPr>
    </w:p>
    <w:p>
      <w:pPr>
        <w:spacing w:before="0"/>
        <w:ind w:left="340" w:right="0" w:firstLine="0"/>
        <w:jc w:val="left"/>
        <w:rPr>
          <w:b/>
          <w:sz w:val="22"/>
        </w:rPr>
      </w:pPr>
      <w:r>
        <w:rPr/>
        <mc:AlternateContent>
          <mc:Choice Requires="wps">
            <w:drawing>
              <wp:anchor distT="0" distB="0" distL="0" distR="0" allowOverlap="1" layoutInCell="1" locked="0" behindDoc="0" simplePos="0" relativeHeight="15791616">
                <wp:simplePos x="0" y="0"/>
                <wp:positionH relativeFrom="page">
                  <wp:posOffset>6871893</wp:posOffset>
                </wp:positionH>
                <wp:positionV relativeFrom="paragraph">
                  <wp:posOffset>-1128042</wp:posOffset>
                </wp:positionV>
                <wp:extent cx="6235065" cy="3530600"/>
                <wp:effectExtent l="0" t="0" r="0" b="0"/>
                <wp:wrapNone/>
                <wp:docPr id="662" name="Group 662"/>
                <wp:cNvGraphicFramePr>
                  <a:graphicFrameLocks/>
                </wp:cNvGraphicFramePr>
                <a:graphic>
                  <a:graphicData uri="http://schemas.microsoft.com/office/word/2010/wordprocessingGroup">
                    <wpg:wgp>
                      <wpg:cNvPr id="662" name="Group 662"/>
                      <wpg:cNvGrpSpPr/>
                      <wpg:grpSpPr>
                        <a:xfrm>
                          <a:off x="0" y="0"/>
                          <a:ext cx="6235065" cy="3530600"/>
                          <a:chExt cx="6235065" cy="3530600"/>
                        </a:xfrm>
                      </wpg:grpSpPr>
                      <wps:wsp>
                        <wps:cNvPr id="663" name="Graphic 663"/>
                        <wps:cNvSpPr/>
                        <wps:spPr>
                          <a:xfrm>
                            <a:off x="0" y="0"/>
                            <a:ext cx="6235065" cy="3530600"/>
                          </a:xfrm>
                          <a:custGeom>
                            <a:avLst/>
                            <a:gdLst/>
                            <a:ahLst/>
                            <a:cxnLst/>
                            <a:rect l="l" t="t" r="r" b="b"/>
                            <a:pathLst>
                              <a:path w="6235065" h="3530600">
                                <a:moveTo>
                                  <a:pt x="6234506" y="0"/>
                                </a:moveTo>
                                <a:lnTo>
                                  <a:pt x="0" y="0"/>
                                </a:lnTo>
                                <a:lnTo>
                                  <a:pt x="0" y="3530600"/>
                                </a:lnTo>
                                <a:lnTo>
                                  <a:pt x="6234506" y="3530600"/>
                                </a:lnTo>
                                <a:lnTo>
                                  <a:pt x="6234506" y="0"/>
                                </a:lnTo>
                                <a:close/>
                              </a:path>
                            </a:pathLst>
                          </a:custGeom>
                          <a:solidFill>
                            <a:srgbClr val="000000"/>
                          </a:solidFill>
                        </wps:spPr>
                        <wps:bodyPr wrap="square" lIns="0" tIns="0" rIns="0" bIns="0" rtlCol="0">
                          <a:prstTxWarp prst="textNoShape">
                            <a:avLst/>
                          </a:prstTxWarp>
                          <a:noAutofit/>
                        </wps:bodyPr>
                      </wps:wsp>
                      <wps:wsp>
                        <wps:cNvPr id="664" name="Graphic 664"/>
                        <wps:cNvSpPr/>
                        <wps:spPr>
                          <a:xfrm>
                            <a:off x="1536281" y="404888"/>
                            <a:ext cx="3162300" cy="1476375"/>
                          </a:xfrm>
                          <a:custGeom>
                            <a:avLst/>
                            <a:gdLst/>
                            <a:ahLst/>
                            <a:cxnLst/>
                            <a:rect l="l" t="t" r="r" b="b"/>
                            <a:pathLst>
                              <a:path w="3162300" h="1476375">
                                <a:moveTo>
                                  <a:pt x="891628" y="1475752"/>
                                </a:moveTo>
                                <a:lnTo>
                                  <a:pt x="340702" y="387057"/>
                                </a:lnTo>
                                <a:lnTo>
                                  <a:pt x="0" y="433705"/>
                                </a:lnTo>
                                <a:lnTo>
                                  <a:pt x="891628" y="1475752"/>
                                </a:lnTo>
                                <a:close/>
                              </a:path>
                              <a:path w="3162300" h="1476375">
                                <a:moveTo>
                                  <a:pt x="3161944" y="0"/>
                                </a:moveTo>
                                <a:lnTo>
                                  <a:pt x="2601049" y="76809"/>
                                </a:lnTo>
                                <a:lnTo>
                                  <a:pt x="1666100" y="1461643"/>
                                </a:lnTo>
                                <a:lnTo>
                                  <a:pt x="3161944" y="0"/>
                                </a:lnTo>
                                <a:close/>
                              </a:path>
                            </a:pathLst>
                          </a:custGeom>
                          <a:solidFill>
                            <a:srgbClr val="FFD100"/>
                          </a:solidFill>
                        </wps:spPr>
                        <wps:bodyPr wrap="square" lIns="0" tIns="0" rIns="0" bIns="0" rtlCol="0">
                          <a:prstTxWarp prst="textNoShape">
                            <a:avLst/>
                          </a:prstTxWarp>
                          <a:noAutofit/>
                        </wps:bodyPr>
                      </wps:wsp>
                      <wps:wsp>
                        <wps:cNvPr id="665" name="Graphic 665"/>
                        <wps:cNvSpPr/>
                        <wps:spPr>
                          <a:xfrm>
                            <a:off x="1851050" y="147992"/>
                            <a:ext cx="2508885" cy="2853690"/>
                          </a:xfrm>
                          <a:custGeom>
                            <a:avLst/>
                            <a:gdLst/>
                            <a:ahLst/>
                            <a:cxnLst/>
                            <a:rect l="l" t="t" r="r" b="b"/>
                            <a:pathLst>
                              <a:path w="2508885" h="2853690">
                                <a:moveTo>
                                  <a:pt x="556628" y="2280310"/>
                                </a:moveTo>
                                <a:lnTo>
                                  <a:pt x="532130" y="2261108"/>
                                </a:lnTo>
                                <a:lnTo>
                                  <a:pt x="504202" y="2247468"/>
                                </a:lnTo>
                                <a:lnTo>
                                  <a:pt x="470712" y="2239314"/>
                                </a:lnTo>
                                <a:lnTo>
                                  <a:pt x="429475" y="2236609"/>
                                </a:lnTo>
                                <a:lnTo>
                                  <a:pt x="382092" y="2241131"/>
                                </a:lnTo>
                                <a:lnTo>
                                  <a:pt x="339432" y="2254745"/>
                                </a:lnTo>
                                <a:lnTo>
                                  <a:pt x="302679" y="2277541"/>
                                </a:lnTo>
                                <a:lnTo>
                                  <a:pt x="273024" y="2309596"/>
                                </a:lnTo>
                                <a:lnTo>
                                  <a:pt x="251650" y="2351011"/>
                                </a:lnTo>
                                <a:lnTo>
                                  <a:pt x="243547" y="2400858"/>
                                </a:lnTo>
                                <a:lnTo>
                                  <a:pt x="253238" y="2445651"/>
                                </a:lnTo>
                                <a:lnTo>
                                  <a:pt x="274066" y="2486152"/>
                                </a:lnTo>
                                <a:lnTo>
                                  <a:pt x="299377" y="2523109"/>
                                </a:lnTo>
                                <a:lnTo>
                                  <a:pt x="322541" y="2557246"/>
                                </a:lnTo>
                                <a:lnTo>
                                  <a:pt x="336892" y="2589326"/>
                                </a:lnTo>
                                <a:lnTo>
                                  <a:pt x="335788" y="2620073"/>
                                </a:lnTo>
                                <a:lnTo>
                                  <a:pt x="326961" y="2636736"/>
                                </a:lnTo>
                                <a:lnTo>
                                  <a:pt x="314604" y="2648204"/>
                                </a:lnTo>
                                <a:lnTo>
                                  <a:pt x="298818" y="2654833"/>
                                </a:lnTo>
                                <a:lnTo>
                                  <a:pt x="279654" y="2656967"/>
                                </a:lnTo>
                                <a:lnTo>
                                  <a:pt x="250634" y="2649486"/>
                                </a:lnTo>
                                <a:lnTo>
                                  <a:pt x="221627" y="2628176"/>
                                </a:lnTo>
                                <a:lnTo>
                                  <a:pt x="195707" y="2594749"/>
                                </a:lnTo>
                                <a:lnTo>
                                  <a:pt x="175983" y="2550909"/>
                                </a:lnTo>
                                <a:lnTo>
                                  <a:pt x="124510" y="2691892"/>
                                </a:lnTo>
                                <a:lnTo>
                                  <a:pt x="149948" y="2713786"/>
                                </a:lnTo>
                                <a:lnTo>
                                  <a:pt x="180022" y="2728176"/>
                                </a:lnTo>
                                <a:lnTo>
                                  <a:pt x="214299" y="2736088"/>
                                </a:lnTo>
                                <a:lnTo>
                                  <a:pt x="252349" y="2738488"/>
                                </a:lnTo>
                                <a:lnTo>
                                  <a:pt x="308533" y="2733789"/>
                                </a:lnTo>
                                <a:lnTo>
                                  <a:pt x="356997" y="2719476"/>
                                </a:lnTo>
                                <a:lnTo>
                                  <a:pt x="397332" y="2695219"/>
                                </a:lnTo>
                                <a:lnTo>
                                  <a:pt x="429158" y="2660713"/>
                                </a:lnTo>
                                <a:lnTo>
                                  <a:pt x="452056" y="2615628"/>
                                </a:lnTo>
                                <a:lnTo>
                                  <a:pt x="458825" y="2568803"/>
                                </a:lnTo>
                                <a:lnTo>
                                  <a:pt x="447954" y="2526131"/>
                                </a:lnTo>
                                <a:lnTo>
                                  <a:pt x="426161" y="2486876"/>
                                </a:lnTo>
                                <a:lnTo>
                                  <a:pt x="400189" y="2450312"/>
                                </a:lnTo>
                                <a:lnTo>
                                  <a:pt x="376745" y="2415654"/>
                                </a:lnTo>
                                <a:lnTo>
                                  <a:pt x="362572" y="2382291"/>
                                </a:lnTo>
                                <a:lnTo>
                                  <a:pt x="364363" y="2349373"/>
                                </a:lnTo>
                                <a:lnTo>
                                  <a:pt x="371868" y="2334907"/>
                                </a:lnTo>
                                <a:lnTo>
                                  <a:pt x="382638" y="2324265"/>
                                </a:lnTo>
                                <a:lnTo>
                                  <a:pt x="396773" y="2317712"/>
                                </a:lnTo>
                                <a:lnTo>
                                  <a:pt x="414515" y="2315464"/>
                                </a:lnTo>
                                <a:lnTo>
                                  <a:pt x="443318" y="2321369"/>
                                </a:lnTo>
                                <a:lnTo>
                                  <a:pt x="470001" y="2339276"/>
                                </a:lnTo>
                                <a:lnTo>
                                  <a:pt x="492417" y="2369528"/>
                                </a:lnTo>
                                <a:lnTo>
                                  <a:pt x="508393" y="2412415"/>
                                </a:lnTo>
                                <a:lnTo>
                                  <a:pt x="543801" y="2315464"/>
                                </a:lnTo>
                                <a:lnTo>
                                  <a:pt x="556628" y="2280310"/>
                                </a:lnTo>
                                <a:close/>
                              </a:path>
                              <a:path w="2508885" h="2853690">
                                <a:moveTo>
                                  <a:pt x="835710" y="2499639"/>
                                </a:moveTo>
                                <a:lnTo>
                                  <a:pt x="834936" y="2456891"/>
                                </a:lnTo>
                                <a:lnTo>
                                  <a:pt x="824598" y="2429268"/>
                                </a:lnTo>
                                <a:lnTo>
                                  <a:pt x="822185" y="2422791"/>
                                </a:lnTo>
                                <a:lnTo>
                                  <a:pt x="768108" y="2378951"/>
                                </a:lnTo>
                                <a:lnTo>
                                  <a:pt x="730478" y="2368435"/>
                                </a:lnTo>
                                <a:lnTo>
                                  <a:pt x="688251" y="2365019"/>
                                </a:lnTo>
                                <a:lnTo>
                                  <a:pt x="570331" y="2364841"/>
                                </a:lnTo>
                                <a:lnTo>
                                  <a:pt x="392633" y="2853601"/>
                                </a:lnTo>
                                <a:lnTo>
                                  <a:pt x="509854" y="2853601"/>
                                </a:lnTo>
                                <a:lnTo>
                                  <a:pt x="664032" y="2429268"/>
                                </a:lnTo>
                                <a:lnTo>
                                  <a:pt x="695071" y="2437358"/>
                                </a:lnTo>
                                <a:lnTo>
                                  <a:pt x="713092" y="2461717"/>
                                </a:lnTo>
                                <a:lnTo>
                                  <a:pt x="715911" y="2502509"/>
                                </a:lnTo>
                                <a:lnTo>
                                  <a:pt x="701332" y="2559913"/>
                                </a:lnTo>
                                <a:lnTo>
                                  <a:pt x="681228" y="2606052"/>
                                </a:lnTo>
                                <a:lnTo>
                                  <a:pt x="653643" y="2650299"/>
                                </a:lnTo>
                                <a:lnTo>
                                  <a:pt x="616686" y="2691142"/>
                                </a:lnTo>
                                <a:lnTo>
                                  <a:pt x="568426" y="2727033"/>
                                </a:lnTo>
                                <a:lnTo>
                                  <a:pt x="615137" y="2724213"/>
                                </a:lnTo>
                                <a:lnTo>
                                  <a:pt x="659231" y="2715234"/>
                                </a:lnTo>
                                <a:lnTo>
                                  <a:pt x="700214" y="2699347"/>
                                </a:lnTo>
                                <a:lnTo>
                                  <a:pt x="737552" y="2675775"/>
                                </a:lnTo>
                                <a:lnTo>
                                  <a:pt x="770750" y="2643771"/>
                                </a:lnTo>
                                <a:lnTo>
                                  <a:pt x="799287" y="2602560"/>
                                </a:lnTo>
                                <a:lnTo>
                                  <a:pt x="822642" y="2551392"/>
                                </a:lnTo>
                                <a:lnTo>
                                  <a:pt x="835710" y="2499639"/>
                                </a:lnTo>
                                <a:close/>
                              </a:path>
                              <a:path w="2508885" h="2853690">
                                <a:moveTo>
                                  <a:pt x="1135799" y="2370124"/>
                                </a:moveTo>
                                <a:lnTo>
                                  <a:pt x="1126439" y="2365273"/>
                                </a:lnTo>
                                <a:lnTo>
                                  <a:pt x="1115631" y="2361654"/>
                                </a:lnTo>
                                <a:lnTo>
                                  <a:pt x="1103693" y="2359380"/>
                                </a:lnTo>
                                <a:lnTo>
                                  <a:pt x="1090993" y="2358593"/>
                                </a:lnTo>
                                <a:lnTo>
                                  <a:pt x="1063942" y="2362733"/>
                                </a:lnTo>
                                <a:lnTo>
                                  <a:pt x="1040193" y="2376487"/>
                                </a:lnTo>
                                <a:lnTo>
                                  <a:pt x="1018959" y="2401862"/>
                                </a:lnTo>
                                <a:lnTo>
                                  <a:pt x="999490" y="2440825"/>
                                </a:lnTo>
                                <a:lnTo>
                                  <a:pt x="999490" y="2364841"/>
                                </a:lnTo>
                                <a:lnTo>
                                  <a:pt x="918641" y="2364841"/>
                                </a:lnTo>
                                <a:lnTo>
                                  <a:pt x="787615" y="2725788"/>
                                </a:lnTo>
                                <a:lnTo>
                                  <a:pt x="904836" y="2725788"/>
                                </a:lnTo>
                                <a:lnTo>
                                  <a:pt x="976934" y="2526017"/>
                                </a:lnTo>
                                <a:lnTo>
                                  <a:pt x="1004811" y="2473261"/>
                                </a:lnTo>
                                <a:lnTo>
                                  <a:pt x="1034249" y="2451989"/>
                                </a:lnTo>
                                <a:lnTo>
                                  <a:pt x="1061326" y="2453348"/>
                                </a:lnTo>
                                <a:lnTo>
                                  <a:pt x="1082116" y="2468511"/>
                                </a:lnTo>
                                <a:lnTo>
                                  <a:pt x="1092682" y="2488654"/>
                                </a:lnTo>
                                <a:lnTo>
                                  <a:pt x="1106030" y="2451989"/>
                                </a:lnTo>
                                <a:lnTo>
                                  <a:pt x="1110081" y="2440825"/>
                                </a:lnTo>
                                <a:lnTo>
                                  <a:pt x="1135799" y="2370124"/>
                                </a:lnTo>
                                <a:close/>
                              </a:path>
                              <a:path w="2508885" h="2853690">
                                <a:moveTo>
                                  <a:pt x="1266202" y="2404122"/>
                                </a:moveTo>
                                <a:lnTo>
                                  <a:pt x="1238440" y="2403779"/>
                                </a:lnTo>
                                <a:lnTo>
                                  <a:pt x="1211072" y="2400109"/>
                                </a:lnTo>
                                <a:lnTo>
                                  <a:pt x="1183970" y="2392921"/>
                                </a:lnTo>
                                <a:lnTo>
                                  <a:pt x="1157020" y="2381961"/>
                                </a:lnTo>
                                <a:lnTo>
                                  <a:pt x="1032205" y="2725788"/>
                                </a:lnTo>
                                <a:lnTo>
                                  <a:pt x="1149426" y="2725788"/>
                                </a:lnTo>
                                <a:lnTo>
                                  <a:pt x="1266202" y="2404122"/>
                                </a:lnTo>
                                <a:close/>
                              </a:path>
                              <a:path w="2508885" h="2853690">
                                <a:moveTo>
                                  <a:pt x="1278077" y="1971141"/>
                                </a:moveTo>
                                <a:lnTo>
                                  <a:pt x="1260665" y="1972449"/>
                                </a:lnTo>
                                <a:lnTo>
                                  <a:pt x="1234986" y="1972360"/>
                                </a:lnTo>
                                <a:lnTo>
                                  <a:pt x="1207477" y="1969477"/>
                                </a:lnTo>
                                <a:lnTo>
                                  <a:pt x="1184605" y="1962353"/>
                                </a:lnTo>
                                <a:lnTo>
                                  <a:pt x="1170647" y="1949818"/>
                                </a:lnTo>
                                <a:lnTo>
                                  <a:pt x="1166482" y="1935238"/>
                                </a:lnTo>
                                <a:lnTo>
                                  <a:pt x="1168146" y="1921243"/>
                                </a:lnTo>
                                <a:lnTo>
                                  <a:pt x="1171625" y="1910499"/>
                                </a:lnTo>
                                <a:lnTo>
                                  <a:pt x="1128915" y="1934006"/>
                                </a:lnTo>
                                <a:lnTo>
                                  <a:pt x="1079182" y="1953006"/>
                                </a:lnTo>
                                <a:lnTo>
                                  <a:pt x="1023239" y="1966429"/>
                                </a:lnTo>
                                <a:lnTo>
                                  <a:pt x="961872" y="1973211"/>
                                </a:lnTo>
                                <a:lnTo>
                                  <a:pt x="909942" y="1973110"/>
                                </a:lnTo>
                                <a:lnTo>
                                  <a:pt x="857237" y="1968373"/>
                                </a:lnTo>
                                <a:lnTo>
                                  <a:pt x="806881" y="1959737"/>
                                </a:lnTo>
                                <a:lnTo>
                                  <a:pt x="761987" y="1947976"/>
                                </a:lnTo>
                                <a:lnTo>
                                  <a:pt x="725665" y="1933803"/>
                                </a:lnTo>
                                <a:lnTo>
                                  <a:pt x="729881" y="1944484"/>
                                </a:lnTo>
                                <a:lnTo>
                                  <a:pt x="733285" y="1964448"/>
                                </a:lnTo>
                                <a:lnTo>
                                  <a:pt x="730250" y="1989213"/>
                                </a:lnTo>
                                <a:lnTo>
                                  <a:pt x="715137" y="2014296"/>
                                </a:lnTo>
                                <a:lnTo>
                                  <a:pt x="689800" y="2033689"/>
                                </a:lnTo>
                                <a:lnTo>
                                  <a:pt x="657936" y="2049411"/>
                                </a:lnTo>
                                <a:lnTo>
                                  <a:pt x="624027" y="2061387"/>
                                </a:lnTo>
                                <a:lnTo>
                                  <a:pt x="592594" y="2069541"/>
                                </a:lnTo>
                                <a:lnTo>
                                  <a:pt x="604050" y="2069503"/>
                                </a:lnTo>
                                <a:lnTo>
                                  <a:pt x="661885" y="2075738"/>
                                </a:lnTo>
                                <a:lnTo>
                                  <a:pt x="716661" y="2096427"/>
                                </a:lnTo>
                                <a:lnTo>
                                  <a:pt x="744486" y="2122817"/>
                                </a:lnTo>
                                <a:lnTo>
                                  <a:pt x="750836" y="2135314"/>
                                </a:lnTo>
                                <a:lnTo>
                                  <a:pt x="789876" y="2115032"/>
                                </a:lnTo>
                                <a:lnTo>
                                  <a:pt x="833437" y="2097544"/>
                                </a:lnTo>
                                <a:lnTo>
                                  <a:pt x="881011" y="2083282"/>
                                </a:lnTo>
                                <a:lnTo>
                                  <a:pt x="932116" y="2072614"/>
                                </a:lnTo>
                                <a:lnTo>
                                  <a:pt x="986231" y="2065934"/>
                                </a:lnTo>
                                <a:lnTo>
                                  <a:pt x="1043419" y="2063788"/>
                                </a:lnTo>
                                <a:lnTo>
                                  <a:pt x="1100899" y="2065807"/>
                                </a:lnTo>
                                <a:lnTo>
                                  <a:pt x="1155204" y="2070963"/>
                                </a:lnTo>
                                <a:lnTo>
                                  <a:pt x="1202842" y="2078228"/>
                                </a:lnTo>
                                <a:lnTo>
                                  <a:pt x="1240370" y="2086559"/>
                                </a:lnTo>
                                <a:lnTo>
                                  <a:pt x="1227061" y="2073135"/>
                                </a:lnTo>
                                <a:lnTo>
                                  <a:pt x="1218323" y="2058504"/>
                                </a:lnTo>
                                <a:lnTo>
                                  <a:pt x="1214564" y="2042998"/>
                                </a:lnTo>
                                <a:lnTo>
                                  <a:pt x="1216240" y="2026920"/>
                                </a:lnTo>
                                <a:lnTo>
                                  <a:pt x="1224102" y="2010219"/>
                                </a:lnTo>
                                <a:lnTo>
                                  <a:pt x="1237513" y="1995170"/>
                                </a:lnTo>
                                <a:lnTo>
                                  <a:pt x="1255737" y="1982050"/>
                                </a:lnTo>
                                <a:lnTo>
                                  <a:pt x="1278077" y="1971141"/>
                                </a:lnTo>
                                <a:close/>
                              </a:path>
                              <a:path w="2508885" h="2853690">
                                <a:moveTo>
                                  <a:pt x="1325981" y="2293467"/>
                                </a:moveTo>
                                <a:lnTo>
                                  <a:pt x="1319745" y="2262695"/>
                                </a:lnTo>
                                <a:lnTo>
                                  <a:pt x="1302740" y="2237562"/>
                                </a:lnTo>
                                <a:lnTo>
                                  <a:pt x="1277531" y="2220607"/>
                                </a:lnTo>
                                <a:lnTo>
                                  <a:pt x="1246644" y="2214384"/>
                                </a:lnTo>
                                <a:lnTo>
                                  <a:pt x="1215771" y="2220607"/>
                                </a:lnTo>
                                <a:lnTo>
                                  <a:pt x="1190548" y="2237562"/>
                                </a:lnTo>
                                <a:lnTo>
                                  <a:pt x="1173556" y="2262695"/>
                                </a:lnTo>
                                <a:lnTo>
                                  <a:pt x="1167320" y="2293467"/>
                                </a:lnTo>
                                <a:lnTo>
                                  <a:pt x="1173568" y="2324277"/>
                                </a:lnTo>
                                <a:lnTo>
                                  <a:pt x="1190548" y="2349398"/>
                                </a:lnTo>
                                <a:lnTo>
                                  <a:pt x="1215771" y="2366353"/>
                                </a:lnTo>
                                <a:lnTo>
                                  <a:pt x="1246644" y="2372563"/>
                                </a:lnTo>
                                <a:lnTo>
                                  <a:pt x="1277531" y="2366353"/>
                                </a:lnTo>
                                <a:lnTo>
                                  <a:pt x="1302766" y="2349373"/>
                                </a:lnTo>
                                <a:lnTo>
                                  <a:pt x="1319745" y="2324265"/>
                                </a:lnTo>
                                <a:lnTo>
                                  <a:pt x="1325981" y="2293467"/>
                                </a:lnTo>
                                <a:close/>
                              </a:path>
                              <a:path w="2508885" h="2853690">
                                <a:moveTo>
                                  <a:pt x="1552930" y="2363927"/>
                                </a:moveTo>
                                <a:lnTo>
                                  <a:pt x="1489125" y="2363927"/>
                                </a:lnTo>
                                <a:lnTo>
                                  <a:pt x="1530667" y="2250148"/>
                                </a:lnTo>
                                <a:lnTo>
                                  <a:pt x="1473098" y="2250122"/>
                                </a:lnTo>
                                <a:lnTo>
                                  <a:pt x="1446631" y="2299081"/>
                                </a:lnTo>
                                <a:lnTo>
                                  <a:pt x="1413954" y="2338565"/>
                                </a:lnTo>
                                <a:lnTo>
                                  <a:pt x="1376260" y="2368702"/>
                                </a:lnTo>
                                <a:lnTo>
                                  <a:pt x="1334770" y="2389657"/>
                                </a:lnTo>
                                <a:lnTo>
                                  <a:pt x="1290675" y="2401532"/>
                                </a:lnTo>
                                <a:lnTo>
                                  <a:pt x="1275105" y="2443391"/>
                                </a:lnTo>
                                <a:lnTo>
                                  <a:pt x="1343025" y="2443391"/>
                                </a:lnTo>
                                <a:lnTo>
                                  <a:pt x="1240536" y="2725788"/>
                                </a:lnTo>
                                <a:lnTo>
                                  <a:pt x="1357757" y="2725788"/>
                                </a:lnTo>
                                <a:lnTo>
                                  <a:pt x="1460246" y="2443391"/>
                                </a:lnTo>
                                <a:lnTo>
                                  <a:pt x="1524050" y="2443391"/>
                                </a:lnTo>
                                <a:lnTo>
                                  <a:pt x="1552930" y="2363927"/>
                                </a:lnTo>
                                <a:close/>
                              </a:path>
                              <a:path w="2508885" h="2853690">
                                <a:moveTo>
                                  <a:pt x="1770811" y="2716619"/>
                                </a:moveTo>
                                <a:lnTo>
                                  <a:pt x="1770570" y="2716250"/>
                                </a:lnTo>
                                <a:lnTo>
                                  <a:pt x="1770380" y="2715641"/>
                                </a:lnTo>
                                <a:lnTo>
                                  <a:pt x="1770075" y="2714091"/>
                                </a:lnTo>
                                <a:lnTo>
                                  <a:pt x="1769757" y="2712732"/>
                                </a:lnTo>
                                <a:lnTo>
                                  <a:pt x="1769618" y="2712555"/>
                                </a:lnTo>
                                <a:lnTo>
                                  <a:pt x="1769211" y="2712008"/>
                                </a:lnTo>
                                <a:lnTo>
                                  <a:pt x="1768221" y="2711640"/>
                                </a:lnTo>
                                <a:lnTo>
                                  <a:pt x="1768221" y="2711513"/>
                                </a:lnTo>
                                <a:lnTo>
                                  <a:pt x="1769452" y="2711145"/>
                                </a:lnTo>
                                <a:lnTo>
                                  <a:pt x="1769694" y="2710891"/>
                                </a:lnTo>
                                <a:lnTo>
                                  <a:pt x="1770316" y="2710269"/>
                                </a:lnTo>
                                <a:lnTo>
                                  <a:pt x="1770214" y="2707995"/>
                                </a:lnTo>
                                <a:lnTo>
                                  <a:pt x="1770138" y="2707868"/>
                                </a:lnTo>
                                <a:lnTo>
                                  <a:pt x="1769884" y="2707386"/>
                                </a:lnTo>
                                <a:lnTo>
                                  <a:pt x="1769325" y="2706954"/>
                                </a:lnTo>
                                <a:lnTo>
                                  <a:pt x="1768589" y="2706522"/>
                                </a:lnTo>
                                <a:lnTo>
                                  <a:pt x="1767789" y="2706243"/>
                                </a:lnTo>
                                <a:lnTo>
                                  <a:pt x="1767789" y="2708491"/>
                                </a:lnTo>
                                <a:lnTo>
                                  <a:pt x="1767789" y="2710459"/>
                                </a:lnTo>
                                <a:lnTo>
                                  <a:pt x="1766735" y="2710891"/>
                                </a:lnTo>
                                <a:lnTo>
                                  <a:pt x="1764322" y="2710891"/>
                                </a:lnTo>
                                <a:lnTo>
                                  <a:pt x="1764322" y="2707995"/>
                                </a:lnTo>
                                <a:lnTo>
                                  <a:pt x="1764576" y="2707932"/>
                                </a:lnTo>
                                <a:lnTo>
                                  <a:pt x="1765007" y="2707868"/>
                                </a:lnTo>
                                <a:lnTo>
                                  <a:pt x="1767103" y="2707868"/>
                                </a:lnTo>
                                <a:lnTo>
                                  <a:pt x="1767789" y="2708491"/>
                                </a:lnTo>
                                <a:lnTo>
                                  <a:pt x="1767789" y="2706243"/>
                                </a:lnTo>
                                <a:lnTo>
                                  <a:pt x="1764144" y="2706217"/>
                                </a:lnTo>
                                <a:lnTo>
                                  <a:pt x="1762848" y="2706332"/>
                                </a:lnTo>
                                <a:lnTo>
                                  <a:pt x="1761921" y="2706522"/>
                                </a:lnTo>
                                <a:lnTo>
                                  <a:pt x="1761921" y="2716619"/>
                                </a:lnTo>
                                <a:lnTo>
                                  <a:pt x="1764271" y="2716619"/>
                                </a:lnTo>
                                <a:lnTo>
                                  <a:pt x="1764271" y="2712555"/>
                                </a:lnTo>
                                <a:lnTo>
                                  <a:pt x="1766671" y="2712555"/>
                                </a:lnTo>
                                <a:lnTo>
                                  <a:pt x="1767293" y="2713050"/>
                                </a:lnTo>
                                <a:lnTo>
                                  <a:pt x="1767484" y="2714155"/>
                                </a:lnTo>
                                <a:lnTo>
                                  <a:pt x="1767789" y="2715323"/>
                                </a:lnTo>
                                <a:lnTo>
                                  <a:pt x="1767967" y="2716250"/>
                                </a:lnTo>
                                <a:lnTo>
                                  <a:pt x="1768284" y="2716619"/>
                                </a:lnTo>
                                <a:lnTo>
                                  <a:pt x="1770811" y="2716619"/>
                                </a:lnTo>
                                <a:close/>
                              </a:path>
                              <a:path w="2508885" h="2853690">
                                <a:moveTo>
                                  <a:pt x="1776234" y="2705722"/>
                                </a:moveTo>
                                <a:lnTo>
                                  <a:pt x="1773770" y="2703258"/>
                                </a:lnTo>
                                <a:lnTo>
                                  <a:pt x="1773643" y="2703131"/>
                                </a:lnTo>
                                <a:lnTo>
                                  <a:pt x="1773643" y="2706890"/>
                                </a:lnTo>
                                <a:lnTo>
                                  <a:pt x="1773643" y="2715818"/>
                                </a:lnTo>
                                <a:lnTo>
                                  <a:pt x="1770367" y="2719387"/>
                                </a:lnTo>
                                <a:lnTo>
                                  <a:pt x="1761363" y="2719387"/>
                                </a:lnTo>
                                <a:lnTo>
                                  <a:pt x="1758022" y="2715818"/>
                                </a:lnTo>
                                <a:lnTo>
                                  <a:pt x="1758022" y="2706890"/>
                                </a:lnTo>
                                <a:lnTo>
                                  <a:pt x="1761363" y="2703258"/>
                                </a:lnTo>
                                <a:lnTo>
                                  <a:pt x="1770367" y="2703258"/>
                                </a:lnTo>
                                <a:lnTo>
                                  <a:pt x="1773643" y="2706890"/>
                                </a:lnTo>
                                <a:lnTo>
                                  <a:pt x="1773643" y="2703131"/>
                                </a:lnTo>
                                <a:lnTo>
                                  <a:pt x="1771738" y="2701226"/>
                                </a:lnTo>
                                <a:lnTo>
                                  <a:pt x="1760067" y="2701226"/>
                                </a:lnTo>
                                <a:lnTo>
                                  <a:pt x="1755419" y="2705722"/>
                                </a:lnTo>
                                <a:lnTo>
                                  <a:pt x="1755419" y="2717050"/>
                                </a:lnTo>
                                <a:lnTo>
                                  <a:pt x="1760067" y="2721546"/>
                                </a:lnTo>
                                <a:lnTo>
                                  <a:pt x="1771738" y="2721546"/>
                                </a:lnTo>
                                <a:lnTo>
                                  <a:pt x="1773897" y="2719387"/>
                                </a:lnTo>
                                <a:lnTo>
                                  <a:pt x="1776234" y="2717050"/>
                                </a:lnTo>
                                <a:lnTo>
                                  <a:pt x="1776234" y="2705722"/>
                                </a:lnTo>
                                <a:close/>
                              </a:path>
                              <a:path w="2508885" h="2853690">
                                <a:moveTo>
                                  <a:pt x="1818944" y="2425115"/>
                                </a:moveTo>
                                <a:lnTo>
                                  <a:pt x="1809089" y="2405151"/>
                                </a:lnTo>
                                <a:lnTo>
                                  <a:pt x="1801952" y="2390711"/>
                                </a:lnTo>
                                <a:lnTo>
                                  <a:pt x="1767255" y="2367267"/>
                                </a:lnTo>
                                <a:lnTo>
                                  <a:pt x="1718348" y="2358593"/>
                                </a:lnTo>
                                <a:lnTo>
                                  <a:pt x="1672894" y="2363051"/>
                                </a:lnTo>
                                <a:lnTo>
                                  <a:pt x="1631873" y="2375979"/>
                                </a:lnTo>
                                <a:lnTo>
                                  <a:pt x="1595272" y="2396667"/>
                                </a:lnTo>
                                <a:lnTo>
                                  <a:pt x="1563027" y="2424468"/>
                                </a:lnTo>
                                <a:lnTo>
                                  <a:pt x="1535125" y="2458669"/>
                                </a:lnTo>
                                <a:lnTo>
                                  <a:pt x="1511503" y="2498598"/>
                                </a:lnTo>
                                <a:lnTo>
                                  <a:pt x="1492135" y="2543556"/>
                                </a:lnTo>
                                <a:lnTo>
                                  <a:pt x="1479842" y="2591854"/>
                                </a:lnTo>
                                <a:lnTo>
                                  <a:pt x="1479118" y="2636202"/>
                                </a:lnTo>
                                <a:lnTo>
                                  <a:pt x="1489964" y="2674442"/>
                                </a:lnTo>
                                <a:lnTo>
                                  <a:pt x="1512417" y="2704427"/>
                                </a:lnTo>
                                <a:lnTo>
                                  <a:pt x="1546453" y="2724010"/>
                                </a:lnTo>
                                <a:lnTo>
                                  <a:pt x="1592097" y="2731008"/>
                                </a:lnTo>
                                <a:lnTo>
                                  <a:pt x="1643151" y="2724632"/>
                                </a:lnTo>
                                <a:lnTo>
                                  <a:pt x="1688477" y="2707068"/>
                                </a:lnTo>
                                <a:lnTo>
                                  <a:pt x="1727339" y="2680741"/>
                                </a:lnTo>
                                <a:lnTo>
                                  <a:pt x="1742186" y="2665412"/>
                                </a:lnTo>
                                <a:lnTo>
                                  <a:pt x="1759051" y="2648013"/>
                                </a:lnTo>
                                <a:lnTo>
                                  <a:pt x="1782851" y="2611285"/>
                                </a:lnTo>
                                <a:lnTo>
                                  <a:pt x="1753857" y="2632430"/>
                                </a:lnTo>
                                <a:lnTo>
                                  <a:pt x="1722780" y="2649626"/>
                                </a:lnTo>
                                <a:lnTo>
                                  <a:pt x="1691119" y="2661183"/>
                                </a:lnTo>
                                <a:lnTo>
                                  <a:pt x="1660347" y="2665412"/>
                                </a:lnTo>
                                <a:lnTo>
                                  <a:pt x="1627035" y="2655163"/>
                                </a:lnTo>
                                <a:lnTo>
                                  <a:pt x="1607997" y="2627795"/>
                                </a:lnTo>
                                <a:lnTo>
                                  <a:pt x="1603413" y="2588463"/>
                                </a:lnTo>
                                <a:lnTo>
                                  <a:pt x="1613496" y="2542260"/>
                                </a:lnTo>
                                <a:lnTo>
                                  <a:pt x="1636661" y="2488057"/>
                                </a:lnTo>
                                <a:lnTo>
                                  <a:pt x="1662214" y="2444572"/>
                                </a:lnTo>
                                <a:lnTo>
                                  <a:pt x="1688071" y="2415654"/>
                                </a:lnTo>
                                <a:lnTo>
                                  <a:pt x="1712163" y="2405151"/>
                                </a:lnTo>
                                <a:lnTo>
                                  <a:pt x="1726717" y="2417038"/>
                                </a:lnTo>
                                <a:lnTo>
                                  <a:pt x="1723999" y="2447290"/>
                                </a:lnTo>
                                <a:lnTo>
                                  <a:pt x="1704670" y="2487790"/>
                                </a:lnTo>
                                <a:lnTo>
                                  <a:pt x="1669389" y="2530449"/>
                                </a:lnTo>
                                <a:lnTo>
                                  <a:pt x="1618805" y="2567140"/>
                                </a:lnTo>
                                <a:lnTo>
                                  <a:pt x="1678749" y="2563444"/>
                                </a:lnTo>
                                <a:lnTo>
                                  <a:pt x="1727657" y="2552014"/>
                                </a:lnTo>
                                <a:lnTo>
                                  <a:pt x="1766201" y="2532380"/>
                                </a:lnTo>
                                <a:lnTo>
                                  <a:pt x="1795005" y="2504071"/>
                                </a:lnTo>
                                <a:lnTo>
                                  <a:pt x="1814728" y="2466619"/>
                                </a:lnTo>
                                <a:lnTo>
                                  <a:pt x="1818944" y="2425115"/>
                                </a:lnTo>
                                <a:close/>
                              </a:path>
                              <a:path w="2508885" h="2853690">
                                <a:moveTo>
                                  <a:pt x="2508364" y="0"/>
                                </a:moveTo>
                                <a:lnTo>
                                  <a:pt x="0" y="585965"/>
                                </a:lnTo>
                                <a:lnTo>
                                  <a:pt x="721029" y="1870722"/>
                                </a:lnTo>
                                <a:lnTo>
                                  <a:pt x="749020" y="1886178"/>
                                </a:lnTo>
                                <a:lnTo>
                                  <a:pt x="785037" y="1901012"/>
                                </a:lnTo>
                                <a:lnTo>
                                  <a:pt x="829017" y="1913623"/>
                                </a:lnTo>
                                <a:lnTo>
                                  <a:pt x="880948" y="1922386"/>
                                </a:lnTo>
                                <a:lnTo>
                                  <a:pt x="940790" y="1925662"/>
                                </a:lnTo>
                                <a:lnTo>
                                  <a:pt x="1010564" y="1921687"/>
                                </a:lnTo>
                                <a:lnTo>
                                  <a:pt x="1070178" y="1910803"/>
                                </a:lnTo>
                                <a:lnTo>
                                  <a:pt x="1120749" y="1894484"/>
                                </a:lnTo>
                                <a:lnTo>
                                  <a:pt x="1163447" y="1874253"/>
                                </a:lnTo>
                                <a:lnTo>
                                  <a:pt x="1199388" y="1851621"/>
                                </a:lnTo>
                                <a:lnTo>
                                  <a:pt x="2508364" y="0"/>
                                </a:lnTo>
                                <a:close/>
                              </a:path>
                            </a:pathLst>
                          </a:custGeom>
                          <a:solidFill>
                            <a:srgbClr val="00A74A"/>
                          </a:solidFill>
                        </wps:spPr>
                        <wps:bodyPr wrap="square" lIns="0" tIns="0" rIns="0" bIns="0" rtlCol="0">
                          <a:prstTxWarp prst="textNoShape">
                            <a:avLst/>
                          </a:prstTxWarp>
                          <a:noAutofit/>
                        </wps:bodyPr>
                      </wps:wsp>
                      <pic:pic>
                        <pic:nvPicPr>
                          <pic:cNvPr id="666" name="Image 666"/>
                          <pic:cNvPicPr/>
                        </pic:nvPicPr>
                        <pic:blipFill>
                          <a:blip r:embed="rId158" cstate="print"/>
                          <a:stretch>
                            <a:fillRect/>
                          </a:stretch>
                        </pic:blipFill>
                        <pic:spPr>
                          <a:xfrm>
                            <a:off x="2519657" y="2939925"/>
                            <a:ext cx="151968" cy="252729"/>
                          </a:xfrm>
                          <a:prstGeom prst="rect">
                            <a:avLst/>
                          </a:prstGeom>
                        </pic:spPr>
                      </pic:pic>
                      <wps:wsp>
                        <wps:cNvPr id="667" name="Graphic 667"/>
                        <wps:cNvSpPr/>
                        <wps:spPr>
                          <a:xfrm>
                            <a:off x="2695778" y="2939923"/>
                            <a:ext cx="69850" cy="252729"/>
                          </a:xfrm>
                          <a:custGeom>
                            <a:avLst/>
                            <a:gdLst/>
                            <a:ahLst/>
                            <a:cxnLst/>
                            <a:rect l="l" t="t" r="r" b="b"/>
                            <a:pathLst>
                              <a:path w="69850" h="252729">
                                <a:moveTo>
                                  <a:pt x="69596" y="0"/>
                                </a:moveTo>
                                <a:lnTo>
                                  <a:pt x="0" y="0"/>
                                </a:lnTo>
                                <a:lnTo>
                                  <a:pt x="0" y="252729"/>
                                </a:lnTo>
                                <a:lnTo>
                                  <a:pt x="69596" y="252729"/>
                                </a:lnTo>
                                <a:lnTo>
                                  <a:pt x="69596" y="0"/>
                                </a:lnTo>
                                <a:close/>
                              </a:path>
                            </a:pathLst>
                          </a:custGeom>
                          <a:solidFill>
                            <a:srgbClr val="FFFFFF"/>
                          </a:solidFill>
                        </wps:spPr>
                        <wps:bodyPr wrap="square" lIns="0" tIns="0" rIns="0" bIns="0" rtlCol="0">
                          <a:prstTxWarp prst="textNoShape">
                            <a:avLst/>
                          </a:prstTxWarp>
                          <a:noAutofit/>
                        </wps:bodyPr>
                      </wps:wsp>
                      <pic:pic>
                        <pic:nvPicPr>
                          <pic:cNvPr id="668" name="Image 668"/>
                          <pic:cNvPicPr/>
                        </pic:nvPicPr>
                        <pic:blipFill>
                          <a:blip r:embed="rId159" cstate="print"/>
                          <a:stretch>
                            <a:fillRect/>
                          </a:stretch>
                        </pic:blipFill>
                        <pic:spPr>
                          <a:xfrm>
                            <a:off x="2806553" y="2939925"/>
                            <a:ext cx="238264" cy="252729"/>
                          </a:xfrm>
                          <a:prstGeom prst="rect">
                            <a:avLst/>
                          </a:prstGeom>
                        </pic:spPr>
                      </pic:pic>
                      <pic:pic>
                        <pic:nvPicPr>
                          <pic:cNvPr id="669" name="Image 669"/>
                          <pic:cNvPicPr/>
                        </pic:nvPicPr>
                        <pic:blipFill>
                          <a:blip r:embed="rId160" cstate="print"/>
                          <a:stretch>
                            <a:fillRect/>
                          </a:stretch>
                        </pic:blipFill>
                        <pic:spPr>
                          <a:xfrm>
                            <a:off x="3085995" y="2939925"/>
                            <a:ext cx="159435" cy="252729"/>
                          </a:xfrm>
                          <a:prstGeom prst="rect">
                            <a:avLst/>
                          </a:prstGeom>
                        </pic:spPr>
                      </pic:pic>
                      <pic:pic>
                        <pic:nvPicPr>
                          <pic:cNvPr id="670" name="Image 670"/>
                          <pic:cNvPicPr/>
                        </pic:nvPicPr>
                        <pic:blipFill>
                          <a:blip r:embed="rId161" cstate="print"/>
                          <a:stretch>
                            <a:fillRect/>
                          </a:stretch>
                        </pic:blipFill>
                        <pic:spPr>
                          <a:xfrm>
                            <a:off x="3274899" y="2939925"/>
                            <a:ext cx="151968" cy="252729"/>
                          </a:xfrm>
                          <a:prstGeom prst="rect">
                            <a:avLst/>
                          </a:prstGeom>
                        </pic:spPr>
                      </pic:pic>
                      <wps:wsp>
                        <wps:cNvPr id="671" name="Graphic 671"/>
                        <wps:cNvSpPr/>
                        <wps:spPr>
                          <a:xfrm>
                            <a:off x="3451022" y="2933560"/>
                            <a:ext cx="721995" cy="266065"/>
                          </a:xfrm>
                          <a:custGeom>
                            <a:avLst/>
                            <a:gdLst/>
                            <a:ahLst/>
                            <a:cxnLst/>
                            <a:rect l="l" t="t" r="r" b="b"/>
                            <a:pathLst>
                              <a:path w="721995" h="266065">
                                <a:moveTo>
                                  <a:pt x="69596" y="6362"/>
                                </a:moveTo>
                                <a:lnTo>
                                  <a:pt x="0" y="6362"/>
                                </a:lnTo>
                                <a:lnTo>
                                  <a:pt x="0" y="259092"/>
                                </a:lnTo>
                                <a:lnTo>
                                  <a:pt x="69596" y="259092"/>
                                </a:lnTo>
                                <a:lnTo>
                                  <a:pt x="69596" y="6362"/>
                                </a:lnTo>
                                <a:close/>
                              </a:path>
                              <a:path w="721995" h="266065">
                                <a:moveTo>
                                  <a:pt x="299681" y="114668"/>
                                </a:moveTo>
                                <a:lnTo>
                                  <a:pt x="210197" y="114668"/>
                                </a:lnTo>
                                <a:lnTo>
                                  <a:pt x="210197" y="167055"/>
                                </a:lnTo>
                                <a:lnTo>
                                  <a:pt x="235762" y="167055"/>
                                </a:lnTo>
                                <a:lnTo>
                                  <a:pt x="235762" y="198564"/>
                                </a:lnTo>
                                <a:lnTo>
                                  <a:pt x="229374" y="202349"/>
                                </a:lnTo>
                                <a:lnTo>
                                  <a:pt x="221678" y="204241"/>
                                </a:lnTo>
                                <a:lnTo>
                                  <a:pt x="212686" y="204241"/>
                                </a:lnTo>
                                <a:lnTo>
                                  <a:pt x="178917" y="176707"/>
                                </a:lnTo>
                                <a:lnTo>
                                  <a:pt x="173621" y="131660"/>
                                </a:lnTo>
                                <a:lnTo>
                                  <a:pt x="173774" y="122313"/>
                                </a:lnTo>
                                <a:lnTo>
                                  <a:pt x="179666" y="82245"/>
                                </a:lnTo>
                                <a:lnTo>
                                  <a:pt x="196354" y="61239"/>
                                </a:lnTo>
                                <a:lnTo>
                                  <a:pt x="204863" y="61239"/>
                                </a:lnTo>
                                <a:lnTo>
                                  <a:pt x="213677" y="63080"/>
                                </a:lnTo>
                                <a:lnTo>
                                  <a:pt x="220586" y="68580"/>
                                </a:lnTo>
                                <a:lnTo>
                                  <a:pt x="225577" y="77762"/>
                                </a:lnTo>
                                <a:lnTo>
                                  <a:pt x="228663" y="90614"/>
                                </a:lnTo>
                                <a:lnTo>
                                  <a:pt x="298615" y="83896"/>
                                </a:lnTo>
                                <a:lnTo>
                                  <a:pt x="288899" y="47193"/>
                                </a:lnTo>
                                <a:lnTo>
                                  <a:pt x="270383" y="20980"/>
                                </a:lnTo>
                                <a:lnTo>
                                  <a:pt x="243090" y="5245"/>
                                </a:lnTo>
                                <a:lnTo>
                                  <a:pt x="207010" y="0"/>
                                </a:lnTo>
                                <a:lnTo>
                                  <a:pt x="189407" y="1054"/>
                                </a:lnTo>
                                <a:lnTo>
                                  <a:pt x="146989" y="16814"/>
                                </a:lnTo>
                                <a:lnTo>
                                  <a:pt x="119265" y="49491"/>
                                </a:lnTo>
                                <a:lnTo>
                                  <a:pt x="104952" y="96367"/>
                                </a:lnTo>
                                <a:lnTo>
                                  <a:pt x="102247" y="134150"/>
                                </a:lnTo>
                                <a:lnTo>
                                  <a:pt x="103936" y="164566"/>
                                </a:lnTo>
                                <a:lnTo>
                                  <a:pt x="117424" y="213601"/>
                                </a:lnTo>
                                <a:lnTo>
                                  <a:pt x="144322" y="246761"/>
                                </a:lnTo>
                                <a:lnTo>
                                  <a:pt x="184099" y="263398"/>
                                </a:lnTo>
                                <a:lnTo>
                                  <a:pt x="208775" y="265468"/>
                                </a:lnTo>
                                <a:lnTo>
                                  <a:pt x="221259" y="265036"/>
                                </a:lnTo>
                                <a:lnTo>
                                  <a:pt x="268617" y="254457"/>
                                </a:lnTo>
                                <a:lnTo>
                                  <a:pt x="299681" y="237858"/>
                                </a:lnTo>
                                <a:lnTo>
                                  <a:pt x="299681" y="114668"/>
                                </a:lnTo>
                                <a:close/>
                              </a:path>
                              <a:path w="721995" h="266065">
                                <a:moveTo>
                                  <a:pt x="523036" y="6375"/>
                                </a:moveTo>
                                <a:lnTo>
                                  <a:pt x="453428" y="6375"/>
                                </a:lnTo>
                                <a:lnTo>
                                  <a:pt x="453428" y="96545"/>
                                </a:lnTo>
                                <a:lnTo>
                                  <a:pt x="403720" y="96545"/>
                                </a:lnTo>
                                <a:lnTo>
                                  <a:pt x="403720" y="6375"/>
                                </a:lnTo>
                                <a:lnTo>
                                  <a:pt x="334124" y="6375"/>
                                </a:lnTo>
                                <a:lnTo>
                                  <a:pt x="334124" y="96545"/>
                                </a:lnTo>
                                <a:lnTo>
                                  <a:pt x="334124" y="160045"/>
                                </a:lnTo>
                                <a:lnTo>
                                  <a:pt x="334124" y="259105"/>
                                </a:lnTo>
                                <a:lnTo>
                                  <a:pt x="403720" y="259105"/>
                                </a:lnTo>
                                <a:lnTo>
                                  <a:pt x="403720" y="160045"/>
                                </a:lnTo>
                                <a:lnTo>
                                  <a:pt x="453428" y="160045"/>
                                </a:lnTo>
                                <a:lnTo>
                                  <a:pt x="453428" y="259105"/>
                                </a:lnTo>
                                <a:lnTo>
                                  <a:pt x="523036" y="259105"/>
                                </a:lnTo>
                                <a:lnTo>
                                  <a:pt x="523036" y="160045"/>
                                </a:lnTo>
                                <a:lnTo>
                                  <a:pt x="523036" y="96545"/>
                                </a:lnTo>
                                <a:lnTo>
                                  <a:pt x="523036" y="6375"/>
                                </a:lnTo>
                                <a:close/>
                              </a:path>
                              <a:path w="721995" h="266065">
                                <a:moveTo>
                                  <a:pt x="721868" y="6438"/>
                                </a:moveTo>
                                <a:lnTo>
                                  <a:pt x="547166" y="6438"/>
                                </a:lnTo>
                                <a:lnTo>
                                  <a:pt x="547166" y="68668"/>
                                </a:lnTo>
                                <a:lnTo>
                                  <a:pt x="599719" y="68668"/>
                                </a:lnTo>
                                <a:lnTo>
                                  <a:pt x="599719" y="259168"/>
                                </a:lnTo>
                                <a:lnTo>
                                  <a:pt x="669315" y="259168"/>
                                </a:lnTo>
                                <a:lnTo>
                                  <a:pt x="669315" y="68668"/>
                                </a:lnTo>
                                <a:lnTo>
                                  <a:pt x="721868" y="68668"/>
                                </a:lnTo>
                                <a:lnTo>
                                  <a:pt x="721868" y="6438"/>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541.093994pt;margin-top:-88.822266pt;width:490.95pt;height:278pt;mso-position-horizontal-relative:page;mso-position-vertical-relative:paragraph;z-index:15791616" id="docshapegroup528" coordorigin="10822,-1776" coordsize="9819,5560">
                <v:rect style="position:absolute;left:10821;top:-1777;width:9819;height:5560" id="docshape529" filled="true" fillcolor="#000000" stroked="false">
                  <v:fill type="solid"/>
                </v:rect>
                <v:shape style="position:absolute;left:13241;top:-1139;width:4980;height:2325" id="docshape530" coordorigin="13241,-1139" coordsize="4980,2325" path="m14645,1185l13778,-529,13241,-456,14645,1185xm18221,-1139l17337,-1018,15865,1163,18221,-1139xe" filled="true" fillcolor="#ffd100" stroked="false">
                  <v:path arrowok="t"/>
                  <v:fill type="solid"/>
                </v:shape>
                <v:shape style="position:absolute;left:13736;top:-1544;width:3951;height:4494" id="docshape531" coordorigin="13737,-1543" coordsize="3951,4494" path="m14614,2048l14575,2017,14531,1996,14478,1983,14413,1979,14339,1986,14271,2007,14214,2043,14167,2094,14133,2159,14120,2237,14136,2308,14169,2372,14208,2430,14245,2484,14267,2534,14266,2583,14252,2609,14232,2627,14208,2637,14177,2641,14132,2629,14086,2595,14045,2543,14014,2474,13933,2696,13973,2730,14020,2753,14074,2765,14134,2769,14223,2762,14299,2739,14363,2701,14413,2647,14416,2641,14449,2576,14459,2502,14442,2435,14408,2373,14367,2315,14330,2261,14308,2208,14311,2156,14323,2134,14340,2117,14362,2107,14390,2103,14435,2112,14477,2141,14512,2188,14538,2256,14593,2103,14614,2048xm15053,2393l15052,2326,15036,2282,15032,2272,14996,2231,14947,2203,14887,2186,14821,2181,14635,2181,14355,2950,14540,2950,14783,2282,14832,2295,14860,2333,14864,2398,14841,2488,14810,2561,14766,2630,14708,2695,14632,2751,14706,2747,14775,2733,14840,2708,14898,2670,14951,2620,14996,2555,15032,2475,15053,2393xm15526,2189l15511,2181,15494,2176,15475,2172,15455,2171,15412,2177,15375,2199,15342,2239,15311,2300,15311,2181,15184,2181,14977,2749,15162,2749,15275,2435,15319,2352,15366,2318,15408,2320,15441,2344,15458,2376,15479,2318,15485,2300,15526,2189xm15731,2243l15687,2242,15644,2236,15601,2225,15559,2208,15362,2749,15547,2749,15731,2243xm15750,1561l15722,1563,15682,1563,15638,1558,15602,1547,15580,1527,15574,1504,15577,1482,15582,1465,15515,1502,15436,1532,15348,1553,15252,1564,15170,1564,15087,1556,15008,1543,14937,1524,14880,1502,14886,1519,14892,1550,14887,1589,14863,1629,14823,1659,14773,1684,14720,1703,14670,1716,14688,1716,14728,1718,14779,1725,14833,1741,14866,1758,14891,1778,14909,1800,14919,1819,14981,1787,15049,1760,15124,1737,15205,1721,15290,1710,15380,1707,15471,1710,15556,1718,15631,1729,15690,1743,15669,1721,15656,1698,15650,1674,15652,1649,15665,1622,15686,1599,15714,1578,15750,1561xm15825,2068l15815,2020,15788,1980,15749,1954,15700,1944,15652,1954,15612,1980,15585,2020,15575,2068,15585,2117,15612,2156,15652,2183,15700,2193,15749,2183,15789,2156,15815,2117,15825,2068xm16182,2179l16082,2179,16147,2000,16057,2000,16015,2077,15964,2139,15904,2187,15839,2220,15769,2239,15745,2304,15852,2304,15691,2749,15875,2749,16037,2304,16137,2304,16182,2179xm16526,2735l16525,2734,16525,2733,16524,2731,16524,2729,16524,2728,16523,2727,16522,2727,16522,2727,16523,2726,16524,2726,16525,2725,16525,2721,16525,2721,16524,2720,16523,2720,16522,2719,16521,2718,16521,2722,16521,2725,16519,2726,16515,2726,16515,2721,16516,2721,16516,2721,16520,2721,16521,2722,16521,2718,16521,2718,16515,2718,16513,2719,16512,2719,16512,2735,16515,2735,16515,2728,16519,2728,16520,2729,16520,2731,16521,2733,16521,2734,16522,2735,16526,2735xm16534,2718l16530,2714,16530,2714,16530,2719,16530,2733,16525,2739,16511,2739,16505,2733,16505,2719,16511,2714,16525,2714,16530,2719,16530,2714,16527,2711,16509,2711,16501,2718,16501,2735,16509,2743,16527,2743,16530,2739,16534,2735,16534,2718xm16601,2276l16586,2244,16575,2222,16520,2185,16443,2171,16371,2178,16307,2198,16249,2231,16198,2275,16154,2329,16117,2391,16087,2462,16067,2538,16066,2608,16083,2668,16119,2716,16172,2746,16244,2757,16325,2747,16396,2720,16457,2678,16481,2654,16507,2627,16545,2569,16499,2602,16450,2629,16400,2647,16352,2654,16299,2638,16269,2595,16262,2533,16278,2460,16314,2375,16355,2306,16395,2261,16433,2244,16456,2263,16452,2311,16421,2374,16366,2442,16286,2499,16381,2494,16458,2476,16518,2445,16564,2400,16595,2341,16601,2276xm17687,-1543l13737,-621,14872,1403,14916,1427,14973,1450,15042,1470,15124,1484,15218,1489,15328,1483,15422,1466,15502,1440,15569,1408,15626,1373,17687,-1543xe" filled="true" fillcolor="#00a74a" stroked="false">
                  <v:path arrowok="t"/>
                  <v:fill type="solid"/>
                </v:shape>
                <v:shape style="position:absolute;left:14789;top:2853;width:240;height:398" type="#_x0000_t75" id="docshape532" stroked="false">
                  <v:imagedata r:id="rId158" o:title=""/>
                </v:shape>
                <v:rect style="position:absolute;left:15067;top:2853;width:110;height:398" id="docshape533" filled="true" fillcolor="#ffffff" stroked="false">
                  <v:fill type="solid"/>
                </v:rect>
                <v:shape style="position:absolute;left:15241;top:2853;width:376;height:398" type="#_x0000_t75" id="docshape534" stroked="false">
                  <v:imagedata r:id="rId159" o:title=""/>
                </v:shape>
                <v:shape style="position:absolute;left:15681;top:2853;width:252;height:398" type="#_x0000_t75" id="docshape535" stroked="false">
                  <v:imagedata r:id="rId160" o:title=""/>
                </v:shape>
                <v:shape style="position:absolute;left:15979;top:2853;width:240;height:398" type="#_x0000_t75" id="docshape536" stroked="false">
                  <v:imagedata r:id="rId161" o:title=""/>
                </v:shape>
                <v:shape style="position:absolute;left:16256;top:2843;width:1137;height:419" id="docshape537" coordorigin="16257,2843" coordsize="1137,419" path="m16366,2853l16257,2853,16257,3251,16366,3251,16366,2853xm16729,3024l16588,3024,16588,3106,16628,3106,16628,3156,16618,3162,16606,3165,16592,3165,16577,3163,16564,3158,16553,3149,16545,3137,16538,3122,16534,3102,16531,3078,16530,3051,16530,3036,16531,3022,16532,3008,16534,2996,16536,2984,16540,2973,16544,2963,16548,2955,16556,2945,16566,2940,16579,2940,16593,2943,16604,2951,16612,2966,16617,2986,16727,2975,16712,2918,16682,2876,16639,2852,16583,2843,16555,2845,16530,2850,16508,2858,16488,2870,16471,2884,16457,2902,16444,2921,16435,2944,16427,2968,16422,2995,16419,3024,16418,3055,16420,3102,16428,3144,16441,3180,16460,3209,16484,3232,16513,3248,16546,3258,16585,3261,16605,3261,16624,3259,16643,3255,16662,3250,16680,3244,16697,3237,16713,3228,16729,3218,16729,3024xm17080,2853l16971,2853,16971,2995,16892,2995,16892,2853,16783,2853,16783,2995,16783,3095,16783,3251,16892,3251,16892,3095,16971,3095,16971,3251,17080,3251,17080,3095,17080,2995,17080,2853xm17393,2853l17118,2853,17118,2951,17201,2951,17201,3251,17311,3251,17311,2951,17393,2951,17393,2853xe" filled="true" fillcolor="#ffffff" stroked="false">
                  <v:path arrowok="t"/>
                  <v:fill type="solid"/>
                </v:shape>
                <w10:wrap type="none"/>
              </v:group>
            </w:pict>
          </mc:Fallback>
        </mc:AlternateContent>
      </w:r>
      <w:r>
        <w:rPr>
          <w:b/>
          <w:w w:val="110"/>
          <w:sz w:val="22"/>
        </w:rPr>
        <w:t>Sprite</w:t>
      </w:r>
      <w:r>
        <w:rPr>
          <w:b/>
          <w:spacing w:val="1"/>
          <w:w w:val="110"/>
          <w:sz w:val="22"/>
        </w:rPr>
        <w:t> </w:t>
      </w:r>
      <w:r>
        <w:rPr>
          <w:b/>
          <w:spacing w:val="-2"/>
          <w:w w:val="110"/>
          <w:sz w:val="22"/>
        </w:rPr>
        <w:t>Limelight</w:t>
      </w:r>
    </w:p>
    <w:p>
      <w:pPr>
        <w:pStyle w:val="BodyText"/>
        <w:spacing w:line="297" w:lineRule="auto" w:before="154"/>
        <w:ind w:left="340" w:right="975"/>
      </w:pPr>
      <w:hyperlink r:id="rId162">
        <w:r>
          <w:rPr>
            <w:color w:val="0000EE"/>
            <w:w w:val="125"/>
            <w:u w:val="single" w:color="0000EE"/>
          </w:rPr>
          <w:t>Sprite Limelight</w:t>
        </w:r>
      </w:hyperlink>
      <w:r>
        <w:rPr>
          <w:color w:val="0000EE"/>
          <w:w w:val="125"/>
        </w:rPr>
        <w:t> </w:t>
      </w:r>
      <w:r>
        <w:rPr>
          <w:w w:val="125"/>
        </w:rPr>
        <w:t>launched as the music</w:t>
      </w:r>
      <w:r>
        <w:rPr>
          <w:spacing w:val="-7"/>
          <w:w w:val="125"/>
        </w:rPr>
        <w:t> </w:t>
      </w:r>
      <w:r>
        <w:rPr>
          <w:w w:val="125"/>
        </w:rPr>
        <w:t>and</w:t>
      </w:r>
      <w:r>
        <w:rPr>
          <w:spacing w:val="-7"/>
          <w:w w:val="125"/>
        </w:rPr>
        <w:t> </w:t>
      </w:r>
      <w:r>
        <w:rPr>
          <w:w w:val="125"/>
        </w:rPr>
        <w:t>cultural</w:t>
      </w:r>
      <w:r>
        <w:rPr>
          <w:spacing w:val="-7"/>
          <w:w w:val="125"/>
        </w:rPr>
        <w:t> </w:t>
      </w:r>
      <w:r>
        <w:rPr>
          <w:w w:val="125"/>
        </w:rPr>
        <w:t>extension</w:t>
      </w:r>
      <w:r>
        <w:rPr>
          <w:spacing w:val="-7"/>
          <w:w w:val="125"/>
        </w:rPr>
        <w:t> </w:t>
      </w:r>
      <w:r>
        <w:rPr>
          <w:w w:val="125"/>
        </w:rPr>
        <w:t>of</w:t>
      </w:r>
      <w:r>
        <w:rPr>
          <w:spacing w:val="-15"/>
          <w:w w:val="125"/>
        </w:rPr>
        <w:t> </w:t>
      </w:r>
      <w:r>
        <w:rPr>
          <w:w w:val="125"/>
        </w:rPr>
        <w:t>“Heat Happens,”</w:t>
      </w:r>
      <w:r>
        <w:rPr>
          <w:spacing w:val="-16"/>
          <w:w w:val="125"/>
        </w:rPr>
        <w:t> </w:t>
      </w:r>
      <w:r>
        <w:rPr>
          <w:w w:val="125"/>
        </w:rPr>
        <w:t>the</w:t>
      </w:r>
      <w:r>
        <w:rPr>
          <w:spacing w:val="-16"/>
          <w:w w:val="125"/>
        </w:rPr>
        <w:t> </w:t>
      </w:r>
      <w:r>
        <w:rPr>
          <w:w w:val="125"/>
        </w:rPr>
        <w:t>brand’s</w:t>
      </w:r>
      <w:r>
        <w:rPr>
          <w:spacing w:val="-15"/>
          <w:w w:val="125"/>
        </w:rPr>
        <w:t> </w:t>
      </w:r>
      <w:r>
        <w:rPr>
          <w:w w:val="125"/>
        </w:rPr>
        <w:t>global</w:t>
      </w:r>
      <w:r>
        <w:rPr>
          <w:spacing w:val="-16"/>
          <w:w w:val="125"/>
        </w:rPr>
        <w:t> </w:t>
      </w:r>
      <w:r>
        <w:rPr>
          <w:w w:val="125"/>
        </w:rPr>
        <w:t>platform unveiled in 2022. Grammy-winning producer James Blake crafted a lyrical hook rooted in keeping life’s “heat” at bay, and three distinctive global artists—American rapper Coi Leray, African singer-songwriter and social media sensation Omah Lay, and Chinese pop/rock singer Hua Chenyu—used</w:t>
      </w:r>
      <w:r>
        <w:rPr>
          <w:spacing w:val="-16"/>
          <w:w w:val="125"/>
        </w:rPr>
        <w:t> </w:t>
      </w:r>
      <w:r>
        <w:rPr>
          <w:w w:val="125"/>
        </w:rPr>
        <w:t>the</w:t>
      </w:r>
      <w:r>
        <w:rPr>
          <w:spacing w:val="-16"/>
          <w:w w:val="125"/>
        </w:rPr>
        <w:t> </w:t>
      </w:r>
      <w:r>
        <w:rPr>
          <w:w w:val="125"/>
        </w:rPr>
        <w:t>hook</w:t>
      </w:r>
      <w:r>
        <w:rPr>
          <w:spacing w:val="-15"/>
          <w:w w:val="125"/>
        </w:rPr>
        <w:t> </w:t>
      </w:r>
      <w:r>
        <w:rPr>
          <w:w w:val="125"/>
        </w:rPr>
        <w:t>as</w:t>
      </w:r>
      <w:r>
        <w:rPr>
          <w:spacing w:val="-15"/>
          <w:w w:val="125"/>
        </w:rPr>
        <w:t> </w:t>
      </w:r>
      <w:r>
        <w:rPr>
          <w:w w:val="125"/>
        </w:rPr>
        <w:t>inspiration for their own original songs.</w:t>
      </w:r>
    </w:p>
    <w:p>
      <w:pPr>
        <w:spacing w:after="0" w:line="297" w:lineRule="auto"/>
        <w:sectPr>
          <w:type w:val="continuous"/>
          <w:pgSz w:w="25600" w:h="14400" w:orient="landscape"/>
          <w:pgMar w:header="0" w:footer="562" w:top="0" w:bottom="280" w:left="260" w:right="360"/>
          <w:cols w:num="2" w:equalWidth="0">
            <w:col w:w="4896" w:space="15464"/>
            <w:col w:w="462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0"/>
        <w:rPr>
          <w:sz w:val="20"/>
        </w:rPr>
      </w:pPr>
    </w:p>
    <w:p>
      <w:pPr>
        <w:spacing w:after="0"/>
        <w:rPr>
          <w:sz w:val="20"/>
        </w:rPr>
        <w:sectPr>
          <w:type w:val="continuous"/>
          <w:pgSz w:w="25600" w:h="14400" w:orient="landscape"/>
          <w:pgMar w:header="0" w:footer="562" w:top="0" w:bottom="280" w:left="260" w:right="360"/>
        </w:sectPr>
      </w:pPr>
    </w:p>
    <w:p>
      <w:pPr>
        <w:pStyle w:val="BodyText"/>
        <w:spacing w:before="106"/>
        <w:rPr>
          <w:sz w:val="22"/>
        </w:rPr>
      </w:pPr>
    </w:p>
    <w:p>
      <w:pPr>
        <w:spacing w:before="0"/>
        <w:ind w:left="1548" w:right="0" w:firstLine="0"/>
        <w:jc w:val="left"/>
        <w:rPr>
          <w:b/>
          <w:sz w:val="22"/>
        </w:rPr>
      </w:pPr>
      <w:r>
        <w:rPr>
          <w:b/>
          <w:w w:val="110"/>
          <w:sz w:val="22"/>
        </w:rPr>
        <w:t>Lil</w:t>
      </w:r>
      <w:r>
        <w:rPr>
          <w:b/>
          <w:spacing w:val="-1"/>
          <w:w w:val="110"/>
          <w:sz w:val="22"/>
        </w:rPr>
        <w:t> </w:t>
      </w:r>
      <w:r>
        <w:rPr>
          <w:b/>
          <w:w w:val="110"/>
          <w:sz w:val="22"/>
        </w:rPr>
        <w:t>Nas</w:t>
      </w:r>
      <w:r>
        <w:rPr>
          <w:b/>
          <w:spacing w:val="-4"/>
          <w:w w:val="110"/>
          <w:sz w:val="22"/>
        </w:rPr>
        <w:t> </w:t>
      </w:r>
      <w:r>
        <w:rPr>
          <w:b/>
          <w:w w:val="110"/>
          <w:sz w:val="22"/>
        </w:rPr>
        <w:t>X</w:t>
      </w:r>
      <w:r>
        <w:rPr>
          <w:b/>
          <w:spacing w:val="-5"/>
          <w:w w:val="110"/>
          <w:sz w:val="22"/>
        </w:rPr>
        <w:t> </w:t>
      </w:r>
      <w:r>
        <w:rPr>
          <w:b/>
          <w:w w:val="110"/>
          <w:sz w:val="22"/>
        </w:rPr>
        <w:t>and</w:t>
      </w:r>
      <w:r>
        <w:rPr>
          <w:b/>
          <w:spacing w:val="-5"/>
          <w:w w:val="110"/>
          <w:sz w:val="22"/>
        </w:rPr>
        <w:t> </w:t>
      </w:r>
      <w:r>
        <w:rPr>
          <w:b/>
          <w:spacing w:val="-2"/>
          <w:w w:val="110"/>
          <w:sz w:val="22"/>
        </w:rPr>
        <w:t>vitaminwater</w:t>
      </w:r>
    </w:p>
    <w:p>
      <w:pPr>
        <w:pStyle w:val="BodyText"/>
        <w:spacing w:line="297" w:lineRule="auto" w:before="155"/>
        <w:ind w:left="1547" w:right="292"/>
      </w:pPr>
      <w:r>
        <w:rPr>
          <w:w w:val="125"/>
        </w:rPr>
        <w:t>Global superstar Lil Nas X teamed up with </w:t>
      </w:r>
      <w:hyperlink r:id="rId163">
        <w:r>
          <w:rPr>
            <w:color w:val="0000EE"/>
            <w:w w:val="125"/>
            <w:u w:val="single" w:color="0000EE"/>
          </w:rPr>
          <w:t>vitaminwater’s “Nourish Every</w:t>
        </w:r>
      </w:hyperlink>
      <w:r>
        <w:rPr>
          <w:color w:val="0000EE"/>
          <w:w w:val="125"/>
        </w:rPr>
        <w:t> </w:t>
      </w:r>
      <w:hyperlink r:id="rId163">
        <w:r>
          <w:rPr>
            <w:color w:val="0000EE"/>
            <w:w w:val="125"/>
            <w:u w:val="single" w:color="0000EE"/>
          </w:rPr>
          <w:t>You” campaign</w:t>
        </w:r>
      </w:hyperlink>
      <w:r>
        <w:rPr>
          <w:color w:val="0000EE"/>
          <w:w w:val="125"/>
        </w:rPr>
        <w:t> </w:t>
      </w:r>
      <w:r>
        <w:rPr>
          <w:w w:val="125"/>
        </w:rPr>
        <w:t>to showcase six</w:t>
      </w:r>
      <w:r>
        <w:rPr>
          <w:spacing w:val="-4"/>
          <w:w w:val="125"/>
        </w:rPr>
        <w:t> </w:t>
      </w:r>
      <w:r>
        <w:rPr>
          <w:w w:val="125"/>
        </w:rPr>
        <w:t>videos </w:t>
      </w:r>
      <w:r>
        <w:rPr>
          <w:spacing w:val="-2"/>
          <w:w w:val="125"/>
        </w:rPr>
        <w:t>featuring</w:t>
      </w:r>
      <w:r>
        <w:rPr>
          <w:spacing w:val="-8"/>
          <w:w w:val="125"/>
        </w:rPr>
        <w:t> </w:t>
      </w:r>
      <w:r>
        <w:rPr>
          <w:spacing w:val="-2"/>
          <w:w w:val="125"/>
        </w:rPr>
        <w:t>his</w:t>
      </w:r>
      <w:r>
        <w:rPr>
          <w:spacing w:val="-8"/>
          <w:w w:val="125"/>
        </w:rPr>
        <w:t> </w:t>
      </w:r>
      <w:r>
        <w:rPr>
          <w:spacing w:val="-2"/>
          <w:w w:val="125"/>
        </w:rPr>
        <w:t>unreleased</w:t>
      </w:r>
      <w:r>
        <w:rPr>
          <w:spacing w:val="-10"/>
          <w:w w:val="125"/>
        </w:rPr>
        <w:t> </w:t>
      </w:r>
      <w:r>
        <w:rPr>
          <w:spacing w:val="-2"/>
          <w:w w:val="125"/>
        </w:rPr>
        <w:t>track,</w:t>
      </w:r>
      <w:r>
        <w:rPr>
          <w:spacing w:val="-8"/>
          <w:w w:val="125"/>
        </w:rPr>
        <w:t> </w:t>
      </w:r>
      <w:r>
        <w:rPr>
          <w:spacing w:val="-2"/>
          <w:w w:val="125"/>
        </w:rPr>
        <w:t>“Give</w:t>
      </w:r>
      <w:r>
        <w:rPr>
          <w:spacing w:val="-8"/>
          <w:w w:val="125"/>
        </w:rPr>
        <w:t> </w:t>
      </w:r>
      <w:r>
        <w:rPr>
          <w:spacing w:val="-2"/>
          <w:w w:val="125"/>
        </w:rPr>
        <w:t>Me </w:t>
      </w:r>
      <w:r>
        <w:rPr>
          <w:w w:val="125"/>
        </w:rPr>
        <w:t>One Chance.” Each featured a unique</w:t>
      </w:r>
    </w:p>
    <w:p>
      <w:pPr>
        <w:pStyle w:val="BodyText"/>
        <w:spacing w:line="297" w:lineRule="auto" w:before="3"/>
        <w:ind w:left="1547"/>
      </w:pPr>
      <w:r>
        <w:rPr>
          <w:w w:val="125"/>
        </w:rPr>
        <w:t>vitaminwater</w:t>
      </w:r>
      <w:r>
        <w:rPr>
          <w:spacing w:val="-16"/>
          <w:w w:val="125"/>
        </w:rPr>
        <w:t> </w:t>
      </w:r>
      <w:r>
        <w:rPr>
          <w:w w:val="125"/>
        </w:rPr>
        <w:t>flavor—focus,</w:t>
      </w:r>
      <w:r>
        <w:rPr>
          <w:spacing w:val="-11"/>
          <w:w w:val="125"/>
        </w:rPr>
        <w:t> </w:t>
      </w:r>
      <w:r>
        <w:rPr>
          <w:w w:val="125"/>
        </w:rPr>
        <w:t>shine,</w:t>
      </w:r>
      <w:r>
        <w:rPr>
          <w:spacing w:val="-11"/>
          <w:w w:val="125"/>
        </w:rPr>
        <w:t> </w:t>
      </w:r>
      <w:r>
        <w:rPr>
          <w:w w:val="125"/>
        </w:rPr>
        <w:t>energy, </w:t>
      </w:r>
      <w:r>
        <w:rPr>
          <w:w w:val="120"/>
        </w:rPr>
        <w:t>xxx</w:t>
      </w:r>
      <w:r>
        <w:rPr>
          <w:spacing w:val="-14"/>
          <w:w w:val="120"/>
        </w:rPr>
        <w:t> </w:t>
      </w:r>
      <w:r>
        <w:rPr>
          <w:w w:val="120"/>
        </w:rPr>
        <w:t>zero,</w:t>
      </w:r>
      <w:r>
        <w:rPr>
          <w:spacing w:val="-3"/>
          <w:w w:val="120"/>
        </w:rPr>
        <w:t> </w:t>
      </w:r>
      <w:r>
        <w:rPr>
          <w:w w:val="120"/>
        </w:rPr>
        <w:t>gutsy</w:t>
      </w:r>
      <w:r>
        <w:rPr>
          <w:spacing w:val="-7"/>
          <w:w w:val="120"/>
        </w:rPr>
        <w:t> </w:t>
      </w:r>
      <w:r>
        <w:rPr>
          <w:w w:val="120"/>
        </w:rPr>
        <w:t>and</w:t>
      </w:r>
      <w:r>
        <w:rPr>
          <w:spacing w:val="-3"/>
          <w:w w:val="120"/>
        </w:rPr>
        <w:t> </w:t>
      </w:r>
      <w:r>
        <w:rPr>
          <w:w w:val="120"/>
        </w:rPr>
        <w:t>ice—to</w:t>
      </w:r>
      <w:r>
        <w:rPr>
          <w:spacing w:val="-3"/>
          <w:w w:val="120"/>
        </w:rPr>
        <w:t> </w:t>
      </w:r>
      <w:r>
        <w:rPr>
          <w:w w:val="120"/>
        </w:rPr>
        <w:t>create</w:t>
      </w:r>
      <w:r>
        <w:rPr>
          <w:spacing w:val="-3"/>
          <w:w w:val="120"/>
        </w:rPr>
        <w:t> </w:t>
      </w:r>
      <w:r>
        <w:rPr>
          <w:w w:val="120"/>
        </w:rPr>
        <w:t>a</w:t>
      </w:r>
      <w:r>
        <w:rPr>
          <w:spacing w:val="-3"/>
          <w:w w:val="120"/>
        </w:rPr>
        <w:t> </w:t>
      </w:r>
      <w:r>
        <w:rPr>
          <w:w w:val="120"/>
        </w:rPr>
        <w:t>fantasy </w:t>
      </w:r>
      <w:r>
        <w:rPr>
          <w:w w:val="125"/>
        </w:rPr>
        <w:t>world inspiring fans to nourish all of</w:t>
      </w:r>
      <w:r>
        <w:rPr>
          <w:spacing w:val="-5"/>
          <w:w w:val="125"/>
        </w:rPr>
        <w:t> </w:t>
      </w:r>
      <w:r>
        <w:rPr>
          <w:w w:val="125"/>
        </w:rPr>
        <w:t>their “yous.” “Nourish Every</w:t>
      </w:r>
      <w:r>
        <w:rPr>
          <w:spacing w:val="-8"/>
          <w:w w:val="125"/>
        </w:rPr>
        <w:t> </w:t>
      </w:r>
      <w:r>
        <w:rPr>
          <w:w w:val="125"/>
        </w:rPr>
        <w:t>You” was inspired by the insight that vitaminwater fans</w:t>
      </w:r>
    </w:p>
    <w:p>
      <w:pPr>
        <w:pStyle w:val="BodyText"/>
        <w:spacing w:line="297" w:lineRule="auto" w:before="2"/>
        <w:ind w:left="1547"/>
      </w:pPr>
      <w:r>
        <w:rPr>
          <w:w w:val="125"/>
        </w:rPr>
        <w:t>want</w:t>
      </w:r>
      <w:r>
        <w:rPr>
          <w:spacing w:val="-5"/>
          <w:w w:val="125"/>
        </w:rPr>
        <w:t> </w:t>
      </w:r>
      <w:r>
        <w:rPr>
          <w:w w:val="125"/>
        </w:rPr>
        <w:t>to</w:t>
      </w:r>
      <w:r>
        <w:rPr>
          <w:spacing w:val="-4"/>
          <w:w w:val="125"/>
        </w:rPr>
        <w:t> </w:t>
      </w:r>
      <w:r>
        <w:rPr>
          <w:w w:val="125"/>
        </w:rPr>
        <w:t>take</w:t>
      </w:r>
      <w:r>
        <w:rPr>
          <w:spacing w:val="-2"/>
          <w:w w:val="125"/>
        </w:rPr>
        <w:t> </w:t>
      </w:r>
      <w:r>
        <w:rPr>
          <w:w w:val="125"/>
        </w:rPr>
        <w:t>care</w:t>
      </w:r>
      <w:r>
        <w:rPr>
          <w:spacing w:val="-2"/>
          <w:w w:val="125"/>
        </w:rPr>
        <w:t> </w:t>
      </w:r>
      <w:r>
        <w:rPr>
          <w:w w:val="125"/>
        </w:rPr>
        <w:t>of</w:t>
      </w:r>
      <w:r>
        <w:rPr>
          <w:spacing w:val="-14"/>
          <w:w w:val="125"/>
        </w:rPr>
        <w:t> </w:t>
      </w:r>
      <w:r>
        <w:rPr>
          <w:w w:val="125"/>
        </w:rPr>
        <w:t>themselves,</w:t>
      </w:r>
      <w:r>
        <w:rPr>
          <w:spacing w:val="-2"/>
          <w:w w:val="125"/>
        </w:rPr>
        <w:t> </w:t>
      </w:r>
      <w:r>
        <w:rPr>
          <w:w w:val="125"/>
        </w:rPr>
        <w:t>but</w:t>
      </w:r>
      <w:r>
        <w:rPr>
          <w:spacing w:val="-2"/>
          <w:w w:val="125"/>
        </w:rPr>
        <w:t> </w:t>
      </w:r>
      <w:r>
        <w:rPr>
          <w:w w:val="125"/>
        </w:rPr>
        <w:t>are living</w:t>
      </w:r>
      <w:r>
        <w:rPr>
          <w:spacing w:val="-16"/>
          <w:w w:val="125"/>
        </w:rPr>
        <w:t> </w:t>
      </w:r>
      <w:r>
        <w:rPr>
          <w:w w:val="125"/>
        </w:rPr>
        <w:t>with</w:t>
      </w:r>
      <w:r>
        <w:rPr>
          <w:spacing w:val="-16"/>
          <w:w w:val="125"/>
        </w:rPr>
        <w:t> </w:t>
      </w:r>
      <w:r>
        <w:rPr>
          <w:w w:val="125"/>
        </w:rPr>
        <w:t>fluctuating</w:t>
      </w:r>
      <w:r>
        <w:rPr>
          <w:spacing w:val="-15"/>
          <w:w w:val="125"/>
        </w:rPr>
        <w:t> </w:t>
      </w:r>
      <w:r>
        <w:rPr>
          <w:w w:val="125"/>
        </w:rPr>
        <w:t>physical,</w:t>
      </w:r>
      <w:r>
        <w:rPr>
          <w:spacing w:val="-16"/>
          <w:w w:val="125"/>
        </w:rPr>
        <w:t> </w:t>
      </w:r>
      <w:r>
        <w:rPr>
          <w:w w:val="125"/>
        </w:rPr>
        <w:t>emotional and spiritual needs.</w:t>
      </w:r>
    </w:p>
    <w:p>
      <w:pPr>
        <w:spacing w:before="104"/>
        <w:ind w:left="1547" w:right="0" w:firstLine="0"/>
        <w:jc w:val="left"/>
        <w:rPr>
          <w:b/>
          <w:sz w:val="22"/>
        </w:rPr>
      </w:pPr>
      <w:r>
        <w:rPr/>
        <w:br w:type="column"/>
      </w:r>
      <w:r>
        <w:rPr>
          <w:b/>
          <w:spacing w:val="-2"/>
          <w:w w:val="110"/>
          <w:sz w:val="22"/>
        </w:rPr>
        <w:t>POWERADE:</w:t>
      </w:r>
    </w:p>
    <w:p>
      <w:pPr>
        <w:spacing w:before="34"/>
        <w:ind w:left="1547" w:right="0" w:firstLine="0"/>
        <w:jc w:val="left"/>
        <w:rPr>
          <w:b/>
          <w:sz w:val="22"/>
        </w:rPr>
      </w:pPr>
      <w:r>
        <w:rPr>
          <w:b/>
          <w:w w:val="110"/>
          <w:sz w:val="22"/>
        </w:rPr>
        <w:t>‘Pause</w:t>
      </w:r>
      <w:r>
        <w:rPr>
          <w:b/>
          <w:spacing w:val="-1"/>
          <w:w w:val="110"/>
          <w:sz w:val="22"/>
        </w:rPr>
        <w:t> </w:t>
      </w:r>
      <w:r>
        <w:rPr>
          <w:b/>
          <w:w w:val="110"/>
          <w:sz w:val="22"/>
        </w:rPr>
        <w:t>is </w:t>
      </w:r>
      <w:r>
        <w:rPr>
          <w:b/>
          <w:spacing w:val="-2"/>
          <w:w w:val="110"/>
          <w:sz w:val="22"/>
        </w:rPr>
        <w:t>Power’</w:t>
      </w:r>
    </w:p>
    <w:p>
      <w:pPr>
        <w:pStyle w:val="BodyText"/>
        <w:spacing w:line="297" w:lineRule="auto" w:before="155"/>
        <w:ind w:left="1547" w:right="6225"/>
      </w:pPr>
      <w:r>
        <w:rPr>
          <w:w w:val="125"/>
        </w:rPr>
        <w:t>POWERADE</w:t>
      </w:r>
      <w:r>
        <w:rPr>
          <w:spacing w:val="-5"/>
          <w:w w:val="125"/>
        </w:rPr>
        <w:t> </w:t>
      </w:r>
      <w:r>
        <w:rPr>
          <w:w w:val="125"/>
        </w:rPr>
        <w:t>celebrated the </w:t>
      </w:r>
      <w:hyperlink r:id="rId164">
        <w:r>
          <w:rPr>
            <w:color w:val="0000EE"/>
            <w:w w:val="125"/>
            <w:u w:val="single" w:color="0000EE"/>
          </w:rPr>
          <w:t>power</w:t>
        </w:r>
        <w:r>
          <w:rPr>
            <w:color w:val="0000EE"/>
            <w:spacing w:val="-2"/>
            <w:w w:val="125"/>
            <w:u w:val="single" w:color="0000EE"/>
          </w:rPr>
          <w:t> </w:t>
        </w:r>
        <w:r>
          <w:rPr>
            <w:color w:val="0000EE"/>
            <w:w w:val="125"/>
            <w:u w:val="single" w:color="0000EE"/>
          </w:rPr>
          <w:t>of</w:t>
        </w:r>
        <w:r>
          <w:rPr>
            <w:color w:val="0000EE"/>
            <w:spacing w:val="-8"/>
            <w:w w:val="125"/>
            <w:u w:val="single" w:color="0000EE"/>
          </w:rPr>
          <w:t> </w:t>
        </w:r>
        <w:r>
          <w:rPr>
            <w:color w:val="0000EE"/>
            <w:w w:val="125"/>
            <w:u w:val="single" w:color="0000EE"/>
          </w:rPr>
          <w:t>the pause</w:t>
        </w:r>
      </w:hyperlink>
      <w:r>
        <w:rPr>
          <w:w w:val="125"/>
        </w:rPr>
        <w:t>—prioritizing wellbeing over winning—with a global</w:t>
      </w:r>
      <w:r>
        <w:rPr>
          <w:spacing w:val="-3"/>
          <w:w w:val="125"/>
        </w:rPr>
        <w:t> </w:t>
      </w:r>
      <w:r>
        <w:rPr>
          <w:w w:val="125"/>
        </w:rPr>
        <w:t>communications</w:t>
      </w:r>
      <w:r>
        <w:rPr>
          <w:spacing w:val="-3"/>
          <w:w w:val="125"/>
        </w:rPr>
        <w:t> </w:t>
      </w:r>
      <w:r>
        <w:rPr>
          <w:w w:val="125"/>
        </w:rPr>
        <w:t>platform featuring USA gymnast Simone Biles and other accomplished athletes</w:t>
      </w:r>
      <w:r>
        <w:rPr>
          <w:spacing w:val="-16"/>
          <w:w w:val="125"/>
        </w:rPr>
        <w:t> </w:t>
      </w:r>
      <w:r>
        <w:rPr>
          <w:w w:val="125"/>
        </w:rPr>
        <w:t>and</w:t>
      </w:r>
      <w:r>
        <w:rPr>
          <w:spacing w:val="-16"/>
          <w:w w:val="125"/>
        </w:rPr>
        <w:t> </w:t>
      </w:r>
      <w:r>
        <w:rPr>
          <w:w w:val="125"/>
        </w:rPr>
        <w:t>coaches</w:t>
      </w:r>
      <w:r>
        <w:rPr>
          <w:spacing w:val="-15"/>
          <w:w w:val="125"/>
        </w:rPr>
        <w:t> </w:t>
      </w:r>
      <w:r>
        <w:rPr>
          <w:w w:val="125"/>
        </w:rPr>
        <w:t>spanning</w:t>
      </w:r>
      <w:r>
        <w:rPr>
          <w:spacing w:val="-16"/>
          <w:w w:val="125"/>
        </w:rPr>
        <w:t> </w:t>
      </w:r>
      <w:r>
        <w:rPr>
          <w:w w:val="125"/>
        </w:rPr>
        <w:t>a variety of</w:t>
      </w:r>
      <w:r>
        <w:rPr>
          <w:spacing w:val="-1"/>
          <w:w w:val="125"/>
        </w:rPr>
        <w:t> </w:t>
      </w:r>
      <w:r>
        <w:rPr>
          <w:w w:val="125"/>
        </w:rPr>
        <w:t>sports. The campaign kicked off</w:t>
      </w:r>
      <w:r>
        <w:rPr>
          <w:spacing w:val="-13"/>
          <w:w w:val="125"/>
        </w:rPr>
        <w:t> </w:t>
      </w:r>
      <w:r>
        <w:rPr>
          <w:w w:val="125"/>
        </w:rPr>
        <w:t>in March 2022</w:t>
      </w:r>
    </w:p>
    <w:p>
      <w:pPr>
        <w:pStyle w:val="BodyText"/>
        <w:spacing w:before="5"/>
        <w:ind w:left="1547"/>
      </w:pPr>
      <w:r>
        <w:rPr>
          <w:w w:val="125"/>
        </w:rPr>
        <w:t>during</w:t>
      </w:r>
      <w:r>
        <w:rPr>
          <w:spacing w:val="-9"/>
          <w:w w:val="125"/>
        </w:rPr>
        <w:t> </w:t>
      </w:r>
      <w:r>
        <w:rPr>
          <w:w w:val="125"/>
        </w:rPr>
        <w:t>NCAA</w:t>
      </w:r>
      <w:r>
        <w:rPr>
          <w:spacing w:val="-21"/>
          <w:w w:val="125"/>
        </w:rPr>
        <w:t> </w:t>
      </w:r>
      <w:r>
        <w:rPr>
          <w:w w:val="125"/>
        </w:rPr>
        <w:t>March</w:t>
      </w:r>
      <w:r>
        <w:rPr>
          <w:spacing w:val="-8"/>
          <w:w w:val="125"/>
        </w:rPr>
        <w:t> </w:t>
      </w:r>
      <w:r>
        <w:rPr>
          <w:spacing w:val="-2"/>
          <w:w w:val="125"/>
        </w:rPr>
        <w:t>Madness.</w:t>
      </w:r>
    </w:p>
    <w:p>
      <w:pPr>
        <w:spacing w:after="0"/>
        <w:sectPr>
          <w:type w:val="continuous"/>
          <w:pgSz w:w="25600" w:h="14400" w:orient="landscape"/>
          <w:pgMar w:header="0" w:footer="562" w:top="0" w:bottom="280" w:left="260" w:right="360"/>
          <w:cols w:num="2" w:equalWidth="0">
            <w:col w:w="5308" w:space="9016"/>
            <w:col w:w="10656"/>
          </w:cols>
        </w:sectPr>
      </w:pPr>
    </w:p>
    <w:p>
      <w:pPr>
        <w:spacing w:before="84"/>
        <w:ind w:left="339" w:right="0" w:firstLine="0"/>
        <w:jc w:val="left"/>
        <w:rPr>
          <w:sz w:val="20"/>
        </w:rPr>
      </w:pPr>
      <w:bookmarkStart w:name="_bookmark14" w:id="14"/>
      <w:bookmarkEnd w:id="14"/>
      <w:r>
        <w:rPr/>
      </w:r>
      <w:bookmarkStart w:name="_bookmark13" w:id="15"/>
      <w:bookmarkEnd w:id="15"/>
      <w:r>
        <w:rPr/>
      </w: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w w:val="60"/>
            <w:sz w:val="20"/>
          </w:rPr>
          <w:t>OUR</w:t>
        </w:r>
        <w:r>
          <w:rPr>
            <w:spacing w:val="-5"/>
            <w:sz w:val="20"/>
          </w:rPr>
          <w:t> </w:t>
        </w:r>
        <w:r>
          <w:rPr>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2"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672" name="Group 672"/>
                <wp:cNvGraphicFramePr>
                  <a:graphicFrameLocks/>
                </wp:cNvGraphicFramePr>
                <a:graphic>
                  <a:graphicData uri="http://schemas.microsoft.com/office/word/2010/wordprocessingGroup">
                    <wpg:wgp>
                      <wpg:cNvPr id="672" name="Group 672"/>
                      <wpg:cNvGrpSpPr/>
                      <wpg:grpSpPr>
                        <a:xfrm>
                          <a:off x="0" y="0"/>
                          <a:ext cx="10150475" cy="38100"/>
                          <a:chExt cx="10150475" cy="38100"/>
                        </a:xfrm>
                      </wpg:grpSpPr>
                      <wps:wsp>
                        <wps:cNvPr id="673" name="Graphic 673"/>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s:wsp>
                        <wps:cNvPr id="674" name="Graphic 674"/>
                        <wps:cNvSpPr/>
                        <wps:spPr>
                          <a:xfrm>
                            <a:off x="2747102" y="19050"/>
                            <a:ext cx="582295" cy="1270"/>
                          </a:xfrm>
                          <a:custGeom>
                            <a:avLst/>
                            <a:gdLst/>
                            <a:ahLst/>
                            <a:cxnLst/>
                            <a:rect l="l" t="t" r="r" b="b"/>
                            <a:pathLst>
                              <a:path w="582295" h="0">
                                <a:moveTo>
                                  <a:pt x="0" y="0"/>
                                </a:moveTo>
                                <a:lnTo>
                                  <a:pt x="582053" y="0"/>
                                </a:lnTo>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538" coordorigin="0,0" coordsize="15985,60">
                <v:line style="position:absolute" from="0,30" to="15985,30" stroked="true" strokeweight=".25pt" strokecolor="#000000">
                  <v:stroke dashstyle="solid"/>
                </v:line>
                <v:line style="position:absolute" from="4326,30" to="5243,30" stroked="true" strokeweight="3pt" strokecolor="#000000">
                  <v:stroke dashstyle="solid"/>
                </v:line>
              </v:group>
            </w:pict>
          </mc:Fallback>
        </mc:AlternateContent>
      </w:r>
      <w:r>
        <w:rPr>
          <w:position w:val="0"/>
          <w:sz w:val="6"/>
        </w:rPr>
      </w:r>
    </w:p>
    <w:p>
      <w:pPr>
        <w:pStyle w:val="BodyText"/>
        <w:spacing w:before="7"/>
        <w:rPr>
          <w:sz w:val="7"/>
        </w:rPr>
      </w:pPr>
    </w:p>
    <w:p>
      <w:pPr>
        <w:spacing w:after="0"/>
        <w:rPr>
          <w:sz w:val="7"/>
        </w:rPr>
        <w:sectPr>
          <w:type w:val="continuous"/>
          <w:pgSz w:w="25600" w:h="14400" w:orient="landscape"/>
          <w:pgMar w:header="0" w:footer="562" w:top="0" w:bottom="280" w:left="260" w:right="360"/>
        </w:sectPr>
      </w:pPr>
    </w:p>
    <w:p>
      <w:pPr>
        <w:spacing w:before="104"/>
        <w:ind w:left="339" w:right="0" w:firstLine="0"/>
        <w:jc w:val="left"/>
        <w:rPr>
          <w:sz w:val="18"/>
        </w:rPr>
      </w:pPr>
      <w:hyperlink w:history="true" w:anchor="_bookmark6">
        <w:r>
          <w:rPr>
            <w:color w:val="999999"/>
            <w:spacing w:val="-2"/>
            <w:w w:val="60"/>
            <w:sz w:val="18"/>
          </w:rPr>
          <w:t>OVERVIEW</w:t>
        </w:r>
      </w:hyperlink>
    </w:p>
    <w:p>
      <w:pPr>
        <w:spacing w:before="104"/>
        <w:ind w:left="160" w:right="0" w:firstLine="0"/>
        <w:jc w:val="left"/>
        <w:rPr>
          <w:sz w:val="18"/>
        </w:rPr>
      </w:pPr>
      <w:r>
        <w:rPr/>
        <w:br w:type="column"/>
      </w:r>
      <w:r>
        <w:rPr>
          <w:color w:val="999999"/>
          <w:w w:val="60"/>
          <w:sz w:val="18"/>
        </w:rPr>
        <w:t>AT</w:t>
      </w:r>
      <w:r>
        <w:rPr>
          <w:color w:val="999999"/>
          <w:spacing w:val="-14"/>
          <w:sz w:val="18"/>
        </w:rPr>
        <w:t> </w:t>
      </w:r>
      <w:r>
        <w:rPr>
          <w:color w:val="999999"/>
          <w:w w:val="60"/>
          <w:sz w:val="18"/>
        </w:rPr>
        <w:t>A</w:t>
      </w:r>
      <w:r>
        <w:rPr>
          <w:color w:val="999999"/>
          <w:spacing w:val="-14"/>
          <w:sz w:val="18"/>
        </w:rPr>
        <w:t> </w:t>
      </w:r>
      <w:hyperlink w:history="true" w:anchor="_bookmark8">
        <w:r>
          <w:rPr>
            <w:color w:val="999999"/>
            <w:spacing w:val="-2"/>
            <w:w w:val="60"/>
            <w:sz w:val="18"/>
          </w:rPr>
          <w:t>GLANCE</w:t>
        </w:r>
      </w:hyperlink>
    </w:p>
    <w:p>
      <w:pPr>
        <w:spacing w:before="104"/>
        <w:ind w:left="160" w:right="0" w:firstLine="0"/>
        <w:jc w:val="left"/>
        <w:rPr>
          <w:sz w:val="18"/>
        </w:rPr>
      </w:pPr>
      <w:r>
        <w:rPr/>
        <w:br w:type="column"/>
      </w:r>
      <w:hyperlink w:history="true" w:anchor="_bookmark10">
        <w:r>
          <w:rPr>
            <w:color w:val="999999"/>
            <w:w w:val="60"/>
            <w:sz w:val="18"/>
          </w:rPr>
          <w:t>HOW</w:t>
        </w:r>
        <w:r>
          <w:rPr>
            <w:color w:val="999999"/>
            <w:spacing w:val="-2"/>
            <w:sz w:val="18"/>
          </w:rPr>
          <w:t> </w:t>
        </w:r>
        <w:r>
          <w:rPr>
            <w:color w:val="999999"/>
            <w:w w:val="60"/>
            <w:sz w:val="18"/>
          </w:rPr>
          <w:t>WE</w:t>
        </w:r>
        <w:r>
          <w:rPr>
            <w:color w:val="999999"/>
            <w:spacing w:val="-2"/>
            <w:sz w:val="18"/>
          </w:rPr>
          <w:t> </w:t>
        </w:r>
        <w:r>
          <w:rPr>
            <w:color w:val="999999"/>
            <w:spacing w:val="-2"/>
            <w:w w:val="60"/>
            <w:sz w:val="18"/>
          </w:rPr>
          <w:t>OPERATE</w:t>
        </w:r>
      </w:hyperlink>
    </w:p>
    <w:p>
      <w:pPr>
        <w:spacing w:before="104"/>
        <w:ind w:left="159" w:right="0" w:firstLine="0"/>
        <w:jc w:val="left"/>
        <w:rPr>
          <w:sz w:val="18"/>
        </w:rPr>
      </w:pPr>
      <w:r>
        <w:rPr/>
        <w:br w:type="column"/>
      </w:r>
      <w:hyperlink w:history="true" w:anchor="_bookmark12">
        <w:r>
          <w:rPr>
            <w:color w:val="999999"/>
            <w:w w:val="65"/>
            <w:sz w:val="18"/>
          </w:rPr>
          <w:t>INNOVATION</w:t>
        </w:r>
      </w:hyperlink>
      <w:r>
        <w:rPr>
          <w:color w:val="999999"/>
          <w:spacing w:val="61"/>
          <w:sz w:val="18"/>
        </w:rPr>
        <w:t>  </w:t>
      </w:r>
      <w:hyperlink w:history="true" w:anchor="_bookmark14">
        <w:r>
          <w:rPr>
            <w:w w:val="65"/>
            <w:sz w:val="18"/>
          </w:rPr>
          <w:t>FINANCIAL</w:t>
        </w:r>
        <w:r>
          <w:rPr>
            <w:spacing w:val="-12"/>
            <w:sz w:val="18"/>
          </w:rPr>
          <w:t> </w:t>
        </w:r>
        <w:r>
          <w:rPr>
            <w:w w:val="65"/>
            <w:sz w:val="18"/>
          </w:rPr>
          <w:t>HIGHLIGHTS</w:t>
        </w:r>
      </w:hyperlink>
      <w:r>
        <w:rPr>
          <w:spacing w:val="61"/>
          <w:sz w:val="18"/>
        </w:rPr>
        <w:t>  </w:t>
      </w:r>
      <w:hyperlink w:history="true" w:anchor="_bookmark16">
        <w:r>
          <w:rPr>
            <w:color w:val="999999"/>
            <w:w w:val="65"/>
            <w:sz w:val="18"/>
          </w:rPr>
          <w:t>GOVERNANCE</w:t>
        </w:r>
        <w:r>
          <w:rPr>
            <w:color w:val="999999"/>
            <w:spacing w:val="-11"/>
            <w:sz w:val="18"/>
          </w:rPr>
          <w:t> </w:t>
        </w:r>
        <w:r>
          <w:rPr>
            <w:color w:val="999999"/>
            <w:w w:val="65"/>
            <w:sz w:val="18"/>
          </w:rPr>
          <w:t>&amp;</w:t>
        </w:r>
        <w:r>
          <w:rPr>
            <w:color w:val="999999"/>
            <w:spacing w:val="-12"/>
            <w:sz w:val="18"/>
          </w:rPr>
          <w:t> </w:t>
        </w:r>
        <w:r>
          <w:rPr>
            <w:color w:val="999999"/>
            <w:w w:val="65"/>
            <w:sz w:val="18"/>
          </w:rPr>
          <w:t>MANAGEMENT</w:t>
        </w:r>
      </w:hyperlink>
      <w:r>
        <w:rPr>
          <w:color w:val="999999"/>
          <w:spacing w:val="61"/>
          <w:sz w:val="18"/>
        </w:rPr>
        <w:t>  </w:t>
      </w:r>
      <w:hyperlink w:history="true" w:anchor="_bookmark18">
        <w:r>
          <w:rPr>
            <w:color w:val="999999"/>
            <w:w w:val="65"/>
            <w:sz w:val="18"/>
          </w:rPr>
          <w:t>PRIORITY</w:t>
        </w:r>
        <w:r>
          <w:rPr>
            <w:color w:val="999999"/>
            <w:spacing w:val="-11"/>
            <w:sz w:val="18"/>
          </w:rPr>
          <w:t> </w:t>
        </w:r>
        <w:r>
          <w:rPr>
            <w:color w:val="999999"/>
            <w:w w:val="65"/>
            <w:sz w:val="18"/>
          </w:rPr>
          <w:t>TOPICS</w:t>
        </w:r>
      </w:hyperlink>
      <w:r>
        <w:rPr>
          <w:color w:val="999999"/>
          <w:spacing w:val="61"/>
          <w:sz w:val="18"/>
        </w:rPr>
        <w:t>  </w:t>
      </w:r>
      <w:hyperlink w:history="true" w:anchor="_bookmark20">
        <w:r>
          <w:rPr>
            <w:color w:val="999999"/>
            <w:w w:val="65"/>
            <w:sz w:val="18"/>
          </w:rPr>
          <w:t>STAKEHOLDER</w:t>
        </w:r>
        <w:r>
          <w:rPr>
            <w:color w:val="999999"/>
            <w:spacing w:val="-11"/>
            <w:sz w:val="18"/>
          </w:rPr>
          <w:t> </w:t>
        </w:r>
        <w:r>
          <w:rPr>
            <w:color w:val="999999"/>
            <w:w w:val="65"/>
            <w:sz w:val="18"/>
          </w:rPr>
          <w:t>ENGAGEMENT</w:t>
        </w:r>
        <w:r>
          <w:rPr>
            <w:color w:val="999999"/>
            <w:spacing w:val="-12"/>
            <w:sz w:val="18"/>
          </w:rPr>
          <w:t> </w:t>
        </w:r>
        <w:r>
          <w:rPr>
            <w:color w:val="999999"/>
            <w:w w:val="65"/>
            <w:sz w:val="18"/>
          </w:rPr>
          <w:t>&amp;</w:t>
        </w:r>
        <w:r>
          <w:rPr>
            <w:color w:val="999999"/>
            <w:spacing w:val="-13"/>
            <w:sz w:val="18"/>
          </w:rPr>
          <w:t> </w:t>
        </w:r>
        <w:r>
          <w:rPr>
            <w:color w:val="999999"/>
            <w:spacing w:val="-2"/>
            <w:w w:val="65"/>
            <w:sz w:val="18"/>
          </w:rPr>
          <w:t>PARTNERSHIPS</w:t>
        </w:r>
      </w:hyperlink>
    </w:p>
    <w:p>
      <w:pPr>
        <w:spacing w:after="0"/>
        <w:jc w:val="left"/>
        <w:rPr>
          <w:sz w:val="18"/>
        </w:rPr>
        <w:sectPr>
          <w:type w:val="continuous"/>
          <w:pgSz w:w="25600" w:h="14400" w:orient="landscape"/>
          <w:pgMar w:header="0" w:footer="562" w:top="0" w:bottom="280" w:left="260" w:right="360"/>
          <w:cols w:num="4" w:equalWidth="0">
            <w:col w:w="941" w:space="40"/>
            <w:col w:w="889" w:space="39"/>
            <w:col w:w="1193" w:space="40"/>
            <w:col w:w="21838"/>
          </w:cols>
        </w:sectPr>
      </w:pPr>
    </w:p>
    <w:p>
      <w:pPr>
        <w:pStyle w:val="BodyText"/>
        <w:spacing w:before="6"/>
        <w:rPr>
          <w:sz w:val="2"/>
        </w:rPr>
      </w:pPr>
    </w:p>
    <w:p>
      <w:pPr>
        <w:pStyle w:val="BodyText"/>
        <w:spacing w:line="20" w:lineRule="exact"/>
        <w:ind w:left="4206"/>
        <w:rPr>
          <w:sz w:val="2"/>
        </w:rPr>
      </w:pPr>
      <w:r>
        <w:rPr>
          <w:sz w:val="2"/>
        </w:rPr>
        <mc:AlternateContent>
          <mc:Choice Requires="wps">
            <w:drawing>
              <wp:inline distT="0" distB="0" distL="0" distR="0">
                <wp:extent cx="856615" cy="9525"/>
                <wp:effectExtent l="9525" t="0" r="634" b="0"/>
                <wp:docPr id="675" name="Group 675"/>
                <wp:cNvGraphicFramePr>
                  <a:graphicFrameLocks/>
                </wp:cNvGraphicFramePr>
                <a:graphic>
                  <a:graphicData uri="http://schemas.microsoft.com/office/word/2010/wordprocessingGroup">
                    <wpg:wgp>
                      <wpg:cNvPr id="675" name="Group 675"/>
                      <wpg:cNvGrpSpPr/>
                      <wpg:grpSpPr>
                        <a:xfrm>
                          <a:off x="0" y="0"/>
                          <a:ext cx="856615" cy="9525"/>
                          <a:chExt cx="856615" cy="9525"/>
                        </a:xfrm>
                      </wpg:grpSpPr>
                      <wps:wsp>
                        <wps:cNvPr id="676" name="Graphic 676"/>
                        <wps:cNvSpPr/>
                        <wps:spPr>
                          <a:xfrm>
                            <a:off x="0" y="4762"/>
                            <a:ext cx="856615" cy="1270"/>
                          </a:xfrm>
                          <a:custGeom>
                            <a:avLst/>
                            <a:gdLst/>
                            <a:ahLst/>
                            <a:cxnLst/>
                            <a:rect l="l" t="t" r="r" b="b"/>
                            <a:pathLst>
                              <a:path w="856615" h="0">
                                <a:moveTo>
                                  <a:pt x="0" y="0"/>
                                </a:moveTo>
                                <a:lnTo>
                                  <a:pt x="856589"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67.45pt;height:.75pt;mso-position-horizontal-relative:char;mso-position-vertical-relative:line" id="docshapegroup539" coordorigin="0,0" coordsize="1349,15">
                <v:line style="position:absolute" from="0,8" to="1349,8" stroked="true" strokeweight=".75pt" strokecolor="#000000">
                  <v:stroke dashstyle="solid"/>
                </v:line>
              </v:group>
            </w:pict>
          </mc:Fallback>
        </mc:AlternateContent>
      </w:r>
      <w:r>
        <w:rPr>
          <w:sz w:val="2"/>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6"/>
        <w:rPr>
          <w:sz w:val="20"/>
        </w:rPr>
      </w:pPr>
    </w:p>
    <w:p>
      <w:pPr>
        <w:spacing w:after="0"/>
        <w:rPr>
          <w:sz w:val="20"/>
        </w:rPr>
        <w:sectPr>
          <w:type w:val="continuous"/>
          <w:pgSz w:w="25600" w:h="14400" w:orient="landscape"/>
          <w:pgMar w:header="0" w:footer="562" w:top="0" w:bottom="280" w:left="260" w:right="360"/>
        </w:sectPr>
      </w:pPr>
    </w:p>
    <w:p>
      <w:pPr>
        <w:spacing w:line="280" w:lineRule="auto" w:before="104"/>
        <w:ind w:left="14781" w:right="0" w:firstLine="0"/>
        <w:jc w:val="left"/>
        <w:rPr>
          <w:b/>
          <w:sz w:val="10"/>
        </w:rPr>
      </w:pPr>
      <w:r>
        <w:rPr/>
        <mc:AlternateContent>
          <mc:Choice Requires="wps">
            <w:drawing>
              <wp:anchor distT="0" distB="0" distL="0" distR="0" allowOverlap="1" layoutInCell="1" locked="0" behindDoc="0" simplePos="0" relativeHeight="15797760">
                <wp:simplePos x="0" y="0"/>
                <wp:positionH relativeFrom="page">
                  <wp:posOffset>605685</wp:posOffset>
                </wp:positionH>
                <wp:positionV relativeFrom="paragraph">
                  <wp:posOffset>-898916</wp:posOffset>
                </wp:positionV>
                <wp:extent cx="574040" cy="3139440"/>
                <wp:effectExtent l="0" t="0" r="0" b="0"/>
                <wp:wrapNone/>
                <wp:docPr id="677" name="Textbox 677"/>
                <wp:cNvGraphicFramePr>
                  <a:graphicFrameLocks/>
                </wp:cNvGraphicFramePr>
                <a:graphic>
                  <a:graphicData uri="http://schemas.microsoft.com/office/word/2010/wordprocessingShape">
                    <wps:wsp>
                      <wps:cNvPr id="677" name="Textbox 677"/>
                      <wps:cNvSpPr txBox="1"/>
                      <wps:spPr>
                        <a:xfrm>
                          <a:off x="0" y="0"/>
                          <a:ext cx="574040" cy="3139440"/>
                        </a:xfrm>
                        <a:prstGeom prst="rect">
                          <a:avLst/>
                        </a:prstGeom>
                      </wps:spPr>
                      <wps:txbx>
                        <w:txbxContent>
                          <w:p>
                            <w:pPr>
                              <w:spacing w:before="34"/>
                              <w:ind w:left="20" w:right="0" w:firstLine="0"/>
                              <w:jc w:val="left"/>
                              <w:rPr>
                                <w:sz w:val="72"/>
                              </w:rPr>
                            </w:pPr>
                            <w:r>
                              <w:rPr>
                                <w:color w:val="FFFFFF"/>
                                <w:spacing w:val="2"/>
                                <w:w w:val="60"/>
                                <w:sz w:val="72"/>
                              </w:rPr>
                              <w:t>FINANCIAL</w:t>
                            </w:r>
                            <w:r>
                              <w:rPr>
                                <w:color w:val="FFFFFF"/>
                                <w:spacing w:val="-38"/>
                                <w:sz w:val="72"/>
                              </w:rPr>
                              <w:t> </w:t>
                            </w:r>
                            <w:r>
                              <w:rPr>
                                <w:color w:val="FFFFFF"/>
                                <w:spacing w:val="-2"/>
                                <w:w w:val="60"/>
                                <w:sz w:val="72"/>
                              </w:rPr>
                              <w:t>HIGHLIGHTS</w:t>
                            </w:r>
                          </w:p>
                        </w:txbxContent>
                      </wps:txbx>
                      <wps:bodyPr wrap="square" lIns="0" tIns="0" rIns="0" bIns="0" rtlCol="0" vert="vert270">
                        <a:noAutofit/>
                      </wps:bodyPr>
                    </wps:wsp>
                  </a:graphicData>
                </a:graphic>
              </wp:anchor>
            </w:drawing>
          </mc:Choice>
          <mc:Fallback>
            <w:pict>
              <v:shape style="position:absolute;margin-left:47.691799pt;margin-top:-70.780846pt;width:45.2pt;height:247.2pt;mso-position-horizontal-relative:page;mso-position-vertical-relative:paragraph;z-index:15797760" type="#_x0000_t202" id="docshape540" filled="false" stroked="false">
                <v:textbox inset="0,0,0,0" style="layout-flow:vertical;mso-layout-flow-alt:bottom-to-top">
                  <w:txbxContent>
                    <w:p>
                      <w:pPr>
                        <w:spacing w:before="34"/>
                        <w:ind w:left="20" w:right="0" w:firstLine="0"/>
                        <w:jc w:val="left"/>
                        <w:rPr>
                          <w:sz w:val="72"/>
                        </w:rPr>
                      </w:pPr>
                      <w:r>
                        <w:rPr>
                          <w:color w:val="FFFFFF"/>
                          <w:spacing w:val="2"/>
                          <w:w w:val="60"/>
                          <w:sz w:val="72"/>
                        </w:rPr>
                        <w:t>FINANCIAL</w:t>
                      </w:r>
                      <w:r>
                        <w:rPr>
                          <w:color w:val="FFFFFF"/>
                          <w:spacing w:val="-38"/>
                          <w:sz w:val="72"/>
                        </w:rPr>
                        <w:t> </w:t>
                      </w:r>
                      <w:r>
                        <w:rPr>
                          <w:color w:val="FFFFFF"/>
                          <w:spacing w:val="-2"/>
                          <w:w w:val="60"/>
                          <w:sz w:val="72"/>
                        </w:rPr>
                        <w:t>HIGHLIGHTS</w:t>
                      </w:r>
                    </w:p>
                  </w:txbxContent>
                </v:textbox>
                <w10:wrap type="none"/>
              </v:shape>
            </w:pict>
          </mc:Fallback>
        </mc:AlternateContent>
      </w:r>
      <w:r>
        <w:rPr>
          <w:b/>
          <w:w w:val="110"/>
          <w:sz w:val="17"/>
        </w:rPr>
        <w:t>Organic</w:t>
      </w:r>
      <w:r>
        <w:rPr>
          <w:b/>
          <w:spacing w:val="-14"/>
          <w:w w:val="110"/>
          <w:sz w:val="17"/>
        </w:rPr>
        <w:t> </w:t>
      </w:r>
      <w:r>
        <w:rPr>
          <w:b/>
          <w:w w:val="110"/>
          <w:sz w:val="17"/>
        </w:rPr>
        <w:t>Revenue</w:t>
      </w:r>
      <w:r>
        <w:rPr>
          <w:b/>
          <w:spacing w:val="-14"/>
          <w:w w:val="110"/>
          <w:sz w:val="17"/>
        </w:rPr>
        <w:t> </w:t>
      </w:r>
      <w:r>
        <w:rPr>
          <w:b/>
          <w:w w:val="110"/>
          <w:sz w:val="17"/>
        </w:rPr>
        <w:t>Growth </w:t>
      </w:r>
      <w:r>
        <w:rPr>
          <w:b/>
          <w:spacing w:val="-2"/>
          <w:w w:val="110"/>
          <w:sz w:val="17"/>
        </w:rPr>
        <w:t>(Non-GAAP)</w:t>
      </w:r>
      <w:r>
        <w:rPr>
          <w:b/>
          <w:spacing w:val="-2"/>
          <w:w w:val="110"/>
          <w:position w:val="6"/>
          <w:sz w:val="10"/>
        </w:rPr>
        <w:t>1</w:t>
      </w:r>
    </w:p>
    <w:p>
      <w:pPr>
        <w:spacing w:line="280" w:lineRule="auto" w:before="104"/>
        <w:ind w:left="3072" w:right="965" w:firstLine="0"/>
        <w:jc w:val="left"/>
        <w:rPr>
          <w:b/>
          <w:sz w:val="10"/>
        </w:rPr>
      </w:pPr>
      <w:r>
        <w:rPr/>
        <w:br w:type="column"/>
      </w:r>
      <w:r>
        <w:rPr>
          <w:b/>
          <w:w w:val="110"/>
          <w:sz w:val="17"/>
        </w:rPr>
        <w:t>Comparable</w:t>
      </w:r>
      <w:r>
        <w:rPr>
          <w:b/>
          <w:spacing w:val="-13"/>
          <w:w w:val="110"/>
          <w:sz w:val="17"/>
        </w:rPr>
        <w:t> </w:t>
      </w:r>
      <w:r>
        <w:rPr>
          <w:b/>
          <w:w w:val="110"/>
          <w:sz w:val="17"/>
        </w:rPr>
        <w:t>Currency</w:t>
      </w:r>
      <w:r>
        <w:rPr>
          <w:b/>
          <w:spacing w:val="-14"/>
          <w:w w:val="110"/>
          <w:sz w:val="17"/>
        </w:rPr>
        <w:t> </w:t>
      </w:r>
      <w:r>
        <w:rPr>
          <w:b/>
          <w:w w:val="110"/>
          <w:sz w:val="17"/>
        </w:rPr>
        <w:t>Neutral</w:t>
      </w:r>
      <w:r>
        <w:rPr>
          <w:b/>
          <w:spacing w:val="-11"/>
          <w:w w:val="110"/>
          <w:sz w:val="17"/>
        </w:rPr>
        <w:t> </w:t>
      </w:r>
      <w:r>
        <w:rPr>
          <w:b/>
          <w:w w:val="110"/>
          <w:sz w:val="17"/>
        </w:rPr>
        <w:t>Operating Income Growth (Non-GAAP)</w:t>
      </w:r>
      <w:r>
        <w:rPr>
          <w:b/>
          <w:w w:val="110"/>
          <w:position w:val="6"/>
          <w:sz w:val="10"/>
        </w:rPr>
        <w:t>2</w:t>
      </w:r>
    </w:p>
    <w:p>
      <w:pPr>
        <w:spacing w:after="0" w:line="280" w:lineRule="auto"/>
        <w:jc w:val="left"/>
        <w:rPr>
          <w:sz w:val="10"/>
        </w:rPr>
        <w:sectPr>
          <w:type w:val="continuous"/>
          <w:pgSz w:w="25600" w:h="14400" w:orient="landscape"/>
          <w:pgMar w:header="0" w:footer="562" w:top="0" w:bottom="280" w:left="260" w:right="360"/>
          <w:cols w:num="2" w:equalWidth="0">
            <w:col w:w="17126" w:space="40"/>
            <w:col w:w="7814"/>
          </w:cols>
        </w:sectPr>
      </w:pPr>
    </w:p>
    <w:p>
      <w:pPr>
        <w:pStyle w:val="BodyText"/>
        <w:spacing w:before="7"/>
        <w:rPr>
          <w:b/>
          <w:sz w:val="9"/>
        </w:rPr>
      </w:pPr>
    </w:p>
    <w:p>
      <w:pPr>
        <w:tabs>
          <w:tab w:pos="20244" w:val="left" w:leader="none"/>
        </w:tabs>
        <w:spacing w:line="20" w:lineRule="exact"/>
        <w:ind w:left="14788" w:right="0" w:firstLine="0"/>
        <w:rPr>
          <w:sz w:val="2"/>
        </w:rPr>
      </w:pPr>
      <w:r>
        <w:rPr>
          <w:sz w:val="2"/>
        </w:rPr>
        <mc:AlternateContent>
          <mc:Choice Requires="wps">
            <w:drawing>
              <wp:inline distT="0" distB="0" distL="0" distR="0">
                <wp:extent cx="2854960" cy="12700"/>
                <wp:effectExtent l="9525" t="0" r="2539" b="6350"/>
                <wp:docPr id="678" name="Group 678"/>
                <wp:cNvGraphicFramePr>
                  <a:graphicFrameLocks/>
                </wp:cNvGraphicFramePr>
                <a:graphic>
                  <a:graphicData uri="http://schemas.microsoft.com/office/word/2010/wordprocessingGroup">
                    <wpg:wgp>
                      <wpg:cNvPr id="678" name="Group 678"/>
                      <wpg:cNvGrpSpPr/>
                      <wpg:grpSpPr>
                        <a:xfrm>
                          <a:off x="0" y="0"/>
                          <a:ext cx="2854960" cy="12700"/>
                          <a:chExt cx="2854960" cy="12700"/>
                        </a:xfrm>
                      </wpg:grpSpPr>
                      <wps:wsp>
                        <wps:cNvPr id="679" name="Graphic 679"/>
                        <wps:cNvSpPr/>
                        <wps:spPr>
                          <a:xfrm>
                            <a:off x="0" y="6350"/>
                            <a:ext cx="2854960" cy="1270"/>
                          </a:xfrm>
                          <a:custGeom>
                            <a:avLst/>
                            <a:gdLst/>
                            <a:ahLst/>
                            <a:cxnLst/>
                            <a:rect l="l" t="t" r="r" b="b"/>
                            <a:pathLst>
                              <a:path w="2854960" h="0">
                                <a:moveTo>
                                  <a:pt x="0" y="0"/>
                                </a:moveTo>
                                <a:lnTo>
                                  <a:pt x="2854960" y="0"/>
                                </a:lnTo>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4.8pt;height:1pt;mso-position-horizontal-relative:char;mso-position-vertical-relative:line" id="docshapegroup541" coordorigin="0,0" coordsize="4496,20">
                <v:line style="position:absolute" from="0,10" to="4496,10" stroked="true" strokeweight="1pt" strokecolor="#000000">
                  <v:stroke dashstyle="solid"/>
                </v:line>
              </v:group>
            </w:pict>
          </mc:Fallback>
        </mc:AlternateContent>
      </w:r>
      <w:r>
        <w:rPr>
          <w:sz w:val="2"/>
        </w:rPr>
      </w:r>
      <w:r>
        <w:rPr>
          <w:sz w:val="2"/>
        </w:rPr>
        <w:tab/>
      </w:r>
      <w:r>
        <w:rPr>
          <w:sz w:val="2"/>
        </w:rPr>
        <mc:AlternateContent>
          <mc:Choice Requires="wps">
            <w:drawing>
              <wp:inline distT="0" distB="0" distL="0" distR="0">
                <wp:extent cx="2854960" cy="12700"/>
                <wp:effectExtent l="9525" t="0" r="2539" b="6350"/>
                <wp:docPr id="680" name="Group 680"/>
                <wp:cNvGraphicFramePr>
                  <a:graphicFrameLocks/>
                </wp:cNvGraphicFramePr>
                <a:graphic>
                  <a:graphicData uri="http://schemas.microsoft.com/office/word/2010/wordprocessingGroup">
                    <wpg:wgp>
                      <wpg:cNvPr id="680" name="Group 680"/>
                      <wpg:cNvGrpSpPr/>
                      <wpg:grpSpPr>
                        <a:xfrm>
                          <a:off x="0" y="0"/>
                          <a:ext cx="2854960" cy="12700"/>
                          <a:chExt cx="2854960" cy="12700"/>
                        </a:xfrm>
                      </wpg:grpSpPr>
                      <wps:wsp>
                        <wps:cNvPr id="681" name="Graphic 681"/>
                        <wps:cNvSpPr/>
                        <wps:spPr>
                          <a:xfrm>
                            <a:off x="0" y="6350"/>
                            <a:ext cx="2854960" cy="1270"/>
                          </a:xfrm>
                          <a:custGeom>
                            <a:avLst/>
                            <a:gdLst/>
                            <a:ahLst/>
                            <a:cxnLst/>
                            <a:rect l="l" t="t" r="r" b="b"/>
                            <a:pathLst>
                              <a:path w="2854960" h="0">
                                <a:moveTo>
                                  <a:pt x="0" y="0"/>
                                </a:moveTo>
                                <a:lnTo>
                                  <a:pt x="2854960" y="0"/>
                                </a:lnTo>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4.8pt;height:1pt;mso-position-horizontal-relative:char;mso-position-vertical-relative:line" id="docshapegroup542" coordorigin="0,0" coordsize="4496,20">
                <v:line style="position:absolute" from="0,10" to="4496,10" stroked="true" strokeweight="1pt" strokecolor="#000000">
                  <v:stroke dashstyle="solid"/>
                </v:line>
              </v:group>
            </w:pict>
          </mc:Fallback>
        </mc:AlternateContent>
      </w:r>
      <w:r>
        <w:rPr>
          <w:sz w:val="2"/>
        </w:rPr>
      </w:r>
    </w:p>
    <w:p>
      <w:pPr>
        <w:pStyle w:val="BodyText"/>
        <w:spacing w:before="38"/>
        <w:rPr>
          <w:b/>
          <w:sz w:val="20"/>
        </w:rPr>
      </w:pPr>
    </w:p>
    <w:p>
      <w:pPr>
        <w:spacing w:after="0"/>
        <w:rPr>
          <w:sz w:val="20"/>
        </w:rPr>
        <w:sectPr>
          <w:type w:val="continuous"/>
          <w:pgSz w:w="25600" w:h="14400" w:orient="landscape"/>
          <w:pgMar w:header="0" w:footer="562" w:top="0" w:bottom="280" w:left="260" w:right="360"/>
        </w:sectPr>
      </w:pPr>
    </w:p>
    <w:p>
      <w:pPr>
        <w:pStyle w:val="BodyText"/>
        <w:spacing w:before="5"/>
        <w:rPr>
          <w:b/>
          <w:sz w:val="12"/>
        </w:rPr>
      </w:pPr>
    </w:p>
    <w:p>
      <w:pPr>
        <w:spacing w:before="0"/>
        <w:ind w:left="0" w:right="13" w:firstLine="0"/>
        <w:jc w:val="right"/>
        <w:rPr>
          <w:sz w:val="12"/>
        </w:rPr>
      </w:pPr>
      <w:r>
        <w:rPr/>
        <mc:AlternateContent>
          <mc:Choice Requires="wps">
            <w:drawing>
              <wp:anchor distT="0" distB="0" distL="0" distR="0" allowOverlap="1" layoutInCell="1" locked="0" behindDoc="0" simplePos="0" relativeHeight="15798272">
                <wp:simplePos x="0" y="0"/>
                <wp:positionH relativeFrom="page">
                  <wp:posOffset>1790700</wp:posOffset>
                </wp:positionH>
                <wp:positionV relativeFrom="paragraph">
                  <wp:posOffset>-227792</wp:posOffset>
                </wp:positionV>
                <wp:extent cx="7062470" cy="4206239"/>
                <wp:effectExtent l="0" t="0" r="0" b="0"/>
                <wp:wrapNone/>
                <wp:docPr id="682" name="Textbox 682"/>
                <wp:cNvGraphicFramePr>
                  <a:graphicFrameLocks/>
                </wp:cNvGraphicFramePr>
                <a:graphic>
                  <a:graphicData uri="http://schemas.microsoft.com/office/word/2010/wordprocessingShape">
                    <wps:wsp>
                      <wps:cNvPr id="682" name="Textbox 682"/>
                      <wps:cNvSpPr txBox="1"/>
                      <wps:spPr>
                        <a:xfrm>
                          <a:off x="0" y="0"/>
                          <a:ext cx="7062470" cy="4206239"/>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58"/>
                              <w:gridCol w:w="1917"/>
                              <w:gridCol w:w="1735"/>
                              <w:gridCol w:w="1347"/>
                              <w:gridCol w:w="1747"/>
                            </w:tblGrid>
                            <w:tr>
                              <w:trPr>
                                <w:trHeight w:val="463" w:hRule="atLeast"/>
                              </w:trPr>
                              <w:tc>
                                <w:tcPr>
                                  <w:tcW w:w="4258" w:type="dxa"/>
                                  <w:tcBorders>
                                    <w:bottom w:val="single" w:sz="18" w:space="0" w:color="000000"/>
                                  </w:tcBorders>
                                </w:tcPr>
                                <w:p>
                                  <w:pPr>
                                    <w:pStyle w:val="TableParagraph"/>
                                    <w:spacing w:before="41"/>
                                    <w:rPr>
                                      <w:sz w:val="12"/>
                                    </w:rPr>
                                  </w:pPr>
                                </w:p>
                                <w:p>
                                  <w:pPr>
                                    <w:pStyle w:val="TableParagraph"/>
                                    <w:ind w:left="80"/>
                                    <w:rPr>
                                      <w:sz w:val="12"/>
                                    </w:rPr>
                                  </w:pPr>
                                  <w:r>
                                    <w:rPr>
                                      <w:spacing w:val="-2"/>
                                      <w:w w:val="125"/>
                                      <w:sz w:val="12"/>
                                    </w:rPr>
                                    <w:t>(in</w:t>
                                  </w:r>
                                  <w:r>
                                    <w:rPr>
                                      <w:spacing w:val="-3"/>
                                      <w:w w:val="125"/>
                                      <w:sz w:val="12"/>
                                    </w:rPr>
                                    <w:t> </w:t>
                                  </w:r>
                                  <w:r>
                                    <w:rPr>
                                      <w:spacing w:val="-2"/>
                                      <w:w w:val="125"/>
                                      <w:sz w:val="12"/>
                                    </w:rPr>
                                    <w:t>millions</w:t>
                                  </w:r>
                                  <w:r>
                                    <w:rPr>
                                      <w:spacing w:val="-3"/>
                                      <w:w w:val="125"/>
                                      <w:sz w:val="12"/>
                                    </w:rPr>
                                    <w:t> </w:t>
                                  </w:r>
                                  <w:r>
                                    <w:rPr>
                                      <w:spacing w:val="-2"/>
                                      <w:w w:val="125"/>
                                      <w:sz w:val="12"/>
                                    </w:rPr>
                                    <w:t>except</w:t>
                                  </w:r>
                                  <w:r>
                                    <w:rPr>
                                      <w:spacing w:val="-3"/>
                                      <w:w w:val="125"/>
                                      <w:sz w:val="12"/>
                                    </w:rPr>
                                    <w:t> </w:t>
                                  </w:r>
                                  <w:r>
                                    <w:rPr>
                                      <w:spacing w:val="-2"/>
                                      <w:w w:val="125"/>
                                      <w:sz w:val="12"/>
                                    </w:rPr>
                                    <w:t>per</w:t>
                                  </w:r>
                                  <w:r>
                                    <w:rPr>
                                      <w:spacing w:val="-6"/>
                                      <w:w w:val="125"/>
                                      <w:sz w:val="12"/>
                                    </w:rPr>
                                    <w:t> </w:t>
                                  </w:r>
                                  <w:r>
                                    <w:rPr>
                                      <w:spacing w:val="-2"/>
                                      <w:w w:val="125"/>
                                      <w:sz w:val="12"/>
                                    </w:rPr>
                                    <w:t>share</w:t>
                                  </w:r>
                                  <w:r>
                                    <w:rPr>
                                      <w:spacing w:val="-3"/>
                                      <w:w w:val="125"/>
                                      <w:sz w:val="12"/>
                                    </w:rPr>
                                    <w:t> </w:t>
                                  </w:r>
                                  <w:r>
                                    <w:rPr>
                                      <w:spacing w:val="-4"/>
                                      <w:w w:val="125"/>
                                      <w:sz w:val="12"/>
                                    </w:rPr>
                                    <w:t>data)</w:t>
                                  </w:r>
                                </w:p>
                              </w:tc>
                              <w:tc>
                                <w:tcPr>
                                  <w:tcW w:w="1917" w:type="dxa"/>
                                  <w:tcBorders>
                                    <w:bottom w:val="single" w:sz="18" w:space="0" w:color="000000"/>
                                  </w:tcBorders>
                                </w:tcPr>
                                <w:p>
                                  <w:pPr>
                                    <w:pStyle w:val="TableParagraph"/>
                                    <w:spacing w:before="6"/>
                                    <w:ind w:right="530"/>
                                    <w:jc w:val="right"/>
                                    <w:rPr>
                                      <w:sz w:val="32"/>
                                    </w:rPr>
                                  </w:pPr>
                                  <w:r>
                                    <w:rPr>
                                      <w:color w:val="999999"/>
                                      <w:spacing w:val="-4"/>
                                      <w:w w:val="75"/>
                                      <w:sz w:val="32"/>
                                    </w:rPr>
                                    <w:t>2019</w:t>
                                  </w:r>
                                </w:p>
                              </w:tc>
                              <w:tc>
                                <w:tcPr>
                                  <w:tcW w:w="1735" w:type="dxa"/>
                                  <w:tcBorders>
                                    <w:bottom w:val="single" w:sz="18" w:space="0" w:color="000000"/>
                                  </w:tcBorders>
                                </w:tcPr>
                                <w:p>
                                  <w:pPr>
                                    <w:pStyle w:val="TableParagraph"/>
                                    <w:spacing w:before="6"/>
                                    <w:ind w:right="518"/>
                                    <w:jc w:val="right"/>
                                    <w:rPr>
                                      <w:sz w:val="32"/>
                                    </w:rPr>
                                  </w:pPr>
                                  <w:r>
                                    <w:rPr>
                                      <w:color w:val="999999"/>
                                      <w:spacing w:val="-4"/>
                                      <w:w w:val="80"/>
                                      <w:sz w:val="32"/>
                                    </w:rPr>
                                    <w:t>2020</w:t>
                                  </w:r>
                                </w:p>
                              </w:tc>
                              <w:tc>
                                <w:tcPr>
                                  <w:tcW w:w="1347" w:type="dxa"/>
                                  <w:tcBorders>
                                    <w:bottom w:val="single" w:sz="18" w:space="0" w:color="000000"/>
                                  </w:tcBorders>
                                </w:tcPr>
                                <w:p>
                                  <w:pPr>
                                    <w:pStyle w:val="TableParagraph"/>
                                    <w:spacing w:before="6"/>
                                    <w:ind w:right="119"/>
                                    <w:jc w:val="right"/>
                                    <w:rPr>
                                      <w:sz w:val="32"/>
                                    </w:rPr>
                                  </w:pPr>
                                  <w:r>
                                    <w:rPr>
                                      <w:color w:val="999999"/>
                                      <w:spacing w:val="-4"/>
                                      <w:w w:val="70"/>
                                      <w:sz w:val="32"/>
                                    </w:rPr>
                                    <w:t>2021</w:t>
                                  </w:r>
                                </w:p>
                              </w:tc>
                              <w:tc>
                                <w:tcPr>
                                  <w:tcW w:w="1747" w:type="dxa"/>
                                  <w:tcBorders>
                                    <w:bottom w:val="single" w:sz="18" w:space="0" w:color="F40009"/>
                                  </w:tcBorders>
                                </w:tcPr>
                                <w:p>
                                  <w:pPr>
                                    <w:pStyle w:val="TableParagraph"/>
                                    <w:spacing w:before="6"/>
                                    <w:ind w:right="119"/>
                                    <w:jc w:val="right"/>
                                    <w:rPr>
                                      <w:sz w:val="32"/>
                                    </w:rPr>
                                  </w:pPr>
                                  <w:r>
                                    <w:rPr>
                                      <w:spacing w:val="-4"/>
                                      <w:w w:val="75"/>
                                      <w:sz w:val="32"/>
                                    </w:rPr>
                                    <w:t>2022</w:t>
                                  </w:r>
                                </w:p>
                              </w:tc>
                            </w:tr>
                            <w:tr>
                              <w:trPr>
                                <w:trHeight w:val="689" w:hRule="atLeast"/>
                              </w:trPr>
                              <w:tc>
                                <w:tcPr>
                                  <w:tcW w:w="4258" w:type="dxa"/>
                                  <w:tcBorders>
                                    <w:top w:val="single" w:sz="18" w:space="0" w:color="000000"/>
                                  </w:tcBorders>
                                </w:tcPr>
                                <w:p>
                                  <w:pPr>
                                    <w:pStyle w:val="TableParagraph"/>
                                    <w:spacing w:before="194"/>
                                    <w:rPr>
                                      <w:sz w:val="17"/>
                                    </w:rPr>
                                  </w:pPr>
                                </w:p>
                                <w:p>
                                  <w:pPr>
                                    <w:pStyle w:val="TableParagraph"/>
                                    <w:ind w:left="80"/>
                                    <w:rPr>
                                      <w:b/>
                                      <w:sz w:val="17"/>
                                    </w:rPr>
                                  </w:pPr>
                                  <w:r>
                                    <w:rPr>
                                      <w:b/>
                                      <w:w w:val="110"/>
                                      <w:sz w:val="17"/>
                                    </w:rPr>
                                    <w:t>Summary</w:t>
                                  </w:r>
                                  <w:r>
                                    <w:rPr>
                                      <w:b/>
                                      <w:spacing w:val="-4"/>
                                      <w:w w:val="110"/>
                                      <w:sz w:val="17"/>
                                    </w:rPr>
                                    <w:t> </w:t>
                                  </w:r>
                                  <w:r>
                                    <w:rPr>
                                      <w:b/>
                                      <w:w w:val="110"/>
                                      <w:sz w:val="17"/>
                                    </w:rPr>
                                    <w:t>of</w:t>
                                  </w:r>
                                  <w:r>
                                    <w:rPr>
                                      <w:b/>
                                      <w:spacing w:val="-3"/>
                                      <w:w w:val="110"/>
                                      <w:sz w:val="17"/>
                                    </w:rPr>
                                    <w:t> </w:t>
                                  </w:r>
                                  <w:r>
                                    <w:rPr>
                                      <w:b/>
                                      <w:spacing w:val="-2"/>
                                      <w:w w:val="110"/>
                                      <w:sz w:val="17"/>
                                    </w:rPr>
                                    <w:t>Operations</w:t>
                                  </w:r>
                                </w:p>
                              </w:tc>
                              <w:tc>
                                <w:tcPr>
                                  <w:tcW w:w="1917" w:type="dxa"/>
                                  <w:tcBorders>
                                    <w:top w:val="single" w:sz="18" w:space="0" w:color="000000"/>
                                  </w:tcBorders>
                                </w:tcPr>
                                <w:p>
                                  <w:pPr>
                                    <w:pStyle w:val="TableParagraph"/>
                                    <w:rPr>
                                      <w:rFonts w:ascii="Times New Roman"/>
                                      <w:sz w:val="14"/>
                                    </w:rPr>
                                  </w:pPr>
                                </w:p>
                              </w:tc>
                              <w:tc>
                                <w:tcPr>
                                  <w:tcW w:w="1735" w:type="dxa"/>
                                  <w:tcBorders>
                                    <w:top w:val="single" w:sz="18" w:space="0" w:color="000000"/>
                                  </w:tcBorders>
                                </w:tcPr>
                                <w:p>
                                  <w:pPr>
                                    <w:pStyle w:val="TableParagraph"/>
                                    <w:rPr>
                                      <w:rFonts w:ascii="Times New Roman"/>
                                      <w:sz w:val="14"/>
                                    </w:rPr>
                                  </w:pPr>
                                </w:p>
                              </w:tc>
                              <w:tc>
                                <w:tcPr>
                                  <w:tcW w:w="1347" w:type="dxa"/>
                                  <w:tcBorders>
                                    <w:top w:val="single" w:sz="18" w:space="0" w:color="000000"/>
                                  </w:tcBorders>
                                </w:tcPr>
                                <w:p>
                                  <w:pPr>
                                    <w:pStyle w:val="TableParagraph"/>
                                    <w:rPr>
                                      <w:rFonts w:ascii="Times New Roman"/>
                                      <w:sz w:val="14"/>
                                    </w:rPr>
                                  </w:pPr>
                                </w:p>
                              </w:tc>
                              <w:tc>
                                <w:tcPr>
                                  <w:tcW w:w="1747" w:type="dxa"/>
                                  <w:vMerge w:val="restart"/>
                                  <w:tcBorders>
                                    <w:top w:val="single" w:sz="18" w:space="0" w:color="F40009"/>
                                    <w:bottom w:val="single" w:sz="8" w:space="0" w:color="B3B3B3"/>
                                  </w:tcBorders>
                                  <w:shd w:val="clear" w:color="auto" w:fill="F2F2F2"/>
                                </w:tcPr>
                                <w:p>
                                  <w:pPr>
                                    <w:pStyle w:val="TableParagraph"/>
                                    <w:rPr>
                                      <w:sz w:val="16"/>
                                    </w:rPr>
                                  </w:pPr>
                                </w:p>
                                <w:p>
                                  <w:pPr>
                                    <w:pStyle w:val="TableParagraph"/>
                                    <w:rPr>
                                      <w:sz w:val="16"/>
                                    </w:rPr>
                                  </w:pPr>
                                </w:p>
                                <w:p>
                                  <w:pPr>
                                    <w:pStyle w:val="TableParagraph"/>
                                    <w:rPr>
                                      <w:sz w:val="16"/>
                                    </w:rPr>
                                  </w:pPr>
                                </w:p>
                                <w:p>
                                  <w:pPr>
                                    <w:pStyle w:val="TableParagraph"/>
                                    <w:spacing w:before="29"/>
                                    <w:rPr>
                                      <w:sz w:val="16"/>
                                    </w:rPr>
                                  </w:pPr>
                                </w:p>
                                <w:p>
                                  <w:pPr>
                                    <w:pStyle w:val="TableParagraph"/>
                                    <w:spacing w:before="1"/>
                                    <w:ind w:left="817"/>
                                    <w:rPr>
                                      <w:b/>
                                      <w:sz w:val="16"/>
                                    </w:rPr>
                                  </w:pPr>
                                  <w:r>
                                    <w:rPr>
                                      <w:b/>
                                      <w:w w:val="110"/>
                                      <w:sz w:val="16"/>
                                    </w:rPr>
                                    <w:t>$</w:t>
                                  </w:r>
                                  <w:r>
                                    <w:rPr>
                                      <w:b/>
                                      <w:spacing w:val="-3"/>
                                      <w:w w:val="110"/>
                                      <w:sz w:val="16"/>
                                    </w:rPr>
                                    <w:t> </w:t>
                                  </w:r>
                                  <w:r>
                                    <w:rPr>
                                      <w:b/>
                                      <w:spacing w:val="-2"/>
                                      <w:w w:val="110"/>
                                      <w:sz w:val="16"/>
                                    </w:rPr>
                                    <w:t>43,004</w:t>
                                  </w:r>
                                </w:p>
                              </w:tc>
                            </w:tr>
                            <w:tr>
                              <w:trPr>
                                <w:trHeight w:val="424" w:hRule="atLeast"/>
                              </w:trPr>
                              <w:tc>
                                <w:tcPr>
                                  <w:tcW w:w="4258" w:type="dxa"/>
                                  <w:tcBorders>
                                    <w:bottom w:val="single" w:sz="8" w:space="0" w:color="B3B3B3"/>
                                  </w:tcBorders>
                                </w:tcPr>
                                <w:p>
                                  <w:pPr>
                                    <w:pStyle w:val="TableParagraph"/>
                                    <w:spacing w:before="92"/>
                                    <w:ind w:left="80"/>
                                    <w:rPr>
                                      <w:sz w:val="16"/>
                                    </w:rPr>
                                  </w:pPr>
                                  <w:r>
                                    <w:rPr>
                                      <w:w w:val="125"/>
                                      <w:sz w:val="16"/>
                                    </w:rPr>
                                    <w:t>Net</w:t>
                                  </w:r>
                                  <w:r>
                                    <w:rPr>
                                      <w:spacing w:val="-12"/>
                                      <w:w w:val="125"/>
                                      <w:sz w:val="16"/>
                                    </w:rPr>
                                    <w:t> </w:t>
                                  </w:r>
                                  <w:r>
                                    <w:rPr>
                                      <w:w w:val="125"/>
                                      <w:sz w:val="16"/>
                                    </w:rPr>
                                    <w:t>operating</w:t>
                                  </w:r>
                                  <w:r>
                                    <w:rPr>
                                      <w:spacing w:val="-12"/>
                                      <w:w w:val="125"/>
                                      <w:sz w:val="16"/>
                                    </w:rPr>
                                    <w:t> </w:t>
                                  </w:r>
                                  <w:r>
                                    <w:rPr>
                                      <w:spacing w:val="-2"/>
                                      <w:w w:val="125"/>
                                      <w:sz w:val="16"/>
                                    </w:rPr>
                                    <w:t>revenues</w:t>
                                  </w:r>
                                </w:p>
                              </w:tc>
                              <w:tc>
                                <w:tcPr>
                                  <w:tcW w:w="1917" w:type="dxa"/>
                                  <w:tcBorders>
                                    <w:bottom w:val="single" w:sz="8" w:space="0" w:color="B3B3B3"/>
                                  </w:tcBorders>
                                </w:tcPr>
                                <w:p>
                                  <w:pPr>
                                    <w:pStyle w:val="TableParagraph"/>
                                    <w:spacing w:before="92"/>
                                    <w:ind w:right="534"/>
                                    <w:jc w:val="right"/>
                                    <w:rPr>
                                      <w:sz w:val="16"/>
                                    </w:rPr>
                                  </w:pPr>
                                  <w:r>
                                    <w:rPr>
                                      <w:spacing w:val="-2"/>
                                      <w:w w:val="120"/>
                                      <w:sz w:val="16"/>
                                    </w:rPr>
                                    <w:t>$37,266</w:t>
                                  </w:r>
                                </w:p>
                              </w:tc>
                              <w:tc>
                                <w:tcPr>
                                  <w:tcW w:w="1735" w:type="dxa"/>
                                  <w:tcBorders>
                                    <w:bottom w:val="single" w:sz="8" w:space="0" w:color="B3B3B3"/>
                                  </w:tcBorders>
                                </w:tcPr>
                                <w:p>
                                  <w:pPr>
                                    <w:pStyle w:val="TableParagraph"/>
                                    <w:spacing w:before="92"/>
                                    <w:ind w:right="521"/>
                                    <w:jc w:val="right"/>
                                    <w:rPr>
                                      <w:sz w:val="16"/>
                                    </w:rPr>
                                  </w:pPr>
                                  <w:r>
                                    <w:rPr>
                                      <w:spacing w:val="-2"/>
                                      <w:w w:val="115"/>
                                      <w:sz w:val="16"/>
                                    </w:rPr>
                                    <w:t>$33,014</w:t>
                                  </w:r>
                                </w:p>
                              </w:tc>
                              <w:tc>
                                <w:tcPr>
                                  <w:tcW w:w="1347" w:type="dxa"/>
                                  <w:tcBorders>
                                    <w:bottom w:val="single" w:sz="8" w:space="0" w:color="B3B3B3"/>
                                  </w:tcBorders>
                                </w:tcPr>
                                <w:p>
                                  <w:pPr>
                                    <w:pStyle w:val="TableParagraph"/>
                                    <w:spacing w:before="92"/>
                                    <w:ind w:right="119"/>
                                    <w:jc w:val="right"/>
                                    <w:rPr>
                                      <w:sz w:val="16"/>
                                    </w:rPr>
                                  </w:pPr>
                                  <w:r>
                                    <w:rPr>
                                      <w:spacing w:val="-2"/>
                                      <w:w w:val="125"/>
                                      <w:sz w:val="16"/>
                                    </w:rPr>
                                    <w:t>$38,655</w:t>
                                  </w:r>
                                </w:p>
                              </w:tc>
                              <w:tc>
                                <w:tcPr>
                                  <w:tcW w:w="1747" w:type="dxa"/>
                                  <w:vMerge/>
                                  <w:tcBorders>
                                    <w:top w:val="nil"/>
                                    <w:bottom w:val="single" w:sz="8" w:space="0" w:color="B3B3B3"/>
                                  </w:tcBorders>
                                  <w:shd w:val="clear" w:color="auto" w:fill="F2F2F2"/>
                                </w:tcPr>
                                <w:p>
                                  <w:pPr>
                                    <w:rPr>
                                      <w:sz w:val="2"/>
                                      <w:szCs w:val="2"/>
                                    </w:rPr>
                                  </w:pPr>
                                </w:p>
                              </w:tc>
                            </w:tr>
                            <w:tr>
                              <w:trPr>
                                <w:trHeight w:val="474" w:hRule="atLeast"/>
                              </w:trPr>
                              <w:tc>
                                <w:tcPr>
                                  <w:tcW w:w="4258" w:type="dxa"/>
                                  <w:tcBorders>
                                    <w:top w:val="single" w:sz="8" w:space="0" w:color="B3B3B3"/>
                                    <w:bottom w:val="single" w:sz="8" w:space="0" w:color="B3B3B3"/>
                                  </w:tcBorders>
                                </w:tcPr>
                                <w:p>
                                  <w:pPr>
                                    <w:pStyle w:val="TableParagraph"/>
                                    <w:spacing w:before="143"/>
                                    <w:ind w:left="80"/>
                                    <w:rPr>
                                      <w:sz w:val="16"/>
                                    </w:rPr>
                                  </w:pPr>
                                  <w:r>
                                    <w:rPr>
                                      <w:spacing w:val="-2"/>
                                      <w:w w:val="125"/>
                                      <w:sz w:val="16"/>
                                    </w:rPr>
                                    <w:t>Operating</w:t>
                                  </w:r>
                                  <w:r>
                                    <w:rPr>
                                      <w:spacing w:val="1"/>
                                      <w:w w:val="125"/>
                                      <w:sz w:val="16"/>
                                    </w:rPr>
                                    <w:t> </w:t>
                                  </w:r>
                                  <w:r>
                                    <w:rPr>
                                      <w:spacing w:val="-2"/>
                                      <w:w w:val="125"/>
                                      <w:sz w:val="16"/>
                                    </w:rPr>
                                    <w:t>income</w:t>
                                  </w:r>
                                </w:p>
                              </w:tc>
                              <w:tc>
                                <w:tcPr>
                                  <w:tcW w:w="1917" w:type="dxa"/>
                                  <w:tcBorders>
                                    <w:top w:val="single" w:sz="8" w:space="0" w:color="B3B3B3"/>
                                    <w:bottom w:val="single" w:sz="8" w:space="0" w:color="B3B3B3"/>
                                  </w:tcBorders>
                                </w:tcPr>
                                <w:p>
                                  <w:pPr>
                                    <w:pStyle w:val="TableParagraph"/>
                                    <w:spacing w:before="143"/>
                                    <w:ind w:right="534"/>
                                    <w:jc w:val="right"/>
                                    <w:rPr>
                                      <w:sz w:val="16"/>
                                    </w:rPr>
                                  </w:pPr>
                                  <w:r>
                                    <w:rPr>
                                      <w:spacing w:val="-2"/>
                                      <w:w w:val="115"/>
                                      <w:sz w:val="16"/>
                                    </w:rPr>
                                    <w:t>10,086</w:t>
                                  </w:r>
                                </w:p>
                              </w:tc>
                              <w:tc>
                                <w:tcPr>
                                  <w:tcW w:w="1735" w:type="dxa"/>
                                  <w:tcBorders>
                                    <w:top w:val="single" w:sz="8" w:space="0" w:color="B3B3B3"/>
                                    <w:bottom w:val="single" w:sz="8" w:space="0" w:color="B3B3B3"/>
                                  </w:tcBorders>
                                </w:tcPr>
                                <w:p>
                                  <w:pPr>
                                    <w:pStyle w:val="TableParagraph"/>
                                    <w:spacing w:before="143"/>
                                    <w:ind w:right="517"/>
                                    <w:jc w:val="right"/>
                                    <w:rPr>
                                      <w:sz w:val="16"/>
                                    </w:rPr>
                                  </w:pPr>
                                  <w:r>
                                    <w:rPr>
                                      <w:spacing w:val="-2"/>
                                      <w:w w:val="120"/>
                                      <w:sz w:val="16"/>
                                    </w:rPr>
                                    <w:t>8,997</w:t>
                                  </w:r>
                                </w:p>
                              </w:tc>
                              <w:tc>
                                <w:tcPr>
                                  <w:tcW w:w="1347" w:type="dxa"/>
                                  <w:tcBorders>
                                    <w:top w:val="single" w:sz="8" w:space="0" w:color="B3B3B3"/>
                                    <w:bottom w:val="single" w:sz="8" w:space="0" w:color="B3B3B3"/>
                                  </w:tcBorders>
                                </w:tcPr>
                                <w:p>
                                  <w:pPr>
                                    <w:pStyle w:val="TableParagraph"/>
                                    <w:spacing w:before="143"/>
                                    <w:ind w:right="123"/>
                                    <w:jc w:val="right"/>
                                    <w:rPr>
                                      <w:sz w:val="16"/>
                                    </w:rPr>
                                  </w:pPr>
                                  <w:r>
                                    <w:rPr>
                                      <w:spacing w:val="-2"/>
                                      <w:w w:val="120"/>
                                      <w:sz w:val="16"/>
                                    </w:rPr>
                                    <w:t>10,308</w:t>
                                  </w:r>
                                </w:p>
                              </w:tc>
                              <w:tc>
                                <w:tcPr>
                                  <w:tcW w:w="1747" w:type="dxa"/>
                                  <w:tcBorders>
                                    <w:top w:val="single" w:sz="8" w:space="0" w:color="B3B3B3"/>
                                    <w:bottom w:val="single" w:sz="8" w:space="0" w:color="B3B3B3"/>
                                  </w:tcBorders>
                                  <w:shd w:val="clear" w:color="auto" w:fill="F2F2F2"/>
                                </w:tcPr>
                                <w:p>
                                  <w:pPr>
                                    <w:pStyle w:val="TableParagraph"/>
                                    <w:spacing w:before="143"/>
                                    <w:ind w:right="119"/>
                                    <w:jc w:val="right"/>
                                    <w:rPr>
                                      <w:b/>
                                      <w:sz w:val="16"/>
                                    </w:rPr>
                                  </w:pPr>
                                  <w:r>
                                    <w:rPr>
                                      <w:b/>
                                      <w:spacing w:val="-2"/>
                                      <w:w w:val="110"/>
                                      <w:sz w:val="16"/>
                                    </w:rPr>
                                    <w:t>10,909</w:t>
                                  </w:r>
                                </w:p>
                              </w:tc>
                            </w:tr>
                            <w:tr>
                              <w:trPr>
                                <w:trHeight w:val="675" w:hRule="atLeast"/>
                              </w:trPr>
                              <w:tc>
                                <w:tcPr>
                                  <w:tcW w:w="4258" w:type="dxa"/>
                                  <w:tcBorders>
                                    <w:top w:val="single" w:sz="8" w:space="0" w:color="B3B3B3"/>
                                    <w:bottom w:val="single" w:sz="8" w:space="0" w:color="B3B3B3"/>
                                  </w:tcBorders>
                                </w:tcPr>
                                <w:p>
                                  <w:pPr>
                                    <w:pStyle w:val="TableParagraph"/>
                                    <w:spacing w:line="297" w:lineRule="auto" w:before="123"/>
                                    <w:ind w:left="80" w:right="593"/>
                                    <w:rPr>
                                      <w:sz w:val="16"/>
                                    </w:rPr>
                                  </w:pPr>
                                  <w:r>
                                    <w:rPr>
                                      <w:w w:val="125"/>
                                      <w:sz w:val="16"/>
                                    </w:rPr>
                                    <w:t>Net</w:t>
                                  </w:r>
                                  <w:r>
                                    <w:rPr>
                                      <w:spacing w:val="-16"/>
                                      <w:w w:val="125"/>
                                      <w:sz w:val="16"/>
                                    </w:rPr>
                                    <w:t> </w:t>
                                  </w:r>
                                  <w:r>
                                    <w:rPr>
                                      <w:w w:val="125"/>
                                      <w:sz w:val="16"/>
                                    </w:rPr>
                                    <w:t>income</w:t>
                                  </w:r>
                                  <w:r>
                                    <w:rPr>
                                      <w:spacing w:val="-14"/>
                                      <w:w w:val="125"/>
                                      <w:sz w:val="16"/>
                                    </w:rPr>
                                    <w:t> </w:t>
                                  </w:r>
                                  <w:r>
                                    <w:rPr>
                                      <w:w w:val="125"/>
                                      <w:sz w:val="16"/>
                                    </w:rPr>
                                    <w:t>attributable</w:t>
                                  </w:r>
                                  <w:r>
                                    <w:rPr>
                                      <w:spacing w:val="-16"/>
                                      <w:w w:val="125"/>
                                      <w:sz w:val="16"/>
                                    </w:rPr>
                                    <w:t> </w:t>
                                  </w:r>
                                  <w:r>
                                    <w:rPr>
                                      <w:w w:val="125"/>
                                      <w:sz w:val="16"/>
                                    </w:rPr>
                                    <w:t>to</w:t>
                                  </w:r>
                                  <w:r>
                                    <w:rPr>
                                      <w:spacing w:val="-15"/>
                                      <w:w w:val="125"/>
                                      <w:sz w:val="16"/>
                                    </w:rPr>
                                    <w:t> </w:t>
                                  </w:r>
                                  <w:r>
                                    <w:rPr>
                                      <w:w w:val="125"/>
                                      <w:sz w:val="16"/>
                                    </w:rPr>
                                    <w:t>shareowners of The Coca-Cola Company</w:t>
                                  </w:r>
                                </w:p>
                              </w:tc>
                              <w:tc>
                                <w:tcPr>
                                  <w:tcW w:w="1917" w:type="dxa"/>
                                  <w:tcBorders>
                                    <w:top w:val="single" w:sz="8" w:space="0" w:color="B3B3B3"/>
                                    <w:bottom w:val="single" w:sz="8" w:space="0" w:color="B3B3B3"/>
                                  </w:tcBorders>
                                </w:tcPr>
                                <w:p>
                                  <w:pPr>
                                    <w:pStyle w:val="TableParagraph"/>
                                    <w:spacing w:before="50"/>
                                    <w:rPr>
                                      <w:sz w:val="16"/>
                                    </w:rPr>
                                  </w:pPr>
                                </w:p>
                                <w:p>
                                  <w:pPr>
                                    <w:pStyle w:val="TableParagraph"/>
                                    <w:ind w:right="533"/>
                                    <w:jc w:val="right"/>
                                    <w:rPr>
                                      <w:sz w:val="16"/>
                                    </w:rPr>
                                  </w:pPr>
                                  <w:r>
                                    <w:rPr>
                                      <w:spacing w:val="-2"/>
                                      <w:w w:val="125"/>
                                      <w:sz w:val="16"/>
                                    </w:rPr>
                                    <w:t>8,920</w:t>
                                  </w:r>
                                </w:p>
                              </w:tc>
                              <w:tc>
                                <w:tcPr>
                                  <w:tcW w:w="1735" w:type="dxa"/>
                                  <w:tcBorders>
                                    <w:top w:val="single" w:sz="8" w:space="0" w:color="B3B3B3"/>
                                    <w:bottom w:val="single" w:sz="8" w:space="0" w:color="B3B3B3"/>
                                  </w:tcBorders>
                                </w:tcPr>
                                <w:p>
                                  <w:pPr>
                                    <w:pStyle w:val="TableParagraph"/>
                                    <w:spacing w:before="50"/>
                                    <w:rPr>
                                      <w:sz w:val="16"/>
                                    </w:rPr>
                                  </w:pPr>
                                </w:p>
                                <w:p>
                                  <w:pPr>
                                    <w:pStyle w:val="TableParagraph"/>
                                    <w:ind w:right="516"/>
                                    <w:jc w:val="right"/>
                                    <w:rPr>
                                      <w:sz w:val="16"/>
                                    </w:rPr>
                                  </w:pPr>
                                  <w:r>
                                    <w:rPr>
                                      <w:spacing w:val="-2"/>
                                      <w:w w:val="110"/>
                                      <w:sz w:val="16"/>
                                    </w:rPr>
                                    <w:t>7,747</w:t>
                                  </w:r>
                                </w:p>
                              </w:tc>
                              <w:tc>
                                <w:tcPr>
                                  <w:tcW w:w="1347" w:type="dxa"/>
                                  <w:tcBorders>
                                    <w:top w:val="single" w:sz="8" w:space="0" w:color="B3B3B3"/>
                                    <w:bottom w:val="single" w:sz="8" w:space="0" w:color="B3B3B3"/>
                                  </w:tcBorders>
                                </w:tcPr>
                                <w:p>
                                  <w:pPr>
                                    <w:pStyle w:val="TableParagraph"/>
                                    <w:spacing w:before="50"/>
                                    <w:rPr>
                                      <w:sz w:val="16"/>
                                    </w:rPr>
                                  </w:pPr>
                                </w:p>
                                <w:p>
                                  <w:pPr>
                                    <w:pStyle w:val="TableParagraph"/>
                                    <w:ind w:right="114"/>
                                    <w:jc w:val="right"/>
                                    <w:rPr>
                                      <w:sz w:val="16"/>
                                    </w:rPr>
                                  </w:pPr>
                                  <w:r>
                                    <w:rPr>
                                      <w:spacing w:val="-2"/>
                                      <w:w w:val="105"/>
                                      <w:sz w:val="16"/>
                                    </w:rPr>
                                    <w:t>9,771</w:t>
                                  </w:r>
                                </w:p>
                              </w:tc>
                              <w:tc>
                                <w:tcPr>
                                  <w:tcW w:w="1747" w:type="dxa"/>
                                  <w:tcBorders>
                                    <w:top w:val="single" w:sz="8" w:space="0" w:color="B3B3B3"/>
                                    <w:bottom w:val="single" w:sz="8" w:space="0" w:color="B3B3B3"/>
                                  </w:tcBorders>
                                  <w:shd w:val="clear" w:color="auto" w:fill="F2F2F2"/>
                                </w:tcPr>
                                <w:p>
                                  <w:pPr>
                                    <w:pStyle w:val="TableParagraph"/>
                                    <w:spacing w:before="50"/>
                                    <w:rPr>
                                      <w:sz w:val="16"/>
                                    </w:rPr>
                                  </w:pPr>
                                </w:p>
                                <w:p>
                                  <w:pPr>
                                    <w:pStyle w:val="TableParagraph"/>
                                    <w:ind w:right="119"/>
                                    <w:jc w:val="right"/>
                                    <w:rPr>
                                      <w:b/>
                                      <w:sz w:val="16"/>
                                    </w:rPr>
                                  </w:pPr>
                                  <w:r>
                                    <w:rPr>
                                      <w:b/>
                                      <w:spacing w:val="-4"/>
                                      <w:w w:val="110"/>
                                      <w:sz w:val="16"/>
                                    </w:rPr>
                                    <w:t>9,542</w:t>
                                  </w:r>
                                </w:p>
                              </w:tc>
                            </w:tr>
                            <w:tr>
                              <w:trPr>
                                <w:trHeight w:val="682" w:hRule="atLeast"/>
                              </w:trPr>
                              <w:tc>
                                <w:tcPr>
                                  <w:tcW w:w="4258" w:type="dxa"/>
                                  <w:tcBorders>
                                    <w:top w:val="single" w:sz="8" w:space="0" w:color="B3B3B3"/>
                                  </w:tcBorders>
                                </w:tcPr>
                                <w:p>
                                  <w:pPr>
                                    <w:pStyle w:val="TableParagraph"/>
                                    <w:spacing w:before="186"/>
                                    <w:rPr>
                                      <w:sz w:val="17"/>
                                    </w:rPr>
                                  </w:pPr>
                                </w:p>
                                <w:p>
                                  <w:pPr>
                                    <w:pStyle w:val="TableParagraph"/>
                                    <w:spacing w:before="1"/>
                                    <w:ind w:left="80"/>
                                    <w:rPr>
                                      <w:b/>
                                      <w:sz w:val="17"/>
                                    </w:rPr>
                                  </w:pPr>
                                  <w:r>
                                    <w:rPr>
                                      <w:b/>
                                      <w:w w:val="110"/>
                                      <w:sz w:val="17"/>
                                    </w:rPr>
                                    <w:t>Per</w:t>
                                  </w:r>
                                  <w:r>
                                    <w:rPr>
                                      <w:b/>
                                      <w:spacing w:val="-2"/>
                                      <w:w w:val="110"/>
                                      <w:sz w:val="17"/>
                                    </w:rPr>
                                    <w:t> </w:t>
                                  </w:r>
                                  <w:r>
                                    <w:rPr>
                                      <w:b/>
                                      <w:w w:val="110"/>
                                      <w:sz w:val="17"/>
                                    </w:rPr>
                                    <w:t>Share</w:t>
                                  </w:r>
                                  <w:r>
                                    <w:rPr>
                                      <w:b/>
                                      <w:spacing w:val="2"/>
                                      <w:w w:val="110"/>
                                      <w:sz w:val="17"/>
                                    </w:rPr>
                                    <w:t> </w:t>
                                  </w:r>
                                  <w:r>
                                    <w:rPr>
                                      <w:b/>
                                      <w:spacing w:val="-4"/>
                                      <w:w w:val="110"/>
                                      <w:sz w:val="17"/>
                                    </w:rPr>
                                    <w:t>Data</w:t>
                                  </w:r>
                                </w:p>
                              </w:tc>
                              <w:tc>
                                <w:tcPr>
                                  <w:tcW w:w="1917" w:type="dxa"/>
                                  <w:tcBorders>
                                    <w:top w:val="single" w:sz="8" w:space="0" w:color="B3B3B3"/>
                                  </w:tcBorders>
                                </w:tcPr>
                                <w:p>
                                  <w:pPr>
                                    <w:pStyle w:val="TableParagraph"/>
                                    <w:rPr>
                                      <w:rFonts w:ascii="Times New Roman"/>
                                      <w:sz w:val="14"/>
                                    </w:rPr>
                                  </w:pPr>
                                </w:p>
                              </w:tc>
                              <w:tc>
                                <w:tcPr>
                                  <w:tcW w:w="1735" w:type="dxa"/>
                                  <w:tcBorders>
                                    <w:top w:val="single" w:sz="8" w:space="0" w:color="B3B3B3"/>
                                  </w:tcBorders>
                                </w:tcPr>
                                <w:p>
                                  <w:pPr>
                                    <w:pStyle w:val="TableParagraph"/>
                                    <w:rPr>
                                      <w:rFonts w:ascii="Times New Roman"/>
                                      <w:sz w:val="14"/>
                                    </w:rPr>
                                  </w:pPr>
                                </w:p>
                              </w:tc>
                              <w:tc>
                                <w:tcPr>
                                  <w:tcW w:w="1347" w:type="dxa"/>
                                  <w:tcBorders>
                                    <w:top w:val="single" w:sz="8" w:space="0" w:color="B3B3B3"/>
                                  </w:tcBorders>
                                </w:tcPr>
                                <w:p>
                                  <w:pPr>
                                    <w:pStyle w:val="TableParagraph"/>
                                    <w:rPr>
                                      <w:rFonts w:ascii="Times New Roman"/>
                                      <w:sz w:val="14"/>
                                    </w:rPr>
                                  </w:pPr>
                                </w:p>
                              </w:tc>
                              <w:tc>
                                <w:tcPr>
                                  <w:tcW w:w="1747" w:type="dxa"/>
                                  <w:vMerge w:val="restart"/>
                                  <w:tcBorders>
                                    <w:top w:val="single" w:sz="8" w:space="0" w:color="B3B3B3"/>
                                    <w:bottom w:val="single" w:sz="8" w:space="0" w:color="B3B3B3"/>
                                  </w:tcBorders>
                                  <w:shd w:val="clear" w:color="auto" w:fill="F2F2F2"/>
                                </w:tcPr>
                                <w:p>
                                  <w:pPr>
                                    <w:pStyle w:val="TableParagraph"/>
                                    <w:rPr>
                                      <w:sz w:val="16"/>
                                    </w:rPr>
                                  </w:pPr>
                                </w:p>
                                <w:p>
                                  <w:pPr>
                                    <w:pStyle w:val="TableParagraph"/>
                                    <w:rPr>
                                      <w:sz w:val="16"/>
                                    </w:rPr>
                                  </w:pPr>
                                </w:p>
                                <w:p>
                                  <w:pPr>
                                    <w:pStyle w:val="TableParagraph"/>
                                    <w:rPr>
                                      <w:sz w:val="16"/>
                                    </w:rPr>
                                  </w:pPr>
                                </w:p>
                                <w:p>
                                  <w:pPr>
                                    <w:pStyle w:val="TableParagraph"/>
                                    <w:spacing w:before="22"/>
                                    <w:rPr>
                                      <w:sz w:val="16"/>
                                    </w:rPr>
                                  </w:pPr>
                                </w:p>
                                <w:p>
                                  <w:pPr>
                                    <w:pStyle w:val="TableParagraph"/>
                                    <w:ind w:left="1116"/>
                                    <w:rPr>
                                      <w:b/>
                                      <w:sz w:val="16"/>
                                    </w:rPr>
                                  </w:pPr>
                                  <w:r>
                                    <w:rPr>
                                      <w:b/>
                                      <w:spacing w:val="-4"/>
                                      <w:w w:val="110"/>
                                      <w:sz w:val="16"/>
                                    </w:rPr>
                                    <w:t>$2.20</w:t>
                                  </w:r>
                                </w:p>
                              </w:tc>
                            </w:tr>
                            <w:tr>
                              <w:trPr>
                                <w:trHeight w:val="424" w:hRule="atLeast"/>
                              </w:trPr>
                              <w:tc>
                                <w:tcPr>
                                  <w:tcW w:w="4258" w:type="dxa"/>
                                  <w:tcBorders>
                                    <w:bottom w:val="single" w:sz="8" w:space="0" w:color="B3B3B3"/>
                                  </w:tcBorders>
                                </w:tcPr>
                                <w:p>
                                  <w:pPr>
                                    <w:pStyle w:val="TableParagraph"/>
                                    <w:spacing w:before="92"/>
                                    <w:ind w:left="80"/>
                                    <w:rPr>
                                      <w:sz w:val="16"/>
                                    </w:rPr>
                                  </w:pPr>
                                  <w:r>
                                    <w:rPr>
                                      <w:w w:val="125"/>
                                      <w:sz w:val="16"/>
                                    </w:rPr>
                                    <w:t>Basic</w:t>
                                  </w:r>
                                  <w:r>
                                    <w:rPr>
                                      <w:spacing w:val="-10"/>
                                      <w:w w:val="125"/>
                                      <w:sz w:val="16"/>
                                    </w:rPr>
                                    <w:t> </w:t>
                                  </w:r>
                                  <w:r>
                                    <w:rPr>
                                      <w:w w:val="125"/>
                                      <w:sz w:val="16"/>
                                    </w:rPr>
                                    <w:t>earnings</w:t>
                                  </w:r>
                                  <w:r>
                                    <w:rPr>
                                      <w:spacing w:val="-9"/>
                                      <w:w w:val="125"/>
                                      <w:sz w:val="16"/>
                                    </w:rPr>
                                    <w:t> </w:t>
                                  </w:r>
                                  <w:r>
                                    <w:rPr>
                                      <w:w w:val="125"/>
                                      <w:sz w:val="16"/>
                                    </w:rPr>
                                    <w:t>per</w:t>
                                  </w:r>
                                  <w:r>
                                    <w:rPr>
                                      <w:spacing w:val="-9"/>
                                      <w:w w:val="125"/>
                                      <w:sz w:val="16"/>
                                    </w:rPr>
                                    <w:t> </w:t>
                                  </w:r>
                                  <w:r>
                                    <w:rPr>
                                      <w:spacing w:val="-4"/>
                                      <w:w w:val="125"/>
                                      <w:sz w:val="16"/>
                                    </w:rPr>
                                    <w:t>share</w:t>
                                  </w:r>
                                </w:p>
                              </w:tc>
                              <w:tc>
                                <w:tcPr>
                                  <w:tcW w:w="1917" w:type="dxa"/>
                                  <w:tcBorders>
                                    <w:bottom w:val="single" w:sz="8" w:space="0" w:color="B3B3B3"/>
                                  </w:tcBorders>
                                </w:tcPr>
                                <w:p>
                                  <w:pPr>
                                    <w:pStyle w:val="TableParagraph"/>
                                    <w:spacing w:before="92"/>
                                    <w:ind w:right="533"/>
                                    <w:jc w:val="right"/>
                                    <w:rPr>
                                      <w:sz w:val="16"/>
                                    </w:rPr>
                                  </w:pPr>
                                  <w:r>
                                    <w:rPr>
                                      <w:spacing w:val="-2"/>
                                      <w:w w:val="125"/>
                                      <w:sz w:val="16"/>
                                    </w:rPr>
                                    <w:t>$2.09</w:t>
                                  </w:r>
                                </w:p>
                              </w:tc>
                              <w:tc>
                                <w:tcPr>
                                  <w:tcW w:w="1735" w:type="dxa"/>
                                  <w:tcBorders>
                                    <w:bottom w:val="single" w:sz="8" w:space="0" w:color="B3B3B3"/>
                                  </w:tcBorders>
                                </w:tcPr>
                                <w:p>
                                  <w:pPr>
                                    <w:pStyle w:val="TableParagraph"/>
                                    <w:spacing w:before="92"/>
                                    <w:ind w:right="516"/>
                                    <w:jc w:val="right"/>
                                    <w:rPr>
                                      <w:sz w:val="16"/>
                                    </w:rPr>
                                  </w:pPr>
                                  <w:r>
                                    <w:rPr>
                                      <w:spacing w:val="-4"/>
                                      <w:w w:val="115"/>
                                      <w:sz w:val="16"/>
                                    </w:rPr>
                                    <w:t>$1.80</w:t>
                                  </w:r>
                                </w:p>
                              </w:tc>
                              <w:tc>
                                <w:tcPr>
                                  <w:tcW w:w="1347" w:type="dxa"/>
                                  <w:tcBorders>
                                    <w:bottom w:val="single" w:sz="8" w:space="0" w:color="B3B3B3"/>
                                  </w:tcBorders>
                                </w:tcPr>
                                <w:p>
                                  <w:pPr>
                                    <w:pStyle w:val="TableParagraph"/>
                                    <w:spacing w:before="92"/>
                                    <w:ind w:right="119"/>
                                    <w:jc w:val="right"/>
                                    <w:rPr>
                                      <w:sz w:val="16"/>
                                    </w:rPr>
                                  </w:pPr>
                                  <w:r>
                                    <w:rPr>
                                      <w:spacing w:val="-2"/>
                                      <w:w w:val="120"/>
                                      <w:sz w:val="16"/>
                                    </w:rPr>
                                    <w:t>$2.26</w:t>
                                  </w:r>
                                </w:p>
                              </w:tc>
                              <w:tc>
                                <w:tcPr>
                                  <w:tcW w:w="1747" w:type="dxa"/>
                                  <w:vMerge/>
                                  <w:tcBorders>
                                    <w:top w:val="nil"/>
                                    <w:bottom w:val="single" w:sz="8" w:space="0" w:color="B3B3B3"/>
                                  </w:tcBorders>
                                  <w:shd w:val="clear" w:color="auto" w:fill="F2F2F2"/>
                                </w:tcPr>
                                <w:p>
                                  <w:pPr>
                                    <w:rPr>
                                      <w:sz w:val="2"/>
                                      <w:szCs w:val="2"/>
                                    </w:rPr>
                                  </w:pPr>
                                </w:p>
                              </w:tc>
                            </w:tr>
                            <w:tr>
                              <w:trPr>
                                <w:trHeight w:val="474" w:hRule="atLeast"/>
                              </w:trPr>
                              <w:tc>
                                <w:tcPr>
                                  <w:tcW w:w="4258" w:type="dxa"/>
                                  <w:tcBorders>
                                    <w:top w:val="single" w:sz="8" w:space="0" w:color="B3B3B3"/>
                                    <w:bottom w:val="single" w:sz="8" w:space="0" w:color="B3B3B3"/>
                                  </w:tcBorders>
                                </w:tcPr>
                                <w:p>
                                  <w:pPr>
                                    <w:pStyle w:val="TableParagraph"/>
                                    <w:spacing w:before="143"/>
                                    <w:ind w:left="80"/>
                                    <w:rPr>
                                      <w:sz w:val="16"/>
                                    </w:rPr>
                                  </w:pPr>
                                  <w:r>
                                    <w:rPr>
                                      <w:w w:val="125"/>
                                      <w:sz w:val="16"/>
                                    </w:rPr>
                                    <w:t>Diluted</w:t>
                                  </w:r>
                                  <w:r>
                                    <w:rPr>
                                      <w:spacing w:val="-14"/>
                                      <w:w w:val="125"/>
                                      <w:sz w:val="16"/>
                                    </w:rPr>
                                    <w:t> </w:t>
                                  </w:r>
                                  <w:r>
                                    <w:rPr>
                                      <w:w w:val="125"/>
                                      <w:sz w:val="16"/>
                                    </w:rPr>
                                    <w:t>earnings</w:t>
                                  </w:r>
                                  <w:r>
                                    <w:rPr>
                                      <w:spacing w:val="-14"/>
                                      <w:w w:val="125"/>
                                      <w:sz w:val="16"/>
                                    </w:rPr>
                                    <w:t> </w:t>
                                  </w:r>
                                  <w:r>
                                    <w:rPr>
                                      <w:w w:val="125"/>
                                      <w:sz w:val="16"/>
                                    </w:rPr>
                                    <w:t>per</w:t>
                                  </w:r>
                                  <w:r>
                                    <w:rPr>
                                      <w:spacing w:val="-14"/>
                                      <w:w w:val="125"/>
                                      <w:sz w:val="16"/>
                                    </w:rPr>
                                    <w:t> </w:t>
                                  </w:r>
                                  <w:r>
                                    <w:rPr>
                                      <w:spacing w:val="-4"/>
                                      <w:w w:val="125"/>
                                      <w:sz w:val="16"/>
                                    </w:rPr>
                                    <w:t>share</w:t>
                                  </w:r>
                                </w:p>
                              </w:tc>
                              <w:tc>
                                <w:tcPr>
                                  <w:tcW w:w="1917" w:type="dxa"/>
                                  <w:tcBorders>
                                    <w:top w:val="single" w:sz="8" w:space="0" w:color="B3B3B3"/>
                                    <w:bottom w:val="single" w:sz="8" w:space="0" w:color="B3B3B3"/>
                                  </w:tcBorders>
                                </w:tcPr>
                                <w:p>
                                  <w:pPr>
                                    <w:pStyle w:val="TableParagraph"/>
                                    <w:spacing w:before="143"/>
                                    <w:ind w:right="528"/>
                                    <w:jc w:val="right"/>
                                    <w:rPr>
                                      <w:sz w:val="16"/>
                                    </w:rPr>
                                  </w:pPr>
                                  <w:r>
                                    <w:rPr>
                                      <w:spacing w:val="-4"/>
                                      <w:w w:val="120"/>
                                      <w:sz w:val="16"/>
                                    </w:rPr>
                                    <w:t>2.07</w:t>
                                  </w:r>
                                </w:p>
                              </w:tc>
                              <w:tc>
                                <w:tcPr>
                                  <w:tcW w:w="1735" w:type="dxa"/>
                                  <w:tcBorders>
                                    <w:top w:val="single" w:sz="8" w:space="0" w:color="B3B3B3"/>
                                    <w:bottom w:val="single" w:sz="8" w:space="0" w:color="B3B3B3"/>
                                  </w:tcBorders>
                                </w:tcPr>
                                <w:p>
                                  <w:pPr>
                                    <w:pStyle w:val="TableParagraph"/>
                                    <w:spacing w:before="143"/>
                                    <w:ind w:right="518"/>
                                    <w:jc w:val="right"/>
                                    <w:rPr>
                                      <w:sz w:val="16"/>
                                    </w:rPr>
                                  </w:pPr>
                                  <w:r>
                                    <w:rPr>
                                      <w:spacing w:val="-4"/>
                                      <w:sz w:val="16"/>
                                    </w:rPr>
                                    <w:t>1.79</w:t>
                                  </w:r>
                                </w:p>
                              </w:tc>
                              <w:tc>
                                <w:tcPr>
                                  <w:tcW w:w="1347" w:type="dxa"/>
                                  <w:tcBorders>
                                    <w:top w:val="single" w:sz="8" w:space="0" w:color="B3B3B3"/>
                                    <w:bottom w:val="single" w:sz="8" w:space="0" w:color="B3B3B3"/>
                                  </w:tcBorders>
                                </w:tcPr>
                                <w:p>
                                  <w:pPr>
                                    <w:pStyle w:val="TableParagraph"/>
                                    <w:spacing w:before="143"/>
                                    <w:ind w:right="121"/>
                                    <w:jc w:val="right"/>
                                    <w:rPr>
                                      <w:sz w:val="16"/>
                                    </w:rPr>
                                  </w:pPr>
                                  <w:r>
                                    <w:rPr>
                                      <w:spacing w:val="-4"/>
                                      <w:w w:val="120"/>
                                      <w:sz w:val="16"/>
                                    </w:rPr>
                                    <w:t>2.25</w:t>
                                  </w:r>
                                </w:p>
                              </w:tc>
                              <w:tc>
                                <w:tcPr>
                                  <w:tcW w:w="1747" w:type="dxa"/>
                                  <w:tcBorders>
                                    <w:top w:val="single" w:sz="8" w:space="0" w:color="B3B3B3"/>
                                    <w:bottom w:val="single" w:sz="8" w:space="0" w:color="B3B3B3"/>
                                  </w:tcBorders>
                                  <w:shd w:val="clear" w:color="auto" w:fill="F2F2F2"/>
                                </w:tcPr>
                                <w:p>
                                  <w:pPr>
                                    <w:pStyle w:val="TableParagraph"/>
                                    <w:spacing w:before="143"/>
                                    <w:ind w:right="119"/>
                                    <w:jc w:val="right"/>
                                    <w:rPr>
                                      <w:b/>
                                      <w:sz w:val="16"/>
                                    </w:rPr>
                                  </w:pPr>
                                  <w:r>
                                    <w:rPr>
                                      <w:b/>
                                      <w:spacing w:val="-4"/>
                                      <w:sz w:val="16"/>
                                    </w:rPr>
                                    <w:t>2.19</w:t>
                                  </w:r>
                                </w:p>
                              </w:tc>
                            </w:tr>
                            <w:tr>
                              <w:trPr>
                                <w:trHeight w:val="474" w:hRule="atLeast"/>
                              </w:trPr>
                              <w:tc>
                                <w:tcPr>
                                  <w:tcW w:w="4258" w:type="dxa"/>
                                  <w:tcBorders>
                                    <w:top w:val="single" w:sz="8" w:space="0" w:color="B3B3B3"/>
                                    <w:bottom w:val="single" w:sz="8" w:space="0" w:color="B3B3B3"/>
                                  </w:tcBorders>
                                </w:tcPr>
                                <w:p>
                                  <w:pPr>
                                    <w:pStyle w:val="TableParagraph"/>
                                    <w:spacing w:before="143"/>
                                    <w:ind w:left="80"/>
                                    <w:rPr>
                                      <w:sz w:val="16"/>
                                    </w:rPr>
                                  </w:pPr>
                                  <w:r>
                                    <w:rPr>
                                      <w:w w:val="125"/>
                                      <w:sz w:val="16"/>
                                    </w:rPr>
                                    <w:t>Cash</w:t>
                                  </w:r>
                                  <w:r>
                                    <w:rPr>
                                      <w:spacing w:val="-9"/>
                                      <w:w w:val="125"/>
                                      <w:sz w:val="16"/>
                                    </w:rPr>
                                    <w:t> </w:t>
                                  </w:r>
                                  <w:r>
                                    <w:rPr>
                                      <w:spacing w:val="-2"/>
                                      <w:w w:val="125"/>
                                      <w:sz w:val="16"/>
                                    </w:rPr>
                                    <w:t>dividends</w:t>
                                  </w:r>
                                </w:p>
                              </w:tc>
                              <w:tc>
                                <w:tcPr>
                                  <w:tcW w:w="1917" w:type="dxa"/>
                                  <w:tcBorders>
                                    <w:top w:val="single" w:sz="8" w:space="0" w:color="B3B3B3"/>
                                    <w:bottom w:val="single" w:sz="8" w:space="0" w:color="B3B3B3"/>
                                  </w:tcBorders>
                                </w:tcPr>
                                <w:p>
                                  <w:pPr>
                                    <w:pStyle w:val="TableParagraph"/>
                                    <w:spacing w:before="143"/>
                                    <w:ind w:right="532"/>
                                    <w:jc w:val="right"/>
                                    <w:rPr>
                                      <w:sz w:val="16"/>
                                    </w:rPr>
                                  </w:pPr>
                                  <w:r>
                                    <w:rPr>
                                      <w:spacing w:val="-4"/>
                                      <w:w w:val="110"/>
                                      <w:sz w:val="16"/>
                                    </w:rPr>
                                    <w:t>1.60</w:t>
                                  </w:r>
                                </w:p>
                              </w:tc>
                              <w:tc>
                                <w:tcPr>
                                  <w:tcW w:w="1735" w:type="dxa"/>
                                  <w:tcBorders>
                                    <w:top w:val="single" w:sz="8" w:space="0" w:color="B3B3B3"/>
                                    <w:bottom w:val="single" w:sz="8" w:space="0" w:color="B3B3B3"/>
                                  </w:tcBorders>
                                </w:tcPr>
                                <w:p>
                                  <w:pPr>
                                    <w:pStyle w:val="TableParagraph"/>
                                    <w:spacing w:before="143"/>
                                    <w:ind w:right="522"/>
                                    <w:jc w:val="right"/>
                                    <w:rPr>
                                      <w:sz w:val="16"/>
                                    </w:rPr>
                                  </w:pPr>
                                  <w:r>
                                    <w:rPr>
                                      <w:spacing w:val="-4"/>
                                      <w:w w:val="105"/>
                                      <w:sz w:val="16"/>
                                    </w:rPr>
                                    <w:t>1.64</w:t>
                                  </w:r>
                                </w:p>
                              </w:tc>
                              <w:tc>
                                <w:tcPr>
                                  <w:tcW w:w="1347" w:type="dxa"/>
                                  <w:tcBorders>
                                    <w:top w:val="single" w:sz="8" w:space="0" w:color="B3B3B3"/>
                                    <w:bottom w:val="single" w:sz="8" w:space="0" w:color="B3B3B3"/>
                                  </w:tcBorders>
                                </w:tcPr>
                                <w:p>
                                  <w:pPr>
                                    <w:pStyle w:val="TableParagraph"/>
                                    <w:spacing w:before="143"/>
                                    <w:ind w:right="122"/>
                                    <w:jc w:val="right"/>
                                    <w:rPr>
                                      <w:sz w:val="16"/>
                                    </w:rPr>
                                  </w:pPr>
                                  <w:r>
                                    <w:rPr>
                                      <w:spacing w:val="-4"/>
                                      <w:w w:val="105"/>
                                      <w:sz w:val="16"/>
                                    </w:rPr>
                                    <w:t>1.68</w:t>
                                  </w:r>
                                </w:p>
                              </w:tc>
                              <w:tc>
                                <w:tcPr>
                                  <w:tcW w:w="1747" w:type="dxa"/>
                                  <w:tcBorders>
                                    <w:top w:val="single" w:sz="8" w:space="0" w:color="B3B3B3"/>
                                    <w:bottom w:val="single" w:sz="8" w:space="0" w:color="B3B3B3"/>
                                  </w:tcBorders>
                                  <w:shd w:val="clear" w:color="auto" w:fill="F2F2F2"/>
                                </w:tcPr>
                                <w:p>
                                  <w:pPr>
                                    <w:pStyle w:val="TableParagraph"/>
                                    <w:spacing w:before="143"/>
                                    <w:ind w:right="119"/>
                                    <w:jc w:val="right"/>
                                    <w:rPr>
                                      <w:b/>
                                      <w:sz w:val="16"/>
                                    </w:rPr>
                                  </w:pPr>
                                  <w:r>
                                    <w:rPr>
                                      <w:b/>
                                      <w:spacing w:val="-4"/>
                                      <w:sz w:val="16"/>
                                    </w:rPr>
                                    <w:t>1.76</w:t>
                                  </w:r>
                                </w:p>
                              </w:tc>
                            </w:tr>
                            <w:tr>
                              <w:trPr>
                                <w:trHeight w:val="682" w:hRule="atLeast"/>
                              </w:trPr>
                              <w:tc>
                                <w:tcPr>
                                  <w:tcW w:w="4258" w:type="dxa"/>
                                  <w:tcBorders>
                                    <w:top w:val="single" w:sz="8" w:space="0" w:color="B3B3B3"/>
                                  </w:tcBorders>
                                </w:tcPr>
                                <w:p>
                                  <w:pPr>
                                    <w:pStyle w:val="TableParagraph"/>
                                    <w:spacing w:before="186"/>
                                    <w:rPr>
                                      <w:sz w:val="17"/>
                                    </w:rPr>
                                  </w:pPr>
                                </w:p>
                                <w:p>
                                  <w:pPr>
                                    <w:pStyle w:val="TableParagraph"/>
                                    <w:spacing w:before="1"/>
                                    <w:ind w:left="80"/>
                                    <w:rPr>
                                      <w:b/>
                                      <w:sz w:val="17"/>
                                    </w:rPr>
                                  </w:pPr>
                                  <w:r>
                                    <w:rPr>
                                      <w:b/>
                                      <w:w w:val="110"/>
                                      <w:sz w:val="17"/>
                                    </w:rPr>
                                    <w:t>Balance</w:t>
                                  </w:r>
                                  <w:r>
                                    <w:rPr>
                                      <w:b/>
                                      <w:spacing w:val="11"/>
                                      <w:w w:val="110"/>
                                      <w:sz w:val="17"/>
                                    </w:rPr>
                                    <w:t> </w:t>
                                  </w:r>
                                  <w:r>
                                    <w:rPr>
                                      <w:b/>
                                      <w:w w:val="110"/>
                                      <w:sz w:val="17"/>
                                    </w:rPr>
                                    <w:t>Sheet</w:t>
                                  </w:r>
                                  <w:r>
                                    <w:rPr>
                                      <w:b/>
                                      <w:spacing w:val="11"/>
                                      <w:w w:val="110"/>
                                      <w:sz w:val="17"/>
                                    </w:rPr>
                                    <w:t> </w:t>
                                  </w:r>
                                  <w:r>
                                    <w:rPr>
                                      <w:b/>
                                      <w:spacing w:val="-4"/>
                                      <w:w w:val="110"/>
                                      <w:sz w:val="17"/>
                                    </w:rPr>
                                    <w:t>Data</w:t>
                                  </w:r>
                                </w:p>
                              </w:tc>
                              <w:tc>
                                <w:tcPr>
                                  <w:tcW w:w="1917" w:type="dxa"/>
                                  <w:tcBorders>
                                    <w:top w:val="single" w:sz="8" w:space="0" w:color="B3B3B3"/>
                                  </w:tcBorders>
                                </w:tcPr>
                                <w:p>
                                  <w:pPr>
                                    <w:pStyle w:val="TableParagraph"/>
                                    <w:rPr>
                                      <w:rFonts w:ascii="Times New Roman"/>
                                      <w:sz w:val="14"/>
                                    </w:rPr>
                                  </w:pPr>
                                </w:p>
                              </w:tc>
                              <w:tc>
                                <w:tcPr>
                                  <w:tcW w:w="1735" w:type="dxa"/>
                                  <w:tcBorders>
                                    <w:top w:val="single" w:sz="8" w:space="0" w:color="B3B3B3"/>
                                  </w:tcBorders>
                                </w:tcPr>
                                <w:p>
                                  <w:pPr>
                                    <w:pStyle w:val="TableParagraph"/>
                                    <w:rPr>
                                      <w:rFonts w:ascii="Times New Roman"/>
                                      <w:sz w:val="14"/>
                                    </w:rPr>
                                  </w:pPr>
                                </w:p>
                              </w:tc>
                              <w:tc>
                                <w:tcPr>
                                  <w:tcW w:w="1347" w:type="dxa"/>
                                  <w:tcBorders>
                                    <w:top w:val="single" w:sz="8" w:space="0" w:color="B3B3B3"/>
                                  </w:tcBorders>
                                </w:tcPr>
                                <w:p>
                                  <w:pPr>
                                    <w:pStyle w:val="TableParagraph"/>
                                    <w:rPr>
                                      <w:rFonts w:ascii="Times New Roman"/>
                                      <w:sz w:val="14"/>
                                    </w:rPr>
                                  </w:pPr>
                                </w:p>
                              </w:tc>
                              <w:tc>
                                <w:tcPr>
                                  <w:tcW w:w="1747" w:type="dxa"/>
                                  <w:vMerge w:val="restart"/>
                                  <w:tcBorders>
                                    <w:top w:val="single" w:sz="8" w:space="0" w:color="B3B3B3"/>
                                    <w:bottom w:val="single" w:sz="8" w:space="0" w:color="B3B3B3"/>
                                  </w:tcBorders>
                                  <w:shd w:val="clear" w:color="auto" w:fill="F2F2F2"/>
                                </w:tcPr>
                                <w:p>
                                  <w:pPr>
                                    <w:pStyle w:val="TableParagraph"/>
                                    <w:rPr>
                                      <w:sz w:val="16"/>
                                    </w:rPr>
                                  </w:pPr>
                                </w:p>
                                <w:p>
                                  <w:pPr>
                                    <w:pStyle w:val="TableParagraph"/>
                                    <w:rPr>
                                      <w:sz w:val="16"/>
                                    </w:rPr>
                                  </w:pPr>
                                </w:p>
                                <w:p>
                                  <w:pPr>
                                    <w:pStyle w:val="TableParagraph"/>
                                    <w:rPr>
                                      <w:sz w:val="16"/>
                                    </w:rPr>
                                  </w:pPr>
                                </w:p>
                                <w:p>
                                  <w:pPr>
                                    <w:pStyle w:val="TableParagraph"/>
                                    <w:spacing w:before="22"/>
                                    <w:rPr>
                                      <w:sz w:val="16"/>
                                    </w:rPr>
                                  </w:pPr>
                                </w:p>
                                <w:p>
                                  <w:pPr>
                                    <w:pStyle w:val="TableParagraph"/>
                                    <w:ind w:left="862"/>
                                    <w:rPr>
                                      <w:b/>
                                      <w:sz w:val="16"/>
                                    </w:rPr>
                                  </w:pPr>
                                  <w:r>
                                    <w:rPr>
                                      <w:b/>
                                      <w:w w:val="110"/>
                                      <w:sz w:val="16"/>
                                    </w:rPr>
                                    <w:t>$</w:t>
                                  </w:r>
                                  <w:r>
                                    <w:rPr>
                                      <w:b/>
                                      <w:spacing w:val="-3"/>
                                      <w:w w:val="110"/>
                                      <w:sz w:val="16"/>
                                    </w:rPr>
                                    <w:t> </w:t>
                                  </w:r>
                                  <w:r>
                                    <w:rPr>
                                      <w:b/>
                                      <w:spacing w:val="-2"/>
                                      <w:w w:val="110"/>
                                      <w:sz w:val="16"/>
                                    </w:rPr>
                                    <w:t>92,763</w:t>
                                  </w:r>
                                </w:p>
                              </w:tc>
                            </w:tr>
                            <w:tr>
                              <w:trPr>
                                <w:trHeight w:val="424" w:hRule="atLeast"/>
                              </w:trPr>
                              <w:tc>
                                <w:tcPr>
                                  <w:tcW w:w="4258" w:type="dxa"/>
                                  <w:tcBorders>
                                    <w:bottom w:val="single" w:sz="8" w:space="0" w:color="B3B3B3"/>
                                  </w:tcBorders>
                                </w:tcPr>
                                <w:p>
                                  <w:pPr>
                                    <w:pStyle w:val="TableParagraph"/>
                                    <w:spacing w:before="92"/>
                                    <w:ind w:left="80"/>
                                    <w:rPr>
                                      <w:sz w:val="16"/>
                                    </w:rPr>
                                  </w:pPr>
                                  <w:r>
                                    <w:rPr>
                                      <w:spacing w:val="-4"/>
                                      <w:w w:val="125"/>
                                      <w:sz w:val="16"/>
                                    </w:rPr>
                                    <w:t>Total</w:t>
                                  </w:r>
                                  <w:r>
                                    <w:rPr>
                                      <w:spacing w:val="-11"/>
                                      <w:w w:val="125"/>
                                      <w:sz w:val="16"/>
                                    </w:rPr>
                                    <w:t> </w:t>
                                  </w:r>
                                  <w:r>
                                    <w:rPr>
                                      <w:spacing w:val="-2"/>
                                      <w:w w:val="125"/>
                                      <w:sz w:val="16"/>
                                    </w:rPr>
                                    <w:t>assets</w:t>
                                  </w:r>
                                </w:p>
                              </w:tc>
                              <w:tc>
                                <w:tcPr>
                                  <w:tcW w:w="1917" w:type="dxa"/>
                                  <w:tcBorders>
                                    <w:bottom w:val="single" w:sz="8" w:space="0" w:color="B3B3B3"/>
                                  </w:tcBorders>
                                </w:tcPr>
                                <w:p>
                                  <w:pPr>
                                    <w:pStyle w:val="TableParagraph"/>
                                    <w:spacing w:before="92"/>
                                    <w:ind w:right="530"/>
                                    <w:jc w:val="right"/>
                                    <w:rPr>
                                      <w:sz w:val="16"/>
                                    </w:rPr>
                                  </w:pPr>
                                  <w:r>
                                    <w:rPr>
                                      <w:spacing w:val="-2"/>
                                      <w:w w:val="120"/>
                                      <w:sz w:val="16"/>
                                    </w:rPr>
                                    <w:t>$86,381</w:t>
                                  </w:r>
                                </w:p>
                              </w:tc>
                              <w:tc>
                                <w:tcPr>
                                  <w:tcW w:w="1735" w:type="dxa"/>
                                  <w:tcBorders>
                                    <w:bottom w:val="single" w:sz="8" w:space="0" w:color="B3B3B3"/>
                                  </w:tcBorders>
                                </w:tcPr>
                                <w:p>
                                  <w:pPr>
                                    <w:pStyle w:val="TableParagraph"/>
                                    <w:spacing w:before="92"/>
                                    <w:ind w:right="522"/>
                                    <w:jc w:val="right"/>
                                    <w:rPr>
                                      <w:sz w:val="16"/>
                                    </w:rPr>
                                  </w:pPr>
                                  <w:r>
                                    <w:rPr>
                                      <w:spacing w:val="-2"/>
                                      <w:w w:val="120"/>
                                      <w:sz w:val="16"/>
                                    </w:rPr>
                                    <w:t>$87,296</w:t>
                                  </w:r>
                                </w:p>
                              </w:tc>
                              <w:tc>
                                <w:tcPr>
                                  <w:tcW w:w="1347" w:type="dxa"/>
                                  <w:tcBorders>
                                    <w:bottom w:val="single" w:sz="8" w:space="0" w:color="B3B3B3"/>
                                  </w:tcBorders>
                                </w:tcPr>
                                <w:p>
                                  <w:pPr>
                                    <w:pStyle w:val="TableParagraph"/>
                                    <w:spacing w:before="92"/>
                                    <w:ind w:right="122"/>
                                    <w:jc w:val="right"/>
                                    <w:rPr>
                                      <w:sz w:val="16"/>
                                    </w:rPr>
                                  </w:pPr>
                                  <w:r>
                                    <w:rPr>
                                      <w:spacing w:val="-2"/>
                                      <w:w w:val="125"/>
                                      <w:sz w:val="16"/>
                                    </w:rPr>
                                    <w:t>$94,354</w:t>
                                  </w:r>
                                </w:p>
                              </w:tc>
                              <w:tc>
                                <w:tcPr>
                                  <w:tcW w:w="1747" w:type="dxa"/>
                                  <w:vMerge/>
                                  <w:tcBorders>
                                    <w:top w:val="nil"/>
                                    <w:bottom w:val="single" w:sz="8" w:space="0" w:color="B3B3B3"/>
                                  </w:tcBorders>
                                  <w:shd w:val="clear" w:color="auto" w:fill="F2F2F2"/>
                                </w:tcPr>
                                <w:p>
                                  <w:pPr>
                                    <w:rPr>
                                      <w:sz w:val="2"/>
                                      <w:szCs w:val="2"/>
                                    </w:rPr>
                                  </w:pPr>
                                </w:p>
                              </w:tc>
                            </w:tr>
                            <w:tr>
                              <w:trPr>
                                <w:trHeight w:val="474" w:hRule="atLeast"/>
                              </w:trPr>
                              <w:tc>
                                <w:tcPr>
                                  <w:tcW w:w="4258" w:type="dxa"/>
                                  <w:tcBorders>
                                    <w:top w:val="single" w:sz="8" w:space="0" w:color="B3B3B3"/>
                                    <w:bottom w:val="single" w:sz="8" w:space="0" w:color="B3B3B3"/>
                                  </w:tcBorders>
                                </w:tcPr>
                                <w:p>
                                  <w:pPr>
                                    <w:pStyle w:val="TableParagraph"/>
                                    <w:spacing w:before="143"/>
                                    <w:ind w:left="80"/>
                                    <w:rPr>
                                      <w:sz w:val="16"/>
                                    </w:rPr>
                                  </w:pPr>
                                  <w:r>
                                    <w:rPr>
                                      <w:w w:val="120"/>
                                      <w:sz w:val="16"/>
                                    </w:rPr>
                                    <w:t>Long-term</w:t>
                                  </w:r>
                                  <w:r>
                                    <w:rPr>
                                      <w:spacing w:val="15"/>
                                      <w:w w:val="120"/>
                                      <w:sz w:val="16"/>
                                    </w:rPr>
                                    <w:t> </w:t>
                                  </w:r>
                                  <w:r>
                                    <w:rPr>
                                      <w:spacing w:val="-4"/>
                                      <w:w w:val="120"/>
                                      <w:sz w:val="16"/>
                                    </w:rPr>
                                    <w:t>debt</w:t>
                                  </w:r>
                                </w:p>
                              </w:tc>
                              <w:tc>
                                <w:tcPr>
                                  <w:tcW w:w="1917" w:type="dxa"/>
                                  <w:tcBorders>
                                    <w:top w:val="single" w:sz="8" w:space="0" w:color="B3B3B3"/>
                                    <w:bottom w:val="single" w:sz="8" w:space="0" w:color="B3B3B3"/>
                                  </w:tcBorders>
                                </w:tcPr>
                                <w:p>
                                  <w:pPr>
                                    <w:pStyle w:val="TableParagraph"/>
                                    <w:spacing w:before="143"/>
                                    <w:ind w:right="529"/>
                                    <w:jc w:val="right"/>
                                    <w:rPr>
                                      <w:sz w:val="16"/>
                                    </w:rPr>
                                  </w:pPr>
                                  <w:r>
                                    <w:rPr>
                                      <w:spacing w:val="-2"/>
                                      <w:w w:val="110"/>
                                      <w:sz w:val="16"/>
                                    </w:rPr>
                                    <w:t>27,516</w:t>
                                  </w:r>
                                </w:p>
                              </w:tc>
                              <w:tc>
                                <w:tcPr>
                                  <w:tcW w:w="1735" w:type="dxa"/>
                                  <w:tcBorders>
                                    <w:top w:val="single" w:sz="8" w:space="0" w:color="B3B3B3"/>
                                    <w:bottom w:val="single" w:sz="8" w:space="0" w:color="B3B3B3"/>
                                  </w:tcBorders>
                                </w:tcPr>
                                <w:p>
                                  <w:pPr>
                                    <w:pStyle w:val="TableParagraph"/>
                                    <w:spacing w:before="143"/>
                                    <w:ind w:right="518"/>
                                    <w:jc w:val="right"/>
                                    <w:rPr>
                                      <w:sz w:val="16"/>
                                    </w:rPr>
                                  </w:pPr>
                                  <w:r>
                                    <w:rPr>
                                      <w:spacing w:val="-2"/>
                                      <w:w w:val="115"/>
                                      <w:sz w:val="16"/>
                                    </w:rPr>
                                    <w:t>40,125</w:t>
                                  </w:r>
                                </w:p>
                              </w:tc>
                              <w:tc>
                                <w:tcPr>
                                  <w:tcW w:w="1347" w:type="dxa"/>
                                  <w:tcBorders>
                                    <w:top w:val="single" w:sz="8" w:space="0" w:color="B3B3B3"/>
                                    <w:bottom w:val="single" w:sz="8" w:space="0" w:color="B3B3B3"/>
                                  </w:tcBorders>
                                </w:tcPr>
                                <w:p>
                                  <w:pPr>
                                    <w:pStyle w:val="TableParagraph"/>
                                    <w:spacing w:before="143"/>
                                    <w:ind w:right="116"/>
                                    <w:jc w:val="right"/>
                                    <w:rPr>
                                      <w:sz w:val="16"/>
                                    </w:rPr>
                                  </w:pPr>
                                  <w:r>
                                    <w:rPr>
                                      <w:spacing w:val="-2"/>
                                      <w:w w:val="110"/>
                                      <w:sz w:val="16"/>
                                    </w:rPr>
                                    <w:t>38,116</w:t>
                                  </w:r>
                                </w:p>
                              </w:tc>
                              <w:tc>
                                <w:tcPr>
                                  <w:tcW w:w="1747" w:type="dxa"/>
                                  <w:tcBorders>
                                    <w:top w:val="single" w:sz="8" w:space="0" w:color="B3B3B3"/>
                                    <w:bottom w:val="single" w:sz="8" w:space="0" w:color="B3B3B3"/>
                                  </w:tcBorders>
                                  <w:shd w:val="clear" w:color="auto" w:fill="F2F2F2"/>
                                </w:tcPr>
                                <w:p>
                                  <w:pPr>
                                    <w:pStyle w:val="TableParagraph"/>
                                    <w:spacing w:before="143"/>
                                    <w:ind w:right="119"/>
                                    <w:jc w:val="right"/>
                                    <w:rPr>
                                      <w:b/>
                                      <w:sz w:val="16"/>
                                    </w:rPr>
                                  </w:pPr>
                                  <w:r>
                                    <w:rPr>
                                      <w:b/>
                                      <w:spacing w:val="-2"/>
                                      <w:w w:val="105"/>
                                      <w:sz w:val="16"/>
                                    </w:rPr>
                                    <w:t>36,377</w:t>
                                  </w:r>
                                </w:p>
                              </w:tc>
                            </w:tr>
                          </w:tbl>
                          <w:p>
                            <w:pPr>
                              <w:pStyle w:val="BodyText"/>
                            </w:pPr>
                          </w:p>
                        </w:txbxContent>
                      </wps:txbx>
                      <wps:bodyPr wrap="square" lIns="0" tIns="0" rIns="0" bIns="0" rtlCol="0">
                        <a:noAutofit/>
                      </wps:bodyPr>
                    </wps:wsp>
                  </a:graphicData>
                </a:graphic>
              </wp:anchor>
            </w:drawing>
          </mc:Choice>
          <mc:Fallback>
            <w:pict>
              <v:shape style="position:absolute;margin-left:141pt;margin-top:-17.936399pt;width:556.1pt;height:331.2pt;mso-position-horizontal-relative:page;mso-position-vertical-relative:paragraph;z-index:15798272" type="#_x0000_t202" id="docshape543"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58"/>
                        <w:gridCol w:w="1917"/>
                        <w:gridCol w:w="1735"/>
                        <w:gridCol w:w="1347"/>
                        <w:gridCol w:w="1747"/>
                      </w:tblGrid>
                      <w:tr>
                        <w:trPr>
                          <w:trHeight w:val="463" w:hRule="atLeast"/>
                        </w:trPr>
                        <w:tc>
                          <w:tcPr>
                            <w:tcW w:w="4258" w:type="dxa"/>
                            <w:tcBorders>
                              <w:bottom w:val="single" w:sz="18" w:space="0" w:color="000000"/>
                            </w:tcBorders>
                          </w:tcPr>
                          <w:p>
                            <w:pPr>
                              <w:pStyle w:val="TableParagraph"/>
                              <w:spacing w:before="41"/>
                              <w:rPr>
                                <w:sz w:val="12"/>
                              </w:rPr>
                            </w:pPr>
                          </w:p>
                          <w:p>
                            <w:pPr>
                              <w:pStyle w:val="TableParagraph"/>
                              <w:ind w:left="80"/>
                              <w:rPr>
                                <w:sz w:val="12"/>
                              </w:rPr>
                            </w:pPr>
                            <w:r>
                              <w:rPr>
                                <w:spacing w:val="-2"/>
                                <w:w w:val="125"/>
                                <w:sz w:val="12"/>
                              </w:rPr>
                              <w:t>(in</w:t>
                            </w:r>
                            <w:r>
                              <w:rPr>
                                <w:spacing w:val="-3"/>
                                <w:w w:val="125"/>
                                <w:sz w:val="12"/>
                              </w:rPr>
                              <w:t> </w:t>
                            </w:r>
                            <w:r>
                              <w:rPr>
                                <w:spacing w:val="-2"/>
                                <w:w w:val="125"/>
                                <w:sz w:val="12"/>
                              </w:rPr>
                              <w:t>millions</w:t>
                            </w:r>
                            <w:r>
                              <w:rPr>
                                <w:spacing w:val="-3"/>
                                <w:w w:val="125"/>
                                <w:sz w:val="12"/>
                              </w:rPr>
                              <w:t> </w:t>
                            </w:r>
                            <w:r>
                              <w:rPr>
                                <w:spacing w:val="-2"/>
                                <w:w w:val="125"/>
                                <w:sz w:val="12"/>
                              </w:rPr>
                              <w:t>except</w:t>
                            </w:r>
                            <w:r>
                              <w:rPr>
                                <w:spacing w:val="-3"/>
                                <w:w w:val="125"/>
                                <w:sz w:val="12"/>
                              </w:rPr>
                              <w:t> </w:t>
                            </w:r>
                            <w:r>
                              <w:rPr>
                                <w:spacing w:val="-2"/>
                                <w:w w:val="125"/>
                                <w:sz w:val="12"/>
                              </w:rPr>
                              <w:t>per</w:t>
                            </w:r>
                            <w:r>
                              <w:rPr>
                                <w:spacing w:val="-6"/>
                                <w:w w:val="125"/>
                                <w:sz w:val="12"/>
                              </w:rPr>
                              <w:t> </w:t>
                            </w:r>
                            <w:r>
                              <w:rPr>
                                <w:spacing w:val="-2"/>
                                <w:w w:val="125"/>
                                <w:sz w:val="12"/>
                              </w:rPr>
                              <w:t>share</w:t>
                            </w:r>
                            <w:r>
                              <w:rPr>
                                <w:spacing w:val="-3"/>
                                <w:w w:val="125"/>
                                <w:sz w:val="12"/>
                              </w:rPr>
                              <w:t> </w:t>
                            </w:r>
                            <w:r>
                              <w:rPr>
                                <w:spacing w:val="-4"/>
                                <w:w w:val="125"/>
                                <w:sz w:val="12"/>
                              </w:rPr>
                              <w:t>data)</w:t>
                            </w:r>
                          </w:p>
                        </w:tc>
                        <w:tc>
                          <w:tcPr>
                            <w:tcW w:w="1917" w:type="dxa"/>
                            <w:tcBorders>
                              <w:bottom w:val="single" w:sz="18" w:space="0" w:color="000000"/>
                            </w:tcBorders>
                          </w:tcPr>
                          <w:p>
                            <w:pPr>
                              <w:pStyle w:val="TableParagraph"/>
                              <w:spacing w:before="6"/>
                              <w:ind w:right="530"/>
                              <w:jc w:val="right"/>
                              <w:rPr>
                                <w:sz w:val="32"/>
                              </w:rPr>
                            </w:pPr>
                            <w:r>
                              <w:rPr>
                                <w:color w:val="999999"/>
                                <w:spacing w:val="-4"/>
                                <w:w w:val="75"/>
                                <w:sz w:val="32"/>
                              </w:rPr>
                              <w:t>2019</w:t>
                            </w:r>
                          </w:p>
                        </w:tc>
                        <w:tc>
                          <w:tcPr>
                            <w:tcW w:w="1735" w:type="dxa"/>
                            <w:tcBorders>
                              <w:bottom w:val="single" w:sz="18" w:space="0" w:color="000000"/>
                            </w:tcBorders>
                          </w:tcPr>
                          <w:p>
                            <w:pPr>
                              <w:pStyle w:val="TableParagraph"/>
                              <w:spacing w:before="6"/>
                              <w:ind w:right="518"/>
                              <w:jc w:val="right"/>
                              <w:rPr>
                                <w:sz w:val="32"/>
                              </w:rPr>
                            </w:pPr>
                            <w:r>
                              <w:rPr>
                                <w:color w:val="999999"/>
                                <w:spacing w:val="-4"/>
                                <w:w w:val="80"/>
                                <w:sz w:val="32"/>
                              </w:rPr>
                              <w:t>2020</w:t>
                            </w:r>
                          </w:p>
                        </w:tc>
                        <w:tc>
                          <w:tcPr>
                            <w:tcW w:w="1347" w:type="dxa"/>
                            <w:tcBorders>
                              <w:bottom w:val="single" w:sz="18" w:space="0" w:color="000000"/>
                            </w:tcBorders>
                          </w:tcPr>
                          <w:p>
                            <w:pPr>
                              <w:pStyle w:val="TableParagraph"/>
                              <w:spacing w:before="6"/>
                              <w:ind w:right="119"/>
                              <w:jc w:val="right"/>
                              <w:rPr>
                                <w:sz w:val="32"/>
                              </w:rPr>
                            </w:pPr>
                            <w:r>
                              <w:rPr>
                                <w:color w:val="999999"/>
                                <w:spacing w:val="-4"/>
                                <w:w w:val="70"/>
                                <w:sz w:val="32"/>
                              </w:rPr>
                              <w:t>2021</w:t>
                            </w:r>
                          </w:p>
                        </w:tc>
                        <w:tc>
                          <w:tcPr>
                            <w:tcW w:w="1747" w:type="dxa"/>
                            <w:tcBorders>
                              <w:bottom w:val="single" w:sz="18" w:space="0" w:color="F40009"/>
                            </w:tcBorders>
                          </w:tcPr>
                          <w:p>
                            <w:pPr>
                              <w:pStyle w:val="TableParagraph"/>
                              <w:spacing w:before="6"/>
                              <w:ind w:right="119"/>
                              <w:jc w:val="right"/>
                              <w:rPr>
                                <w:sz w:val="32"/>
                              </w:rPr>
                            </w:pPr>
                            <w:r>
                              <w:rPr>
                                <w:spacing w:val="-4"/>
                                <w:w w:val="75"/>
                                <w:sz w:val="32"/>
                              </w:rPr>
                              <w:t>2022</w:t>
                            </w:r>
                          </w:p>
                        </w:tc>
                      </w:tr>
                      <w:tr>
                        <w:trPr>
                          <w:trHeight w:val="689" w:hRule="atLeast"/>
                        </w:trPr>
                        <w:tc>
                          <w:tcPr>
                            <w:tcW w:w="4258" w:type="dxa"/>
                            <w:tcBorders>
                              <w:top w:val="single" w:sz="18" w:space="0" w:color="000000"/>
                            </w:tcBorders>
                          </w:tcPr>
                          <w:p>
                            <w:pPr>
                              <w:pStyle w:val="TableParagraph"/>
                              <w:spacing w:before="194"/>
                              <w:rPr>
                                <w:sz w:val="17"/>
                              </w:rPr>
                            </w:pPr>
                          </w:p>
                          <w:p>
                            <w:pPr>
                              <w:pStyle w:val="TableParagraph"/>
                              <w:ind w:left="80"/>
                              <w:rPr>
                                <w:b/>
                                <w:sz w:val="17"/>
                              </w:rPr>
                            </w:pPr>
                            <w:r>
                              <w:rPr>
                                <w:b/>
                                <w:w w:val="110"/>
                                <w:sz w:val="17"/>
                              </w:rPr>
                              <w:t>Summary</w:t>
                            </w:r>
                            <w:r>
                              <w:rPr>
                                <w:b/>
                                <w:spacing w:val="-4"/>
                                <w:w w:val="110"/>
                                <w:sz w:val="17"/>
                              </w:rPr>
                              <w:t> </w:t>
                            </w:r>
                            <w:r>
                              <w:rPr>
                                <w:b/>
                                <w:w w:val="110"/>
                                <w:sz w:val="17"/>
                              </w:rPr>
                              <w:t>of</w:t>
                            </w:r>
                            <w:r>
                              <w:rPr>
                                <w:b/>
                                <w:spacing w:val="-3"/>
                                <w:w w:val="110"/>
                                <w:sz w:val="17"/>
                              </w:rPr>
                              <w:t> </w:t>
                            </w:r>
                            <w:r>
                              <w:rPr>
                                <w:b/>
                                <w:spacing w:val="-2"/>
                                <w:w w:val="110"/>
                                <w:sz w:val="17"/>
                              </w:rPr>
                              <w:t>Operations</w:t>
                            </w:r>
                          </w:p>
                        </w:tc>
                        <w:tc>
                          <w:tcPr>
                            <w:tcW w:w="1917" w:type="dxa"/>
                            <w:tcBorders>
                              <w:top w:val="single" w:sz="18" w:space="0" w:color="000000"/>
                            </w:tcBorders>
                          </w:tcPr>
                          <w:p>
                            <w:pPr>
                              <w:pStyle w:val="TableParagraph"/>
                              <w:rPr>
                                <w:rFonts w:ascii="Times New Roman"/>
                                <w:sz w:val="14"/>
                              </w:rPr>
                            </w:pPr>
                          </w:p>
                        </w:tc>
                        <w:tc>
                          <w:tcPr>
                            <w:tcW w:w="1735" w:type="dxa"/>
                            <w:tcBorders>
                              <w:top w:val="single" w:sz="18" w:space="0" w:color="000000"/>
                            </w:tcBorders>
                          </w:tcPr>
                          <w:p>
                            <w:pPr>
                              <w:pStyle w:val="TableParagraph"/>
                              <w:rPr>
                                <w:rFonts w:ascii="Times New Roman"/>
                                <w:sz w:val="14"/>
                              </w:rPr>
                            </w:pPr>
                          </w:p>
                        </w:tc>
                        <w:tc>
                          <w:tcPr>
                            <w:tcW w:w="1347" w:type="dxa"/>
                            <w:tcBorders>
                              <w:top w:val="single" w:sz="18" w:space="0" w:color="000000"/>
                            </w:tcBorders>
                          </w:tcPr>
                          <w:p>
                            <w:pPr>
                              <w:pStyle w:val="TableParagraph"/>
                              <w:rPr>
                                <w:rFonts w:ascii="Times New Roman"/>
                                <w:sz w:val="14"/>
                              </w:rPr>
                            </w:pPr>
                          </w:p>
                        </w:tc>
                        <w:tc>
                          <w:tcPr>
                            <w:tcW w:w="1747" w:type="dxa"/>
                            <w:vMerge w:val="restart"/>
                            <w:tcBorders>
                              <w:top w:val="single" w:sz="18" w:space="0" w:color="F40009"/>
                              <w:bottom w:val="single" w:sz="8" w:space="0" w:color="B3B3B3"/>
                            </w:tcBorders>
                            <w:shd w:val="clear" w:color="auto" w:fill="F2F2F2"/>
                          </w:tcPr>
                          <w:p>
                            <w:pPr>
                              <w:pStyle w:val="TableParagraph"/>
                              <w:rPr>
                                <w:sz w:val="16"/>
                              </w:rPr>
                            </w:pPr>
                          </w:p>
                          <w:p>
                            <w:pPr>
                              <w:pStyle w:val="TableParagraph"/>
                              <w:rPr>
                                <w:sz w:val="16"/>
                              </w:rPr>
                            </w:pPr>
                          </w:p>
                          <w:p>
                            <w:pPr>
                              <w:pStyle w:val="TableParagraph"/>
                              <w:rPr>
                                <w:sz w:val="16"/>
                              </w:rPr>
                            </w:pPr>
                          </w:p>
                          <w:p>
                            <w:pPr>
                              <w:pStyle w:val="TableParagraph"/>
                              <w:spacing w:before="29"/>
                              <w:rPr>
                                <w:sz w:val="16"/>
                              </w:rPr>
                            </w:pPr>
                          </w:p>
                          <w:p>
                            <w:pPr>
                              <w:pStyle w:val="TableParagraph"/>
                              <w:spacing w:before="1"/>
                              <w:ind w:left="817"/>
                              <w:rPr>
                                <w:b/>
                                <w:sz w:val="16"/>
                              </w:rPr>
                            </w:pPr>
                            <w:r>
                              <w:rPr>
                                <w:b/>
                                <w:w w:val="110"/>
                                <w:sz w:val="16"/>
                              </w:rPr>
                              <w:t>$</w:t>
                            </w:r>
                            <w:r>
                              <w:rPr>
                                <w:b/>
                                <w:spacing w:val="-3"/>
                                <w:w w:val="110"/>
                                <w:sz w:val="16"/>
                              </w:rPr>
                              <w:t> </w:t>
                            </w:r>
                            <w:r>
                              <w:rPr>
                                <w:b/>
                                <w:spacing w:val="-2"/>
                                <w:w w:val="110"/>
                                <w:sz w:val="16"/>
                              </w:rPr>
                              <w:t>43,004</w:t>
                            </w:r>
                          </w:p>
                        </w:tc>
                      </w:tr>
                      <w:tr>
                        <w:trPr>
                          <w:trHeight w:val="424" w:hRule="atLeast"/>
                        </w:trPr>
                        <w:tc>
                          <w:tcPr>
                            <w:tcW w:w="4258" w:type="dxa"/>
                            <w:tcBorders>
                              <w:bottom w:val="single" w:sz="8" w:space="0" w:color="B3B3B3"/>
                            </w:tcBorders>
                          </w:tcPr>
                          <w:p>
                            <w:pPr>
                              <w:pStyle w:val="TableParagraph"/>
                              <w:spacing w:before="92"/>
                              <w:ind w:left="80"/>
                              <w:rPr>
                                <w:sz w:val="16"/>
                              </w:rPr>
                            </w:pPr>
                            <w:r>
                              <w:rPr>
                                <w:w w:val="125"/>
                                <w:sz w:val="16"/>
                              </w:rPr>
                              <w:t>Net</w:t>
                            </w:r>
                            <w:r>
                              <w:rPr>
                                <w:spacing w:val="-12"/>
                                <w:w w:val="125"/>
                                <w:sz w:val="16"/>
                              </w:rPr>
                              <w:t> </w:t>
                            </w:r>
                            <w:r>
                              <w:rPr>
                                <w:w w:val="125"/>
                                <w:sz w:val="16"/>
                              </w:rPr>
                              <w:t>operating</w:t>
                            </w:r>
                            <w:r>
                              <w:rPr>
                                <w:spacing w:val="-12"/>
                                <w:w w:val="125"/>
                                <w:sz w:val="16"/>
                              </w:rPr>
                              <w:t> </w:t>
                            </w:r>
                            <w:r>
                              <w:rPr>
                                <w:spacing w:val="-2"/>
                                <w:w w:val="125"/>
                                <w:sz w:val="16"/>
                              </w:rPr>
                              <w:t>revenues</w:t>
                            </w:r>
                          </w:p>
                        </w:tc>
                        <w:tc>
                          <w:tcPr>
                            <w:tcW w:w="1917" w:type="dxa"/>
                            <w:tcBorders>
                              <w:bottom w:val="single" w:sz="8" w:space="0" w:color="B3B3B3"/>
                            </w:tcBorders>
                          </w:tcPr>
                          <w:p>
                            <w:pPr>
                              <w:pStyle w:val="TableParagraph"/>
                              <w:spacing w:before="92"/>
                              <w:ind w:right="534"/>
                              <w:jc w:val="right"/>
                              <w:rPr>
                                <w:sz w:val="16"/>
                              </w:rPr>
                            </w:pPr>
                            <w:r>
                              <w:rPr>
                                <w:spacing w:val="-2"/>
                                <w:w w:val="120"/>
                                <w:sz w:val="16"/>
                              </w:rPr>
                              <w:t>$37,266</w:t>
                            </w:r>
                          </w:p>
                        </w:tc>
                        <w:tc>
                          <w:tcPr>
                            <w:tcW w:w="1735" w:type="dxa"/>
                            <w:tcBorders>
                              <w:bottom w:val="single" w:sz="8" w:space="0" w:color="B3B3B3"/>
                            </w:tcBorders>
                          </w:tcPr>
                          <w:p>
                            <w:pPr>
                              <w:pStyle w:val="TableParagraph"/>
                              <w:spacing w:before="92"/>
                              <w:ind w:right="521"/>
                              <w:jc w:val="right"/>
                              <w:rPr>
                                <w:sz w:val="16"/>
                              </w:rPr>
                            </w:pPr>
                            <w:r>
                              <w:rPr>
                                <w:spacing w:val="-2"/>
                                <w:w w:val="115"/>
                                <w:sz w:val="16"/>
                              </w:rPr>
                              <w:t>$33,014</w:t>
                            </w:r>
                          </w:p>
                        </w:tc>
                        <w:tc>
                          <w:tcPr>
                            <w:tcW w:w="1347" w:type="dxa"/>
                            <w:tcBorders>
                              <w:bottom w:val="single" w:sz="8" w:space="0" w:color="B3B3B3"/>
                            </w:tcBorders>
                          </w:tcPr>
                          <w:p>
                            <w:pPr>
                              <w:pStyle w:val="TableParagraph"/>
                              <w:spacing w:before="92"/>
                              <w:ind w:right="119"/>
                              <w:jc w:val="right"/>
                              <w:rPr>
                                <w:sz w:val="16"/>
                              </w:rPr>
                            </w:pPr>
                            <w:r>
                              <w:rPr>
                                <w:spacing w:val="-2"/>
                                <w:w w:val="125"/>
                                <w:sz w:val="16"/>
                              </w:rPr>
                              <w:t>$38,655</w:t>
                            </w:r>
                          </w:p>
                        </w:tc>
                        <w:tc>
                          <w:tcPr>
                            <w:tcW w:w="1747" w:type="dxa"/>
                            <w:vMerge/>
                            <w:tcBorders>
                              <w:top w:val="nil"/>
                              <w:bottom w:val="single" w:sz="8" w:space="0" w:color="B3B3B3"/>
                            </w:tcBorders>
                            <w:shd w:val="clear" w:color="auto" w:fill="F2F2F2"/>
                          </w:tcPr>
                          <w:p>
                            <w:pPr>
                              <w:rPr>
                                <w:sz w:val="2"/>
                                <w:szCs w:val="2"/>
                              </w:rPr>
                            </w:pPr>
                          </w:p>
                        </w:tc>
                      </w:tr>
                      <w:tr>
                        <w:trPr>
                          <w:trHeight w:val="474" w:hRule="atLeast"/>
                        </w:trPr>
                        <w:tc>
                          <w:tcPr>
                            <w:tcW w:w="4258" w:type="dxa"/>
                            <w:tcBorders>
                              <w:top w:val="single" w:sz="8" w:space="0" w:color="B3B3B3"/>
                              <w:bottom w:val="single" w:sz="8" w:space="0" w:color="B3B3B3"/>
                            </w:tcBorders>
                          </w:tcPr>
                          <w:p>
                            <w:pPr>
                              <w:pStyle w:val="TableParagraph"/>
                              <w:spacing w:before="143"/>
                              <w:ind w:left="80"/>
                              <w:rPr>
                                <w:sz w:val="16"/>
                              </w:rPr>
                            </w:pPr>
                            <w:r>
                              <w:rPr>
                                <w:spacing w:val="-2"/>
                                <w:w w:val="125"/>
                                <w:sz w:val="16"/>
                              </w:rPr>
                              <w:t>Operating</w:t>
                            </w:r>
                            <w:r>
                              <w:rPr>
                                <w:spacing w:val="1"/>
                                <w:w w:val="125"/>
                                <w:sz w:val="16"/>
                              </w:rPr>
                              <w:t> </w:t>
                            </w:r>
                            <w:r>
                              <w:rPr>
                                <w:spacing w:val="-2"/>
                                <w:w w:val="125"/>
                                <w:sz w:val="16"/>
                              </w:rPr>
                              <w:t>income</w:t>
                            </w:r>
                          </w:p>
                        </w:tc>
                        <w:tc>
                          <w:tcPr>
                            <w:tcW w:w="1917" w:type="dxa"/>
                            <w:tcBorders>
                              <w:top w:val="single" w:sz="8" w:space="0" w:color="B3B3B3"/>
                              <w:bottom w:val="single" w:sz="8" w:space="0" w:color="B3B3B3"/>
                            </w:tcBorders>
                          </w:tcPr>
                          <w:p>
                            <w:pPr>
                              <w:pStyle w:val="TableParagraph"/>
                              <w:spacing w:before="143"/>
                              <w:ind w:right="534"/>
                              <w:jc w:val="right"/>
                              <w:rPr>
                                <w:sz w:val="16"/>
                              </w:rPr>
                            </w:pPr>
                            <w:r>
                              <w:rPr>
                                <w:spacing w:val="-2"/>
                                <w:w w:val="115"/>
                                <w:sz w:val="16"/>
                              </w:rPr>
                              <w:t>10,086</w:t>
                            </w:r>
                          </w:p>
                        </w:tc>
                        <w:tc>
                          <w:tcPr>
                            <w:tcW w:w="1735" w:type="dxa"/>
                            <w:tcBorders>
                              <w:top w:val="single" w:sz="8" w:space="0" w:color="B3B3B3"/>
                              <w:bottom w:val="single" w:sz="8" w:space="0" w:color="B3B3B3"/>
                            </w:tcBorders>
                          </w:tcPr>
                          <w:p>
                            <w:pPr>
                              <w:pStyle w:val="TableParagraph"/>
                              <w:spacing w:before="143"/>
                              <w:ind w:right="517"/>
                              <w:jc w:val="right"/>
                              <w:rPr>
                                <w:sz w:val="16"/>
                              </w:rPr>
                            </w:pPr>
                            <w:r>
                              <w:rPr>
                                <w:spacing w:val="-2"/>
                                <w:w w:val="120"/>
                                <w:sz w:val="16"/>
                              </w:rPr>
                              <w:t>8,997</w:t>
                            </w:r>
                          </w:p>
                        </w:tc>
                        <w:tc>
                          <w:tcPr>
                            <w:tcW w:w="1347" w:type="dxa"/>
                            <w:tcBorders>
                              <w:top w:val="single" w:sz="8" w:space="0" w:color="B3B3B3"/>
                              <w:bottom w:val="single" w:sz="8" w:space="0" w:color="B3B3B3"/>
                            </w:tcBorders>
                          </w:tcPr>
                          <w:p>
                            <w:pPr>
                              <w:pStyle w:val="TableParagraph"/>
                              <w:spacing w:before="143"/>
                              <w:ind w:right="123"/>
                              <w:jc w:val="right"/>
                              <w:rPr>
                                <w:sz w:val="16"/>
                              </w:rPr>
                            </w:pPr>
                            <w:r>
                              <w:rPr>
                                <w:spacing w:val="-2"/>
                                <w:w w:val="120"/>
                                <w:sz w:val="16"/>
                              </w:rPr>
                              <w:t>10,308</w:t>
                            </w:r>
                          </w:p>
                        </w:tc>
                        <w:tc>
                          <w:tcPr>
                            <w:tcW w:w="1747" w:type="dxa"/>
                            <w:tcBorders>
                              <w:top w:val="single" w:sz="8" w:space="0" w:color="B3B3B3"/>
                              <w:bottom w:val="single" w:sz="8" w:space="0" w:color="B3B3B3"/>
                            </w:tcBorders>
                            <w:shd w:val="clear" w:color="auto" w:fill="F2F2F2"/>
                          </w:tcPr>
                          <w:p>
                            <w:pPr>
                              <w:pStyle w:val="TableParagraph"/>
                              <w:spacing w:before="143"/>
                              <w:ind w:right="119"/>
                              <w:jc w:val="right"/>
                              <w:rPr>
                                <w:b/>
                                <w:sz w:val="16"/>
                              </w:rPr>
                            </w:pPr>
                            <w:r>
                              <w:rPr>
                                <w:b/>
                                <w:spacing w:val="-2"/>
                                <w:w w:val="110"/>
                                <w:sz w:val="16"/>
                              </w:rPr>
                              <w:t>10,909</w:t>
                            </w:r>
                          </w:p>
                        </w:tc>
                      </w:tr>
                      <w:tr>
                        <w:trPr>
                          <w:trHeight w:val="675" w:hRule="atLeast"/>
                        </w:trPr>
                        <w:tc>
                          <w:tcPr>
                            <w:tcW w:w="4258" w:type="dxa"/>
                            <w:tcBorders>
                              <w:top w:val="single" w:sz="8" w:space="0" w:color="B3B3B3"/>
                              <w:bottom w:val="single" w:sz="8" w:space="0" w:color="B3B3B3"/>
                            </w:tcBorders>
                          </w:tcPr>
                          <w:p>
                            <w:pPr>
                              <w:pStyle w:val="TableParagraph"/>
                              <w:spacing w:line="297" w:lineRule="auto" w:before="123"/>
                              <w:ind w:left="80" w:right="593"/>
                              <w:rPr>
                                <w:sz w:val="16"/>
                              </w:rPr>
                            </w:pPr>
                            <w:r>
                              <w:rPr>
                                <w:w w:val="125"/>
                                <w:sz w:val="16"/>
                              </w:rPr>
                              <w:t>Net</w:t>
                            </w:r>
                            <w:r>
                              <w:rPr>
                                <w:spacing w:val="-16"/>
                                <w:w w:val="125"/>
                                <w:sz w:val="16"/>
                              </w:rPr>
                              <w:t> </w:t>
                            </w:r>
                            <w:r>
                              <w:rPr>
                                <w:w w:val="125"/>
                                <w:sz w:val="16"/>
                              </w:rPr>
                              <w:t>income</w:t>
                            </w:r>
                            <w:r>
                              <w:rPr>
                                <w:spacing w:val="-14"/>
                                <w:w w:val="125"/>
                                <w:sz w:val="16"/>
                              </w:rPr>
                              <w:t> </w:t>
                            </w:r>
                            <w:r>
                              <w:rPr>
                                <w:w w:val="125"/>
                                <w:sz w:val="16"/>
                              </w:rPr>
                              <w:t>attributable</w:t>
                            </w:r>
                            <w:r>
                              <w:rPr>
                                <w:spacing w:val="-16"/>
                                <w:w w:val="125"/>
                                <w:sz w:val="16"/>
                              </w:rPr>
                              <w:t> </w:t>
                            </w:r>
                            <w:r>
                              <w:rPr>
                                <w:w w:val="125"/>
                                <w:sz w:val="16"/>
                              </w:rPr>
                              <w:t>to</w:t>
                            </w:r>
                            <w:r>
                              <w:rPr>
                                <w:spacing w:val="-15"/>
                                <w:w w:val="125"/>
                                <w:sz w:val="16"/>
                              </w:rPr>
                              <w:t> </w:t>
                            </w:r>
                            <w:r>
                              <w:rPr>
                                <w:w w:val="125"/>
                                <w:sz w:val="16"/>
                              </w:rPr>
                              <w:t>shareowners of The Coca-Cola Company</w:t>
                            </w:r>
                          </w:p>
                        </w:tc>
                        <w:tc>
                          <w:tcPr>
                            <w:tcW w:w="1917" w:type="dxa"/>
                            <w:tcBorders>
                              <w:top w:val="single" w:sz="8" w:space="0" w:color="B3B3B3"/>
                              <w:bottom w:val="single" w:sz="8" w:space="0" w:color="B3B3B3"/>
                            </w:tcBorders>
                          </w:tcPr>
                          <w:p>
                            <w:pPr>
                              <w:pStyle w:val="TableParagraph"/>
                              <w:spacing w:before="50"/>
                              <w:rPr>
                                <w:sz w:val="16"/>
                              </w:rPr>
                            </w:pPr>
                          </w:p>
                          <w:p>
                            <w:pPr>
                              <w:pStyle w:val="TableParagraph"/>
                              <w:ind w:right="533"/>
                              <w:jc w:val="right"/>
                              <w:rPr>
                                <w:sz w:val="16"/>
                              </w:rPr>
                            </w:pPr>
                            <w:r>
                              <w:rPr>
                                <w:spacing w:val="-2"/>
                                <w:w w:val="125"/>
                                <w:sz w:val="16"/>
                              </w:rPr>
                              <w:t>8,920</w:t>
                            </w:r>
                          </w:p>
                        </w:tc>
                        <w:tc>
                          <w:tcPr>
                            <w:tcW w:w="1735" w:type="dxa"/>
                            <w:tcBorders>
                              <w:top w:val="single" w:sz="8" w:space="0" w:color="B3B3B3"/>
                              <w:bottom w:val="single" w:sz="8" w:space="0" w:color="B3B3B3"/>
                            </w:tcBorders>
                          </w:tcPr>
                          <w:p>
                            <w:pPr>
                              <w:pStyle w:val="TableParagraph"/>
                              <w:spacing w:before="50"/>
                              <w:rPr>
                                <w:sz w:val="16"/>
                              </w:rPr>
                            </w:pPr>
                          </w:p>
                          <w:p>
                            <w:pPr>
                              <w:pStyle w:val="TableParagraph"/>
                              <w:ind w:right="516"/>
                              <w:jc w:val="right"/>
                              <w:rPr>
                                <w:sz w:val="16"/>
                              </w:rPr>
                            </w:pPr>
                            <w:r>
                              <w:rPr>
                                <w:spacing w:val="-2"/>
                                <w:w w:val="110"/>
                                <w:sz w:val="16"/>
                              </w:rPr>
                              <w:t>7,747</w:t>
                            </w:r>
                          </w:p>
                        </w:tc>
                        <w:tc>
                          <w:tcPr>
                            <w:tcW w:w="1347" w:type="dxa"/>
                            <w:tcBorders>
                              <w:top w:val="single" w:sz="8" w:space="0" w:color="B3B3B3"/>
                              <w:bottom w:val="single" w:sz="8" w:space="0" w:color="B3B3B3"/>
                            </w:tcBorders>
                          </w:tcPr>
                          <w:p>
                            <w:pPr>
                              <w:pStyle w:val="TableParagraph"/>
                              <w:spacing w:before="50"/>
                              <w:rPr>
                                <w:sz w:val="16"/>
                              </w:rPr>
                            </w:pPr>
                          </w:p>
                          <w:p>
                            <w:pPr>
                              <w:pStyle w:val="TableParagraph"/>
                              <w:ind w:right="114"/>
                              <w:jc w:val="right"/>
                              <w:rPr>
                                <w:sz w:val="16"/>
                              </w:rPr>
                            </w:pPr>
                            <w:r>
                              <w:rPr>
                                <w:spacing w:val="-2"/>
                                <w:w w:val="105"/>
                                <w:sz w:val="16"/>
                              </w:rPr>
                              <w:t>9,771</w:t>
                            </w:r>
                          </w:p>
                        </w:tc>
                        <w:tc>
                          <w:tcPr>
                            <w:tcW w:w="1747" w:type="dxa"/>
                            <w:tcBorders>
                              <w:top w:val="single" w:sz="8" w:space="0" w:color="B3B3B3"/>
                              <w:bottom w:val="single" w:sz="8" w:space="0" w:color="B3B3B3"/>
                            </w:tcBorders>
                            <w:shd w:val="clear" w:color="auto" w:fill="F2F2F2"/>
                          </w:tcPr>
                          <w:p>
                            <w:pPr>
                              <w:pStyle w:val="TableParagraph"/>
                              <w:spacing w:before="50"/>
                              <w:rPr>
                                <w:sz w:val="16"/>
                              </w:rPr>
                            </w:pPr>
                          </w:p>
                          <w:p>
                            <w:pPr>
                              <w:pStyle w:val="TableParagraph"/>
                              <w:ind w:right="119"/>
                              <w:jc w:val="right"/>
                              <w:rPr>
                                <w:b/>
                                <w:sz w:val="16"/>
                              </w:rPr>
                            </w:pPr>
                            <w:r>
                              <w:rPr>
                                <w:b/>
                                <w:spacing w:val="-4"/>
                                <w:w w:val="110"/>
                                <w:sz w:val="16"/>
                              </w:rPr>
                              <w:t>9,542</w:t>
                            </w:r>
                          </w:p>
                        </w:tc>
                      </w:tr>
                      <w:tr>
                        <w:trPr>
                          <w:trHeight w:val="682" w:hRule="atLeast"/>
                        </w:trPr>
                        <w:tc>
                          <w:tcPr>
                            <w:tcW w:w="4258" w:type="dxa"/>
                            <w:tcBorders>
                              <w:top w:val="single" w:sz="8" w:space="0" w:color="B3B3B3"/>
                            </w:tcBorders>
                          </w:tcPr>
                          <w:p>
                            <w:pPr>
                              <w:pStyle w:val="TableParagraph"/>
                              <w:spacing w:before="186"/>
                              <w:rPr>
                                <w:sz w:val="17"/>
                              </w:rPr>
                            </w:pPr>
                          </w:p>
                          <w:p>
                            <w:pPr>
                              <w:pStyle w:val="TableParagraph"/>
                              <w:spacing w:before="1"/>
                              <w:ind w:left="80"/>
                              <w:rPr>
                                <w:b/>
                                <w:sz w:val="17"/>
                              </w:rPr>
                            </w:pPr>
                            <w:r>
                              <w:rPr>
                                <w:b/>
                                <w:w w:val="110"/>
                                <w:sz w:val="17"/>
                              </w:rPr>
                              <w:t>Per</w:t>
                            </w:r>
                            <w:r>
                              <w:rPr>
                                <w:b/>
                                <w:spacing w:val="-2"/>
                                <w:w w:val="110"/>
                                <w:sz w:val="17"/>
                              </w:rPr>
                              <w:t> </w:t>
                            </w:r>
                            <w:r>
                              <w:rPr>
                                <w:b/>
                                <w:w w:val="110"/>
                                <w:sz w:val="17"/>
                              </w:rPr>
                              <w:t>Share</w:t>
                            </w:r>
                            <w:r>
                              <w:rPr>
                                <w:b/>
                                <w:spacing w:val="2"/>
                                <w:w w:val="110"/>
                                <w:sz w:val="17"/>
                              </w:rPr>
                              <w:t> </w:t>
                            </w:r>
                            <w:r>
                              <w:rPr>
                                <w:b/>
                                <w:spacing w:val="-4"/>
                                <w:w w:val="110"/>
                                <w:sz w:val="17"/>
                              </w:rPr>
                              <w:t>Data</w:t>
                            </w:r>
                          </w:p>
                        </w:tc>
                        <w:tc>
                          <w:tcPr>
                            <w:tcW w:w="1917" w:type="dxa"/>
                            <w:tcBorders>
                              <w:top w:val="single" w:sz="8" w:space="0" w:color="B3B3B3"/>
                            </w:tcBorders>
                          </w:tcPr>
                          <w:p>
                            <w:pPr>
                              <w:pStyle w:val="TableParagraph"/>
                              <w:rPr>
                                <w:rFonts w:ascii="Times New Roman"/>
                                <w:sz w:val="14"/>
                              </w:rPr>
                            </w:pPr>
                          </w:p>
                        </w:tc>
                        <w:tc>
                          <w:tcPr>
                            <w:tcW w:w="1735" w:type="dxa"/>
                            <w:tcBorders>
                              <w:top w:val="single" w:sz="8" w:space="0" w:color="B3B3B3"/>
                            </w:tcBorders>
                          </w:tcPr>
                          <w:p>
                            <w:pPr>
                              <w:pStyle w:val="TableParagraph"/>
                              <w:rPr>
                                <w:rFonts w:ascii="Times New Roman"/>
                                <w:sz w:val="14"/>
                              </w:rPr>
                            </w:pPr>
                          </w:p>
                        </w:tc>
                        <w:tc>
                          <w:tcPr>
                            <w:tcW w:w="1347" w:type="dxa"/>
                            <w:tcBorders>
                              <w:top w:val="single" w:sz="8" w:space="0" w:color="B3B3B3"/>
                            </w:tcBorders>
                          </w:tcPr>
                          <w:p>
                            <w:pPr>
                              <w:pStyle w:val="TableParagraph"/>
                              <w:rPr>
                                <w:rFonts w:ascii="Times New Roman"/>
                                <w:sz w:val="14"/>
                              </w:rPr>
                            </w:pPr>
                          </w:p>
                        </w:tc>
                        <w:tc>
                          <w:tcPr>
                            <w:tcW w:w="1747" w:type="dxa"/>
                            <w:vMerge w:val="restart"/>
                            <w:tcBorders>
                              <w:top w:val="single" w:sz="8" w:space="0" w:color="B3B3B3"/>
                              <w:bottom w:val="single" w:sz="8" w:space="0" w:color="B3B3B3"/>
                            </w:tcBorders>
                            <w:shd w:val="clear" w:color="auto" w:fill="F2F2F2"/>
                          </w:tcPr>
                          <w:p>
                            <w:pPr>
                              <w:pStyle w:val="TableParagraph"/>
                              <w:rPr>
                                <w:sz w:val="16"/>
                              </w:rPr>
                            </w:pPr>
                          </w:p>
                          <w:p>
                            <w:pPr>
                              <w:pStyle w:val="TableParagraph"/>
                              <w:rPr>
                                <w:sz w:val="16"/>
                              </w:rPr>
                            </w:pPr>
                          </w:p>
                          <w:p>
                            <w:pPr>
                              <w:pStyle w:val="TableParagraph"/>
                              <w:rPr>
                                <w:sz w:val="16"/>
                              </w:rPr>
                            </w:pPr>
                          </w:p>
                          <w:p>
                            <w:pPr>
                              <w:pStyle w:val="TableParagraph"/>
                              <w:spacing w:before="22"/>
                              <w:rPr>
                                <w:sz w:val="16"/>
                              </w:rPr>
                            </w:pPr>
                          </w:p>
                          <w:p>
                            <w:pPr>
                              <w:pStyle w:val="TableParagraph"/>
                              <w:ind w:left="1116"/>
                              <w:rPr>
                                <w:b/>
                                <w:sz w:val="16"/>
                              </w:rPr>
                            </w:pPr>
                            <w:r>
                              <w:rPr>
                                <w:b/>
                                <w:spacing w:val="-4"/>
                                <w:w w:val="110"/>
                                <w:sz w:val="16"/>
                              </w:rPr>
                              <w:t>$2.20</w:t>
                            </w:r>
                          </w:p>
                        </w:tc>
                      </w:tr>
                      <w:tr>
                        <w:trPr>
                          <w:trHeight w:val="424" w:hRule="atLeast"/>
                        </w:trPr>
                        <w:tc>
                          <w:tcPr>
                            <w:tcW w:w="4258" w:type="dxa"/>
                            <w:tcBorders>
                              <w:bottom w:val="single" w:sz="8" w:space="0" w:color="B3B3B3"/>
                            </w:tcBorders>
                          </w:tcPr>
                          <w:p>
                            <w:pPr>
                              <w:pStyle w:val="TableParagraph"/>
                              <w:spacing w:before="92"/>
                              <w:ind w:left="80"/>
                              <w:rPr>
                                <w:sz w:val="16"/>
                              </w:rPr>
                            </w:pPr>
                            <w:r>
                              <w:rPr>
                                <w:w w:val="125"/>
                                <w:sz w:val="16"/>
                              </w:rPr>
                              <w:t>Basic</w:t>
                            </w:r>
                            <w:r>
                              <w:rPr>
                                <w:spacing w:val="-10"/>
                                <w:w w:val="125"/>
                                <w:sz w:val="16"/>
                              </w:rPr>
                              <w:t> </w:t>
                            </w:r>
                            <w:r>
                              <w:rPr>
                                <w:w w:val="125"/>
                                <w:sz w:val="16"/>
                              </w:rPr>
                              <w:t>earnings</w:t>
                            </w:r>
                            <w:r>
                              <w:rPr>
                                <w:spacing w:val="-9"/>
                                <w:w w:val="125"/>
                                <w:sz w:val="16"/>
                              </w:rPr>
                              <w:t> </w:t>
                            </w:r>
                            <w:r>
                              <w:rPr>
                                <w:w w:val="125"/>
                                <w:sz w:val="16"/>
                              </w:rPr>
                              <w:t>per</w:t>
                            </w:r>
                            <w:r>
                              <w:rPr>
                                <w:spacing w:val="-9"/>
                                <w:w w:val="125"/>
                                <w:sz w:val="16"/>
                              </w:rPr>
                              <w:t> </w:t>
                            </w:r>
                            <w:r>
                              <w:rPr>
                                <w:spacing w:val="-4"/>
                                <w:w w:val="125"/>
                                <w:sz w:val="16"/>
                              </w:rPr>
                              <w:t>share</w:t>
                            </w:r>
                          </w:p>
                        </w:tc>
                        <w:tc>
                          <w:tcPr>
                            <w:tcW w:w="1917" w:type="dxa"/>
                            <w:tcBorders>
                              <w:bottom w:val="single" w:sz="8" w:space="0" w:color="B3B3B3"/>
                            </w:tcBorders>
                          </w:tcPr>
                          <w:p>
                            <w:pPr>
                              <w:pStyle w:val="TableParagraph"/>
                              <w:spacing w:before="92"/>
                              <w:ind w:right="533"/>
                              <w:jc w:val="right"/>
                              <w:rPr>
                                <w:sz w:val="16"/>
                              </w:rPr>
                            </w:pPr>
                            <w:r>
                              <w:rPr>
                                <w:spacing w:val="-2"/>
                                <w:w w:val="125"/>
                                <w:sz w:val="16"/>
                              </w:rPr>
                              <w:t>$2.09</w:t>
                            </w:r>
                          </w:p>
                        </w:tc>
                        <w:tc>
                          <w:tcPr>
                            <w:tcW w:w="1735" w:type="dxa"/>
                            <w:tcBorders>
                              <w:bottom w:val="single" w:sz="8" w:space="0" w:color="B3B3B3"/>
                            </w:tcBorders>
                          </w:tcPr>
                          <w:p>
                            <w:pPr>
                              <w:pStyle w:val="TableParagraph"/>
                              <w:spacing w:before="92"/>
                              <w:ind w:right="516"/>
                              <w:jc w:val="right"/>
                              <w:rPr>
                                <w:sz w:val="16"/>
                              </w:rPr>
                            </w:pPr>
                            <w:r>
                              <w:rPr>
                                <w:spacing w:val="-4"/>
                                <w:w w:val="115"/>
                                <w:sz w:val="16"/>
                              </w:rPr>
                              <w:t>$1.80</w:t>
                            </w:r>
                          </w:p>
                        </w:tc>
                        <w:tc>
                          <w:tcPr>
                            <w:tcW w:w="1347" w:type="dxa"/>
                            <w:tcBorders>
                              <w:bottom w:val="single" w:sz="8" w:space="0" w:color="B3B3B3"/>
                            </w:tcBorders>
                          </w:tcPr>
                          <w:p>
                            <w:pPr>
                              <w:pStyle w:val="TableParagraph"/>
                              <w:spacing w:before="92"/>
                              <w:ind w:right="119"/>
                              <w:jc w:val="right"/>
                              <w:rPr>
                                <w:sz w:val="16"/>
                              </w:rPr>
                            </w:pPr>
                            <w:r>
                              <w:rPr>
                                <w:spacing w:val="-2"/>
                                <w:w w:val="120"/>
                                <w:sz w:val="16"/>
                              </w:rPr>
                              <w:t>$2.26</w:t>
                            </w:r>
                          </w:p>
                        </w:tc>
                        <w:tc>
                          <w:tcPr>
                            <w:tcW w:w="1747" w:type="dxa"/>
                            <w:vMerge/>
                            <w:tcBorders>
                              <w:top w:val="nil"/>
                              <w:bottom w:val="single" w:sz="8" w:space="0" w:color="B3B3B3"/>
                            </w:tcBorders>
                            <w:shd w:val="clear" w:color="auto" w:fill="F2F2F2"/>
                          </w:tcPr>
                          <w:p>
                            <w:pPr>
                              <w:rPr>
                                <w:sz w:val="2"/>
                                <w:szCs w:val="2"/>
                              </w:rPr>
                            </w:pPr>
                          </w:p>
                        </w:tc>
                      </w:tr>
                      <w:tr>
                        <w:trPr>
                          <w:trHeight w:val="474" w:hRule="atLeast"/>
                        </w:trPr>
                        <w:tc>
                          <w:tcPr>
                            <w:tcW w:w="4258" w:type="dxa"/>
                            <w:tcBorders>
                              <w:top w:val="single" w:sz="8" w:space="0" w:color="B3B3B3"/>
                              <w:bottom w:val="single" w:sz="8" w:space="0" w:color="B3B3B3"/>
                            </w:tcBorders>
                          </w:tcPr>
                          <w:p>
                            <w:pPr>
                              <w:pStyle w:val="TableParagraph"/>
                              <w:spacing w:before="143"/>
                              <w:ind w:left="80"/>
                              <w:rPr>
                                <w:sz w:val="16"/>
                              </w:rPr>
                            </w:pPr>
                            <w:r>
                              <w:rPr>
                                <w:w w:val="125"/>
                                <w:sz w:val="16"/>
                              </w:rPr>
                              <w:t>Diluted</w:t>
                            </w:r>
                            <w:r>
                              <w:rPr>
                                <w:spacing w:val="-14"/>
                                <w:w w:val="125"/>
                                <w:sz w:val="16"/>
                              </w:rPr>
                              <w:t> </w:t>
                            </w:r>
                            <w:r>
                              <w:rPr>
                                <w:w w:val="125"/>
                                <w:sz w:val="16"/>
                              </w:rPr>
                              <w:t>earnings</w:t>
                            </w:r>
                            <w:r>
                              <w:rPr>
                                <w:spacing w:val="-14"/>
                                <w:w w:val="125"/>
                                <w:sz w:val="16"/>
                              </w:rPr>
                              <w:t> </w:t>
                            </w:r>
                            <w:r>
                              <w:rPr>
                                <w:w w:val="125"/>
                                <w:sz w:val="16"/>
                              </w:rPr>
                              <w:t>per</w:t>
                            </w:r>
                            <w:r>
                              <w:rPr>
                                <w:spacing w:val="-14"/>
                                <w:w w:val="125"/>
                                <w:sz w:val="16"/>
                              </w:rPr>
                              <w:t> </w:t>
                            </w:r>
                            <w:r>
                              <w:rPr>
                                <w:spacing w:val="-4"/>
                                <w:w w:val="125"/>
                                <w:sz w:val="16"/>
                              </w:rPr>
                              <w:t>share</w:t>
                            </w:r>
                          </w:p>
                        </w:tc>
                        <w:tc>
                          <w:tcPr>
                            <w:tcW w:w="1917" w:type="dxa"/>
                            <w:tcBorders>
                              <w:top w:val="single" w:sz="8" w:space="0" w:color="B3B3B3"/>
                              <w:bottom w:val="single" w:sz="8" w:space="0" w:color="B3B3B3"/>
                            </w:tcBorders>
                          </w:tcPr>
                          <w:p>
                            <w:pPr>
                              <w:pStyle w:val="TableParagraph"/>
                              <w:spacing w:before="143"/>
                              <w:ind w:right="528"/>
                              <w:jc w:val="right"/>
                              <w:rPr>
                                <w:sz w:val="16"/>
                              </w:rPr>
                            </w:pPr>
                            <w:r>
                              <w:rPr>
                                <w:spacing w:val="-4"/>
                                <w:w w:val="120"/>
                                <w:sz w:val="16"/>
                              </w:rPr>
                              <w:t>2.07</w:t>
                            </w:r>
                          </w:p>
                        </w:tc>
                        <w:tc>
                          <w:tcPr>
                            <w:tcW w:w="1735" w:type="dxa"/>
                            <w:tcBorders>
                              <w:top w:val="single" w:sz="8" w:space="0" w:color="B3B3B3"/>
                              <w:bottom w:val="single" w:sz="8" w:space="0" w:color="B3B3B3"/>
                            </w:tcBorders>
                          </w:tcPr>
                          <w:p>
                            <w:pPr>
                              <w:pStyle w:val="TableParagraph"/>
                              <w:spacing w:before="143"/>
                              <w:ind w:right="518"/>
                              <w:jc w:val="right"/>
                              <w:rPr>
                                <w:sz w:val="16"/>
                              </w:rPr>
                            </w:pPr>
                            <w:r>
                              <w:rPr>
                                <w:spacing w:val="-4"/>
                                <w:sz w:val="16"/>
                              </w:rPr>
                              <w:t>1.79</w:t>
                            </w:r>
                          </w:p>
                        </w:tc>
                        <w:tc>
                          <w:tcPr>
                            <w:tcW w:w="1347" w:type="dxa"/>
                            <w:tcBorders>
                              <w:top w:val="single" w:sz="8" w:space="0" w:color="B3B3B3"/>
                              <w:bottom w:val="single" w:sz="8" w:space="0" w:color="B3B3B3"/>
                            </w:tcBorders>
                          </w:tcPr>
                          <w:p>
                            <w:pPr>
                              <w:pStyle w:val="TableParagraph"/>
                              <w:spacing w:before="143"/>
                              <w:ind w:right="121"/>
                              <w:jc w:val="right"/>
                              <w:rPr>
                                <w:sz w:val="16"/>
                              </w:rPr>
                            </w:pPr>
                            <w:r>
                              <w:rPr>
                                <w:spacing w:val="-4"/>
                                <w:w w:val="120"/>
                                <w:sz w:val="16"/>
                              </w:rPr>
                              <w:t>2.25</w:t>
                            </w:r>
                          </w:p>
                        </w:tc>
                        <w:tc>
                          <w:tcPr>
                            <w:tcW w:w="1747" w:type="dxa"/>
                            <w:tcBorders>
                              <w:top w:val="single" w:sz="8" w:space="0" w:color="B3B3B3"/>
                              <w:bottom w:val="single" w:sz="8" w:space="0" w:color="B3B3B3"/>
                            </w:tcBorders>
                            <w:shd w:val="clear" w:color="auto" w:fill="F2F2F2"/>
                          </w:tcPr>
                          <w:p>
                            <w:pPr>
                              <w:pStyle w:val="TableParagraph"/>
                              <w:spacing w:before="143"/>
                              <w:ind w:right="119"/>
                              <w:jc w:val="right"/>
                              <w:rPr>
                                <w:b/>
                                <w:sz w:val="16"/>
                              </w:rPr>
                            </w:pPr>
                            <w:r>
                              <w:rPr>
                                <w:b/>
                                <w:spacing w:val="-4"/>
                                <w:sz w:val="16"/>
                              </w:rPr>
                              <w:t>2.19</w:t>
                            </w:r>
                          </w:p>
                        </w:tc>
                      </w:tr>
                      <w:tr>
                        <w:trPr>
                          <w:trHeight w:val="474" w:hRule="atLeast"/>
                        </w:trPr>
                        <w:tc>
                          <w:tcPr>
                            <w:tcW w:w="4258" w:type="dxa"/>
                            <w:tcBorders>
                              <w:top w:val="single" w:sz="8" w:space="0" w:color="B3B3B3"/>
                              <w:bottom w:val="single" w:sz="8" w:space="0" w:color="B3B3B3"/>
                            </w:tcBorders>
                          </w:tcPr>
                          <w:p>
                            <w:pPr>
                              <w:pStyle w:val="TableParagraph"/>
                              <w:spacing w:before="143"/>
                              <w:ind w:left="80"/>
                              <w:rPr>
                                <w:sz w:val="16"/>
                              </w:rPr>
                            </w:pPr>
                            <w:r>
                              <w:rPr>
                                <w:w w:val="125"/>
                                <w:sz w:val="16"/>
                              </w:rPr>
                              <w:t>Cash</w:t>
                            </w:r>
                            <w:r>
                              <w:rPr>
                                <w:spacing w:val="-9"/>
                                <w:w w:val="125"/>
                                <w:sz w:val="16"/>
                              </w:rPr>
                              <w:t> </w:t>
                            </w:r>
                            <w:r>
                              <w:rPr>
                                <w:spacing w:val="-2"/>
                                <w:w w:val="125"/>
                                <w:sz w:val="16"/>
                              </w:rPr>
                              <w:t>dividends</w:t>
                            </w:r>
                          </w:p>
                        </w:tc>
                        <w:tc>
                          <w:tcPr>
                            <w:tcW w:w="1917" w:type="dxa"/>
                            <w:tcBorders>
                              <w:top w:val="single" w:sz="8" w:space="0" w:color="B3B3B3"/>
                              <w:bottom w:val="single" w:sz="8" w:space="0" w:color="B3B3B3"/>
                            </w:tcBorders>
                          </w:tcPr>
                          <w:p>
                            <w:pPr>
                              <w:pStyle w:val="TableParagraph"/>
                              <w:spacing w:before="143"/>
                              <w:ind w:right="532"/>
                              <w:jc w:val="right"/>
                              <w:rPr>
                                <w:sz w:val="16"/>
                              </w:rPr>
                            </w:pPr>
                            <w:r>
                              <w:rPr>
                                <w:spacing w:val="-4"/>
                                <w:w w:val="110"/>
                                <w:sz w:val="16"/>
                              </w:rPr>
                              <w:t>1.60</w:t>
                            </w:r>
                          </w:p>
                        </w:tc>
                        <w:tc>
                          <w:tcPr>
                            <w:tcW w:w="1735" w:type="dxa"/>
                            <w:tcBorders>
                              <w:top w:val="single" w:sz="8" w:space="0" w:color="B3B3B3"/>
                              <w:bottom w:val="single" w:sz="8" w:space="0" w:color="B3B3B3"/>
                            </w:tcBorders>
                          </w:tcPr>
                          <w:p>
                            <w:pPr>
                              <w:pStyle w:val="TableParagraph"/>
                              <w:spacing w:before="143"/>
                              <w:ind w:right="522"/>
                              <w:jc w:val="right"/>
                              <w:rPr>
                                <w:sz w:val="16"/>
                              </w:rPr>
                            </w:pPr>
                            <w:r>
                              <w:rPr>
                                <w:spacing w:val="-4"/>
                                <w:w w:val="105"/>
                                <w:sz w:val="16"/>
                              </w:rPr>
                              <w:t>1.64</w:t>
                            </w:r>
                          </w:p>
                        </w:tc>
                        <w:tc>
                          <w:tcPr>
                            <w:tcW w:w="1347" w:type="dxa"/>
                            <w:tcBorders>
                              <w:top w:val="single" w:sz="8" w:space="0" w:color="B3B3B3"/>
                              <w:bottom w:val="single" w:sz="8" w:space="0" w:color="B3B3B3"/>
                            </w:tcBorders>
                          </w:tcPr>
                          <w:p>
                            <w:pPr>
                              <w:pStyle w:val="TableParagraph"/>
                              <w:spacing w:before="143"/>
                              <w:ind w:right="122"/>
                              <w:jc w:val="right"/>
                              <w:rPr>
                                <w:sz w:val="16"/>
                              </w:rPr>
                            </w:pPr>
                            <w:r>
                              <w:rPr>
                                <w:spacing w:val="-4"/>
                                <w:w w:val="105"/>
                                <w:sz w:val="16"/>
                              </w:rPr>
                              <w:t>1.68</w:t>
                            </w:r>
                          </w:p>
                        </w:tc>
                        <w:tc>
                          <w:tcPr>
                            <w:tcW w:w="1747" w:type="dxa"/>
                            <w:tcBorders>
                              <w:top w:val="single" w:sz="8" w:space="0" w:color="B3B3B3"/>
                              <w:bottom w:val="single" w:sz="8" w:space="0" w:color="B3B3B3"/>
                            </w:tcBorders>
                            <w:shd w:val="clear" w:color="auto" w:fill="F2F2F2"/>
                          </w:tcPr>
                          <w:p>
                            <w:pPr>
                              <w:pStyle w:val="TableParagraph"/>
                              <w:spacing w:before="143"/>
                              <w:ind w:right="119"/>
                              <w:jc w:val="right"/>
                              <w:rPr>
                                <w:b/>
                                <w:sz w:val="16"/>
                              </w:rPr>
                            </w:pPr>
                            <w:r>
                              <w:rPr>
                                <w:b/>
                                <w:spacing w:val="-4"/>
                                <w:sz w:val="16"/>
                              </w:rPr>
                              <w:t>1.76</w:t>
                            </w:r>
                          </w:p>
                        </w:tc>
                      </w:tr>
                      <w:tr>
                        <w:trPr>
                          <w:trHeight w:val="682" w:hRule="atLeast"/>
                        </w:trPr>
                        <w:tc>
                          <w:tcPr>
                            <w:tcW w:w="4258" w:type="dxa"/>
                            <w:tcBorders>
                              <w:top w:val="single" w:sz="8" w:space="0" w:color="B3B3B3"/>
                            </w:tcBorders>
                          </w:tcPr>
                          <w:p>
                            <w:pPr>
                              <w:pStyle w:val="TableParagraph"/>
                              <w:spacing w:before="186"/>
                              <w:rPr>
                                <w:sz w:val="17"/>
                              </w:rPr>
                            </w:pPr>
                          </w:p>
                          <w:p>
                            <w:pPr>
                              <w:pStyle w:val="TableParagraph"/>
                              <w:spacing w:before="1"/>
                              <w:ind w:left="80"/>
                              <w:rPr>
                                <w:b/>
                                <w:sz w:val="17"/>
                              </w:rPr>
                            </w:pPr>
                            <w:r>
                              <w:rPr>
                                <w:b/>
                                <w:w w:val="110"/>
                                <w:sz w:val="17"/>
                              </w:rPr>
                              <w:t>Balance</w:t>
                            </w:r>
                            <w:r>
                              <w:rPr>
                                <w:b/>
                                <w:spacing w:val="11"/>
                                <w:w w:val="110"/>
                                <w:sz w:val="17"/>
                              </w:rPr>
                              <w:t> </w:t>
                            </w:r>
                            <w:r>
                              <w:rPr>
                                <w:b/>
                                <w:w w:val="110"/>
                                <w:sz w:val="17"/>
                              </w:rPr>
                              <w:t>Sheet</w:t>
                            </w:r>
                            <w:r>
                              <w:rPr>
                                <w:b/>
                                <w:spacing w:val="11"/>
                                <w:w w:val="110"/>
                                <w:sz w:val="17"/>
                              </w:rPr>
                              <w:t> </w:t>
                            </w:r>
                            <w:r>
                              <w:rPr>
                                <w:b/>
                                <w:spacing w:val="-4"/>
                                <w:w w:val="110"/>
                                <w:sz w:val="17"/>
                              </w:rPr>
                              <w:t>Data</w:t>
                            </w:r>
                          </w:p>
                        </w:tc>
                        <w:tc>
                          <w:tcPr>
                            <w:tcW w:w="1917" w:type="dxa"/>
                            <w:tcBorders>
                              <w:top w:val="single" w:sz="8" w:space="0" w:color="B3B3B3"/>
                            </w:tcBorders>
                          </w:tcPr>
                          <w:p>
                            <w:pPr>
                              <w:pStyle w:val="TableParagraph"/>
                              <w:rPr>
                                <w:rFonts w:ascii="Times New Roman"/>
                                <w:sz w:val="14"/>
                              </w:rPr>
                            </w:pPr>
                          </w:p>
                        </w:tc>
                        <w:tc>
                          <w:tcPr>
                            <w:tcW w:w="1735" w:type="dxa"/>
                            <w:tcBorders>
                              <w:top w:val="single" w:sz="8" w:space="0" w:color="B3B3B3"/>
                            </w:tcBorders>
                          </w:tcPr>
                          <w:p>
                            <w:pPr>
                              <w:pStyle w:val="TableParagraph"/>
                              <w:rPr>
                                <w:rFonts w:ascii="Times New Roman"/>
                                <w:sz w:val="14"/>
                              </w:rPr>
                            </w:pPr>
                          </w:p>
                        </w:tc>
                        <w:tc>
                          <w:tcPr>
                            <w:tcW w:w="1347" w:type="dxa"/>
                            <w:tcBorders>
                              <w:top w:val="single" w:sz="8" w:space="0" w:color="B3B3B3"/>
                            </w:tcBorders>
                          </w:tcPr>
                          <w:p>
                            <w:pPr>
                              <w:pStyle w:val="TableParagraph"/>
                              <w:rPr>
                                <w:rFonts w:ascii="Times New Roman"/>
                                <w:sz w:val="14"/>
                              </w:rPr>
                            </w:pPr>
                          </w:p>
                        </w:tc>
                        <w:tc>
                          <w:tcPr>
                            <w:tcW w:w="1747" w:type="dxa"/>
                            <w:vMerge w:val="restart"/>
                            <w:tcBorders>
                              <w:top w:val="single" w:sz="8" w:space="0" w:color="B3B3B3"/>
                              <w:bottom w:val="single" w:sz="8" w:space="0" w:color="B3B3B3"/>
                            </w:tcBorders>
                            <w:shd w:val="clear" w:color="auto" w:fill="F2F2F2"/>
                          </w:tcPr>
                          <w:p>
                            <w:pPr>
                              <w:pStyle w:val="TableParagraph"/>
                              <w:rPr>
                                <w:sz w:val="16"/>
                              </w:rPr>
                            </w:pPr>
                          </w:p>
                          <w:p>
                            <w:pPr>
                              <w:pStyle w:val="TableParagraph"/>
                              <w:rPr>
                                <w:sz w:val="16"/>
                              </w:rPr>
                            </w:pPr>
                          </w:p>
                          <w:p>
                            <w:pPr>
                              <w:pStyle w:val="TableParagraph"/>
                              <w:rPr>
                                <w:sz w:val="16"/>
                              </w:rPr>
                            </w:pPr>
                          </w:p>
                          <w:p>
                            <w:pPr>
                              <w:pStyle w:val="TableParagraph"/>
                              <w:spacing w:before="22"/>
                              <w:rPr>
                                <w:sz w:val="16"/>
                              </w:rPr>
                            </w:pPr>
                          </w:p>
                          <w:p>
                            <w:pPr>
                              <w:pStyle w:val="TableParagraph"/>
                              <w:ind w:left="862"/>
                              <w:rPr>
                                <w:b/>
                                <w:sz w:val="16"/>
                              </w:rPr>
                            </w:pPr>
                            <w:r>
                              <w:rPr>
                                <w:b/>
                                <w:w w:val="110"/>
                                <w:sz w:val="16"/>
                              </w:rPr>
                              <w:t>$</w:t>
                            </w:r>
                            <w:r>
                              <w:rPr>
                                <w:b/>
                                <w:spacing w:val="-3"/>
                                <w:w w:val="110"/>
                                <w:sz w:val="16"/>
                              </w:rPr>
                              <w:t> </w:t>
                            </w:r>
                            <w:r>
                              <w:rPr>
                                <w:b/>
                                <w:spacing w:val="-2"/>
                                <w:w w:val="110"/>
                                <w:sz w:val="16"/>
                              </w:rPr>
                              <w:t>92,763</w:t>
                            </w:r>
                          </w:p>
                        </w:tc>
                      </w:tr>
                      <w:tr>
                        <w:trPr>
                          <w:trHeight w:val="424" w:hRule="atLeast"/>
                        </w:trPr>
                        <w:tc>
                          <w:tcPr>
                            <w:tcW w:w="4258" w:type="dxa"/>
                            <w:tcBorders>
                              <w:bottom w:val="single" w:sz="8" w:space="0" w:color="B3B3B3"/>
                            </w:tcBorders>
                          </w:tcPr>
                          <w:p>
                            <w:pPr>
                              <w:pStyle w:val="TableParagraph"/>
                              <w:spacing w:before="92"/>
                              <w:ind w:left="80"/>
                              <w:rPr>
                                <w:sz w:val="16"/>
                              </w:rPr>
                            </w:pPr>
                            <w:r>
                              <w:rPr>
                                <w:spacing w:val="-4"/>
                                <w:w w:val="125"/>
                                <w:sz w:val="16"/>
                              </w:rPr>
                              <w:t>Total</w:t>
                            </w:r>
                            <w:r>
                              <w:rPr>
                                <w:spacing w:val="-11"/>
                                <w:w w:val="125"/>
                                <w:sz w:val="16"/>
                              </w:rPr>
                              <w:t> </w:t>
                            </w:r>
                            <w:r>
                              <w:rPr>
                                <w:spacing w:val="-2"/>
                                <w:w w:val="125"/>
                                <w:sz w:val="16"/>
                              </w:rPr>
                              <w:t>assets</w:t>
                            </w:r>
                          </w:p>
                        </w:tc>
                        <w:tc>
                          <w:tcPr>
                            <w:tcW w:w="1917" w:type="dxa"/>
                            <w:tcBorders>
                              <w:bottom w:val="single" w:sz="8" w:space="0" w:color="B3B3B3"/>
                            </w:tcBorders>
                          </w:tcPr>
                          <w:p>
                            <w:pPr>
                              <w:pStyle w:val="TableParagraph"/>
                              <w:spacing w:before="92"/>
                              <w:ind w:right="530"/>
                              <w:jc w:val="right"/>
                              <w:rPr>
                                <w:sz w:val="16"/>
                              </w:rPr>
                            </w:pPr>
                            <w:r>
                              <w:rPr>
                                <w:spacing w:val="-2"/>
                                <w:w w:val="120"/>
                                <w:sz w:val="16"/>
                              </w:rPr>
                              <w:t>$86,381</w:t>
                            </w:r>
                          </w:p>
                        </w:tc>
                        <w:tc>
                          <w:tcPr>
                            <w:tcW w:w="1735" w:type="dxa"/>
                            <w:tcBorders>
                              <w:bottom w:val="single" w:sz="8" w:space="0" w:color="B3B3B3"/>
                            </w:tcBorders>
                          </w:tcPr>
                          <w:p>
                            <w:pPr>
                              <w:pStyle w:val="TableParagraph"/>
                              <w:spacing w:before="92"/>
                              <w:ind w:right="522"/>
                              <w:jc w:val="right"/>
                              <w:rPr>
                                <w:sz w:val="16"/>
                              </w:rPr>
                            </w:pPr>
                            <w:r>
                              <w:rPr>
                                <w:spacing w:val="-2"/>
                                <w:w w:val="120"/>
                                <w:sz w:val="16"/>
                              </w:rPr>
                              <w:t>$87,296</w:t>
                            </w:r>
                          </w:p>
                        </w:tc>
                        <w:tc>
                          <w:tcPr>
                            <w:tcW w:w="1347" w:type="dxa"/>
                            <w:tcBorders>
                              <w:bottom w:val="single" w:sz="8" w:space="0" w:color="B3B3B3"/>
                            </w:tcBorders>
                          </w:tcPr>
                          <w:p>
                            <w:pPr>
                              <w:pStyle w:val="TableParagraph"/>
                              <w:spacing w:before="92"/>
                              <w:ind w:right="122"/>
                              <w:jc w:val="right"/>
                              <w:rPr>
                                <w:sz w:val="16"/>
                              </w:rPr>
                            </w:pPr>
                            <w:r>
                              <w:rPr>
                                <w:spacing w:val="-2"/>
                                <w:w w:val="125"/>
                                <w:sz w:val="16"/>
                              </w:rPr>
                              <w:t>$94,354</w:t>
                            </w:r>
                          </w:p>
                        </w:tc>
                        <w:tc>
                          <w:tcPr>
                            <w:tcW w:w="1747" w:type="dxa"/>
                            <w:vMerge/>
                            <w:tcBorders>
                              <w:top w:val="nil"/>
                              <w:bottom w:val="single" w:sz="8" w:space="0" w:color="B3B3B3"/>
                            </w:tcBorders>
                            <w:shd w:val="clear" w:color="auto" w:fill="F2F2F2"/>
                          </w:tcPr>
                          <w:p>
                            <w:pPr>
                              <w:rPr>
                                <w:sz w:val="2"/>
                                <w:szCs w:val="2"/>
                              </w:rPr>
                            </w:pPr>
                          </w:p>
                        </w:tc>
                      </w:tr>
                      <w:tr>
                        <w:trPr>
                          <w:trHeight w:val="474" w:hRule="atLeast"/>
                        </w:trPr>
                        <w:tc>
                          <w:tcPr>
                            <w:tcW w:w="4258" w:type="dxa"/>
                            <w:tcBorders>
                              <w:top w:val="single" w:sz="8" w:space="0" w:color="B3B3B3"/>
                              <w:bottom w:val="single" w:sz="8" w:space="0" w:color="B3B3B3"/>
                            </w:tcBorders>
                          </w:tcPr>
                          <w:p>
                            <w:pPr>
                              <w:pStyle w:val="TableParagraph"/>
                              <w:spacing w:before="143"/>
                              <w:ind w:left="80"/>
                              <w:rPr>
                                <w:sz w:val="16"/>
                              </w:rPr>
                            </w:pPr>
                            <w:r>
                              <w:rPr>
                                <w:w w:val="120"/>
                                <w:sz w:val="16"/>
                              </w:rPr>
                              <w:t>Long-term</w:t>
                            </w:r>
                            <w:r>
                              <w:rPr>
                                <w:spacing w:val="15"/>
                                <w:w w:val="120"/>
                                <w:sz w:val="16"/>
                              </w:rPr>
                              <w:t> </w:t>
                            </w:r>
                            <w:r>
                              <w:rPr>
                                <w:spacing w:val="-4"/>
                                <w:w w:val="120"/>
                                <w:sz w:val="16"/>
                              </w:rPr>
                              <w:t>debt</w:t>
                            </w:r>
                          </w:p>
                        </w:tc>
                        <w:tc>
                          <w:tcPr>
                            <w:tcW w:w="1917" w:type="dxa"/>
                            <w:tcBorders>
                              <w:top w:val="single" w:sz="8" w:space="0" w:color="B3B3B3"/>
                              <w:bottom w:val="single" w:sz="8" w:space="0" w:color="B3B3B3"/>
                            </w:tcBorders>
                          </w:tcPr>
                          <w:p>
                            <w:pPr>
                              <w:pStyle w:val="TableParagraph"/>
                              <w:spacing w:before="143"/>
                              <w:ind w:right="529"/>
                              <w:jc w:val="right"/>
                              <w:rPr>
                                <w:sz w:val="16"/>
                              </w:rPr>
                            </w:pPr>
                            <w:r>
                              <w:rPr>
                                <w:spacing w:val="-2"/>
                                <w:w w:val="110"/>
                                <w:sz w:val="16"/>
                              </w:rPr>
                              <w:t>27,516</w:t>
                            </w:r>
                          </w:p>
                        </w:tc>
                        <w:tc>
                          <w:tcPr>
                            <w:tcW w:w="1735" w:type="dxa"/>
                            <w:tcBorders>
                              <w:top w:val="single" w:sz="8" w:space="0" w:color="B3B3B3"/>
                              <w:bottom w:val="single" w:sz="8" w:space="0" w:color="B3B3B3"/>
                            </w:tcBorders>
                          </w:tcPr>
                          <w:p>
                            <w:pPr>
                              <w:pStyle w:val="TableParagraph"/>
                              <w:spacing w:before="143"/>
                              <w:ind w:right="518"/>
                              <w:jc w:val="right"/>
                              <w:rPr>
                                <w:sz w:val="16"/>
                              </w:rPr>
                            </w:pPr>
                            <w:r>
                              <w:rPr>
                                <w:spacing w:val="-2"/>
                                <w:w w:val="115"/>
                                <w:sz w:val="16"/>
                              </w:rPr>
                              <w:t>40,125</w:t>
                            </w:r>
                          </w:p>
                        </w:tc>
                        <w:tc>
                          <w:tcPr>
                            <w:tcW w:w="1347" w:type="dxa"/>
                            <w:tcBorders>
                              <w:top w:val="single" w:sz="8" w:space="0" w:color="B3B3B3"/>
                              <w:bottom w:val="single" w:sz="8" w:space="0" w:color="B3B3B3"/>
                            </w:tcBorders>
                          </w:tcPr>
                          <w:p>
                            <w:pPr>
                              <w:pStyle w:val="TableParagraph"/>
                              <w:spacing w:before="143"/>
                              <w:ind w:right="116"/>
                              <w:jc w:val="right"/>
                              <w:rPr>
                                <w:sz w:val="16"/>
                              </w:rPr>
                            </w:pPr>
                            <w:r>
                              <w:rPr>
                                <w:spacing w:val="-2"/>
                                <w:w w:val="110"/>
                                <w:sz w:val="16"/>
                              </w:rPr>
                              <w:t>38,116</w:t>
                            </w:r>
                          </w:p>
                        </w:tc>
                        <w:tc>
                          <w:tcPr>
                            <w:tcW w:w="1747" w:type="dxa"/>
                            <w:tcBorders>
                              <w:top w:val="single" w:sz="8" w:space="0" w:color="B3B3B3"/>
                              <w:bottom w:val="single" w:sz="8" w:space="0" w:color="B3B3B3"/>
                            </w:tcBorders>
                            <w:shd w:val="clear" w:color="auto" w:fill="F2F2F2"/>
                          </w:tcPr>
                          <w:p>
                            <w:pPr>
                              <w:pStyle w:val="TableParagraph"/>
                              <w:spacing w:before="143"/>
                              <w:ind w:right="119"/>
                              <w:jc w:val="right"/>
                              <w:rPr>
                                <w:b/>
                                <w:sz w:val="16"/>
                              </w:rPr>
                            </w:pPr>
                            <w:r>
                              <w:rPr>
                                <w:b/>
                                <w:spacing w:val="-2"/>
                                <w:w w:val="105"/>
                                <w:sz w:val="16"/>
                              </w:rPr>
                              <w:t>36,377</w:t>
                            </w:r>
                          </w:p>
                        </w:tc>
                      </w:tr>
                    </w:tbl>
                    <w:p>
                      <w:pPr>
                        <w:pStyle w:val="BodyText"/>
                      </w:pPr>
                    </w:p>
                  </w:txbxContent>
                </v:textbox>
                <w10:wrap type="none"/>
              </v:shape>
            </w:pict>
          </mc:Fallback>
        </mc:AlternateContent>
      </w:r>
      <w:r>
        <w:rPr>
          <w:spacing w:val="-5"/>
          <w:w w:val="130"/>
          <w:sz w:val="12"/>
        </w:rPr>
        <w:t>20</w:t>
      </w:r>
    </w:p>
    <w:p>
      <w:pPr>
        <w:pStyle w:val="BodyText"/>
        <w:spacing w:before="57"/>
        <w:rPr>
          <w:sz w:val="12"/>
        </w:rPr>
      </w:pPr>
    </w:p>
    <w:p>
      <w:pPr>
        <w:spacing w:before="0"/>
        <w:ind w:left="0" w:right="48" w:firstLine="0"/>
        <w:jc w:val="right"/>
        <w:rPr>
          <w:sz w:val="12"/>
        </w:rPr>
      </w:pPr>
      <w:r>
        <w:rPr>
          <w:spacing w:val="-5"/>
          <w:w w:val="105"/>
          <w:sz w:val="12"/>
        </w:rPr>
        <w:t>15</w:t>
      </w:r>
    </w:p>
    <w:p>
      <w:pPr>
        <w:pStyle w:val="BodyText"/>
        <w:spacing w:before="57"/>
        <w:rPr>
          <w:sz w:val="12"/>
        </w:rPr>
      </w:pPr>
    </w:p>
    <w:p>
      <w:pPr>
        <w:spacing w:before="0"/>
        <w:ind w:left="0" w:right="41" w:firstLine="0"/>
        <w:jc w:val="right"/>
        <w:rPr>
          <w:sz w:val="12"/>
        </w:rPr>
      </w:pPr>
      <w:r>
        <w:rPr>
          <w:spacing w:val="-5"/>
          <w:w w:val="110"/>
          <w:sz w:val="12"/>
        </w:rPr>
        <w:t>10</w:t>
      </w:r>
    </w:p>
    <w:p>
      <w:pPr>
        <w:pStyle w:val="BodyText"/>
        <w:spacing w:before="57"/>
        <w:rPr>
          <w:sz w:val="12"/>
        </w:rPr>
      </w:pPr>
    </w:p>
    <w:p>
      <w:pPr>
        <w:spacing w:before="0"/>
        <w:ind w:left="0" w:right="101" w:firstLine="0"/>
        <w:jc w:val="right"/>
        <w:rPr>
          <w:sz w:val="12"/>
        </w:rPr>
      </w:pPr>
      <w:r>
        <w:rPr>
          <w:spacing w:val="-10"/>
          <w:w w:val="125"/>
          <w:sz w:val="12"/>
        </w:rPr>
        <w:t>5</w:t>
      </w:r>
    </w:p>
    <w:p>
      <w:pPr>
        <w:pStyle w:val="BodyText"/>
        <w:spacing w:before="57"/>
        <w:rPr>
          <w:sz w:val="12"/>
        </w:rPr>
      </w:pPr>
    </w:p>
    <w:p>
      <w:pPr>
        <w:spacing w:before="0"/>
        <w:ind w:left="0" w:right="94" w:firstLine="0"/>
        <w:jc w:val="right"/>
        <w:rPr>
          <w:sz w:val="12"/>
        </w:rPr>
      </w:pPr>
      <w:r>
        <w:rPr>
          <w:spacing w:val="-10"/>
          <w:w w:val="135"/>
          <w:sz w:val="12"/>
        </w:rPr>
        <w:t>0</w:t>
      </w:r>
    </w:p>
    <w:p>
      <w:pPr>
        <w:pStyle w:val="BodyText"/>
        <w:spacing w:before="57"/>
        <w:rPr>
          <w:sz w:val="12"/>
        </w:rPr>
      </w:pPr>
    </w:p>
    <w:p>
      <w:pPr>
        <w:spacing w:before="0"/>
        <w:ind w:left="0" w:right="57" w:firstLine="0"/>
        <w:jc w:val="right"/>
        <w:rPr>
          <w:sz w:val="12"/>
        </w:rPr>
      </w:pPr>
      <w:r>
        <w:rPr>
          <w:w w:val="115"/>
          <w:sz w:val="12"/>
        </w:rPr>
        <w:t>-</w:t>
      </w:r>
      <w:r>
        <w:rPr>
          <w:spacing w:val="-10"/>
          <w:w w:val="115"/>
          <w:sz w:val="12"/>
        </w:rPr>
        <w:t>5</w:t>
      </w:r>
    </w:p>
    <w:p>
      <w:pPr>
        <w:pStyle w:val="BodyText"/>
        <w:spacing w:before="57"/>
        <w:rPr>
          <w:sz w:val="12"/>
        </w:rPr>
      </w:pPr>
    </w:p>
    <w:p>
      <w:pPr>
        <w:spacing w:before="0"/>
        <w:ind w:left="0" w:right="0" w:firstLine="0"/>
        <w:jc w:val="right"/>
        <w:rPr>
          <w:sz w:val="12"/>
        </w:rPr>
      </w:pPr>
      <w:r>
        <w:rPr>
          <w:spacing w:val="-2"/>
          <w:w w:val="85"/>
          <w:sz w:val="12"/>
        </w:rPr>
        <w:t>-</w:t>
      </w:r>
      <w:r>
        <w:rPr>
          <w:spacing w:val="-5"/>
          <w:w w:val="105"/>
          <w:sz w:val="12"/>
        </w:rPr>
        <w:t>10</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4"/>
        <w:rPr>
          <w:sz w:val="20"/>
        </w:rPr>
      </w:pPr>
    </w:p>
    <w:p>
      <w:pPr>
        <w:spacing w:before="1"/>
        <w:ind w:left="0" w:right="0" w:firstLine="0"/>
        <w:jc w:val="right"/>
        <w:rPr>
          <w:sz w:val="20"/>
        </w:rPr>
      </w:pPr>
      <w:r>
        <w:rPr>
          <w:spacing w:val="-4"/>
          <w:w w:val="70"/>
          <w:sz w:val="20"/>
        </w:rPr>
        <w:t>(9%)</w:t>
      </w:r>
    </w:p>
    <w:p>
      <w:pPr>
        <w:spacing w:line="240" w:lineRule="auto" w:before="35"/>
        <w:rPr>
          <w:sz w:val="20"/>
        </w:rPr>
      </w:pPr>
      <w:r>
        <w:rPr/>
        <w:br w:type="column"/>
      </w:r>
      <w:r>
        <w:rPr>
          <w:sz w:val="20"/>
        </w:rPr>
      </w:r>
    </w:p>
    <w:p>
      <w:pPr>
        <w:spacing w:before="0"/>
        <w:ind w:left="426" w:right="0" w:firstLine="0"/>
        <w:jc w:val="left"/>
        <w:rPr>
          <w:sz w:val="20"/>
        </w:rPr>
      </w:pPr>
      <w:r>
        <w:rPr>
          <w:spacing w:val="-5"/>
          <w:w w:val="55"/>
          <w:sz w:val="20"/>
        </w:rPr>
        <w:t>16%</w:t>
      </w:r>
    </w:p>
    <w:p>
      <w:pPr>
        <w:spacing w:line="240" w:lineRule="auto" w:before="39"/>
        <w:rPr>
          <w:sz w:val="20"/>
        </w:rPr>
      </w:pPr>
      <w:r>
        <w:rPr/>
        <w:br w:type="column"/>
      </w:r>
      <w:r>
        <w:rPr>
          <w:sz w:val="20"/>
        </w:rPr>
      </w:r>
    </w:p>
    <w:p>
      <w:pPr>
        <w:spacing w:before="1"/>
        <w:ind w:left="441" w:right="0" w:firstLine="0"/>
        <w:jc w:val="left"/>
        <w:rPr>
          <w:sz w:val="20"/>
        </w:rPr>
      </w:pPr>
      <w:r>
        <w:rPr>
          <w:spacing w:val="-5"/>
          <w:w w:val="55"/>
          <w:sz w:val="20"/>
        </w:rPr>
        <w:t>16%</w:t>
      </w:r>
    </w:p>
    <w:p>
      <w:pPr>
        <w:spacing w:line="240" w:lineRule="auto" w:before="5"/>
        <w:rPr>
          <w:sz w:val="12"/>
        </w:rPr>
      </w:pPr>
      <w:r>
        <w:rPr/>
        <w:br w:type="column"/>
      </w:r>
      <w:r>
        <w:rPr>
          <w:sz w:val="12"/>
        </w:rPr>
      </w:r>
    </w:p>
    <w:p>
      <w:pPr>
        <w:spacing w:before="0"/>
        <w:ind w:left="549" w:right="0" w:firstLine="0"/>
        <w:jc w:val="center"/>
        <w:rPr>
          <w:sz w:val="12"/>
        </w:rPr>
      </w:pPr>
      <w:r>
        <w:rPr>
          <w:spacing w:val="-5"/>
          <w:w w:val="130"/>
          <w:sz w:val="12"/>
        </w:rPr>
        <w:t>20</w:t>
      </w:r>
    </w:p>
    <w:p>
      <w:pPr>
        <w:pStyle w:val="BodyText"/>
        <w:rPr>
          <w:sz w:val="12"/>
        </w:rPr>
      </w:pPr>
    </w:p>
    <w:p>
      <w:pPr>
        <w:pStyle w:val="BodyText"/>
        <w:spacing w:before="86"/>
        <w:rPr>
          <w:sz w:val="12"/>
        </w:rPr>
      </w:pPr>
    </w:p>
    <w:p>
      <w:pPr>
        <w:spacing w:before="0"/>
        <w:ind w:left="549" w:right="35" w:firstLine="0"/>
        <w:jc w:val="center"/>
        <w:rPr>
          <w:sz w:val="12"/>
        </w:rPr>
      </w:pPr>
      <w:r>
        <w:rPr/>
        <mc:AlternateContent>
          <mc:Choice Requires="wps">
            <w:drawing>
              <wp:anchor distT="0" distB="0" distL="0" distR="0" allowOverlap="1" layoutInCell="1" locked="0" behindDoc="0" simplePos="0" relativeHeight="15795712">
                <wp:simplePos x="0" y="0"/>
                <wp:positionH relativeFrom="page">
                  <wp:posOffset>9738452</wp:posOffset>
                </wp:positionH>
                <wp:positionV relativeFrom="paragraph">
                  <wp:posOffset>-86219</wp:posOffset>
                </wp:positionV>
                <wp:extent cx="2668270" cy="1101090"/>
                <wp:effectExtent l="0" t="0" r="0" b="0"/>
                <wp:wrapNone/>
                <wp:docPr id="683" name="Group 683"/>
                <wp:cNvGraphicFramePr>
                  <a:graphicFrameLocks/>
                </wp:cNvGraphicFramePr>
                <a:graphic>
                  <a:graphicData uri="http://schemas.microsoft.com/office/word/2010/wordprocessingGroup">
                    <wpg:wgp>
                      <wpg:cNvPr id="683" name="Group 683"/>
                      <wpg:cNvGrpSpPr/>
                      <wpg:grpSpPr>
                        <a:xfrm>
                          <a:off x="0" y="0"/>
                          <a:ext cx="2668270" cy="1101090"/>
                          <a:chExt cx="2668270" cy="1101090"/>
                        </a:xfrm>
                      </wpg:grpSpPr>
                      <wps:wsp>
                        <wps:cNvPr id="684" name="Graphic 684"/>
                        <wps:cNvSpPr/>
                        <wps:spPr>
                          <a:xfrm>
                            <a:off x="1905402" y="609"/>
                            <a:ext cx="228600" cy="704215"/>
                          </a:xfrm>
                          <a:custGeom>
                            <a:avLst/>
                            <a:gdLst/>
                            <a:ahLst/>
                            <a:cxnLst/>
                            <a:rect l="l" t="t" r="r" b="b"/>
                            <a:pathLst>
                              <a:path w="228600" h="704215">
                                <a:moveTo>
                                  <a:pt x="228600" y="0"/>
                                </a:moveTo>
                                <a:lnTo>
                                  <a:pt x="0" y="0"/>
                                </a:lnTo>
                                <a:lnTo>
                                  <a:pt x="0" y="703821"/>
                                </a:lnTo>
                                <a:lnTo>
                                  <a:pt x="228600" y="703821"/>
                                </a:lnTo>
                                <a:lnTo>
                                  <a:pt x="228600" y="0"/>
                                </a:lnTo>
                                <a:close/>
                              </a:path>
                            </a:pathLst>
                          </a:custGeom>
                          <a:solidFill>
                            <a:srgbClr val="F40009"/>
                          </a:solidFill>
                        </wps:spPr>
                        <wps:bodyPr wrap="square" lIns="0" tIns="0" rIns="0" bIns="0" rtlCol="0">
                          <a:prstTxWarp prst="textNoShape">
                            <a:avLst/>
                          </a:prstTxWarp>
                          <a:noAutofit/>
                        </wps:bodyPr>
                      </wps:wsp>
                      <wps:wsp>
                        <wps:cNvPr id="685" name="Graphic 685"/>
                        <wps:cNvSpPr/>
                        <wps:spPr>
                          <a:xfrm>
                            <a:off x="533803" y="0"/>
                            <a:ext cx="1143000" cy="1101090"/>
                          </a:xfrm>
                          <a:custGeom>
                            <a:avLst/>
                            <a:gdLst/>
                            <a:ahLst/>
                            <a:cxnLst/>
                            <a:rect l="l" t="t" r="r" b="b"/>
                            <a:pathLst>
                              <a:path w="1143000" h="1101090">
                                <a:moveTo>
                                  <a:pt x="228600" y="442264"/>
                                </a:moveTo>
                                <a:lnTo>
                                  <a:pt x="0" y="442264"/>
                                </a:lnTo>
                                <a:lnTo>
                                  <a:pt x="0" y="704430"/>
                                </a:lnTo>
                                <a:lnTo>
                                  <a:pt x="228600" y="704430"/>
                                </a:lnTo>
                                <a:lnTo>
                                  <a:pt x="228600" y="442264"/>
                                </a:lnTo>
                                <a:close/>
                              </a:path>
                              <a:path w="1143000" h="1101090">
                                <a:moveTo>
                                  <a:pt x="685800" y="704430"/>
                                </a:moveTo>
                                <a:lnTo>
                                  <a:pt x="457200" y="704430"/>
                                </a:lnTo>
                                <a:lnTo>
                                  <a:pt x="457200" y="1100670"/>
                                </a:lnTo>
                                <a:lnTo>
                                  <a:pt x="685800" y="1100670"/>
                                </a:lnTo>
                                <a:lnTo>
                                  <a:pt x="685800" y="704430"/>
                                </a:lnTo>
                                <a:close/>
                              </a:path>
                              <a:path w="1143000" h="1101090">
                                <a:moveTo>
                                  <a:pt x="1143000" y="0"/>
                                </a:moveTo>
                                <a:lnTo>
                                  <a:pt x="914400" y="0"/>
                                </a:lnTo>
                                <a:lnTo>
                                  <a:pt x="914400" y="704430"/>
                                </a:lnTo>
                                <a:lnTo>
                                  <a:pt x="1143000" y="704430"/>
                                </a:lnTo>
                                <a:lnTo>
                                  <a:pt x="1143000" y="0"/>
                                </a:lnTo>
                                <a:close/>
                              </a:path>
                            </a:pathLst>
                          </a:custGeom>
                          <a:solidFill>
                            <a:srgbClr val="CCCCCC"/>
                          </a:solidFill>
                        </wps:spPr>
                        <wps:bodyPr wrap="square" lIns="0" tIns="0" rIns="0" bIns="0" rtlCol="0">
                          <a:prstTxWarp prst="textNoShape">
                            <a:avLst/>
                          </a:prstTxWarp>
                          <a:noAutofit/>
                        </wps:bodyPr>
                      </wps:wsp>
                      <wps:wsp>
                        <wps:cNvPr id="686" name="Graphic 686"/>
                        <wps:cNvSpPr/>
                        <wps:spPr>
                          <a:xfrm>
                            <a:off x="0" y="704428"/>
                            <a:ext cx="2668270" cy="1270"/>
                          </a:xfrm>
                          <a:custGeom>
                            <a:avLst/>
                            <a:gdLst/>
                            <a:ahLst/>
                            <a:cxnLst/>
                            <a:rect l="l" t="t" r="r" b="b"/>
                            <a:pathLst>
                              <a:path w="2668270" h="0">
                                <a:moveTo>
                                  <a:pt x="0" y="0"/>
                                </a:moveTo>
                                <a:lnTo>
                                  <a:pt x="2667800" y="0"/>
                                </a:lnTo>
                              </a:path>
                            </a:pathLst>
                          </a:custGeom>
                          <a:ln w="3810">
                            <a:solidFill>
                              <a:srgbClr val="000000"/>
                            </a:solidFill>
                            <a:prstDash val="solid"/>
                          </a:ln>
                        </wps:spPr>
                        <wps:bodyPr wrap="square" lIns="0" tIns="0" rIns="0" bIns="0" rtlCol="0">
                          <a:prstTxWarp prst="textNoShape">
                            <a:avLst/>
                          </a:prstTxWarp>
                          <a:noAutofit/>
                        </wps:bodyPr>
                      </wps:wsp>
                      <wps:wsp>
                        <wps:cNvPr id="687" name="Textbox 687"/>
                        <wps:cNvSpPr txBox="1"/>
                        <wps:spPr>
                          <a:xfrm>
                            <a:off x="589767" y="270090"/>
                            <a:ext cx="129539" cy="152400"/>
                          </a:xfrm>
                          <a:prstGeom prst="rect">
                            <a:avLst/>
                          </a:prstGeom>
                        </wps:spPr>
                        <wps:txbx>
                          <w:txbxContent>
                            <w:p>
                              <w:pPr>
                                <w:spacing w:line="236" w:lineRule="exact" w:before="4"/>
                                <w:ind w:left="0" w:right="0" w:firstLine="0"/>
                                <w:jc w:val="left"/>
                                <w:rPr>
                                  <w:sz w:val="20"/>
                                </w:rPr>
                              </w:pPr>
                              <w:r>
                                <w:rPr>
                                  <w:spacing w:val="-5"/>
                                  <w:w w:val="65"/>
                                  <w:sz w:val="20"/>
                                </w:rPr>
                                <w:t>6%</w:t>
                              </w:r>
                            </w:p>
                          </w:txbxContent>
                        </wps:txbx>
                        <wps:bodyPr wrap="square" lIns="0" tIns="0" rIns="0" bIns="0" rtlCol="0">
                          <a:noAutofit/>
                        </wps:bodyPr>
                      </wps:wsp>
                      <wps:wsp>
                        <wps:cNvPr id="688" name="Textbox 688"/>
                        <wps:cNvSpPr txBox="1"/>
                        <wps:spPr>
                          <a:xfrm>
                            <a:off x="1011788" y="595651"/>
                            <a:ext cx="198755" cy="76200"/>
                          </a:xfrm>
                          <a:prstGeom prst="rect">
                            <a:avLst/>
                          </a:prstGeom>
                        </wps:spPr>
                        <wps:txbx>
                          <w:txbxContent>
                            <w:p>
                              <w:pPr>
                                <w:spacing w:line="118" w:lineRule="exact" w:before="2"/>
                                <w:ind w:left="0" w:right="0" w:firstLine="0"/>
                                <w:jc w:val="left"/>
                                <w:rPr>
                                  <w:sz w:val="10"/>
                                </w:rPr>
                              </w:pPr>
                              <w:r>
                                <w:rPr>
                                  <w:spacing w:val="-4"/>
                                  <w:w w:val="135"/>
                                  <w:sz w:val="10"/>
                                </w:rPr>
                                <w:t>2020</w:t>
                              </w:r>
                            </w:p>
                          </w:txbxContent>
                        </wps:txbx>
                        <wps:bodyPr wrap="square" lIns="0" tIns="0" rIns="0" bIns="0" rtlCol="0">
                          <a:noAutofit/>
                        </wps:bodyPr>
                      </wps:wsp>
                      <wps:wsp>
                        <wps:cNvPr id="689" name="Textbox 689"/>
                        <wps:cNvSpPr txBox="1"/>
                        <wps:spPr>
                          <a:xfrm>
                            <a:off x="563846" y="722651"/>
                            <a:ext cx="180340" cy="76200"/>
                          </a:xfrm>
                          <a:prstGeom prst="rect">
                            <a:avLst/>
                          </a:prstGeom>
                        </wps:spPr>
                        <wps:txbx>
                          <w:txbxContent>
                            <w:p>
                              <w:pPr>
                                <w:spacing w:line="118" w:lineRule="exact" w:before="2"/>
                                <w:ind w:left="0" w:right="0" w:firstLine="0"/>
                                <w:jc w:val="left"/>
                                <w:rPr>
                                  <w:sz w:val="10"/>
                                </w:rPr>
                              </w:pPr>
                              <w:r>
                                <w:rPr>
                                  <w:spacing w:val="-4"/>
                                  <w:w w:val="120"/>
                                  <w:sz w:val="10"/>
                                </w:rPr>
                                <w:t>2019</w:t>
                              </w:r>
                            </w:p>
                          </w:txbxContent>
                        </wps:txbx>
                        <wps:bodyPr wrap="square" lIns="0" tIns="0" rIns="0" bIns="0" rtlCol="0">
                          <a:noAutofit/>
                        </wps:bodyPr>
                      </wps:wsp>
                      <wps:wsp>
                        <wps:cNvPr id="690" name="Textbox 690"/>
                        <wps:cNvSpPr txBox="1"/>
                        <wps:spPr>
                          <a:xfrm>
                            <a:off x="1479704" y="722651"/>
                            <a:ext cx="178435" cy="76200"/>
                          </a:xfrm>
                          <a:prstGeom prst="rect">
                            <a:avLst/>
                          </a:prstGeom>
                        </wps:spPr>
                        <wps:txbx>
                          <w:txbxContent>
                            <w:p>
                              <w:pPr>
                                <w:spacing w:line="118" w:lineRule="exact" w:before="2"/>
                                <w:ind w:left="0" w:right="0" w:firstLine="0"/>
                                <w:jc w:val="left"/>
                                <w:rPr>
                                  <w:sz w:val="10"/>
                                </w:rPr>
                              </w:pPr>
                              <w:r>
                                <w:rPr>
                                  <w:spacing w:val="-4"/>
                                  <w:w w:val="120"/>
                                  <w:sz w:val="10"/>
                                </w:rPr>
                                <w:t>2021</w:t>
                              </w:r>
                            </w:p>
                          </w:txbxContent>
                        </wps:txbx>
                        <wps:bodyPr wrap="square" lIns="0" tIns="0" rIns="0" bIns="0" rtlCol="0">
                          <a:noAutofit/>
                        </wps:bodyPr>
                      </wps:wsp>
                      <wps:wsp>
                        <wps:cNvPr id="691" name="Textbox 691"/>
                        <wps:cNvSpPr txBox="1"/>
                        <wps:spPr>
                          <a:xfrm>
                            <a:off x="1928756" y="722651"/>
                            <a:ext cx="193675" cy="76200"/>
                          </a:xfrm>
                          <a:prstGeom prst="rect">
                            <a:avLst/>
                          </a:prstGeom>
                        </wps:spPr>
                        <wps:txbx>
                          <w:txbxContent>
                            <w:p>
                              <w:pPr>
                                <w:spacing w:line="118" w:lineRule="exact" w:before="2"/>
                                <w:ind w:left="0" w:right="0" w:firstLine="0"/>
                                <w:jc w:val="left"/>
                                <w:rPr>
                                  <w:sz w:val="10"/>
                                </w:rPr>
                              </w:pPr>
                              <w:r>
                                <w:rPr>
                                  <w:spacing w:val="-4"/>
                                  <w:w w:val="130"/>
                                  <w:sz w:val="10"/>
                                </w:rPr>
                                <w:t>2022</w:t>
                              </w:r>
                            </w:p>
                          </w:txbxContent>
                        </wps:txbx>
                        <wps:bodyPr wrap="square" lIns="0" tIns="0" rIns="0" bIns="0" rtlCol="0">
                          <a:noAutofit/>
                        </wps:bodyPr>
                      </wps:wsp>
                    </wpg:wgp>
                  </a:graphicData>
                </a:graphic>
              </wp:anchor>
            </w:drawing>
          </mc:Choice>
          <mc:Fallback>
            <w:pict>
              <v:group style="position:absolute;margin-left:766.807312pt;margin-top:-6.788962pt;width:210.1pt;height:86.7pt;mso-position-horizontal-relative:page;mso-position-vertical-relative:paragraph;z-index:15795712" id="docshapegroup544" coordorigin="15336,-136" coordsize="4202,1734">
                <v:rect style="position:absolute;left:18336;top:-135;width:360;height:1109" id="docshape545" filled="true" fillcolor="#f40009" stroked="false">
                  <v:fill type="solid"/>
                </v:rect>
                <v:shape style="position:absolute;left:16176;top:-136;width:1800;height:1734" id="docshape546" coordorigin="16177,-136" coordsize="1800,1734" path="m16537,561l16177,561,16177,974,16537,974,16537,561xm17257,974l16897,974,16897,1598,17257,1598,17257,974xm17977,-136l17617,-136,17617,974,17977,974,17977,-136xe" filled="true" fillcolor="#cccccc" stroked="false">
                  <v:path arrowok="t"/>
                  <v:fill type="solid"/>
                </v:shape>
                <v:line style="position:absolute" from="15336,974" to="19537,974" stroked="true" strokeweight=".3pt" strokecolor="#000000">
                  <v:stroke dashstyle="solid"/>
                </v:line>
                <v:shape style="position:absolute;left:16264;top:289;width:204;height:240" type="#_x0000_t202" id="docshape547" filled="false" stroked="false">
                  <v:textbox inset="0,0,0,0">
                    <w:txbxContent>
                      <w:p>
                        <w:pPr>
                          <w:spacing w:line="236" w:lineRule="exact" w:before="4"/>
                          <w:ind w:left="0" w:right="0" w:firstLine="0"/>
                          <w:jc w:val="left"/>
                          <w:rPr>
                            <w:sz w:val="20"/>
                          </w:rPr>
                        </w:pPr>
                        <w:r>
                          <w:rPr>
                            <w:spacing w:val="-5"/>
                            <w:w w:val="65"/>
                            <w:sz w:val="20"/>
                          </w:rPr>
                          <w:t>6%</w:t>
                        </w:r>
                      </w:p>
                    </w:txbxContent>
                  </v:textbox>
                  <w10:wrap type="none"/>
                </v:shape>
                <v:shape style="position:absolute;left:16929;top:802;width:313;height:120" type="#_x0000_t202" id="docshape548" filled="false" stroked="false">
                  <v:textbox inset="0,0,0,0">
                    <w:txbxContent>
                      <w:p>
                        <w:pPr>
                          <w:spacing w:line="118" w:lineRule="exact" w:before="2"/>
                          <w:ind w:left="0" w:right="0" w:firstLine="0"/>
                          <w:jc w:val="left"/>
                          <w:rPr>
                            <w:sz w:val="10"/>
                          </w:rPr>
                        </w:pPr>
                        <w:r>
                          <w:rPr>
                            <w:spacing w:val="-4"/>
                            <w:w w:val="135"/>
                            <w:sz w:val="10"/>
                          </w:rPr>
                          <w:t>2020</w:t>
                        </w:r>
                      </w:p>
                    </w:txbxContent>
                  </v:textbox>
                  <w10:wrap type="none"/>
                </v:shape>
                <v:shape style="position:absolute;left:16224;top:1002;width:284;height:120" type="#_x0000_t202" id="docshape549" filled="false" stroked="false">
                  <v:textbox inset="0,0,0,0">
                    <w:txbxContent>
                      <w:p>
                        <w:pPr>
                          <w:spacing w:line="118" w:lineRule="exact" w:before="2"/>
                          <w:ind w:left="0" w:right="0" w:firstLine="0"/>
                          <w:jc w:val="left"/>
                          <w:rPr>
                            <w:sz w:val="10"/>
                          </w:rPr>
                        </w:pPr>
                        <w:r>
                          <w:rPr>
                            <w:spacing w:val="-4"/>
                            <w:w w:val="120"/>
                            <w:sz w:val="10"/>
                          </w:rPr>
                          <w:t>2019</w:t>
                        </w:r>
                      </w:p>
                    </w:txbxContent>
                  </v:textbox>
                  <w10:wrap type="none"/>
                </v:shape>
                <v:shape style="position:absolute;left:17666;top:1002;width:281;height:120" type="#_x0000_t202" id="docshape550" filled="false" stroked="false">
                  <v:textbox inset="0,0,0,0">
                    <w:txbxContent>
                      <w:p>
                        <w:pPr>
                          <w:spacing w:line="118" w:lineRule="exact" w:before="2"/>
                          <w:ind w:left="0" w:right="0" w:firstLine="0"/>
                          <w:jc w:val="left"/>
                          <w:rPr>
                            <w:sz w:val="10"/>
                          </w:rPr>
                        </w:pPr>
                        <w:r>
                          <w:rPr>
                            <w:spacing w:val="-4"/>
                            <w:w w:val="120"/>
                            <w:sz w:val="10"/>
                          </w:rPr>
                          <w:t>2021</w:t>
                        </w:r>
                      </w:p>
                    </w:txbxContent>
                  </v:textbox>
                  <w10:wrap type="none"/>
                </v:shape>
                <v:shape style="position:absolute;left:18373;top:1002;width:305;height:120" type="#_x0000_t202" id="docshape551" filled="false" stroked="false">
                  <v:textbox inset="0,0,0,0">
                    <w:txbxContent>
                      <w:p>
                        <w:pPr>
                          <w:spacing w:line="118" w:lineRule="exact" w:before="2"/>
                          <w:ind w:left="0" w:right="0" w:firstLine="0"/>
                          <w:jc w:val="left"/>
                          <w:rPr>
                            <w:sz w:val="10"/>
                          </w:rPr>
                        </w:pPr>
                        <w:r>
                          <w:rPr>
                            <w:spacing w:val="-4"/>
                            <w:w w:val="130"/>
                            <w:sz w:val="10"/>
                          </w:rPr>
                          <w:t>2022</w:t>
                        </w:r>
                      </w:p>
                    </w:txbxContent>
                  </v:textbox>
                  <w10:wrap type="none"/>
                </v:shape>
                <w10:wrap type="none"/>
              </v:group>
            </w:pict>
          </mc:Fallback>
        </mc:AlternateContent>
      </w:r>
      <w:r>
        <w:rPr>
          <w:spacing w:val="-5"/>
          <w:w w:val="105"/>
          <w:sz w:val="12"/>
        </w:rPr>
        <w:t>15</w:t>
      </w:r>
    </w:p>
    <w:p>
      <w:pPr>
        <w:pStyle w:val="BodyText"/>
        <w:rPr>
          <w:sz w:val="12"/>
        </w:rPr>
      </w:pPr>
    </w:p>
    <w:p>
      <w:pPr>
        <w:pStyle w:val="BodyText"/>
        <w:spacing w:before="85"/>
        <w:rPr>
          <w:sz w:val="12"/>
        </w:rPr>
      </w:pPr>
    </w:p>
    <w:p>
      <w:pPr>
        <w:spacing w:before="0"/>
        <w:ind w:left="549" w:right="27" w:firstLine="0"/>
        <w:jc w:val="center"/>
        <w:rPr>
          <w:sz w:val="12"/>
        </w:rPr>
      </w:pPr>
      <w:r>
        <w:rPr>
          <w:spacing w:val="-5"/>
          <w:w w:val="110"/>
          <w:sz w:val="12"/>
        </w:rPr>
        <w:t>10</w:t>
      </w:r>
    </w:p>
    <w:p>
      <w:pPr>
        <w:pStyle w:val="BodyText"/>
        <w:rPr>
          <w:sz w:val="12"/>
        </w:rPr>
      </w:pPr>
    </w:p>
    <w:p>
      <w:pPr>
        <w:pStyle w:val="BodyText"/>
        <w:spacing w:before="85"/>
        <w:rPr>
          <w:sz w:val="12"/>
        </w:rPr>
      </w:pPr>
    </w:p>
    <w:p>
      <w:pPr>
        <w:spacing w:before="1"/>
        <w:ind w:left="461" w:right="0" w:firstLine="0"/>
        <w:jc w:val="center"/>
        <w:rPr>
          <w:sz w:val="12"/>
        </w:rPr>
      </w:pPr>
      <w:r>
        <w:rPr>
          <w:spacing w:val="-10"/>
          <w:w w:val="125"/>
          <w:sz w:val="12"/>
        </w:rPr>
        <w:t>5</w:t>
      </w:r>
    </w:p>
    <w:p>
      <w:pPr>
        <w:pStyle w:val="BodyText"/>
        <w:rPr>
          <w:sz w:val="12"/>
        </w:rPr>
      </w:pPr>
    </w:p>
    <w:p>
      <w:pPr>
        <w:pStyle w:val="BodyText"/>
        <w:spacing w:before="85"/>
        <w:rPr>
          <w:sz w:val="12"/>
        </w:rPr>
      </w:pPr>
    </w:p>
    <w:p>
      <w:pPr>
        <w:spacing w:line="144" w:lineRule="exact" w:before="0"/>
        <w:ind w:left="549" w:right="80" w:firstLine="0"/>
        <w:jc w:val="center"/>
        <w:rPr>
          <w:sz w:val="12"/>
        </w:rPr>
      </w:pPr>
      <w:r>
        <w:rPr>
          <w:spacing w:val="-10"/>
          <w:w w:val="135"/>
          <w:sz w:val="12"/>
        </w:rPr>
        <w:t>0</w:t>
      </w:r>
    </w:p>
    <w:p>
      <w:pPr>
        <w:spacing w:line="120" w:lineRule="exact" w:before="0"/>
        <w:ind w:left="2999" w:right="0" w:firstLine="0"/>
        <w:jc w:val="center"/>
        <w:rPr>
          <w:sz w:val="10"/>
        </w:rPr>
      </w:pPr>
      <w:r>
        <w:rPr>
          <w:spacing w:val="-4"/>
          <w:w w:val="120"/>
          <w:sz w:val="10"/>
        </w:rPr>
        <w:t>2019</w:t>
      </w:r>
    </w:p>
    <w:p>
      <w:pPr>
        <w:spacing w:line="240" w:lineRule="auto" w:before="0"/>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80"/>
        <w:rPr>
          <w:sz w:val="10"/>
        </w:rPr>
      </w:pPr>
    </w:p>
    <w:p>
      <w:pPr>
        <w:spacing w:before="1"/>
        <w:ind w:left="401" w:right="0" w:firstLine="0"/>
        <w:jc w:val="left"/>
        <w:rPr>
          <w:sz w:val="10"/>
        </w:rPr>
      </w:pPr>
      <w:r>
        <w:rPr>
          <w:spacing w:val="-4"/>
          <w:w w:val="130"/>
          <w:sz w:val="10"/>
        </w:rPr>
        <w:t>2020</w:t>
      </w:r>
    </w:p>
    <w:p>
      <w:pPr>
        <w:spacing w:line="240" w:lineRule="auto" w:before="0"/>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80"/>
        <w:rPr>
          <w:sz w:val="10"/>
        </w:rPr>
      </w:pPr>
    </w:p>
    <w:p>
      <w:pPr>
        <w:spacing w:before="1"/>
        <w:ind w:left="404" w:right="0" w:firstLine="0"/>
        <w:jc w:val="left"/>
        <w:rPr>
          <w:sz w:val="10"/>
        </w:rPr>
      </w:pPr>
      <w:r>
        <w:rPr>
          <w:spacing w:val="-4"/>
          <w:w w:val="115"/>
          <w:sz w:val="10"/>
        </w:rPr>
        <w:t>2021</w:t>
      </w:r>
    </w:p>
    <w:p>
      <w:pPr>
        <w:spacing w:before="104"/>
        <w:ind w:left="433" w:right="0" w:firstLine="0"/>
        <w:jc w:val="left"/>
        <w:rPr>
          <w:sz w:val="20"/>
        </w:rPr>
      </w:pPr>
      <w:r>
        <w:rPr/>
        <w:br w:type="column"/>
      </w:r>
      <w:r>
        <w:rPr>
          <w:spacing w:val="-5"/>
          <w:w w:val="65"/>
          <w:sz w:val="20"/>
        </w:rPr>
        <w:t>19%</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7"/>
        <w:rPr>
          <w:sz w:val="20"/>
        </w:rPr>
      </w:pPr>
    </w:p>
    <w:p>
      <w:pPr>
        <w:spacing w:before="0"/>
        <w:ind w:left="414" w:right="0" w:firstLine="0"/>
        <w:jc w:val="left"/>
        <w:rPr>
          <w:sz w:val="10"/>
        </w:rPr>
      </w:pPr>
      <w:r>
        <w:rPr/>
        <mc:AlternateContent>
          <mc:Choice Requires="wps">
            <w:drawing>
              <wp:anchor distT="0" distB="0" distL="0" distR="0" allowOverlap="1" layoutInCell="1" locked="0" behindDoc="0" simplePos="0" relativeHeight="15796736">
                <wp:simplePos x="0" y="0"/>
                <wp:positionH relativeFrom="page">
                  <wp:posOffset>13203011</wp:posOffset>
                </wp:positionH>
                <wp:positionV relativeFrom="paragraph">
                  <wp:posOffset>-1277874</wp:posOffset>
                </wp:positionV>
                <wp:extent cx="2668270" cy="1261110"/>
                <wp:effectExtent l="0" t="0" r="0" b="0"/>
                <wp:wrapNone/>
                <wp:docPr id="692" name="Group 692"/>
                <wp:cNvGraphicFramePr>
                  <a:graphicFrameLocks/>
                </wp:cNvGraphicFramePr>
                <a:graphic>
                  <a:graphicData uri="http://schemas.microsoft.com/office/word/2010/wordprocessingGroup">
                    <wpg:wgp>
                      <wpg:cNvPr id="692" name="Group 692"/>
                      <wpg:cNvGrpSpPr/>
                      <wpg:grpSpPr>
                        <a:xfrm>
                          <a:off x="0" y="0"/>
                          <a:ext cx="2668270" cy="1261110"/>
                          <a:chExt cx="2668270" cy="1261110"/>
                        </a:xfrm>
                      </wpg:grpSpPr>
                      <wps:wsp>
                        <wps:cNvPr id="693" name="Graphic 693"/>
                        <wps:cNvSpPr/>
                        <wps:spPr>
                          <a:xfrm>
                            <a:off x="1902825" y="0"/>
                            <a:ext cx="228600" cy="1259205"/>
                          </a:xfrm>
                          <a:custGeom>
                            <a:avLst/>
                            <a:gdLst/>
                            <a:ahLst/>
                            <a:cxnLst/>
                            <a:rect l="l" t="t" r="r" b="b"/>
                            <a:pathLst>
                              <a:path w="228600" h="1259205">
                                <a:moveTo>
                                  <a:pt x="228600" y="0"/>
                                </a:moveTo>
                                <a:lnTo>
                                  <a:pt x="0" y="0"/>
                                </a:lnTo>
                                <a:lnTo>
                                  <a:pt x="0" y="1258760"/>
                                </a:lnTo>
                                <a:lnTo>
                                  <a:pt x="228600" y="1258760"/>
                                </a:lnTo>
                                <a:lnTo>
                                  <a:pt x="228600" y="0"/>
                                </a:lnTo>
                                <a:close/>
                              </a:path>
                            </a:pathLst>
                          </a:custGeom>
                          <a:solidFill>
                            <a:srgbClr val="F40009"/>
                          </a:solidFill>
                        </wps:spPr>
                        <wps:bodyPr wrap="square" lIns="0" tIns="0" rIns="0" bIns="0" rtlCol="0">
                          <a:prstTxWarp prst="textNoShape">
                            <a:avLst/>
                          </a:prstTxWarp>
                          <a:noAutofit/>
                        </wps:bodyPr>
                      </wps:wsp>
                      <wps:wsp>
                        <wps:cNvPr id="694" name="Graphic 694"/>
                        <wps:cNvSpPr/>
                        <wps:spPr>
                          <a:xfrm>
                            <a:off x="531226" y="398233"/>
                            <a:ext cx="1143000" cy="861060"/>
                          </a:xfrm>
                          <a:custGeom>
                            <a:avLst/>
                            <a:gdLst/>
                            <a:ahLst/>
                            <a:cxnLst/>
                            <a:rect l="l" t="t" r="r" b="b"/>
                            <a:pathLst>
                              <a:path w="1143000" h="861060">
                                <a:moveTo>
                                  <a:pt x="228600" y="0"/>
                                </a:moveTo>
                                <a:lnTo>
                                  <a:pt x="0" y="0"/>
                                </a:lnTo>
                                <a:lnTo>
                                  <a:pt x="0" y="860526"/>
                                </a:lnTo>
                                <a:lnTo>
                                  <a:pt x="228600" y="860526"/>
                                </a:lnTo>
                                <a:lnTo>
                                  <a:pt x="228600" y="0"/>
                                </a:lnTo>
                                <a:close/>
                              </a:path>
                              <a:path w="1143000" h="861060">
                                <a:moveTo>
                                  <a:pt x="1143000" y="64046"/>
                                </a:moveTo>
                                <a:lnTo>
                                  <a:pt x="914400" y="64046"/>
                                </a:lnTo>
                                <a:lnTo>
                                  <a:pt x="914400" y="860526"/>
                                </a:lnTo>
                                <a:lnTo>
                                  <a:pt x="1143000" y="860526"/>
                                </a:lnTo>
                                <a:lnTo>
                                  <a:pt x="1143000" y="64046"/>
                                </a:lnTo>
                                <a:close/>
                              </a:path>
                            </a:pathLst>
                          </a:custGeom>
                          <a:solidFill>
                            <a:srgbClr val="CCCCCC"/>
                          </a:solidFill>
                        </wps:spPr>
                        <wps:bodyPr wrap="square" lIns="0" tIns="0" rIns="0" bIns="0" rtlCol="0">
                          <a:prstTxWarp prst="textNoShape">
                            <a:avLst/>
                          </a:prstTxWarp>
                          <a:noAutofit/>
                        </wps:bodyPr>
                      </wps:wsp>
                      <wps:wsp>
                        <wps:cNvPr id="695" name="Graphic 695"/>
                        <wps:cNvSpPr/>
                        <wps:spPr>
                          <a:xfrm>
                            <a:off x="0" y="1258770"/>
                            <a:ext cx="2668270" cy="1270"/>
                          </a:xfrm>
                          <a:custGeom>
                            <a:avLst/>
                            <a:gdLst/>
                            <a:ahLst/>
                            <a:cxnLst/>
                            <a:rect l="l" t="t" r="r" b="b"/>
                            <a:pathLst>
                              <a:path w="2668270" h="0">
                                <a:moveTo>
                                  <a:pt x="0" y="0"/>
                                </a:moveTo>
                                <a:lnTo>
                                  <a:pt x="2667800" y="0"/>
                                </a:lnTo>
                              </a:path>
                            </a:pathLst>
                          </a:custGeom>
                          <a:ln w="3810">
                            <a:solidFill>
                              <a:srgbClr val="000000"/>
                            </a:solidFill>
                            <a:prstDash val="solid"/>
                          </a:ln>
                        </wps:spPr>
                        <wps:bodyPr wrap="square" lIns="0" tIns="0" rIns="0" bIns="0" rtlCol="0">
                          <a:prstTxWarp prst="textNoShape">
                            <a:avLst/>
                          </a:prstTxWarp>
                          <a:noAutofit/>
                        </wps:bodyPr>
                      </wps:wsp>
                      <wps:wsp>
                        <wps:cNvPr id="696" name="Textbox 696"/>
                        <wps:cNvSpPr txBox="1"/>
                        <wps:spPr>
                          <a:xfrm>
                            <a:off x="571790" y="232236"/>
                            <a:ext cx="160655" cy="152400"/>
                          </a:xfrm>
                          <a:prstGeom prst="rect">
                            <a:avLst/>
                          </a:prstGeom>
                        </wps:spPr>
                        <wps:txbx>
                          <w:txbxContent>
                            <w:p>
                              <w:pPr>
                                <w:spacing w:line="236" w:lineRule="exact" w:before="4"/>
                                <w:ind w:left="0" w:right="0" w:firstLine="0"/>
                                <w:jc w:val="left"/>
                                <w:rPr>
                                  <w:sz w:val="20"/>
                                </w:rPr>
                              </w:pPr>
                              <w:r>
                                <w:rPr>
                                  <w:spacing w:val="-5"/>
                                  <w:w w:val="60"/>
                                  <w:sz w:val="20"/>
                                </w:rPr>
                                <w:t>13%</w:t>
                              </w:r>
                            </w:p>
                          </w:txbxContent>
                        </wps:txbx>
                        <wps:bodyPr wrap="square" lIns="0" tIns="0" rIns="0" bIns="0" rtlCol="0">
                          <a:noAutofit/>
                        </wps:bodyPr>
                      </wps:wsp>
                      <wps:wsp>
                        <wps:cNvPr id="697" name="Textbox 697"/>
                        <wps:cNvSpPr txBox="1"/>
                        <wps:spPr>
                          <a:xfrm>
                            <a:off x="1486582" y="296939"/>
                            <a:ext cx="159385" cy="152400"/>
                          </a:xfrm>
                          <a:prstGeom prst="rect">
                            <a:avLst/>
                          </a:prstGeom>
                        </wps:spPr>
                        <wps:txbx>
                          <w:txbxContent>
                            <w:p>
                              <w:pPr>
                                <w:spacing w:line="236" w:lineRule="exact" w:before="4"/>
                                <w:ind w:left="0" w:right="0" w:firstLine="0"/>
                                <w:jc w:val="left"/>
                                <w:rPr>
                                  <w:sz w:val="20"/>
                                </w:rPr>
                              </w:pPr>
                              <w:r>
                                <w:rPr>
                                  <w:spacing w:val="-5"/>
                                  <w:w w:val="60"/>
                                  <w:sz w:val="20"/>
                                </w:rPr>
                                <w:t>12%</w:t>
                              </w:r>
                            </w:p>
                          </w:txbxContent>
                        </wps:txbx>
                        <wps:bodyPr wrap="square" lIns="0" tIns="0" rIns="0" bIns="0" rtlCol="0">
                          <a:noAutofit/>
                        </wps:bodyPr>
                      </wps:wsp>
                      <wps:wsp>
                        <wps:cNvPr id="698" name="Textbox 698"/>
                        <wps:cNvSpPr txBox="1"/>
                        <wps:spPr>
                          <a:xfrm>
                            <a:off x="1043682" y="1074032"/>
                            <a:ext cx="130810" cy="152400"/>
                          </a:xfrm>
                          <a:prstGeom prst="rect">
                            <a:avLst/>
                          </a:prstGeom>
                        </wps:spPr>
                        <wps:txbx>
                          <w:txbxContent>
                            <w:p>
                              <w:pPr>
                                <w:spacing w:line="236" w:lineRule="exact" w:before="4"/>
                                <w:ind w:left="0" w:right="0" w:firstLine="0"/>
                                <w:jc w:val="left"/>
                                <w:rPr>
                                  <w:sz w:val="20"/>
                                </w:rPr>
                              </w:pPr>
                              <w:r>
                                <w:rPr>
                                  <w:spacing w:val="-5"/>
                                  <w:w w:val="65"/>
                                  <w:sz w:val="20"/>
                                </w:rPr>
                                <w:t>0%</w:t>
                              </w:r>
                            </w:p>
                          </w:txbxContent>
                        </wps:txbx>
                        <wps:bodyPr wrap="square" lIns="0" tIns="0" rIns="0" bIns="0" rtlCol="0">
                          <a:noAutofit/>
                        </wps:bodyPr>
                      </wps:wsp>
                    </wpg:wgp>
                  </a:graphicData>
                </a:graphic>
              </wp:anchor>
            </w:drawing>
          </mc:Choice>
          <mc:Fallback>
            <w:pict>
              <v:group style="position:absolute;margin-left:1039.607178pt;margin-top:-100.620026pt;width:210.1pt;height:99.3pt;mso-position-horizontal-relative:page;mso-position-vertical-relative:paragraph;z-index:15796736" id="docshapegroup552" coordorigin="20792,-2012" coordsize="4202,1986">
                <v:rect style="position:absolute;left:23788;top:-2013;width:360;height:1983" id="docshape553" filled="true" fillcolor="#f40009" stroked="false">
                  <v:fill type="solid"/>
                </v:rect>
                <v:shape style="position:absolute;left:21628;top:-1386;width:1800;height:1356" id="docshape554" coordorigin="21629,-1385" coordsize="1800,1356" path="m21989,-1385l21629,-1385,21629,-30,21989,-30,21989,-1385xm23429,-1284l23069,-1284,23069,-30,23429,-30,23429,-1284xe" filled="true" fillcolor="#cccccc" stroked="false">
                  <v:path arrowok="t"/>
                  <v:fill type="solid"/>
                </v:shape>
                <v:line style="position:absolute" from="20792,-30" to="24993,-30" stroked="true" strokeweight=".3pt" strokecolor="#000000">
                  <v:stroke dashstyle="solid"/>
                </v:line>
                <v:shape style="position:absolute;left:21692;top:-1647;width:253;height:240" type="#_x0000_t202" id="docshape555" filled="false" stroked="false">
                  <v:textbox inset="0,0,0,0">
                    <w:txbxContent>
                      <w:p>
                        <w:pPr>
                          <w:spacing w:line="236" w:lineRule="exact" w:before="4"/>
                          <w:ind w:left="0" w:right="0" w:firstLine="0"/>
                          <w:jc w:val="left"/>
                          <w:rPr>
                            <w:sz w:val="20"/>
                          </w:rPr>
                        </w:pPr>
                        <w:r>
                          <w:rPr>
                            <w:spacing w:val="-5"/>
                            <w:w w:val="60"/>
                            <w:sz w:val="20"/>
                          </w:rPr>
                          <w:t>13%</w:t>
                        </w:r>
                      </w:p>
                    </w:txbxContent>
                  </v:textbox>
                  <w10:wrap type="none"/>
                </v:shape>
                <v:shape style="position:absolute;left:23133;top:-1545;width:251;height:240" type="#_x0000_t202" id="docshape556" filled="false" stroked="false">
                  <v:textbox inset="0,0,0,0">
                    <w:txbxContent>
                      <w:p>
                        <w:pPr>
                          <w:spacing w:line="236" w:lineRule="exact" w:before="4"/>
                          <w:ind w:left="0" w:right="0" w:firstLine="0"/>
                          <w:jc w:val="left"/>
                          <w:rPr>
                            <w:sz w:val="20"/>
                          </w:rPr>
                        </w:pPr>
                        <w:r>
                          <w:rPr>
                            <w:spacing w:val="-5"/>
                            <w:w w:val="60"/>
                            <w:sz w:val="20"/>
                          </w:rPr>
                          <w:t>12%</w:t>
                        </w:r>
                      </w:p>
                    </w:txbxContent>
                  </v:textbox>
                  <w10:wrap type="none"/>
                </v:shape>
                <v:shape style="position:absolute;left:22435;top:-322;width:206;height:240" type="#_x0000_t202" id="docshape557" filled="false" stroked="false">
                  <v:textbox inset="0,0,0,0">
                    <w:txbxContent>
                      <w:p>
                        <w:pPr>
                          <w:spacing w:line="236" w:lineRule="exact" w:before="4"/>
                          <w:ind w:left="0" w:right="0" w:firstLine="0"/>
                          <w:jc w:val="left"/>
                          <w:rPr>
                            <w:sz w:val="20"/>
                          </w:rPr>
                        </w:pPr>
                        <w:r>
                          <w:rPr>
                            <w:spacing w:val="-5"/>
                            <w:w w:val="65"/>
                            <w:sz w:val="20"/>
                          </w:rPr>
                          <w:t>0%</w:t>
                        </w:r>
                      </w:p>
                    </w:txbxContent>
                  </v:textbox>
                  <w10:wrap type="none"/>
                </v:shape>
                <w10:wrap type="none"/>
              </v:group>
            </w:pict>
          </mc:Fallback>
        </mc:AlternateContent>
      </w:r>
      <w:r>
        <w:rPr>
          <w:spacing w:val="-4"/>
          <w:w w:val="130"/>
          <w:sz w:val="10"/>
        </w:rPr>
        <w:t>2022</w:t>
      </w:r>
    </w:p>
    <w:p>
      <w:pPr>
        <w:spacing w:after="0"/>
        <w:jc w:val="left"/>
        <w:rPr>
          <w:sz w:val="10"/>
        </w:rPr>
        <w:sectPr>
          <w:type w:val="continuous"/>
          <w:pgSz w:w="25600" w:h="14400" w:orient="landscape"/>
          <w:pgMar w:header="0" w:footer="562" w:top="0" w:bottom="280" w:left="260" w:right="360"/>
          <w:cols w:num="8" w:equalWidth="0">
            <w:col w:w="14979" w:space="40"/>
            <w:col w:w="1933" w:space="39"/>
            <w:col w:w="666" w:space="39"/>
            <w:col w:w="680" w:space="40"/>
            <w:col w:w="3264" w:space="40"/>
            <w:col w:w="695" w:space="39"/>
            <w:col w:w="666" w:space="39"/>
            <w:col w:w="1821"/>
          </w:cols>
        </w:sectPr>
      </w:pPr>
    </w:p>
    <w:p>
      <w:pPr>
        <w:pStyle w:val="BodyText"/>
        <w:spacing w:before="239"/>
        <w:rPr>
          <w:sz w:val="20"/>
        </w:rPr>
      </w:pPr>
    </w:p>
    <w:p>
      <w:pPr>
        <w:spacing w:after="0"/>
        <w:rPr>
          <w:sz w:val="20"/>
        </w:rPr>
        <w:sectPr>
          <w:type w:val="continuous"/>
          <w:pgSz w:w="25600" w:h="14400" w:orient="landscape"/>
          <w:pgMar w:header="0" w:footer="562" w:top="0" w:bottom="280" w:left="260" w:right="360"/>
        </w:sectPr>
      </w:pPr>
    </w:p>
    <w:p>
      <w:pPr>
        <w:spacing w:line="280" w:lineRule="auto" w:before="103"/>
        <w:ind w:left="14781" w:right="0" w:firstLine="0"/>
        <w:jc w:val="left"/>
        <w:rPr>
          <w:b/>
          <w:sz w:val="10"/>
        </w:rPr>
      </w:pPr>
      <w:r>
        <w:rPr>
          <w:b/>
          <w:w w:val="110"/>
          <w:sz w:val="17"/>
        </w:rPr>
        <w:t>Comparable Currency Neutral Diluted </w:t>
      </w:r>
      <w:r>
        <w:rPr>
          <w:b/>
          <w:spacing w:val="-2"/>
          <w:w w:val="110"/>
          <w:sz w:val="17"/>
        </w:rPr>
        <w:t>Earnings</w:t>
      </w:r>
      <w:r>
        <w:rPr>
          <w:b/>
          <w:spacing w:val="-10"/>
          <w:w w:val="110"/>
          <w:sz w:val="17"/>
        </w:rPr>
        <w:t> </w:t>
      </w:r>
      <w:r>
        <w:rPr>
          <w:b/>
          <w:spacing w:val="-2"/>
          <w:w w:val="110"/>
          <w:sz w:val="17"/>
        </w:rPr>
        <w:t>Per</w:t>
      </w:r>
      <w:r>
        <w:rPr>
          <w:b/>
          <w:spacing w:val="-12"/>
          <w:w w:val="110"/>
          <w:sz w:val="17"/>
        </w:rPr>
        <w:t> </w:t>
      </w:r>
      <w:r>
        <w:rPr>
          <w:b/>
          <w:spacing w:val="-2"/>
          <w:w w:val="110"/>
          <w:sz w:val="17"/>
        </w:rPr>
        <w:t>Share</w:t>
      </w:r>
      <w:r>
        <w:rPr>
          <w:b/>
          <w:spacing w:val="-9"/>
          <w:w w:val="110"/>
          <w:sz w:val="17"/>
        </w:rPr>
        <w:t> </w:t>
      </w:r>
      <w:r>
        <w:rPr>
          <w:b/>
          <w:spacing w:val="-2"/>
          <w:w w:val="110"/>
          <w:sz w:val="17"/>
        </w:rPr>
        <w:t>Growth</w:t>
      </w:r>
      <w:r>
        <w:rPr>
          <w:b/>
          <w:spacing w:val="-9"/>
          <w:w w:val="110"/>
          <w:sz w:val="17"/>
        </w:rPr>
        <w:t> </w:t>
      </w:r>
      <w:r>
        <w:rPr>
          <w:b/>
          <w:spacing w:val="-2"/>
          <w:w w:val="110"/>
          <w:sz w:val="17"/>
        </w:rPr>
        <w:t>(Non-GAAP)</w:t>
      </w:r>
      <w:r>
        <w:rPr>
          <w:b/>
          <w:spacing w:val="-2"/>
          <w:w w:val="110"/>
          <w:position w:val="6"/>
          <w:sz w:val="10"/>
        </w:rPr>
        <w:t>3</w:t>
      </w:r>
    </w:p>
    <w:p>
      <w:pPr>
        <w:spacing w:line="280" w:lineRule="auto" w:before="103"/>
        <w:ind w:left="1668" w:right="763" w:firstLine="0"/>
        <w:jc w:val="left"/>
        <w:rPr>
          <w:b/>
          <w:sz w:val="10"/>
        </w:rPr>
      </w:pPr>
      <w:r>
        <w:rPr/>
        <w:br w:type="column"/>
      </w:r>
      <w:r>
        <w:rPr>
          <w:b/>
          <w:w w:val="110"/>
          <w:sz w:val="17"/>
        </w:rPr>
        <w:t>Adjusted</w:t>
      </w:r>
      <w:r>
        <w:rPr>
          <w:b/>
          <w:spacing w:val="-5"/>
          <w:w w:val="110"/>
          <w:sz w:val="17"/>
        </w:rPr>
        <w:t> </w:t>
      </w:r>
      <w:r>
        <w:rPr>
          <w:b/>
          <w:w w:val="110"/>
          <w:sz w:val="17"/>
        </w:rPr>
        <w:t>Free</w:t>
      </w:r>
      <w:r>
        <w:rPr>
          <w:b/>
          <w:spacing w:val="-5"/>
          <w:w w:val="110"/>
          <w:sz w:val="17"/>
        </w:rPr>
        <w:t> </w:t>
      </w:r>
      <w:r>
        <w:rPr>
          <w:b/>
          <w:w w:val="110"/>
          <w:sz w:val="17"/>
        </w:rPr>
        <w:t>Cash</w:t>
      </w:r>
      <w:r>
        <w:rPr>
          <w:b/>
          <w:spacing w:val="-5"/>
          <w:w w:val="110"/>
          <w:sz w:val="17"/>
        </w:rPr>
        <w:t> </w:t>
      </w:r>
      <w:r>
        <w:rPr>
          <w:b/>
          <w:w w:val="110"/>
          <w:sz w:val="17"/>
        </w:rPr>
        <w:t>Flow</w:t>
      </w:r>
      <w:r>
        <w:rPr>
          <w:b/>
          <w:spacing w:val="-8"/>
          <w:w w:val="110"/>
          <w:sz w:val="17"/>
        </w:rPr>
        <w:t> </w:t>
      </w:r>
      <w:r>
        <w:rPr>
          <w:b/>
          <w:w w:val="110"/>
          <w:sz w:val="17"/>
        </w:rPr>
        <w:t>Conversion</w:t>
      </w:r>
      <w:r>
        <w:rPr>
          <w:b/>
          <w:spacing w:val="-5"/>
          <w:w w:val="110"/>
          <w:sz w:val="17"/>
        </w:rPr>
        <w:t> </w:t>
      </w:r>
      <w:r>
        <w:rPr>
          <w:b/>
          <w:w w:val="110"/>
          <w:sz w:val="17"/>
        </w:rPr>
        <w:t>Ratio </w:t>
      </w:r>
      <w:r>
        <w:rPr>
          <w:b/>
          <w:spacing w:val="-2"/>
          <w:w w:val="110"/>
          <w:sz w:val="17"/>
        </w:rPr>
        <w:t>(Non-GAAP)</w:t>
      </w:r>
      <w:r>
        <w:rPr>
          <w:b/>
          <w:spacing w:val="-2"/>
          <w:w w:val="110"/>
          <w:position w:val="6"/>
          <w:sz w:val="10"/>
        </w:rPr>
        <w:t>4</w:t>
      </w:r>
    </w:p>
    <w:p>
      <w:pPr>
        <w:spacing w:after="0" w:line="280" w:lineRule="auto"/>
        <w:jc w:val="left"/>
        <w:rPr>
          <w:sz w:val="10"/>
        </w:rPr>
        <w:sectPr>
          <w:type w:val="continuous"/>
          <w:pgSz w:w="25600" w:h="14400" w:orient="landscape"/>
          <w:pgMar w:header="0" w:footer="562" w:top="0" w:bottom="280" w:left="260" w:right="360"/>
          <w:cols w:num="2" w:equalWidth="0">
            <w:col w:w="18529" w:space="40"/>
            <w:col w:w="6411"/>
          </w:cols>
        </w:sectPr>
      </w:pPr>
    </w:p>
    <w:p>
      <w:pPr>
        <w:pStyle w:val="BodyText"/>
        <w:spacing w:before="7" w:after="1"/>
        <w:rPr>
          <w:b/>
          <w:sz w:val="9"/>
        </w:rPr>
      </w:pPr>
    </w:p>
    <w:p>
      <w:pPr>
        <w:tabs>
          <w:tab w:pos="20244" w:val="left" w:leader="none"/>
        </w:tabs>
        <w:spacing w:line="20" w:lineRule="exact"/>
        <w:ind w:left="14788" w:right="0" w:firstLine="0"/>
        <w:rPr>
          <w:sz w:val="2"/>
        </w:rPr>
      </w:pPr>
      <w:r>
        <w:rPr>
          <w:sz w:val="2"/>
        </w:rPr>
        <mc:AlternateContent>
          <mc:Choice Requires="wps">
            <w:drawing>
              <wp:inline distT="0" distB="0" distL="0" distR="0">
                <wp:extent cx="2854960" cy="12700"/>
                <wp:effectExtent l="9525" t="0" r="2539" b="6350"/>
                <wp:docPr id="699" name="Group 699"/>
                <wp:cNvGraphicFramePr>
                  <a:graphicFrameLocks/>
                </wp:cNvGraphicFramePr>
                <a:graphic>
                  <a:graphicData uri="http://schemas.microsoft.com/office/word/2010/wordprocessingGroup">
                    <wpg:wgp>
                      <wpg:cNvPr id="699" name="Group 699"/>
                      <wpg:cNvGrpSpPr/>
                      <wpg:grpSpPr>
                        <a:xfrm>
                          <a:off x="0" y="0"/>
                          <a:ext cx="2854960" cy="12700"/>
                          <a:chExt cx="2854960" cy="12700"/>
                        </a:xfrm>
                      </wpg:grpSpPr>
                      <wps:wsp>
                        <wps:cNvPr id="700" name="Graphic 700"/>
                        <wps:cNvSpPr/>
                        <wps:spPr>
                          <a:xfrm>
                            <a:off x="0" y="6350"/>
                            <a:ext cx="2854960" cy="1270"/>
                          </a:xfrm>
                          <a:custGeom>
                            <a:avLst/>
                            <a:gdLst/>
                            <a:ahLst/>
                            <a:cxnLst/>
                            <a:rect l="l" t="t" r="r" b="b"/>
                            <a:pathLst>
                              <a:path w="2854960" h="0">
                                <a:moveTo>
                                  <a:pt x="0" y="0"/>
                                </a:moveTo>
                                <a:lnTo>
                                  <a:pt x="2854960" y="0"/>
                                </a:lnTo>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4.8pt;height:1pt;mso-position-horizontal-relative:char;mso-position-vertical-relative:line" id="docshapegroup558" coordorigin="0,0" coordsize="4496,20">
                <v:line style="position:absolute" from="0,10" to="4496,10" stroked="true" strokeweight="1pt" strokecolor="#000000">
                  <v:stroke dashstyle="solid"/>
                </v:line>
              </v:group>
            </w:pict>
          </mc:Fallback>
        </mc:AlternateContent>
      </w:r>
      <w:r>
        <w:rPr>
          <w:sz w:val="2"/>
        </w:rPr>
      </w:r>
      <w:r>
        <w:rPr>
          <w:sz w:val="2"/>
        </w:rPr>
        <w:tab/>
      </w:r>
      <w:r>
        <w:rPr>
          <w:sz w:val="2"/>
        </w:rPr>
        <mc:AlternateContent>
          <mc:Choice Requires="wps">
            <w:drawing>
              <wp:inline distT="0" distB="0" distL="0" distR="0">
                <wp:extent cx="2854960" cy="12700"/>
                <wp:effectExtent l="9525" t="0" r="2539" b="6350"/>
                <wp:docPr id="701" name="Group 701"/>
                <wp:cNvGraphicFramePr>
                  <a:graphicFrameLocks/>
                </wp:cNvGraphicFramePr>
                <a:graphic>
                  <a:graphicData uri="http://schemas.microsoft.com/office/word/2010/wordprocessingGroup">
                    <wpg:wgp>
                      <wpg:cNvPr id="701" name="Group 701"/>
                      <wpg:cNvGrpSpPr/>
                      <wpg:grpSpPr>
                        <a:xfrm>
                          <a:off x="0" y="0"/>
                          <a:ext cx="2854960" cy="12700"/>
                          <a:chExt cx="2854960" cy="12700"/>
                        </a:xfrm>
                      </wpg:grpSpPr>
                      <wps:wsp>
                        <wps:cNvPr id="702" name="Graphic 702"/>
                        <wps:cNvSpPr/>
                        <wps:spPr>
                          <a:xfrm>
                            <a:off x="0" y="6350"/>
                            <a:ext cx="2854960" cy="1270"/>
                          </a:xfrm>
                          <a:custGeom>
                            <a:avLst/>
                            <a:gdLst/>
                            <a:ahLst/>
                            <a:cxnLst/>
                            <a:rect l="l" t="t" r="r" b="b"/>
                            <a:pathLst>
                              <a:path w="2854960" h="0">
                                <a:moveTo>
                                  <a:pt x="0" y="0"/>
                                </a:moveTo>
                                <a:lnTo>
                                  <a:pt x="2854960" y="0"/>
                                </a:lnTo>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4.8pt;height:1pt;mso-position-horizontal-relative:char;mso-position-vertical-relative:line" id="docshapegroup559" coordorigin="0,0" coordsize="4496,20">
                <v:line style="position:absolute" from="0,10" to="4496,10" stroked="true" strokeweight="1pt" strokecolor="#000000">
                  <v:stroke dashstyle="solid"/>
                </v:line>
              </v:group>
            </w:pict>
          </mc:Fallback>
        </mc:AlternateContent>
      </w:r>
      <w:r>
        <w:rPr>
          <w:sz w:val="2"/>
        </w:rPr>
      </w:r>
    </w:p>
    <w:p>
      <w:pPr>
        <w:pStyle w:val="BodyText"/>
        <w:spacing w:before="68"/>
        <w:rPr>
          <w:b/>
          <w:sz w:val="20"/>
        </w:rPr>
      </w:pPr>
    </w:p>
    <w:p>
      <w:pPr>
        <w:spacing w:after="0"/>
        <w:rPr>
          <w:sz w:val="20"/>
        </w:rPr>
        <w:sectPr>
          <w:type w:val="continuous"/>
          <w:pgSz w:w="25600" w:h="14400" w:orient="landscape"/>
          <w:pgMar w:header="0" w:footer="562" w:top="0" w:bottom="280" w:left="260" w:right="360"/>
        </w:sectPr>
      </w:pPr>
    </w:p>
    <w:p>
      <w:pPr>
        <w:spacing w:before="102"/>
        <w:ind w:left="0" w:right="1985" w:firstLine="0"/>
        <w:jc w:val="right"/>
        <w:rPr>
          <w:sz w:val="12"/>
        </w:rPr>
      </w:pPr>
      <w:r>
        <w:rPr>
          <w:spacing w:val="-5"/>
          <w:w w:val="130"/>
          <w:sz w:val="12"/>
        </w:rPr>
        <w:t>20</w:t>
      </w:r>
    </w:p>
    <w:p>
      <w:pPr>
        <w:pStyle w:val="BodyText"/>
        <w:spacing w:before="127"/>
        <w:rPr>
          <w:sz w:val="12"/>
        </w:rPr>
      </w:pPr>
    </w:p>
    <w:p>
      <w:pPr>
        <w:spacing w:before="0"/>
        <w:ind w:left="0" w:right="2020" w:firstLine="0"/>
        <w:jc w:val="right"/>
        <w:rPr>
          <w:sz w:val="12"/>
        </w:rPr>
      </w:pPr>
      <w:r>
        <w:rPr/>
        <mc:AlternateContent>
          <mc:Choice Requires="wps">
            <w:drawing>
              <wp:anchor distT="0" distB="0" distL="0" distR="0" allowOverlap="1" layoutInCell="1" locked="0" behindDoc="0" simplePos="0" relativeHeight="15796224">
                <wp:simplePos x="0" y="0"/>
                <wp:positionH relativeFrom="page">
                  <wp:posOffset>9738452</wp:posOffset>
                </wp:positionH>
                <wp:positionV relativeFrom="paragraph">
                  <wp:posOffset>-26758</wp:posOffset>
                </wp:positionV>
                <wp:extent cx="2668270" cy="1003935"/>
                <wp:effectExtent l="0" t="0" r="0" b="0"/>
                <wp:wrapNone/>
                <wp:docPr id="703" name="Group 703"/>
                <wp:cNvGraphicFramePr>
                  <a:graphicFrameLocks/>
                </wp:cNvGraphicFramePr>
                <a:graphic>
                  <a:graphicData uri="http://schemas.microsoft.com/office/word/2010/wordprocessingGroup">
                    <wpg:wgp>
                      <wpg:cNvPr id="703" name="Group 703"/>
                      <wpg:cNvGrpSpPr/>
                      <wpg:grpSpPr>
                        <a:xfrm>
                          <a:off x="0" y="0"/>
                          <a:ext cx="2668270" cy="1003935"/>
                          <a:chExt cx="2668270" cy="1003935"/>
                        </a:xfrm>
                      </wpg:grpSpPr>
                      <wps:wsp>
                        <wps:cNvPr id="704" name="Graphic 704"/>
                        <wps:cNvSpPr/>
                        <wps:spPr>
                          <a:xfrm>
                            <a:off x="1905402" y="0"/>
                            <a:ext cx="228600" cy="898525"/>
                          </a:xfrm>
                          <a:custGeom>
                            <a:avLst/>
                            <a:gdLst/>
                            <a:ahLst/>
                            <a:cxnLst/>
                            <a:rect l="l" t="t" r="r" b="b"/>
                            <a:pathLst>
                              <a:path w="228600" h="898525">
                                <a:moveTo>
                                  <a:pt x="228600" y="0"/>
                                </a:moveTo>
                                <a:lnTo>
                                  <a:pt x="0" y="0"/>
                                </a:lnTo>
                                <a:lnTo>
                                  <a:pt x="0" y="898144"/>
                                </a:lnTo>
                                <a:lnTo>
                                  <a:pt x="228600" y="898144"/>
                                </a:lnTo>
                                <a:lnTo>
                                  <a:pt x="228600" y="0"/>
                                </a:lnTo>
                                <a:close/>
                              </a:path>
                            </a:pathLst>
                          </a:custGeom>
                          <a:solidFill>
                            <a:srgbClr val="F40009"/>
                          </a:solidFill>
                        </wps:spPr>
                        <wps:bodyPr wrap="square" lIns="0" tIns="0" rIns="0" bIns="0" rtlCol="0">
                          <a:prstTxWarp prst="textNoShape">
                            <a:avLst/>
                          </a:prstTxWarp>
                          <a:noAutofit/>
                        </wps:bodyPr>
                      </wps:wsp>
                      <wps:wsp>
                        <wps:cNvPr id="705" name="Graphic 705"/>
                        <wps:cNvSpPr/>
                        <wps:spPr>
                          <a:xfrm>
                            <a:off x="533803" y="0"/>
                            <a:ext cx="1143000" cy="1003935"/>
                          </a:xfrm>
                          <a:custGeom>
                            <a:avLst/>
                            <a:gdLst/>
                            <a:ahLst/>
                            <a:cxnLst/>
                            <a:rect l="l" t="t" r="r" b="b"/>
                            <a:pathLst>
                              <a:path w="1143000" h="1003935">
                                <a:moveTo>
                                  <a:pt x="228600" y="416102"/>
                                </a:moveTo>
                                <a:lnTo>
                                  <a:pt x="0" y="416102"/>
                                </a:lnTo>
                                <a:lnTo>
                                  <a:pt x="0" y="898144"/>
                                </a:lnTo>
                                <a:lnTo>
                                  <a:pt x="228600" y="898144"/>
                                </a:lnTo>
                                <a:lnTo>
                                  <a:pt x="228600" y="416102"/>
                                </a:lnTo>
                                <a:close/>
                              </a:path>
                              <a:path w="1143000" h="1003935">
                                <a:moveTo>
                                  <a:pt x="685800" y="898144"/>
                                </a:moveTo>
                                <a:lnTo>
                                  <a:pt x="457200" y="898144"/>
                                </a:lnTo>
                                <a:lnTo>
                                  <a:pt x="457200" y="1003541"/>
                                </a:lnTo>
                                <a:lnTo>
                                  <a:pt x="685800" y="1003541"/>
                                </a:lnTo>
                                <a:lnTo>
                                  <a:pt x="685800" y="898144"/>
                                </a:lnTo>
                                <a:close/>
                              </a:path>
                              <a:path w="1143000" h="1003935">
                                <a:moveTo>
                                  <a:pt x="1143000" y="0"/>
                                </a:moveTo>
                                <a:lnTo>
                                  <a:pt x="914400" y="0"/>
                                </a:lnTo>
                                <a:lnTo>
                                  <a:pt x="914400" y="898144"/>
                                </a:lnTo>
                                <a:lnTo>
                                  <a:pt x="1143000" y="898144"/>
                                </a:lnTo>
                                <a:lnTo>
                                  <a:pt x="1143000" y="0"/>
                                </a:lnTo>
                                <a:close/>
                              </a:path>
                            </a:pathLst>
                          </a:custGeom>
                          <a:solidFill>
                            <a:srgbClr val="CCCCCC"/>
                          </a:solidFill>
                        </wps:spPr>
                        <wps:bodyPr wrap="square" lIns="0" tIns="0" rIns="0" bIns="0" rtlCol="0">
                          <a:prstTxWarp prst="textNoShape">
                            <a:avLst/>
                          </a:prstTxWarp>
                          <a:noAutofit/>
                        </wps:bodyPr>
                      </wps:wsp>
                      <wps:wsp>
                        <wps:cNvPr id="706" name="Graphic 706"/>
                        <wps:cNvSpPr/>
                        <wps:spPr>
                          <a:xfrm>
                            <a:off x="0" y="898144"/>
                            <a:ext cx="2668270" cy="1270"/>
                          </a:xfrm>
                          <a:custGeom>
                            <a:avLst/>
                            <a:gdLst/>
                            <a:ahLst/>
                            <a:cxnLst/>
                            <a:rect l="l" t="t" r="r" b="b"/>
                            <a:pathLst>
                              <a:path w="2668270" h="0">
                                <a:moveTo>
                                  <a:pt x="0" y="0"/>
                                </a:moveTo>
                                <a:lnTo>
                                  <a:pt x="2667800" y="0"/>
                                </a:lnTo>
                              </a:path>
                            </a:pathLst>
                          </a:custGeom>
                          <a:ln w="3810">
                            <a:solidFill>
                              <a:srgbClr val="000000"/>
                            </a:solidFill>
                            <a:prstDash val="solid"/>
                          </a:ln>
                        </wps:spPr>
                        <wps:bodyPr wrap="square" lIns="0" tIns="0" rIns="0" bIns="0" rtlCol="0">
                          <a:prstTxWarp prst="textNoShape">
                            <a:avLst/>
                          </a:prstTxWarp>
                          <a:noAutofit/>
                        </wps:bodyPr>
                      </wps:wsp>
                      <wps:wsp>
                        <wps:cNvPr id="707" name="Textbox 707"/>
                        <wps:cNvSpPr txBox="1"/>
                        <wps:spPr>
                          <a:xfrm>
                            <a:off x="589756" y="250744"/>
                            <a:ext cx="129539" cy="152400"/>
                          </a:xfrm>
                          <a:prstGeom prst="rect">
                            <a:avLst/>
                          </a:prstGeom>
                        </wps:spPr>
                        <wps:txbx>
                          <w:txbxContent>
                            <w:p>
                              <w:pPr>
                                <w:spacing w:line="236" w:lineRule="exact" w:before="4"/>
                                <w:ind w:left="0" w:right="0" w:firstLine="0"/>
                                <w:jc w:val="left"/>
                                <w:rPr>
                                  <w:sz w:val="20"/>
                                </w:rPr>
                              </w:pPr>
                              <w:r>
                                <w:rPr>
                                  <w:spacing w:val="-5"/>
                                  <w:w w:val="65"/>
                                  <w:sz w:val="20"/>
                                </w:rPr>
                                <w:t>9%</w:t>
                              </w:r>
                            </w:p>
                          </w:txbxContent>
                        </wps:txbx>
                        <wps:bodyPr wrap="square" lIns="0" tIns="0" rIns="0" bIns="0" rtlCol="0">
                          <a:noAutofit/>
                        </wps:bodyPr>
                      </wps:wsp>
                      <wps:wsp>
                        <wps:cNvPr id="708" name="Textbox 708"/>
                        <wps:cNvSpPr txBox="1"/>
                        <wps:spPr>
                          <a:xfrm>
                            <a:off x="1011788" y="789364"/>
                            <a:ext cx="198755" cy="76200"/>
                          </a:xfrm>
                          <a:prstGeom prst="rect">
                            <a:avLst/>
                          </a:prstGeom>
                        </wps:spPr>
                        <wps:txbx>
                          <w:txbxContent>
                            <w:p>
                              <w:pPr>
                                <w:spacing w:line="118" w:lineRule="exact" w:before="2"/>
                                <w:ind w:left="0" w:right="0" w:firstLine="0"/>
                                <w:jc w:val="left"/>
                                <w:rPr>
                                  <w:sz w:val="10"/>
                                </w:rPr>
                              </w:pPr>
                              <w:r>
                                <w:rPr>
                                  <w:spacing w:val="-4"/>
                                  <w:w w:val="135"/>
                                  <w:sz w:val="10"/>
                                </w:rPr>
                                <w:t>2020</w:t>
                              </w:r>
                            </w:p>
                          </w:txbxContent>
                        </wps:txbx>
                        <wps:bodyPr wrap="square" lIns="0" tIns="0" rIns="0" bIns="0" rtlCol="0">
                          <a:noAutofit/>
                        </wps:bodyPr>
                      </wps:wsp>
                      <wps:wsp>
                        <wps:cNvPr id="709" name="Textbox 709"/>
                        <wps:cNvSpPr txBox="1"/>
                        <wps:spPr>
                          <a:xfrm>
                            <a:off x="563834" y="916364"/>
                            <a:ext cx="180340" cy="76200"/>
                          </a:xfrm>
                          <a:prstGeom prst="rect">
                            <a:avLst/>
                          </a:prstGeom>
                        </wps:spPr>
                        <wps:txbx>
                          <w:txbxContent>
                            <w:p>
                              <w:pPr>
                                <w:spacing w:line="118" w:lineRule="exact" w:before="2"/>
                                <w:ind w:left="0" w:right="0" w:firstLine="0"/>
                                <w:jc w:val="left"/>
                                <w:rPr>
                                  <w:sz w:val="10"/>
                                </w:rPr>
                              </w:pPr>
                              <w:r>
                                <w:rPr>
                                  <w:spacing w:val="-4"/>
                                  <w:w w:val="120"/>
                                  <w:sz w:val="10"/>
                                </w:rPr>
                                <w:t>2019</w:t>
                              </w:r>
                            </w:p>
                          </w:txbxContent>
                        </wps:txbx>
                        <wps:bodyPr wrap="square" lIns="0" tIns="0" rIns="0" bIns="0" rtlCol="0">
                          <a:noAutofit/>
                        </wps:bodyPr>
                      </wps:wsp>
                      <wps:wsp>
                        <wps:cNvPr id="710" name="Textbox 710"/>
                        <wps:cNvSpPr txBox="1"/>
                        <wps:spPr>
                          <a:xfrm>
                            <a:off x="1479704" y="916364"/>
                            <a:ext cx="178435" cy="76200"/>
                          </a:xfrm>
                          <a:prstGeom prst="rect">
                            <a:avLst/>
                          </a:prstGeom>
                        </wps:spPr>
                        <wps:txbx>
                          <w:txbxContent>
                            <w:p>
                              <w:pPr>
                                <w:spacing w:line="118" w:lineRule="exact" w:before="2"/>
                                <w:ind w:left="0" w:right="0" w:firstLine="0"/>
                                <w:jc w:val="left"/>
                                <w:rPr>
                                  <w:sz w:val="10"/>
                                </w:rPr>
                              </w:pPr>
                              <w:r>
                                <w:rPr>
                                  <w:spacing w:val="-4"/>
                                  <w:w w:val="120"/>
                                  <w:sz w:val="10"/>
                                </w:rPr>
                                <w:t>2021</w:t>
                              </w:r>
                            </w:p>
                          </w:txbxContent>
                        </wps:txbx>
                        <wps:bodyPr wrap="square" lIns="0" tIns="0" rIns="0" bIns="0" rtlCol="0">
                          <a:noAutofit/>
                        </wps:bodyPr>
                      </wps:wsp>
                      <wps:wsp>
                        <wps:cNvPr id="711" name="Textbox 711"/>
                        <wps:cNvSpPr txBox="1"/>
                        <wps:spPr>
                          <a:xfrm>
                            <a:off x="1928748" y="916364"/>
                            <a:ext cx="193675" cy="76200"/>
                          </a:xfrm>
                          <a:prstGeom prst="rect">
                            <a:avLst/>
                          </a:prstGeom>
                        </wps:spPr>
                        <wps:txbx>
                          <w:txbxContent>
                            <w:p>
                              <w:pPr>
                                <w:spacing w:line="118" w:lineRule="exact" w:before="2"/>
                                <w:ind w:left="0" w:right="0" w:firstLine="0"/>
                                <w:jc w:val="left"/>
                                <w:rPr>
                                  <w:sz w:val="10"/>
                                </w:rPr>
                              </w:pPr>
                              <w:r>
                                <w:rPr>
                                  <w:spacing w:val="-4"/>
                                  <w:w w:val="130"/>
                                  <w:sz w:val="10"/>
                                </w:rPr>
                                <w:t>2022</w:t>
                              </w:r>
                            </w:p>
                          </w:txbxContent>
                        </wps:txbx>
                        <wps:bodyPr wrap="square" lIns="0" tIns="0" rIns="0" bIns="0" rtlCol="0">
                          <a:noAutofit/>
                        </wps:bodyPr>
                      </wps:wsp>
                    </wpg:wgp>
                  </a:graphicData>
                </a:graphic>
              </wp:anchor>
            </w:drawing>
          </mc:Choice>
          <mc:Fallback>
            <w:pict>
              <v:group style="position:absolute;margin-left:766.807312pt;margin-top:-2.106987pt;width:210.1pt;height:79.05pt;mso-position-horizontal-relative:page;mso-position-vertical-relative:paragraph;z-index:15796224" id="docshapegroup560" coordorigin="15336,-42" coordsize="4202,1581">
                <v:rect style="position:absolute;left:18336;top:-43;width:360;height:1415" id="docshape561" filled="true" fillcolor="#f40009" stroked="false">
                  <v:fill type="solid"/>
                </v:rect>
                <v:shape style="position:absolute;left:16176;top:-43;width:1800;height:1581" id="docshape562" coordorigin="16177,-42" coordsize="1800,1581" path="m16537,613l16177,613,16177,1372,16537,1372,16537,613xm17257,1372l16897,1372,16897,1538,17257,1538,17257,1372xm17977,-42l17617,-42,17617,1372,17977,1372,17977,-42xe" filled="true" fillcolor="#cccccc" stroked="false">
                  <v:path arrowok="t"/>
                  <v:fill type="solid"/>
                </v:shape>
                <v:line style="position:absolute" from="15336,1372" to="19537,1372" stroked="true" strokeweight=".3pt" strokecolor="#000000">
                  <v:stroke dashstyle="solid"/>
                </v:line>
                <v:shape style="position:absolute;left:16264;top:352;width:204;height:240" type="#_x0000_t202" id="docshape563" filled="false" stroked="false">
                  <v:textbox inset="0,0,0,0">
                    <w:txbxContent>
                      <w:p>
                        <w:pPr>
                          <w:spacing w:line="236" w:lineRule="exact" w:before="4"/>
                          <w:ind w:left="0" w:right="0" w:firstLine="0"/>
                          <w:jc w:val="left"/>
                          <w:rPr>
                            <w:sz w:val="20"/>
                          </w:rPr>
                        </w:pPr>
                        <w:r>
                          <w:rPr>
                            <w:spacing w:val="-5"/>
                            <w:w w:val="65"/>
                            <w:sz w:val="20"/>
                          </w:rPr>
                          <w:t>9%</w:t>
                        </w:r>
                      </w:p>
                    </w:txbxContent>
                  </v:textbox>
                  <w10:wrap type="none"/>
                </v:shape>
                <v:shape style="position:absolute;left:16929;top:1200;width:313;height:120" type="#_x0000_t202" id="docshape564" filled="false" stroked="false">
                  <v:textbox inset="0,0,0,0">
                    <w:txbxContent>
                      <w:p>
                        <w:pPr>
                          <w:spacing w:line="118" w:lineRule="exact" w:before="2"/>
                          <w:ind w:left="0" w:right="0" w:firstLine="0"/>
                          <w:jc w:val="left"/>
                          <w:rPr>
                            <w:sz w:val="10"/>
                          </w:rPr>
                        </w:pPr>
                        <w:r>
                          <w:rPr>
                            <w:spacing w:val="-4"/>
                            <w:w w:val="135"/>
                            <w:sz w:val="10"/>
                          </w:rPr>
                          <w:t>2020</w:t>
                        </w:r>
                      </w:p>
                    </w:txbxContent>
                  </v:textbox>
                  <w10:wrap type="none"/>
                </v:shape>
                <v:shape style="position:absolute;left:16224;top:1400;width:284;height:120" type="#_x0000_t202" id="docshape565" filled="false" stroked="false">
                  <v:textbox inset="0,0,0,0">
                    <w:txbxContent>
                      <w:p>
                        <w:pPr>
                          <w:spacing w:line="118" w:lineRule="exact" w:before="2"/>
                          <w:ind w:left="0" w:right="0" w:firstLine="0"/>
                          <w:jc w:val="left"/>
                          <w:rPr>
                            <w:sz w:val="10"/>
                          </w:rPr>
                        </w:pPr>
                        <w:r>
                          <w:rPr>
                            <w:spacing w:val="-4"/>
                            <w:w w:val="120"/>
                            <w:sz w:val="10"/>
                          </w:rPr>
                          <w:t>2019</w:t>
                        </w:r>
                      </w:p>
                    </w:txbxContent>
                  </v:textbox>
                  <w10:wrap type="none"/>
                </v:shape>
                <v:shape style="position:absolute;left:17666;top:1400;width:281;height:120" type="#_x0000_t202" id="docshape566" filled="false" stroked="false">
                  <v:textbox inset="0,0,0,0">
                    <w:txbxContent>
                      <w:p>
                        <w:pPr>
                          <w:spacing w:line="118" w:lineRule="exact" w:before="2"/>
                          <w:ind w:left="0" w:right="0" w:firstLine="0"/>
                          <w:jc w:val="left"/>
                          <w:rPr>
                            <w:sz w:val="10"/>
                          </w:rPr>
                        </w:pPr>
                        <w:r>
                          <w:rPr>
                            <w:spacing w:val="-4"/>
                            <w:w w:val="120"/>
                            <w:sz w:val="10"/>
                          </w:rPr>
                          <w:t>2021</w:t>
                        </w:r>
                      </w:p>
                    </w:txbxContent>
                  </v:textbox>
                  <w10:wrap type="none"/>
                </v:shape>
                <v:shape style="position:absolute;left:18373;top:1400;width:305;height:120" type="#_x0000_t202" id="docshape567" filled="false" stroked="false">
                  <v:textbox inset="0,0,0,0">
                    <w:txbxContent>
                      <w:p>
                        <w:pPr>
                          <w:spacing w:line="118" w:lineRule="exact" w:before="2"/>
                          <w:ind w:left="0" w:right="0" w:firstLine="0"/>
                          <w:jc w:val="left"/>
                          <w:rPr>
                            <w:sz w:val="10"/>
                          </w:rPr>
                        </w:pPr>
                        <w:r>
                          <w:rPr>
                            <w:spacing w:val="-4"/>
                            <w:w w:val="130"/>
                            <w:sz w:val="10"/>
                          </w:rPr>
                          <w:t>2022</w:t>
                        </w:r>
                      </w:p>
                    </w:txbxContent>
                  </v:textbox>
                  <w10:wrap type="none"/>
                </v:shape>
                <w10:wrap type="none"/>
              </v:group>
            </w:pict>
          </mc:Fallback>
        </mc:AlternateContent>
      </w:r>
      <w:r>
        <w:rPr>
          <w:spacing w:val="-5"/>
          <w:w w:val="105"/>
          <w:sz w:val="12"/>
        </w:rPr>
        <w:t>15</w:t>
      </w:r>
    </w:p>
    <w:p>
      <w:pPr>
        <w:pStyle w:val="BodyText"/>
        <w:spacing w:before="126"/>
        <w:rPr>
          <w:sz w:val="12"/>
        </w:rPr>
      </w:pPr>
    </w:p>
    <w:p>
      <w:pPr>
        <w:spacing w:before="0"/>
        <w:ind w:left="0" w:right="2013" w:firstLine="0"/>
        <w:jc w:val="right"/>
        <w:rPr>
          <w:sz w:val="12"/>
        </w:rPr>
      </w:pPr>
      <w:r>
        <w:rPr>
          <w:spacing w:val="-5"/>
          <w:w w:val="110"/>
          <w:sz w:val="12"/>
        </w:rPr>
        <w:t>10</w:t>
      </w:r>
    </w:p>
    <w:p>
      <w:pPr>
        <w:pStyle w:val="BodyText"/>
        <w:spacing w:before="126"/>
        <w:rPr>
          <w:sz w:val="12"/>
        </w:rPr>
      </w:pPr>
    </w:p>
    <w:p>
      <w:pPr>
        <w:spacing w:before="1"/>
        <w:ind w:left="0" w:right="2073" w:firstLine="0"/>
        <w:jc w:val="right"/>
        <w:rPr>
          <w:sz w:val="12"/>
        </w:rPr>
      </w:pPr>
      <w:r>
        <w:rPr>
          <w:spacing w:val="-10"/>
          <w:w w:val="125"/>
          <w:sz w:val="12"/>
        </w:rPr>
        <w:t>5</w:t>
      </w:r>
    </w:p>
    <w:p>
      <w:pPr>
        <w:pStyle w:val="BodyText"/>
        <w:spacing w:before="126"/>
        <w:rPr>
          <w:sz w:val="12"/>
        </w:rPr>
      </w:pPr>
    </w:p>
    <w:p>
      <w:pPr>
        <w:spacing w:before="0"/>
        <w:ind w:left="0" w:right="2066" w:firstLine="0"/>
        <w:jc w:val="right"/>
        <w:rPr>
          <w:sz w:val="12"/>
        </w:rPr>
      </w:pPr>
      <w:r>
        <w:rPr>
          <w:spacing w:val="-10"/>
          <w:w w:val="135"/>
          <w:sz w:val="12"/>
        </w:rPr>
        <w:t>0</w:t>
      </w:r>
    </w:p>
    <w:p>
      <w:pPr>
        <w:pStyle w:val="BodyText"/>
        <w:spacing w:before="36"/>
        <w:rPr>
          <w:sz w:val="12"/>
        </w:rPr>
      </w:pPr>
    </w:p>
    <w:p>
      <w:pPr>
        <w:tabs>
          <w:tab w:pos="1898" w:val="left" w:leader="none"/>
        </w:tabs>
        <w:spacing w:before="0"/>
        <w:ind w:left="0" w:right="0" w:firstLine="0"/>
        <w:jc w:val="right"/>
        <w:rPr>
          <w:sz w:val="20"/>
        </w:rPr>
      </w:pPr>
      <w:r>
        <w:rPr>
          <w:sz w:val="12"/>
        </w:rPr>
        <w:t>-</w:t>
      </w:r>
      <w:r>
        <w:rPr>
          <w:spacing w:val="-10"/>
          <w:sz w:val="12"/>
        </w:rPr>
        <w:t>5</w:t>
      </w:r>
      <w:r>
        <w:rPr>
          <w:sz w:val="12"/>
        </w:rPr>
        <w:tab/>
      </w:r>
      <w:r>
        <w:rPr>
          <w:spacing w:val="-4"/>
          <w:w w:val="85"/>
          <w:position w:val="1"/>
          <w:sz w:val="20"/>
        </w:rPr>
        <w:t>(2%)</w:t>
      </w:r>
    </w:p>
    <w:p>
      <w:pPr>
        <w:spacing w:before="219"/>
        <w:ind w:left="438" w:right="0" w:firstLine="0"/>
        <w:jc w:val="left"/>
        <w:rPr>
          <w:sz w:val="20"/>
        </w:rPr>
      </w:pPr>
      <w:r>
        <w:rPr/>
        <w:br w:type="column"/>
      </w:r>
      <w:r>
        <w:rPr>
          <w:spacing w:val="-5"/>
          <w:w w:val="50"/>
          <w:sz w:val="20"/>
        </w:rPr>
        <w:t>17%</w:t>
      </w:r>
    </w:p>
    <w:p>
      <w:pPr>
        <w:spacing w:before="219"/>
        <w:ind w:left="0" w:right="0" w:firstLine="0"/>
        <w:jc w:val="right"/>
        <w:rPr>
          <w:sz w:val="20"/>
        </w:rPr>
      </w:pPr>
      <w:r>
        <w:rPr/>
        <w:br w:type="column"/>
      </w:r>
      <w:r>
        <w:rPr>
          <w:spacing w:val="-5"/>
          <w:w w:val="65"/>
          <w:sz w:val="20"/>
        </w:rPr>
        <w:t>17%</w:t>
      </w:r>
    </w:p>
    <w:p>
      <w:pPr>
        <w:spacing w:before="120"/>
        <w:ind w:left="1828" w:right="0" w:firstLine="0"/>
        <w:jc w:val="left"/>
        <w:rPr>
          <w:sz w:val="12"/>
        </w:rPr>
      </w:pPr>
      <w:r>
        <w:rPr/>
        <w:br w:type="column"/>
      </w:r>
      <w:r>
        <w:rPr>
          <w:spacing w:val="-5"/>
          <w:w w:val="115"/>
          <w:sz w:val="12"/>
        </w:rPr>
        <w:t>120</w:t>
      </w:r>
    </w:p>
    <w:p>
      <w:pPr>
        <w:pStyle w:val="BodyText"/>
        <w:spacing w:before="57"/>
        <w:rPr>
          <w:sz w:val="12"/>
        </w:rPr>
      </w:pPr>
    </w:p>
    <w:p>
      <w:pPr>
        <w:spacing w:before="0"/>
        <w:ind w:left="1828" w:right="0" w:firstLine="0"/>
        <w:jc w:val="left"/>
        <w:rPr>
          <w:sz w:val="12"/>
        </w:rPr>
      </w:pPr>
      <w:r>
        <w:rPr>
          <w:spacing w:val="-5"/>
          <w:w w:val="115"/>
          <w:sz w:val="12"/>
        </w:rPr>
        <w:t>100</w:t>
      </w:r>
    </w:p>
    <w:p>
      <w:pPr>
        <w:pStyle w:val="BodyText"/>
        <w:spacing w:before="57"/>
        <w:rPr>
          <w:sz w:val="12"/>
        </w:rPr>
      </w:pPr>
    </w:p>
    <w:p>
      <w:pPr>
        <w:spacing w:before="0"/>
        <w:ind w:left="1828" w:right="0" w:firstLine="0"/>
        <w:jc w:val="left"/>
        <w:rPr>
          <w:sz w:val="12"/>
        </w:rPr>
      </w:pPr>
      <w:r>
        <w:rPr>
          <w:spacing w:val="-5"/>
          <w:w w:val="135"/>
          <w:sz w:val="12"/>
        </w:rPr>
        <w:t>80</w:t>
      </w:r>
    </w:p>
    <w:p>
      <w:pPr>
        <w:pStyle w:val="BodyText"/>
        <w:spacing w:before="57"/>
        <w:rPr>
          <w:sz w:val="12"/>
        </w:rPr>
      </w:pPr>
    </w:p>
    <w:p>
      <w:pPr>
        <w:spacing w:before="0"/>
        <w:ind w:left="1828" w:right="0" w:firstLine="0"/>
        <w:jc w:val="left"/>
        <w:rPr>
          <w:sz w:val="12"/>
        </w:rPr>
      </w:pPr>
      <w:r>
        <w:rPr>
          <w:spacing w:val="-5"/>
          <w:w w:val="135"/>
          <w:sz w:val="12"/>
        </w:rPr>
        <w:t>60</w:t>
      </w:r>
    </w:p>
    <w:p>
      <w:pPr>
        <w:pStyle w:val="BodyText"/>
        <w:spacing w:before="57"/>
        <w:rPr>
          <w:sz w:val="12"/>
        </w:rPr>
      </w:pPr>
    </w:p>
    <w:p>
      <w:pPr>
        <w:spacing w:before="0"/>
        <w:ind w:left="1828" w:right="0" w:firstLine="0"/>
        <w:jc w:val="left"/>
        <w:rPr>
          <w:sz w:val="12"/>
        </w:rPr>
      </w:pPr>
      <w:r>
        <w:rPr>
          <w:spacing w:val="-5"/>
          <w:w w:val="130"/>
          <w:sz w:val="12"/>
        </w:rPr>
        <w:t>40</w:t>
      </w:r>
    </w:p>
    <w:p>
      <w:pPr>
        <w:pStyle w:val="BodyText"/>
        <w:spacing w:before="57"/>
        <w:rPr>
          <w:sz w:val="12"/>
        </w:rPr>
      </w:pPr>
    </w:p>
    <w:p>
      <w:pPr>
        <w:spacing w:before="0"/>
        <w:ind w:left="1828" w:right="0" w:firstLine="0"/>
        <w:jc w:val="left"/>
        <w:rPr>
          <w:sz w:val="12"/>
        </w:rPr>
      </w:pPr>
      <w:r>
        <w:rPr>
          <w:spacing w:val="-5"/>
          <w:w w:val="130"/>
          <w:sz w:val="12"/>
        </w:rPr>
        <w:t>20</w:t>
      </w:r>
    </w:p>
    <w:p>
      <w:pPr>
        <w:pStyle w:val="BodyText"/>
        <w:spacing w:before="57"/>
        <w:rPr>
          <w:sz w:val="12"/>
        </w:rPr>
      </w:pPr>
    </w:p>
    <w:p>
      <w:pPr>
        <w:spacing w:before="0"/>
        <w:ind w:left="1828" w:right="0" w:firstLine="0"/>
        <w:jc w:val="left"/>
        <w:rPr>
          <w:sz w:val="12"/>
        </w:rPr>
      </w:pPr>
      <w:r>
        <w:rPr>
          <w:spacing w:val="-10"/>
          <w:w w:val="135"/>
          <w:sz w:val="12"/>
        </w:rPr>
        <w:t>0</w:t>
      </w:r>
    </w:p>
    <w:p>
      <w:pPr>
        <w:spacing w:line="240" w:lineRule="auto" w:before="0"/>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46"/>
        <w:rPr>
          <w:sz w:val="10"/>
        </w:rPr>
      </w:pPr>
    </w:p>
    <w:p>
      <w:pPr>
        <w:spacing w:before="1"/>
        <w:ind w:left="0" w:right="0" w:firstLine="0"/>
        <w:jc w:val="right"/>
        <w:rPr>
          <w:sz w:val="10"/>
        </w:rPr>
      </w:pPr>
      <w:r>
        <w:rPr/>
        <mc:AlternateContent>
          <mc:Choice Requires="wps">
            <w:drawing>
              <wp:anchor distT="0" distB="0" distL="0" distR="0" allowOverlap="1" layoutInCell="1" locked="0" behindDoc="0" simplePos="0" relativeHeight="15797248">
                <wp:simplePos x="0" y="0"/>
                <wp:positionH relativeFrom="page">
                  <wp:posOffset>13203011</wp:posOffset>
                </wp:positionH>
                <wp:positionV relativeFrom="paragraph">
                  <wp:posOffset>-1457318</wp:posOffset>
                </wp:positionV>
                <wp:extent cx="2668270" cy="1440815"/>
                <wp:effectExtent l="0" t="0" r="0" b="0"/>
                <wp:wrapNone/>
                <wp:docPr id="712" name="Group 712"/>
                <wp:cNvGraphicFramePr>
                  <a:graphicFrameLocks/>
                </wp:cNvGraphicFramePr>
                <a:graphic>
                  <a:graphicData uri="http://schemas.microsoft.com/office/word/2010/wordprocessingGroup">
                    <wpg:wgp>
                      <wpg:cNvPr id="712" name="Group 712"/>
                      <wpg:cNvGrpSpPr/>
                      <wpg:grpSpPr>
                        <a:xfrm>
                          <a:off x="0" y="0"/>
                          <a:ext cx="2668270" cy="1440815"/>
                          <a:chExt cx="2668270" cy="1440815"/>
                        </a:xfrm>
                      </wpg:grpSpPr>
                      <wps:wsp>
                        <wps:cNvPr id="713" name="Graphic 713"/>
                        <wps:cNvSpPr/>
                        <wps:spPr>
                          <a:xfrm>
                            <a:off x="1905403" y="458875"/>
                            <a:ext cx="228600" cy="979805"/>
                          </a:xfrm>
                          <a:custGeom>
                            <a:avLst/>
                            <a:gdLst/>
                            <a:ahLst/>
                            <a:cxnLst/>
                            <a:rect l="l" t="t" r="r" b="b"/>
                            <a:pathLst>
                              <a:path w="228600" h="979805">
                                <a:moveTo>
                                  <a:pt x="228600" y="0"/>
                                </a:moveTo>
                                <a:lnTo>
                                  <a:pt x="0" y="0"/>
                                </a:lnTo>
                                <a:lnTo>
                                  <a:pt x="0" y="979589"/>
                                </a:lnTo>
                                <a:lnTo>
                                  <a:pt x="228600" y="979589"/>
                                </a:lnTo>
                                <a:lnTo>
                                  <a:pt x="228600" y="0"/>
                                </a:lnTo>
                                <a:close/>
                              </a:path>
                            </a:pathLst>
                          </a:custGeom>
                          <a:solidFill>
                            <a:srgbClr val="F40009"/>
                          </a:solidFill>
                        </wps:spPr>
                        <wps:bodyPr wrap="square" lIns="0" tIns="0" rIns="0" bIns="0" rtlCol="0">
                          <a:prstTxWarp prst="textNoShape">
                            <a:avLst/>
                          </a:prstTxWarp>
                          <a:noAutofit/>
                        </wps:bodyPr>
                      </wps:wsp>
                      <wps:wsp>
                        <wps:cNvPr id="714" name="Graphic 714"/>
                        <wps:cNvSpPr/>
                        <wps:spPr>
                          <a:xfrm>
                            <a:off x="533804" y="161694"/>
                            <a:ext cx="1143000" cy="1276985"/>
                          </a:xfrm>
                          <a:custGeom>
                            <a:avLst/>
                            <a:gdLst/>
                            <a:ahLst/>
                            <a:cxnLst/>
                            <a:rect l="l" t="t" r="r" b="b"/>
                            <a:pathLst>
                              <a:path w="1143000" h="1276985">
                                <a:moveTo>
                                  <a:pt x="228600" y="215900"/>
                                </a:moveTo>
                                <a:lnTo>
                                  <a:pt x="0" y="215900"/>
                                </a:lnTo>
                                <a:lnTo>
                                  <a:pt x="0" y="1276781"/>
                                </a:lnTo>
                                <a:lnTo>
                                  <a:pt x="228600" y="1276781"/>
                                </a:lnTo>
                                <a:lnTo>
                                  <a:pt x="228600" y="215900"/>
                                </a:lnTo>
                                <a:close/>
                              </a:path>
                              <a:path w="1143000" h="1276985">
                                <a:moveTo>
                                  <a:pt x="685800" y="88061"/>
                                </a:moveTo>
                                <a:lnTo>
                                  <a:pt x="457200" y="88061"/>
                                </a:lnTo>
                                <a:lnTo>
                                  <a:pt x="457200" y="1276781"/>
                                </a:lnTo>
                                <a:lnTo>
                                  <a:pt x="685800" y="1276781"/>
                                </a:lnTo>
                                <a:lnTo>
                                  <a:pt x="685800" y="88061"/>
                                </a:lnTo>
                                <a:close/>
                              </a:path>
                              <a:path w="1143000" h="1276985">
                                <a:moveTo>
                                  <a:pt x="1143000" y="0"/>
                                </a:moveTo>
                                <a:lnTo>
                                  <a:pt x="914400" y="0"/>
                                </a:lnTo>
                                <a:lnTo>
                                  <a:pt x="914400" y="1276769"/>
                                </a:lnTo>
                                <a:lnTo>
                                  <a:pt x="1143000" y="1276769"/>
                                </a:lnTo>
                                <a:lnTo>
                                  <a:pt x="1143000" y="0"/>
                                </a:lnTo>
                                <a:close/>
                              </a:path>
                            </a:pathLst>
                          </a:custGeom>
                          <a:solidFill>
                            <a:srgbClr val="CCCCCC"/>
                          </a:solidFill>
                        </wps:spPr>
                        <wps:bodyPr wrap="square" lIns="0" tIns="0" rIns="0" bIns="0" rtlCol="0">
                          <a:prstTxWarp prst="textNoShape">
                            <a:avLst/>
                          </a:prstTxWarp>
                          <a:noAutofit/>
                        </wps:bodyPr>
                      </wps:wsp>
                      <wps:wsp>
                        <wps:cNvPr id="715" name="Graphic 715"/>
                        <wps:cNvSpPr/>
                        <wps:spPr>
                          <a:xfrm>
                            <a:off x="0" y="1438476"/>
                            <a:ext cx="2668270" cy="1270"/>
                          </a:xfrm>
                          <a:custGeom>
                            <a:avLst/>
                            <a:gdLst/>
                            <a:ahLst/>
                            <a:cxnLst/>
                            <a:rect l="l" t="t" r="r" b="b"/>
                            <a:pathLst>
                              <a:path w="2668270" h="0">
                                <a:moveTo>
                                  <a:pt x="0" y="0"/>
                                </a:moveTo>
                                <a:lnTo>
                                  <a:pt x="2667800" y="0"/>
                                </a:lnTo>
                              </a:path>
                            </a:pathLst>
                          </a:custGeom>
                          <a:ln w="3810">
                            <a:solidFill>
                              <a:srgbClr val="000000"/>
                            </a:solidFill>
                            <a:prstDash val="solid"/>
                          </a:ln>
                        </wps:spPr>
                        <wps:bodyPr wrap="square" lIns="0" tIns="0" rIns="0" bIns="0" rtlCol="0">
                          <a:prstTxWarp prst="textNoShape">
                            <a:avLst/>
                          </a:prstTxWarp>
                          <a:noAutofit/>
                        </wps:bodyPr>
                      </wps:wsp>
                      <wps:wsp>
                        <wps:cNvPr id="716" name="Textbox 716"/>
                        <wps:cNvSpPr txBox="1"/>
                        <wps:spPr>
                          <a:xfrm>
                            <a:off x="1003300" y="84397"/>
                            <a:ext cx="217170" cy="152400"/>
                          </a:xfrm>
                          <a:prstGeom prst="rect">
                            <a:avLst/>
                          </a:prstGeom>
                        </wps:spPr>
                        <wps:txbx>
                          <w:txbxContent>
                            <w:p>
                              <w:pPr>
                                <w:spacing w:line="236" w:lineRule="exact" w:before="4"/>
                                <w:ind w:left="0" w:right="0" w:firstLine="0"/>
                                <w:jc w:val="left"/>
                                <w:rPr>
                                  <w:sz w:val="20"/>
                                </w:rPr>
                              </w:pPr>
                              <w:r>
                                <w:rPr>
                                  <w:spacing w:val="-4"/>
                                  <w:w w:val="65"/>
                                  <w:sz w:val="20"/>
                                </w:rPr>
                                <w:t>108%</w:t>
                              </w:r>
                            </w:p>
                          </w:txbxContent>
                        </wps:txbx>
                        <wps:bodyPr wrap="square" lIns="0" tIns="0" rIns="0" bIns="0" rtlCol="0">
                          <a:noAutofit/>
                        </wps:bodyPr>
                      </wps:wsp>
                      <wps:wsp>
                        <wps:cNvPr id="717" name="Textbox 717"/>
                        <wps:cNvSpPr txBox="1"/>
                        <wps:spPr>
                          <a:xfrm>
                            <a:off x="1469218" y="0"/>
                            <a:ext cx="199390" cy="152400"/>
                          </a:xfrm>
                          <a:prstGeom prst="rect">
                            <a:avLst/>
                          </a:prstGeom>
                        </wps:spPr>
                        <wps:txbx>
                          <w:txbxContent>
                            <w:p>
                              <w:pPr>
                                <w:spacing w:line="236" w:lineRule="exact" w:before="4"/>
                                <w:ind w:left="0" w:right="0" w:firstLine="0"/>
                                <w:jc w:val="left"/>
                                <w:rPr>
                                  <w:sz w:val="20"/>
                                </w:rPr>
                              </w:pPr>
                              <w:r>
                                <w:rPr>
                                  <w:spacing w:val="-4"/>
                                  <w:w w:val="60"/>
                                  <w:sz w:val="20"/>
                                </w:rPr>
                                <w:t>116%</w:t>
                              </w:r>
                            </w:p>
                          </w:txbxContent>
                        </wps:txbx>
                        <wps:bodyPr wrap="square" lIns="0" tIns="0" rIns="0" bIns="0" rtlCol="0">
                          <a:noAutofit/>
                        </wps:bodyPr>
                      </wps:wsp>
                      <wps:wsp>
                        <wps:cNvPr id="718" name="Textbox 718"/>
                        <wps:cNvSpPr txBox="1"/>
                        <wps:spPr>
                          <a:xfrm>
                            <a:off x="564616" y="212241"/>
                            <a:ext cx="179705" cy="152400"/>
                          </a:xfrm>
                          <a:prstGeom prst="rect">
                            <a:avLst/>
                          </a:prstGeom>
                        </wps:spPr>
                        <wps:txbx>
                          <w:txbxContent>
                            <w:p>
                              <w:pPr>
                                <w:spacing w:line="236" w:lineRule="exact" w:before="4"/>
                                <w:ind w:left="0" w:right="0" w:firstLine="0"/>
                                <w:jc w:val="left"/>
                                <w:rPr>
                                  <w:sz w:val="20"/>
                                </w:rPr>
                              </w:pPr>
                              <w:r>
                                <w:rPr>
                                  <w:spacing w:val="-5"/>
                                  <w:w w:val="65"/>
                                  <w:sz w:val="20"/>
                                </w:rPr>
                                <w:t>96%</w:t>
                              </w:r>
                            </w:p>
                          </w:txbxContent>
                        </wps:txbx>
                        <wps:bodyPr wrap="square" lIns="0" tIns="0" rIns="0" bIns="0" rtlCol="0">
                          <a:noAutofit/>
                        </wps:bodyPr>
                      </wps:wsp>
                      <wps:wsp>
                        <wps:cNvPr id="719" name="Textbox 719"/>
                        <wps:cNvSpPr txBox="1"/>
                        <wps:spPr>
                          <a:xfrm>
                            <a:off x="1935906" y="293519"/>
                            <a:ext cx="180340" cy="152400"/>
                          </a:xfrm>
                          <a:prstGeom prst="rect">
                            <a:avLst/>
                          </a:prstGeom>
                        </wps:spPr>
                        <wps:txbx>
                          <w:txbxContent>
                            <w:p>
                              <w:pPr>
                                <w:spacing w:line="236" w:lineRule="exact" w:before="4"/>
                                <w:ind w:left="0" w:right="0" w:firstLine="0"/>
                                <w:jc w:val="left"/>
                                <w:rPr>
                                  <w:sz w:val="20"/>
                                </w:rPr>
                              </w:pPr>
                              <w:r>
                                <w:rPr>
                                  <w:spacing w:val="-5"/>
                                  <w:w w:val="65"/>
                                  <w:sz w:val="20"/>
                                </w:rPr>
                                <w:t>89%</w:t>
                              </w:r>
                            </w:p>
                          </w:txbxContent>
                        </wps:txbx>
                        <wps:bodyPr wrap="square" lIns="0" tIns="0" rIns="0" bIns="0" rtlCol="0">
                          <a:noAutofit/>
                        </wps:bodyPr>
                      </wps:wsp>
                    </wpg:wgp>
                  </a:graphicData>
                </a:graphic>
              </wp:anchor>
            </w:drawing>
          </mc:Choice>
          <mc:Fallback>
            <w:pict>
              <v:group style="position:absolute;margin-left:1039.607178pt;margin-top:-114.749481pt;width:210.1pt;height:113.45pt;mso-position-horizontal-relative:page;mso-position-vertical-relative:paragraph;z-index:15797248" id="docshapegroup568" coordorigin="20792,-2295" coordsize="4202,2269">
                <v:rect style="position:absolute;left:23792;top:-1573;width:360;height:1543" id="docshape569" filled="true" fillcolor="#f40009" stroked="false">
                  <v:fill type="solid"/>
                </v:rect>
                <v:shape style="position:absolute;left:21632;top:-2041;width:1800;height:2011" id="docshape570" coordorigin="21633,-2040" coordsize="1800,2011" path="m21993,-1700l21633,-1700,21633,-30,21993,-30,21993,-1700xm22713,-1902l22353,-1902,22353,-30,22713,-30,22713,-1902xm23433,-2040l23073,-2040,23073,-30,23433,-30,23433,-2040xe" filled="true" fillcolor="#cccccc" stroked="false">
                  <v:path arrowok="t"/>
                  <v:fill type="solid"/>
                </v:shape>
                <v:line style="position:absolute" from="20792,-30" to="24993,-30" stroked="true" strokeweight=".3pt" strokecolor="#000000">
                  <v:stroke dashstyle="solid"/>
                </v:line>
                <v:shape style="position:absolute;left:22372;top:-2163;width:342;height:240" type="#_x0000_t202" id="docshape571" filled="false" stroked="false">
                  <v:textbox inset="0,0,0,0">
                    <w:txbxContent>
                      <w:p>
                        <w:pPr>
                          <w:spacing w:line="236" w:lineRule="exact" w:before="4"/>
                          <w:ind w:left="0" w:right="0" w:firstLine="0"/>
                          <w:jc w:val="left"/>
                          <w:rPr>
                            <w:sz w:val="20"/>
                          </w:rPr>
                        </w:pPr>
                        <w:r>
                          <w:rPr>
                            <w:spacing w:val="-4"/>
                            <w:w w:val="65"/>
                            <w:sz w:val="20"/>
                          </w:rPr>
                          <w:t>108%</w:t>
                        </w:r>
                      </w:p>
                    </w:txbxContent>
                  </v:textbox>
                  <w10:wrap type="none"/>
                </v:shape>
                <v:shape style="position:absolute;left:23105;top:-2295;width:314;height:240" type="#_x0000_t202" id="docshape572" filled="false" stroked="false">
                  <v:textbox inset="0,0,0,0">
                    <w:txbxContent>
                      <w:p>
                        <w:pPr>
                          <w:spacing w:line="236" w:lineRule="exact" w:before="4"/>
                          <w:ind w:left="0" w:right="0" w:firstLine="0"/>
                          <w:jc w:val="left"/>
                          <w:rPr>
                            <w:sz w:val="20"/>
                          </w:rPr>
                        </w:pPr>
                        <w:r>
                          <w:rPr>
                            <w:spacing w:val="-4"/>
                            <w:w w:val="60"/>
                            <w:sz w:val="20"/>
                          </w:rPr>
                          <w:t>116%</w:t>
                        </w:r>
                      </w:p>
                    </w:txbxContent>
                  </v:textbox>
                  <w10:wrap type="none"/>
                </v:shape>
                <v:shape style="position:absolute;left:21681;top:-1961;width:283;height:240" type="#_x0000_t202" id="docshape573" filled="false" stroked="false">
                  <v:textbox inset="0,0,0,0">
                    <w:txbxContent>
                      <w:p>
                        <w:pPr>
                          <w:spacing w:line="236" w:lineRule="exact" w:before="4"/>
                          <w:ind w:left="0" w:right="0" w:firstLine="0"/>
                          <w:jc w:val="left"/>
                          <w:rPr>
                            <w:sz w:val="20"/>
                          </w:rPr>
                        </w:pPr>
                        <w:r>
                          <w:rPr>
                            <w:spacing w:val="-5"/>
                            <w:w w:val="65"/>
                            <w:sz w:val="20"/>
                          </w:rPr>
                          <w:t>96%</w:t>
                        </w:r>
                      </w:p>
                    </w:txbxContent>
                  </v:textbox>
                  <w10:wrap type="none"/>
                </v:shape>
                <v:shape style="position:absolute;left:23840;top:-1833;width:284;height:240" type="#_x0000_t202" id="docshape574" filled="false" stroked="false">
                  <v:textbox inset="0,0,0,0">
                    <w:txbxContent>
                      <w:p>
                        <w:pPr>
                          <w:spacing w:line="236" w:lineRule="exact" w:before="4"/>
                          <w:ind w:left="0" w:right="0" w:firstLine="0"/>
                          <w:jc w:val="left"/>
                          <w:rPr>
                            <w:sz w:val="20"/>
                          </w:rPr>
                        </w:pPr>
                        <w:r>
                          <w:rPr>
                            <w:spacing w:val="-5"/>
                            <w:w w:val="65"/>
                            <w:sz w:val="20"/>
                          </w:rPr>
                          <w:t>89%</w:t>
                        </w:r>
                      </w:p>
                    </w:txbxContent>
                  </v:textbox>
                  <w10:wrap type="none"/>
                </v:shape>
                <w10:wrap type="none"/>
              </v:group>
            </w:pict>
          </mc:Fallback>
        </mc:AlternateContent>
      </w:r>
      <w:r>
        <w:rPr>
          <w:spacing w:val="-4"/>
          <w:w w:val="120"/>
          <w:sz w:val="10"/>
        </w:rPr>
        <w:t>2019</w:t>
      </w:r>
    </w:p>
    <w:p>
      <w:pPr>
        <w:spacing w:line="240" w:lineRule="auto" w:before="0"/>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46"/>
        <w:rPr>
          <w:sz w:val="10"/>
        </w:rPr>
      </w:pPr>
    </w:p>
    <w:p>
      <w:pPr>
        <w:spacing w:before="1"/>
        <w:ind w:left="405" w:right="0" w:firstLine="0"/>
        <w:jc w:val="left"/>
        <w:rPr>
          <w:sz w:val="10"/>
        </w:rPr>
      </w:pPr>
      <w:r>
        <w:rPr>
          <w:spacing w:val="-4"/>
          <w:w w:val="130"/>
          <w:sz w:val="10"/>
        </w:rPr>
        <w:t>2020</w:t>
      </w:r>
    </w:p>
    <w:p>
      <w:pPr>
        <w:spacing w:line="240" w:lineRule="auto" w:before="0"/>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46"/>
        <w:rPr>
          <w:sz w:val="10"/>
        </w:rPr>
      </w:pPr>
    </w:p>
    <w:p>
      <w:pPr>
        <w:spacing w:before="1"/>
        <w:ind w:left="410" w:right="0" w:firstLine="0"/>
        <w:jc w:val="left"/>
        <w:rPr>
          <w:sz w:val="10"/>
        </w:rPr>
      </w:pPr>
      <w:r>
        <w:rPr>
          <w:spacing w:val="-4"/>
          <w:w w:val="115"/>
          <w:sz w:val="10"/>
        </w:rPr>
        <w:t>2021</w:t>
      </w:r>
    </w:p>
    <w:p>
      <w:pPr>
        <w:spacing w:line="240" w:lineRule="auto" w:before="0"/>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46"/>
        <w:rPr>
          <w:sz w:val="10"/>
        </w:rPr>
      </w:pPr>
    </w:p>
    <w:p>
      <w:pPr>
        <w:spacing w:before="1"/>
        <w:ind w:left="420" w:right="0" w:firstLine="0"/>
        <w:jc w:val="left"/>
        <w:rPr>
          <w:sz w:val="10"/>
        </w:rPr>
      </w:pPr>
      <w:r>
        <w:rPr>
          <w:spacing w:val="-4"/>
          <w:w w:val="125"/>
          <w:sz w:val="10"/>
        </w:rPr>
        <w:t>2022</w:t>
      </w:r>
    </w:p>
    <w:p>
      <w:pPr>
        <w:spacing w:after="0"/>
        <w:jc w:val="left"/>
        <w:rPr>
          <w:sz w:val="10"/>
        </w:rPr>
        <w:sectPr>
          <w:type w:val="continuous"/>
          <w:pgSz w:w="25600" w:h="14400" w:orient="landscape"/>
          <w:pgMar w:header="0" w:footer="562" w:top="0" w:bottom="280" w:left="260" w:right="360"/>
          <w:cols w:num="8" w:equalWidth="0">
            <w:col w:w="16947" w:space="40"/>
            <w:col w:w="663" w:space="39"/>
            <w:col w:w="680" w:space="40"/>
            <w:col w:w="2063" w:space="40"/>
            <w:col w:w="1169" w:space="39"/>
            <w:col w:w="691" w:space="39"/>
            <w:col w:w="666" w:space="40"/>
            <w:col w:w="1824"/>
          </w:cols>
        </w:sectPr>
      </w:pPr>
    </w:p>
    <w:p>
      <w:pPr>
        <w:pStyle w:val="BodyText"/>
        <w:rPr>
          <w:sz w:val="20"/>
        </w:rPr>
      </w:pPr>
    </w:p>
    <w:p>
      <w:pPr>
        <w:pStyle w:val="BodyText"/>
        <w:rPr>
          <w:sz w:val="20"/>
        </w:rPr>
      </w:pPr>
    </w:p>
    <w:p>
      <w:pPr>
        <w:pStyle w:val="BodyText"/>
        <w:rPr>
          <w:sz w:val="20"/>
        </w:rPr>
      </w:pPr>
    </w:p>
    <w:p>
      <w:pPr>
        <w:pStyle w:val="BodyText"/>
        <w:spacing w:before="1"/>
        <w:rPr>
          <w:sz w:val="20"/>
        </w:rPr>
      </w:pPr>
    </w:p>
    <w:p>
      <w:pPr>
        <w:spacing w:after="0"/>
        <w:rPr>
          <w:sz w:val="20"/>
        </w:rPr>
        <w:sectPr>
          <w:type w:val="continuous"/>
          <w:pgSz w:w="25600" w:h="14400" w:orient="landscape"/>
          <w:pgMar w:header="0" w:footer="562" w:top="0" w:bottom="280" w:left="260" w:right="360"/>
        </w:sectPr>
      </w:pPr>
    </w:p>
    <w:p>
      <w:pPr>
        <w:pStyle w:val="BodyText"/>
        <w:rPr>
          <w:sz w:val="12"/>
        </w:rPr>
      </w:pPr>
      <w:r>
        <w:rPr/>
        <mc:AlternateContent>
          <mc:Choice Requires="wps">
            <w:drawing>
              <wp:anchor distT="0" distB="0" distL="0" distR="0" allowOverlap="1" layoutInCell="1" locked="0" behindDoc="0" simplePos="0" relativeHeight="15795200">
                <wp:simplePos x="0" y="0"/>
                <wp:positionH relativeFrom="page">
                  <wp:posOffset>0</wp:posOffset>
                </wp:positionH>
                <wp:positionV relativeFrom="page">
                  <wp:posOffset>1041400</wp:posOffset>
                </wp:positionV>
                <wp:extent cx="1313815" cy="7340600"/>
                <wp:effectExtent l="0" t="0" r="0" b="0"/>
                <wp:wrapNone/>
                <wp:docPr id="720" name="Graphic 720"/>
                <wp:cNvGraphicFramePr>
                  <a:graphicFrameLocks/>
                </wp:cNvGraphicFramePr>
                <a:graphic>
                  <a:graphicData uri="http://schemas.microsoft.com/office/word/2010/wordprocessingShape">
                    <wps:wsp>
                      <wps:cNvPr id="720" name="Graphic 720"/>
                      <wps:cNvSpPr/>
                      <wps:spPr>
                        <a:xfrm>
                          <a:off x="0" y="0"/>
                          <a:ext cx="1313815" cy="7340600"/>
                        </a:xfrm>
                        <a:custGeom>
                          <a:avLst/>
                          <a:gdLst/>
                          <a:ahLst/>
                          <a:cxnLst/>
                          <a:rect l="l" t="t" r="r" b="b"/>
                          <a:pathLst>
                            <a:path w="1313815" h="7340600">
                              <a:moveTo>
                                <a:pt x="1313332" y="0"/>
                              </a:moveTo>
                              <a:lnTo>
                                <a:pt x="0" y="0"/>
                              </a:lnTo>
                              <a:lnTo>
                                <a:pt x="0" y="7340600"/>
                              </a:lnTo>
                              <a:lnTo>
                                <a:pt x="1313332" y="7340600"/>
                              </a:lnTo>
                              <a:lnTo>
                                <a:pt x="13133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82pt;width:103.412pt;height:578pt;mso-position-horizontal-relative:page;mso-position-vertical-relative:page;z-index:15795200" id="docshape575" filled="true" fillcolor="#000000" stroked="false">
                <v:fill type="solid"/>
                <w10:wrap type="none"/>
              </v:rect>
            </w:pict>
          </mc:Fallback>
        </mc:AlternateContent>
      </w:r>
    </w:p>
    <w:p>
      <w:pPr>
        <w:pStyle w:val="BodyText"/>
        <w:rPr>
          <w:sz w:val="12"/>
        </w:rPr>
      </w:pPr>
    </w:p>
    <w:p>
      <w:pPr>
        <w:pStyle w:val="BodyText"/>
        <w:rPr>
          <w:sz w:val="12"/>
        </w:rPr>
      </w:pPr>
    </w:p>
    <w:p>
      <w:pPr>
        <w:pStyle w:val="BodyText"/>
        <w:spacing w:before="77"/>
        <w:rPr>
          <w:sz w:val="12"/>
        </w:rPr>
      </w:pPr>
    </w:p>
    <w:p>
      <w:pPr>
        <w:spacing w:before="0"/>
        <w:ind w:left="2620" w:right="0" w:firstLine="0"/>
        <w:jc w:val="left"/>
        <w:rPr>
          <w:sz w:val="12"/>
        </w:rPr>
      </w:pPr>
      <w:r>
        <w:rPr>
          <w:w w:val="125"/>
          <w:sz w:val="12"/>
        </w:rPr>
        <w:t>Note:</w:t>
      </w:r>
      <w:r>
        <w:rPr>
          <w:spacing w:val="-12"/>
          <w:w w:val="125"/>
          <w:sz w:val="12"/>
        </w:rPr>
        <w:t> </w:t>
      </w:r>
      <w:r>
        <w:rPr>
          <w:w w:val="125"/>
          <w:sz w:val="12"/>
        </w:rPr>
        <w:t>See</w:t>
      </w:r>
      <w:r>
        <w:rPr>
          <w:spacing w:val="-12"/>
          <w:w w:val="125"/>
          <w:sz w:val="12"/>
        </w:rPr>
        <w:t> </w:t>
      </w:r>
      <w:r>
        <w:rPr>
          <w:w w:val="125"/>
          <w:sz w:val="12"/>
        </w:rPr>
        <w:t>pages</w:t>
      </w:r>
      <w:r>
        <w:rPr>
          <w:spacing w:val="-12"/>
          <w:w w:val="125"/>
          <w:sz w:val="12"/>
        </w:rPr>
        <w:t> </w:t>
      </w:r>
      <w:hyperlink w:history="true" w:anchor="_bookmark63">
        <w:r>
          <w:rPr>
            <w:color w:val="0000EE"/>
            <w:w w:val="125"/>
            <w:sz w:val="12"/>
            <w:u w:val="single" w:color="0000EE"/>
          </w:rPr>
          <w:t>72</w:t>
        </w:r>
      </w:hyperlink>
      <w:r>
        <w:rPr>
          <w:w w:val="125"/>
          <w:sz w:val="12"/>
        </w:rPr>
        <w:t>–</w:t>
      </w:r>
      <w:hyperlink w:history="true" w:anchor="_bookmark64">
        <w:r>
          <w:rPr>
            <w:color w:val="0000EE"/>
            <w:w w:val="125"/>
            <w:sz w:val="12"/>
            <w:u w:val="single" w:color="0000EE"/>
          </w:rPr>
          <w:t>74</w:t>
        </w:r>
      </w:hyperlink>
      <w:r>
        <w:rPr>
          <w:color w:val="0000EE"/>
          <w:spacing w:val="-11"/>
          <w:w w:val="125"/>
          <w:sz w:val="12"/>
        </w:rPr>
        <w:t> </w:t>
      </w:r>
      <w:r>
        <w:rPr>
          <w:w w:val="125"/>
          <w:sz w:val="12"/>
        </w:rPr>
        <w:t>for</w:t>
      </w:r>
      <w:r>
        <w:rPr>
          <w:spacing w:val="-13"/>
          <w:w w:val="125"/>
          <w:sz w:val="12"/>
        </w:rPr>
        <w:t> </w:t>
      </w:r>
      <w:r>
        <w:rPr>
          <w:w w:val="125"/>
          <w:sz w:val="12"/>
        </w:rPr>
        <w:t>reconciliations</w:t>
      </w:r>
      <w:r>
        <w:rPr>
          <w:spacing w:val="-11"/>
          <w:w w:val="125"/>
          <w:sz w:val="12"/>
        </w:rPr>
        <w:t> </w:t>
      </w:r>
      <w:r>
        <w:rPr>
          <w:w w:val="125"/>
          <w:sz w:val="12"/>
        </w:rPr>
        <w:t>of</w:t>
      </w:r>
      <w:r>
        <w:rPr>
          <w:spacing w:val="-15"/>
          <w:w w:val="125"/>
          <w:sz w:val="12"/>
        </w:rPr>
        <w:t> </w:t>
      </w:r>
      <w:r>
        <w:rPr>
          <w:w w:val="125"/>
          <w:sz w:val="12"/>
        </w:rPr>
        <w:t>non-GAAP</w:t>
      </w:r>
      <w:r>
        <w:rPr>
          <w:spacing w:val="-21"/>
          <w:w w:val="125"/>
          <w:sz w:val="12"/>
        </w:rPr>
        <w:t> </w:t>
      </w:r>
      <w:r>
        <w:rPr>
          <w:w w:val="125"/>
          <w:sz w:val="12"/>
        </w:rPr>
        <w:t>financial</w:t>
      </w:r>
      <w:r>
        <w:rPr>
          <w:spacing w:val="-12"/>
          <w:w w:val="125"/>
          <w:sz w:val="12"/>
        </w:rPr>
        <w:t> </w:t>
      </w:r>
      <w:r>
        <w:rPr>
          <w:w w:val="125"/>
          <w:sz w:val="12"/>
        </w:rPr>
        <w:t>measures</w:t>
      </w:r>
      <w:r>
        <w:rPr>
          <w:spacing w:val="-12"/>
          <w:w w:val="125"/>
          <w:sz w:val="12"/>
        </w:rPr>
        <w:t> </w:t>
      </w:r>
      <w:r>
        <w:rPr>
          <w:w w:val="125"/>
          <w:sz w:val="12"/>
        </w:rPr>
        <w:t>to</w:t>
      </w:r>
      <w:r>
        <w:rPr>
          <w:spacing w:val="-11"/>
          <w:w w:val="125"/>
          <w:sz w:val="12"/>
        </w:rPr>
        <w:t> </w:t>
      </w:r>
      <w:r>
        <w:rPr>
          <w:w w:val="125"/>
          <w:sz w:val="12"/>
        </w:rPr>
        <w:t>our</w:t>
      </w:r>
      <w:r>
        <w:rPr>
          <w:spacing w:val="-13"/>
          <w:w w:val="125"/>
          <w:sz w:val="12"/>
        </w:rPr>
        <w:t> </w:t>
      </w:r>
      <w:r>
        <w:rPr>
          <w:w w:val="125"/>
          <w:sz w:val="12"/>
        </w:rPr>
        <w:t>results</w:t>
      </w:r>
      <w:r>
        <w:rPr>
          <w:spacing w:val="-11"/>
          <w:w w:val="125"/>
          <w:sz w:val="12"/>
        </w:rPr>
        <w:t> </w:t>
      </w:r>
      <w:r>
        <w:rPr>
          <w:w w:val="125"/>
          <w:sz w:val="12"/>
        </w:rPr>
        <w:t>as</w:t>
      </w:r>
      <w:r>
        <w:rPr>
          <w:spacing w:val="-12"/>
          <w:w w:val="125"/>
          <w:sz w:val="12"/>
        </w:rPr>
        <w:t> </w:t>
      </w:r>
      <w:r>
        <w:rPr>
          <w:w w:val="125"/>
          <w:sz w:val="12"/>
        </w:rPr>
        <w:t>reported</w:t>
      </w:r>
      <w:r>
        <w:rPr>
          <w:spacing w:val="-12"/>
          <w:w w:val="125"/>
          <w:sz w:val="12"/>
        </w:rPr>
        <w:t> </w:t>
      </w:r>
      <w:r>
        <w:rPr>
          <w:w w:val="125"/>
          <w:sz w:val="12"/>
        </w:rPr>
        <w:t>under</w:t>
      </w:r>
      <w:r>
        <w:rPr>
          <w:spacing w:val="-12"/>
          <w:w w:val="125"/>
          <w:sz w:val="12"/>
        </w:rPr>
        <w:t> </w:t>
      </w:r>
      <w:r>
        <w:rPr>
          <w:w w:val="125"/>
          <w:sz w:val="12"/>
        </w:rPr>
        <w:t>accounting</w:t>
      </w:r>
      <w:r>
        <w:rPr>
          <w:spacing w:val="-11"/>
          <w:w w:val="125"/>
          <w:sz w:val="12"/>
        </w:rPr>
        <w:t> </w:t>
      </w:r>
      <w:r>
        <w:rPr>
          <w:w w:val="125"/>
          <w:sz w:val="12"/>
        </w:rPr>
        <w:t>principles</w:t>
      </w:r>
      <w:r>
        <w:rPr>
          <w:spacing w:val="-12"/>
          <w:w w:val="125"/>
          <w:sz w:val="12"/>
        </w:rPr>
        <w:t> </w:t>
      </w:r>
      <w:r>
        <w:rPr>
          <w:w w:val="125"/>
          <w:sz w:val="12"/>
        </w:rPr>
        <w:t>generally</w:t>
      </w:r>
      <w:r>
        <w:rPr>
          <w:spacing w:val="-12"/>
          <w:w w:val="125"/>
          <w:sz w:val="12"/>
        </w:rPr>
        <w:t> </w:t>
      </w:r>
      <w:r>
        <w:rPr>
          <w:w w:val="125"/>
          <w:sz w:val="12"/>
        </w:rPr>
        <w:t>accepted in</w:t>
      </w:r>
      <w:r>
        <w:rPr>
          <w:spacing w:val="-4"/>
          <w:w w:val="125"/>
          <w:sz w:val="12"/>
        </w:rPr>
        <w:t> </w:t>
      </w:r>
      <w:r>
        <w:rPr>
          <w:w w:val="125"/>
          <w:sz w:val="12"/>
        </w:rPr>
        <w:t>the</w:t>
      </w:r>
      <w:r>
        <w:rPr>
          <w:spacing w:val="-3"/>
          <w:w w:val="125"/>
          <w:sz w:val="12"/>
        </w:rPr>
        <w:t> </w:t>
      </w:r>
      <w:r>
        <w:rPr>
          <w:w w:val="125"/>
          <w:sz w:val="12"/>
        </w:rPr>
        <w:t>United</w:t>
      </w:r>
      <w:r>
        <w:rPr>
          <w:spacing w:val="-3"/>
          <w:w w:val="125"/>
          <w:sz w:val="12"/>
        </w:rPr>
        <w:t> </w:t>
      </w:r>
      <w:r>
        <w:rPr>
          <w:w w:val="125"/>
          <w:sz w:val="12"/>
        </w:rPr>
        <w:t>States</w:t>
      </w:r>
      <w:r>
        <w:rPr>
          <w:spacing w:val="-3"/>
          <w:w w:val="125"/>
          <w:sz w:val="12"/>
        </w:rPr>
        <w:t> </w:t>
      </w:r>
      <w:r>
        <w:rPr>
          <w:w w:val="125"/>
          <w:sz w:val="12"/>
        </w:rPr>
        <w:t>(U.S.</w:t>
      </w:r>
      <w:r>
        <w:rPr>
          <w:spacing w:val="-3"/>
          <w:w w:val="125"/>
          <w:sz w:val="12"/>
        </w:rPr>
        <w:t> </w:t>
      </w:r>
      <w:r>
        <w:rPr>
          <w:w w:val="125"/>
          <w:sz w:val="12"/>
        </w:rPr>
        <w:t>GAAP).</w:t>
      </w:r>
    </w:p>
    <w:p>
      <w:pPr>
        <w:pStyle w:val="ListParagraph"/>
        <w:numPr>
          <w:ilvl w:val="0"/>
          <w:numId w:val="6"/>
        </w:numPr>
        <w:tabs>
          <w:tab w:pos="2560" w:val="left" w:leader="none"/>
        </w:tabs>
        <w:spacing w:line="144" w:lineRule="exact" w:before="103" w:after="0"/>
        <w:ind w:left="2560" w:right="0" w:hanging="159"/>
        <w:jc w:val="left"/>
        <w:rPr>
          <w:sz w:val="12"/>
        </w:rPr>
      </w:pPr>
      <w:r>
        <w:rPr/>
        <w:br w:type="column"/>
      </w:r>
      <w:r>
        <w:rPr>
          <w:w w:val="115"/>
          <w:sz w:val="12"/>
        </w:rPr>
        <w:t>Reported</w:t>
      </w:r>
      <w:r>
        <w:rPr>
          <w:spacing w:val="15"/>
          <w:w w:val="115"/>
          <w:sz w:val="12"/>
        </w:rPr>
        <w:t> </w:t>
      </w:r>
      <w:r>
        <w:rPr>
          <w:w w:val="115"/>
          <w:sz w:val="12"/>
        </w:rPr>
        <w:t>net</w:t>
      </w:r>
      <w:r>
        <w:rPr>
          <w:spacing w:val="15"/>
          <w:w w:val="115"/>
          <w:sz w:val="12"/>
        </w:rPr>
        <w:t> </w:t>
      </w:r>
      <w:r>
        <w:rPr>
          <w:w w:val="115"/>
          <w:sz w:val="12"/>
        </w:rPr>
        <w:t>operating</w:t>
      </w:r>
      <w:r>
        <w:rPr>
          <w:spacing w:val="15"/>
          <w:w w:val="115"/>
          <w:sz w:val="12"/>
        </w:rPr>
        <w:t> </w:t>
      </w:r>
      <w:r>
        <w:rPr>
          <w:w w:val="115"/>
          <w:sz w:val="12"/>
        </w:rPr>
        <w:t>revenues</w:t>
      </w:r>
      <w:r>
        <w:rPr>
          <w:spacing w:val="15"/>
          <w:w w:val="115"/>
          <w:sz w:val="12"/>
        </w:rPr>
        <w:t> </w:t>
      </w:r>
      <w:r>
        <w:rPr>
          <w:w w:val="115"/>
          <w:sz w:val="12"/>
        </w:rPr>
        <w:t>grew</w:t>
      </w:r>
      <w:r>
        <w:rPr>
          <w:spacing w:val="9"/>
          <w:w w:val="115"/>
          <w:sz w:val="12"/>
        </w:rPr>
        <w:t> </w:t>
      </w:r>
      <w:r>
        <w:rPr>
          <w:w w:val="115"/>
          <w:sz w:val="12"/>
        </w:rPr>
        <w:t>9%,</w:t>
      </w:r>
      <w:r>
        <w:rPr>
          <w:spacing w:val="15"/>
          <w:w w:val="115"/>
          <w:sz w:val="12"/>
        </w:rPr>
        <w:t> </w:t>
      </w:r>
      <w:r>
        <w:rPr>
          <w:w w:val="115"/>
          <w:sz w:val="12"/>
        </w:rPr>
        <w:t>declined</w:t>
      </w:r>
      <w:r>
        <w:rPr>
          <w:spacing w:val="15"/>
          <w:w w:val="115"/>
          <w:sz w:val="12"/>
        </w:rPr>
        <w:t> </w:t>
      </w:r>
      <w:r>
        <w:rPr>
          <w:w w:val="110"/>
          <w:sz w:val="12"/>
        </w:rPr>
        <w:t>11%,</w:t>
      </w:r>
      <w:r>
        <w:rPr>
          <w:spacing w:val="15"/>
          <w:w w:val="115"/>
          <w:sz w:val="12"/>
        </w:rPr>
        <w:t> </w:t>
      </w:r>
      <w:r>
        <w:rPr>
          <w:w w:val="115"/>
          <w:sz w:val="12"/>
        </w:rPr>
        <w:t>grew</w:t>
      </w:r>
      <w:r>
        <w:rPr>
          <w:spacing w:val="9"/>
          <w:w w:val="115"/>
          <w:sz w:val="12"/>
        </w:rPr>
        <w:t> </w:t>
      </w:r>
      <w:r>
        <w:rPr>
          <w:spacing w:val="-5"/>
          <w:w w:val="105"/>
          <w:sz w:val="12"/>
        </w:rPr>
        <w:t>17%</w:t>
      </w:r>
    </w:p>
    <w:p>
      <w:pPr>
        <w:spacing w:line="144" w:lineRule="exact" w:before="0"/>
        <w:ind w:left="2561" w:right="0" w:firstLine="0"/>
        <w:jc w:val="left"/>
        <w:rPr>
          <w:sz w:val="12"/>
        </w:rPr>
      </w:pPr>
      <w:r>
        <w:rPr>
          <w:w w:val="120"/>
          <w:sz w:val="12"/>
        </w:rPr>
        <w:t>and</w:t>
      </w:r>
      <w:r>
        <w:rPr>
          <w:spacing w:val="-7"/>
          <w:w w:val="120"/>
          <w:sz w:val="12"/>
        </w:rPr>
        <w:t> </w:t>
      </w:r>
      <w:r>
        <w:rPr>
          <w:w w:val="120"/>
          <w:sz w:val="12"/>
        </w:rPr>
        <w:t>grew</w:t>
      </w:r>
      <w:r>
        <w:rPr>
          <w:spacing w:val="-10"/>
          <w:w w:val="120"/>
          <w:sz w:val="12"/>
        </w:rPr>
        <w:t> </w:t>
      </w:r>
      <w:r>
        <w:rPr>
          <w:w w:val="110"/>
          <w:sz w:val="12"/>
        </w:rPr>
        <w:t>11%</w:t>
      </w:r>
      <w:r>
        <w:rPr>
          <w:spacing w:val="-3"/>
          <w:w w:val="110"/>
          <w:sz w:val="12"/>
        </w:rPr>
        <w:t> </w:t>
      </w:r>
      <w:r>
        <w:rPr>
          <w:w w:val="120"/>
          <w:sz w:val="12"/>
        </w:rPr>
        <w:t>for</w:t>
      </w:r>
      <w:r>
        <w:rPr>
          <w:spacing w:val="-12"/>
          <w:w w:val="120"/>
          <w:sz w:val="12"/>
        </w:rPr>
        <w:t> </w:t>
      </w:r>
      <w:r>
        <w:rPr>
          <w:w w:val="120"/>
          <w:sz w:val="12"/>
        </w:rPr>
        <w:t>the</w:t>
      </w:r>
      <w:r>
        <w:rPr>
          <w:spacing w:val="-10"/>
          <w:w w:val="120"/>
          <w:sz w:val="12"/>
        </w:rPr>
        <w:t> </w:t>
      </w:r>
      <w:r>
        <w:rPr>
          <w:w w:val="120"/>
          <w:sz w:val="12"/>
        </w:rPr>
        <w:t>years</w:t>
      </w:r>
      <w:r>
        <w:rPr>
          <w:spacing w:val="-6"/>
          <w:w w:val="120"/>
          <w:sz w:val="12"/>
        </w:rPr>
        <w:t> </w:t>
      </w:r>
      <w:r>
        <w:rPr>
          <w:w w:val="120"/>
          <w:sz w:val="12"/>
        </w:rPr>
        <w:t>ended</w:t>
      </w:r>
      <w:r>
        <w:rPr>
          <w:spacing w:val="-7"/>
          <w:w w:val="120"/>
          <w:sz w:val="12"/>
        </w:rPr>
        <w:t> </w:t>
      </w:r>
      <w:r>
        <w:rPr>
          <w:w w:val="120"/>
          <w:sz w:val="12"/>
        </w:rPr>
        <w:t>December</w:t>
      </w:r>
      <w:r>
        <w:rPr>
          <w:spacing w:val="-9"/>
          <w:w w:val="120"/>
          <w:sz w:val="12"/>
        </w:rPr>
        <w:t> </w:t>
      </w:r>
      <w:r>
        <w:rPr>
          <w:w w:val="110"/>
          <w:sz w:val="12"/>
        </w:rPr>
        <w:t>31,</w:t>
      </w:r>
      <w:r>
        <w:rPr>
          <w:spacing w:val="-3"/>
          <w:w w:val="110"/>
          <w:sz w:val="12"/>
        </w:rPr>
        <w:t> </w:t>
      </w:r>
      <w:r>
        <w:rPr>
          <w:w w:val="120"/>
          <w:sz w:val="12"/>
        </w:rPr>
        <w:t>2019,</w:t>
      </w:r>
      <w:r>
        <w:rPr>
          <w:spacing w:val="-6"/>
          <w:w w:val="120"/>
          <w:sz w:val="12"/>
        </w:rPr>
        <w:t> </w:t>
      </w:r>
      <w:r>
        <w:rPr>
          <w:w w:val="120"/>
          <w:sz w:val="12"/>
        </w:rPr>
        <w:t>2020,</w:t>
      </w:r>
      <w:r>
        <w:rPr>
          <w:spacing w:val="-6"/>
          <w:w w:val="120"/>
          <w:sz w:val="12"/>
        </w:rPr>
        <w:t> </w:t>
      </w:r>
      <w:r>
        <w:rPr>
          <w:spacing w:val="-4"/>
          <w:w w:val="120"/>
          <w:sz w:val="12"/>
        </w:rPr>
        <w:t>2021</w:t>
      </w:r>
    </w:p>
    <w:p>
      <w:pPr>
        <w:spacing w:line="144" w:lineRule="exact" w:before="0"/>
        <w:ind w:left="2561" w:right="0" w:firstLine="0"/>
        <w:jc w:val="left"/>
        <w:rPr>
          <w:sz w:val="12"/>
        </w:rPr>
      </w:pPr>
      <w:r>
        <w:rPr>
          <w:w w:val="120"/>
          <w:sz w:val="12"/>
        </w:rPr>
        <w:t>and</w:t>
      </w:r>
      <w:r>
        <w:rPr>
          <w:spacing w:val="1"/>
          <w:w w:val="120"/>
          <w:sz w:val="12"/>
        </w:rPr>
        <w:t> </w:t>
      </w:r>
      <w:r>
        <w:rPr>
          <w:w w:val="120"/>
          <w:sz w:val="12"/>
        </w:rPr>
        <w:t>2022,</w:t>
      </w:r>
      <w:r>
        <w:rPr>
          <w:spacing w:val="1"/>
          <w:w w:val="120"/>
          <w:sz w:val="12"/>
        </w:rPr>
        <w:t> </w:t>
      </w:r>
      <w:r>
        <w:rPr>
          <w:spacing w:val="-2"/>
          <w:w w:val="120"/>
          <w:sz w:val="12"/>
        </w:rPr>
        <w:t>respectively.</w:t>
      </w:r>
    </w:p>
    <w:p>
      <w:pPr>
        <w:pStyle w:val="ListParagraph"/>
        <w:numPr>
          <w:ilvl w:val="0"/>
          <w:numId w:val="6"/>
        </w:numPr>
        <w:tabs>
          <w:tab w:pos="2560" w:val="left" w:leader="none"/>
        </w:tabs>
        <w:spacing w:line="144" w:lineRule="exact" w:before="59" w:after="0"/>
        <w:ind w:left="2560" w:right="0" w:hanging="159"/>
        <w:jc w:val="left"/>
        <w:rPr>
          <w:sz w:val="12"/>
        </w:rPr>
      </w:pPr>
      <w:r>
        <w:rPr>
          <w:w w:val="115"/>
          <w:sz w:val="12"/>
        </w:rPr>
        <w:t>Reported</w:t>
      </w:r>
      <w:r>
        <w:rPr>
          <w:spacing w:val="5"/>
          <w:w w:val="115"/>
          <w:sz w:val="12"/>
        </w:rPr>
        <w:t> </w:t>
      </w:r>
      <w:r>
        <w:rPr>
          <w:w w:val="115"/>
          <w:sz w:val="12"/>
        </w:rPr>
        <w:t>operating</w:t>
      </w:r>
      <w:r>
        <w:rPr>
          <w:spacing w:val="6"/>
          <w:w w:val="115"/>
          <w:sz w:val="12"/>
        </w:rPr>
        <w:t> </w:t>
      </w:r>
      <w:r>
        <w:rPr>
          <w:w w:val="115"/>
          <w:sz w:val="12"/>
        </w:rPr>
        <w:t>income</w:t>
      </w:r>
      <w:r>
        <w:rPr>
          <w:spacing w:val="6"/>
          <w:w w:val="115"/>
          <w:sz w:val="12"/>
        </w:rPr>
        <w:t> </w:t>
      </w:r>
      <w:r>
        <w:rPr>
          <w:w w:val="115"/>
          <w:sz w:val="12"/>
        </w:rPr>
        <w:t>grew</w:t>
      </w:r>
      <w:r>
        <w:rPr>
          <w:spacing w:val="1"/>
          <w:w w:val="115"/>
          <w:sz w:val="12"/>
        </w:rPr>
        <w:t> </w:t>
      </w:r>
      <w:r>
        <w:rPr>
          <w:w w:val="115"/>
          <w:sz w:val="12"/>
        </w:rPr>
        <w:t>10%,</w:t>
      </w:r>
      <w:r>
        <w:rPr>
          <w:spacing w:val="6"/>
          <w:w w:val="115"/>
          <w:sz w:val="12"/>
        </w:rPr>
        <w:t> </w:t>
      </w:r>
      <w:r>
        <w:rPr>
          <w:w w:val="115"/>
          <w:sz w:val="12"/>
        </w:rPr>
        <w:t>declined</w:t>
      </w:r>
      <w:r>
        <w:rPr>
          <w:spacing w:val="6"/>
          <w:w w:val="115"/>
          <w:sz w:val="12"/>
        </w:rPr>
        <w:t> </w:t>
      </w:r>
      <w:r>
        <w:rPr>
          <w:w w:val="110"/>
          <w:sz w:val="12"/>
        </w:rPr>
        <w:t>11%,</w:t>
      </w:r>
      <w:r>
        <w:rPr>
          <w:spacing w:val="6"/>
          <w:w w:val="115"/>
          <w:sz w:val="12"/>
        </w:rPr>
        <w:t> </w:t>
      </w:r>
      <w:r>
        <w:rPr>
          <w:w w:val="115"/>
          <w:sz w:val="12"/>
        </w:rPr>
        <w:t>grew</w:t>
      </w:r>
      <w:r>
        <w:rPr>
          <w:spacing w:val="1"/>
          <w:w w:val="115"/>
          <w:sz w:val="12"/>
        </w:rPr>
        <w:t> </w:t>
      </w:r>
      <w:r>
        <w:rPr>
          <w:w w:val="115"/>
          <w:sz w:val="12"/>
        </w:rPr>
        <w:t>15%</w:t>
      </w:r>
      <w:r>
        <w:rPr>
          <w:spacing w:val="6"/>
          <w:w w:val="115"/>
          <w:sz w:val="12"/>
        </w:rPr>
        <w:t> </w:t>
      </w:r>
      <w:r>
        <w:rPr>
          <w:spacing w:val="-5"/>
          <w:w w:val="115"/>
          <w:sz w:val="12"/>
        </w:rPr>
        <w:t>and</w:t>
      </w:r>
    </w:p>
    <w:p>
      <w:pPr>
        <w:spacing w:line="144" w:lineRule="exact" w:before="0"/>
        <w:ind w:left="2561" w:right="0" w:firstLine="0"/>
        <w:jc w:val="left"/>
        <w:rPr>
          <w:sz w:val="12"/>
        </w:rPr>
      </w:pPr>
      <w:r>
        <w:rPr>
          <w:w w:val="120"/>
          <w:sz w:val="12"/>
        </w:rPr>
        <w:t>grew</w:t>
      </w:r>
      <w:r>
        <w:rPr>
          <w:spacing w:val="-11"/>
          <w:w w:val="120"/>
          <w:sz w:val="12"/>
        </w:rPr>
        <w:t> </w:t>
      </w:r>
      <w:r>
        <w:rPr>
          <w:w w:val="120"/>
          <w:sz w:val="12"/>
        </w:rPr>
        <w:t>6%</w:t>
      </w:r>
      <w:r>
        <w:rPr>
          <w:spacing w:val="-6"/>
          <w:w w:val="120"/>
          <w:sz w:val="12"/>
        </w:rPr>
        <w:t> </w:t>
      </w:r>
      <w:r>
        <w:rPr>
          <w:w w:val="120"/>
          <w:sz w:val="12"/>
        </w:rPr>
        <w:t>for</w:t>
      </w:r>
      <w:r>
        <w:rPr>
          <w:spacing w:val="-12"/>
          <w:w w:val="120"/>
          <w:sz w:val="12"/>
        </w:rPr>
        <w:t> </w:t>
      </w:r>
      <w:r>
        <w:rPr>
          <w:w w:val="120"/>
          <w:sz w:val="12"/>
        </w:rPr>
        <w:t>the</w:t>
      </w:r>
      <w:r>
        <w:rPr>
          <w:spacing w:val="-10"/>
          <w:w w:val="120"/>
          <w:sz w:val="12"/>
        </w:rPr>
        <w:t> </w:t>
      </w:r>
      <w:r>
        <w:rPr>
          <w:w w:val="120"/>
          <w:sz w:val="12"/>
        </w:rPr>
        <w:t>years</w:t>
      </w:r>
      <w:r>
        <w:rPr>
          <w:spacing w:val="-6"/>
          <w:w w:val="120"/>
          <w:sz w:val="12"/>
        </w:rPr>
        <w:t> </w:t>
      </w:r>
      <w:r>
        <w:rPr>
          <w:w w:val="120"/>
          <w:sz w:val="12"/>
        </w:rPr>
        <w:t>ended</w:t>
      </w:r>
      <w:r>
        <w:rPr>
          <w:spacing w:val="-6"/>
          <w:w w:val="120"/>
          <w:sz w:val="12"/>
        </w:rPr>
        <w:t> </w:t>
      </w:r>
      <w:r>
        <w:rPr>
          <w:w w:val="120"/>
          <w:sz w:val="12"/>
        </w:rPr>
        <w:t>December</w:t>
      </w:r>
      <w:r>
        <w:rPr>
          <w:spacing w:val="-10"/>
          <w:w w:val="120"/>
          <w:sz w:val="12"/>
        </w:rPr>
        <w:t> </w:t>
      </w:r>
      <w:r>
        <w:rPr>
          <w:w w:val="120"/>
          <w:sz w:val="12"/>
        </w:rPr>
        <w:t>31,</w:t>
      </w:r>
      <w:r>
        <w:rPr>
          <w:spacing w:val="-6"/>
          <w:w w:val="120"/>
          <w:sz w:val="12"/>
        </w:rPr>
        <w:t> </w:t>
      </w:r>
      <w:r>
        <w:rPr>
          <w:w w:val="120"/>
          <w:sz w:val="12"/>
        </w:rPr>
        <w:t>2019,</w:t>
      </w:r>
      <w:r>
        <w:rPr>
          <w:spacing w:val="-6"/>
          <w:w w:val="120"/>
          <w:sz w:val="12"/>
        </w:rPr>
        <w:t> </w:t>
      </w:r>
      <w:r>
        <w:rPr>
          <w:w w:val="120"/>
          <w:sz w:val="12"/>
        </w:rPr>
        <w:t>2020,</w:t>
      </w:r>
      <w:r>
        <w:rPr>
          <w:spacing w:val="-7"/>
          <w:w w:val="120"/>
          <w:sz w:val="12"/>
        </w:rPr>
        <w:t> </w:t>
      </w:r>
      <w:r>
        <w:rPr>
          <w:w w:val="120"/>
          <w:sz w:val="12"/>
        </w:rPr>
        <w:t>2021</w:t>
      </w:r>
      <w:r>
        <w:rPr>
          <w:spacing w:val="-6"/>
          <w:w w:val="120"/>
          <w:sz w:val="12"/>
        </w:rPr>
        <w:t> </w:t>
      </w:r>
      <w:r>
        <w:rPr>
          <w:spacing w:val="-5"/>
          <w:w w:val="120"/>
          <w:sz w:val="12"/>
        </w:rPr>
        <w:t>and</w:t>
      </w:r>
    </w:p>
    <w:p>
      <w:pPr>
        <w:spacing w:line="144" w:lineRule="exact" w:before="0"/>
        <w:ind w:left="2561" w:right="0" w:firstLine="0"/>
        <w:jc w:val="left"/>
        <w:rPr>
          <w:sz w:val="12"/>
        </w:rPr>
      </w:pPr>
      <w:r>
        <w:rPr>
          <w:w w:val="120"/>
          <w:sz w:val="12"/>
        </w:rPr>
        <w:t>2022,</w:t>
      </w:r>
      <w:r>
        <w:rPr>
          <w:spacing w:val="-1"/>
          <w:w w:val="120"/>
          <w:sz w:val="12"/>
        </w:rPr>
        <w:t> </w:t>
      </w:r>
      <w:r>
        <w:rPr>
          <w:spacing w:val="-2"/>
          <w:w w:val="120"/>
          <w:sz w:val="12"/>
        </w:rPr>
        <w:t>respectively.</w:t>
      </w:r>
    </w:p>
    <w:p>
      <w:pPr>
        <w:pStyle w:val="ListParagraph"/>
        <w:numPr>
          <w:ilvl w:val="0"/>
          <w:numId w:val="6"/>
        </w:numPr>
        <w:tabs>
          <w:tab w:pos="823" w:val="left" w:leader="none"/>
        </w:tabs>
        <w:spacing w:line="240" w:lineRule="auto" w:before="103" w:after="0"/>
        <w:ind w:left="823" w:right="594" w:hanging="160"/>
        <w:jc w:val="left"/>
        <w:rPr>
          <w:sz w:val="12"/>
        </w:rPr>
      </w:pPr>
      <w:r>
        <w:rPr/>
        <w:br w:type="column"/>
      </w:r>
      <w:r>
        <w:rPr>
          <w:w w:val="120"/>
          <w:sz w:val="12"/>
        </w:rPr>
        <w:t>Reported diluted earnings per share grew</w:t>
      </w:r>
      <w:r>
        <w:rPr>
          <w:spacing w:val="-3"/>
          <w:w w:val="120"/>
          <w:sz w:val="12"/>
        </w:rPr>
        <w:t> </w:t>
      </w:r>
      <w:r>
        <w:rPr>
          <w:w w:val="120"/>
          <w:sz w:val="12"/>
        </w:rPr>
        <w:t>38%, declined 13%, grew 26%</w:t>
      </w:r>
      <w:r>
        <w:rPr>
          <w:spacing w:val="-8"/>
          <w:w w:val="120"/>
          <w:sz w:val="12"/>
        </w:rPr>
        <w:t> </w:t>
      </w:r>
      <w:r>
        <w:rPr>
          <w:w w:val="120"/>
          <w:sz w:val="12"/>
        </w:rPr>
        <w:t>and</w:t>
      </w:r>
      <w:r>
        <w:rPr>
          <w:spacing w:val="-7"/>
          <w:w w:val="120"/>
          <w:sz w:val="12"/>
        </w:rPr>
        <w:t> </w:t>
      </w:r>
      <w:r>
        <w:rPr>
          <w:w w:val="120"/>
          <w:sz w:val="12"/>
        </w:rPr>
        <w:t>declined</w:t>
      </w:r>
      <w:r>
        <w:rPr>
          <w:spacing w:val="-7"/>
          <w:w w:val="120"/>
          <w:sz w:val="12"/>
        </w:rPr>
        <w:t> </w:t>
      </w:r>
      <w:r>
        <w:rPr>
          <w:w w:val="120"/>
          <w:sz w:val="12"/>
        </w:rPr>
        <w:t>3%</w:t>
      </w:r>
      <w:r>
        <w:rPr>
          <w:spacing w:val="-7"/>
          <w:w w:val="120"/>
          <w:sz w:val="12"/>
        </w:rPr>
        <w:t> </w:t>
      </w:r>
      <w:r>
        <w:rPr>
          <w:w w:val="120"/>
          <w:sz w:val="12"/>
        </w:rPr>
        <w:t>for</w:t>
      </w:r>
      <w:r>
        <w:rPr>
          <w:spacing w:val="-13"/>
          <w:w w:val="120"/>
          <w:sz w:val="12"/>
        </w:rPr>
        <w:t> </w:t>
      </w:r>
      <w:r>
        <w:rPr>
          <w:w w:val="120"/>
          <w:sz w:val="12"/>
        </w:rPr>
        <w:t>the</w:t>
      </w:r>
      <w:r>
        <w:rPr>
          <w:spacing w:val="-10"/>
          <w:w w:val="120"/>
          <w:sz w:val="12"/>
        </w:rPr>
        <w:t> </w:t>
      </w:r>
      <w:r>
        <w:rPr>
          <w:w w:val="120"/>
          <w:sz w:val="12"/>
        </w:rPr>
        <w:t>years</w:t>
      </w:r>
      <w:r>
        <w:rPr>
          <w:spacing w:val="-7"/>
          <w:w w:val="120"/>
          <w:sz w:val="12"/>
        </w:rPr>
        <w:t> </w:t>
      </w:r>
      <w:r>
        <w:rPr>
          <w:w w:val="120"/>
          <w:sz w:val="12"/>
        </w:rPr>
        <w:t>ended</w:t>
      </w:r>
      <w:r>
        <w:rPr>
          <w:spacing w:val="-7"/>
          <w:w w:val="120"/>
          <w:sz w:val="12"/>
        </w:rPr>
        <w:t> </w:t>
      </w:r>
      <w:r>
        <w:rPr>
          <w:w w:val="120"/>
          <w:sz w:val="12"/>
        </w:rPr>
        <w:t>December</w:t>
      </w:r>
      <w:r>
        <w:rPr>
          <w:spacing w:val="-10"/>
          <w:w w:val="120"/>
          <w:sz w:val="12"/>
        </w:rPr>
        <w:t> </w:t>
      </w:r>
      <w:r>
        <w:rPr>
          <w:w w:val="120"/>
          <w:sz w:val="12"/>
        </w:rPr>
        <w:t>31,</w:t>
      </w:r>
      <w:r>
        <w:rPr>
          <w:spacing w:val="-7"/>
          <w:w w:val="120"/>
          <w:sz w:val="12"/>
        </w:rPr>
        <w:t> </w:t>
      </w:r>
      <w:r>
        <w:rPr>
          <w:w w:val="120"/>
          <w:sz w:val="12"/>
        </w:rPr>
        <w:t>2019,</w:t>
      </w:r>
      <w:r>
        <w:rPr>
          <w:spacing w:val="-7"/>
          <w:w w:val="120"/>
          <w:sz w:val="12"/>
        </w:rPr>
        <w:t> </w:t>
      </w:r>
      <w:r>
        <w:rPr>
          <w:w w:val="120"/>
          <w:sz w:val="12"/>
        </w:rPr>
        <w:t>2020,</w:t>
      </w:r>
    </w:p>
    <w:p>
      <w:pPr>
        <w:spacing w:line="143" w:lineRule="exact" w:before="0"/>
        <w:ind w:left="823" w:right="0" w:firstLine="0"/>
        <w:jc w:val="left"/>
        <w:rPr>
          <w:sz w:val="12"/>
        </w:rPr>
      </w:pPr>
      <w:r>
        <w:rPr>
          <w:w w:val="120"/>
          <w:sz w:val="12"/>
        </w:rPr>
        <w:t>2021</w:t>
      </w:r>
      <w:r>
        <w:rPr>
          <w:spacing w:val="-5"/>
          <w:w w:val="120"/>
          <w:sz w:val="12"/>
        </w:rPr>
        <w:t> </w:t>
      </w:r>
      <w:r>
        <w:rPr>
          <w:w w:val="120"/>
          <w:sz w:val="12"/>
        </w:rPr>
        <w:t>and</w:t>
      </w:r>
      <w:r>
        <w:rPr>
          <w:spacing w:val="-4"/>
          <w:w w:val="120"/>
          <w:sz w:val="12"/>
        </w:rPr>
        <w:t> </w:t>
      </w:r>
      <w:r>
        <w:rPr>
          <w:w w:val="120"/>
          <w:sz w:val="12"/>
        </w:rPr>
        <w:t>2022,</w:t>
      </w:r>
      <w:r>
        <w:rPr>
          <w:spacing w:val="-5"/>
          <w:w w:val="120"/>
          <w:sz w:val="12"/>
        </w:rPr>
        <w:t> </w:t>
      </w:r>
      <w:r>
        <w:rPr>
          <w:spacing w:val="-2"/>
          <w:w w:val="120"/>
          <w:sz w:val="12"/>
        </w:rPr>
        <w:t>respectively.</w:t>
      </w:r>
    </w:p>
    <w:p>
      <w:pPr>
        <w:pStyle w:val="ListParagraph"/>
        <w:numPr>
          <w:ilvl w:val="0"/>
          <w:numId w:val="6"/>
        </w:numPr>
        <w:tabs>
          <w:tab w:pos="823" w:val="left" w:leader="none"/>
        </w:tabs>
        <w:spacing w:line="240" w:lineRule="auto" w:before="59" w:after="0"/>
        <w:ind w:left="823" w:right="699" w:hanging="160"/>
        <w:jc w:val="left"/>
        <w:rPr>
          <w:sz w:val="12"/>
        </w:rPr>
      </w:pPr>
      <w:r>
        <w:rPr>
          <w:w w:val="120"/>
          <w:sz w:val="12"/>
        </w:rPr>
        <w:t>Adjusted free cash flow</w:t>
      </w:r>
      <w:r>
        <w:rPr>
          <w:spacing w:val="-2"/>
          <w:w w:val="120"/>
          <w:sz w:val="12"/>
        </w:rPr>
        <w:t> </w:t>
      </w:r>
      <w:r>
        <w:rPr>
          <w:w w:val="120"/>
          <w:sz w:val="12"/>
        </w:rPr>
        <w:t>conversion ratio = free cash flow</w:t>
      </w:r>
      <w:r>
        <w:rPr>
          <w:spacing w:val="-2"/>
          <w:w w:val="120"/>
          <w:sz w:val="12"/>
        </w:rPr>
        <w:t> </w:t>
      </w:r>
      <w:r>
        <w:rPr>
          <w:w w:val="120"/>
          <w:sz w:val="12"/>
        </w:rPr>
        <w:t>adjusted for pension contributions divided by net income adjusted for noncash items impacting comparability.</w:t>
      </w:r>
    </w:p>
    <w:p>
      <w:pPr>
        <w:spacing w:after="0" w:line="240" w:lineRule="auto"/>
        <w:jc w:val="left"/>
        <w:rPr>
          <w:sz w:val="12"/>
        </w:rPr>
        <w:sectPr>
          <w:type w:val="continuous"/>
          <w:pgSz w:w="25600" w:h="14400" w:orient="landscape"/>
          <w:pgMar w:header="0" w:footer="562" w:top="0" w:bottom="280" w:left="260" w:right="360"/>
          <w:cols w:num="3" w:equalWidth="0">
            <w:col w:w="12211" w:space="40"/>
            <w:col w:w="6878" w:space="39"/>
            <w:col w:w="5812"/>
          </w:cols>
        </w:sectPr>
      </w:pPr>
    </w:p>
    <w:p>
      <w:pPr>
        <w:spacing w:before="84"/>
        <w:ind w:left="339" w:right="0" w:firstLine="0"/>
        <w:jc w:val="left"/>
        <w:rPr>
          <w:sz w:val="20"/>
        </w:rPr>
      </w:pPr>
      <w:bookmarkStart w:name="_bookmark16" w:id="16"/>
      <w:bookmarkEnd w:id="16"/>
      <w:r>
        <w:rPr/>
      </w:r>
      <w:bookmarkStart w:name="_bookmark15" w:id="17"/>
      <w:bookmarkEnd w:id="17"/>
      <w:r>
        <w:rPr/>
      </w: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w w:val="60"/>
            <w:sz w:val="20"/>
          </w:rPr>
          <w:t>OUR</w:t>
        </w:r>
        <w:r>
          <w:rPr>
            <w:spacing w:val="-5"/>
            <w:sz w:val="20"/>
          </w:rPr>
          <w:t> </w:t>
        </w:r>
        <w:r>
          <w:rPr>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2"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721" name="Group 721"/>
                <wp:cNvGraphicFramePr>
                  <a:graphicFrameLocks/>
                </wp:cNvGraphicFramePr>
                <a:graphic>
                  <a:graphicData uri="http://schemas.microsoft.com/office/word/2010/wordprocessingGroup">
                    <wpg:wgp>
                      <wpg:cNvPr id="721" name="Group 721"/>
                      <wpg:cNvGrpSpPr/>
                      <wpg:grpSpPr>
                        <a:xfrm>
                          <a:off x="0" y="0"/>
                          <a:ext cx="10150475" cy="38100"/>
                          <a:chExt cx="10150475" cy="38100"/>
                        </a:xfrm>
                      </wpg:grpSpPr>
                      <wps:wsp>
                        <wps:cNvPr id="722" name="Graphic 722"/>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s:wsp>
                        <wps:cNvPr id="723" name="Graphic 723"/>
                        <wps:cNvSpPr/>
                        <wps:spPr>
                          <a:xfrm>
                            <a:off x="2747102" y="19050"/>
                            <a:ext cx="582295" cy="1270"/>
                          </a:xfrm>
                          <a:custGeom>
                            <a:avLst/>
                            <a:gdLst/>
                            <a:ahLst/>
                            <a:cxnLst/>
                            <a:rect l="l" t="t" r="r" b="b"/>
                            <a:pathLst>
                              <a:path w="582295" h="0">
                                <a:moveTo>
                                  <a:pt x="0" y="0"/>
                                </a:moveTo>
                                <a:lnTo>
                                  <a:pt x="582053" y="0"/>
                                </a:lnTo>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576" coordorigin="0,0" coordsize="15985,60">
                <v:line style="position:absolute" from="0,30" to="15985,30" stroked="true" strokeweight=".25pt" strokecolor="#000000">
                  <v:stroke dashstyle="solid"/>
                </v:line>
                <v:line style="position:absolute" from="4326,30" to="5243,30" stroked="true" strokeweight="3pt" strokecolor="#000000">
                  <v:stroke dashstyle="solid"/>
                </v:line>
              </v:group>
            </w:pict>
          </mc:Fallback>
        </mc:AlternateContent>
      </w:r>
      <w:r>
        <w:rPr>
          <w:position w:val="0"/>
          <w:sz w:val="6"/>
        </w:rPr>
      </w:r>
    </w:p>
    <w:p>
      <w:pPr>
        <w:pStyle w:val="BodyText"/>
        <w:spacing w:before="7"/>
        <w:rPr>
          <w:sz w:val="7"/>
        </w:rPr>
      </w:pPr>
    </w:p>
    <w:p>
      <w:pPr>
        <w:spacing w:after="0"/>
        <w:rPr>
          <w:sz w:val="7"/>
        </w:rPr>
        <w:sectPr>
          <w:type w:val="continuous"/>
          <w:pgSz w:w="25600" w:h="14400" w:orient="landscape"/>
          <w:pgMar w:header="0" w:footer="562" w:top="0" w:bottom="280" w:left="260" w:right="360"/>
        </w:sectPr>
      </w:pPr>
    </w:p>
    <w:p>
      <w:pPr>
        <w:spacing w:before="104"/>
        <w:ind w:left="339" w:right="0" w:firstLine="0"/>
        <w:jc w:val="left"/>
        <w:rPr>
          <w:sz w:val="18"/>
        </w:rPr>
      </w:pPr>
      <w:hyperlink w:history="true" w:anchor="_bookmark6">
        <w:r>
          <w:rPr>
            <w:color w:val="999999"/>
            <w:spacing w:val="-2"/>
            <w:w w:val="60"/>
            <w:sz w:val="18"/>
          </w:rPr>
          <w:t>OVERVIEW</w:t>
        </w:r>
      </w:hyperlink>
    </w:p>
    <w:p>
      <w:pPr>
        <w:spacing w:before="104"/>
        <w:ind w:left="160" w:right="0" w:firstLine="0"/>
        <w:jc w:val="left"/>
        <w:rPr>
          <w:sz w:val="18"/>
        </w:rPr>
      </w:pPr>
      <w:r>
        <w:rPr/>
        <w:br w:type="column"/>
      </w:r>
      <w:r>
        <w:rPr>
          <w:color w:val="999999"/>
          <w:w w:val="60"/>
          <w:sz w:val="18"/>
        </w:rPr>
        <w:t>AT</w:t>
      </w:r>
      <w:r>
        <w:rPr>
          <w:color w:val="999999"/>
          <w:spacing w:val="-14"/>
          <w:sz w:val="18"/>
        </w:rPr>
        <w:t> </w:t>
      </w:r>
      <w:r>
        <w:rPr>
          <w:color w:val="999999"/>
          <w:w w:val="60"/>
          <w:sz w:val="18"/>
        </w:rPr>
        <w:t>A</w:t>
      </w:r>
      <w:r>
        <w:rPr>
          <w:color w:val="999999"/>
          <w:spacing w:val="-14"/>
          <w:sz w:val="18"/>
        </w:rPr>
        <w:t> </w:t>
      </w:r>
      <w:hyperlink w:history="true" w:anchor="_bookmark8">
        <w:r>
          <w:rPr>
            <w:color w:val="999999"/>
            <w:spacing w:val="-2"/>
            <w:w w:val="60"/>
            <w:sz w:val="18"/>
          </w:rPr>
          <w:t>GLANCE</w:t>
        </w:r>
      </w:hyperlink>
    </w:p>
    <w:p>
      <w:pPr>
        <w:spacing w:before="104"/>
        <w:ind w:left="160" w:right="0" w:firstLine="0"/>
        <w:jc w:val="left"/>
        <w:rPr>
          <w:sz w:val="18"/>
        </w:rPr>
      </w:pPr>
      <w:r>
        <w:rPr/>
        <w:br w:type="column"/>
      </w:r>
      <w:hyperlink w:history="true" w:anchor="_bookmark10">
        <w:r>
          <w:rPr>
            <w:color w:val="999999"/>
            <w:w w:val="60"/>
            <w:sz w:val="18"/>
          </w:rPr>
          <w:t>HOW</w:t>
        </w:r>
        <w:r>
          <w:rPr>
            <w:color w:val="999999"/>
            <w:spacing w:val="-2"/>
            <w:sz w:val="18"/>
          </w:rPr>
          <w:t> </w:t>
        </w:r>
        <w:r>
          <w:rPr>
            <w:color w:val="999999"/>
            <w:w w:val="60"/>
            <w:sz w:val="18"/>
          </w:rPr>
          <w:t>WE</w:t>
        </w:r>
        <w:r>
          <w:rPr>
            <w:color w:val="999999"/>
            <w:spacing w:val="-2"/>
            <w:sz w:val="18"/>
          </w:rPr>
          <w:t> </w:t>
        </w:r>
        <w:r>
          <w:rPr>
            <w:color w:val="999999"/>
            <w:spacing w:val="-2"/>
            <w:w w:val="60"/>
            <w:sz w:val="18"/>
          </w:rPr>
          <w:t>OPERATE</w:t>
        </w:r>
      </w:hyperlink>
    </w:p>
    <w:p>
      <w:pPr>
        <w:tabs>
          <w:tab w:pos="2613" w:val="left" w:leader="none"/>
        </w:tabs>
        <w:spacing w:before="104"/>
        <w:ind w:left="159" w:right="0" w:firstLine="0"/>
        <w:jc w:val="left"/>
        <w:rPr>
          <w:sz w:val="18"/>
        </w:rPr>
      </w:pPr>
      <w:r>
        <w:rPr/>
        <w:br w:type="column"/>
      </w:r>
      <w:hyperlink w:history="true" w:anchor="_bookmark12">
        <w:r>
          <w:rPr>
            <w:color w:val="999999"/>
            <w:w w:val="65"/>
            <w:sz w:val="18"/>
          </w:rPr>
          <w:t>INNOVATION</w:t>
        </w:r>
      </w:hyperlink>
      <w:r>
        <w:rPr>
          <w:color w:val="999999"/>
          <w:spacing w:val="53"/>
          <w:sz w:val="18"/>
        </w:rPr>
        <w:t>  </w:t>
      </w:r>
      <w:hyperlink w:history="true" w:anchor="_bookmark14">
        <w:r>
          <w:rPr>
            <w:color w:val="999999"/>
            <w:w w:val="65"/>
            <w:sz w:val="18"/>
          </w:rPr>
          <w:t>FINANCIAL</w:t>
        </w:r>
        <w:r>
          <w:rPr>
            <w:color w:val="999999"/>
            <w:spacing w:val="-15"/>
            <w:sz w:val="18"/>
          </w:rPr>
          <w:t> </w:t>
        </w:r>
        <w:r>
          <w:rPr>
            <w:color w:val="999999"/>
            <w:spacing w:val="-2"/>
            <w:w w:val="65"/>
            <w:sz w:val="18"/>
          </w:rPr>
          <w:t>HIGHLIGHTS</w:t>
        </w:r>
      </w:hyperlink>
      <w:r>
        <w:rPr>
          <w:color w:val="999999"/>
          <w:sz w:val="18"/>
        </w:rPr>
        <w:tab/>
      </w:r>
      <w:hyperlink w:history="true" w:anchor="_bookmark16">
        <w:r>
          <w:rPr>
            <w:w w:val="60"/>
            <w:sz w:val="18"/>
          </w:rPr>
          <w:t>GOVERNANCE</w:t>
        </w:r>
        <w:r>
          <w:rPr>
            <w:spacing w:val="8"/>
            <w:sz w:val="18"/>
          </w:rPr>
          <w:t> </w:t>
        </w:r>
        <w:r>
          <w:rPr>
            <w:w w:val="60"/>
            <w:sz w:val="18"/>
          </w:rPr>
          <w:t>&amp;</w:t>
        </w:r>
        <w:r>
          <w:rPr>
            <w:spacing w:val="9"/>
            <w:sz w:val="18"/>
          </w:rPr>
          <w:t> </w:t>
        </w:r>
        <w:r>
          <w:rPr>
            <w:w w:val="60"/>
            <w:sz w:val="18"/>
          </w:rPr>
          <w:t>MANAGEMENT</w:t>
        </w:r>
      </w:hyperlink>
      <w:r>
        <w:rPr>
          <w:spacing w:val="59"/>
          <w:sz w:val="18"/>
        </w:rPr>
        <w:t>   </w:t>
      </w:r>
      <w:hyperlink w:history="true" w:anchor="_bookmark18">
        <w:r>
          <w:rPr>
            <w:color w:val="999999"/>
            <w:w w:val="60"/>
            <w:sz w:val="18"/>
          </w:rPr>
          <w:t>PRIORITY</w:t>
        </w:r>
        <w:r>
          <w:rPr>
            <w:color w:val="999999"/>
            <w:spacing w:val="9"/>
            <w:sz w:val="18"/>
          </w:rPr>
          <w:t> </w:t>
        </w:r>
        <w:r>
          <w:rPr>
            <w:color w:val="999999"/>
            <w:w w:val="60"/>
            <w:sz w:val="18"/>
          </w:rPr>
          <w:t>TOPICS</w:t>
        </w:r>
      </w:hyperlink>
      <w:r>
        <w:rPr>
          <w:color w:val="999999"/>
          <w:spacing w:val="59"/>
          <w:sz w:val="18"/>
        </w:rPr>
        <w:t>   </w:t>
      </w:r>
      <w:hyperlink w:history="true" w:anchor="_bookmark20">
        <w:r>
          <w:rPr>
            <w:color w:val="999999"/>
            <w:w w:val="60"/>
            <w:sz w:val="18"/>
          </w:rPr>
          <w:t>STAKEHOLDER</w:t>
        </w:r>
        <w:r>
          <w:rPr>
            <w:color w:val="999999"/>
            <w:spacing w:val="9"/>
            <w:sz w:val="18"/>
          </w:rPr>
          <w:t> </w:t>
        </w:r>
        <w:r>
          <w:rPr>
            <w:color w:val="999999"/>
            <w:w w:val="60"/>
            <w:sz w:val="18"/>
          </w:rPr>
          <w:t>ENGAGEMENT</w:t>
        </w:r>
        <w:r>
          <w:rPr>
            <w:color w:val="999999"/>
            <w:spacing w:val="8"/>
            <w:sz w:val="18"/>
          </w:rPr>
          <w:t> </w:t>
        </w:r>
        <w:r>
          <w:rPr>
            <w:color w:val="999999"/>
            <w:w w:val="60"/>
            <w:sz w:val="18"/>
          </w:rPr>
          <w:t>&amp;</w:t>
        </w:r>
        <w:r>
          <w:rPr>
            <w:color w:val="999999"/>
            <w:spacing w:val="9"/>
            <w:sz w:val="18"/>
          </w:rPr>
          <w:t> </w:t>
        </w:r>
        <w:r>
          <w:rPr>
            <w:color w:val="999999"/>
            <w:spacing w:val="-2"/>
            <w:w w:val="60"/>
            <w:sz w:val="18"/>
          </w:rPr>
          <w:t>PARTNERSHIPS</w:t>
        </w:r>
      </w:hyperlink>
    </w:p>
    <w:p>
      <w:pPr>
        <w:spacing w:after="0"/>
        <w:jc w:val="left"/>
        <w:rPr>
          <w:sz w:val="18"/>
        </w:rPr>
        <w:sectPr>
          <w:type w:val="continuous"/>
          <w:pgSz w:w="25600" w:h="14400" w:orient="landscape"/>
          <w:pgMar w:header="0" w:footer="562" w:top="0" w:bottom="280" w:left="260" w:right="360"/>
          <w:cols w:num="4" w:equalWidth="0">
            <w:col w:w="941" w:space="40"/>
            <w:col w:w="889" w:space="39"/>
            <w:col w:w="1193" w:space="40"/>
            <w:col w:w="21838"/>
          </w:cols>
        </w:sectPr>
      </w:pPr>
    </w:p>
    <w:p>
      <w:pPr>
        <w:pStyle w:val="BodyText"/>
        <w:spacing w:before="6"/>
        <w:rPr>
          <w:sz w:val="2"/>
        </w:rPr>
      </w:pPr>
    </w:p>
    <w:p>
      <w:pPr>
        <w:pStyle w:val="BodyText"/>
        <w:spacing w:line="20" w:lineRule="exact"/>
        <w:ind w:left="5755"/>
        <w:rPr>
          <w:sz w:val="2"/>
        </w:rPr>
      </w:pPr>
      <w:r>
        <w:rPr>
          <w:sz w:val="2"/>
        </w:rPr>
        <mc:AlternateContent>
          <mc:Choice Requires="wps">
            <w:drawing>
              <wp:inline distT="0" distB="0" distL="0" distR="0">
                <wp:extent cx="1096645" cy="9525"/>
                <wp:effectExtent l="9525" t="0" r="0" b="0"/>
                <wp:docPr id="724" name="Group 724"/>
                <wp:cNvGraphicFramePr>
                  <a:graphicFrameLocks/>
                </wp:cNvGraphicFramePr>
                <a:graphic>
                  <a:graphicData uri="http://schemas.microsoft.com/office/word/2010/wordprocessingGroup">
                    <wpg:wgp>
                      <wpg:cNvPr id="724" name="Group 724"/>
                      <wpg:cNvGrpSpPr/>
                      <wpg:grpSpPr>
                        <a:xfrm>
                          <a:off x="0" y="0"/>
                          <a:ext cx="1096645" cy="9525"/>
                          <a:chExt cx="1096645" cy="9525"/>
                        </a:xfrm>
                      </wpg:grpSpPr>
                      <wps:wsp>
                        <wps:cNvPr id="725" name="Graphic 725"/>
                        <wps:cNvSpPr/>
                        <wps:spPr>
                          <a:xfrm>
                            <a:off x="0" y="4762"/>
                            <a:ext cx="1096645" cy="1270"/>
                          </a:xfrm>
                          <a:custGeom>
                            <a:avLst/>
                            <a:gdLst/>
                            <a:ahLst/>
                            <a:cxnLst/>
                            <a:rect l="l" t="t" r="r" b="b"/>
                            <a:pathLst>
                              <a:path w="1096645" h="0">
                                <a:moveTo>
                                  <a:pt x="0" y="0"/>
                                </a:moveTo>
                                <a:lnTo>
                                  <a:pt x="1096429"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86.35pt;height:.75pt;mso-position-horizontal-relative:char;mso-position-vertical-relative:line" id="docshapegroup577" coordorigin="0,0" coordsize="1727,15">
                <v:line style="position:absolute" from="0,8" to="1727,8" stroked="true" strokeweight=".75pt" strokecolor="#000000">
                  <v:stroke dashstyle="solid"/>
                </v:line>
              </v:group>
            </w:pict>
          </mc:Fallback>
        </mc:AlternateContent>
      </w:r>
      <w:r>
        <w:rPr>
          <w:sz w:val="2"/>
        </w:rPr>
      </w:r>
    </w:p>
    <w:p>
      <w:pPr>
        <w:pStyle w:val="BodyText"/>
        <w:rPr>
          <w:sz w:val="20"/>
        </w:rPr>
      </w:pPr>
    </w:p>
    <w:p>
      <w:pPr>
        <w:pStyle w:val="BodyText"/>
        <w:rPr>
          <w:sz w:val="20"/>
        </w:rPr>
      </w:pPr>
    </w:p>
    <w:p>
      <w:pPr>
        <w:pStyle w:val="BodyText"/>
        <w:spacing w:before="103"/>
        <w:rPr>
          <w:sz w:val="20"/>
        </w:rPr>
      </w:pPr>
    </w:p>
    <w:p>
      <w:pPr>
        <w:spacing w:after="0"/>
        <w:rPr>
          <w:sz w:val="20"/>
        </w:rPr>
        <w:sectPr>
          <w:type w:val="continuous"/>
          <w:pgSz w:w="25600" w:h="14400" w:orient="landscape"/>
          <w:pgMar w:header="0" w:footer="562" w:top="0" w:bottom="280" w:left="260" w:right="360"/>
        </w:sectPr>
      </w:pPr>
    </w:p>
    <w:p>
      <w:pPr>
        <w:spacing w:before="105"/>
        <w:ind w:left="2620" w:right="0" w:firstLine="0"/>
        <w:jc w:val="left"/>
        <w:rPr>
          <w:sz w:val="28"/>
        </w:rPr>
      </w:pPr>
      <w:r>
        <w:rPr/>
        <mc:AlternateContent>
          <mc:Choice Requires="wps">
            <w:drawing>
              <wp:anchor distT="0" distB="0" distL="0" distR="0" allowOverlap="1" layoutInCell="1" locked="0" behindDoc="1" simplePos="0" relativeHeight="471668224">
                <wp:simplePos x="0" y="0"/>
                <wp:positionH relativeFrom="page">
                  <wp:posOffset>618385</wp:posOffset>
                </wp:positionH>
                <wp:positionV relativeFrom="paragraph">
                  <wp:posOffset>65318</wp:posOffset>
                </wp:positionV>
                <wp:extent cx="548640" cy="4032885"/>
                <wp:effectExtent l="0" t="0" r="0" b="0"/>
                <wp:wrapNone/>
                <wp:docPr id="726" name="Textbox 726"/>
                <wp:cNvGraphicFramePr>
                  <a:graphicFrameLocks/>
                </wp:cNvGraphicFramePr>
                <a:graphic>
                  <a:graphicData uri="http://schemas.microsoft.com/office/word/2010/wordprocessingShape">
                    <wps:wsp>
                      <wps:cNvPr id="726" name="Textbox 726"/>
                      <wps:cNvSpPr txBox="1"/>
                      <wps:spPr>
                        <a:xfrm>
                          <a:off x="0" y="0"/>
                          <a:ext cx="548640" cy="4032885"/>
                        </a:xfrm>
                        <a:prstGeom prst="rect">
                          <a:avLst/>
                        </a:prstGeom>
                      </wps:spPr>
                      <wps:txbx>
                        <w:txbxContent>
                          <w:p>
                            <w:pPr>
                              <w:spacing w:line="850" w:lineRule="exact" w:before="14"/>
                              <w:ind w:left="0" w:right="0" w:firstLine="0"/>
                              <w:jc w:val="left"/>
                              <w:rPr>
                                <w:sz w:val="72"/>
                              </w:rPr>
                            </w:pPr>
                            <w:r>
                              <w:rPr>
                                <w:color w:val="FFFFFF"/>
                                <w:w w:val="60"/>
                                <w:sz w:val="72"/>
                              </w:rPr>
                              <w:t>GOVERNANCE</w:t>
                            </w:r>
                            <w:r>
                              <w:rPr>
                                <w:color w:val="FFFFFF"/>
                                <w:spacing w:val="-39"/>
                                <w:sz w:val="72"/>
                              </w:rPr>
                              <w:t> </w:t>
                            </w:r>
                            <w:r>
                              <w:rPr>
                                <w:color w:val="FFFFFF"/>
                                <w:w w:val="60"/>
                                <w:sz w:val="72"/>
                              </w:rPr>
                              <w:t>&amp;</w:t>
                            </w:r>
                            <w:r>
                              <w:rPr>
                                <w:color w:val="FFFFFF"/>
                                <w:spacing w:val="-38"/>
                                <w:sz w:val="72"/>
                              </w:rPr>
                              <w:t> </w:t>
                            </w:r>
                            <w:r>
                              <w:rPr>
                                <w:color w:val="FFFFFF"/>
                                <w:spacing w:val="-2"/>
                                <w:w w:val="60"/>
                                <w:sz w:val="72"/>
                              </w:rPr>
                              <w:t>MANAGEMENT</w:t>
                            </w:r>
                          </w:p>
                        </w:txbxContent>
                      </wps:txbx>
                      <wps:bodyPr wrap="square" lIns="0" tIns="0" rIns="0" bIns="0" rtlCol="0" vert="vert270">
                        <a:noAutofit/>
                      </wps:bodyPr>
                    </wps:wsp>
                  </a:graphicData>
                </a:graphic>
              </wp:anchor>
            </w:drawing>
          </mc:Choice>
          <mc:Fallback>
            <w:pict>
              <v:shape style="position:absolute;margin-left:48.691799pt;margin-top:5.143224pt;width:43.2pt;height:317.55pt;mso-position-horizontal-relative:page;mso-position-vertical-relative:paragraph;z-index:-31648256" type="#_x0000_t202" id="docshape578" filled="false" stroked="false">
                <v:textbox inset="0,0,0,0" style="layout-flow:vertical;mso-layout-flow-alt:bottom-to-top">
                  <w:txbxContent>
                    <w:p>
                      <w:pPr>
                        <w:spacing w:line="850" w:lineRule="exact" w:before="14"/>
                        <w:ind w:left="0" w:right="0" w:firstLine="0"/>
                        <w:jc w:val="left"/>
                        <w:rPr>
                          <w:sz w:val="72"/>
                        </w:rPr>
                      </w:pPr>
                      <w:r>
                        <w:rPr>
                          <w:color w:val="FFFFFF"/>
                          <w:w w:val="60"/>
                          <w:sz w:val="72"/>
                        </w:rPr>
                        <w:t>GOVERNANCE</w:t>
                      </w:r>
                      <w:r>
                        <w:rPr>
                          <w:color w:val="FFFFFF"/>
                          <w:spacing w:val="-39"/>
                          <w:sz w:val="72"/>
                        </w:rPr>
                        <w:t> </w:t>
                      </w:r>
                      <w:r>
                        <w:rPr>
                          <w:color w:val="FFFFFF"/>
                          <w:w w:val="60"/>
                          <w:sz w:val="72"/>
                        </w:rPr>
                        <w:t>&amp;</w:t>
                      </w:r>
                      <w:r>
                        <w:rPr>
                          <w:color w:val="FFFFFF"/>
                          <w:spacing w:val="-38"/>
                          <w:sz w:val="72"/>
                        </w:rPr>
                        <w:t> </w:t>
                      </w:r>
                      <w:r>
                        <w:rPr>
                          <w:color w:val="FFFFFF"/>
                          <w:spacing w:val="-2"/>
                          <w:w w:val="60"/>
                          <w:sz w:val="72"/>
                        </w:rPr>
                        <w:t>MANAGEMENT</w:t>
                      </w:r>
                    </w:p>
                  </w:txbxContent>
                </v:textbox>
                <w10:wrap type="none"/>
              </v:shape>
            </w:pict>
          </mc:Fallback>
        </mc:AlternateContent>
      </w:r>
      <w:r>
        <w:rPr/>
        <mc:AlternateContent>
          <mc:Choice Requires="wps">
            <w:drawing>
              <wp:anchor distT="0" distB="0" distL="0" distR="0" allowOverlap="1" layoutInCell="1" locked="0" behindDoc="0" simplePos="0" relativeHeight="15802368">
                <wp:simplePos x="0" y="0"/>
                <wp:positionH relativeFrom="page">
                  <wp:posOffset>148485</wp:posOffset>
                </wp:positionH>
                <wp:positionV relativeFrom="paragraph">
                  <wp:posOffset>52618</wp:posOffset>
                </wp:positionV>
                <wp:extent cx="1031240" cy="4058285"/>
                <wp:effectExtent l="0" t="0" r="0" b="0"/>
                <wp:wrapNone/>
                <wp:docPr id="727" name="Textbox 727"/>
                <wp:cNvGraphicFramePr>
                  <a:graphicFrameLocks/>
                </wp:cNvGraphicFramePr>
                <a:graphic>
                  <a:graphicData uri="http://schemas.microsoft.com/office/word/2010/wordprocessingShape">
                    <wps:wsp>
                      <wps:cNvPr id="727" name="Textbox 727"/>
                      <wps:cNvSpPr txBox="1"/>
                      <wps:spPr>
                        <a:xfrm>
                          <a:off x="0" y="0"/>
                          <a:ext cx="1031240" cy="4058285"/>
                        </a:xfrm>
                        <a:prstGeom prst="rect">
                          <a:avLst/>
                        </a:prstGeom>
                      </wps:spPr>
                      <wps:txbx>
                        <w:txbxContent>
                          <w:p>
                            <w:pPr>
                              <w:spacing w:line="199" w:lineRule="auto" w:before="156"/>
                              <w:ind w:left="979" w:right="18" w:hanging="960"/>
                              <w:jc w:val="left"/>
                              <w:rPr>
                                <w:sz w:val="72"/>
                              </w:rPr>
                            </w:pPr>
                            <w:r>
                              <w:rPr>
                                <w:color w:val="FFFFFF"/>
                                <w:w w:val="60"/>
                                <w:sz w:val="72"/>
                              </w:rPr>
                              <w:t>GOVERNANCE &amp; </w:t>
                            </w:r>
                            <w:r>
                              <w:rPr>
                                <w:color w:val="FFFFFF"/>
                                <w:w w:val="60"/>
                                <w:sz w:val="72"/>
                              </w:rPr>
                              <w:t>MANAGEMENT THE</w:t>
                            </w:r>
                            <w:r>
                              <w:rPr>
                                <w:color w:val="FFFFFF"/>
                                <w:spacing w:val="-25"/>
                                <w:w w:val="60"/>
                                <w:sz w:val="72"/>
                              </w:rPr>
                              <w:t> </w:t>
                            </w:r>
                            <w:r>
                              <w:rPr>
                                <w:color w:val="FFFFFF"/>
                                <w:w w:val="60"/>
                                <w:sz w:val="72"/>
                              </w:rPr>
                              <w:t>COCA-COLA</w:t>
                            </w:r>
                            <w:r>
                              <w:rPr>
                                <w:color w:val="FFFFFF"/>
                                <w:spacing w:val="-27"/>
                                <w:w w:val="60"/>
                                <w:sz w:val="72"/>
                              </w:rPr>
                              <w:t> </w:t>
                            </w:r>
                            <w:r>
                              <w:rPr>
                                <w:color w:val="FFFFFF"/>
                                <w:spacing w:val="-2"/>
                                <w:w w:val="60"/>
                                <w:sz w:val="72"/>
                              </w:rPr>
                              <w:t>COMPANY</w:t>
                            </w:r>
                          </w:p>
                        </w:txbxContent>
                      </wps:txbx>
                      <wps:bodyPr wrap="square" lIns="0" tIns="0" rIns="0" bIns="0" rtlCol="0" vert="vert270">
                        <a:noAutofit/>
                      </wps:bodyPr>
                    </wps:wsp>
                  </a:graphicData>
                </a:graphic>
              </wp:anchor>
            </w:drawing>
          </mc:Choice>
          <mc:Fallback>
            <w:pict>
              <v:shape style="position:absolute;margin-left:11.6918pt;margin-top:4.143224pt;width:81.2pt;height:319.55pt;mso-position-horizontal-relative:page;mso-position-vertical-relative:paragraph;z-index:15802368" type="#_x0000_t202" id="docshape579" filled="false" stroked="false">
                <v:textbox inset="0,0,0,0" style="layout-flow:vertical;mso-layout-flow-alt:bottom-to-top">
                  <w:txbxContent>
                    <w:p>
                      <w:pPr>
                        <w:spacing w:line="199" w:lineRule="auto" w:before="156"/>
                        <w:ind w:left="979" w:right="18" w:hanging="960"/>
                        <w:jc w:val="left"/>
                        <w:rPr>
                          <w:sz w:val="72"/>
                        </w:rPr>
                      </w:pPr>
                      <w:r>
                        <w:rPr>
                          <w:color w:val="FFFFFF"/>
                          <w:w w:val="60"/>
                          <w:sz w:val="72"/>
                        </w:rPr>
                        <w:t>GOVERNANCE &amp; </w:t>
                      </w:r>
                      <w:r>
                        <w:rPr>
                          <w:color w:val="FFFFFF"/>
                          <w:w w:val="60"/>
                          <w:sz w:val="72"/>
                        </w:rPr>
                        <w:t>MANAGEMENT THE</w:t>
                      </w:r>
                      <w:r>
                        <w:rPr>
                          <w:color w:val="FFFFFF"/>
                          <w:spacing w:val="-25"/>
                          <w:w w:val="60"/>
                          <w:sz w:val="72"/>
                        </w:rPr>
                        <w:t> </w:t>
                      </w:r>
                      <w:r>
                        <w:rPr>
                          <w:color w:val="FFFFFF"/>
                          <w:w w:val="60"/>
                          <w:sz w:val="72"/>
                        </w:rPr>
                        <w:t>COCA-COLA</w:t>
                      </w:r>
                      <w:r>
                        <w:rPr>
                          <w:color w:val="FFFFFF"/>
                          <w:spacing w:val="-27"/>
                          <w:w w:val="60"/>
                          <w:sz w:val="72"/>
                        </w:rPr>
                        <w:t> </w:t>
                      </w:r>
                      <w:r>
                        <w:rPr>
                          <w:color w:val="FFFFFF"/>
                          <w:spacing w:val="-2"/>
                          <w:w w:val="60"/>
                          <w:sz w:val="72"/>
                        </w:rPr>
                        <w:t>COMPANY</w:t>
                      </w:r>
                    </w:p>
                  </w:txbxContent>
                </v:textbox>
                <w10:wrap type="none"/>
              </v:shape>
            </w:pict>
          </mc:Fallback>
        </mc:AlternateContent>
      </w:r>
      <w:r>
        <w:rPr>
          <w:w w:val="60"/>
          <w:sz w:val="28"/>
        </w:rPr>
        <w:t>CORPORATE</w:t>
      </w:r>
      <w:r>
        <w:rPr>
          <w:spacing w:val="-7"/>
          <w:w w:val="75"/>
          <w:sz w:val="28"/>
        </w:rPr>
        <w:t> </w:t>
      </w:r>
      <w:r>
        <w:rPr>
          <w:spacing w:val="-2"/>
          <w:w w:val="75"/>
          <w:sz w:val="28"/>
        </w:rPr>
        <w:t>GOVERNANCE</w:t>
      </w:r>
    </w:p>
    <w:p>
      <w:pPr>
        <w:pStyle w:val="BodyText"/>
        <w:spacing w:line="297" w:lineRule="auto" w:before="142"/>
        <w:ind w:left="2620"/>
      </w:pPr>
      <w:r>
        <w:rPr>
          <w:w w:val="125"/>
        </w:rPr>
        <w:t>The Coca-Cola Company’s innovative and collaborative culture is underpinned by a robust framework</w:t>
      </w:r>
      <w:r>
        <w:rPr>
          <w:spacing w:val="-4"/>
          <w:w w:val="125"/>
        </w:rPr>
        <w:t> </w:t>
      </w:r>
      <w:r>
        <w:rPr>
          <w:w w:val="125"/>
        </w:rPr>
        <w:t>of</w:t>
      </w:r>
      <w:r>
        <w:rPr>
          <w:spacing w:val="-6"/>
          <w:w w:val="125"/>
        </w:rPr>
        <w:t> </w:t>
      </w:r>
      <w:r>
        <w:rPr>
          <w:w w:val="125"/>
        </w:rPr>
        <w:t>policies and processes to promote </w:t>
      </w:r>
      <w:r>
        <w:rPr>
          <w:spacing w:val="-2"/>
          <w:w w:val="125"/>
        </w:rPr>
        <w:t>ethical</w:t>
      </w:r>
      <w:r>
        <w:rPr>
          <w:spacing w:val="-10"/>
          <w:w w:val="125"/>
        </w:rPr>
        <w:t> </w:t>
      </w:r>
      <w:r>
        <w:rPr>
          <w:spacing w:val="-2"/>
          <w:w w:val="125"/>
        </w:rPr>
        <w:t>behavior,</w:t>
      </w:r>
      <w:r>
        <w:rPr>
          <w:spacing w:val="-10"/>
          <w:w w:val="125"/>
        </w:rPr>
        <w:t> </w:t>
      </w:r>
      <w:r>
        <w:rPr>
          <w:spacing w:val="-2"/>
          <w:w w:val="125"/>
        </w:rPr>
        <w:t>accountability</w:t>
      </w:r>
      <w:r>
        <w:rPr>
          <w:spacing w:val="-13"/>
          <w:w w:val="125"/>
        </w:rPr>
        <w:t> </w:t>
      </w:r>
      <w:r>
        <w:rPr>
          <w:spacing w:val="-2"/>
          <w:w w:val="125"/>
        </w:rPr>
        <w:t>and</w:t>
      </w:r>
      <w:r>
        <w:rPr>
          <w:spacing w:val="-13"/>
          <w:w w:val="125"/>
        </w:rPr>
        <w:t> </w:t>
      </w:r>
      <w:r>
        <w:rPr>
          <w:spacing w:val="-2"/>
          <w:w w:val="125"/>
        </w:rPr>
        <w:t>transparency. </w:t>
      </w:r>
      <w:r>
        <w:rPr>
          <w:w w:val="125"/>
        </w:rPr>
        <w:t>Our Board of Directors is responsible for overseeing our governance framework as part</w:t>
      </w:r>
    </w:p>
    <w:p>
      <w:pPr>
        <w:pStyle w:val="BodyText"/>
        <w:spacing w:line="297" w:lineRule="auto" w:before="4"/>
        <w:ind w:left="2620" w:right="169"/>
      </w:pPr>
      <w:r>
        <w:rPr/>
        <mc:AlternateContent>
          <mc:Choice Requires="wps">
            <w:drawing>
              <wp:anchor distT="0" distB="0" distL="0" distR="0" allowOverlap="1" layoutInCell="1" locked="0" behindDoc="0" simplePos="0" relativeHeight="15801856">
                <wp:simplePos x="0" y="0"/>
                <wp:positionH relativeFrom="page">
                  <wp:posOffset>1828800</wp:posOffset>
                </wp:positionH>
                <wp:positionV relativeFrom="paragraph">
                  <wp:posOffset>920790</wp:posOffset>
                </wp:positionV>
                <wp:extent cx="2854960" cy="1314450"/>
                <wp:effectExtent l="0" t="0" r="0" b="0"/>
                <wp:wrapNone/>
                <wp:docPr id="728" name="Group 728"/>
                <wp:cNvGraphicFramePr>
                  <a:graphicFrameLocks/>
                </wp:cNvGraphicFramePr>
                <a:graphic>
                  <a:graphicData uri="http://schemas.microsoft.com/office/word/2010/wordprocessingGroup">
                    <wpg:wgp>
                      <wpg:cNvPr id="728" name="Group 728"/>
                      <wpg:cNvGrpSpPr/>
                      <wpg:grpSpPr>
                        <a:xfrm>
                          <a:off x="0" y="0"/>
                          <a:ext cx="2854960" cy="1314450"/>
                          <a:chExt cx="2854960" cy="1314450"/>
                        </a:xfrm>
                      </wpg:grpSpPr>
                      <wps:wsp>
                        <wps:cNvPr id="729" name="Graphic 729"/>
                        <wps:cNvSpPr/>
                        <wps:spPr>
                          <a:xfrm>
                            <a:off x="3175" y="3175"/>
                            <a:ext cx="2848610" cy="1308100"/>
                          </a:xfrm>
                          <a:custGeom>
                            <a:avLst/>
                            <a:gdLst/>
                            <a:ahLst/>
                            <a:cxnLst/>
                            <a:rect l="l" t="t" r="r" b="b"/>
                            <a:pathLst>
                              <a:path w="2848610" h="1308100">
                                <a:moveTo>
                                  <a:pt x="0" y="1307846"/>
                                </a:moveTo>
                                <a:lnTo>
                                  <a:pt x="2848610" y="1307846"/>
                                </a:lnTo>
                                <a:lnTo>
                                  <a:pt x="2848610" y="0"/>
                                </a:lnTo>
                                <a:lnTo>
                                  <a:pt x="0" y="0"/>
                                </a:lnTo>
                                <a:lnTo>
                                  <a:pt x="0" y="1307846"/>
                                </a:lnTo>
                                <a:close/>
                              </a:path>
                            </a:pathLst>
                          </a:custGeom>
                          <a:ln w="6350">
                            <a:solidFill>
                              <a:srgbClr val="000000"/>
                            </a:solidFill>
                            <a:prstDash val="solid"/>
                          </a:ln>
                        </wps:spPr>
                        <wps:bodyPr wrap="square" lIns="0" tIns="0" rIns="0" bIns="0" rtlCol="0">
                          <a:prstTxWarp prst="textNoShape">
                            <a:avLst/>
                          </a:prstTxWarp>
                          <a:noAutofit/>
                        </wps:bodyPr>
                      </wps:wsp>
                      <wps:wsp>
                        <wps:cNvPr id="730" name="Graphic 730"/>
                        <wps:cNvSpPr/>
                        <wps:spPr>
                          <a:xfrm>
                            <a:off x="0" y="19053"/>
                            <a:ext cx="2854960" cy="1270"/>
                          </a:xfrm>
                          <a:custGeom>
                            <a:avLst/>
                            <a:gdLst/>
                            <a:ahLst/>
                            <a:cxnLst/>
                            <a:rect l="l" t="t" r="r" b="b"/>
                            <a:pathLst>
                              <a:path w="2854960" h="0">
                                <a:moveTo>
                                  <a:pt x="0" y="0"/>
                                </a:moveTo>
                                <a:lnTo>
                                  <a:pt x="2854960" y="0"/>
                                </a:lnTo>
                              </a:path>
                            </a:pathLst>
                          </a:custGeom>
                          <a:ln w="38100">
                            <a:solidFill>
                              <a:srgbClr val="000000"/>
                            </a:solidFill>
                            <a:prstDash val="solid"/>
                          </a:ln>
                        </wps:spPr>
                        <wps:bodyPr wrap="square" lIns="0" tIns="0" rIns="0" bIns="0" rtlCol="0">
                          <a:prstTxWarp prst="textNoShape">
                            <a:avLst/>
                          </a:prstTxWarp>
                          <a:noAutofit/>
                        </wps:bodyPr>
                      </wps:wsp>
                      <wps:wsp>
                        <wps:cNvPr id="731" name="Textbox 731"/>
                        <wps:cNvSpPr txBox="1"/>
                        <wps:spPr>
                          <a:xfrm>
                            <a:off x="6350" y="38103"/>
                            <a:ext cx="2842260" cy="1270000"/>
                          </a:xfrm>
                          <a:prstGeom prst="rect">
                            <a:avLst/>
                          </a:prstGeom>
                        </wps:spPr>
                        <wps:txbx>
                          <w:txbxContent>
                            <w:p>
                              <w:pPr>
                                <w:spacing w:line="240" w:lineRule="auto" w:before="42"/>
                                <w:rPr>
                                  <w:sz w:val="18"/>
                                </w:rPr>
                              </w:pPr>
                            </w:p>
                            <w:p>
                              <w:pPr>
                                <w:spacing w:before="0"/>
                                <w:ind w:left="240" w:right="0" w:firstLine="0"/>
                                <w:jc w:val="left"/>
                                <w:rPr>
                                  <w:b/>
                                  <w:sz w:val="18"/>
                                </w:rPr>
                              </w:pPr>
                              <w:r>
                                <w:rPr>
                                  <w:b/>
                                  <w:w w:val="110"/>
                                  <w:sz w:val="18"/>
                                </w:rPr>
                                <w:t>Board</w:t>
                              </w:r>
                              <w:r>
                                <w:rPr>
                                  <w:b/>
                                  <w:spacing w:val="4"/>
                                  <w:w w:val="110"/>
                                  <w:sz w:val="18"/>
                                </w:rPr>
                                <w:t> </w:t>
                              </w:r>
                              <w:r>
                                <w:rPr>
                                  <w:b/>
                                  <w:spacing w:val="-2"/>
                                  <w:w w:val="110"/>
                                  <w:sz w:val="18"/>
                                </w:rPr>
                                <w:t>Committees</w:t>
                              </w:r>
                            </w:p>
                            <w:p>
                              <w:pPr>
                                <w:numPr>
                                  <w:ilvl w:val="0"/>
                                  <w:numId w:val="7"/>
                                </w:numPr>
                                <w:tabs>
                                  <w:tab w:pos="419" w:val="left" w:leader="none"/>
                                </w:tabs>
                                <w:spacing w:before="163"/>
                                <w:ind w:left="419" w:right="0" w:hanging="179"/>
                                <w:jc w:val="left"/>
                                <w:rPr>
                                  <w:sz w:val="16"/>
                                </w:rPr>
                              </w:pPr>
                              <w:r>
                                <w:rPr>
                                  <w:spacing w:val="-2"/>
                                  <w:w w:val="125"/>
                                  <w:sz w:val="16"/>
                                </w:rPr>
                                <w:t>Audit</w:t>
                              </w:r>
                            </w:p>
                            <w:p>
                              <w:pPr>
                                <w:numPr>
                                  <w:ilvl w:val="0"/>
                                  <w:numId w:val="7"/>
                                </w:numPr>
                                <w:tabs>
                                  <w:tab w:pos="419" w:val="left" w:leader="none"/>
                                </w:tabs>
                                <w:spacing w:before="47"/>
                                <w:ind w:left="419" w:right="0" w:hanging="179"/>
                                <w:jc w:val="left"/>
                                <w:rPr>
                                  <w:sz w:val="16"/>
                                </w:rPr>
                              </w:pPr>
                              <w:r>
                                <w:rPr>
                                  <w:spacing w:val="-2"/>
                                  <w:w w:val="125"/>
                                  <w:sz w:val="16"/>
                                </w:rPr>
                                <w:t>Corporate Governance and Sustainability</w:t>
                              </w:r>
                            </w:p>
                            <w:p>
                              <w:pPr>
                                <w:numPr>
                                  <w:ilvl w:val="0"/>
                                  <w:numId w:val="7"/>
                                </w:numPr>
                                <w:tabs>
                                  <w:tab w:pos="419" w:val="left" w:leader="none"/>
                                </w:tabs>
                                <w:spacing w:before="46"/>
                                <w:ind w:left="419" w:right="0" w:hanging="179"/>
                                <w:jc w:val="left"/>
                                <w:rPr>
                                  <w:sz w:val="16"/>
                                </w:rPr>
                              </w:pPr>
                              <w:r>
                                <w:rPr>
                                  <w:spacing w:val="-2"/>
                                  <w:w w:val="125"/>
                                  <w:sz w:val="16"/>
                                </w:rPr>
                                <w:t>Executive</w:t>
                              </w:r>
                            </w:p>
                            <w:p>
                              <w:pPr>
                                <w:numPr>
                                  <w:ilvl w:val="0"/>
                                  <w:numId w:val="7"/>
                                </w:numPr>
                                <w:tabs>
                                  <w:tab w:pos="419" w:val="left" w:leader="none"/>
                                </w:tabs>
                                <w:spacing w:before="47"/>
                                <w:ind w:left="419" w:right="0" w:hanging="179"/>
                                <w:jc w:val="left"/>
                                <w:rPr>
                                  <w:sz w:val="16"/>
                                </w:rPr>
                              </w:pPr>
                              <w:r>
                                <w:rPr>
                                  <w:spacing w:val="-2"/>
                                  <w:w w:val="125"/>
                                  <w:sz w:val="16"/>
                                </w:rPr>
                                <w:t>Finance</w:t>
                              </w:r>
                            </w:p>
                            <w:p>
                              <w:pPr>
                                <w:numPr>
                                  <w:ilvl w:val="0"/>
                                  <w:numId w:val="7"/>
                                </w:numPr>
                                <w:tabs>
                                  <w:tab w:pos="419" w:val="left" w:leader="none"/>
                                </w:tabs>
                                <w:spacing w:before="47"/>
                                <w:ind w:left="419" w:right="0" w:hanging="179"/>
                                <w:jc w:val="left"/>
                                <w:rPr>
                                  <w:sz w:val="16"/>
                                </w:rPr>
                              </w:pPr>
                              <w:r>
                                <w:rPr>
                                  <w:spacing w:val="-4"/>
                                  <w:w w:val="125"/>
                                  <w:sz w:val="16"/>
                                </w:rPr>
                                <w:t>Talent</w:t>
                              </w:r>
                              <w:r>
                                <w:rPr>
                                  <w:spacing w:val="-7"/>
                                  <w:w w:val="125"/>
                                  <w:sz w:val="16"/>
                                </w:rPr>
                                <w:t> </w:t>
                              </w:r>
                              <w:r>
                                <w:rPr>
                                  <w:spacing w:val="-4"/>
                                  <w:w w:val="125"/>
                                  <w:sz w:val="16"/>
                                </w:rPr>
                                <w:t>and</w:t>
                              </w:r>
                              <w:r>
                                <w:rPr>
                                  <w:spacing w:val="-6"/>
                                  <w:w w:val="125"/>
                                  <w:sz w:val="16"/>
                                </w:rPr>
                                <w:t> </w:t>
                              </w:r>
                              <w:r>
                                <w:rPr>
                                  <w:spacing w:val="-4"/>
                                  <w:w w:val="125"/>
                                  <w:sz w:val="16"/>
                                </w:rPr>
                                <w:t>Compensation</w:t>
                              </w:r>
                            </w:p>
                          </w:txbxContent>
                        </wps:txbx>
                        <wps:bodyPr wrap="square" lIns="0" tIns="0" rIns="0" bIns="0" rtlCol="0">
                          <a:noAutofit/>
                        </wps:bodyPr>
                      </wps:wsp>
                    </wpg:wgp>
                  </a:graphicData>
                </a:graphic>
              </wp:anchor>
            </w:drawing>
          </mc:Choice>
          <mc:Fallback>
            <w:pict>
              <v:group style="position:absolute;margin-left:144pt;margin-top:72.503204pt;width:224.8pt;height:103.5pt;mso-position-horizontal-relative:page;mso-position-vertical-relative:paragraph;z-index:15801856" id="docshapegroup580" coordorigin="2880,1450" coordsize="4496,2070">
                <v:rect style="position:absolute;left:2885;top:1455;width:4486;height:2060" id="docshape581" filled="false" stroked="true" strokeweight=".5pt" strokecolor="#000000">
                  <v:stroke dashstyle="solid"/>
                </v:rect>
                <v:line style="position:absolute" from="2880,1480" to="7376,1480" stroked="true" strokeweight="3pt" strokecolor="#000000">
                  <v:stroke dashstyle="solid"/>
                </v:line>
                <v:shape style="position:absolute;left:2890;top:1510;width:4476;height:2000" type="#_x0000_t202" id="docshape582" filled="false" stroked="false">
                  <v:textbox inset="0,0,0,0">
                    <w:txbxContent>
                      <w:p>
                        <w:pPr>
                          <w:spacing w:line="240" w:lineRule="auto" w:before="42"/>
                          <w:rPr>
                            <w:sz w:val="18"/>
                          </w:rPr>
                        </w:pPr>
                      </w:p>
                      <w:p>
                        <w:pPr>
                          <w:spacing w:before="0"/>
                          <w:ind w:left="240" w:right="0" w:firstLine="0"/>
                          <w:jc w:val="left"/>
                          <w:rPr>
                            <w:b/>
                            <w:sz w:val="18"/>
                          </w:rPr>
                        </w:pPr>
                        <w:r>
                          <w:rPr>
                            <w:b/>
                            <w:w w:val="110"/>
                            <w:sz w:val="18"/>
                          </w:rPr>
                          <w:t>Board</w:t>
                        </w:r>
                        <w:r>
                          <w:rPr>
                            <w:b/>
                            <w:spacing w:val="4"/>
                            <w:w w:val="110"/>
                            <w:sz w:val="18"/>
                          </w:rPr>
                          <w:t> </w:t>
                        </w:r>
                        <w:r>
                          <w:rPr>
                            <w:b/>
                            <w:spacing w:val="-2"/>
                            <w:w w:val="110"/>
                            <w:sz w:val="18"/>
                          </w:rPr>
                          <w:t>Committees</w:t>
                        </w:r>
                      </w:p>
                      <w:p>
                        <w:pPr>
                          <w:numPr>
                            <w:ilvl w:val="0"/>
                            <w:numId w:val="7"/>
                          </w:numPr>
                          <w:tabs>
                            <w:tab w:pos="419" w:val="left" w:leader="none"/>
                          </w:tabs>
                          <w:spacing w:before="163"/>
                          <w:ind w:left="419" w:right="0" w:hanging="179"/>
                          <w:jc w:val="left"/>
                          <w:rPr>
                            <w:sz w:val="16"/>
                          </w:rPr>
                        </w:pPr>
                        <w:r>
                          <w:rPr>
                            <w:spacing w:val="-2"/>
                            <w:w w:val="125"/>
                            <w:sz w:val="16"/>
                          </w:rPr>
                          <w:t>Audit</w:t>
                        </w:r>
                      </w:p>
                      <w:p>
                        <w:pPr>
                          <w:numPr>
                            <w:ilvl w:val="0"/>
                            <w:numId w:val="7"/>
                          </w:numPr>
                          <w:tabs>
                            <w:tab w:pos="419" w:val="left" w:leader="none"/>
                          </w:tabs>
                          <w:spacing w:before="47"/>
                          <w:ind w:left="419" w:right="0" w:hanging="179"/>
                          <w:jc w:val="left"/>
                          <w:rPr>
                            <w:sz w:val="16"/>
                          </w:rPr>
                        </w:pPr>
                        <w:r>
                          <w:rPr>
                            <w:spacing w:val="-2"/>
                            <w:w w:val="125"/>
                            <w:sz w:val="16"/>
                          </w:rPr>
                          <w:t>Corporate Governance and Sustainability</w:t>
                        </w:r>
                      </w:p>
                      <w:p>
                        <w:pPr>
                          <w:numPr>
                            <w:ilvl w:val="0"/>
                            <w:numId w:val="7"/>
                          </w:numPr>
                          <w:tabs>
                            <w:tab w:pos="419" w:val="left" w:leader="none"/>
                          </w:tabs>
                          <w:spacing w:before="46"/>
                          <w:ind w:left="419" w:right="0" w:hanging="179"/>
                          <w:jc w:val="left"/>
                          <w:rPr>
                            <w:sz w:val="16"/>
                          </w:rPr>
                        </w:pPr>
                        <w:r>
                          <w:rPr>
                            <w:spacing w:val="-2"/>
                            <w:w w:val="125"/>
                            <w:sz w:val="16"/>
                          </w:rPr>
                          <w:t>Executive</w:t>
                        </w:r>
                      </w:p>
                      <w:p>
                        <w:pPr>
                          <w:numPr>
                            <w:ilvl w:val="0"/>
                            <w:numId w:val="7"/>
                          </w:numPr>
                          <w:tabs>
                            <w:tab w:pos="419" w:val="left" w:leader="none"/>
                          </w:tabs>
                          <w:spacing w:before="47"/>
                          <w:ind w:left="419" w:right="0" w:hanging="179"/>
                          <w:jc w:val="left"/>
                          <w:rPr>
                            <w:sz w:val="16"/>
                          </w:rPr>
                        </w:pPr>
                        <w:r>
                          <w:rPr>
                            <w:spacing w:val="-2"/>
                            <w:w w:val="125"/>
                            <w:sz w:val="16"/>
                          </w:rPr>
                          <w:t>Finance</w:t>
                        </w:r>
                      </w:p>
                      <w:p>
                        <w:pPr>
                          <w:numPr>
                            <w:ilvl w:val="0"/>
                            <w:numId w:val="7"/>
                          </w:numPr>
                          <w:tabs>
                            <w:tab w:pos="419" w:val="left" w:leader="none"/>
                          </w:tabs>
                          <w:spacing w:before="47"/>
                          <w:ind w:left="419" w:right="0" w:hanging="179"/>
                          <w:jc w:val="left"/>
                          <w:rPr>
                            <w:sz w:val="16"/>
                          </w:rPr>
                        </w:pPr>
                        <w:r>
                          <w:rPr>
                            <w:spacing w:val="-4"/>
                            <w:w w:val="125"/>
                            <w:sz w:val="16"/>
                          </w:rPr>
                          <w:t>Talent</w:t>
                        </w:r>
                        <w:r>
                          <w:rPr>
                            <w:spacing w:val="-7"/>
                            <w:w w:val="125"/>
                            <w:sz w:val="16"/>
                          </w:rPr>
                          <w:t> </w:t>
                        </w:r>
                        <w:r>
                          <w:rPr>
                            <w:spacing w:val="-4"/>
                            <w:w w:val="125"/>
                            <w:sz w:val="16"/>
                          </w:rPr>
                          <w:t>and</w:t>
                        </w:r>
                        <w:r>
                          <w:rPr>
                            <w:spacing w:val="-6"/>
                            <w:w w:val="125"/>
                            <w:sz w:val="16"/>
                          </w:rPr>
                          <w:t> </w:t>
                        </w:r>
                        <w:r>
                          <w:rPr>
                            <w:spacing w:val="-4"/>
                            <w:w w:val="125"/>
                            <w:sz w:val="16"/>
                          </w:rPr>
                          <w:t>Compensation</w:t>
                        </w:r>
                      </w:p>
                    </w:txbxContent>
                  </v:textbox>
                  <w10:wrap type="none"/>
                </v:shape>
                <w10:wrap type="none"/>
              </v:group>
            </w:pict>
          </mc:Fallback>
        </mc:AlternateContent>
      </w:r>
      <w:r>
        <w:rPr>
          <w:w w:val="125"/>
        </w:rPr>
        <w:t>of</w:t>
      </w:r>
      <w:r>
        <w:rPr>
          <w:spacing w:val="-14"/>
          <w:w w:val="125"/>
        </w:rPr>
        <w:t> </w:t>
      </w:r>
      <w:r>
        <w:rPr>
          <w:w w:val="125"/>
        </w:rPr>
        <w:t>its</w:t>
      </w:r>
      <w:r>
        <w:rPr>
          <w:spacing w:val="-6"/>
          <w:w w:val="125"/>
        </w:rPr>
        <w:t> </w:t>
      </w:r>
      <w:r>
        <w:rPr>
          <w:w w:val="125"/>
        </w:rPr>
        <w:t>risk</w:t>
      </w:r>
      <w:r>
        <w:rPr>
          <w:spacing w:val="-9"/>
          <w:w w:val="125"/>
        </w:rPr>
        <w:t> </w:t>
      </w:r>
      <w:r>
        <w:rPr>
          <w:w w:val="125"/>
        </w:rPr>
        <w:t>oversight</w:t>
      </w:r>
      <w:r>
        <w:rPr>
          <w:spacing w:val="-6"/>
          <w:w w:val="125"/>
        </w:rPr>
        <w:t> </w:t>
      </w:r>
      <w:r>
        <w:rPr>
          <w:w w:val="125"/>
        </w:rPr>
        <w:t>function.</w:t>
      </w:r>
      <w:r>
        <w:rPr>
          <w:spacing w:val="-6"/>
          <w:w w:val="125"/>
        </w:rPr>
        <w:t> </w:t>
      </w:r>
      <w:r>
        <w:rPr>
          <w:w w:val="125"/>
        </w:rPr>
        <w:t>Board</w:t>
      </w:r>
      <w:r>
        <w:rPr>
          <w:spacing w:val="-6"/>
          <w:w w:val="125"/>
        </w:rPr>
        <w:t> </w:t>
      </w:r>
      <w:r>
        <w:rPr>
          <w:w w:val="125"/>
        </w:rPr>
        <w:t>Committee charters, our Code of Business Conduct, Corporate Governance Guidelines, Certificate of</w:t>
      </w:r>
      <w:r>
        <w:rPr>
          <w:spacing w:val="-19"/>
          <w:w w:val="125"/>
        </w:rPr>
        <w:t> </w:t>
      </w:r>
      <w:r>
        <w:rPr>
          <w:w w:val="125"/>
        </w:rPr>
        <w:t>Incorporation</w:t>
      </w:r>
      <w:r>
        <w:rPr>
          <w:spacing w:val="-16"/>
          <w:w w:val="125"/>
        </w:rPr>
        <w:t> </w:t>
      </w:r>
      <w:r>
        <w:rPr>
          <w:w w:val="125"/>
        </w:rPr>
        <w:t>and</w:t>
      </w:r>
      <w:r>
        <w:rPr>
          <w:spacing w:val="-15"/>
          <w:w w:val="125"/>
        </w:rPr>
        <w:t> </w:t>
      </w:r>
      <w:r>
        <w:rPr>
          <w:w w:val="125"/>
        </w:rPr>
        <w:t>Corporate</w:t>
      </w:r>
      <w:r>
        <w:rPr>
          <w:spacing w:val="-16"/>
          <w:w w:val="125"/>
        </w:rPr>
        <w:t> </w:t>
      </w:r>
      <w:r>
        <w:rPr>
          <w:w w:val="125"/>
        </w:rPr>
        <w:t>By-Laws</w:t>
      </w:r>
      <w:r>
        <w:rPr>
          <w:spacing w:val="-15"/>
          <w:w w:val="125"/>
        </w:rPr>
        <w:t> </w:t>
      </w:r>
      <w:r>
        <w:rPr>
          <w:w w:val="125"/>
        </w:rPr>
        <w:t>can</w:t>
      </w:r>
      <w:r>
        <w:rPr>
          <w:spacing w:val="-16"/>
          <w:w w:val="125"/>
        </w:rPr>
        <w:t> </w:t>
      </w:r>
      <w:r>
        <w:rPr>
          <w:w w:val="125"/>
        </w:rPr>
        <w:t>be viewed on our </w:t>
      </w:r>
      <w:hyperlink r:id="rId165">
        <w:r>
          <w:rPr>
            <w:color w:val="0000EE"/>
            <w:w w:val="125"/>
            <w:u w:val="single" w:color="0000EE"/>
          </w:rPr>
          <w:t>website</w:t>
        </w:r>
      </w:hyperlink>
      <w:r>
        <w:rPr>
          <w:w w:val="125"/>
        </w:rPr>
        <w: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91"/>
      </w:pPr>
    </w:p>
    <w:p>
      <w:pPr>
        <w:spacing w:before="1"/>
        <w:ind w:left="2620" w:right="0" w:firstLine="0"/>
        <w:jc w:val="left"/>
        <w:rPr>
          <w:sz w:val="28"/>
        </w:rPr>
      </w:pPr>
      <w:r>
        <w:rPr>
          <w:w w:val="60"/>
          <w:sz w:val="28"/>
        </w:rPr>
        <w:t>SUSTAINABILITY</w:t>
      </w:r>
      <w:r>
        <w:rPr>
          <w:spacing w:val="-17"/>
          <w:sz w:val="28"/>
        </w:rPr>
        <w:t> </w:t>
      </w:r>
      <w:r>
        <w:rPr>
          <w:spacing w:val="-2"/>
          <w:w w:val="75"/>
          <w:sz w:val="28"/>
        </w:rPr>
        <w:t>GOVERNANCE</w:t>
      </w:r>
    </w:p>
    <w:p>
      <w:pPr>
        <w:pStyle w:val="BodyText"/>
        <w:spacing w:line="297" w:lineRule="auto" w:before="142"/>
        <w:ind w:left="2620"/>
      </w:pPr>
      <w:r>
        <w:rPr>
          <w:w w:val="125"/>
        </w:rPr>
        <w:t>The Board has delegated oversight of sustainability matters to its various committees in</w:t>
      </w:r>
      <w:r>
        <w:rPr>
          <w:spacing w:val="-16"/>
          <w:w w:val="125"/>
        </w:rPr>
        <w:t> </w:t>
      </w:r>
      <w:r>
        <w:rPr>
          <w:w w:val="125"/>
        </w:rPr>
        <w:t>order</w:t>
      </w:r>
      <w:r>
        <w:rPr>
          <w:spacing w:val="-19"/>
          <w:w w:val="125"/>
        </w:rPr>
        <w:t> </w:t>
      </w:r>
      <w:r>
        <w:rPr>
          <w:w w:val="125"/>
        </w:rPr>
        <w:t>to</w:t>
      </w:r>
      <w:r>
        <w:rPr>
          <w:spacing w:val="-15"/>
          <w:w w:val="125"/>
        </w:rPr>
        <w:t> </w:t>
      </w:r>
      <w:r>
        <w:rPr>
          <w:w w:val="125"/>
        </w:rPr>
        <w:t>leverage</w:t>
      </w:r>
      <w:r>
        <w:rPr>
          <w:spacing w:val="-16"/>
          <w:w w:val="125"/>
        </w:rPr>
        <w:t> </w:t>
      </w:r>
      <w:r>
        <w:rPr>
          <w:w w:val="125"/>
        </w:rPr>
        <w:t>each</w:t>
      </w:r>
      <w:r>
        <w:rPr>
          <w:spacing w:val="-15"/>
          <w:w w:val="125"/>
        </w:rPr>
        <w:t> </w:t>
      </w:r>
      <w:r>
        <w:rPr>
          <w:w w:val="125"/>
        </w:rPr>
        <w:t>committee’s</w:t>
      </w:r>
      <w:r>
        <w:rPr>
          <w:spacing w:val="-16"/>
          <w:w w:val="125"/>
        </w:rPr>
        <w:t> </w:t>
      </w:r>
      <w:r>
        <w:rPr>
          <w:w w:val="125"/>
        </w:rPr>
        <w:t>experience and subject-matter strengths in overseeing</w:t>
      </w:r>
    </w:p>
    <w:p>
      <w:pPr>
        <w:pStyle w:val="BodyText"/>
        <w:spacing w:line="297" w:lineRule="auto" w:before="2"/>
        <w:ind w:left="2620" w:right="169"/>
      </w:pPr>
      <w:r>
        <w:rPr>
          <w:w w:val="125"/>
        </w:rPr>
        <w:t>the</w:t>
      </w:r>
      <w:r>
        <w:rPr>
          <w:spacing w:val="-16"/>
          <w:w w:val="125"/>
        </w:rPr>
        <w:t> </w:t>
      </w:r>
      <w:r>
        <w:rPr>
          <w:w w:val="125"/>
        </w:rPr>
        <w:t>varied</w:t>
      </w:r>
      <w:r>
        <w:rPr>
          <w:spacing w:val="-12"/>
          <w:w w:val="125"/>
        </w:rPr>
        <w:t> </w:t>
      </w:r>
      <w:r>
        <w:rPr>
          <w:w w:val="125"/>
        </w:rPr>
        <w:t>and</w:t>
      </w:r>
      <w:r>
        <w:rPr>
          <w:spacing w:val="-16"/>
          <w:w w:val="125"/>
        </w:rPr>
        <w:t> </w:t>
      </w:r>
      <w:r>
        <w:rPr>
          <w:w w:val="125"/>
        </w:rPr>
        <w:t>technical</w:t>
      </w:r>
      <w:r>
        <w:rPr>
          <w:spacing w:val="-12"/>
          <w:w w:val="125"/>
        </w:rPr>
        <w:t> </w:t>
      </w:r>
      <w:r>
        <w:rPr>
          <w:w w:val="125"/>
        </w:rPr>
        <w:t>matters</w:t>
      </w:r>
      <w:r>
        <w:rPr>
          <w:spacing w:val="-13"/>
          <w:w w:val="125"/>
        </w:rPr>
        <w:t> </w:t>
      </w:r>
      <w:r>
        <w:rPr>
          <w:w w:val="125"/>
        </w:rPr>
        <w:t>encompassed by sustainability. The Corporate Governance and Sustainability Committee has primary responsibility for overseeing the company’s sustainability strategies and initiatives—and</w:t>
      </w:r>
    </w:p>
    <w:p>
      <w:pPr>
        <w:pStyle w:val="BodyText"/>
        <w:spacing w:line="297" w:lineRule="auto" w:before="2"/>
        <w:ind w:left="2620"/>
      </w:pPr>
      <w:r>
        <w:rPr>
          <w:w w:val="120"/>
        </w:rPr>
        <w:t>related risks—that concern environmental, social, </w:t>
      </w:r>
      <w:r>
        <w:rPr>
          <w:w w:val="125"/>
        </w:rPr>
        <w:t>legislative,</w:t>
      </w:r>
      <w:r>
        <w:rPr>
          <w:spacing w:val="-1"/>
          <w:w w:val="125"/>
        </w:rPr>
        <w:t> </w:t>
      </w:r>
      <w:r>
        <w:rPr>
          <w:w w:val="125"/>
        </w:rPr>
        <w:t>regulatory</w:t>
      </w:r>
      <w:r>
        <w:rPr>
          <w:spacing w:val="-6"/>
          <w:w w:val="125"/>
        </w:rPr>
        <w:t> </w:t>
      </w:r>
      <w:r>
        <w:rPr>
          <w:w w:val="125"/>
        </w:rPr>
        <w:t>and</w:t>
      </w:r>
      <w:r>
        <w:rPr>
          <w:spacing w:val="-1"/>
          <w:w w:val="125"/>
        </w:rPr>
        <w:t> </w:t>
      </w:r>
      <w:r>
        <w:rPr>
          <w:w w:val="125"/>
        </w:rPr>
        <w:t>public</w:t>
      </w:r>
      <w:r>
        <w:rPr>
          <w:spacing w:val="-1"/>
          <w:w w:val="125"/>
        </w:rPr>
        <w:t> </w:t>
      </w:r>
      <w:r>
        <w:rPr>
          <w:w w:val="125"/>
        </w:rPr>
        <w:t>policy matters,</w:t>
      </w:r>
    </w:p>
    <w:p>
      <w:pPr>
        <w:pStyle w:val="BodyText"/>
        <w:spacing w:line="297" w:lineRule="auto" w:before="169"/>
        <w:ind w:left="655" w:right="13400"/>
      </w:pPr>
      <w:r>
        <w:rPr/>
        <w:br w:type="column"/>
      </w:r>
      <w:r>
        <w:rPr>
          <w:w w:val="125"/>
        </w:rPr>
        <w:t>including progress toward the company’s sustainability</w:t>
      </w:r>
      <w:r>
        <w:rPr>
          <w:spacing w:val="-16"/>
          <w:w w:val="125"/>
        </w:rPr>
        <w:t> </w:t>
      </w:r>
      <w:r>
        <w:rPr>
          <w:w w:val="125"/>
        </w:rPr>
        <w:t>goals.</w:t>
      </w:r>
      <w:r>
        <w:rPr>
          <w:spacing w:val="-16"/>
          <w:w w:val="125"/>
        </w:rPr>
        <w:t> </w:t>
      </w:r>
      <w:r>
        <w:rPr>
          <w:w w:val="125"/>
        </w:rPr>
        <w:t>The</w:t>
      </w:r>
      <w:r>
        <w:rPr>
          <w:spacing w:val="-13"/>
          <w:w w:val="125"/>
        </w:rPr>
        <w:t> </w:t>
      </w:r>
      <w:r>
        <w:rPr>
          <w:w w:val="125"/>
        </w:rPr>
        <w:t>Committee</w:t>
      </w:r>
      <w:r>
        <w:rPr>
          <w:spacing w:val="-14"/>
          <w:w w:val="125"/>
        </w:rPr>
        <w:t> </w:t>
      </w:r>
      <w:r>
        <w:rPr>
          <w:w w:val="125"/>
        </w:rPr>
        <w:t>assesses a range of issues relevant to the company’s business, our shareowners, the broader stakeholder</w:t>
      </w:r>
      <w:r>
        <w:rPr>
          <w:spacing w:val="-17"/>
          <w:w w:val="125"/>
        </w:rPr>
        <w:t> </w:t>
      </w:r>
      <w:r>
        <w:rPr>
          <w:w w:val="125"/>
        </w:rPr>
        <w:t>community</w:t>
      </w:r>
      <w:r>
        <w:rPr>
          <w:spacing w:val="-16"/>
          <w:w w:val="125"/>
        </w:rPr>
        <w:t> </w:t>
      </w:r>
      <w:r>
        <w:rPr>
          <w:w w:val="125"/>
        </w:rPr>
        <w:t>or</w:t>
      </w:r>
      <w:r>
        <w:rPr>
          <w:spacing w:val="-19"/>
          <w:w w:val="125"/>
        </w:rPr>
        <w:t> </w:t>
      </w:r>
      <w:r>
        <w:rPr>
          <w:w w:val="125"/>
        </w:rPr>
        <w:t>the</w:t>
      </w:r>
      <w:r>
        <w:rPr>
          <w:spacing w:val="-16"/>
          <w:w w:val="125"/>
        </w:rPr>
        <w:t> </w:t>
      </w:r>
      <w:r>
        <w:rPr>
          <w:w w:val="125"/>
        </w:rPr>
        <w:t>general</w:t>
      </w:r>
      <w:r>
        <w:rPr>
          <w:spacing w:val="-15"/>
          <w:w w:val="125"/>
        </w:rPr>
        <w:t> </w:t>
      </w:r>
      <w:r>
        <w:rPr>
          <w:w w:val="125"/>
        </w:rPr>
        <w:t>public.</w:t>
      </w:r>
    </w:p>
    <w:p>
      <w:pPr>
        <w:pStyle w:val="BodyText"/>
        <w:spacing w:line="297" w:lineRule="auto" w:before="3"/>
        <w:ind w:left="655" w:right="13066"/>
      </w:pPr>
      <w:r>
        <w:rPr/>
        <mc:AlternateContent>
          <mc:Choice Requires="wps">
            <w:drawing>
              <wp:anchor distT="0" distB="0" distL="0" distR="0" allowOverlap="1" layoutInCell="1" locked="0" behindDoc="0" simplePos="0" relativeHeight="15800832">
                <wp:simplePos x="0" y="0"/>
                <wp:positionH relativeFrom="page">
                  <wp:posOffset>8585200</wp:posOffset>
                </wp:positionH>
                <wp:positionV relativeFrom="paragraph">
                  <wp:posOffset>-1098862</wp:posOffset>
                </wp:positionV>
                <wp:extent cx="7289800" cy="7340600"/>
                <wp:effectExtent l="0" t="0" r="0" b="0"/>
                <wp:wrapNone/>
                <wp:docPr id="732" name="Group 732"/>
                <wp:cNvGraphicFramePr>
                  <a:graphicFrameLocks/>
                </wp:cNvGraphicFramePr>
                <a:graphic>
                  <a:graphicData uri="http://schemas.microsoft.com/office/word/2010/wordprocessingGroup">
                    <wpg:wgp>
                      <wpg:cNvPr id="732" name="Group 732"/>
                      <wpg:cNvGrpSpPr/>
                      <wpg:grpSpPr>
                        <a:xfrm>
                          <a:off x="0" y="0"/>
                          <a:ext cx="7289800" cy="7340600"/>
                          <a:chExt cx="7289800" cy="7340600"/>
                        </a:xfrm>
                      </wpg:grpSpPr>
                      <pic:pic>
                        <pic:nvPicPr>
                          <pic:cNvPr id="733" name="Image 733"/>
                          <pic:cNvPicPr/>
                        </pic:nvPicPr>
                        <pic:blipFill>
                          <a:blip r:embed="rId166" cstate="print"/>
                          <a:stretch>
                            <a:fillRect/>
                          </a:stretch>
                        </pic:blipFill>
                        <pic:spPr>
                          <a:xfrm>
                            <a:off x="0" y="0"/>
                            <a:ext cx="7289800" cy="4943348"/>
                          </a:xfrm>
                          <a:prstGeom prst="rect">
                            <a:avLst/>
                          </a:prstGeom>
                        </pic:spPr>
                      </pic:pic>
                      <wps:wsp>
                        <wps:cNvPr id="734" name="Graphic 734"/>
                        <wps:cNvSpPr/>
                        <wps:spPr>
                          <a:xfrm>
                            <a:off x="0" y="4943347"/>
                            <a:ext cx="7289800" cy="2397760"/>
                          </a:xfrm>
                          <a:custGeom>
                            <a:avLst/>
                            <a:gdLst/>
                            <a:ahLst/>
                            <a:cxnLst/>
                            <a:rect l="l" t="t" r="r" b="b"/>
                            <a:pathLst>
                              <a:path w="7289800" h="2397760">
                                <a:moveTo>
                                  <a:pt x="7289800" y="0"/>
                                </a:moveTo>
                                <a:lnTo>
                                  <a:pt x="0" y="0"/>
                                </a:lnTo>
                                <a:lnTo>
                                  <a:pt x="0" y="2397252"/>
                                </a:lnTo>
                                <a:lnTo>
                                  <a:pt x="7289800" y="2397252"/>
                                </a:lnTo>
                                <a:lnTo>
                                  <a:pt x="7289800" y="0"/>
                                </a:lnTo>
                                <a:close/>
                              </a:path>
                            </a:pathLst>
                          </a:custGeom>
                          <a:solidFill>
                            <a:srgbClr val="F40009"/>
                          </a:solidFill>
                        </wps:spPr>
                        <wps:bodyPr wrap="square" lIns="0" tIns="0" rIns="0" bIns="0" rtlCol="0">
                          <a:prstTxWarp prst="textNoShape">
                            <a:avLst/>
                          </a:prstTxWarp>
                          <a:noAutofit/>
                        </wps:bodyPr>
                      </wps:wsp>
                      <wps:wsp>
                        <wps:cNvPr id="735" name="Graphic 735"/>
                        <wps:cNvSpPr/>
                        <wps:spPr>
                          <a:xfrm>
                            <a:off x="384175" y="5213222"/>
                            <a:ext cx="2432050" cy="1460500"/>
                          </a:xfrm>
                          <a:custGeom>
                            <a:avLst/>
                            <a:gdLst/>
                            <a:ahLst/>
                            <a:cxnLst/>
                            <a:rect l="l" t="t" r="r" b="b"/>
                            <a:pathLst>
                              <a:path w="2432050" h="1460500">
                                <a:moveTo>
                                  <a:pt x="0" y="1460245"/>
                                </a:moveTo>
                                <a:lnTo>
                                  <a:pt x="2432050" y="1460245"/>
                                </a:lnTo>
                                <a:lnTo>
                                  <a:pt x="2432050" y="0"/>
                                </a:lnTo>
                                <a:lnTo>
                                  <a:pt x="0" y="0"/>
                                </a:lnTo>
                                <a:lnTo>
                                  <a:pt x="0" y="1460245"/>
                                </a:lnTo>
                                <a:close/>
                              </a:path>
                            </a:pathLst>
                          </a:custGeom>
                          <a:ln w="6349">
                            <a:solidFill>
                              <a:srgbClr val="FFFFFF"/>
                            </a:solidFill>
                            <a:prstDash val="solid"/>
                          </a:ln>
                        </wps:spPr>
                        <wps:bodyPr wrap="square" lIns="0" tIns="0" rIns="0" bIns="0" rtlCol="0">
                          <a:prstTxWarp prst="textNoShape">
                            <a:avLst/>
                          </a:prstTxWarp>
                          <a:noAutofit/>
                        </wps:bodyPr>
                      </wps:wsp>
                      <wps:wsp>
                        <wps:cNvPr id="736" name="Graphic 736"/>
                        <wps:cNvSpPr/>
                        <wps:spPr>
                          <a:xfrm>
                            <a:off x="381001" y="5229094"/>
                            <a:ext cx="2438400" cy="1270"/>
                          </a:xfrm>
                          <a:custGeom>
                            <a:avLst/>
                            <a:gdLst/>
                            <a:ahLst/>
                            <a:cxnLst/>
                            <a:rect l="l" t="t" r="r" b="b"/>
                            <a:pathLst>
                              <a:path w="2438400" h="0">
                                <a:moveTo>
                                  <a:pt x="0" y="0"/>
                                </a:moveTo>
                                <a:lnTo>
                                  <a:pt x="2438400" y="0"/>
                                </a:lnTo>
                              </a:path>
                            </a:pathLst>
                          </a:custGeom>
                          <a:ln w="38100">
                            <a:solidFill>
                              <a:srgbClr val="FFFFFF"/>
                            </a:solidFill>
                            <a:prstDash val="solid"/>
                          </a:ln>
                        </wps:spPr>
                        <wps:bodyPr wrap="square" lIns="0" tIns="0" rIns="0" bIns="0" rtlCol="0">
                          <a:prstTxWarp prst="textNoShape">
                            <a:avLst/>
                          </a:prstTxWarp>
                          <a:noAutofit/>
                        </wps:bodyPr>
                      </wps:wsp>
                      <wps:wsp>
                        <wps:cNvPr id="737" name="Textbox 737"/>
                        <wps:cNvSpPr txBox="1"/>
                        <wps:spPr>
                          <a:xfrm>
                            <a:off x="0" y="4943347"/>
                            <a:ext cx="7289800" cy="2397760"/>
                          </a:xfrm>
                          <a:prstGeom prst="rect">
                            <a:avLst/>
                          </a:prstGeom>
                        </wps:spPr>
                        <wps:txbx>
                          <w:txbxContent>
                            <w:p>
                              <w:pPr>
                                <w:spacing w:line="240" w:lineRule="auto" w:before="182"/>
                                <w:rPr>
                                  <w:sz w:val="16"/>
                                </w:rPr>
                              </w:pPr>
                            </w:p>
                            <w:p>
                              <w:pPr>
                                <w:spacing w:line="297" w:lineRule="auto" w:before="0"/>
                                <w:ind w:left="5278" w:right="502" w:hanging="9"/>
                                <w:jc w:val="left"/>
                                <w:rPr>
                                  <w:sz w:val="16"/>
                                </w:rPr>
                              </w:pPr>
                              <w:r>
                                <w:rPr>
                                  <w:color w:val="FFFFFF"/>
                                  <w:w w:val="125"/>
                                  <w:sz w:val="16"/>
                                </w:rPr>
                                <w:t>To reinforce the importance of</w:t>
                              </w:r>
                              <w:r>
                                <w:rPr>
                                  <w:color w:val="FFFFFF"/>
                                  <w:spacing w:val="-5"/>
                                  <w:w w:val="125"/>
                                  <w:sz w:val="16"/>
                                </w:rPr>
                                <w:t> </w:t>
                              </w:r>
                              <w:r>
                                <w:rPr>
                                  <w:color w:val="FFFFFF"/>
                                  <w:w w:val="125"/>
                                  <w:sz w:val="16"/>
                                </w:rPr>
                                <w:t>meeting our sustainability goals, the</w:t>
                              </w:r>
                              <w:r>
                                <w:rPr>
                                  <w:color w:val="FFFFFF"/>
                                  <w:spacing w:val="-1"/>
                                  <w:w w:val="125"/>
                                  <w:sz w:val="16"/>
                                </w:rPr>
                                <w:t> </w:t>
                              </w:r>
                              <w:r>
                                <w:rPr>
                                  <w:color w:val="FFFFFF"/>
                                  <w:w w:val="125"/>
                                  <w:sz w:val="16"/>
                                </w:rPr>
                                <w:t>Talent and Compensation Committee approved plans to link sustainability</w:t>
                              </w:r>
                              <w:r>
                                <w:rPr>
                                  <w:color w:val="FFFFFF"/>
                                  <w:spacing w:val="-9"/>
                                  <w:w w:val="125"/>
                                  <w:sz w:val="16"/>
                                </w:rPr>
                                <w:t> </w:t>
                              </w:r>
                              <w:r>
                                <w:rPr>
                                  <w:color w:val="FFFFFF"/>
                                  <w:w w:val="125"/>
                                  <w:sz w:val="16"/>
                                </w:rPr>
                                <w:t>performance</w:t>
                              </w:r>
                              <w:r>
                                <w:rPr>
                                  <w:color w:val="FFFFFF"/>
                                  <w:spacing w:val="-10"/>
                                  <w:w w:val="125"/>
                                  <w:sz w:val="16"/>
                                </w:rPr>
                                <w:t> </w:t>
                              </w:r>
                              <w:r>
                                <w:rPr>
                                  <w:color w:val="FFFFFF"/>
                                  <w:w w:val="125"/>
                                  <w:sz w:val="16"/>
                                </w:rPr>
                                <w:t>to</w:t>
                              </w:r>
                              <w:r>
                                <w:rPr>
                                  <w:color w:val="FFFFFF"/>
                                  <w:spacing w:val="-8"/>
                                  <w:w w:val="125"/>
                                  <w:sz w:val="16"/>
                                </w:rPr>
                                <w:t> </w:t>
                              </w:r>
                              <w:r>
                                <w:rPr>
                                  <w:color w:val="FFFFFF"/>
                                  <w:w w:val="125"/>
                                  <w:sz w:val="16"/>
                                </w:rPr>
                                <w:t>our</w:t>
                              </w:r>
                              <w:r>
                                <w:rPr>
                                  <w:color w:val="FFFFFF"/>
                                  <w:spacing w:val="-12"/>
                                  <w:w w:val="125"/>
                                  <w:sz w:val="16"/>
                                </w:rPr>
                                <w:t> </w:t>
                              </w:r>
                              <w:r>
                                <w:rPr>
                                  <w:color w:val="FFFFFF"/>
                                  <w:w w:val="125"/>
                                  <w:sz w:val="16"/>
                                </w:rPr>
                                <w:t>annual</w:t>
                              </w:r>
                              <w:r>
                                <w:rPr>
                                  <w:color w:val="FFFFFF"/>
                                  <w:spacing w:val="-8"/>
                                  <w:w w:val="125"/>
                                  <w:sz w:val="16"/>
                                </w:rPr>
                                <w:t> </w:t>
                              </w:r>
                              <w:r>
                                <w:rPr>
                                  <w:color w:val="FFFFFF"/>
                                  <w:w w:val="125"/>
                                  <w:sz w:val="16"/>
                                </w:rPr>
                                <w:t>and</w:t>
                              </w:r>
                              <w:r>
                                <w:rPr>
                                  <w:color w:val="FFFFFF"/>
                                  <w:spacing w:val="-8"/>
                                  <w:w w:val="125"/>
                                  <w:sz w:val="16"/>
                                </w:rPr>
                                <w:t> </w:t>
                              </w:r>
                              <w:r>
                                <w:rPr>
                                  <w:color w:val="FFFFFF"/>
                                  <w:w w:val="125"/>
                                  <w:sz w:val="16"/>
                                </w:rPr>
                                <w:t>long-term</w:t>
                              </w:r>
                              <w:r>
                                <w:rPr>
                                  <w:color w:val="FFFFFF"/>
                                  <w:spacing w:val="-8"/>
                                  <w:w w:val="125"/>
                                  <w:sz w:val="16"/>
                                </w:rPr>
                                <w:t> </w:t>
                              </w:r>
                              <w:r>
                                <w:rPr>
                                  <w:color w:val="FFFFFF"/>
                                  <w:w w:val="125"/>
                                  <w:sz w:val="16"/>
                                </w:rPr>
                                <w:t>incentive </w:t>
                              </w:r>
                              <w:r>
                                <w:rPr>
                                  <w:color w:val="FFFFFF"/>
                                  <w:w w:val="120"/>
                                  <w:sz w:val="16"/>
                                </w:rPr>
                                <w:t>programs for</w:t>
                              </w:r>
                              <w:r>
                                <w:rPr>
                                  <w:color w:val="FFFFFF"/>
                                  <w:spacing w:val="-3"/>
                                  <w:w w:val="120"/>
                                  <w:sz w:val="16"/>
                                </w:rPr>
                                <w:t> </w:t>
                              </w:r>
                              <w:r>
                                <w:rPr>
                                  <w:color w:val="FFFFFF"/>
                                  <w:w w:val="120"/>
                                  <w:sz w:val="16"/>
                                </w:rPr>
                                <w:t>executives in 2022. In the annual incentive program, </w:t>
                              </w:r>
                              <w:r>
                                <w:rPr>
                                  <w:color w:val="FFFFFF"/>
                                  <w:w w:val="125"/>
                                  <w:sz w:val="16"/>
                                </w:rPr>
                                <w:t>we have reinforced our</w:t>
                              </w:r>
                              <w:r>
                                <w:rPr>
                                  <w:color w:val="FFFFFF"/>
                                  <w:spacing w:val="-3"/>
                                  <w:w w:val="125"/>
                                  <w:sz w:val="16"/>
                                </w:rPr>
                                <w:t> </w:t>
                              </w:r>
                              <w:r>
                                <w:rPr>
                                  <w:color w:val="FFFFFF"/>
                                  <w:w w:val="125"/>
                                  <w:sz w:val="16"/>
                                </w:rPr>
                                <w:t>commitment</w:t>
                              </w:r>
                              <w:r>
                                <w:rPr>
                                  <w:color w:val="FFFFFF"/>
                                  <w:spacing w:val="-2"/>
                                  <w:w w:val="125"/>
                                  <w:sz w:val="16"/>
                                </w:rPr>
                                <w:t> </w:t>
                              </w:r>
                              <w:r>
                                <w:rPr>
                                  <w:color w:val="FFFFFF"/>
                                  <w:w w:val="125"/>
                                  <w:sz w:val="16"/>
                                </w:rPr>
                                <w:t>to DEI by</w:t>
                              </w:r>
                              <w:r>
                                <w:rPr>
                                  <w:color w:val="FFFFFF"/>
                                  <w:spacing w:val="-3"/>
                                  <w:w w:val="125"/>
                                  <w:sz w:val="16"/>
                                </w:rPr>
                                <w:t> </w:t>
                              </w:r>
                              <w:r>
                                <w:rPr>
                                  <w:color w:val="FFFFFF"/>
                                  <w:w w:val="125"/>
                                  <w:sz w:val="16"/>
                                </w:rPr>
                                <w:t>incorporating quantitative and qualitative components tied to our 2030 aspirations</w:t>
                              </w:r>
                              <w:r>
                                <w:rPr>
                                  <w:color w:val="FFFFFF"/>
                                  <w:spacing w:val="-1"/>
                                  <w:w w:val="125"/>
                                  <w:sz w:val="16"/>
                                </w:rPr>
                                <w:t> </w:t>
                              </w:r>
                              <w:r>
                                <w:rPr>
                                  <w:color w:val="FFFFFF"/>
                                  <w:w w:val="125"/>
                                  <w:sz w:val="16"/>
                                </w:rPr>
                                <w:t>to be 50% led by</w:t>
                              </w:r>
                              <w:r>
                                <w:rPr>
                                  <w:color w:val="FFFFFF"/>
                                  <w:spacing w:val="-8"/>
                                  <w:w w:val="125"/>
                                  <w:sz w:val="16"/>
                                </w:rPr>
                                <w:t> </w:t>
                              </w:r>
                              <w:r>
                                <w:rPr>
                                  <w:color w:val="FFFFFF"/>
                                  <w:w w:val="125"/>
                                  <w:sz w:val="16"/>
                                </w:rPr>
                                <w:t>women globally</w:t>
                              </w:r>
                              <w:r>
                                <w:rPr>
                                  <w:color w:val="FFFFFF"/>
                                  <w:spacing w:val="-5"/>
                                  <w:w w:val="125"/>
                                  <w:sz w:val="16"/>
                                </w:rPr>
                                <w:t> </w:t>
                              </w:r>
                              <w:r>
                                <w:rPr>
                                  <w:color w:val="FFFFFF"/>
                                  <w:w w:val="125"/>
                                  <w:sz w:val="16"/>
                                </w:rPr>
                                <w:t>and, in</w:t>
                              </w:r>
                              <w:r>
                                <w:rPr>
                                  <w:color w:val="FFFFFF"/>
                                  <w:spacing w:val="-1"/>
                                  <w:w w:val="125"/>
                                  <w:sz w:val="16"/>
                                </w:rPr>
                                <w:t> </w:t>
                              </w:r>
                              <w:r>
                                <w:rPr>
                                  <w:color w:val="FFFFFF"/>
                                  <w:w w:val="125"/>
                                  <w:sz w:val="16"/>
                                </w:rPr>
                                <w:t>the United States,</w:t>
                              </w:r>
                              <w:r>
                                <w:rPr>
                                  <w:color w:val="FFFFFF"/>
                                  <w:spacing w:val="-2"/>
                                  <w:w w:val="125"/>
                                  <w:sz w:val="16"/>
                                </w:rPr>
                                <w:t> </w:t>
                              </w:r>
                              <w:r>
                                <w:rPr>
                                  <w:color w:val="FFFFFF"/>
                                  <w:w w:val="125"/>
                                  <w:sz w:val="16"/>
                                </w:rPr>
                                <w:t>to align race and ethnicity</w:t>
                              </w:r>
                              <w:r>
                                <w:rPr>
                                  <w:color w:val="FFFFFF"/>
                                  <w:spacing w:val="-1"/>
                                  <w:w w:val="125"/>
                                  <w:sz w:val="16"/>
                                </w:rPr>
                                <w:t> </w:t>
                              </w:r>
                              <w:r>
                                <w:rPr>
                                  <w:color w:val="FFFFFF"/>
                                  <w:w w:val="125"/>
                                  <w:sz w:val="16"/>
                                </w:rPr>
                                <w:t>representation</w:t>
                              </w:r>
                              <w:r>
                                <w:rPr>
                                  <w:color w:val="FFFFFF"/>
                                  <w:spacing w:val="-1"/>
                                  <w:w w:val="125"/>
                                  <w:sz w:val="16"/>
                                </w:rPr>
                                <w:t> </w:t>
                              </w:r>
                              <w:r>
                                <w:rPr>
                                  <w:color w:val="FFFFFF"/>
                                  <w:w w:val="125"/>
                                  <w:sz w:val="16"/>
                                </w:rPr>
                                <w:t>to U.S. census data.</w:t>
                              </w:r>
                              <w:r>
                                <w:rPr>
                                  <w:color w:val="FFFFFF"/>
                                  <w:spacing w:val="-1"/>
                                  <w:w w:val="125"/>
                                  <w:sz w:val="16"/>
                                </w:rPr>
                                <w:t> </w:t>
                              </w:r>
                              <w:r>
                                <w:rPr>
                                  <w:color w:val="FFFFFF"/>
                                  <w:w w:val="125"/>
                                  <w:sz w:val="16"/>
                                </w:rPr>
                                <w:t>Similarly,</w:t>
                              </w:r>
                              <w:r>
                                <w:rPr>
                                  <w:color w:val="FFFFFF"/>
                                  <w:spacing w:val="-1"/>
                                  <w:w w:val="125"/>
                                  <w:sz w:val="16"/>
                                </w:rPr>
                                <w:t> </w:t>
                              </w:r>
                              <w:r>
                                <w:rPr>
                                  <w:color w:val="FFFFFF"/>
                                  <w:w w:val="125"/>
                                  <w:sz w:val="16"/>
                                </w:rPr>
                                <w:t>in</w:t>
                              </w:r>
                              <w:r>
                                <w:rPr>
                                  <w:color w:val="FFFFFF"/>
                                  <w:spacing w:val="-3"/>
                                  <w:w w:val="125"/>
                                  <w:sz w:val="16"/>
                                </w:rPr>
                                <w:t> </w:t>
                              </w:r>
                              <w:r>
                                <w:rPr>
                                  <w:color w:val="FFFFFF"/>
                                  <w:w w:val="125"/>
                                  <w:sz w:val="16"/>
                                </w:rPr>
                                <w:t>the</w:t>
                              </w:r>
                              <w:r>
                                <w:rPr>
                                  <w:color w:val="FFFFFF"/>
                                  <w:spacing w:val="-1"/>
                                  <w:w w:val="125"/>
                                  <w:sz w:val="16"/>
                                </w:rPr>
                                <w:t> </w:t>
                              </w:r>
                              <w:r>
                                <w:rPr>
                                  <w:color w:val="FFFFFF"/>
                                  <w:w w:val="125"/>
                                  <w:sz w:val="16"/>
                                </w:rPr>
                                <w:t>long-term</w:t>
                              </w:r>
                              <w:r>
                                <w:rPr>
                                  <w:color w:val="FFFFFF"/>
                                  <w:spacing w:val="-1"/>
                                  <w:w w:val="125"/>
                                  <w:sz w:val="16"/>
                                </w:rPr>
                                <w:t> </w:t>
                              </w:r>
                              <w:r>
                                <w:rPr>
                                  <w:color w:val="FFFFFF"/>
                                  <w:w w:val="125"/>
                                  <w:sz w:val="16"/>
                                </w:rPr>
                                <w:t>incentive</w:t>
                              </w:r>
                              <w:r>
                                <w:rPr>
                                  <w:color w:val="FFFFFF"/>
                                  <w:spacing w:val="-1"/>
                                  <w:w w:val="125"/>
                                  <w:sz w:val="16"/>
                                </w:rPr>
                                <w:t> </w:t>
                              </w:r>
                              <w:r>
                                <w:rPr>
                                  <w:color w:val="FFFFFF"/>
                                  <w:w w:val="125"/>
                                  <w:sz w:val="16"/>
                                </w:rPr>
                                <w:t>program,</w:t>
                              </w:r>
                              <w:r>
                                <w:rPr>
                                  <w:color w:val="FFFFFF"/>
                                  <w:spacing w:val="-1"/>
                                  <w:w w:val="125"/>
                                  <w:sz w:val="16"/>
                                </w:rPr>
                                <w:t> </w:t>
                              </w:r>
                              <w:r>
                                <w:rPr>
                                  <w:color w:val="FFFFFF"/>
                                  <w:w w:val="125"/>
                                  <w:sz w:val="16"/>
                                </w:rPr>
                                <w:t>predefined goals related to our World Without Waste packaging strategy</w:t>
                              </w:r>
                              <w:r>
                                <w:rPr>
                                  <w:color w:val="FFFFFF"/>
                                  <w:w w:val="125"/>
                                  <w:sz w:val="16"/>
                                </w:rPr>
                                <w:t> and</w:t>
                              </w:r>
                              <w:r>
                                <w:rPr>
                                  <w:color w:val="FFFFFF"/>
                                  <w:spacing w:val="-8"/>
                                  <w:w w:val="125"/>
                                  <w:sz w:val="16"/>
                                </w:rPr>
                                <w:t> </w:t>
                              </w:r>
                              <w:r>
                                <w:rPr>
                                  <w:color w:val="FFFFFF"/>
                                  <w:w w:val="125"/>
                                  <w:sz w:val="16"/>
                                </w:rPr>
                                <w:t>our</w:t>
                              </w:r>
                              <w:r>
                                <w:rPr>
                                  <w:color w:val="FFFFFF"/>
                                  <w:spacing w:val="-13"/>
                                  <w:w w:val="125"/>
                                  <w:sz w:val="16"/>
                                </w:rPr>
                                <w:t> </w:t>
                              </w:r>
                              <w:r>
                                <w:rPr>
                                  <w:color w:val="FFFFFF"/>
                                  <w:w w:val="125"/>
                                  <w:sz w:val="16"/>
                                </w:rPr>
                                <w:t>2030</w:t>
                              </w:r>
                              <w:r>
                                <w:rPr>
                                  <w:color w:val="FFFFFF"/>
                                  <w:spacing w:val="-9"/>
                                  <w:w w:val="125"/>
                                  <w:sz w:val="16"/>
                                </w:rPr>
                                <w:t> </w:t>
                              </w:r>
                              <w:r>
                                <w:rPr>
                                  <w:color w:val="FFFFFF"/>
                                  <w:w w:val="125"/>
                                  <w:sz w:val="16"/>
                                </w:rPr>
                                <w:t>Water</w:t>
                              </w:r>
                              <w:r>
                                <w:rPr>
                                  <w:color w:val="FFFFFF"/>
                                  <w:spacing w:val="-13"/>
                                  <w:w w:val="125"/>
                                  <w:sz w:val="16"/>
                                </w:rPr>
                                <w:t> </w:t>
                              </w:r>
                              <w:r>
                                <w:rPr>
                                  <w:color w:val="FFFFFF"/>
                                  <w:w w:val="125"/>
                                  <w:sz w:val="16"/>
                                </w:rPr>
                                <w:t>Security</w:t>
                              </w:r>
                              <w:r>
                                <w:rPr>
                                  <w:color w:val="FFFFFF"/>
                                  <w:spacing w:val="-11"/>
                                  <w:w w:val="125"/>
                                  <w:sz w:val="16"/>
                                </w:rPr>
                                <w:t> </w:t>
                              </w:r>
                              <w:r>
                                <w:rPr>
                                  <w:color w:val="FFFFFF"/>
                                  <w:w w:val="125"/>
                                  <w:sz w:val="16"/>
                                </w:rPr>
                                <w:t>Strategy</w:t>
                              </w:r>
                              <w:r>
                                <w:rPr>
                                  <w:color w:val="FFFFFF"/>
                                  <w:spacing w:val="-12"/>
                                  <w:w w:val="125"/>
                                  <w:sz w:val="16"/>
                                </w:rPr>
                                <w:t> </w:t>
                              </w:r>
                              <w:r>
                                <w:rPr>
                                  <w:color w:val="FFFFFF"/>
                                  <w:w w:val="125"/>
                                  <w:sz w:val="16"/>
                                </w:rPr>
                                <w:t>were</w:t>
                              </w:r>
                              <w:r>
                                <w:rPr>
                                  <w:color w:val="FFFFFF"/>
                                  <w:spacing w:val="-8"/>
                                  <w:w w:val="125"/>
                                  <w:sz w:val="16"/>
                                </w:rPr>
                                <w:t> </w:t>
                              </w:r>
                              <w:r>
                                <w:rPr>
                                  <w:color w:val="FFFFFF"/>
                                  <w:w w:val="125"/>
                                  <w:sz w:val="16"/>
                                </w:rPr>
                                <w:t>incorporated</w:t>
                              </w:r>
                              <w:r>
                                <w:rPr>
                                  <w:color w:val="FFFFFF"/>
                                  <w:spacing w:val="-8"/>
                                  <w:w w:val="125"/>
                                  <w:sz w:val="16"/>
                                </w:rPr>
                                <w:t> </w:t>
                              </w:r>
                              <w:r>
                                <w:rPr>
                                  <w:color w:val="FFFFFF"/>
                                  <w:w w:val="125"/>
                                  <w:sz w:val="16"/>
                                </w:rPr>
                                <w:t>into</w:t>
                              </w:r>
                              <w:r>
                                <w:rPr>
                                  <w:color w:val="FFFFFF"/>
                                  <w:spacing w:val="-10"/>
                                  <w:w w:val="125"/>
                                  <w:sz w:val="16"/>
                                </w:rPr>
                                <w:t> </w:t>
                              </w:r>
                              <w:r>
                                <w:rPr>
                                  <w:color w:val="FFFFFF"/>
                                  <w:w w:val="125"/>
                                  <w:sz w:val="16"/>
                                </w:rPr>
                                <w:t>the 2022–2024 incentive awards.</w:t>
                              </w:r>
                            </w:p>
                          </w:txbxContent>
                        </wps:txbx>
                        <wps:bodyPr wrap="square" lIns="0" tIns="0" rIns="0" bIns="0" rtlCol="0">
                          <a:noAutofit/>
                        </wps:bodyPr>
                      </wps:wsp>
                      <wps:wsp>
                        <wps:cNvPr id="738" name="Textbox 738"/>
                        <wps:cNvSpPr txBox="1"/>
                        <wps:spPr>
                          <a:xfrm>
                            <a:off x="387350" y="5248144"/>
                            <a:ext cx="2425700" cy="1422400"/>
                          </a:xfrm>
                          <a:prstGeom prst="rect">
                            <a:avLst/>
                          </a:prstGeom>
                        </wps:spPr>
                        <wps:txbx>
                          <w:txbxContent>
                            <w:p>
                              <w:pPr>
                                <w:spacing w:line="240" w:lineRule="auto" w:before="42"/>
                                <w:rPr>
                                  <w:sz w:val="18"/>
                                </w:rPr>
                              </w:pPr>
                            </w:p>
                            <w:p>
                              <w:pPr>
                                <w:spacing w:line="264" w:lineRule="auto" w:before="0"/>
                                <w:ind w:left="240" w:right="186" w:firstLine="0"/>
                                <w:jc w:val="left"/>
                                <w:rPr>
                                  <w:b/>
                                  <w:sz w:val="18"/>
                                </w:rPr>
                              </w:pPr>
                              <w:r>
                                <w:rPr>
                                  <w:b/>
                                  <w:color w:val="FFFFFF"/>
                                  <w:w w:val="110"/>
                                  <w:sz w:val="18"/>
                                </w:rPr>
                                <w:t>Driving Sustainability Performance</w:t>
                              </w:r>
                              <w:r>
                                <w:rPr>
                                  <w:b/>
                                  <w:color w:val="FFFFFF"/>
                                  <w:spacing w:val="-17"/>
                                  <w:w w:val="110"/>
                                  <w:sz w:val="18"/>
                                </w:rPr>
                                <w:t> </w:t>
                              </w:r>
                              <w:r>
                                <w:rPr>
                                  <w:b/>
                                  <w:color w:val="FFFFFF"/>
                                  <w:w w:val="110"/>
                                  <w:sz w:val="18"/>
                                </w:rPr>
                                <w:t>through</w:t>
                              </w:r>
                              <w:r>
                                <w:rPr>
                                  <w:b/>
                                  <w:color w:val="FFFFFF"/>
                                  <w:spacing w:val="-14"/>
                                  <w:w w:val="110"/>
                                  <w:sz w:val="18"/>
                                </w:rPr>
                                <w:t> </w:t>
                              </w:r>
                              <w:r>
                                <w:rPr>
                                  <w:b/>
                                  <w:color w:val="FFFFFF"/>
                                  <w:w w:val="110"/>
                                  <w:sz w:val="18"/>
                                </w:rPr>
                                <w:t>Executive </w:t>
                              </w:r>
                              <w:r>
                                <w:rPr>
                                  <w:b/>
                                  <w:color w:val="FFFFFF"/>
                                  <w:spacing w:val="-2"/>
                                  <w:w w:val="110"/>
                                  <w:sz w:val="18"/>
                                </w:rPr>
                                <w:t>Compensation</w:t>
                              </w:r>
                            </w:p>
                            <w:p>
                              <w:pPr>
                                <w:spacing w:line="297" w:lineRule="auto" w:before="143"/>
                                <w:ind w:left="240" w:right="566" w:firstLine="0"/>
                                <w:jc w:val="left"/>
                                <w:rPr>
                                  <w:sz w:val="16"/>
                                </w:rPr>
                              </w:pPr>
                              <w:r>
                                <w:rPr>
                                  <w:color w:val="FFFFFF"/>
                                  <w:w w:val="125"/>
                                  <w:sz w:val="16"/>
                                </w:rPr>
                                <w:t>Beginning in 2022, performance as</w:t>
                              </w:r>
                              <w:r>
                                <w:rPr>
                                  <w:color w:val="FFFFFF"/>
                                  <w:spacing w:val="-16"/>
                                  <w:w w:val="125"/>
                                  <w:sz w:val="16"/>
                                </w:rPr>
                                <w:t> </w:t>
                              </w:r>
                              <w:r>
                                <w:rPr>
                                  <w:color w:val="FFFFFF"/>
                                  <w:w w:val="125"/>
                                  <w:sz w:val="16"/>
                                </w:rPr>
                                <w:t>it</w:t>
                              </w:r>
                              <w:r>
                                <w:rPr>
                                  <w:color w:val="FFFFFF"/>
                                  <w:spacing w:val="-16"/>
                                  <w:w w:val="125"/>
                                  <w:sz w:val="16"/>
                                </w:rPr>
                                <w:t> </w:t>
                              </w:r>
                              <w:r>
                                <w:rPr>
                                  <w:color w:val="FFFFFF"/>
                                  <w:w w:val="125"/>
                                  <w:sz w:val="16"/>
                                </w:rPr>
                                <w:t>relates</w:t>
                              </w:r>
                              <w:r>
                                <w:rPr>
                                  <w:color w:val="FFFFFF"/>
                                  <w:spacing w:val="-15"/>
                                  <w:w w:val="125"/>
                                  <w:sz w:val="16"/>
                                </w:rPr>
                                <w:t> </w:t>
                              </w:r>
                              <w:r>
                                <w:rPr>
                                  <w:color w:val="FFFFFF"/>
                                  <w:w w:val="125"/>
                                  <w:sz w:val="16"/>
                                </w:rPr>
                                <w:t>to</w:t>
                              </w:r>
                              <w:r>
                                <w:rPr>
                                  <w:color w:val="FFFFFF"/>
                                  <w:spacing w:val="-16"/>
                                  <w:w w:val="125"/>
                                  <w:sz w:val="16"/>
                                </w:rPr>
                                <w:t> </w:t>
                              </w:r>
                              <w:r>
                                <w:rPr>
                                  <w:color w:val="FFFFFF"/>
                                  <w:w w:val="125"/>
                                  <w:sz w:val="16"/>
                                </w:rPr>
                                <w:t>diversity,</w:t>
                              </w:r>
                              <w:r>
                                <w:rPr>
                                  <w:color w:val="FFFFFF"/>
                                  <w:spacing w:val="-16"/>
                                  <w:w w:val="125"/>
                                  <w:sz w:val="16"/>
                                </w:rPr>
                                <w:t> </w:t>
                              </w:r>
                              <w:r>
                                <w:rPr>
                                  <w:color w:val="FFFFFF"/>
                                  <w:w w:val="125"/>
                                  <w:sz w:val="16"/>
                                </w:rPr>
                                <w:t>packaging and</w:t>
                              </w:r>
                              <w:r>
                                <w:rPr>
                                  <w:color w:val="FFFFFF"/>
                                  <w:spacing w:val="-8"/>
                                  <w:w w:val="125"/>
                                  <w:sz w:val="16"/>
                                </w:rPr>
                                <w:t> </w:t>
                              </w:r>
                              <w:r>
                                <w:rPr>
                                  <w:color w:val="FFFFFF"/>
                                  <w:w w:val="125"/>
                                  <w:sz w:val="16"/>
                                </w:rPr>
                                <w:t>water</w:t>
                              </w:r>
                              <w:r>
                                <w:rPr>
                                  <w:color w:val="FFFFFF"/>
                                  <w:spacing w:val="-11"/>
                                  <w:w w:val="125"/>
                                  <w:sz w:val="16"/>
                                </w:rPr>
                                <w:t> </w:t>
                              </w:r>
                              <w:r>
                                <w:rPr>
                                  <w:color w:val="FFFFFF"/>
                                  <w:w w:val="125"/>
                                  <w:sz w:val="16"/>
                                </w:rPr>
                                <w:t>goals</w:t>
                              </w:r>
                              <w:r>
                                <w:rPr>
                                  <w:color w:val="FFFFFF"/>
                                  <w:spacing w:val="-5"/>
                                  <w:w w:val="125"/>
                                  <w:sz w:val="16"/>
                                </w:rPr>
                                <w:t> </w:t>
                              </w:r>
                              <w:r>
                                <w:rPr>
                                  <w:color w:val="FFFFFF"/>
                                  <w:w w:val="125"/>
                                  <w:sz w:val="16"/>
                                </w:rPr>
                                <w:t>is</w:t>
                              </w:r>
                              <w:r>
                                <w:rPr>
                                  <w:color w:val="FFFFFF"/>
                                  <w:spacing w:val="-5"/>
                                  <w:w w:val="125"/>
                                  <w:sz w:val="16"/>
                                </w:rPr>
                                <w:t> </w:t>
                              </w:r>
                              <w:r>
                                <w:rPr>
                                  <w:color w:val="FFFFFF"/>
                                  <w:w w:val="125"/>
                                  <w:sz w:val="16"/>
                                </w:rPr>
                                <w:t>reflected</w:t>
                              </w:r>
                              <w:r>
                                <w:rPr>
                                  <w:color w:val="FFFFFF"/>
                                  <w:spacing w:val="-5"/>
                                  <w:w w:val="125"/>
                                  <w:sz w:val="16"/>
                                </w:rPr>
                                <w:t> </w:t>
                              </w:r>
                              <w:r>
                                <w:rPr>
                                  <w:color w:val="FFFFFF"/>
                                  <w:w w:val="125"/>
                                  <w:sz w:val="16"/>
                                </w:rPr>
                                <w:t>in</w:t>
                              </w:r>
                              <w:r>
                                <w:rPr>
                                  <w:color w:val="FFFFFF"/>
                                  <w:spacing w:val="-5"/>
                                  <w:w w:val="125"/>
                                  <w:sz w:val="16"/>
                                </w:rPr>
                                <w:t> </w:t>
                              </w:r>
                              <w:r>
                                <w:rPr>
                                  <w:color w:val="FFFFFF"/>
                                  <w:w w:val="125"/>
                                  <w:sz w:val="16"/>
                                </w:rPr>
                                <w:t>our </w:t>
                              </w:r>
                              <w:r>
                                <w:rPr>
                                  <w:color w:val="FFFFFF"/>
                                  <w:spacing w:val="-2"/>
                                  <w:w w:val="125"/>
                                  <w:sz w:val="16"/>
                                </w:rPr>
                                <w:t>incentive</w:t>
                              </w:r>
                              <w:r>
                                <w:rPr>
                                  <w:color w:val="FFFFFF"/>
                                  <w:spacing w:val="-1"/>
                                  <w:w w:val="125"/>
                                  <w:sz w:val="16"/>
                                </w:rPr>
                                <w:t> </w:t>
                              </w:r>
                              <w:r>
                                <w:rPr>
                                  <w:color w:val="FFFFFF"/>
                                  <w:spacing w:val="-2"/>
                                  <w:w w:val="125"/>
                                  <w:sz w:val="16"/>
                                </w:rPr>
                                <w:t>programs</w:t>
                              </w:r>
                              <w:r>
                                <w:rPr>
                                  <w:color w:val="FFFFFF"/>
                                  <w:spacing w:val="-1"/>
                                  <w:w w:val="125"/>
                                  <w:sz w:val="16"/>
                                </w:rPr>
                                <w:t> </w:t>
                              </w:r>
                              <w:r>
                                <w:rPr>
                                  <w:color w:val="FFFFFF"/>
                                  <w:spacing w:val="-2"/>
                                  <w:w w:val="125"/>
                                  <w:sz w:val="16"/>
                                </w:rPr>
                                <w:t>for</w:t>
                              </w:r>
                              <w:r>
                                <w:rPr>
                                  <w:color w:val="FFFFFF"/>
                                  <w:spacing w:val="-7"/>
                                  <w:w w:val="125"/>
                                  <w:sz w:val="16"/>
                                </w:rPr>
                                <w:t> </w:t>
                              </w:r>
                              <w:r>
                                <w:rPr>
                                  <w:color w:val="FFFFFF"/>
                                  <w:spacing w:val="-2"/>
                                  <w:w w:val="125"/>
                                  <w:sz w:val="16"/>
                                </w:rPr>
                                <w:t>executives.</w:t>
                              </w:r>
                            </w:p>
                          </w:txbxContent>
                        </wps:txbx>
                        <wps:bodyPr wrap="square" lIns="0" tIns="0" rIns="0" bIns="0" rtlCol="0">
                          <a:noAutofit/>
                        </wps:bodyPr>
                      </wps:wsp>
                    </wpg:wgp>
                  </a:graphicData>
                </a:graphic>
              </wp:anchor>
            </w:drawing>
          </mc:Choice>
          <mc:Fallback>
            <w:pict>
              <v:group style="position:absolute;margin-left:676pt;margin-top:-86.524612pt;width:574pt;height:578pt;mso-position-horizontal-relative:page;mso-position-vertical-relative:paragraph;z-index:15800832" id="docshapegroup583" coordorigin="13520,-1730" coordsize="11480,11560">
                <v:shape style="position:absolute;left:13520;top:-1731;width:11480;height:7785" type="#_x0000_t75" id="docshape584" stroked="false">
                  <v:imagedata r:id="rId166" o:title=""/>
                </v:shape>
                <v:rect style="position:absolute;left:13520;top:6054;width:11480;height:3776" id="docshape585" filled="true" fillcolor="#f40009" stroked="false">
                  <v:fill type="solid"/>
                </v:rect>
                <v:rect style="position:absolute;left:14125;top:6479;width:3830;height:2300" id="docshape586" filled="false" stroked="true" strokeweight=".5pt" strokecolor="#ffffff">
                  <v:stroke dashstyle="solid"/>
                </v:rect>
                <v:line style="position:absolute" from="14120,6504" to="17960,6504" stroked="true" strokeweight="3pt" strokecolor="#ffffff">
                  <v:stroke dashstyle="solid"/>
                </v:line>
                <v:shape style="position:absolute;left:13520;top:6054;width:11480;height:3776" type="#_x0000_t202" id="docshape587" filled="false" stroked="false">
                  <v:textbox inset="0,0,0,0">
                    <w:txbxContent>
                      <w:p>
                        <w:pPr>
                          <w:spacing w:line="240" w:lineRule="auto" w:before="182"/>
                          <w:rPr>
                            <w:sz w:val="16"/>
                          </w:rPr>
                        </w:pPr>
                      </w:p>
                      <w:p>
                        <w:pPr>
                          <w:spacing w:line="297" w:lineRule="auto" w:before="0"/>
                          <w:ind w:left="5278" w:right="502" w:hanging="9"/>
                          <w:jc w:val="left"/>
                          <w:rPr>
                            <w:sz w:val="16"/>
                          </w:rPr>
                        </w:pPr>
                        <w:r>
                          <w:rPr>
                            <w:color w:val="FFFFFF"/>
                            <w:w w:val="125"/>
                            <w:sz w:val="16"/>
                          </w:rPr>
                          <w:t>To reinforce the importance of</w:t>
                        </w:r>
                        <w:r>
                          <w:rPr>
                            <w:color w:val="FFFFFF"/>
                            <w:spacing w:val="-5"/>
                            <w:w w:val="125"/>
                            <w:sz w:val="16"/>
                          </w:rPr>
                          <w:t> </w:t>
                        </w:r>
                        <w:r>
                          <w:rPr>
                            <w:color w:val="FFFFFF"/>
                            <w:w w:val="125"/>
                            <w:sz w:val="16"/>
                          </w:rPr>
                          <w:t>meeting our sustainability goals, the</w:t>
                        </w:r>
                        <w:r>
                          <w:rPr>
                            <w:color w:val="FFFFFF"/>
                            <w:spacing w:val="-1"/>
                            <w:w w:val="125"/>
                            <w:sz w:val="16"/>
                          </w:rPr>
                          <w:t> </w:t>
                        </w:r>
                        <w:r>
                          <w:rPr>
                            <w:color w:val="FFFFFF"/>
                            <w:w w:val="125"/>
                            <w:sz w:val="16"/>
                          </w:rPr>
                          <w:t>Talent and Compensation Committee approved plans to link sustainability</w:t>
                        </w:r>
                        <w:r>
                          <w:rPr>
                            <w:color w:val="FFFFFF"/>
                            <w:spacing w:val="-9"/>
                            <w:w w:val="125"/>
                            <w:sz w:val="16"/>
                          </w:rPr>
                          <w:t> </w:t>
                        </w:r>
                        <w:r>
                          <w:rPr>
                            <w:color w:val="FFFFFF"/>
                            <w:w w:val="125"/>
                            <w:sz w:val="16"/>
                          </w:rPr>
                          <w:t>performance</w:t>
                        </w:r>
                        <w:r>
                          <w:rPr>
                            <w:color w:val="FFFFFF"/>
                            <w:spacing w:val="-10"/>
                            <w:w w:val="125"/>
                            <w:sz w:val="16"/>
                          </w:rPr>
                          <w:t> </w:t>
                        </w:r>
                        <w:r>
                          <w:rPr>
                            <w:color w:val="FFFFFF"/>
                            <w:w w:val="125"/>
                            <w:sz w:val="16"/>
                          </w:rPr>
                          <w:t>to</w:t>
                        </w:r>
                        <w:r>
                          <w:rPr>
                            <w:color w:val="FFFFFF"/>
                            <w:spacing w:val="-8"/>
                            <w:w w:val="125"/>
                            <w:sz w:val="16"/>
                          </w:rPr>
                          <w:t> </w:t>
                        </w:r>
                        <w:r>
                          <w:rPr>
                            <w:color w:val="FFFFFF"/>
                            <w:w w:val="125"/>
                            <w:sz w:val="16"/>
                          </w:rPr>
                          <w:t>our</w:t>
                        </w:r>
                        <w:r>
                          <w:rPr>
                            <w:color w:val="FFFFFF"/>
                            <w:spacing w:val="-12"/>
                            <w:w w:val="125"/>
                            <w:sz w:val="16"/>
                          </w:rPr>
                          <w:t> </w:t>
                        </w:r>
                        <w:r>
                          <w:rPr>
                            <w:color w:val="FFFFFF"/>
                            <w:w w:val="125"/>
                            <w:sz w:val="16"/>
                          </w:rPr>
                          <w:t>annual</w:t>
                        </w:r>
                        <w:r>
                          <w:rPr>
                            <w:color w:val="FFFFFF"/>
                            <w:spacing w:val="-8"/>
                            <w:w w:val="125"/>
                            <w:sz w:val="16"/>
                          </w:rPr>
                          <w:t> </w:t>
                        </w:r>
                        <w:r>
                          <w:rPr>
                            <w:color w:val="FFFFFF"/>
                            <w:w w:val="125"/>
                            <w:sz w:val="16"/>
                          </w:rPr>
                          <w:t>and</w:t>
                        </w:r>
                        <w:r>
                          <w:rPr>
                            <w:color w:val="FFFFFF"/>
                            <w:spacing w:val="-8"/>
                            <w:w w:val="125"/>
                            <w:sz w:val="16"/>
                          </w:rPr>
                          <w:t> </w:t>
                        </w:r>
                        <w:r>
                          <w:rPr>
                            <w:color w:val="FFFFFF"/>
                            <w:w w:val="125"/>
                            <w:sz w:val="16"/>
                          </w:rPr>
                          <w:t>long-term</w:t>
                        </w:r>
                        <w:r>
                          <w:rPr>
                            <w:color w:val="FFFFFF"/>
                            <w:spacing w:val="-8"/>
                            <w:w w:val="125"/>
                            <w:sz w:val="16"/>
                          </w:rPr>
                          <w:t> </w:t>
                        </w:r>
                        <w:r>
                          <w:rPr>
                            <w:color w:val="FFFFFF"/>
                            <w:w w:val="125"/>
                            <w:sz w:val="16"/>
                          </w:rPr>
                          <w:t>incentive </w:t>
                        </w:r>
                        <w:r>
                          <w:rPr>
                            <w:color w:val="FFFFFF"/>
                            <w:w w:val="120"/>
                            <w:sz w:val="16"/>
                          </w:rPr>
                          <w:t>programs for</w:t>
                        </w:r>
                        <w:r>
                          <w:rPr>
                            <w:color w:val="FFFFFF"/>
                            <w:spacing w:val="-3"/>
                            <w:w w:val="120"/>
                            <w:sz w:val="16"/>
                          </w:rPr>
                          <w:t> </w:t>
                        </w:r>
                        <w:r>
                          <w:rPr>
                            <w:color w:val="FFFFFF"/>
                            <w:w w:val="120"/>
                            <w:sz w:val="16"/>
                          </w:rPr>
                          <w:t>executives in 2022. In the annual incentive program, </w:t>
                        </w:r>
                        <w:r>
                          <w:rPr>
                            <w:color w:val="FFFFFF"/>
                            <w:w w:val="125"/>
                            <w:sz w:val="16"/>
                          </w:rPr>
                          <w:t>we have reinforced our</w:t>
                        </w:r>
                        <w:r>
                          <w:rPr>
                            <w:color w:val="FFFFFF"/>
                            <w:spacing w:val="-3"/>
                            <w:w w:val="125"/>
                            <w:sz w:val="16"/>
                          </w:rPr>
                          <w:t> </w:t>
                        </w:r>
                        <w:r>
                          <w:rPr>
                            <w:color w:val="FFFFFF"/>
                            <w:w w:val="125"/>
                            <w:sz w:val="16"/>
                          </w:rPr>
                          <w:t>commitment</w:t>
                        </w:r>
                        <w:r>
                          <w:rPr>
                            <w:color w:val="FFFFFF"/>
                            <w:spacing w:val="-2"/>
                            <w:w w:val="125"/>
                            <w:sz w:val="16"/>
                          </w:rPr>
                          <w:t> </w:t>
                        </w:r>
                        <w:r>
                          <w:rPr>
                            <w:color w:val="FFFFFF"/>
                            <w:w w:val="125"/>
                            <w:sz w:val="16"/>
                          </w:rPr>
                          <w:t>to DEI by</w:t>
                        </w:r>
                        <w:r>
                          <w:rPr>
                            <w:color w:val="FFFFFF"/>
                            <w:spacing w:val="-3"/>
                            <w:w w:val="125"/>
                            <w:sz w:val="16"/>
                          </w:rPr>
                          <w:t> </w:t>
                        </w:r>
                        <w:r>
                          <w:rPr>
                            <w:color w:val="FFFFFF"/>
                            <w:w w:val="125"/>
                            <w:sz w:val="16"/>
                          </w:rPr>
                          <w:t>incorporating quantitative and qualitative components tied to our 2030 aspirations</w:t>
                        </w:r>
                        <w:r>
                          <w:rPr>
                            <w:color w:val="FFFFFF"/>
                            <w:spacing w:val="-1"/>
                            <w:w w:val="125"/>
                            <w:sz w:val="16"/>
                          </w:rPr>
                          <w:t> </w:t>
                        </w:r>
                        <w:r>
                          <w:rPr>
                            <w:color w:val="FFFFFF"/>
                            <w:w w:val="125"/>
                            <w:sz w:val="16"/>
                          </w:rPr>
                          <w:t>to be 50% led by</w:t>
                        </w:r>
                        <w:r>
                          <w:rPr>
                            <w:color w:val="FFFFFF"/>
                            <w:spacing w:val="-8"/>
                            <w:w w:val="125"/>
                            <w:sz w:val="16"/>
                          </w:rPr>
                          <w:t> </w:t>
                        </w:r>
                        <w:r>
                          <w:rPr>
                            <w:color w:val="FFFFFF"/>
                            <w:w w:val="125"/>
                            <w:sz w:val="16"/>
                          </w:rPr>
                          <w:t>women globally</w:t>
                        </w:r>
                        <w:r>
                          <w:rPr>
                            <w:color w:val="FFFFFF"/>
                            <w:spacing w:val="-5"/>
                            <w:w w:val="125"/>
                            <w:sz w:val="16"/>
                          </w:rPr>
                          <w:t> </w:t>
                        </w:r>
                        <w:r>
                          <w:rPr>
                            <w:color w:val="FFFFFF"/>
                            <w:w w:val="125"/>
                            <w:sz w:val="16"/>
                          </w:rPr>
                          <w:t>and, in</w:t>
                        </w:r>
                        <w:r>
                          <w:rPr>
                            <w:color w:val="FFFFFF"/>
                            <w:spacing w:val="-1"/>
                            <w:w w:val="125"/>
                            <w:sz w:val="16"/>
                          </w:rPr>
                          <w:t> </w:t>
                        </w:r>
                        <w:r>
                          <w:rPr>
                            <w:color w:val="FFFFFF"/>
                            <w:w w:val="125"/>
                            <w:sz w:val="16"/>
                          </w:rPr>
                          <w:t>the United States,</w:t>
                        </w:r>
                        <w:r>
                          <w:rPr>
                            <w:color w:val="FFFFFF"/>
                            <w:spacing w:val="-2"/>
                            <w:w w:val="125"/>
                            <w:sz w:val="16"/>
                          </w:rPr>
                          <w:t> </w:t>
                        </w:r>
                        <w:r>
                          <w:rPr>
                            <w:color w:val="FFFFFF"/>
                            <w:w w:val="125"/>
                            <w:sz w:val="16"/>
                          </w:rPr>
                          <w:t>to align race and ethnicity</w:t>
                        </w:r>
                        <w:r>
                          <w:rPr>
                            <w:color w:val="FFFFFF"/>
                            <w:spacing w:val="-1"/>
                            <w:w w:val="125"/>
                            <w:sz w:val="16"/>
                          </w:rPr>
                          <w:t> </w:t>
                        </w:r>
                        <w:r>
                          <w:rPr>
                            <w:color w:val="FFFFFF"/>
                            <w:w w:val="125"/>
                            <w:sz w:val="16"/>
                          </w:rPr>
                          <w:t>representation</w:t>
                        </w:r>
                        <w:r>
                          <w:rPr>
                            <w:color w:val="FFFFFF"/>
                            <w:spacing w:val="-1"/>
                            <w:w w:val="125"/>
                            <w:sz w:val="16"/>
                          </w:rPr>
                          <w:t> </w:t>
                        </w:r>
                        <w:r>
                          <w:rPr>
                            <w:color w:val="FFFFFF"/>
                            <w:w w:val="125"/>
                            <w:sz w:val="16"/>
                          </w:rPr>
                          <w:t>to U.S. census data.</w:t>
                        </w:r>
                        <w:r>
                          <w:rPr>
                            <w:color w:val="FFFFFF"/>
                            <w:spacing w:val="-1"/>
                            <w:w w:val="125"/>
                            <w:sz w:val="16"/>
                          </w:rPr>
                          <w:t> </w:t>
                        </w:r>
                        <w:r>
                          <w:rPr>
                            <w:color w:val="FFFFFF"/>
                            <w:w w:val="125"/>
                            <w:sz w:val="16"/>
                          </w:rPr>
                          <w:t>Similarly,</w:t>
                        </w:r>
                        <w:r>
                          <w:rPr>
                            <w:color w:val="FFFFFF"/>
                            <w:spacing w:val="-1"/>
                            <w:w w:val="125"/>
                            <w:sz w:val="16"/>
                          </w:rPr>
                          <w:t> </w:t>
                        </w:r>
                        <w:r>
                          <w:rPr>
                            <w:color w:val="FFFFFF"/>
                            <w:w w:val="125"/>
                            <w:sz w:val="16"/>
                          </w:rPr>
                          <w:t>in</w:t>
                        </w:r>
                        <w:r>
                          <w:rPr>
                            <w:color w:val="FFFFFF"/>
                            <w:spacing w:val="-3"/>
                            <w:w w:val="125"/>
                            <w:sz w:val="16"/>
                          </w:rPr>
                          <w:t> </w:t>
                        </w:r>
                        <w:r>
                          <w:rPr>
                            <w:color w:val="FFFFFF"/>
                            <w:w w:val="125"/>
                            <w:sz w:val="16"/>
                          </w:rPr>
                          <w:t>the</w:t>
                        </w:r>
                        <w:r>
                          <w:rPr>
                            <w:color w:val="FFFFFF"/>
                            <w:spacing w:val="-1"/>
                            <w:w w:val="125"/>
                            <w:sz w:val="16"/>
                          </w:rPr>
                          <w:t> </w:t>
                        </w:r>
                        <w:r>
                          <w:rPr>
                            <w:color w:val="FFFFFF"/>
                            <w:w w:val="125"/>
                            <w:sz w:val="16"/>
                          </w:rPr>
                          <w:t>long-term</w:t>
                        </w:r>
                        <w:r>
                          <w:rPr>
                            <w:color w:val="FFFFFF"/>
                            <w:spacing w:val="-1"/>
                            <w:w w:val="125"/>
                            <w:sz w:val="16"/>
                          </w:rPr>
                          <w:t> </w:t>
                        </w:r>
                        <w:r>
                          <w:rPr>
                            <w:color w:val="FFFFFF"/>
                            <w:w w:val="125"/>
                            <w:sz w:val="16"/>
                          </w:rPr>
                          <w:t>incentive</w:t>
                        </w:r>
                        <w:r>
                          <w:rPr>
                            <w:color w:val="FFFFFF"/>
                            <w:spacing w:val="-1"/>
                            <w:w w:val="125"/>
                            <w:sz w:val="16"/>
                          </w:rPr>
                          <w:t> </w:t>
                        </w:r>
                        <w:r>
                          <w:rPr>
                            <w:color w:val="FFFFFF"/>
                            <w:w w:val="125"/>
                            <w:sz w:val="16"/>
                          </w:rPr>
                          <w:t>program,</w:t>
                        </w:r>
                        <w:r>
                          <w:rPr>
                            <w:color w:val="FFFFFF"/>
                            <w:spacing w:val="-1"/>
                            <w:w w:val="125"/>
                            <w:sz w:val="16"/>
                          </w:rPr>
                          <w:t> </w:t>
                        </w:r>
                        <w:r>
                          <w:rPr>
                            <w:color w:val="FFFFFF"/>
                            <w:w w:val="125"/>
                            <w:sz w:val="16"/>
                          </w:rPr>
                          <w:t>predefined goals related to our World Without Waste packaging strategy</w:t>
                        </w:r>
                        <w:r>
                          <w:rPr>
                            <w:color w:val="FFFFFF"/>
                            <w:w w:val="125"/>
                            <w:sz w:val="16"/>
                          </w:rPr>
                          <w:t> and</w:t>
                        </w:r>
                        <w:r>
                          <w:rPr>
                            <w:color w:val="FFFFFF"/>
                            <w:spacing w:val="-8"/>
                            <w:w w:val="125"/>
                            <w:sz w:val="16"/>
                          </w:rPr>
                          <w:t> </w:t>
                        </w:r>
                        <w:r>
                          <w:rPr>
                            <w:color w:val="FFFFFF"/>
                            <w:w w:val="125"/>
                            <w:sz w:val="16"/>
                          </w:rPr>
                          <w:t>our</w:t>
                        </w:r>
                        <w:r>
                          <w:rPr>
                            <w:color w:val="FFFFFF"/>
                            <w:spacing w:val="-13"/>
                            <w:w w:val="125"/>
                            <w:sz w:val="16"/>
                          </w:rPr>
                          <w:t> </w:t>
                        </w:r>
                        <w:r>
                          <w:rPr>
                            <w:color w:val="FFFFFF"/>
                            <w:w w:val="125"/>
                            <w:sz w:val="16"/>
                          </w:rPr>
                          <w:t>2030</w:t>
                        </w:r>
                        <w:r>
                          <w:rPr>
                            <w:color w:val="FFFFFF"/>
                            <w:spacing w:val="-9"/>
                            <w:w w:val="125"/>
                            <w:sz w:val="16"/>
                          </w:rPr>
                          <w:t> </w:t>
                        </w:r>
                        <w:r>
                          <w:rPr>
                            <w:color w:val="FFFFFF"/>
                            <w:w w:val="125"/>
                            <w:sz w:val="16"/>
                          </w:rPr>
                          <w:t>Water</w:t>
                        </w:r>
                        <w:r>
                          <w:rPr>
                            <w:color w:val="FFFFFF"/>
                            <w:spacing w:val="-13"/>
                            <w:w w:val="125"/>
                            <w:sz w:val="16"/>
                          </w:rPr>
                          <w:t> </w:t>
                        </w:r>
                        <w:r>
                          <w:rPr>
                            <w:color w:val="FFFFFF"/>
                            <w:w w:val="125"/>
                            <w:sz w:val="16"/>
                          </w:rPr>
                          <w:t>Security</w:t>
                        </w:r>
                        <w:r>
                          <w:rPr>
                            <w:color w:val="FFFFFF"/>
                            <w:spacing w:val="-11"/>
                            <w:w w:val="125"/>
                            <w:sz w:val="16"/>
                          </w:rPr>
                          <w:t> </w:t>
                        </w:r>
                        <w:r>
                          <w:rPr>
                            <w:color w:val="FFFFFF"/>
                            <w:w w:val="125"/>
                            <w:sz w:val="16"/>
                          </w:rPr>
                          <w:t>Strategy</w:t>
                        </w:r>
                        <w:r>
                          <w:rPr>
                            <w:color w:val="FFFFFF"/>
                            <w:spacing w:val="-12"/>
                            <w:w w:val="125"/>
                            <w:sz w:val="16"/>
                          </w:rPr>
                          <w:t> </w:t>
                        </w:r>
                        <w:r>
                          <w:rPr>
                            <w:color w:val="FFFFFF"/>
                            <w:w w:val="125"/>
                            <w:sz w:val="16"/>
                          </w:rPr>
                          <w:t>were</w:t>
                        </w:r>
                        <w:r>
                          <w:rPr>
                            <w:color w:val="FFFFFF"/>
                            <w:spacing w:val="-8"/>
                            <w:w w:val="125"/>
                            <w:sz w:val="16"/>
                          </w:rPr>
                          <w:t> </w:t>
                        </w:r>
                        <w:r>
                          <w:rPr>
                            <w:color w:val="FFFFFF"/>
                            <w:w w:val="125"/>
                            <w:sz w:val="16"/>
                          </w:rPr>
                          <w:t>incorporated</w:t>
                        </w:r>
                        <w:r>
                          <w:rPr>
                            <w:color w:val="FFFFFF"/>
                            <w:spacing w:val="-8"/>
                            <w:w w:val="125"/>
                            <w:sz w:val="16"/>
                          </w:rPr>
                          <w:t> </w:t>
                        </w:r>
                        <w:r>
                          <w:rPr>
                            <w:color w:val="FFFFFF"/>
                            <w:w w:val="125"/>
                            <w:sz w:val="16"/>
                          </w:rPr>
                          <w:t>into</w:t>
                        </w:r>
                        <w:r>
                          <w:rPr>
                            <w:color w:val="FFFFFF"/>
                            <w:spacing w:val="-10"/>
                            <w:w w:val="125"/>
                            <w:sz w:val="16"/>
                          </w:rPr>
                          <w:t> </w:t>
                        </w:r>
                        <w:r>
                          <w:rPr>
                            <w:color w:val="FFFFFF"/>
                            <w:w w:val="125"/>
                            <w:sz w:val="16"/>
                          </w:rPr>
                          <w:t>the 2022–2024 incentive awards.</w:t>
                        </w:r>
                      </w:p>
                    </w:txbxContent>
                  </v:textbox>
                  <w10:wrap type="none"/>
                </v:shape>
                <v:shape style="position:absolute;left:14130;top:6534;width:3820;height:2240" type="#_x0000_t202" id="docshape588" filled="false" stroked="false">
                  <v:textbox inset="0,0,0,0">
                    <w:txbxContent>
                      <w:p>
                        <w:pPr>
                          <w:spacing w:line="240" w:lineRule="auto" w:before="42"/>
                          <w:rPr>
                            <w:sz w:val="18"/>
                          </w:rPr>
                        </w:pPr>
                      </w:p>
                      <w:p>
                        <w:pPr>
                          <w:spacing w:line="264" w:lineRule="auto" w:before="0"/>
                          <w:ind w:left="240" w:right="186" w:firstLine="0"/>
                          <w:jc w:val="left"/>
                          <w:rPr>
                            <w:b/>
                            <w:sz w:val="18"/>
                          </w:rPr>
                        </w:pPr>
                        <w:r>
                          <w:rPr>
                            <w:b/>
                            <w:color w:val="FFFFFF"/>
                            <w:w w:val="110"/>
                            <w:sz w:val="18"/>
                          </w:rPr>
                          <w:t>Driving Sustainability Performance</w:t>
                        </w:r>
                        <w:r>
                          <w:rPr>
                            <w:b/>
                            <w:color w:val="FFFFFF"/>
                            <w:spacing w:val="-17"/>
                            <w:w w:val="110"/>
                            <w:sz w:val="18"/>
                          </w:rPr>
                          <w:t> </w:t>
                        </w:r>
                        <w:r>
                          <w:rPr>
                            <w:b/>
                            <w:color w:val="FFFFFF"/>
                            <w:w w:val="110"/>
                            <w:sz w:val="18"/>
                          </w:rPr>
                          <w:t>through</w:t>
                        </w:r>
                        <w:r>
                          <w:rPr>
                            <w:b/>
                            <w:color w:val="FFFFFF"/>
                            <w:spacing w:val="-14"/>
                            <w:w w:val="110"/>
                            <w:sz w:val="18"/>
                          </w:rPr>
                          <w:t> </w:t>
                        </w:r>
                        <w:r>
                          <w:rPr>
                            <w:b/>
                            <w:color w:val="FFFFFF"/>
                            <w:w w:val="110"/>
                            <w:sz w:val="18"/>
                          </w:rPr>
                          <w:t>Executive </w:t>
                        </w:r>
                        <w:r>
                          <w:rPr>
                            <w:b/>
                            <w:color w:val="FFFFFF"/>
                            <w:spacing w:val="-2"/>
                            <w:w w:val="110"/>
                            <w:sz w:val="18"/>
                          </w:rPr>
                          <w:t>Compensation</w:t>
                        </w:r>
                      </w:p>
                      <w:p>
                        <w:pPr>
                          <w:spacing w:line="297" w:lineRule="auto" w:before="143"/>
                          <w:ind w:left="240" w:right="566" w:firstLine="0"/>
                          <w:jc w:val="left"/>
                          <w:rPr>
                            <w:sz w:val="16"/>
                          </w:rPr>
                        </w:pPr>
                        <w:r>
                          <w:rPr>
                            <w:color w:val="FFFFFF"/>
                            <w:w w:val="125"/>
                            <w:sz w:val="16"/>
                          </w:rPr>
                          <w:t>Beginning in 2022, performance as</w:t>
                        </w:r>
                        <w:r>
                          <w:rPr>
                            <w:color w:val="FFFFFF"/>
                            <w:spacing w:val="-16"/>
                            <w:w w:val="125"/>
                            <w:sz w:val="16"/>
                          </w:rPr>
                          <w:t> </w:t>
                        </w:r>
                        <w:r>
                          <w:rPr>
                            <w:color w:val="FFFFFF"/>
                            <w:w w:val="125"/>
                            <w:sz w:val="16"/>
                          </w:rPr>
                          <w:t>it</w:t>
                        </w:r>
                        <w:r>
                          <w:rPr>
                            <w:color w:val="FFFFFF"/>
                            <w:spacing w:val="-16"/>
                            <w:w w:val="125"/>
                            <w:sz w:val="16"/>
                          </w:rPr>
                          <w:t> </w:t>
                        </w:r>
                        <w:r>
                          <w:rPr>
                            <w:color w:val="FFFFFF"/>
                            <w:w w:val="125"/>
                            <w:sz w:val="16"/>
                          </w:rPr>
                          <w:t>relates</w:t>
                        </w:r>
                        <w:r>
                          <w:rPr>
                            <w:color w:val="FFFFFF"/>
                            <w:spacing w:val="-15"/>
                            <w:w w:val="125"/>
                            <w:sz w:val="16"/>
                          </w:rPr>
                          <w:t> </w:t>
                        </w:r>
                        <w:r>
                          <w:rPr>
                            <w:color w:val="FFFFFF"/>
                            <w:w w:val="125"/>
                            <w:sz w:val="16"/>
                          </w:rPr>
                          <w:t>to</w:t>
                        </w:r>
                        <w:r>
                          <w:rPr>
                            <w:color w:val="FFFFFF"/>
                            <w:spacing w:val="-16"/>
                            <w:w w:val="125"/>
                            <w:sz w:val="16"/>
                          </w:rPr>
                          <w:t> </w:t>
                        </w:r>
                        <w:r>
                          <w:rPr>
                            <w:color w:val="FFFFFF"/>
                            <w:w w:val="125"/>
                            <w:sz w:val="16"/>
                          </w:rPr>
                          <w:t>diversity,</w:t>
                        </w:r>
                        <w:r>
                          <w:rPr>
                            <w:color w:val="FFFFFF"/>
                            <w:spacing w:val="-16"/>
                            <w:w w:val="125"/>
                            <w:sz w:val="16"/>
                          </w:rPr>
                          <w:t> </w:t>
                        </w:r>
                        <w:r>
                          <w:rPr>
                            <w:color w:val="FFFFFF"/>
                            <w:w w:val="125"/>
                            <w:sz w:val="16"/>
                          </w:rPr>
                          <w:t>packaging and</w:t>
                        </w:r>
                        <w:r>
                          <w:rPr>
                            <w:color w:val="FFFFFF"/>
                            <w:spacing w:val="-8"/>
                            <w:w w:val="125"/>
                            <w:sz w:val="16"/>
                          </w:rPr>
                          <w:t> </w:t>
                        </w:r>
                        <w:r>
                          <w:rPr>
                            <w:color w:val="FFFFFF"/>
                            <w:w w:val="125"/>
                            <w:sz w:val="16"/>
                          </w:rPr>
                          <w:t>water</w:t>
                        </w:r>
                        <w:r>
                          <w:rPr>
                            <w:color w:val="FFFFFF"/>
                            <w:spacing w:val="-11"/>
                            <w:w w:val="125"/>
                            <w:sz w:val="16"/>
                          </w:rPr>
                          <w:t> </w:t>
                        </w:r>
                        <w:r>
                          <w:rPr>
                            <w:color w:val="FFFFFF"/>
                            <w:w w:val="125"/>
                            <w:sz w:val="16"/>
                          </w:rPr>
                          <w:t>goals</w:t>
                        </w:r>
                        <w:r>
                          <w:rPr>
                            <w:color w:val="FFFFFF"/>
                            <w:spacing w:val="-5"/>
                            <w:w w:val="125"/>
                            <w:sz w:val="16"/>
                          </w:rPr>
                          <w:t> </w:t>
                        </w:r>
                        <w:r>
                          <w:rPr>
                            <w:color w:val="FFFFFF"/>
                            <w:w w:val="125"/>
                            <w:sz w:val="16"/>
                          </w:rPr>
                          <w:t>is</w:t>
                        </w:r>
                        <w:r>
                          <w:rPr>
                            <w:color w:val="FFFFFF"/>
                            <w:spacing w:val="-5"/>
                            <w:w w:val="125"/>
                            <w:sz w:val="16"/>
                          </w:rPr>
                          <w:t> </w:t>
                        </w:r>
                        <w:r>
                          <w:rPr>
                            <w:color w:val="FFFFFF"/>
                            <w:w w:val="125"/>
                            <w:sz w:val="16"/>
                          </w:rPr>
                          <w:t>reflected</w:t>
                        </w:r>
                        <w:r>
                          <w:rPr>
                            <w:color w:val="FFFFFF"/>
                            <w:spacing w:val="-5"/>
                            <w:w w:val="125"/>
                            <w:sz w:val="16"/>
                          </w:rPr>
                          <w:t> </w:t>
                        </w:r>
                        <w:r>
                          <w:rPr>
                            <w:color w:val="FFFFFF"/>
                            <w:w w:val="125"/>
                            <w:sz w:val="16"/>
                          </w:rPr>
                          <w:t>in</w:t>
                        </w:r>
                        <w:r>
                          <w:rPr>
                            <w:color w:val="FFFFFF"/>
                            <w:spacing w:val="-5"/>
                            <w:w w:val="125"/>
                            <w:sz w:val="16"/>
                          </w:rPr>
                          <w:t> </w:t>
                        </w:r>
                        <w:r>
                          <w:rPr>
                            <w:color w:val="FFFFFF"/>
                            <w:w w:val="125"/>
                            <w:sz w:val="16"/>
                          </w:rPr>
                          <w:t>our </w:t>
                        </w:r>
                        <w:r>
                          <w:rPr>
                            <w:color w:val="FFFFFF"/>
                            <w:spacing w:val="-2"/>
                            <w:w w:val="125"/>
                            <w:sz w:val="16"/>
                          </w:rPr>
                          <w:t>incentive</w:t>
                        </w:r>
                        <w:r>
                          <w:rPr>
                            <w:color w:val="FFFFFF"/>
                            <w:spacing w:val="-1"/>
                            <w:w w:val="125"/>
                            <w:sz w:val="16"/>
                          </w:rPr>
                          <w:t> </w:t>
                        </w:r>
                        <w:r>
                          <w:rPr>
                            <w:color w:val="FFFFFF"/>
                            <w:spacing w:val="-2"/>
                            <w:w w:val="125"/>
                            <w:sz w:val="16"/>
                          </w:rPr>
                          <w:t>programs</w:t>
                        </w:r>
                        <w:r>
                          <w:rPr>
                            <w:color w:val="FFFFFF"/>
                            <w:spacing w:val="-1"/>
                            <w:w w:val="125"/>
                            <w:sz w:val="16"/>
                          </w:rPr>
                          <w:t> </w:t>
                        </w:r>
                        <w:r>
                          <w:rPr>
                            <w:color w:val="FFFFFF"/>
                            <w:spacing w:val="-2"/>
                            <w:w w:val="125"/>
                            <w:sz w:val="16"/>
                          </w:rPr>
                          <w:t>for</w:t>
                        </w:r>
                        <w:r>
                          <w:rPr>
                            <w:color w:val="FFFFFF"/>
                            <w:spacing w:val="-7"/>
                            <w:w w:val="125"/>
                            <w:sz w:val="16"/>
                          </w:rPr>
                          <w:t> </w:t>
                        </w:r>
                        <w:r>
                          <w:rPr>
                            <w:color w:val="FFFFFF"/>
                            <w:spacing w:val="-2"/>
                            <w:w w:val="125"/>
                            <w:sz w:val="16"/>
                          </w:rPr>
                          <w:t>executives.</w:t>
                        </w:r>
                      </w:p>
                    </w:txbxContent>
                  </v:textbox>
                  <w10:wrap type="none"/>
                </v:shape>
                <w10:wrap type="none"/>
              </v:group>
            </w:pict>
          </mc:Fallback>
        </mc:AlternateContent>
      </w:r>
      <w:r>
        <w:rPr>
          <w:spacing w:val="-2"/>
          <w:w w:val="125"/>
        </w:rPr>
        <w:t>This</w:t>
      </w:r>
      <w:r>
        <w:rPr>
          <w:spacing w:val="-5"/>
          <w:w w:val="125"/>
        </w:rPr>
        <w:t> </w:t>
      </w:r>
      <w:r>
        <w:rPr>
          <w:spacing w:val="-2"/>
          <w:w w:val="125"/>
        </w:rPr>
        <w:t>entails</w:t>
      </w:r>
      <w:r>
        <w:rPr>
          <w:spacing w:val="-5"/>
          <w:w w:val="125"/>
        </w:rPr>
        <w:t> </w:t>
      </w:r>
      <w:r>
        <w:rPr>
          <w:spacing w:val="-2"/>
          <w:w w:val="125"/>
        </w:rPr>
        <w:t>evaluating</w:t>
      </w:r>
      <w:r>
        <w:rPr>
          <w:spacing w:val="-5"/>
          <w:w w:val="125"/>
        </w:rPr>
        <w:t> </w:t>
      </w:r>
      <w:r>
        <w:rPr>
          <w:spacing w:val="-2"/>
          <w:w w:val="125"/>
        </w:rPr>
        <w:t>and</w:t>
      </w:r>
      <w:r>
        <w:rPr>
          <w:spacing w:val="-5"/>
          <w:w w:val="125"/>
        </w:rPr>
        <w:t> </w:t>
      </w:r>
      <w:r>
        <w:rPr>
          <w:spacing w:val="-2"/>
          <w:w w:val="125"/>
        </w:rPr>
        <w:t>reviewing</w:t>
      </w:r>
      <w:r>
        <w:rPr>
          <w:spacing w:val="-5"/>
          <w:w w:val="125"/>
        </w:rPr>
        <w:t> </w:t>
      </w:r>
      <w:r>
        <w:rPr>
          <w:spacing w:val="-2"/>
          <w:w w:val="125"/>
        </w:rPr>
        <w:t>information </w:t>
      </w:r>
      <w:r>
        <w:rPr>
          <w:w w:val="125"/>
        </w:rPr>
        <w:t>pertaining to social, political and environmental trends,</w:t>
      </w:r>
      <w:r>
        <w:rPr>
          <w:spacing w:val="-8"/>
          <w:w w:val="125"/>
        </w:rPr>
        <w:t> </w:t>
      </w:r>
      <w:r>
        <w:rPr>
          <w:w w:val="125"/>
        </w:rPr>
        <w:t>in</w:t>
      </w:r>
      <w:r>
        <w:rPr>
          <w:spacing w:val="-8"/>
          <w:w w:val="125"/>
        </w:rPr>
        <w:t> </w:t>
      </w:r>
      <w:r>
        <w:rPr>
          <w:w w:val="125"/>
        </w:rPr>
        <w:t>addition</w:t>
      </w:r>
      <w:r>
        <w:rPr>
          <w:spacing w:val="-6"/>
          <w:w w:val="125"/>
        </w:rPr>
        <w:t> </w:t>
      </w:r>
      <w:r>
        <w:rPr>
          <w:w w:val="125"/>
        </w:rPr>
        <w:t>to</w:t>
      </w:r>
      <w:r>
        <w:rPr>
          <w:spacing w:val="-8"/>
          <w:w w:val="125"/>
        </w:rPr>
        <w:t> </w:t>
      </w:r>
      <w:r>
        <w:rPr>
          <w:w w:val="125"/>
        </w:rPr>
        <w:t>oversight</w:t>
      </w:r>
      <w:r>
        <w:rPr>
          <w:spacing w:val="-8"/>
          <w:w w:val="125"/>
        </w:rPr>
        <w:t> </w:t>
      </w:r>
      <w:r>
        <w:rPr>
          <w:w w:val="125"/>
        </w:rPr>
        <w:t>of</w:t>
      </w:r>
      <w:r>
        <w:rPr>
          <w:spacing w:val="-19"/>
          <w:w w:val="125"/>
        </w:rPr>
        <w:t> </w:t>
      </w:r>
      <w:r>
        <w:rPr>
          <w:w w:val="125"/>
        </w:rPr>
        <w:t>the</w:t>
      </w:r>
      <w:r>
        <w:rPr>
          <w:spacing w:val="-8"/>
          <w:w w:val="125"/>
        </w:rPr>
        <w:t> </w:t>
      </w:r>
      <w:r>
        <w:rPr>
          <w:w w:val="125"/>
        </w:rPr>
        <w:t>company’s sustainability goals and human rights practices.</w:t>
      </w:r>
    </w:p>
    <w:p>
      <w:pPr>
        <w:pStyle w:val="BodyText"/>
        <w:spacing w:line="297" w:lineRule="auto" w:before="122"/>
        <w:ind w:left="655" w:right="13204"/>
      </w:pPr>
      <w:r>
        <w:rPr>
          <w:w w:val="125"/>
        </w:rPr>
        <w:t>The Corporate Governance and Sustainability Committee oversees our plans and strategies on</w:t>
      </w:r>
      <w:r>
        <w:rPr>
          <w:spacing w:val="-16"/>
          <w:w w:val="125"/>
        </w:rPr>
        <w:t> </w:t>
      </w:r>
      <w:r>
        <w:rPr>
          <w:w w:val="125"/>
        </w:rPr>
        <w:t>climate-related</w:t>
      </w:r>
      <w:r>
        <w:rPr>
          <w:spacing w:val="-16"/>
          <w:w w:val="125"/>
        </w:rPr>
        <w:t> </w:t>
      </w:r>
      <w:r>
        <w:rPr>
          <w:w w:val="125"/>
        </w:rPr>
        <w:t>issues.</w:t>
      </w:r>
      <w:r>
        <w:rPr>
          <w:spacing w:val="-15"/>
          <w:w w:val="125"/>
        </w:rPr>
        <w:t> </w:t>
      </w:r>
      <w:r>
        <w:rPr>
          <w:w w:val="125"/>
        </w:rPr>
        <w:t>For</w:t>
      </w:r>
      <w:r>
        <w:rPr>
          <w:spacing w:val="-17"/>
          <w:w w:val="125"/>
        </w:rPr>
        <w:t> </w:t>
      </w:r>
      <w:r>
        <w:rPr>
          <w:w w:val="125"/>
        </w:rPr>
        <w:t>a</w:t>
      </w:r>
      <w:r>
        <w:rPr>
          <w:spacing w:val="-15"/>
          <w:w w:val="125"/>
        </w:rPr>
        <w:t> </w:t>
      </w:r>
      <w:r>
        <w:rPr>
          <w:w w:val="125"/>
        </w:rPr>
        <w:t>deeper</w:t>
      </w:r>
      <w:r>
        <w:rPr>
          <w:spacing w:val="-16"/>
          <w:w w:val="125"/>
        </w:rPr>
        <w:t> </w:t>
      </w:r>
      <w:r>
        <w:rPr>
          <w:w w:val="125"/>
        </w:rPr>
        <w:t>dive</w:t>
      </w:r>
      <w:r>
        <w:rPr>
          <w:spacing w:val="-16"/>
          <w:w w:val="125"/>
        </w:rPr>
        <w:t> </w:t>
      </w:r>
      <w:r>
        <w:rPr>
          <w:w w:val="125"/>
        </w:rPr>
        <w:t>into</w:t>
      </w:r>
    </w:p>
    <w:p>
      <w:pPr>
        <w:pStyle w:val="BodyText"/>
        <w:spacing w:line="297" w:lineRule="auto" w:before="1"/>
        <w:ind w:left="655" w:right="13066"/>
      </w:pPr>
      <w:r>
        <w:rPr>
          <w:spacing w:val="-2"/>
          <w:w w:val="125"/>
        </w:rPr>
        <w:t>our</w:t>
      </w:r>
      <w:r>
        <w:rPr>
          <w:spacing w:val="-12"/>
          <w:w w:val="125"/>
        </w:rPr>
        <w:t> </w:t>
      </w:r>
      <w:r>
        <w:rPr>
          <w:spacing w:val="-2"/>
          <w:w w:val="125"/>
        </w:rPr>
        <w:t>climate</w:t>
      </w:r>
      <w:r>
        <w:rPr>
          <w:spacing w:val="-6"/>
          <w:w w:val="125"/>
        </w:rPr>
        <w:t> </w:t>
      </w:r>
      <w:r>
        <w:rPr>
          <w:spacing w:val="-2"/>
          <w:w w:val="125"/>
        </w:rPr>
        <w:t>governance,</w:t>
      </w:r>
      <w:r>
        <w:rPr>
          <w:spacing w:val="-9"/>
          <w:w w:val="125"/>
        </w:rPr>
        <w:t> </w:t>
      </w:r>
      <w:r>
        <w:rPr>
          <w:spacing w:val="-2"/>
          <w:w w:val="125"/>
        </w:rPr>
        <w:t>visit</w:t>
      </w:r>
      <w:r>
        <w:rPr>
          <w:spacing w:val="-6"/>
          <w:w w:val="125"/>
        </w:rPr>
        <w:t> </w:t>
      </w:r>
      <w:r>
        <w:rPr>
          <w:spacing w:val="-2"/>
          <w:w w:val="125"/>
        </w:rPr>
        <w:t>the</w:t>
      </w:r>
      <w:r>
        <w:rPr>
          <w:spacing w:val="-5"/>
          <w:w w:val="125"/>
        </w:rPr>
        <w:t> </w:t>
      </w:r>
      <w:hyperlink w:history="true" w:anchor="_bookmark29">
        <w:r>
          <w:rPr>
            <w:color w:val="0000EE"/>
            <w:spacing w:val="-2"/>
            <w:w w:val="125"/>
            <w:u w:val="single" w:color="0000EE"/>
          </w:rPr>
          <w:t>Climat</w:t>
        </w:r>
      </w:hyperlink>
      <w:r>
        <w:rPr>
          <w:color w:val="0000EE"/>
          <w:spacing w:val="-2"/>
          <w:w w:val="125"/>
          <w:u w:val="single" w:color="0000EE"/>
        </w:rPr>
        <w:t>e</w:t>
      </w:r>
      <w:r>
        <w:rPr>
          <w:color w:val="0000EE"/>
          <w:spacing w:val="-5"/>
          <w:w w:val="125"/>
          <w:u w:val="single" w:color="0000EE"/>
        </w:rPr>
        <w:t> </w:t>
      </w:r>
      <w:hyperlink w:history="true" w:anchor="_bookmark29">
        <w:r>
          <w:rPr>
            <w:color w:val="0000EE"/>
            <w:spacing w:val="-2"/>
            <w:w w:val="125"/>
            <w:u w:val="single" w:color="0000EE"/>
          </w:rPr>
          <w:t>section</w:t>
        </w:r>
      </w:hyperlink>
      <w:r>
        <w:rPr>
          <w:spacing w:val="-2"/>
          <w:w w:val="125"/>
        </w:rPr>
        <w:t>. </w:t>
      </w:r>
      <w:r>
        <w:rPr>
          <w:w w:val="125"/>
        </w:rPr>
        <w:t>The Committee also oversees and reviews,</w:t>
      </w:r>
    </w:p>
    <w:p>
      <w:pPr>
        <w:pStyle w:val="BodyText"/>
        <w:spacing w:line="297" w:lineRule="auto" w:before="1"/>
        <w:ind w:left="655" w:right="13066"/>
      </w:pPr>
      <w:r>
        <w:rPr>
          <w:w w:val="125"/>
        </w:rPr>
        <w:t>at least annually, the company’s public policy agenda, its position on significant public policy matters, political contributions and lobbying activities. The Committee reviews shareowner proposals</w:t>
      </w:r>
      <w:r>
        <w:rPr>
          <w:spacing w:val="-8"/>
          <w:w w:val="125"/>
        </w:rPr>
        <w:t> </w:t>
      </w:r>
      <w:r>
        <w:rPr>
          <w:w w:val="125"/>
        </w:rPr>
        <w:t>on</w:t>
      </w:r>
      <w:r>
        <w:rPr>
          <w:spacing w:val="-8"/>
          <w:w w:val="125"/>
        </w:rPr>
        <w:t> </w:t>
      </w:r>
      <w:r>
        <w:rPr>
          <w:w w:val="125"/>
        </w:rPr>
        <w:t>sustainability</w:t>
      </w:r>
      <w:r>
        <w:rPr>
          <w:spacing w:val="-7"/>
          <w:w w:val="125"/>
        </w:rPr>
        <w:t> </w:t>
      </w:r>
      <w:r>
        <w:rPr>
          <w:w w:val="125"/>
        </w:rPr>
        <w:t>issues</w:t>
      </w:r>
      <w:r>
        <w:rPr>
          <w:spacing w:val="-8"/>
          <w:w w:val="125"/>
        </w:rPr>
        <w:t> </w:t>
      </w:r>
      <w:r>
        <w:rPr>
          <w:w w:val="125"/>
        </w:rPr>
        <w:t>to</w:t>
      </w:r>
      <w:r>
        <w:rPr>
          <w:spacing w:val="-8"/>
          <w:w w:val="125"/>
        </w:rPr>
        <w:t> </w:t>
      </w:r>
      <w:r>
        <w:rPr>
          <w:w w:val="125"/>
        </w:rPr>
        <w:t>be</w:t>
      </w:r>
      <w:r>
        <w:rPr>
          <w:spacing w:val="-8"/>
          <w:w w:val="125"/>
        </w:rPr>
        <w:t> </w:t>
      </w:r>
      <w:r>
        <w:rPr>
          <w:w w:val="125"/>
        </w:rPr>
        <w:t>included in the company’s proxy statements and makes recommendations to the Board. In addition,</w:t>
      </w:r>
    </w:p>
    <w:p>
      <w:pPr>
        <w:pStyle w:val="BodyText"/>
        <w:spacing w:line="297" w:lineRule="auto" w:before="4"/>
        <w:ind w:left="655" w:right="13400"/>
      </w:pPr>
      <w:r>
        <w:rPr>
          <w:w w:val="125"/>
        </w:rPr>
        <w:t>the</w:t>
      </w:r>
      <w:r>
        <w:rPr>
          <w:spacing w:val="-15"/>
          <w:w w:val="125"/>
        </w:rPr>
        <w:t> </w:t>
      </w:r>
      <w:r>
        <w:rPr>
          <w:w w:val="125"/>
        </w:rPr>
        <w:t>Committee</w:t>
      </w:r>
      <w:r>
        <w:rPr>
          <w:spacing w:val="-15"/>
          <w:w w:val="125"/>
        </w:rPr>
        <w:t> </w:t>
      </w:r>
      <w:r>
        <w:rPr>
          <w:w w:val="125"/>
        </w:rPr>
        <w:t>receives</w:t>
      </w:r>
      <w:r>
        <w:rPr>
          <w:spacing w:val="-15"/>
          <w:w w:val="125"/>
        </w:rPr>
        <w:t> </w:t>
      </w:r>
      <w:r>
        <w:rPr>
          <w:w w:val="125"/>
        </w:rPr>
        <w:t>updates</w:t>
      </w:r>
      <w:r>
        <w:rPr>
          <w:spacing w:val="-15"/>
          <w:w w:val="125"/>
        </w:rPr>
        <w:t> </w:t>
      </w:r>
      <w:r>
        <w:rPr>
          <w:w w:val="125"/>
        </w:rPr>
        <w:t>on</w:t>
      </w:r>
      <w:r>
        <w:rPr>
          <w:spacing w:val="-15"/>
          <w:w w:val="125"/>
        </w:rPr>
        <w:t> </w:t>
      </w:r>
      <w:r>
        <w:rPr>
          <w:w w:val="125"/>
        </w:rPr>
        <w:t>priority sustainability issues, including actions and progress toward goals.</w:t>
      </w:r>
    </w:p>
    <w:p>
      <w:pPr>
        <w:pStyle w:val="BodyText"/>
        <w:spacing w:line="297" w:lineRule="auto" w:before="122"/>
        <w:ind w:left="655" w:right="12699"/>
      </w:pPr>
      <w:r>
        <w:rPr>
          <w:w w:val="125"/>
        </w:rPr>
        <w:t>The</w:t>
      </w:r>
      <w:r>
        <w:rPr>
          <w:spacing w:val="-3"/>
          <w:w w:val="125"/>
        </w:rPr>
        <w:t> </w:t>
      </w:r>
      <w:r>
        <w:rPr>
          <w:w w:val="125"/>
        </w:rPr>
        <w:t>Audit Committee oversees certain processes related to external sustainability disclosures and works</w:t>
      </w:r>
      <w:r>
        <w:rPr>
          <w:spacing w:val="-1"/>
          <w:w w:val="125"/>
        </w:rPr>
        <w:t> </w:t>
      </w:r>
      <w:r>
        <w:rPr>
          <w:w w:val="125"/>
        </w:rPr>
        <w:t>jointly</w:t>
      </w:r>
      <w:r>
        <w:rPr>
          <w:spacing w:val="-9"/>
          <w:w w:val="125"/>
        </w:rPr>
        <w:t> </w:t>
      </w:r>
      <w:r>
        <w:rPr>
          <w:w w:val="125"/>
        </w:rPr>
        <w:t>with</w:t>
      </w:r>
      <w:r>
        <w:rPr>
          <w:spacing w:val="-5"/>
          <w:w w:val="125"/>
        </w:rPr>
        <w:t> </w:t>
      </w:r>
      <w:r>
        <w:rPr>
          <w:w w:val="125"/>
        </w:rPr>
        <w:t>the</w:t>
      </w:r>
      <w:r>
        <w:rPr>
          <w:spacing w:val="-1"/>
          <w:w w:val="125"/>
        </w:rPr>
        <w:t> </w:t>
      </w:r>
      <w:r>
        <w:rPr>
          <w:w w:val="125"/>
        </w:rPr>
        <w:t>Corporate</w:t>
      </w:r>
      <w:r>
        <w:rPr>
          <w:spacing w:val="-1"/>
          <w:w w:val="125"/>
        </w:rPr>
        <w:t> </w:t>
      </w:r>
      <w:r>
        <w:rPr>
          <w:w w:val="125"/>
        </w:rPr>
        <w:t>Governance</w:t>
      </w:r>
      <w:r>
        <w:rPr>
          <w:spacing w:val="-1"/>
          <w:w w:val="125"/>
        </w:rPr>
        <w:t> </w:t>
      </w:r>
      <w:r>
        <w:rPr>
          <w:w w:val="125"/>
        </w:rPr>
        <w:t>and Sustainability</w:t>
      </w:r>
      <w:r>
        <w:rPr>
          <w:spacing w:val="-15"/>
          <w:w w:val="125"/>
        </w:rPr>
        <w:t> </w:t>
      </w:r>
      <w:r>
        <w:rPr>
          <w:w w:val="125"/>
        </w:rPr>
        <w:t>Committee</w:t>
      </w:r>
      <w:r>
        <w:rPr>
          <w:spacing w:val="-15"/>
          <w:w w:val="125"/>
        </w:rPr>
        <w:t> </w:t>
      </w:r>
      <w:r>
        <w:rPr>
          <w:w w:val="125"/>
        </w:rPr>
        <w:t>to</w:t>
      </w:r>
      <w:r>
        <w:rPr>
          <w:spacing w:val="-13"/>
          <w:w w:val="125"/>
        </w:rPr>
        <w:t> </w:t>
      </w:r>
      <w:r>
        <w:rPr>
          <w:w w:val="125"/>
        </w:rPr>
        <w:t>oversee</w:t>
      </w:r>
      <w:r>
        <w:rPr>
          <w:spacing w:val="-13"/>
          <w:w w:val="125"/>
        </w:rPr>
        <w:t> </w:t>
      </w:r>
      <w:r>
        <w:rPr>
          <w:w w:val="125"/>
        </w:rPr>
        <w:t>sustainability risks facing the company. Finally,</w:t>
      </w:r>
      <w:r>
        <w:rPr>
          <w:spacing w:val="-2"/>
          <w:w w:val="125"/>
        </w:rPr>
        <w:t> </w:t>
      </w:r>
      <w:r>
        <w:rPr>
          <w:w w:val="125"/>
        </w:rPr>
        <w:t>the</w:t>
      </w:r>
      <w:r>
        <w:rPr>
          <w:spacing w:val="-3"/>
          <w:w w:val="125"/>
        </w:rPr>
        <w:t> </w:t>
      </w:r>
      <w:r>
        <w:rPr>
          <w:w w:val="125"/>
        </w:rPr>
        <w:t>Talent</w:t>
      </w:r>
    </w:p>
    <w:p>
      <w:pPr>
        <w:pStyle w:val="BodyText"/>
        <w:spacing w:line="297" w:lineRule="auto" w:before="2"/>
        <w:ind w:left="655" w:right="13066"/>
      </w:pPr>
      <w:r>
        <w:rPr>
          <w:w w:val="125"/>
        </w:rPr>
        <w:t>and Compensation Committee oversees the company’s human capital management policies </w:t>
      </w:r>
      <w:r>
        <w:rPr>
          <w:spacing w:val="-2"/>
          <w:w w:val="125"/>
        </w:rPr>
        <w:t>and</w:t>
      </w:r>
      <w:r>
        <w:rPr>
          <w:spacing w:val="-6"/>
          <w:w w:val="125"/>
        </w:rPr>
        <w:t> </w:t>
      </w:r>
      <w:r>
        <w:rPr>
          <w:spacing w:val="-2"/>
          <w:w w:val="125"/>
        </w:rPr>
        <w:t>strategies.</w:t>
      </w:r>
      <w:r>
        <w:rPr>
          <w:spacing w:val="-7"/>
          <w:w w:val="125"/>
        </w:rPr>
        <w:t> </w:t>
      </w:r>
      <w:r>
        <w:rPr>
          <w:spacing w:val="-2"/>
          <w:w w:val="125"/>
        </w:rPr>
        <w:t>This</w:t>
      </w:r>
      <w:r>
        <w:rPr>
          <w:spacing w:val="-6"/>
          <w:w w:val="125"/>
        </w:rPr>
        <w:t> </w:t>
      </w:r>
      <w:r>
        <w:rPr>
          <w:spacing w:val="-2"/>
          <w:w w:val="125"/>
        </w:rPr>
        <w:t>includes</w:t>
      </w:r>
      <w:r>
        <w:rPr>
          <w:spacing w:val="-7"/>
          <w:w w:val="125"/>
        </w:rPr>
        <w:t> </w:t>
      </w:r>
      <w:r>
        <w:rPr>
          <w:spacing w:val="-2"/>
          <w:w w:val="125"/>
        </w:rPr>
        <w:t>talent</w:t>
      </w:r>
      <w:r>
        <w:rPr>
          <w:spacing w:val="-6"/>
          <w:w w:val="125"/>
        </w:rPr>
        <w:t> </w:t>
      </w:r>
      <w:r>
        <w:rPr>
          <w:spacing w:val="-2"/>
          <w:w w:val="125"/>
        </w:rPr>
        <w:t>management, </w:t>
      </w:r>
      <w:r>
        <w:rPr>
          <w:w w:val="125"/>
        </w:rPr>
        <w:t>leadership and company culture initiatives,</w:t>
      </w:r>
    </w:p>
    <w:p>
      <w:pPr>
        <w:pStyle w:val="BodyText"/>
        <w:spacing w:line="297" w:lineRule="auto" w:before="2"/>
        <w:ind w:left="655" w:right="13204"/>
      </w:pPr>
      <w:r>
        <w:rPr>
          <w:w w:val="125"/>
        </w:rPr>
        <w:t>such</w:t>
      </w:r>
      <w:r>
        <w:rPr>
          <w:spacing w:val="-11"/>
          <w:w w:val="125"/>
        </w:rPr>
        <w:t> </w:t>
      </w:r>
      <w:r>
        <w:rPr>
          <w:w w:val="125"/>
        </w:rPr>
        <w:t>as</w:t>
      </w:r>
      <w:r>
        <w:rPr>
          <w:spacing w:val="-12"/>
          <w:w w:val="125"/>
        </w:rPr>
        <w:t> </w:t>
      </w:r>
      <w:r>
        <w:rPr>
          <w:w w:val="125"/>
        </w:rPr>
        <w:t>those</w:t>
      </w:r>
      <w:r>
        <w:rPr>
          <w:spacing w:val="-11"/>
          <w:w w:val="125"/>
        </w:rPr>
        <w:t> </w:t>
      </w:r>
      <w:r>
        <w:rPr>
          <w:w w:val="125"/>
        </w:rPr>
        <w:t>promoting</w:t>
      </w:r>
      <w:r>
        <w:rPr>
          <w:spacing w:val="-11"/>
          <w:w w:val="125"/>
        </w:rPr>
        <w:t> </w:t>
      </w:r>
      <w:r>
        <w:rPr>
          <w:w w:val="125"/>
        </w:rPr>
        <w:t>diversity,</w:t>
      </w:r>
      <w:r>
        <w:rPr>
          <w:spacing w:val="-11"/>
          <w:w w:val="125"/>
        </w:rPr>
        <w:t> </w:t>
      </w:r>
      <w:r>
        <w:rPr>
          <w:w w:val="125"/>
        </w:rPr>
        <w:t>equity</w:t>
      </w:r>
      <w:r>
        <w:rPr>
          <w:spacing w:val="-12"/>
          <w:w w:val="125"/>
        </w:rPr>
        <w:t> </w:t>
      </w:r>
      <w:r>
        <w:rPr>
          <w:w w:val="125"/>
        </w:rPr>
        <w:t>and inclusion</w:t>
      </w:r>
      <w:r>
        <w:rPr>
          <w:spacing w:val="-11"/>
          <w:w w:val="125"/>
        </w:rPr>
        <w:t> </w:t>
      </w:r>
      <w:r>
        <w:rPr>
          <w:w w:val="125"/>
        </w:rPr>
        <w:t>(DEI).</w:t>
      </w:r>
      <w:r>
        <w:rPr>
          <w:spacing w:val="-17"/>
          <w:w w:val="125"/>
        </w:rPr>
        <w:t> </w:t>
      </w:r>
      <w:r>
        <w:rPr>
          <w:w w:val="125"/>
        </w:rPr>
        <w:t>This</w:t>
      </w:r>
      <w:r>
        <w:rPr>
          <w:spacing w:val="-11"/>
          <w:w w:val="125"/>
        </w:rPr>
        <w:t> </w:t>
      </w:r>
      <w:r>
        <w:rPr>
          <w:w w:val="125"/>
        </w:rPr>
        <w:t>Board-level</w:t>
      </w:r>
      <w:r>
        <w:rPr>
          <w:spacing w:val="-11"/>
          <w:w w:val="125"/>
        </w:rPr>
        <w:t> </w:t>
      </w:r>
      <w:r>
        <w:rPr>
          <w:w w:val="125"/>
        </w:rPr>
        <w:t>commitment and</w:t>
      </w:r>
      <w:r>
        <w:rPr>
          <w:spacing w:val="-16"/>
          <w:w w:val="125"/>
        </w:rPr>
        <w:t> </w:t>
      </w:r>
      <w:r>
        <w:rPr>
          <w:w w:val="125"/>
        </w:rPr>
        <w:t>alignment</w:t>
      </w:r>
      <w:r>
        <w:rPr>
          <w:spacing w:val="-15"/>
          <w:w w:val="125"/>
        </w:rPr>
        <w:t> </w:t>
      </w:r>
      <w:r>
        <w:rPr>
          <w:w w:val="125"/>
        </w:rPr>
        <w:t>drives</w:t>
      </w:r>
      <w:r>
        <w:rPr>
          <w:spacing w:val="-16"/>
          <w:w w:val="125"/>
        </w:rPr>
        <w:t> </w:t>
      </w:r>
      <w:r>
        <w:rPr>
          <w:w w:val="125"/>
        </w:rPr>
        <w:t>top-down</w:t>
      </w:r>
      <w:r>
        <w:rPr>
          <w:spacing w:val="-15"/>
          <w:w w:val="125"/>
        </w:rPr>
        <w:t> </w:t>
      </w:r>
      <w:r>
        <w:rPr>
          <w:w w:val="125"/>
        </w:rPr>
        <w:t>accountability toward our DEI goals and helps support a positive company culture.</w:t>
      </w:r>
    </w:p>
    <w:p>
      <w:pPr>
        <w:spacing w:after="0" w:line="297" w:lineRule="auto"/>
        <w:sectPr>
          <w:type w:val="continuous"/>
          <w:pgSz w:w="25600" w:h="14400" w:orient="landscape"/>
          <w:pgMar w:header="0" w:footer="562" w:top="0" w:bottom="280" w:left="260" w:right="360"/>
          <w:cols w:num="2" w:equalWidth="0">
            <w:col w:w="6901" w:space="40"/>
            <w:col w:w="18039"/>
          </w:cols>
        </w:sectPr>
      </w:pPr>
    </w:p>
    <w:p>
      <w:pPr>
        <w:pStyle w:val="BodyText"/>
        <w:spacing w:before="233"/>
        <w:rPr>
          <w:sz w:val="20"/>
        </w:rPr>
      </w:pPr>
      <w:r>
        <w:rPr/>
        <mc:AlternateContent>
          <mc:Choice Requires="wps">
            <w:drawing>
              <wp:anchor distT="0" distB="0" distL="0" distR="0" allowOverlap="1" layoutInCell="1" locked="0" behindDoc="1" simplePos="0" relativeHeight="471669248">
                <wp:simplePos x="0" y="0"/>
                <wp:positionH relativeFrom="page">
                  <wp:posOffset>0</wp:posOffset>
                </wp:positionH>
                <wp:positionV relativeFrom="page">
                  <wp:posOffset>1041400</wp:posOffset>
                </wp:positionV>
                <wp:extent cx="1313815" cy="7340600"/>
                <wp:effectExtent l="0" t="0" r="0" b="0"/>
                <wp:wrapNone/>
                <wp:docPr id="739" name="Graphic 739"/>
                <wp:cNvGraphicFramePr>
                  <a:graphicFrameLocks/>
                </wp:cNvGraphicFramePr>
                <a:graphic>
                  <a:graphicData uri="http://schemas.microsoft.com/office/word/2010/wordprocessingShape">
                    <wps:wsp>
                      <wps:cNvPr id="739" name="Graphic 739"/>
                      <wps:cNvSpPr/>
                      <wps:spPr>
                        <a:xfrm>
                          <a:off x="0" y="0"/>
                          <a:ext cx="1313815" cy="7340600"/>
                        </a:xfrm>
                        <a:custGeom>
                          <a:avLst/>
                          <a:gdLst/>
                          <a:ahLst/>
                          <a:cxnLst/>
                          <a:rect l="l" t="t" r="r" b="b"/>
                          <a:pathLst>
                            <a:path w="1313815" h="7340600">
                              <a:moveTo>
                                <a:pt x="1313332" y="0"/>
                              </a:moveTo>
                              <a:lnTo>
                                <a:pt x="0" y="0"/>
                              </a:lnTo>
                              <a:lnTo>
                                <a:pt x="0" y="7340600"/>
                              </a:lnTo>
                              <a:lnTo>
                                <a:pt x="1313332" y="7340600"/>
                              </a:lnTo>
                              <a:lnTo>
                                <a:pt x="13133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82pt;width:103.412pt;height:578pt;mso-position-horizontal-relative:page;mso-position-vertical-relative:page;z-index:-31647232" id="docshape589" filled="true" fillcolor="#000000" stroked="false">
                <v:fill type="solid"/>
                <w10:wrap type="none"/>
              </v:rect>
            </w:pict>
          </mc:Fallback>
        </mc:AlternateContent>
      </w:r>
    </w:p>
    <w:p>
      <w:pPr>
        <w:pStyle w:val="BodyText"/>
        <w:ind w:left="2620"/>
        <w:rPr>
          <w:sz w:val="20"/>
        </w:rPr>
      </w:pPr>
      <w:r>
        <w:rPr>
          <w:sz w:val="20"/>
        </w:rPr>
        <mc:AlternateContent>
          <mc:Choice Requires="wps">
            <w:drawing>
              <wp:inline distT="0" distB="0" distL="0" distR="0">
                <wp:extent cx="2854960" cy="759460"/>
                <wp:effectExtent l="0" t="0" r="0" b="0"/>
                <wp:docPr id="740" name="Textbox 740"/>
                <wp:cNvGraphicFramePr>
                  <a:graphicFrameLocks/>
                </wp:cNvGraphicFramePr>
                <a:graphic>
                  <a:graphicData uri="http://schemas.microsoft.com/office/word/2010/wordprocessingShape">
                    <wps:wsp>
                      <wps:cNvPr id="740" name="Textbox 740"/>
                      <wps:cNvSpPr txBox="1"/>
                      <wps:spPr>
                        <a:xfrm>
                          <a:off x="0" y="0"/>
                          <a:ext cx="2854960" cy="759460"/>
                        </a:xfrm>
                        <a:prstGeom prst="rect">
                          <a:avLst/>
                        </a:prstGeom>
                        <a:solidFill>
                          <a:srgbClr val="EBEBEB"/>
                        </a:solidFill>
                      </wps:spPr>
                      <wps:txbx>
                        <w:txbxContent>
                          <w:p>
                            <w:pPr>
                              <w:pStyle w:val="BodyText"/>
                              <w:spacing w:before="62"/>
                              <w:rPr>
                                <w:color w:val="000000"/>
                              </w:rPr>
                            </w:pPr>
                          </w:p>
                          <w:p>
                            <w:pPr>
                              <w:pStyle w:val="BodyText"/>
                              <w:spacing w:line="297" w:lineRule="auto"/>
                              <w:ind w:left="299" w:right="693"/>
                              <w:rPr>
                                <w:color w:val="000000"/>
                              </w:rPr>
                            </w:pPr>
                            <w:r>
                              <w:rPr>
                                <w:b/>
                                <w:color w:val="000000"/>
                                <w:w w:val="115"/>
                              </w:rPr>
                              <w:t>SECTION SCOPE:</w:t>
                            </w:r>
                            <w:r>
                              <w:rPr>
                                <w:b/>
                                <w:color w:val="000000"/>
                                <w:spacing w:val="-4"/>
                                <w:w w:val="115"/>
                              </w:rPr>
                              <w:t> </w:t>
                            </w:r>
                            <w:r>
                              <w:rPr>
                                <w:color w:val="000000"/>
                                <w:w w:val="115"/>
                              </w:rPr>
                              <w:t>This</w:t>
                            </w:r>
                            <w:r>
                              <w:rPr>
                                <w:color w:val="000000"/>
                                <w:spacing w:val="-1"/>
                                <w:w w:val="115"/>
                              </w:rPr>
                              <w:t> </w:t>
                            </w:r>
                            <w:r>
                              <w:rPr>
                                <w:color w:val="000000"/>
                                <w:w w:val="115"/>
                              </w:rPr>
                              <w:t>section</w:t>
                            </w:r>
                            <w:r>
                              <w:rPr>
                                <w:color w:val="000000"/>
                                <w:spacing w:val="-1"/>
                                <w:w w:val="115"/>
                              </w:rPr>
                              <w:t> </w:t>
                            </w:r>
                            <w:r>
                              <w:rPr>
                                <w:color w:val="000000"/>
                                <w:w w:val="115"/>
                              </w:rPr>
                              <w:t>refers</w:t>
                            </w:r>
                            <w:r>
                              <w:rPr>
                                <w:color w:val="000000"/>
                                <w:spacing w:val="-3"/>
                                <w:w w:val="115"/>
                              </w:rPr>
                              <w:t> </w:t>
                            </w:r>
                            <w:r>
                              <w:rPr>
                                <w:color w:val="000000"/>
                                <w:w w:val="115"/>
                              </w:rPr>
                              <w:t>to </w:t>
                            </w:r>
                            <w:r>
                              <w:rPr>
                                <w:color w:val="000000"/>
                                <w:w w:val="120"/>
                              </w:rPr>
                              <w:t>governance, disclosure and policies of The Coca-Cola Company.</w:t>
                            </w:r>
                          </w:p>
                        </w:txbxContent>
                      </wps:txbx>
                      <wps:bodyPr wrap="square" lIns="0" tIns="0" rIns="0" bIns="0" rtlCol="0">
                        <a:noAutofit/>
                      </wps:bodyPr>
                    </wps:wsp>
                  </a:graphicData>
                </a:graphic>
              </wp:inline>
            </w:drawing>
          </mc:Choice>
          <mc:Fallback>
            <w:pict>
              <v:shape style="width:224.8pt;height:59.8pt;mso-position-horizontal-relative:char;mso-position-vertical-relative:line" type="#_x0000_t202" id="docshape590" filled="true" fillcolor="#ebebeb" stroked="false">
                <w10:anchorlock/>
                <v:textbox inset="0,0,0,0">
                  <w:txbxContent>
                    <w:p>
                      <w:pPr>
                        <w:pStyle w:val="BodyText"/>
                        <w:spacing w:before="62"/>
                        <w:rPr>
                          <w:color w:val="000000"/>
                        </w:rPr>
                      </w:pPr>
                    </w:p>
                    <w:p>
                      <w:pPr>
                        <w:pStyle w:val="BodyText"/>
                        <w:spacing w:line="297" w:lineRule="auto"/>
                        <w:ind w:left="299" w:right="693"/>
                        <w:rPr>
                          <w:color w:val="000000"/>
                        </w:rPr>
                      </w:pPr>
                      <w:r>
                        <w:rPr>
                          <w:b/>
                          <w:color w:val="000000"/>
                          <w:w w:val="115"/>
                        </w:rPr>
                        <w:t>SECTION SCOPE:</w:t>
                      </w:r>
                      <w:r>
                        <w:rPr>
                          <w:b/>
                          <w:color w:val="000000"/>
                          <w:spacing w:val="-4"/>
                          <w:w w:val="115"/>
                        </w:rPr>
                        <w:t> </w:t>
                      </w:r>
                      <w:r>
                        <w:rPr>
                          <w:color w:val="000000"/>
                          <w:w w:val="115"/>
                        </w:rPr>
                        <w:t>This</w:t>
                      </w:r>
                      <w:r>
                        <w:rPr>
                          <w:color w:val="000000"/>
                          <w:spacing w:val="-1"/>
                          <w:w w:val="115"/>
                        </w:rPr>
                        <w:t> </w:t>
                      </w:r>
                      <w:r>
                        <w:rPr>
                          <w:color w:val="000000"/>
                          <w:w w:val="115"/>
                        </w:rPr>
                        <w:t>section</w:t>
                      </w:r>
                      <w:r>
                        <w:rPr>
                          <w:color w:val="000000"/>
                          <w:spacing w:val="-1"/>
                          <w:w w:val="115"/>
                        </w:rPr>
                        <w:t> </w:t>
                      </w:r>
                      <w:r>
                        <w:rPr>
                          <w:color w:val="000000"/>
                          <w:w w:val="115"/>
                        </w:rPr>
                        <w:t>refers</w:t>
                      </w:r>
                      <w:r>
                        <w:rPr>
                          <w:color w:val="000000"/>
                          <w:spacing w:val="-3"/>
                          <w:w w:val="115"/>
                        </w:rPr>
                        <w:t> </w:t>
                      </w:r>
                      <w:r>
                        <w:rPr>
                          <w:color w:val="000000"/>
                          <w:w w:val="115"/>
                        </w:rPr>
                        <w:t>to </w:t>
                      </w:r>
                      <w:r>
                        <w:rPr>
                          <w:color w:val="000000"/>
                          <w:w w:val="120"/>
                        </w:rPr>
                        <w:t>governance, disclosure and policies of The Coca-Cola Company.</w:t>
                      </w:r>
                    </w:p>
                  </w:txbxContent>
                </v:textbox>
                <v:fill type="solid"/>
              </v:shape>
            </w:pict>
          </mc:Fallback>
        </mc:AlternateContent>
      </w:r>
      <w:r>
        <w:rPr>
          <w:sz w:val="20"/>
        </w:rPr>
      </w:r>
    </w:p>
    <w:p>
      <w:pPr>
        <w:spacing w:after="0"/>
        <w:rPr>
          <w:sz w:val="20"/>
        </w:rPr>
        <w:sectPr>
          <w:type w:val="continuous"/>
          <w:pgSz w:w="25600" w:h="14400" w:orient="landscape"/>
          <w:pgMar w:header="0" w:footer="562" w:top="0" w:bottom="280" w:left="260" w:right="360"/>
        </w:sectPr>
      </w:pPr>
    </w:p>
    <w:p>
      <w:pPr>
        <w:spacing w:before="84"/>
        <w:ind w:left="339"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w w:val="60"/>
            <w:sz w:val="20"/>
          </w:rPr>
          <w:t>OUR</w:t>
        </w:r>
        <w:r>
          <w:rPr>
            <w:spacing w:val="-5"/>
            <w:sz w:val="20"/>
          </w:rPr>
          <w:t> </w:t>
        </w:r>
        <w:r>
          <w:rPr>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2"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741" name="Group 741"/>
                <wp:cNvGraphicFramePr>
                  <a:graphicFrameLocks/>
                </wp:cNvGraphicFramePr>
                <a:graphic>
                  <a:graphicData uri="http://schemas.microsoft.com/office/word/2010/wordprocessingGroup">
                    <wpg:wgp>
                      <wpg:cNvPr id="741" name="Group 741"/>
                      <wpg:cNvGrpSpPr/>
                      <wpg:grpSpPr>
                        <a:xfrm>
                          <a:off x="0" y="0"/>
                          <a:ext cx="10150475" cy="38100"/>
                          <a:chExt cx="10150475" cy="38100"/>
                        </a:xfrm>
                      </wpg:grpSpPr>
                      <wps:wsp>
                        <wps:cNvPr id="742" name="Graphic 742"/>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s:wsp>
                        <wps:cNvPr id="743" name="Graphic 743"/>
                        <wps:cNvSpPr/>
                        <wps:spPr>
                          <a:xfrm>
                            <a:off x="2747102" y="19050"/>
                            <a:ext cx="582295" cy="1270"/>
                          </a:xfrm>
                          <a:custGeom>
                            <a:avLst/>
                            <a:gdLst/>
                            <a:ahLst/>
                            <a:cxnLst/>
                            <a:rect l="l" t="t" r="r" b="b"/>
                            <a:pathLst>
                              <a:path w="582295" h="0">
                                <a:moveTo>
                                  <a:pt x="0" y="0"/>
                                </a:moveTo>
                                <a:lnTo>
                                  <a:pt x="582053" y="0"/>
                                </a:lnTo>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591" coordorigin="0,0" coordsize="15985,60">
                <v:line style="position:absolute" from="0,30" to="15985,30" stroked="true" strokeweight=".25pt" strokecolor="#000000">
                  <v:stroke dashstyle="solid"/>
                </v:line>
                <v:line style="position:absolute" from="4326,30" to="5243,30" stroked="true" strokeweight="3pt" strokecolor="#000000">
                  <v:stroke dashstyle="solid"/>
                </v:line>
              </v:group>
            </w:pict>
          </mc:Fallback>
        </mc:AlternateContent>
      </w:r>
      <w:r>
        <w:rPr>
          <w:position w:val="0"/>
          <w:sz w:val="6"/>
        </w:rPr>
      </w:r>
    </w:p>
    <w:p>
      <w:pPr>
        <w:pStyle w:val="BodyText"/>
        <w:spacing w:before="7"/>
        <w:rPr>
          <w:sz w:val="7"/>
        </w:rPr>
      </w:pPr>
    </w:p>
    <w:p>
      <w:pPr>
        <w:spacing w:after="0"/>
        <w:rPr>
          <w:sz w:val="7"/>
        </w:rPr>
        <w:sectPr>
          <w:type w:val="continuous"/>
          <w:pgSz w:w="25600" w:h="14400" w:orient="landscape"/>
          <w:pgMar w:header="0" w:footer="562" w:top="0" w:bottom="280" w:left="260" w:right="360"/>
        </w:sectPr>
      </w:pPr>
    </w:p>
    <w:p>
      <w:pPr>
        <w:spacing w:before="104"/>
        <w:ind w:left="339" w:right="0" w:firstLine="0"/>
        <w:jc w:val="left"/>
        <w:rPr>
          <w:sz w:val="18"/>
        </w:rPr>
      </w:pPr>
      <w:hyperlink w:history="true" w:anchor="_bookmark6">
        <w:r>
          <w:rPr>
            <w:color w:val="999999"/>
            <w:spacing w:val="-2"/>
            <w:w w:val="60"/>
            <w:sz w:val="18"/>
          </w:rPr>
          <w:t>OVERVIEW</w:t>
        </w:r>
      </w:hyperlink>
    </w:p>
    <w:p>
      <w:pPr>
        <w:spacing w:before="104"/>
        <w:ind w:left="160" w:right="0" w:firstLine="0"/>
        <w:jc w:val="left"/>
        <w:rPr>
          <w:sz w:val="18"/>
        </w:rPr>
      </w:pPr>
      <w:r>
        <w:rPr/>
        <w:br w:type="column"/>
      </w:r>
      <w:r>
        <w:rPr>
          <w:color w:val="999999"/>
          <w:w w:val="60"/>
          <w:sz w:val="18"/>
        </w:rPr>
        <w:t>AT</w:t>
      </w:r>
      <w:r>
        <w:rPr>
          <w:color w:val="999999"/>
          <w:spacing w:val="-14"/>
          <w:sz w:val="18"/>
        </w:rPr>
        <w:t> </w:t>
      </w:r>
      <w:r>
        <w:rPr>
          <w:color w:val="999999"/>
          <w:w w:val="60"/>
          <w:sz w:val="18"/>
        </w:rPr>
        <w:t>A</w:t>
      </w:r>
      <w:r>
        <w:rPr>
          <w:color w:val="999999"/>
          <w:spacing w:val="-14"/>
          <w:sz w:val="18"/>
        </w:rPr>
        <w:t> </w:t>
      </w:r>
      <w:hyperlink w:history="true" w:anchor="_bookmark8">
        <w:r>
          <w:rPr>
            <w:color w:val="999999"/>
            <w:spacing w:val="-2"/>
            <w:w w:val="60"/>
            <w:sz w:val="18"/>
          </w:rPr>
          <w:t>GLANCE</w:t>
        </w:r>
      </w:hyperlink>
    </w:p>
    <w:p>
      <w:pPr>
        <w:spacing w:before="104"/>
        <w:ind w:left="160" w:right="0" w:firstLine="0"/>
        <w:jc w:val="left"/>
        <w:rPr>
          <w:sz w:val="18"/>
        </w:rPr>
      </w:pPr>
      <w:r>
        <w:rPr/>
        <w:br w:type="column"/>
      </w:r>
      <w:hyperlink w:history="true" w:anchor="_bookmark10">
        <w:r>
          <w:rPr>
            <w:color w:val="999999"/>
            <w:w w:val="60"/>
            <w:sz w:val="18"/>
          </w:rPr>
          <w:t>HOW</w:t>
        </w:r>
        <w:r>
          <w:rPr>
            <w:color w:val="999999"/>
            <w:spacing w:val="-2"/>
            <w:sz w:val="18"/>
          </w:rPr>
          <w:t> </w:t>
        </w:r>
        <w:r>
          <w:rPr>
            <w:color w:val="999999"/>
            <w:w w:val="60"/>
            <w:sz w:val="18"/>
          </w:rPr>
          <w:t>WE</w:t>
        </w:r>
        <w:r>
          <w:rPr>
            <w:color w:val="999999"/>
            <w:spacing w:val="-2"/>
            <w:sz w:val="18"/>
          </w:rPr>
          <w:t> </w:t>
        </w:r>
        <w:r>
          <w:rPr>
            <w:color w:val="999999"/>
            <w:spacing w:val="-2"/>
            <w:w w:val="60"/>
            <w:sz w:val="18"/>
          </w:rPr>
          <w:t>OPERATE</w:t>
        </w:r>
      </w:hyperlink>
    </w:p>
    <w:p>
      <w:pPr>
        <w:tabs>
          <w:tab w:pos="2613" w:val="left" w:leader="none"/>
        </w:tabs>
        <w:spacing w:before="104"/>
        <w:ind w:left="159" w:right="0" w:firstLine="0"/>
        <w:jc w:val="left"/>
        <w:rPr>
          <w:sz w:val="18"/>
        </w:rPr>
      </w:pPr>
      <w:r>
        <w:rPr/>
        <w:br w:type="column"/>
      </w:r>
      <w:hyperlink w:history="true" w:anchor="_bookmark12">
        <w:r>
          <w:rPr>
            <w:color w:val="999999"/>
            <w:w w:val="65"/>
            <w:sz w:val="18"/>
          </w:rPr>
          <w:t>INNOVATION</w:t>
        </w:r>
      </w:hyperlink>
      <w:r>
        <w:rPr>
          <w:color w:val="999999"/>
          <w:spacing w:val="53"/>
          <w:sz w:val="18"/>
        </w:rPr>
        <w:t>  </w:t>
      </w:r>
      <w:hyperlink w:history="true" w:anchor="_bookmark14">
        <w:r>
          <w:rPr>
            <w:color w:val="999999"/>
            <w:w w:val="65"/>
            <w:sz w:val="18"/>
          </w:rPr>
          <w:t>FINANCIAL</w:t>
        </w:r>
        <w:r>
          <w:rPr>
            <w:color w:val="999999"/>
            <w:spacing w:val="-15"/>
            <w:sz w:val="18"/>
          </w:rPr>
          <w:t> </w:t>
        </w:r>
        <w:r>
          <w:rPr>
            <w:color w:val="999999"/>
            <w:spacing w:val="-2"/>
            <w:w w:val="65"/>
            <w:sz w:val="18"/>
          </w:rPr>
          <w:t>HIGHLIGHTS</w:t>
        </w:r>
      </w:hyperlink>
      <w:r>
        <w:rPr>
          <w:color w:val="999999"/>
          <w:sz w:val="18"/>
        </w:rPr>
        <w:tab/>
      </w:r>
      <w:hyperlink w:history="true" w:anchor="_bookmark16">
        <w:r>
          <w:rPr>
            <w:w w:val="60"/>
            <w:sz w:val="18"/>
          </w:rPr>
          <w:t>GOVERNANCE</w:t>
        </w:r>
        <w:r>
          <w:rPr>
            <w:spacing w:val="8"/>
            <w:sz w:val="18"/>
          </w:rPr>
          <w:t> </w:t>
        </w:r>
        <w:r>
          <w:rPr>
            <w:w w:val="60"/>
            <w:sz w:val="18"/>
          </w:rPr>
          <w:t>&amp;</w:t>
        </w:r>
        <w:r>
          <w:rPr>
            <w:spacing w:val="9"/>
            <w:sz w:val="18"/>
          </w:rPr>
          <w:t> </w:t>
        </w:r>
        <w:r>
          <w:rPr>
            <w:w w:val="60"/>
            <w:sz w:val="18"/>
          </w:rPr>
          <w:t>MANAGEMENT</w:t>
        </w:r>
      </w:hyperlink>
      <w:r>
        <w:rPr>
          <w:spacing w:val="59"/>
          <w:sz w:val="18"/>
        </w:rPr>
        <w:t>   </w:t>
      </w:r>
      <w:hyperlink w:history="true" w:anchor="_bookmark18">
        <w:r>
          <w:rPr>
            <w:color w:val="999999"/>
            <w:w w:val="60"/>
            <w:sz w:val="18"/>
          </w:rPr>
          <w:t>PRIORITY</w:t>
        </w:r>
        <w:r>
          <w:rPr>
            <w:color w:val="999999"/>
            <w:spacing w:val="9"/>
            <w:sz w:val="18"/>
          </w:rPr>
          <w:t> </w:t>
        </w:r>
        <w:r>
          <w:rPr>
            <w:color w:val="999999"/>
            <w:w w:val="60"/>
            <w:sz w:val="18"/>
          </w:rPr>
          <w:t>TOPICS</w:t>
        </w:r>
      </w:hyperlink>
      <w:r>
        <w:rPr>
          <w:color w:val="999999"/>
          <w:spacing w:val="59"/>
          <w:sz w:val="18"/>
        </w:rPr>
        <w:t>   </w:t>
      </w:r>
      <w:hyperlink w:history="true" w:anchor="_bookmark20">
        <w:r>
          <w:rPr>
            <w:color w:val="999999"/>
            <w:w w:val="60"/>
            <w:sz w:val="18"/>
          </w:rPr>
          <w:t>STAKEHOLDER</w:t>
        </w:r>
        <w:r>
          <w:rPr>
            <w:color w:val="999999"/>
            <w:spacing w:val="9"/>
            <w:sz w:val="18"/>
          </w:rPr>
          <w:t> </w:t>
        </w:r>
        <w:r>
          <w:rPr>
            <w:color w:val="999999"/>
            <w:w w:val="60"/>
            <w:sz w:val="18"/>
          </w:rPr>
          <w:t>ENGAGEMENT</w:t>
        </w:r>
        <w:r>
          <w:rPr>
            <w:color w:val="999999"/>
            <w:spacing w:val="8"/>
            <w:sz w:val="18"/>
          </w:rPr>
          <w:t> </w:t>
        </w:r>
        <w:r>
          <w:rPr>
            <w:color w:val="999999"/>
            <w:w w:val="60"/>
            <w:sz w:val="18"/>
          </w:rPr>
          <w:t>&amp;</w:t>
        </w:r>
        <w:r>
          <w:rPr>
            <w:color w:val="999999"/>
            <w:spacing w:val="9"/>
            <w:sz w:val="18"/>
          </w:rPr>
          <w:t> </w:t>
        </w:r>
        <w:r>
          <w:rPr>
            <w:color w:val="999999"/>
            <w:spacing w:val="-2"/>
            <w:w w:val="60"/>
            <w:sz w:val="18"/>
          </w:rPr>
          <w:t>PARTNERSHIPS</w:t>
        </w:r>
      </w:hyperlink>
    </w:p>
    <w:p>
      <w:pPr>
        <w:spacing w:after="0"/>
        <w:jc w:val="left"/>
        <w:rPr>
          <w:sz w:val="18"/>
        </w:rPr>
        <w:sectPr>
          <w:type w:val="continuous"/>
          <w:pgSz w:w="25600" w:h="14400" w:orient="landscape"/>
          <w:pgMar w:header="0" w:footer="562" w:top="0" w:bottom="280" w:left="260" w:right="360"/>
          <w:cols w:num="4" w:equalWidth="0">
            <w:col w:w="941" w:space="40"/>
            <w:col w:w="889" w:space="39"/>
            <w:col w:w="1193" w:space="40"/>
            <w:col w:w="21838"/>
          </w:cols>
        </w:sectPr>
      </w:pPr>
    </w:p>
    <w:p>
      <w:pPr>
        <w:pStyle w:val="BodyText"/>
        <w:spacing w:before="6"/>
        <w:rPr>
          <w:sz w:val="2"/>
        </w:rPr>
      </w:pPr>
    </w:p>
    <w:p>
      <w:pPr>
        <w:pStyle w:val="BodyText"/>
        <w:spacing w:line="20" w:lineRule="exact"/>
        <w:ind w:left="5755"/>
        <w:rPr>
          <w:sz w:val="2"/>
        </w:rPr>
      </w:pPr>
      <w:r>
        <w:rPr>
          <w:sz w:val="2"/>
        </w:rPr>
        <mc:AlternateContent>
          <mc:Choice Requires="wps">
            <w:drawing>
              <wp:inline distT="0" distB="0" distL="0" distR="0">
                <wp:extent cx="1096645" cy="9525"/>
                <wp:effectExtent l="9525" t="0" r="0" b="0"/>
                <wp:docPr id="744" name="Group 744"/>
                <wp:cNvGraphicFramePr>
                  <a:graphicFrameLocks/>
                </wp:cNvGraphicFramePr>
                <a:graphic>
                  <a:graphicData uri="http://schemas.microsoft.com/office/word/2010/wordprocessingGroup">
                    <wpg:wgp>
                      <wpg:cNvPr id="744" name="Group 744"/>
                      <wpg:cNvGrpSpPr/>
                      <wpg:grpSpPr>
                        <a:xfrm>
                          <a:off x="0" y="0"/>
                          <a:ext cx="1096645" cy="9525"/>
                          <a:chExt cx="1096645" cy="9525"/>
                        </a:xfrm>
                      </wpg:grpSpPr>
                      <wps:wsp>
                        <wps:cNvPr id="745" name="Graphic 745"/>
                        <wps:cNvSpPr/>
                        <wps:spPr>
                          <a:xfrm>
                            <a:off x="0" y="4762"/>
                            <a:ext cx="1096645" cy="1270"/>
                          </a:xfrm>
                          <a:custGeom>
                            <a:avLst/>
                            <a:gdLst/>
                            <a:ahLst/>
                            <a:cxnLst/>
                            <a:rect l="l" t="t" r="r" b="b"/>
                            <a:pathLst>
                              <a:path w="1096645" h="0">
                                <a:moveTo>
                                  <a:pt x="0" y="0"/>
                                </a:moveTo>
                                <a:lnTo>
                                  <a:pt x="1096429"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86.35pt;height:.75pt;mso-position-horizontal-relative:char;mso-position-vertical-relative:line" id="docshapegroup592" coordorigin="0,0" coordsize="1727,15">
                <v:line style="position:absolute" from="0,8" to="1727,8" stroked="true" strokeweight=".75pt" strokecolor="#000000">
                  <v:stroke dashstyle="solid"/>
                </v:line>
              </v:group>
            </w:pict>
          </mc:Fallback>
        </mc:AlternateContent>
      </w:r>
      <w:r>
        <w:rPr>
          <w:sz w:val="2"/>
        </w:rPr>
      </w:r>
    </w:p>
    <w:p>
      <w:pPr>
        <w:pStyle w:val="BodyText"/>
        <w:rPr>
          <w:sz w:val="20"/>
        </w:rPr>
      </w:pPr>
    </w:p>
    <w:p>
      <w:pPr>
        <w:pStyle w:val="BodyText"/>
        <w:rPr>
          <w:sz w:val="20"/>
        </w:rPr>
      </w:pPr>
    </w:p>
    <w:p>
      <w:pPr>
        <w:pStyle w:val="BodyText"/>
        <w:spacing w:before="103"/>
        <w:rPr>
          <w:sz w:val="20"/>
        </w:rPr>
      </w:pPr>
    </w:p>
    <w:p>
      <w:pPr>
        <w:spacing w:after="0"/>
        <w:rPr>
          <w:sz w:val="20"/>
        </w:rPr>
        <w:sectPr>
          <w:type w:val="continuous"/>
          <w:pgSz w:w="25600" w:h="14400" w:orient="landscape"/>
          <w:pgMar w:header="0" w:footer="562" w:top="0" w:bottom="280" w:left="260" w:right="360"/>
        </w:sectPr>
      </w:pPr>
    </w:p>
    <w:p>
      <w:pPr>
        <w:spacing w:before="105"/>
        <w:ind w:left="340" w:right="0" w:firstLine="0"/>
        <w:jc w:val="left"/>
        <w:rPr>
          <w:sz w:val="28"/>
        </w:rPr>
      </w:pPr>
      <w:r>
        <w:rPr>
          <w:w w:val="60"/>
          <w:sz w:val="28"/>
        </w:rPr>
        <w:t>OUR</w:t>
      </w:r>
      <w:r>
        <w:rPr>
          <w:spacing w:val="-30"/>
          <w:sz w:val="28"/>
        </w:rPr>
        <w:t> </w:t>
      </w:r>
      <w:r>
        <w:rPr>
          <w:w w:val="60"/>
          <w:sz w:val="28"/>
        </w:rPr>
        <w:t>APPROACH</w:t>
      </w:r>
      <w:r>
        <w:rPr>
          <w:spacing w:val="-31"/>
          <w:sz w:val="28"/>
        </w:rPr>
        <w:t> </w:t>
      </w:r>
      <w:r>
        <w:rPr>
          <w:w w:val="60"/>
          <w:sz w:val="28"/>
        </w:rPr>
        <w:t>TO</w:t>
      </w:r>
      <w:r>
        <w:rPr>
          <w:spacing w:val="-24"/>
          <w:sz w:val="28"/>
        </w:rPr>
        <w:t> </w:t>
      </w:r>
      <w:r>
        <w:rPr>
          <w:spacing w:val="-2"/>
          <w:w w:val="60"/>
          <w:sz w:val="28"/>
        </w:rPr>
        <w:t>DISCLOSURE</w:t>
      </w:r>
    </w:p>
    <w:p>
      <w:pPr>
        <w:pStyle w:val="BodyText"/>
        <w:spacing w:line="297" w:lineRule="auto" w:before="142"/>
        <w:ind w:left="340" w:right="90"/>
      </w:pPr>
      <w:r>
        <w:rPr>
          <w:w w:val="125"/>
        </w:rPr>
        <w:t>We have a comprehensive sustainability reporting process</w:t>
      </w:r>
      <w:r>
        <w:rPr>
          <w:spacing w:val="-1"/>
          <w:w w:val="125"/>
        </w:rPr>
        <w:t> </w:t>
      </w:r>
      <w:r>
        <w:rPr>
          <w:w w:val="125"/>
        </w:rPr>
        <w:t>that spans many</w:t>
      </w:r>
      <w:r>
        <w:rPr>
          <w:spacing w:val="-10"/>
          <w:w w:val="125"/>
        </w:rPr>
        <w:t> </w:t>
      </w:r>
      <w:r>
        <w:rPr>
          <w:w w:val="125"/>
        </w:rPr>
        <w:t>years, and we</w:t>
      </w:r>
      <w:r>
        <w:rPr>
          <w:spacing w:val="-14"/>
          <w:w w:val="125"/>
        </w:rPr>
        <w:t> </w:t>
      </w:r>
      <w:r>
        <w:rPr>
          <w:w w:val="125"/>
        </w:rPr>
        <w:t>aim</w:t>
      </w:r>
      <w:r>
        <w:rPr>
          <w:spacing w:val="-16"/>
          <w:w w:val="125"/>
        </w:rPr>
        <w:t> </w:t>
      </w:r>
      <w:r>
        <w:rPr>
          <w:w w:val="125"/>
        </w:rPr>
        <w:t>to</w:t>
      </w:r>
      <w:r>
        <w:rPr>
          <w:spacing w:val="-13"/>
          <w:w w:val="125"/>
        </w:rPr>
        <w:t> </w:t>
      </w:r>
      <w:r>
        <w:rPr>
          <w:w w:val="125"/>
        </w:rPr>
        <w:t>provide</w:t>
      </w:r>
      <w:r>
        <w:rPr>
          <w:spacing w:val="-14"/>
          <w:w w:val="125"/>
        </w:rPr>
        <w:t> </w:t>
      </w:r>
      <w:r>
        <w:rPr>
          <w:w w:val="125"/>
        </w:rPr>
        <w:t>stakeholders</w:t>
      </w:r>
      <w:r>
        <w:rPr>
          <w:spacing w:val="-16"/>
          <w:w w:val="125"/>
        </w:rPr>
        <w:t> </w:t>
      </w:r>
      <w:r>
        <w:rPr>
          <w:w w:val="125"/>
        </w:rPr>
        <w:t>with</w:t>
      </w:r>
      <w:r>
        <w:rPr>
          <w:spacing w:val="-13"/>
          <w:w w:val="125"/>
        </w:rPr>
        <w:t> </w:t>
      </w:r>
      <w:r>
        <w:rPr>
          <w:w w:val="125"/>
        </w:rPr>
        <w:t>complete, transparent and candid information in all our public</w:t>
      </w:r>
      <w:r>
        <w:rPr>
          <w:spacing w:val="-11"/>
          <w:w w:val="125"/>
        </w:rPr>
        <w:t> </w:t>
      </w:r>
      <w:r>
        <w:rPr>
          <w:w w:val="125"/>
        </w:rPr>
        <w:t>communications.</w:t>
      </w:r>
      <w:r>
        <w:rPr>
          <w:spacing w:val="-15"/>
          <w:w w:val="125"/>
        </w:rPr>
        <w:t> </w:t>
      </w:r>
      <w:r>
        <w:rPr>
          <w:w w:val="125"/>
        </w:rPr>
        <w:t>This</w:t>
      </w:r>
      <w:r>
        <w:rPr>
          <w:spacing w:val="-11"/>
          <w:w w:val="125"/>
        </w:rPr>
        <w:t> </w:t>
      </w:r>
      <w:r>
        <w:rPr>
          <w:w w:val="125"/>
        </w:rPr>
        <w:t>is</w:t>
      </w:r>
      <w:r>
        <w:rPr>
          <w:spacing w:val="-11"/>
          <w:w w:val="125"/>
        </w:rPr>
        <w:t> </w:t>
      </w:r>
      <w:r>
        <w:rPr>
          <w:w w:val="125"/>
        </w:rPr>
        <w:t>our</w:t>
      </w:r>
      <w:r>
        <w:rPr>
          <w:spacing w:val="-16"/>
          <w:w w:val="125"/>
        </w:rPr>
        <w:t> </w:t>
      </w:r>
      <w:r>
        <w:rPr>
          <w:w w:val="125"/>
        </w:rPr>
        <w:t>fifth</w:t>
      </w:r>
      <w:r>
        <w:rPr>
          <w:spacing w:val="-11"/>
          <w:w w:val="125"/>
        </w:rPr>
        <w:t> </w:t>
      </w:r>
      <w:r>
        <w:rPr>
          <w:w w:val="125"/>
        </w:rPr>
        <w:t>annual</w:t>
      </w:r>
    </w:p>
    <w:p>
      <w:pPr>
        <w:pStyle w:val="BodyText"/>
        <w:spacing w:line="297" w:lineRule="auto" w:before="3"/>
        <w:ind w:left="340"/>
      </w:pPr>
      <w:r>
        <w:rPr>
          <w:w w:val="125"/>
        </w:rPr>
        <w:t>Business</w:t>
      </w:r>
      <w:r>
        <w:rPr>
          <w:spacing w:val="-16"/>
          <w:w w:val="125"/>
        </w:rPr>
        <w:t> </w:t>
      </w:r>
      <w:r>
        <w:rPr>
          <w:w w:val="125"/>
        </w:rPr>
        <w:t>&amp;</w:t>
      </w:r>
      <w:r>
        <w:rPr>
          <w:spacing w:val="-16"/>
          <w:w w:val="125"/>
        </w:rPr>
        <w:t> </w:t>
      </w:r>
      <w:r>
        <w:rPr>
          <w:w w:val="125"/>
        </w:rPr>
        <w:t>Sustainability</w:t>
      </w:r>
      <w:r>
        <w:rPr>
          <w:spacing w:val="-15"/>
          <w:w w:val="125"/>
        </w:rPr>
        <w:t> </w:t>
      </w:r>
      <w:r>
        <w:rPr>
          <w:w w:val="125"/>
        </w:rPr>
        <w:t>Report,</w:t>
      </w:r>
      <w:r>
        <w:rPr>
          <w:spacing w:val="-16"/>
          <w:w w:val="125"/>
        </w:rPr>
        <w:t> </w:t>
      </w:r>
      <w:r>
        <w:rPr>
          <w:w w:val="125"/>
        </w:rPr>
        <w:t>which</w:t>
      </w:r>
      <w:r>
        <w:rPr>
          <w:spacing w:val="-16"/>
          <w:w w:val="125"/>
        </w:rPr>
        <w:t> </w:t>
      </w:r>
      <w:r>
        <w:rPr>
          <w:w w:val="125"/>
        </w:rPr>
        <w:t>combines financial and sustainability performance in one publication.</w:t>
      </w:r>
      <w:r>
        <w:rPr>
          <w:spacing w:val="-6"/>
          <w:w w:val="125"/>
        </w:rPr>
        <w:t> </w:t>
      </w:r>
      <w:r>
        <w:rPr>
          <w:w w:val="125"/>
        </w:rPr>
        <w:t>We</w:t>
      </w:r>
      <w:r>
        <w:rPr>
          <w:spacing w:val="-4"/>
          <w:w w:val="125"/>
        </w:rPr>
        <w:t> </w:t>
      </w:r>
      <w:r>
        <w:rPr>
          <w:w w:val="125"/>
        </w:rPr>
        <w:t>also</w:t>
      </w:r>
      <w:r>
        <w:rPr>
          <w:spacing w:val="-4"/>
          <w:w w:val="125"/>
        </w:rPr>
        <w:t> </w:t>
      </w:r>
      <w:r>
        <w:rPr>
          <w:w w:val="125"/>
        </w:rPr>
        <w:t>respond</w:t>
      </w:r>
      <w:r>
        <w:rPr>
          <w:spacing w:val="-4"/>
          <w:w w:val="125"/>
        </w:rPr>
        <w:t> </w:t>
      </w:r>
      <w:r>
        <w:rPr>
          <w:w w:val="125"/>
        </w:rPr>
        <w:t>to</w:t>
      </w:r>
      <w:r>
        <w:rPr>
          <w:spacing w:val="-6"/>
          <w:w w:val="125"/>
        </w:rPr>
        <w:t> </w:t>
      </w:r>
      <w:r>
        <w:rPr>
          <w:w w:val="125"/>
        </w:rPr>
        <w:t>the</w:t>
      </w:r>
      <w:r>
        <w:rPr>
          <w:spacing w:val="-4"/>
          <w:w w:val="125"/>
        </w:rPr>
        <w:t> </w:t>
      </w:r>
      <w:r>
        <w:rPr>
          <w:w w:val="125"/>
        </w:rPr>
        <w:t>CDP</w:t>
      </w:r>
      <w:r>
        <w:rPr>
          <w:spacing w:val="-12"/>
          <w:w w:val="125"/>
        </w:rPr>
        <w:t> </w:t>
      </w:r>
      <w:hyperlink r:id="rId167">
        <w:r>
          <w:rPr>
            <w:color w:val="0000EE"/>
            <w:w w:val="125"/>
            <w:u w:val="single" w:color="0000EE"/>
          </w:rPr>
          <w:t>climate</w:t>
        </w:r>
      </w:hyperlink>
      <w:r>
        <w:rPr>
          <w:w w:val="125"/>
        </w:rPr>
        <w:t>, </w:t>
      </w:r>
      <w:hyperlink r:id="rId168">
        <w:r>
          <w:rPr>
            <w:color w:val="0000EE"/>
            <w:w w:val="125"/>
            <w:u w:val="single" w:color="0000EE"/>
          </w:rPr>
          <w:t>water</w:t>
        </w:r>
      </w:hyperlink>
      <w:r>
        <w:rPr>
          <w:color w:val="0000EE"/>
          <w:spacing w:val="-17"/>
          <w:w w:val="125"/>
        </w:rPr>
        <w:t> </w:t>
      </w:r>
      <w:r>
        <w:rPr>
          <w:w w:val="125"/>
        </w:rPr>
        <w:t>and</w:t>
      </w:r>
      <w:r>
        <w:rPr>
          <w:spacing w:val="-16"/>
          <w:w w:val="125"/>
        </w:rPr>
        <w:t> </w:t>
      </w:r>
      <w:hyperlink r:id="rId169">
        <w:r>
          <w:rPr>
            <w:color w:val="0000EE"/>
            <w:w w:val="125"/>
            <w:u w:val="single" w:color="0000EE"/>
          </w:rPr>
          <w:t>forests</w:t>
        </w:r>
      </w:hyperlink>
      <w:r>
        <w:rPr>
          <w:color w:val="0000EE"/>
          <w:spacing w:val="-11"/>
          <w:w w:val="125"/>
        </w:rPr>
        <w:t> </w:t>
      </w:r>
      <w:r>
        <w:rPr>
          <w:w w:val="125"/>
        </w:rPr>
        <w:t>questionnaires</w:t>
      </w:r>
      <w:r>
        <w:rPr>
          <w:spacing w:val="-14"/>
          <w:w w:val="125"/>
        </w:rPr>
        <w:t> </w:t>
      </w:r>
      <w:r>
        <w:rPr>
          <w:w w:val="125"/>
        </w:rPr>
        <w:t>and</w:t>
      </w:r>
      <w:r>
        <w:rPr>
          <w:spacing w:val="-14"/>
          <w:w w:val="125"/>
        </w:rPr>
        <w:t> </w:t>
      </w:r>
      <w:r>
        <w:rPr>
          <w:w w:val="125"/>
        </w:rPr>
        <w:t>make</w:t>
      </w:r>
      <w:r>
        <w:rPr>
          <w:spacing w:val="-16"/>
          <w:w w:val="125"/>
        </w:rPr>
        <w:t> </w:t>
      </w:r>
      <w:r>
        <w:rPr>
          <w:w w:val="125"/>
        </w:rPr>
        <w:t>those disclosures publicly available.</w:t>
      </w:r>
    </w:p>
    <w:p>
      <w:pPr>
        <w:pStyle w:val="BodyText"/>
        <w:spacing w:line="297" w:lineRule="auto" w:before="123"/>
        <w:ind w:left="340"/>
      </w:pPr>
      <w:r>
        <w:rPr>
          <w:w w:val="125"/>
        </w:rPr>
        <w:t>We</w:t>
      </w:r>
      <w:r>
        <w:rPr>
          <w:spacing w:val="-16"/>
          <w:w w:val="125"/>
        </w:rPr>
        <w:t> </w:t>
      </w:r>
      <w:r>
        <w:rPr>
          <w:w w:val="125"/>
        </w:rPr>
        <w:t>recognize</w:t>
      </w:r>
      <w:r>
        <w:rPr>
          <w:spacing w:val="-16"/>
          <w:w w:val="125"/>
        </w:rPr>
        <w:t> </w:t>
      </w:r>
      <w:r>
        <w:rPr>
          <w:w w:val="125"/>
        </w:rPr>
        <w:t>there</w:t>
      </w:r>
      <w:r>
        <w:rPr>
          <w:spacing w:val="-15"/>
          <w:w w:val="125"/>
        </w:rPr>
        <w:t> </w:t>
      </w:r>
      <w:r>
        <w:rPr>
          <w:w w:val="125"/>
        </w:rPr>
        <w:t>is</w:t>
      </w:r>
      <w:r>
        <w:rPr>
          <w:spacing w:val="-16"/>
          <w:w w:val="125"/>
        </w:rPr>
        <w:t> </w:t>
      </w:r>
      <w:r>
        <w:rPr>
          <w:w w:val="125"/>
        </w:rPr>
        <w:t>a</w:t>
      </w:r>
      <w:r>
        <w:rPr>
          <w:spacing w:val="-16"/>
          <w:w w:val="125"/>
        </w:rPr>
        <w:t> </w:t>
      </w:r>
      <w:r>
        <w:rPr>
          <w:w w:val="125"/>
        </w:rPr>
        <w:t>desire</w:t>
      </w:r>
      <w:r>
        <w:rPr>
          <w:spacing w:val="-15"/>
          <w:w w:val="125"/>
        </w:rPr>
        <w:t> </w:t>
      </w:r>
      <w:r>
        <w:rPr>
          <w:w w:val="125"/>
        </w:rPr>
        <w:t>for</w:t>
      </w:r>
      <w:r>
        <w:rPr>
          <w:spacing w:val="-17"/>
          <w:w w:val="125"/>
        </w:rPr>
        <w:t> </w:t>
      </w:r>
      <w:r>
        <w:rPr>
          <w:w w:val="125"/>
        </w:rPr>
        <w:t>standardization across reporting frameworks, and we’re continually evaluating reporting options and listening to stakeholder feedback. This report</w:t>
      </w:r>
    </w:p>
    <w:p>
      <w:pPr>
        <w:pStyle w:val="BodyText"/>
        <w:spacing w:line="297" w:lineRule="auto" w:before="2"/>
        <w:ind w:left="340" w:right="38"/>
      </w:pPr>
      <w:r>
        <w:rPr>
          <w:w w:val="125"/>
        </w:rPr>
        <w:t>is prepared in accordance with the Global Reporting</w:t>
      </w:r>
      <w:r>
        <w:rPr>
          <w:spacing w:val="-2"/>
          <w:w w:val="125"/>
        </w:rPr>
        <w:t> </w:t>
      </w:r>
      <w:r>
        <w:rPr>
          <w:w w:val="125"/>
        </w:rPr>
        <w:t>Initiative</w:t>
      </w:r>
      <w:r>
        <w:rPr>
          <w:spacing w:val="-2"/>
          <w:w w:val="125"/>
        </w:rPr>
        <w:t> </w:t>
      </w:r>
      <w:r>
        <w:rPr>
          <w:w w:val="125"/>
        </w:rPr>
        <w:t>(GRI)</w:t>
      </w:r>
      <w:r>
        <w:rPr>
          <w:spacing w:val="-2"/>
          <w:w w:val="125"/>
        </w:rPr>
        <w:t> </w:t>
      </w:r>
      <w:r>
        <w:rPr>
          <w:w w:val="125"/>
        </w:rPr>
        <w:t>Standards,</w:t>
      </w:r>
      <w:r>
        <w:rPr>
          <w:spacing w:val="-2"/>
          <w:w w:val="125"/>
        </w:rPr>
        <w:t> </w:t>
      </w:r>
      <w:r>
        <w:rPr>
          <w:w w:val="125"/>
        </w:rPr>
        <w:t>a</w:t>
      </w:r>
      <w:r>
        <w:rPr>
          <w:spacing w:val="-2"/>
          <w:w w:val="125"/>
        </w:rPr>
        <w:t> </w:t>
      </w:r>
      <w:r>
        <w:rPr>
          <w:w w:val="125"/>
        </w:rPr>
        <w:t>globally recognized framework. In addition, we provide </w:t>
      </w:r>
      <w:hyperlink w:history="true" w:anchor="_bookmark75">
        <w:r>
          <w:rPr>
            <w:color w:val="0000EE"/>
            <w:w w:val="125"/>
            <w:u w:val="single" w:color="0000EE"/>
          </w:rPr>
          <w:t>indexes</w:t>
        </w:r>
      </w:hyperlink>
      <w:r>
        <w:rPr>
          <w:color w:val="0000EE"/>
          <w:w w:val="125"/>
        </w:rPr>
        <w:t> </w:t>
      </w:r>
      <w:r>
        <w:rPr>
          <w:w w:val="125"/>
        </w:rPr>
        <w:t>for the Sustainability Accounting Standards Board (SASB),</w:t>
      </w:r>
      <w:r>
        <w:rPr>
          <w:spacing w:val="-2"/>
          <w:w w:val="125"/>
        </w:rPr>
        <w:t> </w:t>
      </w:r>
      <w:r>
        <w:rPr>
          <w:w w:val="125"/>
        </w:rPr>
        <w:t>the</w:t>
      </w:r>
      <w:r>
        <w:rPr>
          <w:spacing w:val="-3"/>
          <w:w w:val="125"/>
        </w:rPr>
        <w:t> </w:t>
      </w:r>
      <w:r>
        <w:rPr>
          <w:w w:val="125"/>
        </w:rPr>
        <w:t>Task</w:t>
      </w:r>
      <w:r>
        <w:rPr>
          <w:spacing w:val="-3"/>
          <w:w w:val="125"/>
        </w:rPr>
        <w:t> </w:t>
      </w:r>
      <w:r>
        <w:rPr>
          <w:w w:val="125"/>
        </w:rPr>
        <w:t>Force on Climate-related Financial Disclosures, the United Nations Sustainable Development Goals (SDGs), the United Nations Global Compact (UNGC) and the United Nations Guiding Principles Reporting Framework</w:t>
      </w:r>
      <w:r>
        <w:rPr>
          <w:spacing w:val="-17"/>
          <w:w w:val="125"/>
        </w:rPr>
        <w:t> </w:t>
      </w:r>
      <w:r>
        <w:rPr>
          <w:w w:val="125"/>
        </w:rPr>
        <w:t>(UNGPRF).</w:t>
      </w:r>
      <w:r>
        <w:rPr>
          <w:spacing w:val="-16"/>
          <w:w w:val="125"/>
        </w:rPr>
        <w:t> </w:t>
      </w:r>
      <w:r>
        <w:rPr>
          <w:w w:val="125"/>
        </w:rPr>
        <w:t>We</w:t>
      </w:r>
      <w:r>
        <w:rPr>
          <w:spacing w:val="-15"/>
          <w:w w:val="125"/>
        </w:rPr>
        <w:t> </w:t>
      </w:r>
      <w:r>
        <w:rPr>
          <w:w w:val="125"/>
        </w:rPr>
        <w:t>also</w:t>
      </w:r>
      <w:r>
        <w:rPr>
          <w:spacing w:val="-16"/>
          <w:w w:val="125"/>
        </w:rPr>
        <w:t> </w:t>
      </w:r>
      <w:r>
        <w:rPr>
          <w:w w:val="125"/>
        </w:rPr>
        <w:t>submit</w:t>
      </w:r>
      <w:r>
        <w:rPr>
          <w:spacing w:val="-15"/>
          <w:w w:val="125"/>
        </w:rPr>
        <w:t> </w:t>
      </w:r>
      <w:r>
        <w:rPr>
          <w:w w:val="125"/>
        </w:rPr>
        <w:t>packaging data to the Ellen MacArthur Foundation/UN Environment</w:t>
      </w:r>
      <w:r>
        <w:rPr>
          <w:spacing w:val="-16"/>
          <w:w w:val="125"/>
        </w:rPr>
        <w:t> </w:t>
      </w:r>
      <w:r>
        <w:rPr>
          <w:w w:val="125"/>
        </w:rPr>
        <w:t>Programme’s</w:t>
      </w:r>
      <w:r>
        <w:rPr>
          <w:spacing w:val="-16"/>
          <w:w w:val="125"/>
        </w:rPr>
        <w:t> </w:t>
      </w:r>
      <w:r>
        <w:rPr>
          <w:w w:val="125"/>
        </w:rPr>
        <w:t>New</w:t>
      </w:r>
      <w:r>
        <w:rPr>
          <w:spacing w:val="-15"/>
          <w:w w:val="125"/>
        </w:rPr>
        <w:t> </w:t>
      </w:r>
      <w:r>
        <w:rPr>
          <w:w w:val="125"/>
        </w:rPr>
        <w:t>Plastics</w:t>
      </w:r>
      <w:r>
        <w:rPr>
          <w:spacing w:val="-16"/>
          <w:w w:val="125"/>
        </w:rPr>
        <w:t> </w:t>
      </w:r>
      <w:r>
        <w:rPr>
          <w:w w:val="125"/>
        </w:rPr>
        <w:t>Economy Global Commitment, the WWF</w:t>
      </w:r>
      <w:r>
        <w:rPr>
          <w:spacing w:val="-5"/>
          <w:w w:val="125"/>
        </w:rPr>
        <w:t> </w:t>
      </w:r>
      <w:r>
        <w:rPr>
          <w:w w:val="125"/>
        </w:rPr>
        <w:t>ReSource Plastic disclosure platform and the U.S. Plastics Pact.</w:t>
      </w:r>
    </w:p>
    <w:p>
      <w:pPr>
        <w:spacing w:before="105"/>
        <w:ind w:left="340" w:right="0" w:firstLine="0"/>
        <w:jc w:val="left"/>
        <w:rPr>
          <w:sz w:val="28"/>
        </w:rPr>
      </w:pPr>
      <w:r>
        <w:rPr/>
        <w:br w:type="column"/>
      </w:r>
      <w:r>
        <w:rPr>
          <w:w w:val="60"/>
          <w:sz w:val="28"/>
        </w:rPr>
        <w:t>PUBLIC</w:t>
      </w:r>
      <w:r>
        <w:rPr>
          <w:spacing w:val="-27"/>
          <w:sz w:val="28"/>
        </w:rPr>
        <w:t> </w:t>
      </w:r>
      <w:r>
        <w:rPr>
          <w:w w:val="60"/>
          <w:sz w:val="28"/>
        </w:rPr>
        <w:t>POLICY</w:t>
      </w:r>
      <w:r>
        <w:rPr>
          <w:spacing w:val="-30"/>
          <w:sz w:val="28"/>
        </w:rPr>
        <w:t> </w:t>
      </w:r>
      <w:r>
        <w:rPr>
          <w:w w:val="60"/>
          <w:sz w:val="28"/>
        </w:rPr>
        <w:t>&amp;</w:t>
      </w:r>
      <w:r>
        <w:rPr>
          <w:spacing w:val="-27"/>
          <w:sz w:val="28"/>
        </w:rPr>
        <w:t> </w:t>
      </w:r>
      <w:r>
        <w:rPr>
          <w:w w:val="60"/>
          <w:sz w:val="28"/>
        </w:rPr>
        <w:t>POLITICAL</w:t>
      </w:r>
      <w:r>
        <w:rPr>
          <w:spacing w:val="-30"/>
          <w:sz w:val="28"/>
        </w:rPr>
        <w:t> </w:t>
      </w:r>
      <w:r>
        <w:rPr>
          <w:spacing w:val="-2"/>
          <w:w w:val="60"/>
          <w:sz w:val="28"/>
        </w:rPr>
        <w:t>ENGAGEMENT</w:t>
      </w:r>
    </w:p>
    <w:p>
      <w:pPr>
        <w:pStyle w:val="BodyText"/>
        <w:spacing w:line="297" w:lineRule="auto" w:before="142"/>
        <w:ind w:left="340" w:right="15294"/>
      </w:pPr>
      <w:r>
        <w:rPr/>
        <mc:AlternateContent>
          <mc:Choice Requires="wps">
            <w:drawing>
              <wp:anchor distT="0" distB="0" distL="0" distR="0" allowOverlap="1" layoutInCell="1" locked="0" behindDoc="0" simplePos="0" relativeHeight="15803904">
                <wp:simplePos x="0" y="0"/>
                <wp:positionH relativeFrom="page">
                  <wp:posOffset>7137400</wp:posOffset>
                </wp:positionH>
                <wp:positionV relativeFrom="paragraph">
                  <wp:posOffset>-639499</wp:posOffset>
                </wp:positionV>
                <wp:extent cx="8737600" cy="7467600"/>
                <wp:effectExtent l="0" t="0" r="0" b="0"/>
                <wp:wrapNone/>
                <wp:docPr id="746" name="Group 746"/>
                <wp:cNvGraphicFramePr>
                  <a:graphicFrameLocks/>
                </wp:cNvGraphicFramePr>
                <a:graphic>
                  <a:graphicData uri="http://schemas.microsoft.com/office/word/2010/wordprocessingGroup">
                    <wpg:wgp>
                      <wpg:cNvPr id="746" name="Group 746"/>
                      <wpg:cNvGrpSpPr/>
                      <wpg:grpSpPr>
                        <a:xfrm>
                          <a:off x="0" y="0"/>
                          <a:ext cx="8737600" cy="7467600"/>
                          <a:chExt cx="8737600" cy="7467600"/>
                        </a:xfrm>
                      </wpg:grpSpPr>
                      <pic:pic>
                        <pic:nvPicPr>
                          <pic:cNvPr id="747" name="Image 747"/>
                          <pic:cNvPicPr/>
                        </pic:nvPicPr>
                        <pic:blipFill>
                          <a:blip r:embed="rId170" cstate="print"/>
                          <a:stretch>
                            <a:fillRect/>
                          </a:stretch>
                        </pic:blipFill>
                        <pic:spPr>
                          <a:xfrm>
                            <a:off x="0" y="0"/>
                            <a:ext cx="8737600" cy="7467600"/>
                          </a:xfrm>
                          <a:prstGeom prst="rect">
                            <a:avLst/>
                          </a:prstGeom>
                        </pic:spPr>
                      </pic:pic>
                      <wps:wsp>
                        <wps:cNvPr id="748" name="Graphic 748"/>
                        <wps:cNvSpPr/>
                        <wps:spPr>
                          <a:xfrm>
                            <a:off x="4162425" y="306704"/>
                            <a:ext cx="2851150" cy="951865"/>
                          </a:xfrm>
                          <a:custGeom>
                            <a:avLst/>
                            <a:gdLst/>
                            <a:ahLst/>
                            <a:cxnLst/>
                            <a:rect l="l" t="t" r="r" b="b"/>
                            <a:pathLst>
                              <a:path w="2851150" h="951865">
                                <a:moveTo>
                                  <a:pt x="0" y="951737"/>
                                </a:moveTo>
                                <a:lnTo>
                                  <a:pt x="2851150" y="951737"/>
                                </a:lnTo>
                                <a:lnTo>
                                  <a:pt x="2851150" y="0"/>
                                </a:lnTo>
                                <a:lnTo>
                                  <a:pt x="0" y="0"/>
                                </a:lnTo>
                                <a:lnTo>
                                  <a:pt x="0" y="951737"/>
                                </a:lnTo>
                                <a:close/>
                              </a:path>
                            </a:pathLst>
                          </a:custGeom>
                          <a:ln w="3810">
                            <a:solidFill>
                              <a:srgbClr val="000000"/>
                            </a:solidFill>
                            <a:prstDash val="solid"/>
                          </a:ln>
                        </wps:spPr>
                        <wps:bodyPr wrap="square" lIns="0" tIns="0" rIns="0" bIns="0" rtlCol="0">
                          <a:prstTxWarp prst="textNoShape">
                            <a:avLst/>
                          </a:prstTxWarp>
                          <a:noAutofit/>
                        </wps:bodyPr>
                      </wps:wsp>
                      <wps:wsp>
                        <wps:cNvPr id="749" name="Graphic 749"/>
                        <wps:cNvSpPr/>
                        <wps:spPr>
                          <a:xfrm>
                            <a:off x="4160520" y="323850"/>
                            <a:ext cx="2854960" cy="1270"/>
                          </a:xfrm>
                          <a:custGeom>
                            <a:avLst/>
                            <a:gdLst/>
                            <a:ahLst/>
                            <a:cxnLst/>
                            <a:rect l="l" t="t" r="r" b="b"/>
                            <a:pathLst>
                              <a:path w="2854960" h="0">
                                <a:moveTo>
                                  <a:pt x="0" y="0"/>
                                </a:moveTo>
                                <a:lnTo>
                                  <a:pt x="2854960" y="0"/>
                                </a:lnTo>
                              </a:path>
                            </a:pathLst>
                          </a:custGeom>
                          <a:ln w="38100">
                            <a:solidFill>
                              <a:srgbClr val="000000"/>
                            </a:solidFill>
                            <a:prstDash val="solid"/>
                          </a:ln>
                        </wps:spPr>
                        <wps:bodyPr wrap="square" lIns="0" tIns="0" rIns="0" bIns="0" rtlCol="0">
                          <a:prstTxWarp prst="textNoShape">
                            <a:avLst/>
                          </a:prstTxWarp>
                          <a:noAutofit/>
                        </wps:bodyPr>
                      </wps:wsp>
                      <wps:wsp>
                        <wps:cNvPr id="750" name="Textbox 750"/>
                        <wps:cNvSpPr txBox="1"/>
                        <wps:spPr>
                          <a:xfrm>
                            <a:off x="4164329" y="342900"/>
                            <a:ext cx="2847340" cy="913765"/>
                          </a:xfrm>
                          <a:prstGeom prst="rect">
                            <a:avLst/>
                          </a:prstGeom>
                        </wps:spPr>
                        <wps:txbx>
                          <w:txbxContent>
                            <w:p>
                              <w:pPr>
                                <w:spacing w:line="199" w:lineRule="auto" w:before="279"/>
                                <w:ind w:left="240" w:right="766" w:firstLine="0"/>
                                <w:jc w:val="left"/>
                                <w:rPr>
                                  <w:sz w:val="24"/>
                                </w:rPr>
                              </w:pPr>
                              <w:r>
                                <w:rPr>
                                  <w:w w:val="120"/>
                                  <w:sz w:val="24"/>
                                </w:rPr>
                                <w:t>Learn about our transparent approach to </w:t>
                              </w:r>
                              <w:hyperlink w:history="true" w:anchor="_bookmark20">
                                <w:r>
                                  <w:rPr>
                                    <w:color w:val="0000EE"/>
                                    <w:w w:val="120"/>
                                    <w:sz w:val="24"/>
                                    <w:u w:val="single" w:color="0000EE"/>
                                  </w:rPr>
                                  <w:t>stakeholder</w:t>
                                </w:r>
                                <w:r>
                                  <w:rPr>
                                    <w:color w:val="0000EE"/>
                                    <w:spacing w:val="-4"/>
                                    <w:w w:val="120"/>
                                    <w:sz w:val="24"/>
                                    <w:u w:val="single" w:color="0000EE"/>
                                  </w:rPr>
                                  <w:t> </w:t>
                                </w:r>
                                <w:r>
                                  <w:rPr>
                                    <w:color w:val="0000EE"/>
                                    <w:w w:val="120"/>
                                    <w:sz w:val="24"/>
                                    <w:u w:val="single" w:color="0000EE"/>
                                  </w:rPr>
                                  <w:t>engagement </w:t>
                                </w:r>
                              </w:hyperlink>
                              <w:r>
                                <w:rPr>
                                  <w:color w:val="0000EE"/>
                                  <w:w w:val="120"/>
                                  <w:sz w:val="24"/>
                                </w:rPr>
                                <w:t> </w:t>
                              </w:r>
                              <w:r>
                                <w:rPr>
                                  <w:w w:val="120"/>
                                  <w:sz w:val="24"/>
                                </w:rPr>
                                <w:t>and </w:t>
                              </w:r>
                              <w:hyperlink r:id="rId171">
                                <w:r>
                                  <w:rPr>
                                    <w:color w:val="0000EE"/>
                                    <w:w w:val="120"/>
                                    <w:sz w:val="24"/>
                                    <w:u w:val="single" w:color="0000EE"/>
                                  </w:rPr>
                                  <w:t>scientific research</w:t>
                                </w:r>
                              </w:hyperlink>
                              <w:r>
                                <w:rPr>
                                  <w:w w:val="120"/>
                                  <w:sz w:val="24"/>
                                </w:rPr>
                                <w:t>.</w:t>
                              </w:r>
                            </w:p>
                          </w:txbxContent>
                        </wps:txbx>
                        <wps:bodyPr wrap="square" lIns="0" tIns="0" rIns="0" bIns="0" rtlCol="0">
                          <a:noAutofit/>
                        </wps:bodyPr>
                      </wps:wsp>
                      <wps:wsp>
                        <wps:cNvPr id="751" name="Textbox 751"/>
                        <wps:cNvSpPr txBox="1"/>
                        <wps:spPr>
                          <a:xfrm>
                            <a:off x="0" y="0"/>
                            <a:ext cx="3855720" cy="3845560"/>
                          </a:xfrm>
                          <a:prstGeom prst="rect">
                            <a:avLst/>
                          </a:prstGeom>
                          <a:solidFill>
                            <a:srgbClr val="F40009"/>
                          </a:solidFill>
                        </wps:spPr>
                        <wps:txbx>
                          <w:txbxContent>
                            <w:p>
                              <w:pPr>
                                <w:spacing w:line="240" w:lineRule="auto" w:before="182"/>
                                <w:rPr>
                                  <w:color w:val="000000"/>
                                  <w:sz w:val="16"/>
                                </w:rPr>
                              </w:pPr>
                            </w:p>
                            <w:p>
                              <w:pPr>
                                <w:spacing w:line="297" w:lineRule="auto" w:before="0"/>
                                <w:ind w:left="359" w:right="421" w:hanging="10"/>
                                <w:jc w:val="left"/>
                                <w:rPr>
                                  <w:color w:val="000000"/>
                                  <w:sz w:val="16"/>
                                </w:rPr>
                              </w:pPr>
                              <w:r>
                                <w:rPr>
                                  <w:color w:val="FFFFFF"/>
                                  <w:w w:val="125"/>
                                  <w:sz w:val="16"/>
                                </w:rPr>
                                <w:t>The company follows all national laws regarding political engagement</w:t>
                              </w:r>
                              <w:r>
                                <w:rPr>
                                  <w:color w:val="FFFFFF"/>
                                  <w:spacing w:val="-7"/>
                                  <w:w w:val="125"/>
                                  <w:sz w:val="16"/>
                                </w:rPr>
                                <w:t> </w:t>
                              </w:r>
                              <w:r>
                                <w:rPr>
                                  <w:color w:val="FFFFFF"/>
                                  <w:w w:val="125"/>
                                  <w:sz w:val="16"/>
                                </w:rPr>
                                <w:t>and</w:t>
                              </w:r>
                              <w:r>
                                <w:rPr>
                                  <w:color w:val="FFFFFF"/>
                                  <w:spacing w:val="-7"/>
                                  <w:w w:val="125"/>
                                  <w:sz w:val="16"/>
                                </w:rPr>
                                <w:t> </w:t>
                              </w:r>
                              <w:r>
                                <w:rPr>
                                  <w:color w:val="FFFFFF"/>
                                  <w:w w:val="125"/>
                                  <w:sz w:val="16"/>
                                </w:rPr>
                                <w:t>discloses</w:t>
                              </w:r>
                              <w:r>
                                <w:rPr>
                                  <w:color w:val="FFFFFF"/>
                                  <w:spacing w:val="-7"/>
                                  <w:w w:val="125"/>
                                  <w:sz w:val="16"/>
                                </w:rPr>
                                <w:t> </w:t>
                              </w:r>
                              <w:r>
                                <w:rPr>
                                  <w:color w:val="FFFFFF"/>
                                  <w:w w:val="125"/>
                                  <w:sz w:val="16"/>
                                </w:rPr>
                                <w:t>political</w:t>
                              </w:r>
                              <w:r>
                                <w:rPr>
                                  <w:color w:val="FFFFFF"/>
                                  <w:spacing w:val="-7"/>
                                  <w:w w:val="125"/>
                                  <w:sz w:val="16"/>
                                </w:rPr>
                                <w:t> </w:t>
                              </w:r>
                              <w:r>
                                <w:rPr>
                                  <w:color w:val="FFFFFF"/>
                                  <w:w w:val="125"/>
                                  <w:sz w:val="16"/>
                                </w:rPr>
                                <w:t>contributions</w:t>
                              </w:r>
                              <w:r>
                                <w:rPr>
                                  <w:color w:val="FFFFFF"/>
                                  <w:spacing w:val="-7"/>
                                  <w:w w:val="125"/>
                                  <w:sz w:val="16"/>
                                </w:rPr>
                                <w:t> </w:t>
                              </w:r>
                              <w:r>
                                <w:rPr>
                                  <w:color w:val="FFFFFF"/>
                                  <w:w w:val="125"/>
                                  <w:sz w:val="16"/>
                                </w:rPr>
                                <w:t>according to</w:t>
                              </w:r>
                              <w:r>
                                <w:rPr>
                                  <w:color w:val="FFFFFF"/>
                                  <w:spacing w:val="-16"/>
                                  <w:w w:val="125"/>
                                  <w:sz w:val="16"/>
                                </w:rPr>
                                <w:t> </w:t>
                              </w:r>
                              <w:r>
                                <w:rPr>
                                  <w:color w:val="FFFFFF"/>
                                  <w:w w:val="125"/>
                                  <w:sz w:val="16"/>
                                </w:rPr>
                                <w:t>each</w:t>
                              </w:r>
                              <w:r>
                                <w:rPr>
                                  <w:color w:val="FFFFFF"/>
                                  <w:spacing w:val="-15"/>
                                  <w:w w:val="125"/>
                                  <w:sz w:val="16"/>
                                </w:rPr>
                                <w:t> </w:t>
                              </w:r>
                              <w:r>
                                <w:rPr>
                                  <w:color w:val="FFFFFF"/>
                                  <w:w w:val="125"/>
                                  <w:sz w:val="16"/>
                                </w:rPr>
                                <w:t>country’s</w:t>
                              </w:r>
                              <w:r>
                                <w:rPr>
                                  <w:color w:val="FFFFFF"/>
                                  <w:spacing w:val="-14"/>
                                  <w:w w:val="125"/>
                                  <w:sz w:val="16"/>
                                </w:rPr>
                                <w:t> </w:t>
                              </w:r>
                              <w:r>
                                <w:rPr>
                                  <w:color w:val="FFFFFF"/>
                                  <w:w w:val="125"/>
                                  <w:sz w:val="16"/>
                                </w:rPr>
                                <w:t>legal</w:t>
                              </w:r>
                              <w:r>
                                <w:rPr>
                                  <w:color w:val="FFFFFF"/>
                                  <w:spacing w:val="-14"/>
                                  <w:w w:val="125"/>
                                  <w:sz w:val="16"/>
                                </w:rPr>
                                <w:t> </w:t>
                              </w:r>
                              <w:r>
                                <w:rPr>
                                  <w:color w:val="FFFFFF"/>
                                  <w:w w:val="125"/>
                                  <w:sz w:val="16"/>
                                </w:rPr>
                                <w:t>framework</w:t>
                              </w:r>
                              <w:r>
                                <w:rPr>
                                  <w:color w:val="FFFFFF"/>
                                  <w:spacing w:val="-17"/>
                                  <w:w w:val="125"/>
                                  <w:sz w:val="16"/>
                                </w:rPr>
                                <w:t> </w:t>
                              </w:r>
                              <w:r>
                                <w:rPr>
                                  <w:color w:val="FFFFFF"/>
                                  <w:w w:val="125"/>
                                  <w:sz w:val="16"/>
                                </w:rPr>
                                <w:t>and</w:t>
                              </w:r>
                              <w:r>
                                <w:rPr>
                                  <w:color w:val="FFFFFF"/>
                                  <w:spacing w:val="-16"/>
                                  <w:w w:val="125"/>
                                  <w:sz w:val="16"/>
                                </w:rPr>
                                <w:t> </w:t>
                              </w:r>
                              <w:r>
                                <w:rPr>
                                  <w:color w:val="FFFFFF"/>
                                  <w:w w:val="125"/>
                                  <w:sz w:val="16"/>
                                </w:rPr>
                                <w:t>through</w:t>
                              </w:r>
                              <w:r>
                                <w:rPr>
                                  <w:color w:val="FFFFFF"/>
                                  <w:spacing w:val="-12"/>
                                  <w:w w:val="125"/>
                                  <w:sz w:val="16"/>
                                </w:rPr>
                                <w:t> </w:t>
                              </w:r>
                              <w:r>
                                <w:rPr>
                                  <w:color w:val="FFFFFF"/>
                                  <w:w w:val="125"/>
                                  <w:sz w:val="16"/>
                                </w:rPr>
                                <w:t>the</w:t>
                              </w:r>
                              <w:r>
                                <w:rPr>
                                  <w:color w:val="FFFFFF"/>
                                  <w:spacing w:val="-14"/>
                                  <w:w w:val="125"/>
                                  <w:sz w:val="16"/>
                                </w:rPr>
                                <w:t> </w:t>
                              </w:r>
                              <w:r>
                                <w:rPr>
                                  <w:color w:val="FFFFFF"/>
                                  <w:w w:val="125"/>
                                  <w:sz w:val="16"/>
                                </w:rPr>
                                <w:t>relevant national</w:t>
                              </w:r>
                              <w:r>
                                <w:rPr>
                                  <w:color w:val="FFFFFF"/>
                                  <w:spacing w:val="-10"/>
                                  <w:w w:val="125"/>
                                  <w:sz w:val="16"/>
                                </w:rPr>
                                <w:t> </w:t>
                              </w:r>
                              <w:r>
                                <w:rPr>
                                  <w:color w:val="FFFFFF"/>
                                  <w:w w:val="125"/>
                                  <w:sz w:val="16"/>
                                </w:rPr>
                                <w:t>regulatory</w:t>
                              </w:r>
                              <w:r>
                                <w:rPr>
                                  <w:color w:val="FFFFFF"/>
                                  <w:spacing w:val="-14"/>
                                  <w:w w:val="125"/>
                                  <w:sz w:val="16"/>
                                </w:rPr>
                                <w:t> </w:t>
                              </w:r>
                              <w:r>
                                <w:rPr>
                                  <w:color w:val="FFFFFF"/>
                                  <w:w w:val="125"/>
                                  <w:sz w:val="16"/>
                                </w:rPr>
                                <w:t>authorities.</w:t>
                              </w:r>
                              <w:r>
                                <w:rPr>
                                  <w:color w:val="FFFFFF"/>
                                  <w:spacing w:val="-10"/>
                                  <w:w w:val="125"/>
                                  <w:sz w:val="16"/>
                                </w:rPr>
                                <w:t> </w:t>
                              </w:r>
                              <w:r>
                                <w:rPr>
                                  <w:color w:val="FFFFFF"/>
                                  <w:w w:val="125"/>
                                  <w:sz w:val="16"/>
                                </w:rPr>
                                <w:t>In</w:t>
                              </w:r>
                              <w:r>
                                <w:rPr>
                                  <w:color w:val="FFFFFF"/>
                                  <w:spacing w:val="-10"/>
                                  <w:w w:val="125"/>
                                  <w:sz w:val="16"/>
                                </w:rPr>
                                <w:t> </w:t>
                              </w:r>
                              <w:r>
                                <w:rPr>
                                  <w:color w:val="FFFFFF"/>
                                  <w:w w:val="125"/>
                                  <w:sz w:val="16"/>
                                </w:rPr>
                                <w:t>early</w:t>
                              </w:r>
                              <w:r>
                                <w:rPr>
                                  <w:color w:val="FFFFFF"/>
                                  <w:spacing w:val="-14"/>
                                  <w:w w:val="125"/>
                                  <w:sz w:val="16"/>
                                </w:rPr>
                                <w:t> </w:t>
                              </w:r>
                              <w:r>
                                <w:rPr>
                                  <w:color w:val="FFFFFF"/>
                                  <w:w w:val="125"/>
                                  <w:sz w:val="16"/>
                                </w:rPr>
                                <w:t>2023,</w:t>
                              </w:r>
                              <w:r>
                                <w:rPr>
                                  <w:color w:val="FFFFFF"/>
                                  <w:spacing w:val="-10"/>
                                  <w:w w:val="125"/>
                                  <w:sz w:val="16"/>
                                </w:rPr>
                                <w:t> </w:t>
                              </w:r>
                              <w:r>
                                <w:rPr>
                                  <w:color w:val="FFFFFF"/>
                                  <w:w w:val="125"/>
                                  <w:sz w:val="16"/>
                                </w:rPr>
                                <w:t>the</w:t>
                              </w:r>
                              <w:r>
                                <w:rPr>
                                  <w:color w:val="FFFFFF"/>
                                  <w:spacing w:val="-10"/>
                                  <w:w w:val="125"/>
                                  <w:sz w:val="16"/>
                                </w:rPr>
                                <w:t> </w:t>
                              </w:r>
                              <w:r>
                                <w:rPr>
                                  <w:color w:val="FFFFFF"/>
                                  <w:w w:val="125"/>
                                  <w:sz w:val="16"/>
                                </w:rPr>
                                <w:t>company enhanced its disclosures to include links to our</w:t>
                              </w:r>
                              <w:r>
                                <w:rPr>
                                  <w:color w:val="FFFFFF"/>
                                  <w:spacing w:val="-1"/>
                                  <w:w w:val="125"/>
                                  <w:sz w:val="16"/>
                                </w:rPr>
                                <w:t> </w:t>
                              </w:r>
                              <w:r>
                                <w:rPr>
                                  <w:color w:val="FFFFFF"/>
                                  <w:w w:val="125"/>
                                  <w:sz w:val="16"/>
                                </w:rPr>
                                <w:t>non-U.S. political</w:t>
                              </w:r>
                              <w:r>
                                <w:rPr>
                                  <w:color w:val="FFFFFF"/>
                                  <w:spacing w:val="-1"/>
                                  <w:w w:val="125"/>
                                  <w:sz w:val="16"/>
                                </w:rPr>
                                <w:t> </w:t>
                              </w:r>
                              <w:r>
                                <w:rPr>
                                  <w:color w:val="FFFFFF"/>
                                  <w:w w:val="125"/>
                                  <w:sz w:val="16"/>
                                </w:rPr>
                                <w:t>contributions.</w:t>
                              </w:r>
                            </w:p>
                            <w:p>
                              <w:pPr>
                                <w:spacing w:line="297" w:lineRule="auto" w:before="123"/>
                                <w:ind w:left="359" w:right="591" w:hanging="10"/>
                                <w:jc w:val="left"/>
                                <w:rPr>
                                  <w:color w:val="000000"/>
                                  <w:sz w:val="16"/>
                                </w:rPr>
                              </w:pPr>
                              <w:r>
                                <w:rPr>
                                  <w:color w:val="FFFFFF"/>
                                  <w:w w:val="125"/>
                                  <w:sz w:val="16"/>
                                </w:rPr>
                                <w:t>The Corporate Governance and Sustainability Committee of</w:t>
                              </w:r>
                              <w:r>
                                <w:rPr>
                                  <w:color w:val="FFFFFF"/>
                                  <w:spacing w:val="-22"/>
                                  <w:w w:val="125"/>
                                  <w:sz w:val="16"/>
                                </w:rPr>
                                <w:t> </w:t>
                              </w:r>
                              <w:r>
                                <w:rPr>
                                  <w:color w:val="FFFFFF"/>
                                  <w:w w:val="125"/>
                                  <w:sz w:val="16"/>
                                </w:rPr>
                                <w:t>the</w:t>
                              </w:r>
                              <w:r>
                                <w:rPr>
                                  <w:color w:val="FFFFFF"/>
                                  <w:spacing w:val="-16"/>
                                  <w:w w:val="125"/>
                                  <w:sz w:val="16"/>
                                </w:rPr>
                                <w:t> </w:t>
                              </w:r>
                              <w:r>
                                <w:rPr>
                                  <w:color w:val="FFFFFF"/>
                                  <w:w w:val="125"/>
                                  <w:sz w:val="16"/>
                                </w:rPr>
                                <w:t>Board</w:t>
                              </w:r>
                              <w:r>
                                <w:rPr>
                                  <w:color w:val="FFFFFF"/>
                                  <w:spacing w:val="-13"/>
                                  <w:w w:val="125"/>
                                  <w:sz w:val="16"/>
                                </w:rPr>
                                <w:t> </w:t>
                              </w:r>
                              <w:r>
                                <w:rPr>
                                  <w:color w:val="FFFFFF"/>
                                  <w:w w:val="125"/>
                                  <w:sz w:val="16"/>
                                </w:rPr>
                                <w:t>of</w:t>
                              </w:r>
                              <w:r>
                                <w:rPr>
                                  <w:color w:val="FFFFFF"/>
                                  <w:spacing w:val="-19"/>
                                  <w:w w:val="125"/>
                                  <w:sz w:val="16"/>
                                </w:rPr>
                                <w:t> </w:t>
                              </w:r>
                              <w:r>
                                <w:rPr>
                                  <w:color w:val="FFFFFF"/>
                                  <w:w w:val="125"/>
                                  <w:sz w:val="16"/>
                                </w:rPr>
                                <w:t>Directors</w:t>
                              </w:r>
                              <w:r>
                                <w:rPr>
                                  <w:color w:val="FFFFFF"/>
                                  <w:spacing w:val="-13"/>
                                  <w:w w:val="125"/>
                                  <w:sz w:val="16"/>
                                </w:rPr>
                                <w:t> </w:t>
                              </w:r>
                              <w:r>
                                <w:rPr>
                                  <w:color w:val="FFFFFF"/>
                                  <w:w w:val="125"/>
                                  <w:sz w:val="16"/>
                                </w:rPr>
                                <w:t>annually</w:t>
                              </w:r>
                              <w:r>
                                <w:rPr>
                                  <w:color w:val="FFFFFF"/>
                                  <w:spacing w:val="-16"/>
                                  <w:w w:val="125"/>
                                  <w:sz w:val="16"/>
                                </w:rPr>
                                <w:t> </w:t>
                              </w:r>
                              <w:r>
                                <w:rPr>
                                  <w:color w:val="FFFFFF"/>
                                  <w:w w:val="125"/>
                                  <w:sz w:val="16"/>
                                </w:rPr>
                                <w:t>reviews</w:t>
                              </w:r>
                              <w:r>
                                <w:rPr>
                                  <w:color w:val="FFFFFF"/>
                                  <w:spacing w:val="-13"/>
                                  <w:w w:val="125"/>
                                  <w:sz w:val="16"/>
                                </w:rPr>
                                <w:t> </w:t>
                              </w:r>
                              <w:r>
                                <w:rPr>
                                  <w:color w:val="FFFFFF"/>
                                  <w:w w:val="125"/>
                                  <w:sz w:val="16"/>
                                </w:rPr>
                                <w:t>our</w:t>
                              </w:r>
                              <w:r>
                                <w:rPr>
                                  <w:color w:val="FFFFFF"/>
                                  <w:spacing w:val="-16"/>
                                  <w:w w:val="125"/>
                                  <w:sz w:val="16"/>
                                </w:rPr>
                                <w:t> </w:t>
                              </w:r>
                              <w:r>
                                <w:rPr>
                                  <w:color w:val="FFFFFF"/>
                                  <w:w w:val="125"/>
                                  <w:sz w:val="16"/>
                                </w:rPr>
                                <w:t>public</w:t>
                              </w:r>
                              <w:r>
                                <w:rPr>
                                  <w:color w:val="FFFFFF"/>
                                  <w:spacing w:val="-13"/>
                                  <w:w w:val="125"/>
                                  <w:sz w:val="16"/>
                                </w:rPr>
                                <w:t> </w:t>
                              </w:r>
                              <w:r>
                                <w:rPr>
                                  <w:color w:val="FFFFFF"/>
                                  <w:w w:val="125"/>
                                  <w:sz w:val="16"/>
                                </w:rPr>
                                <w:t>policy agenda</w:t>
                              </w:r>
                              <w:r>
                                <w:rPr>
                                  <w:color w:val="FFFFFF"/>
                                  <w:spacing w:val="-16"/>
                                  <w:w w:val="125"/>
                                  <w:sz w:val="16"/>
                                </w:rPr>
                                <w:t> </w:t>
                              </w:r>
                              <w:r>
                                <w:rPr>
                                  <w:color w:val="FFFFFF"/>
                                  <w:w w:val="125"/>
                                  <w:sz w:val="16"/>
                                </w:rPr>
                                <w:t>and</w:t>
                              </w:r>
                              <w:r>
                                <w:rPr>
                                  <w:color w:val="FFFFFF"/>
                                  <w:spacing w:val="-14"/>
                                  <w:w w:val="125"/>
                                  <w:sz w:val="16"/>
                                </w:rPr>
                                <w:t> </w:t>
                              </w:r>
                              <w:r>
                                <w:rPr>
                                  <w:color w:val="FFFFFF"/>
                                  <w:w w:val="125"/>
                                  <w:sz w:val="16"/>
                                </w:rPr>
                                <w:t>advocacy</w:t>
                              </w:r>
                              <w:r>
                                <w:rPr>
                                  <w:color w:val="FFFFFF"/>
                                  <w:spacing w:val="-16"/>
                                  <w:w w:val="125"/>
                                  <w:sz w:val="16"/>
                                </w:rPr>
                                <w:t> </w:t>
                              </w:r>
                              <w:r>
                                <w:rPr>
                                  <w:color w:val="FFFFFF"/>
                                  <w:w w:val="125"/>
                                  <w:sz w:val="16"/>
                                </w:rPr>
                                <w:t>program.</w:t>
                              </w:r>
                              <w:r>
                                <w:rPr>
                                  <w:color w:val="FFFFFF"/>
                                  <w:spacing w:val="-18"/>
                                  <w:w w:val="125"/>
                                  <w:sz w:val="16"/>
                                </w:rPr>
                                <w:t> </w:t>
                              </w:r>
                              <w:r>
                                <w:rPr>
                                  <w:color w:val="FFFFFF"/>
                                  <w:w w:val="125"/>
                                  <w:sz w:val="16"/>
                                </w:rPr>
                                <w:t>These</w:t>
                              </w:r>
                              <w:r>
                                <w:rPr>
                                  <w:color w:val="FFFFFF"/>
                                  <w:spacing w:val="-13"/>
                                  <w:w w:val="125"/>
                                  <w:sz w:val="16"/>
                                </w:rPr>
                                <w:t> </w:t>
                              </w:r>
                              <w:r>
                                <w:rPr>
                                  <w:color w:val="FFFFFF"/>
                                  <w:w w:val="125"/>
                                  <w:sz w:val="16"/>
                                </w:rPr>
                                <w:t>reviews</w:t>
                              </w:r>
                              <w:r>
                                <w:rPr>
                                  <w:color w:val="FFFFFF"/>
                                  <w:spacing w:val="-14"/>
                                  <w:w w:val="125"/>
                                  <w:sz w:val="16"/>
                                </w:rPr>
                                <w:t> </w:t>
                              </w:r>
                              <w:r>
                                <w:rPr>
                                  <w:color w:val="FFFFFF"/>
                                  <w:w w:val="125"/>
                                  <w:sz w:val="16"/>
                                </w:rPr>
                                <w:t>ensure</w:t>
                              </w:r>
                              <w:r>
                                <w:rPr>
                                  <w:color w:val="FFFFFF"/>
                                  <w:spacing w:val="-16"/>
                                  <w:w w:val="125"/>
                                  <w:sz w:val="16"/>
                                </w:rPr>
                                <w:t> </w:t>
                              </w:r>
                              <w:r>
                                <w:rPr>
                                  <w:color w:val="FFFFFF"/>
                                  <w:w w:val="125"/>
                                  <w:sz w:val="16"/>
                                </w:rPr>
                                <w:t>that our activities align with our business interests and serve the needs of our shareowners and broader stakeholder community.</w:t>
                              </w:r>
                              <w:r>
                                <w:rPr>
                                  <w:color w:val="FFFFFF"/>
                                  <w:spacing w:val="-1"/>
                                  <w:w w:val="125"/>
                                  <w:sz w:val="16"/>
                                </w:rPr>
                                <w:t> </w:t>
                              </w:r>
                              <w:r>
                                <w:rPr>
                                  <w:color w:val="FFFFFF"/>
                                  <w:w w:val="125"/>
                                  <w:sz w:val="16"/>
                                </w:rPr>
                                <w:t>The North</w:t>
                              </w:r>
                              <w:r>
                                <w:rPr>
                                  <w:color w:val="FFFFFF"/>
                                  <w:spacing w:val="-1"/>
                                  <w:w w:val="125"/>
                                  <w:sz w:val="16"/>
                                </w:rPr>
                                <w:t> </w:t>
                              </w:r>
                              <w:r>
                                <w:rPr>
                                  <w:color w:val="FFFFFF"/>
                                  <w:w w:val="125"/>
                                  <w:sz w:val="16"/>
                                </w:rPr>
                                <w:t>America Operating Unit Vice President</w:t>
                              </w:r>
                              <w:r>
                                <w:rPr>
                                  <w:color w:val="FFFFFF"/>
                                  <w:spacing w:val="-16"/>
                                  <w:w w:val="125"/>
                                  <w:sz w:val="16"/>
                                </w:rPr>
                                <w:t> </w:t>
                              </w:r>
                              <w:r>
                                <w:rPr>
                                  <w:color w:val="FFFFFF"/>
                                  <w:w w:val="125"/>
                                  <w:sz w:val="16"/>
                                </w:rPr>
                                <w:t>of</w:t>
                              </w:r>
                              <w:r>
                                <w:rPr>
                                  <w:color w:val="FFFFFF"/>
                                  <w:spacing w:val="-19"/>
                                  <w:w w:val="125"/>
                                  <w:sz w:val="16"/>
                                </w:rPr>
                                <w:t> </w:t>
                              </w:r>
                              <w:r>
                                <w:rPr>
                                  <w:color w:val="FFFFFF"/>
                                  <w:w w:val="125"/>
                                  <w:sz w:val="16"/>
                                </w:rPr>
                                <w:t>Public</w:t>
                              </w:r>
                              <w:r>
                                <w:rPr>
                                  <w:color w:val="FFFFFF"/>
                                  <w:spacing w:val="-15"/>
                                  <w:w w:val="125"/>
                                  <w:sz w:val="16"/>
                                </w:rPr>
                                <w:t> </w:t>
                              </w:r>
                              <w:r>
                                <w:rPr>
                                  <w:color w:val="FFFFFF"/>
                                  <w:w w:val="125"/>
                                  <w:sz w:val="16"/>
                                </w:rPr>
                                <w:t>Policy,</w:t>
                              </w:r>
                              <w:r>
                                <w:rPr>
                                  <w:color w:val="FFFFFF"/>
                                  <w:spacing w:val="-14"/>
                                  <w:w w:val="125"/>
                                  <w:sz w:val="16"/>
                                </w:rPr>
                                <w:t> </w:t>
                              </w:r>
                              <w:r>
                                <w:rPr>
                                  <w:color w:val="FFFFFF"/>
                                  <w:w w:val="125"/>
                                  <w:sz w:val="16"/>
                                </w:rPr>
                                <w:t>Federal</w:t>
                              </w:r>
                              <w:r>
                                <w:rPr>
                                  <w:color w:val="FFFFFF"/>
                                  <w:spacing w:val="-15"/>
                                  <w:w w:val="125"/>
                                  <w:sz w:val="16"/>
                                </w:rPr>
                                <w:t> </w:t>
                              </w:r>
                              <w:r>
                                <w:rPr>
                                  <w:color w:val="FFFFFF"/>
                                  <w:w w:val="125"/>
                                  <w:sz w:val="16"/>
                                </w:rPr>
                                <w:t>Government</w:t>
                              </w:r>
                              <w:r>
                                <w:rPr>
                                  <w:color w:val="FFFFFF"/>
                                  <w:spacing w:val="-15"/>
                                  <w:w w:val="125"/>
                                  <w:sz w:val="16"/>
                                </w:rPr>
                                <w:t> </w:t>
                              </w:r>
                              <w:r>
                                <w:rPr>
                                  <w:color w:val="FFFFFF"/>
                                  <w:w w:val="125"/>
                                  <w:sz w:val="16"/>
                                </w:rPr>
                                <w:t>Relations</w:t>
                              </w:r>
                              <w:r>
                                <w:rPr>
                                  <w:color w:val="FFFFFF"/>
                                  <w:spacing w:val="-15"/>
                                  <w:w w:val="125"/>
                                  <w:sz w:val="16"/>
                                </w:rPr>
                                <w:t> </w:t>
                              </w:r>
                              <w:r>
                                <w:rPr>
                                  <w:color w:val="FFFFFF"/>
                                  <w:w w:val="125"/>
                                  <w:sz w:val="16"/>
                                </w:rPr>
                                <w:t>&amp; Political Engagement is responsible for management of our public policy agenda and political engagement, in consultation</w:t>
                              </w:r>
                              <w:r>
                                <w:rPr>
                                  <w:color w:val="FFFFFF"/>
                                  <w:spacing w:val="-10"/>
                                  <w:w w:val="125"/>
                                  <w:sz w:val="16"/>
                                </w:rPr>
                                <w:t> </w:t>
                              </w:r>
                              <w:r>
                                <w:rPr>
                                  <w:color w:val="FFFFFF"/>
                                  <w:w w:val="125"/>
                                  <w:sz w:val="16"/>
                                </w:rPr>
                                <w:t>with</w:t>
                              </w:r>
                              <w:r>
                                <w:rPr>
                                  <w:color w:val="FFFFFF"/>
                                  <w:spacing w:val="-12"/>
                                  <w:w w:val="125"/>
                                  <w:sz w:val="16"/>
                                </w:rPr>
                                <w:t> </w:t>
                              </w:r>
                              <w:r>
                                <w:rPr>
                                  <w:color w:val="FFFFFF"/>
                                  <w:w w:val="125"/>
                                  <w:sz w:val="16"/>
                                </w:rPr>
                                <w:t>the</w:t>
                              </w:r>
                              <w:r>
                                <w:rPr>
                                  <w:color w:val="FFFFFF"/>
                                  <w:spacing w:val="-9"/>
                                  <w:w w:val="125"/>
                                  <w:sz w:val="16"/>
                                </w:rPr>
                                <w:t> </w:t>
                              </w:r>
                              <w:r>
                                <w:rPr>
                                  <w:color w:val="FFFFFF"/>
                                  <w:w w:val="125"/>
                                  <w:sz w:val="16"/>
                                </w:rPr>
                                <w:t>North</w:t>
                              </w:r>
                              <w:r>
                                <w:rPr>
                                  <w:color w:val="FFFFFF"/>
                                  <w:spacing w:val="-14"/>
                                  <w:w w:val="125"/>
                                  <w:sz w:val="16"/>
                                </w:rPr>
                                <w:t> </w:t>
                              </w:r>
                              <w:r>
                                <w:rPr>
                                  <w:color w:val="FFFFFF"/>
                                  <w:w w:val="125"/>
                                  <w:sz w:val="16"/>
                                </w:rPr>
                                <w:t>America</w:t>
                              </w:r>
                              <w:r>
                                <w:rPr>
                                  <w:color w:val="FFFFFF"/>
                                  <w:spacing w:val="-9"/>
                                  <w:w w:val="125"/>
                                  <w:sz w:val="16"/>
                                </w:rPr>
                                <w:t> </w:t>
                              </w:r>
                              <w:r>
                                <w:rPr>
                                  <w:color w:val="FFFFFF"/>
                                  <w:w w:val="125"/>
                                  <w:sz w:val="16"/>
                                </w:rPr>
                                <w:t>Operating</w:t>
                              </w:r>
                              <w:r>
                                <w:rPr>
                                  <w:color w:val="FFFFFF"/>
                                  <w:spacing w:val="-9"/>
                                  <w:w w:val="125"/>
                                  <w:sz w:val="16"/>
                                </w:rPr>
                                <w:t> </w:t>
                              </w:r>
                              <w:r>
                                <w:rPr>
                                  <w:color w:val="FFFFFF"/>
                                  <w:w w:val="125"/>
                                  <w:sz w:val="16"/>
                                </w:rPr>
                                <w:t>Unit</w:t>
                              </w:r>
                              <w:r>
                                <w:rPr>
                                  <w:color w:val="FFFFFF"/>
                                  <w:spacing w:val="-9"/>
                                  <w:w w:val="125"/>
                                  <w:sz w:val="16"/>
                                </w:rPr>
                                <w:t> </w:t>
                              </w:r>
                              <w:r>
                                <w:rPr>
                                  <w:color w:val="FFFFFF"/>
                                  <w:w w:val="125"/>
                                  <w:sz w:val="16"/>
                                </w:rPr>
                                <w:t>Senior Vice President &amp; Chief</w:t>
                              </w:r>
                              <w:r>
                                <w:rPr>
                                  <w:color w:val="FFFFFF"/>
                                  <w:spacing w:val="-4"/>
                                  <w:w w:val="125"/>
                                  <w:sz w:val="16"/>
                                </w:rPr>
                                <w:t> </w:t>
                              </w:r>
                              <w:r>
                                <w:rPr>
                                  <w:color w:val="FFFFFF"/>
                                  <w:w w:val="125"/>
                                  <w:sz w:val="16"/>
                                </w:rPr>
                                <w:t>of</w:t>
                              </w:r>
                              <w:r>
                                <w:rPr>
                                  <w:color w:val="FFFFFF"/>
                                  <w:spacing w:val="-4"/>
                                  <w:w w:val="125"/>
                                  <w:sz w:val="16"/>
                                </w:rPr>
                                <w:t> </w:t>
                              </w:r>
                              <w:r>
                                <w:rPr>
                                  <w:color w:val="FFFFFF"/>
                                  <w:w w:val="125"/>
                                  <w:sz w:val="16"/>
                                </w:rPr>
                                <w:t>Public Affairs, Communications and</w:t>
                              </w:r>
                              <w:r>
                                <w:rPr>
                                  <w:color w:val="FFFFFF"/>
                                  <w:spacing w:val="-14"/>
                                  <w:w w:val="125"/>
                                  <w:sz w:val="16"/>
                                </w:rPr>
                                <w:t> </w:t>
                              </w:r>
                              <w:r>
                                <w:rPr>
                                  <w:color w:val="FFFFFF"/>
                                  <w:w w:val="125"/>
                                  <w:sz w:val="16"/>
                                </w:rPr>
                                <w:t>Sustainability,</w:t>
                              </w:r>
                              <w:r>
                                <w:rPr>
                                  <w:color w:val="FFFFFF"/>
                                  <w:spacing w:val="-13"/>
                                  <w:w w:val="125"/>
                                  <w:sz w:val="16"/>
                                </w:rPr>
                                <w:t> </w:t>
                              </w:r>
                              <w:r>
                                <w:rPr>
                                  <w:color w:val="FFFFFF"/>
                                  <w:w w:val="125"/>
                                  <w:sz w:val="16"/>
                                </w:rPr>
                                <w:t>and</w:t>
                              </w:r>
                              <w:r>
                                <w:rPr>
                                  <w:color w:val="FFFFFF"/>
                                  <w:spacing w:val="-16"/>
                                  <w:w w:val="125"/>
                                  <w:sz w:val="16"/>
                                </w:rPr>
                                <w:t> </w:t>
                              </w:r>
                              <w:r>
                                <w:rPr>
                                  <w:color w:val="FFFFFF"/>
                                  <w:w w:val="125"/>
                                  <w:sz w:val="16"/>
                                </w:rPr>
                                <w:t>the</w:t>
                              </w:r>
                              <w:r>
                                <w:rPr>
                                  <w:color w:val="FFFFFF"/>
                                  <w:spacing w:val="-12"/>
                                  <w:w w:val="125"/>
                                  <w:sz w:val="16"/>
                                </w:rPr>
                                <w:t> </w:t>
                              </w:r>
                              <w:r>
                                <w:rPr>
                                  <w:color w:val="FFFFFF"/>
                                  <w:w w:val="125"/>
                                  <w:sz w:val="16"/>
                                </w:rPr>
                                <w:t>Legal</w:t>
                              </w:r>
                              <w:r>
                                <w:rPr>
                                  <w:color w:val="FFFFFF"/>
                                  <w:spacing w:val="-13"/>
                                  <w:w w:val="125"/>
                                  <w:sz w:val="16"/>
                                </w:rPr>
                                <w:t> </w:t>
                              </w:r>
                              <w:r>
                                <w:rPr>
                                  <w:color w:val="FFFFFF"/>
                                  <w:w w:val="125"/>
                                  <w:sz w:val="16"/>
                                </w:rPr>
                                <w:t>Department.</w:t>
                              </w:r>
                              <w:r>
                                <w:rPr>
                                  <w:color w:val="FFFFFF"/>
                                  <w:spacing w:val="-13"/>
                                  <w:w w:val="125"/>
                                  <w:sz w:val="16"/>
                                </w:rPr>
                                <w:t> </w:t>
                              </w:r>
                              <w:r>
                                <w:rPr>
                                  <w:color w:val="FFFFFF"/>
                                  <w:w w:val="125"/>
                                  <w:sz w:val="16"/>
                                </w:rPr>
                                <w:t>Our</w:t>
                              </w:r>
                              <w:r>
                                <w:rPr>
                                  <w:color w:val="FFFFFF"/>
                                  <w:spacing w:val="-17"/>
                                  <w:w w:val="125"/>
                                  <w:sz w:val="16"/>
                                </w:rPr>
                                <w:t> </w:t>
                              </w:r>
                              <w:r>
                                <w:rPr>
                                  <w:color w:val="FFFFFF"/>
                                  <w:w w:val="125"/>
                                  <w:sz w:val="16"/>
                                </w:rPr>
                                <w:t>political participation is conducted in an open and nonpartisan manner</w:t>
                              </w:r>
                              <w:r>
                                <w:rPr>
                                  <w:color w:val="FFFFFF"/>
                                  <w:spacing w:val="-14"/>
                                  <w:w w:val="125"/>
                                  <w:sz w:val="16"/>
                                </w:rPr>
                                <w:t> </w:t>
                              </w:r>
                              <w:r>
                                <w:rPr>
                                  <w:color w:val="FFFFFF"/>
                                  <w:w w:val="125"/>
                                  <w:sz w:val="16"/>
                                </w:rPr>
                                <w:t>and</w:t>
                              </w:r>
                              <w:r>
                                <w:rPr>
                                  <w:color w:val="FFFFFF"/>
                                  <w:spacing w:val="-10"/>
                                  <w:w w:val="125"/>
                                  <w:sz w:val="16"/>
                                </w:rPr>
                                <w:t> </w:t>
                              </w:r>
                              <w:r>
                                <w:rPr>
                                  <w:color w:val="FFFFFF"/>
                                  <w:w w:val="125"/>
                                  <w:sz w:val="16"/>
                                </w:rPr>
                                <w:t>in</w:t>
                              </w:r>
                              <w:r>
                                <w:rPr>
                                  <w:color w:val="FFFFFF"/>
                                  <w:spacing w:val="-10"/>
                                  <w:w w:val="125"/>
                                  <w:sz w:val="16"/>
                                </w:rPr>
                                <w:t> </w:t>
                              </w:r>
                              <w:r>
                                <w:rPr>
                                  <w:color w:val="FFFFFF"/>
                                  <w:w w:val="125"/>
                                  <w:sz w:val="16"/>
                                </w:rPr>
                                <w:t>strict</w:t>
                              </w:r>
                              <w:r>
                                <w:rPr>
                                  <w:color w:val="FFFFFF"/>
                                  <w:spacing w:val="-10"/>
                                  <w:w w:val="125"/>
                                  <w:sz w:val="16"/>
                                </w:rPr>
                                <w:t> </w:t>
                              </w:r>
                              <w:r>
                                <w:rPr>
                                  <w:color w:val="FFFFFF"/>
                                  <w:w w:val="125"/>
                                  <w:sz w:val="16"/>
                                </w:rPr>
                                <w:t>compliance</w:t>
                              </w:r>
                              <w:r>
                                <w:rPr>
                                  <w:color w:val="FFFFFF"/>
                                  <w:spacing w:val="-12"/>
                                  <w:w w:val="125"/>
                                  <w:sz w:val="16"/>
                                </w:rPr>
                                <w:t> </w:t>
                              </w:r>
                              <w:r>
                                <w:rPr>
                                  <w:color w:val="FFFFFF"/>
                                  <w:w w:val="125"/>
                                  <w:sz w:val="16"/>
                                </w:rPr>
                                <w:t>with</w:t>
                              </w:r>
                              <w:r>
                                <w:rPr>
                                  <w:color w:val="FFFFFF"/>
                                  <w:spacing w:val="-13"/>
                                  <w:w w:val="125"/>
                                  <w:sz w:val="16"/>
                                </w:rPr>
                                <w:t> </w:t>
                              </w:r>
                              <w:r>
                                <w:rPr>
                                  <w:color w:val="FFFFFF"/>
                                  <w:w w:val="125"/>
                                  <w:sz w:val="16"/>
                                </w:rPr>
                                <w:t>the</w:t>
                              </w:r>
                              <w:r>
                                <w:rPr>
                                  <w:color w:val="FFFFFF"/>
                                  <w:spacing w:val="-9"/>
                                  <w:w w:val="125"/>
                                  <w:sz w:val="16"/>
                                </w:rPr>
                                <w:t> </w:t>
                              </w:r>
                              <w:hyperlink r:id="rId172">
                                <w:r>
                                  <w:rPr>
                                    <w:color w:val="FFFFFF"/>
                                    <w:w w:val="125"/>
                                    <w:sz w:val="16"/>
                                    <w:u w:val="single" w:color="FFFFFF"/>
                                  </w:rPr>
                                  <w:t>Code</w:t>
                                </w:r>
                                <w:r>
                                  <w:rPr>
                                    <w:color w:val="FFFFFF"/>
                                    <w:spacing w:val="-10"/>
                                    <w:w w:val="125"/>
                                    <w:sz w:val="16"/>
                                    <w:u w:val="single" w:color="FFFFFF"/>
                                  </w:rPr>
                                  <w:t> </w:t>
                                </w:r>
                                <w:r>
                                  <w:rPr>
                                    <w:color w:val="FFFFFF"/>
                                    <w:w w:val="125"/>
                                    <w:sz w:val="16"/>
                                    <w:u w:val="single" w:color="FFFFFF"/>
                                  </w:rPr>
                                  <w:t>of</w:t>
                                </w:r>
                                <w:r>
                                  <w:rPr>
                                    <w:color w:val="FFFFFF"/>
                                    <w:spacing w:val="-18"/>
                                    <w:w w:val="125"/>
                                    <w:sz w:val="16"/>
                                    <w:u w:val="single" w:color="FFFFFF"/>
                                  </w:rPr>
                                  <w:t> </w:t>
                                </w:r>
                                <w:r>
                                  <w:rPr>
                                    <w:color w:val="FFFFFF"/>
                                    <w:w w:val="125"/>
                                    <w:sz w:val="16"/>
                                    <w:u w:val="single" w:color="FFFFFF"/>
                                  </w:rPr>
                                  <w:t>Business</w:t>
                                </w:r>
                              </w:hyperlink>
                              <w:r>
                                <w:rPr>
                                  <w:color w:val="FFFFFF"/>
                                  <w:w w:val="125"/>
                                  <w:sz w:val="16"/>
                                </w:rPr>
                                <w:t> </w:t>
                              </w:r>
                              <w:hyperlink r:id="rId172">
                                <w:r>
                                  <w:rPr>
                                    <w:color w:val="FFFFFF"/>
                                    <w:w w:val="125"/>
                                    <w:sz w:val="16"/>
                                    <w:u w:val="single" w:color="FFFFFF"/>
                                  </w:rPr>
                                  <w:t>Conduct</w:t>
                                </w:r>
                              </w:hyperlink>
                              <w:r>
                                <w:rPr>
                                  <w:color w:val="FFFFFF"/>
                                  <w:w w:val="125"/>
                                  <w:sz w:val="16"/>
                                </w:rPr>
                                <w:t>, the </w:t>
                              </w:r>
                              <w:hyperlink r:id="rId173">
                                <w:r>
                                  <w:rPr>
                                    <w:color w:val="FFFFFF"/>
                                    <w:w w:val="125"/>
                                    <w:sz w:val="16"/>
                                    <w:u w:val="single" w:color="FFFFFF"/>
                                  </w:rPr>
                                  <w:t>U.S. Political Engagement Policy</w:t>
                                </w:r>
                              </w:hyperlink>
                              <w:r>
                                <w:rPr>
                                  <w:color w:val="FFFFFF"/>
                                  <w:w w:val="125"/>
                                  <w:sz w:val="16"/>
                                </w:rPr>
                                <w:t>, and applicable laws and regulations.</w:t>
                              </w:r>
                            </w:p>
                          </w:txbxContent>
                        </wps:txbx>
                        <wps:bodyPr wrap="square" lIns="0" tIns="0" rIns="0" bIns="0" rtlCol="0">
                          <a:noAutofit/>
                        </wps:bodyPr>
                      </wps:wsp>
                    </wpg:wgp>
                  </a:graphicData>
                </a:graphic>
              </wp:anchor>
            </w:drawing>
          </mc:Choice>
          <mc:Fallback>
            <w:pict>
              <v:group style="position:absolute;margin-left:562pt;margin-top:-50.354298pt;width:688pt;height:588pt;mso-position-horizontal-relative:page;mso-position-vertical-relative:paragraph;z-index:15803904" id="docshapegroup593" coordorigin="11240,-1007" coordsize="13760,11760">
                <v:shape style="position:absolute;left:11240;top:-1008;width:13760;height:11760" type="#_x0000_t75" id="docshape594" stroked="false">
                  <v:imagedata r:id="rId170" o:title=""/>
                </v:shape>
                <v:rect style="position:absolute;left:17795;top:-525;width:4490;height:1499" id="docshape595" filled="false" stroked="true" strokeweight=".3pt" strokecolor="#000000">
                  <v:stroke dashstyle="solid"/>
                </v:rect>
                <v:line style="position:absolute" from="17792,-497" to="22288,-497" stroked="true" strokeweight="3pt" strokecolor="#000000">
                  <v:stroke dashstyle="solid"/>
                </v:line>
                <v:shape style="position:absolute;left:17798;top:-468;width:4484;height:1439" type="#_x0000_t202" id="docshape596" filled="false" stroked="false">
                  <v:textbox inset="0,0,0,0">
                    <w:txbxContent>
                      <w:p>
                        <w:pPr>
                          <w:spacing w:line="199" w:lineRule="auto" w:before="279"/>
                          <w:ind w:left="240" w:right="766" w:firstLine="0"/>
                          <w:jc w:val="left"/>
                          <w:rPr>
                            <w:sz w:val="24"/>
                          </w:rPr>
                        </w:pPr>
                        <w:r>
                          <w:rPr>
                            <w:w w:val="120"/>
                            <w:sz w:val="24"/>
                          </w:rPr>
                          <w:t>Learn about our transparent approach to </w:t>
                        </w:r>
                        <w:hyperlink w:history="true" w:anchor="_bookmark20">
                          <w:r>
                            <w:rPr>
                              <w:color w:val="0000EE"/>
                              <w:w w:val="120"/>
                              <w:sz w:val="24"/>
                              <w:u w:val="single" w:color="0000EE"/>
                            </w:rPr>
                            <w:t>stakeholder</w:t>
                          </w:r>
                          <w:r>
                            <w:rPr>
                              <w:color w:val="0000EE"/>
                              <w:spacing w:val="-4"/>
                              <w:w w:val="120"/>
                              <w:sz w:val="24"/>
                              <w:u w:val="single" w:color="0000EE"/>
                            </w:rPr>
                            <w:t> </w:t>
                          </w:r>
                          <w:r>
                            <w:rPr>
                              <w:color w:val="0000EE"/>
                              <w:w w:val="120"/>
                              <w:sz w:val="24"/>
                              <w:u w:val="single" w:color="0000EE"/>
                            </w:rPr>
                            <w:t>engagement </w:t>
                          </w:r>
                        </w:hyperlink>
                        <w:r>
                          <w:rPr>
                            <w:color w:val="0000EE"/>
                            <w:w w:val="120"/>
                            <w:sz w:val="24"/>
                          </w:rPr>
                          <w:t> </w:t>
                        </w:r>
                        <w:r>
                          <w:rPr>
                            <w:w w:val="120"/>
                            <w:sz w:val="24"/>
                          </w:rPr>
                          <w:t>and </w:t>
                        </w:r>
                        <w:hyperlink r:id="rId171">
                          <w:r>
                            <w:rPr>
                              <w:color w:val="0000EE"/>
                              <w:w w:val="120"/>
                              <w:sz w:val="24"/>
                              <w:u w:val="single" w:color="0000EE"/>
                            </w:rPr>
                            <w:t>scientific research</w:t>
                          </w:r>
                        </w:hyperlink>
                        <w:r>
                          <w:rPr>
                            <w:w w:val="120"/>
                            <w:sz w:val="24"/>
                          </w:rPr>
                          <w:t>.</w:t>
                        </w:r>
                      </w:p>
                    </w:txbxContent>
                  </v:textbox>
                  <w10:wrap type="none"/>
                </v:shape>
                <v:shape style="position:absolute;left:11240;top:-1008;width:6072;height:6056" type="#_x0000_t202" id="docshape597" filled="true" fillcolor="#f40009" stroked="false">
                  <v:textbox inset="0,0,0,0">
                    <w:txbxContent>
                      <w:p>
                        <w:pPr>
                          <w:spacing w:line="240" w:lineRule="auto" w:before="182"/>
                          <w:rPr>
                            <w:color w:val="000000"/>
                            <w:sz w:val="16"/>
                          </w:rPr>
                        </w:pPr>
                      </w:p>
                      <w:p>
                        <w:pPr>
                          <w:spacing w:line="297" w:lineRule="auto" w:before="0"/>
                          <w:ind w:left="359" w:right="421" w:hanging="10"/>
                          <w:jc w:val="left"/>
                          <w:rPr>
                            <w:color w:val="000000"/>
                            <w:sz w:val="16"/>
                          </w:rPr>
                        </w:pPr>
                        <w:r>
                          <w:rPr>
                            <w:color w:val="FFFFFF"/>
                            <w:w w:val="125"/>
                            <w:sz w:val="16"/>
                          </w:rPr>
                          <w:t>The company follows all national laws regarding political engagement</w:t>
                        </w:r>
                        <w:r>
                          <w:rPr>
                            <w:color w:val="FFFFFF"/>
                            <w:spacing w:val="-7"/>
                            <w:w w:val="125"/>
                            <w:sz w:val="16"/>
                          </w:rPr>
                          <w:t> </w:t>
                        </w:r>
                        <w:r>
                          <w:rPr>
                            <w:color w:val="FFFFFF"/>
                            <w:w w:val="125"/>
                            <w:sz w:val="16"/>
                          </w:rPr>
                          <w:t>and</w:t>
                        </w:r>
                        <w:r>
                          <w:rPr>
                            <w:color w:val="FFFFFF"/>
                            <w:spacing w:val="-7"/>
                            <w:w w:val="125"/>
                            <w:sz w:val="16"/>
                          </w:rPr>
                          <w:t> </w:t>
                        </w:r>
                        <w:r>
                          <w:rPr>
                            <w:color w:val="FFFFFF"/>
                            <w:w w:val="125"/>
                            <w:sz w:val="16"/>
                          </w:rPr>
                          <w:t>discloses</w:t>
                        </w:r>
                        <w:r>
                          <w:rPr>
                            <w:color w:val="FFFFFF"/>
                            <w:spacing w:val="-7"/>
                            <w:w w:val="125"/>
                            <w:sz w:val="16"/>
                          </w:rPr>
                          <w:t> </w:t>
                        </w:r>
                        <w:r>
                          <w:rPr>
                            <w:color w:val="FFFFFF"/>
                            <w:w w:val="125"/>
                            <w:sz w:val="16"/>
                          </w:rPr>
                          <w:t>political</w:t>
                        </w:r>
                        <w:r>
                          <w:rPr>
                            <w:color w:val="FFFFFF"/>
                            <w:spacing w:val="-7"/>
                            <w:w w:val="125"/>
                            <w:sz w:val="16"/>
                          </w:rPr>
                          <w:t> </w:t>
                        </w:r>
                        <w:r>
                          <w:rPr>
                            <w:color w:val="FFFFFF"/>
                            <w:w w:val="125"/>
                            <w:sz w:val="16"/>
                          </w:rPr>
                          <w:t>contributions</w:t>
                        </w:r>
                        <w:r>
                          <w:rPr>
                            <w:color w:val="FFFFFF"/>
                            <w:spacing w:val="-7"/>
                            <w:w w:val="125"/>
                            <w:sz w:val="16"/>
                          </w:rPr>
                          <w:t> </w:t>
                        </w:r>
                        <w:r>
                          <w:rPr>
                            <w:color w:val="FFFFFF"/>
                            <w:w w:val="125"/>
                            <w:sz w:val="16"/>
                          </w:rPr>
                          <w:t>according to</w:t>
                        </w:r>
                        <w:r>
                          <w:rPr>
                            <w:color w:val="FFFFFF"/>
                            <w:spacing w:val="-16"/>
                            <w:w w:val="125"/>
                            <w:sz w:val="16"/>
                          </w:rPr>
                          <w:t> </w:t>
                        </w:r>
                        <w:r>
                          <w:rPr>
                            <w:color w:val="FFFFFF"/>
                            <w:w w:val="125"/>
                            <w:sz w:val="16"/>
                          </w:rPr>
                          <w:t>each</w:t>
                        </w:r>
                        <w:r>
                          <w:rPr>
                            <w:color w:val="FFFFFF"/>
                            <w:spacing w:val="-15"/>
                            <w:w w:val="125"/>
                            <w:sz w:val="16"/>
                          </w:rPr>
                          <w:t> </w:t>
                        </w:r>
                        <w:r>
                          <w:rPr>
                            <w:color w:val="FFFFFF"/>
                            <w:w w:val="125"/>
                            <w:sz w:val="16"/>
                          </w:rPr>
                          <w:t>country’s</w:t>
                        </w:r>
                        <w:r>
                          <w:rPr>
                            <w:color w:val="FFFFFF"/>
                            <w:spacing w:val="-14"/>
                            <w:w w:val="125"/>
                            <w:sz w:val="16"/>
                          </w:rPr>
                          <w:t> </w:t>
                        </w:r>
                        <w:r>
                          <w:rPr>
                            <w:color w:val="FFFFFF"/>
                            <w:w w:val="125"/>
                            <w:sz w:val="16"/>
                          </w:rPr>
                          <w:t>legal</w:t>
                        </w:r>
                        <w:r>
                          <w:rPr>
                            <w:color w:val="FFFFFF"/>
                            <w:spacing w:val="-14"/>
                            <w:w w:val="125"/>
                            <w:sz w:val="16"/>
                          </w:rPr>
                          <w:t> </w:t>
                        </w:r>
                        <w:r>
                          <w:rPr>
                            <w:color w:val="FFFFFF"/>
                            <w:w w:val="125"/>
                            <w:sz w:val="16"/>
                          </w:rPr>
                          <w:t>framework</w:t>
                        </w:r>
                        <w:r>
                          <w:rPr>
                            <w:color w:val="FFFFFF"/>
                            <w:spacing w:val="-17"/>
                            <w:w w:val="125"/>
                            <w:sz w:val="16"/>
                          </w:rPr>
                          <w:t> </w:t>
                        </w:r>
                        <w:r>
                          <w:rPr>
                            <w:color w:val="FFFFFF"/>
                            <w:w w:val="125"/>
                            <w:sz w:val="16"/>
                          </w:rPr>
                          <w:t>and</w:t>
                        </w:r>
                        <w:r>
                          <w:rPr>
                            <w:color w:val="FFFFFF"/>
                            <w:spacing w:val="-16"/>
                            <w:w w:val="125"/>
                            <w:sz w:val="16"/>
                          </w:rPr>
                          <w:t> </w:t>
                        </w:r>
                        <w:r>
                          <w:rPr>
                            <w:color w:val="FFFFFF"/>
                            <w:w w:val="125"/>
                            <w:sz w:val="16"/>
                          </w:rPr>
                          <w:t>through</w:t>
                        </w:r>
                        <w:r>
                          <w:rPr>
                            <w:color w:val="FFFFFF"/>
                            <w:spacing w:val="-12"/>
                            <w:w w:val="125"/>
                            <w:sz w:val="16"/>
                          </w:rPr>
                          <w:t> </w:t>
                        </w:r>
                        <w:r>
                          <w:rPr>
                            <w:color w:val="FFFFFF"/>
                            <w:w w:val="125"/>
                            <w:sz w:val="16"/>
                          </w:rPr>
                          <w:t>the</w:t>
                        </w:r>
                        <w:r>
                          <w:rPr>
                            <w:color w:val="FFFFFF"/>
                            <w:spacing w:val="-14"/>
                            <w:w w:val="125"/>
                            <w:sz w:val="16"/>
                          </w:rPr>
                          <w:t> </w:t>
                        </w:r>
                        <w:r>
                          <w:rPr>
                            <w:color w:val="FFFFFF"/>
                            <w:w w:val="125"/>
                            <w:sz w:val="16"/>
                          </w:rPr>
                          <w:t>relevant national</w:t>
                        </w:r>
                        <w:r>
                          <w:rPr>
                            <w:color w:val="FFFFFF"/>
                            <w:spacing w:val="-10"/>
                            <w:w w:val="125"/>
                            <w:sz w:val="16"/>
                          </w:rPr>
                          <w:t> </w:t>
                        </w:r>
                        <w:r>
                          <w:rPr>
                            <w:color w:val="FFFFFF"/>
                            <w:w w:val="125"/>
                            <w:sz w:val="16"/>
                          </w:rPr>
                          <w:t>regulatory</w:t>
                        </w:r>
                        <w:r>
                          <w:rPr>
                            <w:color w:val="FFFFFF"/>
                            <w:spacing w:val="-14"/>
                            <w:w w:val="125"/>
                            <w:sz w:val="16"/>
                          </w:rPr>
                          <w:t> </w:t>
                        </w:r>
                        <w:r>
                          <w:rPr>
                            <w:color w:val="FFFFFF"/>
                            <w:w w:val="125"/>
                            <w:sz w:val="16"/>
                          </w:rPr>
                          <w:t>authorities.</w:t>
                        </w:r>
                        <w:r>
                          <w:rPr>
                            <w:color w:val="FFFFFF"/>
                            <w:spacing w:val="-10"/>
                            <w:w w:val="125"/>
                            <w:sz w:val="16"/>
                          </w:rPr>
                          <w:t> </w:t>
                        </w:r>
                        <w:r>
                          <w:rPr>
                            <w:color w:val="FFFFFF"/>
                            <w:w w:val="125"/>
                            <w:sz w:val="16"/>
                          </w:rPr>
                          <w:t>In</w:t>
                        </w:r>
                        <w:r>
                          <w:rPr>
                            <w:color w:val="FFFFFF"/>
                            <w:spacing w:val="-10"/>
                            <w:w w:val="125"/>
                            <w:sz w:val="16"/>
                          </w:rPr>
                          <w:t> </w:t>
                        </w:r>
                        <w:r>
                          <w:rPr>
                            <w:color w:val="FFFFFF"/>
                            <w:w w:val="125"/>
                            <w:sz w:val="16"/>
                          </w:rPr>
                          <w:t>early</w:t>
                        </w:r>
                        <w:r>
                          <w:rPr>
                            <w:color w:val="FFFFFF"/>
                            <w:spacing w:val="-14"/>
                            <w:w w:val="125"/>
                            <w:sz w:val="16"/>
                          </w:rPr>
                          <w:t> </w:t>
                        </w:r>
                        <w:r>
                          <w:rPr>
                            <w:color w:val="FFFFFF"/>
                            <w:w w:val="125"/>
                            <w:sz w:val="16"/>
                          </w:rPr>
                          <w:t>2023,</w:t>
                        </w:r>
                        <w:r>
                          <w:rPr>
                            <w:color w:val="FFFFFF"/>
                            <w:spacing w:val="-10"/>
                            <w:w w:val="125"/>
                            <w:sz w:val="16"/>
                          </w:rPr>
                          <w:t> </w:t>
                        </w:r>
                        <w:r>
                          <w:rPr>
                            <w:color w:val="FFFFFF"/>
                            <w:w w:val="125"/>
                            <w:sz w:val="16"/>
                          </w:rPr>
                          <w:t>the</w:t>
                        </w:r>
                        <w:r>
                          <w:rPr>
                            <w:color w:val="FFFFFF"/>
                            <w:spacing w:val="-10"/>
                            <w:w w:val="125"/>
                            <w:sz w:val="16"/>
                          </w:rPr>
                          <w:t> </w:t>
                        </w:r>
                        <w:r>
                          <w:rPr>
                            <w:color w:val="FFFFFF"/>
                            <w:w w:val="125"/>
                            <w:sz w:val="16"/>
                          </w:rPr>
                          <w:t>company enhanced its disclosures to include links to our</w:t>
                        </w:r>
                        <w:r>
                          <w:rPr>
                            <w:color w:val="FFFFFF"/>
                            <w:spacing w:val="-1"/>
                            <w:w w:val="125"/>
                            <w:sz w:val="16"/>
                          </w:rPr>
                          <w:t> </w:t>
                        </w:r>
                        <w:r>
                          <w:rPr>
                            <w:color w:val="FFFFFF"/>
                            <w:w w:val="125"/>
                            <w:sz w:val="16"/>
                          </w:rPr>
                          <w:t>non-U.S. political</w:t>
                        </w:r>
                        <w:r>
                          <w:rPr>
                            <w:color w:val="FFFFFF"/>
                            <w:spacing w:val="-1"/>
                            <w:w w:val="125"/>
                            <w:sz w:val="16"/>
                          </w:rPr>
                          <w:t> </w:t>
                        </w:r>
                        <w:r>
                          <w:rPr>
                            <w:color w:val="FFFFFF"/>
                            <w:w w:val="125"/>
                            <w:sz w:val="16"/>
                          </w:rPr>
                          <w:t>contributions.</w:t>
                        </w:r>
                      </w:p>
                      <w:p>
                        <w:pPr>
                          <w:spacing w:line="297" w:lineRule="auto" w:before="123"/>
                          <w:ind w:left="359" w:right="591" w:hanging="10"/>
                          <w:jc w:val="left"/>
                          <w:rPr>
                            <w:color w:val="000000"/>
                            <w:sz w:val="16"/>
                          </w:rPr>
                        </w:pPr>
                        <w:r>
                          <w:rPr>
                            <w:color w:val="FFFFFF"/>
                            <w:w w:val="125"/>
                            <w:sz w:val="16"/>
                          </w:rPr>
                          <w:t>The Corporate Governance and Sustainability Committee of</w:t>
                        </w:r>
                        <w:r>
                          <w:rPr>
                            <w:color w:val="FFFFFF"/>
                            <w:spacing w:val="-22"/>
                            <w:w w:val="125"/>
                            <w:sz w:val="16"/>
                          </w:rPr>
                          <w:t> </w:t>
                        </w:r>
                        <w:r>
                          <w:rPr>
                            <w:color w:val="FFFFFF"/>
                            <w:w w:val="125"/>
                            <w:sz w:val="16"/>
                          </w:rPr>
                          <w:t>the</w:t>
                        </w:r>
                        <w:r>
                          <w:rPr>
                            <w:color w:val="FFFFFF"/>
                            <w:spacing w:val="-16"/>
                            <w:w w:val="125"/>
                            <w:sz w:val="16"/>
                          </w:rPr>
                          <w:t> </w:t>
                        </w:r>
                        <w:r>
                          <w:rPr>
                            <w:color w:val="FFFFFF"/>
                            <w:w w:val="125"/>
                            <w:sz w:val="16"/>
                          </w:rPr>
                          <w:t>Board</w:t>
                        </w:r>
                        <w:r>
                          <w:rPr>
                            <w:color w:val="FFFFFF"/>
                            <w:spacing w:val="-13"/>
                            <w:w w:val="125"/>
                            <w:sz w:val="16"/>
                          </w:rPr>
                          <w:t> </w:t>
                        </w:r>
                        <w:r>
                          <w:rPr>
                            <w:color w:val="FFFFFF"/>
                            <w:w w:val="125"/>
                            <w:sz w:val="16"/>
                          </w:rPr>
                          <w:t>of</w:t>
                        </w:r>
                        <w:r>
                          <w:rPr>
                            <w:color w:val="FFFFFF"/>
                            <w:spacing w:val="-19"/>
                            <w:w w:val="125"/>
                            <w:sz w:val="16"/>
                          </w:rPr>
                          <w:t> </w:t>
                        </w:r>
                        <w:r>
                          <w:rPr>
                            <w:color w:val="FFFFFF"/>
                            <w:w w:val="125"/>
                            <w:sz w:val="16"/>
                          </w:rPr>
                          <w:t>Directors</w:t>
                        </w:r>
                        <w:r>
                          <w:rPr>
                            <w:color w:val="FFFFFF"/>
                            <w:spacing w:val="-13"/>
                            <w:w w:val="125"/>
                            <w:sz w:val="16"/>
                          </w:rPr>
                          <w:t> </w:t>
                        </w:r>
                        <w:r>
                          <w:rPr>
                            <w:color w:val="FFFFFF"/>
                            <w:w w:val="125"/>
                            <w:sz w:val="16"/>
                          </w:rPr>
                          <w:t>annually</w:t>
                        </w:r>
                        <w:r>
                          <w:rPr>
                            <w:color w:val="FFFFFF"/>
                            <w:spacing w:val="-16"/>
                            <w:w w:val="125"/>
                            <w:sz w:val="16"/>
                          </w:rPr>
                          <w:t> </w:t>
                        </w:r>
                        <w:r>
                          <w:rPr>
                            <w:color w:val="FFFFFF"/>
                            <w:w w:val="125"/>
                            <w:sz w:val="16"/>
                          </w:rPr>
                          <w:t>reviews</w:t>
                        </w:r>
                        <w:r>
                          <w:rPr>
                            <w:color w:val="FFFFFF"/>
                            <w:spacing w:val="-13"/>
                            <w:w w:val="125"/>
                            <w:sz w:val="16"/>
                          </w:rPr>
                          <w:t> </w:t>
                        </w:r>
                        <w:r>
                          <w:rPr>
                            <w:color w:val="FFFFFF"/>
                            <w:w w:val="125"/>
                            <w:sz w:val="16"/>
                          </w:rPr>
                          <w:t>our</w:t>
                        </w:r>
                        <w:r>
                          <w:rPr>
                            <w:color w:val="FFFFFF"/>
                            <w:spacing w:val="-16"/>
                            <w:w w:val="125"/>
                            <w:sz w:val="16"/>
                          </w:rPr>
                          <w:t> </w:t>
                        </w:r>
                        <w:r>
                          <w:rPr>
                            <w:color w:val="FFFFFF"/>
                            <w:w w:val="125"/>
                            <w:sz w:val="16"/>
                          </w:rPr>
                          <w:t>public</w:t>
                        </w:r>
                        <w:r>
                          <w:rPr>
                            <w:color w:val="FFFFFF"/>
                            <w:spacing w:val="-13"/>
                            <w:w w:val="125"/>
                            <w:sz w:val="16"/>
                          </w:rPr>
                          <w:t> </w:t>
                        </w:r>
                        <w:r>
                          <w:rPr>
                            <w:color w:val="FFFFFF"/>
                            <w:w w:val="125"/>
                            <w:sz w:val="16"/>
                          </w:rPr>
                          <w:t>policy agenda</w:t>
                        </w:r>
                        <w:r>
                          <w:rPr>
                            <w:color w:val="FFFFFF"/>
                            <w:spacing w:val="-16"/>
                            <w:w w:val="125"/>
                            <w:sz w:val="16"/>
                          </w:rPr>
                          <w:t> </w:t>
                        </w:r>
                        <w:r>
                          <w:rPr>
                            <w:color w:val="FFFFFF"/>
                            <w:w w:val="125"/>
                            <w:sz w:val="16"/>
                          </w:rPr>
                          <w:t>and</w:t>
                        </w:r>
                        <w:r>
                          <w:rPr>
                            <w:color w:val="FFFFFF"/>
                            <w:spacing w:val="-14"/>
                            <w:w w:val="125"/>
                            <w:sz w:val="16"/>
                          </w:rPr>
                          <w:t> </w:t>
                        </w:r>
                        <w:r>
                          <w:rPr>
                            <w:color w:val="FFFFFF"/>
                            <w:w w:val="125"/>
                            <w:sz w:val="16"/>
                          </w:rPr>
                          <w:t>advocacy</w:t>
                        </w:r>
                        <w:r>
                          <w:rPr>
                            <w:color w:val="FFFFFF"/>
                            <w:spacing w:val="-16"/>
                            <w:w w:val="125"/>
                            <w:sz w:val="16"/>
                          </w:rPr>
                          <w:t> </w:t>
                        </w:r>
                        <w:r>
                          <w:rPr>
                            <w:color w:val="FFFFFF"/>
                            <w:w w:val="125"/>
                            <w:sz w:val="16"/>
                          </w:rPr>
                          <w:t>program.</w:t>
                        </w:r>
                        <w:r>
                          <w:rPr>
                            <w:color w:val="FFFFFF"/>
                            <w:spacing w:val="-18"/>
                            <w:w w:val="125"/>
                            <w:sz w:val="16"/>
                          </w:rPr>
                          <w:t> </w:t>
                        </w:r>
                        <w:r>
                          <w:rPr>
                            <w:color w:val="FFFFFF"/>
                            <w:w w:val="125"/>
                            <w:sz w:val="16"/>
                          </w:rPr>
                          <w:t>These</w:t>
                        </w:r>
                        <w:r>
                          <w:rPr>
                            <w:color w:val="FFFFFF"/>
                            <w:spacing w:val="-13"/>
                            <w:w w:val="125"/>
                            <w:sz w:val="16"/>
                          </w:rPr>
                          <w:t> </w:t>
                        </w:r>
                        <w:r>
                          <w:rPr>
                            <w:color w:val="FFFFFF"/>
                            <w:w w:val="125"/>
                            <w:sz w:val="16"/>
                          </w:rPr>
                          <w:t>reviews</w:t>
                        </w:r>
                        <w:r>
                          <w:rPr>
                            <w:color w:val="FFFFFF"/>
                            <w:spacing w:val="-14"/>
                            <w:w w:val="125"/>
                            <w:sz w:val="16"/>
                          </w:rPr>
                          <w:t> </w:t>
                        </w:r>
                        <w:r>
                          <w:rPr>
                            <w:color w:val="FFFFFF"/>
                            <w:w w:val="125"/>
                            <w:sz w:val="16"/>
                          </w:rPr>
                          <w:t>ensure</w:t>
                        </w:r>
                        <w:r>
                          <w:rPr>
                            <w:color w:val="FFFFFF"/>
                            <w:spacing w:val="-16"/>
                            <w:w w:val="125"/>
                            <w:sz w:val="16"/>
                          </w:rPr>
                          <w:t> </w:t>
                        </w:r>
                        <w:r>
                          <w:rPr>
                            <w:color w:val="FFFFFF"/>
                            <w:w w:val="125"/>
                            <w:sz w:val="16"/>
                          </w:rPr>
                          <w:t>that our activities align with our business interests and serve the needs of our shareowners and broader stakeholder community.</w:t>
                        </w:r>
                        <w:r>
                          <w:rPr>
                            <w:color w:val="FFFFFF"/>
                            <w:spacing w:val="-1"/>
                            <w:w w:val="125"/>
                            <w:sz w:val="16"/>
                          </w:rPr>
                          <w:t> </w:t>
                        </w:r>
                        <w:r>
                          <w:rPr>
                            <w:color w:val="FFFFFF"/>
                            <w:w w:val="125"/>
                            <w:sz w:val="16"/>
                          </w:rPr>
                          <w:t>The North</w:t>
                        </w:r>
                        <w:r>
                          <w:rPr>
                            <w:color w:val="FFFFFF"/>
                            <w:spacing w:val="-1"/>
                            <w:w w:val="125"/>
                            <w:sz w:val="16"/>
                          </w:rPr>
                          <w:t> </w:t>
                        </w:r>
                        <w:r>
                          <w:rPr>
                            <w:color w:val="FFFFFF"/>
                            <w:w w:val="125"/>
                            <w:sz w:val="16"/>
                          </w:rPr>
                          <w:t>America Operating Unit Vice President</w:t>
                        </w:r>
                        <w:r>
                          <w:rPr>
                            <w:color w:val="FFFFFF"/>
                            <w:spacing w:val="-16"/>
                            <w:w w:val="125"/>
                            <w:sz w:val="16"/>
                          </w:rPr>
                          <w:t> </w:t>
                        </w:r>
                        <w:r>
                          <w:rPr>
                            <w:color w:val="FFFFFF"/>
                            <w:w w:val="125"/>
                            <w:sz w:val="16"/>
                          </w:rPr>
                          <w:t>of</w:t>
                        </w:r>
                        <w:r>
                          <w:rPr>
                            <w:color w:val="FFFFFF"/>
                            <w:spacing w:val="-19"/>
                            <w:w w:val="125"/>
                            <w:sz w:val="16"/>
                          </w:rPr>
                          <w:t> </w:t>
                        </w:r>
                        <w:r>
                          <w:rPr>
                            <w:color w:val="FFFFFF"/>
                            <w:w w:val="125"/>
                            <w:sz w:val="16"/>
                          </w:rPr>
                          <w:t>Public</w:t>
                        </w:r>
                        <w:r>
                          <w:rPr>
                            <w:color w:val="FFFFFF"/>
                            <w:spacing w:val="-15"/>
                            <w:w w:val="125"/>
                            <w:sz w:val="16"/>
                          </w:rPr>
                          <w:t> </w:t>
                        </w:r>
                        <w:r>
                          <w:rPr>
                            <w:color w:val="FFFFFF"/>
                            <w:w w:val="125"/>
                            <w:sz w:val="16"/>
                          </w:rPr>
                          <w:t>Policy,</w:t>
                        </w:r>
                        <w:r>
                          <w:rPr>
                            <w:color w:val="FFFFFF"/>
                            <w:spacing w:val="-14"/>
                            <w:w w:val="125"/>
                            <w:sz w:val="16"/>
                          </w:rPr>
                          <w:t> </w:t>
                        </w:r>
                        <w:r>
                          <w:rPr>
                            <w:color w:val="FFFFFF"/>
                            <w:w w:val="125"/>
                            <w:sz w:val="16"/>
                          </w:rPr>
                          <w:t>Federal</w:t>
                        </w:r>
                        <w:r>
                          <w:rPr>
                            <w:color w:val="FFFFFF"/>
                            <w:spacing w:val="-15"/>
                            <w:w w:val="125"/>
                            <w:sz w:val="16"/>
                          </w:rPr>
                          <w:t> </w:t>
                        </w:r>
                        <w:r>
                          <w:rPr>
                            <w:color w:val="FFFFFF"/>
                            <w:w w:val="125"/>
                            <w:sz w:val="16"/>
                          </w:rPr>
                          <w:t>Government</w:t>
                        </w:r>
                        <w:r>
                          <w:rPr>
                            <w:color w:val="FFFFFF"/>
                            <w:spacing w:val="-15"/>
                            <w:w w:val="125"/>
                            <w:sz w:val="16"/>
                          </w:rPr>
                          <w:t> </w:t>
                        </w:r>
                        <w:r>
                          <w:rPr>
                            <w:color w:val="FFFFFF"/>
                            <w:w w:val="125"/>
                            <w:sz w:val="16"/>
                          </w:rPr>
                          <w:t>Relations</w:t>
                        </w:r>
                        <w:r>
                          <w:rPr>
                            <w:color w:val="FFFFFF"/>
                            <w:spacing w:val="-15"/>
                            <w:w w:val="125"/>
                            <w:sz w:val="16"/>
                          </w:rPr>
                          <w:t> </w:t>
                        </w:r>
                        <w:r>
                          <w:rPr>
                            <w:color w:val="FFFFFF"/>
                            <w:w w:val="125"/>
                            <w:sz w:val="16"/>
                          </w:rPr>
                          <w:t>&amp; Political Engagement is responsible for management of our public policy agenda and political engagement, in consultation</w:t>
                        </w:r>
                        <w:r>
                          <w:rPr>
                            <w:color w:val="FFFFFF"/>
                            <w:spacing w:val="-10"/>
                            <w:w w:val="125"/>
                            <w:sz w:val="16"/>
                          </w:rPr>
                          <w:t> </w:t>
                        </w:r>
                        <w:r>
                          <w:rPr>
                            <w:color w:val="FFFFFF"/>
                            <w:w w:val="125"/>
                            <w:sz w:val="16"/>
                          </w:rPr>
                          <w:t>with</w:t>
                        </w:r>
                        <w:r>
                          <w:rPr>
                            <w:color w:val="FFFFFF"/>
                            <w:spacing w:val="-12"/>
                            <w:w w:val="125"/>
                            <w:sz w:val="16"/>
                          </w:rPr>
                          <w:t> </w:t>
                        </w:r>
                        <w:r>
                          <w:rPr>
                            <w:color w:val="FFFFFF"/>
                            <w:w w:val="125"/>
                            <w:sz w:val="16"/>
                          </w:rPr>
                          <w:t>the</w:t>
                        </w:r>
                        <w:r>
                          <w:rPr>
                            <w:color w:val="FFFFFF"/>
                            <w:spacing w:val="-9"/>
                            <w:w w:val="125"/>
                            <w:sz w:val="16"/>
                          </w:rPr>
                          <w:t> </w:t>
                        </w:r>
                        <w:r>
                          <w:rPr>
                            <w:color w:val="FFFFFF"/>
                            <w:w w:val="125"/>
                            <w:sz w:val="16"/>
                          </w:rPr>
                          <w:t>North</w:t>
                        </w:r>
                        <w:r>
                          <w:rPr>
                            <w:color w:val="FFFFFF"/>
                            <w:spacing w:val="-14"/>
                            <w:w w:val="125"/>
                            <w:sz w:val="16"/>
                          </w:rPr>
                          <w:t> </w:t>
                        </w:r>
                        <w:r>
                          <w:rPr>
                            <w:color w:val="FFFFFF"/>
                            <w:w w:val="125"/>
                            <w:sz w:val="16"/>
                          </w:rPr>
                          <w:t>America</w:t>
                        </w:r>
                        <w:r>
                          <w:rPr>
                            <w:color w:val="FFFFFF"/>
                            <w:spacing w:val="-9"/>
                            <w:w w:val="125"/>
                            <w:sz w:val="16"/>
                          </w:rPr>
                          <w:t> </w:t>
                        </w:r>
                        <w:r>
                          <w:rPr>
                            <w:color w:val="FFFFFF"/>
                            <w:w w:val="125"/>
                            <w:sz w:val="16"/>
                          </w:rPr>
                          <w:t>Operating</w:t>
                        </w:r>
                        <w:r>
                          <w:rPr>
                            <w:color w:val="FFFFFF"/>
                            <w:spacing w:val="-9"/>
                            <w:w w:val="125"/>
                            <w:sz w:val="16"/>
                          </w:rPr>
                          <w:t> </w:t>
                        </w:r>
                        <w:r>
                          <w:rPr>
                            <w:color w:val="FFFFFF"/>
                            <w:w w:val="125"/>
                            <w:sz w:val="16"/>
                          </w:rPr>
                          <w:t>Unit</w:t>
                        </w:r>
                        <w:r>
                          <w:rPr>
                            <w:color w:val="FFFFFF"/>
                            <w:spacing w:val="-9"/>
                            <w:w w:val="125"/>
                            <w:sz w:val="16"/>
                          </w:rPr>
                          <w:t> </w:t>
                        </w:r>
                        <w:r>
                          <w:rPr>
                            <w:color w:val="FFFFFF"/>
                            <w:w w:val="125"/>
                            <w:sz w:val="16"/>
                          </w:rPr>
                          <w:t>Senior Vice President &amp; Chief</w:t>
                        </w:r>
                        <w:r>
                          <w:rPr>
                            <w:color w:val="FFFFFF"/>
                            <w:spacing w:val="-4"/>
                            <w:w w:val="125"/>
                            <w:sz w:val="16"/>
                          </w:rPr>
                          <w:t> </w:t>
                        </w:r>
                        <w:r>
                          <w:rPr>
                            <w:color w:val="FFFFFF"/>
                            <w:w w:val="125"/>
                            <w:sz w:val="16"/>
                          </w:rPr>
                          <w:t>of</w:t>
                        </w:r>
                        <w:r>
                          <w:rPr>
                            <w:color w:val="FFFFFF"/>
                            <w:spacing w:val="-4"/>
                            <w:w w:val="125"/>
                            <w:sz w:val="16"/>
                          </w:rPr>
                          <w:t> </w:t>
                        </w:r>
                        <w:r>
                          <w:rPr>
                            <w:color w:val="FFFFFF"/>
                            <w:w w:val="125"/>
                            <w:sz w:val="16"/>
                          </w:rPr>
                          <w:t>Public Affairs, Communications and</w:t>
                        </w:r>
                        <w:r>
                          <w:rPr>
                            <w:color w:val="FFFFFF"/>
                            <w:spacing w:val="-14"/>
                            <w:w w:val="125"/>
                            <w:sz w:val="16"/>
                          </w:rPr>
                          <w:t> </w:t>
                        </w:r>
                        <w:r>
                          <w:rPr>
                            <w:color w:val="FFFFFF"/>
                            <w:w w:val="125"/>
                            <w:sz w:val="16"/>
                          </w:rPr>
                          <w:t>Sustainability,</w:t>
                        </w:r>
                        <w:r>
                          <w:rPr>
                            <w:color w:val="FFFFFF"/>
                            <w:spacing w:val="-13"/>
                            <w:w w:val="125"/>
                            <w:sz w:val="16"/>
                          </w:rPr>
                          <w:t> </w:t>
                        </w:r>
                        <w:r>
                          <w:rPr>
                            <w:color w:val="FFFFFF"/>
                            <w:w w:val="125"/>
                            <w:sz w:val="16"/>
                          </w:rPr>
                          <w:t>and</w:t>
                        </w:r>
                        <w:r>
                          <w:rPr>
                            <w:color w:val="FFFFFF"/>
                            <w:spacing w:val="-16"/>
                            <w:w w:val="125"/>
                            <w:sz w:val="16"/>
                          </w:rPr>
                          <w:t> </w:t>
                        </w:r>
                        <w:r>
                          <w:rPr>
                            <w:color w:val="FFFFFF"/>
                            <w:w w:val="125"/>
                            <w:sz w:val="16"/>
                          </w:rPr>
                          <w:t>the</w:t>
                        </w:r>
                        <w:r>
                          <w:rPr>
                            <w:color w:val="FFFFFF"/>
                            <w:spacing w:val="-12"/>
                            <w:w w:val="125"/>
                            <w:sz w:val="16"/>
                          </w:rPr>
                          <w:t> </w:t>
                        </w:r>
                        <w:r>
                          <w:rPr>
                            <w:color w:val="FFFFFF"/>
                            <w:w w:val="125"/>
                            <w:sz w:val="16"/>
                          </w:rPr>
                          <w:t>Legal</w:t>
                        </w:r>
                        <w:r>
                          <w:rPr>
                            <w:color w:val="FFFFFF"/>
                            <w:spacing w:val="-13"/>
                            <w:w w:val="125"/>
                            <w:sz w:val="16"/>
                          </w:rPr>
                          <w:t> </w:t>
                        </w:r>
                        <w:r>
                          <w:rPr>
                            <w:color w:val="FFFFFF"/>
                            <w:w w:val="125"/>
                            <w:sz w:val="16"/>
                          </w:rPr>
                          <w:t>Department.</w:t>
                        </w:r>
                        <w:r>
                          <w:rPr>
                            <w:color w:val="FFFFFF"/>
                            <w:spacing w:val="-13"/>
                            <w:w w:val="125"/>
                            <w:sz w:val="16"/>
                          </w:rPr>
                          <w:t> </w:t>
                        </w:r>
                        <w:r>
                          <w:rPr>
                            <w:color w:val="FFFFFF"/>
                            <w:w w:val="125"/>
                            <w:sz w:val="16"/>
                          </w:rPr>
                          <w:t>Our</w:t>
                        </w:r>
                        <w:r>
                          <w:rPr>
                            <w:color w:val="FFFFFF"/>
                            <w:spacing w:val="-17"/>
                            <w:w w:val="125"/>
                            <w:sz w:val="16"/>
                          </w:rPr>
                          <w:t> </w:t>
                        </w:r>
                        <w:r>
                          <w:rPr>
                            <w:color w:val="FFFFFF"/>
                            <w:w w:val="125"/>
                            <w:sz w:val="16"/>
                          </w:rPr>
                          <w:t>political participation is conducted in an open and nonpartisan manner</w:t>
                        </w:r>
                        <w:r>
                          <w:rPr>
                            <w:color w:val="FFFFFF"/>
                            <w:spacing w:val="-14"/>
                            <w:w w:val="125"/>
                            <w:sz w:val="16"/>
                          </w:rPr>
                          <w:t> </w:t>
                        </w:r>
                        <w:r>
                          <w:rPr>
                            <w:color w:val="FFFFFF"/>
                            <w:w w:val="125"/>
                            <w:sz w:val="16"/>
                          </w:rPr>
                          <w:t>and</w:t>
                        </w:r>
                        <w:r>
                          <w:rPr>
                            <w:color w:val="FFFFFF"/>
                            <w:spacing w:val="-10"/>
                            <w:w w:val="125"/>
                            <w:sz w:val="16"/>
                          </w:rPr>
                          <w:t> </w:t>
                        </w:r>
                        <w:r>
                          <w:rPr>
                            <w:color w:val="FFFFFF"/>
                            <w:w w:val="125"/>
                            <w:sz w:val="16"/>
                          </w:rPr>
                          <w:t>in</w:t>
                        </w:r>
                        <w:r>
                          <w:rPr>
                            <w:color w:val="FFFFFF"/>
                            <w:spacing w:val="-10"/>
                            <w:w w:val="125"/>
                            <w:sz w:val="16"/>
                          </w:rPr>
                          <w:t> </w:t>
                        </w:r>
                        <w:r>
                          <w:rPr>
                            <w:color w:val="FFFFFF"/>
                            <w:w w:val="125"/>
                            <w:sz w:val="16"/>
                          </w:rPr>
                          <w:t>strict</w:t>
                        </w:r>
                        <w:r>
                          <w:rPr>
                            <w:color w:val="FFFFFF"/>
                            <w:spacing w:val="-10"/>
                            <w:w w:val="125"/>
                            <w:sz w:val="16"/>
                          </w:rPr>
                          <w:t> </w:t>
                        </w:r>
                        <w:r>
                          <w:rPr>
                            <w:color w:val="FFFFFF"/>
                            <w:w w:val="125"/>
                            <w:sz w:val="16"/>
                          </w:rPr>
                          <w:t>compliance</w:t>
                        </w:r>
                        <w:r>
                          <w:rPr>
                            <w:color w:val="FFFFFF"/>
                            <w:spacing w:val="-12"/>
                            <w:w w:val="125"/>
                            <w:sz w:val="16"/>
                          </w:rPr>
                          <w:t> </w:t>
                        </w:r>
                        <w:r>
                          <w:rPr>
                            <w:color w:val="FFFFFF"/>
                            <w:w w:val="125"/>
                            <w:sz w:val="16"/>
                          </w:rPr>
                          <w:t>with</w:t>
                        </w:r>
                        <w:r>
                          <w:rPr>
                            <w:color w:val="FFFFFF"/>
                            <w:spacing w:val="-13"/>
                            <w:w w:val="125"/>
                            <w:sz w:val="16"/>
                          </w:rPr>
                          <w:t> </w:t>
                        </w:r>
                        <w:r>
                          <w:rPr>
                            <w:color w:val="FFFFFF"/>
                            <w:w w:val="125"/>
                            <w:sz w:val="16"/>
                          </w:rPr>
                          <w:t>the</w:t>
                        </w:r>
                        <w:r>
                          <w:rPr>
                            <w:color w:val="FFFFFF"/>
                            <w:spacing w:val="-9"/>
                            <w:w w:val="125"/>
                            <w:sz w:val="16"/>
                          </w:rPr>
                          <w:t> </w:t>
                        </w:r>
                        <w:hyperlink r:id="rId172">
                          <w:r>
                            <w:rPr>
                              <w:color w:val="FFFFFF"/>
                              <w:w w:val="125"/>
                              <w:sz w:val="16"/>
                              <w:u w:val="single" w:color="FFFFFF"/>
                            </w:rPr>
                            <w:t>Code</w:t>
                          </w:r>
                          <w:r>
                            <w:rPr>
                              <w:color w:val="FFFFFF"/>
                              <w:spacing w:val="-10"/>
                              <w:w w:val="125"/>
                              <w:sz w:val="16"/>
                              <w:u w:val="single" w:color="FFFFFF"/>
                            </w:rPr>
                            <w:t> </w:t>
                          </w:r>
                          <w:r>
                            <w:rPr>
                              <w:color w:val="FFFFFF"/>
                              <w:w w:val="125"/>
                              <w:sz w:val="16"/>
                              <w:u w:val="single" w:color="FFFFFF"/>
                            </w:rPr>
                            <w:t>of</w:t>
                          </w:r>
                          <w:r>
                            <w:rPr>
                              <w:color w:val="FFFFFF"/>
                              <w:spacing w:val="-18"/>
                              <w:w w:val="125"/>
                              <w:sz w:val="16"/>
                              <w:u w:val="single" w:color="FFFFFF"/>
                            </w:rPr>
                            <w:t> </w:t>
                          </w:r>
                          <w:r>
                            <w:rPr>
                              <w:color w:val="FFFFFF"/>
                              <w:w w:val="125"/>
                              <w:sz w:val="16"/>
                              <w:u w:val="single" w:color="FFFFFF"/>
                            </w:rPr>
                            <w:t>Business</w:t>
                          </w:r>
                        </w:hyperlink>
                        <w:r>
                          <w:rPr>
                            <w:color w:val="FFFFFF"/>
                            <w:w w:val="125"/>
                            <w:sz w:val="16"/>
                          </w:rPr>
                          <w:t> </w:t>
                        </w:r>
                        <w:hyperlink r:id="rId172">
                          <w:r>
                            <w:rPr>
                              <w:color w:val="FFFFFF"/>
                              <w:w w:val="125"/>
                              <w:sz w:val="16"/>
                              <w:u w:val="single" w:color="FFFFFF"/>
                            </w:rPr>
                            <w:t>Conduct</w:t>
                          </w:r>
                        </w:hyperlink>
                        <w:r>
                          <w:rPr>
                            <w:color w:val="FFFFFF"/>
                            <w:w w:val="125"/>
                            <w:sz w:val="16"/>
                          </w:rPr>
                          <w:t>, the </w:t>
                        </w:r>
                        <w:hyperlink r:id="rId173">
                          <w:r>
                            <w:rPr>
                              <w:color w:val="FFFFFF"/>
                              <w:w w:val="125"/>
                              <w:sz w:val="16"/>
                              <w:u w:val="single" w:color="FFFFFF"/>
                            </w:rPr>
                            <w:t>U.S. Political Engagement Policy</w:t>
                          </w:r>
                        </w:hyperlink>
                        <w:r>
                          <w:rPr>
                            <w:color w:val="FFFFFF"/>
                            <w:w w:val="125"/>
                            <w:sz w:val="16"/>
                          </w:rPr>
                          <w:t>, and applicable laws and regulations.</w:t>
                        </w:r>
                      </w:p>
                    </w:txbxContent>
                  </v:textbox>
                  <v:fill type="solid"/>
                  <w10:wrap type="none"/>
                </v:shape>
                <w10:wrap type="none"/>
              </v:group>
            </w:pict>
          </mc:Fallback>
        </mc:AlternateContent>
      </w:r>
      <w:r>
        <w:rPr>
          <w:w w:val="125"/>
        </w:rPr>
        <w:t>Integrity, transparency and nonpartisanship underpin our approach to engagement in the public policy and political process. In the United States and Canada, we promote public policy solutions about key issues for our business that include </w:t>
      </w:r>
      <w:hyperlink r:id="rId174">
        <w:r>
          <w:rPr>
            <w:color w:val="0000EE"/>
            <w:w w:val="125"/>
            <w:u w:val="single" w:color="0000EE"/>
          </w:rPr>
          <w:t>environmental sustainability</w:t>
        </w:r>
      </w:hyperlink>
      <w:r>
        <w:rPr>
          <w:w w:val="125"/>
        </w:rPr>
        <w:t>, </w:t>
      </w:r>
      <w:hyperlink r:id="rId175">
        <w:r>
          <w:rPr>
            <w:color w:val="0000EE"/>
            <w:w w:val="125"/>
            <w:u w:val="single" w:color="0000EE"/>
          </w:rPr>
          <w:t>consumer</w:t>
        </w:r>
      </w:hyperlink>
      <w:r>
        <w:rPr>
          <w:color w:val="0000EE"/>
          <w:w w:val="125"/>
        </w:rPr>
        <w:t> </w:t>
      </w:r>
      <w:hyperlink r:id="rId175">
        <w:r>
          <w:rPr>
            <w:color w:val="0000EE"/>
            <w:w w:val="125"/>
            <w:u w:val="single" w:color="0000EE"/>
          </w:rPr>
          <w:t>preference</w:t>
        </w:r>
      </w:hyperlink>
      <w:r>
        <w:rPr>
          <w:w w:val="125"/>
        </w:rPr>
        <w:t>, tax and trade, and </w:t>
      </w:r>
      <w:hyperlink r:id="rId176">
        <w:r>
          <w:rPr>
            <w:color w:val="0000EE"/>
            <w:w w:val="125"/>
            <w:u w:val="single" w:color="0000EE"/>
          </w:rPr>
          <w:t>workplace and</w:t>
        </w:r>
      </w:hyperlink>
      <w:r>
        <w:rPr>
          <w:color w:val="0000EE"/>
          <w:w w:val="125"/>
        </w:rPr>
        <w:t> </w:t>
      </w:r>
      <w:hyperlink r:id="rId176">
        <w:r>
          <w:rPr>
            <w:color w:val="0000EE"/>
            <w:w w:val="125"/>
            <w:u w:val="single" w:color="0000EE"/>
          </w:rPr>
          <w:t>economic inclusion</w:t>
        </w:r>
      </w:hyperlink>
      <w:r>
        <w:rPr>
          <w:w w:val="125"/>
        </w:rPr>
        <w:t>. Our advocacy often involves education, participation and thought leadership </w:t>
      </w:r>
      <w:r>
        <w:rPr>
          <w:spacing w:val="-2"/>
          <w:w w:val="125"/>
        </w:rPr>
        <w:t>within</w:t>
      </w:r>
      <w:r>
        <w:rPr>
          <w:spacing w:val="-7"/>
          <w:w w:val="125"/>
        </w:rPr>
        <w:t> </w:t>
      </w:r>
      <w:r>
        <w:rPr>
          <w:spacing w:val="-2"/>
          <w:w w:val="125"/>
        </w:rPr>
        <w:t>industry,</w:t>
      </w:r>
      <w:r>
        <w:rPr>
          <w:spacing w:val="-7"/>
          <w:w w:val="125"/>
        </w:rPr>
        <w:t> </w:t>
      </w:r>
      <w:r>
        <w:rPr>
          <w:spacing w:val="-2"/>
          <w:w w:val="125"/>
        </w:rPr>
        <w:t>business</w:t>
      </w:r>
      <w:r>
        <w:rPr>
          <w:spacing w:val="-7"/>
          <w:w w:val="125"/>
        </w:rPr>
        <w:t> </w:t>
      </w:r>
      <w:r>
        <w:rPr>
          <w:spacing w:val="-2"/>
          <w:w w:val="125"/>
        </w:rPr>
        <w:t>and</w:t>
      </w:r>
      <w:r>
        <w:rPr>
          <w:spacing w:val="-7"/>
          <w:w w:val="125"/>
        </w:rPr>
        <w:t> </w:t>
      </w:r>
      <w:r>
        <w:rPr>
          <w:spacing w:val="-2"/>
          <w:w w:val="125"/>
        </w:rPr>
        <w:t>policy</w:t>
      </w:r>
      <w:r>
        <w:rPr>
          <w:spacing w:val="-5"/>
          <w:w w:val="125"/>
        </w:rPr>
        <w:t> </w:t>
      </w:r>
      <w:r>
        <w:rPr>
          <w:spacing w:val="-2"/>
          <w:w w:val="125"/>
        </w:rPr>
        <w:t>forums.</w:t>
      </w:r>
      <w:r>
        <w:rPr>
          <w:spacing w:val="-10"/>
          <w:w w:val="125"/>
        </w:rPr>
        <w:t> </w:t>
      </w:r>
      <w:r>
        <w:rPr>
          <w:spacing w:val="-2"/>
          <w:w w:val="125"/>
        </w:rPr>
        <w:t>When </w:t>
      </w:r>
      <w:r>
        <w:rPr>
          <w:w w:val="125"/>
        </w:rPr>
        <w:t>significant</w:t>
      </w:r>
      <w:r>
        <w:rPr>
          <w:spacing w:val="-13"/>
          <w:w w:val="125"/>
        </w:rPr>
        <w:t> </w:t>
      </w:r>
      <w:r>
        <w:rPr>
          <w:w w:val="125"/>
        </w:rPr>
        <w:t>to</w:t>
      </w:r>
      <w:r>
        <w:rPr>
          <w:spacing w:val="-10"/>
          <w:w w:val="125"/>
        </w:rPr>
        <w:t> </w:t>
      </w:r>
      <w:r>
        <w:rPr>
          <w:w w:val="125"/>
        </w:rPr>
        <w:t>our</w:t>
      </w:r>
      <w:r>
        <w:rPr>
          <w:spacing w:val="-14"/>
          <w:w w:val="125"/>
        </w:rPr>
        <w:t> </w:t>
      </w:r>
      <w:r>
        <w:rPr>
          <w:w w:val="125"/>
        </w:rPr>
        <w:t>business</w:t>
      </w:r>
      <w:r>
        <w:rPr>
          <w:spacing w:val="-10"/>
          <w:w w:val="125"/>
        </w:rPr>
        <w:t> </w:t>
      </w:r>
      <w:r>
        <w:rPr>
          <w:w w:val="125"/>
        </w:rPr>
        <w:t>interests,</w:t>
      </w:r>
      <w:r>
        <w:rPr>
          <w:spacing w:val="-11"/>
          <w:w w:val="125"/>
        </w:rPr>
        <w:t> </w:t>
      </w:r>
      <w:r>
        <w:rPr>
          <w:w w:val="125"/>
        </w:rPr>
        <w:t>we</w:t>
      </w:r>
      <w:r>
        <w:rPr>
          <w:spacing w:val="-10"/>
          <w:w w:val="125"/>
        </w:rPr>
        <w:t> </w:t>
      </w:r>
      <w:r>
        <w:rPr>
          <w:w w:val="125"/>
        </w:rPr>
        <w:t>share</w:t>
      </w:r>
      <w:r>
        <w:rPr>
          <w:spacing w:val="-10"/>
          <w:w w:val="125"/>
        </w:rPr>
        <w:t> </w:t>
      </w:r>
      <w:r>
        <w:rPr>
          <w:w w:val="125"/>
        </w:rPr>
        <w:t>our policy positions through advocacy initiatives.</w:t>
      </w:r>
    </w:p>
    <w:p>
      <w:pPr>
        <w:pStyle w:val="BodyText"/>
        <w:spacing w:line="297" w:lineRule="auto" w:before="127"/>
        <w:ind w:left="340" w:right="15294"/>
      </w:pPr>
      <w:r>
        <w:rPr>
          <w:w w:val="125"/>
        </w:rPr>
        <w:t>Consistent</w:t>
      </w:r>
      <w:r>
        <w:rPr>
          <w:spacing w:val="-3"/>
          <w:w w:val="125"/>
        </w:rPr>
        <w:t> </w:t>
      </w:r>
      <w:r>
        <w:rPr>
          <w:w w:val="125"/>
        </w:rPr>
        <w:t>with U.S. federal law,</w:t>
      </w:r>
      <w:r>
        <w:rPr>
          <w:spacing w:val="-3"/>
          <w:w w:val="125"/>
        </w:rPr>
        <w:t> </w:t>
      </w:r>
      <w:r>
        <w:rPr>
          <w:w w:val="125"/>
        </w:rPr>
        <w:t>the company does not use corporate funds to contribute to federal candidates, political parties or political committees,</w:t>
      </w:r>
      <w:r>
        <w:rPr>
          <w:spacing w:val="-16"/>
          <w:w w:val="125"/>
        </w:rPr>
        <w:t> </w:t>
      </w:r>
      <w:r>
        <w:rPr>
          <w:w w:val="125"/>
        </w:rPr>
        <w:t>or</w:t>
      </w:r>
      <w:r>
        <w:rPr>
          <w:spacing w:val="-16"/>
          <w:w w:val="125"/>
        </w:rPr>
        <w:t> </w:t>
      </w:r>
      <w:r>
        <w:rPr>
          <w:w w:val="125"/>
        </w:rPr>
        <w:t>otherwise</w:t>
      </w:r>
      <w:r>
        <w:rPr>
          <w:spacing w:val="-15"/>
          <w:w w:val="125"/>
        </w:rPr>
        <w:t> </w:t>
      </w:r>
      <w:r>
        <w:rPr>
          <w:w w:val="125"/>
        </w:rPr>
        <w:t>employ</w:t>
      </w:r>
      <w:r>
        <w:rPr>
          <w:spacing w:val="-16"/>
          <w:w w:val="125"/>
        </w:rPr>
        <w:t> </w:t>
      </w:r>
      <w:r>
        <w:rPr>
          <w:w w:val="125"/>
        </w:rPr>
        <w:t>its</w:t>
      </w:r>
      <w:r>
        <w:rPr>
          <w:spacing w:val="-16"/>
          <w:w w:val="125"/>
        </w:rPr>
        <w:t> </w:t>
      </w:r>
      <w:r>
        <w:rPr>
          <w:w w:val="125"/>
        </w:rPr>
        <w:t>resources, including in-kind, even when permitted by</w:t>
      </w:r>
    </w:p>
    <w:p>
      <w:pPr>
        <w:pStyle w:val="BodyText"/>
        <w:spacing w:line="297" w:lineRule="auto" w:before="2"/>
        <w:ind w:left="340" w:right="15294"/>
      </w:pPr>
      <w:r>
        <w:rPr>
          <w:w w:val="125"/>
        </w:rPr>
        <w:t>law. The company has a long-standing policy against</w:t>
      </w:r>
      <w:r>
        <w:rPr>
          <w:spacing w:val="-16"/>
          <w:w w:val="125"/>
        </w:rPr>
        <w:t> </w:t>
      </w:r>
      <w:r>
        <w:rPr>
          <w:w w:val="125"/>
        </w:rPr>
        <w:t>use</w:t>
      </w:r>
      <w:r>
        <w:rPr>
          <w:spacing w:val="-14"/>
          <w:w w:val="125"/>
        </w:rPr>
        <w:t> </w:t>
      </w:r>
      <w:r>
        <w:rPr>
          <w:w w:val="125"/>
        </w:rPr>
        <w:t>of</w:t>
      </w:r>
      <w:r>
        <w:rPr>
          <w:spacing w:val="-19"/>
          <w:w w:val="125"/>
        </w:rPr>
        <w:t> </w:t>
      </w:r>
      <w:r>
        <w:rPr>
          <w:w w:val="125"/>
        </w:rPr>
        <w:t>corporate</w:t>
      </w:r>
      <w:r>
        <w:rPr>
          <w:spacing w:val="-13"/>
          <w:w w:val="125"/>
        </w:rPr>
        <w:t> </w:t>
      </w:r>
      <w:r>
        <w:rPr>
          <w:w w:val="125"/>
        </w:rPr>
        <w:t>funds</w:t>
      </w:r>
      <w:r>
        <w:rPr>
          <w:spacing w:val="-14"/>
          <w:w w:val="125"/>
        </w:rPr>
        <w:t> </w:t>
      </w:r>
      <w:r>
        <w:rPr>
          <w:w w:val="125"/>
        </w:rPr>
        <w:t>for</w:t>
      </w:r>
      <w:r>
        <w:rPr>
          <w:spacing w:val="-17"/>
          <w:w w:val="125"/>
        </w:rPr>
        <w:t> </w:t>
      </w:r>
      <w:r>
        <w:rPr>
          <w:w w:val="125"/>
        </w:rPr>
        <w:t>independent expenditures or super PACS, including toward electioneering communications. Effective as</w:t>
      </w:r>
    </w:p>
    <w:p>
      <w:pPr>
        <w:pStyle w:val="BodyText"/>
        <w:spacing w:line="297" w:lineRule="auto" w:before="2"/>
        <w:ind w:left="340" w:right="15294"/>
      </w:pPr>
      <w:r>
        <w:rPr/>
        <mc:AlternateContent>
          <mc:Choice Requires="wps">
            <w:drawing>
              <wp:anchor distT="0" distB="0" distL="0" distR="0" allowOverlap="1" layoutInCell="1" locked="0" behindDoc="0" simplePos="0" relativeHeight="15804416">
                <wp:simplePos x="0" y="0"/>
                <wp:positionH relativeFrom="page">
                  <wp:posOffset>3540759</wp:posOffset>
                </wp:positionH>
                <wp:positionV relativeFrom="paragraph">
                  <wp:posOffset>733843</wp:posOffset>
                </wp:positionV>
                <wp:extent cx="2854960" cy="1534160"/>
                <wp:effectExtent l="0" t="0" r="0" b="0"/>
                <wp:wrapNone/>
                <wp:docPr id="752" name="Group 752"/>
                <wp:cNvGraphicFramePr>
                  <a:graphicFrameLocks/>
                </wp:cNvGraphicFramePr>
                <a:graphic>
                  <a:graphicData uri="http://schemas.microsoft.com/office/word/2010/wordprocessingGroup">
                    <wpg:wgp>
                      <wpg:cNvPr id="752" name="Group 752"/>
                      <wpg:cNvGrpSpPr/>
                      <wpg:grpSpPr>
                        <a:xfrm>
                          <a:off x="0" y="0"/>
                          <a:ext cx="2854960" cy="1534160"/>
                          <a:chExt cx="2854960" cy="1534160"/>
                        </a:xfrm>
                      </wpg:grpSpPr>
                      <wps:wsp>
                        <wps:cNvPr id="753" name="Graphic 753"/>
                        <wps:cNvSpPr/>
                        <wps:spPr>
                          <a:xfrm>
                            <a:off x="3175" y="3175"/>
                            <a:ext cx="2848610" cy="1527810"/>
                          </a:xfrm>
                          <a:custGeom>
                            <a:avLst/>
                            <a:gdLst/>
                            <a:ahLst/>
                            <a:cxnLst/>
                            <a:rect l="l" t="t" r="r" b="b"/>
                            <a:pathLst>
                              <a:path w="2848610" h="1527810">
                                <a:moveTo>
                                  <a:pt x="0" y="1527302"/>
                                </a:moveTo>
                                <a:lnTo>
                                  <a:pt x="2848610" y="1527302"/>
                                </a:lnTo>
                                <a:lnTo>
                                  <a:pt x="2848610" y="0"/>
                                </a:lnTo>
                                <a:lnTo>
                                  <a:pt x="0" y="0"/>
                                </a:lnTo>
                                <a:lnTo>
                                  <a:pt x="0" y="1527302"/>
                                </a:lnTo>
                                <a:close/>
                              </a:path>
                            </a:pathLst>
                          </a:custGeom>
                          <a:ln w="6350">
                            <a:solidFill>
                              <a:srgbClr val="000000"/>
                            </a:solidFill>
                            <a:prstDash val="solid"/>
                          </a:ln>
                        </wps:spPr>
                        <wps:bodyPr wrap="square" lIns="0" tIns="0" rIns="0" bIns="0" rtlCol="0">
                          <a:prstTxWarp prst="textNoShape">
                            <a:avLst/>
                          </a:prstTxWarp>
                          <a:noAutofit/>
                        </wps:bodyPr>
                      </wps:wsp>
                      <wps:wsp>
                        <wps:cNvPr id="754" name="Graphic 754"/>
                        <wps:cNvSpPr/>
                        <wps:spPr>
                          <a:xfrm>
                            <a:off x="0" y="19052"/>
                            <a:ext cx="2854960" cy="1270"/>
                          </a:xfrm>
                          <a:custGeom>
                            <a:avLst/>
                            <a:gdLst/>
                            <a:ahLst/>
                            <a:cxnLst/>
                            <a:rect l="l" t="t" r="r" b="b"/>
                            <a:pathLst>
                              <a:path w="2854960" h="0">
                                <a:moveTo>
                                  <a:pt x="0" y="0"/>
                                </a:moveTo>
                                <a:lnTo>
                                  <a:pt x="2854960" y="0"/>
                                </a:lnTo>
                              </a:path>
                            </a:pathLst>
                          </a:custGeom>
                          <a:ln w="38100">
                            <a:solidFill>
                              <a:srgbClr val="000000"/>
                            </a:solidFill>
                            <a:prstDash val="solid"/>
                          </a:ln>
                        </wps:spPr>
                        <wps:bodyPr wrap="square" lIns="0" tIns="0" rIns="0" bIns="0" rtlCol="0">
                          <a:prstTxWarp prst="textNoShape">
                            <a:avLst/>
                          </a:prstTxWarp>
                          <a:noAutofit/>
                        </wps:bodyPr>
                      </wps:wsp>
                      <wps:wsp>
                        <wps:cNvPr id="755" name="Textbox 755"/>
                        <wps:cNvSpPr txBox="1"/>
                        <wps:spPr>
                          <a:xfrm>
                            <a:off x="6350" y="38102"/>
                            <a:ext cx="2842260" cy="1489710"/>
                          </a:xfrm>
                          <a:prstGeom prst="rect">
                            <a:avLst/>
                          </a:prstGeom>
                        </wps:spPr>
                        <wps:txbx>
                          <w:txbxContent>
                            <w:p>
                              <w:pPr>
                                <w:spacing w:line="240" w:lineRule="auto" w:before="72"/>
                                <w:rPr>
                                  <w:sz w:val="16"/>
                                </w:rPr>
                              </w:pPr>
                            </w:p>
                            <w:p>
                              <w:pPr>
                                <w:spacing w:line="297" w:lineRule="auto" w:before="0"/>
                                <w:ind w:left="239" w:right="578" w:firstLine="0"/>
                                <w:jc w:val="left"/>
                                <w:rPr>
                                  <w:sz w:val="16"/>
                                </w:rPr>
                              </w:pPr>
                              <w:r>
                                <w:rPr>
                                  <w:w w:val="125"/>
                                  <w:sz w:val="16"/>
                                </w:rPr>
                                <w:t>The Coca-Cola Company was recognized as a Trendsetter in the </w:t>
                              </w:r>
                              <w:hyperlink r:id="rId177">
                                <w:r>
                                  <w:rPr>
                                    <w:color w:val="0000EE"/>
                                    <w:w w:val="125"/>
                                    <w:sz w:val="16"/>
                                    <w:u w:val="single" w:color="0000EE"/>
                                  </w:rPr>
                                  <w:t>2022 CPA-Zicklin</w:t>
                                </w:r>
                              </w:hyperlink>
                              <w:r>
                                <w:rPr>
                                  <w:color w:val="0000EE"/>
                                  <w:w w:val="125"/>
                                  <w:sz w:val="16"/>
                                </w:rPr>
                                <w:t> </w:t>
                              </w:r>
                              <w:hyperlink r:id="rId177">
                                <w:r>
                                  <w:rPr>
                                    <w:color w:val="0000EE"/>
                                    <w:w w:val="125"/>
                                    <w:sz w:val="16"/>
                                    <w:u w:val="single" w:color="0000EE"/>
                                  </w:rPr>
                                  <w:t>Index of Corporate Political Disclosure</w:t>
                                </w:r>
                              </w:hyperlink>
                              <w:r>
                                <w:rPr>
                                  <w:color w:val="0000EE"/>
                                  <w:w w:val="125"/>
                                  <w:sz w:val="16"/>
                                </w:rPr>
                                <w:t> </w:t>
                              </w:r>
                              <w:hyperlink r:id="rId177">
                                <w:r>
                                  <w:rPr>
                                    <w:color w:val="0000EE"/>
                                    <w:spacing w:val="-2"/>
                                    <w:w w:val="125"/>
                                    <w:sz w:val="16"/>
                                    <w:u w:val="single" w:color="0000EE"/>
                                  </w:rPr>
                                  <w:t>and</w:t>
                                </w:r>
                                <w:r>
                                  <w:rPr>
                                    <w:color w:val="0000EE"/>
                                    <w:spacing w:val="-11"/>
                                    <w:w w:val="125"/>
                                    <w:sz w:val="16"/>
                                    <w:u w:val="single" w:color="0000EE"/>
                                  </w:rPr>
                                  <w:t> </w:t>
                                </w:r>
                                <w:r>
                                  <w:rPr>
                                    <w:color w:val="0000EE"/>
                                    <w:spacing w:val="-2"/>
                                    <w:w w:val="125"/>
                                    <w:sz w:val="16"/>
                                    <w:u w:val="single" w:color="0000EE"/>
                                  </w:rPr>
                                  <w:t>Accountability</w:t>
                                </w:r>
                              </w:hyperlink>
                              <w:r>
                                <w:rPr>
                                  <w:spacing w:val="-2"/>
                                  <w:w w:val="125"/>
                                  <w:sz w:val="16"/>
                                </w:rPr>
                                <w:t>.</w:t>
                              </w:r>
                              <w:r>
                                <w:rPr>
                                  <w:spacing w:val="-13"/>
                                  <w:w w:val="125"/>
                                  <w:sz w:val="16"/>
                                </w:rPr>
                                <w:t> </w:t>
                              </w:r>
                              <w:r>
                                <w:rPr>
                                  <w:spacing w:val="-2"/>
                                  <w:w w:val="125"/>
                                  <w:sz w:val="16"/>
                                </w:rPr>
                                <w:t>The</w:t>
                              </w:r>
                              <w:r>
                                <w:rPr>
                                  <w:spacing w:val="-6"/>
                                  <w:w w:val="125"/>
                                  <w:sz w:val="16"/>
                                </w:rPr>
                                <w:t> </w:t>
                              </w:r>
                              <w:r>
                                <w:rPr>
                                  <w:spacing w:val="-2"/>
                                  <w:w w:val="125"/>
                                  <w:sz w:val="16"/>
                                </w:rPr>
                                <w:t>Center</w:t>
                              </w:r>
                              <w:r>
                                <w:rPr>
                                  <w:spacing w:val="-11"/>
                                  <w:w w:val="125"/>
                                  <w:sz w:val="16"/>
                                </w:rPr>
                                <w:t> </w:t>
                              </w:r>
                              <w:r>
                                <w:rPr>
                                  <w:spacing w:val="-2"/>
                                  <w:w w:val="125"/>
                                  <w:sz w:val="16"/>
                                </w:rPr>
                                <w:t>for</w:t>
                              </w:r>
                              <w:r>
                                <w:rPr>
                                  <w:spacing w:val="-11"/>
                                  <w:w w:val="125"/>
                                  <w:sz w:val="16"/>
                                </w:rPr>
                                <w:t> </w:t>
                              </w:r>
                              <w:r>
                                <w:rPr>
                                  <w:spacing w:val="-2"/>
                                  <w:w w:val="125"/>
                                  <w:sz w:val="16"/>
                                </w:rPr>
                                <w:t>Political </w:t>
                              </w:r>
                              <w:r>
                                <w:rPr>
                                  <w:w w:val="125"/>
                                  <w:sz w:val="16"/>
                                </w:rPr>
                                <w:t>Accountability (CPA) aims</w:t>
                              </w:r>
                              <w:r>
                                <w:rPr>
                                  <w:spacing w:val="-7"/>
                                  <w:w w:val="125"/>
                                  <w:sz w:val="16"/>
                                </w:rPr>
                                <w:t> </w:t>
                              </w:r>
                              <w:r>
                                <w:rPr>
                                  <w:w w:val="125"/>
                                  <w:sz w:val="16"/>
                                </w:rPr>
                                <w:t>to encourage responsible corporate political activity, protect shareholders and strengthen the integrity of the political process.</w:t>
                              </w:r>
                            </w:p>
                          </w:txbxContent>
                        </wps:txbx>
                        <wps:bodyPr wrap="square" lIns="0" tIns="0" rIns="0" bIns="0" rtlCol="0">
                          <a:noAutofit/>
                        </wps:bodyPr>
                      </wps:wsp>
                    </wpg:wgp>
                  </a:graphicData>
                </a:graphic>
              </wp:anchor>
            </w:drawing>
          </mc:Choice>
          <mc:Fallback>
            <w:pict>
              <v:group style="position:absolute;margin-left:278.799988pt;margin-top:57.782951pt;width:224.8pt;height:120.8pt;mso-position-horizontal-relative:page;mso-position-vertical-relative:paragraph;z-index:15804416" id="docshapegroup598" coordorigin="5576,1156" coordsize="4496,2416">
                <v:rect style="position:absolute;left:5581;top:1160;width:4486;height:2406" id="docshape599" filled="false" stroked="true" strokeweight=".5pt" strokecolor="#000000">
                  <v:stroke dashstyle="solid"/>
                </v:rect>
                <v:line style="position:absolute" from="5576,1186" to="10072,1186" stroked="true" strokeweight="3pt" strokecolor="#000000">
                  <v:stroke dashstyle="solid"/>
                </v:line>
                <v:shape style="position:absolute;left:5586;top:1215;width:4476;height:2346" type="#_x0000_t202" id="docshape600" filled="false" stroked="false">
                  <v:textbox inset="0,0,0,0">
                    <w:txbxContent>
                      <w:p>
                        <w:pPr>
                          <w:spacing w:line="240" w:lineRule="auto" w:before="72"/>
                          <w:rPr>
                            <w:sz w:val="16"/>
                          </w:rPr>
                        </w:pPr>
                      </w:p>
                      <w:p>
                        <w:pPr>
                          <w:spacing w:line="297" w:lineRule="auto" w:before="0"/>
                          <w:ind w:left="239" w:right="578" w:firstLine="0"/>
                          <w:jc w:val="left"/>
                          <w:rPr>
                            <w:sz w:val="16"/>
                          </w:rPr>
                        </w:pPr>
                        <w:r>
                          <w:rPr>
                            <w:w w:val="125"/>
                            <w:sz w:val="16"/>
                          </w:rPr>
                          <w:t>The Coca-Cola Company was recognized as a Trendsetter in the </w:t>
                        </w:r>
                        <w:hyperlink r:id="rId177">
                          <w:r>
                            <w:rPr>
                              <w:color w:val="0000EE"/>
                              <w:w w:val="125"/>
                              <w:sz w:val="16"/>
                              <w:u w:val="single" w:color="0000EE"/>
                            </w:rPr>
                            <w:t>2022 CPA-Zicklin</w:t>
                          </w:r>
                        </w:hyperlink>
                        <w:r>
                          <w:rPr>
                            <w:color w:val="0000EE"/>
                            <w:w w:val="125"/>
                            <w:sz w:val="16"/>
                          </w:rPr>
                          <w:t> </w:t>
                        </w:r>
                        <w:hyperlink r:id="rId177">
                          <w:r>
                            <w:rPr>
                              <w:color w:val="0000EE"/>
                              <w:w w:val="125"/>
                              <w:sz w:val="16"/>
                              <w:u w:val="single" w:color="0000EE"/>
                            </w:rPr>
                            <w:t>Index of Corporate Political Disclosure</w:t>
                          </w:r>
                        </w:hyperlink>
                        <w:r>
                          <w:rPr>
                            <w:color w:val="0000EE"/>
                            <w:w w:val="125"/>
                            <w:sz w:val="16"/>
                          </w:rPr>
                          <w:t> </w:t>
                        </w:r>
                        <w:hyperlink r:id="rId177">
                          <w:r>
                            <w:rPr>
                              <w:color w:val="0000EE"/>
                              <w:spacing w:val="-2"/>
                              <w:w w:val="125"/>
                              <w:sz w:val="16"/>
                              <w:u w:val="single" w:color="0000EE"/>
                            </w:rPr>
                            <w:t>and</w:t>
                          </w:r>
                          <w:r>
                            <w:rPr>
                              <w:color w:val="0000EE"/>
                              <w:spacing w:val="-11"/>
                              <w:w w:val="125"/>
                              <w:sz w:val="16"/>
                              <w:u w:val="single" w:color="0000EE"/>
                            </w:rPr>
                            <w:t> </w:t>
                          </w:r>
                          <w:r>
                            <w:rPr>
                              <w:color w:val="0000EE"/>
                              <w:spacing w:val="-2"/>
                              <w:w w:val="125"/>
                              <w:sz w:val="16"/>
                              <w:u w:val="single" w:color="0000EE"/>
                            </w:rPr>
                            <w:t>Accountability</w:t>
                          </w:r>
                        </w:hyperlink>
                        <w:r>
                          <w:rPr>
                            <w:spacing w:val="-2"/>
                            <w:w w:val="125"/>
                            <w:sz w:val="16"/>
                          </w:rPr>
                          <w:t>.</w:t>
                        </w:r>
                        <w:r>
                          <w:rPr>
                            <w:spacing w:val="-13"/>
                            <w:w w:val="125"/>
                            <w:sz w:val="16"/>
                          </w:rPr>
                          <w:t> </w:t>
                        </w:r>
                        <w:r>
                          <w:rPr>
                            <w:spacing w:val="-2"/>
                            <w:w w:val="125"/>
                            <w:sz w:val="16"/>
                          </w:rPr>
                          <w:t>The</w:t>
                        </w:r>
                        <w:r>
                          <w:rPr>
                            <w:spacing w:val="-6"/>
                            <w:w w:val="125"/>
                            <w:sz w:val="16"/>
                          </w:rPr>
                          <w:t> </w:t>
                        </w:r>
                        <w:r>
                          <w:rPr>
                            <w:spacing w:val="-2"/>
                            <w:w w:val="125"/>
                            <w:sz w:val="16"/>
                          </w:rPr>
                          <w:t>Center</w:t>
                        </w:r>
                        <w:r>
                          <w:rPr>
                            <w:spacing w:val="-11"/>
                            <w:w w:val="125"/>
                            <w:sz w:val="16"/>
                          </w:rPr>
                          <w:t> </w:t>
                        </w:r>
                        <w:r>
                          <w:rPr>
                            <w:spacing w:val="-2"/>
                            <w:w w:val="125"/>
                            <w:sz w:val="16"/>
                          </w:rPr>
                          <w:t>for</w:t>
                        </w:r>
                        <w:r>
                          <w:rPr>
                            <w:spacing w:val="-11"/>
                            <w:w w:val="125"/>
                            <w:sz w:val="16"/>
                          </w:rPr>
                          <w:t> </w:t>
                        </w:r>
                        <w:r>
                          <w:rPr>
                            <w:spacing w:val="-2"/>
                            <w:w w:val="125"/>
                            <w:sz w:val="16"/>
                          </w:rPr>
                          <w:t>Political </w:t>
                        </w:r>
                        <w:r>
                          <w:rPr>
                            <w:w w:val="125"/>
                            <w:sz w:val="16"/>
                          </w:rPr>
                          <w:t>Accountability (CPA) aims</w:t>
                        </w:r>
                        <w:r>
                          <w:rPr>
                            <w:spacing w:val="-7"/>
                            <w:w w:val="125"/>
                            <w:sz w:val="16"/>
                          </w:rPr>
                          <w:t> </w:t>
                        </w:r>
                        <w:r>
                          <w:rPr>
                            <w:w w:val="125"/>
                            <w:sz w:val="16"/>
                          </w:rPr>
                          <w:t>to encourage responsible corporate political activity, protect shareholders and strengthen the integrity of the political process.</w:t>
                        </w:r>
                      </w:p>
                    </w:txbxContent>
                  </v:textbox>
                  <w10:wrap type="none"/>
                </v:shape>
                <w10:wrap type="none"/>
              </v:group>
            </w:pict>
          </mc:Fallback>
        </mc:AlternateContent>
      </w:r>
      <w:r>
        <w:rPr>
          <w:w w:val="125"/>
        </w:rPr>
        <w:t>of</w:t>
      </w:r>
      <w:r>
        <w:rPr>
          <w:spacing w:val="-15"/>
          <w:w w:val="125"/>
        </w:rPr>
        <w:t> </w:t>
      </w:r>
      <w:r>
        <w:rPr>
          <w:w w:val="125"/>
        </w:rPr>
        <w:t>January</w:t>
      </w:r>
      <w:r>
        <w:rPr>
          <w:spacing w:val="-4"/>
          <w:w w:val="125"/>
        </w:rPr>
        <w:t> </w:t>
      </w:r>
      <w:r>
        <w:rPr>
          <w:w w:val="110"/>
        </w:rPr>
        <w:t>1, </w:t>
      </w:r>
      <w:r>
        <w:rPr>
          <w:w w:val="125"/>
        </w:rPr>
        <w:t>2021,</w:t>
      </w:r>
      <w:r>
        <w:rPr>
          <w:spacing w:val="-4"/>
          <w:w w:val="125"/>
        </w:rPr>
        <w:t> </w:t>
      </w:r>
      <w:r>
        <w:rPr>
          <w:w w:val="125"/>
        </w:rPr>
        <w:t>the company</w:t>
      </w:r>
      <w:r>
        <w:rPr>
          <w:spacing w:val="-5"/>
          <w:w w:val="125"/>
        </w:rPr>
        <w:t> </w:t>
      </w:r>
      <w:r>
        <w:rPr>
          <w:w w:val="125"/>
        </w:rPr>
        <w:t>does not use corporate</w:t>
      </w:r>
      <w:r>
        <w:rPr>
          <w:spacing w:val="-9"/>
          <w:w w:val="125"/>
        </w:rPr>
        <w:t> </w:t>
      </w:r>
      <w:r>
        <w:rPr>
          <w:w w:val="125"/>
        </w:rPr>
        <w:t>funds</w:t>
      </w:r>
      <w:r>
        <w:rPr>
          <w:spacing w:val="-12"/>
          <w:w w:val="125"/>
        </w:rPr>
        <w:t> </w:t>
      </w:r>
      <w:r>
        <w:rPr>
          <w:w w:val="125"/>
        </w:rPr>
        <w:t>to</w:t>
      </w:r>
      <w:r>
        <w:rPr>
          <w:spacing w:val="-9"/>
          <w:w w:val="125"/>
        </w:rPr>
        <w:t> </w:t>
      </w:r>
      <w:r>
        <w:rPr>
          <w:w w:val="125"/>
        </w:rPr>
        <w:t>directly</w:t>
      </w:r>
      <w:r>
        <w:rPr>
          <w:spacing w:val="-13"/>
          <w:w w:val="125"/>
        </w:rPr>
        <w:t> </w:t>
      </w:r>
      <w:r>
        <w:rPr>
          <w:w w:val="125"/>
        </w:rPr>
        <w:t>support</w:t>
      </w:r>
      <w:r>
        <w:rPr>
          <w:spacing w:val="-9"/>
          <w:w w:val="125"/>
        </w:rPr>
        <w:t> </w:t>
      </w:r>
      <w:r>
        <w:rPr>
          <w:w w:val="125"/>
        </w:rPr>
        <w:t>state</w:t>
      </w:r>
      <w:r>
        <w:rPr>
          <w:spacing w:val="-9"/>
          <w:w w:val="125"/>
        </w:rPr>
        <w:t> </w:t>
      </w:r>
      <w:r>
        <w:rPr>
          <w:w w:val="125"/>
        </w:rPr>
        <w:t>or</w:t>
      </w:r>
      <w:r>
        <w:rPr>
          <w:spacing w:val="-14"/>
          <w:w w:val="125"/>
        </w:rPr>
        <w:t> </w:t>
      </w:r>
      <w:r>
        <w:rPr>
          <w:w w:val="125"/>
        </w:rPr>
        <w:t>local political candidates, even if permitted by law.</w:t>
      </w:r>
    </w:p>
    <w:p>
      <w:pPr>
        <w:spacing w:after="0" w:line="297" w:lineRule="auto"/>
        <w:sectPr>
          <w:type w:val="continuous"/>
          <w:pgSz w:w="25600" w:h="14400" w:orient="landscape"/>
          <w:pgMar w:header="0" w:footer="562" w:top="0" w:bottom="280" w:left="260" w:right="360"/>
          <w:cols w:num="2" w:equalWidth="0">
            <w:col w:w="4697" w:space="279"/>
            <w:col w:w="20004"/>
          </w:cols>
        </w:sectPr>
      </w:pPr>
    </w:p>
    <w:p>
      <w:pPr>
        <w:spacing w:before="84"/>
        <w:ind w:left="339"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w w:val="60"/>
            <w:sz w:val="20"/>
          </w:rPr>
          <w:t>OUR</w:t>
        </w:r>
        <w:r>
          <w:rPr>
            <w:spacing w:val="-5"/>
            <w:sz w:val="20"/>
          </w:rPr>
          <w:t> </w:t>
        </w:r>
        <w:r>
          <w:rPr>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2"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756" name="Group 756"/>
                <wp:cNvGraphicFramePr>
                  <a:graphicFrameLocks/>
                </wp:cNvGraphicFramePr>
                <a:graphic>
                  <a:graphicData uri="http://schemas.microsoft.com/office/word/2010/wordprocessingGroup">
                    <wpg:wgp>
                      <wpg:cNvPr id="756" name="Group 756"/>
                      <wpg:cNvGrpSpPr/>
                      <wpg:grpSpPr>
                        <a:xfrm>
                          <a:off x="0" y="0"/>
                          <a:ext cx="10150475" cy="38100"/>
                          <a:chExt cx="10150475" cy="38100"/>
                        </a:xfrm>
                      </wpg:grpSpPr>
                      <wps:wsp>
                        <wps:cNvPr id="757" name="Graphic 757"/>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s:wsp>
                        <wps:cNvPr id="758" name="Graphic 758"/>
                        <wps:cNvSpPr/>
                        <wps:spPr>
                          <a:xfrm>
                            <a:off x="2747102" y="19050"/>
                            <a:ext cx="582295" cy="1270"/>
                          </a:xfrm>
                          <a:custGeom>
                            <a:avLst/>
                            <a:gdLst/>
                            <a:ahLst/>
                            <a:cxnLst/>
                            <a:rect l="l" t="t" r="r" b="b"/>
                            <a:pathLst>
                              <a:path w="582295" h="0">
                                <a:moveTo>
                                  <a:pt x="0" y="0"/>
                                </a:moveTo>
                                <a:lnTo>
                                  <a:pt x="582053" y="0"/>
                                </a:lnTo>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601" coordorigin="0,0" coordsize="15985,60">
                <v:line style="position:absolute" from="0,30" to="15985,30" stroked="true" strokeweight=".25pt" strokecolor="#000000">
                  <v:stroke dashstyle="solid"/>
                </v:line>
                <v:line style="position:absolute" from="4326,30" to="5243,30" stroked="true" strokeweight="3pt" strokecolor="#000000">
                  <v:stroke dashstyle="solid"/>
                </v:line>
              </v:group>
            </w:pict>
          </mc:Fallback>
        </mc:AlternateContent>
      </w:r>
      <w:r>
        <w:rPr>
          <w:position w:val="0"/>
          <w:sz w:val="6"/>
        </w:rPr>
      </w:r>
    </w:p>
    <w:p>
      <w:pPr>
        <w:pStyle w:val="BodyText"/>
        <w:spacing w:before="7"/>
        <w:rPr>
          <w:sz w:val="7"/>
        </w:rPr>
      </w:pPr>
    </w:p>
    <w:p>
      <w:pPr>
        <w:spacing w:after="0"/>
        <w:rPr>
          <w:sz w:val="7"/>
        </w:rPr>
        <w:sectPr>
          <w:type w:val="continuous"/>
          <w:pgSz w:w="25600" w:h="14400" w:orient="landscape"/>
          <w:pgMar w:header="0" w:footer="562" w:top="0" w:bottom="280" w:left="260" w:right="360"/>
        </w:sectPr>
      </w:pPr>
    </w:p>
    <w:p>
      <w:pPr>
        <w:spacing w:before="104"/>
        <w:ind w:left="339" w:right="0" w:firstLine="0"/>
        <w:jc w:val="left"/>
        <w:rPr>
          <w:sz w:val="18"/>
        </w:rPr>
      </w:pPr>
      <w:r>
        <w:rPr/>
        <mc:AlternateContent>
          <mc:Choice Requires="wps">
            <w:drawing>
              <wp:anchor distT="0" distB="0" distL="0" distR="0" allowOverlap="1" layoutInCell="1" locked="0" behindDoc="1" simplePos="0" relativeHeight="471674880">
                <wp:simplePos x="0" y="0"/>
                <wp:positionH relativeFrom="page">
                  <wp:posOffset>3540759</wp:posOffset>
                </wp:positionH>
                <wp:positionV relativeFrom="paragraph">
                  <wp:posOffset>479112</wp:posOffset>
                </wp:positionV>
                <wp:extent cx="12334240" cy="7391400"/>
                <wp:effectExtent l="0" t="0" r="0" b="0"/>
                <wp:wrapNone/>
                <wp:docPr id="759" name="Group 759"/>
                <wp:cNvGraphicFramePr>
                  <a:graphicFrameLocks/>
                </wp:cNvGraphicFramePr>
                <a:graphic>
                  <a:graphicData uri="http://schemas.microsoft.com/office/word/2010/wordprocessingGroup">
                    <wpg:wgp>
                      <wpg:cNvPr id="759" name="Group 759"/>
                      <wpg:cNvGrpSpPr/>
                      <wpg:grpSpPr>
                        <a:xfrm>
                          <a:off x="0" y="0"/>
                          <a:ext cx="12334240" cy="7391400"/>
                          <a:chExt cx="12334240" cy="7391400"/>
                        </a:xfrm>
                      </wpg:grpSpPr>
                      <wps:wsp>
                        <wps:cNvPr id="760" name="Graphic 760"/>
                        <wps:cNvSpPr/>
                        <wps:spPr>
                          <a:xfrm>
                            <a:off x="0" y="457200"/>
                            <a:ext cx="12334240" cy="6934200"/>
                          </a:xfrm>
                          <a:custGeom>
                            <a:avLst/>
                            <a:gdLst/>
                            <a:ahLst/>
                            <a:cxnLst/>
                            <a:rect l="l" t="t" r="r" b="b"/>
                            <a:pathLst>
                              <a:path w="12334240" h="6934200">
                                <a:moveTo>
                                  <a:pt x="12334240" y="0"/>
                                </a:moveTo>
                                <a:lnTo>
                                  <a:pt x="0" y="0"/>
                                </a:lnTo>
                                <a:lnTo>
                                  <a:pt x="0" y="6934200"/>
                                </a:lnTo>
                                <a:lnTo>
                                  <a:pt x="12334240" y="6934200"/>
                                </a:lnTo>
                                <a:lnTo>
                                  <a:pt x="12334240" y="0"/>
                                </a:lnTo>
                                <a:close/>
                              </a:path>
                            </a:pathLst>
                          </a:custGeom>
                          <a:solidFill>
                            <a:srgbClr val="F8F5F1"/>
                          </a:solidFill>
                        </wps:spPr>
                        <wps:bodyPr wrap="square" lIns="0" tIns="0" rIns="0" bIns="0" rtlCol="0">
                          <a:prstTxWarp prst="textNoShape">
                            <a:avLst/>
                          </a:prstTxWarp>
                          <a:noAutofit/>
                        </wps:bodyPr>
                      </wps:wsp>
                      <wps:wsp>
                        <wps:cNvPr id="761" name="Graphic 761"/>
                        <wps:cNvSpPr/>
                        <wps:spPr>
                          <a:xfrm>
                            <a:off x="4281296" y="2278507"/>
                            <a:ext cx="3771900" cy="1404620"/>
                          </a:xfrm>
                          <a:custGeom>
                            <a:avLst/>
                            <a:gdLst/>
                            <a:ahLst/>
                            <a:cxnLst/>
                            <a:rect l="l" t="t" r="r" b="b"/>
                            <a:pathLst>
                              <a:path w="3771900" h="1404620">
                                <a:moveTo>
                                  <a:pt x="3771646" y="0"/>
                                </a:moveTo>
                                <a:lnTo>
                                  <a:pt x="0" y="0"/>
                                </a:lnTo>
                                <a:lnTo>
                                  <a:pt x="0" y="1404277"/>
                                </a:lnTo>
                                <a:lnTo>
                                  <a:pt x="3771646" y="1404277"/>
                                </a:lnTo>
                                <a:lnTo>
                                  <a:pt x="3771646" y="0"/>
                                </a:lnTo>
                                <a:close/>
                              </a:path>
                            </a:pathLst>
                          </a:custGeom>
                          <a:solidFill>
                            <a:srgbClr val="FFFFFF"/>
                          </a:solidFill>
                        </wps:spPr>
                        <wps:bodyPr wrap="square" lIns="0" tIns="0" rIns="0" bIns="0" rtlCol="0">
                          <a:prstTxWarp prst="textNoShape">
                            <a:avLst/>
                          </a:prstTxWarp>
                          <a:noAutofit/>
                        </wps:bodyPr>
                      </wps:wsp>
                      <wps:wsp>
                        <wps:cNvPr id="762" name="Graphic 762"/>
                        <wps:cNvSpPr/>
                        <wps:spPr>
                          <a:xfrm>
                            <a:off x="4388663" y="2579522"/>
                            <a:ext cx="3555365" cy="993775"/>
                          </a:xfrm>
                          <a:custGeom>
                            <a:avLst/>
                            <a:gdLst/>
                            <a:ahLst/>
                            <a:cxnLst/>
                            <a:rect l="l" t="t" r="r" b="b"/>
                            <a:pathLst>
                              <a:path w="3555365" h="993775">
                                <a:moveTo>
                                  <a:pt x="1167993" y="231648"/>
                                </a:moveTo>
                                <a:lnTo>
                                  <a:pt x="0" y="231648"/>
                                </a:lnTo>
                                <a:lnTo>
                                  <a:pt x="0" y="993762"/>
                                </a:lnTo>
                                <a:lnTo>
                                  <a:pt x="1167993" y="993762"/>
                                </a:lnTo>
                                <a:lnTo>
                                  <a:pt x="1167993" y="231648"/>
                                </a:lnTo>
                                <a:close/>
                              </a:path>
                              <a:path w="3555365" h="993775">
                                <a:moveTo>
                                  <a:pt x="2361387" y="231648"/>
                                </a:moveTo>
                                <a:lnTo>
                                  <a:pt x="1193393" y="231648"/>
                                </a:lnTo>
                                <a:lnTo>
                                  <a:pt x="1193393" y="993762"/>
                                </a:lnTo>
                                <a:lnTo>
                                  <a:pt x="2361387" y="993762"/>
                                </a:lnTo>
                                <a:lnTo>
                                  <a:pt x="2361387" y="231648"/>
                                </a:lnTo>
                                <a:close/>
                              </a:path>
                              <a:path w="3555365" h="993775">
                                <a:moveTo>
                                  <a:pt x="3554768" y="231648"/>
                                </a:moveTo>
                                <a:lnTo>
                                  <a:pt x="2386787" y="231648"/>
                                </a:lnTo>
                                <a:lnTo>
                                  <a:pt x="2386787" y="993762"/>
                                </a:lnTo>
                                <a:lnTo>
                                  <a:pt x="3554768" y="993762"/>
                                </a:lnTo>
                                <a:lnTo>
                                  <a:pt x="3554768" y="231648"/>
                                </a:lnTo>
                                <a:close/>
                              </a:path>
                              <a:path w="3555365" h="993775">
                                <a:moveTo>
                                  <a:pt x="3554780" y="0"/>
                                </a:moveTo>
                                <a:lnTo>
                                  <a:pt x="0" y="0"/>
                                </a:lnTo>
                                <a:lnTo>
                                  <a:pt x="0" y="207314"/>
                                </a:lnTo>
                                <a:lnTo>
                                  <a:pt x="3554780" y="207314"/>
                                </a:lnTo>
                                <a:lnTo>
                                  <a:pt x="3554780" y="0"/>
                                </a:lnTo>
                                <a:close/>
                              </a:path>
                            </a:pathLst>
                          </a:custGeom>
                          <a:solidFill>
                            <a:srgbClr val="6ACE7F"/>
                          </a:solidFill>
                        </wps:spPr>
                        <wps:bodyPr wrap="square" lIns="0" tIns="0" rIns="0" bIns="0" rtlCol="0">
                          <a:prstTxWarp prst="textNoShape">
                            <a:avLst/>
                          </a:prstTxWarp>
                          <a:noAutofit/>
                        </wps:bodyPr>
                      </wps:wsp>
                      <wps:wsp>
                        <wps:cNvPr id="763" name="Graphic 763"/>
                        <wps:cNvSpPr/>
                        <wps:spPr>
                          <a:xfrm>
                            <a:off x="4281296" y="869276"/>
                            <a:ext cx="3771900" cy="1212850"/>
                          </a:xfrm>
                          <a:custGeom>
                            <a:avLst/>
                            <a:gdLst/>
                            <a:ahLst/>
                            <a:cxnLst/>
                            <a:rect l="l" t="t" r="r" b="b"/>
                            <a:pathLst>
                              <a:path w="3771900" h="1212850">
                                <a:moveTo>
                                  <a:pt x="3771646" y="0"/>
                                </a:moveTo>
                                <a:lnTo>
                                  <a:pt x="0" y="0"/>
                                </a:lnTo>
                                <a:lnTo>
                                  <a:pt x="0" y="1212761"/>
                                </a:lnTo>
                                <a:lnTo>
                                  <a:pt x="3771646" y="1212761"/>
                                </a:lnTo>
                                <a:lnTo>
                                  <a:pt x="3771646" y="0"/>
                                </a:lnTo>
                                <a:close/>
                              </a:path>
                            </a:pathLst>
                          </a:custGeom>
                          <a:solidFill>
                            <a:srgbClr val="FFFFFF"/>
                          </a:solidFill>
                        </wps:spPr>
                        <wps:bodyPr wrap="square" lIns="0" tIns="0" rIns="0" bIns="0" rtlCol="0">
                          <a:prstTxWarp prst="textNoShape">
                            <a:avLst/>
                          </a:prstTxWarp>
                          <a:noAutofit/>
                        </wps:bodyPr>
                      </wps:wsp>
                      <wps:wsp>
                        <wps:cNvPr id="764" name="Graphic 764"/>
                        <wps:cNvSpPr/>
                        <wps:spPr>
                          <a:xfrm>
                            <a:off x="4390796" y="978788"/>
                            <a:ext cx="3552825" cy="993775"/>
                          </a:xfrm>
                          <a:custGeom>
                            <a:avLst/>
                            <a:gdLst/>
                            <a:ahLst/>
                            <a:cxnLst/>
                            <a:rect l="l" t="t" r="r" b="b"/>
                            <a:pathLst>
                              <a:path w="3552825" h="993775">
                                <a:moveTo>
                                  <a:pt x="1167993" y="231622"/>
                                </a:moveTo>
                                <a:lnTo>
                                  <a:pt x="0" y="231622"/>
                                </a:lnTo>
                                <a:lnTo>
                                  <a:pt x="0" y="993736"/>
                                </a:lnTo>
                                <a:lnTo>
                                  <a:pt x="1167993" y="993736"/>
                                </a:lnTo>
                                <a:lnTo>
                                  <a:pt x="1167993" y="231622"/>
                                </a:lnTo>
                                <a:close/>
                              </a:path>
                              <a:path w="3552825" h="993775">
                                <a:moveTo>
                                  <a:pt x="2360320" y="231622"/>
                                </a:moveTo>
                                <a:lnTo>
                                  <a:pt x="1192326" y="231622"/>
                                </a:lnTo>
                                <a:lnTo>
                                  <a:pt x="1192326" y="993736"/>
                                </a:lnTo>
                                <a:lnTo>
                                  <a:pt x="2360320" y="993736"/>
                                </a:lnTo>
                                <a:lnTo>
                                  <a:pt x="2360320" y="231622"/>
                                </a:lnTo>
                                <a:close/>
                              </a:path>
                              <a:path w="3552825" h="993775">
                                <a:moveTo>
                                  <a:pt x="3552634" y="231622"/>
                                </a:moveTo>
                                <a:lnTo>
                                  <a:pt x="2384653" y="231622"/>
                                </a:lnTo>
                                <a:lnTo>
                                  <a:pt x="2384653" y="993736"/>
                                </a:lnTo>
                                <a:lnTo>
                                  <a:pt x="3552634" y="993736"/>
                                </a:lnTo>
                                <a:lnTo>
                                  <a:pt x="3552634" y="231622"/>
                                </a:lnTo>
                                <a:close/>
                              </a:path>
                              <a:path w="3552825" h="993775">
                                <a:moveTo>
                                  <a:pt x="3552647" y="0"/>
                                </a:moveTo>
                                <a:lnTo>
                                  <a:pt x="0" y="0"/>
                                </a:lnTo>
                                <a:lnTo>
                                  <a:pt x="0" y="207302"/>
                                </a:lnTo>
                                <a:lnTo>
                                  <a:pt x="3552647" y="207302"/>
                                </a:lnTo>
                                <a:lnTo>
                                  <a:pt x="3552647" y="0"/>
                                </a:lnTo>
                                <a:close/>
                              </a:path>
                            </a:pathLst>
                          </a:custGeom>
                          <a:solidFill>
                            <a:srgbClr val="E5813E"/>
                          </a:solidFill>
                        </wps:spPr>
                        <wps:bodyPr wrap="square" lIns="0" tIns="0" rIns="0" bIns="0" rtlCol="0">
                          <a:prstTxWarp prst="textNoShape">
                            <a:avLst/>
                          </a:prstTxWarp>
                          <a:noAutofit/>
                        </wps:bodyPr>
                      </wps:wsp>
                      <wps:wsp>
                        <wps:cNvPr id="765" name="Graphic 765"/>
                        <wps:cNvSpPr/>
                        <wps:spPr>
                          <a:xfrm>
                            <a:off x="2492806" y="5197881"/>
                            <a:ext cx="7348855" cy="1727835"/>
                          </a:xfrm>
                          <a:custGeom>
                            <a:avLst/>
                            <a:gdLst/>
                            <a:ahLst/>
                            <a:cxnLst/>
                            <a:rect l="l" t="t" r="r" b="b"/>
                            <a:pathLst>
                              <a:path w="7348855" h="1727835">
                                <a:moveTo>
                                  <a:pt x="7348626" y="0"/>
                                </a:moveTo>
                                <a:lnTo>
                                  <a:pt x="0" y="0"/>
                                </a:lnTo>
                                <a:lnTo>
                                  <a:pt x="0" y="1727225"/>
                                </a:lnTo>
                                <a:lnTo>
                                  <a:pt x="7348626" y="1727225"/>
                                </a:lnTo>
                                <a:lnTo>
                                  <a:pt x="7348626" y="0"/>
                                </a:lnTo>
                                <a:close/>
                              </a:path>
                            </a:pathLst>
                          </a:custGeom>
                          <a:solidFill>
                            <a:srgbClr val="FFFFFF"/>
                          </a:solidFill>
                        </wps:spPr>
                        <wps:bodyPr wrap="square" lIns="0" tIns="0" rIns="0" bIns="0" rtlCol="0">
                          <a:prstTxWarp prst="textNoShape">
                            <a:avLst/>
                          </a:prstTxWarp>
                          <a:noAutofit/>
                        </wps:bodyPr>
                      </wps:wsp>
                      <wps:wsp>
                        <wps:cNvPr id="766" name="Graphic 766"/>
                        <wps:cNvSpPr/>
                        <wps:spPr>
                          <a:xfrm>
                            <a:off x="3141243" y="6409029"/>
                            <a:ext cx="6052185" cy="48895"/>
                          </a:xfrm>
                          <a:custGeom>
                            <a:avLst/>
                            <a:gdLst/>
                            <a:ahLst/>
                            <a:cxnLst/>
                            <a:rect l="l" t="t" r="r" b="b"/>
                            <a:pathLst>
                              <a:path w="6052185" h="48895">
                                <a:moveTo>
                                  <a:pt x="90119" y="0"/>
                                </a:moveTo>
                                <a:lnTo>
                                  <a:pt x="0" y="0"/>
                                </a:lnTo>
                                <a:lnTo>
                                  <a:pt x="45059" y="48463"/>
                                </a:lnTo>
                                <a:lnTo>
                                  <a:pt x="90119" y="0"/>
                                </a:lnTo>
                                <a:close/>
                              </a:path>
                              <a:path w="6052185" h="48895">
                                <a:moveTo>
                                  <a:pt x="1282446" y="0"/>
                                </a:moveTo>
                                <a:lnTo>
                                  <a:pt x="1192326" y="0"/>
                                </a:lnTo>
                                <a:lnTo>
                                  <a:pt x="1237386" y="48463"/>
                                </a:lnTo>
                                <a:lnTo>
                                  <a:pt x="1282446" y="0"/>
                                </a:lnTo>
                                <a:close/>
                              </a:path>
                              <a:path w="6052185" h="48895">
                                <a:moveTo>
                                  <a:pt x="2474772" y="0"/>
                                </a:moveTo>
                                <a:lnTo>
                                  <a:pt x="2384653" y="0"/>
                                </a:lnTo>
                                <a:lnTo>
                                  <a:pt x="2429713" y="48463"/>
                                </a:lnTo>
                                <a:lnTo>
                                  <a:pt x="2474772" y="0"/>
                                </a:lnTo>
                                <a:close/>
                              </a:path>
                              <a:path w="6052185" h="48895">
                                <a:moveTo>
                                  <a:pt x="3667099" y="0"/>
                                </a:moveTo>
                                <a:lnTo>
                                  <a:pt x="3576980" y="0"/>
                                </a:lnTo>
                                <a:lnTo>
                                  <a:pt x="3622040" y="48463"/>
                                </a:lnTo>
                                <a:lnTo>
                                  <a:pt x="3667099" y="0"/>
                                </a:lnTo>
                                <a:close/>
                              </a:path>
                              <a:path w="6052185" h="48895">
                                <a:moveTo>
                                  <a:pt x="4859426" y="0"/>
                                </a:moveTo>
                                <a:lnTo>
                                  <a:pt x="4769307" y="0"/>
                                </a:lnTo>
                                <a:lnTo>
                                  <a:pt x="4814367" y="48463"/>
                                </a:lnTo>
                                <a:lnTo>
                                  <a:pt x="4859426" y="0"/>
                                </a:lnTo>
                                <a:close/>
                              </a:path>
                              <a:path w="6052185" h="48895">
                                <a:moveTo>
                                  <a:pt x="6051740" y="0"/>
                                </a:moveTo>
                                <a:lnTo>
                                  <a:pt x="5961621" y="0"/>
                                </a:lnTo>
                                <a:lnTo>
                                  <a:pt x="6006681" y="48463"/>
                                </a:lnTo>
                                <a:lnTo>
                                  <a:pt x="6051740" y="0"/>
                                </a:lnTo>
                                <a:close/>
                              </a:path>
                            </a:pathLst>
                          </a:custGeom>
                          <a:solidFill>
                            <a:srgbClr val="000000"/>
                          </a:solidFill>
                        </wps:spPr>
                        <wps:bodyPr wrap="square" lIns="0" tIns="0" rIns="0" bIns="0" rtlCol="0">
                          <a:prstTxWarp prst="textNoShape">
                            <a:avLst/>
                          </a:prstTxWarp>
                          <a:noAutofit/>
                        </wps:bodyPr>
                      </wps:wsp>
                      <wps:wsp>
                        <wps:cNvPr id="767" name="Graphic 767"/>
                        <wps:cNvSpPr/>
                        <wps:spPr>
                          <a:xfrm>
                            <a:off x="3685133" y="3879253"/>
                            <a:ext cx="4964430" cy="1172845"/>
                          </a:xfrm>
                          <a:custGeom>
                            <a:avLst/>
                            <a:gdLst/>
                            <a:ahLst/>
                            <a:cxnLst/>
                            <a:rect l="l" t="t" r="r" b="b"/>
                            <a:pathLst>
                              <a:path w="4964430" h="1172845">
                                <a:moveTo>
                                  <a:pt x="4963972" y="0"/>
                                </a:moveTo>
                                <a:lnTo>
                                  <a:pt x="0" y="0"/>
                                </a:lnTo>
                                <a:lnTo>
                                  <a:pt x="0" y="1172629"/>
                                </a:lnTo>
                                <a:lnTo>
                                  <a:pt x="4963972" y="1172629"/>
                                </a:lnTo>
                                <a:lnTo>
                                  <a:pt x="4963972" y="0"/>
                                </a:lnTo>
                                <a:close/>
                              </a:path>
                            </a:pathLst>
                          </a:custGeom>
                          <a:solidFill>
                            <a:srgbClr val="FFFFFF"/>
                          </a:solidFill>
                        </wps:spPr>
                        <wps:bodyPr wrap="square" lIns="0" tIns="0" rIns="0" bIns="0" rtlCol="0">
                          <a:prstTxWarp prst="textNoShape">
                            <a:avLst/>
                          </a:prstTxWarp>
                          <a:noAutofit/>
                        </wps:bodyPr>
                      </wps:wsp>
                      <wps:wsp>
                        <wps:cNvPr id="768" name="Graphic 768"/>
                        <wps:cNvSpPr/>
                        <wps:spPr>
                          <a:xfrm>
                            <a:off x="4333570" y="5149430"/>
                            <a:ext cx="3667125" cy="48895"/>
                          </a:xfrm>
                          <a:custGeom>
                            <a:avLst/>
                            <a:gdLst/>
                            <a:ahLst/>
                            <a:cxnLst/>
                            <a:rect l="l" t="t" r="r" b="b"/>
                            <a:pathLst>
                              <a:path w="3667125" h="48895">
                                <a:moveTo>
                                  <a:pt x="90119" y="0"/>
                                </a:moveTo>
                                <a:lnTo>
                                  <a:pt x="0" y="0"/>
                                </a:lnTo>
                                <a:lnTo>
                                  <a:pt x="45059" y="48463"/>
                                </a:lnTo>
                                <a:lnTo>
                                  <a:pt x="90119" y="0"/>
                                </a:lnTo>
                                <a:close/>
                              </a:path>
                              <a:path w="3667125" h="48895">
                                <a:moveTo>
                                  <a:pt x="1282446" y="0"/>
                                </a:moveTo>
                                <a:lnTo>
                                  <a:pt x="1192326" y="0"/>
                                </a:lnTo>
                                <a:lnTo>
                                  <a:pt x="1237386" y="48463"/>
                                </a:lnTo>
                                <a:lnTo>
                                  <a:pt x="1282446" y="0"/>
                                </a:lnTo>
                                <a:close/>
                              </a:path>
                              <a:path w="3667125" h="48895">
                                <a:moveTo>
                                  <a:pt x="2474772" y="0"/>
                                </a:moveTo>
                                <a:lnTo>
                                  <a:pt x="2384653" y="0"/>
                                </a:lnTo>
                                <a:lnTo>
                                  <a:pt x="2429713" y="48463"/>
                                </a:lnTo>
                                <a:lnTo>
                                  <a:pt x="2474772" y="0"/>
                                </a:lnTo>
                                <a:close/>
                              </a:path>
                              <a:path w="3667125" h="48895">
                                <a:moveTo>
                                  <a:pt x="3667099" y="0"/>
                                </a:moveTo>
                                <a:lnTo>
                                  <a:pt x="3576980" y="0"/>
                                </a:lnTo>
                                <a:lnTo>
                                  <a:pt x="3622040" y="48463"/>
                                </a:lnTo>
                                <a:lnTo>
                                  <a:pt x="3667099" y="0"/>
                                </a:lnTo>
                                <a:close/>
                              </a:path>
                            </a:pathLst>
                          </a:custGeom>
                          <a:solidFill>
                            <a:srgbClr val="000000"/>
                          </a:solidFill>
                        </wps:spPr>
                        <wps:bodyPr wrap="square" lIns="0" tIns="0" rIns="0" bIns="0" rtlCol="0">
                          <a:prstTxWarp prst="textNoShape">
                            <a:avLst/>
                          </a:prstTxWarp>
                          <a:noAutofit/>
                        </wps:bodyPr>
                      </wps:wsp>
                      <wps:wsp>
                        <wps:cNvPr id="769" name="Graphic 769"/>
                        <wps:cNvSpPr/>
                        <wps:spPr>
                          <a:xfrm>
                            <a:off x="10276992" y="3735768"/>
                            <a:ext cx="1265555" cy="1510665"/>
                          </a:xfrm>
                          <a:custGeom>
                            <a:avLst/>
                            <a:gdLst/>
                            <a:ahLst/>
                            <a:cxnLst/>
                            <a:rect l="l" t="t" r="r" b="b"/>
                            <a:pathLst>
                              <a:path w="1265555" h="1510665">
                                <a:moveTo>
                                  <a:pt x="1265326" y="0"/>
                                </a:moveTo>
                                <a:lnTo>
                                  <a:pt x="0" y="0"/>
                                </a:lnTo>
                                <a:lnTo>
                                  <a:pt x="0" y="1510118"/>
                                </a:lnTo>
                                <a:lnTo>
                                  <a:pt x="1265326" y="1510118"/>
                                </a:lnTo>
                                <a:lnTo>
                                  <a:pt x="1265326" y="0"/>
                                </a:lnTo>
                                <a:close/>
                              </a:path>
                            </a:pathLst>
                          </a:custGeom>
                          <a:solidFill>
                            <a:srgbClr val="FFFFFF"/>
                          </a:solidFill>
                        </wps:spPr>
                        <wps:bodyPr wrap="square" lIns="0" tIns="0" rIns="0" bIns="0" rtlCol="0">
                          <a:prstTxWarp prst="textNoShape">
                            <a:avLst/>
                          </a:prstTxWarp>
                          <a:noAutofit/>
                        </wps:bodyPr>
                      </wps:wsp>
                      <wps:wsp>
                        <wps:cNvPr id="770" name="Graphic 770"/>
                        <wps:cNvSpPr/>
                        <wps:spPr>
                          <a:xfrm>
                            <a:off x="10386492" y="4027766"/>
                            <a:ext cx="1046480" cy="1108710"/>
                          </a:xfrm>
                          <a:custGeom>
                            <a:avLst/>
                            <a:gdLst/>
                            <a:ahLst/>
                            <a:cxnLst/>
                            <a:rect l="l" t="t" r="r" b="b"/>
                            <a:pathLst>
                              <a:path w="1046480" h="1108710">
                                <a:moveTo>
                                  <a:pt x="1046327" y="755294"/>
                                </a:moveTo>
                                <a:lnTo>
                                  <a:pt x="0" y="755294"/>
                                </a:lnTo>
                                <a:lnTo>
                                  <a:pt x="0" y="1108608"/>
                                </a:lnTo>
                                <a:lnTo>
                                  <a:pt x="1046327" y="1108608"/>
                                </a:lnTo>
                                <a:lnTo>
                                  <a:pt x="1046327" y="755294"/>
                                </a:lnTo>
                                <a:close/>
                              </a:path>
                              <a:path w="1046480" h="1108710">
                                <a:moveTo>
                                  <a:pt x="1046327" y="377647"/>
                                </a:moveTo>
                                <a:lnTo>
                                  <a:pt x="0" y="377647"/>
                                </a:lnTo>
                                <a:lnTo>
                                  <a:pt x="0" y="730961"/>
                                </a:lnTo>
                                <a:lnTo>
                                  <a:pt x="1046327" y="730961"/>
                                </a:lnTo>
                                <a:lnTo>
                                  <a:pt x="1046327" y="377647"/>
                                </a:lnTo>
                                <a:close/>
                              </a:path>
                              <a:path w="1046480" h="1108710">
                                <a:moveTo>
                                  <a:pt x="1046327" y="0"/>
                                </a:moveTo>
                                <a:lnTo>
                                  <a:pt x="0" y="0"/>
                                </a:lnTo>
                                <a:lnTo>
                                  <a:pt x="0" y="353314"/>
                                </a:lnTo>
                                <a:lnTo>
                                  <a:pt x="1046327" y="353314"/>
                                </a:lnTo>
                                <a:lnTo>
                                  <a:pt x="1046327" y="0"/>
                                </a:lnTo>
                                <a:close/>
                              </a:path>
                            </a:pathLst>
                          </a:custGeom>
                          <a:solidFill>
                            <a:srgbClr val="B3B3B3"/>
                          </a:solidFill>
                        </wps:spPr>
                        <wps:bodyPr wrap="square" lIns="0" tIns="0" rIns="0" bIns="0" rtlCol="0">
                          <a:prstTxWarp prst="textNoShape">
                            <a:avLst/>
                          </a:prstTxWarp>
                          <a:noAutofit/>
                        </wps:bodyPr>
                      </wps:wsp>
                      <wps:wsp>
                        <wps:cNvPr id="771" name="Graphic 771"/>
                        <wps:cNvSpPr/>
                        <wps:spPr>
                          <a:xfrm>
                            <a:off x="2057242" y="5270053"/>
                            <a:ext cx="217804" cy="1270"/>
                          </a:xfrm>
                          <a:custGeom>
                            <a:avLst/>
                            <a:gdLst/>
                            <a:ahLst/>
                            <a:cxnLst/>
                            <a:rect l="l" t="t" r="r" b="b"/>
                            <a:pathLst>
                              <a:path w="217804" h="0">
                                <a:moveTo>
                                  <a:pt x="0" y="0"/>
                                </a:moveTo>
                                <a:lnTo>
                                  <a:pt x="217297" y="0"/>
                                </a:lnTo>
                              </a:path>
                            </a:pathLst>
                          </a:custGeom>
                          <a:ln w="6083">
                            <a:solidFill>
                              <a:srgbClr val="7F7F7F"/>
                            </a:solidFill>
                            <a:prstDash val="solid"/>
                          </a:ln>
                        </wps:spPr>
                        <wps:bodyPr wrap="square" lIns="0" tIns="0" rIns="0" bIns="0" rtlCol="0">
                          <a:prstTxWarp prst="textNoShape">
                            <a:avLst/>
                          </a:prstTxWarp>
                          <a:noAutofit/>
                        </wps:bodyPr>
                      </wps:wsp>
                      <wps:wsp>
                        <wps:cNvPr id="772" name="Graphic 772"/>
                        <wps:cNvSpPr/>
                        <wps:spPr>
                          <a:xfrm>
                            <a:off x="10059701" y="4490813"/>
                            <a:ext cx="217804" cy="1270"/>
                          </a:xfrm>
                          <a:custGeom>
                            <a:avLst/>
                            <a:gdLst/>
                            <a:ahLst/>
                            <a:cxnLst/>
                            <a:rect l="l" t="t" r="r" b="b"/>
                            <a:pathLst>
                              <a:path w="217804" h="0">
                                <a:moveTo>
                                  <a:pt x="217296" y="0"/>
                                </a:moveTo>
                                <a:lnTo>
                                  <a:pt x="0" y="0"/>
                                </a:lnTo>
                              </a:path>
                            </a:pathLst>
                          </a:custGeom>
                          <a:ln w="6083">
                            <a:solidFill>
                              <a:srgbClr val="7F7F7F"/>
                            </a:solidFill>
                            <a:prstDash val="solid"/>
                          </a:ln>
                        </wps:spPr>
                        <wps:bodyPr wrap="square" lIns="0" tIns="0" rIns="0" bIns="0" rtlCol="0">
                          <a:prstTxWarp prst="textNoShape">
                            <a:avLst/>
                          </a:prstTxWarp>
                          <a:noAutofit/>
                        </wps:bodyPr>
                      </wps:wsp>
                      <wps:wsp>
                        <wps:cNvPr id="773" name="Graphic 773"/>
                        <wps:cNvSpPr/>
                        <wps:spPr>
                          <a:xfrm>
                            <a:off x="2450558" y="1576903"/>
                            <a:ext cx="1883410" cy="1270"/>
                          </a:xfrm>
                          <a:custGeom>
                            <a:avLst/>
                            <a:gdLst/>
                            <a:ahLst/>
                            <a:cxnLst/>
                            <a:rect l="l" t="t" r="r" b="b"/>
                            <a:pathLst>
                              <a:path w="1883410" h="1270">
                                <a:moveTo>
                                  <a:pt x="1882990" y="749"/>
                                </a:moveTo>
                                <a:lnTo>
                                  <a:pt x="0" y="0"/>
                                </a:lnTo>
                              </a:path>
                            </a:pathLst>
                          </a:custGeom>
                          <a:ln w="12166">
                            <a:solidFill>
                              <a:srgbClr val="7F7F7F"/>
                            </a:solidFill>
                            <a:prstDash val="dot"/>
                          </a:ln>
                        </wps:spPr>
                        <wps:bodyPr wrap="square" lIns="0" tIns="0" rIns="0" bIns="0" rtlCol="0">
                          <a:prstTxWarp prst="textNoShape">
                            <a:avLst/>
                          </a:prstTxWarp>
                          <a:noAutofit/>
                        </wps:bodyPr>
                      </wps:wsp>
                      <wps:wsp>
                        <wps:cNvPr id="774" name="Graphic 774"/>
                        <wps:cNvSpPr/>
                        <wps:spPr>
                          <a:xfrm>
                            <a:off x="2432277" y="1613396"/>
                            <a:ext cx="1270" cy="3448685"/>
                          </a:xfrm>
                          <a:custGeom>
                            <a:avLst/>
                            <a:gdLst/>
                            <a:ahLst/>
                            <a:cxnLst/>
                            <a:rect l="l" t="t" r="r" b="b"/>
                            <a:pathLst>
                              <a:path w="0" h="3448685">
                                <a:moveTo>
                                  <a:pt x="0" y="2142793"/>
                                </a:moveTo>
                                <a:lnTo>
                                  <a:pt x="0" y="3448494"/>
                                </a:lnTo>
                              </a:path>
                              <a:path w="0" h="3448685">
                                <a:moveTo>
                                  <a:pt x="0" y="0"/>
                                </a:moveTo>
                                <a:lnTo>
                                  <a:pt x="0" y="1288210"/>
                                </a:lnTo>
                              </a:path>
                            </a:pathLst>
                          </a:custGeom>
                          <a:ln w="12166">
                            <a:solidFill>
                              <a:srgbClr val="7F7F7F"/>
                            </a:solidFill>
                            <a:prstDash val="dot"/>
                          </a:ln>
                        </wps:spPr>
                        <wps:bodyPr wrap="square" lIns="0" tIns="0" rIns="0" bIns="0" rtlCol="0">
                          <a:prstTxWarp prst="textNoShape">
                            <a:avLst/>
                          </a:prstTxWarp>
                          <a:noAutofit/>
                        </wps:bodyPr>
                      </wps:wsp>
                      <wps:wsp>
                        <wps:cNvPr id="775" name="Graphic 775"/>
                        <wps:cNvSpPr/>
                        <wps:spPr>
                          <a:xfrm>
                            <a:off x="2057247" y="5080124"/>
                            <a:ext cx="338455" cy="1270"/>
                          </a:xfrm>
                          <a:custGeom>
                            <a:avLst/>
                            <a:gdLst/>
                            <a:ahLst/>
                            <a:cxnLst/>
                            <a:rect l="l" t="t" r="r" b="b"/>
                            <a:pathLst>
                              <a:path w="338455" h="0">
                                <a:moveTo>
                                  <a:pt x="0" y="0"/>
                                </a:moveTo>
                                <a:lnTo>
                                  <a:pt x="337992" y="0"/>
                                </a:lnTo>
                              </a:path>
                            </a:pathLst>
                          </a:custGeom>
                          <a:ln w="12166">
                            <a:solidFill>
                              <a:srgbClr val="7F7F7F"/>
                            </a:solidFill>
                            <a:prstDash val="dot"/>
                          </a:ln>
                        </wps:spPr>
                        <wps:bodyPr wrap="square" lIns="0" tIns="0" rIns="0" bIns="0" rtlCol="0">
                          <a:prstTxWarp prst="textNoShape">
                            <a:avLst/>
                          </a:prstTxWarp>
                          <a:noAutofit/>
                        </wps:bodyPr>
                      </wps:wsp>
                      <wps:wsp>
                        <wps:cNvPr id="776" name="Graphic 776"/>
                        <wps:cNvSpPr/>
                        <wps:spPr>
                          <a:xfrm>
                            <a:off x="2426182" y="1570824"/>
                            <a:ext cx="1950085" cy="3515995"/>
                          </a:xfrm>
                          <a:custGeom>
                            <a:avLst/>
                            <a:gdLst/>
                            <a:ahLst/>
                            <a:cxnLst/>
                            <a:rect l="l" t="t" r="r" b="b"/>
                            <a:pathLst>
                              <a:path w="1950085" h="3515995">
                                <a:moveTo>
                                  <a:pt x="12166" y="3509302"/>
                                </a:moveTo>
                                <a:lnTo>
                                  <a:pt x="10388" y="3504996"/>
                                </a:lnTo>
                                <a:lnTo>
                                  <a:pt x="6083" y="3503218"/>
                                </a:lnTo>
                                <a:lnTo>
                                  <a:pt x="1778" y="3504996"/>
                                </a:lnTo>
                                <a:lnTo>
                                  <a:pt x="0" y="3509302"/>
                                </a:lnTo>
                                <a:lnTo>
                                  <a:pt x="1778" y="3513607"/>
                                </a:lnTo>
                                <a:lnTo>
                                  <a:pt x="6083" y="3515385"/>
                                </a:lnTo>
                                <a:lnTo>
                                  <a:pt x="10388" y="3513607"/>
                                </a:lnTo>
                                <a:lnTo>
                                  <a:pt x="12166" y="3509302"/>
                                </a:lnTo>
                                <a:close/>
                              </a:path>
                              <a:path w="1950085" h="3515995">
                                <a:moveTo>
                                  <a:pt x="12179" y="6083"/>
                                </a:moveTo>
                                <a:lnTo>
                                  <a:pt x="10401" y="1778"/>
                                </a:lnTo>
                                <a:lnTo>
                                  <a:pt x="6096" y="0"/>
                                </a:lnTo>
                                <a:lnTo>
                                  <a:pt x="1790" y="1778"/>
                                </a:lnTo>
                                <a:lnTo>
                                  <a:pt x="12" y="6083"/>
                                </a:lnTo>
                                <a:lnTo>
                                  <a:pt x="1790" y="10388"/>
                                </a:lnTo>
                                <a:lnTo>
                                  <a:pt x="6096" y="12166"/>
                                </a:lnTo>
                                <a:lnTo>
                                  <a:pt x="10401" y="10388"/>
                                </a:lnTo>
                                <a:lnTo>
                                  <a:pt x="12179" y="6083"/>
                                </a:lnTo>
                                <a:close/>
                              </a:path>
                              <a:path w="1950085" h="3515995">
                                <a:moveTo>
                                  <a:pt x="1950008" y="6858"/>
                                </a:moveTo>
                                <a:lnTo>
                                  <a:pt x="1948230" y="2552"/>
                                </a:lnTo>
                                <a:lnTo>
                                  <a:pt x="1943925" y="774"/>
                                </a:lnTo>
                                <a:lnTo>
                                  <a:pt x="1939620" y="2552"/>
                                </a:lnTo>
                                <a:lnTo>
                                  <a:pt x="1937842" y="6858"/>
                                </a:lnTo>
                                <a:lnTo>
                                  <a:pt x="1939620" y="11163"/>
                                </a:lnTo>
                                <a:lnTo>
                                  <a:pt x="1943925" y="12941"/>
                                </a:lnTo>
                                <a:lnTo>
                                  <a:pt x="1948230" y="11163"/>
                                </a:lnTo>
                                <a:lnTo>
                                  <a:pt x="1950008" y="6858"/>
                                </a:lnTo>
                                <a:close/>
                              </a:path>
                            </a:pathLst>
                          </a:custGeom>
                          <a:solidFill>
                            <a:srgbClr val="7F7F7F"/>
                          </a:solidFill>
                        </wps:spPr>
                        <wps:bodyPr wrap="square" lIns="0" tIns="0" rIns="0" bIns="0" rtlCol="0">
                          <a:prstTxWarp prst="textNoShape">
                            <a:avLst/>
                          </a:prstTxWarp>
                          <a:noAutofit/>
                        </wps:bodyPr>
                      </wps:wsp>
                      <wps:wsp>
                        <wps:cNvPr id="777" name="Graphic 777"/>
                        <wps:cNvSpPr/>
                        <wps:spPr>
                          <a:xfrm>
                            <a:off x="1792008" y="2901607"/>
                            <a:ext cx="1265555" cy="854710"/>
                          </a:xfrm>
                          <a:custGeom>
                            <a:avLst/>
                            <a:gdLst/>
                            <a:ahLst/>
                            <a:cxnLst/>
                            <a:rect l="l" t="t" r="r" b="b"/>
                            <a:pathLst>
                              <a:path w="1265555" h="854710">
                                <a:moveTo>
                                  <a:pt x="1265326" y="0"/>
                                </a:moveTo>
                                <a:lnTo>
                                  <a:pt x="0" y="0"/>
                                </a:lnTo>
                                <a:lnTo>
                                  <a:pt x="0" y="854583"/>
                                </a:lnTo>
                                <a:lnTo>
                                  <a:pt x="1265326" y="854583"/>
                                </a:lnTo>
                                <a:lnTo>
                                  <a:pt x="1265326" y="0"/>
                                </a:lnTo>
                                <a:close/>
                              </a:path>
                            </a:pathLst>
                          </a:custGeom>
                          <a:solidFill>
                            <a:srgbClr val="FFFFFF"/>
                          </a:solidFill>
                        </wps:spPr>
                        <wps:bodyPr wrap="square" lIns="0" tIns="0" rIns="0" bIns="0" rtlCol="0">
                          <a:prstTxWarp prst="textNoShape">
                            <a:avLst/>
                          </a:prstTxWarp>
                          <a:noAutofit/>
                        </wps:bodyPr>
                      </wps:wsp>
                      <wps:wsp>
                        <wps:cNvPr id="778" name="Graphic 778"/>
                        <wps:cNvSpPr/>
                        <wps:spPr>
                          <a:xfrm>
                            <a:off x="0" y="0"/>
                            <a:ext cx="12334240" cy="457200"/>
                          </a:xfrm>
                          <a:custGeom>
                            <a:avLst/>
                            <a:gdLst/>
                            <a:ahLst/>
                            <a:cxnLst/>
                            <a:rect l="l" t="t" r="r" b="b"/>
                            <a:pathLst>
                              <a:path w="12334240" h="457200">
                                <a:moveTo>
                                  <a:pt x="12334240" y="0"/>
                                </a:moveTo>
                                <a:lnTo>
                                  <a:pt x="0" y="0"/>
                                </a:lnTo>
                                <a:lnTo>
                                  <a:pt x="0" y="457200"/>
                                </a:lnTo>
                                <a:lnTo>
                                  <a:pt x="12334240" y="457200"/>
                                </a:lnTo>
                                <a:lnTo>
                                  <a:pt x="12334240" y="0"/>
                                </a:lnTo>
                                <a:close/>
                              </a:path>
                            </a:pathLst>
                          </a:custGeom>
                          <a:solidFill>
                            <a:srgbClr val="000000"/>
                          </a:solidFill>
                        </wps:spPr>
                        <wps:bodyPr wrap="square" lIns="0" tIns="0" rIns="0" bIns="0" rtlCol="0">
                          <a:prstTxWarp prst="textNoShape">
                            <a:avLst/>
                          </a:prstTxWarp>
                          <a:noAutofit/>
                        </wps:bodyPr>
                      </wps:wsp>
                      <wps:wsp>
                        <wps:cNvPr id="779" name="Graphic 779"/>
                        <wps:cNvSpPr/>
                        <wps:spPr>
                          <a:xfrm>
                            <a:off x="791921" y="4561941"/>
                            <a:ext cx="1265555" cy="1439545"/>
                          </a:xfrm>
                          <a:custGeom>
                            <a:avLst/>
                            <a:gdLst/>
                            <a:ahLst/>
                            <a:cxnLst/>
                            <a:rect l="l" t="t" r="r" b="b"/>
                            <a:pathLst>
                              <a:path w="1265555" h="1439545">
                                <a:moveTo>
                                  <a:pt x="1265326" y="0"/>
                                </a:moveTo>
                                <a:lnTo>
                                  <a:pt x="0" y="0"/>
                                </a:lnTo>
                                <a:lnTo>
                                  <a:pt x="0" y="1439062"/>
                                </a:lnTo>
                                <a:lnTo>
                                  <a:pt x="1265326" y="1439062"/>
                                </a:lnTo>
                                <a:lnTo>
                                  <a:pt x="1265326" y="0"/>
                                </a:lnTo>
                                <a:close/>
                              </a:path>
                            </a:pathLst>
                          </a:custGeom>
                          <a:solidFill>
                            <a:srgbClr val="FFFFFF"/>
                          </a:solidFill>
                        </wps:spPr>
                        <wps:bodyPr wrap="square" lIns="0" tIns="0" rIns="0" bIns="0" rtlCol="0">
                          <a:prstTxWarp prst="textNoShape">
                            <a:avLst/>
                          </a:prstTxWarp>
                          <a:noAutofit/>
                        </wps:bodyPr>
                      </wps:wsp>
                      <wps:wsp>
                        <wps:cNvPr id="780" name="Graphic 780"/>
                        <wps:cNvSpPr/>
                        <wps:spPr>
                          <a:xfrm>
                            <a:off x="901420" y="4853939"/>
                            <a:ext cx="1046480" cy="1034415"/>
                          </a:xfrm>
                          <a:custGeom>
                            <a:avLst/>
                            <a:gdLst/>
                            <a:ahLst/>
                            <a:cxnLst/>
                            <a:rect l="l" t="t" r="r" b="b"/>
                            <a:pathLst>
                              <a:path w="1046480" h="1034415">
                                <a:moveTo>
                                  <a:pt x="1046327" y="476199"/>
                                </a:moveTo>
                                <a:lnTo>
                                  <a:pt x="0" y="476199"/>
                                </a:lnTo>
                                <a:lnTo>
                                  <a:pt x="0" y="1033907"/>
                                </a:lnTo>
                                <a:lnTo>
                                  <a:pt x="1046327" y="1033907"/>
                                </a:lnTo>
                                <a:lnTo>
                                  <a:pt x="1046327" y="476199"/>
                                </a:lnTo>
                                <a:close/>
                              </a:path>
                              <a:path w="1046480" h="1034415">
                                <a:moveTo>
                                  <a:pt x="1046327" y="0"/>
                                </a:moveTo>
                                <a:lnTo>
                                  <a:pt x="0" y="0"/>
                                </a:lnTo>
                                <a:lnTo>
                                  <a:pt x="0" y="455510"/>
                                </a:lnTo>
                                <a:lnTo>
                                  <a:pt x="1046327" y="455510"/>
                                </a:lnTo>
                                <a:lnTo>
                                  <a:pt x="1046327" y="0"/>
                                </a:lnTo>
                                <a:close/>
                              </a:path>
                            </a:pathLst>
                          </a:custGeom>
                          <a:solidFill>
                            <a:srgbClr val="B3B3B3"/>
                          </a:solidFill>
                        </wps:spPr>
                        <wps:bodyPr wrap="square" lIns="0" tIns="0" rIns="0" bIns="0" rtlCol="0">
                          <a:prstTxWarp prst="textNoShape">
                            <a:avLst/>
                          </a:prstTxWarp>
                          <a:noAutofit/>
                        </wps:bodyPr>
                      </wps:wsp>
                      <wps:wsp>
                        <wps:cNvPr id="781" name="Textbox 781"/>
                        <wps:cNvSpPr txBox="1"/>
                        <wps:spPr>
                          <a:xfrm>
                            <a:off x="5289506" y="2332038"/>
                            <a:ext cx="1766570" cy="397510"/>
                          </a:xfrm>
                          <a:prstGeom prst="rect">
                            <a:avLst/>
                          </a:prstGeom>
                        </wps:spPr>
                        <wps:txbx>
                          <w:txbxContent>
                            <w:p>
                              <w:pPr>
                                <w:spacing w:before="4"/>
                                <w:ind w:left="3" w:right="18" w:firstLine="0"/>
                                <w:jc w:val="center"/>
                                <w:rPr>
                                  <w:sz w:val="23"/>
                                </w:rPr>
                              </w:pPr>
                              <w:r>
                                <w:rPr>
                                  <w:spacing w:val="2"/>
                                  <w:w w:val="60"/>
                                  <w:sz w:val="23"/>
                                </w:rPr>
                                <w:t>EXECUTIVE</w:t>
                              </w:r>
                              <w:r>
                                <w:rPr>
                                  <w:spacing w:val="-23"/>
                                  <w:sz w:val="23"/>
                                </w:rPr>
                                <w:t> </w:t>
                              </w:r>
                              <w:r>
                                <w:rPr>
                                  <w:spacing w:val="2"/>
                                  <w:w w:val="60"/>
                                  <w:sz w:val="23"/>
                                </w:rPr>
                                <w:t>LEADERSHIP</w:t>
                              </w:r>
                              <w:r>
                                <w:rPr>
                                  <w:spacing w:val="-2"/>
                                  <w:w w:val="60"/>
                                  <w:sz w:val="23"/>
                                </w:rPr>
                                <w:t> </w:t>
                              </w:r>
                              <w:r>
                                <w:rPr>
                                  <w:spacing w:val="-4"/>
                                  <w:w w:val="60"/>
                                  <w:sz w:val="23"/>
                                </w:rPr>
                                <w:t>TEAM</w:t>
                              </w:r>
                            </w:p>
                            <w:p>
                              <w:pPr>
                                <w:spacing w:line="154" w:lineRule="exact" w:before="189"/>
                                <w:ind w:left="0" w:right="18" w:firstLine="0"/>
                                <w:jc w:val="center"/>
                                <w:rPr>
                                  <w:sz w:val="13"/>
                                </w:rPr>
                              </w:pPr>
                              <w:r>
                                <w:rPr>
                                  <w:w w:val="125"/>
                                  <w:sz w:val="13"/>
                                </w:rPr>
                                <w:t>Chairman</w:t>
                              </w:r>
                              <w:r>
                                <w:rPr>
                                  <w:spacing w:val="14"/>
                                  <w:w w:val="125"/>
                                  <w:sz w:val="13"/>
                                </w:rPr>
                                <w:t> </w:t>
                              </w:r>
                              <w:r>
                                <w:rPr>
                                  <w:w w:val="125"/>
                                  <w:sz w:val="13"/>
                                </w:rPr>
                                <w:t>and</w:t>
                              </w:r>
                              <w:r>
                                <w:rPr>
                                  <w:spacing w:val="14"/>
                                  <w:w w:val="125"/>
                                  <w:sz w:val="13"/>
                                </w:rPr>
                                <w:t> </w:t>
                              </w:r>
                              <w:r>
                                <w:rPr>
                                  <w:w w:val="125"/>
                                  <w:sz w:val="13"/>
                                </w:rPr>
                                <w:t>Chief</w:t>
                              </w:r>
                              <w:r>
                                <w:rPr>
                                  <w:spacing w:val="15"/>
                                  <w:w w:val="125"/>
                                  <w:sz w:val="13"/>
                                </w:rPr>
                                <w:t> </w:t>
                              </w:r>
                              <w:r>
                                <w:rPr>
                                  <w:w w:val="125"/>
                                  <w:sz w:val="13"/>
                                </w:rPr>
                                <w:t>Executive</w:t>
                              </w:r>
                              <w:r>
                                <w:rPr>
                                  <w:spacing w:val="14"/>
                                  <w:w w:val="125"/>
                                  <w:sz w:val="13"/>
                                </w:rPr>
                                <w:t> </w:t>
                              </w:r>
                              <w:r>
                                <w:rPr>
                                  <w:spacing w:val="-2"/>
                                  <w:w w:val="125"/>
                                  <w:sz w:val="13"/>
                                </w:rPr>
                                <w:t>Officer</w:t>
                              </w:r>
                            </w:p>
                          </w:txbxContent>
                        </wps:txbx>
                        <wps:bodyPr wrap="square" lIns="0" tIns="0" rIns="0" bIns="0" rtlCol="0">
                          <a:noAutofit/>
                        </wps:bodyPr>
                      </wps:wsp>
                      <wps:wsp>
                        <wps:cNvPr id="782" name="Textbox 782"/>
                        <wps:cNvSpPr txBox="1"/>
                        <wps:spPr>
                          <a:xfrm>
                            <a:off x="4499379" y="2931622"/>
                            <a:ext cx="962025" cy="511175"/>
                          </a:xfrm>
                          <a:prstGeom prst="rect">
                            <a:avLst/>
                          </a:prstGeom>
                        </wps:spPr>
                        <wps:txbx>
                          <w:txbxContent>
                            <w:p>
                              <w:pPr>
                                <w:spacing w:line="247" w:lineRule="auto" w:before="6"/>
                                <w:ind w:left="99" w:right="120" w:firstLine="1"/>
                                <w:jc w:val="center"/>
                                <w:rPr>
                                  <w:sz w:val="13"/>
                                </w:rPr>
                              </w:pPr>
                              <w:r>
                                <w:rPr>
                                  <w:spacing w:val="-2"/>
                                  <w:w w:val="130"/>
                                  <w:sz w:val="13"/>
                                </w:rPr>
                                <w:t>Chief </w:t>
                              </w:r>
                              <w:r>
                                <w:rPr>
                                  <w:spacing w:val="-2"/>
                                  <w:w w:val="125"/>
                                  <w:sz w:val="13"/>
                                </w:rPr>
                                <w:t>Communications, </w:t>
                              </w:r>
                              <w:r>
                                <w:rPr>
                                  <w:spacing w:val="-2"/>
                                  <w:w w:val="130"/>
                                  <w:sz w:val="13"/>
                                </w:rPr>
                                <w:t>Sustainability</w:t>
                              </w:r>
                              <w:r>
                                <w:rPr>
                                  <w:spacing w:val="80"/>
                                  <w:w w:val="130"/>
                                  <w:sz w:val="13"/>
                                </w:rPr>
                                <w:t> </w:t>
                              </w:r>
                              <w:r>
                                <w:rPr>
                                  <w:w w:val="130"/>
                                  <w:sz w:val="13"/>
                                </w:rPr>
                                <w:t>and</w:t>
                              </w:r>
                              <w:r>
                                <w:rPr>
                                  <w:spacing w:val="-8"/>
                                  <w:w w:val="130"/>
                                  <w:sz w:val="13"/>
                                </w:rPr>
                                <w:t> </w:t>
                              </w:r>
                              <w:r>
                                <w:rPr>
                                  <w:w w:val="130"/>
                                  <w:sz w:val="13"/>
                                </w:rPr>
                                <w:t>Strategic</w:t>
                              </w:r>
                            </w:p>
                            <w:p>
                              <w:pPr>
                                <w:spacing w:line="151" w:lineRule="exact" w:before="0"/>
                                <w:ind w:left="0" w:right="18" w:firstLine="0"/>
                                <w:jc w:val="center"/>
                                <w:rPr>
                                  <w:sz w:val="13"/>
                                </w:rPr>
                              </w:pPr>
                              <w:r>
                                <w:rPr>
                                  <w:w w:val="130"/>
                                  <w:sz w:val="13"/>
                                </w:rPr>
                                <w:t>Partnerships</w:t>
                              </w:r>
                              <w:r>
                                <w:rPr>
                                  <w:spacing w:val="20"/>
                                  <w:w w:val="130"/>
                                  <w:sz w:val="13"/>
                                </w:rPr>
                                <w:t> </w:t>
                              </w:r>
                              <w:r>
                                <w:rPr>
                                  <w:spacing w:val="-2"/>
                                  <w:w w:val="130"/>
                                  <w:sz w:val="13"/>
                                </w:rPr>
                                <w:t>Officer</w:t>
                              </w:r>
                            </w:p>
                          </w:txbxContent>
                        </wps:txbx>
                        <wps:bodyPr wrap="square" lIns="0" tIns="0" rIns="0" bIns="0" rtlCol="0">
                          <a:noAutofit/>
                        </wps:bodyPr>
                      </wps:wsp>
                      <wps:wsp>
                        <wps:cNvPr id="783" name="Textbox 783"/>
                        <wps:cNvSpPr txBox="1"/>
                        <wps:spPr>
                          <a:xfrm>
                            <a:off x="5813793" y="2982720"/>
                            <a:ext cx="716915" cy="408940"/>
                          </a:xfrm>
                          <a:prstGeom prst="rect">
                            <a:avLst/>
                          </a:prstGeom>
                        </wps:spPr>
                        <wps:txbx>
                          <w:txbxContent>
                            <w:p>
                              <w:pPr>
                                <w:spacing w:line="247" w:lineRule="auto" w:before="6"/>
                                <w:ind w:left="204" w:right="222" w:firstLine="2"/>
                                <w:jc w:val="center"/>
                                <w:rPr>
                                  <w:sz w:val="13"/>
                                </w:rPr>
                              </w:pPr>
                              <w:r>
                                <w:rPr>
                                  <w:spacing w:val="-2"/>
                                  <w:w w:val="130"/>
                                  <w:sz w:val="13"/>
                                </w:rPr>
                                <w:t>Chief </w:t>
                              </w:r>
                              <w:r>
                                <w:rPr>
                                  <w:spacing w:val="-2"/>
                                  <w:w w:val="125"/>
                                  <w:sz w:val="13"/>
                                </w:rPr>
                                <w:t>Technical</w:t>
                              </w:r>
                            </w:p>
                            <w:p>
                              <w:pPr>
                                <w:spacing w:line="247" w:lineRule="auto" w:before="0"/>
                                <w:ind w:left="0" w:right="18" w:firstLine="0"/>
                                <w:jc w:val="center"/>
                                <w:rPr>
                                  <w:sz w:val="13"/>
                                </w:rPr>
                              </w:pPr>
                              <w:r>
                                <w:rPr>
                                  <w:w w:val="125"/>
                                  <w:sz w:val="13"/>
                                </w:rPr>
                                <w:t>and</w:t>
                              </w:r>
                              <w:r>
                                <w:rPr>
                                  <w:spacing w:val="-13"/>
                                  <w:w w:val="125"/>
                                  <w:sz w:val="13"/>
                                </w:rPr>
                                <w:t> </w:t>
                              </w:r>
                              <w:r>
                                <w:rPr>
                                  <w:w w:val="125"/>
                                  <w:sz w:val="13"/>
                                </w:rPr>
                                <w:t>Innovation </w:t>
                              </w:r>
                              <w:r>
                                <w:rPr>
                                  <w:spacing w:val="-2"/>
                                  <w:w w:val="125"/>
                                  <w:sz w:val="13"/>
                                </w:rPr>
                                <w:t>Officer</w:t>
                              </w:r>
                            </w:p>
                          </w:txbxContent>
                        </wps:txbx>
                        <wps:bodyPr wrap="square" lIns="0" tIns="0" rIns="0" bIns="0" rtlCol="0">
                          <a:noAutofit/>
                        </wps:bodyPr>
                      </wps:wsp>
                      <wps:wsp>
                        <wps:cNvPr id="784" name="Textbox 784"/>
                        <wps:cNvSpPr txBox="1"/>
                        <wps:spPr>
                          <a:xfrm>
                            <a:off x="7013292" y="2982720"/>
                            <a:ext cx="705485" cy="306705"/>
                          </a:xfrm>
                          <a:prstGeom prst="rect">
                            <a:avLst/>
                          </a:prstGeom>
                        </wps:spPr>
                        <wps:txbx>
                          <w:txbxContent>
                            <w:p>
                              <w:pPr>
                                <w:spacing w:line="247" w:lineRule="auto" w:before="0"/>
                                <w:ind w:left="0" w:right="18" w:hanging="1"/>
                                <w:jc w:val="center"/>
                                <w:rPr>
                                  <w:sz w:val="13"/>
                                </w:rPr>
                              </w:pPr>
                              <w:r>
                                <w:rPr>
                                  <w:w w:val="130"/>
                                  <w:sz w:val="13"/>
                                </w:rPr>
                                <w:t>President</w:t>
                              </w:r>
                              <w:r>
                                <w:rPr>
                                  <w:spacing w:val="-8"/>
                                  <w:w w:val="130"/>
                                  <w:sz w:val="13"/>
                                </w:rPr>
                                <w:t> </w:t>
                              </w:r>
                              <w:r>
                                <w:rPr>
                                  <w:w w:val="130"/>
                                  <w:sz w:val="13"/>
                                </w:rPr>
                                <w:t>and Chief</w:t>
                              </w:r>
                              <w:r>
                                <w:rPr>
                                  <w:spacing w:val="-14"/>
                                  <w:w w:val="130"/>
                                  <w:sz w:val="13"/>
                                </w:rPr>
                                <w:t> </w:t>
                              </w:r>
                              <w:r>
                                <w:rPr>
                                  <w:w w:val="130"/>
                                  <w:sz w:val="13"/>
                                </w:rPr>
                                <w:t>Financial </w:t>
                              </w:r>
                              <w:r>
                                <w:rPr>
                                  <w:spacing w:val="-2"/>
                                  <w:w w:val="130"/>
                                  <w:sz w:val="13"/>
                                </w:rPr>
                                <w:t>Officer</w:t>
                              </w:r>
                            </w:p>
                          </w:txbxContent>
                        </wps:txbx>
                        <wps:bodyPr wrap="square" lIns="0" tIns="0" rIns="0" bIns="0" rtlCol="0">
                          <a:noAutofit/>
                        </wps:bodyPr>
                      </wps:wsp>
                    </wpg:wgp>
                  </a:graphicData>
                </a:graphic>
              </wp:anchor>
            </w:drawing>
          </mc:Choice>
          <mc:Fallback>
            <w:pict>
              <v:group style="position:absolute;margin-left:278.799988pt;margin-top:37.725391pt;width:971.2pt;height:582pt;mso-position-horizontal-relative:page;mso-position-vertical-relative:paragraph;z-index:-31641600" id="docshapegroup602" coordorigin="5576,755" coordsize="19424,11640">
                <v:rect style="position:absolute;left:5576;top:1474;width:19424;height:10920" id="docshape603" filled="true" fillcolor="#f8f5f1" stroked="false">
                  <v:fill type="solid"/>
                </v:rect>
                <v:rect style="position:absolute;left:12318;top:4342;width:5940;height:2212" id="docshape604" filled="true" fillcolor="#ffffff" stroked="false">
                  <v:fill type="solid"/>
                </v:rect>
                <v:shape style="position:absolute;left:12487;top:4816;width:5599;height:1565" id="docshape605" coordorigin="12487,4817" coordsize="5599,1565" path="m14327,5182l12487,5182,12487,6382,14327,6382,14327,5182xm16206,5182l14367,5182,14367,6382,16206,6382,16206,5182xm18085,5182l16246,5182,16246,6382,18085,6382,18085,5182xm18085,4817l12487,4817,12487,5143,18085,5143,18085,4817xe" filled="true" fillcolor="#6ace7f" stroked="false">
                  <v:path arrowok="t"/>
                  <v:fill type="solid"/>
                </v:shape>
                <v:rect style="position:absolute;left:12318;top:2123;width:5940;height:1910" id="docshape606" filled="true" fillcolor="#ffffff" stroked="false">
                  <v:fill type="solid"/>
                </v:rect>
                <v:shape style="position:absolute;left:12490;top:2295;width:5595;height:1565" id="docshape607" coordorigin="12491,2296" coordsize="5595,1565" path="m14330,2661l12491,2661,12491,3861,14330,3861,14330,2661xm16208,2661l14368,2661,14368,3861,16208,3861,16208,2661xm18085,2661l16246,2661,16246,3861,18085,3861,18085,2661xm18085,2296l12491,2296,12491,2622,18085,2622,18085,2296xe" filled="true" fillcolor="#e5813e" stroked="false">
                  <v:path arrowok="t"/>
                  <v:fill type="solid"/>
                </v:shape>
                <v:rect style="position:absolute;left:9501;top:8940;width:11573;height:2721" id="docshape608" filled="true" fillcolor="#ffffff" stroked="false">
                  <v:fill type="solid"/>
                </v:rect>
                <v:shape style="position:absolute;left:10522;top:10847;width:9531;height:77" id="docshape609" coordorigin="10523,10847" coordsize="9531,77" path="m10665,10847l10523,10847,10594,10924,10665,10847xm12542,10847l12401,10847,12471,10924,12542,10847xm14420,10847l14278,10847,14349,10924,14420,10847xm16298,10847l16156,10847,16227,10924,16298,10847xm18175,10847l18034,10847,18105,10924,18175,10847xm20053,10847l19911,10847,19982,10924,20053,10847xe" filled="true" fillcolor="#000000" stroked="false">
                  <v:path arrowok="t"/>
                  <v:fill type="solid"/>
                </v:shape>
                <v:rect style="position:absolute;left:11379;top:6863;width:7818;height:1847" id="docshape610" filled="true" fillcolor="#ffffff" stroked="false">
                  <v:fill type="solid"/>
                </v:rect>
                <v:shape style="position:absolute;left:12400;top:8863;width:5775;height:77" id="docshape611" coordorigin="12401,8864" coordsize="5775,77" path="m12542,8864l12401,8864,12471,8940,12542,8864xm14420,8864l14278,8864,14349,8940,14420,8864xm16298,8864l16156,8864,16227,8940,16298,8864xm18175,8864l18034,8864,18105,8940,18175,8864xe" filled="true" fillcolor="#000000" stroked="false">
                  <v:path arrowok="t"/>
                  <v:fill type="solid"/>
                </v:shape>
                <v:rect style="position:absolute;left:21760;top:6637;width:1993;height:2379" id="docshape612" filled="true" fillcolor="#ffffff" stroked="false">
                  <v:fill type="solid"/>
                </v:rect>
                <v:shape style="position:absolute;left:21932;top:7097;width:1648;height:1746" id="docshape613" coordorigin="21933,7097" coordsize="1648,1746" path="m23580,8287l21933,8287,21933,8843,23580,8843,23580,8287xm23580,7692l21933,7692,21933,8249,23580,8249,23580,7692xm23580,7097l21933,7097,21933,7654,23580,7654,23580,7097xe" filled="true" fillcolor="#b3b3b3" stroked="false">
                  <v:path arrowok="t"/>
                  <v:fill type="solid"/>
                </v:shape>
                <v:line style="position:absolute" from="8816,9054" to="9158,9054" stroked="true" strokeweight=".479pt" strokecolor="#7f7f7f">
                  <v:stroke dashstyle="solid"/>
                </v:line>
                <v:line style="position:absolute" from="21760,7827" to="21418,7827" stroked="true" strokeweight=".479pt" strokecolor="#7f7f7f">
                  <v:stroke dashstyle="solid"/>
                </v:line>
                <v:line style="position:absolute" from="12400,3239" to="9435,3238" stroked="true" strokeweight=".958pt" strokecolor="#7f7f7f">
                  <v:stroke dashstyle="dot"/>
                </v:line>
                <v:shape style="position:absolute;left:9406;top:3295;width:2;height:5431" id="docshape614" coordorigin="9406,3295" coordsize="0,5431" path="m9406,6670l9406,8726m9406,3295l9406,5324e" filled="false" stroked="true" strokeweight=".958pt" strokecolor="#7f7f7f">
                  <v:path arrowok="t"/>
                  <v:stroke dashstyle="dot"/>
                </v:shape>
                <v:line style="position:absolute" from="8816,8755" to="9348,8755" stroked="true" strokeweight=".958pt" strokecolor="#7f7f7f">
                  <v:stroke dashstyle="dot"/>
                </v:line>
                <v:shape style="position:absolute;left:9396;top:3228;width:3071;height:5537" id="docshape615" coordorigin="9397,3228" coordsize="3071,5537" path="m9416,8755l9413,8748,9406,8745,9400,8748,9397,8755,9400,8761,9406,8764,9413,8761,9416,8755xm9416,3238l9413,3231,9406,3228,9400,3231,9397,3238,9400,3245,9406,3247,9413,3245,9416,3238xm12468,3239l12465,3232,12458,3229,12451,3232,12448,3239,12451,3246,12458,3249,12465,3246,12468,3239xe" filled="true" fillcolor="#7f7f7f" stroked="false">
                  <v:path arrowok="t"/>
                  <v:fill type="solid"/>
                </v:shape>
                <v:rect style="position:absolute;left:8398;top:5323;width:1993;height:1346" id="docshape616" filled="true" fillcolor="#ffffff" stroked="false">
                  <v:fill type="solid"/>
                </v:rect>
                <v:rect style="position:absolute;left:5576;top:754;width:19424;height:720" id="docshape617" filled="true" fillcolor="#000000" stroked="false">
                  <v:fill type="solid"/>
                </v:rect>
                <v:rect style="position:absolute;left:6823;top:7938;width:1993;height:2267" id="docshape618" filled="true" fillcolor="#ffffff" stroked="false">
                  <v:fill type="solid"/>
                </v:rect>
                <v:shape style="position:absolute;left:6995;top:8398;width:1648;height:1629" id="docshape619" coordorigin="6996,8399" coordsize="1648,1629" path="m8643,9148l6996,9148,6996,10027,8643,10027,8643,9148xm8643,8399l6996,8399,6996,9116,8643,9116,8643,8399xe" filled="true" fillcolor="#b3b3b3" stroked="false">
                  <v:path arrowok="t"/>
                  <v:fill type="solid"/>
                </v:shape>
                <v:shape style="position:absolute;left:13905;top:4427;width:2782;height:626" type="#_x0000_t202" id="docshape620" filled="false" stroked="false">
                  <v:textbox inset="0,0,0,0">
                    <w:txbxContent>
                      <w:p>
                        <w:pPr>
                          <w:spacing w:before="4"/>
                          <w:ind w:left="3" w:right="18" w:firstLine="0"/>
                          <w:jc w:val="center"/>
                          <w:rPr>
                            <w:sz w:val="23"/>
                          </w:rPr>
                        </w:pPr>
                        <w:r>
                          <w:rPr>
                            <w:spacing w:val="2"/>
                            <w:w w:val="60"/>
                            <w:sz w:val="23"/>
                          </w:rPr>
                          <w:t>EXECUTIVE</w:t>
                        </w:r>
                        <w:r>
                          <w:rPr>
                            <w:spacing w:val="-23"/>
                            <w:sz w:val="23"/>
                          </w:rPr>
                          <w:t> </w:t>
                        </w:r>
                        <w:r>
                          <w:rPr>
                            <w:spacing w:val="2"/>
                            <w:w w:val="60"/>
                            <w:sz w:val="23"/>
                          </w:rPr>
                          <w:t>LEADERSHIP</w:t>
                        </w:r>
                        <w:r>
                          <w:rPr>
                            <w:spacing w:val="-2"/>
                            <w:w w:val="60"/>
                            <w:sz w:val="23"/>
                          </w:rPr>
                          <w:t> </w:t>
                        </w:r>
                        <w:r>
                          <w:rPr>
                            <w:spacing w:val="-4"/>
                            <w:w w:val="60"/>
                            <w:sz w:val="23"/>
                          </w:rPr>
                          <w:t>TEAM</w:t>
                        </w:r>
                      </w:p>
                      <w:p>
                        <w:pPr>
                          <w:spacing w:line="154" w:lineRule="exact" w:before="189"/>
                          <w:ind w:left="0" w:right="18" w:firstLine="0"/>
                          <w:jc w:val="center"/>
                          <w:rPr>
                            <w:sz w:val="13"/>
                          </w:rPr>
                        </w:pPr>
                        <w:r>
                          <w:rPr>
                            <w:w w:val="125"/>
                            <w:sz w:val="13"/>
                          </w:rPr>
                          <w:t>Chairman</w:t>
                        </w:r>
                        <w:r>
                          <w:rPr>
                            <w:spacing w:val="14"/>
                            <w:w w:val="125"/>
                            <w:sz w:val="13"/>
                          </w:rPr>
                          <w:t> </w:t>
                        </w:r>
                        <w:r>
                          <w:rPr>
                            <w:w w:val="125"/>
                            <w:sz w:val="13"/>
                          </w:rPr>
                          <w:t>and</w:t>
                        </w:r>
                        <w:r>
                          <w:rPr>
                            <w:spacing w:val="14"/>
                            <w:w w:val="125"/>
                            <w:sz w:val="13"/>
                          </w:rPr>
                          <w:t> </w:t>
                        </w:r>
                        <w:r>
                          <w:rPr>
                            <w:w w:val="125"/>
                            <w:sz w:val="13"/>
                          </w:rPr>
                          <w:t>Chief</w:t>
                        </w:r>
                        <w:r>
                          <w:rPr>
                            <w:spacing w:val="15"/>
                            <w:w w:val="125"/>
                            <w:sz w:val="13"/>
                          </w:rPr>
                          <w:t> </w:t>
                        </w:r>
                        <w:r>
                          <w:rPr>
                            <w:w w:val="125"/>
                            <w:sz w:val="13"/>
                          </w:rPr>
                          <w:t>Executive</w:t>
                        </w:r>
                        <w:r>
                          <w:rPr>
                            <w:spacing w:val="14"/>
                            <w:w w:val="125"/>
                            <w:sz w:val="13"/>
                          </w:rPr>
                          <w:t> </w:t>
                        </w:r>
                        <w:r>
                          <w:rPr>
                            <w:spacing w:val="-2"/>
                            <w:w w:val="125"/>
                            <w:sz w:val="13"/>
                          </w:rPr>
                          <w:t>Officer</w:t>
                        </w:r>
                      </w:p>
                    </w:txbxContent>
                  </v:textbox>
                  <w10:wrap type="none"/>
                </v:shape>
                <v:shape style="position:absolute;left:12661;top:5371;width:1515;height:805" type="#_x0000_t202" id="docshape621" filled="false" stroked="false">
                  <v:textbox inset="0,0,0,0">
                    <w:txbxContent>
                      <w:p>
                        <w:pPr>
                          <w:spacing w:line="247" w:lineRule="auto" w:before="6"/>
                          <w:ind w:left="99" w:right="120" w:firstLine="1"/>
                          <w:jc w:val="center"/>
                          <w:rPr>
                            <w:sz w:val="13"/>
                          </w:rPr>
                        </w:pPr>
                        <w:r>
                          <w:rPr>
                            <w:spacing w:val="-2"/>
                            <w:w w:val="130"/>
                            <w:sz w:val="13"/>
                          </w:rPr>
                          <w:t>Chief </w:t>
                        </w:r>
                        <w:r>
                          <w:rPr>
                            <w:spacing w:val="-2"/>
                            <w:w w:val="125"/>
                            <w:sz w:val="13"/>
                          </w:rPr>
                          <w:t>Communications, </w:t>
                        </w:r>
                        <w:r>
                          <w:rPr>
                            <w:spacing w:val="-2"/>
                            <w:w w:val="130"/>
                            <w:sz w:val="13"/>
                          </w:rPr>
                          <w:t>Sustainability</w:t>
                        </w:r>
                        <w:r>
                          <w:rPr>
                            <w:spacing w:val="80"/>
                            <w:w w:val="130"/>
                            <w:sz w:val="13"/>
                          </w:rPr>
                          <w:t> </w:t>
                        </w:r>
                        <w:r>
                          <w:rPr>
                            <w:w w:val="130"/>
                            <w:sz w:val="13"/>
                          </w:rPr>
                          <w:t>and</w:t>
                        </w:r>
                        <w:r>
                          <w:rPr>
                            <w:spacing w:val="-8"/>
                            <w:w w:val="130"/>
                            <w:sz w:val="13"/>
                          </w:rPr>
                          <w:t> </w:t>
                        </w:r>
                        <w:r>
                          <w:rPr>
                            <w:w w:val="130"/>
                            <w:sz w:val="13"/>
                          </w:rPr>
                          <w:t>Strategic</w:t>
                        </w:r>
                      </w:p>
                      <w:p>
                        <w:pPr>
                          <w:spacing w:line="151" w:lineRule="exact" w:before="0"/>
                          <w:ind w:left="0" w:right="18" w:firstLine="0"/>
                          <w:jc w:val="center"/>
                          <w:rPr>
                            <w:sz w:val="13"/>
                          </w:rPr>
                        </w:pPr>
                        <w:r>
                          <w:rPr>
                            <w:w w:val="130"/>
                            <w:sz w:val="13"/>
                          </w:rPr>
                          <w:t>Partnerships</w:t>
                        </w:r>
                        <w:r>
                          <w:rPr>
                            <w:spacing w:val="20"/>
                            <w:w w:val="130"/>
                            <w:sz w:val="13"/>
                          </w:rPr>
                          <w:t> </w:t>
                        </w:r>
                        <w:r>
                          <w:rPr>
                            <w:spacing w:val="-2"/>
                            <w:w w:val="130"/>
                            <w:sz w:val="13"/>
                          </w:rPr>
                          <w:t>Officer</w:t>
                        </w:r>
                      </w:p>
                    </w:txbxContent>
                  </v:textbox>
                  <w10:wrap type="none"/>
                </v:shape>
                <v:shape style="position:absolute;left:14731;top:5451;width:1129;height:644" type="#_x0000_t202" id="docshape622" filled="false" stroked="false">
                  <v:textbox inset="0,0,0,0">
                    <w:txbxContent>
                      <w:p>
                        <w:pPr>
                          <w:spacing w:line="247" w:lineRule="auto" w:before="6"/>
                          <w:ind w:left="204" w:right="222" w:firstLine="2"/>
                          <w:jc w:val="center"/>
                          <w:rPr>
                            <w:sz w:val="13"/>
                          </w:rPr>
                        </w:pPr>
                        <w:r>
                          <w:rPr>
                            <w:spacing w:val="-2"/>
                            <w:w w:val="130"/>
                            <w:sz w:val="13"/>
                          </w:rPr>
                          <w:t>Chief </w:t>
                        </w:r>
                        <w:r>
                          <w:rPr>
                            <w:spacing w:val="-2"/>
                            <w:w w:val="125"/>
                            <w:sz w:val="13"/>
                          </w:rPr>
                          <w:t>Technical</w:t>
                        </w:r>
                      </w:p>
                      <w:p>
                        <w:pPr>
                          <w:spacing w:line="247" w:lineRule="auto" w:before="0"/>
                          <w:ind w:left="0" w:right="18" w:firstLine="0"/>
                          <w:jc w:val="center"/>
                          <w:rPr>
                            <w:sz w:val="13"/>
                          </w:rPr>
                        </w:pPr>
                        <w:r>
                          <w:rPr>
                            <w:w w:val="125"/>
                            <w:sz w:val="13"/>
                          </w:rPr>
                          <w:t>and</w:t>
                        </w:r>
                        <w:r>
                          <w:rPr>
                            <w:spacing w:val="-13"/>
                            <w:w w:val="125"/>
                            <w:sz w:val="13"/>
                          </w:rPr>
                          <w:t> </w:t>
                        </w:r>
                        <w:r>
                          <w:rPr>
                            <w:w w:val="125"/>
                            <w:sz w:val="13"/>
                          </w:rPr>
                          <w:t>Innovation </w:t>
                        </w:r>
                        <w:r>
                          <w:rPr>
                            <w:spacing w:val="-2"/>
                            <w:w w:val="125"/>
                            <w:sz w:val="13"/>
                          </w:rPr>
                          <w:t>Officer</w:t>
                        </w:r>
                      </w:p>
                    </w:txbxContent>
                  </v:textbox>
                  <w10:wrap type="none"/>
                </v:shape>
                <v:shape style="position:absolute;left:16620;top:5451;width:1111;height:483" type="#_x0000_t202" id="docshape623" filled="false" stroked="false">
                  <v:textbox inset="0,0,0,0">
                    <w:txbxContent>
                      <w:p>
                        <w:pPr>
                          <w:spacing w:line="247" w:lineRule="auto" w:before="0"/>
                          <w:ind w:left="0" w:right="18" w:hanging="1"/>
                          <w:jc w:val="center"/>
                          <w:rPr>
                            <w:sz w:val="13"/>
                          </w:rPr>
                        </w:pPr>
                        <w:r>
                          <w:rPr>
                            <w:w w:val="130"/>
                            <w:sz w:val="13"/>
                          </w:rPr>
                          <w:t>President</w:t>
                        </w:r>
                        <w:r>
                          <w:rPr>
                            <w:spacing w:val="-8"/>
                            <w:w w:val="130"/>
                            <w:sz w:val="13"/>
                          </w:rPr>
                          <w:t> </w:t>
                        </w:r>
                        <w:r>
                          <w:rPr>
                            <w:w w:val="130"/>
                            <w:sz w:val="13"/>
                          </w:rPr>
                          <w:t>and Chief</w:t>
                        </w:r>
                        <w:r>
                          <w:rPr>
                            <w:spacing w:val="-14"/>
                            <w:w w:val="130"/>
                            <w:sz w:val="13"/>
                          </w:rPr>
                          <w:t> </w:t>
                        </w:r>
                        <w:r>
                          <w:rPr>
                            <w:w w:val="130"/>
                            <w:sz w:val="13"/>
                          </w:rPr>
                          <w:t>Financial </w:t>
                        </w:r>
                        <w:r>
                          <w:rPr>
                            <w:spacing w:val="-2"/>
                            <w:w w:val="130"/>
                            <w:sz w:val="13"/>
                          </w:rPr>
                          <w:t>Officer</w:t>
                        </w:r>
                      </w:p>
                    </w:txbxContent>
                  </v:textbox>
                  <w10:wrap type="none"/>
                </v:shape>
                <w10:wrap type="none"/>
              </v:group>
            </w:pict>
          </mc:Fallback>
        </mc:AlternateContent>
      </w:r>
      <w:hyperlink w:history="true" w:anchor="_bookmark6">
        <w:r>
          <w:rPr>
            <w:color w:val="999999"/>
            <w:spacing w:val="-2"/>
            <w:w w:val="60"/>
            <w:sz w:val="18"/>
          </w:rPr>
          <w:t>OVERVIEW</w:t>
        </w:r>
      </w:hyperlink>
    </w:p>
    <w:p>
      <w:pPr>
        <w:spacing w:before="104"/>
        <w:ind w:left="160" w:right="0" w:firstLine="0"/>
        <w:jc w:val="left"/>
        <w:rPr>
          <w:sz w:val="18"/>
        </w:rPr>
      </w:pPr>
      <w:r>
        <w:rPr/>
        <w:br w:type="column"/>
      </w:r>
      <w:r>
        <w:rPr>
          <w:color w:val="999999"/>
          <w:w w:val="60"/>
          <w:sz w:val="18"/>
        </w:rPr>
        <w:t>AT</w:t>
      </w:r>
      <w:r>
        <w:rPr>
          <w:color w:val="999999"/>
          <w:spacing w:val="-14"/>
          <w:sz w:val="18"/>
        </w:rPr>
        <w:t> </w:t>
      </w:r>
      <w:r>
        <w:rPr>
          <w:color w:val="999999"/>
          <w:w w:val="60"/>
          <w:sz w:val="18"/>
        </w:rPr>
        <w:t>A</w:t>
      </w:r>
      <w:r>
        <w:rPr>
          <w:color w:val="999999"/>
          <w:spacing w:val="-14"/>
          <w:sz w:val="18"/>
        </w:rPr>
        <w:t> </w:t>
      </w:r>
      <w:hyperlink w:history="true" w:anchor="_bookmark8">
        <w:r>
          <w:rPr>
            <w:color w:val="999999"/>
            <w:spacing w:val="-2"/>
            <w:w w:val="60"/>
            <w:sz w:val="18"/>
          </w:rPr>
          <w:t>GLANCE</w:t>
        </w:r>
      </w:hyperlink>
    </w:p>
    <w:p>
      <w:pPr>
        <w:spacing w:before="104"/>
        <w:ind w:left="160" w:right="0" w:firstLine="0"/>
        <w:jc w:val="left"/>
        <w:rPr>
          <w:sz w:val="18"/>
        </w:rPr>
      </w:pPr>
      <w:r>
        <w:rPr/>
        <w:br w:type="column"/>
      </w:r>
      <w:hyperlink w:history="true" w:anchor="_bookmark10">
        <w:r>
          <w:rPr>
            <w:color w:val="999999"/>
            <w:w w:val="60"/>
            <w:sz w:val="18"/>
          </w:rPr>
          <w:t>HOW</w:t>
        </w:r>
        <w:r>
          <w:rPr>
            <w:color w:val="999999"/>
            <w:spacing w:val="-2"/>
            <w:sz w:val="18"/>
          </w:rPr>
          <w:t> </w:t>
        </w:r>
        <w:r>
          <w:rPr>
            <w:color w:val="999999"/>
            <w:w w:val="60"/>
            <w:sz w:val="18"/>
          </w:rPr>
          <w:t>WE</w:t>
        </w:r>
        <w:r>
          <w:rPr>
            <w:color w:val="999999"/>
            <w:spacing w:val="-2"/>
            <w:sz w:val="18"/>
          </w:rPr>
          <w:t> </w:t>
        </w:r>
        <w:r>
          <w:rPr>
            <w:color w:val="999999"/>
            <w:spacing w:val="-2"/>
            <w:w w:val="60"/>
            <w:sz w:val="18"/>
          </w:rPr>
          <w:t>OPERATE</w:t>
        </w:r>
      </w:hyperlink>
    </w:p>
    <w:p>
      <w:pPr>
        <w:tabs>
          <w:tab w:pos="2613" w:val="left" w:leader="none"/>
        </w:tabs>
        <w:spacing w:before="104"/>
        <w:ind w:left="159" w:right="0" w:firstLine="0"/>
        <w:jc w:val="left"/>
        <w:rPr>
          <w:sz w:val="18"/>
        </w:rPr>
      </w:pPr>
      <w:r>
        <w:rPr/>
        <w:br w:type="column"/>
      </w:r>
      <w:hyperlink w:history="true" w:anchor="_bookmark12">
        <w:r>
          <w:rPr>
            <w:color w:val="999999"/>
            <w:w w:val="65"/>
            <w:sz w:val="18"/>
          </w:rPr>
          <w:t>INNOVATION</w:t>
        </w:r>
      </w:hyperlink>
      <w:r>
        <w:rPr>
          <w:color w:val="999999"/>
          <w:spacing w:val="53"/>
          <w:sz w:val="18"/>
        </w:rPr>
        <w:t>  </w:t>
      </w:r>
      <w:hyperlink w:history="true" w:anchor="_bookmark14">
        <w:r>
          <w:rPr>
            <w:color w:val="999999"/>
            <w:w w:val="65"/>
            <w:sz w:val="18"/>
          </w:rPr>
          <w:t>FINANCIAL</w:t>
        </w:r>
        <w:r>
          <w:rPr>
            <w:color w:val="999999"/>
            <w:spacing w:val="-15"/>
            <w:sz w:val="18"/>
          </w:rPr>
          <w:t> </w:t>
        </w:r>
        <w:r>
          <w:rPr>
            <w:color w:val="999999"/>
            <w:spacing w:val="-2"/>
            <w:w w:val="65"/>
            <w:sz w:val="18"/>
          </w:rPr>
          <w:t>HIGHLIGHTS</w:t>
        </w:r>
      </w:hyperlink>
      <w:r>
        <w:rPr>
          <w:color w:val="999999"/>
          <w:sz w:val="18"/>
        </w:rPr>
        <w:tab/>
      </w:r>
      <w:hyperlink w:history="true" w:anchor="_bookmark16">
        <w:r>
          <w:rPr>
            <w:w w:val="60"/>
            <w:sz w:val="18"/>
          </w:rPr>
          <w:t>GOVERNANCE</w:t>
        </w:r>
        <w:r>
          <w:rPr>
            <w:spacing w:val="8"/>
            <w:sz w:val="18"/>
          </w:rPr>
          <w:t> </w:t>
        </w:r>
        <w:r>
          <w:rPr>
            <w:w w:val="60"/>
            <w:sz w:val="18"/>
          </w:rPr>
          <w:t>&amp;</w:t>
        </w:r>
        <w:r>
          <w:rPr>
            <w:spacing w:val="9"/>
            <w:sz w:val="18"/>
          </w:rPr>
          <w:t> </w:t>
        </w:r>
        <w:r>
          <w:rPr>
            <w:w w:val="60"/>
            <w:sz w:val="18"/>
          </w:rPr>
          <w:t>MANAGEMENT</w:t>
        </w:r>
      </w:hyperlink>
      <w:r>
        <w:rPr>
          <w:spacing w:val="59"/>
          <w:sz w:val="18"/>
        </w:rPr>
        <w:t>   </w:t>
      </w:r>
      <w:hyperlink w:history="true" w:anchor="_bookmark18">
        <w:r>
          <w:rPr>
            <w:color w:val="999999"/>
            <w:w w:val="60"/>
            <w:sz w:val="18"/>
          </w:rPr>
          <w:t>PRIORITY</w:t>
        </w:r>
        <w:r>
          <w:rPr>
            <w:color w:val="999999"/>
            <w:spacing w:val="9"/>
            <w:sz w:val="18"/>
          </w:rPr>
          <w:t> </w:t>
        </w:r>
        <w:r>
          <w:rPr>
            <w:color w:val="999999"/>
            <w:w w:val="60"/>
            <w:sz w:val="18"/>
          </w:rPr>
          <w:t>TOPICS</w:t>
        </w:r>
      </w:hyperlink>
      <w:r>
        <w:rPr>
          <w:color w:val="999999"/>
          <w:spacing w:val="59"/>
          <w:sz w:val="18"/>
        </w:rPr>
        <w:t>   </w:t>
      </w:r>
      <w:hyperlink w:history="true" w:anchor="_bookmark20">
        <w:r>
          <w:rPr>
            <w:color w:val="999999"/>
            <w:w w:val="60"/>
            <w:sz w:val="18"/>
          </w:rPr>
          <w:t>STAKEHOLDER</w:t>
        </w:r>
        <w:r>
          <w:rPr>
            <w:color w:val="999999"/>
            <w:spacing w:val="9"/>
            <w:sz w:val="18"/>
          </w:rPr>
          <w:t> </w:t>
        </w:r>
        <w:r>
          <w:rPr>
            <w:color w:val="999999"/>
            <w:w w:val="60"/>
            <w:sz w:val="18"/>
          </w:rPr>
          <w:t>ENGAGEMENT</w:t>
        </w:r>
        <w:r>
          <w:rPr>
            <w:color w:val="999999"/>
            <w:spacing w:val="8"/>
            <w:sz w:val="18"/>
          </w:rPr>
          <w:t> </w:t>
        </w:r>
        <w:r>
          <w:rPr>
            <w:color w:val="999999"/>
            <w:w w:val="60"/>
            <w:sz w:val="18"/>
          </w:rPr>
          <w:t>&amp;</w:t>
        </w:r>
        <w:r>
          <w:rPr>
            <w:color w:val="999999"/>
            <w:spacing w:val="9"/>
            <w:sz w:val="18"/>
          </w:rPr>
          <w:t> </w:t>
        </w:r>
        <w:r>
          <w:rPr>
            <w:color w:val="999999"/>
            <w:spacing w:val="-2"/>
            <w:w w:val="60"/>
            <w:sz w:val="18"/>
          </w:rPr>
          <w:t>PARTNERSHIPS</w:t>
        </w:r>
      </w:hyperlink>
    </w:p>
    <w:p>
      <w:pPr>
        <w:spacing w:after="0"/>
        <w:jc w:val="left"/>
        <w:rPr>
          <w:sz w:val="18"/>
        </w:rPr>
        <w:sectPr>
          <w:type w:val="continuous"/>
          <w:pgSz w:w="25600" w:h="14400" w:orient="landscape"/>
          <w:pgMar w:header="0" w:footer="562" w:top="0" w:bottom="280" w:left="260" w:right="360"/>
          <w:cols w:num="4" w:equalWidth="0">
            <w:col w:w="941" w:space="40"/>
            <w:col w:w="889" w:space="39"/>
            <w:col w:w="1193" w:space="40"/>
            <w:col w:w="21838"/>
          </w:cols>
        </w:sectPr>
      </w:pPr>
    </w:p>
    <w:p>
      <w:pPr>
        <w:pStyle w:val="BodyText"/>
        <w:spacing w:before="6"/>
        <w:rPr>
          <w:sz w:val="2"/>
        </w:rPr>
      </w:pPr>
    </w:p>
    <w:p>
      <w:pPr>
        <w:pStyle w:val="BodyText"/>
        <w:spacing w:line="20" w:lineRule="exact"/>
        <w:ind w:left="5755"/>
        <w:rPr>
          <w:sz w:val="2"/>
        </w:rPr>
      </w:pPr>
      <w:r>
        <w:rPr>
          <w:sz w:val="2"/>
        </w:rPr>
        <mc:AlternateContent>
          <mc:Choice Requires="wps">
            <w:drawing>
              <wp:inline distT="0" distB="0" distL="0" distR="0">
                <wp:extent cx="1096645" cy="9525"/>
                <wp:effectExtent l="9525" t="0" r="0" b="0"/>
                <wp:docPr id="785" name="Group 785"/>
                <wp:cNvGraphicFramePr>
                  <a:graphicFrameLocks/>
                </wp:cNvGraphicFramePr>
                <a:graphic>
                  <a:graphicData uri="http://schemas.microsoft.com/office/word/2010/wordprocessingGroup">
                    <wpg:wgp>
                      <wpg:cNvPr id="785" name="Group 785"/>
                      <wpg:cNvGrpSpPr/>
                      <wpg:grpSpPr>
                        <a:xfrm>
                          <a:off x="0" y="0"/>
                          <a:ext cx="1096645" cy="9525"/>
                          <a:chExt cx="1096645" cy="9525"/>
                        </a:xfrm>
                      </wpg:grpSpPr>
                      <wps:wsp>
                        <wps:cNvPr id="786" name="Graphic 786"/>
                        <wps:cNvSpPr/>
                        <wps:spPr>
                          <a:xfrm>
                            <a:off x="0" y="4762"/>
                            <a:ext cx="1096645" cy="1270"/>
                          </a:xfrm>
                          <a:custGeom>
                            <a:avLst/>
                            <a:gdLst/>
                            <a:ahLst/>
                            <a:cxnLst/>
                            <a:rect l="l" t="t" r="r" b="b"/>
                            <a:pathLst>
                              <a:path w="1096645" h="0">
                                <a:moveTo>
                                  <a:pt x="0" y="0"/>
                                </a:moveTo>
                                <a:lnTo>
                                  <a:pt x="1096429"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86.35pt;height:.75pt;mso-position-horizontal-relative:char;mso-position-vertical-relative:line" id="docshapegroup624" coordorigin="0,0" coordsize="1727,15">
                <v:line style="position:absolute" from="0,8" to="1727,8" stroked="true" strokeweight=".75pt" strokecolor="#000000">
                  <v:stroke dashstyle="solid"/>
                </v:line>
              </v:group>
            </w:pict>
          </mc:Fallback>
        </mc:AlternateContent>
      </w:r>
      <w:r>
        <w:rPr>
          <w:sz w:val="2"/>
        </w:rPr>
      </w:r>
    </w:p>
    <w:p>
      <w:pPr>
        <w:pStyle w:val="BodyText"/>
        <w:rPr>
          <w:sz w:val="20"/>
        </w:rPr>
      </w:pPr>
    </w:p>
    <w:p>
      <w:pPr>
        <w:pStyle w:val="BodyText"/>
        <w:spacing w:before="15"/>
        <w:rPr>
          <w:sz w:val="20"/>
        </w:rPr>
      </w:pPr>
    </w:p>
    <w:p>
      <w:pPr>
        <w:spacing w:after="0"/>
        <w:rPr>
          <w:sz w:val="20"/>
        </w:rPr>
        <w:sectPr>
          <w:type w:val="continuous"/>
          <w:pgSz w:w="25600" w:h="14400" w:orient="landscape"/>
          <w:pgMar w:header="0" w:footer="562" w:top="0" w:bottom="280" w:left="260" w:right="360"/>
        </w:sectPr>
      </w:pPr>
    </w:p>
    <w:p>
      <w:pPr>
        <w:pStyle w:val="BodyText"/>
        <w:spacing w:before="68"/>
        <w:rPr>
          <w:sz w:val="28"/>
        </w:rPr>
      </w:pPr>
    </w:p>
    <w:p>
      <w:pPr>
        <w:spacing w:before="0"/>
        <w:ind w:left="340" w:right="0" w:firstLine="0"/>
        <w:jc w:val="left"/>
        <w:rPr>
          <w:sz w:val="28"/>
        </w:rPr>
      </w:pPr>
      <w:r>
        <w:rPr>
          <w:w w:val="60"/>
          <w:sz w:val="28"/>
        </w:rPr>
        <w:t>OUR</w:t>
      </w:r>
      <w:r>
        <w:rPr>
          <w:spacing w:val="-20"/>
          <w:sz w:val="28"/>
        </w:rPr>
        <w:t> </w:t>
      </w:r>
      <w:r>
        <w:rPr>
          <w:w w:val="60"/>
          <w:sz w:val="28"/>
        </w:rPr>
        <w:t>SUSTAINABILITY</w:t>
      </w:r>
      <w:r>
        <w:rPr>
          <w:spacing w:val="-34"/>
          <w:sz w:val="28"/>
        </w:rPr>
        <w:t> </w:t>
      </w:r>
      <w:r>
        <w:rPr>
          <w:spacing w:val="-2"/>
          <w:w w:val="60"/>
          <w:sz w:val="28"/>
        </w:rPr>
        <w:t>APPROACH</w:t>
      </w:r>
    </w:p>
    <w:p>
      <w:pPr>
        <w:pStyle w:val="BodyText"/>
        <w:spacing w:line="297" w:lineRule="auto" w:before="143"/>
        <w:ind w:left="340" w:right="289"/>
      </w:pPr>
      <w:r>
        <w:rPr>
          <w:w w:val="125"/>
        </w:rPr>
        <w:t>The Coca-Cola Company works closely with approximately 200 bottling partners across more than 200 countries and territories to achieve our sustainability goals. We have established internal processes and an internal control environment that help us identify and manage</w:t>
      </w:r>
      <w:r>
        <w:rPr>
          <w:spacing w:val="-6"/>
          <w:w w:val="125"/>
        </w:rPr>
        <w:t> </w:t>
      </w:r>
      <w:r>
        <w:rPr>
          <w:w w:val="125"/>
        </w:rPr>
        <w:t>risks.</w:t>
      </w:r>
      <w:r>
        <w:rPr>
          <w:spacing w:val="-6"/>
          <w:w w:val="125"/>
        </w:rPr>
        <w:t> </w:t>
      </w:r>
      <w:r>
        <w:rPr>
          <w:w w:val="125"/>
        </w:rPr>
        <w:t>One</w:t>
      </w:r>
      <w:r>
        <w:rPr>
          <w:spacing w:val="-6"/>
          <w:w w:val="125"/>
        </w:rPr>
        <w:t> </w:t>
      </w:r>
      <w:r>
        <w:rPr>
          <w:w w:val="125"/>
        </w:rPr>
        <w:t>hallmark</w:t>
      </w:r>
      <w:r>
        <w:rPr>
          <w:spacing w:val="-12"/>
          <w:w w:val="125"/>
        </w:rPr>
        <w:t> </w:t>
      </w:r>
      <w:r>
        <w:rPr>
          <w:w w:val="125"/>
        </w:rPr>
        <w:t>of</w:t>
      </w:r>
      <w:r>
        <w:rPr>
          <w:spacing w:val="-14"/>
          <w:w w:val="125"/>
        </w:rPr>
        <w:t> </w:t>
      </w:r>
      <w:r>
        <w:rPr>
          <w:w w:val="125"/>
        </w:rPr>
        <w:t>our</w:t>
      </w:r>
      <w:r>
        <w:rPr>
          <w:spacing w:val="-12"/>
          <w:w w:val="125"/>
        </w:rPr>
        <w:t> </w:t>
      </w:r>
      <w:r>
        <w:rPr>
          <w:w w:val="125"/>
        </w:rPr>
        <w:t>approach</w:t>
      </w:r>
      <w:r>
        <w:rPr>
          <w:spacing w:val="-6"/>
          <w:w w:val="125"/>
        </w:rPr>
        <w:t> </w:t>
      </w:r>
      <w:r>
        <w:rPr>
          <w:w w:val="125"/>
        </w:rPr>
        <w:t>is regular</w:t>
      </w:r>
      <w:r>
        <w:rPr>
          <w:spacing w:val="-16"/>
          <w:w w:val="125"/>
        </w:rPr>
        <w:t> </w:t>
      </w:r>
      <w:r>
        <w:rPr>
          <w:w w:val="125"/>
        </w:rPr>
        <w:t>communication</w:t>
      </w:r>
      <w:r>
        <w:rPr>
          <w:spacing w:val="-16"/>
          <w:w w:val="125"/>
        </w:rPr>
        <w:t> </w:t>
      </w:r>
      <w:r>
        <w:rPr>
          <w:w w:val="125"/>
        </w:rPr>
        <w:t>between</w:t>
      </w:r>
      <w:r>
        <w:rPr>
          <w:spacing w:val="-15"/>
          <w:w w:val="125"/>
        </w:rPr>
        <w:t> </w:t>
      </w:r>
      <w:r>
        <w:rPr>
          <w:w w:val="125"/>
        </w:rPr>
        <w:t>the</w:t>
      </w:r>
      <w:r>
        <w:rPr>
          <w:spacing w:val="-16"/>
          <w:w w:val="125"/>
        </w:rPr>
        <w:t> </w:t>
      </w:r>
      <w:r>
        <w:rPr>
          <w:w w:val="125"/>
        </w:rPr>
        <w:t>Board,</w:t>
      </w:r>
      <w:r>
        <w:rPr>
          <w:spacing w:val="-16"/>
          <w:w w:val="125"/>
        </w:rPr>
        <w:t> </w:t>
      </w:r>
      <w:r>
        <w:rPr>
          <w:w w:val="125"/>
        </w:rPr>
        <w:t>our Chairman and CEO, and internal teams such</w:t>
      </w:r>
    </w:p>
    <w:p>
      <w:pPr>
        <w:pStyle w:val="BodyText"/>
        <w:spacing w:line="297" w:lineRule="auto" w:before="4"/>
        <w:ind w:left="340" w:right="289"/>
      </w:pPr>
      <w:r>
        <w:rPr>
          <w:w w:val="125"/>
        </w:rPr>
        <w:t>as</w:t>
      </w:r>
      <w:r>
        <w:rPr>
          <w:spacing w:val="-14"/>
          <w:w w:val="125"/>
        </w:rPr>
        <w:t> </w:t>
      </w:r>
      <w:r>
        <w:rPr>
          <w:w w:val="125"/>
        </w:rPr>
        <w:t>the</w:t>
      </w:r>
      <w:r>
        <w:rPr>
          <w:spacing w:val="-11"/>
          <w:w w:val="125"/>
        </w:rPr>
        <w:t> </w:t>
      </w:r>
      <w:r>
        <w:rPr>
          <w:w w:val="125"/>
        </w:rPr>
        <w:t>Enterprise</w:t>
      </w:r>
      <w:r>
        <w:rPr>
          <w:spacing w:val="-11"/>
          <w:w w:val="125"/>
        </w:rPr>
        <w:t> </w:t>
      </w:r>
      <w:r>
        <w:rPr>
          <w:w w:val="125"/>
        </w:rPr>
        <w:t>Risk</w:t>
      </w:r>
      <w:r>
        <w:rPr>
          <w:spacing w:val="-13"/>
          <w:w w:val="125"/>
        </w:rPr>
        <w:t> </w:t>
      </w:r>
      <w:r>
        <w:rPr>
          <w:w w:val="125"/>
        </w:rPr>
        <w:t>Management</w:t>
      </w:r>
      <w:r>
        <w:rPr>
          <w:spacing w:val="-14"/>
          <w:w w:val="125"/>
        </w:rPr>
        <w:t> </w:t>
      </w:r>
      <w:r>
        <w:rPr>
          <w:w w:val="125"/>
        </w:rPr>
        <w:t>team,</w:t>
      </w:r>
      <w:r>
        <w:rPr>
          <w:spacing w:val="-13"/>
          <w:w w:val="125"/>
        </w:rPr>
        <w:t> </w:t>
      </w:r>
      <w:r>
        <w:rPr>
          <w:w w:val="125"/>
        </w:rPr>
        <w:t>the Risk Steering Committee and the Networked Corporate</w:t>
      </w:r>
      <w:r>
        <w:rPr>
          <w:spacing w:val="-9"/>
          <w:w w:val="125"/>
        </w:rPr>
        <w:t> </w:t>
      </w:r>
      <w:r>
        <w:rPr>
          <w:w w:val="125"/>
        </w:rPr>
        <w:t>Sustainability</w:t>
      </w:r>
      <w:r>
        <w:rPr>
          <w:spacing w:val="-14"/>
          <w:w w:val="125"/>
        </w:rPr>
        <w:t> </w:t>
      </w:r>
      <w:r>
        <w:rPr>
          <w:w w:val="125"/>
        </w:rPr>
        <w:t>team,</w:t>
      </w:r>
      <w:r>
        <w:rPr>
          <w:spacing w:val="-12"/>
          <w:w w:val="125"/>
        </w:rPr>
        <w:t> </w:t>
      </w:r>
      <w:r>
        <w:rPr>
          <w:w w:val="125"/>
        </w:rPr>
        <w:t>which</w:t>
      </w:r>
      <w:r>
        <w:rPr>
          <w:spacing w:val="-9"/>
          <w:w w:val="125"/>
        </w:rPr>
        <w:t> </w:t>
      </w:r>
      <w:r>
        <w:rPr>
          <w:w w:val="125"/>
        </w:rPr>
        <w:t>includes </w:t>
      </w:r>
      <w:r>
        <w:rPr>
          <w:w w:val="120"/>
        </w:rPr>
        <w:t>Technical,</w:t>
      </w:r>
      <w:r>
        <w:rPr>
          <w:spacing w:val="-2"/>
          <w:w w:val="120"/>
        </w:rPr>
        <w:t> </w:t>
      </w:r>
      <w:r>
        <w:rPr>
          <w:w w:val="120"/>
        </w:rPr>
        <w:t>Innovation</w:t>
      </w:r>
      <w:r>
        <w:rPr>
          <w:spacing w:val="-2"/>
          <w:w w:val="120"/>
        </w:rPr>
        <w:t> </w:t>
      </w:r>
      <w:r>
        <w:rPr>
          <w:w w:val="120"/>
        </w:rPr>
        <w:t>and</w:t>
      </w:r>
      <w:r>
        <w:rPr>
          <w:spacing w:val="-2"/>
          <w:w w:val="120"/>
        </w:rPr>
        <w:t> </w:t>
      </w:r>
      <w:r>
        <w:rPr>
          <w:w w:val="120"/>
        </w:rPr>
        <w:t>Supply</w:t>
      </w:r>
      <w:r>
        <w:rPr>
          <w:spacing w:val="-6"/>
          <w:w w:val="120"/>
        </w:rPr>
        <w:t> </w:t>
      </w:r>
      <w:r>
        <w:rPr>
          <w:w w:val="120"/>
        </w:rPr>
        <w:t>Chain;</w:t>
      </w:r>
      <w:r>
        <w:rPr>
          <w:spacing w:val="-2"/>
          <w:w w:val="120"/>
        </w:rPr>
        <w:t> </w:t>
      </w:r>
      <w:r>
        <w:rPr>
          <w:w w:val="120"/>
        </w:rPr>
        <w:t>Public </w:t>
      </w:r>
      <w:r>
        <w:rPr>
          <w:w w:val="125"/>
        </w:rPr>
        <w:t>Affairs, Communications and Sustainability; Global Human Rights; and Procurement.</w:t>
      </w:r>
      <w:r>
        <w:rPr>
          <w:spacing w:val="-5"/>
          <w:w w:val="125"/>
        </w:rPr>
        <w:t> </w:t>
      </w:r>
      <w:r>
        <w:rPr>
          <w:w w:val="125"/>
        </w:rPr>
        <w:t>The company’s Compliance, Legal and Finance</w:t>
      </w:r>
    </w:p>
    <w:p>
      <w:pPr>
        <w:pStyle w:val="BodyText"/>
        <w:spacing w:line="297" w:lineRule="auto" w:before="4"/>
        <w:ind w:left="340" w:right="35"/>
      </w:pPr>
      <w:r>
        <w:rPr>
          <w:w w:val="125"/>
        </w:rPr>
        <w:t>functions</w:t>
      </w:r>
      <w:r>
        <w:rPr>
          <w:spacing w:val="-16"/>
          <w:w w:val="125"/>
        </w:rPr>
        <w:t> </w:t>
      </w:r>
      <w:r>
        <w:rPr>
          <w:w w:val="125"/>
        </w:rPr>
        <w:t>serve</w:t>
      </w:r>
      <w:r>
        <w:rPr>
          <w:spacing w:val="-16"/>
          <w:w w:val="125"/>
        </w:rPr>
        <w:t> </w:t>
      </w:r>
      <w:r>
        <w:rPr>
          <w:w w:val="125"/>
        </w:rPr>
        <w:t>in</w:t>
      </w:r>
      <w:r>
        <w:rPr>
          <w:spacing w:val="-15"/>
          <w:w w:val="125"/>
        </w:rPr>
        <w:t> </w:t>
      </w:r>
      <w:r>
        <w:rPr>
          <w:w w:val="125"/>
        </w:rPr>
        <w:t>an</w:t>
      </w:r>
      <w:r>
        <w:rPr>
          <w:spacing w:val="-16"/>
          <w:w w:val="125"/>
        </w:rPr>
        <w:t> </w:t>
      </w:r>
      <w:r>
        <w:rPr>
          <w:w w:val="125"/>
        </w:rPr>
        <w:t>advisory</w:t>
      </w:r>
      <w:r>
        <w:rPr>
          <w:spacing w:val="-16"/>
          <w:w w:val="125"/>
        </w:rPr>
        <w:t> </w:t>
      </w:r>
      <w:r>
        <w:rPr>
          <w:w w:val="125"/>
        </w:rPr>
        <w:t>role.</w:t>
      </w:r>
      <w:r>
        <w:rPr>
          <w:spacing w:val="-15"/>
          <w:w w:val="125"/>
        </w:rPr>
        <w:t> </w:t>
      </w:r>
      <w:r>
        <w:rPr>
          <w:w w:val="125"/>
        </w:rPr>
        <w:t>Our</w:t>
      </w:r>
      <w:r>
        <w:rPr>
          <w:spacing w:val="-17"/>
          <w:w w:val="125"/>
        </w:rPr>
        <w:t> </w:t>
      </w:r>
      <w:r>
        <w:rPr>
          <w:w w:val="125"/>
        </w:rPr>
        <w:t>networked teams also collaborate with operating units, bottling partners, NGOs, governments, investors and people in communities all around the world to identify risks and make progress toward</w:t>
      </w:r>
    </w:p>
    <w:p>
      <w:pPr>
        <w:pStyle w:val="BodyText"/>
        <w:spacing w:line="152" w:lineRule="exact" w:before="3"/>
        <w:ind w:left="340"/>
      </w:pPr>
      <w:r>
        <w:rPr>
          <w:w w:val="125"/>
        </w:rPr>
        <w:t>our</w:t>
      </w:r>
      <w:r>
        <w:rPr>
          <w:spacing w:val="-17"/>
          <w:w w:val="125"/>
        </w:rPr>
        <w:t> </w:t>
      </w:r>
      <w:r>
        <w:rPr>
          <w:w w:val="125"/>
        </w:rPr>
        <w:t>sustainability</w:t>
      </w:r>
      <w:r>
        <w:rPr>
          <w:spacing w:val="-16"/>
          <w:w w:val="125"/>
        </w:rPr>
        <w:t> </w:t>
      </w:r>
      <w:r>
        <w:rPr>
          <w:w w:val="125"/>
        </w:rPr>
        <w:t>goals.</w:t>
      </w:r>
      <w:r>
        <w:rPr>
          <w:spacing w:val="-15"/>
          <w:w w:val="125"/>
        </w:rPr>
        <w:t> </w:t>
      </w:r>
      <w:r>
        <w:rPr>
          <w:w w:val="125"/>
        </w:rPr>
        <w:t>For</w:t>
      </w:r>
      <w:r>
        <w:rPr>
          <w:spacing w:val="-17"/>
          <w:w w:val="125"/>
        </w:rPr>
        <w:t> </w:t>
      </w:r>
      <w:r>
        <w:rPr>
          <w:w w:val="125"/>
        </w:rPr>
        <w:t>more</w:t>
      </w:r>
      <w:r>
        <w:rPr>
          <w:spacing w:val="-15"/>
          <w:w w:val="125"/>
        </w:rPr>
        <w:t> </w:t>
      </w:r>
      <w:r>
        <w:rPr>
          <w:w w:val="125"/>
        </w:rPr>
        <w:t>about</w:t>
      </w:r>
      <w:r>
        <w:rPr>
          <w:spacing w:val="-15"/>
          <w:w w:val="125"/>
        </w:rPr>
        <w:t> </w:t>
      </w:r>
      <w:r>
        <w:rPr>
          <w:spacing w:val="-5"/>
          <w:w w:val="125"/>
        </w:rPr>
        <w:t>our</w:t>
      </w:r>
    </w:p>
    <w:p>
      <w:pPr>
        <w:spacing w:before="104"/>
        <w:ind w:left="340" w:right="0" w:firstLine="0"/>
        <w:jc w:val="left"/>
        <w:rPr>
          <w:b/>
          <w:sz w:val="22"/>
        </w:rPr>
      </w:pPr>
      <w:r>
        <w:rPr/>
        <w:br w:type="column"/>
      </w:r>
      <w:r>
        <w:rPr>
          <w:b/>
          <w:color w:val="FFFFFF"/>
          <w:w w:val="110"/>
          <w:sz w:val="22"/>
        </w:rPr>
        <w:t>Sustainability</w:t>
      </w:r>
      <w:r>
        <w:rPr>
          <w:b/>
          <w:color w:val="FFFFFF"/>
          <w:spacing w:val="-15"/>
          <w:w w:val="110"/>
          <w:sz w:val="22"/>
        </w:rPr>
        <w:t> </w:t>
      </w:r>
      <w:r>
        <w:rPr>
          <w:b/>
          <w:color w:val="FFFFFF"/>
          <w:w w:val="110"/>
          <w:sz w:val="22"/>
        </w:rPr>
        <w:t>Governance</w:t>
      </w:r>
      <w:r>
        <w:rPr>
          <w:b/>
          <w:color w:val="FFFFFF"/>
          <w:spacing w:val="-11"/>
          <w:w w:val="110"/>
          <w:sz w:val="22"/>
        </w:rPr>
        <w:t> </w:t>
      </w:r>
      <w:r>
        <w:rPr>
          <w:b/>
          <w:color w:val="FFFFFF"/>
          <w:w w:val="110"/>
          <w:sz w:val="22"/>
        </w:rPr>
        <w:t>at</w:t>
      </w:r>
      <w:r>
        <w:rPr>
          <w:b/>
          <w:color w:val="FFFFFF"/>
          <w:spacing w:val="-17"/>
          <w:w w:val="110"/>
          <w:sz w:val="22"/>
        </w:rPr>
        <w:t> </w:t>
      </w:r>
      <w:r>
        <w:rPr>
          <w:b/>
          <w:color w:val="FFFFFF"/>
          <w:w w:val="110"/>
          <w:sz w:val="22"/>
        </w:rPr>
        <w:t>The</w:t>
      </w:r>
      <w:r>
        <w:rPr>
          <w:b/>
          <w:color w:val="FFFFFF"/>
          <w:spacing w:val="-10"/>
          <w:w w:val="110"/>
          <w:sz w:val="22"/>
        </w:rPr>
        <w:t> </w:t>
      </w:r>
      <w:r>
        <w:rPr>
          <w:b/>
          <w:color w:val="FFFFFF"/>
          <w:w w:val="110"/>
          <w:sz w:val="22"/>
        </w:rPr>
        <w:t>Coca-Cola</w:t>
      </w:r>
      <w:r>
        <w:rPr>
          <w:b/>
          <w:color w:val="FFFFFF"/>
          <w:spacing w:val="-11"/>
          <w:w w:val="110"/>
          <w:sz w:val="22"/>
        </w:rPr>
        <w:t> </w:t>
      </w:r>
      <w:r>
        <w:rPr>
          <w:b/>
          <w:color w:val="FFFFFF"/>
          <w:spacing w:val="-2"/>
          <w:w w:val="110"/>
          <w:sz w:val="22"/>
        </w:rPr>
        <w:t>Company</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29"/>
        <w:rPr>
          <w:b/>
          <w:sz w:val="20"/>
        </w:rPr>
      </w:pPr>
      <w:r>
        <w:rPr/>
        <mc:AlternateContent>
          <mc:Choice Requires="wps">
            <w:drawing>
              <wp:anchor distT="0" distB="0" distL="0" distR="0" allowOverlap="1" layoutInCell="1" locked="0" behindDoc="1" simplePos="0" relativeHeight="487665152">
                <wp:simplePos x="0" y="0"/>
                <wp:positionH relativeFrom="page">
                  <wp:posOffset>5442267</wp:posOffset>
                </wp:positionH>
                <wp:positionV relativeFrom="paragraph">
                  <wp:posOffset>250915</wp:posOffset>
                </wp:positionV>
                <wp:extent cx="1046480" cy="635635"/>
                <wp:effectExtent l="0" t="0" r="0" b="0"/>
                <wp:wrapTopAndBottom/>
                <wp:docPr id="787" name="Textbox 787"/>
                <wp:cNvGraphicFramePr>
                  <a:graphicFrameLocks/>
                </wp:cNvGraphicFramePr>
                <a:graphic>
                  <a:graphicData uri="http://schemas.microsoft.com/office/word/2010/wordprocessingShape">
                    <wps:wsp>
                      <wps:cNvPr id="787" name="Textbox 787"/>
                      <wps:cNvSpPr txBox="1"/>
                      <wps:spPr>
                        <a:xfrm>
                          <a:off x="0" y="0"/>
                          <a:ext cx="1046480" cy="635635"/>
                        </a:xfrm>
                        <a:prstGeom prst="rect">
                          <a:avLst/>
                        </a:prstGeom>
                        <a:solidFill>
                          <a:srgbClr val="D9D9D9"/>
                        </a:solidFill>
                      </wps:spPr>
                      <wps:txbx>
                        <w:txbxContent>
                          <w:p>
                            <w:pPr>
                              <w:pStyle w:val="BodyText"/>
                              <w:spacing w:before="100"/>
                              <w:rPr>
                                <w:b/>
                                <w:color w:val="000000"/>
                                <w:sz w:val="13"/>
                              </w:rPr>
                            </w:pPr>
                          </w:p>
                          <w:p>
                            <w:pPr>
                              <w:spacing w:line="247" w:lineRule="auto" w:before="1"/>
                              <w:ind w:left="329" w:right="327" w:hanging="1"/>
                              <w:jc w:val="center"/>
                              <w:rPr>
                                <w:color w:val="000000"/>
                                <w:sz w:val="13"/>
                              </w:rPr>
                            </w:pPr>
                            <w:r>
                              <w:rPr>
                                <w:color w:val="000000"/>
                                <w:spacing w:val="-2"/>
                                <w:w w:val="130"/>
                                <w:sz w:val="13"/>
                              </w:rPr>
                              <w:t>Enterprise </w:t>
                            </w:r>
                            <w:r>
                              <w:rPr>
                                <w:color w:val="000000"/>
                                <w:spacing w:val="-4"/>
                                <w:w w:val="130"/>
                                <w:sz w:val="13"/>
                              </w:rPr>
                              <w:t>Risk </w:t>
                            </w:r>
                            <w:r>
                              <w:rPr>
                                <w:color w:val="000000"/>
                                <w:spacing w:val="-2"/>
                                <w:w w:val="130"/>
                                <w:sz w:val="13"/>
                              </w:rPr>
                              <w:t>Management</w:t>
                            </w:r>
                          </w:p>
                        </w:txbxContent>
                      </wps:txbx>
                      <wps:bodyPr wrap="square" lIns="0" tIns="0" rIns="0" bIns="0" rtlCol="0">
                        <a:noAutofit/>
                      </wps:bodyPr>
                    </wps:wsp>
                  </a:graphicData>
                </a:graphic>
              </wp:anchor>
            </w:drawing>
          </mc:Choice>
          <mc:Fallback>
            <w:pict>
              <v:shape style="position:absolute;margin-left:428.524994pt;margin-top:19.757109pt;width:82.4pt;height:50.05pt;mso-position-horizontal-relative:page;mso-position-vertical-relative:paragraph;z-index:-15651328;mso-wrap-distance-left:0;mso-wrap-distance-right:0" type="#_x0000_t202" id="docshape625" filled="true" fillcolor="#d9d9d9" stroked="false">
                <v:textbox inset="0,0,0,0">
                  <w:txbxContent>
                    <w:p>
                      <w:pPr>
                        <w:pStyle w:val="BodyText"/>
                        <w:spacing w:before="100"/>
                        <w:rPr>
                          <w:b/>
                          <w:color w:val="000000"/>
                          <w:sz w:val="13"/>
                        </w:rPr>
                      </w:pPr>
                    </w:p>
                    <w:p>
                      <w:pPr>
                        <w:spacing w:line="247" w:lineRule="auto" w:before="1"/>
                        <w:ind w:left="329" w:right="327" w:hanging="1"/>
                        <w:jc w:val="center"/>
                        <w:rPr>
                          <w:color w:val="000000"/>
                          <w:sz w:val="13"/>
                        </w:rPr>
                      </w:pPr>
                      <w:r>
                        <w:rPr>
                          <w:color w:val="000000"/>
                          <w:spacing w:val="-2"/>
                          <w:w w:val="130"/>
                          <w:sz w:val="13"/>
                        </w:rPr>
                        <w:t>Enterprise </w:t>
                      </w:r>
                      <w:r>
                        <w:rPr>
                          <w:color w:val="000000"/>
                          <w:spacing w:val="-4"/>
                          <w:w w:val="130"/>
                          <w:sz w:val="13"/>
                        </w:rPr>
                        <w:t>Risk </w:t>
                      </w:r>
                      <w:r>
                        <w:rPr>
                          <w:color w:val="000000"/>
                          <w:spacing w:val="-2"/>
                          <w:w w:val="130"/>
                          <w:sz w:val="13"/>
                        </w:rPr>
                        <w:t>Management</w:t>
                      </w:r>
                    </w:p>
                  </w:txbxContent>
                </v:textbox>
                <v:fill type="solid"/>
                <w10:wrap type="topAndBottom"/>
              </v:shape>
            </w:pict>
          </mc:Fallback>
        </mc:AlternateContent>
      </w:r>
    </w:p>
    <w:p>
      <w:pPr>
        <w:pStyle w:val="BodyText"/>
        <w:spacing w:before="15"/>
        <w:rPr>
          <w:b/>
          <w:sz w:val="7"/>
        </w:rPr>
      </w:pPr>
    </w:p>
    <w:p>
      <w:pPr>
        <w:spacing w:line="240" w:lineRule="auto" w:before="0"/>
        <w:rPr>
          <w:b/>
          <w:sz w:val="13"/>
        </w:rPr>
      </w:pPr>
      <w:r>
        <w:rPr/>
        <w:br w:type="column"/>
      </w:r>
      <w:r>
        <w:rPr>
          <w:b/>
          <w:sz w:val="13"/>
        </w:rPr>
      </w:r>
    </w:p>
    <w:p>
      <w:pPr>
        <w:pStyle w:val="BodyText"/>
        <w:rPr>
          <w:b/>
          <w:sz w:val="13"/>
        </w:rPr>
      </w:pPr>
    </w:p>
    <w:p>
      <w:pPr>
        <w:pStyle w:val="BodyText"/>
        <w:rPr>
          <w:b/>
          <w:sz w:val="13"/>
        </w:rPr>
      </w:pPr>
    </w:p>
    <w:p>
      <w:pPr>
        <w:pStyle w:val="BodyText"/>
        <w:rPr>
          <w:b/>
          <w:sz w:val="13"/>
        </w:rPr>
      </w:pPr>
    </w:p>
    <w:p>
      <w:pPr>
        <w:pStyle w:val="BodyText"/>
        <w:rPr>
          <w:b/>
          <w:sz w:val="13"/>
        </w:rPr>
      </w:pPr>
    </w:p>
    <w:p>
      <w:pPr>
        <w:pStyle w:val="BodyText"/>
        <w:rPr>
          <w:b/>
          <w:sz w:val="13"/>
        </w:rPr>
      </w:pPr>
    </w:p>
    <w:p>
      <w:pPr>
        <w:pStyle w:val="BodyText"/>
        <w:rPr>
          <w:b/>
          <w:sz w:val="13"/>
        </w:rPr>
      </w:pPr>
    </w:p>
    <w:p>
      <w:pPr>
        <w:pStyle w:val="BodyText"/>
        <w:rPr>
          <w:b/>
          <w:sz w:val="13"/>
        </w:rPr>
      </w:pPr>
    </w:p>
    <w:p>
      <w:pPr>
        <w:pStyle w:val="BodyText"/>
        <w:rPr>
          <w:b/>
          <w:sz w:val="13"/>
        </w:rPr>
      </w:pPr>
    </w:p>
    <w:p>
      <w:pPr>
        <w:pStyle w:val="BodyText"/>
        <w:rPr>
          <w:b/>
          <w:sz w:val="13"/>
        </w:rPr>
      </w:pPr>
    </w:p>
    <w:p>
      <w:pPr>
        <w:pStyle w:val="BodyText"/>
        <w:rPr>
          <w:b/>
          <w:sz w:val="13"/>
        </w:rPr>
      </w:pPr>
    </w:p>
    <w:p>
      <w:pPr>
        <w:pStyle w:val="BodyText"/>
        <w:rPr>
          <w:b/>
          <w:sz w:val="13"/>
        </w:rPr>
      </w:pPr>
    </w:p>
    <w:p>
      <w:pPr>
        <w:pStyle w:val="BodyText"/>
        <w:rPr>
          <w:b/>
          <w:sz w:val="13"/>
        </w:rPr>
      </w:pPr>
    </w:p>
    <w:p>
      <w:pPr>
        <w:pStyle w:val="BodyText"/>
        <w:spacing w:before="32"/>
        <w:rPr>
          <w:b/>
          <w:sz w:val="13"/>
        </w:rPr>
      </w:pPr>
    </w:p>
    <w:p>
      <w:pPr>
        <w:spacing w:line="247" w:lineRule="auto" w:before="0"/>
        <w:ind w:left="340" w:right="38" w:firstLine="217"/>
        <w:jc w:val="left"/>
        <w:rPr>
          <w:sz w:val="13"/>
        </w:rPr>
      </w:pPr>
      <w:r>
        <w:rPr>
          <w:spacing w:val="-2"/>
          <w:w w:val="130"/>
          <w:sz w:val="13"/>
        </w:rPr>
        <w:t>Audit Committee</w:t>
      </w:r>
    </w:p>
    <w:p>
      <w:pPr>
        <w:spacing w:line="240" w:lineRule="auto" w:before="0"/>
        <w:rPr>
          <w:sz w:val="13"/>
        </w:rPr>
      </w:pPr>
      <w:r>
        <w:rPr/>
        <w:br w:type="column"/>
      </w:r>
      <w:r>
        <w:rPr>
          <w:sz w:val="13"/>
        </w:rPr>
      </w:r>
    </w:p>
    <w:p>
      <w:pPr>
        <w:pStyle w:val="BodyText"/>
        <w:rPr>
          <w:sz w:val="13"/>
        </w:rPr>
      </w:pPr>
    </w:p>
    <w:p>
      <w:pPr>
        <w:pStyle w:val="BodyText"/>
        <w:rPr>
          <w:sz w:val="13"/>
        </w:rPr>
      </w:pPr>
    </w:p>
    <w:p>
      <w:pPr>
        <w:pStyle w:val="BodyText"/>
        <w:rPr>
          <w:sz w:val="13"/>
        </w:rPr>
      </w:pPr>
    </w:p>
    <w:p>
      <w:pPr>
        <w:pStyle w:val="BodyText"/>
        <w:rPr>
          <w:sz w:val="13"/>
        </w:rPr>
      </w:pPr>
    </w:p>
    <w:p>
      <w:pPr>
        <w:pStyle w:val="BodyText"/>
        <w:rPr>
          <w:sz w:val="13"/>
        </w:rPr>
      </w:pPr>
    </w:p>
    <w:p>
      <w:pPr>
        <w:pStyle w:val="BodyText"/>
        <w:rPr>
          <w:sz w:val="13"/>
        </w:rPr>
      </w:pPr>
    </w:p>
    <w:p>
      <w:pPr>
        <w:pStyle w:val="BodyText"/>
        <w:rPr>
          <w:sz w:val="13"/>
        </w:rPr>
      </w:pPr>
    </w:p>
    <w:p>
      <w:pPr>
        <w:pStyle w:val="BodyText"/>
        <w:spacing w:before="95"/>
        <w:rPr>
          <w:sz w:val="13"/>
        </w:rPr>
      </w:pPr>
    </w:p>
    <w:p>
      <w:pPr>
        <w:spacing w:before="1"/>
        <w:ind w:left="299" w:right="0" w:firstLine="0"/>
        <w:jc w:val="center"/>
        <w:rPr>
          <w:sz w:val="13"/>
        </w:rPr>
      </w:pPr>
      <w:r>
        <w:rPr>
          <w:w w:val="130"/>
          <w:sz w:val="13"/>
        </w:rPr>
        <w:t>Board</w:t>
      </w:r>
      <w:r>
        <w:rPr>
          <w:spacing w:val="-4"/>
          <w:w w:val="130"/>
          <w:sz w:val="13"/>
        </w:rPr>
        <w:t> </w:t>
      </w:r>
      <w:r>
        <w:rPr>
          <w:w w:val="130"/>
          <w:sz w:val="13"/>
        </w:rPr>
        <w:t>of</w:t>
      </w:r>
      <w:r>
        <w:rPr>
          <w:spacing w:val="-3"/>
          <w:w w:val="130"/>
          <w:sz w:val="13"/>
        </w:rPr>
        <w:t> </w:t>
      </w:r>
      <w:r>
        <w:rPr>
          <w:spacing w:val="-2"/>
          <w:w w:val="130"/>
          <w:sz w:val="13"/>
        </w:rPr>
        <w:t>Directors</w:t>
      </w:r>
    </w:p>
    <w:p>
      <w:pPr>
        <w:pStyle w:val="BodyText"/>
        <w:rPr>
          <w:sz w:val="13"/>
        </w:rPr>
      </w:pPr>
    </w:p>
    <w:p>
      <w:pPr>
        <w:pStyle w:val="BodyText"/>
        <w:rPr>
          <w:sz w:val="13"/>
        </w:rPr>
      </w:pPr>
    </w:p>
    <w:p>
      <w:pPr>
        <w:pStyle w:val="BodyText"/>
        <w:spacing w:before="12"/>
        <w:rPr>
          <w:sz w:val="13"/>
        </w:rPr>
      </w:pPr>
    </w:p>
    <w:p>
      <w:pPr>
        <w:spacing w:line="247" w:lineRule="auto" w:before="1"/>
        <w:ind w:left="484" w:right="179" w:hanging="3"/>
        <w:jc w:val="center"/>
        <w:rPr>
          <w:sz w:val="13"/>
        </w:rPr>
      </w:pPr>
      <w:r>
        <w:rPr>
          <w:w w:val="130"/>
          <w:sz w:val="13"/>
        </w:rPr>
        <w:t>Talent</w:t>
      </w:r>
      <w:r>
        <w:rPr>
          <w:spacing w:val="-8"/>
          <w:w w:val="130"/>
          <w:sz w:val="13"/>
        </w:rPr>
        <w:t> </w:t>
      </w:r>
      <w:r>
        <w:rPr>
          <w:w w:val="130"/>
          <w:sz w:val="13"/>
        </w:rPr>
        <w:t>and </w:t>
      </w:r>
      <w:r>
        <w:rPr>
          <w:spacing w:val="-2"/>
          <w:w w:val="130"/>
          <w:sz w:val="13"/>
        </w:rPr>
        <w:t>Compensation Committee</w:t>
      </w:r>
    </w:p>
    <w:p>
      <w:pPr>
        <w:spacing w:line="240" w:lineRule="auto" w:before="0"/>
        <w:rPr>
          <w:sz w:val="13"/>
        </w:rPr>
      </w:pPr>
      <w:r>
        <w:rPr/>
        <w:br w:type="column"/>
      </w:r>
      <w:r>
        <w:rPr>
          <w:sz w:val="13"/>
        </w:rPr>
      </w:r>
    </w:p>
    <w:p>
      <w:pPr>
        <w:pStyle w:val="BodyText"/>
        <w:rPr>
          <w:sz w:val="13"/>
        </w:rPr>
      </w:pPr>
    </w:p>
    <w:p>
      <w:pPr>
        <w:pStyle w:val="BodyText"/>
        <w:rPr>
          <w:sz w:val="13"/>
        </w:rPr>
      </w:pPr>
    </w:p>
    <w:p>
      <w:pPr>
        <w:pStyle w:val="BodyText"/>
        <w:rPr>
          <w:sz w:val="13"/>
        </w:rPr>
      </w:pPr>
    </w:p>
    <w:p>
      <w:pPr>
        <w:pStyle w:val="BodyText"/>
        <w:rPr>
          <w:sz w:val="13"/>
        </w:rPr>
      </w:pPr>
    </w:p>
    <w:p>
      <w:pPr>
        <w:pStyle w:val="BodyText"/>
        <w:rPr>
          <w:sz w:val="13"/>
        </w:rPr>
      </w:pPr>
    </w:p>
    <w:p>
      <w:pPr>
        <w:pStyle w:val="BodyText"/>
        <w:rPr>
          <w:sz w:val="13"/>
        </w:rPr>
      </w:pPr>
    </w:p>
    <w:p>
      <w:pPr>
        <w:pStyle w:val="BodyText"/>
        <w:rPr>
          <w:sz w:val="13"/>
        </w:rPr>
      </w:pPr>
    </w:p>
    <w:p>
      <w:pPr>
        <w:pStyle w:val="BodyText"/>
        <w:rPr>
          <w:sz w:val="13"/>
        </w:rPr>
      </w:pPr>
    </w:p>
    <w:p>
      <w:pPr>
        <w:pStyle w:val="BodyText"/>
        <w:rPr>
          <w:sz w:val="13"/>
        </w:rPr>
      </w:pPr>
    </w:p>
    <w:p>
      <w:pPr>
        <w:pStyle w:val="BodyText"/>
        <w:rPr>
          <w:sz w:val="13"/>
        </w:rPr>
      </w:pPr>
    </w:p>
    <w:p>
      <w:pPr>
        <w:pStyle w:val="BodyText"/>
        <w:rPr>
          <w:sz w:val="13"/>
        </w:rPr>
      </w:pPr>
    </w:p>
    <w:p>
      <w:pPr>
        <w:pStyle w:val="BodyText"/>
        <w:spacing w:before="28"/>
        <w:rPr>
          <w:sz w:val="13"/>
        </w:rPr>
      </w:pPr>
    </w:p>
    <w:p>
      <w:pPr>
        <w:spacing w:line="247" w:lineRule="auto" w:before="0"/>
        <w:ind w:left="340" w:right="7462" w:hanging="1"/>
        <w:jc w:val="center"/>
        <w:rPr>
          <w:sz w:val="13"/>
        </w:rPr>
      </w:pPr>
      <w:r>
        <w:rPr>
          <w:spacing w:val="-2"/>
          <w:w w:val="130"/>
          <w:sz w:val="13"/>
        </w:rPr>
        <w:t>Corporate </w:t>
      </w:r>
      <w:r>
        <w:rPr>
          <w:w w:val="130"/>
          <w:sz w:val="13"/>
        </w:rPr>
        <w:t>Governance</w:t>
      </w:r>
      <w:r>
        <w:rPr>
          <w:spacing w:val="-14"/>
          <w:w w:val="130"/>
          <w:sz w:val="13"/>
        </w:rPr>
        <w:t> </w:t>
      </w:r>
      <w:r>
        <w:rPr>
          <w:w w:val="130"/>
          <w:sz w:val="13"/>
        </w:rPr>
        <w:t>and </w:t>
      </w:r>
      <w:r>
        <w:rPr>
          <w:spacing w:val="-2"/>
          <w:w w:val="130"/>
          <w:sz w:val="13"/>
        </w:rPr>
        <w:t>Sustainability Committee</w:t>
      </w:r>
    </w:p>
    <w:p>
      <w:pPr>
        <w:spacing w:after="0" w:line="247" w:lineRule="auto"/>
        <w:jc w:val="center"/>
        <w:rPr>
          <w:sz w:val="13"/>
        </w:rPr>
        <w:sectPr>
          <w:type w:val="continuous"/>
          <w:pgSz w:w="25600" w:h="14400" w:orient="landscape"/>
          <w:pgMar w:header="0" w:footer="562" w:top="0" w:bottom="280" w:left="260" w:right="360"/>
          <w:cols w:num="5" w:equalWidth="0">
            <w:col w:w="4744" w:space="592"/>
            <w:col w:w="6858" w:space="201"/>
            <w:col w:w="1211" w:space="395"/>
            <w:col w:w="1754" w:space="201"/>
            <w:col w:w="9024"/>
          </w:cols>
        </w:sectPr>
      </w:pPr>
    </w:p>
    <w:p>
      <w:pPr>
        <w:pStyle w:val="BodyText"/>
        <w:spacing w:line="297" w:lineRule="auto" w:before="88"/>
        <w:ind w:left="340" w:right="38"/>
      </w:pPr>
      <w:r>
        <w:rPr/>
        <mc:AlternateContent>
          <mc:Choice Requires="wps">
            <w:drawing>
              <wp:anchor distT="0" distB="0" distL="0" distR="0" allowOverlap="1" layoutInCell="1" locked="0" behindDoc="0" simplePos="0" relativeHeight="15807488">
                <wp:simplePos x="0" y="0"/>
                <wp:positionH relativeFrom="page">
                  <wp:posOffset>4332681</wp:posOffset>
                </wp:positionH>
                <wp:positionV relativeFrom="paragraph">
                  <wp:posOffset>629084</wp:posOffset>
                </wp:positionV>
                <wp:extent cx="1265555" cy="1439545"/>
                <wp:effectExtent l="0" t="0" r="0" b="0"/>
                <wp:wrapNone/>
                <wp:docPr id="788" name="Textbox 788"/>
                <wp:cNvGraphicFramePr>
                  <a:graphicFrameLocks/>
                </wp:cNvGraphicFramePr>
                <a:graphic>
                  <a:graphicData uri="http://schemas.microsoft.com/office/word/2010/wordprocessingShape">
                    <wps:wsp>
                      <wps:cNvPr id="788" name="Textbox 788"/>
                      <wps:cNvSpPr txBox="1"/>
                      <wps:spPr>
                        <a:xfrm>
                          <a:off x="0" y="0"/>
                          <a:ext cx="1265555" cy="1439545"/>
                        </a:xfrm>
                        <a:prstGeom prst="rect">
                          <a:avLst/>
                        </a:prstGeom>
                      </wps:spPr>
                      <wps:txbx>
                        <w:txbxContent>
                          <w:p>
                            <w:pPr>
                              <w:spacing w:before="88"/>
                              <w:ind w:left="143" w:right="143" w:firstLine="0"/>
                              <w:jc w:val="center"/>
                              <w:rPr>
                                <w:sz w:val="23"/>
                              </w:rPr>
                            </w:pPr>
                            <w:r>
                              <w:rPr>
                                <w:w w:val="60"/>
                                <w:sz w:val="23"/>
                              </w:rPr>
                              <w:t>STEERING</w:t>
                            </w:r>
                            <w:r>
                              <w:rPr>
                                <w:spacing w:val="-3"/>
                                <w:w w:val="70"/>
                                <w:sz w:val="23"/>
                              </w:rPr>
                              <w:t> </w:t>
                            </w:r>
                            <w:r>
                              <w:rPr>
                                <w:spacing w:val="-2"/>
                                <w:w w:val="70"/>
                                <w:sz w:val="23"/>
                              </w:rPr>
                              <w:t>COMMITTEES</w:t>
                            </w:r>
                          </w:p>
                          <w:p>
                            <w:pPr>
                              <w:pStyle w:val="BodyText"/>
                              <w:spacing w:before="13"/>
                              <w:rPr>
                                <w:sz w:val="23"/>
                              </w:rPr>
                            </w:pPr>
                          </w:p>
                          <w:p>
                            <w:pPr>
                              <w:spacing w:line="247" w:lineRule="auto" w:before="0"/>
                              <w:ind w:left="143" w:right="143" w:firstLine="0"/>
                              <w:jc w:val="center"/>
                              <w:rPr>
                                <w:sz w:val="13"/>
                              </w:rPr>
                            </w:pPr>
                            <w:r>
                              <w:rPr>
                                <w:w w:val="130"/>
                                <w:sz w:val="13"/>
                              </w:rPr>
                              <w:t>Risk</w:t>
                            </w:r>
                            <w:r>
                              <w:rPr>
                                <w:spacing w:val="-14"/>
                                <w:w w:val="130"/>
                                <w:sz w:val="13"/>
                              </w:rPr>
                              <w:t> </w:t>
                            </w:r>
                            <w:r>
                              <w:rPr>
                                <w:w w:val="130"/>
                                <w:sz w:val="13"/>
                              </w:rPr>
                              <w:t>Steering </w:t>
                            </w:r>
                            <w:r>
                              <w:rPr>
                                <w:spacing w:val="-2"/>
                                <w:w w:val="130"/>
                                <w:sz w:val="13"/>
                              </w:rPr>
                              <w:t>Committee</w:t>
                            </w:r>
                          </w:p>
                          <w:p>
                            <w:pPr>
                              <w:pStyle w:val="BodyText"/>
                              <w:rPr>
                                <w:sz w:val="13"/>
                              </w:rPr>
                            </w:pPr>
                          </w:p>
                          <w:p>
                            <w:pPr>
                              <w:pStyle w:val="BodyText"/>
                              <w:spacing w:before="112"/>
                              <w:rPr>
                                <w:sz w:val="13"/>
                              </w:rPr>
                            </w:pPr>
                          </w:p>
                          <w:p>
                            <w:pPr>
                              <w:spacing w:line="247" w:lineRule="auto" w:before="1"/>
                              <w:ind w:left="323" w:right="321" w:firstLine="0"/>
                              <w:jc w:val="center"/>
                              <w:rPr>
                                <w:sz w:val="13"/>
                              </w:rPr>
                            </w:pPr>
                            <w:r>
                              <w:rPr>
                                <w:spacing w:val="-2"/>
                                <w:w w:val="130"/>
                                <w:sz w:val="13"/>
                              </w:rPr>
                              <w:t>Sustainability Steering Committee</w:t>
                            </w:r>
                          </w:p>
                        </w:txbxContent>
                      </wps:txbx>
                      <wps:bodyPr wrap="square" lIns="0" tIns="0" rIns="0" bIns="0" rtlCol="0">
                        <a:noAutofit/>
                      </wps:bodyPr>
                    </wps:wsp>
                  </a:graphicData>
                </a:graphic>
              </wp:anchor>
            </w:drawing>
          </mc:Choice>
          <mc:Fallback>
            <w:pict>
              <v:shape style="position:absolute;margin-left:341.156006pt;margin-top:49.534229pt;width:99.65pt;height:113.35pt;mso-position-horizontal-relative:page;mso-position-vertical-relative:paragraph;z-index:15807488" type="#_x0000_t202" id="docshape626" filled="false" stroked="false">
                <v:textbox inset="0,0,0,0">
                  <w:txbxContent>
                    <w:p>
                      <w:pPr>
                        <w:spacing w:before="88"/>
                        <w:ind w:left="143" w:right="143" w:firstLine="0"/>
                        <w:jc w:val="center"/>
                        <w:rPr>
                          <w:sz w:val="23"/>
                        </w:rPr>
                      </w:pPr>
                      <w:r>
                        <w:rPr>
                          <w:w w:val="60"/>
                          <w:sz w:val="23"/>
                        </w:rPr>
                        <w:t>STEERING</w:t>
                      </w:r>
                      <w:r>
                        <w:rPr>
                          <w:spacing w:val="-3"/>
                          <w:w w:val="70"/>
                          <w:sz w:val="23"/>
                        </w:rPr>
                        <w:t> </w:t>
                      </w:r>
                      <w:r>
                        <w:rPr>
                          <w:spacing w:val="-2"/>
                          <w:w w:val="70"/>
                          <w:sz w:val="23"/>
                        </w:rPr>
                        <w:t>COMMITTEES</w:t>
                      </w:r>
                    </w:p>
                    <w:p>
                      <w:pPr>
                        <w:pStyle w:val="BodyText"/>
                        <w:spacing w:before="13"/>
                        <w:rPr>
                          <w:sz w:val="23"/>
                        </w:rPr>
                      </w:pPr>
                    </w:p>
                    <w:p>
                      <w:pPr>
                        <w:spacing w:line="247" w:lineRule="auto" w:before="0"/>
                        <w:ind w:left="143" w:right="143" w:firstLine="0"/>
                        <w:jc w:val="center"/>
                        <w:rPr>
                          <w:sz w:val="13"/>
                        </w:rPr>
                      </w:pPr>
                      <w:r>
                        <w:rPr>
                          <w:w w:val="130"/>
                          <w:sz w:val="13"/>
                        </w:rPr>
                        <w:t>Risk</w:t>
                      </w:r>
                      <w:r>
                        <w:rPr>
                          <w:spacing w:val="-14"/>
                          <w:w w:val="130"/>
                          <w:sz w:val="13"/>
                        </w:rPr>
                        <w:t> </w:t>
                      </w:r>
                      <w:r>
                        <w:rPr>
                          <w:w w:val="130"/>
                          <w:sz w:val="13"/>
                        </w:rPr>
                        <w:t>Steering </w:t>
                      </w:r>
                      <w:r>
                        <w:rPr>
                          <w:spacing w:val="-2"/>
                          <w:w w:val="130"/>
                          <w:sz w:val="13"/>
                        </w:rPr>
                        <w:t>Committee</w:t>
                      </w:r>
                    </w:p>
                    <w:p>
                      <w:pPr>
                        <w:pStyle w:val="BodyText"/>
                        <w:rPr>
                          <w:sz w:val="13"/>
                        </w:rPr>
                      </w:pPr>
                    </w:p>
                    <w:p>
                      <w:pPr>
                        <w:pStyle w:val="BodyText"/>
                        <w:spacing w:before="112"/>
                        <w:rPr>
                          <w:sz w:val="13"/>
                        </w:rPr>
                      </w:pPr>
                    </w:p>
                    <w:p>
                      <w:pPr>
                        <w:spacing w:line="247" w:lineRule="auto" w:before="1"/>
                        <w:ind w:left="323" w:right="321" w:firstLine="0"/>
                        <w:jc w:val="center"/>
                        <w:rPr>
                          <w:sz w:val="13"/>
                        </w:rPr>
                      </w:pPr>
                      <w:r>
                        <w:rPr>
                          <w:spacing w:val="-2"/>
                          <w:w w:val="130"/>
                          <w:sz w:val="13"/>
                        </w:rPr>
                        <w:t>Sustainability Steering Committee</w:t>
                      </w:r>
                    </w:p>
                  </w:txbxContent>
                </v:textbox>
                <w10:wrap type="none"/>
              </v:shape>
            </w:pict>
          </mc:Fallback>
        </mc:AlternateContent>
      </w:r>
      <w:r>
        <w:rPr>
          <w:w w:val="125"/>
        </w:rPr>
        <w:t>approach</w:t>
      </w:r>
      <w:r>
        <w:rPr>
          <w:spacing w:val="-16"/>
          <w:w w:val="125"/>
        </w:rPr>
        <w:t> </w:t>
      </w:r>
      <w:r>
        <w:rPr>
          <w:w w:val="125"/>
        </w:rPr>
        <w:t>to</w:t>
      </w:r>
      <w:r>
        <w:rPr>
          <w:spacing w:val="-16"/>
          <w:w w:val="125"/>
        </w:rPr>
        <w:t> </w:t>
      </w:r>
      <w:r>
        <w:rPr>
          <w:w w:val="125"/>
        </w:rPr>
        <w:t>risk</w:t>
      </w:r>
      <w:r>
        <w:rPr>
          <w:spacing w:val="-15"/>
          <w:w w:val="125"/>
        </w:rPr>
        <w:t> </w:t>
      </w:r>
      <w:r>
        <w:rPr>
          <w:w w:val="125"/>
        </w:rPr>
        <w:t>management</w:t>
      </w:r>
      <w:r>
        <w:rPr>
          <w:spacing w:val="-16"/>
          <w:w w:val="125"/>
        </w:rPr>
        <w:t> </w:t>
      </w:r>
      <w:r>
        <w:rPr>
          <w:w w:val="125"/>
        </w:rPr>
        <w:t>and</w:t>
      </w:r>
      <w:r>
        <w:rPr>
          <w:spacing w:val="-16"/>
          <w:w w:val="125"/>
        </w:rPr>
        <w:t> </w:t>
      </w:r>
      <w:r>
        <w:rPr>
          <w:w w:val="125"/>
        </w:rPr>
        <w:t>priority issues, see </w:t>
      </w:r>
      <w:hyperlink w:history="true" w:anchor="_bookmark18">
        <w:r>
          <w:rPr>
            <w:color w:val="0000EE"/>
            <w:w w:val="125"/>
            <w:u w:val="single" w:color="0000EE"/>
          </w:rPr>
          <w:t>Priority</w:t>
        </w:r>
      </w:hyperlink>
      <w:r>
        <w:rPr>
          <w:color w:val="0000EE"/>
          <w:w w:val="125"/>
          <w:u w:val="single" w:color="0000EE"/>
        </w:rPr>
        <w:t> Topics</w:t>
      </w:r>
      <w:r>
        <w:rPr>
          <w:w w:val="125"/>
        </w:rPr>
        <w:t>.</w:t>
      </w:r>
    </w:p>
    <w:p>
      <w:pPr>
        <w:spacing w:before="4"/>
        <w:ind w:left="0" w:right="5873" w:firstLine="0"/>
        <w:jc w:val="center"/>
        <w:rPr>
          <w:sz w:val="23"/>
        </w:rPr>
      </w:pPr>
      <w:r>
        <w:rPr/>
        <w:br w:type="column"/>
      </w:r>
      <w:r>
        <w:rPr>
          <w:w w:val="60"/>
          <w:sz w:val="23"/>
        </w:rPr>
        <w:t>NETWORKED</w:t>
      </w:r>
      <w:r>
        <w:rPr>
          <w:spacing w:val="-8"/>
          <w:sz w:val="23"/>
        </w:rPr>
        <w:t> </w:t>
      </w:r>
      <w:r>
        <w:rPr>
          <w:w w:val="60"/>
          <w:sz w:val="23"/>
        </w:rPr>
        <w:t>CORPORATE</w:t>
      </w:r>
      <w:r>
        <w:rPr>
          <w:spacing w:val="-13"/>
          <w:sz w:val="23"/>
        </w:rPr>
        <w:t> </w:t>
      </w:r>
      <w:r>
        <w:rPr>
          <w:w w:val="60"/>
          <w:sz w:val="23"/>
        </w:rPr>
        <w:t>SUSTAINABILITY</w:t>
      </w:r>
      <w:r>
        <w:rPr>
          <w:spacing w:val="-24"/>
          <w:sz w:val="23"/>
        </w:rPr>
        <w:t> </w:t>
      </w:r>
      <w:r>
        <w:rPr>
          <w:spacing w:val="-4"/>
          <w:w w:val="60"/>
          <w:sz w:val="23"/>
        </w:rPr>
        <w:t>TEAM</w:t>
      </w:r>
    </w:p>
    <w:p>
      <w:pPr>
        <w:pStyle w:val="BodyText"/>
        <w:spacing w:before="11"/>
        <w:rPr>
          <w:sz w:val="8"/>
        </w:rPr>
      </w:pPr>
    </w:p>
    <w:tbl>
      <w:tblPr>
        <w:tblW w:w="0" w:type="auto"/>
        <w:jc w:val="left"/>
        <w:tblInd w:w="3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20"/>
        <w:gridCol w:w="939"/>
        <w:gridCol w:w="939"/>
        <w:gridCol w:w="939"/>
        <w:gridCol w:w="939"/>
        <w:gridCol w:w="939"/>
        <w:gridCol w:w="939"/>
        <w:gridCol w:w="920"/>
      </w:tblGrid>
      <w:tr>
        <w:trPr>
          <w:trHeight w:val="1200" w:hRule="atLeast"/>
        </w:trPr>
        <w:tc>
          <w:tcPr>
            <w:tcW w:w="1859" w:type="dxa"/>
            <w:gridSpan w:val="2"/>
            <w:tcBorders>
              <w:right w:val="single" w:sz="18" w:space="0" w:color="FFFFFF"/>
            </w:tcBorders>
            <w:shd w:val="clear" w:color="auto" w:fill="D7B85B"/>
          </w:tcPr>
          <w:p>
            <w:pPr>
              <w:pStyle w:val="TableParagraph"/>
              <w:rPr>
                <w:sz w:val="13"/>
              </w:rPr>
            </w:pPr>
          </w:p>
          <w:p>
            <w:pPr>
              <w:pStyle w:val="TableParagraph"/>
              <w:spacing w:before="43"/>
              <w:rPr>
                <w:sz w:val="13"/>
              </w:rPr>
            </w:pPr>
          </w:p>
          <w:p>
            <w:pPr>
              <w:pStyle w:val="TableParagraph"/>
              <w:spacing w:line="247" w:lineRule="auto"/>
              <w:ind w:left="4"/>
              <w:jc w:val="center"/>
              <w:rPr>
                <w:sz w:val="13"/>
              </w:rPr>
            </w:pPr>
            <w:r>
              <w:rPr>
                <w:w w:val="130"/>
                <w:sz w:val="13"/>
              </w:rPr>
              <w:t>Public</w:t>
            </w:r>
            <w:r>
              <w:rPr>
                <w:spacing w:val="-8"/>
                <w:w w:val="130"/>
                <w:sz w:val="13"/>
              </w:rPr>
              <w:t> </w:t>
            </w:r>
            <w:r>
              <w:rPr>
                <w:w w:val="130"/>
                <w:sz w:val="13"/>
              </w:rPr>
              <w:t>Affairs, </w:t>
            </w:r>
            <w:r>
              <w:rPr>
                <w:w w:val="125"/>
                <w:sz w:val="13"/>
              </w:rPr>
              <w:t>Communications</w:t>
            </w:r>
            <w:r>
              <w:rPr>
                <w:spacing w:val="-4"/>
                <w:w w:val="125"/>
                <w:sz w:val="13"/>
              </w:rPr>
              <w:t> </w:t>
            </w:r>
            <w:r>
              <w:rPr>
                <w:w w:val="125"/>
                <w:sz w:val="13"/>
              </w:rPr>
              <w:t>&amp; </w:t>
            </w:r>
            <w:r>
              <w:rPr>
                <w:spacing w:val="-2"/>
                <w:w w:val="130"/>
                <w:sz w:val="13"/>
              </w:rPr>
              <w:t>Sustainability</w:t>
            </w:r>
          </w:p>
        </w:tc>
        <w:tc>
          <w:tcPr>
            <w:tcW w:w="1878" w:type="dxa"/>
            <w:gridSpan w:val="2"/>
            <w:tcBorders>
              <w:left w:val="single" w:sz="18" w:space="0" w:color="FFFFFF"/>
              <w:right w:val="single" w:sz="18" w:space="0" w:color="FFFFFF"/>
            </w:tcBorders>
            <w:shd w:val="clear" w:color="auto" w:fill="D7B85B"/>
          </w:tcPr>
          <w:p>
            <w:pPr>
              <w:pStyle w:val="TableParagraph"/>
              <w:rPr>
                <w:sz w:val="13"/>
              </w:rPr>
            </w:pPr>
          </w:p>
          <w:p>
            <w:pPr>
              <w:pStyle w:val="TableParagraph"/>
              <w:spacing w:before="124"/>
              <w:rPr>
                <w:sz w:val="13"/>
              </w:rPr>
            </w:pPr>
          </w:p>
          <w:p>
            <w:pPr>
              <w:pStyle w:val="TableParagraph"/>
              <w:spacing w:line="247" w:lineRule="auto"/>
              <w:ind w:left="354" w:right="81" w:hanging="223"/>
              <w:rPr>
                <w:sz w:val="13"/>
              </w:rPr>
            </w:pPr>
            <w:r>
              <w:rPr>
                <w:w w:val="125"/>
                <w:sz w:val="13"/>
              </w:rPr>
              <w:t>Technical,</w:t>
            </w:r>
            <w:r>
              <w:rPr>
                <w:spacing w:val="-7"/>
                <w:w w:val="125"/>
                <w:sz w:val="13"/>
              </w:rPr>
              <w:t> </w:t>
            </w:r>
            <w:r>
              <w:rPr>
                <w:w w:val="125"/>
                <w:sz w:val="13"/>
              </w:rPr>
              <w:t>Innovation &amp; Supply Chain</w:t>
            </w:r>
          </w:p>
        </w:tc>
        <w:tc>
          <w:tcPr>
            <w:tcW w:w="1878" w:type="dxa"/>
            <w:gridSpan w:val="2"/>
            <w:tcBorders>
              <w:left w:val="single" w:sz="18" w:space="0" w:color="FFFFFF"/>
              <w:right w:val="single" w:sz="18" w:space="0" w:color="FFFFFF"/>
            </w:tcBorders>
            <w:shd w:val="clear" w:color="auto" w:fill="D7B85B"/>
          </w:tcPr>
          <w:p>
            <w:pPr>
              <w:pStyle w:val="TableParagraph"/>
              <w:rPr>
                <w:sz w:val="13"/>
              </w:rPr>
            </w:pPr>
          </w:p>
          <w:p>
            <w:pPr>
              <w:pStyle w:val="TableParagraph"/>
              <w:spacing w:before="124"/>
              <w:rPr>
                <w:sz w:val="13"/>
              </w:rPr>
            </w:pPr>
          </w:p>
          <w:p>
            <w:pPr>
              <w:pStyle w:val="TableParagraph"/>
              <w:spacing w:line="247" w:lineRule="auto"/>
              <w:ind w:left="386" w:right="194" w:firstLine="287"/>
              <w:rPr>
                <w:sz w:val="13"/>
              </w:rPr>
            </w:pPr>
            <w:r>
              <w:rPr>
                <w:spacing w:val="-2"/>
                <w:w w:val="130"/>
                <w:sz w:val="13"/>
              </w:rPr>
              <w:t>Global </w:t>
            </w:r>
            <w:r>
              <w:rPr>
                <w:w w:val="130"/>
                <w:sz w:val="13"/>
              </w:rPr>
              <w:t>Human</w:t>
            </w:r>
            <w:r>
              <w:rPr>
                <w:spacing w:val="-14"/>
                <w:w w:val="130"/>
                <w:sz w:val="13"/>
              </w:rPr>
              <w:t> </w:t>
            </w:r>
            <w:r>
              <w:rPr>
                <w:w w:val="130"/>
                <w:sz w:val="13"/>
              </w:rPr>
              <w:t>Rights</w:t>
            </w:r>
          </w:p>
        </w:tc>
        <w:tc>
          <w:tcPr>
            <w:tcW w:w="1859" w:type="dxa"/>
            <w:gridSpan w:val="2"/>
            <w:tcBorders>
              <w:left w:val="single" w:sz="18" w:space="0" w:color="FFFFFF"/>
            </w:tcBorders>
            <w:shd w:val="clear" w:color="auto" w:fill="D7B85B"/>
          </w:tcPr>
          <w:p>
            <w:pPr>
              <w:pStyle w:val="TableParagraph"/>
              <w:rPr>
                <w:sz w:val="13"/>
              </w:rPr>
            </w:pPr>
          </w:p>
          <w:p>
            <w:pPr>
              <w:pStyle w:val="TableParagraph"/>
              <w:rPr>
                <w:sz w:val="13"/>
              </w:rPr>
            </w:pPr>
          </w:p>
          <w:p>
            <w:pPr>
              <w:pStyle w:val="TableParagraph"/>
              <w:spacing w:before="47"/>
              <w:rPr>
                <w:sz w:val="13"/>
              </w:rPr>
            </w:pPr>
          </w:p>
          <w:p>
            <w:pPr>
              <w:pStyle w:val="TableParagraph"/>
              <w:ind w:left="429"/>
              <w:rPr>
                <w:sz w:val="13"/>
              </w:rPr>
            </w:pPr>
            <w:r>
              <w:rPr>
                <w:spacing w:val="-2"/>
                <w:w w:val="130"/>
                <w:sz w:val="13"/>
              </w:rPr>
              <w:t>Procurement</w:t>
            </w:r>
          </w:p>
        </w:tc>
      </w:tr>
      <w:tr>
        <w:trPr>
          <w:trHeight w:val="338" w:hRule="atLeast"/>
        </w:trPr>
        <w:tc>
          <w:tcPr>
            <w:tcW w:w="920" w:type="dxa"/>
            <w:tcBorders>
              <w:right w:val="single" w:sz="4" w:space="0" w:color="000000"/>
            </w:tcBorders>
          </w:tcPr>
          <w:p>
            <w:pPr>
              <w:pStyle w:val="TableParagraph"/>
              <w:rPr>
                <w:rFonts w:ascii="Times New Roman"/>
                <w:sz w:val="16"/>
              </w:rPr>
            </w:pPr>
          </w:p>
        </w:tc>
        <w:tc>
          <w:tcPr>
            <w:tcW w:w="1878" w:type="dxa"/>
            <w:gridSpan w:val="2"/>
            <w:tcBorders>
              <w:left w:val="single" w:sz="4" w:space="0" w:color="000000"/>
              <w:right w:val="single" w:sz="4" w:space="0" w:color="000000"/>
            </w:tcBorders>
          </w:tcPr>
          <w:p>
            <w:pPr>
              <w:pStyle w:val="TableParagraph"/>
              <w:rPr>
                <w:rFonts w:ascii="Times New Roman"/>
                <w:sz w:val="16"/>
              </w:rPr>
            </w:pPr>
          </w:p>
        </w:tc>
        <w:tc>
          <w:tcPr>
            <w:tcW w:w="1878" w:type="dxa"/>
            <w:gridSpan w:val="2"/>
            <w:tcBorders>
              <w:left w:val="single" w:sz="4" w:space="0" w:color="000000"/>
              <w:right w:val="single" w:sz="4" w:space="0" w:color="000000"/>
            </w:tcBorders>
          </w:tcPr>
          <w:p>
            <w:pPr>
              <w:pStyle w:val="TableParagraph"/>
              <w:rPr>
                <w:rFonts w:ascii="Times New Roman"/>
                <w:sz w:val="16"/>
              </w:rPr>
            </w:pPr>
          </w:p>
        </w:tc>
        <w:tc>
          <w:tcPr>
            <w:tcW w:w="1878" w:type="dxa"/>
            <w:gridSpan w:val="2"/>
            <w:tcBorders>
              <w:left w:val="single" w:sz="4" w:space="0" w:color="000000"/>
              <w:right w:val="single" w:sz="4" w:space="0" w:color="000000"/>
            </w:tcBorders>
          </w:tcPr>
          <w:p>
            <w:pPr>
              <w:pStyle w:val="TableParagraph"/>
              <w:rPr>
                <w:rFonts w:ascii="Times New Roman"/>
                <w:sz w:val="16"/>
              </w:rPr>
            </w:pPr>
          </w:p>
        </w:tc>
        <w:tc>
          <w:tcPr>
            <w:tcW w:w="920" w:type="dxa"/>
            <w:tcBorders>
              <w:left w:val="single" w:sz="4" w:space="0" w:color="000000"/>
            </w:tcBorders>
          </w:tcPr>
          <w:p>
            <w:pPr>
              <w:pStyle w:val="TableParagraph"/>
              <w:rPr>
                <w:rFonts w:ascii="Times New Roman"/>
                <w:sz w:val="16"/>
              </w:rPr>
            </w:pPr>
          </w:p>
        </w:tc>
      </w:tr>
    </w:tbl>
    <w:p>
      <w:pPr>
        <w:spacing w:before="153"/>
        <w:ind w:left="0" w:right="5873" w:firstLine="0"/>
        <w:jc w:val="center"/>
        <w:rPr>
          <w:sz w:val="23"/>
        </w:rPr>
      </w:pPr>
      <w:r>
        <w:rPr/>
        <mc:AlternateContent>
          <mc:Choice Requires="wps">
            <w:drawing>
              <wp:anchor distT="0" distB="0" distL="0" distR="0" allowOverlap="1" layoutInCell="1" locked="0" behindDoc="0" simplePos="0" relativeHeight="15808000">
                <wp:simplePos x="0" y="0"/>
                <wp:positionH relativeFrom="page">
                  <wp:posOffset>13817751</wp:posOffset>
                </wp:positionH>
                <wp:positionV relativeFrom="paragraph">
                  <wp:posOffset>-1421130</wp:posOffset>
                </wp:positionV>
                <wp:extent cx="1265555" cy="1510665"/>
                <wp:effectExtent l="0" t="0" r="0" b="0"/>
                <wp:wrapNone/>
                <wp:docPr id="789" name="Textbox 789"/>
                <wp:cNvGraphicFramePr>
                  <a:graphicFrameLocks/>
                </wp:cNvGraphicFramePr>
                <a:graphic>
                  <a:graphicData uri="http://schemas.microsoft.com/office/word/2010/wordprocessingShape">
                    <wps:wsp>
                      <wps:cNvPr id="789" name="Textbox 789"/>
                      <wps:cNvSpPr txBox="1"/>
                      <wps:spPr>
                        <a:xfrm>
                          <a:off x="0" y="0"/>
                          <a:ext cx="1265555" cy="1510665"/>
                        </a:xfrm>
                        <a:prstGeom prst="rect">
                          <a:avLst/>
                        </a:prstGeom>
                      </wps:spPr>
                      <wps:txbx>
                        <w:txbxContent>
                          <w:p>
                            <w:pPr>
                              <w:spacing w:before="88"/>
                              <w:ind w:left="145" w:right="143" w:firstLine="0"/>
                              <w:jc w:val="center"/>
                              <w:rPr>
                                <w:sz w:val="23"/>
                              </w:rPr>
                            </w:pPr>
                            <w:r>
                              <w:rPr>
                                <w:w w:val="60"/>
                                <w:sz w:val="23"/>
                              </w:rPr>
                              <w:t>ADVISORY</w:t>
                            </w:r>
                            <w:r>
                              <w:rPr>
                                <w:spacing w:val="-2"/>
                                <w:w w:val="70"/>
                                <w:sz w:val="23"/>
                              </w:rPr>
                              <w:t> </w:t>
                            </w:r>
                            <w:r>
                              <w:rPr>
                                <w:spacing w:val="-4"/>
                                <w:w w:val="70"/>
                                <w:sz w:val="23"/>
                              </w:rPr>
                              <w:t>ROLE</w:t>
                            </w:r>
                          </w:p>
                          <w:p>
                            <w:pPr>
                              <w:pStyle w:val="BodyText"/>
                              <w:spacing w:before="13"/>
                              <w:rPr>
                                <w:sz w:val="23"/>
                              </w:rPr>
                            </w:pPr>
                          </w:p>
                          <w:p>
                            <w:pPr>
                              <w:spacing w:before="0"/>
                              <w:ind w:left="143" w:right="143" w:firstLine="0"/>
                              <w:jc w:val="center"/>
                              <w:rPr>
                                <w:sz w:val="13"/>
                              </w:rPr>
                            </w:pPr>
                            <w:r>
                              <w:rPr>
                                <w:spacing w:val="-2"/>
                                <w:w w:val="130"/>
                                <w:sz w:val="13"/>
                              </w:rPr>
                              <w:t>Compliance</w:t>
                            </w:r>
                          </w:p>
                          <w:p>
                            <w:pPr>
                              <w:pStyle w:val="BodyText"/>
                              <w:rPr>
                                <w:sz w:val="13"/>
                              </w:rPr>
                            </w:pPr>
                          </w:p>
                          <w:p>
                            <w:pPr>
                              <w:pStyle w:val="BodyText"/>
                              <w:spacing w:before="124"/>
                              <w:rPr>
                                <w:sz w:val="13"/>
                              </w:rPr>
                            </w:pPr>
                          </w:p>
                          <w:p>
                            <w:pPr>
                              <w:spacing w:before="0"/>
                              <w:ind w:left="143" w:right="143" w:firstLine="0"/>
                              <w:jc w:val="center"/>
                              <w:rPr>
                                <w:sz w:val="13"/>
                              </w:rPr>
                            </w:pPr>
                            <w:r>
                              <w:rPr>
                                <w:spacing w:val="-4"/>
                                <w:w w:val="135"/>
                                <w:sz w:val="13"/>
                              </w:rPr>
                              <w:t>Legal</w:t>
                            </w:r>
                          </w:p>
                          <w:p>
                            <w:pPr>
                              <w:pStyle w:val="BodyText"/>
                              <w:rPr>
                                <w:sz w:val="13"/>
                              </w:rPr>
                            </w:pPr>
                          </w:p>
                          <w:p>
                            <w:pPr>
                              <w:pStyle w:val="BodyText"/>
                              <w:spacing w:before="123"/>
                              <w:rPr>
                                <w:sz w:val="13"/>
                              </w:rPr>
                            </w:pPr>
                          </w:p>
                          <w:p>
                            <w:pPr>
                              <w:spacing w:before="1"/>
                              <w:ind w:left="144" w:right="143" w:firstLine="0"/>
                              <w:jc w:val="center"/>
                              <w:rPr>
                                <w:sz w:val="13"/>
                              </w:rPr>
                            </w:pPr>
                            <w:r>
                              <w:rPr>
                                <w:spacing w:val="-2"/>
                                <w:w w:val="130"/>
                                <w:sz w:val="13"/>
                              </w:rPr>
                              <w:t>Finance</w:t>
                            </w:r>
                          </w:p>
                        </w:txbxContent>
                      </wps:txbx>
                      <wps:bodyPr wrap="square" lIns="0" tIns="0" rIns="0" bIns="0" rtlCol="0">
                        <a:noAutofit/>
                      </wps:bodyPr>
                    </wps:wsp>
                  </a:graphicData>
                </a:graphic>
              </wp:anchor>
            </w:drawing>
          </mc:Choice>
          <mc:Fallback>
            <w:pict>
              <v:shape style="position:absolute;margin-left:1088.011963pt;margin-top:-111.900002pt;width:99.65pt;height:118.95pt;mso-position-horizontal-relative:page;mso-position-vertical-relative:paragraph;z-index:15808000" type="#_x0000_t202" id="docshape627" filled="false" stroked="false">
                <v:textbox inset="0,0,0,0">
                  <w:txbxContent>
                    <w:p>
                      <w:pPr>
                        <w:spacing w:before="88"/>
                        <w:ind w:left="145" w:right="143" w:firstLine="0"/>
                        <w:jc w:val="center"/>
                        <w:rPr>
                          <w:sz w:val="23"/>
                        </w:rPr>
                      </w:pPr>
                      <w:r>
                        <w:rPr>
                          <w:w w:val="60"/>
                          <w:sz w:val="23"/>
                        </w:rPr>
                        <w:t>ADVISORY</w:t>
                      </w:r>
                      <w:r>
                        <w:rPr>
                          <w:spacing w:val="-2"/>
                          <w:w w:val="70"/>
                          <w:sz w:val="23"/>
                        </w:rPr>
                        <w:t> </w:t>
                      </w:r>
                      <w:r>
                        <w:rPr>
                          <w:spacing w:val="-4"/>
                          <w:w w:val="70"/>
                          <w:sz w:val="23"/>
                        </w:rPr>
                        <w:t>ROLE</w:t>
                      </w:r>
                    </w:p>
                    <w:p>
                      <w:pPr>
                        <w:pStyle w:val="BodyText"/>
                        <w:spacing w:before="13"/>
                        <w:rPr>
                          <w:sz w:val="23"/>
                        </w:rPr>
                      </w:pPr>
                    </w:p>
                    <w:p>
                      <w:pPr>
                        <w:spacing w:before="0"/>
                        <w:ind w:left="143" w:right="143" w:firstLine="0"/>
                        <w:jc w:val="center"/>
                        <w:rPr>
                          <w:sz w:val="13"/>
                        </w:rPr>
                      </w:pPr>
                      <w:r>
                        <w:rPr>
                          <w:spacing w:val="-2"/>
                          <w:w w:val="130"/>
                          <w:sz w:val="13"/>
                        </w:rPr>
                        <w:t>Compliance</w:t>
                      </w:r>
                    </w:p>
                    <w:p>
                      <w:pPr>
                        <w:pStyle w:val="BodyText"/>
                        <w:rPr>
                          <w:sz w:val="13"/>
                        </w:rPr>
                      </w:pPr>
                    </w:p>
                    <w:p>
                      <w:pPr>
                        <w:pStyle w:val="BodyText"/>
                        <w:spacing w:before="124"/>
                        <w:rPr>
                          <w:sz w:val="13"/>
                        </w:rPr>
                      </w:pPr>
                    </w:p>
                    <w:p>
                      <w:pPr>
                        <w:spacing w:before="0"/>
                        <w:ind w:left="143" w:right="143" w:firstLine="0"/>
                        <w:jc w:val="center"/>
                        <w:rPr>
                          <w:sz w:val="13"/>
                        </w:rPr>
                      </w:pPr>
                      <w:r>
                        <w:rPr>
                          <w:spacing w:val="-4"/>
                          <w:w w:val="135"/>
                          <w:sz w:val="13"/>
                        </w:rPr>
                        <w:t>Legal</w:t>
                      </w:r>
                    </w:p>
                    <w:p>
                      <w:pPr>
                        <w:pStyle w:val="BodyText"/>
                        <w:rPr>
                          <w:sz w:val="13"/>
                        </w:rPr>
                      </w:pPr>
                    </w:p>
                    <w:p>
                      <w:pPr>
                        <w:pStyle w:val="BodyText"/>
                        <w:spacing w:before="123"/>
                        <w:rPr>
                          <w:sz w:val="13"/>
                        </w:rPr>
                      </w:pPr>
                    </w:p>
                    <w:p>
                      <w:pPr>
                        <w:spacing w:before="1"/>
                        <w:ind w:left="144" w:right="143" w:firstLine="0"/>
                        <w:jc w:val="center"/>
                        <w:rPr>
                          <w:sz w:val="13"/>
                        </w:rPr>
                      </w:pPr>
                      <w:r>
                        <w:rPr>
                          <w:spacing w:val="-2"/>
                          <w:w w:val="130"/>
                          <w:sz w:val="13"/>
                        </w:rPr>
                        <w:t>Finance</w:t>
                      </w:r>
                    </w:p>
                  </w:txbxContent>
                </v:textbox>
                <w10:wrap type="none"/>
              </v:shape>
            </w:pict>
          </mc:Fallback>
        </mc:AlternateContent>
      </w:r>
      <w:r>
        <w:rPr/>
        <mc:AlternateContent>
          <mc:Choice Requires="wps">
            <w:drawing>
              <wp:anchor distT="0" distB="0" distL="0" distR="0" allowOverlap="1" layoutInCell="1" locked="0" behindDoc="0" simplePos="0" relativeHeight="15808512">
                <wp:simplePos x="0" y="0"/>
                <wp:positionH relativeFrom="page">
                  <wp:posOffset>5811225</wp:posOffset>
                </wp:positionH>
                <wp:positionV relativeFrom="paragraph">
                  <wp:posOffset>-705373</wp:posOffset>
                </wp:positionV>
                <wp:extent cx="1414780" cy="1637664"/>
                <wp:effectExtent l="0" t="0" r="0" b="0"/>
                <wp:wrapNone/>
                <wp:docPr id="790" name="Graphic 790"/>
                <wp:cNvGraphicFramePr>
                  <a:graphicFrameLocks/>
                </wp:cNvGraphicFramePr>
                <a:graphic>
                  <a:graphicData uri="http://schemas.microsoft.com/office/word/2010/wordprocessingShape">
                    <wps:wsp>
                      <wps:cNvPr id="790" name="Graphic 790"/>
                      <wps:cNvSpPr/>
                      <wps:spPr>
                        <a:xfrm>
                          <a:off x="0" y="0"/>
                          <a:ext cx="1414780" cy="1637664"/>
                        </a:xfrm>
                        <a:custGeom>
                          <a:avLst/>
                          <a:gdLst/>
                          <a:ahLst/>
                          <a:cxnLst/>
                          <a:rect l="l" t="t" r="r" b="b"/>
                          <a:pathLst>
                            <a:path w="1414780" h="1637664">
                              <a:moveTo>
                                <a:pt x="1414665" y="1015"/>
                              </a:moveTo>
                              <a:lnTo>
                                <a:pt x="4013" y="0"/>
                              </a:lnTo>
                              <a:lnTo>
                                <a:pt x="0" y="1637080"/>
                              </a:lnTo>
                              <a:lnTo>
                                <a:pt x="222338" y="1637080"/>
                              </a:lnTo>
                            </a:path>
                          </a:pathLst>
                        </a:custGeom>
                        <a:ln w="6083">
                          <a:solidFill>
                            <a:srgbClr val="7F7F7F"/>
                          </a:solidFill>
                          <a:prstDash val="solid"/>
                        </a:ln>
                      </wps:spPr>
                      <wps:bodyPr wrap="square" lIns="0" tIns="0" rIns="0" bIns="0" rtlCol="0">
                        <a:prstTxWarp prst="textNoShape">
                          <a:avLst/>
                        </a:prstTxWarp>
                        <a:noAutofit/>
                      </wps:bodyPr>
                    </wps:wsp>
                  </a:graphicData>
                </a:graphic>
              </wp:anchor>
            </w:drawing>
          </mc:Choice>
          <mc:Fallback>
            <w:pict>
              <v:shape style="position:absolute;margin-left:457.576813pt;margin-top:-55.541199pt;width:111.4pt;height:128.9500pt;mso-position-horizontal-relative:page;mso-position-vertical-relative:paragraph;z-index:15808512" id="docshape628" coordorigin="9152,-1111" coordsize="2228,2579" path="m11379,-1109l9158,-1111,9152,1467,9502,1467e" filled="false" stroked="true" strokeweight=".479pt" strokecolor="#7f7f7f">
                <v:path arrowok="t"/>
                <v:stroke dashstyle="solid"/>
                <w10:wrap type="none"/>
              </v:shape>
            </w:pict>
          </mc:Fallback>
        </mc:AlternateContent>
      </w:r>
      <w:r>
        <w:rPr/>
        <mc:AlternateContent>
          <mc:Choice Requires="wps">
            <w:drawing>
              <wp:anchor distT="0" distB="0" distL="0" distR="0" allowOverlap="1" layoutInCell="1" locked="0" behindDoc="0" simplePos="0" relativeHeight="15809024">
                <wp:simplePos x="0" y="0"/>
                <wp:positionH relativeFrom="page">
                  <wp:posOffset>11593703</wp:posOffset>
                </wp:positionH>
                <wp:positionV relativeFrom="paragraph">
                  <wp:posOffset>-2173211</wp:posOffset>
                </wp:positionV>
                <wp:extent cx="2011045" cy="3014345"/>
                <wp:effectExtent l="0" t="0" r="0" b="0"/>
                <wp:wrapNone/>
                <wp:docPr id="791" name="Graphic 791"/>
                <wp:cNvGraphicFramePr>
                  <a:graphicFrameLocks/>
                </wp:cNvGraphicFramePr>
                <a:graphic>
                  <a:graphicData uri="http://schemas.microsoft.com/office/word/2010/wordprocessingShape">
                    <wps:wsp>
                      <wps:cNvPr id="791" name="Graphic 791"/>
                      <wps:cNvSpPr/>
                      <wps:spPr>
                        <a:xfrm>
                          <a:off x="0" y="0"/>
                          <a:ext cx="2011045" cy="3014345"/>
                        </a:xfrm>
                        <a:custGeom>
                          <a:avLst/>
                          <a:gdLst/>
                          <a:ahLst/>
                          <a:cxnLst/>
                          <a:rect l="l" t="t" r="r" b="b"/>
                          <a:pathLst>
                            <a:path w="2011045" h="3014345">
                              <a:moveTo>
                                <a:pt x="0" y="1854"/>
                              </a:moveTo>
                              <a:lnTo>
                                <a:pt x="2006815" y="0"/>
                              </a:lnTo>
                              <a:lnTo>
                                <a:pt x="2010841" y="3014256"/>
                              </a:lnTo>
                              <a:lnTo>
                                <a:pt x="1788490" y="3014256"/>
                              </a:lnTo>
                            </a:path>
                          </a:pathLst>
                        </a:custGeom>
                        <a:ln w="6083">
                          <a:solidFill>
                            <a:srgbClr val="7F7F7F"/>
                          </a:solidFill>
                          <a:prstDash val="solid"/>
                        </a:ln>
                      </wps:spPr>
                      <wps:bodyPr wrap="square" lIns="0" tIns="0" rIns="0" bIns="0" rtlCol="0">
                        <a:prstTxWarp prst="textNoShape">
                          <a:avLst/>
                        </a:prstTxWarp>
                        <a:noAutofit/>
                      </wps:bodyPr>
                    </wps:wsp>
                  </a:graphicData>
                </a:graphic>
              </wp:anchor>
            </w:drawing>
          </mc:Choice>
          <mc:Fallback>
            <w:pict>
              <v:shape style="position:absolute;margin-left:912.890015pt;margin-top:-171.119003pt;width:158.35pt;height:237.35pt;mso-position-horizontal-relative:page;mso-position-vertical-relative:paragraph;z-index:15809024" id="docshape629" coordorigin="18258,-3422" coordsize="3167,4747" path="m18258,-3419l21418,-3422,21424,1324,21074,1324e" filled="false" stroked="true" strokeweight=".479pt" strokecolor="#7f7f7f">
                <v:path arrowok="t"/>
                <v:stroke dashstyle="solid"/>
                <w10:wrap type="none"/>
              </v:shape>
            </w:pict>
          </mc:Fallback>
        </mc:AlternateContent>
      </w:r>
      <w:r>
        <w:rPr>
          <w:w w:val="60"/>
          <w:sz w:val="23"/>
        </w:rPr>
        <w:t>CROSS-FUNCTIONAL</w:t>
      </w:r>
      <w:r>
        <w:rPr>
          <w:spacing w:val="-21"/>
          <w:sz w:val="23"/>
        </w:rPr>
        <w:t> </w:t>
      </w:r>
      <w:r>
        <w:rPr>
          <w:w w:val="60"/>
          <w:sz w:val="23"/>
        </w:rPr>
        <w:t>STEERING</w:t>
      </w:r>
      <w:r>
        <w:rPr>
          <w:spacing w:val="-13"/>
          <w:sz w:val="23"/>
        </w:rPr>
        <w:t> </w:t>
      </w:r>
      <w:r>
        <w:rPr>
          <w:spacing w:val="-2"/>
          <w:w w:val="60"/>
          <w:sz w:val="23"/>
        </w:rPr>
        <w:t>GROUPS</w:t>
      </w:r>
    </w:p>
    <w:p>
      <w:pPr>
        <w:spacing w:after="0"/>
        <w:jc w:val="center"/>
        <w:rPr>
          <w:sz w:val="23"/>
        </w:rPr>
        <w:sectPr>
          <w:type w:val="continuous"/>
          <w:pgSz w:w="25600" w:h="14400" w:orient="landscape"/>
          <w:pgMar w:header="0" w:footer="562" w:top="0" w:bottom="280" w:left="260" w:right="360"/>
          <w:cols w:num="2" w:equalWidth="0">
            <w:col w:w="4052" w:space="6900"/>
            <w:col w:w="14028"/>
          </w:cols>
        </w:sectPr>
      </w:pPr>
    </w:p>
    <w:p>
      <w:pPr>
        <w:pStyle w:val="BodyText"/>
        <w:spacing w:before="9"/>
        <w:rPr>
          <w:sz w:val="7"/>
        </w:rPr>
      </w:pPr>
    </w:p>
    <w:tbl>
      <w:tblPr>
        <w:tblW w:w="0" w:type="auto"/>
        <w:jc w:val="left"/>
        <w:tblInd w:w="9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20"/>
        <w:gridCol w:w="939"/>
        <w:gridCol w:w="939"/>
        <w:gridCol w:w="939"/>
        <w:gridCol w:w="939"/>
        <w:gridCol w:w="939"/>
        <w:gridCol w:w="939"/>
        <w:gridCol w:w="939"/>
        <w:gridCol w:w="939"/>
        <w:gridCol w:w="939"/>
        <w:gridCol w:w="939"/>
        <w:gridCol w:w="920"/>
      </w:tblGrid>
      <w:tr>
        <w:trPr>
          <w:trHeight w:val="1214" w:hRule="atLeast"/>
        </w:trPr>
        <w:tc>
          <w:tcPr>
            <w:tcW w:w="1859" w:type="dxa"/>
            <w:gridSpan w:val="2"/>
            <w:tcBorders>
              <w:right w:val="single" w:sz="18" w:space="0" w:color="FFFFFF"/>
            </w:tcBorders>
            <w:shd w:val="clear" w:color="auto" w:fill="6AC9CE"/>
          </w:tcPr>
          <w:p>
            <w:pPr>
              <w:pStyle w:val="TableParagraph"/>
              <w:rPr>
                <w:sz w:val="13"/>
              </w:rPr>
            </w:pPr>
          </w:p>
          <w:p>
            <w:pPr>
              <w:pStyle w:val="TableParagraph"/>
              <w:spacing w:before="50"/>
              <w:rPr>
                <w:sz w:val="13"/>
              </w:rPr>
            </w:pPr>
          </w:p>
          <w:p>
            <w:pPr>
              <w:pStyle w:val="TableParagraph"/>
              <w:spacing w:line="247" w:lineRule="auto"/>
              <w:ind w:left="375" w:right="367" w:hanging="4"/>
              <w:jc w:val="center"/>
              <w:rPr>
                <w:sz w:val="13"/>
              </w:rPr>
            </w:pPr>
            <w:r>
              <w:rPr>
                <w:spacing w:val="-2"/>
                <w:w w:val="130"/>
                <w:sz w:val="13"/>
              </w:rPr>
              <w:t>Global </w:t>
            </w:r>
            <w:r>
              <w:rPr>
                <w:spacing w:val="-2"/>
                <w:w w:val="125"/>
                <w:sz w:val="13"/>
              </w:rPr>
              <w:t>Environmental </w:t>
            </w:r>
            <w:r>
              <w:rPr>
                <w:spacing w:val="-2"/>
                <w:w w:val="130"/>
                <w:sz w:val="13"/>
              </w:rPr>
              <w:t>Council</w:t>
            </w:r>
          </w:p>
        </w:tc>
        <w:tc>
          <w:tcPr>
            <w:tcW w:w="1878" w:type="dxa"/>
            <w:gridSpan w:val="2"/>
            <w:tcBorders>
              <w:left w:val="single" w:sz="18" w:space="0" w:color="FFFFFF"/>
              <w:right w:val="single" w:sz="18" w:space="0" w:color="FFFFFF"/>
            </w:tcBorders>
            <w:shd w:val="clear" w:color="auto" w:fill="6AC9CE"/>
          </w:tcPr>
          <w:p>
            <w:pPr>
              <w:pStyle w:val="TableParagraph"/>
              <w:rPr>
                <w:sz w:val="13"/>
              </w:rPr>
            </w:pPr>
          </w:p>
          <w:p>
            <w:pPr>
              <w:pStyle w:val="TableParagraph"/>
              <w:spacing w:before="50"/>
              <w:rPr>
                <w:sz w:val="13"/>
              </w:rPr>
            </w:pPr>
          </w:p>
          <w:p>
            <w:pPr>
              <w:pStyle w:val="TableParagraph"/>
              <w:spacing w:line="247" w:lineRule="auto"/>
              <w:ind w:left="227" w:right="227"/>
              <w:jc w:val="center"/>
              <w:rPr>
                <w:sz w:val="13"/>
              </w:rPr>
            </w:pPr>
            <w:r>
              <w:rPr>
                <w:spacing w:val="-2"/>
                <w:w w:val="130"/>
                <w:sz w:val="13"/>
              </w:rPr>
              <w:t>Sustainable Sourcing Committee</w:t>
            </w:r>
          </w:p>
        </w:tc>
        <w:tc>
          <w:tcPr>
            <w:tcW w:w="1878" w:type="dxa"/>
            <w:gridSpan w:val="2"/>
            <w:tcBorders>
              <w:left w:val="single" w:sz="18" w:space="0" w:color="FFFFFF"/>
              <w:right w:val="single" w:sz="18" w:space="0" w:color="FFFFFF"/>
            </w:tcBorders>
            <w:shd w:val="clear" w:color="auto" w:fill="6AC9CE"/>
          </w:tcPr>
          <w:p>
            <w:pPr>
              <w:pStyle w:val="TableParagraph"/>
              <w:rPr>
                <w:sz w:val="13"/>
              </w:rPr>
            </w:pPr>
          </w:p>
          <w:p>
            <w:pPr>
              <w:pStyle w:val="TableParagraph"/>
              <w:spacing w:before="131"/>
              <w:rPr>
                <w:sz w:val="13"/>
              </w:rPr>
            </w:pPr>
          </w:p>
          <w:p>
            <w:pPr>
              <w:pStyle w:val="TableParagraph"/>
              <w:spacing w:line="247" w:lineRule="auto"/>
              <w:ind w:left="517" w:right="514" w:firstLine="8"/>
              <w:rPr>
                <w:sz w:val="13"/>
              </w:rPr>
            </w:pPr>
            <w:r>
              <w:rPr>
                <w:spacing w:val="-2"/>
                <w:w w:val="130"/>
                <w:sz w:val="13"/>
              </w:rPr>
              <w:t>Packaging </w:t>
            </w:r>
            <w:r>
              <w:rPr>
                <w:w w:val="130"/>
                <w:sz w:val="13"/>
              </w:rPr>
              <w:t>Core</w:t>
            </w:r>
            <w:r>
              <w:rPr>
                <w:spacing w:val="-9"/>
                <w:w w:val="130"/>
                <w:sz w:val="13"/>
              </w:rPr>
              <w:t> </w:t>
            </w:r>
            <w:r>
              <w:rPr>
                <w:spacing w:val="-6"/>
                <w:w w:val="130"/>
                <w:sz w:val="13"/>
              </w:rPr>
              <w:t>Team</w:t>
            </w:r>
          </w:p>
        </w:tc>
        <w:tc>
          <w:tcPr>
            <w:tcW w:w="1878" w:type="dxa"/>
            <w:gridSpan w:val="2"/>
            <w:tcBorders>
              <w:left w:val="single" w:sz="18" w:space="0" w:color="FFFFFF"/>
              <w:right w:val="single" w:sz="18" w:space="0" w:color="FFFFFF"/>
            </w:tcBorders>
            <w:shd w:val="clear" w:color="auto" w:fill="6AC9CE"/>
          </w:tcPr>
          <w:p>
            <w:pPr>
              <w:pStyle w:val="TableParagraph"/>
              <w:rPr>
                <w:sz w:val="13"/>
              </w:rPr>
            </w:pPr>
          </w:p>
          <w:p>
            <w:pPr>
              <w:pStyle w:val="TableParagraph"/>
              <w:spacing w:before="131"/>
              <w:rPr>
                <w:sz w:val="13"/>
              </w:rPr>
            </w:pPr>
          </w:p>
          <w:p>
            <w:pPr>
              <w:pStyle w:val="TableParagraph"/>
              <w:spacing w:line="247" w:lineRule="auto"/>
              <w:ind w:left="517" w:right="509" w:firstLine="173"/>
              <w:rPr>
                <w:sz w:val="13"/>
              </w:rPr>
            </w:pPr>
            <w:r>
              <w:rPr>
                <w:spacing w:val="-4"/>
                <w:w w:val="130"/>
                <w:sz w:val="13"/>
              </w:rPr>
              <w:t>Water </w:t>
            </w:r>
            <w:r>
              <w:rPr>
                <w:spacing w:val="-2"/>
                <w:w w:val="130"/>
                <w:sz w:val="13"/>
              </w:rPr>
              <w:t>Core</w:t>
            </w:r>
            <w:r>
              <w:rPr>
                <w:spacing w:val="-12"/>
                <w:w w:val="130"/>
                <w:sz w:val="13"/>
              </w:rPr>
              <w:t> </w:t>
            </w:r>
            <w:r>
              <w:rPr>
                <w:spacing w:val="-2"/>
                <w:w w:val="130"/>
                <w:sz w:val="13"/>
              </w:rPr>
              <w:t>Team</w:t>
            </w:r>
          </w:p>
        </w:tc>
        <w:tc>
          <w:tcPr>
            <w:tcW w:w="1878" w:type="dxa"/>
            <w:gridSpan w:val="2"/>
            <w:tcBorders>
              <w:left w:val="single" w:sz="18" w:space="0" w:color="FFFFFF"/>
              <w:right w:val="single" w:sz="18" w:space="0" w:color="FFFFFF"/>
            </w:tcBorders>
            <w:shd w:val="clear" w:color="auto" w:fill="6AC9CE"/>
          </w:tcPr>
          <w:p>
            <w:pPr>
              <w:pStyle w:val="TableParagraph"/>
              <w:rPr>
                <w:sz w:val="13"/>
              </w:rPr>
            </w:pPr>
          </w:p>
          <w:p>
            <w:pPr>
              <w:pStyle w:val="TableParagraph"/>
              <w:spacing w:before="131"/>
              <w:rPr>
                <w:sz w:val="13"/>
              </w:rPr>
            </w:pPr>
          </w:p>
          <w:p>
            <w:pPr>
              <w:pStyle w:val="TableParagraph"/>
              <w:spacing w:line="247" w:lineRule="auto"/>
              <w:ind w:left="517" w:right="509" w:firstLine="113"/>
              <w:rPr>
                <w:sz w:val="13"/>
              </w:rPr>
            </w:pPr>
            <w:r>
              <w:rPr>
                <w:spacing w:val="-2"/>
                <w:w w:val="130"/>
                <w:sz w:val="13"/>
              </w:rPr>
              <w:t>Climate Core</w:t>
            </w:r>
            <w:r>
              <w:rPr>
                <w:spacing w:val="-12"/>
                <w:w w:val="130"/>
                <w:sz w:val="13"/>
              </w:rPr>
              <w:t> </w:t>
            </w:r>
            <w:r>
              <w:rPr>
                <w:spacing w:val="-2"/>
                <w:w w:val="130"/>
                <w:sz w:val="13"/>
              </w:rPr>
              <w:t>Team</w:t>
            </w:r>
          </w:p>
        </w:tc>
        <w:tc>
          <w:tcPr>
            <w:tcW w:w="1859" w:type="dxa"/>
            <w:gridSpan w:val="2"/>
            <w:tcBorders>
              <w:left w:val="single" w:sz="18" w:space="0" w:color="FFFFFF"/>
            </w:tcBorders>
            <w:shd w:val="clear" w:color="auto" w:fill="6AC9CE"/>
          </w:tcPr>
          <w:p>
            <w:pPr>
              <w:pStyle w:val="TableParagraph"/>
              <w:rPr>
                <w:sz w:val="13"/>
              </w:rPr>
            </w:pPr>
          </w:p>
          <w:p>
            <w:pPr>
              <w:pStyle w:val="TableParagraph"/>
              <w:spacing w:before="131"/>
              <w:rPr>
                <w:sz w:val="13"/>
              </w:rPr>
            </w:pPr>
          </w:p>
          <w:p>
            <w:pPr>
              <w:pStyle w:val="TableParagraph"/>
              <w:spacing w:line="247" w:lineRule="auto"/>
              <w:ind w:left="377" w:hanging="46"/>
              <w:rPr>
                <w:sz w:val="13"/>
              </w:rPr>
            </w:pPr>
            <w:r>
              <w:rPr>
                <w:w w:val="130"/>
                <w:sz w:val="13"/>
              </w:rPr>
              <w:t>Global</w:t>
            </w:r>
            <w:r>
              <w:rPr>
                <w:spacing w:val="-14"/>
                <w:w w:val="130"/>
                <w:sz w:val="13"/>
              </w:rPr>
              <w:t> </w:t>
            </w:r>
            <w:r>
              <w:rPr>
                <w:w w:val="130"/>
                <w:sz w:val="13"/>
              </w:rPr>
              <w:t>Health</w:t>
            </w:r>
            <w:r>
              <w:rPr>
                <w:spacing w:val="-13"/>
                <w:w w:val="130"/>
                <w:sz w:val="13"/>
              </w:rPr>
              <w:t> </w:t>
            </w:r>
            <w:r>
              <w:rPr>
                <w:w w:val="130"/>
                <w:sz w:val="13"/>
              </w:rPr>
              <w:t>&amp; Safety</w:t>
            </w:r>
            <w:r>
              <w:rPr>
                <w:spacing w:val="2"/>
                <w:w w:val="130"/>
                <w:sz w:val="13"/>
              </w:rPr>
              <w:t> </w:t>
            </w:r>
            <w:r>
              <w:rPr>
                <w:spacing w:val="-2"/>
                <w:w w:val="130"/>
                <w:sz w:val="13"/>
              </w:rPr>
              <w:t>Council</w:t>
            </w:r>
          </w:p>
        </w:tc>
      </w:tr>
      <w:tr>
        <w:trPr>
          <w:trHeight w:val="245" w:hRule="atLeast"/>
        </w:trPr>
        <w:tc>
          <w:tcPr>
            <w:tcW w:w="920" w:type="dxa"/>
            <w:tcBorders>
              <w:right w:val="single" w:sz="4" w:space="0" w:color="000000"/>
            </w:tcBorders>
            <w:shd w:val="clear" w:color="auto" w:fill="FFFFFF"/>
          </w:tcPr>
          <w:p>
            <w:pPr>
              <w:pStyle w:val="TableParagraph"/>
              <w:rPr>
                <w:rFonts w:ascii="Times New Roman"/>
                <w:sz w:val="16"/>
              </w:rPr>
            </w:pPr>
          </w:p>
        </w:tc>
        <w:tc>
          <w:tcPr>
            <w:tcW w:w="1878" w:type="dxa"/>
            <w:gridSpan w:val="2"/>
            <w:tcBorders>
              <w:left w:val="single" w:sz="4" w:space="0" w:color="000000"/>
              <w:right w:val="single" w:sz="4" w:space="0" w:color="000000"/>
            </w:tcBorders>
            <w:shd w:val="clear" w:color="auto" w:fill="FFFFFF"/>
          </w:tcPr>
          <w:p>
            <w:pPr>
              <w:pStyle w:val="TableParagraph"/>
              <w:rPr>
                <w:rFonts w:ascii="Times New Roman"/>
                <w:sz w:val="16"/>
              </w:rPr>
            </w:pPr>
          </w:p>
        </w:tc>
        <w:tc>
          <w:tcPr>
            <w:tcW w:w="1878" w:type="dxa"/>
            <w:gridSpan w:val="2"/>
            <w:tcBorders>
              <w:left w:val="single" w:sz="4" w:space="0" w:color="000000"/>
              <w:right w:val="single" w:sz="4" w:space="0" w:color="000000"/>
            </w:tcBorders>
            <w:shd w:val="clear" w:color="auto" w:fill="FFFFFF"/>
          </w:tcPr>
          <w:p>
            <w:pPr>
              <w:pStyle w:val="TableParagraph"/>
              <w:rPr>
                <w:rFonts w:ascii="Times New Roman"/>
                <w:sz w:val="16"/>
              </w:rPr>
            </w:pPr>
          </w:p>
        </w:tc>
        <w:tc>
          <w:tcPr>
            <w:tcW w:w="1878" w:type="dxa"/>
            <w:gridSpan w:val="2"/>
            <w:tcBorders>
              <w:left w:val="single" w:sz="4" w:space="0" w:color="000000"/>
              <w:right w:val="single" w:sz="4" w:space="0" w:color="000000"/>
            </w:tcBorders>
            <w:shd w:val="clear" w:color="auto" w:fill="FFFFFF"/>
          </w:tcPr>
          <w:p>
            <w:pPr>
              <w:pStyle w:val="TableParagraph"/>
              <w:rPr>
                <w:rFonts w:ascii="Times New Roman"/>
                <w:sz w:val="16"/>
              </w:rPr>
            </w:pPr>
          </w:p>
        </w:tc>
        <w:tc>
          <w:tcPr>
            <w:tcW w:w="1878" w:type="dxa"/>
            <w:gridSpan w:val="2"/>
            <w:tcBorders>
              <w:left w:val="single" w:sz="4" w:space="0" w:color="000000"/>
              <w:right w:val="single" w:sz="4" w:space="0" w:color="000000"/>
            </w:tcBorders>
            <w:shd w:val="clear" w:color="auto" w:fill="FFFFFF"/>
          </w:tcPr>
          <w:p>
            <w:pPr>
              <w:pStyle w:val="TableParagraph"/>
              <w:rPr>
                <w:rFonts w:ascii="Times New Roman"/>
                <w:sz w:val="16"/>
              </w:rPr>
            </w:pPr>
          </w:p>
        </w:tc>
        <w:tc>
          <w:tcPr>
            <w:tcW w:w="1878" w:type="dxa"/>
            <w:gridSpan w:val="2"/>
            <w:tcBorders>
              <w:left w:val="single" w:sz="4" w:space="0" w:color="000000"/>
              <w:right w:val="single" w:sz="4" w:space="0" w:color="000000"/>
            </w:tcBorders>
            <w:shd w:val="clear" w:color="auto" w:fill="FFFFFF"/>
          </w:tcPr>
          <w:p>
            <w:pPr>
              <w:pStyle w:val="TableParagraph"/>
              <w:rPr>
                <w:rFonts w:ascii="Times New Roman"/>
                <w:sz w:val="16"/>
              </w:rPr>
            </w:pPr>
          </w:p>
        </w:tc>
        <w:tc>
          <w:tcPr>
            <w:tcW w:w="920" w:type="dxa"/>
            <w:tcBorders>
              <w:left w:val="single" w:sz="4" w:space="0" w:color="000000"/>
            </w:tcBorders>
            <w:shd w:val="clear" w:color="auto" w:fill="FFFFFF"/>
          </w:tcPr>
          <w:p>
            <w:pPr>
              <w:pStyle w:val="TableParagraph"/>
              <w:rPr>
                <w:rFonts w:ascii="Times New Roman"/>
                <w:sz w:val="16"/>
              </w:rPr>
            </w:pPr>
          </w:p>
        </w:tc>
      </w:tr>
    </w:tbl>
    <w:p>
      <w:pPr>
        <w:pStyle w:val="BodyText"/>
        <w:spacing w:before="4"/>
        <w:rPr>
          <w:sz w:val="3"/>
        </w:rPr>
      </w:pPr>
      <w:r>
        <w:rPr/>
        <mc:AlternateContent>
          <mc:Choice Requires="wps">
            <w:drawing>
              <wp:anchor distT="0" distB="0" distL="0" distR="0" allowOverlap="1" layoutInCell="1" locked="0" behindDoc="1" simplePos="0" relativeHeight="487665664">
                <wp:simplePos x="0" y="0"/>
                <wp:positionH relativeFrom="page">
                  <wp:posOffset>6143066</wp:posOffset>
                </wp:positionH>
                <wp:positionV relativeFrom="paragraph">
                  <wp:posOffset>40773</wp:posOffset>
                </wp:positionV>
                <wp:extent cx="7129780" cy="353695"/>
                <wp:effectExtent l="0" t="0" r="0" b="0"/>
                <wp:wrapTopAndBottom/>
                <wp:docPr id="792" name="Textbox 792"/>
                <wp:cNvGraphicFramePr>
                  <a:graphicFrameLocks/>
                </wp:cNvGraphicFramePr>
                <a:graphic>
                  <a:graphicData uri="http://schemas.microsoft.com/office/word/2010/wordprocessingShape">
                    <wps:wsp>
                      <wps:cNvPr id="792" name="Textbox 792"/>
                      <wps:cNvSpPr txBox="1"/>
                      <wps:spPr>
                        <a:xfrm>
                          <a:off x="0" y="0"/>
                          <a:ext cx="7129780" cy="353695"/>
                        </a:xfrm>
                        <a:prstGeom prst="rect">
                          <a:avLst/>
                        </a:prstGeom>
                        <a:solidFill>
                          <a:srgbClr val="B59E74"/>
                        </a:solidFill>
                      </wps:spPr>
                      <wps:txbx>
                        <w:txbxContent>
                          <w:p>
                            <w:pPr>
                              <w:pStyle w:val="BodyText"/>
                              <w:spacing w:before="39"/>
                              <w:rPr>
                                <w:color w:val="000000"/>
                                <w:sz w:val="13"/>
                              </w:rPr>
                            </w:pPr>
                          </w:p>
                          <w:p>
                            <w:pPr>
                              <w:spacing w:before="0"/>
                              <w:ind w:left="0" w:right="0" w:firstLine="0"/>
                              <w:jc w:val="center"/>
                              <w:rPr>
                                <w:b/>
                                <w:color w:val="000000"/>
                                <w:sz w:val="13"/>
                              </w:rPr>
                            </w:pPr>
                            <w:r>
                              <w:rPr>
                                <w:b/>
                                <w:color w:val="000000"/>
                                <w:w w:val="110"/>
                                <w:sz w:val="13"/>
                              </w:rPr>
                              <w:t>OPERATING</w:t>
                            </w:r>
                            <w:r>
                              <w:rPr>
                                <w:b/>
                                <w:color w:val="000000"/>
                                <w:spacing w:val="17"/>
                                <w:w w:val="110"/>
                                <w:sz w:val="13"/>
                              </w:rPr>
                              <w:t> </w:t>
                            </w:r>
                            <w:r>
                              <w:rPr>
                                <w:b/>
                                <w:color w:val="000000"/>
                                <w:w w:val="110"/>
                                <w:sz w:val="13"/>
                              </w:rPr>
                              <w:t>UNIT</w:t>
                            </w:r>
                            <w:r>
                              <w:rPr>
                                <w:b/>
                                <w:color w:val="000000"/>
                                <w:spacing w:val="18"/>
                                <w:w w:val="110"/>
                                <w:sz w:val="13"/>
                              </w:rPr>
                              <w:t> </w:t>
                            </w:r>
                            <w:r>
                              <w:rPr>
                                <w:b/>
                                <w:color w:val="000000"/>
                                <w:w w:val="110"/>
                                <w:sz w:val="13"/>
                              </w:rPr>
                              <w:t>LOCAL</w:t>
                            </w:r>
                            <w:r>
                              <w:rPr>
                                <w:b/>
                                <w:color w:val="000000"/>
                                <w:spacing w:val="17"/>
                                <w:w w:val="110"/>
                                <w:sz w:val="13"/>
                              </w:rPr>
                              <w:t> </w:t>
                            </w:r>
                            <w:r>
                              <w:rPr>
                                <w:b/>
                                <w:color w:val="000000"/>
                                <w:w w:val="110"/>
                                <w:sz w:val="13"/>
                              </w:rPr>
                              <w:t>SUSTAINABILITY</w:t>
                            </w:r>
                            <w:r>
                              <w:rPr>
                                <w:b/>
                                <w:color w:val="000000"/>
                                <w:spacing w:val="18"/>
                                <w:w w:val="110"/>
                                <w:sz w:val="13"/>
                              </w:rPr>
                              <w:t> </w:t>
                            </w:r>
                            <w:r>
                              <w:rPr>
                                <w:b/>
                                <w:color w:val="000000"/>
                                <w:spacing w:val="-4"/>
                                <w:w w:val="110"/>
                                <w:sz w:val="13"/>
                              </w:rPr>
                              <w:t>TEAMS</w:t>
                            </w:r>
                          </w:p>
                        </w:txbxContent>
                      </wps:txbx>
                      <wps:bodyPr wrap="square" lIns="0" tIns="0" rIns="0" bIns="0" rtlCol="0">
                        <a:noAutofit/>
                      </wps:bodyPr>
                    </wps:wsp>
                  </a:graphicData>
                </a:graphic>
              </wp:anchor>
            </w:drawing>
          </mc:Choice>
          <mc:Fallback>
            <w:pict>
              <v:shape style="position:absolute;margin-left:483.705994pt;margin-top:3.210547pt;width:561.4pt;height:27.85pt;mso-position-horizontal-relative:page;mso-position-vertical-relative:paragraph;z-index:-15650816;mso-wrap-distance-left:0;mso-wrap-distance-right:0" type="#_x0000_t202" id="docshape630" filled="true" fillcolor="#b59e74" stroked="false">
                <v:textbox inset="0,0,0,0">
                  <w:txbxContent>
                    <w:p>
                      <w:pPr>
                        <w:pStyle w:val="BodyText"/>
                        <w:spacing w:before="39"/>
                        <w:rPr>
                          <w:color w:val="000000"/>
                          <w:sz w:val="13"/>
                        </w:rPr>
                      </w:pPr>
                    </w:p>
                    <w:p>
                      <w:pPr>
                        <w:spacing w:before="0"/>
                        <w:ind w:left="0" w:right="0" w:firstLine="0"/>
                        <w:jc w:val="center"/>
                        <w:rPr>
                          <w:b/>
                          <w:color w:val="000000"/>
                          <w:sz w:val="13"/>
                        </w:rPr>
                      </w:pPr>
                      <w:r>
                        <w:rPr>
                          <w:b/>
                          <w:color w:val="000000"/>
                          <w:w w:val="110"/>
                          <w:sz w:val="13"/>
                        </w:rPr>
                        <w:t>OPERATING</w:t>
                      </w:r>
                      <w:r>
                        <w:rPr>
                          <w:b/>
                          <w:color w:val="000000"/>
                          <w:spacing w:val="17"/>
                          <w:w w:val="110"/>
                          <w:sz w:val="13"/>
                        </w:rPr>
                        <w:t> </w:t>
                      </w:r>
                      <w:r>
                        <w:rPr>
                          <w:b/>
                          <w:color w:val="000000"/>
                          <w:w w:val="110"/>
                          <w:sz w:val="13"/>
                        </w:rPr>
                        <w:t>UNIT</w:t>
                      </w:r>
                      <w:r>
                        <w:rPr>
                          <w:b/>
                          <w:color w:val="000000"/>
                          <w:spacing w:val="18"/>
                          <w:w w:val="110"/>
                          <w:sz w:val="13"/>
                        </w:rPr>
                        <w:t> </w:t>
                      </w:r>
                      <w:r>
                        <w:rPr>
                          <w:b/>
                          <w:color w:val="000000"/>
                          <w:w w:val="110"/>
                          <w:sz w:val="13"/>
                        </w:rPr>
                        <w:t>LOCAL</w:t>
                      </w:r>
                      <w:r>
                        <w:rPr>
                          <w:b/>
                          <w:color w:val="000000"/>
                          <w:spacing w:val="17"/>
                          <w:w w:val="110"/>
                          <w:sz w:val="13"/>
                        </w:rPr>
                        <w:t> </w:t>
                      </w:r>
                      <w:r>
                        <w:rPr>
                          <w:b/>
                          <w:color w:val="000000"/>
                          <w:w w:val="110"/>
                          <w:sz w:val="13"/>
                        </w:rPr>
                        <w:t>SUSTAINABILITY</w:t>
                      </w:r>
                      <w:r>
                        <w:rPr>
                          <w:b/>
                          <w:color w:val="000000"/>
                          <w:spacing w:val="18"/>
                          <w:w w:val="110"/>
                          <w:sz w:val="13"/>
                        </w:rPr>
                        <w:t> </w:t>
                      </w:r>
                      <w:r>
                        <w:rPr>
                          <w:b/>
                          <w:color w:val="000000"/>
                          <w:spacing w:val="-4"/>
                          <w:w w:val="110"/>
                          <w:sz w:val="13"/>
                        </w:rPr>
                        <w:t>TEAMS</w:t>
                      </w:r>
                    </w:p>
                  </w:txbxContent>
                </v:textbox>
                <v:fill type="solid"/>
                <w10:wrap type="topAndBottom"/>
              </v:shape>
            </w:pict>
          </mc:Fallback>
        </mc:AlternateContent>
      </w:r>
    </w:p>
    <w:p>
      <w:pPr>
        <w:spacing w:after="0"/>
        <w:rPr>
          <w:sz w:val="3"/>
        </w:rPr>
        <w:sectPr>
          <w:type w:val="continuous"/>
          <w:pgSz w:w="25600" w:h="14400" w:orient="landscape"/>
          <w:pgMar w:header="0" w:footer="562" w:top="0" w:bottom="280" w:left="260" w:right="360"/>
        </w:sectPr>
      </w:pPr>
    </w:p>
    <w:p>
      <w:pPr>
        <w:spacing w:before="84"/>
        <w:ind w:left="339" w:right="0" w:firstLine="0"/>
        <w:jc w:val="left"/>
        <w:rPr>
          <w:sz w:val="20"/>
        </w:rPr>
      </w:pPr>
      <w:bookmarkStart w:name="_bookmark18" w:id="18"/>
      <w:bookmarkEnd w:id="18"/>
      <w:r>
        <w:rPr/>
      </w:r>
      <w:bookmarkStart w:name="_bookmark17" w:id="19"/>
      <w:bookmarkEnd w:id="19"/>
      <w:r>
        <w:rPr/>
      </w: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w w:val="60"/>
            <w:sz w:val="20"/>
          </w:rPr>
          <w:t>OUR</w:t>
        </w:r>
        <w:r>
          <w:rPr>
            <w:spacing w:val="-5"/>
            <w:sz w:val="20"/>
          </w:rPr>
          <w:t> </w:t>
        </w:r>
        <w:r>
          <w:rPr>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2"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793" name="Group 793"/>
                <wp:cNvGraphicFramePr>
                  <a:graphicFrameLocks/>
                </wp:cNvGraphicFramePr>
                <a:graphic>
                  <a:graphicData uri="http://schemas.microsoft.com/office/word/2010/wordprocessingGroup">
                    <wpg:wgp>
                      <wpg:cNvPr id="793" name="Group 793"/>
                      <wpg:cNvGrpSpPr/>
                      <wpg:grpSpPr>
                        <a:xfrm>
                          <a:off x="0" y="0"/>
                          <a:ext cx="10150475" cy="38100"/>
                          <a:chExt cx="10150475" cy="38100"/>
                        </a:xfrm>
                      </wpg:grpSpPr>
                      <wps:wsp>
                        <wps:cNvPr id="794" name="Graphic 794"/>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s:wsp>
                        <wps:cNvPr id="795" name="Graphic 795"/>
                        <wps:cNvSpPr/>
                        <wps:spPr>
                          <a:xfrm>
                            <a:off x="2747102" y="19050"/>
                            <a:ext cx="582295" cy="1270"/>
                          </a:xfrm>
                          <a:custGeom>
                            <a:avLst/>
                            <a:gdLst/>
                            <a:ahLst/>
                            <a:cxnLst/>
                            <a:rect l="l" t="t" r="r" b="b"/>
                            <a:pathLst>
                              <a:path w="582295" h="0">
                                <a:moveTo>
                                  <a:pt x="0" y="0"/>
                                </a:moveTo>
                                <a:lnTo>
                                  <a:pt x="582053" y="0"/>
                                </a:lnTo>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631" coordorigin="0,0" coordsize="15985,60">
                <v:line style="position:absolute" from="0,30" to="15985,30" stroked="true" strokeweight=".25pt" strokecolor="#000000">
                  <v:stroke dashstyle="solid"/>
                </v:line>
                <v:line style="position:absolute" from="4326,30" to="5243,30" stroked="true" strokeweight="3pt" strokecolor="#000000">
                  <v:stroke dashstyle="solid"/>
                </v:line>
              </v:group>
            </w:pict>
          </mc:Fallback>
        </mc:AlternateContent>
      </w:r>
      <w:r>
        <w:rPr>
          <w:position w:val="0"/>
          <w:sz w:val="6"/>
        </w:rPr>
      </w:r>
    </w:p>
    <w:p>
      <w:pPr>
        <w:pStyle w:val="BodyText"/>
        <w:spacing w:before="7"/>
        <w:rPr>
          <w:sz w:val="7"/>
        </w:rPr>
      </w:pPr>
    </w:p>
    <w:p>
      <w:pPr>
        <w:spacing w:after="0"/>
        <w:rPr>
          <w:sz w:val="7"/>
        </w:rPr>
        <w:sectPr>
          <w:type w:val="continuous"/>
          <w:pgSz w:w="25600" w:h="14400" w:orient="landscape"/>
          <w:pgMar w:header="0" w:footer="562" w:top="0" w:bottom="280" w:left="260" w:right="360"/>
        </w:sectPr>
      </w:pPr>
    </w:p>
    <w:p>
      <w:pPr>
        <w:spacing w:before="104"/>
        <w:ind w:left="339" w:right="0" w:firstLine="0"/>
        <w:jc w:val="left"/>
        <w:rPr>
          <w:sz w:val="18"/>
        </w:rPr>
      </w:pPr>
      <w:hyperlink w:history="true" w:anchor="_bookmark6">
        <w:r>
          <w:rPr>
            <w:color w:val="999999"/>
            <w:spacing w:val="-2"/>
            <w:w w:val="60"/>
            <w:sz w:val="18"/>
          </w:rPr>
          <w:t>OVERVIEW</w:t>
        </w:r>
      </w:hyperlink>
    </w:p>
    <w:p>
      <w:pPr>
        <w:spacing w:before="104"/>
        <w:ind w:left="160" w:right="0" w:firstLine="0"/>
        <w:jc w:val="left"/>
        <w:rPr>
          <w:sz w:val="18"/>
        </w:rPr>
      </w:pPr>
      <w:r>
        <w:rPr/>
        <w:br w:type="column"/>
      </w:r>
      <w:r>
        <w:rPr>
          <w:color w:val="999999"/>
          <w:w w:val="60"/>
          <w:sz w:val="18"/>
        </w:rPr>
        <w:t>AT</w:t>
      </w:r>
      <w:r>
        <w:rPr>
          <w:color w:val="999999"/>
          <w:spacing w:val="-14"/>
          <w:sz w:val="18"/>
        </w:rPr>
        <w:t> </w:t>
      </w:r>
      <w:r>
        <w:rPr>
          <w:color w:val="999999"/>
          <w:w w:val="60"/>
          <w:sz w:val="18"/>
        </w:rPr>
        <w:t>A</w:t>
      </w:r>
      <w:r>
        <w:rPr>
          <w:color w:val="999999"/>
          <w:spacing w:val="-14"/>
          <w:sz w:val="18"/>
        </w:rPr>
        <w:t> </w:t>
      </w:r>
      <w:hyperlink w:history="true" w:anchor="_bookmark8">
        <w:r>
          <w:rPr>
            <w:color w:val="999999"/>
            <w:spacing w:val="-2"/>
            <w:w w:val="60"/>
            <w:sz w:val="18"/>
          </w:rPr>
          <w:t>GLANCE</w:t>
        </w:r>
      </w:hyperlink>
    </w:p>
    <w:p>
      <w:pPr>
        <w:spacing w:before="104"/>
        <w:ind w:left="160" w:right="0" w:firstLine="0"/>
        <w:jc w:val="left"/>
        <w:rPr>
          <w:sz w:val="18"/>
        </w:rPr>
      </w:pPr>
      <w:r>
        <w:rPr/>
        <w:br w:type="column"/>
      </w:r>
      <w:hyperlink w:history="true" w:anchor="_bookmark10">
        <w:r>
          <w:rPr>
            <w:color w:val="999999"/>
            <w:w w:val="60"/>
            <w:sz w:val="18"/>
          </w:rPr>
          <w:t>HOW</w:t>
        </w:r>
        <w:r>
          <w:rPr>
            <w:color w:val="999999"/>
            <w:spacing w:val="-2"/>
            <w:sz w:val="18"/>
          </w:rPr>
          <w:t> </w:t>
        </w:r>
        <w:r>
          <w:rPr>
            <w:color w:val="999999"/>
            <w:w w:val="60"/>
            <w:sz w:val="18"/>
          </w:rPr>
          <w:t>WE</w:t>
        </w:r>
        <w:r>
          <w:rPr>
            <w:color w:val="999999"/>
            <w:spacing w:val="-2"/>
            <w:sz w:val="18"/>
          </w:rPr>
          <w:t> </w:t>
        </w:r>
        <w:r>
          <w:rPr>
            <w:color w:val="999999"/>
            <w:spacing w:val="-2"/>
            <w:w w:val="60"/>
            <w:sz w:val="18"/>
          </w:rPr>
          <w:t>OPERATE</w:t>
        </w:r>
      </w:hyperlink>
    </w:p>
    <w:p>
      <w:pPr>
        <w:spacing w:before="104"/>
        <w:ind w:left="159" w:right="0" w:firstLine="0"/>
        <w:jc w:val="left"/>
        <w:rPr>
          <w:sz w:val="18"/>
        </w:rPr>
      </w:pPr>
      <w:r>
        <w:rPr/>
        <w:br w:type="column"/>
      </w:r>
      <w:hyperlink w:history="true" w:anchor="_bookmark12">
        <w:r>
          <w:rPr>
            <w:color w:val="999999"/>
            <w:w w:val="65"/>
            <w:sz w:val="18"/>
          </w:rPr>
          <w:t>INNOVATION</w:t>
        </w:r>
      </w:hyperlink>
      <w:r>
        <w:rPr>
          <w:color w:val="999999"/>
          <w:spacing w:val="60"/>
          <w:sz w:val="18"/>
        </w:rPr>
        <w:t>  </w:t>
      </w:r>
      <w:hyperlink w:history="true" w:anchor="_bookmark14">
        <w:r>
          <w:rPr>
            <w:color w:val="999999"/>
            <w:w w:val="65"/>
            <w:sz w:val="18"/>
          </w:rPr>
          <w:t>FINANCIAL</w:t>
        </w:r>
        <w:r>
          <w:rPr>
            <w:color w:val="999999"/>
            <w:spacing w:val="-11"/>
            <w:sz w:val="18"/>
          </w:rPr>
          <w:t> </w:t>
        </w:r>
        <w:r>
          <w:rPr>
            <w:color w:val="999999"/>
            <w:w w:val="65"/>
            <w:sz w:val="18"/>
          </w:rPr>
          <w:t>HIGHLIGHTS</w:t>
        </w:r>
      </w:hyperlink>
      <w:r>
        <w:rPr>
          <w:color w:val="999999"/>
          <w:spacing w:val="61"/>
          <w:sz w:val="18"/>
        </w:rPr>
        <w:t>  </w:t>
      </w:r>
      <w:hyperlink w:history="true" w:anchor="_bookmark16">
        <w:r>
          <w:rPr>
            <w:color w:val="999999"/>
            <w:w w:val="65"/>
            <w:sz w:val="18"/>
          </w:rPr>
          <w:t>GOVERNANCE</w:t>
        </w:r>
        <w:r>
          <w:rPr>
            <w:color w:val="999999"/>
            <w:spacing w:val="-11"/>
            <w:sz w:val="18"/>
          </w:rPr>
          <w:t> </w:t>
        </w:r>
        <w:r>
          <w:rPr>
            <w:color w:val="999999"/>
            <w:w w:val="65"/>
            <w:sz w:val="18"/>
          </w:rPr>
          <w:t>&amp;</w:t>
        </w:r>
        <w:r>
          <w:rPr>
            <w:color w:val="999999"/>
            <w:spacing w:val="-12"/>
            <w:sz w:val="18"/>
          </w:rPr>
          <w:t> </w:t>
        </w:r>
        <w:r>
          <w:rPr>
            <w:color w:val="999999"/>
            <w:w w:val="65"/>
            <w:sz w:val="18"/>
          </w:rPr>
          <w:t>MANAGEMENT</w:t>
        </w:r>
      </w:hyperlink>
      <w:r>
        <w:rPr>
          <w:color w:val="999999"/>
          <w:spacing w:val="61"/>
          <w:sz w:val="18"/>
        </w:rPr>
        <w:t>  </w:t>
      </w:r>
      <w:hyperlink w:history="true" w:anchor="_bookmark18">
        <w:r>
          <w:rPr>
            <w:w w:val="65"/>
            <w:sz w:val="18"/>
          </w:rPr>
          <w:t>PRIORITY</w:t>
        </w:r>
        <w:r>
          <w:rPr>
            <w:spacing w:val="-11"/>
            <w:sz w:val="18"/>
          </w:rPr>
          <w:t> </w:t>
        </w:r>
        <w:r>
          <w:rPr>
            <w:w w:val="65"/>
            <w:sz w:val="18"/>
          </w:rPr>
          <w:t>TOPICS</w:t>
        </w:r>
      </w:hyperlink>
      <w:r>
        <w:rPr>
          <w:spacing w:val="61"/>
          <w:sz w:val="18"/>
        </w:rPr>
        <w:t>  </w:t>
      </w:r>
      <w:hyperlink w:history="true" w:anchor="_bookmark20">
        <w:r>
          <w:rPr>
            <w:color w:val="999999"/>
            <w:w w:val="65"/>
            <w:sz w:val="18"/>
          </w:rPr>
          <w:t>STAKEHOLDER</w:t>
        </w:r>
        <w:r>
          <w:rPr>
            <w:color w:val="999999"/>
            <w:spacing w:val="-11"/>
            <w:sz w:val="18"/>
          </w:rPr>
          <w:t> </w:t>
        </w:r>
        <w:r>
          <w:rPr>
            <w:color w:val="999999"/>
            <w:w w:val="65"/>
            <w:sz w:val="18"/>
          </w:rPr>
          <w:t>ENGAGEMENT</w:t>
        </w:r>
        <w:r>
          <w:rPr>
            <w:color w:val="999999"/>
            <w:spacing w:val="-12"/>
            <w:sz w:val="18"/>
          </w:rPr>
          <w:t> </w:t>
        </w:r>
        <w:r>
          <w:rPr>
            <w:color w:val="999999"/>
            <w:w w:val="65"/>
            <w:sz w:val="18"/>
          </w:rPr>
          <w:t>&amp;</w:t>
        </w:r>
        <w:r>
          <w:rPr>
            <w:color w:val="999999"/>
            <w:spacing w:val="-13"/>
            <w:sz w:val="18"/>
          </w:rPr>
          <w:t> </w:t>
        </w:r>
        <w:r>
          <w:rPr>
            <w:color w:val="999999"/>
            <w:spacing w:val="-2"/>
            <w:w w:val="65"/>
            <w:sz w:val="18"/>
          </w:rPr>
          <w:t>PARTNERSHIPS</w:t>
        </w:r>
      </w:hyperlink>
    </w:p>
    <w:p>
      <w:pPr>
        <w:spacing w:after="0"/>
        <w:jc w:val="left"/>
        <w:rPr>
          <w:sz w:val="18"/>
        </w:rPr>
        <w:sectPr>
          <w:type w:val="continuous"/>
          <w:pgSz w:w="25600" w:h="14400" w:orient="landscape"/>
          <w:pgMar w:header="0" w:footer="562" w:top="0" w:bottom="280" w:left="260" w:right="360"/>
          <w:cols w:num="4" w:equalWidth="0">
            <w:col w:w="941" w:space="40"/>
            <w:col w:w="889" w:space="39"/>
            <w:col w:w="1193" w:space="40"/>
            <w:col w:w="21838"/>
          </w:cols>
        </w:sectPr>
      </w:pPr>
    </w:p>
    <w:p>
      <w:pPr>
        <w:pStyle w:val="BodyText"/>
        <w:spacing w:before="6"/>
        <w:rPr>
          <w:sz w:val="2"/>
        </w:rPr>
      </w:pPr>
    </w:p>
    <w:p>
      <w:pPr>
        <w:pStyle w:val="BodyText"/>
        <w:spacing w:line="20" w:lineRule="exact"/>
        <w:ind w:left="7682"/>
        <w:rPr>
          <w:sz w:val="2"/>
        </w:rPr>
      </w:pPr>
      <w:r>
        <w:rPr>
          <w:sz w:val="2"/>
        </w:rPr>
        <mc:AlternateContent>
          <mc:Choice Requires="wps">
            <w:drawing>
              <wp:inline distT="0" distB="0" distL="0" distR="0">
                <wp:extent cx="623570" cy="9525"/>
                <wp:effectExtent l="9525" t="0" r="0" b="0"/>
                <wp:docPr id="796" name="Group 796"/>
                <wp:cNvGraphicFramePr>
                  <a:graphicFrameLocks/>
                </wp:cNvGraphicFramePr>
                <a:graphic>
                  <a:graphicData uri="http://schemas.microsoft.com/office/word/2010/wordprocessingGroup">
                    <wpg:wgp>
                      <wpg:cNvPr id="796" name="Group 796"/>
                      <wpg:cNvGrpSpPr/>
                      <wpg:grpSpPr>
                        <a:xfrm>
                          <a:off x="0" y="0"/>
                          <a:ext cx="623570" cy="9525"/>
                          <a:chExt cx="623570" cy="9525"/>
                        </a:xfrm>
                      </wpg:grpSpPr>
                      <wps:wsp>
                        <wps:cNvPr id="797" name="Graphic 797"/>
                        <wps:cNvSpPr/>
                        <wps:spPr>
                          <a:xfrm>
                            <a:off x="0" y="4762"/>
                            <a:ext cx="623570" cy="1270"/>
                          </a:xfrm>
                          <a:custGeom>
                            <a:avLst/>
                            <a:gdLst/>
                            <a:ahLst/>
                            <a:cxnLst/>
                            <a:rect l="l" t="t" r="r" b="b"/>
                            <a:pathLst>
                              <a:path w="623570" h="0">
                                <a:moveTo>
                                  <a:pt x="0" y="0"/>
                                </a:moveTo>
                                <a:lnTo>
                                  <a:pt x="622947"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9.1pt;height:.75pt;mso-position-horizontal-relative:char;mso-position-vertical-relative:line" id="docshapegroup632" coordorigin="0,0" coordsize="982,15">
                <v:line style="position:absolute" from="0,8" to="981,8" stroked="true" strokeweight=".75pt" strokecolor="#000000">
                  <v:stroke dashstyle="solid"/>
                </v:line>
              </v:group>
            </w:pict>
          </mc:Fallback>
        </mc:AlternateContent>
      </w:r>
      <w:r>
        <w:rPr>
          <w:sz w:val="2"/>
        </w:rPr>
      </w:r>
    </w:p>
    <w:p>
      <w:pPr>
        <w:pStyle w:val="BodyText"/>
        <w:rPr>
          <w:sz w:val="20"/>
        </w:rPr>
      </w:pPr>
    </w:p>
    <w:p>
      <w:pPr>
        <w:pStyle w:val="BodyText"/>
        <w:rPr>
          <w:sz w:val="20"/>
        </w:rPr>
      </w:pPr>
    </w:p>
    <w:p>
      <w:pPr>
        <w:pStyle w:val="BodyText"/>
        <w:spacing w:before="127"/>
        <w:rPr>
          <w:sz w:val="20"/>
        </w:rPr>
      </w:pPr>
    </w:p>
    <w:p>
      <w:pPr>
        <w:spacing w:after="0"/>
        <w:rPr>
          <w:sz w:val="20"/>
        </w:rPr>
        <w:sectPr>
          <w:type w:val="continuous"/>
          <w:pgSz w:w="25600" w:h="14400" w:orient="landscape"/>
          <w:pgMar w:header="0" w:footer="562" w:top="0" w:bottom="280" w:left="260" w:right="360"/>
        </w:sectPr>
      </w:pPr>
    </w:p>
    <w:p>
      <w:pPr>
        <w:pStyle w:val="BodyText"/>
        <w:spacing w:line="297" w:lineRule="auto" w:before="103"/>
        <w:ind w:left="2620" w:right="444"/>
      </w:pPr>
      <w:r>
        <w:rPr/>
        <mc:AlternateContent>
          <mc:Choice Requires="wps">
            <w:drawing>
              <wp:anchor distT="0" distB="0" distL="0" distR="0" allowOverlap="1" layoutInCell="1" locked="0" behindDoc="0" simplePos="0" relativeHeight="15816704">
                <wp:simplePos x="0" y="0"/>
                <wp:positionH relativeFrom="page">
                  <wp:posOffset>605685</wp:posOffset>
                </wp:positionH>
                <wp:positionV relativeFrom="paragraph">
                  <wp:posOffset>45640</wp:posOffset>
                </wp:positionV>
                <wp:extent cx="574040" cy="2334260"/>
                <wp:effectExtent l="0" t="0" r="0" b="0"/>
                <wp:wrapNone/>
                <wp:docPr id="798" name="Textbox 798"/>
                <wp:cNvGraphicFramePr>
                  <a:graphicFrameLocks/>
                </wp:cNvGraphicFramePr>
                <a:graphic>
                  <a:graphicData uri="http://schemas.microsoft.com/office/word/2010/wordprocessingShape">
                    <wps:wsp>
                      <wps:cNvPr id="798" name="Textbox 798"/>
                      <wps:cNvSpPr txBox="1"/>
                      <wps:spPr>
                        <a:xfrm>
                          <a:off x="0" y="0"/>
                          <a:ext cx="574040" cy="2334260"/>
                        </a:xfrm>
                        <a:prstGeom prst="rect">
                          <a:avLst/>
                        </a:prstGeom>
                      </wps:spPr>
                      <wps:txbx>
                        <w:txbxContent>
                          <w:p>
                            <w:pPr>
                              <w:spacing w:before="34"/>
                              <w:ind w:left="20" w:right="0" w:firstLine="0"/>
                              <w:jc w:val="left"/>
                              <w:rPr>
                                <w:sz w:val="72"/>
                              </w:rPr>
                            </w:pPr>
                            <w:r>
                              <w:rPr>
                                <w:color w:val="FFFFFF"/>
                                <w:w w:val="60"/>
                                <w:sz w:val="72"/>
                              </w:rPr>
                              <w:t>PRIORITY</w:t>
                            </w:r>
                            <w:r>
                              <w:rPr>
                                <w:color w:val="FFFFFF"/>
                                <w:spacing w:val="6"/>
                                <w:sz w:val="72"/>
                              </w:rPr>
                              <w:t> </w:t>
                            </w:r>
                            <w:r>
                              <w:rPr>
                                <w:color w:val="FFFFFF"/>
                                <w:spacing w:val="-2"/>
                                <w:w w:val="60"/>
                                <w:sz w:val="72"/>
                              </w:rPr>
                              <w:t>TOPICS</w:t>
                            </w:r>
                          </w:p>
                        </w:txbxContent>
                      </wps:txbx>
                      <wps:bodyPr wrap="square" lIns="0" tIns="0" rIns="0" bIns="0" rtlCol="0" vert="vert270">
                        <a:noAutofit/>
                      </wps:bodyPr>
                    </wps:wsp>
                  </a:graphicData>
                </a:graphic>
              </wp:anchor>
            </w:drawing>
          </mc:Choice>
          <mc:Fallback>
            <w:pict>
              <v:shape style="position:absolute;margin-left:47.691799pt;margin-top:3.593733pt;width:45.2pt;height:183.8pt;mso-position-horizontal-relative:page;mso-position-vertical-relative:paragraph;z-index:15816704" type="#_x0000_t202" id="docshape633" filled="false" stroked="false">
                <v:textbox inset="0,0,0,0" style="layout-flow:vertical;mso-layout-flow-alt:bottom-to-top">
                  <w:txbxContent>
                    <w:p>
                      <w:pPr>
                        <w:spacing w:before="34"/>
                        <w:ind w:left="20" w:right="0" w:firstLine="0"/>
                        <w:jc w:val="left"/>
                        <w:rPr>
                          <w:sz w:val="72"/>
                        </w:rPr>
                      </w:pPr>
                      <w:r>
                        <w:rPr>
                          <w:color w:val="FFFFFF"/>
                          <w:w w:val="60"/>
                          <w:sz w:val="72"/>
                        </w:rPr>
                        <w:t>PRIORITY</w:t>
                      </w:r>
                      <w:r>
                        <w:rPr>
                          <w:color w:val="FFFFFF"/>
                          <w:spacing w:val="6"/>
                          <w:sz w:val="72"/>
                        </w:rPr>
                        <w:t> </w:t>
                      </w:r>
                      <w:r>
                        <w:rPr>
                          <w:color w:val="FFFFFF"/>
                          <w:spacing w:val="-2"/>
                          <w:w w:val="60"/>
                          <w:sz w:val="72"/>
                        </w:rPr>
                        <w:t>TOPICS</w:t>
                      </w:r>
                    </w:p>
                  </w:txbxContent>
                </v:textbox>
                <w10:wrap type="none"/>
              </v:shape>
            </w:pict>
          </mc:Fallback>
        </mc:AlternateContent>
      </w:r>
      <w:r>
        <w:rPr>
          <w:w w:val="125"/>
        </w:rPr>
        <w:t>During</w:t>
      </w:r>
      <w:r>
        <w:rPr>
          <w:spacing w:val="-16"/>
          <w:w w:val="125"/>
        </w:rPr>
        <w:t> </w:t>
      </w:r>
      <w:r>
        <w:rPr>
          <w:w w:val="125"/>
        </w:rPr>
        <w:t>2022,</w:t>
      </w:r>
      <w:r>
        <w:rPr>
          <w:spacing w:val="-16"/>
          <w:w w:val="125"/>
        </w:rPr>
        <w:t> </w:t>
      </w:r>
      <w:r>
        <w:rPr>
          <w:w w:val="125"/>
        </w:rPr>
        <w:t>we</w:t>
      </w:r>
      <w:r>
        <w:rPr>
          <w:spacing w:val="-15"/>
          <w:w w:val="125"/>
        </w:rPr>
        <w:t> </w:t>
      </w:r>
      <w:r>
        <w:rPr>
          <w:w w:val="125"/>
        </w:rPr>
        <w:t>undertook</w:t>
      </w:r>
      <w:r>
        <w:rPr>
          <w:spacing w:val="-16"/>
          <w:w w:val="125"/>
        </w:rPr>
        <w:t> </w:t>
      </w:r>
      <w:r>
        <w:rPr>
          <w:w w:val="125"/>
        </w:rPr>
        <w:t>a</w:t>
      </w:r>
      <w:r>
        <w:rPr>
          <w:spacing w:val="-16"/>
          <w:w w:val="125"/>
        </w:rPr>
        <w:t> </w:t>
      </w:r>
      <w:r>
        <w:rPr>
          <w:w w:val="125"/>
        </w:rPr>
        <w:t>comprehensive review of</w:t>
      </w:r>
      <w:r>
        <w:rPr>
          <w:spacing w:val="-2"/>
          <w:w w:val="125"/>
        </w:rPr>
        <w:t> </w:t>
      </w:r>
      <w:r>
        <w:rPr>
          <w:w w:val="125"/>
        </w:rPr>
        <w:t>the highest priority topics for our company, system and stakeholders.</w:t>
      </w:r>
    </w:p>
    <w:p>
      <w:pPr>
        <w:pStyle w:val="BodyText"/>
        <w:spacing w:line="297" w:lineRule="auto" w:before="121"/>
        <w:ind w:left="2620"/>
      </w:pPr>
      <w:r>
        <w:rPr>
          <w:w w:val="125"/>
        </w:rPr>
        <w:t>Identifying and prioritizing our material</w:t>
      </w:r>
      <w:r>
        <w:rPr>
          <w:spacing w:val="-2"/>
          <w:w w:val="125"/>
        </w:rPr>
        <w:t> </w:t>
      </w:r>
      <w:r>
        <w:rPr>
          <w:w w:val="125"/>
        </w:rPr>
        <w:t>topics, in collaboration</w:t>
      </w:r>
      <w:r>
        <w:rPr>
          <w:spacing w:val="-16"/>
          <w:w w:val="125"/>
        </w:rPr>
        <w:t> </w:t>
      </w:r>
      <w:r>
        <w:rPr>
          <w:w w:val="125"/>
        </w:rPr>
        <w:t>with</w:t>
      </w:r>
      <w:r>
        <w:rPr>
          <w:spacing w:val="-16"/>
          <w:w w:val="125"/>
        </w:rPr>
        <w:t> </w:t>
      </w:r>
      <w:r>
        <w:rPr>
          <w:w w:val="125"/>
        </w:rPr>
        <w:t>a</w:t>
      </w:r>
      <w:r>
        <w:rPr>
          <w:spacing w:val="-15"/>
          <w:w w:val="125"/>
        </w:rPr>
        <w:t> </w:t>
      </w:r>
      <w:r>
        <w:rPr>
          <w:w w:val="125"/>
        </w:rPr>
        <w:t>cross-functional</w:t>
      </w:r>
      <w:r>
        <w:rPr>
          <w:spacing w:val="-16"/>
          <w:w w:val="125"/>
        </w:rPr>
        <w:t> </w:t>
      </w:r>
      <w:r>
        <w:rPr>
          <w:w w:val="125"/>
        </w:rPr>
        <w:t>internal</w:t>
      </w:r>
      <w:r>
        <w:rPr>
          <w:spacing w:val="-16"/>
          <w:w w:val="125"/>
        </w:rPr>
        <w:t> </w:t>
      </w:r>
      <w:r>
        <w:rPr>
          <w:w w:val="125"/>
        </w:rPr>
        <w:t>team and key external stakeholders, is a foundational step in how we develop our corporate</w:t>
      </w:r>
    </w:p>
    <w:p>
      <w:pPr>
        <w:pStyle w:val="BodyText"/>
        <w:spacing w:line="297" w:lineRule="auto" w:before="3"/>
        <w:ind w:left="2620" w:right="444"/>
      </w:pPr>
      <w:r>
        <w:rPr>
          <w:spacing w:val="-2"/>
          <w:w w:val="125"/>
        </w:rPr>
        <w:t>strategy,</w:t>
      </w:r>
      <w:r>
        <w:rPr>
          <w:spacing w:val="-9"/>
          <w:w w:val="125"/>
        </w:rPr>
        <w:t> </w:t>
      </w:r>
      <w:r>
        <w:rPr>
          <w:spacing w:val="-2"/>
          <w:w w:val="125"/>
        </w:rPr>
        <w:t>conduct</w:t>
      </w:r>
      <w:r>
        <w:rPr>
          <w:spacing w:val="-9"/>
          <w:w w:val="125"/>
        </w:rPr>
        <w:t> </w:t>
      </w:r>
      <w:r>
        <w:rPr>
          <w:spacing w:val="-2"/>
          <w:w w:val="125"/>
        </w:rPr>
        <w:t>and</w:t>
      </w:r>
      <w:r>
        <w:rPr>
          <w:spacing w:val="-9"/>
          <w:w w:val="125"/>
        </w:rPr>
        <w:t> </w:t>
      </w:r>
      <w:r>
        <w:rPr>
          <w:spacing w:val="-2"/>
          <w:w w:val="125"/>
        </w:rPr>
        <w:t>evolve</w:t>
      </w:r>
      <w:r>
        <w:rPr>
          <w:spacing w:val="-9"/>
          <w:w w:val="125"/>
        </w:rPr>
        <w:t> </w:t>
      </w:r>
      <w:r>
        <w:rPr>
          <w:spacing w:val="-2"/>
          <w:w w:val="125"/>
        </w:rPr>
        <w:t>our</w:t>
      </w:r>
      <w:r>
        <w:rPr>
          <w:spacing w:val="-13"/>
          <w:w w:val="125"/>
        </w:rPr>
        <w:t> </w:t>
      </w:r>
      <w:r>
        <w:rPr>
          <w:spacing w:val="-2"/>
          <w:w w:val="125"/>
        </w:rPr>
        <w:t>business, </w:t>
      </w:r>
      <w:r>
        <w:rPr>
          <w:w w:val="125"/>
        </w:rPr>
        <w:t>and report on progress.</w:t>
      </w:r>
    </w:p>
    <w:p>
      <w:pPr>
        <w:pStyle w:val="BodyText"/>
        <w:spacing w:line="297" w:lineRule="auto" w:before="121"/>
        <w:ind w:left="2620" w:right="80"/>
      </w:pPr>
      <w:r>
        <w:rPr>
          <w:w w:val="125"/>
        </w:rPr>
        <w:t>Prior to 2022, our last comprehensive review was conducted in 2019, with refreshes being undertaken</w:t>
      </w:r>
      <w:r>
        <w:rPr>
          <w:spacing w:val="-13"/>
          <w:w w:val="125"/>
        </w:rPr>
        <w:t> </w:t>
      </w:r>
      <w:r>
        <w:rPr>
          <w:w w:val="125"/>
        </w:rPr>
        <w:t>in</w:t>
      </w:r>
      <w:r>
        <w:rPr>
          <w:spacing w:val="-13"/>
          <w:w w:val="125"/>
        </w:rPr>
        <w:t> </w:t>
      </w:r>
      <w:r>
        <w:rPr>
          <w:w w:val="125"/>
        </w:rPr>
        <w:t>2020</w:t>
      </w:r>
      <w:r>
        <w:rPr>
          <w:spacing w:val="-13"/>
          <w:w w:val="125"/>
        </w:rPr>
        <w:t> </w:t>
      </w:r>
      <w:r>
        <w:rPr>
          <w:w w:val="125"/>
        </w:rPr>
        <w:t>and</w:t>
      </w:r>
      <w:r>
        <w:rPr>
          <w:spacing w:val="-13"/>
          <w:w w:val="125"/>
        </w:rPr>
        <w:t> </w:t>
      </w:r>
      <w:r>
        <w:rPr>
          <w:w w:val="125"/>
        </w:rPr>
        <w:t>2021</w:t>
      </w:r>
      <w:r>
        <w:rPr>
          <w:spacing w:val="-16"/>
          <w:w w:val="125"/>
        </w:rPr>
        <w:t> </w:t>
      </w:r>
      <w:r>
        <w:rPr>
          <w:w w:val="125"/>
        </w:rPr>
        <w:t>to</w:t>
      </w:r>
      <w:r>
        <w:rPr>
          <w:spacing w:val="-13"/>
          <w:w w:val="125"/>
        </w:rPr>
        <w:t> </w:t>
      </w:r>
      <w:r>
        <w:rPr>
          <w:w w:val="125"/>
        </w:rPr>
        <w:t>establish</w:t>
      </w:r>
      <w:r>
        <w:rPr>
          <w:spacing w:val="-13"/>
          <w:w w:val="125"/>
        </w:rPr>
        <w:t> </w:t>
      </w:r>
      <w:r>
        <w:rPr>
          <w:w w:val="125"/>
        </w:rPr>
        <w:t>closer alignment</w:t>
      </w:r>
      <w:r>
        <w:rPr>
          <w:spacing w:val="-12"/>
          <w:w w:val="125"/>
        </w:rPr>
        <w:t> </w:t>
      </w:r>
      <w:r>
        <w:rPr>
          <w:w w:val="125"/>
        </w:rPr>
        <w:t>between</w:t>
      </w:r>
      <w:r>
        <w:rPr>
          <w:spacing w:val="-12"/>
          <w:w w:val="125"/>
        </w:rPr>
        <w:t> </w:t>
      </w:r>
      <w:r>
        <w:rPr>
          <w:w w:val="125"/>
        </w:rPr>
        <w:t>priority</w:t>
      </w:r>
      <w:r>
        <w:rPr>
          <w:spacing w:val="-17"/>
          <w:w w:val="125"/>
        </w:rPr>
        <w:t> </w:t>
      </w:r>
      <w:r>
        <w:rPr>
          <w:w w:val="125"/>
        </w:rPr>
        <w:t>topics</w:t>
      </w:r>
      <w:r>
        <w:rPr>
          <w:spacing w:val="-11"/>
          <w:w w:val="125"/>
        </w:rPr>
        <w:t> </w:t>
      </w:r>
      <w:r>
        <w:rPr>
          <w:w w:val="125"/>
        </w:rPr>
        <w:t>and</w:t>
      </w:r>
      <w:r>
        <w:rPr>
          <w:spacing w:val="-12"/>
          <w:w w:val="125"/>
        </w:rPr>
        <w:t> </w:t>
      </w:r>
      <w:r>
        <w:rPr>
          <w:w w:val="125"/>
        </w:rPr>
        <w:t>business- relevant issues and practices.</w:t>
      </w:r>
    </w:p>
    <w:p>
      <w:pPr>
        <w:pStyle w:val="BodyText"/>
        <w:spacing w:line="297" w:lineRule="auto" w:before="122"/>
        <w:ind w:left="2620" w:right="225"/>
      </w:pPr>
      <w:r>
        <w:rPr>
          <w:w w:val="125"/>
        </w:rPr>
        <w:t>Our</w:t>
      </w:r>
      <w:r>
        <w:rPr>
          <w:spacing w:val="-17"/>
          <w:w w:val="125"/>
        </w:rPr>
        <w:t> </w:t>
      </w:r>
      <w:r>
        <w:rPr>
          <w:w w:val="125"/>
        </w:rPr>
        <w:t>2022</w:t>
      </w:r>
      <w:r>
        <w:rPr>
          <w:spacing w:val="-14"/>
          <w:w w:val="125"/>
        </w:rPr>
        <w:t> </w:t>
      </w:r>
      <w:r>
        <w:rPr>
          <w:w w:val="125"/>
        </w:rPr>
        <w:t>review</w:t>
      </w:r>
      <w:r>
        <w:rPr>
          <w:spacing w:val="-16"/>
          <w:w w:val="125"/>
        </w:rPr>
        <w:t> </w:t>
      </w:r>
      <w:r>
        <w:rPr>
          <w:w w:val="125"/>
        </w:rPr>
        <w:t>included</w:t>
      </w:r>
      <w:r>
        <w:rPr>
          <w:spacing w:val="-13"/>
          <w:w w:val="125"/>
        </w:rPr>
        <w:t> </w:t>
      </w:r>
      <w:r>
        <w:rPr>
          <w:w w:val="125"/>
        </w:rPr>
        <w:t>a</w:t>
      </w:r>
      <w:r>
        <w:rPr>
          <w:spacing w:val="-13"/>
          <w:w w:val="125"/>
        </w:rPr>
        <w:t> </w:t>
      </w:r>
      <w:r>
        <w:rPr>
          <w:w w:val="125"/>
        </w:rPr>
        <w:t>robust</w:t>
      </w:r>
      <w:r>
        <w:rPr>
          <w:spacing w:val="-13"/>
          <w:w w:val="125"/>
        </w:rPr>
        <w:t> </w:t>
      </w:r>
      <w:r>
        <w:rPr>
          <w:w w:val="125"/>
        </w:rPr>
        <w:t>analysis</w:t>
      </w:r>
      <w:r>
        <w:rPr>
          <w:spacing w:val="-13"/>
          <w:w w:val="125"/>
        </w:rPr>
        <w:t> </w:t>
      </w:r>
      <w:r>
        <w:rPr>
          <w:w w:val="125"/>
        </w:rPr>
        <w:t>and broader</w:t>
      </w:r>
      <w:r>
        <w:rPr>
          <w:spacing w:val="-14"/>
          <w:w w:val="125"/>
        </w:rPr>
        <w:t> </w:t>
      </w:r>
      <w:r>
        <w:rPr>
          <w:w w:val="125"/>
        </w:rPr>
        <w:t>engagement</w:t>
      </w:r>
      <w:r>
        <w:rPr>
          <w:spacing w:val="-9"/>
          <w:w w:val="125"/>
        </w:rPr>
        <w:t> </w:t>
      </w:r>
      <w:r>
        <w:rPr>
          <w:w w:val="125"/>
        </w:rPr>
        <w:t>guided</w:t>
      </w:r>
      <w:r>
        <w:rPr>
          <w:spacing w:val="-9"/>
          <w:w w:val="125"/>
        </w:rPr>
        <w:t> </w:t>
      </w:r>
      <w:r>
        <w:rPr>
          <w:w w:val="125"/>
        </w:rPr>
        <w:t>by</w:t>
      </w:r>
      <w:r>
        <w:rPr>
          <w:spacing w:val="-13"/>
          <w:w w:val="125"/>
        </w:rPr>
        <w:t> </w:t>
      </w:r>
      <w:r>
        <w:rPr>
          <w:w w:val="125"/>
        </w:rPr>
        <w:t>ERM,</w:t>
      </w:r>
      <w:r>
        <w:rPr>
          <w:spacing w:val="-9"/>
          <w:w w:val="125"/>
        </w:rPr>
        <w:t> </w:t>
      </w:r>
      <w:r>
        <w:rPr>
          <w:w w:val="125"/>
        </w:rPr>
        <w:t>a</w:t>
      </w:r>
      <w:r>
        <w:rPr>
          <w:spacing w:val="-9"/>
          <w:w w:val="125"/>
        </w:rPr>
        <w:t> </w:t>
      </w:r>
      <w:r>
        <w:rPr>
          <w:w w:val="125"/>
        </w:rPr>
        <w:t>leading sustainability consultancy. This was followed by interviews with more than 30 internal and external</w:t>
      </w:r>
      <w:r>
        <w:rPr>
          <w:spacing w:val="-16"/>
          <w:w w:val="125"/>
        </w:rPr>
        <w:t> </w:t>
      </w:r>
      <w:r>
        <w:rPr>
          <w:w w:val="125"/>
        </w:rPr>
        <w:t>stakeholders</w:t>
      </w:r>
      <w:r>
        <w:rPr>
          <w:spacing w:val="-16"/>
          <w:w w:val="125"/>
        </w:rPr>
        <w:t> </w:t>
      </w:r>
      <w:r>
        <w:rPr>
          <w:w w:val="125"/>
        </w:rPr>
        <w:t>and</w:t>
      </w:r>
      <w:r>
        <w:rPr>
          <w:spacing w:val="-15"/>
          <w:w w:val="125"/>
        </w:rPr>
        <w:t> </w:t>
      </w:r>
      <w:r>
        <w:rPr>
          <w:w w:val="125"/>
        </w:rPr>
        <w:t>an</w:t>
      </w:r>
      <w:r>
        <w:rPr>
          <w:spacing w:val="-16"/>
          <w:w w:val="125"/>
        </w:rPr>
        <w:t> </w:t>
      </w:r>
      <w:r>
        <w:rPr>
          <w:w w:val="125"/>
        </w:rPr>
        <w:t>online</w:t>
      </w:r>
      <w:r>
        <w:rPr>
          <w:spacing w:val="-16"/>
          <w:w w:val="125"/>
        </w:rPr>
        <w:t> </w:t>
      </w:r>
      <w:r>
        <w:rPr>
          <w:w w:val="125"/>
        </w:rPr>
        <w:t>survey</w:t>
      </w:r>
      <w:r>
        <w:rPr>
          <w:spacing w:val="-17"/>
          <w:w w:val="125"/>
        </w:rPr>
        <w:t> </w:t>
      </w:r>
      <w:r>
        <w:rPr>
          <w:w w:val="125"/>
        </w:rPr>
        <w:t>that had 90 responses from across the globe.</w:t>
      </w:r>
    </w:p>
    <w:p>
      <w:pPr>
        <w:pStyle w:val="BodyText"/>
        <w:spacing w:line="297" w:lineRule="auto" w:before="123"/>
        <w:ind w:left="2620" w:right="80"/>
      </w:pPr>
      <w:r>
        <w:rPr>
          <w:w w:val="125"/>
        </w:rPr>
        <w:t>Stakeholders we talked to represent a diversity of</w:t>
      </w:r>
      <w:r>
        <w:rPr>
          <w:spacing w:val="-23"/>
          <w:w w:val="125"/>
        </w:rPr>
        <w:t> </w:t>
      </w:r>
      <w:r>
        <w:rPr>
          <w:w w:val="125"/>
        </w:rPr>
        <w:t>views</w:t>
      </w:r>
      <w:r>
        <w:rPr>
          <w:spacing w:val="-14"/>
          <w:w w:val="125"/>
        </w:rPr>
        <w:t> </w:t>
      </w:r>
      <w:r>
        <w:rPr>
          <w:w w:val="125"/>
        </w:rPr>
        <w:t>and</w:t>
      </w:r>
      <w:r>
        <w:rPr>
          <w:spacing w:val="-14"/>
          <w:w w:val="125"/>
        </w:rPr>
        <w:t> </w:t>
      </w:r>
      <w:r>
        <w:rPr>
          <w:w w:val="125"/>
        </w:rPr>
        <w:t>have</w:t>
      </w:r>
      <w:r>
        <w:rPr>
          <w:spacing w:val="-14"/>
          <w:w w:val="125"/>
        </w:rPr>
        <w:t> </w:t>
      </w:r>
      <w:r>
        <w:rPr>
          <w:w w:val="125"/>
        </w:rPr>
        <w:t>deep</w:t>
      </w:r>
      <w:r>
        <w:rPr>
          <w:spacing w:val="-14"/>
          <w:w w:val="125"/>
        </w:rPr>
        <w:t> </w:t>
      </w:r>
      <w:r>
        <w:rPr>
          <w:w w:val="125"/>
        </w:rPr>
        <w:t>expertise</w:t>
      </w:r>
      <w:r>
        <w:rPr>
          <w:spacing w:val="-14"/>
          <w:w w:val="125"/>
        </w:rPr>
        <w:t> </w:t>
      </w:r>
      <w:r>
        <w:rPr>
          <w:w w:val="125"/>
        </w:rPr>
        <w:t>across</w:t>
      </w:r>
      <w:r>
        <w:rPr>
          <w:spacing w:val="-14"/>
          <w:w w:val="125"/>
        </w:rPr>
        <w:t> </w:t>
      </w:r>
      <w:r>
        <w:rPr>
          <w:w w:val="125"/>
        </w:rPr>
        <w:t>a</w:t>
      </w:r>
      <w:r>
        <w:rPr>
          <w:spacing w:val="-14"/>
          <w:w w:val="125"/>
        </w:rPr>
        <w:t> </w:t>
      </w:r>
      <w:r>
        <w:rPr>
          <w:w w:val="125"/>
        </w:rPr>
        <w:t>range of</w:t>
      </w:r>
      <w:r>
        <w:rPr>
          <w:spacing w:val="-18"/>
          <w:w w:val="125"/>
        </w:rPr>
        <w:t> </w:t>
      </w:r>
      <w:r>
        <w:rPr>
          <w:w w:val="125"/>
        </w:rPr>
        <w:t>issues</w:t>
      </w:r>
      <w:r>
        <w:rPr>
          <w:spacing w:val="-11"/>
          <w:w w:val="125"/>
        </w:rPr>
        <w:t> </w:t>
      </w:r>
      <w:r>
        <w:rPr>
          <w:w w:val="125"/>
        </w:rPr>
        <w:t>and</w:t>
      </w:r>
      <w:r>
        <w:rPr>
          <w:spacing w:val="-11"/>
          <w:w w:val="125"/>
        </w:rPr>
        <w:t> </w:t>
      </w:r>
      <w:r>
        <w:rPr>
          <w:w w:val="125"/>
        </w:rPr>
        <w:t>sectors.</w:t>
      </w:r>
      <w:r>
        <w:rPr>
          <w:spacing w:val="-16"/>
          <w:w w:val="125"/>
        </w:rPr>
        <w:t> </w:t>
      </w:r>
      <w:r>
        <w:rPr>
          <w:w w:val="125"/>
        </w:rPr>
        <w:t>The</w:t>
      </w:r>
      <w:r>
        <w:rPr>
          <w:spacing w:val="-11"/>
          <w:w w:val="125"/>
        </w:rPr>
        <w:t> </w:t>
      </w:r>
      <w:r>
        <w:rPr>
          <w:w w:val="125"/>
        </w:rPr>
        <w:t>stakeholders</w:t>
      </w:r>
      <w:r>
        <w:rPr>
          <w:spacing w:val="-11"/>
          <w:w w:val="125"/>
        </w:rPr>
        <w:t> </w:t>
      </w:r>
      <w:r>
        <w:rPr>
          <w:w w:val="125"/>
        </w:rPr>
        <w:t>included investors and financial institutions, NGOs,</w:t>
      </w:r>
    </w:p>
    <w:p>
      <w:pPr>
        <w:pStyle w:val="BodyText"/>
        <w:spacing w:line="297" w:lineRule="auto" w:before="2"/>
        <w:ind w:left="2620"/>
      </w:pPr>
      <w:r>
        <w:rPr>
          <w:w w:val="125"/>
        </w:rPr>
        <w:t>bottling</w:t>
      </w:r>
      <w:r>
        <w:rPr>
          <w:spacing w:val="-16"/>
          <w:w w:val="125"/>
        </w:rPr>
        <w:t> </w:t>
      </w:r>
      <w:r>
        <w:rPr>
          <w:w w:val="125"/>
        </w:rPr>
        <w:t>partners,</w:t>
      </w:r>
      <w:r>
        <w:rPr>
          <w:spacing w:val="-16"/>
          <w:w w:val="125"/>
        </w:rPr>
        <w:t> </w:t>
      </w:r>
      <w:r>
        <w:rPr>
          <w:w w:val="125"/>
        </w:rPr>
        <w:t>trade</w:t>
      </w:r>
      <w:r>
        <w:rPr>
          <w:spacing w:val="-15"/>
          <w:w w:val="125"/>
        </w:rPr>
        <w:t> </w:t>
      </w:r>
      <w:r>
        <w:rPr>
          <w:w w:val="125"/>
        </w:rPr>
        <w:t>and</w:t>
      </w:r>
      <w:r>
        <w:rPr>
          <w:spacing w:val="-16"/>
          <w:w w:val="125"/>
        </w:rPr>
        <w:t> </w:t>
      </w:r>
      <w:r>
        <w:rPr>
          <w:w w:val="125"/>
        </w:rPr>
        <w:t>industry</w:t>
      </w:r>
      <w:r>
        <w:rPr>
          <w:spacing w:val="-16"/>
          <w:w w:val="125"/>
        </w:rPr>
        <w:t> </w:t>
      </w:r>
      <w:r>
        <w:rPr>
          <w:w w:val="125"/>
        </w:rPr>
        <w:t>associations, business peers, customers and suppliers.</w:t>
      </w:r>
    </w:p>
    <w:p>
      <w:pPr>
        <w:pStyle w:val="BodyText"/>
        <w:spacing w:line="297" w:lineRule="auto" w:before="122"/>
        <w:ind w:left="2620" w:right="9"/>
      </w:pPr>
      <w:r>
        <w:rPr>
          <w:w w:val="125"/>
        </w:rPr>
        <w:t>Our</w:t>
      </w:r>
      <w:r>
        <w:rPr>
          <w:spacing w:val="-17"/>
          <w:w w:val="125"/>
        </w:rPr>
        <w:t> </w:t>
      </w:r>
      <w:r>
        <w:rPr>
          <w:w w:val="125"/>
        </w:rPr>
        <w:t>comprehensive</w:t>
      </w:r>
      <w:r>
        <w:rPr>
          <w:spacing w:val="-16"/>
          <w:w w:val="125"/>
        </w:rPr>
        <w:t> </w:t>
      </w:r>
      <w:r>
        <w:rPr>
          <w:w w:val="125"/>
        </w:rPr>
        <w:t>2022</w:t>
      </w:r>
      <w:r>
        <w:rPr>
          <w:spacing w:val="-13"/>
          <w:w w:val="125"/>
        </w:rPr>
        <w:t> </w:t>
      </w:r>
      <w:r>
        <w:rPr>
          <w:w w:val="125"/>
        </w:rPr>
        <w:t>review</w:t>
      </w:r>
      <w:r>
        <w:rPr>
          <w:spacing w:val="-16"/>
          <w:w w:val="125"/>
        </w:rPr>
        <w:t> </w:t>
      </w:r>
      <w:r>
        <w:rPr>
          <w:w w:val="125"/>
        </w:rPr>
        <w:t>process</w:t>
      </w:r>
      <w:r>
        <w:rPr>
          <w:spacing w:val="-13"/>
          <w:w w:val="125"/>
        </w:rPr>
        <w:t> </w:t>
      </w:r>
      <w:r>
        <w:rPr>
          <w:w w:val="125"/>
        </w:rPr>
        <w:t>resulted in an updated priority topics matrix, which reflects adjustments to several key issues in response to feedback from both internal and external</w:t>
      </w:r>
      <w:r>
        <w:rPr>
          <w:spacing w:val="-1"/>
          <w:w w:val="125"/>
        </w:rPr>
        <w:t> </w:t>
      </w:r>
      <w:r>
        <w:rPr>
          <w:w w:val="125"/>
        </w:rPr>
        <w:t>stakeholders.</w:t>
      </w:r>
    </w:p>
    <w:p>
      <w:pPr>
        <w:pStyle w:val="BodyText"/>
        <w:spacing w:line="297" w:lineRule="auto" w:before="103"/>
        <w:ind w:left="576" w:right="13003"/>
      </w:pPr>
      <w:r>
        <w:rPr/>
        <w:br w:type="column"/>
      </w:r>
      <w:r>
        <w:rPr>
          <w:w w:val="125"/>
        </w:rPr>
        <w:t>The updated matrix continues to demonstrate that</w:t>
      </w:r>
      <w:r>
        <w:rPr>
          <w:spacing w:val="-16"/>
          <w:w w:val="125"/>
        </w:rPr>
        <w:t> </w:t>
      </w:r>
      <w:r>
        <w:rPr>
          <w:w w:val="125"/>
        </w:rPr>
        <w:t>our</w:t>
      </w:r>
      <w:r>
        <w:rPr>
          <w:spacing w:val="-17"/>
          <w:w w:val="125"/>
        </w:rPr>
        <w:t> </w:t>
      </w:r>
      <w:r>
        <w:rPr>
          <w:w w:val="125"/>
        </w:rPr>
        <w:t>priority</w:t>
      </w:r>
      <w:r>
        <w:rPr>
          <w:spacing w:val="-17"/>
          <w:w w:val="125"/>
        </w:rPr>
        <w:t> </w:t>
      </w:r>
      <w:r>
        <w:rPr>
          <w:w w:val="125"/>
        </w:rPr>
        <w:t>topics</w:t>
      </w:r>
      <w:r>
        <w:rPr>
          <w:spacing w:val="-16"/>
          <w:w w:val="125"/>
        </w:rPr>
        <w:t> </w:t>
      </w:r>
      <w:r>
        <w:rPr>
          <w:w w:val="125"/>
        </w:rPr>
        <w:t>are</w:t>
      </w:r>
      <w:r>
        <w:rPr>
          <w:spacing w:val="-15"/>
          <w:w w:val="125"/>
        </w:rPr>
        <w:t> </w:t>
      </w:r>
      <w:r>
        <w:rPr>
          <w:w w:val="125"/>
        </w:rPr>
        <w:t>Packaging</w:t>
      </w:r>
      <w:r>
        <w:rPr>
          <w:spacing w:val="-16"/>
          <w:w w:val="125"/>
        </w:rPr>
        <w:t> </w:t>
      </w:r>
      <w:r>
        <w:rPr>
          <w:w w:val="125"/>
        </w:rPr>
        <w:t>&amp;</w:t>
      </w:r>
      <w:r>
        <w:rPr>
          <w:spacing w:val="-16"/>
          <w:w w:val="125"/>
        </w:rPr>
        <w:t> </w:t>
      </w:r>
      <w:r>
        <w:rPr>
          <w:w w:val="125"/>
        </w:rPr>
        <w:t>Circularity and Water Stewardship, followed by Health</w:t>
      </w:r>
    </w:p>
    <w:p>
      <w:pPr>
        <w:pStyle w:val="BodyText"/>
        <w:spacing w:line="297" w:lineRule="auto" w:before="1"/>
        <w:ind w:left="576" w:right="13003"/>
      </w:pPr>
      <w:r>
        <w:rPr/>
        <mc:AlternateContent>
          <mc:Choice Requires="wps">
            <w:drawing>
              <wp:anchor distT="0" distB="0" distL="0" distR="0" allowOverlap="1" layoutInCell="1" locked="0" behindDoc="1" simplePos="0" relativeHeight="471681536">
                <wp:simplePos x="0" y="0"/>
                <wp:positionH relativeFrom="page">
                  <wp:posOffset>8126973</wp:posOffset>
                </wp:positionH>
                <wp:positionV relativeFrom="paragraph">
                  <wp:posOffset>-437859</wp:posOffset>
                </wp:positionV>
                <wp:extent cx="7748270" cy="4891405"/>
                <wp:effectExtent l="0" t="0" r="0" b="0"/>
                <wp:wrapNone/>
                <wp:docPr id="799" name="Group 799"/>
                <wp:cNvGraphicFramePr>
                  <a:graphicFrameLocks/>
                </wp:cNvGraphicFramePr>
                <a:graphic>
                  <a:graphicData uri="http://schemas.microsoft.com/office/word/2010/wordprocessingGroup">
                    <wpg:wgp>
                      <wpg:cNvPr id="799" name="Group 799"/>
                      <wpg:cNvGrpSpPr/>
                      <wpg:grpSpPr>
                        <a:xfrm>
                          <a:off x="0" y="0"/>
                          <a:ext cx="7748270" cy="4891405"/>
                          <a:chExt cx="7748270" cy="4891405"/>
                        </a:xfrm>
                      </wpg:grpSpPr>
                      <pic:pic>
                        <pic:nvPicPr>
                          <pic:cNvPr id="800" name="Image 800"/>
                          <pic:cNvPicPr/>
                        </pic:nvPicPr>
                        <pic:blipFill>
                          <a:blip r:embed="rId178" cstate="print"/>
                          <a:stretch>
                            <a:fillRect/>
                          </a:stretch>
                        </pic:blipFill>
                        <pic:spPr>
                          <a:xfrm>
                            <a:off x="183639" y="0"/>
                            <a:ext cx="7564386" cy="4612779"/>
                          </a:xfrm>
                          <a:prstGeom prst="rect">
                            <a:avLst/>
                          </a:prstGeom>
                        </pic:spPr>
                      </pic:pic>
                      <wps:wsp>
                        <wps:cNvPr id="801" name="Graphic 801"/>
                        <wps:cNvSpPr/>
                        <wps:spPr>
                          <a:xfrm>
                            <a:off x="183627" y="1773040"/>
                            <a:ext cx="5327015" cy="2840355"/>
                          </a:xfrm>
                          <a:custGeom>
                            <a:avLst/>
                            <a:gdLst/>
                            <a:ahLst/>
                            <a:cxnLst/>
                            <a:rect l="l" t="t" r="r" b="b"/>
                            <a:pathLst>
                              <a:path w="5327015" h="2840355">
                                <a:moveTo>
                                  <a:pt x="0" y="0"/>
                                </a:moveTo>
                                <a:lnTo>
                                  <a:pt x="0" y="2839739"/>
                                </a:lnTo>
                                <a:lnTo>
                                  <a:pt x="5326644" y="2839739"/>
                                </a:lnTo>
                                <a:lnTo>
                                  <a:pt x="5326744" y="2830413"/>
                                </a:lnTo>
                                <a:lnTo>
                                  <a:pt x="5326389" y="2797432"/>
                                </a:lnTo>
                                <a:lnTo>
                                  <a:pt x="5323558" y="2731743"/>
                                </a:lnTo>
                                <a:lnTo>
                                  <a:pt x="5317927" y="2666430"/>
                                </a:lnTo>
                                <a:lnTo>
                                  <a:pt x="5309526" y="2601511"/>
                                </a:lnTo>
                                <a:lnTo>
                                  <a:pt x="5298385" y="2537000"/>
                                </a:lnTo>
                                <a:lnTo>
                                  <a:pt x="5284535" y="2472915"/>
                                </a:lnTo>
                                <a:lnTo>
                                  <a:pt x="5268008" y="2409272"/>
                                </a:lnTo>
                                <a:lnTo>
                                  <a:pt x="5248833" y="2346087"/>
                                </a:lnTo>
                                <a:lnTo>
                                  <a:pt x="5227042" y="2283376"/>
                                </a:lnTo>
                                <a:lnTo>
                                  <a:pt x="5202665" y="2221155"/>
                                </a:lnTo>
                                <a:lnTo>
                                  <a:pt x="5175733" y="2159442"/>
                                </a:lnTo>
                                <a:lnTo>
                                  <a:pt x="5146276" y="2098252"/>
                                </a:lnTo>
                                <a:lnTo>
                                  <a:pt x="5114326" y="2037601"/>
                                </a:lnTo>
                                <a:lnTo>
                                  <a:pt x="5079913" y="1977507"/>
                                </a:lnTo>
                                <a:lnTo>
                                  <a:pt x="5043069" y="1917984"/>
                                </a:lnTo>
                                <a:lnTo>
                                  <a:pt x="5003822" y="1859049"/>
                                </a:lnTo>
                                <a:lnTo>
                                  <a:pt x="4962205" y="1800719"/>
                                </a:lnTo>
                                <a:lnTo>
                                  <a:pt x="4918248" y="1743010"/>
                                </a:lnTo>
                                <a:lnTo>
                                  <a:pt x="4871982" y="1685938"/>
                                </a:lnTo>
                                <a:lnTo>
                                  <a:pt x="4823438" y="1629520"/>
                                </a:lnTo>
                                <a:lnTo>
                                  <a:pt x="4772646" y="1573772"/>
                                </a:lnTo>
                                <a:lnTo>
                                  <a:pt x="4719637" y="1518709"/>
                                </a:lnTo>
                                <a:lnTo>
                                  <a:pt x="4692310" y="1491440"/>
                                </a:lnTo>
                                <a:lnTo>
                                  <a:pt x="4664441" y="1464349"/>
                                </a:lnTo>
                                <a:lnTo>
                                  <a:pt x="4636034" y="1437437"/>
                                </a:lnTo>
                                <a:lnTo>
                                  <a:pt x="4607091" y="1410707"/>
                                </a:lnTo>
                                <a:lnTo>
                                  <a:pt x="4577616" y="1384161"/>
                                </a:lnTo>
                                <a:lnTo>
                                  <a:pt x="4547615" y="1357800"/>
                                </a:lnTo>
                                <a:lnTo>
                                  <a:pt x="4517090" y="1331628"/>
                                </a:lnTo>
                                <a:lnTo>
                                  <a:pt x="4486045" y="1305645"/>
                                </a:lnTo>
                                <a:lnTo>
                                  <a:pt x="4454485" y="1279854"/>
                                </a:lnTo>
                                <a:lnTo>
                                  <a:pt x="4422412" y="1254257"/>
                                </a:lnTo>
                                <a:lnTo>
                                  <a:pt x="4389832" y="1228855"/>
                                </a:lnTo>
                                <a:lnTo>
                                  <a:pt x="4356747" y="1203652"/>
                                </a:lnTo>
                                <a:lnTo>
                                  <a:pt x="4323161" y="1178649"/>
                                </a:lnTo>
                                <a:lnTo>
                                  <a:pt x="4289079" y="1153848"/>
                                </a:lnTo>
                                <a:lnTo>
                                  <a:pt x="4254504" y="1129251"/>
                                </a:lnTo>
                                <a:lnTo>
                                  <a:pt x="4219441" y="1104860"/>
                                </a:lnTo>
                                <a:lnTo>
                                  <a:pt x="4183892" y="1080677"/>
                                </a:lnTo>
                                <a:lnTo>
                                  <a:pt x="4147862" y="1056704"/>
                                </a:lnTo>
                                <a:lnTo>
                                  <a:pt x="4111354" y="1032944"/>
                                </a:lnTo>
                                <a:lnTo>
                                  <a:pt x="4074373" y="1009398"/>
                                </a:lnTo>
                                <a:lnTo>
                                  <a:pt x="4036922" y="986068"/>
                                </a:lnTo>
                                <a:lnTo>
                                  <a:pt x="3999006" y="962956"/>
                                </a:lnTo>
                                <a:lnTo>
                                  <a:pt x="3960627" y="940065"/>
                                </a:lnTo>
                                <a:lnTo>
                                  <a:pt x="3921790" y="917396"/>
                                </a:lnTo>
                                <a:lnTo>
                                  <a:pt x="3882499" y="894952"/>
                                </a:lnTo>
                                <a:lnTo>
                                  <a:pt x="3842757" y="872734"/>
                                </a:lnTo>
                                <a:lnTo>
                                  <a:pt x="3802569" y="850744"/>
                                </a:lnTo>
                                <a:lnTo>
                                  <a:pt x="3761937" y="828985"/>
                                </a:lnTo>
                                <a:lnTo>
                                  <a:pt x="3720867" y="807459"/>
                                </a:lnTo>
                                <a:lnTo>
                                  <a:pt x="3679362" y="786167"/>
                                </a:lnTo>
                                <a:lnTo>
                                  <a:pt x="3637425" y="765112"/>
                                </a:lnTo>
                                <a:lnTo>
                                  <a:pt x="3595061" y="744296"/>
                                </a:lnTo>
                                <a:lnTo>
                                  <a:pt x="3552273" y="723720"/>
                                </a:lnTo>
                                <a:lnTo>
                                  <a:pt x="3509065" y="703387"/>
                                </a:lnTo>
                                <a:lnTo>
                                  <a:pt x="3421406" y="663458"/>
                                </a:lnTo>
                                <a:lnTo>
                                  <a:pt x="3332113" y="624524"/>
                                </a:lnTo>
                                <a:lnTo>
                                  <a:pt x="3241219" y="586601"/>
                                </a:lnTo>
                                <a:lnTo>
                                  <a:pt x="3148752" y="549707"/>
                                </a:lnTo>
                                <a:lnTo>
                                  <a:pt x="3054745" y="513857"/>
                                </a:lnTo>
                                <a:lnTo>
                                  <a:pt x="2959228" y="479067"/>
                                </a:lnTo>
                                <a:lnTo>
                                  <a:pt x="2862232" y="445355"/>
                                </a:lnTo>
                                <a:lnTo>
                                  <a:pt x="2763786" y="412735"/>
                                </a:lnTo>
                                <a:lnTo>
                                  <a:pt x="2663923" y="381225"/>
                                </a:lnTo>
                                <a:lnTo>
                                  <a:pt x="2562673" y="350841"/>
                                </a:lnTo>
                                <a:lnTo>
                                  <a:pt x="2460066" y="321598"/>
                                </a:lnTo>
                                <a:lnTo>
                                  <a:pt x="2356134" y="293514"/>
                                </a:lnTo>
                                <a:lnTo>
                                  <a:pt x="2250906" y="266604"/>
                                </a:lnTo>
                                <a:lnTo>
                                  <a:pt x="2144414" y="240885"/>
                                </a:lnTo>
                                <a:lnTo>
                                  <a:pt x="2036689" y="216373"/>
                                </a:lnTo>
                                <a:lnTo>
                                  <a:pt x="1927761" y="193085"/>
                                </a:lnTo>
                                <a:lnTo>
                                  <a:pt x="1817661" y="171036"/>
                                </a:lnTo>
                                <a:lnTo>
                                  <a:pt x="1650381" y="140323"/>
                                </a:lnTo>
                                <a:lnTo>
                                  <a:pt x="1480636" y="112491"/>
                                </a:lnTo>
                                <a:lnTo>
                                  <a:pt x="1308531" y="87595"/>
                                </a:lnTo>
                                <a:lnTo>
                                  <a:pt x="1134169" y="65689"/>
                                </a:lnTo>
                                <a:lnTo>
                                  <a:pt x="957653" y="46829"/>
                                </a:lnTo>
                                <a:lnTo>
                                  <a:pt x="779089" y="31070"/>
                                </a:lnTo>
                                <a:lnTo>
                                  <a:pt x="598579" y="18467"/>
                                </a:lnTo>
                                <a:lnTo>
                                  <a:pt x="416227" y="9074"/>
                                </a:lnTo>
                                <a:lnTo>
                                  <a:pt x="232137" y="2947"/>
                                </a:lnTo>
                                <a:lnTo>
                                  <a:pt x="46412" y="140"/>
                                </a:lnTo>
                                <a:lnTo>
                                  <a:pt x="0" y="0"/>
                                </a:lnTo>
                                <a:close/>
                              </a:path>
                            </a:pathLst>
                          </a:custGeom>
                          <a:solidFill>
                            <a:srgbClr val="FFFFFF">
                              <a:alpha val="25000"/>
                            </a:srgbClr>
                          </a:solidFill>
                        </wps:spPr>
                        <wps:bodyPr wrap="square" lIns="0" tIns="0" rIns="0" bIns="0" rtlCol="0">
                          <a:prstTxWarp prst="textNoShape">
                            <a:avLst/>
                          </a:prstTxWarp>
                          <a:noAutofit/>
                        </wps:bodyPr>
                      </wps:wsp>
                      <wps:wsp>
                        <wps:cNvPr id="802" name="Graphic 802"/>
                        <wps:cNvSpPr/>
                        <wps:spPr>
                          <a:xfrm>
                            <a:off x="183627" y="3216936"/>
                            <a:ext cx="2612390" cy="1396365"/>
                          </a:xfrm>
                          <a:custGeom>
                            <a:avLst/>
                            <a:gdLst/>
                            <a:ahLst/>
                            <a:cxnLst/>
                            <a:rect l="l" t="t" r="r" b="b"/>
                            <a:pathLst>
                              <a:path w="2612390" h="1396365">
                                <a:moveTo>
                                  <a:pt x="0" y="0"/>
                                </a:moveTo>
                                <a:lnTo>
                                  <a:pt x="0" y="1395843"/>
                                </a:lnTo>
                                <a:lnTo>
                                  <a:pt x="2612233" y="1395843"/>
                                </a:lnTo>
                                <a:lnTo>
                                  <a:pt x="2574107" y="1335667"/>
                                </a:lnTo>
                                <a:lnTo>
                                  <a:pt x="2533549" y="1277389"/>
                                </a:lnTo>
                                <a:lnTo>
                                  <a:pt x="2489948" y="1219912"/>
                                </a:lnTo>
                                <a:lnTo>
                                  <a:pt x="2443357" y="1163262"/>
                                </a:lnTo>
                                <a:lnTo>
                                  <a:pt x="2393827" y="1107469"/>
                                </a:lnTo>
                                <a:lnTo>
                                  <a:pt x="2341409" y="1052558"/>
                                </a:lnTo>
                                <a:lnTo>
                                  <a:pt x="2314134" y="1025442"/>
                                </a:lnTo>
                                <a:lnTo>
                                  <a:pt x="2286157" y="998558"/>
                                </a:lnTo>
                                <a:lnTo>
                                  <a:pt x="2257484" y="971908"/>
                                </a:lnTo>
                                <a:lnTo>
                                  <a:pt x="2228122" y="945496"/>
                                </a:lnTo>
                                <a:lnTo>
                                  <a:pt x="2198077" y="919325"/>
                                </a:lnTo>
                                <a:lnTo>
                                  <a:pt x="2167356" y="893400"/>
                                </a:lnTo>
                                <a:lnTo>
                                  <a:pt x="2135965" y="867722"/>
                                </a:lnTo>
                                <a:lnTo>
                                  <a:pt x="2103911" y="842296"/>
                                </a:lnTo>
                                <a:lnTo>
                                  <a:pt x="2071199" y="817126"/>
                                </a:lnTo>
                                <a:lnTo>
                                  <a:pt x="2037838" y="792214"/>
                                </a:lnTo>
                                <a:lnTo>
                                  <a:pt x="2003833" y="767564"/>
                                </a:lnTo>
                                <a:lnTo>
                                  <a:pt x="1969190" y="743179"/>
                                </a:lnTo>
                                <a:lnTo>
                                  <a:pt x="1933916" y="719064"/>
                                </a:lnTo>
                                <a:lnTo>
                                  <a:pt x="1898018" y="695220"/>
                                </a:lnTo>
                                <a:lnTo>
                                  <a:pt x="1861503" y="671653"/>
                                </a:lnTo>
                                <a:lnTo>
                                  <a:pt x="1824375" y="648365"/>
                                </a:lnTo>
                                <a:lnTo>
                                  <a:pt x="1786643" y="625359"/>
                                </a:lnTo>
                                <a:lnTo>
                                  <a:pt x="1748313" y="602639"/>
                                </a:lnTo>
                                <a:lnTo>
                                  <a:pt x="1709390" y="580209"/>
                                </a:lnTo>
                                <a:lnTo>
                                  <a:pt x="1669882" y="558072"/>
                                </a:lnTo>
                                <a:lnTo>
                                  <a:pt x="1629795" y="536232"/>
                                </a:lnTo>
                                <a:lnTo>
                                  <a:pt x="1589136" y="514691"/>
                                </a:lnTo>
                                <a:lnTo>
                                  <a:pt x="1547911" y="493453"/>
                                </a:lnTo>
                                <a:lnTo>
                                  <a:pt x="1506126" y="472523"/>
                                </a:lnTo>
                                <a:lnTo>
                                  <a:pt x="1463788" y="451902"/>
                                </a:lnTo>
                                <a:lnTo>
                                  <a:pt x="1420904" y="431595"/>
                                </a:lnTo>
                                <a:lnTo>
                                  <a:pt x="1377480" y="411605"/>
                                </a:lnTo>
                                <a:lnTo>
                                  <a:pt x="1333522" y="391936"/>
                                </a:lnTo>
                                <a:lnTo>
                                  <a:pt x="1289037" y="372590"/>
                                </a:lnTo>
                                <a:lnTo>
                                  <a:pt x="1244031" y="353572"/>
                                </a:lnTo>
                                <a:lnTo>
                                  <a:pt x="1198512" y="334884"/>
                                </a:lnTo>
                                <a:lnTo>
                                  <a:pt x="1152485" y="316531"/>
                                </a:lnTo>
                                <a:lnTo>
                                  <a:pt x="1105957" y="298515"/>
                                </a:lnTo>
                                <a:lnTo>
                                  <a:pt x="1058934" y="280841"/>
                                </a:lnTo>
                                <a:lnTo>
                                  <a:pt x="1011423" y="263511"/>
                                </a:lnTo>
                                <a:lnTo>
                                  <a:pt x="963431" y="246529"/>
                                </a:lnTo>
                                <a:lnTo>
                                  <a:pt x="914963" y="229899"/>
                                </a:lnTo>
                                <a:lnTo>
                                  <a:pt x="866027" y="213623"/>
                                </a:lnTo>
                                <a:lnTo>
                                  <a:pt x="816629" y="197705"/>
                                </a:lnTo>
                                <a:lnTo>
                                  <a:pt x="766775" y="182150"/>
                                </a:lnTo>
                                <a:lnTo>
                                  <a:pt x="665726" y="152137"/>
                                </a:lnTo>
                                <a:lnTo>
                                  <a:pt x="562932" y="123613"/>
                                </a:lnTo>
                                <a:lnTo>
                                  <a:pt x="458446" y="96604"/>
                                </a:lnTo>
                                <a:lnTo>
                                  <a:pt x="352318" y="71139"/>
                                </a:lnTo>
                                <a:lnTo>
                                  <a:pt x="244602" y="47244"/>
                                </a:lnTo>
                                <a:lnTo>
                                  <a:pt x="135348" y="24948"/>
                                </a:lnTo>
                                <a:lnTo>
                                  <a:pt x="24609" y="4277"/>
                                </a:lnTo>
                                <a:lnTo>
                                  <a:pt x="0" y="0"/>
                                </a:lnTo>
                                <a:close/>
                              </a:path>
                            </a:pathLst>
                          </a:custGeom>
                          <a:solidFill>
                            <a:srgbClr val="FFFFFF">
                              <a:alpha val="34999"/>
                            </a:srgbClr>
                          </a:solidFill>
                        </wps:spPr>
                        <wps:bodyPr wrap="square" lIns="0" tIns="0" rIns="0" bIns="0" rtlCol="0">
                          <a:prstTxWarp prst="textNoShape">
                            <a:avLst/>
                          </a:prstTxWarp>
                          <a:noAutofit/>
                        </wps:bodyPr>
                      </wps:wsp>
                      <wps:wsp>
                        <wps:cNvPr id="803" name="Graphic 803"/>
                        <wps:cNvSpPr/>
                        <wps:spPr>
                          <a:xfrm>
                            <a:off x="2515" y="4807730"/>
                            <a:ext cx="3086100" cy="1270"/>
                          </a:xfrm>
                          <a:custGeom>
                            <a:avLst/>
                            <a:gdLst/>
                            <a:ahLst/>
                            <a:cxnLst/>
                            <a:rect l="l" t="t" r="r" b="b"/>
                            <a:pathLst>
                              <a:path w="3086100" h="0">
                                <a:moveTo>
                                  <a:pt x="0" y="0"/>
                                </a:moveTo>
                                <a:lnTo>
                                  <a:pt x="3086058" y="0"/>
                                </a:lnTo>
                              </a:path>
                            </a:pathLst>
                          </a:custGeom>
                          <a:ln w="5029">
                            <a:solidFill>
                              <a:srgbClr val="000000"/>
                            </a:solidFill>
                            <a:prstDash val="solid"/>
                          </a:ln>
                        </wps:spPr>
                        <wps:bodyPr wrap="square" lIns="0" tIns="0" rIns="0" bIns="0" rtlCol="0">
                          <a:prstTxWarp prst="textNoShape">
                            <a:avLst/>
                          </a:prstTxWarp>
                          <a:noAutofit/>
                        </wps:bodyPr>
                      </wps:wsp>
                      <wps:wsp>
                        <wps:cNvPr id="804" name="Graphic 804"/>
                        <wps:cNvSpPr/>
                        <wps:spPr>
                          <a:xfrm>
                            <a:off x="2514" y="3330105"/>
                            <a:ext cx="1270" cy="1477645"/>
                          </a:xfrm>
                          <a:custGeom>
                            <a:avLst/>
                            <a:gdLst/>
                            <a:ahLst/>
                            <a:cxnLst/>
                            <a:rect l="l" t="t" r="r" b="b"/>
                            <a:pathLst>
                              <a:path w="0" h="1477645">
                                <a:moveTo>
                                  <a:pt x="0" y="0"/>
                                </a:moveTo>
                                <a:lnTo>
                                  <a:pt x="0" y="1477622"/>
                                </a:lnTo>
                              </a:path>
                            </a:pathLst>
                          </a:custGeom>
                          <a:ln w="5029">
                            <a:solidFill>
                              <a:srgbClr val="000000"/>
                            </a:solidFill>
                            <a:prstDash val="solid"/>
                          </a:ln>
                        </wps:spPr>
                        <wps:bodyPr wrap="square" lIns="0" tIns="0" rIns="0" bIns="0" rtlCol="0">
                          <a:prstTxWarp prst="textNoShape">
                            <a:avLst/>
                          </a:prstTxWarp>
                          <a:noAutofit/>
                        </wps:bodyPr>
                      </wps:wsp>
                      <wps:wsp>
                        <wps:cNvPr id="805" name="Graphic 805"/>
                        <wps:cNvSpPr/>
                        <wps:spPr>
                          <a:xfrm>
                            <a:off x="965273" y="3639985"/>
                            <a:ext cx="238125" cy="238125"/>
                          </a:xfrm>
                          <a:custGeom>
                            <a:avLst/>
                            <a:gdLst/>
                            <a:ahLst/>
                            <a:cxnLst/>
                            <a:rect l="l" t="t" r="r" b="b"/>
                            <a:pathLst>
                              <a:path w="238125" h="238125">
                                <a:moveTo>
                                  <a:pt x="238125" y="0"/>
                                </a:moveTo>
                                <a:lnTo>
                                  <a:pt x="0" y="0"/>
                                </a:lnTo>
                                <a:lnTo>
                                  <a:pt x="0" y="238125"/>
                                </a:lnTo>
                                <a:lnTo>
                                  <a:pt x="238125" y="238125"/>
                                </a:lnTo>
                                <a:lnTo>
                                  <a:pt x="238125" y="0"/>
                                </a:lnTo>
                                <a:close/>
                              </a:path>
                            </a:pathLst>
                          </a:custGeom>
                          <a:solidFill>
                            <a:srgbClr val="FFFFFF">
                              <a:alpha val="75000"/>
                            </a:srgbClr>
                          </a:solidFill>
                        </wps:spPr>
                        <wps:bodyPr wrap="square" lIns="0" tIns="0" rIns="0" bIns="0" rtlCol="0">
                          <a:prstTxWarp prst="textNoShape">
                            <a:avLst/>
                          </a:prstTxWarp>
                          <a:noAutofit/>
                        </wps:bodyPr>
                      </wps:wsp>
                      <wps:wsp>
                        <wps:cNvPr id="806" name="Graphic 806"/>
                        <wps:cNvSpPr/>
                        <wps:spPr>
                          <a:xfrm>
                            <a:off x="1037090" y="3708633"/>
                            <a:ext cx="100965" cy="100965"/>
                          </a:xfrm>
                          <a:custGeom>
                            <a:avLst/>
                            <a:gdLst/>
                            <a:ahLst/>
                            <a:cxnLst/>
                            <a:rect l="l" t="t" r="r" b="b"/>
                            <a:pathLst>
                              <a:path w="100965" h="100965">
                                <a:moveTo>
                                  <a:pt x="50304" y="0"/>
                                </a:moveTo>
                                <a:lnTo>
                                  <a:pt x="30721" y="3954"/>
                                </a:lnTo>
                                <a:lnTo>
                                  <a:pt x="14732" y="14736"/>
                                </a:lnTo>
                                <a:lnTo>
                                  <a:pt x="3952" y="30727"/>
                                </a:lnTo>
                                <a:lnTo>
                                  <a:pt x="0" y="50304"/>
                                </a:lnTo>
                                <a:lnTo>
                                  <a:pt x="3952" y="69887"/>
                                </a:lnTo>
                                <a:lnTo>
                                  <a:pt x="14732" y="85877"/>
                                </a:lnTo>
                                <a:lnTo>
                                  <a:pt x="30721" y="96656"/>
                                </a:lnTo>
                                <a:lnTo>
                                  <a:pt x="50304" y="100609"/>
                                </a:lnTo>
                                <a:lnTo>
                                  <a:pt x="69887" y="96656"/>
                                </a:lnTo>
                                <a:lnTo>
                                  <a:pt x="85877" y="85877"/>
                                </a:lnTo>
                                <a:lnTo>
                                  <a:pt x="96656" y="69887"/>
                                </a:lnTo>
                                <a:lnTo>
                                  <a:pt x="100609" y="50304"/>
                                </a:lnTo>
                                <a:lnTo>
                                  <a:pt x="96656" y="30727"/>
                                </a:lnTo>
                                <a:lnTo>
                                  <a:pt x="85877" y="14736"/>
                                </a:lnTo>
                                <a:lnTo>
                                  <a:pt x="69887" y="3954"/>
                                </a:lnTo>
                                <a:lnTo>
                                  <a:pt x="50304" y="0"/>
                                </a:lnTo>
                                <a:close/>
                              </a:path>
                            </a:pathLst>
                          </a:custGeom>
                          <a:solidFill>
                            <a:srgbClr val="000000"/>
                          </a:solidFill>
                        </wps:spPr>
                        <wps:bodyPr wrap="square" lIns="0" tIns="0" rIns="0" bIns="0" rtlCol="0">
                          <a:prstTxWarp prst="textNoShape">
                            <a:avLst/>
                          </a:prstTxWarp>
                          <a:noAutofit/>
                        </wps:bodyPr>
                      </wps:wsp>
                      <wps:wsp>
                        <wps:cNvPr id="807" name="Graphic 807"/>
                        <wps:cNvSpPr/>
                        <wps:spPr>
                          <a:xfrm>
                            <a:off x="935085" y="3109823"/>
                            <a:ext cx="238125" cy="238125"/>
                          </a:xfrm>
                          <a:custGeom>
                            <a:avLst/>
                            <a:gdLst/>
                            <a:ahLst/>
                            <a:cxnLst/>
                            <a:rect l="l" t="t" r="r" b="b"/>
                            <a:pathLst>
                              <a:path w="238125" h="238125">
                                <a:moveTo>
                                  <a:pt x="238125" y="0"/>
                                </a:moveTo>
                                <a:lnTo>
                                  <a:pt x="0" y="0"/>
                                </a:lnTo>
                                <a:lnTo>
                                  <a:pt x="0" y="238125"/>
                                </a:lnTo>
                                <a:lnTo>
                                  <a:pt x="238125" y="238125"/>
                                </a:lnTo>
                                <a:lnTo>
                                  <a:pt x="238125" y="0"/>
                                </a:lnTo>
                                <a:close/>
                              </a:path>
                            </a:pathLst>
                          </a:custGeom>
                          <a:solidFill>
                            <a:srgbClr val="FFFFFF">
                              <a:alpha val="75000"/>
                            </a:srgbClr>
                          </a:solidFill>
                        </wps:spPr>
                        <wps:bodyPr wrap="square" lIns="0" tIns="0" rIns="0" bIns="0" rtlCol="0">
                          <a:prstTxWarp prst="textNoShape">
                            <a:avLst/>
                          </a:prstTxWarp>
                          <a:noAutofit/>
                        </wps:bodyPr>
                      </wps:wsp>
                      <wps:wsp>
                        <wps:cNvPr id="808" name="Graphic 808"/>
                        <wps:cNvSpPr/>
                        <wps:spPr>
                          <a:xfrm>
                            <a:off x="1006906" y="3178470"/>
                            <a:ext cx="100965" cy="100965"/>
                          </a:xfrm>
                          <a:custGeom>
                            <a:avLst/>
                            <a:gdLst/>
                            <a:ahLst/>
                            <a:cxnLst/>
                            <a:rect l="l" t="t" r="r" b="b"/>
                            <a:pathLst>
                              <a:path w="100965" h="100965">
                                <a:moveTo>
                                  <a:pt x="50304" y="0"/>
                                </a:moveTo>
                                <a:lnTo>
                                  <a:pt x="30721" y="3954"/>
                                </a:lnTo>
                                <a:lnTo>
                                  <a:pt x="14732" y="14736"/>
                                </a:lnTo>
                                <a:lnTo>
                                  <a:pt x="3952" y="30727"/>
                                </a:lnTo>
                                <a:lnTo>
                                  <a:pt x="0" y="50304"/>
                                </a:lnTo>
                                <a:lnTo>
                                  <a:pt x="3952" y="69887"/>
                                </a:lnTo>
                                <a:lnTo>
                                  <a:pt x="14732" y="85877"/>
                                </a:lnTo>
                                <a:lnTo>
                                  <a:pt x="30721" y="96656"/>
                                </a:lnTo>
                                <a:lnTo>
                                  <a:pt x="50304" y="100609"/>
                                </a:lnTo>
                                <a:lnTo>
                                  <a:pt x="69887" y="96656"/>
                                </a:lnTo>
                                <a:lnTo>
                                  <a:pt x="85877" y="85877"/>
                                </a:lnTo>
                                <a:lnTo>
                                  <a:pt x="96656" y="69887"/>
                                </a:lnTo>
                                <a:lnTo>
                                  <a:pt x="100609" y="50304"/>
                                </a:lnTo>
                                <a:lnTo>
                                  <a:pt x="96656" y="30727"/>
                                </a:lnTo>
                                <a:lnTo>
                                  <a:pt x="85877" y="14736"/>
                                </a:lnTo>
                                <a:lnTo>
                                  <a:pt x="69887" y="3954"/>
                                </a:lnTo>
                                <a:lnTo>
                                  <a:pt x="50304" y="0"/>
                                </a:lnTo>
                                <a:close/>
                              </a:path>
                            </a:pathLst>
                          </a:custGeom>
                          <a:solidFill>
                            <a:srgbClr val="000000"/>
                          </a:solidFill>
                        </wps:spPr>
                        <wps:bodyPr wrap="square" lIns="0" tIns="0" rIns="0" bIns="0" rtlCol="0">
                          <a:prstTxWarp prst="textNoShape">
                            <a:avLst/>
                          </a:prstTxWarp>
                          <a:noAutofit/>
                        </wps:bodyPr>
                      </wps:wsp>
                      <wps:wsp>
                        <wps:cNvPr id="809" name="Graphic 809"/>
                        <wps:cNvSpPr/>
                        <wps:spPr>
                          <a:xfrm>
                            <a:off x="1951289" y="2563418"/>
                            <a:ext cx="238125" cy="238125"/>
                          </a:xfrm>
                          <a:custGeom>
                            <a:avLst/>
                            <a:gdLst/>
                            <a:ahLst/>
                            <a:cxnLst/>
                            <a:rect l="l" t="t" r="r" b="b"/>
                            <a:pathLst>
                              <a:path w="238125" h="238125">
                                <a:moveTo>
                                  <a:pt x="238125" y="0"/>
                                </a:moveTo>
                                <a:lnTo>
                                  <a:pt x="0" y="0"/>
                                </a:lnTo>
                                <a:lnTo>
                                  <a:pt x="0" y="238125"/>
                                </a:lnTo>
                                <a:lnTo>
                                  <a:pt x="238125" y="238125"/>
                                </a:lnTo>
                                <a:lnTo>
                                  <a:pt x="238125" y="0"/>
                                </a:lnTo>
                                <a:close/>
                              </a:path>
                            </a:pathLst>
                          </a:custGeom>
                          <a:solidFill>
                            <a:srgbClr val="FFFFFF">
                              <a:alpha val="75000"/>
                            </a:srgbClr>
                          </a:solidFill>
                        </wps:spPr>
                        <wps:bodyPr wrap="square" lIns="0" tIns="0" rIns="0" bIns="0" rtlCol="0">
                          <a:prstTxWarp prst="textNoShape">
                            <a:avLst/>
                          </a:prstTxWarp>
                          <a:noAutofit/>
                        </wps:bodyPr>
                      </wps:wsp>
                      <wps:wsp>
                        <wps:cNvPr id="810" name="Graphic 810"/>
                        <wps:cNvSpPr/>
                        <wps:spPr>
                          <a:xfrm>
                            <a:off x="2023105" y="2632061"/>
                            <a:ext cx="100965" cy="100965"/>
                          </a:xfrm>
                          <a:custGeom>
                            <a:avLst/>
                            <a:gdLst/>
                            <a:ahLst/>
                            <a:cxnLst/>
                            <a:rect l="l" t="t" r="r" b="b"/>
                            <a:pathLst>
                              <a:path w="100965" h="100965">
                                <a:moveTo>
                                  <a:pt x="50304" y="0"/>
                                </a:moveTo>
                                <a:lnTo>
                                  <a:pt x="30721" y="3954"/>
                                </a:lnTo>
                                <a:lnTo>
                                  <a:pt x="14732" y="14736"/>
                                </a:lnTo>
                                <a:lnTo>
                                  <a:pt x="3952" y="30727"/>
                                </a:lnTo>
                                <a:lnTo>
                                  <a:pt x="0" y="50304"/>
                                </a:lnTo>
                                <a:lnTo>
                                  <a:pt x="3952" y="69887"/>
                                </a:lnTo>
                                <a:lnTo>
                                  <a:pt x="14732" y="85877"/>
                                </a:lnTo>
                                <a:lnTo>
                                  <a:pt x="30721" y="96656"/>
                                </a:lnTo>
                                <a:lnTo>
                                  <a:pt x="50304" y="100609"/>
                                </a:lnTo>
                                <a:lnTo>
                                  <a:pt x="69887" y="96656"/>
                                </a:lnTo>
                                <a:lnTo>
                                  <a:pt x="85877" y="85877"/>
                                </a:lnTo>
                                <a:lnTo>
                                  <a:pt x="96656" y="69887"/>
                                </a:lnTo>
                                <a:lnTo>
                                  <a:pt x="100609" y="50304"/>
                                </a:lnTo>
                                <a:lnTo>
                                  <a:pt x="96656" y="30727"/>
                                </a:lnTo>
                                <a:lnTo>
                                  <a:pt x="85877" y="14736"/>
                                </a:lnTo>
                                <a:lnTo>
                                  <a:pt x="69887" y="3954"/>
                                </a:lnTo>
                                <a:lnTo>
                                  <a:pt x="50304" y="0"/>
                                </a:lnTo>
                                <a:close/>
                              </a:path>
                            </a:pathLst>
                          </a:custGeom>
                          <a:solidFill>
                            <a:srgbClr val="000000"/>
                          </a:solidFill>
                        </wps:spPr>
                        <wps:bodyPr wrap="square" lIns="0" tIns="0" rIns="0" bIns="0" rtlCol="0">
                          <a:prstTxWarp prst="textNoShape">
                            <a:avLst/>
                          </a:prstTxWarp>
                          <a:noAutofit/>
                        </wps:bodyPr>
                      </wps:wsp>
                      <wps:wsp>
                        <wps:cNvPr id="811" name="Graphic 811"/>
                        <wps:cNvSpPr/>
                        <wps:spPr>
                          <a:xfrm>
                            <a:off x="2758208" y="2376271"/>
                            <a:ext cx="238125" cy="238125"/>
                          </a:xfrm>
                          <a:custGeom>
                            <a:avLst/>
                            <a:gdLst/>
                            <a:ahLst/>
                            <a:cxnLst/>
                            <a:rect l="l" t="t" r="r" b="b"/>
                            <a:pathLst>
                              <a:path w="238125" h="238125">
                                <a:moveTo>
                                  <a:pt x="238125" y="0"/>
                                </a:moveTo>
                                <a:lnTo>
                                  <a:pt x="0" y="0"/>
                                </a:lnTo>
                                <a:lnTo>
                                  <a:pt x="0" y="238125"/>
                                </a:lnTo>
                                <a:lnTo>
                                  <a:pt x="238125" y="238125"/>
                                </a:lnTo>
                                <a:lnTo>
                                  <a:pt x="238125" y="0"/>
                                </a:lnTo>
                                <a:close/>
                              </a:path>
                            </a:pathLst>
                          </a:custGeom>
                          <a:solidFill>
                            <a:srgbClr val="FFFFFF">
                              <a:alpha val="75000"/>
                            </a:srgbClr>
                          </a:solidFill>
                        </wps:spPr>
                        <wps:bodyPr wrap="square" lIns="0" tIns="0" rIns="0" bIns="0" rtlCol="0">
                          <a:prstTxWarp prst="textNoShape">
                            <a:avLst/>
                          </a:prstTxWarp>
                          <a:noAutofit/>
                        </wps:bodyPr>
                      </wps:wsp>
                      <wps:wsp>
                        <wps:cNvPr id="812" name="Graphic 812"/>
                        <wps:cNvSpPr/>
                        <wps:spPr>
                          <a:xfrm>
                            <a:off x="2830027" y="2444921"/>
                            <a:ext cx="100965" cy="100965"/>
                          </a:xfrm>
                          <a:custGeom>
                            <a:avLst/>
                            <a:gdLst/>
                            <a:ahLst/>
                            <a:cxnLst/>
                            <a:rect l="l" t="t" r="r" b="b"/>
                            <a:pathLst>
                              <a:path w="100965" h="100965">
                                <a:moveTo>
                                  <a:pt x="50304" y="0"/>
                                </a:moveTo>
                                <a:lnTo>
                                  <a:pt x="30721" y="3954"/>
                                </a:lnTo>
                                <a:lnTo>
                                  <a:pt x="14732" y="14736"/>
                                </a:lnTo>
                                <a:lnTo>
                                  <a:pt x="3952" y="30727"/>
                                </a:lnTo>
                                <a:lnTo>
                                  <a:pt x="0" y="50304"/>
                                </a:lnTo>
                                <a:lnTo>
                                  <a:pt x="3952" y="69887"/>
                                </a:lnTo>
                                <a:lnTo>
                                  <a:pt x="14732" y="85877"/>
                                </a:lnTo>
                                <a:lnTo>
                                  <a:pt x="30721" y="96656"/>
                                </a:lnTo>
                                <a:lnTo>
                                  <a:pt x="50304" y="100609"/>
                                </a:lnTo>
                                <a:lnTo>
                                  <a:pt x="69887" y="96656"/>
                                </a:lnTo>
                                <a:lnTo>
                                  <a:pt x="85877" y="85877"/>
                                </a:lnTo>
                                <a:lnTo>
                                  <a:pt x="96656" y="69887"/>
                                </a:lnTo>
                                <a:lnTo>
                                  <a:pt x="100609" y="50304"/>
                                </a:lnTo>
                                <a:lnTo>
                                  <a:pt x="96656" y="30727"/>
                                </a:lnTo>
                                <a:lnTo>
                                  <a:pt x="85877" y="14736"/>
                                </a:lnTo>
                                <a:lnTo>
                                  <a:pt x="69887" y="3954"/>
                                </a:lnTo>
                                <a:lnTo>
                                  <a:pt x="50304" y="0"/>
                                </a:lnTo>
                                <a:close/>
                              </a:path>
                            </a:pathLst>
                          </a:custGeom>
                          <a:solidFill>
                            <a:srgbClr val="000000"/>
                          </a:solidFill>
                        </wps:spPr>
                        <wps:bodyPr wrap="square" lIns="0" tIns="0" rIns="0" bIns="0" rtlCol="0">
                          <a:prstTxWarp prst="textNoShape">
                            <a:avLst/>
                          </a:prstTxWarp>
                          <a:noAutofit/>
                        </wps:bodyPr>
                      </wps:wsp>
                      <wps:wsp>
                        <wps:cNvPr id="813" name="Graphic 813"/>
                        <wps:cNvSpPr/>
                        <wps:spPr>
                          <a:xfrm>
                            <a:off x="2886999" y="3247364"/>
                            <a:ext cx="238125" cy="238125"/>
                          </a:xfrm>
                          <a:custGeom>
                            <a:avLst/>
                            <a:gdLst/>
                            <a:ahLst/>
                            <a:cxnLst/>
                            <a:rect l="l" t="t" r="r" b="b"/>
                            <a:pathLst>
                              <a:path w="238125" h="238125">
                                <a:moveTo>
                                  <a:pt x="238125" y="0"/>
                                </a:moveTo>
                                <a:lnTo>
                                  <a:pt x="0" y="0"/>
                                </a:lnTo>
                                <a:lnTo>
                                  <a:pt x="0" y="238125"/>
                                </a:lnTo>
                                <a:lnTo>
                                  <a:pt x="238125" y="238125"/>
                                </a:lnTo>
                                <a:lnTo>
                                  <a:pt x="238125" y="0"/>
                                </a:lnTo>
                                <a:close/>
                              </a:path>
                            </a:pathLst>
                          </a:custGeom>
                          <a:solidFill>
                            <a:srgbClr val="FFFFFF">
                              <a:alpha val="75000"/>
                            </a:srgbClr>
                          </a:solidFill>
                        </wps:spPr>
                        <wps:bodyPr wrap="square" lIns="0" tIns="0" rIns="0" bIns="0" rtlCol="0">
                          <a:prstTxWarp prst="textNoShape">
                            <a:avLst/>
                          </a:prstTxWarp>
                          <a:noAutofit/>
                        </wps:bodyPr>
                      </wps:wsp>
                      <wps:wsp>
                        <wps:cNvPr id="814" name="Graphic 814"/>
                        <wps:cNvSpPr/>
                        <wps:spPr>
                          <a:xfrm>
                            <a:off x="2958814" y="3316013"/>
                            <a:ext cx="100965" cy="100965"/>
                          </a:xfrm>
                          <a:custGeom>
                            <a:avLst/>
                            <a:gdLst/>
                            <a:ahLst/>
                            <a:cxnLst/>
                            <a:rect l="l" t="t" r="r" b="b"/>
                            <a:pathLst>
                              <a:path w="100965" h="100965">
                                <a:moveTo>
                                  <a:pt x="50304" y="0"/>
                                </a:moveTo>
                                <a:lnTo>
                                  <a:pt x="30721" y="3954"/>
                                </a:lnTo>
                                <a:lnTo>
                                  <a:pt x="14732" y="14736"/>
                                </a:lnTo>
                                <a:lnTo>
                                  <a:pt x="3952" y="30727"/>
                                </a:lnTo>
                                <a:lnTo>
                                  <a:pt x="0" y="50304"/>
                                </a:lnTo>
                                <a:lnTo>
                                  <a:pt x="3952" y="69887"/>
                                </a:lnTo>
                                <a:lnTo>
                                  <a:pt x="14732" y="85877"/>
                                </a:lnTo>
                                <a:lnTo>
                                  <a:pt x="30721" y="96656"/>
                                </a:lnTo>
                                <a:lnTo>
                                  <a:pt x="50304" y="100609"/>
                                </a:lnTo>
                                <a:lnTo>
                                  <a:pt x="69887" y="96656"/>
                                </a:lnTo>
                                <a:lnTo>
                                  <a:pt x="85877" y="85877"/>
                                </a:lnTo>
                                <a:lnTo>
                                  <a:pt x="96656" y="69887"/>
                                </a:lnTo>
                                <a:lnTo>
                                  <a:pt x="100609" y="50304"/>
                                </a:lnTo>
                                <a:lnTo>
                                  <a:pt x="96656" y="30727"/>
                                </a:lnTo>
                                <a:lnTo>
                                  <a:pt x="85877" y="14736"/>
                                </a:lnTo>
                                <a:lnTo>
                                  <a:pt x="69887" y="3954"/>
                                </a:lnTo>
                                <a:lnTo>
                                  <a:pt x="50304" y="0"/>
                                </a:lnTo>
                                <a:close/>
                              </a:path>
                            </a:pathLst>
                          </a:custGeom>
                          <a:solidFill>
                            <a:srgbClr val="000000"/>
                          </a:solidFill>
                        </wps:spPr>
                        <wps:bodyPr wrap="square" lIns="0" tIns="0" rIns="0" bIns="0" rtlCol="0">
                          <a:prstTxWarp prst="textNoShape">
                            <a:avLst/>
                          </a:prstTxWarp>
                          <a:noAutofit/>
                        </wps:bodyPr>
                      </wps:wsp>
                      <wps:wsp>
                        <wps:cNvPr id="815" name="Graphic 815"/>
                        <wps:cNvSpPr/>
                        <wps:spPr>
                          <a:xfrm>
                            <a:off x="3221034" y="3110166"/>
                            <a:ext cx="238125" cy="238125"/>
                          </a:xfrm>
                          <a:custGeom>
                            <a:avLst/>
                            <a:gdLst/>
                            <a:ahLst/>
                            <a:cxnLst/>
                            <a:rect l="l" t="t" r="r" b="b"/>
                            <a:pathLst>
                              <a:path w="238125" h="238125">
                                <a:moveTo>
                                  <a:pt x="238125" y="0"/>
                                </a:moveTo>
                                <a:lnTo>
                                  <a:pt x="0" y="0"/>
                                </a:lnTo>
                                <a:lnTo>
                                  <a:pt x="0" y="238125"/>
                                </a:lnTo>
                                <a:lnTo>
                                  <a:pt x="238125" y="238125"/>
                                </a:lnTo>
                                <a:lnTo>
                                  <a:pt x="238125" y="0"/>
                                </a:lnTo>
                                <a:close/>
                              </a:path>
                            </a:pathLst>
                          </a:custGeom>
                          <a:solidFill>
                            <a:srgbClr val="FFFFFF">
                              <a:alpha val="75000"/>
                            </a:srgbClr>
                          </a:solidFill>
                        </wps:spPr>
                        <wps:bodyPr wrap="square" lIns="0" tIns="0" rIns="0" bIns="0" rtlCol="0">
                          <a:prstTxWarp prst="textNoShape">
                            <a:avLst/>
                          </a:prstTxWarp>
                          <a:noAutofit/>
                        </wps:bodyPr>
                      </wps:wsp>
                      <wps:wsp>
                        <wps:cNvPr id="816" name="Graphic 816"/>
                        <wps:cNvSpPr/>
                        <wps:spPr>
                          <a:xfrm>
                            <a:off x="3292850" y="3178806"/>
                            <a:ext cx="100965" cy="100965"/>
                          </a:xfrm>
                          <a:custGeom>
                            <a:avLst/>
                            <a:gdLst/>
                            <a:ahLst/>
                            <a:cxnLst/>
                            <a:rect l="l" t="t" r="r" b="b"/>
                            <a:pathLst>
                              <a:path w="100965" h="100965">
                                <a:moveTo>
                                  <a:pt x="50304" y="0"/>
                                </a:moveTo>
                                <a:lnTo>
                                  <a:pt x="30721" y="3954"/>
                                </a:lnTo>
                                <a:lnTo>
                                  <a:pt x="14732" y="14736"/>
                                </a:lnTo>
                                <a:lnTo>
                                  <a:pt x="3952" y="30727"/>
                                </a:lnTo>
                                <a:lnTo>
                                  <a:pt x="0" y="50304"/>
                                </a:lnTo>
                                <a:lnTo>
                                  <a:pt x="3952" y="69887"/>
                                </a:lnTo>
                                <a:lnTo>
                                  <a:pt x="14732" y="85877"/>
                                </a:lnTo>
                                <a:lnTo>
                                  <a:pt x="30721" y="96656"/>
                                </a:lnTo>
                                <a:lnTo>
                                  <a:pt x="50304" y="100609"/>
                                </a:lnTo>
                                <a:lnTo>
                                  <a:pt x="69887" y="96656"/>
                                </a:lnTo>
                                <a:lnTo>
                                  <a:pt x="85877" y="85877"/>
                                </a:lnTo>
                                <a:lnTo>
                                  <a:pt x="96656" y="69887"/>
                                </a:lnTo>
                                <a:lnTo>
                                  <a:pt x="100609" y="50304"/>
                                </a:lnTo>
                                <a:lnTo>
                                  <a:pt x="96656" y="30727"/>
                                </a:lnTo>
                                <a:lnTo>
                                  <a:pt x="85877" y="14736"/>
                                </a:lnTo>
                                <a:lnTo>
                                  <a:pt x="69887" y="3954"/>
                                </a:lnTo>
                                <a:lnTo>
                                  <a:pt x="50304" y="0"/>
                                </a:lnTo>
                                <a:close/>
                              </a:path>
                            </a:pathLst>
                          </a:custGeom>
                          <a:solidFill>
                            <a:srgbClr val="000000"/>
                          </a:solidFill>
                        </wps:spPr>
                        <wps:bodyPr wrap="square" lIns="0" tIns="0" rIns="0" bIns="0" rtlCol="0">
                          <a:prstTxWarp prst="textNoShape">
                            <a:avLst/>
                          </a:prstTxWarp>
                          <a:noAutofit/>
                        </wps:bodyPr>
                      </wps:wsp>
                      <wps:wsp>
                        <wps:cNvPr id="817" name="Graphic 817"/>
                        <wps:cNvSpPr/>
                        <wps:spPr>
                          <a:xfrm>
                            <a:off x="4003418" y="2870669"/>
                            <a:ext cx="238125" cy="238125"/>
                          </a:xfrm>
                          <a:custGeom>
                            <a:avLst/>
                            <a:gdLst/>
                            <a:ahLst/>
                            <a:cxnLst/>
                            <a:rect l="l" t="t" r="r" b="b"/>
                            <a:pathLst>
                              <a:path w="238125" h="238125">
                                <a:moveTo>
                                  <a:pt x="238125" y="0"/>
                                </a:moveTo>
                                <a:lnTo>
                                  <a:pt x="0" y="0"/>
                                </a:lnTo>
                                <a:lnTo>
                                  <a:pt x="0" y="238125"/>
                                </a:lnTo>
                                <a:lnTo>
                                  <a:pt x="238125" y="238125"/>
                                </a:lnTo>
                                <a:lnTo>
                                  <a:pt x="238125" y="0"/>
                                </a:lnTo>
                                <a:close/>
                              </a:path>
                            </a:pathLst>
                          </a:custGeom>
                          <a:solidFill>
                            <a:srgbClr val="FFFFFF">
                              <a:alpha val="75000"/>
                            </a:srgbClr>
                          </a:solidFill>
                        </wps:spPr>
                        <wps:bodyPr wrap="square" lIns="0" tIns="0" rIns="0" bIns="0" rtlCol="0">
                          <a:prstTxWarp prst="textNoShape">
                            <a:avLst/>
                          </a:prstTxWarp>
                          <a:noAutofit/>
                        </wps:bodyPr>
                      </wps:wsp>
                      <wps:wsp>
                        <wps:cNvPr id="818" name="Graphic 818"/>
                        <wps:cNvSpPr/>
                        <wps:spPr>
                          <a:xfrm>
                            <a:off x="4075236" y="2939317"/>
                            <a:ext cx="100965" cy="100965"/>
                          </a:xfrm>
                          <a:custGeom>
                            <a:avLst/>
                            <a:gdLst/>
                            <a:ahLst/>
                            <a:cxnLst/>
                            <a:rect l="l" t="t" r="r" b="b"/>
                            <a:pathLst>
                              <a:path w="100965" h="100965">
                                <a:moveTo>
                                  <a:pt x="50304" y="0"/>
                                </a:moveTo>
                                <a:lnTo>
                                  <a:pt x="30721" y="3954"/>
                                </a:lnTo>
                                <a:lnTo>
                                  <a:pt x="14732" y="14736"/>
                                </a:lnTo>
                                <a:lnTo>
                                  <a:pt x="3952" y="30727"/>
                                </a:lnTo>
                                <a:lnTo>
                                  <a:pt x="0" y="50304"/>
                                </a:lnTo>
                                <a:lnTo>
                                  <a:pt x="3952" y="69887"/>
                                </a:lnTo>
                                <a:lnTo>
                                  <a:pt x="14732" y="85877"/>
                                </a:lnTo>
                                <a:lnTo>
                                  <a:pt x="30721" y="96656"/>
                                </a:lnTo>
                                <a:lnTo>
                                  <a:pt x="50304" y="100609"/>
                                </a:lnTo>
                                <a:lnTo>
                                  <a:pt x="69887" y="96656"/>
                                </a:lnTo>
                                <a:lnTo>
                                  <a:pt x="85877" y="85877"/>
                                </a:lnTo>
                                <a:lnTo>
                                  <a:pt x="96656" y="69887"/>
                                </a:lnTo>
                                <a:lnTo>
                                  <a:pt x="100609" y="50304"/>
                                </a:lnTo>
                                <a:lnTo>
                                  <a:pt x="96656" y="30727"/>
                                </a:lnTo>
                                <a:lnTo>
                                  <a:pt x="85877" y="14736"/>
                                </a:lnTo>
                                <a:lnTo>
                                  <a:pt x="69887" y="3954"/>
                                </a:lnTo>
                                <a:lnTo>
                                  <a:pt x="50304" y="0"/>
                                </a:lnTo>
                                <a:close/>
                              </a:path>
                            </a:pathLst>
                          </a:custGeom>
                          <a:solidFill>
                            <a:srgbClr val="000000"/>
                          </a:solidFill>
                        </wps:spPr>
                        <wps:bodyPr wrap="square" lIns="0" tIns="0" rIns="0" bIns="0" rtlCol="0">
                          <a:prstTxWarp prst="textNoShape">
                            <a:avLst/>
                          </a:prstTxWarp>
                          <a:noAutofit/>
                        </wps:bodyPr>
                      </wps:wsp>
                      <wps:wsp>
                        <wps:cNvPr id="819" name="Graphic 819"/>
                        <wps:cNvSpPr/>
                        <wps:spPr>
                          <a:xfrm>
                            <a:off x="4913360" y="1995957"/>
                            <a:ext cx="238125" cy="238125"/>
                          </a:xfrm>
                          <a:custGeom>
                            <a:avLst/>
                            <a:gdLst/>
                            <a:ahLst/>
                            <a:cxnLst/>
                            <a:rect l="l" t="t" r="r" b="b"/>
                            <a:pathLst>
                              <a:path w="238125" h="238125">
                                <a:moveTo>
                                  <a:pt x="238125" y="0"/>
                                </a:moveTo>
                                <a:lnTo>
                                  <a:pt x="0" y="0"/>
                                </a:lnTo>
                                <a:lnTo>
                                  <a:pt x="0" y="238125"/>
                                </a:lnTo>
                                <a:lnTo>
                                  <a:pt x="238125" y="238125"/>
                                </a:lnTo>
                                <a:lnTo>
                                  <a:pt x="238125" y="0"/>
                                </a:lnTo>
                                <a:close/>
                              </a:path>
                            </a:pathLst>
                          </a:custGeom>
                          <a:solidFill>
                            <a:srgbClr val="FFFFFF">
                              <a:alpha val="75000"/>
                            </a:srgbClr>
                          </a:solidFill>
                        </wps:spPr>
                        <wps:bodyPr wrap="square" lIns="0" tIns="0" rIns="0" bIns="0" rtlCol="0">
                          <a:prstTxWarp prst="textNoShape">
                            <a:avLst/>
                          </a:prstTxWarp>
                          <a:noAutofit/>
                        </wps:bodyPr>
                      </wps:wsp>
                      <wps:wsp>
                        <wps:cNvPr id="820" name="Graphic 820"/>
                        <wps:cNvSpPr/>
                        <wps:spPr>
                          <a:xfrm>
                            <a:off x="4985175" y="2064604"/>
                            <a:ext cx="100965" cy="100965"/>
                          </a:xfrm>
                          <a:custGeom>
                            <a:avLst/>
                            <a:gdLst/>
                            <a:ahLst/>
                            <a:cxnLst/>
                            <a:rect l="l" t="t" r="r" b="b"/>
                            <a:pathLst>
                              <a:path w="100965" h="100965">
                                <a:moveTo>
                                  <a:pt x="50304" y="0"/>
                                </a:moveTo>
                                <a:lnTo>
                                  <a:pt x="30721" y="3954"/>
                                </a:lnTo>
                                <a:lnTo>
                                  <a:pt x="14732" y="14736"/>
                                </a:lnTo>
                                <a:lnTo>
                                  <a:pt x="3952" y="30727"/>
                                </a:lnTo>
                                <a:lnTo>
                                  <a:pt x="0" y="50304"/>
                                </a:lnTo>
                                <a:lnTo>
                                  <a:pt x="3952" y="69887"/>
                                </a:lnTo>
                                <a:lnTo>
                                  <a:pt x="14732" y="85877"/>
                                </a:lnTo>
                                <a:lnTo>
                                  <a:pt x="30721" y="96656"/>
                                </a:lnTo>
                                <a:lnTo>
                                  <a:pt x="50304" y="100609"/>
                                </a:lnTo>
                                <a:lnTo>
                                  <a:pt x="69887" y="96656"/>
                                </a:lnTo>
                                <a:lnTo>
                                  <a:pt x="85877" y="85877"/>
                                </a:lnTo>
                                <a:lnTo>
                                  <a:pt x="96656" y="69887"/>
                                </a:lnTo>
                                <a:lnTo>
                                  <a:pt x="100609" y="50304"/>
                                </a:lnTo>
                                <a:lnTo>
                                  <a:pt x="96656" y="30727"/>
                                </a:lnTo>
                                <a:lnTo>
                                  <a:pt x="85877" y="14736"/>
                                </a:lnTo>
                                <a:lnTo>
                                  <a:pt x="69887" y="3954"/>
                                </a:lnTo>
                                <a:lnTo>
                                  <a:pt x="50304" y="0"/>
                                </a:lnTo>
                                <a:close/>
                              </a:path>
                            </a:pathLst>
                          </a:custGeom>
                          <a:solidFill>
                            <a:srgbClr val="000000"/>
                          </a:solidFill>
                        </wps:spPr>
                        <wps:bodyPr wrap="square" lIns="0" tIns="0" rIns="0" bIns="0" rtlCol="0">
                          <a:prstTxWarp prst="textNoShape">
                            <a:avLst/>
                          </a:prstTxWarp>
                          <a:noAutofit/>
                        </wps:bodyPr>
                      </wps:wsp>
                      <wps:wsp>
                        <wps:cNvPr id="821" name="Graphic 821"/>
                        <wps:cNvSpPr/>
                        <wps:spPr>
                          <a:xfrm>
                            <a:off x="5070307" y="3539363"/>
                            <a:ext cx="238125" cy="238125"/>
                          </a:xfrm>
                          <a:custGeom>
                            <a:avLst/>
                            <a:gdLst/>
                            <a:ahLst/>
                            <a:cxnLst/>
                            <a:rect l="l" t="t" r="r" b="b"/>
                            <a:pathLst>
                              <a:path w="238125" h="238125">
                                <a:moveTo>
                                  <a:pt x="238125" y="0"/>
                                </a:moveTo>
                                <a:lnTo>
                                  <a:pt x="0" y="0"/>
                                </a:lnTo>
                                <a:lnTo>
                                  <a:pt x="0" y="238125"/>
                                </a:lnTo>
                                <a:lnTo>
                                  <a:pt x="238125" y="238125"/>
                                </a:lnTo>
                                <a:lnTo>
                                  <a:pt x="238125" y="0"/>
                                </a:lnTo>
                                <a:close/>
                              </a:path>
                            </a:pathLst>
                          </a:custGeom>
                          <a:solidFill>
                            <a:srgbClr val="FFFFFF">
                              <a:alpha val="75000"/>
                            </a:srgbClr>
                          </a:solidFill>
                        </wps:spPr>
                        <wps:bodyPr wrap="square" lIns="0" tIns="0" rIns="0" bIns="0" rtlCol="0">
                          <a:prstTxWarp prst="textNoShape">
                            <a:avLst/>
                          </a:prstTxWarp>
                          <a:noAutofit/>
                        </wps:bodyPr>
                      </wps:wsp>
                      <wps:wsp>
                        <wps:cNvPr id="822" name="Graphic 822"/>
                        <wps:cNvSpPr/>
                        <wps:spPr>
                          <a:xfrm>
                            <a:off x="5142132" y="3608014"/>
                            <a:ext cx="100965" cy="100965"/>
                          </a:xfrm>
                          <a:custGeom>
                            <a:avLst/>
                            <a:gdLst/>
                            <a:ahLst/>
                            <a:cxnLst/>
                            <a:rect l="l" t="t" r="r" b="b"/>
                            <a:pathLst>
                              <a:path w="100965" h="100965">
                                <a:moveTo>
                                  <a:pt x="50304" y="0"/>
                                </a:moveTo>
                                <a:lnTo>
                                  <a:pt x="30721" y="3954"/>
                                </a:lnTo>
                                <a:lnTo>
                                  <a:pt x="14732" y="14736"/>
                                </a:lnTo>
                                <a:lnTo>
                                  <a:pt x="3952" y="30727"/>
                                </a:lnTo>
                                <a:lnTo>
                                  <a:pt x="0" y="50304"/>
                                </a:lnTo>
                                <a:lnTo>
                                  <a:pt x="3952" y="69887"/>
                                </a:lnTo>
                                <a:lnTo>
                                  <a:pt x="14732" y="85877"/>
                                </a:lnTo>
                                <a:lnTo>
                                  <a:pt x="30721" y="96656"/>
                                </a:lnTo>
                                <a:lnTo>
                                  <a:pt x="50304" y="100609"/>
                                </a:lnTo>
                                <a:lnTo>
                                  <a:pt x="69887" y="96656"/>
                                </a:lnTo>
                                <a:lnTo>
                                  <a:pt x="85877" y="85877"/>
                                </a:lnTo>
                                <a:lnTo>
                                  <a:pt x="96656" y="69887"/>
                                </a:lnTo>
                                <a:lnTo>
                                  <a:pt x="100609" y="50304"/>
                                </a:lnTo>
                                <a:lnTo>
                                  <a:pt x="96656" y="30727"/>
                                </a:lnTo>
                                <a:lnTo>
                                  <a:pt x="85877" y="14736"/>
                                </a:lnTo>
                                <a:lnTo>
                                  <a:pt x="69887" y="3954"/>
                                </a:lnTo>
                                <a:lnTo>
                                  <a:pt x="50304" y="0"/>
                                </a:lnTo>
                                <a:close/>
                              </a:path>
                            </a:pathLst>
                          </a:custGeom>
                          <a:solidFill>
                            <a:srgbClr val="000000"/>
                          </a:solidFill>
                        </wps:spPr>
                        <wps:bodyPr wrap="square" lIns="0" tIns="0" rIns="0" bIns="0" rtlCol="0">
                          <a:prstTxWarp prst="textNoShape">
                            <a:avLst/>
                          </a:prstTxWarp>
                          <a:noAutofit/>
                        </wps:bodyPr>
                      </wps:wsp>
                      <wps:wsp>
                        <wps:cNvPr id="823" name="Graphic 823"/>
                        <wps:cNvSpPr/>
                        <wps:spPr>
                          <a:xfrm>
                            <a:off x="4104421" y="2634488"/>
                            <a:ext cx="238125" cy="238125"/>
                          </a:xfrm>
                          <a:custGeom>
                            <a:avLst/>
                            <a:gdLst/>
                            <a:ahLst/>
                            <a:cxnLst/>
                            <a:rect l="l" t="t" r="r" b="b"/>
                            <a:pathLst>
                              <a:path w="238125" h="238125">
                                <a:moveTo>
                                  <a:pt x="238125" y="0"/>
                                </a:moveTo>
                                <a:lnTo>
                                  <a:pt x="0" y="0"/>
                                </a:lnTo>
                                <a:lnTo>
                                  <a:pt x="0" y="238125"/>
                                </a:lnTo>
                                <a:lnTo>
                                  <a:pt x="238125" y="238125"/>
                                </a:lnTo>
                                <a:lnTo>
                                  <a:pt x="238125" y="0"/>
                                </a:lnTo>
                                <a:close/>
                              </a:path>
                            </a:pathLst>
                          </a:custGeom>
                          <a:solidFill>
                            <a:srgbClr val="FFFFFF">
                              <a:alpha val="75000"/>
                            </a:srgbClr>
                          </a:solidFill>
                        </wps:spPr>
                        <wps:bodyPr wrap="square" lIns="0" tIns="0" rIns="0" bIns="0" rtlCol="0">
                          <a:prstTxWarp prst="textNoShape">
                            <a:avLst/>
                          </a:prstTxWarp>
                          <a:noAutofit/>
                        </wps:bodyPr>
                      </wps:wsp>
                      <wps:wsp>
                        <wps:cNvPr id="824" name="Graphic 824"/>
                        <wps:cNvSpPr/>
                        <wps:spPr>
                          <a:xfrm>
                            <a:off x="4176240" y="2703139"/>
                            <a:ext cx="100965" cy="100965"/>
                          </a:xfrm>
                          <a:custGeom>
                            <a:avLst/>
                            <a:gdLst/>
                            <a:ahLst/>
                            <a:cxnLst/>
                            <a:rect l="l" t="t" r="r" b="b"/>
                            <a:pathLst>
                              <a:path w="100965" h="100965">
                                <a:moveTo>
                                  <a:pt x="50304" y="0"/>
                                </a:moveTo>
                                <a:lnTo>
                                  <a:pt x="30721" y="3954"/>
                                </a:lnTo>
                                <a:lnTo>
                                  <a:pt x="14732" y="14736"/>
                                </a:lnTo>
                                <a:lnTo>
                                  <a:pt x="3952" y="30727"/>
                                </a:lnTo>
                                <a:lnTo>
                                  <a:pt x="0" y="50304"/>
                                </a:lnTo>
                                <a:lnTo>
                                  <a:pt x="3952" y="69887"/>
                                </a:lnTo>
                                <a:lnTo>
                                  <a:pt x="14732" y="85877"/>
                                </a:lnTo>
                                <a:lnTo>
                                  <a:pt x="30721" y="96656"/>
                                </a:lnTo>
                                <a:lnTo>
                                  <a:pt x="50304" y="100609"/>
                                </a:lnTo>
                                <a:lnTo>
                                  <a:pt x="69887" y="96656"/>
                                </a:lnTo>
                                <a:lnTo>
                                  <a:pt x="85877" y="85877"/>
                                </a:lnTo>
                                <a:lnTo>
                                  <a:pt x="96656" y="69887"/>
                                </a:lnTo>
                                <a:lnTo>
                                  <a:pt x="100609" y="50304"/>
                                </a:lnTo>
                                <a:lnTo>
                                  <a:pt x="96656" y="30727"/>
                                </a:lnTo>
                                <a:lnTo>
                                  <a:pt x="85877" y="14736"/>
                                </a:lnTo>
                                <a:lnTo>
                                  <a:pt x="69887" y="3954"/>
                                </a:lnTo>
                                <a:lnTo>
                                  <a:pt x="50304" y="0"/>
                                </a:lnTo>
                                <a:close/>
                              </a:path>
                            </a:pathLst>
                          </a:custGeom>
                          <a:solidFill>
                            <a:srgbClr val="000000"/>
                          </a:solidFill>
                        </wps:spPr>
                        <wps:bodyPr wrap="square" lIns="0" tIns="0" rIns="0" bIns="0" rtlCol="0">
                          <a:prstTxWarp prst="textNoShape">
                            <a:avLst/>
                          </a:prstTxWarp>
                          <a:noAutofit/>
                        </wps:bodyPr>
                      </wps:wsp>
                      <wps:wsp>
                        <wps:cNvPr id="825" name="Graphic 825"/>
                        <wps:cNvSpPr/>
                        <wps:spPr>
                          <a:xfrm>
                            <a:off x="4412295" y="2741447"/>
                            <a:ext cx="238125" cy="238125"/>
                          </a:xfrm>
                          <a:custGeom>
                            <a:avLst/>
                            <a:gdLst/>
                            <a:ahLst/>
                            <a:cxnLst/>
                            <a:rect l="l" t="t" r="r" b="b"/>
                            <a:pathLst>
                              <a:path w="238125" h="238125">
                                <a:moveTo>
                                  <a:pt x="238125" y="0"/>
                                </a:moveTo>
                                <a:lnTo>
                                  <a:pt x="0" y="0"/>
                                </a:lnTo>
                                <a:lnTo>
                                  <a:pt x="0" y="238125"/>
                                </a:lnTo>
                                <a:lnTo>
                                  <a:pt x="238125" y="238125"/>
                                </a:lnTo>
                                <a:lnTo>
                                  <a:pt x="238125" y="0"/>
                                </a:lnTo>
                                <a:close/>
                              </a:path>
                            </a:pathLst>
                          </a:custGeom>
                          <a:solidFill>
                            <a:srgbClr val="FFFFFF">
                              <a:alpha val="75000"/>
                            </a:srgbClr>
                          </a:solidFill>
                        </wps:spPr>
                        <wps:bodyPr wrap="square" lIns="0" tIns="0" rIns="0" bIns="0" rtlCol="0">
                          <a:prstTxWarp prst="textNoShape">
                            <a:avLst/>
                          </a:prstTxWarp>
                          <a:noAutofit/>
                        </wps:bodyPr>
                      </wps:wsp>
                      <wps:wsp>
                        <wps:cNvPr id="826" name="Graphic 826"/>
                        <wps:cNvSpPr/>
                        <wps:spPr>
                          <a:xfrm>
                            <a:off x="4484117" y="2810097"/>
                            <a:ext cx="100965" cy="100965"/>
                          </a:xfrm>
                          <a:custGeom>
                            <a:avLst/>
                            <a:gdLst/>
                            <a:ahLst/>
                            <a:cxnLst/>
                            <a:rect l="l" t="t" r="r" b="b"/>
                            <a:pathLst>
                              <a:path w="100965" h="100965">
                                <a:moveTo>
                                  <a:pt x="50304" y="0"/>
                                </a:moveTo>
                                <a:lnTo>
                                  <a:pt x="30721" y="3954"/>
                                </a:lnTo>
                                <a:lnTo>
                                  <a:pt x="14732" y="14736"/>
                                </a:lnTo>
                                <a:lnTo>
                                  <a:pt x="3952" y="30727"/>
                                </a:lnTo>
                                <a:lnTo>
                                  <a:pt x="0" y="50304"/>
                                </a:lnTo>
                                <a:lnTo>
                                  <a:pt x="3952" y="69887"/>
                                </a:lnTo>
                                <a:lnTo>
                                  <a:pt x="14732" y="85877"/>
                                </a:lnTo>
                                <a:lnTo>
                                  <a:pt x="30721" y="96656"/>
                                </a:lnTo>
                                <a:lnTo>
                                  <a:pt x="50304" y="100609"/>
                                </a:lnTo>
                                <a:lnTo>
                                  <a:pt x="69887" y="96656"/>
                                </a:lnTo>
                                <a:lnTo>
                                  <a:pt x="85877" y="85877"/>
                                </a:lnTo>
                                <a:lnTo>
                                  <a:pt x="96656" y="69887"/>
                                </a:lnTo>
                                <a:lnTo>
                                  <a:pt x="100609" y="50304"/>
                                </a:lnTo>
                                <a:lnTo>
                                  <a:pt x="96656" y="30727"/>
                                </a:lnTo>
                                <a:lnTo>
                                  <a:pt x="85877" y="14736"/>
                                </a:lnTo>
                                <a:lnTo>
                                  <a:pt x="69887" y="3954"/>
                                </a:lnTo>
                                <a:lnTo>
                                  <a:pt x="50304" y="0"/>
                                </a:lnTo>
                                <a:close/>
                              </a:path>
                            </a:pathLst>
                          </a:custGeom>
                          <a:solidFill>
                            <a:srgbClr val="000000"/>
                          </a:solidFill>
                        </wps:spPr>
                        <wps:bodyPr wrap="square" lIns="0" tIns="0" rIns="0" bIns="0" rtlCol="0">
                          <a:prstTxWarp prst="textNoShape">
                            <a:avLst/>
                          </a:prstTxWarp>
                          <a:noAutofit/>
                        </wps:bodyPr>
                      </wps:wsp>
                      <wps:wsp>
                        <wps:cNvPr id="827" name="Textbox 827"/>
                        <wps:cNvSpPr txBox="1"/>
                        <wps:spPr>
                          <a:xfrm>
                            <a:off x="6349495" y="477748"/>
                            <a:ext cx="917575" cy="138430"/>
                          </a:xfrm>
                          <a:prstGeom prst="rect">
                            <a:avLst/>
                          </a:prstGeom>
                        </wps:spPr>
                        <wps:txbx>
                          <w:txbxContent>
                            <w:p>
                              <w:pPr>
                                <w:spacing w:line="213" w:lineRule="exact" w:before="5"/>
                                <w:ind w:left="0" w:right="0" w:firstLine="0"/>
                                <w:jc w:val="left"/>
                                <w:rPr>
                                  <w:sz w:val="18"/>
                                </w:rPr>
                              </w:pPr>
                              <w:r>
                                <w:rPr>
                                  <w:w w:val="60"/>
                                  <w:sz w:val="18"/>
                                </w:rPr>
                                <w:t>PACKAGING</w:t>
                              </w:r>
                              <w:r>
                                <w:rPr>
                                  <w:spacing w:val="-15"/>
                                  <w:sz w:val="18"/>
                                </w:rPr>
                                <w:t> </w:t>
                              </w:r>
                              <w:r>
                                <w:rPr>
                                  <w:w w:val="60"/>
                                  <w:sz w:val="18"/>
                                </w:rPr>
                                <w:t>&amp;</w:t>
                              </w:r>
                              <w:r>
                                <w:rPr>
                                  <w:spacing w:val="-18"/>
                                  <w:sz w:val="18"/>
                                </w:rPr>
                                <w:t> </w:t>
                              </w:r>
                              <w:r>
                                <w:rPr>
                                  <w:spacing w:val="-2"/>
                                  <w:w w:val="60"/>
                                  <w:sz w:val="18"/>
                                </w:rPr>
                                <w:t>CIRCULARITY</w:t>
                              </w:r>
                            </w:p>
                          </w:txbxContent>
                        </wps:txbx>
                        <wps:bodyPr wrap="square" lIns="0" tIns="0" rIns="0" bIns="0" rtlCol="0">
                          <a:noAutofit/>
                        </wps:bodyPr>
                      </wps:wsp>
                      <wps:wsp>
                        <wps:cNvPr id="828" name="Textbox 828"/>
                        <wps:cNvSpPr txBox="1"/>
                        <wps:spPr>
                          <a:xfrm>
                            <a:off x="6007392" y="904475"/>
                            <a:ext cx="748665" cy="138430"/>
                          </a:xfrm>
                          <a:prstGeom prst="rect">
                            <a:avLst/>
                          </a:prstGeom>
                        </wps:spPr>
                        <wps:txbx>
                          <w:txbxContent>
                            <w:p>
                              <w:pPr>
                                <w:spacing w:line="213" w:lineRule="exact" w:before="5"/>
                                <w:ind w:left="0" w:right="0" w:firstLine="0"/>
                                <w:jc w:val="left"/>
                                <w:rPr>
                                  <w:sz w:val="18"/>
                                </w:rPr>
                              </w:pPr>
                              <w:r>
                                <w:rPr>
                                  <w:w w:val="60"/>
                                  <w:sz w:val="18"/>
                                </w:rPr>
                                <w:t>WATER</w:t>
                              </w:r>
                              <w:r>
                                <w:rPr>
                                  <w:spacing w:val="-20"/>
                                  <w:sz w:val="18"/>
                                </w:rPr>
                                <w:t> </w:t>
                              </w:r>
                              <w:r>
                                <w:rPr>
                                  <w:spacing w:val="-2"/>
                                  <w:w w:val="65"/>
                                  <w:sz w:val="18"/>
                                </w:rPr>
                                <w:t>STEWARDSHIP</w:t>
                              </w:r>
                            </w:p>
                          </w:txbxContent>
                        </wps:txbx>
                        <wps:bodyPr wrap="square" lIns="0" tIns="0" rIns="0" bIns="0" rtlCol="0">
                          <a:noAutofit/>
                        </wps:bodyPr>
                      </wps:wsp>
                      <wps:wsp>
                        <wps:cNvPr id="829" name="Textbox 829"/>
                        <wps:cNvSpPr txBox="1"/>
                        <wps:spPr>
                          <a:xfrm>
                            <a:off x="5126050" y="1671180"/>
                            <a:ext cx="884555" cy="501015"/>
                          </a:xfrm>
                          <a:prstGeom prst="rect">
                            <a:avLst/>
                          </a:prstGeom>
                        </wps:spPr>
                        <wps:txbx>
                          <w:txbxContent>
                            <w:p>
                              <w:pPr>
                                <w:spacing w:before="5"/>
                                <w:ind w:left="0" w:right="0" w:firstLine="0"/>
                                <w:jc w:val="left"/>
                                <w:rPr>
                                  <w:sz w:val="18"/>
                                </w:rPr>
                              </w:pPr>
                              <w:r>
                                <w:rPr>
                                  <w:w w:val="60"/>
                                  <w:sz w:val="18"/>
                                </w:rPr>
                                <w:t>HEALTH</w:t>
                              </w:r>
                              <w:r>
                                <w:rPr>
                                  <w:spacing w:val="-19"/>
                                  <w:sz w:val="18"/>
                                </w:rPr>
                                <w:t> </w:t>
                              </w:r>
                              <w:r>
                                <w:rPr>
                                  <w:w w:val="60"/>
                                  <w:sz w:val="18"/>
                                </w:rPr>
                                <w:t>&amp;</w:t>
                              </w:r>
                              <w:r>
                                <w:rPr>
                                  <w:spacing w:val="-21"/>
                                  <w:sz w:val="18"/>
                                </w:rPr>
                                <w:t> </w:t>
                              </w:r>
                              <w:r>
                                <w:rPr>
                                  <w:spacing w:val="-2"/>
                                  <w:w w:val="60"/>
                                  <w:sz w:val="18"/>
                                </w:rPr>
                                <w:t>NUTRITION</w:t>
                              </w:r>
                            </w:p>
                            <w:p>
                              <w:pPr>
                                <w:spacing w:line="240" w:lineRule="auto" w:before="135"/>
                                <w:rPr>
                                  <w:sz w:val="18"/>
                                </w:rPr>
                              </w:pPr>
                            </w:p>
                            <w:p>
                              <w:pPr>
                                <w:spacing w:line="213" w:lineRule="exact" w:before="0"/>
                                <w:ind w:left="79" w:right="0" w:firstLine="0"/>
                                <w:jc w:val="left"/>
                                <w:rPr>
                                  <w:sz w:val="18"/>
                                </w:rPr>
                              </w:pPr>
                              <w:r>
                                <w:rPr>
                                  <w:spacing w:val="2"/>
                                  <w:w w:val="60"/>
                                  <w:sz w:val="18"/>
                                </w:rPr>
                                <w:t>RESPONSIBLE</w:t>
                              </w:r>
                              <w:r>
                                <w:rPr>
                                  <w:spacing w:val="-8"/>
                                  <w:sz w:val="18"/>
                                </w:rPr>
                                <w:t> </w:t>
                              </w:r>
                              <w:r>
                                <w:rPr>
                                  <w:spacing w:val="-2"/>
                                  <w:w w:val="65"/>
                                  <w:sz w:val="18"/>
                                </w:rPr>
                                <w:t>SOURCING</w:t>
                              </w:r>
                            </w:p>
                          </w:txbxContent>
                        </wps:txbx>
                        <wps:bodyPr wrap="square" lIns="0" tIns="0" rIns="0" bIns="0" rtlCol="0">
                          <a:noAutofit/>
                        </wps:bodyPr>
                      </wps:wsp>
                      <wps:wsp>
                        <wps:cNvPr id="830" name="Textbox 830"/>
                        <wps:cNvSpPr txBox="1"/>
                        <wps:spPr>
                          <a:xfrm>
                            <a:off x="2214154" y="2413655"/>
                            <a:ext cx="1772285" cy="325755"/>
                          </a:xfrm>
                          <a:prstGeom prst="rect">
                            <a:avLst/>
                          </a:prstGeom>
                        </wps:spPr>
                        <wps:txbx>
                          <w:txbxContent>
                            <w:p>
                              <w:pPr>
                                <w:spacing w:before="5"/>
                                <w:ind w:left="1270" w:right="0" w:firstLine="0"/>
                                <w:jc w:val="left"/>
                                <w:rPr>
                                  <w:sz w:val="18"/>
                                </w:rPr>
                              </w:pPr>
                              <w:r>
                                <w:rPr>
                                  <w:spacing w:val="2"/>
                                  <w:w w:val="60"/>
                                  <w:sz w:val="18"/>
                                </w:rPr>
                                <w:t>SUSTAINABLE</w:t>
                              </w:r>
                              <w:r>
                                <w:rPr>
                                  <w:spacing w:val="-17"/>
                                  <w:sz w:val="18"/>
                                </w:rPr>
                                <w:t> </w:t>
                              </w:r>
                              <w:r>
                                <w:rPr>
                                  <w:spacing w:val="-2"/>
                                  <w:w w:val="65"/>
                                  <w:sz w:val="18"/>
                                </w:rPr>
                                <w:t>COMMUNITIES</w:t>
                              </w:r>
                            </w:p>
                            <w:p>
                              <w:pPr>
                                <w:spacing w:line="213" w:lineRule="exact" w:before="77"/>
                                <w:ind w:left="0" w:right="0" w:firstLine="0"/>
                                <w:jc w:val="left"/>
                                <w:rPr>
                                  <w:sz w:val="18"/>
                                </w:rPr>
                              </w:pPr>
                              <w:r>
                                <w:rPr>
                                  <w:w w:val="60"/>
                                  <w:sz w:val="18"/>
                                </w:rPr>
                                <w:t>ADVOCACY</w:t>
                              </w:r>
                              <w:r>
                                <w:rPr>
                                  <w:spacing w:val="-19"/>
                                  <w:sz w:val="18"/>
                                </w:rPr>
                                <w:t> </w:t>
                              </w:r>
                              <w:r>
                                <w:rPr>
                                  <w:w w:val="60"/>
                                  <w:sz w:val="18"/>
                                </w:rPr>
                                <w:t>&amp;</w:t>
                              </w:r>
                              <w:r>
                                <w:rPr>
                                  <w:spacing w:val="-17"/>
                                  <w:sz w:val="18"/>
                                </w:rPr>
                                <w:t> </w:t>
                              </w:r>
                              <w:r>
                                <w:rPr>
                                  <w:w w:val="60"/>
                                  <w:sz w:val="18"/>
                                </w:rPr>
                                <w:t>REGULATORY</w:t>
                              </w:r>
                              <w:r>
                                <w:rPr>
                                  <w:spacing w:val="-18"/>
                                  <w:sz w:val="18"/>
                                </w:rPr>
                                <w:t> </w:t>
                              </w:r>
                              <w:r>
                                <w:rPr>
                                  <w:spacing w:val="-2"/>
                                  <w:w w:val="60"/>
                                  <w:sz w:val="18"/>
                                </w:rPr>
                                <w:t>ENGAGEMENT</w:t>
                              </w:r>
                            </w:p>
                          </w:txbxContent>
                        </wps:txbx>
                        <wps:bodyPr wrap="square" lIns="0" tIns="0" rIns="0" bIns="0" rtlCol="0">
                          <a:noAutofit/>
                        </wps:bodyPr>
                      </wps:wsp>
                      <wps:wsp>
                        <wps:cNvPr id="831" name="Textbox 831"/>
                        <wps:cNvSpPr txBox="1"/>
                        <wps:spPr>
                          <a:xfrm>
                            <a:off x="6001165" y="2377569"/>
                            <a:ext cx="593725" cy="138430"/>
                          </a:xfrm>
                          <a:prstGeom prst="rect">
                            <a:avLst/>
                          </a:prstGeom>
                        </wps:spPr>
                        <wps:txbx>
                          <w:txbxContent>
                            <w:p>
                              <w:pPr>
                                <w:spacing w:line="213" w:lineRule="exact" w:before="5"/>
                                <w:ind w:left="0" w:right="0" w:firstLine="0"/>
                                <w:jc w:val="left"/>
                                <w:rPr>
                                  <w:sz w:val="18"/>
                                </w:rPr>
                              </w:pPr>
                              <w:r>
                                <w:rPr>
                                  <w:w w:val="60"/>
                                  <w:sz w:val="18"/>
                                </w:rPr>
                                <w:t>CLIMATE</w:t>
                              </w:r>
                              <w:r>
                                <w:rPr>
                                  <w:spacing w:val="-11"/>
                                  <w:sz w:val="18"/>
                                </w:rPr>
                                <w:t> </w:t>
                              </w:r>
                              <w:r>
                                <w:rPr>
                                  <w:spacing w:val="-2"/>
                                  <w:w w:val="65"/>
                                  <w:sz w:val="18"/>
                                </w:rPr>
                                <w:t>CHANGE</w:t>
                              </w:r>
                            </w:p>
                          </w:txbxContent>
                        </wps:txbx>
                        <wps:bodyPr wrap="square" lIns="0" tIns="0" rIns="0" bIns="0" rtlCol="0">
                          <a:noAutofit/>
                        </wps:bodyPr>
                      </wps:wsp>
                      <wps:wsp>
                        <wps:cNvPr id="832" name="Textbox 832"/>
                        <wps:cNvSpPr txBox="1"/>
                        <wps:spPr>
                          <a:xfrm>
                            <a:off x="4266401" y="2908195"/>
                            <a:ext cx="97790" cy="138430"/>
                          </a:xfrm>
                          <a:prstGeom prst="rect">
                            <a:avLst/>
                          </a:prstGeom>
                        </wps:spPr>
                        <wps:txbx>
                          <w:txbxContent>
                            <w:p>
                              <w:pPr>
                                <w:spacing w:line="213" w:lineRule="exact" w:before="5"/>
                                <w:ind w:left="0" w:right="0" w:firstLine="0"/>
                                <w:jc w:val="left"/>
                                <w:rPr>
                                  <w:sz w:val="18"/>
                                </w:rPr>
                              </w:pPr>
                              <w:r>
                                <w:rPr>
                                  <w:spacing w:val="-5"/>
                                  <w:w w:val="75"/>
                                  <w:sz w:val="18"/>
                                </w:rPr>
                                <w:t>LA</w:t>
                              </w:r>
                            </w:p>
                          </w:txbxContent>
                        </wps:txbx>
                        <wps:bodyPr wrap="square" lIns="0" tIns="0" rIns="0" bIns="0" rtlCol="0">
                          <a:noAutofit/>
                        </wps:bodyPr>
                      </wps:wsp>
                      <wps:wsp>
                        <wps:cNvPr id="833" name="Textbox 833"/>
                        <wps:cNvSpPr txBox="1"/>
                        <wps:spPr>
                          <a:xfrm>
                            <a:off x="4359676" y="2671738"/>
                            <a:ext cx="1615440" cy="375285"/>
                          </a:xfrm>
                          <a:prstGeom prst="rect">
                            <a:avLst/>
                          </a:prstGeom>
                        </wps:spPr>
                        <wps:txbx>
                          <w:txbxContent>
                            <w:p>
                              <w:pPr>
                                <w:spacing w:line="193" w:lineRule="exact" w:before="5"/>
                                <w:ind w:left="0" w:right="0" w:firstLine="0"/>
                                <w:jc w:val="left"/>
                                <w:rPr>
                                  <w:sz w:val="18"/>
                                </w:rPr>
                              </w:pPr>
                              <w:r>
                                <w:rPr>
                                  <w:spacing w:val="2"/>
                                  <w:w w:val="60"/>
                                  <w:sz w:val="18"/>
                                </w:rPr>
                                <w:t>RESPONSIBLE</w:t>
                              </w:r>
                              <w:r>
                                <w:rPr>
                                  <w:spacing w:val="-8"/>
                                  <w:sz w:val="18"/>
                                </w:rPr>
                                <w:t> </w:t>
                              </w:r>
                              <w:r>
                                <w:rPr>
                                  <w:spacing w:val="-2"/>
                                  <w:w w:val="70"/>
                                  <w:sz w:val="18"/>
                                </w:rPr>
                                <w:t>MARKETING</w:t>
                              </w:r>
                            </w:p>
                            <w:p>
                              <w:pPr>
                                <w:spacing w:line="186" w:lineRule="exact" w:before="0"/>
                                <w:ind w:left="497" w:right="0" w:firstLine="0"/>
                                <w:jc w:val="left"/>
                                <w:rPr>
                                  <w:sz w:val="18"/>
                                </w:rPr>
                              </w:pPr>
                              <w:r>
                                <w:rPr>
                                  <w:w w:val="60"/>
                                  <w:sz w:val="18"/>
                                </w:rPr>
                                <w:t>TALENT</w:t>
                              </w:r>
                              <w:r>
                                <w:rPr>
                                  <w:spacing w:val="-5"/>
                                  <w:w w:val="60"/>
                                  <w:sz w:val="18"/>
                                </w:rPr>
                                <w:t> </w:t>
                              </w:r>
                              <w:r>
                                <w:rPr>
                                  <w:w w:val="60"/>
                                  <w:sz w:val="18"/>
                                </w:rPr>
                                <w:t>ATTRACTION,</w:t>
                              </w:r>
                              <w:r>
                                <w:rPr>
                                  <w:spacing w:val="-18"/>
                                  <w:sz w:val="18"/>
                                </w:rPr>
                                <w:t> </w:t>
                              </w:r>
                              <w:r>
                                <w:rPr>
                                  <w:w w:val="60"/>
                                  <w:sz w:val="18"/>
                                </w:rPr>
                                <w:t>RETENTION</w:t>
                              </w:r>
                              <w:r>
                                <w:rPr>
                                  <w:spacing w:val="-19"/>
                                  <w:sz w:val="18"/>
                                </w:rPr>
                                <w:t> </w:t>
                              </w:r>
                              <w:r>
                                <w:rPr>
                                  <w:w w:val="60"/>
                                  <w:sz w:val="18"/>
                                </w:rPr>
                                <w:t>&amp;</w:t>
                              </w:r>
                              <w:r>
                                <w:rPr>
                                  <w:spacing w:val="-21"/>
                                  <w:sz w:val="18"/>
                                </w:rPr>
                                <w:t> </w:t>
                              </w:r>
                              <w:r>
                                <w:rPr>
                                  <w:spacing w:val="-5"/>
                                  <w:w w:val="60"/>
                                  <w:sz w:val="18"/>
                                </w:rPr>
                                <w:t>DEI</w:t>
                              </w:r>
                            </w:p>
                            <w:p>
                              <w:pPr>
                                <w:spacing w:line="206" w:lineRule="exact" w:before="0"/>
                                <w:ind w:left="415" w:right="0" w:firstLine="0"/>
                                <w:jc w:val="left"/>
                                <w:rPr>
                                  <w:sz w:val="18"/>
                                </w:rPr>
                              </w:pPr>
                              <w:r>
                                <w:rPr>
                                  <w:w w:val="65"/>
                                  <w:sz w:val="18"/>
                                </w:rPr>
                                <w:t>UMAN</w:t>
                              </w:r>
                              <w:r>
                                <w:rPr>
                                  <w:spacing w:val="-5"/>
                                  <w:w w:val="75"/>
                                  <w:sz w:val="18"/>
                                </w:rPr>
                                <w:t> </w:t>
                              </w:r>
                              <w:r>
                                <w:rPr>
                                  <w:spacing w:val="-2"/>
                                  <w:w w:val="75"/>
                                  <w:sz w:val="18"/>
                                </w:rPr>
                                <w:t>RIGHTS</w:t>
                              </w:r>
                            </w:p>
                          </w:txbxContent>
                        </wps:txbx>
                        <wps:bodyPr wrap="square" lIns="0" tIns="0" rIns="0" bIns="0" rtlCol="0">
                          <a:noAutofit/>
                        </wps:bodyPr>
                      </wps:wsp>
                      <wps:wsp>
                        <wps:cNvPr id="834" name="Textbox 834"/>
                        <wps:cNvSpPr txBox="1"/>
                        <wps:spPr>
                          <a:xfrm>
                            <a:off x="1197993" y="3147723"/>
                            <a:ext cx="1097280" cy="138430"/>
                          </a:xfrm>
                          <a:prstGeom prst="rect">
                            <a:avLst/>
                          </a:prstGeom>
                        </wps:spPr>
                        <wps:txbx>
                          <w:txbxContent>
                            <w:p>
                              <w:pPr>
                                <w:spacing w:line="213" w:lineRule="exact" w:before="5"/>
                                <w:ind w:left="0" w:right="0" w:firstLine="0"/>
                                <w:jc w:val="left"/>
                                <w:rPr>
                                  <w:sz w:val="18"/>
                                </w:rPr>
                              </w:pPr>
                              <w:r>
                                <w:rPr>
                                  <w:w w:val="60"/>
                                  <w:sz w:val="18"/>
                                </w:rPr>
                                <w:t>BIODIVERSITY</w:t>
                              </w:r>
                              <w:r>
                                <w:rPr>
                                  <w:spacing w:val="-20"/>
                                  <w:sz w:val="18"/>
                                </w:rPr>
                                <w:t> </w:t>
                              </w:r>
                              <w:r>
                                <w:rPr>
                                  <w:w w:val="60"/>
                                  <w:sz w:val="18"/>
                                </w:rPr>
                                <w:t>&amp;</w:t>
                              </w:r>
                              <w:r>
                                <w:rPr>
                                  <w:spacing w:val="-19"/>
                                  <w:sz w:val="18"/>
                                </w:rPr>
                                <w:t> </w:t>
                              </w:r>
                              <w:r>
                                <w:rPr>
                                  <w:spacing w:val="-2"/>
                                  <w:w w:val="60"/>
                                  <w:sz w:val="18"/>
                                </w:rPr>
                                <w:t>DEFORESTATION</w:t>
                              </w:r>
                            </w:p>
                          </w:txbxContent>
                        </wps:txbx>
                        <wps:bodyPr wrap="square" lIns="0" tIns="0" rIns="0" bIns="0" rtlCol="0">
                          <a:noAutofit/>
                        </wps:bodyPr>
                      </wps:wsp>
                      <wps:wsp>
                        <wps:cNvPr id="835" name="Textbox 835"/>
                        <wps:cNvSpPr txBox="1"/>
                        <wps:spPr>
                          <a:xfrm>
                            <a:off x="3149931" y="3147261"/>
                            <a:ext cx="1293495" cy="276225"/>
                          </a:xfrm>
                          <a:prstGeom prst="rect">
                            <a:avLst/>
                          </a:prstGeom>
                        </wps:spPr>
                        <wps:txbx>
                          <w:txbxContent>
                            <w:p>
                              <w:pPr>
                                <w:spacing w:before="0"/>
                                <w:ind w:left="0" w:right="0" w:firstLine="525"/>
                                <w:jc w:val="left"/>
                                <w:rPr>
                                  <w:sz w:val="18"/>
                                </w:rPr>
                              </w:pPr>
                              <w:r>
                                <w:rPr>
                                  <w:w w:val="60"/>
                                  <w:sz w:val="18"/>
                                </w:rPr>
                                <w:t>PRODUCT QUALITY &amp; </w:t>
                              </w:r>
                              <w:r>
                                <w:rPr>
                                  <w:w w:val="60"/>
                                  <w:sz w:val="18"/>
                                </w:rPr>
                                <w:t>SAFETY</w:t>
                              </w:r>
                              <w:r>
                                <w:rPr>
                                  <w:sz w:val="18"/>
                                </w:rPr>
                                <w:t> </w:t>
                              </w:r>
                              <w:r>
                                <w:rPr>
                                  <w:w w:val="65"/>
                                  <w:sz w:val="18"/>
                                </w:rPr>
                                <w:t>BUSINESS</w:t>
                              </w:r>
                              <w:r>
                                <w:rPr>
                                  <w:spacing w:val="-9"/>
                                  <w:w w:val="65"/>
                                  <w:sz w:val="18"/>
                                </w:rPr>
                                <w:t> </w:t>
                              </w:r>
                              <w:r>
                                <w:rPr>
                                  <w:w w:val="65"/>
                                  <w:sz w:val="18"/>
                                </w:rPr>
                                <w:t>CONTINUITY</w:t>
                              </w:r>
                              <w:r>
                                <w:rPr>
                                  <w:spacing w:val="-11"/>
                                  <w:w w:val="65"/>
                                  <w:sz w:val="18"/>
                                </w:rPr>
                                <w:t> </w:t>
                              </w:r>
                              <w:r>
                                <w:rPr>
                                  <w:w w:val="65"/>
                                  <w:sz w:val="18"/>
                                </w:rPr>
                                <w:t>&amp;</w:t>
                              </w:r>
                              <w:r>
                                <w:rPr>
                                  <w:spacing w:val="-10"/>
                                  <w:w w:val="65"/>
                                  <w:sz w:val="18"/>
                                </w:rPr>
                                <w:t> </w:t>
                              </w:r>
                              <w:r>
                                <w:rPr>
                                  <w:w w:val="65"/>
                                  <w:sz w:val="18"/>
                                </w:rPr>
                                <w:t>RESILIENCE</w:t>
                              </w:r>
                            </w:p>
                          </w:txbxContent>
                        </wps:txbx>
                        <wps:bodyPr wrap="square" lIns="0" tIns="0" rIns="0" bIns="0" rtlCol="0">
                          <a:noAutofit/>
                        </wps:bodyPr>
                      </wps:wsp>
                      <wps:wsp>
                        <wps:cNvPr id="836" name="Textbox 836"/>
                        <wps:cNvSpPr txBox="1"/>
                        <wps:spPr>
                          <a:xfrm>
                            <a:off x="1228209" y="3677427"/>
                            <a:ext cx="2019300" cy="138430"/>
                          </a:xfrm>
                          <a:prstGeom prst="rect">
                            <a:avLst/>
                          </a:prstGeom>
                        </wps:spPr>
                        <wps:txbx>
                          <w:txbxContent>
                            <w:p>
                              <w:pPr>
                                <w:spacing w:line="213" w:lineRule="exact" w:before="5"/>
                                <w:ind w:left="0" w:right="0" w:firstLine="0"/>
                                <w:jc w:val="left"/>
                                <w:rPr>
                                  <w:sz w:val="18"/>
                                </w:rPr>
                              </w:pPr>
                              <w:r>
                                <w:rPr>
                                  <w:w w:val="60"/>
                                  <w:sz w:val="18"/>
                                </w:rPr>
                                <w:t>STAKEHOLDER,</w:t>
                              </w:r>
                              <w:r>
                                <w:rPr>
                                  <w:spacing w:val="-5"/>
                                  <w:sz w:val="18"/>
                                </w:rPr>
                                <w:t> </w:t>
                              </w:r>
                              <w:r>
                                <w:rPr>
                                  <w:w w:val="60"/>
                                  <w:sz w:val="18"/>
                                </w:rPr>
                                <w:t>SYSTEM</w:t>
                              </w:r>
                              <w:r>
                                <w:rPr>
                                  <w:spacing w:val="-4"/>
                                  <w:sz w:val="18"/>
                                </w:rPr>
                                <w:t> </w:t>
                              </w:r>
                              <w:r>
                                <w:rPr>
                                  <w:w w:val="60"/>
                                  <w:sz w:val="18"/>
                                </w:rPr>
                                <w:t>&amp;</w:t>
                              </w:r>
                              <w:r>
                                <w:rPr>
                                  <w:spacing w:val="-8"/>
                                  <w:sz w:val="18"/>
                                </w:rPr>
                                <w:t> </w:t>
                              </w:r>
                              <w:r>
                                <w:rPr>
                                  <w:w w:val="60"/>
                                  <w:sz w:val="18"/>
                                </w:rPr>
                                <w:t>BUSINESS</w:t>
                              </w:r>
                              <w:r>
                                <w:rPr>
                                  <w:spacing w:val="-4"/>
                                  <w:sz w:val="18"/>
                                </w:rPr>
                                <w:t> </w:t>
                              </w:r>
                              <w:r>
                                <w:rPr>
                                  <w:w w:val="60"/>
                                  <w:sz w:val="18"/>
                                </w:rPr>
                                <w:t>PARTNER</w:t>
                              </w:r>
                              <w:r>
                                <w:rPr>
                                  <w:spacing w:val="-4"/>
                                  <w:sz w:val="18"/>
                                </w:rPr>
                                <w:t> </w:t>
                              </w:r>
                              <w:r>
                                <w:rPr>
                                  <w:spacing w:val="-2"/>
                                  <w:w w:val="60"/>
                                  <w:sz w:val="18"/>
                                </w:rPr>
                                <w:t>ENGAGEMENT</w:t>
                              </w:r>
                            </w:p>
                          </w:txbxContent>
                        </wps:txbx>
                        <wps:bodyPr wrap="square" lIns="0" tIns="0" rIns="0" bIns="0" rtlCol="0">
                          <a:noAutofit/>
                        </wps:bodyPr>
                      </wps:wsp>
                      <wps:wsp>
                        <wps:cNvPr id="837" name="Textbox 837"/>
                        <wps:cNvSpPr txBox="1"/>
                        <wps:spPr>
                          <a:xfrm>
                            <a:off x="5333296" y="3576872"/>
                            <a:ext cx="880110" cy="138430"/>
                          </a:xfrm>
                          <a:prstGeom prst="rect">
                            <a:avLst/>
                          </a:prstGeom>
                        </wps:spPr>
                        <wps:txbx>
                          <w:txbxContent>
                            <w:p>
                              <w:pPr>
                                <w:spacing w:line="213" w:lineRule="exact" w:before="5"/>
                                <w:ind w:left="0" w:right="0" w:firstLine="0"/>
                                <w:jc w:val="left"/>
                                <w:rPr>
                                  <w:sz w:val="18"/>
                                </w:rPr>
                              </w:pPr>
                              <w:r>
                                <w:rPr>
                                  <w:w w:val="60"/>
                                  <w:sz w:val="18"/>
                                </w:rPr>
                                <w:t>CORPORATE</w:t>
                              </w:r>
                              <w:r>
                                <w:rPr>
                                  <w:spacing w:val="-11"/>
                                  <w:sz w:val="18"/>
                                </w:rPr>
                                <w:t> </w:t>
                              </w:r>
                              <w:r>
                                <w:rPr>
                                  <w:spacing w:val="-2"/>
                                  <w:w w:val="65"/>
                                  <w:sz w:val="18"/>
                                </w:rPr>
                                <w:t>GOVERNANCE</w:t>
                              </w:r>
                            </w:p>
                          </w:txbxContent>
                        </wps:txbx>
                        <wps:bodyPr wrap="square" lIns="0" tIns="0" rIns="0" bIns="0" rtlCol="0">
                          <a:noAutofit/>
                        </wps:bodyPr>
                      </wps:wsp>
                      <wps:wsp>
                        <wps:cNvPr id="838" name="Textbox 838"/>
                        <wps:cNvSpPr txBox="1"/>
                        <wps:spPr>
                          <a:xfrm>
                            <a:off x="3209315" y="4722004"/>
                            <a:ext cx="1517015" cy="169545"/>
                          </a:xfrm>
                          <a:prstGeom prst="rect">
                            <a:avLst/>
                          </a:prstGeom>
                        </wps:spPr>
                        <wps:txbx>
                          <w:txbxContent>
                            <w:p>
                              <w:pPr>
                                <w:spacing w:line="260" w:lineRule="exact" w:before="6"/>
                                <w:ind w:left="0" w:right="0" w:firstLine="0"/>
                                <w:jc w:val="left"/>
                                <w:rPr>
                                  <w:sz w:val="22"/>
                                </w:rPr>
                              </w:pPr>
                              <w:r>
                                <w:rPr>
                                  <w:w w:val="60"/>
                                  <w:sz w:val="22"/>
                                </w:rPr>
                                <w:t>IMPACT</w:t>
                              </w:r>
                              <w:r>
                                <w:rPr>
                                  <w:spacing w:val="-9"/>
                                  <w:w w:val="60"/>
                                  <w:sz w:val="22"/>
                                </w:rPr>
                                <w:t> </w:t>
                              </w:r>
                              <w:r>
                                <w:rPr>
                                  <w:w w:val="60"/>
                                  <w:sz w:val="22"/>
                                </w:rPr>
                                <w:t>TO</w:t>
                              </w:r>
                              <w:r>
                                <w:rPr>
                                  <w:spacing w:val="-4"/>
                                  <w:w w:val="60"/>
                                  <w:sz w:val="22"/>
                                </w:rPr>
                                <w:t> </w:t>
                              </w:r>
                              <w:r>
                                <w:rPr>
                                  <w:w w:val="60"/>
                                  <w:sz w:val="22"/>
                                </w:rPr>
                                <w:t>THE</w:t>
                              </w:r>
                              <w:r>
                                <w:rPr>
                                  <w:spacing w:val="-2"/>
                                  <w:w w:val="60"/>
                                  <w:sz w:val="22"/>
                                </w:rPr>
                                <w:t> </w:t>
                              </w:r>
                              <w:r>
                                <w:rPr>
                                  <w:w w:val="60"/>
                                  <w:sz w:val="22"/>
                                </w:rPr>
                                <w:t>COCA-COLA</w:t>
                              </w:r>
                              <w:r>
                                <w:rPr>
                                  <w:spacing w:val="-2"/>
                                  <w:w w:val="60"/>
                                  <w:sz w:val="22"/>
                                </w:rPr>
                                <w:t> COMPANY</w:t>
                              </w:r>
                            </w:p>
                          </w:txbxContent>
                        </wps:txbx>
                        <wps:bodyPr wrap="square" lIns="0" tIns="0" rIns="0" bIns="0" rtlCol="0">
                          <a:noAutofit/>
                        </wps:bodyPr>
                      </wps:wsp>
                    </wpg:wgp>
                  </a:graphicData>
                </a:graphic>
              </wp:anchor>
            </w:drawing>
          </mc:Choice>
          <mc:Fallback>
            <w:pict>
              <v:group style="position:absolute;margin-left:639.919189pt;margin-top:-34.477116pt;width:610.1pt;height:385.15pt;mso-position-horizontal-relative:page;mso-position-vertical-relative:paragraph;z-index:-31634944" id="docshapegroup634" coordorigin="12798,-690" coordsize="12202,7703">
                <v:shape style="position:absolute;left:13087;top:-690;width:11913;height:7265" type="#_x0000_t75" id="docshape635" stroked="false">
                  <v:imagedata r:id="rId178" o:title=""/>
                </v:shape>
                <v:shape style="position:absolute;left:13087;top:2102;width:8389;height:4473" id="docshape636" coordorigin="13088,2103" coordsize="8389,4473" path="m13088,2103l13088,6575,21476,6575,21476,6560,21476,6508,21471,6405,21462,6302,21449,6200,21431,6098,21410,5997,21384,5897,21353,5797,21319,5699,21281,5601,21238,5503,21192,5407,21142,5311,21087,5217,21029,5123,20968,5030,20902,4938,20833,4848,20760,4758,20684,4669,20604,4581,20520,4494,20477,4451,20433,4409,20388,4366,20343,4324,20296,4282,20249,4241,20201,4200,20152,4159,20102,4118,20052,4078,20001,4038,19949,3998,19896,3959,19842,3920,19788,3881,19732,3843,19676,3805,19620,3767,19562,3729,19504,3692,19445,3656,19385,3619,19325,3583,19264,3547,19202,3512,19139,3477,19076,3442,19012,3408,18947,3374,18882,3341,18816,3308,18749,3275,18682,3242,18614,3210,18476,3147,18335,3086,18192,3026,18046,2968,17898,2912,17748,2857,17595,2804,17440,2753,17283,2703,17123,2655,16962,2609,16798,2565,16632,2522,16465,2482,16295,2443,16123,2407,15950,2372,15687,2324,15419,2280,15148,2241,14874,2206,14596,2176,14314,2152,14030,2132,13743,2117,13453,2107,13161,2103,13088,2103xe" filled="true" fillcolor="#ffffff" stroked="false">
                  <v:path arrowok="t"/>
                  <v:fill opacity="16384f" type="solid"/>
                </v:shape>
                <v:shape style="position:absolute;left:13087;top:4376;width:4114;height:2199" id="docshape637" coordorigin="13088,4376" coordsize="4114,2199" path="m13088,4376l13088,6575,17201,6575,17141,6480,17077,6388,17009,6298,16935,6208,16857,6121,16775,6034,16732,5991,16688,5949,16643,5907,16596,5865,16549,5824,16501,5783,16451,5743,16401,5703,16349,5663,16297,5624,16243,5585,16189,5547,16133,5509,16077,5471,16019,5434,15961,5398,15901,5361,15841,5326,15780,5290,15717,5255,15654,5221,15590,5187,15525,5154,15459,5121,15393,5088,15325,5056,15257,5025,15188,4994,15118,4963,15047,4933,14975,4904,14902,4875,14829,4847,14755,4819,14680,4791,14605,4765,14528,4739,14451,4713,14374,4688,14295,4663,14136,4616,13974,4571,13810,4529,13642,4489,13473,4451,13301,4416,13126,4383,13088,4376xe" filled="true" fillcolor="#ffffff" stroked="false">
                  <v:path arrowok="t"/>
                  <v:fill opacity="22937f" type="solid"/>
                </v:shape>
                <v:line style="position:absolute" from="12802,6882" to="17662,6882" stroked="true" strokeweight=".396pt" strokecolor="#000000">
                  <v:stroke dashstyle="solid"/>
                </v:line>
                <v:line style="position:absolute" from="12802,4555" to="12802,6882" stroked="true" strokeweight=".396pt" strokecolor="#000000">
                  <v:stroke dashstyle="solid"/>
                </v:line>
                <v:rect style="position:absolute;left:14318;top:5042;width:375;height:375" id="docshape638" filled="true" fillcolor="#ffffff" stroked="false">
                  <v:fill opacity="49152f" type="solid"/>
                </v:rect>
                <v:shape style="position:absolute;left:14431;top:5150;width:159;height:159" id="docshape639" coordorigin="14432,5151" coordsize="159,159" path="m14511,5151l14480,5157,14455,5174,14438,5199,14432,5230,14438,5261,14455,5286,14480,5303,14511,5309,14542,5303,14567,5286,14584,5261,14590,5230,14584,5199,14567,5174,14542,5157,14511,5151xe" filled="true" fillcolor="#000000" stroked="false">
                  <v:path arrowok="t"/>
                  <v:fill type="solid"/>
                </v:shape>
                <v:rect style="position:absolute;left:14270;top:4207;width:375;height:375" id="docshape640" filled="true" fillcolor="#ffffff" stroked="false">
                  <v:fill opacity="49152f" type="solid"/>
                </v:rect>
                <v:shape style="position:absolute;left:14384;top:4315;width:159;height:159" id="docshape641" coordorigin="14384,4316" coordsize="159,159" path="m14463,4316l14432,4322,14407,4339,14390,4364,14384,4395,14390,4426,14407,4451,14432,4468,14463,4474,14494,4468,14519,4451,14536,4426,14543,4395,14536,4364,14519,4339,14494,4322,14463,4316xe" filled="true" fillcolor="#000000" stroked="false">
                  <v:path arrowok="t"/>
                  <v:fill type="solid"/>
                </v:shape>
                <v:rect style="position:absolute;left:15871;top:3347;width:375;height:375" id="docshape642" filled="true" fillcolor="#ffffff" stroked="false">
                  <v:fill opacity="49152f" type="solid"/>
                </v:rect>
                <v:shape style="position:absolute;left:15984;top:3455;width:159;height:159" id="docshape643" coordorigin="15984,3455" coordsize="159,159" path="m16064,3455l16033,3462,16008,3479,15991,3504,15984,3535,15991,3565,16008,3591,16033,3608,16064,3614,16094,3608,16120,3591,16137,3565,16143,3535,16137,3504,16120,3479,16094,3462,16064,3455xe" filled="true" fillcolor="#000000" stroked="false">
                  <v:path arrowok="t"/>
                  <v:fill type="solid"/>
                </v:shape>
                <v:rect style="position:absolute;left:17142;top:3052;width:375;height:375" id="docshape644" filled="true" fillcolor="#ffffff" stroked="false">
                  <v:fill opacity="49152f" type="solid"/>
                </v:rect>
                <v:shape style="position:absolute;left:17255;top:3160;width:159;height:159" id="docshape645" coordorigin="17255,3161" coordsize="159,159" path="m17334,3161l17304,3167,17278,3184,17261,3209,17255,3240,17261,3271,17278,3296,17304,3313,17334,3319,17365,3313,17390,3296,17407,3271,17414,3240,17407,3209,17390,3184,17365,3167,17334,3161xe" filled="true" fillcolor="#000000" stroked="false">
                  <v:path arrowok="t"/>
                  <v:fill type="solid"/>
                </v:shape>
                <v:rect style="position:absolute;left:17344;top:4424;width:375;height:375" id="docshape646" filled="true" fillcolor="#ffffff" stroked="false">
                  <v:fill opacity="49152f" type="solid"/>
                </v:rect>
                <v:shape style="position:absolute;left:17457;top:4532;width:159;height:159" id="docshape647" coordorigin="17458,4533" coordsize="159,159" path="m17537,4533l17506,4539,17481,4556,17464,4581,17458,4612,17464,4643,17481,4668,17506,4685,17537,4691,17568,4685,17593,4668,17610,4643,17616,4612,17610,4581,17593,4556,17568,4539,17537,4533xe" filled="true" fillcolor="#000000" stroked="false">
                  <v:path arrowok="t"/>
                  <v:fill type="solid"/>
                </v:shape>
                <v:rect style="position:absolute;left:17870;top:4208;width:375;height:375" id="docshape648" filled="true" fillcolor="#ffffff" stroked="false">
                  <v:fill opacity="49152f" type="solid"/>
                </v:rect>
                <v:shape style="position:absolute;left:17983;top:4316;width:159;height:159" id="docshape649" coordorigin="17984,4316" coordsize="159,159" path="m18063,4316l18032,4323,18007,4340,17990,4365,17984,4396,17990,4427,18007,4452,18032,4469,18063,4475,18094,4469,18119,4452,18136,4427,18142,4396,18136,4365,18119,4340,18094,4323,18063,4316xe" filled="true" fillcolor="#000000" stroked="false">
                  <v:path arrowok="t"/>
                  <v:fill type="solid"/>
                </v:shape>
                <v:rect style="position:absolute;left:19102;top:3831;width:375;height:375" id="docshape650" filled="true" fillcolor="#ffffff" stroked="false">
                  <v:fill opacity="49152f" type="solid"/>
                </v:rect>
                <v:shape style="position:absolute;left:19216;top:3939;width:159;height:159" id="docshape651" coordorigin="19216,3939" coordsize="159,159" path="m19295,3939l19264,3946,19239,3963,19222,3988,19216,4019,19222,4049,19239,4075,19264,4092,19295,4098,19326,4092,19351,4075,19368,4049,19375,4019,19368,3988,19351,3963,19326,3946,19295,3939xe" filled="true" fillcolor="#000000" stroked="false">
                  <v:path arrowok="t"/>
                  <v:fill type="solid"/>
                </v:shape>
                <v:rect style="position:absolute;left:20535;top:2453;width:375;height:375" id="docshape652" filled="true" fillcolor="#ffffff" stroked="false">
                  <v:fill opacity="49152f" type="solid"/>
                </v:rect>
                <v:shape style="position:absolute;left:20649;top:2561;width:159;height:159" id="docshape653" coordorigin="20649,2562" coordsize="159,159" path="m20728,2562l20697,2568,20672,2585,20655,2610,20649,2641,20655,2672,20672,2697,20697,2714,20728,2720,20759,2714,20784,2697,20801,2672,20807,2641,20801,2610,20784,2585,20759,2568,20728,2562xe" filled="true" fillcolor="#000000" stroked="false">
                  <v:path arrowok="t"/>
                  <v:fill type="solid"/>
                </v:shape>
                <v:rect style="position:absolute;left:20783;top:4884;width:375;height:375" id="docshape654" filled="true" fillcolor="#ffffff" stroked="false">
                  <v:fill opacity="49152f" type="solid"/>
                </v:rect>
                <v:shape style="position:absolute;left:20896;top:4992;width:159;height:159" id="docshape655" coordorigin="20896,4992" coordsize="159,159" path="m20975,4992l20945,4999,20919,5016,20902,5041,20896,5072,20902,5102,20919,5128,20945,5145,20975,5151,21006,5145,21031,5128,21048,5102,21055,5072,21048,5041,21031,5016,21006,4999,20975,4992xe" filled="true" fillcolor="#000000" stroked="false">
                  <v:path arrowok="t"/>
                  <v:fill type="solid"/>
                </v:shape>
                <v:rect style="position:absolute;left:19262;top:3459;width:375;height:375" id="docshape656" filled="true" fillcolor="#ffffff" stroked="false">
                  <v:fill opacity="49152f" type="solid"/>
                </v:rect>
                <v:shape style="position:absolute;left:19375;top:3567;width:159;height:159" id="docshape657" coordorigin="19375,3567" coordsize="159,159" path="m19454,3567l19424,3574,19398,3591,19381,3616,19375,3647,19381,3677,19398,3703,19424,3720,19454,3726,19485,3720,19510,3703,19527,3677,19534,3647,19527,3616,19510,3591,19485,3574,19454,3567xe" filled="true" fillcolor="#000000" stroked="false">
                  <v:path arrowok="t"/>
                  <v:fill type="solid"/>
                </v:shape>
                <v:rect style="position:absolute;left:19746;top:3627;width:375;height:375" id="docshape658" filled="true" fillcolor="#ffffff" stroked="false">
                  <v:fill opacity="49152f" type="solid"/>
                </v:rect>
                <v:shape style="position:absolute;left:19859;top:3735;width:159;height:159" id="docshape659" coordorigin="19860,3736" coordsize="159,159" path="m19939,3736l19908,3742,19883,3759,19866,3784,19860,3815,19866,3846,19883,3871,19908,3888,19939,3894,19970,3888,19995,3871,20012,3846,20018,3815,20012,3784,19995,3759,19970,3742,19939,3736xe" filled="true" fillcolor="#000000" stroked="false">
                  <v:path arrowok="t"/>
                  <v:fill type="solid"/>
                </v:shape>
                <v:shape style="position:absolute;left:22797;top:62;width:1445;height:218" type="#_x0000_t202" id="docshape660" filled="false" stroked="false">
                  <v:textbox inset="0,0,0,0">
                    <w:txbxContent>
                      <w:p>
                        <w:pPr>
                          <w:spacing w:line="213" w:lineRule="exact" w:before="5"/>
                          <w:ind w:left="0" w:right="0" w:firstLine="0"/>
                          <w:jc w:val="left"/>
                          <w:rPr>
                            <w:sz w:val="18"/>
                          </w:rPr>
                        </w:pPr>
                        <w:r>
                          <w:rPr>
                            <w:w w:val="60"/>
                            <w:sz w:val="18"/>
                          </w:rPr>
                          <w:t>PACKAGING</w:t>
                        </w:r>
                        <w:r>
                          <w:rPr>
                            <w:spacing w:val="-15"/>
                            <w:sz w:val="18"/>
                          </w:rPr>
                          <w:t> </w:t>
                        </w:r>
                        <w:r>
                          <w:rPr>
                            <w:w w:val="60"/>
                            <w:sz w:val="18"/>
                          </w:rPr>
                          <w:t>&amp;</w:t>
                        </w:r>
                        <w:r>
                          <w:rPr>
                            <w:spacing w:val="-18"/>
                            <w:sz w:val="18"/>
                          </w:rPr>
                          <w:t> </w:t>
                        </w:r>
                        <w:r>
                          <w:rPr>
                            <w:spacing w:val="-2"/>
                            <w:w w:val="60"/>
                            <w:sz w:val="18"/>
                          </w:rPr>
                          <w:t>CIRCULARITY</w:t>
                        </w:r>
                      </w:p>
                    </w:txbxContent>
                  </v:textbox>
                  <w10:wrap type="none"/>
                </v:shape>
                <v:shape style="position:absolute;left:22258;top:734;width:1179;height:218" type="#_x0000_t202" id="docshape661" filled="false" stroked="false">
                  <v:textbox inset="0,0,0,0">
                    <w:txbxContent>
                      <w:p>
                        <w:pPr>
                          <w:spacing w:line="213" w:lineRule="exact" w:before="5"/>
                          <w:ind w:left="0" w:right="0" w:firstLine="0"/>
                          <w:jc w:val="left"/>
                          <w:rPr>
                            <w:sz w:val="18"/>
                          </w:rPr>
                        </w:pPr>
                        <w:r>
                          <w:rPr>
                            <w:w w:val="60"/>
                            <w:sz w:val="18"/>
                          </w:rPr>
                          <w:t>WATER</w:t>
                        </w:r>
                        <w:r>
                          <w:rPr>
                            <w:spacing w:val="-20"/>
                            <w:sz w:val="18"/>
                          </w:rPr>
                          <w:t> </w:t>
                        </w:r>
                        <w:r>
                          <w:rPr>
                            <w:spacing w:val="-2"/>
                            <w:w w:val="65"/>
                            <w:sz w:val="18"/>
                          </w:rPr>
                          <w:t>STEWARDSHIP</w:t>
                        </w:r>
                      </w:p>
                    </w:txbxContent>
                  </v:textbox>
                  <w10:wrap type="none"/>
                </v:shape>
                <v:shape style="position:absolute;left:20870;top:1942;width:1393;height:789" type="#_x0000_t202" id="docshape662" filled="false" stroked="false">
                  <v:textbox inset="0,0,0,0">
                    <w:txbxContent>
                      <w:p>
                        <w:pPr>
                          <w:spacing w:before="5"/>
                          <w:ind w:left="0" w:right="0" w:firstLine="0"/>
                          <w:jc w:val="left"/>
                          <w:rPr>
                            <w:sz w:val="18"/>
                          </w:rPr>
                        </w:pPr>
                        <w:r>
                          <w:rPr>
                            <w:w w:val="60"/>
                            <w:sz w:val="18"/>
                          </w:rPr>
                          <w:t>HEALTH</w:t>
                        </w:r>
                        <w:r>
                          <w:rPr>
                            <w:spacing w:val="-19"/>
                            <w:sz w:val="18"/>
                          </w:rPr>
                          <w:t> </w:t>
                        </w:r>
                        <w:r>
                          <w:rPr>
                            <w:w w:val="60"/>
                            <w:sz w:val="18"/>
                          </w:rPr>
                          <w:t>&amp;</w:t>
                        </w:r>
                        <w:r>
                          <w:rPr>
                            <w:spacing w:val="-21"/>
                            <w:sz w:val="18"/>
                          </w:rPr>
                          <w:t> </w:t>
                        </w:r>
                        <w:r>
                          <w:rPr>
                            <w:spacing w:val="-2"/>
                            <w:w w:val="60"/>
                            <w:sz w:val="18"/>
                          </w:rPr>
                          <w:t>NUTRITION</w:t>
                        </w:r>
                      </w:p>
                      <w:p>
                        <w:pPr>
                          <w:spacing w:line="240" w:lineRule="auto" w:before="135"/>
                          <w:rPr>
                            <w:sz w:val="18"/>
                          </w:rPr>
                        </w:pPr>
                      </w:p>
                      <w:p>
                        <w:pPr>
                          <w:spacing w:line="213" w:lineRule="exact" w:before="0"/>
                          <w:ind w:left="79" w:right="0" w:firstLine="0"/>
                          <w:jc w:val="left"/>
                          <w:rPr>
                            <w:sz w:val="18"/>
                          </w:rPr>
                        </w:pPr>
                        <w:r>
                          <w:rPr>
                            <w:spacing w:val="2"/>
                            <w:w w:val="60"/>
                            <w:sz w:val="18"/>
                          </w:rPr>
                          <w:t>RESPONSIBLE</w:t>
                        </w:r>
                        <w:r>
                          <w:rPr>
                            <w:spacing w:val="-8"/>
                            <w:sz w:val="18"/>
                          </w:rPr>
                          <w:t> </w:t>
                        </w:r>
                        <w:r>
                          <w:rPr>
                            <w:spacing w:val="-2"/>
                            <w:w w:val="65"/>
                            <w:sz w:val="18"/>
                          </w:rPr>
                          <w:t>SOURCING</w:t>
                        </w:r>
                      </w:p>
                    </w:txbxContent>
                  </v:textbox>
                  <w10:wrap type="none"/>
                </v:shape>
                <v:shape style="position:absolute;left:16285;top:3111;width:2791;height:513" type="#_x0000_t202" id="docshape663" filled="false" stroked="false">
                  <v:textbox inset="0,0,0,0">
                    <w:txbxContent>
                      <w:p>
                        <w:pPr>
                          <w:spacing w:before="5"/>
                          <w:ind w:left="1270" w:right="0" w:firstLine="0"/>
                          <w:jc w:val="left"/>
                          <w:rPr>
                            <w:sz w:val="18"/>
                          </w:rPr>
                        </w:pPr>
                        <w:r>
                          <w:rPr>
                            <w:spacing w:val="2"/>
                            <w:w w:val="60"/>
                            <w:sz w:val="18"/>
                          </w:rPr>
                          <w:t>SUSTAINABLE</w:t>
                        </w:r>
                        <w:r>
                          <w:rPr>
                            <w:spacing w:val="-17"/>
                            <w:sz w:val="18"/>
                          </w:rPr>
                          <w:t> </w:t>
                        </w:r>
                        <w:r>
                          <w:rPr>
                            <w:spacing w:val="-2"/>
                            <w:w w:val="65"/>
                            <w:sz w:val="18"/>
                          </w:rPr>
                          <w:t>COMMUNITIES</w:t>
                        </w:r>
                      </w:p>
                      <w:p>
                        <w:pPr>
                          <w:spacing w:line="213" w:lineRule="exact" w:before="77"/>
                          <w:ind w:left="0" w:right="0" w:firstLine="0"/>
                          <w:jc w:val="left"/>
                          <w:rPr>
                            <w:sz w:val="18"/>
                          </w:rPr>
                        </w:pPr>
                        <w:r>
                          <w:rPr>
                            <w:w w:val="60"/>
                            <w:sz w:val="18"/>
                          </w:rPr>
                          <w:t>ADVOCACY</w:t>
                        </w:r>
                        <w:r>
                          <w:rPr>
                            <w:spacing w:val="-19"/>
                            <w:sz w:val="18"/>
                          </w:rPr>
                          <w:t> </w:t>
                        </w:r>
                        <w:r>
                          <w:rPr>
                            <w:w w:val="60"/>
                            <w:sz w:val="18"/>
                          </w:rPr>
                          <w:t>&amp;</w:t>
                        </w:r>
                        <w:r>
                          <w:rPr>
                            <w:spacing w:val="-17"/>
                            <w:sz w:val="18"/>
                          </w:rPr>
                          <w:t> </w:t>
                        </w:r>
                        <w:r>
                          <w:rPr>
                            <w:w w:val="60"/>
                            <w:sz w:val="18"/>
                          </w:rPr>
                          <w:t>REGULATORY</w:t>
                        </w:r>
                        <w:r>
                          <w:rPr>
                            <w:spacing w:val="-18"/>
                            <w:sz w:val="18"/>
                          </w:rPr>
                          <w:t> </w:t>
                        </w:r>
                        <w:r>
                          <w:rPr>
                            <w:spacing w:val="-2"/>
                            <w:w w:val="60"/>
                            <w:sz w:val="18"/>
                          </w:rPr>
                          <w:t>ENGAGEMENT</w:t>
                        </w:r>
                      </w:p>
                    </w:txbxContent>
                  </v:textbox>
                  <w10:wrap type="none"/>
                </v:shape>
                <v:shape style="position:absolute;left:22249;top:3054;width:935;height:218" type="#_x0000_t202" id="docshape664" filled="false" stroked="false">
                  <v:textbox inset="0,0,0,0">
                    <w:txbxContent>
                      <w:p>
                        <w:pPr>
                          <w:spacing w:line="213" w:lineRule="exact" w:before="5"/>
                          <w:ind w:left="0" w:right="0" w:firstLine="0"/>
                          <w:jc w:val="left"/>
                          <w:rPr>
                            <w:sz w:val="18"/>
                          </w:rPr>
                        </w:pPr>
                        <w:r>
                          <w:rPr>
                            <w:w w:val="60"/>
                            <w:sz w:val="18"/>
                          </w:rPr>
                          <w:t>CLIMATE</w:t>
                        </w:r>
                        <w:r>
                          <w:rPr>
                            <w:spacing w:val="-11"/>
                            <w:sz w:val="18"/>
                          </w:rPr>
                          <w:t> </w:t>
                        </w:r>
                        <w:r>
                          <w:rPr>
                            <w:spacing w:val="-2"/>
                            <w:w w:val="65"/>
                            <w:sz w:val="18"/>
                          </w:rPr>
                          <w:t>CHANGE</w:t>
                        </w:r>
                      </w:p>
                    </w:txbxContent>
                  </v:textbox>
                  <w10:wrap type="none"/>
                </v:shape>
                <v:shape style="position:absolute;left:19517;top:3890;width:154;height:218" type="#_x0000_t202" id="docshape665" filled="false" stroked="false">
                  <v:textbox inset="0,0,0,0">
                    <w:txbxContent>
                      <w:p>
                        <w:pPr>
                          <w:spacing w:line="213" w:lineRule="exact" w:before="5"/>
                          <w:ind w:left="0" w:right="0" w:firstLine="0"/>
                          <w:jc w:val="left"/>
                          <w:rPr>
                            <w:sz w:val="18"/>
                          </w:rPr>
                        </w:pPr>
                        <w:r>
                          <w:rPr>
                            <w:spacing w:val="-5"/>
                            <w:w w:val="75"/>
                            <w:sz w:val="18"/>
                          </w:rPr>
                          <w:t>LA</w:t>
                        </w:r>
                      </w:p>
                    </w:txbxContent>
                  </v:textbox>
                  <w10:wrap type="none"/>
                </v:shape>
                <v:shape style="position:absolute;left:19664;top:3517;width:2544;height:591" type="#_x0000_t202" id="docshape666" filled="false" stroked="false">
                  <v:textbox inset="0,0,0,0">
                    <w:txbxContent>
                      <w:p>
                        <w:pPr>
                          <w:spacing w:line="193" w:lineRule="exact" w:before="5"/>
                          <w:ind w:left="0" w:right="0" w:firstLine="0"/>
                          <w:jc w:val="left"/>
                          <w:rPr>
                            <w:sz w:val="18"/>
                          </w:rPr>
                        </w:pPr>
                        <w:r>
                          <w:rPr>
                            <w:spacing w:val="2"/>
                            <w:w w:val="60"/>
                            <w:sz w:val="18"/>
                          </w:rPr>
                          <w:t>RESPONSIBLE</w:t>
                        </w:r>
                        <w:r>
                          <w:rPr>
                            <w:spacing w:val="-8"/>
                            <w:sz w:val="18"/>
                          </w:rPr>
                          <w:t> </w:t>
                        </w:r>
                        <w:r>
                          <w:rPr>
                            <w:spacing w:val="-2"/>
                            <w:w w:val="70"/>
                            <w:sz w:val="18"/>
                          </w:rPr>
                          <w:t>MARKETING</w:t>
                        </w:r>
                      </w:p>
                      <w:p>
                        <w:pPr>
                          <w:spacing w:line="186" w:lineRule="exact" w:before="0"/>
                          <w:ind w:left="497" w:right="0" w:firstLine="0"/>
                          <w:jc w:val="left"/>
                          <w:rPr>
                            <w:sz w:val="18"/>
                          </w:rPr>
                        </w:pPr>
                        <w:r>
                          <w:rPr>
                            <w:w w:val="60"/>
                            <w:sz w:val="18"/>
                          </w:rPr>
                          <w:t>TALENT</w:t>
                        </w:r>
                        <w:r>
                          <w:rPr>
                            <w:spacing w:val="-5"/>
                            <w:w w:val="60"/>
                            <w:sz w:val="18"/>
                          </w:rPr>
                          <w:t> </w:t>
                        </w:r>
                        <w:r>
                          <w:rPr>
                            <w:w w:val="60"/>
                            <w:sz w:val="18"/>
                          </w:rPr>
                          <w:t>ATTRACTION,</w:t>
                        </w:r>
                        <w:r>
                          <w:rPr>
                            <w:spacing w:val="-18"/>
                            <w:sz w:val="18"/>
                          </w:rPr>
                          <w:t> </w:t>
                        </w:r>
                        <w:r>
                          <w:rPr>
                            <w:w w:val="60"/>
                            <w:sz w:val="18"/>
                          </w:rPr>
                          <w:t>RETENTION</w:t>
                        </w:r>
                        <w:r>
                          <w:rPr>
                            <w:spacing w:val="-19"/>
                            <w:sz w:val="18"/>
                          </w:rPr>
                          <w:t> </w:t>
                        </w:r>
                        <w:r>
                          <w:rPr>
                            <w:w w:val="60"/>
                            <w:sz w:val="18"/>
                          </w:rPr>
                          <w:t>&amp;</w:t>
                        </w:r>
                        <w:r>
                          <w:rPr>
                            <w:spacing w:val="-21"/>
                            <w:sz w:val="18"/>
                          </w:rPr>
                          <w:t> </w:t>
                        </w:r>
                        <w:r>
                          <w:rPr>
                            <w:spacing w:val="-5"/>
                            <w:w w:val="60"/>
                            <w:sz w:val="18"/>
                          </w:rPr>
                          <w:t>DEI</w:t>
                        </w:r>
                      </w:p>
                      <w:p>
                        <w:pPr>
                          <w:spacing w:line="206" w:lineRule="exact" w:before="0"/>
                          <w:ind w:left="415" w:right="0" w:firstLine="0"/>
                          <w:jc w:val="left"/>
                          <w:rPr>
                            <w:sz w:val="18"/>
                          </w:rPr>
                        </w:pPr>
                        <w:r>
                          <w:rPr>
                            <w:w w:val="65"/>
                            <w:sz w:val="18"/>
                          </w:rPr>
                          <w:t>UMAN</w:t>
                        </w:r>
                        <w:r>
                          <w:rPr>
                            <w:spacing w:val="-5"/>
                            <w:w w:val="75"/>
                            <w:sz w:val="18"/>
                          </w:rPr>
                          <w:t> </w:t>
                        </w:r>
                        <w:r>
                          <w:rPr>
                            <w:spacing w:val="-2"/>
                            <w:w w:val="75"/>
                            <w:sz w:val="18"/>
                          </w:rPr>
                          <w:t>RIGHTS</w:t>
                        </w:r>
                      </w:p>
                    </w:txbxContent>
                  </v:textbox>
                  <w10:wrap type="none"/>
                </v:shape>
                <v:shape style="position:absolute;left:14684;top:4267;width:1728;height:218" type="#_x0000_t202" id="docshape667" filled="false" stroked="false">
                  <v:textbox inset="0,0,0,0">
                    <w:txbxContent>
                      <w:p>
                        <w:pPr>
                          <w:spacing w:line="213" w:lineRule="exact" w:before="5"/>
                          <w:ind w:left="0" w:right="0" w:firstLine="0"/>
                          <w:jc w:val="left"/>
                          <w:rPr>
                            <w:sz w:val="18"/>
                          </w:rPr>
                        </w:pPr>
                        <w:r>
                          <w:rPr>
                            <w:w w:val="60"/>
                            <w:sz w:val="18"/>
                          </w:rPr>
                          <w:t>BIODIVERSITY</w:t>
                        </w:r>
                        <w:r>
                          <w:rPr>
                            <w:spacing w:val="-20"/>
                            <w:sz w:val="18"/>
                          </w:rPr>
                          <w:t> </w:t>
                        </w:r>
                        <w:r>
                          <w:rPr>
                            <w:w w:val="60"/>
                            <w:sz w:val="18"/>
                          </w:rPr>
                          <w:t>&amp;</w:t>
                        </w:r>
                        <w:r>
                          <w:rPr>
                            <w:spacing w:val="-19"/>
                            <w:sz w:val="18"/>
                          </w:rPr>
                          <w:t> </w:t>
                        </w:r>
                        <w:r>
                          <w:rPr>
                            <w:spacing w:val="-2"/>
                            <w:w w:val="60"/>
                            <w:sz w:val="18"/>
                          </w:rPr>
                          <w:t>DEFORESTATION</w:t>
                        </w:r>
                      </w:p>
                    </w:txbxContent>
                  </v:textbox>
                  <w10:wrap type="none"/>
                </v:shape>
                <v:shape style="position:absolute;left:17758;top:4266;width:2037;height:435" type="#_x0000_t202" id="docshape668" filled="false" stroked="false">
                  <v:textbox inset="0,0,0,0">
                    <w:txbxContent>
                      <w:p>
                        <w:pPr>
                          <w:spacing w:before="0"/>
                          <w:ind w:left="0" w:right="0" w:firstLine="525"/>
                          <w:jc w:val="left"/>
                          <w:rPr>
                            <w:sz w:val="18"/>
                          </w:rPr>
                        </w:pPr>
                        <w:r>
                          <w:rPr>
                            <w:w w:val="60"/>
                            <w:sz w:val="18"/>
                          </w:rPr>
                          <w:t>PRODUCT QUALITY &amp; </w:t>
                        </w:r>
                        <w:r>
                          <w:rPr>
                            <w:w w:val="60"/>
                            <w:sz w:val="18"/>
                          </w:rPr>
                          <w:t>SAFETY</w:t>
                        </w:r>
                        <w:r>
                          <w:rPr>
                            <w:sz w:val="18"/>
                          </w:rPr>
                          <w:t> </w:t>
                        </w:r>
                        <w:r>
                          <w:rPr>
                            <w:w w:val="65"/>
                            <w:sz w:val="18"/>
                          </w:rPr>
                          <w:t>BUSINESS</w:t>
                        </w:r>
                        <w:r>
                          <w:rPr>
                            <w:spacing w:val="-9"/>
                            <w:w w:val="65"/>
                            <w:sz w:val="18"/>
                          </w:rPr>
                          <w:t> </w:t>
                        </w:r>
                        <w:r>
                          <w:rPr>
                            <w:w w:val="65"/>
                            <w:sz w:val="18"/>
                          </w:rPr>
                          <w:t>CONTINUITY</w:t>
                        </w:r>
                        <w:r>
                          <w:rPr>
                            <w:spacing w:val="-11"/>
                            <w:w w:val="65"/>
                            <w:sz w:val="18"/>
                          </w:rPr>
                          <w:t> </w:t>
                        </w:r>
                        <w:r>
                          <w:rPr>
                            <w:w w:val="65"/>
                            <w:sz w:val="18"/>
                          </w:rPr>
                          <w:t>&amp;</w:t>
                        </w:r>
                        <w:r>
                          <w:rPr>
                            <w:spacing w:val="-10"/>
                            <w:w w:val="65"/>
                            <w:sz w:val="18"/>
                          </w:rPr>
                          <w:t> </w:t>
                        </w:r>
                        <w:r>
                          <w:rPr>
                            <w:w w:val="65"/>
                            <w:sz w:val="18"/>
                          </w:rPr>
                          <w:t>RESILIENCE</w:t>
                        </w:r>
                      </w:p>
                    </w:txbxContent>
                  </v:textbox>
                  <w10:wrap type="none"/>
                </v:shape>
                <v:shape style="position:absolute;left:14732;top:5101;width:3180;height:218" type="#_x0000_t202" id="docshape669" filled="false" stroked="false">
                  <v:textbox inset="0,0,0,0">
                    <w:txbxContent>
                      <w:p>
                        <w:pPr>
                          <w:spacing w:line="213" w:lineRule="exact" w:before="5"/>
                          <w:ind w:left="0" w:right="0" w:firstLine="0"/>
                          <w:jc w:val="left"/>
                          <w:rPr>
                            <w:sz w:val="18"/>
                          </w:rPr>
                        </w:pPr>
                        <w:r>
                          <w:rPr>
                            <w:w w:val="60"/>
                            <w:sz w:val="18"/>
                          </w:rPr>
                          <w:t>STAKEHOLDER,</w:t>
                        </w:r>
                        <w:r>
                          <w:rPr>
                            <w:spacing w:val="-5"/>
                            <w:sz w:val="18"/>
                          </w:rPr>
                          <w:t> </w:t>
                        </w:r>
                        <w:r>
                          <w:rPr>
                            <w:w w:val="60"/>
                            <w:sz w:val="18"/>
                          </w:rPr>
                          <w:t>SYSTEM</w:t>
                        </w:r>
                        <w:r>
                          <w:rPr>
                            <w:spacing w:val="-4"/>
                            <w:sz w:val="18"/>
                          </w:rPr>
                          <w:t> </w:t>
                        </w:r>
                        <w:r>
                          <w:rPr>
                            <w:w w:val="60"/>
                            <w:sz w:val="18"/>
                          </w:rPr>
                          <w:t>&amp;</w:t>
                        </w:r>
                        <w:r>
                          <w:rPr>
                            <w:spacing w:val="-8"/>
                            <w:sz w:val="18"/>
                          </w:rPr>
                          <w:t> </w:t>
                        </w:r>
                        <w:r>
                          <w:rPr>
                            <w:w w:val="60"/>
                            <w:sz w:val="18"/>
                          </w:rPr>
                          <w:t>BUSINESS</w:t>
                        </w:r>
                        <w:r>
                          <w:rPr>
                            <w:spacing w:val="-4"/>
                            <w:sz w:val="18"/>
                          </w:rPr>
                          <w:t> </w:t>
                        </w:r>
                        <w:r>
                          <w:rPr>
                            <w:w w:val="60"/>
                            <w:sz w:val="18"/>
                          </w:rPr>
                          <w:t>PARTNER</w:t>
                        </w:r>
                        <w:r>
                          <w:rPr>
                            <w:spacing w:val="-4"/>
                            <w:sz w:val="18"/>
                          </w:rPr>
                          <w:t> </w:t>
                        </w:r>
                        <w:r>
                          <w:rPr>
                            <w:spacing w:val="-2"/>
                            <w:w w:val="60"/>
                            <w:sz w:val="18"/>
                          </w:rPr>
                          <w:t>ENGAGEMENT</w:t>
                        </w:r>
                      </w:p>
                    </w:txbxContent>
                  </v:textbox>
                  <w10:wrap type="none"/>
                </v:shape>
                <v:shape style="position:absolute;left:21197;top:4943;width:1386;height:218" type="#_x0000_t202" id="docshape670" filled="false" stroked="false">
                  <v:textbox inset="0,0,0,0">
                    <w:txbxContent>
                      <w:p>
                        <w:pPr>
                          <w:spacing w:line="213" w:lineRule="exact" w:before="5"/>
                          <w:ind w:left="0" w:right="0" w:firstLine="0"/>
                          <w:jc w:val="left"/>
                          <w:rPr>
                            <w:sz w:val="18"/>
                          </w:rPr>
                        </w:pPr>
                        <w:r>
                          <w:rPr>
                            <w:w w:val="60"/>
                            <w:sz w:val="18"/>
                          </w:rPr>
                          <w:t>CORPORATE</w:t>
                        </w:r>
                        <w:r>
                          <w:rPr>
                            <w:spacing w:val="-11"/>
                            <w:sz w:val="18"/>
                          </w:rPr>
                          <w:t> </w:t>
                        </w:r>
                        <w:r>
                          <w:rPr>
                            <w:spacing w:val="-2"/>
                            <w:w w:val="65"/>
                            <w:sz w:val="18"/>
                          </w:rPr>
                          <w:t>GOVERNANCE</w:t>
                        </w:r>
                      </w:p>
                    </w:txbxContent>
                  </v:textbox>
                  <w10:wrap type="none"/>
                </v:shape>
                <v:shape style="position:absolute;left:17852;top:6746;width:2389;height:267" type="#_x0000_t202" id="docshape671" filled="false" stroked="false">
                  <v:textbox inset="0,0,0,0">
                    <w:txbxContent>
                      <w:p>
                        <w:pPr>
                          <w:spacing w:line="260" w:lineRule="exact" w:before="6"/>
                          <w:ind w:left="0" w:right="0" w:firstLine="0"/>
                          <w:jc w:val="left"/>
                          <w:rPr>
                            <w:sz w:val="22"/>
                          </w:rPr>
                        </w:pPr>
                        <w:r>
                          <w:rPr>
                            <w:w w:val="60"/>
                            <w:sz w:val="22"/>
                          </w:rPr>
                          <w:t>IMPACT</w:t>
                        </w:r>
                        <w:r>
                          <w:rPr>
                            <w:spacing w:val="-9"/>
                            <w:w w:val="60"/>
                            <w:sz w:val="22"/>
                          </w:rPr>
                          <w:t> </w:t>
                        </w:r>
                        <w:r>
                          <w:rPr>
                            <w:w w:val="60"/>
                            <w:sz w:val="22"/>
                          </w:rPr>
                          <w:t>TO</w:t>
                        </w:r>
                        <w:r>
                          <w:rPr>
                            <w:spacing w:val="-4"/>
                            <w:w w:val="60"/>
                            <w:sz w:val="22"/>
                          </w:rPr>
                          <w:t> </w:t>
                        </w:r>
                        <w:r>
                          <w:rPr>
                            <w:w w:val="60"/>
                            <w:sz w:val="22"/>
                          </w:rPr>
                          <w:t>THE</w:t>
                        </w:r>
                        <w:r>
                          <w:rPr>
                            <w:spacing w:val="-2"/>
                            <w:w w:val="60"/>
                            <w:sz w:val="22"/>
                          </w:rPr>
                          <w:t> </w:t>
                        </w:r>
                        <w:r>
                          <w:rPr>
                            <w:w w:val="60"/>
                            <w:sz w:val="22"/>
                          </w:rPr>
                          <w:t>COCA-COLA</w:t>
                        </w:r>
                        <w:r>
                          <w:rPr>
                            <w:spacing w:val="-2"/>
                            <w:w w:val="60"/>
                            <w:sz w:val="22"/>
                          </w:rPr>
                          <w:t> COMPANY</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71682048">
                <wp:simplePos x="0" y="0"/>
                <wp:positionH relativeFrom="page">
                  <wp:posOffset>8129488</wp:posOffset>
                </wp:positionH>
                <wp:positionV relativeFrom="paragraph">
                  <wp:posOffset>-379703</wp:posOffset>
                </wp:positionV>
                <wp:extent cx="1270" cy="1273175"/>
                <wp:effectExtent l="0" t="0" r="0" b="0"/>
                <wp:wrapNone/>
                <wp:docPr id="839" name="Graphic 839"/>
                <wp:cNvGraphicFramePr>
                  <a:graphicFrameLocks/>
                </wp:cNvGraphicFramePr>
                <a:graphic>
                  <a:graphicData uri="http://schemas.microsoft.com/office/word/2010/wordprocessingShape">
                    <wps:wsp>
                      <wps:cNvPr id="839" name="Graphic 839"/>
                      <wps:cNvSpPr/>
                      <wps:spPr>
                        <a:xfrm>
                          <a:off x="0" y="0"/>
                          <a:ext cx="1270" cy="1273175"/>
                        </a:xfrm>
                        <a:custGeom>
                          <a:avLst/>
                          <a:gdLst/>
                          <a:ahLst/>
                          <a:cxnLst/>
                          <a:rect l="l" t="t" r="r" b="b"/>
                          <a:pathLst>
                            <a:path w="0" h="1273175">
                              <a:moveTo>
                                <a:pt x="0" y="0"/>
                              </a:moveTo>
                              <a:lnTo>
                                <a:pt x="0" y="1272981"/>
                              </a:lnTo>
                            </a:path>
                          </a:pathLst>
                        </a:custGeom>
                        <a:ln w="502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31634432" from="640.117188pt,-29.897909pt" to="640.117188pt,70.336891pt" stroked="true" strokeweight=".396pt" strokecolor="#000000">
                <v:stroke dashstyle="solid"/>
                <w10:wrap type="none"/>
              </v:line>
            </w:pict>
          </mc:Fallback>
        </mc:AlternateContent>
      </w:r>
      <w:r>
        <w:rPr/>
        <mc:AlternateContent>
          <mc:Choice Requires="wps">
            <w:drawing>
              <wp:anchor distT="0" distB="0" distL="0" distR="0" allowOverlap="1" layoutInCell="1" locked="0" behindDoc="0" simplePos="0" relativeHeight="15814656">
                <wp:simplePos x="0" y="0"/>
                <wp:positionH relativeFrom="page">
                  <wp:posOffset>8100913</wp:posOffset>
                </wp:positionH>
                <wp:positionV relativeFrom="paragraph">
                  <wp:posOffset>-437859</wp:posOffset>
                </wp:positionV>
                <wp:extent cx="57150" cy="78740"/>
                <wp:effectExtent l="0" t="0" r="0" b="0"/>
                <wp:wrapNone/>
                <wp:docPr id="840" name="Graphic 840"/>
                <wp:cNvGraphicFramePr>
                  <a:graphicFrameLocks/>
                </wp:cNvGraphicFramePr>
                <a:graphic>
                  <a:graphicData uri="http://schemas.microsoft.com/office/word/2010/wordprocessingShape">
                    <wps:wsp>
                      <wps:cNvPr id="840" name="Graphic 840"/>
                      <wps:cNvSpPr/>
                      <wps:spPr>
                        <a:xfrm>
                          <a:off x="0" y="0"/>
                          <a:ext cx="57150" cy="78740"/>
                        </a:xfrm>
                        <a:custGeom>
                          <a:avLst/>
                          <a:gdLst/>
                          <a:ahLst/>
                          <a:cxnLst/>
                          <a:rect l="l" t="t" r="r" b="b"/>
                          <a:pathLst>
                            <a:path w="57150" h="78740">
                              <a:moveTo>
                                <a:pt x="28575" y="0"/>
                              </a:moveTo>
                              <a:lnTo>
                                <a:pt x="0" y="78524"/>
                              </a:lnTo>
                              <a:lnTo>
                                <a:pt x="57150" y="78524"/>
                              </a:lnTo>
                              <a:lnTo>
                                <a:pt x="285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37.867188pt;margin-top:-34.477108pt;width:4.5pt;height:6.2pt;mso-position-horizontal-relative:page;mso-position-vertical-relative:paragraph;z-index:15814656" id="docshape672" coordorigin="12757,-690" coordsize="90,124" path="m12802,-690l12757,-566,12847,-566,12802,-690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15680">
                <wp:simplePos x="0" y="0"/>
                <wp:positionH relativeFrom="page">
                  <wp:posOffset>13871396</wp:posOffset>
                </wp:positionH>
                <wp:positionV relativeFrom="paragraph">
                  <wp:posOffset>429207</wp:posOffset>
                </wp:positionV>
                <wp:extent cx="238125" cy="238125"/>
                <wp:effectExtent l="0" t="0" r="0" b="0"/>
                <wp:wrapNone/>
                <wp:docPr id="841" name="Group 841"/>
                <wp:cNvGraphicFramePr>
                  <a:graphicFrameLocks/>
                </wp:cNvGraphicFramePr>
                <a:graphic>
                  <a:graphicData uri="http://schemas.microsoft.com/office/word/2010/wordprocessingGroup">
                    <wpg:wgp>
                      <wpg:cNvPr id="841" name="Group 841"/>
                      <wpg:cNvGrpSpPr/>
                      <wpg:grpSpPr>
                        <a:xfrm>
                          <a:off x="0" y="0"/>
                          <a:ext cx="238125" cy="238125"/>
                          <a:chExt cx="238125" cy="238125"/>
                        </a:xfrm>
                      </wpg:grpSpPr>
                      <wps:wsp>
                        <wps:cNvPr id="842" name="Graphic 842"/>
                        <wps:cNvSpPr/>
                        <wps:spPr>
                          <a:xfrm>
                            <a:off x="0" y="0"/>
                            <a:ext cx="238125" cy="238125"/>
                          </a:xfrm>
                          <a:custGeom>
                            <a:avLst/>
                            <a:gdLst/>
                            <a:ahLst/>
                            <a:cxnLst/>
                            <a:rect l="l" t="t" r="r" b="b"/>
                            <a:pathLst>
                              <a:path w="238125" h="238125">
                                <a:moveTo>
                                  <a:pt x="238125" y="0"/>
                                </a:moveTo>
                                <a:lnTo>
                                  <a:pt x="0" y="0"/>
                                </a:lnTo>
                                <a:lnTo>
                                  <a:pt x="0" y="238125"/>
                                </a:lnTo>
                                <a:lnTo>
                                  <a:pt x="238125" y="238125"/>
                                </a:lnTo>
                                <a:lnTo>
                                  <a:pt x="238125" y="0"/>
                                </a:lnTo>
                                <a:close/>
                              </a:path>
                            </a:pathLst>
                          </a:custGeom>
                          <a:solidFill>
                            <a:srgbClr val="FFFFFF">
                              <a:alpha val="75000"/>
                            </a:srgbClr>
                          </a:solidFill>
                        </wps:spPr>
                        <wps:bodyPr wrap="square" lIns="0" tIns="0" rIns="0" bIns="0" rtlCol="0">
                          <a:prstTxWarp prst="textNoShape">
                            <a:avLst/>
                          </a:prstTxWarp>
                          <a:noAutofit/>
                        </wps:bodyPr>
                      </wps:wsp>
                      <wps:wsp>
                        <wps:cNvPr id="843" name="Graphic 843"/>
                        <wps:cNvSpPr/>
                        <wps:spPr>
                          <a:xfrm>
                            <a:off x="71821" y="68651"/>
                            <a:ext cx="100965" cy="100965"/>
                          </a:xfrm>
                          <a:custGeom>
                            <a:avLst/>
                            <a:gdLst/>
                            <a:ahLst/>
                            <a:cxnLst/>
                            <a:rect l="l" t="t" r="r" b="b"/>
                            <a:pathLst>
                              <a:path w="100965" h="100965">
                                <a:moveTo>
                                  <a:pt x="50304" y="0"/>
                                </a:moveTo>
                                <a:lnTo>
                                  <a:pt x="30721" y="3954"/>
                                </a:lnTo>
                                <a:lnTo>
                                  <a:pt x="14732" y="14736"/>
                                </a:lnTo>
                                <a:lnTo>
                                  <a:pt x="3952" y="30727"/>
                                </a:lnTo>
                                <a:lnTo>
                                  <a:pt x="0" y="50304"/>
                                </a:lnTo>
                                <a:lnTo>
                                  <a:pt x="3952" y="69887"/>
                                </a:lnTo>
                                <a:lnTo>
                                  <a:pt x="14732" y="85877"/>
                                </a:lnTo>
                                <a:lnTo>
                                  <a:pt x="30721" y="96656"/>
                                </a:lnTo>
                                <a:lnTo>
                                  <a:pt x="50304" y="100609"/>
                                </a:lnTo>
                                <a:lnTo>
                                  <a:pt x="69887" y="96656"/>
                                </a:lnTo>
                                <a:lnTo>
                                  <a:pt x="85877" y="85877"/>
                                </a:lnTo>
                                <a:lnTo>
                                  <a:pt x="96656" y="69887"/>
                                </a:lnTo>
                                <a:lnTo>
                                  <a:pt x="100609" y="50304"/>
                                </a:lnTo>
                                <a:lnTo>
                                  <a:pt x="96656" y="30727"/>
                                </a:lnTo>
                                <a:lnTo>
                                  <a:pt x="85877" y="14736"/>
                                </a:lnTo>
                                <a:lnTo>
                                  <a:pt x="69887" y="3954"/>
                                </a:lnTo>
                                <a:lnTo>
                                  <a:pt x="5030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92.235962pt;margin-top:33.795891pt;width:18.75pt;height:18.75pt;mso-position-horizontal-relative:page;mso-position-vertical-relative:paragraph;z-index:15815680" id="docshapegroup673" coordorigin="21845,676" coordsize="375,375">
                <v:rect style="position:absolute;left:21844;top:675;width:375;height:375" id="docshape674" filled="true" fillcolor="#ffffff" stroked="false">
                  <v:fill opacity="49152f" type="solid"/>
                </v:rect>
                <v:shape style="position:absolute;left:21957;top:784;width:159;height:159" id="docshape675" coordorigin="21958,784" coordsize="159,159" path="m22037,784l22006,790,21981,807,21964,832,21958,863,21964,894,21981,919,22006,936,22037,942,22068,936,22093,919,22110,894,22116,863,22110,832,22093,807,22068,790,22037,784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816192">
                <wp:simplePos x="0" y="0"/>
                <wp:positionH relativeFrom="page">
                  <wp:posOffset>14213484</wp:posOffset>
                </wp:positionH>
                <wp:positionV relativeFrom="paragraph">
                  <wp:posOffset>2614</wp:posOffset>
                </wp:positionV>
                <wp:extent cx="238125" cy="238125"/>
                <wp:effectExtent l="0" t="0" r="0" b="0"/>
                <wp:wrapNone/>
                <wp:docPr id="844" name="Group 844"/>
                <wp:cNvGraphicFramePr>
                  <a:graphicFrameLocks/>
                </wp:cNvGraphicFramePr>
                <a:graphic>
                  <a:graphicData uri="http://schemas.microsoft.com/office/word/2010/wordprocessingGroup">
                    <wpg:wgp>
                      <wpg:cNvPr id="844" name="Group 844"/>
                      <wpg:cNvGrpSpPr/>
                      <wpg:grpSpPr>
                        <a:xfrm>
                          <a:off x="0" y="0"/>
                          <a:ext cx="238125" cy="238125"/>
                          <a:chExt cx="238125" cy="238125"/>
                        </a:xfrm>
                      </wpg:grpSpPr>
                      <wps:wsp>
                        <wps:cNvPr id="845" name="Graphic 845"/>
                        <wps:cNvSpPr/>
                        <wps:spPr>
                          <a:xfrm>
                            <a:off x="0" y="0"/>
                            <a:ext cx="238125" cy="238125"/>
                          </a:xfrm>
                          <a:custGeom>
                            <a:avLst/>
                            <a:gdLst/>
                            <a:ahLst/>
                            <a:cxnLst/>
                            <a:rect l="l" t="t" r="r" b="b"/>
                            <a:pathLst>
                              <a:path w="238125" h="238125">
                                <a:moveTo>
                                  <a:pt x="238125" y="0"/>
                                </a:moveTo>
                                <a:lnTo>
                                  <a:pt x="0" y="0"/>
                                </a:lnTo>
                                <a:lnTo>
                                  <a:pt x="0" y="238125"/>
                                </a:lnTo>
                                <a:lnTo>
                                  <a:pt x="238125" y="238125"/>
                                </a:lnTo>
                                <a:lnTo>
                                  <a:pt x="238125" y="0"/>
                                </a:lnTo>
                                <a:close/>
                              </a:path>
                            </a:pathLst>
                          </a:custGeom>
                          <a:solidFill>
                            <a:srgbClr val="FFFFFF">
                              <a:alpha val="75000"/>
                            </a:srgbClr>
                          </a:solidFill>
                        </wps:spPr>
                        <wps:bodyPr wrap="square" lIns="0" tIns="0" rIns="0" bIns="0" rtlCol="0">
                          <a:prstTxWarp prst="textNoShape">
                            <a:avLst/>
                          </a:prstTxWarp>
                          <a:noAutofit/>
                        </wps:bodyPr>
                      </wps:wsp>
                      <wps:wsp>
                        <wps:cNvPr id="846" name="Graphic 846"/>
                        <wps:cNvSpPr/>
                        <wps:spPr>
                          <a:xfrm>
                            <a:off x="71819" y="68640"/>
                            <a:ext cx="100965" cy="100965"/>
                          </a:xfrm>
                          <a:custGeom>
                            <a:avLst/>
                            <a:gdLst/>
                            <a:ahLst/>
                            <a:cxnLst/>
                            <a:rect l="l" t="t" r="r" b="b"/>
                            <a:pathLst>
                              <a:path w="100965" h="100965">
                                <a:moveTo>
                                  <a:pt x="50304" y="0"/>
                                </a:moveTo>
                                <a:lnTo>
                                  <a:pt x="30721" y="3954"/>
                                </a:lnTo>
                                <a:lnTo>
                                  <a:pt x="14732" y="14736"/>
                                </a:lnTo>
                                <a:lnTo>
                                  <a:pt x="3952" y="30727"/>
                                </a:lnTo>
                                <a:lnTo>
                                  <a:pt x="0" y="50304"/>
                                </a:lnTo>
                                <a:lnTo>
                                  <a:pt x="3952" y="69887"/>
                                </a:lnTo>
                                <a:lnTo>
                                  <a:pt x="14732" y="85877"/>
                                </a:lnTo>
                                <a:lnTo>
                                  <a:pt x="30721" y="96656"/>
                                </a:lnTo>
                                <a:lnTo>
                                  <a:pt x="50304" y="100609"/>
                                </a:lnTo>
                                <a:lnTo>
                                  <a:pt x="69887" y="96656"/>
                                </a:lnTo>
                                <a:lnTo>
                                  <a:pt x="85877" y="85877"/>
                                </a:lnTo>
                                <a:lnTo>
                                  <a:pt x="96656" y="69887"/>
                                </a:lnTo>
                                <a:lnTo>
                                  <a:pt x="100609" y="50304"/>
                                </a:lnTo>
                                <a:lnTo>
                                  <a:pt x="96656" y="30727"/>
                                </a:lnTo>
                                <a:lnTo>
                                  <a:pt x="85877" y="14736"/>
                                </a:lnTo>
                                <a:lnTo>
                                  <a:pt x="69887" y="3954"/>
                                </a:lnTo>
                                <a:lnTo>
                                  <a:pt x="5030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119.171997pt;margin-top:.205891pt;width:18.75pt;height:18.75pt;mso-position-horizontal-relative:page;mso-position-vertical-relative:paragraph;z-index:15816192" id="docshapegroup676" coordorigin="22383,4" coordsize="375,375">
                <v:rect style="position:absolute;left:22383;top:4;width:375;height:375" id="docshape677" filled="true" fillcolor="#ffffff" stroked="false">
                  <v:fill opacity="49152f" type="solid"/>
                </v:rect>
                <v:shape style="position:absolute;left:22496;top:112;width:159;height:159" id="docshape678" coordorigin="22497,112" coordsize="159,159" path="m22576,112l22545,118,22520,135,22503,161,22497,191,22503,222,22520,247,22545,264,22576,271,22607,264,22632,247,22649,222,22655,191,22649,161,22632,135,22607,118,22576,112xe" filled="true" fillcolor="#000000" stroked="false">
                  <v:path arrowok="t"/>
                  <v:fill type="solid"/>
                </v:shape>
                <w10:wrap type="none"/>
              </v:group>
            </w:pict>
          </mc:Fallback>
        </mc:AlternateContent>
      </w:r>
      <w:r>
        <w:rPr>
          <w:w w:val="125"/>
        </w:rPr>
        <w:t>&amp; Nutrition and Climate Change. Responsible </w:t>
      </w:r>
      <w:r>
        <w:rPr>
          <w:w w:val="120"/>
        </w:rPr>
        <w:t>Sourcing and</w:t>
      </w:r>
      <w:r>
        <w:rPr>
          <w:spacing w:val="-2"/>
          <w:w w:val="120"/>
        </w:rPr>
        <w:t> </w:t>
      </w:r>
      <w:r>
        <w:rPr>
          <w:w w:val="120"/>
        </w:rPr>
        <w:t>Talent</w:t>
      </w:r>
      <w:r>
        <w:rPr>
          <w:spacing w:val="-5"/>
          <w:w w:val="120"/>
        </w:rPr>
        <w:t> </w:t>
      </w:r>
      <w:r>
        <w:rPr>
          <w:w w:val="120"/>
        </w:rPr>
        <w:t>Attraction, Retention and DEI </w:t>
      </w:r>
      <w:r>
        <w:rPr>
          <w:w w:val="125"/>
        </w:rPr>
        <w:t>increased in importance versus the prior</w:t>
      </w:r>
      <w:r>
        <w:rPr>
          <w:spacing w:val="-2"/>
          <w:w w:val="125"/>
        </w:rPr>
        <w:t> </w:t>
      </w:r>
      <w:r>
        <w:rPr>
          <w:w w:val="125"/>
        </w:rPr>
        <w:t>year.</w:t>
      </w:r>
    </w:p>
    <w:p>
      <w:pPr>
        <w:pStyle w:val="BodyText"/>
        <w:spacing w:line="297" w:lineRule="auto" w:before="122"/>
        <w:ind w:left="576" w:right="13343"/>
      </w:pPr>
      <w:r>
        <w:rPr>
          <w:w w:val="125"/>
        </w:rPr>
        <w:t>We</w:t>
      </w:r>
      <w:r>
        <w:rPr>
          <w:spacing w:val="-16"/>
          <w:w w:val="125"/>
        </w:rPr>
        <w:t> </w:t>
      </w:r>
      <w:r>
        <w:rPr>
          <w:w w:val="125"/>
        </w:rPr>
        <w:t>have</w:t>
      </w:r>
      <w:r>
        <w:rPr>
          <w:spacing w:val="-16"/>
          <w:w w:val="125"/>
        </w:rPr>
        <w:t> </w:t>
      </w:r>
      <w:r>
        <w:rPr>
          <w:w w:val="125"/>
        </w:rPr>
        <w:t>implemented</w:t>
      </w:r>
      <w:r>
        <w:rPr>
          <w:spacing w:val="-15"/>
          <w:w w:val="125"/>
        </w:rPr>
        <w:t> </w:t>
      </w:r>
      <w:r>
        <w:rPr>
          <w:w w:val="125"/>
        </w:rPr>
        <w:t>management</w:t>
      </w:r>
      <w:r>
        <w:rPr>
          <w:spacing w:val="-16"/>
          <w:w w:val="125"/>
        </w:rPr>
        <w:t> </w:t>
      </w:r>
      <w:r>
        <w:rPr>
          <w:w w:val="125"/>
        </w:rPr>
        <w:t>initiatives to address these priority topics. We also continue to evolve our strategic approach to</w:t>
      </w:r>
    </w:p>
    <w:p>
      <w:pPr>
        <w:pStyle w:val="BodyText"/>
        <w:spacing w:line="297" w:lineRule="auto" w:before="2"/>
        <w:ind w:left="576" w:right="13003"/>
      </w:pPr>
      <w:r>
        <w:rPr/>
        <mc:AlternateContent>
          <mc:Choice Requires="wps">
            <w:drawing>
              <wp:anchor distT="0" distB="0" distL="0" distR="0" allowOverlap="1" layoutInCell="1" locked="0" behindDoc="1" simplePos="0" relativeHeight="471680512">
                <wp:simplePos x="0" y="0"/>
                <wp:positionH relativeFrom="page">
                  <wp:posOffset>12477911</wp:posOffset>
                </wp:positionH>
                <wp:positionV relativeFrom="paragraph">
                  <wp:posOffset>1479831</wp:posOffset>
                </wp:positionV>
                <wp:extent cx="273050" cy="138430"/>
                <wp:effectExtent l="0" t="0" r="0" b="0"/>
                <wp:wrapNone/>
                <wp:docPr id="847" name="Textbox 847"/>
                <wp:cNvGraphicFramePr>
                  <a:graphicFrameLocks/>
                </wp:cNvGraphicFramePr>
                <a:graphic>
                  <a:graphicData uri="http://schemas.microsoft.com/office/word/2010/wordprocessingShape">
                    <wps:wsp>
                      <wps:cNvPr id="847" name="Textbox 847"/>
                      <wps:cNvSpPr txBox="1"/>
                      <wps:spPr>
                        <a:xfrm>
                          <a:off x="0" y="0"/>
                          <a:ext cx="273050" cy="138430"/>
                        </a:xfrm>
                        <a:prstGeom prst="rect">
                          <a:avLst/>
                        </a:prstGeom>
                      </wps:spPr>
                      <wps:txbx>
                        <w:txbxContent>
                          <w:p>
                            <w:pPr>
                              <w:spacing w:line="213" w:lineRule="exact" w:before="5"/>
                              <w:ind w:left="0" w:right="0" w:firstLine="0"/>
                              <w:jc w:val="left"/>
                              <w:rPr>
                                <w:sz w:val="18"/>
                              </w:rPr>
                            </w:pPr>
                            <w:r>
                              <w:rPr>
                                <w:w w:val="60"/>
                                <w:sz w:val="18"/>
                              </w:rPr>
                              <w:t>BOR</w:t>
                            </w:r>
                            <w:r>
                              <w:rPr>
                                <w:spacing w:val="-22"/>
                                <w:sz w:val="18"/>
                              </w:rPr>
                              <w:t> </w:t>
                            </w:r>
                            <w:r>
                              <w:rPr>
                                <w:w w:val="60"/>
                                <w:sz w:val="18"/>
                              </w:rPr>
                              <w:t>&amp;</w:t>
                            </w:r>
                            <w:r>
                              <w:rPr>
                                <w:spacing w:val="-1"/>
                                <w:w w:val="60"/>
                                <w:sz w:val="18"/>
                              </w:rPr>
                              <w:t> </w:t>
                            </w:r>
                            <w:r>
                              <w:rPr>
                                <w:spacing w:val="-10"/>
                                <w:w w:val="60"/>
                                <w:sz w:val="18"/>
                              </w:rPr>
                              <w:t>H</w:t>
                            </w:r>
                          </w:p>
                        </w:txbxContent>
                      </wps:txbx>
                      <wps:bodyPr wrap="square" lIns="0" tIns="0" rIns="0" bIns="0" rtlCol="0">
                        <a:noAutofit/>
                      </wps:bodyPr>
                    </wps:wsp>
                  </a:graphicData>
                </a:graphic>
              </wp:anchor>
            </w:drawing>
          </mc:Choice>
          <mc:Fallback>
            <w:pict>
              <v:shape style="position:absolute;margin-left:982.512695pt;margin-top:116.522171pt;width:21.5pt;height:10.9pt;mso-position-horizontal-relative:page;mso-position-vertical-relative:paragraph;z-index:-31635968" type="#_x0000_t202" id="docshape679" filled="false" stroked="false">
                <v:textbox inset="0,0,0,0">
                  <w:txbxContent>
                    <w:p>
                      <w:pPr>
                        <w:spacing w:line="213" w:lineRule="exact" w:before="5"/>
                        <w:ind w:left="0" w:right="0" w:firstLine="0"/>
                        <w:jc w:val="left"/>
                        <w:rPr>
                          <w:sz w:val="18"/>
                        </w:rPr>
                      </w:pPr>
                      <w:r>
                        <w:rPr>
                          <w:w w:val="60"/>
                          <w:sz w:val="18"/>
                        </w:rPr>
                        <w:t>BOR</w:t>
                      </w:r>
                      <w:r>
                        <w:rPr>
                          <w:spacing w:val="-22"/>
                          <w:sz w:val="18"/>
                        </w:rPr>
                        <w:t> </w:t>
                      </w:r>
                      <w:r>
                        <w:rPr>
                          <w:w w:val="60"/>
                          <w:sz w:val="18"/>
                        </w:rPr>
                        <w:t>&amp;</w:t>
                      </w:r>
                      <w:r>
                        <w:rPr>
                          <w:spacing w:val="-1"/>
                          <w:w w:val="60"/>
                          <w:sz w:val="18"/>
                        </w:rPr>
                        <w:t> </w:t>
                      </w:r>
                      <w:r>
                        <w:rPr>
                          <w:spacing w:val="-10"/>
                          <w:w w:val="60"/>
                          <w:sz w:val="18"/>
                        </w:rPr>
                        <w:t>H</w:t>
                      </w:r>
                    </w:p>
                  </w:txbxContent>
                </v:textbox>
                <w10:wrap type="none"/>
              </v:shape>
            </w:pict>
          </mc:Fallback>
        </mc:AlternateContent>
      </w:r>
      <w:r>
        <w:rPr/>
        <mc:AlternateContent>
          <mc:Choice Requires="wps">
            <w:drawing>
              <wp:anchor distT="0" distB="0" distL="0" distR="0" allowOverlap="1" layoutInCell="1" locked="0" behindDoc="0" simplePos="0" relativeHeight="15815168">
                <wp:simplePos x="0" y="0"/>
                <wp:positionH relativeFrom="page">
                  <wp:posOffset>12990029</wp:posOffset>
                </wp:positionH>
                <wp:positionV relativeFrom="paragraph">
                  <wp:posOffset>205389</wp:posOffset>
                </wp:positionV>
                <wp:extent cx="238125" cy="238125"/>
                <wp:effectExtent l="0" t="0" r="0" b="0"/>
                <wp:wrapNone/>
                <wp:docPr id="848" name="Group 848"/>
                <wp:cNvGraphicFramePr>
                  <a:graphicFrameLocks/>
                </wp:cNvGraphicFramePr>
                <a:graphic>
                  <a:graphicData uri="http://schemas.microsoft.com/office/word/2010/wordprocessingGroup">
                    <wpg:wgp>
                      <wpg:cNvPr id="848" name="Group 848"/>
                      <wpg:cNvGrpSpPr/>
                      <wpg:grpSpPr>
                        <a:xfrm>
                          <a:off x="0" y="0"/>
                          <a:ext cx="238125" cy="238125"/>
                          <a:chExt cx="238125" cy="238125"/>
                        </a:xfrm>
                      </wpg:grpSpPr>
                      <wps:wsp>
                        <wps:cNvPr id="849" name="Graphic 849"/>
                        <wps:cNvSpPr/>
                        <wps:spPr>
                          <a:xfrm>
                            <a:off x="0" y="0"/>
                            <a:ext cx="238125" cy="238125"/>
                          </a:xfrm>
                          <a:custGeom>
                            <a:avLst/>
                            <a:gdLst/>
                            <a:ahLst/>
                            <a:cxnLst/>
                            <a:rect l="l" t="t" r="r" b="b"/>
                            <a:pathLst>
                              <a:path w="238125" h="238125">
                                <a:moveTo>
                                  <a:pt x="238125" y="0"/>
                                </a:moveTo>
                                <a:lnTo>
                                  <a:pt x="0" y="0"/>
                                </a:lnTo>
                                <a:lnTo>
                                  <a:pt x="0" y="238125"/>
                                </a:lnTo>
                                <a:lnTo>
                                  <a:pt x="238125" y="238125"/>
                                </a:lnTo>
                                <a:lnTo>
                                  <a:pt x="238125" y="0"/>
                                </a:lnTo>
                                <a:close/>
                              </a:path>
                            </a:pathLst>
                          </a:custGeom>
                          <a:solidFill>
                            <a:srgbClr val="FFFFFF">
                              <a:alpha val="75000"/>
                            </a:srgbClr>
                          </a:solidFill>
                        </wps:spPr>
                        <wps:bodyPr wrap="square" lIns="0" tIns="0" rIns="0" bIns="0" rtlCol="0">
                          <a:prstTxWarp prst="textNoShape">
                            <a:avLst/>
                          </a:prstTxWarp>
                          <a:noAutofit/>
                        </wps:bodyPr>
                      </wps:wsp>
                      <wps:wsp>
                        <wps:cNvPr id="850" name="Graphic 850"/>
                        <wps:cNvSpPr/>
                        <wps:spPr>
                          <a:xfrm>
                            <a:off x="71812" y="68640"/>
                            <a:ext cx="100965" cy="100965"/>
                          </a:xfrm>
                          <a:custGeom>
                            <a:avLst/>
                            <a:gdLst/>
                            <a:ahLst/>
                            <a:cxnLst/>
                            <a:rect l="l" t="t" r="r" b="b"/>
                            <a:pathLst>
                              <a:path w="100965" h="100965">
                                <a:moveTo>
                                  <a:pt x="50304" y="0"/>
                                </a:moveTo>
                                <a:lnTo>
                                  <a:pt x="30721" y="3954"/>
                                </a:lnTo>
                                <a:lnTo>
                                  <a:pt x="14732" y="14736"/>
                                </a:lnTo>
                                <a:lnTo>
                                  <a:pt x="3952" y="30727"/>
                                </a:lnTo>
                                <a:lnTo>
                                  <a:pt x="0" y="50304"/>
                                </a:lnTo>
                                <a:lnTo>
                                  <a:pt x="3952" y="69887"/>
                                </a:lnTo>
                                <a:lnTo>
                                  <a:pt x="14732" y="85877"/>
                                </a:lnTo>
                                <a:lnTo>
                                  <a:pt x="30721" y="96656"/>
                                </a:lnTo>
                                <a:lnTo>
                                  <a:pt x="50304" y="100609"/>
                                </a:lnTo>
                                <a:lnTo>
                                  <a:pt x="69887" y="96656"/>
                                </a:lnTo>
                                <a:lnTo>
                                  <a:pt x="85877" y="85877"/>
                                </a:lnTo>
                                <a:lnTo>
                                  <a:pt x="96656" y="69887"/>
                                </a:lnTo>
                                <a:lnTo>
                                  <a:pt x="100609" y="50304"/>
                                </a:lnTo>
                                <a:lnTo>
                                  <a:pt x="96656" y="30727"/>
                                </a:lnTo>
                                <a:lnTo>
                                  <a:pt x="85877" y="14736"/>
                                </a:lnTo>
                                <a:lnTo>
                                  <a:pt x="69887" y="3954"/>
                                </a:lnTo>
                                <a:lnTo>
                                  <a:pt x="5030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22.836975pt;margin-top:16.17239pt;width:18.75pt;height:18.75pt;mso-position-horizontal-relative:page;mso-position-vertical-relative:paragraph;z-index:15815168" id="docshapegroup680" coordorigin="20457,323" coordsize="375,375">
                <v:rect style="position:absolute;left:20456;top:323;width:375;height:375" id="docshape681" filled="true" fillcolor="#ffffff" stroked="false">
                  <v:fill opacity="49152f" type="solid"/>
                </v:rect>
                <v:shape style="position:absolute;left:20569;top:431;width:159;height:159" id="docshape682" coordorigin="20570,432" coordsize="159,159" path="m20649,432l20618,438,20593,455,20576,480,20570,511,20576,542,20593,567,20618,584,20649,590,20680,584,20705,567,20722,542,20728,511,20722,480,20705,455,20680,438,20649,432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817216">
                <wp:simplePos x="0" y="0"/>
                <wp:positionH relativeFrom="page">
                  <wp:posOffset>8023821</wp:posOffset>
                </wp:positionH>
                <wp:positionV relativeFrom="paragraph">
                  <wp:posOffset>10777</wp:posOffset>
                </wp:positionV>
                <wp:extent cx="194945" cy="1783080"/>
                <wp:effectExtent l="0" t="0" r="0" b="0"/>
                <wp:wrapNone/>
                <wp:docPr id="851" name="Textbox 851"/>
                <wp:cNvGraphicFramePr>
                  <a:graphicFrameLocks/>
                </wp:cNvGraphicFramePr>
                <a:graphic>
                  <a:graphicData uri="http://schemas.microsoft.com/office/word/2010/wordprocessingShape">
                    <wps:wsp>
                      <wps:cNvPr id="851" name="Textbox 851"/>
                      <wps:cNvSpPr txBox="1"/>
                      <wps:spPr>
                        <a:xfrm>
                          <a:off x="0" y="0"/>
                          <a:ext cx="194945" cy="1783080"/>
                        </a:xfrm>
                        <a:prstGeom prst="rect">
                          <a:avLst/>
                        </a:prstGeom>
                      </wps:spPr>
                      <wps:txbx>
                        <w:txbxContent>
                          <w:p>
                            <w:pPr>
                              <w:spacing w:before="26"/>
                              <w:ind w:left="20" w:right="0" w:firstLine="0"/>
                              <w:jc w:val="left"/>
                              <w:rPr>
                                <w:sz w:val="22"/>
                              </w:rPr>
                            </w:pPr>
                            <w:r>
                              <w:rPr>
                                <w:w w:val="60"/>
                                <w:sz w:val="22"/>
                              </w:rPr>
                              <w:t>IMPORTANCE</w:t>
                            </w:r>
                            <w:r>
                              <w:rPr>
                                <w:spacing w:val="-22"/>
                                <w:sz w:val="22"/>
                              </w:rPr>
                              <w:t> </w:t>
                            </w:r>
                            <w:r>
                              <w:rPr>
                                <w:w w:val="60"/>
                                <w:sz w:val="22"/>
                              </w:rPr>
                              <w:t>TO</w:t>
                            </w:r>
                            <w:r>
                              <w:rPr>
                                <w:spacing w:val="-9"/>
                                <w:sz w:val="22"/>
                              </w:rPr>
                              <w:t> </w:t>
                            </w:r>
                            <w:r>
                              <w:rPr>
                                <w:w w:val="60"/>
                                <w:sz w:val="22"/>
                              </w:rPr>
                              <w:t>EXTERNAL</w:t>
                            </w:r>
                            <w:r>
                              <w:rPr>
                                <w:spacing w:val="-16"/>
                                <w:sz w:val="22"/>
                              </w:rPr>
                              <w:t> </w:t>
                            </w:r>
                            <w:r>
                              <w:rPr>
                                <w:spacing w:val="-2"/>
                                <w:w w:val="60"/>
                                <w:sz w:val="22"/>
                              </w:rPr>
                              <w:t>STAKEHOLDERS</w:t>
                            </w:r>
                          </w:p>
                        </w:txbxContent>
                      </wps:txbx>
                      <wps:bodyPr wrap="square" lIns="0" tIns="0" rIns="0" bIns="0" rtlCol="0" vert="vert270">
                        <a:noAutofit/>
                      </wps:bodyPr>
                    </wps:wsp>
                  </a:graphicData>
                </a:graphic>
              </wp:anchor>
            </w:drawing>
          </mc:Choice>
          <mc:Fallback>
            <w:pict>
              <v:shape style="position:absolute;margin-left:631.796997pt;margin-top:.848633pt;width:15.35pt;height:140.4pt;mso-position-horizontal-relative:page;mso-position-vertical-relative:paragraph;z-index:15817216" type="#_x0000_t202" id="docshape683" filled="false" stroked="false">
                <v:textbox inset="0,0,0,0" style="layout-flow:vertical;mso-layout-flow-alt:bottom-to-top">
                  <w:txbxContent>
                    <w:p>
                      <w:pPr>
                        <w:spacing w:before="26"/>
                        <w:ind w:left="20" w:right="0" w:firstLine="0"/>
                        <w:jc w:val="left"/>
                        <w:rPr>
                          <w:sz w:val="22"/>
                        </w:rPr>
                      </w:pPr>
                      <w:r>
                        <w:rPr>
                          <w:w w:val="60"/>
                          <w:sz w:val="22"/>
                        </w:rPr>
                        <w:t>IMPORTANCE</w:t>
                      </w:r>
                      <w:r>
                        <w:rPr>
                          <w:spacing w:val="-22"/>
                          <w:sz w:val="22"/>
                        </w:rPr>
                        <w:t> </w:t>
                      </w:r>
                      <w:r>
                        <w:rPr>
                          <w:w w:val="60"/>
                          <w:sz w:val="22"/>
                        </w:rPr>
                        <w:t>TO</w:t>
                      </w:r>
                      <w:r>
                        <w:rPr>
                          <w:spacing w:val="-9"/>
                          <w:sz w:val="22"/>
                        </w:rPr>
                        <w:t> </w:t>
                      </w:r>
                      <w:r>
                        <w:rPr>
                          <w:w w:val="60"/>
                          <w:sz w:val="22"/>
                        </w:rPr>
                        <w:t>EXTERNAL</w:t>
                      </w:r>
                      <w:r>
                        <w:rPr>
                          <w:spacing w:val="-16"/>
                          <w:sz w:val="22"/>
                        </w:rPr>
                        <w:t> </w:t>
                      </w:r>
                      <w:r>
                        <w:rPr>
                          <w:spacing w:val="-2"/>
                          <w:w w:val="60"/>
                          <w:sz w:val="22"/>
                        </w:rPr>
                        <w:t>STAKEHOLDERS</w:t>
                      </w:r>
                    </w:p>
                  </w:txbxContent>
                </v:textbox>
                <w10:wrap type="none"/>
              </v:shape>
            </w:pict>
          </mc:Fallback>
        </mc:AlternateContent>
      </w:r>
      <w:r>
        <w:rPr>
          <w:w w:val="125"/>
        </w:rPr>
        <w:t>effectively</w:t>
      </w:r>
      <w:r>
        <w:rPr>
          <w:spacing w:val="-1"/>
          <w:w w:val="125"/>
        </w:rPr>
        <w:t> </w:t>
      </w:r>
      <w:r>
        <w:rPr>
          <w:w w:val="125"/>
        </w:rPr>
        <w:t>manage associated business risks and opportunities in light of</w:t>
      </w:r>
      <w:r>
        <w:rPr>
          <w:spacing w:val="-2"/>
          <w:w w:val="125"/>
        </w:rPr>
        <w:t> </w:t>
      </w:r>
      <w:r>
        <w:rPr>
          <w:w w:val="125"/>
        </w:rPr>
        <w:t>the ongoing changes to both our business and the external context in which</w:t>
      </w:r>
      <w:r>
        <w:rPr>
          <w:spacing w:val="-16"/>
          <w:w w:val="125"/>
        </w:rPr>
        <w:t> </w:t>
      </w:r>
      <w:r>
        <w:rPr>
          <w:w w:val="125"/>
        </w:rPr>
        <w:t>we</w:t>
      </w:r>
      <w:r>
        <w:rPr>
          <w:spacing w:val="-16"/>
          <w:w w:val="125"/>
        </w:rPr>
        <w:t> </w:t>
      </w:r>
      <w:r>
        <w:rPr>
          <w:w w:val="125"/>
        </w:rPr>
        <w:t>operate.</w:t>
      </w:r>
      <w:r>
        <w:rPr>
          <w:spacing w:val="-16"/>
          <w:w w:val="125"/>
        </w:rPr>
        <w:t> </w:t>
      </w:r>
      <w:r>
        <w:rPr>
          <w:w w:val="125"/>
        </w:rPr>
        <w:t>This</w:t>
      </w:r>
      <w:r>
        <w:rPr>
          <w:spacing w:val="-16"/>
          <w:w w:val="125"/>
        </w:rPr>
        <w:t> </w:t>
      </w:r>
      <w:r>
        <w:rPr>
          <w:w w:val="125"/>
        </w:rPr>
        <w:t>is</w:t>
      </w:r>
      <w:r>
        <w:rPr>
          <w:spacing w:val="-15"/>
          <w:w w:val="125"/>
        </w:rPr>
        <w:t> </w:t>
      </w:r>
      <w:r>
        <w:rPr>
          <w:w w:val="125"/>
        </w:rPr>
        <w:t>detailed</w:t>
      </w:r>
      <w:r>
        <w:rPr>
          <w:spacing w:val="-16"/>
          <w:w w:val="125"/>
        </w:rPr>
        <w:t> </w:t>
      </w:r>
      <w:r>
        <w:rPr>
          <w:w w:val="125"/>
        </w:rPr>
        <w:t>in</w:t>
      </w:r>
      <w:r>
        <w:rPr>
          <w:spacing w:val="-16"/>
          <w:w w:val="125"/>
        </w:rPr>
        <w:t> </w:t>
      </w:r>
      <w:r>
        <w:rPr>
          <w:w w:val="125"/>
        </w:rPr>
        <w:t>the</w:t>
      </w:r>
      <w:r>
        <w:rPr>
          <w:spacing w:val="-15"/>
          <w:w w:val="125"/>
        </w:rPr>
        <w:t> </w:t>
      </w:r>
      <w:r>
        <w:rPr>
          <w:w w:val="125"/>
        </w:rPr>
        <w:t>individual sections of the report.</w:t>
      </w:r>
    </w:p>
    <w:p>
      <w:pPr>
        <w:pStyle w:val="BodyText"/>
        <w:spacing w:before="11"/>
      </w:pPr>
      <w:r>
        <w:rPr/>
        <mc:AlternateContent>
          <mc:Choice Requires="wps">
            <w:drawing>
              <wp:anchor distT="0" distB="0" distL="0" distR="0" allowOverlap="1" layoutInCell="1" locked="0" behindDoc="1" simplePos="0" relativeHeight="487669760">
                <wp:simplePos x="0" y="0"/>
                <wp:positionH relativeFrom="page">
                  <wp:posOffset>4988559</wp:posOffset>
                </wp:positionH>
                <wp:positionV relativeFrom="paragraph">
                  <wp:posOffset>255646</wp:posOffset>
                </wp:positionV>
                <wp:extent cx="2854960" cy="1064260"/>
                <wp:effectExtent l="0" t="0" r="0" b="0"/>
                <wp:wrapTopAndBottom/>
                <wp:docPr id="852" name="Textbox 852"/>
                <wp:cNvGraphicFramePr>
                  <a:graphicFrameLocks/>
                </wp:cNvGraphicFramePr>
                <a:graphic>
                  <a:graphicData uri="http://schemas.microsoft.com/office/word/2010/wordprocessingShape">
                    <wps:wsp>
                      <wps:cNvPr id="852" name="Textbox 852"/>
                      <wps:cNvSpPr txBox="1"/>
                      <wps:spPr>
                        <a:xfrm>
                          <a:off x="0" y="0"/>
                          <a:ext cx="2854960" cy="1064260"/>
                        </a:xfrm>
                        <a:prstGeom prst="rect">
                          <a:avLst/>
                        </a:prstGeom>
                        <a:solidFill>
                          <a:srgbClr val="EBEBEB"/>
                        </a:solidFill>
                      </wps:spPr>
                      <wps:txbx>
                        <w:txbxContent>
                          <w:p>
                            <w:pPr>
                              <w:pStyle w:val="BodyText"/>
                              <w:spacing w:before="62"/>
                              <w:rPr>
                                <w:color w:val="000000"/>
                              </w:rPr>
                            </w:pPr>
                          </w:p>
                          <w:p>
                            <w:pPr>
                              <w:pStyle w:val="BodyText"/>
                              <w:spacing w:line="297" w:lineRule="auto"/>
                              <w:ind w:left="300" w:right="867"/>
                              <w:rPr>
                                <w:color w:val="000000"/>
                              </w:rPr>
                            </w:pPr>
                            <w:r>
                              <w:rPr>
                                <w:color w:val="000000"/>
                                <w:w w:val="125"/>
                              </w:rPr>
                              <w:t>The</w:t>
                            </w:r>
                            <w:r>
                              <w:rPr>
                                <w:color w:val="000000"/>
                                <w:spacing w:val="-16"/>
                                <w:w w:val="125"/>
                              </w:rPr>
                              <w:t> </w:t>
                            </w:r>
                            <w:r>
                              <w:rPr>
                                <w:color w:val="000000"/>
                                <w:w w:val="125"/>
                              </w:rPr>
                              <w:t>horizonal</w:t>
                            </w:r>
                            <w:r>
                              <w:rPr>
                                <w:color w:val="000000"/>
                                <w:spacing w:val="-16"/>
                                <w:w w:val="125"/>
                              </w:rPr>
                              <w:t> </w:t>
                            </w:r>
                            <w:r>
                              <w:rPr>
                                <w:color w:val="000000"/>
                                <w:w w:val="125"/>
                              </w:rPr>
                              <w:t>axis</w:t>
                            </w:r>
                            <w:r>
                              <w:rPr>
                                <w:color w:val="000000"/>
                                <w:spacing w:val="-15"/>
                                <w:w w:val="125"/>
                              </w:rPr>
                              <w:t> </w:t>
                            </w:r>
                            <w:r>
                              <w:rPr>
                                <w:color w:val="000000"/>
                                <w:w w:val="125"/>
                              </w:rPr>
                              <w:t>represents</w:t>
                            </w:r>
                            <w:r>
                              <w:rPr>
                                <w:color w:val="000000"/>
                                <w:spacing w:val="-16"/>
                                <w:w w:val="125"/>
                              </w:rPr>
                              <w:t> </w:t>
                            </w:r>
                            <w:r>
                              <w:rPr>
                                <w:color w:val="000000"/>
                                <w:w w:val="125"/>
                              </w:rPr>
                              <w:t>impact to</w:t>
                            </w:r>
                            <w:r>
                              <w:rPr>
                                <w:color w:val="000000"/>
                                <w:spacing w:val="-13"/>
                                <w:w w:val="125"/>
                              </w:rPr>
                              <w:t> </w:t>
                            </w:r>
                            <w:r>
                              <w:rPr>
                                <w:color w:val="000000"/>
                                <w:w w:val="125"/>
                              </w:rPr>
                              <w:t>the</w:t>
                            </w:r>
                            <w:r>
                              <w:rPr>
                                <w:color w:val="000000"/>
                                <w:spacing w:val="-11"/>
                                <w:w w:val="125"/>
                              </w:rPr>
                              <w:t> </w:t>
                            </w:r>
                            <w:r>
                              <w:rPr>
                                <w:color w:val="000000"/>
                                <w:w w:val="125"/>
                              </w:rPr>
                              <w:t>company</w:t>
                            </w:r>
                            <w:r>
                              <w:rPr>
                                <w:color w:val="000000"/>
                                <w:spacing w:val="-15"/>
                                <w:w w:val="125"/>
                              </w:rPr>
                              <w:t> </w:t>
                            </w:r>
                            <w:r>
                              <w:rPr>
                                <w:color w:val="000000"/>
                                <w:w w:val="125"/>
                              </w:rPr>
                              <w:t>and</w:t>
                            </w:r>
                            <w:r>
                              <w:rPr>
                                <w:color w:val="000000"/>
                                <w:spacing w:val="-14"/>
                                <w:w w:val="125"/>
                              </w:rPr>
                              <w:t> </w:t>
                            </w:r>
                            <w:r>
                              <w:rPr>
                                <w:color w:val="000000"/>
                                <w:w w:val="125"/>
                              </w:rPr>
                              <w:t>the</w:t>
                            </w:r>
                            <w:r>
                              <w:rPr>
                                <w:color w:val="000000"/>
                                <w:spacing w:val="-14"/>
                                <w:w w:val="125"/>
                              </w:rPr>
                              <w:t> </w:t>
                            </w:r>
                            <w:r>
                              <w:rPr>
                                <w:color w:val="000000"/>
                                <w:w w:val="125"/>
                              </w:rPr>
                              <w:t>vertical</w:t>
                            </w:r>
                            <w:r>
                              <w:rPr>
                                <w:color w:val="000000"/>
                                <w:spacing w:val="-11"/>
                                <w:w w:val="125"/>
                              </w:rPr>
                              <w:t> </w:t>
                            </w:r>
                            <w:r>
                              <w:rPr>
                                <w:color w:val="000000"/>
                                <w:spacing w:val="-4"/>
                                <w:w w:val="125"/>
                              </w:rPr>
                              <w:t>axis</w:t>
                            </w:r>
                          </w:p>
                          <w:p>
                            <w:pPr>
                              <w:pStyle w:val="BodyText"/>
                              <w:spacing w:line="297" w:lineRule="auto" w:before="1"/>
                              <w:ind w:left="300" w:right="327"/>
                              <w:rPr>
                                <w:color w:val="000000"/>
                              </w:rPr>
                            </w:pPr>
                            <w:r>
                              <w:rPr>
                                <w:color w:val="000000"/>
                                <w:w w:val="125"/>
                              </w:rPr>
                              <w:t>represents</w:t>
                            </w:r>
                            <w:r>
                              <w:rPr>
                                <w:color w:val="000000"/>
                                <w:spacing w:val="-16"/>
                                <w:w w:val="125"/>
                              </w:rPr>
                              <w:t> </w:t>
                            </w:r>
                            <w:r>
                              <w:rPr>
                                <w:color w:val="000000"/>
                                <w:w w:val="125"/>
                              </w:rPr>
                              <w:t>the</w:t>
                            </w:r>
                            <w:r>
                              <w:rPr>
                                <w:color w:val="000000"/>
                                <w:spacing w:val="-16"/>
                                <w:w w:val="125"/>
                              </w:rPr>
                              <w:t> </w:t>
                            </w:r>
                            <w:r>
                              <w:rPr>
                                <w:color w:val="000000"/>
                                <w:w w:val="125"/>
                              </w:rPr>
                              <w:t>importance</w:t>
                            </w:r>
                            <w:r>
                              <w:rPr>
                                <w:color w:val="000000"/>
                                <w:spacing w:val="-15"/>
                                <w:w w:val="125"/>
                              </w:rPr>
                              <w:t> </w:t>
                            </w:r>
                            <w:r>
                              <w:rPr>
                                <w:color w:val="000000"/>
                                <w:w w:val="125"/>
                              </w:rPr>
                              <w:t>to</w:t>
                            </w:r>
                            <w:r>
                              <w:rPr>
                                <w:color w:val="000000"/>
                                <w:spacing w:val="-16"/>
                                <w:w w:val="125"/>
                              </w:rPr>
                              <w:t> </w:t>
                            </w:r>
                            <w:r>
                              <w:rPr>
                                <w:color w:val="000000"/>
                                <w:w w:val="125"/>
                              </w:rPr>
                              <w:t>stakeholders. The quadrants help identify where the combined views of the priority topics fall.</w:t>
                            </w:r>
                          </w:p>
                        </w:txbxContent>
                      </wps:txbx>
                      <wps:bodyPr wrap="square" lIns="0" tIns="0" rIns="0" bIns="0" rtlCol="0">
                        <a:noAutofit/>
                      </wps:bodyPr>
                    </wps:wsp>
                  </a:graphicData>
                </a:graphic>
              </wp:anchor>
            </w:drawing>
          </mc:Choice>
          <mc:Fallback>
            <w:pict>
              <v:shape style="position:absolute;margin-left:392.799988pt;margin-top:20.129641pt;width:224.8pt;height:83.8pt;mso-position-horizontal-relative:page;mso-position-vertical-relative:paragraph;z-index:-15646720;mso-wrap-distance-left:0;mso-wrap-distance-right:0" type="#_x0000_t202" id="docshape684" filled="true" fillcolor="#ebebeb" stroked="false">
                <v:textbox inset="0,0,0,0">
                  <w:txbxContent>
                    <w:p>
                      <w:pPr>
                        <w:pStyle w:val="BodyText"/>
                        <w:spacing w:before="62"/>
                        <w:rPr>
                          <w:color w:val="000000"/>
                        </w:rPr>
                      </w:pPr>
                    </w:p>
                    <w:p>
                      <w:pPr>
                        <w:pStyle w:val="BodyText"/>
                        <w:spacing w:line="297" w:lineRule="auto"/>
                        <w:ind w:left="300" w:right="867"/>
                        <w:rPr>
                          <w:color w:val="000000"/>
                        </w:rPr>
                      </w:pPr>
                      <w:r>
                        <w:rPr>
                          <w:color w:val="000000"/>
                          <w:w w:val="125"/>
                        </w:rPr>
                        <w:t>The</w:t>
                      </w:r>
                      <w:r>
                        <w:rPr>
                          <w:color w:val="000000"/>
                          <w:spacing w:val="-16"/>
                          <w:w w:val="125"/>
                        </w:rPr>
                        <w:t> </w:t>
                      </w:r>
                      <w:r>
                        <w:rPr>
                          <w:color w:val="000000"/>
                          <w:w w:val="125"/>
                        </w:rPr>
                        <w:t>horizonal</w:t>
                      </w:r>
                      <w:r>
                        <w:rPr>
                          <w:color w:val="000000"/>
                          <w:spacing w:val="-16"/>
                          <w:w w:val="125"/>
                        </w:rPr>
                        <w:t> </w:t>
                      </w:r>
                      <w:r>
                        <w:rPr>
                          <w:color w:val="000000"/>
                          <w:w w:val="125"/>
                        </w:rPr>
                        <w:t>axis</w:t>
                      </w:r>
                      <w:r>
                        <w:rPr>
                          <w:color w:val="000000"/>
                          <w:spacing w:val="-15"/>
                          <w:w w:val="125"/>
                        </w:rPr>
                        <w:t> </w:t>
                      </w:r>
                      <w:r>
                        <w:rPr>
                          <w:color w:val="000000"/>
                          <w:w w:val="125"/>
                        </w:rPr>
                        <w:t>represents</w:t>
                      </w:r>
                      <w:r>
                        <w:rPr>
                          <w:color w:val="000000"/>
                          <w:spacing w:val="-16"/>
                          <w:w w:val="125"/>
                        </w:rPr>
                        <w:t> </w:t>
                      </w:r>
                      <w:r>
                        <w:rPr>
                          <w:color w:val="000000"/>
                          <w:w w:val="125"/>
                        </w:rPr>
                        <w:t>impact to</w:t>
                      </w:r>
                      <w:r>
                        <w:rPr>
                          <w:color w:val="000000"/>
                          <w:spacing w:val="-13"/>
                          <w:w w:val="125"/>
                        </w:rPr>
                        <w:t> </w:t>
                      </w:r>
                      <w:r>
                        <w:rPr>
                          <w:color w:val="000000"/>
                          <w:w w:val="125"/>
                        </w:rPr>
                        <w:t>the</w:t>
                      </w:r>
                      <w:r>
                        <w:rPr>
                          <w:color w:val="000000"/>
                          <w:spacing w:val="-11"/>
                          <w:w w:val="125"/>
                        </w:rPr>
                        <w:t> </w:t>
                      </w:r>
                      <w:r>
                        <w:rPr>
                          <w:color w:val="000000"/>
                          <w:w w:val="125"/>
                        </w:rPr>
                        <w:t>company</w:t>
                      </w:r>
                      <w:r>
                        <w:rPr>
                          <w:color w:val="000000"/>
                          <w:spacing w:val="-15"/>
                          <w:w w:val="125"/>
                        </w:rPr>
                        <w:t> </w:t>
                      </w:r>
                      <w:r>
                        <w:rPr>
                          <w:color w:val="000000"/>
                          <w:w w:val="125"/>
                        </w:rPr>
                        <w:t>and</w:t>
                      </w:r>
                      <w:r>
                        <w:rPr>
                          <w:color w:val="000000"/>
                          <w:spacing w:val="-14"/>
                          <w:w w:val="125"/>
                        </w:rPr>
                        <w:t> </w:t>
                      </w:r>
                      <w:r>
                        <w:rPr>
                          <w:color w:val="000000"/>
                          <w:w w:val="125"/>
                        </w:rPr>
                        <w:t>the</w:t>
                      </w:r>
                      <w:r>
                        <w:rPr>
                          <w:color w:val="000000"/>
                          <w:spacing w:val="-14"/>
                          <w:w w:val="125"/>
                        </w:rPr>
                        <w:t> </w:t>
                      </w:r>
                      <w:r>
                        <w:rPr>
                          <w:color w:val="000000"/>
                          <w:w w:val="125"/>
                        </w:rPr>
                        <w:t>vertical</w:t>
                      </w:r>
                      <w:r>
                        <w:rPr>
                          <w:color w:val="000000"/>
                          <w:spacing w:val="-11"/>
                          <w:w w:val="125"/>
                        </w:rPr>
                        <w:t> </w:t>
                      </w:r>
                      <w:r>
                        <w:rPr>
                          <w:color w:val="000000"/>
                          <w:spacing w:val="-4"/>
                          <w:w w:val="125"/>
                        </w:rPr>
                        <w:t>axis</w:t>
                      </w:r>
                    </w:p>
                    <w:p>
                      <w:pPr>
                        <w:pStyle w:val="BodyText"/>
                        <w:spacing w:line="297" w:lineRule="auto" w:before="1"/>
                        <w:ind w:left="300" w:right="327"/>
                        <w:rPr>
                          <w:color w:val="000000"/>
                        </w:rPr>
                      </w:pPr>
                      <w:r>
                        <w:rPr>
                          <w:color w:val="000000"/>
                          <w:w w:val="125"/>
                        </w:rPr>
                        <w:t>represents</w:t>
                      </w:r>
                      <w:r>
                        <w:rPr>
                          <w:color w:val="000000"/>
                          <w:spacing w:val="-16"/>
                          <w:w w:val="125"/>
                        </w:rPr>
                        <w:t> </w:t>
                      </w:r>
                      <w:r>
                        <w:rPr>
                          <w:color w:val="000000"/>
                          <w:w w:val="125"/>
                        </w:rPr>
                        <w:t>the</w:t>
                      </w:r>
                      <w:r>
                        <w:rPr>
                          <w:color w:val="000000"/>
                          <w:spacing w:val="-16"/>
                          <w:w w:val="125"/>
                        </w:rPr>
                        <w:t> </w:t>
                      </w:r>
                      <w:r>
                        <w:rPr>
                          <w:color w:val="000000"/>
                          <w:w w:val="125"/>
                        </w:rPr>
                        <w:t>importance</w:t>
                      </w:r>
                      <w:r>
                        <w:rPr>
                          <w:color w:val="000000"/>
                          <w:spacing w:val="-15"/>
                          <w:w w:val="125"/>
                        </w:rPr>
                        <w:t> </w:t>
                      </w:r>
                      <w:r>
                        <w:rPr>
                          <w:color w:val="000000"/>
                          <w:w w:val="125"/>
                        </w:rPr>
                        <w:t>to</w:t>
                      </w:r>
                      <w:r>
                        <w:rPr>
                          <w:color w:val="000000"/>
                          <w:spacing w:val="-16"/>
                          <w:w w:val="125"/>
                        </w:rPr>
                        <w:t> </w:t>
                      </w:r>
                      <w:r>
                        <w:rPr>
                          <w:color w:val="000000"/>
                          <w:w w:val="125"/>
                        </w:rPr>
                        <w:t>stakeholders. The quadrants help identify where the combined views of the priority topics fall.</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670272">
                <wp:simplePos x="0" y="0"/>
                <wp:positionH relativeFrom="page">
                  <wp:posOffset>13871396</wp:posOffset>
                </wp:positionH>
                <wp:positionV relativeFrom="paragraph">
                  <wp:posOffset>145258</wp:posOffset>
                </wp:positionV>
                <wp:extent cx="238125" cy="238125"/>
                <wp:effectExtent l="0" t="0" r="0" b="0"/>
                <wp:wrapTopAndBottom/>
                <wp:docPr id="853" name="Group 853"/>
                <wp:cNvGraphicFramePr>
                  <a:graphicFrameLocks/>
                </wp:cNvGraphicFramePr>
                <a:graphic>
                  <a:graphicData uri="http://schemas.microsoft.com/office/word/2010/wordprocessingGroup">
                    <wpg:wgp>
                      <wpg:cNvPr id="853" name="Group 853"/>
                      <wpg:cNvGrpSpPr/>
                      <wpg:grpSpPr>
                        <a:xfrm>
                          <a:off x="0" y="0"/>
                          <a:ext cx="238125" cy="238125"/>
                          <a:chExt cx="238125" cy="238125"/>
                        </a:xfrm>
                      </wpg:grpSpPr>
                      <wps:wsp>
                        <wps:cNvPr id="854" name="Graphic 854"/>
                        <wps:cNvSpPr/>
                        <wps:spPr>
                          <a:xfrm>
                            <a:off x="0" y="0"/>
                            <a:ext cx="238125" cy="238125"/>
                          </a:xfrm>
                          <a:custGeom>
                            <a:avLst/>
                            <a:gdLst/>
                            <a:ahLst/>
                            <a:cxnLst/>
                            <a:rect l="l" t="t" r="r" b="b"/>
                            <a:pathLst>
                              <a:path w="238125" h="238125">
                                <a:moveTo>
                                  <a:pt x="238125" y="0"/>
                                </a:moveTo>
                                <a:lnTo>
                                  <a:pt x="0" y="0"/>
                                </a:lnTo>
                                <a:lnTo>
                                  <a:pt x="0" y="238125"/>
                                </a:lnTo>
                                <a:lnTo>
                                  <a:pt x="238125" y="238125"/>
                                </a:lnTo>
                                <a:lnTo>
                                  <a:pt x="238125" y="0"/>
                                </a:lnTo>
                                <a:close/>
                              </a:path>
                            </a:pathLst>
                          </a:custGeom>
                          <a:solidFill>
                            <a:srgbClr val="FFFFFF">
                              <a:alpha val="75000"/>
                            </a:srgbClr>
                          </a:solidFill>
                        </wps:spPr>
                        <wps:bodyPr wrap="square" lIns="0" tIns="0" rIns="0" bIns="0" rtlCol="0">
                          <a:prstTxWarp prst="textNoShape">
                            <a:avLst/>
                          </a:prstTxWarp>
                          <a:noAutofit/>
                        </wps:bodyPr>
                      </wps:wsp>
                      <wps:wsp>
                        <wps:cNvPr id="855" name="Graphic 855"/>
                        <wps:cNvSpPr/>
                        <wps:spPr>
                          <a:xfrm>
                            <a:off x="71821" y="68644"/>
                            <a:ext cx="100965" cy="100965"/>
                          </a:xfrm>
                          <a:custGeom>
                            <a:avLst/>
                            <a:gdLst/>
                            <a:ahLst/>
                            <a:cxnLst/>
                            <a:rect l="l" t="t" r="r" b="b"/>
                            <a:pathLst>
                              <a:path w="100965" h="100965">
                                <a:moveTo>
                                  <a:pt x="50304" y="0"/>
                                </a:moveTo>
                                <a:lnTo>
                                  <a:pt x="30721" y="3954"/>
                                </a:lnTo>
                                <a:lnTo>
                                  <a:pt x="14732" y="14736"/>
                                </a:lnTo>
                                <a:lnTo>
                                  <a:pt x="3952" y="30727"/>
                                </a:lnTo>
                                <a:lnTo>
                                  <a:pt x="0" y="50304"/>
                                </a:lnTo>
                                <a:lnTo>
                                  <a:pt x="3952" y="69887"/>
                                </a:lnTo>
                                <a:lnTo>
                                  <a:pt x="14732" y="85877"/>
                                </a:lnTo>
                                <a:lnTo>
                                  <a:pt x="30721" y="96656"/>
                                </a:lnTo>
                                <a:lnTo>
                                  <a:pt x="50304" y="100609"/>
                                </a:lnTo>
                                <a:lnTo>
                                  <a:pt x="69887" y="96656"/>
                                </a:lnTo>
                                <a:lnTo>
                                  <a:pt x="85877" y="85877"/>
                                </a:lnTo>
                                <a:lnTo>
                                  <a:pt x="96656" y="69887"/>
                                </a:lnTo>
                                <a:lnTo>
                                  <a:pt x="100609" y="50304"/>
                                </a:lnTo>
                                <a:lnTo>
                                  <a:pt x="96656" y="30727"/>
                                </a:lnTo>
                                <a:lnTo>
                                  <a:pt x="85877" y="14736"/>
                                </a:lnTo>
                                <a:lnTo>
                                  <a:pt x="69887" y="3954"/>
                                </a:lnTo>
                                <a:lnTo>
                                  <a:pt x="5030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92.235962pt;margin-top:11.43764pt;width:18.75pt;height:18.75pt;mso-position-horizontal-relative:page;mso-position-vertical-relative:paragraph;z-index:-15646208;mso-wrap-distance-left:0;mso-wrap-distance-right:0" id="docshapegroup685" coordorigin="21845,229" coordsize="375,375">
                <v:rect style="position:absolute;left:21844;top:228;width:375;height:375" id="docshape686" filled="true" fillcolor="#ffffff" stroked="false">
                  <v:fill opacity="49152f" type="solid"/>
                </v:rect>
                <v:shape style="position:absolute;left:21957;top:336;width:159;height:159" id="docshape687" coordorigin="21958,337" coordsize="159,159" path="m22037,337l22006,343,21981,360,21964,385,21958,416,21964,447,21981,472,22006,489,22037,495,22068,489,22093,472,22110,447,22116,416,22110,385,22093,360,22068,343,22037,337xe" filled="true" fillcolor="#000000" stroked="false">
                  <v:path arrowok="t"/>
                  <v:fill type="solid"/>
                </v:shape>
                <w10:wrap type="topAndBottom"/>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4"/>
        <w:rPr>
          <w:sz w:val="20"/>
        </w:rPr>
      </w:pPr>
      <w:r>
        <w:rPr/>
        <mc:AlternateContent>
          <mc:Choice Requires="wps">
            <w:drawing>
              <wp:anchor distT="0" distB="0" distL="0" distR="0" allowOverlap="1" layoutInCell="1" locked="0" behindDoc="1" simplePos="0" relativeHeight="487670784">
                <wp:simplePos x="0" y="0"/>
                <wp:positionH relativeFrom="page">
                  <wp:posOffset>12958178</wp:posOffset>
                </wp:positionH>
                <wp:positionV relativeFrom="paragraph">
                  <wp:posOffset>196739</wp:posOffset>
                </wp:positionV>
                <wp:extent cx="2917190" cy="57150"/>
                <wp:effectExtent l="0" t="0" r="0" b="0"/>
                <wp:wrapTopAndBottom/>
                <wp:docPr id="856" name="Group 856"/>
                <wp:cNvGraphicFramePr>
                  <a:graphicFrameLocks/>
                </wp:cNvGraphicFramePr>
                <a:graphic>
                  <a:graphicData uri="http://schemas.microsoft.com/office/word/2010/wordprocessingGroup">
                    <wpg:wgp>
                      <wpg:cNvPr id="856" name="Group 856"/>
                      <wpg:cNvGrpSpPr/>
                      <wpg:grpSpPr>
                        <a:xfrm>
                          <a:off x="0" y="0"/>
                          <a:ext cx="2917190" cy="57150"/>
                          <a:chExt cx="2917190" cy="57150"/>
                        </a:xfrm>
                      </wpg:grpSpPr>
                      <wps:wsp>
                        <wps:cNvPr id="857" name="Graphic 857"/>
                        <wps:cNvSpPr/>
                        <wps:spPr>
                          <a:xfrm>
                            <a:off x="0" y="28575"/>
                            <a:ext cx="2858770" cy="1270"/>
                          </a:xfrm>
                          <a:custGeom>
                            <a:avLst/>
                            <a:gdLst/>
                            <a:ahLst/>
                            <a:cxnLst/>
                            <a:rect l="l" t="t" r="r" b="b"/>
                            <a:pathLst>
                              <a:path w="2858770" h="0">
                                <a:moveTo>
                                  <a:pt x="0" y="0"/>
                                </a:moveTo>
                                <a:lnTo>
                                  <a:pt x="2858672" y="0"/>
                                </a:lnTo>
                              </a:path>
                            </a:pathLst>
                          </a:custGeom>
                          <a:ln w="5029">
                            <a:solidFill>
                              <a:srgbClr val="000000"/>
                            </a:solidFill>
                            <a:prstDash val="solid"/>
                          </a:ln>
                        </wps:spPr>
                        <wps:bodyPr wrap="square" lIns="0" tIns="0" rIns="0" bIns="0" rtlCol="0">
                          <a:prstTxWarp prst="textNoShape">
                            <a:avLst/>
                          </a:prstTxWarp>
                          <a:noAutofit/>
                        </wps:bodyPr>
                      </wps:wsp>
                      <wps:wsp>
                        <wps:cNvPr id="858" name="Graphic 858"/>
                        <wps:cNvSpPr/>
                        <wps:spPr>
                          <a:xfrm>
                            <a:off x="2838297" y="0"/>
                            <a:ext cx="78740" cy="57150"/>
                          </a:xfrm>
                          <a:custGeom>
                            <a:avLst/>
                            <a:gdLst/>
                            <a:ahLst/>
                            <a:cxnLst/>
                            <a:rect l="l" t="t" r="r" b="b"/>
                            <a:pathLst>
                              <a:path w="78740" h="57150">
                                <a:moveTo>
                                  <a:pt x="0" y="0"/>
                                </a:moveTo>
                                <a:lnTo>
                                  <a:pt x="0" y="57149"/>
                                </a:lnTo>
                                <a:lnTo>
                                  <a:pt x="78524" y="28574"/>
                                </a:lnTo>
                                <a:lnTo>
                                  <a:pt x="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20.328979pt;margin-top:15.491312pt;width:229.7pt;height:4.5pt;mso-position-horizontal-relative:page;mso-position-vertical-relative:paragraph;z-index:-15645696;mso-wrap-distance-left:0;mso-wrap-distance-right:0" id="docshapegroup688" coordorigin="20407,310" coordsize="4594,90">
                <v:line style="position:absolute" from="20407,355" to="24908,355" stroked="true" strokeweight=".396pt" strokecolor="#000000">
                  <v:stroke dashstyle="solid"/>
                </v:line>
                <v:shape style="position:absolute;left:24876;top:309;width:124;height:90" id="docshape689" coordorigin="24876,310" coordsize="124,90" path="m24876,310l24876,400,25000,355,24876,310xe" filled="true" fillcolor="#000000" stroked="false">
                  <v:path arrowok="t"/>
                  <v:fill type="solid"/>
                </v:shape>
                <w10:wrap type="topAndBottom"/>
              </v:group>
            </w:pict>
          </mc:Fallback>
        </mc:AlternateContent>
      </w:r>
    </w:p>
    <w:p>
      <w:pPr>
        <w:spacing w:after="0"/>
        <w:rPr>
          <w:sz w:val="20"/>
        </w:rPr>
        <w:sectPr>
          <w:type w:val="continuous"/>
          <w:pgSz w:w="25600" w:h="14400" w:orient="landscape"/>
          <w:pgMar w:header="0" w:footer="562" w:top="0" w:bottom="280" w:left="260" w:right="360"/>
          <w:cols w:num="2" w:equalWidth="0">
            <w:col w:w="6980" w:space="40"/>
            <w:col w:w="17960"/>
          </w:cols>
        </w:sectPr>
      </w:pPr>
    </w:p>
    <w:p>
      <w:pPr>
        <w:pStyle w:val="BodyText"/>
        <w:rPr>
          <w:sz w:val="20"/>
        </w:rPr>
      </w:pPr>
      <w:r>
        <w:rPr/>
        <mc:AlternateContent>
          <mc:Choice Requires="wps">
            <w:drawing>
              <wp:anchor distT="0" distB="0" distL="0" distR="0" allowOverlap="1" layoutInCell="1" locked="0" behindDoc="1" simplePos="0" relativeHeight="471681024">
                <wp:simplePos x="0" y="0"/>
                <wp:positionH relativeFrom="page">
                  <wp:posOffset>0</wp:posOffset>
                </wp:positionH>
                <wp:positionV relativeFrom="page">
                  <wp:posOffset>1041400</wp:posOffset>
                </wp:positionV>
                <wp:extent cx="1313815" cy="7340600"/>
                <wp:effectExtent l="0" t="0" r="0" b="0"/>
                <wp:wrapNone/>
                <wp:docPr id="859" name="Graphic 859"/>
                <wp:cNvGraphicFramePr>
                  <a:graphicFrameLocks/>
                </wp:cNvGraphicFramePr>
                <a:graphic>
                  <a:graphicData uri="http://schemas.microsoft.com/office/word/2010/wordprocessingShape">
                    <wps:wsp>
                      <wps:cNvPr id="859" name="Graphic 859"/>
                      <wps:cNvSpPr/>
                      <wps:spPr>
                        <a:xfrm>
                          <a:off x="0" y="0"/>
                          <a:ext cx="1313815" cy="7340600"/>
                        </a:xfrm>
                        <a:custGeom>
                          <a:avLst/>
                          <a:gdLst/>
                          <a:ahLst/>
                          <a:cxnLst/>
                          <a:rect l="l" t="t" r="r" b="b"/>
                          <a:pathLst>
                            <a:path w="1313815" h="7340600">
                              <a:moveTo>
                                <a:pt x="1313332" y="0"/>
                              </a:moveTo>
                              <a:lnTo>
                                <a:pt x="0" y="0"/>
                              </a:lnTo>
                              <a:lnTo>
                                <a:pt x="0" y="7340600"/>
                              </a:lnTo>
                              <a:lnTo>
                                <a:pt x="1313332" y="7340600"/>
                              </a:lnTo>
                              <a:lnTo>
                                <a:pt x="13133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82pt;width:103.412pt;height:578pt;mso-position-horizontal-relative:page;mso-position-vertical-relative:page;z-index:-31635456" id="docshape690" filled="true" fillcolor="#000000" stroked="false">
                <v:fill type="solid"/>
                <w10:wrap type="none"/>
              </v:rect>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8"/>
        <w:rPr>
          <w:sz w:val="20"/>
        </w:rPr>
      </w:pPr>
    </w:p>
    <w:p>
      <w:pPr>
        <w:pStyle w:val="BodyText"/>
        <w:spacing w:line="20" w:lineRule="exact"/>
        <w:ind w:left="2620"/>
        <w:rPr>
          <w:sz w:val="2"/>
        </w:rPr>
      </w:pPr>
      <w:r>
        <w:rPr>
          <w:sz w:val="2"/>
        </w:rPr>
        <mc:AlternateContent>
          <mc:Choice Requires="wps">
            <w:drawing>
              <wp:inline distT="0" distB="0" distL="0" distR="0">
                <wp:extent cx="14046200" cy="12700"/>
                <wp:effectExtent l="9525" t="0" r="3175" b="6350"/>
                <wp:docPr id="860" name="Group 860"/>
                <wp:cNvGraphicFramePr>
                  <a:graphicFrameLocks/>
                </wp:cNvGraphicFramePr>
                <a:graphic>
                  <a:graphicData uri="http://schemas.microsoft.com/office/word/2010/wordprocessingGroup">
                    <wpg:wgp>
                      <wpg:cNvPr id="860" name="Group 860"/>
                      <wpg:cNvGrpSpPr/>
                      <wpg:grpSpPr>
                        <a:xfrm>
                          <a:off x="0" y="0"/>
                          <a:ext cx="14046200" cy="12700"/>
                          <a:chExt cx="14046200" cy="12700"/>
                        </a:xfrm>
                      </wpg:grpSpPr>
                      <wps:wsp>
                        <wps:cNvPr id="861" name="Graphic 861"/>
                        <wps:cNvSpPr/>
                        <wps:spPr>
                          <a:xfrm>
                            <a:off x="0" y="6350"/>
                            <a:ext cx="14046200" cy="1270"/>
                          </a:xfrm>
                          <a:custGeom>
                            <a:avLst/>
                            <a:gdLst/>
                            <a:ahLst/>
                            <a:cxnLst/>
                            <a:rect l="l" t="t" r="r" b="b"/>
                            <a:pathLst>
                              <a:path w="14046200" h="0">
                                <a:moveTo>
                                  <a:pt x="0" y="0"/>
                                </a:moveTo>
                                <a:lnTo>
                                  <a:pt x="14046200" y="0"/>
                                </a:lnTo>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106pt;height:1pt;mso-position-horizontal-relative:char;mso-position-vertical-relative:line" id="docshapegroup691" coordorigin="0,0" coordsize="22120,20">
                <v:line style="position:absolute" from="0,10" to="22120,10" stroked="true" strokeweight="1pt" strokecolor="#000000">
                  <v:stroke dashstyle="solid"/>
                </v:line>
              </v:group>
            </w:pict>
          </mc:Fallback>
        </mc:AlternateContent>
      </w:r>
      <w:r>
        <w:rPr>
          <w:sz w:val="2"/>
        </w:rPr>
      </w:r>
    </w:p>
    <w:p>
      <w:pPr>
        <w:spacing w:before="70"/>
        <w:ind w:left="2620" w:right="0" w:firstLine="0"/>
        <w:jc w:val="left"/>
        <w:rPr>
          <w:sz w:val="28"/>
        </w:rPr>
      </w:pPr>
      <w:r>
        <w:rPr>
          <w:w w:val="60"/>
          <w:sz w:val="28"/>
        </w:rPr>
        <w:t>FOR</w:t>
      </w:r>
      <w:r>
        <w:rPr>
          <w:spacing w:val="-26"/>
          <w:sz w:val="28"/>
        </w:rPr>
        <w:t> </w:t>
      </w:r>
      <w:r>
        <w:rPr>
          <w:w w:val="60"/>
          <w:sz w:val="28"/>
        </w:rPr>
        <w:t>FURTHER</w:t>
      </w:r>
      <w:r>
        <w:rPr>
          <w:spacing w:val="-26"/>
          <w:sz w:val="28"/>
        </w:rPr>
        <w:t> </w:t>
      </w:r>
      <w:r>
        <w:rPr>
          <w:w w:val="60"/>
          <w:sz w:val="28"/>
        </w:rPr>
        <w:t>DETAILS</w:t>
      </w:r>
      <w:r>
        <w:rPr>
          <w:spacing w:val="-26"/>
          <w:sz w:val="28"/>
        </w:rPr>
        <w:t> </w:t>
      </w:r>
      <w:r>
        <w:rPr>
          <w:w w:val="60"/>
          <w:sz w:val="28"/>
        </w:rPr>
        <w:t>INCLUDING THE FULL DEFINITIONS</w:t>
      </w:r>
      <w:r>
        <w:rPr>
          <w:spacing w:val="-26"/>
          <w:sz w:val="28"/>
        </w:rPr>
        <w:t> </w:t>
      </w:r>
      <w:r>
        <w:rPr>
          <w:w w:val="60"/>
          <w:sz w:val="28"/>
        </w:rPr>
        <w:t>OF EACH TOPIC,</w:t>
      </w:r>
      <w:r>
        <w:rPr>
          <w:spacing w:val="-26"/>
          <w:sz w:val="28"/>
        </w:rPr>
        <w:t> </w:t>
      </w:r>
      <w:r>
        <w:rPr>
          <w:w w:val="60"/>
          <w:sz w:val="28"/>
        </w:rPr>
        <w:t>PLEASE SEE</w:t>
      </w:r>
      <w:r>
        <w:rPr>
          <w:spacing w:val="-3"/>
          <w:w w:val="60"/>
          <w:sz w:val="28"/>
        </w:rPr>
        <w:t> </w:t>
      </w:r>
      <w:r>
        <w:rPr>
          <w:w w:val="60"/>
          <w:sz w:val="28"/>
        </w:rPr>
        <w:t>THE </w:t>
      </w:r>
      <w:hyperlink w:history="true" w:anchor="_bookmark73">
        <w:r>
          <w:rPr>
            <w:color w:val="F40009"/>
            <w:w w:val="60"/>
            <w:sz w:val="28"/>
          </w:rPr>
          <w:t>DATA</w:t>
        </w:r>
        <w:r>
          <w:rPr>
            <w:color w:val="F40009"/>
            <w:spacing w:val="-3"/>
            <w:w w:val="60"/>
            <w:sz w:val="28"/>
          </w:rPr>
          <w:t> </w:t>
        </w:r>
        <w:r>
          <w:rPr>
            <w:color w:val="F40009"/>
            <w:w w:val="60"/>
            <w:sz w:val="28"/>
          </w:rPr>
          <w:t>APPENDIX</w:t>
        </w:r>
        <w:r>
          <w:rPr>
            <w:color w:val="F40009"/>
            <w:spacing w:val="80"/>
            <w:sz w:val="28"/>
          </w:rPr>
          <w:t> </w:t>
        </w:r>
        <w:r>
          <w:rPr>
            <w:color w:val="F40009"/>
            <w:spacing w:val="-38"/>
            <w:sz w:val="28"/>
          </w:rPr>
          <w:drawing>
            <wp:inline distT="0" distB="0" distL="0" distR="0">
              <wp:extent cx="127147" cy="127152"/>
              <wp:effectExtent l="0" t="0" r="0" b="0"/>
              <wp:docPr id="862" name="Image 862"/>
              <wp:cNvGraphicFramePr>
                <a:graphicFrameLocks/>
              </wp:cNvGraphicFramePr>
              <a:graphic>
                <a:graphicData uri="http://schemas.openxmlformats.org/drawingml/2006/picture">
                  <pic:pic>
                    <pic:nvPicPr>
                      <pic:cNvPr id="862" name="Image 862"/>
                      <pic:cNvPicPr/>
                    </pic:nvPicPr>
                    <pic:blipFill>
                      <a:blip r:embed="rId179" cstate="print"/>
                      <a:stretch>
                        <a:fillRect/>
                      </a:stretch>
                    </pic:blipFill>
                    <pic:spPr>
                      <a:xfrm>
                        <a:off x="0" y="0"/>
                        <a:ext cx="127147" cy="127152"/>
                      </a:xfrm>
                      <a:prstGeom prst="rect">
                        <a:avLst/>
                      </a:prstGeom>
                    </pic:spPr>
                  </pic:pic>
                </a:graphicData>
              </a:graphic>
            </wp:inline>
          </w:drawing>
        </w:r>
        <w:r>
          <w:rPr>
            <w:color w:val="F40009"/>
            <w:spacing w:val="-38"/>
            <w:sz w:val="28"/>
          </w:rPr>
        </w:r>
      </w:hyperlink>
    </w:p>
    <w:p>
      <w:pPr>
        <w:sectPr>
          <w:type w:val="continuous"/>
          <w:pgSz w:w="25600" w:h="14400" w:orient="landscape"/>
          <w:pgMar w:header="0" w:footer="562" w:top="0" w:bottom="280" w:left="260" w:right="360"/>
        </w:sectPr>
      </w:pPr>
    </w:p>
    <w:p>
      <w:pPr>
        <w:spacing w:before="84"/>
        <w:ind w:left="339" w:right="0" w:firstLine="0"/>
        <w:jc w:val="left"/>
        <w:rPr>
          <w:sz w:val="20"/>
        </w:rPr>
      </w:pPr>
      <w:bookmarkStart w:name="_bookmark20" w:id="20"/>
      <w:bookmarkEnd w:id="20"/>
      <w:r>
        <w:rPr/>
      </w:r>
      <w:bookmarkStart w:name="_bookmark19" w:id="21"/>
      <w:bookmarkEnd w:id="21"/>
      <w:r>
        <w:rPr/>
      </w: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w w:val="60"/>
            <w:sz w:val="20"/>
          </w:rPr>
          <w:t>OUR</w:t>
        </w:r>
        <w:r>
          <w:rPr>
            <w:spacing w:val="-5"/>
            <w:sz w:val="20"/>
          </w:rPr>
          <w:t> </w:t>
        </w:r>
        <w:r>
          <w:rPr>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2"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863" name="Group 863"/>
                <wp:cNvGraphicFramePr>
                  <a:graphicFrameLocks/>
                </wp:cNvGraphicFramePr>
                <a:graphic>
                  <a:graphicData uri="http://schemas.microsoft.com/office/word/2010/wordprocessingGroup">
                    <wpg:wgp>
                      <wpg:cNvPr id="863" name="Group 863"/>
                      <wpg:cNvGrpSpPr/>
                      <wpg:grpSpPr>
                        <a:xfrm>
                          <a:off x="0" y="0"/>
                          <a:ext cx="10150475" cy="38100"/>
                          <a:chExt cx="10150475" cy="38100"/>
                        </a:xfrm>
                      </wpg:grpSpPr>
                      <wps:wsp>
                        <wps:cNvPr id="864" name="Graphic 864"/>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s:wsp>
                        <wps:cNvPr id="865" name="Graphic 865"/>
                        <wps:cNvSpPr/>
                        <wps:spPr>
                          <a:xfrm>
                            <a:off x="2747102" y="19050"/>
                            <a:ext cx="582295" cy="1270"/>
                          </a:xfrm>
                          <a:custGeom>
                            <a:avLst/>
                            <a:gdLst/>
                            <a:ahLst/>
                            <a:cxnLst/>
                            <a:rect l="l" t="t" r="r" b="b"/>
                            <a:pathLst>
                              <a:path w="582295" h="0">
                                <a:moveTo>
                                  <a:pt x="0" y="0"/>
                                </a:moveTo>
                                <a:lnTo>
                                  <a:pt x="582053" y="0"/>
                                </a:lnTo>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692" coordorigin="0,0" coordsize="15985,60">
                <v:line style="position:absolute" from="0,30" to="15985,30" stroked="true" strokeweight=".25pt" strokecolor="#000000">
                  <v:stroke dashstyle="solid"/>
                </v:line>
                <v:line style="position:absolute" from="4326,30" to="5243,30" stroked="true" strokeweight="3pt" strokecolor="#000000">
                  <v:stroke dashstyle="solid"/>
                </v:line>
              </v:group>
            </w:pict>
          </mc:Fallback>
        </mc:AlternateContent>
      </w:r>
      <w:r>
        <w:rPr>
          <w:position w:val="0"/>
          <w:sz w:val="6"/>
        </w:rPr>
      </w:r>
    </w:p>
    <w:p>
      <w:pPr>
        <w:pStyle w:val="BodyText"/>
        <w:spacing w:before="7"/>
        <w:rPr>
          <w:sz w:val="7"/>
        </w:rPr>
      </w:pPr>
    </w:p>
    <w:p>
      <w:pPr>
        <w:spacing w:after="0"/>
        <w:rPr>
          <w:sz w:val="7"/>
        </w:rPr>
        <w:sectPr>
          <w:type w:val="continuous"/>
          <w:pgSz w:w="25600" w:h="14400" w:orient="landscape"/>
          <w:pgMar w:header="0" w:footer="562" w:top="0" w:bottom="280" w:left="260" w:right="360"/>
        </w:sectPr>
      </w:pPr>
    </w:p>
    <w:p>
      <w:pPr>
        <w:spacing w:before="104"/>
        <w:ind w:left="339" w:right="0" w:firstLine="0"/>
        <w:jc w:val="left"/>
        <w:rPr>
          <w:sz w:val="18"/>
        </w:rPr>
      </w:pPr>
      <w:hyperlink w:history="true" w:anchor="_bookmark6">
        <w:r>
          <w:rPr>
            <w:color w:val="999999"/>
            <w:spacing w:val="-2"/>
            <w:w w:val="60"/>
            <w:sz w:val="18"/>
          </w:rPr>
          <w:t>OVERVIEW</w:t>
        </w:r>
      </w:hyperlink>
    </w:p>
    <w:p>
      <w:pPr>
        <w:spacing w:before="104"/>
        <w:ind w:left="160" w:right="0" w:firstLine="0"/>
        <w:jc w:val="left"/>
        <w:rPr>
          <w:sz w:val="18"/>
        </w:rPr>
      </w:pPr>
      <w:r>
        <w:rPr/>
        <w:br w:type="column"/>
      </w:r>
      <w:r>
        <w:rPr>
          <w:color w:val="999999"/>
          <w:w w:val="60"/>
          <w:sz w:val="18"/>
        </w:rPr>
        <w:t>AT</w:t>
      </w:r>
      <w:r>
        <w:rPr>
          <w:color w:val="999999"/>
          <w:spacing w:val="-14"/>
          <w:sz w:val="18"/>
        </w:rPr>
        <w:t> </w:t>
      </w:r>
      <w:r>
        <w:rPr>
          <w:color w:val="999999"/>
          <w:w w:val="60"/>
          <w:sz w:val="18"/>
        </w:rPr>
        <w:t>A</w:t>
      </w:r>
      <w:r>
        <w:rPr>
          <w:color w:val="999999"/>
          <w:spacing w:val="-14"/>
          <w:sz w:val="18"/>
        </w:rPr>
        <w:t> </w:t>
      </w:r>
      <w:hyperlink w:history="true" w:anchor="_bookmark8">
        <w:r>
          <w:rPr>
            <w:color w:val="999999"/>
            <w:spacing w:val="-2"/>
            <w:w w:val="60"/>
            <w:sz w:val="18"/>
          </w:rPr>
          <w:t>GLANCE</w:t>
        </w:r>
      </w:hyperlink>
    </w:p>
    <w:p>
      <w:pPr>
        <w:spacing w:before="104"/>
        <w:ind w:left="160" w:right="0" w:firstLine="0"/>
        <w:jc w:val="left"/>
        <w:rPr>
          <w:sz w:val="18"/>
        </w:rPr>
      </w:pPr>
      <w:r>
        <w:rPr/>
        <w:br w:type="column"/>
      </w:r>
      <w:hyperlink w:history="true" w:anchor="_bookmark10">
        <w:r>
          <w:rPr>
            <w:color w:val="999999"/>
            <w:w w:val="60"/>
            <w:sz w:val="18"/>
          </w:rPr>
          <w:t>HOW</w:t>
        </w:r>
        <w:r>
          <w:rPr>
            <w:color w:val="999999"/>
            <w:spacing w:val="-2"/>
            <w:sz w:val="18"/>
          </w:rPr>
          <w:t> </w:t>
        </w:r>
        <w:r>
          <w:rPr>
            <w:color w:val="999999"/>
            <w:w w:val="60"/>
            <w:sz w:val="18"/>
          </w:rPr>
          <w:t>WE</w:t>
        </w:r>
        <w:r>
          <w:rPr>
            <w:color w:val="999999"/>
            <w:spacing w:val="-2"/>
            <w:sz w:val="18"/>
          </w:rPr>
          <w:t> </w:t>
        </w:r>
        <w:r>
          <w:rPr>
            <w:color w:val="999999"/>
            <w:spacing w:val="-2"/>
            <w:w w:val="60"/>
            <w:sz w:val="18"/>
          </w:rPr>
          <w:t>OPERATE</w:t>
        </w:r>
      </w:hyperlink>
    </w:p>
    <w:p>
      <w:pPr>
        <w:tabs>
          <w:tab w:pos="5721" w:val="left" w:leader="none"/>
        </w:tabs>
        <w:spacing w:before="104"/>
        <w:ind w:left="159" w:right="0" w:firstLine="0"/>
        <w:jc w:val="left"/>
        <w:rPr>
          <w:sz w:val="18"/>
        </w:rPr>
      </w:pPr>
      <w:r>
        <w:rPr/>
        <w:br w:type="column"/>
      </w:r>
      <w:hyperlink w:history="true" w:anchor="_bookmark12">
        <w:r>
          <w:rPr>
            <w:color w:val="999999"/>
            <w:w w:val="65"/>
            <w:sz w:val="18"/>
          </w:rPr>
          <w:t>INNOVATION</w:t>
        </w:r>
      </w:hyperlink>
      <w:r>
        <w:rPr>
          <w:color w:val="999999"/>
          <w:spacing w:val="59"/>
          <w:sz w:val="18"/>
        </w:rPr>
        <w:t>  </w:t>
      </w:r>
      <w:hyperlink w:history="true" w:anchor="_bookmark14">
        <w:r>
          <w:rPr>
            <w:color w:val="999999"/>
            <w:w w:val="65"/>
            <w:sz w:val="18"/>
          </w:rPr>
          <w:t>FINANCIAL</w:t>
        </w:r>
        <w:r>
          <w:rPr>
            <w:color w:val="999999"/>
            <w:spacing w:val="-11"/>
            <w:sz w:val="18"/>
          </w:rPr>
          <w:t> </w:t>
        </w:r>
        <w:r>
          <w:rPr>
            <w:color w:val="999999"/>
            <w:w w:val="65"/>
            <w:sz w:val="18"/>
          </w:rPr>
          <w:t>HIGHLIGHTS</w:t>
        </w:r>
      </w:hyperlink>
      <w:r>
        <w:rPr>
          <w:color w:val="999999"/>
          <w:spacing w:val="60"/>
          <w:sz w:val="18"/>
        </w:rPr>
        <w:t>  </w:t>
      </w:r>
      <w:hyperlink w:history="true" w:anchor="_bookmark16">
        <w:r>
          <w:rPr>
            <w:color w:val="999999"/>
            <w:w w:val="65"/>
            <w:sz w:val="18"/>
          </w:rPr>
          <w:t>GOVERNANCE</w:t>
        </w:r>
        <w:r>
          <w:rPr>
            <w:color w:val="999999"/>
            <w:spacing w:val="-12"/>
            <w:sz w:val="18"/>
          </w:rPr>
          <w:t> </w:t>
        </w:r>
        <w:r>
          <w:rPr>
            <w:color w:val="999999"/>
            <w:w w:val="65"/>
            <w:sz w:val="18"/>
          </w:rPr>
          <w:t>&amp;</w:t>
        </w:r>
        <w:r>
          <w:rPr>
            <w:color w:val="999999"/>
            <w:spacing w:val="-12"/>
            <w:sz w:val="18"/>
          </w:rPr>
          <w:t> </w:t>
        </w:r>
        <w:r>
          <w:rPr>
            <w:color w:val="999999"/>
            <w:w w:val="65"/>
            <w:sz w:val="18"/>
          </w:rPr>
          <w:t>MANAGEMENT</w:t>
        </w:r>
      </w:hyperlink>
      <w:r>
        <w:rPr>
          <w:color w:val="999999"/>
          <w:spacing w:val="60"/>
          <w:sz w:val="18"/>
        </w:rPr>
        <w:t>  </w:t>
      </w:r>
      <w:hyperlink w:history="true" w:anchor="_bookmark18">
        <w:r>
          <w:rPr>
            <w:color w:val="999999"/>
            <w:w w:val="65"/>
            <w:sz w:val="18"/>
          </w:rPr>
          <w:t>PRIORITY</w:t>
        </w:r>
        <w:r>
          <w:rPr>
            <w:color w:val="999999"/>
            <w:spacing w:val="-12"/>
            <w:sz w:val="18"/>
          </w:rPr>
          <w:t> </w:t>
        </w:r>
        <w:r>
          <w:rPr>
            <w:color w:val="999999"/>
            <w:spacing w:val="-2"/>
            <w:w w:val="65"/>
            <w:sz w:val="18"/>
          </w:rPr>
          <w:t>TOPICS</w:t>
        </w:r>
      </w:hyperlink>
      <w:r>
        <w:rPr>
          <w:color w:val="999999"/>
          <w:sz w:val="18"/>
        </w:rPr>
        <w:tab/>
      </w:r>
      <w:hyperlink w:history="true" w:anchor="_bookmark20">
        <w:r>
          <w:rPr>
            <w:spacing w:val="4"/>
            <w:w w:val="60"/>
            <w:sz w:val="18"/>
          </w:rPr>
          <w:t>STAKEHOLDER</w:t>
        </w:r>
        <w:r>
          <w:rPr>
            <w:spacing w:val="11"/>
            <w:sz w:val="18"/>
          </w:rPr>
          <w:t> </w:t>
        </w:r>
        <w:r>
          <w:rPr>
            <w:spacing w:val="4"/>
            <w:w w:val="60"/>
            <w:sz w:val="18"/>
          </w:rPr>
          <w:t>ENGAGEMENT</w:t>
        </w:r>
        <w:r>
          <w:rPr>
            <w:spacing w:val="12"/>
            <w:sz w:val="18"/>
          </w:rPr>
          <w:t> </w:t>
        </w:r>
        <w:r>
          <w:rPr>
            <w:spacing w:val="4"/>
            <w:w w:val="60"/>
            <w:sz w:val="18"/>
          </w:rPr>
          <w:t>&amp;</w:t>
        </w:r>
        <w:r>
          <w:rPr>
            <w:spacing w:val="12"/>
            <w:sz w:val="18"/>
          </w:rPr>
          <w:t> </w:t>
        </w:r>
        <w:r>
          <w:rPr>
            <w:spacing w:val="-2"/>
            <w:w w:val="60"/>
            <w:sz w:val="18"/>
          </w:rPr>
          <w:t>PARTNERSHIPS</w:t>
        </w:r>
      </w:hyperlink>
    </w:p>
    <w:p>
      <w:pPr>
        <w:spacing w:after="0"/>
        <w:jc w:val="left"/>
        <w:rPr>
          <w:sz w:val="18"/>
        </w:rPr>
        <w:sectPr>
          <w:type w:val="continuous"/>
          <w:pgSz w:w="25600" w:h="14400" w:orient="landscape"/>
          <w:pgMar w:header="0" w:footer="562" w:top="0" w:bottom="280" w:left="260" w:right="360"/>
          <w:cols w:num="4" w:equalWidth="0">
            <w:col w:w="941" w:space="40"/>
            <w:col w:w="889" w:space="39"/>
            <w:col w:w="1193" w:space="40"/>
            <w:col w:w="21838"/>
          </w:cols>
        </w:sectPr>
      </w:pPr>
    </w:p>
    <w:p>
      <w:pPr>
        <w:pStyle w:val="BodyText"/>
        <w:spacing w:before="6"/>
        <w:rPr>
          <w:sz w:val="2"/>
        </w:rPr>
      </w:pPr>
      <w:r>
        <w:rPr/>
        <mc:AlternateContent>
          <mc:Choice Requires="wps">
            <w:drawing>
              <wp:anchor distT="0" distB="0" distL="0" distR="0" allowOverlap="1" layoutInCell="1" locked="0" behindDoc="1" simplePos="0" relativeHeight="471687680">
                <wp:simplePos x="0" y="0"/>
                <wp:positionH relativeFrom="page">
                  <wp:posOffset>0</wp:posOffset>
                </wp:positionH>
                <wp:positionV relativeFrom="page">
                  <wp:posOffset>1041400</wp:posOffset>
                </wp:positionV>
                <wp:extent cx="1313815" cy="7568565"/>
                <wp:effectExtent l="0" t="0" r="0" b="0"/>
                <wp:wrapNone/>
                <wp:docPr id="866" name="Graphic 866"/>
                <wp:cNvGraphicFramePr>
                  <a:graphicFrameLocks/>
                </wp:cNvGraphicFramePr>
                <a:graphic>
                  <a:graphicData uri="http://schemas.microsoft.com/office/word/2010/wordprocessingShape">
                    <wps:wsp>
                      <wps:cNvPr id="866" name="Graphic 866"/>
                      <wps:cNvSpPr/>
                      <wps:spPr>
                        <a:xfrm>
                          <a:off x="0" y="0"/>
                          <a:ext cx="1313815" cy="7568565"/>
                        </a:xfrm>
                        <a:custGeom>
                          <a:avLst/>
                          <a:gdLst/>
                          <a:ahLst/>
                          <a:cxnLst/>
                          <a:rect l="l" t="t" r="r" b="b"/>
                          <a:pathLst>
                            <a:path w="1313815" h="7568565">
                              <a:moveTo>
                                <a:pt x="1313332" y="0"/>
                              </a:moveTo>
                              <a:lnTo>
                                <a:pt x="0" y="0"/>
                              </a:lnTo>
                              <a:lnTo>
                                <a:pt x="0" y="7568183"/>
                              </a:lnTo>
                              <a:lnTo>
                                <a:pt x="1313332" y="7568183"/>
                              </a:lnTo>
                              <a:lnTo>
                                <a:pt x="13133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82pt;width:103.412pt;height:595.920pt;mso-position-horizontal-relative:page;mso-position-vertical-relative:page;z-index:-31628800" id="docshape693" filled="true" fillcolor="#000000" stroked="false">
                <v:fill type="solid"/>
                <w10:wrap type="none"/>
              </v:rect>
            </w:pict>
          </mc:Fallback>
        </mc:AlternateContent>
      </w:r>
    </w:p>
    <w:p>
      <w:pPr>
        <w:pStyle w:val="BodyText"/>
        <w:spacing w:line="20" w:lineRule="exact"/>
        <w:ind w:left="8863"/>
        <w:rPr>
          <w:sz w:val="2"/>
        </w:rPr>
      </w:pPr>
      <w:r>
        <w:rPr>
          <w:sz w:val="2"/>
        </w:rPr>
        <mc:AlternateContent>
          <mc:Choice Requires="wps">
            <w:drawing>
              <wp:inline distT="0" distB="0" distL="0" distR="0">
                <wp:extent cx="1686560" cy="9525"/>
                <wp:effectExtent l="9525" t="0" r="0" b="0"/>
                <wp:docPr id="867" name="Group 867"/>
                <wp:cNvGraphicFramePr>
                  <a:graphicFrameLocks/>
                </wp:cNvGraphicFramePr>
                <a:graphic>
                  <a:graphicData uri="http://schemas.microsoft.com/office/word/2010/wordprocessingGroup">
                    <wpg:wgp>
                      <wpg:cNvPr id="867" name="Group 867"/>
                      <wpg:cNvGrpSpPr/>
                      <wpg:grpSpPr>
                        <a:xfrm>
                          <a:off x="0" y="0"/>
                          <a:ext cx="1686560" cy="9525"/>
                          <a:chExt cx="1686560" cy="9525"/>
                        </a:xfrm>
                      </wpg:grpSpPr>
                      <wps:wsp>
                        <wps:cNvPr id="868" name="Graphic 868"/>
                        <wps:cNvSpPr/>
                        <wps:spPr>
                          <a:xfrm>
                            <a:off x="0" y="4762"/>
                            <a:ext cx="1686560" cy="1270"/>
                          </a:xfrm>
                          <a:custGeom>
                            <a:avLst/>
                            <a:gdLst/>
                            <a:ahLst/>
                            <a:cxnLst/>
                            <a:rect l="l" t="t" r="r" b="b"/>
                            <a:pathLst>
                              <a:path w="1686560" h="0">
                                <a:moveTo>
                                  <a:pt x="0" y="0"/>
                                </a:moveTo>
                                <a:lnTo>
                                  <a:pt x="1686204"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32.8pt;height:.75pt;mso-position-horizontal-relative:char;mso-position-vertical-relative:line" id="docshapegroup694" coordorigin="0,0" coordsize="2656,15">
                <v:line style="position:absolute" from="0,8" to="2655,8" stroked="true" strokeweight=".75pt" strokecolor="#000000">
                  <v:stroke dashstyle="solid"/>
                </v:line>
              </v:group>
            </w:pict>
          </mc:Fallback>
        </mc:AlternateContent>
      </w:r>
      <w:r>
        <w:rPr>
          <w:sz w:val="2"/>
        </w:rPr>
      </w:r>
    </w:p>
    <w:p>
      <w:pPr>
        <w:pStyle w:val="BodyText"/>
        <w:spacing w:before="239"/>
        <w:rPr>
          <w:sz w:val="48"/>
        </w:rPr>
      </w:pPr>
    </w:p>
    <w:p>
      <w:pPr>
        <w:pStyle w:val="Heading5"/>
        <w:spacing w:before="0"/>
        <w:ind w:left="2620"/>
      </w:pPr>
      <w:r>
        <w:rPr/>
        <mc:AlternateContent>
          <mc:Choice Requires="wps">
            <w:drawing>
              <wp:anchor distT="0" distB="0" distL="0" distR="0" allowOverlap="1" layoutInCell="1" locked="0" behindDoc="0" simplePos="0" relativeHeight="15820288">
                <wp:simplePos x="0" y="0"/>
                <wp:positionH relativeFrom="page">
                  <wp:posOffset>8453119</wp:posOffset>
                </wp:positionH>
                <wp:positionV relativeFrom="paragraph">
                  <wp:posOffset>-225598</wp:posOffset>
                </wp:positionV>
                <wp:extent cx="7495540" cy="7568565"/>
                <wp:effectExtent l="0" t="0" r="0" b="0"/>
                <wp:wrapNone/>
                <wp:docPr id="869" name="Group 869"/>
                <wp:cNvGraphicFramePr>
                  <a:graphicFrameLocks/>
                </wp:cNvGraphicFramePr>
                <a:graphic>
                  <a:graphicData uri="http://schemas.microsoft.com/office/word/2010/wordprocessingGroup">
                    <wpg:wgp>
                      <wpg:cNvPr id="869" name="Group 869"/>
                      <wpg:cNvGrpSpPr/>
                      <wpg:grpSpPr>
                        <a:xfrm>
                          <a:off x="0" y="0"/>
                          <a:ext cx="7495540" cy="7568565"/>
                          <a:chExt cx="7495540" cy="7568565"/>
                        </a:xfrm>
                      </wpg:grpSpPr>
                      <wps:wsp>
                        <wps:cNvPr id="870" name="Graphic 870"/>
                        <wps:cNvSpPr/>
                        <wps:spPr>
                          <a:xfrm>
                            <a:off x="0" y="457200"/>
                            <a:ext cx="7495540" cy="7111365"/>
                          </a:xfrm>
                          <a:custGeom>
                            <a:avLst/>
                            <a:gdLst/>
                            <a:ahLst/>
                            <a:cxnLst/>
                            <a:rect l="l" t="t" r="r" b="b"/>
                            <a:pathLst>
                              <a:path w="7495540" h="7111365">
                                <a:moveTo>
                                  <a:pt x="7495540" y="0"/>
                                </a:moveTo>
                                <a:lnTo>
                                  <a:pt x="0" y="0"/>
                                </a:lnTo>
                                <a:lnTo>
                                  <a:pt x="0" y="7110983"/>
                                </a:lnTo>
                                <a:lnTo>
                                  <a:pt x="7495540" y="7110983"/>
                                </a:lnTo>
                                <a:lnTo>
                                  <a:pt x="7495540" y="0"/>
                                </a:lnTo>
                                <a:close/>
                              </a:path>
                            </a:pathLst>
                          </a:custGeom>
                          <a:solidFill>
                            <a:srgbClr val="F8F5F1"/>
                          </a:solidFill>
                        </wps:spPr>
                        <wps:bodyPr wrap="square" lIns="0" tIns="0" rIns="0" bIns="0" rtlCol="0">
                          <a:prstTxWarp prst="textNoShape">
                            <a:avLst/>
                          </a:prstTxWarp>
                          <a:noAutofit/>
                        </wps:bodyPr>
                      </wps:wsp>
                      <pic:pic>
                        <pic:nvPicPr>
                          <pic:cNvPr id="871" name="Image 871"/>
                          <pic:cNvPicPr/>
                        </pic:nvPicPr>
                        <pic:blipFill>
                          <a:blip r:embed="rId180" cstate="print"/>
                          <a:stretch>
                            <a:fillRect/>
                          </a:stretch>
                        </pic:blipFill>
                        <pic:spPr>
                          <a:xfrm>
                            <a:off x="228600" y="2077199"/>
                            <a:ext cx="2320709" cy="1574800"/>
                          </a:xfrm>
                          <a:prstGeom prst="rect">
                            <a:avLst/>
                          </a:prstGeom>
                        </pic:spPr>
                      </pic:pic>
                      <pic:pic>
                        <pic:nvPicPr>
                          <pic:cNvPr id="872" name="Image 872"/>
                          <pic:cNvPicPr/>
                        </pic:nvPicPr>
                        <pic:blipFill>
                          <a:blip r:embed="rId181" cstate="print"/>
                          <a:stretch>
                            <a:fillRect/>
                          </a:stretch>
                        </pic:blipFill>
                        <pic:spPr>
                          <a:xfrm>
                            <a:off x="2587409" y="2077199"/>
                            <a:ext cx="2320721" cy="1574800"/>
                          </a:xfrm>
                          <a:prstGeom prst="rect">
                            <a:avLst/>
                          </a:prstGeom>
                        </pic:spPr>
                      </pic:pic>
                      <pic:pic>
                        <pic:nvPicPr>
                          <pic:cNvPr id="873" name="Image 873"/>
                          <pic:cNvPicPr/>
                        </pic:nvPicPr>
                        <pic:blipFill>
                          <a:blip r:embed="rId182" cstate="print"/>
                          <a:stretch>
                            <a:fillRect/>
                          </a:stretch>
                        </pic:blipFill>
                        <pic:spPr>
                          <a:xfrm>
                            <a:off x="4946218" y="2077199"/>
                            <a:ext cx="2320709" cy="1574800"/>
                          </a:xfrm>
                          <a:prstGeom prst="rect">
                            <a:avLst/>
                          </a:prstGeom>
                        </pic:spPr>
                      </pic:pic>
                      <pic:pic>
                        <pic:nvPicPr>
                          <pic:cNvPr id="874" name="Image 874"/>
                          <pic:cNvPicPr/>
                        </pic:nvPicPr>
                        <pic:blipFill>
                          <a:blip r:embed="rId183" cstate="print"/>
                          <a:stretch>
                            <a:fillRect/>
                          </a:stretch>
                        </pic:blipFill>
                        <pic:spPr>
                          <a:xfrm>
                            <a:off x="228600" y="4537468"/>
                            <a:ext cx="2320696" cy="1574800"/>
                          </a:xfrm>
                          <a:prstGeom prst="rect">
                            <a:avLst/>
                          </a:prstGeom>
                        </pic:spPr>
                      </pic:pic>
                      <pic:pic>
                        <pic:nvPicPr>
                          <pic:cNvPr id="875" name="Image 875"/>
                          <pic:cNvPicPr/>
                        </pic:nvPicPr>
                        <pic:blipFill>
                          <a:blip r:embed="rId184" cstate="print"/>
                          <a:stretch>
                            <a:fillRect/>
                          </a:stretch>
                        </pic:blipFill>
                        <pic:spPr>
                          <a:xfrm>
                            <a:off x="2587409" y="4537468"/>
                            <a:ext cx="2320696" cy="1574800"/>
                          </a:xfrm>
                          <a:prstGeom prst="rect">
                            <a:avLst/>
                          </a:prstGeom>
                        </pic:spPr>
                      </pic:pic>
                      <pic:pic>
                        <pic:nvPicPr>
                          <pic:cNvPr id="876" name="Image 876"/>
                          <pic:cNvPicPr/>
                        </pic:nvPicPr>
                        <pic:blipFill>
                          <a:blip r:embed="rId185" cstate="print"/>
                          <a:stretch>
                            <a:fillRect/>
                          </a:stretch>
                        </pic:blipFill>
                        <pic:spPr>
                          <a:xfrm>
                            <a:off x="4946231" y="4537468"/>
                            <a:ext cx="2320696" cy="1574800"/>
                          </a:xfrm>
                          <a:prstGeom prst="rect">
                            <a:avLst/>
                          </a:prstGeom>
                        </pic:spPr>
                      </pic:pic>
                      <wps:wsp>
                        <wps:cNvPr id="877" name="Textbox 877"/>
                        <wps:cNvSpPr txBox="1"/>
                        <wps:spPr>
                          <a:xfrm>
                            <a:off x="228600" y="731672"/>
                            <a:ext cx="6192520" cy="716915"/>
                          </a:xfrm>
                          <a:prstGeom prst="rect">
                            <a:avLst/>
                          </a:prstGeom>
                        </wps:spPr>
                        <wps:txbx>
                          <w:txbxContent>
                            <w:p>
                              <w:pPr>
                                <w:spacing w:line="232" w:lineRule="auto" w:before="4"/>
                                <w:ind w:left="0" w:right="18" w:firstLine="0"/>
                                <w:jc w:val="left"/>
                                <w:rPr>
                                  <w:sz w:val="24"/>
                                </w:rPr>
                              </w:pPr>
                              <w:r>
                                <w:rPr>
                                  <w:w w:val="120"/>
                                  <w:sz w:val="24"/>
                                </w:rPr>
                                <w:t>In</w:t>
                              </w:r>
                              <w:r>
                                <w:rPr>
                                  <w:spacing w:val="-8"/>
                                  <w:w w:val="120"/>
                                  <w:sz w:val="24"/>
                                </w:rPr>
                                <w:t> </w:t>
                              </w:r>
                              <w:r>
                                <w:rPr>
                                  <w:w w:val="120"/>
                                  <w:sz w:val="24"/>
                                </w:rPr>
                                <w:t>2022,</w:t>
                              </w:r>
                              <w:r>
                                <w:rPr>
                                  <w:spacing w:val="-8"/>
                                  <w:w w:val="120"/>
                                  <w:sz w:val="24"/>
                                </w:rPr>
                                <w:t> </w:t>
                              </w:r>
                              <w:r>
                                <w:rPr>
                                  <w:w w:val="120"/>
                                  <w:sz w:val="24"/>
                                </w:rPr>
                                <w:t>as</w:t>
                              </w:r>
                              <w:r>
                                <w:rPr>
                                  <w:spacing w:val="-8"/>
                                  <w:w w:val="120"/>
                                  <w:sz w:val="24"/>
                                </w:rPr>
                                <w:t> </w:t>
                              </w:r>
                              <w:r>
                                <w:rPr>
                                  <w:w w:val="120"/>
                                  <w:sz w:val="24"/>
                                </w:rPr>
                                <w:t>COVID-19</w:t>
                              </w:r>
                              <w:r>
                                <w:rPr>
                                  <w:spacing w:val="-8"/>
                                  <w:w w:val="120"/>
                                  <w:sz w:val="24"/>
                                </w:rPr>
                                <w:t> </w:t>
                              </w:r>
                              <w:r>
                                <w:rPr>
                                  <w:w w:val="120"/>
                                  <w:sz w:val="24"/>
                                </w:rPr>
                                <w:t>restrictions</w:t>
                              </w:r>
                              <w:r>
                                <w:rPr>
                                  <w:spacing w:val="-8"/>
                                  <w:w w:val="120"/>
                                  <w:sz w:val="24"/>
                                </w:rPr>
                                <w:t> </w:t>
                              </w:r>
                              <w:r>
                                <w:rPr>
                                  <w:w w:val="120"/>
                                  <w:sz w:val="24"/>
                                </w:rPr>
                                <w:t>eased,</w:t>
                              </w:r>
                              <w:r>
                                <w:rPr>
                                  <w:spacing w:val="-8"/>
                                  <w:w w:val="120"/>
                                  <w:sz w:val="24"/>
                                </w:rPr>
                                <w:t> </w:t>
                              </w:r>
                              <w:r>
                                <w:rPr>
                                  <w:w w:val="120"/>
                                  <w:sz w:val="24"/>
                                </w:rPr>
                                <w:t>we</w:t>
                              </w:r>
                              <w:r>
                                <w:rPr>
                                  <w:spacing w:val="-8"/>
                                  <w:w w:val="120"/>
                                  <w:sz w:val="24"/>
                                </w:rPr>
                                <w:t> </w:t>
                              </w:r>
                              <w:r>
                                <w:rPr>
                                  <w:w w:val="120"/>
                                  <w:sz w:val="24"/>
                                </w:rPr>
                                <w:t>were</w:t>
                              </w:r>
                              <w:r>
                                <w:rPr>
                                  <w:spacing w:val="-8"/>
                                  <w:w w:val="120"/>
                                  <w:sz w:val="24"/>
                                </w:rPr>
                                <w:t> </w:t>
                              </w:r>
                              <w:r>
                                <w:rPr>
                                  <w:w w:val="120"/>
                                  <w:sz w:val="24"/>
                                </w:rPr>
                                <w:t>able</w:t>
                              </w:r>
                              <w:r>
                                <w:rPr>
                                  <w:spacing w:val="-8"/>
                                  <w:w w:val="120"/>
                                  <w:sz w:val="24"/>
                                </w:rPr>
                                <w:t> </w:t>
                              </w:r>
                              <w:r>
                                <w:rPr>
                                  <w:w w:val="120"/>
                                  <w:sz w:val="24"/>
                                </w:rPr>
                                <w:t>to</w:t>
                              </w:r>
                              <w:r>
                                <w:rPr>
                                  <w:spacing w:val="-8"/>
                                  <w:w w:val="120"/>
                                  <w:sz w:val="24"/>
                                </w:rPr>
                                <w:t> </w:t>
                              </w:r>
                              <w:r>
                                <w:rPr>
                                  <w:w w:val="120"/>
                                  <w:sz w:val="24"/>
                                </w:rPr>
                                <w:t>attend</w:t>
                              </w:r>
                              <w:r>
                                <w:rPr>
                                  <w:spacing w:val="-8"/>
                                  <w:w w:val="120"/>
                                  <w:sz w:val="24"/>
                                </w:rPr>
                                <w:t> </w:t>
                              </w:r>
                              <w:r>
                                <w:rPr>
                                  <w:w w:val="120"/>
                                  <w:sz w:val="24"/>
                                </w:rPr>
                                <w:t>several global</w:t>
                              </w:r>
                              <w:r>
                                <w:rPr>
                                  <w:spacing w:val="-5"/>
                                  <w:w w:val="120"/>
                                  <w:sz w:val="24"/>
                                </w:rPr>
                                <w:t> </w:t>
                              </w:r>
                              <w:r>
                                <w:rPr>
                                  <w:w w:val="120"/>
                                  <w:sz w:val="24"/>
                                </w:rPr>
                                <w:t>events</w:t>
                              </w:r>
                              <w:r>
                                <w:rPr>
                                  <w:spacing w:val="-5"/>
                                  <w:w w:val="120"/>
                                  <w:sz w:val="24"/>
                                </w:rPr>
                                <w:t> </w:t>
                              </w:r>
                              <w:r>
                                <w:rPr>
                                  <w:w w:val="120"/>
                                  <w:sz w:val="24"/>
                                </w:rPr>
                                <w:t>in</w:t>
                              </w:r>
                              <w:r>
                                <w:rPr>
                                  <w:spacing w:val="-5"/>
                                  <w:w w:val="120"/>
                                  <w:sz w:val="24"/>
                                </w:rPr>
                                <w:t> </w:t>
                              </w:r>
                              <w:r>
                                <w:rPr>
                                  <w:w w:val="120"/>
                                  <w:sz w:val="24"/>
                                </w:rPr>
                                <w:t>person.</w:t>
                              </w:r>
                              <w:r>
                                <w:rPr>
                                  <w:spacing w:val="-5"/>
                                  <w:w w:val="120"/>
                                  <w:sz w:val="24"/>
                                </w:rPr>
                                <w:t> </w:t>
                              </w:r>
                              <w:r>
                                <w:rPr>
                                  <w:w w:val="120"/>
                                  <w:sz w:val="24"/>
                                </w:rPr>
                                <w:t>We</w:t>
                              </w:r>
                              <w:r>
                                <w:rPr>
                                  <w:spacing w:val="-5"/>
                                  <w:w w:val="120"/>
                                  <w:sz w:val="24"/>
                                </w:rPr>
                                <w:t> </w:t>
                              </w:r>
                              <w:r>
                                <w:rPr>
                                  <w:w w:val="120"/>
                                  <w:sz w:val="24"/>
                                </w:rPr>
                                <w:t>used</w:t>
                              </w:r>
                              <w:r>
                                <w:rPr>
                                  <w:spacing w:val="-5"/>
                                  <w:w w:val="120"/>
                                  <w:sz w:val="24"/>
                                </w:rPr>
                                <w:t> </w:t>
                              </w:r>
                              <w:r>
                                <w:rPr>
                                  <w:w w:val="120"/>
                                  <w:sz w:val="24"/>
                                </w:rPr>
                                <w:t>these</w:t>
                              </w:r>
                              <w:r>
                                <w:rPr>
                                  <w:spacing w:val="-5"/>
                                  <w:w w:val="120"/>
                                  <w:sz w:val="24"/>
                                </w:rPr>
                                <w:t> </w:t>
                              </w:r>
                              <w:r>
                                <w:rPr>
                                  <w:w w:val="120"/>
                                  <w:sz w:val="24"/>
                                </w:rPr>
                                <w:t>opportunities</w:t>
                              </w:r>
                              <w:r>
                                <w:rPr>
                                  <w:spacing w:val="-5"/>
                                  <w:w w:val="120"/>
                                  <w:sz w:val="24"/>
                                </w:rPr>
                                <w:t> </w:t>
                              </w:r>
                              <w:r>
                                <w:rPr>
                                  <w:w w:val="120"/>
                                  <w:sz w:val="24"/>
                                </w:rPr>
                                <w:t>to</w:t>
                              </w:r>
                              <w:r>
                                <w:rPr>
                                  <w:spacing w:val="-5"/>
                                  <w:w w:val="120"/>
                                  <w:sz w:val="24"/>
                                </w:rPr>
                                <w:t> </w:t>
                              </w:r>
                              <w:r>
                                <w:rPr>
                                  <w:w w:val="120"/>
                                  <w:sz w:val="24"/>
                                </w:rPr>
                                <w:t>engage</w:t>
                              </w:r>
                              <w:r>
                                <w:rPr>
                                  <w:spacing w:val="-5"/>
                                  <w:w w:val="120"/>
                                  <w:sz w:val="24"/>
                                </w:rPr>
                                <w:t> </w:t>
                              </w:r>
                              <w:r>
                                <w:rPr>
                                  <w:w w:val="120"/>
                                  <w:sz w:val="24"/>
                                </w:rPr>
                                <w:t>with</w:t>
                              </w:r>
                              <w:r>
                                <w:rPr>
                                  <w:spacing w:val="-5"/>
                                  <w:w w:val="120"/>
                                  <w:sz w:val="24"/>
                                </w:rPr>
                                <w:t> </w:t>
                              </w:r>
                              <w:r>
                                <w:rPr>
                                  <w:w w:val="120"/>
                                  <w:sz w:val="24"/>
                                </w:rPr>
                                <w:t>diverse stakeholders, to listen and to explore ways to drive collective action to positively impact people, communities and our environment.</w:t>
                              </w:r>
                            </w:p>
                          </w:txbxContent>
                        </wps:txbx>
                        <wps:bodyPr wrap="square" lIns="0" tIns="0" rIns="0" bIns="0" rtlCol="0">
                          <a:noAutofit/>
                        </wps:bodyPr>
                      </wps:wsp>
                      <wps:wsp>
                        <wps:cNvPr id="878" name="Textbox 878"/>
                        <wps:cNvSpPr txBox="1"/>
                        <wps:spPr>
                          <a:xfrm>
                            <a:off x="304800" y="3772027"/>
                            <a:ext cx="1389380" cy="271145"/>
                          </a:xfrm>
                          <a:prstGeom prst="rect">
                            <a:avLst/>
                          </a:prstGeom>
                        </wps:spPr>
                        <wps:txbx>
                          <w:txbxContent>
                            <w:p>
                              <w:pPr>
                                <w:spacing w:before="3"/>
                                <w:ind w:left="0" w:right="0" w:firstLine="0"/>
                                <w:jc w:val="left"/>
                                <w:rPr>
                                  <w:b/>
                                  <w:sz w:val="17"/>
                                </w:rPr>
                              </w:pPr>
                              <w:r>
                                <w:rPr>
                                  <w:b/>
                                  <w:w w:val="110"/>
                                  <w:sz w:val="17"/>
                                </w:rPr>
                                <w:t>World</w:t>
                              </w:r>
                              <w:r>
                                <w:rPr>
                                  <w:b/>
                                  <w:spacing w:val="-2"/>
                                  <w:w w:val="110"/>
                                  <w:sz w:val="17"/>
                                </w:rPr>
                                <w:t> </w:t>
                              </w:r>
                              <w:r>
                                <w:rPr>
                                  <w:b/>
                                  <w:w w:val="110"/>
                                  <w:sz w:val="17"/>
                                </w:rPr>
                                <w:t>Economic</w:t>
                              </w:r>
                              <w:r>
                                <w:rPr>
                                  <w:b/>
                                  <w:spacing w:val="-2"/>
                                  <w:w w:val="110"/>
                                  <w:sz w:val="17"/>
                                </w:rPr>
                                <w:t> Forum</w:t>
                              </w:r>
                            </w:p>
                            <w:p>
                              <w:pPr>
                                <w:spacing w:line="165" w:lineRule="exact" w:before="53"/>
                                <w:ind w:left="0" w:right="0" w:firstLine="0"/>
                                <w:jc w:val="left"/>
                                <w:rPr>
                                  <w:sz w:val="14"/>
                                </w:rPr>
                              </w:pPr>
                              <w:r>
                                <w:rPr>
                                  <w:w w:val="120"/>
                                  <w:sz w:val="14"/>
                                </w:rPr>
                                <w:t>Davos,</w:t>
                              </w:r>
                              <w:r>
                                <w:rPr>
                                  <w:spacing w:val="-10"/>
                                  <w:w w:val="120"/>
                                  <w:sz w:val="14"/>
                                </w:rPr>
                                <w:t> </w:t>
                              </w:r>
                              <w:r>
                                <w:rPr>
                                  <w:spacing w:val="-2"/>
                                  <w:w w:val="125"/>
                                  <w:sz w:val="14"/>
                                </w:rPr>
                                <w:t>Switzerland</w:t>
                              </w:r>
                            </w:p>
                          </w:txbxContent>
                        </wps:txbx>
                        <wps:bodyPr wrap="square" lIns="0" tIns="0" rIns="0" bIns="0" rtlCol="0">
                          <a:noAutofit/>
                        </wps:bodyPr>
                      </wps:wsp>
                      <wps:wsp>
                        <wps:cNvPr id="879" name="Textbox 879"/>
                        <wps:cNvSpPr txBox="1"/>
                        <wps:spPr>
                          <a:xfrm>
                            <a:off x="2663614" y="3772027"/>
                            <a:ext cx="1699895" cy="400685"/>
                          </a:xfrm>
                          <a:prstGeom prst="rect">
                            <a:avLst/>
                          </a:prstGeom>
                        </wps:spPr>
                        <wps:txbx>
                          <w:txbxContent>
                            <w:p>
                              <w:pPr>
                                <w:spacing w:before="3"/>
                                <w:ind w:left="0" w:right="0" w:firstLine="0"/>
                                <w:jc w:val="left"/>
                                <w:rPr>
                                  <w:b/>
                                  <w:sz w:val="17"/>
                                </w:rPr>
                              </w:pPr>
                              <w:r>
                                <w:rPr>
                                  <w:b/>
                                  <w:w w:val="110"/>
                                  <w:sz w:val="17"/>
                                </w:rPr>
                                <w:t>The</w:t>
                              </w:r>
                              <w:r>
                                <w:rPr>
                                  <w:b/>
                                  <w:spacing w:val="-7"/>
                                  <w:w w:val="110"/>
                                  <w:sz w:val="17"/>
                                </w:rPr>
                                <w:t> </w:t>
                              </w:r>
                              <w:r>
                                <w:rPr>
                                  <w:b/>
                                  <w:w w:val="110"/>
                                  <w:sz w:val="17"/>
                                </w:rPr>
                                <w:t>Consumer</w:t>
                              </w:r>
                              <w:r>
                                <w:rPr>
                                  <w:b/>
                                  <w:spacing w:val="-12"/>
                                  <w:w w:val="110"/>
                                  <w:sz w:val="17"/>
                                </w:rPr>
                                <w:t> </w:t>
                              </w:r>
                              <w:r>
                                <w:rPr>
                                  <w:b/>
                                  <w:w w:val="110"/>
                                  <w:sz w:val="17"/>
                                </w:rPr>
                                <w:t>Goods</w:t>
                              </w:r>
                              <w:r>
                                <w:rPr>
                                  <w:b/>
                                  <w:spacing w:val="-7"/>
                                  <w:w w:val="110"/>
                                  <w:sz w:val="17"/>
                                </w:rPr>
                                <w:t> </w:t>
                              </w:r>
                              <w:r>
                                <w:rPr>
                                  <w:b/>
                                  <w:w w:val="110"/>
                                  <w:sz w:val="17"/>
                                </w:rPr>
                                <w:t>Forum Global Summit</w:t>
                              </w:r>
                            </w:p>
                            <w:p>
                              <w:pPr>
                                <w:spacing w:line="165" w:lineRule="exact" w:before="52"/>
                                <w:ind w:left="0" w:right="0" w:firstLine="0"/>
                                <w:jc w:val="left"/>
                                <w:rPr>
                                  <w:sz w:val="14"/>
                                </w:rPr>
                              </w:pPr>
                              <w:r>
                                <w:rPr>
                                  <w:w w:val="120"/>
                                  <w:sz w:val="14"/>
                                </w:rPr>
                                <w:t>Dublin,</w:t>
                              </w:r>
                              <w:r>
                                <w:rPr>
                                  <w:spacing w:val="-8"/>
                                  <w:w w:val="120"/>
                                  <w:sz w:val="14"/>
                                </w:rPr>
                                <w:t> </w:t>
                              </w:r>
                              <w:r>
                                <w:rPr>
                                  <w:spacing w:val="-2"/>
                                  <w:w w:val="120"/>
                                  <w:sz w:val="14"/>
                                </w:rPr>
                                <w:t>Ireland</w:t>
                              </w:r>
                            </w:p>
                          </w:txbxContent>
                        </wps:txbx>
                        <wps:bodyPr wrap="square" lIns="0" tIns="0" rIns="0" bIns="0" rtlCol="0">
                          <a:noAutofit/>
                        </wps:bodyPr>
                      </wps:wsp>
                      <wps:wsp>
                        <wps:cNvPr id="880" name="Textbox 880"/>
                        <wps:cNvSpPr txBox="1"/>
                        <wps:spPr>
                          <a:xfrm>
                            <a:off x="5022427" y="3772027"/>
                            <a:ext cx="1123950" cy="271145"/>
                          </a:xfrm>
                          <a:prstGeom prst="rect">
                            <a:avLst/>
                          </a:prstGeom>
                        </wps:spPr>
                        <wps:txbx>
                          <w:txbxContent>
                            <w:p>
                              <w:pPr>
                                <w:spacing w:before="3"/>
                                <w:ind w:left="0" w:right="0" w:firstLine="0"/>
                                <w:jc w:val="left"/>
                                <w:rPr>
                                  <w:b/>
                                  <w:sz w:val="17"/>
                                </w:rPr>
                              </w:pPr>
                              <w:r>
                                <w:rPr>
                                  <w:b/>
                                  <w:spacing w:val="-2"/>
                                  <w:w w:val="110"/>
                                  <w:sz w:val="17"/>
                                </w:rPr>
                                <w:t>World</w:t>
                              </w:r>
                              <w:r>
                                <w:rPr>
                                  <w:b/>
                                  <w:spacing w:val="-5"/>
                                  <w:w w:val="110"/>
                                  <w:sz w:val="17"/>
                                </w:rPr>
                                <w:t> </w:t>
                              </w:r>
                              <w:r>
                                <w:rPr>
                                  <w:b/>
                                  <w:spacing w:val="-2"/>
                                  <w:w w:val="110"/>
                                  <w:sz w:val="17"/>
                                </w:rPr>
                                <w:t>Water</w:t>
                              </w:r>
                              <w:r>
                                <w:rPr>
                                  <w:b/>
                                  <w:spacing w:val="-8"/>
                                  <w:w w:val="110"/>
                                  <w:sz w:val="17"/>
                                </w:rPr>
                                <w:t> </w:t>
                              </w:r>
                              <w:r>
                                <w:rPr>
                                  <w:b/>
                                  <w:spacing w:val="-4"/>
                                  <w:w w:val="110"/>
                                  <w:sz w:val="17"/>
                                </w:rPr>
                                <w:t>Week</w:t>
                              </w:r>
                            </w:p>
                            <w:p>
                              <w:pPr>
                                <w:spacing w:line="165" w:lineRule="exact" w:before="53"/>
                                <w:ind w:left="0" w:right="0" w:firstLine="0"/>
                                <w:jc w:val="left"/>
                                <w:rPr>
                                  <w:sz w:val="14"/>
                                </w:rPr>
                              </w:pPr>
                              <w:r>
                                <w:rPr>
                                  <w:w w:val="120"/>
                                  <w:sz w:val="14"/>
                                </w:rPr>
                                <w:t>Stockholm,</w:t>
                              </w:r>
                              <w:r>
                                <w:rPr>
                                  <w:spacing w:val="18"/>
                                  <w:w w:val="120"/>
                                  <w:sz w:val="14"/>
                                </w:rPr>
                                <w:t> </w:t>
                              </w:r>
                              <w:r>
                                <w:rPr>
                                  <w:spacing w:val="-2"/>
                                  <w:w w:val="120"/>
                                  <w:sz w:val="14"/>
                                </w:rPr>
                                <w:t>Sweden</w:t>
                              </w:r>
                            </w:p>
                          </w:txbxContent>
                        </wps:txbx>
                        <wps:bodyPr wrap="square" lIns="0" tIns="0" rIns="0" bIns="0" rtlCol="0">
                          <a:noAutofit/>
                        </wps:bodyPr>
                      </wps:wsp>
                      <wps:wsp>
                        <wps:cNvPr id="881" name="Textbox 881"/>
                        <wps:cNvSpPr txBox="1"/>
                        <wps:spPr>
                          <a:xfrm>
                            <a:off x="304800" y="6232271"/>
                            <a:ext cx="1832610" cy="400685"/>
                          </a:xfrm>
                          <a:prstGeom prst="rect">
                            <a:avLst/>
                          </a:prstGeom>
                        </wps:spPr>
                        <wps:txbx>
                          <w:txbxContent>
                            <w:p>
                              <w:pPr>
                                <w:spacing w:before="3"/>
                                <w:ind w:left="0" w:right="0" w:firstLine="0"/>
                                <w:jc w:val="left"/>
                                <w:rPr>
                                  <w:b/>
                                  <w:sz w:val="17"/>
                                </w:rPr>
                              </w:pPr>
                              <w:r>
                                <w:rPr>
                                  <w:b/>
                                  <w:w w:val="110"/>
                                  <w:sz w:val="17"/>
                                </w:rPr>
                                <w:t>Business</w:t>
                              </w:r>
                              <w:r>
                                <w:rPr>
                                  <w:b/>
                                  <w:spacing w:val="-6"/>
                                  <w:w w:val="110"/>
                                  <w:sz w:val="17"/>
                                </w:rPr>
                                <w:t> </w:t>
                              </w:r>
                              <w:r>
                                <w:rPr>
                                  <w:b/>
                                  <w:w w:val="110"/>
                                  <w:sz w:val="17"/>
                                </w:rPr>
                                <w:t>Coalition</w:t>
                              </w:r>
                              <w:r>
                                <w:rPr>
                                  <w:b/>
                                  <w:spacing w:val="-6"/>
                                  <w:w w:val="110"/>
                                  <w:sz w:val="17"/>
                                </w:rPr>
                                <w:t> </w:t>
                              </w:r>
                              <w:r>
                                <w:rPr>
                                  <w:b/>
                                  <w:w w:val="110"/>
                                  <w:sz w:val="17"/>
                                </w:rPr>
                                <w:t>for</w:t>
                              </w:r>
                              <w:r>
                                <w:rPr>
                                  <w:b/>
                                  <w:spacing w:val="-11"/>
                                  <w:w w:val="110"/>
                                  <w:sz w:val="17"/>
                                </w:rPr>
                                <w:t> </w:t>
                              </w:r>
                              <w:r>
                                <w:rPr>
                                  <w:b/>
                                  <w:w w:val="110"/>
                                  <w:sz w:val="17"/>
                                </w:rPr>
                                <w:t>a</w:t>
                              </w:r>
                              <w:r>
                                <w:rPr>
                                  <w:b/>
                                  <w:spacing w:val="-6"/>
                                  <w:w w:val="110"/>
                                  <w:sz w:val="17"/>
                                </w:rPr>
                                <w:t> </w:t>
                              </w:r>
                              <w:r>
                                <w:rPr>
                                  <w:b/>
                                  <w:w w:val="110"/>
                                  <w:sz w:val="17"/>
                                </w:rPr>
                                <w:t>Global Plastics Treaty Launch</w:t>
                              </w:r>
                            </w:p>
                            <w:p>
                              <w:pPr>
                                <w:spacing w:line="165" w:lineRule="exact" w:before="52"/>
                                <w:ind w:left="0" w:right="0" w:firstLine="0"/>
                                <w:jc w:val="left"/>
                                <w:rPr>
                                  <w:sz w:val="14"/>
                                </w:rPr>
                              </w:pPr>
                              <w:r>
                                <w:rPr>
                                  <w:spacing w:val="-2"/>
                                  <w:w w:val="120"/>
                                  <w:sz w:val="14"/>
                                </w:rPr>
                                <w:t>New</w:t>
                              </w:r>
                              <w:r>
                                <w:rPr>
                                  <w:spacing w:val="-15"/>
                                  <w:w w:val="120"/>
                                  <w:sz w:val="14"/>
                                </w:rPr>
                                <w:t> </w:t>
                              </w:r>
                              <w:r>
                                <w:rPr>
                                  <w:spacing w:val="-2"/>
                                  <w:w w:val="120"/>
                                  <w:sz w:val="14"/>
                                </w:rPr>
                                <w:t>York,</w:t>
                              </w:r>
                              <w:r>
                                <w:rPr>
                                  <w:spacing w:val="-5"/>
                                  <w:w w:val="120"/>
                                  <w:sz w:val="14"/>
                                </w:rPr>
                                <w:t> </w:t>
                              </w:r>
                              <w:r>
                                <w:rPr>
                                  <w:spacing w:val="-2"/>
                                  <w:w w:val="120"/>
                                  <w:sz w:val="14"/>
                                </w:rPr>
                                <w:t>NY,</w:t>
                              </w:r>
                              <w:r>
                                <w:rPr>
                                  <w:spacing w:val="-5"/>
                                  <w:w w:val="120"/>
                                  <w:sz w:val="14"/>
                                </w:rPr>
                                <w:t> </w:t>
                              </w:r>
                              <w:r>
                                <w:rPr>
                                  <w:spacing w:val="-4"/>
                                  <w:w w:val="120"/>
                                  <w:sz w:val="14"/>
                                </w:rPr>
                                <w:t>U.S.</w:t>
                              </w:r>
                            </w:p>
                          </w:txbxContent>
                        </wps:txbx>
                        <wps:bodyPr wrap="square" lIns="0" tIns="0" rIns="0" bIns="0" rtlCol="0">
                          <a:noAutofit/>
                        </wps:bodyPr>
                      </wps:wsp>
                      <wps:wsp>
                        <wps:cNvPr id="882" name="Textbox 882"/>
                        <wps:cNvSpPr txBox="1"/>
                        <wps:spPr>
                          <a:xfrm>
                            <a:off x="2663609" y="6232271"/>
                            <a:ext cx="1758950" cy="271145"/>
                          </a:xfrm>
                          <a:prstGeom prst="rect">
                            <a:avLst/>
                          </a:prstGeom>
                        </wps:spPr>
                        <wps:txbx>
                          <w:txbxContent>
                            <w:p>
                              <w:pPr>
                                <w:spacing w:before="3"/>
                                <w:ind w:left="0" w:right="0" w:firstLine="0"/>
                                <w:jc w:val="left"/>
                                <w:rPr>
                                  <w:b/>
                                  <w:sz w:val="17"/>
                                </w:rPr>
                              </w:pPr>
                              <w:r>
                                <w:rPr>
                                  <w:b/>
                                  <w:w w:val="110"/>
                                  <w:sz w:val="17"/>
                                </w:rPr>
                                <w:t>Forbes</w:t>
                              </w:r>
                              <w:r>
                                <w:rPr>
                                  <w:b/>
                                  <w:spacing w:val="-5"/>
                                  <w:w w:val="110"/>
                                  <w:sz w:val="17"/>
                                </w:rPr>
                                <w:t> </w:t>
                              </w:r>
                              <w:r>
                                <w:rPr>
                                  <w:b/>
                                  <w:w w:val="110"/>
                                  <w:sz w:val="17"/>
                                </w:rPr>
                                <w:t>Sustainability</w:t>
                              </w:r>
                              <w:r>
                                <w:rPr>
                                  <w:b/>
                                  <w:spacing w:val="-8"/>
                                  <w:w w:val="110"/>
                                  <w:sz w:val="17"/>
                                </w:rPr>
                                <w:t> </w:t>
                              </w:r>
                              <w:r>
                                <w:rPr>
                                  <w:b/>
                                  <w:spacing w:val="-2"/>
                                  <w:w w:val="110"/>
                                  <w:sz w:val="17"/>
                                </w:rPr>
                                <w:t>Summit</w:t>
                              </w:r>
                            </w:p>
                            <w:p>
                              <w:pPr>
                                <w:spacing w:line="165" w:lineRule="exact" w:before="53"/>
                                <w:ind w:left="0" w:right="0" w:firstLine="0"/>
                                <w:jc w:val="left"/>
                                <w:rPr>
                                  <w:sz w:val="14"/>
                                </w:rPr>
                              </w:pPr>
                              <w:r>
                                <w:rPr>
                                  <w:spacing w:val="-2"/>
                                  <w:w w:val="120"/>
                                  <w:sz w:val="14"/>
                                </w:rPr>
                                <w:t>New</w:t>
                              </w:r>
                              <w:r>
                                <w:rPr>
                                  <w:spacing w:val="-15"/>
                                  <w:w w:val="120"/>
                                  <w:sz w:val="14"/>
                                </w:rPr>
                                <w:t> </w:t>
                              </w:r>
                              <w:r>
                                <w:rPr>
                                  <w:spacing w:val="-2"/>
                                  <w:w w:val="120"/>
                                  <w:sz w:val="14"/>
                                </w:rPr>
                                <w:t>York,</w:t>
                              </w:r>
                              <w:r>
                                <w:rPr>
                                  <w:spacing w:val="-5"/>
                                  <w:w w:val="120"/>
                                  <w:sz w:val="14"/>
                                </w:rPr>
                                <w:t> </w:t>
                              </w:r>
                              <w:r>
                                <w:rPr>
                                  <w:spacing w:val="-2"/>
                                  <w:w w:val="120"/>
                                  <w:sz w:val="14"/>
                                </w:rPr>
                                <w:t>NY,</w:t>
                              </w:r>
                              <w:r>
                                <w:rPr>
                                  <w:spacing w:val="-5"/>
                                  <w:w w:val="120"/>
                                  <w:sz w:val="14"/>
                                </w:rPr>
                                <w:t> </w:t>
                              </w:r>
                              <w:r>
                                <w:rPr>
                                  <w:spacing w:val="-4"/>
                                  <w:w w:val="120"/>
                                  <w:sz w:val="14"/>
                                </w:rPr>
                                <w:t>U.S.</w:t>
                              </w:r>
                            </w:p>
                          </w:txbxContent>
                        </wps:txbx>
                        <wps:bodyPr wrap="square" lIns="0" tIns="0" rIns="0" bIns="0" rtlCol="0">
                          <a:noAutofit/>
                        </wps:bodyPr>
                      </wps:wsp>
                      <wps:wsp>
                        <wps:cNvPr id="883" name="Textbox 883"/>
                        <wps:cNvSpPr txBox="1"/>
                        <wps:spPr>
                          <a:xfrm>
                            <a:off x="5022431" y="6232271"/>
                            <a:ext cx="1880870" cy="271145"/>
                          </a:xfrm>
                          <a:prstGeom prst="rect">
                            <a:avLst/>
                          </a:prstGeom>
                        </wps:spPr>
                        <wps:txbx>
                          <w:txbxContent>
                            <w:p>
                              <w:pPr>
                                <w:spacing w:before="3"/>
                                <w:ind w:left="0" w:right="0" w:firstLine="0"/>
                                <w:jc w:val="left"/>
                                <w:rPr>
                                  <w:b/>
                                  <w:sz w:val="17"/>
                                </w:rPr>
                              </w:pPr>
                              <w:r>
                                <w:rPr>
                                  <w:b/>
                                  <w:w w:val="110"/>
                                  <w:sz w:val="17"/>
                                </w:rPr>
                                <w:t>UN</w:t>
                              </w:r>
                              <w:r>
                                <w:rPr>
                                  <w:b/>
                                  <w:spacing w:val="-2"/>
                                  <w:w w:val="110"/>
                                  <w:sz w:val="17"/>
                                </w:rPr>
                                <w:t> </w:t>
                              </w:r>
                              <w:r>
                                <w:rPr>
                                  <w:b/>
                                  <w:w w:val="110"/>
                                  <w:sz w:val="17"/>
                                </w:rPr>
                                <w:t>Climate</w:t>
                              </w:r>
                              <w:r>
                                <w:rPr>
                                  <w:b/>
                                  <w:spacing w:val="-1"/>
                                  <w:w w:val="110"/>
                                  <w:sz w:val="17"/>
                                </w:rPr>
                                <w:t> </w:t>
                              </w:r>
                              <w:r>
                                <w:rPr>
                                  <w:b/>
                                  <w:w w:val="110"/>
                                  <w:sz w:val="17"/>
                                </w:rPr>
                                <w:t>Change</w:t>
                              </w:r>
                              <w:r>
                                <w:rPr>
                                  <w:b/>
                                  <w:spacing w:val="-2"/>
                                  <w:w w:val="110"/>
                                  <w:sz w:val="17"/>
                                </w:rPr>
                                <w:t> Conference</w:t>
                              </w:r>
                            </w:p>
                            <w:p>
                              <w:pPr>
                                <w:spacing w:line="165" w:lineRule="exact" w:before="53"/>
                                <w:ind w:left="0" w:right="0" w:firstLine="0"/>
                                <w:jc w:val="left"/>
                                <w:rPr>
                                  <w:sz w:val="14"/>
                                </w:rPr>
                              </w:pPr>
                              <w:r>
                                <w:rPr>
                                  <w:w w:val="120"/>
                                  <w:sz w:val="14"/>
                                </w:rPr>
                                <w:t>Sharm</w:t>
                              </w:r>
                              <w:r>
                                <w:rPr>
                                  <w:spacing w:val="2"/>
                                  <w:w w:val="120"/>
                                  <w:sz w:val="14"/>
                                </w:rPr>
                                <w:t> </w:t>
                              </w:r>
                              <w:r>
                                <w:rPr>
                                  <w:w w:val="120"/>
                                  <w:sz w:val="14"/>
                                </w:rPr>
                                <w:t>El</w:t>
                              </w:r>
                              <w:r>
                                <w:rPr>
                                  <w:spacing w:val="2"/>
                                  <w:w w:val="120"/>
                                  <w:sz w:val="14"/>
                                </w:rPr>
                                <w:t> </w:t>
                              </w:r>
                              <w:r>
                                <w:rPr>
                                  <w:w w:val="120"/>
                                  <w:sz w:val="14"/>
                                </w:rPr>
                                <w:t>Sheikh,</w:t>
                              </w:r>
                              <w:r>
                                <w:rPr>
                                  <w:spacing w:val="3"/>
                                  <w:w w:val="120"/>
                                  <w:sz w:val="14"/>
                                </w:rPr>
                                <w:t> </w:t>
                              </w:r>
                              <w:r>
                                <w:rPr>
                                  <w:spacing w:val="-2"/>
                                  <w:w w:val="120"/>
                                  <w:sz w:val="14"/>
                                </w:rPr>
                                <w:t>Egypt</w:t>
                              </w:r>
                            </w:p>
                          </w:txbxContent>
                        </wps:txbx>
                        <wps:bodyPr wrap="square" lIns="0" tIns="0" rIns="0" bIns="0" rtlCol="0">
                          <a:noAutofit/>
                        </wps:bodyPr>
                      </wps:wsp>
                      <wps:wsp>
                        <wps:cNvPr id="884" name="Textbox 884"/>
                        <wps:cNvSpPr txBox="1"/>
                        <wps:spPr>
                          <a:xfrm>
                            <a:off x="0" y="0"/>
                            <a:ext cx="7495540" cy="457200"/>
                          </a:xfrm>
                          <a:prstGeom prst="rect">
                            <a:avLst/>
                          </a:prstGeom>
                          <a:solidFill>
                            <a:srgbClr val="000000"/>
                          </a:solidFill>
                        </wps:spPr>
                        <wps:txbx>
                          <w:txbxContent>
                            <w:p>
                              <w:pPr>
                                <w:spacing w:before="206"/>
                                <w:ind w:left="360" w:right="0" w:firstLine="0"/>
                                <w:jc w:val="left"/>
                                <w:rPr>
                                  <w:b/>
                                  <w:color w:val="000000"/>
                                  <w:sz w:val="24"/>
                                </w:rPr>
                              </w:pPr>
                              <w:r>
                                <w:rPr>
                                  <w:b/>
                                  <w:color w:val="FFFFFF"/>
                                  <w:w w:val="110"/>
                                  <w:sz w:val="24"/>
                                </w:rPr>
                                <w:t>Global</w:t>
                              </w:r>
                              <w:r>
                                <w:rPr>
                                  <w:b/>
                                  <w:color w:val="FFFFFF"/>
                                  <w:spacing w:val="9"/>
                                  <w:w w:val="110"/>
                                  <w:sz w:val="24"/>
                                </w:rPr>
                                <w:t> </w:t>
                              </w:r>
                              <w:r>
                                <w:rPr>
                                  <w:b/>
                                  <w:color w:val="FFFFFF"/>
                                  <w:w w:val="110"/>
                                  <w:sz w:val="24"/>
                                </w:rPr>
                                <w:t>Leadership</w:t>
                              </w:r>
                              <w:r>
                                <w:rPr>
                                  <w:b/>
                                  <w:color w:val="FFFFFF"/>
                                  <w:spacing w:val="10"/>
                                  <w:w w:val="110"/>
                                  <w:sz w:val="24"/>
                                </w:rPr>
                                <w:t> </w:t>
                              </w:r>
                              <w:r>
                                <w:rPr>
                                  <w:b/>
                                  <w:color w:val="FFFFFF"/>
                                  <w:spacing w:val="-2"/>
                                  <w:w w:val="110"/>
                                  <w:sz w:val="24"/>
                                </w:rPr>
                                <w:t>Events</w:t>
                              </w:r>
                            </w:p>
                          </w:txbxContent>
                        </wps:txbx>
                        <wps:bodyPr wrap="square" lIns="0" tIns="0" rIns="0" bIns="0" rtlCol="0">
                          <a:noAutofit/>
                        </wps:bodyPr>
                      </wps:wsp>
                      <wps:wsp>
                        <wps:cNvPr id="885" name="Textbox 885"/>
                        <wps:cNvSpPr txBox="1"/>
                        <wps:spPr>
                          <a:xfrm>
                            <a:off x="4946231" y="5866320"/>
                            <a:ext cx="561975" cy="246379"/>
                          </a:xfrm>
                          <a:prstGeom prst="rect">
                            <a:avLst/>
                          </a:prstGeom>
                          <a:solidFill>
                            <a:srgbClr val="000000"/>
                          </a:solidFill>
                        </wps:spPr>
                        <wps:txbx>
                          <w:txbxContent>
                            <w:p>
                              <w:pPr>
                                <w:spacing w:before="71"/>
                                <w:ind w:left="125" w:right="0" w:firstLine="0"/>
                                <w:jc w:val="left"/>
                                <w:rPr>
                                  <w:color w:val="000000"/>
                                  <w:sz w:val="19"/>
                                </w:rPr>
                              </w:pPr>
                              <w:r>
                                <w:rPr>
                                  <w:color w:val="FFFFFF"/>
                                  <w:spacing w:val="-2"/>
                                  <w:w w:val="75"/>
                                  <w:sz w:val="19"/>
                                </w:rPr>
                                <w:t>NOVEMBER</w:t>
                              </w:r>
                            </w:p>
                          </w:txbxContent>
                        </wps:txbx>
                        <wps:bodyPr wrap="square" lIns="0" tIns="0" rIns="0" bIns="0" rtlCol="0">
                          <a:noAutofit/>
                        </wps:bodyPr>
                      </wps:wsp>
                      <wps:wsp>
                        <wps:cNvPr id="886" name="Textbox 886"/>
                        <wps:cNvSpPr txBox="1"/>
                        <wps:spPr>
                          <a:xfrm>
                            <a:off x="2587409" y="5866320"/>
                            <a:ext cx="581660" cy="246379"/>
                          </a:xfrm>
                          <a:prstGeom prst="rect">
                            <a:avLst/>
                          </a:prstGeom>
                          <a:solidFill>
                            <a:srgbClr val="000000"/>
                          </a:solidFill>
                        </wps:spPr>
                        <wps:txbx>
                          <w:txbxContent>
                            <w:p>
                              <w:pPr>
                                <w:spacing w:before="71"/>
                                <w:ind w:left="125" w:right="0" w:firstLine="0"/>
                                <w:jc w:val="left"/>
                                <w:rPr>
                                  <w:color w:val="000000"/>
                                  <w:sz w:val="19"/>
                                </w:rPr>
                              </w:pPr>
                              <w:r>
                                <w:rPr>
                                  <w:color w:val="FFFFFF"/>
                                  <w:spacing w:val="-2"/>
                                  <w:w w:val="75"/>
                                  <w:sz w:val="19"/>
                                </w:rPr>
                                <w:t>SEPTEMBER</w:t>
                              </w:r>
                            </w:p>
                          </w:txbxContent>
                        </wps:txbx>
                        <wps:bodyPr wrap="square" lIns="0" tIns="0" rIns="0" bIns="0" rtlCol="0">
                          <a:noAutofit/>
                        </wps:bodyPr>
                      </wps:wsp>
                      <wps:wsp>
                        <wps:cNvPr id="887" name="Textbox 887"/>
                        <wps:cNvSpPr txBox="1"/>
                        <wps:spPr>
                          <a:xfrm>
                            <a:off x="228600" y="5866320"/>
                            <a:ext cx="582295" cy="246379"/>
                          </a:xfrm>
                          <a:prstGeom prst="rect">
                            <a:avLst/>
                          </a:prstGeom>
                          <a:solidFill>
                            <a:srgbClr val="000000"/>
                          </a:solidFill>
                        </wps:spPr>
                        <wps:txbx>
                          <w:txbxContent>
                            <w:p>
                              <w:pPr>
                                <w:spacing w:before="71"/>
                                <w:ind w:left="125" w:right="0" w:firstLine="0"/>
                                <w:jc w:val="left"/>
                                <w:rPr>
                                  <w:color w:val="000000"/>
                                  <w:sz w:val="19"/>
                                </w:rPr>
                              </w:pPr>
                              <w:r>
                                <w:rPr>
                                  <w:color w:val="FFFFFF"/>
                                  <w:spacing w:val="-2"/>
                                  <w:w w:val="75"/>
                                  <w:sz w:val="19"/>
                                </w:rPr>
                                <w:t>SEPTEMBER</w:t>
                              </w:r>
                            </w:p>
                          </w:txbxContent>
                        </wps:txbx>
                        <wps:bodyPr wrap="square" lIns="0" tIns="0" rIns="0" bIns="0" rtlCol="0">
                          <a:noAutofit/>
                        </wps:bodyPr>
                      </wps:wsp>
                      <wps:wsp>
                        <wps:cNvPr id="888" name="Textbox 888"/>
                        <wps:cNvSpPr txBox="1"/>
                        <wps:spPr>
                          <a:xfrm>
                            <a:off x="4946231" y="3406076"/>
                            <a:ext cx="437515" cy="246379"/>
                          </a:xfrm>
                          <a:prstGeom prst="rect">
                            <a:avLst/>
                          </a:prstGeom>
                          <a:solidFill>
                            <a:srgbClr val="000000"/>
                          </a:solidFill>
                        </wps:spPr>
                        <wps:txbx>
                          <w:txbxContent>
                            <w:p>
                              <w:pPr>
                                <w:spacing w:before="71"/>
                                <w:ind w:left="125" w:right="0" w:firstLine="0"/>
                                <w:jc w:val="left"/>
                                <w:rPr>
                                  <w:color w:val="000000"/>
                                  <w:sz w:val="19"/>
                                </w:rPr>
                              </w:pPr>
                              <w:r>
                                <w:rPr>
                                  <w:color w:val="FFFFFF"/>
                                  <w:spacing w:val="-2"/>
                                  <w:w w:val="70"/>
                                  <w:sz w:val="19"/>
                                </w:rPr>
                                <w:t>AUGUST</w:t>
                              </w:r>
                            </w:p>
                          </w:txbxContent>
                        </wps:txbx>
                        <wps:bodyPr wrap="square" lIns="0" tIns="0" rIns="0" bIns="0" rtlCol="0">
                          <a:noAutofit/>
                        </wps:bodyPr>
                      </wps:wsp>
                      <wps:wsp>
                        <wps:cNvPr id="889" name="Textbox 889"/>
                        <wps:cNvSpPr txBox="1"/>
                        <wps:spPr>
                          <a:xfrm>
                            <a:off x="2587409" y="3406076"/>
                            <a:ext cx="350520" cy="246379"/>
                          </a:xfrm>
                          <a:prstGeom prst="rect">
                            <a:avLst/>
                          </a:prstGeom>
                          <a:solidFill>
                            <a:srgbClr val="000000"/>
                          </a:solidFill>
                        </wps:spPr>
                        <wps:txbx>
                          <w:txbxContent>
                            <w:p>
                              <w:pPr>
                                <w:spacing w:before="71"/>
                                <w:ind w:left="125" w:right="0" w:firstLine="0"/>
                                <w:jc w:val="left"/>
                                <w:rPr>
                                  <w:color w:val="000000"/>
                                  <w:sz w:val="19"/>
                                </w:rPr>
                              </w:pPr>
                              <w:r>
                                <w:rPr>
                                  <w:color w:val="FFFFFF"/>
                                  <w:spacing w:val="-4"/>
                                  <w:w w:val="75"/>
                                  <w:sz w:val="19"/>
                                </w:rPr>
                                <w:t>JUNE</w:t>
                              </w:r>
                            </w:p>
                          </w:txbxContent>
                        </wps:txbx>
                        <wps:bodyPr wrap="square" lIns="0" tIns="0" rIns="0" bIns="0" rtlCol="0">
                          <a:noAutofit/>
                        </wps:bodyPr>
                      </wps:wsp>
                      <wps:wsp>
                        <wps:cNvPr id="890" name="Textbox 890"/>
                        <wps:cNvSpPr txBox="1"/>
                        <wps:spPr>
                          <a:xfrm>
                            <a:off x="228600" y="3406076"/>
                            <a:ext cx="312420" cy="246379"/>
                          </a:xfrm>
                          <a:prstGeom prst="rect">
                            <a:avLst/>
                          </a:prstGeom>
                          <a:solidFill>
                            <a:srgbClr val="000000"/>
                          </a:solidFill>
                        </wps:spPr>
                        <wps:txbx>
                          <w:txbxContent>
                            <w:p>
                              <w:pPr>
                                <w:spacing w:before="71"/>
                                <w:ind w:left="125" w:right="0" w:firstLine="0"/>
                                <w:jc w:val="left"/>
                                <w:rPr>
                                  <w:color w:val="000000"/>
                                  <w:sz w:val="19"/>
                                </w:rPr>
                              </w:pPr>
                              <w:r>
                                <w:rPr>
                                  <w:color w:val="FFFFFF"/>
                                  <w:spacing w:val="-5"/>
                                  <w:w w:val="75"/>
                                  <w:sz w:val="19"/>
                                </w:rPr>
                                <w:t>MAY</w:t>
                              </w:r>
                            </w:p>
                          </w:txbxContent>
                        </wps:txbx>
                        <wps:bodyPr wrap="square" lIns="0" tIns="0" rIns="0" bIns="0" rtlCol="0">
                          <a:noAutofit/>
                        </wps:bodyPr>
                      </wps:wsp>
                    </wpg:wgp>
                  </a:graphicData>
                </a:graphic>
              </wp:anchor>
            </w:drawing>
          </mc:Choice>
          <mc:Fallback>
            <w:pict>
              <v:group style="position:absolute;margin-left:665.599976pt;margin-top:-17.763672pt;width:590.2pt;height:595.950pt;mso-position-horizontal-relative:page;mso-position-vertical-relative:paragraph;z-index:15820288" id="docshapegroup695" coordorigin="13312,-355" coordsize="11804,11919">
                <v:rect style="position:absolute;left:13312;top:364;width:11804;height:11199" id="docshape696" filled="true" fillcolor="#f8f5f1" stroked="false">
                  <v:fill type="solid"/>
                </v:rect>
                <v:shape style="position:absolute;left:13672;top:2915;width:3655;height:2480" type="#_x0000_t75" id="docshape697" stroked="false">
                  <v:imagedata r:id="rId180" o:title=""/>
                </v:shape>
                <v:shape style="position:absolute;left:17386;top:2915;width:3655;height:2480" type="#_x0000_t75" id="docshape698" stroked="false">
                  <v:imagedata r:id="rId181" o:title=""/>
                </v:shape>
                <v:shape style="position:absolute;left:21101;top:2915;width:3655;height:2480" type="#_x0000_t75" id="docshape699" stroked="false">
                  <v:imagedata r:id="rId182" o:title=""/>
                </v:shape>
                <v:shape style="position:absolute;left:13672;top:6790;width:3655;height:2480" type="#_x0000_t75" id="docshape700" stroked="false">
                  <v:imagedata r:id="rId183" o:title=""/>
                </v:shape>
                <v:shape style="position:absolute;left:17386;top:6790;width:3655;height:2480" type="#_x0000_t75" id="docshape701" stroked="false">
                  <v:imagedata r:id="rId184" o:title=""/>
                </v:shape>
                <v:shape style="position:absolute;left:21101;top:6790;width:3655;height:2480" type="#_x0000_t75" id="docshape702" stroked="false">
                  <v:imagedata r:id="rId185" o:title=""/>
                </v:shape>
                <v:shape style="position:absolute;left:13672;top:796;width:9752;height:1129" type="#_x0000_t202" id="docshape703" filled="false" stroked="false">
                  <v:textbox inset="0,0,0,0">
                    <w:txbxContent>
                      <w:p>
                        <w:pPr>
                          <w:spacing w:line="232" w:lineRule="auto" w:before="4"/>
                          <w:ind w:left="0" w:right="18" w:firstLine="0"/>
                          <w:jc w:val="left"/>
                          <w:rPr>
                            <w:sz w:val="24"/>
                          </w:rPr>
                        </w:pPr>
                        <w:r>
                          <w:rPr>
                            <w:w w:val="120"/>
                            <w:sz w:val="24"/>
                          </w:rPr>
                          <w:t>In</w:t>
                        </w:r>
                        <w:r>
                          <w:rPr>
                            <w:spacing w:val="-8"/>
                            <w:w w:val="120"/>
                            <w:sz w:val="24"/>
                          </w:rPr>
                          <w:t> </w:t>
                        </w:r>
                        <w:r>
                          <w:rPr>
                            <w:w w:val="120"/>
                            <w:sz w:val="24"/>
                          </w:rPr>
                          <w:t>2022,</w:t>
                        </w:r>
                        <w:r>
                          <w:rPr>
                            <w:spacing w:val="-8"/>
                            <w:w w:val="120"/>
                            <w:sz w:val="24"/>
                          </w:rPr>
                          <w:t> </w:t>
                        </w:r>
                        <w:r>
                          <w:rPr>
                            <w:w w:val="120"/>
                            <w:sz w:val="24"/>
                          </w:rPr>
                          <w:t>as</w:t>
                        </w:r>
                        <w:r>
                          <w:rPr>
                            <w:spacing w:val="-8"/>
                            <w:w w:val="120"/>
                            <w:sz w:val="24"/>
                          </w:rPr>
                          <w:t> </w:t>
                        </w:r>
                        <w:r>
                          <w:rPr>
                            <w:w w:val="120"/>
                            <w:sz w:val="24"/>
                          </w:rPr>
                          <w:t>COVID-19</w:t>
                        </w:r>
                        <w:r>
                          <w:rPr>
                            <w:spacing w:val="-8"/>
                            <w:w w:val="120"/>
                            <w:sz w:val="24"/>
                          </w:rPr>
                          <w:t> </w:t>
                        </w:r>
                        <w:r>
                          <w:rPr>
                            <w:w w:val="120"/>
                            <w:sz w:val="24"/>
                          </w:rPr>
                          <w:t>restrictions</w:t>
                        </w:r>
                        <w:r>
                          <w:rPr>
                            <w:spacing w:val="-8"/>
                            <w:w w:val="120"/>
                            <w:sz w:val="24"/>
                          </w:rPr>
                          <w:t> </w:t>
                        </w:r>
                        <w:r>
                          <w:rPr>
                            <w:w w:val="120"/>
                            <w:sz w:val="24"/>
                          </w:rPr>
                          <w:t>eased,</w:t>
                        </w:r>
                        <w:r>
                          <w:rPr>
                            <w:spacing w:val="-8"/>
                            <w:w w:val="120"/>
                            <w:sz w:val="24"/>
                          </w:rPr>
                          <w:t> </w:t>
                        </w:r>
                        <w:r>
                          <w:rPr>
                            <w:w w:val="120"/>
                            <w:sz w:val="24"/>
                          </w:rPr>
                          <w:t>we</w:t>
                        </w:r>
                        <w:r>
                          <w:rPr>
                            <w:spacing w:val="-8"/>
                            <w:w w:val="120"/>
                            <w:sz w:val="24"/>
                          </w:rPr>
                          <w:t> </w:t>
                        </w:r>
                        <w:r>
                          <w:rPr>
                            <w:w w:val="120"/>
                            <w:sz w:val="24"/>
                          </w:rPr>
                          <w:t>were</w:t>
                        </w:r>
                        <w:r>
                          <w:rPr>
                            <w:spacing w:val="-8"/>
                            <w:w w:val="120"/>
                            <w:sz w:val="24"/>
                          </w:rPr>
                          <w:t> </w:t>
                        </w:r>
                        <w:r>
                          <w:rPr>
                            <w:w w:val="120"/>
                            <w:sz w:val="24"/>
                          </w:rPr>
                          <w:t>able</w:t>
                        </w:r>
                        <w:r>
                          <w:rPr>
                            <w:spacing w:val="-8"/>
                            <w:w w:val="120"/>
                            <w:sz w:val="24"/>
                          </w:rPr>
                          <w:t> </w:t>
                        </w:r>
                        <w:r>
                          <w:rPr>
                            <w:w w:val="120"/>
                            <w:sz w:val="24"/>
                          </w:rPr>
                          <w:t>to</w:t>
                        </w:r>
                        <w:r>
                          <w:rPr>
                            <w:spacing w:val="-8"/>
                            <w:w w:val="120"/>
                            <w:sz w:val="24"/>
                          </w:rPr>
                          <w:t> </w:t>
                        </w:r>
                        <w:r>
                          <w:rPr>
                            <w:w w:val="120"/>
                            <w:sz w:val="24"/>
                          </w:rPr>
                          <w:t>attend</w:t>
                        </w:r>
                        <w:r>
                          <w:rPr>
                            <w:spacing w:val="-8"/>
                            <w:w w:val="120"/>
                            <w:sz w:val="24"/>
                          </w:rPr>
                          <w:t> </w:t>
                        </w:r>
                        <w:r>
                          <w:rPr>
                            <w:w w:val="120"/>
                            <w:sz w:val="24"/>
                          </w:rPr>
                          <w:t>several global</w:t>
                        </w:r>
                        <w:r>
                          <w:rPr>
                            <w:spacing w:val="-5"/>
                            <w:w w:val="120"/>
                            <w:sz w:val="24"/>
                          </w:rPr>
                          <w:t> </w:t>
                        </w:r>
                        <w:r>
                          <w:rPr>
                            <w:w w:val="120"/>
                            <w:sz w:val="24"/>
                          </w:rPr>
                          <w:t>events</w:t>
                        </w:r>
                        <w:r>
                          <w:rPr>
                            <w:spacing w:val="-5"/>
                            <w:w w:val="120"/>
                            <w:sz w:val="24"/>
                          </w:rPr>
                          <w:t> </w:t>
                        </w:r>
                        <w:r>
                          <w:rPr>
                            <w:w w:val="120"/>
                            <w:sz w:val="24"/>
                          </w:rPr>
                          <w:t>in</w:t>
                        </w:r>
                        <w:r>
                          <w:rPr>
                            <w:spacing w:val="-5"/>
                            <w:w w:val="120"/>
                            <w:sz w:val="24"/>
                          </w:rPr>
                          <w:t> </w:t>
                        </w:r>
                        <w:r>
                          <w:rPr>
                            <w:w w:val="120"/>
                            <w:sz w:val="24"/>
                          </w:rPr>
                          <w:t>person.</w:t>
                        </w:r>
                        <w:r>
                          <w:rPr>
                            <w:spacing w:val="-5"/>
                            <w:w w:val="120"/>
                            <w:sz w:val="24"/>
                          </w:rPr>
                          <w:t> </w:t>
                        </w:r>
                        <w:r>
                          <w:rPr>
                            <w:w w:val="120"/>
                            <w:sz w:val="24"/>
                          </w:rPr>
                          <w:t>We</w:t>
                        </w:r>
                        <w:r>
                          <w:rPr>
                            <w:spacing w:val="-5"/>
                            <w:w w:val="120"/>
                            <w:sz w:val="24"/>
                          </w:rPr>
                          <w:t> </w:t>
                        </w:r>
                        <w:r>
                          <w:rPr>
                            <w:w w:val="120"/>
                            <w:sz w:val="24"/>
                          </w:rPr>
                          <w:t>used</w:t>
                        </w:r>
                        <w:r>
                          <w:rPr>
                            <w:spacing w:val="-5"/>
                            <w:w w:val="120"/>
                            <w:sz w:val="24"/>
                          </w:rPr>
                          <w:t> </w:t>
                        </w:r>
                        <w:r>
                          <w:rPr>
                            <w:w w:val="120"/>
                            <w:sz w:val="24"/>
                          </w:rPr>
                          <w:t>these</w:t>
                        </w:r>
                        <w:r>
                          <w:rPr>
                            <w:spacing w:val="-5"/>
                            <w:w w:val="120"/>
                            <w:sz w:val="24"/>
                          </w:rPr>
                          <w:t> </w:t>
                        </w:r>
                        <w:r>
                          <w:rPr>
                            <w:w w:val="120"/>
                            <w:sz w:val="24"/>
                          </w:rPr>
                          <w:t>opportunities</w:t>
                        </w:r>
                        <w:r>
                          <w:rPr>
                            <w:spacing w:val="-5"/>
                            <w:w w:val="120"/>
                            <w:sz w:val="24"/>
                          </w:rPr>
                          <w:t> </w:t>
                        </w:r>
                        <w:r>
                          <w:rPr>
                            <w:w w:val="120"/>
                            <w:sz w:val="24"/>
                          </w:rPr>
                          <w:t>to</w:t>
                        </w:r>
                        <w:r>
                          <w:rPr>
                            <w:spacing w:val="-5"/>
                            <w:w w:val="120"/>
                            <w:sz w:val="24"/>
                          </w:rPr>
                          <w:t> </w:t>
                        </w:r>
                        <w:r>
                          <w:rPr>
                            <w:w w:val="120"/>
                            <w:sz w:val="24"/>
                          </w:rPr>
                          <w:t>engage</w:t>
                        </w:r>
                        <w:r>
                          <w:rPr>
                            <w:spacing w:val="-5"/>
                            <w:w w:val="120"/>
                            <w:sz w:val="24"/>
                          </w:rPr>
                          <w:t> </w:t>
                        </w:r>
                        <w:r>
                          <w:rPr>
                            <w:w w:val="120"/>
                            <w:sz w:val="24"/>
                          </w:rPr>
                          <w:t>with</w:t>
                        </w:r>
                        <w:r>
                          <w:rPr>
                            <w:spacing w:val="-5"/>
                            <w:w w:val="120"/>
                            <w:sz w:val="24"/>
                          </w:rPr>
                          <w:t> </w:t>
                        </w:r>
                        <w:r>
                          <w:rPr>
                            <w:w w:val="120"/>
                            <w:sz w:val="24"/>
                          </w:rPr>
                          <w:t>diverse stakeholders, to listen and to explore ways to drive collective action to positively impact people, communities and our environment.</w:t>
                        </w:r>
                      </w:p>
                    </w:txbxContent>
                  </v:textbox>
                  <w10:wrap type="none"/>
                </v:shape>
                <v:shape style="position:absolute;left:13792;top:5584;width:2188;height:427" type="#_x0000_t202" id="docshape704" filled="false" stroked="false">
                  <v:textbox inset="0,0,0,0">
                    <w:txbxContent>
                      <w:p>
                        <w:pPr>
                          <w:spacing w:before="3"/>
                          <w:ind w:left="0" w:right="0" w:firstLine="0"/>
                          <w:jc w:val="left"/>
                          <w:rPr>
                            <w:b/>
                            <w:sz w:val="17"/>
                          </w:rPr>
                        </w:pPr>
                        <w:r>
                          <w:rPr>
                            <w:b/>
                            <w:w w:val="110"/>
                            <w:sz w:val="17"/>
                          </w:rPr>
                          <w:t>World</w:t>
                        </w:r>
                        <w:r>
                          <w:rPr>
                            <w:b/>
                            <w:spacing w:val="-2"/>
                            <w:w w:val="110"/>
                            <w:sz w:val="17"/>
                          </w:rPr>
                          <w:t> </w:t>
                        </w:r>
                        <w:r>
                          <w:rPr>
                            <w:b/>
                            <w:w w:val="110"/>
                            <w:sz w:val="17"/>
                          </w:rPr>
                          <w:t>Economic</w:t>
                        </w:r>
                        <w:r>
                          <w:rPr>
                            <w:b/>
                            <w:spacing w:val="-2"/>
                            <w:w w:val="110"/>
                            <w:sz w:val="17"/>
                          </w:rPr>
                          <w:t> Forum</w:t>
                        </w:r>
                      </w:p>
                      <w:p>
                        <w:pPr>
                          <w:spacing w:line="165" w:lineRule="exact" w:before="53"/>
                          <w:ind w:left="0" w:right="0" w:firstLine="0"/>
                          <w:jc w:val="left"/>
                          <w:rPr>
                            <w:sz w:val="14"/>
                          </w:rPr>
                        </w:pPr>
                        <w:r>
                          <w:rPr>
                            <w:w w:val="120"/>
                            <w:sz w:val="14"/>
                          </w:rPr>
                          <w:t>Davos,</w:t>
                        </w:r>
                        <w:r>
                          <w:rPr>
                            <w:spacing w:val="-10"/>
                            <w:w w:val="120"/>
                            <w:sz w:val="14"/>
                          </w:rPr>
                          <w:t> </w:t>
                        </w:r>
                        <w:r>
                          <w:rPr>
                            <w:spacing w:val="-2"/>
                            <w:w w:val="125"/>
                            <w:sz w:val="14"/>
                          </w:rPr>
                          <w:t>Switzerland</w:t>
                        </w:r>
                      </w:p>
                    </w:txbxContent>
                  </v:textbox>
                  <w10:wrap type="none"/>
                </v:shape>
                <v:shape style="position:absolute;left:17506;top:5584;width:2677;height:631" type="#_x0000_t202" id="docshape705" filled="false" stroked="false">
                  <v:textbox inset="0,0,0,0">
                    <w:txbxContent>
                      <w:p>
                        <w:pPr>
                          <w:spacing w:before="3"/>
                          <w:ind w:left="0" w:right="0" w:firstLine="0"/>
                          <w:jc w:val="left"/>
                          <w:rPr>
                            <w:b/>
                            <w:sz w:val="17"/>
                          </w:rPr>
                        </w:pPr>
                        <w:r>
                          <w:rPr>
                            <w:b/>
                            <w:w w:val="110"/>
                            <w:sz w:val="17"/>
                          </w:rPr>
                          <w:t>The</w:t>
                        </w:r>
                        <w:r>
                          <w:rPr>
                            <w:b/>
                            <w:spacing w:val="-7"/>
                            <w:w w:val="110"/>
                            <w:sz w:val="17"/>
                          </w:rPr>
                          <w:t> </w:t>
                        </w:r>
                        <w:r>
                          <w:rPr>
                            <w:b/>
                            <w:w w:val="110"/>
                            <w:sz w:val="17"/>
                          </w:rPr>
                          <w:t>Consumer</w:t>
                        </w:r>
                        <w:r>
                          <w:rPr>
                            <w:b/>
                            <w:spacing w:val="-12"/>
                            <w:w w:val="110"/>
                            <w:sz w:val="17"/>
                          </w:rPr>
                          <w:t> </w:t>
                        </w:r>
                        <w:r>
                          <w:rPr>
                            <w:b/>
                            <w:w w:val="110"/>
                            <w:sz w:val="17"/>
                          </w:rPr>
                          <w:t>Goods</w:t>
                        </w:r>
                        <w:r>
                          <w:rPr>
                            <w:b/>
                            <w:spacing w:val="-7"/>
                            <w:w w:val="110"/>
                            <w:sz w:val="17"/>
                          </w:rPr>
                          <w:t> </w:t>
                        </w:r>
                        <w:r>
                          <w:rPr>
                            <w:b/>
                            <w:w w:val="110"/>
                            <w:sz w:val="17"/>
                          </w:rPr>
                          <w:t>Forum Global Summit</w:t>
                        </w:r>
                      </w:p>
                      <w:p>
                        <w:pPr>
                          <w:spacing w:line="165" w:lineRule="exact" w:before="52"/>
                          <w:ind w:left="0" w:right="0" w:firstLine="0"/>
                          <w:jc w:val="left"/>
                          <w:rPr>
                            <w:sz w:val="14"/>
                          </w:rPr>
                        </w:pPr>
                        <w:r>
                          <w:rPr>
                            <w:w w:val="120"/>
                            <w:sz w:val="14"/>
                          </w:rPr>
                          <w:t>Dublin,</w:t>
                        </w:r>
                        <w:r>
                          <w:rPr>
                            <w:spacing w:val="-8"/>
                            <w:w w:val="120"/>
                            <w:sz w:val="14"/>
                          </w:rPr>
                          <w:t> </w:t>
                        </w:r>
                        <w:r>
                          <w:rPr>
                            <w:spacing w:val="-2"/>
                            <w:w w:val="120"/>
                            <w:sz w:val="14"/>
                          </w:rPr>
                          <w:t>Ireland</w:t>
                        </w:r>
                      </w:p>
                    </w:txbxContent>
                  </v:textbox>
                  <w10:wrap type="none"/>
                </v:shape>
                <v:shape style="position:absolute;left:21221;top:5584;width:1770;height:427" type="#_x0000_t202" id="docshape706" filled="false" stroked="false">
                  <v:textbox inset="0,0,0,0">
                    <w:txbxContent>
                      <w:p>
                        <w:pPr>
                          <w:spacing w:before="3"/>
                          <w:ind w:left="0" w:right="0" w:firstLine="0"/>
                          <w:jc w:val="left"/>
                          <w:rPr>
                            <w:b/>
                            <w:sz w:val="17"/>
                          </w:rPr>
                        </w:pPr>
                        <w:r>
                          <w:rPr>
                            <w:b/>
                            <w:spacing w:val="-2"/>
                            <w:w w:val="110"/>
                            <w:sz w:val="17"/>
                          </w:rPr>
                          <w:t>World</w:t>
                        </w:r>
                        <w:r>
                          <w:rPr>
                            <w:b/>
                            <w:spacing w:val="-5"/>
                            <w:w w:val="110"/>
                            <w:sz w:val="17"/>
                          </w:rPr>
                          <w:t> </w:t>
                        </w:r>
                        <w:r>
                          <w:rPr>
                            <w:b/>
                            <w:spacing w:val="-2"/>
                            <w:w w:val="110"/>
                            <w:sz w:val="17"/>
                          </w:rPr>
                          <w:t>Water</w:t>
                        </w:r>
                        <w:r>
                          <w:rPr>
                            <w:b/>
                            <w:spacing w:val="-8"/>
                            <w:w w:val="110"/>
                            <w:sz w:val="17"/>
                          </w:rPr>
                          <w:t> </w:t>
                        </w:r>
                        <w:r>
                          <w:rPr>
                            <w:b/>
                            <w:spacing w:val="-4"/>
                            <w:w w:val="110"/>
                            <w:sz w:val="17"/>
                          </w:rPr>
                          <w:t>Week</w:t>
                        </w:r>
                      </w:p>
                      <w:p>
                        <w:pPr>
                          <w:spacing w:line="165" w:lineRule="exact" w:before="53"/>
                          <w:ind w:left="0" w:right="0" w:firstLine="0"/>
                          <w:jc w:val="left"/>
                          <w:rPr>
                            <w:sz w:val="14"/>
                          </w:rPr>
                        </w:pPr>
                        <w:r>
                          <w:rPr>
                            <w:w w:val="120"/>
                            <w:sz w:val="14"/>
                          </w:rPr>
                          <w:t>Stockholm,</w:t>
                        </w:r>
                        <w:r>
                          <w:rPr>
                            <w:spacing w:val="18"/>
                            <w:w w:val="120"/>
                            <w:sz w:val="14"/>
                          </w:rPr>
                          <w:t> </w:t>
                        </w:r>
                        <w:r>
                          <w:rPr>
                            <w:spacing w:val="-2"/>
                            <w:w w:val="120"/>
                            <w:sz w:val="14"/>
                          </w:rPr>
                          <w:t>Sweden</w:t>
                        </w:r>
                      </w:p>
                    </w:txbxContent>
                  </v:textbox>
                  <w10:wrap type="none"/>
                </v:shape>
                <v:shape style="position:absolute;left:13792;top:9459;width:2886;height:631" type="#_x0000_t202" id="docshape707" filled="false" stroked="false">
                  <v:textbox inset="0,0,0,0">
                    <w:txbxContent>
                      <w:p>
                        <w:pPr>
                          <w:spacing w:before="3"/>
                          <w:ind w:left="0" w:right="0" w:firstLine="0"/>
                          <w:jc w:val="left"/>
                          <w:rPr>
                            <w:b/>
                            <w:sz w:val="17"/>
                          </w:rPr>
                        </w:pPr>
                        <w:r>
                          <w:rPr>
                            <w:b/>
                            <w:w w:val="110"/>
                            <w:sz w:val="17"/>
                          </w:rPr>
                          <w:t>Business</w:t>
                        </w:r>
                        <w:r>
                          <w:rPr>
                            <w:b/>
                            <w:spacing w:val="-6"/>
                            <w:w w:val="110"/>
                            <w:sz w:val="17"/>
                          </w:rPr>
                          <w:t> </w:t>
                        </w:r>
                        <w:r>
                          <w:rPr>
                            <w:b/>
                            <w:w w:val="110"/>
                            <w:sz w:val="17"/>
                          </w:rPr>
                          <w:t>Coalition</w:t>
                        </w:r>
                        <w:r>
                          <w:rPr>
                            <w:b/>
                            <w:spacing w:val="-6"/>
                            <w:w w:val="110"/>
                            <w:sz w:val="17"/>
                          </w:rPr>
                          <w:t> </w:t>
                        </w:r>
                        <w:r>
                          <w:rPr>
                            <w:b/>
                            <w:w w:val="110"/>
                            <w:sz w:val="17"/>
                          </w:rPr>
                          <w:t>for</w:t>
                        </w:r>
                        <w:r>
                          <w:rPr>
                            <w:b/>
                            <w:spacing w:val="-11"/>
                            <w:w w:val="110"/>
                            <w:sz w:val="17"/>
                          </w:rPr>
                          <w:t> </w:t>
                        </w:r>
                        <w:r>
                          <w:rPr>
                            <w:b/>
                            <w:w w:val="110"/>
                            <w:sz w:val="17"/>
                          </w:rPr>
                          <w:t>a</w:t>
                        </w:r>
                        <w:r>
                          <w:rPr>
                            <w:b/>
                            <w:spacing w:val="-6"/>
                            <w:w w:val="110"/>
                            <w:sz w:val="17"/>
                          </w:rPr>
                          <w:t> </w:t>
                        </w:r>
                        <w:r>
                          <w:rPr>
                            <w:b/>
                            <w:w w:val="110"/>
                            <w:sz w:val="17"/>
                          </w:rPr>
                          <w:t>Global Plastics Treaty Launch</w:t>
                        </w:r>
                      </w:p>
                      <w:p>
                        <w:pPr>
                          <w:spacing w:line="165" w:lineRule="exact" w:before="52"/>
                          <w:ind w:left="0" w:right="0" w:firstLine="0"/>
                          <w:jc w:val="left"/>
                          <w:rPr>
                            <w:sz w:val="14"/>
                          </w:rPr>
                        </w:pPr>
                        <w:r>
                          <w:rPr>
                            <w:spacing w:val="-2"/>
                            <w:w w:val="120"/>
                            <w:sz w:val="14"/>
                          </w:rPr>
                          <w:t>New</w:t>
                        </w:r>
                        <w:r>
                          <w:rPr>
                            <w:spacing w:val="-15"/>
                            <w:w w:val="120"/>
                            <w:sz w:val="14"/>
                          </w:rPr>
                          <w:t> </w:t>
                        </w:r>
                        <w:r>
                          <w:rPr>
                            <w:spacing w:val="-2"/>
                            <w:w w:val="120"/>
                            <w:sz w:val="14"/>
                          </w:rPr>
                          <w:t>York,</w:t>
                        </w:r>
                        <w:r>
                          <w:rPr>
                            <w:spacing w:val="-5"/>
                            <w:w w:val="120"/>
                            <w:sz w:val="14"/>
                          </w:rPr>
                          <w:t> </w:t>
                        </w:r>
                        <w:r>
                          <w:rPr>
                            <w:spacing w:val="-2"/>
                            <w:w w:val="120"/>
                            <w:sz w:val="14"/>
                          </w:rPr>
                          <w:t>NY,</w:t>
                        </w:r>
                        <w:r>
                          <w:rPr>
                            <w:spacing w:val="-5"/>
                            <w:w w:val="120"/>
                            <w:sz w:val="14"/>
                          </w:rPr>
                          <w:t> </w:t>
                        </w:r>
                        <w:r>
                          <w:rPr>
                            <w:spacing w:val="-4"/>
                            <w:w w:val="120"/>
                            <w:sz w:val="14"/>
                          </w:rPr>
                          <w:t>U.S.</w:t>
                        </w:r>
                      </w:p>
                    </w:txbxContent>
                  </v:textbox>
                  <w10:wrap type="none"/>
                </v:shape>
                <v:shape style="position:absolute;left:17506;top:9459;width:2770;height:427" type="#_x0000_t202" id="docshape708" filled="false" stroked="false">
                  <v:textbox inset="0,0,0,0">
                    <w:txbxContent>
                      <w:p>
                        <w:pPr>
                          <w:spacing w:before="3"/>
                          <w:ind w:left="0" w:right="0" w:firstLine="0"/>
                          <w:jc w:val="left"/>
                          <w:rPr>
                            <w:b/>
                            <w:sz w:val="17"/>
                          </w:rPr>
                        </w:pPr>
                        <w:r>
                          <w:rPr>
                            <w:b/>
                            <w:w w:val="110"/>
                            <w:sz w:val="17"/>
                          </w:rPr>
                          <w:t>Forbes</w:t>
                        </w:r>
                        <w:r>
                          <w:rPr>
                            <w:b/>
                            <w:spacing w:val="-5"/>
                            <w:w w:val="110"/>
                            <w:sz w:val="17"/>
                          </w:rPr>
                          <w:t> </w:t>
                        </w:r>
                        <w:r>
                          <w:rPr>
                            <w:b/>
                            <w:w w:val="110"/>
                            <w:sz w:val="17"/>
                          </w:rPr>
                          <w:t>Sustainability</w:t>
                        </w:r>
                        <w:r>
                          <w:rPr>
                            <w:b/>
                            <w:spacing w:val="-8"/>
                            <w:w w:val="110"/>
                            <w:sz w:val="17"/>
                          </w:rPr>
                          <w:t> </w:t>
                        </w:r>
                        <w:r>
                          <w:rPr>
                            <w:b/>
                            <w:spacing w:val="-2"/>
                            <w:w w:val="110"/>
                            <w:sz w:val="17"/>
                          </w:rPr>
                          <w:t>Summit</w:t>
                        </w:r>
                      </w:p>
                      <w:p>
                        <w:pPr>
                          <w:spacing w:line="165" w:lineRule="exact" w:before="53"/>
                          <w:ind w:left="0" w:right="0" w:firstLine="0"/>
                          <w:jc w:val="left"/>
                          <w:rPr>
                            <w:sz w:val="14"/>
                          </w:rPr>
                        </w:pPr>
                        <w:r>
                          <w:rPr>
                            <w:spacing w:val="-2"/>
                            <w:w w:val="120"/>
                            <w:sz w:val="14"/>
                          </w:rPr>
                          <w:t>New</w:t>
                        </w:r>
                        <w:r>
                          <w:rPr>
                            <w:spacing w:val="-15"/>
                            <w:w w:val="120"/>
                            <w:sz w:val="14"/>
                          </w:rPr>
                          <w:t> </w:t>
                        </w:r>
                        <w:r>
                          <w:rPr>
                            <w:spacing w:val="-2"/>
                            <w:w w:val="120"/>
                            <w:sz w:val="14"/>
                          </w:rPr>
                          <w:t>York,</w:t>
                        </w:r>
                        <w:r>
                          <w:rPr>
                            <w:spacing w:val="-5"/>
                            <w:w w:val="120"/>
                            <w:sz w:val="14"/>
                          </w:rPr>
                          <w:t> </w:t>
                        </w:r>
                        <w:r>
                          <w:rPr>
                            <w:spacing w:val="-2"/>
                            <w:w w:val="120"/>
                            <w:sz w:val="14"/>
                          </w:rPr>
                          <w:t>NY,</w:t>
                        </w:r>
                        <w:r>
                          <w:rPr>
                            <w:spacing w:val="-5"/>
                            <w:w w:val="120"/>
                            <w:sz w:val="14"/>
                          </w:rPr>
                          <w:t> </w:t>
                        </w:r>
                        <w:r>
                          <w:rPr>
                            <w:spacing w:val="-4"/>
                            <w:w w:val="120"/>
                            <w:sz w:val="14"/>
                          </w:rPr>
                          <w:t>U.S.</w:t>
                        </w:r>
                      </w:p>
                    </w:txbxContent>
                  </v:textbox>
                  <w10:wrap type="none"/>
                </v:shape>
                <v:shape style="position:absolute;left:21221;top:9459;width:2962;height:427" type="#_x0000_t202" id="docshape709" filled="false" stroked="false">
                  <v:textbox inset="0,0,0,0">
                    <w:txbxContent>
                      <w:p>
                        <w:pPr>
                          <w:spacing w:before="3"/>
                          <w:ind w:left="0" w:right="0" w:firstLine="0"/>
                          <w:jc w:val="left"/>
                          <w:rPr>
                            <w:b/>
                            <w:sz w:val="17"/>
                          </w:rPr>
                        </w:pPr>
                        <w:r>
                          <w:rPr>
                            <w:b/>
                            <w:w w:val="110"/>
                            <w:sz w:val="17"/>
                          </w:rPr>
                          <w:t>UN</w:t>
                        </w:r>
                        <w:r>
                          <w:rPr>
                            <w:b/>
                            <w:spacing w:val="-2"/>
                            <w:w w:val="110"/>
                            <w:sz w:val="17"/>
                          </w:rPr>
                          <w:t> </w:t>
                        </w:r>
                        <w:r>
                          <w:rPr>
                            <w:b/>
                            <w:w w:val="110"/>
                            <w:sz w:val="17"/>
                          </w:rPr>
                          <w:t>Climate</w:t>
                        </w:r>
                        <w:r>
                          <w:rPr>
                            <w:b/>
                            <w:spacing w:val="-1"/>
                            <w:w w:val="110"/>
                            <w:sz w:val="17"/>
                          </w:rPr>
                          <w:t> </w:t>
                        </w:r>
                        <w:r>
                          <w:rPr>
                            <w:b/>
                            <w:w w:val="110"/>
                            <w:sz w:val="17"/>
                          </w:rPr>
                          <w:t>Change</w:t>
                        </w:r>
                        <w:r>
                          <w:rPr>
                            <w:b/>
                            <w:spacing w:val="-2"/>
                            <w:w w:val="110"/>
                            <w:sz w:val="17"/>
                          </w:rPr>
                          <w:t> Conference</w:t>
                        </w:r>
                      </w:p>
                      <w:p>
                        <w:pPr>
                          <w:spacing w:line="165" w:lineRule="exact" w:before="53"/>
                          <w:ind w:left="0" w:right="0" w:firstLine="0"/>
                          <w:jc w:val="left"/>
                          <w:rPr>
                            <w:sz w:val="14"/>
                          </w:rPr>
                        </w:pPr>
                        <w:r>
                          <w:rPr>
                            <w:w w:val="120"/>
                            <w:sz w:val="14"/>
                          </w:rPr>
                          <w:t>Sharm</w:t>
                        </w:r>
                        <w:r>
                          <w:rPr>
                            <w:spacing w:val="2"/>
                            <w:w w:val="120"/>
                            <w:sz w:val="14"/>
                          </w:rPr>
                          <w:t> </w:t>
                        </w:r>
                        <w:r>
                          <w:rPr>
                            <w:w w:val="120"/>
                            <w:sz w:val="14"/>
                          </w:rPr>
                          <w:t>El</w:t>
                        </w:r>
                        <w:r>
                          <w:rPr>
                            <w:spacing w:val="2"/>
                            <w:w w:val="120"/>
                            <w:sz w:val="14"/>
                          </w:rPr>
                          <w:t> </w:t>
                        </w:r>
                        <w:r>
                          <w:rPr>
                            <w:w w:val="120"/>
                            <w:sz w:val="14"/>
                          </w:rPr>
                          <w:t>Sheikh,</w:t>
                        </w:r>
                        <w:r>
                          <w:rPr>
                            <w:spacing w:val="3"/>
                            <w:w w:val="120"/>
                            <w:sz w:val="14"/>
                          </w:rPr>
                          <w:t> </w:t>
                        </w:r>
                        <w:r>
                          <w:rPr>
                            <w:spacing w:val="-2"/>
                            <w:w w:val="120"/>
                            <w:sz w:val="14"/>
                          </w:rPr>
                          <w:t>Egypt</w:t>
                        </w:r>
                      </w:p>
                    </w:txbxContent>
                  </v:textbox>
                  <w10:wrap type="none"/>
                </v:shape>
                <v:shape style="position:absolute;left:13312;top:-356;width:11804;height:720" type="#_x0000_t202" id="docshape710" filled="true" fillcolor="#000000" stroked="false">
                  <v:textbox inset="0,0,0,0">
                    <w:txbxContent>
                      <w:p>
                        <w:pPr>
                          <w:spacing w:before="206"/>
                          <w:ind w:left="360" w:right="0" w:firstLine="0"/>
                          <w:jc w:val="left"/>
                          <w:rPr>
                            <w:b/>
                            <w:color w:val="000000"/>
                            <w:sz w:val="24"/>
                          </w:rPr>
                        </w:pPr>
                        <w:r>
                          <w:rPr>
                            <w:b/>
                            <w:color w:val="FFFFFF"/>
                            <w:w w:val="110"/>
                            <w:sz w:val="24"/>
                          </w:rPr>
                          <w:t>Global</w:t>
                        </w:r>
                        <w:r>
                          <w:rPr>
                            <w:b/>
                            <w:color w:val="FFFFFF"/>
                            <w:spacing w:val="9"/>
                            <w:w w:val="110"/>
                            <w:sz w:val="24"/>
                          </w:rPr>
                          <w:t> </w:t>
                        </w:r>
                        <w:r>
                          <w:rPr>
                            <w:b/>
                            <w:color w:val="FFFFFF"/>
                            <w:w w:val="110"/>
                            <w:sz w:val="24"/>
                          </w:rPr>
                          <w:t>Leadership</w:t>
                        </w:r>
                        <w:r>
                          <w:rPr>
                            <w:b/>
                            <w:color w:val="FFFFFF"/>
                            <w:spacing w:val="10"/>
                            <w:w w:val="110"/>
                            <w:sz w:val="24"/>
                          </w:rPr>
                          <w:t> </w:t>
                        </w:r>
                        <w:r>
                          <w:rPr>
                            <w:b/>
                            <w:color w:val="FFFFFF"/>
                            <w:spacing w:val="-2"/>
                            <w:w w:val="110"/>
                            <w:sz w:val="24"/>
                          </w:rPr>
                          <w:t>Events</w:t>
                        </w:r>
                      </w:p>
                    </w:txbxContent>
                  </v:textbox>
                  <v:fill type="solid"/>
                  <w10:wrap type="none"/>
                </v:shape>
                <v:shape style="position:absolute;left:21101;top:8883;width:885;height:388" type="#_x0000_t202" id="docshape711" filled="true" fillcolor="#000000" stroked="false">
                  <v:textbox inset="0,0,0,0">
                    <w:txbxContent>
                      <w:p>
                        <w:pPr>
                          <w:spacing w:before="71"/>
                          <w:ind w:left="125" w:right="0" w:firstLine="0"/>
                          <w:jc w:val="left"/>
                          <w:rPr>
                            <w:color w:val="000000"/>
                            <w:sz w:val="19"/>
                          </w:rPr>
                        </w:pPr>
                        <w:r>
                          <w:rPr>
                            <w:color w:val="FFFFFF"/>
                            <w:spacing w:val="-2"/>
                            <w:w w:val="75"/>
                            <w:sz w:val="19"/>
                          </w:rPr>
                          <w:t>NOVEMBER</w:t>
                        </w:r>
                      </w:p>
                    </w:txbxContent>
                  </v:textbox>
                  <v:fill type="solid"/>
                  <w10:wrap type="none"/>
                </v:shape>
                <v:shape style="position:absolute;left:17386;top:8883;width:916;height:388" type="#_x0000_t202" id="docshape712" filled="true" fillcolor="#000000" stroked="false">
                  <v:textbox inset="0,0,0,0">
                    <w:txbxContent>
                      <w:p>
                        <w:pPr>
                          <w:spacing w:before="71"/>
                          <w:ind w:left="125" w:right="0" w:firstLine="0"/>
                          <w:jc w:val="left"/>
                          <w:rPr>
                            <w:color w:val="000000"/>
                            <w:sz w:val="19"/>
                          </w:rPr>
                        </w:pPr>
                        <w:r>
                          <w:rPr>
                            <w:color w:val="FFFFFF"/>
                            <w:spacing w:val="-2"/>
                            <w:w w:val="75"/>
                            <w:sz w:val="19"/>
                          </w:rPr>
                          <w:t>SEPTEMBER</w:t>
                        </w:r>
                      </w:p>
                    </w:txbxContent>
                  </v:textbox>
                  <v:fill type="solid"/>
                  <w10:wrap type="none"/>
                </v:shape>
                <v:shape style="position:absolute;left:13672;top:8883;width:917;height:388" type="#_x0000_t202" id="docshape713" filled="true" fillcolor="#000000" stroked="false">
                  <v:textbox inset="0,0,0,0">
                    <w:txbxContent>
                      <w:p>
                        <w:pPr>
                          <w:spacing w:before="71"/>
                          <w:ind w:left="125" w:right="0" w:firstLine="0"/>
                          <w:jc w:val="left"/>
                          <w:rPr>
                            <w:color w:val="000000"/>
                            <w:sz w:val="19"/>
                          </w:rPr>
                        </w:pPr>
                        <w:r>
                          <w:rPr>
                            <w:color w:val="FFFFFF"/>
                            <w:spacing w:val="-2"/>
                            <w:w w:val="75"/>
                            <w:sz w:val="19"/>
                          </w:rPr>
                          <w:t>SEPTEMBER</w:t>
                        </w:r>
                      </w:p>
                    </w:txbxContent>
                  </v:textbox>
                  <v:fill type="solid"/>
                  <w10:wrap type="none"/>
                </v:shape>
                <v:shape style="position:absolute;left:21101;top:5008;width:689;height:388" type="#_x0000_t202" id="docshape714" filled="true" fillcolor="#000000" stroked="false">
                  <v:textbox inset="0,0,0,0">
                    <w:txbxContent>
                      <w:p>
                        <w:pPr>
                          <w:spacing w:before="71"/>
                          <w:ind w:left="125" w:right="0" w:firstLine="0"/>
                          <w:jc w:val="left"/>
                          <w:rPr>
                            <w:color w:val="000000"/>
                            <w:sz w:val="19"/>
                          </w:rPr>
                        </w:pPr>
                        <w:r>
                          <w:rPr>
                            <w:color w:val="FFFFFF"/>
                            <w:spacing w:val="-2"/>
                            <w:w w:val="70"/>
                            <w:sz w:val="19"/>
                          </w:rPr>
                          <w:t>AUGUST</w:t>
                        </w:r>
                      </w:p>
                    </w:txbxContent>
                  </v:textbox>
                  <v:fill type="solid"/>
                  <w10:wrap type="none"/>
                </v:shape>
                <v:shape style="position:absolute;left:17386;top:5008;width:552;height:388" type="#_x0000_t202" id="docshape715" filled="true" fillcolor="#000000" stroked="false">
                  <v:textbox inset="0,0,0,0">
                    <w:txbxContent>
                      <w:p>
                        <w:pPr>
                          <w:spacing w:before="71"/>
                          <w:ind w:left="125" w:right="0" w:firstLine="0"/>
                          <w:jc w:val="left"/>
                          <w:rPr>
                            <w:color w:val="000000"/>
                            <w:sz w:val="19"/>
                          </w:rPr>
                        </w:pPr>
                        <w:r>
                          <w:rPr>
                            <w:color w:val="FFFFFF"/>
                            <w:spacing w:val="-4"/>
                            <w:w w:val="75"/>
                            <w:sz w:val="19"/>
                          </w:rPr>
                          <w:t>JUNE</w:t>
                        </w:r>
                      </w:p>
                    </w:txbxContent>
                  </v:textbox>
                  <v:fill type="solid"/>
                  <w10:wrap type="none"/>
                </v:shape>
                <v:shape style="position:absolute;left:13672;top:5008;width:492;height:388" type="#_x0000_t202" id="docshape716" filled="true" fillcolor="#000000" stroked="false">
                  <v:textbox inset="0,0,0,0">
                    <w:txbxContent>
                      <w:p>
                        <w:pPr>
                          <w:spacing w:before="71"/>
                          <w:ind w:left="125" w:right="0" w:firstLine="0"/>
                          <w:jc w:val="left"/>
                          <w:rPr>
                            <w:color w:val="000000"/>
                            <w:sz w:val="19"/>
                          </w:rPr>
                        </w:pPr>
                        <w:r>
                          <w:rPr>
                            <w:color w:val="FFFFFF"/>
                            <w:spacing w:val="-5"/>
                            <w:w w:val="75"/>
                            <w:sz w:val="19"/>
                          </w:rPr>
                          <w:t>MAY</w:t>
                        </w:r>
                      </w:p>
                    </w:txbxContent>
                  </v:textbox>
                  <v:fill type="solid"/>
                  <w10:wrap type="none"/>
                </v:shape>
                <w10:wrap type="none"/>
              </v:group>
            </w:pict>
          </mc:Fallback>
        </mc:AlternateContent>
      </w:r>
      <w:r>
        <w:rPr/>
        <mc:AlternateContent>
          <mc:Choice Requires="wps">
            <w:drawing>
              <wp:anchor distT="0" distB="0" distL="0" distR="0" allowOverlap="1" layoutInCell="1" locked="0" behindDoc="0" simplePos="0" relativeHeight="15820800">
                <wp:simplePos x="0" y="0"/>
                <wp:positionH relativeFrom="page">
                  <wp:posOffset>8300740</wp:posOffset>
                </wp:positionH>
                <wp:positionV relativeFrom="paragraph">
                  <wp:posOffset>-225598</wp:posOffset>
                </wp:positionV>
                <wp:extent cx="1270" cy="7568565"/>
                <wp:effectExtent l="0" t="0" r="0" b="0"/>
                <wp:wrapNone/>
                <wp:docPr id="891" name="Graphic 891"/>
                <wp:cNvGraphicFramePr>
                  <a:graphicFrameLocks/>
                </wp:cNvGraphicFramePr>
                <a:graphic>
                  <a:graphicData uri="http://schemas.microsoft.com/office/word/2010/wordprocessingShape">
                    <wps:wsp>
                      <wps:cNvPr id="891" name="Graphic 891"/>
                      <wps:cNvSpPr/>
                      <wps:spPr>
                        <a:xfrm>
                          <a:off x="0" y="0"/>
                          <a:ext cx="1270" cy="7568565"/>
                        </a:xfrm>
                        <a:custGeom>
                          <a:avLst/>
                          <a:gdLst/>
                          <a:ahLst/>
                          <a:cxnLst/>
                          <a:rect l="l" t="t" r="r" b="b"/>
                          <a:pathLst>
                            <a:path w="0" h="7568565">
                              <a:moveTo>
                                <a:pt x="0" y="7568183"/>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20800" from="653.601624pt,578.156328pt" to="653.601624pt,-17.763672pt" stroked="true" strokeweight=".3pt" strokecolor="#000000">
                <v:stroke dashstyle="solid"/>
                <w10:wrap type="none"/>
              </v:line>
            </w:pict>
          </mc:Fallback>
        </mc:AlternateContent>
      </w:r>
      <w:r>
        <w:rPr/>
        <mc:AlternateContent>
          <mc:Choice Requires="wps">
            <w:drawing>
              <wp:anchor distT="0" distB="0" distL="0" distR="0" allowOverlap="1" layoutInCell="1" locked="0" behindDoc="0" simplePos="0" relativeHeight="15821312">
                <wp:simplePos x="0" y="0"/>
                <wp:positionH relativeFrom="page">
                  <wp:posOffset>4988559</wp:posOffset>
                </wp:positionH>
                <wp:positionV relativeFrom="paragraph">
                  <wp:posOffset>-225598</wp:posOffset>
                </wp:positionV>
                <wp:extent cx="3159760" cy="7568565"/>
                <wp:effectExtent l="0" t="0" r="0" b="0"/>
                <wp:wrapNone/>
                <wp:docPr id="892" name="Textbox 892"/>
                <wp:cNvGraphicFramePr>
                  <a:graphicFrameLocks/>
                </wp:cNvGraphicFramePr>
                <a:graphic>
                  <a:graphicData uri="http://schemas.microsoft.com/office/word/2010/wordprocessingShape">
                    <wps:wsp>
                      <wps:cNvPr id="892" name="Textbox 892"/>
                      <wps:cNvSpPr txBox="1"/>
                      <wps:spPr>
                        <a:xfrm>
                          <a:off x="0" y="0"/>
                          <a:ext cx="3159760" cy="7568565"/>
                        </a:xfrm>
                        <a:prstGeom prst="rect">
                          <a:avLst/>
                        </a:prstGeom>
                        <a:solidFill>
                          <a:srgbClr val="EBEBEB"/>
                        </a:solidFill>
                      </wps:spPr>
                      <wps:txbx>
                        <w:txbxContent>
                          <w:p>
                            <w:pPr>
                              <w:pStyle w:val="BodyText"/>
                              <w:spacing w:before="32"/>
                              <w:rPr>
                                <w:color w:val="000000"/>
                                <w:sz w:val="22"/>
                              </w:rPr>
                            </w:pPr>
                          </w:p>
                          <w:p>
                            <w:pPr>
                              <w:spacing w:before="0"/>
                              <w:ind w:left="363" w:right="0" w:firstLine="0"/>
                              <w:jc w:val="left"/>
                              <w:rPr>
                                <w:b/>
                                <w:color w:val="000000"/>
                                <w:sz w:val="22"/>
                              </w:rPr>
                            </w:pPr>
                            <w:r>
                              <w:rPr>
                                <w:b/>
                                <w:color w:val="000000"/>
                                <w:w w:val="110"/>
                                <w:sz w:val="22"/>
                              </w:rPr>
                              <w:t>Partnership</w:t>
                            </w:r>
                            <w:r>
                              <w:rPr>
                                <w:b/>
                                <w:color w:val="000000"/>
                                <w:spacing w:val="-11"/>
                                <w:w w:val="110"/>
                                <w:sz w:val="22"/>
                              </w:rPr>
                              <w:t> </w:t>
                            </w:r>
                            <w:r>
                              <w:rPr>
                                <w:b/>
                                <w:color w:val="000000"/>
                                <w:spacing w:val="-2"/>
                                <w:w w:val="110"/>
                                <w:sz w:val="22"/>
                              </w:rPr>
                              <w:t>Highlights</w:t>
                            </w:r>
                          </w:p>
                          <w:p>
                            <w:pPr>
                              <w:pStyle w:val="BodyText"/>
                              <w:spacing w:before="9"/>
                              <w:rPr>
                                <w:b/>
                                <w:color w:val="000000"/>
                                <w:sz w:val="22"/>
                              </w:rPr>
                            </w:pPr>
                          </w:p>
                          <w:p>
                            <w:pPr>
                              <w:pStyle w:val="BodyText"/>
                              <w:numPr>
                                <w:ilvl w:val="0"/>
                                <w:numId w:val="8"/>
                              </w:numPr>
                              <w:tabs>
                                <w:tab w:pos="539" w:val="left" w:leader="none"/>
                              </w:tabs>
                              <w:spacing w:line="297" w:lineRule="auto" w:before="0" w:after="0"/>
                              <w:ind w:left="539" w:right="499" w:hanging="225"/>
                              <w:jc w:val="left"/>
                              <w:rPr>
                                <w:color w:val="000000"/>
                              </w:rPr>
                            </w:pPr>
                            <w:r>
                              <w:rPr>
                                <w:color w:val="000000"/>
                                <w:spacing w:val="-2"/>
                                <w:w w:val="125"/>
                              </w:rPr>
                              <w:t>Coca-Cola</w:t>
                            </w:r>
                            <w:r>
                              <w:rPr>
                                <w:color w:val="000000"/>
                                <w:spacing w:val="-11"/>
                                <w:w w:val="125"/>
                              </w:rPr>
                              <w:t> </w:t>
                            </w:r>
                            <w:r>
                              <w:rPr>
                                <w:color w:val="000000"/>
                                <w:spacing w:val="-2"/>
                                <w:w w:val="125"/>
                              </w:rPr>
                              <w:t>Philippines</w:t>
                            </w:r>
                            <w:r>
                              <w:rPr>
                                <w:color w:val="000000"/>
                                <w:spacing w:val="-11"/>
                                <w:w w:val="125"/>
                              </w:rPr>
                              <w:t> </w:t>
                            </w:r>
                            <w:r>
                              <w:rPr>
                                <w:color w:val="000000"/>
                                <w:spacing w:val="-2"/>
                                <w:w w:val="125"/>
                              </w:rPr>
                              <w:t>and</w:t>
                            </w:r>
                            <w:r>
                              <w:rPr>
                                <w:color w:val="000000"/>
                                <w:spacing w:val="-11"/>
                                <w:w w:val="125"/>
                              </w:rPr>
                              <w:t> </w:t>
                            </w:r>
                            <w:r>
                              <w:rPr>
                                <w:color w:val="000000"/>
                                <w:spacing w:val="-2"/>
                                <w:w w:val="125"/>
                              </w:rPr>
                              <w:t>Indorama</w:t>
                            </w:r>
                            <w:r>
                              <w:rPr>
                                <w:color w:val="000000"/>
                                <w:spacing w:val="-16"/>
                                <w:w w:val="125"/>
                              </w:rPr>
                              <w:t> </w:t>
                            </w:r>
                            <w:r>
                              <w:rPr>
                                <w:color w:val="000000"/>
                                <w:spacing w:val="-2"/>
                                <w:w w:val="125"/>
                              </w:rPr>
                              <w:t>Ventures </w:t>
                            </w:r>
                            <w:r>
                              <w:rPr>
                                <w:color w:val="000000"/>
                                <w:w w:val="125"/>
                              </w:rPr>
                              <w:t>partnered to establish PETValue Philippines, a full operation recycling facility that is the first of</w:t>
                            </w:r>
                            <w:r>
                              <w:rPr>
                                <w:color w:val="000000"/>
                                <w:spacing w:val="-6"/>
                                <w:w w:val="125"/>
                              </w:rPr>
                              <w:t> </w:t>
                            </w:r>
                            <w:r>
                              <w:rPr>
                                <w:color w:val="000000"/>
                                <w:w w:val="125"/>
                              </w:rPr>
                              <w:t>its kind in the country.</w:t>
                            </w:r>
                            <w:r>
                              <w:rPr>
                                <w:color w:val="000000"/>
                                <w:spacing w:val="-5"/>
                                <w:w w:val="125"/>
                              </w:rPr>
                              <w:t> </w:t>
                            </w:r>
                            <w:r>
                              <w:rPr>
                                <w:color w:val="000000"/>
                                <w:w w:val="125"/>
                              </w:rPr>
                              <w:t>The facility</w:t>
                            </w:r>
                            <w:r>
                              <w:rPr>
                                <w:color w:val="000000"/>
                                <w:spacing w:val="-1"/>
                                <w:w w:val="125"/>
                              </w:rPr>
                              <w:t> </w:t>
                            </w:r>
                            <w:r>
                              <w:rPr>
                                <w:color w:val="000000"/>
                                <w:w w:val="125"/>
                              </w:rPr>
                              <w:t>is helping to drive collective action toward a </w:t>
                            </w:r>
                            <w:r>
                              <w:rPr>
                                <w:color w:val="000000"/>
                                <w:spacing w:val="-2"/>
                                <w:w w:val="125"/>
                              </w:rPr>
                              <w:t>circular</w:t>
                            </w:r>
                            <w:r>
                              <w:rPr>
                                <w:color w:val="000000"/>
                                <w:spacing w:val="-11"/>
                                <w:w w:val="125"/>
                              </w:rPr>
                              <w:t> </w:t>
                            </w:r>
                            <w:r>
                              <w:rPr>
                                <w:color w:val="000000"/>
                                <w:spacing w:val="-2"/>
                                <w:w w:val="125"/>
                              </w:rPr>
                              <w:t>economy</w:t>
                            </w:r>
                            <w:r>
                              <w:rPr>
                                <w:color w:val="000000"/>
                                <w:spacing w:val="-8"/>
                                <w:w w:val="125"/>
                              </w:rPr>
                              <w:t> </w:t>
                            </w:r>
                            <w:r>
                              <w:rPr>
                                <w:color w:val="000000"/>
                                <w:spacing w:val="-2"/>
                                <w:w w:val="125"/>
                              </w:rPr>
                              <w:t>for</w:t>
                            </w:r>
                            <w:r>
                              <w:rPr>
                                <w:color w:val="000000"/>
                                <w:spacing w:val="-10"/>
                                <w:w w:val="125"/>
                              </w:rPr>
                              <w:t> </w:t>
                            </w:r>
                            <w:r>
                              <w:rPr>
                                <w:color w:val="000000"/>
                                <w:spacing w:val="-2"/>
                                <w:w w:val="125"/>
                              </w:rPr>
                              <w:t>PET</w:t>
                            </w:r>
                            <w:r>
                              <w:rPr>
                                <w:color w:val="000000"/>
                                <w:spacing w:val="-14"/>
                                <w:w w:val="125"/>
                              </w:rPr>
                              <w:t> </w:t>
                            </w:r>
                            <w:r>
                              <w:rPr>
                                <w:color w:val="000000"/>
                                <w:spacing w:val="-2"/>
                                <w:w w:val="125"/>
                              </w:rPr>
                              <w:t>plastic,</w:t>
                            </w:r>
                            <w:r>
                              <w:rPr>
                                <w:color w:val="000000"/>
                                <w:spacing w:val="-4"/>
                                <w:w w:val="125"/>
                              </w:rPr>
                              <w:t> </w:t>
                            </w:r>
                            <w:r>
                              <w:rPr>
                                <w:color w:val="000000"/>
                                <w:spacing w:val="-2"/>
                                <w:w w:val="125"/>
                              </w:rPr>
                              <w:t>by</w:t>
                            </w:r>
                            <w:r>
                              <w:rPr>
                                <w:color w:val="000000"/>
                                <w:spacing w:val="-8"/>
                                <w:w w:val="125"/>
                              </w:rPr>
                              <w:t> </w:t>
                            </w:r>
                            <w:r>
                              <w:rPr>
                                <w:color w:val="000000"/>
                                <w:spacing w:val="-2"/>
                                <w:w w:val="125"/>
                              </w:rPr>
                              <w:t>providing </w:t>
                            </w:r>
                            <w:r>
                              <w:rPr>
                                <w:color w:val="000000"/>
                                <w:w w:val="125"/>
                              </w:rPr>
                              <w:t>more than 800 collection points for PET bottles in the country. PETValue’s projected</w:t>
                            </w:r>
                          </w:p>
                          <w:p>
                            <w:pPr>
                              <w:pStyle w:val="BodyText"/>
                              <w:spacing w:line="297" w:lineRule="auto" w:before="5"/>
                              <w:ind w:left="544" w:right="355" w:hanging="5"/>
                              <w:rPr>
                                <w:color w:val="000000"/>
                              </w:rPr>
                            </w:pPr>
                            <w:r>
                              <w:rPr>
                                <w:color w:val="000000"/>
                                <w:w w:val="125"/>
                              </w:rPr>
                              <w:t>capacity,</w:t>
                            </w:r>
                            <w:r>
                              <w:rPr>
                                <w:color w:val="000000"/>
                                <w:spacing w:val="-13"/>
                                <w:w w:val="125"/>
                              </w:rPr>
                              <w:t> </w:t>
                            </w:r>
                            <w:r>
                              <w:rPr>
                                <w:color w:val="000000"/>
                                <w:w w:val="125"/>
                              </w:rPr>
                              <w:t>or</w:t>
                            </w:r>
                            <w:r>
                              <w:rPr>
                                <w:color w:val="000000"/>
                                <w:spacing w:val="-20"/>
                                <w:w w:val="125"/>
                              </w:rPr>
                              <w:t> </w:t>
                            </w:r>
                            <w:r>
                              <w:rPr>
                                <w:color w:val="000000"/>
                                <w:w w:val="125"/>
                              </w:rPr>
                              <w:t>the</w:t>
                            </w:r>
                            <w:r>
                              <w:rPr>
                                <w:color w:val="000000"/>
                                <w:spacing w:val="-12"/>
                                <w:w w:val="125"/>
                              </w:rPr>
                              <w:t> </w:t>
                            </w:r>
                            <w:r>
                              <w:rPr>
                                <w:color w:val="000000"/>
                                <w:w w:val="125"/>
                              </w:rPr>
                              <w:t>amount</w:t>
                            </w:r>
                            <w:r>
                              <w:rPr>
                                <w:color w:val="000000"/>
                                <w:spacing w:val="-12"/>
                                <w:w w:val="125"/>
                              </w:rPr>
                              <w:t> </w:t>
                            </w:r>
                            <w:r>
                              <w:rPr>
                                <w:color w:val="000000"/>
                                <w:w w:val="125"/>
                              </w:rPr>
                              <w:t>of</w:t>
                            </w:r>
                            <w:r>
                              <w:rPr>
                                <w:color w:val="000000"/>
                                <w:spacing w:val="-19"/>
                                <w:w w:val="125"/>
                              </w:rPr>
                              <w:t> </w:t>
                            </w:r>
                            <w:r>
                              <w:rPr>
                                <w:color w:val="000000"/>
                                <w:w w:val="125"/>
                              </w:rPr>
                              <w:t>used</w:t>
                            </w:r>
                            <w:r>
                              <w:rPr>
                                <w:color w:val="000000"/>
                                <w:spacing w:val="-12"/>
                                <w:w w:val="125"/>
                              </w:rPr>
                              <w:t> </w:t>
                            </w:r>
                            <w:r>
                              <w:rPr>
                                <w:color w:val="000000"/>
                                <w:w w:val="125"/>
                              </w:rPr>
                              <w:t>plastic</w:t>
                            </w:r>
                            <w:r>
                              <w:rPr>
                                <w:color w:val="000000"/>
                                <w:spacing w:val="-12"/>
                                <w:w w:val="125"/>
                              </w:rPr>
                              <w:t> </w:t>
                            </w:r>
                            <w:r>
                              <w:rPr>
                                <w:color w:val="000000"/>
                                <w:w w:val="125"/>
                              </w:rPr>
                              <w:t>bottles it</w:t>
                            </w:r>
                            <w:r>
                              <w:rPr>
                                <w:color w:val="000000"/>
                                <w:spacing w:val="-7"/>
                                <w:w w:val="125"/>
                              </w:rPr>
                              <w:t> </w:t>
                            </w:r>
                            <w:r>
                              <w:rPr>
                                <w:color w:val="000000"/>
                                <w:w w:val="125"/>
                              </w:rPr>
                              <w:t>can</w:t>
                            </w:r>
                            <w:r>
                              <w:rPr>
                                <w:color w:val="000000"/>
                                <w:spacing w:val="-7"/>
                                <w:w w:val="125"/>
                              </w:rPr>
                              <w:t> </w:t>
                            </w:r>
                            <w:r>
                              <w:rPr>
                                <w:color w:val="000000"/>
                                <w:w w:val="125"/>
                              </w:rPr>
                              <w:t>process,</w:t>
                            </w:r>
                            <w:r>
                              <w:rPr>
                                <w:color w:val="000000"/>
                                <w:spacing w:val="-7"/>
                                <w:w w:val="125"/>
                              </w:rPr>
                              <w:t> </w:t>
                            </w:r>
                            <w:r>
                              <w:rPr>
                                <w:color w:val="000000"/>
                                <w:w w:val="125"/>
                              </w:rPr>
                              <w:t>is</w:t>
                            </w:r>
                            <w:r>
                              <w:rPr>
                                <w:color w:val="000000"/>
                                <w:spacing w:val="-7"/>
                                <w:w w:val="125"/>
                              </w:rPr>
                              <w:t> </w:t>
                            </w:r>
                            <w:r>
                              <w:rPr>
                                <w:color w:val="000000"/>
                                <w:w w:val="125"/>
                              </w:rPr>
                              <w:t>30,000</w:t>
                            </w:r>
                            <w:r>
                              <w:rPr>
                                <w:color w:val="000000"/>
                                <w:spacing w:val="-7"/>
                                <w:w w:val="125"/>
                              </w:rPr>
                              <w:t> </w:t>
                            </w:r>
                            <w:r>
                              <w:rPr>
                                <w:color w:val="000000"/>
                                <w:w w:val="125"/>
                              </w:rPr>
                              <w:t>metric</w:t>
                            </w:r>
                            <w:r>
                              <w:rPr>
                                <w:color w:val="000000"/>
                                <w:spacing w:val="-10"/>
                                <w:w w:val="125"/>
                              </w:rPr>
                              <w:t> </w:t>
                            </w:r>
                            <w:r>
                              <w:rPr>
                                <w:color w:val="000000"/>
                                <w:w w:val="125"/>
                              </w:rPr>
                              <w:t>tons</w:t>
                            </w:r>
                            <w:r>
                              <w:rPr>
                                <w:color w:val="000000"/>
                                <w:spacing w:val="-7"/>
                                <w:w w:val="125"/>
                              </w:rPr>
                              <w:t> </w:t>
                            </w:r>
                            <w:r>
                              <w:rPr>
                                <w:color w:val="000000"/>
                                <w:w w:val="125"/>
                              </w:rPr>
                              <w:t>per</w:t>
                            </w:r>
                            <w:r>
                              <w:rPr>
                                <w:color w:val="000000"/>
                                <w:spacing w:val="-15"/>
                                <w:w w:val="125"/>
                              </w:rPr>
                              <w:t> </w:t>
                            </w:r>
                            <w:r>
                              <w:rPr>
                                <w:color w:val="000000"/>
                                <w:w w:val="125"/>
                              </w:rPr>
                              <w:t>year, which</w:t>
                            </w:r>
                            <w:r>
                              <w:rPr>
                                <w:color w:val="000000"/>
                                <w:spacing w:val="-6"/>
                                <w:w w:val="125"/>
                              </w:rPr>
                              <w:t> </w:t>
                            </w:r>
                            <w:r>
                              <w:rPr>
                                <w:color w:val="000000"/>
                                <w:w w:val="125"/>
                              </w:rPr>
                              <w:t>requires</w:t>
                            </w:r>
                            <w:r>
                              <w:rPr>
                                <w:color w:val="000000"/>
                                <w:spacing w:val="-6"/>
                                <w:w w:val="125"/>
                              </w:rPr>
                              <w:t> </w:t>
                            </w:r>
                            <w:r>
                              <w:rPr>
                                <w:color w:val="000000"/>
                                <w:w w:val="125"/>
                              </w:rPr>
                              <w:t>around</w:t>
                            </w:r>
                            <w:r>
                              <w:rPr>
                                <w:color w:val="000000"/>
                                <w:spacing w:val="-6"/>
                                <w:w w:val="125"/>
                              </w:rPr>
                              <w:t> </w:t>
                            </w:r>
                            <w:r>
                              <w:rPr>
                                <w:color w:val="000000"/>
                                <w:w w:val="125"/>
                              </w:rPr>
                              <w:t>2</w:t>
                            </w:r>
                            <w:r>
                              <w:rPr>
                                <w:color w:val="000000"/>
                                <w:spacing w:val="-6"/>
                                <w:w w:val="125"/>
                              </w:rPr>
                              <w:t> </w:t>
                            </w:r>
                            <w:r>
                              <w:rPr>
                                <w:color w:val="000000"/>
                                <w:w w:val="125"/>
                              </w:rPr>
                              <w:t>billion</w:t>
                            </w:r>
                            <w:r>
                              <w:rPr>
                                <w:color w:val="000000"/>
                                <w:spacing w:val="-6"/>
                                <w:w w:val="125"/>
                              </w:rPr>
                              <w:t> </w:t>
                            </w:r>
                            <w:r>
                              <w:rPr>
                                <w:color w:val="000000"/>
                                <w:w w:val="125"/>
                              </w:rPr>
                              <w:t>PET</w:t>
                            </w:r>
                            <w:r>
                              <w:rPr>
                                <w:color w:val="000000"/>
                                <w:spacing w:val="-9"/>
                                <w:w w:val="125"/>
                              </w:rPr>
                              <w:t> </w:t>
                            </w:r>
                            <w:r>
                              <w:rPr>
                                <w:color w:val="000000"/>
                                <w:w w:val="125"/>
                              </w:rPr>
                              <w:t>bottles</w:t>
                            </w:r>
                            <w:r>
                              <w:rPr>
                                <w:color w:val="000000"/>
                                <w:spacing w:val="-6"/>
                                <w:w w:val="125"/>
                              </w:rPr>
                              <w:t> </w:t>
                            </w:r>
                            <w:r>
                              <w:rPr>
                                <w:color w:val="000000"/>
                                <w:w w:val="125"/>
                              </w:rPr>
                              <w:t>as input to be recycled.</w:t>
                            </w:r>
                          </w:p>
                          <w:p>
                            <w:pPr>
                              <w:pStyle w:val="BodyText"/>
                              <w:numPr>
                                <w:ilvl w:val="0"/>
                                <w:numId w:val="8"/>
                              </w:numPr>
                              <w:tabs>
                                <w:tab w:pos="538" w:val="left" w:leader="none"/>
                                <w:tab w:pos="544" w:val="left" w:leader="none"/>
                              </w:tabs>
                              <w:spacing w:line="297" w:lineRule="auto" w:before="122" w:after="0"/>
                              <w:ind w:left="544" w:right="430" w:hanging="230"/>
                              <w:jc w:val="left"/>
                              <w:rPr>
                                <w:color w:val="000000"/>
                              </w:rPr>
                            </w:pPr>
                            <w:r>
                              <w:rPr>
                                <w:color w:val="000000"/>
                                <w:w w:val="125"/>
                              </w:rPr>
                              <w:t>In partnership with WWF-Pakistan, we are working</w:t>
                            </w:r>
                            <w:r>
                              <w:rPr>
                                <w:color w:val="000000"/>
                                <w:spacing w:val="-6"/>
                                <w:w w:val="125"/>
                              </w:rPr>
                              <w:t> </w:t>
                            </w:r>
                            <w:r>
                              <w:rPr>
                                <w:color w:val="000000"/>
                                <w:w w:val="125"/>
                              </w:rPr>
                              <w:t>to</w:t>
                            </w:r>
                            <w:r>
                              <w:rPr>
                                <w:color w:val="000000"/>
                                <w:spacing w:val="-5"/>
                                <w:w w:val="125"/>
                              </w:rPr>
                              <w:t> </w:t>
                            </w:r>
                            <w:r>
                              <w:rPr>
                                <w:color w:val="000000"/>
                                <w:w w:val="125"/>
                              </w:rPr>
                              <w:t>address</w:t>
                            </w:r>
                            <w:r>
                              <w:rPr>
                                <w:color w:val="000000"/>
                                <w:spacing w:val="-6"/>
                                <w:w w:val="125"/>
                              </w:rPr>
                              <w:t> </w:t>
                            </w:r>
                            <w:r>
                              <w:rPr>
                                <w:color w:val="000000"/>
                                <w:w w:val="125"/>
                              </w:rPr>
                              <w:t>water</w:t>
                            </w:r>
                            <w:r>
                              <w:rPr>
                                <w:color w:val="000000"/>
                                <w:spacing w:val="-11"/>
                                <w:w w:val="125"/>
                              </w:rPr>
                              <w:t> </w:t>
                            </w:r>
                            <w:r>
                              <w:rPr>
                                <w:color w:val="000000"/>
                                <w:w w:val="125"/>
                              </w:rPr>
                              <w:t>scarcity</w:t>
                            </w:r>
                            <w:r>
                              <w:rPr>
                                <w:color w:val="000000"/>
                                <w:spacing w:val="-9"/>
                                <w:w w:val="125"/>
                              </w:rPr>
                              <w:t> </w:t>
                            </w:r>
                            <w:r>
                              <w:rPr>
                                <w:color w:val="000000"/>
                                <w:w w:val="125"/>
                              </w:rPr>
                              <w:t>and</w:t>
                            </w:r>
                            <w:r>
                              <w:rPr>
                                <w:color w:val="000000"/>
                                <w:spacing w:val="-5"/>
                                <w:w w:val="125"/>
                              </w:rPr>
                              <w:t> </w:t>
                            </w:r>
                            <w:r>
                              <w:rPr>
                                <w:color w:val="000000"/>
                                <w:w w:val="125"/>
                              </w:rPr>
                              <w:t>quality issues for approximately 360,000 people in Lahore,</w:t>
                            </w:r>
                            <w:r>
                              <w:rPr>
                                <w:color w:val="000000"/>
                                <w:spacing w:val="-16"/>
                                <w:w w:val="125"/>
                              </w:rPr>
                              <w:t> </w:t>
                            </w:r>
                            <w:r>
                              <w:rPr>
                                <w:color w:val="000000"/>
                                <w:w w:val="125"/>
                              </w:rPr>
                              <w:t>Pakistan</w:t>
                            </w:r>
                            <w:r>
                              <w:rPr>
                                <w:color w:val="000000"/>
                                <w:spacing w:val="-16"/>
                                <w:w w:val="125"/>
                              </w:rPr>
                              <w:t> </w:t>
                            </w:r>
                            <w:r>
                              <w:rPr>
                                <w:color w:val="000000"/>
                                <w:w w:val="125"/>
                              </w:rPr>
                              <w:t>who</w:t>
                            </w:r>
                            <w:r>
                              <w:rPr>
                                <w:color w:val="000000"/>
                                <w:spacing w:val="-15"/>
                                <w:w w:val="125"/>
                              </w:rPr>
                              <w:t> </w:t>
                            </w:r>
                            <w:r>
                              <w:rPr>
                                <w:color w:val="000000"/>
                                <w:w w:val="125"/>
                              </w:rPr>
                              <w:t>rely</w:t>
                            </w:r>
                            <w:r>
                              <w:rPr>
                                <w:color w:val="000000"/>
                                <w:spacing w:val="-16"/>
                                <w:w w:val="125"/>
                              </w:rPr>
                              <w:t> </w:t>
                            </w:r>
                            <w:r>
                              <w:rPr>
                                <w:color w:val="000000"/>
                                <w:w w:val="125"/>
                              </w:rPr>
                              <w:t>on</w:t>
                            </w:r>
                            <w:r>
                              <w:rPr>
                                <w:color w:val="000000"/>
                                <w:spacing w:val="-16"/>
                                <w:w w:val="125"/>
                              </w:rPr>
                              <w:t> </w:t>
                            </w:r>
                            <w:r>
                              <w:rPr>
                                <w:color w:val="000000"/>
                                <w:w w:val="125"/>
                              </w:rPr>
                              <w:t>the</w:t>
                            </w:r>
                            <w:r>
                              <w:rPr>
                                <w:color w:val="000000"/>
                                <w:spacing w:val="-15"/>
                                <w:w w:val="125"/>
                              </w:rPr>
                              <w:t> </w:t>
                            </w:r>
                            <w:r>
                              <w:rPr>
                                <w:color w:val="000000"/>
                                <w:w w:val="125"/>
                              </w:rPr>
                              <w:t>Ravi</w:t>
                            </w:r>
                            <w:r>
                              <w:rPr>
                                <w:color w:val="000000"/>
                                <w:spacing w:val="-16"/>
                                <w:w w:val="125"/>
                              </w:rPr>
                              <w:t> </w:t>
                            </w:r>
                            <w:r>
                              <w:rPr>
                                <w:color w:val="000000"/>
                                <w:w w:val="125"/>
                              </w:rPr>
                              <w:t>River</w:t>
                            </w:r>
                            <w:r>
                              <w:rPr>
                                <w:color w:val="000000"/>
                                <w:spacing w:val="-16"/>
                                <w:w w:val="125"/>
                              </w:rPr>
                              <w:t> </w:t>
                            </w:r>
                            <w:r>
                              <w:rPr>
                                <w:color w:val="000000"/>
                                <w:w w:val="125"/>
                              </w:rPr>
                              <w:t>as a freshwater source.</w:t>
                            </w:r>
                          </w:p>
                          <w:p>
                            <w:pPr>
                              <w:pStyle w:val="BodyText"/>
                              <w:numPr>
                                <w:ilvl w:val="0"/>
                                <w:numId w:val="8"/>
                              </w:numPr>
                              <w:tabs>
                                <w:tab w:pos="539" w:val="left" w:leader="none"/>
                              </w:tabs>
                              <w:spacing w:line="297" w:lineRule="auto" w:before="122" w:after="0"/>
                              <w:ind w:left="539" w:right="629" w:hanging="225"/>
                              <w:jc w:val="left"/>
                              <w:rPr>
                                <w:color w:val="000000"/>
                              </w:rPr>
                            </w:pPr>
                            <w:r>
                              <w:rPr>
                                <w:color w:val="000000"/>
                                <w:spacing w:val="-2"/>
                                <w:w w:val="125"/>
                              </w:rPr>
                              <w:t>We</w:t>
                            </w:r>
                            <w:r>
                              <w:rPr>
                                <w:color w:val="000000"/>
                                <w:spacing w:val="-9"/>
                                <w:w w:val="125"/>
                              </w:rPr>
                              <w:t> </w:t>
                            </w:r>
                            <w:r>
                              <w:rPr>
                                <w:color w:val="000000"/>
                                <w:spacing w:val="-2"/>
                                <w:w w:val="125"/>
                              </w:rPr>
                              <w:t>partnered</w:t>
                            </w:r>
                            <w:r>
                              <w:rPr>
                                <w:color w:val="000000"/>
                                <w:spacing w:val="-11"/>
                                <w:w w:val="125"/>
                              </w:rPr>
                              <w:t> </w:t>
                            </w:r>
                            <w:r>
                              <w:rPr>
                                <w:color w:val="000000"/>
                                <w:spacing w:val="-2"/>
                                <w:w w:val="125"/>
                              </w:rPr>
                              <w:t>with</w:t>
                            </w:r>
                            <w:r>
                              <w:rPr>
                                <w:color w:val="000000"/>
                                <w:spacing w:val="-12"/>
                                <w:w w:val="125"/>
                              </w:rPr>
                              <w:t> </w:t>
                            </w:r>
                            <w:r>
                              <w:rPr>
                                <w:color w:val="000000"/>
                                <w:spacing w:val="-2"/>
                                <w:w w:val="125"/>
                              </w:rPr>
                              <w:t>the</w:t>
                            </w:r>
                            <w:r>
                              <w:rPr>
                                <w:color w:val="000000"/>
                                <w:spacing w:val="-9"/>
                                <w:w w:val="125"/>
                              </w:rPr>
                              <w:t> </w:t>
                            </w:r>
                            <w:r>
                              <w:rPr>
                                <w:color w:val="000000"/>
                                <w:spacing w:val="-2"/>
                                <w:w w:val="125"/>
                              </w:rPr>
                              <w:t>CEO</w:t>
                            </w:r>
                            <w:r>
                              <w:rPr>
                                <w:color w:val="000000"/>
                                <w:spacing w:val="-12"/>
                                <w:w w:val="125"/>
                              </w:rPr>
                              <w:t> </w:t>
                            </w:r>
                            <w:r>
                              <w:rPr>
                                <w:color w:val="000000"/>
                                <w:spacing w:val="-2"/>
                                <w:w w:val="125"/>
                              </w:rPr>
                              <w:t>Water</w:t>
                            </w:r>
                            <w:r>
                              <w:rPr>
                                <w:color w:val="000000"/>
                                <w:spacing w:val="-14"/>
                                <w:w w:val="125"/>
                              </w:rPr>
                              <w:t> </w:t>
                            </w:r>
                            <w:r>
                              <w:rPr>
                                <w:color w:val="000000"/>
                                <w:spacing w:val="-2"/>
                                <w:w w:val="125"/>
                              </w:rPr>
                              <w:t>Mandate, </w:t>
                            </w:r>
                            <w:r>
                              <w:rPr>
                                <w:color w:val="000000"/>
                                <w:w w:val="125"/>
                              </w:rPr>
                              <w:t>denkstatt and others to help build the business case for Nature-Based Solutions (NBS) by developing a standardized methodology to quantify the co-benefits</w:t>
                            </w:r>
                          </w:p>
                          <w:p>
                            <w:pPr>
                              <w:pStyle w:val="BodyText"/>
                              <w:spacing w:line="297" w:lineRule="auto" w:before="3"/>
                              <w:ind w:left="544" w:right="519" w:hanging="5"/>
                              <w:rPr>
                                <w:color w:val="000000"/>
                              </w:rPr>
                            </w:pPr>
                            <w:r>
                              <w:rPr>
                                <w:color w:val="000000"/>
                                <w:w w:val="125"/>
                              </w:rPr>
                              <w:t>of</w:t>
                            </w:r>
                            <w:r>
                              <w:rPr>
                                <w:color w:val="000000"/>
                                <w:spacing w:val="-19"/>
                                <w:w w:val="125"/>
                              </w:rPr>
                              <w:t> </w:t>
                            </w:r>
                            <w:r>
                              <w:rPr>
                                <w:color w:val="000000"/>
                                <w:w w:val="125"/>
                              </w:rPr>
                              <w:t>NBS</w:t>
                            </w:r>
                            <w:r>
                              <w:rPr>
                                <w:color w:val="000000"/>
                                <w:spacing w:val="-11"/>
                                <w:w w:val="125"/>
                              </w:rPr>
                              <w:t> </w:t>
                            </w:r>
                            <w:r>
                              <w:rPr>
                                <w:color w:val="000000"/>
                                <w:w w:val="125"/>
                              </w:rPr>
                              <w:t>projects</w:t>
                            </w:r>
                            <w:r>
                              <w:rPr>
                                <w:color w:val="000000"/>
                                <w:spacing w:val="-12"/>
                                <w:w w:val="125"/>
                              </w:rPr>
                              <w:t> </w:t>
                            </w:r>
                            <w:r>
                              <w:rPr>
                                <w:color w:val="000000"/>
                                <w:w w:val="125"/>
                              </w:rPr>
                              <w:t>and</w:t>
                            </w:r>
                            <w:r>
                              <w:rPr>
                                <w:color w:val="000000"/>
                                <w:spacing w:val="-12"/>
                                <w:w w:val="125"/>
                              </w:rPr>
                              <w:t> </w:t>
                            </w:r>
                            <w:r>
                              <w:rPr>
                                <w:color w:val="000000"/>
                                <w:w w:val="125"/>
                              </w:rPr>
                              <w:t>calculate</w:t>
                            </w:r>
                            <w:r>
                              <w:rPr>
                                <w:color w:val="000000"/>
                                <w:spacing w:val="-14"/>
                                <w:w w:val="125"/>
                              </w:rPr>
                              <w:t> </w:t>
                            </w:r>
                            <w:r>
                              <w:rPr>
                                <w:color w:val="000000"/>
                                <w:w w:val="125"/>
                              </w:rPr>
                              <w:t>the</w:t>
                            </w:r>
                            <w:r>
                              <w:rPr>
                                <w:color w:val="000000"/>
                                <w:spacing w:val="-12"/>
                                <w:w w:val="125"/>
                              </w:rPr>
                              <w:t> </w:t>
                            </w:r>
                            <w:r>
                              <w:rPr>
                                <w:color w:val="000000"/>
                                <w:w w:val="125"/>
                              </w:rPr>
                              <w:t>social return on investment.</w:t>
                            </w:r>
                          </w:p>
                          <w:p>
                            <w:pPr>
                              <w:pStyle w:val="BodyText"/>
                              <w:numPr>
                                <w:ilvl w:val="0"/>
                                <w:numId w:val="8"/>
                              </w:numPr>
                              <w:tabs>
                                <w:tab w:pos="538" w:val="left" w:leader="none"/>
                                <w:tab w:pos="544" w:val="left" w:leader="none"/>
                              </w:tabs>
                              <w:spacing w:line="297" w:lineRule="auto" w:before="121" w:after="0"/>
                              <w:ind w:left="544" w:right="1123" w:hanging="230"/>
                              <w:jc w:val="left"/>
                              <w:rPr>
                                <w:color w:val="000000"/>
                              </w:rPr>
                            </w:pPr>
                            <w:r>
                              <w:rPr>
                                <w:color w:val="000000"/>
                                <w:w w:val="125"/>
                              </w:rPr>
                              <w:t>We</w:t>
                            </w:r>
                            <w:r>
                              <w:rPr>
                                <w:color w:val="000000"/>
                                <w:spacing w:val="-7"/>
                                <w:w w:val="125"/>
                              </w:rPr>
                              <w:t> </w:t>
                            </w:r>
                            <w:r>
                              <w:rPr>
                                <w:color w:val="000000"/>
                                <w:w w:val="125"/>
                              </w:rPr>
                              <w:t>joined</w:t>
                            </w:r>
                            <w:r>
                              <w:rPr>
                                <w:color w:val="000000"/>
                                <w:spacing w:val="-7"/>
                                <w:w w:val="125"/>
                              </w:rPr>
                              <w:t> </w:t>
                            </w:r>
                            <w:r>
                              <w:rPr>
                                <w:color w:val="000000"/>
                                <w:w w:val="125"/>
                              </w:rPr>
                              <w:t>the</w:t>
                            </w:r>
                            <w:r>
                              <w:rPr>
                                <w:color w:val="000000"/>
                                <w:spacing w:val="-7"/>
                                <w:w w:val="125"/>
                              </w:rPr>
                              <w:t> </w:t>
                            </w:r>
                            <w:r>
                              <w:rPr>
                                <w:color w:val="000000"/>
                                <w:w w:val="125"/>
                              </w:rPr>
                              <w:t>Supplier</w:t>
                            </w:r>
                            <w:r>
                              <w:rPr>
                                <w:color w:val="000000"/>
                                <w:spacing w:val="-8"/>
                                <w:w w:val="125"/>
                              </w:rPr>
                              <w:t> </w:t>
                            </w:r>
                            <w:r>
                              <w:rPr>
                                <w:color w:val="000000"/>
                                <w:w w:val="125"/>
                              </w:rPr>
                              <w:t>Leadership</w:t>
                            </w:r>
                            <w:r>
                              <w:rPr>
                                <w:color w:val="000000"/>
                                <w:spacing w:val="-7"/>
                                <w:w w:val="125"/>
                              </w:rPr>
                              <w:t> </w:t>
                            </w:r>
                            <w:r>
                              <w:rPr>
                                <w:color w:val="000000"/>
                                <w:w w:val="125"/>
                              </w:rPr>
                              <w:t>on </w:t>
                            </w:r>
                            <w:r>
                              <w:rPr>
                                <w:color w:val="000000"/>
                                <w:spacing w:val="-2"/>
                                <w:w w:val="125"/>
                              </w:rPr>
                              <w:t>Climate</w:t>
                            </w:r>
                            <w:r>
                              <w:rPr>
                                <w:color w:val="000000"/>
                                <w:spacing w:val="-13"/>
                                <w:w w:val="125"/>
                              </w:rPr>
                              <w:t> </w:t>
                            </w:r>
                            <w:r>
                              <w:rPr>
                                <w:color w:val="000000"/>
                                <w:spacing w:val="-2"/>
                                <w:w w:val="125"/>
                              </w:rPr>
                              <w:t>Transition</w:t>
                            </w:r>
                            <w:r>
                              <w:rPr>
                                <w:color w:val="000000"/>
                                <w:spacing w:val="-7"/>
                                <w:w w:val="125"/>
                              </w:rPr>
                              <w:t> </w:t>
                            </w:r>
                            <w:r>
                              <w:rPr>
                                <w:color w:val="000000"/>
                                <w:spacing w:val="-2"/>
                                <w:w w:val="125"/>
                              </w:rPr>
                              <w:t>initiative</w:t>
                            </w:r>
                            <w:r>
                              <w:rPr>
                                <w:color w:val="000000"/>
                                <w:spacing w:val="-7"/>
                                <w:w w:val="125"/>
                              </w:rPr>
                              <w:t> </w:t>
                            </w:r>
                            <w:r>
                              <w:rPr>
                                <w:color w:val="000000"/>
                                <w:spacing w:val="-2"/>
                                <w:w w:val="125"/>
                              </w:rPr>
                              <w:t>along</w:t>
                            </w:r>
                            <w:r>
                              <w:rPr>
                                <w:color w:val="000000"/>
                                <w:spacing w:val="-6"/>
                                <w:w w:val="125"/>
                              </w:rPr>
                              <w:t> </w:t>
                            </w:r>
                            <w:r>
                              <w:rPr>
                                <w:color w:val="000000"/>
                                <w:spacing w:val="-2"/>
                                <w:w w:val="125"/>
                              </w:rPr>
                              <w:t>with</w:t>
                            </w:r>
                          </w:p>
                          <w:p>
                            <w:pPr>
                              <w:pStyle w:val="BodyText"/>
                              <w:spacing w:line="297" w:lineRule="auto" w:before="1"/>
                              <w:ind w:left="530" w:right="455" w:firstLine="11"/>
                              <w:rPr>
                                <w:color w:val="000000"/>
                              </w:rPr>
                            </w:pPr>
                            <w:r>
                              <w:rPr>
                                <w:color w:val="000000"/>
                                <w:w w:val="125"/>
                              </w:rPr>
                              <w:t>18 other companies to mobilize collective climate action by providing suppliers with resources,</w:t>
                            </w:r>
                            <w:r>
                              <w:rPr>
                                <w:color w:val="000000"/>
                                <w:spacing w:val="-14"/>
                                <w:w w:val="125"/>
                              </w:rPr>
                              <w:t> </w:t>
                            </w:r>
                            <w:r>
                              <w:rPr>
                                <w:color w:val="000000"/>
                                <w:w w:val="125"/>
                              </w:rPr>
                              <w:t>tools</w:t>
                            </w:r>
                            <w:r>
                              <w:rPr>
                                <w:color w:val="000000"/>
                                <w:spacing w:val="-12"/>
                                <w:w w:val="125"/>
                              </w:rPr>
                              <w:t> </w:t>
                            </w:r>
                            <w:r>
                              <w:rPr>
                                <w:color w:val="000000"/>
                                <w:w w:val="125"/>
                              </w:rPr>
                              <w:t>and</w:t>
                            </w:r>
                            <w:r>
                              <w:rPr>
                                <w:color w:val="000000"/>
                                <w:spacing w:val="-12"/>
                                <w:w w:val="125"/>
                              </w:rPr>
                              <w:t> </w:t>
                            </w:r>
                            <w:r>
                              <w:rPr>
                                <w:color w:val="000000"/>
                                <w:w w:val="125"/>
                              </w:rPr>
                              <w:t>knowledge</w:t>
                            </w:r>
                            <w:r>
                              <w:rPr>
                                <w:color w:val="000000"/>
                                <w:spacing w:val="-11"/>
                                <w:w w:val="125"/>
                              </w:rPr>
                              <w:t> </w:t>
                            </w:r>
                            <w:r>
                              <w:rPr>
                                <w:color w:val="000000"/>
                                <w:w w:val="125"/>
                              </w:rPr>
                              <w:t>to</w:t>
                            </w:r>
                            <w:r>
                              <w:rPr>
                                <w:color w:val="000000"/>
                                <w:spacing w:val="-12"/>
                                <w:w w:val="125"/>
                              </w:rPr>
                              <w:t> </w:t>
                            </w:r>
                            <w:r>
                              <w:rPr>
                                <w:color w:val="000000"/>
                                <w:w w:val="125"/>
                              </w:rPr>
                              <w:t>accelerate their decarbonization. Ten suppliers that we sponsored, who completed the program, have set or committed to setting emissions reduction</w:t>
                            </w:r>
                            <w:r>
                              <w:rPr>
                                <w:color w:val="000000"/>
                                <w:spacing w:val="-3"/>
                                <w:w w:val="125"/>
                              </w:rPr>
                              <w:t> </w:t>
                            </w:r>
                            <w:r>
                              <w:rPr>
                                <w:color w:val="000000"/>
                                <w:w w:val="125"/>
                              </w:rPr>
                              <w:t>targets</w:t>
                            </w:r>
                            <w:r>
                              <w:rPr>
                                <w:color w:val="000000"/>
                                <w:spacing w:val="-5"/>
                                <w:w w:val="125"/>
                              </w:rPr>
                              <w:t> </w:t>
                            </w:r>
                            <w:r>
                              <w:rPr>
                                <w:color w:val="000000"/>
                                <w:w w:val="125"/>
                              </w:rPr>
                              <w:t>through</w:t>
                            </w:r>
                            <w:r>
                              <w:rPr>
                                <w:color w:val="000000"/>
                                <w:spacing w:val="-2"/>
                                <w:w w:val="125"/>
                              </w:rPr>
                              <w:t> </w:t>
                            </w:r>
                            <w:r>
                              <w:rPr>
                                <w:color w:val="000000"/>
                                <w:w w:val="125"/>
                              </w:rPr>
                              <w:t>the</w:t>
                            </w:r>
                            <w:r>
                              <w:rPr>
                                <w:color w:val="000000"/>
                                <w:spacing w:val="-3"/>
                                <w:w w:val="125"/>
                              </w:rPr>
                              <w:t> </w:t>
                            </w:r>
                            <w:r>
                              <w:rPr>
                                <w:color w:val="000000"/>
                                <w:w w:val="125"/>
                              </w:rPr>
                              <w:t>Science-Based Targets</w:t>
                            </w:r>
                            <w:r>
                              <w:rPr>
                                <w:color w:val="000000"/>
                                <w:spacing w:val="-1"/>
                                <w:w w:val="125"/>
                              </w:rPr>
                              <w:t> </w:t>
                            </w:r>
                            <w:r>
                              <w:rPr>
                                <w:color w:val="000000"/>
                                <w:w w:val="125"/>
                              </w:rPr>
                              <w:t>initiative.</w:t>
                            </w:r>
                          </w:p>
                          <w:p>
                            <w:pPr>
                              <w:pStyle w:val="BodyText"/>
                              <w:numPr>
                                <w:ilvl w:val="0"/>
                                <w:numId w:val="8"/>
                              </w:numPr>
                              <w:tabs>
                                <w:tab w:pos="539" w:val="left" w:leader="none"/>
                              </w:tabs>
                              <w:spacing w:line="297" w:lineRule="auto" w:before="124" w:after="0"/>
                              <w:ind w:left="539" w:right="443" w:hanging="225"/>
                              <w:jc w:val="left"/>
                              <w:rPr>
                                <w:color w:val="000000"/>
                              </w:rPr>
                            </w:pPr>
                            <w:r>
                              <w:rPr>
                                <w:color w:val="000000"/>
                                <w:w w:val="125"/>
                              </w:rPr>
                              <w:t>We joined with the </w:t>
                            </w:r>
                            <w:hyperlink r:id="rId186">
                              <w:r>
                                <w:rPr>
                                  <w:color w:val="0000EE"/>
                                  <w:w w:val="125"/>
                                  <w:u w:val="single" w:color="0000EE"/>
                                </w:rPr>
                                <w:t>Business Coalition for a</w:t>
                              </w:r>
                            </w:hyperlink>
                            <w:r>
                              <w:rPr>
                                <w:color w:val="0000EE"/>
                                <w:w w:val="125"/>
                              </w:rPr>
                              <w:t> </w:t>
                            </w:r>
                            <w:hyperlink r:id="rId186">
                              <w:r>
                                <w:rPr>
                                  <w:color w:val="0000EE"/>
                                  <w:w w:val="125"/>
                                  <w:u w:val="single" w:color="0000EE"/>
                                </w:rPr>
                                <w:t>Global Plastics Treaty</w:t>
                              </w:r>
                            </w:hyperlink>
                            <w:r>
                              <w:rPr>
                                <w:color w:val="0000EE"/>
                                <w:w w:val="125"/>
                              </w:rPr>
                              <w:t> </w:t>
                            </w:r>
                            <w:r>
                              <w:rPr>
                                <w:color w:val="000000"/>
                                <w:w w:val="125"/>
                              </w:rPr>
                              <w:t>and the International Council of</w:t>
                            </w:r>
                            <w:r>
                              <w:rPr>
                                <w:color w:val="000000"/>
                                <w:spacing w:val="-3"/>
                                <w:w w:val="125"/>
                              </w:rPr>
                              <w:t> </w:t>
                            </w:r>
                            <w:r>
                              <w:rPr>
                                <w:color w:val="000000"/>
                                <w:w w:val="125"/>
                              </w:rPr>
                              <w:t>Beverages Associations in support of</w:t>
                            </w:r>
                            <w:r>
                              <w:rPr>
                                <w:color w:val="000000"/>
                                <w:spacing w:val="-2"/>
                                <w:w w:val="125"/>
                              </w:rPr>
                              <w:t> </w:t>
                            </w:r>
                            <w:r>
                              <w:rPr>
                                <w:color w:val="000000"/>
                                <w:w w:val="125"/>
                              </w:rPr>
                              <w:t>a UN Global Plastics Treaty.</w:t>
                            </w:r>
                            <w:r>
                              <w:rPr>
                                <w:color w:val="000000"/>
                                <w:spacing w:val="-1"/>
                                <w:w w:val="125"/>
                              </w:rPr>
                              <w:t> </w:t>
                            </w:r>
                            <w:r>
                              <w:rPr>
                                <w:color w:val="000000"/>
                                <w:w w:val="125"/>
                              </w:rPr>
                              <w:t>The Business Coalition</w:t>
                            </w:r>
                            <w:r>
                              <w:rPr>
                                <w:color w:val="000000"/>
                                <w:spacing w:val="-14"/>
                                <w:w w:val="125"/>
                              </w:rPr>
                              <w:t> </w:t>
                            </w:r>
                            <w:r>
                              <w:rPr>
                                <w:color w:val="000000"/>
                                <w:w w:val="125"/>
                              </w:rPr>
                              <w:t>is</w:t>
                            </w:r>
                            <w:r>
                              <w:rPr>
                                <w:color w:val="000000"/>
                                <w:spacing w:val="-13"/>
                                <w:w w:val="125"/>
                              </w:rPr>
                              <w:t> </w:t>
                            </w:r>
                            <w:r>
                              <w:rPr>
                                <w:color w:val="000000"/>
                                <w:w w:val="125"/>
                              </w:rPr>
                              <w:t>supporting</w:t>
                            </w:r>
                            <w:r>
                              <w:rPr>
                                <w:color w:val="000000"/>
                                <w:spacing w:val="-7"/>
                                <w:w w:val="125"/>
                              </w:rPr>
                              <w:t> </w:t>
                            </w:r>
                            <w:r>
                              <w:rPr>
                                <w:color w:val="000000"/>
                                <w:w w:val="125"/>
                              </w:rPr>
                              <w:t>the</w:t>
                            </w:r>
                            <w:r>
                              <w:rPr>
                                <w:color w:val="000000"/>
                                <w:spacing w:val="-15"/>
                                <w:w w:val="125"/>
                              </w:rPr>
                              <w:t> </w:t>
                            </w:r>
                            <w:r>
                              <w:rPr>
                                <w:color w:val="000000"/>
                                <w:w w:val="125"/>
                              </w:rPr>
                              <w:t>treaty</w:t>
                            </w:r>
                            <w:r>
                              <w:rPr>
                                <w:color w:val="000000"/>
                                <w:spacing w:val="-16"/>
                                <w:w w:val="125"/>
                              </w:rPr>
                              <w:t> </w:t>
                            </w:r>
                            <w:r>
                              <w:rPr>
                                <w:color w:val="000000"/>
                                <w:w w:val="125"/>
                              </w:rPr>
                              <w:t>negotiations around the vision of a circular economy</w:t>
                            </w:r>
                          </w:p>
                          <w:p>
                            <w:pPr>
                              <w:pStyle w:val="BodyText"/>
                              <w:spacing w:line="297" w:lineRule="auto" w:before="3"/>
                              <w:ind w:left="544" w:right="355" w:firstLine="5"/>
                              <w:rPr>
                                <w:color w:val="000000"/>
                              </w:rPr>
                            </w:pPr>
                            <w:r>
                              <w:rPr>
                                <w:color w:val="000000"/>
                                <w:w w:val="125"/>
                              </w:rPr>
                              <w:t>in</w:t>
                            </w:r>
                            <w:r>
                              <w:rPr>
                                <w:color w:val="000000"/>
                                <w:spacing w:val="-14"/>
                                <w:w w:val="125"/>
                              </w:rPr>
                              <w:t> </w:t>
                            </w:r>
                            <w:r>
                              <w:rPr>
                                <w:color w:val="000000"/>
                                <w:w w:val="125"/>
                              </w:rPr>
                              <w:t>which</w:t>
                            </w:r>
                            <w:r>
                              <w:rPr>
                                <w:color w:val="000000"/>
                                <w:spacing w:val="-12"/>
                                <w:w w:val="125"/>
                              </w:rPr>
                              <w:t> </w:t>
                            </w:r>
                            <w:r>
                              <w:rPr>
                                <w:color w:val="000000"/>
                                <w:w w:val="125"/>
                              </w:rPr>
                              <w:t>plastic</w:t>
                            </w:r>
                            <w:r>
                              <w:rPr>
                                <w:color w:val="000000"/>
                                <w:spacing w:val="-12"/>
                                <w:w w:val="125"/>
                              </w:rPr>
                              <w:t> </w:t>
                            </w:r>
                            <w:r>
                              <w:rPr>
                                <w:color w:val="000000"/>
                                <w:w w:val="125"/>
                              </w:rPr>
                              <w:t>never</w:t>
                            </w:r>
                            <w:r>
                              <w:rPr>
                                <w:color w:val="000000"/>
                                <w:spacing w:val="-17"/>
                                <w:w w:val="125"/>
                              </w:rPr>
                              <w:t> </w:t>
                            </w:r>
                            <w:r>
                              <w:rPr>
                                <w:color w:val="000000"/>
                                <w:w w:val="125"/>
                              </w:rPr>
                              <w:t>becomes</w:t>
                            </w:r>
                            <w:r>
                              <w:rPr>
                                <w:color w:val="000000"/>
                                <w:spacing w:val="-12"/>
                                <w:w w:val="125"/>
                              </w:rPr>
                              <w:t> </w:t>
                            </w:r>
                            <w:r>
                              <w:rPr>
                                <w:color w:val="000000"/>
                                <w:w w:val="125"/>
                              </w:rPr>
                              <w:t>waste</w:t>
                            </w:r>
                            <w:r>
                              <w:rPr>
                                <w:color w:val="000000"/>
                                <w:spacing w:val="-12"/>
                                <w:w w:val="125"/>
                              </w:rPr>
                              <w:t> </w:t>
                            </w:r>
                            <w:r>
                              <w:rPr>
                                <w:color w:val="000000"/>
                                <w:w w:val="125"/>
                              </w:rPr>
                              <w:t>or pollution,</w:t>
                            </w:r>
                            <w:r>
                              <w:rPr>
                                <w:color w:val="000000"/>
                                <w:spacing w:val="-4"/>
                                <w:w w:val="125"/>
                              </w:rPr>
                              <w:t> </w:t>
                            </w:r>
                            <w:r>
                              <w:rPr>
                                <w:color w:val="000000"/>
                                <w:w w:val="125"/>
                              </w:rPr>
                              <w:t>and</w:t>
                            </w:r>
                            <w:r>
                              <w:rPr>
                                <w:color w:val="000000"/>
                                <w:spacing w:val="-5"/>
                                <w:w w:val="125"/>
                              </w:rPr>
                              <w:t> </w:t>
                            </w:r>
                            <w:r>
                              <w:rPr>
                                <w:color w:val="000000"/>
                                <w:w w:val="125"/>
                              </w:rPr>
                              <w:t>the</w:t>
                            </w:r>
                            <w:r>
                              <w:rPr>
                                <w:color w:val="000000"/>
                                <w:spacing w:val="-8"/>
                                <w:w w:val="125"/>
                              </w:rPr>
                              <w:t> </w:t>
                            </w:r>
                            <w:r>
                              <w:rPr>
                                <w:color w:val="000000"/>
                                <w:w w:val="125"/>
                              </w:rPr>
                              <w:t>value</w:t>
                            </w:r>
                            <w:r>
                              <w:rPr>
                                <w:color w:val="000000"/>
                                <w:spacing w:val="-4"/>
                                <w:w w:val="125"/>
                              </w:rPr>
                              <w:t> </w:t>
                            </w:r>
                            <w:r>
                              <w:rPr>
                                <w:color w:val="000000"/>
                                <w:w w:val="125"/>
                              </w:rPr>
                              <w:t>of</w:t>
                            </w:r>
                            <w:r>
                              <w:rPr>
                                <w:color w:val="000000"/>
                                <w:spacing w:val="-12"/>
                                <w:w w:val="125"/>
                              </w:rPr>
                              <w:t> </w:t>
                            </w:r>
                            <w:r>
                              <w:rPr>
                                <w:color w:val="000000"/>
                                <w:w w:val="125"/>
                              </w:rPr>
                              <w:t>products</w:t>
                            </w:r>
                            <w:r>
                              <w:rPr>
                                <w:color w:val="000000"/>
                                <w:spacing w:val="-4"/>
                                <w:w w:val="125"/>
                              </w:rPr>
                              <w:t> </w:t>
                            </w:r>
                            <w:r>
                              <w:rPr>
                                <w:color w:val="000000"/>
                                <w:w w:val="125"/>
                              </w:rPr>
                              <w:t>and materials is retained in the economy.</w:t>
                            </w:r>
                          </w:p>
                        </w:txbxContent>
                      </wps:txbx>
                      <wps:bodyPr wrap="square" lIns="0" tIns="0" rIns="0" bIns="0" rtlCol="0">
                        <a:noAutofit/>
                      </wps:bodyPr>
                    </wps:wsp>
                  </a:graphicData>
                </a:graphic>
              </wp:anchor>
            </w:drawing>
          </mc:Choice>
          <mc:Fallback>
            <w:pict>
              <v:shape style="position:absolute;margin-left:392.799988pt;margin-top:-17.763672pt;width:248.8pt;height:595.950pt;mso-position-horizontal-relative:page;mso-position-vertical-relative:paragraph;z-index:15821312" type="#_x0000_t202" id="docshape717" filled="true" fillcolor="#ebebeb" stroked="false">
                <v:textbox inset="0,0,0,0">
                  <w:txbxContent>
                    <w:p>
                      <w:pPr>
                        <w:pStyle w:val="BodyText"/>
                        <w:spacing w:before="32"/>
                        <w:rPr>
                          <w:color w:val="000000"/>
                          <w:sz w:val="22"/>
                        </w:rPr>
                      </w:pPr>
                    </w:p>
                    <w:p>
                      <w:pPr>
                        <w:spacing w:before="0"/>
                        <w:ind w:left="363" w:right="0" w:firstLine="0"/>
                        <w:jc w:val="left"/>
                        <w:rPr>
                          <w:b/>
                          <w:color w:val="000000"/>
                          <w:sz w:val="22"/>
                        </w:rPr>
                      </w:pPr>
                      <w:r>
                        <w:rPr>
                          <w:b/>
                          <w:color w:val="000000"/>
                          <w:w w:val="110"/>
                          <w:sz w:val="22"/>
                        </w:rPr>
                        <w:t>Partnership</w:t>
                      </w:r>
                      <w:r>
                        <w:rPr>
                          <w:b/>
                          <w:color w:val="000000"/>
                          <w:spacing w:val="-11"/>
                          <w:w w:val="110"/>
                          <w:sz w:val="22"/>
                        </w:rPr>
                        <w:t> </w:t>
                      </w:r>
                      <w:r>
                        <w:rPr>
                          <w:b/>
                          <w:color w:val="000000"/>
                          <w:spacing w:val="-2"/>
                          <w:w w:val="110"/>
                          <w:sz w:val="22"/>
                        </w:rPr>
                        <w:t>Highlights</w:t>
                      </w:r>
                    </w:p>
                    <w:p>
                      <w:pPr>
                        <w:pStyle w:val="BodyText"/>
                        <w:spacing w:before="9"/>
                        <w:rPr>
                          <w:b/>
                          <w:color w:val="000000"/>
                          <w:sz w:val="22"/>
                        </w:rPr>
                      </w:pPr>
                    </w:p>
                    <w:p>
                      <w:pPr>
                        <w:pStyle w:val="BodyText"/>
                        <w:numPr>
                          <w:ilvl w:val="0"/>
                          <w:numId w:val="8"/>
                        </w:numPr>
                        <w:tabs>
                          <w:tab w:pos="539" w:val="left" w:leader="none"/>
                        </w:tabs>
                        <w:spacing w:line="297" w:lineRule="auto" w:before="0" w:after="0"/>
                        <w:ind w:left="539" w:right="499" w:hanging="225"/>
                        <w:jc w:val="left"/>
                        <w:rPr>
                          <w:color w:val="000000"/>
                        </w:rPr>
                      </w:pPr>
                      <w:r>
                        <w:rPr>
                          <w:color w:val="000000"/>
                          <w:spacing w:val="-2"/>
                          <w:w w:val="125"/>
                        </w:rPr>
                        <w:t>Coca-Cola</w:t>
                      </w:r>
                      <w:r>
                        <w:rPr>
                          <w:color w:val="000000"/>
                          <w:spacing w:val="-11"/>
                          <w:w w:val="125"/>
                        </w:rPr>
                        <w:t> </w:t>
                      </w:r>
                      <w:r>
                        <w:rPr>
                          <w:color w:val="000000"/>
                          <w:spacing w:val="-2"/>
                          <w:w w:val="125"/>
                        </w:rPr>
                        <w:t>Philippines</w:t>
                      </w:r>
                      <w:r>
                        <w:rPr>
                          <w:color w:val="000000"/>
                          <w:spacing w:val="-11"/>
                          <w:w w:val="125"/>
                        </w:rPr>
                        <w:t> </w:t>
                      </w:r>
                      <w:r>
                        <w:rPr>
                          <w:color w:val="000000"/>
                          <w:spacing w:val="-2"/>
                          <w:w w:val="125"/>
                        </w:rPr>
                        <w:t>and</w:t>
                      </w:r>
                      <w:r>
                        <w:rPr>
                          <w:color w:val="000000"/>
                          <w:spacing w:val="-11"/>
                          <w:w w:val="125"/>
                        </w:rPr>
                        <w:t> </w:t>
                      </w:r>
                      <w:r>
                        <w:rPr>
                          <w:color w:val="000000"/>
                          <w:spacing w:val="-2"/>
                          <w:w w:val="125"/>
                        </w:rPr>
                        <w:t>Indorama</w:t>
                      </w:r>
                      <w:r>
                        <w:rPr>
                          <w:color w:val="000000"/>
                          <w:spacing w:val="-16"/>
                          <w:w w:val="125"/>
                        </w:rPr>
                        <w:t> </w:t>
                      </w:r>
                      <w:r>
                        <w:rPr>
                          <w:color w:val="000000"/>
                          <w:spacing w:val="-2"/>
                          <w:w w:val="125"/>
                        </w:rPr>
                        <w:t>Ventures </w:t>
                      </w:r>
                      <w:r>
                        <w:rPr>
                          <w:color w:val="000000"/>
                          <w:w w:val="125"/>
                        </w:rPr>
                        <w:t>partnered to establish PETValue Philippines, a full operation recycling facility that is the first of</w:t>
                      </w:r>
                      <w:r>
                        <w:rPr>
                          <w:color w:val="000000"/>
                          <w:spacing w:val="-6"/>
                          <w:w w:val="125"/>
                        </w:rPr>
                        <w:t> </w:t>
                      </w:r>
                      <w:r>
                        <w:rPr>
                          <w:color w:val="000000"/>
                          <w:w w:val="125"/>
                        </w:rPr>
                        <w:t>its kind in the country.</w:t>
                      </w:r>
                      <w:r>
                        <w:rPr>
                          <w:color w:val="000000"/>
                          <w:spacing w:val="-5"/>
                          <w:w w:val="125"/>
                        </w:rPr>
                        <w:t> </w:t>
                      </w:r>
                      <w:r>
                        <w:rPr>
                          <w:color w:val="000000"/>
                          <w:w w:val="125"/>
                        </w:rPr>
                        <w:t>The facility</w:t>
                      </w:r>
                      <w:r>
                        <w:rPr>
                          <w:color w:val="000000"/>
                          <w:spacing w:val="-1"/>
                          <w:w w:val="125"/>
                        </w:rPr>
                        <w:t> </w:t>
                      </w:r>
                      <w:r>
                        <w:rPr>
                          <w:color w:val="000000"/>
                          <w:w w:val="125"/>
                        </w:rPr>
                        <w:t>is helping to drive collective action toward a </w:t>
                      </w:r>
                      <w:r>
                        <w:rPr>
                          <w:color w:val="000000"/>
                          <w:spacing w:val="-2"/>
                          <w:w w:val="125"/>
                        </w:rPr>
                        <w:t>circular</w:t>
                      </w:r>
                      <w:r>
                        <w:rPr>
                          <w:color w:val="000000"/>
                          <w:spacing w:val="-11"/>
                          <w:w w:val="125"/>
                        </w:rPr>
                        <w:t> </w:t>
                      </w:r>
                      <w:r>
                        <w:rPr>
                          <w:color w:val="000000"/>
                          <w:spacing w:val="-2"/>
                          <w:w w:val="125"/>
                        </w:rPr>
                        <w:t>economy</w:t>
                      </w:r>
                      <w:r>
                        <w:rPr>
                          <w:color w:val="000000"/>
                          <w:spacing w:val="-8"/>
                          <w:w w:val="125"/>
                        </w:rPr>
                        <w:t> </w:t>
                      </w:r>
                      <w:r>
                        <w:rPr>
                          <w:color w:val="000000"/>
                          <w:spacing w:val="-2"/>
                          <w:w w:val="125"/>
                        </w:rPr>
                        <w:t>for</w:t>
                      </w:r>
                      <w:r>
                        <w:rPr>
                          <w:color w:val="000000"/>
                          <w:spacing w:val="-10"/>
                          <w:w w:val="125"/>
                        </w:rPr>
                        <w:t> </w:t>
                      </w:r>
                      <w:r>
                        <w:rPr>
                          <w:color w:val="000000"/>
                          <w:spacing w:val="-2"/>
                          <w:w w:val="125"/>
                        </w:rPr>
                        <w:t>PET</w:t>
                      </w:r>
                      <w:r>
                        <w:rPr>
                          <w:color w:val="000000"/>
                          <w:spacing w:val="-14"/>
                          <w:w w:val="125"/>
                        </w:rPr>
                        <w:t> </w:t>
                      </w:r>
                      <w:r>
                        <w:rPr>
                          <w:color w:val="000000"/>
                          <w:spacing w:val="-2"/>
                          <w:w w:val="125"/>
                        </w:rPr>
                        <w:t>plastic,</w:t>
                      </w:r>
                      <w:r>
                        <w:rPr>
                          <w:color w:val="000000"/>
                          <w:spacing w:val="-4"/>
                          <w:w w:val="125"/>
                        </w:rPr>
                        <w:t> </w:t>
                      </w:r>
                      <w:r>
                        <w:rPr>
                          <w:color w:val="000000"/>
                          <w:spacing w:val="-2"/>
                          <w:w w:val="125"/>
                        </w:rPr>
                        <w:t>by</w:t>
                      </w:r>
                      <w:r>
                        <w:rPr>
                          <w:color w:val="000000"/>
                          <w:spacing w:val="-8"/>
                          <w:w w:val="125"/>
                        </w:rPr>
                        <w:t> </w:t>
                      </w:r>
                      <w:r>
                        <w:rPr>
                          <w:color w:val="000000"/>
                          <w:spacing w:val="-2"/>
                          <w:w w:val="125"/>
                        </w:rPr>
                        <w:t>providing </w:t>
                      </w:r>
                      <w:r>
                        <w:rPr>
                          <w:color w:val="000000"/>
                          <w:w w:val="125"/>
                        </w:rPr>
                        <w:t>more than 800 collection points for PET bottles in the country. PETValue’s projected</w:t>
                      </w:r>
                    </w:p>
                    <w:p>
                      <w:pPr>
                        <w:pStyle w:val="BodyText"/>
                        <w:spacing w:line="297" w:lineRule="auto" w:before="5"/>
                        <w:ind w:left="544" w:right="355" w:hanging="5"/>
                        <w:rPr>
                          <w:color w:val="000000"/>
                        </w:rPr>
                      </w:pPr>
                      <w:r>
                        <w:rPr>
                          <w:color w:val="000000"/>
                          <w:w w:val="125"/>
                        </w:rPr>
                        <w:t>capacity,</w:t>
                      </w:r>
                      <w:r>
                        <w:rPr>
                          <w:color w:val="000000"/>
                          <w:spacing w:val="-13"/>
                          <w:w w:val="125"/>
                        </w:rPr>
                        <w:t> </w:t>
                      </w:r>
                      <w:r>
                        <w:rPr>
                          <w:color w:val="000000"/>
                          <w:w w:val="125"/>
                        </w:rPr>
                        <w:t>or</w:t>
                      </w:r>
                      <w:r>
                        <w:rPr>
                          <w:color w:val="000000"/>
                          <w:spacing w:val="-20"/>
                          <w:w w:val="125"/>
                        </w:rPr>
                        <w:t> </w:t>
                      </w:r>
                      <w:r>
                        <w:rPr>
                          <w:color w:val="000000"/>
                          <w:w w:val="125"/>
                        </w:rPr>
                        <w:t>the</w:t>
                      </w:r>
                      <w:r>
                        <w:rPr>
                          <w:color w:val="000000"/>
                          <w:spacing w:val="-12"/>
                          <w:w w:val="125"/>
                        </w:rPr>
                        <w:t> </w:t>
                      </w:r>
                      <w:r>
                        <w:rPr>
                          <w:color w:val="000000"/>
                          <w:w w:val="125"/>
                        </w:rPr>
                        <w:t>amount</w:t>
                      </w:r>
                      <w:r>
                        <w:rPr>
                          <w:color w:val="000000"/>
                          <w:spacing w:val="-12"/>
                          <w:w w:val="125"/>
                        </w:rPr>
                        <w:t> </w:t>
                      </w:r>
                      <w:r>
                        <w:rPr>
                          <w:color w:val="000000"/>
                          <w:w w:val="125"/>
                        </w:rPr>
                        <w:t>of</w:t>
                      </w:r>
                      <w:r>
                        <w:rPr>
                          <w:color w:val="000000"/>
                          <w:spacing w:val="-19"/>
                          <w:w w:val="125"/>
                        </w:rPr>
                        <w:t> </w:t>
                      </w:r>
                      <w:r>
                        <w:rPr>
                          <w:color w:val="000000"/>
                          <w:w w:val="125"/>
                        </w:rPr>
                        <w:t>used</w:t>
                      </w:r>
                      <w:r>
                        <w:rPr>
                          <w:color w:val="000000"/>
                          <w:spacing w:val="-12"/>
                          <w:w w:val="125"/>
                        </w:rPr>
                        <w:t> </w:t>
                      </w:r>
                      <w:r>
                        <w:rPr>
                          <w:color w:val="000000"/>
                          <w:w w:val="125"/>
                        </w:rPr>
                        <w:t>plastic</w:t>
                      </w:r>
                      <w:r>
                        <w:rPr>
                          <w:color w:val="000000"/>
                          <w:spacing w:val="-12"/>
                          <w:w w:val="125"/>
                        </w:rPr>
                        <w:t> </w:t>
                      </w:r>
                      <w:r>
                        <w:rPr>
                          <w:color w:val="000000"/>
                          <w:w w:val="125"/>
                        </w:rPr>
                        <w:t>bottles it</w:t>
                      </w:r>
                      <w:r>
                        <w:rPr>
                          <w:color w:val="000000"/>
                          <w:spacing w:val="-7"/>
                          <w:w w:val="125"/>
                        </w:rPr>
                        <w:t> </w:t>
                      </w:r>
                      <w:r>
                        <w:rPr>
                          <w:color w:val="000000"/>
                          <w:w w:val="125"/>
                        </w:rPr>
                        <w:t>can</w:t>
                      </w:r>
                      <w:r>
                        <w:rPr>
                          <w:color w:val="000000"/>
                          <w:spacing w:val="-7"/>
                          <w:w w:val="125"/>
                        </w:rPr>
                        <w:t> </w:t>
                      </w:r>
                      <w:r>
                        <w:rPr>
                          <w:color w:val="000000"/>
                          <w:w w:val="125"/>
                        </w:rPr>
                        <w:t>process,</w:t>
                      </w:r>
                      <w:r>
                        <w:rPr>
                          <w:color w:val="000000"/>
                          <w:spacing w:val="-7"/>
                          <w:w w:val="125"/>
                        </w:rPr>
                        <w:t> </w:t>
                      </w:r>
                      <w:r>
                        <w:rPr>
                          <w:color w:val="000000"/>
                          <w:w w:val="125"/>
                        </w:rPr>
                        <w:t>is</w:t>
                      </w:r>
                      <w:r>
                        <w:rPr>
                          <w:color w:val="000000"/>
                          <w:spacing w:val="-7"/>
                          <w:w w:val="125"/>
                        </w:rPr>
                        <w:t> </w:t>
                      </w:r>
                      <w:r>
                        <w:rPr>
                          <w:color w:val="000000"/>
                          <w:w w:val="125"/>
                        </w:rPr>
                        <w:t>30,000</w:t>
                      </w:r>
                      <w:r>
                        <w:rPr>
                          <w:color w:val="000000"/>
                          <w:spacing w:val="-7"/>
                          <w:w w:val="125"/>
                        </w:rPr>
                        <w:t> </w:t>
                      </w:r>
                      <w:r>
                        <w:rPr>
                          <w:color w:val="000000"/>
                          <w:w w:val="125"/>
                        </w:rPr>
                        <w:t>metric</w:t>
                      </w:r>
                      <w:r>
                        <w:rPr>
                          <w:color w:val="000000"/>
                          <w:spacing w:val="-10"/>
                          <w:w w:val="125"/>
                        </w:rPr>
                        <w:t> </w:t>
                      </w:r>
                      <w:r>
                        <w:rPr>
                          <w:color w:val="000000"/>
                          <w:w w:val="125"/>
                        </w:rPr>
                        <w:t>tons</w:t>
                      </w:r>
                      <w:r>
                        <w:rPr>
                          <w:color w:val="000000"/>
                          <w:spacing w:val="-7"/>
                          <w:w w:val="125"/>
                        </w:rPr>
                        <w:t> </w:t>
                      </w:r>
                      <w:r>
                        <w:rPr>
                          <w:color w:val="000000"/>
                          <w:w w:val="125"/>
                        </w:rPr>
                        <w:t>per</w:t>
                      </w:r>
                      <w:r>
                        <w:rPr>
                          <w:color w:val="000000"/>
                          <w:spacing w:val="-15"/>
                          <w:w w:val="125"/>
                        </w:rPr>
                        <w:t> </w:t>
                      </w:r>
                      <w:r>
                        <w:rPr>
                          <w:color w:val="000000"/>
                          <w:w w:val="125"/>
                        </w:rPr>
                        <w:t>year, which</w:t>
                      </w:r>
                      <w:r>
                        <w:rPr>
                          <w:color w:val="000000"/>
                          <w:spacing w:val="-6"/>
                          <w:w w:val="125"/>
                        </w:rPr>
                        <w:t> </w:t>
                      </w:r>
                      <w:r>
                        <w:rPr>
                          <w:color w:val="000000"/>
                          <w:w w:val="125"/>
                        </w:rPr>
                        <w:t>requires</w:t>
                      </w:r>
                      <w:r>
                        <w:rPr>
                          <w:color w:val="000000"/>
                          <w:spacing w:val="-6"/>
                          <w:w w:val="125"/>
                        </w:rPr>
                        <w:t> </w:t>
                      </w:r>
                      <w:r>
                        <w:rPr>
                          <w:color w:val="000000"/>
                          <w:w w:val="125"/>
                        </w:rPr>
                        <w:t>around</w:t>
                      </w:r>
                      <w:r>
                        <w:rPr>
                          <w:color w:val="000000"/>
                          <w:spacing w:val="-6"/>
                          <w:w w:val="125"/>
                        </w:rPr>
                        <w:t> </w:t>
                      </w:r>
                      <w:r>
                        <w:rPr>
                          <w:color w:val="000000"/>
                          <w:w w:val="125"/>
                        </w:rPr>
                        <w:t>2</w:t>
                      </w:r>
                      <w:r>
                        <w:rPr>
                          <w:color w:val="000000"/>
                          <w:spacing w:val="-6"/>
                          <w:w w:val="125"/>
                        </w:rPr>
                        <w:t> </w:t>
                      </w:r>
                      <w:r>
                        <w:rPr>
                          <w:color w:val="000000"/>
                          <w:w w:val="125"/>
                        </w:rPr>
                        <w:t>billion</w:t>
                      </w:r>
                      <w:r>
                        <w:rPr>
                          <w:color w:val="000000"/>
                          <w:spacing w:val="-6"/>
                          <w:w w:val="125"/>
                        </w:rPr>
                        <w:t> </w:t>
                      </w:r>
                      <w:r>
                        <w:rPr>
                          <w:color w:val="000000"/>
                          <w:w w:val="125"/>
                        </w:rPr>
                        <w:t>PET</w:t>
                      </w:r>
                      <w:r>
                        <w:rPr>
                          <w:color w:val="000000"/>
                          <w:spacing w:val="-9"/>
                          <w:w w:val="125"/>
                        </w:rPr>
                        <w:t> </w:t>
                      </w:r>
                      <w:r>
                        <w:rPr>
                          <w:color w:val="000000"/>
                          <w:w w:val="125"/>
                        </w:rPr>
                        <w:t>bottles</w:t>
                      </w:r>
                      <w:r>
                        <w:rPr>
                          <w:color w:val="000000"/>
                          <w:spacing w:val="-6"/>
                          <w:w w:val="125"/>
                        </w:rPr>
                        <w:t> </w:t>
                      </w:r>
                      <w:r>
                        <w:rPr>
                          <w:color w:val="000000"/>
                          <w:w w:val="125"/>
                        </w:rPr>
                        <w:t>as input to be recycled.</w:t>
                      </w:r>
                    </w:p>
                    <w:p>
                      <w:pPr>
                        <w:pStyle w:val="BodyText"/>
                        <w:numPr>
                          <w:ilvl w:val="0"/>
                          <w:numId w:val="8"/>
                        </w:numPr>
                        <w:tabs>
                          <w:tab w:pos="538" w:val="left" w:leader="none"/>
                          <w:tab w:pos="544" w:val="left" w:leader="none"/>
                        </w:tabs>
                        <w:spacing w:line="297" w:lineRule="auto" w:before="122" w:after="0"/>
                        <w:ind w:left="544" w:right="430" w:hanging="230"/>
                        <w:jc w:val="left"/>
                        <w:rPr>
                          <w:color w:val="000000"/>
                        </w:rPr>
                      </w:pPr>
                      <w:r>
                        <w:rPr>
                          <w:color w:val="000000"/>
                          <w:w w:val="125"/>
                        </w:rPr>
                        <w:t>In partnership with WWF-Pakistan, we are working</w:t>
                      </w:r>
                      <w:r>
                        <w:rPr>
                          <w:color w:val="000000"/>
                          <w:spacing w:val="-6"/>
                          <w:w w:val="125"/>
                        </w:rPr>
                        <w:t> </w:t>
                      </w:r>
                      <w:r>
                        <w:rPr>
                          <w:color w:val="000000"/>
                          <w:w w:val="125"/>
                        </w:rPr>
                        <w:t>to</w:t>
                      </w:r>
                      <w:r>
                        <w:rPr>
                          <w:color w:val="000000"/>
                          <w:spacing w:val="-5"/>
                          <w:w w:val="125"/>
                        </w:rPr>
                        <w:t> </w:t>
                      </w:r>
                      <w:r>
                        <w:rPr>
                          <w:color w:val="000000"/>
                          <w:w w:val="125"/>
                        </w:rPr>
                        <w:t>address</w:t>
                      </w:r>
                      <w:r>
                        <w:rPr>
                          <w:color w:val="000000"/>
                          <w:spacing w:val="-6"/>
                          <w:w w:val="125"/>
                        </w:rPr>
                        <w:t> </w:t>
                      </w:r>
                      <w:r>
                        <w:rPr>
                          <w:color w:val="000000"/>
                          <w:w w:val="125"/>
                        </w:rPr>
                        <w:t>water</w:t>
                      </w:r>
                      <w:r>
                        <w:rPr>
                          <w:color w:val="000000"/>
                          <w:spacing w:val="-11"/>
                          <w:w w:val="125"/>
                        </w:rPr>
                        <w:t> </w:t>
                      </w:r>
                      <w:r>
                        <w:rPr>
                          <w:color w:val="000000"/>
                          <w:w w:val="125"/>
                        </w:rPr>
                        <w:t>scarcity</w:t>
                      </w:r>
                      <w:r>
                        <w:rPr>
                          <w:color w:val="000000"/>
                          <w:spacing w:val="-9"/>
                          <w:w w:val="125"/>
                        </w:rPr>
                        <w:t> </w:t>
                      </w:r>
                      <w:r>
                        <w:rPr>
                          <w:color w:val="000000"/>
                          <w:w w:val="125"/>
                        </w:rPr>
                        <w:t>and</w:t>
                      </w:r>
                      <w:r>
                        <w:rPr>
                          <w:color w:val="000000"/>
                          <w:spacing w:val="-5"/>
                          <w:w w:val="125"/>
                        </w:rPr>
                        <w:t> </w:t>
                      </w:r>
                      <w:r>
                        <w:rPr>
                          <w:color w:val="000000"/>
                          <w:w w:val="125"/>
                        </w:rPr>
                        <w:t>quality issues for approximately 360,000 people in Lahore,</w:t>
                      </w:r>
                      <w:r>
                        <w:rPr>
                          <w:color w:val="000000"/>
                          <w:spacing w:val="-16"/>
                          <w:w w:val="125"/>
                        </w:rPr>
                        <w:t> </w:t>
                      </w:r>
                      <w:r>
                        <w:rPr>
                          <w:color w:val="000000"/>
                          <w:w w:val="125"/>
                        </w:rPr>
                        <w:t>Pakistan</w:t>
                      </w:r>
                      <w:r>
                        <w:rPr>
                          <w:color w:val="000000"/>
                          <w:spacing w:val="-16"/>
                          <w:w w:val="125"/>
                        </w:rPr>
                        <w:t> </w:t>
                      </w:r>
                      <w:r>
                        <w:rPr>
                          <w:color w:val="000000"/>
                          <w:w w:val="125"/>
                        </w:rPr>
                        <w:t>who</w:t>
                      </w:r>
                      <w:r>
                        <w:rPr>
                          <w:color w:val="000000"/>
                          <w:spacing w:val="-15"/>
                          <w:w w:val="125"/>
                        </w:rPr>
                        <w:t> </w:t>
                      </w:r>
                      <w:r>
                        <w:rPr>
                          <w:color w:val="000000"/>
                          <w:w w:val="125"/>
                        </w:rPr>
                        <w:t>rely</w:t>
                      </w:r>
                      <w:r>
                        <w:rPr>
                          <w:color w:val="000000"/>
                          <w:spacing w:val="-16"/>
                          <w:w w:val="125"/>
                        </w:rPr>
                        <w:t> </w:t>
                      </w:r>
                      <w:r>
                        <w:rPr>
                          <w:color w:val="000000"/>
                          <w:w w:val="125"/>
                        </w:rPr>
                        <w:t>on</w:t>
                      </w:r>
                      <w:r>
                        <w:rPr>
                          <w:color w:val="000000"/>
                          <w:spacing w:val="-16"/>
                          <w:w w:val="125"/>
                        </w:rPr>
                        <w:t> </w:t>
                      </w:r>
                      <w:r>
                        <w:rPr>
                          <w:color w:val="000000"/>
                          <w:w w:val="125"/>
                        </w:rPr>
                        <w:t>the</w:t>
                      </w:r>
                      <w:r>
                        <w:rPr>
                          <w:color w:val="000000"/>
                          <w:spacing w:val="-15"/>
                          <w:w w:val="125"/>
                        </w:rPr>
                        <w:t> </w:t>
                      </w:r>
                      <w:r>
                        <w:rPr>
                          <w:color w:val="000000"/>
                          <w:w w:val="125"/>
                        </w:rPr>
                        <w:t>Ravi</w:t>
                      </w:r>
                      <w:r>
                        <w:rPr>
                          <w:color w:val="000000"/>
                          <w:spacing w:val="-16"/>
                          <w:w w:val="125"/>
                        </w:rPr>
                        <w:t> </w:t>
                      </w:r>
                      <w:r>
                        <w:rPr>
                          <w:color w:val="000000"/>
                          <w:w w:val="125"/>
                        </w:rPr>
                        <w:t>River</w:t>
                      </w:r>
                      <w:r>
                        <w:rPr>
                          <w:color w:val="000000"/>
                          <w:spacing w:val="-16"/>
                          <w:w w:val="125"/>
                        </w:rPr>
                        <w:t> </w:t>
                      </w:r>
                      <w:r>
                        <w:rPr>
                          <w:color w:val="000000"/>
                          <w:w w:val="125"/>
                        </w:rPr>
                        <w:t>as a freshwater source.</w:t>
                      </w:r>
                    </w:p>
                    <w:p>
                      <w:pPr>
                        <w:pStyle w:val="BodyText"/>
                        <w:numPr>
                          <w:ilvl w:val="0"/>
                          <w:numId w:val="8"/>
                        </w:numPr>
                        <w:tabs>
                          <w:tab w:pos="539" w:val="left" w:leader="none"/>
                        </w:tabs>
                        <w:spacing w:line="297" w:lineRule="auto" w:before="122" w:after="0"/>
                        <w:ind w:left="539" w:right="629" w:hanging="225"/>
                        <w:jc w:val="left"/>
                        <w:rPr>
                          <w:color w:val="000000"/>
                        </w:rPr>
                      </w:pPr>
                      <w:r>
                        <w:rPr>
                          <w:color w:val="000000"/>
                          <w:spacing w:val="-2"/>
                          <w:w w:val="125"/>
                        </w:rPr>
                        <w:t>We</w:t>
                      </w:r>
                      <w:r>
                        <w:rPr>
                          <w:color w:val="000000"/>
                          <w:spacing w:val="-9"/>
                          <w:w w:val="125"/>
                        </w:rPr>
                        <w:t> </w:t>
                      </w:r>
                      <w:r>
                        <w:rPr>
                          <w:color w:val="000000"/>
                          <w:spacing w:val="-2"/>
                          <w:w w:val="125"/>
                        </w:rPr>
                        <w:t>partnered</w:t>
                      </w:r>
                      <w:r>
                        <w:rPr>
                          <w:color w:val="000000"/>
                          <w:spacing w:val="-11"/>
                          <w:w w:val="125"/>
                        </w:rPr>
                        <w:t> </w:t>
                      </w:r>
                      <w:r>
                        <w:rPr>
                          <w:color w:val="000000"/>
                          <w:spacing w:val="-2"/>
                          <w:w w:val="125"/>
                        </w:rPr>
                        <w:t>with</w:t>
                      </w:r>
                      <w:r>
                        <w:rPr>
                          <w:color w:val="000000"/>
                          <w:spacing w:val="-12"/>
                          <w:w w:val="125"/>
                        </w:rPr>
                        <w:t> </w:t>
                      </w:r>
                      <w:r>
                        <w:rPr>
                          <w:color w:val="000000"/>
                          <w:spacing w:val="-2"/>
                          <w:w w:val="125"/>
                        </w:rPr>
                        <w:t>the</w:t>
                      </w:r>
                      <w:r>
                        <w:rPr>
                          <w:color w:val="000000"/>
                          <w:spacing w:val="-9"/>
                          <w:w w:val="125"/>
                        </w:rPr>
                        <w:t> </w:t>
                      </w:r>
                      <w:r>
                        <w:rPr>
                          <w:color w:val="000000"/>
                          <w:spacing w:val="-2"/>
                          <w:w w:val="125"/>
                        </w:rPr>
                        <w:t>CEO</w:t>
                      </w:r>
                      <w:r>
                        <w:rPr>
                          <w:color w:val="000000"/>
                          <w:spacing w:val="-12"/>
                          <w:w w:val="125"/>
                        </w:rPr>
                        <w:t> </w:t>
                      </w:r>
                      <w:r>
                        <w:rPr>
                          <w:color w:val="000000"/>
                          <w:spacing w:val="-2"/>
                          <w:w w:val="125"/>
                        </w:rPr>
                        <w:t>Water</w:t>
                      </w:r>
                      <w:r>
                        <w:rPr>
                          <w:color w:val="000000"/>
                          <w:spacing w:val="-14"/>
                          <w:w w:val="125"/>
                        </w:rPr>
                        <w:t> </w:t>
                      </w:r>
                      <w:r>
                        <w:rPr>
                          <w:color w:val="000000"/>
                          <w:spacing w:val="-2"/>
                          <w:w w:val="125"/>
                        </w:rPr>
                        <w:t>Mandate, </w:t>
                      </w:r>
                      <w:r>
                        <w:rPr>
                          <w:color w:val="000000"/>
                          <w:w w:val="125"/>
                        </w:rPr>
                        <w:t>denkstatt and others to help build the business case for Nature-Based Solutions (NBS) by developing a standardized methodology to quantify the co-benefits</w:t>
                      </w:r>
                    </w:p>
                    <w:p>
                      <w:pPr>
                        <w:pStyle w:val="BodyText"/>
                        <w:spacing w:line="297" w:lineRule="auto" w:before="3"/>
                        <w:ind w:left="544" w:right="519" w:hanging="5"/>
                        <w:rPr>
                          <w:color w:val="000000"/>
                        </w:rPr>
                      </w:pPr>
                      <w:r>
                        <w:rPr>
                          <w:color w:val="000000"/>
                          <w:w w:val="125"/>
                        </w:rPr>
                        <w:t>of</w:t>
                      </w:r>
                      <w:r>
                        <w:rPr>
                          <w:color w:val="000000"/>
                          <w:spacing w:val="-19"/>
                          <w:w w:val="125"/>
                        </w:rPr>
                        <w:t> </w:t>
                      </w:r>
                      <w:r>
                        <w:rPr>
                          <w:color w:val="000000"/>
                          <w:w w:val="125"/>
                        </w:rPr>
                        <w:t>NBS</w:t>
                      </w:r>
                      <w:r>
                        <w:rPr>
                          <w:color w:val="000000"/>
                          <w:spacing w:val="-11"/>
                          <w:w w:val="125"/>
                        </w:rPr>
                        <w:t> </w:t>
                      </w:r>
                      <w:r>
                        <w:rPr>
                          <w:color w:val="000000"/>
                          <w:w w:val="125"/>
                        </w:rPr>
                        <w:t>projects</w:t>
                      </w:r>
                      <w:r>
                        <w:rPr>
                          <w:color w:val="000000"/>
                          <w:spacing w:val="-12"/>
                          <w:w w:val="125"/>
                        </w:rPr>
                        <w:t> </w:t>
                      </w:r>
                      <w:r>
                        <w:rPr>
                          <w:color w:val="000000"/>
                          <w:w w:val="125"/>
                        </w:rPr>
                        <w:t>and</w:t>
                      </w:r>
                      <w:r>
                        <w:rPr>
                          <w:color w:val="000000"/>
                          <w:spacing w:val="-12"/>
                          <w:w w:val="125"/>
                        </w:rPr>
                        <w:t> </w:t>
                      </w:r>
                      <w:r>
                        <w:rPr>
                          <w:color w:val="000000"/>
                          <w:w w:val="125"/>
                        </w:rPr>
                        <w:t>calculate</w:t>
                      </w:r>
                      <w:r>
                        <w:rPr>
                          <w:color w:val="000000"/>
                          <w:spacing w:val="-14"/>
                          <w:w w:val="125"/>
                        </w:rPr>
                        <w:t> </w:t>
                      </w:r>
                      <w:r>
                        <w:rPr>
                          <w:color w:val="000000"/>
                          <w:w w:val="125"/>
                        </w:rPr>
                        <w:t>the</w:t>
                      </w:r>
                      <w:r>
                        <w:rPr>
                          <w:color w:val="000000"/>
                          <w:spacing w:val="-12"/>
                          <w:w w:val="125"/>
                        </w:rPr>
                        <w:t> </w:t>
                      </w:r>
                      <w:r>
                        <w:rPr>
                          <w:color w:val="000000"/>
                          <w:w w:val="125"/>
                        </w:rPr>
                        <w:t>social return on investment.</w:t>
                      </w:r>
                    </w:p>
                    <w:p>
                      <w:pPr>
                        <w:pStyle w:val="BodyText"/>
                        <w:numPr>
                          <w:ilvl w:val="0"/>
                          <w:numId w:val="8"/>
                        </w:numPr>
                        <w:tabs>
                          <w:tab w:pos="538" w:val="left" w:leader="none"/>
                          <w:tab w:pos="544" w:val="left" w:leader="none"/>
                        </w:tabs>
                        <w:spacing w:line="297" w:lineRule="auto" w:before="121" w:after="0"/>
                        <w:ind w:left="544" w:right="1123" w:hanging="230"/>
                        <w:jc w:val="left"/>
                        <w:rPr>
                          <w:color w:val="000000"/>
                        </w:rPr>
                      </w:pPr>
                      <w:r>
                        <w:rPr>
                          <w:color w:val="000000"/>
                          <w:w w:val="125"/>
                        </w:rPr>
                        <w:t>We</w:t>
                      </w:r>
                      <w:r>
                        <w:rPr>
                          <w:color w:val="000000"/>
                          <w:spacing w:val="-7"/>
                          <w:w w:val="125"/>
                        </w:rPr>
                        <w:t> </w:t>
                      </w:r>
                      <w:r>
                        <w:rPr>
                          <w:color w:val="000000"/>
                          <w:w w:val="125"/>
                        </w:rPr>
                        <w:t>joined</w:t>
                      </w:r>
                      <w:r>
                        <w:rPr>
                          <w:color w:val="000000"/>
                          <w:spacing w:val="-7"/>
                          <w:w w:val="125"/>
                        </w:rPr>
                        <w:t> </w:t>
                      </w:r>
                      <w:r>
                        <w:rPr>
                          <w:color w:val="000000"/>
                          <w:w w:val="125"/>
                        </w:rPr>
                        <w:t>the</w:t>
                      </w:r>
                      <w:r>
                        <w:rPr>
                          <w:color w:val="000000"/>
                          <w:spacing w:val="-7"/>
                          <w:w w:val="125"/>
                        </w:rPr>
                        <w:t> </w:t>
                      </w:r>
                      <w:r>
                        <w:rPr>
                          <w:color w:val="000000"/>
                          <w:w w:val="125"/>
                        </w:rPr>
                        <w:t>Supplier</w:t>
                      </w:r>
                      <w:r>
                        <w:rPr>
                          <w:color w:val="000000"/>
                          <w:spacing w:val="-8"/>
                          <w:w w:val="125"/>
                        </w:rPr>
                        <w:t> </w:t>
                      </w:r>
                      <w:r>
                        <w:rPr>
                          <w:color w:val="000000"/>
                          <w:w w:val="125"/>
                        </w:rPr>
                        <w:t>Leadership</w:t>
                      </w:r>
                      <w:r>
                        <w:rPr>
                          <w:color w:val="000000"/>
                          <w:spacing w:val="-7"/>
                          <w:w w:val="125"/>
                        </w:rPr>
                        <w:t> </w:t>
                      </w:r>
                      <w:r>
                        <w:rPr>
                          <w:color w:val="000000"/>
                          <w:w w:val="125"/>
                        </w:rPr>
                        <w:t>on </w:t>
                      </w:r>
                      <w:r>
                        <w:rPr>
                          <w:color w:val="000000"/>
                          <w:spacing w:val="-2"/>
                          <w:w w:val="125"/>
                        </w:rPr>
                        <w:t>Climate</w:t>
                      </w:r>
                      <w:r>
                        <w:rPr>
                          <w:color w:val="000000"/>
                          <w:spacing w:val="-13"/>
                          <w:w w:val="125"/>
                        </w:rPr>
                        <w:t> </w:t>
                      </w:r>
                      <w:r>
                        <w:rPr>
                          <w:color w:val="000000"/>
                          <w:spacing w:val="-2"/>
                          <w:w w:val="125"/>
                        </w:rPr>
                        <w:t>Transition</w:t>
                      </w:r>
                      <w:r>
                        <w:rPr>
                          <w:color w:val="000000"/>
                          <w:spacing w:val="-7"/>
                          <w:w w:val="125"/>
                        </w:rPr>
                        <w:t> </w:t>
                      </w:r>
                      <w:r>
                        <w:rPr>
                          <w:color w:val="000000"/>
                          <w:spacing w:val="-2"/>
                          <w:w w:val="125"/>
                        </w:rPr>
                        <w:t>initiative</w:t>
                      </w:r>
                      <w:r>
                        <w:rPr>
                          <w:color w:val="000000"/>
                          <w:spacing w:val="-7"/>
                          <w:w w:val="125"/>
                        </w:rPr>
                        <w:t> </w:t>
                      </w:r>
                      <w:r>
                        <w:rPr>
                          <w:color w:val="000000"/>
                          <w:spacing w:val="-2"/>
                          <w:w w:val="125"/>
                        </w:rPr>
                        <w:t>along</w:t>
                      </w:r>
                      <w:r>
                        <w:rPr>
                          <w:color w:val="000000"/>
                          <w:spacing w:val="-6"/>
                          <w:w w:val="125"/>
                        </w:rPr>
                        <w:t> </w:t>
                      </w:r>
                      <w:r>
                        <w:rPr>
                          <w:color w:val="000000"/>
                          <w:spacing w:val="-2"/>
                          <w:w w:val="125"/>
                        </w:rPr>
                        <w:t>with</w:t>
                      </w:r>
                    </w:p>
                    <w:p>
                      <w:pPr>
                        <w:pStyle w:val="BodyText"/>
                        <w:spacing w:line="297" w:lineRule="auto" w:before="1"/>
                        <w:ind w:left="530" w:right="455" w:firstLine="11"/>
                        <w:rPr>
                          <w:color w:val="000000"/>
                        </w:rPr>
                      </w:pPr>
                      <w:r>
                        <w:rPr>
                          <w:color w:val="000000"/>
                          <w:w w:val="125"/>
                        </w:rPr>
                        <w:t>18 other companies to mobilize collective climate action by providing suppliers with resources,</w:t>
                      </w:r>
                      <w:r>
                        <w:rPr>
                          <w:color w:val="000000"/>
                          <w:spacing w:val="-14"/>
                          <w:w w:val="125"/>
                        </w:rPr>
                        <w:t> </w:t>
                      </w:r>
                      <w:r>
                        <w:rPr>
                          <w:color w:val="000000"/>
                          <w:w w:val="125"/>
                        </w:rPr>
                        <w:t>tools</w:t>
                      </w:r>
                      <w:r>
                        <w:rPr>
                          <w:color w:val="000000"/>
                          <w:spacing w:val="-12"/>
                          <w:w w:val="125"/>
                        </w:rPr>
                        <w:t> </w:t>
                      </w:r>
                      <w:r>
                        <w:rPr>
                          <w:color w:val="000000"/>
                          <w:w w:val="125"/>
                        </w:rPr>
                        <w:t>and</w:t>
                      </w:r>
                      <w:r>
                        <w:rPr>
                          <w:color w:val="000000"/>
                          <w:spacing w:val="-12"/>
                          <w:w w:val="125"/>
                        </w:rPr>
                        <w:t> </w:t>
                      </w:r>
                      <w:r>
                        <w:rPr>
                          <w:color w:val="000000"/>
                          <w:w w:val="125"/>
                        </w:rPr>
                        <w:t>knowledge</w:t>
                      </w:r>
                      <w:r>
                        <w:rPr>
                          <w:color w:val="000000"/>
                          <w:spacing w:val="-11"/>
                          <w:w w:val="125"/>
                        </w:rPr>
                        <w:t> </w:t>
                      </w:r>
                      <w:r>
                        <w:rPr>
                          <w:color w:val="000000"/>
                          <w:w w:val="125"/>
                        </w:rPr>
                        <w:t>to</w:t>
                      </w:r>
                      <w:r>
                        <w:rPr>
                          <w:color w:val="000000"/>
                          <w:spacing w:val="-12"/>
                          <w:w w:val="125"/>
                        </w:rPr>
                        <w:t> </w:t>
                      </w:r>
                      <w:r>
                        <w:rPr>
                          <w:color w:val="000000"/>
                          <w:w w:val="125"/>
                        </w:rPr>
                        <w:t>accelerate their decarbonization. Ten suppliers that we sponsored, who completed the program, have set or committed to setting emissions reduction</w:t>
                      </w:r>
                      <w:r>
                        <w:rPr>
                          <w:color w:val="000000"/>
                          <w:spacing w:val="-3"/>
                          <w:w w:val="125"/>
                        </w:rPr>
                        <w:t> </w:t>
                      </w:r>
                      <w:r>
                        <w:rPr>
                          <w:color w:val="000000"/>
                          <w:w w:val="125"/>
                        </w:rPr>
                        <w:t>targets</w:t>
                      </w:r>
                      <w:r>
                        <w:rPr>
                          <w:color w:val="000000"/>
                          <w:spacing w:val="-5"/>
                          <w:w w:val="125"/>
                        </w:rPr>
                        <w:t> </w:t>
                      </w:r>
                      <w:r>
                        <w:rPr>
                          <w:color w:val="000000"/>
                          <w:w w:val="125"/>
                        </w:rPr>
                        <w:t>through</w:t>
                      </w:r>
                      <w:r>
                        <w:rPr>
                          <w:color w:val="000000"/>
                          <w:spacing w:val="-2"/>
                          <w:w w:val="125"/>
                        </w:rPr>
                        <w:t> </w:t>
                      </w:r>
                      <w:r>
                        <w:rPr>
                          <w:color w:val="000000"/>
                          <w:w w:val="125"/>
                        </w:rPr>
                        <w:t>the</w:t>
                      </w:r>
                      <w:r>
                        <w:rPr>
                          <w:color w:val="000000"/>
                          <w:spacing w:val="-3"/>
                          <w:w w:val="125"/>
                        </w:rPr>
                        <w:t> </w:t>
                      </w:r>
                      <w:r>
                        <w:rPr>
                          <w:color w:val="000000"/>
                          <w:w w:val="125"/>
                        </w:rPr>
                        <w:t>Science-Based Targets</w:t>
                      </w:r>
                      <w:r>
                        <w:rPr>
                          <w:color w:val="000000"/>
                          <w:spacing w:val="-1"/>
                          <w:w w:val="125"/>
                        </w:rPr>
                        <w:t> </w:t>
                      </w:r>
                      <w:r>
                        <w:rPr>
                          <w:color w:val="000000"/>
                          <w:w w:val="125"/>
                        </w:rPr>
                        <w:t>initiative.</w:t>
                      </w:r>
                    </w:p>
                    <w:p>
                      <w:pPr>
                        <w:pStyle w:val="BodyText"/>
                        <w:numPr>
                          <w:ilvl w:val="0"/>
                          <w:numId w:val="8"/>
                        </w:numPr>
                        <w:tabs>
                          <w:tab w:pos="539" w:val="left" w:leader="none"/>
                        </w:tabs>
                        <w:spacing w:line="297" w:lineRule="auto" w:before="124" w:after="0"/>
                        <w:ind w:left="539" w:right="443" w:hanging="225"/>
                        <w:jc w:val="left"/>
                        <w:rPr>
                          <w:color w:val="000000"/>
                        </w:rPr>
                      </w:pPr>
                      <w:r>
                        <w:rPr>
                          <w:color w:val="000000"/>
                          <w:w w:val="125"/>
                        </w:rPr>
                        <w:t>We joined with the </w:t>
                      </w:r>
                      <w:hyperlink r:id="rId186">
                        <w:r>
                          <w:rPr>
                            <w:color w:val="0000EE"/>
                            <w:w w:val="125"/>
                            <w:u w:val="single" w:color="0000EE"/>
                          </w:rPr>
                          <w:t>Business Coalition for a</w:t>
                        </w:r>
                      </w:hyperlink>
                      <w:r>
                        <w:rPr>
                          <w:color w:val="0000EE"/>
                          <w:w w:val="125"/>
                        </w:rPr>
                        <w:t> </w:t>
                      </w:r>
                      <w:hyperlink r:id="rId186">
                        <w:r>
                          <w:rPr>
                            <w:color w:val="0000EE"/>
                            <w:w w:val="125"/>
                            <w:u w:val="single" w:color="0000EE"/>
                          </w:rPr>
                          <w:t>Global Plastics Treaty</w:t>
                        </w:r>
                      </w:hyperlink>
                      <w:r>
                        <w:rPr>
                          <w:color w:val="0000EE"/>
                          <w:w w:val="125"/>
                        </w:rPr>
                        <w:t> </w:t>
                      </w:r>
                      <w:r>
                        <w:rPr>
                          <w:color w:val="000000"/>
                          <w:w w:val="125"/>
                        </w:rPr>
                        <w:t>and the International Council of</w:t>
                      </w:r>
                      <w:r>
                        <w:rPr>
                          <w:color w:val="000000"/>
                          <w:spacing w:val="-3"/>
                          <w:w w:val="125"/>
                        </w:rPr>
                        <w:t> </w:t>
                      </w:r>
                      <w:r>
                        <w:rPr>
                          <w:color w:val="000000"/>
                          <w:w w:val="125"/>
                        </w:rPr>
                        <w:t>Beverages Associations in support of</w:t>
                      </w:r>
                      <w:r>
                        <w:rPr>
                          <w:color w:val="000000"/>
                          <w:spacing w:val="-2"/>
                          <w:w w:val="125"/>
                        </w:rPr>
                        <w:t> </w:t>
                      </w:r>
                      <w:r>
                        <w:rPr>
                          <w:color w:val="000000"/>
                          <w:w w:val="125"/>
                        </w:rPr>
                        <w:t>a UN Global Plastics Treaty.</w:t>
                      </w:r>
                      <w:r>
                        <w:rPr>
                          <w:color w:val="000000"/>
                          <w:spacing w:val="-1"/>
                          <w:w w:val="125"/>
                        </w:rPr>
                        <w:t> </w:t>
                      </w:r>
                      <w:r>
                        <w:rPr>
                          <w:color w:val="000000"/>
                          <w:w w:val="125"/>
                        </w:rPr>
                        <w:t>The Business Coalition</w:t>
                      </w:r>
                      <w:r>
                        <w:rPr>
                          <w:color w:val="000000"/>
                          <w:spacing w:val="-14"/>
                          <w:w w:val="125"/>
                        </w:rPr>
                        <w:t> </w:t>
                      </w:r>
                      <w:r>
                        <w:rPr>
                          <w:color w:val="000000"/>
                          <w:w w:val="125"/>
                        </w:rPr>
                        <w:t>is</w:t>
                      </w:r>
                      <w:r>
                        <w:rPr>
                          <w:color w:val="000000"/>
                          <w:spacing w:val="-13"/>
                          <w:w w:val="125"/>
                        </w:rPr>
                        <w:t> </w:t>
                      </w:r>
                      <w:r>
                        <w:rPr>
                          <w:color w:val="000000"/>
                          <w:w w:val="125"/>
                        </w:rPr>
                        <w:t>supporting</w:t>
                      </w:r>
                      <w:r>
                        <w:rPr>
                          <w:color w:val="000000"/>
                          <w:spacing w:val="-7"/>
                          <w:w w:val="125"/>
                        </w:rPr>
                        <w:t> </w:t>
                      </w:r>
                      <w:r>
                        <w:rPr>
                          <w:color w:val="000000"/>
                          <w:w w:val="125"/>
                        </w:rPr>
                        <w:t>the</w:t>
                      </w:r>
                      <w:r>
                        <w:rPr>
                          <w:color w:val="000000"/>
                          <w:spacing w:val="-15"/>
                          <w:w w:val="125"/>
                        </w:rPr>
                        <w:t> </w:t>
                      </w:r>
                      <w:r>
                        <w:rPr>
                          <w:color w:val="000000"/>
                          <w:w w:val="125"/>
                        </w:rPr>
                        <w:t>treaty</w:t>
                      </w:r>
                      <w:r>
                        <w:rPr>
                          <w:color w:val="000000"/>
                          <w:spacing w:val="-16"/>
                          <w:w w:val="125"/>
                        </w:rPr>
                        <w:t> </w:t>
                      </w:r>
                      <w:r>
                        <w:rPr>
                          <w:color w:val="000000"/>
                          <w:w w:val="125"/>
                        </w:rPr>
                        <w:t>negotiations around the vision of a circular economy</w:t>
                      </w:r>
                    </w:p>
                    <w:p>
                      <w:pPr>
                        <w:pStyle w:val="BodyText"/>
                        <w:spacing w:line="297" w:lineRule="auto" w:before="3"/>
                        <w:ind w:left="544" w:right="355" w:firstLine="5"/>
                        <w:rPr>
                          <w:color w:val="000000"/>
                        </w:rPr>
                      </w:pPr>
                      <w:r>
                        <w:rPr>
                          <w:color w:val="000000"/>
                          <w:w w:val="125"/>
                        </w:rPr>
                        <w:t>in</w:t>
                      </w:r>
                      <w:r>
                        <w:rPr>
                          <w:color w:val="000000"/>
                          <w:spacing w:val="-14"/>
                          <w:w w:val="125"/>
                        </w:rPr>
                        <w:t> </w:t>
                      </w:r>
                      <w:r>
                        <w:rPr>
                          <w:color w:val="000000"/>
                          <w:w w:val="125"/>
                        </w:rPr>
                        <w:t>which</w:t>
                      </w:r>
                      <w:r>
                        <w:rPr>
                          <w:color w:val="000000"/>
                          <w:spacing w:val="-12"/>
                          <w:w w:val="125"/>
                        </w:rPr>
                        <w:t> </w:t>
                      </w:r>
                      <w:r>
                        <w:rPr>
                          <w:color w:val="000000"/>
                          <w:w w:val="125"/>
                        </w:rPr>
                        <w:t>plastic</w:t>
                      </w:r>
                      <w:r>
                        <w:rPr>
                          <w:color w:val="000000"/>
                          <w:spacing w:val="-12"/>
                          <w:w w:val="125"/>
                        </w:rPr>
                        <w:t> </w:t>
                      </w:r>
                      <w:r>
                        <w:rPr>
                          <w:color w:val="000000"/>
                          <w:w w:val="125"/>
                        </w:rPr>
                        <w:t>never</w:t>
                      </w:r>
                      <w:r>
                        <w:rPr>
                          <w:color w:val="000000"/>
                          <w:spacing w:val="-17"/>
                          <w:w w:val="125"/>
                        </w:rPr>
                        <w:t> </w:t>
                      </w:r>
                      <w:r>
                        <w:rPr>
                          <w:color w:val="000000"/>
                          <w:w w:val="125"/>
                        </w:rPr>
                        <w:t>becomes</w:t>
                      </w:r>
                      <w:r>
                        <w:rPr>
                          <w:color w:val="000000"/>
                          <w:spacing w:val="-12"/>
                          <w:w w:val="125"/>
                        </w:rPr>
                        <w:t> </w:t>
                      </w:r>
                      <w:r>
                        <w:rPr>
                          <w:color w:val="000000"/>
                          <w:w w:val="125"/>
                        </w:rPr>
                        <w:t>waste</w:t>
                      </w:r>
                      <w:r>
                        <w:rPr>
                          <w:color w:val="000000"/>
                          <w:spacing w:val="-12"/>
                          <w:w w:val="125"/>
                        </w:rPr>
                        <w:t> </w:t>
                      </w:r>
                      <w:r>
                        <w:rPr>
                          <w:color w:val="000000"/>
                          <w:w w:val="125"/>
                        </w:rPr>
                        <w:t>or pollution,</w:t>
                      </w:r>
                      <w:r>
                        <w:rPr>
                          <w:color w:val="000000"/>
                          <w:spacing w:val="-4"/>
                          <w:w w:val="125"/>
                        </w:rPr>
                        <w:t> </w:t>
                      </w:r>
                      <w:r>
                        <w:rPr>
                          <w:color w:val="000000"/>
                          <w:w w:val="125"/>
                        </w:rPr>
                        <w:t>and</w:t>
                      </w:r>
                      <w:r>
                        <w:rPr>
                          <w:color w:val="000000"/>
                          <w:spacing w:val="-5"/>
                          <w:w w:val="125"/>
                        </w:rPr>
                        <w:t> </w:t>
                      </w:r>
                      <w:r>
                        <w:rPr>
                          <w:color w:val="000000"/>
                          <w:w w:val="125"/>
                        </w:rPr>
                        <w:t>the</w:t>
                      </w:r>
                      <w:r>
                        <w:rPr>
                          <w:color w:val="000000"/>
                          <w:spacing w:val="-8"/>
                          <w:w w:val="125"/>
                        </w:rPr>
                        <w:t> </w:t>
                      </w:r>
                      <w:r>
                        <w:rPr>
                          <w:color w:val="000000"/>
                          <w:w w:val="125"/>
                        </w:rPr>
                        <w:t>value</w:t>
                      </w:r>
                      <w:r>
                        <w:rPr>
                          <w:color w:val="000000"/>
                          <w:spacing w:val="-4"/>
                          <w:w w:val="125"/>
                        </w:rPr>
                        <w:t> </w:t>
                      </w:r>
                      <w:r>
                        <w:rPr>
                          <w:color w:val="000000"/>
                          <w:w w:val="125"/>
                        </w:rPr>
                        <w:t>of</w:t>
                      </w:r>
                      <w:r>
                        <w:rPr>
                          <w:color w:val="000000"/>
                          <w:spacing w:val="-12"/>
                          <w:w w:val="125"/>
                        </w:rPr>
                        <w:t> </w:t>
                      </w:r>
                      <w:r>
                        <w:rPr>
                          <w:color w:val="000000"/>
                          <w:w w:val="125"/>
                        </w:rPr>
                        <w:t>products</w:t>
                      </w:r>
                      <w:r>
                        <w:rPr>
                          <w:color w:val="000000"/>
                          <w:spacing w:val="-4"/>
                          <w:w w:val="125"/>
                        </w:rPr>
                        <w:t> </w:t>
                      </w:r>
                      <w:r>
                        <w:rPr>
                          <w:color w:val="000000"/>
                          <w:w w:val="125"/>
                        </w:rPr>
                        <w:t>and materials is retained in the economy.</w:t>
                      </w:r>
                    </w:p>
                  </w:txbxContent>
                </v:textbox>
                <v:fill type="solid"/>
                <w10:wrap type="none"/>
              </v:shape>
            </w:pict>
          </mc:Fallback>
        </mc:AlternateContent>
      </w:r>
      <w:r>
        <w:rPr/>
        <mc:AlternateContent>
          <mc:Choice Requires="wps">
            <w:drawing>
              <wp:anchor distT="0" distB="0" distL="0" distR="0" allowOverlap="1" layoutInCell="1" locked="0" behindDoc="0" simplePos="0" relativeHeight="15821824">
                <wp:simplePos x="0" y="0"/>
                <wp:positionH relativeFrom="page">
                  <wp:posOffset>605685</wp:posOffset>
                </wp:positionH>
                <wp:positionV relativeFrom="paragraph">
                  <wp:posOffset>66466</wp:posOffset>
                </wp:positionV>
                <wp:extent cx="574040" cy="6174105"/>
                <wp:effectExtent l="0" t="0" r="0" b="0"/>
                <wp:wrapNone/>
                <wp:docPr id="893" name="Textbox 893"/>
                <wp:cNvGraphicFramePr>
                  <a:graphicFrameLocks/>
                </wp:cNvGraphicFramePr>
                <a:graphic>
                  <a:graphicData uri="http://schemas.microsoft.com/office/word/2010/wordprocessingShape">
                    <wps:wsp>
                      <wps:cNvPr id="893" name="Textbox 893"/>
                      <wps:cNvSpPr txBox="1"/>
                      <wps:spPr>
                        <a:xfrm>
                          <a:off x="0" y="0"/>
                          <a:ext cx="574040" cy="6174105"/>
                        </a:xfrm>
                        <a:prstGeom prst="rect">
                          <a:avLst/>
                        </a:prstGeom>
                      </wps:spPr>
                      <wps:txbx>
                        <w:txbxContent>
                          <w:p>
                            <w:pPr>
                              <w:spacing w:before="34"/>
                              <w:ind w:left="20" w:right="0" w:firstLine="0"/>
                              <w:jc w:val="left"/>
                              <w:rPr>
                                <w:sz w:val="72"/>
                              </w:rPr>
                            </w:pPr>
                            <w:r>
                              <w:rPr>
                                <w:color w:val="FFFFFF"/>
                                <w:w w:val="60"/>
                                <w:sz w:val="72"/>
                              </w:rPr>
                              <w:t>STAKEHOLDER</w:t>
                            </w:r>
                            <w:r>
                              <w:rPr>
                                <w:color w:val="FFFFFF"/>
                                <w:spacing w:val="-1"/>
                                <w:sz w:val="72"/>
                              </w:rPr>
                              <w:t> </w:t>
                            </w:r>
                            <w:r>
                              <w:rPr>
                                <w:color w:val="FFFFFF"/>
                                <w:w w:val="60"/>
                                <w:sz w:val="72"/>
                              </w:rPr>
                              <w:t>ENGAGEMENT</w:t>
                            </w:r>
                            <w:r>
                              <w:rPr>
                                <w:color w:val="FFFFFF"/>
                                <w:spacing w:val="-26"/>
                                <w:sz w:val="72"/>
                              </w:rPr>
                              <w:t> </w:t>
                            </w:r>
                            <w:r>
                              <w:rPr>
                                <w:color w:val="FFFFFF"/>
                                <w:w w:val="60"/>
                                <w:sz w:val="72"/>
                              </w:rPr>
                              <w:t>&amp;</w:t>
                            </w:r>
                            <w:r>
                              <w:rPr>
                                <w:color w:val="FFFFFF"/>
                                <w:spacing w:val="-16"/>
                                <w:sz w:val="72"/>
                              </w:rPr>
                              <w:t> </w:t>
                            </w:r>
                            <w:r>
                              <w:rPr>
                                <w:color w:val="FFFFFF"/>
                                <w:spacing w:val="-2"/>
                                <w:w w:val="60"/>
                                <w:sz w:val="72"/>
                              </w:rPr>
                              <w:t>PARTNERSHIPS</w:t>
                            </w:r>
                          </w:p>
                        </w:txbxContent>
                      </wps:txbx>
                      <wps:bodyPr wrap="square" lIns="0" tIns="0" rIns="0" bIns="0" rtlCol="0" vert="vert270">
                        <a:noAutofit/>
                      </wps:bodyPr>
                    </wps:wsp>
                  </a:graphicData>
                </a:graphic>
              </wp:anchor>
            </w:drawing>
          </mc:Choice>
          <mc:Fallback>
            <w:pict>
              <v:shape style="position:absolute;margin-left:47.691799pt;margin-top:5.233604pt;width:45.2pt;height:486.15pt;mso-position-horizontal-relative:page;mso-position-vertical-relative:paragraph;z-index:15821824" type="#_x0000_t202" id="docshape718" filled="false" stroked="false">
                <v:textbox inset="0,0,0,0" style="layout-flow:vertical;mso-layout-flow-alt:bottom-to-top">
                  <w:txbxContent>
                    <w:p>
                      <w:pPr>
                        <w:spacing w:before="34"/>
                        <w:ind w:left="20" w:right="0" w:firstLine="0"/>
                        <w:jc w:val="left"/>
                        <w:rPr>
                          <w:sz w:val="72"/>
                        </w:rPr>
                      </w:pPr>
                      <w:r>
                        <w:rPr>
                          <w:color w:val="FFFFFF"/>
                          <w:w w:val="60"/>
                          <w:sz w:val="72"/>
                        </w:rPr>
                        <w:t>STAKEHOLDER</w:t>
                      </w:r>
                      <w:r>
                        <w:rPr>
                          <w:color w:val="FFFFFF"/>
                          <w:spacing w:val="-1"/>
                          <w:sz w:val="72"/>
                        </w:rPr>
                        <w:t> </w:t>
                      </w:r>
                      <w:r>
                        <w:rPr>
                          <w:color w:val="FFFFFF"/>
                          <w:w w:val="60"/>
                          <w:sz w:val="72"/>
                        </w:rPr>
                        <w:t>ENGAGEMENT</w:t>
                      </w:r>
                      <w:r>
                        <w:rPr>
                          <w:color w:val="FFFFFF"/>
                          <w:spacing w:val="-26"/>
                          <w:sz w:val="72"/>
                        </w:rPr>
                        <w:t> </w:t>
                      </w:r>
                      <w:r>
                        <w:rPr>
                          <w:color w:val="FFFFFF"/>
                          <w:w w:val="60"/>
                          <w:sz w:val="72"/>
                        </w:rPr>
                        <w:t>&amp;</w:t>
                      </w:r>
                      <w:r>
                        <w:rPr>
                          <w:color w:val="FFFFFF"/>
                          <w:spacing w:val="-16"/>
                          <w:sz w:val="72"/>
                        </w:rPr>
                        <w:t> </w:t>
                      </w:r>
                      <w:r>
                        <w:rPr>
                          <w:color w:val="FFFFFF"/>
                          <w:spacing w:val="-2"/>
                          <w:w w:val="60"/>
                          <w:sz w:val="72"/>
                        </w:rPr>
                        <w:t>PARTNERSHIPS</w:t>
                      </w:r>
                    </w:p>
                  </w:txbxContent>
                </v:textbox>
                <w10:wrap type="none"/>
              </v:shape>
            </w:pict>
          </mc:Fallback>
        </mc:AlternateContent>
      </w:r>
      <w:r>
        <w:rPr>
          <w:w w:val="60"/>
        </w:rPr>
        <w:t>PARTNERING</w:t>
      </w:r>
      <w:r>
        <w:rPr>
          <w:spacing w:val="-48"/>
        </w:rPr>
        <w:t> </w:t>
      </w:r>
      <w:r>
        <w:rPr>
          <w:w w:val="60"/>
        </w:rPr>
        <w:t>FOR</w:t>
      </w:r>
      <w:r>
        <w:rPr>
          <w:spacing w:val="-47"/>
        </w:rPr>
        <w:t> </w:t>
      </w:r>
      <w:r>
        <w:rPr>
          <w:spacing w:val="-2"/>
          <w:w w:val="60"/>
        </w:rPr>
        <w:t>IMPACT</w:t>
      </w:r>
    </w:p>
    <w:p>
      <w:pPr>
        <w:spacing w:line="232" w:lineRule="auto" w:before="418"/>
        <w:ind w:left="2620" w:right="18185" w:firstLine="0"/>
        <w:jc w:val="left"/>
        <w:rPr>
          <w:sz w:val="24"/>
        </w:rPr>
      </w:pPr>
      <w:r>
        <w:rPr>
          <w:w w:val="120"/>
          <w:sz w:val="24"/>
        </w:rPr>
        <w:t>As one of the world’s largest</w:t>
      </w:r>
      <w:r>
        <w:rPr>
          <w:spacing w:val="40"/>
          <w:w w:val="120"/>
          <w:sz w:val="24"/>
        </w:rPr>
        <w:t> </w:t>
      </w:r>
      <w:r>
        <w:rPr>
          <w:w w:val="120"/>
          <w:sz w:val="24"/>
        </w:rPr>
        <w:t>and</w:t>
      </w:r>
      <w:r>
        <w:rPr>
          <w:spacing w:val="-12"/>
          <w:w w:val="120"/>
          <w:sz w:val="24"/>
        </w:rPr>
        <w:t> </w:t>
      </w:r>
      <w:r>
        <w:rPr>
          <w:w w:val="120"/>
          <w:sz w:val="24"/>
        </w:rPr>
        <w:t>most</w:t>
      </w:r>
      <w:r>
        <w:rPr>
          <w:spacing w:val="-12"/>
          <w:w w:val="120"/>
          <w:sz w:val="24"/>
        </w:rPr>
        <w:t> </w:t>
      </w:r>
      <w:r>
        <w:rPr>
          <w:w w:val="120"/>
          <w:sz w:val="24"/>
        </w:rPr>
        <w:t>recognized</w:t>
      </w:r>
      <w:r>
        <w:rPr>
          <w:spacing w:val="-12"/>
          <w:w w:val="120"/>
          <w:sz w:val="24"/>
        </w:rPr>
        <w:t> </w:t>
      </w:r>
      <w:r>
        <w:rPr>
          <w:w w:val="120"/>
          <w:sz w:val="24"/>
        </w:rPr>
        <w:t>companies, we have an opportunity to</w:t>
      </w:r>
    </w:p>
    <w:p>
      <w:pPr>
        <w:spacing w:line="232" w:lineRule="auto" w:before="0"/>
        <w:ind w:left="2620" w:right="18389" w:firstLine="0"/>
        <w:jc w:val="left"/>
        <w:rPr>
          <w:sz w:val="24"/>
        </w:rPr>
      </w:pPr>
      <w:r>
        <w:rPr>
          <w:w w:val="120"/>
          <w:sz w:val="24"/>
        </w:rPr>
        <w:t>use</w:t>
      </w:r>
      <w:r>
        <w:rPr>
          <w:spacing w:val="-10"/>
          <w:w w:val="120"/>
          <w:sz w:val="24"/>
        </w:rPr>
        <w:t> </w:t>
      </w:r>
      <w:r>
        <w:rPr>
          <w:w w:val="120"/>
          <w:sz w:val="24"/>
        </w:rPr>
        <w:t>our</w:t>
      </w:r>
      <w:r>
        <w:rPr>
          <w:spacing w:val="-10"/>
          <w:w w:val="120"/>
          <w:sz w:val="24"/>
        </w:rPr>
        <w:t> </w:t>
      </w:r>
      <w:r>
        <w:rPr>
          <w:w w:val="120"/>
          <w:sz w:val="24"/>
        </w:rPr>
        <w:t>size</w:t>
      </w:r>
      <w:r>
        <w:rPr>
          <w:spacing w:val="-10"/>
          <w:w w:val="120"/>
          <w:sz w:val="24"/>
        </w:rPr>
        <w:t> </w:t>
      </w:r>
      <w:r>
        <w:rPr>
          <w:w w:val="120"/>
          <w:sz w:val="24"/>
        </w:rPr>
        <w:t>and</w:t>
      </w:r>
      <w:r>
        <w:rPr>
          <w:spacing w:val="-10"/>
          <w:w w:val="120"/>
          <w:sz w:val="24"/>
        </w:rPr>
        <w:t> </w:t>
      </w:r>
      <w:r>
        <w:rPr>
          <w:w w:val="120"/>
          <w:sz w:val="24"/>
        </w:rPr>
        <w:t>scale</w:t>
      </w:r>
      <w:r>
        <w:rPr>
          <w:spacing w:val="-10"/>
          <w:w w:val="120"/>
          <w:sz w:val="24"/>
        </w:rPr>
        <w:t> </w:t>
      </w:r>
      <w:r>
        <w:rPr>
          <w:w w:val="120"/>
          <w:sz w:val="24"/>
        </w:rPr>
        <w:t>to</w:t>
      </w:r>
      <w:r>
        <w:rPr>
          <w:spacing w:val="-10"/>
          <w:w w:val="120"/>
          <w:sz w:val="24"/>
        </w:rPr>
        <w:t> </w:t>
      </w:r>
      <w:r>
        <w:rPr>
          <w:w w:val="120"/>
          <w:sz w:val="24"/>
        </w:rPr>
        <w:t>help address global challenges.</w:t>
      </w:r>
    </w:p>
    <w:p>
      <w:pPr>
        <w:pStyle w:val="BodyText"/>
        <w:spacing w:line="297" w:lineRule="auto" w:before="268"/>
        <w:ind w:left="2619" w:right="18211"/>
      </w:pPr>
      <w:r>
        <w:rPr>
          <w:w w:val="125"/>
        </w:rPr>
        <w:t>While</w:t>
      </w:r>
      <w:r>
        <w:rPr>
          <w:spacing w:val="-16"/>
          <w:w w:val="125"/>
        </w:rPr>
        <w:t> </w:t>
      </w:r>
      <w:r>
        <w:rPr>
          <w:w w:val="125"/>
        </w:rPr>
        <w:t>we</w:t>
      </w:r>
      <w:r>
        <w:rPr>
          <w:spacing w:val="-16"/>
          <w:w w:val="125"/>
        </w:rPr>
        <w:t> </w:t>
      </w:r>
      <w:r>
        <w:rPr>
          <w:w w:val="125"/>
        </w:rPr>
        <w:t>strive</w:t>
      </w:r>
      <w:r>
        <w:rPr>
          <w:spacing w:val="-15"/>
          <w:w w:val="125"/>
        </w:rPr>
        <w:t> </w:t>
      </w:r>
      <w:r>
        <w:rPr>
          <w:w w:val="125"/>
        </w:rPr>
        <w:t>to</w:t>
      </w:r>
      <w:r>
        <w:rPr>
          <w:spacing w:val="-16"/>
          <w:w w:val="125"/>
        </w:rPr>
        <w:t> </w:t>
      </w:r>
      <w:r>
        <w:rPr>
          <w:w w:val="125"/>
        </w:rPr>
        <w:t>make</w:t>
      </w:r>
      <w:r>
        <w:rPr>
          <w:spacing w:val="-16"/>
          <w:w w:val="125"/>
        </w:rPr>
        <w:t> </w:t>
      </w:r>
      <w:r>
        <w:rPr>
          <w:w w:val="125"/>
        </w:rPr>
        <w:t>progress</w:t>
      </w:r>
      <w:r>
        <w:rPr>
          <w:spacing w:val="-15"/>
          <w:w w:val="125"/>
        </w:rPr>
        <w:t> </w:t>
      </w:r>
      <w:r>
        <w:rPr>
          <w:w w:val="125"/>
        </w:rPr>
        <w:t>on</w:t>
      </w:r>
      <w:r>
        <w:rPr>
          <w:spacing w:val="-16"/>
          <w:w w:val="125"/>
        </w:rPr>
        <w:t> </w:t>
      </w:r>
      <w:r>
        <w:rPr>
          <w:w w:val="125"/>
        </w:rPr>
        <w:t>our</w:t>
      </w:r>
      <w:r>
        <w:rPr>
          <w:spacing w:val="-15"/>
          <w:w w:val="125"/>
        </w:rPr>
        <w:t> </w:t>
      </w:r>
      <w:r>
        <w:rPr>
          <w:w w:val="125"/>
        </w:rPr>
        <w:t>own, we are committed to fostering partnerships that</w:t>
      </w:r>
      <w:r>
        <w:rPr>
          <w:spacing w:val="-6"/>
          <w:w w:val="125"/>
        </w:rPr>
        <w:t> </w:t>
      </w:r>
      <w:r>
        <w:rPr>
          <w:w w:val="125"/>
        </w:rPr>
        <w:t>drive</w:t>
      </w:r>
      <w:r>
        <w:rPr>
          <w:spacing w:val="-6"/>
          <w:w w:val="125"/>
        </w:rPr>
        <w:t> </w:t>
      </w:r>
      <w:r>
        <w:rPr>
          <w:w w:val="125"/>
        </w:rPr>
        <w:t>collective</w:t>
      </w:r>
      <w:r>
        <w:rPr>
          <w:spacing w:val="-6"/>
          <w:w w:val="125"/>
        </w:rPr>
        <w:t> </w:t>
      </w:r>
      <w:r>
        <w:rPr>
          <w:w w:val="125"/>
        </w:rPr>
        <w:t>impact</w:t>
      </w:r>
      <w:r>
        <w:rPr>
          <w:spacing w:val="-6"/>
          <w:w w:val="125"/>
        </w:rPr>
        <w:t> </w:t>
      </w:r>
      <w:r>
        <w:rPr>
          <w:w w:val="125"/>
        </w:rPr>
        <w:t>in</w:t>
      </w:r>
      <w:r>
        <w:rPr>
          <w:spacing w:val="-6"/>
          <w:w w:val="125"/>
        </w:rPr>
        <w:t> </w:t>
      </w:r>
      <w:r>
        <w:rPr>
          <w:w w:val="125"/>
        </w:rPr>
        <w:t>areas</w:t>
      </w:r>
      <w:r>
        <w:rPr>
          <w:spacing w:val="-6"/>
          <w:w w:val="125"/>
        </w:rPr>
        <w:t> </w:t>
      </w:r>
      <w:r>
        <w:rPr>
          <w:w w:val="125"/>
        </w:rPr>
        <w:t>including</w:t>
      </w:r>
    </w:p>
    <w:p>
      <w:pPr>
        <w:pStyle w:val="BodyText"/>
        <w:spacing w:line="297" w:lineRule="auto" w:before="1"/>
        <w:ind w:left="2619" w:right="17662"/>
      </w:pPr>
      <w:r>
        <w:rPr>
          <w:spacing w:val="-2"/>
          <w:w w:val="125"/>
        </w:rPr>
        <w:t>water</w:t>
      </w:r>
      <w:r>
        <w:rPr>
          <w:spacing w:val="-7"/>
          <w:w w:val="125"/>
        </w:rPr>
        <w:t> </w:t>
      </w:r>
      <w:r>
        <w:rPr>
          <w:spacing w:val="-2"/>
          <w:w w:val="125"/>
        </w:rPr>
        <w:t>stewardship, packaging circularity, climate </w:t>
      </w:r>
      <w:r>
        <w:rPr>
          <w:w w:val="125"/>
        </w:rPr>
        <w:t>action and many more. As a global business</w:t>
      </w:r>
    </w:p>
    <w:p>
      <w:pPr>
        <w:pStyle w:val="BodyText"/>
        <w:spacing w:line="297" w:lineRule="auto" w:before="1"/>
        <w:ind w:left="2619" w:right="18005"/>
      </w:pPr>
      <w:r>
        <w:rPr>
          <w:w w:val="125"/>
        </w:rPr>
        <w:t>that</w:t>
      </w:r>
      <w:r>
        <w:rPr>
          <w:spacing w:val="-16"/>
          <w:w w:val="125"/>
        </w:rPr>
        <w:t> </w:t>
      </w:r>
      <w:r>
        <w:rPr>
          <w:w w:val="125"/>
        </w:rPr>
        <w:t>operates</w:t>
      </w:r>
      <w:r>
        <w:rPr>
          <w:spacing w:val="-16"/>
          <w:w w:val="125"/>
        </w:rPr>
        <w:t> </w:t>
      </w:r>
      <w:r>
        <w:rPr>
          <w:w w:val="125"/>
        </w:rPr>
        <w:t>locally,</w:t>
      </w:r>
      <w:r>
        <w:rPr>
          <w:spacing w:val="-15"/>
          <w:w w:val="125"/>
        </w:rPr>
        <w:t> </w:t>
      </w:r>
      <w:r>
        <w:rPr>
          <w:w w:val="125"/>
        </w:rPr>
        <w:t>we</w:t>
      </w:r>
      <w:r>
        <w:rPr>
          <w:spacing w:val="-16"/>
          <w:w w:val="125"/>
        </w:rPr>
        <w:t> </w:t>
      </w:r>
      <w:r>
        <w:rPr>
          <w:w w:val="125"/>
        </w:rPr>
        <w:t>can</w:t>
      </w:r>
      <w:r>
        <w:rPr>
          <w:spacing w:val="-16"/>
          <w:w w:val="125"/>
        </w:rPr>
        <w:t> </w:t>
      </w:r>
      <w:r>
        <w:rPr>
          <w:w w:val="125"/>
        </w:rPr>
        <w:t>extend</w:t>
      </w:r>
      <w:r>
        <w:rPr>
          <w:spacing w:val="-15"/>
          <w:w w:val="125"/>
        </w:rPr>
        <w:t> </w:t>
      </w:r>
      <w:r>
        <w:rPr>
          <w:w w:val="125"/>
        </w:rPr>
        <w:t>our</w:t>
      </w:r>
      <w:r>
        <w:rPr>
          <w:spacing w:val="-16"/>
          <w:w w:val="125"/>
        </w:rPr>
        <w:t> </w:t>
      </w:r>
      <w:r>
        <w:rPr>
          <w:w w:val="125"/>
        </w:rPr>
        <w:t>impact and reach because of</w:t>
      </w:r>
      <w:r>
        <w:rPr>
          <w:spacing w:val="-1"/>
          <w:w w:val="125"/>
        </w:rPr>
        <w:t> </w:t>
      </w:r>
      <w:r>
        <w:rPr>
          <w:w w:val="125"/>
        </w:rPr>
        <w:t>the strength of</w:t>
      </w:r>
      <w:r>
        <w:rPr>
          <w:spacing w:val="-1"/>
          <w:w w:val="125"/>
        </w:rPr>
        <w:t> </w:t>
      </w:r>
      <w:r>
        <w:rPr>
          <w:w w:val="125"/>
        </w:rPr>
        <w:t>the</w:t>
      </w:r>
    </w:p>
    <w:p>
      <w:pPr>
        <w:pStyle w:val="BodyText"/>
        <w:spacing w:line="297" w:lineRule="auto" w:before="1"/>
        <w:ind w:left="2619" w:right="17916"/>
      </w:pPr>
      <w:r>
        <w:rPr>
          <w:w w:val="125"/>
        </w:rPr>
        <w:t>Coca-Cola system, which includes our approximately</w:t>
      </w:r>
      <w:r>
        <w:rPr>
          <w:spacing w:val="-13"/>
          <w:w w:val="125"/>
        </w:rPr>
        <w:t> </w:t>
      </w:r>
      <w:r>
        <w:rPr>
          <w:w w:val="125"/>
        </w:rPr>
        <w:t>200</w:t>
      </w:r>
      <w:r>
        <w:rPr>
          <w:spacing w:val="-9"/>
          <w:w w:val="125"/>
        </w:rPr>
        <w:t> </w:t>
      </w:r>
      <w:r>
        <w:rPr>
          <w:w w:val="125"/>
        </w:rPr>
        <w:t>bottling</w:t>
      </w:r>
      <w:r>
        <w:rPr>
          <w:spacing w:val="-9"/>
          <w:w w:val="125"/>
        </w:rPr>
        <w:t> </w:t>
      </w:r>
      <w:r>
        <w:rPr>
          <w:w w:val="125"/>
        </w:rPr>
        <w:t>partners</w:t>
      </w:r>
      <w:r>
        <w:rPr>
          <w:spacing w:val="-11"/>
          <w:w w:val="125"/>
        </w:rPr>
        <w:t> </w:t>
      </w:r>
      <w:r>
        <w:rPr>
          <w:w w:val="125"/>
        </w:rPr>
        <w:t>worldwide.</w:t>
      </w:r>
    </w:p>
    <w:p>
      <w:pPr>
        <w:pStyle w:val="BodyText"/>
        <w:spacing w:line="297" w:lineRule="auto" w:before="121"/>
        <w:ind w:left="2619" w:right="18389"/>
      </w:pPr>
      <w:r>
        <w:rPr>
          <w:w w:val="125"/>
        </w:rPr>
        <w:t>We engage with stakeholders, including </w:t>
      </w:r>
      <w:r>
        <w:rPr>
          <w:w w:val="120"/>
        </w:rPr>
        <w:t>governments, NGOs, communities, suppliers, </w:t>
      </w:r>
      <w:r>
        <w:rPr>
          <w:w w:val="125"/>
        </w:rPr>
        <w:t>investors,</w:t>
      </w:r>
      <w:r>
        <w:rPr>
          <w:spacing w:val="-3"/>
          <w:w w:val="125"/>
        </w:rPr>
        <w:t> </w:t>
      </w:r>
      <w:r>
        <w:rPr>
          <w:w w:val="125"/>
        </w:rPr>
        <w:t>business</w:t>
      </w:r>
      <w:r>
        <w:rPr>
          <w:spacing w:val="-3"/>
          <w:w w:val="125"/>
        </w:rPr>
        <w:t> </w:t>
      </w:r>
      <w:r>
        <w:rPr>
          <w:w w:val="125"/>
        </w:rPr>
        <w:t>partners,</w:t>
      </w:r>
      <w:r>
        <w:rPr>
          <w:spacing w:val="-3"/>
          <w:w w:val="125"/>
        </w:rPr>
        <w:t> </w:t>
      </w:r>
      <w:r>
        <w:rPr>
          <w:w w:val="125"/>
        </w:rPr>
        <w:t>customers</w:t>
      </w:r>
      <w:r>
        <w:rPr>
          <w:spacing w:val="-3"/>
          <w:w w:val="125"/>
        </w:rPr>
        <w:t> </w:t>
      </w:r>
      <w:r>
        <w:rPr>
          <w:w w:val="125"/>
        </w:rPr>
        <w:t>and consumers</w:t>
      </w:r>
      <w:r>
        <w:rPr>
          <w:spacing w:val="-16"/>
          <w:w w:val="125"/>
        </w:rPr>
        <w:t> </w:t>
      </w:r>
      <w:r>
        <w:rPr>
          <w:w w:val="125"/>
        </w:rPr>
        <w:t>around</w:t>
      </w:r>
      <w:r>
        <w:rPr>
          <w:spacing w:val="-16"/>
          <w:w w:val="125"/>
        </w:rPr>
        <w:t> </w:t>
      </w:r>
      <w:r>
        <w:rPr>
          <w:w w:val="125"/>
        </w:rPr>
        <w:t>the</w:t>
      </w:r>
      <w:r>
        <w:rPr>
          <w:spacing w:val="-15"/>
          <w:w w:val="125"/>
        </w:rPr>
        <w:t> </w:t>
      </w:r>
      <w:r>
        <w:rPr>
          <w:w w:val="125"/>
        </w:rPr>
        <w:t>world</w:t>
      </w:r>
      <w:r>
        <w:rPr>
          <w:spacing w:val="-16"/>
          <w:w w:val="125"/>
        </w:rPr>
        <w:t> </w:t>
      </w:r>
      <w:r>
        <w:rPr>
          <w:w w:val="125"/>
        </w:rPr>
        <w:t>and</w:t>
      </w:r>
      <w:r>
        <w:rPr>
          <w:spacing w:val="-16"/>
          <w:w w:val="125"/>
        </w:rPr>
        <w:t> </w:t>
      </w:r>
      <w:r>
        <w:rPr>
          <w:w w:val="125"/>
        </w:rPr>
        <w:t>throughout our network, in many forums and formats.</w:t>
      </w:r>
    </w:p>
    <w:p>
      <w:pPr>
        <w:pStyle w:val="BodyText"/>
        <w:spacing w:line="297" w:lineRule="auto" w:before="3"/>
        <w:ind w:left="2619" w:right="18389"/>
      </w:pPr>
      <w:r>
        <w:rPr>
          <w:w w:val="125"/>
        </w:rPr>
        <w:t>Feedback</w:t>
      </w:r>
      <w:r>
        <w:rPr>
          <w:spacing w:val="-15"/>
          <w:w w:val="125"/>
        </w:rPr>
        <w:t> </w:t>
      </w:r>
      <w:r>
        <w:rPr>
          <w:w w:val="125"/>
        </w:rPr>
        <w:t>from</w:t>
      </w:r>
      <w:r>
        <w:rPr>
          <w:spacing w:val="-12"/>
          <w:w w:val="125"/>
        </w:rPr>
        <w:t> </w:t>
      </w:r>
      <w:r>
        <w:rPr>
          <w:w w:val="125"/>
        </w:rPr>
        <w:t>our</w:t>
      </w:r>
      <w:r>
        <w:rPr>
          <w:spacing w:val="-16"/>
          <w:w w:val="125"/>
        </w:rPr>
        <w:t> </w:t>
      </w:r>
      <w:r>
        <w:rPr>
          <w:w w:val="125"/>
        </w:rPr>
        <w:t>stakeholders</w:t>
      </w:r>
      <w:r>
        <w:rPr>
          <w:spacing w:val="-11"/>
          <w:w w:val="125"/>
        </w:rPr>
        <w:t> </w:t>
      </w:r>
      <w:r>
        <w:rPr>
          <w:w w:val="125"/>
        </w:rPr>
        <w:t>allows</w:t>
      </w:r>
      <w:r>
        <w:rPr>
          <w:spacing w:val="-12"/>
          <w:w w:val="125"/>
        </w:rPr>
        <w:t> </w:t>
      </w:r>
      <w:r>
        <w:rPr>
          <w:w w:val="125"/>
        </w:rPr>
        <w:t>us</w:t>
      </w:r>
      <w:r>
        <w:rPr>
          <w:spacing w:val="-13"/>
          <w:w w:val="125"/>
        </w:rPr>
        <w:t> </w:t>
      </w:r>
      <w:r>
        <w:rPr>
          <w:w w:val="125"/>
        </w:rPr>
        <w:t>to learn</w:t>
      </w:r>
      <w:r>
        <w:rPr>
          <w:spacing w:val="-13"/>
          <w:w w:val="125"/>
        </w:rPr>
        <w:t> </w:t>
      </w:r>
      <w:r>
        <w:rPr>
          <w:w w:val="125"/>
        </w:rPr>
        <w:t>and</w:t>
      </w:r>
      <w:r>
        <w:rPr>
          <w:spacing w:val="-13"/>
          <w:w w:val="125"/>
        </w:rPr>
        <w:t> </w:t>
      </w:r>
      <w:r>
        <w:rPr>
          <w:w w:val="125"/>
        </w:rPr>
        <w:t>improve,</w:t>
      </w:r>
      <w:r>
        <w:rPr>
          <w:spacing w:val="-13"/>
          <w:w w:val="125"/>
        </w:rPr>
        <w:t> </w:t>
      </w:r>
      <w:r>
        <w:rPr>
          <w:w w:val="125"/>
        </w:rPr>
        <w:t>and</w:t>
      </w:r>
      <w:r>
        <w:rPr>
          <w:spacing w:val="-13"/>
          <w:w w:val="125"/>
        </w:rPr>
        <w:t> </w:t>
      </w:r>
      <w:r>
        <w:rPr>
          <w:w w:val="125"/>
        </w:rPr>
        <w:t>informs</w:t>
      </w:r>
      <w:r>
        <w:rPr>
          <w:spacing w:val="-13"/>
          <w:w w:val="125"/>
        </w:rPr>
        <w:t> </w:t>
      </w:r>
      <w:r>
        <w:rPr>
          <w:w w:val="125"/>
        </w:rPr>
        <w:t>our</w:t>
      </w:r>
      <w:r>
        <w:rPr>
          <w:spacing w:val="-17"/>
          <w:w w:val="125"/>
        </w:rPr>
        <w:t> </w:t>
      </w:r>
      <w:r>
        <w:rPr>
          <w:w w:val="125"/>
        </w:rPr>
        <w:t>business and sustainability strategy.</w:t>
      </w:r>
    </w:p>
    <w:p>
      <w:pPr>
        <w:pStyle w:val="BodyText"/>
        <w:spacing w:before="5"/>
        <w:rPr>
          <w:sz w:val="11"/>
        </w:rPr>
      </w:pPr>
      <w:r>
        <w:rPr/>
        <mc:AlternateContent>
          <mc:Choice Requires="wps">
            <w:drawing>
              <wp:anchor distT="0" distB="0" distL="0" distR="0" allowOverlap="1" layoutInCell="1" locked="0" behindDoc="1" simplePos="0" relativeHeight="487677952">
                <wp:simplePos x="0" y="0"/>
                <wp:positionH relativeFrom="page">
                  <wp:posOffset>1828800</wp:posOffset>
                </wp:positionH>
                <wp:positionV relativeFrom="paragraph">
                  <wp:posOffset>102798</wp:posOffset>
                </wp:positionV>
                <wp:extent cx="2854960" cy="887730"/>
                <wp:effectExtent l="0" t="0" r="0" b="0"/>
                <wp:wrapTopAndBottom/>
                <wp:docPr id="894" name="Group 894"/>
                <wp:cNvGraphicFramePr>
                  <a:graphicFrameLocks/>
                </wp:cNvGraphicFramePr>
                <a:graphic>
                  <a:graphicData uri="http://schemas.microsoft.com/office/word/2010/wordprocessingGroup">
                    <wpg:wgp>
                      <wpg:cNvPr id="894" name="Group 894"/>
                      <wpg:cNvGrpSpPr/>
                      <wpg:grpSpPr>
                        <a:xfrm>
                          <a:off x="0" y="0"/>
                          <a:ext cx="2854960" cy="887730"/>
                          <a:chExt cx="2854960" cy="887730"/>
                        </a:xfrm>
                      </wpg:grpSpPr>
                      <wps:wsp>
                        <wps:cNvPr id="895" name="Graphic 895"/>
                        <wps:cNvSpPr/>
                        <wps:spPr>
                          <a:xfrm>
                            <a:off x="0" y="19050"/>
                            <a:ext cx="2854960" cy="1270"/>
                          </a:xfrm>
                          <a:custGeom>
                            <a:avLst/>
                            <a:gdLst/>
                            <a:ahLst/>
                            <a:cxnLst/>
                            <a:rect l="l" t="t" r="r" b="b"/>
                            <a:pathLst>
                              <a:path w="2854960" h="0">
                                <a:moveTo>
                                  <a:pt x="0" y="0"/>
                                </a:moveTo>
                                <a:lnTo>
                                  <a:pt x="2854960" y="0"/>
                                </a:lnTo>
                              </a:path>
                            </a:pathLst>
                          </a:custGeom>
                          <a:ln w="38100">
                            <a:solidFill>
                              <a:srgbClr val="000000"/>
                            </a:solidFill>
                            <a:prstDash val="solid"/>
                          </a:ln>
                        </wps:spPr>
                        <wps:bodyPr wrap="square" lIns="0" tIns="0" rIns="0" bIns="0" rtlCol="0">
                          <a:prstTxWarp prst="textNoShape">
                            <a:avLst/>
                          </a:prstTxWarp>
                          <a:noAutofit/>
                        </wps:bodyPr>
                      </wps:wsp>
                      <wps:wsp>
                        <wps:cNvPr id="896" name="Graphic 896"/>
                        <wps:cNvSpPr/>
                        <wps:spPr>
                          <a:xfrm>
                            <a:off x="1905" y="1907"/>
                            <a:ext cx="2851150" cy="883919"/>
                          </a:xfrm>
                          <a:custGeom>
                            <a:avLst/>
                            <a:gdLst/>
                            <a:ahLst/>
                            <a:cxnLst/>
                            <a:rect l="l" t="t" r="r" b="b"/>
                            <a:pathLst>
                              <a:path w="2851150" h="883919">
                                <a:moveTo>
                                  <a:pt x="0" y="883412"/>
                                </a:moveTo>
                                <a:lnTo>
                                  <a:pt x="2851149" y="883412"/>
                                </a:lnTo>
                                <a:lnTo>
                                  <a:pt x="2851149" y="0"/>
                                </a:lnTo>
                                <a:lnTo>
                                  <a:pt x="0" y="0"/>
                                </a:lnTo>
                                <a:lnTo>
                                  <a:pt x="0" y="883412"/>
                                </a:lnTo>
                                <a:close/>
                              </a:path>
                            </a:pathLst>
                          </a:custGeom>
                          <a:ln w="3810">
                            <a:solidFill>
                              <a:srgbClr val="000000"/>
                            </a:solidFill>
                            <a:prstDash val="solid"/>
                          </a:ln>
                        </wps:spPr>
                        <wps:bodyPr wrap="square" lIns="0" tIns="0" rIns="0" bIns="0" rtlCol="0">
                          <a:prstTxWarp prst="textNoShape">
                            <a:avLst/>
                          </a:prstTxWarp>
                          <a:noAutofit/>
                        </wps:bodyPr>
                      </wps:wsp>
                      <wps:wsp>
                        <wps:cNvPr id="897" name="Textbox 897"/>
                        <wps:cNvSpPr txBox="1"/>
                        <wps:spPr>
                          <a:xfrm>
                            <a:off x="3810" y="38100"/>
                            <a:ext cx="2847340" cy="845819"/>
                          </a:xfrm>
                          <a:prstGeom prst="rect">
                            <a:avLst/>
                          </a:prstGeom>
                        </wps:spPr>
                        <wps:txbx>
                          <w:txbxContent>
                            <w:p>
                              <w:pPr>
                                <w:spacing w:line="240" w:lineRule="auto" w:before="62"/>
                                <w:rPr>
                                  <w:sz w:val="16"/>
                                </w:rPr>
                              </w:pPr>
                            </w:p>
                            <w:p>
                              <w:pPr>
                                <w:spacing w:line="297" w:lineRule="auto" w:before="0"/>
                                <w:ind w:left="233" w:right="493" w:firstLine="0"/>
                                <w:jc w:val="left"/>
                                <w:rPr>
                                  <w:sz w:val="16"/>
                                </w:rPr>
                              </w:pPr>
                              <w:r>
                                <w:rPr>
                                  <w:w w:val="120"/>
                                  <w:sz w:val="16"/>
                                </w:rPr>
                                <w:t>In all our engagements with </w:t>
                              </w:r>
                              <w:r>
                                <w:rPr>
                                  <w:w w:val="120"/>
                                  <w:sz w:val="16"/>
                                </w:rPr>
                                <w:t>stakeholders, we are committed to upholding the principles</w:t>
                              </w:r>
                              <w:r>
                                <w:rPr>
                                  <w:spacing w:val="-14"/>
                                  <w:w w:val="120"/>
                                  <w:sz w:val="16"/>
                                </w:rPr>
                                <w:t> </w:t>
                              </w:r>
                              <w:r>
                                <w:rPr>
                                  <w:w w:val="120"/>
                                  <w:sz w:val="16"/>
                                </w:rPr>
                                <w:t>of</w:t>
                              </w:r>
                              <w:r>
                                <w:rPr>
                                  <w:spacing w:val="-16"/>
                                  <w:w w:val="120"/>
                                  <w:sz w:val="16"/>
                                </w:rPr>
                                <w:t> </w:t>
                              </w:r>
                              <w:r>
                                <w:rPr>
                                  <w:b/>
                                  <w:w w:val="120"/>
                                  <w:sz w:val="16"/>
                                </w:rPr>
                                <w:t>transparency</w:t>
                              </w:r>
                              <w:r>
                                <w:rPr>
                                  <w:w w:val="120"/>
                                  <w:sz w:val="16"/>
                                </w:rPr>
                                <w:t>,</w:t>
                              </w:r>
                              <w:r>
                                <w:rPr>
                                  <w:spacing w:val="-12"/>
                                  <w:w w:val="120"/>
                                  <w:sz w:val="16"/>
                                </w:rPr>
                                <w:t> </w:t>
                              </w:r>
                              <w:r>
                                <w:rPr>
                                  <w:b/>
                                  <w:w w:val="120"/>
                                  <w:sz w:val="16"/>
                                </w:rPr>
                                <w:t>consistency</w:t>
                              </w:r>
                              <w:r>
                                <w:rPr>
                                  <w:w w:val="120"/>
                                  <w:sz w:val="16"/>
                                </w:rPr>
                                <w:t>, </w:t>
                              </w:r>
                              <w:r>
                                <w:rPr>
                                  <w:b/>
                                  <w:w w:val="120"/>
                                  <w:sz w:val="16"/>
                                </w:rPr>
                                <w:t>accountability</w:t>
                              </w:r>
                              <w:r>
                                <w:rPr>
                                  <w:b/>
                                  <w:spacing w:val="-15"/>
                                  <w:w w:val="120"/>
                                  <w:sz w:val="16"/>
                                </w:rPr>
                                <w:t> </w:t>
                              </w:r>
                              <w:r>
                                <w:rPr>
                                  <w:w w:val="120"/>
                                  <w:sz w:val="16"/>
                                </w:rPr>
                                <w:t>and</w:t>
                              </w:r>
                              <w:r>
                                <w:rPr>
                                  <w:spacing w:val="-15"/>
                                  <w:w w:val="120"/>
                                  <w:sz w:val="16"/>
                                </w:rPr>
                                <w:t> </w:t>
                              </w:r>
                              <w:r>
                                <w:rPr>
                                  <w:b/>
                                  <w:w w:val="120"/>
                                  <w:sz w:val="16"/>
                                </w:rPr>
                                <w:t>integrity</w:t>
                              </w:r>
                              <w:r>
                                <w:rPr>
                                  <w:w w:val="120"/>
                                  <w:sz w:val="16"/>
                                </w:rPr>
                                <w:t>.</w:t>
                              </w:r>
                            </w:p>
                          </w:txbxContent>
                        </wps:txbx>
                        <wps:bodyPr wrap="square" lIns="0" tIns="0" rIns="0" bIns="0" rtlCol="0">
                          <a:noAutofit/>
                        </wps:bodyPr>
                      </wps:wsp>
                    </wpg:wgp>
                  </a:graphicData>
                </a:graphic>
              </wp:anchor>
            </w:drawing>
          </mc:Choice>
          <mc:Fallback>
            <w:pict>
              <v:group style="position:absolute;margin-left:144pt;margin-top:8.094409pt;width:224.8pt;height:69.9pt;mso-position-horizontal-relative:page;mso-position-vertical-relative:paragraph;z-index:-15638528;mso-wrap-distance-left:0;mso-wrap-distance-right:0" id="docshapegroup719" coordorigin="2880,162" coordsize="4496,1398">
                <v:line style="position:absolute" from="2880,192" to="7376,192" stroked="true" strokeweight="3pt" strokecolor="#000000">
                  <v:stroke dashstyle="solid"/>
                </v:line>
                <v:rect style="position:absolute;left:2883;top:164;width:4490;height:1392" id="docshape720" filled="false" stroked="true" strokeweight=".3pt" strokecolor="#000000">
                  <v:stroke dashstyle="solid"/>
                </v:rect>
                <v:shape style="position:absolute;left:2886;top:221;width:4484;height:1332" type="#_x0000_t202" id="docshape721" filled="false" stroked="false">
                  <v:textbox inset="0,0,0,0">
                    <w:txbxContent>
                      <w:p>
                        <w:pPr>
                          <w:spacing w:line="240" w:lineRule="auto" w:before="62"/>
                          <w:rPr>
                            <w:sz w:val="16"/>
                          </w:rPr>
                        </w:pPr>
                      </w:p>
                      <w:p>
                        <w:pPr>
                          <w:spacing w:line="297" w:lineRule="auto" w:before="0"/>
                          <w:ind w:left="233" w:right="493" w:firstLine="0"/>
                          <w:jc w:val="left"/>
                          <w:rPr>
                            <w:sz w:val="16"/>
                          </w:rPr>
                        </w:pPr>
                        <w:r>
                          <w:rPr>
                            <w:w w:val="120"/>
                            <w:sz w:val="16"/>
                          </w:rPr>
                          <w:t>In all our engagements with </w:t>
                        </w:r>
                        <w:r>
                          <w:rPr>
                            <w:w w:val="120"/>
                            <w:sz w:val="16"/>
                          </w:rPr>
                          <w:t>stakeholders, we are committed to upholding the principles</w:t>
                        </w:r>
                        <w:r>
                          <w:rPr>
                            <w:spacing w:val="-14"/>
                            <w:w w:val="120"/>
                            <w:sz w:val="16"/>
                          </w:rPr>
                          <w:t> </w:t>
                        </w:r>
                        <w:r>
                          <w:rPr>
                            <w:w w:val="120"/>
                            <w:sz w:val="16"/>
                          </w:rPr>
                          <w:t>of</w:t>
                        </w:r>
                        <w:r>
                          <w:rPr>
                            <w:spacing w:val="-16"/>
                            <w:w w:val="120"/>
                            <w:sz w:val="16"/>
                          </w:rPr>
                          <w:t> </w:t>
                        </w:r>
                        <w:r>
                          <w:rPr>
                            <w:b/>
                            <w:w w:val="120"/>
                            <w:sz w:val="16"/>
                          </w:rPr>
                          <w:t>transparency</w:t>
                        </w:r>
                        <w:r>
                          <w:rPr>
                            <w:w w:val="120"/>
                            <w:sz w:val="16"/>
                          </w:rPr>
                          <w:t>,</w:t>
                        </w:r>
                        <w:r>
                          <w:rPr>
                            <w:spacing w:val="-12"/>
                            <w:w w:val="120"/>
                            <w:sz w:val="16"/>
                          </w:rPr>
                          <w:t> </w:t>
                        </w:r>
                        <w:r>
                          <w:rPr>
                            <w:b/>
                            <w:w w:val="120"/>
                            <w:sz w:val="16"/>
                          </w:rPr>
                          <w:t>consistency</w:t>
                        </w:r>
                        <w:r>
                          <w:rPr>
                            <w:w w:val="120"/>
                            <w:sz w:val="16"/>
                          </w:rPr>
                          <w:t>, </w:t>
                        </w:r>
                        <w:r>
                          <w:rPr>
                            <w:b/>
                            <w:w w:val="120"/>
                            <w:sz w:val="16"/>
                          </w:rPr>
                          <w:t>accountability</w:t>
                        </w:r>
                        <w:r>
                          <w:rPr>
                            <w:b/>
                            <w:spacing w:val="-15"/>
                            <w:w w:val="120"/>
                            <w:sz w:val="16"/>
                          </w:rPr>
                          <w:t> </w:t>
                        </w:r>
                        <w:r>
                          <w:rPr>
                            <w:w w:val="120"/>
                            <w:sz w:val="16"/>
                          </w:rPr>
                          <w:t>and</w:t>
                        </w:r>
                        <w:r>
                          <w:rPr>
                            <w:spacing w:val="-15"/>
                            <w:w w:val="120"/>
                            <w:sz w:val="16"/>
                          </w:rPr>
                          <w:t> </w:t>
                        </w:r>
                        <w:r>
                          <w:rPr>
                            <w:b/>
                            <w:w w:val="120"/>
                            <w:sz w:val="16"/>
                          </w:rPr>
                          <w:t>integrity</w:t>
                        </w:r>
                        <w:r>
                          <w:rPr>
                            <w:w w:val="120"/>
                            <w:sz w:val="16"/>
                          </w:rPr>
                          <w:t>.</w:t>
                        </w:r>
                      </w:p>
                    </w:txbxContent>
                  </v:textbox>
                  <w10:wrap type="none"/>
                </v:shape>
                <w10:wrap type="topAndBottom"/>
              </v:group>
            </w:pict>
          </mc:Fallback>
        </mc:AlternateContent>
      </w:r>
    </w:p>
    <w:p>
      <w:pPr>
        <w:pStyle w:val="BodyText"/>
        <w:rPr>
          <w:sz w:val="20"/>
        </w:rPr>
      </w:pPr>
    </w:p>
    <w:p>
      <w:pPr>
        <w:pStyle w:val="BodyText"/>
        <w:rPr>
          <w:sz w:val="20"/>
        </w:rPr>
      </w:pPr>
    </w:p>
    <w:p>
      <w:pPr>
        <w:pStyle w:val="BodyText"/>
        <w:spacing w:before="113"/>
        <w:rPr>
          <w:sz w:val="20"/>
        </w:rPr>
      </w:pPr>
      <w:r>
        <w:rPr/>
        <mc:AlternateContent>
          <mc:Choice Requires="wps">
            <w:drawing>
              <wp:anchor distT="0" distB="0" distL="0" distR="0" allowOverlap="1" layoutInCell="1" locked="0" behindDoc="1" simplePos="0" relativeHeight="487678464">
                <wp:simplePos x="0" y="0"/>
                <wp:positionH relativeFrom="page">
                  <wp:posOffset>1828800</wp:posOffset>
                </wp:positionH>
                <wp:positionV relativeFrom="paragraph">
                  <wp:posOffset>240287</wp:posOffset>
                </wp:positionV>
                <wp:extent cx="2854960" cy="1216660"/>
                <wp:effectExtent l="0" t="0" r="0" b="0"/>
                <wp:wrapTopAndBottom/>
                <wp:docPr id="898" name="Textbox 898"/>
                <wp:cNvGraphicFramePr>
                  <a:graphicFrameLocks/>
                </wp:cNvGraphicFramePr>
                <a:graphic>
                  <a:graphicData uri="http://schemas.microsoft.com/office/word/2010/wordprocessingShape">
                    <wps:wsp>
                      <wps:cNvPr id="898" name="Textbox 898"/>
                      <wps:cNvSpPr txBox="1"/>
                      <wps:spPr>
                        <a:xfrm>
                          <a:off x="0" y="0"/>
                          <a:ext cx="2854960" cy="1216660"/>
                        </a:xfrm>
                        <a:prstGeom prst="rect">
                          <a:avLst/>
                        </a:prstGeom>
                        <a:solidFill>
                          <a:srgbClr val="EBEBEB"/>
                        </a:solidFill>
                      </wps:spPr>
                      <wps:txbx>
                        <w:txbxContent>
                          <w:p>
                            <w:pPr>
                              <w:pStyle w:val="BodyText"/>
                              <w:spacing w:before="62"/>
                              <w:rPr>
                                <w:color w:val="000000"/>
                              </w:rPr>
                            </w:pPr>
                          </w:p>
                          <w:p>
                            <w:pPr>
                              <w:pStyle w:val="BodyText"/>
                              <w:spacing w:line="297" w:lineRule="auto"/>
                              <w:ind w:left="299" w:right="327"/>
                              <w:rPr>
                                <w:color w:val="000000"/>
                              </w:rPr>
                            </w:pPr>
                            <w:r>
                              <w:rPr>
                                <w:b/>
                                <w:color w:val="000000"/>
                                <w:w w:val="125"/>
                              </w:rPr>
                              <w:t>SECTION</w:t>
                            </w:r>
                            <w:r>
                              <w:rPr>
                                <w:b/>
                                <w:color w:val="000000"/>
                                <w:spacing w:val="-15"/>
                                <w:w w:val="125"/>
                              </w:rPr>
                              <w:t> </w:t>
                            </w:r>
                            <w:r>
                              <w:rPr>
                                <w:b/>
                                <w:color w:val="000000"/>
                                <w:w w:val="125"/>
                              </w:rPr>
                              <w:t>SCOPE:</w:t>
                            </w:r>
                            <w:r>
                              <w:rPr>
                                <w:b/>
                                <w:color w:val="000000"/>
                                <w:spacing w:val="7"/>
                                <w:w w:val="125"/>
                              </w:rPr>
                              <w:t> </w:t>
                            </w:r>
                            <w:r>
                              <w:rPr>
                                <w:color w:val="000000"/>
                                <w:w w:val="125"/>
                              </w:rPr>
                              <w:t>In</w:t>
                            </w:r>
                            <w:r>
                              <w:rPr>
                                <w:color w:val="000000"/>
                                <w:spacing w:val="-15"/>
                                <w:w w:val="125"/>
                              </w:rPr>
                              <w:t> </w:t>
                            </w:r>
                            <w:r>
                              <w:rPr>
                                <w:color w:val="000000"/>
                                <w:w w:val="125"/>
                              </w:rPr>
                              <w:t>this</w:t>
                            </w:r>
                            <w:r>
                              <w:rPr>
                                <w:color w:val="000000"/>
                                <w:spacing w:val="-16"/>
                                <w:w w:val="125"/>
                              </w:rPr>
                              <w:t> </w:t>
                            </w:r>
                            <w:r>
                              <w:rPr>
                                <w:color w:val="000000"/>
                                <w:w w:val="125"/>
                              </w:rPr>
                              <w:t>section</w:t>
                            </w:r>
                            <w:r>
                              <w:rPr>
                                <w:color w:val="000000"/>
                                <w:spacing w:val="-15"/>
                                <w:w w:val="125"/>
                              </w:rPr>
                              <w:t> </w:t>
                            </w:r>
                            <w:r>
                              <w:rPr>
                                <w:color w:val="000000"/>
                                <w:w w:val="125"/>
                              </w:rPr>
                              <w:t>our stakeholder</w:t>
                            </w:r>
                            <w:r>
                              <w:rPr>
                                <w:color w:val="000000"/>
                                <w:spacing w:val="-17"/>
                                <w:w w:val="125"/>
                              </w:rPr>
                              <w:t> </w:t>
                            </w:r>
                            <w:r>
                              <w:rPr>
                                <w:color w:val="000000"/>
                                <w:w w:val="125"/>
                              </w:rPr>
                              <w:t>engagement</w:t>
                            </w:r>
                            <w:r>
                              <w:rPr>
                                <w:color w:val="000000"/>
                                <w:spacing w:val="-16"/>
                                <w:w w:val="125"/>
                              </w:rPr>
                              <w:t> </w:t>
                            </w:r>
                            <w:r>
                              <w:rPr>
                                <w:color w:val="000000"/>
                                <w:w w:val="125"/>
                              </w:rPr>
                              <w:t>and</w:t>
                            </w:r>
                            <w:r>
                              <w:rPr>
                                <w:color w:val="000000"/>
                                <w:spacing w:val="-15"/>
                                <w:w w:val="125"/>
                              </w:rPr>
                              <w:t> </w:t>
                            </w:r>
                            <w:r>
                              <w:rPr>
                                <w:color w:val="000000"/>
                                <w:w w:val="125"/>
                              </w:rPr>
                              <w:t>partnership work refers to actions by the company</w:t>
                            </w:r>
                          </w:p>
                          <w:p>
                            <w:pPr>
                              <w:pStyle w:val="BodyText"/>
                              <w:spacing w:line="297" w:lineRule="auto" w:before="1"/>
                              <w:ind w:left="299" w:right="821"/>
                              <w:jc w:val="both"/>
                              <w:rPr>
                                <w:color w:val="000000"/>
                              </w:rPr>
                            </w:pPr>
                            <w:r>
                              <w:rPr>
                                <w:color w:val="000000"/>
                                <w:w w:val="125"/>
                              </w:rPr>
                              <w:t>as</w:t>
                            </w:r>
                            <w:r>
                              <w:rPr>
                                <w:color w:val="000000"/>
                                <w:spacing w:val="-14"/>
                                <w:w w:val="125"/>
                              </w:rPr>
                              <w:t> </w:t>
                            </w:r>
                            <w:r>
                              <w:rPr>
                                <w:color w:val="000000"/>
                                <w:w w:val="125"/>
                              </w:rPr>
                              <w:t>well</w:t>
                            </w:r>
                            <w:r>
                              <w:rPr>
                                <w:color w:val="000000"/>
                                <w:spacing w:val="-11"/>
                                <w:w w:val="125"/>
                              </w:rPr>
                              <w:t> </w:t>
                            </w:r>
                            <w:r>
                              <w:rPr>
                                <w:color w:val="000000"/>
                                <w:w w:val="125"/>
                              </w:rPr>
                              <w:t>as</w:t>
                            </w:r>
                            <w:r>
                              <w:rPr>
                                <w:color w:val="000000"/>
                                <w:spacing w:val="-11"/>
                                <w:w w:val="125"/>
                              </w:rPr>
                              <w:t> </w:t>
                            </w:r>
                            <w:r>
                              <w:rPr>
                                <w:color w:val="000000"/>
                                <w:w w:val="125"/>
                              </w:rPr>
                              <w:t>our</w:t>
                            </w:r>
                            <w:r>
                              <w:rPr>
                                <w:color w:val="000000"/>
                                <w:spacing w:val="-16"/>
                                <w:w w:val="125"/>
                              </w:rPr>
                              <w:t> </w:t>
                            </w:r>
                            <w:r>
                              <w:rPr>
                                <w:color w:val="000000"/>
                                <w:w w:val="125"/>
                              </w:rPr>
                              <w:t>owned</w:t>
                            </w:r>
                            <w:r>
                              <w:rPr>
                                <w:color w:val="000000"/>
                                <w:spacing w:val="-11"/>
                                <w:w w:val="125"/>
                              </w:rPr>
                              <w:t> </w:t>
                            </w:r>
                            <w:r>
                              <w:rPr>
                                <w:color w:val="000000"/>
                                <w:w w:val="125"/>
                              </w:rPr>
                              <w:t>and</w:t>
                            </w:r>
                            <w:r>
                              <w:rPr>
                                <w:color w:val="000000"/>
                                <w:spacing w:val="-11"/>
                                <w:w w:val="125"/>
                              </w:rPr>
                              <w:t> </w:t>
                            </w:r>
                            <w:r>
                              <w:rPr>
                                <w:color w:val="000000"/>
                                <w:w w:val="125"/>
                              </w:rPr>
                              <w:t>independent bottling</w:t>
                            </w:r>
                            <w:r>
                              <w:rPr>
                                <w:color w:val="000000"/>
                                <w:spacing w:val="-6"/>
                                <w:w w:val="125"/>
                              </w:rPr>
                              <w:t> </w:t>
                            </w:r>
                            <w:r>
                              <w:rPr>
                                <w:color w:val="000000"/>
                                <w:w w:val="125"/>
                              </w:rPr>
                              <w:t>partners</w:t>
                            </w:r>
                            <w:r>
                              <w:rPr>
                                <w:color w:val="000000"/>
                                <w:spacing w:val="-6"/>
                                <w:w w:val="125"/>
                              </w:rPr>
                              <w:t> </w:t>
                            </w:r>
                            <w:r>
                              <w:rPr>
                                <w:color w:val="000000"/>
                                <w:w w:val="125"/>
                              </w:rPr>
                              <w:t>and</w:t>
                            </w:r>
                            <w:r>
                              <w:rPr>
                                <w:color w:val="000000"/>
                                <w:spacing w:val="-6"/>
                                <w:w w:val="125"/>
                              </w:rPr>
                              <w:t> </w:t>
                            </w:r>
                            <w:r>
                              <w:rPr>
                                <w:color w:val="000000"/>
                                <w:w w:val="125"/>
                              </w:rPr>
                              <w:t>our</w:t>
                            </w:r>
                            <w:r>
                              <w:rPr>
                                <w:color w:val="000000"/>
                                <w:spacing w:val="-11"/>
                                <w:w w:val="125"/>
                              </w:rPr>
                              <w:t> </w:t>
                            </w:r>
                            <w:r>
                              <w:rPr>
                                <w:color w:val="000000"/>
                                <w:w w:val="125"/>
                              </w:rPr>
                              <w:t>independent suppliers and partners.</w:t>
                            </w:r>
                          </w:p>
                        </w:txbxContent>
                      </wps:txbx>
                      <wps:bodyPr wrap="square" lIns="0" tIns="0" rIns="0" bIns="0" rtlCol="0">
                        <a:noAutofit/>
                      </wps:bodyPr>
                    </wps:wsp>
                  </a:graphicData>
                </a:graphic>
              </wp:anchor>
            </w:drawing>
          </mc:Choice>
          <mc:Fallback>
            <w:pict>
              <v:shape style="position:absolute;margin-left:144pt;margin-top:18.920313pt;width:224.8pt;height:95.8pt;mso-position-horizontal-relative:page;mso-position-vertical-relative:paragraph;z-index:-15638016;mso-wrap-distance-left:0;mso-wrap-distance-right:0" type="#_x0000_t202" id="docshape722" filled="true" fillcolor="#ebebeb" stroked="false">
                <v:textbox inset="0,0,0,0">
                  <w:txbxContent>
                    <w:p>
                      <w:pPr>
                        <w:pStyle w:val="BodyText"/>
                        <w:spacing w:before="62"/>
                        <w:rPr>
                          <w:color w:val="000000"/>
                        </w:rPr>
                      </w:pPr>
                    </w:p>
                    <w:p>
                      <w:pPr>
                        <w:pStyle w:val="BodyText"/>
                        <w:spacing w:line="297" w:lineRule="auto"/>
                        <w:ind w:left="299" w:right="327"/>
                        <w:rPr>
                          <w:color w:val="000000"/>
                        </w:rPr>
                      </w:pPr>
                      <w:r>
                        <w:rPr>
                          <w:b/>
                          <w:color w:val="000000"/>
                          <w:w w:val="125"/>
                        </w:rPr>
                        <w:t>SECTION</w:t>
                      </w:r>
                      <w:r>
                        <w:rPr>
                          <w:b/>
                          <w:color w:val="000000"/>
                          <w:spacing w:val="-15"/>
                          <w:w w:val="125"/>
                        </w:rPr>
                        <w:t> </w:t>
                      </w:r>
                      <w:r>
                        <w:rPr>
                          <w:b/>
                          <w:color w:val="000000"/>
                          <w:w w:val="125"/>
                        </w:rPr>
                        <w:t>SCOPE:</w:t>
                      </w:r>
                      <w:r>
                        <w:rPr>
                          <w:b/>
                          <w:color w:val="000000"/>
                          <w:spacing w:val="7"/>
                          <w:w w:val="125"/>
                        </w:rPr>
                        <w:t> </w:t>
                      </w:r>
                      <w:r>
                        <w:rPr>
                          <w:color w:val="000000"/>
                          <w:w w:val="125"/>
                        </w:rPr>
                        <w:t>In</w:t>
                      </w:r>
                      <w:r>
                        <w:rPr>
                          <w:color w:val="000000"/>
                          <w:spacing w:val="-15"/>
                          <w:w w:val="125"/>
                        </w:rPr>
                        <w:t> </w:t>
                      </w:r>
                      <w:r>
                        <w:rPr>
                          <w:color w:val="000000"/>
                          <w:w w:val="125"/>
                        </w:rPr>
                        <w:t>this</w:t>
                      </w:r>
                      <w:r>
                        <w:rPr>
                          <w:color w:val="000000"/>
                          <w:spacing w:val="-16"/>
                          <w:w w:val="125"/>
                        </w:rPr>
                        <w:t> </w:t>
                      </w:r>
                      <w:r>
                        <w:rPr>
                          <w:color w:val="000000"/>
                          <w:w w:val="125"/>
                        </w:rPr>
                        <w:t>section</w:t>
                      </w:r>
                      <w:r>
                        <w:rPr>
                          <w:color w:val="000000"/>
                          <w:spacing w:val="-15"/>
                          <w:w w:val="125"/>
                        </w:rPr>
                        <w:t> </w:t>
                      </w:r>
                      <w:r>
                        <w:rPr>
                          <w:color w:val="000000"/>
                          <w:w w:val="125"/>
                        </w:rPr>
                        <w:t>our stakeholder</w:t>
                      </w:r>
                      <w:r>
                        <w:rPr>
                          <w:color w:val="000000"/>
                          <w:spacing w:val="-17"/>
                          <w:w w:val="125"/>
                        </w:rPr>
                        <w:t> </w:t>
                      </w:r>
                      <w:r>
                        <w:rPr>
                          <w:color w:val="000000"/>
                          <w:w w:val="125"/>
                        </w:rPr>
                        <w:t>engagement</w:t>
                      </w:r>
                      <w:r>
                        <w:rPr>
                          <w:color w:val="000000"/>
                          <w:spacing w:val="-16"/>
                          <w:w w:val="125"/>
                        </w:rPr>
                        <w:t> </w:t>
                      </w:r>
                      <w:r>
                        <w:rPr>
                          <w:color w:val="000000"/>
                          <w:w w:val="125"/>
                        </w:rPr>
                        <w:t>and</w:t>
                      </w:r>
                      <w:r>
                        <w:rPr>
                          <w:color w:val="000000"/>
                          <w:spacing w:val="-15"/>
                          <w:w w:val="125"/>
                        </w:rPr>
                        <w:t> </w:t>
                      </w:r>
                      <w:r>
                        <w:rPr>
                          <w:color w:val="000000"/>
                          <w:w w:val="125"/>
                        </w:rPr>
                        <w:t>partnership work refers to actions by the company</w:t>
                      </w:r>
                    </w:p>
                    <w:p>
                      <w:pPr>
                        <w:pStyle w:val="BodyText"/>
                        <w:spacing w:line="297" w:lineRule="auto" w:before="1"/>
                        <w:ind w:left="299" w:right="821"/>
                        <w:jc w:val="both"/>
                        <w:rPr>
                          <w:color w:val="000000"/>
                        </w:rPr>
                      </w:pPr>
                      <w:r>
                        <w:rPr>
                          <w:color w:val="000000"/>
                          <w:w w:val="125"/>
                        </w:rPr>
                        <w:t>as</w:t>
                      </w:r>
                      <w:r>
                        <w:rPr>
                          <w:color w:val="000000"/>
                          <w:spacing w:val="-14"/>
                          <w:w w:val="125"/>
                        </w:rPr>
                        <w:t> </w:t>
                      </w:r>
                      <w:r>
                        <w:rPr>
                          <w:color w:val="000000"/>
                          <w:w w:val="125"/>
                        </w:rPr>
                        <w:t>well</w:t>
                      </w:r>
                      <w:r>
                        <w:rPr>
                          <w:color w:val="000000"/>
                          <w:spacing w:val="-11"/>
                          <w:w w:val="125"/>
                        </w:rPr>
                        <w:t> </w:t>
                      </w:r>
                      <w:r>
                        <w:rPr>
                          <w:color w:val="000000"/>
                          <w:w w:val="125"/>
                        </w:rPr>
                        <w:t>as</w:t>
                      </w:r>
                      <w:r>
                        <w:rPr>
                          <w:color w:val="000000"/>
                          <w:spacing w:val="-11"/>
                          <w:w w:val="125"/>
                        </w:rPr>
                        <w:t> </w:t>
                      </w:r>
                      <w:r>
                        <w:rPr>
                          <w:color w:val="000000"/>
                          <w:w w:val="125"/>
                        </w:rPr>
                        <w:t>our</w:t>
                      </w:r>
                      <w:r>
                        <w:rPr>
                          <w:color w:val="000000"/>
                          <w:spacing w:val="-16"/>
                          <w:w w:val="125"/>
                        </w:rPr>
                        <w:t> </w:t>
                      </w:r>
                      <w:r>
                        <w:rPr>
                          <w:color w:val="000000"/>
                          <w:w w:val="125"/>
                        </w:rPr>
                        <w:t>owned</w:t>
                      </w:r>
                      <w:r>
                        <w:rPr>
                          <w:color w:val="000000"/>
                          <w:spacing w:val="-11"/>
                          <w:w w:val="125"/>
                        </w:rPr>
                        <w:t> </w:t>
                      </w:r>
                      <w:r>
                        <w:rPr>
                          <w:color w:val="000000"/>
                          <w:w w:val="125"/>
                        </w:rPr>
                        <w:t>and</w:t>
                      </w:r>
                      <w:r>
                        <w:rPr>
                          <w:color w:val="000000"/>
                          <w:spacing w:val="-11"/>
                          <w:w w:val="125"/>
                        </w:rPr>
                        <w:t> </w:t>
                      </w:r>
                      <w:r>
                        <w:rPr>
                          <w:color w:val="000000"/>
                          <w:w w:val="125"/>
                        </w:rPr>
                        <w:t>independent bottling</w:t>
                      </w:r>
                      <w:r>
                        <w:rPr>
                          <w:color w:val="000000"/>
                          <w:spacing w:val="-6"/>
                          <w:w w:val="125"/>
                        </w:rPr>
                        <w:t> </w:t>
                      </w:r>
                      <w:r>
                        <w:rPr>
                          <w:color w:val="000000"/>
                          <w:w w:val="125"/>
                        </w:rPr>
                        <w:t>partners</w:t>
                      </w:r>
                      <w:r>
                        <w:rPr>
                          <w:color w:val="000000"/>
                          <w:spacing w:val="-6"/>
                          <w:w w:val="125"/>
                        </w:rPr>
                        <w:t> </w:t>
                      </w:r>
                      <w:r>
                        <w:rPr>
                          <w:color w:val="000000"/>
                          <w:w w:val="125"/>
                        </w:rPr>
                        <w:t>and</w:t>
                      </w:r>
                      <w:r>
                        <w:rPr>
                          <w:color w:val="000000"/>
                          <w:spacing w:val="-6"/>
                          <w:w w:val="125"/>
                        </w:rPr>
                        <w:t> </w:t>
                      </w:r>
                      <w:r>
                        <w:rPr>
                          <w:color w:val="000000"/>
                          <w:w w:val="125"/>
                        </w:rPr>
                        <w:t>our</w:t>
                      </w:r>
                      <w:r>
                        <w:rPr>
                          <w:color w:val="000000"/>
                          <w:spacing w:val="-11"/>
                          <w:w w:val="125"/>
                        </w:rPr>
                        <w:t> </w:t>
                      </w:r>
                      <w:r>
                        <w:rPr>
                          <w:color w:val="000000"/>
                          <w:w w:val="125"/>
                        </w:rPr>
                        <w:t>independent suppliers and partners.</w:t>
                      </w:r>
                    </w:p>
                  </w:txbxContent>
                </v:textbox>
                <v:fill type="solid"/>
                <w10:wrap type="topAndBottom"/>
              </v:shape>
            </w:pict>
          </mc:Fallback>
        </mc:AlternateContent>
      </w:r>
    </w:p>
    <w:p>
      <w:pPr>
        <w:spacing w:after="0"/>
        <w:rPr>
          <w:sz w:val="20"/>
        </w:rPr>
        <w:sectPr>
          <w:type w:val="continuous"/>
          <w:pgSz w:w="25600" w:h="14400" w:orient="landscape"/>
          <w:pgMar w:header="0" w:footer="562" w:top="0" w:bottom="280" w:left="260" w:right="360"/>
        </w:sectPr>
      </w:pPr>
    </w:p>
    <w:p>
      <w:pPr>
        <w:spacing w:before="84"/>
        <w:ind w:left="339"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w w:val="60"/>
            <w:sz w:val="20"/>
          </w:rPr>
          <w:t>OUR</w:t>
        </w:r>
        <w:r>
          <w:rPr>
            <w:spacing w:val="-5"/>
            <w:sz w:val="20"/>
          </w:rPr>
          <w:t> </w:t>
        </w:r>
        <w:r>
          <w:rPr>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2"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899" name="Group 899"/>
                <wp:cNvGraphicFramePr>
                  <a:graphicFrameLocks/>
                </wp:cNvGraphicFramePr>
                <a:graphic>
                  <a:graphicData uri="http://schemas.microsoft.com/office/word/2010/wordprocessingGroup">
                    <wpg:wgp>
                      <wpg:cNvPr id="899" name="Group 899"/>
                      <wpg:cNvGrpSpPr/>
                      <wpg:grpSpPr>
                        <a:xfrm>
                          <a:off x="0" y="0"/>
                          <a:ext cx="10150475" cy="38100"/>
                          <a:chExt cx="10150475" cy="38100"/>
                        </a:xfrm>
                      </wpg:grpSpPr>
                      <wps:wsp>
                        <wps:cNvPr id="900" name="Graphic 900"/>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s:wsp>
                        <wps:cNvPr id="901" name="Graphic 901"/>
                        <wps:cNvSpPr/>
                        <wps:spPr>
                          <a:xfrm>
                            <a:off x="2747102" y="19050"/>
                            <a:ext cx="582295" cy="1270"/>
                          </a:xfrm>
                          <a:custGeom>
                            <a:avLst/>
                            <a:gdLst/>
                            <a:ahLst/>
                            <a:cxnLst/>
                            <a:rect l="l" t="t" r="r" b="b"/>
                            <a:pathLst>
                              <a:path w="582295" h="0">
                                <a:moveTo>
                                  <a:pt x="0" y="0"/>
                                </a:moveTo>
                                <a:lnTo>
                                  <a:pt x="582053" y="0"/>
                                </a:lnTo>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723" coordorigin="0,0" coordsize="15985,60">
                <v:line style="position:absolute" from="0,30" to="15985,30" stroked="true" strokeweight=".25pt" strokecolor="#000000">
                  <v:stroke dashstyle="solid"/>
                </v:line>
                <v:line style="position:absolute" from="4326,30" to="5243,30" stroked="true" strokeweight="3pt" strokecolor="#000000">
                  <v:stroke dashstyle="solid"/>
                </v:line>
              </v:group>
            </w:pict>
          </mc:Fallback>
        </mc:AlternateContent>
      </w:r>
      <w:r>
        <w:rPr>
          <w:position w:val="0"/>
          <w:sz w:val="6"/>
        </w:rPr>
      </w:r>
    </w:p>
    <w:p>
      <w:pPr>
        <w:pStyle w:val="BodyText"/>
        <w:spacing w:before="7"/>
        <w:rPr>
          <w:sz w:val="7"/>
        </w:rPr>
      </w:pPr>
    </w:p>
    <w:p>
      <w:pPr>
        <w:spacing w:after="0"/>
        <w:rPr>
          <w:sz w:val="7"/>
        </w:rPr>
        <w:sectPr>
          <w:type w:val="continuous"/>
          <w:pgSz w:w="25600" w:h="14400" w:orient="landscape"/>
          <w:pgMar w:header="0" w:footer="562" w:top="0" w:bottom="280" w:left="260" w:right="360"/>
        </w:sectPr>
      </w:pPr>
    </w:p>
    <w:p>
      <w:pPr>
        <w:spacing w:before="104"/>
        <w:ind w:left="339" w:right="0" w:firstLine="0"/>
        <w:jc w:val="left"/>
        <w:rPr>
          <w:sz w:val="18"/>
        </w:rPr>
      </w:pPr>
      <w:hyperlink w:history="true" w:anchor="_bookmark6">
        <w:r>
          <w:rPr>
            <w:color w:val="999999"/>
            <w:spacing w:val="-2"/>
            <w:w w:val="60"/>
            <w:sz w:val="18"/>
          </w:rPr>
          <w:t>OVERVIEW</w:t>
        </w:r>
      </w:hyperlink>
    </w:p>
    <w:p>
      <w:pPr>
        <w:spacing w:before="104"/>
        <w:ind w:left="160" w:right="0" w:firstLine="0"/>
        <w:jc w:val="left"/>
        <w:rPr>
          <w:sz w:val="18"/>
        </w:rPr>
      </w:pPr>
      <w:r>
        <w:rPr/>
        <w:br w:type="column"/>
      </w:r>
      <w:r>
        <w:rPr>
          <w:color w:val="999999"/>
          <w:w w:val="60"/>
          <w:sz w:val="18"/>
        </w:rPr>
        <w:t>AT</w:t>
      </w:r>
      <w:r>
        <w:rPr>
          <w:color w:val="999999"/>
          <w:spacing w:val="-14"/>
          <w:sz w:val="18"/>
        </w:rPr>
        <w:t> </w:t>
      </w:r>
      <w:r>
        <w:rPr>
          <w:color w:val="999999"/>
          <w:w w:val="60"/>
          <w:sz w:val="18"/>
        </w:rPr>
        <w:t>A</w:t>
      </w:r>
      <w:r>
        <w:rPr>
          <w:color w:val="999999"/>
          <w:spacing w:val="-14"/>
          <w:sz w:val="18"/>
        </w:rPr>
        <w:t> </w:t>
      </w:r>
      <w:hyperlink w:history="true" w:anchor="_bookmark8">
        <w:r>
          <w:rPr>
            <w:color w:val="999999"/>
            <w:spacing w:val="-2"/>
            <w:w w:val="60"/>
            <w:sz w:val="18"/>
          </w:rPr>
          <w:t>GLANCE</w:t>
        </w:r>
      </w:hyperlink>
    </w:p>
    <w:p>
      <w:pPr>
        <w:spacing w:before="104"/>
        <w:ind w:left="160" w:right="0" w:firstLine="0"/>
        <w:jc w:val="left"/>
        <w:rPr>
          <w:sz w:val="18"/>
        </w:rPr>
      </w:pPr>
      <w:r>
        <w:rPr/>
        <w:br w:type="column"/>
      </w:r>
      <w:hyperlink w:history="true" w:anchor="_bookmark10">
        <w:r>
          <w:rPr>
            <w:color w:val="999999"/>
            <w:w w:val="60"/>
            <w:sz w:val="18"/>
          </w:rPr>
          <w:t>HOW</w:t>
        </w:r>
        <w:r>
          <w:rPr>
            <w:color w:val="999999"/>
            <w:spacing w:val="-2"/>
            <w:sz w:val="18"/>
          </w:rPr>
          <w:t> </w:t>
        </w:r>
        <w:r>
          <w:rPr>
            <w:color w:val="999999"/>
            <w:w w:val="60"/>
            <w:sz w:val="18"/>
          </w:rPr>
          <w:t>WE</w:t>
        </w:r>
        <w:r>
          <w:rPr>
            <w:color w:val="999999"/>
            <w:spacing w:val="-2"/>
            <w:sz w:val="18"/>
          </w:rPr>
          <w:t> </w:t>
        </w:r>
        <w:r>
          <w:rPr>
            <w:color w:val="999999"/>
            <w:spacing w:val="-2"/>
            <w:w w:val="60"/>
            <w:sz w:val="18"/>
          </w:rPr>
          <w:t>OPERATE</w:t>
        </w:r>
      </w:hyperlink>
    </w:p>
    <w:p>
      <w:pPr>
        <w:tabs>
          <w:tab w:pos="5721" w:val="left" w:leader="none"/>
        </w:tabs>
        <w:spacing w:before="104"/>
        <w:ind w:left="159" w:right="0" w:firstLine="0"/>
        <w:jc w:val="left"/>
        <w:rPr>
          <w:sz w:val="18"/>
        </w:rPr>
      </w:pPr>
      <w:r>
        <w:rPr/>
        <w:br w:type="column"/>
      </w:r>
      <w:hyperlink w:history="true" w:anchor="_bookmark12">
        <w:r>
          <w:rPr>
            <w:color w:val="999999"/>
            <w:w w:val="65"/>
            <w:sz w:val="18"/>
          </w:rPr>
          <w:t>INNOVATION</w:t>
        </w:r>
      </w:hyperlink>
      <w:r>
        <w:rPr>
          <w:color w:val="999999"/>
          <w:spacing w:val="59"/>
          <w:sz w:val="18"/>
        </w:rPr>
        <w:t>  </w:t>
      </w:r>
      <w:hyperlink w:history="true" w:anchor="_bookmark14">
        <w:r>
          <w:rPr>
            <w:color w:val="999999"/>
            <w:w w:val="65"/>
            <w:sz w:val="18"/>
          </w:rPr>
          <w:t>FINANCIAL</w:t>
        </w:r>
        <w:r>
          <w:rPr>
            <w:color w:val="999999"/>
            <w:spacing w:val="-11"/>
            <w:sz w:val="18"/>
          </w:rPr>
          <w:t> </w:t>
        </w:r>
        <w:r>
          <w:rPr>
            <w:color w:val="999999"/>
            <w:w w:val="65"/>
            <w:sz w:val="18"/>
          </w:rPr>
          <w:t>HIGHLIGHTS</w:t>
        </w:r>
      </w:hyperlink>
      <w:r>
        <w:rPr>
          <w:color w:val="999999"/>
          <w:spacing w:val="60"/>
          <w:sz w:val="18"/>
        </w:rPr>
        <w:t>  </w:t>
      </w:r>
      <w:hyperlink w:history="true" w:anchor="_bookmark16">
        <w:r>
          <w:rPr>
            <w:color w:val="999999"/>
            <w:w w:val="65"/>
            <w:sz w:val="18"/>
          </w:rPr>
          <w:t>GOVERNANCE</w:t>
        </w:r>
        <w:r>
          <w:rPr>
            <w:color w:val="999999"/>
            <w:spacing w:val="-12"/>
            <w:sz w:val="18"/>
          </w:rPr>
          <w:t> </w:t>
        </w:r>
        <w:r>
          <w:rPr>
            <w:color w:val="999999"/>
            <w:w w:val="65"/>
            <w:sz w:val="18"/>
          </w:rPr>
          <w:t>&amp;</w:t>
        </w:r>
        <w:r>
          <w:rPr>
            <w:color w:val="999999"/>
            <w:spacing w:val="-12"/>
            <w:sz w:val="18"/>
          </w:rPr>
          <w:t> </w:t>
        </w:r>
        <w:r>
          <w:rPr>
            <w:color w:val="999999"/>
            <w:w w:val="65"/>
            <w:sz w:val="18"/>
          </w:rPr>
          <w:t>MANAGEMENT</w:t>
        </w:r>
      </w:hyperlink>
      <w:r>
        <w:rPr>
          <w:color w:val="999999"/>
          <w:spacing w:val="60"/>
          <w:sz w:val="18"/>
        </w:rPr>
        <w:t>  </w:t>
      </w:r>
      <w:hyperlink w:history="true" w:anchor="_bookmark18">
        <w:r>
          <w:rPr>
            <w:color w:val="999999"/>
            <w:w w:val="65"/>
            <w:sz w:val="18"/>
          </w:rPr>
          <w:t>PRIORITY</w:t>
        </w:r>
        <w:r>
          <w:rPr>
            <w:color w:val="999999"/>
            <w:spacing w:val="-12"/>
            <w:sz w:val="18"/>
          </w:rPr>
          <w:t> </w:t>
        </w:r>
        <w:r>
          <w:rPr>
            <w:color w:val="999999"/>
            <w:spacing w:val="-2"/>
            <w:w w:val="65"/>
            <w:sz w:val="18"/>
          </w:rPr>
          <w:t>TOPICS</w:t>
        </w:r>
      </w:hyperlink>
      <w:r>
        <w:rPr>
          <w:color w:val="999999"/>
          <w:sz w:val="18"/>
        </w:rPr>
        <w:tab/>
      </w:r>
      <w:hyperlink w:history="true" w:anchor="_bookmark20">
        <w:r>
          <w:rPr>
            <w:spacing w:val="4"/>
            <w:w w:val="60"/>
            <w:sz w:val="18"/>
          </w:rPr>
          <w:t>STAKEHOLDER</w:t>
        </w:r>
        <w:r>
          <w:rPr>
            <w:spacing w:val="11"/>
            <w:sz w:val="18"/>
          </w:rPr>
          <w:t> </w:t>
        </w:r>
        <w:r>
          <w:rPr>
            <w:spacing w:val="4"/>
            <w:w w:val="60"/>
            <w:sz w:val="18"/>
          </w:rPr>
          <w:t>ENGAGEMENT</w:t>
        </w:r>
        <w:r>
          <w:rPr>
            <w:spacing w:val="12"/>
            <w:sz w:val="18"/>
          </w:rPr>
          <w:t> </w:t>
        </w:r>
        <w:r>
          <w:rPr>
            <w:spacing w:val="4"/>
            <w:w w:val="60"/>
            <w:sz w:val="18"/>
          </w:rPr>
          <w:t>&amp;</w:t>
        </w:r>
        <w:r>
          <w:rPr>
            <w:spacing w:val="12"/>
            <w:sz w:val="18"/>
          </w:rPr>
          <w:t> </w:t>
        </w:r>
        <w:r>
          <w:rPr>
            <w:spacing w:val="-2"/>
            <w:w w:val="60"/>
            <w:sz w:val="18"/>
          </w:rPr>
          <w:t>PARTNERSHIPS</w:t>
        </w:r>
      </w:hyperlink>
    </w:p>
    <w:p>
      <w:pPr>
        <w:spacing w:after="0"/>
        <w:jc w:val="left"/>
        <w:rPr>
          <w:sz w:val="18"/>
        </w:rPr>
        <w:sectPr>
          <w:type w:val="continuous"/>
          <w:pgSz w:w="25600" w:h="14400" w:orient="landscape"/>
          <w:pgMar w:header="0" w:footer="562" w:top="0" w:bottom="280" w:left="260" w:right="360"/>
          <w:cols w:num="4" w:equalWidth="0">
            <w:col w:w="941" w:space="40"/>
            <w:col w:w="889" w:space="39"/>
            <w:col w:w="1193" w:space="40"/>
            <w:col w:w="21838"/>
          </w:cols>
        </w:sectPr>
      </w:pPr>
    </w:p>
    <w:p>
      <w:pPr>
        <w:pStyle w:val="BodyText"/>
        <w:spacing w:before="6"/>
        <w:rPr>
          <w:sz w:val="2"/>
        </w:rPr>
      </w:pPr>
    </w:p>
    <w:p>
      <w:pPr>
        <w:pStyle w:val="BodyText"/>
        <w:spacing w:line="20" w:lineRule="exact"/>
        <w:ind w:left="8863"/>
        <w:rPr>
          <w:sz w:val="2"/>
        </w:rPr>
      </w:pPr>
      <w:r>
        <w:rPr>
          <w:sz w:val="2"/>
        </w:rPr>
        <mc:AlternateContent>
          <mc:Choice Requires="wps">
            <w:drawing>
              <wp:inline distT="0" distB="0" distL="0" distR="0">
                <wp:extent cx="1686560" cy="9525"/>
                <wp:effectExtent l="9525" t="0" r="0" b="0"/>
                <wp:docPr id="902" name="Group 902"/>
                <wp:cNvGraphicFramePr>
                  <a:graphicFrameLocks/>
                </wp:cNvGraphicFramePr>
                <a:graphic>
                  <a:graphicData uri="http://schemas.microsoft.com/office/word/2010/wordprocessingGroup">
                    <wpg:wgp>
                      <wpg:cNvPr id="902" name="Group 902"/>
                      <wpg:cNvGrpSpPr/>
                      <wpg:grpSpPr>
                        <a:xfrm>
                          <a:off x="0" y="0"/>
                          <a:ext cx="1686560" cy="9525"/>
                          <a:chExt cx="1686560" cy="9525"/>
                        </a:xfrm>
                      </wpg:grpSpPr>
                      <wps:wsp>
                        <wps:cNvPr id="903" name="Graphic 903"/>
                        <wps:cNvSpPr/>
                        <wps:spPr>
                          <a:xfrm>
                            <a:off x="0" y="4762"/>
                            <a:ext cx="1686560" cy="1270"/>
                          </a:xfrm>
                          <a:custGeom>
                            <a:avLst/>
                            <a:gdLst/>
                            <a:ahLst/>
                            <a:cxnLst/>
                            <a:rect l="l" t="t" r="r" b="b"/>
                            <a:pathLst>
                              <a:path w="1686560" h="0">
                                <a:moveTo>
                                  <a:pt x="0" y="0"/>
                                </a:moveTo>
                                <a:lnTo>
                                  <a:pt x="1686204"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32.8pt;height:.75pt;mso-position-horizontal-relative:char;mso-position-vertical-relative:line" id="docshapegroup724" coordorigin="0,0" coordsize="2656,15">
                <v:line style="position:absolute" from="0,8" to="2655,8" stroked="true" strokeweight=".75pt" strokecolor="#000000">
                  <v:stroke dashstyle="solid"/>
                </v:line>
              </v:group>
            </w:pict>
          </mc:Fallback>
        </mc:AlternateContent>
      </w:r>
      <w:r>
        <w:rPr>
          <w:sz w:val="2"/>
        </w:rPr>
      </w:r>
    </w:p>
    <w:p>
      <w:pPr>
        <w:pStyle w:val="Heading5"/>
        <w:spacing w:before="248"/>
        <w:ind w:left="364"/>
      </w:pPr>
      <w:r>
        <w:rPr>
          <w:w w:val="60"/>
        </w:rPr>
        <w:t>CONVENING</w:t>
      </w:r>
      <w:r>
        <w:rPr>
          <w:spacing w:val="-18"/>
        </w:rPr>
        <w:t> </w:t>
      </w:r>
      <w:r>
        <w:rPr>
          <w:w w:val="60"/>
        </w:rPr>
        <w:t>MEANINGFUL</w:t>
      </w:r>
      <w:r>
        <w:rPr>
          <w:spacing w:val="-17"/>
        </w:rPr>
        <w:t> </w:t>
      </w:r>
      <w:r>
        <w:rPr>
          <w:spacing w:val="-2"/>
          <w:w w:val="60"/>
        </w:rPr>
        <w:t>CONVERSATIONS</w:t>
      </w:r>
    </w:p>
    <w:p>
      <w:pPr>
        <w:pStyle w:val="BodyText"/>
        <w:spacing w:before="7"/>
        <w:rPr>
          <w:sz w:val="40"/>
        </w:rPr>
      </w:pPr>
    </w:p>
    <w:p>
      <w:pPr>
        <w:pStyle w:val="Heading6"/>
        <w:spacing w:before="1"/>
        <w:ind w:left="340"/>
      </w:pPr>
      <w:r>
        <w:rPr/>
        <mc:AlternateContent>
          <mc:Choice Requires="wps">
            <w:drawing>
              <wp:anchor distT="0" distB="0" distL="0" distR="0" allowOverlap="1" layoutInCell="1" locked="0" behindDoc="0" simplePos="0" relativeHeight="15824896">
                <wp:simplePos x="0" y="0"/>
                <wp:positionH relativeFrom="page">
                  <wp:posOffset>12753340</wp:posOffset>
                </wp:positionH>
                <wp:positionV relativeFrom="paragraph">
                  <wp:posOffset>71827</wp:posOffset>
                </wp:positionV>
                <wp:extent cx="1270" cy="6726555"/>
                <wp:effectExtent l="0" t="0" r="0" b="0"/>
                <wp:wrapNone/>
                <wp:docPr id="904" name="Graphic 904"/>
                <wp:cNvGraphicFramePr>
                  <a:graphicFrameLocks/>
                </wp:cNvGraphicFramePr>
                <a:graphic>
                  <a:graphicData uri="http://schemas.microsoft.com/office/word/2010/wordprocessingShape">
                    <wps:wsp>
                      <wps:cNvPr id="904" name="Graphic 904"/>
                      <wps:cNvSpPr/>
                      <wps:spPr>
                        <a:xfrm>
                          <a:off x="0" y="0"/>
                          <a:ext cx="1270" cy="6726555"/>
                        </a:xfrm>
                        <a:custGeom>
                          <a:avLst/>
                          <a:gdLst/>
                          <a:ahLst/>
                          <a:cxnLst/>
                          <a:rect l="l" t="t" r="r" b="b"/>
                          <a:pathLst>
                            <a:path w="0" h="6726555">
                              <a:moveTo>
                                <a:pt x="0" y="6726428"/>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24896" from="1004.200012pt,535.295703pt" to="1004.200012pt,5.655703pt" stroked="true" strokeweight=".3pt" strokecolor="#000000">
                <v:stroke dashstyle="solid"/>
                <w10:wrap type="none"/>
              </v:line>
            </w:pict>
          </mc:Fallback>
        </mc:AlternateContent>
      </w:r>
      <w:r>
        <w:rPr>
          <w:w w:val="60"/>
        </w:rPr>
        <w:t>KEY</w:t>
      </w:r>
      <w:r>
        <w:rPr>
          <w:spacing w:val="-34"/>
        </w:rPr>
        <w:t> </w:t>
      </w:r>
      <w:r>
        <w:rPr>
          <w:w w:val="60"/>
        </w:rPr>
        <w:t>REGIONAL</w:t>
      </w:r>
      <w:r>
        <w:rPr>
          <w:spacing w:val="-34"/>
        </w:rPr>
        <w:t> </w:t>
      </w:r>
      <w:r>
        <w:rPr>
          <w:w w:val="60"/>
        </w:rPr>
        <w:t>EVENTS</w:t>
      </w:r>
      <w:r>
        <w:rPr>
          <w:spacing w:val="-34"/>
        </w:rPr>
        <w:t> </w:t>
      </w:r>
      <w:r>
        <w:rPr>
          <w:w w:val="60"/>
        </w:rPr>
        <w:t>IN</w:t>
      </w:r>
      <w:r>
        <w:rPr>
          <w:spacing w:val="-34"/>
        </w:rPr>
        <w:t> </w:t>
      </w:r>
      <w:r>
        <w:rPr>
          <w:spacing w:val="-4"/>
          <w:w w:val="60"/>
        </w:rPr>
        <w:t>2022</w:t>
      </w:r>
    </w:p>
    <w:p>
      <w:pPr>
        <w:pStyle w:val="BodyText"/>
        <w:spacing w:before="9"/>
        <w:rPr>
          <w:sz w:val="9"/>
        </w:rPr>
      </w:pPr>
      <w:r>
        <w:rPr/>
        <mc:AlternateContent>
          <mc:Choice Requires="wps">
            <w:drawing>
              <wp:anchor distT="0" distB="0" distL="0" distR="0" allowOverlap="1" layoutInCell="1" locked="0" behindDoc="1" simplePos="0" relativeHeight="487682560">
                <wp:simplePos x="0" y="0"/>
                <wp:positionH relativeFrom="page">
                  <wp:posOffset>381000</wp:posOffset>
                </wp:positionH>
                <wp:positionV relativeFrom="paragraph">
                  <wp:posOffset>90234</wp:posOffset>
                </wp:positionV>
                <wp:extent cx="4434840" cy="4334510"/>
                <wp:effectExtent l="0" t="0" r="0" b="0"/>
                <wp:wrapTopAndBottom/>
                <wp:docPr id="905" name="Group 905"/>
                <wp:cNvGraphicFramePr>
                  <a:graphicFrameLocks/>
                </wp:cNvGraphicFramePr>
                <a:graphic>
                  <a:graphicData uri="http://schemas.microsoft.com/office/word/2010/wordprocessingGroup">
                    <wpg:wgp>
                      <wpg:cNvPr id="905" name="Group 905"/>
                      <wpg:cNvGrpSpPr/>
                      <wpg:grpSpPr>
                        <a:xfrm>
                          <a:off x="0" y="0"/>
                          <a:ext cx="4434840" cy="4334510"/>
                          <a:chExt cx="4434840" cy="4334510"/>
                        </a:xfrm>
                      </wpg:grpSpPr>
                      <pic:pic>
                        <pic:nvPicPr>
                          <pic:cNvPr id="906" name="Image 906"/>
                          <pic:cNvPicPr/>
                        </pic:nvPicPr>
                        <pic:blipFill>
                          <a:blip r:embed="rId187" cstate="print"/>
                          <a:stretch>
                            <a:fillRect/>
                          </a:stretch>
                        </pic:blipFill>
                        <pic:spPr>
                          <a:xfrm>
                            <a:off x="0" y="0"/>
                            <a:ext cx="4434840" cy="4333976"/>
                          </a:xfrm>
                          <a:prstGeom prst="rect">
                            <a:avLst/>
                          </a:prstGeom>
                        </pic:spPr>
                      </pic:pic>
                      <wps:wsp>
                        <wps:cNvPr id="907" name="Textbox 907"/>
                        <wps:cNvSpPr txBox="1"/>
                        <wps:spPr>
                          <a:xfrm>
                            <a:off x="0" y="4088028"/>
                            <a:ext cx="449580" cy="246379"/>
                          </a:xfrm>
                          <a:prstGeom prst="rect">
                            <a:avLst/>
                          </a:prstGeom>
                          <a:solidFill>
                            <a:srgbClr val="000000"/>
                          </a:solidFill>
                        </wps:spPr>
                        <wps:txbx>
                          <w:txbxContent>
                            <w:p>
                              <w:pPr>
                                <w:spacing w:before="71"/>
                                <w:ind w:left="125" w:right="0" w:firstLine="0"/>
                                <w:jc w:val="left"/>
                                <w:rPr>
                                  <w:color w:val="000000"/>
                                  <w:sz w:val="19"/>
                                </w:rPr>
                              </w:pPr>
                              <w:r>
                                <w:rPr>
                                  <w:color w:val="FFFFFF"/>
                                  <w:spacing w:val="-2"/>
                                  <w:w w:val="70"/>
                                  <w:sz w:val="19"/>
                                </w:rPr>
                                <w:t>NIGERIA</w:t>
                              </w:r>
                            </w:p>
                          </w:txbxContent>
                        </wps:txbx>
                        <wps:bodyPr wrap="square" lIns="0" tIns="0" rIns="0" bIns="0" rtlCol="0">
                          <a:noAutofit/>
                        </wps:bodyPr>
                      </wps:wsp>
                    </wpg:wgp>
                  </a:graphicData>
                </a:graphic>
              </wp:anchor>
            </w:drawing>
          </mc:Choice>
          <mc:Fallback>
            <w:pict>
              <v:group style="position:absolute;margin-left:30pt;margin-top:7.105078pt;width:349.2pt;height:341.3pt;mso-position-horizontal-relative:page;mso-position-vertical-relative:paragraph;z-index:-15633920;mso-wrap-distance-left:0;mso-wrap-distance-right:0" id="docshapegroup725" coordorigin="600,142" coordsize="6984,6826">
                <v:shape style="position:absolute;left:600;top:142;width:6984;height:6826" type="#_x0000_t75" id="docshape726" stroked="false">
                  <v:imagedata r:id="rId187" o:title=""/>
                </v:shape>
                <v:shape style="position:absolute;left:600;top:6579;width:708;height:388" type="#_x0000_t202" id="docshape727" filled="true" fillcolor="#000000" stroked="false">
                  <v:textbox inset="0,0,0,0">
                    <w:txbxContent>
                      <w:p>
                        <w:pPr>
                          <w:spacing w:before="71"/>
                          <w:ind w:left="125" w:right="0" w:firstLine="0"/>
                          <w:jc w:val="left"/>
                          <w:rPr>
                            <w:color w:val="000000"/>
                            <w:sz w:val="19"/>
                          </w:rPr>
                        </w:pPr>
                        <w:r>
                          <w:rPr>
                            <w:color w:val="FFFFFF"/>
                            <w:spacing w:val="-2"/>
                            <w:w w:val="70"/>
                            <w:sz w:val="19"/>
                          </w:rPr>
                          <w:t>NIGERIA</w:t>
                        </w:r>
                      </w:p>
                    </w:txbxContent>
                  </v:textbox>
                  <v:fill type="solid"/>
                  <w10:wrap type="none"/>
                </v:shape>
                <w10:wrap type="topAndBottom"/>
              </v:group>
            </w:pict>
          </mc:Fallback>
        </mc:AlternateContent>
      </w:r>
      <w:r>
        <w:rPr/>
        <w:drawing>
          <wp:anchor distT="0" distB="0" distL="0" distR="0" allowOverlap="1" layoutInCell="1" locked="0" behindDoc="1" simplePos="0" relativeHeight="487683072">
            <wp:simplePos x="0" y="0"/>
            <wp:positionH relativeFrom="page">
              <wp:posOffset>13141498</wp:posOffset>
            </wp:positionH>
            <wp:positionV relativeFrom="paragraph">
              <wp:posOffset>468881</wp:posOffset>
            </wp:positionV>
            <wp:extent cx="1911713" cy="535876"/>
            <wp:effectExtent l="0" t="0" r="0" b="0"/>
            <wp:wrapTopAndBottom/>
            <wp:docPr id="908" name="Image 908"/>
            <wp:cNvGraphicFramePr>
              <a:graphicFrameLocks/>
            </wp:cNvGraphicFramePr>
            <a:graphic>
              <a:graphicData uri="http://schemas.openxmlformats.org/drawingml/2006/picture">
                <pic:pic>
                  <pic:nvPicPr>
                    <pic:cNvPr id="908" name="Image 908"/>
                    <pic:cNvPicPr/>
                  </pic:nvPicPr>
                  <pic:blipFill>
                    <a:blip r:embed="rId188" cstate="print"/>
                    <a:stretch>
                      <a:fillRect/>
                    </a:stretch>
                  </pic:blipFill>
                  <pic:spPr>
                    <a:xfrm>
                      <a:off x="0" y="0"/>
                      <a:ext cx="1911713" cy="535876"/>
                    </a:xfrm>
                    <a:prstGeom prst="rect">
                      <a:avLst/>
                    </a:prstGeom>
                  </pic:spPr>
                </pic:pic>
              </a:graphicData>
            </a:graphic>
          </wp:anchor>
        </w:drawing>
      </w:r>
    </w:p>
    <w:p>
      <w:pPr>
        <w:pStyle w:val="BodyText"/>
        <w:spacing w:before="60"/>
        <w:rPr>
          <w:sz w:val="22"/>
        </w:rPr>
      </w:pPr>
    </w:p>
    <w:p>
      <w:pPr>
        <w:spacing w:before="0"/>
        <w:ind w:left="340" w:right="0" w:firstLine="0"/>
        <w:jc w:val="left"/>
        <w:rPr>
          <w:b/>
          <w:sz w:val="22"/>
        </w:rPr>
      </w:pPr>
      <w:r>
        <w:rPr/>
        <mc:AlternateContent>
          <mc:Choice Requires="wps">
            <w:drawing>
              <wp:anchor distT="0" distB="0" distL="0" distR="0" allowOverlap="1" layoutInCell="1" locked="0" behindDoc="0" simplePos="0" relativeHeight="15824384">
                <wp:simplePos x="0" y="0"/>
                <wp:positionH relativeFrom="page">
                  <wp:posOffset>4966334</wp:posOffset>
                </wp:positionH>
                <wp:positionV relativeFrom="paragraph">
                  <wp:posOffset>-4540635</wp:posOffset>
                </wp:positionV>
                <wp:extent cx="7428865" cy="6400800"/>
                <wp:effectExtent l="0" t="0" r="0" b="0"/>
                <wp:wrapNone/>
                <wp:docPr id="909" name="Group 909"/>
                <wp:cNvGraphicFramePr>
                  <a:graphicFrameLocks/>
                </wp:cNvGraphicFramePr>
                <a:graphic>
                  <a:graphicData uri="http://schemas.microsoft.com/office/word/2010/wordprocessingGroup">
                    <wpg:wgp>
                      <wpg:cNvPr id="909" name="Group 909"/>
                      <wpg:cNvGrpSpPr/>
                      <wpg:grpSpPr>
                        <a:xfrm>
                          <a:off x="0" y="0"/>
                          <a:ext cx="7428865" cy="6400800"/>
                          <a:chExt cx="7428865" cy="6400800"/>
                        </a:xfrm>
                      </wpg:grpSpPr>
                      <wps:wsp>
                        <wps:cNvPr id="910" name="Graphic 910"/>
                        <wps:cNvSpPr/>
                        <wps:spPr>
                          <a:xfrm>
                            <a:off x="1905" y="4965"/>
                            <a:ext cx="1270" cy="6396355"/>
                          </a:xfrm>
                          <a:custGeom>
                            <a:avLst/>
                            <a:gdLst/>
                            <a:ahLst/>
                            <a:cxnLst/>
                            <a:rect l="l" t="t" r="r" b="b"/>
                            <a:pathLst>
                              <a:path w="0" h="6396355">
                                <a:moveTo>
                                  <a:pt x="0" y="6395770"/>
                                </a:moveTo>
                                <a:lnTo>
                                  <a:pt x="0" y="0"/>
                                </a:lnTo>
                              </a:path>
                            </a:pathLst>
                          </a:custGeom>
                          <a:ln w="3810">
                            <a:solidFill>
                              <a:srgbClr val="000000"/>
                            </a:solidFill>
                            <a:prstDash val="solid"/>
                          </a:ln>
                        </wps:spPr>
                        <wps:bodyPr wrap="square" lIns="0" tIns="0" rIns="0" bIns="0" rtlCol="0">
                          <a:prstTxWarp prst="textNoShape">
                            <a:avLst/>
                          </a:prstTxWarp>
                          <a:noAutofit/>
                        </wps:bodyPr>
                      </wps:wsp>
                      <wps:wsp>
                        <wps:cNvPr id="911" name="Graphic 911"/>
                        <wps:cNvSpPr/>
                        <wps:spPr>
                          <a:xfrm>
                            <a:off x="3810" y="2670041"/>
                            <a:ext cx="7425055" cy="1270"/>
                          </a:xfrm>
                          <a:custGeom>
                            <a:avLst/>
                            <a:gdLst/>
                            <a:ahLst/>
                            <a:cxnLst/>
                            <a:rect l="l" t="t" r="r" b="b"/>
                            <a:pathLst>
                              <a:path w="7425055" h="0">
                                <a:moveTo>
                                  <a:pt x="7425055" y="0"/>
                                </a:moveTo>
                                <a:lnTo>
                                  <a:pt x="0" y="0"/>
                                </a:lnTo>
                              </a:path>
                            </a:pathLst>
                          </a:custGeom>
                          <a:ln w="3810">
                            <a:solidFill>
                              <a:srgbClr val="000000"/>
                            </a:solidFill>
                            <a:prstDash val="solid"/>
                          </a:ln>
                        </wps:spPr>
                        <wps:bodyPr wrap="square" lIns="0" tIns="0" rIns="0" bIns="0" rtlCol="0">
                          <a:prstTxWarp prst="textNoShape">
                            <a:avLst/>
                          </a:prstTxWarp>
                          <a:noAutofit/>
                        </wps:bodyPr>
                      </wps:wsp>
                      <pic:pic>
                        <pic:nvPicPr>
                          <pic:cNvPr id="912" name="Image 912"/>
                          <pic:cNvPicPr/>
                        </pic:nvPicPr>
                        <pic:blipFill>
                          <a:blip r:embed="rId189" cstate="print"/>
                          <a:stretch>
                            <a:fillRect/>
                          </a:stretch>
                        </pic:blipFill>
                        <pic:spPr>
                          <a:xfrm>
                            <a:off x="2689225" y="2974809"/>
                            <a:ext cx="4739627" cy="3425926"/>
                          </a:xfrm>
                          <a:prstGeom prst="rect">
                            <a:avLst/>
                          </a:prstGeom>
                        </pic:spPr>
                      </pic:pic>
                      <pic:pic>
                        <pic:nvPicPr>
                          <pic:cNvPr id="913" name="Image 913"/>
                          <pic:cNvPicPr/>
                        </pic:nvPicPr>
                        <pic:blipFill>
                          <a:blip r:embed="rId190" cstate="print"/>
                          <a:stretch>
                            <a:fillRect/>
                          </a:stretch>
                        </pic:blipFill>
                        <pic:spPr>
                          <a:xfrm>
                            <a:off x="154304" y="0"/>
                            <a:ext cx="4434840" cy="2360256"/>
                          </a:xfrm>
                          <a:prstGeom prst="rect">
                            <a:avLst/>
                          </a:prstGeom>
                        </pic:spPr>
                      </pic:pic>
                      <wps:wsp>
                        <wps:cNvPr id="914" name="Textbox 914"/>
                        <wps:cNvSpPr txBox="1"/>
                        <wps:spPr>
                          <a:xfrm>
                            <a:off x="4817745" y="774947"/>
                            <a:ext cx="2356485" cy="1380490"/>
                          </a:xfrm>
                          <a:prstGeom prst="rect">
                            <a:avLst/>
                          </a:prstGeom>
                        </wps:spPr>
                        <wps:txbx>
                          <w:txbxContent>
                            <w:p>
                              <w:pPr>
                                <w:spacing w:before="4"/>
                                <w:ind w:left="0" w:right="0" w:firstLine="0"/>
                                <w:jc w:val="left"/>
                                <w:rPr>
                                  <w:b/>
                                  <w:sz w:val="22"/>
                                </w:rPr>
                              </w:pPr>
                              <w:r>
                                <w:rPr>
                                  <w:b/>
                                  <w:w w:val="110"/>
                                  <w:sz w:val="22"/>
                                </w:rPr>
                                <w:t>OPEN</w:t>
                              </w:r>
                              <w:r>
                                <w:rPr>
                                  <w:b/>
                                  <w:spacing w:val="17"/>
                                  <w:w w:val="110"/>
                                  <w:sz w:val="22"/>
                                </w:rPr>
                                <w:t> </w:t>
                              </w:r>
                              <w:r>
                                <w:rPr>
                                  <w:b/>
                                  <w:spacing w:val="-2"/>
                                  <w:w w:val="110"/>
                                  <w:sz w:val="22"/>
                                </w:rPr>
                                <w:t>Conversation</w:t>
                              </w:r>
                            </w:p>
                            <w:p>
                              <w:pPr>
                                <w:spacing w:line="240" w:lineRule="auto" w:before="9"/>
                                <w:rPr>
                                  <w:b/>
                                  <w:sz w:val="22"/>
                                </w:rPr>
                              </w:pPr>
                            </w:p>
                            <w:p>
                              <w:pPr>
                                <w:spacing w:line="297" w:lineRule="auto" w:before="0"/>
                                <w:ind w:left="0" w:right="0" w:firstLine="0"/>
                                <w:jc w:val="left"/>
                                <w:rPr>
                                  <w:sz w:val="16"/>
                                </w:rPr>
                              </w:pPr>
                              <w:r>
                                <w:rPr>
                                  <w:w w:val="125"/>
                                  <w:sz w:val="16"/>
                                </w:rPr>
                                <w:t>Coca-Cola</w:t>
                              </w:r>
                              <w:r>
                                <w:rPr>
                                  <w:spacing w:val="-4"/>
                                  <w:w w:val="125"/>
                                  <w:sz w:val="16"/>
                                </w:rPr>
                                <w:t> </w:t>
                              </w:r>
                              <w:r>
                                <w:rPr>
                                  <w:w w:val="125"/>
                                  <w:sz w:val="16"/>
                                </w:rPr>
                                <w:t>Netherlands</w:t>
                              </w:r>
                              <w:r>
                                <w:rPr>
                                  <w:spacing w:val="-4"/>
                                  <w:w w:val="125"/>
                                  <w:sz w:val="16"/>
                                </w:rPr>
                                <w:t> </w:t>
                              </w:r>
                              <w:r>
                                <w:rPr>
                                  <w:w w:val="125"/>
                                  <w:sz w:val="16"/>
                                </w:rPr>
                                <w:t>held</w:t>
                              </w:r>
                              <w:r>
                                <w:rPr>
                                  <w:spacing w:val="-4"/>
                                  <w:w w:val="125"/>
                                  <w:sz w:val="16"/>
                                </w:rPr>
                                <w:t> </w:t>
                              </w:r>
                              <w:r>
                                <w:rPr>
                                  <w:w w:val="125"/>
                                  <w:sz w:val="16"/>
                                </w:rPr>
                                <w:t>its</w:t>
                              </w:r>
                              <w:r>
                                <w:rPr>
                                  <w:spacing w:val="-4"/>
                                  <w:w w:val="125"/>
                                  <w:sz w:val="16"/>
                                </w:rPr>
                                <w:t> </w:t>
                              </w:r>
                              <w:r>
                                <w:rPr>
                                  <w:w w:val="125"/>
                                  <w:sz w:val="16"/>
                                </w:rPr>
                                <w:t>fifth</w:t>
                              </w:r>
                              <w:r>
                                <w:rPr>
                                  <w:spacing w:val="-4"/>
                                  <w:w w:val="125"/>
                                  <w:sz w:val="16"/>
                                </w:rPr>
                                <w:t> </w:t>
                              </w:r>
                              <w:r>
                                <w:rPr>
                                  <w:w w:val="125"/>
                                  <w:sz w:val="16"/>
                                </w:rPr>
                                <w:t>OPEN conversation</w:t>
                              </w:r>
                              <w:r>
                                <w:rPr>
                                  <w:spacing w:val="-16"/>
                                  <w:w w:val="125"/>
                                  <w:sz w:val="16"/>
                                </w:rPr>
                                <w:t> </w:t>
                              </w:r>
                              <w:r>
                                <w:rPr>
                                  <w:w w:val="125"/>
                                  <w:sz w:val="16"/>
                                </w:rPr>
                                <w:t>in</w:t>
                              </w:r>
                              <w:r>
                                <w:rPr>
                                  <w:spacing w:val="-16"/>
                                  <w:w w:val="125"/>
                                  <w:sz w:val="16"/>
                                </w:rPr>
                                <w:t> </w:t>
                              </w:r>
                              <w:r>
                                <w:rPr>
                                  <w:w w:val="125"/>
                                  <w:sz w:val="16"/>
                                </w:rPr>
                                <w:t>October</w:t>
                              </w:r>
                              <w:r>
                                <w:rPr>
                                  <w:spacing w:val="-15"/>
                                  <w:w w:val="125"/>
                                  <w:sz w:val="16"/>
                                </w:rPr>
                                <w:t> </w:t>
                              </w:r>
                              <w:r>
                                <w:rPr>
                                  <w:w w:val="125"/>
                                  <w:sz w:val="16"/>
                                </w:rPr>
                                <w:t>involving</w:t>
                              </w:r>
                              <w:r>
                                <w:rPr>
                                  <w:spacing w:val="-16"/>
                                  <w:w w:val="125"/>
                                  <w:sz w:val="16"/>
                                </w:rPr>
                                <w:t> </w:t>
                              </w:r>
                              <w:r>
                                <w:rPr>
                                  <w:w w:val="125"/>
                                  <w:sz w:val="16"/>
                                </w:rPr>
                                <w:t>our</w:t>
                              </w:r>
                              <w:r>
                                <w:rPr>
                                  <w:spacing w:val="-16"/>
                                  <w:w w:val="125"/>
                                  <w:sz w:val="16"/>
                                </w:rPr>
                                <w:t> </w:t>
                              </w:r>
                              <w:r>
                                <w:rPr>
                                  <w:w w:val="125"/>
                                  <w:sz w:val="16"/>
                                </w:rPr>
                                <w:t>local bottling partner and key stakeholders to discuss topics such as packaging, water, climate, diversity, equity and inclusion</w:t>
                              </w:r>
                            </w:p>
                            <w:p>
                              <w:pPr>
                                <w:spacing w:before="3"/>
                                <w:ind w:left="0" w:right="0" w:firstLine="0"/>
                                <w:jc w:val="left"/>
                                <w:rPr>
                                  <w:sz w:val="16"/>
                                </w:rPr>
                              </w:pPr>
                              <w:r>
                                <w:rPr>
                                  <w:w w:val="125"/>
                                  <w:sz w:val="16"/>
                                </w:rPr>
                                <w:t>and</w:t>
                              </w:r>
                              <w:r>
                                <w:rPr>
                                  <w:spacing w:val="-11"/>
                                  <w:w w:val="125"/>
                                  <w:sz w:val="16"/>
                                </w:rPr>
                                <w:t> </w:t>
                              </w:r>
                              <w:r>
                                <w:rPr>
                                  <w:w w:val="125"/>
                                  <w:sz w:val="16"/>
                                </w:rPr>
                                <w:t>how</w:t>
                              </w:r>
                              <w:r>
                                <w:rPr>
                                  <w:spacing w:val="-17"/>
                                  <w:w w:val="125"/>
                                  <w:sz w:val="16"/>
                                </w:rPr>
                                <w:t> </w:t>
                              </w:r>
                              <w:r>
                                <w:rPr>
                                  <w:w w:val="125"/>
                                  <w:sz w:val="16"/>
                                </w:rPr>
                                <w:t>we</w:t>
                              </w:r>
                              <w:r>
                                <w:rPr>
                                  <w:spacing w:val="-10"/>
                                  <w:w w:val="125"/>
                                  <w:sz w:val="16"/>
                                </w:rPr>
                                <w:t> </w:t>
                              </w:r>
                              <w:r>
                                <w:rPr>
                                  <w:w w:val="125"/>
                                  <w:sz w:val="16"/>
                                </w:rPr>
                                <w:t>can</w:t>
                              </w:r>
                              <w:r>
                                <w:rPr>
                                  <w:spacing w:val="-10"/>
                                  <w:w w:val="125"/>
                                  <w:sz w:val="16"/>
                                </w:rPr>
                                <w:t> </w:t>
                              </w:r>
                              <w:r>
                                <w:rPr>
                                  <w:w w:val="125"/>
                                  <w:sz w:val="16"/>
                                </w:rPr>
                                <w:t>all</w:t>
                              </w:r>
                              <w:r>
                                <w:rPr>
                                  <w:spacing w:val="-11"/>
                                  <w:w w:val="125"/>
                                  <w:sz w:val="16"/>
                                </w:rPr>
                                <w:t> </w:t>
                              </w:r>
                              <w:r>
                                <w:rPr>
                                  <w:w w:val="125"/>
                                  <w:sz w:val="16"/>
                                </w:rPr>
                                <w:t>contribute</w:t>
                              </w:r>
                              <w:r>
                                <w:rPr>
                                  <w:spacing w:val="-12"/>
                                  <w:w w:val="125"/>
                                  <w:sz w:val="16"/>
                                </w:rPr>
                                <w:t> </w:t>
                              </w:r>
                              <w:r>
                                <w:rPr>
                                  <w:w w:val="125"/>
                                  <w:sz w:val="16"/>
                                </w:rPr>
                                <w:t>to</w:t>
                              </w:r>
                              <w:r>
                                <w:rPr>
                                  <w:spacing w:val="-10"/>
                                  <w:w w:val="125"/>
                                  <w:sz w:val="16"/>
                                </w:rPr>
                                <w:t> a</w:t>
                              </w:r>
                            </w:p>
                            <w:p>
                              <w:pPr>
                                <w:spacing w:line="189" w:lineRule="exact" w:before="46"/>
                                <w:ind w:left="0" w:right="0" w:firstLine="0"/>
                                <w:jc w:val="left"/>
                                <w:rPr>
                                  <w:sz w:val="16"/>
                                </w:rPr>
                              </w:pPr>
                              <w:r>
                                <w:rPr>
                                  <w:w w:val="120"/>
                                  <w:sz w:val="16"/>
                                </w:rPr>
                                <w:t>healthier</w:t>
                              </w:r>
                              <w:r>
                                <w:rPr>
                                  <w:spacing w:val="5"/>
                                  <w:w w:val="120"/>
                                  <w:sz w:val="16"/>
                                </w:rPr>
                                <w:t> </w:t>
                              </w:r>
                              <w:r>
                                <w:rPr>
                                  <w:w w:val="120"/>
                                  <w:sz w:val="16"/>
                                </w:rPr>
                                <w:t>living</w:t>
                              </w:r>
                              <w:r>
                                <w:rPr>
                                  <w:spacing w:val="12"/>
                                  <w:w w:val="120"/>
                                  <w:sz w:val="16"/>
                                </w:rPr>
                                <w:t> </w:t>
                              </w:r>
                              <w:r>
                                <w:rPr>
                                  <w:spacing w:val="-2"/>
                                  <w:w w:val="120"/>
                                  <w:sz w:val="16"/>
                                </w:rPr>
                                <w:t>environment.</w:t>
                              </w:r>
                            </w:p>
                          </w:txbxContent>
                        </wps:txbx>
                        <wps:bodyPr wrap="square" lIns="0" tIns="0" rIns="0" bIns="0" rtlCol="0">
                          <a:noAutofit/>
                        </wps:bodyPr>
                      </wps:wsp>
                      <wps:wsp>
                        <wps:cNvPr id="915" name="Textbox 915"/>
                        <wps:cNvSpPr txBox="1"/>
                        <wps:spPr>
                          <a:xfrm>
                            <a:off x="154304" y="3175641"/>
                            <a:ext cx="2183765" cy="2028189"/>
                          </a:xfrm>
                          <a:prstGeom prst="rect">
                            <a:avLst/>
                          </a:prstGeom>
                        </wps:spPr>
                        <wps:txbx>
                          <w:txbxContent>
                            <w:p>
                              <w:pPr>
                                <w:spacing w:line="271" w:lineRule="auto" w:before="4"/>
                                <w:ind w:left="0" w:right="230" w:firstLine="0"/>
                                <w:jc w:val="left"/>
                                <w:rPr>
                                  <w:b/>
                                  <w:sz w:val="22"/>
                                </w:rPr>
                              </w:pPr>
                              <w:r>
                                <w:rPr>
                                  <w:b/>
                                  <w:w w:val="110"/>
                                  <w:sz w:val="22"/>
                                </w:rPr>
                                <w:t>Break</w:t>
                              </w:r>
                              <w:r>
                                <w:rPr>
                                  <w:b/>
                                  <w:spacing w:val="-18"/>
                                  <w:w w:val="110"/>
                                  <w:sz w:val="22"/>
                                </w:rPr>
                                <w:t> </w:t>
                              </w:r>
                              <w:r>
                                <w:rPr>
                                  <w:b/>
                                  <w:w w:val="110"/>
                                  <w:sz w:val="22"/>
                                </w:rPr>
                                <w:t>the</w:t>
                              </w:r>
                              <w:r>
                                <w:rPr>
                                  <w:b/>
                                  <w:spacing w:val="-18"/>
                                  <w:w w:val="110"/>
                                  <w:sz w:val="22"/>
                                </w:rPr>
                                <w:t> </w:t>
                              </w:r>
                              <w:r>
                                <w:rPr>
                                  <w:b/>
                                  <w:w w:val="110"/>
                                  <w:sz w:val="22"/>
                                </w:rPr>
                                <w:t>Ceiling</w:t>
                              </w:r>
                              <w:r>
                                <w:rPr>
                                  <w:b/>
                                  <w:spacing w:val="-18"/>
                                  <w:w w:val="110"/>
                                  <w:sz w:val="22"/>
                                </w:rPr>
                                <w:t> </w:t>
                              </w:r>
                              <w:r>
                                <w:rPr>
                                  <w:b/>
                                  <w:w w:val="110"/>
                                  <w:sz w:val="22"/>
                                </w:rPr>
                                <w:t>Touch the Sky</w:t>
                              </w:r>
                            </w:p>
                            <w:p>
                              <w:pPr>
                                <w:spacing w:line="297" w:lineRule="auto" w:before="240"/>
                                <w:ind w:left="0" w:right="0" w:firstLine="0"/>
                                <w:jc w:val="left"/>
                                <w:rPr>
                                  <w:sz w:val="16"/>
                                </w:rPr>
                              </w:pPr>
                              <w:r>
                                <w:rPr>
                                  <w:w w:val="125"/>
                                  <w:sz w:val="16"/>
                                </w:rPr>
                                <w:t>Coca-Cola</w:t>
                              </w:r>
                              <w:r>
                                <w:rPr>
                                  <w:spacing w:val="-9"/>
                                  <w:w w:val="125"/>
                                  <w:sz w:val="16"/>
                                </w:rPr>
                                <w:t> </w:t>
                              </w:r>
                              <w:r>
                                <w:rPr>
                                  <w:w w:val="125"/>
                                  <w:sz w:val="16"/>
                                </w:rPr>
                                <w:t>is</w:t>
                              </w:r>
                              <w:r>
                                <w:rPr>
                                  <w:spacing w:val="-9"/>
                                  <w:w w:val="125"/>
                                  <w:sz w:val="16"/>
                                </w:rPr>
                                <w:t> </w:t>
                              </w:r>
                              <w:r>
                                <w:rPr>
                                  <w:w w:val="125"/>
                                  <w:sz w:val="16"/>
                                </w:rPr>
                                <w:t>a</w:t>
                              </w:r>
                              <w:r>
                                <w:rPr>
                                  <w:spacing w:val="-12"/>
                                  <w:w w:val="125"/>
                                  <w:sz w:val="16"/>
                                </w:rPr>
                                <w:t> </w:t>
                              </w:r>
                              <w:r>
                                <w:rPr>
                                  <w:w w:val="125"/>
                                  <w:sz w:val="16"/>
                                </w:rPr>
                                <w:t>World</w:t>
                              </w:r>
                              <w:r>
                                <w:rPr>
                                  <w:spacing w:val="-9"/>
                                  <w:w w:val="125"/>
                                  <w:sz w:val="16"/>
                                </w:rPr>
                                <w:t> </w:t>
                              </w:r>
                              <w:r>
                                <w:rPr>
                                  <w:w w:val="125"/>
                                  <w:sz w:val="16"/>
                                </w:rPr>
                                <w:t>Sponsor</w:t>
                              </w:r>
                              <w:r>
                                <w:rPr>
                                  <w:spacing w:val="-12"/>
                                  <w:w w:val="125"/>
                                  <w:sz w:val="16"/>
                                </w:rPr>
                                <w:t> </w:t>
                              </w:r>
                              <w:r>
                                <w:rPr>
                                  <w:w w:val="125"/>
                                  <w:sz w:val="16"/>
                                </w:rPr>
                                <w:t>of</w:t>
                              </w:r>
                              <w:r>
                                <w:rPr>
                                  <w:spacing w:val="-16"/>
                                  <w:w w:val="125"/>
                                  <w:sz w:val="16"/>
                                </w:rPr>
                                <w:t> </w:t>
                              </w:r>
                              <w:r>
                                <w:rPr>
                                  <w:w w:val="125"/>
                                  <w:sz w:val="16"/>
                                </w:rPr>
                                <w:t>House of</w:t>
                              </w:r>
                              <w:r>
                                <w:rPr>
                                  <w:spacing w:val="-19"/>
                                  <w:w w:val="125"/>
                                  <w:sz w:val="16"/>
                                </w:rPr>
                                <w:t> </w:t>
                              </w:r>
                              <w:r>
                                <w:rPr>
                                  <w:w w:val="125"/>
                                  <w:sz w:val="16"/>
                                </w:rPr>
                                <w:t>Rose</w:t>
                              </w:r>
                              <w:r>
                                <w:rPr>
                                  <w:spacing w:val="-16"/>
                                  <w:w w:val="125"/>
                                  <w:sz w:val="16"/>
                                </w:rPr>
                                <w:t> </w:t>
                              </w:r>
                              <w:r>
                                <w:rPr>
                                  <w:w w:val="125"/>
                                  <w:sz w:val="16"/>
                                </w:rPr>
                                <w:t>Professional’s</w:t>
                              </w:r>
                              <w:r>
                                <w:rPr>
                                  <w:spacing w:val="-15"/>
                                  <w:w w:val="125"/>
                                  <w:sz w:val="16"/>
                                </w:rPr>
                                <w:t> </w:t>
                              </w:r>
                              <w:r>
                                <w:rPr>
                                  <w:w w:val="125"/>
                                  <w:sz w:val="16"/>
                                </w:rPr>
                                <w:t>Break</w:t>
                              </w:r>
                              <w:r>
                                <w:rPr>
                                  <w:spacing w:val="-19"/>
                                  <w:w w:val="125"/>
                                  <w:sz w:val="16"/>
                                </w:rPr>
                                <w:t> </w:t>
                              </w:r>
                              <w:r>
                                <w:rPr>
                                  <w:w w:val="125"/>
                                  <w:sz w:val="16"/>
                                </w:rPr>
                                <w:t>the</w:t>
                              </w:r>
                              <w:r>
                                <w:rPr>
                                  <w:spacing w:val="-15"/>
                                  <w:w w:val="125"/>
                                  <w:sz w:val="16"/>
                                </w:rPr>
                                <w:t> </w:t>
                              </w:r>
                              <w:r>
                                <w:rPr>
                                  <w:w w:val="125"/>
                                  <w:sz w:val="16"/>
                                </w:rPr>
                                <w:t>Ceiling Touch</w:t>
                              </w:r>
                              <w:r>
                                <w:rPr>
                                  <w:spacing w:val="-8"/>
                                  <w:w w:val="125"/>
                                  <w:sz w:val="16"/>
                                </w:rPr>
                                <w:t> </w:t>
                              </w:r>
                              <w:r>
                                <w:rPr>
                                  <w:w w:val="125"/>
                                  <w:sz w:val="16"/>
                                </w:rPr>
                                <w:t>the</w:t>
                              </w:r>
                              <w:r>
                                <w:rPr>
                                  <w:spacing w:val="-7"/>
                                  <w:w w:val="125"/>
                                  <w:sz w:val="16"/>
                                </w:rPr>
                                <w:t> </w:t>
                              </w:r>
                              <w:r>
                                <w:rPr>
                                  <w:w w:val="125"/>
                                  <w:sz w:val="16"/>
                                </w:rPr>
                                <w:t>Sky®,</w:t>
                              </w:r>
                              <w:r>
                                <w:rPr>
                                  <w:spacing w:val="-7"/>
                                  <w:w w:val="125"/>
                                  <w:sz w:val="16"/>
                                </w:rPr>
                                <w:t> </w:t>
                              </w:r>
                              <w:r>
                                <w:rPr>
                                  <w:w w:val="125"/>
                                  <w:sz w:val="16"/>
                                </w:rPr>
                                <w:t>a</w:t>
                              </w:r>
                              <w:r>
                                <w:rPr>
                                  <w:spacing w:val="-7"/>
                                  <w:w w:val="125"/>
                                  <w:sz w:val="16"/>
                                </w:rPr>
                                <w:t> </w:t>
                              </w:r>
                              <w:r>
                                <w:rPr>
                                  <w:w w:val="125"/>
                                  <w:sz w:val="16"/>
                                </w:rPr>
                                <w:t>global</w:t>
                              </w:r>
                              <w:r>
                                <w:rPr>
                                  <w:spacing w:val="-10"/>
                                  <w:w w:val="125"/>
                                  <w:sz w:val="16"/>
                                </w:rPr>
                                <w:t> </w:t>
                              </w:r>
                              <w:r>
                                <w:rPr>
                                  <w:w w:val="125"/>
                                  <w:sz w:val="16"/>
                                </w:rPr>
                                <w:t>women's leadership platform. In September,</w:t>
                              </w:r>
                            </w:p>
                            <w:p>
                              <w:pPr>
                                <w:spacing w:line="297" w:lineRule="auto" w:before="2"/>
                                <w:ind w:left="0" w:right="44" w:firstLine="0"/>
                                <w:jc w:val="left"/>
                                <w:rPr>
                                  <w:sz w:val="16"/>
                                </w:rPr>
                              </w:pPr>
                              <w:r>
                                <w:rPr>
                                  <w:w w:val="125"/>
                                  <w:sz w:val="16"/>
                                </w:rPr>
                                <w:t>the</w:t>
                              </w:r>
                              <w:r>
                                <w:rPr>
                                  <w:spacing w:val="-4"/>
                                  <w:w w:val="125"/>
                                  <w:sz w:val="16"/>
                                </w:rPr>
                                <w:t> </w:t>
                              </w:r>
                              <w:r>
                                <w:rPr>
                                  <w:w w:val="125"/>
                                  <w:sz w:val="16"/>
                                </w:rPr>
                                <w:t>2022</w:t>
                              </w:r>
                              <w:r>
                                <w:rPr>
                                  <w:spacing w:val="-4"/>
                                  <w:w w:val="125"/>
                                  <w:sz w:val="16"/>
                                </w:rPr>
                                <w:t> </w:t>
                              </w:r>
                              <w:r>
                                <w:rPr>
                                  <w:w w:val="125"/>
                                  <w:sz w:val="16"/>
                                </w:rPr>
                                <w:t>Middle</w:t>
                              </w:r>
                              <w:r>
                                <w:rPr>
                                  <w:spacing w:val="-4"/>
                                  <w:w w:val="125"/>
                                  <w:sz w:val="16"/>
                                </w:rPr>
                                <w:t> </w:t>
                              </w:r>
                              <w:r>
                                <w:rPr>
                                  <w:w w:val="125"/>
                                  <w:sz w:val="16"/>
                                </w:rPr>
                                <w:t>East</w:t>
                              </w:r>
                              <w:r>
                                <w:rPr>
                                  <w:spacing w:val="-4"/>
                                  <w:w w:val="125"/>
                                  <w:sz w:val="16"/>
                                </w:rPr>
                                <w:t> </w:t>
                              </w:r>
                              <w:r>
                                <w:rPr>
                                  <w:w w:val="125"/>
                                  <w:sz w:val="16"/>
                                </w:rPr>
                                <w:t>edition</w:t>
                              </w:r>
                              <w:r>
                                <w:rPr>
                                  <w:spacing w:val="-4"/>
                                  <w:w w:val="125"/>
                                  <w:sz w:val="16"/>
                                </w:rPr>
                                <w:t> </w:t>
                              </w:r>
                              <w:r>
                                <w:rPr>
                                  <w:w w:val="125"/>
                                  <w:sz w:val="16"/>
                                </w:rPr>
                                <w:t>brought together over 300 women from top companies</w:t>
                              </w:r>
                              <w:r>
                                <w:rPr>
                                  <w:spacing w:val="-16"/>
                                  <w:w w:val="125"/>
                                  <w:sz w:val="16"/>
                                </w:rPr>
                                <w:t> </w:t>
                              </w:r>
                              <w:r>
                                <w:rPr>
                                  <w:w w:val="125"/>
                                  <w:sz w:val="16"/>
                                </w:rPr>
                                <w:t>across</w:t>
                              </w:r>
                              <w:r>
                                <w:rPr>
                                  <w:spacing w:val="-16"/>
                                  <w:w w:val="125"/>
                                  <w:sz w:val="16"/>
                                </w:rPr>
                                <w:t> </w:t>
                              </w:r>
                              <w:r>
                                <w:rPr>
                                  <w:w w:val="125"/>
                                  <w:sz w:val="16"/>
                                </w:rPr>
                                <w:t>the</w:t>
                              </w:r>
                              <w:r>
                                <w:rPr>
                                  <w:spacing w:val="-15"/>
                                  <w:w w:val="125"/>
                                  <w:sz w:val="16"/>
                                </w:rPr>
                                <w:t> </w:t>
                              </w:r>
                              <w:r>
                                <w:rPr>
                                  <w:w w:val="125"/>
                                  <w:sz w:val="16"/>
                                </w:rPr>
                                <w:t>region</w:t>
                              </w:r>
                              <w:r>
                                <w:rPr>
                                  <w:spacing w:val="-16"/>
                                  <w:w w:val="125"/>
                                  <w:sz w:val="16"/>
                                </w:rPr>
                                <w:t> </w:t>
                              </w:r>
                              <w:r>
                                <w:rPr>
                                  <w:w w:val="125"/>
                                  <w:sz w:val="16"/>
                                </w:rPr>
                                <w:t>to</w:t>
                              </w:r>
                              <w:r>
                                <w:rPr>
                                  <w:spacing w:val="-16"/>
                                  <w:w w:val="125"/>
                                  <w:sz w:val="16"/>
                                </w:rPr>
                                <w:t> </w:t>
                              </w:r>
                              <w:r>
                                <w:rPr>
                                  <w:w w:val="125"/>
                                  <w:sz w:val="16"/>
                                </w:rPr>
                                <w:t>Dubai to learn, network, share and apply best</w:t>
                              </w:r>
                              <w:r>
                                <w:rPr>
                                  <w:spacing w:val="-16"/>
                                  <w:w w:val="125"/>
                                  <w:sz w:val="16"/>
                                </w:rPr>
                                <w:t> </w:t>
                              </w:r>
                              <w:r>
                                <w:rPr>
                                  <w:w w:val="125"/>
                                  <w:sz w:val="16"/>
                                </w:rPr>
                                <w:t>practices</w:t>
                              </w:r>
                              <w:r>
                                <w:rPr>
                                  <w:spacing w:val="-16"/>
                                  <w:w w:val="125"/>
                                  <w:sz w:val="16"/>
                                </w:rPr>
                                <w:t> </w:t>
                              </w:r>
                              <w:r>
                                <w:rPr>
                                  <w:w w:val="125"/>
                                  <w:sz w:val="16"/>
                                </w:rPr>
                                <w:t>on</w:t>
                              </w:r>
                              <w:r>
                                <w:rPr>
                                  <w:spacing w:val="-15"/>
                                  <w:w w:val="125"/>
                                  <w:sz w:val="16"/>
                                </w:rPr>
                                <w:t> </w:t>
                              </w:r>
                              <w:r>
                                <w:rPr>
                                  <w:w w:val="125"/>
                                  <w:sz w:val="16"/>
                                </w:rPr>
                                <w:t>leadership,</w:t>
                              </w:r>
                              <w:r>
                                <w:rPr>
                                  <w:spacing w:val="-16"/>
                                  <w:w w:val="125"/>
                                  <w:sz w:val="16"/>
                                </w:rPr>
                                <w:t> </w:t>
                              </w:r>
                              <w:r>
                                <w:rPr>
                                  <w:w w:val="125"/>
                                  <w:sz w:val="16"/>
                                </w:rPr>
                                <w:t>success,</w:t>
                              </w:r>
                            </w:p>
                            <w:p>
                              <w:pPr>
                                <w:spacing w:line="189" w:lineRule="exact" w:before="3"/>
                                <w:ind w:left="0" w:right="0" w:firstLine="0"/>
                                <w:jc w:val="left"/>
                                <w:rPr>
                                  <w:sz w:val="16"/>
                                </w:rPr>
                              </w:pPr>
                              <w:r>
                                <w:rPr>
                                  <w:w w:val="125"/>
                                  <w:sz w:val="16"/>
                                </w:rPr>
                                <w:t>diversity</w:t>
                              </w:r>
                              <w:r>
                                <w:rPr>
                                  <w:spacing w:val="-15"/>
                                  <w:w w:val="125"/>
                                  <w:sz w:val="16"/>
                                </w:rPr>
                                <w:t> </w:t>
                              </w:r>
                              <w:r>
                                <w:rPr>
                                  <w:w w:val="125"/>
                                  <w:sz w:val="16"/>
                                </w:rPr>
                                <w:t>and</w:t>
                              </w:r>
                              <w:r>
                                <w:rPr>
                                  <w:spacing w:val="-11"/>
                                  <w:w w:val="125"/>
                                  <w:sz w:val="16"/>
                                </w:rPr>
                                <w:t> </w:t>
                              </w:r>
                              <w:r>
                                <w:rPr>
                                  <w:spacing w:val="-2"/>
                                  <w:w w:val="125"/>
                                  <w:sz w:val="16"/>
                                </w:rPr>
                                <w:t>inclusion.</w:t>
                              </w:r>
                            </w:p>
                          </w:txbxContent>
                        </wps:txbx>
                        <wps:bodyPr wrap="square" lIns="0" tIns="0" rIns="0" bIns="0" rtlCol="0">
                          <a:noAutofit/>
                        </wps:bodyPr>
                      </wps:wsp>
                      <wps:wsp>
                        <wps:cNvPr id="916" name="Textbox 916"/>
                        <wps:cNvSpPr txBox="1"/>
                        <wps:spPr>
                          <a:xfrm>
                            <a:off x="2689225" y="2974848"/>
                            <a:ext cx="996315" cy="246379"/>
                          </a:xfrm>
                          <a:prstGeom prst="rect">
                            <a:avLst/>
                          </a:prstGeom>
                          <a:solidFill>
                            <a:srgbClr val="000000"/>
                          </a:solidFill>
                        </wps:spPr>
                        <wps:txbx>
                          <w:txbxContent>
                            <w:p>
                              <w:pPr>
                                <w:spacing w:before="71"/>
                                <w:ind w:left="125" w:right="0" w:firstLine="0"/>
                                <w:jc w:val="left"/>
                                <w:rPr>
                                  <w:color w:val="000000"/>
                                  <w:sz w:val="19"/>
                                </w:rPr>
                              </w:pPr>
                              <w:r>
                                <w:rPr>
                                  <w:color w:val="FFFFFF"/>
                                  <w:w w:val="60"/>
                                  <w:sz w:val="19"/>
                                </w:rPr>
                                <w:t>UNITED</w:t>
                              </w:r>
                              <w:r>
                                <w:rPr>
                                  <w:color w:val="FFFFFF"/>
                                  <w:spacing w:val="-20"/>
                                  <w:sz w:val="19"/>
                                </w:rPr>
                                <w:t> </w:t>
                              </w:r>
                              <w:r>
                                <w:rPr>
                                  <w:color w:val="FFFFFF"/>
                                  <w:w w:val="60"/>
                                  <w:sz w:val="19"/>
                                </w:rPr>
                                <w:t>ARAB</w:t>
                              </w:r>
                              <w:r>
                                <w:rPr>
                                  <w:color w:val="FFFFFF"/>
                                  <w:spacing w:val="-16"/>
                                  <w:sz w:val="19"/>
                                </w:rPr>
                                <w:t> </w:t>
                              </w:r>
                              <w:r>
                                <w:rPr>
                                  <w:color w:val="FFFFFF"/>
                                  <w:spacing w:val="-2"/>
                                  <w:w w:val="60"/>
                                  <w:sz w:val="19"/>
                                </w:rPr>
                                <w:t>EMIRATES</w:t>
                              </w:r>
                            </w:p>
                          </w:txbxContent>
                        </wps:txbx>
                        <wps:bodyPr wrap="square" lIns="0" tIns="0" rIns="0" bIns="0" rtlCol="0">
                          <a:noAutofit/>
                        </wps:bodyPr>
                      </wps:wsp>
                      <wps:wsp>
                        <wps:cNvPr id="917" name="Textbox 917"/>
                        <wps:cNvSpPr txBox="1"/>
                        <wps:spPr>
                          <a:xfrm>
                            <a:off x="154304" y="2114283"/>
                            <a:ext cx="825500" cy="246379"/>
                          </a:xfrm>
                          <a:prstGeom prst="rect">
                            <a:avLst/>
                          </a:prstGeom>
                          <a:solidFill>
                            <a:srgbClr val="000000"/>
                          </a:solidFill>
                        </wps:spPr>
                        <wps:txbx>
                          <w:txbxContent>
                            <w:p>
                              <w:pPr>
                                <w:spacing w:before="71"/>
                                <w:ind w:left="125" w:right="0" w:firstLine="0"/>
                                <w:jc w:val="left"/>
                                <w:rPr>
                                  <w:color w:val="000000"/>
                                  <w:sz w:val="19"/>
                                </w:rPr>
                              </w:pPr>
                              <w:r>
                                <w:rPr>
                                  <w:color w:val="FFFFFF"/>
                                  <w:w w:val="60"/>
                                  <w:sz w:val="19"/>
                                </w:rPr>
                                <w:t>THE</w:t>
                              </w:r>
                              <w:r>
                                <w:rPr>
                                  <w:color w:val="FFFFFF"/>
                                  <w:spacing w:val="-2"/>
                                  <w:w w:val="60"/>
                                  <w:sz w:val="19"/>
                                </w:rPr>
                                <w:t> </w:t>
                              </w:r>
                              <w:r>
                                <w:rPr>
                                  <w:color w:val="FFFFFF"/>
                                  <w:spacing w:val="-2"/>
                                  <w:w w:val="70"/>
                                  <w:sz w:val="19"/>
                                </w:rPr>
                                <w:t>NETHERLANDS</w:t>
                              </w:r>
                            </w:p>
                          </w:txbxContent>
                        </wps:txbx>
                        <wps:bodyPr wrap="square" lIns="0" tIns="0" rIns="0" bIns="0" rtlCol="0">
                          <a:noAutofit/>
                        </wps:bodyPr>
                      </wps:wsp>
                    </wpg:wgp>
                  </a:graphicData>
                </a:graphic>
              </wp:anchor>
            </w:drawing>
          </mc:Choice>
          <mc:Fallback>
            <w:pict>
              <v:group style="position:absolute;margin-left:391.049988pt;margin-top:-357.530334pt;width:584.950pt;height:504pt;mso-position-horizontal-relative:page;mso-position-vertical-relative:paragraph;z-index:15824384" id="docshapegroup728" coordorigin="7821,-7151" coordsize="11699,10080">
                <v:line style="position:absolute" from="7824,2929" to="7824,-7143" stroked="true" strokeweight=".3pt" strokecolor="#000000">
                  <v:stroke dashstyle="solid"/>
                </v:line>
                <v:line style="position:absolute" from="19520,-2946" to="7827,-2946" stroked="true" strokeweight=".3pt" strokecolor="#000000">
                  <v:stroke dashstyle="solid"/>
                </v:line>
                <v:shape style="position:absolute;left:12056;top:-2466;width:7464;height:5396" type="#_x0000_t75" id="docshape729" stroked="false">
                  <v:imagedata r:id="rId189" o:title=""/>
                </v:shape>
                <v:shape style="position:absolute;left:8064;top:-7151;width:6984;height:3717" type="#_x0000_t75" id="docshape730" stroked="false">
                  <v:imagedata r:id="rId190" o:title=""/>
                </v:shape>
                <v:shape style="position:absolute;left:15408;top:-5931;width:3711;height:2174" type="#_x0000_t202" id="docshape731" filled="false" stroked="false">
                  <v:textbox inset="0,0,0,0">
                    <w:txbxContent>
                      <w:p>
                        <w:pPr>
                          <w:spacing w:before="4"/>
                          <w:ind w:left="0" w:right="0" w:firstLine="0"/>
                          <w:jc w:val="left"/>
                          <w:rPr>
                            <w:b/>
                            <w:sz w:val="22"/>
                          </w:rPr>
                        </w:pPr>
                        <w:r>
                          <w:rPr>
                            <w:b/>
                            <w:w w:val="110"/>
                            <w:sz w:val="22"/>
                          </w:rPr>
                          <w:t>OPEN</w:t>
                        </w:r>
                        <w:r>
                          <w:rPr>
                            <w:b/>
                            <w:spacing w:val="17"/>
                            <w:w w:val="110"/>
                            <w:sz w:val="22"/>
                          </w:rPr>
                          <w:t> </w:t>
                        </w:r>
                        <w:r>
                          <w:rPr>
                            <w:b/>
                            <w:spacing w:val="-2"/>
                            <w:w w:val="110"/>
                            <w:sz w:val="22"/>
                          </w:rPr>
                          <w:t>Conversation</w:t>
                        </w:r>
                      </w:p>
                      <w:p>
                        <w:pPr>
                          <w:spacing w:line="240" w:lineRule="auto" w:before="9"/>
                          <w:rPr>
                            <w:b/>
                            <w:sz w:val="22"/>
                          </w:rPr>
                        </w:pPr>
                      </w:p>
                      <w:p>
                        <w:pPr>
                          <w:spacing w:line="297" w:lineRule="auto" w:before="0"/>
                          <w:ind w:left="0" w:right="0" w:firstLine="0"/>
                          <w:jc w:val="left"/>
                          <w:rPr>
                            <w:sz w:val="16"/>
                          </w:rPr>
                        </w:pPr>
                        <w:r>
                          <w:rPr>
                            <w:w w:val="125"/>
                            <w:sz w:val="16"/>
                          </w:rPr>
                          <w:t>Coca-Cola</w:t>
                        </w:r>
                        <w:r>
                          <w:rPr>
                            <w:spacing w:val="-4"/>
                            <w:w w:val="125"/>
                            <w:sz w:val="16"/>
                          </w:rPr>
                          <w:t> </w:t>
                        </w:r>
                        <w:r>
                          <w:rPr>
                            <w:w w:val="125"/>
                            <w:sz w:val="16"/>
                          </w:rPr>
                          <w:t>Netherlands</w:t>
                        </w:r>
                        <w:r>
                          <w:rPr>
                            <w:spacing w:val="-4"/>
                            <w:w w:val="125"/>
                            <w:sz w:val="16"/>
                          </w:rPr>
                          <w:t> </w:t>
                        </w:r>
                        <w:r>
                          <w:rPr>
                            <w:w w:val="125"/>
                            <w:sz w:val="16"/>
                          </w:rPr>
                          <w:t>held</w:t>
                        </w:r>
                        <w:r>
                          <w:rPr>
                            <w:spacing w:val="-4"/>
                            <w:w w:val="125"/>
                            <w:sz w:val="16"/>
                          </w:rPr>
                          <w:t> </w:t>
                        </w:r>
                        <w:r>
                          <w:rPr>
                            <w:w w:val="125"/>
                            <w:sz w:val="16"/>
                          </w:rPr>
                          <w:t>its</w:t>
                        </w:r>
                        <w:r>
                          <w:rPr>
                            <w:spacing w:val="-4"/>
                            <w:w w:val="125"/>
                            <w:sz w:val="16"/>
                          </w:rPr>
                          <w:t> </w:t>
                        </w:r>
                        <w:r>
                          <w:rPr>
                            <w:w w:val="125"/>
                            <w:sz w:val="16"/>
                          </w:rPr>
                          <w:t>fifth</w:t>
                        </w:r>
                        <w:r>
                          <w:rPr>
                            <w:spacing w:val="-4"/>
                            <w:w w:val="125"/>
                            <w:sz w:val="16"/>
                          </w:rPr>
                          <w:t> </w:t>
                        </w:r>
                        <w:r>
                          <w:rPr>
                            <w:w w:val="125"/>
                            <w:sz w:val="16"/>
                          </w:rPr>
                          <w:t>OPEN conversation</w:t>
                        </w:r>
                        <w:r>
                          <w:rPr>
                            <w:spacing w:val="-16"/>
                            <w:w w:val="125"/>
                            <w:sz w:val="16"/>
                          </w:rPr>
                          <w:t> </w:t>
                        </w:r>
                        <w:r>
                          <w:rPr>
                            <w:w w:val="125"/>
                            <w:sz w:val="16"/>
                          </w:rPr>
                          <w:t>in</w:t>
                        </w:r>
                        <w:r>
                          <w:rPr>
                            <w:spacing w:val="-16"/>
                            <w:w w:val="125"/>
                            <w:sz w:val="16"/>
                          </w:rPr>
                          <w:t> </w:t>
                        </w:r>
                        <w:r>
                          <w:rPr>
                            <w:w w:val="125"/>
                            <w:sz w:val="16"/>
                          </w:rPr>
                          <w:t>October</w:t>
                        </w:r>
                        <w:r>
                          <w:rPr>
                            <w:spacing w:val="-15"/>
                            <w:w w:val="125"/>
                            <w:sz w:val="16"/>
                          </w:rPr>
                          <w:t> </w:t>
                        </w:r>
                        <w:r>
                          <w:rPr>
                            <w:w w:val="125"/>
                            <w:sz w:val="16"/>
                          </w:rPr>
                          <w:t>involving</w:t>
                        </w:r>
                        <w:r>
                          <w:rPr>
                            <w:spacing w:val="-16"/>
                            <w:w w:val="125"/>
                            <w:sz w:val="16"/>
                          </w:rPr>
                          <w:t> </w:t>
                        </w:r>
                        <w:r>
                          <w:rPr>
                            <w:w w:val="125"/>
                            <w:sz w:val="16"/>
                          </w:rPr>
                          <w:t>our</w:t>
                        </w:r>
                        <w:r>
                          <w:rPr>
                            <w:spacing w:val="-16"/>
                            <w:w w:val="125"/>
                            <w:sz w:val="16"/>
                          </w:rPr>
                          <w:t> </w:t>
                        </w:r>
                        <w:r>
                          <w:rPr>
                            <w:w w:val="125"/>
                            <w:sz w:val="16"/>
                          </w:rPr>
                          <w:t>local bottling partner and key stakeholders to discuss topics such as packaging, water, climate, diversity, equity and inclusion</w:t>
                        </w:r>
                      </w:p>
                      <w:p>
                        <w:pPr>
                          <w:spacing w:before="3"/>
                          <w:ind w:left="0" w:right="0" w:firstLine="0"/>
                          <w:jc w:val="left"/>
                          <w:rPr>
                            <w:sz w:val="16"/>
                          </w:rPr>
                        </w:pPr>
                        <w:r>
                          <w:rPr>
                            <w:w w:val="125"/>
                            <w:sz w:val="16"/>
                          </w:rPr>
                          <w:t>and</w:t>
                        </w:r>
                        <w:r>
                          <w:rPr>
                            <w:spacing w:val="-11"/>
                            <w:w w:val="125"/>
                            <w:sz w:val="16"/>
                          </w:rPr>
                          <w:t> </w:t>
                        </w:r>
                        <w:r>
                          <w:rPr>
                            <w:w w:val="125"/>
                            <w:sz w:val="16"/>
                          </w:rPr>
                          <w:t>how</w:t>
                        </w:r>
                        <w:r>
                          <w:rPr>
                            <w:spacing w:val="-17"/>
                            <w:w w:val="125"/>
                            <w:sz w:val="16"/>
                          </w:rPr>
                          <w:t> </w:t>
                        </w:r>
                        <w:r>
                          <w:rPr>
                            <w:w w:val="125"/>
                            <w:sz w:val="16"/>
                          </w:rPr>
                          <w:t>we</w:t>
                        </w:r>
                        <w:r>
                          <w:rPr>
                            <w:spacing w:val="-10"/>
                            <w:w w:val="125"/>
                            <w:sz w:val="16"/>
                          </w:rPr>
                          <w:t> </w:t>
                        </w:r>
                        <w:r>
                          <w:rPr>
                            <w:w w:val="125"/>
                            <w:sz w:val="16"/>
                          </w:rPr>
                          <w:t>can</w:t>
                        </w:r>
                        <w:r>
                          <w:rPr>
                            <w:spacing w:val="-10"/>
                            <w:w w:val="125"/>
                            <w:sz w:val="16"/>
                          </w:rPr>
                          <w:t> </w:t>
                        </w:r>
                        <w:r>
                          <w:rPr>
                            <w:w w:val="125"/>
                            <w:sz w:val="16"/>
                          </w:rPr>
                          <w:t>all</w:t>
                        </w:r>
                        <w:r>
                          <w:rPr>
                            <w:spacing w:val="-11"/>
                            <w:w w:val="125"/>
                            <w:sz w:val="16"/>
                          </w:rPr>
                          <w:t> </w:t>
                        </w:r>
                        <w:r>
                          <w:rPr>
                            <w:w w:val="125"/>
                            <w:sz w:val="16"/>
                          </w:rPr>
                          <w:t>contribute</w:t>
                        </w:r>
                        <w:r>
                          <w:rPr>
                            <w:spacing w:val="-12"/>
                            <w:w w:val="125"/>
                            <w:sz w:val="16"/>
                          </w:rPr>
                          <w:t> </w:t>
                        </w:r>
                        <w:r>
                          <w:rPr>
                            <w:w w:val="125"/>
                            <w:sz w:val="16"/>
                          </w:rPr>
                          <w:t>to</w:t>
                        </w:r>
                        <w:r>
                          <w:rPr>
                            <w:spacing w:val="-10"/>
                            <w:w w:val="125"/>
                            <w:sz w:val="16"/>
                          </w:rPr>
                          <w:t> a</w:t>
                        </w:r>
                      </w:p>
                      <w:p>
                        <w:pPr>
                          <w:spacing w:line="189" w:lineRule="exact" w:before="46"/>
                          <w:ind w:left="0" w:right="0" w:firstLine="0"/>
                          <w:jc w:val="left"/>
                          <w:rPr>
                            <w:sz w:val="16"/>
                          </w:rPr>
                        </w:pPr>
                        <w:r>
                          <w:rPr>
                            <w:w w:val="120"/>
                            <w:sz w:val="16"/>
                          </w:rPr>
                          <w:t>healthier</w:t>
                        </w:r>
                        <w:r>
                          <w:rPr>
                            <w:spacing w:val="5"/>
                            <w:w w:val="120"/>
                            <w:sz w:val="16"/>
                          </w:rPr>
                          <w:t> </w:t>
                        </w:r>
                        <w:r>
                          <w:rPr>
                            <w:w w:val="120"/>
                            <w:sz w:val="16"/>
                          </w:rPr>
                          <w:t>living</w:t>
                        </w:r>
                        <w:r>
                          <w:rPr>
                            <w:spacing w:val="12"/>
                            <w:w w:val="120"/>
                            <w:sz w:val="16"/>
                          </w:rPr>
                          <w:t> </w:t>
                        </w:r>
                        <w:r>
                          <w:rPr>
                            <w:spacing w:val="-2"/>
                            <w:w w:val="120"/>
                            <w:sz w:val="16"/>
                          </w:rPr>
                          <w:t>environment.</w:t>
                        </w:r>
                      </w:p>
                    </w:txbxContent>
                  </v:textbox>
                  <w10:wrap type="none"/>
                </v:shape>
                <v:shape style="position:absolute;left:8064;top:-2150;width:3439;height:3194" type="#_x0000_t202" id="docshape732" filled="false" stroked="false">
                  <v:textbox inset="0,0,0,0">
                    <w:txbxContent>
                      <w:p>
                        <w:pPr>
                          <w:spacing w:line="271" w:lineRule="auto" w:before="4"/>
                          <w:ind w:left="0" w:right="230" w:firstLine="0"/>
                          <w:jc w:val="left"/>
                          <w:rPr>
                            <w:b/>
                            <w:sz w:val="22"/>
                          </w:rPr>
                        </w:pPr>
                        <w:r>
                          <w:rPr>
                            <w:b/>
                            <w:w w:val="110"/>
                            <w:sz w:val="22"/>
                          </w:rPr>
                          <w:t>Break</w:t>
                        </w:r>
                        <w:r>
                          <w:rPr>
                            <w:b/>
                            <w:spacing w:val="-18"/>
                            <w:w w:val="110"/>
                            <w:sz w:val="22"/>
                          </w:rPr>
                          <w:t> </w:t>
                        </w:r>
                        <w:r>
                          <w:rPr>
                            <w:b/>
                            <w:w w:val="110"/>
                            <w:sz w:val="22"/>
                          </w:rPr>
                          <w:t>the</w:t>
                        </w:r>
                        <w:r>
                          <w:rPr>
                            <w:b/>
                            <w:spacing w:val="-18"/>
                            <w:w w:val="110"/>
                            <w:sz w:val="22"/>
                          </w:rPr>
                          <w:t> </w:t>
                        </w:r>
                        <w:r>
                          <w:rPr>
                            <w:b/>
                            <w:w w:val="110"/>
                            <w:sz w:val="22"/>
                          </w:rPr>
                          <w:t>Ceiling</w:t>
                        </w:r>
                        <w:r>
                          <w:rPr>
                            <w:b/>
                            <w:spacing w:val="-18"/>
                            <w:w w:val="110"/>
                            <w:sz w:val="22"/>
                          </w:rPr>
                          <w:t> </w:t>
                        </w:r>
                        <w:r>
                          <w:rPr>
                            <w:b/>
                            <w:w w:val="110"/>
                            <w:sz w:val="22"/>
                          </w:rPr>
                          <w:t>Touch the Sky</w:t>
                        </w:r>
                      </w:p>
                      <w:p>
                        <w:pPr>
                          <w:spacing w:line="297" w:lineRule="auto" w:before="240"/>
                          <w:ind w:left="0" w:right="0" w:firstLine="0"/>
                          <w:jc w:val="left"/>
                          <w:rPr>
                            <w:sz w:val="16"/>
                          </w:rPr>
                        </w:pPr>
                        <w:r>
                          <w:rPr>
                            <w:w w:val="125"/>
                            <w:sz w:val="16"/>
                          </w:rPr>
                          <w:t>Coca-Cola</w:t>
                        </w:r>
                        <w:r>
                          <w:rPr>
                            <w:spacing w:val="-9"/>
                            <w:w w:val="125"/>
                            <w:sz w:val="16"/>
                          </w:rPr>
                          <w:t> </w:t>
                        </w:r>
                        <w:r>
                          <w:rPr>
                            <w:w w:val="125"/>
                            <w:sz w:val="16"/>
                          </w:rPr>
                          <w:t>is</w:t>
                        </w:r>
                        <w:r>
                          <w:rPr>
                            <w:spacing w:val="-9"/>
                            <w:w w:val="125"/>
                            <w:sz w:val="16"/>
                          </w:rPr>
                          <w:t> </w:t>
                        </w:r>
                        <w:r>
                          <w:rPr>
                            <w:w w:val="125"/>
                            <w:sz w:val="16"/>
                          </w:rPr>
                          <w:t>a</w:t>
                        </w:r>
                        <w:r>
                          <w:rPr>
                            <w:spacing w:val="-12"/>
                            <w:w w:val="125"/>
                            <w:sz w:val="16"/>
                          </w:rPr>
                          <w:t> </w:t>
                        </w:r>
                        <w:r>
                          <w:rPr>
                            <w:w w:val="125"/>
                            <w:sz w:val="16"/>
                          </w:rPr>
                          <w:t>World</w:t>
                        </w:r>
                        <w:r>
                          <w:rPr>
                            <w:spacing w:val="-9"/>
                            <w:w w:val="125"/>
                            <w:sz w:val="16"/>
                          </w:rPr>
                          <w:t> </w:t>
                        </w:r>
                        <w:r>
                          <w:rPr>
                            <w:w w:val="125"/>
                            <w:sz w:val="16"/>
                          </w:rPr>
                          <w:t>Sponsor</w:t>
                        </w:r>
                        <w:r>
                          <w:rPr>
                            <w:spacing w:val="-12"/>
                            <w:w w:val="125"/>
                            <w:sz w:val="16"/>
                          </w:rPr>
                          <w:t> </w:t>
                        </w:r>
                        <w:r>
                          <w:rPr>
                            <w:w w:val="125"/>
                            <w:sz w:val="16"/>
                          </w:rPr>
                          <w:t>of</w:t>
                        </w:r>
                        <w:r>
                          <w:rPr>
                            <w:spacing w:val="-16"/>
                            <w:w w:val="125"/>
                            <w:sz w:val="16"/>
                          </w:rPr>
                          <w:t> </w:t>
                        </w:r>
                        <w:r>
                          <w:rPr>
                            <w:w w:val="125"/>
                            <w:sz w:val="16"/>
                          </w:rPr>
                          <w:t>House of</w:t>
                        </w:r>
                        <w:r>
                          <w:rPr>
                            <w:spacing w:val="-19"/>
                            <w:w w:val="125"/>
                            <w:sz w:val="16"/>
                          </w:rPr>
                          <w:t> </w:t>
                        </w:r>
                        <w:r>
                          <w:rPr>
                            <w:w w:val="125"/>
                            <w:sz w:val="16"/>
                          </w:rPr>
                          <w:t>Rose</w:t>
                        </w:r>
                        <w:r>
                          <w:rPr>
                            <w:spacing w:val="-16"/>
                            <w:w w:val="125"/>
                            <w:sz w:val="16"/>
                          </w:rPr>
                          <w:t> </w:t>
                        </w:r>
                        <w:r>
                          <w:rPr>
                            <w:w w:val="125"/>
                            <w:sz w:val="16"/>
                          </w:rPr>
                          <w:t>Professional’s</w:t>
                        </w:r>
                        <w:r>
                          <w:rPr>
                            <w:spacing w:val="-15"/>
                            <w:w w:val="125"/>
                            <w:sz w:val="16"/>
                          </w:rPr>
                          <w:t> </w:t>
                        </w:r>
                        <w:r>
                          <w:rPr>
                            <w:w w:val="125"/>
                            <w:sz w:val="16"/>
                          </w:rPr>
                          <w:t>Break</w:t>
                        </w:r>
                        <w:r>
                          <w:rPr>
                            <w:spacing w:val="-19"/>
                            <w:w w:val="125"/>
                            <w:sz w:val="16"/>
                          </w:rPr>
                          <w:t> </w:t>
                        </w:r>
                        <w:r>
                          <w:rPr>
                            <w:w w:val="125"/>
                            <w:sz w:val="16"/>
                          </w:rPr>
                          <w:t>the</w:t>
                        </w:r>
                        <w:r>
                          <w:rPr>
                            <w:spacing w:val="-15"/>
                            <w:w w:val="125"/>
                            <w:sz w:val="16"/>
                          </w:rPr>
                          <w:t> </w:t>
                        </w:r>
                        <w:r>
                          <w:rPr>
                            <w:w w:val="125"/>
                            <w:sz w:val="16"/>
                          </w:rPr>
                          <w:t>Ceiling Touch</w:t>
                        </w:r>
                        <w:r>
                          <w:rPr>
                            <w:spacing w:val="-8"/>
                            <w:w w:val="125"/>
                            <w:sz w:val="16"/>
                          </w:rPr>
                          <w:t> </w:t>
                        </w:r>
                        <w:r>
                          <w:rPr>
                            <w:w w:val="125"/>
                            <w:sz w:val="16"/>
                          </w:rPr>
                          <w:t>the</w:t>
                        </w:r>
                        <w:r>
                          <w:rPr>
                            <w:spacing w:val="-7"/>
                            <w:w w:val="125"/>
                            <w:sz w:val="16"/>
                          </w:rPr>
                          <w:t> </w:t>
                        </w:r>
                        <w:r>
                          <w:rPr>
                            <w:w w:val="125"/>
                            <w:sz w:val="16"/>
                          </w:rPr>
                          <w:t>Sky®,</w:t>
                        </w:r>
                        <w:r>
                          <w:rPr>
                            <w:spacing w:val="-7"/>
                            <w:w w:val="125"/>
                            <w:sz w:val="16"/>
                          </w:rPr>
                          <w:t> </w:t>
                        </w:r>
                        <w:r>
                          <w:rPr>
                            <w:w w:val="125"/>
                            <w:sz w:val="16"/>
                          </w:rPr>
                          <w:t>a</w:t>
                        </w:r>
                        <w:r>
                          <w:rPr>
                            <w:spacing w:val="-7"/>
                            <w:w w:val="125"/>
                            <w:sz w:val="16"/>
                          </w:rPr>
                          <w:t> </w:t>
                        </w:r>
                        <w:r>
                          <w:rPr>
                            <w:w w:val="125"/>
                            <w:sz w:val="16"/>
                          </w:rPr>
                          <w:t>global</w:t>
                        </w:r>
                        <w:r>
                          <w:rPr>
                            <w:spacing w:val="-10"/>
                            <w:w w:val="125"/>
                            <w:sz w:val="16"/>
                          </w:rPr>
                          <w:t> </w:t>
                        </w:r>
                        <w:r>
                          <w:rPr>
                            <w:w w:val="125"/>
                            <w:sz w:val="16"/>
                          </w:rPr>
                          <w:t>women's leadership platform. In September,</w:t>
                        </w:r>
                      </w:p>
                      <w:p>
                        <w:pPr>
                          <w:spacing w:line="297" w:lineRule="auto" w:before="2"/>
                          <w:ind w:left="0" w:right="44" w:firstLine="0"/>
                          <w:jc w:val="left"/>
                          <w:rPr>
                            <w:sz w:val="16"/>
                          </w:rPr>
                        </w:pPr>
                        <w:r>
                          <w:rPr>
                            <w:w w:val="125"/>
                            <w:sz w:val="16"/>
                          </w:rPr>
                          <w:t>the</w:t>
                        </w:r>
                        <w:r>
                          <w:rPr>
                            <w:spacing w:val="-4"/>
                            <w:w w:val="125"/>
                            <w:sz w:val="16"/>
                          </w:rPr>
                          <w:t> </w:t>
                        </w:r>
                        <w:r>
                          <w:rPr>
                            <w:w w:val="125"/>
                            <w:sz w:val="16"/>
                          </w:rPr>
                          <w:t>2022</w:t>
                        </w:r>
                        <w:r>
                          <w:rPr>
                            <w:spacing w:val="-4"/>
                            <w:w w:val="125"/>
                            <w:sz w:val="16"/>
                          </w:rPr>
                          <w:t> </w:t>
                        </w:r>
                        <w:r>
                          <w:rPr>
                            <w:w w:val="125"/>
                            <w:sz w:val="16"/>
                          </w:rPr>
                          <w:t>Middle</w:t>
                        </w:r>
                        <w:r>
                          <w:rPr>
                            <w:spacing w:val="-4"/>
                            <w:w w:val="125"/>
                            <w:sz w:val="16"/>
                          </w:rPr>
                          <w:t> </w:t>
                        </w:r>
                        <w:r>
                          <w:rPr>
                            <w:w w:val="125"/>
                            <w:sz w:val="16"/>
                          </w:rPr>
                          <w:t>East</w:t>
                        </w:r>
                        <w:r>
                          <w:rPr>
                            <w:spacing w:val="-4"/>
                            <w:w w:val="125"/>
                            <w:sz w:val="16"/>
                          </w:rPr>
                          <w:t> </w:t>
                        </w:r>
                        <w:r>
                          <w:rPr>
                            <w:w w:val="125"/>
                            <w:sz w:val="16"/>
                          </w:rPr>
                          <w:t>edition</w:t>
                        </w:r>
                        <w:r>
                          <w:rPr>
                            <w:spacing w:val="-4"/>
                            <w:w w:val="125"/>
                            <w:sz w:val="16"/>
                          </w:rPr>
                          <w:t> </w:t>
                        </w:r>
                        <w:r>
                          <w:rPr>
                            <w:w w:val="125"/>
                            <w:sz w:val="16"/>
                          </w:rPr>
                          <w:t>brought together over 300 women from top companies</w:t>
                        </w:r>
                        <w:r>
                          <w:rPr>
                            <w:spacing w:val="-16"/>
                            <w:w w:val="125"/>
                            <w:sz w:val="16"/>
                          </w:rPr>
                          <w:t> </w:t>
                        </w:r>
                        <w:r>
                          <w:rPr>
                            <w:w w:val="125"/>
                            <w:sz w:val="16"/>
                          </w:rPr>
                          <w:t>across</w:t>
                        </w:r>
                        <w:r>
                          <w:rPr>
                            <w:spacing w:val="-16"/>
                            <w:w w:val="125"/>
                            <w:sz w:val="16"/>
                          </w:rPr>
                          <w:t> </w:t>
                        </w:r>
                        <w:r>
                          <w:rPr>
                            <w:w w:val="125"/>
                            <w:sz w:val="16"/>
                          </w:rPr>
                          <w:t>the</w:t>
                        </w:r>
                        <w:r>
                          <w:rPr>
                            <w:spacing w:val="-15"/>
                            <w:w w:val="125"/>
                            <w:sz w:val="16"/>
                          </w:rPr>
                          <w:t> </w:t>
                        </w:r>
                        <w:r>
                          <w:rPr>
                            <w:w w:val="125"/>
                            <w:sz w:val="16"/>
                          </w:rPr>
                          <w:t>region</w:t>
                        </w:r>
                        <w:r>
                          <w:rPr>
                            <w:spacing w:val="-16"/>
                            <w:w w:val="125"/>
                            <w:sz w:val="16"/>
                          </w:rPr>
                          <w:t> </w:t>
                        </w:r>
                        <w:r>
                          <w:rPr>
                            <w:w w:val="125"/>
                            <w:sz w:val="16"/>
                          </w:rPr>
                          <w:t>to</w:t>
                        </w:r>
                        <w:r>
                          <w:rPr>
                            <w:spacing w:val="-16"/>
                            <w:w w:val="125"/>
                            <w:sz w:val="16"/>
                          </w:rPr>
                          <w:t> </w:t>
                        </w:r>
                        <w:r>
                          <w:rPr>
                            <w:w w:val="125"/>
                            <w:sz w:val="16"/>
                          </w:rPr>
                          <w:t>Dubai to learn, network, share and apply best</w:t>
                        </w:r>
                        <w:r>
                          <w:rPr>
                            <w:spacing w:val="-16"/>
                            <w:w w:val="125"/>
                            <w:sz w:val="16"/>
                          </w:rPr>
                          <w:t> </w:t>
                        </w:r>
                        <w:r>
                          <w:rPr>
                            <w:w w:val="125"/>
                            <w:sz w:val="16"/>
                          </w:rPr>
                          <w:t>practices</w:t>
                        </w:r>
                        <w:r>
                          <w:rPr>
                            <w:spacing w:val="-16"/>
                            <w:w w:val="125"/>
                            <w:sz w:val="16"/>
                          </w:rPr>
                          <w:t> </w:t>
                        </w:r>
                        <w:r>
                          <w:rPr>
                            <w:w w:val="125"/>
                            <w:sz w:val="16"/>
                          </w:rPr>
                          <w:t>on</w:t>
                        </w:r>
                        <w:r>
                          <w:rPr>
                            <w:spacing w:val="-15"/>
                            <w:w w:val="125"/>
                            <w:sz w:val="16"/>
                          </w:rPr>
                          <w:t> </w:t>
                        </w:r>
                        <w:r>
                          <w:rPr>
                            <w:w w:val="125"/>
                            <w:sz w:val="16"/>
                          </w:rPr>
                          <w:t>leadership,</w:t>
                        </w:r>
                        <w:r>
                          <w:rPr>
                            <w:spacing w:val="-16"/>
                            <w:w w:val="125"/>
                            <w:sz w:val="16"/>
                          </w:rPr>
                          <w:t> </w:t>
                        </w:r>
                        <w:r>
                          <w:rPr>
                            <w:w w:val="125"/>
                            <w:sz w:val="16"/>
                          </w:rPr>
                          <w:t>success,</w:t>
                        </w:r>
                      </w:p>
                      <w:p>
                        <w:pPr>
                          <w:spacing w:line="189" w:lineRule="exact" w:before="3"/>
                          <w:ind w:left="0" w:right="0" w:firstLine="0"/>
                          <w:jc w:val="left"/>
                          <w:rPr>
                            <w:sz w:val="16"/>
                          </w:rPr>
                        </w:pPr>
                        <w:r>
                          <w:rPr>
                            <w:w w:val="125"/>
                            <w:sz w:val="16"/>
                          </w:rPr>
                          <w:t>diversity</w:t>
                        </w:r>
                        <w:r>
                          <w:rPr>
                            <w:spacing w:val="-15"/>
                            <w:w w:val="125"/>
                            <w:sz w:val="16"/>
                          </w:rPr>
                          <w:t> </w:t>
                        </w:r>
                        <w:r>
                          <w:rPr>
                            <w:w w:val="125"/>
                            <w:sz w:val="16"/>
                          </w:rPr>
                          <w:t>and</w:t>
                        </w:r>
                        <w:r>
                          <w:rPr>
                            <w:spacing w:val="-11"/>
                            <w:w w:val="125"/>
                            <w:sz w:val="16"/>
                          </w:rPr>
                          <w:t> </w:t>
                        </w:r>
                        <w:r>
                          <w:rPr>
                            <w:spacing w:val="-2"/>
                            <w:w w:val="125"/>
                            <w:sz w:val="16"/>
                          </w:rPr>
                          <w:t>inclusion.</w:t>
                        </w:r>
                      </w:p>
                    </w:txbxContent>
                  </v:textbox>
                  <w10:wrap type="none"/>
                </v:shape>
                <v:shape style="position:absolute;left:12056;top:-2466;width:1569;height:388" type="#_x0000_t202" id="docshape733" filled="true" fillcolor="#000000" stroked="false">
                  <v:textbox inset="0,0,0,0">
                    <w:txbxContent>
                      <w:p>
                        <w:pPr>
                          <w:spacing w:before="71"/>
                          <w:ind w:left="125" w:right="0" w:firstLine="0"/>
                          <w:jc w:val="left"/>
                          <w:rPr>
                            <w:color w:val="000000"/>
                            <w:sz w:val="19"/>
                          </w:rPr>
                        </w:pPr>
                        <w:r>
                          <w:rPr>
                            <w:color w:val="FFFFFF"/>
                            <w:w w:val="60"/>
                            <w:sz w:val="19"/>
                          </w:rPr>
                          <w:t>UNITED</w:t>
                        </w:r>
                        <w:r>
                          <w:rPr>
                            <w:color w:val="FFFFFF"/>
                            <w:spacing w:val="-20"/>
                            <w:sz w:val="19"/>
                          </w:rPr>
                          <w:t> </w:t>
                        </w:r>
                        <w:r>
                          <w:rPr>
                            <w:color w:val="FFFFFF"/>
                            <w:w w:val="60"/>
                            <w:sz w:val="19"/>
                          </w:rPr>
                          <w:t>ARAB</w:t>
                        </w:r>
                        <w:r>
                          <w:rPr>
                            <w:color w:val="FFFFFF"/>
                            <w:spacing w:val="-16"/>
                            <w:sz w:val="19"/>
                          </w:rPr>
                          <w:t> </w:t>
                        </w:r>
                        <w:r>
                          <w:rPr>
                            <w:color w:val="FFFFFF"/>
                            <w:spacing w:val="-2"/>
                            <w:w w:val="60"/>
                            <w:sz w:val="19"/>
                          </w:rPr>
                          <w:t>EMIRATES</w:t>
                        </w:r>
                      </w:p>
                    </w:txbxContent>
                  </v:textbox>
                  <v:fill type="solid"/>
                  <w10:wrap type="none"/>
                </v:shape>
                <v:shape style="position:absolute;left:8064;top:-3822;width:1300;height:388" type="#_x0000_t202" id="docshape734" filled="true" fillcolor="#000000" stroked="false">
                  <v:textbox inset="0,0,0,0">
                    <w:txbxContent>
                      <w:p>
                        <w:pPr>
                          <w:spacing w:before="71"/>
                          <w:ind w:left="125" w:right="0" w:firstLine="0"/>
                          <w:jc w:val="left"/>
                          <w:rPr>
                            <w:color w:val="000000"/>
                            <w:sz w:val="19"/>
                          </w:rPr>
                        </w:pPr>
                        <w:r>
                          <w:rPr>
                            <w:color w:val="FFFFFF"/>
                            <w:w w:val="60"/>
                            <w:sz w:val="19"/>
                          </w:rPr>
                          <w:t>THE</w:t>
                        </w:r>
                        <w:r>
                          <w:rPr>
                            <w:color w:val="FFFFFF"/>
                            <w:spacing w:val="-2"/>
                            <w:w w:val="60"/>
                            <w:sz w:val="19"/>
                          </w:rPr>
                          <w:t> </w:t>
                        </w:r>
                        <w:r>
                          <w:rPr>
                            <w:color w:val="FFFFFF"/>
                            <w:spacing w:val="-2"/>
                            <w:w w:val="70"/>
                            <w:sz w:val="19"/>
                          </w:rPr>
                          <w:t>NETHERLANDS</w:t>
                        </w:r>
                      </w:p>
                    </w:txbxContent>
                  </v:textbox>
                  <v:fill type="solid"/>
                  <w10:wrap type="none"/>
                </v:shape>
                <w10:wrap type="none"/>
              </v:group>
            </w:pict>
          </mc:Fallback>
        </mc:AlternateContent>
      </w:r>
      <w:r>
        <w:rPr/>
        <mc:AlternateContent>
          <mc:Choice Requires="wps">
            <w:drawing>
              <wp:anchor distT="0" distB="0" distL="0" distR="0" allowOverlap="1" layoutInCell="1" locked="0" behindDoc="0" simplePos="0" relativeHeight="15825408">
                <wp:simplePos x="0" y="0"/>
                <wp:positionH relativeFrom="page">
                  <wp:posOffset>13020039</wp:posOffset>
                </wp:positionH>
                <wp:positionV relativeFrom="paragraph">
                  <wp:posOffset>-3451572</wp:posOffset>
                </wp:positionV>
                <wp:extent cx="2854960" cy="5008245"/>
                <wp:effectExtent l="0" t="0" r="0" b="0"/>
                <wp:wrapNone/>
                <wp:docPr id="918" name="Group 918"/>
                <wp:cNvGraphicFramePr>
                  <a:graphicFrameLocks/>
                </wp:cNvGraphicFramePr>
                <a:graphic>
                  <a:graphicData uri="http://schemas.microsoft.com/office/word/2010/wordprocessingGroup">
                    <wpg:wgp>
                      <wpg:cNvPr id="918" name="Group 918"/>
                      <wpg:cNvGrpSpPr/>
                      <wpg:grpSpPr>
                        <a:xfrm>
                          <a:off x="0" y="0"/>
                          <a:ext cx="2854960" cy="5008245"/>
                          <a:chExt cx="2854960" cy="5008245"/>
                        </a:xfrm>
                      </wpg:grpSpPr>
                      <pic:pic>
                        <pic:nvPicPr>
                          <pic:cNvPr id="919" name="Image 919"/>
                          <pic:cNvPicPr/>
                        </pic:nvPicPr>
                        <pic:blipFill>
                          <a:blip r:embed="rId191" cstate="print"/>
                          <a:stretch>
                            <a:fillRect/>
                          </a:stretch>
                        </pic:blipFill>
                        <pic:spPr>
                          <a:xfrm>
                            <a:off x="0" y="0"/>
                            <a:ext cx="2854959" cy="1913928"/>
                          </a:xfrm>
                          <a:prstGeom prst="rect">
                            <a:avLst/>
                          </a:prstGeom>
                        </pic:spPr>
                      </pic:pic>
                      <wps:wsp>
                        <wps:cNvPr id="920" name="Textbox 920"/>
                        <wps:cNvSpPr txBox="1"/>
                        <wps:spPr>
                          <a:xfrm>
                            <a:off x="0" y="1913902"/>
                            <a:ext cx="2854960" cy="3094355"/>
                          </a:xfrm>
                          <a:prstGeom prst="rect">
                            <a:avLst/>
                          </a:prstGeom>
                          <a:solidFill>
                            <a:srgbClr val="000000"/>
                          </a:solidFill>
                        </wps:spPr>
                        <wps:txbx>
                          <w:txbxContent>
                            <w:p>
                              <w:pPr>
                                <w:spacing w:line="240" w:lineRule="auto" w:before="70"/>
                                <w:rPr>
                                  <w:color w:val="000000"/>
                                  <w:sz w:val="24"/>
                                </w:rPr>
                              </w:pPr>
                            </w:p>
                            <w:p>
                              <w:pPr>
                                <w:spacing w:line="232" w:lineRule="auto" w:before="0"/>
                                <w:ind w:left="358" w:right="654" w:hanging="39"/>
                                <w:jc w:val="left"/>
                                <w:rPr>
                                  <w:color w:val="000000"/>
                                  <w:sz w:val="24"/>
                                </w:rPr>
                              </w:pPr>
                              <w:r>
                                <w:rPr>
                                  <w:color w:val="FFFFFF"/>
                                  <w:w w:val="120"/>
                                  <w:sz w:val="24"/>
                                </w:rPr>
                                <w:t>The Coca-Cola Company became</w:t>
                              </w:r>
                              <w:r>
                                <w:rPr>
                                  <w:color w:val="FFFFFF"/>
                                  <w:spacing w:val="-5"/>
                                  <w:w w:val="120"/>
                                  <w:sz w:val="24"/>
                                </w:rPr>
                                <w:t> </w:t>
                              </w:r>
                              <w:r>
                                <w:rPr>
                                  <w:color w:val="FFFFFF"/>
                                  <w:w w:val="120"/>
                                  <w:sz w:val="24"/>
                                </w:rPr>
                                <w:t>a</w:t>
                              </w:r>
                              <w:r>
                                <w:rPr>
                                  <w:color w:val="FFFFFF"/>
                                  <w:spacing w:val="-5"/>
                                  <w:w w:val="120"/>
                                  <w:sz w:val="24"/>
                                </w:rPr>
                                <w:t> </w:t>
                              </w:r>
                              <w:r>
                                <w:rPr>
                                  <w:color w:val="FFFFFF"/>
                                  <w:w w:val="120"/>
                                  <w:sz w:val="24"/>
                                </w:rPr>
                                <w:t>Strategic</w:t>
                              </w:r>
                              <w:r>
                                <w:rPr>
                                  <w:color w:val="FFFFFF"/>
                                  <w:spacing w:val="-5"/>
                                  <w:w w:val="120"/>
                                  <w:sz w:val="24"/>
                                </w:rPr>
                                <w:t> </w:t>
                              </w:r>
                              <w:r>
                                <w:rPr>
                                  <w:color w:val="FFFFFF"/>
                                  <w:w w:val="120"/>
                                  <w:sz w:val="24"/>
                                </w:rPr>
                                <w:t>Partner of</w:t>
                              </w:r>
                              <w:r>
                                <w:rPr>
                                  <w:color w:val="FFFFFF"/>
                                  <w:spacing w:val="-17"/>
                                  <w:w w:val="120"/>
                                  <w:sz w:val="24"/>
                                </w:rPr>
                                <w:t> </w:t>
                              </w:r>
                              <w:r>
                                <w:rPr>
                                  <w:color w:val="FFFFFF"/>
                                  <w:w w:val="120"/>
                                  <w:sz w:val="24"/>
                                </w:rPr>
                                <w:t>the</w:t>
                              </w:r>
                              <w:r>
                                <w:rPr>
                                  <w:color w:val="FFFFFF"/>
                                  <w:spacing w:val="-16"/>
                                  <w:w w:val="120"/>
                                  <w:sz w:val="24"/>
                                </w:rPr>
                                <w:t> </w:t>
                              </w:r>
                              <w:r>
                                <w:rPr>
                                  <w:b/>
                                  <w:color w:val="FFFFFF"/>
                                  <w:w w:val="120"/>
                                  <w:sz w:val="24"/>
                                </w:rPr>
                                <w:t>Ellen</w:t>
                              </w:r>
                              <w:r>
                                <w:rPr>
                                  <w:b/>
                                  <w:color w:val="FFFFFF"/>
                                  <w:spacing w:val="-13"/>
                                  <w:w w:val="120"/>
                                  <w:sz w:val="24"/>
                                </w:rPr>
                                <w:t> </w:t>
                              </w:r>
                              <w:r>
                                <w:rPr>
                                  <w:b/>
                                  <w:color w:val="FFFFFF"/>
                                  <w:w w:val="120"/>
                                  <w:sz w:val="24"/>
                                </w:rPr>
                                <w:t>MacArthur Foundation </w:t>
                              </w:r>
                              <w:r>
                                <w:rPr>
                                  <w:color w:val="FFFFFF"/>
                                  <w:w w:val="120"/>
                                  <w:sz w:val="24"/>
                                </w:rPr>
                                <w:t>with</w:t>
                              </w:r>
                              <w:r>
                                <w:rPr>
                                  <w:color w:val="FFFFFF"/>
                                  <w:spacing w:val="-6"/>
                                  <w:w w:val="120"/>
                                  <w:sz w:val="24"/>
                                </w:rPr>
                                <w:t> </w:t>
                              </w:r>
                              <w:r>
                                <w:rPr>
                                  <w:color w:val="FFFFFF"/>
                                  <w:w w:val="120"/>
                                  <w:sz w:val="24"/>
                                </w:rPr>
                                <w:t>the announcement shared during its annual Summit on July 5, 2022. The Foundation’s Strategic Partners include some of</w:t>
                              </w:r>
                            </w:p>
                            <w:p>
                              <w:pPr>
                                <w:spacing w:line="232" w:lineRule="auto" w:before="0"/>
                                <w:ind w:left="358" w:right="479" w:firstLine="0"/>
                                <w:jc w:val="left"/>
                                <w:rPr>
                                  <w:color w:val="000000"/>
                                  <w:sz w:val="24"/>
                                </w:rPr>
                              </w:pPr>
                              <w:r>
                                <w:rPr>
                                  <w:color w:val="FFFFFF"/>
                                  <w:w w:val="120"/>
                                  <w:sz w:val="24"/>
                                </w:rPr>
                                <w:t>the world’s largest and most </w:t>
                              </w:r>
                              <w:r>
                                <w:rPr>
                                  <w:color w:val="FFFFFF"/>
                                  <w:spacing w:val="-2"/>
                                  <w:w w:val="120"/>
                                  <w:sz w:val="24"/>
                                </w:rPr>
                                <w:t>influential</w:t>
                              </w:r>
                              <w:r>
                                <w:rPr>
                                  <w:color w:val="FFFFFF"/>
                                  <w:spacing w:val="-21"/>
                                  <w:w w:val="120"/>
                                  <w:sz w:val="24"/>
                                </w:rPr>
                                <w:t> </w:t>
                              </w:r>
                              <w:r>
                                <w:rPr>
                                  <w:color w:val="FFFFFF"/>
                                  <w:spacing w:val="-2"/>
                                  <w:w w:val="120"/>
                                  <w:sz w:val="24"/>
                                </w:rPr>
                                <w:t>organizations,</w:t>
                              </w:r>
                              <w:r>
                                <w:rPr>
                                  <w:color w:val="FFFFFF"/>
                                  <w:spacing w:val="-20"/>
                                  <w:w w:val="120"/>
                                  <w:sz w:val="24"/>
                                </w:rPr>
                                <w:t> </w:t>
                              </w:r>
                              <w:r>
                                <w:rPr>
                                  <w:color w:val="FFFFFF"/>
                                  <w:spacing w:val="-2"/>
                                  <w:w w:val="120"/>
                                  <w:sz w:val="24"/>
                                </w:rPr>
                                <w:t>with </w:t>
                              </w:r>
                              <w:r>
                                <w:rPr>
                                  <w:color w:val="FFFFFF"/>
                                  <w:w w:val="120"/>
                                  <w:sz w:val="24"/>
                                </w:rPr>
                                <w:t>transformative potential to demonstrate what’s possible to accelerate the transition to a circular economy.</w:t>
                              </w:r>
                            </w:p>
                          </w:txbxContent>
                        </wps:txbx>
                        <wps:bodyPr wrap="square" lIns="0" tIns="0" rIns="0" bIns="0" rtlCol="0">
                          <a:noAutofit/>
                        </wps:bodyPr>
                      </wps:wsp>
                    </wpg:wgp>
                  </a:graphicData>
                </a:graphic>
              </wp:anchor>
            </w:drawing>
          </mc:Choice>
          <mc:Fallback>
            <w:pict>
              <v:group style="position:absolute;margin-left:1025.199951pt;margin-top:-271.777344pt;width:224.8pt;height:394.35pt;mso-position-horizontal-relative:page;mso-position-vertical-relative:paragraph;z-index:15825408" id="docshapegroup735" coordorigin="20504,-5436" coordsize="4496,7887">
                <v:shape style="position:absolute;left:20504;top:-5436;width:4496;height:3015" type="#_x0000_t75" id="docshape736" stroked="false">
                  <v:imagedata r:id="rId191" o:title=""/>
                </v:shape>
                <v:shape style="position:absolute;left:20504;top:-2422;width:4496;height:4873" type="#_x0000_t202" id="docshape737" filled="true" fillcolor="#000000" stroked="false">
                  <v:textbox inset="0,0,0,0">
                    <w:txbxContent>
                      <w:p>
                        <w:pPr>
                          <w:spacing w:line="240" w:lineRule="auto" w:before="70"/>
                          <w:rPr>
                            <w:color w:val="000000"/>
                            <w:sz w:val="24"/>
                          </w:rPr>
                        </w:pPr>
                      </w:p>
                      <w:p>
                        <w:pPr>
                          <w:spacing w:line="232" w:lineRule="auto" w:before="0"/>
                          <w:ind w:left="358" w:right="654" w:hanging="39"/>
                          <w:jc w:val="left"/>
                          <w:rPr>
                            <w:color w:val="000000"/>
                            <w:sz w:val="24"/>
                          </w:rPr>
                        </w:pPr>
                        <w:r>
                          <w:rPr>
                            <w:color w:val="FFFFFF"/>
                            <w:w w:val="120"/>
                            <w:sz w:val="24"/>
                          </w:rPr>
                          <w:t>The Coca-Cola Company became</w:t>
                        </w:r>
                        <w:r>
                          <w:rPr>
                            <w:color w:val="FFFFFF"/>
                            <w:spacing w:val="-5"/>
                            <w:w w:val="120"/>
                            <w:sz w:val="24"/>
                          </w:rPr>
                          <w:t> </w:t>
                        </w:r>
                        <w:r>
                          <w:rPr>
                            <w:color w:val="FFFFFF"/>
                            <w:w w:val="120"/>
                            <w:sz w:val="24"/>
                          </w:rPr>
                          <w:t>a</w:t>
                        </w:r>
                        <w:r>
                          <w:rPr>
                            <w:color w:val="FFFFFF"/>
                            <w:spacing w:val="-5"/>
                            <w:w w:val="120"/>
                            <w:sz w:val="24"/>
                          </w:rPr>
                          <w:t> </w:t>
                        </w:r>
                        <w:r>
                          <w:rPr>
                            <w:color w:val="FFFFFF"/>
                            <w:w w:val="120"/>
                            <w:sz w:val="24"/>
                          </w:rPr>
                          <w:t>Strategic</w:t>
                        </w:r>
                        <w:r>
                          <w:rPr>
                            <w:color w:val="FFFFFF"/>
                            <w:spacing w:val="-5"/>
                            <w:w w:val="120"/>
                            <w:sz w:val="24"/>
                          </w:rPr>
                          <w:t> </w:t>
                        </w:r>
                        <w:r>
                          <w:rPr>
                            <w:color w:val="FFFFFF"/>
                            <w:w w:val="120"/>
                            <w:sz w:val="24"/>
                          </w:rPr>
                          <w:t>Partner of</w:t>
                        </w:r>
                        <w:r>
                          <w:rPr>
                            <w:color w:val="FFFFFF"/>
                            <w:spacing w:val="-17"/>
                            <w:w w:val="120"/>
                            <w:sz w:val="24"/>
                          </w:rPr>
                          <w:t> </w:t>
                        </w:r>
                        <w:r>
                          <w:rPr>
                            <w:color w:val="FFFFFF"/>
                            <w:w w:val="120"/>
                            <w:sz w:val="24"/>
                          </w:rPr>
                          <w:t>the</w:t>
                        </w:r>
                        <w:r>
                          <w:rPr>
                            <w:color w:val="FFFFFF"/>
                            <w:spacing w:val="-16"/>
                            <w:w w:val="120"/>
                            <w:sz w:val="24"/>
                          </w:rPr>
                          <w:t> </w:t>
                        </w:r>
                        <w:r>
                          <w:rPr>
                            <w:b/>
                            <w:color w:val="FFFFFF"/>
                            <w:w w:val="120"/>
                            <w:sz w:val="24"/>
                          </w:rPr>
                          <w:t>Ellen</w:t>
                        </w:r>
                        <w:r>
                          <w:rPr>
                            <w:b/>
                            <w:color w:val="FFFFFF"/>
                            <w:spacing w:val="-13"/>
                            <w:w w:val="120"/>
                            <w:sz w:val="24"/>
                          </w:rPr>
                          <w:t> </w:t>
                        </w:r>
                        <w:r>
                          <w:rPr>
                            <w:b/>
                            <w:color w:val="FFFFFF"/>
                            <w:w w:val="120"/>
                            <w:sz w:val="24"/>
                          </w:rPr>
                          <w:t>MacArthur Foundation </w:t>
                        </w:r>
                        <w:r>
                          <w:rPr>
                            <w:color w:val="FFFFFF"/>
                            <w:w w:val="120"/>
                            <w:sz w:val="24"/>
                          </w:rPr>
                          <w:t>with</w:t>
                        </w:r>
                        <w:r>
                          <w:rPr>
                            <w:color w:val="FFFFFF"/>
                            <w:spacing w:val="-6"/>
                            <w:w w:val="120"/>
                            <w:sz w:val="24"/>
                          </w:rPr>
                          <w:t> </w:t>
                        </w:r>
                        <w:r>
                          <w:rPr>
                            <w:color w:val="FFFFFF"/>
                            <w:w w:val="120"/>
                            <w:sz w:val="24"/>
                          </w:rPr>
                          <w:t>the announcement shared during its annual Summit on July 5, 2022. The Foundation’s Strategic Partners include some of</w:t>
                        </w:r>
                      </w:p>
                      <w:p>
                        <w:pPr>
                          <w:spacing w:line="232" w:lineRule="auto" w:before="0"/>
                          <w:ind w:left="358" w:right="479" w:firstLine="0"/>
                          <w:jc w:val="left"/>
                          <w:rPr>
                            <w:color w:val="000000"/>
                            <w:sz w:val="24"/>
                          </w:rPr>
                        </w:pPr>
                        <w:r>
                          <w:rPr>
                            <w:color w:val="FFFFFF"/>
                            <w:w w:val="120"/>
                            <w:sz w:val="24"/>
                          </w:rPr>
                          <w:t>the world’s largest and most </w:t>
                        </w:r>
                        <w:r>
                          <w:rPr>
                            <w:color w:val="FFFFFF"/>
                            <w:spacing w:val="-2"/>
                            <w:w w:val="120"/>
                            <w:sz w:val="24"/>
                          </w:rPr>
                          <w:t>influential</w:t>
                        </w:r>
                        <w:r>
                          <w:rPr>
                            <w:color w:val="FFFFFF"/>
                            <w:spacing w:val="-21"/>
                            <w:w w:val="120"/>
                            <w:sz w:val="24"/>
                          </w:rPr>
                          <w:t> </w:t>
                        </w:r>
                        <w:r>
                          <w:rPr>
                            <w:color w:val="FFFFFF"/>
                            <w:spacing w:val="-2"/>
                            <w:w w:val="120"/>
                            <w:sz w:val="24"/>
                          </w:rPr>
                          <w:t>organizations,</w:t>
                        </w:r>
                        <w:r>
                          <w:rPr>
                            <w:color w:val="FFFFFF"/>
                            <w:spacing w:val="-20"/>
                            <w:w w:val="120"/>
                            <w:sz w:val="24"/>
                          </w:rPr>
                          <w:t> </w:t>
                        </w:r>
                        <w:r>
                          <w:rPr>
                            <w:color w:val="FFFFFF"/>
                            <w:spacing w:val="-2"/>
                            <w:w w:val="120"/>
                            <w:sz w:val="24"/>
                          </w:rPr>
                          <w:t>with </w:t>
                        </w:r>
                        <w:r>
                          <w:rPr>
                            <w:color w:val="FFFFFF"/>
                            <w:w w:val="120"/>
                            <w:sz w:val="24"/>
                          </w:rPr>
                          <w:t>transformative potential to demonstrate what’s possible to accelerate the transition to a circular economy.</w:t>
                        </w:r>
                      </w:p>
                    </w:txbxContent>
                  </v:textbox>
                  <v:fill type="solid"/>
                  <w10:wrap type="none"/>
                </v:shape>
                <w10:wrap type="none"/>
              </v:group>
            </w:pict>
          </mc:Fallback>
        </mc:AlternateContent>
      </w:r>
      <w:r>
        <w:rPr>
          <w:b/>
          <w:w w:val="110"/>
          <w:sz w:val="22"/>
        </w:rPr>
        <w:t>Africa</w:t>
      </w:r>
      <w:r>
        <w:rPr>
          <w:b/>
          <w:spacing w:val="-14"/>
          <w:w w:val="110"/>
          <w:sz w:val="22"/>
        </w:rPr>
        <w:t> </w:t>
      </w:r>
      <w:r>
        <w:rPr>
          <w:b/>
          <w:w w:val="110"/>
          <w:sz w:val="22"/>
        </w:rPr>
        <w:t>Social</w:t>
      </w:r>
      <w:r>
        <w:rPr>
          <w:b/>
          <w:spacing w:val="-14"/>
          <w:w w:val="110"/>
          <w:sz w:val="22"/>
        </w:rPr>
        <w:t> </w:t>
      </w:r>
      <w:r>
        <w:rPr>
          <w:b/>
          <w:w w:val="110"/>
          <w:sz w:val="22"/>
        </w:rPr>
        <w:t>Impact</w:t>
      </w:r>
      <w:r>
        <w:rPr>
          <w:b/>
          <w:spacing w:val="-14"/>
          <w:w w:val="110"/>
          <w:sz w:val="22"/>
        </w:rPr>
        <w:t> </w:t>
      </w:r>
      <w:r>
        <w:rPr>
          <w:b/>
          <w:spacing w:val="-2"/>
          <w:w w:val="110"/>
          <w:sz w:val="22"/>
        </w:rPr>
        <w:t>Summit</w:t>
      </w:r>
    </w:p>
    <w:p>
      <w:pPr>
        <w:pStyle w:val="BodyText"/>
        <w:spacing w:before="8"/>
        <w:rPr>
          <w:b/>
          <w:sz w:val="22"/>
        </w:rPr>
      </w:pPr>
    </w:p>
    <w:p>
      <w:pPr>
        <w:pStyle w:val="BodyText"/>
        <w:spacing w:line="297" w:lineRule="auto" w:before="1"/>
        <w:ind w:left="340" w:right="18005"/>
      </w:pPr>
      <w:r>
        <w:rPr>
          <w:w w:val="125"/>
        </w:rPr>
        <w:t>We partnered with Sterling One Foundation to hold the inaugural</w:t>
      </w:r>
      <w:r>
        <w:rPr>
          <w:spacing w:val="-3"/>
          <w:w w:val="125"/>
        </w:rPr>
        <w:t> </w:t>
      </w:r>
      <w:r>
        <w:rPr>
          <w:w w:val="125"/>
        </w:rPr>
        <w:t>Africa Social</w:t>
      </w:r>
      <w:r>
        <w:rPr>
          <w:spacing w:val="-6"/>
          <w:w w:val="125"/>
        </w:rPr>
        <w:t> </w:t>
      </w:r>
      <w:r>
        <w:rPr>
          <w:w w:val="125"/>
        </w:rPr>
        <w:t>Impact</w:t>
      </w:r>
      <w:r>
        <w:rPr>
          <w:spacing w:val="-6"/>
          <w:w w:val="125"/>
        </w:rPr>
        <w:t> </w:t>
      </w:r>
      <w:r>
        <w:rPr>
          <w:w w:val="125"/>
        </w:rPr>
        <w:t>Summit</w:t>
      </w:r>
      <w:r>
        <w:rPr>
          <w:spacing w:val="-6"/>
          <w:w w:val="125"/>
        </w:rPr>
        <w:t> </w:t>
      </w:r>
      <w:r>
        <w:rPr>
          <w:w w:val="125"/>
        </w:rPr>
        <w:t>under</w:t>
      </w:r>
      <w:r>
        <w:rPr>
          <w:spacing w:val="-12"/>
          <w:w w:val="125"/>
        </w:rPr>
        <w:t> </w:t>
      </w:r>
      <w:r>
        <w:rPr>
          <w:w w:val="125"/>
        </w:rPr>
        <w:t>the</w:t>
      </w:r>
      <w:r>
        <w:rPr>
          <w:spacing w:val="-9"/>
          <w:w w:val="125"/>
        </w:rPr>
        <w:t> </w:t>
      </w:r>
      <w:r>
        <w:rPr>
          <w:w w:val="125"/>
        </w:rPr>
        <w:t>theme</w:t>
      </w:r>
      <w:r>
        <w:rPr>
          <w:spacing w:val="-6"/>
          <w:w w:val="125"/>
        </w:rPr>
        <w:t> </w:t>
      </w:r>
      <w:r>
        <w:rPr>
          <w:w w:val="125"/>
        </w:rPr>
        <w:t>“rethink,</w:t>
      </w:r>
      <w:r>
        <w:rPr>
          <w:spacing w:val="-6"/>
          <w:w w:val="125"/>
        </w:rPr>
        <w:t> </w:t>
      </w:r>
      <w:r>
        <w:rPr>
          <w:w w:val="125"/>
        </w:rPr>
        <w:t>rebuild,</w:t>
      </w:r>
      <w:r>
        <w:rPr>
          <w:spacing w:val="-6"/>
          <w:w w:val="125"/>
        </w:rPr>
        <w:t> </w:t>
      </w:r>
      <w:r>
        <w:rPr>
          <w:w w:val="125"/>
        </w:rPr>
        <w:t>recover— accelerating growth for</w:t>
      </w:r>
      <w:r>
        <w:rPr>
          <w:spacing w:val="-5"/>
          <w:w w:val="125"/>
        </w:rPr>
        <w:t> </w:t>
      </w:r>
      <w:r>
        <w:rPr>
          <w:w w:val="125"/>
        </w:rPr>
        <w:t>the sustainable development goals (SDGs)” in Abuja,</w:t>
      </w:r>
      <w:r>
        <w:rPr>
          <w:spacing w:val="-3"/>
          <w:w w:val="125"/>
        </w:rPr>
        <w:t> </w:t>
      </w:r>
      <w:r>
        <w:rPr>
          <w:w w:val="125"/>
        </w:rPr>
        <w:t>Nigeria</w:t>
      </w:r>
      <w:r>
        <w:rPr>
          <w:spacing w:val="-3"/>
          <w:w w:val="125"/>
        </w:rPr>
        <w:t> </w:t>
      </w:r>
      <w:r>
        <w:rPr>
          <w:w w:val="125"/>
        </w:rPr>
        <w:t>in</w:t>
      </w:r>
      <w:r>
        <w:rPr>
          <w:spacing w:val="-9"/>
          <w:w w:val="125"/>
        </w:rPr>
        <w:t> </w:t>
      </w:r>
      <w:r>
        <w:rPr>
          <w:w w:val="125"/>
        </w:rPr>
        <w:t>July.</w:t>
      </w:r>
      <w:r>
        <w:rPr>
          <w:spacing w:val="-10"/>
          <w:w w:val="125"/>
        </w:rPr>
        <w:t> </w:t>
      </w:r>
      <w:r>
        <w:rPr>
          <w:w w:val="125"/>
        </w:rPr>
        <w:t>The</w:t>
      </w:r>
      <w:r>
        <w:rPr>
          <w:spacing w:val="-3"/>
          <w:w w:val="125"/>
        </w:rPr>
        <w:t> </w:t>
      </w:r>
      <w:r>
        <w:rPr>
          <w:w w:val="125"/>
        </w:rPr>
        <w:t>summit</w:t>
      </w:r>
      <w:r>
        <w:rPr>
          <w:spacing w:val="-3"/>
          <w:w w:val="125"/>
        </w:rPr>
        <w:t> </w:t>
      </w:r>
      <w:r>
        <w:rPr>
          <w:w w:val="125"/>
        </w:rPr>
        <w:t>provided</w:t>
      </w:r>
      <w:r>
        <w:rPr>
          <w:spacing w:val="-3"/>
          <w:w w:val="125"/>
        </w:rPr>
        <w:t> </w:t>
      </w:r>
      <w:r>
        <w:rPr>
          <w:w w:val="125"/>
        </w:rPr>
        <w:t>a</w:t>
      </w:r>
      <w:r>
        <w:rPr>
          <w:spacing w:val="-3"/>
          <w:w w:val="125"/>
        </w:rPr>
        <w:t> </w:t>
      </w:r>
      <w:r>
        <w:rPr>
          <w:w w:val="125"/>
        </w:rPr>
        <w:t>platform</w:t>
      </w:r>
      <w:r>
        <w:rPr>
          <w:spacing w:val="-3"/>
          <w:w w:val="125"/>
        </w:rPr>
        <w:t> </w:t>
      </w:r>
      <w:r>
        <w:rPr>
          <w:w w:val="125"/>
        </w:rPr>
        <w:t>for</w:t>
      </w:r>
      <w:r>
        <w:rPr>
          <w:spacing w:val="-9"/>
          <w:w w:val="125"/>
        </w:rPr>
        <w:t> </w:t>
      </w:r>
      <w:r>
        <w:rPr>
          <w:w w:val="125"/>
        </w:rPr>
        <w:t>dialogue</w:t>
      </w:r>
      <w:r>
        <w:rPr>
          <w:spacing w:val="-3"/>
          <w:w w:val="125"/>
        </w:rPr>
        <w:t> </w:t>
      </w:r>
      <w:r>
        <w:rPr>
          <w:w w:val="125"/>
        </w:rPr>
        <w:t>on regional</w:t>
      </w:r>
      <w:r>
        <w:rPr>
          <w:spacing w:val="-10"/>
          <w:w w:val="125"/>
        </w:rPr>
        <w:t> </w:t>
      </w:r>
      <w:r>
        <w:rPr>
          <w:w w:val="125"/>
        </w:rPr>
        <w:t>inclusive</w:t>
      </w:r>
      <w:r>
        <w:rPr>
          <w:spacing w:val="-13"/>
          <w:w w:val="125"/>
        </w:rPr>
        <w:t> </w:t>
      </w:r>
      <w:r>
        <w:rPr>
          <w:w w:val="125"/>
        </w:rPr>
        <w:t>development</w:t>
      </w:r>
      <w:r>
        <w:rPr>
          <w:spacing w:val="-13"/>
          <w:w w:val="125"/>
        </w:rPr>
        <w:t> </w:t>
      </w:r>
      <w:r>
        <w:rPr>
          <w:w w:val="125"/>
        </w:rPr>
        <w:t>aimed</w:t>
      </w:r>
      <w:r>
        <w:rPr>
          <w:spacing w:val="-12"/>
          <w:w w:val="125"/>
        </w:rPr>
        <w:t> </w:t>
      </w:r>
      <w:r>
        <w:rPr>
          <w:w w:val="125"/>
        </w:rPr>
        <w:t>at</w:t>
      </w:r>
      <w:r>
        <w:rPr>
          <w:spacing w:val="-13"/>
          <w:w w:val="125"/>
        </w:rPr>
        <w:t> </w:t>
      </w:r>
      <w:r>
        <w:rPr>
          <w:w w:val="125"/>
        </w:rPr>
        <w:t>stimulating</w:t>
      </w:r>
      <w:r>
        <w:rPr>
          <w:spacing w:val="-12"/>
          <w:w w:val="125"/>
        </w:rPr>
        <w:t> </w:t>
      </w:r>
      <w:r>
        <w:rPr>
          <w:w w:val="125"/>
        </w:rPr>
        <w:t>the</w:t>
      </w:r>
      <w:r>
        <w:rPr>
          <w:spacing w:val="-12"/>
          <w:w w:val="125"/>
        </w:rPr>
        <w:t> </w:t>
      </w:r>
      <w:r>
        <w:rPr>
          <w:w w:val="125"/>
        </w:rPr>
        <w:t>private</w:t>
      </w:r>
      <w:r>
        <w:rPr>
          <w:spacing w:val="-13"/>
          <w:w w:val="125"/>
        </w:rPr>
        <w:t> </w:t>
      </w:r>
      <w:r>
        <w:rPr>
          <w:w w:val="125"/>
        </w:rPr>
        <w:t>sector</w:t>
      </w:r>
      <w:r>
        <w:rPr>
          <w:spacing w:val="-17"/>
          <w:w w:val="125"/>
        </w:rPr>
        <w:t> </w:t>
      </w:r>
      <w:r>
        <w:rPr>
          <w:w w:val="125"/>
        </w:rPr>
        <w:t>and impact investors, to shape market-led solutions for</w:t>
      </w:r>
      <w:r>
        <w:rPr>
          <w:spacing w:val="-5"/>
          <w:w w:val="125"/>
        </w:rPr>
        <w:t> </w:t>
      </w:r>
      <w:r>
        <w:rPr>
          <w:w w:val="125"/>
        </w:rPr>
        <w:t>the SDGs.</w:t>
      </w:r>
    </w:p>
    <w:p>
      <w:pPr>
        <w:spacing w:after="0" w:line="297" w:lineRule="auto"/>
        <w:sectPr>
          <w:type w:val="continuous"/>
          <w:pgSz w:w="25600" w:h="14400" w:orient="landscape"/>
          <w:pgMar w:header="0" w:footer="562" w:top="0" w:bottom="280" w:left="260" w:right="360"/>
        </w:sectPr>
      </w:pPr>
    </w:p>
    <w:p>
      <w:pPr>
        <w:spacing w:before="84"/>
        <w:ind w:left="340" w:right="0" w:firstLine="0"/>
        <w:jc w:val="left"/>
        <w:rPr>
          <w:sz w:val="20"/>
        </w:rPr>
      </w:pPr>
      <w:bookmarkStart w:name="_bookmark22" w:id="22"/>
      <w:bookmarkEnd w:id="22"/>
      <w:r>
        <w:rPr/>
      </w:r>
      <w:bookmarkStart w:name="_bookmark21" w:id="23"/>
      <w:bookmarkEnd w:id="23"/>
      <w:r>
        <w:rPr/>
      </w:r>
      <w:hyperlink w:history="true" w:anchor="_bookmark0">
        <w:r>
          <w:rPr>
            <w:color w:val="FFFFFF"/>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FFFFFF"/>
            <w:w w:val="60"/>
            <w:sz w:val="20"/>
          </w:rPr>
          <w:t>CEO</w:t>
        </w:r>
        <w:r>
          <w:rPr>
            <w:color w:val="FFFFFF"/>
            <w:spacing w:val="-15"/>
            <w:sz w:val="20"/>
          </w:rPr>
          <w:t> </w:t>
        </w:r>
        <w:r>
          <w:rPr>
            <w:color w:val="FFFFFF"/>
            <w:spacing w:val="-2"/>
            <w:w w:val="70"/>
            <w:sz w:val="20"/>
          </w:rPr>
          <w:t>MESSAGE</w:t>
        </w:r>
      </w:hyperlink>
      <w:r>
        <w:rPr>
          <w:color w:val="FFFFFF"/>
          <w:sz w:val="20"/>
        </w:rPr>
        <w:tab/>
      </w:r>
      <w:hyperlink w:history="true" w:anchor="_bookmark5">
        <w:r>
          <w:rPr>
            <w:color w:val="FFFFFF"/>
            <w:spacing w:val="4"/>
            <w:w w:val="60"/>
            <w:sz w:val="20"/>
          </w:rPr>
          <w:t>EXECUTIVE</w:t>
        </w:r>
        <w:r>
          <w:rPr>
            <w:color w:val="FFFFFF"/>
            <w:spacing w:val="7"/>
            <w:sz w:val="20"/>
          </w:rPr>
          <w:t> </w:t>
        </w:r>
        <w:r>
          <w:rPr>
            <w:color w:val="FFFFFF"/>
            <w:spacing w:val="-2"/>
            <w:w w:val="70"/>
            <w:sz w:val="20"/>
          </w:rPr>
          <w:t>SUMMARY</w:t>
        </w:r>
      </w:hyperlink>
    </w:p>
    <w:p>
      <w:pPr>
        <w:spacing w:before="84"/>
        <w:ind w:left="340" w:right="0" w:firstLine="0"/>
        <w:jc w:val="left"/>
        <w:rPr>
          <w:sz w:val="20"/>
        </w:rPr>
      </w:pPr>
      <w:r>
        <w:rPr/>
        <w:br w:type="column"/>
      </w:r>
      <w:hyperlink w:history="true" w:anchor="_bookmark6">
        <w:r>
          <w:rPr>
            <w:color w:val="FFFFFF"/>
            <w:w w:val="60"/>
            <w:sz w:val="20"/>
          </w:rPr>
          <w:t>OUR</w:t>
        </w:r>
        <w:r>
          <w:rPr>
            <w:color w:val="FFFFFF"/>
            <w:spacing w:val="-5"/>
            <w:sz w:val="20"/>
          </w:rPr>
          <w:t> </w:t>
        </w:r>
        <w:r>
          <w:rPr>
            <w:color w:val="FFFFFF"/>
            <w:spacing w:val="-2"/>
            <w:w w:val="70"/>
            <w:sz w:val="20"/>
          </w:rPr>
          <w:t>COMPANY</w:t>
        </w:r>
      </w:hyperlink>
    </w:p>
    <w:p>
      <w:pPr>
        <w:spacing w:before="84"/>
        <w:ind w:left="340" w:right="0" w:firstLine="0"/>
        <w:jc w:val="left"/>
        <w:rPr>
          <w:sz w:val="20"/>
        </w:rPr>
      </w:pPr>
      <w:r>
        <w:rPr/>
        <w:br w:type="column"/>
      </w:r>
      <w:hyperlink w:history="true" w:anchor="_bookmark22">
        <w:r>
          <w:rPr>
            <w:color w:val="FFFFFF"/>
            <w:spacing w:val="-2"/>
            <w:w w:val="65"/>
            <w:sz w:val="20"/>
          </w:rPr>
          <w:t>WATER</w:t>
        </w:r>
      </w:hyperlink>
    </w:p>
    <w:p>
      <w:pPr>
        <w:spacing w:before="84"/>
        <w:ind w:left="340" w:right="0" w:firstLine="0"/>
        <w:jc w:val="left"/>
        <w:rPr>
          <w:sz w:val="20"/>
        </w:rPr>
      </w:pPr>
      <w:r>
        <w:rPr/>
        <w:br w:type="column"/>
      </w:r>
      <w:hyperlink w:history="true" w:anchor="_bookmark24">
        <w:r>
          <w:rPr>
            <w:color w:val="FFFFFF"/>
            <w:spacing w:val="-2"/>
            <w:w w:val="65"/>
            <w:sz w:val="20"/>
          </w:rPr>
          <w:t>PORTFOLIO</w:t>
        </w:r>
      </w:hyperlink>
    </w:p>
    <w:p>
      <w:pPr>
        <w:spacing w:before="84"/>
        <w:ind w:left="340" w:right="0" w:firstLine="0"/>
        <w:jc w:val="left"/>
        <w:rPr>
          <w:sz w:val="20"/>
        </w:rPr>
      </w:pPr>
      <w:r>
        <w:rPr/>
        <w:br w:type="column"/>
      </w:r>
      <w:hyperlink w:history="true" w:anchor="_bookmark26">
        <w:r>
          <w:rPr>
            <w:color w:val="FFFFFF"/>
            <w:spacing w:val="-2"/>
            <w:w w:val="65"/>
            <w:sz w:val="20"/>
          </w:rPr>
          <w:t>PACKAGING</w:t>
        </w:r>
      </w:hyperlink>
    </w:p>
    <w:p>
      <w:pPr>
        <w:spacing w:before="84"/>
        <w:ind w:left="340" w:right="0" w:firstLine="0"/>
        <w:jc w:val="left"/>
        <w:rPr>
          <w:sz w:val="20"/>
        </w:rPr>
      </w:pPr>
      <w:r>
        <w:rPr/>
        <w:br w:type="column"/>
      </w:r>
      <w:hyperlink w:history="true" w:anchor="_bookmark29">
        <w:r>
          <w:rPr>
            <w:color w:val="FFFFFF"/>
            <w:spacing w:val="-2"/>
            <w:w w:val="65"/>
            <w:sz w:val="20"/>
          </w:rPr>
          <w:t>CLIMATE</w:t>
        </w:r>
      </w:hyperlink>
    </w:p>
    <w:p>
      <w:pPr>
        <w:spacing w:before="84"/>
        <w:ind w:left="340" w:right="0" w:firstLine="0"/>
        <w:jc w:val="left"/>
        <w:rPr>
          <w:sz w:val="20"/>
        </w:rPr>
      </w:pPr>
      <w:r>
        <w:rPr/>
        <w:br w:type="column"/>
      </w:r>
      <w:hyperlink w:history="true" w:anchor="_bookmark31">
        <w:r>
          <w:rPr>
            <w:color w:val="FFFFFF"/>
            <w:spacing w:val="-2"/>
            <w:w w:val="65"/>
            <w:sz w:val="20"/>
          </w:rPr>
          <w:t>AGRICULTURE</w:t>
        </w:r>
      </w:hyperlink>
    </w:p>
    <w:p>
      <w:pPr>
        <w:spacing w:before="84"/>
        <w:ind w:left="340" w:right="0" w:firstLine="0"/>
        <w:jc w:val="left"/>
        <w:rPr>
          <w:sz w:val="20"/>
        </w:rPr>
      </w:pPr>
      <w:r>
        <w:rPr/>
        <w:br w:type="column"/>
      </w:r>
      <w:hyperlink w:history="true" w:anchor="_bookmark33">
        <w:r>
          <w:rPr>
            <w:color w:val="FFFFFF"/>
            <w:spacing w:val="-2"/>
            <w:w w:val="70"/>
            <w:sz w:val="20"/>
          </w:rPr>
          <w:t>PEOPLE</w:t>
        </w:r>
      </w:hyperlink>
    </w:p>
    <w:p>
      <w:pPr>
        <w:spacing w:before="84"/>
        <w:ind w:left="340" w:right="0" w:firstLine="0"/>
        <w:jc w:val="left"/>
        <w:rPr>
          <w:sz w:val="20"/>
        </w:rPr>
      </w:pPr>
      <w:r>
        <w:rPr/>
        <w:br w:type="column"/>
      </w:r>
      <w:hyperlink w:history="true" w:anchor="_bookmark46">
        <w:r>
          <w:rPr>
            <w:color w:val="FFFFFF"/>
            <w:spacing w:val="-2"/>
            <w:w w:val="65"/>
            <w:sz w:val="20"/>
          </w:rPr>
          <w:t>OPERATIONS</w:t>
        </w:r>
      </w:hyperlink>
    </w:p>
    <w:p>
      <w:pPr>
        <w:spacing w:before="84"/>
        <w:ind w:left="340" w:right="0" w:firstLine="0"/>
        <w:jc w:val="left"/>
        <w:rPr>
          <w:sz w:val="20"/>
        </w:rPr>
      </w:pPr>
      <w:r>
        <w:rPr/>
        <w:br w:type="column"/>
      </w:r>
      <w:hyperlink w:history="true" w:anchor="_bookmark60">
        <w:r>
          <w:rPr>
            <w:color w:val="FFFFFF"/>
            <w:w w:val="60"/>
            <w:sz w:val="20"/>
          </w:rPr>
          <w:t>DATA</w:t>
        </w:r>
      </w:hyperlink>
      <w:r>
        <w:rPr>
          <w:color w:val="FFFFFF"/>
          <w:spacing w:val="-4"/>
          <w:sz w:val="20"/>
        </w:rPr>
        <w:t> </w:t>
      </w:r>
      <w:hyperlink w:history="true" w:anchor="_bookmark60">
        <w:r>
          <w:rPr>
            <w:color w:val="FFFFFF"/>
            <w:spacing w:val="-2"/>
            <w:w w:val="65"/>
            <w:sz w:val="20"/>
          </w:rPr>
          <w:t>APPENDIX</w:t>
        </w:r>
      </w:hyperlink>
    </w:p>
    <w:p>
      <w:pPr>
        <w:spacing w:before="84"/>
        <w:ind w:left="340" w:right="0" w:firstLine="0"/>
        <w:jc w:val="left"/>
        <w:rPr>
          <w:sz w:val="20"/>
        </w:rPr>
      </w:pPr>
      <w:r>
        <w:rPr/>
        <w:br w:type="column"/>
      </w:r>
      <w:hyperlink w:history="true" w:anchor="_bookmark75">
        <w:r>
          <w:rPr>
            <w:color w:val="FFFFFF"/>
            <w:spacing w:val="-2"/>
            <w:w w:val="75"/>
            <w:sz w:val="20"/>
          </w:rPr>
          <w:t>FRAMEWORKS</w:t>
        </w:r>
      </w:hyperlink>
    </w:p>
    <w:p>
      <w:pPr>
        <w:spacing w:after="0"/>
        <w:jc w:val="left"/>
        <w:rPr>
          <w:sz w:val="20"/>
        </w:rPr>
        <w:sectPr>
          <w:footerReference w:type="default" r:id="rId192"/>
          <w:pgSz w:w="25600" w:h="14400" w:orient="landscape"/>
          <w:pgMar w:header="0" w:footer="0" w:top="160" w:bottom="28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Heading1"/>
      </w:pPr>
      <w:r>
        <w:rPr/>
        <mc:AlternateContent>
          <mc:Choice Requires="wps">
            <w:drawing>
              <wp:anchor distT="0" distB="0" distL="0" distR="0" allowOverlap="1" layoutInCell="1" locked="0" behindDoc="1" simplePos="0" relativeHeight="471693824">
                <wp:simplePos x="0" y="0"/>
                <wp:positionH relativeFrom="page">
                  <wp:posOffset>508</wp:posOffset>
                </wp:positionH>
                <wp:positionV relativeFrom="page">
                  <wp:posOffset>0</wp:posOffset>
                </wp:positionV>
                <wp:extent cx="16255365" cy="9144000"/>
                <wp:effectExtent l="0" t="0" r="0" b="0"/>
                <wp:wrapNone/>
                <wp:docPr id="921" name="Group 921"/>
                <wp:cNvGraphicFramePr>
                  <a:graphicFrameLocks/>
                </wp:cNvGraphicFramePr>
                <a:graphic>
                  <a:graphicData uri="http://schemas.microsoft.com/office/word/2010/wordprocessingGroup">
                    <wpg:wgp>
                      <wpg:cNvPr id="921" name="Group 921"/>
                      <wpg:cNvGrpSpPr/>
                      <wpg:grpSpPr>
                        <a:xfrm>
                          <a:off x="0" y="0"/>
                          <a:ext cx="16255365" cy="9144000"/>
                          <a:chExt cx="16255365" cy="9144000"/>
                        </a:xfrm>
                      </wpg:grpSpPr>
                      <pic:pic>
                        <pic:nvPicPr>
                          <pic:cNvPr id="922" name="Image 922"/>
                          <pic:cNvPicPr/>
                        </pic:nvPicPr>
                        <pic:blipFill>
                          <a:blip r:embed="rId193" cstate="print"/>
                          <a:stretch>
                            <a:fillRect/>
                          </a:stretch>
                        </pic:blipFill>
                        <pic:spPr>
                          <a:xfrm>
                            <a:off x="0" y="0"/>
                            <a:ext cx="16254981" cy="9143999"/>
                          </a:xfrm>
                          <a:prstGeom prst="rect">
                            <a:avLst/>
                          </a:prstGeom>
                        </pic:spPr>
                      </pic:pic>
                      <wps:wsp>
                        <wps:cNvPr id="923" name="Graphic 923"/>
                        <wps:cNvSpPr/>
                        <wps:spPr>
                          <a:xfrm>
                            <a:off x="380491" y="7139558"/>
                            <a:ext cx="6957059" cy="1270"/>
                          </a:xfrm>
                          <a:custGeom>
                            <a:avLst/>
                            <a:gdLst/>
                            <a:ahLst/>
                            <a:cxnLst/>
                            <a:rect l="l" t="t" r="r" b="b"/>
                            <a:pathLst>
                              <a:path w="6957059" h="0">
                                <a:moveTo>
                                  <a:pt x="0" y="0"/>
                                </a:moveTo>
                                <a:lnTo>
                                  <a:pt x="6957059" y="0"/>
                                </a:lnTo>
                              </a:path>
                            </a:pathLst>
                          </a:custGeom>
                          <a:ln w="3810">
                            <a:solidFill>
                              <a:srgbClr val="FFFFFF"/>
                            </a:solidFill>
                            <a:prstDash val="solid"/>
                          </a:ln>
                        </wps:spPr>
                        <wps:bodyPr wrap="square" lIns="0" tIns="0" rIns="0" bIns="0" rtlCol="0">
                          <a:prstTxWarp prst="textNoShape">
                            <a:avLst/>
                          </a:prstTxWarp>
                          <a:noAutofit/>
                        </wps:bodyPr>
                      </wps:wsp>
                      <wps:wsp>
                        <wps:cNvPr id="924" name="Graphic 924"/>
                        <wps:cNvSpPr/>
                        <wps:spPr>
                          <a:xfrm>
                            <a:off x="4019317" y="434340"/>
                            <a:ext cx="273685" cy="1270"/>
                          </a:xfrm>
                          <a:custGeom>
                            <a:avLst/>
                            <a:gdLst/>
                            <a:ahLst/>
                            <a:cxnLst/>
                            <a:rect l="l" t="t" r="r" b="b"/>
                            <a:pathLst>
                              <a:path w="273685" h="0">
                                <a:moveTo>
                                  <a:pt x="0" y="0"/>
                                </a:moveTo>
                                <a:lnTo>
                                  <a:pt x="273405" y="0"/>
                                </a:lnTo>
                              </a:path>
                            </a:pathLst>
                          </a:custGeom>
                          <a:ln w="38100">
                            <a:solidFill>
                              <a:srgbClr val="FFFFFF"/>
                            </a:solidFill>
                            <a:prstDash val="solid"/>
                          </a:ln>
                        </wps:spPr>
                        <wps:bodyPr wrap="square" lIns="0" tIns="0" rIns="0" bIns="0" rtlCol="0">
                          <a:prstTxWarp prst="textNoShape">
                            <a:avLst/>
                          </a:prstTxWarp>
                          <a:noAutofit/>
                        </wps:bodyPr>
                      </wps:wsp>
                      <wps:wsp>
                        <wps:cNvPr id="925" name="Graphic 925"/>
                        <wps:cNvSpPr/>
                        <wps:spPr>
                          <a:xfrm>
                            <a:off x="385361" y="434404"/>
                            <a:ext cx="10150475" cy="1270"/>
                          </a:xfrm>
                          <a:custGeom>
                            <a:avLst/>
                            <a:gdLst/>
                            <a:ahLst/>
                            <a:cxnLst/>
                            <a:rect l="l" t="t" r="r" b="b"/>
                            <a:pathLst>
                              <a:path w="10150475" h="0">
                                <a:moveTo>
                                  <a:pt x="0" y="0"/>
                                </a:moveTo>
                                <a:lnTo>
                                  <a:pt x="10150284" y="0"/>
                                </a:lnTo>
                              </a:path>
                            </a:pathLst>
                          </a:custGeom>
                          <a:ln w="3175">
                            <a:solidFill>
                              <a:srgbClr val="FFFFFF"/>
                            </a:solidFill>
                            <a:prstDash val="solid"/>
                          </a:ln>
                        </wps:spPr>
                        <wps:bodyPr wrap="square" lIns="0" tIns="0" rIns="0" bIns="0" rtlCol="0">
                          <a:prstTxWarp prst="textNoShape">
                            <a:avLst/>
                          </a:prstTxWarp>
                          <a:noAutofit/>
                        </wps:bodyPr>
                      </wps:wsp>
                      <wps:wsp>
                        <wps:cNvPr id="926" name="Graphic 926"/>
                        <wps:cNvSpPr/>
                        <wps:spPr>
                          <a:xfrm>
                            <a:off x="12547092" y="3318814"/>
                            <a:ext cx="2519680" cy="2479040"/>
                          </a:xfrm>
                          <a:custGeom>
                            <a:avLst/>
                            <a:gdLst/>
                            <a:ahLst/>
                            <a:cxnLst/>
                            <a:rect l="l" t="t" r="r" b="b"/>
                            <a:pathLst>
                              <a:path w="2519680" h="2479040">
                                <a:moveTo>
                                  <a:pt x="2519680" y="0"/>
                                </a:moveTo>
                                <a:lnTo>
                                  <a:pt x="0" y="0"/>
                                </a:lnTo>
                                <a:lnTo>
                                  <a:pt x="0" y="2478481"/>
                                </a:lnTo>
                                <a:lnTo>
                                  <a:pt x="2519680" y="2478481"/>
                                </a:lnTo>
                                <a:lnTo>
                                  <a:pt x="2519680" y="0"/>
                                </a:lnTo>
                                <a:close/>
                              </a:path>
                            </a:pathLst>
                          </a:custGeom>
                          <a:solidFill>
                            <a:srgbClr val="6AC9CE"/>
                          </a:solidFill>
                        </wps:spPr>
                        <wps:bodyPr wrap="square" lIns="0" tIns="0" rIns="0" bIns="0" rtlCol="0">
                          <a:prstTxWarp prst="textNoShape">
                            <a:avLst/>
                          </a:prstTxWarp>
                          <a:noAutofit/>
                        </wps:bodyPr>
                      </wps:wsp>
                      <wps:wsp>
                        <wps:cNvPr id="927" name="Graphic 927"/>
                        <wps:cNvSpPr/>
                        <wps:spPr>
                          <a:xfrm>
                            <a:off x="14172691" y="2943994"/>
                            <a:ext cx="748665" cy="748665"/>
                          </a:xfrm>
                          <a:custGeom>
                            <a:avLst/>
                            <a:gdLst/>
                            <a:ahLst/>
                            <a:cxnLst/>
                            <a:rect l="l" t="t" r="r" b="b"/>
                            <a:pathLst>
                              <a:path w="748665" h="748665">
                                <a:moveTo>
                                  <a:pt x="374142" y="0"/>
                                </a:moveTo>
                                <a:lnTo>
                                  <a:pt x="327211" y="2915"/>
                                </a:lnTo>
                                <a:lnTo>
                                  <a:pt x="282019" y="11426"/>
                                </a:lnTo>
                                <a:lnTo>
                                  <a:pt x="238918" y="25184"/>
                                </a:lnTo>
                                <a:lnTo>
                                  <a:pt x="198257" y="43837"/>
                                </a:lnTo>
                                <a:lnTo>
                                  <a:pt x="160388" y="67034"/>
                                </a:lnTo>
                                <a:lnTo>
                                  <a:pt x="125660" y="94426"/>
                                </a:lnTo>
                                <a:lnTo>
                                  <a:pt x="94426" y="125660"/>
                                </a:lnTo>
                                <a:lnTo>
                                  <a:pt x="67034" y="160388"/>
                                </a:lnTo>
                                <a:lnTo>
                                  <a:pt x="43837" y="198257"/>
                                </a:lnTo>
                                <a:lnTo>
                                  <a:pt x="25184" y="238918"/>
                                </a:lnTo>
                                <a:lnTo>
                                  <a:pt x="11426" y="282019"/>
                                </a:lnTo>
                                <a:lnTo>
                                  <a:pt x="2915" y="327211"/>
                                </a:lnTo>
                                <a:lnTo>
                                  <a:pt x="0" y="374141"/>
                                </a:lnTo>
                                <a:lnTo>
                                  <a:pt x="2915" y="421072"/>
                                </a:lnTo>
                                <a:lnTo>
                                  <a:pt x="11426" y="466264"/>
                                </a:lnTo>
                                <a:lnTo>
                                  <a:pt x="25184" y="509365"/>
                                </a:lnTo>
                                <a:lnTo>
                                  <a:pt x="43837" y="550026"/>
                                </a:lnTo>
                                <a:lnTo>
                                  <a:pt x="67034" y="587895"/>
                                </a:lnTo>
                                <a:lnTo>
                                  <a:pt x="94426" y="622623"/>
                                </a:lnTo>
                                <a:lnTo>
                                  <a:pt x="125660" y="653857"/>
                                </a:lnTo>
                                <a:lnTo>
                                  <a:pt x="160388" y="681249"/>
                                </a:lnTo>
                                <a:lnTo>
                                  <a:pt x="198257" y="704446"/>
                                </a:lnTo>
                                <a:lnTo>
                                  <a:pt x="238918" y="723099"/>
                                </a:lnTo>
                                <a:lnTo>
                                  <a:pt x="282019" y="736857"/>
                                </a:lnTo>
                                <a:lnTo>
                                  <a:pt x="327211" y="745368"/>
                                </a:lnTo>
                                <a:lnTo>
                                  <a:pt x="374142" y="748283"/>
                                </a:lnTo>
                                <a:lnTo>
                                  <a:pt x="421072" y="745368"/>
                                </a:lnTo>
                                <a:lnTo>
                                  <a:pt x="466264" y="736857"/>
                                </a:lnTo>
                                <a:lnTo>
                                  <a:pt x="509365" y="723099"/>
                                </a:lnTo>
                                <a:lnTo>
                                  <a:pt x="550026" y="704446"/>
                                </a:lnTo>
                                <a:lnTo>
                                  <a:pt x="587895" y="681249"/>
                                </a:lnTo>
                                <a:lnTo>
                                  <a:pt x="622623" y="653857"/>
                                </a:lnTo>
                                <a:lnTo>
                                  <a:pt x="653857" y="622623"/>
                                </a:lnTo>
                                <a:lnTo>
                                  <a:pt x="681249" y="587895"/>
                                </a:lnTo>
                                <a:lnTo>
                                  <a:pt x="704446" y="550026"/>
                                </a:lnTo>
                                <a:lnTo>
                                  <a:pt x="723099" y="509365"/>
                                </a:lnTo>
                                <a:lnTo>
                                  <a:pt x="736857" y="466264"/>
                                </a:lnTo>
                                <a:lnTo>
                                  <a:pt x="745368" y="421072"/>
                                </a:lnTo>
                                <a:lnTo>
                                  <a:pt x="748284" y="374141"/>
                                </a:lnTo>
                                <a:lnTo>
                                  <a:pt x="745368" y="327211"/>
                                </a:lnTo>
                                <a:lnTo>
                                  <a:pt x="736857" y="282019"/>
                                </a:lnTo>
                                <a:lnTo>
                                  <a:pt x="723099" y="238918"/>
                                </a:lnTo>
                                <a:lnTo>
                                  <a:pt x="704446" y="198257"/>
                                </a:lnTo>
                                <a:lnTo>
                                  <a:pt x="681249" y="160388"/>
                                </a:lnTo>
                                <a:lnTo>
                                  <a:pt x="653857" y="125660"/>
                                </a:lnTo>
                                <a:lnTo>
                                  <a:pt x="622623" y="94426"/>
                                </a:lnTo>
                                <a:lnTo>
                                  <a:pt x="587895" y="67034"/>
                                </a:lnTo>
                                <a:lnTo>
                                  <a:pt x="550026" y="43837"/>
                                </a:lnTo>
                                <a:lnTo>
                                  <a:pt x="509365" y="25184"/>
                                </a:lnTo>
                                <a:lnTo>
                                  <a:pt x="466264" y="11426"/>
                                </a:lnTo>
                                <a:lnTo>
                                  <a:pt x="421072" y="2915"/>
                                </a:lnTo>
                                <a:lnTo>
                                  <a:pt x="374142" y="0"/>
                                </a:lnTo>
                                <a:close/>
                              </a:path>
                            </a:pathLst>
                          </a:custGeom>
                          <a:solidFill>
                            <a:srgbClr val="D3D2D2">
                              <a:alpha val="19999"/>
                            </a:srgbClr>
                          </a:solidFill>
                        </wps:spPr>
                        <wps:bodyPr wrap="square" lIns="0" tIns="0" rIns="0" bIns="0" rtlCol="0">
                          <a:prstTxWarp prst="textNoShape">
                            <a:avLst/>
                          </a:prstTxWarp>
                          <a:noAutofit/>
                        </wps:bodyPr>
                      </wps:wsp>
                      <wps:wsp>
                        <wps:cNvPr id="928" name="Graphic 928"/>
                        <wps:cNvSpPr/>
                        <wps:spPr>
                          <a:xfrm>
                            <a:off x="14238712" y="3010009"/>
                            <a:ext cx="616585" cy="616585"/>
                          </a:xfrm>
                          <a:custGeom>
                            <a:avLst/>
                            <a:gdLst/>
                            <a:ahLst/>
                            <a:cxnLst/>
                            <a:rect l="l" t="t" r="r" b="b"/>
                            <a:pathLst>
                              <a:path w="616585" h="616585">
                                <a:moveTo>
                                  <a:pt x="308127" y="0"/>
                                </a:moveTo>
                                <a:lnTo>
                                  <a:pt x="262596" y="3341"/>
                                </a:lnTo>
                                <a:lnTo>
                                  <a:pt x="219138" y="13046"/>
                                </a:lnTo>
                                <a:lnTo>
                                  <a:pt x="178231" y="28639"/>
                                </a:lnTo>
                                <a:lnTo>
                                  <a:pt x="140351" y="49642"/>
                                </a:lnTo>
                                <a:lnTo>
                                  <a:pt x="105975" y="75580"/>
                                </a:lnTo>
                                <a:lnTo>
                                  <a:pt x="75580" y="105975"/>
                                </a:lnTo>
                                <a:lnTo>
                                  <a:pt x="49642" y="140351"/>
                                </a:lnTo>
                                <a:lnTo>
                                  <a:pt x="28639" y="178231"/>
                                </a:lnTo>
                                <a:lnTo>
                                  <a:pt x="13046" y="219138"/>
                                </a:lnTo>
                                <a:lnTo>
                                  <a:pt x="3341" y="262596"/>
                                </a:lnTo>
                                <a:lnTo>
                                  <a:pt x="0" y="308127"/>
                                </a:lnTo>
                                <a:lnTo>
                                  <a:pt x="3341" y="353658"/>
                                </a:lnTo>
                                <a:lnTo>
                                  <a:pt x="13046" y="397116"/>
                                </a:lnTo>
                                <a:lnTo>
                                  <a:pt x="28639" y="438023"/>
                                </a:lnTo>
                                <a:lnTo>
                                  <a:pt x="49642" y="475903"/>
                                </a:lnTo>
                                <a:lnTo>
                                  <a:pt x="75580" y="510278"/>
                                </a:lnTo>
                                <a:lnTo>
                                  <a:pt x="105975" y="540674"/>
                                </a:lnTo>
                                <a:lnTo>
                                  <a:pt x="140351" y="566611"/>
                                </a:lnTo>
                                <a:lnTo>
                                  <a:pt x="178231" y="587615"/>
                                </a:lnTo>
                                <a:lnTo>
                                  <a:pt x="219138" y="603208"/>
                                </a:lnTo>
                                <a:lnTo>
                                  <a:pt x="262596" y="612913"/>
                                </a:lnTo>
                                <a:lnTo>
                                  <a:pt x="308127" y="616254"/>
                                </a:lnTo>
                                <a:lnTo>
                                  <a:pt x="353658" y="612913"/>
                                </a:lnTo>
                                <a:lnTo>
                                  <a:pt x="397115" y="603208"/>
                                </a:lnTo>
                                <a:lnTo>
                                  <a:pt x="438020" y="587615"/>
                                </a:lnTo>
                                <a:lnTo>
                                  <a:pt x="475899" y="566611"/>
                                </a:lnTo>
                                <a:lnTo>
                                  <a:pt x="510273" y="540674"/>
                                </a:lnTo>
                                <a:lnTo>
                                  <a:pt x="540666" y="510278"/>
                                </a:lnTo>
                                <a:lnTo>
                                  <a:pt x="566602" y="475903"/>
                                </a:lnTo>
                                <a:lnTo>
                                  <a:pt x="587605" y="438023"/>
                                </a:lnTo>
                                <a:lnTo>
                                  <a:pt x="603196" y="397116"/>
                                </a:lnTo>
                                <a:lnTo>
                                  <a:pt x="612901" y="353658"/>
                                </a:lnTo>
                                <a:lnTo>
                                  <a:pt x="616242" y="308127"/>
                                </a:lnTo>
                                <a:lnTo>
                                  <a:pt x="612901" y="262596"/>
                                </a:lnTo>
                                <a:lnTo>
                                  <a:pt x="603196" y="219138"/>
                                </a:lnTo>
                                <a:lnTo>
                                  <a:pt x="587605" y="178231"/>
                                </a:lnTo>
                                <a:lnTo>
                                  <a:pt x="566602" y="140351"/>
                                </a:lnTo>
                                <a:lnTo>
                                  <a:pt x="540666" y="105975"/>
                                </a:lnTo>
                                <a:lnTo>
                                  <a:pt x="510273" y="75580"/>
                                </a:lnTo>
                                <a:lnTo>
                                  <a:pt x="475899" y="49642"/>
                                </a:lnTo>
                                <a:lnTo>
                                  <a:pt x="438020" y="28639"/>
                                </a:lnTo>
                                <a:lnTo>
                                  <a:pt x="397115" y="13046"/>
                                </a:lnTo>
                                <a:lnTo>
                                  <a:pt x="353658" y="3341"/>
                                </a:lnTo>
                                <a:lnTo>
                                  <a:pt x="308127" y="0"/>
                                </a:lnTo>
                                <a:close/>
                              </a:path>
                            </a:pathLst>
                          </a:custGeom>
                          <a:solidFill>
                            <a:srgbClr val="FFFFFF"/>
                          </a:solidFill>
                        </wps:spPr>
                        <wps:bodyPr wrap="square" lIns="0" tIns="0" rIns="0" bIns="0" rtlCol="0">
                          <a:prstTxWarp prst="textNoShape">
                            <a:avLst/>
                          </a:prstTxWarp>
                          <a:noAutofit/>
                        </wps:bodyPr>
                      </wps:wsp>
                      <wps:wsp>
                        <wps:cNvPr id="929" name="Graphic 929"/>
                        <wps:cNvSpPr/>
                        <wps:spPr>
                          <a:xfrm>
                            <a:off x="14451648" y="3173966"/>
                            <a:ext cx="190500" cy="288925"/>
                          </a:xfrm>
                          <a:custGeom>
                            <a:avLst/>
                            <a:gdLst/>
                            <a:ahLst/>
                            <a:cxnLst/>
                            <a:rect l="l" t="t" r="r" b="b"/>
                            <a:pathLst>
                              <a:path w="190500" h="288925">
                                <a:moveTo>
                                  <a:pt x="95186" y="0"/>
                                </a:moveTo>
                                <a:lnTo>
                                  <a:pt x="138963" y="76428"/>
                                </a:lnTo>
                                <a:lnTo>
                                  <a:pt x="156077" y="104239"/>
                                </a:lnTo>
                                <a:lnTo>
                                  <a:pt x="172740" y="132705"/>
                                </a:lnTo>
                                <a:lnTo>
                                  <a:pt x="185367" y="162214"/>
                                </a:lnTo>
                                <a:lnTo>
                                  <a:pt x="190372" y="193154"/>
                                </a:lnTo>
                                <a:lnTo>
                                  <a:pt x="182827" y="230010"/>
                                </a:lnTo>
                                <a:lnTo>
                                  <a:pt x="162320" y="260288"/>
                                </a:lnTo>
                                <a:lnTo>
                                  <a:pt x="132042" y="280795"/>
                                </a:lnTo>
                                <a:lnTo>
                                  <a:pt x="95186" y="288340"/>
                                </a:lnTo>
                                <a:lnTo>
                                  <a:pt x="58035" y="280795"/>
                                </a:lnTo>
                                <a:lnTo>
                                  <a:pt x="27790" y="260288"/>
                                </a:lnTo>
                                <a:lnTo>
                                  <a:pt x="7446" y="230010"/>
                                </a:lnTo>
                                <a:lnTo>
                                  <a:pt x="0" y="193154"/>
                                </a:lnTo>
                                <a:lnTo>
                                  <a:pt x="4994" y="162214"/>
                                </a:lnTo>
                                <a:lnTo>
                                  <a:pt x="17545" y="132705"/>
                                </a:lnTo>
                                <a:lnTo>
                                  <a:pt x="34000" y="104239"/>
                                </a:lnTo>
                                <a:lnTo>
                                  <a:pt x="50711" y="76428"/>
                                </a:lnTo>
                                <a:lnTo>
                                  <a:pt x="95186" y="0"/>
                                </a:lnTo>
                                <a:close/>
                              </a:path>
                            </a:pathLst>
                          </a:custGeom>
                          <a:ln w="8686">
                            <a:solidFill>
                              <a:srgbClr val="69C8C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40005pt;margin-top:0pt;width:1279.95pt;height:720pt;mso-position-horizontal-relative:page;mso-position-vertical-relative:page;z-index:-31622656" id="docshapegroup738" coordorigin="1,0" coordsize="25599,14400">
                <v:shape style="position:absolute;left:0;top:0;width:25599;height:14400" type="#_x0000_t75" id="docshape739" stroked="false">
                  <v:imagedata r:id="rId193" o:title=""/>
                </v:shape>
                <v:line style="position:absolute" from="600,11243" to="11556,11243" stroked="true" strokeweight=".3pt" strokecolor="#ffffff">
                  <v:stroke dashstyle="solid"/>
                </v:line>
                <v:line style="position:absolute" from="6330,684" to="6761,684" stroked="true" strokeweight="3pt" strokecolor="#ffffff">
                  <v:stroke dashstyle="solid"/>
                </v:line>
                <v:line style="position:absolute" from="608,684" to="16592,684" stroked="true" strokeweight=".25pt" strokecolor="#ffffff">
                  <v:stroke dashstyle="solid"/>
                </v:line>
                <v:rect style="position:absolute;left:19760;top:5226;width:3968;height:3904" id="docshape740" filled="true" fillcolor="#6ac9ce" stroked="false">
                  <v:fill type="solid"/>
                </v:rect>
                <v:shape style="position:absolute;left:22320;top:4636;width:1179;height:1179" id="docshape741" coordorigin="22320,4636" coordsize="1179,1179" path="m22909,4636l22835,4641,22764,4654,22696,4676,22632,4705,22573,4742,22518,4785,22469,4834,22426,4889,22389,4948,22360,5012,22338,5080,22325,5152,22320,5225,22325,5299,22338,5370,22360,5438,22389,5502,22426,5562,22469,5617,22518,5666,22573,5709,22632,5746,22696,5775,22764,5797,22835,5810,22909,5815,22983,5810,23054,5797,23122,5775,23186,5746,23246,5709,23301,5666,23350,5617,23393,5562,23429,5502,23459,5438,23480,5370,23494,5299,23498,5225,23494,5152,23480,5080,23459,5012,23429,4948,23393,4889,23350,4834,23301,4785,23246,4742,23186,4705,23122,4676,23054,4654,22983,4641,22909,4636xe" filled="true" fillcolor="#d3d2d2" stroked="false">
                  <v:path arrowok="t"/>
                  <v:fill opacity="13107f" type="solid"/>
                </v:shape>
                <v:shape style="position:absolute;left:22423;top:4740;width:971;height:971" id="docshape742" coordorigin="22424,4740" coordsize="971,971" path="m22909,4740l22838,4745,22769,4761,22705,4785,22645,4818,22591,4859,22543,4907,22502,4961,22469,5021,22445,5085,22429,5154,22424,5225,22429,5297,22445,5366,22469,5430,22502,5490,22543,5544,22591,5592,22645,5632,22705,5666,22769,5690,22838,5705,22909,5711,22981,5705,23049,5690,23114,5666,23173,5632,23228,5592,23275,5544,23316,5490,23349,5430,23374,5366,23389,5297,23394,5225,23389,5154,23374,5085,23349,5021,23316,4961,23275,4907,23228,4859,23173,4818,23114,4785,23049,4761,22981,4745,22909,4740xe" filled="true" fillcolor="#ffffff" stroked="false">
                  <v:path arrowok="t"/>
                  <v:fill type="solid"/>
                </v:shape>
                <v:shape style="position:absolute;left:22759;top:4998;width:300;height:455" id="docshape743" coordorigin="22759,4998" coordsize="300,455" path="m22909,4998l22978,5119,23005,5163,23031,5207,23051,5254,23059,5303,23047,5361,23015,5408,22967,5441,22909,5452,22851,5441,22803,5408,22771,5361,22759,5303,22767,5254,22787,5207,22813,5163,22839,5119,22909,4998xe" filled="false" stroked="true" strokeweight=".684pt" strokecolor="#69c8cc">
                  <v:path arrowok="t"/>
                  <v:stroke dashstyle="solid"/>
                </v:shape>
                <w10:wrap type="none"/>
              </v:group>
            </w:pict>
          </mc:Fallback>
        </mc:AlternateContent>
      </w:r>
      <w:r>
        <w:rPr>
          <w:color w:val="FFFFFF"/>
          <w:spacing w:val="-2"/>
          <w:w w:val="110"/>
        </w:rPr>
        <w:t>Water</w:t>
      </w:r>
    </w:p>
    <w:p>
      <w:pPr>
        <w:pStyle w:val="Heading2"/>
      </w:pPr>
      <w:r>
        <w:rPr/>
        <mc:AlternateContent>
          <mc:Choice Requires="wps">
            <w:drawing>
              <wp:anchor distT="0" distB="0" distL="0" distR="0" allowOverlap="1" layoutInCell="1" locked="0" behindDoc="0" simplePos="0" relativeHeight="15826432">
                <wp:simplePos x="0" y="0"/>
                <wp:positionH relativeFrom="page">
                  <wp:posOffset>12547600</wp:posOffset>
                </wp:positionH>
                <wp:positionV relativeFrom="paragraph">
                  <wp:posOffset>1163193</wp:posOffset>
                </wp:positionV>
                <wp:extent cx="2519680" cy="3806190"/>
                <wp:effectExtent l="0" t="0" r="0" b="0"/>
                <wp:wrapNone/>
                <wp:docPr id="930" name="Group 930"/>
                <wp:cNvGraphicFramePr>
                  <a:graphicFrameLocks/>
                </wp:cNvGraphicFramePr>
                <a:graphic>
                  <a:graphicData uri="http://schemas.microsoft.com/office/word/2010/wordprocessingGroup">
                    <wpg:wgp>
                      <wpg:cNvPr id="930" name="Group 930"/>
                      <wpg:cNvGrpSpPr/>
                      <wpg:grpSpPr>
                        <a:xfrm>
                          <a:off x="0" y="0"/>
                          <a:ext cx="2519680" cy="3806190"/>
                          <a:chExt cx="2519680" cy="3806190"/>
                        </a:xfrm>
                      </wpg:grpSpPr>
                      <wps:wsp>
                        <wps:cNvPr id="931" name="Textbox 931"/>
                        <wps:cNvSpPr txBox="1"/>
                        <wps:spPr>
                          <a:xfrm>
                            <a:off x="0" y="2516581"/>
                            <a:ext cx="2519680" cy="1289685"/>
                          </a:xfrm>
                          <a:prstGeom prst="rect">
                            <a:avLst/>
                          </a:prstGeom>
                          <a:solidFill>
                            <a:srgbClr val="6AC9CE"/>
                          </a:solidFill>
                        </wps:spPr>
                        <wps:txbx>
                          <w:txbxContent>
                            <w:p>
                              <w:pPr>
                                <w:spacing w:before="158"/>
                                <w:ind w:left="360" w:right="0" w:firstLine="0"/>
                                <w:jc w:val="left"/>
                                <w:rPr>
                                  <w:color w:val="000000"/>
                                  <w:sz w:val="56"/>
                                </w:rPr>
                              </w:pPr>
                              <w:r>
                                <w:rPr>
                                  <w:color w:val="000000"/>
                                  <w:w w:val="60"/>
                                  <w:sz w:val="72"/>
                                </w:rPr>
                                <w:t>291B</w:t>
                              </w:r>
                              <w:r>
                                <w:rPr>
                                  <w:color w:val="000000"/>
                                  <w:spacing w:val="-23"/>
                                  <w:w w:val="70"/>
                                  <w:sz w:val="72"/>
                                </w:rPr>
                                <w:t> </w:t>
                              </w:r>
                              <w:r>
                                <w:rPr>
                                  <w:color w:val="000000"/>
                                  <w:spacing w:val="-2"/>
                                  <w:w w:val="70"/>
                                  <w:sz w:val="56"/>
                                </w:rPr>
                                <w:t>LITERS</w:t>
                              </w:r>
                            </w:p>
                            <w:p>
                              <w:pPr>
                                <w:spacing w:before="27"/>
                                <w:ind w:left="360" w:right="800" w:firstLine="0"/>
                                <w:jc w:val="left"/>
                                <w:rPr>
                                  <w:color w:val="000000"/>
                                  <w:sz w:val="28"/>
                                </w:rPr>
                              </w:pPr>
                              <w:r>
                                <w:rPr>
                                  <w:color w:val="000000"/>
                                  <w:w w:val="60"/>
                                  <w:sz w:val="28"/>
                                </w:rPr>
                                <w:t>OF</w:t>
                              </w:r>
                              <w:r>
                                <w:rPr>
                                  <w:color w:val="000000"/>
                                  <w:spacing w:val="-9"/>
                                  <w:w w:val="60"/>
                                  <w:sz w:val="28"/>
                                </w:rPr>
                                <w:t> </w:t>
                              </w:r>
                              <w:r>
                                <w:rPr>
                                  <w:color w:val="000000"/>
                                  <w:w w:val="60"/>
                                  <w:sz w:val="28"/>
                                </w:rPr>
                                <w:t>WATER RETURNED</w:t>
                              </w:r>
                              <w:r>
                                <w:rPr>
                                  <w:color w:val="000000"/>
                                  <w:spacing w:val="-4"/>
                                  <w:w w:val="60"/>
                                  <w:sz w:val="28"/>
                                </w:rPr>
                                <w:t> </w:t>
                              </w:r>
                              <w:r>
                                <w:rPr>
                                  <w:color w:val="000000"/>
                                  <w:w w:val="60"/>
                                  <w:sz w:val="28"/>
                                </w:rPr>
                                <w:t>TO </w:t>
                              </w:r>
                              <w:r>
                                <w:rPr>
                                  <w:color w:val="000000"/>
                                  <w:w w:val="60"/>
                                  <w:sz w:val="28"/>
                                </w:rPr>
                                <w:t>NATURE </w:t>
                              </w:r>
                              <w:r>
                                <w:rPr>
                                  <w:color w:val="000000"/>
                                  <w:w w:val="65"/>
                                  <w:sz w:val="28"/>
                                </w:rPr>
                                <w:t>AND COMMUNITIES IN 2022</w:t>
                              </w:r>
                            </w:p>
                          </w:txbxContent>
                        </wps:txbx>
                        <wps:bodyPr wrap="square" lIns="0" tIns="0" rIns="0" bIns="0" rtlCol="0">
                          <a:noAutofit/>
                        </wps:bodyPr>
                      </wps:wsp>
                      <wps:wsp>
                        <wps:cNvPr id="932" name="Textbox 932"/>
                        <wps:cNvSpPr txBox="1"/>
                        <wps:spPr>
                          <a:xfrm>
                            <a:off x="0" y="0"/>
                            <a:ext cx="2519680" cy="2517140"/>
                          </a:xfrm>
                          <a:prstGeom prst="rect">
                            <a:avLst/>
                          </a:prstGeom>
                        </wps:spPr>
                        <wps:txbx>
                          <w:txbxContent>
                            <w:p>
                              <w:pPr>
                                <w:spacing w:before="230"/>
                                <w:ind w:left="360" w:right="0" w:firstLine="0"/>
                                <w:jc w:val="left"/>
                                <w:rPr>
                                  <w:sz w:val="72"/>
                                </w:rPr>
                              </w:pPr>
                              <w:r>
                                <w:rPr>
                                  <w:spacing w:val="-4"/>
                                  <w:w w:val="65"/>
                                  <w:sz w:val="72"/>
                                </w:rPr>
                                <w:t>159%</w:t>
                              </w:r>
                            </w:p>
                            <w:p>
                              <w:pPr>
                                <w:spacing w:before="28"/>
                                <w:ind w:left="360" w:right="0" w:firstLine="0"/>
                                <w:jc w:val="left"/>
                                <w:rPr>
                                  <w:sz w:val="16"/>
                                </w:rPr>
                              </w:pPr>
                              <w:r>
                                <w:rPr>
                                  <w:spacing w:val="-2"/>
                                  <w:w w:val="65"/>
                                  <w:sz w:val="28"/>
                                </w:rPr>
                                <w:t>OF</w:t>
                              </w:r>
                              <w:r>
                                <w:rPr>
                                  <w:spacing w:val="-22"/>
                                  <w:w w:val="65"/>
                                  <w:sz w:val="28"/>
                                </w:rPr>
                                <w:t> </w:t>
                              </w:r>
                              <w:r>
                                <w:rPr>
                                  <w:spacing w:val="-2"/>
                                  <w:w w:val="65"/>
                                  <w:sz w:val="28"/>
                                </w:rPr>
                                <w:t>THE</w:t>
                              </w:r>
                              <w:r>
                                <w:rPr>
                                  <w:spacing w:val="-17"/>
                                  <w:w w:val="65"/>
                                  <w:sz w:val="28"/>
                                </w:rPr>
                                <w:t> </w:t>
                              </w:r>
                              <w:r>
                                <w:rPr>
                                  <w:spacing w:val="-2"/>
                                  <w:w w:val="65"/>
                                  <w:sz w:val="28"/>
                                </w:rPr>
                                <w:t>WATER</w:t>
                              </w:r>
                              <w:r>
                                <w:rPr>
                                  <w:spacing w:val="-10"/>
                                  <w:w w:val="65"/>
                                  <w:sz w:val="28"/>
                                </w:rPr>
                                <w:t> </w:t>
                              </w:r>
                              <w:r>
                                <w:rPr>
                                  <w:spacing w:val="-2"/>
                                  <w:w w:val="65"/>
                                  <w:sz w:val="28"/>
                                </w:rPr>
                                <w:t>USED</w:t>
                              </w:r>
                              <w:r>
                                <w:rPr>
                                  <w:spacing w:val="-10"/>
                                  <w:w w:val="65"/>
                                  <w:sz w:val="28"/>
                                </w:rPr>
                                <w:t> </w:t>
                              </w:r>
                              <w:r>
                                <w:rPr>
                                  <w:spacing w:val="-2"/>
                                  <w:w w:val="65"/>
                                  <w:sz w:val="28"/>
                                </w:rPr>
                                <w:t>IN</w:t>
                              </w:r>
                              <w:r>
                                <w:rPr>
                                  <w:spacing w:val="-10"/>
                                  <w:w w:val="65"/>
                                  <w:sz w:val="28"/>
                                </w:rPr>
                                <w:t> </w:t>
                              </w:r>
                              <w:r>
                                <w:rPr>
                                  <w:spacing w:val="-2"/>
                                  <w:w w:val="65"/>
                                  <w:sz w:val="28"/>
                                </w:rPr>
                                <w:t>OUR</w:t>
                              </w:r>
                              <w:r>
                                <w:rPr>
                                  <w:spacing w:val="-10"/>
                                  <w:w w:val="65"/>
                                  <w:sz w:val="28"/>
                                </w:rPr>
                                <w:t> </w:t>
                              </w:r>
                              <w:r>
                                <w:rPr>
                                  <w:spacing w:val="-2"/>
                                  <w:w w:val="65"/>
                                  <w:sz w:val="28"/>
                                </w:rPr>
                                <w:t>FINISHED </w:t>
                              </w:r>
                              <w:r>
                                <w:rPr>
                                  <w:w w:val="60"/>
                                  <w:sz w:val="28"/>
                                </w:rPr>
                                <w:t>BEVERAGES RETURNED TO NATURE </w:t>
                              </w:r>
                              <w:r>
                                <w:rPr>
                                  <w:w w:val="60"/>
                                  <w:sz w:val="28"/>
                                </w:rPr>
                                <w:t>AND </w:t>
                              </w:r>
                              <w:r>
                                <w:rPr>
                                  <w:spacing w:val="-2"/>
                                  <w:w w:val="70"/>
                                  <w:sz w:val="28"/>
                                </w:rPr>
                                <w:t>COMMUNITIES</w:t>
                              </w:r>
                              <w:r>
                                <w:rPr>
                                  <w:spacing w:val="-17"/>
                                  <w:w w:val="70"/>
                                  <w:sz w:val="28"/>
                                </w:rPr>
                                <w:t> </w:t>
                              </w:r>
                              <w:r>
                                <w:rPr>
                                  <w:spacing w:val="-2"/>
                                  <w:w w:val="70"/>
                                  <w:sz w:val="28"/>
                                </w:rPr>
                                <w:t>IN</w:t>
                              </w:r>
                              <w:r>
                                <w:rPr>
                                  <w:spacing w:val="-17"/>
                                  <w:w w:val="70"/>
                                  <w:sz w:val="28"/>
                                </w:rPr>
                                <w:t> </w:t>
                              </w:r>
                              <w:r>
                                <w:rPr>
                                  <w:spacing w:val="-2"/>
                                  <w:w w:val="70"/>
                                  <w:sz w:val="28"/>
                                </w:rPr>
                                <w:t>2022</w:t>
                              </w:r>
                              <w:r>
                                <w:rPr>
                                  <w:spacing w:val="-2"/>
                                  <w:w w:val="70"/>
                                  <w:position w:val="9"/>
                                  <w:sz w:val="16"/>
                                </w:rPr>
                                <w:t>2,</w:t>
                              </w:r>
                              <w:r>
                                <w:rPr>
                                  <w:spacing w:val="-10"/>
                                  <w:w w:val="70"/>
                                  <w:position w:val="9"/>
                                  <w:sz w:val="16"/>
                                </w:rPr>
                                <w:t> </w:t>
                              </w:r>
                              <w:r>
                                <w:rPr>
                                  <w:spacing w:val="-2"/>
                                  <w:w w:val="70"/>
                                  <w:position w:val="9"/>
                                  <w:sz w:val="16"/>
                                </w:rPr>
                                <w:t>3</w:t>
                              </w:r>
                            </w:p>
                            <w:p>
                              <w:pPr>
                                <w:spacing w:before="114"/>
                                <w:ind w:left="359" w:right="389" w:firstLine="0"/>
                                <w:jc w:val="left"/>
                                <w:rPr>
                                  <w:sz w:val="28"/>
                                </w:rPr>
                              </w:pPr>
                              <w:r>
                                <w:rPr>
                                  <w:w w:val="60"/>
                                  <w:sz w:val="28"/>
                                </w:rPr>
                                <w:t>WE HAVE REPLENISHED MORE </w:t>
                              </w:r>
                              <w:r>
                                <w:rPr>
                                  <w:w w:val="60"/>
                                  <w:sz w:val="28"/>
                                </w:rPr>
                                <w:t>THAN </w:t>
                              </w:r>
                              <w:r>
                                <w:rPr>
                                  <w:w w:val="65"/>
                                  <w:sz w:val="28"/>
                                </w:rPr>
                                <w:t>100%</w:t>
                              </w:r>
                              <w:r>
                                <w:rPr>
                                  <w:spacing w:val="-10"/>
                                  <w:w w:val="65"/>
                                  <w:sz w:val="28"/>
                                </w:rPr>
                                <w:t> </w:t>
                              </w:r>
                              <w:r>
                                <w:rPr>
                                  <w:w w:val="65"/>
                                  <w:sz w:val="28"/>
                                </w:rPr>
                                <w:t>OF</w:t>
                              </w:r>
                              <w:r>
                                <w:rPr>
                                  <w:spacing w:val="-22"/>
                                  <w:w w:val="65"/>
                                  <w:sz w:val="28"/>
                                </w:rPr>
                                <w:t> </w:t>
                              </w:r>
                              <w:r>
                                <w:rPr>
                                  <w:w w:val="65"/>
                                  <w:sz w:val="28"/>
                                </w:rPr>
                                <w:t>THE</w:t>
                              </w:r>
                              <w:r>
                                <w:rPr>
                                  <w:spacing w:val="-17"/>
                                  <w:w w:val="65"/>
                                  <w:sz w:val="28"/>
                                </w:rPr>
                                <w:t> </w:t>
                              </w:r>
                              <w:r>
                                <w:rPr>
                                  <w:w w:val="65"/>
                                  <w:sz w:val="28"/>
                                </w:rPr>
                                <w:t>WATER</w:t>
                              </w:r>
                              <w:r>
                                <w:rPr>
                                  <w:spacing w:val="-10"/>
                                  <w:w w:val="65"/>
                                  <w:sz w:val="28"/>
                                </w:rPr>
                                <w:t> </w:t>
                              </w:r>
                              <w:r>
                                <w:rPr>
                                  <w:w w:val="65"/>
                                  <w:sz w:val="28"/>
                                </w:rPr>
                                <w:t>USED</w:t>
                              </w:r>
                              <w:r>
                                <w:rPr>
                                  <w:spacing w:val="-10"/>
                                  <w:w w:val="65"/>
                                  <w:sz w:val="28"/>
                                </w:rPr>
                                <w:t> </w:t>
                              </w:r>
                              <w:r>
                                <w:rPr>
                                  <w:w w:val="65"/>
                                  <w:sz w:val="28"/>
                                </w:rPr>
                                <w:t>IN</w:t>
                              </w:r>
                              <w:r>
                                <w:rPr>
                                  <w:spacing w:val="-10"/>
                                  <w:w w:val="65"/>
                                  <w:sz w:val="28"/>
                                </w:rPr>
                                <w:t> </w:t>
                              </w:r>
                              <w:r>
                                <w:rPr>
                                  <w:w w:val="65"/>
                                  <w:sz w:val="28"/>
                                </w:rPr>
                                <w:t>OUR FINISHED</w:t>
                              </w:r>
                              <w:r>
                                <w:rPr>
                                  <w:spacing w:val="-1"/>
                                  <w:w w:val="65"/>
                                  <w:sz w:val="28"/>
                                </w:rPr>
                                <w:t> </w:t>
                              </w:r>
                              <w:r>
                                <w:rPr>
                                  <w:w w:val="65"/>
                                  <w:sz w:val="28"/>
                                </w:rPr>
                                <w:t>BEVERAGES</w:t>
                              </w:r>
                              <w:r>
                                <w:rPr>
                                  <w:spacing w:val="-1"/>
                                  <w:w w:val="65"/>
                                  <w:sz w:val="28"/>
                                </w:rPr>
                                <w:t> </w:t>
                              </w:r>
                              <w:r>
                                <w:rPr>
                                  <w:w w:val="65"/>
                                  <w:sz w:val="28"/>
                                </w:rPr>
                                <w:t>EVERY</w:t>
                              </w:r>
                              <w:r>
                                <w:rPr>
                                  <w:spacing w:val="-14"/>
                                  <w:w w:val="65"/>
                                  <w:sz w:val="28"/>
                                </w:rPr>
                                <w:t> </w:t>
                              </w:r>
                              <w:r>
                                <w:rPr>
                                  <w:w w:val="65"/>
                                  <w:sz w:val="28"/>
                                </w:rPr>
                                <w:t>YEAR </w:t>
                              </w:r>
                              <w:r>
                                <w:rPr>
                                  <w:w w:val="75"/>
                                  <w:sz w:val="28"/>
                                </w:rPr>
                                <w:t>SINCE</w:t>
                              </w:r>
                              <w:r>
                                <w:rPr>
                                  <w:spacing w:val="-26"/>
                                  <w:w w:val="75"/>
                                  <w:sz w:val="28"/>
                                </w:rPr>
                                <w:t> </w:t>
                              </w:r>
                              <w:r>
                                <w:rPr>
                                  <w:w w:val="75"/>
                                  <w:sz w:val="28"/>
                                </w:rPr>
                                <w:t>2015</w:t>
                              </w:r>
                            </w:p>
                          </w:txbxContent>
                        </wps:txbx>
                        <wps:bodyPr wrap="square" lIns="0" tIns="0" rIns="0" bIns="0" rtlCol="0">
                          <a:noAutofit/>
                        </wps:bodyPr>
                      </wps:wsp>
                    </wpg:wgp>
                  </a:graphicData>
                </a:graphic>
              </wp:anchor>
            </w:drawing>
          </mc:Choice>
          <mc:Fallback>
            <w:pict>
              <v:group style="position:absolute;margin-left:988pt;margin-top:91.590019pt;width:198.4pt;height:299.7pt;mso-position-horizontal-relative:page;mso-position-vertical-relative:paragraph;z-index:15826432" id="docshapegroup744" coordorigin="19760,1832" coordsize="3968,5994">
                <v:shape style="position:absolute;left:19760;top:5794;width:3968;height:2031" type="#_x0000_t202" id="docshape745" filled="true" fillcolor="#6ac9ce" stroked="false">
                  <v:textbox inset="0,0,0,0">
                    <w:txbxContent>
                      <w:p>
                        <w:pPr>
                          <w:spacing w:before="158"/>
                          <w:ind w:left="360" w:right="0" w:firstLine="0"/>
                          <w:jc w:val="left"/>
                          <w:rPr>
                            <w:color w:val="000000"/>
                            <w:sz w:val="56"/>
                          </w:rPr>
                        </w:pPr>
                        <w:r>
                          <w:rPr>
                            <w:color w:val="000000"/>
                            <w:w w:val="60"/>
                            <w:sz w:val="72"/>
                          </w:rPr>
                          <w:t>291B</w:t>
                        </w:r>
                        <w:r>
                          <w:rPr>
                            <w:color w:val="000000"/>
                            <w:spacing w:val="-23"/>
                            <w:w w:val="70"/>
                            <w:sz w:val="72"/>
                          </w:rPr>
                          <w:t> </w:t>
                        </w:r>
                        <w:r>
                          <w:rPr>
                            <w:color w:val="000000"/>
                            <w:spacing w:val="-2"/>
                            <w:w w:val="70"/>
                            <w:sz w:val="56"/>
                          </w:rPr>
                          <w:t>LITERS</w:t>
                        </w:r>
                      </w:p>
                      <w:p>
                        <w:pPr>
                          <w:spacing w:before="27"/>
                          <w:ind w:left="360" w:right="800" w:firstLine="0"/>
                          <w:jc w:val="left"/>
                          <w:rPr>
                            <w:color w:val="000000"/>
                            <w:sz w:val="28"/>
                          </w:rPr>
                        </w:pPr>
                        <w:r>
                          <w:rPr>
                            <w:color w:val="000000"/>
                            <w:w w:val="60"/>
                            <w:sz w:val="28"/>
                          </w:rPr>
                          <w:t>OF</w:t>
                        </w:r>
                        <w:r>
                          <w:rPr>
                            <w:color w:val="000000"/>
                            <w:spacing w:val="-9"/>
                            <w:w w:val="60"/>
                            <w:sz w:val="28"/>
                          </w:rPr>
                          <w:t> </w:t>
                        </w:r>
                        <w:r>
                          <w:rPr>
                            <w:color w:val="000000"/>
                            <w:w w:val="60"/>
                            <w:sz w:val="28"/>
                          </w:rPr>
                          <w:t>WATER RETURNED</w:t>
                        </w:r>
                        <w:r>
                          <w:rPr>
                            <w:color w:val="000000"/>
                            <w:spacing w:val="-4"/>
                            <w:w w:val="60"/>
                            <w:sz w:val="28"/>
                          </w:rPr>
                          <w:t> </w:t>
                        </w:r>
                        <w:r>
                          <w:rPr>
                            <w:color w:val="000000"/>
                            <w:w w:val="60"/>
                            <w:sz w:val="28"/>
                          </w:rPr>
                          <w:t>TO </w:t>
                        </w:r>
                        <w:r>
                          <w:rPr>
                            <w:color w:val="000000"/>
                            <w:w w:val="60"/>
                            <w:sz w:val="28"/>
                          </w:rPr>
                          <w:t>NATURE </w:t>
                        </w:r>
                        <w:r>
                          <w:rPr>
                            <w:color w:val="000000"/>
                            <w:w w:val="65"/>
                            <w:sz w:val="28"/>
                          </w:rPr>
                          <w:t>AND COMMUNITIES IN 2022</w:t>
                        </w:r>
                      </w:p>
                    </w:txbxContent>
                  </v:textbox>
                  <v:fill type="solid"/>
                  <w10:wrap type="none"/>
                </v:shape>
                <v:shape style="position:absolute;left:19760;top:1831;width:3968;height:3964" type="#_x0000_t202" id="docshape746" filled="false" stroked="false">
                  <v:textbox inset="0,0,0,0">
                    <w:txbxContent>
                      <w:p>
                        <w:pPr>
                          <w:spacing w:before="230"/>
                          <w:ind w:left="360" w:right="0" w:firstLine="0"/>
                          <w:jc w:val="left"/>
                          <w:rPr>
                            <w:sz w:val="72"/>
                          </w:rPr>
                        </w:pPr>
                        <w:r>
                          <w:rPr>
                            <w:spacing w:val="-4"/>
                            <w:w w:val="65"/>
                            <w:sz w:val="72"/>
                          </w:rPr>
                          <w:t>159%</w:t>
                        </w:r>
                      </w:p>
                      <w:p>
                        <w:pPr>
                          <w:spacing w:before="28"/>
                          <w:ind w:left="360" w:right="0" w:firstLine="0"/>
                          <w:jc w:val="left"/>
                          <w:rPr>
                            <w:sz w:val="16"/>
                          </w:rPr>
                        </w:pPr>
                        <w:r>
                          <w:rPr>
                            <w:spacing w:val="-2"/>
                            <w:w w:val="65"/>
                            <w:sz w:val="28"/>
                          </w:rPr>
                          <w:t>OF</w:t>
                        </w:r>
                        <w:r>
                          <w:rPr>
                            <w:spacing w:val="-22"/>
                            <w:w w:val="65"/>
                            <w:sz w:val="28"/>
                          </w:rPr>
                          <w:t> </w:t>
                        </w:r>
                        <w:r>
                          <w:rPr>
                            <w:spacing w:val="-2"/>
                            <w:w w:val="65"/>
                            <w:sz w:val="28"/>
                          </w:rPr>
                          <w:t>THE</w:t>
                        </w:r>
                        <w:r>
                          <w:rPr>
                            <w:spacing w:val="-17"/>
                            <w:w w:val="65"/>
                            <w:sz w:val="28"/>
                          </w:rPr>
                          <w:t> </w:t>
                        </w:r>
                        <w:r>
                          <w:rPr>
                            <w:spacing w:val="-2"/>
                            <w:w w:val="65"/>
                            <w:sz w:val="28"/>
                          </w:rPr>
                          <w:t>WATER</w:t>
                        </w:r>
                        <w:r>
                          <w:rPr>
                            <w:spacing w:val="-10"/>
                            <w:w w:val="65"/>
                            <w:sz w:val="28"/>
                          </w:rPr>
                          <w:t> </w:t>
                        </w:r>
                        <w:r>
                          <w:rPr>
                            <w:spacing w:val="-2"/>
                            <w:w w:val="65"/>
                            <w:sz w:val="28"/>
                          </w:rPr>
                          <w:t>USED</w:t>
                        </w:r>
                        <w:r>
                          <w:rPr>
                            <w:spacing w:val="-10"/>
                            <w:w w:val="65"/>
                            <w:sz w:val="28"/>
                          </w:rPr>
                          <w:t> </w:t>
                        </w:r>
                        <w:r>
                          <w:rPr>
                            <w:spacing w:val="-2"/>
                            <w:w w:val="65"/>
                            <w:sz w:val="28"/>
                          </w:rPr>
                          <w:t>IN</w:t>
                        </w:r>
                        <w:r>
                          <w:rPr>
                            <w:spacing w:val="-10"/>
                            <w:w w:val="65"/>
                            <w:sz w:val="28"/>
                          </w:rPr>
                          <w:t> </w:t>
                        </w:r>
                        <w:r>
                          <w:rPr>
                            <w:spacing w:val="-2"/>
                            <w:w w:val="65"/>
                            <w:sz w:val="28"/>
                          </w:rPr>
                          <w:t>OUR</w:t>
                        </w:r>
                        <w:r>
                          <w:rPr>
                            <w:spacing w:val="-10"/>
                            <w:w w:val="65"/>
                            <w:sz w:val="28"/>
                          </w:rPr>
                          <w:t> </w:t>
                        </w:r>
                        <w:r>
                          <w:rPr>
                            <w:spacing w:val="-2"/>
                            <w:w w:val="65"/>
                            <w:sz w:val="28"/>
                          </w:rPr>
                          <w:t>FINISHED </w:t>
                        </w:r>
                        <w:r>
                          <w:rPr>
                            <w:w w:val="60"/>
                            <w:sz w:val="28"/>
                          </w:rPr>
                          <w:t>BEVERAGES RETURNED TO NATURE </w:t>
                        </w:r>
                        <w:r>
                          <w:rPr>
                            <w:w w:val="60"/>
                            <w:sz w:val="28"/>
                          </w:rPr>
                          <w:t>AND </w:t>
                        </w:r>
                        <w:r>
                          <w:rPr>
                            <w:spacing w:val="-2"/>
                            <w:w w:val="70"/>
                            <w:sz w:val="28"/>
                          </w:rPr>
                          <w:t>COMMUNITIES</w:t>
                        </w:r>
                        <w:r>
                          <w:rPr>
                            <w:spacing w:val="-17"/>
                            <w:w w:val="70"/>
                            <w:sz w:val="28"/>
                          </w:rPr>
                          <w:t> </w:t>
                        </w:r>
                        <w:r>
                          <w:rPr>
                            <w:spacing w:val="-2"/>
                            <w:w w:val="70"/>
                            <w:sz w:val="28"/>
                          </w:rPr>
                          <w:t>IN</w:t>
                        </w:r>
                        <w:r>
                          <w:rPr>
                            <w:spacing w:val="-17"/>
                            <w:w w:val="70"/>
                            <w:sz w:val="28"/>
                          </w:rPr>
                          <w:t> </w:t>
                        </w:r>
                        <w:r>
                          <w:rPr>
                            <w:spacing w:val="-2"/>
                            <w:w w:val="70"/>
                            <w:sz w:val="28"/>
                          </w:rPr>
                          <w:t>2022</w:t>
                        </w:r>
                        <w:r>
                          <w:rPr>
                            <w:spacing w:val="-2"/>
                            <w:w w:val="70"/>
                            <w:position w:val="9"/>
                            <w:sz w:val="16"/>
                          </w:rPr>
                          <w:t>2,</w:t>
                        </w:r>
                        <w:r>
                          <w:rPr>
                            <w:spacing w:val="-10"/>
                            <w:w w:val="70"/>
                            <w:position w:val="9"/>
                            <w:sz w:val="16"/>
                          </w:rPr>
                          <w:t> </w:t>
                        </w:r>
                        <w:r>
                          <w:rPr>
                            <w:spacing w:val="-2"/>
                            <w:w w:val="70"/>
                            <w:position w:val="9"/>
                            <w:sz w:val="16"/>
                          </w:rPr>
                          <w:t>3</w:t>
                        </w:r>
                      </w:p>
                      <w:p>
                        <w:pPr>
                          <w:spacing w:before="114"/>
                          <w:ind w:left="359" w:right="389" w:firstLine="0"/>
                          <w:jc w:val="left"/>
                          <w:rPr>
                            <w:sz w:val="28"/>
                          </w:rPr>
                        </w:pPr>
                        <w:r>
                          <w:rPr>
                            <w:w w:val="60"/>
                            <w:sz w:val="28"/>
                          </w:rPr>
                          <w:t>WE HAVE REPLENISHED MORE </w:t>
                        </w:r>
                        <w:r>
                          <w:rPr>
                            <w:w w:val="60"/>
                            <w:sz w:val="28"/>
                          </w:rPr>
                          <w:t>THAN </w:t>
                        </w:r>
                        <w:r>
                          <w:rPr>
                            <w:w w:val="65"/>
                            <w:sz w:val="28"/>
                          </w:rPr>
                          <w:t>100%</w:t>
                        </w:r>
                        <w:r>
                          <w:rPr>
                            <w:spacing w:val="-10"/>
                            <w:w w:val="65"/>
                            <w:sz w:val="28"/>
                          </w:rPr>
                          <w:t> </w:t>
                        </w:r>
                        <w:r>
                          <w:rPr>
                            <w:w w:val="65"/>
                            <w:sz w:val="28"/>
                          </w:rPr>
                          <w:t>OF</w:t>
                        </w:r>
                        <w:r>
                          <w:rPr>
                            <w:spacing w:val="-22"/>
                            <w:w w:val="65"/>
                            <w:sz w:val="28"/>
                          </w:rPr>
                          <w:t> </w:t>
                        </w:r>
                        <w:r>
                          <w:rPr>
                            <w:w w:val="65"/>
                            <w:sz w:val="28"/>
                          </w:rPr>
                          <w:t>THE</w:t>
                        </w:r>
                        <w:r>
                          <w:rPr>
                            <w:spacing w:val="-17"/>
                            <w:w w:val="65"/>
                            <w:sz w:val="28"/>
                          </w:rPr>
                          <w:t> </w:t>
                        </w:r>
                        <w:r>
                          <w:rPr>
                            <w:w w:val="65"/>
                            <w:sz w:val="28"/>
                          </w:rPr>
                          <w:t>WATER</w:t>
                        </w:r>
                        <w:r>
                          <w:rPr>
                            <w:spacing w:val="-10"/>
                            <w:w w:val="65"/>
                            <w:sz w:val="28"/>
                          </w:rPr>
                          <w:t> </w:t>
                        </w:r>
                        <w:r>
                          <w:rPr>
                            <w:w w:val="65"/>
                            <w:sz w:val="28"/>
                          </w:rPr>
                          <w:t>USED</w:t>
                        </w:r>
                        <w:r>
                          <w:rPr>
                            <w:spacing w:val="-10"/>
                            <w:w w:val="65"/>
                            <w:sz w:val="28"/>
                          </w:rPr>
                          <w:t> </w:t>
                        </w:r>
                        <w:r>
                          <w:rPr>
                            <w:w w:val="65"/>
                            <w:sz w:val="28"/>
                          </w:rPr>
                          <w:t>IN</w:t>
                        </w:r>
                        <w:r>
                          <w:rPr>
                            <w:spacing w:val="-10"/>
                            <w:w w:val="65"/>
                            <w:sz w:val="28"/>
                          </w:rPr>
                          <w:t> </w:t>
                        </w:r>
                        <w:r>
                          <w:rPr>
                            <w:w w:val="65"/>
                            <w:sz w:val="28"/>
                          </w:rPr>
                          <w:t>OUR FINISHED</w:t>
                        </w:r>
                        <w:r>
                          <w:rPr>
                            <w:spacing w:val="-1"/>
                            <w:w w:val="65"/>
                            <w:sz w:val="28"/>
                          </w:rPr>
                          <w:t> </w:t>
                        </w:r>
                        <w:r>
                          <w:rPr>
                            <w:w w:val="65"/>
                            <w:sz w:val="28"/>
                          </w:rPr>
                          <w:t>BEVERAGES</w:t>
                        </w:r>
                        <w:r>
                          <w:rPr>
                            <w:spacing w:val="-1"/>
                            <w:w w:val="65"/>
                            <w:sz w:val="28"/>
                          </w:rPr>
                          <w:t> </w:t>
                        </w:r>
                        <w:r>
                          <w:rPr>
                            <w:w w:val="65"/>
                            <w:sz w:val="28"/>
                          </w:rPr>
                          <w:t>EVERY</w:t>
                        </w:r>
                        <w:r>
                          <w:rPr>
                            <w:spacing w:val="-14"/>
                            <w:w w:val="65"/>
                            <w:sz w:val="28"/>
                          </w:rPr>
                          <w:t> </w:t>
                        </w:r>
                        <w:r>
                          <w:rPr>
                            <w:w w:val="65"/>
                            <w:sz w:val="28"/>
                          </w:rPr>
                          <w:t>YEAR </w:t>
                        </w:r>
                        <w:r>
                          <w:rPr>
                            <w:w w:val="75"/>
                            <w:sz w:val="28"/>
                          </w:rPr>
                          <w:t>SINCE</w:t>
                        </w:r>
                        <w:r>
                          <w:rPr>
                            <w:spacing w:val="-26"/>
                            <w:w w:val="75"/>
                            <w:sz w:val="28"/>
                          </w:rPr>
                          <w:t> </w:t>
                        </w:r>
                        <w:r>
                          <w:rPr>
                            <w:w w:val="75"/>
                            <w:sz w:val="28"/>
                          </w:rPr>
                          <w:t>2015</w:t>
                        </w:r>
                      </w:p>
                    </w:txbxContent>
                  </v:textbox>
                  <w10:wrap type="none"/>
                </v:shape>
                <w10:wrap type="none"/>
              </v:group>
            </w:pict>
          </mc:Fallback>
        </mc:AlternateContent>
      </w:r>
      <w:r>
        <w:rPr>
          <w:color w:val="FFFFFF"/>
          <w:spacing w:val="-2"/>
          <w:w w:val="120"/>
        </w:rPr>
        <w:t>Leadership</w:t>
      </w:r>
    </w:p>
    <w:p>
      <w:pPr>
        <w:spacing w:line="232" w:lineRule="auto" w:before="637"/>
        <w:ind w:left="340" w:right="17916" w:firstLine="0"/>
        <w:jc w:val="left"/>
        <w:rPr>
          <w:sz w:val="24"/>
        </w:rPr>
      </w:pPr>
      <w:r>
        <w:rPr>
          <w:color w:val="FFFFFF"/>
          <w:w w:val="120"/>
          <w:sz w:val="24"/>
        </w:rPr>
        <w:t>Water is a priority for The Coca-Cola Company because</w:t>
      </w:r>
      <w:r>
        <w:rPr>
          <w:color w:val="FFFFFF"/>
          <w:spacing w:val="-12"/>
          <w:w w:val="120"/>
          <w:sz w:val="24"/>
        </w:rPr>
        <w:t> </w:t>
      </w:r>
      <w:r>
        <w:rPr>
          <w:color w:val="FFFFFF"/>
          <w:w w:val="120"/>
          <w:sz w:val="24"/>
        </w:rPr>
        <w:t>it</w:t>
      </w:r>
      <w:r>
        <w:rPr>
          <w:color w:val="FFFFFF"/>
          <w:spacing w:val="-12"/>
          <w:w w:val="120"/>
          <w:sz w:val="24"/>
        </w:rPr>
        <w:t> </w:t>
      </w:r>
      <w:r>
        <w:rPr>
          <w:color w:val="FFFFFF"/>
          <w:w w:val="120"/>
          <w:sz w:val="24"/>
        </w:rPr>
        <w:t>is</w:t>
      </w:r>
      <w:r>
        <w:rPr>
          <w:color w:val="FFFFFF"/>
          <w:spacing w:val="-12"/>
          <w:w w:val="120"/>
          <w:sz w:val="24"/>
        </w:rPr>
        <w:t> </w:t>
      </w:r>
      <w:r>
        <w:rPr>
          <w:color w:val="FFFFFF"/>
          <w:w w:val="120"/>
          <w:sz w:val="24"/>
        </w:rPr>
        <w:t>essential</w:t>
      </w:r>
      <w:r>
        <w:rPr>
          <w:color w:val="FFFFFF"/>
          <w:spacing w:val="-12"/>
          <w:w w:val="120"/>
          <w:sz w:val="24"/>
        </w:rPr>
        <w:t> </w:t>
      </w:r>
      <w:r>
        <w:rPr>
          <w:color w:val="FFFFFF"/>
          <w:w w:val="120"/>
          <w:sz w:val="24"/>
        </w:rPr>
        <w:t>to</w:t>
      </w:r>
      <w:r>
        <w:rPr>
          <w:color w:val="FFFFFF"/>
          <w:spacing w:val="-12"/>
          <w:w w:val="120"/>
          <w:sz w:val="24"/>
        </w:rPr>
        <w:t> </w:t>
      </w:r>
      <w:r>
        <w:rPr>
          <w:color w:val="FFFFFF"/>
          <w:w w:val="120"/>
          <w:sz w:val="24"/>
        </w:rPr>
        <w:t>life,</w:t>
      </w:r>
      <w:r>
        <w:rPr>
          <w:color w:val="FFFFFF"/>
          <w:spacing w:val="-12"/>
          <w:w w:val="120"/>
          <w:sz w:val="24"/>
        </w:rPr>
        <w:t> </w:t>
      </w:r>
      <w:r>
        <w:rPr>
          <w:color w:val="FFFFFF"/>
          <w:w w:val="120"/>
          <w:sz w:val="24"/>
        </w:rPr>
        <w:t>our</w:t>
      </w:r>
      <w:r>
        <w:rPr>
          <w:color w:val="FFFFFF"/>
          <w:spacing w:val="-12"/>
          <w:w w:val="120"/>
          <w:sz w:val="24"/>
        </w:rPr>
        <w:t> </w:t>
      </w:r>
      <w:r>
        <w:rPr>
          <w:color w:val="FFFFFF"/>
          <w:w w:val="120"/>
          <w:sz w:val="24"/>
        </w:rPr>
        <w:t>beverages</w:t>
      </w:r>
      <w:r>
        <w:rPr>
          <w:color w:val="FFFFFF"/>
          <w:spacing w:val="-12"/>
          <w:w w:val="120"/>
          <w:sz w:val="24"/>
        </w:rPr>
        <w:t> </w:t>
      </w:r>
      <w:r>
        <w:rPr>
          <w:color w:val="FFFFFF"/>
          <w:w w:val="120"/>
          <w:sz w:val="24"/>
        </w:rPr>
        <w:t>and</w:t>
      </w:r>
      <w:r>
        <w:rPr>
          <w:color w:val="FFFFFF"/>
          <w:spacing w:val="-12"/>
          <w:w w:val="120"/>
          <w:sz w:val="24"/>
        </w:rPr>
        <w:t> </w:t>
      </w:r>
      <w:r>
        <w:rPr>
          <w:color w:val="FFFFFF"/>
          <w:w w:val="120"/>
          <w:sz w:val="24"/>
        </w:rPr>
        <w:t>the</w:t>
      </w:r>
    </w:p>
    <w:p>
      <w:pPr>
        <w:spacing w:line="232" w:lineRule="auto" w:before="0"/>
        <w:ind w:left="340" w:right="17523" w:firstLine="0"/>
        <w:jc w:val="left"/>
        <w:rPr>
          <w:sz w:val="24"/>
        </w:rPr>
      </w:pPr>
      <w:r>
        <w:rPr>
          <w:color w:val="FFFFFF"/>
          <w:w w:val="120"/>
          <w:sz w:val="24"/>
        </w:rPr>
        <w:t>communities</w:t>
      </w:r>
      <w:r>
        <w:rPr>
          <w:color w:val="FFFFFF"/>
          <w:spacing w:val="-21"/>
          <w:w w:val="120"/>
          <w:sz w:val="24"/>
        </w:rPr>
        <w:t> </w:t>
      </w:r>
      <w:r>
        <w:rPr>
          <w:color w:val="FFFFFF"/>
          <w:w w:val="120"/>
          <w:sz w:val="24"/>
        </w:rPr>
        <w:t>we</w:t>
      </w:r>
      <w:r>
        <w:rPr>
          <w:color w:val="FFFFFF"/>
          <w:spacing w:val="-21"/>
          <w:w w:val="120"/>
          <w:sz w:val="24"/>
        </w:rPr>
        <w:t> </w:t>
      </w:r>
      <w:r>
        <w:rPr>
          <w:color w:val="FFFFFF"/>
          <w:w w:val="120"/>
          <w:sz w:val="24"/>
        </w:rPr>
        <w:t>serve.</w:t>
      </w:r>
      <w:r>
        <w:rPr>
          <w:color w:val="FFFFFF"/>
          <w:spacing w:val="-21"/>
          <w:w w:val="120"/>
          <w:sz w:val="24"/>
        </w:rPr>
        <w:t> </w:t>
      </w:r>
      <w:r>
        <w:rPr>
          <w:color w:val="FFFFFF"/>
          <w:w w:val="120"/>
          <w:sz w:val="24"/>
        </w:rPr>
        <w:t>It</w:t>
      </w:r>
      <w:r>
        <w:rPr>
          <w:color w:val="FFFFFF"/>
          <w:spacing w:val="-21"/>
          <w:w w:val="120"/>
          <w:sz w:val="24"/>
        </w:rPr>
        <w:t> </w:t>
      </w:r>
      <w:r>
        <w:rPr>
          <w:color w:val="FFFFFF"/>
          <w:w w:val="120"/>
          <w:sz w:val="24"/>
        </w:rPr>
        <w:t>is</w:t>
      </w:r>
      <w:r>
        <w:rPr>
          <w:color w:val="FFFFFF"/>
          <w:spacing w:val="-21"/>
          <w:w w:val="120"/>
          <w:sz w:val="24"/>
        </w:rPr>
        <w:t> </w:t>
      </w:r>
      <w:r>
        <w:rPr>
          <w:color w:val="FFFFFF"/>
          <w:w w:val="120"/>
          <w:sz w:val="24"/>
        </w:rPr>
        <w:t>also</w:t>
      </w:r>
      <w:r>
        <w:rPr>
          <w:color w:val="FFFFFF"/>
          <w:spacing w:val="-21"/>
          <w:w w:val="120"/>
          <w:sz w:val="24"/>
        </w:rPr>
        <w:t> </w:t>
      </w:r>
      <w:r>
        <w:rPr>
          <w:color w:val="FFFFFF"/>
          <w:w w:val="120"/>
          <w:sz w:val="24"/>
        </w:rPr>
        <w:t>critical</w:t>
      </w:r>
      <w:r>
        <w:rPr>
          <w:color w:val="FFFFFF"/>
          <w:spacing w:val="-21"/>
          <w:w w:val="120"/>
          <w:sz w:val="24"/>
        </w:rPr>
        <w:t> </w:t>
      </w:r>
      <w:r>
        <w:rPr>
          <w:color w:val="FFFFFF"/>
          <w:w w:val="120"/>
          <w:sz w:val="24"/>
        </w:rPr>
        <w:t>to</w:t>
      </w:r>
      <w:r>
        <w:rPr>
          <w:color w:val="FFFFFF"/>
          <w:spacing w:val="-21"/>
          <w:w w:val="120"/>
          <w:sz w:val="24"/>
        </w:rPr>
        <w:t> </w:t>
      </w:r>
      <w:r>
        <w:rPr>
          <w:color w:val="FFFFFF"/>
          <w:w w:val="120"/>
          <w:sz w:val="24"/>
        </w:rPr>
        <w:t>public</w:t>
      </w:r>
      <w:r>
        <w:rPr>
          <w:color w:val="FFFFFF"/>
          <w:spacing w:val="-21"/>
          <w:w w:val="120"/>
          <w:sz w:val="24"/>
        </w:rPr>
        <w:t> </w:t>
      </w:r>
      <w:r>
        <w:rPr>
          <w:color w:val="FFFFFF"/>
          <w:w w:val="120"/>
          <w:sz w:val="24"/>
        </w:rPr>
        <w:t>health, food security, biodiversity and the climate crisis. The world</w:t>
      </w:r>
      <w:r>
        <w:rPr>
          <w:color w:val="FFFFFF"/>
          <w:spacing w:val="-8"/>
          <w:w w:val="120"/>
          <w:sz w:val="24"/>
        </w:rPr>
        <w:t> </w:t>
      </w:r>
      <w:r>
        <w:rPr>
          <w:color w:val="FFFFFF"/>
          <w:w w:val="120"/>
          <w:sz w:val="24"/>
        </w:rPr>
        <w:t>is</w:t>
      </w:r>
      <w:r>
        <w:rPr>
          <w:color w:val="FFFFFF"/>
          <w:spacing w:val="-8"/>
          <w:w w:val="120"/>
          <w:sz w:val="24"/>
        </w:rPr>
        <w:t> </w:t>
      </w:r>
      <w:r>
        <w:rPr>
          <w:color w:val="FFFFFF"/>
          <w:w w:val="120"/>
          <w:sz w:val="24"/>
        </w:rPr>
        <w:t>experiencing</w:t>
      </w:r>
      <w:r>
        <w:rPr>
          <w:color w:val="FFFFFF"/>
          <w:spacing w:val="-8"/>
          <w:w w:val="120"/>
          <w:sz w:val="24"/>
        </w:rPr>
        <w:t> </w:t>
      </w:r>
      <w:r>
        <w:rPr>
          <w:color w:val="FFFFFF"/>
          <w:w w:val="120"/>
          <w:sz w:val="24"/>
        </w:rPr>
        <w:t>increased</w:t>
      </w:r>
      <w:r>
        <w:rPr>
          <w:color w:val="FFFFFF"/>
          <w:spacing w:val="-8"/>
          <w:w w:val="120"/>
          <w:sz w:val="24"/>
        </w:rPr>
        <w:t> </w:t>
      </w:r>
      <w:r>
        <w:rPr>
          <w:color w:val="FFFFFF"/>
          <w:w w:val="120"/>
          <w:sz w:val="24"/>
        </w:rPr>
        <w:t>water</w:t>
      </w:r>
      <w:r>
        <w:rPr>
          <w:color w:val="FFFFFF"/>
          <w:spacing w:val="-8"/>
          <w:w w:val="120"/>
          <w:sz w:val="24"/>
        </w:rPr>
        <w:t> </w:t>
      </w:r>
      <w:r>
        <w:rPr>
          <w:color w:val="FFFFFF"/>
          <w:w w:val="120"/>
          <w:sz w:val="24"/>
        </w:rPr>
        <w:t>insecurity,</w:t>
      </w:r>
      <w:r>
        <w:rPr>
          <w:color w:val="FFFFFF"/>
          <w:spacing w:val="-8"/>
          <w:w w:val="120"/>
          <w:sz w:val="24"/>
        </w:rPr>
        <w:t> </w:t>
      </w:r>
      <w:r>
        <w:rPr>
          <w:color w:val="FFFFFF"/>
          <w:w w:val="120"/>
          <w:sz w:val="24"/>
        </w:rPr>
        <w:t>which is evident through water scarcity, with demands for safe, usable water exceeding supply in certain areas.</w:t>
      </w:r>
    </w:p>
    <w:p>
      <w:pPr>
        <w:spacing w:line="232" w:lineRule="auto" w:before="273"/>
        <w:ind w:left="340" w:right="17761" w:firstLine="0"/>
        <w:jc w:val="left"/>
        <w:rPr>
          <w:sz w:val="14"/>
        </w:rPr>
      </w:pPr>
      <w:r>
        <w:rPr>
          <w:color w:val="FFFFFF"/>
          <w:w w:val="120"/>
          <w:sz w:val="24"/>
        </w:rPr>
        <w:t>We</w:t>
      </w:r>
      <w:r>
        <w:rPr>
          <w:color w:val="FFFFFF"/>
          <w:spacing w:val="-19"/>
          <w:w w:val="120"/>
          <w:sz w:val="24"/>
        </w:rPr>
        <w:t> </w:t>
      </w:r>
      <w:r>
        <w:rPr>
          <w:color w:val="FFFFFF"/>
          <w:w w:val="120"/>
          <w:sz w:val="24"/>
        </w:rPr>
        <w:t>have</w:t>
      </w:r>
      <w:r>
        <w:rPr>
          <w:color w:val="FFFFFF"/>
          <w:spacing w:val="-19"/>
          <w:w w:val="120"/>
          <w:sz w:val="24"/>
        </w:rPr>
        <w:t> </w:t>
      </w:r>
      <w:r>
        <w:rPr>
          <w:color w:val="FFFFFF"/>
          <w:w w:val="120"/>
          <w:sz w:val="24"/>
        </w:rPr>
        <w:t>operations</w:t>
      </w:r>
      <w:r>
        <w:rPr>
          <w:color w:val="FFFFFF"/>
          <w:spacing w:val="-19"/>
          <w:w w:val="120"/>
          <w:sz w:val="24"/>
        </w:rPr>
        <w:t> </w:t>
      </w:r>
      <w:r>
        <w:rPr>
          <w:color w:val="FFFFFF"/>
          <w:w w:val="120"/>
          <w:sz w:val="24"/>
        </w:rPr>
        <w:t>nearly</w:t>
      </w:r>
      <w:r>
        <w:rPr>
          <w:color w:val="FFFFFF"/>
          <w:spacing w:val="-19"/>
          <w:w w:val="120"/>
          <w:sz w:val="24"/>
        </w:rPr>
        <w:t> </w:t>
      </w:r>
      <w:r>
        <w:rPr>
          <w:color w:val="FFFFFF"/>
          <w:w w:val="120"/>
          <w:sz w:val="24"/>
        </w:rPr>
        <w:t>everywhere</w:t>
      </w:r>
      <w:r>
        <w:rPr>
          <w:color w:val="FFFFFF"/>
          <w:spacing w:val="-19"/>
          <w:w w:val="120"/>
          <w:sz w:val="24"/>
        </w:rPr>
        <w:t> </w:t>
      </w:r>
      <w:r>
        <w:rPr>
          <w:color w:val="FFFFFF"/>
          <w:w w:val="120"/>
          <w:sz w:val="24"/>
        </w:rPr>
        <w:t>in</w:t>
      </w:r>
      <w:r>
        <w:rPr>
          <w:color w:val="FFFFFF"/>
          <w:spacing w:val="-19"/>
          <w:w w:val="120"/>
          <w:sz w:val="24"/>
        </w:rPr>
        <w:t> </w:t>
      </w:r>
      <w:r>
        <w:rPr>
          <w:color w:val="FFFFFF"/>
          <w:w w:val="120"/>
          <w:sz w:val="24"/>
        </w:rPr>
        <w:t>the</w:t>
      </w:r>
      <w:r>
        <w:rPr>
          <w:color w:val="FFFFFF"/>
          <w:spacing w:val="-19"/>
          <w:w w:val="120"/>
          <w:sz w:val="24"/>
        </w:rPr>
        <w:t> </w:t>
      </w:r>
      <w:r>
        <w:rPr>
          <w:color w:val="FFFFFF"/>
          <w:w w:val="120"/>
          <w:sz w:val="24"/>
        </w:rPr>
        <w:t>world— in more than 200 countries and territories. That means we have a responsibility to accelerate our efforts to help address water stress, protect local water resources and help build community climate resilience—communities’ ability to adapt to these changing conditions. That’s why our 2030 Water Security Strategy is focused on accelerating the actions needed to increase water security where we operate,</w:t>
      </w:r>
      <w:r>
        <w:rPr>
          <w:color w:val="FFFFFF"/>
          <w:spacing w:val="-14"/>
          <w:w w:val="120"/>
          <w:sz w:val="24"/>
        </w:rPr>
        <w:t> </w:t>
      </w:r>
      <w:r>
        <w:rPr>
          <w:color w:val="FFFFFF"/>
          <w:w w:val="120"/>
          <w:sz w:val="24"/>
        </w:rPr>
        <w:t>source</w:t>
      </w:r>
      <w:r>
        <w:rPr>
          <w:color w:val="FFFFFF"/>
          <w:spacing w:val="-15"/>
          <w:w w:val="120"/>
          <w:sz w:val="24"/>
        </w:rPr>
        <w:t> </w:t>
      </w:r>
      <w:r>
        <w:rPr>
          <w:color w:val="FFFFFF"/>
          <w:w w:val="120"/>
          <w:sz w:val="24"/>
        </w:rPr>
        <w:t>ingredients</w:t>
      </w:r>
      <w:r>
        <w:rPr>
          <w:color w:val="FFFFFF"/>
          <w:spacing w:val="-14"/>
          <w:w w:val="120"/>
          <w:sz w:val="24"/>
        </w:rPr>
        <w:t> </w:t>
      </w:r>
      <w:r>
        <w:rPr>
          <w:color w:val="FFFFFF"/>
          <w:w w:val="120"/>
          <w:sz w:val="24"/>
        </w:rPr>
        <w:t>and</w:t>
      </w:r>
      <w:r>
        <w:rPr>
          <w:color w:val="FFFFFF"/>
          <w:spacing w:val="-15"/>
          <w:w w:val="120"/>
          <w:sz w:val="24"/>
        </w:rPr>
        <w:t> </w:t>
      </w:r>
      <w:r>
        <w:rPr>
          <w:color w:val="FFFFFF"/>
          <w:w w:val="120"/>
          <w:sz w:val="24"/>
        </w:rPr>
        <w:t>touch</w:t>
      </w:r>
      <w:r>
        <w:rPr>
          <w:color w:val="FFFFFF"/>
          <w:spacing w:val="-14"/>
          <w:w w:val="120"/>
          <w:sz w:val="24"/>
        </w:rPr>
        <w:t> </w:t>
      </w:r>
      <w:r>
        <w:rPr>
          <w:color w:val="FFFFFF"/>
          <w:w w:val="120"/>
          <w:sz w:val="24"/>
        </w:rPr>
        <w:t>people’s</w:t>
      </w:r>
      <w:r>
        <w:rPr>
          <w:color w:val="FFFFFF"/>
          <w:spacing w:val="-15"/>
          <w:w w:val="120"/>
          <w:sz w:val="24"/>
        </w:rPr>
        <w:t> </w:t>
      </w:r>
      <w:r>
        <w:rPr>
          <w:color w:val="FFFFFF"/>
          <w:w w:val="120"/>
          <w:sz w:val="24"/>
        </w:rPr>
        <w:t>lives.</w:t>
      </w:r>
      <w:r>
        <w:rPr>
          <w:color w:val="FFFFFF"/>
          <w:w w:val="120"/>
          <w:position w:val="8"/>
          <w:sz w:val="14"/>
        </w:rPr>
        <w:t>1</w:t>
      </w:r>
    </w:p>
    <w:p>
      <w:pPr>
        <w:pStyle w:val="BodyText"/>
        <w:rPr>
          <w:sz w:val="12"/>
        </w:rPr>
      </w:pPr>
    </w:p>
    <w:p>
      <w:pPr>
        <w:pStyle w:val="BodyText"/>
        <w:rPr>
          <w:sz w:val="12"/>
        </w:rPr>
      </w:pPr>
    </w:p>
    <w:p>
      <w:pPr>
        <w:pStyle w:val="BodyText"/>
        <w:rPr>
          <w:sz w:val="12"/>
        </w:rPr>
      </w:pPr>
    </w:p>
    <w:p>
      <w:pPr>
        <w:pStyle w:val="BodyText"/>
        <w:spacing w:before="50"/>
        <w:rPr>
          <w:sz w:val="12"/>
        </w:rPr>
      </w:pPr>
    </w:p>
    <w:p>
      <w:pPr>
        <w:pStyle w:val="ListParagraph"/>
        <w:numPr>
          <w:ilvl w:val="0"/>
          <w:numId w:val="9"/>
        </w:numPr>
        <w:tabs>
          <w:tab w:pos="500" w:val="left" w:leader="none"/>
        </w:tabs>
        <w:spacing w:line="240" w:lineRule="auto" w:before="0" w:after="0"/>
        <w:ind w:left="500" w:right="14057" w:hanging="160"/>
        <w:jc w:val="left"/>
        <w:rPr>
          <w:color w:val="FFFFFF"/>
          <w:sz w:val="12"/>
        </w:rPr>
      </w:pPr>
      <w:r>
        <w:rPr/>
        <mc:AlternateContent>
          <mc:Choice Requires="wps">
            <w:drawing>
              <wp:anchor distT="0" distB="0" distL="0" distR="0" allowOverlap="1" layoutInCell="1" locked="0" behindDoc="0" simplePos="0" relativeHeight="15826944">
                <wp:simplePos x="0" y="0"/>
                <wp:positionH relativeFrom="page">
                  <wp:posOffset>12547600</wp:posOffset>
                </wp:positionH>
                <wp:positionV relativeFrom="paragraph">
                  <wp:posOffset>130381</wp:posOffset>
                </wp:positionV>
                <wp:extent cx="2519680" cy="1140460"/>
                <wp:effectExtent l="0" t="0" r="0" b="0"/>
                <wp:wrapNone/>
                <wp:docPr id="933" name="Textbox 933"/>
                <wp:cNvGraphicFramePr>
                  <a:graphicFrameLocks/>
                </wp:cNvGraphicFramePr>
                <a:graphic>
                  <a:graphicData uri="http://schemas.microsoft.com/office/word/2010/wordprocessingShape">
                    <wps:wsp>
                      <wps:cNvPr id="933" name="Textbox 933"/>
                      <wps:cNvSpPr txBox="1"/>
                      <wps:spPr>
                        <a:xfrm>
                          <a:off x="0" y="0"/>
                          <a:ext cx="2519680" cy="1140460"/>
                        </a:xfrm>
                        <a:prstGeom prst="rect">
                          <a:avLst/>
                        </a:prstGeom>
                        <a:solidFill>
                          <a:srgbClr val="000000"/>
                        </a:solidFill>
                      </wps:spPr>
                      <wps:txbx>
                        <w:txbxContent>
                          <w:p>
                            <w:pPr>
                              <w:pStyle w:val="BodyText"/>
                              <w:spacing w:before="2"/>
                              <w:rPr>
                                <w:color w:val="000000"/>
                              </w:rPr>
                            </w:pPr>
                          </w:p>
                          <w:p>
                            <w:pPr>
                              <w:pStyle w:val="BodyText"/>
                              <w:spacing w:line="297" w:lineRule="auto"/>
                              <w:ind w:left="240" w:right="175"/>
                              <w:rPr>
                                <w:color w:val="000000"/>
                              </w:rPr>
                            </w:pPr>
                            <w:r>
                              <w:rPr>
                                <w:color w:val="FFFFFF"/>
                                <w:w w:val="125"/>
                              </w:rPr>
                              <w:t>SECTION SCOPE: In this section our water</w:t>
                            </w:r>
                            <w:r>
                              <w:rPr>
                                <w:color w:val="FFFFFF"/>
                                <w:spacing w:val="-17"/>
                                <w:w w:val="125"/>
                              </w:rPr>
                              <w:t> </w:t>
                            </w:r>
                            <w:r>
                              <w:rPr>
                                <w:color w:val="FFFFFF"/>
                                <w:w w:val="125"/>
                              </w:rPr>
                              <w:t>leadership</w:t>
                            </w:r>
                            <w:r>
                              <w:rPr>
                                <w:color w:val="FFFFFF"/>
                                <w:spacing w:val="-16"/>
                                <w:w w:val="125"/>
                              </w:rPr>
                              <w:t> </w:t>
                            </w:r>
                            <w:r>
                              <w:rPr>
                                <w:color w:val="FFFFFF"/>
                                <w:w w:val="125"/>
                              </w:rPr>
                              <w:t>work</w:t>
                            </w:r>
                            <w:r>
                              <w:rPr>
                                <w:color w:val="FFFFFF"/>
                                <w:spacing w:val="-16"/>
                                <w:w w:val="125"/>
                              </w:rPr>
                              <w:t> </w:t>
                            </w:r>
                            <w:r>
                              <w:rPr>
                                <w:color w:val="FFFFFF"/>
                                <w:w w:val="125"/>
                              </w:rPr>
                              <w:t>refers</w:t>
                            </w:r>
                            <w:r>
                              <w:rPr>
                                <w:color w:val="FFFFFF"/>
                                <w:spacing w:val="-16"/>
                                <w:w w:val="125"/>
                              </w:rPr>
                              <w:t> </w:t>
                            </w:r>
                            <w:r>
                              <w:rPr>
                                <w:color w:val="FFFFFF"/>
                                <w:w w:val="125"/>
                              </w:rPr>
                              <w:t>to</w:t>
                            </w:r>
                            <w:r>
                              <w:rPr>
                                <w:color w:val="FFFFFF"/>
                                <w:spacing w:val="-15"/>
                                <w:w w:val="125"/>
                              </w:rPr>
                              <w:t> </w:t>
                            </w:r>
                            <w:r>
                              <w:rPr>
                                <w:color w:val="FFFFFF"/>
                                <w:w w:val="125"/>
                              </w:rPr>
                              <w:t>actions by the company, The Coca-Cola Foundation as well as our owned and independent</w:t>
                            </w:r>
                            <w:r>
                              <w:rPr>
                                <w:color w:val="FFFFFF"/>
                                <w:spacing w:val="-1"/>
                                <w:w w:val="125"/>
                              </w:rPr>
                              <w:t> </w:t>
                            </w:r>
                            <w:r>
                              <w:rPr>
                                <w:color w:val="FFFFFF"/>
                                <w:w w:val="125"/>
                              </w:rPr>
                              <w:t>bottling</w:t>
                            </w:r>
                            <w:r>
                              <w:rPr>
                                <w:color w:val="FFFFFF"/>
                                <w:spacing w:val="-1"/>
                                <w:w w:val="125"/>
                              </w:rPr>
                              <w:t> </w:t>
                            </w:r>
                            <w:r>
                              <w:rPr>
                                <w:color w:val="FFFFFF"/>
                                <w:w w:val="125"/>
                              </w:rPr>
                              <w:t>partners</w:t>
                            </w:r>
                            <w:r>
                              <w:rPr>
                                <w:color w:val="FFFFFF"/>
                                <w:spacing w:val="-1"/>
                                <w:w w:val="125"/>
                              </w:rPr>
                              <w:t> </w:t>
                            </w:r>
                            <w:r>
                              <w:rPr>
                                <w:color w:val="FFFFFF"/>
                                <w:w w:val="125"/>
                              </w:rPr>
                              <w:t>and</w:t>
                            </w:r>
                            <w:r>
                              <w:rPr>
                                <w:color w:val="FFFFFF"/>
                                <w:spacing w:val="-1"/>
                                <w:w w:val="125"/>
                              </w:rPr>
                              <w:t> </w:t>
                            </w:r>
                            <w:r>
                              <w:rPr>
                                <w:color w:val="FFFFFF"/>
                                <w:w w:val="125"/>
                              </w:rPr>
                              <w:t>our independent suppliers and partners.</w:t>
                            </w:r>
                          </w:p>
                        </w:txbxContent>
                      </wps:txbx>
                      <wps:bodyPr wrap="square" lIns="0" tIns="0" rIns="0" bIns="0" rtlCol="0">
                        <a:noAutofit/>
                      </wps:bodyPr>
                    </wps:wsp>
                  </a:graphicData>
                </a:graphic>
              </wp:anchor>
            </w:drawing>
          </mc:Choice>
          <mc:Fallback>
            <w:pict>
              <v:shape style="position:absolute;margin-left:988pt;margin-top:10.26625pt;width:198.4pt;height:89.8pt;mso-position-horizontal-relative:page;mso-position-vertical-relative:paragraph;z-index:15826944" type="#_x0000_t202" id="docshape747" filled="true" fillcolor="#000000" stroked="false">
                <v:textbox inset="0,0,0,0">
                  <w:txbxContent>
                    <w:p>
                      <w:pPr>
                        <w:pStyle w:val="BodyText"/>
                        <w:spacing w:before="2"/>
                        <w:rPr>
                          <w:color w:val="000000"/>
                        </w:rPr>
                      </w:pPr>
                    </w:p>
                    <w:p>
                      <w:pPr>
                        <w:pStyle w:val="BodyText"/>
                        <w:spacing w:line="297" w:lineRule="auto"/>
                        <w:ind w:left="240" w:right="175"/>
                        <w:rPr>
                          <w:color w:val="000000"/>
                        </w:rPr>
                      </w:pPr>
                      <w:r>
                        <w:rPr>
                          <w:color w:val="FFFFFF"/>
                          <w:w w:val="125"/>
                        </w:rPr>
                        <w:t>SECTION SCOPE: In this section our water</w:t>
                      </w:r>
                      <w:r>
                        <w:rPr>
                          <w:color w:val="FFFFFF"/>
                          <w:spacing w:val="-17"/>
                          <w:w w:val="125"/>
                        </w:rPr>
                        <w:t> </w:t>
                      </w:r>
                      <w:r>
                        <w:rPr>
                          <w:color w:val="FFFFFF"/>
                          <w:w w:val="125"/>
                        </w:rPr>
                        <w:t>leadership</w:t>
                      </w:r>
                      <w:r>
                        <w:rPr>
                          <w:color w:val="FFFFFF"/>
                          <w:spacing w:val="-16"/>
                          <w:w w:val="125"/>
                        </w:rPr>
                        <w:t> </w:t>
                      </w:r>
                      <w:r>
                        <w:rPr>
                          <w:color w:val="FFFFFF"/>
                          <w:w w:val="125"/>
                        </w:rPr>
                        <w:t>work</w:t>
                      </w:r>
                      <w:r>
                        <w:rPr>
                          <w:color w:val="FFFFFF"/>
                          <w:spacing w:val="-16"/>
                          <w:w w:val="125"/>
                        </w:rPr>
                        <w:t> </w:t>
                      </w:r>
                      <w:r>
                        <w:rPr>
                          <w:color w:val="FFFFFF"/>
                          <w:w w:val="125"/>
                        </w:rPr>
                        <w:t>refers</w:t>
                      </w:r>
                      <w:r>
                        <w:rPr>
                          <w:color w:val="FFFFFF"/>
                          <w:spacing w:val="-16"/>
                          <w:w w:val="125"/>
                        </w:rPr>
                        <w:t> </w:t>
                      </w:r>
                      <w:r>
                        <w:rPr>
                          <w:color w:val="FFFFFF"/>
                          <w:w w:val="125"/>
                        </w:rPr>
                        <w:t>to</w:t>
                      </w:r>
                      <w:r>
                        <w:rPr>
                          <w:color w:val="FFFFFF"/>
                          <w:spacing w:val="-15"/>
                          <w:w w:val="125"/>
                        </w:rPr>
                        <w:t> </w:t>
                      </w:r>
                      <w:r>
                        <w:rPr>
                          <w:color w:val="FFFFFF"/>
                          <w:w w:val="125"/>
                        </w:rPr>
                        <w:t>actions by the company, The Coca-Cola Foundation as well as our owned and independent</w:t>
                      </w:r>
                      <w:r>
                        <w:rPr>
                          <w:color w:val="FFFFFF"/>
                          <w:spacing w:val="-1"/>
                          <w:w w:val="125"/>
                        </w:rPr>
                        <w:t> </w:t>
                      </w:r>
                      <w:r>
                        <w:rPr>
                          <w:color w:val="FFFFFF"/>
                          <w:w w:val="125"/>
                        </w:rPr>
                        <w:t>bottling</w:t>
                      </w:r>
                      <w:r>
                        <w:rPr>
                          <w:color w:val="FFFFFF"/>
                          <w:spacing w:val="-1"/>
                          <w:w w:val="125"/>
                        </w:rPr>
                        <w:t> </w:t>
                      </w:r>
                      <w:r>
                        <w:rPr>
                          <w:color w:val="FFFFFF"/>
                          <w:w w:val="125"/>
                        </w:rPr>
                        <w:t>partners</w:t>
                      </w:r>
                      <w:r>
                        <w:rPr>
                          <w:color w:val="FFFFFF"/>
                          <w:spacing w:val="-1"/>
                          <w:w w:val="125"/>
                        </w:rPr>
                        <w:t> </w:t>
                      </w:r>
                      <w:r>
                        <w:rPr>
                          <w:color w:val="FFFFFF"/>
                          <w:w w:val="125"/>
                        </w:rPr>
                        <w:t>and</w:t>
                      </w:r>
                      <w:r>
                        <w:rPr>
                          <w:color w:val="FFFFFF"/>
                          <w:spacing w:val="-1"/>
                          <w:w w:val="125"/>
                        </w:rPr>
                        <w:t> </w:t>
                      </w:r>
                      <w:r>
                        <w:rPr>
                          <w:color w:val="FFFFFF"/>
                          <w:w w:val="125"/>
                        </w:rPr>
                        <w:t>our independent suppliers and partners.</w:t>
                      </w:r>
                    </w:p>
                  </w:txbxContent>
                </v:textbox>
                <v:fill type="solid"/>
                <w10:wrap type="none"/>
              </v:shape>
            </w:pict>
          </mc:Fallback>
        </mc:AlternateContent>
      </w:r>
      <w:r>
        <w:rPr>
          <w:color w:val="FFFFFF"/>
          <w:w w:val="125"/>
          <w:sz w:val="12"/>
        </w:rPr>
        <w:t>The</w:t>
      </w:r>
      <w:r>
        <w:rPr>
          <w:color w:val="FFFFFF"/>
          <w:spacing w:val="-12"/>
          <w:w w:val="125"/>
          <w:sz w:val="12"/>
        </w:rPr>
        <w:t> </w:t>
      </w:r>
      <w:r>
        <w:rPr>
          <w:color w:val="FFFFFF"/>
          <w:w w:val="125"/>
          <w:sz w:val="12"/>
        </w:rPr>
        <w:t>previously</w:t>
      </w:r>
      <w:r>
        <w:rPr>
          <w:color w:val="FFFFFF"/>
          <w:spacing w:val="-12"/>
          <w:w w:val="125"/>
          <w:sz w:val="12"/>
        </w:rPr>
        <w:t> </w:t>
      </w:r>
      <w:r>
        <w:rPr>
          <w:color w:val="FFFFFF"/>
          <w:w w:val="125"/>
          <w:sz w:val="12"/>
        </w:rPr>
        <w:t>reported</w:t>
      </w:r>
      <w:r>
        <w:rPr>
          <w:color w:val="FFFFFF"/>
          <w:spacing w:val="-12"/>
          <w:w w:val="125"/>
          <w:sz w:val="12"/>
        </w:rPr>
        <w:t> </w:t>
      </w:r>
      <w:r>
        <w:rPr>
          <w:color w:val="FFFFFF"/>
          <w:w w:val="125"/>
          <w:sz w:val="12"/>
        </w:rPr>
        <w:t>figure</w:t>
      </w:r>
      <w:r>
        <w:rPr>
          <w:color w:val="FFFFFF"/>
          <w:spacing w:val="-11"/>
          <w:w w:val="125"/>
          <w:sz w:val="12"/>
        </w:rPr>
        <w:t> </w:t>
      </w:r>
      <w:r>
        <w:rPr>
          <w:color w:val="FFFFFF"/>
          <w:w w:val="125"/>
          <w:sz w:val="12"/>
        </w:rPr>
        <w:t>of</w:t>
      </w:r>
      <w:r>
        <w:rPr>
          <w:color w:val="FFFFFF"/>
          <w:spacing w:val="-15"/>
          <w:w w:val="125"/>
          <w:sz w:val="12"/>
        </w:rPr>
        <w:t> </w:t>
      </w:r>
      <w:r>
        <w:rPr>
          <w:color w:val="FFFFFF"/>
          <w:w w:val="125"/>
          <w:sz w:val="12"/>
        </w:rPr>
        <w:t>18.5</w:t>
      </w:r>
      <w:r>
        <w:rPr>
          <w:color w:val="FFFFFF"/>
          <w:spacing w:val="-11"/>
          <w:w w:val="125"/>
          <w:sz w:val="12"/>
        </w:rPr>
        <w:t> </w:t>
      </w:r>
      <w:r>
        <w:rPr>
          <w:color w:val="FFFFFF"/>
          <w:w w:val="125"/>
          <w:sz w:val="12"/>
        </w:rPr>
        <w:t>million</w:t>
      </w:r>
      <w:r>
        <w:rPr>
          <w:color w:val="FFFFFF"/>
          <w:spacing w:val="-12"/>
          <w:w w:val="125"/>
          <w:sz w:val="12"/>
        </w:rPr>
        <w:t> </w:t>
      </w:r>
      <w:r>
        <w:rPr>
          <w:color w:val="FFFFFF"/>
          <w:w w:val="125"/>
          <w:sz w:val="12"/>
        </w:rPr>
        <w:t>people</w:t>
      </w:r>
      <w:r>
        <w:rPr>
          <w:color w:val="FFFFFF"/>
          <w:spacing w:val="-12"/>
          <w:w w:val="125"/>
          <w:sz w:val="12"/>
        </w:rPr>
        <w:t> </w:t>
      </w:r>
      <w:r>
        <w:rPr>
          <w:color w:val="FFFFFF"/>
          <w:w w:val="125"/>
          <w:sz w:val="12"/>
        </w:rPr>
        <w:t>provided</w:t>
      </w:r>
      <w:r>
        <w:rPr>
          <w:color w:val="FFFFFF"/>
          <w:spacing w:val="-12"/>
          <w:w w:val="125"/>
          <w:sz w:val="12"/>
        </w:rPr>
        <w:t> </w:t>
      </w:r>
      <w:r>
        <w:rPr>
          <w:color w:val="FFFFFF"/>
          <w:w w:val="125"/>
          <w:sz w:val="12"/>
        </w:rPr>
        <w:t>access</w:t>
      </w:r>
      <w:r>
        <w:rPr>
          <w:color w:val="FFFFFF"/>
          <w:spacing w:val="-11"/>
          <w:w w:val="125"/>
          <w:sz w:val="12"/>
        </w:rPr>
        <w:t> </w:t>
      </w:r>
      <w:r>
        <w:rPr>
          <w:color w:val="FFFFFF"/>
          <w:w w:val="125"/>
          <w:sz w:val="12"/>
        </w:rPr>
        <w:t>to</w:t>
      </w:r>
      <w:r>
        <w:rPr>
          <w:color w:val="FFFFFF"/>
          <w:spacing w:val="-12"/>
          <w:w w:val="125"/>
          <w:sz w:val="12"/>
        </w:rPr>
        <w:t> </w:t>
      </w:r>
      <w:r>
        <w:rPr>
          <w:color w:val="FFFFFF"/>
          <w:w w:val="125"/>
          <w:sz w:val="12"/>
        </w:rPr>
        <w:t>safe</w:t>
      </w:r>
      <w:r>
        <w:rPr>
          <w:color w:val="FFFFFF"/>
          <w:spacing w:val="-12"/>
          <w:w w:val="125"/>
          <w:sz w:val="12"/>
        </w:rPr>
        <w:t> </w:t>
      </w:r>
      <w:r>
        <w:rPr>
          <w:color w:val="FFFFFF"/>
          <w:w w:val="125"/>
          <w:sz w:val="12"/>
        </w:rPr>
        <w:t>drinking</w:t>
      </w:r>
      <w:r>
        <w:rPr>
          <w:color w:val="FFFFFF"/>
          <w:spacing w:val="-11"/>
          <w:w w:val="125"/>
          <w:sz w:val="12"/>
        </w:rPr>
        <w:t> </w:t>
      </w:r>
      <w:r>
        <w:rPr>
          <w:color w:val="FFFFFF"/>
          <w:w w:val="125"/>
          <w:sz w:val="12"/>
        </w:rPr>
        <w:t>water,</w:t>
      </w:r>
      <w:r>
        <w:rPr>
          <w:color w:val="FFFFFF"/>
          <w:spacing w:val="-12"/>
          <w:w w:val="125"/>
          <w:sz w:val="12"/>
        </w:rPr>
        <w:t> </w:t>
      </w:r>
      <w:r>
        <w:rPr>
          <w:color w:val="FFFFFF"/>
          <w:w w:val="125"/>
          <w:sz w:val="12"/>
        </w:rPr>
        <w:t>sanitation</w:t>
      </w:r>
      <w:r>
        <w:rPr>
          <w:color w:val="FFFFFF"/>
          <w:spacing w:val="-12"/>
          <w:w w:val="125"/>
          <w:sz w:val="12"/>
        </w:rPr>
        <w:t> </w:t>
      </w:r>
      <w:r>
        <w:rPr>
          <w:color w:val="FFFFFF"/>
          <w:w w:val="125"/>
          <w:sz w:val="12"/>
        </w:rPr>
        <w:t>and</w:t>
      </w:r>
      <w:r>
        <w:rPr>
          <w:color w:val="FFFFFF"/>
          <w:spacing w:val="-12"/>
          <w:w w:val="125"/>
          <w:sz w:val="12"/>
        </w:rPr>
        <w:t> </w:t>
      </w:r>
      <w:r>
        <w:rPr>
          <w:color w:val="FFFFFF"/>
          <w:w w:val="125"/>
          <w:sz w:val="12"/>
        </w:rPr>
        <w:t>hygiene</w:t>
      </w:r>
      <w:r>
        <w:rPr>
          <w:color w:val="FFFFFF"/>
          <w:spacing w:val="-11"/>
          <w:w w:val="125"/>
          <w:sz w:val="12"/>
        </w:rPr>
        <w:t> </w:t>
      </w:r>
      <w:r>
        <w:rPr>
          <w:color w:val="FFFFFF"/>
          <w:w w:val="125"/>
          <w:sz w:val="12"/>
        </w:rPr>
        <w:t>since</w:t>
      </w:r>
      <w:r>
        <w:rPr>
          <w:color w:val="FFFFFF"/>
          <w:spacing w:val="-12"/>
          <w:w w:val="125"/>
          <w:sz w:val="12"/>
        </w:rPr>
        <w:t> </w:t>
      </w:r>
      <w:r>
        <w:rPr>
          <w:color w:val="FFFFFF"/>
          <w:w w:val="125"/>
          <w:sz w:val="12"/>
        </w:rPr>
        <w:t>2010,</w:t>
      </w:r>
      <w:r>
        <w:rPr>
          <w:color w:val="FFFFFF"/>
          <w:spacing w:val="-12"/>
          <w:w w:val="125"/>
          <w:sz w:val="12"/>
        </w:rPr>
        <w:t> </w:t>
      </w:r>
      <w:r>
        <w:rPr>
          <w:color w:val="FFFFFF"/>
          <w:w w:val="125"/>
          <w:sz w:val="12"/>
        </w:rPr>
        <w:t>was</w:t>
      </w:r>
      <w:r>
        <w:rPr>
          <w:color w:val="FFFFFF"/>
          <w:spacing w:val="-12"/>
          <w:w w:val="125"/>
          <w:sz w:val="12"/>
        </w:rPr>
        <w:t> </w:t>
      </w:r>
      <w:r>
        <w:rPr>
          <w:color w:val="FFFFFF"/>
          <w:w w:val="125"/>
          <w:sz w:val="12"/>
        </w:rPr>
        <w:t>through</w:t>
      </w:r>
      <w:r>
        <w:rPr>
          <w:color w:val="FFFFFF"/>
          <w:spacing w:val="-11"/>
          <w:w w:val="125"/>
          <w:sz w:val="12"/>
        </w:rPr>
        <w:t> </w:t>
      </w:r>
      <w:r>
        <w:rPr>
          <w:color w:val="FFFFFF"/>
          <w:w w:val="125"/>
          <w:sz w:val="12"/>
        </w:rPr>
        <w:t>working</w:t>
      </w:r>
      <w:r>
        <w:rPr>
          <w:color w:val="FFFFFF"/>
          <w:spacing w:val="-12"/>
          <w:w w:val="125"/>
          <w:sz w:val="12"/>
        </w:rPr>
        <w:t> </w:t>
      </w:r>
      <w:r>
        <w:rPr>
          <w:color w:val="FFFFFF"/>
          <w:w w:val="125"/>
          <w:sz w:val="12"/>
        </w:rPr>
        <w:t>collectively with</w:t>
      </w:r>
      <w:r>
        <w:rPr>
          <w:color w:val="FFFFFF"/>
          <w:spacing w:val="-9"/>
          <w:w w:val="125"/>
          <w:sz w:val="12"/>
        </w:rPr>
        <w:t> </w:t>
      </w:r>
      <w:r>
        <w:rPr>
          <w:color w:val="FFFFFF"/>
          <w:w w:val="125"/>
          <w:sz w:val="12"/>
        </w:rPr>
        <w:t>The</w:t>
      </w:r>
      <w:r>
        <w:rPr>
          <w:color w:val="FFFFFF"/>
          <w:spacing w:val="-4"/>
          <w:w w:val="125"/>
          <w:sz w:val="12"/>
        </w:rPr>
        <w:t> </w:t>
      </w:r>
      <w:r>
        <w:rPr>
          <w:color w:val="FFFFFF"/>
          <w:w w:val="125"/>
          <w:sz w:val="12"/>
        </w:rPr>
        <w:t>Coca-Cola</w:t>
      </w:r>
      <w:r>
        <w:rPr>
          <w:color w:val="FFFFFF"/>
          <w:spacing w:val="-4"/>
          <w:w w:val="125"/>
          <w:sz w:val="12"/>
        </w:rPr>
        <w:t> </w:t>
      </w:r>
      <w:r>
        <w:rPr>
          <w:color w:val="FFFFFF"/>
          <w:w w:val="125"/>
          <w:sz w:val="12"/>
        </w:rPr>
        <w:t>Foundation,</w:t>
      </w:r>
      <w:r>
        <w:rPr>
          <w:color w:val="FFFFFF"/>
          <w:spacing w:val="-4"/>
          <w:w w:val="125"/>
          <w:sz w:val="12"/>
        </w:rPr>
        <w:t> </w:t>
      </w:r>
      <w:r>
        <w:rPr>
          <w:color w:val="FFFFFF"/>
          <w:w w:val="125"/>
          <w:sz w:val="12"/>
        </w:rPr>
        <w:t>bottlers,</w:t>
      </w:r>
      <w:r>
        <w:rPr>
          <w:color w:val="FFFFFF"/>
          <w:spacing w:val="-4"/>
          <w:w w:val="125"/>
          <w:sz w:val="12"/>
        </w:rPr>
        <w:t> </w:t>
      </w:r>
      <w:r>
        <w:rPr>
          <w:color w:val="FFFFFF"/>
          <w:w w:val="125"/>
          <w:sz w:val="12"/>
        </w:rPr>
        <w:t>implementing</w:t>
      </w:r>
      <w:r>
        <w:rPr>
          <w:color w:val="FFFFFF"/>
          <w:spacing w:val="-4"/>
          <w:w w:val="125"/>
          <w:sz w:val="12"/>
        </w:rPr>
        <w:t> </w:t>
      </w:r>
      <w:r>
        <w:rPr>
          <w:color w:val="FFFFFF"/>
          <w:w w:val="125"/>
          <w:sz w:val="12"/>
        </w:rPr>
        <w:t>partners</w:t>
      </w:r>
      <w:r>
        <w:rPr>
          <w:color w:val="FFFFFF"/>
          <w:spacing w:val="-4"/>
          <w:w w:val="125"/>
          <w:sz w:val="12"/>
        </w:rPr>
        <w:t> </w:t>
      </w:r>
      <w:r>
        <w:rPr>
          <w:color w:val="FFFFFF"/>
          <w:w w:val="125"/>
          <w:sz w:val="12"/>
        </w:rPr>
        <w:t>and</w:t>
      </w:r>
      <w:r>
        <w:rPr>
          <w:color w:val="FFFFFF"/>
          <w:spacing w:val="-4"/>
          <w:w w:val="125"/>
          <w:sz w:val="12"/>
        </w:rPr>
        <w:t> </w:t>
      </w:r>
      <w:r>
        <w:rPr>
          <w:color w:val="FFFFFF"/>
          <w:w w:val="125"/>
          <w:sz w:val="12"/>
        </w:rPr>
        <w:t>other</w:t>
      </w:r>
      <w:r>
        <w:rPr>
          <w:color w:val="FFFFFF"/>
          <w:spacing w:val="-8"/>
          <w:w w:val="125"/>
          <w:sz w:val="12"/>
        </w:rPr>
        <w:t> </w:t>
      </w:r>
      <w:r>
        <w:rPr>
          <w:color w:val="FFFFFF"/>
          <w:w w:val="125"/>
          <w:sz w:val="12"/>
        </w:rPr>
        <w:t>co-funders.</w:t>
      </w:r>
    </w:p>
    <w:p>
      <w:pPr>
        <w:pStyle w:val="ListParagraph"/>
        <w:numPr>
          <w:ilvl w:val="0"/>
          <w:numId w:val="9"/>
        </w:numPr>
        <w:tabs>
          <w:tab w:pos="500" w:val="left" w:leader="none"/>
        </w:tabs>
        <w:spacing w:line="240" w:lineRule="auto" w:before="58" w:after="0"/>
        <w:ind w:left="500" w:right="13858" w:hanging="160"/>
        <w:jc w:val="left"/>
        <w:rPr>
          <w:color w:val="FFFFFF"/>
          <w:sz w:val="12"/>
        </w:rPr>
      </w:pPr>
      <w:r>
        <w:rPr>
          <w:color w:val="FFFFFF"/>
          <w:spacing w:val="-2"/>
          <w:w w:val="125"/>
          <w:sz w:val="12"/>
        </w:rPr>
        <w:t>Substantially</w:t>
      </w:r>
      <w:r>
        <w:rPr>
          <w:color w:val="FFFFFF"/>
          <w:spacing w:val="-4"/>
          <w:w w:val="125"/>
          <w:sz w:val="12"/>
        </w:rPr>
        <w:t> </w:t>
      </w:r>
      <w:r>
        <w:rPr>
          <w:color w:val="FFFFFF"/>
          <w:spacing w:val="-2"/>
          <w:w w:val="125"/>
          <w:sz w:val="12"/>
        </w:rPr>
        <w:t>all replenish data is internally</w:t>
      </w:r>
      <w:r>
        <w:rPr>
          <w:color w:val="FFFFFF"/>
          <w:spacing w:val="-7"/>
          <w:w w:val="125"/>
          <w:sz w:val="12"/>
        </w:rPr>
        <w:t> </w:t>
      </w:r>
      <w:r>
        <w:rPr>
          <w:color w:val="FFFFFF"/>
          <w:spacing w:val="-2"/>
          <w:w w:val="125"/>
          <w:sz w:val="12"/>
        </w:rPr>
        <w:t>validated and verified; the equivalent</w:t>
      </w:r>
      <w:r>
        <w:rPr>
          <w:color w:val="FFFFFF"/>
          <w:spacing w:val="-4"/>
          <w:w w:val="125"/>
          <w:sz w:val="12"/>
        </w:rPr>
        <w:t> </w:t>
      </w:r>
      <w:r>
        <w:rPr>
          <w:color w:val="FFFFFF"/>
          <w:spacing w:val="-2"/>
          <w:w w:val="125"/>
          <w:sz w:val="12"/>
        </w:rPr>
        <w:t>volume for</w:t>
      </w:r>
      <w:r>
        <w:rPr>
          <w:color w:val="FFFFFF"/>
          <w:spacing w:val="-5"/>
          <w:w w:val="125"/>
          <w:sz w:val="12"/>
        </w:rPr>
        <w:t> </w:t>
      </w:r>
      <w:r>
        <w:rPr>
          <w:color w:val="FFFFFF"/>
          <w:spacing w:val="-2"/>
          <w:w w:val="125"/>
          <w:sz w:val="12"/>
        </w:rPr>
        <w:t>100% Replenish rate (182.9 Billion litres BL) is externally</w:t>
      </w:r>
      <w:r>
        <w:rPr>
          <w:color w:val="FFFFFF"/>
          <w:spacing w:val="-4"/>
          <w:w w:val="125"/>
          <w:sz w:val="12"/>
        </w:rPr>
        <w:t> </w:t>
      </w:r>
      <w:r>
        <w:rPr>
          <w:color w:val="FFFFFF"/>
          <w:spacing w:val="-2"/>
          <w:w w:val="125"/>
          <w:sz w:val="12"/>
        </w:rPr>
        <w:t>assured. Peer- </w:t>
      </w:r>
      <w:r>
        <w:rPr>
          <w:color w:val="FFFFFF"/>
          <w:w w:val="125"/>
          <w:sz w:val="12"/>
        </w:rPr>
        <w:t>reviewed</w:t>
      </w:r>
      <w:r>
        <w:rPr>
          <w:color w:val="FFFFFF"/>
          <w:spacing w:val="-5"/>
          <w:w w:val="125"/>
          <w:sz w:val="12"/>
        </w:rPr>
        <w:t> </w:t>
      </w:r>
      <w:r>
        <w:rPr>
          <w:color w:val="FFFFFF"/>
          <w:w w:val="125"/>
          <w:sz w:val="12"/>
        </w:rPr>
        <w:t>methodologies</w:t>
      </w:r>
      <w:r>
        <w:rPr>
          <w:color w:val="FFFFFF"/>
          <w:spacing w:val="-4"/>
          <w:w w:val="125"/>
          <w:sz w:val="12"/>
        </w:rPr>
        <w:t> </w:t>
      </w:r>
      <w:r>
        <w:rPr>
          <w:color w:val="FFFFFF"/>
          <w:w w:val="125"/>
          <w:sz w:val="12"/>
        </w:rPr>
        <w:t>were</w:t>
      </w:r>
      <w:r>
        <w:rPr>
          <w:color w:val="FFFFFF"/>
          <w:spacing w:val="-5"/>
          <w:w w:val="125"/>
          <w:sz w:val="12"/>
        </w:rPr>
        <w:t> </w:t>
      </w:r>
      <w:r>
        <w:rPr>
          <w:color w:val="FFFFFF"/>
          <w:w w:val="125"/>
          <w:sz w:val="12"/>
        </w:rPr>
        <w:t>used</w:t>
      </w:r>
      <w:r>
        <w:rPr>
          <w:color w:val="FFFFFF"/>
          <w:spacing w:val="-6"/>
          <w:w w:val="125"/>
          <w:sz w:val="12"/>
        </w:rPr>
        <w:t> </w:t>
      </w:r>
      <w:r>
        <w:rPr>
          <w:color w:val="FFFFFF"/>
          <w:w w:val="125"/>
          <w:sz w:val="12"/>
        </w:rPr>
        <w:t>to</w:t>
      </w:r>
      <w:r>
        <w:rPr>
          <w:color w:val="FFFFFF"/>
          <w:spacing w:val="-5"/>
          <w:w w:val="125"/>
          <w:sz w:val="12"/>
        </w:rPr>
        <w:t> </w:t>
      </w:r>
      <w:r>
        <w:rPr>
          <w:color w:val="FFFFFF"/>
          <w:w w:val="125"/>
          <w:sz w:val="12"/>
        </w:rPr>
        <w:t>calculate</w:t>
      </w:r>
      <w:r>
        <w:rPr>
          <w:color w:val="FFFFFF"/>
          <w:spacing w:val="-9"/>
          <w:w w:val="125"/>
          <w:sz w:val="12"/>
        </w:rPr>
        <w:t> </w:t>
      </w:r>
      <w:r>
        <w:rPr>
          <w:color w:val="FFFFFF"/>
          <w:w w:val="125"/>
          <w:sz w:val="12"/>
        </w:rPr>
        <w:t>volumetric</w:t>
      </w:r>
      <w:r>
        <w:rPr>
          <w:color w:val="FFFFFF"/>
          <w:spacing w:val="-5"/>
          <w:w w:val="125"/>
          <w:sz w:val="12"/>
        </w:rPr>
        <w:t> </w:t>
      </w:r>
      <w:r>
        <w:rPr>
          <w:color w:val="FFFFFF"/>
          <w:w w:val="125"/>
          <w:sz w:val="12"/>
        </w:rPr>
        <w:t>benefits</w:t>
      </w:r>
      <w:r>
        <w:rPr>
          <w:color w:val="FFFFFF"/>
          <w:spacing w:val="-5"/>
          <w:w w:val="125"/>
          <w:sz w:val="12"/>
        </w:rPr>
        <w:t> </w:t>
      </w:r>
      <w:r>
        <w:rPr>
          <w:color w:val="FFFFFF"/>
          <w:w w:val="125"/>
          <w:sz w:val="12"/>
        </w:rPr>
        <w:t>per</w:t>
      </w:r>
      <w:r>
        <w:rPr>
          <w:color w:val="FFFFFF"/>
          <w:spacing w:val="-12"/>
          <w:w w:val="125"/>
          <w:sz w:val="12"/>
        </w:rPr>
        <w:t> </w:t>
      </w:r>
      <w:r>
        <w:rPr>
          <w:color w:val="FFFFFF"/>
          <w:w w:val="125"/>
          <w:sz w:val="12"/>
        </w:rPr>
        <w:t>project</w:t>
      </w:r>
      <w:r>
        <w:rPr>
          <w:color w:val="FFFFFF"/>
          <w:spacing w:val="-5"/>
          <w:w w:val="125"/>
          <w:sz w:val="12"/>
        </w:rPr>
        <w:t> </w:t>
      </w:r>
      <w:r>
        <w:rPr>
          <w:color w:val="FFFFFF"/>
          <w:w w:val="125"/>
          <w:sz w:val="12"/>
        </w:rPr>
        <w:t>and</w:t>
      </w:r>
      <w:r>
        <w:rPr>
          <w:color w:val="FFFFFF"/>
          <w:spacing w:val="-5"/>
          <w:w w:val="125"/>
          <w:sz w:val="12"/>
        </w:rPr>
        <w:t> </w:t>
      </w:r>
      <w:r>
        <w:rPr>
          <w:color w:val="FFFFFF"/>
          <w:w w:val="125"/>
          <w:sz w:val="12"/>
        </w:rPr>
        <w:t>operating</w:t>
      </w:r>
      <w:r>
        <w:rPr>
          <w:color w:val="FFFFFF"/>
          <w:spacing w:val="-5"/>
          <w:w w:val="125"/>
          <w:sz w:val="12"/>
        </w:rPr>
        <w:t> </w:t>
      </w:r>
      <w:r>
        <w:rPr>
          <w:color w:val="FFFFFF"/>
          <w:w w:val="125"/>
          <w:sz w:val="12"/>
        </w:rPr>
        <w:t>unit</w:t>
      </w:r>
      <w:r>
        <w:rPr>
          <w:color w:val="FFFFFF"/>
          <w:spacing w:val="-5"/>
          <w:w w:val="125"/>
          <w:sz w:val="12"/>
        </w:rPr>
        <w:t> </w:t>
      </w:r>
      <w:r>
        <w:rPr>
          <w:color w:val="FFFFFF"/>
          <w:w w:val="125"/>
          <w:sz w:val="12"/>
        </w:rPr>
        <w:t>for</w:t>
      </w:r>
      <w:r>
        <w:rPr>
          <w:color w:val="FFFFFF"/>
          <w:spacing w:val="-10"/>
          <w:w w:val="125"/>
          <w:sz w:val="12"/>
        </w:rPr>
        <w:t> </w:t>
      </w:r>
      <w:r>
        <w:rPr>
          <w:color w:val="FFFFFF"/>
          <w:w w:val="125"/>
          <w:sz w:val="12"/>
        </w:rPr>
        <w:t>all</w:t>
      </w:r>
      <w:r>
        <w:rPr>
          <w:color w:val="FFFFFF"/>
          <w:spacing w:val="-5"/>
          <w:w w:val="125"/>
          <w:sz w:val="12"/>
        </w:rPr>
        <w:t> </w:t>
      </w:r>
      <w:r>
        <w:rPr>
          <w:color w:val="FFFFFF"/>
          <w:w w:val="125"/>
          <w:sz w:val="12"/>
        </w:rPr>
        <w:t>externally</w:t>
      </w:r>
      <w:r>
        <w:rPr>
          <w:color w:val="FFFFFF"/>
          <w:spacing w:val="-9"/>
          <w:w w:val="125"/>
          <w:sz w:val="12"/>
        </w:rPr>
        <w:t> </w:t>
      </w:r>
      <w:r>
        <w:rPr>
          <w:color w:val="FFFFFF"/>
          <w:w w:val="125"/>
          <w:sz w:val="12"/>
        </w:rPr>
        <w:t>assured</w:t>
      </w:r>
      <w:r>
        <w:rPr>
          <w:color w:val="FFFFFF"/>
          <w:spacing w:val="-5"/>
          <w:w w:val="125"/>
          <w:sz w:val="12"/>
        </w:rPr>
        <w:t> </w:t>
      </w:r>
      <w:r>
        <w:rPr>
          <w:color w:val="FFFFFF"/>
          <w:w w:val="125"/>
          <w:sz w:val="12"/>
        </w:rPr>
        <w:t>data;</w:t>
      </w:r>
      <w:r>
        <w:rPr>
          <w:color w:val="FFFFFF"/>
          <w:spacing w:val="-5"/>
          <w:w w:val="125"/>
          <w:sz w:val="12"/>
        </w:rPr>
        <w:t> </w:t>
      </w:r>
      <w:r>
        <w:rPr>
          <w:color w:val="FFFFFF"/>
          <w:w w:val="125"/>
          <w:sz w:val="12"/>
        </w:rPr>
        <w:t>one</w:t>
      </w:r>
      <w:r>
        <w:rPr>
          <w:color w:val="FFFFFF"/>
          <w:spacing w:val="-5"/>
          <w:w w:val="125"/>
          <w:sz w:val="12"/>
        </w:rPr>
        <w:t> </w:t>
      </w:r>
      <w:r>
        <w:rPr>
          <w:color w:val="FFFFFF"/>
          <w:w w:val="125"/>
          <w:sz w:val="12"/>
        </w:rPr>
        <w:t>exception</w:t>
      </w:r>
      <w:r>
        <w:rPr>
          <w:color w:val="FFFFFF"/>
          <w:spacing w:val="-6"/>
          <w:w w:val="125"/>
          <w:sz w:val="12"/>
        </w:rPr>
        <w:t> </w:t>
      </w:r>
      <w:r>
        <w:rPr>
          <w:color w:val="FFFFFF"/>
          <w:w w:val="125"/>
          <w:sz w:val="12"/>
        </w:rPr>
        <w:t>was</w:t>
      </w:r>
      <w:r>
        <w:rPr>
          <w:color w:val="FFFFFF"/>
          <w:spacing w:val="-5"/>
          <w:w w:val="125"/>
          <w:sz w:val="12"/>
        </w:rPr>
        <w:t> </w:t>
      </w:r>
      <w:r>
        <w:rPr>
          <w:color w:val="FFFFFF"/>
          <w:w w:val="125"/>
          <w:sz w:val="12"/>
        </w:rPr>
        <w:t>approved</w:t>
      </w:r>
      <w:r>
        <w:rPr>
          <w:color w:val="FFFFFF"/>
          <w:spacing w:val="-5"/>
          <w:w w:val="125"/>
          <w:sz w:val="12"/>
        </w:rPr>
        <w:t> </w:t>
      </w:r>
      <w:r>
        <w:rPr>
          <w:color w:val="FFFFFF"/>
          <w:w w:val="125"/>
          <w:sz w:val="12"/>
        </w:rPr>
        <w:t>for internally</w:t>
      </w:r>
      <w:r>
        <w:rPr>
          <w:color w:val="FFFFFF"/>
          <w:spacing w:val="-12"/>
          <w:w w:val="125"/>
          <w:sz w:val="12"/>
        </w:rPr>
        <w:t> </w:t>
      </w:r>
      <w:r>
        <w:rPr>
          <w:color w:val="FFFFFF"/>
          <w:w w:val="125"/>
          <w:sz w:val="12"/>
        </w:rPr>
        <w:t>validated</w:t>
      </w:r>
      <w:r>
        <w:rPr>
          <w:color w:val="FFFFFF"/>
          <w:spacing w:val="-6"/>
          <w:w w:val="125"/>
          <w:sz w:val="12"/>
        </w:rPr>
        <w:t> </w:t>
      </w:r>
      <w:r>
        <w:rPr>
          <w:color w:val="FFFFFF"/>
          <w:w w:val="125"/>
          <w:sz w:val="12"/>
        </w:rPr>
        <w:t>and</w:t>
      </w:r>
      <w:r>
        <w:rPr>
          <w:color w:val="FFFFFF"/>
          <w:spacing w:val="-8"/>
          <w:w w:val="125"/>
          <w:sz w:val="12"/>
        </w:rPr>
        <w:t> </w:t>
      </w:r>
      <w:r>
        <w:rPr>
          <w:color w:val="FFFFFF"/>
          <w:w w:val="125"/>
          <w:sz w:val="12"/>
        </w:rPr>
        <w:t>verified</w:t>
      </w:r>
      <w:r>
        <w:rPr>
          <w:color w:val="FFFFFF"/>
          <w:spacing w:val="-6"/>
          <w:w w:val="125"/>
          <w:sz w:val="12"/>
        </w:rPr>
        <w:t> </w:t>
      </w:r>
      <w:r>
        <w:rPr>
          <w:color w:val="FFFFFF"/>
          <w:w w:val="125"/>
          <w:sz w:val="12"/>
        </w:rPr>
        <w:t>data.</w:t>
      </w:r>
      <w:r>
        <w:rPr>
          <w:color w:val="FFFFFF"/>
          <w:spacing w:val="-11"/>
          <w:w w:val="125"/>
          <w:sz w:val="12"/>
        </w:rPr>
        <w:t> </w:t>
      </w:r>
      <w:r>
        <w:rPr>
          <w:color w:val="FFFFFF"/>
          <w:w w:val="125"/>
          <w:sz w:val="12"/>
        </w:rPr>
        <w:t>The</w:t>
      </w:r>
      <w:r>
        <w:rPr>
          <w:color w:val="FFFFFF"/>
          <w:spacing w:val="-6"/>
          <w:w w:val="125"/>
          <w:sz w:val="12"/>
        </w:rPr>
        <w:t> </w:t>
      </w:r>
      <w:r>
        <w:rPr>
          <w:color w:val="FFFFFF"/>
          <w:w w:val="125"/>
          <w:sz w:val="12"/>
        </w:rPr>
        <w:t>replenish</w:t>
      </w:r>
      <w:r>
        <w:rPr>
          <w:color w:val="FFFFFF"/>
          <w:spacing w:val="-6"/>
          <w:w w:val="125"/>
          <w:sz w:val="12"/>
        </w:rPr>
        <w:t> </w:t>
      </w:r>
      <w:r>
        <w:rPr>
          <w:color w:val="FFFFFF"/>
          <w:w w:val="125"/>
          <w:sz w:val="12"/>
        </w:rPr>
        <w:t>benefit</w:t>
      </w:r>
      <w:r>
        <w:rPr>
          <w:color w:val="FFFFFF"/>
          <w:spacing w:val="-6"/>
          <w:w w:val="125"/>
          <w:sz w:val="12"/>
        </w:rPr>
        <w:t> </w:t>
      </w:r>
      <w:r>
        <w:rPr>
          <w:color w:val="FFFFFF"/>
          <w:w w:val="125"/>
          <w:sz w:val="12"/>
        </w:rPr>
        <w:t>is</w:t>
      </w:r>
      <w:r>
        <w:rPr>
          <w:color w:val="FFFFFF"/>
          <w:spacing w:val="-10"/>
          <w:w w:val="125"/>
          <w:sz w:val="12"/>
        </w:rPr>
        <w:t> </w:t>
      </w:r>
      <w:r>
        <w:rPr>
          <w:color w:val="FFFFFF"/>
          <w:w w:val="125"/>
          <w:sz w:val="12"/>
        </w:rPr>
        <w:t>typically</w:t>
      </w:r>
      <w:r>
        <w:rPr>
          <w:color w:val="FFFFFF"/>
          <w:spacing w:val="-9"/>
          <w:w w:val="125"/>
          <w:sz w:val="12"/>
        </w:rPr>
        <w:t> </w:t>
      </w:r>
      <w:r>
        <w:rPr>
          <w:color w:val="FFFFFF"/>
          <w:w w:val="125"/>
          <w:sz w:val="12"/>
        </w:rPr>
        <w:t>estimated</w:t>
      </w:r>
      <w:r>
        <w:rPr>
          <w:color w:val="FFFFFF"/>
          <w:spacing w:val="-6"/>
          <w:w w:val="125"/>
          <w:sz w:val="12"/>
        </w:rPr>
        <w:t> </w:t>
      </w:r>
      <w:r>
        <w:rPr>
          <w:color w:val="FFFFFF"/>
          <w:w w:val="125"/>
          <w:sz w:val="12"/>
        </w:rPr>
        <w:t>as</w:t>
      </w:r>
      <w:r>
        <w:rPr>
          <w:color w:val="FFFFFF"/>
          <w:spacing w:val="-6"/>
          <w:w w:val="125"/>
          <w:sz w:val="12"/>
        </w:rPr>
        <w:t> </w:t>
      </w:r>
      <w:r>
        <w:rPr>
          <w:color w:val="FFFFFF"/>
          <w:w w:val="125"/>
          <w:sz w:val="12"/>
        </w:rPr>
        <w:t>a</w:t>
      </w:r>
      <w:r>
        <w:rPr>
          <w:color w:val="FFFFFF"/>
          <w:spacing w:val="-6"/>
          <w:w w:val="125"/>
          <w:sz w:val="12"/>
        </w:rPr>
        <w:t> </w:t>
      </w:r>
      <w:r>
        <w:rPr>
          <w:color w:val="FFFFFF"/>
          <w:w w:val="125"/>
          <w:sz w:val="12"/>
        </w:rPr>
        <w:t>long-term,</w:t>
      </w:r>
      <w:r>
        <w:rPr>
          <w:color w:val="FFFFFF"/>
          <w:spacing w:val="-6"/>
          <w:w w:val="125"/>
          <w:sz w:val="12"/>
        </w:rPr>
        <w:t> </w:t>
      </w:r>
      <w:r>
        <w:rPr>
          <w:color w:val="FFFFFF"/>
          <w:w w:val="125"/>
          <w:sz w:val="12"/>
        </w:rPr>
        <w:t>average</w:t>
      </w:r>
      <w:r>
        <w:rPr>
          <w:color w:val="FFFFFF"/>
          <w:spacing w:val="-6"/>
          <w:w w:val="125"/>
          <w:sz w:val="12"/>
        </w:rPr>
        <w:t> </w:t>
      </w:r>
      <w:r>
        <w:rPr>
          <w:color w:val="FFFFFF"/>
          <w:w w:val="125"/>
          <w:sz w:val="12"/>
        </w:rPr>
        <w:t>annual</w:t>
      </w:r>
      <w:r>
        <w:rPr>
          <w:color w:val="FFFFFF"/>
          <w:spacing w:val="-8"/>
          <w:w w:val="125"/>
          <w:sz w:val="12"/>
        </w:rPr>
        <w:t> </w:t>
      </w:r>
      <w:r>
        <w:rPr>
          <w:color w:val="FFFFFF"/>
          <w:w w:val="125"/>
          <w:sz w:val="12"/>
        </w:rPr>
        <w:t>volume,</w:t>
      </w:r>
      <w:r>
        <w:rPr>
          <w:color w:val="FFFFFF"/>
          <w:spacing w:val="-6"/>
          <w:w w:val="125"/>
          <w:sz w:val="12"/>
        </w:rPr>
        <w:t> </w:t>
      </w:r>
      <w:r>
        <w:rPr>
          <w:color w:val="FFFFFF"/>
          <w:w w:val="125"/>
          <w:sz w:val="12"/>
        </w:rPr>
        <w:t>but</w:t>
      </w:r>
      <w:r>
        <w:rPr>
          <w:color w:val="FFFFFF"/>
          <w:spacing w:val="-6"/>
          <w:w w:val="125"/>
          <w:sz w:val="12"/>
        </w:rPr>
        <w:t> </w:t>
      </w:r>
      <w:r>
        <w:rPr>
          <w:color w:val="FFFFFF"/>
          <w:w w:val="125"/>
          <w:sz w:val="12"/>
        </w:rPr>
        <w:t>for</w:t>
      </w:r>
      <w:r>
        <w:rPr>
          <w:color w:val="FFFFFF"/>
          <w:spacing w:val="-10"/>
          <w:w w:val="125"/>
          <w:sz w:val="12"/>
        </w:rPr>
        <w:t> </w:t>
      </w:r>
      <w:r>
        <w:rPr>
          <w:color w:val="FFFFFF"/>
          <w:w w:val="125"/>
          <w:sz w:val="12"/>
        </w:rPr>
        <w:t>some</w:t>
      </w:r>
      <w:r>
        <w:rPr>
          <w:color w:val="FFFFFF"/>
          <w:spacing w:val="-6"/>
          <w:w w:val="125"/>
          <w:sz w:val="12"/>
        </w:rPr>
        <w:t> </w:t>
      </w:r>
      <w:r>
        <w:rPr>
          <w:color w:val="FFFFFF"/>
          <w:w w:val="125"/>
          <w:sz w:val="12"/>
        </w:rPr>
        <w:t>project</w:t>
      </w:r>
      <w:r>
        <w:rPr>
          <w:color w:val="FFFFFF"/>
          <w:spacing w:val="-6"/>
          <w:w w:val="125"/>
          <w:sz w:val="12"/>
        </w:rPr>
        <w:t> </w:t>
      </w:r>
      <w:r>
        <w:rPr>
          <w:color w:val="FFFFFF"/>
          <w:w w:val="125"/>
          <w:sz w:val="12"/>
        </w:rPr>
        <w:t>activities</w:t>
      </w:r>
      <w:r>
        <w:rPr>
          <w:color w:val="FFFFFF"/>
          <w:spacing w:val="-6"/>
          <w:w w:val="125"/>
          <w:sz w:val="12"/>
        </w:rPr>
        <w:t> </w:t>
      </w:r>
      <w:r>
        <w:rPr>
          <w:color w:val="FFFFFF"/>
          <w:w w:val="125"/>
          <w:sz w:val="12"/>
        </w:rPr>
        <w:t>it</w:t>
      </w:r>
      <w:r>
        <w:rPr>
          <w:color w:val="FFFFFF"/>
          <w:spacing w:val="-6"/>
          <w:w w:val="125"/>
          <w:sz w:val="12"/>
        </w:rPr>
        <w:t> </w:t>
      </w:r>
      <w:r>
        <w:rPr>
          <w:color w:val="FFFFFF"/>
          <w:w w:val="125"/>
          <w:sz w:val="12"/>
        </w:rPr>
        <w:t>varies </w:t>
      </w:r>
      <w:r>
        <w:rPr>
          <w:color w:val="FFFFFF"/>
          <w:spacing w:val="-2"/>
          <w:w w:val="125"/>
          <w:sz w:val="12"/>
        </w:rPr>
        <w:t>annually. Replenish benefits fall under</w:t>
      </w:r>
      <w:r>
        <w:rPr>
          <w:color w:val="FFFFFF"/>
          <w:spacing w:val="-9"/>
          <w:w w:val="125"/>
          <w:sz w:val="12"/>
        </w:rPr>
        <w:t> </w:t>
      </w:r>
      <w:r>
        <w:rPr>
          <w:color w:val="FFFFFF"/>
          <w:spacing w:val="-2"/>
          <w:w w:val="125"/>
          <w:sz w:val="12"/>
        </w:rPr>
        <w:t>three categories: Watershed Protection and Restoration (233.5 BL),</w:t>
      </w:r>
      <w:r>
        <w:rPr>
          <w:color w:val="FFFFFF"/>
          <w:spacing w:val="-5"/>
          <w:w w:val="125"/>
          <w:sz w:val="12"/>
        </w:rPr>
        <w:t> </w:t>
      </w:r>
      <w:r>
        <w:rPr>
          <w:color w:val="FFFFFF"/>
          <w:spacing w:val="-2"/>
          <w:w w:val="125"/>
          <w:sz w:val="12"/>
        </w:rPr>
        <w:t>Water</w:t>
      </w:r>
      <w:r>
        <w:rPr>
          <w:color w:val="FFFFFF"/>
          <w:spacing w:val="-6"/>
          <w:w w:val="125"/>
          <w:sz w:val="12"/>
        </w:rPr>
        <w:t> </w:t>
      </w:r>
      <w:r>
        <w:rPr>
          <w:color w:val="FFFFFF"/>
          <w:spacing w:val="-2"/>
          <w:w w:val="125"/>
          <w:sz w:val="12"/>
        </w:rPr>
        <w:t>for</w:t>
      </w:r>
      <w:r>
        <w:rPr>
          <w:color w:val="FFFFFF"/>
          <w:spacing w:val="-6"/>
          <w:w w:val="125"/>
          <w:sz w:val="12"/>
        </w:rPr>
        <w:t> </w:t>
      </w:r>
      <w:r>
        <w:rPr>
          <w:color w:val="FFFFFF"/>
          <w:spacing w:val="-2"/>
          <w:w w:val="125"/>
          <w:sz w:val="12"/>
        </w:rPr>
        <w:t>Productive Use (40.9 BL) and</w:t>
      </w:r>
      <w:r>
        <w:rPr>
          <w:color w:val="FFFFFF"/>
          <w:spacing w:val="-15"/>
          <w:w w:val="125"/>
          <w:sz w:val="12"/>
        </w:rPr>
        <w:t> </w:t>
      </w:r>
      <w:r>
        <w:rPr>
          <w:color w:val="FFFFFF"/>
          <w:spacing w:val="-2"/>
          <w:w w:val="125"/>
          <w:sz w:val="12"/>
        </w:rPr>
        <w:t>Water</w:t>
      </w:r>
      <w:r>
        <w:rPr>
          <w:color w:val="FFFFFF"/>
          <w:spacing w:val="-11"/>
          <w:w w:val="125"/>
          <w:sz w:val="12"/>
        </w:rPr>
        <w:t> </w:t>
      </w:r>
      <w:r>
        <w:rPr>
          <w:color w:val="FFFFFF"/>
          <w:spacing w:val="-2"/>
          <w:w w:val="125"/>
          <w:sz w:val="12"/>
        </w:rPr>
        <w:t>Access and </w:t>
      </w:r>
      <w:r>
        <w:rPr>
          <w:color w:val="FFFFFF"/>
          <w:w w:val="125"/>
          <w:sz w:val="12"/>
        </w:rPr>
        <w:t>Sanitation</w:t>
      </w:r>
      <w:r>
        <w:rPr>
          <w:color w:val="FFFFFF"/>
          <w:spacing w:val="-12"/>
          <w:w w:val="125"/>
          <w:sz w:val="12"/>
        </w:rPr>
        <w:t> </w:t>
      </w:r>
      <w:r>
        <w:rPr>
          <w:color w:val="FFFFFF"/>
          <w:w w:val="125"/>
          <w:sz w:val="12"/>
        </w:rPr>
        <w:t>(17.4</w:t>
      </w:r>
      <w:r>
        <w:rPr>
          <w:color w:val="FFFFFF"/>
          <w:spacing w:val="-12"/>
          <w:w w:val="125"/>
          <w:sz w:val="12"/>
        </w:rPr>
        <w:t> </w:t>
      </w:r>
      <w:r>
        <w:rPr>
          <w:color w:val="FFFFFF"/>
          <w:w w:val="125"/>
          <w:sz w:val="12"/>
        </w:rPr>
        <w:t>BL).</w:t>
      </w:r>
      <w:r>
        <w:rPr>
          <w:color w:val="FFFFFF"/>
          <w:spacing w:val="-12"/>
          <w:w w:val="125"/>
          <w:sz w:val="12"/>
        </w:rPr>
        <w:t> </w:t>
      </w:r>
      <w:r>
        <w:rPr>
          <w:color w:val="FFFFFF"/>
          <w:w w:val="125"/>
          <w:sz w:val="12"/>
        </w:rPr>
        <w:t>Due</w:t>
      </w:r>
      <w:r>
        <w:rPr>
          <w:color w:val="FFFFFF"/>
          <w:spacing w:val="-11"/>
          <w:w w:val="125"/>
          <w:sz w:val="12"/>
        </w:rPr>
        <w:t> </w:t>
      </w:r>
      <w:r>
        <w:rPr>
          <w:color w:val="FFFFFF"/>
          <w:w w:val="125"/>
          <w:sz w:val="12"/>
        </w:rPr>
        <w:t>to</w:t>
      </w:r>
      <w:r>
        <w:rPr>
          <w:color w:val="FFFFFF"/>
          <w:spacing w:val="-12"/>
          <w:w w:val="125"/>
          <w:sz w:val="12"/>
        </w:rPr>
        <w:t> </w:t>
      </w:r>
      <w:r>
        <w:rPr>
          <w:color w:val="FFFFFF"/>
          <w:w w:val="125"/>
          <w:sz w:val="12"/>
        </w:rPr>
        <w:t>joint</w:t>
      </w:r>
      <w:r>
        <w:rPr>
          <w:color w:val="FFFFFF"/>
          <w:spacing w:val="-12"/>
          <w:w w:val="125"/>
          <w:sz w:val="12"/>
        </w:rPr>
        <w:t> </w:t>
      </w:r>
      <w:r>
        <w:rPr>
          <w:color w:val="FFFFFF"/>
          <w:w w:val="125"/>
          <w:sz w:val="12"/>
        </w:rPr>
        <w:t>venture</w:t>
      </w:r>
      <w:r>
        <w:rPr>
          <w:color w:val="FFFFFF"/>
          <w:spacing w:val="-12"/>
          <w:w w:val="125"/>
          <w:sz w:val="12"/>
        </w:rPr>
        <w:t> </w:t>
      </w:r>
      <w:r>
        <w:rPr>
          <w:color w:val="FFFFFF"/>
          <w:w w:val="125"/>
          <w:sz w:val="12"/>
        </w:rPr>
        <w:t>or</w:t>
      </w:r>
      <w:r>
        <w:rPr>
          <w:color w:val="FFFFFF"/>
          <w:spacing w:val="-12"/>
          <w:w w:val="125"/>
          <w:sz w:val="12"/>
        </w:rPr>
        <w:t> </w:t>
      </w:r>
      <w:r>
        <w:rPr>
          <w:color w:val="FFFFFF"/>
          <w:w w:val="125"/>
          <w:sz w:val="12"/>
        </w:rPr>
        <w:t>merger</w:t>
      </w:r>
      <w:r>
        <w:rPr>
          <w:color w:val="FFFFFF"/>
          <w:spacing w:val="-12"/>
          <w:w w:val="125"/>
          <w:sz w:val="12"/>
        </w:rPr>
        <w:t> </w:t>
      </w:r>
      <w:r>
        <w:rPr>
          <w:color w:val="FFFFFF"/>
          <w:w w:val="125"/>
          <w:sz w:val="12"/>
        </w:rPr>
        <w:t>and</w:t>
      </w:r>
      <w:r>
        <w:rPr>
          <w:color w:val="FFFFFF"/>
          <w:spacing w:val="-11"/>
          <w:w w:val="125"/>
          <w:sz w:val="12"/>
        </w:rPr>
        <w:t> </w:t>
      </w:r>
      <w:r>
        <w:rPr>
          <w:color w:val="FFFFFF"/>
          <w:w w:val="125"/>
          <w:sz w:val="12"/>
        </w:rPr>
        <w:t>acquisition</w:t>
      </w:r>
      <w:r>
        <w:rPr>
          <w:color w:val="FFFFFF"/>
          <w:spacing w:val="-12"/>
          <w:w w:val="125"/>
          <w:sz w:val="12"/>
        </w:rPr>
        <w:t> </w:t>
      </w:r>
      <w:r>
        <w:rPr>
          <w:color w:val="FFFFFF"/>
          <w:w w:val="125"/>
          <w:sz w:val="12"/>
        </w:rPr>
        <w:t>activities</w:t>
      </w:r>
      <w:r>
        <w:rPr>
          <w:color w:val="FFFFFF"/>
          <w:spacing w:val="-12"/>
          <w:w w:val="125"/>
          <w:sz w:val="12"/>
        </w:rPr>
        <w:t> </w:t>
      </w:r>
      <w:r>
        <w:rPr>
          <w:color w:val="FFFFFF"/>
          <w:w w:val="125"/>
          <w:sz w:val="12"/>
        </w:rPr>
        <w:t>between</w:t>
      </w:r>
      <w:r>
        <w:rPr>
          <w:color w:val="FFFFFF"/>
          <w:spacing w:val="-11"/>
          <w:w w:val="125"/>
          <w:sz w:val="12"/>
        </w:rPr>
        <w:t> </w:t>
      </w:r>
      <w:r>
        <w:rPr>
          <w:color w:val="FFFFFF"/>
          <w:w w:val="125"/>
          <w:sz w:val="12"/>
        </w:rPr>
        <w:t>2019–2022,</w:t>
      </w:r>
      <w:r>
        <w:rPr>
          <w:color w:val="FFFFFF"/>
          <w:spacing w:val="-12"/>
          <w:w w:val="125"/>
          <w:sz w:val="12"/>
        </w:rPr>
        <w:t> </w:t>
      </w:r>
      <w:r>
        <w:rPr>
          <w:color w:val="FFFFFF"/>
          <w:w w:val="125"/>
          <w:sz w:val="12"/>
        </w:rPr>
        <w:t>certain</w:t>
      </w:r>
      <w:r>
        <w:rPr>
          <w:color w:val="FFFFFF"/>
          <w:spacing w:val="-11"/>
          <w:w w:val="125"/>
          <w:sz w:val="12"/>
        </w:rPr>
        <w:t> </w:t>
      </w:r>
      <w:r>
        <w:rPr>
          <w:color w:val="FFFFFF"/>
          <w:w w:val="125"/>
          <w:sz w:val="12"/>
        </w:rPr>
        <w:t>brands</w:t>
      </w:r>
      <w:r>
        <w:rPr>
          <w:color w:val="FFFFFF"/>
          <w:spacing w:val="-11"/>
          <w:w w:val="125"/>
          <w:sz w:val="12"/>
        </w:rPr>
        <w:t> </w:t>
      </w:r>
      <w:r>
        <w:rPr>
          <w:color w:val="FFFFFF"/>
          <w:w w:val="125"/>
          <w:sz w:val="12"/>
        </w:rPr>
        <w:t>may</w:t>
      </w:r>
      <w:r>
        <w:rPr>
          <w:color w:val="FFFFFF"/>
          <w:spacing w:val="-12"/>
          <w:w w:val="125"/>
          <w:sz w:val="12"/>
        </w:rPr>
        <w:t> </w:t>
      </w:r>
      <w:r>
        <w:rPr>
          <w:color w:val="FFFFFF"/>
          <w:w w:val="125"/>
          <w:sz w:val="12"/>
        </w:rPr>
        <w:t>not</w:t>
      </w:r>
      <w:r>
        <w:rPr>
          <w:color w:val="FFFFFF"/>
          <w:spacing w:val="-11"/>
          <w:w w:val="125"/>
          <w:sz w:val="12"/>
        </w:rPr>
        <w:t> </w:t>
      </w:r>
      <w:r>
        <w:rPr>
          <w:color w:val="FFFFFF"/>
          <w:w w:val="125"/>
          <w:sz w:val="12"/>
        </w:rPr>
        <w:t>be</w:t>
      </w:r>
      <w:r>
        <w:rPr>
          <w:color w:val="FFFFFF"/>
          <w:spacing w:val="-11"/>
          <w:w w:val="125"/>
          <w:sz w:val="12"/>
        </w:rPr>
        <w:t> </w:t>
      </w:r>
      <w:r>
        <w:rPr>
          <w:color w:val="FFFFFF"/>
          <w:w w:val="125"/>
          <w:sz w:val="12"/>
        </w:rPr>
        <w:t>accounted</w:t>
      </w:r>
      <w:r>
        <w:rPr>
          <w:color w:val="FFFFFF"/>
          <w:spacing w:val="-11"/>
          <w:w w:val="125"/>
          <w:sz w:val="12"/>
        </w:rPr>
        <w:t> </w:t>
      </w:r>
      <w:r>
        <w:rPr>
          <w:color w:val="FFFFFF"/>
          <w:w w:val="125"/>
          <w:sz w:val="12"/>
        </w:rPr>
        <w:t>for</w:t>
      </w:r>
      <w:r>
        <w:rPr>
          <w:color w:val="FFFFFF"/>
          <w:spacing w:val="-12"/>
          <w:w w:val="125"/>
          <w:sz w:val="12"/>
        </w:rPr>
        <w:t> </w:t>
      </w:r>
      <w:r>
        <w:rPr>
          <w:color w:val="FFFFFF"/>
          <w:w w:val="125"/>
          <w:sz w:val="12"/>
        </w:rPr>
        <w:t>in</w:t>
      </w:r>
      <w:r>
        <w:rPr>
          <w:color w:val="FFFFFF"/>
          <w:spacing w:val="-12"/>
          <w:w w:val="125"/>
          <w:sz w:val="12"/>
        </w:rPr>
        <w:t> </w:t>
      </w:r>
      <w:r>
        <w:rPr>
          <w:color w:val="FFFFFF"/>
          <w:w w:val="125"/>
          <w:sz w:val="12"/>
        </w:rPr>
        <w:t>this</w:t>
      </w:r>
      <w:r>
        <w:rPr>
          <w:color w:val="FFFFFF"/>
          <w:spacing w:val="-11"/>
          <w:w w:val="125"/>
          <w:sz w:val="12"/>
        </w:rPr>
        <w:t> </w:t>
      </w:r>
      <w:r>
        <w:rPr>
          <w:color w:val="FFFFFF"/>
          <w:w w:val="125"/>
          <w:sz w:val="12"/>
        </w:rPr>
        <w:t>metric.</w:t>
      </w:r>
      <w:r>
        <w:rPr>
          <w:color w:val="FFFFFF"/>
          <w:spacing w:val="-11"/>
          <w:w w:val="125"/>
          <w:sz w:val="12"/>
        </w:rPr>
        <w:t> </w:t>
      </w:r>
      <w:r>
        <w:rPr>
          <w:color w:val="FFFFFF"/>
          <w:w w:val="125"/>
          <w:sz w:val="12"/>
        </w:rPr>
        <w:t>Unless </w:t>
      </w:r>
      <w:r>
        <w:rPr>
          <w:color w:val="FFFFFF"/>
          <w:spacing w:val="-2"/>
          <w:w w:val="125"/>
          <w:sz w:val="12"/>
        </w:rPr>
        <w:t>otherwise stated, in</w:t>
      </w:r>
      <w:r>
        <w:rPr>
          <w:color w:val="FFFFFF"/>
          <w:spacing w:val="-3"/>
          <w:w w:val="125"/>
          <w:sz w:val="12"/>
        </w:rPr>
        <w:t> </w:t>
      </w:r>
      <w:r>
        <w:rPr>
          <w:color w:val="FFFFFF"/>
          <w:spacing w:val="-2"/>
          <w:w w:val="125"/>
          <w:sz w:val="12"/>
        </w:rPr>
        <w:t>this report finished beverages is based on global sales</w:t>
      </w:r>
      <w:r>
        <w:rPr>
          <w:color w:val="FFFFFF"/>
          <w:spacing w:val="-5"/>
          <w:w w:val="125"/>
          <w:sz w:val="12"/>
        </w:rPr>
        <w:t> </w:t>
      </w:r>
      <w:r>
        <w:rPr>
          <w:color w:val="FFFFFF"/>
          <w:spacing w:val="-2"/>
          <w:w w:val="125"/>
          <w:sz w:val="12"/>
        </w:rPr>
        <w:t>volume.</w:t>
      </w:r>
      <w:r>
        <w:rPr>
          <w:color w:val="FFFFFF"/>
          <w:spacing w:val="-6"/>
          <w:w w:val="125"/>
          <w:sz w:val="12"/>
        </w:rPr>
        <w:t> </w:t>
      </w:r>
      <w:r>
        <w:rPr>
          <w:color w:val="FFFFFF"/>
          <w:spacing w:val="-2"/>
          <w:w w:val="125"/>
          <w:sz w:val="12"/>
        </w:rPr>
        <w:t>Approximately</w:t>
      </w:r>
      <w:r>
        <w:rPr>
          <w:color w:val="FFFFFF"/>
          <w:spacing w:val="-6"/>
          <w:w w:val="125"/>
          <w:sz w:val="12"/>
        </w:rPr>
        <w:t> </w:t>
      </w:r>
      <w:r>
        <w:rPr>
          <w:color w:val="FFFFFF"/>
          <w:spacing w:val="-2"/>
          <w:w w:val="125"/>
          <w:sz w:val="12"/>
        </w:rPr>
        <w:t>13.5 Billion liters (approx. 7%) of</w:t>
      </w:r>
      <w:r>
        <w:rPr>
          <w:color w:val="FFFFFF"/>
          <w:spacing w:val="-12"/>
          <w:w w:val="125"/>
          <w:sz w:val="12"/>
        </w:rPr>
        <w:t> </w:t>
      </w:r>
      <w:r>
        <w:rPr>
          <w:color w:val="FFFFFF"/>
          <w:spacing w:val="-2"/>
          <w:w w:val="125"/>
          <w:sz w:val="12"/>
        </w:rPr>
        <w:t>the</w:t>
      </w:r>
      <w:r>
        <w:rPr>
          <w:color w:val="FFFFFF"/>
          <w:spacing w:val="-5"/>
          <w:w w:val="125"/>
          <w:sz w:val="12"/>
        </w:rPr>
        <w:t> </w:t>
      </w:r>
      <w:r>
        <w:rPr>
          <w:color w:val="FFFFFF"/>
          <w:spacing w:val="-2"/>
          <w:w w:val="125"/>
          <w:sz w:val="12"/>
        </w:rPr>
        <w:t>water</w:t>
      </w:r>
      <w:r>
        <w:rPr>
          <w:color w:val="FFFFFF"/>
          <w:spacing w:val="-7"/>
          <w:w w:val="125"/>
          <w:sz w:val="12"/>
        </w:rPr>
        <w:t> </w:t>
      </w:r>
      <w:r>
        <w:rPr>
          <w:color w:val="FFFFFF"/>
          <w:spacing w:val="-2"/>
          <w:w w:val="125"/>
          <w:sz w:val="12"/>
        </w:rPr>
        <w:t>used in our</w:t>
      </w:r>
      <w:r>
        <w:rPr>
          <w:color w:val="FFFFFF"/>
          <w:spacing w:val="-5"/>
          <w:w w:val="125"/>
          <w:sz w:val="12"/>
        </w:rPr>
        <w:t> </w:t>
      </w:r>
      <w:r>
        <w:rPr>
          <w:color w:val="FFFFFF"/>
          <w:spacing w:val="-2"/>
          <w:w w:val="125"/>
          <w:sz w:val="12"/>
        </w:rPr>
        <w:t>beverages </w:t>
      </w:r>
      <w:r>
        <w:rPr>
          <w:color w:val="FFFFFF"/>
          <w:w w:val="125"/>
          <w:sz w:val="12"/>
        </w:rPr>
        <w:t>that</w:t>
      </w:r>
      <w:r>
        <w:rPr>
          <w:color w:val="FFFFFF"/>
          <w:spacing w:val="-10"/>
          <w:w w:val="125"/>
          <w:sz w:val="12"/>
        </w:rPr>
        <w:t> </w:t>
      </w:r>
      <w:r>
        <w:rPr>
          <w:color w:val="FFFFFF"/>
          <w:w w:val="125"/>
          <w:sz w:val="12"/>
        </w:rPr>
        <w:t>we</w:t>
      </w:r>
      <w:r>
        <w:rPr>
          <w:color w:val="FFFFFF"/>
          <w:spacing w:val="-8"/>
          <w:w w:val="125"/>
          <w:sz w:val="12"/>
        </w:rPr>
        <w:t> </w:t>
      </w:r>
      <w:r>
        <w:rPr>
          <w:color w:val="FFFFFF"/>
          <w:w w:val="125"/>
          <w:sz w:val="12"/>
        </w:rPr>
        <w:t>returned</w:t>
      </w:r>
      <w:r>
        <w:rPr>
          <w:color w:val="FFFFFF"/>
          <w:spacing w:val="-10"/>
          <w:w w:val="125"/>
          <w:sz w:val="12"/>
        </w:rPr>
        <w:t> </w:t>
      </w:r>
      <w:r>
        <w:rPr>
          <w:color w:val="FFFFFF"/>
          <w:w w:val="125"/>
          <w:sz w:val="12"/>
        </w:rPr>
        <w:t>to</w:t>
      </w:r>
      <w:r>
        <w:rPr>
          <w:color w:val="FFFFFF"/>
          <w:spacing w:val="-8"/>
          <w:w w:val="125"/>
          <w:sz w:val="12"/>
        </w:rPr>
        <w:t> </w:t>
      </w:r>
      <w:r>
        <w:rPr>
          <w:color w:val="FFFFFF"/>
          <w:w w:val="125"/>
          <w:sz w:val="12"/>
        </w:rPr>
        <w:t>nature</w:t>
      </w:r>
      <w:r>
        <w:rPr>
          <w:color w:val="FFFFFF"/>
          <w:spacing w:val="-8"/>
          <w:w w:val="125"/>
          <w:sz w:val="12"/>
        </w:rPr>
        <w:t> </w:t>
      </w:r>
      <w:r>
        <w:rPr>
          <w:color w:val="FFFFFF"/>
          <w:w w:val="125"/>
          <w:sz w:val="12"/>
        </w:rPr>
        <w:t>and</w:t>
      </w:r>
      <w:r>
        <w:rPr>
          <w:color w:val="FFFFFF"/>
          <w:spacing w:val="-8"/>
          <w:w w:val="125"/>
          <w:sz w:val="12"/>
        </w:rPr>
        <w:t> </w:t>
      </w:r>
      <w:r>
        <w:rPr>
          <w:color w:val="FFFFFF"/>
          <w:w w:val="125"/>
          <w:sz w:val="12"/>
        </w:rPr>
        <w:t>communities</w:t>
      </w:r>
      <w:r>
        <w:rPr>
          <w:color w:val="FFFFFF"/>
          <w:spacing w:val="-8"/>
          <w:w w:val="125"/>
          <w:sz w:val="12"/>
        </w:rPr>
        <w:t> </w:t>
      </w:r>
      <w:r>
        <w:rPr>
          <w:color w:val="FFFFFF"/>
          <w:w w:val="125"/>
          <w:sz w:val="12"/>
        </w:rPr>
        <w:t>is</w:t>
      </w:r>
      <w:r>
        <w:rPr>
          <w:color w:val="FFFFFF"/>
          <w:spacing w:val="-8"/>
          <w:w w:val="125"/>
          <w:sz w:val="12"/>
        </w:rPr>
        <w:t> </w:t>
      </w:r>
      <w:r>
        <w:rPr>
          <w:color w:val="FFFFFF"/>
          <w:w w:val="125"/>
          <w:sz w:val="12"/>
        </w:rPr>
        <w:t>from</w:t>
      </w:r>
      <w:r>
        <w:rPr>
          <w:color w:val="FFFFFF"/>
          <w:spacing w:val="-8"/>
          <w:w w:val="125"/>
          <w:sz w:val="12"/>
        </w:rPr>
        <w:t> </w:t>
      </w:r>
      <w:r>
        <w:rPr>
          <w:color w:val="FFFFFF"/>
          <w:w w:val="125"/>
          <w:sz w:val="12"/>
        </w:rPr>
        <w:t>7</w:t>
      </w:r>
      <w:r>
        <w:rPr>
          <w:color w:val="FFFFFF"/>
          <w:spacing w:val="-8"/>
          <w:w w:val="125"/>
          <w:sz w:val="12"/>
        </w:rPr>
        <w:t> </w:t>
      </w:r>
      <w:r>
        <w:rPr>
          <w:color w:val="FFFFFF"/>
          <w:w w:val="125"/>
          <w:sz w:val="12"/>
        </w:rPr>
        <w:t>projects</w:t>
      </w:r>
      <w:r>
        <w:rPr>
          <w:color w:val="FFFFFF"/>
          <w:spacing w:val="-8"/>
          <w:w w:val="125"/>
          <w:sz w:val="12"/>
        </w:rPr>
        <w:t> </w:t>
      </w:r>
      <w:r>
        <w:rPr>
          <w:color w:val="FFFFFF"/>
          <w:w w:val="125"/>
          <w:sz w:val="12"/>
        </w:rPr>
        <w:t>located</w:t>
      </w:r>
      <w:r>
        <w:rPr>
          <w:color w:val="FFFFFF"/>
          <w:spacing w:val="-8"/>
          <w:w w:val="125"/>
          <w:sz w:val="12"/>
        </w:rPr>
        <w:t> </w:t>
      </w:r>
      <w:r>
        <w:rPr>
          <w:color w:val="FFFFFF"/>
          <w:w w:val="125"/>
          <w:sz w:val="12"/>
        </w:rPr>
        <w:t>in</w:t>
      </w:r>
      <w:r>
        <w:rPr>
          <w:color w:val="FFFFFF"/>
          <w:spacing w:val="-8"/>
          <w:w w:val="125"/>
          <w:sz w:val="12"/>
        </w:rPr>
        <w:t> </w:t>
      </w:r>
      <w:r>
        <w:rPr>
          <w:color w:val="FFFFFF"/>
          <w:w w:val="125"/>
          <w:sz w:val="12"/>
        </w:rPr>
        <w:t>Ukraine</w:t>
      </w:r>
      <w:r>
        <w:rPr>
          <w:color w:val="FFFFFF"/>
          <w:spacing w:val="-8"/>
          <w:w w:val="125"/>
          <w:sz w:val="12"/>
        </w:rPr>
        <w:t> </w:t>
      </w:r>
      <w:r>
        <w:rPr>
          <w:color w:val="FFFFFF"/>
          <w:w w:val="125"/>
          <w:sz w:val="12"/>
        </w:rPr>
        <w:t>and</w:t>
      </w:r>
      <w:r>
        <w:rPr>
          <w:color w:val="FFFFFF"/>
          <w:spacing w:val="-8"/>
          <w:w w:val="125"/>
          <w:sz w:val="12"/>
        </w:rPr>
        <w:t> </w:t>
      </w:r>
      <w:r>
        <w:rPr>
          <w:color w:val="FFFFFF"/>
          <w:w w:val="125"/>
          <w:sz w:val="12"/>
        </w:rPr>
        <w:t>Belarus</w:t>
      </w:r>
      <w:r>
        <w:rPr>
          <w:color w:val="FFFFFF"/>
          <w:spacing w:val="-10"/>
          <w:w w:val="125"/>
          <w:sz w:val="12"/>
        </w:rPr>
        <w:t> </w:t>
      </w:r>
      <w:r>
        <w:rPr>
          <w:color w:val="FFFFFF"/>
          <w:w w:val="125"/>
          <w:sz w:val="12"/>
        </w:rPr>
        <w:t>where</w:t>
      </w:r>
      <w:r>
        <w:rPr>
          <w:color w:val="FFFFFF"/>
          <w:spacing w:val="-8"/>
          <w:w w:val="125"/>
          <w:sz w:val="12"/>
        </w:rPr>
        <w:t> </w:t>
      </w:r>
      <w:r>
        <w:rPr>
          <w:color w:val="FFFFFF"/>
          <w:w w:val="125"/>
          <w:sz w:val="12"/>
        </w:rPr>
        <w:t>since</w:t>
      </w:r>
      <w:r>
        <w:rPr>
          <w:color w:val="FFFFFF"/>
          <w:spacing w:val="-8"/>
          <w:w w:val="125"/>
          <w:sz w:val="12"/>
        </w:rPr>
        <w:t> </w:t>
      </w:r>
      <w:r>
        <w:rPr>
          <w:color w:val="FFFFFF"/>
          <w:w w:val="125"/>
          <w:sz w:val="12"/>
        </w:rPr>
        <w:t>May</w:t>
      </w:r>
      <w:r>
        <w:rPr>
          <w:color w:val="FFFFFF"/>
          <w:spacing w:val="-11"/>
          <w:w w:val="125"/>
          <w:sz w:val="12"/>
        </w:rPr>
        <w:t> </w:t>
      </w:r>
      <w:r>
        <w:rPr>
          <w:color w:val="FFFFFF"/>
          <w:w w:val="125"/>
          <w:sz w:val="12"/>
        </w:rPr>
        <w:t>2019</w:t>
      </w:r>
      <w:r>
        <w:rPr>
          <w:color w:val="FFFFFF"/>
          <w:spacing w:val="-8"/>
          <w:w w:val="125"/>
          <w:sz w:val="12"/>
        </w:rPr>
        <w:t> </w:t>
      </w:r>
      <w:r>
        <w:rPr>
          <w:color w:val="FFFFFF"/>
          <w:w w:val="125"/>
          <w:sz w:val="12"/>
        </w:rPr>
        <w:t>we</w:t>
      </w:r>
      <w:r>
        <w:rPr>
          <w:color w:val="FFFFFF"/>
          <w:spacing w:val="-8"/>
          <w:w w:val="125"/>
          <w:sz w:val="12"/>
        </w:rPr>
        <w:t> </w:t>
      </w:r>
      <w:r>
        <w:rPr>
          <w:color w:val="FFFFFF"/>
          <w:w w:val="125"/>
          <w:sz w:val="12"/>
        </w:rPr>
        <w:t>have</w:t>
      </w:r>
      <w:r>
        <w:rPr>
          <w:color w:val="FFFFFF"/>
          <w:spacing w:val="-8"/>
          <w:w w:val="125"/>
          <w:sz w:val="12"/>
        </w:rPr>
        <w:t> </w:t>
      </w:r>
      <w:r>
        <w:rPr>
          <w:color w:val="FFFFFF"/>
          <w:w w:val="125"/>
          <w:sz w:val="12"/>
        </w:rPr>
        <w:t>not</w:t>
      </w:r>
      <w:r>
        <w:rPr>
          <w:color w:val="FFFFFF"/>
          <w:spacing w:val="-8"/>
          <w:w w:val="125"/>
          <w:sz w:val="12"/>
        </w:rPr>
        <w:t> </w:t>
      </w:r>
      <w:r>
        <w:rPr>
          <w:color w:val="FFFFFF"/>
          <w:w w:val="125"/>
          <w:sz w:val="12"/>
        </w:rPr>
        <w:t>been</w:t>
      </w:r>
      <w:r>
        <w:rPr>
          <w:color w:val="FFFFFF"/>
          <w:spacing w:val="-8"/>
          <w:w w:val="125"/>
          <w:sz w:val="12"/>
        </w:rPr>
        <w:t> </w:t>
      </w:r>
      <w:r>
        <w:rPr>
          <w:color w:val="FFFFFF"/>
          <w:w w:val="125"/>
          <w:sz w:val="12"/>
        </w:rPr>
        <w:t>able</w:t>
      </w:r>
      <w:r>
        <w:rPr>
          <w:color w:val="FFFFFF"/>
          <w:spacing w:val="-10"/>
          <w:w w:val="125"/>
          <w:sz w:val="12"/>
        </w:rPr>
        <w:t> </w:t>
      </w:r>
      <w:r>
        <w:rPr>
          <w:color w:val="FFFFFF"/>
          <w:w w:val="125"/>
          <w:sz w:val="12"/>
        </w:rPr>
        <w:t>to</w:t>
      </w:r>
      <w:r>
        <w:rPr>
          <w:color w:val="FFFFFF"/>
          <w:spacing w:val="-8"/>
          <w:w w:val="125"/>
          <w:sz w:val="12"/>
        </w:rPr>
        <w:t> </w:t>
      </w:r>
      <w:r>
        <w:rPr>
          <w:color w:val="FFFFFF"/>
          <w:w w:val="125"/>
          <w:sz w:val="12"/>
        </w:rPr>
        <w:t>monitor</w:t>
      </w:r>
      <w:r>
        <w:rPr>
          <w:color w:val="FFFFFF"/>
          <w:spacing w:val="-12"/>
          <w:w w:val="125"/>
          <w:sz w:val="12"/>
        </w:rPr>
        <w:t> </w:t>
      </w:r>
      <w:r>
        <w:rPr>
          <w:color w:val="FFFFFF"/>
          <w:w w:val="125"/>
          <w:sz w:val="12"/>
        </w:rPr>
        <w:t>projects</w:t>
      </w:r>
      <w:r>
        <w:rPr>
          <w:color w:val="FFFFFF"/>
          <w:spacing w:val="-8"/>
          <w:w w:val="125"/>
          <w:sz w:val="12"/>
        </w:rPr>
        <w:t> </w:t>
      </w:r>
      <w:r>
        <w:rPr>
          <w:color w:val="FFFFFF"/>
          <w:w w:val="125"/>
          <w:sz w:val="12"/>
        </w:rPr>
        <w:t>on intervals</w:t>
      </w:r>
      <w:r>
        <w:rPr>
          <w:color w:val="FFFFFF"/>
          <w:spacing w:val="-3"/>
          <w:w w:val="125"/>
          <w:sz w:val="12"/>
        </w:rPr>
        <w:t> </w:t>
      </w:r>
      <w:r>
        <w:rPr>
          <w:color w:val="FFFFFF"/>
          <w:w w:val="125"/>
          <w:sz w:val="12"/>
        </w:rPr>
        <w:t>aligned</w:t>
      </w:r>
      <w:r>
        <w:rPr>
          <w:color w:val="FFFFFF"/>
          <w:spacing w:val="-3"/>
          <w:w w:val="125"/>
          <w:sz w:val="12"/>
        </w:rPr>
        <w:t> </w:t>
      </w:r>
      <w:r>
        <w:rPr>
          <w:color w:val="FFFFFF"/>
          <w:w w:val="125"/>
          <w:sz w:val="12"/>
        </w:rPr>
        <w:t>with</w:t>
      </w:r>
      <w:r>
        <w:rPr>
          <w:color w:val="FFFFFF"/>
          <w:spacing w:val="-3"/>
          <w:w w:val="125"/>
          <w:sz w:val="12"/>
        </w:rPr>
        <w:t> </w:t>
      </w:r>
      <w:r>
        <w:rPr>
          <w:color w:val="FFFFFF"/>
          <w:w w:val="125"/>
          <w:sz w:val="12"/>
        </w:rPr>
        <w:t>internal</w:t>
      </w:r>
      <w:r>
        <w:rPr>
          <w:color w:val="FFFFFF"/>
          <w:spacing w:val="-3"/>
          <w:w w:val="125"/>
          <w:sz w:val="12"/>
        </w:rPr>
        <w:t> </w:t>
      </w:r>
      <w:r>
        <w:rPr>
          <w:color w:val="FFFFFF"/>
          <w:w w:val="125"/>
          <w:sz w:val="12"/>
        </w:rPr>
        <w:t>guidelines</w:t>
      </w:r>
      <w:r>
        <w:rPr>
          <w:color w:val="FFFFFF"/>
          <w:spacing w:val="-3"/>
          <w:w w:val="125"/>
          <w:sz w:val="12"/>
        </w:rPr>
        <w:t> </w:t>
      </w:r>
      <w:r>
        <w:rPr>
          <w:color w:val="FFFFFF"/>
          <w:w w:val="125"/>
          <w:sz w:val="12"/>
        </w:rPr>
        <w:t>due to</w:t>
      </w:r>
      <w:r>
        <w:rPr>
          <w:color w:val="FFFFFF"/>
          <w:spacing w:val="-3"/>
          <w:w w:val="125"/>
          <w:sz w:val="12"/>
        </w:rPr>
        <w:t> </w:t>
      </w:r>
      <w:r>
        <w:rPr>
          <w:color w:val="FFFFFF"/>
          <w:w w:val="125"/>
          <w:sz w:val="12"/>
        </w:rPr>
        <w:t>COVID</w:t>
      </w:r>
      <w:r>
        <w:rPr>
          <w:color w:val="FFFFFF"/>
          <w:spacing w:val="-3"/>
          <w:w w:val="125"/>
          <w:sz w:val="12"/>
        </w:rPr>
        <w:t> </w:t>
      </w:r>
      <w:r>
        <w:rPr>
          <w:color w:val="FFFFFF"/>
          <w:w w:val="125"/>
          <w:sz w:val="12"/>
        </w:rPr>
        <w:t>and</w:t>
      </w:r>
      <w:r>
        <w:rPr>
          <w:color w:val="FFFFFF"/>
          <w:spacing w:val="-10"/>
          <w:w w:val="125"/>
          <w:sz w:val="12"/>
        </w:rPr>
        <w:t> </w:t>
      </w:r>
      <w:r>
        <w:rPr>
          <w:color w:val="FFFFFF"/>
          <w:w w:val="125"/>
          <w:sz w:val="12"/>
        </w:rPr>
        <w:t>the</w:t>
      </w:r>
      <w:r>
        <w:rPr>
          <w:color w:val="FFFFFF"/>
          <w:spacing w:val="-3"/>
          <w:w w:val="125"/>
          <w:sz w:val="12"/>
        </w:rPr>
        <w:t> </w:t>
      </w:r>
      <w:r>
        <w:rPr>
          <w:color w:val="FFFFFF"/>
          <w:w w:val="125"/>
          <w:sz w:val="12"/>
        </w:rPr>
        <w:t>ongoing war.</w:t>
      </w:r>
    </w:p>
    <w:p>
      <w:pPr>
        <w:pStyle w:val="ListParagraph"/>
        <w:numPr>
          <w:ilvl w:val="0"/>
          <w:numId w:val="9"/>
        </w:numPr>
        <w:tabs>
          <w:tab w:pos="499" w:val="left" w:leader="none"/>
        </w:tabs>
        <w:spacing w:line="240" w:lineRule="auto" w:before="53" w:after="0"/>
        <w:ind w:left="499" w:right="0" w:hanging="159"/>
        <w:jc w:val="left"/>
        <w:rPr>
          <w:color w:val="FFFFFF"/>
          <w:sz w:val="12"/>
        </w:rPr>
      </w:pPr>
      <w:r>
        <w:rPr>
          <w:color w:val="FFFFFF"/>
          <w:spacing w:val="-2"/>
          <w:w w:val="125"/>
          <w:sz w:val="12"/>
        </w:rPr>
        <w:t>Many</w:t>
      </w:r>
      <w:r>
        <w:rPr>
          <w:color w:val="FFFFFF"/>
          <w:spacing w:val="-5"/>
          <w:w w:val="125"/>
          <w:sz w:val="12"/>
        </w:rPr>
        <w:t> </w:t>
      </w:r>
      <w:r>
        <w:rPr>
          <w:color w:val="FFFFFF"/>
          <w:spacing w:val="-2"/>
          <w:w w:val="125"/>
          <w:sz w:val="12"/>
        </w:rPr>
        <w:t>of</w:t>
      </w:r>
      <w:r>
        <w:rPr>
          <w:color w:val="FFFFFF"/>
          <w:spacing w:val="-9"/>
          <w:w w:val="125"/>
          <w:sz w:val="12"/>
        </w:rPr>
        <w:t> </w:t>
      </w:r>
      <w:r>
        <w:rPr>
          <w:color w:val="FFFFFF"/>
          <w:spacing w:val="-2"/>
          <w:w w:val="125"/>
          <w:sz w:val="12"/>
        </w:rPr>
        <w:t>our</w:t>
      </w:r>
      <w:r>
        <w:rPr>
          <w:color w:val="FFFFFF"/>
          <w:spacing w:val="-8"/>
          <w:w w:val="125"/>
          <w:sz w:val="12"/>
        </w:rPr>
        <w:t> </w:t>
      </w:r>
      <w:r>
        <w:rPr>
          <w:color w:val="FFFFFF"/>
          <w:spacing w:val="-2"/>
          <w:w w:val="125"/>
          <w:sz w:val="12"/>
        </w:rPr>
        <w:t>water</w:t>
      </w:r>
      <w:r>
        <w:rPr>
          <w:color w:val="FFFFFF"/>
          <w:spacing w:val="-6"/>
          <w:w w:val="125"/>
          <w:sz w:val="12"/>
        </w:rPr>
        <w:t> </w:t>
      </w:r>
      <w:r>
        <w:rPr>
          <w:color w:val="FFFFFF"/>
          <w:spacing w:val="-2"/>
          <w:w w:val="125"/>
          <w:sz w:val="12"/>
        </w:rPr>
        <w:t>replenishment projects</w:t>
      </w:r>
      <w:r>
        <w:rPr>
          <w:color w:val="FFFFFF"/>
          <w:spacing w:val="-1"/>
          <w:w w:val="125"/>
          <w:sz w:val="12"/>
        </w:rPr>
        <w:t> </w:t>
      </w:r>
      <w:r>
        <w:rPr>
          <w:color w:val="FFFFFF"/>
          <w:spacing w:val="-2"/>
          <w:w w:val="125"/>
          <w:sz w:val="12"/>
        </w:rPr>
        <w:t>are</w:t>
      </w:r>
      <w:r>
        <w:rPr>
          <w:color w:val="FFFFFF"/>
          <w:spacing w:val="-1"/>
          <w:w w:val="125"/>
          <w:sz w:val="12"/>
        </w:rPr>
        <w:t> </w:t>
      </w:r>
      <w:r>
        <w:rPr>
          <w:color w:val="FFFFFF"/>
          <w:spacing w:val="-2"/>
          <w:w w:val="125"/>
          <w:sz w:val="12"/>
        </w:rPr>
        <w:t>funded</w:t>
      </w:r>
      <w:r>
        <w:rPr>
          <w:color w:val="FFFFFF"/>
          <w:spacing w:val="-1"/>
          <w:w w:val="125"/>
          <w:sz w:val="12"/>
        </w:rPr>
        <w:t> </w:t>
      </w:r>
      <w:r>
        <w:rPr>
          <w:color w:val="FFFFFF"/>
          <w:spacing w:val="-2"/>
          <w:w w:val="125"/>
          <w:sz w:val="12"/>
        </w:rPr>
        <w:t>by</w:t>
      </w:r>
      <w:r>
        <w:rPr>
          <w:color w:val="FFFFFF"/>
          <w:spacing w:val="-10"/>
          <w:w w:val="125"/>
          <w:sz w:val="12"/>
        </w:rPr>
        <w:t> </w:t>
      </w:r>
      <w:r>
        <w:rPr>
          <w:color w:val="FFFFFF"/>
          <w:spacing w:val="-2"/>
          <w:w w:val="125"/>
          <w:sz w:val="12"/>
        </w:rPr>
        <w:t>The</w:t>
      </w:r>
      <w:r>
        <w:rPr>
          <w:color w:val="FFFFFF"/>
          <w:spacing w:val="-1"/>
          <w:w w:val="125"/>
          <w:sz w:val="12"/>
        </w:rPr>
        <w:t> </w:t>
      </w:r>
      <w:r>
        <w:rPr>
          <w:color w:val="FFFFFF"/>
          <w:spacing w:val="-2"/>
          <w:w w:val="125"/>
          <w:sz w:val="12"/>
        </w:rPr>
        <w:t>Coca-Cola Foundation.</w:t>
      </w:r>
    </w:p>
    <w:p>
      <w:pPr>
        <w:tabs>
          <w:tab w:pos="24732" w:val="right" w:leader="none"/>
        </w:tabs>
        <w:spacing w:before="569"/>
        <w:ind w:left="340" w:right="0" w:firstLine="0"/>
        <w:jc w:val="left"/>
        <w:rPr>
          <w:sz w:val="28"/>
        </w:rPr>
      </w:pPr>
      <w:r>
        <w:rPr>
          <w:rFonts w:ascii="Calibri"/>
          <w:b/>
          <w:color w:val="FFFFFF"/>
          <w:w w:val="65"/>
          <w:sz w:val="20"/>
        </w:rPr>
        <w:t>THE</w:t>
      </w:r>
      <w:r>
        <w:rPr>
          <w:rFonts w:ascii="Calibri"/>
          <w:b/>
          <w:color w:val="FFFFFF"/>
          <w:spacing w:val="26"/>
          <w:sz w:val="20"/>
        </w:rPr>
        <w:t> </w:t>
      </w:r>
      <w:r>
        <w:rPr>
          <w:rFonts w:ascii="Calibri"/>
          <w:b/>
          <w:color w:val="FFFFFF"/>
          <w:w w:val="65"/>
          <w:sz w:val="20"/>
        </w:rPr>
        <w:t>COCA-COLA</w:t>
      </w:r>
      <w:r>
        <w:rPr>
          <w:rFonts w:ascii="Calibri"/>
          <w:b/>
          <w:color w:val="FFFFFF"/>
          <w:spacing w:val="27"/>
          <w:sz w:val="20"/>
        </w:rPr>
        <w:t> </w:t>
      </w:r>
      <w:r>
        <w:rPr>
          <w:rFonts w:ascii="Calibri"/>
          <w:b/>
          <w:color w:val="FFFFFF"/>
          <w:w w:val="65"/>
          <w:sz w:val="20"/>
        </w:rPr>
        <w:t>COMPANY</w:t>
      </w:r>
      <w:r>
        <w:rPr>
          <w:rFonts w:ascii="Calibri"/>
          <w:b/>
          <w:color w:val="FFFFFF"/>
          <w:spacing w:val="32"/>
          <w:sz w:val="20"/>
        </w:rPr>
        <w:t> </w:t>
      </w:r>
      <w:r>
        <w:rPr>
          <w:color w:val="FFFFFF"/>
          <w:w w:val="65"/>
          <w:sz w:val="20"/>
        </w:rPr>
        <w:t>2022</w:t>
      </w:r>
      <w:r>
        <w:rPr>
          <w:color w:val="FFFFFF"/>
          <w:spacing w:val="14"/>
          <w:sz w:val="20"/>
        </w:rPr>
        <w:t> </w:t>
      </w:r>
      <w:r>
        <w:rPr>
          <w:color w:val="FFFFFF"/>
          <w:w w:val="65"/>
          <w:sz w:val="20"/>
        </w:rPr>
        <w:t>BUSINESS</w:t>
      </w:r>
      <w:r>
        <w:rPr>
          <w:color w:val="FFFFFF"/>
          <w:spacing w:val="14"/>
          <w:sz w:val="20"/>
        </w:rPr>
        <w:t> </w:t>
      </w:r>
      <w:r>
        <w:rPr>
          <w:color w:val="FFFFFF"/>
          <w:w w:val="65"/>
          <w:sz w:val="20"/>
        </w:rPr>
        <w:t>&amp;</w:t>
      </w:r>
      <w:r>
        <w:rPr>
          <w:color w:val="FFFFFF"/>
          <w:spacing w:val="14"/>
          <w:sz w:val="20"/>
        </w:rPr>
        <w:t> </w:t>
      </w:r>
      <w:r>
        <w:rPr>
          <w:color w:val="FFFFFF"/>
          <w:w w:val="65"/>
          <w:sz w:val="20"/>
        </w:rPr>
        <w:t>SUSTAINABILITY</w:t>
      </w:r>
      <w:r>
        <w:rPr>
          <w:color w:val="FFFFFF"/>
          <w:spacing w:val="13"/>
          <w:sz w:val="20"/>
        </w:rPr>
        <w:t> </w:t>
      </w:r>
      <w:r>
        <w:rPr>
          <w:color w:val="FFFFFF"/>
          <w:spacing w:val="-2"/>
          <w:w w:val="65"/>
          <w:sz w:val="20"/>
        </w:rPr>
        <w:t>REPORT</w:t>
      </w:r>
      <w:r>
        <w:rPr>
          <w:color w:val="FFFFFF"/>
          <w:sz w:val="20"/>
        </w:rPr>
        <w:tab/>
      </w:r>
      <w:r>
        <w:rPr>
          <w:spacing w:val="-5"/>
          <w:w w:val="75"/>
          <w:sz w:val="28"/>
        </w:rPr>
        <w:t>24</w:t>
      </w:r>
    </w:p>
    <w:p>
      <w:pPr>
        <w:spacing w:after="0"/>
        <w:jc w:val="left"/>
        <w:rPr>
          <w:sz w:val="28"/>
        </w:rPr>
        <w:sectPr>
          <w:type w:val="continuous"/>
          <w:pgSz w:w="25600" w:h="14400" w:orient="landscape"/>
          <w:pgMar w:header="0" w:footer="0" w:top="0" w:bottom="280" w:left="260" w:right="360"/>
        </w:sectPr>
      </w:pPr>
    </w:p>
    <w:p>
      <w:pPr>
        <w:spacing w:before="84"/>
        <w:ind w:left="340"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footerReference w:type="default" r:id="rId194"/>
          <w:pgSz w:w="25600" w:h="14400" w:orient="landscape"/>
          <w:pgMar w:header="0" w:footer="566" w:top="160" w:bottom="760" w:left="260" w:right="360"/>
          <w:pgNumType w:start="25"/>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936" name="Group 936"/>
                <wp:cNvGraphicFramePr>
                  <a:graphicFrameLocks/>
                </wp:cNvGraphicFramePr>
                <a:graphic>
                  <a:graphicData uri="http://schemas.microsoft.com/office/word/2010/wordprocessingGroup">
                    <wpg:wgp>
                      <wpg:cNvPr id="936" name="Group 936"/>
                      <wpg:cNvGrpSpPr/>
                      <wpg:grpSpPr>
                        <a:xfrm>
                          <a:off x="0" y="0"/>
                          <a:ext cx="10150475" cy="38100"/>
                          <a:chExt cx="10150475" cy="38100"/>
                        </a:xfrm>
                      </wpg:grpSpPr>
                      <wps:wsp>
                        <wps:cNvPr id="937" name="Graphic 937"/>
                        <wps:cNvSpPr/>
                        <wps:spPr>
                          <a:xfrm>
                            <a:off x="3633956" y="19050"/>
                            <a:ext cx="273685" cy="1270"/>
                          </a:xfrm>
                          <a:custGeom>
                            <a:avLst/>
                            <a:gdLst/>
                            <a:ahLst/>
                            <a:cxnLst/>
                            <a:rect l="l" t="t" r="r" b="b"/>
                            <a:pathLst>
                              <a:path w="273685" h="0">
                                <a:moveTo>
                                  <a:pt x="0" y="0"/>
                                </a:moveTo>
                                <a:lnTo>
                                  <a:pt x="273405" y="0"/>
                                </a:lnTo>
                              </a:path>
                            </a:pathLst>
                          </a:custGeom>
                          <a:ln w="38100">
                            <a:solidFill>
                              <a:srgbClr val="000000"/>
                            </a:solidFill>
                            <a:prstDash val="solid"/>
                          </a:ln>
                        </wps:spPr>
                        <wps:bodyPr wrap="square" lIns="0" tIns="0" rIns="0" bIns="0" rtlCol="0">
                          <a:prstTxWarp prst="textNoShape">
                            <a:avLst/>
                          </a:prstTxWarp>
                          <a:noAutofit/>
                        </wps:bodyPr>
                      </wps:wsp>
                      <wps:wsp>
                        <wps:cNvPr id="938" name="Graphic 938"/>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750" coordorigin="0,0" coordsize="15985,60">
                <v:line style="position:absolute" from="5723,30" to="6153,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Heading5"/>
      </w:pPr>
      <w:r>
        <w:rPr/>
        <mc:AlternateContent>
          <mc:Choice Requires="wps">
            <w:drawing>
              <wp:anchor distT="0" distB="0" distL="0" distR="0" allowOverlap="1" layoutInCell="1" locked="0" behindDoc="1" simplePos="0" relativeHeight="471695872">
                <wp:simplePos x="0" y="0"/>
                <wp:positionH relativeFrom="page">
                  <wp:posOffset>3540759</wp:posOffset>
                </wp:positionH>
                <wp:positionV relativeFrom="paragraph">
                  <wp:posOffset>360070</wp:posOffset>
                </wp:positionV>
                <wp:extent cx="12334240" cy="7568565"/>
                <wp:effectExtent l="0" t="0" r="0" b="0"/>
                <wp:wrapNone/>
                <wp:docPr id="939" name="Group 939"/>
                <wp:cNvGraphicFramePr>
                  <a:graphicFrameLocks/>
                </wp:cNvGraphicFramePr>
                <a:graphic>
                  <a:graphicData uri="http://schemas.microsoft.com/office/word/2010/wordprocessingGroup">
                    <wpg:wgp>
                      <wpg:cNvPr id="939" name="Group 939"/>
                      <wpg:cNvGrpSpPr/>
                      <wpg:grpSpPr>
                        <a:xfrm>
                          <a:off x="0" y="0"/>
                          <a:ext cx="12334240" cy="7568565"/>
                          <a:chExt cx="12334240" cy="7568565"/>
                        </a:xfrm>
                      </wpg:grpSpPr>
                      <wps:wsp>
                        <wps:cNvPr id="940" name="Graphic 940"/>
                        <wps:cNvSpPr/>
                        <wps:spPr>
                          <a:xfrm>
                            <a:off x="0" y="558139"/>
                            <a:ext cx="12334240" cy="7010400"/>
                          </a:xfrm>
                          <a:custGeom>
                            <a:avLst/>
                            <a:gdLst/>
                            <a:ahLst/>
                            <a:cxnLst/>
                            <a:rect l="l" t="t" r="r" b="b"/>
                            <a:pathLst>
                              <a:path w="12334240" h="7010400">
                                <a:moveTo>
                                  <a:pt x="12334240" y="0"/>
                                </a:moveTo>
                                <a:lnTo>
                                  <a:pt x="0" y="0"/>
                                </a:lnTo>
                                <a:lnTo>
                                  <a:pt x="0" y="7010400"/>
                                </a:lnTo>
                                <a:lnTo>
                                  <a:pt x="12334240" y="7010400"/>
                                </a:lnTo>
                                <a:lnTo>
                                  <a:pt x="12334240" y="0"/>
                                </a:lnTo>
                                <a:close/>
                              </a:path>
                            </a:pathLst>
                          </a:custGeom>
                          <a:solidFill>
                            <a:srgbClr val="F8F5F1"/>
                          </a:solidFill>
                        </wps:spPr>
                        <wps:bodyPr wrap="square" lIns="0" tIns="0" rIns="0" bIns="0" rtlCol="0">
                          <a:prstTxWarp prst="textNoShape">
                            <a:avLst/>
                          </a:prstTxWarp>
                          <a:noAutofit/>
                        </wps:bodyPr>
                      </wps:wsp>
                      <pic:pic>
                        <pic:nvPicPr>
                          <pic:cNvPr id="941" name="Image 941"/>
                          <pic:cNvPicPr/>
                        </pic:nvPicPr>
                        <pic:blipFill>
                          <a:blip r:embed="rId195" cstate="print"/>
                          <a:stretch>
                            <a:fillRect/>
                          </a:stretch>
                        </pic:blipFill>
                        <pic:spPr>
                          <a:xfrm>
                            <a:off x="304800" y="1569072"/>
                            <a:ext cx="3705012" cy="2026945"/>
                          </a:xfrm>
                          <a:prstGeom prst="rect">
                            <a:avLst/>
                          </a:prstGeom>
                        </pic:spPr>
                      </pic:pic>
                      <pic:pic>
                        <pic:nvPicPr>
                          <pic:cNvPr id="942" name="Image 942"/>
                          <pic:cNvPicPr/>
                        </pic:nvPicPr>
                        <pic:blipFill>
                          <a:blip r:embed="rId196" cstate="print"/>
                          <a:stretch>
                            <a:fillRect/>
                          </a:stretch>
                        </pic:blipFill>
                        <pic:spPr>
                          <a:xfrm>
                            <a:off x="4314609" y="1569072"/>
                            <a:ext cx="3705009" cy="2026945"/>
                          </a:xfrm>
                          <a:prstGeom prst="rect">
                            <a:avLst/>
                          </a:prstGeom>
                        </pic:spPr>
                      </pic:pic>
                      <pic:pic>
                        <pic:nvPicPr>
                          <pic:cNvPr id="943" name="Image 943"/>
                          <pic:cNvPicPr/>
                        </pic:nvPicPr>
                        <pic:blipFill>
                          <a:blip r:embed="rId197" cstate="print"/>
                          <a:stretch>
                            <a:fillRect/>
                          </a:stretch>
                        </pic:blipFill>
                        <pic:spPr>
                          <a:xfrm>
                            <a:off x="8324430" y="1569072"/>
                            <a:ext cx="3705009" cy="2026945"/>
                          </a:xfrm>
                          <a:prstGeom prst="rect">
                            <a:avLst/>
                          </a:prstGeom>
                        </pic:spPr>
                      </pic:pic>
                      <pic:pic>
                        <pic:nvPicPr>
                          <pic:cNvPr id="944" name="Image 944"/>
                          <pic:cNvPicPr/>
                        </pic:nvPicPr>
                        <pic:blipFill>
                          <a:blip r:embed="rId198" cstate="print"/>
                          <a:stretch>
                            <a:fillRect/>
                          </a:stretch>
                        </pic:blipFill>
                        <pic:spPr>
                          <a:xfrm>
                            <a:off x="8324431" y="1569059"/>
                            <a:ext cx="3705009" cy="2026920"/>
                          </a:xfrm>
                          <a:prstGeom prst="rect">
                            <a:avLst/>
                          </a:prstGeom>
                        </pic:spPr>
                      </pic:pic>
                      <pic:pic>
                        <pic:nvPicPr>
                          <pic:cNvPr id="945" name="Image 945"/>
                          <pic:cNvPicPr/>
                        </pic:nvPicPr>
                        <pic:blipFill>
                          <a:blip r:embed="rId199" cstate="print"/>
                          <a:stretch>
                            <a:fillRect/>
                          </a:stretch>
                        </pic:blipFill>
                        <pic:spPr>
                          <a:xfrm>
                            <a:off x="4314609" y="1569059"/>
                            <a:ext cx="3705009" cy="2026920"/>
                          </a:xfrm>
                          <a:prstGeom prst="rect">
                            <a:avLst/>
                          </a:prstGeom>
                        </pic:spPr>
                      </pic:pic>
                      <pic:pic>
                        <pic:nvPicPr>
                          <pic:cNvPr id="946" name="Image 946"/>
                          <pic:cNvPicPr/>
                        </pic:nvPicPr>
                        <pic:blipFill>
                          <a:blip r:embed="rId200" cstate="print"/>
                          <a:stretch>
                            <a:fillRect/>
                          </a:stretch>
                        </pic:blipFill>
                        <pic:spPr>
                          <a:xfrm>
                            <a:off x="304800" y="1569059"/>
                            <a:ext cx="3705009" cy="2026920"/>
                          </a:xfrm>
                          <a:prstGeom prst="rect">
                            <a:avLst/>
                          </a:prstGeom>
                        </pic:spPr>
                      </pic:pic>
                      <wps:wsp>
                        <wps:cNvPr id="947" name="Graphic 947"/>
                        <wps:cNvSpPr/>
                        <wps:spPr>
                          <a:xfrm>
                            <a:off x="8324426" y="5887313"/>
                            <a:ext cx="663575" cy="663575"/>
                          </a:xfrm>
                          <a:custGeom>
                            <a:avLst/>
                            <a:gdLst/>
                            <a:ahLst/>
                            <a:cxnLst/>
                            <a:rect l="l" t="t" r="r" b="b"/>
                            <a:pathLst>
                              <a:path w="663575" h="663575">
                                <a:moveTo>
                                  <a:pt x="331520" y="0"/>
                                </a:moveTo>
                                <a:lnTo>
                                  <a:pt x="282530" y="3594"/>
                                </a:lnTo>
                                <a:lnTo>
                                  <a:pt x="235772" y="14036"/>
                                </a:lnTo>
                                <a:lnTo>
                                  <a:pt x="191759" y="30812"/>
                                </a:lnTo>
                                <a:lnTo>
                                  <a:pt x="151003" y="53409"/>
                                </a:lnTo>
                                <a:lnTo>
                                  <a:pt x="114017" y="81315"/>
                                </a:lnTo>
                                <a:lnTo>
                                  <a:pt x="81315" y="114017"/>
                                </a:lnTo>
                                <a:lnTo>
                                  <a:pt x="53409" y="151003"/>
                                </a:lnTo>
                                <a:lnTo>
                                  <a:pt x="30812" y="191759"/>
                                </a:lnTo>
                                <a:lnTo>
                                  <a:pt x="14036" y="235772"/>
                                </a:lnTo>
                                <a:lnTo>
                                  <a:pt x="3594" y="282530"/>
                                </a:lnTo>
                                <a:lnTo>
                                  <a:pt x="0" y="331520"/>
                                </a:lnTo>
                                <a:lnTo>
                                  <a:pt x="3594" y="380510"/>
                                </a:lnTo>
                                <a:lnTo>
                                  <a:pt x="14036" y="427269"/>
                                </a:lnTo>
                                <a:lnTo>
                                  <a:pt x="30812" y="471282"/>
                                </a:lnTo>
                                <a:lnTo>
                                  <a:pt x="53409" y="512038"/>
                                </a:lnTo>
                                <a:lnTo>
                                  <a:pt x="81315" y="549023"/>
                                </a:lnTo>
                                <a:lnTo>
                                  <a:pt x="114017" y="581725"/>
                                </a:lnTo>
                                <a:lnTo>
                                  <a:pt x="151003" y="609632"/>
                                </a:lnTo>
                                <a:lnTo>
                                  <a:pt x="191759" y="632229"/>
                                </a:lnTo>
                                <a:lnTo>
                                  <a:pt x="235772" y="649005"/>
                                </a:lnTo>
                                <a:lnTo>
                                  <a:pt x="282530" y="659447"/>
                                </a:lnTo>
                                <a:lnTo>
                                  <a:pt x="331520" y="663041"/>
                                </a:lnTo>
                                <a:lnTo>
                                  <a:pt x="380510" y="659447"/>
                                </a:lnTo>
                                <a:lnTo>
                                  <a:pt x="427269" y="649005"/>
                                </a:lnTo>
                                <a:lnTo>
                                  <a:pt x="471282" y="632229"/>
                                </a:lnTo>
                                <a:lnTo>
                                  <a:pt x="512038" y="609632"/>
                                </a:lnTo>
                                <a:lnTo>
                                  <a:pt x="549023" y="581725"/>
                                </a:lnTo>
                                <a:lnTo>
                                  <a:pt x="581725" y="549023"/>
                                </a:lnTo>
                                <a:lnTo>
                                  <a:pt x="609632" y="512038"/>
                                </a:lnTo>
                                <a:lnTo>
                                  <a:pt x="632229" y="471282"/>
                                </a:lnTo>
                                <a:lnTo>
                                  <a:pt x="649005" y="427269"/>
                                </a:lnTo>
                                <a:lnTo>
                                  <a:pt x="659447" y="380510"/>
                                </a:lnTo>
                                <a:lnTo>
                                  <a:pt x="663041" y="331520"/>
                                </a:lnTo>
                                <a:lnTo>
                                  <a:pt x="659447" y="282530"/>
                                </a:lnTo>
                                <a:lnTo>
                                  <a:pt x="649005" y="235772"/>
                                </a:lnTo>
                                <a:lnTo>
                                  <a:pt x="632229" y="191759"/>
                                </a:lnTo>
                                <a:lnTo>
                                  <a:pt x="609632" y="151003"/>
                                </a:lnTo>
                                <a:lnTo>
                                  <a:pt x="581725" y="114017"/>
                                </a:lnTo>
                                <a:lnTo>
                                  <a:pt x="549023" y="81315"/>
                                </a:lnTo>
                                <a:lnTo>
                                  <a:pt x="512038" y="53409"/>
                                </a:lnTo>
                                <a:lnTo>
                                  <a:pt x="471282" y="30812"/>
                                </a:lnTo>
                                <a:lnTo>
                                  <a:pt x="427269" y="14036"/>
                                </a:lnTo>
                                <a:lnTo>
                                  <a:pt x="380510" y="3594"/>
                                </a:lnTo>
                                <a:lnTo>
                                  <a:pt x="331520" y="0"/>
                                </a:lnTo>
                                <a:close/>
                              </a:path>
                            </a:pathLst>
                          </a:custGeom>
                          <a:solidFill>
                            <a:srgbClr val="D3D2D2">
                              <a:alpha val="19999"/>
                            </a:srgbClr>
                          </a:solidFill>
                        </wps:spPr>
                        <wps:bodyPr wrap="square" lIns="0" tIns="0" rIns="0" bIns="0" rtlCol="0">
                          <a:prstTxWarp prst="textNoShape">
                            <a:avLst/>
                          </a:prstTxWarp>
                          <a:noAutofit/>
                        </wps:bodyPr>
                      </wps:wsp>
                      <wps:wsp>
                        <wps:cNvPr id="948" name="Graphic 948"/>
                        <wps:cNvSpPr/>
                        <wps:spPr>
                          <a:xfrm>
                            <a:off x="8382924" y="5945809"/>
                            <a:ext cx="546100" cy="546100"/>
                          </a:xfrm>
                          <a:custGeom>
                            <a:avLst/>
                            <a:gdLst/>
                            <a:ahLst/>
                            <a:cxnLst/>
                            <a:rect l="l" t="t" r="r" b="b"/>
                            <a:pathLst>
                              <a:path w="546100" h="546100">
                                <a:moveTo>
                                  <a:pt x="273024" y="0"/>
                                </a:moveTo>
                                <a:lnTo>
                                  <a:pt x="223948" y="4398"/>
                                </a:lnTo>
                                <a:lnTo>
                                  <a:pt x="177757" y="17081"/>
                                </a:lnTo>
                                <a:lnTo>
                                  <a:pt x="135223" y="37275"/>
                                </a:lnTo>
                                <a:lnTo>
                                  <a:pt x="97118" y="64212"/>
                                </a:lnTo>
                                <a:lnTo>
                                  <a:pt x="64212" y="97118"/>
                                </a:lnTo>
                                <a:lnTo>
                                  <a:pt x="37275" y="135223"/>
                                </a:lnTo>
                                <a:lnTo>
                                  <a:pt x="17081" y="177757"/>
                                </a:lnTo>
                                <a:lnTo>
                                  <a:pt x="4398" y="223948"/>
                                </a:lnTo>
                                <a:lnTo>
                                  <a:pt x="0" y="273024"/>
                                </a:lnTo>
                                <a:lnTo>
                                  <a:pt x="4398" y="322101"/>
                                </a:lnTo>
                                <a:lnTo>
                                  <a:pt x="17081" y="368291"/>
                                </a:lnTo>
                                <a:lnTo>
                                  <a:pt x="37275" y="410825"/>
                                </a:lnTo>
                                <a:lnTo>
                                  <a:pt x="64212" y="448930"/>
                                </a:lnTo>
                                <a:lnTo>
                                  <a:pt x="97118" y="481837"/>
                                </a:lnTo>
                                <a:lnTo>
                                  <a:pt x="135223" y="508773"/>
                                </a:lnTo>
                                <a:lnTo>
                                  <a:pt x="177757" y="528968"/>
                                </a:lnTo>
                                <a:lnTo>
                                  <a:pt x="223948" y="541650"/>
                                </a:lnTo>
                                <a:lnTo>
                                  <a:pt x="273024" y="546049"/>
                                </a:lnTo>
                                <a:lnTo>
                                  <a:pt x="322100" y="541650"/>
                                </a:lnTo>
                                <a:lnTo>
                                  <a:pt x="368290" y="528968"/>
                                </a:lnTo>
                                <a:lnTo>
                                  <a:pt x="410821" y="508773"/>
                                </a:lnTo>
                                <a:lnTo>
                                  <a:pt x="448925" y="481837"/>
                                </a:lnTo>
                                <a:lnTo>
                                  <a:pt x="481829" y="448930"/>
                                </a:lnTo>
                                <a:lnTo>
                                  <a:pt x="508763" y="410825"/>
                                </a:lnTo>
                                <a:lnTo>
                                  <a:pt x="528956" y="368291"/>
                                </a:lnTo>
                                <a:lnTo>
                                  <a:pt x="541638" y="322101"/>
                                </a:lnTo>
                                <a:lnTo>
                                  <a:pt x="546036" y="273024"/>
                                </a:lnTo>
                                <a:lnTo>
                                  <a:pt x="541638" y="223948"/>
                                </a:lnTo>
                                <a:lnTo>
                                  <a:pt x="528956" y="177757"/>
                                </a:lnTo>
                                <a:lnTo>
                                  <a:pt x="508763" y="135223"/>
                                </a:lnTo>
                                <a:lnTo>
                                  <a:pt x="481829" y="97118"/>
                                </a:lnTo>
                                <a:lnTo>
                                  <a:pt x="448925" y="64212"/>
                                </a:lnTo>
                                <a:lnTo>
                                  <a:pt x="410821" y="37275"/>
                                </a:lnTo>
                                <a:lnTo>
                                  <a:pt x="368290" y="17081"/>
                                </a:lnTo>
                                <a:lnTo>
                                  <a:pt x="322100" y="4398"/>
                                </a:lnTo>
                                <a:lnTo>
                                  <a:pt x="273024" y="0"/>
                                </a:lnTo>
                                <a:close/>
                              </a:path>
                            </a:pathLst>
                          </a:custGeom>
                          <a:solidFill>
                            <a:srgbClr val="FFFFFF"/>
                          </a:solidFill>
                        </wps:spPr>
                        <wps:bodyPr wrap="square" lIns="0" tIns="0" rIns="0" bIns="0" rtlCol="0">
                          <a:prstTxWarp prst="textNoShape">
                            <a:avLst/>
                          </a:prstTxWarp>
                          <a:noAutofit/>
                        </wps:bodyPr>
                      </wps:wsp>
                      <pic:pic>
                        <pic:nvPicPr>
                          <pic:cNvPr id="949" name="Image 949"/>
                          <pic:cNvPicPr/>
                        </pic:nvPicPr>
                        <pic:blipFill>
                          <a:blip r:embed="rId201" cstate="print"/>
                          <a:stretch>
                            <a:fillRect/>
                          </a:stretch>
                        </pic:blipFill>
                        <pic:spPr>
                          <a:xfrm>
                            <a:off x="8514411" y="6069571"/>
                            <a:ext cx="283069" cy="298524"/>
                          </a:xfrm>
                          <a:prstGeom prst="rect">
                            <a:avLst/>
                          </a:prstGeom>
                        </pic:spPr>
                      </pic:pic>
                      <wps:wsp>
                        <wps:cNvPr id="950" name="Graphic 950"/>
                        <wps:cNvSpPr/>
                        <wps:spPr>
                          <a:xfrm>
                            <a:off x="8324426" y="6586117"/>
                            <a:ext cx="663575" cy="663575"/>
                          </a:xfrm>
                          <a:custGeom>
                            <a:avLst/>
                            <a:gdLst/>
                            <a:ahLst/>
                            <a:cxnLst/>
                            <a:rect l="l" t="t" r="r" b="b"/>
                            <a:pathLst>
                              <a:path w="663575" h="663575">
                                <a:moveTo>
                                  <a:pt x="331520" y="0"/>
                                </a:moveTo>
                                <a:lnTo>
                                  <a:pt x="282530" y="3594"/>
                                </a:lnTo>
                                <a:lnTo>
                                  <a:pt x="235772" y="14036"/>
                                </a:lnTo>
                                <a:lnTo>
                                  <a:pt x="191759" y="30812"/>
                                </a:lnTo>
                                <a:lnTo>
                                  <a:pt x="151003" y="53409"/>
                                </a:lnTo>
                                <a:lnTo>
                                  <a:pt x="114017" y="81315"/>
                                </a:lnTo>
                                <a:lnTo>
                                  <a:pt x="81315" y="114017"/>
                                </a:lnTo>
                                <a:lnTo>
                                  <a:pt x="53409" y="151003"/>
                                </a:lnTo>
                                <a:lnTo>
                                  <a:pt x="30812" y="191759"/>
                                </a:lnTo>
                                <a:lnTo>
                                  <a:pt x="14036" y="235772"/>
                                </a:lnTo>
                                <a:lnTo>
                                  <a:pt x="3594" y="282530"/>
                                </a:lnTo>
                                <a:lnTo>
                                  <a:pt x="0" y="331520"/>
                                </a:lnTo>
                                <a:lnTo>
                                  <a:pt x="3594" y="380510"/>
                                </a:lnTo>
                                <a:lnTo>
                                  <a:pt x="14036" y="427269"/>
                                </a:lnTo>
                                <a:lnTo>
                                  <a:pt x="30812" y="471282"/>
                                </a:lnTo>
                                <a:lnTo>
                                  <a:pt x="53409" y="512038"/>
                                </a:lnTo>
                                <a:lnTo>
                                  <a:pt x="81315" y="549023"/>
                                </a:lnTo>
                                <a:lnTo>
                                  <a:pt x="114017" y="581725"/>
                                </a:lnTo>
                                <a:lnTo>
                                  <a:pt x="151003" y="609632"/>
                                </a:lnTo>
                                <a:lnTo>
                                  <a:pt x="191759" y="632229"/>
                                </a:lnTo>
                                <a:lnTo>
                                  <a:pt x="235772" y="649005"/>
                                </a:lnTo>
                                <a:lnTo>
                                  <a:pt x="282530" y="659447"/>
                                </a:lnTo>
                                <a:lnTo>
                                  <a:pt x="331520" y="663041"/>
                                </a:lnTo>
                                <a:lnTo>
                                  <a:pt x="380510" y="659447"/>
                                </a:lnTo>
                                <a:lnTo>
                                  <a:pt x="427269" y="649005"/>
                                </a:lnTo>
                                <a:lnTo>
                                  <a:pt x="471282" y="632229"/>
                                </a:lnTo>
                                <a:lnTo>
                                  <a:pt x="512038" y="609632"/>
                                </a:lnTo>
                                <a:lnTo>
                                  <a:pt x="549023" y="581725"/>
                                </a:lnTo>
                                <a:lnTo>
                                  <a:pt x="581725" y="549023"/>
                                </a:lnTo>
                                <a:lnTo>
                                  <a:pt x="609632" y="512038"/>
                                </a:lnTo>
                                <a:lnTo>
                                  <a:pt x="632229" y="471282"/>
                                </a:lnTo>
                                <a:lnTo>
                                  <a:pt x="649005" y="427269"/>
                                </a:lnTo>
                                <a:lnTo>
                                  <a:pt x="659447" y="380510"/>
                                </a:lnTo>
                                <a:lnTo>
                                  <a:pt x="663041" y="331520"/>
                                </a:lnTo>
                                <a:lnTo>
                                  <a:pt x="659447" y="282530"/>
                                </a:lnTo>
                                <a:lnTo>
                                  <a:pt x="649005" y="235772"/>
                                </a:lnTo>
                                <a:lnTo>
                                  <a:pt x="632229" y="191759"/>
                                </a:lnTo>
                                <a:lnTo>
                                  <a:pt x="609632" y="151003"/>
                                </a:lnTo>
                                <a:lnTo>
                                  <a:pt x="581725" y="114017"/>
                                </a:lnTo>
                                <a:lnTo>
                                  <a:pt x="549023" y="81315"/>
                                </a:lnTo>
                                <a:lnTo>
                                  <a:pt x="512038" y="53409"/>
                                </a:lnTo>
                                <a:lnTo>
                                  <a:pt x="471282" y="30812"/>
                                </a:lnTo>
                                <a:lnTo>
                                  <a:pt x="427269" y="14036"/>
                                </a:lnTo>
                                <a:lnTo>
                                  <a:pt x="380510" y="3594"/>
                                </a:lnTo>
                                <a:lnTo>
                                  <a:pt x="331520" y="0"/>
                                </a:lnTo>
                                <a:close/>
                              </a:path>
                            </a:pathLst>
                          </a:custGeom>
                          <a:solidFill>
                            <a:srgbClr val="D3D2D2">
                              <a:alpha val="19999"/>
                            </a:srgbClr>
                          </a:solidFill>
                        </wps:spPr>
                        <wps:bodyPr wrap="square" lIns="0" tIns="0" rIns="0" bIns="0" rtlCol="0">
                          <a:prstTxWarp prst="textNoShape">
                            <a:avLst/>
                          </a:prstTxWarp>
                          <a:noAutofit/>
                        </wps:bodyPr>
                      </wps:wsp>
                      <wps:wsp>
                        <wps:cNvPr id="951" name="Graphic 951"/>
                        <wps:cNvSpPr/>
                        <wps:spPr>
                          <a:xfrm>
                            <a:off x="8382924" y="6644613"/>
                            <a:ext cx="546100" cy="546100"/>
                          </a:xfrm>
                          <a:custGeom>
                            <a:avLst/>
                            <a:gdLst/>
                            <a:ahLst/>
                            <a:cxnLst/>
                            <a:rect l="l" t="t" r="r" b="b"/>
                            <a:pathLst>
                              <a:path w="546100" h="546100">
                                <a:moveTo>
                                  <a:pt x="273024" y="0"/>
                                </a:moveTo>
                                <a:lnTo>
                                  <a:pt x="223948" y="4398"/>
                                </a:lnTo>
                                <a:lnTo>
                                  <a:pt x="177757" y="17081"/>
                                </a:lnTo>
                                <a:lnTo>
                                  <a:pt x="135223" y="37275"/>
                                </a:lnTo>
                                <a:lnTo>
                                  <a:pt x="97118" y="64212"/>
                                </a:lnTo>
                                <a:lnTo>
                                  <a:pt x="64212" y="97118"/>
                                </a:lnTo>
                                <a:lnTo>
                                  <a:pt x="37275" y="135223"/>
                                </a:lnTo>
                                <a:lnTo>
                                  <a:pt x="17081" y="177757"/>
                                </a:lnTo>
                                <a:lnTo>
                                  <a:pt x="4398" y="223948"/>
                                </a:lnTo>
                                <a:lnTo>
                                  <a:pt x="0" y="273024"/>
                                </a:lnTo>
                                <a:lnTo>
                                  <a:pt x="4398" y="322101"/>
                                </a:lnTo>
                                <a:lnTo>
                                  <a:pt x="17081" y="368291"/>
                                </a:lnTo>
                                <a:lnTo>
                                  <a:pt x="37275" y="410825"/>
                                </a:lnTo>
                                <a:lnTo>
                                  <a:pt x="64212" y="448930"/>
                                </a:lnTo>
                                <a:lnTo>
                                  <a:pt x="97118" y="481837"/>
                                </a:lnTo>
                                <a:lnTo>
                                  <a:pt x="135223" y="508773"/>
                                </a:lnTo>
                                <a:lnTo>
                                  <a:pt x="177757" y="528968"/>
                                </a:lnTo>
                                <a:lnTo>
                                  <a:pt x="223948" y="541650"/>
                                </a:lnTo>
                                <a:lnTo>
                                  <a:pt x="273024" y="546049"/>
                                </a:lnTo>
                                <a:lnTo>
                                  <a:pt x="322100" y="541650"/>
                                </a:lnTo>
                                <a:lnTo>
                                  <a:pt x="368290" y="528968"/>
                                </a:lnTo>
                                <a:lnTo>
                                  <a:pt x="410821" y="508773"/>
                                </a:lnTo>
                                <a:lnTo>
                                  <a:pt x="448925" y="481837"/>
                                </a:lnTo>
                                <a:lnTo>
                                  <a:pt x="481829" y="448930"/>
                                </a:lnTo>
                                <a:lnTo>
                                  <a:pt x="508763" y="410825"/>
                                </a:lnTo>
                                <a:lnTo>
                                  <a:pt x="528956" y="368291"/>
                                </a:lnTo>
                                <a:lnTo>
                                  <a:pt x="541638" y="322101"/>
                                </a:lnTo>
                                <a:lnTo>
                                  <a:pt x="546036" y="273024"/>
                                </a:lnTo>
                                <a:lnTo>
                                  <a:pt x="541638" y="223948"/>
                                </a:lnTo>
                                <a:lnTo>
                                  <a:pt x="528956" y="177757"/>
                                </a:lnTo>
                                <a:lnTo>
                                  <a:pt x="508763" y="135223"/>
                                </a:lnTo>
                                <a:lnTo>
                                  <a:pt x="481829" y="97118"/>
                                </a:lnTo>
                                <a:lnTo>
                                  <a:pt x="448925" y="64212"/>
                                </a:lnTo>
                                <a:lnTo>
                                  <a:pt x="410821" y="37275"/>
                                </a:lnTo>
                                <a:lnTo>
                                  <a:pt x="368290" y="17081"/>
                                </a:lnTo>
                                <a:lnTo>
                                  <a:pt x="322100" y="4398"/>
                                </a:lnTo>
                                <a:lnTo>
                                  <a:pt x="273024" y="0"/>
                                </a:lnTo>
                                <a:close/>
                              </a:path>
                            </a:pathLst>
                          </a:custGeom>
                          <a:solidFill>
                            <a:srgbClr val="FFFFFF"/>
                          </a:solidFill>
                        </wps:spPr>
                        <wps:bodyPr wrap="square" lIns="0" tIns="0" rIns="0" bIns="0" rtlCol="0">
                          <a:prstTxWarp prst="textNoShape">
                            <a:avLst/>
                          </a:prstTxWarp>
                          <a:noAutofit/>
                        </wps:bodyPr>
                      </wps:wsp>
                      <pic:pic>
                        <pic:nvPicPr>
                          <pic:cNvPr id="952" name="Image 952"/>
                          <pic:cNvPicPr/>
                        </pic:nvPicPr>
                        <pic:blipFill>
                          <a:blip r:embed="rId202" cstate="print"/>
                          <a:stretch>
                            <a:fillRect/>
                          </a:stretch>
                        </pic:blipFill>
                        <pic:spPr>
                          <a:xfrm>
                            <a:off x="8508833" y="6772239"/>
                            <a:ext cx="294219" cy="272379"/>
                          </a:xfrm>
                          <a:prstGeom prst="rect">
                            <a:avLst/>
                          </a:prstGeom>
                        </pic:spPr>
                      </pic:pic>
                      <wps:wsp>
                        <wps:cNvPr id="953" name="Graphic 953"/>
                        <wps:cNvSpPr/>
                        <wps:spPr>
                          <a:xfrm>
                            <a:off x="8324426" y="5102199"/>
                            <a:ext cx="663575" cy="663575"/>
                          </a:xfrm>
                          <a:custGeom>
                            <a:avLst/>
                            <a:gdLst/>
                            <a:ahLst/>
                            <a:cxnLst/>
                            <a:rect l="l" t="t" r="r" b="b"/>
                            <a:pathLst>
                              <a:path w="663575" h="663575">
                                <a:moveTo>
                                  <a:pt x="331520" y="0"/>
                                </a:moveTo>
                                <a:lnTo>
                                  <a:pt x="282530" y="3594"/>
                                </a:lnTo>
                                <a:lnTo>
                                  <a:pt x="235772" y="14036"/>
                                </a:lnTo>
                                <a:lnTo>
                                  <a:pt x="191759" y="30812"/>
                                </a:lnTo>
                                <a:lnTo>
                                  <a:pt x="151003" y="53409"/>
                                </a:lnTo>
                                <a:lnTo>
                                  <a:pt x="114017" y="81315"/>
                                </a:lnTo>
                                <a:lnTo>
                                  <a:pt x="81315" y="114017"/>
                                </a:lnTo>
                                <a:lnTo>
                                  <a:pt x="53409" y="151003"/>
                                </a:lnTo>
                                <a:lnTo>
                                  <a:pt x="30812" y="191759"/>
                                </a:lnTo>
                                <a:lnTo>
                                  <a:pt x="14036" y="235772"/>
                                </a:lnTo>
                                <a:lnTo>
                                  <a:pt x="3594" y="282530"/>
                                </a:lnTo>
                                <a:lnTo>
                                  <a:pt x="0" y="331520"/>
                                </a:lnTo>
                                <a:lnTo>
                                  <a:pt x="3594" y="380510"/>
                                </a:lnTo>
                                <a:lnTo>
                                  <a:pt x="14036" y="427269"/>
                                </a:lnTo>
                                <a:lnTo>
                                  <a:pt x="30812" y="471282"/>
                                </a:lnTo>
                                <a:lnTo>
                                  <a:pt x="53409" y="512038"/>
                                </a:lnTo>
                                <a:lnTo>
                                  <a:pt x="81315" y="549023"/>
                                </a:lnTo>
                                <a:lnTo>
                                  <a:pt x="114017" y="581725"/>
                                </a:lnTo>
                                <a:lnTo>
                                  <a:pt x="151003" y="609632"/>
                                </a:lnTo>
                                <a:lnTo>
                                  <a:pt x="191759" y="632229"/>
                                </a:lnTo>
                                <a:lnTo>
                                  <a:pt x="235772" y="649005"/>
                                </a:lnTo>
                                <a:lnTo>
                                  <a:pt x="282530" y="659447"/>
                                </a:lnTo>
                                <a:lnTo>
                                  <a:pt x="331520" y="663041"/>
                                </a:lnTo>
                                <a:lnTo>
                                  <a:pt x="380510" y="659447"/>
                                </a:lnTo>
                                <a:lnTo>
                                  <a:pt x="427269" y="649005"/>
                                </a:lnTo>
                                <a:lnTo>
                                  <a:pt x="471282" y="632229"/>
                                </a:lnTo>
                                <a:lnTo>
                                  <a:pt x="512038" y="609632"/>
                                </a:lnTo>
                                <a:lnTo>
                                  <a:pt x="549023" y="581725"/>
                                </a:lnTo>
                                <a:lnTo>
                                  <a:pt x="581725" y="549023"/>
                                </a:lnTo>
                                <a:lnTo>
                                  <a:pt x="609632" y="512038"/>
                                </a:lnTo>
                                <a:lnTo>
                                  <a:pt x="632229" y="471282"/>
                                </a:lnTo>
                                <a:lnTo>
                                  <a:pt x="649005" y="427269"/>
                                </a:lnTo>
                                <a:lnTo>
                                  <a:pt x="659447" y="380510"/>
                                </a:lnTo>
                                <a:lnTo>
                                  <a:pt x="663041" y="331520"/>
                                </a:lnTo>
                                <a:lnTo>
                                  <a:pt x="659447" y="282530"/>
                                </a:lnTo>
                                <a:lnTo>
                                  <a:pt x="649005" y="235772"/>
                                </a:lnTo>
                                <a:lnTo>
                                  <a:pt x="632229" y="191759"/>
                                </a:lnTo>
                                <a:lnTo>
                                  <a:pt x="609632" y="151003"/>
                                </a:lnTo>
                                <a:lnTo>
                                  <a:pt x="581725" y="114017"/>
                                </a:lnTo>
                                <a:lnTo>
                                  <a:pt x="549023" y="81315"/>
                                </a:lnTo>
                                <a:lnTo>
                                  <a:pt x="512038" y="53409"/>
                                </a:lnTo>
                                <a:lnTo>
                                  <a:pt x="471282" y="30812"/>
                                </a:lnTo>
                                <a:lnTo>
                                  <a:pt x="427269" y="14036"/>
                                </a:lnTo>
                                <a:lnTo>
                                  <a:pt x="380510" y="3594"/>
                                </a:lnTo>
                                <a:lnTo>
                                  <a:pt x="331520" y="0"/>
                                </a:lnTo>
                                <a:close/>
                              </a:path>
                            </a:pathLst>
                          </a:custGeom>
                          <a:solidFill>
                            <a:srgbClr val="D3D2D2">
                              <a:alpha val="19999"/>
                            </a:srgbClr>
                          </a:solidFill>
                        </wps:spPr>
                        <wps:bodyPr wrap="square" lIns="0" tIns="0" rIns="0" bIns="0" rtlCol="0">
                          <a:prstTxWarp prst="textNoShape">
                            <a:avLst/>
                          </a:prstTxWarp>
                          <a:noAutofit/>
                        </wps:bodyPr>
                      </wps:wsp>
                      <wps:wsp>
                        <wps:cNvPr id="954" name="Graphic 954"/>
                        <wps:cNvSpPr/>
                        <wps:spPr>
                          <a:xfrm>
                            <a:off x="8382924" y="5160695"/>
                            <a:ext cx="546100" cy="546100"/>
                          </a:xfrm>
                          <a:custGeom>
                            <a:avLst/>
                            <a:gdLst/>
                            <a:ahLst/>
                            <a:cxnLst/>
                            <a:rect l="l" t="t" r="r" b="b"/>
                            <a:pathLst>
                              <a:path w="546100" h="546100">
                                <a:moveTo>
                                  <a:pt x="273024" y="0"/>
                                </a:moveTo>
                                <a:lnTo>
                                  <a:pt x="223948" y="4398"/>
                                </a:lnTo>
                                <a:lnTo>
                                  <a:pt x="177757" y="17081"/>
                                </a:lnTo>
                                <a:lnTo>
                                  <a:pt x="135223" y="37275"/>
                                </a:lnTo>
                                <a:lnTo>
                                  <a:pt x="97118" y="64212"/>
                                </a:lnTo>
                                <a:lnTo>
                                  <a:pt x="64212" y="97118"/>
                                </a:lnTo>
                                <a:lnTo>
                                  <a:pt x="37275" y="135223"/>
                                </a:lnTo>
                                <a:lnTo>
                                  <a:pt x="17081" y="177757"/>
                                </a:lnTo>
                                <a:lnTo>
                                  <a:pt x="4398" y="223948"/>
                                </a:lnTo>
                                <a:lnTo>
                                  <a:pt x="0" y="273024"/>
                                </a:lnTo>
                                <a:lnTo>
                                  <a:pt x="4398" y="322101"/>
                                </a:lnTo>
                                <a:lnTo>
                                  <a:pt x="17081" y="368291"/>
                                </a:lnTo>
                                <a:lnTo>
                                  <a:pt x="37275" y="410825"/>
                                </a:lnTo>
                                <a:lnTo>
                                  <a:pt x="64212" y="448930"/>
                                </a:lnTo>
                                <a:lnTo>
                                  <a:pt x="97118" y="481837"/>
                                </a:lnTo>
                                <a:lnTo>
                                  <a:pt x="135223" y="508773"/>
                                </a:lnTo>
                                <a:lnTo>
                                  <a:pt x="177757" y="528968"/>
                                </a:lnTo>
                                <a:lnTo>
                                  <a:pt x="223948" y="541650"/>
                                </a:lnTo>
                                <a:lnTo>
                                  <a:pt x="273024" y="546049"/>
                                </a:lnTo>
                                <a:lnTo>
                                  <a:pt x="322100" y="541650"/>
                                </a:lnTo>
                                <a:lnTo>
                                  <a:pt x="368290" y="528968"/>
                                </a:lnTo>
                                <a:lnTo>
                                  <a:pt x="410821" y="508773"/>
                                </a:lnTo>
                                <a:lnTo>
                                  <a:pt x="448925" y="481837"/>
                                </a:lnTo>
                                <a:lnTo>
                                  <a:pt x="481829" y="448930"/>
                                </a:lnTo>
                                <a:lnTo>
                                  <a:pt x="508763" y="410825"/>
                                </a:lnTo>
                                <a:lnTo>
                                  <a:pt x="528956" y="368291"/>
                                </a:lnTo>
                                <a:lnTo>
                                  <a:pt x="541638" y="322101"/>
                                </a:lnTo>
                                <a:lnTo>
                                  <a:pt x="546036" y="273024"/>
                                </a:lnTo>
                                <a:lnTo>
                                  <a:pt x="541638" y="223948"/>
                                </a:lnTo>
                                <a:lnTo>
                                  <a:pt x="528956" y="177757"/>
                                </a:lnTo>
                                <a:lnTo>
                                  <a:pt x="508763" y="135223"/>
                                </a:lnTo>
                                <a:lnTo>
                                  <a:pt x="481829" y="97118"/>
                                </a:lnTo>
                                <a:lnTo>
                                  <a:pt x="448925" y="64212"/>
                                </a:lnTo>
                                <a:lnTo>
                                  <a:pt x="410821" y="37275"/>
                                </a:lnTo>
                                <a:lnTo>
                                  <a:pt x="368290" y="17081"/>
                                </a:lnTo>
                                <a:lnTo>
                                  <a:pt x="322100" y="4398"/>
                                </a:lnTo>
                                <a:lnTo>
                                  <a:pt x="273024" y="0"/>
                                </a:lnTo>
                                <a:close/>
                              </a:path>
                            </a:pathLst>
                          </a:custGeom>
                          <a:solidFill>
                            <a:srgbClr val="FFFFFF"/>
                          </a:solidFill>
                        </wps:spPr>
                        <wps:bodyPr wrap="square" lIns="0" tIns="0" rIns="0" bIns="0" rtlCol="0">
                          <a:prstTxWarp prst="textNoShape">
                            <a:avLst/>
                          </a:prstTxWarp>
                          <a:noAutofit/>
                        </wps:bodyPr>
                      </wps:wsp>
                      <wps:wsp>
                        <wps:cNvPr id="955" name="Graphic 955"/>
                        <wps:cNvSpPr/>
                        <wps:spPr>
                          <a:xfrm>
                            <a:off x="8522251" y="5294460"/>
                            <a:ext cx="267970" cy="278765"/>
                          </a:xfrm>
                          <a:custGeom>
                            <a:avLst/>
                            <a:gdLst/>
                            <a:ahLst/>
                            <a:cxnLst/>
                            <a:rect l="l" t="t" r="r" b="b"/>
                            <a:pathLst>
                              <a:path w="267970" h="278765">
                                <a:moveTo>
                                  <a:pt x="86626" y="44335"/>
                                </a:moveTo>
                                <a:lnTo>
                                  <a:pt x="63614" y="44335"/>
                                </a:lnTo>
                                <a:lnTo>
                                  <a:pt x="61925" y="45681"/>
                                </a:lnTo>
                                <a:lnTo>
                                  <a:pt x="61925" y="47383"/>
                                </a:lnTo>
                                <a:lnTo>
                                  <a:pt x="56172" y="125209"/>
                                </a:lnTo>
                                <a:lnTo>
                                  <a:pt x="49072" y="129616"/>
                                </a:lnTo>
                                <a:lnTo>
                                  <a:pt x="48056" y="130289"/>
                                </a:lnTo>
                                <a:lnTo>
                                  <a:pt x="47371" y="131305"/>
                                </a:lnTo>
                                <a:lnTo>
                                  <a:pt x="47371" y="212521"/>
                                </a:lnTo>
                                <a:lnTo>
                                  <a:pt x="30111" y="212521"/>
                                </a:lnTo>
                                <a:lnTo>
                                  <a:pt x="28765" y="213880"/>
                                </a:lnTo>
                                <a:lnTo>
                                  <a:pt x="28765" y="224701"/>
                                </a:lnTo>
                                <a:lnTo>
                                  <a:pt x="1346" y="224701"/>
                                </a:lnTo>
                                <a:lnTo>
                                  <a:pt x="0" y="226059"/>
                                </a:lnTo>
                                <a:lnTo>
                                  <a:pt x="0" y="258203"/>
                                </a:lnTo>
                                <a:lnTo>
                                  <a:pt x="1346" y="259562"/>
                                </a:lnTo>
                                <a:lnTo>
                                  <a:pt x="28765" y="259562"/>
                                </a:lnTo>
                                <a:lnTo>
                                  <a:pt x="28765" y="277164"/>
                                </a:lnTo>
                                <a:lnTo>
                                  <a:pt x="30111" y="278510"/>
                                </a:lnTo>
                                <a:lnTo>
                                  <a:pt x="265988" y="278510"/>
                                </a:lnTo>
                                <a:lnTo>
                                  <a:pt x="267347" y="277164"/>
                                </a:lnTo>
                                <a:lnTo>
                                  <a:pt x="267347" y="272084"/>
                                </a:lnTo>
                                <a:lnTo>
                                  <a:pt x="35877" y="272084"/>
                                </a:lnTo>
                                <a:lnTo>
                                  <a:pt x="35877" y="253136"/>
                                </a:lnTo>
                                <a:lnTo>
                                  <a:pt x="7099" y="253136"/>
                                </a:lnTo>
                                <a:lnTo>
                                  <a:pt x="7099" y="231813"/>
                                </a:lnTo>
                                <a:lnTo>
                                  <a:pt x="35877" y="231813"/>
                                </a:lnTo>
                                <a:lnTo>
                                  <a:pt x="35877" y="219633"/>
                                </a:lnTo>
                                <a:lnTo>
                                  <a:pt x="267347" y="219633"/>
                                </a:lnTo>
                                <a:lnTo>
                                  <a:pt x="267347" y="216255"/>
                                </a:lnTo>
                                <a:lnTo>
                                  <a:pt x="267690" y="214223"/>
                                </a:lnTo>
                                <a:lnTo>
                                  <a:pt x="266331" y="212864"/>
                                </a:lnTo>
                                <a:lnTo>
                                  <a:pt x="54483" y="212864"/>
                                </a:lnTo>
                                <a:lnTo>
                                  <a:pt x="54483" y="134353"/>
                                </a:lnTo>
                                <a:lnTo>
                                  <a:pt x="76481" y="120484"/>
                                </a:lnTo>
                                <a:lnTo>
                                  <a:pt x="63614" y="120484"/>
                                </a:lnTo>
                                <a:lnTo>
                                  <a:pt x="68694" y="50761"/>
                                </a:lnTo>
                                <a:lnTo>
                                  <a:pt x="88577" y="50761"/>
                                </a:lnTo>
                                <a:lnTo>
                                  <a:pt x="88328" y="47383"/>
                                </a:lnTo>
                                <a:lnTo>
                                  <a:pt x="88328" y="45681"/>
                                </a:lnTo>
                                <a:lnTo>
                                  <a:pt x="86626" y="44335"/>
                                </a:lnTo>
                                <a:close/>
                              </a:path>
                              <a:path w="267970" h="278765">
                                <a:moveTo>
                                  <a:pt x="267347" y="219633"/>
                                </a:moveTo>
                                <a:lnTo>
                                  <a:pt x="261251" y="219633"/>
                                </a:lnTo>
                                <a:lnTo>
                                  <a:pt x="261251" y="272084"/>
                                </a:lnTo>
                                <a:lnTo>
                                  <a:pt x="267347" y="272084"/>
                                </a:lnTo>
                                <a:lnTo>
                                  <a:pt x="267347" y="219633"/>
                                </a:lnTo>
                                <a:close/>
                              </a:path>
                              <a:path w="267970" h="278765">
                                <a:moveTo>
                                  <a:pt x="35877" y="231813"/>
                                </a:moveTo>
                                <a:lnTo>
                                  <a:pt x="29095" y="231813"/>
                                </a:lnTo>
                                <a:lnTo>
                                  <a:pt x="29095" y="253136"/>
                                </a:lnTo>
                                <a:lnTo>
                                  <a:pt x="35877" y="253136"/>
                                </a:lnTo>
                                <a:lnTo>
                                  <a:pt x="35877" y="231813"/>
                                </a:lnTo>
                                <a:close/>
                              </a:path>
                              <a:path w="267970" h="278765">
                                <a:moveTo>
                                  <a:pt x="163791" y="69710"/>
                                </a:moveTo>
                                <a:lnTo>
                                  <a:pt x="157022" y="69710"/>
                                </a:lnTo>
                                <a:lnTo>
                                  <a:pt x="157022" y="212864"/>
                                </a:lnTo>
                                <a:lnTo>
                                  <a:pt x="163791" y="212864"/>
                                </a:lnTo>
                                <a:lnTo>
                                  <a:pt x="163791" y="69710"/>
                                </a:lnTo>
                                <a:close/>
                              </a:path>
                              <a:path w="267970" h="278765">
                                <a:moveTo>
                                  <a:pt x="227076" y="35534"/>
                                </a:moveTo>
                                <a:lnTo>
                                  <a:pt x="198310" y="35534"/>
                                </a:lnTo>
                                <a:lnTo>
                                  <a:pt x="196951" y="36893"/>
                                </a:lnTo>
                                <a:lnTo>
                                  <a:pt x="196608" y="38582"/>
                                </a:lnTo>
                                <a:lnTo>
                                  <a:pt x="180035" y="212864"/>
                                </a:lnTo>
                                <a:lnTo>
                                  <a:pt x="186804" y="212864"/>
                                </a:lnTo>
                                <a:lnTo>
                                  <a:pt x="190868" y="170560"/>
                                </a:lnTo>
                                <a:lnTo>
                                  <a:pt x="241325" y="170560"/>
                                </a:lnTo>
                                <a:lnTo>
                                  <a:pt x="240681" y="163791"/>
                                </a:lnTo>
                                <a:lnTo>
                                  <a:pt x="191541" y="163791"/>
                                </a:lnTo>
                                <a:lnTo>
                                  <a:pt x="194589" y="130632"/>
                                </a:lnTo>
                                <a:lnTo>
                                  <a:pt x="237525" y="130632"/>
                                </a:lnTo>
                                <a:lnTo>
                                  <a:pt x="236913" y="124205"/>
                                </a:lnTo>
                                <a:lnTo>
                                  <a:pt x="195262" y="124205"/>
                                </a:lnTo>
                                <a:lnTo>
                                  <a:pt x="198653" y="91033"/>
                                </a:lnTo>
                                <a:lnTo>
                                  <a:pt x="233756" y="91033"/>
                                </a:lnTo>
                                <a:lnTo>
                                  <a:pt x="233112" y="84264"/>
                                </a:lnTo>
                                <a:lnTo>
                                  <a:pt x="198983" y="84264"/>
                                </a:lnTo>
                                <a:lnTo>
                                  <a:pt x="203047" y="41960"/>
                                </a:lnTo>
                                <a:lnTo>
                                  <a:pt x="229086" y="41960"/>
                                </a:lnTo>
                                <a:lnTo>
                                  <a:pt x="228765" y="38582"/>
                                </a:lnTo>
                                <a:lnTo>
                                  <a:pt x="228765" y="36893"/>
                                </a:lnTo>
                                <a:lnTo>
                                  <a:pt x="227076" y="35534"/>
                                </a:lnTo>
                                <a:close/>
                              </a:path>
                              <a:path w="267970" h="278765">
                                <a:moveTo>
                                  <a:pt x="241325" y="170560"/>
                                </a:moveTo>
                                <a:lnTo>
                                  <a:pt x="234518" y="170560"/>
                                </a:lnTo>
                                <a:lnTo>
                                  <a:pt x="238582" y="212864"/>
                                </a:lnTo>
                                <a:lnTo>
                                  <a:pt x="245351" y="212864"/>
                                </a:lnTo>
                                <a:lnTo>
                                  <a:pt x="241325" y="170560"/>
                                </a:lnTo>
                                <a:close/>
                              </a:path>
                              <a:path w="267970" h="278765">
                                <a:moveTo>
                                  <a:pt x="237525" y="130632"/>
                                </a:moveTo>
                                <a:lnTo>
                                  <a:pt x="230797" y="130632"/>
                                </a:lnTo>
                                <a:lnTo>
                                  <a:pt x="233845" y="163791"/>
                                </a:lnTo>
                                <a:lnTo>
                                  <a:pt x="240681" y="163791"/>
                                </a:lnTo>
                                <a:lnTo>
                                  <a:pt x="237525" y="130632"/>
                                </a:lnTo>
                                <a:close/>
                              </a:path>
                              <a:path w="267970" h="278765">
                                <a:moveTo>
                                  <a:pt x="233756" y="91033"/>
                                </a:moveTo>
                                <a:lnTo>
                                  <a:pt x="227076" y="91033"/>
                                </a:lnTo>
                                <a:lnTo>
                                  <a:pt x="230111" y="124205"/>
                                </a:lnTo>
                                <a:lnTo>
                                  <a:pt x="236913" y="124205"/>
                                </a:lnTo>
                                <a:lnTo>
                                  <a:pt x="233756" y="91033"/>
                                </a:lnTo>
                                <a:close/>
                              </a:path>
                              <a:path w="267970" h="278765">
                                <a:moveTo>
                                  <a:pt x="88577" y="50761"/>
                                </a:moveTo>
                                <a:lnTo>
                                  <a:pt x="81902" y="50761"/>
                                </a:lnTo>
                                <a:lnTo>
                                  <a:pt x="85953" y="106260"/>
                                </a:lnTo>
                                <a:lnTo>
                                  <a:pt x="63614" y="120484"/>
                                </a:lnTo>
                                <a:lnTo>
                                  <a:pt x="76481" y="120484"/>
                                </a:lnTo>
                                <a:lnTo>
                                  <a:pt x="104947" y="102539"/>
                                </a:lnTo>
                                <a:lnTo>
                                  <a:pt x="92392" y="102539"/>
                                </a:lnTo>
                                <a:lnTo>
                                  <a:pt x="88577" y="50761"/>
                                </a:lnTo>
                                <a:close/>
                              </a:path>
                              <a:path w="267970" h="278765">
                                <a:moveTo>
                                  <a:pt x="115404" y="32143"/>
                                </a:moveTo>
                                <a:lnTo>
                                  <a:pt x="108635" y="32143"/>
                                </a:lnTo>
                                <a:lnTo>
                                  <a:pt x="108635" y="92379"/>
                                </a:lnTo>
                                <a:lnTo>
                                  <a:pt x="92392" y="102539"/>
                                </a:lnTo>
                                <a:lnTo>
                                  <a:pt x="104947" y="102539"/>
                                </a:lnTo>
                                <a:lnTo>
                                  <a:pt x="128033" y="87985"/>
                                </a:lnTo>
                                <a:lnTo>
                                  <a:pt x="115404" y="87985"/>
                                </a:lnTo>
                                <a:lnTo>
                                  <a:pt x="115404" y="32143"/>
                                </a:lnTo>
                                <a:close/>
                              </a:path>
                              <a:path w="267970" h="278765">
                                <a:moveTo>
                                  <a:pt x="140779" y="32143"/>
                                </a:moveTo>
                                <a:lnTo>
                                  <a:pt x="133667" y="32143"/>
                                </a:lnTo>
                                <a:lnTo>
                                  <a:pt x="133667" y="76479"/>
                                </a:lnTo>
                                <a:lnTo>
                                  <a:pt x="115404" y="87985"/>
                                </a:lnTo>
                                <a:lnTo>
                                  <a:pt x="128033" y="87985"/>
                                </a:lnTo>
                                <a:lnTo>
                                  <a:pt x="153799" y="71742"/>
                                </a:lnTo>
                                <a:lnTo>
                                  <a:pt x="140779" y="71742"/>
                                </a:lnTo>
                                <a:lnTo>
                                  <a:pt x="140779" y="32143"/>
                                </a:lnTo>
                                <a:close/>
                              </a:path>
                              <a:path w="267970" h="278765">
                                <a:moveTo>
                                  <a:pt x="229086" y="41960"/>
                                </a:moveTo>
                                <a:lnTo>
                                  <a:pt x="222338" y="41960"/>
                                </a:lnTo>
                                <a:lnTo>
                                  <a:pt x="226390" y="84264"/>
                                </a:lnTo>
                                <a:lnTo>
                                  <a:pt x="233112" y="84264"/>
                                </a:lnTo>
                                <a:lnTo>
                                  <a:pt x="229086" y="41960"/>
                                </a:lnTo>
                                <a:close/>
                              </a:path>
                              <a:path w="267970" h="278765">
                                <a:moveTo>
                                  <a:pt x="161086" y="59905"/>
                                </a:moveTo>
                                <a:lnTo>
                                  <a:pt x="159727" y="59905"/>
                                </a:lnTo>
                                <a:lnTo>
                                  <a:pt x="158724" y="60578"/>
                                </a:lnTo>
                                <a:lnTo>
                                  <a:pt x="140779" y="71742"/>
                                </a:lnTo>
                                <a:lnTo>
                                  <a:pt x="153799" y="71742"/>
                                </a:lnTo>
                                <a:lnTo>
                                  <a:pt x="157022" y="69710"/>
                                </a:lnTo>
                                <a:lnTo>
                                  <a:pt x="163791" y="69710"/>
                                </a:lnTo>
                                <a:lnTo>
                                  <a:pt x="163791" y="62268"/>
                                </a:lnTo>
                                <a:lnTo>
                                  <a:pt x="163106" y="61252"/>
                                </a:lnTo>
                                <a:lnTo>
                                  <a:pt x="161086" y="59905"/>
                                </a:lnTo>
                                <a:close/>
                              </a:path>
                              <a:path w="267970" h="278765">
                                <a:moveTo>
                                  <a:pt x="149580" y="0"/>
                                </a:moveTo>
                                <a:lnTo>
                                  <a:pt x="99822" y="0"/>
                                </a:lnTo>
                                <a:lnTo>
                                  <a:pt x="98475" y="1358"/>
                                </a:lnTo>
                                <a:lnTo>
                                  <a:pt x="98475" y="30797"/>
                                </a:lnTo>
                                <a:lnTo>
                                  <a:pt x="99822" y="32143"/>
                                </a:lnTo>
                                <a:lnTo>
                                  <a:pt x="149580" y="32143"/>
                                </a:lnTo>
                                <a:lnTo>
                                  <a:pt x="150926" y="30797"/>
                                </a:lnTo>
                                <a:lnTo>
                                  <a:pt x="150926" y="25374"/>
                                </a:lnTo>
                                <a:lnTo>
                                  <a:pt x="105244" y="25374"/>
                                </a:lnTo>
                                <a:lnTo>
                                  <a:pt x="105244" y="6769"/>
                                </a:lnTo>
                                <a:lnTo>
                                  <a:pt x="150926" y="6769"/>
                                </a:lnTo>
                                <a:lnTo>
                                  <a:pt x="150926" y="1358"/>
                                </a:lnTo>
                                <a:lnTo>
                                  <a:pt x="149580" y="0"/>
                                </a:lnTo>
                                <a:close/>
                              </a:path>
                              <a:path w="267970" h="278765">
                                <a:moveTo>
                                  <a:pt x="150926" y="6769"/>
                                </a:moveTo>
                                <a:lnTo>
                                  <a:pt x="143814" y="6769"/>
                                </a:lnTo>
                                <a:lnTo>
                                  <a:pt x="143814" y="25374"/>
                                </a:lnTo>
                                <a:lnTo>
                                  <a:pt x="150926" y="25374"/>
                                </a:lnTo>
                                <a:lnTo>
                                  <a:pt x="150926" y="6769"/>
                                </a:lnTo>
                                <a:close/>
                              </a:path>
                            </a:pathLst>
                          </a:custGeom>
                          <a:solidFill>
                            <a:srgbClr val="6AC8CD"/>
                          </a:solidFill>
                        </wps:spPr>
                        <wps:bodyPr wrap="square" lIns="0" tIns="0" rIns="0" bIns="0" rtlCol="0">
                          <a:prstTxWarp prst="textNoShape">
                            <a:avLst/>
                          </a:prstTxWarp>
                          <a:noAutofit/>
                        </wps:bodyPr>
                      </wps:wsp>
                      <pic:pic>
                        <pic:nvPicPr>
                          <pic:cNvPr id="956" name="Image 956"/>
                          <pic:cNvPicPr/>
                        </pic:nvPicPr>
                        <pic:blipFill>
                          <a:blip r:embed="rId203" cstate="print"/>
                          <a:stretch>
                            <a:fillRect/>
                          </a:stretch>
                        </pic:blipFill>
                        <pic:spPr>
                          <a:xfrm>
                            <a:off x="8591957" y="5411892"/>
                            <a:ext cx="73785" cy="75463"/>
                          </a:xfrm>
                          <a:prstGeom prst="rect">
                            <a:avLst/>
                          </a:prstGeom>
                        </pic:spPr>
                      </pic:pic>
                      <wps:wsp>
                        <wps:cNvPr id="957" name="Graphic 957"/>
                        <wps:cNvSpPr/>
                        <wps:spPr>
                          <a:xfrm>
                            <a:off x="8195944" y="3824582"/>
                            <a:ext cx="1270" cy="3602354"/>
                          </a:xfrm>
                          <a:custGeom>
                            <a:avLst/>
                            <a:gdLst/>
                            <a:ahLst/>
                            <a:cxnLst/>
                            <a:rect l="l" t="t" r="r" b="b"/>
                            <a:pathLst>
                              <a:path w="0" h="3602354">
                                <a:moveTo>
                                  <a:pt x="0" y="3602304"/>
                                </a:moveTo>
                                <a:lnTo>
                                  <a:pt x="0" y="0"/>
                                </a:lnTo>
                              </a:path>
                            </a:pathLst>
                          </a:custGeom>
                          <a:ln w="3810">
                            <a:solidFill>
                              <a:srgbClr val="000000"/>
                            </a:solidFill>
                            <a:prstDash val="solid"/>
                          </a:ln>
                        </wps:spPr>
                        <wps:bodyPr wrap="square" lIns="0" tIns="0" rIns="0" bIns="0" rtlCol="0">
                          <a:prstTxWarp prst="textNoShape">
                            <a:avLst/>
                          </a:prstTxWarp>
                          <a:noAutofit/>
                        </wps:bodyPr>
                      </wps:wsp>
                      <wps:wsp>
                        <wps:cNvPr id="958" name="Graphic 958"/>
                        <wps:cNvSpPr/>
                        <wps:spPr>
                          <a:xfrm>
                            <a:off x="304800" y="0"/>
                            <a:ext cx="1165860" cy="1165860"/>
                          </a:xfrm>
                          <a:custGeom>
                            <a:avLst/>
                            <a:gdLst/>
                            <a:ahLst/>
                            <a:cxnLst/>
                            <a:rect l="l" t="t" r="r" b="b"/>
                            <a:pathLst>
                              <a:path w="1165860" h="1165860">
                                <a:moveTo>
                                  <a:pt x="582930" y="0"/>
                                </a:moveTo>
                                <a:lnTo>
                                  <a:pt x="535120" y="1932"/>
                                </a:lnTo>
                                <a:lnTo>
                                  <a:pt x="488375" y="7629"/>
                                </a:lnTo>
                                <a:lnTo>
                                  <a:pt x="442844" y="16941"/>
                                </a:lnTo>
                                <a:lnTo>
                                  <a:pt x="398678" y="29717"/>
                                </a:lnTo>
                                <a:lnTo>
                                  <a:pt x="356026" y="45809"/>
                                </a:lnTo>
                                <a:lnTo>
                                  <a:pt x="315039" y="65065"/>
                                </a:lnTo>
                                <a:lnTo>
                                  <a:pt x="275866" y="87335"/>
                                </a:lnTo>
                                <a:lnTo>
                                  <a:pt x="238658" y="112471"/>
                                </a:lnTo>
                                <a:lnTo>
                                  <a:pt x="203564" y="140321"/>
                                </a:lnTo>
                                <a:lnTo>
                                  <a:pt x="170735" y="170735"/>
                                </a:lnTo>
                                <a:lnTo>
                                  <a:pt x="140321" y="203564"/>
                                </a:lnTo>
                                <a:lnTo>
                                  <a:pt x="112471" y="238658"/>
                                </a:lnTo>
                                <a:lnTo>
                                  <a:pt x="87335" y="275866"/>
                                </a:lnTo>
                                <a:lnTo>
                                  <a:pt x="65065" y="315039"/>
                                </a:lnTo>
                                <a:lnTo>
                                  <a:pt x="45809" y="356026"/>
                                </a:lnTo>
                                <a:lnTo>
                                  <a:pt x="29718" y="398678"/>
                                </a:lnTo>
                                <a:lnTo>
                                  <a:pt x="16941" y="442844"/>
                                </a:lnTo>
                                <a:lnTo>
                                  <a:pt x="7629" y="488375"/>
                                </a:lnTo>
                                <a:lnTo>
                                  <a:pt x="1932" y="535120"/>
                                </a:lnTo>
                                <a:lnTo>
                                  <a:pt x="0" y="582929"/>
                                </a:lnTo>
                                <a:lnTo>
                                  <a:pt x="1932" y="630739"/>
                                </a:lnTo>
                                <a:lnTo>
                                  <a:pt x="7629" y="677484"/>
                                </a:lnTo>
                                <a:lnTo>
                                  <a:pt x="16941" y="723015"/>
                                </a:lnTo>
                                <a:lnTo>
                                  <a:pt x="29718" y="767181"/>
                                </a:lnTo>
                                <a:lnTo>
                                  <a:pt x="45809" y="809833"/>
                                </a:lnTo>
                                <a:lnTo>
                                  <a:pt x="65065" y="850820"/>
                                </a:lnTo>
                                <a:lnTo>
                                  <a:pt x="87335" y="889993"/>
                                </a:lnTo>
                                <a:lnTo>
                                  <a:pt x="112471" y="927201"/>
                                </a:lnTo>
                                <a:lnTo>
                                  <a:pt x="140321" y="962295"/>
                                </a:lnTo>
                                <a:lnTo>
                                  <a:pt x="170735" y="995124"/>
                                </a:lnTo>
                                <a:lnTo>
                                  <a:pt x="203564" y="1025538"/>
                                </a:lnTo>
                                <a:lnTo>
                                  <a:pt x="238658" y="1053388"/>
                                </a:lnTo>
                                <a:lnTo>
                                  <a:pt x="275866" y="1078524"/>
                                </a:lnTo>
                                <a:lnTo>
                                  <a:pt x="315039" y="1100794"/>
                                </a:lnTo>
                                <a:lnTo>
                                  <a:pt x="356026" y="1120050"/>
                                </a:lnTo>
                                <a:lnTo>
                                  <a:pt x="398678" y="1136141"/>
                                </a:lnTo>
                                <a:lnTo>
                                  <a:pt x="442844" y="1148918"/>
                                </a:lnTo>
                                <a:lnTo>
                                  <a:pt x="488375" y="1158230"/>
                                </a:lnTo>
                                <a:lnTo>
                                  <a:pt x="535120" y="1163927"/>
                                </a:lnTo>
                                <a:lnTo>
                                  <a:pt x="582930" y="1165859"/>
                                </a:lnTo>
                                <a:lnTo>
                                  <a:pt x="630739" y="1163927"/>
                                </a:lnTo>
                                <a:lnTo>
                                  <a:pt x="677484" y="1158230"/>
                                </a:lnTo>
                                <a:lnTo>
                                  <a:pt x="723015" y="1148918"/>
                                </a:lnTo>
                                <a:lnTo>
                                  <a:pt x="767181" y="1136141"/>
                                </a:lnTo>
                                <a:lnTo>
                                  <a:pt x="809833" y="1120050"/>
                                </a:lnTo>
                                <a:lnTo>
                                  <a:pt x="850820" y="1100794"/>
                                </a:lnTo>
                                <a:lnTo>
                                  <a:pt x="889993" y="1078524"/>
                                </a:lnTo>
                                <a:lnTo>
                                  <a:pt x="927201" y="1053388"/>
                                </a:lnTo>
                                <a:lnTo>
                                  <a:pt x="962295" y="1025538"/>
                                </a:lnTo>
                                <a:lnTo>
                                  <a:pt x="995124" y="995124"/>
                                </a:lnTo>
                                <a:lnTo>
                                  <a:pt x="1025538" y="962295"/>
                                </a:lnTo>
                                <a:lnTo>
                                  <a:pt x="1053388" y="927201"/>
                                </a:lnTo>
                                <a:lnTo>
                                  <a:pt x="1078524" y="889993"/>
                                </a:lnTo>
                                <a:lnTo>
                                  <a:pt x="1100794" y="850820"/>
                                </a:lnTo>
                                <a:lnTo>
                                  <a:pt x="1120050" y="809833"/>
                                </a:lnTo>
                                <a:lnTo>
                                  <a:pt x="1136142" y="767181"/>
                                </a:lnTo>
                                <a:lnTo>
                                  <a:pt x="1148918" y="723015"/>
                                </a:lnTo>
                                <a:lnTo>
                                  <a:pt x="1158230" y="677484"/>
                                </a:lnTo>
                                <a:lnTo>
                                  <a:pt x="1163927" y="630739"/>
                                </a:lnTo>
                                <a:lnTo>
                                  <a:pt x="1165860" y="582929"/>
                                </a:lnTo>
                                <a:lnTo>
                                  <a:pt x="1163927" y="535120"/>
                                </a:lnTo>
                                <a:lnTo>
                                  <a:pt x="1158230" y="488375"/>
                                </a:lnTo>
                                <a:lnTo>
                                  <a:pt x="1148918" y="442844"/>
                                </a:lnTo>
                                <a:lnTo>
                                  <a:pt x="1136142" y="398678"/>
                                </a:lnTo>
                                <a:lnTo>
                                  <a:pt x="1120050" y="356026"/>
                                </a:lnTo>
                                <a:lnTo>
                                  <a:pt x="1100794" y="315039"/>
                                </a:lnTo>
                                <a:lnTo>
                                  <a:pt x="1078524" y="275866"/>
                                </a:lnTo>
                                <a:lnTo>
                                  <a:pt x="1053388" y="238658"/>
                                </a:lnTo>
                                <a:lnTo>
                                  <a:pt x="1025538" y="203564"/>
                                </a:lnTo>
                                <a:lnTo>
                                  <a:pt x="995124" y="170735"/>
                                </a:lnTo>
                                <a:lnTo>
                                  <a:pt x="962295" y="140321"/>
                                </a:lnTo>
                                <a:lnTo>
                                  <a:pt x="927201" y="112471"/>
                                </a:lnTo>
                                <a:lnTo>
                                  <a:pt x="889993" y="87335"/>
                                </a:lnTo>
                                <a:lnTo>
                                  <a:pt x="850820" y="65065"/>
                                </a:lnTo>
                                <a:lnTo>
                                  <a:pt x="809833" y="45809"/>
                                </a:lnTo>
                                <a:lnTo>
                                  <a:pt x="767181" y="29717"/>
                                </a:lnTo>
                                <a:lnTo>
                                  <a:pt x="723015" y="16941"/>
                                </a:lnTo>
                                <a:lnTo>
                                  <a:pt x="677484" y="7629"/>
                                </a:lnTo>
                                <a:lnTo>
                                  <a:pt x="630739" y="1932"/>
                                </a:lnTo>
                                <a:lnTo>
                                  <a:pt x="582930" y="0"/>
                                </a:lnTo>
                                <a:close/>
                              </a:path>
                            </a:pathLst>
                          </a:custGeom>
                          <a:solidFill>
                            <a:srgbClr val="D3D2D2">
                              <a:alpha val="19999"/>
                            </a:srgbClr>
                          </a:solidFill>
                        </wps:spPr>
                        <wps:bodyPr wrap="square" lIns="0" tIns="0" rIns="0" bIns="0" rtlCol="0">
                          <a:prstTxWarp prst="textNoShape">
                            <a:avLst/>
                          </a:prstTxWarp>
                          <a:noAutofit/>
                        </wps:bodyPr>
                      </wps:wsp>
                      <wps:wsp>
                        <wps:cNvPr id="959" name="Graphic 959"/>
                        <wps:cNvSpPr/>
                        <wps:spPr>
                          <a:xfrm>
                            <a:off x="407659" y="102857"/>
                            <a:ext cx="960755" cy="960755"/>
                          </a:xfrm>
                          <a:custGeom>
                            <a:avLst/>
                            <a:gdLst/>
                            <a:ahLst/>
                            <a:cxnLst/>
                            <a:rect l="l" t="t" r="r" b="b"/>
                            <a:pathLst>
                              <a:path w="960755" h="960755">
                                <a:moveTo>
                                  <a:pt x="480072" y="0"/>
                                </a:moveTo>
                                <a:lnTo>
                                  <a:pt x="430987" y="2478"/>
                                </a:lnTo>
                                <a:lnTo>
                                  <a:pt x="383320" y="9753"/>
                                </a:lnTo>
                                <a:lnTo>
                                  <a:pt x="337313" y="21583"/>
                                </a:lnTo>
                                <a:lnTo>
                                  <a:pt x="293206" y="37726"/>
                                </a:lnTo>
                                <a:lnTo>
                                  <a:pt x="251241" y="57941"/>
                                </a:lnTo>
                                <a:lnTo>
                                  <a:pt x="211659" y="81988"/>
                                </a:lnTo>
                                <a:lnTo>
                                  <a:pt x="174701" y="109624"/>
                                </a:lnTo>
                                <a:lnTo>
                                  <a:pt x="140609" y="140609"/>
                                </a:lnTo>
                                <a:lnTo>
                                  <a:pt x="109624" y="174701"/>
                                </a:lnTo>
                                <a:lnTo>
                                  <a:pt x="81988" y="211659"/>
                                </a:lnTo>
                                <a:lnTo>
                                  <a:pt x="57941" y="251241"/>
                                </a:lnTo>
                                <a:lnTo>
                                  <a:pt x="37726" y="293206"/>
                                </a:lnTo>
                                <a:lnTo>
                                  <a:pt x="21583" y="337313"/>
                                </a:lnTo>
                                <a:lnTo>
                                  <a:pt x="9753" y="383320"/>
                                </a:lnTo>
                                <a:lnTo>
                                  <a:pt x="2478" y="430987"/>
                                </a:lnTo>
                                <a:lnTo>
                                  <a:pt x="0" y="480072"/>
                                </a:lnTo>
                                <a:lnTo>
                                  <a:pt x="2478" y="529157"/>
                                </a:lnTo>
                                <a:lnTo>
                                  <a:pt x="9753" y="576824"/>
                                </a:lnTo>
                                <a:lnTo>
                                  <a:pt x="21583" y="622832"/>
                                </a:lnTo>
                                <a:lnTo>
                                  <a:pt x="37726" y="666939"/>
                                </a:lnTo>
                                <a:lnTo>
                                  <a:pt x="57941" y="708904"/>
                                </a:lnTo>
                                <a:lnTo>
                                  <a:pt x="81988" y="748486"/>
                                </a:lnTo>
                                <a:lnTo>
                                  <a:pt x="109624" y="785443"/>
                                </a:lnTo>
                                <a:lnTo>
                                  <a:pt x="140609" y="819535"/>
                                </a:lnTo>
                                <a:lnTo>
                                  <a:pt x="174701" y="850520"/>
                                </a:lnTo>
                                <a:lnTo>
                                  <a:pt x="211659" y="878156"/>
                                </a:lnTo>
                                <a:lnTo>
                                  <a:pt x="251241" y="902203"/>
                                </a:lnTo>
                                <a:lnTo>
                                  <a:pt x="293206" y="922419"/>
                                </a:lnTo>
                                <a:lnTo>
                                  <a:pt x="337313" y="938562"/>
                                </a:lnTo>
                                <a:lnTo>
                                  <a:pt x="383320" y="950392"/>
                                </a:lnTo>
                                <a:lnTo>
                                  <a:pt x="430987" y="957666"/>
                                </a:lnTo>
                                <a:lnTo>
                                  <a:pt x="480072" y="960145"/>
                                </a:lnTo>
                                <a:lnTo>
                                  <a:pt x="529157" y="957666"/>
                                </a:lnTo>
                                <a:lnTo>
                                  <a:pt x="576823" y="950392"/>
                                </a:lnTo>
                                <a:lnTo>
                                  <a:pt x="622830" y="938562"/>
                                </a:lnTo>
                                <a:lnTo>
                                  <a:pt x="666937" y="922419"/>
                                </a:lnTo>
                                <a:lnTo>
                                  <a:pt x="708901" y="902203"/>
                                </a:lnTo>
                                <a:lnTo>
                                  <a:pt x="748482" y="878156"/>
                                </a:lnTo>
                                <a:lnTo>
                                  <a:pt x="785438" y="850520"/>
                                </a:lnTo>
                                <a:lnTo>
                                  <a:pt x="819529" y="819535"/>
                                </a:lnTo>
                                <a:lnTo>
                                  <a:pt x="850512" y="785443"/>
                                </a:lnTo>
                                <a:lnTo>
                                  <a:pt x="878148" y="748486"/>
                                </a:lnTo>
                                <a:lnTo>
                                  <a:pt x="902193" y="708904"/>
                                </a:lnTo>
                                <a:lnTo>
                                  <a:pt x="922408" y="666939"/>
                                </a:lnTo>
                                <a:lnTo>
                                  <a:pt x="938550" y="622832"/>
                                </a:lnTo>
                                <a:lnTo>
                                  <a:pt x="950379" y="576824"/>
                                </a:lnTo>
                                <a:lnTo>
                                  <a:pt x="957654" y="529157"/>
                                </a:lnTo>
                                <a:lnTo>
                                  <a:pt x="960132" y="480072"/>
                                </a:lnTo>
                                <a:lnTo>
                                  <a:pt x="957654" y="430987"/>
                                </a:lnTo>
                                <a:lnTo>
                                  <a:pt x="950379" y="383320"/>
                                </a:lnTo>
                                <a:lnTo>
                                  <a:pt x="938550" y="337313"/>
                                </a:lnTo>
                                <a:lnTo>
                                  <a:pt x="922408" y="293206"/>
                                </a:lnTo>
                                <a:lnTo>
                                  <a:pt x="902193" y="251241"/>
                                </a:lnTo>
                                <a:lnTo>
                                  <a:pt x="878148" y="211659"/>
                                </a:lnTo>
                                <a:lnTo>
                                  <a:pt x="850512" y="174701"/>
                                </a:lnTo>
                                <a:lnTo>
                                  <a:pt x="819529" y="140609"/>
                                </a:lnTo>
                                <a:lnTo>
                                  <a:pt x="785438" y="109624"/>
                                </a:lnTo>
                                <a:lnTo>
                                  <a:pt x="748482" y="81988"/>
                                </a:lnTo>
                                <a:lnTo>
                                  <a:pt x="708901" y="57941"/>
                                </a:lnTo>
                                <a:lnTo>
                                  <a:pt x="666937" y="37726"/>
                                </a:lnTo>
                                <a:lnTo>
                                  <a:pt x="622830" y="21583"/>
                                </a:lnTo>
                                <a:lnTo>
                                  <a:pt x="576823" y="9753"/>
                                </a:lnTo>
                                <a:lnTo>
                                  <a:pt x="529157" y="2478"/>
                                </a:lnTo>
                                <a:lnTo>
                                  <a:pt x="480072" y="0"/>
                                </a:lnTo>
                                <a:close/>
                              </a:path>
                            </a:pathLst>
                          </a:custGeom>
                          <a:solidFill>
                            <a:srgbClr val="FFFFFF"/>
                          </a:solidFill>
                        </wps:spPr>
                        <wps:bodyPr wrap="square" lIns="0" tIns="0" rIns="0" bIns="0" rtlCol="0">
                          <a:prstTxWarp prst="textNoShape">
                            <a:avLst/>
                          </a:prstTxWarp>
                          <a:noAutofit/>
                        </wps:bodyPr>
                      </wps:wsp>
                      <wps:wsp>
                        <wps:cNvPr id="960" name="Graphic 960"/>
                        <wps:cNvSpPr/>
                        <wps:spPr>
                          <a:xfrm>
                            <a:off x="739419" y="358306"/>
                            <a:ext cx="297180" cy="449580"/>
                          </a:xfrm>
                          <a:custGeom>
                            <a:avLst/>
                            <a:gdLst/>
                            <a:ahLst/>
                            <a:cxnLst/>
                            <a:rect l="l" t="t" r="r" b="b"/>
                            <a:pathLst>
                              <a:path w="297180" h="449580">
                                <a:moveTo>
                                  <a:pt x="148310" y="0"/>
                                </a:moveTo>
                                <a:lnTo>
                                  <a:pt x="216509" y="119075"/>
                                </a:lnTo>
                                <a:lnTo>
                                  <a:pt x="243182" y="162411"/>
                                </a:lnTo>
                                <a:lnTo>
                                  <a:pt x="269147" y="206759"/>
                                </a:lnTo>
                                <a:lnTo>
                                  <a:pt x="288822" y="252731"/>
                                </a:lnTo>
                                <a:lnTo>
                                  <a:pt x="296621" y="300939"/>
                                </a:lnTo>
                                <a:lnTo>
                                  <a:pt x="288991" y="347540"/>
                                </a:lnTo>
                                <a:lnTo>
                                  <a:pt x="267798" y="388219"/>
                                </a:lnTo>
                                <a:lnTo>
                                  <a:pt x="235590" y="420427"/>
                                </a:lnTo>
                                <a:lnTo>
                                  <a:pt x="194912" y="441619"/>
                                </a:lnTo>
                                <a:lnTo>
                                  <a:pt x="148310" y="449249"/>
                                </a:lnTo>
                                <a:lnTo>
                                  <a:pt x="101294" y="441619"/>
                                </a:lnTo>
                                <a:lnTo>
                                  <a:pt x="60564" y="420427"/>
                                </a:lnTo>
                                <a:lnTo>
                                  <a:pt x="28511" y="388219"/>
                                </a:lnTo>
                                <a:lnTo>
                                  <a:pt x="7526" y="347540"/>
                                </a:lnTo>
                                <a:lnTo>
                                  <a:pt x="0" y="300939"/>
                                </a:lnTo>
                                <a:lnTo>
                                  <a:pt x="7781" y="252731"/>
                                </a:lnTo>
                                <a:lnTo>
                                  <a:pt x="27336" y="206759"/>
                                </a:lnTo>
                                <a:lnTo>
                                  <a:pt x="52978" y="162411"/>
                                </a:lnTo>
                                <a:lnTo>
                                  <a:pt x="79019" y="119075"/>
                                </a:lnTo>
                                <a:lnTo>
                                  <a:pt x="148310" y="0"/>
                                </a:lnTo>
                                <a:close/>
                              </a:path>
                            </a:pathLst>
                          </a:custGeom>
                          <a:ln w="13538">
                            <a:solidFill>
                              <a:srgbClr val="69C8C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78.799988pt;margin-top:28.351999pt;width:971.2pt;height:595.950pt;mso-position-horizontal-relative:page;mso-position-vertical-relative:paragraph;z-index:-31620608" id="docshapegroup751" coordorigin="5576,567" coordsize="19424,11919">
                <v:rect style="position:absolute;left:5576;top:1446;width:19424;height:11040" id="docshape752" filled="true" fillcolor="#f8f5f1" stroked="false">
                  <v:fill type="solid"/>
                </v:rect>
                <v:shape style="position:absolute;left:6056;top:3038;width:5835;height:3193" type="#_x0000_t75" id="docshape753" stroked="false">
                  <v:imagedata r:id="rId195" o:title=""/>
                </v:shape>
                <v:shape style="position:absolute;left:12370;top:3038;width:5835;height:3193" type="#_x0000_t75" id="docshape754" stroked="false">
                  <v:imagedata r:id="rId196" o:title=""/>
                </v:shape>
                <v:shape style="position:absolute;left:18685;top:3038;width:5835;height:3193" type="#_x0000_t75" id="docshape755" stroked="false">
                  <v:imagedata r:id="rId197" o:title=""/>
                </v:shape>
                <v:shape style="position:absolute;left:18685;top:3038;width:5835;height:3192" type="#_x0000_t75" id="docshape756" stroked="false">
                  <v:imagedata r:id="rId198" o:title=""/>
                </v:shape>
                <v:shape style="position:absolute;left:12370;top:3038;width:5835;height:3192" type="#_x0000_t75" id="docshape757" stroked="false">
                  <v:imagedata r:id="rId199" o:title=""/>
                </v:shape>
                <v:shape style="position:absolute;left:6056;top:3038;width:5835;height:3192" type="#_x0000_t75" id="docshape758" stroked="false">
                  <v:imagedata r:id="rId200" o:title=""/>
                </v:shape>
                <v:shape style="position:absolute;left:18685;top:9838;width:1045;height:1045" id="docshape759" coordorigin="18685,9838" coordsize="1045,1045" path="m19207,9838l19130,9844,19057,9861,18987,9887,18923,9923,18865,9966,18813,10018,18769,10076,18734,10140,18707,10210,18691,10283,18685,10360,18691,10438,18707,10511,18734,10581,18769,10645,18813,10703,18865,10755,18923,10798,18987,10834,19057,10860,19130,10877,19207,10883,19285,10877,19358,10860,19428,10834,19492,10798,19550,10755,19601,10703,19645,10645,19681,10581,19707,10511,19724,10438,19729,10360,19724,10283,19707,10210,19681,10140,19645,10076,19601,10018,19550,9966,19492,9923,19428,9887,19358,9861,19285,9844,19207,9838xe" filled="true" fillcolor="#d3d2d2" stroked="false">
                  <v:path arrowok="t"/>
                  <v:fill opacity="13107f" type="solid"/>
                </v:shape>
                <v:shape style="position:absolute;left:18777;top:9930;width:860;height:860" id="docshape760" coordorigin="18777,9931" coordsize="860,860" path="m19207,9931l19130,9937,19057,9957,18990,9989,18930,10032,18879,10083,18836,10143,18804,10210,18784,10283,18777,10360,18784,10438,18804,10511,18836,10577,18879,10637,18930,10689,18990,10732,19057,10764,19130,10784,19207,10790,19285,10784,19357,10764,19424,10732,19484,10689,19536,10637,19579,10577,19610,10511,19630,10438,19637,10360,19630,10283,19610,10210,19579,10143,19536,10083,19484,10032,19424,9989,19357,9957,19285,9937,19207,9931xe" filled="true" fillcolor="#ffffff" stroked="false">
                  <v:path arrowok="t"/>
                  <v:fill type="solid"/>
                </v:shape>
                <v:shape style="position:absolute;left:18984;top:10125;width:446;height:471" type="#_x0000_t75" id="docshape761" stroked="false">
                  <v:imagedata r:id="rId201" o:title=""/>
                </v:shape>
                <v:shape style="position:absolute;left:18685;top:10938;width:1045;height:1045" id="docshape762" coordorigin="18685,10939" coordsize="1045,1045" path="m19207,10939l19130,10945,19057,10961,18987,10987,18923,11023,18865,11067,18813,11118,18769,11177,18734,11241,18707,11310,18691,11384,18685,11461,18691,11538,18707,11612,18734,11681,18769,11745,18813,11803,18865,11855,18923,11899,18987,11935,19057,11961,19130,11977,19207,11983,19285,11977,19358,11961,19428,11935,19492,11899,19550,11855,19601,11803,19645,11745,19681,11681,19707,11612,19724,11538,19729,11461,19724,11384,19707,11310,19681,11241,19645,11177,19601,11118,19550,11067,19492,11023,19428,10987,19358,10961,19285,10945,19207,10939xe" filled="true" fillcolor="#d3d2d2" stroked="false">
                  <v:path arrowok="t"/>
                  <v:fill opacity="13107f" type="solid"/>
                </v:shape>
                <v:shape style="position:absolute;left:18777;top:11031;width:860;height:860" id="docshape763" coordorigin="18777,11031" coordsize="860,860" path="m19207,11031l19130,11038,19057,11058,18990,11090,18930,11132,18879,11184,18836,11244,18804,11311,18784,11384,18777,11461,18784,11538,18804,11611,18836,11678,18879,11738,18930,11790,18990,11832,19057,11864,19130,11884,19207,11891,19285,11884,19357,11864,19424,11832,19484,11790,19536,11738,19579,11678,19610,11611,19630,11538,19637,11461,19630,11384,19610,11311,19579,11244,19536,11184,19484,11132,19424,11090,19357,11058,19285,11038,19207,11031xe" filled="true" fillcolor="#ffffff" stroked="false">
                  <v:path arrowok="t"/>
                  <v:fill type="solid"/>
                </v:shape>
                <v:shape style="position:absolute;left:18975;top:11231;width:464;height:429" type="#_x0000_t75" id="docshape764" stroked="false">
                  <v:imagedata r:id="rId202" o:title=""/>
                </v:shape>
                <v:shape style="position:absolute;left:18685;top:8602;width:1045;height:1045" id="docshape765" coordorigin="18685,8602" coordsize="1045,1045" path="m19207,8602l19130,8608,19057,8624,18987,8651,18923,8686,18865,8730,18813,8782,18769,8840,18734,8904,18707,8973,18691,9047,18685,9124,18691,9201,18707,9275,18734,9344,18769,9408,18813,9467,18865,9518,18923,9562,18987,9598,19057,9624,19130,9640,19207,9646,19285,9640,19358,9624,19428,9598,19492,9562,19550,9518,19601,9467,19645,9408,19681,9344,19707,9275,19724,9201,19729,9124,19724,9047,19707,8973,19681,8904,19645,8840,19601,8782,19550,8730,19492,8686,19428,8651,19358,8624,19285,8608,19207,8602xe" filled="true" fillcolor="#d3d2d2" stroked="false">
                  <v:path arrowok="t"/>
                  <v:fill opacity="13107f" type="solid"/>
                </v:shape>
                <v:shape style="position:absolute;left:18777;top:8694;width:860;height:860" id="docshape766" coordorigin="18777,8694" coordsize="860,860" path="m19207,8694l19130,8701,19057,8721,18990,8753,18930,8795,18879,8847,18836,8907,18804,8974,18784,9047,18777,9124,18784,9201,18804,9274,18836,9341,18879,9401,18930,9453,18990,9495,19057,9527,19130,9547,19207,9554,19285,9547,19357,9527,19424,9495,19484,9453,19536,9401,19579,9341,19610,9274,19630,9201,19637,9124,19630,9047,19610,8974,19579,8907,19536,8847,19484,8795,19424,8753,19357,8721,19285,8701,19207,8694xe" filled="true" fillcolor="#ffffff" stroked="false">
                  <v:path arrowok="t"/>
                  <v:fill type="solid"/>
                </v:shape>
                <v:shape style="position:absolute;left:18996;top:8904;width:422;height:439" id="docshape767" coordorigin="18997,8905" coordsize="422,439" path="m19133,8975l19097,8975,19094,8977,19094,8979,19085,9102,19074,9109,19073,9110,19071,9112,19071,9239,19044,9239,19042,9242,19042,9259,18999,9259,18997,9261,18997,9311,18999,9314,19042,9314,19042,9341,19044,9343,19416,9343,19418,9341,19418,9333,19053,9333,19053,9303,19008,9303,19008,9270,19053,9270,19053,9251,19418,9251,19418,9245,19418,9242,19416,9240,19083,9240,19083,9116,19117,9095,19097,9095,19105,8985,19136,8985,19136,8979,19136,8977,19133,8975xm19418,9251l19408,9251,19408,9333,19418,9333,19418,9251xm19053,9270l19043,9270,19043,9303,19053,9303,19053,9270xm19255,9015l19244,9015,19244,9240,19255,9240,19255,9015xm19354,8961l19309,8961,19307,8963,19306,8966,19280,9240,19291,9240,19297,9173,19377,9173,19376,9163,19299,9163,19303,9110,19371,9110,19370,9100,19304,9100,19310,9048,19365,9048,19364,9037,19310,9037,19317,8971,19358,8971,19357,8966,19357,8963,19354,8961xm19377,9173l19366,9173,19373,9240,19383,9240,19377,9173xm19371,9110l19360,9110,19365,9163,19376,9163,19371,9110xm19365,9048l19354,9048,19359,9100,19370,9100,19365,9048xm19136,8985l19126,8985,19132,9072,19097,9095,19117,9095,19162,9066,19142,9066,19136,8985xm19179,8955l19168,8955,19168,9050,19142,9066,19162,9066,19198,9043,19179,9043,19179,8955xm19219,8955l19207,8955,19207,9025,19179,9043,19198,9043,19239,9018,19219,9018,19219,8955xm19358,8971l19347,8971,19353,9037,19364,9037,19358,8971xm19251,8999l19248,8999,19247,9000,19219,9018,19239,9018,19244,9015,19255,9015,19255,9003,19254,9001,19251,8999xm19232,8905l19154,8905,19152,8907,19152,8953,19154,8955,19232,8955,19235,8953,19235,8945,19163,8945,19163,8915,19235,8915,19235,8907,19232,8905xm19235,8915l19223,8915,19223,8945,19235,8945,19235,8915xe" filled="true" fillcolor="#6ac8cd" stroked="false">
                  <v:path arrowok="t"/>
                  <v:fill type="solid"/>
                </v:shape>
                <v:shape style="position:absolute;left:19106;top:9089;width:117;height:119" type="#_x0000_t75" id="docshape768" stroked="false">
                  <v:imagedata r:id="rId203" o:title=""/>
                </v:shape>
                <v:line style="position:absolute" from="18483,12263" to="18483,6590" stroked="true" strokeweight=".3pt" strokecolor="#000000">
                  <v:stroke dashstyle="solid"/>
                </v:line>
                <v:shape style="position:absolute;left:6056;top:567;width:1836;height:1836" id="docshape769" coordorigin="6056,567" coordsize="1836,1836" path="m6974,567l6899,570,6825,579,6753,594,6684,614,6617,639,6552,670,6490,705,6432,744,6377,788,6325,836,6277,888,6233,943,6194,1001,6158,1063,6128,1128,6103,1195,6083,1264,6068,1336,6059,1410,6056,1485,6059,1560,6068,1634,6083,1706,6103,1775,6128,1842,6158,1907,6194,1969,6233,2027,6277,2082,6325,2134,6377,2182,6432,2226,6490,2266,6552,2301,6617,2331,6684,2356,6753,2376,6825,2391,6899,2400,6974,2403,7049,2400,7123,2391,7195,2376,7264,2356,7331,2331,7396,2301,7458,2266,7516,2226,7571,2182,7623,2134,7671,2082,7715,2027,7754,1969,7790,1907,7820,1842,7845,1775,7865,1706,7880,1634,7889,1560,7892,1485,7889,1410,7880,1336,7865,1264,7845,1195,7820,1128,7790,1063,7754,1001,7715,943,7671,888,7623,836,7571,788,7516,744,7458,705,7396,670,7331,639,7264,614,7195,594,7123,579,7049,570,6974,567xe" filled="true" fillcolor="#d3d2d2" stroked="false">
                  <v:path arrowok="t"/>
                  <v:fill opacity="13107f" type="solid"/>
                </v:shape>
                <v:shape style="position:absolute;left:6217;top:729;width:1513;height:1513" id="docshape770" coordorigin="6218,729" coordsize="1513,1513" path="m6974,729l6897,733,6822,744,6749,763,6680,788,6614,820,6551,858,6493,902,6439,950,6391,1004,6347,1062,6309,1125,6277,1191,6252,1260,6233,1333,6222,1408,6218,1485,6222,1562,6233,1637,6252,1710,6277,1779,6309,1845,6347,1908,6391,1966,6439,2020,6493,2068,6551,2112,6614,2150,6680,2182,6749,2207,6822,2226,6897,2237,6974,2241,7051,2237,7126,2226,7199,2207,7268,2182,7334,2150,7397,2112,7455,2068,7509,2020,7557,1966,7601,1908,7639,1845,7671,1779,7696,1710,7715,1637,7726,1562,7730,1485,7726,1408,7715,1333,7696,1260,7671,1191,7639,1125,7601,1062,7557,1004,7509,950,7455,902,7397,858,7334,820,7268,788,7199,763,7126,744,7051,733,6974,729xe" filled="true" fillcolor="#ffffff" stroked="false">
                  <v:path arrowok="t"/>
                  <v:fill type="solid"/>
                </v:shape>
                <v:shape style="position:absolute;left:6740;top:1131;width:468;height:708" id="docshape771" coordorigin="6740,1131" coordsize="468,708" path="m6974,1131l7081,1319,7123,1387,7164,1457,7195,1529,7208,1605,7196,1679,7162,1743,7111,1793,7047,1827,6974,1839,6900,1827,6836,1793,6785,1743,6752,1679,6740,1605,6753,1529,6783,1457,6824,1387,6865,1319,6974,1131xe" filled="false" stroked="true" strokeweight="1.066pt" strokecolor="#69c8cc">
                  <v:path arrowok="t"/>
                  <v:stroke dashstyle="solid"/>
                </v:shape>
                <w10:wrap type="none"/>
              </v:group>
            </w:pict>
          </mc:Fallback>
        </mc:AlternateContent>
      </w:r>
      <w:r>
        <w:rPr>
          <w:w w:val="60"/>
        </w:rPr>
        <w:t>2030</w:t>
      </w:r>
      <w:r>
        <w:rPr>
          <w:spacing w:val="-42"/>
        </w:rPr>
        <w:t> </w:t>
      </w:r>
      <w:r>
        <w:rPr>
          <w:w w:val="60"/>
        </w:rPr>
        <w:t>WATER</w:t>
      </w:r>
      <w:r>
        <w:rPr>
          <w:spacing w:val="-41"/>
        </w:rPr>
        <w:t> </w:t>
      </w:r>
      <w:r>
        <w:rPr>
          <w:w w:val="60"/>
        </w:rPr>
        <w:t>SECURITY</w:t>
      </w:r>
      <w:r>
        <w:rPr>
          <w:spacing w:val="-41"/>
        </w:rPr>
        <w:t> </w:t>
      </w:r>
      <w:r>
        <w:rPr>
          <w:spacing w:val="-2"/>
          <w:w w:val="60"/>
        </w:rPr>
        <w:t>STRATEGY</w:t>
      </w:r>
    </w:p>
    <w:p>
      <w:pPr>
        <w:pStyle w:val="BodyText"/>
        <w:spacing w:before="6"/>
        <w:rPr>
          <w:sz w:val="20"/>
        </w:rPr>
      </w:pPr>
    </w:p>
    <w:p>
      <w:pPr>
        <w:spacing w:after="0"/>
        <w:rPr>
          <w:sz w:val="20"/>
        </w:rPr>
        <w:sectPr>
          <w:type w:val="continuous"/>
          <w:pgSz w:w="25600" w:h="14400" w:orient="landscape"/>
          <w:pgMar w:header="0" w:footer="566" w:top="0" w:bottom="280" w:left="260" w:right="360"/>
        </w:sectPr>
      </w:pPr>
    </w:p>
    <w:p>
      <w:pPr>
        <w:spacing w:line="232" w:lineRule="auto" w:before="112"/>
        <w:ind w:left="340" w:right="67" w:firstLine="0"/>
        <w:jc w:val="left"/>
        <w:rPr>
          <w:sz w:val="24"/>
        </w:rPr>
      </w:pPr>
      <w:r>
        <w:rPr>
          <w:b/>
          <w:w w:val="120"/>
          <w:sz w:val="24"/>
        </w:rPr>
        <w:t>Vision: </w:t>
      </w:r>
      <w:r>
        <w:rPr>
          <w:w w:val="120"/>
          <w:sz w:val="24"/>
        </w:rPr>
        <w:t>Our 2030 Water Security Strategy is focused on accelerating</w:t>
      </w:r>
      <w:r>
        <w:rPr>
          <w:spacing w:val="-5"/>
          <w:w w:val="120"/>
          <w:sz w:val="24"/>
        </w:rPr>
        <w:t> </w:t>
      </w:r>
      <w:r>
        <w:rPr>
          <w:w w:val="120"/>
          <w:sz w:val="24"/>
        </w:rPr>
        <w:t>the</w:t>
      </w:r>
      <w:r>
        <w:rPr>
          <w:spacing w:val="-5"/>
          <w:w w:val="120"/>
          <w:sz w:val="24"/>
        </w:rPr>
        <w:t> </w:t>
      </w:r>
      <w:r>
        <w:rPr>
          <w:w w:val="120"/>
          <w:sz w:val="24"/>
        </w:rPr>
        <w:t>actions</w:t>
      </w:r>
      <w:r>
        <w:rPr>
          <w:spacing w:val="-5"/>
          <w:w w:val="120"/>
          <w:sz w:val="24"/>
        </w:rPr>
        <w:t> </w:t>
      </w:r>
      <w:r>
        <w:rPr>
          <w:w w:val="120"/>
          <w:sz w:val="24"/>
        </w:rPr>
        <w:t>needed</w:t>
      </w:r>
    </w:p>
    <w:p>
      <w:pPr>
        <w:spacing w:line="232" w:lineRule="auto" w:before="0"/>
        <w:ind w:left="340" w:right="0" w:firstLine="0"/>
        <w:jc w:val="left"/>
        <w:rPr>
          <w:sz w:val="24"/>
        </w:rPr>
      </w:pPr>
      <w:r>
        <w:rPr>
          <w:w w:val="120"/>
          <w:sz w:val="24"/>
        </w:rPr>
        <w:t>to</w:t>
      </w:r>
      <w:r>
        <w:rPr>
          <w:spacing w:val="-13"/>
          <w:w w:val="120"/>
          <w:sz w:val="24"/>
        </w:rPr>
        <w:t> </w:t>
      </w:r>
      <w:r>
        <w:rPr>
          <w:w w:val="120"/>
          <w:sz w:val="24"/>
        </w:rPr>
        <w:t>increase</w:t>
      </w:r>
      <w:r>
        <w:rPr>
          <w:spacing w:val="-13"/>
          <w:w w:val="120"/>
          <w:sz w:val="24"/>
        </w:rPr>
        <w:t> </w:t>
      </w:r>
      <w:r>
        <w:rPr>
          <w:w w:val="120"/>
          <w:sz w:val="24"/>
        </w:rPr>
        <w:t>water</w:t>
      </w:r>
      <w:r>
        <w:rPr>
          <w:spacing w:val="-13"/>
          <w:w w:val="120"/>
          <w:sz w:val="24"/>
        </w:rPr>
        <w:t> </w:t>
      </w:r>
      <w:r>
        <w:rPr>
          <w:w w:val="120"/>
          <w:sz w:val="24"/>
        </w:rPr>
        <w:t>security</w:t>
      </w:r>
      <w:r>
        <w:rPr>
          <w:spacing w:val="-13"/>
          <w:w w:val="120"/>
          <w:sz w:val="24"/>
        </w:rPr>
        <w:t> </w:t>
      </w:r>
      <w:r>
        <w:rPr>
          <w:w w:val="120"/>
          <w:sz w:val="24"/>
        </w:rPr>
        <w:t>where we operate, source ingredients and touch people’s lives. We</w:t>
      </w:r>
    </w:p>
    <w:p>
      <w:pPr>
        <w:spacing w:line="232" w:lineRule="auto" w:before="0"/>
        <w:ind w:left="340" w:right="128" w:firstLine="0"/>
        <w:jc w:val="left"/>
        <w:rPr>
          <w:sz w:val="24"/>
        </w:rPr>
      </w:pPr>
      <w:r>
        <w:rPr>
          <w:w w:val="120"/>
          <w:sz w:val="24"/>
        </w:rPr>
        <w:t>do that by contributing toward sustainable,</w:t>
      </w:r>
      <w:r>
        <w:rPr>
          <w:spacing w:val="-17"/>
          <w:w w:val="120"/>
          <w:sz w:val="24"/>
        </w:rPr>
        <w:t> </w:t>
      </w:r>
      <w:r>
        <w:rPr>
          <w:w w:val="120"/>
          <w:sz w:val="24"/>
        </w:rPr>
        <w:t>clean</w:t>
      </w:r>
      <w:r>
        <w:rPr>
          <w:spacing w:val="-17"/>
          <w:w w:val="120"/>
          <w:sz w:val="24"/>
        </w:rPr>
        <w:t> </w:t>
      </w:r>
      <w:r>
        <w:rPr>
          <w:w w:val="120"/>
          <w:sz w:val="24"/>
        </w:rPr>
        <w:t>water</w:t>
      </w:r>
      <w:r>
        <w:rPr>
          <w:spacing w:val="-18"/>
          <w:w w:val="120"/>
          <w:sz w:val="24"/>
        </w:rPr>
        <w:t> </w:t>
      </w:r>
      <w:r>
        <w:rPr>
          <w:w w:val="120"/>
          <w:sz w:val="24"/>
        </w:rPr>
        <w:t>access that improves livelihoods and wellbeing while protecting against</w:t>
      </w:r>
      <w:r>
        <w:rPr>
          <w:spacing w:val="-23"/>
          <w:w w:val="120"/>
          <w:sz w:val="24"/>
        </w:rPr>
        <w:t> </w:t>
      </w:r>
      <w:r>
        <w:rPr>
          <w:w w:val="120"/>
          <w:sz w:val="24"/>
        </w:rPr>
        <w:t>water-related</w:t>
      </w:r>
      <w:r>
        <w:rPr>
          <w:spacing w:val="-22"/>
          <w:w w:val="120"/>
          <w:sz w:val="24"/>
        </w:rPr>
        <w:t> </w:t>
      </w:r>
      <w:r>
        <w:rPr>
          <w:w w:val="120"/>
          <w:sz w:val="24"/>
        </w:rPr>
        <w:t>disasters. We also work to preserve nature and biodiversity as well to promote advanced water management practices.</w:t>
      </w:r>
    </w:p>
    <w:p>
      <w:pPr>
        <w:spacing w:line="240" w:lineRule="auto" w:before="0"/>
        <w:rPr>
          <w:sz w:val="48"/>
        </w:rPr>
      </w:pPr>
      <w:r>
        <w:rPr/>
        <w:br w:type="column"/>
      </w:r>
      <w:r>
        <w:rPr>
          <w:sz w:val="48"/>
        </w:rPr>
      </w:r>
    </w:p>
    <w:p>
      <w:pPr>
        <w:pStyle w:val="BodyText"/>
        <w:rPr>
          <w:sz w:val="48"/>
        </w:rPr>
      </w:pPr>
    </w:p>
    <w:p>
      <w:pPr>
        <w:pStyle w:val="BodyText"/>
        <w:rPr>
          <w:sz w:val="48"/>
        </w:rPr>
      </w:pPr>
    </w:p>
    <w:p>
      <w:pPr>
        <w:pStyle w:val="BodyText"/>
        <w:rPr>
          <w:sz w:val="48"/>
        </w:rPr>
      </w:pPr>
    </w:p>
    <w:p>
      <w:pPr>
        <w:pStyle w:val="BodyText"/>
        <w:rPr>
          <w:sz w:val="48"/>
        </w:rPr>
      </w:pPr>
    </w:p>
    <w:p>
      <w:pPr>
        <w:pStyle w:val="BodyText"/>
        <w:spacing w:before="182"/>
        <w:rPr>
          <w:sz w:val="48"/>
        </w:rPr>
      </w:pPr>
    </w:p>
    <w:p>
      <w:pPr>
        <w:spacing w:line="206" w:lineRule="auto" w:before="1"/>
        <w:ind w:left="340" w:right="0" w:hanging="1"/>
        <w:jc w:val="left"/>
        <w:rPr>
          <w:sz w:val="48"/>
        </w:rPr>
      </w:pPr>
      <w:r>
        <w:rPr>
          <w:color w:val="FFFFFF"/>
          <w:spacing w:val="-4"/>
          <w:w w:val="70"/>
          <w:sz w:val="48"/>
        </w:rPr>
        <w:t>OUR </w:t>
      </w:r>
      <w:r>
        <w:rPr>
          <w:color w:val="FFFFFF"/>
          <w:spacing w:val="-2"/>
          <w:w w:val="60"/>
          <w:sz w:val="48"/>
        </w:rPr>
        <w:t>OPERATIONS</w:t>
      </w:r>
    </w:p>
    <w:p>
      <w:pPr>
        <w:spacing w:line="240" w:lineRule="auto" w:before="0"/>
        <w:rPr>
          <w:sz w:val="24"/>
        </w:rPr>
      </w:pPr>
      <w:r>
        <w:rPr/>
        <w:br w:type="column"/>
      </w:r>
      <w:r>
        <w:rPr>
          <w:sz w:val="24"/>
        </w:rPr>
      </w:r>
    </w:p>
    <w:p>
      <w:pPr>
        <w:pStyle w:val="BodyText"/>
        <w:spacing w:before="12"/>
        <w:rPr>
          <w:sz w:val="24"/>
        </w:rPr>
      </w:pPr>
    </w:p>
    <w:p>
      <w:pPr>
        <w:spacing w:line="232" w:lineRule="auto" w:before="1"/>
        <w:ind w:left="101" w:right="0" w:firstLine="0"/>
        <w:jc w:val="left"/>
        <w:rPr>
          <w:b/>
          <w:sz w:val="24"/>
        </w:rPr>
      </w:pPr>
      <w:r>
        <w:rPr>
          <w:b/>
          <w:w w:val="110"/>
          <w:sz w:val="24"/>
        </w:rPr>
        <w:t>Our</w:t>
      </w:r>
      <w:r>
        <w:rPr>
          <w:b/>
          <w:spacing w:val="-1"/>
          <w:w w:val="110"/>
          <w:sz w:val="24"/>
        </w:rPr>
        <w:t> </w:t>
      </w:r>
      <w:r>
        <w:rPr>
          <w:b/>
          <w:w w:val="110"/>
          <w:sz w:val="24"/>
        </w:rPr>
        <w:t>2030</w:t>
      </w:r>
      <w:r>
        <w:rPr>
          <w:b/>
          <w:spacing w:val="-1"/>
          <w:w w:val="110"/>
          <w:sz w:val="24"/>
        </w:rPr>
        <w:t> </w:t>
      </w:r>
      <w:r>
        <w:rPr>
          <w:b/>
          <w:w w:val="110"/>
          <w:sz w:val="24"/>
        </w:rPr>
        <w:t>strategy</w:t>
      </w:r>
      <w:r>
        <w:rPr>
          <w:b/>
          <w:spacing w:val="-1"/>
          <w:w w:val="110"/>
          <w:sz w:val="24"/>
        </w:rPr>
        <w:t> </w:t>
      </w:r>
      <w:r>
        <w:rPr>
          <w:b/>
          <w:w w:val="110"/>
          <w:sz w:val="24"/>
        </w:rPr>
        <w:t>is</w:t>
      </w:r>
      <w:r>
        <w:rPr>
          <w:b/>
          <w:spacing w:val="-1"/>
          <w:w w:val="110"/>
          <w:sz w:val="24"/>
        </w:rPr>
        <w:t> </w:t>
      </w:r>
      <w:r>
        <w:rPr>
          <w:b/>
          <w:w w:val="110"/>
          <w:sz w:val="24"/>
        </w:rPr>
        <w:t>grounded</w:t>
      </w:r>
      <w:r>
        <w:rPr>
          <w:b/>
          <w:spacing w:val="-1"/>
          <w:w w:val="110"/>
          <w:sz w:val="24"/>
        </w:rPr>
        <w:t> </w:t>
      </w:r>
      <w:r>
        <w:rPr>
          <w:b/>
          <w:w w:val="110"/>
          <w:sz w:val="24"/>
        </w:rPr>
        <w:t>in</w:t>
      </w:r>
      <w:r>
        <w:rPr>
          <w:b/>
          <w:spacing w:val="-1"/>
          <w:w w:val="110"/>
          <w:sz w:val="24"/>
        </w:rPr>
        <w:t> </w:t>
      </w:r>
      <w:r>
        <w:rPr>
          <w:b/>
          <w:w w:val="110"/>
          <w:sz w:val="24"/>
        </w:rPr>
        <w:t>the</w:t>
      </w:r>
      <w:r>
        <w:rPr>
          <w:b/>
          <w:spacing w:val="-1"/>
          <w:w w:val="110"/>
          <w:sz w:val="24"/>
        </w:rPr>
        <w:t> </w:t>
      </w:r>
      <w:r>
        <w:rPr>
          <w:b/>
          <w:w w:val="110"/>
          <w:sz w:val="24"/>
        </w:rPr>
        <w:t>fact</w:t>
      </w:r>
      <w:r>
        <w:rPr>
          <w:b/>
          <w:spacing w:val="-1"/>
          <w:w w:val="110"/>
          <w:sz w:val="24"/>
        </w:rPr>
        <w:t> </w:t>
      </w:r>
      <w:r>
        <w:rPr>
          <w:b/>
          <w:w w:val="110"/>
          <w:sz w:val="24"/>
        </w:rPr>
        <w:t>that</w:t>
      </w:r>
      <w:r>
        <w:rPr>
          <w:b/>
          <w:spacing w:val="-1"/>
          <w:w w:val="110"/>
          <w:sz w:val="24"/>
        </w:rPr>
        <w:t> </w:t>
      </w:r>
      <w:r>
        <w:rPr>
          <w:b/>
          <w:w w:val="110"/>
          <w:sz w:val="24"/>
        </w:rPr>
        <w:t>water</w:t>
      </w:r>
      <w:r>
        <w:rPr>
          <w:b/>
          <w:spacing w:val="-1"/>
          <w:w w:val="110"/>
          <w:sz w:val="24"/>
        </w:rPr>
        <w:t> </w:t>
      </w:r>
      <w:r>
        <w:rPr>
          <w:b/>
          <w:w w:val="110"/>
          <w:sz w:val="24"/>
        </w:rPr>
        <w:t>is</w:t>
      </w:r>
      <w:r>
        <w:rPr>
          <w:b/>
          <w:spacing w:val="-1"/>
          <w:w w:val="110"/>
          <w:sz w:val="24"/>
        </w:rPr>
        <w:t> </w:t>
      </w:r>
      <w:r>
        <w:rPr>
          <w:b/>
          <w:w w:val="110"/>
          <w:sz w:val="24"/>
        </w:rPr>
        <w:t>a</w:t>
      </w:r>
      <w:r>
        <w:rPr>
          <w:b/>
          <w:spacing w:val="-1"/>
          <w:w w:val="110"/>
          <w:sz w:val="24"/>
        </w:rPr>
        <w:t> </w:t>
      </w:r>
      <w:r>
        <w:rPr>
          <w:b/>
          <w:w w:val="110"/>
          <w:sz w:val="24"/>
        </w:rPr>
        <w:t>shared</w:t>
      </w:r>
      <w:r>
        <w:rPr>
          <w:b/>
          <w:spacing w:val="-1"/>
          <w:w w:val="110"/>
          <w:sz w:val="24"/>
        </w:rPr>
        <w:t> </w:t>
      </w:r>
      <w:r>
        <w:rPr>
          <w:b/>
          <w:w w:val="110"/>
          <w:sz w:val="24"/>
        </w:rPr>
        <w:t>resource. As such, our work is organized to address water security in:</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87"/>
        <w:rPr>
          <w:b/>
          <w:sz w:val="24"/>
        </w:rPr>
      </w:pPr>
    </w:p>
    <w:p>
      <w:pPr>
        <w:spacing w:line="206" w:lineRule="auto" w:before="0"/>
        <w:ind w:left="4523" w:right="2943" w:hanging="1"/>
        <w:jc w:val="left"/>
        <w:rPr>
          <w:sz w:val="48"/>
        </w:rPr>
      </w:pPr>
      <w:r>
        <w:rPr>
          <w:color w:val="FFFFFF"/>
          <w:spacing w:val="-4"/>
          <w:w w:val="75"/>
          <w:sz w:val="48"/>
        </w:rPr>
        <w:t>OUR </w:t>
      </w:r>
      <w:r>
        <w:rPr>
          <w:color w:val="FFFFFF"/>
          <w:spacing w:val="-2"/>
          <w:w w:val="60"/>
          <w:sz w:val="48"/>
        </w:rPr>
        <w:t>WATERSHEDS</w:t>
      </w:r>
    </w:p>
    <w:p>
      <w:pPr>
        <w:spacing w:line="240" w:lineRule="auto" w:before="0"/>
        <w:rPr>
          <w:sz w:val="48"/>
        </w:rPr>
      </w:pPr>
      <w:r>
        <w:rPr/>
        <w:br w:type="column"/>
      </w:r>
      <w:r>
        <w:rPr>
          <w:sz w:val="48"/>
        </w:rPr>
      </w:r>
    </w:p>
    <w:p>
      <w:pPr>
        <w:pStyle w:val="BodyText"/>
        <w:rPr>
          <w:sz w:val="48"/>
        </w:rPr>
      </w:pPr>
    </w:p>
    <w:p>
      <w:pPr>
        <w:pStyle w:val="BodyText"/>
        <w:rPr>
          <w:sz w:val="48"/>
        </w:rPr>
      </w:pPr>
    </w:p>
    <w:p>
      <w:pPr>
        <w:pStyle w:val="BodyText"/>
        <w:rPr>
          <w:sz w:val="48"/>
        </w:rPr>
      </w:pPr>
    </w:p>
    <w:p>
      <w:pPr>
        <w:pStyle w:val="BodyText"/>
        <w:rPr>
          <w:sz w:val="48"/>
        </w:rPr>
      </w:pPr>
    </w:p>
    <w:p>
      <w:pPr>
        <w:pStyle w:val="BodyText"/>
        <w:spacing w:before="182"/>
        <w:rPr>
          <w:sz w:val="48"/>
        </w:rPr>
      </w:pPr>
    </w:p>
    <w:p>
      <w:pPr>
        <w:spacing w:line="206" w:lineRule="auto" w:before="1"/>
        <w:ind w:left="340" w:right="4281" w:hanging="1"/>
        <w:jc w:val="left"/>
        <w:rPr>
          <w:sz w:val="48"/>
        </w:rPr>
      </w:pPr>
      <w:r>
        <w:rPr>
          <w:color w:val="FFFFFF"/>
          <w:spacing w:val="-4"/>
          <w:w w:val="70"/>
          <w:sz w:val="48"/>
        </w:rPr>
        <w:t>OUR </w:t>
      </w:r>
      <w:r>
        <w:rPr>
          <w:color w:val="FFFFFF"/>
          <w:spacing w:val="-2"/>
          <w:w w:val="60"/>
          <w:sz w:val="48"/>
        </w:rPr>
        <w:t>COMMUNITIES</w:t>
      </w:r>
    </w:p>
    <w:p>
      <w:pPr>
        <w:spacing w:after="0" w:line="206" w:lineRule="auto"/>
        <w:jc w:val="left"/>
        <w:rPr>
          <w:sz w:val="48"/>
        </w:rPr>
        <w:sectPr>
          <w:type w:val="continuous"/>
          <w:pgSz w:w="25600" w:h="14400" w:orient="landscape"/>
          <w:pgMar w:header="0" w:footer="566" w:top="0" w:bottom="280" w:left="260" w:right="360"/>
          <w:cols w:num="4" w:equalWidth="0">
            <w:col w:w="4509" w:space="1247"/>
            <w:col w:w="2092" w:space="40"/>
            <w:col w:w="9941" w:space="556"/>
            <w:col w:w="6595"/>
          </w:cols>
        </w:sectPr>
      </w:pPr>
    </w:p>
    <w:p>
      <w:pPr>
        <w:pStyle w:val="BodyText"/>
        <w:rPr>
          <w:sz w:val="20"/>
        </w:rPr>
      </w:pPr>
    </w:p>
    <w:p>
      <w:pPr>
        <w:pStyle w:val="BodyText"/>
        <w:spacing w:before="5"/>
        <w:rPr>
          <w:sz w:val="20"/>
        </w:rPr>
      </w:pPr>
    </w:p>
    <w:p>
      <w:pPr>
        <w:spacing w:after="0"/>
        <w:rPr>
          <w:sz w:val="20"/>
        </w:rPr>
        <w:sectPr>
          <w:type w:val="continuous"/>
          <w:pgSz w:w="25600" w:h="14400" w:orient="landscape"/>
          <w:pgMar w:header="0" w:footer="566" w:top="0" w:bottom="280" w:left="260" w:right="360"/>
        </w:sectPr>
      </w:pPr>
    </w:p>
    <w:p>
      <w:pPr>
        <w:spacing w:before="112"/>
        <w:ind w:left="5796" w:right="0" w:firstLine="0"/>
        <w:jc w:val="left"/>
        <w:rPr>
          <w:sz w:val="20"/>
        </w:rPr>
      </w:pPr>
      <w:r>
        <w:rPr/>
        <mc:AlternateContent>
          <mc:Choice Requires="wps">
            <w:drawing>
              <wp:anchor distT="0" distB="0" distL="0" distR="0" allowOverlap="1" layoutInCell="1" locked="0" behindDoc="0" simplePos="0" relativeHeight="15828480">
                <wp:simplePos x="0" y="0"/>
                <wp:positionH relativeFrom="page">
                  <wp:posOffset>381000</wp:posOffset>
                </wp:positionH>
                <wp:positionV relativeFrom="paragraph">
                  <wp:posOffset>-252938</wp:posOffset>
                </wp:positionV>
                <wp:extent cx="2854960" cy="2533650"/>
                <wp:effectExtent l="0" t="0" r="0" b="0"/>
                <wp:wrapNone/>
                <wp:docPr id="961" name="Group 961"/>
                <wp:cNvGraphicFramePr>
                  <a:graphicFrameLocks/>
                </wp:cNvGraphicFramePr>
                <a:graphic>
                  <a:graphicData uri="http://schemas.microsoft.com/office/word/2010/wordprocessingGroup">
                    <wpg:wgp>
                      <wpg:cNvPr id="961" name="Group 961"/>
                      <wpg:cNvGrpSpPr/>
                      <wpg:grpSpPr>
                        <a:xfrm>
                          <a:off x="0" y="0"/>
                          <a:ext cx="2854960" cy="2533650"/>
                          <a:chExt cx="2854960" cy="2533650"/>
                        </a:xfrm>
                      </wpg:grpSpPr>
                      <wps:wsp>
                        <wps:cNvPr id="962" name="Graphic 962"/>
                        <wps:cNvSpPr/>
                        <wps:spPr>
                          <a:xfrm>
                            <a:off x="3175" y="3175"/>
                            <a:ext cx="2848610" cy="2527300"/>
                          </a:xfrm>
                          <a:custGeom>
                            <a:avLst/>
                            <a:gdLst/>
                            <a:ahLst/>
                            <a:cxnLst/>
                            <a:rect l="l" t="t" r="r" b="b"/>
                            <a:pathLst>
                              <a:path w="2848610" h="2527300">
                                <a:moveTo>
                                  <a:pt x="0" y="2527046"/>
                                </a:moveTo>
                                <a:lnTo>
                                  <a:pt x="2848610" y="2527046"/>
                                </a:lnTo>
                                <a:lnTo>
                                  <a:pt x="2848610" y="0"/>
                                </a:lnTo>
                                <a:lnTo>
                                  <a:pt x="0" y="0"/>
                                </a:lnTo>
                                <a:lnTo>
                                  <a:pt x="0" y="2527046"/>
                                </a:lnTo>
                                <a:close/>
                              </a:path>
                            </a:pathLst>
                          </a:custGeom>
                          <a:ln w="6349">
                            <a:solidFill>
                              <a:srgbClr val="000000"/>
                            </a:solidFill>
                            <a:prstDash val="solid"/>
                          </a:ln>
                        </wps:spPr>
                        <wps:bodyPr wrap="square" lIns="0" tIns="0" rIns="0" bIns="0" rtlCol="0">
                          <a:prstTxWarp prst="textNoShape">
                            <a:avLst/>
                          </a:prstTxWarp>
                          <a:noAutofit/>
                        </wps:bodyPr>
                      </wps:wsp>
                      <wps:wsp>
                        <wps:cNvPr id="963" name="Graphic 963"/>
                        <wps:cNvSpPr/>
                        <wps:spPr>
                          <a:xfrm>
                            <a:off x="0" y="19051"/>
                            <a:ext cx="2854960" cy="1270"/>
                          </a:xfrm>
                          <a:custGeom>
                            <a:avLst/>
                            <a:gdLst/>
                            <a:ahLst/>
                            <a:cxnLst/>
                            <a:rect l="l" t="t" r="r" b="b"/>
                            <a:pathLst>
                              <a:path w="2854960" h="0">
                                <a:moveTo>
                                  <a:pt x="0" y="0"/>
                                </a:moveTo>
                                <a:lnTo>
                                  <a:pt x="2854960" y="0"/>
                                </a:lnTo>
                              </a:path>
                            </a:pathLst>
                          </a:custGeom>
                          <a:ln w="38100">
                            <a:solidFill>
                              <a:srgbClr val="000000"/>
                            </a:solidFill>
                            <a:prstDash val="solid"/>
                          </a:ln>
                        </wps:spPr>
                        <wps:bodyPr wrap="square" lIns="0" tIns="0" rIns="0" bIns="0" rtlCol="0">
                          <a:prstTxWarp prst="textNoShape">
                            <a:avLst/>
                          </a:prstTxWarp>
                          <a:noAutofit/>
                        </wps:bodyPr>
                      </wps:wsp>
                      <wps:wsp>
                        <wps:cNvPr id="964" name="Textbox 964"/>
                        <wps:cNvSpPr txBox="1"/>
                        <wps:spPr>
                          <a:xfrm>
                            <a:off x="6350" y="38101"/>
                            <a:ext cx="2842260" cy="2489200"/>
                          </a:xfrm>
                          <a:prstGeom prst="rect">
                            <a:avLst/>
                          </a:prstGeom>
                        </wps:spPr>
                        <wps:txbx>
                          <w:txbxContent>
                            <w:p>
                              <w:pPr>
                                <w:spacing w:line="240" w:lineRule="auto" w:before="42"/>
                                <w:rPr>
                                  <w:sz w:val="18"/>
                                </w:rPr>
                              </w:pPr>
                            </w:p>
                            <w:p>
                              <w:pPr>
                                <w:spacing w:line="264" w:lineRule="auto" w:before="0"/>
                                <w:ind w:left="240" w:right="1027" w:firstLine="0"/>
                                <w:jc w:val="left"/>
                                <w:rPr>
                                  <w:b/>
                                  <w:sz w:val="18"/>
                                </w:rPr>
                              </w:pPr>
                              <w:r>
                                <w:rPr>
                                  <w:b/>
                                  <w:w w:val="110"/>
                                  <w:sz w:val="18"/>
                                </w:rPr>
                                <w:t>Open</w:t>
                              </w:r>
                              <w:r>
                                <w:rPr>
                                  <w:b/>
                                  <w:spacing w:val="-3"/>
                                  <w:w w:val="110"/>
                                  <w:sz w:val="18"/>
                                </w:rPr>
                                <w:t> </w:t>
                              </w:r>
                              <w:r>
                                <w:rPr>
                                  <w:b/>
                                  <w:w w:val="110"/>
                                  <w:sz w:val="18"/>
                                </w:rPr>
                                <w:t>Call</w:t>
                              </w:r>
                              <w:r>
                                <w:rPr>
                                  <w:b/>
                                  <w:spacing w:val="-4"/>
                                  <w:w w:val="110"/>
                                  <w:sz w:val="18"/>
                                </w:rPr>
                                <w:t> </w:t>
                              </w:r>
                              <w:r>
                                <w:rPr>
                                  <w:b/>
                                  <w:w w:val="110"/>
                                  <w:sz w:val="18"/>
                                </w:rPr>
                                <w:t>to</w:t>
                              </w:r>
                              <w:r>
                                <w:rPr>
                                  <w:b/>
                                  <w:spacing w:val="-8"/>
                                  <w:w w:val="110"/>
                                  <w:sz w:val="18"/>
                                </w:rPr>
                                <w:t> </w:t>
                              </w:r>
                              <w:r>
                                <w:rPr>
                                  <w:b/>
                                  <w:w w:val="110"/>
                                  <w:sz w:val="18"/>
                                </w:rPr>
                                <w:t>Accelerate</w:t>
                              </w:r>
                              <w:r>
                                <w:rPr>
                                  <w:b/>
                                  <w:spacing w:val="-8"/>
                                  <w:w w:val="110"/>
                                  <w:sz w:val="18"/>
                                </w:rPr>
                                <w:t> </w:t>
                              </w:r>
                              <w:r>
                                <w:rPr>
                                  <w:b/>
                                  <w:w w:val="110"/>
                                  <w:sz w:val="18"/>
                                </w:rPr>
                                <w:t>Action on Water</w:t>
                              </w:r>
                            </w:p>
                            <w:p>
                              <w:pPr>
                                <w:spacing w:line="297" w:lineRule="auto" w:before="142"/>
                                <w:ind w:left="240" w:right="516" w:firstLine="0"/>
                                <w:jc w:val="left"/>
                                <w:rPr>
                                  <w:sz w:val="16"/>
                                </w:rPr>
                              </w:pPr>
                              <w:r>
                                <w:rPr>
                                  <w:w w:val="125"/>
                                  <w:sz w:val="16"/>
                                </w:rPr>
                                <w:t>The Coca-Cola Company and our</w:t>
                              </w:r>
                              <w:r>
                                <w:rPr>
                                  <w:spacing w:val="-1"/>
                                  <w:w w:val="125"/>
                                  <w:sz w:val="16"/>
                                </w:rPr>
                                <w:t> </w:t>
                              </w:r>
                              <w:r>
                                <w:rPr>
                                  <w:w w:val="125"/>
                                  <w:sz w:val="16"/>
                                </w:rPr>
                                <w:t>bottling partners Coca-Cola FEMSA, Coca-Cola Europacific Partners and</w:t>
                              </w:r>
                              <w:r>
                                <w:rPr>
                                  <w:spacing w:val="-5"/>
                                  <w:w w:val="125"/>
                                  <w:sz w:val="16"/>
                                </w:rPr>
                                <w:t> </w:t>
                              </w:r>
                              <w:r>
                                <w:rPr>
                                  <w:w w:val="125"/>
                                  <w:sz w:val="16"/>
                                </w:rPr>
                                <w:t>Arca Continental joined</w:t>
                              </w:r>
                              <w:r>
                                <w:rPr>
                                  <w:spacing w:val="-5"/>
                                  <w:w w:val="125"/>
                                  <w:sz w:val="16"/>
                                </w:rPr>
                                <w:t> </w:t>
                              </w:r>
                              <w:r>
                                <w:rPr>
                                  <w:w w:val="125"/>
                                  <w:sz w:val="16"/>
                                </w:rPr>
                                <w:t>the</w:t>
                              </w:r>
                              <w:r>
                                <w:rPr>
                                  <w:spacing w:val="-5"/>
                                  <w:w w:val="125"/>
                                  <w:sz w:val="16"/>
                                </w:rPr>
                                <w:t> </w:t>
                              </w:r>
                              <w:r>
                                <w:rPr>
                                  <w:w w:val="125"/>
                                  <w:sz w:val="16"/>
                                </w:rPr>
                                <w:t>“</w:t>
                              </w:r>
                              <w:hyperlink r:id="rId204">
                                <w:r>
                                  <w:rPr>
                                    <w:color w:val="0000EE"/>
                                    <w:w w:val="125"/>
                                    <w:sz w:val="16"/>
                                    <w:u w:val="single" w:color="0000EE"/>
                                  </w:rPr>
                                  <w:t>Open</w:t>
                                </w:r>
                                <w:r>
                                  <w:rPr>
                                    <w:color w:val="0000EE"/>
                                    <w:spacing w:val="-5"/>
                                    <w:w w:val="125"/>
                                    <w:sz w:val="16"/>
                                    <w:u w:val="single" w:color="0000EE"/>
                                  </w:rPr>
                                  <w:t> </w:t>
                                </w:r>
                                <w:r>
                                  <w:rPr>
                                    <w:color w:val="0000EE"/>
                                    <w:w w:val="125"/>
                                    <w:sz w:val="16"/>
                                    <w:u w:val="single" w:color="0000EE"/>
                                  </w:rPr>
                                  <w:t>Call</w:t>
                                </w:r>
                                <w:r>
                                  <w:rPr>
                                    <w:color w:val="0000EE"/>
                                    <w:spacing w:val="-7"/>
                                    <w:w w:val="125"/>
                                    <w:sz w:val="16"/>
                                    <w:u w:val="single" w:color="0000EE"/>
                                  </w:rPr>
                                  <w:t> </w:t>
                                </w:r>
                                <w:r>
                                  <w:rPr>
                                    <w:color w:val="0000EE"/>
                                    <w:w w:val="125"/>
                                    <w:sz w:val="16"/>
                                    <w:u w:val="single" w:color="0000EE"/>
                                  </w:rPr>
                                  <w:t>to</w:t>
                                </w:r>
                                <w:r>
                                  <w:rPr>
                                    <w:color w:val="0000EE"/>
                                    <w:spacing w:val="-10"/>
                                    <w:w w:val="125"/>
                                    <w:sz w:val="16"/>
                                    <w:u w:val="single" w:color="0000EE"/>
                                  </w:rPr>
                                  <w:t> </w:t>
                                </w:r>
                                <w:r>
                                  <w:rPr>
                                    <w:color w:val="0000EE"/>
                                    <w:w w:val="125"/>
                                    <w:sz w:val="16"/>
                                    <w:u w:val="single" w:color="0000EE"/>
                                  </w:rPr>
                                  <w:t>Accelerate</w:t>
                                </w:r>
                                <w:r>
                                  <w:rPr>
                                    <w:color w:val="0000EE"/>
                                    <w:spacing w:val="-10"/>
                                    <w:w w:val="125"/>
                                    <w:sz w:val="16"/>
                                    <w:u w:val="single" w:color="0000EE"/>
                                  </w:rPr>
                                  <w:t> </w:t>
                                </w:r>
                                <w:r>
                                  <w:rPr>
                                    <w:color w:val="0000EE"/>
                                    <w:w w:val="125"/>
                                    <w:sz w:val="16"/>
                                    <w:u w:val="single" w:color="0000EE"/>
                                  </w:rPr>
                                  <w:t>Action</w:t>
                                </w:r>
                              </w:hyperlink>
                              <w:r>
                                <w:rPr>
                                  <w:color w:val="0000EE"/>
                                  <w:w w:val="125"/>
                                  <w:sz w:val="16"/>
                                </w:rPr>
                                <w:t> </w:t>
                              </w:r>
                              <w:hyperlink r:id="rId204">
                                <w:r>
                                  <w:rPr>
                                    <w:color w:val="0000EE"/>
                                    <w:w w:val="125"/>
                                    <w:sz w:val="16"/>
                                    <w:u w:val="single" w:color="0000EE"/>
                                  </w:rPr>
                                  <w:t>on Water</w:t>
                                </w:r>
                              </w:hyperlink>
                              <w:r>
                                <w:rPr>
                                  <w:w w:val="125"/>
                                  <w:sz w:val="16"/>
                                </w:rPr>
                                <w:t>”, an initiative of</w:t>
                              </w:r>
                              <w:r>
                                <w:rPr>
                                  <w:spacing w:val="-10"/>
                                  <w:w w:val="125"/>
                                  <w:sz w:val="16"/>
                                </w:rPr>
                                <w:t> </w:t>
                              </w:r>
                              <w:r>
                                <w:rPr>
                                  <w:w w:val="125"/>
                                  <w:sz w:val="16"/>
                                </w:rPr>
                                <w:t>the UN Global Compact, the CEO Water Mandate, and others.</w:t>
                              </w:r>
                              <w:r>
                                <w:rPr>
                                  <w:spacing w:val="-17"/>
                                  <w:w w:val="125"/>
                                  <w:sz w:val="16"/>
                                </w:rPr>
                                <w:t> </w:t>
                              </w:r>
                              <w:r>
                                <w:rPr>
                                  <w:w w:val="125"/>
                                  <w:sz w:val="16"/>
                                </w:rPr>
                                <w:t>This</w:t>
                              </w:r>
                              <w:r>
                                <w:rPr>
                                  <w:spacing w:val="-16"/>
                                  <w:w w:val="125"/>
                                  <w:sz w:val="16"/>
                                </w:rPr>
                                <w:t> </w:t>
                              </w:r>
                              <w:r>
                                <w:rPr>
                                  <w:w w:val="125"/>
                                  <w:sz w:val="16"/>
                                </w:rPr>
                                <w:t>means</w:t>
                              </w:r>
                              <w:r>
                                <w:rPr>
                                  <w:spacing w:val="-15"/>
                                  <w:w w:val="125"/>
                                  <w:sz w:val="16"/>
                                </w:rPr>
                                <w:t> </w:t>
                              </w:r>
                              <w:r>
                                <w:rPr>
                                  <w:w w:val="125"/>
                                  <w:sz w:val="16"/>
                                </w:rPr>
                                <w:t>we</w:t>
                              </w:r>
                              <w:r>
                                <w:rPr>
                                  <w:spacing w:val="-16"/>
                                  <w:w w:val="125"/>
                                  <w:sz w:val="16"/>
                                </w:rPr>
                                <w:t> </w:t>
                              </w:r>
                              <w:r>
                                <w:rPr>
                                  <w:w w:val="125"/>
                                  <w:sz w:val="16"/>
                                </w:rPr>
                                <w:t>will</w:t>
                              </w:r>
                              <w:r>
                                <w:rPr>
                                  <w:spacing w:val="-15"/>
                                  <w:w w:val="125"/>
                                  <w:sz w:val="16"/>
                                </w:rPr>
                                <w:t> </w:t>
                              </w:r>
                              <w:r>
                                <w:rPr>
                                  <w:w w:val="125"/>
                                  <w:sz w:val="16"/>
                                </w:rPr>
                                <w:t>partner</w:t>
                              </w:r>
                              <w:r>
                                <w:rPr>
                                  <w:spacing w:val="-21"/>
                                  <w:w w:val="125"/>
                                  <w:sz w:val="16"/>
                                </w:rPr>
                                <w:t> </w:t>
                              </w:r>
                              <w:r>
                                <w:rPr>
                                  <w:w w:val="125"/>
                                  <w:sz w:val="16"/>
                                </w:rPr>
                                <w:t>to</w:t>
                              </w:r>
                              <w:r>
                                <w:rPr>
                                  <w:spacing w:val="-16"/>
                                  <w:w w:val="125"/>
                                  <w:sz w:val="16"/>
                                </w:rPr>
                                <w:t> </w:t>
                              </w:r>
                              <w:r>
                                <w:rPr>
                                  <w:w w:val="125"/>
                                  <w:sz w:val="16"/>
                                </w:rPr>
                                <w:t>build water resilience across operations and supply chains, and we will work together to</w:t>
                              </w:r>
                              <w:r>
                                <w:rPr>
                                  <w:spacing w:val="-12"/>
                                  <w:w w:val="125"/>
                                  <w:sz w:val="16"/>
                                </w:rPr>
                                <w:t> </w:t>
                              </w:r>
                              <w:r>
                                <w:rPr>
                                  <w:w w:val="125"/>
                                  <w:sz w:val="16"/>
                                </w:rPr>
                                <w:t>achieve</w:t>
                              </w:r>
                              <w:r>
                                <w:rPr>
                                  <w:spacing w:val="-12"/>
                                  <w:w w:val="125"/>
                                  <w:sz w:val="16"/>
                                </w:rPr>
                                <w:t> </w:t>
                              </w:r>
                              <w:r>
                                <w:rPr>
                                  <w:w w:val="125"/>
                                  <w:sz w:val="16"/>
                                </w:rPr>
                                <w:t>collective</w:t>
                              </w:r>
                              <w:r>
                                <w:rPr>
                                  <w:spacing w:val="-12"/>
                                  <w:w w:val="125"/>
                                  <w:sz w:val="16"/>
                                </w:rPr>
                                <w:t> </w:t>
                              </w:r>
                              <w:r>
                                <w:rPr>
                                  <w:w w:val="125"/>
                                  <w:sz w:val="16"/>
                                </w:rPr>
                                <w:t>positive</w:t>
                              </w:r>
                              <w:r>
                                <w:rPr>
                                  <w:spacing w:val="-14"/>
                                  <w:w w:val="125"/>
                                  <w:sz w:val="16"/>
                                </w:rPr>
                                <w:t> </w:t>
                              </w:r>
                              <w:r>
                                <w:rPr>
                                  <w:w w:val="125"/>
                                  <w:sz w:val="16"/>
                                </w:rPr>
                                <w:t>water</w:t>
                              </w:r>
                              <w:r>
                                <w:rPr>
                                  <w:spacing w:val="-17"/>
                                  <w:w w:val="125"/>
                                  <w:sz w:val="16"/>
                                </w:rPr>
                                <w:t> </w:t>
                              </w:r>
                              <w:r>
                                <w:rPr>
                                  <w:w w:val="125"/>
                                  <w:sz w:val="16"/>
                                </w:rPr>
                                <w:t>impact in at least 100 vulnerable water basins</w:t>
                              </w:r>
                            </w:p>
                            <w:p>
                              <w:pPr>
                                <w:spacing w:before="6"/>
                                <w:ind w:left="240" w:right="0" w:firstLine="0"/>
                                <w:jc w:val="left"/>
                                <w:rPr>
                                  <w:sz w:val="16"/>
                                </w:rPr>
                              </w:pPr>
                              <w:r>
                                <w:rPr>
                                  <w:w w:val="125"/>
                                  <w:sz w:val="16"/>
                                </w:rPr>
                                <w:t>by</w:t>
                              </w:r>
                              <w:r>
                                <w:rPr>
                                  <w:spacing w:val="-15"/>
                                  <w:w w:val="125"/>
                                  <w:sz w:val="16"/>
                                </w:rPr>
                                <w:t> </w:t>
                              </w:r>
                              <w:r>
                                <w:rPr>
                                  <w:spacing w:val="-2"/>
                                  <w:w w:val="125"/>
                                  <w:sz w:val="16"/>
                                </w:rPr>
                                <w:t>2030.</w:t>
                              </w:r>
                            </w:p>
                          </w:txbxContent>
                        </wps:txbx>
                        <wps:bodyPr wrap="square" lIns="0" tIns="0" rIns="0" bIns="0" rtlCol="0">
                          <a:noAutofit/>
                        </wps:bodyPr>
                      </wps:wsp>
                    </wpg:wgp>
                  </a:graphicData>
                </a:graphic>
              </wp:anchor>
            </w:drawing>
          </mc:Choice>
          <mc:Fallback>
            <w:pict>
              <v:group style="position:absolute;margin-left:30pt;margin-top:-19.916437pt;width:224.8pt;height:199.5pt;mso-position-horizontal-relative:page;mso-position-vertical-relative:paragraph;z-index:15828480" id="docshapegroup772" coordorigin="600,-398" coordsize="4496,3990">
                <v:rect style="position:absolute;left:605;top:-394;width:4486;height:3980" id="docshape773" filled="false" stroked="true" strokeweight=".5pt" strokecolor="#000000">
                  <v:stroke dashstyle="solid"/>
                </v:rect>
                <v:line style="position:absolute" from="600,-368" to="5096,-368" stroked="true" strokeweight="3pt" strokecolor="#000000">
                  <v:stroke dashstyle="solid"/>
                </v:line>
                <v:shape style="position:absolute;left:610;top:-339;width:4476;height:3920" type="#_x0000_t202" id="docshape774" filled="false" stroked="false">
                  <v:textbox inset="0,0,0,0">
                    <w:txbxContent>
                      <w:p>
                        <w:pPr>
                          <w:spacing w:line="240" w:lineRule="auto" w:before="42"/>
                          <w:rPr>
                            <w:sz w:val="18"/>
                          </w:rPr>
                        </w:pPr>
                      </w:p>
                      <w:p>
                        <w:pPr>
                          <w:spacing w:line="264" w:lineRule="auto" w:before="0"/>
                          <w:ind w:left="240" w:right="1027" w:firstLine="0"/>
                          <w:jc w:val="left"/>
                          <w:rPr>
                            <w:b/>
                            <w:sz w:val="18"/>
                          </w:rPr>
                        </w:pPr>
                        <w:r>
                          <w:rPr>
                            <w:b/>
                            <w:w w:val="110"/>
                            <w:sz w:val="18"/>
                          </w:rPr>
                          <w:t>Open</w:t>
                        </w:r>
                        <w:r>
                          <w:rPr>
                            <w:b/>
                            <w:spacing w:val="-3"/>
                            <w:w w:val="110"/>
                            <w:sz w:val="18"/>
                          </w:rPr>
                          <w:t> </w:t>
                        </w:r>
                        <w:r>
                          <w:rPr>
                            <w:b/>
                            <w:w w:val="110"/>
                            <w:sz w:val="18"/>
                          </w:rPr>
                          <w:t>Call</w:t>
                        </w:r>
                        <w:r>
                          <w:rPr>
                            <w:b/>
                            <w:spacing w:val="-4"/>
                            <w:w w:val="110"/>
                            <w:sz w:val="18"/>
                          </w:rPr>
                          <w:t> </w:t>
                        </w:r>
                        <w:r>
                          <w:rPr>
                            <w:b/>
                            <w:w w:val="110"/>
                            <w:sz w:val="18"/>
                          </w:rPr>
                          <w:t>to</w:t>
                        </w:r>
                        <w:r>
                          <w:rPr>
                            <w:b/>
                            <w:spacing w:val="-8"/>
                            <w:w w:val="110"/>
                            <w:sz w:val="18"/>
                          </w:rPr>
                          <w:t> </w:t>
                        </w:r>
                        <w:r>
                          <w:rPr>
                            <w:b/>
                            <w:w w:val="110"/>
                            <w:sz w:val="18"/>
                          </w:rPr>
                          <w:t>Accelerate</w:t>
                        </w:r>
                        <w:r>
                          <w:rPr>
                            <w:b/>
                            <w:spacing w:val="-8"/>
                            <w:w w:val="110"/>
                            <w:sz w:val="18"/>
                          </w:rPr>
                          <w:t> </w:t>
                        </w:r>
                        <w:r>
                          <w:rPr>
                            <w:b/>
                            <w:w w:val="110"/>
                            <w:sz w:val="18"/>
                          </w:rPr>
                          <w:t>Action on Water</w:t>
                        </w:r>
                      </w:p>
                      <w:p>
                        <w:pPr>
                          <w:spacing w:line="297" w:lineRule="auto" w:before="142"/>
                          <w:ind w:left="240" w:right="516" w:firstLine="0"/>
                          <w:jc w:val="left"/>
                          <w:rPr>
                            <w:sz w:val="16"/>
                          </w:rPr>
                        </w:pPr>
                        <w:r>
                          <w:rPr>
                            <w:w w:val="125"/>
                            <w:sz w:val="16"/>
                          </w:rPr>
                          <w:t>The Coca-Cola Company and our</w:t>
                        </w:r>
                        <w:r>
                          <w:rPr>
                            <w:spacing w:val="-1"/>
                            <w:w w:val="125"/>
                            <w:sz w:val="16"/>
                          </w:rPr>
                          <w:t> </w:t>
                        </w:r>
                        <w:r>
                          <w:rPr>
                            <w:w w:val="125"/>
                            <w:sz w:val="16"/>
                          </w:rPr>
                          <w:t>bottling partners Coca-Cola FEMSA, Coca-Cola Europacific Partners and</w:t>
                        </w:r>
                        <w:r>
                          <w:rPr>
                            <w:spacing w:val="-5"/>
                            <w:w w:val="125"/>
                            <w:sz w:val="16"/>
                          </w:rPr>
                          <w:t> </w:t>
                        </w:r>
                        <w:r>
                          <w:rPr>
                            <w:w w:val="125"/>
                            <w:sz w:val="16"/>
                          </w:rPr>
                          <w:t>Arca Continental joined</w:t>
                        </w:r>
                        <w:r>
                          <w:rPr>
                            <w:spacing w:val="-5"/>
                            <w:w w:val="125"/>
                            <w:sz w:val="16"/>
                          </w:rPr>
                          <w:t> </w:t>
                        </w:r>
                        <w:r>
                          <w:rPr>
                            <w:w w:val="125"/>
                            <w:sz w:val="16"/>
                          </w:rPr>
                          <w:t>the</w:t>
                        </w:r>
                        <w:r>
                          <w:rPr>
                            <w:spacing w:val="-5"/>
                            <w:w w:val="125"/>
                            <w:sz w:val="16"/>
                          </w:rPr>
                          <w:t> </w:t>
                        </w:r>
                        <w:r>
                          <w:rPr>
                            <w:w w:val="125"/>
                            <w:sz w:val="16"/>
                          </w:rPr>
                          <w:t>“</w:t>
                        </w:r>
                        <w:hyperlink r:id="rId204">
                          <w:r>
                            <w:rPr>
                              <w:color w:val="0000EE"/>
                              <w:w w:val="125"/>
                              <w:sz w:val="16"/>
                              <w:u w:val="single" w:color="0000EE"/>
                            </w:rPr>
                            <w:t>Open</w:t>
                          </w:r>
                          <w:r>
                            <w:rPr>
                              <w:color w:val="0000EE"/>
                              <w:spacing w:val="-5"/>
                              <w:w w:val="125"/>
                              <w:sz w:val="16"/>
                              <w:u w:val="single" w:color="0000EE"/>
                            </w:rPr>
                            <w:t> </w:t>
                          </w:r>
                          <w:r>
                            <w:rPr>
                              <w:color w:val="0000EE"/>
                              <w:w w:val="125"/>
                              <w:sz w:val="16"/>
                              <w:u w:val="single" w:color="0000EE"/>
                            </w:rPr>
                            <w:t>Call</w:t>
                          </w:r>
                          <w:r>
                            <w:rPr>
                              <w:color w:val="0000EE"/>
                              <w:spacing w:val="-7"/>
                              <w:w w:val="125"/>
                              <w:sz w:val="16"/>
                              <w:u w:val="single" w:color="0000EE"/>
                            </w:rPr>
                            <w:t> </w:t>
                          </w:r>
                          <w:r>
                            <w:rPr>
                              <w:color w:val="0000EE"/>
                              <w:w w:val="125"/>
                              <w:sz w:val="16"/>
                              <w:u w:val="single" w:color="0000EE"/>
                            </w:rPr>
                            <w:t>to</w:t>
                          </w:r>
                          <w:r>
                            <w:rPr>
                              <w:color w:val="0000EE"/>
                              <w:spacing w:val="-10"/>
                              <w:w w:val="125"/>
                              <w:sz w:val="16"/>
                              <w:u w:val="single" w:color="0000EE"/>
                            </w:rPr>
                            <w:t> </w:t>
                          </w:r>
                          <w:r>
                            <w:rPr>
                              <w:color w:val="0000EE"/>
                              <w:w w:val="125"/>
                              <w:sz w:val="16"/>
                              <w:u w:val="single" w:color="0000EE"/>
                            </w:rPr>
                            <w:t>Accelerate</w:t>
                          </w:r>
                          <w:r>
                            <w:rPr>
                              <w:color w:val="0000EE"/>
                              <w:spacing w:val="-10"/>
                              <w:w w:val="125"/>
                              <w:sz w:val="16"/>
                              <w:u w:val="single" w:color="0000EE"/>
                            </w:rPr>
                            <w:t> </w:t>
                          </w:r>
                          <w:r>
                            <w:rPr>
                              <w:color w:val="0000EE"/>
                              <w:w w:val="125"/>
                              <w:sz w:val="16"/>
                              <w:u w:val="single" w:color="0000EE"/>
                            </w:rPr>
                            <w:t>Action</w:t>
                          </w:r>
                        </w:hyperlink>
                        <w:r>
                          <w:rPr>
                            <w:color w:val="0000EE"/>
                            <w:w w:val="125"/>
                            <w:sz w:val="16"/>
                          </w:rPr>
                          <w:t> </w:t>
                        </w:r>
                        <w:hyperlink r:id="rId204">
                          <w:r>
                            <w:rPr>
                              <w:color w:val="0000EE"/>
                              <w:w w:val="125"/>
                              <w:sz w:val="16"/>
                              <w:u w:val="single" w:color="0000EE"/>
                            </w:rPr>
                            <w:t>on Water</w:t>
                          </w:r>
                        </w:hyperlink>
                        <w:r>
                          <w:rPr>
                            <w:w w:val="125"/>
                            <w:sz w:val="16"/>
                          </w:rPr>
                          <w:t>”, an initiative of</w:t>
                        </w:r>
                        <w:r>
                          <w:rPr>
                            <w:spacing w:val="-10"/>
                            <w:w w:val="125"/>
                            <w:sz w:val="16"/>
                          </w:rPr>
                          <w:t> </w:t>
                        </w:r>
                        <w:r>
                          <w:rPr>
                            <w:w w:val="125"/>
                            <w:sz w:val="16"/>
                          </w:rPr>
                          <w:t>the UN Global Compact, the CEO Water Mandate, and others.</w:t>
                        </w:r>
                        <w:r>
                          <w:rPr>
                            <w:spacing w:val="-17"/>
                            <w:w w:val="125"/>
                            <w:sz w:val="16"/>
                          </w:rPr>
                          <w:t> </w:t>
                        </w:r>
                        <w:r>
                          <w:rPr>
                            <w:w w:val="125"/>
                            <w:sz w:val="16"/>
                          </w:rPr>
                          <w:t>This</w:t>
                        </w:r>
                        <w:r>
                          <w:rPr>
                            <w:spacing w:val="-16"/>
                            <w:w w:val="125"/>
                            <w:sz w:val="16"/>
                          </w:rPr>
                          <w:t> </w:t>
                        </w:r>
                        <w:r>
                          <w:rPr>
                            <w:w w:val="125"/>
                            <w:sz w:val="16"/>
                          </w:rPr>
                          <w:t>means</w:t>
                        </w:r>
                        <w:r>
                          <w:rPr>
                            <w:spacing w:val="-15"/>
                            <w:w w:val="125"/>
                            <w:sz w:val="16"/>
                          </w:rPr>
                          <w:t> </w:t>
                        </w:r>
                        <w:r>
                          <w:rPr>
                            <w:w w:val="125"/>
                            <w:sz w:val="16"/>
                          </w:rPr>
                          <w:t>we</w:t>
                        </w:r>
                        <w:r>
                          <w:rPr>
                            <w:spacing w:val="-16"/>
                            <w:w w:val="125"/>
                            <w:sz w:val="16"/>
                          </w:rPr>
                          <w:t> </w:t>
                        </w:r>
                        <w:r>
                          <w:rPr>
                            <w:w w:val="125"/>
                            <w:sz w:val="16"/>
                          </w:rPr>
                          <w:t>will</w:t>
                        </w:r>
                        <w:r>
                          <w:rPr>
                            <w:spacing w:val="-15"/>
                            <w:w w:val="125"/>
                            <w:sz w:val="16"/>
                          </w:rPr>
                          <w:t> </w:t>
                        </w:r>
                        <w:r>
                          <w:rPr>
                            <w:w w:val="125"/>
                            <w:sz w:val="16"/>
                          </w:rPr>
                          <w:t>partner</w:t>
                        </w:r>
                        <w:r>
                          <w:rPr>
                            <w:spacing w:val="-21"/>
                            <w:w w:val="125"/>
                            <w:sz w:val="16"/>
                          </w:rPr>
                          <w:t> </w:t>
                        </w:r>
                        <w:r>
                          <w:rPr>
                            <w:w w:val="125"/>
                            <w:sz w:val="16"/>
                          </w:rPr>
                          <w:t>to</w:t>
                        </w:r>
                        <w:r>
                          <w:rPr>
                            <w:spacing w:val="-16"/>
                            <w:w w:val="125"/>
                            <w:sz w:val="16"/>
                          </w:rPr>
                          <w:t> </w:t>
                        </w:r>
                        <w:r>
                          <w:rPr>
                            <w:w w:val="125"/>
                            <w:sz w:val="16"/>
                          </w:rPr>
                          <w:t>build water resilience across operations and supply chains, and we will work together to</w:t>
                        </w:r>
                        <w:r>
                          <w:rPr>
                            <w:spacing w:val="-12"/>
                            <w:w w:val="125"/>
                            <w:sz w:val="16"/>
                          </w:rPr>
                          <w:t> </w:t>
                        </w:r>
                        <w:r>
                          <w:rPr>
                            <w:w w:val="125"/>
                            <w:sz w:val="16"/>
                          </w:rPr>
                          <w:t>achieve</w:t>
                        </w:r>
                        <w:r>
                          <w:rPr>
                            <w:spacing w:val="-12"/>
                            <w:w w:val="125"/>
                            <w:sz w:val="16"/>
                          </w:rPr>
                          <w:t> </w:t>
                        </w:r>
                        <w:r>
                          <w:rPr>
                            <w:w w:val="125"/>
                            <w:sz w:val="16"/>
                          </w:rPr>
                          <w:t>collective</w:t>
                        </w:r>
                        <w:r>
                          <w:rPr>
                            <w:spacing w:val="-12"/>
                            <w:w w:val="125"/>
                            <w:sz w:val="16"/>
                          </w:rPr>
                          <w:t> </w:t>
                        </w:r>
                        <w:r>
                          <w:rPr>
                            <w:w w:val="125"/>
                            <w:sz w:val="16"/>
                          </w:rPr>
                          <w:t>positive</w:t>
                        </w:r>
                        <w:r>
                          <w:rPr>
                            <w:spacing w:val="-14"/>
                            <w:w w:val="125"/>
                            <w:sz w:val="16"/>
                          </w:rPr>
                          <w:t> </w:t>
                        </w:r>
                        <w:r>
                          <w:rPr>
                            <w:w w:val="125"/>
                            <w:sz w:val="16"/>
                          </w:rPr>
                          <w:t>water</w:t>
                        </w:r>
                        <w:r>
                          <w:rPr>
                            <w:spacing w:val="-17"/>
                            <w:w w:val="125"/>
                            <w:sz w:val="16"/>
                          </w:rPr>
                          <w:t> </w:t>
                        </w:r>
                        <w:r>
                          <w:rPr>
                            <w:w w:val="125"/>
                            <w:sz w:val="16"/>
                          </w:rPr>
                          <w:t>impact in at least 100 vulnerable water basins</w:t>
                        </w:r>
                      </w:p>
                      <w:p>
                        <w:pPr>
                          <w:spacing w:before="6"/>
                          <w:ind w:left="240" w:right="0" w:firstLine="0"/>
                          <w:jc w:val="left"/>
                          <w:rPr>
                            <w:sz w:val="16"/>
                          </w:rPr>
                        </w:pPr>
                        <w:r>
                          <w:rPr>
                            <w:w w:val="125"/>
                            <w:sz w:val="16"/>
                          </w:rPr>
                          <w:t>by</w:t>
                        </w:r>
                        <w:r>
                          <w:rPr>
                            <w:spacing w:val="-15"/>
                            <w:w w:val="125"/>
                            <w:sz w:val="16"/>
                          </w:rPr>
                          <w:t> </w:t>
                        </w:r>
                        <w:r>
                          <w:rPr>
                            <w:spacing w:val="-2"/>
                            <w:w w:val="125"/>
                            <w:sz w:val="16"/>
                          </w:rPr>
                          <w:t>2030.</w:t>
                        </w:r>
                      </w:p>
                    </w:txbxContent>
                  </v:textbox>
                  <w10:wrap type="none"/>
                </v:shape>
                <w10:wrap type="none"/>
              </v:group>
            </w:pict>
          </mc:Fallback>
        </mc:AlternateContent>
      </w:r>
      <w:r>
        <w:rPr>
          <w:w w:val="125"/>
          <w:sz w:val="20"/>
        </w:rPr>
        <w:t>Over</w:t>
      </w:r>
      <w:r>
        <w:rPr>
          <w:spacing w:val="-11"/>
          <w:w w:val="125"/>
          <w:sz w:val="20"/>
        </w:rPr>
        <w:t> </w:t>
      </w:r>
      <w:r>
        <w:rPr>
          <w:w w:val="125"/>
          <w:sz w:val="20"/>
        </w:rPr>
        <w:t>the last couple of</w:t>
      </w:r>
      <w:r>
        <w:rPr>
          <w:spacing w:val="-16"/>
          <w:w w:val="125"/>
          <w:sz w:val="20"/>
        </w:rPr>
        <w:t> </w:t>
      </w:r>
      <w:r>
        <w:rPr>
          <w:w w:val="125"/>
          <w:sz w:val="20"/>
        </w:rPr>
        <w:t>years,</w:t>
      </w:r>
      <w:r>
        <w:rPr>
          <w:spacing w:val="-3"/>
          <w:w w:val="125"/>
          <w:sz w:val="20"/>
        </w:rPr>
        <w:t> </w:t>
      </w:r>
      <w:r>
        <w:rPr>
          <w:w w:val="125"/>
          <w:sz w:val="20"/>
        </w:rPr>
        <w:t>we followed a process</w:t>
      </w:r>
      <w:r>
        <w:rPr>
          <w:spacing w:val="-1"/>
          <w:w w:val="125"/>
          <w:sz w:val="20"/>
        </w:rPr>
        <w:t> </w:t>
      </w:r>
      <w:r>
        <w:rPr>
          <w:w w:val="125"/>
          <w:sz w:val="20"/>
        </w:rPr>
        <w:t>to segment and prioritize our operating</w:t>
      </w:r>
      <w:r>
        <w:rPr>
          <w:spacing w:val="-20"/>
          <w:w w:val="125"/>
          <w:sz w:val="20"/>
        </w:rPr>
        <w:t> </w:t>
      </w:r>
      <w:r>
        <w:rPr>
          <w:w w:val="125"/>
          <w:sz w:val="20"/>
        </w:rPr>
        <w:t>facilities,</w:t>
      </w:r>
      <w:r>
        <w:rPr>
          <w:spacing w:val="-20"/>
          <w:w w:val="125"/>
          <w:sz w:val="20"/>
        </w:rPr>
        <w:t> </w:t>
      </w:r>
      <w:r>
        <w:rPr>
          <w:w w:val="125"/>
          <w:sz w:val="20"/>
        </w:rPr>
        <w:t>commercial</w:t>
      </w:r>
      <w:r>
        <w:rPr>
          <w:spacing w:val="-19"/>
          <w:w w:val="125"/>
          <w:sz w:val="20"/>
        </w:rPr>
        <w:t> </w:t>
      </w:r>
      <w:r>
        <w:rPr>
          <w:w w:val="125"/>
          <w:sz w:val="20"/>
        </w:rPr>
        <w:t>regions,</w:t>
      </w:r>
      <w:r>
        <w:rPr>
          <w:spacing w:val="-20"/>
          <w:w w:val="125"/>
          <w:sz w:val="20"/>
        </w:rPr>
        <w:t> </w:t>
      </w:r>
      <w:r>
        <w:rPr>
          <w:w w:val="125"/>
          <w:sz w:val="20"/>
        </w:rPr>
        <w:t>sourcing</w:t>
      </w:r>
      <w:r>
        <w:rPr>
          <w:spacing w:val="-19"/>
          <w:w w:val="125"/>
          <w:sz w:val="20"/>
        </w:rPr>
        <w:t> </w:t>
      </w:r>
      <w:r>
        <w:rPr>
          <w:w w:val="125"/>
          <w:sz w:val="20"/>
        </w:rPr>
        <w:t>regions</w:t>
      </w:r>
      <w:r>
        <w:rPr>
          <w:spacing w:val="-20"/>
          <w:w w:val="125"/>
          <w:sz w:val="20"/>
        </w:rPr>
        <w:t> </w:t>
      </w:r>
      <w:r>
        <w:rPr>
          <w:w w:val="125"/>
          <w:sz w:val="20"/>
        </w:rPr>
        <w:t>for</w:t>
      </w:r>
      <w:r>
        <w:rPr>
          <w:spacing w:val="-20"/>
          <w:w w:val="125"/>
          <w:sz w:val="20"/>
        </w:rPr>
        <w:t> </w:t>
      </w:r>
      <w:r>
        <w:rPr>
          <w:w w:val="125"/>
          <w:sz w:val="20"/>
        </w:rPr>
        <w:t>global</w:t>
      </w:r>
      <w:r>
        <w:rPr>
          <w:spacing w:val="-20"/>
          <w:w w:val="125"/>
          <w:sz w:val="20"/>
        </w:rPr>
        <w:t> </w:t>
      </w:r>
      <w:r>
        <w:rPr>
          <w:w w:val="125"/>
          <w:sz w:val="20"/>
        </w:rPr>
        <w:t>priority</w:t>
      </w:r>
      <w:r>
        <w:rPr>
          <w:spacing w:val="-19"/>
          <w:w w:val="125"/>
          <w:sz w:val="20"/>
        </w:rPr>
        <w:t> </w:t>
      </w:r>
      <w:r>
        <w:rPr>
          <w:w w:val="125"/>
          <w:sz w:val="20"/>
        </w:rPr>
        <w:t>ingredients, watersheds, and communities based on those with</w:t>
      </w:r>
      <w:r>
        <w:rPr>
          <w:spacing w:val="-2"/>
          <w:w w:val="125"/>
          <w:sz w:val="20"/>
        </w:rPr>
        <w:t> </w:t>
      </w:r>
      <w:r>
        <w:rPr>
          <w:w w:val="125"/>
          <w:sz w:val="20"/>
        </w:rPr>
        <w:t>the highest water-related risks (read</w:t>
      </w:r>
      <w:r>
        <w:rPr>
          <w:spacing w:val="-20"/>
          <w:w w:val="125"/>
          <w:sz w:val="20"/>
        </w:rPr>
        <w:t> </w:t>
      </w:r>
      <w:r>
        <w:rPr>
          <w:w w:val="125"/>
          <w:sz w:val="20"/>
        </w:rPr>
        <w:t>more</w:t>
      </w:r>
      <w:r>
        <w:rPr>
          <w:spacing w:val="-20"/>
          <w:w w:val="125"/>
          <w:sz w:val="20"/>
        </w:rPr>
        <w:t> </w:t>
      </w:r>
      <w:r>
        <w:rPr>
          <w:w w:val="125"/>
          <w:sz w:val="20"/>
        </w:rPr>
        <w:t>on</w:t>
      </w:r>
      <w:r>
        <w:rPr>
          <w:spacing w:val="-19"/>
          <w:w w:val="125"/>
          <w:sz w:val="20"/>
        </w:rPr>
        <w:t> </w:t>
      </w:r>
      <w:r>
        <w:rPr>
          <w:w w:val="125"/>
          <w:sz w:val="20"/>
        </w:rPr>
        <w:t>the</w:t>
      </w:r>
      <w:r>
        <w:rPr>
          <w:spacing w:val="-20"/>
          <w:w w:val="125"/>
          <w:sz w:val="20"/>
        </w:rPr>
        <w:t> </w:t>
      </w:r>
      <w:r>
        <w:rPr>
          <w:w w:val="125"/>
          <w:sz w:val="20"/>
        </w:rPr>
        <w:t>following</w:t>
      </w:r>
      <w:r>
        <w:rPr>
          <w:spacing w:val="-19"/>
          <w:w w:val="125"/>
          <w:sz w:val="20"/>
        </w:rPr>
        <w:t> </w:t>
      </w:r>
      <w:r>
        <w:rPr>
          <w:w w:val="125"/>
          <w:sz w:val="20"/>
        </w:rPr>
        <w:t>page).</w:t>
      </w:r>
      <w:r>
        <w:rPr>
          <w:spacing w:val="-21"/>
          <w:w w:val="125"/>
          <w:sz w:val="20"/>
        </w:rPr>
        <w:t> </w:t>
      </w:r>
      <w:r>
        <w:rPr>
          <w:w w:val="125"/>
          <w:sz w:val="20"/>
        </w:rPr>
        <w:t>As</w:t>
      </w:r>
      <w:r>
        <w:rPr>
          <w:spacing w:val="-17"/>
          <w:w w:val="125"/>
          <w:sz w:val="20"/>
        </w:rPr>
        <w:t> </w:t>
      </w:r>
      <w:r>
        <w:rPr>
          <w:w w:val="125"/>
          <w:sz w:val="20"/>
        </w:rPr>
        <w:t>a</w:t>
      </w:r>
      <w:r>
        <w:rPr>
          <w:spacing w:val="-17"/>
          <w:w w:val="125"/>
          <w:sz w:val="20"/>
        </w:rPr>
        <w:t> </w:t>
      </w:r>
      <w:r>
        <w:rPr>
          <w:w w:val="125"/>
          <w:sz w:val="20"/>
        </w:rPr>
        <w:t>result</w:t>
      </w:r>
      <w:r>
        <w:rPr>
          <w:spacing w:val="-17"/>
          <w:w w:val="125"/>
          <w:sz w:val="20"/>
        </w:rPr>
        <w:t> </w:t>
      </w:r>
      <w:r>
        <w:rPr>
          <w:w w:val="125"/>
          <w:sz w:val="20"/>
        </w:rPr>
        <w:t>of</w:t>
      </w:r>
      <w:r>
        <w:rPr>
          <w:spacing w:val="-27"/>
          <w:w w:val="125"/>
          <w:sz w:val="20"/>
        </w:rPr>
        <w:t> </w:t>
      </w:r>
      <w:r>
        <w:rPr>
          <w:w w:val="125"/>
          <w:sz w:val="20"/>
        </w:rPr>
        <w:t>this</w:t>
      </w:r>
      <w:r>
        <w:rPr>
          <w:spacing w:val="-19"/>
          <w:w w:val="125"/>
          <w:sz w:val="20"/>
        </w:rPr>
        <w:t> </w:t>
      </w:r>
      <w:r>
        <w:rPr>
          <w:w w:val="125"/>
          <w:sz w:val="20"/>
        </w:rPr>
        <w:t>work,</w:t>
      </w:r>
      <w:r>
        <w:rPr>
          <w:spacing w:val="-21"/>
          <w:w w:val="125"/>
          <w:sz w:val="20"/>
        </w:rPr>
        <w:t> </w:t>
      </w:r>
      <w:r>
        <w:rPr>
          <w:w w:val="125"/>
          <w:sz w:val="20"/>
        </w:rPr>
        <w:t>we</w:t>
      </w:r>
      <w:r>
        <w:rPr>
          <w:spacing w:val="-17"/>
          <w:w w:val="125"/>
          <w:sz w:val="20"/>
        </w:rPr>
        <w:t> </w:t>
      </w:r>
      <w:r>
        <w:rPr>
          <w:w w:val="125"/>
          <w:sz w:val="20"/>
        </w:rPr>
        <w:t>have</w:t>
      </w:r>
      <w:r>
        <w:rPr>
          <w:spacing w:val="-17"/>
          <w:w w:val="125"/>
          <w:sz w:val="20"/>
        </w:rPr>
        <w:t> </w:t>
      </w:r>
      <w:r>
        <w:rPr>
          <w:w w:val="125"/>
          <w:sz w:val="20"/>
        </w:rPr>
        <w:t>set</w:t>
      </w:r>
      <w:r>
        <w:rPr>
          <w:spacing w:val="-20"/>
          <w:w w:val="125"/>
          <w:sz w:val="20"/>
        </w:rPr>
        <w:t> </w:t>
      </w:r>
      <w:r>
        <w:rPr>
          <w:w w:val="125"/>
          <w:sz w:val="20"/>
        </w:rPr>
        <w:t>three</w:t>
      </w:r>
      <w:r>
        <w:rPr>
          <w:spacing w:val="-17"/>
          <w:w w:val="125"/>
          <w:sz w:val="20"/>
        </w:rPr>
        <w:t> </w:t>
      </w:r>
      <w:r>
        <w:rPr>
          <w:w w:val="125"/>
          <w:sz w:val="20"/>
        </w:rPr>
        <w:t>key</w:t>
      </w:r>
      <w:r>
        <w:rPr>
          <w:spacing w:val="-20"/>
          <w:w w:val="125"/>
          <w:sz w:val="20"/>
        </w:rPr>
        <w:t> </w:t>
      </w:r>
      <w:r>
        <w:rPr>
          <w:w w:val="125"/>
          <w:sz w:val="20"/>
        </w:rPr>
        <w:t>goals designed to achieve our vision:</w:t>
      </w:r>
    </w:p>
    <w:p>
      <w:pPr>
        <w:pStyle w:val="BodyText"/>
        <w:spacing w:before="236"/>
        <w:rPr>
          <w:sz w:val="20"/>
        </w:rPr>
      </w:pPr>
      <w:r>
        <w:rPr/>
        <mc:AlternateContent>
          <mc:Choice Requires="wps">
            <w:drawing>
              <wp:anchor distT="0" distB="0" distL="0" distR="0" allowOverlap="1" layoutInCell="1" locked="0" behindDoc="1" simplePos="0" relativeHeight="487587840">
                <wp:simplePos x="0" y="0"/>
                <wp:positionH relativeFrom="page">
                  <wp:posOffset>3845559</wp:posOffset>
                </wp:positionH>
                <wp:positionV relativeFrom="paragraph">
                  <wp:posOffset>318541</wp:posOffset>
                </wp:positionV>
                <wp:extent cx="2331720" cy="1323975"/>
                <wp:effectExtent l="0" t="0" r="0" b="0"/>
                <wp:wrapTopAndBottom/>
                <wp:docPr id="965" name="Textbox 965"/>
                <wp:cNvGraphicFramePr>
                  <a:graphicFrameLocks/>
                </wp:cNvGraphicFramePr>
                <a:graphic>
                  <a:graphicData uri="http://schemas.microsoft.com/office/word/2010/wordprocessingShape">
                    <wps:wsp>
                      <wps:cNvPr id="965" name="Textbox 965"/>
                      <wps:cNvSpPr txBox="1"/>
                      <wps:spPr>
                        <a:xfrm>
                          <a:off x="0" y="0"/>
                          <a:ext cx="2331720" cy="1323975"/>
                        </a:xfrm>
                        <a:prstGeom prst="rect">
                          <a:avLst/>
                        </a:prstGeom>
                      </wps:spPr>
                      <wps:txbx>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72"/>
                            </w:tblGrid>
                            <w:tr>
                              <w:trPr>
                                <w:trHeight w:val="480" w:hRule="atLeast"/>
                              </w:trPr>
                              <w:tc>
                                <w:tcPr>
                                  <w:tcW w:w="3672" w:type="dxa"/>
                                  <w:shd w:val="clear" w:color="auto" w:fill="000000"/>
                                </w:tcPr>
                                <w:p>
                                  <w:pPr>
                                    <w:pStyle w:val="TableParagraph"/>
                                    <w:spacing w:before="60"/>
                                    <w:ind w:left="180"/>
                                    <w:rPr>
                                      <w:sz w:val="28"/>
                                    </w:rPr>
                                  </w:pPr>
                                  <w:r>
                                    <w:rPr>
                                      <w:color w:val="6AC9CE"/>
                                      <w:w w:val="60"/>
                                      <w:sz w:val="28"/>
                                    </w:rPr>
                                    <w:t>GOAL</w:t>
                                  </w:r>
                                  <w:r>
                                    <w:rPr>
                                      <w:color w:val="6AC9CE"/>
                                      <w:spacing w:val="-2"/>
                                      <w:w w:val="60"/>
                                      <w:sz w:val="28"/>
                                    </w:rPr>
                                    <w:t> </w:t>
                                  </w:r>
                                  <w:r>
                                    <w:rPr>
                                      <w:color w:val="6AC9CE"/>
                                      <w:spacing w:val="-10"/>
                                      <w:w w:val="65"/>
                                      <w:sz w:val="28"/>
                                    </w:rPr>
                                    <w:t>1</w:t>
                                  </w:r>
                                </w:p>
                              </w:tc>
                            </w:tr>
                            <w:tr>
                              <w:trPr>
                                <w:trHeight w:val="1589" w:hRule="atLeast"/>
                              </w:trPr>
                              <w:tc>
                                <w:tcPr>
                                  <w:tcW w:w="3672" w:type="dxa"/>
                                  <w:tcBorders>
                                    <w:bottom w:val="single" w:sz="4" w:space="0" w:color="000000"/>
                                  </w:tcBorders>
                                  <w:shd w:val="clear" w:color="auto" w:fill="F8F5F1"/>
                                </w:tcPr>
                                <w:p>
                                  <w:pPr>
                                    <w:pStyle w:val="TableParagraph"/>
                                    <w:spacing w:before="194"/>
                                    <w:ind w:left="180" w:right="442"/>
                                    <w:rPr>
                                      <w:sz w:val="20"/>
                                    </w:rPr>
                                  </w:pPr>
                                  <w:r>
                                    <w:rPr>
                                      <w:w w:val="120"/>
                                      <w:sz w:val="20"/>
                                    </w:rPr>
                                    <w:t>Achieve 100% regenerative water</w:t>
                                  </w:r>
                                  <w:r>
                                    <w:rPr>
                                      <w:spacing w:val="-19"/>
                                      <w:w w:val="120"/>
                                      <w:sz w:val="20"/>
                                    </w:rPr>
                                    <w:t> </w:t>
                                  </w:r>
                                  <w:r>
                                    <w:rPr>
                                      <w:w w:val="120"/>
                                      <w:sz w:val="20"/>
                                    </w:rPr>
                                    <w:t>use</w:t>
                                  </w:r>
                                  <w:r>
                                    <w:rPr>
                                      <w:spacing w:val="-15"/>
                                      <w:w w:val="120"/>
                                      <w:sz w:val="20"/>
                                    </w:rPr>
                                    <w:t> </w:t>
                                  </w:r>
                                  <w:r>
                                    <w:rPr>
                                      <w:w w:val="120"/>
                                      <w:sz w:val="20"/>
                                    </w:rPr>
                                    <w:t>across</w:t>
                                  </w:r>
                                  <w:r>
                                    <w:rPr>
                                      <w:spacing w:val="-13"/>
                                      <w:w w:val="120"/>
                                      <w:sz w:val="20"/>
                                    </w:rPr>
                                    <w:t> </w:t>
                                  </w:r>
                                  <w:r>
                                    <w:rPr>
                                      <w:b/>
                                      <w:w w:val="120"/>
                                      <w:sz w:val="20"/>
                                    </w:rPr>
                                    <w:t>175</w:t>
                                  </w:r>
                                  <w:r>
                                    <w:rPr>
                                      <w:b/>
                                      <w:spacing w:val="-11"/>
                                      <w:w w:val="120"/>
                                      <w:sz w:val="20"/>
                                    </w:rPr>
                                    <w:t> </w:t>
                                  </w:r>
                                  <w:r>
                                    <w:rPr>
                                      <w:b/>
                                      <w:w w:val="120"/>
                                      <w:sz w:val="20"/>
                                    </w:rPr>
                                    <w:t>of</w:t>
                                  </w:r>
                                  <w:r>
                                    <w:rPr>
                                      <w:b/>
                                      <w:spacing w:val="-16"/>
                                      <w:w w:val="120"/>
                                      <w:sz w:val="20"/>
                                    </w:rPr>
                                    <w:t> </w:t>
                                  </w:r>
                                  <w:r>
                                    <w:rPr>
                                      <w:b/>
                                      <w:w w:val="120"/>
                                      <w:sz w:val="20"/>
                                    </w:rPr>
                                    <w:t>our facilities</w:t>
                                  </w:r>
                                  <w:r>
                                    <w:rPr>
                                      <w:b/>
                                      <w:spacing w:val="-13"/>
                                      <w:w w:val="120"/>
                                      <w:sz w:val="20"/>
                                    </w:rPr>
                                    <w:t> </w:t>
                                  </w:r>
                                  <w:r>
                                    <w:rPr>
                                      <w:w w:val="120"/>
                                      <w:sz w:val="20"/>
                                    </w:rPr>
                                    <w:t>identified</w:t>
                                  </w:r>
                                  <w:r>
                                    <w:rPr>
                                      <w:spacing w:val="-18"/>
                                      <w:w w:val="120"/>
                                      <w:sz w:val="20"/>
                                    </w:rPr>
                                    <w:t> </w:t>
                                  </w:r>
                                  <w:r>
                                    <w:rPr>
                                      <w:w w:val="120"/>
                                      <w:sz w:val="20"/>
                                    </w:rPr>
                                    <w:t>as</w:t>
                                  </w:r>
                                  <w:r>
                                    <w:rPr>
                                      <w:spacing w:val="-18"/>
                                      <w:w w:val="120"/>
                                      <w:sz w:val="20"/>
                                    </w:rPr>
                                    <w:t> </w:t>
                                  </w:r>
                                  <w:r>
                                    <w:rPr>
                                      <w:w w:val="120"/>
                                      <w:sz w:val="20"/>
                                    </w:rPr>
                                    <w:t>facing high levels of water stress</w:t>
                                  </w:r>
                                  <w:r>
                                    <w:rPr>
                                      <w:spacing w:val="40"/>
                                      <w:w w:val="120"/>
                                      <w:sz w:val="20"/>
                                    </w:rPr>
                                    <w:t> </w:t>
                                  </w:r>
                                  <w:r>
                                    <w:rPr>
                                      <w:w w:val="120"/>
                                      <w:sz w:val="20"/>
                                    </w:rPr>
                                    <w:t>by 2030.</w:t>
                                  </w:r>
                                </w:p>
                              </w:tc>
                            </w:tr>
                          </w:tbl>
                          <w:p>
                            <w:pPr>
                              <w:pStyle w:val="BodyText"/>
                            </w:pPr>
                          </w:p>
                        </w:txbxContent>
                      </wps:txbx>
                      <wps:bodyPr wrap="square" lIns="0" tIns="0" rIns="0" bIns="0" rtlCol="0">
                        <a:noAutofit/>
                      </wps:bodyPr>
                    </wps:wsp>
                  </a:graphicData>
                </a:graphic>
              </wp:anchor>
            </w:drawing>
          </mc:Choice>
          <mc:Fallback>
            <w:pict>
              <v:shape style="position:absolute;margin-left:302.799988pt;margin-top:25.082001pt;width:183.6pt;height:104.25pt;mso-position-horizontal-relative:page;mso-position-vertical-relative:paragraph;z-index:-15728640;mso-wrap-distance-left:0;mso-wrap-distance-right:0" type="#_x0000_t202" id="docshape775"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72"/>
                      </w:tblGrid>
                      <w:tr>
                        <w:trPr>
                          <w:trHeight w:val="480" w:hRule="atLeast"/>
                        </w:trPr>
                        <w:tc>
                          <w:tcPr>
                            <w:tcW w:w="3672" w:type="dxa"/>
                            <w:shd w:val="clear" w:color="auto" w:fill="000000"/>
                          </w:tcPr>
                          <w:p>
                            <w:pPr>
                              <w:pStyle w:val="TableParagraph"/>
                              <w:spacing w:before="60"/>
                              <w:ind w:left="180"/>
                              <w:rPr>
                                <w:sz w:val="28"/>
                              </w:rPr>
                            </w:pPr>
                            <w:r>
                              <w:rPr>
                                <w:color w:val="6AC9CE"/>
                                <w:w w:val="60"/>
                                <w:sz w:val="28"/>
                              </w:rPr>
                              <w:t>GOAL</w:t>
                            </w:r>
                            <w:r>
                              <w:rPr>
                                <w:color w:val="6AC9CE"/>
                                <w:spacing w:val="-2"/>
                                <w:w w:val="60"/>
                                <w:sz w:val="28"/>
                              </w:rPr>
                              <w:t> </w:t>
                            </w:r>
                            <w:r>
                              <w:rPr>
                                <w:color w:val="6AC9CE"/>
                                <w:spacing w:val="-10"/>
                                <w:w w:val="65"/>
                                <w:sz w:val="28"/>
                              </w:rPr>
                              <w:t>1</w:t>
                            </w:r>
                          </w:p>
                        </w:tc>
                      </w:tr>
                      <w:tr>
                        <w:trPr>
                          <w:trHeight w:val="1589" w:hRule="atLeast"/>
                        </w:trPr>
                        <w:tc>
                          <w:tcPr>
                            <w:tcW w:w="3672" w:type="dxa"/>
                            <w:tcBorders>
                              <w:bottom w:val="single" w:sz="4" w:space="0" w:color="000000"/>
                            </w:tcBorders>
                            <w:shd w:val="clear" w:color="auto" w:fill="F8F5F1"/>
                          </w:tcPr>
                          <w:p>
                            <w:pPr>
                              <w:pStyle w:val="TableParagraph"/>
                              <w:spacing w:before="194"/>
                              <w:ind w:left="180" w:right="442"/>
                              <w:rPr>
                                <w:sz w:val="20"/>
                              </w:rPr>
                            </w:pPr>
                            <w:r>
                              <w:rPr>
                                <w:w w:val="120"/>
                                <w:sz w:val="20"/>
                              </w:rPr>
                              <w:t>Achieve 100% regenerative water</w:t>
                            </w:r>
                            <w:r>
                              <w:rPr>
                                <w:spacing w:val="-19"/>
                                <w:w w:val="120"/>
                                <w:sz w:val="20"/>
                              </w:rPr>
                              <w:t> </w:t>
                            </w:r>
                            <w:r>
                              <w:rPr>
                                <w:w w:val="120"/>
                                <w:sz w:val="20"/>
                              </w:rPr>
                              <w:t>use</w:t>
                            </w:r>
                            <w:r>
                              <w:rPr>
                                <w:spacing w:val="-15"/>
                                <w:w w:val="120"/>
                                <w:sz w:val="20"/>
                              </w:rPr>
                              <w:t> </w:t>
                            </w:r>
                            <w:r>
                              <w:rPr>
                                <w:w w:val="120"/>
                                <w:sz w:val="20"/>
                              </w:rPr>
                              <w:t>across</w:t>
                            </w:r>
                            <w:r>
                              <w:rPr>
                                <w:spacing w:val="-13"/>
                                <w:w w:val="120"/>
                                <w:sz w:val="20"/>
                              </w:rPr>
                              <w:t> </w:t>
                            </w:r>
                            <w:r>
                              <w:rPr>
                                <w:b/>
                                <w:w w:val="120"/>
                                <w:sz w:val="20"/>
                              </w:rPr>
                              <w:t>175</w:t>
                            </w:r>
                            <w:r>
                              <w:rPr>
                                <w:b/>
                                <w:spacing w:val="-11"/>
                                <w:w w:val="120"/>
                                <w:sz w:val="20"/>
                              </w:rPr>
                              <w:t> </w:t>
                            </w:r>
                            <w:r>
                              <w:rPr>
                                <w:b/>
                                <w:w w:val="120"/>
                                <w:sz w:val="20"/>
                              </w:rPr>
                              <w:t>of</w:t>
                            </w:r>
                            <w:r>
                              <w:rPr>
                                <w:b/>
                                <w:spacing w:val="-16"/>
                                <w:w w:val="120"/>
                                <w:sz w:val="20"/>
                              </w:rPr>
                              <w:t> </w:t>
                            </w:r>
                            <w:r>
                              <w:rPr>
                                <w:b/>
                                <w:w w:val="120"/>
                                <w:sz w:val="20"/>
                              </w:rPr>
                              <w:t>our facilities</w:t>
                            </w:r>
                            <w:r>
                              <w:rPr>
                                <w:b/>
                                <w:spacing w:val="-13"/>
                                <w:w w:val="120"/>
                                <w:sz w:val="20"/>
                              </w:rPr>
                              <w:t> </w:t>
                            </w:r>
                            <w:r>
                              <w:rPr>
                                <w:w w:val="120"/>
                                <w:sz w:val="20"/>
                              </w:rPr>
                              <w:t>identified</w:t>
                            </w:r>
                            <w:r>
                              <w:rPr>
                                <w:spacing w:val="-18"/>
                                <w:w w:val="120"/>
                                <w:sz w:val="20"/>
                              </w:rPr>
                              <w:t> </w:t>
                            </w:r>
                            <w:r>
                              <w:rPr>
                                <w:w w:val="120"/>
                                <w:sz w:val="20"/>
                              </w:rPr>
                              <w:t>as</w:t>
                            </w:r>
                            <w:r>
                              <w:rPr>
                                <w:spacing w:val="-18"/>
                                <w:w w:val="120"/>
                                <w:sz w:val="20"/>
                              </w:rPr>
                              <w:t> </w:t>
                            </w:r>
                            <w:r>
                              <w:rPr>
                                <w:w w:val="120"/>
                                <w:sz w:val="20"/>
                              </w:rPr>
                              <w:t>facing high levels of water stress</w:t>
                            </w:r>
                            <w:r>
                              <w:rPr>
                                <w:spacing w:val="40"/>
                                <w:w w:val="120"/>
                                <w:sz w:val="20"/>
                              </w:rPr>
                              <w:t> </w:t>
                            </w:r>
                            <w:r>
                              <w:rPr>
                                <w:w w:val="120"/>
                                <w:sz w:val="20"/>
                              </w:rPr>
                              <w:t>by 2030.</w:t>
                            </w:r>
                          </w:p>
                        </w:tc>
                      </w:tr>
                    </w:tbl>
                    <w:p>
                      <w:pPr>
                        <w:pStyle w:val="BodyText"/>
                      </w:pPr>
                    </w:p>
                  </w:txbxContent>
                </v:textbox>
                <w10:wrap type="topAndBottom"/>
              </v:shape>
            </w:pict>
          </mc:Fallback>
        </mc:AlternateContent>
      </w:r>
      <w:r>
        <w:rPr/>
        <mc:AlternateContent>
          <mc:Choice Requires="wps">
            <w:drawing>
              <wp:anchor distT="0" distB="0" distL="0" distR="0" allowOverlap="1" layoutInCell="1" locked="0" behindDoc="1" simplePos="0" relativeHeight="487587840">
                <wp:simplePos x="0" y="0"/>
                <wp:positionH relativeFrom="page">
                  <wp:posOffset>6324600</wp:posOffset>
                </wp:positionH>
                <wp:positionV relativeFrom="paragraph">
                  <wp:posOffset>318541</wp:posOffset>
                </wp:positionV>
                <wp:extent cx="2331720" cy="1323975"/>
                <wp:effectExtent l="0" t="0" r="0" b="0"/>
                <wp:wrapTopAndBottom/>
                <wp:docPr id="966" name="Textbox 966"/>
                <wp:cNvGraphicFramePr>
                  <a:graphicFrameLocks/>
                </wp:cNvGraphicFramePr>
                <a:graphic>
                  <a:graphicData uri="http://schemas.microsoft.com/office/word/2010/wordprocessingShape">
                    <wps:wsp>
                      <wps:cNvPr id="966" name="Textbox 966"/>
                      <wps:cNvSpPr txBox="1"/>
                      <wps:spPr>
                        <a:xfrm>
                          <a:off x="0" y="0"/>
                          <a:ext cx="2331720" cy="1323975"/>
                        </a:xfrm>
                        <a:prstGeom prst="rect">
                          <a:avLst/>
                        </a:prstGeom>
                      </wps:spPr>
                      <wps:txbx>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72"/>
                            </w:tblGrid>
                            <w:tr>
                              <w:trPr>
                                <w:trHeight w:val="480" w:hRule="atLeast"/>
                              </w:trPr>
                              <w:tc>
                                <w:tcPr>
                                  <w:tcW w:w="3672" w:type="dxa"/>
                                  <w:shd w:val="clear" w:color="auto" w:fill="000000"/>
                                </w:tcPr>
                                <w:p>
                                  <w:pPr>
                                    <w:pStyle w:val="TableParagraph"/>
                                    <w:spacing w:before="60"/>
                                    <w:ind w:left="180"/>
                                    <w:rPr>
                                      <w:sz w:val="28"/>
                                    </w:rPr>
                                  </w:pPr>
                                  <w:r>
                                    <w:rPr>
                                      <w:color w:val="6AC9CE"/>
                                      <w:w w:val="60"/>
                                      <w:sz w:val="28"/>
                                    </w:rPr>
                                    <w:t>GOAL</w:t>
                                  </w:r>
                                  <w:r>
                                    <w:rPr>
                                      <w:color w:val="6AC9CE"/>
                                      <w:spacing w:val="-2"/>
                                      <w:w w:val="60"/>
                                      <w:sz w:val="28"/>
                                    </w:rPr>
                                    <w:t> </w:t>
                                  </w:r>
                                  <w:r>
                                    <w:rPr>
                                      <w:color w:val="6AC9CE"/>
                                      <w:spacing w:val="-10"/>
                                      <w:w w:val="75"/>
                                      <w:sz w:val="28"/>
                                    </w:rPr>
                                    <w:t>2</w:t>
                                  </w:r>
                                </w:p>
                              </w:tc>
                            </w:tr>
                            <w:tr>
                              <w:trPr>
                                <w:trHeight w:val="1589" w:hRule="atLeast"/>
                              </w:trPr>
                              <w:tc>
                                <w:tcPr>
                                  <w:tcW w:w="3672" w:type="dxa"/>
                                  <w:tcBorders>
                                    <w:bottom w:val="single" w:sz="4" w:space="0" w:color="000000"/>
                                  </w:tcBorders>
                                  <w:shd w:val="clear" w:color="auto" w:fill="F8F5F1"/>
                                </w:tcPr>
                                <w:p>
                                  <w:pPr>
                                    <w:pStyle w:val="TableParagraph"/>
                                    <w:spacing w:line="241" w:lineRule="exact" w:before="194"/>
                                    <w:ind w:left="180"/>
                                    <w:rPr>
                                      <w:sz w:val="20"/>
                                    </w:rPr>
                                  </w:pPr>
                                  <w:r>
                                    <w:rPr>
                                      <w:w w:val="120"/>
                                      <w:sz w:val="20"/>
                                    </w:rPr>
                                    <w:t>Improve</w:t>
                                  </w:r>
                                  <w:r>
                                    <w:rPr>
                                      <w:spacing w:val="-3"/>
                                      <w:w w:val="120"/>
                                      <w:sz w:val="20"/>
                                    </w:rPr>
                                    <w:t> </w:t>
                                  </w:r>
                                  <w:r>
                                    <w:rPr>
                                      <w:w w:val="120"/>
                                      <w:sz w:val="20"/>
                                    </w:rPr>
                                    <w:t>the</w:t>
                                  </w:r>
                                  <w:r>
                                    <w:rPr>
                                      <w:spacing w:val="1"/>
                                      <w:w w:val="120"/>
                                      <w:sz w:val="20"/>
                                    </w:rPr>
                                    <w:t> </w:t>
                                  </w:r>
                                  <w:r>
                                    <w:rPr>
                                      <w:w w:val="120"/>
                                      <w:sz w:val="20"/>
                                    </w:rPr>
                                    <w:t>health</w:t>
                                  </w:r>
                                  <w:r>
                                    <w:rPr>
                                      <w:spacing w:val="2"/>
                                      <w:w w:val="120"/>
                                      <w:sz w:val="20"/>
                                    </w:rPr>
                                    <w:t> </w:t>
                                  </w:r>
                                  <w:r>
                                    <w:rPr>
                                      <w:spacing w:val="-5"/>
                                      <w:w w:val="120"/>
                                      <w:sz w:val="20"/>
                                    </w:rPr>
                                    <w:t>of</w:t>
                                  </w:r>
                                </w:p>
                                <w:p>
                                  <w:pPr>
                                    <w:pStyle w:val="TableParagraph"/>
                                    <w:ind w:left="180" w:right="393"/>
                                    <w:rPr>
                                      <w:sz w:val="20"/>
                                    </w:rPr>
                                  </w:pPr>
                                  <w:r>
                                    <w:rPr>
                                      <w:b/>
                                      <w:w w:val="125"/>
                                      <w:sz w:val="20"/>
                                    </w:rPr>
                                    <w:t>60</w:t>
                                  </w:r>
                                  <w:r>
                                    <w:rPr>
                                      <w:b/>
                                      <w:spacing w:val="-19"/>
                                      <w:w w:val="125"/>
                                      <w:sz w:val="20"/>
                                    </w:rPr>
                                    <w:t> </w:t>
                                  </w:r>
                                  <w:r>
                                    <w:rPr>
                                      <w:b/>
                                      <w:w w:val="125"/>
                                      <w:sz w:val="20"/>
                                    </w:rPr>
                                    <w:t>watersheds</w:t>
                                  </w:r>
                                  <w:r>
                                    <w:rPr>
                                      <w:b/>
                                      <w:spacing w:val="-18"/>
                                      <w:w w:val="125"/>
                                      <w:sz w:val="20"/>
                                    </w:rPr>
                                    <w:t> </w:t>
                                  </w:r>
                                  <w:r>
                                    <w:rPr>
                                      <w:w w:val="125"/>
                                      <w:sz w:val="20"/>
                                    </w:rPr>
                                    <w:t>identified as most critical for our operations</w:t>
                                  </w:r>
                                  <w:r>
                                    <w:rPr>
                                      <w:spacing w:val="-20"/>
                                      <w:w w:val="125"/>
                                      <w:sz w:val="20"/>
                                    </w:rPr>
                                    <w:t> </w:t>
                                  </w:r>
                                  <w:r>
                                    <w:rPr>
                                      <w:w w:val="125"/>
                                      <w:sz w:val="20"/>
                                    </w:rPr>
                                    <w:t>and</w:t>
                                  </w:r>
                                  <w:r>
                                    <w:rPr>
                                      <w:spacing w:val="-20"/>
                                      <w:w w:val="125"/>
                                      <w:sz w:val="20"/>
                                    </w:rPr>
                                    <w:t> </w:t>
                                  </w:r>
                                  <w:r>
                                    <w:rPr>
                                      <w:w w:val="125"/>
                                      <w:sz w:val="20"/>
                                    </w:rPr>
                                    <w:t>agricultural</w:t>
                                  </w:r>
                                  <w:r>
                                    <w:rPr>
                                      <w:w w:val="125"/>
                                      <w:sz w:val="20"/>
                                    </w:rPr>
                                    <w:t> supply chain by 2030.</w:t>
                                  </w:r>
                                </w:p>
                              </w:tc>
                            </w:tr>
                          </w:tbl>
                          <w:p>
                            <w:pPr>
                              <w:pStyle w:val="BodyText"/>
                            </w:pPr>
                          </w:p>
                        </w:txbxContent>
                      </wps:txbx>
                      <wps:bodyPr wrap="square" lIns="0" tIns="0" rIns="0" bIns="0" rtlCol="0">
                        <a:noAutofit/>
                      </wps:bodyPr>
                    </wps:wsp>
                  </a:graphicData>
                </a:graphic>
              </wp:anchor>
            </w:drawing>
          </mc:Choice>
          <mc:Fallback>
            <w:pict>
              <v:shape style="position:absolute;margin-left:498pt;margin-top:25.082001pt;width:183.6pt;height:104.25pt;mso-position-horizontal-relative:page;mso-position-vertical-relative:paragraph;z-index:-15728640;mso-wrap-distance-left:0;mso-wrap-distance-right:0" type="#_x0000_t202" id="docshape776"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72"/>
                      </w:tblGrid>
                      <w:tr>
                        <w:trPr>
                          <w:trHeight w:val="480" w:hRule="atLeast"/>
                        </w:trPr>
                        <w:tc>
                          <w:tcPr>
                            <w:tcW w:w="3672" w:type="dxa"/>
                            <w:shd w:val="clear" w:color="auto" w:fill="000000"/>
                          </w:tcPr>
                          <w:p>
                            <w:pPr>
                              <w:pStyle w:val="TableParagraph"/>
                              <w:spacing w:before="60"/>
                              <w:ind w:left="180"/>
                              <w:rPr>
                                <w:sz w:val="28"/>
                              </w:rPr>
                            </w:pPr>
                            <w:r>
                              <w:rPr>
                                <w:color w:val="6AC9CE"/>
                                <w:w w:val="60"/>
                                <w:sz w:val="28"/>
                              </w:rPr>
                              <w:t>GOAL</w:t>
                            </w:r>
                            <w:r>
                              <w:rPr>
                                <w:color w:val="6AC9CE"/>
                                <w:spacing w:val="-2"/>
                                <w:w w:val="60"/>
                                <w:sz w:val="28"/>
                              </w:rPr>
                              <w:t> </w:t>
                            </w:r>
                            <w:r>
                              <w:rPr>
                                <w:color w:val="6AC9CE"/>
                                <w:spacing w:val="-10"/>
                                <w:w w:val="75"/>
                                <w:sz w:val="28"/>
                              </w:rPr>
                              <w:t>2</w:t>
                            </w:r>
                          </w:p>
                        </w:tc>
                      </w:tr>
                      <w:tr>
                        <w:trPr>
                          <w:trHeight w:val="1589" w:hRule="atLeast"/>
                        </w:trPr>
                        <w:tc>
                          <w:tcPr>
                            <w:tcW w:w="3672" w:type="dxa"/>
                            <w:tcBorders>
                              <w:bottom w:val="single" w:sz="4" w:space="0" w:color="000000"/>
                            </w:tcBorders>
                            <w:shd w:val="clear" w:color="auto" w:fill="F8F5F1"/>
                          </w:tcPr>
                          <w:p>
                            <w:pPr>
                              <w:pStyle w:val="TableParagraph"/>
                              <w:spacing w:line="241" w:lineRule="exact" w:before="194"/>
                              <w:ind w:left="180"/>
                              <w:rPr>
                                <w:sz w:val="20"/>
                              </w:rPr>
                            </w:pPr>
                            <w:r>
                              <w:rPr>
                                <w:w w:val="120"/>
                                <w:sz w:val="20"/>
                              </w:rPr>
                              <w:t>Improve</w:t>
                            </w:r>
                            <w:r>
                              <w:rPr>
                                <w:spacing w:val="-3"/>
                                <w:w w:val="120"/>
                                <w:sz w:val="20"/>
                              </w:rPr>
                              <w:t> </w:t>
                            </w:r>
                            <w:r>
                              <w:rPr>
                                <w:w w:val="120"/>
                                <w:sz w:val="20"/>
                              </w:rPr>
                              <w:t>the</w:t>
                            </w:r>
                            <w:r>
                              <w:rPr>
                                <w:spacing w:val="1"/>
                                <w:w w:val="120"/>
                                <w:sz w:val="20"/>
                              </w:rPr>
                              <w:t> </w:t>
                            </w:r>
                            <w:r>
                              <w:rPr>
                                <w:w w:val="120"/>
                                <w:sz w:val="20"/>
                              </w:rPr>
                              <w:t>health</w:t>
                            </w:r>
                            <w:r>
                              <w:rPr>
                                <w:spacing w:val="2"/>
                                <w:w w:val="120"/>
                                <w:sz w:val="20"/>
                              </w:rPr>
                              <w:t> </w:t>
                            </w:r>
                            <w:r>
                              <w:rPr>
                                <w:spacing w:val="-5"/>
                                <w:w w:val="120"/>
                                <w:sz w:val="20"/>
                              </w:rPr>
                              <w:t>of</w:t>
                            </w:r>
                          </w:p>
                          <w:p>
                            <w:pPr>
                              <w:pStyle w:val="TableParagraph"/>
                              <w:ind w:left="180" w:right="393"/>
                              <w:rPr>
                                <w:sz w:val="20"/>
                              </w:rPr>
                            </w:pPr>
                            <w:r>
                              <w:rPr>
                                <w:b/>
                                <w:w w:val="125"/>
                                <w:sz w:val="20"/>
                              </w:rPr>
                              <w:t>60</w:t>
                            </w:r>
                            <w:r>
                              <w:rPr>
                                <w:b/>
                                <w:spacing w:val="-19"/>
                                <w:w w:val="125"/>
                                <w:sz w:val="20"/>
                              </w:rPr>
                              <w:t> </w:t>
                            </w:r>
                            <w:r>
                              <w:rPr>
                                <w:b/>
                                <w:w w:val="125"/>
                                <w:sz w:val="20"/>
                              </w:rPr>
                              <w:t>watersheds</w:t>
                            </w:r>
                            <w:r>
                              <w:rPr>
                                <w:b/>
                                <w:spacing w:val="-18"/>
                                <w:w w:val="125"/>
                                <w:sz w:val="20"/>
                              </w:rPr>
                              <w:t> </w:t>
                            </w:r>
                            <w:r>
                              <w:rPr>
                                <w:w w:val="125"/>
                                <w:sz w:val="20"/>
                              </w:rPr>
                              <w:t>identified as most critical for our operations</w:t>
                            </w:r>
                            <w:r>
                              <w:rPr>
                                <w:spacing w:val="-20"/>
                                <w:w w:val="125"/>
                                <w:sz w:val="20"/>
                              </w:rPr>
                              <w:t> </w:t>
                            </w:r>
                            <w:r>
                              <w:rPr>
                                <w:w w:val="125"/>
                                <w:sz w:val="20"/>
                              </w:rPr>
                              <w:t>and</w:t>
                            </w:r>
                            <w:r>
                              <w:rPr>
                                <w:spacing w:val="-20"/>
                                <w:w w:val="125"/>
                                <w:sz w:val="20"/>
                              </w:rPr>
                              <w:t> </w:t>
                            </w:r>
                            <w:r>
                              <w:rPr>
                                <w:w w:val="125"/>
                                <w:sz w:val="20"/>
                              </w:rPr>
                              <w:t>agricultural</w:t>
                            </w:r>
                            <w:r>
                              <w:rPr>
                                <w:w w:val="125"/>
                                <w:sz w:val="20"/>
                              </w:rPr>
                              <w:t> supply chain by 2030.</w:t>
                            </w:r>
                          </w:p>
                        </w:tc>
                      </w:tr>
                    </w:tbl>
                    <w:p>
                      <w:pPr>
                        <w:pStyle w:val="BodyText"/>
                      </w:pPr>
                    </w:p>
                  </w:txbxContent>
                </v:textbox>
                <w10:wrap type="topAndBottom"/>
              </v:shape>
            </w:pict>
          </mc:Fallback>
        </mc:AlternateContent>
      </w:r>
    </w:p>
    <w:p>
      <w:pPr>
        <w:spacing w:line="232" w:lineRule="auto" w:before="112"/>
        <w:ind w:left="3140" w:right="1928" w:firstLine="0"/>
        <w:jc w:val="left"/>
        <w:rPr>
          <w:sz w:val="24"/>
        </w:rPr>
      </w:pPr>
      <w:r>
        <w:rPr/>
        <w:br w:type="column"/>
      </w:r>
      <w:r>
        <w:rPr>
          <w:w w:val="120"/>
          <w:sz w:val="24"/>
        </w:rPr>
        <w:t>To</w:t>
      </w:r>
      <w:r>
        <w:rPr>
          <w:spacing w:val="-23"/>
          <w:w w:val="120"/>
          <w:sz w:val="24"/>
        </w:rPr>
        <w:t> </w:t>
      </w:r>
      <w:r>
        <w:rPr>
          <w:w w:val="120"/>
          <w:sz w:val="24"/>
        </w:rPr>
        <w:t>achieve</w:t>
      </w:r>
      <w:r>
        <w:rPr>
          <w:spacing w:val="-22"/>
          <w:w w:val="120"/>
          <w:sz w:val="24"/>
        </w:rPr>
        <w:t> </w:t>
      </w:r>
      <w:r>
        <w:rPr>
          <w:w w:val="120"/>
          <w:sz w:val="24"/>
        </w:rPr>
        <w:t>our</w:t>
      </w:r>
      <w:r>
        <w:rPr>
          <w:spacing w:val="-23"/>
          <w:w w:val="120"/>
          <w:sz w:val="24"/>
        </w:rPr>
        <w:t> </w:t>
      </w:r>
      <w:r>
        <w:rPr>
          <w:w w:val="120"/>
          <w:sz w:val="24"/>
        </w:rPr>
        <w:t>goals,</w:t>
      </w:r>
      <w:r>
        <w:rPr>
          <w:spacing w:val="-22"/>
          <w:w w:val="120"/>
          <w:sz w:val="24"/>
        </w:rPr>
        <w:t> </w:t>
      </w:r>
      <w:r>
        <w:rPr>
          <w:w w:val="120"/>
          <w:sz w:val="24"/>
        </w:rPr>
        <w:t>collective action is critical.</w:t>
      </w:r>
    </w:p>
    <w:p>
      <w:pPr>
        <w:spacing w:line="297" w:lineRule="auto" w:before="271"/>
        <w:ind w:left="3140" w:right="1317" w:firstLine="0"/>
        <w:jc w:val="left"/>
        <w:rPr>
          <w:b/>
          <w:sz w:val="16"/>
        </w:rPr>
      </w:pPr>
      <w:r>
        <w:rPr/>
        <mc:AlternateContent>
          <mc:Choice Requires="wps">
            <w:drawing>
              <wp:anchor distT="0" distB="0" distL="0" distR="0" allowOverlap="1" layoutInCell="1" locked="0" behindDoc="0" simplePos="0" relativeHeight="15829504">
                <wp:simplePos x="0" y="0"/>
                <wp:positionH relativeFrom="page">
                  <wp:posOffset>8765540</wp:posOffset>
                </wp:positionH>
                <wp:positionV relativeFrom="paragraph">
                  <wp:posOffset>728140</wp:posOffset>
                </wp:positionV>
                <wp:extent cx="2407920" cy="1320165"/>
                <wp:effectExtent l="0" t="0" r="0" b="0"/>
                <wp:wrapNone/>
                <wp:docPr id="967" name="Textbox 967"/>
                <wp:cNvGraphicFramePr>
                  <a:graphicFrameLocks/>
                </wp:cNvGraphicFramePr>
                <a:graphic>
                  <a:graphicData uri="http://schemas.microsoft.com/office/word/2010/wordprocessingShape">
                    <wps:wsp>
                      <wps:cNvPr id="967" name="Textbox 967"/>
                      <wps:cNvSpPr txBox="1"/>
                      <wps:spPr>
                        <a:xfrm>
                          <a:off x="0" y="0"/>
                          <a:ext cx="2407920" cy="132016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72"/>
                            </w:tblGrid>
                            <w:tr>
                              <w:trPr>
                                <w:trHeight w:val="480" w:hRule="atLeast"/>
                              </w:trPr>
                              <w:tc>
                                <w:tcPr>
                                  <w:tcW w:w="3672" w:type="dxa"/>
                                  <w:shd w:val="clear" w:color="auto" w:fill="000000"/>
                                </w:tcPr>
                                <w:p>
                                  <w:pPr>
                                    <w:pStyle w:val="TableParagraph"/>
                                    <w:spacing w:before="60"/>
                                    <w:ind w:left="180"/>
                                    <w:rPr>
                                      <w:sz w:val="28"/>
                                    </w:rPr>
                                  </w:pPr>
                                  <w:r>
                                    <w:rPr>
                                      <w:color w:val="6AC9CE"/>
                                      <w:w w:val="60"/>
                                      <w:sz w:val="28"/>
                                    </w:rPr>
                                    <w:t>GOAL</w:t>
                                  </w:r>
                                  <w:r>
                                    <w:rPr>
                                      <w:color w:val="6AC9CE"/>
                                      <w:spacing w:val="-2"/>
                                      <w:w w:val="60"/>
                                      <w:sz w:val="28"/>
                                    </w:rPr>
                                    <w:t> </w:t>
                                  </w:r>
                                  <w:r>
                                    <w:rPr>
                                      <w:color w:val="6AC9CE"/>
                                      <w:spacing w:val="-10"/>
                                      <w:w w:val="75"/>
                                      <w:sz w:val="28"/>
                                    </w:rPr>
                                    <w:t>3</w:t>
                                  </w:r>
                                </w:p>
                              </w:tc>
                            </w:tr>
                            <w:tr>
                              <w:trPr>
                                <w:trHeight w:val="1589" w:hRule="atLeast"/>
                              </w:trPr>
                              <w:tc>
                                <w:tcPr>
                                  <w:tcW w:w="3672" w:type="dxa"/>
                                  <w:tcBorders>
                                    <w:bottom w:val="single" w:sz="4" w:space="0" w:color="000000"/>
                                  </w:tcBorders>
                                  <w:shd w:val="clear" w:color="auto" w:fill="F8F5F1"/>
                                </w:tcPr>
                                <w:p>
                                  <w:pPr>
                                    <w:pStyle w:val="TableParagraph"/>
                                    <w:spacing w:before="194"/>
                                    <w:ind w:left="180" w:right="393"/>
                                    <w:rPr>
                                      <w:sz w:val="20"/>
                                    </w:rPr>
                                  </w:pPr>
                                  <w:r>
                                    <w:rPr>
                                      <w:w w:val="120"/>
                                      <w:sz w:val="20"/>
                                    </w:rPr>
                                    <w:t>Return</w:t>
                                  </w:r>
                                  <w:r>
                                    <w:rPr>
                                      <w:spacing w:val="-18"/>
                                      <w:w w:val="120"/>
                                      <w:sz w:val="20"/>
                                    </w:rPr>
                                    <w:t> </w:t>
                                  </w:r>
                                  <w:r>
                                    <w:rPr>
                                      <w:w w:val="120"/>
                                      <w:sz w:val="20"/>
                                    </w:rPr>
                                    <w:t>a</w:t>
                                  </w:r>
                                  <w:r>
                                    <w:rPr>
                                      <w:spacing w:val="-18"/>
                                      <w:w w:val="120"/>
                                      <w:sz w:val="20"/>
                                    </w:rPr>
                                    <w:t> </w:t>
                                  </w:r>
                                  <w:r>
                                    <w:rPr>
                                      <w:w w:val="120"/>
                                      <w:sz w:val="20"/>
                                    </w:rPr>
                                    <w:t>total</w:t>
                                  </w:r>
                                  <w:r>
                                    <w:rPr>
                                      <w:spacing w:val="-14"/>
                                      <w:w w:val="120"/>
                                      <w:sz w:val="20"/>
                                    </w:rPr>
                                    <w:t> </w:t>
                                  </w:r>
                                  <w:r>
                                    <w:rPr>
                                      <w:w w:val="120"/>
                                      <w:sz w:val="20"/>
                                    </w:rPr>
                                    <w:t>of</w:t>
                                  </w:r>
                                  <w:r>
                                    <w:rPr>
                                      <w:spacing w:val="-20"/>
                                      <w:w w:val="120"/>
                                      <w:sz w:val="20"/>
                                    </w:rPr>
                                    <w:t> </w:t>
                                  </w:r>
                                  <w:r>
                                    <w:rPr>
                                      <w:b/>
                                      <w:w w:val="120"/>
                                      <w:sz w:val="20"/>
                                    </w:rPr>
                                    <w:t>2</w:t>
                                  </w:r>
                                  <w:r>
                                    <w:rPr>
                                      <w:b/>
                                      <w:spacing w:val="-11"/>
                                      <w:w w:val="120"/>
                                      <w:sz w:val="20"/>
                                    </w:rPr>
                                    <w:t> </w:t>
                                  </w:r>
                                  <w:r>
                                    <w:rPr>
                                      <w:b/>
                                      <w:w w:val="120"/>
                                      <w:sz w:val="20"/>
                                    </w:rPr>
                                    <w:t>trillion </w:t>
                                  </w:r>
                                  <w:r>
                                    <w:rPr>
                                      <w:b/>
                                      <w:w w:val="125"/>
                                      <w:sz w:val="20"/>
                                    </w:rPr>
                                    <w:t>liters </w:t>
                                  </w:r>
                                  <w:r>
                                    <w:rPr>
                                      <w:w w:val="125"/>
                                      <w:sz w:val="20"/>
                                    </w:rPr>
                                    <w:t>of</w:t>
                                  </w:r>
                                  <w:r>
                                    <w:rPr>
                                      <w:spacing w:val="-7"/>
                                      <w:w w:val="125"/>
                                      <w:sz w:val="20"/>
                                    </w:rPr>
                                    <w:t> </w:t>
                                  </w:r>
                                  <w:r>
                                    <w:rPr>
                                      <w:w w:val="125"/>
                                      <w:sz w:val="20"/>
                                    </w:rPr>
                                    <w:t>water</w:t>
                                  </w:r>
                                  <w:r>
                                    <w:rPr>
                                      <w:spacing w:val="-3"/>
                                      <w:w w:val="125"/>
                                      <w:sz w:val="20"/>
                                    </w:rPr>
                                    <w:t> </w:t>
                                  </w:r>
                                  <w:r>
                                    <w:rPr>
                                      <w:w w:val="125"/>
                                      <w:sz w:val="20"/>
                                    </w:rPr>
                                    <w:t>to nature and</w:t>
                                  </w:r>
                                  <w:r>
                                    <w:rPr>
                                      <w:spacing w:val="-20"/>
                                      <w:w w:val="125"/>
                                      <w:sz w:val="20"/>
                                    </w:rPr>
                                    <w:t> </w:t>
                                  </w:r>
                                  <w:r>
                                    <w:rPr>
                                      <w:w w:val="125"/>
                                      <w:sz w:val="20"/>
                                    </w:rPr>
                                    <w:t>communities</w:t>
                                  </w:r>
                                  <w:r>
                                    <w:rPr>
                                      <w:spacing w:val="-20"/>
                                      <w:w w:val="125"/>
                                      <w:sz w:val="20"/>
                                    </w:rPr>
                                    <w:t> </w:t>
                                  </w:r>
                                  <w:r>
                                    <w:rPr>
                                      <w:w w:val="125"/>
                                      <w:sz w:val="20"/>
                                    </w:rPr>
                                    <w:t>globally between</w:t>
                                  </w:r>
                                  <w:r>
                                    <w:rPr>
                                      <w:spacing w:val="-1"/>
                                      <w:w w:val="125"/>
                                      <w:sz w:val="20"/>
                                    </w:rPr>
                                    <w:t> </w:t>
                                  </w:r>
                                  <w:r>
                                    <w:rPr>
                                      <w:w w:val="125"/>
                                      <w:sz w:val="20"/>
                                    </w:rPr>
                                    <w:t>2021</w:t>
                                  </w:r>
                                  <w:r>
                                    <w:rPr>
                                      <w:spacing w:val="-1"/>
                                      <w:w w:val="125"/>
                                      <w:sz w:val="20"/>
                                    </w:rPr>
                                    <w:t> </w:t>
                                  </w:r>
                                  <w:r>
                                    <w:rPr>
                                      <w:w w:val="125"/>
                                      <w:sz w:val="20"/>
                                    </w:rPr>
                                    <w:t>and</w:t>
                                  </w:r>
                                  <w:r>
                                    <w:rPr>
                                      <w:spacing w:val="-1"/>
                                      <w:w w:val="125"/>
                                      <w:sz w:val="20"/>
                                    </w:rPr>
                                    <w:t> </w:t>
                                  </w:r>
                                  <w:r>
                                    <w:rPr>
                                      <w:w w:val="125"/>
                                      <w:sz w:val="20"/>
                                    </w:rPr>
                                    <w:t>2030.</w:t>
                                  </w:r>
                                </w:p>
                              </w:tc>
                            </w:tr>
                          </w:tbl>
                          <w:p>
                            <w:pPr>
                              <w:pStyle w:val="BodyText"/>
                            </w:pPr>
                          </w:p>
                        </w:txbxContent>
                      </wps:txbx>
                      <wps:bodyPr wrap="square" lIns="0" tIns="0" rIns="0" bIns="0" rtlCol="0">
                        <a:noAutofit/>
                      </wps:bodyPr>
                    </wps:wsp>
                  </a:graphicData>
                </a:graphic>
              </wp:anchor>
            </w:drawing>
          </mc:Choice>
          <mc:Fallback>
            <w:pict>
              <v:shape style="position:absolute;margin-left:690.200012pt;margin-top:57.333874pt;width:189.6pt;height:103.95pt;mso-position-horizontal-relative:page;mso-position-vertical-relative:paragraph;z-index:15829504" type="#_x0000_t202" id="docshape777"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72"/>
                      </w:tblGrid>
                      <w:tr>
                        <w:trPr>
                          <w:trHeight w:val="480" w:hRule="atLeast"/>
                        </w:trPr>
                        <w:tc>
                          <w:tcPr>
                            <w:tcW w:w="3672" w:type="dxa"/>
                            <w:shd w:val="clear" w:color="auto" w:fill="000000"/>
                          </w:tcPr>
                          <w:p>
                            <w:pPr>
                              <w:pStyle w:val="TableParagraph"/>
                              <w:spacing w:before="60"/>
                              <w:ind w:left="180"/>
                              <w:rPr>
                                <w:sz w:val="28"/>
                              </w:rPr>
                            </w:pPr>
                            <w:r>
                              <w:rPr>
                                <w:color w:val="6AC9CE"/>
                                <w:w w:val="60"/>
                                <w:sz w:val="28"/>
                              </w:rPr>
                              <w:t>GOAL</w:t>
                            </w:r>
                            <w:r>
                              <w:rPr>
                                <w:color w:val="6AC9CE"/>
                                <w:spacing w:val="-2"/>
                                <w:w w:val="60"/>
                                <w:sz w:val="28"/>
                              </w:rPr>
                              <w:t> </w:t>
                            </w:r>
                            <w:r>
                              <w:rPr>
                                <w:color w:val="6AC9CE"/>
                                <w:spacing w:val="-10"/>
                                <w:w w:val="75"/>
                                <w:sz w:val="28"/>
                              </w:rPr>
                              <w:t>3</w:t>
                            </w:r>
                          </w:p>
                        </w:tc>
                      </w:tr>
                      <w:tr>
                        <w:trPr>
                          <w:trHeight w:val="1589" w:hRule="atLeast"/>
                        </w:trPr>
                        <w:tc>
                          <w:tcPr>
                            <w:tcW w:w="3672" w:type="dxa"/>
                            <w:tcBorders>
                              <w:bottom w:val="single" w:sz="4" w:space="0" w:color="000000"/>
                            </w:tcBorders>
                            <w:shd w:val="clear" w:color="auto" w:fill="F8F5F1"/>
                          </w:tcPr>
                          <w:p>
                            <w:pPr>
                              <w:pStyle w:val="TableParagraph"/>
                              <w:spacing w:before="194"/>
                              <w:ind w:left="180" w:right="393"/>
                              <w:rPr>
                                <w:sz w:val="20"/>
                              </w:rPr>
                            </w:pPr>
                            <w:r>
                              <w:rPr>
                                <w:w w:val="120"/>
                                <w:sz w:val="20"/>
                              </w:rPr>
                              <w:t>Return</w:t>
                            </w:r>
                            <w:r>
                              <w:rPr>
                                <w:spacing w:val="-18"/>
                                <w:w w:val="120"/>
                                <w:sz w:val="20"/>
                              </w:rPr>
                              <w:t> </w:t>
                            </w:r>
                            <w:r>
                              <w:rPr>
                                <w:w w:val="120"/>
                                <w:sz w:val="20"/>
                              </w:rPr>
                              <w:t>a</w:t>
                            </w:r>
                            <w:r>
                              <w:rPr>
                                <w:spacing w:val="-18"/>
                                <w:w w:val="120"/>
                                <w:sz w:val="20"/>
                              </w:rPr>
                              <w:t> </w:t>
                            </w:r>
                            <w:r>
                              <w:rPr>
                                <w:w w:val="120"/>
                                <w:sz w:val="20"/>
                              </w:rPr>
                              <w:t>total</w:t>
                            </w:r>
                            <w:r>
                              <w:rPr>
                                <w:spacing w:val="-14"/>
                                <w:w w:val="120"/>
                                <w:sz w:val="20"/>
                              </w:rPr>
                              <w:t> </w:t>
                            </w:r>
                            <w:r>
                              <w:rPr>
                                <w:w w:val="120"/>
                                <w:sz w:val="20"/>
                              </w:rPr>
                              <w:t>of</w:t>
                            </w:r>
                            <w:r>
                              <w:rPr>
                                <w:spacing w:val="-20"/>
                                <w:w w:val="120"/>
                                <w:sz w:val="20"/>
                              </w:rPr>
                              <w:t> </w:t>
                            </w:r>
                            <w:r>
                              <w:rPr>
                                <w:b/>
                                <w:w w:val="120"/>
                                <w:sz w:val="20"/>
                              </w:rPr>
                              <w:t>2</w:t>
                            </w:r>
                            <w:r>
                              <w:rPr>
                                <w:b/>
                                <w:spacing w:val="-11"/>
                                <w:w w:val="120"/>
                                <w:sz w:val="20"/>
                              </w:rPr>
                              <w:t> </w:t>
                            </w:r>
                            <w:r>
                              <w:rPr>
                                <w:b/>
                                <w:w w:val="120"/>
                                <w:sz w:val="20"/>
                              </w:rPr>
                              <w:t>trillion </w:t>
                            </w:r>
                            <w:r>
                              <w:rPr>
                                <w:b/>
                                <w:w w:val="125"/>
                                <w:sz w:val="20"/>
                              </w:rPr>
                              <w:t>liters </w:t>
                            </w:r>
                            <w:r>
                              <w:rPr>
                                <w:w w:val="125"/>
                                <w:sz w:val="20"/>
                              </w:rPr>
                              <w:t>of</w:t>
                            </w:r>
                            <w:r>
                              <w:rPr>
                                <w:spacing w:val="-7"/>
                                <w:w w:val="125"/>
                                <w:sz w:val="20"/>
                              </w:rPr>
                              <w:t> </w:t>
                            </w:r>
                            <w:r>
                              <w:rPr>
                                <w:w w:val="125"/>
                                <w:sz w:val="20"/>
                              </w:rPr>
                              <w:t>water</w:t>
                            </w:r>
                            <w:r>
                              <w:rPr>
                                <w:spacing w:val="-3"/>
                                <w:w w:val="125"/>
                                <w:sz w:val="20"/>
                              </w:rPr>
                              <w:t> </w:t>
                            </w:r>
                            <w:r>
                              <w:rPr>
                                <w:w w:val="125"/>
                                <w:sz w:val="20"/>
                              </w:rPr>
                              <w:t>to nature and</w:t>
                            </w:r>
                            <w:r>
                              <w:rPr>
                                <w:spacing w:val="-20"/>
                                <w:w w:val="125"/>
                                <w:sz w:val="20"/>
                              </w:rPr>
                              <w:t> </w:t>
                            </w:r>
                            <w:r>
                              <w:rPr>
                                <w:w w:val="125"/>
                                <w:sz w:val="20"/>
                              </w:rPr>
                              <w:t>communities</w:t>
                            </w:r>
                            <w:r>
                              <w:rPr>
                                <w:spacing w:val="-20"/>
                                <w:w w:val="125"/>
                                <w:sz w:val="20"/>
                              </w:rPr>
                              <w:t> </w:t>
                            </w:r>
                            <w:r>
                              <w:rPr>
                                <w:w w:val="125"/>
                                <w:sz w:val="20"/>
                              </w:rPr>
                              <w:t>globally between</w:t>
                            </w:r>
                            <w:r>
                              <w:rPr>
                                <w:spacing w:val="-1"/>
                                <w:w w:val="125"/>
                                <w:sz w:val="20"/>
                              </w:rPr>
                              <w:t> </w:t>
                            </w:r>
                            <w:r>
                              <w:rPr>
                                <w:w w:val="125"/>
                                <w:sz w:val="20"/>
                              </w:rPr>
                              <w:t>2021</w:t>
                            </w:r>
                            <w:r>
                              <w:rPr>
                                <w:spacing w:val="-1"/>
                                <w:w w:val="125"/>
                                <w:sz w:val="20"/>
                              </w:rPr>
                              <w:t> </w:t>
                            </w:r>
                            <w:r>
                              <w:rPr>
                                <w:w w:val="125"/>
                                <w:sz w:val="20"/>
                              </w:rPr>
                              <w:t>and</w:t>
                            </w:r>
                            <w:r>
                              <w:rPr>
                                <w:spacing w:val="-1"/>
                                <w:w w:val="125"/>
                                <w:sz w:val="20"/>
                              </w:rPr>
                              <w:t> </w:t>
                            </w:r>
                            <w:r>
                              <w:rPr>
                                <w:w w:val="125"/>
                                <w:sz w:val="20"/>
                              </w:rPr>
                              <w:t>2030.</w:t>
                            </w:r>
                          </w:p>
                        </w:tc>
                      </w:tr>
                    </w:tbl>
                    <w:p>
                      <w:pPr>
                        <w:pStyle w:val="BodyText"/>
                      </w:pPr>
                    </w:p>
                  </w:txbxContent>
                </v:textbox>
                <w10:wrap type="none"/>
              </v:shape>
            </w:pict>
          </mc:Fallback>
        </mc:AlternateContent>
      </w:r>
      <w:r>
        <w:rPr>
          <w:b/>
          <w:w w:val="110"/>
          <w:sz w:val="16"/>
        </w:rPr>
        <w:t>We work collaboratively with partners across sectors to implement</w:t>
      </w:r>
      <w:r>
        <w:rPr>
          <w:b/>
          <w:spacing w:val="-13"/>
          <w:w w:val="110"/>
          <w:sz w:val="16"/>
        </w:rPr>
        <w:t> </w:t>
      </w:r>
      <w:r>
        <w:rPr>
          <w:b/>
          <w:w w:val="110"/>
          <w:sz w:val="16"/>
        </w:rPr>
        <w:t>actions</w:t>
      </w:r>
      <w:r>
        <w:rPr>
          <w:b/>
          <w:spacing w:val="-13"/>
          <w:w w:val="110"/>
          <w:sz w:val="16"/>
        </w:rPr>
        <w:t> </w:t>
      </w:r>
      <w:r>
        <w:rPr>
          <w:b/>
          <w:w w:val="110"/>
          <w:sz w:val="16"/>
        </w:rPr>
        <w:t>in</w:t>
      </w:r>
      <w:r>
        <w:rPr>
          <w:b/>
          <w:spacing w:val="-11"/>
          <w:w w:val="110"/>
          <w:sz w:val="16"/>
        </w:rPr>
        <w:t> </w:t>
      </w:r>
      <w:r>
        <w:rPr>
          <w:b/>
          <w:w w:val="110"/>
          <w:sz w:val="16"/>
        </w:rPr>
        <w:t>our</w:t>
      </w:r>
      <w:r>
        <w:rPr>
          <w:b/>
          <w:spacing w:val="-13"/>
          <w:w w:val="110"/>
          <w:sz w:val="16"/>
        </w:rPr>
        <w:t> </w:t>
      </w:r>
      <w:r>
        <w:rPr>
          <w:b/>
          <w:w w:val="110"/>
          <w:sz w:val="16"/>
        </w:rPr>
        <w:t>operations,</w:t>
      </w:r>
      <w:r>
        <w:rPr>
          <w:b/>
          <w:spacing w:val="-13"/>
          <w:w w:val="110"/>
          <w:sz w:val="16"/>
        </w:rPr>
        <w:t> </w:t>
      </w:r>
      <w:r>
        <w:rPr>
          <w:b/>
          <w:w w:val="110"/>
          <w:sz w:val="16"/>
        </w:rPr>
        <w:t>watersheds</w:t>
      </w:r>
      <w:r>
        <w:rPr>
          <w:b/>
          <w:spacing w:val="-12"/>
          <w:w w:val="110"/>
          <w:sz w:val="16"/>
        </w:rPr>
        <w:t> </w:t>
      </w:r>
      <w:r>
        <w:rPr>
          <w:b/>
          <w:w w:val="110"/>
          <w:sz w:val="16"/>
        </w:rPr>
        <w:t>(including agricultural</w:t>
      </w:r>
      <w:r>
        <w:rPr>
          <w:b/>
          <w:spacing w:val="-4"/>
          <w:w w:val="110"/>
          <w:sz w:val="16"/>
        </w:rPr>
        <w:t> </w:t>
      </w:r>
      <w:r>
        <w:rPr>
          <w:b/>
          <w:w w:val="110"/>
          <w:sz w:val="16"/>
        </w:rPr>
        <w:t>ingredient</w:t>
      </w:r>
      <w:r>
        <w:rPr>
          <w:b/>
          <w:spacing w:val="-4"/>
          <w:w w:val="110"/>
          <w:sz w:val="16"/>
        </w:rPr>
        <w:t> </w:t>
      </w:r>
      <w:r>
        <w:rPr>
          <w:b/>
          <w:w w:val="110"/>
          <w:sz w:val="16"/>
        </w:rPr>
        <w:t>sourcing</w:t>
      </w:r>
      <w:r>
        <w:rPr>
          <w:b/>
          <w:spacing w:val="-4"/>
          <w:w w:val="110"/>
          <w:sz w:val="16"/>
        </w:rPr>
        <w:t> </w:t>
      </w:r>
      <w:r>
        <w:rPr>
          <w:b/>
          <w:w w:val="110"/>
          <w:sz w:val="16"/>
        </w:rPr>
        <w:t>regions)</w:t>
      </w:r>
      <w:r>
        <w:rPr>
          <w:b/>
          <w:spacing w:val="-4"/>
          <w:w w:val="110"/>
          <w:sz w:val="16"/>
        </w:rPr>
        <w:t> </w:t>
      </w:r>
      <w:r>
        <w:rPr>
          <w:b/>
          <w:w w:val="110"/>
          <w:sz w:val="16"/>
        </w:rPr>
        <w:t>and</w:t>
      </w:r>
      <w:r>
        <w:rPr>
          <w:b/>
          <w:spacing w:val="-4"/>
          <w:w w:val="110"/>
          <w:sz w:val="16"/>
        </w:rPr>
        <w:t> </w:t>
      </w:r>
      <w:r>
        <w:rPr>
          <w:b/>
          <w:w w:val="110"/>
          <w:sz w:val="16"/>
        </w:rPr>
        <w:t>communities:</w:t>
      </w:r>
    </w:p>
    <w:p>
      <w:pPr>
        <w:pStyle w:val="BodyText"/>
        <w:rPr>
          <w:b/>
        </w:rPr>
      </w:pPr>
    </w:p>
    <w:p>
      <w:pPr>
        <w:pStyle w:val="BodyText"/>
        <w:rPr>
          <w:b/>
        </w:rPr>
      </w:pPr>
    </w:p>
    <w:p>
      <w:pPr>
        <w:pStyle w:val="BodyText"/>
        <w:spacing w:before="34"/>
        <w:rPr>
          <w:b/>
        </w:rPr>
      </w:pPr>
    </w:p>
    <w:p>
      <w:pPr>
        <w:spacing w:before="0"/>
        <w:ind w:left="4604" w:right="0" w:firstLine="0"/>
        <w:jc w:val="left"/>
        <w:rPr>
          <w:b/>
          <w:sz w:val="16"/>
        </w:rPr>
      </w:pPr>
      <w:r>
        <w:rPr>
          <w:b/>
          <w:w w:val="110"/>
          <w:sz w:val="16"/>
        </w:rPr>
        <w:t>Actions</w:t>
      </w:r>
      <w:r>
        <w:rPr>
          <w:b/>
          <w:spacing w:val="-8"/>
          <w:w w:val="110"/>
          <w:sz w:val="16"/>
        </w:rPr>
        <w:t> </w:t>
      </w:r>
      <w:r>
        <w:rPr>
          <w:b/>
          <w:w w:val="110"/>
          <w:sz w:val="16"/>
        </w:rPr>
        <w:t>within</w:t>
      </w:r>
      <w:r>
        <w:rPr>
          <w:b/>
          <w:spacing w:val="-5"/>
          <w:w w:val="110"/>
          <w:sz w:val="16"/>
        </w:rPr>
        <w:t> </w:t>
      </w:r>
      <w:r>
        <w:rPr>
          <w:b/>
          <w:w w:val="110"/>
          <w:sz w:val="16"/>
        </w:rPr>
        <w:t>Our</w:t>
      </w:r>
      <w:r>
        <w:rPr>
          <w:b/>
          <w:spacing w:val="-10"/>
          <w:w w:val="110"/>
          <w:sz w:val="16"/>
        </w:rPr>
        <w:t> </w:t>
      </w:r>
      <w:r>
        <w:rPr>
          <w:b/>
          <w:spacing w:val="-2"/>
          <w:w w:val="110"/>
          <w:sz w:val="16"/>
        </w:rPr>
        <w:t>Operations</w:t>
      </w:r>
    </w:p>
    <w:p>
      <w:pPr>
        <w:pStyle w:val="ListParagraph"/>
        <w:numPr>
          <w:ilvl w:val="1"/>
          <w:numId w:val="9"/>
        </w:numPr>
        <w:tabs>
          <w:tab w:pos="4775" w:val="left" w:leader="none"/>
        </w:tabs>
        <w:spacing w:line="240" w:lineRule="auto" w:before="47" w:after="0"/>
        <w:ind w:left="4775" w:right="0" w:hanging="171"/>
        <w:jc w:val="left"/>
        <w:rPr>
          <w:sz w:val="16"/>
        </w:rPr>
      </w:pPr>
      <w:r>
        <w:rPr>
          <w:w w:val="125"/>
          <w:sz w:val="16"/>
        </w:rPr>
        <w:t>Use</w:t>
      </w:r>
      <w:r>
        <w:rPr>
          <w:spacing w:val="-6"/>
          <w:w w:val="125"/>
          <w:sz w:val="16"/>
        </w:rPr>
        <w:t> </w:t>
      </w:r>
      <w:r>
        <w:rPr>
          <w:w w:val="125"/>
          <w:sz w:val="16"/>
        </w:rPr>
        <w:t>less</w:t>
      </w:r>
      <w:r>
        <w:rPr>
          <w:spacing w:val="-7"/>
          <w:w w:val="125"/>
          <w:sz w:val="16"/>
        </w:rPr>
        <w:t> </w:t>
      </w:r>
      <w:r>
        <w:rPr>
          <w:spacing w:val="-4"/>
          <w:w w:val="125"/>
          <w:sz w:val="16"/>
        </w:rPr>
        <w:t>water</w:t>
      </w:r>
    </w:p>
    <w:p>
      <w:pPr>
        <w:pStyle w:val="ListParagraph"/>
        <w:numPr>
          <w:ilvl w:val="1"/>
          <w:numId w:val="9"/>
        </w:numPr>
        <w:tabs>
          <w:tab w:pos="4775" w:val="left" w:leader="none"/>
        </w:tabs>
        <w:spacing w:line="240" w:lineRule="auto" w:before="47" w:after="0"/>
        <w:ind w:left="4775" w:right="0" w:hanging="171"/>
        <w:jc w:val="left"/>
        <w:rPr>
          <w:sz w:val="16"/>
        </w:rPr>
      </w:pPr>
      <w:r>
        <w:rPr>
          <w:w w:val="125"/>
          <w:sz w:val="16"/>
        </w:rPr>
        <w:t>Reuse</w:t>
      </w:r>
      <w:r>
        <w:rPr>
          <w:spacing w:val="-14"/>
          <w:w w:val="125"/>
          <w:sz w:val="16"/>
        </w:rPr>
        <w:t> </w:t>
      </w:r>
      <w:r>
        <w:rPr>
          <w:w w:val="125"/>
          <w:sz w:val="16"/>
        </w:rPr>
        <w:t>and</w:t>
      </w:r>
      <w:r>
        <w:rPr>
          <w:spacing w:val="-13"/>
          <w:w w:val="125"/>
          <w:sz w:val="16"/>
        </w:rPr>
        <w:t> </w:t>
      </w:r>
      <w:r>
        <w:rPr>
          <w:w w:val="125"/>
          <w:sz w:val="16"/>
        </w:rPr>
        <w:t>treat</w:t>
      </w:r>
      <w:r>
        <w:rPr>
          <w:spacing w:val="-16"/>
          <w:w w:val="125"/>
          <w:sz w:val="16"/>
        </w:rPr>
        <w:t> </w:t>
      </w:r>
      <w:r>
        <w:rPr>
          <w:spacing w:val="-2"/>
          <w:w w:val="125"/>
          <w:sz w:val="16"/>
        </w:rPr>
        <w:t>wastewater</w:t>
      </w:r>
    </w:p>
    <w:p>
      <w:pPr>
        <w:pStyle w:val="BodyText"/>
      </w:pPr>
    </w:p>
    <w:p>
      <w:pPr>
        <w:pStyle w:val="BodyText"/>
        <w:spacing w:before="31"/>
      </w:pPr>
    </w:p>
    <w:p>
      <w:pPr>
        <w:spacing w:before="1"/>
        <w:ind w:left="4604" w:right="0" w:firstLine="0"/>
        <w:jc w:val="left"/>
        <w:rPr>
          <w:b/>
          <w:sz w:val="16"/>
        </w:rPr>
      </w:pPr>
      <w:r>
        <w:rPr>
          <w:b/>
          <w:w w:val="110"/>
          <w:sz w:val="16"/>
        </w:rPr>
        <w:t>Actions</w:t>
      </w:r>
      <w:r>
        <w:rPr>
          <w:b/>
          <w:spacing w:val="-5"/>
          <w:w w:val="110"/>
          <w:sz w:val="16"/>
        </w:rPr>
        <w:t> </w:t>
      </w:r>
      <w:r>
        <w:rPr>
          <w:b/>
          <w:w w:val="110"/>
          <w:sz w:val="16"/>
        </w:rPr>
        <w:t>in</w:t>
      </w:r>
      <w:r>
        <w:rPr>
          <w:b/>
          <w:spacing w:val="-5"/>
          <w:w w:val="110"/>
          <w:sz w:val="16"/>
        </w:rPr>
        <w:t> </w:t>
      </w:r>
      <w:r>
        <w:rPr>
          <w:b/>
          <w:w w:val="110"/>
          <w:sz w:val="16"/>
        </w:rPr>
        <w:t>Our</w:t>
      </w:r>
      <w:r>
        <w:rPr>
          <w:b/>
          <w:spacing w:val="-13"/>
          <w:w w:val="110"/>
          <w:sz w:val="16"/>
        </w:rPr>
        <w:t> </w:t>
      </w:r>
      <w:r>
        <w:rPr>
          <w:b/>
          <w:w w:val="110"/>
          <w:sz w:val="16"/>
        </w:rPr>
        <w:t>Watersheds</w:t>
      </w:r>
      <w:r>
        <w:rPr>
          <w:b/>
          <w:spacing w:val="-5"/>
          <w:w w:val="110"/>
          <w:sz w:val="16"/>
        </w:rPr>
        <w:t> </w:t>
      </w:r>
      <w:r>
        <w:rPr>
          <w:b/>
          <w:w w:val="110"/>
          <w:sz w:val="16"/>
        </w:rPr>
        <w:t>&amp;</w:t>
      </w:r>
      <w:r>
        <w:rPr>
          <w:b/>
          <w:spacing w:val="-9"/>
          <w:w w:val="110"/>
          <w:sz w:val="16"/>
        </w:rPr>
        <w:t> </w:t>
      </w:r>
      <w:r>
        <w:rPr>
          <w:b/>
          <w:w w:val="110"/>
          <w:sz w:val="16"/>
        </w:rPr>
        <w:t>Our</w:t>
      </w:r>
      <w:r>
        <w:rPr>
          <w:b/>
          <w:spacing w:val="-10"/>
          <w:w w:val="110"/>
          <w:sz w:val="16"/>
        </w:rPr>
        <w:t> </w:t>
      </w:r>
      <w:r>
        <w:rPr>
          <w:b/>
          <w:spacing w:val="-2"/>
          <w:w w:val="110"/>
          <w:sz w:val="16"/>
        </w:rPr>
        <w:t>Communities</w:t>
      </w:r>
    </w:p>
    <w:p>
      <w:pPr>
        <w:pStyle w:val="ListParagraph"/>
        <w:numPr>
          <w:ilvl w:val="1"/>
          <w:numId w:val="9"/>
        </w:numPr>
        <w:tabs>
          <w:tab w:pos="4783" w:val="left" w:leader="none"/>
        </w:tabs>
        <w:spacing w:line="240" w:lineRule="auto" w:before="46" w:after="0"/>
        <w:ind w:left="4783" w:right="0" w:hanging="179"/>
        <w:jc w:val="left"/>
        <w:rPr>
          <w:sz w:val="16"/>
        </w:rPr>
      </w:pPr>
      <w:r>
        <w:rPr>
          <w:w w:val="125"/>
          <w:sz w:val="16"/>
        </w:rPr>
        <w:t>Support</w:t>
      </w:r>
      <w:r>
        <w:rPr>
          <w:spacing w:val="-11"/>
          <w:w w:val="125"/>
          <w:sz w:val="16"/>
        </w:rPr>
        <w:t> </w:t>
      </w:r>
      <w:r>
        <w:rPr>
          <w:w w:val="125"/>
          <w:sz w:val="16"/>
        </w:rPr>
        <w:t>nature-based</w:t>
      </w:r>
      <w:r>
        <w:rPr>
          <w:spacing w:val="-11"/>
          <w:w w:val="125"/>
          <w:sz w:val="16"/>
        </w:rPr>
        <w:t> </w:t>
      </w:r>
      <w:r>
        <w:rPr>
          <w:spacing w:val="-2"/>
          <w:w w:val="125"/>
          <w:sz w:val="16"/>
        </w:rPr>
        <w:t>solutions</w:t>
      </w:r>
    </w:p>
    <w:p>
      <w:pPr>
        <w:pStyle w:val="ListParagraph"/>
        <w:numPr>
          <w:ilvl w:val="1"/>
          <w:numId w:val="9"/>
        </w:numPr>
        <w:tabs>
          <w:tab w:pos="4784" w:val="left" w:leader="none"/>
        </w:tabs>
        <w:spacing w:line="297" w:lineRule="auto" w:before="47" w:after="0"/>
        <w:ind w:left="4784" w:right="2395" w:hanging="180"/>
        <w:jc w:val="left"/>
        <w:rPr>
          <w:sz w:val="16"/>
        </w:rPr>
      </w:pPr>
      <w:r>
        <w:rPr/>
        <mc:AlternateContent>
          <mc:Choice Requires="wps">
            <w:drawing>
              <wp:anchor distT="0" distB="0" distL="0" distR="0" allowOverlap="1" layoutInCell="1" locked="0" behindDoc="0" simplePos="0" relativeHeight="15828992">
                <wp:simplePos x="0" y="0"/>
                <wp:positionH relativeFrom="page">
                  <wp:posOffset>3845559</wp:posOffset>
                </wp:positionH>
                <wp:positionV relativeFrom="paragraph">
                  <wp:posOffset>294768</wp:posOffset>
                </wp:positionV>
                <wp:extent cx="7289800" cy="744855"/>
                <wp:effectExtent l="0" t="0" r="0" b="0"/>
                <wp:wrapNone/>
                <wp:docPr id="968" name="Textbox 968"/>
                <wp:cNvGraphicFramePr>
                  <a:graphicFrameLocks/>
                </wp:cNvGraphicFramePr>
                <a:graphic>
                  <a:graphicData uri="http://schemas.microsoft.com/office/word/2010/wordprocessingShape">
                    <wps:wsp>
                      <wps:cNvPr id="968" name="Textbox 968"/>
                      <wps:cNvSpPr txBox="1"/>
                      <wps:spPr>
                        <a:xfrm>
                          <a:off x="0" y="0"/>
                          <a:ext cx="7289800" cy="744855"/>
                        </a:xfrm>
                        <a:prstGeom prst="rect">
                          <a:avLst/>
                        </a:prstGeom>
                        <a:solidFill>
                          <a:srgbClr val="6AC9CE"/>
                        </a:solidFill>
                      </wps:spPr>
                      <wps:txbx>
                        <w:txbxContent>
                          <w:p>
                            <w:pPr>
                              <w:pStyle w:val="BodyText"/>
                              <w:spacing w:before="10"/>
                              <w:rPr>
                                <w:color w:val="000000"/>
                                <w:sz w:val="24"/>
                              </w:rPr>
                            </w:pPr>
                          </w:p>
                          <w:p>
                            <w:pPr>
                              <w:spacing w:line="232" w:lineRule="auto" w:before="0"/>
                              <w:ind w:left="363" w:right="800" w:hanging="16"/>
                              <w:jc w:val="left"/>
                              <w:rPr>
                                <w:b/>
                                <w:color w:val="000000"/>
                                <w:sz w:val="24"/>
                              </w:rPr>
                            </w:pPr>
                            <w:r>
                              <w:rPr>
                                <w:b/>
                                <w:color w:val="FFFFFF"/>
                                <w:w w:val="110"/>
                                <w:sz w:val="24"/>
                              </w:rPr>
                              <w:t>All</w:t>
                            </w:r>
                            <w:r>
                              <w:rPr>
                                <w:b/>
                                <w:color w:val="FFFFFF"/>
                                <w:spacing w:val="-13"/>
                                <w:w w:val="110"/>
                                <w:sz w:val="24"/>
                              </w:rPr>
                              <w:t> </w:t>
                            </w:r>
                            <w:r>
                              <w:rPr>
                                <w:b/>
                                <w:color w:val="FFFFFF"/>
                                <w:w w:val="110"/>
                                <w:sz w:val="24"/>
                              </w:rPr>
                              <w:t>three</w:t>
                            </w:r>
                            <w:r>
                              <w:rPr>
                                <w:b/>
                                <w:color w:val="FFFFFF"/>
                                <w:spacing w:val="-13"/>
                                <w:w w:val="110"/>
                                <w:sz w:val="24"/>
                              </w:rPr>
                              <w:t> </w:t>
                            </w:r>
                            <w:r>
                              <w:rPr>
                                <w:b/>
                                <w:color w:val="FFFFFF"/>
                                <w:w w:val="110"/>
                                <w:sz w:val="24"/>
                              </w:rPr>
                              <w:t>goals</w:t>
                            </w:r>
                            <w:r>
                              <w:rPr>
                                <w:b/>
                                <w:color w:val="FFFFFF"/>
                                <w:spacing w:val="-13"/>
                                <w:w w:val="110"/>
                                <w:sz w:val="24"/>
                              </w:rPr>
                              <w:t> </w:t>
                            </w:r>
                            <w:r>
                              <w:rPr>
                                <w:b/>
                                <w:color w:val="FFFFFF"/>
                                <w:w w:val="110"/>
                                <w:sz w:val="24"/>
                              </w:rPr>
                              <w:t>contribute</w:t>
                            </w:r>
                            <w:r>
                              <w:rPr>
                                <w:b/>
                                <w:color w:val="FFFFFF"/>
                                <w:spacing w:val="-13"/>
                                <w:w w:val="110"/>
                                <w:sz w:val="24"/>
                              </w:rPr>
                              <w:t> </w:t>
                            </w:r>
                            <w:r>
                              <w:rPr>
                                <w:b/>
                                <w:color w:val="FFFFFF"/>
                                <w:w w:val="110"/>
                                <w:sz w:val="24"/>
                              </w:rPr>
                              <w:t>to</w:t>
                            </w:r>
                            <w:r>
                              <w:rPr>
                                <w:b/>
                                <w:color w:val="FFFFFF"/>
                                <w:spacing w:val="-13"/>
                                <w:w w:val="110"/>
                                <w:sz w:val="24"/>
                              </w:rPr>
                              <w:t> </w:t>
                            </w:r>
                            <w:r>
                              <w:rPr>
                                <w:b/>
                                <w:color w:val="FFFFFF"/>
                                <w:w w:val="110"/>
                                <w:sz w:val="24"/>
                              </w:rPr>
                              <w:t>our</w:t>
                            </w:r>
                            <w:r>
                              <w:rPr>
                                <w:b/>
                                <w:color w:val="FFFFFF"/>
                                <w:spacing w:val="-13"/>
                                <w:w w:val="110"/>
                                <w:sz w:val="24"/>
                              </w:rPr>
                              <w:t> </w:t>
                            </w:r>
                            <w:r>
                              <w:rPr>
                                <w:b/>
                                <w:color w:val="FFFFFF"/>
                                <w:w w:val="110"/>
                                <w:sz w:val="24"/>
                              </w:rPr>
                              <w:t>commitment</w:t>
                            </w:r>
                            <w:r>
                              <w:rPr>
                                <w:b/>
                                <w:color w:val="FFFFFF"/>
                                <w:spacing w:val="-13"/>
                                <w:w w:val="110"/>
                                <w:sz w:val="24"/>
                              </w:rPr>
                              <w:t> </w:t>
                            </w:r>
                            <w:r>
                              <w:rPr>
                                <w:b/>
                                <w:color w:val="FFFFFF"/>
                                <w:w w:val="110"/>
                                <w:sz w:val="24"/>
                              </w:rPr>
                              <w:t>to</w:t>
                            </w:r>
                            <w:r>
                              <w:rPr>
                                <w:b/>
                                <w:color w:val="FFFFFF"/>
                                <w:spacing w:val="-13"/>
                                <w:w w:val="110"/>
                                <w:sz w:val="24"/>
                              </w:rPr>
                              <w:t> </w:t>
                            </w:r>
                            <w:r>
                              <w:rPr>
                                <w:b/>
                                <w:color w:val="FFFFFF"/>
                                <w:w w:val="110"/>
                                <w:sz w:val="24"/>
                              </w:rPr>
                              <w:t>maintain</w:t>
                            </w:r>
                            <w:r>
                              <w:rPr>
                                <w:b/>
                                <w:color w:val="FFFFFF"/>
                                <w:spacing w:val="-13"/>
                                <w:w w:val="110"/>
                                <w:sz w:val="24"/>
                              </w:rPr>
                              <w:t> </w:t>
                            </w:r>
                            <w:r>
                              <w:rPr>
                                <w:b/>
                                <w:color w:val="FFFFFF"/>
                                <w:w w:val="110"/>
                                <w:sz w:val="24"/>
                              </w:rPr>
                              <w:t>at</w:t>
                            </w:r>
                            <w:r>
                              <w:rPr>
                                <w:b/>
                                <w:color w:val="FFFFFF"/>
                                <w:spacing w:val="-13"/>
                                <w:w w:val="110"/>
                                <w:sz w:val="24"/>
                              </w:rPr>
                              <w:t> </w:t>
                            </w:r>
                            <w:r>
                              <w:rPr>
                                <w:b/>
                                <w:color w:val="FFFFFF"/>
                                <w:w w:val="110"/>
                                <w:sz w:val="24"/>
                              </w:rPr>
                              <w:t>least</w:t>
                            </w:r>
                            <w:r>
                              <w:rPr>
                                <w:b/>
                                <w:color w:val="FFFFFF"/>
                                <w:spacing w:val="-13"/>
                                <w:w w:val="110"/>
                                <w:sz w:val="24"/>
                              </w:rPr>
                              <w:t> </w:t>
                            </w:r>
                            <w:r>
                              <w:rPr>
                                <w:b/>
                                <w:color w:val="FFFFFF"/>
                                <w:w w:val="110"/>
                                <w:sz w:val="24"/>
                              </w:rPr>
                              <w:t>100%</w:t>
                            </w:r>
                            <w:r>
                              <w:rPr>
                                <w:b/>
                                <w:color w:val="FFFFFF"/>
                                <w:spacing w:val="-13"/>
                                <w:w w:val="110"/>
                                <w:sz w:val="24"/>
                              </w:rPr>
                              <w:t> </w:t>
                            </w:r>
                            <w:r>
                              <w:rPr>
                                <w:b/>
                                <w:color w:val="FFFFFF"/>
                                <w:w w:val="110"/>
                                <w:sz w:val="24"/>
                              </w:rPr>
                              <w:t>global replenishment of the water used in our finished beverages.</w:t>
                            </w:r>
                          </w:p>
                        </w:txbxContent>
                      </wps:txbx>
                      <wps:bodyPr wrap="square" lIns="0" tIns="0" rIns="0" bIns="0" rtlCol="0">
                        <a:noAutofit/>
                      </wps:bodyPr>
                    </wps:wsp>
                  </a:graphicData>
                </a:graphic>
              </wp:anchor>
            </w:drawing>
          </mc:Choice>
          <mc:Fallback>
            <w:pict>
              <v:shape style="position:absolute;margin-left:302.799988pt;margin-top:23.210125pt;width:574pt;height:58.65pt;mso-position-horizontal-relative:page;mso-position-vertical-relative:paragraph;z-index:15828992" type="#_x0000_t202" id="docshape778" filled="true" fillcolor="#6ac9ce" stroked="false">
                <v:textbox inset="0,0,0,0">
                  <w:txbxContent>
                    <w:p>
                      <w:pPr>
                        <w:pStyle w:val="BodyText"/>
                        <w:spacing w:before="10"/>
                        <w:rPr>
                          <w:color w:val="000000"/>
                          <w:sz w:val="24"/>
                        </w:rPr>
                      </w:pPr>
                    </w:p>
                    <w:p>
                      <w:pPr>
                        <w:spacing w:line="232" w:lineRule="auto" w:before="0"/>
                        <w:ind w:left="363" w:right="800" w:hanging="16"/>
                        <w:jc w:val="left"/>
                        <w:rPr>
                          <w:b/>
                          <w:color w:val="000000"/>
                          <w:sz w:val="24"/>
                        </w:rPr>
                      </w:pPr>
                      <w:r>
                        <w:rPr>
                          <w:b/>
                          <w:color w:val="FFFFFF"/>
                          <w:w w:val="110"/>
                          <w:sz w:val="24"/>
                        </w:rPr>
                        <w:t>All</w:t>
                      </w:r>
                      <w:r>
                        <w:rPr>
                          <w:b/>
                          <w:color w:val="FFFFFF"/>
                          <w:spacing w:val="-13"/>
                          <w:w w:val="110"/>
                          <w:sz w:val="24"/>
                        </w:rPr>
                        <w:t> </w:t>
                      </w:r>
                      <w:r>
                        <w:rPr>
                          <w:b/>
                          <w:color w:val="FFFFFF"/>
                          <w:w w:val="110"/>
                          <w:sz w:val="24"/>
                        </w:rPr>
                        <w:t>three</w:t>
                      </w:r>
                      <w:r>
                        <w:rPr>
                          <w:b/>
                          <w:color w:val="FFFFFF"/>
                          <w:spacing w:val="-13"/>
                          <w:w w:val="110"/>
                          <w:sz w:val="24"/>
                        </w:rPr>
                        <w:t> </w:t>
                      </w:r>
                      <w:r>
                        <w:rPr>
                          <w:b/>
                          <w:color w:val="FFFFFF"/>
                          <w:w w:val="110"/>
                          <w:sz w:val="24"/>
                        </w:rPr>
                        <w:t>goals</w:t>
                      </w:r>
                      <w:r>
                        <w:rPr>
                          <w:b/>
                          <w:color w:val="FFFFFF"/>
                          <w:spacing w:val="-13"/>
                          <w:w w:val="110"/>
                          <w:sz w:val="24"/>
                        </w:rPr>
                        <w:t> </w:t>
                      </w:r>
                      <w:r>
                        <w:rPr>
                          <w:b/>
                          <w:color w:val="FFFFFF"/>
                          <w:w w:val="110"/>
                          <w:sz w:val="24"/>
                        </w:rPr>
                        <w:t>contribute</w:t>
                      </w:r>
                      <w:r>
                        <w:rPr>
                          <w:b/>
                          <w:color w:val="FFFFFF"/>
                          <w:spacing w:val="-13"/>
                          <w:w w:val="110"/>
                          <w:sz w:val="24"/>
                        </w:rPr>
                        <w:t> </w:t>
                      </w:r>
                      <w:r>
                        <w:rPr>
                          <w:b/>
                          <w:color w:val="FFFFFF"/>
                          <w:w w:val="110"/>
                          <w:sz w:val="24"/>
                        </w:rPr>
                        <w:t>to</w:t>
                      </w:r>
                      <w:r>
                        <w:rPr>
                          <w:b/>
                          <w:color w:val="FFFFFF"/>
                          <w:spacing w:val="-13"/>
                          <w:w w:val="110"/>
                          <w:sz w:val="24"/>
                        </w:rPr>
                        <w:t> </w:t>
                      </w:r>
                      <w:r>
                        <w:rPr>
                          <w:b/>
                          <w:color w:val="FFFFFF"/>
                          <w:w w:val="110"/>
                          <w:sz w:val="24"/>
                        </w:rPr>
                        <w:t>our</w:t>
                      </w:r>
                      <w:r>
                        <w:rPr>
                          <w:b/>
                          <w:color w:val="FFFFFF"/>
                          <w:spacing w:val="-13"/>
                          <w:w w:val="110"/>
                          <w:sz w:val="24"/>
                        </w:rPr>
                        <w:t> </w:t>
                      </w:r>
                      <w:r>
                        <w:rPr>
                          <w:b/>
                          <w:color w:val="FFFFFF"/>
                          <w:w w:val="110"/>
                          <w:sz w:val="24"/>
                        </w:rPr>
                        <w:t>commitment</w:t>
                      </w:r>
                      <w:r>
                        <w:rPr>
                          <w:b/>
                          <w:color w:val="FFFFFF"/>
                          <w:spacing w:val="-13"/>
                          <w:w w:val="110"/>
                          <w:sz w:val="24"/>
                        </w:rPr>
                        <w:t> </w:t>
                      </w:r>
                      <w:r>
                        <w:rPr>
                          <w:b/>
                          <w:color w:val="FFFFFF"/>
                          <w:w w:val="110"/>
                          <w:sz w:val="24"/>
                        </w:rPr>
                        <w:t>to</w:t>
                      </w:r>
                      <w:r>
                        <w:rPr>
                          <w:b/>
                          <w:color w:val="FFFFFF"/>
                          <w:spacing w:val="-13"/>
                          <w:w w:val="110"/>
                          <w:sz w:val="24"/>
                        </w:rPr>
                        <w:t> </w:t>
                      </w:r>
                      <w:r>
                        <w:rPr>
                          <w:b/>
                          <w:color w:val="FFFFFF"/>
                          <w:w w:val="110"/>
                          <w:sz w:val="24"/>
                        </w:rPr>
                        <w:t>maintain</w:t>
                      </w:r>
                      <w:r>
                        <w:rPr>
                          <w:b/>
                          <w:color w:val="FFFFFF"/>
                          <w:spacing w:val="-13"/>
                          <w:w w:val="110"/>
                          <w:sz w:val="24"/>
                        </w:rPr>
                        <w:t> </w:t>
                      </w:r>
                      <w:r>
                        <w:rPr>
                          <w:b/>
                          <w:color w:val="FFFFFF"/>
                          <w:w w:val="110"/>
                          <w:sz w:val="24"/>
                        </w:rPr>
                        <w:t>at</w:t>
                      </w:r>
                      <w:r>
                        <w:rPr>
                          <w:b/>
                          <w:color w:val="FFFFFF"/>
                          <w:spacing w:val="-13"/>
                          <w:w w:val="110"/>
                          <w:sz w:val="24"/>
                        </w:rPr>
                        <w:t> </w:t>
                      </w:r>
                      <w:r>
                        <w:rPr>
                          <w:b/>
                          <w:color w:val="FFFFFF"/>
                          <w:w w:val="110"/>
                          <w:sz w:val="24"/>
                        </w:rPr>
                        <w:t>least</w:t>
                      </w:r>
                      <w:r>
                        <w:rPr>
                          <w:b/>
                          <w:color w:val="FFFFFF"/>
                          <w:spacing w:val="-13"/>
                          <w:w w:val="110"/>
                          <w:sz w:val="24"/>
                        </w:rPr>
                        <w:t> </w:t>
                      </w:r>
                      <w:r>
                        <w:rPr>
                          <w:b/>
                          <w:color w:val="FFFFFF"/>
                          <w:w w:val="110"/>
                          <w:sz w:val="24"/>
                        </w:rPr>
                        <w:t>100%</w:t>
                      </w:r>
                      <w:r>
                        <w:rPr>
                          <w:b/>
                          <w:color w:val="FFFFFF"/>
                          <w:spacing w:val="-13"/>
                          <w:w w:val="110"/>
                          <w:sz w:val="24"/>
                        </w:rPr>
                        <w:t> </w:t>
                      </w:r>
                      <w:r>
                        <w:rPr>
                          <w:b/>
                          <w:color w:val="FFFFFF"/>
                          <w:w w:val="110"/>
                          <w:sz w:val="24"/>
                        </w:rPr>
                        <w:t>global replenishment of the water used in our finished beverages.</w:t>
                      </w:r>
                    </w:p>
                  </w:txbxContent>
                </v:textbox>
                <v:fill type="solid"/>
                <w10:wrap type="none"/>
              </v:shape>
            </w:pict>
          </mc:Fallback>
        </mc:AlternateContent>
      </w:r>
      <w:r>
        <w:rPr>
          <w:w w:val="125"/>
          <w:sz w:val="16"/>
        </w:rPr>
        <w:t>Invest</w:t>
      </w:r>
      <w:r>
        <w:rPr>
          <w:spacing w:val="-16"/>
          <w:w w:val="125"/>
          <w:sz w:val="16"/>
        </w:rPr>
        <w:t> </w:t>
      </w:r>
      <w:r>
        <w:rPr>
          <w:w w:val="125"/>
          <w:sz w:val="16"/>
        </w:rPr>
        <w:t>in</w:t>
      </w:r>
      <w:r>
        <w:rPr>
          <w:spacing w:val="-16"/>
          <w:w w:val="125"/>
          <w:sz w:val="16"/>
        </w:rPr>
        <w:t> </w:t>
      </w:r>
      <w:r>
        <w:rPr>
          <w:w w:val="125"/>
          <w:sz w:val="16"/>
        </w:rPr>
        <w:t>landscape</w:t>
      </w:r>
      <w:r>
        <w:rPr>
          <w:spacing w:val="-15"/>
          <w:w w:val="125"/>
          <w:sz w:val="16"/>
        </w:rPr>
        <w:t> </w:t>
      </w:r>
      <w:r>
        <w:rPr>
          <w:w w:val="125"/>
          <w:sz w:val="16"/>
        </w:rPr>
        <w:t>solutions (gray</w:t>
      </w:r>
      <w:r>
        <w:rPr>
          <w:spacing w:val="-9"/>
          <w:w w:val="125"/>
          <w:sz w:val="16"/>
        </w:rPr>
        <w:t> </w:t>
      </w:r>
      <w:r>
        <w:rPr>
          <w:w w:val="125"/>
          <w:sz w:val="16"/>
        </w:rPr>
        <w:t>infrastructure)</w:t>
      </w:r>
    </w:p>
    <w:p>
      <w:pPr>
        <w:pStyle w:val="ListParagraph"/>
        <w:numPr>
          <w:ilvl w:val="1"/>
          <w:numId w:val="9"/>
        </w:numPr>
        <w:tabs>
          <w:tab w:pos="4784" w:val="left" w:leader="none"/>
        </w:tabs>
        <w:spacing w:line="297" w:lineRule="auto" w:before="1" w:after="0"/>
        <w:ind w:left="4784" w:right="1114" w:hanging="180"/>
        <w:jc w:val="left"/>
        <w:rPr>
          <w:sz w:val="16"/>
        </w:rPr>
      </w:pPr>
      <w:r>
        <w:rPr>
          <w:w w:val="125"/>
          <w:sz w:val="16"/>
        </w:rPr>
        <w:t>Help</w:t>
      </w:r>
      <w:r>
        <w:rPr>
          <w:spacing w:val="-13"/>
          <w:w w:val="125"/>
          <w:sz w:val="16"/>
        </w:rPr>
        <w:t> </w:t>
      </w:r>
      <w:r>
        <w:rPr>
          <w:w w:val="125"/>
          <w:sz w:val="16"/>
        </w:rPr>
        <w:t>farmers</w:t>
      </w:r>
      <w:r>
        <w:rPr>
          <w:spacing w:val="-12"/>
          <w:w w:val="125"/>
          <w:sz w:val="16"/>
        </w:rPr>
        <w:t> </w:t>
      </w:r>
      <w:r>
        <w:rPr>
          <w:w w:val="125"/>
          <w:sz w:val="16"/>
        </w:rPr>
        <w:t>use</w:t>
      </w:r>
      <w:r>
        <w:rPr>
          <w:spacing w:val="-12"/>
          <w:w w:val="125"/>
          <w:sz w:val="16"/>
        </w:rPr>
        <w:t> </w:t>
      </w:r>
      <w:r>
        <w:rPr>
          <w:w w:val="125"/>
          <w:sz w:val="16"/>
        </w:rPr>
        <w:t>less</w:t>
      </w:r>
      <w:r>
        <w:rPr>
          <w:spacing w:val="-13"/>
          <w:w w:val="125"/>
          <w:sz w:val="16"/>
        </w:rPr>
        <w:t> </w:t>
      </w:r>
      <w:r>
        <w:rPr>
          <w:w w:val="125"/>
          <w:sz w:val="16"/>
        </w:rPr>
        <w:t>water</w:t>
      </w:r>
      <w:r>
        <w:rPr>
          <w:spacing w:val="-17"/>
          <w:w w:val="125"/>
          <w:sz w:val="16"/>
        </w:rPr>
        <w:t> </w:t>
      </w:r>
      <w:r>
        <w:rPr>
          <w:w w:val="125"/>
          <w:sz w:val="16"/>
        </w:rPr>
        <w:t>and</w:t>
      </w:r>
      <w:r>
        <w:rPr>
          <w:spacing w:val="-12"/>
          <w:w w:val="125"/>
          <w:sz w:val="16"/>
        </w:rPr>
        <w:t> </w:t>
      </w:r>
      <w:r>
        <w:rPr>
          <w:w w:val="125"/>
          <w:sz w:val="16"/>
        </w:rPr>
        <w:t>implement sustainable agriculture practices</w:t>
      </w:r>
    </w:p>
    <w:p>
      <w:pPr>
        <w:pStyle w:val="ListParagraph"/>
        <w:numPr>
          <w:ilvl w:val="1"/>
          <w:numId w:val="9"/>
        </w:numPr>
        <w:tabs>
          <w:tab w:pos="4784" w:val="left" w:leader="none"/>
        </w:tabs>
        <w:spacing w:line="297" w:lineRule="auto" w:before="1" w:after="0"/>
        <w:ind w:left="4784" w:right="918" w:hanging="180"/>
        <w:jc w:val="left"/>
        <w:rPr>
          <w:sz w:val="16"/>
        </w:rPr>
      </w:pPr>
      <w:r>
        <w:rPr>
          <w:w w:val="125"/>
          <w:sz w:val="16"/>
        </w:rPr>
        <w:t>Help</w:t>
      </w:r>
      <w:r>
        <w:rPr>
          <w:spacing w:val="-12"/>
          <w:w w:val="125"/>
          <w:sz w:val="16"/>
        </w:rPr>
        <w:t> </w:t>
      </w:r>
      <w:r>
        <w:rPr>
          <w:w w:val="125"/>
          <w:sz w:val="16"/>
        </w:rPr>
        <w:t>provide</w:t>
      </w:r>
      <w:r>
        <w:rPr>
          <w:spacing w:val="-12"/>
          <w:w w:val="125"/>
          <w:sz w:val="16"/>
        </w:rPr>
        <w:t> </w:t>
      </w:r>
      <w:r>
        <w:rPr>
          <w:w w:val="125"/>
          <w:sz w:val="16"/>
        </w:rPr>
        <w:t>communities</w:t>
      </w:r>
      <w:r>
        <w:rPr>
          <w:spacing w:val="-10"/>
          <w:w w:val="125"/>
          <w:sz w:val="16"/>
        </w:rPr>
        <w:t> </w:t>
      </w:r>
      <w:r>
        <w:rPr>
          <w:w w:val="125"/>
          <w:sz w:val="16"/>
        </w:rPr>
        <w:t>with</w:t>
      </w:r>
      <w:r>
        <w:rPr>
          <w:spacing w:val="-12"/>
          <w:w w:val="125"/>
          <w:sz w:val="16"/>
        </w:rPr>
        <w:t> </w:t>
      </w:r>
      <w:r>
        <w:rPr>
          <w:w w:val="125"/>
          <w:sz w:val="16"/>
        </w:rPr>
        <w:t>access</w:t>
      </w:r>
      <w:r>
        <w:rPr>
          <w:spacing w:val="-13"/>
          <w:w w:val="125"/>
          <w:sz w:val="16"/>
        </w:rPr>
        <w:t> </w:t>
      </w:r>
      <w:r>
        <w:rPr>
          <w:w w:val="125"/>
          <w:sz w:val="16"/>
        </w:rPr>
        <w:t>to</w:t>
      </w:r>
      <w:r>
        <w:rPr>
          <w:spacing w:val="-12"/>
          <w:w w:val="125"/>
          <w:sz w:val="16"/>
        </w:rPr>
        <w:t> </w:t>
      </w:r>
      <w:r>
        <w:rPr>
          <w:w w:val="125"/>
          <w:sz w:val="16"/>
        </w:rPr>
        <w:t>safe water, sanitation and hygiene (WASH)</w:t>
      </w:r>
    </w:p>
    <w:p>
      <w:pPr>
        <w:pStyle w:val="ListParagraph"/>
        <w:numPr>
          <w:ilvl w:val="1"/>
          <w:numId w:val="9"/>
        </w:numPr>
        <w:tabs>
          <w:tab w:pos="4784" w:val="left" w:leader="none"/>
        </w:tabs>
        <w:spacing w:line="297" w:lineRule="auto" w:before="1" w:after="0"/>
        <w:ind w:left="4784" w:right="1311" w:hanging="180"/>
        <w:jc w:val="left"/>
        <w:rPr>
          <w:sz w:val="16"/>
        </w:rPr>
      </w:pPr>
      <w:r>
        <w:rPr>
          <w:w w:val="125"/>
          <w:sz w:val="16"/>
        </w:rPr>
        <w:t>Advocate</w:t>
      </w:r>
      <w:r>
        <w:rPr>
          <w:spacing w:val="-16"/>
          <w:w w:val="125"/>
          <w:sz w:val="16"/>
        </w:rPr>
        <w:t> </w:t>
      </w:r>
      <w:r>
        <w:rPr>
          <w:w w:val="125"/>
          <w:sz w:val="16"/>
        </w:rPr>
        <w:t>for</w:t>
      </w:r>
      <w:r>
        <w:rPr>
          <w:spacing w:val="-17"/>
          <w:w w:val="125"/>
          <w:sz w:val="16"/>
        </w:rPr>
        <w:t> </w:t>
      </w:r>
      <w:r>
        <w:rPr>
          <w:w w:val="125"/>
          <w:sz w:val="16"/>
        </w:rPr>
        <w:t>good</w:t>
      </w:r>
      <w:r>
        <w:rPr>
          <w:spacing w:val="-15"/>
          <w:w w:val="125"/>
          <w:sz w:val="16"/>
        </w:rPr>
        <w:t> </w:t>
      </w:r>
      <w:r>
        <w:rPr>
          <w:w w:val="125"/>
          <w:sz w:val="16"/>
        </w:rPr>
        <w:t>water</w:t>
      </w:r>
      <w:r>
        <w:rPr>
          <w:spacing w:val="-17"/>
          <w:w w:val="125"/>
          <w:sz w:val="16"/>
        </w:rPr>
        <w:t> </w:t>
      </w:r>
      <w:r>
        <w:rPr>
          <w:w w:val="125"/>
          <w:sz w:val="16"/>
        </w:rPr>
        <w:t>governance</w:t>
      </w:r>
      <w:r>
        <w:rPr>
          <w:spacing w:val="-15"/>
          <w:w w:val="125"/>
          <w:sz w:val="16"/>
        </w:rPr>
        <w:t> </w:t>
      </w:r>
      <w:r>
        <w:rPr>
          <w:w w:val="125"/>
          <w:sz w:val="16"/>
        </w:rPr>
        <w:t>and smart</w:t>
      </w:r>
      <w:r>
        <w:rPr>
          <w:spacing w:val="-1"/>
          <w:w w:val="125"/>
          <w:sz w:val="16"/>
        </w:rPr>
        <w:t> </w:t>
      </w:r>
      <w:r>
        <w:rPr>
          <w:w w:val="125"/>
          <w:sz w:val="16"/>
        </w:rPr>
        <w:t>policies</w:t>
      </w:r>
    </w:p>
    <w:p>
      <w:pPr>
        <w:spacing w:after="0" w:line="297" w:lineRule="auto"/>
        <w:jc w:val="left"/>
        <w:rPr>
          <w:sz w:val="16"/>
        </w:rPr>
        <w:sectPr>
          <w:type w:val="continuous"/>
          <w:pgSz w:w="25600" w:h="14400" w:orient="landscape"/>
          <w:pgMar w:header="0" w:footer="566" w:top="0" w:bottom="280" w:left="260" w:right="360"/>
          <w:cols w:num="2" w:equalWidth="0">
            <w:col w:w="15245" w:space="40"/>
            <w:col w:w="9695"/>
          </w:cols>
        </w:sectPr>
      </w:pPr>
    </w:p>
    <w:p>
      <w:pPr>
        <w:spacing w:before="84"/>
        <w:ind w:left="340"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7"/>
        <w:rPr>
          <w:sz w:val="6"/>
        </w:rPr>
      </w:pPr>
      <w:r>
        <w:rPr>
          <w:position w:val="0"/>
          <w:sz w:val="6"/>
        </w:rPr>
        <w:drawing>
          <wp:inline distT="0" distB="0" distL="0" distR="0">
            <wp:extent cx="10150284" cy="38100"/>
            <wp:effectExtent l="0" t="0" r="0" b="0"/>
            <wp:docPr id="969" name="Image 969"/>
            <wp:cNvGraphicFramePr>
              <a:graphicFrameLocks/>
            </wp:cNvGraphicFramePr>
            <a:graphic>
              <a:graphicData uri="http://schemas.openxmlformats.org/drawingml/2006/picture">
                <pic:pic>
                  <pic:nvPicPr>
                    <pic:cNvPr id="969" name="Image 969"/>
                    <pic:cNvPicPr/>
                  </pic:nvPicPr>
                  <pic:blipFill>
                    <a:blip r:embed="rId205" cstate="print"/>
                    <a:stretch>
                      <a:fillRect/>
                    </a:stretch>
                  </pic:blipFill>
                  <pic:spPr>
                    <a:xfrm>
                      <a:off x="0" y="0"/>
                      <a:ext cx="10150284" cy="38100"/>
                    </a:xfrm>
                    <a:prstGeom prst="rect">
                      <a:avLst/>
                    </a:prstGeom>
                  </pic:spPr>
                </pic:pic>
              </a:graphicData>
            </a:graphic>
          </wp:inline>
        </w:drawing>
      </w:r>
      <w:r>
        <w:rPr>
          <w:position w:val="0"/>
          <w:sz w:val="6"/>
        </w:rPr>
      </w:r>
    </w:p>
    <w:p>
      <w:pPr>
        <w:pStyle w:val="Heading5"/>
      </w:pPr>
      <w:r>
        <w:rPr>
          <w:w w:val="60"/>
        </w:rPr>
        <w:t>PRIORITIZING</w:t>
      </w:r>
      <w:r>
        <w:rPr>
          <w:spacing w:val="-5"/>
          <w:w w:val="60"/>
        </w:rPr>
        <w:t> </w:t>
      </w:r>
      <w:r>
        <w:rPr>
          <w:w w:val="60"/>
        </w:rPr>
        <w:t>OPERATIONS,</w:t>
      </w:r>
      <w:r>
        <w:rPr>
          <w:spacing w:val="-5"/>
          <w:w w:val="60"/>
        </w:rPr>
        <w:t> </w:t>
      </w:r>
      <w:r>
        <w:rPr>
          <w:w w:val="60"/>
        </w:rPr>
        <w:t>COMMUNITIES</w:t>
      </w:r>
      <w:r>
        <w:rPr>
          <w:spacing w:val="-5"/>
          <w:w w:val="60"/>
        </w:rPr>
        <w:t> </w:t>
      </w:r>
      <w:r>
        <w:rPr>
          <w:w w:val="60"/>
        </w:rPr>
        <w:t>AND</w:t>
      </w:r>
      <w:r>
        <w:rPr>
          <w:spacing w:val="-5"/>
          <w:w w:val="60"/>
        </w:rPr>
        <w:t> </w:t>
      </w:r>
      <w:r>
        <w:rPr>
          <w:spacing w:val="-2"/>
          <w:w w:val="60"/>
        </w:rPr>
        <w:t>WATERSHEDS</w:t>
      </w:r>
    </w:p>
    <w:p>
      <w:pPr>
        <w:pStyle w:val="BodyText"/>
        <w:spacing w:before="18"/>
        <w:rPr>
          <w:sz w:val="20"/>
        </w:rPr>
      </w:pPr>
    </w:p>
    <w:p>
      <w:pPr>
        <w:spacing w:after="0"/>
        <w:rPr>
          <w:sz w:val="20"/>
        </w:rPr>
        <w:sectPr>
          <w:type w:val="continuous"/>
          <w:pgSz w:w="25600" w:h="14400" w:orient="landscape"/>
          <w:pgMar w:header="0" w:footer="566" w:top="0" w:bottom="280" w:left="260" w:right="360"/>
        </w:sectPr>
      </w:pPr>
    </w:p>
    <w:p>
      <w:pPr>
        <w:pStyle w:val="BodyText"/>
        <w:spacing w:line="297" w:lineRule="auto" w:before="107"/>
        <w:ind w:left="339" w:right="181"/>
      </w:pPr>
      <w:r>
        <w:rPr>
          <w:spacing w:val="-2"/>
          <w:w w:val="125"/>
        </w:rPr>
        <w:t>In</w:t>
      </w:r>
      <w:r>
        <w:rPr>
          <w:spacing w:val="-12"/>
          <w:w w:val="125"/>
        </w:rPr>
        <w:t> </w:t>
      </w:r>
      <w:r>
        <w:rPr>
          <w:spacing w:val="-2"/>
          <w:w w:val="125"/>
        </w:rPr>
        <w:t>2022,</w:t>
      </w:r>
      <w:r>
        <w:rPr>
          <w:spacing w:val="-11"/>
          <w:w w:val="125"/>
        </w:rPr>
        <w:t> </w:t>
      </w:r>
      <w:r>
        <w:rPr>
          <w:spacing w:val="-2"/>
          <w:w w:val="125"/>
        </w:rPr>
        <w:t>we</w:t>
      </w:r>
      <w:r>
        <w:rPr>
          <w:spacing w:val="-12"/>
          <w:w w:val="125"/>
        </w:rPr>
        <w:t> </w:t>
      </w:r>
      <w:r>
        <w:rPr>
          <w:spacing w:val="-2"/>
          <w:w w:val="125"/>
        </w:rPr>
        <w:t>completed</w:t>
      </w:r>
      <w:r>
        <w:rPr>
          <w:spacing w:val="-12"/>
          <w:w w:val="125"/>
        </w:rPr>
        <w:t> </w:t>
      </w:r>
      <w:r>
        <w:rPr>
          <w:spacing w:val="-2"/>
          <w:w w:val="125"/>
        </w:rPr>
        <w:t>our</w:t>
      </w:r>
      <w:r>
        <w:rPr>
          <w:spacing w:val="-16"/>
          <w:w w:val="125"/>
        </w:rPr>
        <w:t> </w:t>
      </w:r>
      <w:r>
        <w:rPr>
          <w:spacing w:val="-2"/>
          <w:w w:val="125"/>
        </w:rPr>
        <w:t>analysis</w:t>
      </w:r>
      <w:r>
        <w:rPr>
          <w:spacing w:val="-11"/>
          <w:w w:val="125"/>
        </w:rPr>
        <w:t> </w:t>
      </w:r>
      <w:r>
        <w:rPr>
          <w:spacing w:val="-2"/>
          <w:w w:val="125"/>
        </w:rPr>
        <w:t>of</w:t>
      </w:r>
      <w:r>
        <w:rPr>
          <w:spacing w:val="-22"/>
          <w:w w:val="125"/>
        </w:rPr>
        <w:t> </w:t>
      </w:r>
      <w:r>
        <w:rPr>
          <w:spacing w:val="-2"/>
          <w:w w:val="125"/>
        </w:rPr>
        <w:t>water- </w:t>
      </w:r>
      <w:r>
        <w:rPr>
          <w:w w:val="125"/>
        </w:rPr>
        <w:t>related risks in areas where we can make the greatest impact</w:t>
      </w:r>
      <w:r>
        <w:rPr>
          <w:w w:val="125"/>
          <w:position w:val="5"/>
          <w:sz w:val="9"/>
        </w:rPr>
        <w:t>1</w:t>
      </w:r>
      <w:r>
        <w:rPr>
          <w:w w:val="125"/>
        </w:rPr>
        <w:t>. We prioritized our operating facilities, commercial regions,</w:t>
      </w:r>
    </w:p>
    <w:p>
      <w:pPr>
        <w:pStyle w:val="BodyText"/>
        <w:spacing w:line="297" w:lineRule="auto"/>
        <w:ind w:left="339"/>
      </w:pPr>
      <w:r>
        <w:rPr>
          <w:w w:val="125"/>
        </w:rPr>
        <w:t>sourcing</w:t>
      </w:r>
      <w:r>
        <w:rPr>
          <w:spacing w:val="-16"/>
          <w:w w:val="125"/>
        </w:rPr>
        <w:t> </w:t>
      </w:r>
      <w:r>
        <w:rPr>
          <w:w w:val="125"/>
        </w:rPr>
        <w:t>regions</w:t>
      </w:r>
      <w:r>
        <w:rPr>
          <w:spacing w:val="-16"/>
          <w:w w:val="125"/>
        </w:rPr>
        <w:t> </w:t>
      </w:r>
      <w:r>
        <w:rPr>
          <w:w w:val="125"/>
        </w:rPr>
        <w:t>for</w:t>
      </w:r>
      <w:r>
        <w:rPr>
          <w:spacing w:val="-16"/>
          <w:w w:val="125"/>
        </w:rPr>
        <w:t> </w:t>
      </w:r>
      <w:r>
        <w:rPr>
          <w:w w:val="125"/>
        </w:rPr>
        <w:t>global</w:t>
      </w:r>
      <w:r>
        <w:rPr>
          <w:spacing w:val="-16"/>
          <w:w w:val="125"/>
        </w:rPr>
        <w:t> </w:t>
      </w:r>
      <w:r>
        <w:rPr>
          <w:w w:val="125"/>
        </w:rPr>
        <w:t>priority</w:t>
      </w:r>
      <w:r>
        <w:rPr>
          <w:spacing w:val="-15"/>
          <w:w w:val="125"/>
        </w:rPr>
        <w:t> </w:t>
      </w:r>
      <w:r>
        <w:rPr>
          <w:w w:val="125"/>
        </w:rPr>
        <w:t>ingredients, watersheds and communities.</w:t>
      </w:r>
    </w:p>
    <w:p>
      <w:pPr>
        <w:spacing w:before="104"/>
        <w:ind w:left="339" w:right="0" w:firstLine="0"/>
        <w:jc w:val="left"/>
        <w:rPr>
          <w:b/>
          <w:sz w:val="18"/>
        </w:rPr>
      </w:pPr>
      <w:r>
        <w:rPr/>
        <w:br w:type="column"/>
      </w:r>
      <w:r>
        <w:rPr>
          <w:b/>
          <w:spacing w:val="-2"/>
          <w:w w:val="110"/>
          <w:sz w:val="18"/>
        </w:rPr>
        <w:t>Watersheds</w:t>
      </w:r>
    </w:p>
    <w:p>
      <w:pPr>
        <w:pStyle w:val="BodyText"/>
        <w:spacing w:line="297" w:lineRule="auto" w:before="42"/>
        <w:ind w:left="339" w:right="35"/>
      </w:pPr>
      <w:r>
        <w:rPr>
          <w:w w:val="125"/>
        </w:rPr>
        <w:t>Similarly,</w:t>
      </w:r>
      <w:r>
        <w:rPr>
          <w:spacing w:val="-16"/>
          <w:w w:val="125"/>
        </w:rPr>
        <w:t> </w:t>
      </w:r>
      <w:r>
        <w:rPr>
          <w:w w:val="125"/>
        </w:rPr>
        <w:t>we</w:t>
      </w:r>
      <w:r>
        <w:rPr>
          <w:spacing w:val="-16"/>
          <w:w w:val="125"/>
        </w:rPr>
        <w:t> </w:t>
      </w:r>
      <w:r>
        <w:rPr>
          <w:w w:val="125"/>
        </w:rPr>
        <w:t>undertook</w:t>
      </w:r>
      <w:r>
        <w:rPr>
          <w:spacing w:val="-15"/>
          <w:w w:val="125"/>
        </w:rPr>
        <w:t> </w:t>
      </w:r>
      <w:r>
        <w:rPr>
          <w:w w:val="125"/>
        </w:rPr>
        <w:t>a</w:t>
      </w:r>
      <w:r>
        <w:rPr>
          <w:spacing w:val="-16"/>
          <w:w w:val="125"/>
        </w:rPr>
        <w:t> </w:t>
      </w:r>
      <w:r>
        <w:rPr>
          <w:w w:val="125"/>
        </w:rPr>
        <w:t>comprehensive</w:t>
      </w:r>
      <w:r>
        <w:rPr>
          <w:spacing w:val="-16"/>
          <w:w w:val="125"/>
        </w:rPr>
        <w:t> </w:t>
      </w:r>
      <w:r>
        <w:rPr>
          <w:w w:val="125"/>
        </w:rPr>
        <w:t>process to</w:t>
      </w:r>
      <w:r>
        <w:rPr>
          <w:spacing w:val="-10"/>
          <w:w w:val="125"/>
        </w:rPr>
        <w:t> </w:t>
      </w:r>
      <w:r>
        <w:rPr>
          <w:w w:val="125"/>
        </w:rPr>
        <w:t>identify</w:t>
      </w:r>
      <w:r>
        <w:rPr>
          <w:spacing w:val="-14"/>
          <w:w w:val="125"/>
        </w:rPr>
        <w:t> </w:t>
      </w:r>
      <w:r>
        <w:rPr>
          <w:w w:val="125"/>
        </w:rPr>
        <w:t>priority</w:t>
      </w:r>
      <w:r>
        <w:rPr>
          <w:spacing w:val="-15"/>
          <w:w w:val="125"/>
        </w:rPr>
        <w:t> </w:t>
      </w:r>
      <w:r>
        <w:rPr>
          <w:w w:val="125"/>
        </w:rPr>
        <w:t>watersheds</w:t>
      </w:r>
      <w:r>
        <w:rPr>
          <w:spacing w:val="-10"/>
          <w:w w:val="125"/>
        </w:rPr>
        <w:t> </w:t>
      </w:r>
      <w:r>
        <w:rPr>
          <w:w w:val="125"/>
        </w:rPr>
        <w:t>across</w:t>
      </w:r>
      <w:r>
        <w:rPr>
          <w:spacing w:val="-9"/>
          <w:w w:val="125"/>
        </w:rPr>
        <w:t> </w:t>
      </w:r>
      <w:r>
        <w:rPr>
          <w:w w:val="125"/>
        </w:rPr>
        <w:t>our</w:t>
      </w:r>
      <w:r>
        <w:rPr>
          <w:spacing w:val="-12"/>
          <w:w w:val="125"/>
        </w:rPr>
        <w:t> </w:t>
      </w:r>
      <w:r>
        <w:rPr>
          <w:spacing w:val="-2"/>
          <w:w w:val="125"/>
        </w:rPr>
        <w:t>system.</w:t>
      </w:r>
    </w:p>
    <w:p>
      <w:pPr>
        <w:pStyle w:val="BodyText"/>
        <w:spacing w:line="297" w:lineRule="auto"/>
        <w:ind w:left="339" w:right="468"/>
        <w:jc w:val="both"/>
      </w:pPr>
      <w:r>
        <w:rPr>
          <w:w w:val="125"/>
        </w:rPr>
        <w:t>These</w:t>
      </w:r>
      <w:r>
        <w:rPr>
          <w:spacing w:val="-7"/>
          <w:w w:val="125"/>
        </w:rPr>
        <w:t> </w:t>
      </w:r>
      <w:r>
        <w:rPr>
          <w:w w:val="125"/>
        </w:rPr>
        <w:t>include</w:t>
      </w:r>
      <w:r>
        <w:rPr>
          <w:spacing w:val="-7"/>
          <w:w w:val="125"/>
        </w:rPr>
        <w:t> </w:t>
      </w:r>
      <w:r>
        <w:rPr>
          <w:w w:val="125"/>
        </w:rPr>
        <w:t>our</w:t>
      </w:r>
      <w:r>
        <w:rPr>
          <w:spacing w:val="-12"/>
          <w:w w:val="125"/>
        </w:rPr>
        <w:t> </w:t>
      </w:r>
      <w:r>
        <w:rPr>
          <w:w w:val="125"/>
        </w:rPr>
        <w:t>Leadership</w:t>
      </w:r>
      <w:r>
        <w:rPr>
          <w:spacing w:val="-7"/>
          <w:w w:val="125"/>
        </w:rPr>
        <w:t> </w:t>
      </w:r>
      <w:r>
        <w:rPr>
          <w:w w:val="125"/>
        </w:rPr>
        <w:t>Locations</w:t>
      </w:r>
      <w:r>
        <w:rPr>
          <w:spacing w:val="-7"/>
          <w:w w:val="125"/>
        </w:rPr>
        <w:t> </w:t>
      </w:r>
      <w:r>
        <w:rPr>
          <w:w w:val="125"/>
        </w:rPr>
        <w:t>and their</w:t>
      </w:r>
      <w:r>
        <w:rPr>
          <w:spacing w:val="-16"/>
          <w:w w:val="125"/>
        </w:rPr>
        <w:t> </w:t>
      </w:r>
      <w:r>
        <w:rPr>
          <w:w w:val="125"/>
        </w:rPr>
        <w:t>water</w:t>
      </w:r>
      <w:r>
        <w:rPr>
          <w:spacing w:val="-16"/>
          <w:w w:val="125"/>
        </w:rPr>
        <w:t> </w:t>
      </w:r>
      <w:r>
        <w:rPr>
          <w:w w:val="125"/>
        </w:rPr>
        <w:t>sources,</w:t>
      </w:r>
      <w:r>
        <w:rPr>
          <w:spacing w:val="-14"/>
          <w:w w:val="125"/>
        </w:rPr>
        <w:t> </w:t>
      </w:r>
      <w:r>
        <w:rPr>
          <w:w w:val="125"/>
        </w:rPr>
        <w:t>where</w:t>
      </w:r>
      <w:r>
        <w:rPr>
          <w:spacing w:val="-13"/>
          <w:w w:val="125"/>
        </w:rPr>
        <w:t> </w:t>
      </w:r>
      <w:r>
        <w:rPr>
          <w:w w:val="125"/>
        </w:rPr>
        <w:t>we</w:t>
      </w:r>
      <w:r>
        <w:rPr>
          <w:spacing w:val="-11"/>
          <w:w w:val="125"/>
        </w:rPr>
        <w:t> </w:t>
      </w:r>
      <w:r>
        <w:rPr>
          <w:w w:val="125"/>
        </w:rPr>
        <w:t>source</w:t>
      </w:r>
      <w:r>
        <w:rPr>
          <w:spacing w:val="-11"/>
          <w:w w:val="125"/>
        </w:rPr>
        <w:t> </w:t>
      </w:r>
      <w:r>
        <w:rPr>
          <w:w w:val="125"/>
        </w:rPr>
        <w:t>global </w:t>
      </w:r>
      <w:r>
        <w:rPr>
          <w:spacing w:val="-2"/>
          <w:w w:val="125"/>
        </w:rPr>
        <w:t>priority</w:t>
      </w:r>
      <w:r>
        <w:rPr>
          <w:spacing w:val="-5"/>
          <w:w w:val="125"/>
        </w:rPr>
        <w:t> </w:t>
      </w:r>
      <w:r>
        <w:rPr>
          <w:spacing w:val="-2"/>
          <w:w w:val="125"/>
        </w:rPr>
        <w:t>ingredients,</w:t>
      </w:r>
      <w:r>
        <w:rPr>
          <w:w w:val="125"/>
        </w:rPr>
        <w:t> </w:t>
      </w:r>
      <w:r>
        <w:rPr>
          <w:spacing w:val="-2"/>
          <w:w w:val="125"/>
        </w:rPr>
        <w:t>key</w:t>
      </w:r>
      <w:r>
        <w:rPr>
          <w:spacing w:val="-6"/>
          <w:w w:val="125"/>
        </w:rPr>
        <w:t> </w:t>
      </w:r>
      <w:r>
        <w:rPr>
          <w:spacing w:val="-2"/>
          <w:w w:val="125"/>
        </w:rPr>
        <w:t>growth</w:t>
      </w:r>
      <w:r>
        <w:rPr>
          <w:w w:val="125"/>
        </w:rPr>
        <w:t> </w:t>
      </w:r>
      <w:r>
        <w:rPr>
          <w:spacing w:val="-2"/>
          <w:w w:val="125"/>
        </w:rPr>
        <w:t>markets</w:t>
      </w:r>
      <w:r>
        <w:rPr>
          <w:spacing w:val="-1"/>
          <w:w w:val="125"/>
        </w:rPr>
        <w:t> </w:t>
      </w:r>
      <w:r>
        <w:rPr>
          <w:spacing w:val="-5"/>
          <w:w w:val="125"/>
        </w:rPr>
        <w:t>and</w:t>
      </w:r>
    </w:p>
    <w:p>
      <w:pPr>
        <w:spacing w:line="240" w:lineRule="auto" w:before="52"/>
        <w:rPr>
          <w:sz w:val="24"/>
        </w:rPr>
      </w:pPr>
      <w:r>
        <w:rPr/>
        <w:br w:type="column"/>
      </w:r>
      <w:r>
        <w:rPr>
          <w:sz w:val="24"/>
        </w:rPr>
      </w:r>
    </w:p>
    <w:p>
      <w:pPr>
        <w:spacing w:before="1"/>
        <w:ind w:left="339" w:right="0" w:firstLine="0"/>
        <w:jc w:val="left"/>
        <w:rPr>
          <w:b/>
          <w:sz w:val="24"/>
        </w:rPr>
      </w:pPr>
      <w:r>
        <w:rPr>
          <w:b/>
          <w:color w:val="FFFFFF"/>
          <w:w w:val="110"/>
          <w:sz w:val="24"/>
        </w:rPr>
        <w:t>Making</w:t>
      </w:r>
      <w:r>
        <w:rPr>
          <w:b/>
          <w:color w:val="FFFFFF"/>
          <w:spacing w:val="-10"/>
          <w:w w:val="110"/>
          <w:sz w:val="24"/>
        </w:rPr>
        <w:t> </w:t>
      </w:r>
      <w:r>
        <w:rPr>
          <w:b/>
          <w:color w:val="FFFFFF"/>
          <w:w w:val="110"/>
          <w:sz w:val="24"/>
        </w:rPr>
        <w:t>the</w:t>
      </w:r>
      <w:r>
        <w:rPr>
          <w:b/>
          <w:color w:val="FFFFFF"/>
          <w:spacing w:val="-7"/>
          <w:w w:val="110"/>
          <w:sz w:val="24"/>
        </w:rPr>
        <w:t> </w:t>
      </w:r>
      <w:r>
        <w:rPr>
          <w:b/>
          <w:color w:val="FFFFFF"/>
          <w:w w:val="110"/>
          <w:sz w:val="24"/>
        </w:rPr>
        <w:t>Greatest</w:t>
      </w:r>
      <w:r>
        <w:rPr>
          <w:b/>
          <w:color w:val="FFFFFF"/>
          <w:spacing w:val="-7"/>
          <w:w w:val="110"/>
          <w:sz w:val="24"/>
        </w:rPr>
        <w:t> </w:t>
      </w:r>
      <w:r>
        <w:rPr>
          <w:b/>
          <w:color w:val="FFFFFF"/>
          <w:w w:val="110"/>
          <w:sz w:val="24"/>
        </w:rPr>
        <w:t>Impact</w:t>
      </w:r>
      <w:r>
        <w:rPr>
          <w:b/>
          <w:color w:val="FFFFFF"/>
          <w:spacing w:val="-12"/>
          <w:w w:val="110"/>
          <w:sz w:val="24"/>
        </w:rPr>
        <w:t> </w:t>
      </w:r>
      <w:r>
        <w:rPr>
          <w:b/>
          <w:color w:val="FFFFFF"/>
          <w:w w:val="110"/>
          <w:sz w:val="24"/>
        </w:rPr>
        <w:t>Where</w:t>
      </w:r>
      <w:r>
        <w:rPr>
          <w:b/>
          <w:color w:val="FFFFFF"/>
          <w:spacing w:val="-8"/>
          <w:w w:val="110"/>
          <w:sz w:val="24"/>
        </w:rPr>
        <w:t> </w:t>
      </w:r>
      <w:r>
        <w:rPr>
          <w:b/>
          <w:color w:val="FFFFFF"/>
          <w:w w:val="110"/>
          <w:sz w:val="24"/>
        </w:rPr>
        <w:t>It</w:t>
      </w:r>
      <w:r>
        <w:rPr>
          <w:b/>
          <w:color w:val="FFFFFF"/>
          <w:spacing w:val="-7"/>
          <w:w w:val="110"/>
          <w:sz w:val="24"/>
        </w:rPr>
        <w:t> </w:t>
      </w:r>
      <w:r>
        <w:rPr>
          <w:b/>
          <w:color w:val="FFFFFF"/>
          <w:w w:val="110"/>
          <w:sz w:val="24"/>
        </w:rPr>
        <w:t>Matters</w:t>
      </w:r>
      <w:r>
        <w:rPr>
          <w:b/>
          <w:color w:val="FFFFFF"/>
          <w:spacing w:val="-8"/>
          <w:w w:val="110"/>
          <w:sz w:val="24"/>
        </w:rPr>
        <w:t> </w:t>
      </w:r>
      <w:r>
        <w:rPr>
          <w:b/>
          <w:color w:val="FFFFFF"/>
          <w:w w:val="110"/>
          <w:sz w:val="24"/>
        </w:rPr>
        <w:t>Most</w:t>
      </w:r>
      <w:r>
        <w:rPr>
          <w:b/>
          <w:color w:val="FFFFFF"/>
          <w:spacing w:val="-7"/>
          <w:w w:val="110"/>
          <w:sz w:val="24"/>
        </w:rPr>
        <w:t> </w:t>
      </w:r>
      <w:r>
        <w:rPr>
          <w:b/>
          <w:color w:val="FFFFFF"/>
          <w:w w:val="110"/>
          <w:sz w:val="24"/>
        </w:rPr>
        <w:t>by</w:t>
      </w:r>
      <w:r>
        <w:rPr>
          <w:b/>
          <w:color w:val="FFFFFF"/>
          <w:spacing w:val="-13"/>
          <w:w w:val="110"/>
          <w:sz w:val="24"/>
        </w:rPr>
        <w:t> </w:t>
      </w:r>
      <w:r>
        <w:rPr>
          <w:b/>
          <w:color w:val="FFFFFF"/>
          <w:w w:val="110"/>
          <w:sz w:val="24"/>
        </w:rPr>
        <w:t>Doing</w:t>
      </w:r>
      <w:r>
        <w:rPr>
          <w:b/>
          <w:color w:val="FFFFFF"/>
          <w:spacing w:val="-12"/>
          <w:w w:val="110"/>
          <w:sz w:val="24"/>
        </w:rPr>
        <w:t> </w:t>
      </w:r>
      <w:r>
        <w:rPr>
          <w:b/>
          <w:color w:val="FFFFFF"/>
          <w:w w:val="110"/>
          <w:sz w:val="24"/>
        </w:rPr>
        <w:t>What</w:t>
      </w:r>
      <w:r>
        <w:rPr>
          <w:b/>
          <w:color w:val="FFFFFF"/>
          <w:spacing w:val="-7"/>
          <w:w w:val="110"/>
          <w:sz w:val="24"/>
        </w:rPr>
        <w:t> </w:t>
      </w:r>
      <w:r>
        <w:rPr>
          <w:b/>
          <w:color w:val="FFFFFF"/>
          <w:w w:val="110"/>
          <w:sz w:val="24"/>
        </w:rPr>
        <w:t>Matters</w:t>
      </w:r>
      <w:r>
        <w:rPr>
          <w:b/>
          <w:color w:val="FFFFFF"/>
          <w:spacing w:val="-7"/>
          <w:w w:val="110"/>
          <w:sz w:val="24"/>
        </w:rPr>
        <w:t> </w:t>
      </w:r>
      <w:r>
        <w:rPr>
          <w:b/>
          <w:color w:val="FFFFFF"/>
          <w:spacing w:val="-4"/>
          <w:w w:val="110"/>
          <w:sz w:val="24"/>
        </w:rPr>
        <w:t>Most</w:t>
      </w:r>
    </w:p>
    <w:p>
      <w:pPr>
        <w:pStyle w:val="BodyText"/>
        <w:rPr>
          <w:b/>
          <w:sz w:val="24"/>
        </w:rPr>
      </w:pPr>
    </w:p>
    <w:p>
      <w:pPr>
        <w:pStyle w:val="BodyText"/>
        <w:spacing w:before="81"/>
        <w:rPr>
          <w:b/>
          <w:sz w:val="24"/>
        </w:rPr>
      </w:pPr>
    </w:p>
    <w:p>
      <w:pPr>
        <w:spacing w:line="215" w:lineRule="exact" w:before="0"/>
        <w:ind w:left="339" w:right="0" w:firstLine="0"/>
        <w:jc w:val="left"/>
        <w:rPr>
          <w:sz w:val="24"/>
        </w:rPr>
      </w:pPr>
      <w:r>
        <w:rPr/>
        <w:drawing>
          <wp:anchor distT="0" distB="0" distL="0" distR="0" allowOverlap="1" layoutInCell="1" locked="0" behindDoc="1" simplePos="0" relativeHeight="471698944">
            <wp:simplePos x="0" y="0"/>
            <wp:positionH relativeFrom="page">
              <wp:posOffset>6700519</wp:posOffset>
            </wp:positionH>
            <wp:positionV relativeFrom="paragraph">
              <wp:posOffset>-734397</wp:posOffset>
            </wp:positionV>
            <wp:extent cx="9174480" cy="7010400"/>
            <wp:effectExtent l="0" t="0" r="0" b="0"/>
            <wp:wrapNone/>
            <wp:docPr id="970" name="Image 970"/>
            <wp:cNvGraphicFramePr>
              <a:graphicFrameLocks/>
            </wp:cNvGraphicFramePr>
            <a:graphic>
              <a:graphicData uri="http://schemas.openxmlformats.org/drawingml/2006/picture">
                <pic:pic>
                  <pic:nvPicPr>
                    <pic:cNvPr id="970" name="Image 970"/>
                    <pic:cNvPicPr/>
                  </pic:nvPicPr>
                  <pic:blipFill>
                    <a:blip r:embed="rId206" cstate="print"/>
                    <a:stretch>
                      <a:fillRect/>
                    </a:stretch>
                  </pic:blipFill>
                  <pic:spPr>
                    <a:xfrm>
                      <a:off x="0" y="0"/>
                      <a:ext cx="9174480" cy="7010400"/>
                    </a:xfrm>
                    <a:prstGeom prst="rect">
                      <a:avLst/>
                    </a:prstGeom>
                  </pic:spPr>
                </pic:pic>
              </a:graphicData>
            </a:graphic>
          </wp:anchor>
        </w:drawing>
      </w:r>
      <w:r>
        <w:rPr>
          <w:spacing w:val="-2"/>
          <w:w w:val="120"/>
          <w:sz w:val="24"/>
        </w:rPr>
        <w:t>Prioritizing</w:t>
      </w:r>
      <w:r>
        <w:rPr>
          <w:spacing w:val="-3"/>
          <w:w w:val="120"/>
          <w:sz w:val="24"/>
        </w:rPr>
        <w:t> </w:t>
      </w:r>
      <w:r>
        <w:rPr>
          <w:spacing w:val="-2"/>
          <w:w w:val="120"/>
          <w:sz w:val="24"/>
        </w:rPr>
        <w:t>operations, watersheds </w:t>
      </w:r>
      <w:r>
        <w:rPr>
          <w:spacing w:val="-5"/>
          <w:w w:val="120"/>
          <w:sz w:val="24"/>
        </w:rPr>
        <w:t>and</w:t>
      </w:r>
    </w:p>
    <w:p>
      <w:pPr>
        <w:spacing w:after="0" w:line="215" w:lineRule="exact"/>
        <w:jc w:val="left"/>
        <w:rPr>
          <w:sz w:val="24"/>
        </w:rPr>
        <w:sectPr>
          <w:type w:val="continuous"/>
          <w:pgSz w:w="25600" w:h="14400" w:orient="landscape"/>
          <w:pgMar w:header="0" w:footer="566" w:top="0" w:bottom="280" w:left="260" w:right="360"/>
          <w:cols w:num="3" w:equalWidth="0">
            <w:col w:w="4445" w:space="531"/>
            <w:col w:w="4673" w:space="663"/>
            <w:col w:w="14668"/>
          </w:cols>
        </w:sectPr>
      </w:pPr>
    </w:p>
    <w:p>
      <w:pPr>
        <w:pStyle w:val="BodyText"/>
        <w:spacing w:before="49"/>
        <w:rPr>
          <w:sz w:val="18"/>
        </w:rPr>
      </w:pPr>
    </w:p>
    <w:p>
      <w:pPr>
        <w:spacing w:before="0"/>
        <w:ind w:left="340" w:right="0" w:firstLine="0"/>
        <w:jc w:val="left"/>
        <w:rPr>
          <w:b/>
          <w:sz w:val="18"/>
        </w:rPr>
      </w:pPr>
      <w:r>
        <w:rPr>
          <w:b/>
          <w:spacing w:val="-2"/>
          <w:w w:val="110"/>
          <w:sz w:val="18"/>
        </w:rPr>
        <w:t>Operations</w:t>
      </w:r>
    </w:p>
    <w:p>
      <w:pPr>
        <w:pStyle w:val="BodyText"/>
        <w:spacing w:line="297" w:lineRule="auto" w:before="43"/>
        <w:ind w:left="340"/>
      </w:pPr>
      <w:r>
        <w:rPr>
          <w:w w:val="125"/>
        </w:rPr>
        <w:t>We analyzed water sourcing risks across </w:t>
      </w:r>
      <w:r>
        <w:rPr>
          <w:spacing w:val="-2"/>
          <w:w w:val="125"/>
        </w:rPr>
        <w:t>approximately</w:t>
      </w:r>
      <w:r>
        <w:rPr>
          <w:spacing w:val="-7"/>
          <w:w w:val="125"/>
        </w:rPr>
        <w:t> </w:t>
      </w:r>
      <w:r>
        <w:rPr>
          <w:spacing w:val="-2"/>
          <w:w w:val="125"/>
        </w:rPr>
        <w:t>700 operational locations (mainly </w:t>
      </w:r>
      <w:r>
        <w:rPr>
          <w:w w:val="125"/>
        </w:rPr>
        <w:t>concentrate plants and bottling facilities) and mapped the minor river basins and sourcing basins of</w:t>
      </w:r>
      <w:r>
        <w:rPr>
          <w:spacing w:val="-2"/>
          <w:w w:val="125"/>
        </w:rPr>
        <w:t> </w:t>
      </w:r>
      <w:r>
        <w:rPr>
          <w:w w:val="125"/>
        </w:rPr>
        <w:t>these facilities. We catalogued these locations based on the detailed mapping</w:t>
      </w:r>
    </w:p>
    <w:p>
      <w:pPr>
        <w:pStyle w:val="BodyText"/>
        <w:spacing w:line="297" w:lineRule="auto" w:before="3"/>
        <w:ind w:left="340" w:right="26"/>
      </w:pPr>
      <w:r>
        <w:rPr>
          <w:w w:val="125"/>
        </w:rPr>
        <w:t>and results from an Enterprise Water Risk Assessment</w:t>
      </w:r>
      <w:r>
        <w:rPr>
          <w:spacing w:val="-16"/>
          <w:w w:val="125"/>
        </w:rPr>
        <w:t> </w:t>
      </w:r>
      <w:r>
        <w:rPr>
          <w:w w:val="125"/>
        </w:rPr>
        <w:t>from</w:t>
      </w:r>
      <w:r>
        <w:rPr>
          <w:spacing w:val="-16"/>
          <w:w w:val="125"/>
        </w:rPr>
        <w:t> </w:t>
      </w:r>
      <w:r>
        <w:rPr>
          <w:w w:val="125"/>
        </w:rPr>
        <w:t>the</w:t>
      </w:r>
      <w:r>
        <w:rPr>
          <w:spacing w:val="-15"/>
          <w:w w:val="125"/>
        </w:rPr>
        <w:t> </w:t>
      </w:r>
      <w:r>
        <w:rPr>
          <w:w w:val="125"/>
        </w:rPr>
        <w:t>World</w:t>
      </w:r>
      <w:r>
        <w:rPr>
          <w:spacing w:val="-16"/>
          <w:w w:val="125"/>
        </w:rPr>
        <w:t> </w:t>
      </w:r>
      <w:r>
        <w:rPr>
          <w:w w:val="125"/>
        </w:rPr>
        <w:t>Resources</w:t>
      </w:r>
      <w:r>
        <w:rPr>
          <w:spacing w:val="-16"/>
          <w:w w:val="125"/>
        </w:rPr>
        <w:t> </w:t>
      </w:r>
      <w:r>
        <w:rPr>
          <w:w w:val="125"/>
        </w:rPr>
        <w:t>Institute’s Aqueduct 3.0 tool and from Facility Water Vulnerability Assessments—our site-level, internal proprietary tool.</w:t>
      </w:r>
    </w:p>
    <w:p>
      <w:pPr>
        <w:pStyle w:val="BodyText"/>
        <w:spacing w:before="3"/>
        <w:ind w:left="340"/>
      </w:pPr>
      <w:r>
        <w:rPr/>
        <w:br w:type="column"/>
      </w:r>
      <w:r>
        <w:rPr>
          <w:w w:val="125"/>
        </w:rPr>
        <w:t>priority</w:t>
      </w:r>
      <w:r>
        <w:rPr>
          <w:spacing w:val="-15"/>
          <w:w w:val="125"/>
        </w:rPr>
        <w:t> </w:t>
      </w:r>
      <w:r>
        <w:rPr>
          <w:spacing w:val="-2"/>
          <w:w w:val="125"/>
        </w:rPr>
        <w:t>communities.</w:t>
      </w:r>
    </w:p>
    <w:p>
      <w:pPr>
        <w:pStyle w:val="BodyText"/>
        <w:spacing w:before="134"/>
      </w:pPr>
    </w:p>
    <w:p>
      <w:pPr>
        <w:spacing w:before="0"/>
        <w:ind w:left="340" w:right="0" w:firstLine="0"/>
        <w:jc w:val="left"/>
        <w:rPr>
          <w:b/>
          <w:sz w:val="18"/>
        </w:rPr>
      </w:pPr>
      <w:r>
        <w:rPr>
          <w:b/>
          <w:spacing w:val="-2"/>
          <w:w w:val="110"/>
          <w:sz w:val="18"/>
        </w:rPr>
        <w:t>Communities</w:t>
      </w:r>
    </w:p>
    <w:p>
      <w:pPr>
        <w:pStyle w:val="BodyText"/>
        <w:spacing w:line="297" w:lineRule="auto" w:before="42"/>
        <w:ind w:left="340"/>
      </w:pPr>
      <w:r>
        <w:rPr>
          <w:w w:val="125"/>
        </w:rPr>
        <w:t>We also began mapping priority communities, based</w:t>
      </w:r>
      <w:r>
        <w:rPr>
          <w:spacing w:val="-16"/>
          <w:w w:val="125"/>
        </w:rPr>
        <w:t> </w:t>
      </w:r>
      <w:r>
        <w:rPr>
          <w:w w:val="125"/>
        </w:rPr>
        <w:t>on</w:t>
      </w:r>
      <w:r>
        <w:rPr>
          <w:spacing w:val="-16"/>
          <w:w w:val="125"/>
        </w:rPr>
        <w:t> </w:t>
      </w:r>
      <w:r>
        <w:rPr>
          <w:w w:val="125"/>
        </w:rPr>
        <w:t>their</w:t>
      </w:r>
      <w:r>
        <w:rPr>
          <w:spacing w:val="-15"/>
          <w:w w:val="125"/>
        </w:rPr>
        <w:t> </w:t>
      </w:r>
      <w:r>
        <w:rPr>
          <w:w w:val="125"/>
        </w:rPr>
        <w:t>lack</w:t>
      </w:r>
      <w:r>
        <w:rPr>
          <w:spacing w:val="-17"/>
          <w:w w:val="125"/>
        </w:rPr>
        <w:t> </w:t>
      </w:r>
      <w:r>
        <w:rPr>
          <w:w w:val="125"/>
        </w:rPr>
        <w:t>of</w:t>
      </w:r>
      <w:r>
        <w:rPr>
          <w:spacing w:val="-18"/>
          <w:w w:val="125"/>
        </w:rPr>
        <w:t> </w:t>
      </w:r>
      <w:r>
        <w:rPr>
          <w:w w:val="125"/>
        </w:rPr>
        <w:t>access</w:t>
      </w:r>
      <w:r>
        <w:rPr>
          <w:spacing w:val="-16"/>
          <w:w w:val="125"/>
        </w:rPr>
        <w:t> </w:t>
      </w:r>
      <w:r>
        <w:rPr>
          <w:w w:val="125"/>
        </w:rPr>
        <w:t>to</w:t>
      </w:r>
      <w:r>
        <w:rPr>
          <w:spacing w:val="-16"/>
          <w:w w:val="125"/>
        </w:rPr>
        <w:t> </w:t>
      </w:r>
      <w:r>
        <w:rPr>
          <w:w w:val="125"/>
        </w:rPr>
        <w:t>water,</w:t>
      </w:r>
      <w:r>
        <w:rPr>
          <w:spacing w:val="-15"/>
          <w:w w:val="125"/>
        </w:rPr>
        <w:t> </w:t>
      </w:r>
      <w:r>
        <w:rPr>
          <w:w w:val="125"/>
        </w:rPr>
        <w:t>sanitation and hygiene (WASH) and resilience</w:t>
      </w:r>
      <w:r>
        <w:rPr>
          <w:spacing w:val="-2"/>
          <w:w w:val="125"/>
        </w:rPr>
        <w:t> </w:t>
      </w:r>
      <w:r>
        <w:rPr>
          <w:w w:val="125"/>
        </w:rPr>
        <w:t>to</w:t>
      </w:r>
      <w:r>
        <w:rPr>
          <w:spacing w:val="-2"/>
          <w:w w:val="125"/>
        </w:rPr>
        <w:t> </w:t>
      </w:r>
      <w:r>
        <w:rPr>
          <w:w w:val="125"/>
        </w:rPr>
        <w:t>water- related impacts of</w:t>
      </w:r>
      <w:r>
        <w:rPr>
          <w:spacing w:val="-4"/>
          <w:w w:val="125"/>
        </w:rPr>
        <w:t> </w:t>
      </w:r>
      <w:r>
        <w:rPr>
          <w:w w:val="125"/>
        </w:rPr>
        <w:t>climate change (e.g., floods and droughts), with a focus on communities close to our facilities, and/or in urban growth centers where we sell our products, and/</w:t>
      </w:r>
    </w:p>
    <w:p>
      <w:pPr>
        <w:pStyle w:val="BodyText"/>
        <w:spacing w:line="297" w:lineRule="auto" w:before="4"/>
        <w:ind w:left="340" w:right="759"/>
      </w:pPr>
      <w:r>
        <w:rPr>
          <w:spacing w:val="-2"/>
          <w:w w:val="125"/>
        </w:rPr>
        <w:t>or</w:t>
      </w:r>
      <w:r>
        <w:rPr>
          <w:spacing w:val="-15"/>
          <w:w w:val="125"/>
        </w:rPr>
        <w:t> </w:t>
      </w:r>
      <w:r>
        <w:rPr>
          <w:spacing w:val="-2"/>
          <w:w w:val="125"/>
        </w:rPr>
        <w:t>in</w:t>
      </w:r>
      <w:r>
        <w:rPr>
          <w:spacing w:val="-10"/>
          <w:w w:val="125"/>
        </w:rPr>
        <w:t> </w:t>
      </w:r>
      <w:r>
        <w:rPr>
          <w:spacing w:val="-2"/>
          <w:w w:val="125"/>
        </w:rPr>
        <w:t>rural</w:t>
      </w:r>
      <w:r>
        <w:rPr>
          <w:spacing w:val="-10"/>
          <w:w w:val="125"/>
        </w:rPr>
        <w:t> </w:t>
      </w:r>
      <w:r>
        <w:rPr>
          <w:spacing w:val="-2"/>
          <w:w w:val="125"/>
        </w:rPr>
        <w:t>farming</w:t>
      </w:r>
      <w:r>
        <w:rPr>
          <w:spacing w:val="-10"/>
          <w:w w:val="125"/>
        </w:rPr>
        <w:t> </w:t>
      </w:r>
      <w:r>
        <w:rPr>
          <w:spacing w:val="-2"/>
          <w:w w:val="125"/>
        </w:rPr>
        <w:t>communities</w:t>
      </w:r>
      <w:r>
        <w:rPr>
          <w:spacing w:val="-8"/>
          <w:w w:val="125"/>
        </w:rPr>
        <w:t> </w:t>
      </w:r>
      <w:r>
        <w:rPr>
          <w:spacing w:val="-2"/>
          <w:w w:val="125"/>
        </w:rPr>
        <w:t>where </w:t>
      </w:r>
      <w:r>
        <w:rPr>
          <w:w w:val="125"/>
        </w:rPr>
        <w:t>we source ingredients.</w:t>
      </w:r>
    </w:p>
    <w:p>
      <w:pPr>
        <w:pStyle w:val="BodyText"/>
        <w:spacing w:before="121"/>
        <w:ind w:left="340"/>
      </w:pPr>
      <w:r>
        <w:rPr>
          <w:w w:val="125"/>
        </w:rPr>
        <w:t>By</w:t>
      </w:r>
      <w:r>
        <w:rPr>
          <w:spacing w:val="-16"/>
          <w:w w:val="125"/>
        </w:rPr>
        <w:t> </w:t>
      </w:r>
      <w:r>
        <w:rPr>
          <w:w w:val="125"/>
        </w:rPr>
        <w:t>mapping</w:t>
      </w:r>
      <w:r>
        <w:rPr>
          <w:spacing w:val="-15"/>
          <w:w w:val="125"/>
        </w:rPr>
        <w:t> </w:t>
      </w:r>
      <w:r>
        <w:rPr>
          <w:w w:val="125"/>
        </w:rPr>
        <w:t>and</w:t>
      </w:r>
      <w:r>
        <w:rPr>
          <w:spacing w:val="-13"/>
          <w:w w:val="125"/>
        </w:rPr>
        <w:t> </w:t>
      </w:r>
      <w:r>
        <w:rPr>
          <w:w w:val="125"/>
        </w:rPr>
        <w:t>overlaying</w:t>
      </w:r>
      <w:r>
        <w:rPr>
          <w:spacing w:val="-14"/>
          <w:w w:val="125"/>
        </w:rPr>
        <w:t> </w:t>
      </w:r>
      <w:r>
        <w:rPr>
          <w:w w:val="125"/>
        </w:rPr>
        <w:t>our</w:t>
      </w:r>
      <w:r>
        <w:rPr>
          <w:spacing w:val="-14"/>
          <w:w w:val="125"/>
        </w:rPr>
        <w:t> </w:t>
      </w:r>
      <w:r>
        <w:rPr>
          <w:w w:val="125"/>
        </w:rPr>
        <w:t>priority</w:t>
      </w:r>
      <w:r>
        <w:rPr>
          <w:spacing w:val="-15"/>
          <w:w w:val="125"/>
        </w:rPr>
        <w:t> </w:t>
      </w:r>
      <w:r>
        <w:rPr>
          <w:spacing w:val="-2"/>
          <w:w w:val="125"/>
        </w:rPr>
        <w:t>facilities,</w:t>
      </w:r>
    </w:p>
    <w:p>
      <w:pPr>
        <w:spacing w:before="12"/>
        <w:ind w:left="340" w:right="0" w:firstLine="0"/>
        <w:jc w:val="left"/>
        <w:rPr>
          <w:sz w:val="24"/>
        </w:rPr>
      </w:pPr>
      <w:r>
        <w:rPr/>
        <w:br w:type="column"/>
      </w:r>
      <w:r>
        <w:rPr>
          <w:w w:val="120"/>
          <w:sz w:val="24"/>
        </w:rPr>
        <w:t>communities</w:t>
      </w:r>
      <w:r>
        <w:rPr>
          <w:spacing w:val="-18"/>
          <w:w w:val="120"/>
          <w:sz w:val="24"/>
        </w:rPr>
        <w:t> </w:t>
      </w:r>
      <w:r>
        <w:rPr>
          <w:w w:val="120"/>
          <w:sz w:val="24"/>
        </w:rPr>
        <w:t>in</w:t>
      </w:r>
      <w:r>
        <w:rPr>
          <w:spacing w:val="-17"/>
          <w:w w:val="120"/>
          <w:sz w:val="24"/>
        </w:rPr>
        <w:t> </w:t>
      </w:r>
      <w:r>
        <w:rPr>
          <w:spacing w:val="-2"/>
          <w:w w:val="120"/>
          <w:sz w:val="24"/>
        </w:rPr>
        <w:t>Türkiye</w:t>
      </w:r>
    </w:p>
    <w:p>
      <w:pPr>
        <w:pStyle w:val="BodyText"/>
        <w:spacing w:line="297" w:lineRule="auto" w:before="271"/>
        <w:ind w:left="340" w:right="101"/>
      </w:pPr>
      <w:r>
        <w:rPr>
          <w:w w:val="125"/>
        </w:rPr>
        <w:t>In</w:t>
      </w:r>
      <w:r>
        <w:rPr>
          <w:spacing w:val="-12"/>
          <w:w w:val="125"/>
        </w:rPr>
        <w:t> </w:t>
      </w:r>
      <w:r>
        <w:rPr>
          <w:w w:val="125"/>
        </w:rPr>
        <w:t>Türkiye,</w:t>
      </w:r>
      <w:r>
        <w:rPr>
          <w:spacing w:val="-7"/>
          <w:w w:val="125"/>
        </w:rPr>
        <w:t> </w:t>
      </w:r>
      <w:r>
        <w:rPr>
          <w:w w:val="125"/>
        </w:rPr>
        <w:t>we</w:t>
      </w:r>
      <w:r>
        <w:rPr>
          <w:spacing w:val="-5"/>
          <w:w w:val="125"/>
        </w:rPr>
        <w:t> </w:t>
      </w:r>
      <w:r>
        <w:rPr>
          <w:w w:val="125"/>
        </w:rPr>
        <w:t>identified</w:t>
      </w:r>
      <w:r>
        <w:rPr>
          <w:spacing w:val="-5"/>
          <w:w w:val="125"/>
        </w:rPr>
        <w:t> </w:t>
      </w:r>
      <w:r>
        <w:rPr>
          <w:w w:val="125"/>
        </w:rPr>
        <w:t>an</w:t>
      </w:r>
      <w:r>
        <w:rPr>
          <w:spacing w:val="-5"/>
          <w:w w:val="125"/>
        </w:rPr>
        <w:t> </w:t>
      </w:r>
      <w:r>
        <w:rPr>
          <w:w w:val="125"/>
        </w:rPr>
        <w:t>operating</w:t>
      </w:r>
      <w:r>
        <w:rPr>
          <w:spacing w:val="-5"/>
          <w:w w:val="125"/>
        </w:rPr>
        <w:t> </w:t>
      </w:r>
      <w:r>
        <w:rPr>
          <w:w w:val="125"/>
        </w:rPr>
        <w:t>facility</w:t>
      </w:r>
      <w:r>
        <w:rPr>
          <w:spacing w:val="-8"/>
          <w:w w:val="125"/>
        </w:rPr>
        <w:t> </w:t>
      </w:r>
      <w:r>
        <w:rPr>
          <w:w w:val="125"/>
        </w:rPr>
        <w:t>located</w:t>
      </w:r>
      <w:r>
        <w:rPr>
          <w:spacing w:val="-5"/>
          <w:w w:val="125"/>
        </w:rPr>
        <w:t> </w:t>
      </w:r>
      <w:r>
        <w:rPr>
          <w:w w:val="125"/>
        </w:rPr>
        <w:t>in</w:t>
      </w:r>
      <w:r>
        <w:rPr>
          <w:spacing w:val="-5"/>
          <w:w w:val="125"/>
        </w:rPr>
        <w:t> </w:t>
      </w:r>
      <w:r>
        <w:rPr>
          <w:w w:val="125"/>
        </w:rPr>
        <w:t>a</w:t>
      </w:r>
      <w:r>
        <w:rPr>
          <w:spacing w:val="-7"/>
          <w:w w:val="125"/>
        </w:rPr>
        <w:t> </w:t>
      </w:r>
      <w:r>
        <w:rPr>
          <w:w w:val="125"/>
        </w:rPr>
        <w:t>water- stressed</w:t>
      </w:r>
      <w:r>
        <w:rPr>
          <w:spacing w:val="-8"/>
          <w:w w:val="125"/>
        </w:rPr>
        <w:t> </w:t>
      </w:r>
      <w:r>
        <w:rPr>
          <w:w w:val="125"/>
        </w:rPr>
        <w:t>area</w:t>
      </w:r>
      <w:r>
        <w:rPr>
          <w:spacing w:val="-8"/>
          <w:w w:val="125"/>
        </w:rPr>
        <w:t> </w:t>
      </w:r>
      <w:r>
        <w:rPr>
          <w:w w:val="125"/>
        </w:rPr>
        <w:t>as</w:t>
      </w:r>
      <w:r>
        <w:rPr>
          <w:spacing w:val="-8"/>
          <w:w w:val="125"/>
        </w:rPr>
        <w:t> </w:t>
      </w:r>
      <w:r>
        <w:rPr>
          <w:w w:val="125"/>
        </w:rPr>
        <w:t>a</w:t>
      </w:r>
      <w:r>
        <w:rPr>
          <w:spacing w:val="-8"/>
          <w:w w:val="125"/>
        </w:rPr>
        <w:t> </w:t>
      </w:r>
      <w:r>
        <w:rPr>
          <w:w w:val="125"/>
        </w:rPr>
        <w:t>priority</w:t>
      </w:r>
      <w:r>
        <w:rPr>
          <w:spacing w:val="-13"/>
          <w:w w:val="125"/>
        </w:rPr>
        <w:t> </w:t>
      </w:r>
      <w:r>
        <w:rPr>
          <w:w w:val="125"/>
        </w:rPr>
        <w:t>facility</w:t>
      </w:r>
      <w:r>
        <w:rPr>
          <w:spacing w:val="-11"/>
          <w:w w:val="125"/>
        </w:rPr>
        <w:t> </w:t>
      </w:r>
      <w:r>
        <w:rPr>
          <w:w w:val="125"/>
        </w:rPr>
        <w:t>(Leadership</w:t>
      </w:r>
      <w:r>
        <w:rPr>
          <w:spacing w:val="-8"/>
          <w:w w:val="125"/>
        </w:rPr>
        <w:t> </w:t>
      </w:r>
      <w:r>
        <w:rPr>
          <w:w w:val="125"/>
        </w:rPr>
        <w:t>Location)</w:t>
      </w:r>
      <w:r>
        <w:rPr>
          <w:spacing w:val="-8"/>
          <w:w w:val="125"/>
        </w:rPr>
        <w:t> </w:t>
      </w:r>
      <w:r>
        <w:rPr>
          <w:w w:val="125"/>
        </w:rPr>
        <w:t>in</w:t>
      </w:r>
      <w:r>
        <w:rPr>
          <w:spacing w:val="-21"/>
          <w:w w:val="125"/>
        </w:rPr>
        <w:t> </w:t>
      </w:r>
      <w:r>
        <w:rPr>
          <w:w w:val="125"/>
        </w:rPr>
        <w:t>the</w:t>
      </w:r>
      <w:r>
        <w:rPr>
          <w:spacing w:val="-8"/>
          <w:w w:val="125"/>
        </w:rPr>
        <w:t> </w:t>
      </w:r>
      <w:r>
        <w:rPr>
          <w:w w:val="125"/>
        </w:rPr>
        <w:t>city of</w:t>
      </w:r>
      <w:r>
        <w:rPr>
          <w:spacing w:val="-19"/>
          <w:w w:val="125"/>
        </w:rPr>
        <w:t> </w:t>
      </w:r>
      <w:r>
        <w:rPr>
          <w:w w:val="125"/>
        </w:rPr>
        <w:t>Bursa</w:t>
      </w:r>
      <w:r>
        <w:rPr>
          <w:spacing w:val="-16"/>
          <w:w w:val="125"/>
        </w:rPr>
        <w:t> </w:t>
      </w:r>
      <w:r>
        <w:rPr>
          <w:w w:val="125"/>
        </w:rPr>
        <w:t>in</w:t>
      </w:r>
      <w:r>
        <w:rPr>
          <w:spacing w:val="-15"/>
          <w:w w:val="125"/>
        </w:rPr>
        <w:t> </w:t>
      </w:r>
      <w:r>
        <w:rPr>
          <w:w w:val="125"/>
        </w:rPr>
        <w:t>the</w:t>
      </w:r>
      <w:r>
        <w:rPr>
          <w:spacing w:val="-16"/>
          <w:w w:val="125"/>
        </w:rPr>
        <w:t> </w:t>
      </w:r>
      <w:r>
        <w:rPr>
          <w:w w:val="125"/>
        </w:rPr>
        <w:t>north-west</w:t>
      </w:r>
      <w:r>
        <w:rPr>
          <w:spacing w:val="-15"/>
          <w:w w:val="125"/>
        </w:rPr>
        <w:t> </w:t>
      </w:r>
      <w:r>
        <w:rPr>
          <w:w w:val="125"/>
        </w:rPr>
        <w:t>of</w:t>
      </w:r>
      <w:r>
        <w:rPr>
          <w:spacing w:val="-22"/>
          <w:w w:val="125"/>
        </w:rPr>
        <w:t> </w:t>
      </w:r>
      <w:r>
        <w:rPr>
          <w:w w:val="125"/>
        </w:rPr>
        <w:t>the</w:t>
      </w:r>
      <w:r>
        <w:rPr>
          <w:spacing w:val="-16"/>
          <w:w w:val="125"/>
        </w:rPr>
        <w:t> </w:t>
      </w:r>
      <w:r>
        <w:rPr>
          <w:w w:val="125"/>
        </w:rPr>
        <w:t>country.</w:t>
      </w:r>
      <w:r>
        <w:rPr>
          <w:spacing w:val="-17"/>
          <w:w w:val="125"/>
        </w:rPr>
        <w:t> </w:t>
      </w:r>
      <w:r>
        <w:rPr>
          <w:w w:val="125"/>
        </w:rPr>
        <w:t>The</w:t>
      </w:r>
      <w:r>
        <w:rPr>
          <w:spacing w:val="-16"/>
          <w:w w:val="125"/>
        </w:rPr>
        <w:t> </w:t>
      </w:r>
      <w:r>
        <w:rPr>
          <w:w w:val="125"/>
        </w:rPr>
        <w:t>facility</w:t>
      </w:r>
      <w:r>
        <w:rPr>
          <w:spacing w:val="-15"/>
          <w:w w:val="125"/>
        </w:rPr>
        <w:t> </w:t>
      </w:r>
      <w:r>
        <w:rPr>
          <w:w w:val="125"/>
        </w:rPr>
        <w:t>is</w:t>
      </w:r>
      <w:r>
        <w:rPr>
          <w:spacing w:val="-16"/>
          <w:w w:val="125"/>
        </w:rPr>
        <w:t> </w:t>
      </w:r>
      <w:r>
        <w:rPr>
          <w:w w:val="125"/>
        </w:rPr>
        <w:t>owned</w:t>
      </w:r>
      <w:r>
        <w:rPr>
          <w:spacing w:val="-16"/>
          <w:w w:val="125"/>
        </w:rPr>
        <w:t> </w:t>
      </w:r>
      <w:r>
        <w:rPr>
          <w:w w:val="125"/>
        </w:rPr>
        <w:t>and operated</w:t>
      </w:r>
      <w:r>
        <w:rPr>
          <w:spacing w:val="-2"/>
          <w:w w:val="125"/>
        </w:rPr>
        <w:t> </w:t>
      </w:r>
      <w:r>
        <w:rPr>
          <w:w w:val="125"/>
        </w:rPr>
        <w:t>by</w:t>
      </w:r>
      <w:r>
        <w:rPr>
          <w:spacing w:val="-6"/>
          <w:w w:val="125"/>
        </w:rPr>
        <w:t> </w:t>
      </w:r>
      <w:r>
        <w:rPr>
          <w:w w:val="125"/>
        </w:rPr>
        <w:t>our</w:t>
      </w:r>
      <w:r>
        <w:rPr>
          <w:spacing w:val="-8"/>
          <w:w w:val="125"/>
        </w:rPr>
        <w:t> </w:t>
      </w:r>
      <w:r>
        <w:rPr>
          <w:w w:val="125"/>
        </w:rPr>
        <w:t>bottling</w:t>
      </w:r>
      <w:r>
        <w:rPr>
          <w:spacing w:val="-2"/>
          <w:w w:val="125"/>
        </w:rPr>
        <w:t> </w:t>
      </w:r>
      <w:r>
        <w:rPr>
          <w:w w:val="125"/>
        </w:rPr>
        <w:t>partner</w:t>
      </w:r>
      <w:r>
        <w:rPr>
          <w:spacing w:val="-4"/>
          <w:w w:val="125"/>
        </w:rPr>
        <w:t> </w:t>
      </w:r>
      <w:r>
        <w:rPr>
          <w:w w:val="125"/>
        </w:rPr>
        <w:t>Coca-Cola</w:t>
      </w:r>
      <w:r>
        <w:rPr>
          <w:spacing w:val="-2"/>
          <w:w w:val="125"/>
        </w:rPr>
        <w:t> </w:t>
      </w:r>
      <w:r>
        <w:rPr>
          <w:w w:val="125"/>
        </w:rPr>
        <w:t>İçecek.</w:t>
      </w:r>
      <w:r>
        <w:rPr>
          <w:spacing w:val="-2"/>
          <w:w w:val="125"/>
        </w:rPr>
        <w:t> </w:t>
      </w:r>
      <w:r>
        <w:rPr>
          <w:w w:val="125"/>
        </w:rPr>
        <w:t>Further,</w:t>
      </w:r>
      <w:r>
        <w:rPr>
          <w:spacing w:val="-5"/>
          <w:w w:val="125"/>
        </w:rPr>
        <w:t> </w:t>
      </w:r>
      <w:r>
        <w:rPr>
          <w:w w:val="125"/>
        </w:rPr>
        <w:t>we identified the Bursa/Balikesir watershed as a priority because it not</w:t>
      </w:r>
      <w:r>
        <w:rPr>
          <w:spacing w:val="-4"/>
          <w:w w:val="125"/>
        </w:rPr>
        <w:t> </w:t>
      </w:r>
      <w:r>
        <w:rPr>
          <w:w w:val="125"/>
        </w:rPr>
        <w:t>only</w:t>
      </w:r>
      <w:r>
        <w:rPr>
          <w:spacing w:val="-9"/>
          <w:w w:val="125"/>
        </w:rPr>
        <w:t> </w:t>
      </w:r>
      <w:r>
        <w:rPr>
          <w:w w:val="125"/>
        </w:rPr>
        <w:t>serves</w:t>
      </w:r>
      <w:r>
        <w:rPr>
          <w:spacing w:val="-4"/>
          <w:w w:val="125"/>
        </w:rPr>
        <w:t> </w:t>
      </w:r>
      <w:r>
        <w:rPr>
          <w:w w:val="125"/>
        </w:rPr>
        <w:t>as</w:t>
      </w:r>
      <w:r>
        <w:rPr>
          <w:spacing w:val="-4"/>
          <w:w w:val="125"/>
        </w:rPr>
        <w:t> </w:t>
      </w:r>
      <w:r>
        <w:rPr>
          <w:w w:val="125"/>
        </w:rPr>
        <w:t>a</w:t>
      </w:r>
      <w:r>
        <w:rPr>
          <w:spacing w:val="-8"/>
          <w:w w:val="125"/>
        </w:rPr>
        <w:t> </w:t>
      </w:r>
      <w:r>
        <w:rPr>
          <w:w w:val="125"/>
        </w:rPr>
        <w:t>water</w:t>
      </w:r>
      <w:r>
        <w:rPr>
          <w:spacing w:val="-10"/>
          <w:w w:val="125"/>
        </w:rPr>
        <w:t> </w:t>
      </w:r>
      <w:r>
        <w:rPr>
          <w:w w:val="125"/>
        </w:rPr>
        <w:t>source</w:t>
      </w:r>
      <w:r>
        <w:rPr>
          <w:spacing w:val="-4"/>
          <w:w w:val="125"/>
        </w:rPr>
        <w:t> </w:t>
      </w:r>
      <w:r>
        <w:rPr>
          <w:w w:val="125"/>
        </w:rPr>
        <w:t>for</w:t>
      </w:r>
      <w:r>
        <w:rPr>
          <w:spacing w:val="-10"/>
          <w:w w:val="125"/>
        </w:rPr>
        <w:t> </w:t>
      </w:r>
      <w:r>
        <w:rPr>
          <w:w w:val="125"/>
        </w:rPr>
        <w:t>our</w:t>
      </w:r>
      <w:r>
        <w:rPr>
          <w:spacing w:val="-10"/>
          <w:w w:val="125"/>
        </w:rPr>
        <w:t> </w:t>
      </w:r>
      <w:r>
        <w:rPr>
          <w:w w:val="125"/>
        </w:rPr>
        <w:t>facility</w:t>
      </w:r>
      <w:r>
        <w:rPr>
          <w:spacing w:val="-8"/>
          <w:w w:val="125"/>
        </w:rPr>
        <w:t> </w:t>
      </w:r>
      <w:r>
        <w:rPr>
          <w:w w:val="125"/>
        </w:rPr>
        <w:t>but</w:t>
      </w:r>
      <w:r>
        <w:rPr>
          <w:spacing w:val="-4"/>
          <w:w w:val="125"/>
        </w:rPr>
        <w:t> </w:t>
      </w:r>
      <w:r>
        <w:rPr>
          <w:w w:val="125"/>
        </w:rPr>
        <w:t>also</w:t>
      </w:r>
      <w:r>
        <w:rPr>
          <w:spacing w:val="-4"/>
          <w:w w:val="125"/>
        </w:rPr>
        <w:t> </w:t>
      </w:r>
      <w:r>
        <w:rPr>
          <w:w w:val="125"/>
        </w:rPr>
        <w:t>because it supports the growing of apples, peaches and nectarines</w:t>
      </w:r>
    </w:p>
    <w:p>
      <w:pPr>
        <w:pStyle w:val="BodyText"/>
        <w:spacing w:line="297" w:lineRule="auto" w:before="3"/>
        <w:ind w:left="340"/>
      </w:pPr>
      <w:r>
        <w:rPr>
          <w:w w:val="125"/>
        </w:rPr>
        <w:t>that</w:t>
      </w:r>
      <w:r>
        <w:rPr>
          <w:spacing w:val="-4"/>
          <w:w w:val="125"/>
        </w:rPr>
        <w:t> </w:t>
      </w:r>
      <w:r>
        <w:rPr>
          <w:w w:val="125"/>
        </w:rPr>
        <w:t>we source as ingredients in our</w:t>
      </w:r>
      <w:r>
        <w:rPr>
          <w:spacing w:val="-4"/>
          <w:w w:val="125"/>
        </w:rPr>
        <w:t> </w:t>
      </w:r>
      <w:r>
        <w:rPr>
          <w:w w:val="125"/>
        </w:rPr>
        <w:t>products. In addition,</w:t>
      </w:r>
      <w:r>
        <w:rPr>
          <w:spacing w:val="-1"/>
          <w:w w:val="125"/>
        </w:rPr>
        <w:t> </w:t>
      </w:r>
      <w:r>
        <w:rPr>
          <w:w w:val="125"/>
        </w:rPr>
        <w:t>we identified seven farming villages in the same province as priority communities,</w:t>
      </w:r>
      <w:r>
        <w:rPr>
          <w:spacing w:val="-16"/>
          <w:w w:val="125"/>
        </w:rPr>
        <w:t> </w:t>
      </w:r>
      <w:r>
        <w:rPr>
          <w:w w:val="125"/>
        </w:rPr>
        <w:t>based</w:t>
      </w:r>
      <w:r>
        <w:rPr>
          <w:spacing w:val="-16"/>
          <w:w w:val="125"/>
        </w:rPr>
        <w:t> </w:t>
      </w:r>
      <w:r>
        <w:rPr>
          <w:w w:val="125"/>
        </w:rPr>
        <w:t>on</w:t>
      </w:r>
      <w:r>
        <w:rPr>
          <w:spacing w:val="-15"/>
          <w:w w:val="125"/>
        </w:rPr>
        <w:t> </w:t>
      </w:r>
      <w:r>
        <w:rPr>
          <w:w w:val="125"/>
        </w:rPr>
        <w:t>their</w:t>
      </w:r>
      <w:r>
        <w:rPr>
          <w:spacing w:val="-16"/>
          <w:w w:val="125"/>
        </w:rPr>
        <w:t> </w:t>
      </w:r>
      <w:r>
        <w:rPr>
          <w:w w:val="125"/>
        </w:rPr>
        <w:t>location</w:t>
      </w:r>
      <w:r>
        <w:rPr>
          <w:spacing w:val="-16"/>
          <w:w w:val="125"/>
        </w:rPr>
        <w:t> </w:t>
      </w:r>
      <w:r>
        <w:rPr>
          <w:w w:val="125"/>
        </w:rPr>
        <w:t>in</w:t>
      </w:r>
      <w:r>
        <w:rPr>
          <w:spacing w:val="-15"/>
          <w:w w:val="125"/>
        </w:rPr>
        <w:t> </w:t>
      </w:r>
      <w:r>
        <w:rPr>
          <w:w w:val="125"/>
        </w:rPr>
        <w:t>ingredient</w:t>
      </w:r>
      <w:r>
        <w:rPr>
          <w:spacing w:val="-16"/>
          <w:w w:val="125"/>
        </w:rPr>
        <w:t> </w:t>
      </w:r>
      <w:r>
        <w:rPr>
          <w:w w:val="125"/>
        </w:rPr>
        <w:t>sourcing</w:t>
      </w:r>
      <w:r>
        <w:rPr>
          <w:spacing w:val="-15"/>
          <w:w w:val="125"/>
        </w:rPr>
        <w:t> </w:t>
      </w:r>
      <w:r>
        <w:rPr>
          <w:w w:val="125"/>
        </w:rPr>
        <w:t>and</w:t>
      </w:r>
      <w:r>
        <w:rPr>
          <w:spacing w:val="-16"/>
          <w:w w:val="125"/>
        </w:rPr>
        <w:t> </w:t>
      </w:r>
      <w:r>
        <w:rPr>
          <w:w w:val="125"/>
        </w:rPr>
        <w:t>key market growth regions.</w:t>
      </w:r>
    </w:p>
    <w:p>
      <w:pPr>
        <w:spacing w:line="240" w:lineRule="auto" w:before="0"/>
        <w:rPr>
          <w:sz w:val="9"/>
        </w:rPr>
      </w:pPr>
      <w:r>
        <w:rPr/>
        <w:br w:type="column"/>
      </w:r>
      <w:r>
        <w:rPr>
          <w:sz w:val="9"/>
        </w:rPr>
      </w: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spacing w:before="21"/>
        <w:rPr>
          <w:sz w:val="9"/>
        </w:rPr>
      </w:pPr>
    </w:p>
    <w:p>
      <w:pPr>
        <w:spacing w:before="0"/>
        <w:ind w:left="340" w:right="0" w:firstLine="0"/>
        <w:jc w:val="left"/>
        <w:rPr>
          <w:rFonts w:ascii="Verdana"/>
          <w:i/>
          <w:sz w:val="9"/>
        </w:rPr>
      </w:pPr>
      <w:r>
        <w:rPr>
          <w:rFonts w:ascii="Verdana"/>
          <w:i/>
          <w:spacing w:val="-4"/>
          <w:w w:val="110"/>
          <w:sz w:val="9"/>
        </w:rPr>
        <w:t>Koca</w:t>
      </w:r>
    </w:p>
    <w:p>
      <w:pPr>
        <w:spacing w:line="57" w:lineRule="exact" w:before="0"/>
        <w:ind w:left="453" w:right="0" w:firstLine="0"/>
        <w:jc w:val="left"/>
        <w:rPr>
          <w:b/>
          <w:sz w:val="9"/>
        </w:rPr>
      </w:pPr>
      <w:r>
        <w:rPr/>
        <w:br w:type="column"/>
      </w:r>
      <w:r>
        <w:rPr>
          <w:b/>
          <w:w w:val="115"/>
          <w:sz w:val="9"/>
        </w:rPr>
        <w:t>SEA</w:t>
      </w:r>
      <w:r>
        <w:rPr>
          <w:b/>
          <w:spacing w:val="-2"/>
          <w:w w:val="115"/>
          <w:sz w:val="9"/>
        </w:rPr>
        <w:t> </w:t>
      </w:r>
      <w:r>
        <w:rPr>
          <w:b/>
          <w:w w:val="115"/>
          <w:sz w:val="9"/>
        </w:rPr>
        <w:t>OF</w:t>
      </w:r>
      <w:r>
        <w:rPr>
          <w:b/>
          <w:spacing w:val="-3"/>
          <w:w w:val="115"/>
          <w:sz w:val="9"/>
        </w:rPr>
        <w:t> </w:t>
      </w:r>
      <w:r>
        <w:rPr>
          <w:b/>
          <w:spacing w:val="-2"/>
          <w:w w:val="115"/>
          <w:sz w:val="9"/>
        </w:rPr>
        <w:t>MARMARA</w:t>
      </w:r>
    </w:p>
    <w:p>
      <w:pPr>
        <w:pStyle w:val="BodyText"/>
        <w:rPr>
          <w:b/>
          <w:sz w:val="9"/>
        </w:rPr>
      </w:pPr>
    </w:p>
    <w:p>
      <w:pPr>
        <w:pStyle w:val="BodyText"/>
        <w:rPr>
          <w:b/>
          <w:sz w:val="9"/>
        </w:rPr>
      </w:pPr>
    </w:p>
    <w:p>
      <w:pPr>
        <w:pStyle w:val="BodyText"/>
        <w:rPr>
          <w:b/>
          <w:sz w:val="9"/>
        </w:rPr>
      </w:pPr>
    </w:p>
    <w:p>
      <w:pPr>
        <w:pStyle w:val="BodyText"/>
        <w:rPr>
          <w:b/>
          <w:sz w:val="9"/>
        </w:rPr>
      </w:pPr>
    </w:p>
    <w:p>
      <w:pPr>
        <w:pStyle w:val="BodyText"/>
        <w:rPr>
          <w:b/>
          <w:sz w:val="9"/>
        </w:rPr>
      </w:pPr>
    </w:p>
    <w:p>
      <w:pPr>
        <w:pStyle w:val="BodyText"/>
        <w:rPr>
          <w:b/>
          <w:sz w:val="9"/>
        </w:rPr>
      </w:pPr>
    </w:p>
    <w:p>
      <w:pPr>
        <w:pStyle w:val="BodyText"/>
        <w:rPr>
          <w:b/>
          <w:sz w:val="9"/>
        </w:rPr>
      </w:pPr>
    </w:p>
    <w:p>
      <w:pPr>
        <w:pStyle w:val="BodyText"/>
        <w:rPr>
          <w:b/>
          <w:sz w:val="9"/>
        </w:rPr>
      </w:pPr>
    </w:p>
    <w:p>
      <w:pPr>
        <w:pStyle w:val="BodyText"/>
        <w:spacing w:before="14"/>
        <w:rPr>
          <w:b/>
          <w:sz w:val="9"/>
        </w:rPr>
      </w:pPr>
    </w:p>
    <w:p>
      <w:pPr>
        <w:spacing w:before="1"/>
        <w:ind w:left="288" w:right="0" w:firstLine="0"/>
        <w:jc w:val="left"/>
        <w:rPr>
          <w:rFonts w:ascii="Verdana"/>
          <w:i/>
          <w:sz w:val="9"/>
        </w:rPr>
      </w:pPr>
      <w:r>
        <w:rPr>
          <w:rFonts w:ascii="Verdana"/>
          <w:i/>
          <w:w w:val="110"/>
          <w:sz w:val="9"/>
        </w:rPr>
        <w:t>Lake</w:t>
      </w:r>
      <w:r>
        <w:rPr>
          <w:rFonts w:ascii="Verdana"/>
          <w:i/>
          <w:spacing w:val="-1"/>
          <w:w w:val="115"/>
          <w:sz w:val="9"/>
        </w:rPr>
        <w:t> </w:t>
      </w:r>
      <w:r>
        <w:rPr>
          <w:rFonts w:ascii="Verdana"/>
          <w:i/>
          <w:spacing w:val="-2"/>
          <w:w w:val="115"/>
          <w:sz w:val="9"/>
        </w:rPr>
        <w:t>Manyas</w:t>
      </w:r>
    </w:p>
    <w:p>
      <w:pPr>
        <w:pStyle w:val="BodyText"/>
        <w:rPr>
          <w:rFonts w:ascii="Verdana"/>
          <w:i/>
          <w:sz w:val="9"/>
        </w:rPr>
      </w:pPr>
    </w:p>
    <w:p>
      <w:pPr>
        <w:pStyle w:val="BodyText"/>
        <w:rPr>
          <w:rFonts w:ascii="Verdana"/>
          <w:i/>
          <w:sz w:val="9"/>
        </w:rPr>
      </w:pPr>
    </w:p>
    <w:p>
      <w:pPr>
        <w:pStyle w:val="BodyText"/>
        <w:rPr>
          <w:rFonts w:ascii="Verdana"/>
          <w:i/>
          <w:sz w:val="9"/>
        </w:rPr>
      </w:pPr>
    </w:p>
    <w:p>
      <w:pPr>
        <w:pStyle w:val="BodyText"/>
        <w:rPr>
          <w:rFonts w:ascii="Verdana"/>
          <w:i/>
          <w:sz w:val="9"/>
        </w:rPr>
      </w:pPr>
    </w:p>
    <w:p>
      <w:pPr>
        <w:pStyle w:val="BodyText"/>
        <w:rPr>
          <w:rFonts w:ascii="Verdana"/>
          <w:i/>
          <w:sz w:val="9"/>
        </w:rPr>
      </w:pPr>
    </w:p>
    <w:p>
      <w:pPr>
        <w:pStyle w:val="BodyText"/>
        <w:rPr>
          <w:rFonts w:ascii="Verdana"/>
          <w:i/>
          <w:sz w:val="9"/>
        </w:rPr>
      </w:pPr>
    </w:p>
    <w:p>
      <w:pPr>
        <w:pStyle w:val="BodyText"/>
        <w:spacing w:before="77"/>
        <w:rPr>
          <w:rFonts w:ascii="Verdana"/>
          <w:i/>
          <w:sz w:val="9"/>
        </w:rPr>
      </w:pPr>
    </w:p>
    <w:p>
      <w:pPr>
        <w:spacing w:before="0"/>
        <w:ind w:left="0" w:right="131" w:firstLine="0"/>
        <w:jc w:val="right"/>
        <w:rPr>
          <w:rFonts w:ascii="Verdana"/>
          <w:i/>
          <w:sz w:val="9"/>
        </w:rPr>
      </w:pPr>
      <w:r>
        <w:rPr>
          <w:rFonts w:ascii="Verdana"/>
          <w:i/>
          <w:spacing w:val="-4"/>
          <w:w w:val="105"/>
          <w:sz w:val="9"/>
        </w:rPr>
        <w:t>Simav</w:t>
      </w:r>
    </w:p>
    <w:p>
      <w:pPr>
        <w:spacing w:line="240" w:lineRule="auto" w:before="0"/>
        <w:rPr>
          <w:rFonts w:ascii="Verdana"/>
          <w:i/>
          <w:sz w:val="9"/>
        </w:rPr>
      </w:pPr>
      <w:r>
        <w:rPr/>
        <w:br w:type="column"/>
      </w:r>
      <w:r>
        <w:rPr>
          <w:rFonts w:ascii="Verdana"/>
          <w:i/>
          <w:sz w:val="9"/>
        </w:rPr>
      </w:r>
    </w:p>
    <w:p>
      <w:pPr>
        <w:pStyle w:val="BodyText"/>
        <w:rPr>
          <w:rFonts w:ascii="Verdana"/>
          <w:i/>
          <w:sz w:val="9"/>
        </w:rPr>
      </w:pPr>
    </w:p>
    <w:p>
      <w:pPr>
        <w:pStyle w:val="BodyText"/>
        <w:rPr>
          <w:rFonts w:ascii="Verdana"/>
          <w:i/>
          <w:sz w:val="9"/>
        </w:rPr>
      </w:pPr>
    </w:p>
    <w:p>
      <w:pPr>
        <w:pStyle w:val="BodyText"/>
        <w:rPr>
          <w:rFonts w:ascii="Verdana"/>
          <w:i/>
          <w:sz w:val="9"/>
        </w:rPr>
      </w:pPr>
    </w:p>
    <w:p>
      <w:pPr>
        <w:pStyle w:val="BodyText"/>
        <w:rPr>
          <w:rFonts w:ascii="Verdana"/>
          <w:i/>
          <w:sz w:val="9"/>
        </w:rPr>
      </w:pPr>
    </w:p>
    <w:p>
      <w:pPr>
        <w:pStyle w:val="BodyText"/>
        <w:rPr>
          <w:rFonts w:ascii="Verdana"/>
          <w:i/>
          <w:sz w:val="9"/>
        </w:rPr>
      </w:pPr>
    </w:p>
    <w:p>
      <w:pPr>
        <w:pStyle w:val="BodyText"/>
        <w:spacing w:before="4"/>
        <w:rPr>
          <w:rFonts w:ascii="Verdana"/>
          <w:i/>
          <w:sz w:val="9"/>
        </w:rPr>
      </w:pPr>
    </w:p>
    <w:p>
      <w:pPr>
        <w:spacing w:before="0"/>
        <w:ind w:left="780" w:right="0" w:firstLine="0"/>
        <w:jc w:val="left"/>
        <w:rPr>
          <w:rFonts w:ascii="Verdana" w:hAnsi="Verdana"/>
          <w:i/>
          <w:sz w:val="9"/>
        </w:rPr>
      </w:pPr>
      <w:r>
        <w:rPr>
          <w:rFonts w:ascii="Verdana" w:hAnsi="Verdana"/>
          <w:i/>
          <w:spacing w:val="-2"/>
          <w:w w:val="105"/>
          <w:sz w:val="9"/>
        </w:rPr>
        <w:t>Nilüfer</w:t>
      </w:r>
    </w:p>
    <w:p>
      <w:pPr>
        <w:pStyle w:val="BodyText"/>
        <w:rPr>
          <w:rFonts w:ascii="Verdana"/>
          <w:i/>
          <w:sz w:val="9"/>
        </w:rPr>
      </w:pPr>
    </w:p>
    <w:p>
      <w:pPr>
        <w:pStyle w:val="BodyText"/>
        <w:spacing w:before="19"/>
        <w:rPr>
          <w:rFonts w:ascii="Verdana"/>
          <w:i/>
          <w:sz w:val="9"/>
        </w:rPr>
      </w:pPr>
    </w:p>
    <w:p>
      <w:pPr>
        <w:spacing w:before="0"/>
        <w:ind w:left="340" w:right="0" w:firstLine="0"/>
        <w:jc w:val="left"/>
        <w:rPr>
          <w:rFonts w:ascii="Verdana"/>
          <w:i/>
          <w:sz w:val="9"/>
        </w:rPr>
      </w:pPr>
      <w:r>
        <w:rPr>
          <w:rFonts w:ascii="Verdana"/>
          <w:i/>
          <w:w w:val="110"/>
          <w:sz w:val="9"/>
        </w:rPr>
        <w:t>Lake</w:t>
      </w:r>
      <w:r>
        <w:rPr>
          <w:rFonts w:ascii="Verdana"/>
          <w:i/>
          <w:spacing w:val="1"/>
          <w:w w:val="110"/>
          <w:sz w:val="9"/>
        </w:rPr>
        <w:t> </w:t>
      </w:r>
      <w:r>
        <w:rPr>
          <w:rFonts w:ascii="Verdana"/>
          <w:i/>
          <w:spacing w:val="-2"/>
          <w:w w:val="110"/>
          <w:sz w:val="9"/>
        </w:rPr>
        <w:t>Ulubat</w:t>
      </w:r>
    </w:p>
    <w:p>
      <w:pPr>
        <w:pStyle w:val="BodyText"/>
        <w:rPr>
          <w:rFonts w:ascii="Verdana"/>
          <w:i/>
          <w:sz w:val="9"/>
        </w:rPr>
      </w:pPr>
    </w:p>
    <w:p>
      <w:pPr>
        <w:pStyle w:val="BodyText"/>
        <w:rPr>
          <w:rFonts w:ascii="Verdana"/>
          <w:i/>
          <w:sz w:val="9"/>
        </w:rPr>
      </w:pPr>
    </w:p>
    <w:p>
      <w:pPr>
        <w:pStyle w:val="BodyText"/>
        <w:rPr>
          <w:rFonts w:ascii="Verdana"/>
          <w:i/>
          <w:sz w:val="9"/>
        </w:rPr>
      </w:pPr>
    </w:p>
    <w:p>
      <w:pPr>
        <w:pStyle w:val="BodyText"/>
        <w:rPr>
          <w:rFonts w:ascii="Verdana"/>
          <w:i/>
          <w:sz w:val="9"/>
        </w:rPr>
      </w:pPr>
    </w:p>
    <w:p>
      <w:pPr>
        <w:pStyle w:val="BodyText"/>
        <w:rPr>
          <w:rFonts w:ascii="Verdana"/>
          <w:i/>
          <w:sz w:val="9"/>
        </w:rPr>
      </w:pPr>
    </w:p>
    <w:p>
      <w:pPr>
        <w:pStyle w:val="BodyText"/>
        <w:rPr>
          <w:rFonts w:ascii="Verdana"/>
          <w:i/>
          <w:sz w:val="9"/>
        </w:rPr>
      </w:pPr>
    </w:p>
    <w:p>
      <w:pPr>
        <w:pStyle w:val="BodyText"/>
        <w:rPr>
          <w:rFonts w:ascii="Verdana"/>
          <w:i/>
          <w:sz w:val="9"/>
        </w:rPr>
      </w:pPr>
    </w:p>
    <w:p>
      <w:pPr>
        <w:pStyle w:val="BodyText"/>
        <w:rPr>
          <w:rFonts w:ascii="Verdana"/>
          <w:i/>
          <w:sz w:val="9"/>
        </w:rPr>
      </w:pPr>
    </w:p>
    <w:p>
      <w:pPr>
        <w:pStyle w:val="BodyText"/>
        <w:rPr>
          <w:rFonts w:ascii="Verdana"/>
          <w:i/>
          <w:sz w:val="9"/>
        </w:rPr>
      </w:pPr>
    </w:p>
    <w:p>
      <w:pPr>
        <w:pStyle w:val="BodyText"/>
        <w:rPr>
          <w:rFonts w:ascii="Verdana"/>
          <w:i/>
          <w:sz w:val="9"/>
        </w:rPr>
      </w:pPr>
    </w:p>
    <w:p>
      <w:pPr>
        <w:pStyle w:val="BodyText"/>
        <w:rPr>
          <w:rFonts w:ascii="Verdana"/>
          <w:i/>
          <w:sz w:val="9"/>
        </w:rPr>
      </w:pPr>
    </w:p>
    <w:p>
      <w:pPr>
        <w:pStyle w:val="BodyText"/>
        <w:rPr>
          <w:rFonts w:ascii="Verdana"/>
          <w:i/>
          <w:sz w:val="9"/>
        </w:rPr>
      </w:pPr>
    </w:p>
    <w:p>
      <w:pPr>
        <w:pStyle w:val="BodyText"/>
        <w:spacing w:before="39"/>
        <w:rPr>
          <w:rFonts w:ascii="Verdana"/>
          <w:i/>
          <w:sz w:val="9"/>
        </w:rPr>
      </w:pPr>
    </w:p>
    <w:p>
      <w:pPr>
        <w:spacing w:before="0"/>
        <w:ind w:left="0" w:right="38" w:firstLine="0"/>
        <w:jc w:val="right"/>
        <w:rPr>
          <w:rFonts w:ascii="Verdana"/>
          <w:i/>
          <w:sz w:val="9"/>
        </w:rPr>
      </w:pPr>
      <w:r>
        <w:rPr>
          <w:rFonts w:ascii="Verdana"/>
          <w:i/>
          <w:spacing w:val="-4"/>
          <w:w w:val="110"/>
          <w:sz w:val="9"/>
        </w:rPr>
        <w:t>Emet</w:t>
      </w:r>
    </w:p>
    <w:p>
      <w:pPr>
        <w:spacing w:line="240" w:lineRule="auto" w:before="0"/>
        <w:rPr>
          <w:rFonts w:ascii="Verdana"/>
          <w:i/>
          <w:sz w:val="16"/>
        </w:rPr>
      </w:pPr>
      <w:r>
        <w:rPr/>
        <w:br w:type="column"/>
      </w:r>
      <w:r>
        <w:rPr>
          <w:rFonts w:ascii="Verdana"/>
          <w:i/>
          <w:sz w:val="16"/>
        </w:rPr>
      </w:r>
    </w:p>
    <w:p>
      <w:pPr>
        <w:pStyle w:val="BodyText"/>
        <w:rPr>
          <w:rFonts w:ascii="Verdana"/>
          <w:i/>
        </w:rPr>
      </w:pPr>
    </w:p>
    <w:p>
      <w:pPr>
        <w:pStyle w:val="BodyText"/>
        <w:rPr>
          <w:rFonts w:ascii="Verdana"/>
          <w:i/>
        </w:rPr>
      </w:pPr>
    </w:p>
    <w:p>
      <w:pPr>
        <w:pStyle w:val="BodyText"/>
        <w:rPr>
          <w:rFonts w:ascii="Verdana"/>
          <w:i/>
        </w:rPr>
      </w:pPr>
    </w:p>
    <w:p>
      <w:pPr>
        <w:pStyle w:val="BodyText"/>
        <w:rPr>
          <w:rFonts w:ascii="Verdana"/>
          <w:i/>
        </w:rPr>
      </w:pPr>
    </w:p>
    <w:p>
      <w:pPr>
        <w:pStyle w:val="BodyText"/>
        <w:spacing w:before="18"/>
        <w:rPr>
          <w:rFonts w:ascii="Verdana"/>
          <w:i/>
        </w:rPr>
      </w:pPr>
    </w:p>
    <w:p>
      <w:pPr>
        <w:pStyle w:val="BodyText"/>
        <w:ind w:left="393"/>
      </w:pPr>
      <w:r>
        <w:rPr>
          <w:spacing w:val="-4"/>
          <w:w w:val="130"/>
        </w:rPr>
        <w:t>Bursa</w:t>
      </w:r>
    </w:p>
    <w:p>
      <w:pPr>
        <w:pStyle w:val="BodyText"/>
      </w:pPr>
    </w:p>
    <w:p>
      <w:pPr>
        <w:pStyle w:val="BodyText"/>
      </w:pPr>
    </w:p>
    <w:p>
      <w:pPr>
        <w:pStyle w:val="BodyText"/>
        <w:spacing w:before="64"/>
      </w:pPr>
    </w:p>
    <w:p>
      <w:pPr>
        <w:spacing w:before="1"/>
        <w:ind w:left="340" w:right="0" w:firstLine="0"/>
        <w:jc w:val="left"/>
        <w:rPr>
          <w:rFonts w:ascii="Verdana"/>
          <w:i/>
          <w:sz w:val="9"/>
        </w:rPr>
      </w:pPr>
      <w:r>
        <w:rPr>
          <w:rFonts w:ascii="Verdana"/>
          <w:i/>
          <w:spacing w:val="-2"/>
          <w:w w:val="105"/>
          <w:sz w:val="9"/>
        </w:rPr>
        <w:t>Orhaneli</w:t>
      </w:r>
    </w:p>
    <w:p>
      <w:pPr>
        <w:spacing w:line="240" w:lineRule="auto" w:before="97"/>
        <w:rPr>
          <w:rFonts w:ascii="Verdana"/>
          <w:i/>
          <w:sz w:val="9"/>
        </w:rPr>
      </w:pPr>
      <w:r>
        <w:rPr/>
        <w:br w:type="column"/>
      </w:r>
      <w:r>
        <w:rPr>
          <w:rFonts w:ascii="Verdana"/>
          <w:i/>
          <w:sz w:val="9"/>
        </w:rPr>
      </w:r>
    </w:p>
    <w:p>
      <w:pPr>
        <w:spacing w:before="0"/>
        <w:ind w:left="293" w:right="0" w:firstLine="0"/>
        <w:jc w:val="left"/>
        <w:rPr>
          <w:rFonts w:ascii="Verdana"/>
          <w:i/>
          <w:sz w:val="9"/>
        </w:rPr>
      </w:pPr>
      <w:r>
        <w:rPr>
          <w:rFonts w:ascii="Verdana"/>
          <w:i/>
          <w:w w:val="105"/>
          <w:sz w:val="9"/>
        </w:rPr>
        <w:t>Lake</w:t>
      </w:r>
      <w:r>
        <w:rPr>
          <w:rFonts w:ascii="Verdana"/>
          <w:i/>
          <w:spacing w:val="13"/>
          <w:w w:val="105"/>
          <w:sz w:val="9"/>
        </w:rPr>
        <w:t> </w:t>
      </w:r>
      <w:r>
        <w:rPr>
          <w:rFonts w:ascii="Verdana"/>
          <w:i/>
          <w:spacing w:val="-4"/>
          <w:w w:val="105"/>
          <w:sz w:val="9"/>
        </w:rPr>
        <w:t>Iznik</w:t>
      </w:r>
    </w:p>
    <w:p>
      <w:pPr>
        <w:spacing w:after="0"/>
        <w:jc w:val="left"/>
        <w:rPr>
          <w:rFonts w:ascii="Verdana"/>
          <w:sz w:val="9"/>
        </w:rPr>
        <w:sectPr>
          <w:type w:val="continuous"/>
          <w:pgSz w:w="25600" w:h="14400" w:orient="landscape"/>
          <w:pgMar w:header="0" w:footer="566" w:top="0" w:bottom="280" w:left="260" w:right="360"/>
          <w:cols w:num="8" w:equalWidth="0">
            <w:col w:w="4659" w:space="317"/>
            <w:col w:w="4605" w:space="731"/>
            <w:col w:w="6252" w:space="1761"/>
            <w:col w:w="589" w:space="39"/>
            <w:col w:w="1402" w:space="42"/>
            <w:col w:w="1263" w:space="83"/>
            <w:col w:w="908" w:space="40"/>
            <w:col w:w="2289"/>
          </w:cols>
        </w:sectPr>
      </w:pPr>
    </w:p>
    <w:p>
      <w:pPr>
        <w:pStyle w:val="BodyText"/>
        <w:spacing w:line="297" w:lineRule="auto" w:before="31"/>
        <w:ind w:left="340" w:right="147"/>
      </w:pPr>
      <w:r>
        <w:rPr>
          <w:w w:val="125"/>
        </w:rPr>
        <w:t>As</w:t>
      </w:r>
      <w:r>
        <w:rPr>
          <w:spacing w:val="-15"/>
          <w:w w:val="125"/>
        </w:rPr>
        <w:t> </w:t>
      </w:r>
      <w:r>
        <w:rPr>
          <w:w w:val="125"/>
        </w:rPr>
        <w:t>a</w:t>
      </w:r>
      <w:r>
        <w:rPr>
          <w:spacing w:val="-14"/>
          <w:w w:val="125"/>
        </w:rPr>
        <w:t> </w:t>
      </w:r>
      <w:r>
        <w:rPr>
          <w:w w:val="125"/>
        </w:rPr>
        <w:t>result,</w:t>
      </w:r>
      <w:r>
        <w:rPr>
          <w:spacing w:val="-14"/>
          <w:w w:val="125"/>
        </w:rPr>
        <w:t> </w:t>
      </w:r>
      <w:r>
        <w:rPr>
          <w:w w:val="125"/>
        </w:rPr>
        <w:t>each</w:t>
      </w:r>
      <w:r>
        <w:rPr>
          <w:spacing w:val="-14"/>
          <w:w w:val="125"/>
        </w:rPr>
        <w:t> </w:t>
      </w:r>
      <w:r>
        <w:rPr>
          <w:w w:val="125"/>
        </w:rPr>
        <w:t>facility</w:t>
      </w:r>
      <w:r>
        <w:rPr>
          <w:spacing w:val="-16"/>
          <w:w w:val="125"/>
        </w:rPr>
        <w:t> </w:t>
      </w:r>
      <w:r>
        <w:rPr>
          <w:w w:val="125"/>
        </w:rPr>
        <w:t>has</w:t>
      </w:r>
      <w:r>
        <w:rPr>
          <w:spacing w:val="-14"/>
          <w:w w:val="125"/>
        </w:rPr>
        <w:t> </w:t>
      </w:r>
      <w:r>
        <w:rPr>
          <w:w w:val="125"/>
        </w:rPr>
        <w:t>been</w:t>
      </w:r>
      <w:r>
        <w:rPr>
          <w:spacing w:val="-14"/>
          <w:w w:val="125"/>
        </w:rPr>
        <w:t> </w:t>
      </w:r>
      <w:r>
        <w:rPr>
          <w:w w:val="125"/>
        </w:rPr>
        <w:t>placed</w:t>
      </w:r>
      <w:r>
        <w:rPr>
          <w:spacing w:val="-16"/>
          <w:w w:val="125"/>
        </w:rPr>
        <w:t> </w:t>
      </w:r>
      <w:r>
        <w:rPr>
          <w:w w:val="125"/>
        </w:rPr>
        <w:t>within one of three categories:</w:t>
      </w:r>
    </w:p>
    <w:p>
      <w:pPr>
        <w:pStyle w:val="ListParagraph"/>
        <w:numPr>
          <w:ilvl w:val="0"/>
          <w:numId w:val="10"/>
        </w:numPr>
        <w:tabs>
          <w:tab w:pos="519" w:val="left" w:leader="none"/>
        </w:tabs>
        <w:spacing w:line="297" w:lineRule="auto" w:before="121" w:after="0"/>
        <w:ind w:left="519" w:right="127" w:hanging="180"/>
        <w:jc w:val="left"/>
        <w:rPr>
          <w:sz w:val="16"/>
        </w:rPr>
      </w:pPr>
      <w:r>
        <w:rPr>
          <w:b/>
          <w:spacing w:val="-2"/>
          <w:w w:val="120"/>
          <w:sz w:val="16"/>
        </w:rPr>
        <w:t>LEADERSHIP LOCATIONS: </w:t>
      </w:r>
      <w:r>
        <w:rPr>
          <w:spacing w:val="-2"/>
          <w:w w:val="120"/>
          <w:sz w:val="16"/>
        </w:rPr>
        <w:t>Approximately </w:t>
      </w:r>
      <w:r>
        <w:rPr>
          <w:w w:val="125"/>
          <w:sz w:val="16"/>
        </w:rPr>
        <w:t>25%</w:t>
      </w:r>
      <w:r>
        <w:rPr>
          <w:spacing w:val="-3"/>
          <w:w w:val="125"/>
          <w:sz w:val="16"/>
        </w:rPr>
        <w:t> </w:t>
      </w:r>
      <w:r>
        <w:rPr>
          <w:w w:val="125"/>
          <w:sz w:val="16"/>
        </w:rPr>
        <w:t>of</w:t>
      </w:r>
      <w:r>
        <w:rPr>
          <w:spacing w:val="-12"/>
          <w:w w:val="125"/>
          <w:sz w:val="16"/>
        </w:rPr>
        <w:t> </w:t>
      </w:r>
      <w:r>
        <w:rPr>
          <w:w w:val="125"/>
          <w:sz w:val="16"/>
        </w:rPr>
        <w:t>our</w:t>
      </w:r>
      <w:r>
        <w:rPr>
          <w:spacing w:val="-9"/>
          <w:w w:val="125"/>
          <w:sz w:val="16"/>
        </w:rPr>
        <w:t> </w:t>
      </w:r>
      <w:r>
        <w:rPr>
          <w:w w:val="125"/>
          <w:sz w:val="16"/>
        </w:rPr>
        <w:t>facilities</w:t>
      </w:r>
      <w:r>
        <w:rPr>
          <w:spacing w:val="-3"/>
          <w:w w:val="125"/>
          <w:sz w:val="16"/>
        </w:rPr>
        <w:t> </w:t>
      </w:r>
      <w:r>
        <w:rPr>
          <w:w w:val="125"/>
          <w:sz w:val="16"/>
        </w:rPr>
        <w:t>face</w:t>
      </w:r>
      <w:r>
        <w:rPr>
          <w:spacing w:val="-6"/>
          <w:w w:val="125"/>
          <w:sz w:val="16"/>
        </w:rPr>
        <w:t> </w:t>
      </w:r>
      <w:r>
        <w:rPr>
          <w:w w:val="125"/>
          <w:sz w:val="16"/>
        </w:rPr>
        <w:t>the</w:t>
      </w:r>
      <w:r>
        <w:rPr>
          <w:spacing w:val="-3"/>
          <w:w w:val="125"/>
          <w:sz w:val="16"/>
        </w:rPr>
        <w:t> </w:t>
      </w:r>
      <w:r>
        <w:rPr>
          <w:w w:val="125"/>
          <w:sz w:val="16"/>
        </w:rPr>
        <w:t>highest</w:t>
      </w:r>
      <w:r>
        <w:rPr>
          <w:spacing w:val="-3"/>
          <w:w w:val="125"/>
          <w:sz w:val="16"/>
        </w:rPr>
        <w:t> </w:t>
      </w:r>
      <w:r>
        <w:rPr>
          <w:w w:val="125"/>
          <w:sz w:val="16"/>
        </w:rPr>
        <w:t>level</w:t>
      </w:r>
      <w:r>
        <w:rPr>
          <w:spacing w:val="-3"/>
          <w:w w:val="125"/>
          <w:sz w:val="16"/>
        </w:rPr>
        <w:t> </w:t>
      </w:r>
      <w:r>
        <w:rPr>
          <w:w w:val="125"/>
          <w:sz w:val="16"/>
        </w:rPr>
        <w:t>of </w:t>
      </w:r>
      <w:r>
        <w:rPr>
          <w:spacing w:val="-2"/>
          <w:w w:val="125"/>
          <w:sz w:val="16"/>
        </w:rPr>
        <w:t>water-related</w:t>
      </w:r>
      <w:r>
        <w:rPr>
          <w:spacing w:val="-14"/>
          <w:w w:val="125"/>
          <w:sz w:val="16"/>
        </w:rPr>
        <w:t> </w:t>
      </w:r>
      <w:r>
        <w:rPr>
          <w:spacing w:val="-2"/>
          <w:w w:val="125"/>
          <w:sz w:val="16"/>
        </w:rPr>
        <w:t>risks</w:t>
      </w:r>
      <w:r>
        <w:rPr>
          <w:spacing w:val="-14"/>
          <w:w w:val="125"/>
          <w:sz w:val="16"/>
        </w:rPr>
        <w:t> </w:t>
      </w:r>
      <w:r>
        <w:rPr>
          <w:spacing w:val="-2"/>
          <w:w w:val="125"/>
          <w:sz w:val="16"/>
        </w:rPr>
        <w:t>and</w:t>
      </w:r>
      <w:r>
        <w:rPr>
          <w:spacing w:val="-13"/>
          <w:w w:val="125"/>
          <w:sz w:val="16"/>
        </w:rPr>
        <w:t> </w:t>
      </w:r>
      <w:r>
        <w:rPr>
          <w:spacing w:val="-2"/>
          <w:w w:val="125"/>
          <w:sz w:val="16"/>
        </w:rPr>
        <w:t>are</w:t>
      </w:r>
      <w:r>
        <w:rPr>
          <w:spacing w:val="-14"/>
          <w:w w:val="125"/>
          <w:sz w:val="16"/>
        </w:rPr>
        <w:t> </w:t>
      </w:r>
      <w:r>
        <w:rPr>
          <w:spacing w:val="-2"/>
          <w:w w:val="125"/>
          <w:sz w:val="16"/>
        </w:rPr>
        <w:t>on</w:t>
      </w:r>
      <w:r>
        <w:rPr>
          <w:spacing w:val="-14"/>
          <w:w w:val="125"/>
          <w:sz w:val="16"/>
        </w:rPr>
        <w:t> </w:t>
      </w:r>
      <w:r>
        <w:rPr>
          <w:spacing w:val="-2"/>
          <w:w w:val="125"/>
          <w:sz w:val="16"/>
        </w:rPr>
        <w:t>a</w:t>
      </w:r>
      <w:r>
        <w:rPr>
          <w:spacing w:val="-13"/>
          <w:w w:val="125"/>
          <w:sz w:val="16"/>
        </w:rPr>
        <w:t> </w:t>
      </w:r>
      <w:r>
        <w:rPr>
          <w:spacing w:val="-2"/>
          <w:w w:val="125"/>
          <w:sz w:val="16"/>
        </w:rPr>
        <w:t>path</w:t>
      </w:r>
      <w:r>
        <w:rPr>
          <w:spacing w:val="-14"/>
          <w:w w:val="125"/>
          <w:sz w:val="16"/>
        </w:rPr>
        <w:t> </w:t>
      </w:r>
      <w:r>
        <w:rPr>
          <w:spacing w:val="-2"/>
          <w:w w:val="125"/>
          <w:sz w:val="16"/>
        </w:rPr>
        <w:t>to</w:t>
      </w:r>
      <w:r>
        <w:rPr>
          <w:spacing w:val="-13"/>
          <w:w w:val="125"/>
          <w:sz w:val="16"/>
        </w:rPr>
        <w:t> </w:t>
      </w:r>
      <w:r>
        <w:rPr>
          <w:spacing w:val="-2"/>
          <w:w w:val="125"/>
          <w:sz w:val="16"/>
        </w:rPr>
        <w:t>100% </w:t>
      </w:r>
      <w:r>
        <w:rPr>
          <w:w w:val="125"/>
          <w:sz w:val="16"/>
        </w:rPr>
        <w:t>regenerative water use by 2030.</w:t>
      </w:r>
    </w:p>
    <w:p>
      <w:pPr>
        <w:numPr>
          <w:ilvl w:val="0"/>
          <w:numId w:val="10"/>
        </w:numPr>
        <w:tabs>
          <w:tab w:pos="519" w:val="left" w:leader="none"/>
        </w:tabs>
        <w:spacing w:before="122"/>
        <w:ind w:left="519" w:right="0" w:hanging="179"/>
        <w:jc w:val="left"/>
        <w:rPr>
          <w:sz w:val="16"/>
        </w:rPr>
      </w:pPr>
      <w:r>
        <w:rPr>
          <w:b/>
          <w:spacing w:val="4"/>
          <w:sz w:val="16"/>
        </w:rPr>
        <w:t>ADVANCED</w:t>
      </w:r>
      <w:r>
        <w:rPr>
          <w:b/>
          <w:spacing w:val="41"/>
          <w:sz w:val="16"/>
        </w:rPr>
        <w:t> </w:t>
      </w:r>
      <w:r>
        <w:rPr>
          <w:b/>
          <w:spacing w:val="4"/>
          <w:sz w:val="16"/>
        </w:rPr>
        <w:t>EFFICIENCY</w:t>
      </w:r>
      <w:r>
        <w:rPr>
          <w:b/>
          <w:spacing w:val="31"/>
          <w:sz w:val="16"/>
        </w:rPr>
        <w:t> </w:t>
      </w:r>
      <w:r>
        <w:rPr>
          <w:b/>
          <w:spacing w:val="4"/>
          <w:sz w:val="16"/>
        </w:rPr>
        <w:t>LOCATIONS:</w:t>
      </w:r>
      <w:r>
        <w:rPr>
          <w:b/>
          <w:spacing w:val="41"/>
          <w:sz w:val="16"/>
        </w:rPr>
        <w:t> </w:t>
      </w:r>
      <w:r>
        <w:rPr>
          <w:spacing w:val="-2"/>
          <w:sz w:val="16"/>
        </w:rPr>
        <w:t>System</w:t>
      </w:r>
    </w:p>
    <w:p>
      <w:pPr>
        <w:pStyle w:val="BodyText"/>
        <w:spacing w:line="297" w:lineRule="auto" w:before="47"/>
        <w:ind w:left="520" w:right="278" w:hanging="1"/>
      </w:pPr>
      <w:r>
        <w:rPr>
          <w:w w:val="125"/>
        </w:rPr>
        <w:t>facility</w:t>
      </w:r>
      <w:r>
        <w:rPr>
          <w:spacing w:val="-18"/>
          <w:w w:val="125"/>
        </w:rPr>
        <w:t> </w:t>
      </w:r>
      <w:r>
        <w:rPr>
          <w:w w:val="125"/>
        </w:rPr>
        <w:t>locations</w:t>
      </w:r>
      <w:r>
        <w:rPr>
          <w:spacing w:val="-16"/>
          <w:w w:val="125"/>
        </w:rPr>
        <w:t> </w:t>
      </w:r>
      <w:r>
        <w:rPr>
          <w:w w:val="125"/>
        </w:rPr>
        <w:t>in</w:t>
      </w:r>
      <w:r>
        <w:rPr>
          <w:spacing w:val="-15"/>
          <w:w w:val="125"/>
        </w:rPr>
        <w:t> </w:t>
      </w:r>
      <w:r>
        <w:rPr>
          <w:w w:val="125"/>
        </w:rPr>
        <w:t>a</w:t>
      </w:r>
      <w:r>
        <w:rPr>
          <w:spacing w:val="-16"/>
          <w:w w:val="125"/>
        </w:rPr>
        <w:t> </w:t>
      </w:r>
      <w:r>
        <w:rPr>
          <w:w w:val="125"/>
        </w:rPr>
        <w:t>water-stressed</w:t>
      </w:r>
      <w:r>
        <w:rPr>
          <w:spacing w:val="-30"/>
          <w:w w:val="125"/>
        </w:rPr>
        <w:t> </w:t>
      </w:r>
      <w:r>
        <w:rPr>
          <w:w w:val="125"/>
        </w:rPr>
        <w:t>context that will drive advanced water efficiency improvements in operations.</w:t>
      </w:r>
    </w:p>
    <w:p>
      <w:pPr>
        <w:pStyle w:val="ListParagraph"/>
        <w:numPr>
          <w:ilvl w:val="0"/>
          <w:numId w:val="10"/>
        </w:numPr>
        <w:tabs>
          <w:tab w:pos="519" w:val="left" w:leader="none"/>
        </w:tabs>
        <w:spacing w:line="297" w:lineRule="auto" w:before="121" w:after="0"/>
        <w:ind w:left="519" w:right="38" w:hanging="180"/>
        <w:jc w:val="left"/>
        <w:rPr>
          <w:sz w:val="16"/>
        </w:rPr>
      </w:pPr>
      <w:r>
        <w:rPr>
          <w:b/>
          <w:w w:val="115"/>
          <w:sz w:val="16"/>
        </w:rPr>
        <w:t>CONTRIBUTING LOCATIONS: </w:t>
      </w:r>
      <w:r>
        <w:rPr>
          <w:w w:val="115"/>
          <w:sz w:val="16"/>
        </w:rPr>
        <w:t>System facility </w:t>
      </w:r>
      <w:r>
        <w:rPr>
          <w:w w:val="125"/>
          <w:sz w:val="16"/>
        </w:rPr>
        <w:t>locations</w:t>
      </w:r>
      <w:r>
        <w:rPr>
          <w:spacing w:val="-16"/>
          <w:w w:val="125"/>
          <w:sz w:val="16"/>
        </w:rPr>
        <w:t> </w:t>
      </w:r>
      <w:r>
        <w:rPr>
          <w:w w:val="125"/>
          <w:sz w:val="16"/>
        </w:rPr>
        <w:t>in</w:t>
      </w:r>
      <w:r>
        <w:rPr>
          <w:spacing w:val="-16"/>
          <w:w w:val="125"/>
          <w:sz w:val="16"/>
        </w:rPr>
        <w:t> </w:t>
      </w:r>
      <w:r>
        <w:rPr>
          <w:w w:val="125"/>
          <w:sz w:val="16"/>
        </w:rPr>
        <w:t>areas</w:t>
      </w:r>
      <w:r>
        <w:rPr>
          <w:spacing w:val="-15"/>
          <w:w w:val="125"/>
          <w:sz w:val="16"/>
        </w:rPr>
        <w:t> </w:t>
      </w:r>
      <w:r>
        <w:rPr>
          <w:w w:val="125"/>
          <w:sz w:val="16"/>
        </w:rPr>
        <w:t>with</w:t>
      </w:r>
      <w:r>
        <w:rPr>
          <w:spacing w:val="-16"/>
          <w:w w:val="125"/>
          <w:sz w:val="16"/>
        </w:rPr>
        <w:t> </w:t>
      </w:r>
      <w:r>
        <w:rPr>
          <w:w w:val="125"/>
          <w:sz w:val="16"/>
        </w:rPr>
        <w:t>low</w:t>
      </w:r>
      <w:r>
        <w:rPr>
          <w:spacing w:val="-18"/>
          <w:w w:val="125"/>
          <w:sz w:val="16"/>
        </w:rPr>
        <w:t> </w:t>
      </w:r>
      <w:r>
        <w:rPr>
          <w:w w:val="125"/>
          <w:sz w:val="16"/>
        </w:rPr>
        <w:t>water-related</w:t>
      </w:r>
      <w:r>
        <w:rPr>
          <w:spacing w:val="-16"/>
          <w:w w:val="125"/>
          <w:sz w:val="16"/>
        </w:rPr>
        <w:t> </w:t>
      </w:r>
      <w:r>
        <w:rPr>
          <w:w w:val="125"/>
          <w:sz w:val="16"/>
        </w:rPr>
        <w:t>risks. These</w:t>
      </w:r>
      <w:r>
        <w:rPr>
          <w:spacing w:val="-4"/>
          <w:w w:val="125"/>
          <w:sz w:val="16"/>
        </w:rPr>
        <w:t> </w:t>
      </w:r>
      <w:r>
        <w:rPr>
          <w:w w:val="125"/>
          <w:sz w:val="16"/>
        </w:rPr>
        <w:t>will</w:t>
      </w:r>
      <w:r>
        <w:rPr>
          <w:spacing w:val="-1"/>
          <w:w w:val="125"/>
          <w:sz w:val="16"/>
        </w:rPr>
        <w:t> </w:t>
      </w:r>
      <w:r>
        <w:rPr>
          <w:w w:val="125"/>
          <w:sz w:val="16"/>
        </w:rPr>
        <w:t>contribute</w:t>
      </w:r>
      <w:r>
        <w:rPr>
          <w:spacing w:val="-3"/>
          <w:w w:val="125"/>
          <w:sz w:val="16"/>
        </w:rPr>
        <w:t> </w:t>
      </w:r>
      <w:r>
        <w:rPr>
          <w:w w:val="125"/>
          <w:sz w:val="16"/>
        </w:rPr>
        <w:t>to</w:t>
      </w:r>
      <w:r>
        <w:rPr>
          <w:spacing w:val="-3"/>
          <w:w w:val="125"/>
          <w:sz w:val="16"/>
        </w:rPr>
        <w:t> </w:t>
      </w:r>
      <w:r>
        <w:rPr>
          <w:w w:val="125"/>
          <w:sz w:val="16"/>
        </w:rPr>
        <w:t>water</w:t>
      </w:r>
      <w:r>
        <w:rPr>
          <w:spacing w:val="-7"/>
          <w:w w:val="125"/>
          <w:sz w:val="16"/>
        </w:rPr>
        <w:t> </w:t>
      </w:r>
      <w:r>
        <w:rPr>
          <w:w w:val="125"/>
          <w:sz w:val="16"/>
        </w:rPr>
        <w:t>security</w:t>
      </w:r>
      <w:r>
        <w:rPr>
          <w:spacing w:val="-4"/>
          <w:w w:val="125"/>
          <w:sz w:val="16"/>
        </w:rPr>
        <w:t> </w:t>
      </w:r>
      <w:r>
        <w:rPr>
          <w:w w:val="125"/>
          <w:sz w:val="16"/>
        </w:rPr>
        <w:t>overall by implementing the Coca-Cola system's Water Resource Sustainability Standard, achieving</w:t>
      </w:r>
      <w:r>
        <w:rPr>
          <w:spacing w:val="-16"/>
          <w:w w:val="125"/>
          <w:sz w:val="16"/>
        </w:rPr>
        <w:t> </w:t>
      </w:r>
      <w:r>
        <w:rPr>
          <w:w w:val="125"/>
          <w:sz w:val="16"/>
        </w:rPr>
        <w:t>industry</w:t>
      </w:r>
      <w:r>
        <w:rPr>
          <w:spacing w:val="-16"/>
          <w:w w:val="125"/>
          <w:sz w:val="16"/>
        </w:rPr>
        <w:t> </w:t>
      </w:r>
      <w:r>
        <w:rPr>
          <w:w w:val="125"/>
          <w:sz w:val="16"/>
        </w:rPr>
        <w:t>benchmark</w:t>
      </w:r>
      <w:r>
        <w:rPr>
          <w:spacing w:val="-18"/>
          <w:w w:val="125"/>
          <w:sz w:val="16"/>
        </w:rPr>
        <w:t> </w:t>
      </w:r>
      <w:r>
        <w:rPr>
          <w:w w:val="125"/>
          <w:sz w:val="16"/>
        </w:rPr>
        <w:t>water</w:t>
      </w:r>
      <w:r>
        <w:rPr>
          <w:spacing w:val="-17"/>
          <w:w w:val="125"/>
          <w:sz w:val="16"/>
        </w:rPr>
        <w:t> </w:t>
      </w:r>
      <w:r>
        <w:rPr>
          <w:w w:val="125"/>
          <w:sz w:val="16"/>
        </w:rPr>
        <w:t>efficiency and 100% compliance with wastewater discharge</w:t>
      </w:r>
      <w:r>
        <w:rPr>
          <w:spacing w:val="-1"/>
          <w:w w:val="125"/>
          <w:sz w:val="16"/>
        </w:rPr>
        <w:t> </w:t>
      </w:r>
      <w:r>
        <w:rPr>
          <w:w w:val="125"/>
          <w:sz w:val="16"/>
        </w:rPr>
        <w:t>standards.</w:t>
      </w:r>
    </w:p>
    <w:p>
      <w:pPr>
        <w:pStyle w:val="BodyText"/>
        <w:spacing w:line="297" w:lineRule="auto" w:before="47"/>
        <w:ind w:left="340" w:right="38"/>
      </w:pPr>
      <w:r>
        <w:rPr/>
        <w:br w:type="column"/>
      </w:r>
      <w:r>
        <w:rPr>
          <w:w w:val="125"/>
        </w:rPr>
        <w:t>watersheds</w:t>
      </w:r>
      <w:r>
        <w:rPr>
          <w:spacing w:val="-16"/>
          <w:w w:val="125"/>
        </w:rPr>
        <w:t> </w:t>
      </w:r>
      <w:r>
        <w:rPr>
          <w:w w:val="125"/>
        </w:rPr>
        <w:t>and</w:t>
      </w:r>
      <w:r>
        <w:rPr>
          <w:spacing w:val="-16"/>
          <w:w w:val="125"/>
        </w:rPr>
        <w:t> </w:t>
      </w:r>
      <w:r>
        <w:rPr>
          <w:w w:val="125"/>
        </w:rPr>
        <w:t>communities,</w:t>
      </w:r>
      <w:r>
        <w:rPr>
          <w:spacing w:val="-15"/>
          <w:w w:val="125"/>
        </w:rPr>
        <w:t> </w:t>
      </w:r>
      <w:r>
        <w:rPr>
          <w:w w:val="125"/>
        </w:rPr>
        <w:t>we</w:t>
      </w:r>
      <w:r>
        <w:rPr>
          <w:spacing w:val="-16"/>
          <w:w w:val="125"/>
        </w:rPr>
        <w:t> </w:t>
      </w:r>
      <w:r>
        <w:rPr>
          <w:w w:val="125"/>
        </w:rPr>
        <w:t>have</w:t>
      </w:r>
      <w:r>
        <w:rPr>
          <w:spacing w:val="-16"/>
          <w:w w:val="125"/>
        </w:rPr>
        <w:t> </w:t>
      </w:r>
      <w:r>
        <w:rPr>
          <w:w w:val="125"/>
        </w:rPr>
        <w:t>developed a framework of prioritization and a deeper understanding of risks, which will help us</w:t>
      </w:r>
    </w:p>
    <w:p>
      <w:pPr>
        <w:pStyle w:val="BodyText"/>
        <w:spacing w:line="297" w:lineRule="auto" w:before="2"/>
        <w:ind w:left="340" w:right="354"/>
      </w:pPr>
      <w:r>
        <w:rPr>
          <w:w w:val="125"/>
        </w:rPr>
        <w:t>develop</w:t>
      </w:r>
      <w:r>
        <w:rPr>
          <w:spacing w:val="-16"/>
          <w:w w:val="125"/>
        </w:rPr>
        <w:t> </w:t>
      </w:r>
      <w:r>
        <w:rPr>
          <w:w w:val="125"/>
        </w:rPr>
        <w:t>holistic,</w:t>
      </w:r>
      <w:r>
        <w:rPr>
          <w:spacing w:val="-16"/>
          <w:w w:val="125"/>
        </w:rPr>
        <w:t> </w:t>
      </w:r>
      <w:r>
        <w:rPr>
          <w:w w:val="125"/>
        </w:rPr>
        <w:t>integrated</w:t>
      </w:r>
      <w:r>
        <w:rPr>
          <w:spacing w:val="-15"/>
          <w:w w:val="125"/>
        </w:rPr>
        <w:t> </w:t>
      </w:r>
      <w:r>
        <w:rPr>
          <w:w w:val="125"/>
        </w:rPr>
        <w:t>and</w:t>
      </w:r>
      <w:r>
        <w:rPr>
          <w:spacing w:val="-16"/>
          <w:w w:val="125"/>
        </w:rPr>
        <w:t> </w:t>
      </w:r>
      <w:r>
        <w:rPr>
          <w:w w:val="125"/>
        </w:rPr>
        <w:t>context-based approaches to help increase water security where it matters the most in our business, operations and supply chains.</w:t>
      </w:r>
    </w:p>
    <w:p>
      <w:pPr>
        <w:pStyle w:val="BodyText"/>
        <w:spacing w:before="160"/>
        <w:rPr>
          <w:sz w:val="20"/>
        </w:rPr>
      </w:pPr>
    </w:p>
    <w:p>
      <w:pPr>
        <w:pStyle w:val="BodyText"/>
        <w:ind w:left="340" w:right="-173"/>
        <w:rPr>
          <w:sz w:val="20"/>
        </w:rPr>
      </w:pPr>
      <w:r>
        <w:rPr>
          <w:sz w:val="20"/>
        </w:rPr>
        <mc:AlternateContent>
          <mc:Choice Requires="wps">
            <w:drawing>
              <wp:inline distT="0" distB="0" distL="0" distR="0">
                <wp:extent cx="2854960" cy="1441450"/>
                <wp:effectExtent l="0" t="0" r="0" b="6350"/>
                <wp:docPr id="971" name="Group 971"/>
                <wp:cNvGraphicFramePr>
                  <a:graphicFrameLocks/>
                </wp:cNvGraphicFramePr>
                <a:graphic>
                  <a:graphicData uri="http://schemas.microsoft.com/office/word/2010/wordprocessingGroup">
                    <wpg:wgp>
                      <wpg:cNvPr id="971" name="Group 971"/>
                      <wpg:cNvGrpSpPr/>
                      <wpg:grpSpPr>
                        <a:xfrm>
                          <a:off x="0" y="0"/>
                          <a:ext cx="2854960" cy="1441450"/>
                          <a:chExt cx="2854960" cy="1441450"/>
                        </a:xfrm>
                      </wpg:grpSpPr>
                      <pic:pic>
                        <pic:nvPicPr>
                          <pic:cNvPr id="972" name="Image 972"/>
                          <pic:cNvPicPr/>
                        </pic:nvPicPr>
                        <pic:blipFill>
                          <a:blip r:embed="rId207" cstate="print"/>
                          <a:stretch>
                            <a:fillRect/>
                          </a:stretch>
                        </pic:blipFill>
                        <pic:spPr>
                          <a:xfrm>
                            <a:off x="0" y="0"/>
                            <a:ext cx="2854960" cy="1441195"/>
                          </a:xfrm>
                          <a:prstGeom prst="rect">
                            <a:avLst/>
                          </a:prstGeom>
                        </pic:spPr>
                      </pic:pic>
                      <wps:wsp>
                        <wps:cNvPr id="973" name="Textbox 973"/>
                        <wps:cNvSpPr txBox="1"/>
                        <wps:spPr>
                          <a:xfrm>
                            <a:off x="6350" y="38102"/>
                            <a:ext cx="2842260" cy="1397000"/>
                          </a:xfrm>
                          <a:prstGeom prst="rect">
                            <a:avLst/>
                          </a:prstGeom>
                        </wps:spPr>
                        <wps:txbx>
                          <w:txbxContent>
                            <w:p>
                              <w:pPr>
                                <w:spacing w:before="179"/>
                                <w:ind w:left="286" w:right="0" w:firstLine="0"/>
                                <w:jc w:val="left"/>
                                <w:rPr>
                                  <w:b/>
                                  <w:sz w:val="18"/>
                                </w:rPr>
                              </w:pPr>
                              <w:r>
                                <w:rPr>
                                  <w:b/>
                                  <w:spacing w:val="-2"/>
                                  <w:w w:val="110"/>
                                  <w:sz w:val="18"/>
                                </w:rPr>
                                <w:t>Defining</w:t>
                              </w:r>
                              <w:r>
                                <w:rPr>
                                  <w:b/>
                                  <w:spacing w:val="1"/>
                                  <w:w w:val="110"/>
                                  <w:sz w:val="18"/>
                                </w:rPr>
                                <w:t> </w:t>
                              </w:r>
                              <w:r>
                                <w:rPr>
                                  <w:b/>
                                  <w:spacing w:val="-2"/>
                                  <w:w w:val="110"/>
                                  <w:sz w:val="18"/>
                                </w:rPr>
                                <w:t>Regenerative</w:t>
                              </w:r>
                              <w:r>
                                <w:rPr>
                                  <w:b/>
                                  <w:spacing w:val="-3"/>
                                  <w:w w:val="110"/>
                                  <w:sz w:val="18"/>
                                </w:rPr>
                                <w:t> </w:t>
                              </w:r>
                              <w:r>
                                <w:rPr>
                                  <w:b/>
                                  <w:spacing w:val="-2"/>
                                  <w:w w:val="110"/>
                                  <w:sz w:val="18"/>
                                </w:rPr>
                                <w:t>Water</w:t>
                              </w:r>
                              <w:r>
                                <w:rPr>
                                  <w:b/>
                                  <w:spacing w:val="-3"/>
                                  <w:w w:val="110"/>
                                  <w:sz w:val="18"/>
                                </w:rPr>
                                <w:t> </w:t>
                              </w:r>
                              <w:r>
                                <w:rPr>
                                  <w:b/>
                                  <w:spacing w:val="-5"/>
                                  <w:w w:val="110"/>
                                  <w:sz w:val="18"/>
                                </w:rPr>
                                <w:t>Use</w:t>
                              </w:r>
                            </w:p>
                            <w:p>
                              <w:pPr>
                                <w:spacing w:line="297" w:lineRule="auto" w:before="163"/>
                                <w:ind w:left="279" w:right="419" w:firstLine="8"/>
                                <w:jc w:val="left"/>
                                <w:rPr>
                                  <w:sz w:val="16"/>
                                </w:rPr>
                              </w:pPr>
                              <w:r>
                                <w:rPr>
                                  <w:w w:val="125"/>
                                  <w:sz w:val="16"/>
                                </w:rPr>
                                <w:t>Regenerative water use means facilities must reduce, reuse, recycle and replenish the water used in operations in the local correlated</w:t>
                              </w:r>
                              <w:r>
                                <w:rPr>
                                  <w:spacing w:val="-16"/>
                                  <w:w w:val="125"/>
                                  <w:sz w:val="16"/>
                                </w:rPr>
                                <w:t> </w:t>
                              </w:r>
                              <w:r>
                                <w:rPr>
                                  <w:w w:val="125"/>
                                  <w:sz w:val="16"/>
                                </w:rPr>
                                <w:t>watersheds</w:t>
                              </w:r>
                              <w:r>
                                <w:rPr>
                                  <w:spacing w:val="-16"/>
                                  <w:w w:val="125"/>
                                  <w:sz w:val="16"/>
                                </w:rPr>
                                <w:t> </w:t>
                              </w:r>
                              <w:r>
                                <w:rPr>
                                  <w:w w:val="125"/>
                                  <w:sz w:val="16"/>
                                </w:rPr>
                                <w:t>for</w:t>
                              </w:r>
                              <w:r>
                                <w:rPr>
                                  <w:spacing w:val="-16"/>
                                  <w:w w:val="125"/>
                                  <w:sz w:val="16"/>
                                </w:rPr>
                                <w:t> </w:t>
                              </w:r>
                              <w:r>
                                <w:rPr>
                                  <w:w w:val="125"/>
                                  <w:sz w:val="16"/>
                                </w:rPr>
                                <w:t>beneficial</w:t>
                              </w:r>
                              <w:r>
                                <w:rPr>
                                  <w:spacing w:val="-16"/>
                                  <w:w w:val="125"/>
                                  <w:sz w:val="16"/>
                                </w:rPr>
                                <w:t> </w:t>
                              </w:r>
                              <w:r>
                                <w:rPr>
                                  <w:w w:val="125"/>
                                  <w:sz w:val="16"/>
                                </w:rPr>
                                <w:t>social, economic and/or environmental uses by other stakeholders and nature.</w:t>
                              </w:r>
                            </w:p>
                          </w:txbxContent>
                        </wps:txbx>
                        <wps:bodyPr wrap="square" lIns="0" tIns="0" rIns="0" bIns="0" rtlCol="0">
                          <a:noAutofit/>
                        </wps:bodyPr>
                      </wps:wsp>
                    </wpg:wgp>
                  </a:graphicData>
                </a:graphic>
              </wp:inline>
            </w:drawing>
          </mc:Choice>
          <mc:Fallback>
            <w:pict>
              <v:group style="width:224.8pt;height:113.5pt;mso-position-horizontal-relative:char;mso-position-vertical-relative:line" id="docshapegroup779" coordorigin="0,0" coordsize="4496,2270">
                <v:shape style="position:absolute;left:0;top:0;width:4496;height:2270" type="#_x0000_t75" id="docshape780" stroked="false">
                  <v:imagedata r:id="rId207" o:title=""/>
                </v:shape>
                <v:shape style="position:absolute;left:10;top:60;width:4476;height:2200" type="#_x0000_t202" id="docshape781" filled="false" stroked="false">
                  <v:textbox inset="0,0,0,0">
                    <w:txbxContent>
                      <w:p>
                        <w:pPr>
                          <w:spacing w:before="179"/>
                          <w:ind w:left="286" w:right="0" w:firstLine="0"/>
                          <w:jc w:val="left"/>
                          <w:rPr>
                            <w:b/>
                            <w:sz w:val="18"/>
                          </w:rPr>
                        </w:pPr>
                        <w:r>
                          <w:rPr>
                            <w:b/>
                            <w:spacing w:val="-2"/>
                            <w:w w:val="110"/>
                            <w:sz w:val="18"/>
                          </w:rPr>
                          <w:t>Defining</w:t>
                        </w:r>
                        <w:r>
                          <w:rPr>
                            <w:b/>
                            <w:spacing w:val="1"/>
                            <w:w w:val="110"/>
                            <w:sz w:val="18"/>
                          </w:rPr>
                          <w:t> </w:t>
                        </w:r>
                        <w:r>
                          <w:rPr>
                            <w:b/>
                            <w:spacing w:val="-2"/>
                            <w:w w:val="110"/>
                            <w:sz w:val="18"/>
                          </w:rPr>
                          <w:t>Regenerative</w:t>
                        </w:r>
                        <w:r>
                          <w:rPr>
                            <w:b/>
                            <w:spacing w:val="-3"/>
                            <w:w w:val="110"/>
                            <w:sz w:val="18"/>
                          </w:rPr>
                          <w:t> </w:t>
                        </w:r>
                        <w:r>
                          <w:rPr>
                            <w:b/>
                            <w:spacing w:val="-2"/>
                            <w:w w:val="110"/>
                            <w:sz w:val="18"/>
                          </w:rPr>
                          <w:t>Water</w:t>
                        </w:r>
                        <w:r>
                          <w:rPr>
                            <w:b/>
                            <w:spacing w:val="-3"/>
                            <w:w w:val="110"/>
                            <w:sz w:val="18"/>
                          </w:rPr>
                          <w:t> </w:t>
                        </w:r>
                        <w:r>
                          <w:rPr>
                            <w:b/>
                            <w:spacing w:val="-5"/>
                            <w:w w:val="110"/>
                            <w:sz w:val="18"/>
                          </w:rPr>
                          <w:t>Use</w:t>
                        </w:r>
                      </w:p>
                      <w:p>
                        <w:pPr>
                          <w:spacing w:line="297" w:lineRule="auto" w:before="163"/>
                          <w:ind w:left="279" w:right="419" w:firstLine="8"/>
                          <w:jc w:val="left"/>
                          <w:rPr>
                            <w:sz w:val="16"/>
                          </w:rPr>
                        </w:pPr>
                        <w:r>
                          <w:rPr>
                            <w:w w:val="125"/>
                            <w:sz w:val="16"/>
                          </w:rPr>
                          <w:t>Regenerative water use means facilities must reduce, reuse, recycle and replenish the water used in operations in the local correlated</w:t>
                        </w:r>
                        <w:r>
                          <w:rPr>
                            <w:spacing w:val="-16"/>
                            <w:w w:val="125"/>
                            <w:sz w:val="16"/>
                          </w:rPr>
                          <w:t> </w:t>
                        </w:r>
                        <w:r>
                          <w:rPr>
                            <w:w w:val="125"/>
                            <w:sz w:val="16"/>
                          </w:rPr>
                          <w:t>watersheds</w:t>
                        </w:r>
                        <w:r>
                          <w:rPr>
                            <w:spacing w:val="-16"/>
                            <w:w w:val="125"/>
                            <w:sz w:val="16"/>
                          </w:rPr>
                          <w:t> </w:t>
                        </w:r>
                        <w:r>
                          <w:rPr>
                            <w:w w:val="125"/>
                            <w:sz w:val="16"/>
                          </w:rPr>
                          <w:t>for</w:t>
                        </w:r>
                        <w:r>
                          <w:rPr>
                            <w:spacing w:val="-16"/>
                            <w:w w:val="125"/>
                            <w:sz w:val="16"/>
                          </w:rPr>
                          <w:t> </w:t>
                        </w:r>
                        <w:r>
                          <w:rPr>
                            <w:w w:val="125"/>
                            <w:sz w:val="16"/>
                          </w:rPr>
                          <w:t>beneficial</w:t>
                        </w:r>
                        <w:r>
                          <w:rPr>
                            <w:spacing w:val="-16"/>
                            <w:w w:val="125"/>
                            <w:sz w:val="16"/>
                          </w:rPr>
                          <w:t> </w:t>
                        </w:r>
                        <w:r>
                          <w:rPr>
                            <w:w w:val="125"/>
                            <w:sz w:val="16"/>
                          </w:rPr>
                          <w:t>social, economic and/or environmental uses by other stakeholders and nature.</w:t>
                        </w:r>
                      </w:p>
                    </w:txbxContent>
                  </v:textbox>
                  <w10:wrap type="none"/>
                </v:shape>
              </v:group>
            </w:pict>
          </mc:Fallback>
        </mc:AlternateContent>
      </w:r>
      <w:r>
        <w:rPr>
          <w:sz w:val="20"/>
        </w:rPr>
      </w:r>
    </w:p>
    <w:p>
      <w:pPr>
        <w:pStyle w:val="BodyText"/>
        <w:spacing w:line="297" w:lineRule="auto" w:before="76"/>
        <w:ind w:left="340" w:right="372"/>
      </w:pPr>
      <w:r>
        <w:rPr/>
        <w:br w:type="column"/>
      </w:r>
      <w:r>
        <w:rPr>
          <w:w w:val="120"/>
        </w:rPr>
        <w:t>The watershed faces high levels of water scarcity and pollution of water sources from local industries, including textiles and agriculture</w:t>
      </w:r>
      <w:r>
        <w:rPr>
          <w:spacing w:val="-2"/>
          <w:w w:val="120"/>
        </w:rPr>
        <w:t> </w:t>
      </w:r>
      <w:r>
        <w:rPr>
          <w:w w:val="120"/>
        </w:rPr>
        <w:t>(e.g.,</w:t>
      </w:r>
      <w:r>
        <w:rPr>
          <w:spacing w:val="-2"/>
          <w:w w:val="120"/>
        </w:rPr>
        <w:t> </w:t>
      </w:r>
      <w:r>
        <w:rPr>
          <w:w w:val="120"/>
        </w:rPr>
        <w:t>use</w:t>
      </w:r>
      <w:r>
        <w:rPr>
          <w:spacing w:val="-2"/>
          <w:w w:val="120"/>
        </w:rPr>
        <w:t> </w:t>
      </w:r>
      <w:r>
        <w:rPr>
          <w:w w:val="120"/>
        </w:rPr>
        <w:t>of</w:t>
      </w:r>
      <w:r>
        <w:rPr>
          <w:spacing w:val="-10"/>
          <w:w w:val="120"/>
        </w:rPr>
        <w:t> </w:t>
      </w:r>
      <w:r>
        <w:rPr>
          <w:w w:val="120"/>
        </w:rPr>
        <w:t>insecticides).</w:t>
      </w:r>
      <w:r>
        <w:rPr>
          <w:spacing w:val="-2"/>
          <w:w w:val="120"/>
        </w:rPr>
        <w:t> </w:t>
      </w:r>
      <w:r>
        <w:rPr>
          <w:w w:val="120"/>
        </w:rPr>
        <w:t>Rural</w:t>
      </w:r>
      <w:r>
        <w:rPr>
          <w:spacing w:val="-2"/>
          <w:w w:val="120"/>
        </w:rPr>
        <w:t> </w:t>
      </w:r>
      <w:r>
        <w:rPr>
          <w:w w:val="120"/>
        </w:rPr>
        <w:t>farming</w:t>
      </w:r>
      <w:r>
        <w:rPr>
          <w:spacing w:val="-2"/>
          <w:w w:val="120"/>
        </w:rPr>
        <w:t> </w:t>
      </w:r>
      <w:r>
        <w:rPr>
          <w:w w:val="120"/>
        </w:rPr>
        <w:t>communities have relatively low levels of access to clean water.</w:t>
      </w:r>
    </w:p>
    <w:p>
      <w:pPr>
        <w:pStyle w:val="BodyText"/>
        <w:spacing w:line="297" w:lineRule="auto" w:before="122"/>
        <w:ind w:left="340" w:right="230"/>
      </w:pPr>
      <w:r>
        <w:rPr>
          <w:w w:val="125"/>
        </w:rPr>
        <w:t>The operating facility is driving water efficiency</w:t>
      </w:r>
      <w:r>
        <w:rPr>
          <w:spacing w:val="-21"/>
          <w:w w:val="125"/>
        </w:rPr>
        <w:t> </w:t>
      </w:r>
      <w:r>
        <w:rPr>
          <w:w w:val="125"/>
        </w:rPr>
        <w:t>improvements by</w:t>
      </w:r>
      <w:r>
        <w:rPr>
          <w:spacing w:val="-16"/>
          <w:w w:val="125"/>
        </w:rPr>
        <w:t> </w:t>
      </w:r>
      <w:r>
        <w:rPr>
          <w:w w:val="125"/>
        </w:rPr>
        <w:t>conducting</w:t>
      </w:r>
      <w:r>
        <w:rPr>
          <w:spacing w:val="-11"/>
          <w:w w:val="125"/>
        </w:rPr>
        <w:t> </w:t>
      </w:r>
      <w:r>
        <w:rPr>
          <w:w w:val="125"/>
        </w:rPr>
        <w:t>a</w:t>
      </w:r>
      <w:r>
        <w:rPr>
          <w:spacing w:val="-12"/>
          <w:w w:val="125"/>
        </w:rPr>
        <w:t> </w:t>
      </w:r>
      <w:r>
        <w:rPr>
          <w:w w:val="125"/>
        </w:rPr>
        <w:t>gap</w:t>
      </w:r>
      <w:r>
        <w:rPr>
          <w:spacing w:val="-12"/>
          <w:w w:val="125"/>
        </w:rPr>
        <w:t> </w:t>
      </w:r>
      <w:r>
        <w:rPr>
          <w:w w:val="125"/>
        </w:rPr>
        <w:t>assessment</w:t>
      </w:r>
      <w:r>
        <w:rPr>
          <w:spacing w:val="-12"/>
          <w:w w:val="125"/>
        </w:rPr>
        <w:t> </w:t>
      </w:r>
      <w:r>
        <w:rPr>
          <w:w w:val="125"/>
        </w:rPr>
        <w:t>against</w:t>
      </w:r>
      <w:r>
        <w:rPr>
          <w:spacing w:val="-12"/>
          <w:w w:val="125"/>
        </w:rPr>
        <w:t> </w:t>
      </w:r>
      <w:r>
        <w:rPr>
          <w:w w:val="125"/>
        </w:rPr>
        <w:t>the</w:t>
      </w:r>
      <w:r>
        <w:rPr>
          <w:spacing w:val="-12"/>
          <w:w w:val="125"/>
        </w:rPr>
        <w:t> </w:t>
      </w:r>
      <w:r>
        <w:rPr>
          <w:w w:val="125"/>
        </w:rPr>
        <w:t>Coca-Cola</w:t>
      </w:r>
      <w:r>
        <w:rPr>
          <w:spacing w:val="-12"/>
          <w:w w:val="125"/>
        </w:rPr>
        <w:t> </w:t>
      </w:r>
      <w:r>
        <w:rPr>
          <w:w w:val="125"/>
        </w:rPr>
        <w:t>system’s Water Resource Sustainability Standard compliance process</w:t>
      </w:r>
    </w:p>
    <w:p>
      <w:pPr>
        <w:pStyle w:val="BodyText"/>
        <w:spacing w:line="297" w:lineRule="auto" w:before="2"/>
        <w:ind w:left="340" w:right="295"/>
      </w:pPr>
      <w:r>
        <w:rPr>
          <w:w w:val="125"/>
        </w:rPr>
        <w:t>and working with a third-party consultancy to screen options </w:t>
      </w:r>
      <w:r>
        <w:rPr>
          <w:spacing w:val="-2"/>
          <w:w w:val="125"/>
        </w:rPr>
        <w:t>for</w:t>
      </w:r>
      <w:r>
        <w:rPr>
          <w:spacing w:val="-11"/>
          <w:w w:val="125"/>
        </w:rPr>
        <w:t> </w:t>
      </w:r>
      <w:r>
        <w:rPr>
          <w:spacing w:val="-2"/>
          <w:w w:val="125"/>
        </w:rPr>
        <w:t>improving</w:t>
      </w:r>
      <w:r>
        <w:rPr>
          <w:spacing w:val="-4"/>
          <w:w w:val="125"/>
        </w:rPr>
        <w:t> </w:t>
      </w:r>
      <w:r>
        <w:rPr>
          <w:spacing w:val="-2"/>
          <w:w w:val="125"/>
        </w:rPr>
        <w:t>water</w:t>
      </w:r>
      <w:r>
        <w:rPr>
          <w:spacing w:val="-11"/>
          <w:w w:val="125"/>
        </w:rPr>
        <w:t> </w:t>
      </w:r>
      <w:r>
        <w:rPr>
          <w:spacing w:val="-2"/>
          <w:w w:val="125"/>
        </w:rPr>
        <w:t>efficiency</w:t>
      </w:r>
      <w:r>
        <w:rPr>
          <w:spacing w:val="-30"/>
          <w:w w:val="125"/>
        </w:rPr>
        <w:t> </w:t>
      </w:r>
      <w:r>
        <w:rPr>
          <w:spacing w:val="-2"/>
          <w:w w:val="125"/>
        </w:rPr>
        <w:t>in</w:t>
      </w:r>
      <w:r>
        <w:rPr>
          <w:spacing w:val="-5"/>
          <w:w w:val="125"/>
        </w:rPr>
        <w:t> </w:t>
      </w:r>
      <w:r>
        <w:rPr>
          <w:spacing w:val="-2"/>
          <w:w w:val="125"/>
        </w:rPr>
        <w:t>our</w:t>
      </w:r>
      <w:r>
        <w:rPr>
          <w:spacing w:val="-10"/>
          <w:w w:val="125"/>
        </w:rPr>
        <w:t> </w:t>
      </w:r>
      <w:r>
        <w:rPr>
          <w:spacing w:val="-2"/>
          <w:w w:val="125"/>
        </w:rPr>
        <w:t>operations.</w:t>
      </w:r>
      <w:r>
        <w:rPr>
          <w:spacing w:val="-7"/>
          <w:w w:val="125"/>
        </w:rPr>
        <w:t> </w:t>
      </w:r>
      <w:r>
        <w:rPr>
          <w:spacing w:val="-2"/>
          <w:w w:val="125"/>
        </w:rPr>
        <w:t>We</w:t>
      </w:r>
      <w:r>
        <w:rPr>
          <w:spacing w:val="-5"/>
          <w:w w:val="125"/>
        </w:rPr>
        <w:t> </w:t>
      </w:r>
      <w:r>
        <w:rPr>
          <w:spacing w:val="-2"/>
          <w:w w:val="125"/>
        </w:rPr>
        <w:t>developed</w:t>
      </w:r>
      <w:r>
        <w:rPr>
          <w:spacing w:val="-5"/>
          <w:w w:val="125"/>
        </w:rPr>
        <w:t> </w:t>
      </w:r>
      <w:r>
        <w:rPr>
          <w:spacing w:val="-2"/>
          <w:w w:val="125"/>
        </w:rPr>
        <w:t>a </w:t>
      </w:r>
      <w:r>
        <w:rPr>
          <w:w w:val="125"/>
        </w:rPr>
        <w:t>watershed</w:t>
      </w:r>
      <w:r>
        <w:rPr>
          <w:spacing w:val="-3"/>
          <w:w w:val="125"/>
        </w:rPr>
        <w:t> </w:t>
      </w:r>
      <w:r>
        <w:rPr>
          <w:w w:val="125"/>
        </w:rPr>
        <w:t>stewardship</w:t>
      </w:r>
      <w:r>
        <w:rPr>
          <w:spacing w:val="-3"/>
          <w:w w:val="125"/>
        </w:rPr>
        <w:t> </w:t>
      </w:r>
      <w:r>
        <w:rPr>
          <w:w w:val="125"/>
        </w:rPr>
        <w:t>plan</w:t>
      </w:r>
      <w:r>
        <w:rPr>
          <w:spacing w:val="-2"/>
          <w:w w:val="125"/>
        </w:rPr>
        <w:t> </w:t>
      </w:r>
      <w:r>
        <w:rPr>
          <w:w w:val="125"/>
        </w:rPr>
        <w:t>which</w:t>
      </w:r>
      <w:r>
        <w:rPr>
          <w:spacing w:val="-3"/>
          <w:w w:val="125"/>
        </w:rPr>
        <w:t> </w:t>
      </w:r>
      <w:r>
        <w:rPr>
          <w:w w:val="125"/>
        </w:rPr>
        <w:t>includes</w:t>
      </w:r>
      <w:r>
        <w:rPr>
          <w:spacing w:val="-3"/>
          <w:w w:val="125"/>
        </w:rPr>
        <w:t> </w:t>
      </w:r>
      <w:r>
        <w:rPr>
          <w:w w:val="125"/>
        </w:rPr>
        <w:t>supporting</w:t>
      </w:r>
      <w:r>
        <w:rPr>
          <w:spacing w:val="-3"/>
          <w:w w:val="125"/>
        </w:rPr>
        <w:t> </w:t>
      </w:r>
      <w:r>
        <w:rPr>
          <w:w w:val="125"/>
        </w:rPr>
        <w:t>farmers to</w:t>
      </w:r>
      <w:r>
        <w:rPr>
          <w:spacing w:val="-16"/>
          <w:w w:val="125"/>
        </w:rPr>
        <w:t> </w:t>
      </w:r>
      <w:r>
        <w:rPr>
          <w:w w:val="125"/>
        </w:rPr>
        <w:t>improve</w:t>
      </w:r>
      <w:r>
        <w:rPr>
          <w:spacing w:val="-16"/>
          <w:w w:val="125"/>
        </w:rPr>
        <w:t> </w:t>
      </w:r>
      <w:r>
        <w:rPr>
          <w:w w:val="125"/>
        </w:rPr>
        <w:t>irrigation</w:t>
      </w:r>
      <w:r>
        <w:rPr>
          <w:spacing w:val="-15"/>
          <w:w w:val="125"/>
        </w:rPr>
        <w:t> </w:t>
      </w:r>
      <w:r>
        <w:rPr>
          <w:w w:val="125"/>
        </w:rPr>
        <w:t>efficiency</w:t>
      </w:r>
      <w:r>
        <w:rPr>
          <w:spacing w:val="-34"/>
          <w:w w:val="125"/>
        </w:rPr>
        <w:t> </w:t>
      </w:r>
      <w:r>
        <w:rPr>
          <w:w w:val="125"/>
        </w:rPr>
        <w:t>and</w:t>
      </w:r>
      <w:r>
        <w:rPr>
          <w:spacing w:val="-15"/>
          <w:w w:val="125"/>
        </w:rPr>
        <w:t> </w:t>
      </w:r>
      <w:r>
        <w:rPr>
          <w:w w:val="125"/>
        </w:rPr>
        <w:t>reduce</w:t>
      </w:r>
      <w:r>
        <w:rPr>
          <w:spacing w:val="-15"/>
          <w:w w:val="125"/>
        </w:rPr>
        <w:t> </w:t>
      </w:r>
      <w:r>
        <w:rPr>
          <w:w w:val="125"/>
        </w:rPr>
        <w:t>water</w:t>
      </w:r>
      <w:r>
        <w:rPr>
          <w:spacing w:val="-17"/>
          <w:w w:val="125"/>
        </w:rPr>
        <w:t> </w:t>
      </w:r>
      <w:r>
        <w:rPr>
          <w:w w:val="125"/>
        </w:rPr>
        <w:t>contamination, reforestation efforts to help filter</w:t>
      </w:r>
      <w:r>
        <w:rPr>
          <w:spacing w:val="-2"/>
          <w:w w:val="125"/>
        </w:rPr>
        <w:t> </w:t>
      </w:r>
      <w:r>
        <w:rPr>
          <w:w w:val="125"/>
        </w:rPr>
        <w:t>water pollution and regulate</w:t>
      </w:r>
    </w:p>
    <w:p>
      <w:pPr>
        <w:pStyle w:val="BodyText"/>
        <w:spacing w:line="297" w:lineRule="auto" w:before="3"/>
        <w:ind w:left="340" w:right="230"/>
      </w:pPr>
      <w:r>
        <w:rPr>
          <w:w w:val="125"/>
        </w:rPr>
        <w:t>precipitation</w:t>
      </w:r>
      <w:r>
        <w:rPr>
          <w:spacing w:val="-16"/>
          <w:w w:val="125"/>
        </w:rPr>
        <w:t> </w:t>
      </w:r>
      <w:r>
        <w:rPr>
          <w:w w:val="125"/>
        </w:rPr>
        <w:t>and</w:t>
      </w:r>
      <w:r>
        <w:rPr>
          <w:spacing w:val="-15"/>
          <w:w w:val="125"/>
        </w:rPr>
        <w:t> </w:t>
      </w:r>
      <w:r>
        <w:rPr>
          <w:w w:val="125"/>
        </w:rPr>
        <w:t>evaporation</w:t>
      </w:r>
      <w:r>
        <w:rPr>
          <w:spacing w:val="-16"/>
          <w:w w:val="125"/>
        </w:rPr>
        <w:t> </w:t>
      </w:r>
      <w:r>
        <w:rPr>
          <w:w w:val="125"/>
        </w:rPr>
        <w:t>flows,</w:t>
      </w:r>
      <w:r>
        <w:rPr>
          <w:spacing w:val="-15"/>
          <w:w w:val="125"/>
        </w:rPr>
        <w:t> </w:t>
      </w:r>
      <w:r>
        <w:rPr>
          <w:w w:val="125"/>
        </w:rPr>
        <w:t>and</w:t>
      </w:r>
      <w:r>
        <w:rPr>
          <w:spacing w:val="-16"/>
          <w:w w:val="125"/>
        </w:rPr>
        <w:t> </w:t>
      </w:r>
      <w:r>
        <w:rPr>
          <w:w w:val="125"/>
        </w:rPr>
        <w:t>helping</w:t>
      </w:r>
      <w:r>
        <w:rPr>
          <w:spacing w:val="-15"/>
          <w:w w:val="125"/>
        </w:rPr>
        <w:t> </w:t>
      </w:r>
      <w:r>
        <w:rPr>
          <w:w w:val="125"/>
        </w:rPr>
        <w:t>communities</w:t>
      </w:r>
      <w:r>
        <w:rPr>
          <w:spacing w:val="-14"/>
          <w:w w:val="125"/>
        </w:rPr>
        <w:t> </w:t>
      </w:r>
      <w:r>
        <w:rPr>
          <w:w w:val="125"/>
        </w:rPr>
        <w:t>to install rainwater harvesting systems.</w:t>
      </w:r>
    </w:p>
    <w:p>
      <w:pPr>
        <w:pStyle w:val="BodyText"/>
        <w:spacing w:line="297" w:lineRule="auto" w:before="121"/>
        <w:ind w:left="340" w:right="219"/>
      </w:pPr>
      <w:r>
        <w:rPr>
          <w:w w:val="125"/>
        </w:rPr>
        <w:t>In</w:t>
      </w:r>
      <w:r>
        <w:rPr>
          <w:spacing w:val="-3"/>
          <w:w w:val="125"/>
        </w:rPr>
        <w:t> </w:t>
      </w:r>
      <w:r>
        <w:rPr>
          <w:w w:val="125"/>
        </w:rPr>
        <w:t>this way</w:t>
      </w:r>
      <w:r>
        <w:rPr>
          <w:spacing w:val="-7"/>
          <w:w w:val="125"/>
        </w:rPr>
        <w:t> </w:t>
      </w:r>
      <w:r>
        <w:rPr>
          <w:w w:val="125"/>
        </w:rPr>
        <w:t>we are</w:t>
      </w:r>
      <w:r>
        <w:rPr>
          <w:spacing w:val="-1"/>
          <w:w w:val="125"/>
        </w:rPr>
        <w:t> </w:t>
      </w:r>
      <w:r>
        <w:rPr>
          <w:w w:val="125"/>
        </w:rPr>
        <w:t>working to help improve</w:t>
      </w:r>
      <w:r>
        <w:rPr>
          <w:spacing w:val="-1"/>
          <w:w w:val="125"/>
        </w:rPr>
        <w:t> </w:t>
      </w:r>
      <w:r>
        <w:rPr>
          <w:w w:val="125"/>
        </w:rPr>
        <w:t>water</w:t>
      </w:r>
      <w:r>
        <w:rPr>
          <w:spacing w:val="-4"/>
          <w:w w:val="125"/>
        </w:rPr>
        <w:t> </w:t>
      </w:r>
      <w:r>
        <w:rPr>
          <w:w w:val="125"/>
        </w:rPr>
        <w:t>security</w:t>
      </w:r>
      <w:r>
        <w:rPr>
          <w:spacing w:val="-2"/>
          <w:w w:val="125"/>
        </w:rPr>
        <w:t> </w:t>
      </w:r>
      <w:r>
        <w:rPr>
          <w:w w:val="125"/>
        </w:rPr>
        <w:t>by focusing on actions we can take both within and outside our operations to help improve water efficiency</w:t>
      </w:r>
      <w:r>
        <w:rPr>
          <w:spacing w:val="-18"/>
          <w:w w:val="125"/>
        </w:rPr>
        <w:t> </w:t>
      </w:r>
      <w:r>
        <w:rPr>
          <w:w w:val="125"/>
        </w:rPr>
        <w:t>and watershed health</w:t>
      </w:r>
      <w:r>
        <w:rPr>
          <w:spacing w:val="-11"/>
          <w:w w:val="125"/>
        </w:rPr>
        <w:t> </w:t>
      </w:r>
      <w:r>
        <w:rPr>
          <w:w w:val="125"/>
        </w:rPr>
        <w:t>as</w:t>
      </w:r>
      <w:r>
        <w:rPr>
          <w:spacing w:val="-14"/>
          <w:w w:val="125"/>
        </w:rPr>
        <w:t> </w:t>
      </w:r>
      <w:r>
        <w:rPr>
          <w:w w:val="125"/>
        </w:rPr>
        <w:t>well</w:t>
      </w:r>
      <w:r>
        <w:rPr>
          <w:spacing w:val="-11"/>
          <w:w w:val="125"/>
        </w:rPr>
        <w:t> </w:t>
      </w:r>
      <w:r>
        <w:rPr>
          <w:w w:val="125"/>
        </w:rPr>
        <w:t>as</w:t>
      </w:r>
      <w:r>
        <w:rPr>
          <w:spacing w:val="-11"/>
          <w:w w:val="125"/>
        </w:rPr>
        <w:t> </w:t>
      </w:r>
      <w:r>
        <w:rPr>
          <w:w w:val="125"/>
        </w:rPr>
        <w:t>support</w:t>
      </w:r>
      <w:r>
        <w:rPr>
          <w:spacing w:val="-11"/>
          <w:w w:val="125"/>
        </w:rPr>
        <w:t> </w:t>
      </w:r>
      <w:r>
        <w:rPr>
          <w:w w:val="125"/>
        </w:rPr>
        <w:t>local</w:t>
      </w:r>
      <w:r>
        <w:rPr>
          <w:spacing w:val="-11"/>
          <w:w w:val="125"/>
        </w:rPr>
        <w:t> </w:t>
      </w:r>
      <w:r>
        <w:rPr>
          <w:w w:val="125"/>
        </w:rPr>
        <w:t>communities</w:t>
      </w:r>
      <w:r>
        <w:rPr>
          <w:spacing w:val="-11"/>
          <w:w w:val="125"/>
        </w:rPr>
        <w:t> </w:t>
      </w:r>
      <w:r>
        <w:rPr>
          <w:w w:val="125"/>
        </w:rPr>
        <w:t>and</w:t>
      </w:r>
      <w:r>
        <w:rPr>
          <w:spacing w:val="-11"/>
          <w:w w:val="125"/>
        </w:rPr>
        <w:t> </w:t>
      </w:r>
      <w:r>
        <w:rPr>
          <w:w w:val="125"/>
        </w:rPr>
        <w:t>farmers</w:t>
      </w:r>
      <w:r>
        <w:rPr>
          <w:spacing w:val="-13"/>
          <w:w w:val="125"/>
        </w:rPr>
        <w:t> </w:t>
      </w:r>
      <w:r>
        <w:rPr>
          <w:w w:val="125"/>
        </w:rPr>
        <w:t>through interventions that are relevant to the local context.</w:t>
      </w:r>
    </w:p>
    <w:p>
      <w:pPr>
        <w:pStyle w:val="BodyText"/>
        <w:spacing w:line="297" w:lineRule="auto" w:before="122"/>
        <w:ind w:left="340"/>
      </w:pPr>
      <w:r>
        <w:rPr>
          <w:w w:val="125"/>
        </w:rPr>
        <w:t>See</w:t>
      </w:r>
      <w:r>
        <w:rPr>
          <w:spacing w:val="-13"/>
          <w:w w:val="125"/>
        </w:rPr>
        <w:t> </w:t>
      </w:r>
      <w:r>
        <w:rPr>
          <w:w w:val="125"/>
        </w:rPr>
        <w:t>the</w:t>
      </w:r>
      <w:r>
        <w:rPr>
          <w:spacing w:val="-10"/>
          <w:w w:val="125"/>
        </w:rPr>
        <w:t> </w:t>
      </w:r>
      <w:hyperlink w:history="true" w:anchor="_bookmark31">
        <w:r>
          <w:rPr>
            <w:color w:val="0000EE"/>
            <w:w w:val="125"/>
            <w:u w:val="single" w:color="0000EE"/>
          </w:rPr>
          <w:t>Sustainable</w:t>
        </w:r>
        <w:r>
          <w:rPr>
            <w:color w:val="0000EE"/>
            <w:spacing w:val="-15"/>
            <w:w w:val="125"/>
            <w:u w:val="single" w:color="0000EE"/>
          </w:rPr>
          <w:t> </w:t>
        </w:r>
        <w:r>
          <w:rPr>
            <w:color w:val="0000EE"/>
            <w:w w:val="125"/>
            <w:u w:val="single" w:color="0000EE"/>
          </w:rPr>
          <w:t>Agriculture</w:t>
        </w:r>
      </w:hyperlink>
      <w:r>
        <w:rPr>
          <w:color w:val="0000EE"/>
          <w:spacing w:val="-10"/>
          <w:w w:val="125"/>
        </w:rPr>
        <w:t> </w:t>
      </w:r>
      <w:r>
        <w:rPr>
          <w:w w:val="125"/>
        </w:rPr>
        <w:t>section</w:t>
      </w:r>
      <w:r>
        <w:rPr>
          <w:spacing w:val="-11"/>
          <w:w w:val="125"/>
        </w:rPr>
        <w:t> </w:t>
      </w:r>
      <w:r>
        <w:rPr>
          <w:w w:val="125"/>
        </w:rPr>
        <w:t>for</w:t>
      </w:r>
      <w:r>
        <w:rPr>
          <w:spacing w:val="-16"/>
          <w:w w:val="125"/>
        </w:rPr>
        <w:t> </w:t>
      </w:r>
      <w:r>
        <w:rPr>
          <w:w w:val="125"/>
        </w:rPr>
        <w:t>more</w:t>
      </w:r>
      <w:r>
        <w:rPr>
          <w:spacing w:val="-11"/>
          <w:w w:val="125"/>
        </w:rPr>
        <w:t> </w:t>
      </w:r>
      <w:r>
        <w:rPr>
          <w:w w:val="125"/>
        </w:rPr>
        <w:t>details</w:t>
      </w:r>
      <w:r>
        <w:rPr>
          <w:spacing w:val="-11"/>
          <w:w w:val="125"/>
        </w:rPr>
        <w:t> </w:t>
      </w:r>
      <w:r>
        <w:rPr>
          <w:w w:val="125"/>
        </w:rPr>
        <w:t>on</w:t>
      </w:r>
      <w:r>
        <w:rPr>
          <w:spacing w:val="-11"/>
          <w:w w:val="125"/>
        </w:rPr>
        <w:t> </w:t>
      </w:r>
      <w:r>
        <w:rPr>
          <w:w w:val="125"/>
        </w:rPr>
        <w:t>how</w:t>
      </w:r>
      <w:r>
        <w:rPr>
          <w:spacing w:val="-18"/>
          <w:w w:val="125"/>
        </w:rPr>
        <w:t> </w:t>
      </w:r>
      <w:r>
        <w:rPr>
          <w:w w:val="125"/>
        </w:rPr>
        <w:t>we are supporting farmers</w:t>
      </w:r>
      <w:r>
        <w:rPr>
          <w:spacing w:val="-2"/>
          <w:w w:val="125"/>
        </w:rPr>
        <w:t> </w:t>
      </w:r>
      <w:r>
        <w:rPr>
          <w:w w:val="125"/>
        </w:rPr>
        <w:t>to improve</w:t>
      </w:r>
      <w:r>
        <w:rPr>
          <w:spacing w:val="-2"/>
          <w:w w:val="125"/>
        </w:rPr>
        <w:t> </w:t>
      </w:r>
      <w:r>
        <w:rPr>
          <w:w w:val="125"/>
        </w:rPr>
        <w:t>water</w:t>
      </w:r>
      <w:r>
        <w:rPr>
          <w:spacing w:val="-6"/>
          <w:w w:val="125"/>
        </w:rPr>
        <w:t> </w:t>
      </w:r>
      <w:r>
        <w:rPr>
          <w:w w:val="125"/>
        </w:rPr>
        <w:t>management in growing our ingredients in this region.</w:t>
      </w:r>
    </w:p>
    <w:p>
      <w:pPr>
        <w:spacing w:line="240" w:lineRule="auto" w:before="0"/>
        <w:rPr>
          <w:sz w:val="9"/>
        </w:rPr>
      </w:pPr>
      <w:r>
        <w:rPr/>
        <w:br w:type="column"/>
      </w:r>
      <w:r>
        <w:rPr>
          <w:sz w:val="9"/>
        </w:rPr>
      </w:r>
    </w:p>
    <w:p>
      <w:pPr>
        <w:pStyle w:val="BodyText"/>
        <w:rPr>
          <w:sz w:val="9"/>
        </w:rPr>
      </w:pPr>
    </w:p>
    <w:p>
      <w:pPr>
        <w:pStyle w:val="BodyText"/>
        <w:rPr>
          <w:sz w:val="9"/>
        </w:rPr>
      </w:pPr>
    </w:p>
    <w:p>
      <w:pPr>
        <w:pStyle w:val="BodyText"/>
        <w:rPr>
          <w:sz w:val="9"/>
        </w:rPr>
      </w:pPr>
    </w:p>
    <w:p>
      <w:pPr>
        <w:pStyle w:val="BodyText"/>
        <w:rPr>
          <w:sz w:val="9"/>
        </w:rPr>
      </w:pPr>
    </w:p>
    <w:p>
      <w:pPr>
        <w:pStyle w:val="BodyText"/>
        <w:spacing w:before="7"/>
        <w:rPr>
          <w:sz w:val="9"/>
        </w:rPr>
      </w:pPr>
    </w:p>
    <w:p>
      <w:pPr>
        <w:spacing w:before="1"/>
        <w:ind w:left="1133" w:right="0" w:firstLine="0"/>
        <w:jc w:val="left"/>
        <w:rPr>
          <w:b/>
          <w:sz w:val="9"/>
        </w:rPr>
      </w:pPr>
      <w:r>
        <w:rPr>
          <w:b/>
          <w:spacing w:val="-2"/>
          <w:w w:val="110"/>
          <w:sz w:val="9"/>
        </w:rPr>
        <w:t>TÜRKIYE</w:t>
      </w:r>
    </w:p>
    <w:p>
      <w:pPr>
        <w:pStyle w:val="BodyText"/>
        <w:rPr>
          <w:b/>
          <w:sz w:val="9"/>
        </w:rPr>
      </w:pPr>
    </w:p>
    <w:p>
      <w:pPr>
        <w:pStyle w:val="BodyText"/>
        <w:rPr>
          <w:b/>
          <w:sz w:val="9"/>
        </w:rPr>
      </w:pPr>
    </w:p>
    <w:p>
      <w:pPr>
        <w:pStyle w:val="BodyText"/>
        <w:rPr>
          <w:b/>
          <w:sz w:val="9"/>
        </w:rPr>
      </w:pPr>
    </w:p>
    <w:p>
      <w:pPr>
        <w:pStyle w:val="BodyText"/>
        <w:rPr>
          <w:b/>
          <w:sz w:val="9"/>
        </w:rPr>
      </w:pPr>
    </w:p>
    <w:p>
      <w:pPr>
        <w:pStyle w:val="BodyText"/>
        <w:rPr>
          <w:b/>
          <w:sz w:val="9"/>
        </w:rPr>
      </w:pPr>
    </w:p>
    <w:p>
      <w:pPr>
        <w:pStyle w:val="BodyText"/>
        <w:rPr>
          <w:b/>
          <w:sz w:val="9"/>
        </w:rPr>
      </w:pPr>
    </w:p>
    <w:p>
      <w:pPr>
        <w:pStyle w:val="BodyText"/>
        <w:rPr>
          <w:b/>
          <w:sz w:val="9"/>
        </w:rPr>
      </w:pPr>
    </w:p>
    <w:p>
      <w:pPr>
        <w:pStyle w:val="BodyText"/>
        <w:rPr>
          <w:b/>
          <w:sz w:val="9"/>
        </w:rPr>
      </w:pPr>
    </w:p>
    <w:p>
      <w:pPr>
        <w:pStyle w:val="BodyText"/>
        <w:rPr>
          <w:b/>
          <w:sz w:val="9"/>
        </w:rPr>
      </w:pPr>
    </w:p>
    <w:p>
      <w:pPr>
        <w:pStyle w:val="BodyText"/>
        <w:rPr>
          <w:b/>
          <w:sz w:val="9"/>
        </w:rPr>
      </w:pPr>
    </w:p>
    <w:p>
      <w:pPr>
        <w:pStyle w:val="BodyText"/>
        <w:rPr>
          <w:b/>
          <w:sz w:val="9"/>
        </w:rPr>
      </w:pPr>
    </w:p>
    <w:p>
      <w:pPr>
        <w:pStyle w:val="BodyText"/>
        <w:rPr>
          <w:b/>
          <w:sz w:val="9"/>
        </w:rPr>
      </w:pPr>
    </w:p>
    <w:p>
      <w:pPr>
        <w:pStyle w:val="BodyText"/>
        <w:rPr>
          <w:b/>
          <w:sz w:val="9"/>
        </w:rPr>
      </w:pPr>
    </w:p>
    <w:p>
      <w:pPr>
        <w:pStyle w:val="BodyText"/>
        <w:rPr>
          <w:b/>
          <w:sz w:val="9"/>
        </w:rPr>
      </w:pPr>
    </w:p>
    <w:p>
      <w:pPr>
        <w:pStyle w:val="BodyText"/>
        <w:rPr>
          <w:b/>
          <w:sz w:val="9"/>
        </w:rPr>
      </w:pPr>
    </w:p>
    <w:p>
      <w:pPr>
        <w:pStyle w:val="BodyText"/>
        <w:rPr>
          <w:b/>
          <w:sz w:val="9"/>
        </w:rPr>
      </w:pPr>
    </w:p>
    <w:p>
      <w:pPr>
        <w:pStyle w:val="BodyText"/>
        <w:rPr>
          <w:b/>
          <w:sz w:val="9"/>
        </w:rPr>
      </w:pPr>
    </w:p>
    <w:p>
      <w:pPr>
        <w:pStyle w:val="BodyText"/>
        <w:rPr>
          <w:b/>
          <w:sz w:val="9"/>
        </w:rPr>
      </w:pPr>
    </w:p>
    <w:p>
      <w:pPr>
        <w:pStyle w:val="BodyText"/>
        <w:rPr>
          <w:b/>
          <w:sz w:val="9"/>
        </w:rPr>
      </w:pPr>
    </w:p>
    <w:p>
      <w:pPr>
        <w:pStyle w:val="BodyText"/>
        <w:rPr>
          <w:b/>
          <w:sz w:val="9"/>
        </w:rPr>
      </w:pPr>
    </w:p>
    <w:p>
      <w:pPr>
        <w:pStyle w:val="BodyText"/>
        <w:rPr>
          <w:b/>
          <w:sz w:val="9"/>
        </w:rPr>
      </w:pPr>
    </w:p>
    <w:p>
      <w:pPr>
        <w:pStyle w:val="BodyText"/>
        <w:rPr>
          <w:b/>
          <w:sz w:val="9"/>
        </w:rPr>
      </w:pPr>
    </w:p>
    <w:p>
      <w:pPr>
        <w:pStyle w:val="BodyText"/>
        <w:rPr>
          <w:b/>
          <w:sz w:val="9"/>
        </w:rPr>
      </w:pPr>
    </w:p>
    <w:p>
      <w:pPr>
        <w:pStyle w:val="BodyText"/>
        <w:rPr>
          <w:b/>
          <w:sz w:val="9"/>
        </w:rPr>
      </w:pPr>
    </w:p>
    <w:p>
      <w:pPr>
        <w:pStyle w:val="BodyText"/>
        <w:rPr>
          <w:b/>
          <w:sz w:val="9"/>
        </w:rPr>
      </w:pPr>
    </w:p>
    <w:p>
      <w:pPr>
        <w:pStyle w:val="BodyText"/>
        <w:rPr>
          <w:b/>
          <w:sz w:val="9"/>
        </w:rPr>
      </w:pPr>
    </w:p>
    <w:p>
      <w:pPr>
        <w:pStyle w:val="BodyText"/>
        <w:spacing w:before="72"/>
        <w:rPr>
          <w:b/>
          <w:sz w:val="9"/>
        </w:rPr>
      </w:pPr>
    </w:p>
    <w:p>
      <w:pPr>
        <w:spacing w:before="0"/>
        <w:ind w:left="1300" w:right="0" w:firstLine="0"/>
        <w:jc w:val="left"/>
        <w:rPr>
          <w:rFonts w:ascii="Verdana" w:hAnsi="Verdana"/>
          <w:i/>
          <w:sz w:val="19"/>
        </w:rPr>
      </w:pPr>
      <w:r>
        <w:rPr>
          <w:rFonts w:ascii="Verdana" w:hAnsi="Verdana"/>
          <w:i/>
          <w:spacing w:val="-2"/>
          <w:w w:val="110"/>
          <w:sz w:val="19"/>
        </w:rPr>
        <w:t>Nilüfer</w:t>
      </w:r>
    </w:p>
    <w:p>
      <w:pPr>
        <w:pStyle w:val="BodyText"/>
        <w:rPr>
          <w:rFonts w:ascii="Verdana"/>
          <w:i/>
          <w:sz w:val="19"/>
        </w:rPr>
      </w:pPr>
    </w:p>
    <w:p>
      <w:pPr>
        <w:pStyle w:val="BodyText"/>
        <w:spacing w:before="64"/>
        <w:rPr>
          <w:rFonts w:ascii="Verdana"/>
          <w:i/>
          <w:sz w:val="19"/>
        </w:rPr>
      </w:pPr>
    </w:p>
    <w:p>
      <w:pPr>
        <w:spacing w:before="0"/>
        <w:ind w:left="340" w:right="0" w:firstLine="0"/>
        <w:jc w:val="left"/>
        <w:rPr>
          <w:rFonts w:ascii="Verdana"/>
          <w:i/>
          <w:sz w:val="19"/>
        </w:rPr>
      </w:pPr>
      <w:r>
        <w:rPr>
          <w:rFonts w:ascii="Verdana"/>
          <w:i/>
          <w:w w:val="115"/>
          <w:sz w:val="19"/>
        </w:rPr>
        <w:t>Lake</w:t>
      </w:r>
      <w:r>
        <w:rPr>
          <w:rFonts w:ascii="Verdana"/>
          <w:i/>
          <w:spacing w:val="-5"/>
          <w:w w:val="115"/>
          <w:sz w:val="19"/>
        </w:rPr>
        <w:t> </w:t>
      </w:r>
      <w:r>
        <w:rPr>
          <w:rFonts w:ascii="Verdana"/>
          <w:i/>
          <w:spacing w:val="-2"/>
          <w:w w:val="115"/>
          <w:sz w:val="19"/>
        </w:rPr>
        <w:t>Ulubat</w:t>
      </w:r>
    </w:p>
    <w:p>
      <w:pPr>
        <w:spacing w:line="271" w:lineRule="auto" w:before="43"/>
        <w:ind w:left="518" w:right="357" w:hanging="179"/>
        <w:jc w:val="left"/>
        <w:rPr>
          <w:sz w:val="10"/>
        </w:rPr>
      </w:pPr>
      <w:r>
        <w:rPr/>
        <w:br w:type="column"/>
      </w:r>
      <w:r>
        <w:rPr>
          <w:spacing w:val="-2"/>
          <w:w w:val="125"/>
          <w:sz w:val="10"/>
        </w:rPr>
        <w:t>BURSA/BALIKESIR</w:t>
      </w:r>
      <w:r>
        <w:rPr>
          <w:spacing w:val="40"/>
          <w:w w:val="130"/>
          <w:sz w:val="10"/>
        </w:rPr>
        <w:t> </w:t>
      </w:r>
      <w:r>
        <w:rPr>
          <w:spacing w:val="-2"/>
          <w:w w:val="130"/>
          <w:sz w:val="10"/>
        </w:rPr>
        <w:t>WATERSHED</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9"/>
        <w:rPr>
          <w:sz w:val="10"/>
        </w:rPr>
      </w:pPr>
    </w:p>
    <w:p>
      <w:pPr>
        <w:spacing w:before="0"/>
        <w:ind w:left="619" w:right="0" w:firstLine="0"/>
        <w:jc w:val="left"/>
        <w:rPr>
          <w:sz w:val="35"/>
        </w:rPr>
      </w:pPr>
      <w:r>
        <w:rPr>
          <w:spacing w:val="-2"/>
          <w:w w:val="130"/>
          <w:sz w:val="35"/>
        </w:rPr>
        <w:t>Bursa</w:t>
      </w:r>
    </w:p>
    <w:p>
      <w:pPr>
        <w:spacing w:line="240" w:lineRule="auto" w:before="0"/>
        <w:rPr>
          <w:sz w:val="19"/>
        </w:rPr>
      </w:pPr>
      <w:r>
        <w:rPr/>
        <w:br w:type="column"/>
      </w:r>
      <w:r>
        <w:rPr>
          <w:sz w:val="19"/>
        </w:rPr>
      </w:r>
    </w:p>
    <w:p>
      <w:pPr>
        <w:pStyle w:val="BodyText"/>
        <w:rPr>
          <w:sz w:val="19"/>
        </w:rPr>
      </w:pPr>
    </w:p>
    <w:p>
      <w:pPr>
        <w:pStyle w:val="BodyText"/>
        <w:rPr>
          <w:sz w:val="19"/>
        </w:rPr>
      </w:pPr>
    </w:p>
    <w:p>
      <w:pPr>
        <w:pStyle w:val="BodyText"/>
        <w:rPr>
          <w:sz w:val="19"/>
        </w:rPr>
      </w:pPr>
    </w:p>
    <w:p>
      <w:pPr>
        <w:pStyle w:val="BodyText"/>
        <w:rPr>
          <w:sz w:val="19"/>
        </w:rPr>
      </w:pPr>
    </w:p>
    <w:p>
      <w:pPr>
        <w:pStyle w:val="BodyText"/>
        <w:rPr>
          <w:sz w:val="19"/>
        </w:rPr>
      </w:pPr>
    </w:p>
    <w:p>
      <w:pPr>
        <w:pStyle w:val="BodyText"/>
        <w:rPr>
          <w:sz w:val="19"/>
        </w:rPr>
      </w:pPr>
    </w:p>
    <w:p>
      <w:pPr>
        <w:pStyle w:val="BodyText"/>
        <w:rPr>
          <w:sz w:val="19"/>
        </w:rPr>
      </w:pPr>
    </w:p>
    <w:p>
      <w:pPr>
        <w:pStyle w:val="BodyText"/>
        <w:rPr>
          <w:sz w:val="19"/>
        </w:rPr>
      </w:pPr>
    </w:p>
    <w:p>
      <w:pPr>
        <w:pStyle w:val="BodyText"/>
        <w:rPr>
          <w:sz w:val="19"/>
        </w:rPr>
      </w:pPr>
    </w:p>
    <w:p>
      <w:pPr>
        <w:pStyle w:val="BodyText"/>
        <w:spacing w:before="24"/>
        <w:rPr>
          <w:sz w:val="19"/>
        </w:rPr>
      </w:pPr>
    </w:p>
    <w:p>
      <w:pPr>
        <w:spacing w:before="0"/>
        <w:ind w:left="416" w:right="0" w:firstLine="0"/>
        <w:jc w:val="left"/>
        <w:rPr>
          <w:rFonts w:ascii="Verdana"/>
          <w:i/>
          <w:sz w:val="19"/>
        </w:rPr>
      </w:pPr>
      <w:r>
        <w:rPr>
          <w:rFonts w:ascii="Verdana"/>
          <w:i/>
          <w:w w:val="110"/>
          <w:sz w:val="19"/>
        </w:rPr>
        <w:t>Lake</w:t>
      </w:r>
      <w:r>
        <w:rPr>
          <w:rFonts w:ascii="Verdana"/>
          <w:i/>
          <w:spacing w:val="20"/>
          <w:w w:val="110"/>
          <w:sz w:val="19"/>
        </w:rPr>
        <w:t> </w:t>
      </w:r>
      <w:r>
        <w:rPr>
          <w:rFonts w:ascii="Verdana"/>
          <w:i/>
          <w:spacing w:val="-4"/>
          <w:w w:val="110"/>
          <w:sz w:val="19"/>
        </w:rPr>
        <w:t>Iznik</w:t>
      </w:r>
    </w:p>
    <w:p>
      <w:pPr>
        <w:pStyle w:val="BodyText"/>
        <w:rPr>
          <w:rFonts w:ascii="Verdana"/>
          <w:i/>
          <w:sz w:val="19"/>
        </w:rPr>
      </w:pPr>
    </w:p>
    <w:p>
      <w:pPr>
        <w:pStyle w:val="BodyText"/>
        <w:rPr>
          <w:rFonts w:ascii="Verdana"/>
          <w:i/>
          <w:sz w:val="19"/>
        </w:rPr>
      </w:pPr>
    </w:p>
    <w:p>
      <w:pPr>
        <w:pStyle w:val="BodyText"/>
        <w:spacing w:before="81"/>
        <w:rPr>
          <w:rFonts w:ascii="Verdana"/>
          <w:i/>
          <w:sz w:val="19"/>
        </w:rPr>
      </w:pPr>
    </w:p>
    <w:p>
      <w:pPr>
        <w:pStyle w:val="BodyText"/>
        <w:ind w:left="340"/>
      </w:pPr>
      <w:r>
        <w:rPr>
          <w:w w:val="110"/>
        </w:rPr>
        <w:t>1</w:t>
      </w:r>
      <w:r>
        <w:rPr>
          <w:spacing w:val="12"/>
          <w:w w:val="115"/>
        </w:rPr>
        <w:t> </w:t>
      </w:r>
      <w:r>
        <w:rPr>
          <w:w w:val="115"/>
        </w:rPr>
        <w:t>Operating</w:t>
      </w:r>
      <w:r>
        <w:rPr>
          <w:spacing w:val="12"/>
          <w:w w:val="115"/>
        </w:rPr>
        <w:t> </w:t>
      </w:r>
      <w:r>
        <w:rPr>
          <w:spacing w:val="-2"/>
          <w:w w:val="115"/>
        </w:rPr>
        <w:t>Facility</w:t>
      </w:r>
    </w:p>
    <w:p>
      <w:pPr>
        <w:pStyle w:val="ListParagraph"/>
        <w:numPr>
          <w:ilvl w:val="0"/>
          <w:numId w:val="9"/>
        </w:numPr>
        <w:tabs>
          <w:tab w:pos="502" w:val="left" w:leader="none"/>
        </w:tabs>
        <w:spacing w:line="240" w:lineRule="auto" w:before="47" w:after="0"/>
        <w:ind w:left="502" w:right="0" w:hanging="162"/>
        <w:jc w:val="left"/>
        <w:rPr>
          <w:sz w:val="16"/>
        </w:rPr>
      </w:pPr>
      <w:r>
        <w:rPr>
          <w:spacing w:val="-2"/>
          <w:w w:val="125"/>
          <w:sz w:val="16"/>
        </w:rPr>
        <w:t>Orchards</w:t>
      </w:r>
    </w:p>
    <w:p>
      <w:pPr>
        <w:pStyle w:val="BodyText"/>
        <w:spacing w:before="47"/>
        <w:ind w:left="340"/>
      </w:pPr>
      <w:r>
        <w:rPr>
          <w:w w:val="120"/>
        </w:rPr>
        <w:t>7</w:t>
      </w:r>
      <w:r>
        <w:rPr>
          <w:spacing w:val="-8"/>
          <w:w w:val="120"/>
        </w:rPr>
        <w:t> </w:t>
      </w:r>
      <w:r>
        <w:rPr>
          <w:w w:val="120"/>
        </w:rPr>
        <w:t>Farming</w:t>
      </w:r>
      <w:r>
        <w:rPr>
          <w:spacing w:val="-9"/>
          <w:w w:val="120"/>
        </w:rPr>
        <w:t> </w:t>
      </w:r>
      <w:r>
        <w:rPr>
          <w:spacing w:val="-2"/>
          <w:w w:val="120"/>
        </w:rPr>
        <w:t>Villages</w:t>
      </w:r>
    </w:p>
    <w:p>
      <w:pPr>
        <w:spacing w:after="0"/>
        <w:sectPr>
          <w:type w:val="continuous"/>
          <w:pgSz w:w="25600" w:h="14400" w:orient="landscape"/>
          <w:pgMar w:header="0" w:footer="566" w:top="0" w:bottom="280" w:left="260" w:right="360"/>
          <w:cols w:num="6" w:equalWidth="0">
            <w:col w:w="4595" w:space="381"/>
            <w:col w:w="4727" w:space="609"/>
            <w:col w:w="6215" w:space="550"/>
            <w:col w:w="2057" w:space="714"/>
            <w:col w:w="1780" w:space="268"/>
            <w:col w:w="3084"/>
          </w:cols>
        </w:sectPr>
      </w:pPr>
    </w:p>
    <w:p>
      <w:pPr>
        <w:pStyle w:val="BodyText"/>
        <w:spacing w:line="20" w:lineRule="exact"/>
        <w:ind w:left="340"/>
        <w:rPr>
          <w:sz w:val="2"/>
        </w:rPr>
      </w:pPr>
      <w:r>
        <w:rPr>
          <w:sz w:val="2"/>
        </w:rPr>
        <mc:AlternateContent>
          <mc:Choice Requires="wps">
            <w:drawing>
              <wp:inline distT="0" distB="0" distL="0" distR="0">
                <wp:extent cx="2854960" cy="3810"/>
                <wp:effectExtent l="9525" t="0" r="0" b="5715"/>
                <wp:docPr id="974" name="Group 974"/>
                <wp:cNvGraphicFramePr>
                  <a:graphicFrameLocks/>
                </wp:cNvGraphicFramePr>
                <a:graphic>
                  <a:graphicData uri="http://schemas.microsoft.com/office/word/2010/wordprocessingGroup">
                    <wpg:wgp>
                      <wpg:cNvPr id="974" name="Group 974"/>
                      <wpg:cNvGrpSpPr/>
                      <wpg:grpSpPr>
                        <a:xfrm>
                          <a:off x="0" y="0"/>
                          <a:ext cx="2854960" cy="3810"/>
                          <a:chExt cx="2854960" cy="3810"/>
                        </a:xfrm>
                      </wpg:grpSpPr>
                      <wps:wsp>
                        <wps:cNvPr id="975" name="Graphic 975"/>
                        <wps:cNvSpPr/>
                        <wps:spPr>
                          <a:xfrm>
                            <a:off x="0" y="1905"/>
                            <a:ext cx="2854960" cy="1270"/>
                          </a:xfrm>
                          <a:custGeom>
                            <a:avLst/>
                            <a:gdLst/>
                            <a:ahLst/>
                            <a:cxnLst/>
                            <a:rect l="l" t="t" r="r" b="b"/>
                            <a:pathLst>
                              <a:path w="2854960" h="0">
                                <a:moveTo>
                                  <a:pt x="0" y="0"/>
                                </a:moveTo>
                                <a:lnTo>
                                  <a:pt x="2854960" y="0"/>
                                </a:lnTo>
                              </a:path>
                            </a:pathLst>
                          </a:custGeom>
                          <a:ln w="381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4.8pt;height:.3pt;mso-position-horizontal-relative:char;mso-position-vertical-relative:line" id="docshapegroup782" coordorigin="0,0" coordsize="4496,6">
                <v:line style="position:absolute" from="0,3" to="4496,3" stroked="true" strokeweight=".3pt" strokecolor="#000000">
                  <v:stroke dashstyle="solid"/>
                </v:line>
              </v:group>
            </w:pict>
          </mc:Fallback>
        </mc:AlternateContent>
      </w:r>
      <w:r>
        <w:rPr>
          <w:sz w:val="2"/>
        </w:rPr>
      </w:r>
    </w:p>
    <w:p>
      <w:pPr>
        <w:pStyle w:val="ListParagraph"/>
        <w:numPr>
          <w:ilvl w:val="0"/>
          <w:numId w:val="11"/>
        </w:numPr>
        <w:tabs>
          <w:tab w:pos="500" w:val="left" w:leader="none"/>
        </w:tabs>
        <w:spacing w:line="240" w:lineRule="auto" w:before="95" w:after="0"/>
        <w:ind w:left="500" w:right="20296" w:hanging="160"/>
        <w:jc w:val="left"/>
        <w:rPr>
          <w:sz w:val="12"/>
        </w:rPr>
      </w:pPr>
      <w:r>
        <w:rPr/>
        <mc:AlternateContent>
          <mc:Choice Requires="wps">
            <w:drawing>
              <wp:anchor distT="0" distB="0" distL="0" distR="0" allowOverlap="1" layoutInCell="1" locked="0" behindDoc="0" simplePos="0" relativeHeight="15831552">
                <wp:simplePos x="0" y="0"/>
                <wp:positionH relativeFrom="page">
                  <wp:posOffset>6548140</wp:posOffset>
                </wp:positionH>
                <wp:positionV relativeFrom="paragraph">
                  <wp:posOffset>-6613390</wp:posOffset>
                </wp:positionV>
                <wp:extent cx="1270" cy="7024370"/>
                <wp:effectExtent l="0" t="0" r="0" b="0"/>
                <wp:wrapNone/>
                <wp:docPr id="976" name="Graphic 976"/>
                <wp:cNvGraphicFramePr>
                  <a:graphicFrameLocks/>
                </wp:cNvGraphicFramePr>
                <a:graphic>
                  <a:graphicData uri="http://schemas.microsoft.com/office/word/2010/wordprocessingShape">
                    <wps:wsp>
                      <wps:cNvPr id="976" name="Graphic 976"/>
                      <wps:cNvSpPr/>
                      <wps:spPr>
                        <a:xfrm>
                          <a:off x="0" y="0"/>
                          <a:ext cx="1270" cy="7024370"/>
                        </a:xfrm>
                        <a:custGeom>
                          <a:avLst/>
                          <a:gdLst/>
                          <a:ahLst/>
                          <a:cxnLst/>
                          <a:rect l="l" t="t" r="r" b="b"/>
                          <a:pathLst>
                            <a:path w="0" h="7024370">
                              <a:moveTo>
                                <a:pt x="0" y="702437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31552" from="515.601624pt,32.360620pt" to="515.601624pt,-520.73938pt" stroked="true" strokeweight=".3pt" strokecolor="#000000">
                <v:stroke dashstyle="solid"/>
                <w10:wrap type="none"/>
              </v:line>
            </w:pict>
          </mc:Fallback>
        </mc:AlternateContent>
      </w:r>
      <w:r>
        <w:rPr>
          <w:w w:val="125"/>
          <w:sz w:val="12"/>
        </w:rPr>
        <w:t>During</w:t>
      </w:r>
      <w:r>
        <w:rPr>
          <w:spacing w:val="-12"/>
          <w:w w:val="125"/>
          <w:sz w:val="12"/>
        </w:rPr>
        <w:t> </w:t>
      </w:r>
      <w:r>
        <w:rPr>
          <w:w w:val="125"/>
          <w:sz w:val="12"/>
        </w:rPr>
        <w:t>the</w:t>
      </w:r>
      <w:r>
        <w:rPr>
          <w:spacing w:val="-12"/>
          <w:w w:val="125"/>
          <w:sz w:val="12"/>
        </w:rPr>
        <w:t> </w:t>
      </w:r>
      <w:r>
        <w:rPr>
          <w:w w:val="125"/>
          <w:sz w:val="12"/>
        </w:rPr>
        <w:t>course</w:t>
      </w:r>
      <w:r>
        <w:rPr>
          <w:spacing w:val="-12"/>
          <w:w w:val="125"/>
          <w:sz w:val="12"/>
        </w:rPr>
        <w:t> </w:t>
      </w:r>
      <w:r>
        <w:rPr>
          <w:w w:val="125"/>
          <w:sz w:val="12"/>
        </w:rPr>
        <w:t>of</w:t>
      </w:r>
      <w:r>
        <w:rPr>
          <w:spacing w:val="-14"/>
          <w:w w:val="125"/>
          <w:sz w:val="12"/>
        </w:rPr>
        <w:t> </w:t>
      </w:r>
      <w:r>
        <w:rPr>
          <w:w w:val="125"/>
          <w:sz w:val="12"/>
        </w:rPr>
        <w:t>implementation</w:t>
      </w:r>
      <w:r>
        <w:rPr>
          <w:spacing w:val="-12"/>
          <w:w w:val="125"/>
          <w:sz w:val="12"/>
        </w:rPr>
        <w:t> </w:t>
      </w:r>
      <w:r>
        <w:rPr>
          <w:w w:val="125"/>
          <w:sz w:val="12"/>
        </w:rPr>
        <w:t>of</w:t>
      </w:r>
      <w:r>
        <w:rPr>
          <w:spacing w:val="-14"/>
          <w:w w:val="125"/>
          <w:sz w:val="12"/>
        </w:rPr>
        <w:t> </w:t>
      </w:r>
      <w:r>
        <w:rPr>
          <w:w w:val="125"/>
          <w:sz w:val="12"/>
        </w:rPr>
        <w:t>our</w:t>
      </w:r>
      <w:r>
        <w:rPr>
          <w:spacing w:val="-12"/>
          <w:w w:val="125"/>
          <w:sz w:val="12"/>
        </w:rPr>
        <w:t> </w:t>
      </w:r>
      <w:r>
        <w:rPr>
          <w:w w:val="125"/>
          <w:sz w:val="12"/>
        </w:rPr>
        <w:t>2030</w:t>
      </w:r>
      <w:r>
        <w:rPr>
          <w:spacing w:val="-12"/>
          <w:w w:val="125"/>
          <w:sz w:val="12"/>
        </w:rPr>
        <w:t> </w:t>
      </w:r>
      <w:r>
        <w:rPr>
          <w:w w:val="125"/>
          <w:sz w:val="12"/>
        </w:rPr>
        <w:t>Water</w:t>
      </w:r>
      <w:r>
        <w:rPr>
          <w:spacing w:val="-13"/>
          <w:w w:val="125"/>
          <w:sz w:val="12"/>
        </w:rPr>
        <w:t> </w:t>
      </w:r>
      <w:r>
        <w:rPr>
          <w:w w:val="125"/>
          <w:sz w:val="12"/>
        </w:rPr>
        <w:t>Security Strategy we will review our prioritization periodically, as risks evolve and/or</w:t>
      </w:r>
      <w:r>
        <w:rPr>
          <w:spacing w:val="-5"/>
          <w:w w:val="125"/>
          <w:sz w:val="12"/>
        </w:rPr>
        <w:t> </w:t>
      </w:r>
      <w:r>
        <w:rPr>
          <w:w w:val="125"/>
          <w:sz w:val="12"/>
        </w:rPr>
        <w:t>new</w:t>
      </w:r>
      <w:r>
        <w:rPr>
          <w:spacing w:val="-5"/>
          <w:w w:val="125"/>
          <w:sz w:val="12"/>
        </w:rPr>
        <w:t> </w:t>
      </w:r>
      <w:r>
        <w:rPr>
          <w:w w:val="125"/>
          <w:sz w:val="12"/>
        </w:rPr>
        <w:t>data emerges.</w:t>
      </w:r>
      <w:r>
        <w:rPr>
          <w:spacing w:val="-3"/>
          <w:w w:val="125"/>
          <w:sz w:val="12"/>
        </w:rPr>
        <w:t> </w:t>
      </w:r>
      <w:r>
        <w:rPr>
          <w:w w:val="125"/>
          <w:sz w:val="12"/>
        </w:rPr>
        <w:t>This may</w:t>
      </w:r>
      <w:r>
        <w:rPr>
          <w:spacing w:val="-4"/>
          <w:w w:val="125"/>
          <w:sz w:val="12"/>
        </w:rPr>
        <w:t> </w:t>
      </w:r>
      <w:r>
        <w:rPr>
          <w:w w:val="125"/>
          <w:sz w:val="12"/>
        </w:rPr>
        <w:t>lead</w:t>
      </w:r>
      <w:r>
        <w:rPr>
          <w:spacing w:val="-3"/>
          <w:w w:val="125"/>
          <w:sz w:val="12"/>
        </w:rPr>
        <w:t> </w:t>
      </w:r>
      <w:r>
        <w:rPr>
          <w:w w:val="125"/>
          <w:sz w:val="12"/>
        </w:rPr>
        <w:t>to changes in the prioritized facilities, watersheds and communities.</w:t>
      </w:r>
    </w:p>
    <w:p>
      <w:pPr>
        <w:spacing w:after="0" w:line="240" w:lineRule="auto"/>
        <w:jc w:val="left"/>
        <w:rPr>
          <w:sz w:val="12"/>
        </w:rPr>
        <w:sectPr>
          <w:type w:val="continuous"/>
          <w:pgSz w:w="25600" w:h="14400" w:orient="landscape"/>
          <w:pgMar w:header="0" w:footer="566" w:top="0" w:bottom="280" w:left="260" w:right="360"/>
        </w:sectPr>
      </w:pPr>
    </w:p>
    <w:p>
      <w:pPr>
        <w:spacing w:before="84"/>
        <w:ind w:left="340"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977" name="Group 977"/>
                <wp:cNvGraphicFramePr>
                  <a:graphicFrameLocks/>
                </wp:cNvGraphicFramePr>
                <a:graphic>
                  <a:graphicData uri="http://schemas.microsoft.com/office/word/2010/wordprocessingGroup">
                    <wpg:wgp>
                      <wpg:cNvPr id="977" name="Group 977"/>
                      <wpg:cNvGrpSpPr/>
                      <wpg:grpSpPr>
                        <a:xfrm>
                          <a:off x="0" y="0"/>
                          <a:ext cx="10150475" cy="38100"/>
                          <a:chExt cx="10150475" cy="38100"/>
                        </a:xfrm>
                      </wpg:grpSpPr>
                      <wps:wsp>
                        <wps:cNvPr id="978" name="Graphic 978"/>
                        <wps:cNvSpPr/>
                        <wps:spPr>
                          <a:xfrm>
                            <a:off x="3633956" y="19050"/>
                            <a:ext cx="273685" cy="1270"/>
                          </a:xfrm>
                          <a:custGeom>
                            <a:avLst/>
                            <a:gdLst/>
                            <a:ahLst/>
                            <a:cxnLst/>
                            <a:rect l="l" t="t" r="r" b="b"/>
                            <a:pathLst>
                              <a:path w="273685" h="0">
                                <a:moveTo>
                                  <a:pt x="0" y="0"/>
                                </a:moveTo>
                                <a:lnTo>
                                  <a:pt x="273405" y="0"/>
                                </a:lnTo>
                              </a:path>
                            </a:pathLst>
                          </a:custGeom>
                          <a:ln w="38100">
                            <a:solidFill>
                              <a:srgbClr val="000000"/>
                            </a:solidFill>
                            <a:prstDash val="solid"/>
                          </a:ln>
                        </wps:spPr>
                        <wps:bodyPr wrap="square" lIns="0" tIns="0" rIns="0" bIns="0" rtlCol="0">
                          <a:prstTxWarp prst="textNoShape">
                            <a:avLst/>
                          </a:prstTxWarp>
                          <a:noAutofit/>
                        </wps:bodyPr>
                      </wps:wsp>
                      <wps:wsp>
                        <wps:cNvPr id="979" name="Graphic 979"/>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783" coordorigin="0,0" coordsize="15985,60">
                <v:line style="position:absolute" from="5723,30" to="6153,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Heading5"/>
        <w:tabs>
          <w:tab w:pos="15267" w:val="left" w:leader="none"/>
        </w:tabs>
      </w:pPr>
      <w:r>
        <w:rPr/>
        <mc:AlternateContent>
          <mc:Choice Requires="wps">
            <w:drawing>
              <wp:anchor distT="0" distB="0" distL="0" distR="0" allowOverlap="1" layoutInCell="1" locked="0" behindDoc="1" simplePos="0" relativeHeight="471701504">
                <wp:simplePos x="0" y="0"/>
                <wp:positionH relativeFrom="page">
                  <wp:posOffset>9707908</wp:posOffset>
                </wp:positionH>
                <wp:positionV relativeFrom="paragraph">
                  <wp:posOffset>384809</wp:posOffset>
                </wp:positionV>
                <wp:extent cx="1270" cy="7557770"/>
                <wp:effectExtent l="0" t="0" r="0" b="0"/>
                <wp:wrapNone/>
                <wp:docPr id="980" name="Graphic 980"/>
                <wp:cNvGraphicFramePr>
                  <a:graphicFrameLocks/>
                </wp:cNvGraphicFramePr>
                <a:graphic>
                  <a:graphicData uri="http://schemas.microsoft.com/office/word/2010/wordprocessingShape">
                    <wps:wsp>
                      <wps:cNvPr id="980" name="Graphic 980"/>
                      <wps:cNvSpPr/>
                      <wps:spPr>
                        <a:xfrm>
                          <a:off x="0" y="0"/>
                          <a:ext cx="1270" cy="7557770"/>
                        </a:xfrm>
                        <a:custGeom>
                          <a:avLst/>
                          <a:gdLst/>
                          <a:ahLst/>
                          <a:cxnLst/>
                          <a:rect l="l" t="t" r="r" b="b"/>
                          <a:pathLst>
                            <a:path w="0" h="7557770">
                              <a:moveTo>
                                <a:pt x="0" y="755777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31614976" from="764.402283pt,625.399999pt" to="764.402283pt,30.299999pt" stroked="true" strokeweight=".3pt" strokecolor="#000000">
                <v:stroke dashstyle="solid"/>
                <w10:wrap type="none"/>
              </v:line>
            </w:pict>
          </mc:Fallback>
        </mc:AlternateContent>
      </w:r>
      <w:r>
        <w:rPr>
          <w:w w:val="60"/>
        </w:rPr>
        <w:t>REDUCING</w:t>
      </w:r>
      <w:r>
        <w:rPr>
          <w:spacing w:val="-53"/>
        </w:rPr>
        <w:t> </w:t>
      </w:r>
      <w:r>
        <w:rPr>
          <w:w w:val="60"/>
        </w:rPr>
        <w:t>WATER</w:t>
      </w:r>
      <w:r>
        <w:rPr>
          <w:spacing w:val="-53"/>
        </w:rPr>
        <w:t> </w:t>
      </w:r>
      <w:r>
        <w:rPr>
          <w:w w:val="60"/>
        </w:rPr>
        <w:t>CHALLENGES</w:t>
      </w:r>
      <w:r>
        <w:rPr>
          <w:spacing w:val="-53"/>
        </w:rPr>
        <w:t> </w:t>
      </w:r>
      <w:r>
        <w:rPr>
          <w:w w:val="60"/>
        </w:rPr>
        <w:t>IN</w:t>
      </w:r>
      <w:r>
        <w:rPr>
          <w:spacing w:val="-53"/>
        </w:rPr>
        <w:t> </w:t>
      </w:r>
      <w:r>
        <w:rPr>
          <w:w w:val="60"/>
        </w:rPr>
        <w:t>OUR</w:t>
      </w:r>
      <w:r>
        <w:rPr>
          <w:spacing w:val="-53"/>
        </w:rPr>
        <w:t> </w:t>
      </w:r>
      <w:r>
        <w:rPr>
          <w:spacing w:val="-2"/>
          <w:w w:val="60"/>
        </w:rPr>
        <w:t>OPERATIONS</w:t>
      </w:r>
      <w:r>
        <w:rPr/>
        <w:tab/>
      </w:r>
      <w:r>
        <w:rPr>
          <w:w w:val="60"/>
        </w:rPr>
        <w:t>IMPROVING</w:t>
      </w:r>
      <w:r>
        <w:rPr>
          <w:spacing w:val="-42"/>
        </w:rPr>
        <w:t> </w:t>
      </w:r>
      <w:r>
        <w:rPr>
          <w:w w:val="60"/>
        </w:rPr>
        <w:t>WATERSHED</w:t>
      </w:r>
      <w:r>
        <w:rPr>
          <w:spacing w:val="-42"/>
        </w:rPr>
        <w:t> </w:t>
      </w:r>
      <w:r>
        <w:rPr>
          <w:spacing w:val="-2"/>
          <w:w w:val="60"/>
        </w:rPr>
        <w:t>HEALTH</w:t>
      </w:r>
    </w:p>
    <w:p>
      <w:pPr>
        <w:pStyle w:val="BodyText"/>
        <w:spacing w:before="6"/>
        <w:rPr>
          <w:sz w:val="20"/>
        </w:rPr>
      </w:pPr>
    </w:p>
    <w:p>
      <w:pPr>
        <w:spacing w:after="0"/>
        <w:rPr>
          <w:sz w:val="20"/>
        </w:rPr>
        <w:sectPr>
          <w:type w:val="continuous"/>
          <w:pgSz w:w="25600" w:h="14400" w:orient="landscape"/>
          <w:pgMar w:header="0" w:footer="566" w:top="0" w:bottom="280" w:left="260" w:right="360"/>
        </w:sectPr>
      </w:pPr>
    </w:p>
    <w:p>
      <w:pPr>
        <w:spacing w:line="232" w:lineRule="auto" w:before="112"/>
        <w:ind w:left="340" w:right="640" w:firstLine="0"/>
        <w:jc w:val="left"/>
        <w:rPr>
          <w:sz w:val="24"/>
        </w:rPr>
      </w:pPr>
      <w:r>
        <w:rPr>
          <w:w w:val="120"/>
          <w:sz w:val="24"/>
        </w:rPr>
        <w:t>All our production operations will continue to implement the</w:t>
      </w:r>
      <w:r>
        <w:rPr>
          <w:spacing w:val="-19"/>
          <w:w w:val="120"/>
          <w:sz w:val="24"/>
        </w:rPr>
        <w:t> </w:t>
      </w:r>
      <w:r>
        <w:rPr>
          <w:w w:val="120"/>
          <w:sz w:val="24"/>
        </w:rPr>
        <w:t>Coca-Cola</w:t>
      </w:r>
      <w:r>
        <w:rPr>
          <w:spacing w:val="-19"/>
          <w:w w:val="120"/>
          <w:sz w:val="24"/>
        </w:rPr>
        <w:t> </w:t>
      </w:r>
      <w:r>
        <w:rPr>
          <w:w w:val="120"/>
          <w:sz w:val="24"/>
        </w:rPr>
        <w:t>system’s</w:t>
      </w:r>
      <w:r>
        <w:rPr>
          <w:spacing w:val="-19"/>
          <w:w w:val="120"/>
          <w:sz w:val="24"/>
        </w:rPr>
        <w:t> </w:t>
      </w:r>
      <w:r>
        <w:rPr>
          <w:w w:val="120"/>
          <w:sz w:val="24"/>
        </w:rPr>
        <w:t>Water</w:t>
      </w:r>
    </w:p>
    <w:p>
      <w:pPr>
        <w:spacing w:line="280" w:lineRule="exact" w:before="0"/>
        <w:ind w:left="340" w:right="0" w:firstLine="0"/>
        <w:jc w:val="left"/>
        <w:rPr>
          <w:sz w:val="24"/>
        </w:rPr>
      </w:pPr>
      <w:r>
        <w:rPr>
          <w:w w:val="120"/>
          <w:sz w:val="24"/>
        </w:rPr>
        <w:t>Resource</w:t>
      </w:r>
      <w:r>
        <w:rPr>
          <w:spacing w:val="-14"/>
          <w:w w:val="120"/>
          <w:sz w:val="24"/>
        </w:rPr>
        <w:t> </w:t>
      </w:r>
      <w:r>
        <w:rPr>
          <w:w w:val="120"/>
          <w:sz w:val="24"/>
        </w:rPr>
        <w:t>Sustainability</w:t>
      </w:r>
      <w:r>
        <w:rPr>
          <w:spacing w:val="-13"/>
          <w:w w:val="120"/>
          <w:sz w:val="24"/>
        </w:rPr>
        <w:t> </w:t>
      </w:r>
      <w:r>
        <w:rPr>
          <w:spacing w:val="-2"/>
          <w:w w:val="120"/>
          <w:sz w:val="24"/>
        </w:rPr>
        <w:t>Standard.</w:t>
      </w:r>
    </w:p>
    <w:p>
      <w:pPr>
        <w:pStyle w:val="BodyText"/>
        <w:spacing w:line="297" w:lineRule="auto" w:before="270"/>
        <w:ind w:left="340"/>
      </w:pPr>
      <w:r>
        <w:rPr>
          <w:w w:val="125"/>
        </w:rPr>
        <w:t>The</w:t>
      </w:r>
      <w:r>
        <w:rPr>
          <w:spacing w:val="-14"/>
          <w:w w:val="125"/>
        </w:rPr>
        <w:t> </w:t>
      </w:r>
      <w:r>
        <w:rPr>
          <w:w w:val="125"/>
        </w:rPr>
        <w:t>purpose</w:t>
      </w:r>
      <w:r>
        <w:rPr>
          <w:spacing w:val="-13"/>
          <w:w w:val="125"/>
        </w:rPr>
        <w:t> </w:t>
      </w:r>
      <w:r>
        <w:rPr>
          <w:w w:val="125"/>
        </w:rPr>
        <w:t>of</w:t>
      </w:r>
      <w:r>
        <w:rPr>
          <w:spacing w:val="-22"/>
          <w:w w:val="125"/>
        </w:rPr>
        <w:t> </w:t>
      </w:r>
      <w:r>
        <w:rPr>
          <w:w w:val="125"/>
        </w:rPr>
        <w:t>this</w:t>
      </w:r>
      <w:r>
        <w:rPr>
          <w:spacing w:val="-12"/>
          <w:w w:val="125"/>
        </w:rPr>
        <w:t> </w:t>
      </w:r>
      <w:r>
        <w:rPr>
          <w:w w:val="125"/>
        </w:rPr>
        <w:t>standard</w:t>
      </w:r>
      <w:r>
        <w:rPr>
          <w:spacing w:val="-13"/>
          <w:w w:val="125"/>
        </w:rPr>
        <w:t> </w:t>
      </w:r>
      <w:r>
        <w:rPr>
          <w:w w:val="125"/>
        </w:rPr>
        <w:t>is</w:t>
      </w:r>
      <w:r>
        <w:rPr>
          <w:spacing w:val="-14"/>
          <w:w w:val="125"/>
        </w:rPr>
        <w:t> </w:t>
      </w:r>
      <w:r>
        <w:rPr>
          <w:w w:val="125"/>
        </w:rPr>
        <w:t>to</w:t>
      </w:r>
      <w:r>
        <w:rPr>
          <w:spacing w:val="-13"/>
          <w:w w:val="125"/>
        </w:rPr>
        <w:t> </w:t>
      </w:r>
      <w:r>
        <w:rPr>
          <w:w w:val="125"/>
        </w:rPr>
        <w:t>identify</w:t>
      </w:r>
      <w:r>
        <w:rPr>
          <w:spacing w:val="-17"/>
          <w:w w:val="125"/>
        </w:rPr>
        <w:t> </w:t>
      </w:r>
      <w:r>
        <w:rPr>
          <w:w w:val="125"/>
        </w:rPr>
        <w:t>and reduce water quality- and quantity-related challenges for our operations.</w:t>
      </w:r>
    </w:p>
    <w:p>
      <w:pPr>
        <w:pStyle w:val="BodyText"/>
        <w:spacing w:line="297" w:lineRule="auto" w:before="122"/>
        <w:ind w:left="340" w:right="184"/>
      </w:pPr>
      <w:r>
        <w:rPr>
          <w:w w:val="125"/>
        </w:rPr>
        <w:t>To decrease water use in our operations, we use</w:t>
      </w:r>
      <w:r>
        <w:rPr>
          <w:spacing w:val="-2"/>
          <w:w w:val="125"/>
        </w:rPr>
        <w:t> </w:t>
      </w:r>
      <w:r>
        <w:rPr>
          <w:w w:val="125"/>
        </w:rPr>
        <w:t>internal</w:t>
      </w:r>
      <w:r>
        <w:rPr>
          <w:spacing w:val="-6"/>
          <w:w w:val="125"/>
        </w:rPr>
        <w:t> </w:t>
      </w:r>
      <w:r>
        <w:rPr>
          <w:w w:val="125"/>
        </w:rPr>
        <w:t>tools</w:t>
      </w:r>
      <w:r>
        <w:rPr>
          <w:spacing w:val="-2"/>
          <w:w w:val="125"/>
        </w:rPr>
        <w:t> </w:t>
      </w:r>
      <w:r>
        <w:rPr>
          <w:w w:val="125"/>
        </w:rPr>
        <w:t>such</w:t>
      </w:r>
      <w:r>
        <w:rPr>
          <w:spacing w:val="-2"/>
          <w:w w:val="125"/>
        </w:rPr>
        <w:t> </w:t>
      </w:r>
      <w:r>
        <w:rPr>
          <w:w w:val="125"/>
        </w:rPr>
        <w:t>as</w:t>
      </w:r>
      <w:r>
        <w:rPr>
          <w:spacing w:val="-2"/>
          <w:w w:val="125"/>
        </w:rPr>
        <w:t> </w:t>
      </w:r>
      <w:r>
        <w:rPr>
          <w:w w:val="125"/>
        </w:rPr>
        <w:t>the</w:t>
      </w:r>
      <w:r>
        <w:rPr>
          <w:spacing w:val="-4"/>
          <w:w w:val="125"/>
        </w:rPr>
        <w:t> </w:t>
      </w:r>
      <w:r>
        <w:rPr>
          <w:w w:val="125"/>
        </w:rPr>
        <w:t>Water</w:t>
      </w:r>
      <w:r>
        <w:rPr>
          <w:spacing w:val="-8"/>
          <w:w w:val="125"/>
        </w:rPr>
        <w:t> </w:t>
      </w:r>
      <w:r>
        <w:rPr>
          <w:w w:val="125"/>
        </w:rPr>
        <w:t>Efficiency Catalogue,</w:t>
      </w:r>
      <w:r>
        <w:rPr>
          <w:spacing w:val="-12"/>
          <w:w w:val="125"/>
        </w:rPr>
        <w:t> </w:t>
      </w:r>
      <w:r>
        <w:rPr>
          <w:w w:val="125"/>
        </w:rPr>
        <w:t>which</w:t>
      </w:r>
      <w:r>
        <w:rPr>
          <w:spacing w:val="-13"/>
          <w:w w:val="125"/>
        </w:rPr>
        <w:t> </w:t>
      </w:r>
      <w:r>
        <w:rPr>
          <w:w w:val="125"/>
        </w:rPr>
        <w:t>assesses</w:t>
      </w:r>
      <w:r>
        <w:rPr>
          <w:spacing w:val="-13"/>
          <w:w w:val="125"/>
        </w:rPr>
        <w:t> </w:t>
      </w:r>
      <w:r>
        <w:rPr>
          <w:w w:val="125"/>
        </w:rPr>
        <w:t>technical</w:t>
      </w:r>
      <w:r>
        <w:rPr>
          <w:spacing w:val="-13"/>
          <w:w w:val="125"/>
        </w:rPr>
        <w:t> </w:t>
      </w:r>
      <w:r>
        <w:rPr>
          <w:w w:val="125"/>
        </w:rPr>
        <w:t>standards (e.g.,</w:t>
      </w:r>
      <w:r>
        <w:rPr>
          <w:spacing w:val="-5"/>
          <w:w w:val="125"/>
        </w:rPr>
        <w:t> </w:t>
      </w:r>
      <w:r>
        <w:rPr>
          <w:w w:val="125"/>
        </w:rPr>
        <w:t>on-line</w:t>
      </w:r>
      <w:r>
        <w:rPr>
          <w:spacing w:val="-5"/>
          <w:w w:val="125"/>
        </w:rPr>
        <w:t> </w:t>
      </w:r>
      <w:r>
        <w:rPr>
          <w:w w:val="125"/>
        </w:rPr>
        <w:t>flow</w:t>
      </w:r>
      <w:r>
        <w:rPr>
          <w:spacing w:val="-10"/>
          <w:w w:val="125"/>
        </w:rPr>
        <w:t> </w:t>
      </w:r>
      <w:r>
        <w:rPr>
          <w:w w:val="125"/>
        </w:rPr>
        <w:t>monitoring,</w:t>
      </w:r>
      <w:r>
        <w:rPr>
          <w:spacing w:val="-5"/>
          <w:w w:val="125"/>
        </w:rPr>
        <w:t> </w:t>
      </w:r>
      <w:r>
        <w:rPr>
          <w:w w:val="125"/>
        </w:rPr>
        <w:t>water</w:t>
      </w:r>
      <w:r>
        <w:rPr>
          <w:spacing w:val="-11"/>
          <w:w w:val="125"/>
        </w:rPr>
        <w:t> </w:t>
      </w:r>
      <w:r>
        <w:rPr>
          <w:w w:val="125"/>
        </w:rPr>
        <w:t>collection and</w:t>
      </w:r>
      <w:r>
        <w:rPr>
          <w:spacing w:val="-3"/>
          <w:w w:val="125"/>
        </w:rPr>
        <w:t> </w:t>
      </w:r>
      <w:r>
        <w:rPr>
          <w:w w:val="125"/>
        </w:rPr>
        <w:t>reuse</w:t>
      </w:r>
      <w:r>
        <w:rPr>
          <w:spacing w:val="-3"/>
          <w:w w:val="125"/>
        </w:rPr>
        <w:t> </w:t>
      </w:r>
      <w:r>
        <w:rPr>
          <w:w w:val="125"/>
        </w:rPr>
        <w:t>capabilities)</w:t>
      </w:r>
      <w:r>
        <w:rPr>
          <w:spacing w:val="-3"/>
          <w:w w:val="125"/>
        </w:rPr>
        <w:t> </w:t>
      </w:r>
      <w:r>
        <w:rPr>
          <w:w w:val="125"/>
        </w:rPr>
        <w:t>and</w:t>
      </w:r>
      <w:r>
        <w:rPr>
          <w:spacing w:val="-19"/>
          <w:w w:val="125"/>
        </w:rPr>
        <w:t> </w:t>
      </w:r>
      <w:r>
        <w:rPr>
          <w:w w:val="125"/>
        </w:rPr>
        <w:t>team</w:t>
      </w:r>
      <w:r>
        <w:rPr>
          <w:spacing w:val="-3"/>
          <w:w w:val="125"/>
        </w:rPr>
        <w:t> </w:t>
      </w:r>
      <w:r>
        <w:rPr>
          <w:w w:val="125"/>
        </w:rPr>
        <w:t>culture</w:t>
      </w:r>
      <w:r>
        <w:rPr>
          <w:spacing w:val="-3"/>
          <w:w w:val="125"/>
        </w:rPr>
        <w:t> </w:t>
      </w:r>
      <w:r>
        <w:rPr>
          <w:w w:val="125"/>
        </w:rPr>
        <w:t>(e.g.,</w:t>
      </w:r>
    </w:p>
    <w:p>
      <w:pPr>
        <w:pStyle w:val="BodyText"/>
        <w:spacing w:line="297" w:lineRule="auto" w:before="2"/>
        <w:ind w:left="340"/>
      </w:pPr>
      <w:r>
        <w:rPr>
          <w:w w:val="125"/>
        </w:rPr>
        <w:t>training</w:t>
      </w:r>
      <w:r>
        <w:rPr>
          <w:spacing w:val="-16"/>
          <w:w w:val="125"/>
        </w:rPr>
        <w:t> </w:t>
      </w:r>
      <w:r>
        <w:rPr>
          <w:w w:val="125"/>
        </w:rPr>
        <w:t>and</w:t>
      </w:r>
      <w:r>
        <w:rPr>
          <w:spacing w:val="-16"/>
          <w:w w:val="125"/>
        </w:rPr>
        <w:t> </w:t>
      </w:r>
      <w:r>
        <w:rPr>
          <w:w w:val="125"/>
        </w:rPr>
        <w:t>communication</w:t>
      </w:r>
      <w:r>
        <w:rPr>
          <w:spacing w:val="-15"/>
          <w:w w:val="125"/>
        </w:rPr>
        <w:t> </w:t>
      </w:r>
      <w:r>
        <w:rPr>
          <w:w w:val="125"/>
        </w:rPr>
        <w:t>on</w:t>
      </w:r>
      <w:r>
        <w:rPr>
          <w:spacing w:val="-16"/>
          <w:w w:val="125"/>
        </w:rPr>
        <w:t> </w:t>
      </w:r>
      <w:r>
        <w:rPr>
          <w:w w:val="125"/>
        </w:rPr>
        <w:t>the</w:t>
      </w:r>
      <w:r>
        <w:rPr>
          <w:spacing w:val="-16"/>
          <w:w w:val="125"/>
        </w:rPr>
        <w:t> </w:t>
      </w:r>
      <w:r>
        <w:rPr>
          <w:w w:val="125"/>
        </w:rPr>
        <w:t>importance</w:t>
      </w:r>
      <w:r>
        <w:rPr>
          <w:spacing w:val="-15"/>
          <w:w w:val="125"/>
        </w:rPr>
        <w:t> </w:t>
      </w:r>
      <w:r>
        <w:rPr>
          <w:w w:val="125"/>
        </w:rPr>
        <w:t>of water</w:t>
      </w:r>
      <w:r>
        <w:rPr>
          <w:spacing w:val="-17"/>
          <w:w w:val="125"/>
        </w:rPr>
        <w:t> </w:t>
      </w:r>
      <w:r>
        <w:rPr>
          <w:w w:val="125"/>
        </w:rPr>
        <w:t>efficiency)</w:t>
      </w:r>
      <w:r>
        <w:rPr>
          <w:spacing w:val="-16"/>
          <w:w w:val="125"/>
        </w:rPr>
        <w:t> </w:t>
      </w:r>
      <w:r>
        <w:rPr>
          <w:w w:val="125"/>
        </w:rPr>
        <w:t>regarding</w:t>
      </w:r>
      <w:r>
        <w:rPr>
          <w:spacing w:val="-15"/>
          <w:w w:val="125"/>
        </w:rPr>
        <w:t> </w:t>
      </w:r>
      <w:r>
        <w:rPr>
          <w:w w:val="125"/>
        </w:rPr>
        <w:t>water</w:t>
      </w:r>
      <w:r>
        <w:rPr>
          <w:spacing w:val="-17"/>
          <w:w w:val="125"/>
        </w:rPr>
        <w:t> </w:t>
      </w:r>
      <w:r>
        <w:rPr>
          <w:w w:val="125"/>
        </w:rPr>
        <w:t>efficiency</w:t>
      </w:r>
      <w:r>
        <w:rPr>
          <w:spacing w:val="-33"/>
          <w:w w:val="125"/>
        </w:rPr>
        <w:t> </w:t>
      </w:r>
      <w:r>
        <w:rPr>
          <w:w w:val="125"/>
        </w:rPr>
        <w:t>in</w:t>
      </w:r>
      <w:r>
        <w:rPr>
          <w:spacing w:val="-16"/>
          <w:w w:val="125"/>
        </w:rPr>
        <w:t> </w:t>
      </w:r>
      <w:r>
        <w:rPr>
          <w:w w:val="125"/>
        </w:rPr>
        <w:t>our production</w:t>
      </w:r>
      <w:r>
        <w:rPr>
          <w:spacing w:val="-7"/>
          <w:w w:val="125"/>
        </w:rPr>
        <w:t> </w:t>
      </w:r>
      <w:r>
        <w:rPr>
          <w:w w:val="125"/>
        </w:rPr>
        <w:t>facilities</w:t>
      </w:r>
      <w:r>
        <w:rPr>
          <w:spacing w:val="-7"/>
          <w:w w:val="125"/>
        </w:rPr>
        <w:t> </w:t>
      </w:r>
      <w:r>
        <w:rPr>
          <w:w w:val="125"/>
        </w:rPr>
        <w:t>and</w:t>
      </w:r>
      <w:r>
        <w:rPr>
          <w:spacing w:val="-7"/>
          <w:w w:val="125"/>
        </w:rPr>
        <w:t> </w:t>
      </w:r>
      <w:r>
        <w:rPr>
          <w:w w:val="125"/>
        </w:rPr>
        <w:t>provides</w:t>
      </w:r>
      <w:r>
        <w:rPr>
          <w:spacing w:val="-7"/>
          <w:w w:val="125"/>
        </w:rPr>
        <w:t> </w:t>
      </w:r>
      <w:r>
        <w:rPr>
          <w:w w:val="125"/>
        </w:rPr>
        <w:t>innovative</w:t>
      </w:r>
      <w:r>
        <w:rPr>
          <w:spacing w:val="-7"/>
          <w:w w:val="125"/>
        </w:rPr>
        <w:t> </w:t>
      </w:r>
      <w:r>
        <w:rPr>
          <w:w w:val="125"/>
        </w:rPr>
        <w:t>best practices (e.g., water</w:t>
      </w:r>
      <w:r>
        <w:rPr>
          <w:spacing w:val="-5"/>
          <w:w w:val="125"/>
        </w:rPr>
        <w:t> </w:t>
      </w:r>
      <w:r>
        <w:rPr>
          <w:w w:val="125"/>
        </w:rPr>
        <w:t>reuse for</w:t>
      </w:r>
      <w:r>
        <w:rPr>
          <w:spacing w:val="-5"/>
          <w:w w:val="125"/>
        </w:rPr>
        <w:t> </w:t>
      </w:r>
      <w:r>
        <w:rPr>
          <w:w w:val="125"/>
        </w:rPr>
        <w:t>package rinsing and water-free lubrication of</w:t>
      </w:r>
      <w:r>
        <w:rPr>
          <w:spacing w:val="-4"/>
          <w:w w:val="125"/>
        </w:rPr>
        <w:t> </w:t>
      </w:r>
      <w:r>
        <w:rPr>
          <w:w w:val="125"/>
        </w:rPr>
        <w:t>conveyor</w:t>
      </w:r>
      <w:r>
        <w:rPr>
          <w:spacing w:val="-1"/>
          <w:w w:val="125"/>
        </w:rPr>
        <w:t> </w:t>
      </w:r>
      <w:r>
        <w:rPr>
          <w:w w:val="125"/>
        </w:rPr>
        <w:t>belts).</w:t>
      </w:r>
    </w:p>
    <w:p>
      <w:pPr>
        <w:pStyle w:val="BodyText"/>
        <w:spacing w:line="297" w:lineRule="auto" w:before="123"/>
        <w:ind w:left="340" w:right="308"/>
        <w:jc w:val="both"/>
      </w:pPr>
      <w:r>
        <w:rPr>
          <w:w w:val="125"/>
        </w:rPr>
        <w:t>In</w:t>
      </w:r>
      <w:r>
        <w:rPr>
          <w:spacing w:val="-16"/>
          <w:w w:val="125"/>
        </w:rPr>
        <w:t> </w:t>
      </w:r>
      <w:r>
        <w:rPr>
          <w:w w:val="125"/>
        </w:rPr>
        <w:t>the</w:t>
      </w:r>
      <w:r>
        <w:rPr>
          <w:spacing w:val="-16"/>
          <w:w w:val="125"/>
        </w:rPr>
        <w:t> </w:t>
      </w:r>
      <w:r>
        <w:rPr>
          <w:w w:val="125"/>
        </w:rPr>
        <w:t>development</w:t>
      </w:r>
      <w:r>
        <w:rPr>
          <w:spacing w:val="-15"/>
          <w:w w:val="125"/>
        </w:rPr>
        <w:t> </w:t>
      </w:r>
      <w:r>
        <w:rPr>
          <w:w w:val="125"/>
        </w:rPr>
        <w:t>of</w:t>
      </w:r>
      <w:r>
        <w:rPr>
          <w:spacing w:val="-16"/>
          <w:w w:val="125"/>
        </w:rPr>
        <w:t> </w:t>
      </w:r>
      <w:r>
        <w:rPr>
          <w:w w:val="125"/>
        </w:rPr>
        <w:t>new</w:t>
      </w:r>
      <w:r>
        <w:rPr>
          <w:spacing w:val="-16"/>
          <w:w w:val="125"/>
        </w:rPr>
        <w:t> </w:t>
      </w:r>
      <w:r>
        <w:rPr>
          <w:w w:val="125"/>
        </w:rPr>
        <w:t>plants,</w:t>
      </w:r>
      <w:r>
        <w:rPr>
          <w:spacing w:val="-15"/>
          <w:w w:val="125"/>
        </w:rPr>
        <w:t> </w:t>
      </w:r>
      <w:r>
        <w:rPr>
          <w:w w:val="125"/>
        </w:rPr>
        <w:t>we</w:t>
      </w:r>
      <w:r>
        <w:rPr>
          <w:spacing w:val="-16"/>
          <w:w w:val="125"/>
        </w:rPr>
        <w:t> </w:t>
      </w:r>
      <w:r>
        <w:rPr>
          <w:w w:val="125"/>
        </w:rPr>
        <w:t>leverage our</w:t>
      </w:r>
      <w:r>
        <w:rPr>
          <w:spacing w:val="-16"/>
          <w:w w:val="125"/>
        </w:rPr>
        <w:t> </w:t>
      </w:r>
      <w:r>
        <w:rPr>
          <w:w w:val="125"/>
        </w:rPr>
        <w:t>Sustainability</w:t>
      </w:r>
      <w:r>
        <w:rPr>
          <w:spacing w:val="-16"/>
          <w:w w:val="125"/>
        </w:rPr>
        <w:t> </w:t>
      </w:r>
      <w:r>
        <w:rPr>
          <w:w w:val="125"/>
        </w:rPr>
        <w:t>by</w:t>
      </w:r>
      <w:r>
        <w:rPr>
          <w:spacing w:val="-15"/>
          <w:w w:val="125"/>
        </w:rPr>
        <w:t> </w:t>
      </w:r>
      <w:r>
        <w:rPr>
          <w:w w:val="125"/>
        </w:rPr>
        <w:t>Design</w:t>
      </w:r>
      <w:r>
        <w:rPr>
          <w:spacing w:val="-16"/>
          <w:w w:val="125"/>
        </w:rPr>
        <w:t> </w:t>
      </w:r>
      <w:r>
        <w:rPr>
          <w:w w:val="125"/>
        </w:rPr>
        <w:t>Tool</w:t>
      </w:r>
      <w:r>
        <w:rPr>
          <w:spacing w:val="-16"/>
          <w:w w:val="125"/>
        </w:rPr>
        <w:t> </w:t>
      </w:r>
      <w:r>
        <w:rPr>
          <w:w w:val="125"/>
        </w:rPr>
        <w:t>to</w:t>
      </w:r>
      <w:r>
        <w:rPr>
          <w:spacing w:val="-15"/>
          <w:w w:val="125"/>
        </w:rPr>
        <w:t> </w:t>
      </w:r>
      <w:r>
        <w:rPr>
          <w:w w:val="125"/>
        </w:rPr>
        <w:t>ensure</w:t>
      </w:r>
      <w:r>
        <w:rPr>
          <w:spacing w:val="-16"/>
          <w:w w:val="125"/>
        </w:rPr>
        <w:t> </w:t>
      </w:r>
      <w:r>
        <w:rPr>
          <w:w w:val="125"/>
        </w:rPr>
        <w:t>that water-efficient</w:t>
      </w:r>
      <w:r>
        <w:rPr>
          <w:spacing w:val="-16"/>
          <w:w w:val="125"/>
        </w:rPr>
        <w:t> </w:t>
      </w:r>
      <w:r>
        <w:rPr>
          <w:w w:val="125"/>
        </w:rPr>
        <w:t>processes</w:t>
      </w:r>
      <w:r>
        <w:rPr>
          <w:spacing w:val="-16"/>
          <w:w w:val="125"/>
        </w:rPr>
        <w:t> </w:t>
      </w:r>
      <w:r>
        <w:rPr>
          <w:w w:val="125"/>
        </w:rPr>
        <w:t>are</w:t>
      </w:r>
      <w:r>
        <w:rPr>
          <w:spacing w:val="-15"/>
          <w:w w:val="125"/>
        </w:rPr>
        <w:t> </w:t>
      </w:r>
      <w:r>
        <w:rPr>
          <w:w w:val="125"/>
        </w:rPr>
        <w:t>implemented</w:t>
      </w:r>
      <w:r>
        <w:rPr>
          <w:spacing w:val="-16"/>
          <w:w w:val="125"/>
        </w:rPr>
        <w:t> </w:t>
      </w:r>
      <w:r>
        <w:rPr>
          <w:w w:val="125"/>
        </w:rPr>
        <w:t>and that</w:t>
      </w:r>
      <w:r>
        <w:rPr>
          <w:spacing w:val="-3"/>
          <w:w w:val="125"/>
        </w:rPr>
        <w:t> </w:t>
      </w:r>
      <w:r>
        <w:rPr>
          <w:w w:val="125"/>
        </w:rPr>
        <w:t>we achieve best-in-class water</w:t>
      </w:r>
      <w:r>
        <w:rPr>
          <w:spacing w:val="-6"/>
          <w:w w:val="125"/>
        </w:rPr>
        <w:t> </w:t>
      </w:r>
      <w:r>
        <w:rPr>
          <w:w w:val="125"/>
        </w:rPr>
        <w:t>efficiency.</w:t>
      </w:r>
    </w:p>
    <w:p>
      <w:pPr>
        <w:pStyle w:val="BodyText"/>
        <w:spacing w:line="297" w:lineRule="auto" w:before="122"/>
        <w:ind w:left="340"/>
      </w:pPr>
      <w:r>
        <w:rPr>
          <w:w w:val="125"/>
        </w:rPr>
        <w:t>We</w:t>
      </w:r>
      <w:r>
        <w:rPr>
          <w:spacing w:val="-16"/>
          <w:w w:val="125"/>
        </w:rPr>
        <w:t> </w:t>
      </w:r>
      <w:r>
        <w:rPr>
          <w:w w:val="125"/>
        </w:rPr>
        <w:t>have</w:t>
      </w:r>
      <w:r>
        <w:rPr>
          <w:spacing w:val="-16"/>
          <w:w w:val="125"/>
        </w:rPr>
        <w:t> </w:t>
      </w:r>
      <w:r>
        <w:rPr>
          <w:w w:val="125"/>
        </w:rPr>
        <w:t>set</w:t>
      </w:r>
      <w:r>
        <w:rPr>
          <w:spacing w:val="-15"/>
          <w:w w:val="125"/>
        </w:rPr>
        <w:t> </w:t>
      </w:r>
      <w:r>
        <w:rPr>
          <w:w w:val="125"/>
        </w:rPr>
        <w:t>an</w:t>
      </w:r>
      <w:r>
        <w:rPr>
          <w:spacing w:val="-16"/>
          <w:w w:val="125"/>
        </w:rPr>
        <w:t> </w:t>
      </w:r>
      <w:r>
        <w:rPr>
          <w:w w:val="125"/>
        </w:rPr>
        <w:t>ambitious</w:t>
      </w:r>
      <w:r>
        <w:rPr>
          <w:spacing w:val="-16"/>
          <w:w w:val="125"/>
        </w:rPr>
        <w:t> </w:t>
      </w:r>
      <w:r>
        <w:rPr>
          <w:w w:val="125"/>
        </w:rPr>
        <w:t>target</w:t>
      </w:r>
      <w:r>
        <w:rPr>
          <w:spacing w:val="-15"/>
          <w:w w:val="125"/>
        </w:rPr>
        <w:t> </w:t>
      </w:r>
      <w:r>
        <w:rPr>
          <w:w w:val="125"/>
        </w:rPr>
        <w:t>to</w:t>
      </w:r>
      <w:r>
        <w:rPr>
          <w:spacing w:val="-16"/>
          <w:w w:val="125"/>
        </w:rPr>
        <w:t> </w:t>
      </w:r>
      <w:r>
        <w:rPr>
          <w:w w:val="125"/>
        </w:rPr>
        <w:t>reduce</w:t>
      </w:r>
      <w:r>
        <w:rPr>
          <w:spacing w:val="-15"/>
          <w:w w:val="125"/>
        </w:rPr>
        <w:t> </w:t>
      </w:r>
      <w:r>
        <w:rPr>
          <w:w w:val="125"/>
        </w:rPr>
        <w:t>our water</w:t>
      </w:r>
      <w:r>
        <w:rPr>
          <w:spacing w:val="-6"/>
          <w:w w:val="125"/>
        </w:rPr>
        <w:t> </w:t>
      </w:r>
      <w:r>
        <w:rPr>
          <w:w w:val="125"/>
        </w:rPr>
        <w:t>use ratio by</w:t>
      </w:r>
      <w:r>
        <w:rPr>
          <w:spacing w:val="-4"/>
          <w:w w:val="125"/>
        </w:rPr>
        <w:t> </w:t>
      </w:r>
      <w:r>
        <w:rPr>
          <w:w w:val="125"/>
        </w:rPr>
        <w:t>20% by</w:t>
      </w:r>
      <w:r>
        <w:rPr>
          <w:spacing w:val="-4"/>
          <w:w w:val="125"/>
        </w:rPr>
        <w:t> </w:t>
      </w:r>
      <w:r>
        <w:rPr>
          <w:w w:val="125"/>
        </w:rPr>
        <w:t>2030 from a 2015 baseline for</w:t>
      </w:r>
      <w:r>
        <w:rPr>
          <w:spacing w:val="-2"/>
          <w:w w:val="125"/>
        </w:rPr>
        <w:t> </w:t>
      </w:r>
      <w:r>
        <w:rPr>
          <w:w w:val="125"/>
        </w:rPr>
        <w:t>all operations across the system.</w:t>
      </w:r>
    </w:p>
    <w:p>
      <w:pPr>
        <w:pStyle w:val="BodyText"/>
        <w:spacing w:line="297" w:lineRule="auto" w:before="2"/>
        <w:ind w:left="340"/>
      </w:pPr>
      <w:r>
        <w:rPr>
          <w:w w:val="125"/>
        </w:rPr>
        <w:t>We</w:t>
      </w:r>
      <w:r>
        <w:rPr>
          <w:spacing w:val="-10"/>
          <w:w w:val="125"/>
        </w:rPr>
        <w:t> </w:t>
      </w:r>
      <w:r>
        <w:rPr>
          <w:w w:val="125"/>
        </w:rPr>
        <w:t>are</w:t>
      </w:r>
      <w:r>
        <w:rPr>
          <w:spacing w:val="-10"/>
          <w:w w:val="125"/>
        </w:rPr>
        <w:t> </w:t>
      </w:r>
      <w:r>
        <w:rPr>
          <w:w w:val="125"/>
        </w:rPr>
        <w:t>focused</w:t>
      </w:r>
      <w:r>
        <w:rPr>
          <w:spacing w:val="-10"/>
          <w:w w:val="125"/>
        </w:rPr>
        <w:t> </w:t>
      </w:r>
      <w:r>
        <w:rPr>
          <w:w w:val="125"/>
        </w:rPr>
        <w:t>on</w:t>
      </w:r>
      <w:r>
        <w:rPr>
          <w:spacing w:val="-10"/>
          <w:w w:val="125"/>
        </w:rPr>
        <w:t> </w:t>
      </w:r>
      <w:r>
        <w:rPr>
          <w:w w:val="125"/>
        </w:rPr>
        <w:t>water</w:t>
      </w:r>
      <w:r>
        <w:rPr>
          <w:spacing w:val="-15"/>
          <w:w w:val="125"/>
        </w:rPr>
        <w:t> </w:t>
      </w:r>
      <w:r>
        <w:rPr>
          <w:w w:val="125"/>
        </w:rPr>
        <w:t>efficiency</w:t>
      </w:r>
      <w:r>
        <w:rPr>
          <w:spacing w:val="-33"/>
          <w:w w:val="125"/>
        </w:rPr>
        <w:t> </w:t>
      </w:r>
      <w:r>
        <w:rPr>
          <w:w w:val="125"/>
        </w:rPr>
        <w:t>improvements in Leadership Locations and Advanced Efficiency Locations</w:t>
      </w:r>
      <w:r>
        <w:rPr>
          <w:spacing w:val="-16"/>
          <w:w w:val="125"/>
        </w:rPr>
        <w:t> </w:t>
      </w:r>
      <w:r>
        <w:rPr>
          <w:w w:val="125"/>
        </w:rPr>
        <w:t>that</w:t>
      </w:r>
      <w:r>
        <w:rPr>
          <w:spacing w:val="-16"/>
          <w:w w:val="125"/>
        </w:rPr>
        <w:t> </w:t>
      </w:r>
      <w:r>
        <w:rPr>
          <w:w w:val="125"/>
        </w:rPr>
        <w:t>operate</w:t>
      </w:r>
      <w:r>
        <w:rPr>
          <w:spacing w:val="-15"/>
          <w:w w:val="125"/>
        </w:rPr>
        <w:t> </w:t>
      </w:r>
      <w:r>
        <w:rPr>
          <w:w w:val="125"/>
        </w:rPr>
        <w:t>in</w:t>
      </w:r>
      <w:r>
        <w:rPr>
          <w:spacing w:val="-16"/>
          <w:w w:val="125"/>
        </w:rPr>
        <w:t> </w:t>
      </w:r>
      <w:r>
        <w:rPr>
          <w:w w:val="125"/>
        </w:rPr>
        <w:t>water-stressed</w:t>
      </w:r>
      <w:r>
        <w:rPr>
          <w:spacing w:val="-16"/>
          <w:w w:val="125"/>
        </w:rPr>
        <w:t> </w:t>
      </w:r>
      <w:r>
        <w:rPr>
          <w:w w:val="125"/>
        </w:rPr>
        <w:t>contexts, which</w:t>
      </w:r>
      <w:r>
        <w:rPr>
          <w:spacing w:val="-2"/>
          <w:w w:val="125"/>
        </w:rPr>
        <w:t> </w:t>
      </w:r>
      <w:r>
        <w:rPr>
          <w:w w:val="125"/>
        </w:rPr>
        <w:t>has</w:t>
      </w:r>
      <w:r>
        <w:rPr>
          <w:spacing w:val="-2"/>
          <w:w w:val="125"/>
        </w:rPr>
        <w:t> </w:t>
      </w:r>
      <w:r>
        <w:rPr>
          <w:w w:val="125"/>
        </w:rPr>
        <w:t>resulted</w:t>
      </w:r>
      <w:r>
        <w:rPr>
          <w:spacing w:val="-2"/>
          <w:w w:val="125"/>
        </w:rPr>
        <w:t> </w:t>
      </w:r>
      <w:r>
        <w:rPr>
          <w:w w:val="125"/>
        </w:rPr>
        <w:t>in</w:t>
      </w:r>
      <w:r>
        <w:rPr>
          <w:spacing w:val="-2"/>
          <w:w w:val="125"/>
        </w:rPr>
        <w:t> </w:t>
      </w:r>
      <w:r>
        <w:rPr>
          <w:w w:val="125"/>
        </w:rPr>
        <w:t>a</w:t>
      </w:r>
      <w:r>
        <w:rPr>
          <w:spacing w:val="-5"/>
          <w:w w:val="125"/>
        </w:rPr>
        <w:t> </w:t>
      </w:r>
      <w:r>
        <w:rPr>
          <w:w w:val="125"/>
        </w:rPr>
        <w:t>water</w:t>
      </w:r>
      <w:r>
        <w:rPr>
          <w:spacing w:val="-8"/>
          <w:w w:val="125"/>
        </w:rPr>
        <w:t> </w:t>
      </w:r>
      <w:r>
        <w:rPr>
          <w:w w:val="125"/>
        </w:rPr>
        <w:t>use</w:t>
      </w:r>
      <w:r>
        <w:rPr>
          <w:spacing w:val="-2"/>
          <w:w w:val="125"/>
        </w:rPr>
        <w:t> </w:t>
      </w:r>
      <w:r>
        <w:rPr>
          <w:w w:val="125"/>
        </w:rPr>
        <w:t>ratio</w:t>
      </w:r>
      <w:r>
        <w:rPr>
          <w:spacing w:val="-2"/>
          <w:w w:val="125"/>
        </w:rPr>
        <w:t> </w:t>
      </w:r>
      <w:r>
        <w:rPr>
          <w:w w:val="125"/>
        </w:rPr>
        <w:t>of</w:t>
      </w:r>
      <w:r>
        <w:rPr>
          <w:spacing w:val="-11"/>
          <w:w w:val="125"/>
        </w:rPr>
        <w:t> </w:t>
      </w:r>
      <w:r>
        <w:rPr>
          <w:w w:val="125"/>
        </w:rPr>
        <w:t>1.79 liters of</w:t>
      </w:r>
      <w:r>
        <w:rPr>
          <w:spacing w:val="-4"/>
          <w:w w:val="125"/>
        </w:rPr>
        <w:t> </w:t>
      </w:r>
      <w:r>
        <w:rPr>
          <w:w w:val="125"/>
        </w:rPr>
        <w:t>water used per liter of beverage in</w:t>
      </w:r>
    </w:p>
    <w:p>
      <w:pPr>
        <w:pStyle w:val="BodyText"/>
        <w:spacing w:line="297" w:lineRule="auto" w:before="2"/>
        <w:ind w:left="340"/>
      </w:pPr>
      <w:r>
        <w:rPr>
          <w:w w:val="125"/>
        </w:rPr>
        <w:t>2022. This is our highest achievement in water efficiency</w:t>
      </w:r>
      <w:r>
        <w:rPr>
          <w:spacing w:val="-36"/>
          <w:w w:val="125"/>
        </w:rPr>
        <w:t> </w:t>
      </w:r>
      <w:r>
        <w:rPr>
          <w:w w:val="125"/>
        </w:rPr>
        <w:t>to</w:t>
      </w:r>
      <w:r>
        <w:rPr>
          <w:spacing w:val="-16"/>
          <w:w w:val="125"/>
        </w:rPr>
        <w:t> </w:t>
      </w:r>
      <w:r>
        <w:rPr>
          <w:w w:val="125"/>
        </w:rPr>
        <w:t>date</w:t>
      </w:r>
      <w:r>
        <w:rPr>
          <w:spacing w:val="-14"/>
          <w:w w:val="125"/>
        </w:rPr>
        <w:t> </w:t>
      </w:r>
      <w:r>
        <w:rPr>
          <w:w w:val="125"/>
        </w:rPr>
        <w:t>and</w:t>
      </w:r>
      <w:r>
        <w:rPr>
          <w:spacing w:val="-13"/>
          <w:w w:val="125"/>
        </w:rPr>
        <w:t> </w:t>
      </w:r>
      <w:r>
        <w:rPr>
          <w:w w:val="125"/>
        </w:rPr>
        <w:t>significantly</w:t>
      </w:r>
      <w:r>
        <w:rPr>
          <w:spacing w:val="-16"/>
          <w:w w:val="125"/>
        </w:rPr>
        <w:t> </w:t>
      </w:r>
      <w:r>
        <w:rPr>
          <w:w w:val="125"/>
        </w:rPr>
        <w:t>better</w:t>
      </w:r>
      <w:r>
        <w:rPr>
          <w:spacing w:val="-20"/>
          <w:w w:val="125"/>
        </w:rPr>
        <w:t> </w:t>
      </w:r>
      <w:r>
        <w:rPr>
          <w:w w:val="125"/>
        </w:rPr>
        <w:t>than</w:t>
      </w:r>
      <w:r>
        <w:rPr>
          <w:spacing w:val="-15"/>
          <w:w w:val="125"/>
        </w:rPr>
        <w:t> </w:t>
      </w:r>
      <w:r>
        <w:rPr>
          <w:w w:val="125"/>
        </w:rPr>
        <w:t>the industry average for carbonated soft drinks of</w:t>
      </w:r>
    </w:p>
    <w:p>
      <w:pPr>
        <w:pStyle w:val="BodyText"/>
        <w:spacing w:before="2"/>
        <w:ind w:left="340"/>
        <w:rPr>
          <w:sz w:val="9"/>
        </w:rPr>
      </w:pPr>
      <w:r>
        <w:rPr>
          <w:w w:val="110"/>
        </w:rPr>
        <w:t>1.91</w:t>
      </w:r>
      <w:r>
        <w:rPr>
          <w:spacing w:val="-4"/>
          <w:w w:val="110"/>
        </w:rPr>
        <w:t> </w:t>
      </w:r>
      <w:r>
        <w:rPr>
          <w:w w:val="110"/>
        </w:rPr>
        <w:t>l/l</w:t>
      </w:r>
      <w:r>
        <w:rPr>
          <w:spacing w:val="-4"/>
          <w:w w:val="110"/>
        </w:rPr>
        <w:t> </w:t>
      </w:r>
      <w:r>
        <w:rPr>
          <w:w w:val="110"/>
        </w:rPr>
        <w:t>of</w:t>
      </w:r>
      <w:r>
        <w:rPr>
          <w:spacing w:val="-11"/>
          <w:w w:val="110"/>
        </w:rPr>
        <w:t> </w:t>
      </w:r>
      <w:r>
        <w:rPr>
          <w:spacing w:val="-2"/>
          <w:w w:val="110"/>
        </w:rPr>
        <w:t>beverages.</w:t>
      </w:r>
      <w:r>
        <w:rPr>
          <w:spacing w:val="-2"/>
          <w:w w:val="110"/>
          <w:position w:val="5"/>
          <w:sz w:val="9"/>
        </w:rPr>
        <w:t>1</w:t>
      </w:r>
    </w:p>
    <w:p>
      <w:pPr>
        <w:pStyle w:val="BodyText"/>
        <w:spacing w:before="133"/>
      </w:pPr>
    </w:p>
    <w:p>
      <w:pPr>
        <w:spacing w:before="1"/>
        <w:ind w:left="340" w:right="0" w:firstLine="0"/>
        <w:jc w:val="both"/>
        <w:rPr>
          <w:b/>
          <w:sz w:val="18"/>
        </w:rPr>
      </w:pPr>
      <w:r>
        <w:rPr>
          <w:b/>
          <w:w w:val="110"/>
          <w:sz w:val="18"/>
        </w:rPr>
        <w:t>Cost</w:t>
      </w:r>
      <w:r>
        <w:rPr>
          <w:b/>
          <w:spacing w:val="4"/>
          <w:w w:val="110"/>
          <w:sz w:val="18"/>
        </w:rPr>
        <w:t> </w:t>
      </w:r>
      <w:r>
        <w:rPr>
          <w:b/>
          <w:w w:val="110"/>
          <w:sz w:val="18"/>
        </w:rPr>
        <w:t>of</w:t>
      </w:r>
      <w:r>
        <w:rPr>
          <w:b/>
          <w:spacing w:val="-5"/>
          <w:w w:val="110"/>
          <w:sz w:val="18"/>
        </w:rPr>
        <w:t> </w:t>
      </w:r>
      <w:r>
        <w:rPr>
          <w:b/>
          <w:spacing w:val="-2"/>
          <w:w w:val="110"/>
          <w:sz w:val="18"/>
        </w:rPr>
        <w:t>Water</w:t>
      </w:r>
    </w:p>
    <w:p>
      <w:pPr>
        <w:pStyle w:val="BodyText"/>
        <w:spacing w:line="297" w:lineRule="auto" w:before="42"/>
        <w:ind w:left="340" w:right="452"/>
        <w:jc w:val="both"/>
      </w:pPr>
      <w:r>
        <w:rPr>
          <w:w w:val="125"/>
        </w:rPr>
        <w:t>We</w:t>
      </w:r>
      <w:r>
        <w:rPr>
          <w:spacing w:val="-13"/>
          <w:w w:val="125"/>
        </w:rPr>
        <w:t> </w:t>
      </w:r>
      <w:r>
        <w:rPr>
          <w:w w:val="125"/>
        </w:rPr>
        <w:t>have</w:t>
      </w:r>
      <w:r>
        <w:rPr>
          <w:spacing w:val="-13"/>
          <w:w w:val="125"/>
        </w:rPr>
        <w:t> </w:t>
      </w:r>
      <w:r>
        <w:rPr>
          <w:w w:val="125"/>
        </w:rPr>
        <w:t>partnered</w:t>
      </w:r>
      <w:r>
        <w:rPr>
          <w:spacing w:val="-15"/>
          <w:w w:val="125"/>
        </w:rPr>
        <w:t> </w:t>
      </w:r>
      <w:r>
        <w:rPr>
          <w:w w:val="125"/>
        </w:rPr>
        <w:t>with</w:t>
      </w:r>
      <w:r>
        <w:rPr>
          <w:spacing w:val="-13"/>
          <w:w w:val="125"/>
        </w:rPr>
        <w:t> </w:t>
      </w:r>
      <w:r>
        <w:rPr>
          <w:w w:val="125"/>
        </w:rPr>
        <w:t>denkstatt</w:t>
      </w:r>
      <w:r>
        <w:rPr>
          <w:spacing w:val="-16"/>
          <w:w w:val="125"/>
        </w:rPr>
        <w:t> </w:t>
      </w:r>
      <w:r>
        <w:rPr>
          <w:w w:val="125"/>
        </w:rPr>
        <w:t>to</w:t>
      </w:r>
      <w:r>
        <w:rPr>
          <w:spacing w:val="-13"/>
          <w:w w:val="125"/>
        </w:rPr>
        <w:t> </w:t>
      </w:r>
      <w:r>
        <w:rPr>
          <w:w w:val="125"/>
        </w:rPr>
        <w:t>develop a</w:t>
      </w:r>
      <w:r>
        <w:rPr>
          <w:spacing w:val="-16"/>
          <w:w w:val="125"/>
        </w:rPr>
        <w:t> </w:t>
      </w:r>
      <w:r>
        <w:rPr>
          <w:w w:val="125"/>
        </w:rPr>
        <w:t>“Cost</w:t>
      </w:r>
      <w:r>
        <w:rPr>
          <w:spacing w:val="-16"/>
          <w:w w:val="125"/>
        </w:rPr>
        <w:t> </w:t>
      </w:r>
      <w:r>
        <w:rPr>
          <w:w w:val="125"/>
        </w:rPr>
        <w:t>of</w:t>
      </w:r>
      <w:r>
        <w:rPr>
          <w:spacing w:val="-15"/>
          <w:w w:val="125"/>
        </w:rPr>
        <w:t> </w:t>
      </w:r>
      <w:r>
        <w:rPr>
          <w:w w:val="125"/>
        </w:rPr>
        <w:t>Water”</w:t>
      </w:r>
      <w:r>
        <w:rPr>
          <w:spacing w:val="-16"/>
          <w:w w:val="125"/>
        </w:rPr>
        <w:t> </w:t>
      </w:r>
      <w:r>
        <w:rPr>
          <w:w w:val="125"/>
        </w:rPr>
        <w:t>tool</w:t>
      </w:r>
      <w:r>
        <w:rPr>
          <w:spacing w:val="-16"/>
          <w:w w:val="125"/>
        </w:rPr>
        <w:t> </w:t>
      </w:r>
      <w:r>
        <w:rPr>
          <w:w w:val="125"/>
        </w:rPr>
        <w:t>for</w:t>
      </w:r>
      <w:r>
        <w:rPr>
          <w:spacing w:val="-15"/>
          <w:w w:val="125"/>
        </w:rPr>
        <w:t> </w:t>
      </w:r>
      <w:r>
        <w:rPr>
          <w:w w:val="125"/>
        </w:rPr>
        <w:t>our</w:t>
      </w:r>
      <w:r>
        <w:rPr>
          <w:spacing w:val="-16"/>
          <w:w w:val="125"/>
        </w:rPr>
        <w:t> </w:t>
      </w:r>
      <w:r>
        <w:rPr>
          <w:w w:val="125"/>
        </w:rPr>
        <w:t>teams.</w:t>
      </w:r>
      <w:r>
        <w:rPr>
          <w:spacing w:val="-15"/>
          <w:w w:val="125"/>
        </w:rPr>
        <w:t> </w:t>
      </w:r>
      <w:r>
        <w:rPr>
          <w:w w:val="125"/>
        </w:rPr>
        <w:t>This</w:t>
      </w:r>
      <w:r>
        <w:rPr>
          <w:spacing w:val="-16"/>
          <w:w w:val="125"/>
        </w:rPr>
        <w:t> </w:t>
      </w:r>
      <w:r>
        <w:rPr>
          <w:w w:val="125"/>
        </w:rPr>
        <w:t>tool will</w:t>
      </w:r>
      <w:r>
        <w:rPr>
          <w:spacing w:val="-8"/>
          <w:w w:val="125"/>
        </w:rPr>
        <w:t> </w:t>
      </w:r>
      <w:r>
        <w:rPr>
          <w:w w:val="125"/>
        </w:rPr>
        <w:t>help</w:t>
      </w:r>
      <w:r>
        <w:rPr>
          <w:spacing w:val="-8"/>
          <w:w w:val="125"/>
        </w:rPr>
        <w:t> </w:t>
      </w:r>
      <w:r>
        <w:rPr>
          <w:w w:val="125"/>
        </w:rPr>
        <w:t>us</w:t>
      </w:r>
      <w:r>
        <w:rPr>
          <w:spacing w:val="-8"/>
          <w:w w:val="125"/>
        </w:rPr>
        <w:t> </w:t>
      </w:r>
      <w:r>
        <w:rPr>
          <w:w w:val="125"/>
        </w:rPr>
        <w:t>get</w:t>
      </w:r>
      <w:r>
        <w:rPr>
          <w:spacing w:val="-8"/>
          <w:w w:val="125"/>
        </w:rPr>
        <w:t> </w:t>
      </w:r>
      <w:r>
        <w:rPr>
          <w:w w:val="125"/>
        </w:rPr>
        <w:t>a</w:t>
      </w:r>
      <w:r>
        <w:rPr>
          <w:spacing w:val="-8"/>
          <w:w w:val="125"/>
        </w:rPr>
        <w:t> </w:t>
      </w:r>
      <w:r>
        <w:rPr>
          <w:w w:val="125"/>
        </w:rPr>
        <w:t>better</w:t>
      </w:r>
      <w:r>
        <w:rPr>
          <w:spacing w:val="-13"/>
          <w:w w:val="125"/>
        </w:rPr>
        <w:t> </w:t>
      </w:r>
      <w:r>
        <w:rPr>
          <w:w w:val="125"/>
        </w:rPr>
        <w:t>understanding</w:t>
      </w:r>
      <w:r>
        <w:rPr>
          <w:spacing w:val="-8"/>
          <w:w w:val="125"/>
        </w:rPr>
        <w:t> </w:t>
      </w:r>
      <w:r>
        <w:rPr>
          <w:w w:val="125"/>
        </w:rPr>
        <w:t>of</w:t>
      </w:r>
      <w:r>
        <w:rPr>
          <w:spacing w:val="-18"/>
          <w:w w:val="125"/>
        </w:rPr>
        <w:t> </w:t>
      </w:r>
      <w:r>
        <w:rPr>
          <w:spacing w:val="-5"/>
          <w:w w:val="125"/>
        </w:rPr>
        <w:t>the</w:t>
      </w:r>
    </w:p>
    <w:p>
      <w:pPr>
        <w:pStyle w:val="BodyText"/>
        <w:spacing w:line="297" w:lineRule="auto" w:before="2"/>
        <w:ind w:left="340" w:right="222"/>
        <w:jc w:val="both"/>
      </w:pPr>
      <w:r>
        <w:rPr>
          <w:w w:val="125"/>
        </w:rPr>
        <w:t>cost</w:t>
      </w:r>
      <w:r>
        <w:rPr>
          <w:spacing w:val="-13"/>
          <w:w w:val="125"/>
        </w:rPr>
        <w:t> </w:t>
      </w:r>
      <w:r>
        <w:rPr>
          <w:w w:val="125"/>
        </w:rPr>
        <w:t>of</w:t>
      </w:r>
      <w:r>
        <w:rPr>
          <w:spacing w:val="-16"/>
          <w:w w:val="125"/>
        </w:rPr>
        <w:t> </w:t>
      </w:r>
      <w:r>
        <w:rPr>
          <w:w w:val="125"/>
        </w:rPr>
        <w:t>water</w:t>
      </w:r>
      <w:r>
        <w:rPr>
          <w:spacing w:val="-14"/>
          <w:w w:val="125"/>
        </w:rPr>
        <w:t> </w:t>
      </w:r>
      <w:r>
        <w:rPr>
          <w:w w:val="125"/>
        </w:rPr>
        <w:t>by</w:t>
      </w:r>
      <w:r>
        <w:rPr>
          <w:spacing w:val="-14"/>
          <w:w w:val="125"/>
        </w:rPr>
        <w:t> </w:t>
      </w:r>
      <w:r>
        <w:rPr>
          <w:w w:val="125"/>
        </w:rPr>
        <w:t>evaluating</w:t>
      </w:r>
      <w:r>
        <w:rPr>
          <w:spacing w:val="-9"/>
          <w:w w:val="125"/>
        </w:rPr>
        <w:t> </w:t>
      </w:r>
      <w:r>
        <w:rPr>
          <w:w w:val="125"/>
        </w:rPr>
        <w:t>the</w:t>
      </w:r>
      <w:r>
        <w:rPr>
          <w:spacing w:val="-10"/>
          <w:w w:val="125"/>
        </w:rPr>
        <w:t> </w:t>
      </w:r>
      <w:r>
        <w:rPr>
          <w:w w:val="125"/>
        </w:rPr>
        <w:t>costs</w:t>
      </w:r>
      <w:r>
        <w:rPr>
          <w:spacing w:val="-10"/>
          <w:w w:val="125"/>
        </w:rPr>
        <w:t> </w:t>
      </w:r>
      <w:r>
        <w:rPr>
          <w:w w:val="125"/>
        </w:rPr>
        <w:t>associated with potential water risks in addition to the</w:t>
      </w:r>
    </w:p>
    <w:p>
      <w:pPr>
        <w:pStyle w:val="BodyText"/>
        <w:spacing w:line="297" w:lineRule="auto" w:before="119"/>
        <w:ind w:left="340" w:right="15696"/>
        <w:jc w:val="both"/>
      </w:pPr>
      <w:r>
        <w:rPr/>
        <w:br w:type="column"/>
      </w:r>
      <w:r>
        <w:rPr>
          <w:w w:val="125"/>
        </w:rPr>
        <w:t>operational costs associated with water use. Better</w:t>
      </w:r>
      <w:r>
        <w:rPr>
          <w:spacing w:val="-3"/>
          <w:w w:val="125"/>
        </w:rPr>
        <w:t> </w:t>
      </w:r>
      <w:r>
        <w:rPr>
          <w:w w:val="125"/>
        </w:rPr>
        <w:t>understanding of</w:t>
      </w:r>
      <w:r>
        <w:rPr>
          <w:spacing w:val="-10"/>
          <w:w w:val="125"/>
        </w:rPr>
        <w:t> </w:t>
      </w:r>
      <w:r>
        <w:rPr>
          <w:w w:val="125"/>
        </w:rPr>
        <w:t>these costs will help strengthen</w:t>
      </w:r>
      <w:r>
        <w:rPr>
          <w:spacing w:val="-12"/>
          <w:w w:val="125"/>
        </w:rPr>
        <w:t> </w:t>
      </w:r>
      <w:r>
        <w:rPr>
          <w:w w:val="125"/>
        </w:rPr>
        <w:t>decision</w:t>
      </w:r>
      <w:r>
        <w:rPr>
          <w:spacing w:val="-12"/>
          <w:w w:val="125"/>
        </w:rPr>
        <w:t> </w:t>
      </w:r>
      <w:r>
        <w:rPr>
          <w:w w:val="125"/>
        </w:rPr>
        <w:t>making</w:t>
      </w:r>
      <w:r>
        <w:rPr>
          <w:spacing w:val="-12"/>
          <w:w w:val="125"/>
        </w:rPr>
        <w:t> </w:t>
      </w:r>
      <w:r>
        <w:rPr>
          <w:w w:val="125"/>
        </w:rPr>
        <w:t>and</w:t>
      </w:r>
      <w:r>
        <w:rPr>
          <w:spacing w:val="-4"/>
          <w:w w:val="125"/>
        </w:rPr>
        <w:t> </w:t>
      </w:r>
      <w:r>
        <w:rPr>
          <w:w w:val="125"/>
        </w:rPr>
        <w:t>the</w:t>
      </w:r>
      <w:r>
        <w:rPr>
          <w:spacing w:val="-12"/>
          <w:w w:val="125"/>
        </w:rPr>
        <w:t> </w:t>
      </w:r>
      <w:r>
        <w:rPr>
          <w:w w:val="125"/>
        </w:rPr>
        <w:t>business case</w:t>
      </w:r>
      <w:r>
        <w:rPr>
          <w:spacing w:val="-16"/>
          <w:w w:val="125"/>
        </w:rPr>
        <w:t> </w:t>
      </w:r>
      <w:r>
        <w:rPr>
          <w:w w:val="125"/>
        </w:rPr>
        <w:t>for</w:t>
      </w:r>
      <w:r>
        <w:rPr>
          <w:spacing w:val="-16"/>
          <w:w w:val="125"/>
        </w:rPr>
        <w:t> </w:t>
      </w:r>
      <w:r>
        <w:rPr>
          <w:w w:val="125"/>
        </w:rPr>
        <w:t>investment</w:t>
      </w:r>
      <w:r>
        <w:rPr>
          <w:spacing w:val="-15"/>
          <w:w w:val="125"/>
        </w:rPr>
        <w:t> </w:t>
      </w:r>
      <w:r>
        <w:rPr>
          <w:w w:val="125"/>
        </w:rPr>
        <w:t>in</w:t>
      </w:r>
      <w:r>
        <w:rPr>
          <w:spacing w:val="-16"/>
          <w:w w:val="125"/>
        </w:rPr>
        <w:t> </w:t>
      </w:r>
      <w:r>
        <w:rPr>
          <w:w w:val="125"/>
        </w:rPr>
        <w:t>initiatives</w:t>
      </w:r>
      <w:r>
        <w:rPr>
          <w:spacing w:val="-16"/>
          <w:w w:val="125"/>
        </w:rPr>
        <w:t> </w:t>
      </w:r>
      <w:r>
        <w:rPr>
          <w:w w:val="125"/>
        </w:rPr>
        <w:t>that</w:t>
      </w:r>
      <w:r>
        <w:rPr>
          <w:spacing w:val="-15"/>
          <w:w w:val="125"/>
        </w:rPr>
        <w:t> </w:t>
      </w:r>
      <w:r>
        <w:rPr>
          <w:w w:val="125"/>
        </w:rPr>
        <w:t>respond to local challenges.</w:t>
      </w:r>
    </w:p>
    <w:p>
      <w:pPr>
        <w:pStyle w:val="BodyText"/>
        <w:spacing w:before="49"/>
      </w:pPr>
    </w:p>
    <w:p>
      <w:pPr>
        <w:pStyle w:val="BodyText"/>
        <w:spacing w:line="297" w:lineRule="auto" w:before="1"/>
        <w:ind w:left="340" w:right="15360"/>
      </w:pPr>
      <w:r>
        <w:rPr/>
        <mc:AlternateContent>
          <mc:Choice Requires="wps">
            <w:drawing>
              <wp:anchor distT="0" distB="0" distL="0" distR="0" allowOverlap="1" layoutInCell="1" locked="0" behindDoc="0" simplePos="0" relativeHeight="15834624">
                <wp:simplePos x="0" y="0"/>
                <wp:positionH relativeFrom="page">
                  <wp:posOffset>9850119</wp:posOffset>
                </wp:positionH>
                <wp:positionV relativeFrom="paragraph">
                  <wp:posOffset>-897255</wp:posOffset>
                </wp:positionV>
                <wp:extent cx="6014720" cy="6998970"/>
                <wp:effectExtent l="0" t="0" r="0" b="0"/>
                <wp:wrapNone/>
                <wp:docPr id="981" name="Group 981"/>
                <wp:cNvGraphicFramePr>
                  <a:graphicFrameLocks/>
                </wp:cNvGraphicFramePr>
                <a:graphic>
                  <a:graphicData uri="http://schemas.microsoft.com/office/word/2010/wordprocessingGroup">
                    <wpg:wgp>
                      <wpg:cNvPr id="981" name="Group 981"/>
                      <wpg:cNvGrpSpPr/>
                      <wpg:grpSpPr>
                        <a:xfrm>
                          <a:off x="0" y="0"/>
                          <a:ext cx="6014720" cy="6998970"/>
                          <a:chExt cx="6014720" cy="6998970"/>
                        </a:xfrm>
                      </wpg:grpSpPr>
                      <wps:wsp>
                        <wps:cNvPr id="982" name="Graphic 982"/>
                        <wps:cNvSpPr/>
                        <wps:spPr>
                          <a:xfrm>
                            <a:off x="0" y="443687"/>
                            <a:ext cx="6014720" cy="6555105"/>
                          </a:xfrm>
                          <a:custGeom>
                            <a:avLst/>
                            <a:gdLst/>
                            <a:ahLst/>
                            <a:cxnLst/>
                            <a:rect l="l" t="t" r="r" b="b"/>
                            <a:pathLst>
                              <a:path w="6014720" h="6555105">
                                <a:moveTo>
                                  <a:pt x="6014720" y="0"/>
                                </a:moveTo>
                                <a:lnTo>
                                  <a:pt x="0" y="0"/>
                                </a:lnTo>
                                <a:lnTo>
                                  <a:pt x="0" y="6554927"/>
                                </a:lnTo>
                                <a:lnTo>
                                  <a:pt x="6014720" y="6554927"/>
                                </a:lnTo>
                                <a:lnTo>
                                  <a:pt x="6014720" y="0"/>
                                </a:lnTo>
                                <a:close/>
                              </a:path>
                            </a:pathLst>
                          </a:custGeom>
                          <a:solidFill>
                            <a:srgbClr val="F8F5F1"/>
                          </a:solidFill>
                        </wps:spPr>
                        <wps:bodyPr wrap="square" lIns="0" tIns="0" rIns="0" bIns="0" rtlCol="0">
                          <a:prstTxWarp prst="textNoShape">
                            <a:avLst/>
                          </a:prstTxWarp>
                          <a:noAutofit/>
                        </wps:bodyPr>
                      </wps:wsp>
                      <pic:pic>
                        <pic:nvPicPr>
                          <pic:cNvPr id="983" name="Image 983"/>
                          <pic:cNvPicPr/>
                        </pic:nvPicPr>
                        <pic:blipFill>
                          <a:blip r:embed="rId208" cstate="print"/>
                          <a:stretch>
                            <a:fillRect/>
                          </a:stretch>
                        </pic:blipFill>
                        <pic:spPr>
                          <a:xfrm>
                            <a:off x="3108960" y="4017467"/>
                            <a:ext cx="2687320" cy="1768703"/>
                          </a:xfrm>
                          <a:prstGeom prst="rect">
                            <a:avLst/>
                          </a:prstGeom>
                        </pic:spPr>
                      </pic:pic>
                      <wps:wsp>
                        <wps:cNvPr id="984" name="Graphic 984"/>
                        <wps:cNvSpPr/>
                        <wps:spPr>
                          <a:xfrm>
                            <a:off x="238759" y="6261557"/>
                            <a:ext cx="2626360" cy="1270"/>
                          </a:xfrm>
                          <a:custGeom>
                            <a:avLst/>
                            <a:gdLst/>
                            <a:ahLst/>
                            <a:cxnLst/>
                            <a:rect l="l" t="t" r="r" b="b"/>
                            <a:pathLst>
                              <a:path w="2626360" h="0">
                                <a:moveTo>
                                  <a:pt x="0" y="0"/>
                                </a:moveTo>
                                <a:lnTo>
                                  <a:pt x="2626360" y="0"/>
                                </a:lnTo>
                              </a:path>
                            </a:pathLst>
                          </a:custGeom>
                          <a:ln w="12700">
                            <a:solidFill>
                              <a:srgbClr val="000000"/>
                            </a:solidFill>
                            <a:prstDash val="solid"/>
                          </a:ln>
                        </wps:spPr>
                        <wps:bodyPr wrap="square" lIns="0" tIns="0" rIns="0" bIns="0" rtlCol="0">
                          <a:prstTxWarp prst="textNoShape">
                            <a:avLst/>
                          </a:prstTxWarp>
                          <a:noAutofit/>
                        </wps:bodyPr>
                      </wps:wsp>
                      <pic:pic>
                        <pic:nvPicPr>
                          <pic:cNvPr id="985" name="Image 985"/>
                          <pic:cNvPicPr/>
                        </pic:nvPicPr>
                        <pic:blipFill>
                          <a:blip r:embed="rId209" cstate="print"/>
                          <a:stretch>
                            <a:fillRect/>
                          </a:stretch>
                        </pic:blipFill>
                        <pic:spPr>
                          <a:xfrm>
                            <a:off x="2071488" y="6585256"/>
                            <a:ext cx="127147" cy="127152"/>
                          </a:xfrm>
                          <a:prstGeom prst="rect">
                            <a:avLst/>
                          </a:prstGeom>
                        </pic:spPr>
                      </pic:pic>
                      <pic:pic>
                        <pic:nvPicPr>
                          <pic:cNvPr id="986" name="Image 986"/>
                          <pic:cNvPicPr/>
                        </pic:nvPicPr>
                        <pic:blipFill>
                          <a:blip r:embed="rId210" cstate="print"/>
                          <a:stretch>
                            <a:fillRect/>
                          </a:stretch>
                        </pic:blipFill>
                        <pic:spPr>
                          <a:xfrm>
                            <a:off x="238766" y="3911655"/>
                            <a:ext cx="230962" cy="179425"/>
                          </a:xfrm>
                          <a:prstGeom prst="rect">
                            <a:avLst/>
                          </a:prstGeom>
                        </pic:spPr>
                      </pic:pic>
                      <pic:pic>
                        <pic:nvPicPr>
                          <pic:cNvPr id="987" name="Image 987"/>
                          <pic:cNvPicPr/>
                        </pic:nvPicPr>
                        <pic:blipFill>
                          <a:blip r:embed="rId211" cstate="print"/>
                          <a:stretch>
                            <a:fillRect/>
                          </a:stretch>
                        </pic:blipFill>
                        <pic:spPr>
                          <a:xfrm>
                            <a:off x="238757" y="5500771"/>
                            <a:ext cx="372544" cy="372546"/>
                          </a:xfrm>
                          <a:prstGeom prst="rect">
                            <a:avLst/>
                          </a:prstGeom>
                        </pic:spPr>
                      </pic:pic>
                      <wps:wsp>
                        <wps:cNvPr id="988" name="Graphic 988"/>
                        <wps:cNvSpPr/>
                        <wps:spPr>
                          <a:xfrm>
                            <a:off x="598931" y="4000689"/>
                            <a:ext cx="342900" cy="1270"/>
                          </a:xfrm>
                          <a:custGeom>
                            <a:avLst/>
                            <a:gdLst/>
                            <a:ahLst/>
                            <a:cxnLst/>
                            <a:rect l="l" t="t" r="r" b="b"/>
                            <a:pathLst>
                              <a:path w="342900" h="0">
                                <a:moveTo>
                                  <a:pt x="0" y="0"/>
                                </a:moveTo>
                                <a:lnTo>
                                  <a:pt x="342900" y="0"/>
                                </a:lnTo>
                              </a:path>
                            </a:pathLst>
                          </a:custGeom>
                          <a:ln w="12700">
                            <a:solidFill>
                              <a:srgbClr val="000000"/>
                            </a:solidFill>
                            <a:prstDash val="solid"/>
                          </a:ln>
                        </wps:spPr>
                        <wps:bodyPr wrap="square" lIns="0" tIns="0" rIns="0" bIns="0" rtlCol="0">
                          <a:prstTxWarp prst="textNoShape">
                            <a:avLst/>
                          </a:prstTxWarp>
                          <a:noAutofit/>
                        </wps:bodyPr>
                      </wps:wsp>
                      <wps:wsp>
                        <wps:cNvPr id="989" name="Textbox 989"/>
                        <wps:cNvSpPr txBox="1"/>
                        <wps:spPr>
                          <a:xfrm>
                            <a:off x="238759" y="6315151"/>
                            <a:ext cx="2248535" cy="429259"/>
                          </a:xfrm>
                          <a:prstGeom prst="rect">
                            <a:avLst/>
                          </a:prstGeom>
                        </wps:spPr>
                        <wps:txbx>
                          <w:txbxContent>
                            <w:p>
                              <w:pPr>
                                <w:spacing w:before="0"/>
                                <w:ind w:left="0" w:right="18" w:firstLine="0"/>
                                <w:jc w:val="left"/>
                                <w:rPr>
                                  <w:sz w:val="28"/>
                                </w:rPr>
                              </w:pPr>
                              <w:r>
                                <w:rPr>
                                  <w:w w:val="60"/>
                                  <w:sz w:val="28"/>
                                </w:rPr>
                                <w:t>READ MORE ABOUT </w:t>
                              </w:r>
                              <w:hyperlink w:history="true" w:anchor="_bookmark50">
                                <w:r>
                                  <w:rPr>
                                    <w:color w:val="6AC9CE"/>
                                    <w:w w:val="60"/>
                                    <w:sz w:val="28"/>
                                  </w:rPr>
                                  <w:t>OUR WORK TO </w:t>
                                </w:r>
                                <w:r>
                                  <w:rPr>
                                    <w:color w:val="6AC9CE"/>
                                    <w:w w:val="60"/>
                                    <w:sz w:val="28"/>
                                  </w:rPr>
                                  <w:t>IMPROVE</w:t>
                                </w:r>
                              </w:hyperlink>
                              <w:r>
                                <w:rPr>
                                  <w:color w:val="6AC9CE"/>
                                  <w:w w:val="60"/>
                                  <w:sz w:val="28"/>
                                </w:rPr>
                                <w:t> </w:t>
                              </w:r>
                              <w:hyperlink w:history="true" w:anchor="_bookmark50">
                                <w:r>
                                  <w:rPr>
                                    <w:color w:val="6AC9CE"/>
                                    <w:w w:val="65"/>
                                    <w:sz w:val="28"/>
                                  </w:rPr>
                                  <w:t>WATERSHED HEALTH IN PAKISTAN</w:t>
                                </w:r>
                              </w:hyperlink>
                            </w:p>
                          </w:txbxContent>
                        </wps:txbx>
                        <wps:bodyPr wrap="square" lIns="0" tIns="0" rIns="0" bIns="0" rtlCol="0">
                          <a:noAutofit/>
                        </wps:bodyPr>
                      </wps:wsp>
                      <wps:wsp>
                        <wps:cNvPr id="990" name="Textbox 990"/>
                        <wps:cNvSpPr txBox="1"/>
                        <wps:spPr>
                          <a:xfrm>
                            <a:off x="3108960" y="5880252"/>
                            <a:ext cx="2479040" cy="274320"/>
                          </a:xfrm>
                          <a:prstGeom prst="rect">
                            <a:avLst/>
                          </a:prstGeom>
                        </wps:spPr>
                        <wps:txbx>
                          <w:txbxContent>
                            <w:p>
                              <w:pPr>
                                <w:spacing w:before="3"/>
                                <w:ind w:left="0" w:right="0" w:firstLine="0"/>
                                <w:jc w:val="left"/>
                                <w:rPr>
                                  <w:sz w:val="16"/>
                                </w:rPr>
                              </w:pPr>
                              <w:r>
                                <w:rPr>
                                  <w:w w:val="125"/>
                                  <w:sz w:val="16"/>
                                </w:rPr>
                                <w:t>Community</w:t>
                              </w:r>
                              <w:r>
                                <w:rPr>
                                  <w:spacing w:val="-13"/>
                                  <w:w w:val="125"/>
                                  <w:sz w:val="16"/>
                                </w:rPr>
                                <w:t> </w:t>
                              </w:r>
                              <w:r>
                                <w:rPr>
                                  <w:w w:val="125"/>
                                  <w:sz w:val="16"/>
                                </w:rPr>
                                <w:t>members</w:t>
                              </w:r>
                              <w:r>
                                <w:rPr>
                                  <w:spacing w:val="-13"/>
                                  <w:w w:val="125"/>
                                  <w:sz w:val="16"/>
                                </w:rPr>
                                <w:t> </w:t>
                              </w:r>
                              <w:r>
                                <w:rPr>
                                  <w:w w:val="125"/>
                                  <w:sz w:val="16"/>
                                </w:rPr>
                                <w:t>transport</w:t>
                              </w:r>
                              <w:r>
                                <w:rPr>
                                  <w:spacing w:val="-11"/>
                                  <w:w w:val="125"/>
                                  <w:sz w:val="16"/>
                                </w:rPr>
                                <w:t> </w:t>
                              </w:r>
                              <w:r>
                                <w:rPr>
                                  <w:w w:val="125"/>
                                  <w:sz w:val="16"/>
                                </w:rPr>
                                <w:t>materials</w:t>
                              </w:r>
                              <w:r>
                                <w:rPr>
                                  <w:spacing w:val="-11"/>
                                  <w:w w:val="125"/>
                                  <w:sz w:val="16"/>
                                </w:rPr>
                                <w:t> </w:t>
                              </w:r>
                              <w:r>
                                <w:rPr>
                                  <w:spacing w:val="-5"/>
                                  <w:w w:val="125"/>
                                  <w:sz w:val="16"/>
                                </w:rPr>
                                <w:t>for</w:t>
                              </w:r>
                            </w:p>
                            <w:p>
                              <w:pPr>
                                <w:spacing w:line="189" w:lineRule="exact" w:before="47"/>
                                <w:ind w:left="0" w:right="0" w:firstLine="0"/>
                                <w:jc w:val="left"/>
                                <w:rPr>
                                  <w:sz w:val="16"/>
                                </w:rPr>
                              </w:pPr>
                              <w:r>
                                <w:rPr>
                                  <w:w w:val="125"/>
                                  <w:sz w:val="16"/>
                                </w:rPr>
                                <w:t>the</w:t>
                              </w:r>
                              <w:r>
                                <w:rPr>
                                  <w:spacing w:val="-10"/>
                                  <w:w w:val="125"/>
                                  <w:sz w:val="16"/>
                                </w:rPr>
                                <w:t> </w:t>
                              </w:r>
                              <w:r>
                                <w:rPr>
                                  <w:w w:val="125"/>
                                  <w:sz w:val="16"/>
                                </w:rPr>
                                <w:t>construction</w:t>
                              </w:r>
                              <w:r>
                                <w:rPr>
                                  <w:spacing w:val="-10"/>
                                  <w:w w:val="125"/>
                                  <w:sz w:val="16"/>
                                </w:rPr>
                                <w:t> </w:t>
                              </w:r>
                              <w:r>
                                <w:rPr>
                                  <w:w w:val="125"/>
                                  <w:sz w:val="16"/>
                                </w:rPr>
                                <w:t>of</w:t>
                              </w:r>
                              <w:r>
                                <w:rPr>
                                  <w:spacing w:val="-21"/>
                                  <w:w w:val="125"/>
                                  <w:sz w:val="16"/>
                                </w:rPr>
                                <w:t> </w:t>
                              </w:r>
                              <w:r>
                                <w:rPr>
                                  <w:w w:val="125"/>
                                  <w:sz w:val="16"/>
                                </w:rPr>
                                <w:t>water</w:t>
                              </w:r>
                              <w:r>
                                <w:rPr>
                                  <w:spacing w:val="-15"/>
                                  <w:w w:val="125"/>
                                  <w:sz w:val="16"/>
                                </w:rPr>
                                <w:t> </w:t>
                              </w:r>
                              <w:r>
                                <w:rPr>
                                  <w:w w:val="125"/>
                                  <w:sz w:val="16"/>
                                </w:rPr>
                                <w:t>storage</w:t>
                              </w:r>
                              <w:r>
                                <w:rPr>
                                  <w:spacing w:val="-10"/>
                                  <w:w w:val="125"/>
                                  <w:sz w:val="16"/>
                                </w:rPr>
                                <w:t> </w:t>
                              </w:r>
                              <w:r>
                                <w:rPr>
                                  <w:spacing w:val="-2"/>
                                  <w:w w:val="125"/>
                                  <w:sz w:val="16"/>
                                </w:rPr>
                                <w:t>tanks</w:t>
                              </w:r>
                            </w:p>
                          </w:txbxContent>
                        </wps:txbx>
                        <wps:bodyPr wrap="square" lIns="0" tIns="0" rIns="0" bIns="0" rtlCol="0">
                          <a:noAutofit/>
                        </wps:bodyPr>
                      </wps:wsp>
                      <wps:wsp>
                        <wps:cNvPr id="991" name="Textbox 991"/>
                        <wps:cNvSpPr txBox="1"/>
                        <wps:spPr>
                          <a:xfrm>
                            <a:off x="238759" y="4177944"/>
                            <a:ext cx="2515235" cy="1755775"/>
                          </a:xfrm>
                          <a:prstGeom prst="rect">
                            <a:avLst/>
                          </a:prstGeom>
                        </wps:spPr>
                        <wps:txbx>
                          <w:txbxContent>
                            <w:p>
                              <w:pPr>
                                <w:spacing w:line="297" w:lineRule="auto" w:before="3"/>
                                <w:ind w:left="0" w:right="212" w:firstLine="0"/>
                                <w:jc w:val="left"/>
                                <w:rPr>
                                  <w:sz w:val="16"/>
                                </w:rPr>
                              </w:pPr>
                              <w:r>
                                <w:rPr>
                                  <w:w w:val="125"/>
                                  <w:sz w:val="16"/>
                                </w:rPr>
                                <w:t>Developing watershed stewardship plans at</w:t>
                              </w:r>
                              <w:r>
                                <w:rPr>
                                  <w:spacing w:val="-16"/>
                                  <w:w w:val="125"/>
                                  <w:sz w:val="16"/>
                                </w:rPr>
                                <w:t> </w:t>
                              </w:r>
                              <w:r>
                                <w:rPr>
                                  <w:w w:val="125"/>
                                  <w:sz w:val="16"/>
                                </w:rPr>
                                <w:t>the</w:t>
                              </w:r>
                              <w:r>
                                <w:rPr>
                                  <w:spacing w:val="-15"/>
                                  <w:w w:val="125"/>
                                  <w:sz w:val="16"/>
                                </w:rPr>
                                <w:t> </w:t>
                              </w:r>
                              <w:r>
                                <w:rPr>
                                  <w:w w:val="125"/>
                                  <w:sz w:val="16"/>
                                </w:rPr>
                                <w:t>catchment-scale</w:t>
                              </w:r>
                              <w:r>
                                <w:rPr>
                                  <w:spacing w:val="-14"/>
                                  <w:w w:val="125"/>
                                  <w:sz w:val="16"/>
                                </w:rPr>
                                <w:t> </w:t>
                              </w:r>
                              <w:r>
                                <w:rPr>
                                  <w:w w:val="125"/>
                                  <w:sz w:val="16"/>
                                </w:rPr>
                                <w:t>is</w:t>
                              </w:r>
                              <w:r>
                                <w:rPr>
                                  <w:spacing w:val="-14"/>
                                  <w:w w:val="125"/>
                                  <w:sz w:val="16"/>
                                </w:rPr>
                                <w:t> </w:t>
                              </w:r>
                              <w:r>
                                <w:rPr>
                                  <w:w w:val="125"/>
                                  <w:sz w:val="16"/>
                                </w:rPr>
                                <w:t>critical</w:t>
                              </w:r>
                              <w:r>
                                <w:rPr>
                                  <w:spacing w:val="-15"/>
                                  <w:w w:val="125"/>
                                  <w:sz w:val="16"/>
                                </w:rPr>
                                <w:t> </w:t>
                              </w:r>
                              <w:r>
                                <w:rPr>
                                  <w:w w:val="125"/>
                                  <w:sz w:val="16"/>
                                </w:rPr>
                                <w:t>to</w:t>
                              </w:r>
                              <w:r>
                                <w:rPr>
                                  <w:spacing w:val="-14"/>
                                  <w:w w:val="125"/>
                                  <w:sz w:val="16"/>
                                </w:rPr>
                                <w:t> </w:t>
                              </w:r>
                              <w:r>
                                <w:rPr>
                                  <w:w w:val="125"/>
                                  <w:sz w:val="16"/>
                                </w:rPr>
                                <w:t>helping</w:t>
                              </w:r>
                            </w:p>
                            <w:p>
                              <w:pPr>
                                <w:spacing w:line="297" w:lineRule="auto" w:before="1"/>
                                <w:ind w:left="0" w:right="0" w:firstLine="0"/>
                                <w:jc w:val="left"/>
                                <w:rPr>
                                  <w:sz w:val="16"/>
                                </w:rPr>
                              </w:pPr>
                              <w:r>
                                <w:rPr>
                                  <w:w w:val="125"/>
                                  <w:sz w:val="16"/>
                                </w:rPr>
                                <w:t>water</w:t>
                              </w:r>
                              <w:r>
                                <w:rPr>
                                  <w:spacing w:val="-17"/>
                                  <w:w w:val="125"/>
                                  <w:sz w:val="16"/>
                                </w:rPr>
                                <w:t> </w:t>
                              </w:r>
                              <w:r>
                                <w:rPr>
                                  <w:w w:val="125"/>
                                  <w:sz w:val="16"/>
                                </w:rPr>
                                <w:t>users</w:t>
                              </w:r>
                              <w:r>
                                <w:rPr>
                                  <w:spacing w:val="-16"/>
                                  <w:w w:val="125"/>
                                  <w:sz w:val="16"/>
                                </w:rPr>
                                <w:t> </w:t>
                              </w:r>
                              <w:r>
                                <w:rPr>
                                  <w:w w:val="125"/>
                                  <w:sz w:val="16"/>
                                </w:rPr>
                                <w:t>in</w:t>
                              </w:r>
                              <w:r>
                                <w:rPr>
                                  <w:spacing w:val="-15"/>
                                  <w:w w:val="125"/>
                                  <w:sz w:val="16"/>
                                </w:rPr>
                                <w:t> </w:t>
                              </w:r>
                              <w:r>
                                <w:rPr>
                                  <w:w w:val="125"/>
                                  <w:sz w:val="16"/>
                                </w:rPr>
                                <w:t>a</w:t>
                              </w:r>
                              <w:r>
                                <w:rPr>
                                  <w:spacing w:val="-16"/>
                                  <w:w w:val="125"/>
                                  <w:sz w:val="16"/>
                                </w:rPr>
                                <w:t> </w:t>
                              </w:r>
                              <w:r>
                                <w:rPr>
                                  <w:w w:val="125"/>
                                  <w:sz w:val="16"/>
                                </w:rPr>
                                <w:t>particular</w:t>
                              </w:r>
                              <w:r>
                                <w:rPr>
                                  <w:spacing w:val="-16"/>
                                  <w:w w:val="125"/>
                                  <w:sz w:val="16"/>
                                </w:rPr>
                                <w:t> </w:t>
                              </w:r>
                              <w:r>
                                <w:rPr>
                                  <w:w w:val="125"/>
                                  <w:sz w:val="16"/>
                                </w:rPr>
                                <w:t>region</w:t>
                              </w:r>
                              <w:r>
                                <w:rPr>
                                  <w:spacing w:val="-16"/>
                                  <w:w w:val="125"/>
                                  <w:sz w:val="16"/>
                                </w:rPr>
                                <w:t> </w:t>
                              </w:r>
                              <w:r>
                                <w:rPr>
                                  <w:w w:val="125"/>
                                  <w:sz w:val="16"/>
                                </w:rPr>
                                <w:t>identify</w:t>
                              </w:r>
                              <w:r>
                                <w:rPr>
                                  <w:spacing w:val="-16"/>
                                  <w:w w:val="125"/>
                                  <w:sz w:val="16"/>
                                </w:rPr>
                                <w:t> </w:t>
                              </w:r>
                              <w:r>
                                <w:rPr>
                                  <w:w w:val="125"/>
                                  <w:sz w:val="16"/>
                                </w:rPr>
                                <w:t>and address the drivers of water risk. Working with partners to implement solutions, stakeholders can take an effective science- based approach to improve water resilience for both people and nature.”</w:t>
                              </w:r>
                            </w:p>
                            <w:p>
                              <w:pPr>
                                <w:spacing w:line="240" w:lineRule="auto" w:before="20"/>
                                <w:rPr>
                                  <w:sz w:val="16"/>
                                </w:rPr>
                              </w:pPr>
                            </w:p>
                            <w:p>
                              <w:pPr>
                                <w:spacing w:before="1"/>
                                <w:ind w:left="780" w:right="0" w:firstLine="0"/>
                                <w:jc w:val="left"/>
                                <w:rPr>
                                  <w:rFonts w:ascii="Calibri" w:hAnsi="Calibri"/>
                                  <w:b/>
                                  <w:sz w:val="22"/>
                                </w:rPr>
                              </w:pPr>
                              <w:r>
                                <w:rPr>
                                  <w:rFonts w:ascii="Calibri" w:hAnsi="Calibri"/>
                                  <w:b/>
                                  <w:spacing w:val="2"/>
                                  <w:w w:val="70"/>
                                  <w:sz w:val="22"/>
                                </w:rPr>
                                <w:t>ALEJANDRA</w:t>
                              </w:r>
                              <w:r>
                                <w:rPr>
                                  <w:rFonts w:ascii="Calibri" w:hAnsi="Calibri"/>
                                  <w:b/>
                                  <w:sz w:val="22"/>
                                </w:rPr>
                                <w:t> </w:t>
                              </w:r>
                              <w:r>
                                <w:rPr>
                                  <w:rFonts w:ascii="Calibri" w:hAnsi="Calibri"/>
                                  <w:b/>
                                  <w:spacing w:val="2"/>
                                  <w:w w:val="70"/>
                                  <w:sz w:val="22"/>
                                </w:rPr>
                                <w:t>LÓPEZ</w:t>
                              </w:r>
                              <w:r>
                                <w:rPr>
                                  <w:rFonts w:ascii="Calibri" w:hAnsi="Calibri"/>
                                  <w:b/>
                                  <w:sz w:val="22"/>
                                </w:rPr>
                                <w:t> </w:t>
                              </w:r>
                              <w:r>
                                <w:rPr>
                                  <w:rFonts w:ascii="Calibri" w:hAnsi="Calibri"/>
                                  <w:b/>
                                  <w:spacing w:val="-2"/>
                                  <w:w w:val="70"/>
                                  <w:sz w:val="22"/>
                                </w:rPr>
                                <w:t>RODRÍGUEZ</w:t>
                              </w:r>
                            </w:p>
                            <w:p>
                              <w:pPr>
                                <w:spacing w:before="24"/>
                                <w:ind w:left="780" w:right="212" w:firstLine="0"/>
                                <w:jc w:val="left"/>
                                <w:rPr>
                                  <w:sz w:val="14"/>
                                </w:rPr>
                              </w:pPr>
                              <w:r>
                                <w:rPr>
                                  <w:w w:val="125"/>
                                  <w:sz w:val="14"/>
                                </w:rPr>
                                <w:t>Director,</w:t>
                              </w:r>
                              <w:r>
                                <w:rPr>
                                  <w:spacing w:val="-9"/>
                                  <w:w w:val="125"/>
                                  <w:sz w:val="14"/>
                                </w:rPr>
                                <w:t> </w:t>
                              </w:r>
                              <w:r>
                                <w:rPr>
                                  <w:w w:val="125"/>
                                  <w:sz w:val="14"/>
                                </w:rPr>
                                <w:t>The</w:t>
                              </w:r>
                              <w:r>
                                <w:rPr>
                                  <w:spacing w:val="-9"/>
                                  <w:w w:val="125"/>
                                  <w:sz w:val="14"/>
                                </w:rPr>
                                <w:t> </w:t>
                              </w:r>
                              <w:r>
                                <w:rPr>
                                  <w:w w:val="125"/>
                                  <w:sz w:val="14"/>
                                </w:rPr>
                                <w:t>Nature</w:t>
                              </w:r>
                              <w:r>
                                <w:rPr>
                                  <w:spacing w:val="-9"/>
                                  <w:w w:val="125"/>
                                  <w:sz w:val="14"/>
                                </w:rPr>
                                <w:t> </w:t>
                              </w:r>
                              <w:r>
                                <w:rPr>
                                  <w:w w:val="125"/>
                                  <w:sz w:val="14"/>
                                </w:rPr>
                                <w:t>Conservancy Mexico Water Program</w:t>
                              </w:r>
                            </w:p>
                          </w:txbxContent>
                        </wps:txbx>
                        <wps:bodyPr wrap="square" lIns="0" tIns="0" rIns="0" bIns="0" rtlCol="0">
                          <a:noAutofit/>
                        </wps:bodyPr>
                      </wps:wsp>
                      <wps:wsp>
                        <wps:cNvPr id="992" name="Textbox 992"/>
                        <wps:cNvSpPr txBox="1"/>
                        <wps:spPr>
                          <a:xfrm>
                            <a:off x="228600" y="789303"/>
                            <a:ext cx="5316855" cy="2867025"/>
                          </a:xfrm>
                          <a:prstGeom prst="rect">
                            <a:avLst/>
                          </a:prstGeom>
                        </wps:spPr>
                        <wps:txbx>
                          <w:txbxContent>
                            <w:p>
                              <w:pPr>
                                <w:spacing w:before="5"/>
                                <w:ind w:left="0" w:right="0" w:firstLine="0"/>
                                <w:jc w:val="left"/>
                                <w:rPr>
                                  <w:sz w:val="28"/>
                                </w:rPr>
                              </w:pPr>
                              <w:r>
                                <w:rPr>
                                  <w:spacing w:val="-2"/>
                                  <w:w w:val="70"/>
                                  <w:sz w:val="28"/>
                                </w:rPr>
                                <w:t>MEXICO</w:t>
                              </w:r>
                            </w:p>
                            <w:p>
                              <w:pPr>
                                <w:spacing w:line="297" w:lineRule="auto" w:before="142"/>
                                <w:ind w:left="0" w:right="0" w:firstLine="0"/>
                                <w:jc w:val="left"/>
                                <w:rPr>
                                  <w:sz w:val="16"/>
                                </w:rPr>
                              </w:pPr>
                              <w:r>
                                <w:rPr>
                                  <w:w w:val="125"/>
                                  <w:sz w:val="16"/>
                                </w:rPr>
                                <w:t>In</w:t>
                              </w:r>
                              <w:r>
                                <w:rPr>
                                  <w:spacing w:val="-9"/>
                                  <w:w w:val="125"/>
                                  <w:sz w:val="16"/>
                                </w:rPr>
                                <w:t> </w:t>
                              </w:r>
                              <w:r>
                                <w:rPr>
                                  <w:w w:val="125"/>
                                  <w:sz w:val="16"/>
                                </w:rPr>
                                <w:t>Chihuahua,</w:t>
                              </w:r>
                              <w:r>
                                <w:rPr>
                                  <w:spacing w:val="-9"/>
                                  <w:w w:val="125"/>
                                  <w:sz w:val="16"/>
                                </w:rPr>
                                <w:t> </w:t>
                              </w:r>
                              <w:r>
                                <w:rPr>
                                  <w:w w:val="125"/>
                                  <w:sz w:val="16"/>
                                </w:rPr>
                                <w:t>Mexico,</w:t>
                              </w:r>
                              <w:r>
                                <w:rPr>
                                  <w:spacing w:val="-12"/>
                                  <w:w w:val="125"/>
                                  <w:sz w:val="16"/>
                                </w:rPr>
                                <w:t> </w:t>
                              </w:r>
                              <w:r>
                                <w:rPr>
                                  <w:w w:val="125"/>
                                  <w:sz w:val="16"/>
                                </w:rPr>
                                <w:t>we</w:t>
                              </w:r>
                              <w:r>
                                <w:rPr>
                                  <w:spacing w:val="-9"/>
                                  <w:w w:val="125"/>
                                  <w:sz w:val="16"/>
                                </w:rPr>
                                <w:t> </w:t>
                              </w:r>
                              <w:r>
                                <w:rPr>
                                  <w:w w:val="125"/>
                                  <w:sz w:val="16"/>
                                </w:rPr>
                                <w:t>partnered</w:t>
                              </w:r>
                              <w:r>
                                <w:rPr>
                                  <w:spacing w:val="-11"/>
                                  <w:w w:val="125"/>
                                  <w:sz w:val="16"/>
                                </w:rPr>
                                <w:t> </w:t>
                              </w:r>
                              <w:r>
                                <w:rPr>
                                  <w:w w:val="125"/>
                                  <w:sz w:val="16"/>
                                </w:rPr>
                                <w:t>with</w:t>
                              </w:r>
                              <w:r>
                                <w:rPr>
                                  <w:spacing w:val="-15"/>
                                  <w:w w:val="125"/>
                                  <w:sz w:val="16"/>
                                </w:rPr>
                                <w:t> </w:t>
                              </w:r>
                              <w:r>
                                <w:rPr>
                                  <w:w w:val="125"/>
                                  <w:sz w:val="16"/>
                                </w:rPr>
                                <w:t>The</w:t>
                              </w:r>
                              <w:r>
                                <w:rPr>
                                  <w:spacing w:val="-9"/>
                                  <w:w w:val="125"/>
                                  <w:sz w:val="16"/>
                                </w:rPr>
                                <w:t> </w:t>
                              </w:r>
                              <w:r>
                                <w:rPr>
                                  <w:w w:val="125"/>
                                  <w:sz w:val="16"/>
                                </w:rPr>
                                <w:t>Nature</w:t>
                              </w:r>
                              <w:r>
                                <w:rPr>
                                  <w:spacing w:val="-9"/>
                                  <w:w w:val="125"/>
                                  <w:sz w:val="16"/>
                                </w:rPr>
                                <w:t> </w:t>
                              </w:r>
                              <w:r>
                                <w:rPr>
                                  <w:w w:val="125"/>
                                  <w:sz w:val="16"/>
                                </w:rPr>
                                <w:t>Conservancy,</w:t>
                              </w:r>
                              <w:r>
                                <w:rPr>
                                  <w:spacing w:val="-9"/>
                                  <w:w w:val="125"/>
                                  <w:sz w:val="16"/>
                                </w:rPr>
                                <w:t> </w:t>
                              </w:r>
                              <w:r>
                                <w:rPr>
                                  <w:w w:val="125"/>
                                  <w:sz w:val="16"/>
                                </w:rPr>
                                <w:t>a</w:t>
                              </w:r>
                              <w:r>
                                <w:rPr>
                                  <w:spacing w:val="-9"/>
                                  <w:w w:val="125"/>
                                  <w:sz w:val="16"/>
                                </w:rPr>
                                <w:t> </w:t>
                              </w:r>
                              <w:r>
                                <w:rPr>
                                  <w:w w:val="125"/>
                                  <w:sz w:val="16"/>
                                </w:rPr>
                                <w:t>global</w:t>
                              </w:r>
                              <w:r>
                                <w:rPr>
                                  <w:spacing w:val="-9"/>
                                  <w:w w:val="125"/>
                                  <w:sz w:val="16"/>
                                </w:rPr>
                                <w:t> </w:t>
                              </w:r>
                              <w:r>
                                <w:rPr>
                                  <w:w w:val="125"/>
                                  <w:sz w:val="16"/>
                                </w:rPr>
                                <w:t>environmental nonprofit</w:t>
                              </w:r>
                              <w:r>
                                <w:rPr>
                                  <w:spacing w:val="-10"/>
                                  <w:w w:val="125"/>
                                  <w:sz w:val="16"/>
                                </w:rPr>
                                <w:t> </w:t>
                              </w:r>
                              <w:r>
                                <w:rPr>
                                  <w:w w:val="125"/>
                                  <w:sz w:val="16"/>
                                </w:rPr>
                                <w:t>organization,</w:t>
                              </w:r>
                              <w:r>
                                <w:rPr>
                                  <w:spacing w:val="-11"/>
                                  <w:w w:val="125"/>
                                  <w:sz w:val="16"/>
                                </w:rPr>
                                <w:t> </w:t>
                              </w:r>
                              <w:r>
                                <w:rPr>
                                  <w:w w:val="125"/>
                                  <w:sz w:val="16"/>
                                </w:rPr>
                                <w:t>to</w:t>
                              </w:r>
                              <w:r>
                                <w:rPr>
                                  <w:spacing w:val="-10"/>
                                  <w:w w:val="125"/>
                                  <w:sz w:val="16"/>
                                </w:rPr>
                                <w:t> </w:t>
                              </w:r>
                              <w:r>
                                <w:rPr>
                                  <w:w w:val="125"/>
                                  <w:sz w:val="16"/>
                                </w:rPr>
                                <w:t>develop</w:t>
                              </w:r>
                              <w:r>
                                <w:rPr>
                                  <w:spacing w:val="-10"/>
                                  <w:w w:val="125"/>
                                  <w:sz w:val="16"/>
                                </w:rPr>
                                <w:t> </w:t>
                              </w:r>
                              <w:r>
                                <w:rPr>
                                  <w:w w:val="125"/>
                                  <w:sz w:val="16"/>
                                </w:rPr>
                                <w:t>a</w:t>
                              </w:r>
                              <w:r>
                                <w:rPr>
                                  <w:spacing w:val="-12"/>
                                  <w:w w:val="125"/>
                                  <w:sz w:val="16"/>
                                </w:rPr>
                                <w:t> </w:t>
                              </w:r>
                              <w:r>
                                <w:rPr>
                                  <w:w w:val="125"/>
                                  <w:sz w:val="16"/>
                                </w:rPr>
                                <w:t>watershed</w:t>
                              </w:r>
                              <w:r>
                                <w:rPr>
                                  <w:spacing w:val="-10"/>
                                  <w:w w:val="125"/>
                                  <w:sz w:val="16"/>
                                </w:rPr>
                                <w:t> </w:t>
                              </w:r>
                              <w:r>
                                <w:rPr>
                                  <w:w w:val="125"/>
                                  <w:sz w:val="16"/>
                                </w:rPr>
                                <w:t>stewardship</w:t>
                              </w:r>
                              <w:r>
                                <w:rPr>
                                  <w:spacing w:val="-10"/>
                                  <w:w w:val="125"/>
                                  <w:sz w:val="16"/>
                                </w:rPr>
                                <w:t> </w:t>
                              </w:r>
                              <w:r>
                                <w:rPr>
                                  <w:w w:val="125"/>
                                  <w:sz w:val="16"/>
                                </w:rPr>
                                <w:t>plan</w:t>
                              </w:r>
                              <w:r>
                                <w:rPr>
                                  <w:spacing w:val="-10"/>
                                  <w:w w:val="125"/>
                                  <w:sz w:val="16"/>
                                </w:rPr>
                                <w:t> </w:t>
                              </w:r>
                              <w:r>
                                <w:rPr>
                                  <w:w w:val="125"/>
                                  <w:sz w:val="16"/>
                                </w:rPr>
                                <w:t>for</w:t>
                              </w:r>
                              <w:r>
                                <w:rPr>
                                  <w:spacing w:val="-18"/>
                                  <w:w w:val="125"/>
                                  <w:sz w:val="16"/>
                                </w:rPr>
                                <w:t> </w:t>
                              </w:r>
                              <w:r>
                                <w:rPr>
                                  <w:w w:val="125"/>
                                  <w:sz w:val="16"/>
                                </w:rPr>
                                <w:t>the</w:t>
                              </w:r>
                              <w:r>
                                <w:rPr>
                                  <w:spacing w:val="-10"/>
                                  <w:w w:val="125"/>
                                  <w:sz w:val="16"/>
                                </w:rPr>
                                <w:t> </w:t>
                              </w:r>
                              <w:r>
                                <w:rPr>
                                  <w:w w:val="125"/>
                                  <w:sz w:val="16"/>
                                </w:rPr>
                                <w:t>Lago</w:t>
                              </w:r>
                              <w:r>
                                <w:rPr>
                                  <w:spacing w:val="-10"/>
                                  <w:w w:val="125"/>
                                  <w:sz w:val="16"/>
                                </w:rPr>
                                <w:t> </w:t>
                              </w:r>
                              <w:r>
                                <w:rPr>
                                  <w:w w:val="125"/>
                                  <w:sz w:val="16"/>
                                </w:rPr>
                                <w:t>Bustillo</w:t>
                              </w:r>
                              <w:r>
                                <w:rPr>
                                  <w:spacing w:val="-14"/>
                                  <w:w w:val="125"/>
                                  <w:sz w:val="16"/>
                                </w:rPr>
                                <w:t> </w:t>
                              </w:r>
                              <w:r>
                                <w:rPr>
                                  <w:w w:val="125"/>
                                  <w:sz w:val="16"/>
                                </w:rPr>
                                <w:t>y</w:t>
                              </w:r>
                              <w:r>
                                <w:rPr>
                                  <w:spacing w:val="-14"/>
                                  <w:w w:val="125"/>
                                  <w:sz w:val="16"/>
                                </w:rPr>
                                <w:t> </w:t>
                              </w:r>
                              <w:r>
                                <w:rPr>
                                  <w:w w:val="125"/>
                                  <w:sz w:val="16"/>
                                </w:rPr>
                                <w:t>de</w:t>
                              </w:r>
                              <w:r>
                                <w:rPr>
                                  <w:spacing w:val="-10"/>
                                  <w:w w:val="125"/>
                                  <w:sz w:val="16"/>
                                </w:rPr>
                                <w:t> </w:t>
                              </w:r>
                              <w:r>
                                <w:rPr>
                                  <w:w w:val="125"/>
                                  <w:sz w:val="16"/>
                                </w:rPr>
                                <w:t>los Mexicanos</w:t>
                              </w:r>
                              <w:r>
                                <w:rPr>
                                  <w:spacing w:val="-2"/>
                                  <w:w w:val="125"/>
                                  <w:sz w:val="16"/>
                                </w:rPr>
                                <w:t> </w:t>
                              </w:r>
                              <w:r>
                                <w:rPr>
                                  <w:w w:val="125"/>
                                  <w:sz w:val="16"/>
                                </w:rPr>
                                <w:t>watershed. It</w:t>
                              </w:r>
                              <w:r>
                                <w:rPr>
                                  <w:spacing w:val="-1"/>
                                  <w:w w:val="125"/>
                                  <w:sz w:val="16"/>
                                </w:rPr>
                                <w:t> </w:t>
                              </w:r>
                              <w:r>
                                <w:rPr>
                                  <w:w w:val="125"/>
                                  <w:sz w:val="16"/>
                                </w:rPr>
                                <w:t>was identified as a priority</w:t>
                              </w:r>
                              <w:r>
                                <w:rPr>
                                  <w:spacing w:val="-9"/>
                                  <w:w w:val="125"/>
                                  <w:sz w:val="16"/>
                                </w:rPr>
                                <w:t> </w:t>
                              </w:r>
                              <w:r>
                                <w:rPr>
                                  <w:w w:val="125"/>
                                  <w:sz w:val="16"/>
                                </w:rPr>
                                <w:t>watershed because it supplies water</w:t>
                              </w:r>
                              <w:r>
                                <w:rPr>
                                  <w:spacing w:val="-7"/>
                                  <w:w w:val="125"/>
                                  <w:sz w:val="16"/>
                                </w:rPr>
                                <w:t> </w:t>
                              </w:r>
                              <w:r>
                                <w:rPr>
                                  <w:w w:val="125"/>
                                  <w:sz w:val="16"/>
                                </w:rPr>
                                <w:t>to</w:t>
                              </w:r>
                            </w:p>
                            <w:p>
                              <w:pPr>
                                <w:spacing w:before="2"/>
                                <w:ind w:left="0" w:right="0" w:firstLine="0"/>
                                <w:jc w:val="left"/>
                                <w:rPr>
                                  <w:sz w:val="16"/>
                                </w:rPr>
                              </w:pPr>
                              <w:r>
                                <w:rPr>
                                  <w:w w:val="125"/>
                                  <w:sz w:val="16"/>
                                </w:rPr>
                                <w:t>a</w:t>
                              </w:r>
                              <w:r>
                                <w:rPr>
                                  <w:spacing w:val="-16"/>
                                  <w:w w:val="125"/>
                                  <w:sz w:val="16"/>
                                </w:rPr>
                                <w:t> </w:t>
                              </w:r>
                              <w:r>
                                <w:rPr>
                                  <w:w w:val="125"/>
                                  <w:sz w:val="16"/>
                                </w:rPr>
                                <w:t>manufacturing</w:t>
                              </w:r>
                              <w:r>
                                <w:rPr>
                                  <w:spacing w:val="-16"/>
                                  <w:w w:val="125"/>
                                  <w:sz w:val="16"/>
                                </w:rPr>
                                <w:t> </w:t>
                              </w:r>
                              <w:r>
                                <w:rPr>
                                  <w:w w:val="125"/>
                                  <w:sz w:val="16"/>
                                </w:rPr>
                                <w:t>facility</w:t>
                              </w:r>
                              <w:r>
                                <w:rPr>
                                  <w:spacing w:val="-15"/>
                                  <w:w w:val="125"/>
                                  <w:sz w:val="16"/>
                                </w:rPr>
                                <w:t> </w:t>
                              </w:r>
                              <w:r>
                                <w:rPr>
                                  <w:w w:val="125"/>
                                  <w:sz w:val="16"/>
                                </w:rPr>
                                <w:t>owned</w:t>
                              </w:r>
                              <w:r>
                                <w:rPr>
                                  <w:spacing w:val="-16"/>
                                  <w:w w:val="125"/>
                                  <w:sz w:val="16"/>
                                </w:rPr>
                                <w:t> </w:t>
                              </w:r>
                              <w:r>
                                <w:rPr>
                                  <w:w w:val="125"/>
                                  <w:sz w:val="16"/>
                                </w:rPr>
                                <w:t>by</w:t>
                              </w:r>
                              <w:r>
                                <w:rPr>
                                  <w:spacing w:val="-16"/>
                                  <w:w w:val="125"/>
                                  <w:sz w:val="16"/>
                                </w:rPr>
                                <w:t> </w:t>
                              </w:r>
                              <w:r>
                                <w:rPr>
                                  <w:w w:val="125"/>
                                  <w:sz w:val="16"/>
                                </w:rPr>
                                <w:t>our</w:t>
                              </w:r>
                              <w:r>
                                <w:rPr>
                                  <w:spacing w:val="-16"/>
                                  <w:w w:val="125"/>
                                  <w:sz w:val="16"/>
                                </w:rPr>
                                <w:t> </w:t>
                              </w:r>
                              <w:r>
                                <w:rPr>
                                  <w:w w:val="125"/>
                                  <w:sz w:val="16"/>
                                </w:rPr>
                                <w:t>bottling</w:t>
                              </w:r>
                              <w:r>
                                <w:rPr>
                                  <w:spacing w:val="-14"/>
                                  <w:w w:val="125"/>
                                  <w:sz w:val="16"/>
                                </w:rPr>
                                <w:t> </w:t>
                              </w:r>
                              <w:r>
                                <w:rPr>
                                  <w:w w:val="125"/>
                                  <w:sz w:val="16"/>
                                </w:rPr>
                                <w:t>partner</w:t>
                              </w:r>
                              <w:r>
                                <w:rPr>
                                  <w:spacing w:val="-16"/>
                                  <w:w w:val="125"/>
                                  <w:sz w:val="16"/>
                                </w:rPr>
                                <w:t> </w:t>
                              </w:r>
                              <w:r>
                                <w:rPr>
                                  <w:w w:val="125"/>
                                  <w:sz w:val="16"/>
                                </w:rPr>
                                <w:t>Corporación</w:t>
                              </w:r>
                              <w:r>
                                <w:rPr>
                                  <w:spacing w:val="-14"/>
                                  <w:w w:val="125"/>
                                  <w:sz w:val="16"/>
                                </w:rPr>
                                <w:t> </w:t>
                              </w:r>
                              <w:r>
                                <w:rPr>
                                  <w:w w:val="125"/>
                                  <w:sz w:val="16"/>
                                </w:rPr>
                                <w:t>del</w:t>
                              </w:r>
                              <w:r>
                                <w:rPr>
                                  <w:spacing w:val="-14"/>
                                  <w:w w:val="125"/>
                                  <w:sz w:val="16"/>
                                </w:rPr>
                                <w:t> </w:t>
                              </w:r>
                              <w:r>
                                <w:rPr>
                                  <w:w w:val="125"/>
                                  <w:sz w:val="16"/>
                                </w:rPr>
                                <w:t>Fuerte,</w:t>
                              </w:r>
                              <w:r>
                                <w:rPr>
                                  <w:spacing w:val="-15"/>
                                  <w:w w:val="125"/>
                                  <w:sz w:val="16"/>
                                </w:rPr>
                                <w:t> </w:t>
                              </w:r>
                              <w:r>
                                <w:rPr>
                                  <w:w w:val="125"/>
                                  <w:sz w:val="16"/>
                                </w:rPr>
                                <w:t>which</w:t>
                              </w:r>
                              <w:r>
                                <w:rPr>
                                  <w:spacing w:val="-14"/>
                                  <w:w w:val="125"/>
                                  <w:sz w:val="16"/>
                                </w:rPr>
                                <w:t> </w:t>
                              </w:r>
                              <w:r>
                                <w:rPr>
                                  <w:spacing w:val="-5"/>
                                  <w:w w:val="125"/>
                                  <w:sz w:val="16"/>
                                </w:rPr>
                                <w:t>is</w:t>
                              </w:r>
                            </w:p>
                            <w:p>
                              <w:pPr>
                                <w:spacing w:line="297" w:lineRule="auto" w:before="47"/>
                                <w:ind w:left="0" w:right="0" w:firstLine="0"/>
                                <w:jc w:val="left"/>
                                <w:rPr>
                                  <w:sz w:val="16"/>
                                </w:rPr>
                              </w:pPr>
                              <w:r>
                                <w:rPr>
                                  <w:w w:val="125"/>
                                  <w:sz w:val="16"/>
                                </w:rPr>
                                <w:t>a</w:t>
                              </w:r>
                              <w:r>
                                <w:rPr>
                                  <w:spacing w:val="-16"/>
                                  <w:w w:val="125"/>
                                  <w:sz w:val="16"/>
                                </w:rPr>
                                <w:t> </w:t>
                              </w:r>
                              <w:r>
                                <w:rPr>
                                  <w:w w:val="125"/>
                                  <w:sz w:val="16"/>
                                </w:rPr>
                                <w:t>Leadership</w:t>
                              </w:r>
                              <w:r>
                                <w:rPr>
                                  <w:spacing w:val="-16"/>
                                  <w:w w:val="125"/>
                                  <w:sz w:val="16"/>
                                </w:rPr>
                                <w:t> </w:t>
                              </w:r>
                              <w:r>
                                <w:rPr>
                                  <w:w w:val="125"/>
                                  <w:sz w:val="16"/>
                                </w:rPr>
                                <w:t>Location.</w:t>
                              </w:r>
                              <w:r>
                                <w:rPr>
                                  <w:spacing w:val="-15"/>
                                  <w:w w:val="125"/>
                                  <w:sz w:val="16"/>
                                </w:rPr>
                                <w:t> </w:t>
                              </w:r>
                              <w:r>
                                <w:rPr>
                                  <w:w w:val="125"/>
                                  <w:sz w:val="16"/>
                                </w:rPr>
                                <w:t>In</w:t>
                              </w:r>
                              <w:r>
                                <w:rPr>
                                  <w:spacing w:val="-16"/>
                                  <w:w w:val="125"/>
                                  <w:sz w:val="16"/>
                                </w:rPr>
                                <w:t> </w:t>
                              </w:r>
                              <w:r>
                                <w:rPr>
                                  <w:w w:val="125"/>
                                  <w:sz w:val="16"/>
                                </w:rPr>
                                <w:t>addition,</w:t>
                              </w:r>
                              <w:r>
                                <w:rPr>
                                  <w:spacing w:val="-15"/>
                                  <w:w w:val="125"/>
                                  <w:sz w:val="16"/>
                                </w:rPr>
                                <w:t> </w:t>
                              </w:r>
                              <w:r>
                                <w:rPr>
                                  <w:w w:val="125"/>
                                  <w:sz w:val="16"/>
                                </w:rPr>
                                <w:t>the</w:t>
                              </w:r>
                              <w:r>
                                <w:rPr>
                                  <w:spacing w:val="-16"/>
                                  <w:w w:val="125"/>
                                  <w:sz w:val="16"/>
                                </w:rPr>
                                <w:t> </w:t>
                              </w:r>
                              <w:r>
                                <w:rPr>
                                  <w:w w:val="125"/>
                                  <w:sz w:val="16"/>
                                </w:rPr>
                                <w:t>watershed</w:t>
                              </w:r>
                              <w:r>
                                <w:rPr>
                                  <w:spacing w:val="-15"/>
                                  <w:w w:val="125"/>
                                  <w:sz w:val="16"/>
                                </w:rPr>
                                <w:t> </w:t>
                              </w:r>
                              <w:r>
                                <w:rPr>
                                  <w:w w:val="125"/>
                                  <w:sz w:val="16"/>
                                </w:rPr>
                                <w:t>includes</w:t>
                              </w:r>
                              <w:r>
                                <w:rPr>
                                  <w:spacing w:val="-15"/>
                                  <w:w w:val="125"/>
                                  <w:sz w:val="16"/>
                                </w:rPr>
                                <w:t> </w:t>
                              </w:r>
                              <w:r>
                                <w:rPr>
                                  <w:w w:val="125"/>
                                  <w:sz w:val="16"/>
                                </w:rPr>
                                <w:t>orchards</w:t>
                              </w:r>
                              <w:r>
                                <w:rPr>
                                  <w:spacing w:val="-15"/>
                                  <w:w w:val="125"/>
                                  <w:sz w:val="16"/>
                                </w:rPr>
                                <w:t> </w:t>
                              </w:r>
                              <w:r>
                                <w:rPr>
                                  <w:w w:val="125"/>
                                  <w:sz w:val="16"/>
                                </w:rPr>
                                <w:t>from</w:t>
                              </w:r>
                              <w:r>
                                <w:rPr>
                                  <w:spacing w:val="-16"/>
                                  <w:w w:val="125"/>
                                  <w:sz w:val="16"/>
                                </w:rPr>
                                <w:t> </w:t>
                              </w:r>
                              <w:r>
                                <w:rPr>
                                  <w:w w:val="125"/>
                                  <w:sz w:val="16"/>
                                </w:rPr>
                                <w:t>which</w:t>
                              </w:r>
                              <w:r>
                                <w:rPr>
                                  <w:spacing w:val="-15"/>
                                  <w:w w:val="125"/>
                                  <w:sz w:val="16"/>
                                </w:rPr>
                                <w:t> </w:t>
                              </w:r>
                              <w:r>
                                <w:rPr>
                                  <w:w w:val="125"/>
                                  <w:sz w:val="16"/>
                                </w:rPr>
                                <w:t>the</w:t>
                              </w:r>
                              <w:r>
                                <w:rPr>
                                  <w:spacing w:val="-15"/>
                                  <w:w w:val="125"/>
                                  <w:sz w:val="16"/>
                                </w:rPr>
                                <w:t> </w:t>
                              </w:r>
                              <w:r>
                                <w:rPr>
                                  <w:w w:val="125"/>
                                  <w:sz w:val="16"/>
                                </w:rPr>
                                <w:t>system sources</w:t>
                              </w:r>
                              <w:r>
                                <w:rPr>
                                  <w:spacing w:val="-5"/>
                                  <w:w w:val="125"/>
                                  <w:sz w:val="16"/>
                                </w:rPr>
                                <w:t> </w:t>
                              </w:r>
                              <w:r>
                                <w:rPr>
                                  <w:w w:val="125"/>
                                  <w:sz w:val="16"/>
                                </w:rPr>
                                <w:t>apples.</w:t>
                              </w:r>
                              <w:r>
                                <w:rPr>
                                  <w:spacing w:val="-10"/>
                                  <w:w w:val="125"/>
                                  <w:sz w:val="16"/>
                                </w:rPr>
                                <w:t> </w:t>
                              </w:r>
                              <w:r>
                                <w:rPr>
                                  <w:w w:val="125"/>
                                  <w:sz w:val="16"/>
                                </w:rPr>
                                <w:t>The</w:t>
                              </w:r>
                              <w:r>
                                <w:rPr>
                                  <w:spacing w:val="-5"/>
                                  <w:w w:val="125"/>
                                  <w:sz w:val="16"/>
                                </w:rPr>
                                <w:t> </w:t>
                              </w:r>
                              <w:r>
                                <w:rPr>
                                  <w:w w:val="125"/>
                                  <w:sz w:val="16"/>
                                </w:rPr>
                                <w:t>agricultural</w:t>
                              </w:r>
                              <w:r>
                                <w:rPr>
                                  <w:spacing w:val="-5"/>
                                  <w:w w:val="125"/>
                                  <w:sz w:val="16"/>
                                </w:rPr>
                                <w:t> </w:t>
                              </w:r>
                              <w:r>
                                <w:rPr>
                                  <w:w w:val="125"/>
                                  <w:sz w:val="16"/>
                                </w:rPr>
                                <w:t>sector</w:t>
                              </w:r>
                              <w:r>
                                <w:rPr>
                                  <w:spacing w:val="-10"/>
                                  <w:w w:val="125"/>
                                  <w:sz w:val="16"/>
                                </w:rPr>
                                <w:t> </w:t>
                              </w:r>
                              <w:r>
                                <w:rPr>
                                  <w:w w:val="125"/>
                                  <w:sz w:val="16"/>
                                </w:rPr>
                                <w:t>and</w:t>
                              </w:r>
                              <w:r>
                                <w:rPr>
                                  <w:spacing w:val="-8"/>
                                  <w:w w:val="125"/>
                                  <w:sz w:val="16"/>
                                </w:rPr>
                                <w:t> </w:t>
                              </w:r>
                              <w:r>
                                <w:rPr>
                                  <w:w w:val="125"/>
                                  <w:sz w:val="16"/>
                                </w:rPr>
                                <w:t>the</w:t>
                              </w:r>
                              <w:r>
                                <w:rPr>
                                  <w:spacing w:val="-5"/>
                                  <w:w w:val="125"/>
                                  <w:sz w:val="16"/>
                                </w:rPr>
                                <w:t> </w:t>
                              </w:r>
                              <w:r>
                                <w:rPr>
                                  <w:w w:val="125"/>
                                  <w:sz w:val="16"/>
                                </w:rPr>
                                <w:t>city</w:t>
                              </w:r>
                              <w:r>
                                <w:rPr>
                                  <w:spacing w:val="-7"/>
                                  <w:w w:val="125"/>
                                  <w:sz w:val="16"/>
                                </w:rPr>
                                <w:t> </w:t>
                              </w:r>
                              <w:r>
                                <w:rPr>
                                  <w:w w:val="125"/>
                                  <w:sz w:val="16"/>
                                </w:rPr>
                                <w:t>of</w:t>
                              </w:r>
                              <w:r>
                                <w:rPr>
                                  <w:spacing w:val="-13"/>
                                  <w:w w:val="125"/>
                                  <w:sz w:val="16"/>
                                </w:rPr>
                                <w:t> </w:t>
                              </w:r>
                              <w:r>
                                <w:rPr>
                                  <w:w w:val="125"/>
                                  <w:sz w:val="16"/>
                                </w:rPr>
                                <w:t>Cuauhtémoc</w:t>
                              </w:r>
                              <w:r>
                                <w:rPr>
                                  <w:spacing w:val="-5"/>
                                  <w:w w:val="125"/>
                                  <w:sz w:val="16"/>
                                </w:rPr>
                                <w:t> </w:t>
                              </w:r>
                              <w:r>
                                <w:rPr>
                                  <w:w w:val="125"/>
                                  <w:sz w:val="16"/>
                                </w:rPr>
                                <w:t>are</w:t>
                              </w:r>
                              <w:r>
                                <w:rPr>
                                  <w:spacing w:val="-5"/>
                                  <w:w w:val="125"/>
                                  <w:sz w:val="16"/>
                                </w:rPr>
                                <w:t> </w:t>
                              </w:r>
                              <w:r>
                                <w:rPr>
                                  <w:w w:val="125"/>
                                  <w:sz w:val="16"/>
                                </w:rPr>
                                <w:t>major</w:t>
                              </w:r>
                              <w:r>
                                <w:rPr>
                                  <w:spacing w:val="-14"/>
                                  <w:w w:val="125"/>
                                  <w:sz w:val="16"/>
                                </w:rPr>
                                <w:t> </w:t>
                              </w:r>
                              <w:r>
                                <w:rPr>
                                  <w:w w:val="125"/>
                                  <w:sz w:val="16"/>
                                </w:rPr>
                                <w:t>water</w:t>
                              </w:r>
                              <w:r>
                                <w:rPr>
                                  <w:spacing w:val="-10"/>
                                  <w:w w:val="125"/>
                                  <w:sz w:val="16"/>
                                </w:rPr>
                                <w:t> </w:t>
                              </w:r>
                              <w:r>
                                <w:rPr>
                                  <w:w w:val="125"/>
                                  <w:sz w:val="16"/>
                                </w:rPr>
                                <w:t>users.</w:t>
                              </w:r>
                            </w:p>
                            <w:p>
                              <w:pPr>
                                <w:spacing w:line="297" w:lineRule="auto" w:before="1"/>
                                <w:ind w:left="0" w:right="18" w:firstLine="0"/>
                                <w:jc w:val="left"/>
                                <w:rPr>
                                  <w:sz w:val="16"/>
                                </w:rPr>
                              </w:pPr>
                              <w:r>
                                <w:rPr>
                                  <w:w w:val="120"/>
                                  <w:sz w:val="16"/>
                                </w:rPr>
                                <w:t>The watershed is forecasted to face increasing water quality and quantity challenges in</w:t>
                              </w:r>
                              <w:r>
                                <w:rPr>
                                  <w:spacing w:val="32"/>
                                  <w:w w:val="120"/>
                                  <w:sz w:val="16"/>
                                </w:rPr>
                                <w:t> </w:t>
                              </w:r>
                              <w:r>
                                <w:rPr>
                                  <w:w w:val="120"/>
                                  <w:sz w:val="16"/>
                                </w:rPr>
                                <w:t>the coming years due to population growth and rising temperatures. With funding from Fundación Coca-Cola Mexico, our projects in this watershed have helped to improve rural communities’ access to water, mainly through rainwater harvesting systems and check dams. The watershed stewardship</w:t>
                              </w:r>
                              <w:r>
                                <w:rPr>
                                  <w:spacing w:val="37"/>
                                  <w:w w:val="120"/>
                                  <w:sz w:val="16"/>
                                </w:rPr>
                                <w:t> </w:t>
                              </w:r>
                              <w:r>
                                <w:rPr>
                                  <w:w w:val="120"/>
                                  <w:sz w:val="16"/>
                                </w:rPr>
                                <w:t>plan</w:t>
                              </w:r>
                              <w:r>
                                <w:rPr>
                                  <w:spacing w:val="37"/>
                                  <w:w w:val="120"/>
                                  <w:sz w:val="16"/>
                                </w:rPr>
                                <w:t> </w:t>
                              </w:r>
                              <w:r>
                                <w:rPr>
                                  <w:w w:val="120"/>
                                  <w:sz w:val="16"/>
                                </w:rPr>
                                <w:t>completed</w:t>
                              </w:r>
                              <w:r>
                                <w:rPr>
                                  <w:spacing w:val="37"/>
                                  <w:w w:val="120"/>
                                  <w:sz w:val="16"/>
                                </w:rPr>
                                <w:t> </w:t>
                              </w:r>
                              <w:r>
                                <w:rPr>
                                  <w:w w:val="120"/>
                                  <w:sz w:val="16"/>
                                </w:rPr>
                                <w:t>in</w:t>
                              </w:r>
                              <w:r>
                                <w:rPr>
                                  <w:spacing w:val="37"/>
                                  <w:w w:val="120"/>
                                  <w:sz w:val="16"/>
                                </w:rPr>
                                <w:t> </w:t>
                              </w:r>
                              <w:r>
                                <w:rPr>
                                  <w:w w:val="120"/>
                                  <w:sz w:val="16"/>
                                </w:rPr>
                                <w:t>2022</w:t>
                              </w:r>
                              <w:r>
                                <w:rPr>
                                  <w:spacing w:val="37"/>
                                  <w:w w:val="120"/>
                                  <w:sz w:val="16"/>
                                </w:rPr>
                                <w:t> </w:t>
                              </w:r>
                              <w:r>
                                <w:rPr>
                                  <w:w w:val="120"/>
                                  <w:sz w:val="16"/>
                                </w:rPr>
                                <w:t>helped</w:t>
                              </w:r>
                              <w:r>
                                <w:rPr>
                                  <w:spacing w:val="37"/>
                                  <w:w w:val="120"/>
                                  <w:sz w:val="16"/>
                                </w:rPr>
                                <w:t> </w:t>
                              </w:r>
                              <w:r>
                                <w:rPr>
                                  <w:w w:val="120"/>
                                  <w:sz w:val="16"/>
                                </w:rPr>
                                <w:t>identify</w:t>
                              </w:r>
                              <w:r>
                                <w:rPr>
                                  <w:spacing w:val="28"/>
                                  <w:w w:val="120"/>
                                  <w:sz w:val="16"/>
                                </w:rPr>
                                <w:t> </w:t>
                              </w:r>
                              <w:r>
                                <w:rPr>
                                  <w:w w:val="120"/>
                                  <w:sz w:val="16"/>
                                </w:rPr>
                                <w:t>key</w:t>
                              </w:r>
                              <w:r>
                                <w:rPr>
                                  <w:spacing w:val="30"/>
                                  <w:w w:val="120"/>
                                  <w:sz w:val="16"/>
                                </w:rPr>
                                <w:t> </w:t>
                              </w:r>
                              <w:r>
                                <w:rPr>
                                  <w:w w:val="120"/>
                                  <w:sz w:val="16"/>
                                </w:rPr>
                                <w:t>context-specific</w:t>
                              </w:r>
                              <w:r>
                                <w:rPr>
                                  <w:spacing w:val="37"/>
                                  <w:w w:val="120"/>
                                  <w:sz w:val="16"/>
                                </w:rPr>
                                <w:t> </w:t>
                              </w:r>
                              <w:r>
                                <w:rPr>
                                  <w:w w:val="120"/>
                                  <w:sz w:val="16"/>
                                </w:rPr>
                                <w:t>interventions</w:t>
                              </w:r>
                              <w:r>
                                <w:rPr>
                                  <w:spacing w:val="35"/>
                                  <w:w w:val="120"/>
                                  <w:sz w:val="16"/>
                                </w:rPr>
                                <w:t> </w:t>
                              </w:r>
                              <w:r>
                                <w:rPr>
                                  <w:w w:val="120"/>
                                  <w:sz w:val="16"/>
                                </w:rPr>
                                <w:t>to consider for future projects including, reforestation, rainwater harvesting, dams, plant nurseries, conservation of springs and community access to WASH, as well as the need to strengthen local partnerships. These plans will also help us to track improvements in watershed health and co- benefits of</w:t>
                              </w:r>
                              <w:r>
                                <w:rPr>
                                  <w:spacing w:val="-2"/>
                                  <w:w w:val="120"/>
                                  <w:sz w:val="16"/>
                                </w:rPr>
                                <w:t> </w:t>
                              </w:r>
                              <w:r>
                                <w:rPr>
                                  <w:w w:val="120"/>
                                  <w:sz w:val="16"/>
                                </w:rPr>
                                <w:t>projects (e.g., enhanced biodiversity and carbon sequestration). One project currently in the pipeline is</w:t>
                              </w:r>
                              <w:r>
                                <w:rPr>
                                  <w:spacing w:val="23"/>
                                  <w:w w:val="120"/>
                                  <w:sz w:val="16"/>
                                </w:rPr>
                                <w:t> </w:t>
                              </w:r>
                              <w:r>
                                <w:rPr>
                                  <w:w w:val="120"/>
                                  <w:sz w:val="16"/>
                                </w:rPr>
                                <w:t>working with an agri-tech partner, Kilimo, to help local farmers save water by</w:t>
                              </w:r>
                            </w:p>
                            <w:p>
                              <w:pPr>
                                <w:spacing w:line="189" w:lineRule="exact" w:before="5"/>
                                <w:ind w:left="0" w:right="0" w:firstLine="0"/>
                                <w:jc w:val="left"/>
                                <w:rPr>
                                  <w:sz w:val="16"/>
                                </w:rPr>
                              </w:pPr>
                              <w:r>
                                <w:rPr>
                                  <w:w w:val="120"/>
                                  <w:sz w:val="16"/>
                                </w:rPr>
                                <w:t>adopting</w:t>
                              </w:r>
                              <w:r>
                                <w:rPr>
                                  <w:spacing w:val="33"/>
                                  <w:w w:val="120"/>
                                  <w:sz w:val="16"/>
                                </w:rPr>
                                <w:t> </w:t>
                              </w:r>
                              <w:r>
                                <w:rPr>
                                  <w:w w:val="120"/>
                                  <w:sz w:val="16"/>
                                </w:rPr>
                                <w:t>technology-enabled</w:t>
                              </w:r>
                              <w:r>
                                <w:rPr>
                                  <w:spacing w:val="32"/>
                                  <w:w w:val="120"/>
                                  <w:sz w:val="16"/>
                                </w:rPr>
                                <w:t> </w:t>
                              </w:r>
                              <w:r>
                                <w:rPr>
                                  <w:w w:val="120"/>
                                  <w:sz w:val="16"/>
                                </w:rPr>
                                <w:t>irrigation</w:t>
                              </w:r>
                              <w:r>
                                <w:rPr>
                                  <w:spacing w:val="31"/>
                                  <w:w w:val="120"/>
                                  <w:sz w:val="16"/>
                                </w:rPr>
                                <w:t> </w:t>
                              </w:r>
                              <w:r>
                                <w:rPr>
                                  <w:w w:val="120"/>
                                  <w:sz w:val="16"/>
                                </w:rPr>
                                <w:t>management</w:t>
                              </w:r>
                              <w:r>
                                <w:rPr>
                                  <w:spacing w:val="26"/>
                                  <w:w w:val="120"/>
                                  <w:sz w:val="16"/>
                                </w:rPr>
                                <w:t> </w:t>
                              </w:r>
                              <w:r>
                                <w:rPr>
                                  <w:spacing w:val="-2"/>
                                  <w:w w:val="120"/>
                                  <w:sz w:val="16"/>
                                </w:rPr>
                                <w:t>tools.</w:t>
                              </w:r>
                            </w:p>
                          </w:txbxContent>
                        </wps:txbx>
                        <wps:bodyPr wrap="square" lIns="0" tIns="0" rIns="0" bIns="0" rtlCol="0">
                          <a:noAutofit/>
                        </wps:bodyPr>
                      </wps:wsp>
                      <wps:wsp>
                        <wps:cNvPr id="993" name="Textbox 993"/>
                        <wps:cNvSpPr txBox="1"/>
                        <wps:spPr>
                          <a:xfrm>
                            <a:off x="0" y="0"/>
                            <a:ext cx="6014720" cy="443865"/>
                          </a:xfrm>
                          <a:prstGeom prst="rect">
                            <a:avLst/>
                          </a:prstGeom>
                          <a:solidFill>
                            <a:srgbClr val="000000"/>
                          </a:solidFill>
                        </wps:spPr>
                        <wps:txbx>
                          <w:txbxContent>
                            <w:p>
                              <w:pPr>
                                <w:spacing w:before="206"/>
                                <w:ind w:left="375" w:right="0" w:firstLine="0"/>
                                <w:jc w:val="left"/>
                                <w:rPr>
                                  <w:b/>
                                  <w:color w:val="000000"/>
                                  <w:sz w:val="24"/>
                                </w:rPr>
                              </w:pPr>
                              <w:r>
                                <w:rPr>
                                  <w:b/>
                                  <w:color w:val="FFFFFF"/>
                                  <w:w w:val="110"/>
                                  <w:sz w:val="24"/>
                                </w:rPr>
                                <w:t>Watershed</w:t>
                              </w:r>
                              <w:r>
                                <w:rPr>
                                  <w:b/>
                                  <w:color w:val="FFFFFF"/>
                                  <w:spacing w:val="-1"/>
                                  <w:w w:val="110"/>
                                  <w:sz w:val="24"/>
                                </w:rPr>
                                <w:t> </w:t>
                              </w:r>
                              <w:r>
                                <w:rPr>
                                  <w:b/>
                                  <w:color w:val="FFFFFF"/>
                                  <w:w w:val="110"/>
                                  <w:sz w:val="24"/>
                                </w:rPr>
                                <w:t>Stewardship</w:t>
                              </w:r>
                              <w:r>
                                <w:rPr>
                                  <w:b/>
                                  <w:color w:val="FFFFFF"/>
                                  <w:spacing w:val="-1"/>
                                  <w:w w:val="110"/>
                                  <w:sz w:val="24"/>
                                </w:rPr>
                                <w:t> </w:t>
                              </w:r>
                              <w:r>
                                <w:rPr>
                                  <w:b/>
                                  <w:color w:val="FFFFFF"/>
                                  <w:spacing w:val="-2"/>
                                  <w:w w:val="110"/>
                                  <w:sz w:val="24"/>
                                </w:rPr>
                                <w:t>Plans</w:t>
                              </w:r>
                            </w:p>
                          </w:txbxContent>
                        </wps:txbx>
                        <wps:bodyPr wrap="square" lIns="0" tIns="0" rIns="0" bIns="0" rtlCol="0">
                          <a:noAutofit/>
                        </wps:bodyPr>
                      </wps:wsp>
                    </wpg:wgp>
                  </a:graphicData>
                </a:graphic>
              </wp:anchor>
            </w:drawing>
          </mc:Choice>
          <mc:Fallback>
            <w:pict>
              <v:group style="position:absolute;margin-left:775.599976pt;margin-top:-70.650063pt;width:473.6pt;height:551.1pt;mso-position-horizontal-relative:page;mso-position-vertical-relative:paragraph;z-index:15834624" id="docshapegroup784" coordorigin="15512,-1413" coordsize="9472,11022">
                <v:rect style="position:absolute;left:15512;top:-715;width:9472;height:10323" id="docshape785" filled="true" fillcolor="#f8f5f1" stroked="false">
                  <v:fill type="solid"/>
                </v:rect>
                <v:shape style="position:absolute;left:20408;top:4913;width:4232;height:2786" type="#_x0000_t75" id="docshape786" stroked="false">
                  <v:imagedata r:id="rId208" o:title=""/>
                </v:shape>
                <v:line style="position:absolute" from="15888,8448" to="20024,8448" stroked="true" strokeweight="1pt" strokecolor="#000000">
                  <v:stroke dashstyle="solid"/>
                </v:line>
                <v:shape style="position:absolute;left:18774;top:8957;width:201;height:201" type="#_x0000_t75" id="docshape787" stroked="false">
                  <v:imagedata r:id="rId209" o:title=""/>
                </v:shape>
                <v:shape style="position:absolute;left:15888;top:4747;width:364;height:283" type="#_x0000_t75" id="docshape788" stroked="false">
                  <v:imagedata r:id="rId210" o:title=""/>
                </v:shape>
                <v:shape style="position:absolute;left:15888;top:7249;width:587;height:587" type="#_x0000_t75" id="docshape789" stroked="false">
                  <v:imagedata r:id="rId211" o:title=""/>
                </v:shape>
                <v:line style="position:absolute" from="16455,4887" to="16995,4887" stroked="true" strokeweight="1pt" strokecolor="#000000">
                  <v:stroke dashstyle="solid"/>
                </v:line>
                <v:shape style="position:absolute;left:15888;top:8532;width:3541;height:676" type="#_x0000_t202" id="docshape790" filled="false" stroked="false">
                  <v:textbox inset="0,0,0,0">
                    <w:txbxContent>
                      <w:p>
                        <w:pPr>
                          <w:spacing w:before="0"/>
                          <w:ind w:left="0" w:right="18" w:firstLine="0"/>
                          <w:jc w:val="left"/>
                          <w:rPr>
                            <w:sz w:val="28"/>
                          </w:rPr>
                        </w:pPr>
                        <w:r>
                          <w:rPr>
                            <w:w w:val="60"/>
                            <w:sz w:val="28"/>
                          </w:rPr>
                          <w:t>READ MORE ABOUT </w:t>
                        </w:r>
                        <w:hyperlink w:history="true" w:anchor="_bookmark50">
                          <w:r>
                            <w:rPr>
                              <w:color w:val="6AC9CE"/>
                              <w:w w:val="60"/>
                              <w:sz w:val="28"/>
                            </w:rPr>
                            <w:t>OUR WORK TO </w:t>
                          </w:r>
                          <w:r>
                            <w:rPr>
                              <w:color w:val="6AC9CE"/>
                              <w:w w:val="60"/>
                              <w:sz w:val="28"/>
                            </w:rPr>
                            <w:t>IMPROVE</w:t>
                          </w:r>
                        </w:hyperlink>
                        <w:r>
                          <w:rPr>
                            <w:color w:val="6AC9CE"/>
                            <w:w w:val="60"/>
                            <w:sz w:val="28"/>
                          </w:rPr>
                          <w:t> </w:t>
                        </w:r>
                        <w:hyperlink w:history="true" w:anchor="_bookmark50">
                          <w:r>
                            <w:rPr>
                              <w:color w:val="6AC9CE"/>
                              <w:w w:val="65"/>
                              <w:sz w:val="28"/>
                            </w:rPr>
                            <w:t>WATERSHED HEALTH IN PAKISTAN</w:t>
                          </w:r>
                        </w:hyperlink>
                      </w:p>
                    </w:txbxContent>
                  </v:textbox>
                  <w10:wrap type="none"/>
                </v:shape>
                <v:shape style="position:absolute;left:20408;top:7847;width:3904;height:432" type="#_x0000_t202" id="docshape791" filled="false" stroked="false">
                  <v:textbox inset="0,0,0,0">
                    <w:txbxContent>
                      <w:p>
                        <w:pPr>
                          <w:spacing w:before="3"/>
                          <w:ind w:left="0" w:right="0" w:firstLine="0"/>
                          <w:jc w:val="left"/>
                          <w:rPr>
                            <w:sz w:val="16"/>
                          </w:rPr>
                        </w:pPr>
                        <w:r>
                          <w:rPr>
                            <w:w w:val="125"/>
                            <w:sz w:val="16"/>
                          </w:rPr>
                          <w:t>Community</w:t>
                        </w:r>
                        <w:r>
                          <w:rPr>
                            <w:spacing w:val="-13"/>
                            <w:w w:val="125"/>
                            <w:sz w:val="16"/>
                          </w:rPr>
                          <w:t> </w:t>
                        </w:r>
                        <w:r>
                          <w:rPr>
                            <w:w w:val="125"/>
                            <w:sz w:val="16"/>
                          </w:rPr>
                          <w:t>members</w:t>
                        </w:r>
                        <w:r>
                          <w:rPr>
                            <w:spacing w:val="-13"/>
                            <w:w w:val="125"/>
                            <w:sz w:val="16"/>
                          </w:rPr>
                          <w:t> </w:t>
                        </w:r>
                        <w:r>
                          <w:rPr>
                            <w:w w:val="125"/>
                            <w:sz w:val="16"/>
                          </w:rPr>
                          <w:t>transport</w:t>
                        </w:r>
                        <w:r>
                          <w:rPr>
                            <w:spacing w:val="-11"/>
                            <w:w w:val="125"/>
                            <w:sz w:val="16"/>
                          </w:rPr>
                          <w:t> </w:t>
                        </w:r>
                        <w:r>
                          <w:rPr>
                            <w:w w:val="125"/>
                            <w:sz w:val="16"/>
                          </w:rPr>
                          <w:t>materials</w:t>
                        </w:r>
                        <w:r>
                          <w:rPr>
                            <w:spacing w:val="-11"/>
                            <w:w w:val="125"/>
                            <w:sz w:val="16"/>
                          </w:rPr>
                          <w:t> </w:t>
                        </w:r>
                        <w:r>
                          <w:rPr>
                            <w:spacing w:val="-5"/>
                            <w:w w:val="125"/>
                            <w:sz w:val="16"/>
                          </w:rPr>
                          <w:t>for</w:t>
                        </w:r>
                      </w:p>
                      <w:p>
                        <w:pPr>
                          <w:spacing w:line="189" w:lineRule="exact" w:before="47"/>
                          <w:ind w:left="0" w:right="0" w:firstLine="0"/>
                          <w:jc w:val="left"/>
                          <w:rPr>
                            <w:sz w:val="16"/>
                          </w:rPr>
                        </w:pPr>
                        <w:r>
                          <w:rPr>
                            <w:w w:val="125"/>
                            <w:sz w:val="16"/>
                          </w:rPr>
                          <w:t>the</w:t>
                        </w:r>
                        <w:r>
                          <w:rPr>
                            <w:spacing w:val="-10"/>
                            <w:w w:val="125"/>
                            <w:sz w:val="16"/>
                          </w:rPr>
                          <w:t> </w:t>
                        </w:r>
                        <w:r>
                          <w:rPr>
                            <w:w w:val="125"/>
                            <w:sz w:val="16"/>
                          </w:rPr>
                          <w:t>construction</w:t>
                        </w:r>
                        <w:r>
                          <w:rPr>
                            <w:spacing w:val="-10"/>
                            <w:w w:val="125"/>
                            <w:sz w:val="16"/>
                          </w:rPr>
                          <w:t> </w:t>
                        </w:r>
                        <w:r>
                          <w:rPr>
                            <w:w w:val="125"/>
                            <w:sz w:val="16"/>
                          </w:rPr>
                          <w:t>of</w:t>
                        </w:r>
                        <w:r>
                          <w:rPr>
                            <w:spacing w:val="-21"/>
                            <w:w w:val="125"/>
                            <w:sz w:val="16"/>
                          </w:rPr>
                          <w:t> </w:t>
                        </w:r>
                        <w:r>
                          <w:rPr>
                            <w:w w:val="125"/>
                            <w:sz w:val="16"/>
                          </w:rPr>
                          <w:t>water</w:t>
                        </w:r>
                        <w:r>
                          <w:rPr>
                            <w:spacing w:val="-15"/>
                            <w:w w:val="125"/>
                            <w:sz w:val="16"/>
                          </w:rPr>
                          <w:t> </w:t>
                        </w:r>
                        <w:r>
                          <w:rPr>
                            <w:w w:val="125"/>
                            <w:sz w:val="16"/>
                          </w:rPr>
                          <w:t>storage</w:t>
                        </w:r>
                        <w:r>
                          <w:rPr>
                            <w:spacing w:val="-10"/>
                            <w:w w:val="125"/>
                            <w:sz w:val="16"/>
                          </w:rPr>
                          <w:t> </w:t>
                        </w:r>
                        <w:r>
                          <w:rPr>
                            <w:spacing w:val="-2"/>
                            <w:w w:val="125"/>
                            <w:sz w:val="16"/>
                          </w:rPr>
                          <w:t>tanks</w:t>
                        </w:r>
                      </w:p>
                    </w:txbxContent>
                  </v:textbox>
                  <w10:wrap type="none"/>
                </v:shape>
                <v:shape style="position:absolute;left:15888;top:5166;width:3961;height:2765" type="#_x0000_t202" id="docshape792" filled="false" stroked="false">
                  <v:textbox inset="0,0,0,0">
                    <w:txbxContent>
                      <w:p>
                        <w:pPr>
                          <w:spacing w:line="297" w:lineRule="auto" w:before="3"/>
                          <w:ind w:left="0" w:right="212" w:firstLine="0"/>
                          <w:jc w:val="left"/>
                          <w:rPr>
                            <w:sz w:val="16"/>
                          </w:rPr>
                        </w:pPr>
                        <w:r>
                          <w:rPr>
                            <w:w w:val="125"/>
                            <w:sz w:val="16"/>
                          </w:rPr>
                          <w:t>Developing watershed stewardship plans at</w:t>
                        </w:r>
                        <w:r>
                          <w:rPr>
                            <w:spacing w:val="-16"/>
                            <w:w w:val="125"/>
                            <w:sz w:val="16"/>
                          </w:rPr>
                          <w:t> </w:t>
                        </w:r>
                        <w:r>
                          <w:rPr>
                            <w:w w:val="125"/>
                            <w:sz w:val="16"/>
                          </w:rPr>
                          <w:t>the</w:t>
                        </w:r>
                        <w:r>
                          <w:rPr>
                            <w:spacing w:val="-15"/>
                            <w:w w:val="125"/>
                            <w:sz w:val="16"/>
                          </w:rPr>
                          <w:t> </w:t>
                        </w:r>
                        <w:r>
                          <w:rPr>
                            <w:w w:val="125"/>
                            <w:sz w:val="16"/>
                          </w:rPr>
                          <w:t>catchment-scale</w:t>
                        </w:r>
                        <w:r>
                          <w:rPr>
                            <w:spacing w:val="-14"/>
                            <w:w w:val="125"/>
                            <w:sz w:val="16"/>
                          </w:rPr>
                          <w:t> </w:t>
                        </w:r>
                        <w:r>
                          <w:rPr>
                            <w:w w:val="125"/>
                            <w:sz w:val="16"/>
                          </w:rPr>
                          <w:t>is</w:t>
                        </w:r>
                        <w:r>
                          <w:rPr>
                            <w:spacing w:val="-14"/>
                            <w:w w:val="125"/>
                            <w:sz w:val="16"/>
                          </w:rPr>
                          <w:t> </w:t>
                        </w:r>
                        <w:r>
                          <w:rPr>
                            <w:w w:val="125"/>
                            <w:sz w:val="16"/>
                          </w:rPr>
                          <w:t>critical</w:t>
                        </w:r>
                        <w:r>
                          <w:rPr>
                            <w:spacing w:val="-15"/>
                            <w:w w:val="125"/>
                            <w:sz w:val="16"/>
                          </w:rPr>
                          <w:t> </w:t>
                        </w:r>
                        <w:r>
                          <w:rPr>
                            <w:w w:val="125"/>
                            <w:sz w:val="16"/>
                          </w:rPr>
                          <w:t>to</w:t>
                        </w:r>
                        <w:r>
                          <w:rPr>
                            <w:spacing w:val="-14"/>
                            <w:w w:val="125"/>
                            <w:sz w:val="16"/>
                          </w:rPr>
                          <w:t> </w:t>
                        </w:r>
                        <w:r>
                          <w:rPr>
                            <w:w w:val="125"/>
                            <w:sz w:val="16"/>
                          </w:rPr>
                          <w:t>helping</w:t>
                        </w:r>
                      </w:p>
                      <w:p>
                        <w:pPr>
                          <w:spacing w:line="297" w:lineRule="auto" w:before="1"/>
                          <w:ind w:left="0" w:right="0" w:firstLine="0"/>
                          <w:jc w:val="left"/>
                          <w:rPr>
                            <w:sz w:val="16"/>
                          </w:rPr>
                        </w:pPr>
                        <w:r>
                          <w:rPr>
                            <w:w w:val="125"/>
                            <w:sz w:val="16"/>
                          </w:rPr>
                          <w:t>water</w:t>
                        </w:r>
                        <w:r>
                          <w:rPr>
                            <w:spacing w:val="-17"/>
                            <w:w w:val="125"/>
                            <w:sz w:val="16"/>
                          </w:rPr>
                          <w:t> </w:t>
                        </w:r>
                        <w:r>
                          <w:rPr>
                            <w:w w:val="125"/>
                            <w:sz w:val="16"/>
                          </w:rPr>
                          <w:t>users</w:t>
                        </w:r>
                        <w:r>
                          <w:rPr>
                            <w:spacing w:val="-16"/>
                            <w:w w:val="125"/>
                            <w:sz w:val="16"/>
                          </w:rPr>
                          <w:t> </w:t>
                        </w:r>
                        <w:r>
                          <w:rPr>
                            <w:w w:val="125"/>
                            <w:sz w:val="16"/>
                          </w:rPr>
                          <w:t>in</w:t>
                        </w:r>
                        <w:r>
                          <w:rPr>
                            <w:spacing w:val="-15"/>
                            <w:w w:val="125"/>
                            <w:sz w:val="16"/>
                          </w:rPr>
                          <w:t> </w:t>
                        </w:r>
                        <w:r>
                          <w:rPr>
                            <w:w w:val="125"/>
                            <w:sz w:val="16"/>
                          </w:rPr>
                          <w:t>a</w:t>
                        </w:r>
                        <w:r>
                          <w:rPr>
                            <w:spacing w:val="-16"/>
                            <w:w w:val="125"/>
                            <w:sz w:val="16"/>
                          </w:rPr>
                          <w:t> </w:t>
                        </w:r>
                        <w:r>
                          <w:rPr>
                            <w:w w:val="125"/>
                            <w:sz w:val="16"/>
                          </w:rPr>
                          <w:t>particular</w:t>
                        </w:r>
                        <w:r>
                          <w:rPr>
                            <w:spacing w:val="-16"/>
                            <w:w w:val="125"/>
                            <w:sz w:val="16"/>
                          </w:rPr>
                          <w:t> </w:t>
                        </w:r>
                        <w:r>
                          <w:rPr>
                            <w:w w:val="125"/>
                            <w:sz w:val="16"/>
                          </w:rPr>
                          <w:t>region</w:t>
                        </w:r>
                        <w:r>
                          <w:rPr>
                            <w:spacing w:val="-16"/>
                            <w:w w:val="125"/>
                            <w:sz w:val="16"/>
                          </w:rPr>
                          <w:t> </w:t>
                        </w:r>
                        <w:r>
                          <w:rPr>
                            <w:w w:val="125"/>
                            <w:sz w:val="16"/>
                          </w:rPr>
                          <w:t>identify</w:t>
                        </w:r>
                        <w:r>
                          <w:rPr>
                            <w:spacing w:val="-16"/>
                            <w:w w:val="125"/>
                            <w:sz w:val="16"/>
                          </w:rPr>
                          <w:t> </w:t>
                        </w:r>
                        <w:r>
                          <w:rPr>
                            <w:w w:val="125"/>
                            <w:sz w:val="16"/>
                          </w:rPr>
                          <w:t>and address the drivers of water risk. Working with partners to implement solutions, stakeholders can take an effective science- based approach to improve water resilience for both people and nature.”</w:t>
                        </w:r>
                      </w:p>
                      <w:p>
                        <w:pPr>
                          <w:spacing w:line="240" w:lineRule="auto" w:before="20"/>
                          <w:rPr>
                            <w:sz w:val="16"/>
                          </w:rPr>
                        </w:pPr>
                      </w:p>
                      <w:p>
                        <w:pPr>
                          <w:spacing w:before="1"/>
                          <w:ind w:left="780" w:right="0" w:firstLine="0"/>
                          <w:jc w:val="left"/>
                          <w:rPr>
                            <w:rFonts w:ascii="Calibri" w:hAnsi="Calibri"/>
                            <w:b/>
                            <w:sz w:val="22"/>
                          </w:rPr>
                        </w:pPr>
                        <w:r>
                          <w:rPr>
                            <w:rFonts w:ascii="Calibri" w:hAnsi="Calibri"/>
                            <w:b/>
                            <w:spacing w:val="2"/>
                            <w:w w:val="70"/>
                            <w:sz w:val="22"/>
                          </w:rPr>
                          <w:t>ALEJANDRA</w:t>
                        </w:r>
                        <w:r>
                          <w:rPr>
                            <w:rFonts w:ascii="Calibri" w:hAnsi="Calibri"/>
                            <w:b/>
                            <w:sz w:val="22"/>
                          </w:rPr>
                          <w:t> </w:t>
                        </w:r>
                        <w:r>
                          <w:rPr>
                            <w:rFonts w:ascii="Calibri" w:hAnsi="Calibri"/>
                            <w:b/>
                            <w:spacing w:val="2"/>
                            <w:w w:val="70"/>
                            <w:sz w:val="22"/>
                          </w:rPr>
                          <w:t>LÓPEZ</w:t>
                        </w:r>
                        <w:r>
                          <w:rPr>
                            <w:rFonts w:ascii="Calibri" w:hAnsi="Calibri"/>
                            <w:b/>
                            <w:sz w:val="22"/>
                          </w:rPr>
                          <w:t> </w:t>
                        </w:r>
                        <w:r>
                          <w:rPr>
                            <w:rFonts w:ascii="Calibri" w:hAnsi="Calibri"/>
                            <w:b/>
                            <w:spacing w:val="-2"/>
                            <w:w w:val="70"/>
                            <w:sz w:val="22"/>
                          </w:rPr>
                          <w:t>RODRÍGUEZ</w:t>
                        </w:r>
                      </w:p>
                      <w:p>
                        <w:pPr>
                          <w:spacing w:before="24"/>
                          <w:ind w:left="780" w:right="212" w:firstLine="0"/>
                          <w:jc w:val="left"/>
                          <w:rPr>
                            <w:sz w:val="14"/>
                          </w:rPr>
                        </w:pPr>
                        <w:r>
                          <w:rPr>
                            <w:w w:val="125"/>
                            <w:sz w:val="14"/>
                          </w:rPr>
                          <w:t>Director,</w:t>
                        </w:r>
                        <w:r>
                          <w:rPr>
                            <w:spacing w:val="-9"/>
                            <w:w w:val="125"/>
                            <w:sz w:val="14"/>
                          </w:rPr>
                          <w:t> </w:t>
                        </w:r>
                        <w:r>
                          <w:rPr>
                            <w:w w:val="125"/>
                            <w:sz w:val="14"/>
                          </w:rPr>
                          <w:t>The</w:t>
                        </w:r>
                        <w:r>
                          <w:rPr>
                            <w:spacing w:val="-9"/>
                            <w:w w:val="125"/>
                            <w:sz w:val="14"/>
                          </w:rPr>
                          <w:t> </w:t>
                        </w:r>
                        <w:r>
                          <w:rPr>
                            <w:w w:val="125"/>
                            <w:sz w:val="14"/>
                          </w:rPr>
                          <w:t>Nature</w:t>
                        </w:r>
                        <w:r>
                          <w:rPr>
                            <w:spacing w:val="-9"/>
                            <w:w w:val="125"/>
                            <w:sz w:val="14"/>
                          </w:rPr>
                          <w:t> </w:t>
                        </w:r>
                        <w:r>
                          <w:rPr>
                            <w:w w:val="125"/>
                            <w:sz w:val="14"/>
                          </w:rPr>
                          <w:t>Conservancy Mexico Water Program</w:t>
                        </w:r>
                      </w:p>
                    </w:txbxContent>
                  </v:textbox>
                  <w10:wrap type="none"/>
                </v:shape>
                <v:shape style="position:absolute;left:15872;top:-170;width:8373;height:4515" type="#_x0000_t202" id="docshape793" filled="false" stroked="false">
                  <v:textbox inset="0,0,0,0">
                    <w:txbxContent>
                      <w:p>
                        <w:pPr>
                          <w:spacing w:before="5"/>
                          <w:ind w:left="0" w:right="0" w:firstLine="0"/>
                          <w:jc w:val="left"/>
                          <w:rPr>
                            <w:sz w:val="28"/>
                          </w:rPr>
                        </w:pPr>
                        <w:r>
                          <w:rPr>
                            <w:spacing w:val="-2"/>
                            <w:w w:val="70"/>
                            <w:sz w:val="28"/>
                          </w:rPr>
                          <w:t>MEXICO</w:t>
                        </w:r>
                      </w:p>
                      <w:p>
                        <w:pPr>
                          <w:spacing w:line="297" w:lineRule="auto" w:before="142"/>
                          <w:ind w:left="0" w:right="0" w:firstLine="0"/>
                          <w:jc w:val="left"/>
                          <w:rPr>
                            <w:sz w:val="16"/>
                          </w:rPr>
                        </w:pPr>
                        <w:r>
                          <w:rPr>
                            <w:w w:val="125"/>
                            <w:sz w:val="16"/>
                          </w:rPr>
                          <w:t>In</w:t>
                        </w:r>
                        <w:r>
                          <w:rPr>
                            <w:spacing w:val="-9"/>
                            <w:w w:val="125"/>
                            <w:sz w:val="16"/>
                          </w:rPr>
                          <w:t> </w:t>
                        </w:r>
                        <w:r>
                          <w:rPr>
                            <w:w w:val="125"/>
                            <w:sz w:val="16"/>
                          </w:rPr>
                          <w:t>Chihuahua,</w:t>
                        </w:r>
                        <w:r>
                          <w:rPr>
                            <w:spacing w:val="-9"/>
                            <w:w w:val="125"/>
                            <w:sz w:val="16"/>
                          </w:rPr>
                          <w:t> </w:t>
                        </w:r>
                        <w:r>
                          <w:rPr>
                            <w:w w:val="125"/>
                            <w:sz w:val="16"/>
                          </w:rPr>
                          <w:t>Mexico,</w:t>
                        </w:r>
                        <w:r>
                          <w:rPr>
                            <w:spacing w:val="-12"/>
                            <w:w w:val="125"/>
                            <w:sz w:val="16"/>
                          </w:rPr>
                          <w:t> </w:t>
                        </w:r>
                        <w:r>
                          <w:rPr>
                            <w:w w:val="125"/>
                            <w:sz w:val="16"/>
                          </w:rPr>
                          <w:t>we</w:t>
                        </w:r>
                        <w:r>
                          <w:rPr>
                            <w:spacing w:val="-9"/>
                            <w:w w:val="125"/>
                            <w:sz w:val="16"/>
                          </w:rPr>
                          <w:t> </w:t>
                        </w:r>
                        <w:r>
                          <w:rPr>
                            <w:w w:val="125"/>
                            <w:sz w:val="16"/>
                          </w:rPr>
                          <w:t>partnered</w:t>
                        </w:r>
                        <w:r>
                          <w:rPr>
                            <w:spacing w:val="-11"/>
                            <w:w w:val="125"/>
                            <w:sz w:val="16"/>
                          </w:rPr>
                          <w:t> </w:t>
                        </w:r>
                        <w:r>
                          <w:rPr>
                            <w:w w:val="125"/>
                            <w:sz w:val="16"/>
                          </w:rPr>
                          <w:t>with</w:t>
                        </w:r>
                        <w:r>
                          <w:rPr>
                            <w:spacing w:val="-15"/>
                            <w:w w:val="125"/>
                            <w:sz w:val="16"/>
                          </w:rPr>
                          <w:t> </w:t>
                        </w:r>
                        <w:r>
                          <w:rPr>
                            <w:w w:val="125"/>
                            <w:sz w:val="16"/>
                          </w:rPr>
                          <w:t>The</w:t>
                        </w:r>
                        <w:r>
                          <w:rPr>
                            <w:spacing w:val="-9"/>
                            <w:w w:val="125"/>
                            <w:sz w:val="16"/>
                          </w:rPr>
                          <w:t> </w:t>
                        </w:r>
                        <w:r>
                          <w:rPr>
                            <w:w w:val="125"/>
                            <w:sz w:val="16"/>
                          </w:rPr>
                          <w:t>Nature</w:t>
                        </w:r>
                        <w:r>
                          <w:rPr>
                            <w:spacing w:val="-9"/>
                            <w:w w:val="125"/>
                            <w:sz w:val="16"/>
                          </w:rPr>
                          <w:t> </w:t>
                        </w:r>
                        <w:r>
                          <w:rPr>
                            <w:w w:val="125"/>
                            <w:sz w:val="16"/>
                          </w:rPr>
                          <w:t>Conservancy,</w:t>
                        </w:r>
                        <w:r>
                          <w:rPr>
                            <w:spacing w:val="-9"/>
                            <w:w w:val="125"/>
                            <w:sz w:val="16"/>
                          </w:rPr>
                          <w:t> </w:t>
                        </w:r>
                        <w:r>
                          <w:rPr>
                            <w:w w:val="125"/>
                            <w:sz w:val="16"/>
                          </w:rPr>
                          <w:t>a</w:t>
                        </w:r>
                        <w:r>
                          <w:rPr>
                            <w:spacing w:val="-9"/>
                            <w:w w:val="125"/>
                            <w:sz w:val="16"/>
                          </w:rPr>
                          <w:t> </w:t>
                        </w:r>
                        <w:r>
                          <w:rPr>
                            <w:w w:val="125"/>
                            <w:sz w:val="16"/>
                          </w:rPr>
                          <w:t>global</w:t>
                        </w:r>
                        <w:r>
                          <w:rPr>
                            <w:spacing w:val="-9"/>
                            <w:w w:val="125"/>
                            <w:sz w:val="16"/>
                          </w:rPr>
                          <w:t> </w:t>
                        </w:r>
                        <w:r>
                          <w:rPr>
                            <w:w w:val="125"/>
                            <w:sz w:val="16"/>
                          </w:rPr>
                          <w:t>environmental nonprofit</w:t>
                        </w:r>
                        <w:r>
                          <w:rPr>
                            <w:spacing w:val="-10"/>
                            <w:w w:val="125"/>
                            <w:sz w:val="16"/>
                          </w:rPr>
                          <w:t> </w:t>
                        </w:r>
                        <w:r>
                          <w:rPr>
                            <w:w w:val="125"/>
                            <w:sz w:val="16"/>
                          </w:rPr>
                          <w:t>organization,</w:t>
                        </w:r>
                        <w:r>
                          <w:rPr>
                            <w:spacing w:val="-11"/>
                            <w:w w:val="125"/>
                            <w:sz w:val="16"/>
                          </w:rPr>
                          <w:t> </w:t>
                        </w:r>
                        <w:r>
                          <w:rPr>
                            <w:w w:val="125"/>
                            <w:sz w:val="16"/>
                          </w:rPr>
                          <w:t>to</w:t>
                        </w:r>
                        <w:r>
                          <w:rPr>
                            <w:spacing w:val="-10"/>
                            <w:w w:val="125"/>
                            <w:sz w:val="16"/>
                          </w:rPr>
                          <w:t> </w:t>
                        </w:r>
                        <w:r>
                          <w:rPr>
                            <w:w w:val="125"/>
                            <w:sz w:val="16"/>
                          </w:rPr>
                          <w:t>develop</w:t>
                        </w:r>
                        <w:r>
                          <w:rPr>
                            <w:spacing w:val="-10"/>
                            <w:w w:val="125"/>
                            <w:sz w:val="16"/>
                          </w:rPr>
                          <w:t> </w:t>
                        </w:r>
                        <w:r>
                          <w:rPr>
                            <w:w w:val="125"/>
                            <w:sz w:val="16"/>
                          </w:rPr>
                          <w:t>a</w:t>
                        </w:r>
                        <w:r>
                          <w:rPr>
                            <w:spacing w:val="-12"/>
                            <w:w w:val="125"/>
                            <w:sz w:val="16"/>
                          </w:rPr>
                          <w:t> </w:t>
                        </w:r>
                        <w:r>
                          <w:rPr>
                            <w:w w:val="125"/>
                            <w:sz w:val="16"/>
                          </w:rPr>
                          <w:t>watershed</w:t>
                        </w:r>
                        <w:r>
                          <w:rPr>
                            <w:spacing w:val="-10"/>
                            <w:w w:val="125"/>
                            <w:sz w:val="16"/>
                          </w:rPr>
                          <w:t> </w:t>
                        </w:r>
                        <w:r>
                          <w:rPr>
                            <w:w w:val="125"/>
                            <w:sz w:val="16"/>
                          </w:rPr>
                          <w:t>stewardship</w:t>
                        </w:r>
                        <w:r>
                          <w:rPr>
                            <w:spacing w:val="-10"/>
                            <w:w w:val="125"/>
                            <w:sz w:val="16"/>
                          </w:rPr>
                          <w:t> </w:t>
                        </w:r>
                        <w:r>
                          <w:rPr>
                            <w:w w:val="125"/>
                            <w:sz w:val="16"/>
                          </w:rPr>
                          <w:t>plan</w:t>
                        </w:r>
                        <w:r>
                          <w:rPr>
                            <w:spacing w:val="-10"/>
                            <w:w w:val="125"/>
                            <w:sz w:val="16"/>
                          </w:rPr>
                          <w:t> </w:t>
                        </w:r>
                        <w:r>
                          <w:rPr>
                            <w:w w:val="125"/>
                            <w:sz w:val="16"/>
                          </w:rPr>
                          <w:t>for</w:t>
                        </w:r>
                        <w:r>
                          <w:rPr>
                            <w:spacing w:val="-18"/>
                            <w:w w:val="125"/>
                            <w:sz w:val="16"/>
                          </w:rPr>
                          <w:t> </w:t>
                        </w:r>
                        <w:r>
                          <w:rPr>
                            <w:w w:val="125"/>
                            <w:sz w:val="16"/>
                          </w:rPr>
                          <w:t>the</w:t>
                        </w:r>
                        <w:r>
                          <w:rPr>
                            <w:spacing w:val="-10"/>
                            <w:w w:val="125"/>
                            <w:sz w:val="16"/>
                          </w:rPr>
                          <w:t> </w:t>
                        </w:r>
                        <w:r>
                          <w:rPr>
                            <w:w w:val="125"/>
                            <w:sz w:val="16"/>
                          </w:rPr>
                          <w:t>Lago</w:t>
                        </w:r>
                        <w:r>
                          <w:rPr>
                            <w:spacing w:val="-10"/>
                            <w:w w:val="125"/>
                            <w:sz w:val="16"/>
                          </w:rPr>
                          <w:t> </w:t>
                        </w:r>
                        <w:r>
                          <w:rPr>
                            <w:w w:val="125"/>
                            <w:sz w:val="16"/>
                          </w:rPr>
                          <w:t>Bustillo</w:t>
                        </w:r>
                        <w:r>
                          <w:rPr>
                            <w:spacing w:val="-14"/>
                            <w:w w:val="125"/>
                            <w:sz w:val="16"/>
                          </w:rPr>
                          <w:t> </w:t>
                        </w:r>
                        <w:r>
                          <w:rPr>
                            <w:w w:val="125"/>
                            <w:sz w:val="16"/>
                          </w:rPr>
                          <w:t>y</w:t>
                        </w:r>
                        <w:r>
                          <w:rPr>
                            <w:spacing w:val="-14"/>
                            <w:w w:val="125"/>
                            <w:sz w:val="16"/>
                          </w:rPr>
                          <w:t> </w:t>
                        </w:r>
                        <w:r>
                          <w:rPr>
                            <w:w w:val="125"/>
                            <w:sz w:val="16"/>
                          </w:rPr>
                          <w:t>de</w:t>
                        </w:r>
                        <w:r>
                          <w:rPr>
                            <w:spacing w:val="-10"/>
                            <w:w w:val="125"/>
                            <w:sz w:val="16"/>
                          </w:rPr>
                          <w:t> </w:t>
                        </w:r>
                        <w:r>
                          <w:rPr>
                            <w:w w:val="125"/>
                            <w:sz w:val="16"/>
                          </w:rPr>
                          <w:t>los Mexicanos</w:t>
                        </w:r>
                        <w:r>
                          <w:rPr>
                            <w:spacing w:val="-2"/>
                            <w:w w:val="125"/>
                            <w:sz w:val="16"/>
                          </w:rPr>
                          <w:t> </w:t>
                        </w:r>
                        <w:r>
                          <w:rPr>
                            <w:w w:val="125"/>
                            <w:sz w:val="16"/>
                          </w:rPr>
                          <w:t>watershed. It</w:t>
                        </w:r>
                        <w:r>
                          <w:rPr>
                            <w:spacing w:val="-1"/>
                            <w:w w:val="125"/>
                            <w:sz w:val="16"/>
                          </w:rPr>
                          <w:t> </w:t>
                        </w:r>
                        <w:r>
                          <w:rPr>
                            <w:w w:val="125"/>
                            <w:sz w:val="16"/>
                          </w:rPr>
                          <w:t>was identified as a priority</w:t>
                        </w:r>
                        <w:r>
                          <w:rPr>
                            <w:spacing w:val="-9"/>
                            <w:w w:val="125"/>
                            <w:sz w:val="16"/>
                          </w:rPr>
                          <w:t> </w:t>
                        </w:r>
                        <w:r>
                          <w:rPr>
                            <w:w w:val="125"/>
                            <w:sz w:val="16"/>
                          </w:rPr>
                          <w:t>watershed because it supplies water</w:t>
                        </w:r>
                        <w:r>
                          <w:rPr>
                            <w:spacing w:val="-7"/>
                            <w:w w:val="125"/>
                            <w:sz w:val="16"/>
                          </w:rPr>
                          <w:t> </w:t>
                        </w:r>
                        <w:r>
                          <w:rPr>
                            <w:w w:val="125"/>
                            <w:sz w:val="16"/>
                          </w:rPr>
                          <w:t>to</w:t>
                        </w:r>
                      </w:p>
                      <w:p>
                        <w:pPr>
                          <w:spacing w:before="2"/>
                          <w:ind w:left="0" w:right="0" w:firstLine="0"/>
                          <w:jc w:val="left"/>
                          <w:rPr>
                            <w:sz w:val="16"/>
                          </w:rPr>
                        </w:pPr>
                        <w:r>
                          <w:rPr>
                            <w:w w:val="125"/>
                            <w:sz w:val="16"/>
                          </w:rPr>
                          <w:t>a</w:t>
                        </w:r>
                        <w:r>
                          <w:rPr>
                            <w:spacing w:val="-16"/>
                            <w:w w:val="125"/>
                            <w:sz w:val="16"/>
                          </w:rPr>
                          <w:t> </w:t>
                        </w:r>
                        <w:r>
                          <w:rPr>
                            <w:w w:val="125"/>
                            <w:sz w:val="16"/>
                          </w:rPr>
                          <w:t>manufacturing</w:t>
                        </w:r>
                        <w:r>
                          <w:rPr>
                            <w:spacing w:val="-16"/>
                            <w:w w:val="125"/>
                            <w:sz w:val="16"/>
                          </w:rPr>
                          <w:t> </w:t>
                        </w:r>
                        <w:r>
                          <w:rPr>
                            <w:w w:val="125"/>
                            <w:sz w:val="16"/>
                          </w:rPr>
                          <w:t>facility</w:t>
                        </w:r>
                        <w:r>
                          <w:rPr>
                            <w:spacing w:val="-15"/>
                            <w:w w:val="125"/>
                            <w:sz w:val="16"/>
                          </w:rPr>
                          <w:t> </w:t>
                        </w:r>
                        <w:r>
                          <w:rPr>
                            <w:w w:val="125"/>
                            <w:sz w:val="16"/>
                          </w:rPr>
                          <w:t>owned</w:t>
                        </w:r>
                        <w:r>
                          <w:rPr>
                            <w:spacing w:val="-16"/>
                            <w:w w:val="125"/>
                            <w:sz w:val="16"/>
                          </w:rPr>
                          <w:t> </w:t>
                        </w:r>
                        <w:r>
                          <w:rPr>
                            <w:w w:val="125"/>
                            <w:sz w:val="16"/>
                          </w:rPr>
                          <w:t>by</w:t>
                        </w:r>
                        <w:r>
                          <w:rPr>
                            <w:spacing w:val="-16"/>
                            <w:w w:val="125"/>
                            <w:sz w:val="16"/>
                          </w:rPr>
                          <w:t> </w:t>
                        </w:r>
                        <w:r>
                          <w:rPr>
                            <w:w w:val="125"/>
                            <w:sz w:val="16"/>
                          </w:rPr>
                          <w:t>our</w:t>
                        </w:r>
                        <w:r>
                          <w:rPr>
                            <w:spacing w:val="-16"/>
                            <w:w w:val="125"/>
                            <w:sz w:val="16"/>
                          </w:rPr>
                          <w:t> </w:t>
                        </w:r>
                        <w:r>
                          <w:rPr>
                            <w:w w:val="125"/>
                            <w:sz w:val="16"/>
                          </w:rPr>
                          <w:t>bottling</w:t>
                        </w:r>
                        <w:r>
                          <w:rPr>
                            <w:spacing w:val="-14"/>
                            <w:w w:val="125"/>
                            <w:sz w:val="16"/>
                          </w:rPr>
                          <w:t> </w:t>
                        </w:r>
                        <w:r>
                          <w:rPr>
                            <w:w w:val="125"/>
                            <w:sz w:val="16"/>
                          </w:rPr>
                          <w:t>partner</w:t>
                        </w:r>
                        <w:r>
                          <w:rPr>
                            <w:spacing w:val="-16"/>
                            <w:w w:val="125"/>
                            <w:sz w:val="16"/>
                          </w:rPr>
                          <w:t> </w:t>
                        </w:r>
                        <w:r>
                          <w:rPr>
                            <w:w w:val="125"/>
                            <w:sz w:val="16"/>
                          </w:rPr>
                          <w:t>Corporación</w:t>
                        </w:r>
                        <w:r>
                          <w:rPr>
                            <w:spacing w:val="-14"/>
                            <w:w w:val="125"/>
                            <w:sz w:val="16"/>
                          </w:rPr>
                          <w:t> </w:t>
                        </w:r>
                        <w:r>
                          <w:rPr>
                            <w:w w:val="125"/>
                            <w:sz w:val="16"/>
                          </w:rPr>
                          <w:t>del</w:t>
                        </w:r>
                        <w:r>
                          <w:rPr>
                            <w:spacing w:val="-14"/>
                            <w:w w:val="125"/>
                            <w:sz w:val="16"/>
                          </w:rPr>
                          <w:t> </w:t>
                        </w:r>
                        <w:r>
                          <w:rPr>
                            <w:w w:val="125"/>
                            <w:sz w:val="16"/>
                          </w:rPr>
                          <w:t>Fuerte,</w:t>
                        </w:r>
                        <w:r>
                          <w:rPr>
                            <w:spacing w:val="-15"/>
                            <w:w w:val="125"/>
                            <w:sz w:val="16"/>
                          </w:rPr>
                          <w:t> </w:t>
                        </w:r>
                        <w:r>
                          <w:rPr>
                            <w:w w:val="125"/>
                            <w:sz w:val="16"/>
                          </w:rPr>
                          <w:t>which</w:t>
                        </w:r>
                        <w:r>
                          <w:rPr>
                            <w:spacing w:val="-14"/>
                            <w:w w:val="125"/>
                            <w:sz w:val="16"/>
                          </w:rPr>
                          <w:t> </w:t>
                        </w:r>
                        <w:r>
                          <w:rPr>
                            <w:spacing w:val="-5"/>
                            <w:w w:val="125"/>
                            <w:sz w:val="16"/>
                          </w:rPr>
                          <w:t>is</w:t>
                        </w:r>
                      </w:p>
                      <w:p>
                        <w:pPr>
                          <w:spacing w:line="297" w:lineRule="auto" w:before="47"/>
                          <w:ind w:left="0" w:right="0" w:firstLine="0"/>
                          <w:jc w:val="left"/>
                          <w:rPr>
                            <w:sz w:val="16"/>
                          </w:rPr>
                        </w:pPr>
                        <w:r>
                          <w:rPr>
                            <w:w w:val="125"/>
                            <w:sz w:val="16"/>
                          </w:rPr>
                          <w:t>a</w:t>
                        </w:r>
                        <w:r>
                          <w:rPr>
                            <w:spacing w:val="-16"/>
                            <w:w w:val="125"/>
                            <w:sz w:val="16"/>
                          </w:rPr>
                          <w:t> </w:t>
                        </w:r>
                        <w:r>
                          <w:rPr>
                            <w:w w:val="125"/>
                            <w:sz w:val="16"/>
                          </w:rPr>
                          <w:t>Leadership</w:t>
                        </w:r>
                        <w:r>
                          <w:rPr>
                            <w:spacing w:val="-16"/>
                            <w:w w:val="125"/>
                            <w:sz w:val="16"/>
                          </w:rPr>
                          <w:t> </w:t>
                        </w:r>
                        <w:r>
                          <w:rPr>
                            <w:w w:val="125"/>
                            <w:sz w:val="16"/>
                          </w:rPr>
                          <w:t>Location.</w:t>
                        </w:r>
                        <w:r>
                          <w:rPr>
                            <w:spacing w:val="-15"/>
                            <w:w w:val="125"/>
                            <w:sz w:val="16"/>
                          </w:rPr>
                          <w:t> </w:t>
                        </w:r>
                        <w:r>
                          <w:rPr>
                            <w:w w:val="125"/>
                            <w:sz w:val="16"/>
                          </w:rPr>
                          <w:t>In</w:t>
                        </w:r>
                        <w:r>
                          <w:rPr>
                            <w:spacing w:val="-16"/>
                            <w:w w:val="125"/>
                            <w:sz w:val="16"/>
                          </w:rPr>
                          <w:t> </w:t>
                        </w:r>
                        <w:r>
                          <w:rPr>
                            <w:w w:val="125"/>
                            <w:sz w:val="16"/>
                          </w:rPr>
                          <w:t>addition,</w:t>
                        </w:r>
                        <w:r>
                          <w:rPr>
                            <w:spacing w:val="-15"/>
                            <w:w w:val="125"/>
                            <w:sz w:val="16"/>
                          </w:rPr>
                          <w:t> </w:t>
                        </w:r>
                        <w:r>
                          <w:rPr>
                            <w:w w:val="125"/>
                            <w:sz w:val="16"/>
                          </w:rPr>
                          <w:t>the</w:t>
                        </w:r>
                        <w:r>
                          <w:rPr>
                            <w:spacing w:val="-16"/>
                            <w:w w:val="125"/>
                            <w:sz w:val="16"/>
                          </w:rPr>
                          <w:t> </w:t>
                        </w:r>
                        <w:r>
                          <w:rPr>
                            <w:w w:val="125"/>
                            <w:sz w:val="16"/>
                          </w:rPr>
                          <w:t>watershed</w:t>
                        </w:r>
                        <w:r>
                          <w:rPr>
                            <w:spacing w:val="-15"/>
                            <w:w w:val="125"/>
                            <w:sz w:val="16"/>
                          </w:rPr>
                          <w:t> </w:t>
                        </w:r>
                        <w:r>
                          <w:rPr>
                            <w:w w:val="125"/>
                            <w:sz w:val="16"/>
                          </w:rPr>
                          <w:t>includes</w:t>
                        </w:r>
                        <w:r>
                          <w:rPr>
                            <w:spacing w:val="-15"/>
                            <w:w w:val="125"/>
                            <w:sz w:val="16"/>
                          </w:rPr>
                          <w:t> </w:t>
                        </w:r>
                        <w:r>
                          <w:rPr>
                            <w:w w:val="125"/>
                            <w:sz w:val="16"/>
                          </w:rPr>
                          <w:t>orchards</w:t>
                        </w:r>
                        <w:r>
                          <w:rPr>
                            <w:spacing w:val="-15"/>
                            <w:w w:val="125"/>
                            <w:sz w:val="16"/>
                          </w:rPr>
                          <w:t> </w:t>
                        </w:r>
                        <w:r>
                          <w:rPr>
                            <w:w w:val="125"/>
                            <w:sz w:val="16"/>
                          </w:rPr>
                          <w:t>from</w:t>
                        </w:r>
                        <w:r>
                          <w:rPr>
                            <w:spacing w:val="-16"/>
                            <w:w w:val="125"/>
                            <w:sz w:val="16"/>
                          </w:rPr>
                          <w:t> </w:t>
                        </w:r>
                        <w:r>
                          <w:rPr>
                            <w:w w:val="125"/>
                            <w:sz w:val="16"/>
                          </w:rPr>
                          <w:t>which</w:t>
                        </w:r>
                        <w:r>
                          <w:rPr>
                            <w:spacing w:val="-15"/>
                            <w:w w:val="125"/>
                            <w:sz w:val="16"/>
                          </w:rPr>
                          <w:t> </w:t>
                        </w:r>
                        <w:r>
                          <w:rPr>
                            <w:w w:val="125"/>
                            <w:sz w:val="16"/>
                          </w:rPr>
                          <w:t>the</w:t>
                        </w:r>
                        <w:r>
                          <w:rPr>
                            <w:spacing w:val="-15"/>
                            <w:w w:val="125"/>
                            <w:sz w:val="16"/>
                          </w:rPr>
                          <w:t> </w:t>
                        </w:r>
                        <w:r>
                          <w:rPr>
                            <w:w w:val="125"/>
                            <w:sz w:val="16"/>
                          </w:rPr>
                          <w:t>system sources</w:t>
                        </w:r>
                        <w:r>
                          <w:rPr>
                            <w:spacing w:val="-5"/>
                            <w:w w:val="125"/>
                            <w:sz w:val="16"/>
                          </w:rPr>
                          <w:t> </w:t>
                        </w:r>
                        <w:r>
                          <w:rPr>
                            <w:w w:val="125"/>
                            <w:sz w:val="16"/>
                          </w:rPr>
                          <w:t>apples.</w:t>
                        </w:r>
                        <w:r>
                          <w:rPr>
                            <w:spacing w:val="-10"/>
                            <w:w w:val="125"/>
                            <w:sz w:val="16"/>
                          </w:rPr>
                          <w:t> </w:t>
                        </w:r>
                        <w:r>
                          <w:rPr>
                            <w:w w:val="125"/>
                            <w:sz w:val="16"/>
                          </w:rPr>
                          <w:t>The</w:t>
                        </w:r>
                        <w:r>
                          <w:rPr>
                            <w:spacing w:val="-5"/>
                            <w:w w:val="125"/>
                            <w:sz w:val="16"/>
                          </w:rPr>
                          <w:t> </w:t>
                        </w:r>
                        <w:r>
                          <w:rPr>
                            <w:w w:val="125"/>
                            <w:sz w:val="16"/>
                          </w:rPr>
                          <w:t>agricultural</w:t>
                        </w:r>
                        <w:r>
                          <w:rPr>
                            <w:spacing w:val="-5"/>
                            <w:w w:val="125"/>
                            <w:sz w:val="16"/>
                          </w:rPr>
                          <w:t> </w:t>
                        </w:r>
                        <w:r>
                          <w:rPr>
                            <w:w w:val="125"/>
                            <w:sz w:val="16"/>
                          </w:rPr>
                          <w:t>sector</w:t>
                        </w:r>
                        <w:r>
                          <w:rPr>
                            <w:spacing w:val="-10"/>
                            <w:w w:val="125"/>
                            <w:sz w:val="16"/>
                          </w:rPr>
                          <w:t> </w:t>
                        </w:r>
                        <w:r>
                          <w:rPr>
                            <w:w w:val="125"/>
                            <w:sz w:val="16"/>
                          </w:rPr>
                          <w:t>and</w:t>
                        </w:r>
                        <w:r>
                          <w:rPr>
                            <w:spacing w:val="-8"/>
                            <w:w w:val="125"/>
                            <w:sz w:val="16"/>
                          </w:rPr>
                          <w:t> </w:t>
                        </w:r>
                        <w:r>
                          <w:rPr>
                            <w:w w:val="125"/>
                            <w:sz w:val="16"/>
                          </w:rPr>
                          <w:t>the</w:t>
                        </w:r>
                        <w:r>
                          <w:rPr>
                            <w:spacing w:val="-5"/>
                            <w:w w:val="125"/>
                            <w:sz w:val="16"/>
                          </w:rPr>
                          <w:t> </w:t>
                        </w:r>
                        <w:r>
                          <w:rPr>
                            <w:w w:val="125"/>
                            <w:sz w:val="16"/>
                          </w:rPr>
                          <w:t>city</w:t>
                        </w:r>
                        <w:r>
                          <w:rPr>
                            <w:spacing w:val="-7"/>
                            <w:w w:val="125"/>
                            <w:sz w:val="16"/>
                          </w:rPr>
                          <w:t> </w:t>
                        </w:r>
                        <w:r>
                          <w:rPr>
                            <w:w w:val="125"/>
                            <w:sz w:val="16"/>
                          </w:rPr>
                          <w:t>of</w:t>
                        </w:r>
                        <w:r>
                          <w:rPr>
                            <w:spacing w:val="-13"/>
                            <w:w w:val="125"/>
                            <w:sz w:val="16"/>
                          </w:rPr>
                          <w:t> </w:t>
                        </w:r>
                        <w:r>
                          <w:rPr>
                            <w:w w:val="125"/>
                            <w:sz w:val="16"/>
                          </w:rPr>
                          <w:t>Cuauhtémoc</w:t>
                        </w:r>
                        <w:r>
                          <w:rPr>
                            <w:spacing w:val="-5"/>
                            <w:w w:val="125"/>
                            <w:sz w:val="16"/>
                          </w:rPr>
                          <w:t> </w:t>
                        </w:r>
                        <w:r>
                          <w:rPr>
                            <w:w w:val="125"/>
                            <w:sz w:val="16"/>
                          </w:rPr>
                          <w:t>are</w:t>
                        </w:r>
                        <w:r>
                          <w:rPr>
                            <w:spacing w:val="-5"/>
                            <w:w w:val="125"/>
                            <w:sz w:val="16"/>
                          </w:rPr>
                          <w:t> </w:t>
                        </w:r>
                        <w:r>
                          <w:rPr>
                            <w:w w:val="125"/>
                            <w:sz w:val="16"/>
                          </w:rPr>
                          <w:t>major</w:t>
                        </w:r>
                        <w:r>
                          <w:rPr>
                            <w:spacing w:val="-14"/>
                            <w:w w:val="125"/>
                            <w:sz w:val="16"/>
                          </w:rPr>
                          <w:t> </w:t>
                        </w:r>
                        <w:r>
                          <w:rPr>
                            <w:w w:val="125"/>
                            <w:sz w:val="16"/>
                          </w:rPr>
                          <w:t>water</w:t>
                        </w:r>
                        <w:r>
                          <w:rPr>
                            <w:spacing w:val="-10"/>
                            <w:w w:val="125"/>
                            <w:sz w:val="16"/>
                          </w:rPr>
                          <w:t> </w:t>
                        </w:r>
                        <w:r>
                          <w:rPr>
                            <w:w w:val="125"/>
                            <w:sz w:val="16"/>
                          </w:rPr>
                          <w:t>users.</w:t>
                        </w:r>
                      </w:p>
                      <w:p>
                        <w:pPr>
                          <w:spacing w:line="297" w:lineRule="auto" w:before="1"/>
                          <w:ind w:left="0" w:right="18" w:firstLine="0"/>
                          <w:jc w:val="left"/>
                          <w:rPr>
                            <w:sz w:val="16"/>
                          </w:rPr>
                        </w:pPr>
                        <w:r>
                          <w:rPr>
                            <w:w w:val="120"/>
                            <w:sz w:val="16"/>
                          </w:rPr>
                          <w:t>The watershed is forecasted to face increasing water quality and quantity challenges in</w:t>
                        </w:r>
                        <w:r>
                          <w:rPr>
                            <w:spacing w:val="32"/>
                            <w:w w:val="120"/>
                            <w:sz w:val="16"/>
                          </w:rPr>
                          <w:t> </w:t>
                        </w:r>
                        <w:r>
                          <w:rPr>
                            <w:w w:val="120"/>
                            <w:sz w:val="16"/>
                          </w:rPr>
                          <w:t>the coming years due to population growth and rising temperatures. With funding from Fundación Coca-Cola Mexico, our projects in this watershed have helped to improve rural communities’ access to water, mainly through rainwater harvesting systems and check dams. The watershed stewardship</w:t>
                        </w:r>
                        <w:r>
                          <w:rPr>
                            <w:spacing w:val="37"/>
                            <w:w w:val="120"/>
                            <w:sz w:val="16"/>
                          </w:rPr>
                          <w:t> </w:t>
                        </w:r>
                        <w:r>
                          <w:rPr>
                            <w:w w:val="120"/>
                            <w:sz w:val="16"/>
                          </w:rPr>
                          <w:t>plan</w:t>
                        </w:r>
                        <w:r>
                          <w:rPr>
                            <w:spacing w:val="37"/>
                            <w:w w:val="120"/>
                            <w:sz w:val="16"/>
                          </w:rPr>
                          <w:t> </w:t>
                        </w:r>
                        <w:r>
                          <w:rPr>
                            <w:w w:val="120"/>
                            <w:sz w:val="16"/>
                          </w:rPr>
                          <w:t>completed</w:t>
                        </w:r>
                        <w:r>
                          <w:rPr>
                            <w:spacing w:val="37"/>
                            <w:w w:val="120"/>
                            <w:sz w:val="16"/>
                          </w:rPr>
                          <w:t> </w:t>
                        </w:r>
                        <w:r>
                          <w:rPr>
                            <w:w w:val="120"/>
                            <w:sz w:val="16"/>
                          </w:rPr>
                          <w:t>in</w:t>
                        </w:r>
                        <w:r>
                          <w:rPr>
                            <w:spacing w:val="37"/>
                            <w:w w:val="120"/>
                            <w:sz w:val="16"/>
                          </w:rPr>
                          <w:t> </w:t>
                        </w:r>
                        <w:r>
                          <w:rPr>
                            <w:w w:val="120"/>
                            <w:sz w:val="16"/>
                          </w:rPr>
                          <w:t>2022</w:t>
                        </w:r>
                        <w:r>
                          <w:rPr>
                            <w:spacing w:val="37"/>
                            <w:w w:val="120"/>
                            <w:sz w:val="16"/>
                          </w:rPr>
                          <w:t> </w:t>
                        </w:r>
                        <w:r>
                          <w:rPr>
                            <w:w w:val="120"/>
                            <w:sz w:val="16"/>
                          </w:rPr>
                          <w:t>helped</w:t>
                        </w:r>
                        <w:r>
                          <w:rPr>
                            <w:spacing w:val="37"/>
                            <w:w w:val="120"/>
                            <w:sz w:val="16"/>
                          </w:rPr>
                          <w:t> </w:t>
                        </w:r>
                        <w:r>
                          <w:rPr>
                            <w:w w:val="120"/>
                            <w:sz w:val="16"/>
                          </w:rPr>
                          <w:t>identify</w:t>
                        </w:r>
                        <w:r>
                          <w:rPr>
                            <w:spacing w:val="28"/>
                            <w:w w:val="120"/>
                            <w:sz w:val="16"/>
                          </w:rPr>
                          <w:t> </w:t>
                        </w:r>
                        <w:r>
                          <w:rPr>
                            <w:w w:val="120"/>
                            <w:sz w:val="16"/>
                          </w:rPr>
                          <w:t>key</w:t>
                        </w:r>
                        <w:r>
                          <w:rPr>
                            <w:spacing w:val="30"/>
                            <w:w w:val="120"/>
                            <w:sz w:val="16"/>
                          </w:rPr>
                          <w:t> </w:t>
                        </w:r>
                        <w:r>
                          <w:rPr>
                            <w:w w:val="120"/>
                            <w:sz w:val="16"/>
                          </w:rPr>
                          <w:t>context-specific</w:t>
                        </w:r>
                        <w:r>
                          <w:rPr>
                            <w:spacing w:val="37"/>
                            <w:w w:val="120"/>
                            <w:sz w:val="16"/>
                          </w:rPr>
                          <w:t> </w:t>
                        </w:r>
                        <w:r>
                          <w:rPr>
                            <w:w w:val="120"/>
                            <w:sz w:val="16"/>
                          </w:rPr>
                          <w:t>interventions</w:t>
                        </w:r>
                        <w:r>
                          <w:rPr>
                            <w:spacing w:val="35"/>
                            <w:w w:val="120"/>
                            <w:sz w:val="16"/>
                          </w:rPr>
                          <w:t> </w:t>
                        </w:r>
                        <w:r>
                          <w:rPr>
                            <w:w w:val="120"/>
                            <w:sz w:val="16"/>
                          </w:rPr>
                          <w:t>to consider for future projects including, reforestation, rainwater harvesting, dams, plant nurseries, conservation of springs and community access to WASH, as well as the need to strengthen local partnerships. These plans will also help us to track improvements in watershed health and co- benefits of</w:t>
                        </w:r>
                        <w:r>
                          <w:rPr>
                            <w:spacing w:val="-2"/>
                            <w:w w:val="120"/>
                            <w:sz w:val="16"/>
                          </w:rPr>
                          <w:t> </w:t>
                        </w:r>
                        <w:r>
                          <w:rPr>
                            <w:w w:val="120"/>
                            <w:sz w:val="16"/>
                          </w:rPr>
                          <w:t>projects (e.g., enhanced biodiversity and carbon sequestration). One project currently in the pipeline is</w:t>
                        </w:r>
                        <w:r>
                          <w:rPr>
                            <w:spacing w:val="23"/>
                            <w:w w:val="120"/>
                            <w:sz w:val="16"/>
                          </w:rPr>
                          <w:t> </w:t>
                        </w:r>
                        <w:r>
                          <w:rPr>
                            <w:w w:val="120"/>
                            <w:sz w:val="16"/>
                          </w:rPr>
                          <w:t>working with an agri-tech partner, Kilimo, to help local farmers save water by</w:t>
                        </w:r>
                      </w:p>
                      <w:p>
                        <w:pPr>
                          <w:spacing w:line="189" w:lineRule="exact" w:before="5"/>
                          <w:ind w:left="0" w:right="0" w:firstLine="0"/>
                          <w:jc w:val="left"/>
                          <w:rPr>
                            <w:sz w:val="16"/>
                          </w:rPr>
                        </w:pPr>
                        <w:r>
                          <w:rPr>
                            <w:w w:val="120"/>
                            <w:sz w:val="16"/>
                          </w:rPr>
                          <w:t>adopting</w:t>
                        </w:r>
                        <w:r>
                          <w:rPr>
                            <w:spacing w:val="33"/>
                            <w:w w:val="120"/>
                            <w:sz w:val="16"/>
                          </w:rPr>
                          <w:t> </w:t>
                        </w:r>
                        <w:r>
                          <w:rPr>
                            <w:w w:val="120"/>
                            <w:sz w:val="16"/>
                          </w:rPr>
                          <w:t>technology-enabled</w:t>
                        </w:r>
                        <w:r>
                          <w:rPr>
                            <w:spacing w:val="32"/>
                            <w:w w:val="120"/>
                            <w:sz w:val="16"/>
                          </w:rPr>
                          <w:t> </w:t>
                        </w:r>
                        <w:r>
                          <w:rPr>
                            <w:w w:val="120"/>
                            <w:sz w:val="16"/>
                          </w:rPr>
                          <w:t>irrigation</w:t>
                        </w:r>
                        <w:r>
                          <w:rPr>
                            <w:spacing w:val="31"/>
                            <w:w w:val="120"/>
                            <w:sz w:val="16"/>
                          </w:rPr>
                          <w:t> </w:t>
                        </w:r>
                        <w:r>
                          <w:rPr>
                            <w:w w:val="120"/>
                            <w:sz w:val="16"/>
                          </w:rPr>
                          <w:t>management</w:t>
                        </w:r>
                        <w:r>
                          <w:rPr>
                            <w:spacing w:val="26"/>
                            <w:w w:val="120"/>
                            <w:sz w:val="16"/>
                          </w:rPr>
                          <w:t> </w:t>
                        </w:r>
                        <w:r>
                          <w:rPr>
                            <w:spacing w:val="-2"/>
                            <w:w w:val="120"/>
                            <w:sz w:val="16"/>
                          </w:rPr>
                          <w:t>tools.</w:t>
                        </w:r>
                      </w:p>
                    </w:txbxContent>
                  </v:textbox>
                  <w10:wrap type="none"/>
                </v:shape>
                <v:shape style="position:absolute;left:15512;top:-1413;width:9472;height:699" type="#_x0000_t202" id="docshape794" filled="true" fillcolor="#000000" stroked="false">
                  <v:textbox inset="0,0,0,0">
                    <w:txbxContent>
                      <w:p>
                        <w:pPr>
                          <w:spacing w:before="206"/>
                          <w:ind w:left="375" w:right="0" w:firstLine="0"/>
                          <w:jc w:val="left"/>
                          <w:rPr>
                            <w:b/>
                            <w:color w:val="000000"/>
                            <w:sz w:val="24"/>
                          </w:rPr>
                        </w:pPr>
                        <w:r>
                          <w:rPr>
                            <w:b/>
                            <w:color w:val="FFFFFF"/>
                            <w:w w:val="110"/>
                            <w:sz w:val="24"/>
                          </w:rPr>
                          <w:t>Watershed</w:t>
                        </w:r>
                        <w:r>
                          <w:rPr>
                            <w:b/>
                            <w:color w:val="FFFFFF"/>
                            <w:spacing w:val="-1"/>
                            <w:w w:val="110"/>
                            <w:sz w:val="24"/>
                          </w:rPr>
                          <w:t> </w:t>
                        </w:r>
                        <w:r>
                          <w:rPr>
                            <w:b/>
                            <w:color w:val="FFFFFF"/>
                            <w:w w:val="110"/>
                            <w:sz w:val="24"/>
                          </w:rPr>
                          <w:t>Stewardship</w:t>
                        </w:r>
                        <w:r>
                          <w:rPr>
                            <w:b/>
                            <w:color w:val="FFFFFF"/>
                            <w:spacing w:val="-1"/>
                            <w:w w:val="110"/>
                            <w:sz w:val="24"/>
                          </w:rPr>
                          <w:t> </w:t>
                        </w:r>
                        <w:r>
                          <w:rPr>
                            <w:b/>
                            <w:color w:val="FFFFFF"/>
                            <w:spacing w:val="-2"/>
                            <w:w w:val="110"/>
                            <w:sz w:val="24"/>
                          </w:rPr>
                          <w:t>Plans</w:t>
                        </w:r>
                      </w:p>
                    </w:txbxContent>
                  </v:textbox>
                  <v:fill type="solid"/>
                  <w10:wrap type="none"/>
                </v:shape>
                <w10:wrap type="none"/>
              </v:group>
            </w:pict>
          </mc:Fallback>
        </mc:AlternateContent>
      </w:r>
      <w:r>
        <w:rPr/>
        <mc:AlternateContent>
          <mc:Choice Requires="wps">
            <w:drawing>
              <wp:anchor distT="0" distB="0" distL="0" distR="0" allowOverlap="1" layoutInCell="1" locked="0" behindDoc="0" simplePos="0" relativeHeight="15835136">
                <wp:simplePos x="0" y="0"/>
                <wp:positionH relativeFrom="page">
                  <wp:posOffset>6700519</wp:posOffset>
                </wp:positionH>
                <wp:positionV relativeFrom="paragraph">
                  <wp:posOffset>-895528</wp:posOffset>
                </wp:positionV>
                <wp:extent cx="2854960" cy="7010400"/>
                <wp:effectExtent l="0" t="0" r="0" b="0"/>
                <wp:wrapNone/>
                <wp:docPr id="994" name="Textbox 994"/>
                <wp:cNvGraphicFramePr>
                  <a:graphicFrameLocks/>
                </wp:cNvGraphicFramePr>
                <a:graphic>
                  <a:graphicData uri="http://schemas.microsoft.com/office/word/2010/wordprocessingShape">
                    <wps:wsp>
                      <wps:cNvPr id="994" name="Textbox 994"/>
                      <wps:cNvSpPr txBox="1"/>
                      <wps:spPr>
                        <a:xfrm>
                          <a:off x="0" y="0"/>
                          <a:ext cx="2854960" cy="7010400"/>
                        </a:xfrm>
                        <a:prstGeom prst="rect">
                          <a:avLst/>
                        </a:prstGeom>
                        <a:solidFill>
                          <a:srgbClr val="6AC9CE"/>
                        </a:solidFill>
                      </wps:spPr>
                      <wps:txbx>
                        <w:txbxContent>
                          <w:p>
                            <w:pPr>
                              <w:pStyle w:val="BodyText"/>
                              <w:spacing w:before="92"/>
                              <w:rPr>
                                <w:color w:val="000000"/>
                                <w:sz w:val="22"/>
                              </w:rPr>
                            </w:pPr>
                          </w:p>
                          <w:p>
                            <w:pPr>
                              <w:spacing w:line="271" w:lineRule="auto" w:before="0"/>
                              <w:ind w:left="358" w:right="77" w:hanging="2"/>
                              <w:jc w:val="left"/>
                              <w:rPr>
                                <w:b/>
                                <w:color w:val="000000"/>
                                <w:sz w:val="22"/>
                              </w:rPr>
                            </w:pPr>
                            <w:r>
                              <w:rPr>
                                <w:b/>
                                <w:color w:val="000000"/>
                                <w:w w:val="110"/>
                                <w:sz w:val="22"/>
                              </w:rPr>
                              <w:t>Water</w:t>
                            </w:r>
                            <w:r>
                              <w:rPr>
                                <w:b/>
                                <w:color w:val="000000"/>
                                <w:spacing w:val="-18"/>
                                <w:w w:val="110"/>
                                <w:sz w:val="22"/>
                              </w:rPr>
                              <w:t> </w:t>
                            </w:r>
                            <w:r>
                              <w:rPr>
                                <w:b/>
                                <w:color w:val="000000"/>
                                <w:w w:val="110"/>
                                <w:sz w:val="22"/>
                              </w:rPr>
                              <w:t>Stewardship</w:t>
                            </w:r>
                            <w:r>
                              <w:rPr>
                                <w:b/>
                                <w:color w:val="000000"/>
                                <w:spacing w:val="-18"/>
                                <w:w w:val="110"/>
                                <w:sz w:val="22"/>
                              </w:rPr>
                              <w:t> </w:t>
                            </w:r>
                            <w:r>
                              <w:rPr>
                                <w:b/>
                                <w:color w:val="000000"/>
                                <w:w w:val="110"/>
                                <w:sz w:val="22"/>
                              </w:rPr>
                              <w:t>in Concentrate Plants</w:t>
                            </w:r>
                          </w:p>
                          <w:p>
                            <w:pPr>
                              <w:pStyle w:val="BodyText"/>
                              <w:spacing w:line="297" w:lineRule="auto" w:before="240"/>
                              <w:ind w:left="359" w:right="543" w:firstLine="4"/>
                              <w:rPr>
                                <w:color w:val="000000"/>
                              </w:rPr>
                            </w:pPr>
                            <w:r>
                              <w:rPr>
                                <w:color w:val="000000"/>
                                <w:w w:val="125"/>
                              </w:rPr>
                              <w:t>Within our 18 concentrate production plants, which produce the concentrates used to make many of our sparkling beverages, the company has committed to</w:t>
                            </w:r>
                            <w:r>
                              <w:rPr>
                                <w:color w:val="000000"/>
                                <w:spacing w:val="-16"/>
                                <w:w w:val="125"/>
                              </w:rPr>
                              <w:t> </w:t>
                            </w:r>
                            <w:r>
                              <w:rPr>
                                <w:color w:val="000000"/>
                                <w:w w:val="125"/>
                              </w:rPr>
                              <w:t>driving</w:t>
                            </w:r>
                            <w:r>
                              <w:rPr>
                                <w:color w:val="000000"/>
                                <w:spacing w:val="-16"/>
                                <w:w w:val="125"/>
                              </w:rPr>
                              <w:t> </w:t>
                            </w:r>
                            <w:r>
                              <w:rPr>
                                <w:color w:val="000000"/>
                                <w:w w:val="125"/>
                              </w:rPr>
                              <w:t>water</w:t>
                            </w:r>
                            <w:r>
                              <w:rPr>
                                <w:color w:val="000000"/>
                                <w:spacing w:val="-16"/>
                                <w:w w:val="125"/>
                              </w:rPr>
                              <w:t> </w:t>
                            </w:r>
                            <w:r>
                              <w:rPr>
                                <w:color w:val="000000"/>
                                <w:w w:val="125"/>
                              </w:rPr>
                              <w:t>efficiency</w:t>
                            </w:r>
                            <w:r>
                              <w:rPr>
                                <w:color w:val="000000"/>
                                <w:spacing w:val="-34"/>
                                <w:w w:val="125"/>
                              </w:rPr>
                              <w:t> </w:t>
                            </w:r>
                            <w:r>
                              <w:rPr>
                                <w:color w:val="000000"/>
                                <w:w w:val="125"/>
                              </w:rPr>
                              <w:t>improvements. </w:t>
                            </w:r>
                            <w:r>
                              <w:rPr>
                                <w:color w:val="000000"/>
                                <w:w w:val="120"/>
                              </w:rPr>
                              <w:t>In</w:t>
                            </w:r>
                            <w:r>
                              <w:rPr>
                                <w:color w:val="000000"/>
                                <w:spacing w:val="-9"/>
                                <w:w w:val="120"/>
                              </w:rPr>
                              <w:t> </w:t>
                            </w:r>
                            <w:r>
                              <w:rPr>
                                <w:color w:val="000000"/>
                                <w:w w:val="120"/>
                              </w:rPr>
                              <w:t>2022,</w:t>
                            </w:r>
                            <w:r>
                              <w:rPr>
                                <w:color w:val="000000"/>
                                <w:spacing w:val="-8"/>
                                <w:w w:val="120"/>
                              </w:rPr>
                              <w:t> </w:t>
                            </w:r>
                            <w:r>
                              <w:rPr>
                                <w:color w:val="000000"/>
                                <w:w w:val="120"/>
                              </w:rPr>
                              <w:t>we</w:t>
                            </w:r>
                            <w:r>
                              <w:rPr>
                                <w:color w:val="000000"/>
                                <w:spacing w:val="-9"/>
                                <w:w w:val="120"/>
                              </w:rPr>
                              <w:t> </w:t>
                            </w:r>
                            <w:r>
                              <w:rPr>
                                <w:color w:val="000000"/>
                                <w:w w:val="120"/>
                              </w:rPr>
                              <w:t>achieved</w:t>
                            </w:r>
                            <w:r>
                              <w:rPr>
                                <w:color w:val="000000"/>
                                <w:spacing w:val="-9"/>
                                <w:w w:val="120"/>
                              </w:rPr>
                              <w:t> </w:t>
                            </w:r>
                            <w:r>
                              <w:rPr>
                                <w:color w:val="000000"/>
                                <w:w w:val="120"/>
                              </w:rPr>
                              <w:t>a</w:t>
                            </w:r>
                            <w:r>
                              <w:rPr>
                                <w:color w:val="000000"/>
                                <w:spacing w:val="-9"/>
                                <w:w w:val="120"/>
                              </w:rPr>
                              <w:t> </w:t>
                            </w:r>
                            <w:r>
                              <w:rPr>
                                <w:color w:val="000000"/>
                                <w:w w:val="120"/>
                              </w:rPr>
                              <w:t>7%</w:t>
                            </w:r>
                            <w:r>
                              <w:rPr>
                                <w:color w:val="000000"/>
                                <w:spacing w:val="-9"/>
                                <w:w w:val="120"/>
                              </w:rPr>
                              <w:t> </w:t>
                            </w:r>
                            <w:r>
                              <w:rPr>
                                <w:color w:val="000000"/>
                                <w:w w:val="120"/>
                              </w:rPr>
                              <w:t>average</w:t>
                            </w:r>
                            <w:r>
                              <w:rPr>
                                <w:color w:val="000000"/>
                                <w:spacing w:val="-10"/>
                                <w:w w:val="120"/>
                              </w:rPr>
                              <w:t> </w:t>
                            </w:r>
                            <w:r>
                              <w:rPr>
                                <w:color w:val="000000"/>
                                <w:w w:val="120"/>
                              </w:rPr>
                              <w:t>water </w:t>
                            </w:r>
                            <w:r>
                              <w:rPr>
                                <w:color w:val="000000"/>
                                <w:w w:val="125"/>
                              </w:rPr>
                              <w:t>efficiency</w:t>
                            </w:r>
                            <w:r>
                              <w:rPr>
                                <w:color w:val="000000"/>
                                <w:spacing w:val="-11"/>
                                <w:w w:val="125"/>
                              </w:rPr>
                              <w:t> </w:t>
                            </w:r>
                            <w:r>
                              <w:rPr>
                                <w:color w:val="000000"/>
                                <w:w w:val="125"/>
                              </w:rPr>
                              <w:t>improvement across all our concentrate plants compared to a 2015 baseline. These facilities have worked</w:t>
                            </w:r>
                          </w:p>
                          <w:p>
                            <w:pPr>
                              <w:pStyle w:val="BodyText"/>
                              <w:spacing w:line="297" w:lineRule="auto" w:before="5"/>
                              <w:ind w:left="298" w:right="654" w:firstLine="65"/>
                              <w:rPr>
                                <w:color w:val="000000"/>
                              </w:rPr>
                            </w:pPr>
                            <w:r>
                              <w:rPr>
                                <w:color w:val="000000"/>
                                <w:w w:val="125"/>
                              </w:rPr>
                              <w:t>as a network</w:t>
                            </w:r>
                            <w:r>
                              <w:rPr>
                                <w:color w:val="000000"/>
                                <w:spacing w:val="-2"/>
                                <w:w w:val="125"/>
                              </w:rPr>
                              <w:t> </w:t>
                            </w:r>
                            <w:r>
                              <w:rPr>
                                <w:color w:val="000000"/>
                                <w:w w:val="125"/>
                              </w:rPr>
                              <w:t>to review and assess the implementation of best practices and governance of water use, known as </w:t>
                            </w:r>
                            <w:r>
                              <w:rPr>
                                <w:color w:val="000000"/>
                                <w:spacing w:val="-2"/>
                                <w:w w:val="125"/>
                              </w:rPr>
                              <w:t>“Water</w:t>
                            </w:r>
                            <w:r>
                              <w:rPr>
                                <w:color w:val="000000"/>
                                <w:spacing w:val="-9"/>
                                <w:w w:val="125"/>
                              </w:rPr>
                              <w:t> </w:t>
                            </w:r>
                            <w:r>
                              <w:rPr>
                                <w:color w:val="000000"/>
                                <w:spacing w:val="-2"/>
                                <w:w w:val="125"/>
                              </w:rPr>
                              <w:t>Efficiency</w:t>
                            </w:r>
                            <w:r>
                              <w:rPr>
                                <w:color w:val="000000"/>
                                <w:spacing w:val="-29"/>
                                <w:w w:val="125"/>
                              </w:rPr>
                              <w:t> </w:t>
                            </w:r>
                            <w:r>
                              <w:rPr>
                                <w:color w:val="000000"/>
                                <w:spacing w:val="-2"/>
                                <w:w w:val="125"/>
                              </w:rPr>
                              <w:t>Maturity</w:t>
                            </w:r>
                            <w:r>
                              <w:rPr>
                                <w:color w:val="000000"/>
                                <w:spacing w:val="-14"/>
                                <w:w w:val="125"/>
                              </w:rPr>
                              <w:t> </w:t>
                            </w:r>
                            <w:r>
                              <w:rPr>
                                <w:color w:val="000000"/>
                                <w:spacing w:val="-2"/>
                                <w:w w:val="125"/>
                              </w:rPr>
                              <w:t>Assessments.”</w:t>
                            </w:r>
                          </w:p>
                          <w:p>
                            <w:pPr>
                              <w:pStyle w:val="BodyText"/>
                              <w:spacing w:line="297" w:lineRule="auto" w:before="122"/>
                              <w:ind w:left="359" w:right="586" w:hanging="4"/>
                              <w:rPr>
                                <w:color w:val="000000"/>
                              </w:rPr>
                            </w:pPr>
                            <w:r>
                              <w:rPr>
                                <w:color w:val="000000"/>
                                <w:w w:val="125"/>
                              </w:rPr>
                              <w:t>As an example, in 2022, one of</w:t>
                            </w:r>
                            <w:r>
                              <w:rPr>
                                <w:color w:val="000000"/>
                                <w:spacing w:val="-4"/>
                                <w:w w:val="125"/>
                              </w:rPr>
                              <w:t> </w:t>
                            </w:r>
                            <w:r>
                              <w:rPr>
                                <w:color w:val="000000"/>
                                <w:w w:val="125"/>
                              </w:rPr>
                              <w:t>our concentrate</w:t>
                            </w:r>
                            <w:r>
                              <w:rPr>
                                <w:color w:val="000000"/>
                                <w:spacing w:val="-13"/>
                                <w:w w:val="125"/>
                              </w:rPr>
                              <w:t> </w:t>
                            </w:r>
                            <w:r>
                              <w:rPr>
                                <w:color w:val="000000"/>
                                <w:w w:val="125"/>
                              </w:rPr>
                              <w:t>plants</w:t>
                            </w:r>
                            <w:r>
                              <w:rPr>
                                <w:color w:val="000000"/>
                                <w:spacing w:val="-13"/>
                                <w:w w:val="125"/>
                              </w:rPr>
                              <w:t> </w:t>
                            </w:r>
                            <w:r>
                              <w:rPr>
                                <w:color w:val="000000"/>
                                <w:w w:val="125"/>
                              </w:rPr>
                              <w:t>in</w:t>
                            </w:r>
                            <w:r>
                              <w:rPr>
                                <w:color w:val="000000"/>
                                <w:spacing w:val="-13"/>
                                <w:w w:val="125"/>
                              </w:rPr>
                              <w:t> </w:t>
                            </w:r>
                            <w:r>
                              <w:rPr>
                                <w:color w:val="000000"/>
                                <w:w w:val="125"/>
                              </w:rPr>
                              <w:t>Ireland</w:t>
                            </w:r>
                            <w:r>
                              <w:rPr>
                                <w:color w:val="000000"/>
                                <w:spacing w:val="-13"/>
                                <w:w w:val="125"/>
                              </w:rPr>
                              <w:t> </w:t>
                            </w:r>
                            <w:r>
                              <w:rPr>
                                <w:color w:val="000000"/>
                                <w:w w:val="125"/>
                              </w:rPr>
                              <w:t>reduced</w:t>
                            </w:r>
                            <w:r>
                              <w:rPr>
                                <w:color w:val="000000"/>
                                <w:spacing w:val="-13"/>
                                <w:w w:val="125"/>
                              </w:rPr>
                              <w:t> </w:t>
                            </w:r>
                            <w:r>
                              <w:rPr>
                                <w:color w:val="000000"/>
                                <w:w w:val="125"/>
                              </w:rPr>
                              <w:t>its water</w:t>
                            </w:r>
                            <w:r>
                              <w:rPr>
                                <w:color w:val="000000"/>
                                <w:spacing w:val="-17"/>
                                <w:w w:val="125"/>
                              </w:rPr>
                              <w:t> </w:t>
                            </w:r>
                            <w:r>
                              <w:rPr>
                                <w:color w:val="000000"/>
                                <w:w w:val="125"/>
                              </w:rPr>
                              <w:t>consumption</w:t>
                            </w:r>
                            <w:r>
                              <w:rPr>
                                <w:color w:val="000000"/>
                                <w:spacing w:val="-16"/>
                                <w:w w:val="125"/>
                              </w:rPr>
                              <w:t> </w:t>
                            </w:r>
                            <w:r>
                              <w:rPr>
                                <w:color w:val="000000"/>
                                <w:w w:val="125"/>
                              </w:rPr>
                              <w:t>by</w:t>
                            </w:r>
                            <w:r>
                              <w:rPr>
                                <w:color w:val="000000"/>
                                <w:spacing w:val="-15"/>
                                <w:w w:val="125"/>
                              </w:rPr>
                              <w:t> </w:t>
                            </w:r>
                            <w:r>
                              <w:rPr>
                                <w:color w:val="000000"/>
                                <w:w w:val="125"/>
                              </w:rPr>
                              <w:t>more</w:t>
                            </w:r>
                            <w:r>
                              <w:rPr>
                                <w:color w:val="000000"/>
                                <w:spacing w:val="-16"/>
                                <w:w w:val="125"/>
                              </w:rPr>
                              <w:t> </w:t>
                            </w:r>
                            <w:r>
                              <w:rPr>
                                <w:color w:val="000000"/>
                                <w:w w:val="125"/>
                              </w:rPr>
                              <w:t>than</w:t>
                            </w:r>
                            <w:r>
                              <w:rPr>
                                <w:color w:val="000000"/>
                                <w:spacing w:val="-15"/>
                                <w:w w:val="125"/>
                              </w:rPr>
                              <w:t> </w:t>
                            </w:r>
                            <w:r>
                              <w:rPr>
                                <w:color w:val="000000"/>
                                <w:w w:val="125"/>
                              </w:rPr>
                              <w:t>13,000 cubic meters compared to the previous year</w:t>
                            </w:r>
                            <w:r>
                              <w:rPr>
                                <w:color w:val="000000"/>
                                <w:spacing w:val="-18"/>
                                <w:w w:val="125"/>
                              </w:rPr>
                              <w:t> </w:t>
                            </w:r>
                            <w:r>
                              <w:rPr>
                                <w:color w:val="000000"/>
                                <w:w w:val="125"/>
                              </w:rPr>
                              <w:t>by</w:t>
                            </w:r>
                            <w:r>
                              <w:rPr>
                                <w:color w:val="000000"/>
                                <w:spacing w:val="-16"/>
                                <w:w w:val="125"/>
                              </w:rPr>
                              <w:t> </w:t>
                            </w:r>
                            <w:r>
                              <w:rPr>
                                <w:color w:val="000000"/>
                                <w:w w:val="125"/>
                              </w:rPr>
                              <w:t>implementing</w:t>
                            </w:r>
                            <w:r>
                              <w:rPr>
                                <w:color w:val="000000"/>
                                <w:spacing w:val="-15"/>
                                <w:w w:val="125"/>
                              </w:rPr>
                              <w:t> </w:t>
                            </w:r>
                            <w:r>
                              <w:rPr>
                                <w:color w:val="000000"/>
                                <w:w w:val="125"/>
                              </w:rPr>
                              <w:t>circular</w:t>
                            </w:r>
                            <w:r>
                              <w:rPr>
                                <w:color w:val="000000"/>
                                <w:spacing w:val="-21"/>
                                <w:w w:val="125"/>
                              </w:rPr>
                              <w:t> </w:t>
                            </w:r>
                            <w:r>
                              <w:rPr>
                                <w:color w:val="000000"/>
                                <w:w w:val="125"/>
                              </w:rPr>
                              <w:t>washing</w:t>
                            </w:r>
                            <w:r>
                              <w:rPr>
                                <w:color w:val="000000"/>
                                <w:spacing w:val="-15"/>
                                <w:w w:val="125"/>
                              </w:rPr>
                              <w:t> </w:t>
                            </w:r>
                            <w:r>
                              <w:rPr>
                                <w:color w:val="000000"/>
                                <w:w w:val="125"/>
                              </w:rPr>
                              <w:t>in its clean-in-place process.</w:t>
                            </w:r>
                            <w:r>
                              <w:rPr>
                                <w:color w:val="000000"/>
                                <w:spacing w:val="-5"/>
                                <w:w w:val="125"/>
                              </w:rPr>
                              <w:t> </w:t>
                            </w:r>
                            <w:r>
                              <w:rPr>
                                <w:color w:val="000000"/>
                                <w:w w:val="125"/>
                              </w:rPr>
                              <w:t>A</w:t>
                            </w:r>
                            <w:r>
                              <w:rPr>
                                <w:color w:val="000000"/>
                                <w:spacing w:val="-11"/>
                                <w:w w:val="125"/>
                              </w:rPr>
                              <w:t> </w:t>
                            </w:r>
                            <w:r>
                              <w:rPr>
                                <w:color w:val="000000"/>
                                <w:w w:val="125"/>
                              </w:rPr>
                              <w:t>monitor-to- improve mindset in our local team</w:t>
                            </w:r>
                          </w:p>
                          <w:p>
                            <w:pPr>
                              <w:pStyle w:val="BodyText"/>
                              <w:spacing w:line="297" w:lineRule="auto" w:before="4"/>
                              <w:ind w:left="366" w:right="693" w:firstLine="3"/>
                              <w:rPr>
                                <w:color w:val="000000"/>
                              </w:rPr>
                            </w:pPr>
                            <w:r>
                              <w:rPr>
                                <w:color w:val="000000"/>
                                <w:w w:val="125"/>
                              </w:rPr>
                              <w:t>is</w:t>
                            </w:r>
                            <w:r>
                              <w:rPr>
                                <w:color w:val="000000"/>
                                <w:spacing w:val="-16"/>
                                <w:w w:val="125"/>
                              </w:rPr>
                              <w:t> </w:t>
                            </w:r>
                            <w:r>
                              <w:rPr>
                                <w:color w:val="000000"/>
                                <w:w w:val="125"/>
                              </w:rPr>
                              <w:t>also</w:t>
                            </w:r>
                            <w:r>
                              <w:rPr>
                                <w:color w:val="000000"/>
                                <w:spacing w:val="-16"/>
                                <w:w w:val="125"/>
                              </w:rPr>
                              <w:t> </w:t>
                            </w:r>
                            <w:r>
                              <w:rPr>
                                <w:color w:val="000000"/>
                                <w:w w:val="125"/>
                              </w:rPr>
                              <w:t>key</w:t>
                            </w:r>
                            <w:r>
                              <w:rPr>
                                <w:color w:val="000000"/>
                                <w:spacing w:val="-17"/>
                                <w:w w:val="125"/>
                              </w:rPr>
                              <w:t> </w:t>
                            </w:r>
                            <w:r>
                              <w:rPr>
                                <w:color w:val="000000"/>
                                <w:w w:val="125"/>
                              </w:rPr>
                              <w:t>to</w:t>
                            </w:r>
                            <w:r>
                              <w:rPr>
                                <w:color w:val="000000"/>
                                <w:spacing w:val="-16"/>
                                <w:w w:val="125"/>
                              </w:rPr>
                              <w:t> </w:t>
                            </w:r>
                            <w:r>
                              <w:rPr>
                                <w:color w:val="000000"/>
                                <w:w w:val="125"/>
                              </w:rPr>
                              <w:t>achieving</w:t>
                            </w:r>
                            <w:r>
                              <w:rPr>
                                <w:color w:val="000000"/>
                                <w:spacing w:val="-15"/>
                                <w:w w:val="125"/>
                              </w:rPr>
                              <w:t> </w:t>
                            </w:r>
                            <w:r>
                              <w:rPr>
                                <w:color w:val="000000"/>
                                <w:w w:val="125"/>
                              </w:rPr>
                              <w:t>and</w:t>
                            </w:r>
                            <w:r>
                              <w:rPr>
                                <w:color w:val="000000"/>
                                <w:spacing w:val="-16"/>
                                <w:w w:val="125"/>
                              </w:rPr>
                              <w:t> </w:t>
                            </w:r>
                            <w:r>
                              <w:rPr>
                                <w:color w:val="000000"/>
                                <w:w w:val="125"/>
                              </w:rPr>
                              <w:t>sustaining this level of performance.</w:t>
                            </w:r>
                          </w:p>
                          <w:p>
                            <w:pPr>
                              <w:pStyle w:val="BodyText"/>
                              <w:spacing w:line="297" w:lineRule="auto" w:before="121"/>
                              <w:ind w:left="355" w:right="580"/>
                              <w:rPr>
                                <w:color w:val="000000"/>
                              </w:rPr>
                            </w:pPr>
                            <w:r>
                              <w:rPr>
                                <w:color w:val="000000"/>
                                <w:w w:val="125"/>
                              </w:rPr>
                              <w:t>As a member of</w:t>
                            </w:r>
                            <w:r>
                              <w:rPr>
                                <w:color w:val="000000"/>
                                <w:spacing w:val="-2"/>
                                <w:w w:val="125"/>
                              </w:rPr>
                              <w:t> </w:t>
                            </w:r>
                            <w:r>
                              <w:rPr>
                                <w:color w:val="000000"/>
                                <w:w w:val="125"/>
                              </w:rPr>
                              <w:t>the Alliance for Water Stewardship (AWS),</w:t>
                            </w:r>
                            <w:r>
                              <w:rPr>
                                <w:color w:val="000000"/>
                                <w:spacing w:val="-4"/>
                                <w:w w:val="125"/>
                              </w:rPr>
                              <w:t> </w:t>
                            </w:r>
                            <w:r>
                              <w:rPr>
                                <w:color w:val="000000"/>
                                <w:w w:val="125"/>
                              </w:rPr>
                              <w:t>we are proud</w:t>
                            </w:r>
                            <w:r>
                              <w:rPr>
                                <w:color w:val="000000"/>
                                <w:spacing w:val="-3"/>
                                <w:w w:val="125"/>
                              </w:rPr>
                              <w:t> </w:t>
                            </w:r>
                            <w:r>
                              <w:rPr>
                                <w:color w:val="000000"/>
                                <w:w w:val="125"/>
                              </w:rPr>
                              <w:t>to be</w:t>
                            </w:r>
                            <w:r>
                              <w:rPr>
                                <w:color w:val="000000"/>
                                <w:w w:val="125"/>
                              </w:rPr>
                              <w:t> a</w:t>
                            </w:r>
                            <w:r>
                              <w:rPr>
                                <w:color w:val="000000"/>
                                <w:spacing w:val="-2"/>
                                <w:w w:val="125"/>
                              </w:rPr>
                              <w:t> </w:t>
                            </w:r>
                            <w:r>
                              <w:rPr>
                                <w:color w:val="000000"/>
                                <w:w w:val="125"/>
                              </w:rPr>
                              <w:t>part</w:t>
                            </w:r>
                            <w:r>
                              <w:rPr>
                                <w:color w:val="000000"/>
                                <w:spacing w:val="-2"/>
                                <w:w w:val="125"/>
                              </w:rPr>
                              <w:t> </w:t>
                            </w:r>
                            <w:r>
                              <w:rPr>
                                <w:color w:val="000000"/>
                                <w:w w:val="125"/>
                              </w:rPr>
                              <w:t>of</w:t>
                            </w:r>
                            <w:r>
                              <w:rPr>
                                <w:color w:val="000000"/>
                                <w:spacing w:val="-11"/>
                                <w:w w:val="125"/>
                              </w:rPr>
                              <w:t> </w:t>
                            </w:r>
                            <w:r>
                              <w:rPr>
                                <w:color w:val="000000"/>
                                <w:w w:val="125"/>
                              </w:rPr>
                              <w:t>a</w:t>
                            </w:r>
                            <w:r>
                              <w:rPr>
                                <w:color w:val="000000"/>
                                <w:spacing w:val="-2"/>
                                <w:w w:val="125"/>
                              </w:rPr>
                              <w:t> </w:t>
                            </w:r>
                            <w:r>
                              <w:rPr>
                                <w:color w:val="000000"/>
                                <w:w w:val="125"/>
                              </w:rPr>
                              <w:t>global</w:t>
                            </w:r>
                            <w:r>
                              <w:rPr>
                                <w:color w:val="000000"/>
                                <w:spacing w:val="-2"/>
                                <w:w w:val="125"/>
                              </w:rPr>
                              <w:t> </w:t>
                            </w:r>
                            <w:r>
                              <w:rPr>
                                <w:color w:val="000000"/>
                                <w:w w:val="125"/>
                              </w:rPr>
                              <w:t>movement</w:t>
                            </w:r>
                            <w:r>
                              <w:rPr>
                                <w:color w:val="000000"/>
                                <w:spacing w:val="-6"/>
                                <w:w w:val="125"/>
                              </w:rPr>
                              <w:t> </w:t>
                            </w:r>
                            <w:r>
                              <w:rPr>
                                <w:color w:val="000000"/>
                                <w:w w:val="125"/>
                              </w:rPr>
                              <w:t>to</w:t>
                            </w:r>
                            <w:r>
                              <w:rPr>
                                <w:color w:val="000000"/>
                                <w:spacing w:val="-2"/>
                                <w:w w:val="125"/>
                              </w:rPr>
                              <w:t> </w:t>
                            </w:r>
                            <w:r>
                              <w:rPr>
                                <w:color w:val="000000"/>
                                <w:w w:val="125"/>
                              </w:rPr>
                              <w:t>advance good water stewardship practices. The AWS certification confirms that the highest global standard for responsible water stewardship has been met in support</w:t>
                            </w:r>
                            <w:r>
                              <w:rPr>
                                <w:color w:val="000000"/>
                                <w:spacing w:val="-16"/>
                                <w:w w:val="125"/>
                              </w:rPr>
                              <w:t> </w:t>
                            </w:r>
                            <w:r>
                              <w:rPr>
                                <w:color w:val="000000"/>
                                <w:w w:val="125"/>
                              </w:rPr>
                              <w:t>of</w:t>
                            </w:r>
                            <w:r>
                              <w:rPr>
                                <w:color w:val="000000"/>
                                <w:spacing w:val="-19"/>
                                <w:w w:val="125"/>
                              </w:rPr>
                              <w:t> </w:t>
                            </w:r>
                            <w:r>
                              <w:rPr>
                                <w:color w:val="000000"/>
                                <w:w w:val="125"/>
                              </w:rPr>
                              <w:t>social,</w:t>
                            </w:r>
                            <w:r>
                              <w:rPr>
                                <w:color w:val="000000"/>
                                <w:spacing w:val="-15"/>
                                <w:w w:val="125"/>
                              </w:rPr>
                              <w:t> </w:t>
                            </w:r>
                            <w:r>
                              <w:rPr>
                                <w:color w:val="000000"/>
                                <w:w w:val="125"/>
                              </w:rPr>
                              <w:t>cultural,</w:t>
                            </w:r>
                            <w:r>
                              <w:rPr>
                                <w:color w:val="000000"/>
                                <w:spacing w:val="-16"/>
                                <w:w w:val="125"/>
                              </w:rPr>
                              <w:t> </w:t>
                            </w:r>
                            <w:r>
                              <w:rPr>
                                <w:color w:val="000000"/>
                                <w:w w:val="125"/>
                              </w:rPr>
                              <w:t>environmental and economic benefits at both the site and catchment level. We plan to certify all our 18 concentrate production sites</w:t>
                            </w:r>
                          </w:p>
                          <w:p>
                            <w:pPr>
                              <w:pStyle w:val="BodyText"/>
                              <w:spacing w:before="6"/>
                              <w:ind w:left="364"/>
                              <w:rPr>
                                <w:color w:val="000000"/>
                              </w:rPr>
                            </w:pPr>
                            <w:r>
                              <w:rPr>
                                <w:color w:val="000000"/>
                                <w:w w:val="125"/>
                              </w:rPr>
                              <w:t>against</w:t>
                            </w:r>
                            <w:r>
                              <w:rPr>
                                <w:color w:val="000000"/>
                                <w:spacing w:val="-11"/>
                                <w:w w:val="125"/>
                              </w:rPr>
                              <w:t> </w:t>
                            </w:r>
                            <w:r>
                              <w:rPr>
                                <w:color w:val="000000"/>
                                <w:w w:val="125"/>
                              </w:rPr>
                              <w:t>the</w:t>
                            </w:r>
                            <w:r>
                              <w:rPr>
                                <w:color w:val="000000"/>
                                <w:spacing w:val="-10"/>
                                <w:w w:val="125"/>
                              </w:rPr>
                              <w:t> </w:t>
                            </w:r>
                            <w:r>
                              <w:rPr>
                                <w:color w:val="000000"/>
                                <w:w w:val="125"/>
                              </w:rPr>
                              <w:t>latest</w:t>
                            </w:r>
                            <w:r>
                              <w:rPr>
                                <w:color w:val="000000"/>
                                <w:spacing w:val="-14"/>
                                <w:w w:val="125"/>
                              </w:rPr>
                              <w:t> </w:t>
                            </w:r>
                            <w:r>
                              <w:rPr>
                                <w:color w:val="000000"/>
                                <w:w w:val="125"/>
                              </w:rPr>
                              <w:t>AWS</w:t>
                            </w:r>
                            <w:r>
                              <w:rPr>
                                <w:color w:val="000000"/>
                                <w:spacing w:val="-10"/>
                                <w:w w:val="125"/>
                              </w:rPr>
                              <w:t> </w:t>
                            </w:r>
                            <w:r>
                              <w:rPr>
                                <w:color w:val="000000"/>
                                <w:w w:val="125"/>
                              </w:rPr>
                              <w:t>Standard</w:t>
                            </w:r>
                            <w:r>
                              <w:rPr>
                                <w:color w:val="000000"/>
                                <w:spacing w:val="-10"/>
                                <w:w w:val="125"/>
                              </w:rPr>
                              <w:t> </w:t>
                            </w:r>
                            <w:r>
                              <w:rPr>
                                <w:color w:val="000000"/>
                                <w:w w:val="125"/>
                              </w:rPr>
                              <w:t>by</w:t>
                            </w:r>
                            <w:r>
                              <w:rPr>
                                <w:color w:val="000000"/>
                                <w:spacing w:val="-14"/>
                                <w:w w:val="125"/>
                              </w:rPr>
                              <w:t> </w:t>
                            </w:r>
                            <w:r>
                              <w:rPr>
                                <w:color w:val="000000"/>
                                <w:spacing w:val="-2"/>
                                <w:w w:val="125"/>
                              </w:rPr>
                              <w:t>2025.</w:t>
                            </w:r>
                          </w:p>
                        </w:txbxContent>
                      </wps:txbx>
                      <wps:bodyPr wrap="square" lIns="0" tIns="0" rIns="0" bIns="0" rtlCol="0">
                        <a:noAutofit/>
                      </wps:bodyPr>
                    </wps:wsp>
                  </a:graphicData>
                </a:graphic>
              </wp:anchor>
            </w:drawing>
          </mc:Choice>
          <mc:Fallback>
            <w:pict>
              <v:shape style="position:absolute;margin-left:527.599976pt;margin-top:-70.514061pt;width:224.8pt;height:552pt;mso-position-horizontal-relative:page;mso-position-vertical-relative:paragraph;z-index:15835136" type="#_x0000_t202" id="docshape795" filled="true" fillcolor="#6ac9ce" stroked="false">
                <v:textbox inset="0,0,0,0">
                  <w:txbxContent>
                    <w:p>
                      <w:pPr>
                        <w:pStyle w:val="BodyText"/>
                        <w:spacing w:before="92"/>
                        <w:rPr>
                          <w:color w:val="000000"/>
                          <w:sz w:val="22"/>
                        </w:rPr>
                      </w:pPr>
                    </w:p>
                    <w:p>
                      <w:pPr>
                        <w:spacing w:line="271" w:lineRule="auto" w:before="0"/>
                        <w:ind w:left="358" w:right="77" w:hanging="2"/>
                        <w:jc w:val="left"/>
                        <w:rPr>
                          <w:b/>
                          <w:color w:val="000000"/>
                          <w:sz w:val="22"/>
                        </w:rPr>
                      </w:pPr>
                      <w:r>
                        <w:rPr>
                          <w:b/>
                          <w:color w:val="000000"/>
                          <w:w w:val="110"/>
                          <w:sz w:val="22"/>
                        </w:rPr>
                        <w:t>Water</w:t>
                      </w:r>
                      <w:r>
                        <w:rPr>
                          <w:b/>
                          <w:color w:val="000000"/>
                          <w:spacing w:val="-18"/>
                          <w:w w:val="110"/>
                          <w:sz w:val="22"/>
                        </w:rPr>
                        <w:t> </w:t>
                      </w:r>
                      <w:r>
                        <w:rPr>
                          <w:b/>
                          <w:color w:val="000000"/>
                          <w:w w:val="110"/>
                          <w:sz w:val="22"/>
                        </w:rPr>
                        <w:t>Stewardship</w:t>
                      </w:r>
                      <w:r>
                        <w:rPr>
                          <w:b/>
                          <w:color w:val="000000"/>
                          <w:spacing w:val="-18"/>
                          <w:w w:val="110"/>
                          <w:sz w:val="22"/>
                        </w:rPr>
                        <w:t> </w:t>
                      </w:r>
                      <w:r>
                        <w:rPr>
                          <w:b/>
                          <w:color w:val="000000"/>
                          <w:w w:val="110"/>
                          <w:sz w:val="22"/>
                        </w:rPr>
                        <w:t>in Concentrate Plants</w:t>
                      </w:r>
                    </w:p>
                    <w:p>
                      <w:pPr>
                        <w:pStyle w:val="BodyText"/>
                        <w:spacing w:line="297" w:lineRule="auto" w:before="240"/>
                        <w:ind w:left="359" w:right="543" w:firstLine="4"/>
                        <w:rPr>
                          <w:color w:val="000000"/>
                        </w:rPr>
                      </w:pPr>
                      <w:r>
                        <w:rPr>
                          <w:color w:val="000000"/>
                          <w:w w:val="125"/>
                        </w:rPr>
                        <w:t>Within our 18 concentrate production plants, which produce the concentrates used to make many of our sparkling beverages, the company has committed to</w:t>
                      </w:r>
                      <w:r>
                        <w:rPr>
                          <w:color w:val="000000"/>
                          <w:spacing w:val="-16"/>
                          <w:w w:val="125"/>
                        </w:rPr>
                        <w:t> </w:t>
                      </w:r>
                      <w:r>
                        <w:rPr>
                          <w:color w:val="000000"/>
                          <w:w w:val="125"/>
                        </w:rPr>
                        <w:t>driving</w:t>
                      </w:r>
                      <w:r>
                        <w:rPr>
                          <w:color w:val="000000"/>
                          <w:spacing w:val="-16"/>
                          <w:w w:val="125"/>
                        </w:rPr>
                        <w:t> </w:t>
                      </w:r>
                      <w:r>
                        <w:rPr>
                          <w:color w:val="000000"/>
                          <w:w w:val="125"/>
                        </w:rPr>
                        <w:t>water</w:t>
                      </w:r>
                      <w:r>
                        <w:rPr>
                          <w:color w:val="000000"/>
                          <w:spacing w:val="-16"/>
                          <w:w w:val="125"/>
                        </w:rPr>
                        <w:t> </w:t>
                      </w:r>
                      <w:r>
                        <w:rPr>
                          <w:color w:val="000000"/>
                          <w:w w:val="125"/>
                        </w:rPr>
                        <w:t>efficiency</w:t>
                      </w:r>
                      <w:r>
                        <w:rPr>
                          <w:color w:val="000000"/>
                          <w:spacing w:val="-34"/>
                          <w:w w:val="125"/>
                        </w:rPr>
                        <w:t> </w:t>
                      </w:r>
                      <w:r>
                        <w:rPr>
                          <w:color w:val="000000"/>
                          <w:w w:val="125"/>
                        </w:rPr>
                        <w:t>improvements. </w:t>
                      </w:r>
                      <w:r>
                        <w:rPr>
                          <w:color w:val="000000"/>
                          <w:w w:val="120"/>
                        </w:rPr>
                        <w:t>In</w:t>
                      </w:r>
                      <w:r>
                        <w:rPr>
                          <w:color w:val="000000"/>
                          <w:spacing w:val="-9"/>
                          <w:w w:val="120"/>
                        </w:rPr>
                        <w:t> </w:t>
                      </w:r>
                      <w:r>
                        <w:rPr>
                          <w:color w:val="000000"/>
                          <w:w w:val="120"/>
                        </w:rPr>
                        <w:t>2022,</w:t>
                      </w:r>
                      <w:r>
                        <w:rPr>
                          <w:color w:val="000000"/>
                          <w:spacing w:val="-8"/>
                          <w:w w:val="120"/>
                        </w:rPr>
                        <w:t> </w:t>
                      </w:r>
                      <w:r>
                        <w:rPr>
                          <w:color w:val="000000"/>
                          <w:w w:val="120"/>
                        </w:rPr>
                        <w:t>we</w:t>
                      </w:r>
                      <w:r>
                        <w:rPr>
                          <w:color w:val="000000"/>
                          <w:spacing w:val="-9"/>
                          <w:w w:val="120"/>
                        </w:rPr>
                        <w:t> </w:t>
                      </w:r>
                      <w:r>
                        <w:rPr>
                          <w:color w:val="000000"/>
                          <w:w w:val="120"/>
                        </w:rPr>
                        <w:t>achieved</w:t>
                      </w:r>
                      <w:r>
                        <w:rPr>
                          <w:color w:val="000000"/>
                          <w:spacing w:val="-9"/>
                          <w:w w:val="120"/>
                        </w:rPr>
                        <w:t> </w:t>
                      </w:r>
                      <w:r>
                        <w:rPr>
                          <w:color w:val="000000"/>
                          <w:w w:val="120"/>
                        </w:rPr>
                        <w:t>a</w:t>
                      </w:r>
                      <w:r>
                        <w:rPr>
                          <w:color w:val="000000"/>
                          <w:spacing w:val="-9"/>
                          <w:w w:val="120"/>
                        </w:rPr>
                        <w:t> </w:t>
                      </w:r>
                      <w:r>
                        <w:rPr>
                          <w:color w:val="000000"/>
                          <w:w w:val="120"/>
                        </w:rPr>
                        <w:t>7%</w:t>
                      </w:r>
                      <w:r>
                        <w:rPr>
                          <w:color w:val="000000"/>
                          <w:spacing w:val="-9"/>
                          <w:w w:val="120"/>
                        </w:rPr>
                        <w:t> </w:t>
                      </w:r>
                      <w:r>
                        <w:rPr>
                          <w:color w:val="000000"/>
                          <w:w w:val="120"/>
                        </w:rPr>
                        <w:t>average</w:t>
                      </w:r>
                      <w:r>
                        <w:rPr>
                          <w:color w:val="000000"/>
                          <w:spacing w:val="-10"/>
                          <w:w w:val="120"/>
                        </w:rPr>
                        <w:t> </w:t>
                      </w:r>
                      <w:r>
                        <w:rPr>
                          <w:color w:val="000000"/>
                          <w:w w:val="120"/>
                        </w:rPr>
                        <w:t>water </w:t>
                      </w:r>
                      <w:r>
                        <w:rPr>
                          <w:color w:val="000000"/>
                          <w:w w:val="125"/>
                        </w:rPr>
                        <w:t>efficiency</w:t>
                      </w:r>
                      <w:r>
                        <w:rPr>
                          <w:color w:val="000000"/>
                          <w:spacing w:val="-11"/>
                          <w:w w:val="125"/>
                        </w:rPr>
                        <w:t> </w:t>
                      </w:r>
                      <w:r>
                        <w:rPr>
                          <w:color w:val="000000"/>
                          <w:w w:val="125"/>
                        </w:rPr>
                        <w:t>improvement across all our concentrate plants compared to a 2015 baseline. These facilities have worked</w:t>
                      </w:r>
                    </w:p>
                    <w:p>
                      <w:pPr>
                        <w:pStyle w:val="BodyText"/>
                        <w:spacing w:line="297" w:lineRule="auto" w:before="5"/>
                        <w:ind w:left="298" w:right="654" w:firstLine="65"/>
                        <w:rPr>
                          <w:color w:val="000000"/>
                        </w:rPr>
                      </w:pPr>
                      <w:r>
                        <w:rPr>
                          <w:color w:val="000000"/>
                          <w:w w:val="125"/>
                        </w:rPr>
                        <w:t>as a network</w:t>
                      </w:r>
                      <w:r>
                        <w:rPr>
                          <w:color w:val="000000"/>
                          <w:spacing w:val="-2"/>
                          <w:w w:val="125"/>
                        </w:rPr>
                        <w:t> </w:t>
                      </w:r>
                      <w:r>
                        <w:rPr>
                          <w:color w:val="000000"/>
                          <w:w w:val="125"/>
                        </w:rPr>
                        <w:t>to review and assess the implementation of best practices and governance of water use, known as </w:t>
                      </w:r>
                      <w:r>
                        <w:rPr>
                          <w:color w:val="000000"/>
                          <w:spacing w:val="-2"/>
                          <w:w w:val="125"/>
                        </w:rPr>
                        <w:t>“Water</w:t>
                      </w:r>
                      <w:r>
                        <w:rPr>
                          <w:color w:val="000000"/>
                          <w:spacing w:val="-9"/>
                          <w:w w:val="125"/>
                        </w:rPr>
                        <w:t> </w:t>
                      </w:r>
                      <w:r>
                        <w:rPr>
                          <w:color w:val="000000"/>
                          <w:spacing w:val="-2"/>
                          <w:w w:val="125"/>
                        </w:rPr>
                        <w:t>Efficiency</w:t>
                      </w:r>
                      <w:r>
                        <w:rPr>
                          <w:color w:val="000000"/>
                          <w:spacing w:val="-29"/>
                          <w:w w:val="125"/>
                        </w:rPr>
                        <w:t> </w:t>
                      </w:r>
                      <w:r>
                        <w:rPr>
                          <w:color w:val="000000"/>
                          <w:spacing w:val="-2"/>
                          <w:w w:val="125"/>
                        </w:rPr>
                        <w:t>Maturity</w:t>
                      </w:r>
                      <w:r>
                        <w:rPr>
                          <w:color w:val="000000"/>
                          <w:spacing w:val="-14"/>
                          <w:w w:val="125"/>
                        </w:rPr>
                        <w:t> </w:t>
                      </w:r>
                      <w:r>
                        <w:rPr>
                          <w:color w:val="000000"/>
                          <w:spacing w:val="-2"/>
                          <w:w w:val="125"/>
                        </w:rPr>
                        <w:t>Assessments.”</w:t>
                      </w:r>
                    </w:p>
                    <w:p>
                      <w:pPr>
                        <w:pStyle w:val="BodyText"/>
                        <w:spacing w:line="297" w:lineRule="auto" w:before="122"/>
                        <w:ind w:left="359" w:right="586" w:hanging="4"/>
                        <w:rPr>
                          <w:color w:val="000000"/>
                        </w:rPr>
                      </w:pPr>
                      <w:r>
                        <w:rPr>
                          <w:color w:val="000000"/>
                          <w:w w:val="125"/>
                        </w:rPr>
                        <w:t>As an example, in 2022, one of</w:t>
                      </w:r>
                      <w:r>
                        <w:rPr>
                          <w:color w:val="000000"/>
                          <w:spacing w:val="-4"/>
                          <w:w w:val="125"/>
                        </w:rPr>
                        <w:t> </w:t>
                      </w:r>
                      <w:r>
                        <w:rPr>
                          <w:color w:val="000000"/>
                          <w:w w:val="125"/>
                        </w:rPr>
                        <w:t>our concentrate</w:t>
                      </w:r>
                      <w:r>
                        <w:rPr>
                          <w:color w:val="000000"/>
                          <w:spacing w:val="-13"/>
                          <w:w w:val="125"/>
                        </w:rPr>
                        <w:t> </w:t>
                      </w:r>
                      <w:r>
                        <w:rPr>
                          <w:color w:val="000000"/>
                          <w:w w:val="125"/>
                        </w:rPr>
                        <w:t>plants</w:t>
                      </w:r>
                      <w:r>
                        <w:rPr>
                          <w:color w:val="000000"/>
                          <w:spacing w:val="-13"/>
                          <w:w w:val="125"/>
                        </w:rPr>
                        <w:t> </w:t>
                      </w:r>
                      <w:r>
                        <w:rPr>
                          <w:color w:val="000000"/>
                          <w:w w:val="125"/>
                        </w:rPr>
                        <w:t>in</w:t>
                      </w:r>
                      <w:r>
                        <w:rPr>
                          <w:color w:val="000000"/>
                          <w:spacing w:val="-13"/>
                          <w:w w:val="125"/>
                        </w:rPr>
                        <w:t> </w:t>
                      </w:r>
                      <w:r>
                        <w:rPr>
                          <w:color w:val="000000"/>
                          <w:w w:val="125"/>
                        </w:rPr>
                        <w:t>Ireland</w:t>
                      </w:r>
                      <w:r>
                        <w:rPr>
                          <w:color w:val="000000"/>
                          <w:spacing w:val="-13"/>
                          <w:w w:val="125"/>
                        </w:rPr>
                        <w:t> </w:t>
                      </w:r>
                      <w:r>
                        <w:rPr>
                          <w:color w:val="000000"/>
                          <w:w w:val="125"/>
                        </w:rPr>
                        <w:t>reduced</w:t>
                      </w:r>
                      <w:r>
                        <w:rPr>
                          <w:color w:val="000000"/>
                          <w:spacing w:val="-13"/>
                          <w:w w:val="125"/>
                        </w:rPr>
                        <w:t> </w:t>
                      </w:r>
                      <w:r>
                        <w:rPr>
                          <w:color w:val="000000"/>
                          <w:w w:val="125"/>
                        </w:rPr>
                        <w:t>its water</w:t>
                      </w:r>
                      <w:r>
                        <w:rPr>
                          <w:color w:val="000000"/>
                          <w:spacing w:val="-17"/>
                          <w:w w:val="125"/>
                        </w:rPr>
                        <w:t> </w:t>
                      </w:r>
                      <w:r>
                        <w:rPr>
                          <w:color w:val="000000"/>
                          <w:w w:val="125"/>
                        </w:rPr>
                        <w:t>consumption</w:t>
                      </w:r>
                      <w:r>
                        <w:rPr>
                          <w:color w:val="000000"/>
                          <w:spacing w:val="-16"/>
                          <w:w w:val="125"/>
                        </w:rPr>
                        <w:t> </w:t>
                      </w:r>
                      <w:r>
                        <w:rPr>
                          <w:color w:val="000000"/>
                          <w:w w:val="125"/>
                        </w:rPr>
                        <w:t>by</w:t>
                      </w:r>
                      <w:r>
                        <w:rPr>
                          <w:color w:val="000000"/>
                          <w:spacing w:val="-15"/>
                          <w:w w:val="125"/>
                        </w:rPr>
                        <w:t> </w:t>
                      </w:r>
                      <w:r>
                        <w:rPr>
                          <w:color w:val="000000"/>
                          <w:w w:val="125"/>
                        </w:rPr>
                        <w:t>more</w:t>
                      </w:r>
                      <w:r>
                        <w:rPr>
                          <w:color w:val="000000"/>
                          <w:spacing w:val="-16"/>
                          <w:w w:val="125"/>
                        </w:rPr>
                        <w:t> </w:t>
                      </w:r>
                      <w:r>
                        <w:rPr>
                          <w:color w:val="000000"/>
                          <w:w w:val="125"/>
                        </w:rPr>
                        <w:t>than</w:t>
                      </w:r>
                      <w:r>
                        <w:rPr>
                          <w:color w:val="000000"/>
                          <w:spacing w:val="-15"/>
                          <w:w w:val="125"/>
                        </w:rPr>
                        <w:t> </w:t>
                      </w:r>
                      <w:r>
                        <w:rPr>
                          <w:color w:val="000000"/>
                          <w:w w:val="125"/>
                        </w:rPr>
                        <w:t>13,000 cubic meters compared to the previous year</w:t>
                      </w:r>
                      <w:r>
                        <w:rPr>
                          <w:color w:val="000000"/>
                          <w:spacing w:val="-18"/>
                          <w:w w:val="125"/>
                        </w:rPr>
                        <w:t> </w:t>
                      </w:r>
                      <w:r>
                        <w:rPr>
                          <w:color w:val="000000"/>
                          <w:w w:val="125"/>
                        </w:rPr>
                        <w:t>by</w:t>
                      </w:r>
                      <w:r>
                        <w:rPr>
                          <w:color w:val="000000"/>
                          <w:spacing w:val="-16"/>
                          <w:w w:val="125"/>
                        </w:rPr>
                        <w:t> </w:t>
                      </w:r>
                      <w:r>
                        <w:rPr>
                          <w:color w:val="000000"/>
                          <w:w w:val="125"/>
                        </w:rPr>
                        <w:t>implementing</w:t>
                      </w:r>
                      <w:r>
                        <w:rPr>
                          <w:color w:val="000000"/>
                          <w:spacing w:val="-15"/>
                          <w:w w:val="125"/>
                        </w:rPr>
                        <w:t> </w:t>
                      </w:r>
                      <w:r>
                        <w:rPr>
                          <w:color w:val="000000"/>
                          <w:w w:val="125"/>
                        </w:rPr>
                        <w:t>circular</w:t>
                      </w:r>
                      <w:r>
                        <w:rPr>
                          <w:color w:val="000000"/>
                          <w:spacing w:val="-21"/>
                          <w:w w:val="125"/>
                        </w:rPr>
                        <w:t> </w:t>
                      </w:r>
                      <w:r>
                        <w:rPr>
                          <w:color w:val="000000"/>
                          <w:w w:val="125"/>
                        </w:rPr>
                        <w:t>washing</w:t>
                      </w:r>
                      <w:r>
                        <w:rPr>
                          <w:color w:val="000000"/>
                          <w:spacing w:val="-15"/>
                          <w:w w:val="125"/>
                        </w:rPr>
                        <w:t> </w:t>
                      </w:r>
                      <w:r>
                        <w:rPr>
                          <w:color w:val="000000"/>
                          <w:w w:val="125"/>
                        </w:rPr>
                        <w:t>in its clean-in-place process.</w:t>
                      </w:r>
                      <w:r>
                        <w:rPr>
                          <w:color w:val="000000"/>
                          <w:spacing w:val="-5"/>
                          <w:w w:val="125"/>
                        </w:rPr>
                        <w:t> </w:t>
                      </w:r>
                      <w:r>
                        <w:rPr>
                          <w:color w:val="000000"/>
                          <w:w w:val="125"/>
                        </w:rPr>
                        <w:t>A</w:t>
                      </w:r>
                      <w:r>
                        <w:rPr>
                          <w:color w:val="000000"/>
                          <w:spacing w:val="-11"/>
                          <w:w w:val="125"/>
                        </w:rPr>
                        <w:t> </w:t>
                      </w:r>
                      <w:r>
                        <w:rPr>
                          <w:color w:val="000000"/>
                          <w:w w:val="125"/>
                        </w:rPr>
                        <w:t>monitor-to- improve mindset in our local team</w:t>
                      </w:r>
                    </w:p>
                    <w:p>
                      <w:pPr>
                        <w:pStyle w:val="BodyText"/>
                        <w:spacing w:line="297" w:lineRule="auto" w:before="4"/>
                        <w:ind w:left="366" w:right="693" w:firstLine="3"/>
                        <w:rPr>
                          <w:color w:val="000000"/>
                        </w:rPr>
                      </w:pPr>
                      <w:r>
                        <w:rPr>
                          <w:color w:val="000000"/>
                          <w:w w:val="125"/>
                        </w:rPr>
                        <w:t>is</w:t>
                      </w:r>
                      <w:r>
                        <w:rPr>
                          <w:color w:val="000000"/>
                          <w:spacing w:val="-16"/>
                          <w:w w:val="125"/>
                        </w:rPr>
                        <w:t> </w:t>
                      </w:r>
                      <w:r>
                        <w:rPr>
                          <w:color w:val="000000"/>
                          <w:w w:val="125"/>
                        </w:rPr>
                        <w:t>also</w:t>
                      </w:r>
                      <w:r>
                        <w:rPr>
                          <w:color w:val="000000"/>
                          <w:spacing w:val="-16"/>
                          <w:w w:val="125"/>
                        </w:rPr>
                        <w:t> </w:t>
                      </w:r>
                      <w:r>
                        <w:rPr>
                          <w:color w:val="000000"/>
                          <w:w w:val="125"/>
                        </w:rPr>
                        <w:t>key</w:t>
                      </w:r>
                      <w:r>
                        <w:rPr>
                          <w:color w:val="000000"/>
                          <w:spacing w:val="-17"/>
                          <w:w w:val="125"/>
                        </w:rPr>
                        <w:t> </w:t>
                      </w:r>
                      <w:r>
                        <w:rPr>
                          <w:color w:val="000000"/>
                          <w:w w:val="125"/>
                        </w:rPr>
                        <w:t>to</w:t>
                      </w:r>
                      <w:r>
                        <w:rPr>
                          <w:color w:val="000000"/>
                          <w:spacing w:val="-16"/>
                          <w:w w:val="125"/>
                        </w:rPr>
                        <w:t> </w:t>
                      </w:r>
                      <w:r>
                        <w:rPr>
                          <w:color w:val="000000"/>
                          <w:w w:val="125"/>
                        </w:rPr>
                        <w:t>achieving</w:t>
                      </w:r>
                      <w:r>
                        <w:rPr>
                          <w:color w:val="000000"/>
                          <w:spacing w:val="-15"/>
                          <w:w w:val="125"/>
                        </w:rPr>
                        <w:t> </w:t>
                      </w:r>
                      <w:r>
                        <w:rPr>
                          <w:color w:val="000000"/>
                          <w:w w:val="125"/>
                        </w:rPr>
                        <w:t>and</w:t>
                      </w:r>
                      <w:r>
                        <w:rPr>
                          <w:color w:val="000000"/>
                          <w:spacing w:val="-16"/>
                          <w:w w:val="125"/>
                        </w:rPr>
                        <w:t> </w:t>
                      </w:r>
                      <w:r>
                        <w:rPr>
                          <w:color w:val="000000"/>
                          <w:w w:val="125"/>
                        </w:rPr>
                        <w:t>sustaining this level of performance.</w:t>
                      </w:r>
                    </w:p>
                    <w:p>
                      <w:pPr>
                        <w:pStyle w:val="BodyText"/>
                        <w:spacing w:line="297" w:lineRule="auto" w:before="121"/>
                        <w:ind w:left="355" w:right="580"/>
                        <w:rPr>
                          <w:color w:val="000000"/>
                        </w:rPr>
                      </w:pPr>
                      <w:r>
                        <w:rPr>
                          <w:color w:val="000000"/>
                          <w:w w:val="125"/>
                        </w:rPr>
                        <w:t>As a member of</w:t>
                      </w:r>
                      <w:r>
                        <w:rPr>
                          <w:color w:val="000000"/>
                          <w:spacing w:val="-2"/>
                          <w:w w:val="125"/>
                        </w:rPr>
                        <w:t> </w:t>
                      </w:r>
                      <w:r>
                        <w:rPr>
                          <w:color w:val="000000"/>
                          <w:w w:val="125"/>
                        </w:rPr>
                        <w:t>the Alliance for Water Stewardship (AWS),</w:t>
                      </w:r>
                      <w:r>
                        <w:rPr>
                          <w:color w:val="000000"/>
                          <w:spacing w:val="-4"/>
                          <w:w w:val="125"/>
                        </w:rPr>
                        <w:t> </w:t>
                      </w:r>
                      <w:r>
                        <w:rPr>
                          <w:color w:val="000000"/>
                          <w:w w:val="125"/>
                        </w:rPr>
                        <w:t>we are proud</w:t>
                      </w:r>
                      <w:r>
                        <w:rPr>
                          <w:color w:val="000000"/>
                          <w:spacing w:val="-3"/>
                          <w:w w:val="125"/>
                        </w:rPr>
                        <w:t> </w:t>
                      </w:r>
                      <w:r>
                        <w:rPr>
                          <w:color w:val="000000"/>
                          <w:w w:val="125"/>
                        </w:rPr>
                        <w:t>to be</w:t>
                      </w:r>
                      <w:r>
                        <w:rPr>
                          <w:color w:val="000000"/>
                          <w:w w:val="125"/>
                        </w:rPr>
                        <w:t> a</w:t>
                      </w:r>
                      <w:r>
                        <w:rPr>
                          <w:color w:val="000000"/>
                          <w:spacing w:val="-2"/>
                          <w:w w:val="125"/>
                        </w:rPr>
                        <w:t> </w:t>
                      </w:r>
                      <w:r>
                        <w:rPr>
                          <w:color w:val="000000"/>
                          <w:w w:val="125"/>
                        </w:rPr>
                        <w:t>part</w:t>
                      </w:r>
                      <w:r>
                        <w:rPr>
                          <w:color w:val="000000"/>
                          <w:spacing w:val="-2"/>
                          <w:w w:val="125"/>
                        </w:rPr>
                        <w:t> </w:t>
                      </w:r>
                      <w:r>
                        <w:rPr>
                          <w:color w:val="000000"/>
                          <w:w w:val="125"/>
                        </w:rPr>
                        <w:t>of</w:t>
                      </w:r>
                      <w:r>
                        <w:rPr>
                          <w:color w:val="000000"/>
                          <w:spacing w:val="-11"/>
                          <w:w w:val="125"/>
                        </w:rPr>
                        <w:t> </w:t>
                      </w:r>
                      <w:r>
                        <w:rPr>
                          <w:color w:val="000000"/>
                          <w:w w:val="125"/>
                        </w:rPr>
                        <w:t>a</w:t>
                      </w:r>
                      <w:r>
                        <w:rPr>
                          <w:color w:val="000000"/>
                          <w:spacing w:val="-2"/>
                          <w:w w:val="125"/>
                        </w:rPr>
                        <w:t> </w:t>
                      </w:r>
                      <w:r>
                        <w:rPr>
                          <w:color w:val="000000"/>
                          <w:w w:val="125"/>
                        </w:rPr>
                        <w:t>global</w:t>
                      </w:r>
                      <w:r>
                        <w:rPr>
                          <w:color w:val="000000"/>
                          <w:spacing w:val="-2"/>
                          <w:w w:val="125"/>
                        </w:rPr>
                        <w:t> </w:t>
                      </w:r>
                      <w:r>
                        <w:rPr>
                          <w:color w:val="000000"/>
                          <w:w w:val="125"/>
                        </w:rPr>
                        <w:t>movement</w:t>
                      </w:r>
                      <w:r>
                        <w:rPr>
                          <w:color w:val="000000"/>
                          <w:spacing w:val="-6"/>
                          <w:w w:val="125"/>
                        </w:rPr>
                        <w:t> </w:t>
                      </w:r>
                      <w:r>
                        <w:rPr>
                          <w:color w:val="000000"/>
                          <w:w w:val="125"/>
                        </w:rPr>
                        <w:t>to</w:t>
                      </w:r>
                      <w:r>
                        <w:rPr>
                          <w:color w:val="000000"/>
                          <w:spacing w:val="-2"/>
                          <w:w w:val="125"/>
                        </w:rPr>
                        <w:t> </w:t>
                      </w:r>
                      <w:r>
                        <w:rPr>
                          <w:color w:val="000000"/>
                          <w:w w:val="125"/>
                        </w:rPr>
                        <w:t>advance good water stewardship practices. The AWS certification confirms that the highest global standard for responsible water stewardship has been met in support</w:t>
                      </w:r>
                      <w:r>
                        <w:rPr>
                          <w:color w:val="000000"/>
                          <w:spacing w:val="-16"/>
                          <w:w w:val="125"/>
                        </w:rPr>
                        <w:t> </w:t>
                      </w:r>
                      <w:r>
                        <w:rPr>
                          <w:color w:val="000000"/>
                          <w:w w:val="125"/>
                        </w:rPr>
                        <w:t>of</w:t>
                      </w:r>
                      <w:r>
                        <w:rPr>
                          <w:color w:val="000000"/>
                          <w:spacing w:val="-19"/>
                          <w:w w:val="125"/>
                        </w:rPr>
                        <w:t> </w:t>
                      </w:r>
                      <w:r>
                        <w:rPr>
                          <w:color w:val="000000"/>
                          <w:w w:val="125"/>
                        </w:rPr>
                        <w:t>social,</w:t>
                      </w:r>
                      <w:r>
                        <w:rPr>
                          <w:color w:val="000000"/>
                          <w:spacing w:val="-15"/>
                          <w:w w:val="125"/>
                        </w:rPr>
                        <w:t> </w:t>
                      </w:r>
                      <w:r>
                        <w:rPr>
                          <w:color w:val="000000"/>
                          <w:w w:val="125"/>
                        </w:rPr>
                        <w:t>cultural,</w:t>
                      </w:r>
                      <w:r>
                        <w:rPr>
                          <w:color w:val="000000"/>
                          <w:spacing w:val="-16"/>
                          <w:w w:val="125"/>
                        </w:rPr>
                        <w:t> </w:t>
                      </w:r>
                      <w:r>
                        <w:rPr>
                          <w:color w:val="000000"/>
                          <w:w w:val="125"/>
                        </w:rPr>
                        <w:t>environmental and economic benefits at both the site and catchment level. We plan to certify all our 18 concentrate production sites</w:t>
                      </w:r>
                    </w:p>
                    <w:p>
                      <w:pPr>
                        <w:pStyle w:val="BodyText"/>
                        <w:spacing w:before="6"/>
                        <w:ind w:left="364"/>
                        <w:rPr>
                          <w:color w:val="000000"/>
                        </w:rPr>
                      </w:pPr>
                      <w:r>
                        <w:rPr>
                          <w:color w:val="000000"/>
                          <w:w w:val="125"/>
                        </w:rPr>
                        <w:t>against</w:t>
                      </w:r>
                      <w:r>
                        <w:rPr>
                          <w:color w:val="000000"/>
                          <w:spacing w:val="-11"/>
                          <w:w w:val="125"/>
                        </w:rPr>
                        <w:t> </w:t>
                      </w:r>
                      <w:r>
                        <w:rPr>
                          <w:color w:val="000000"/>
                          <w:w w:val="125"/>
                        </w:rPr>
                        <w:t>the</w:t>
                      </w:r>
                      <w:r>
                        <w:rPr>
                          <w:color w:val="000000"/>
                          <w:spacing w:val="-10"/>
                          <w:w w:val="125"/>
                        </w:rPr>
                        <w:t> </w:t>
                      </w:r>
                      <w:r>
                        <w:rPr>
                          <w:color w:val="000000"/>
                          <w:w w:val="125"/>
                        </w:rPr>
                        <w:t>latest</w:t>
                      </w:r>
                      <w:r>
                        <w:rPr>
                          <w:color w:val="000000"/>
                          <w:spacing w:val="-14"/>
                          <w:w w:val="125"/>
                        </w:rPr>
                        <w:t> </w:t>
                      </w:r>
                      <w:r>
                        <w:rPr>
                          <w:color w:val="000000"/>
                          <w:w w:val="125"/>
                        </w:rPr>
                        <w:t>AWS</w:t>
                      </w:r>
                      <w:r>
                        <w:rPr>
                          <w:color w:val="000000"/>
                          <w:spacing w:val="-10"/>
                          <w:w w:val="125"/>
                        </w:rPr>
                        <w:t> </w:t>
                      </w:r>
                      <w:r>
                        <w:rPr>
                          <w:color w:val="000000"/>
                          <w:w w:val="125"/>
                        </w:rPr>
                        <w:t>Standard</w:t>
                      </w:r>
                      <w:r>
                        <w:rPr>
                          <w:color w:val="000000"/>
                          <w:spacing w:val="-10"/>
                          <w:w w:val="125"/>
                        </w:rPr>
                        <w:t> </w:t>
                      </w:r>
                      <w:r>
                        <w:rPr>
                          <w:color w:val="000000"/>
                          <w:w w:val="125"/>
                        </w:rPr>
                        <w:t>by</w:t>
                      </w:r>
                      <w:r>
                        <w:rPr>
                          <w:color w:val="000000"/>
                          <w:spacing w:val="-14"/>
                          <w:w w:val="125"/>
                        </w:rPr>
                        <w:t> </w:t>
                      </w:r>
                      <w:r>
                        <w:rPr>
                          <w:color w:val="000000"/>
                          <w:spacing w:val="-2"/>
                          <w:w w:val="125"/>
                        </w:rPr>
                        <w:t>2025.</w:t>
                      </w:r>
                    </w:p>
                  </w:txbxContent>
                </v:textbox>
                <v:fill type="solid"/>
                <w10:wrap type="none"/>
              </v:shape>
            </w:pict>
          </mc:Fallback>
        </mc:AlternateContent>
      </w:r>
      <w:r>
        <w:rPr>
          <w:w w:val="125"/>
        </w:rPr>
        <w:t>In 2022, we also worked with Bluerisk and </w:t>
      </w:r>
      <w:r>
        <w:rPr>
          <w:spacing w:val="-2"/>
          <w:w w:val="125"/>
        </w:rPr>
        <w:t>Valuing</w:t>
      </w:r>
      <w:r>
        <w:rPr>
          <w:spacing w:val="-10"/>
          <w:w w:val="125"/>
        </w:rPr>
        <w:t> </w:t>
      </w:r>
      <w:r>
        <w:rPr>
          <w:spacing w:val="-2"/>
          <w:w w:val="125"/>
        </w:rPr>
        <w:t>Impact</w:t>
      </w:r>
      <w:r>
        <w:rPr>
          <w:spacing w:val="-10"/>
          <w:w w:val="125"/>
        </w:rPr>
        <w:t> </w:t>
      </w:r>
      <w:r>
        <w:rPr>
          <w:spacing w:val="-2"/>
          <w:w w:val="125"/>
        </w:rPr>
        <w:t>and</w:t>
      </w:r>
      <w:r>
        <w:rPr>
          <w:spacing w:val="-10"/>
          <w:w w:val="125"/>
        </w:rPr>
        <w:t> </w:t>
      </w:r>
      <w:r>
        <w:rPr>
          <w:spacing w:val="-2"/>
          <w:w w:val="125"/>
        </w:rPr>
        <w:t>a</w:t>
      </w:r>
      <w:r>
        <w:rPr>
          <w:spacing w:val="-10"/>
          <w:w w:val="125"/>
        </w:rPr>
        <w:t> </w:t>
      </w:r>
      <w:r>
        <w:rPr>
          <w:spacing w:val="-2"/>
          <w:w w:val="125"/>
        </w:rPr>
        <w:t>number</w:t>
      </w:r>
      <w:r>
        <w:rPr>
          <w:spacing w:val="-11"/>
          <w:w w:val="125"/>
        </w:rPr>
        <w:t> </w:t>
      </w:r>
      <w:r>
        <w:rPr>
          <w:spacing w:val="-2"/>
          <w:w w:val="125"/>
        </w:rPr>
        <w:t>of</w:t>
      </w:r>
      <w:r>
        <w:rPr>
          <w:spacing w:val="-17"/>
          <w:w w:val="125"/>
        </w:rPr>
        <w:t> </w:t>
      </w:r>
      <w:r>
        <w:rPr>
          <w:spacing w:val="-2"/>
          <w:w w:val="125"/>
        </w:rPr>
        <w:t>peer</w:t>
      </w:r>
      <w:r>
        <w:rPr>
          <w:spacing w:val="-13"/>
          <w:w w:val="125"/>
        </w:rPr>
        <w:t> </w:t>
      </w:r>
      <w:r>
        <w:rPr>
          <w:spacing w:val="-2"/>
          <w:w w:val="125"/>
        </w:rPr>
        <w:t>companies </w:t>
      </w:r>
      <w:r>
        <w:rPr>
          <w:w w:val="125"/>
        </w:rPr>
        <w:t>to better understand how projects returning water to communities and nature help create societal</w:t>
      </w:r>
      <w:r>
        <w:rPr>
          <w:spacing w:val="-4"/>
          <w:w w:val="125"/>
        </w:rPr>
        <w:t> </w:t>
      </w:r>
      <w:r>
        <w:rPr>
          <w:w w:val="125"/>
        </w:rPr>
        <w:t>value.</w:t>
      </w:r>
      <w:r>
        <w:rPr>
          <w:spacing w:val="-4"/>
          <w:w w:val="125"/>
        </w:rPr>
        <w:t> </w:t>
      </w:r>
      <w:r>
        <w:rPr>
          <w:w w:val="125"/>
        </w:rPr>
        <w:t>Across the 22 projects analyzed,</w:t>
      </w:r>
    </w:p>
    <w:p>
      <w:pPr>
        <w:pStyle w:val="BodyText"/>
        <w:spacing w:line="297" w:lineRule="auto" w:before="2"/>
        <w:ind w:left="340" w:right="15294"/>
      </w:pPr>
      <w:r>
        <w:rPr>
          <w:w w:val="125"/>
        </w:rPr>
        <w:t>we</w:t>
      </w:r>
      <w:r>
        <w:rPr>
          <w:spacing w:val="-14"/>
          <w:w w:val="125"/>
        </w:rPr>
        <w:t> </w:t>
      </w:r>
      <w:r>
        <w:rPr>
          <w:w w:val="125"/>
        </w:rPr>
        <w:t>learned</w:t>
      </w:r>
      <w:r>
        <w:rPr>
          <w:spacing w:val="-16"/>
          <w:w w:val="125"/>
        </w:rPr>
        <w:t> </w:t>
      </w:r>
      <w:r>
        <w:rPr>
          <w:w w:val="125"/>
        </w:rPr>
        <w:t>that</w:t>
      </w:r>
      <w:r>
        <w:rPr>
          <w:spacing w:val="-16"/>
          <w:w w:val="125"/>
        </w:rPr>
        <w:t> </w:t>
      </w:r>
      <w:r>
        <w:rPr>
          <w:w w:val="125"/>
        </w:rPr>
        <w:t>these</w:t>
      </w:r>
      <w:r>
        <w:rPr>
          <w:spacing w:val="-12"/>
          <w:w w:val="125"/>
        </w:rPr>
        <w:t> </w:t>
      </w:r>
      <w:r>
        <w:rPr>
          <w:w w:val="125"/>
        </w:rPr>
        <w:t>projects</w:t>
      </w:r>
      <w:r>
        <w:rPr>
          <w:spacing w:val="-13"/>
          <w:w w:val="125"/>
        </w:rPr>
        <w:t> </w:t>
      </w:r>
      <w:r>
        <w:rPr>
          <w:w w:val="125"/>
        </w:rPr>
        <w:t>not</w:t>
      </w:r>
      <w:r>
        <w:rPr>
          <w:spacing w:val="-13"/>
          <w:w w:val="125"/>
        </w:rPr>
        <w:t> </w:t>
      </w:r>
      <w:r>
        <w:rPr>
          <w:w w:val="125"/>
        </w:rPr>
        <w:t>only</w:t>
      </w:r>
      <w:r>
        <w:rPr>
          <w:spacing w:val="-16"/>
          <w:w w:val="125"/>
        </w:rPr>
        <w:t> </w:t>
      </w:r>
      <w:r>
        <w:rPr>
          <w:w w:val="125"/>
        </w:rPr>
        <w:t>generated 210 million cubic meters of</w:t>
      </w:r>
      <w:r>
        <w:rPr>
          <w:spacing w:val="-3"/>
          <w:w w:val="125"/>
        </w:rPr>
        <w:t> </w:t>
      </w:r>
      <w:r>
        <w:rPr>
          <w:w w:val="125"/>
        </w:rPr>
        <w:t>volumetric water benefits, but also delivered $39 million in</w:t>
      </w:r>
    </w:p>
    <w:p>
      <w:pPr>
        <w:pStyle w:val="BodyText"/>
        <w:spacing w:line="297" w:lineRule="auto" w:before="2"/>
        <w:ind w:left="340" w:right="15294"/>
      </w:pPr>
      <w:r>
        <w:rPr>
          <w:w w:val="125"/>
        </w:rPr>
        <w:t>societal</w:t>
      </w:r>
      <w:r>
        <w:rPr>
          <w:spacing w:val="-16"/>
          <w:w w:val="125"/>
        </w:rPr>
        <w:t> </w:t>
      </w:r>
      <w:r>
        <w:rPr>
          <w:w w:val="125"/>
        </w:rPr>
        <w:t>value,</w:t>
      </w:r>
      <w:r>
        <w:rPr>
          <w:spacing w:val="-16"/>
          <w:w w:val="125"/>
        </w:rPr>
        <w:t> </w:t>
      </w:r>
      <w:r>
        <w:rPr>
          <w:w w:val="125"/>
        </w:rPr>
        <w:t>with</w:t>
      </w:r>
      <w:r>
        <w:rPr>
          <w:spacing w:val="-15"/>
          <w:w w:val="125"/>
        </w:rPr>
        <w:t> </w:t>
      </w:r>
      <w:r>
        <w:rPr>
          <w:w w:val="125"/>
        </w:rPr>
        <w:t>an</w:t>
      </w:r>
      <w:r>
        <w:rPr>
          <w:spacing w:val="-16"/>
          <w:w w:val="125"/>
        </w:rPr>
        <w:t> </w:t>
      </w:r>
      <w:r>
        <w:rPr>
          <w:w w:val="125"/>
        </w:rPr>
        <w:t>average</w:t>
      </w:r>
      <w:r>
        <w:rPr>
          <w:spacing w:val="-16"/>
          <w:w w:val="125"/>
        </w:rPr>
        <w:t> </w:t>
      </w:r>
      <w:r>
        <w:rPr>
          <w:w w:val="125"/>
        </w:rPr>
        <w:t>societal</w:t>
      </w:r>
      <w:r>
        <w:rPr>
          <w:spacing w:val="-15"/>
          <w:w w:val="125"/>
        </w:rPr>
        <w:t> </w:t>
      </w:r>
      <w:r>
        <w:rPr>
          <w:w w:val="125"/>
        </w:rPr>
        <w:t>return</w:t>
      </w:r>
      <w:r>
        <w:rPr>
          <w:spacing w:val="-16"/>
          <w:w w:val="125"/>
        </w:rPr>
        <w:t> </w:t>
      </w:r>
      <w:r>
        <w:rPr>
          <w:w w:val="125"/>
        </w:rPr>
        <w:t>on investment (SROI) of</w:t>
      </w:r>
      <w:r>
        <w:rPr>
          <w:spacing w:val="-7"/>
          <w:w w:val="125"/>
        </w:rPr>
        <w:t> </w:t>
      </w:r>
      <w:r>
        <w:rPr>
          <w:w w:val="125"/>
        </w:rPr>
        <w:t>3.9.</w:t>
      </w:r>
    </w:p>
    <w:p>
      <w:pPr>
        <w:pStyle w:val="BodyText"/>
        <w:spacing w:line="297" w:lineRule="auto" w:before="121"/>
        <w:ind w:left="340" w:right="15360"/>
      </w:pPr>
      <w:r>
        <w:rPr>
          <w:w w:val="125"/>
        </w:rPr>
        <w:t>We</w:t>
      </w:r>
      <w:r>
        <w:rPr>
          <w:spacing w:val="-3"/>
          <w:w w:val="125"/>
        </w:rPr>
        <w:t> </w:t>
      </w:r>
      <w:r>
        <w:rPr>
          <w:w w:val="125"/>
        </w:rPr>
        <w:t>have</w:t>
      </w:r>
      <w:r>
        <w:rPr>
          <w:spacing w:val="-3"/>
          <w:w w:val="125"/>
        </w:rPr>
        <w:t> </w:t>
      </w:r>
      <w:r>
        <w:rPr>
          <w:w w:val="125"/>
        </w:rPr>
        <w:t>a</w:t>
      </w:r>
      <w:r>
        <w:rPr>
          <w:spacing w:val="-3"/>
          <w:w w:val="125"/>
        </w:rPr>
        <w:t> </w:t>
      </w:r>
      <w:r>
        <w:rPr>
          <w:w w:val="125"/>
        </w:rPr>
        <w:t>goal</w:t>
      </w:r>
      <w:r>
        <w:rPr>
          <w:spacing w:val="-4"/>
          <w:w w:val="125"/>
        </w:rPr>
        <w:t> </w:t>
      </w:r>
      <w:r>
        <w:rPr>
          <w:w w:val="125"/>
        </w:rPr>
        <w:t>to</w:t>
      </w:r>
      <w:r>
        <w:rPr>
          <w:spacing w:val="-3"/>
          <w:w w:val="125"/>
        </w:rPr>
        <w:t> </w:t>
      </w:r>
      <w:r>
        <w:rPr>
          <w:w w:val="125"/>
        </w:rPr>
        <w:t>achieve</w:t>
      </w:r>
      <w:r>
        <w:rPr>
          <w:spacing w:val="-3"/>
          <w:w w:val="125"/>
        </w:rPr>
        <w:t> </w:t>
      </w:r>
      <w:r>
        <w:rPr>
          <w:w w:val="125"/>
        </w:rPr>
        <w:t>100%</w:t>
      </w:r>
      <w:r>
        <w:rPr>
          <w:spacing w:val="-3"/>
          <w:w w:val="125"/>
        </w:rPr>
        <w:t> </w:t>
      </w:r>
      <w:r>
        <w:rPr>
          <w:w w:val="125"/>
        </w:rPr>
        <w:t>regenerative water use in all our 175 Leadership Locations globally</w:t>
      </w:r>
      <w:r>
        <w:rPr>
          <w:spacing w:val="-4"/>
          <w:w w:val="125"/>
        </w:rPr>
        <w:t> </w:t>
      </w:r>
      <w:r>
        <w:rPr>
          <w:w w:val="125"/>
        </w:rPr>
        <w:t>by</w:t>
      </w:r>
      <w:r>
        <w:rPr>
          <w:spacing w:val="-4"/>
          <w:w w:val="125"/>
        </w:rPr>
        <w:t> </w:t>
      </w:r>
      <w:r>
        <w:rPr>
          <w:w w:val="125"/>
        </w:rPr>
        <w:t>2030. In 2022, we included progress against water replenishment in Leadership </w:t>
      </w:r>
      <w:r>
        <w:rPr>
          <w:spacing w:val="-2"/>
          <w:w w:val="125"/>
        </w:rPr>
        <w:t>Locations</w:t>
      </w:r>
      <w:r>
        <w:rPr>
          <w:spacing w:val="-13"/>
          <w:w w:val="125"/>
        </w:rPr>
        <w:t> </w:t>
      </w:r>
      <w:r>
        <w:rPr>
          <w:spacing w:val="-2"/>
          <w:w w:val="125"/>
        </w:rPr>
        <w:t>as</w:t>
      </w:r>
      <w:r>
        <w:rPr>
          <w:spacing w:val="-12"/>
          <w:w w:val="125"/>
        </w:rPr>
        <w:t> </w:t>
      </w:r>
      <w:r>
        <w:rPr>
          <w:spacing w:val="-2"/>
          <w:w w:val="125"/>
        </w:rPr>
        <w:t>a</w:t>
      </w:r>
      <w:r>
        <w:rPr>
          <w:spacing w:val="-12"/>
          <w:w w:val="125"/>
        </w:rPr>
        <w:t> </w:t>
      </w:r>
      <w:r>
        <w:rPr>
          <w:spacing w:val="-2"/>
          <w:w w:val="125"/>
        </w:rPr>
        <w:t>metric</w:t>
      </w:r>
      <w:r>
        <w:rPr>
          <w:spacing w:val="-12"/>
          <w:w w:val="125"/>
        </w:rPr>
        <w:t> </w:t>
      </w:r>
      <w:r>
        <w:rPr>
          <w:spacing w:val="-2"/>
          <w:w w:val="125"/>
        </w:rPr>
        <w:t>for</w:t>
      </w:r>
      <w:r>
        <w:rPr>
          <w:spacing w:val="-20"/>
          <w:w w:val="125"/>
        </w:rPr>
        <w:t> </w:t>
      </w:r>
      <w:r>
        <w:rPr>
          <w:spacing w:val="-2"/>
          <w:w w:val="125"/>
        </w:rPr>
        <w:t>the</w:t>
      </w:r>
      <w:r>
        <w:rPr>
          <w:spacing w:val="-12"/>
          <w:w w:val="125"/>
        </w:rPr>
        <w:t> </w:t>
      </w:r>
      <w:r>
        <w:rPr>
          <w:spacing w:val="-2"/>
          <w:w w:val="125"/>
        </w:rPr>
        <w:t>Long-Term</w:t>
      </w:r>
      <w:r>
        <w:rPr>
          <w:spacing w:val="-12"/>
          <w:w w:val="125"/>
        </w:rPr>
        <w:t> </w:t>
      </w:r>
      <w:r>
        <w:rPr>
          <w:spacing w:val="-2"/>
          <w:w w:val="125"/>
        </w:rPr>
        <w:t>Incentive (LTI)</w:t>
      </w:r>
      <w:r>
        <w:rPr>
          <w:spacing w:val="-14"/>
          <w:w w:val="125"/>
        </w:rPr>
        <w:t> </w:t>
      </w:r>
      <w:r>
        <w:rPr>
          <w:spacing w:val="-2"/>
          <w:w w:val="125"/>
        </w:rPr>
        <w:t>plan</w:t>
      </w:r>
      <w:r>
        <w:rPr>
          <w:spacing w:val="-14"/>
          <w:w w:val="125"/>
        </w:rPr>
        <w:t> </w:t>
      </w:r>
      <w:r>
        <w:rPr>
          <w:spacing w:val="-2"/>
          <w:w w:val="125"/>
        </w:rPr>
        <w:t>for</w:t>
      </w:r>
      <w:r>
        <w:rPr>
          <w:spacing w:val="-16"/>
          <w:w w:val="125"/>
        </w:rPr>
        <w:t> </w:t>
      </w:r>
      <w:r>
        <w:rPr>
          <w:spacing w:val="-2"/>
          <w:w w:val="125"/>
        </w:rPr>
        <w:t>our</w:t>
      </w:r>
      <w:r>
        <w:rPr>
          <w:spacing w:val="-17"/>
          <w:w w:val="125"/>
        </w:rPr>
        <w:t> </w:t>
      </w:r>
      <w:r>
        <w:rPr>
          <w:spacing w:val="-2"/>
          <w:w w:val="125"/>
        </w:rPr>
        <w:t>executive</w:t>
      </w:r>
      <w:r>
        <w:rPr>
          <w:spacing w:val="-13"/>
          <w:w w:val="125"/>
        </w:rPr>
        <w:t> </w:t>
      </w:r>
      <w:r>
        <w:rPr>
          <w:spacing w:val="-2"/>
          <w:w w:val="125"/>
        </w:rPr>
        <w:t>leadership</w:t>
      </w:r>
      <w:r>
        <w:rPr>
          <w:spacing w:val="-14"/>
          <w:w w:val="125"/>
        </w:rPr>
        <w:t> </w:t>
      </w:r>
      <w:r>
        <w:rPr>
          <w:spacing w:val="-2"/>
          <w:w w:val="125"/>
        </w:rPr>
        <w:t>team.</w:t>
      </w:r>
      <w:r>
        <w:rPr>
          <w:spacing w:val="-14"/>
          <w:w w:val="125"/>
        </w:rPr>
        <w:t> </w:t>
      </w:r>
      <w:r>
        <w:rPr>
          <w:spacing w:val="-2"/>
          <w:w w:val="125"/>
        </w:rPr>
        <w:t>Over </w:t>
      </w:r>
      <w:r>
        <w:rPr>
          <w:w w:val="125"/>
        </w:rPr>
        <w:t>the past year, our</w:t>
      </w:r>
      <w:r>
        <w:rPr>
          <w:spacing w:val="-7"/>
          <w:w w:val="125"/>
        </w:rPr>
        <w:t> </w:t>
      </w:r>
      <w:r>
        <w:rPr>
          <w:w w:val="125"/>
        </w:rPr>
        <w:t>Talent and Compensation Committee approved the inclusion of a metric related to water replenishment in Leadership Locations in line with the goals of our 2030 Water Security Strategy.</w:t>
      </w:r>
    </w:p>
    <w:p>
      <w:pPr>
        <w:pStyle w:val="BodyText"/>
        <w:spacing w:before="9"/>
        <w:rPr>
          <w:sz w:val="11"/>
        </w:rPr>
      </w:pPr>
      <w:r>
        <w:rPr/>
        <mc:AlternateContent>
          <mc:Choice Requires="wps">
            <w:drawing>
              <wp:anchor distT="0" distB="0" distL="0" distR="0" allowOverlap="1" layoutInCell="1" locked="0" behindDoc="1" simplePos="0" relativeHeight="487691776">
                <wp:simplePos x="0" y="0"/>
                <wp:positionH relativeFrom="page">
                  <wp:posOffset>3540759</wp:posOffset>
                </wp:positionH>
                <wp:positionV relativeFrom="paragraph">
                  <wp:posOffset>105475</wp:posOffset>
                </wp:positionV>
                <wp:extent cx="2854960" cy="1165860"/>
                <wp:effectExtent l="0" t="0" r="0" b="0"/>
                <wp:wrapTopAndBottom/>
                <wp:docPr id="995" name="Textbox 995"/>
                <wp:cNvGraphicFramePr>
                  <a:graphicFrameLocks/>
                </wp:cNvGraphicFramePr>
                <a:graphic>
                  <a:graphicData uri="http://schemas.microsoft.com/office/word/2010/wordprocessingShape">
                    <wps:wsp>
                      <wps:cNvPr id="995" name="Textbox 995"/>
                      <wps:cNvSpPr txBox="1"/>
                      <wps:spPr>
                        <a:xfrm>
                          <a:off x="0" y="0"/>
                          <a:ext cx="2854960" cy="1165860"/>
                        </a:xfrm>
                        <a:prstGeom prst="rect">
                          <a:avLst/>
                        </a:prstGeom>
                        <a:solidFill>
                          <a:srgbClr val="EBEBEB"/>
                        </a:solidFill>
                      </wps:spPr>
                      <wps:txbx>
                        <w:txbxContent>
                          <w:p>
                            <w:pPr>
                              <w:pStyle w:val="BodyText"/>
                              <w:spacing w:before="2"/>
                              <w:rPr>
                                <w:color w:val="000000"/>
                              </w:rPr>
                            </w:pPr>
                          </w:p>
                          <w:p>
                            <w:pPr>
                              <w:spacing w:line="297" w:lineRule="auto" w:before="0"/>
                              <w:ind w:left="239" w:right="693" w:firstLine="4"/>
                              <w:jc w:val="left"/>
                              <w:rPr>
                                <w:b/>
                                <w:color w:val="000000"/>
                                <w:sz w:val="16"/>
                              </w:rPr>
                            </w:pPr>
                            <w:r>
                              <w:rPr>
                                <w:b/>
                                <w:color w:val="000000"/>
                                <w:w w:val="110"/>
                                <w:sz w:val="16"/>
                              </w:rPr>
                              <w:t>We</w:t>
                            </w:r>
                            <w:r>
                              <w:rPr>
                                <w:b/>
                                <w:color w:val="000000"/>
                                <w:spacing w:val="-10"/>
                                <w:w w:val="110"/>
                                <w:sz w:val="16"/>
                              </w:rPr>
                              <w:t> </w:t>
                            </w:r>
                            <w:r>
                              <w:rPr>
                                <w:b/>
                                <w:color w:val="000000"/>
                                <w:w w:val="110"/>
                                <w:sz w:val="16"/>
                              </w:rPr>
                              <w:t>have</w:t>
                            </w:r>
                            <w:r>
                              <w:rPr>
                                <w:b/>
                                <w:color w:val="000000"/>
                                <w:spacing w:val="-10"/>
                                <w:w w:val="110"/>
                                <w:sz w:val="16"/>
                              </w:rPr>
                              <w:t> </w:t>
                            </w:r>
                            <w:r>
                              <w:rPr>
                                <w:b/>
                                <w:color w:val="000000"/>
                                <w:w w:val="110"/>
                                <w:sz w:val="16"/>
                              </w:rPr>
                              <w:t>continued</w:t>
                            </w:r>
                            <w:r>
                              <w:rPr>
                                <w:b/>
                                <w:color w:val="000000"/>
                                <w:spacing w:val="-12"/>
                                <w:w w:val="110"/>
                                <w:sz w:val="16"/>
                              </w:rPr>
                              <w:t> </w:t>
                            </w:r>
                            <w:r>
                              <w:rPr>
                                <w:b/>
                                <w:color w:val="000000"/>
                                <w:w w:val="110"/>
                                <w:sz w:val="16"/>
                              </w:rPr>
                              <w:t>to</w:t>
                            </w:r>
                            <w:r>
                              <w:rPr>
                                <w:b/>
                                <w:color w:val="000000"/>
                                <w:spacing w:val="-10"/>
                                <w:w w:val="110"/>
                                <w:sz w:val="16"/>
                              </w:rPr>
                              <w:t> </w:t>
                            </w:r>
                            <w:r>
                              <w:rPr>
                                <w:b/>
                                <w:color w:val="000000"/>
                                <w:w w:val="110"/>
                                <w:sz w:val="16"/>
                              </w:rPr>
                              <w:t>improve</w:t>
                            </w:r>
                            <w:r>
                              <w:rPr>
                                <w:b/>
                                <w:color w:val="000000"/>
                                <w:spacing w:val="-12"/>
                                <w:w w:val="110"/>
                                <w:sz w:val="16"/>
                              </w:rPr>
                              <w:t> </w:t>
                            </w:r>
                            <w:r>
                              <w:rPr>
                                <w:b/>
                                <w:color w:val="000000"/>
                                <w:w w:val="110"/>
                                <w:sz w:val="16"/>
                              </w:rPr>
                              <w:t>the efficiency of our water use.</w:t>
                            </w:r>
                          </w:p>
                          <w:p>
                            <w:pPr>
                              <w:spacing w:line="237" w:lineRule="auto" w:before="45"/>
                              <w:ind w:left="244" w:right="77" w:hanging="11"/>
                              <w:jc w:val="left"/>
                              <w:rPr>
                                <w:color w:val="000000"/>
                                <w:sz w:val="16"/>
                              </w:rPr>
                            </w:pPr>
                            <w:r>
                              <w:rPr>
                                <w:color w:val="000000"/>
                                <w:w w:val="75"/>
                                <w:sz w:val="40"/>
                              </w:rPr>
                              <w:t>10% IMPROVEMENT</w:t>
                            </w:r>
                            <w:r>
                              <w:rPr>
                                <w:color w:val="000000"/>
                                <w:spacing w:val="-9"/>
                                <w:w w:val="75"/>
                                <w:sz w:val="40"/>
                              </w:rPr>
                              <w:t> </w:t>
                            </w:r>
                            <w:r>
                              <w:rPr>
                                <w:color w:val="000000"/>
                                <w:w w:val="75"/>
                                <w:sz w:val="16"/>
                              </w:rPr>
                              <w:t>in</w:t>
                            </w:r>
                            <w:r>
                              <w:rPr>
                                <w:color w:val="000000"/>
                                <w:sz w:val="16"/>
                              </w:rPr>
                              <w:t> </w:t>
                            </w:r>
                            <w:r>
                              <w:rPr>
                                <w:color w:val="000000"/>
                                <w:w w:val="75"/>
                                <w:sz w:val="16"/>
                              </w:rPr>
                              <w:t>water</w:t>
                            </w:r>
                            <w:r>
                              <w:rPr>
                                <w:color w:val="000000"/>
                                <w:sz w:val="16"/>
                              </w:rPr>
                              <w:t> </w:t>
                            </w:r>
                            <w:r>
                              <w:rPr>
                                <w:color w:val="000000"/>
                                <w:w w:val="75"/>
                                <w:sz w:val="16"/>
                              </w:rPr>
                              <w:t>efficiency</w:t>
                            </w:r>
                            <w:r>
                              <w:rPr>
                                <w:color w:val="000000"/>
                                <w:w w:val="115"/>
                                <w:sz w:val="16"/>
                              </w:rPr>
                              <w:t> across</w:t>
                            </w:r>
                            <w:r>
                              <w:rPr>
                                <w:color w:val="000000"/>
                                <w:spacing w:val="34"/>
                                <w:w w:val="115"/>
                                <w:sz w:val="16"/>
                              </w:rPr>
                              <w:t> </w:t>
                            </w:r>
                            <w:r>
                              <w:rPr>
                                <w:color w:val="000000"/>
                                <w:w w:val="115"/>
                                <w:sz w:val="16"/>
                              </w:rPr>
                              <w:t>all</w:t>
                            </w:r>
                            <w:r>
                              <w:rPr>
                                <w:color w:val="000000"/>
                                <w:spacing w:val="34"/>
                                <w:w w:val="115"/>
                                <w:sz w:val="16"/>
                              </w:rPr>
                              <w:t> </w:t>
                            </w:r>
                            <w:r>
                              <w:rPr>
                                <w:color w:val="000000"/>
                                <w:w w:val="115"/>
                                <w:sz w:val="16"/>
                              </w:rPr>
                              <w:t>system</w:t>
                            </w:r>
                            <w:r>
                              <w:rPr>
                                <w:color w:val="000000"/>
                                <w:spacing w:val="34"/>
                                <w:w w:val="115"/>
                                <w:sz w:val="16"/>
                              </w:rPr>
                              <w:t> </w:t>
                            </w:r>
                            <w:r>
                              <w:rPr>
                                <w:color w:val="000000"/>
                                <w:w w:val="115"/>
                                <w:sz w:val="16"/>
                              </w:rPr>
                              <w:t>operations</w:t>
                            </w:r>
                            <w:r>
                              <w:rPr>
                                <w:color w:val="000000"/>
                                <w:spacing w:val="34"/>
                                <w:w w:val="115"/>
                                <w:sz w:val="16"/>
                              </w:rPr>
                              <w:t> </w:t>
                            </w:r>
                            <w:r>
                              <w:rPr>
                                <w:color w:val="000000"/>
                                <w:w w:val="115"/>
                                <w:sz w:val="16"/>
                              </w:rPr>
                              <w:t>compared</w:t>
                            </w:r>
                          </w:p>
                          <w:p>
                            <w:pPr>
                              <w:pStyle w:val="BodyText"/>
                              <w:spacing w:before="47"/>
                              <w:ind w:left="245"/>
                              <w:rPr>
                                <w:color w:val="000000"/>
                              </w:rPr>
                            </w:pPr>
                            <w:r>
                              <w:rPr>
                                <w:color w:val="000000"/>
                                <w:w w:val="120"/>
                              </w:rPr>
                              <w:t>to </w:t>
                            </w:r>
                            <w:r>
                              <w:rPr>
                                <w:color w:val="000000"/>
                                <w:spacing w:val="-2"/>
                                <w:w w:val="120"/>
                              </w:rPr>
                              <w:t>2015.</w:t>
                            </w:r>
                          </w:p>
                        </w:txbxContent>
                      </wps:txbx>
                      <wps:bodyPr wrap="square" lIns="0" tIns="0" rIns="0" bIns="0" rtlCol="0">
                        <a:noAutofit/>
                      </wps:bodyPr>
                    </wps:wsp>
                  </a:graphicData>
                </a:graphic>
              </wp:anchor>
            </w:drawing>
          </mc:Choice>
          <mc:Fallback>
            <w:pict>
              <v:shape style="position:absolute;margin-left:278.799988pt;margin-top:8.305187pt;width:224.8pt;height:91.8pt;mso-position-horizontal-relative:page;mso-position-vertical-relative:paragraph;z-index:-15624704;mso-wrap-distance-left:0;mso-wrap-distance-right:0" type="#_x0000_t202" id="docshape796" filled="true" fillcolor="#ebebeb" stroked="false">
                <v:textbox inset="0,0,0,0">
                  <w:txbxContent>
                    <w:p>
                      <w:pPr>
                        <w:pStyle w:val="BodyText"/>
                        <w:spacing w:before="2"/>
                        <w:rPr>
                          <w:color w:val="000000"/>
                        </w:rPr>
                      </w:pPr>
                    </w:p>
                    <w:p>
                      <w:pPr>
                        <w:spacing w:line="297" w:lineRule="auto" w:before="0"/>
                        <w:ind w:left="239" w:right="693" w:firstLine="4"/>
                        <w:jc w:val="left"/>
                        <w:rPr>
                          <w:b/>
                          <w:color w:val="000000"/>
                          <w:sz w:val="16"/>
                        </w:rPr>
                      </w:pPr>
                      <w:r>
                        <w:rPr>
                          <w:b/>
                          <w:color w:val="000000"/>
                          <w:w w:val="110"/>
                          <w:sz w:val="16"/>
                        </w:rPr>
                        <w:t>We</w:t>
                      </w:r>
                      <w:r>
                        <w:rPr>
                          <w:b/>
                          <w:color w:val="000000"/>
                          <w:spacing w:val="-10"/>
                          <w:w w:val="110"/>
                          <w:sz w:val="16"/>
                        </w:rPr>
                        <w:t> </w:t>
                      </w:r>
                      <w:r>
                        <w:rPr>
                          <w:b/>
                          <w:color w:val="000000"/>
                          <w:w w:val="110"/>
                          <w:sz w:val="16"/>
                        </w:rPr>
                        <w:t>have</w:t>
                      </w:r>
                      <w:r>
                        <w:rPr>
                          <w:b/>
                          <w:color w:val="000000"/>
                          <w:spacing w:val="-10"/>
                          <w:w w:val="110"/>
                          <w:sz w:val="16"/>
                        </w:rPr>
                        <w:t> </w:t>
                      </w:r>
                      <w:r>
                        <w:rPr>
                          <w:b/>
                          <w:color w:val="000000"/>
                          <w:w w:val="110"/>
                          <w:sz w:val="16"/>
                        </w:rPr>
                        <w:t>continued</w:t>
                      </w:r>
                      <w:r>
                        <w:rPr>
                          <w:b/>
                          <w:color w:val="000000"/>
                          <w:spacing w:val="-12"/>
                          <w:w w:val="110"/>
                          <w:sz w:val="16"/>
                        </w:rPr>
                        <w:t> </w:t>
                      </w:r>
                      <w:r>
                        <w:rPr>
                          <w:b/>
                          <w:color w:val="000000"/>
                          <w:w w:val="110"/>
                          <w:sz w:val="16"/>
                        </w:rPr>
                        <w:t>to</w:t>
                      </w:r>
                      <w:r>
                        <w:rPr>
                          <w:b/>
                          <w:color w:val="000000"/>
                          <w:spacing w:val="-10"/>
                          <w:w w:val="110"/>
                          <w:sz w:val="16"/>
                        </w:rPr>
                        <w:t> </w:t>
                      </w:r>
                      <w:r>
                        <w:rPr>
                          <w:b/>
                          <w:color w:val="000000"/>
                          <w:w w:val="110"/>
                          <w:sz w:val="16"/>
                        </w:rPr>
                        <w:t>improve</w:t>
                      </w:r>
                      <w:r>
                        <w:rPr>
                          <w:b/>
                          <w:color w:val="000000"/>
                          <w:spacing w:val="-12"/>
                          <w:w w:val="110"/>
                          <w:sz w:val="16"/>
                        </w:rPr>
                        <w:t> </w:t>
                      </w:r>
                      <w:r>
                        <w:rPr>
                          <w:b/>
                          <w:color w:val="000000"/>
                          <w:w w:val="110"/>
                          <w:sz w:val="16"/>
                        </w:rPr>
                        <w:t>the efficiency of our water use.</w:t>
                      </w:r>
                    </w:p>
                    <w:p>
                      <w:pPr>
                        <w:spacing w:line="237" w:lineRule="auto" w:before="45"/>
                        <w:ind w:left="244" w:right="77" w:hanging="11"/>
                        <w:jc w:val="left"/>
                        <w:rPr>
                          <w:color w:val="000000"/>
                          <w:sz w:val="16"/>
                        </w:rPr>
                      </w:pPr>
                      <w:r>
                        <w:rPr>
                          <w:color w:val="000000"/>
                          <w:w w:val="75"/>
                          <w:sz w:val="40"/>
                        </w:rPr>
                        <w:t>10% IMPROVEMENT</w:t>
                      </w:r>
                      <w:r>
                        <w:rPr>
                          <w:color w:val="000000"/>
                          <w:spacing w:val="-9"/>
                          <w:w w:val="75"/>
                          <w:sz w:val="40"/>
                        </w:rPr>
                        <w:t> </w:t>
                      </w:r>
                      <w:r>
                        <w:rPr>
                          <w:color w:val="000000"/>
                          <w:w w:val="75"/>
                          <w:sz w:val="16"/>
                        </w:rPr>
                        <w:t>in</w:t>
                      </w:r>
                      <w:r>
                        <w:rPr>
                          <w:color w:val="000000"/>
                          <w:sz w:val="16"/>
                        </w:rPr>
                        <w:t> </w:t>
                      </w:r>
                      <w:r>
                        <w:rPr>
                          <w:color w:val="000000"/>
                          <w:w w:val="75"/>
                          <w:sz w:val="16"/>
                        </w:rPr>
                        <w:t>water</w:t>
                      </w:r>
                      <w:r>
                        <w:rPr>
                          <w:color w:val="000000"/>
                          <w:sz w:val="16"/>
                        </w:rPr>
                        <w:t> </w:t>
                      </w:r>
                      <w:r>
                        <w:rPr>
                          <w:color w:val="000000"/>
                          <w:w w:val="75"/>
                          <w:sz w:val="16"/>
                        </w:rPr>
                        <w:t>efficiency</w:t>
                      </w:r>
                      <w:r>
                        <w:rPr>
                          <w:color w:val="000000"/>
                          <w:w w:val="115"/>
                          <w:sz w:val="16"/>
                        </w:rPr>
                        <w:t> across</w:t>
                      </w:r>
                      <w:r>
                        <w:rPr>
                          <w:color w:val="000000"/>
                          <w:spacing w:val="34"/>
                          <w:w w:val="115"/>
                          <w:sz w:val="16"/>
                        </w:rPr>
                        <w:t> </w:t>
                      </w:r>
                      <w:r>
                        <w:rPr>
                          <w:color w:val="000000"/>
                          <w:w w:val="115"/>
                          <w:sz w:val="16"/>
                        </w:rPr>
                        <w:t>all</w:t>
                      </w:r>
                      <w:r>
                        <w:rPr>
                          <w:color w:val="000000"/>
                          <w:spacing w:val="34"/>
                          <w:w w:val="115"/>
                          <w:sz w:val="16"/>
                        </w:rPr>
                        <w:t> </w:t>
                      </w:r>
                      <w:r>
                        <w:rPr>
                          <w:color w:val="000000"/>
                          <w:w w:val="115"/>
                          <w:sz w:val="16"/>
                        </w:rPr>
                        <w:t>system</w:t>
                      </w:r>
                      <w:r>
                        <w:rPr>
                          <w:color w:val="000000"/>
                          <w:spacing w:val="34"/>
                          <w:w w:val="115"/>
                          <w:sz w:val="16"/>
                        </w:rPr>
                        <w:t> </w:t>
                      </w:r>
                      <w:r>
                        <w:rPr>
                          <w:color w:val="000000"/>
                          <w:w w:val="115"/>
                          <w:sz w:val="16"/>
                        </w:rPr>
                        <w:t>operations</w:t>
                      </w:r>
                      <w:r>
                        <w:rPr>
                          <w:color w:val="000000"/>
                          <w:spacing w:val="34"/>
                          <w:w w:val="115"/>
                          <w:sz w:val="16"/>
                        </w:rPr>
                        <w:t> </w:t>
                      </w:r>
                      <w:r>
                        <w:rPr>
                          <w:color w:val="000000"/>
                          <w:w w:val="115"/>
                          <w:sz w:val="16"/>
                        </w:rPr>
                        <w:t>compared</w:t>
                      </w:r>
                    </w:p>
                    <w:p>
                      <w:pPr>
                        <w:pStyle w:val="BodyText"/>
                        <w:spacing w:before="47"/>
                        <w:ind w:left="245"/>
                        <w:rPr>
                          <w:color w:val="000000"/>
                        </w:rPr>
                      </w:pPr>
                      <w:r>
                        <w:rPr>
                          <w:color w:val="000000"/>
                          <w:w w:val="120"/>
                        </w:rPr>
                        <w:t>to </w:t>
                      </w:r>
                      <w:r>
                        <w:rPr>
                          <w:color w:val="000000"/>
                          <w:spacing w:val="-2"/>
                          <w:w w:val="120"/>
                        </w:rPr>
                        <w:t>2015.</w:t>
                      </w:r>
                    </w:p>
                  </w:txbxContent>
                </v:textbox>
                <v:fill type="solid"/>
                <w10:wrap type="topAndBottom"/>
              </v:shape>
            </w:pict>
          </mc:Fallback>
        </mc:AlternateContent>
      </w:r>
    </w:p>
    <w:p>
      <w:pPr>
        <w:spacing w:after="0"/>
        <w:rPr>
          <w:sz w:val="11"/>
        </w:rPr>
        <w:sectPr>
          <w:type w:val="continuous"/>
          <w:pgSz w:w="25600" w:h="14400" w:orient="landscape"/>
          <w:pgMar w:header="0" w:footer="566" w:top="0" w:bottom="280" w:left="260" w:right="360"/>
          <w:cols w:num="2" w:equalWidth="0">
            <w:col w:w="4749" w:space="227"/>
            <w:col w:w="20004"/>
          </w:cols>
        </w:sectPr>
      </w:pPr>
    </w:p>
    <w:p>
      <w:pPr>
        <w:pStyle w:val="BodyText"/>
        <w:spacing w:before="139"/>
        <w:rPr>
          <w:sz w:val="20"/>
        </w:rPr>
      </w:pPr>
    </w:p>
    <w:p>
      <w:pPr>
        <w:pStyle w:val="BodyText"/>
        <w:spacing w:line="20" w:lineRule="exact"/>
        <w:ind w:left="340"/>
        <w:rPr>
          <w:sz w:val="2"/>
        </w:rPr>
      </w:pPr>
      <w:r>
        <w:rPr>
          <w:sz w:val="2"/>
        </w:rPr>
        <mc:AlternateContent>
          <mc:Choice Requires="wps">
            <w:drawing>
              <wp:inline distT="0" distB="0" distL="0" distR="0">
                <wp:extent cx="2854960" cy="3810"/>
                <wp:effectExtent l="9525" t="0" r="0" b="5715"/>
                <wp:docPr id="996" name="Group 996"/>
                <wp:cNvGraphicFramePr>
                  <a:graphicFrameLocks/>
                </wp:cNvGraphicFramePr>
                <a:graphic>
                  <a:graphicData uri="http://schemas.microsoft.com/office/word/2010/wordprocessingGroup">
                    <wpg:wgp>
                      <wpg:cNvPr id="996" name="Group 996"/>
                      <wpg:cNvGrpSpPr/>
                      <wpg:grpSpPr>
                        <a:xfrm>
                          <a:off x="0" y="0"/>
                          <a:ext cx="2854960" cy="3810"/>
                          <a:chExt cx="2854960" cy="3810"/>
                        </a:xfrm>
                      </wpg:grpSpPr>
                      <wps:wsp>
                        <wps:cNvPr id="997" name="Graphic 997"/>
                        <wps:cNvSpPr/>
                        <wps:spPr>
                          <a:xfrm>
                            <a:off x="0" y="1905"/>
                            <a:ext cx="2854960" cy="1270"/>
                          </a:xfrm>
                          <a:custGeom>
                            <a:avLst/>
                            <a:gdLst/>
                            <a:ahLst/>
                            <a:cxnLst/>
                            <a:rect l="l" t="t" r="r" b="b"/>
                            <a:pathLst>
                              <a:path w="2854960" h="0">
                                <a:moveTo>
                                  <a:pt x="0" y="0"/>
                                </a:moveTo>
                                <a:lnTo>
                                  <a:pt x="2854960" y="0"/>
                                </a:lnTo>
                              </a:path>
                            </a:pathLst>
                          </a:custGeom>
                          <a:ln w="381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4.8pt;height:.3pt;mso-position-horizontal-relative:char;mso-position-vertical-relative:line" id="docshapegroup797" coordorigin="0,0" coordsize="4496,6">
                <v:line style="position:absolute" from="0,3" to="4496,3" stroked="true" strokeweight=".3pt" strokecolor="#000000">
                  <v:stroke dashstyle="solid"/>
                </v:line>
              </v:group>
            </w:pict>
          </mc:Fallback>
        </mc:AlternateContent>
      </w:r>
      <w:r>
        <w:rPr>
          <w:sz w:val="2"/>
        </w:rPr>
      </w:r>
    </w:p>
    <w:p>
      <w:pPr>
        <w:spacing w:before="103"/>
        <w:ind w:left="500" w:right="20600" w:hanging="160"/>
        <w:jc w:val="left"/>
        <w:rPr>
          <w:sz w:val="12"/>
        </w:rPr>
      </w:pPr>
      <w:r>
        <w:rPr/>
        <mc:AlternateContent>
          <mc:Choice Requires="wps">
            <w:drawing>
              <wp:anchor distT="0" distB="0" distL="0" distR="0" allowOverlap="1" layoutInCell="1" locked="0" behindDoc="0" simplePos="0" relativeHeight="15834112">
                <wp:simplePos x="0" y="0"/>
                <wp:positionH relativeFrom="page">
                  <wp:posOffset>3545840</wp:posOffset>
                </wp:positionH>
                <wp:positionV relativeFrom="paragraph">
                  <wp:posOffset>-1276159</wp:posOffset>
                </wp:positionV>
                <wp:extent cx="2854960" cy="1356360"/>
                <wp:effectExtent l="0" t="0" r="0" b="0"/>
                <wp:wrapNone/>
                <wp:docPr id="998" name="Group 998"/>
                <wp:cNvGraphicFramePr>
                  <a:graphicFrameLocks/>
                </wp:cNvGraphicFramePr>
                <a:graphic>
                  <a:graphicData uri="http://schemas.microsoft.com/office/word/2010/wordprocessingGroup">
                    <wpg:wgp>
                      <wpg:cNvPr id="998" name="Group 998"/>
                      <wpg:cNvGrpSpPr/>
                      <wpg:grpSpPr>
                        <a:xfrm>
                          <a:off x="0" y="0"/>
                          <a:ext cx="2854960" cy="1356360"/>
                          <a:chExt cx="2854960" cy="1356360"/>
                        </a:xfrm>
                      </wpg:grpSpPr>
                      <wps:wsp>
                        <wps:cNvPr id="999" name="Graphic 999"/>
                        <wps:cNvSpPr/>
                        <wps:spPr>
                          <a:xfrm>
                            <a:off x="3175" y="3175"/>
                            <a:ext cx="2848610" cy="1350010"/>
                          </a:xfrm>
                          <a:custGeom>
                            <a:avLst/>
                            <a:gdLst/>
                            <a:ahLst/>
                            <a:cxnLst/>
                            <a:rect l="l" t="t" r="r" b="b"/>
                            <a:pathLst>
                              <a:path w="2848610" h="1350010">
                                <a:moveTo>
                                  <a:pt x="0" y="1349502"/>
                                </a:moveTo>
                                <a:lnTo>
                                  <a:pt x="2848610" y="1349502"/>
                                </a:lnTo>
                                <a:lnTo>
                                  <a:pt x="2848610" y="0"/>
                                </a:lnTo>
                                <a:lnTo>
                                  <a:pt x="0" y="0"/>
                                </a:lnTo>
                                <a:lnTo>
                                  <a:pt x="0" y="1349502"/>
                                </a:lnTo>
                                <a:close/>
                              </a:path>
                            </a:pathLst>
                          </a:custGeom>
                          <a:ln w="6350">
                            <a:solidFill>
                              <a:srgbClr val="000000"/>
                            </a:solidFill>
                            <a:prstDash val="solid"/>
                          </a:ln>
                        </wps:spPr>
                        <wps:bodyPr wrap="square" lIns="0" tIns="0" rIns="0" bIns="0" rtlCol="0">
                          <a:prstTxWarp prst="textNoShape">
                            <a:avLst/>
                          </a:prstTxWarp>
                          <a:noAutofit/>
                        </wps:bodyPr>
                      </wps:wsp>
                      <wps:wsp>
                        <wps:cNvPr id="1000" name="Graphic 1000"/>
                        <wps:cNvSpPr/>
                        <wps:spPr>
                          <a:xfrm>
                            <a:off x="0" y="19051"/>
                            <a:ext cx="2854960" cy="1270"/>
                          </a:xfrm>
                          <a:custGeom>
                            <a:avLst/>
                            <a:gdLst/>
                            <a:ahLst/>
                            <a:cxnLst/>
                            <a:rect l="l" t="t" r="r" b="b"/>
                            <a:pathLst>
                              <a:path w="2854960" h="0">
                                <a:moveTo>
                                  <a:pt x="0" y="0"/>
                                </a:moveTo>
                                <a:lnTo>
                                  <a:pt x="2854960" y="0"/>
                                </a:lnTo>
                              </a:path>
                            </a:pathLst>
                          </a:custGeom>
                          <a:ln w="38100">
                            <a:solidFill>
                              <a:srgbClr val="000000"/>
                            </a:solidFill>
                            <a:prstDash val="solid"/>
                          </a:ln>
                        </wps:spPr>
                        <wps:bodyPr wrap="square" lIns="0" tIns="0" rIns="0" bIns="0" rtlCol="0">
                          <a:prstTxWarp prst="textNoShape">
                            <a:avLst/>
                          </a:prstTxWarp>
                          <a:noAutofit/>
                        </wps:bodyPr>
                      </wps:wsp>
                      <wps:wsp>
                        <wps:cNvPr id="1001" name="Textbox 1001"/>
                        <wps:cNvSpPr txBox="1"/>
                        <wps:spPr>
                          <a:xfrm>
                            <a:off x="6350" y="38101"/>
                            <a:ext cx="2842260" cy="1311910"/>
                          </a:xfrm>
                          <a:prstGeom prst="rect">
                            <a:avLst/>
                          </a:prstGeom>
                        </wps:spPr>
                        <wps:txbx>
                          <w:txbxContent>
                            <w:p>
                              <w:pPr>
                                <w:spacing w:line="297" w:lineRule="auto" w:before="185"/>
                                <w:ind w:left="279" w:right="692" w:firstLine="8"/>
                                <w:jc w:val="left"/>
                                <w:rPr>
                                  <w:sz w:val="16"/>
                                </w:rPr>
                              </w:pPr>
                              <w:r>
                                <w:rPr>
                                  <w:w w:val="125"/>
                                  <w:sz w:val="16"/>
                                </w:rPr>
                                <w:t>In 2022, The Coca-Cola Foundation provided support to Ceres for the </w:t>
                              </w:r>
                              <w:r>
                                <w:rPr>
                                  <w:spacing w:val="-2"/>
                                  <w:w w:val="125"/>
                                  <w:sz w:val="16"/>
                                </w:rPr>
                                <w:t>Valuing</w:t>
                              </w:r>
                              <w:r>
                                <w:rPr>
                                  <w:spacing w:val="-14"/>
                                  <w:w w:val="125"/>
                                  <w:sz w:val="16"/>
                                </w:rPr>
                                <w:t> </w:t>
                              </w:r>
                              <w:r>
                                <w:rPr>
                                  <w:spacing w:val="-2"/>
                                  <w:w w:val="125"/>
                                  <w:sz w:val="16"/>
                                </w:rPr>
                                <w:t>Water</w:t>
                              </w:r>
                              <w:r>
                                <w:rPr>
                                  <w:spacing w:val="-17"/>
                                  <w:w w:val="125"/>
                                  <w:sz w:val="16"/>
                                </w:rPr>
                                <w:t> </w:t>
                              </w:r>
                              <w:r>
                                <w:rPr>
                                  <w:spacing w:val="-2"/>
                                  <w:w w:val="125"/>
                                  <w:sz w:val="16"/>
                                </w:rPr>
                                <w:t>Finance</w:t>
                              </w:r>
                              <w:r>
                                <w:rPr>
                                  <w:spacing w:val="-13"/>
                                  <w:w w:val="125"/>
                                  <w:sz w:val="16"/>
                                </w:rPr>
                                <w:t> </w:t>
                              </w:r>
                              <w:r>
                                <w:rPr>
                                  <w:spacing w:val="-2"/>
                                  <w:w w:val="125"/>
                                  <w:sz w:val="16"/>
                                </w:rPr>
                                <w:t>Initiative</w:t>
                              </w:r>
                              <w:r>
                                <w:rPr>
                                  <w:spacing w:val="-14"/>
                                  <w:w w:val="125"/>
                                  <w:sz w:val="16"/>
                                </w:rPr>
                                <w:t> </w:t>
                              </w:r>
                              <w:r>
                                <w:rPr>
                                  <w:spacing w:val="-2"/>
                                  <w:w w:val="125"/>
                                  <w:sz w:val="16"/>
                                </w:rPr>
                                <w:t>to</w:t>
                              </w:r>
                              <w:r>
                                <w:rPr>
                                  <w:spacing w:val="-13"/>
                                  <w:w w:val="125"/>
                                  <w:sz w:val="16"/>
                                </w:rPr>
                                <w:t> </w:t>
                              </w:r>
                              <w:r>
                                <w:rPr>
                                  <w:spacing w:val="-2"/>
                                  <w:w w:val="125"/>
                                  <w:sz w:val="16"/>
                                </w:rPr>
                                <w:t>drive </w:t>
                              </w:r>
                              <w:r>
                                <w:rPr>
                                  <w:w w:val="125"/>
                                  <w:sz w:val="16"/>
                                </w:rPr>
                                <w:t>investor leadership on valuing water and to broaden investors’ perspective on the role that water plays in many industries’ value chains.</w:t>
                              </w:r>
                            </w:p>
                          </w:txbxContent>
                        </wps:txbx>
                        <wps:bodyPr wrap="square" lIns="0" tIns="0" rIns="0" bIns="0" rtlCol="0">
                          <a:noAutofit/>
                        </wps:bodyPr>
                      </wps:wsp>
                    </wpg:wgp>
                  </a:graphicData>
                </a:graphic>
              </wp:anchor>
            </w:drawing>
          </mc:Choice>
          <mc:Fallback>
            <w:pict>
              <v:group style="position:absolute;margin-left:279.200012pt;margin-top:-100.485001pt;width:224.8pt;height:106.8pt;mso-position-horizontal-relative:page;mso-position-vertical-relative:paragraph;z-index:15834112" id="docshapegroup798" coordorigin="5584,-2010" coordsize="4496,2136">
                <v:rect style="position:absolute;left:5589;top:-2005;width:4486;height:2126" id="docshape799" filled="false" stroked="true" strokeweight=".5pt" strokecolor="#000000">
                  <v:stroke dashstyle="solid"/>
                </v:rect>
                <v:line style="position:absolute" from="5584,-1980" to="10080,-1980" stroked="true" strokeweight="3pt" strokecolor="#000000">
                  <v:stroke dashstyle="solid"/>
                </v:line>
                <v:shape style="position:absolute;left:5594;top:-1950;width:4476;height:2066" type="#_x0000_t202" id="docshape800" filled="false" stroked="false">
                  <v:textbox inset="0,0,0,0">
                    <w:txbxContent>
                      <w:p>
                        <w:pPr>
                          <w:spacing w:line="297" w:lineRule="auto" w:before="185"/>
                          <w:ind w:left="279" w:right="692" w:firstLine="8"/>
                          <w:jc w:val="left"/>
                          <w:rPr>
                            <w:sz w:val="16"/>
                          </w:rPr>
                        </w:pPr>
                        <w:r>
                          <w:rPr>
                            <w:w w:val="125"/>
                            <w:sz w:val="16"/>
                          </w:rPr>
                          <w:t>In 2022, The Coca-Cola Foundation provided support to Ceres for the </w:t>
                        </w:r>
                        <w:r>
                          <w:rPr>
                            <w:spacing w:val="-2"/>
                            <w:w w:val="125"/>
                            <w:sz w:val="16"/>
                          </w:rPr>
                          <w:t>Valuing</w:t>
                        </w:r>
                        <w:r>
                          <w:rPr>
                            <w:spacing w:val="-14"/>
                            <w:w w:val="125"/>
                            <w:sz w:val="16"/>
                          </w:rPr>
                          <w:t> </w:t>
                        </w:r>
                        <w:r>
                          <w:rPr>
                            <w:spacing w:val="-2"/>
                            <w:w w:val="125"/>
                            <w:sz w:val="16"/>
                          </w:rPr>
                          <w:t>Water</w:t>
                        </w:r>
                        <w:r>
                          <w:rPr>
                            <w:spacing w:val="-17"/>
                            <w:w w:val="125"/>
                            <w:sz w:val="16"/>
                          </w:rPr>
                          <w:t> </w:t>
                        </w:r>
                        <w:r>
                          <w:rPr>
                            <w:spacing w:val="-2"/>
                            <w:w w:val="125"/>
                            <w:sz w:val="16"/>
                          </w:rPr>
                          <w:t>Finance</w:t>
                        </w:r>
                        <w:r>
                          <w:rPr>
                            <w:spacing w:val="-13"/>
                            <w:w w:val="125"/>
                            <w:sz w:val="16"/>
                          </w:rPr>
                          <w:t> </w:t>
                        </w:r>
                        <w:r>
                          <w:rPr>
                            <w:spacing w:val="-2"/>
                            <w:w w:val="125"/>
                            <w:sz w:val="16"/>
                          </w:rPr>
                          <w:t>Initiative</w:t>
                        </w:r>
                        <w:r>
                          <w:rPr>
                            <w:spacing w:val="-14"/>
                            <w:w w:val="125"/>
                            <w:sz w:val="16"/>
                          </w:rPr>
                          <w:t> </w:t>
                        </w:r>
                        <w:r>
                          <w:rPr>
                            <w:spacing w:val="-2"/>
                            <w:w w:val="125"/>
                            <w:sz w:val="16"/>
                          </w:rPr>
                          <w:t>to</w:t>
                        </w:r>
                        <w:r>
                          <w:rPr>
                            <w:spacing w:val="-13"/>
                            <w:w w:val="125"/>
                            <w:sz w:val="16"/>
                          </w:rPr>
                          <w:t> </w:t>
                        </w:r>
                        <w:r>
                          <w:rPr>
                            <w:spacing w:val="-2"/>
                            <w:w w:val="125"/>
                            <w:sz w:val="16"/>
                          </w:rPr>
                          <w:t>drive </w:t>
                        </w:r>
                        <w:r>
                          <w:rPr>
                            <w:w w:val="125"/>
                            <w:sz w:val="16"/>
                          </w:rPr>
                          <w:t>investor leadership on valuing water and to broaden investors’ perspective on the role that water plays in many industries’ value chains.</w:t>
                        </w:r>
                      </w:p>
                    </w:txbxContent>
                  </v:textbox>
                  <w10:wrap type="none"/>
                </v:shape>
                <w10:wrap type="none"/>
              </v:group>
            </w:pict>
          </mc:Fallback>
        </mc:AlternateContent>
      </w:r>
      <w:r>
        <w:rPr>
          <w:w w:val="110"/>
          <w:sz w:val="12"/>
        </w:rPr>
        <w:t>1</w:t>
      </w:r>
      <w:r>
        <w:rPr>
          <w:spacing w:val="67"/>
          <w:w w:val="110"/>
          <w:sz w:val="12"/>
        </w:rPr>
        <w:t> </w:t>
      </w:r>
      <w:hyperlink r:id="rId212">
        <w:r>
          <w:rPr>
            <w:color w:val="0000EE"/>
            <w:w w:val="120"/>
            <w:sz w:val="12"/>
            <w:u w:val="single" w:color="0000EE"/>
          </w:rPr>
          <w:t>2021</w:t>
        </w:r>
        <w:r>
          <w:rPr>
            <w:color w:val="0000EE"/>
            <w:spacing w:val="-6"/>
            <w:w w:val="120"/>
            <w:sz w:val="12"/>
            <w:u w:val="single" w:color="0000EE"/>
          </w:rPr>
          <w:t> </w:t>
        </w:r>
        <w:r>
          <w:rPr>
            <w:color w:val="0000EE"/>
            <w:w w:val="120"/>
            <w:sz w:val="12"/>
            <w:u w:val="single" w:color="0000EE"/>
          </w:rPr>
          <w:t>BIER</w:t>
        </w:r>
        <w:r>
          <w:rPr>
            <w:color w:val="0000EE"/>
            <w:spacing w:val="-6"/>
            <w:w w:val="120"/>
            <w:sz w:val="12"/>
            <w:u w:val="single" w:color="0000EE"/>
          </w:rPr>
          <w:t> </w:t>
        </w:r>
        <w:r>
          <w:rPr>
            <w:color w:val="0000EE"/>
            <w:w w:val="120"/>
            <w:sz w:val="12"/>
            <w:u w:val="single" w:color="0000EE"/>
          </w:rPr>
          <w:t>(Beverage</w:t>
        </w:r>
        <w:r>
          <w:rPr>
            <w:color w:val="0000EE"/>
            <w:spacing w:val="-6"/>
            <w:w w:val="120"/>
            <w:sz w:val="12"/>
            <w:u w:val="single" w:color="0000EE"/>
          </w:rPr>
          <w:t> </w:t>
        </w:r>
        <w:r>
          <w:rPr>
            <w:color w:val="0000EE"/>
            <w:w w:val="120"/>
            <w:sz w:val="12"/>
            <w:u w:val="single" w:color="0000EE"/>
          </w:rPr>
          <w:t>Industry</w:t>
        </w:r>
        <w:r>
          <w:rPr>
            <w:color w:val="0000EE"/>
            <w:spacing w:val="-8"/>
            <w:w w:val="120"/>
            <w:sz w:val="12"/>
            <w:u w:val="single" w:color="0000EE"/>
          </w:rPr>
          <w:t> </w:t>
        </w:r>
        <w:r>
          <w:rPr>
            <w:color w:val="0000EE"/>
            <w:w w:val="120"/>
            <w:sz w:val="12"/>
            <w:u w:val="single" w:color="0000EE"/>
          </w:rPr>
          <w:t>Environmental</w:t>
        </w:r>
        <w:r>
          <w:rPr>
            <w:color w:val="0000EE"/>
            <w:spacing w:val="-6"/>
            <w:w w:val="120"/>
            <w:sz w:val="12"/>
            <w:u w:val="single" w:color="0000EE"/>
          </w:rPr>
          <w:t> </w:t>
        </w:r>
        <w:r>
          <w:rPr>
            <w:color w:val="0000EE"/>
            <w:w w:val="120"/>
            <w:sz w:val="12"/>
            <w:u w:val="single" w:color="0000EE"/>
          </w:rPr>
          <w:t>R</w:t>
        </w:r>
        <w:r>
          <w:rPr>
            <w:color w:val="0000EE"/>
            <w:w w:val="120"/>
            <w:sz w:val="12"/>
            <w:u w:val="single" w:color="0000EE"/>
          </w:rPr>
          <w:t>oundtabl</w:t>
        </w:r>
        <w:r>
          <w:rPr>
            <w:color w:val="0000EE"/>
            <w:w w:val="120"/>
            <w:sz w:val="12"/>
            <w:u w:val="single" w:color="0000EE"/>
          </w:rPr>
          <w:t>e</w:t>
        </w:r>
        <w:r>
          <w:rPr>
            <w:color w:val="0000EE"/>
            <w:w w:val="120"/>
            <w:sz w:val="12"/>
            <w:u w:val="single" w:color="0000EE"/>
          </w:rPr>
          <w:t>)</w:t>
        </w:r>
      </w:hyperlink>
      <w:r>
        <w:rPr>
          <w:color w:val="0000EE"/>
          <w:w w:val="120"/>
          <w:sz w:val="12"/>
        </w:rPr>
        <w:t> </w:t>
      </w:r>
      <w:hyperlink r:id="rId212">
        <w:r>
          <w:rPr>
            <w:color w:val="0000EE"/>
            <w:w w:val="120"/>
            <w:sz w:val="12"/>
            <w:u w:val="single" w:color="0000EE"/>
          </w:rPr>
          <w:t>Benchmarking</w:t>
        </w:r>
        <w:r>
          <w:rPr>
            <w:color w:val="0000EE"/>
            <w:spacing w:val="-9"/>
            <w:w w:val="120"/>
            <w:sz w:val="12"/>
            <w:u w:val="single" w:color="0000EE"/>
          </w:rPr>
          <w:t> </w:t>
        </w:r>
        <w:r>
          <w:rPr>
            <w:color w:val="0000EE"/>
            <w:w w:val="120"/>
            <w:sz w:val="12"/>
            <w:u w:val="single" w:color="0000EE"/>
          </w:rPr>
          <w:t>report</w:t>
        </w:r>
      </w:hyperlink>
    </w:p>
    <w:p>
      <w:pPr>
        <w:spacing w:after="0"/>
        <w:jc w:val="left"/>
        <w:rPr>
          <w:sz w:val="12"/>
        </w:rPr>
        <w:sectPr>
          <w:type w:val="continuous"/>
          <w:pgSz w:w="25600" w:h="14400" w:orient="landscape"/>
          <w:pgMar w:header="0" w:footer="566" w:top="0" w:bottom="280" w:left="260" w:right="360"/>
        </w:sectPr>
      </w:pPr>
    </w:p>
    <w:p>
      <w:pPr>
        <w:spacing w:before="84"/>
        <w:ind w:left="340"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002" name="Group 1002"/>
                <wp:cNvGraphicFramePr>
                  <a:graphicFrameLocks/>
                </wp:cNvGraphicFramePr>
                <a:graphic>
                  <a:graphicData uri="http://schemas.microsoft.com/office/word/2010/wordprocessingGroup">
                    <wpg:wgp>
                      <wpg:cNvPr id="1002" name="Group 1002"/>
                      <wpg:cNvGrpSpPr/>
                      <wpg:grpSpPr>
                        <a:xfrm>
                          <a:off x="0" y="0"/>
                          <a:ext cx="10150475" cy="38100"/>
                          <a:chExt cx="10150475" cy="38100"/>
                        </a:xfrm>
                      </wpg:grpSpPr>
                      <wps:wsp>
                        <wps:cNvPr id="1003" name="Graphic 1003"/>
                        <wps:cNvSpPr/>
                        <wps:spPr>
                          <a:xfrm>
                            <a:off x="3633956" y="19050"/>
                            <a:ext cx="273685" cy="1270"/>
                          </a:xfrm>
                          <a:custGeom>
                            <a:avLst/>
                            <a:gdLst/>
                            <a:ahLst/>
                            <a:cxnLst/>
                            <a:rect l="l" t="t" r="r" b="b"/>
                            <a:pathLst>
                              <a:path w="273685" h="0">
                                <a:moveTo>
                                  <a:pt x="0" y="0"/>
                                </a:moveTo>
                                <a:lnTo>
                                  <a:pt x="273405" y="0"/>
                                </a:lnTo>
                              </a:path>
                            </a:pathLst>
                          </a:custGeom>
                          <a:ln w="38100">
                            <a:solidFill>
                              <a:srgbClr val="000000"/>
                            </a:solidFill>
                            <a:prstDash val="solid"/>
                          </a:ln>
                        </wps:spPr>
                        <wps:bodyPr wrap="square" lIns="0" tIns="0" rIns="0" bIns="0" rtlCol="0">
                          <a:prstTxWarp prst="textNoShape">
                            <a:avLst/>
                          </a:prstTxWarp>
                          <a:noAutofit/>
                        </wps:bodyPr>
                      </wps:wsp>
                      <wps:wsp>
                        <wps:cNvPr id="1004" name="Graphic 1004"/>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801" coordorigin="0,0" coordsize="15985,60">
                <v:line style="position:absolute" from="5723,30" to="6153,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spacing w:before="471"/>
        <w:ind w:left="340" w:right="0" w:firstLine="0"/>
        <w:jc w:val="left"/>
        <w:rPr>
          <w:sz w:val="20"/>
        </w:rPr>
      </w:pPr>
      <w:r>
        <w:rPr>
          <w:w w:val="60"/>
          <w:sz w:val="48"/>
        </w:rPr>
        <w:t>IMPROVING</w:t>
      </w:r>
      <w:r>
        <w:rPr>
          <w:spacing w:val="53"/>
          <w:w w:val="150"/>
          <w:sz w:val="48"/>
        </w:rPr>
        <w:t> </w:t>
      </w:r>
      <w:r>
        <w:rPr>
          <w:w w:val="60"/>
          <w:sz w:val="48"/>
        </w:rPr>
        <w:t>WATERSHED</w:t>
      </w:r>
      <w:r>
        <w:rPr>
          <w:spacing w:val="54"/>
          <w:w w:val="150"/>
          <w:sz w:val="48"/>
        </w:rPr>
        <w:t> </w:t>
      </w:r>
      <w:r>
        <w:rPr>
          <w:w w:val="60"/>
          <w:sz w:val="48"/>
        </w:rPr>
        <w:t>HEALTH</w:t>
      </w:r>
      <w:r>
        <w:rPr>
          <w:spacing w:val="16"/>
          <w:w w:val="150"/>
          <w:sz w:val="48"/>
        </w:rPr>
        <w:t> </w:t>
      </w:r>
      <w:r>
        <w:rPr>
          <w:spacing w:val="-2"/>
          <w:w w:val="60"/>
          <w:sz w:val="20"/>
        </w:rPr>
        <w:t>(continued)</w:t>
      </w:r>
    </w:p>
    <w:p>
      <w:pPr>
        <w:pStyle w:val="BodyText"/>
        <w:spacing w:before="22"/>
        <w:rPr>
          <w:sz w:val="20"/>
        </w:rPr>
      </w:pPr>
    </w:p>
    <w:p>
      <w:pPr>
        <w:spacing w:after="0"/>
        <w:rPr>
          <w:sz w:val="20"/>
        </w:rPr>
        <w:sectPr>
          <w:type w:val="continuous"/>
          <w:pgSz w:w="25600" w:h="14400" w:orient="landscape"/>
          <w:pgMar w:header="0" w:footer="566" w:top="0" w:bottom="280" w:left="260" w:right="360"/>
        </w:sectPr>
      </w:pPr>
    </w:p>
    <w:p>
      <w:pPr>
        <w:pStyle w:val="BodyText"/>
        <w:spacing w:line="297" w:lineRule="auto" w:before="103"/>
        <w:ind w:left="340" w:right="36"/>
      </w:pPr>
      <w:r>
        <w:rPr>
          <w:w w:val="125"/>
        </w:rPr>
        <w:t>Protecting watersheds and recognizing the unique</w:t>
      </w:r>
      <w:r>
        <w:rPr>
          <w:spacing w:val="-14"/>
          <w:w w:val="125"/>
        </w:rPr>
        <w:t> </w:t>
      </w:r>
      <w:r>
        <w:rPr>
          <w:w w:val="125"/>
        </w:rPr>
        <w:t>challenges</w:t>
      </w:r>
      <w:r>
        <w:rPr>
          <w:spacing w:val="-13"/>
          <w:w w:val="125"/>
        </w:rPr>
        <w:t> </w:t>
      </w:r>
      <w:r>
        <w:rPr>
          <w:w w:val="125"/>
        </w:rPr>
        <w:t>and</w:t>
      </w:r>
      <w:r>
        <w:rPr>
          <w:spacing w:val="-13"/>
          <w:w w:val="125"/>
        </w:rPr>
        <w:t> </w:t>
      </w:r>
      <w:r>
        <w:rPr>
          <w:w w:val="125"/>
        </w:rPr>
        <w:t>characteristics</w:t>
      </w:r>
      <w:r>
        <w:rPr>
          <w:spacing w:val="-13"/>
          <w:w w:val="125"/>
        </w:rPr>
        <w:t> </w:t>
      </w:r>
      <w:r>
        <w:rPr>
          <w:w w:val="125"/>
        </w:rPr>
        <w:t>of</w:t>
      </w:r>
      <w:r>
        <w:rPr>
          <w:spacing w:val="-22"/>
          <w:w w:val="125"/>
        </w:rPr>
        <w:t> </w:t>
      </w:r>
      <w:r>
        <w:rPr>
          <w:w w:val="125"/>
        </w:rPr>
        <w:t>water sources around the world has long been</w:t>
      </w:r>
    </w:p>
    <w:p>
      <w:pPr>
        <w:pStyle w:val="BodyText"/>
        <w:spacing w:before="2"/>
        <w:ind w:left="340"/>
      </w:pPr>
      <w:r>
        <w:rPr>
          <w:w w:val="125"/>
        </w:rPr>
        <w:t>a</w:t>
      </w:r>
      <w:r>
        <w:rPr>
          <w:spacing w:val="-16"/>
          <w:w w:val="125"/>
        </w:rPr>
        <w:t> </w:t>
      </w:r>
      <w:r>
        <w:rPr>
          <w:w w:val="125"/>
        </w:rPr>
        <w:t>focus</w:t>
      </w:r>
      <w:r>
        <w:rPr>
          <w:spacing w:val="-15"/>
          <w:w w:val="125"/>
        </w:rPr>
        <w:t> </w:t>
      </w:r>
      <w:r>
        <w:rPr>
          <w:w w:val="125"/>
        </w:rPr>
        <w:t>of</w:t>
      </w:r>
      <w:r>
        <w:rPr>
          <w:spacing w:val="-18"/>
          <w:w w:val="125"/>
        </w:rPr>
        <w:t> </w:t>
      </w:r>
      <w:r>
        <w:rPr>
          <w:w w:val="125"/>
        </w:rPr>
        <w:t>our</w:t>
      </w:r>
      <w:r>
        <w:rPr>
          <w:spacing w:val="-20"/>
          <w:w w:val="125"/>
        </w:rPr>
        <w:t> </w:t>
      </w:r>
      <w:r>
        <w:rPr>
          <w:spacing w:val="-2"/>
          <w:w w:val="125"/>
        </w:rPr>
        <w:t>work.</w:t>
      </w:r>
    </w:p>
    <w:p>
      <w:pPr>
        <w:pStyle w:val="BodyText"/>
        <w:spacing w:line="297" w:lineRule="auto" w:before="167"/>
        <w:ind w:left="340" w:right="38"/>
        <w:jc w:val="both"/>
      </w:pPr>
      <w:r>
        <w:rPr>
          <w:w w:val="125"/>
        </w:rPr>
        <w:t>Watersheds</w:t>
      </w:r>
      <w:r>
        <w:rPr>
          <w:spacing w:val="-14"/>
          <w:w w:val="125"/>
        </w:rPr>
        <w:t> </w:t>
      </w:r>
      <w:r>
        <w:rPr>
          <w:w w:val="125"/>
        </w:rPr>
        <w:t>supply</w:t>
      </w:r>
      <w:r>
        <w:rPr>
          <w:spacing w:val="-16"/>
          <w:w w:val="125"/>
        </w:rPr>
        <w:t> </w:t>
      </w:r>
      <w:r>
        <w:rPr>
          <w:w w:val="125"/>
        </w:rPr>
        <w:t>water</w:t>
      </w:r>
      <w:r>
        <w:rPr>
          <w:spacing w:val="-16"/>
          <w:w w:val="125"/>
        </w:rPr>
        <w:t> </w:t>
      </w:r>
      <w:r>
        <w:rPr>
          <w:w w:val="125"/>
        </w:rPr>
        <w:t>for</w:t>
      </w:r>
      <w:r>
        <w:rPr>
          <w:spacing w:val="-15"/>
          <w:w w:val="125"/>
        </w:rPr>
        <w:t> </w:t>
      </w:r>
      <w:r>
        <w:rPr>
          <w:w w:val="125"/>
        </w:rPr>
        <w:t>drinking,</w:t>
      </w:r>
      <w:r>
        <w:rPr>
          <w:spacing w:val="-11"/>
          <w:w w:val="125"/>
        </w:rPr>
        <w:t> </w:t>
      </w:r>
      <w:r>
        <w:rPr>
          <w:w w:val="125"/>
        </w:rPr>
        <w:t>agriculture and</w:t>
      </w:r>
      <w:r>
        <w:rPr>
          <w:spacing w:val="-16"/>
          <w:w w:val="125"/>
        </w:rPr>
        <w:t> </w:t>
      </w:r>
      <w:r>
        <w:rPr>
          <w:w w:val="125"/>
        </w:rPr>
        <w:t>manufacturing;</w:t>
      </w:r>
      <w:r>
        <w:rPr>
          <w:spacing w:val="-16"/>
          <w:w w:val="125"/>
        </w:rPr>
        <w:t> </w:t>
      </w:r>
      <w:r>
        <w:rPr>
          <w:w w:val="125"/>
        </w:rPr>
        <w:t>provide</w:t>
      </w:r>
      <w:r>
        <w:rPr>
          <w:spacing w:val="-15"/>
          <w:w w:val="125"/>
        </w:rPr>
        <w:t> </w:t>
      </w:r>
      <w:r>
        <w:rPr>
          <w:w w:val="125"/>
        </w:rPr>
        <w:t>habitat</w:t>
      </w:r>
      <w:r>
        <w:rPr>
          <w:spacing w:val="-16"/>
          <w:w w:val="125"/>
        </w:rPr>
        <w:t> </w:t>
      </w:r>
      <w:r>
        <w:rPr>
          <w:w w:val="125"/>
        </w:rPr>
        <w:t>for</w:t>
      </w:r>
      <w:r>
        <w:rPr>
          <w:spacing w:val="-16"/>
          <w:w w:val="125"/>
        </w:rPr>
        <w:t> </w:t>
      </w:r>
      <w:r>
        <w:rPr>
          <w:w w:val="125"/>
        </w:rPr>
        <w:t>plants</w:t>
      </w:r>
      <w:r>
        <w:rPr>
          <w:spacing w:val="-15"/>
          <w:w w:val="125"/>
        </w:rPr>
        <w:t> </w:t>
      </w:r>
      <w:r>
        <w:rPr>
          <w:w w:val="125"/>
        </w:rPr>
        <w:t>and animals; and offer opportunities for recreation.</w:t>
      </w:r>
    </w:p>
    <w:p>
      <w:pPr>
        <w:pStyle w:val="BodyText"/>
        <w:spacing w:line="297" w:lineRule="auto" w:before="1"/>
        <w:ind w:left="340" w:right="36"/>
      </w:pPr>
      <w:r>
        <w:rPr>
          <w:w w:val="125"/>
        </w:rPr>
        <w:t>Based on our 2030 Water Security Strategy, we are</w:t>
      </w:r>
      <w:r>
        <w:rPr>
          <w:spacing w:val="-16"/>
          <w:w w:val="125"/>
        </w:rPr>
        <w:t> </w:t>
      </w:r>
      <w:r>
        <w:rPr>
          <w:w w:val="125"/>
        </w:rPr>
        <w:t>placing</w:t>
      </w:r>
      <w:r>
        <w:rPr>
          <w:spacing w:val="-15"/>
          <w:w w:val="125"/>
        </w:rPr>
        <w:t> </w:t>
      </w:r>
      <w:r>
        <w:rPr>
          <w:w w:val="125"/>
        </w:rPr>
        <w:t>even</w:t>
      </w:r>
      <w:r>
        <w:rPr>
          <w:spacing w:val="-14"/>
          <w:w w:val="125"/>
        </w:rPr>
        <w:t> </w:t>
      </w:r>
      <w:r>
        <w:rPr>
          <w:w w:val="125"/>
        </w:rPr>
        <w:t>greater</w:t>
      </w:r>
      <w:r>
        <w:rPr>
          <w:spacing w:val="-17"/>
          <w:w w:val="125"/>
        </w:rPr>
        <w:t> </w:t>
      </w:r>
      <w:r>
        <w:rPr>
          <w:w w:val="125"/>
        </w:rPr>
        <w:t>emphasis</w:t>
      </w:r>
      <w:r>
        <w:rPr>
          <w:spacing w:val="-14"/>
          <w:w w:val="125"/>
        </w:rPr>
        <w:t> </w:t>
      </w:r>
      <w:r>
        <w:rPr>
          <w:w w:val="125"/>
        </w:rPr>
        <w:t>on</w:t>
      </w:r>
      <w:r>
        <w:rPr>
          <w:spacing w:val="-14"/>
          <w:w w:val="125"/>
        </w:rPr>
        <w:t> </w:t>
      </w:r>
      <w:r>
        <w:rPr>
          <w:w w:val="125"/>
        </w:rPr>
        <w:t>the</w:t>
      </w:r>
      <w:r>
        <w:rPr>
          <w:spacing w:val="-15"/>
          <w:w w:val="125"/>
        </w:rPr>
        <w:t> </w:t>
      </w:r>
      <w:r>
        <w:rPr>
          <w:w w:val="125"/>
        </w:rPr>
        <w:t>holistic improvement</w:t>
      </w:r>
      <w:r>
        <w:rPr>
          <w:spacing w:val="-10"/>
          <w:w w:val="125"/>
        </w:rPr>
        <w:t> </w:t>
      </w:r>
      <w:r>
        <w:rPr>
          <w:w w:val="125"/>
        </w:rPr>
        <w:t>of</w:t>
      </w:r>
      <w:r>
        <w:rPr>
          <w:spacing w:val="-21"/>
          <w:w w:val="125"/>
        </w:rPr>
        <w:t> </w:t>
      </w:r>
      <w:r>
        <w:rPr>
          <w:w w:val="125"/>
        </w:rPr>
        <w:t>watershed</w:t>
      </w:r>
      <w:r>
        <w:rPr>
          <w:spacing w:val="-10"/>
          <w:w w:val="125"/>
        </w:rPr>
        <w:t> </w:t>
      </w:r>
      <w:r>
        <w:rPr>
          <w:w w:val="125"/>
        </w:rPr>
        <w:t>health.</w:t>
      </w:r>
      <w:r>
        <w:rPr>
          <w:spacing w:val="-13"/>
          <w:w w:val="125"/>
        </w:rPr>
        <w:t> </w:t>
      </w:r>
      <w:r>
        <w:rPr>
          <w:w w:val="125"/>
        </w:rPr>
        <w:t>We</w:t>
      </w:r>
      <w:r>
        <w:rPr>
          <w:spacing w:val="-10"/>
          <w:w w:val="125"/>
        </w:rPr>
        <w:t> </w:t>
      </w:r>
      <w:r>
        <w:rPr>
          <w:w w:val="125"/>
        </w:rPr>
        <w:t>set</w:t>
      </w:r>
      <w:r>
        <w:rPr>
          <w:spacing w:val="-10"/>
          <w:w w:val="125"/>
        </w:rPr>
        <w:t> </w:t>
      </w:r>
      <w:r>
        <w:rPr>
          <w:w w:val="125"/>
        </w:rPr>
        <w:t>a</w:t>
      </w:r>
      <w:r>
        <w:rPr>
          <w:spacing w:val="-10"/>
          <w:w w:val="125"/>
        </w:rPr>
        <w:t> </w:t>
      </w:r>
      <w:r>
        <w:rPr>
          <w:w w:val="125"/>
        </w:rPr>
        <w:t>goal to improve watershed health in 60 watersheds identified as most critical for</w:t>
      </w:r>
      <w:r>
        <w:rPr>
          <w:spacing w:val="-4"/>
          <w:w w:val="125"/>
        </w:rPr>
        <w:t> </w:t>
      </w:r>
      <w:r>
        <w:rPr>
          <w:w w:val="125"/>
        </w:rPr>
        <w:t>our</w:t>
      </w:r>
      <w:r>
        <w:rPr>
          <w:spacing w:val="-4"/>
          <w:w w:val="125"/>
        </w:rPr>
        <w:t> </w:t>
      </w:r>
      <w:r>
        <w:rPr>
          <w:w w:val="125"/>
        </w:rPr>
        <w:t>operations and agricultural supply chain by 2030.</w:t>
      </w:r>
    </w:p>
    <w:p>
      <w:pPr>
        <w:pStyle w:val="BodyText"/>
        <w:spacing w:before="110"/>
      </w:pPr>
    </w:p>
    <w:p>
      <w:pPr>
        <w:spacing w:line="224" w:lineRule="exact" w:before="0"/>
        <w:ind w:left="340" w:right="0" w:firstLine="0"/>
        <w:jc w:val="both"/>
        <w:rPr>
          <w:sz w:val="28"/>
        </w:rPr>
      </w:pPr>
      <w:r>
        <w:rPr>
          <w:w w:val="60"/>
          <w:sz w:val="28"/>
        </w:rPr>
        <w:t>OUR</w:t>
      </w:r>
      <w:r>
        <w:rPr>
          <w:spacing w:val="-30"/>
          <w:sz w:val="28"/>
        </w:rPr>
        <w:t> </w:t>
      </w:r>
      <w:r>
        <w:rPr>
          <w:w w:val="60"/>
          <w:sz w:val="28"/>
        </w:rPr>
        <w:t>AGRICULTURAL</w:t>
      </w:r>
      <w:r>
        <w:rPr>
          <w:spacing w:val="-35"/>
          <w:sz w:val="28"/>
        </w:rPr>
        <w:t> </w:t>
      </w:r>
      <w:r>
        <w:rPr>
          <w:w w:val="60"/>
          <w:sz w:val="28"/>
        </w:rPr>
        <w:t>WATER</w:t>
      </w:r>
      <w:r>
        <w:rPr>
          <w:spacing w:val="-23"/>
          <w:sz w:val="28"/>
        </w:rPr>
        <w:t> </w:t>
      </w:r>
      <w:r>
        <w:rPr>
          <w:spacing w:val="-2"/>
          <w:w w:val="60"/>
          <w:sz w:val="28"/>
        </w:rPr>
        <w:t>FOOTPRINT</w:t>
      </w:r>
    </w:p>
    <w:p>
      <w:pPr>
        <w:spacing w:line="240" w:lineRule="auto" w:before="48"/>
        <w:rPr>
          <w:sz w:val="24"/>
        </w:rPr>
      </w:pPr>
      <w:r>
        <w:rPr/>
        <w:br w:type="column"/>
      </w:r>
      <w:r>
        <w:rPr>
          <w:sz w:val="24"/>
        </w:rPr>
      </w:r>
    </w:p>
    <w:p>
      <w:pPr>
        <w:spacing w:before="1"/>
        <w:ind w:left="340" w:right="0" w:firstLine="0"/>
        <w:jc w:val="left"/>
        <w:rPr>
          <w:b/>
          <w:sz w:val="24"/>
        </w:rPr>
      </w:pPr>
      <w:r>
        <w:rPr>
          <w:b/>
          <w:color w:val="FFFFFF"/>
          <w:w w:val="110"/>
          <w:sz w:val="24"/>
        </w:rPr>
        <w:t>Examples</w:t>
      </w:r>
      <w:r>
        <w:rPr>
          <w:b/>
          <w:color w:val="FFFFFF"/>
          <w:spacing w:val="-7"/>
          <w:w w:val="110"/>
          <w:sz w:val="24"/>
        </w:rPr>
        <w:t> </w:t>
      </w:r>
      <w:r>
        <w:rPr>
          <w:b/>
          <w:color w:val="FFFFFF"/>
          <w:w w:val="110"/>
          <w:sz w:val="24"/>
        </w:rPr>
        <w:t>of</w:t>
      </w:r>
      <w:r>
        <w:rPr>
          <w:b/>
          <w:color w:val="FFFFFF"/>
          <w:spacing w:val="-18"/>
          <w:w w:val="110"/>
          <w:sz w:val="24"/>
        </w:rPr>
        <w:t> </w:t>
      </w:r>
      <w:r>
        <w:rPr>
          <w:b/>
          <w:color w:val="FFFFFF"/>
          <w:w w:val="110"/>
          <w:sz w:val="24"/>
        </w:rPr>
        <w:t>Watershed</w:t>
      </w:r>
      <w:r>
        <w:rPr>
          <w:b/>
          <w:color w:val="FFFFFF"/>
          <w:spacing w:val="-7"/>
          <w:w w:val="110"/>
          <w:sz w:val="24"/>
        </w:rPr>
        <w:t> </w:t>
      </w:r>
      <w:r>
        <w:rPr>
          <w:b/>
          <w:color w:val="FFFFFF"/>
          <w:w w:val="110"/>
          <w:sz w:val="24"/>
        </w:rPr>
        <w:t>Projects</w:t>
      </w:r>
      <w:r>
        <w:rPr>
          <w:b/>
          <w:color w:val="FFFFFF"/>
          <w:spacing w:val="-7"/>
          <w:w w:val="110"/>
          <w:sz w:val="24"/>
        </w:rPr>
        <w:t> </w:t>
      </w:r>
      <w:r>
        <w:rPr>
          <w:b/>
          <w:color w:val="FFFFFF"/>
          <w:w w:val="110"/>
          <w:sz w:val="24"/>
        </w:rPr>
        <w:t>in</w:t>
      </w:r>
      <w:r>
        <w:rPr>
          <w:b/>
          <w:color w:val="FFFFFF"/>
          <w:spacing w:val="-7"/>
          <w:w w:val="110"/>
          <w:sz w:val="24"/>
        </w:rPr>
        <w:t> </w:t>
      </w:r>
      <w:r>
        <w:rPr>
          <w:b/>
          <w:color w:val="FFFFFF"/>
          <w:w w:val="110"/>
          <w:sz w:val="24"/>
        </w:rPr>
        <w:t>Priority</w:t>
      </w:r>
      <w:r>
        <w:rPr>
          <w:b/>
          <w:color w:val="FFFFFF"/>
          <w:spacing w:val="-17"/>
          <w:w w:val="110"/>
          <w:sz w:val="24"/>
        </w:rPr>
        <w:t> </w:t>
      </w:r>
      <w:r>
        <w:rPr>
          <w:b/>
          <w:color w:val="FFFFFF"/>
          <w:spacing w:val="-2"/>
          <w:w w:val="110"/>
          <w:sz w:val="24"/>
        </w:rPr>
        <w:t>Watersheds</w:t>
      </w:r>
    </w:p>
    <w:p>
      <w:pPr>
        <w:pStyle w:val="BodyText"/>
        <w:rPr>
          <w:b/>
          <w:sz w:val="24"/>
        </w:rPr>
      </w:pPr>
    </w:p>
    <w:p>
      <w:pPr>
        <w:pStyle w:val="BodyText"/>
        <w:spacing w:before="88"/>
        <w:rPr>
          <w:b/>
          <w:sz w:val="24"/>
        </w:rPr>
      </w:pPr>
    </w:p>
    <w:p>
      <w:pPr>
        <w:spacing w:line="232" w:lineRule="auto" w:before="0"/>
        <w:ind w:left="340" w:right="1489" w:firstLine="0"/>
        <w:jc w:val="left"/>
        <w:rPr>
          <w:sz w:val="24"/>
        </w:rPr>
      </w:pPr>
      <w:r>
        <w:rPr/>
        <mc:AlternateContent>
          <mc:Choice Requires="wps">
            <w:drawing>
              <wp:anchor distT="0" distB="0" distL="0" distR="0" allowOverlap="1" layoutInCell="1" locked="0" behindDoc="1" simplePos="0" relativeHeight="471704576">
                <wp:simplePos x="0" y="0"/>
                <wp:positionH relativeFrom="page">
                  <wp:posOffset>3540759</wp:posOffset>
                </wp:positionH>
                <wp:positionV relativeFrom="paragraph">
                  <wp:posOffset>-738842</wp:posOffset>
                </wp:positionV>
                <wp:extent cx="12334240" cy="7010400"/>
                <wp:effectExtent l="0" t="0" r="0" b="0"/>
                <wp:wrapNone/>
                <wp:docPr id="1005" name="Group 1005"/>
                <wp:cNvGraphicFramePr>
                  <a:graphicFrameLocks/>
                </wp:cNvGraphicFramePr>
                <a:graphic>
                  <a:graphicData uri="http://schemas.microsoft.com/office/word/2010/wordprocessingGroup">
                    <wpg:wgp>
                      <wpg:cNvPr id="1005" name="Group 1005"/>
                      <wpg:cNvGrpSpPr/>
                      <wpg:grpSpPr>
                        <a:xfrm>
                          <a:off x="0" y="0"/>
                          <a:ext cx="12334240" cy="7010400"/>
                          <a:chExt cx="12334240" cy="7010400"/>
                        </a:xfrm>
                      </wpg:grpSpPr>
                      <wps:wsp>
                        <wps:cNvPr id="1006" name="Graphic 1006"/>
                        <wps:cNvSpPr/>
                        <wps:spPr>
                          <a:xfrm>
                            <a:off x="0" y="457200"/>
                            <a:ext cx="12334240" cy="6553200"/>
                          </a:xfrm>
                          <a:custGeom>
                            <a:avLst/>
                            <a:gdLst/>
                            <a:ahLst/>
                            <a:cxnLst/>
                            <a:rect l="l" t="t" r="r" b="b"/>
                            <a:pathLst>
                              <a:path w="12334240" h="6553200">
                                <a:moveTo>
                                  <a:pt x="12334240" y="0"/>
                                </a:moveTo>
                                <a:lnTo>
                                  <a:pt x="0" y="0"/>
                                </a:lnTo>
                                <a:lnTo>
                                  <a:pt x="0" y="6553200"/>
                                </a:lnTo>
                                <a:lnTo>
                                  <a:pt x="12334240" y="6553200"/>
                                </a:lnTo>
                                <a:lnTo>
                                  <a:pt x="12334240" y="0"/>
                                </a:lnTo>
                                <a:close/>
                              </a:path>
                            </a:pathLst>
                          </a:custGeom>
                          <a:solidFill>
                            <a:srgbClr val="FAF0EA"/>
                          </a:solidFill>
                        </wps:spPr>
                        <wps:bodyPr wrap="square" lIns="0" tIns="0" rIns="0" bIns="0" rtlCol="0">
                          <a:prstTxWarp prst="textNoShape">
                            <a:avLst/>
                          </a:prstTxWarp>
                          <a:noAutofit/>
                        </wps:bodyPr>
                      </wps:wsp>
                      <pic:pic>
                        <pic:nvPicPr>
                          <pic:cNvPr id="1007" name="Image 1007"/>
                          <pic:cNvPicPr/>
                        </pic:nvPicPr>
                        <pic:blipFill>
                          <a:blip r:embed="rId213" cstate="print"/>
                          <a:stretch>
                            <a:fillRect/>
                          </a:stretch>
                        </pic:blipFill>
                        <pic:spPr>
                          <a:xfrm>
                            <a:off x="380000" y="2706256"/>
                            <a:ext cx="7638856" cy="3774246"/>
                          </a:xfrm>
                          <a:prstGeom prst="rect">
                            <a:avLst/>
                          </a:prstGeom>
                        </pic:spPr>
                      </pic:pic>
                      <pic:pic>
                        <pic:nvPicPr>
                          <pic:cNvPr id="1008" name="Image 1008"/>
                          <pic:cNvPicPr/>
                        </pic:nvPicPr>
                        <pic:blipFill>
                          <a:blip r:embed="rId214" cstate="print"/>
                          <a:stretch>
                            <a:fillRect/>
                          </a:stretch>
                        </pic:blipFill>
                        <pic:spPr>
                          <a:xfrm>
                            <a:off x="7005956" y="6073218"/>
                            <a:ext cx="79612" cy="77482"/>
                          </a:xfrm>
                          <a:prstGeom prst="rect">
                            <a:avLst/>
                          </a:prstGeom>
                        </pic:spPr>
                      </pic:pic>
                      <wps:wsp>
                        <wps:cNvPr id="1009" name="Graphic 1009"/>
                        <wps:cNvSpPr/>
                        <wps:spPr>
                          <a:xfrm>
                            <a:off x="4916157" y="2819882"/>
                            <a:ext cx="438150" cy="74930"/>
                          </a:xfrm>
                          <a:custGeom>
                            <a:avLst/>
                            <a:gdLst/>
                            <a:ahLst/>
                            <a:cxnLst/>
                            <a:rect l="l" t="t" r="r" b="b"/>
                            <a:pathLst>
                              <a:path w="438150" h="74930">
                                <a:moveTo>
                                  <a:pt x="72440" y="37769"/>
                                </a:moveTo>
                                <a:lnTo>
                                  <a:pt x="72339" y="36906"/>
                                </a:lnTo>
                                <a:lnTo>
                                  <a:pt x="69634" y="32905"/>
                                </a:lnTo>
                                <a:lnTo>
                                  <a:pt x="60248" y="31762"/>
                                </a:lnTo>
                                <a:lnTo>
                                  <a:pt x="44780" y="31762"/>
                                </a:lnTo>
                                <a:lnTo>
                                  <a:pt x="37490" y="33058"/>
                                </a:lnTo>
                                <a:lnTo>
                                  <a:pt x="28689" y="37706"/>
                                </a:lnTo>
                                <a:lnTo>
                                  <a:pt x="1917" y="39293"/>
                                </a:lnTo>
                                <a:lnTo>
                                  <a:pt x="12" y="42392"/>
                                </a:lnTo>
                                <a:lnTo>
                                  <a:pt x="0" y="43294"/>
                                </a:lnTo>
                                <a:lnTo>
                                  <a:pt x="1828" y="47586"/>
                                </a:lnTo>
                                <a:lnTo>
                                  <a:pt x="10020" y="52565"/>
                                </a:lnTo>
                                <a:lnTo>
                                  <a:pt x="19164" y="52565"/>
                                </a:lnTo>
                                <a:lnTo>
                                  <a:pt x="25514" y="52565"/>
                                </a:lnTo>
                                <a:lnTo>
                                  <a:pt x="31216" y="50292"/>
                                </a:lnTo>
                                <a:lnTo>
                                  <a:pt x="40640" y="41681"/>
                                </a:lnTo>
                                <a:lnTo>
                                  <a:pt x="46177" y="39674"/>
                                </a:lnTo>
                                <a:lnTo>
                                  <a:pt x="56197" y="39674"/>
                                </a:lnTo>
                                <a:lnTo>
                                  <a:pt x="65824" y="40982"/>
                                </a:lnTo>
                                <a:lnTo>
                                  <a:pt x="68999" y="40982"/>
                                </a:lnTo>
                                <a:lnTo>
                                  <a:pt x="71247" y="40728"/>
                                </a:lnTo>
                                <a:lnTo>
                                  <a:pt x="72440" y="37769"/>
                                </a:lnTo>
                                <a:close/>
                              </a:path>
                              <a:path w="438150" h="74930">
                                <a:moveTo>
                                  <a:pt x="137528" y="36055"/>
                                </a:moveTo>
                                <a:lnTo>
                                  <a:pt x="133324" y="32359"/>
                                </a:lnTo>
                                <a:lnTo>
                                  <a:pt x="120904" y="26631"/>
                                </a:lnTo>
                                <a:lnTo>
                                  <a:pt x="116903" y="25793"/>
                                </a:lnTo>
                                <a:lnTo>
                                  <a:pt x="103276" y="25793"/>
                                </a:lnTo>
                                <a:lnTo>
                                  <a:pt x="93700" y="30086"/>
                                </a:lnTo>
                                <a:lnTo>
                                  <a:pt x="91503" y="36944"/>
                                </a:lnTo>
                                <a:lnTo>
                                  <a:pt x="92252" y="38798"/>
                                </a:lnTo>
                                <a:lnTo>
                                  <a:pt x="95453" y="41097"/>
                                </a:lnTo>
                                <a:lnTo>
                                  <a:pt x="95059" y="42837"/>
                                </a:lnTo>
                                <a:lnTo>
                                  <a:pt x="67398" y="46685"/>
                                </a:lnTo>
                                <a:lnTo>
                                  <a:pt x="65163" y="49872"/>
                                </a:lnTo>
                                <a:lnTo>
                                  <a:pt x="63373" y="52451"/>
                                </a:lnTo>
                                <a:lnTo>
                                  <a:pt x="45872" y="56324"/>
                                </a:lnTo>
                                <a:lnTo>
                                  <a:pt x="44323" y="59575"/>
                                </a:lnTo>
                                <a:lnTo>
                                  <a:pt x="44399" y="60693"/>
                                </a:lnTo>
                                <a:lnTo>
                                  <a:pt x="47282" y="66433"/>
                                </a:lnTo>
                                <a:lnTo>
                                  <a:pt x="57950" y="68491"/>
                                </a:lnTo>
                                <a:lnTo>
                                  <a:pt x="70802" y="68491"/>
                                </a:lnTo>
                                <a:lnTo>
                                  <a:pt x="74320" y="68110"/>
                                </a:lnTo>
                                <a:lnTo>
                                  <a:pt x="79971" y="66522"/>
                                </a:lnTo>
                                <a:lnTo>
                                  <a:pt x="81559" y="65201"/>
                                </a:lnTo>
                                <a:lnTo>
                                  <a:pt x="81559" y="61137"/>
                                </a:lnTo>
                                <a:lnTo>
                                  <a:pt x="84670" y="60909"/>
                                </a:lnTo>
                                <a:lnTo>
                                  <a:pt x="98132" y="60655"/>
                                </a:lnTo>
                                <a:lnTo>
                                  <a:pt x="98513" y="57277"/>
                                </a:lnTo>
                                <a:lnTo>
                                  <a:pt x="100177" y="53276"/>
                                </a:lnTo>
                                <a:lnTo>
                                  <a:pt x="104533" y="49504"/>
                                </a:lnTo>
                                <a:lnTo>
                                  <a:pt x="112001" y="46482"/>
                                </a:lnTo>
                                <a:lnTo>
                                  <a:pt x="122961" y="44729"/>
                                </a:lnTo>
                                <a:lnTo>
                                  <a:pt x="131686" y="44119"/>
                                </a:lnTo>
                                <a:lnTo>
                                  <a:pt x="136385" y="42278"/>
                                </a:lnTo>
                                <a:lnTo>
                                  <a:pt x="137528" y="36055"/>
                                </a:lnTo>
                                <a:close/>
                              </a:path>
                              <a:path w="438150" h="74930">
                                <a:moveTo>
                                  <a:pt x="183921" y="58521"/>
                                </a:moveTo>
                                <a:lnTo>
                                  <a:pt x="182918" y="55460"/>
                                </a:lnTo>
                                <a:lnTo>
                                  <a:pt x="168846" y="55460"/>
                                </a:lnTo>
                                <a:lnTo>
                                  <a:pt x="155790" y="59474"/>
                                </a:lnTo>
                                <a:lnTo>
                                  <a:pt x="155244" y="62865"/>
                                </a:lnTo>
                                <a:lnTo>
                                  <a:pt x="155257" y="63728"/>
                                </a:lnTo>
                                <a:lnTo>
                                  <a:pt x="156603" y="64173"/>
                                </a:lnTo>
                                <a:lnTo>
                                  <a:pt x="159677" y="65201"/>
                                </a:lnTo>
                                <a:lnTo>
                                  <a:pt x="167157" y="67132"/>
                                </a:lnTo>
                                <a:lnTo>
                                  <a:pt x="176491" y="67132"/>
                                </a:lnTo>
                                <a:lnTo>
                                  <a:pt x="178917" y="66675"/>
                                </a:lnTo>
                                <a:lnTo>
                                  <a:pt x="182816" y="64617"/>
                                </a:lnTo>
                                <a:lnTo>
                                  <a:pt x="183921" y="62801"/>
                                </a:lnTo>
                                <a:lnTo>
                                  <a:pt x="183921" y="58521"/>
                                </a:lnTo>
                                <a:close/>
                              </a:path>
                              <a:path w="438150" h="74930">
                                <a:moveTo>
                                  <a:pt x="272808" y="27914"/>
                                </a:moveTo>
                                <a:lnTo>
                                  <a:pt x="272427" y="26136"/>
                                </a:lnTo>
                                <a:lnTo>
                                  <a:pt x="269443" y="22682"/>
                                </a:lnTo>
                                <a:lnTo>
                                  <a:pt x="265747" y="22390"/>
                                </a:lnTo>
                                <a:lnTo>
                                  <a:pt x="246722" y="22644"/>
                                </a:lnTo>
                                <a:lnTo>
                                  <a:pt x="240906" y="22352"/>
                                </a:lnTo>
                                <a:lnTo>
                                  <a:pt x="228498" y="17106"/>
                                </a:lnTo>
                                <a:lnTo>
                                  <a:pt x="222364" y="15392"/>
                                </a:lnTo>
                                <a:lnTo>
                                  <a:pt x="216700" y="15392"/>
                                </a:lnTo>
                                <a:lnTo>
                                  <a:pt x="215442" y="15951"/>
                                </a:lnTo>
                                <a:lnTo>
                                  <a:pt x="214401" y="18694"/>
                                </a:lnTo>
                                <a:lnTo>
                                  <a:pt x="215963" y="21132"/>
                                </a:lnTo>
                                <a:lnTo>
                                  <a:pt x="220065" y="24739"/>
                                </a:lnTo>
                                <a:lnTo>
                                  <a:pt x="219760" y="26123"/>
                                </a:lnTo>
                                <a:lnTo>
                                  <a:pt x="201726" y="31508"/>
                                </a:lnTo>
                                <a:lnTo>
                                  <a:pt x="196977" y="33083"/>
                                </a:lnTo>
                                <a:lnTo>
                                  <a:pt x="196253" y="35966"/>
                                </a:lnTo>
                                <a:lnTo>
                                  <a:pt x="196278" y="36766"/>
                                </a:lnTo>
                                <a:lnTo>
                                  <a:pt x="226402" y="44373"/>
                                </a:lnTo>
                                <a:lnTo>
                                  <a:pt x="242354" y="43408"/>
                                </a:lnTo>
                                <a:lnTo>
                                  <a:pt x="256908" y="40601"/>
                                </a:lnTo>
                                <a:lnTo>
                                  <a:pt x="267716" y="36182"/>
                                </a:lnTo>
                                <a:lnTo>
                                  <a:pt x="272465" y="30302"/>
                                </a:lnTo>
                                <a:lnTo>
                                  <a:pt x="272808" y="27914"/>
                                </a:lnTo>
                                <a:close/>
                              </a:path>
                              <a:path w="438150" h="74930">
                                <a:moveTo>
                                  <a:pt x="302133" y="6921"/>
                                </a:moveTo>
                                <a:lnTo>
                                  <a:pt x="301802" y="5537"/>
                                </a:lnTo>
                                <a:lnTo>
                                  <a:pt x="297688" y="381"/>
                                </a:lnTo>
                                <a:lnTo>
                                  <a:pt x="286867" y="0"/>
                                </a:lnTo>
                                <a:lnTo>
                                  <a:pt x="274828" y="0"/>
                                </a:lnTo>
                                <a:lnTo>
                                  <a:pt x="263055" y="1117"/>
                                </a:lnTo>
                                <a:lnTo>
                                  <a:pt x="261188" y="4838"/>
                                </a:lnTo>
                                <a:lnTo>
                                  <a:pt x="261277" y="5524"/>
                                </a:lnTo>
                                <a:lnTo>
                                  <a:pt x="261924" y="6413"/>
                                </a:lnTo>
                                <a:lnTo>
                                  <a:pt x="261048" y="8242"/>
                                </a:lnTo>
                                <a:lnTo>
                                  <a:pt x="235483" y="9194"/>
                                </a:lnTo>
                                <a:lnTo>
                                  <a:pt x="233413" y="9359"/>
                                </a:lnTo>
                                <a:lnTo>
                                  <a:pt x="232613" y="10617"/>
                                </a:lnTo>
                                <a:lnTo>
                                  <a:pt x="232740" y="10960"/>
                                </a:lnTo>
                                <a:lnTo>
                                  <a:pt x="235788" y="14122"/>
                                </a:lnTo>
                                <a:lnTo>
                                  <a:pt x="242087" y="16675"/>
                                </a:lnTo>
                                <a:lnTo>
                                  <a:pt x="250799" y="18376"/>
                                </a:lnTo>
                                <a:lnTo>
                                  <a:pt x="261073" y="18999"/>
                                </a:lnTo>
                                <a:lnTo>
                                  <a:pt x="269494" y="18999"/>
                                </a:lnTo>
                                <a:lnTo>
                                  <a:pt x="277495" y="10299"/>
                                </a:lnTo>
                                <a:lnTo>
                                  <a:pt x="284518" y="11176"/>
                                </a:lnTo>
                                <a:lnTo>
                                  <a:pt x="287388" y="11366"/>
                                </a:lnTo>
                                <a:lnTo>
                                  <a:pt x="294563" y="11366"/>
                                </a:lnTo>
                                <a:lnTo>
                                  <a:pt x="300266" y="10807"/>
                                </a:lnTo>
                                <a:lnTo>
                                  <a:pt x="302133" y="6921"/>
                                </a:lnTo>
                                <a:close/>
                              </a:path>
                              <a:path w="438150" h="74930">
                                <a:moveTo>
                                  <a:pt x="305981" y="57226"/>
                                </a:moveTo>
                                <a:lnTo>
                                  <a:pt x="274510" y="49009"/>
                                </a:lnTo>
                                <a:lnTo>
                                  <a:pt x="268262" y="49009"/>
                                </a:lnTo>
                                <a:lnTo>
                                  <a:pt x="264617" y="49695"/>
                                </a:lnTo>
                                <a:lnTo>
                                  <a:pt x="263690" y="51028"/>
                                </a:lnTo>
                                <a:lnTo>
                                  <a:pt x="263398" y="51447"/>
                                </a:lnTo>
                                <a:lnTo>
                                  <a:pt x="263334" y="51955"/>
                                </a:lnTo>
                                <a:lnTo>
                                  <a:pt x="263956" y="53581"/>
                                </a:lnTo>
                                <a:lnTo>
                                  <a:pt x="263969" y="54432"/>
                                </a:lnTo>
                                <a:lnTo>
                                  <a:pt x="262216" y="56946"/>
                                </a:lnTo>
                                <a:lnTo>
                                  <a:pt x="255955" y="57099"/>
                                </a:lnTo>
                                <a:lnTo>
                                  <a:pt x="240690" y="57099"/>
                                </a:lnTo>
                                <a:lnTo>
                                  <a:pt x="234429" y="59867"/>
                                </a:lnTo>
                                <a:lnTo>
                                  <a:pt x="232067" y="66395"/>
                                </a:lnTo>
                                <a:lnTo>
                                  <a:pt x="232968" y="68859"/>
                                </a:lnTo>
                                <a:lnTo>
                                  <a:pt x="238315" y="73317"/>
                                </a:lnTo>
                                <a:lnTo>
                                  <a:pt x="244817" y="74676"/>
                                </a:lnTo>
                                <a:lnTo>
                                  <a:pt x="253314" y="74676"/>
                                </a:lnTo>
                                <a:lnTo>
                                  <a:pt x="285610" y="63588"/>
                                </a:lnTo>
                                <a:lnTo>
                                  <a:pt x="304292" y="62318"/>
                                </a:lnTo>
                                <a:lnTo>
                                  <a:pt x="305981" y="57226"/>
                                </a:lnTo>
                                <a:close/>
                              </a:path>
                              <a:path w="438150" h="74930">
                                <a:moveTo>
                                  <a:pt x="373405" y="38468"/>
                                </a:moveTo>
                                <a:lnTo>
                                  <a:pt x="372770" y="35661"/>
                                </a:lnTo>
                                <a:lnTo>
                                  <a:pt x="363359" y="30962"/>
                                </a:lnTo>
                                <a:lnTo>
                                  <a:pt x="362000" y="24841"/>
                                </a:lnTo>
                                <a:lnTo>
                                  <a:pt x="349745" y="23406"/>
                                </a:lnTo>
                                <a:lnTo>
                                  <a:pt x="338061" y="23406"/>
                                </a:lnTo>
                                <a:lnTo>
                                  <a:pt x="329361" y="23698"/>
                                </a:lnTo>
                                <a:lnTo>
                                  <a:pt x="326834" y="27101"/>
                                </a:lnTo>
                                <a:lnTo>
                                  <a:pt x="326707" y="27813"/>
                                </a:lnTo>
                                <a:lnTo>
                                  <a:pt x="327609" y="30810"/>
                                </a:lnTo>
                                <a:lnTo>
                                  <a:pt x="309245" y="41998"/>
                                </a:lnTo>
                                <a:lnTo>
                                  <a:pt x="308991" y="46228"/>
                                </a:lnTo>
                                <a:lnTo>
                                  <a:pt x="309575" y="47345"/>
                                </a:lnTo>
                                <a:lnTo>
                                  <a:pt x="314934" y="51587"/>
                                </a:lnTo>
                                <a:lnTo>
                                  <a:pt x="321056" y="53225"/>
                                </a:lnTo>
                                <a:lnTo>
                                  <a:pt x="329044" y="53225"/>
                                </a:lnTo>
                                <a:lnTo>
                                  <a:pt x="366598" y="44386"/>
                                </a:lnTo>
                                <a:lnTo>
                                  <a:pt x="373075" y="39522"/>
                                </a:lnTo>
                                <a:lnTo>
                                  <a:pt x="373405" y="38468"/>
                                </a:lnTo>
                                <a:close/>
                              </a:path>
                              <a:path w="438150" h="74930">
                                <a:moveTo>
                                  <a:pt x="437578" y="22694"/>
                                </a:moveTo>
                                <a:lnTo>
                                  <a:pt x="433895" y="19316"/>
                                </a:lnTo>
                                <a:lnTo>
                                  <a:pt x="426859" y="17907"/>
                                </a:lnTo>
                                <a:lnTo>
                                  <a:pt x="425513" y="17767"/>
                                </a:lnTo>
                                <a:lnTo>
                                  <a:pt x="418973" y="17767"/>
                                </a:lnTo>
                                <a:lnTo>
                                  <a:pt x="409600" y="25285"/>
                                </a:lnTo>
                                <a:lnTo>
                                  <a:pt x="406019" y="25019"/>
                                </a:lnTo>
                                <a:lnTo>
                                  <a:pt x="380631" y="34493"/>
                                </a:lnTo>
                                <a:lnTo>
                                  <a:pt x="384149" y="38417"/>
                                </a:lnTo>
                                <a:lnTo>
                                  <a:pt x="388797" y="39738"/>
                                </a:lnTo>
                                <a:lnTo>
                                  <a:pt x="395935" y="39738"/>
                                </a:lnTo>
                                <a:lnTo>
                                  <a:pt x="401231" y="39738"/>
                                </a:lnTo>
                                <a:lnTo>
                                  <a:pt x="417499" y="37833"/>
                                </a:lnTo>
                                <a:lnTo>
                                  <a:pt x="431850" y="36322"/>
                                </a:lnTo>
                                <a:lnTo>
                                  <a:pt x="437184" y="31051"/>
                                </a:lnTo>
                                <a:lnTo>
                                  <a:pt x="437578" y="22694"/>
                                </a:lnTo>
                                <a:close/>
                              </a:path>
                            </a:pathLst>
                          </a:custGeom>
                          <a:solidFill>
                            <a:srgbClr val="A5DFE2"/>
                          </a:solidFill>
                        </wps:spPr>
                        <wps:bodyPr wrap="square" lIns="0" tIns="0" rIns="0" bIns="0" rtlCol="0">
                          <a:prstTxWarp prst="textNoShape">
                            <a:avLst/>
                          </a:prstTxWarp>
                          <a:noAutofit/>
                        </wps:bodyPr>
                      </wps:wsp>
                      <wps:wsp>
                        <wps:cNvPr id="1010" name="Graphic 1010"/>
                        <wps:cNvSpPr/>
                        <wps:spPr>
                          <a:xfrm>
                            <a:off x="8440261" y="762208"/>
                            <a:ext cx="1270" cy="4643120"/>
                          </a:xfrm>
                          <a:custGeom>
                            <a:avLst/>
                            <a:gdLst/>
                            <a:ahLst/>
                            <a:cxnLst/>
                            <a:rect l="l" t="t" r="r" b="b"/>
                            <a:pathLst>
                              <a:path w="0" h="4643120">
                                <a:moveTo>
                                  <a:pt x="0" y="0"/>
                                </a:moveTo>
                                <a:lnTo>
                                  <a:pt x="0" y="4642764"/>
                                </a:lnTo>
                              </a:path>
                            </a:pathLst>
                          </a:custGeom>
                          <a:ln w="3517">
                            <a:solidFill>
                              <a:srgbClr val="000000"/>
                            </a:solidFill>
                            <a:prstDash val="solid"/>
                          </a:ln>
                        </wps:spPr>
                        <wps:bodyPr wrap="square" lIns="0" tIns="0" rIns="0" bIns="0" rtlCol="0">
                          <a:prstTxWarp prst="textNoShape">
                            <a:avLst/>
                          </a:prstTxWarp>
                          <a:noAutofit/>
                        </wps:bodyPr>
                      </wps:wsp>
                      <wps:wsp>
                        <wps:cNvPr id="1011" name="Graphic 1011"/>
                        <wps:cNvSpPr/>
                        <wps:spPr>
                          <a:xfrm>
                            <a:off x="10326299" y="762208"/>
                            <a:ext cx="1270" cy="4643120"/>
                          </a:xfrm>
                          <a:custGeom>
                            <a:avLst/>
                            <a:gdLst/>
                            <a:ahLst/>
                            <a:cxnLst/>
                            <a:rect l="l" t="t" r="r" b="b"/>
                            <a:pathLst>
                              <a:path w="0" h="4643120">
                                <a:moveTo>
                                  <a:pt x="0" y="0"/>
                                </a:moveTo>
                                <a:lnTo>
                                  <a:pt x="0" y="4642764"/>
                                </a:lnTo>
                              </a:path>
                            </a:pathLst>
                          </a:custGeom>
                          <a:ln w="3517">
                            <a:solidFill>
                              <a:srgbClr val="000000"/>
                            </a:solidFill>
                            <a:prstDash val="solid"/>
                          </a:ln>
                        </wps:spPr>
                        <wps:bodyPr wrap="square" lIns="0" tIns="0" rIns="0" bIns="0" rtlCol="0">
                          <a:prstTxWarp prst="textNoShape">
                            <a:avLst/>
                          </a:prstTxWarp>
                          <a:noAutofit/>
                        </wps:bodyPr>
                      </wps:wsp>
                      <pic:pic>
                        <pic:nvPicPr>
                          <pic:cNvPr id="1012" name="Image 1012"/>
                          <pic:cNvPicPr/>
                        </pic:nvPicPr>
                        <pic:blipFill>
                          <a:blip r:embed="rId215" cstate="print"/>
                          <a:stretch>
                            <a:fillRect/>
                          </a:stretch>
                        </pic:blipFill>
                        <pic:spPr>
                          <a:xfrm>
                            <a:off x="6646418" y="751585"/>
                            <a:ext cx="271271" cy="271271"/>
                          </a:xfrm>
                          <a:prstGeom prst="rect">
                            <a:avLst/>
                          </a:prstGeom>
                        </pic:spPr>
                      </pic:pic>
                      <pic:pic>
                        <pic:nvPicPr>
                          <pic:cNvPr id="1013" name="Image 1013"/>
                          <pic:cNvPicPr/>
                        </pic:nvPicPr>
                        <pic:blipFill>
                          <a:blip r:embed="rId216" cstate="print"/>
                          <a:stretch>
                            <a:fillRect/>
                          </a:stretch>
                        </pic:blipFill>
                        <pic:spPr>
                          <a:xfrm>
                            <a:off x="6657464" y="762000"/>
                            <a:ext cx="228600" cy="228600"/>
                          </a:xfrm>
                          <a:prstGeom prst="rect">
                            <a:avLst/>
                          </a:prstGeom>
                        </pic:spPr>
                      </pic:pic>
                      <pic:pic>
                        <pic:nvPicPr>
                          <pic:cNvPr id="1014" name="Image 1014"/>
                          <pic:cNvPicPr/>
                        </pic:nvPicPr>
                        <pic:blipFill>
                          <a:blip r:embed="rId217" cstate="print"/>
                          <a:stretch>
                            <a:fillRect/>
                          </a:stretch>
                        </pic:blipFill>
                        <pic:spPr>
                          <a:xfrm>
                            <a:off x="8539226" y="751585"/>
                            <a:ext cx="271271" cy="271271"/>
                          </a:xfrm>
                          <a:prstGeom prst="rect">
                            <a:avLst/>
                          </a:prstGeom>
                        </pic:spPr>
                      </pic:pic>
                      <pic:pic>
                        <pic:nvPicPr>
                          <pic:cNvPr id="1015" name="Image 1015"/>
                          <pic:cNvPicPr/>
                        </pic:nvPicPr>
                        <pic:blipFill>
                          <a:blip r:embed="rId216" cstate="print"/>
                          <a:stretch>
                            <a:fillRect/>
                          </a:stretch>
                        </pic:blipFill>
                        <pic:spPr>
                          <a:xfrm>
                            <a:off x="8551564" y="762000"/>
                            <a:ext cx="228600" cy="228600"/>
                          </a:xfrm>
                          <a:prstGeom prst="rect">
                            <a:avLst/>
                          </a:prstGeom>
                        </pic:spPr>
                      </pic:pic>
                      <pic:pic>
                        <pic:nvPicPr>
                          <pic:cNvPr id="1016" name="Image 1016"/>
                          <pic:cNvPicPr/>
                        </pic:nvPicPr>
                        <pic:blipFill>
                          <a:blip r:embed="rId218" cstate="print"/>
                          <a:stretch>
                            <a:fillRect/>
                          </a:stretch>
                        </pic:blipFill>
                        <pic:spPr>
                          <a:xfrm>
                            <a:off x="8536178" y="2056129"/>
                            <a:ext cx="271271" cy="271271"/>
                          </a:xfrm>
                          <a:prstGeom prst="rect">
                            <a:avLst/>
                          </a:prstGeom>
                        </pic:spPr>
                      </pic:pic>
                      <pic:pic>
                        <pic:nvPicPr>
                          <pic:cNvPr id="1017" name="Image 1017"/>
                          <pic:cNvPicPr/>
                        </pic:nvPicPr>
                        <pic:blipFill>
                          <a:blip r:embed="rId216" cstate="print"/>
                          <a:stretch>
                            <a:fillRect/>
                          </a:stretch>
                        </pic:blipFill>
                        <pic:spPr>
                          <a:xfrm>
                            <a:off x="8546602" y="2066677"/>
                            <a:ext cx="228600" cy="228600"/>
                          </a:xfrm>
                          <a:prstGeom prst="rect">
                            <a:avLst/>
                          </a:prstGeom>
                        </pic:spPr>
                      </pic:pic>
                      <pic:pic>
                        <pic:nvPicPr>
                          <pic:cNvPr id="1018" name="Image 1018"/>
                          <pic:cNvPicPr/>
                        </pic:nvPicPr>
                        <pic:blipFill>
                          <a:blip r:embed="rId219" cstate="print"/>
                          <a:stretch>
                            <a:fillRect/>
                          </a:stretch>
                        </pic:blipFill>
                        <pic:spPr>
                          <a:xfrm>
                            <a:off x="8536178" y="4665217"/>
                            <a:ext cx="271271" cy="271271"/>
                          </a:xfrm>
                          <a:prstGeom prst="rect">
                            <a:avLst/>
                          </a:prstGeom>
                        </pic:spPr>
                      </pic:pic>
                      <pic:pic>
                        <pic:nvPicPr>
                          <pic:cNvPr id="1019" name="Image 1019"/>
                          <pic:cNvPicPr/>
                        </pic:nvPicPr>
                        <pic:blipFill>
                          <a:blip r:embed="rId216" cstate="print"/>
                          <a:stretch>
                            <a:fillRect/>
                          </a:stretch>
                        </pic:blipFill>
                        <pic:spPr>
                          <a:xfrm>
                            <a:off x="8546602" y="4676387"/>
                            <a:ext cx="228600" cy="228600"/>
                          </a:xfrm>
                          <a:prstGeom prst="rect">
                            <a:avLst/>
                          </a:prstGeom>
                        </pic:spPr>
                      </pic:pic>
                      <pic:pic>
                        <pic:nvPicPr>
                          <pic:cNvPr id="1020" name="Image 1020"/>
                          <pic:cNvPicPr/>
                        </pic:nvPicPr>
                        <pic:blipFill>
                          <a:blip r:embed="rId220" cstate="print"/>
                          <a:stretch>
                            <a:fillRect/>
                          </a:stretch>
                        </pic:blipFill>
                        <pic:spPr>
                          <a:xfrm>
                            <a:off x="10407650" y="1812290"/>
                            <a:ext cx="271271" cy="271271"/>
                          </a:xfrm>
                          <a:prstGeom prst="rect">
                            <a:avLst/>
                          </a:prstGeom>
                        </pic:spPr>
                      </pic:pic>
                      <pic:pic>
                        <pic:nvPicPr>
                          <pic:cNvPr id="1021" name="Image 1021"/>
                          <pic:cNvPicPr/>
                        </pic:nvPicPr>
                        <pic:blipFill>
                          <a:blip r:embed="rId216" cstate="print"/>
                          <a:stretch>
                            <a:fillRect/>
                          </a:stretch>
                        </pic:blipFill>
                        <pic:spPr>
                          <a:xfrm>
                            <a:off x="10420067" y="1824227"/>
                            <a:ext cx="228600" cy="228600"/>
                          </a:xfrm>
                          <a:prstGeom prst="rect">
                            <a:avLst/>
                          </a:prstGeom>
                        </pic:spPr>
                      </pic:pic>
                      <pic:pic>
                        <pic:nvPicPr>
                          <pic:cNvPr id="1022" name="Image 1022"/>
                          <pic:cNvPicPr/>
                        </pic:nvPicPr>
                        <pic:blipFill>
                          <a:blip r:embed="rId221" cstate="print"/>
                          <a:stretch>
                            <a:fillRect/>
                          </a:stretch>
                        </pic:blipFill>
                        <pic:spPr>
                          <a:xfrm>
                            <a:off x="10407650" y="751585"/>
                            <a:ext cx="271271" cy="271271"/>
                          </a:xfrm>
                          <a:prstGeom prst="rect">
                            <a:avLst/>
                          </a:prstGeom>
                        </pic:spPr>
                      </pic:pic>
                      <pic:pic>
                        <pic:nvPicPr>
                          <pic:cNvPr id="1023" name="Image 1023"/>
                          <pic:cNvPicPr/>
                        </pic:nvPicPr>
                        <pic:blipFill>
                          <a:blip r:embed="rId216" cstate="print"/>
                          <a:stretch>
                            <a:fillRect/>
                          </a:stretch>
                        </pic:blipFill>
                        <pic:spPr>
                          <a:xfrm>
                            <a:off x="10420067" y="762000"/>
                            <a:ext cx="228600" cy="228600"/>
                          </a:xfrm>
                          <a:prstGeom prst="rect">
                            <a:avLst/>
                          </a:prstGeom>
                        </pic:spPr>
                      </pic:pic>
                      <pic:pic>
                        <pic:nvPicPr>
                          <pic:cNvPr id="1024" name="Image 1024"/>
                          <pic:cNvPicPr/>
                        </pic:nvPicPr>
                        <pic:blipFill>
                          <a:blip r:embed="rId222" cstate="print"/>
                          <a:stretch>
                            <a:fillRect/>
                          </a:stretch>
                        </pic:blipFill>
                        <pic:spPr>
                          <a:xfrm>
                            <a:off x="10407650" y="2866897"/>
                            <a:ext cx="271271" cy="271271"/>
                          </a:xfrm>
                          <a:prstGeom prst="rect">
                            <a:avLst/>
                          </a:prstGeom>
                        </pic:spPr>
                      </pic:pic>
                      <pic:pic>
                        <pic:nvPicPr>
                          <pic:cNvPr id="1025" name="Image 1025"/>
                          <pic:cNvPicPr/>
                        </pic:nvPicPr>
                        <pic:blipFill>
                          <a:blip r:embed="rId216" cstate="print"/>
                          <a:stretch>
                            <a:fillRect/>
                          </a:stretch>
                        </pic:blipFill>
                        <pic:spPr>
                          <a:xfrm>
                            <a:off x="10420067" y="2877836"/>
                            <a:ext cx="228600" cy="228600"/>
                          </a:xfrm>
                          <a:prstGeom prst="rect">
                            <a:avLst/>
                          </a:prstGeom>
                        </pic:spPr>
                      </pic:pic>
                      <pic:pic>
                        <pic:nvPicPr>
                          <pic:cNvPr id="1026" name="Image 1026"/>
                          <pic:cNvPicPr/>
                        </pic:nvPicPr>
                        <pic:blipFill>
                          <a:blip r:embed="rId223" cstate="print"/>
                          <a:stretch>
                            <a:fillRect/>
                          </a:stretch>
                        </pic:blipFill>
                        <pic:spPr>
                          <a:xfrm>
                            <a:off x="10407650" y="3653282"/>
                            <a:ext cx="271271" cy="271271"/>
                          </a:xfrm>
                          <a:prstGeom prst="rect">
                            <a:avLst/>
                          </a:prstGeom>
                        </pic:spPr>
                      </pic:pic>
                      <pic:pic>
                        <pic:nvPicPr>
                          <pic:cNvPr id="1027" name="Image 1027"/>
                          <pic:cNvPicPr/>
                        </pic:nvPicPr>
                        <pic:blipFill>
                          <a:blip r:embed="rId216" cstate="print"/>
                          <a:stretch>
                            <a:fillRect/>
                          </a:stretch>
                        </pic:blipFill>
                        <pic:spPr>
                          <a:xfrm>
                            <a:off x="10420067" y="3664318"/>
                            <a:ext cx="228600" cy="228600"/>
                          </a:xfrm>
                          <a:prstGeom prst="rect">
                            <a:avLst/>
                          </a:prstGeom>
                        </pic:spPr>
                      </pic:pic>
                      <pic:pic>
                        <pic:nvPicPr>
                          <pic:cNvPr id="1028" name="Image 1028"/>
                          <pic:cNvPicPr/>
                        </pic:nvPicPr>
                        <pic:blipFill>
                          <a:blip r:embed="rId224" cstate="print"/>
                          <a:stretch>
                            <a:fillRect/>
                          </a:stretch>
                        </pic:blipFill>
                        <pic:spPr>
                          <a:xfrm>
                            <a:off x="10407650" y="4342129"/>
                            <a:ext cx="271271" cy="271271"/>
                          </a:xfrm>
                          <a:prstGeom prst="rect">
                            <a:avLst/>
                          </a:prstGeom>
                        </pic:spPr>
                      </pic:pic>
                      <pic:pic>
                        <pic:nvPicPr>
                          <pic:cNvPr id="1029" name="Image 1029"/>
                          <pic:cNvPicPr/>
                        </pic:nvPicPr>
                        <pic:blipFill>
                          <a:blip r:embed="rId216" cstate="print"/>
                          <a:stretch>
                            <a:fillRect/>
                          </a:stretch>
                        </pic:blipFill>
                        <pic:spPr>
                          <a:xfrm>
                            <a:off x="10420067" y="4354263"/>
                            <a:ext cx="228600" cy="228600"/>
                          </a:xfrm>
                          <a:prstGeom prst="rect">
                            <a:avLst/>
                          </a:prstGeom>
                        </pic:spPr>
                      </pic:pic>
                      <wps:wsp>
                        <wps:cNvPr id="1030" name="Graphic 1030"/>
                        <wps:cNvSpPr/>
                        <wps:spPr>
                          <a:xfrm>
                            <a:off x="0" y="0"/>
                            <a:ext cx="12334240" cy="457200"/>
                          </a:xfrm>
                          <a:custGeom>
                            <a:avLst/>
                            <a:gdLst/>
                            <a:ahLst/>
                            <a:cxnLst/>
                            <a:rect l="l" t="t" r="r" b="b"/>
                            <a:pathLst>
                              <a:path w="12334240" h="457200">
                                <a:moveTo>
                                  <a:pt x="12334240" y="0"/>
                                </a:moveTo>
                                <a:lnTo>
                                  <a:pt x="0" y="0"/>
                                </a:lnTo>
                                <a:lnTo>
                                  <a:pt x="0" y="457200"/>
                                </a:lnTo>
                                <a:lnTo>
                                  <a:pt x="12334240" y="457200"/>
                                </a:lnTo>
                                <a:lnTo>
                                  <a:pt x="12334240" y="0"/>
                                </a:lnTo>
                                <a:close/>
                              </a:path>
                            </a:pathLst>
                          </a:custGeom>
                          <a:solidFill>
                            <a:srgbClr val="000000"/>
                          </a:solidFill>
                        </wps:spPr>
                        <wps:bodyPr wrap="square" lIns="0" tIns="0" rIns="0" bIns="0" rtlCol="0">
                          <a:prstTxWarp prst="textNoShape">
                            <a:avLst/>
                          </a:prstTxWarp>
                          <a:noAutofit/>
                        </wps:bodyPr>
                      </wps:wsp>
                      <wps:wsp>
                        <wps:cNvPr id="1031" name="Graphic 1031"/>
                        <wps:cNvSpPr/>
                        <wps:spPr>
                          <a:xfrm>
                            <a:off x="228600" y="2141575"/>
                            <a:ext cx="1752600" cy="1270"/>
                          </a:xfrm>
                          <a:custGeom>
                            <a:avLst/>
                            <a:gdLst/>
                            <a:ahLst/>
                            <a:cxnLst/>
                            <a:rect l="l" t="t" r="r" b="b"/>
                            <a:pathLst>
                              <a:path w="1752600" h="0">
                                <a:moveTo>
                                  <a:pt x="0" y="0"/>
                                </a:moveTo>
                                <a:lnTo>
                                  <a:pt x="1752600" y="0"/>
                                </a:lnTo>
                              </a:path>
                            </a:pathLst>
                          </a:custGeom>
                          <a:ln w="381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78.799988pt;margin-top:-58.176563pt;width:971.2pt;height:552pt;mso-position-horizontal-relative:page;mso-position-vertical-relative:paragraph;z-index:-31611904" id="docshapegroup802" coordorigin="5576,-1164" coordsize="19424,11040">
                <v:rect style="position:absolute;left:5576;top:-444;width:19424;height:10320" id="docshape803" filled="true" fillcolor="#faf0ea" stroked="false">
                  <v:fill type="solid"/>
                </v:rect>
                <v:shape style="position:absolute;left:6174;top:3098;width:12030;height:5944" type="#_x0000_t75" id="docshape804" stroked="false">
                  <v:imagedata r:id="rId213" o:title=""/>
                </v:shape>
                <v:shape style="position:absolute;left:16609;top:8400;width:126;height:123" type="#_x0000_t75" id="docshape805" stroked="false">
                  <v:imagedata r:id="rId214" o:title=""/>
                </v:shape>
                <v:shape style="position:absolute;left:13317;top:3277;width:690;height:118" id="docshape806" coordorigin="13318,3277" coordsize="690,118" path="m13432,3337l13432,3335,13428,3329,13413,3327,13389,3327,13377,3329,13363,3337,13321,3339,13318,3344,13318,3345,13321,3352,13334,3360,13348,3360,13358,3360,13367,3356,13382,3343,13391,3340,13406,3340,13422,3342,13427,3342,13430,3341,13432,3337xm13535,3334l13528,3328,13508,3319,13502,3318,13481,3318,13466,3325,13462,3335,13463,3338,13468,3342,13468,3345,13424,3351,13421,3356,13418,3360,13390,3366,13388,3371,13388,3373,13392,3382,13409,3385,13429,3385,13435,3384,13444,3382,13446,3380,13446,3374,13451,3373,13473,3373,13473,3367,13476,3361,13483,3355,13494,3350,13512,3348,13525,3347,13533,3344,13535,3334xm13608,3369l13606,3365,13584,3365,13563,3371,13562,3376,13562,3378,13565,3378,13569,3380,13581,3383,13596,3383,13600,3382,13606,3379,13608,3376,13608,3369xm13748,3321l13747,3318,13742,3313,13736,3312,13707,3313,13697,3312,13678,3304,13668,3301,13659,3301,13657,3302,13656,3307,13658,3311,13665,3316,13664,3318,13636,3327,13628,3329,13627,3334,13627,3335,13628,3336,13635,3341,13646,3344,13659,3346,13675,3347,13700,3346,13723,3341,13740,3334,13747,3325,13748,3321xm13794,3288l13793,3286,13787,3278,13770,3277,13751,3277,13732,3279,13729,3285,13729,3286,13730,3287,13729,3290,13689,3292,13686,3292,13684,3294,13685,3294,13689,3299,13699,3303,13713,3306,13729,3307,13742,3307,13755,3293,13766,3295,13771,3295,13782,3295,13791,3294,13794,3288xm13800,3367l13800,3366,13799,3365,13792,3360,13779,3357,13764,3355,13750,3354,13740,3354,13735,3355,13733,3358,13733,3358,13733,3359,13734,3362,13734,3363,13731,3367,13721,3367,13697,3367,13687,3372,13683,3382,13685,3386,13693,3393,13704,3395,13717,3395,13731,3394,13745,3392,13756,3388,13764,3383,13768,3377,13797,3375,13800,3367xm13906,3338l13905,3333,13890,3326,13888,3316,13869,3314,13850,3314,13837,3315,13833,3320,13832,3321,13834,3326,13805,3343,13805,3350,13806,3352,13814,3358,13824,3361,13836,3361,13858,3359,13879,3354,13895,3347,13904,3341,13906,3339,13906,3338xm14007,3313l14001,3308,13990,3305,13988,3305,13978,3305,13963,3317,13957,3317,13948,3317,13935,3320,13924,3324,13918,3329,13918,3330,13917,3332,13923,3338,13930,3340,13942,3340,13950,3340,13975,3337,13998,3334,14006,3326,14007,3313xe" filled="true" fillcolor="#a5dfe2" stroked="false">
                  <v:path arrowok="t"/>
                  <v:fill type="solid"/>
                </v:shape>
                <v:line style="position:absolute" from="18868,37" to="18868,7348" stroked="true" strokeweight=".277pt" strokecolor="#000000">
                  <v:stroke dashstyle="solid"/>
                </v:line>
                <v:line style="position:absolute" from="21838,37" to="21838,7348" stroked="true" strokeweight=".277pt" strokecolor="#000000">
                  <v:stroke dashstyle="solid"/>
                </v:line>
                <v:shape style="position:absolute;left:16042;top:20;width:428;height:428" type="#_x0000_t75" id="docshape807" stroked="false">
                  <v:imagedata r:id="rId215" o:title=""/>
                </v:shape>
                <v:shape style="position:absolute;left:16060;top:36;width:360;height:360" type="#_x0000_t75" id="docshape808" stroked="false">
                  <v:imagedata r:id="rId216" o:title=""/>
                </v:shape>
                <v:shape style="position:absolute;left:19023;top:20;width:428;height:428" type="#_x0000_t75" id="docshape809" stroked="false">
                  <v:imagedata r:id="rId217" o:title=""/>
                </v:shape>
                <v:shape style="position:absolute;left:19043;top:36;width:360;height:360" type="#_x0000_t75" id="docshape810" stroked="false">
                  <v:imagedata r:id="rId216" o:title=""/>
                </v:shape>
                <v:shape style="position:absolute;left:19018;top:2074;width:428;height:428" type="#_x0000_t75" id="docshape811" stroked="false">
                  <v:imagedata r:id="rId218" o:title=""/>
                </v:shape>
                <v:shape style="position:absolute;left:19035;top:2091;width:360;height:360" type="#_x0000_t75" id="docshape812" stroked="false">
                  <v:imagedata r:id="rId216" o:title=""/>
                </v:shape>
                <v:shape style="position:absolute;left:19018;top:6183;width:428;height:428" type="#_x0000_t75" id="docshape813" stroked="false">
                  <v:imagedata r:id="rId219" o:title=""/>
                </v:shape>
                <v:shape style="position:absolute;left:19035;top:6200;width:360;height:360" type="#_x0000_t75" id="docshape814" stroked="false">
                  <v:imagedata r:id="rId216" o:title=""/>
                </v:shape>
                <v:shape style="position:absolute;left:21966;top:1690;width:428;height:428" type="#_x0000_t75" id="docshape815" stroked="false">
                  <v:imagedata r:id="rId220" o:title=""/>
                </v:shape>
                <v:shape style="position:absolute;left:21985;top:1709;width:360;height:360" type="#_x0000_t75" id="docshape816" stroked="false">
                  <v:imagedata r:id="rId216" o:title=""/>
                </v:shape>
                <v:shape style="position:absolute;left:21966;top:20;width:428;height:428" type="#_x0000_t75" id="docshape817" stroked="false">
                  <v:imagedata r:id="rId221" o:title=""/>
                </v:shape>
                <v:shape style="position:absolute;left:21985;top:36;width:360;height:360" type="#_x0000_t75" id="docshape818" stroked="false">
                  <v:imagedata r:id="rId216" o:title=""/>
                </v:shape>
                <v:shape style="position:absolute;left:21966;top:3351;width:428;height:428" type="#_x0000_t75" id="docshape819" stroked="false">
                  <v:imagedata r:id="rId222" o:title=""/>
                </v:shape>
                <v:shape style="position:absolute;left:21985;top:3368;width:360;height:360" type="#_x0000_t75" id="docshape820" stroked="false">
                  <v:imagedata r:id="rId216" o:title=""/>
                </v:shape>
                <v:shape style="position:absolute;left:21966;top:4589;width:428;height:428" type="#_x0000_t75" id="docshape821" stroked="false">
                  <v:imagedata r:id="rId223" o:title=""/>
                </v:shape>
                <v:shape style="position:absolute;left:21985;top:4607;width:360;height:360" type="#_x0000_t75" id="docshape822" stroked="false">
                  <v:imagedata r:id="rId216" o:title=""/>
                </v:shape>
                <v:shape style="position:absolute;left:21966;top:5674;width:428;height:428" type="#_x0000_t75" id="docshape823" stroked="false">
                  <v:imagedata r:id="rId224" o:title=""/>
                </v:shape>
                <v:shape style="position:absolute;left:21985;top:5693;width:360;height:360" type="#_x0000_t75" id="docshape824" stroked="false">
                  <v:imagedata r:id="rId216" o:title=""/>
                </v:shape>
                <v:rect style="position:absolute;left:5576;top:-1164;width:19424;height:720" id="docshape825" filled="true" fillcolor="#000000" stroked="false">
                  <v:fill type="solid"/>
                </v:rect>
                <v:line style="position:absolute" from="5936,2209" to="8696,2209" stroked="true" strokeweight=".3pt" strokecolor="#000000">
                  <v:stroke dashstyle="solid"/>
                </v:line>
                <w10:wrap type="none"/>
              </v:group>
            </w:pict>
          </mc:Fallback>
        </mc:AlternateContent>
      </w:r>
      <w:r>
        <w:rPr>
          <w:w w:val="120"/>
          <w:sz w:val="24"/>
        </w:rPr>
        <w:t>The</w:t>
      </w:r>
      <w:r>
        <w:rPr>
          <w:spacing w:val="-16"/>
          <w:w w:val="120"/>
          <w:sz w:val="24"/>
        </w:rPr>
        <w:t> </w:t>
      </w:r>
      <w:r>
        <w:rPr>
          <w:w w:val="120"/>
          <w:sz w:val="24"/>
        </w:rPr>
        <w:t>Coca-Cola</w:t>
      </w:r>
      <w:r>
        <w:rPr>
          <w:spacing w:val="-16"/>
          <w:w w:val="120"/>
          <w:sz w:val="24"/>
        </w:rPr>
        <w:t> </w:t>
      </w:r>
      <w:r>
        <w:rPr>
          <w:w w:val="120"/>
          <w:sz w:val="24"/>
        </w:rPr>
        <w:t>Foundation</w:t>
      </w:r>
      <w:r>
        <w:rPr>
          <w:spacing w:val="-16"/>
          <w:w w:val="120"/>
          <w:sz w:val="24"/>
        </w:rPr>
        <w:t> </w:t>
      </w:r>
      <w:r>
        <w:rPr>
          <w:w w:val="120"/>
          <w:sz w:val="24"/>
        </w:rPr>
        <w:t>and</w:t>
      </w:r>
      <w:r>
        <w:rPr>
          <w:spacing w:val="-16"/>
          <w:w w:val="120"/>
          <w:sz w:val="24"/>
        </w:rPr>
        <w:t> </w:t>
      </w:r>
      <w:r>
        <w:rPr>
          <w:w w:val="120"/>
          <w:sz w:val="24"/>
        </w:rPr>
        <w:t>the</w:t>
      </w:r>
      <w:r>
        <w:rPr>
          <w:spacing w:val="-16"/>
          <w:w w:val="120"/>
          <w:sz w:val="24"/>
        </w:rPr>
        <w:t> </w:t>
      </w:r>
      <w:r>
        <w:rPr>
          <w:w w:val="120"/>
          <w:sz w:val="24"/>
        </w:rPr>
        <w:t>Coca-Cola</w:t>
      </w:r>
      <w:r>
        <w:rPr>
          <w:spacing w:val="-16"/>
          <w:w w:val="120"/>
          <w:sz w:val="24"/>
        </w:rPr>
        <w:t> </w:t>
      </w:r>
      <w:r>
        <w:rPr>
          <w:w w:val="120"/>
          <w:sz w:val="24"/>
        </w:rPr>
        <w:t>system</w:t>
      </w:r>
      <w:r>
        <w:rPr>
          <w:spacing w:val="-16"/>
          <w:w w:val="120"/>
          <w:sz w:val="24"/>
        </w:rPr>
        <w:t> </w:t>
      </w:r>
      <w:r>
        <w:rPr>
          <w:w w:val="120"/>
          <w:sz w:val="24"/>
        </w:rPr>
        <w:t>have a long history of watershed projects. A selection of these projects is shown below.</w:t>
      </w:r>
    </w:p>
    <w:p>
      <w:pPr>
        <w:pStyle w:val="BodyText"/>
        <w:spacing w:line="297" w:lineRule="auto" w:before="150"/>
        <w:ind w:left="340"/>
      </w:pPr>
      <w:r>
        <w:rPr>
          <w:w w:val="125"/>
        </w:rPr>
        <w:t>These</w:t>
      </w:r>
      <w:r>
        <w:rPr>
          <w:spacing w:val="-12"/>
          <w:w w:val="125"/>
        </w:rPr>
        <w:t> </w:t>
      </w:r>
      <w:r>
        <w:rPr>
          <w:w w:val="125"/>
        </w:rPr>
        <w:t>projects</w:t>
      </w:r>
      <w:r>
        <w:rPr>
          <w:spacing w:val="-12"/>
          <w:w w:val="125"/>
        </w:rPr>
        <w:t> </w:t>
      </w:r>
      <w:r>
        <w:rPr>
          <w:w w:val="125"/>
        </w:rPr>
        <w:t>include</w:t>
      </w:r>
      <w:r>
        <w:rPr>
          <w:spacing w:val="-12"/>
          <w:w w:val="125"/>
        </w:rPr>
        <w:t> </w:t>
      </w:r>
      <w:r>
        <w:rPr>
          <w:w w:val="125"/>
        </w:rPr>
        <w:t>support</w:t>
      </w:r>
      <w:r>
        <w:rPr>
          <w:spacing w:val="-12"/>
          <w:w w:val="125"/>
        </w:rPr>
        <w:t> </w:t>
      </w:r>
      <w:r>
        <w:rPr>
          <w:w w:val="125"/>
        </w:rPr>
        <w:t>for</w:t>
      </w:r>
      <w:r>
        <w:rPr>
          <w:spacing w:val="-17"/>
          <w:w w:val="125"/>
        </w:rPr>
        <w:t> </w:t>
      </w:r>
      <w:r>
        <w:rPr>
          <w:w w:val="125"/>
        </w:rPr>
        <w:t>nature-based</w:t>
      </w:r>
      <w:r>
        <w:rPr>
          <w:spacing w:val="-11"/>
          <w:w w:val="125"/>
        </w:rPr>
        <w:t> </w:t>
      </w:r>
      <w:r>
        <w:rPr>
          <w:w w:val="125"/>
        </w:rPr>
        <w:t>solutions</w:t>
      </w:r>
      <w:r>
        <w:rPr>
          <w:spacing w:val="-12"/>
          <w:w w:val="125"/>
        </w:rPr>
        <w:t> </w:t>
      </w:r>
      <w:r>
        <w:rPr>
          <w:w w:val="125"/>
        </w:rPr>
        <w:t>such</w:t>
      </w:r>
      <w:r>
        <w:rPr>
          <w:spacing w:val="-12"/>
          <w:w w:val="125"/>
        </w:rPr>
        <w:t> </w:t>
      </w:r>
      <w:r>
        <w:rPr>
          <w:w w:val="125"/>
        </w:rPr>
        <w:t>as</w:t>
      </w:r>
      <w:r>
        <w:rPr>
          <w:spacing w:val="-12"/>
          <w:w w:val="125"/>
        </w:rPr>
        <w:t> </w:t>
      </w:r>
      <w:r>
        <w:rPr>
          <w:w w:val="125"/>
        </w:rPr>
        <w:t>reforestation,</w:t>
      </w:r>
      <w:r>
        <w:rPr>
          <w:spacing w:val="-13"/>
          <w:w w:val="125"/>
        </w:rPr>
        <w:t> </w:t>
      </w:r>
      <w:r>
        <w:rPr>
          <w:w w:val="125"/>
        </w:rPr>
        <w:t>wetland</w:t>
      </w:r>
      <w:r>
        <w:rPr>
          <w:spacing w:val="-12"/>
          <w:w w:val="125"/>
        </w:rPr>
        <w:t> </w:t>
      </w:r>
      <w:r>
        <w:rPr>
          <w:w w:val="125"/>
        </w:rPr>
        <w:t>and</w:t>
      </w:r>
      <w:r>
        <w:rPr>
          <w:spacing w:val="-12"/>
          <w:w w:val="125"/>
        </w:rPr>
        <w:t> </w:t>
      </w:r>
      <w:r>
        <w:rPr>
          <w:w w:val="125"/>
        </w:rPr>
        <w:t>meadow restoration, as</w:t>
      </w:r>
      <w:r>
        <w:rPr>
          <w:spacing w:val="-2"/>
          <w:w w:val="125"/>
        </w:rPr>
        <w:t> </w:t>
      </w:r>
      <w:r>
        <w:rPr>
          <w:w w:val="125"/>
        </w:rPr>
        <w:t>well as irrigation system improvements, invasive species removal and check</w:t>
      </w:r>
      <w:r>
        <w:rPr>
          <w:spacing w:val="-4"/>
          <w:w w:val="125"/>
        </w:rPr>
        <w:t> </w:t>
      </w:r>
      <w:r>
        <w:rPr>
          <w:w w:val="125"/>
        </w:rPr>
        <w:t>dam construction. Many</w:t>
      </w:r>
      <w:r>
        <w:rPr>
          <w:spacing w:val="-5"/>
          <w:w w:val="125"/>
        </w:rPr>
        <w:t> </w:t>
      </w:r>
      <w:r>
        <w:rPr>
          <w:w w:val="125"/>
        </w:rPr>
        <w:t>of</w:t>
      </w:r>
      <w:r>
        <w:rPr>
          <w:spacing w:val="-12"/>
          <w:w w:val="125"/>
        </w:rPr>
        <w:t> </w:t>
      </w:r>
      <w:r>
        <w:rPr>
          <w:w w:val="125"/>
        </w:rPr>
        <w:t>the projects</w:t>
      </w:r>
      <w:r>
        <w:rPr>
          <w:spacing w:val="-1"/>
          <w:w w:val="125"/>
        </w:rPr>
        <w:t> </w:t>
      </w:r>
      <w:r>
        <w:rPr>
          <w:w w:val="125"/>
        </w:rPr>
        <w:t>work</w:t>
      </w:r>
      <w:r>
        <w:rPr>
          <w:spacing w:val="-6"/>
          <w:w w:val="125"/>
        </w:rPr>
        <w:t> </w:t>
      </w:r>
      <w:r>
        <w:rPr>
          <w:w w:val="125"/>
        </w:rPr>
        <w:t>in agricultural contexts</w:t>
      </w:r>
      <w:r>
        <w:rPr>
          <w:spacing w:val="-5"/>
          <w:w w:val="125"/>
        </w:rPr>
        <w:t> </w:t>
      </w:r>
      <w:r>
        <w:rPr>
          <w:w w:val="125"/>
        </w:rPr>
        <w:t>to improve availability</w:t>
      </w:r>
      <w:r>
        <w:rPr>
          <w:spacing w:val="-4"/>
          <w:w w:val="125"/>
        </w:rPr>
        <w:t> </w:t>
      </w:r>
      <w:r>
        <w:rPr>
          <w:w w:val="125"/>
        </w:rPr>
        <w:t>of</w:t>
      </w:r>
      <w:r>
        <w:rPr>
          <w:spacing w:val="-12"/>
          <w:w w:val="125"/>
        </w:rPr>
        <w:t> </w:t>
      </w:r>
      <w:r>
        <w:rPr>
          <w:w w:val="125"/>
        </w:rPr>
        <w:t>water</w:t>
      </w:r>
      <w:r>
        <w:rPr>
          <w:spacing w:val="-6"/>
          <w:w w:val="125"/>
        </w:rPr>
        <w:t> </w:t>
      </w:r>
      <w:r>
        <w:rPr>
          <w:w w:val="125"/>
        </w:rPr>
        <w:t>for irrigation and more efficiently</w:t>
      </w:r>
      <w:r>
        <w:rPr>
          <w:spacing w:val="-2"/>
          <w:w w:val="125"/>
        </w:rPr>
        <w:t> </w:t>
      </w:r>
      <w:r>
        <w:rPr>
          <w:w w:val="125"/>
        </w:rPr>
        <w:t>use water</w:t>
      </w:r>
      <w:r>
        <w:rPr>
          <w:spacing w:val="-3"/>
          <w:w w:val="125"/>
        </w:rPr>
        <w:t> </w:t>
      </w:r>
      <w:r>
        <w:rPr>
          <w:w w:val="125"/>
        </w:rPr>
        <w:t>in agriculture.</w:t>
      </w:r>
    </w:p>
    <w:p>
      <w:pPr>
        <w:pStyle w:val="BodyText"/>
        <w:spacing w:before="187"/>
      </w:pPr>
    </w:p>
    <w:p>
      <w:pPr>
        <w:spacing w:before="1"/>
        <w:ind w:left="340" w:right="0" w:firstLine="0"/>
        <w:jc w:val="left"/>
        <w:rPr>
          <w:sz w:val="12"/>
        </w:rPr>
      </w:pPr>
      <w:r>
        <w:rPr>
          <w:w w:val="125"/>
          <w:sz w:val="12"/>
        </w:rPr>
        <w:t>Many</w:t>
      </w:r>
      <w:r>
        <w:rPr>
          <w:spacing w:val="-12"/>
          <w:w w:val="125"/>
          <w:sz w:val="12"/>
        </w:rPr>
        <w:t> </w:t>
      </w:r>
      <w:r>
        <w:rPr>
          <w:w w:val="125"/>
          <w:sz w:val="12"/>
        </w:rPr>
        <w:t>projects</w:t>
      </w:r>
      <w:r>
        <w:rPr>
          <w:spacing w:val="-12"/>
          <w:w w:val="125"/>
          <w:sz w:val="12"/>
        </w:rPr>
        <w:t> </w:t>
      </w:r>
      <w:r>
        <w:rPr>
          <w:w w:val="125"/>
          <w:sz w:val="12"/>
        </w:rPr>
        <w:t>have</w:t>
      </w:r>
      <w:r>
        <w:rPr>
          <w:spacing w:val="-10"/>
          <w:w w:val="125"/>
          <w:sz w:val="12"/>
        </w:rPr>
        <w:t> </w:t>
      </w:r>
      <w:r>
        <w:rPr>
          <w:w w:val="125"/>
          <w:sz w:val="12"/>
        </w:rPr>
        <w:t>multiple</w:t>
      </w:r>
      <w:r>
        <w:rPr>
          <w:spacing w:val="-10"/>
          <w:w w:val="125"/>
          <w:sz w:val="12"/>
        </w:rPr>
        <w:t> </w:t>
      </w:r>
      <w:r>
        <w:rPr>
          <w:spacing w:val="-2"/>
          <w:w w:val="125"/>
          <w:sz w:val="12"/>
        </w:rPr>
        <w:t>locations.</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spacing w:before="175"/>
        <w:rPr>
          <w:sz w:val="20"/>
        </w:rPr>
      </w:pPr>
    </w:p>
    <w:p>
      <w:pPr>
        <w:numPr>
          <w:ilvl w:val="0"/>
          <w:numId w:val="12"/>
        </w:numPr>
        <w:tabs>
          <w:tab w:pos="677" w:val="left" w:leader="none"/>
        </w:tabs>
        <w:spacing w:before="1"/>
        <w:ind w:left="677" w:right="0" w:hanging="337"/>
        <w:jc w:val="left"/>
        <w:rPr>
          <w:rFonts w:ascii="Calibri"/>
          <w:b/>
          <w:color w:val="FFFFFF"/>
          <w:position w:val="1"/>
          <w:sz w:val="18"/>
        </w:rPr>
      </w:pPr>
      <w:r>
        <w:rPr>
          <w:color w:val="201600"/>
          <w:w w:val="60"/>
          <w:sz w:val="20"/>
        </w:rPr>
        <w:t>NORTH</w:t>
      </w:r>
      <w:r>
        <w:rPr>
          <w:color w:val="201600"/>
          <w:spacing w:val="-5"/>
          <w:w w:val="70"/>
          <w:sz w:val="20"/>
        </w:rPr>
        <w:t> </w:t>
      </w:r>
      <w:r>
        <w:rPr>
          <w:color w:val="201600"/>
          <w:spacing w:val="-2"/>
          <w:w w:val="70"/>
          <w:sz w:val="20"/>
        </w:rPr>
        <w:t>AMERICA</w:t>
      </w:r>
    </w:p>
    <w:p>
      <w:pPr>
        <w:spacing w:line="144" w:lineRule="exact" w:before="181"/>
        <w:ind w:left="356" w:right="0" w:firstLine="0"/>
        <w:jc w:val="left"/>
        <w:rPr>
          <w:b/>
          <w:sz w:val="12"/>
        </w:rPr>
      </w:pPr>
      <w:r>
        <w:rPr>
          <w:b/>
          <w:color w:val="201600"/>
          <w:spacing w:val="-4"/>
          <w:w w:val="110"/>
          <w:sz w:val="12"/>
        </w:rPr>
        <w:t>USA:</w:t>
      </w:r>
    </w:p>
    <w:p>
      <w:pPr>
        <w:pStyle w:val="ListParagraph"/>
        <w:numPr>
          <w:ilvl w:val="0"/>
          <w:numId w:val="13"/>
        </w:numPr>
        <w:tabs>
          <w:tab w:pos="460" w:val="left" w:leader="none"/>
        </w:tabs>
        <w:spacing w:line="144" w:lineRule="exact" w:before="0" w:after="0"/>
        <w:ind w:left="460" w:right="0" w:hanging="104"/>
        <w:jc w:val="left"/>
        <w:rPr>
          <w:sz w:val="12"/>
        </w:rPr>
      </w:pPr>
      <w:r>
        <w:rPr>
          <w:color w:val="201600"/>
          <w:w w:val="125"/>
          <w:sz w:val="12"/>
        </w:rPr>
        <w:t>Riparian</w:t>
      </w:r>
      <w:r>
        <w:rPr>
          <w:color w:val="201600"/>
          <w:spacing w:val="-9"/>
          <w:w w:val="125"/>
          <w:sz w:val="12"/>
        </w:rPr>
        <w:t> </w:t>
      </w:r>
      <w:r>
        <w:rPr>
          <w:color w:val="201600"/>
          <w:w w:val="125"/>
          <w:sz w:val="12"/>
        </w:rPr>
        <w:t>habitat</w:t>
      </w:r>
      <w:r>
        <w:rPr>
          <w:color w:val="201600"/>
          <w:spacing w:val="-9"/>
          <w:w w:val="125"/>
          <w:sz w:val="12"/>
        </w:rPr>
        <w:t> </w:t>
      </w:r>
      <w:r>
        <w:rPr>
          <w:color w:val="201600"/>
          <w:spacing w:val="-2"/>
          <w:w w:val="125"/>
          <w:sz w:val="12"/>
        </w:rPr>
        <w:t>restoration</w:t>
      </w:r>
    </w:p>
    <w:p>
      <w:pPr>
        <w:pStyle w:val="ListParagraph"/>
        <w:numPr>
          <w:ilvl w:val="0"/>
          <w:numId w:val="13"/>
        </w:numPr>
        <w:tabs>
          <w:tab w:pos="460" w:val="left" w:leader="none"/>
        </w:tabs>
        <w:spacing w:line="144" w:lineRule="exact" w:before="0" w:after="0"/>
        <w:ind w:left="460" w:right="0" w:hanging="104"/>
        <w:jc w:val="left"/>
        <w:rPr>
          <w:sz w:val="12"/>
        </w:rPr>
      </w:pPr>
      <w:r>
        <w:rPr>
          <w:color w:val="201600"/>
          <w:w w:val="120"/>
          <w:sz w:val="12"/>
        </w:rPr>
        <w:t>Invasive</w:t>
      </w:r>
      <w:r>
        <w:rPr>
          <w:color w:val="201600"/>
          <w:spacing w:val="4"/>
          <w:w w:val="120"/>
          <w:sz w:val="12"/>
        </w:rPr>
        <w:t> </w:t>
      </w:r>
      <w:r>
        <w:rPr>
          <w:color w:val="201600"/>
          <w:w w:val="120"/>
          <w:sz w:val="12"/>
        </w:rPr>
        <w:t>species</w:t>
      </w:r>
      <w:r>
        <w:rPr>
          <w:color w:val="201600"/>
          <w:spacing w:val="4"/>
          <w:w w:val="120"/>
          <w:sz w:val="12"/>
        </w:rPr>
        <w:t> </w:t>
      </w:r>
      <w:r>
        <w:rPr>
          <w:color w:val="201600"/>
          <w:spacing w:val="-2"/>
          <w:w w:val="120"/>
          <w:sz w:val="12"/>
        </w:rPr>
        <w:t>removal</w:t>
      </w:r>
    </w:p>
    <w:p>
      <w:pPr>
        <w:pStyle w:val="ListParagraph"/>
        <w:numPr>
          <w:ilvl w:val="0"/>
          <w:numId w:val="13"/>
        </w:numPr>
        <w:tabs>
          <w:tab w:pos="459" w:val="left" w:leader="none"/>
        </w:tabs>
        <w:spacing w:line="144" w:lineRule="exact" w:before="0" w:after="0"/>
        <w:ind w:left="459" w:right="0" w:hanging="103"/>
        <w:jc w:val="left"/>
        <w:rPr>
          <w:sz w:val="12"/>
        </w:rPr>
      </w:pPr>
      <w:r>
        <w:rPr>
          <w:color w:val="201600"/>
          <w:w w:val="125"/>
          <w:sz w:val="12"/>
        </w:rPr>
        <w:t>Wet</w:t>
      </w:r>
      <w:r>
        <w:rPr>
          <w:color w:val="201600"/>
          <w:spacing w:val="-9"/>
          <w:w w:val="125"/>
          <w:sz w:val="12"/>
        </w:rPr>
        <w:t> </w:t>
      </w:r>
      <w:r>
        <w:rPr>
          <w:color w:val="201600"/>
          <w:w w:val="125"/>
          <w:sz w:val="12"/>
        </w:rPr>
        <w:t>meadow</w:t>
      </w:r>
      <w:r>
        <w:rPr>
          <w:color w:val="201600"/>
          <w:spacing w:val="-12"/>
          <w:w w:val="125"/>
          <w:sz w:val="12"/>
        </w:rPr>
        <w:t> </w:t>
      </w:r>
      <w:r>
        <w:rPr>
          <w:color w:val="201600"/>
          <w:spacing w:val="-2"/>
          <w:w w:val="125"/>
          <w:sz w:val="12"/>
        </w:rPr>
        <w:t>restoration</w:t>
      </w:r>
    </w:p>
    <w:p>
      <w:pPr>
        <w:pStyle w:val="ListParagraph"/>
        <w:numPr>
          <w:ilvl w:val="0"/>
          <w:numId w:val="13"/>
        </w:numPr>
        <w:tabs>
          <w:tab w:pos="460" w:val="left" w:leader="none"/>
        </w:tabs>
        <w:spacing w:line="144" w:lineRule="exact" w:before="0" w:after="0"/>
        <w:ind w:left="460" w:right="0" w:hanging="104"/>
        <w:jc w:val="left"/>
        <w:rPr>
          <w:sz w:val="12"/>
        </w:rPr>
      </w:pPr>
      <w:r>
        <w:rPr>
          <w:color w:val="201600"/>
          <w:spacing w:val="-2"/>
          <w:w w:val="125"/>
          <w:sz w:val="12"/>
        </w:rPr>
        <w:t>Reforestation</w:t>
      </w:r>
    </w:p>
    <w:p>
      <w:pPr>
        <w:pStyle w:val="ListParagraph"/>
        <w:numPr>
          <w:ilvl w:val="0"/>
          <w:numId w:val="13"/>
        </w:numPr>
        <w:tabs>
          <w:tab w:pos="460" w:val="left" w:leader="none"/>
        </w:tabs>
        <w:spacing w:line="144" w:lineRule="exact" w:before="0" w:after="0"/>
        <w:ind w:left="460" w:right="0" w:hanging="104"/>
        <w:jc w:val="left"/>
        <w:rPr>
          <w:sz w:val="12"/>
        </w:rPr>
      </w:pPr>
      <w:r>
        <w:rPr>
          <w:color w:val="201600"/>
          <w:w w:val="125"/>
          <w:sz w:val="12"/>
        </w:rPr>
        <w:t>Floodplain </w:t>
      </w:r>
      <w:r>
        <w:rPr>
          <w:color w:val="201600"/>
          <w:spacing w:val="-2"/>
          <w:w w:val="125"/>
          <w:sz w:val="12"/>
        </w:rPr>
        <w:t>reconnection</w:t>
      </w:r>
    </w:p>
    <w:p>
      <w:pPr>
        <w:pStyle w:val="ListParagraph"/>
        <w:numPr>
          <w:ilvl w:val="0"/>
          <w:numId w:val="13"/>
        </w:numPr>
        <w:tabs>
          <w:tab w:pos="460" w:val="left" w:leader="none"/>
        </w:tabs>
        <w:spacing w:line="144" w:lineRule="exact" w:before="0" w:after="0"/>
        <w:ind w:left="460" w:right="0" w:hanging="104"/>
        <w:jc w:val="left"/>
        <w:rPr>
          <w:sz w:val="12"/>
        </w:rPr>
      </w:pPr>
      <w:r>
        <w:rPr>
          <w:color w:val="201600"/>
          <w:spacing w:val="-2"/>
          <w:w w:val="125"/>
          <w:sz w:val="12"/>
        </w:rPr>
        <w:t>Beaver</w:t>
      </w:r>
      <w:r>
        <w:rPr>
          <w:color w:val="201600"/>
          <w:spacing w:val="-6"/>
          <w:w w:val="125"/>
          <w:sz w:val="12"/>
        </w:rPr>
        <w:t> </w:t>
      </w:r>
      <w:r>
        <w:rPr>
          <w:color w:val="201600"/>
          <w:spacing w:val="-2"/>
          <w:w w:val="125"/>
          <w:sz w:val="12"/>
        </w:rPr>
        <w:t>dam</w:t>
      </w:r>
      <w:r>
        <w:rPr>
          <w:color w:val="201600"/>
          <w:spacing w:val="-1"/>
          <w:w w:val="125"/>
          <w:sz w:val="12"/>
        </w:rPr>
        <w:t> </w:t>
      </w:r>
      <w:r>
        <w:rPr>
          <w:color w:val="201600"/>
          <w:spacing w:val="-2"/>
          <w:w w:val="125"/>
          <w:sz w:val="12"/>
        </w:rPr>
        <w:t>analogs</w:t>
      </w:r>
    </w:p>
    <w:p>
      <w:pPr>
        <w:pStyle w:val="ListParagraph"/>
        <w:numPr>
          <w:ilvl w:val="0"/>
          <w:numId w:val="13"/>
        </w:numPr>
        <w:tabs>
          <w:tab w:pos="461" w:val="left" w:leader="none"/>
        </w:tabs>
        <w:spacing w:line="144" w:lineRule="exact" w:before="0" w:after="0"/>
        <w:ind w:left="461" w:right="0" w:hanging="105"/>
        <w:jc w:val="left"/>
        <w:rPr>
          <w:sz w:val="12"/>
        </w:rPr>
      </w:pPr>
      <w:r>
        <w:rPr>
          <w:color w:val="201600"/>
          <w:w w:val="120"/>
          <w:sz w:val="12"/>
        </w:rPr>
        <w:t>Community</w:t>
      </w:r>
      <w:r>
        <w:rPr>
          <w:color w:val="201600"/>
          <w:spacing w:val="-5"/>
          <w:w w:val="120"/>
          <w:sz w:val="12"/>
        </w:rPr>
        <w:t> </w:t>
      </w:r>
      <w:r>
        <w:rPr>
          <w:color w:val="201600"/>
          <w:w w:val="120"/>
          <w:sz w:val="12"/>
        </w:rPr>
        <w:t>rain</w:t>
      </w:r>
      <w:r>
        <w:rPr>
          <w:color w:val="201600"/>
          <w:spacing w:val="-3"/>
          <w:w w:val="120"/>
          <w:sz w:val="12"/>
        </w:rPr>
        <w:t> </w:t>
      </w:r>
      <w:r>
        <w:rPr>
          <w:color w:val="201600"/>
          <w:w w:val="120"/>
          <w:sz w:val="12"/>
        </w:rPr>
        <w:t>barrel</w:t>
      </w:r>
      <w:r>
        <w:rPr>
          <w:color w:val="201600"/>
          <w:spacing w:val="-4"/>
          <w:w w:val="120"/>
          <w:sz w:val="12"/>
        </w:rPr>
        <w:t> </w:t>
      </w:r>
      <w:r>
        <w:rPr>
          <w:color w:val="201600"/>
          <w:spacing w:val="-2"/>
          <w:w w:val="120"/>
          <w:sz w:val="12"/>
        </w:rPr>
        <w:t>distribution</w:t>
      </w:r>
    </w:p>
    <w:p>
      <w:pPr>
        <w:pStyle w:val="ListParagraph"/>
        <w:numPr>
          <w:ilvl w:val="0"/>
          <w:numId w:val="13"/>
        </w:numPr>
        <w:tabs>
          <w:tab w:pos="460" w:val="left" w:leader="none"/>
        </w:tabs>
        <w:spacing w:line="144" w:lineRule="exact" w:before="0" w:after="0"/>
        <w:ind w:left="460" w:right="0" w:hanging="104"/>
        <w:jc w:val="left"/>
        <w:rPr>
          <w:sz w:val="12"/>
        </w:rPr>
      </w:pPr>
      <w:r>
        <w:rPr>
          <w:color w:val="201600"/>
          <w:w w:val="125"/>
          <w:sz w:val="12"/>
        </w:rPr>
        <w:t>Native</w:t>
      </w:r>
      <w:r>
        <w:rPr>
          <w:color w:val="201600"/>
          <w:spacing w:val="-12"/>
          <w:w w:val="125"/>
          <w:sz w:val="12"/>
        </w:rPr>
        <w:t> </w:t>
      </w:r>
      <w:r>
        <w:rPr>
          <w:color w:val="201600"/>
          <w:w w:val="125"/>
          <w:sz w:val="12"/>
        </w:rPr>
        <w:t>prairie</w:t>
      </w:r>
      <w:r>
        <w:rPr>
          <w:color w:val="201600"/>
          <w:spacing w:val="-11"/>
          <w:w w:val="125"/>
          <w:sz w:val="12"/>
        </w:rPr>
        <w:t> </w:t>
      </w:r>
      <w:r>
        <w:rPr>
          <w:color w:val="201600"/>
          <w:spacing w:val="-2"/>
          <w:w w:val="125"/>
          <w:sz w:val="12"/>
        </w:rPr>
        <w:t>protection</w:t>
      </w:r>
    </w:p>
    <w:p>
      <w:pPr>
        <w:pStyle w:val="ListParagraph"/>
        <w:numPr>
          <w:ilvl w:val="0"/>
          <w:numId w:val="13"/>
        </w:numPr>
        <w:tabs>
          <w:tab w:pos="457" w:val="left" w:leader="none"/>
        </w:tabs>
        <w:spacing w:line="144" w:lineRule="exact" w:before="0" w:after="0"/>
        <w:ind w:left="457" w:right="0" w:hanging="101"/>
        <w:jc w:val="left"/>
        <w:rPr>
          <w:sz w:val="12"/>
        </w:rPr>
      </w:pPr>
      <w:r>
        <w:rPr>
          <w:color w:val="201600"/>
          <w:spacing w:val="-2"/>
          <w:w w:val="125"/>
          <w:sz w:val="12"/>
        </w:rPr>
        <w:t>Tallgrass</w:t>
      </w:r>
      <w:r>
        <w:rPr>
          <w:color w:val="201600"/>
          <w:spacing w:val="-1"/>
          <w:w w:val="125"/>
          <w:sz w:val="12"/>
        </w:rPr>
        <w:t> </w:t>
      </w:r>
      <w:r>
        <w:rPr>
          <w:color w:val="201600"/>
          <w:spacing w:val="-2"/>
          <w:w w:val="125"/>
          <w:sz w:val="12"/>
        </w:rPr>
        <w:t>prairie</w:t>
      </w:r>
      <w:r>
        <w:rPr>
          <w:color w:val="201600"/>
          <w:w w:val="125"/>
          <w:sz w:val="12"/>
        </w:rPr>
        <w:t> </w:t>
      </w:r>
      <w:r>
        <w:rPr>
          <w:color w:val="201600"/>
          <w:spacing w:val="-2"/>
          <w:w w:val="125"/>
          <w:sz w:val="12"/>
        </w:rPr>
        <w:t>restoration</w:t>
      </w:r>
    </w:p>
    <w:p>
      <w:pPr>
        <w:pStyle w:val="ListParagraph"/>
        <w:numPr>
          <w:ilvl w:val="0"/>
          <w:numId w:val="13"/>
        </w:numPr>
        <w:tabs>
          <w:tab w:pos="460" w:val="left" w:leader="none"/>
        </w:tabs>
        <w:spacing w:line="144" w:lineRule="exact" w:before="0" w:after="0"/>
        <w:ind w:left="460" w:right="0" w:hanging="104"/>
        <w:jc w:val="left"/>
        <w:rPr>
          <w:sz w:val="12"/>
        </w:rPr>
      </w:pPr>
      <w:r>
        <w:rPr>
          <w:color w:val="201600"/>
          <w:w w:val="125"/>
          <w:sz w:val="12"/>
        </w:rPr>
        <w:t>Stream</w:t>
      </w:r>
      <w:r>
        <w:rPr>
          <w:color w:val="201600"/>
          <w:spacing w:val="-11"/>
          <w:w w:val="125"/>
          <w:sz w:val="12"/>
        </w:rPr>
        <w:t> </w:t>
      </w:r>
      <w:r>
        <w:rPr>
          <w:color w:val="201600"/>
          <w:w w:val="125"/>
          <w:sz w:val="12"/>
        </w:rPr>
        <w:t>channel</w:t>
      </w:r>
      <w:r>
        <w:rPr>
          <w:color w:val="201600"/>
          <w:spacing w:val="-10"/>
          <w:w w:val="125"/>
          <w:sz w:val="12"/>
        </w:rPr>
        <w:t> </w:t>
      </w:r>
      <w:r>
        <w:rPr>
          <w:color w:val="201600"/>
          <w:spacing w:val="-2"/>
          <w:w w:val="125"/>
          <w:sz w:val="12"/>
        </w:rPr>
        <w:t>restoration</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spacing w:before="175"/>
        <w:rPr>
          <w:sz w:val="20"/>
        </w:rPr>
      </w:pPr>
    </w:p>
    <w:p>
      <w:pPr>
        <w:numPr>
          <w:ilvl w:val="0"/>
          <w:numId w:val="12"/>
        </w:numPr>
        <w:tabs>
          <w:tab w:pos="691" w:val="left" w:leader="none"/>
        </w:tabs>
        <w:spacing w:before="1"/>
        <w:ind w:left="691" w:right="0" w:hanging="343"/>
        <w:jc w:val="left"/>
        <w:rPr>
          <w:rFonts w:ascii="Calibri"/>
          <w:b/>
          <w:color w:val="FFFFFF"/>
          <w:position w:val="1"/>
          <w:sz w:val="18"/>
        </w:rPr>
      </w:pPr>
      <w:r>
        <w:rPr>
          <w:color w:val="201600"/>
          <w:w w:val="60"/>
          <w:sz w:val="20"/>
        </w:rPr>
        <w:t>LATIN</w:t>
      </w:r>
      <w:r>
        <w:rPr>
          <w:color w:val="201600"/>
          <w:spacing w:val="-4"/>
          <w:w w:val="60"/>
          <w:sz w:val="20"/>
        </w:rPr>
        <w:t> </w:t>
      </w:r>
      <w:r>
        <w:rPr>
          <w:color w:val="201600"/>
          <w:spacing w:val="-2"/>
          <w:w w:val="75"/>
          <w:sz w:val="20"/>
        </w:rPr>
        <w:t>AMERICA</w:t>
      </w:r>
    </w:p>
    <w:p>
      <w:pPr>
        <w:spacing w:before="181"/>
        <w:ind w:left="373" w:right="0" w:firstLine="0"/>
        <w:jc w:val="left"/>
        <w:rPr>
          <w:sz w:val="12"/>
        </w:rPr>
      </w:pPr>
      <w:r>
        <w:rPr>
          <w:b/>
          <w:color w:val="201600"/>
          <w:w w:val="115"/>
          <w:sz w:val="12"/>
        </w:rPr>
        <w:t>Brazil:</w:t>
      </w:r>
      <w:r>
        <w:rPr>
          <w:b/>
          <w:color w:val="201600"/>
          <w:spacing w:val="6"/>
          <w:w w:val="115"/>
          <w:sz w:val="12"/>
        </w:rPr>
        <w:t> </w:t>
      </w:r>
      <w:r>
        <w:rPr>
          <w:color w:val="201600"/>
          <w:w w:val="115"/>
          <w:sz w:val="12"/>
        </w:rPr>
        <w:t>Ecological</w:t>
      </w:r>
      <w:r>
        <w:rPr>
          <w:color w:val="201600"/>
          <w:spacing w:val="4"/>
          <w:w w:val="115"/>
          <w:sz w:val="12"/>
        </w:rPr>
        <w:t> </w:t>
      </w:r>
      <w:r>
        <w:rPr>
          <w:color w:val="201600"/>
          <w:spacing w:val="-2"/>
          <w:w w:val="115"/>
          <w:sz w:val="12"/>
        </w:rPr>
        <w:t>restoration</w:t>
      </w:r>
    </w:p>
    <w:p>
      <w:pPr>
        <w:spacing w:line="144" w:lineRule="exact" w:before="119"/>
        <w:ind w:left="373" w:right="0" w:firstLine="0"/>
        <w:jc w:val="left"/>
        <w:rPr>
          <w:b/>
          <w:sz w:val="12"/>
        </w:rPr>
      </w:pPr>
      <w:r>
        <w:rPr>
          <w:b/>
          <w:color w:val="201600"/>
          <w:spacing w:val="-2"/>
          <w:w w:val="105"/>
          <w:sz w:val="12"/>
        </w:rPr>
        <w:t>Mexico:</w:t>
      </w:r>
    </w:p>
    <w:p>
      <w:pPr>
        <w:pStyle w:val="ListParagraph"/>
        <w:numPr>
          <w:ilvl w:val="0"/>
          <w:numId w:val="13"/>
        </w:numPr>
        <w:tabs>
          <w:tab w:pos="478" w:val="left" w:leader="none"/>
        </w:tabs>
        <w:spacing w:line="144" w:lineRule="exact" w:before="0" w:after="0"/>
        <w:ind w:left="478" w:right="0" w:hanging="105"/>
        <w:jc w:val="left"/>
        <w:rPr>
          <w:sz w:val="12"/>
        </w:rPr>
      </w:pPr>
      <w:r>
        <w:rPr>
          <w:color w:val="201600"/>
          <w:spacing w:val="-2"/>
          <w:w w:val="125"/>
          <w:sz w:val="12"/>
        </w:rPr>
        <w:t>Reforestation</w:t>
      </w:r>
    </w:p>
    <w:p>
      <w:pPr>
        <w:pStyle w:val="ListParagraph"/>
        <w:numPr>
          <w:ilvl w:val="0"/>
          <w:numId w:val="13"/>
        </w:numPr>
        <w:tabs>
          <w:tab w:pos="478" w:val="left" w:leader="none"/>
        </w:tabs>
        <w:spacing w:line="240" w:lineRule="auto" w:before="0" w:after="0"/>
        <w:ind w:left="373" w:right="43" w:firstLine="0"/>
        <w:jc w:val="left"/>
        <w:rPr>
          <w:sz w:val="12"/>
        </w:rPr>
      </w:pPr>
      <w:r>
        <w:rPr>
          <w:color w:val="201600"/>
          <w:w w:val="125"/>
          <w:sz w:val="12"/>
        </w:rPr>
        <w:t>Inﬁltration trenches for groundwater</w:t>
      </w:r>
      <w:r>
        <w:rPr>
          <w:color w:val="201600"/>
          <w:spacing w:val="-13"/>
          <w:w w:val="125"/>
          <w:sz w:val="12"/>
        </w:rPr>
        <w:t> </w:t>
      </w:r>
      <w:r>
        <w:rPr>
          <w:color w:val="201600"/>
          <w:w w:val="125"/>
          <w:sz w:val="12"/>
        </w:rPr>
        <w:t>replenishment</w:t>
      </w:r>
    </w:p>
    <w:p>
      <w:pPr>
        <w:spacing w:before="118"/>
        <w:ind w:left="373" w:right="0" w:firstLine="0"/>
        <w:jc w:val="left"/>
        <w:rPr>
          <w:sz w:val="12"/>
        </w:rPr>
      </w:pPr>
      <w:r>
        <w:rPr>
          <w:b/>
          <w:color w:val="201600"/>
          <w:w w:val="115"/>
          <w:sz w:val="12"/>
        </w:rPr>
        <w:t>Peru:</w:t>
      </w:r>
      <w:r>
        <w:rPr>
          <w:b/>
          <w:color w:val="201600"/>
          <w:spacing w:val="-4"/>
          <w:w w:val="115"/>
          <w:sz w:val="12"/>
        </w:rPr>
        <w:t> </w:t>
      </w:r>
      <w:r>
        <w:rPr>
          <w:color w:val="201600"/>
          <w:w w:val="115"/>
          <w:sz w:val="12"/>
        </w:rPr>
        <w:t>Forest</w:t>
      </w:r>
      <w:r>
        <w:rPr>
          <w:color w:val="201600"/>
          <w:spacing w:val="-7"/>
          <w:w w:val="115"/>
          <w:sz w:val="12"/>
        </w:rPr>
        <w:t> </w:t>
      </w:r>
      <w:r>
        <w:rPr>
          <w:color w:val="201600"/>
          <w:spacing w:val="-2"/>
          <w:w w:val="115"/>
          <w:sz w:val="12"/>
        </w:rPr>
        <w:t>protection</w:t>
      </w:r>
    </w:p>
    <w:p>
      <w:pPr>
        <w:pStyle w:val="BodyText"/>
        <w:rPr>
          <w:sz w:val="12"/>
        </w:rPr>
      </w:pPr>
    </w:p>
    <w:p>
      <w:pPr>
        <w:pStyle w:val="BodyText"/>
        <w:rPr>
          <w:sz w:val="12"/>
        </w:rPr>
      </w:pPr>
    </w:p>
    <w:p>
      <w:pPr>
        <w:pStyle w:val="BodyText"/>
        <w:spacing w:before="101"/>
        <w:rPr>
          <w:sz w:val="12"/>
        </w:rPr>
      </w:pPr>
    </w:p>
    <w:p>
      <w:pPr>
        <w:numPr>
          <w:ilvl w:val="0"/>
          <w:numId w:val="12"/>
        </w:numPr>
        <w:tabs>
          <w:tab w:pos="694" w:val="left" w:leader="none"/>
        </w:tabs>
        <w:spacing w:before="0"/>
        <w:ind w:left="694" w:right="0" w:hanging="354"/>
        <w:jc w:val="left"/>
        <w:rPr>
          <w:rFonts w:ascii="Calibri"/>
          <w:b/>
          <w:color w:val="FFFFFF"/>
          <w:position w:val="2"/>
          <w:sz w:val="18"/>
        </w:rPr>
      </w:pPr>
      <w:r>
        <w:rPr>
          <w:color w:val="201600"/>
          <w:spacing w:val="-2"/>
          <w:w w:val="75"/>
          <w:sz w:val="20"/>
        </w:rPr>
        <w:t>EUROPE</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spacing w:before="179"/>
        <w:rPr>
          <w:sz w:val="20"/>
        </w:rPr>
      </w:pPr>
    </w:p>
    <w:p>
      <w:pPr>
        <w:numPr>
          <w:ilvl w:val="0"/>
          <w:numId w:val="14"/>
        </w:numPr>
        <w:tabs>
          <w:tab w:pos="658" w:val="left" w:leader="none"/>
        </w:tabs>
        <w:spacing w:before="0"/>
        <w:ind w:left="658" w:right="0" w:hanging="316"/>
        <w:jc w:val="left"/>
        <w:rPr>
          <w:rFonts w:ascii="Calibri"/>
          <w:b/>
          <w:color w:val="FFFFFF"/>
          <w:position w:val="1"/>
          <w:sz w:val="18"/>
        </w:rPr>
      </w:pPr>
      <w:r>
        <w:rPr>
          <w:color w:val="201600"/>
          <w:w w:val="60"/>
          <w:sz w:val="20"/>
        </w:rPr>
        <w:t>EURASIA</w:t>
      </w:r>
      <w:r>
        <w:rPr>
          <w:color w:val="201600"/>
          <w:spacing w:val="-20"/>
          <w:sz w:val="20"/>
        </w:rPr>
        <w:t> </w:t>
      </w:r>
      <w:r>
        <w:rPr>
          <w:color w:val="201600"/>
          <w:w w:val="60"/>
          <w:sz w:val="20"/>
        </w:rPr>
        <w:t>&amp;</w:t>
      </w:r>
      <w:r>
        <w:rPr>
          <w:color w:val="201600"/>
          <w:spacing w:val="-20"/>
          <w:sz w:val="20"/>
        </w:rPr>
        <w:t> </w:t>
      </w:r>
      <w:r>
        <w:rPr>
          <w:color w:val="201600"/>
          <w:w w:val="60"/>
          <w:sz w:val="20"/>
        </w:rPr>
        <w:t>MIDDLE</w:t>
      </w:r>
      <w:r>
        <w:rPr>
          <w:color w:val="201600"/>
          <w:spacing w:val="-20"/>
          <w:sz w:val="20"/>
        </w:rPr>
        <w:t> </w:t>
      </w:r>
      <w:r>
        <w:rPr>
          <w:color w:val="201600"/>
          <w:spacing w:val="-4"/>
          <w:w w:val="60"/>
          <w:sz w:val="20"/>
        </w:rPr>
        <w:t>EAST</w:t>
      </w:r>
    </w:p>
    <w:p>
      <w:pPr>
        <w:spacing w:line="249" w:lineRule="auto" w:before="185"/>
        <w:ind w:left="364" w:right="962" w:firstLine="0"/>
        <w:jc w:val="left"/>
        <w:rPr>
          <w:sz w:val="12"/>
        </w:rPr>
      </w:pPr>
      <w:r>
        <w:rPr>
          <w:b/>
          <w:w w:val="125"/>
          <w:sz w:val="12"/>
        </w:rPr>
        <w:t>Türkiye:</w:t>
      </w:r>
      <w:r>
        <w:rPr>
          <w:b/>
          <w:spacing w:val="-11"/>
          <w:w w:val="125"/>
          <w:sz w:val="12"/>
        </w:rPr>
        <w:t> </w:t>
      </w:r>
      <w:r>
        <w:rPr>
          <w:w w:val="125"/>
          <w:sz w:val="12"/>
        </w:rPr>
        <w:t>Sustainable agricultural</w:t>
      </w:r>
      <w:r>
        <w:rPr>
          <w:spacing w:val="20"/>
          <w:w w:val="125"/>
          <w:sz w:val="12"/>
        </w:rPr>
        <w:t> </w:t>
      </w:r>
      <w:r>
        <w:rPr>
          <w:spacing w:val="-2"/>
          <w:w w:val="125"/>
          <w:sz w:val="12"/>
        </w:rPr>
        <w:t>practices</w:t>
      </w:r>
    </w:p>
    <w:p>
      <w:pPr>
        <w:spacing w:line="249" w:lineRule="auto" w:before="119"/>
        <w:ind w:left="364" w:right="962" w:firstLine="0"/>
        <w:jc w:val="left"/>
        <w:rPr>
          <w:sz w:val="12"/>
        </w:rPr>
      </w:pPr>
      <w:r>
        <w:rPr>
          <w:b/>
          <w:w w:val="125"/>
          <w:sz w:val="12"/>
        </w:rPr>
        <w:t>Pakistan:</w:t>
      </w:r>
      <w:r>
        <w:rPr>
          <w:b/>
          <w:spacing w:val="-11"/>
          <w:w w:val="125"/>
          <w:sz w:val="12"/>
        </w:rPr>
        <w:t> </w:t>
      </w:r>
      <w:r>
        <w:rPr>
          <w:w w:val="125"/>
          <w:sz w:val="12"/>
        </w:rPr>
        <w:t>Community</w:t>
      </w:r>
      <w:r>
        <w:rPr>
          <w:spacing w:val="-12"/>
          <w:w w:val="125"/>
          <w:sz w:val="12"/>
        </w:rPr>
        <w:t> </w:t>
      </w:r>
      <w:r>
        <w:rPr>
          <w:w w:val="125"/>
          <w:sz w:val="12"/>
        </w:rPr>
        <w:t>water </w:t>
      </w:r>
      <w:r>
        <w:rPr>
          <w:spacing w:val="-2"/>
          <w:w w:val="125"/>
          <w:sz w:val="12"/>
        </w:rPr>
        <w:t>treatment</w:t>
      </w:r>
    </w:p>
    <w:p>
      <w:pPr>
        <w:pStyle w:val="BodyText"/>
        <w:rPr>
          <w:sz w:val="12"/>
        </w:rPr>
      </w:pPr>
    </w:p>
    <w:p>
      <w:pPr>
        <w:pStyle w:val="BodyText"/>
        <w:rPr>
          <w:sz w:val="12"/>
        </w:rPr>
      </w:pPr>
    </w:p>
    <w:p>
      <w:pPr>
        <w:pStyle w:val="BodyText"/>
        <w:spacing w:before="90"/>
        <w:rPr>
          <w:sz w:val="12"/>
        </w:rPr>
      </w:pPr>
    </w:p>
    <w:p>
      <w:pPr>
        <w:numPr>
          <w:ilvl w:val="0"/>
          <w:numId w:val="14"/>
        </w:numPr>
        <w:tabs>
          <w:tab w:pos="658" w:val="left" w:leader="none"/>
        </w:tabs>
        <w:spacing w:before="0"/>
        <w:ind w:left="658" w:right="0" w:hanging="318"/>
        <w:jc w:val="left"/>
        <w:rPr>
          <w:rFonts w:ascii="Calibri"/>
          <w:b/>
          <w:color w:val="FFFFFF"/>
          <w:position w:val="1"/>
          <w:sz w:val="18"/>
        </w:rPr>
      </w:pPr>
      <w:r>
        <w:rPr>
          <w:color w:val="201600"/>
          <w:w w:val="60"/>
          <w:sz w:val="20"/>
        </w:rPr>
        <w:t>INDIA</w:t>
      </w:r>
      <w:r>
        <w:rPr>
          <w:color w:val="201600"/>
          <w:spacing w:val="-3"/>
          <w:w w:val="60"/>
          <w:sz w:val="20"/>
        </w:rPr>
        <w:t> </w:t>
      </w:r>
      <w:r>
        <w:rPr>
          <w:color w:val="201600"/>
          <w:w w:val="60"/>
          <w:sz w:val="20"/>
        </w:rPr>
        <w:t>&amp;</w:t>
      </w:r>
      <w:r>
        <w:rPr>
          <w:color w:val="201600"/>
          <w:spacing w:val="-2"/>
          <w:w w:val="60"/>
          <w:sz w:val="20"/>
        </w:rPr>
        <w:t> </w:t>
      </w:r>
      <w:r>
        <w:rPr>
          <w:color w:val="201600"/>
          <w:w w:val="60"/>
          <w:sz w:val="20"/>
        </w:rPr>
        <w:t>SOUTHWEST</w:t>
      </w:r>
      <w:r>
        <w:rPr>
          <w:color w:val="201600"/>
          <w:spacing w:val="-7"/>
          <w:w w:val="60"/>
          <w:sz w:val="20"/>
        </w:rPr>
        <w:t> </w:t>
      </w:r>
      <w:r>
        <w:rPr>
          <w:color w:val="201600"/>
          <w:spacing w:val="-4"/>
          <w:w w:val="60"/>
          <w:sz w:val="20"/>
        </w:rPr>
        <w:t>ASIA</w:t>
      </w:r>
    </w:p>
    <w:p>
      <w:pPr>
        <w:spacing w:line="249" w:lineRule="auto" w:before="185"/>
        <w:ind w:left="364" w:right="563" w:firstLine="0"/>
        <w:jc w:val="left"/>
        <w:rPr>
          <w:sz w:val="12"/>
        </w:rPr>
      </w:pPr>
      <w:r>
        <w:rPr>
          <w:b/>
          <w:spacing w:val="-2"/>
          <w:w w:val="125"/>
          <w:sz w:val="12"/>
        </w:rPr>
        <w:t>India:</w:t>
      </w:r>
      <w:r>
        <w:rPr>
          <w:b/>
          <w:spacing w:val="-9"/>
          <w:w w:val="125"/>
          <w:sz w:val="12"/>
        </w:rPr>
        <w:t> </w:t>
      </w:r>
      <w:r>
        <w:rPr>
          <w:spacing w:val="-2"/>
          <w:w w:val="125"/>
          <w:sz w:val="12"/>
        </w:rPr>
        <w:t>Check</w:t>
      </w:r>
      <w:r>
        <w:rPr>
          <w:spacing w:val="-11"/>
          <w:w w:val="125"/>
          <w:sz w:val="12"/>
        </w:rPr>
        <w:t> </w:t>
      </w:r>
      <w:r>
        <w:rPr>
          <w:spacing w:val="-2"/>
          <w:w w:val="125"/>
          <w:sz w:val="12"/>
        </w:rPr>
        <w:t>dams</w:t>
      </w:r>
      <w:r>
        <w:rPr>
          <w:spacing w:val="-10"/>
          <w:w w:val="125"/>
          <w:sz w:val="12"/>
        </w:rPr>
        <w:t> </w:t>
      </w:r>
      <w:r>
        <w:rPr>
          <w:spacing w:val="-2"/>
          <w:w w:val="125"/>
          <w:sz w:val="12"/>
        </w:rPr>
        <w:t>for</w:t>
      </w:r>
      <w:r>
        <w:rPr>
          <w:spacing w:val="-11"/>
          <w:w w:val="125"/>
          <w:sz w:val="12"/>
        </w:rPr>
        <w:t> </w:t>
      </w:r>
      <w:r>
        <w:rPr>
          <w:spacing w:val="-2"/>
          <w:w w:val="125"/>
          <w:sz w:val="12"/>
        </w:rPr>
        <w:t>groundwater recharge</w:t>
      </w:r>
    </w:p>
    <w:p>
      <w:pPr>
        <w:spacing w:after="0" w:line="249" w:lineRule="auto"/>
        <w:jc w:val="left"/>
        <w:rPr>
          <w:sz w:val="12"/>
        </w:rPr>
        <w:sectPr>
          <w:type w:val="continuous"/>
          <w:pgSz w:w="25600" w:h="14400" w:orient="landscape"/>
          <w:pgMar w:header="0" w:footer="566" w:top="0" w:bottom="280" w:left="260" w:right="360"/>
          <w:cols w:num="5" w:equalWidth="0">
            <w:col w:w="4710" w:space="626"/>
            <w:col w:w="9282" w:space="996"/>
            <w:col w:w="2694" w:space="274"/>
            <w:col w:w="2271" w:space="675"/>
            <w:col w:w="3452"/>
          </w:cols>
        </w:sectPr>
      </w:pPr>
    </w:p>
    <w:p>
      <w:pPr>
        <w:pStyle w:val="BodyText"/>
        <w:spacing w:before="63"/>
      </w:pPr>
    </w:p>
    <w:p>
      <w:pPr>
        <w:pStyle w:val="BodyText"/>
        <w:spacing w:line="297" w:lineRule="auto"/>
        <w:ind w:left="339" w:right="32"/>
      </w:pPr>
      <w:r>
        <w:rPr>
          <w:w w:val="125"/>
        </w:rPr>
        <w:t>Producing the ingredients used in our beverages accounts for</w:t>
      </w:r>
      <w:r>
        <w:rPr>
          <w:spacing w:val="-2"/>
          <w:w w:val="125"/>
        </w:rPr>
        <w:t> </w:t>
      </w:r>
      <w:r>
        <w:rPr>
          <w:w w:val="125"/>
        </w:rPr>
        <w:t>an estimated 92% of</w:t>
      </w:r>
      <w:r>
        <w:rPr>
          <w:spacing w:val="-5"/>
          <w:w w:val="125"/>
        </w:rPr>
        <w:t> </w:t>
      </w:r>
      <w:r>
        <w:rPr>
          <w:w w:val="125"/>
        </w:rPr>
        <w:t>our</w:t>
      </w:r>
      <w:r>
        <w:rPr>
          <w:spacing w:val="-6"/>
          <w:w w:val="125"/>
        </w:rPr>
        <w:t> </w:t>
      </w:r>
      <w:r>
        <w:rPr>
          <w:w w:val="125"/>
        </w:rPr>
        <w:t>total blue water</w:t>
      </w:r>
      <w:r>
        <w:rPr>
          <w:w w:val="125"/>
          <w:position w:val="5"/>
          <w:sz w:val="9"/>
        </w:rPr>
        <w:t>1</w:t>
      </w:r>
      <w:r>
        <w:rPr>
          <w:spacing w:val="32"/>
          <w:w w:val="125"/>
          <w:position w:val="5"/>
          <w:sz w:val="9"/>
        </w:rPr>
        <w:t> </w:t>
      </w:r>
      <w:r>
        <w:rPr>
          <w:w w:val="125"/>
        </w:rPr>
        <w:t>footprint, which is the volume of</w:t>
      </w:r>
      <w:r>
        <w:rPr>
          <w:spacing w:val="-3"/>
          <w:w w:val="125"/>
        </w:rPr>
        <w:t> </w:t>
      </w:r>
      <w:r>
        <w:rPr>
          <w:w w:val="125"/>
        </w:rPr>
        <w:t>surface water and groundwater consumed in producing our finished products (evaporated or embedded in</w:t>
      </w:r>
      <w:r>
        <w:rPr>
          <w:spacing w:val="-16"/>
          <w:w w:val="125"/>
        </w:rPr>
        <w:t> </w:t>
      </w:r>
      <w:r>
        <w:rPr>
          <w:w w:val="125"/>
        </w:rPr>
        <w:t>the</w:t>
      </w:r>
      <w:r>
        <w:rPr>
          <w:spacing w:val="-16"/>
          <w:w w:val="125"/>
        </w:rPr>
        <w:t> </w:t>
      </w:r>
      <w:r>
        <w:rPr>
          <w:w w:val="125"/>
        </w:rPr>
        <w:t>product).</w:t>
      </w:r>
      <w:r>
        <w:rPr>
          <w:spacing w:val="-17"/>
          <w:w w:val="125"/>
        </w:rPr>
        <w:t> </w:t>
      </w:r>
      <w:r>
        <w:rPr>
          <w:w w:val="125"/>
        </w:rPr>
        <w:t>That’s</w:t>
      </w:r>
      <w:r>
        <w:rPr>
          <w:spacing w:val="-16"/>
          <w:w w:val="125"/>
        </w:rPr>
        <w:t> </w:t>
      </w:r>
      <w:r>
        <w:rPr>
          <w:w w:val="125"/>
        </w:rPr>
        <w:t>why,</w:t>
      </w:r>
      <w:r>
        <w:rPr>
          <w:spacing w:val="-15"/>
          <w:w w:val="125"/>
        </w:rPr>
        <w:t> </w:t>
      </w:r>
      <w:r>
        <w:rPr>
          <w:w w:val="125"/>
        </w:rPr>
        <w:t>in</w:t>
      </w:r>
      <w:r>
        <w:rPr>
          <w:spacing w:val="-16"/>
          <w:w w:val="125"/>
        </w:rPr>
        <w:t> </w:t>
      </w:r>
      <w:r>
        <w:rPr>
          <w:w w:val="125"/>
        </w:rPr>
        <w:t>2022,</w:t>
      </w:r>
      <w:r>
        <w:rPr>
          <w:spacing w:val="-16"/>
          <w:w w:val="125"/>
        </w:rPr>
        <w:t> </w:t>
      </w:r>
      <w:r>
        <w:rPr>
          <w:w w:val="125"/>
        </w:rPr>
        <w:t>we</w:t>
      </w:r>
      <w:r>
        <w:rPr>
          <w:spacing w:val="-15"/>
          <w:w w:val="125"/>
        </w:rPr>
        <w:t> </w:t>
      </w:r>
      <w:r>
        <w:rPr>
          <w:w w:val="125"/>
        </w:rPr>
        <w:t>expanded our analysis and prioritization to include watersheds that support our priority ingredient sourcing,</w:t>
      </w:r>
      <w:r>
        <w:rPr>
          <w:spacing w:val="-16"/>
          <w:w w:val="125"/>
        </w:rPr>
        <w:t> </w:t>
      </w:r>
      <w:r>
        <w:rPr>
          <w:w w:val="125"/>
        </w:rPr>
        <w:t>in</w:t>
      </w:r>
      <w:r>
        <w:rPr>
          <w:spacing w:val="-16"/>
          <w:w w:val="125"/>
        </w:rPr>
        <w:t> </w:t>
      </w:r>
      <w:r>
        <w:rPr>
          <w:w w:val="125"/>
        </w:rPr>
        <w:t>addition</w:t>
      </w:r>
      <w:r>
        <w:rPr>
          <w:spacing w:val="-15"/>
          <w:w w:val="125"/>
        </w:rPr>
        <w:t> </w:t>
      </w:r>
      <w:r>
        <w:rPr>
          <w:w w:val="125"/>
        </w:rPr>
        <w:t>to</w:t>
      </w:r>
      <w:r>
        <w:rPr>
          <w:spacing w:val="-16"/>
          <w:w w:val="125"/>
        </w:rPr>
        <w:t> </w:t>
      </w:r>
      <w:r>
        <w:rPr>
          <w:w w:val="125"/>
        </w:rPr>
        <w:t>our</w:t>
      </w:r>
      <w:r>
        <w:rPr>
          <w:spacing w:val="-16"/>
          <w:w w:val="125"/>
        </w:rPr>
        <w:t> </w:t>
      </w:r>
      <w:r>
        <w:rPr>
          <w:w w:val="125"/>
        </w:rPr>
        <w:t>operating</w:t>
      </w:r>
      <w:r>
        <w:rPr>
          <w:spacing w:val="-15"/>
          <w:w w:val="125"/>
        </w:rPr>
        <w:t> </w:t>
      </w:r>
      <w:r>
        <w:rPr>
          <w:w w:val="125"/>
        </w:rPr>
        <w:t>facilities</w:t>
      </w:r>
      <w:r>
        <w:rPr>
          <w:spacing w:val="-16"/>
          <w:w w:val="125"/>
        </w:rPr>
        <w:t> </w:t>
      </w:r>
      <w:r>
        <w:rPr>
          <w:w w:val="125"/>
        </w:rPr>
        <w:t>and those necessary for key market growth.</w:t>
      </w:r>
    </w:p>
    <w:p>
      <w:pPr>
        <w:spacing w:before="3"/>
        <w:ind w:left="11314" w:right="0" w:firstLine="0"/>
        <w:jc w:val="left"/>
        <w:rPr>
          <w:sz w:val="12"/>
        </w:rPr>
      </w:pPr>
      <w:r>
        <w:rPr/>
        <w:br w:type="column"/>
      </w:r>
      <w:r>
        <w:rPr>
          <w:b/>
          <w:color w:val="201600"/>
          <w:w w:val="115"/>
          <w:sz w:val="12"/>
        </w:rPr>
        <w:t>Austria:</w:t>
      </w:r>
      <w:r>
        <w:rPr>
          <w:b/>
          <w:color w:val="201600"/>
          <w:spacing w:val="2"/>
          <w:w w:val="115"/>
          <w:sz w:val="12"/>
        </w:rPr>
        <w:t> </w:t>
      </w:r>
      <w:r>
        <w:rPr>
          <w:color w:val="201600"/>
          <w:w w:val="115"/>
          <w:sz w:val="12"/>
        </w:rPr>
        <w:t>Soda</w:t>
      </w:r>
      <w:r>
        <w:rPr>
          <w:color w:val="201600"/>
          <w:spacing w:val="-1"/>
          <w:w w:val="115"/>
          <w:sz w:val="12"/>
        </w:rPr>
        <w:t> </w:t>
      </w:r>
      <w:r>
        <w:rPr>
          <w:color w:val="201600"/>
          <w:w w:val="115"/>
          <w:sz w:val="12"/>
        </w:rPr>
        <w:t>lake </w:t>
      </w:r>
      <w:r>
        <w:rPr>
          <w:color w:val="201600"/>
          <w:spacing w:val="-2"/>
          <w:w w:val="115"/>
          <w:sz w:val="12"/>
        </w:rPr>
        <w:t>protection</w:t>
      </w:r>
    </w:p>
    <w:p>
      <w:pPr>
        <w:spacing w:before="119"/>
        <w:ind w:left="11314" w:right="125" w:firstLine="0"/>
        <w:jc w:val="left"/>
        <w:rPr>
          <w:sz w:val="12"/>
        </w:rPr>
      </w:pPr>
      <w:r>
        <w:rPr>
          <w:b/>
          <w:color w:val="201600"/>
          <w:spacing w:val="-2"/>
          <w:w w:val="120"/>
          <w:sz w:val="12"/>
        </w:rPr>
        <w:t>Bulgaria:</w:t>
      </w:r>
      <w:r>
        <w:rPr>
          <w:b/>
          <w:color w:val="201600"/>
          <w:spacing w:val="-8"/>
          <w:w w:val="120"/>
          <w:sz w:val="12"/>
        </w:rPr>
        <w:t> </w:t>
      </w:r>
      <w:r>
        <w:rPr>
          <w:color w:val="201600"/>
          <w:spacing w:val="-2"/>
          <w:w w:val="120"/>
          <w:sz w:val="12"/>
        </w:rPr>
        <w:t>Wetland</w:t>
      </w:r>
      <w:r>
        <w:rPr>
          <w:color w:val="201600"/>
          <w:spacing w:val="-8"/>
          <w:w w:val="120"/>
          <w:sz w:val="12"/>
        </w:rPr>
        <w:t> </w:t>
      </w:r>
      <w:r>
        <w:rPr>
          <w:color w:val="201600"/>
          <w:spacing w:val="-2"/>
          <w:w w:val="120"/>
          <w:sz w:val="12"/>
        </w:rPr>
        <w:t>restoration </w:t>
      </w:r>
      <w:r>
        <w:rPr>
          <w:color w:val="201600"/>
          <w:w w:val="120"/>
          <w:sz w:val="12"/>
        </w:rPr>
        <w:t>and</w:t>
      </w:r>
      <w:r>
        <w:rPr>
          <w:color w:val="201600"/>
          <w:spacing w:val="-9"/>
          <w:w w:val="120"/>
          <w:sz w:val="12"/>
        </w:rPr>
        <w:t> </w:t>
      </w:r>
      <w:r>
        <w:rPr>
          <w:color w:val="201600"/>
          <w:w w:val="120"/>
          <w:sz w:val="12"/>
        </w:rPr>
        <w:t>protection</w:t>
      </w:r>
    </w:p>
    <w:p>
      <w:pPr>
        <w:spacing w:line="144" w:lineRule="exact" w:before="118"/>
        <w:ind w:left="11314" w:right="0" w:firstLine="0"/>
        <w:jc w:val="left"/>
        <w:rPr>
          <w:b/>
          <w:sz w:val="12"/>
        </w:rPr>
      </w:pPr>
      <w:r>
        <w:rPr>
          <w:b/>
          <w:color w:val="201600"/>
          <w:spacing w:val="-2"/>
          <w:w w:val="105"/>
          <w:sz w:val="12"/>
        </w:rPr>
        <w:t>Croatia/Serbia:</w:t>
      </w:r>
    </w:p>
    <w:p>
      <w:pPr>
        <w:pStyle w:val="ListParagraph"/>
        <w:numPr>
          <w:ilvl w:val="0"/>
          <w:numId w:val="15"/>
        </w:numPr>
        <w:tabs>
          <w:tab w:pos="11419" w:val="left" w:leader="none"/>
        </w:tabs>
        <w:spacing w:line="144" w:lineRule="exact" w:before="0" w:after="0"/>
        <w:ind w:left="11419" w:right="0" w:hanging="105"/>
        <w:jc w:val="left"/>
        <w:rPr>
          <w:sz w:val="12"/>
        </w:rPr>
      </w:pPr>
      <w:r>
        <w:rPr>
          <w:color w:val="201600"/>
          <w:spacing w:val="-2"/>
          <w:w w:val="125"/>
          <w:sz w:val="12"/>
        </w:rPr>
        <w:t>Oxbow</w:t>
      </w:r>
      <w:r>
        <w:rPr>
          <w:color w:val="201600"/>
          <w:spacing w:val="-3"/>
          <w:w w:val="125"/>
          <w:sz w:val="12"/>
        </w:rPr>
        <w:t> </w:t>
      </w:r>
      <w:r>
        <w:rPr>
          <w:color w:val="201600"/>
          <w:spacing w:val="-2"/>
          <w:w w:val="125"/>
          <w:sz w:val="12"/>
        </w:rPr>
        <w:t>restoration</w:t>
      </w:r>
    </w:p>
    <w:p>
      <w:pPr>
        <w:pStyle w:val="ListParagraph"/>
        <w:numPr>
          <w:ilvl w:val="0"/>
          <w:numId w:val="15"/>
        </w:numPr>
        <w:tabs>
          <w:tab w:pos="11417" w:val="left" w:leader="none"/>
        </w:tabs>
        <w:spacing w:line="240" w:lineRule="auto" w:before="0" w:after="0"/>
        <w:ind w:left="11314" w:right="534" w:firstLine="0"/>
        <w:jc w:val="left"/>
        <w:rPr>
          <w:sz w:val="12"/>
        </w:rPr>
      </w:pPr>
      <w:r>
        <w:rPr>
          <w:color w:val="201600"/>
          <w:w w:val="125"/>
          <w:sz w:val="12"/>
        </w:rPr>
        <w:t>Wetland</w:t>
      </w:r>
      <w:r>
        <w:rPr>
          <w:color w:val="201600"/>
          <w:spacing w:val="-12"/>
          <w:w w:val="125"/>
          <w:sz w:val="12"/>
        </w:rPr>
        <w:t> </w:t>
      </w:r>
      <w:r>
        <w:rPr>
          <w:color w:val="201600"/>
          <w:w w:val="125"/>
          <w:sz w:val="12"/>
        </w:rPr>
        <w:t>restoration</w:t>
      </w:r>
      <w:r>
        <w:rPr>
          <w:color w:val="201600"/>
          <w:spacing w:val="-12"/>
          <w:w w:val="125"/>
          <w:sz w:val="12"/>
        </w:rPr>
        <w:t> </w:t>
      </w:r>
      <w:r>
        <w:rPr>
          <w:color w:val="201600"/>
          <w:w w:val="125"/>
          <w:sz w:val="12"/>
        </w:rPr>
        <w:t>and ﬂoodplain</w:t>
      </w:r>
      <w:r>
        <w:rPr>
          <w:color w:val="201600"/>
          <w:spacing w:val="-11"/>
          <w:w w:val="125"/>
          <w:sz w:val="12"/>
        </w:rPr>
        <w:t> </w:t>
      </w:r>
      <w:r>
        <w:rPr>
          <w:color w:val="201600"/>
          <w:w w:val="125"/>
          <w:sz w:val="12"/>
        </w:rPr>
        <w:t>reconnection</w:t>
      </w:r>
    </w:p>
    <w:p>
      <w:pPr>
        <w:spacing w:line="144" w:lineRule="exact" w:before="118"/>
        <w:ind w:left="11314" w:right="0" w:firstLine="0"/>
        <w:jc w:val="left"/>
        <w:rPr>
          <w:b/>
          <w:sz w:val="12"/>
        </w:rPr>
      </w:pPr>
      <w:r>
        <w:rPr>
          <w:b/>
          <w:color w:val="201600"/>
          <w:spacing w:val="-2"/>
          <w:w w:val="110"/>
          <w:sz w:val="12"/>
        </w:rPr>
        <w:t>Hungary:</w:t>
      </w:r>
    </w:p>
    <w:p>
      <w:pPr>
        <w:pStyle w:val="ListParagraph"/>
        <w:numPr>
          <w:ilvl w:val="0"/>
          <w:numId w:val="15"/>
        </w:numPr>
        <w:tabs>
          <w:tab w:pos="11419" w:val="left" w:leader="none"/>
        </w:tabs>
        <w:spacing w:line="144" w:lineRule="exact" w:before="0" w:after="0"/>
        <w:ind w:left="11419" w:right="0" w:hanging="105"/>
        <w:jc w:val="left"/>
        <w:rPr>
          <w:sz w:val="12"/>
        </w:rPr>
      </w:pPr>
      <w:r>
        <w:rPr>
          <w:color w:val="201600"/>
          <w:spacing w:val="-2"/>
          <w:w w:val="125"/>
          <w:sz w:val="12"/>
        </w:rPr>
        <w:t>Oxbow</w:t>
      </w:r>
      <w:r>
        <w:rPr>
          <w:color w:val="201600"/>
          <w:spacing w:val="-3"/>
          <w:w w:val="125"/>
          <w:sz w:val="12"/>
        </w:rPr>
        <w:t> </w:t>
      </w:r>
      <w:r>
        <w:rPr>
          <w:color w:val="201600"/>
          <w:spacing w:val="-2"/>
          <w:w w:val="125"/>
          <w:sz w:val="12"/>
        </w:rPr>
        <w:t>restoration</w:t>
      </w:r>
    </w:p>
    <w:p>
      <w:pPr>
        <w:pStyle w:val="ListParagraph"/>
        <w:numPr>
          <w:ilvl w:val="0"/>
          <w:numId w:val="15"/>
        </w:numPr>
        <w:tabs>
          <w:tab w:pos="11419" w:val="left" w:leader="none"/>
        </w:tabs>
        <w:spacing w:line="144" w:lineRule="exact" w:before="0" w:after="0"/>
        <w:ind w:left="11419" w:right="0" w:hanging="105"/>
        <w:jc w:val="left"/>
        <w:rPr>
          <w:sz w:val="12"/>
        </w:rPr>
      </w:pPr>
      <w:r>
        <w:rPr>
          <w:color w:val="201600"/>
          <w:w w:val="125"/>
          <w:sz w:val="12"/>
        </w:rPr>
        <w:t>Floodplain</w:t>
      </w:r>
      <w:r>
        <w:rPr>
          <w:color w:val="201600"/>
          <w:spacing w:val="-1"/>
          <w:w w:val="125"/>
          <w:sz w:val="12"/>
        </w:rPr>
        <w:t> </w:t>
      </w:r>
      <w:r>
        <w:rPr>
          <w:color w:val="201600"/>
          <w:spacing w:val="-2"/>
          <w:w w:val="125"/>
          <w:sz w:val="12"/>
        </w:rPr>
        <w:t>restoration</w:t>
      </w:r>
    </w:p>
    <w:p>
      <w:pPr>
        <w:spacing w:before="119"/>
        <w:ind w:left="11314" w:right="0" w:firstLine="0"/>
        <w:jc w:val="left"/>
        <w:rPr>
          <w:sz w:val="12"/>
        </w:rPr>
      </w:pPr>
      <w:r>
        <w:rPr>
          <w:b/>
          <w:color w:val="201600"/>
          <w:w w:val="115"/>
          <w:sz w:val="12"/>
        </w:rPr>
        <w:t>Italy: </w:t>
      </w:r>
      <w:r>
        <w:rPr>
          <w:color w:val="201600"/>
          <w:w w:val="115"/>
          <w:sz w:val="12"/>
        </w:rPr>
        <w:t>Irrigation efficiency </w:t>
      </w:r>
      <w:r>
        <w:rPr>
          <w:color w:val="201600"/>
          <w:spacing w:val="-2"/>
          <w:w w:val="120"/>
          <w:sz w:val="12"/>
        </w:rPr>
        <w:t>improvement</w:t>
      </w:r>
    </w:p>
    <w:p>
      <w:pPr>
        <w:spacing w:line="122" w:lineRule="exact" w:before="118"/>
        <w:ind w:left="11314" w:right="0" w:firstLine="0"/>
        <w:jc w:val="left"/>
        <w:rPr>
          <w:sz w:val="12"/>
        </w:rPr>
      </w:pPr>
      <w:r>
        <w:rPr>
          <w:b/>
          <w:color w:val="201600"/>
          <w:w w:val="115"/>
          <w:sz w:val="12"/>
        </w:rPr>
        <w:t>Romania:</w:t>
      </w:r>
      <w:r>
        <w:rPr>
          <w:b/>
          <w:color w:val="201600"/>
          <w:spacing w:val="11"/>
          <w:w w:val="115"/>
          <w:sz w:val="12"/>
        </w:rPr>
        <w:t> </w:t>
      </w:r>
      <w:r>
        <w:rPr>
          <w:color w:val="201600"/>
          <w:w w:val="115"/>
          <w:sz w:val="12"/>
        </w:rPr>
        <w:t>Floodplain</w:t>
      </w:r>
      <w:r>
        <w:rPr>
          <w:color w:val="201600"/>
          <w:spacing w:val="8"/>
          <w:w w:val="115"/>
          <w:sz w:val="12"/>
        </w:rPr>
        <w:t> </w:t>
      </w:r>
      <w:r>
        <w:rPr>
          <w:color w:val="201600"/>
          <w:spacing w:val="-2"/>
          <w:w w:val="115"/>
          <w:sz w:val="12"/>
        </w:rPr>
        <w:t>wetland</w:t>
      </w:r>
    </w:p>
    <w:p>
      <w:pPr>
        <w:tabs>
          <w:tab w:pos="11314" w:val="left" w:leader="none"/>
        </w:tabs>
        <w:spacing w:line="191" w:lineRule="exact" w:before="0"/>
        <w:ind w:left="4307" w:right="0" w:firstLine="0"/>
        <w:jc w:val="left"/>
        <w:rPr>
          <w:sz w:val="12"/>
        </w:rPr>
      </w:pPr>
      <w:r>
        <w:rPr>
          <w:rFonts w:ascii="Calibri"/>
          <w:b/>
          <w:color w:val="201600"/>
          <w:spacing w:val="-10"/>
          <w:w w:val="105"/>
          <w:sz w:val="18"/>
        </w:rPr>
        <w:t>3</w:t>
      </w:r>
      <w:r>
        <w:rPr>
          <w:rFonts w:ascii="Calibri"/>
          <w:b/>
          <w:color w:val="201600"/>
          <w:sz w:val="18"/>
        </w:rPr>
        <w:tab/>
      </w:r>
      <w:r>
        <w:rPr>
          <w:color w:val="201600"/>
          <w:spacing w:val="-2"/>
          <w:w w:val="110"/>
          <w:position w:val="1"/>
          <w:sz w:val="12"/>
        </w:rPr>
        <w:t>restoration</w:t>
      </w:r>
    </w:p>
    <w:p>
      <w:pPr>
        <w:tabs>
          <w:tab w:pos="7547" w:val="left" w:leader="none"/>
          <w:tab w:pos="11314" w:val="left" w:leader="none"/>
        </w:tabs>
        <w:spacing w:line="251" w:lineRule="exact" w:before="0"/>
        <w:ind w:left="339" w:right="0" w:firstLine="0"/>
        <w:jc w:val="left"/>
        <w:rPr>
          <w:b/>
          <w:sz w:val="12"/>
        </w:rPr>
      </w:pPr>
      <w:r>
        <w:rPr>
          <w:rFonts w:ascii="Calibri"/>
          <w:b/>
          <w:color w:val="201600"/>
          <w:spacing w:val="-10"/>
          <w:w w:val="90"/>
          <w:position w:val="5"/>
          <w:sz w:val="18"/>
        </w:rPr>
        <w:t>1</w:t>
      </w:r>
      <w:r>
        <w:rPr>
          <w:rFonts w:ascii="Calibri"/>
          <w:b/>
          <w:color w:val="201600"/>
          <w:position w:val="5"/>
          <w:sz w:val="18"/>
        </w:rPr>
        <w:tab/>
      </w:r>
      <w:r>
        <w:rPr>
          <w:rFonts w:ascii="Calibri"/>
          <w:b/>
          <w:color w:val="201600"/>
          <w:spacing w:val="-12"/>
          <w:w w:val="90"/>
          <w:sz w:val="18"/>
        </w:rPr>
        <w:t>7</w:t>
      </w:r>
      <w:r>
        <w:rPr>
          <w:rFonts w:ascii="Calibri"/>
          <w:b/>
          <w:color w:val="201600"/>
          <w:sz w:val="18"/>
        </w:rPr>
        <w:tab/>
      </w:r>
      <w:r>
        <w:rPr>
          <w:b/>
          <w:color w:val="201600"/>
          <w:spacing w:val="-2"/>
          <w:sz w:val="12"/>
        </w:rPr>
        <w:t>Spain:</w:t>
      </w:r>
    </w:p>
    <w:p>
      <w:pPr>
        <w:spacing w:line="127" w:lineRule="exact" w:before="0"/>
        <w:ind w:left="11314" w:right="0" w:firstLine="0"/>
        <w:jc w:val="left"/>
        <w:rPr>
          <w:sz w:val="12"/>
        </w:rPr>
      </w:pPr>
      <w:r>
        <w:rPr>
          <w:color w:val="201600"/>
          <w:w w:val="120"/>
          <w:sz w:val="12"/>
        </w:rPr>
        <w:t>–</w:t>
      </w:r>
      <w:r>
        <w:rPr>
          <w:color w:val="201600"/>
          <w:spacing w:val="-5"/>
          <w:w w:val="120"/>
          <w:sz w:val="12"/>
        </w:rPr>
        <w:t> </w:t>
      </w:r>
      <w:r>
        <w:rPr>
          <w:color w:val="201600"/>
          <w:w w:val="120"/>
          <w:sz w:val="12"/>
        </w:rPr>
        <w:t>Wetland</w:t>
      </w:r>
      <w:r>
        <w:rPr>
          <w:color w:val="201600"/>
          <w:spacing w:val="-3"/>
          <w:w w:val="120"/>
          <w:sz w:val="12"/>
        </w:rPr>
        <w:t> </w:t>
      </w:r>
      <w:r>
        <w:rPr>
          <w:color w:val="201600"/>
          <w:spacing w:val="-2"/>
          <w:w w:val="120"/>
          <w:sz w:val="12"/>
        </w:rPr>
        <w:t>restoration</w:t>
      </w:r>
    </w:p>
    <w:p>
      <w:pPr>
        <w:pStyle w:val="ListParagraph"/>
        <w:numPr>
          <w:ilvl w:val="0"/>
          <w:numId w:val="9"/>
        </w:numPr>
        <w:tabs>
          <w:tab w:pos="8202" w:val="left" w:leader="none"/>
          <w:tab w:pos="11314" w:val="left" w:leader="none"/>
        </w:tabs>
        <w:spacing w:line="151" w:lineRule="exact" w:before="0" w:after="0"/>
        <w:ind w:left="8202" w:right="0" w:hanging="2844"/>
        <w:jc w:val="left"/>
        <w:rPr>
          <w:rFonts w:ascii="Calibri" w:hAnsi="Calibri"/>
          <w:b/>
          <w:color w:val="201600"/>
          <w:position w:val="-3"/>
          <w:sz w:val="18"/>
        </w:rPr>
      </w:pPr>
      <w:r>
        <w:rPr/>
        <mc:AlternateContent>
          <mc:Choice Requires="wps">
            <w:drawing>
              <wp:anchor distT="0" distB="0" distL="0" distR="0" allowOverlap="1" layoutInCell="1" locked="0" behindDoc="0" simplePos="0" relativeHeight="15837184">
                <wp:simplePos x="0" y="0"/>
                <wp:positionH relativeFrom="page">
                  <wp:posOffset>381000</wp:posOffset>
                </wp:positionH>
                <wp:positionV relativeFrom="paragraph">
                  <wp:posOffset>22846</wp:posOffset>
                </wp:positionV>
                <wp:extent cx="2854960" cy="1822450"/>
                <wp:effectExtent l="0" t="0" r="0" b="0"/>
                <wp:wrapNone/>
                <wp:docPr id="1032" name="Group 1032"/>
                <wp:cNvGraphicFramePr>
                  <a:graphicFrameLocks/>
                </wp:cNvGraphicFramePr>
                <a:graphic>
                  <a:graphicData uri="http://schemas.microsoft.com/office/word/2010/wordprocessingGroup">
                    <wpg:wgp>
                      <wpg:cNvPr id="1032" name="Group 1032"/>
                      <wpg:cNvGrpSpPr/>
                      <wpg:grpSpPr>
                        <a:xfrm>
                          <a:off x="0" y="0"/>
                          <a:ext cx="2854960" cy="1822450"/>
                          <a:chExt cx="2854960" cy="1822450"/>
                        </a:xfrm>
                      </wpg:grpSpPr>
                      <wps:wsp>
                        <wps:cNvPr id="1033" name="Graphic 1033"/>
                        <wps:cNvSpPr/>
                        <wps:spPr>
                          <a:xfrm>
                            <a:off x="3175" y="3175"/>
                            <a:ext cx="2848610" cy="1816100"/>
                          </a:xfrm>
                          <a:custGeom>
                            <a:avLst/>
                            <a:gdLst/>
                            <a:ahLst/>
                            <a:cxnLst/>
                            <a:rect l="l" t="t" r="r" b="b"/>
                            <a:pathLst>
                              <a:path w="2848610" h="1816100">
                                <a:moveTo>
                                  <a:pt x="0" y="1815846"/>
                                </a:moveTo>
                                <a:lnTo>
                                  <a:pt x="2848610" y="1815846"/>
                                </a:lnTo>
                                <a:lnTo>
                                  <a:pt x="2848610" y="0"/>
                                </a:lnTo>
                                <a:lnTo>
                                  <a:pt x="0" y="0"/>
                                </a:lnTo>
                                <a:lnTo>
                                  <a:pt x="0" y="1815846"/>
                                </a:lnTo>
                                <a:close/>
                              </a:path>
                            </a:pathLst>
                          </a:custGeom>
                          <a:ln w="6350">
                            <a:solidFill>
                              <a:srgbClr val="000000"/>
                            </a:solidFill>
                            <a:prstDash val="solid"/>
                          </a:ln>
                        </wps:spPr>
                        <wps:bodyPr wrap="square" lIns="0" tIns="0" rIns="0" bIns="0" rtlCol="0">
                          <a:prstTxWarp prst="textNoShape">
                            <a:avLst/>
                          </a:prstTxWarp>
                          <a:noAutofit/>
                        </wps:bodyPr>
                      </wps:wsp>
                      <wps:wsp>
                        <wps:cNvPr id="1034" name="Graphic 1034"/>
                        <wps:cNvSpPr/>
                        <wps:spPr>
                          <a:xfrm>
                            <a:off x="0" y="19055"/>
                            <a:ext cx="2854960" cy="1270"/>
                          </a:xfrm>
                          <a:custGeom>
                            <a:avLst/>
                            <a:gdLst/>
                            <a:ahLst/>
                            <a:cxnLst/>
                            <a:rect l="l" t="t" r="r" b="b"/>
                            <a:pathLst>
                              <a:path w="2854960" h="0">
                                <a:moveTo>
                                  <a:pt x="0" y="0"/>
                                </a:moveTo>
                                <a:lnTo>
                                  <a:pt x="2854960" y="0"/>
                                </a:lnTo>
                              </a:path>
                            </a:pathLst>
                          </a:custGeom>
                          <a:ln w="38100">
                            <a:solidFill>
                              <a:srgbClr val="000000"/>
                            </a:solidFill>
                            <a:prstDash val="solid"/>
                          </a:ln>
                        </wps:spPr>
                        <wps:bodyPr wrap="square" lIns="0" tIns="0" rIns="0" bIns="0" rtlCol="0">
                          <a:prstTxWarp prst="textNoShape">
                            <a:avLst/>
                          </a:prstTxWarp>
                          <a:noAutofit/>
                        </wps:bodyPr>
                      </wps:wsp>
                      <wps:wsp>
                        <wps:cNvPr id="1035" name="Textbox 1035"/>
                        <wps:cNvSpPr txBox="1"/>
                        <wps:spPr>
                          <a:xfrm>
                            <a:off x="6350" y="38105"/>
                            <a:ext cx="2842260" cy="1778000"/>
                          </a:xfrm>
                          <a:prstGeom prst="rect">
                            <a:avLst/>
                          </a:prstGeom>
                        </wps:spPr>
                        <wps:txbx>
                          <w:txbxContent>
                            <w:p>
                              <w:pPr>
                                <w:spacing w:before="179"/>
                                <w:ind w:left="280" w:right="0" w:firstLine="0"/>
                                <w:jc w:val="left"/>
                                <w:rPr>
                                  <w:b/>
                                  <w:sz w:val="18"/>
                                </w:rPr>
                              </w:pPr>
                              <w:r>
                                <w:rPr>
                                  <w:b/>
                                  <w:spacing w:val="-2"/>
                                  <w:w w:val="110"/>
                                  <w:sz w:val="18"/>
                                </w:rPr>
                                <w:t>Water</w:t>
                              </w:r>
                              <w:r>
                                <w:rPr>
                                  <w:b/>
                                  <w:spacing w:val="-9"/>
                                  <w:w w:val="110"/>
                                  <w:sz w:val="18"/>
                                </w:rPr>
                                <w:t> </w:t>
                              </w:r>
                              <w:r>
                                <w:rPr>
                                  <w:b/>
                                  <w:spacing w:val="-2"/>
                                  <w:w w:val="110"/>
                                  <w:sz w:val="18"/>
                                </w:rPr>
                                <w:t>Quality</w:t>
                              </w:r>
                            </w:p>
                            <w:p>
                              <w:pPr>
                                <w:spacing w:line="297" w:lineRule="auto" w:before="43"/>
                                <w:ind w:left="280" w:right="419" w:firstLine="0"/>
                                <w:jc w:val="left"/>
                                <w:rPr>
                                  <w:sz w:val="16"/>
                                </w:rPr>
                              </w:pPr>
                              <w:r>
                                <w:rPr>
                                  <w:w w:val="125"/>
                                  <w:sz w:val="16"/>
                                </w:rPr>
                                <w:t>We’re working with several partners, including the World Resources Institute (WRI) and</w:t>
                              </w:r>
                              <w:r>
                                <w:rPr>
                                  <w:spacing w:val="-40"/>
                                  <w:w w:val="125"/>
                                  <w:sz w:val="16"/>
                                </w:rPr>
                                <w:t> </w:t>
                              </w:r>
                              <w:r>
                                <w:rPr>
                                  <w:w w:val="125"/>
                                  <w:sz w:val="16"/>
                                </w:rPr>
                                <w:t>The Nature Conservancy,</w:t>
                              </w:r>
                              <w:r>
                                <w:rPr>
                                  <w:spacing w:val="-2"/>
                                  <w:w w:val="125"/>
                                  <w:sz w:val="16"/>
                                </w:rPr>
                                <w:t> </w:t>
                              </w:r>
                              <w:r>
                                <w:rPr>
                                  <w:w w:val="125"/>
                                  <w:sz w:val="16"/>
                                </w:rPr>
                                <w:t>to develop</w:t>
                              </w:r>
                              <w:r>
                                <w:rPr>
                                  <w:spacing w:val="-16"/>
                                  <w:w w:val="125"/>
                                  <w:sz w:val="16"/>
                                </w:rPr>
                                <w:t> </w:t>
                              </w:r>
                              <w:r>
                                <w:rPr>
                                  <w:w w:val="125"/>
                                  <w:sz w:val="16"/>
                                </w:rPr>
                                <w:t>a</w:t>
                              </w:r>
                              <w:r>
                                <w:rPr>
                                  <w:spacing w:val="-16"/>
                                  <w:w w:val="125"/>
                                  <w:sz w:val="16"/>
                                </w:rPr>
                                <w:t> </w:t>
                              </w:r>
                              <w:r>
                                <w:rPr>
                                  <w:w w:val="125"/>
                                  <w:sz w:val="16"/>
                                </w:rPr>
                                <w:t>Water</w:t>
                              </w:r>
                              <w:r>
                                <w:rPr>
                                  <w:spacing w:val="-16"/>
                                  <w:w w:val="125"/>
                                  <w:sz w:val="16"/>
                                </w:rPr>
                                <w:t> </w:t>
                              </w:r>
                              <w:r>
                                <w:rPr>
                                  <w:w w:val="125"/>
                                  <w:sz w:val="16"/>
                                </w:rPr>
                                <w:t>Quality</w:t>
                              </w:r>
                              <w:r>
                                <w:rPr>
                                  <w:spacing w:val="-16"/>
                                  <w:w w:val="125"/>
                                  <w:sz w:val="16"/>
                                </w:rPr>
                                <w:t> </w:t>
                              </w:r>
                              <w:r>
                                <w:rPr>
                                  <w:w w:val="125"/>
                                  <w:sz w:val="16"/>
                                </w:rPr>
                                <w:t>Benefit</w:t>
                              </w:r>
                              <w:r>
                                <w:rPr>
                                  <w:spacing w:val="-19"/>
                                  <w:w w:val="125"/>
                                  <w:sz w:val="16"/>
                                </w:rPr>
                                <w:t> </w:t>
                              </w:r>
                              <w:r>
                                <w:rPr>
                                  <w:w w:val="125"/>
                                  <w:sz w:val="16"/>
                                </w:rPr>
                                <w:t>Accounting (WQBA)</w:t>
                              </w:r>
                              <w:r>
                                <w:rPr>
                                  <w:spacing w:val="-16"/>
                                  <w:w w:val="125"/>
                                  <w:sz w:val="16"/>
                                </w:rPr>
                                <w:t> </w:t>
                              </w:r>
                              <w:r>
                                <w:rPr>
                                  <w:w w:val="125"/>
                                  <w:sz w:val="16"/>
                                </w:rPr>
                                <w:t>methodology</w:t>
                              </w:r>
                              <w:r>
                                <w:rPr>
                                  <w:spacing w:val="-16"/>
                                  <w:w w:val="125"/>
                                  <w:sz w:val="16"/>
                                </w:rPr>
                                <w:t> </w:t>
                              </w:r>
                              <w:r>
                                <w:rPr>
                                  <w:w w:val="125"/>
                                  <w:sz w:val="16"/>
                                </w:rPr>
                                <w:t>that</w:t>
                              </w:r>
                              <w:r>
                                <w:rPr>
                                  <w:spacing w:val="-15"/>
                                  <w:w w:val="125"/>
                                  <w:sz w:val="16"/>
                                </w:rPr>
                                <w:t> </w:t>
                              </w:r>
                              <w:r>
                                <w:rPr>
                                  <w:w w:val="125"/>
                                  <w:sz w:val="16"/>
                                </w:rPr>
                                <w:t>seeks</w:t>
                              </w:r>
                              <w:r>
                                <w:rPr>
                                  <w:spacing w:val="-16"/>
                                  <w:w w:val="125"/>
                                  <w:sz w:val="16"/>
                                </w:rPr>
                                <w:t> </w:t>
                              </w:r>
                              <w:r>
                                <w:rPr>
                                  <w:w w:val="125"/>
                                  <w:sz w:val="16"/>
                                </w:rPr>
                                <w:t>to</w:t>
                              </w:r>
                              <w:r>
                                <w:rPr>
                                  <w:spacing w:val="-16"/>
                                  <w:w w:val="125"/>
                                  <w:sz w:val="16"/>
                                </w:rPr>
                                <w:t> </w:t>
                              </w:r>
                              <w:r>
                                <w:rPr>
                                  <w:w w:val="125"/>
                                  <w:sz w:val="16"/>
                                </w:rPr>
                                <w:t>provide guidance on identifying shared water quality challenges, activity selection, and recommended</w:t>
                              </w:r>
                              <w:r>
                                <w:rPr>
                                  <w:spacing w:val="-6"/>
                                  <w:w w:val="125"/>
                                  <w:sz w:val="16"/>
                                </w:rPr>
                                <w:t> </w:t>
                              </w:r>
                              <w:r>
                                <w:rPr>
                                  <w:w w:val="125"/>
                                  <w:sz w:val="16"/>
                                </w:rPr>
                                <w:t>water</w:t>
                              </w:r>
                              <w:r>
                                <w:rPr>
                                  <w:spacing w:val="-13"/>
                                  <w:w w:val="125"/>
                                  <w:sz w:val="16"/>
                                </w:rPr>
                                <w:t> </w:t>
                              </w:r>
                              <w:r>
                                <w:rPr>
                                  <w:w w:val="125"/>
                                  <w:sz w:val="16"/>
                                </w:rPr>
                                <w:t>quality</w:t>
                              </w:r>
                              <w:r>
                                <w:rPr>
                                  <w:spacing w:val="-11"/>
                                  <w:w w:val="125"/>
                                  <w:sz w:val="16"/>
                                </w:rPr>
                                <w:t> </w:t>
                              </w:r>
                              <w:r>
                                <w:rPr>
                                  <w:w w:val="125"/>
                                  <w:sz w:val="16"/>
                                </w:rPr>
                                <w:t>indicators</w:t>
                              </w:r>
                              <w:r>
                                <w:rPr>
                                  <w:spacing w:val="-7"/>
                                  <w:w w:val="125"/>
                                  <w:sz w:val="16"/>
                                </w:rPr>
                                <w:t> </w:t>
                              </w:r>
                              <w:r>
                                <w:rPr>
                                  <w:w w:val="125"/>
                                  <w:sz w:val="16"/>
                                </w:rPr>
                                <w:t>and benefit calculation methods.</w:t>
                              </w:r>
                            </w:p>
                          </w:txbxContent>
                        </wps:txbx>
                        <wps:bodyPr wrap="square" lIns="0" tIns="0" rIns="0" bIns="0" rtlCol="0">
                          <a:noAutofit/>
                        </wps:bodyPr>
                      </wps:wsp>
                    </wpg:wgp>
                  </a:graphicData>
                </a:graphic>
              </wp:anchor>
            </w:drawing>
          </mc:Choice>
          <mc:Fallback>
            <w:pict>
              <v:group style="position:absolute;margin-left:30pt;margin-top:1.798932pt;width:224.8pt;height:143.5pt;mso-position-horizontal-relative:page;mso-position-vertical-relative:paragraph;z-index:15837184" id="docshapegroup826" coordorigin="600,36" coordsize="4496,2870">
                <v:rect style="position:absolute;left:605;top:40;width:4486;height:2860" id="docshape827" filled="false" stroked="true" strokeweight=".5pt" strokecolor="#000000">
                  <v:stroke dashstyle="solid"/>
                </v:rect>
                <v:line style="position:absolute" from="600,66" to="5096,66" stroked="true" strokeweight="3pt" strokecolor="#000000">
                  <v:stroke dashstyle="solid"/>
                </v:line>
                <v:shape style="position:absolute;left:610;top:95;width:4476;height:2800" type="#_x0000_t202" id="docshape828" filled="false" stroked="false">
                  <v:textbox inset="0,0,0,0">
                    <w:txbxContent>
                      <w:p>
                        <w:pPr>
                          <w:spacing w:before="179"/>
                          <w:ind w:left="280" w:right="0" w:firstLine="0"/>
                          <w:jc w:val="left"/>
                          <w:rPr>
                            <w:b/>
                            <w:sz w:val="18"/>
                          </w:rPr>
                        </w:pPr>
                        <w:r>
                          <w:rPr>
                            <w:b/>
                            <w:spacing w:val="-2"/>
                            <w:w w:val="110"/>
                            <w:sz w:val="18"/>
                          </w:rPr>
                          <w:t>Water</w:t>
                        </w:r>
                        <w:r>
                          <w:rPr>
                            <w:b/>
                            <w:spacing w:val="-9"/>
                            <w:w w:val="110"/>
                            <w:sz w:val="18"/>
                          </w:rPr>
                          <w:t> </w:t>
                        </w:r>
                        <w:r>
                          <w:rPr>
                            <w:b/>
                            <w:spacing w:val="-2"/>
                            <w:w w:val="110"/>
                            <w:sz w:val="18"/>
                          </w:rPr>
                          <w:t>Quality</w:t>
                        </w:r>
                      </w:p>
                      <w:p>
                        <w:pPr>
                          <w:spacing w:line="297" w:lineRule="auto" w:before="43"/>
                          <w:ind w:left="280" w:right="419" w:firstLine="0"/>
                          <w:jc w:val="left"/>
                          <w:rPr>
                            <w:sz w:val="16"/>
                          </w:rPr>
                        </w:pPr>
                        <w:r>
                          <w:rPr>
                            <w:w w:val="125"/>
                            <w:sz w:val="16"/>
                          </w:rPr>
                          <w:t>We’re working with several partners, including the World Resources Institute (WRI) and</w:t>
                        </w:r>
                        <w:r>
                          <w:rPr>
                            <w:spacing w:val="-40"/>
                            <w:w w:val="125"/>
                            <w:sz w:val="16"/>
                          </w:rPr>
                          <w:t> </w:t>
                        </w:r>
                        <w:r>
                          <w:rPr>
                            <w:w w:val="125"/>
                            <w:sz w:val="16"/>
                          </w:rPr>
                          <w:t>The Nature Conservancy,</w:t>
                        </w:r>
                        <w:r>
                          <w:rPr>
                            <w:spacing w:val="-2"/>
                            <w:w w:val="125"/>
                            <w:sz w:val="16"/>
                          </w:rPr>
                          <w:t> </w:t>
                        </w:r>
                        <w:r>
                          <w:rPr>
                            <w:w w:val="125"/>
                            <w:sz w:val="16"/>
                          </w:rPr>
                          <w:t>to develop</w:t>
                        </w:r>
                        <w:r>
                          <w:rPr>
                            <w:spacing w:val="-16"/>
                            <w:w w:val="125"/>
                            <w:sz w:val="16"/>
                          </w:rPr>
                          <w:t> </w:t>
                        </w:r>
                        <w:r>
                          <w:rPr>
                            <w:w w:val="125"/>
                            <w:sz w:val="16"/>
                          </w:rPr>
                          <w:t>a</w:t>
                        </w:r>
                        <w:r>
                          <w:rPr>
                            <w:spacing w:val="-16"/>
                            <w:w w:val="125"/>
                            <w:sz w:val="16"/>
                          </w:rPr>
                          <w:t> </w:t>
                        </w:r>
                        <w:r>
                          <w:rPr>
                            <w:w w:val="125"/>
                            <w:sz w:val="16"/>
                          </w:rPr>
                          <w:t>Water</w:t>
                        </w:r>
                        <w:r>
                          <w:rPr>
                            <w:spacing w:val="-16"/>
                            <w:w w:val="125"/>
                            <w:sz w:val="16"/>
                          </w:rPr>
                          <w:t> </w:t>
                        </w:r>
                        <w:r>
                          <w:rPr>
                            <w:w w:val="125"/>
                            <w:sz w:val="16"/>
                          </w:rPr>
                          <w:t>Quality</w:t>
                        </w:r>
                        <w:r>
                          <w:rPr>
                            <w:spacing w:val="-16"/>
                            <w:w w:val="125"/>
                            <w:sz w:val="16"/>
                          </w:rPr>
                          <w:t> </w:t>
                        </w:r>
                        <w:r>
                          <w:rPr>
                            <w:w w:val="125"/>
                            <w:sz w:val="16"/>
                          </w:rPr>
                          <w:t>Benefit</w:t>
                        </w:r>
                        <w:r>
                          <w:rPr>
                            <w:spacing w:val="-19"/>
                            <w:w w:val="125"/>
                            <w:sz w:val="16"/>
                          </w:rPr>
                          <w:t> </w:t>
                        </w:r>
                        <w:r>
                          <w:rPr>
                            <w:w w:val="125"/>
                            <w:sz w:val="16"/>
                          </w:rPr>
                          <w:t>Accounting (WQBA)</w:t>
                        </w:r>
                        <w:r>
                          <w:rPr>
                            <w:spacing w:val="-16"/>
                            <w:w w:val="125"/>
                            <w:sz w:val="16"/>
                          </w:rPr>
                          <w:t> </w:t>
                        </w:r>
                        <w:r>
                          <w:rPr>
                            <w:w w:val="125"/>
                            <w:sz w:val="16"/>
                          </w:rPr>
                          <w:t>methodology</w:t>
                        </w:r>
                        <w:r>
                          <w:rPr>
                            <w:spacing w:val="-16"/>
                            <w:w w:val="125"/>
                            <w:sz w:val="16"/>
                          </w:rPr>
                          <w:t> </w:t>
                        </w:r>
                        <w:r>
                          <w:rPr>
                            <w:w w:val="125"/>
                            <w:sz w:val="16"/>
                          </w:rPr>
                          <w:t>that</w:t>
                        </w:r>
                        <w:r>
                          <w:rPr>
                            <w:spacing w:val="-15"/>
                            <w:w w:val="125"/>
                            <w:sz w:val="16"/>
                          </w:rPr>
                          <w:t> </w:t>
                        </w:r>
                        <w:r>
                          <w:rPr>
                            <w:w w:val="125"/>
                            <w:sz w:val="16"/>
                          </w:rPr>
                          <w:t>seeks</w:t>
                        </w:r>
                        <w:r>
                          <w:rPr>
                            <w:spacing w:val="-16"/>
                            <w:w w:val="125"/>
                            <w:sz w:val="16"/>
                          </w:rPr>
                          <w:t> </w:t>
                        </w:r>
                        <w:r>
                          <w:rPr>
                            <w:w w:val="125"/>
                            <w:sz w:val="16"/>
                          </w:rPr>
                          <w:t>to</w:t>
                        </w:r>
                        <w:r>
                          <w:rPr>
                            <w:spacing w:val="-16"/>
                            <w:w w:val="125"/>
                            <w:sz w:val="16"/>
                          </w:rPr>
                          <w:t> </w:t>
                        </w:r>
                        <w:r>
                          <w:rPr>
                            <w:w w:val="125"/>
                            <w:sz w:val="16"/>
                          </w:rPr>
                          <w:t>provide guidance on identifying shared water quality challenges, activity selection, and recommended</w:t>
                        </w:r>
                        <w:r>
                          <w:rPr>
                            <w:spacing w:val="-6"/>
                            <w:w w:val="125"/>
                            <w:sz w:val="16"/>
                          </w:rPr>
                          <w:t> </w:t>
                        </w:r>
                        <w:r>
                          <w:rPr>
                            <w:w w:val="125"/>
                            <w:sz w:val="16"/>
                          </w:rPr>
                          <w:t>water</w:t>
                        </w:r>
                        <w:r>
                          <w:rPr>
                            <w:spacing w:val="-13"/>
                            <w:w w:val="125"/>
                            <w:sz w:val="16"/>
                          </w:rPr>
                          <w:t> </w:t>
                        </w:r>
                        <w:r>
                          <w:rPr>
                            <w:w w:val="125"/>
                            <w:sz w:val="16"/>
                          </w:rPr>
                          <w:t>quality</w:t>
                        </w:r>
                        <w:r>
                          <w:rPr>
                            <w:spacing w:val="-11"/>
                            <w:w w:val="125"/>
                            <w:sz w:val="16"/>
                          </w:rPr>
                          <w:t> </w:t>
                        </w:r>
                        <w:r>
                          <w:rPr>
                            <w:w w:val="125"/>
                            <w:sz w:val="16"/>
                          </w:rPr>
                          <w:t>indicators</w:t>
                        </w:r>
                        <w:r>
                          <w:rPr>
                            <w:spacing w:val="-7"/>
                            <w:w w:val="125"/>
                            <w:sz w:val="16"/>
                          </w:rPr>
                          <w:t> </w:t>
                        </w:r>
                        <w:r>
                          <w:rPr>
                            <w:w w:val="125"/>
                            <w:sz w:val="16"/>
                          </w:rPr>
                          <w:t>and benefit calculation methods.</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37696">
                <wp:simplePos x="0" y="0"/>
                <wp:positionH relativeFrom="page">
                  <wp:posOffset>3390304</wp:posOffset>
                </wp:positionH>
                <wp:positionV relativeFrom="paragraph">
                  <wp:posOffset>-4303637</wp:posOffset>
                </wp:positionV>
                <wp:extent cx="1270" cy="7024370"/>
                <wp:effectExtent l="0" t="0" r="0" b="0"/>
                <wp:wrapNone/>
                <wp:docPr id="1036" name="Graphic 1036"/>
                <wp:cNvGraphicFramePr>
                  <a:graphicFrameLocks/>
                </wp:cNvGraphicFramePr>
                <a:graphic>
                  <a:graphicData uri="http://schemas.microsoft.com/office/word/2010/wordprocessingShape">
                    <wps:wsp>
                      <wps:cNvPr id="1036" name="Graphic 1036"/>
                      <wps:cNvSpPr/>
                      <wps:spPr>
                        <a:xfrm>
                          <a:off x="0" y="0"/>
                          <a:ext cx="1270" cy="7024370"/>
                        </a:xfrm>
                        <a:custGeom>
                          <a:avLst/>
                          <a:gdLst/>
                          <a:ahLst/>
                          <a:cxnLst/>
                          <a:rect l="l" t="t" r="r" b="b"/>
                          <a:pathLst>
                            <a:path w="0" h="7024370">
                              <a:moveTo>
                                <a:pt x="0" y="702437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37696" from="266.953094pt,214.23092pt" to="266.953094pt,-338.86908pt" stroked="true" strokeweight=".3pt" strokecolor="#000000">
                <v:stroke dashstyle="solid"/>
                <w10:wrap type="none"/>
              </v:line>
            </w:pict>
          </mc:Fallback>
        </mc:AlternateContent>
      </w:r>
      <w:r>
        <w:rPr>
          <w:rFonts w:ascii="Calibri" w:hAnsi="Calibri"/>
          <w:b/>
          <w:color w:val="201600"/>
          <w:spacing w:val="-10"/>
          <w:w w:val="110"/>
          <w:position w:val="-5"/>
          <w:sz w:val="18"/>
        </w:rPr>
        <w:t>8</w:t>
      </w:r>
      <w:r>
        <w:rPr>
          <w:rFonts w:ascii="Calibri" w:hAnsi="Calibri"/>
          <w:b/>
          <w:color w:val="201600"/>
          <w:position w:val="-5"/>
          <w:sz w:val="18"/>
        </w:rPr>
        <w:tab/>
      </w:r>
      <w:r>
        <w:rPr>
          <w:color w:val="201600"/>
          <w:w w:val="115"/>
          <w:sz w:val="12"/>
        </w:rPr>
        <w:t>–</w:t>
      </w:r>
      <w:r>
        <w:rPr>
          <w:color w:val="201600"/>
          <w:spacing w:val="14"/>
          <w:w w:val="115"/>
          <w:sz w:val="12"/>
        </w:rPr>
        <w:t> </w:t>
      </w:r>
      <w:r>
        <w:rPr>
          <w:color w:val="201600"/>
          <w:w w:val="115"/>
          <w:sz w:val="12"/>
        </w:rPr>
        <w:t>Irrigation</w:t>
      </w:r>
      <w:r>
        <w:rPr>
          <w:color w:val="201600"/>
          <w:spacing w:val="14"/>
          <w:w w:val="115"/>
          <w:sz w:val="12"/>
        </w:rPr>
        <w:t> </w:t>
      </w:r>
      <w:r>
        <w:rPr>
          <w:color w:val="201600"/>
          <w:w w:val="115"/>
          <w:sz w:val="12"/>
        </w:rPr>
        <w:t>system</w:t>
      </w:r>
      <w:r>
        <w:rPr>
          <w:color w:val="201600"/>
          <w:spacing w:val="13"/>
          <w:w w:val="115"/>
          <w:sz w:val="12"/>
        </w:rPr>
        <w:t> </w:t>
      </w:r>
      <w:r>
        <w:rPr>
          <w:color w:val="201600"/>
          <w:spacing w:val="-2"/>
          <w:w w:val="115"/>
          <w:sz w:val="12"/>
        </w:rPr>
        <w:t>improvements</w:t>
      </w:r>
    </w:p>
    <w:p>
      <w:pPr>
        <w:spacing w:line="249" w:lineRule="auto" w:before="39"/>
        <w:ind w:left="365" w:right="563" w:firstLine="0"/>
        <w:jc w:val="left"/>
        <w:rPr>
          <w:sz w:val="12"/>
        </w:rPr>
      </w:pPr>
      <w:r>
        <w:rPr/>
        <w:br w:type="column"/>
      </w:r>
      <w:r>
        <w:rPr>
          <w:b/>
          <w:w w:val="120"/>
          <w:sz w:val="12"/>
        </w:rPr>
        <w:t>India/Nepal:</w:t>
      </w:r>
      <w:r>
        <w:rPr>
          <w:b/>
          <w:spacing w:val="-9"/>
          <w:w w:val="120"/>
          <w:sz w:val="12"/>
        </w:rPr>
        <w:t> </w:t>
      </w:r>
      <w:r>
        <w:rPr>
          <w:w w:val="120"/>
          <w:sz w:val="12"/>
        </w:rPr>
        <w:t>Rainwater</w:t>
      </w:r>
      <w:r>
        <w:rPr>
          <w:spacing w:val="-11"/>
          <w:w w:val="120"/>
          <w:sz w:val="12"/>
        </w:rPr>
        <w:t> </w:t>
      </w:r>
      <w:r>
        <w:rPr>
          <w:w w:val="120"/>
          <w:sz w:val="12"/>
        </w:rPr>
        <w:t>harvesting </w:t>
      </w:r>
      <w:r>
        <w:rPr>
          <w:w w:val="125"/>
          <w:sz w:val="12"/>
        </w:rPr>
        <w:t>and aquifer recharge</w:t>
      </w:r>
    </w:p>
    <w:p>
      <w:pPr>
        <w:pStyle w:val="BodyText"/>
        <w:rPr>
          <w:sz w:val="12"/>
        </w:rPr>
      </w:pPr>
    </w:p>
    <w:p>
      <w:pPr>
        <w:pStyle w:val="BodyText"/>
        <w:rPr>
          <w:sz w:val="12"/>
        </w:rPr>
      </w:pPr>
    </w:p>
    <w:p>
      <w:pPr>
        <w:pStyle w:val="BodyText"/>
        <w:spacing w:before="86"/>
        <w:rPr>
          <w:sz w:val="12"/>
        </w:rPr>
      </w:pPr>
    </w:p>
    <w:p>
      <w:pPr>
        <w:numPr>
          <w:ilvl w:val="0"/>
          <w:numId w:val="14"/>
        </w:numPr>
        <w:tabs>
          <w:tab w:pos="659" w:val="left" w:leader="none"/>
        </w:tabs>
        <w:spacing w:before="0"/>
        <w:ind w:left="659" w:right="0" w:hanging="312"/>
        <w:jc w:val="left"/>
        <w:rPr>
          <w:rFonts w:ascii="Calibri"/>
          <w:b/>
          <w:color w:val="FFFFFF"/>
          <w:position w:val="2"/>
          <w:sz w:val="18"/>
        </w:rPr>
      </w:pPr>
      <w:r>
        <w:rPr>
          <w:color w:val="201600"/>
          <w:w w:val="60"/>
          <w:sz w:val="20"/>
        </w:rPr>
        <w:t>GREATER</w:t>
      </w:r>
      <w:r>
        <w:rPr>
          <w:color w:val="201600"/>
          <w:spacing w:val="-23"/>
          <w:sz w:val="20"/>
        </w:rPr>
        <w:t> </w:t>
      </w:r>
      <w:r>
        <w:rPr>
          <w:color w:val="201600"/>
          <w:w w:val="60"/>
          <w:sz w:val="20"/>
        </w:rPr>
        <w:t>CHINA</w:t>
      </w:r>
      <w:r>
        <w:rPr>
          <w:color w:val="201600"/>
          <w:spacing w:val="-24"/>
          <w:sz w:val="20"/>
        </w:rPr>
        <w:t> </w:t>
      </w:r>
      <w:r>
        <w:rPr>
          <w:color w:val="201600"/>
          <w:w w:val="60"/>
          <w:sz w:val="20"/>
        </w:rPr>
        <w:t>&amp;</w:t>
      </w:r>
      <w:r>
        <w:rPr>
          <w:color w:val="201600"/>
          <w:spacing w:val="-25"/>
          <w:sz w:val="20"/>
        </w:rPr>
        <w:t> </w:t>
      </w:r>
      <w:r>
        <w:rPr>
          <w:color w:val="201600"/>
          <w:spacing w:val="-2"/>
          <w:w w:val="60"/>
          <w:sz w:val="20"/>
        </w:rPr>
        <w:t>MONGOLIA</w:t>
      </w:r>
    </w:p>
    <w:p>
      <w:pPr>
        <w:spacing w:line="249" w:lineRule="auto" w:before="186"/>
        <w:ind w:left="365" w:right="962" w:firstLine="0"/>
        <w:jc w:val="left"/>
        <w:rPr>
          <w:sz w:val="12"/>
        </w:rPr>
      </w:pPr>
      <w:r>
        <w:rPr>
          <w:b/>
          <w:w w:val="125"/>
          <w:sz w:val="12"/>
        </w:rPr>
        <w:t>China:</w:t>
      </w:r>
      <w:r>
        <w:rPr>
          <w:b/>
          <w:spacing w:val="-6"/>
          <w:w w:val="125"/>
          <w:sz w:val="12"/>
        </w:rPr>
        <w:t> </w:t>
      </w:r>
      <w:r>
        <w:rPr>
          <w:w w:val="125"/>
          <w:sz w:val="12"/>
        </w:rPr>
        <w:t>Wetland</w:t>
      </w:r>
      <w:r>
        <w:rPr>
          <w:spacing w:val="-10"/>
          <w:w w:val="125"/>
          <w:sz w:val="12"/>
        </w:rPr>
        <w:t> </w:t>
      </w:r>
      <w:r>
        <w:rPr>
          <w:w w:val="125"/>
          <w:sz w:val="12"/>
        </w:rPr>
        <w:t>water</w:t>
      </w:r>
      <w:r>
        <w:rPr>
          <w:spacing w:val="-12"/>
          <w:w w:val="125"/>
          <w:sz w:val="12"/>
        </w:rPr>
        <w:t> </w:t>
      </w:r>
      <w:r>
        <w:rPr>
          <w:w w:val="125"/>
          <w:sz w:val="12"/>
        </w:rPr>
        <w:t>level </w:t>
      </w:r>
      <w:r>
        <w:rPr>
          <w:spacing w:val="-2"/>
          <w:w w:val="125"/>
          <w:sz w:val="12"/>
        </w:rPr>
        <w:t>management</w:t>
      </w:r>
    </w:p>
    <w:p>
      <w:pPr>
        <w:pStyle w:val="BodyText"/>
        <w:rPr>
          <w:sz w:val="12"/>
        </w:rPr>
      </w:pPr>
    </w:p>
    <w:p>
      <w:pPr>
        <w:pStyle w:val="BodyText"/>
        <w:rPr>
          <w:sz w:val="12"/>
        </w:rPr>
      </w:pPr>
    </w:p>
    <w:p>
      <w:pPr>
        <w:pStyle w:val="BodyText"/>
        <w:spacing w:before="72"/>
        <w:rPr>
          <w:sz w:val="12"/>
        </w:rPr>
      </w:pPr>
    </w:p>
    <w:p>
      <w:pPr>
        <w:numPr>
          <w:ilvl w:val="0"/>
          <w:numId w:val="14"/>
        </w:numPr>
        <w:tabs>
          <w:tab w:pos="659" w:val="left" w:leader="none"/>
        </w:tabs>
        <w:spacing w:before="1"/>
        <w:ind w:left="659" w:right="0" w:hanging="320"/>
        <w:jc w:val="left"/>
        <w:rPr>
          <w:rFonts w:ascii="Calibri"/>
          <w:b/>
          <w:color w:val="FFFFFF"/>
          <w:position w:val="2"/>
          <w:sz w:val="18"/>
        </w:rPr>
      </w:pPr>
      <w:r>
        <w:rPr>
          <w:color w:val="201600"/>
          <w:w w:val="60"/>
          <w:sz w:val="20"/>
        </w:rPr>
        <w:t>JAPAN</w:t>
      </w:r>
      <w:r>
        <w:rPr>
          <w:color w:val="201600"/>
          <w:spacing w:val="-14"/>
          <w:sz w:val="20"/>
        </w:rPr>
        <w:t> </w:t>
      </w:r>
      <w:r>
        <w:rPr>
          <w:color w:val="201600"/>
          <w:w w:val="60"/>
          <w:sz w:val="20"/>
        </w:rPr>
        <w:t>&amp;</w:t>
      </w:r>
      <w:r>
        <w:rPr>
          <w:color w:val="201600"/>
          <w:spacing w:val="-17"/>
          <w:sz w:val="20"/>
        </w:rPr>
        <w:t> </w:t>
      </w:r>
      <w:r>
        <w:rPr>
          <w:color w:val="201600"/>
          <w:w w:val="60"/>
          <w:sz w:val="20"/>
        </w:rPr>
        <w:t>SOUTH</w:t>
      </w:r>
      <w:r>
        <w:rPr>
          <w:color w:val="201600"/>
          <w:spacing w:val="-14"/>
          <w:sz w:val="20"/>
        </w:rPr>
        <w:t> </w:t>
      </w:r>
      <w:r>
        <w:rPr>
          <w:color w:val="201600"/>
          <w:spacing w:val="-2"/>
          <w:w w:val="60"/>
          <w:sz w:val="20"/>
        </w:rPr>
        <w:t>KOREA</w:t>
      </w:r>
    </w:p>
    <w:p>
      <w:pPr>
        <w:spacing w:before="185"/>
        <w:ind w:left="365" w:right="0" w:firstLine="0"/>
        <w:jc w:val="left"/>
        <w:rPr>
          <w:sz w:val="12"/>
        </w:rPr>
      </w:pPr>
      <w:r>
        <w:rPr>
          <w:b/>
          <w:w w:val="120"/>
          <w:sz w:val="12"/>
        </w:rPr>
        <w:t>Japan: </w:t>
      </w:r>
      <w:r>
        <w:rPr>
          <w:w w:val="120"/>
          <w:sz w:val="12"/>
        </w:rPr>
        <w:t>Forest</w:t>
      </w:r>
      <w:r>
        <w:rPr>
          <w:spacing w:val="-2"/>
          <w:w w:val="120"/>
          <w:sz w:val="12"/>
        </w:rPr>
        <w:t> protection</w:t>
      </w:r>
    </w:p>
    <w:p>
      <w:pPr>
        <w:spacing w:after="0"/>
        <w:jc w:val="left"/>
        <w:rPr>
          <w:sz w:val="12"/>
        </w:rPr>
        <w:sectPr>
          <w:type w:val="continuous"/>
          <w:pgSz w:w="25600" w:h="14400" w:orient="landscape"/>
          <w:pgMar w:header="0" w:footer="566" w:top="0" w:bottom="280" w:left="260" w:right="360"/>
          <w:cols w:num="3" w:equalWidth="0">
            <w:col w:w="4733" w:space="2896"/>
            <w:col w:w="13535" w:space="364"/>
            <w:col w:w="3452"/>
          </w:cols>
        </w:sectPr>
      </w:pPr>
    </w:p>
    <w:p>
      <w:pPr>
        <w:numPr>
          <w:ilvl w:val="0"/>
          <w:numId w:val="14"/>
        </w:numPr>
        <w:tabs>
          <w:tab w:pos="318" w:val="left" w:leader="none"/>
        </w:tabs>
        <w:spacing w:before="4"/>
        <w:ind w:left="318" w:right="1391" w:hanging="318"/>
        <w:jc w:val="right"/>
        <w:rPr>
          <w:rFonts w:ascii="Calibri"/>
          <w:b/>
          <w:color w:val="FFFFFF"/>
          <w:position w:val="1"/>
          <w:sz w:val="18"/>
        </w:rPr>
      </w:pPr>
      <w:r>
        <w:rPr>
          <w:color w:val="201600"/>
          <w:w w:val="60"/>
          <w:sz w:val="20"/>
        </w:rPr>
        <w:t>ASEAN</w:t>
      </w:r>
      <w:r>
        <w:rPr>
          <w:color w:val="201600"/>
          <w:spacing w:val="-19"/>
          <w:sz w:val="20"/>
        </w:rPr>
        <w:t> </w:t>
      </w:r>
      <w:r>
        <w:rPr>
          <w:color w:val="201600"/>
          <w:w w:val="60"/>
          <w:sz w:val="20"/>
        </w:rPr>
        <w:t>&amp;</w:t>
      </w:r>
      <w:r>
        <w:rPr>
          <w:color w:val="201600"/>
          <w:spacing w:val="-21"/>
          <w:sz w:val="20"/>
        </w:rPr>
        <w:t> </w:t>
      </w:r>
      <w:r>
        <w:rPr>
          <w:color w:val="201600"/>
          <w:w w:val="60"/>
          <w:sz w:val="20"/>
        </w:rPr>
        <w:t>SOUTH</w:t>
      </w:r>
      <w:r>
        <w:rPr>
          <w:color w:val="201600"/>
          <w:spacing w:val="-19"/>
          <w:sz w:val="20"/>
        </w:rPr>
        <w:t> </w:t>
      </w:r>
      <w:r>
        <w:rPr>
          <w:color w:val="201600"/>
          <w:spacing w:val="-2"/>
          <w:w w:val="60"/>
          <w:sz w:val="20"/>
        </w:rPr>
        <w:t>PACIFIC</w:t>
      </w:r>
    </w:p>
    <w:p>
      <w:pPr>
        <w:spacing w:after="0"/>
        <w:jc w:val="right"/>
        <w:rPr>
          <w:rFonts w:ascii="Calibri"/>
          <w:sz w:val="18"/>
        </w:rPr>
        <w:sectPr>
          <w:type w:val="continuous"/>
          <w:pgSz w:w="25600" w:h="14400" w:orient="landscape"/>
          <w:pgMar w:header="0" w:footer="566" w:top="0" w:bottom="280" w:left="260" w:right="360"/>
        </w:sectPr>
      </w:pPr>
    </w:p>
    <w:p>
      <w:pPr>
        <w:tabs>
          <w:tab w:pos="14233" w:val="left" w:leader="none"/>
          <w:tab w:pos="18919" w:val="left" w:leader="none"/>
        </w:tabs>
        <w:spacing w:line="305" w:lineRule="exact" w:before="172"/>
        <w:ind w:left="12014" w:right="0" w:firstLine="0"/>
        <w:jc w:val="left"/>
        <w:rPr>
          <w:rFonts w:ascii="Calibri"/>
          <w:b/>
          <w:sz w:val="18"/>
        </w:rPr>
      </w:pPr>
      <w:r>
        <w:rPr>
          <w:rFonts w:ascii="Calibri"/>
          <w:b/>
          <w:color w:val="201600"/>
          <w:spacing w:val="-10"/>
          <w:w w:val="90"/>
          <w:sz w:val="18"/>
        </w:rPr>
        <w:t>4</w:t>
      </w:r>
      <w:r>
        <w:rPr>
          <w:rFonts w:ascii="Calibri"/>
          <w:b/>
          <w:color w:val="201600"/>
          <w:sz w:val="18"/>
        </w:rPr>
        <w:tab/>
      </w:r>
      <w:r>
        <w:rPr>
          <w:rFonts w:ascii="Calibri"/>
          <w:b/>
          <w:color w:val="201600"/>
          <w:spacing w:val="-10"/>
          <w:w w:val="90"/>
          <w:position w:val="12"/>
          <w:sz w:val="18"/>
        </w:rPr>
        <w:t>6</w:t>
      </w:r>
      <w:r>
        <w:rPr>
          <w:rFonts w:ascii="Calibri"/>
          <w:b/>
          <w:color w:val="201600"/>
          <w:position w:val="12"/>
          <w:sz w:val="18"/>
        </w:rPr>
        <w:tab/>
      </w:r>
      <w:r>
        <w:rPr>
          <w:rFonts w:ascii="Calibri"/>
          <w:b/>
          <w:color w:val="FFFFFF"/>
          <w:spacing w:val="-21"/>
          <w:w w:val="90"/>
          <w:position w:val="1"/>
          <w:sz w:val="18"/>
        </w:rPr>
        <w:t>4</w:t>
      </w:r>
    </w:p>
    <w:p>
      <w:pPr>
        <w:spacing w:line="121" w:lineRule="exact" w:before="0"/>
        <w:ind w:left="0" w:right="1345" w:firstLine="0"/>
        <w:jc w:val="center"/>
        <w:rPr>
          <w:rFonts w:ascii="Calibri"/>
          <w:b/>
          <w:sz w:val="18"/>
        </w:rPr>
      </w:pPr>
      <w:r>
        <w:rPr>
          <w:rFonts w:ascii="Calibri"/>
          <w:b/>
          <w:color w:val="201600"/>
          <w:spacing w:val="-10"/>
          <w:w w:val="80"/>
          <w:sz w:val="18"/>
        </w:rPr>
        <w:t>2</w:t>
      </w:r>
    </w:p>
    <w:p>
      <w:pPr>
        <w:spacing w:line="240" w:lineRule="auto" w:before="27"/>
        <w:rPr>
          <w:rFonts w:ascii="Calibri"/>
          <w:b/>
          <w:sz w:val="20"/>
        </w:rPr>
      </w:pPr>
      <w:r>
        <w:rPr/>
        <w:br w:type="column"/>
      </w:r>
      <w:r>
        <w:rPr>
          <w:rFonts w:ascii="Calibri"/>
          <w:b/>
          <w:sz w:val="20"/>
        </w:rPr>
      </w:r>
    </w:p>
    <w:p>
      <w:pPr>
        <w:spacing w:before="0"/>
        <w:ind w:left="227" w:right="0" w:firstLine="0"/>
        <w:jc w:val="left"/>
        <w:rPr>
          <w:sz w:val="20"/>
        </w:rPr>
      </w:pPr>
      <w:r>
        <w:rPr>
          <w:color w:val="201600"/>
          <w:spacing w:val="-2"/>
          <w:w w:val="60"/>
          <w:sz w:val="20"/>
        </w:rPr>
        <w:t>AFRICA</w:t>
      </w:r>
    </w:p>
    <w:p>
      <w:pPr>
        <w:spacing w:line="240" w:lineRule="auto" w:before="41"/>
        <w:rPr>
          <w:sz w:val="12"/>
        </w:rPr>
      </w:pPr>
      <w:r>
        <w:rPr/>
        <w:br w:type="column"/>
      </w:r>
      <w:r>
        <w:rPr>
          <w:sz w:val="12"/>
        </w:rPr>
      </w:r>
    </w:p>
    <w:p>
      <w:pPr>
        <w:spacing w:line="249" w:lineRule="auto" w:before="0"/>
        <w:ind w:left="2173" w:right="982" w:firstLine="0"/>
        <w:jc w:val="left"/>
        <w:rPr>
          <w:sz w:val="12"/>
        </w:rPr>
      </w:pPr>
      <w:r>
        <w:rPr>
          <w:b/>
          <w:w w:val="120"/>
          <w:sz w:val="12"/>
        </w:rPr>
        <w:t>Indonesia: </w:t>
      </w:r>
      <w:r>
        <w:rPr>
          <w:w w:val="120"/>
          <w:sz w:val="12"/>
        </w:rPr>
        <w:t>Inﬁltration wells for </w:t>
      </w:r>
      <w:r>
        <w:rPr>
          <w:w w:val="125"/>
          <w:sz w:val="12"/>
        </w:rPr>
        <w:t>aquifer</w:t>
      </w:r>
      <w:r>
        <w:rPr>
          <w:spacing w:val="-12"/>
          <w:w w:val="125"/>
          <w:sz w:val="12"/>
        </w:rPr>
        <w:t> </w:t>
      </w:r>
      <w:r>
        <w:rPr>
          <w:w w:val="125"/>
          <w:sz w:val="12"/>
        </w:rPr>
        <w:t>recharge</w:t>
      </w:r>
    </w:p>
    <w:p>
      <w:pPr>
        <w:spacing w:after="0" w:line="249" w:lineRule="auto"/>
        <w:jc w:val="left"/>
        <w:rPr>
          <w:sz w:val="12"/>
        </w:rPr>
        <w:sectPr>
          <w:type w:val="continuous"/>
          <w:pgSz w:w="25600" w:h="14400" w:orient="landscape"/>
          <w:pgMar w:header="0" w:footer="566" w:top="0" w:bottom="280" w:left="260" w:right="360"/>
          <w:cols w:num="3" w:equalWidth="0">
            <w:col w:w="18992" w:space="40"/>
            <w:col w:w="649" w:space="39"/>
            <w:col w:w="5260"/>
          </w:cols>
        </w:sectPr>
      </w:pPr>
    </w:p>
    <w:p>
      <w:pPr>
        <w:spacing w:before="96"/>
        <w:ind w:left="18955" w:right="0" w:firstLine="0"/>
        <w:jc w:val="left"/>
        <w:rPr>
          <w:sz w:val="12"/>
        </w:rPr>
      </w:pPr>
      <w:r>
        <w:rPr>
          <w:b/>
          <w:color w:val="201600"/>
          <w:w w:val="120"/>
          <w:sz w:val="12"/>
        </w:rPr>
        <w:t>Egypt: </w:t>
      </w:r>
      <w:r>
        <w:rPr>
          <w:color w:val="201600"/>
          <w:w w:val="120"/>
          <w:sz w:val="12"/>
        </w:rPr>
        <w:t>Soil improvement</w:t>
      </w:r>
      <w:r>
        <w:rPr>
          <w:color w:val="201600"/>
          <w:spacing w:val="-2"/>
          <w:w w:val="120"/>
          <w:sz w:val="12"/>
        </w:rPr>
        <w:t> </w:t>
      </w:r>
      <w:r>
        <w:rPr>
          <w:color w:val="201600"/>
          <w:w w:val="120"/>
          <w:sz w:val="12"/>
        </w:rPr>
        <w:t>to reduce </w:t>
      </w:r>
      <w:r>
        <w:rPr>
          <w:color w:val="201600"/>
          <w:w w:val="125"/>
          <w:sz w:val="12"/>
        </w:rPr>
        <w:t>irrigation</w:t>
      </w:r>
      <w:r>
        <w:rPr>
          <w:color w:val="201600"/>
          <w:spacing w:val="-9"/>
          <w:w w:val="125"/>
          <w:sz w:val="12"/>
        </w:rPr>
        <w:t> </w:t>
      </w:r>
      <w:r>
        <w:rPr>
          <w:color w:val="201600"/>
          <w:w w:val="125"/>
          <w:sz w:val="12"/>
        </w:rPr>
        <w:t>demand</w:t>
      </w:r>
    </w:p>
    <w:p>
      <w:pPr>
        <w:tabs>
          <w:tab w:pos="3502" w:val="left" w:leader="none"/>
        </w:tabs>
        <w:spacing w:line="183" w:lineRule="exact" w:before="117"/>
        <w:ind w:left="0" w:right="326" w:firstLine="0"/>
        <w:jc w:val="right"/>
        <w:rPr>
          <w:sz w:val="12"/>
        </w:rPr>
      </w:pPr>
      <w:r>
        <w:rPr>
          <w:rFonts w:ascii="Calibri"/>
          <w:b/>
          <w:color w:val="201600"/>
          <w:spacing w:val="-10"/>
          <w:w w:val="110"/>
          <w:position w:val="-4"/>
          <w:sz w:val="18"/>
        </w:rPr>
        <w:t>9</w:t>
      </w:r>
      <w:r>
        <w:rPr>
          <w:rFonts w:ascii="Calibri"/>
          <w:b/>
          <w:color w:val="201600"/>
          <w:position w:val="-4"/>
          <w:sz w:val="18"/>
        </w:rPr>
        <w:tab/>
      </w:r>
      <w:r>
        <w:rPr>
          <w:b/>
          <w:color w:val="201600"/>
          <w:w w:val="110"/>
          <w:sz w:val="12"/>
        </w:rPr>
        <w:t>South</w:t>
      </w:r>
      <w:r>
        <w:rPr>
          <w:b/>
          <w:color w:val="201600"/>
          <w:spacing w:val="7"/>
          <w:w w:val="110"/>
          <w:sz w:val="12"/>
        </w:rPr>
        <w:t> </w:t>
      </w:r>
      <w:r>
        <w:rPr>
          <w:b/>
          <w:color w:val="201600"/>
          <w:w w:val="110"/>
          <w:sz w:val="12"/>
        </w:rPr>
        <w:t>Africa:</w:t>
      </w:r>
      <w:r>
        <w:rPr>
          <w:b/>
          <w:color w:val="201600"/>
          <w:spacing w:val="13"/>
          <w:w w:val="110"/>
          <w:sz w:val="12"/>
        </w:rPr>
        <w:t> </w:t>
      </w:r>
      <w:r>
        <w:rPr>
          <w:color w:val="201600"/>
          <w:w w:val="110"/>
          <w:sz w:val="12"/>
        </w:rPr>
        <w:t>Invasive</w:t>
      </w:r>
      <w:r>
        <w:rPr>
          <w:color w:val="201600"/>
          <w:spacing w:val="11"/>
          <w:w w:val="110"/>
          <w:sz w:val="12"/>
        </w:rPr>
        <w:t> </w:t>
      </w:r>
      <w:r>
        <w:rPr>
          <w:color w:val="201600"/>
          <w:spacing w:val="-2"/>
          <w:w w:val="110"/>
          <w:sz w:val="12"/>
        </w:rPr>
        <w:t>species</w:t>
      </w:r>
    </w:p>
    <w:p>
      <w:pPr>
        <w:spacing w:line="108" w:lineRule="exact" w:before="0"/>
        <w:ind w:left="18955" w:right="0" w:firstLine="0"/>
        <w:jc w:val="left"/>
        <w:rPr>
          <w:sz w:val="12"/>
        </w:rPr>
      </w:pPr>
      <w:r>
        <w:rPr>
          <w:color w:val="201600"/>
          <w:spacing w:val="-2"/>
          <w:w w:val="125"/>
          <w:sz w:val="12"/>
        </w:rPr>
        <w:t>removal</w:t>
      </w:r>
    </w:p>
    <w:p>
      <w:pPr>
        <w:spacing w:line="249" w:lineRule="auto" w:before="7"/>
        <w:ind w:left="593" w:right="439" w:firstLine="0"/>
        <w:jc w:val="left"/>
        <w:rPr>
          <w:sz w:val="12"/>
        </w:rPr>
      </w:pPr>
      <w:r>
        <w:rPr/>
        <w:br w:type="column"/>
      </w:r>
      <w:r>
        <w:rPr>
          <w:b/>
          <w:w w:val="125"/>
          <w:sz w:val="12"/>
        </w:rPr>
        <w:t>Thailand:</w:t>
      </w:r>
      <w:r>
        <w:rPr>
          <w:b/>
          <w:spacing w:val="-4"/>
          <w:w w:val="125"/>
          <w:sz w:val="12"/>
        </w:rPr>
        <w:t> </w:t>
      </w:r>
      <w:r>
        <w:rPr>
          <w:w w:val="125"/>
          <w:sz w:val="12"/>
        </w:rPr>
        <w:t>Check</w:t>
      </w:r>
      <w:r>
        <w:rPr>
          <w:spacing w:val="-11"/>
          <w:w w:val="125"/>
          <w:sz w:val="12"/>
        </w:rPr>
        <w:t> </w:t>
      </w:r>
      <w:r>
        <w:rPr>
          <w:w w:val="125"/>
          <w:sz w:val="12"/>
        </w:rPr>
        <w:t>dams</w:t>
      </w:r>
      <w:r>
        <w:rPr>
          <w:spacing w:val="-7"/>
          <w:w w:val="125"/>
          <w:sz w:val="12"/>
        </w:rPr>
        <w:t> </w:t>
      </w:r>
      <w:r>
        <w:rPr>
          <w:w w:val="125"/>
          <w:sz w:val="12"/>
        </w:rPr>
        <w:t>and</w:t>
      </w:r>
      <w:r>
        <w:rPr>
          <w:spacing w:val="-10"/>
          <w:w w:val="125"/>
          <w:sz w:val="12"/>
        </w:rPr>
        <w:t> </w:t>
      </w:r>
      <w:r>
        <w:rPr>
          <w:w w:val="125"/>
          <w:sz w:val="12"/>
        </w:rPr>
        <w:t>water </w:t>
      </w:r>
      <w:r>
        <w:rPr>
          <w:w w:val="130"/>
          <w:sz w:val="12"/>
        </w:rPr>
        <w:t>supply for agriculture</w:t>
      </w:r>
    </w:p>
    <w:p>
      <w:pPr>
        <w:spacing w:before="119"/>
        <w:ind w:left="593" w:right="0" w:firstLine="0"/>
        <w:jc w:val="left"/>
        <w:rPr>
          <w:sz w:val="12"/>
        </w:rPr>
      </w:pPr>
      <w:r>
        <w:rPr>
          <w:b/>
          <w:w w:val="120"/>
          <w:sz w:val="12"/>
        </w:rPr>
        <w:t>Vietnam:</w:t>
      </w:r>
      <w:r>
        <w:rPr>
          <w:b/>
          <w:spacing w:val="10"/>
          <w:w w:val="120"/>
          <w:sz w:val="12"/>
        </w:rPr>
        <w:t> </w:t>
      </w:r>
      <w:r>
        <w:rPr>
          <w:w w:val="120"/>
          <w:sz w:val="12"/>
        </w:rPr>
        <w:t>Floodwater</w:t>
      </w:r>
      <w:r>
        <w:rPr>
          <w:spacing w:val="1"/>
          <w:w w:val="120"/>
          <w:sz w:val="12"/>
        </w:rPr>
        <w:t> </w:t>
      </w:r>
      <w:r>
        <w:rPr>
          <w:spacing w:val="-2"/>
          <w:w w:val="120"/>
          <w:sz w:val="12"/>
        </w:rPr>
        <w:t>retention</w:t>
      </w:r>
    </w:p>
    <w:p>
      <w:pPr>
        <w:spacing w:after="0"/>
        <w:jc w:val="left"/>
        <w:rPr>
          <w:sz w:val="12"/>
        </w:rPr>
        <w:sectPr>
          <w:type w:val="continuous"/>
          <w:pgSz w:w="25600" w:h="14400" w:orient="landscape"/>
          <w:pgMar w:header="0" w:footer="566" w:top="0" w:bottom="280" w:left="260" w:right="360"/>
          <w:cols w:num="2" w:equalWidth="0">
            <w:col w:w="21260" w:space="40"/>
            <w:col w:w="368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4"/>
        <w:rPr>
          <w:sz w:val="20"/>
        </w:rPr>
      </w:pPr>
    </w:p>
    <w:p>
      <w:pPr>
        <w:pStyle w:val="BodyText"/>
        <w:spacing w:line="20" w:lineRule="exact"/>
        <w:ind w:left="340"/>
        <w:rPr>
          <w:sz w:val="2"/>
        </w:rPr>
      </w:pPr>
      <w:r>
        <w:rPr>
          <w:sz w:val="2"/>
        </w:rPr>
        <mc:AlternateContent>
          <mc:Choice Requires="wps">
            <w:drawing>
              <wp:inline distT="0" distB="0" distL="0" distR="0">
                <wp:extent cx="2854960" cy="3810"/>
                <wp:effectExtent l="9525" t="0" r="0" b="5715"/>
                <wp:docPr id="1037" name="Group 1037"/>
                <wp:cNvGraphicFramePr>
                  <a:graphicFrameLocks/>
                </wp:cNvGraphicFramePr>
                <a:graphic>
                  <a:graphicData uri="http://schemas.microsoft.com/office/word/2010/wordprocessingGroup">
                    <wpg:wgp>
                      <wpg:cNvPr id="1037" name="Group 1037"/>
                      <wpg:cNvGrpSpPr/>
                      <wpg:grpSpPr>
                        <a:xfrm>
                          <a:off x="0" y="0"/>
                          <a:ext cx="2854960" cy="3810"/>
                          <a:chExt cx="2854960" cy="3810"/>
                        </a:xfrm>
                      </wpg:grpSpPr>
                      <wps:wsp>
                        <wps:cNvPr id="1038" name="Graphic 1038"/>
                        <wps:cNvSpPr/>
                        <wps:spPr>
                          <a:xfrm>
                            <a:off x="0" y="1905"/>
                            <a:ext cx="2854960" cy="1270"/>
                          </a:xfrm>
                          <a:custGeom>
                            <a:avLst/>
                            <a:gdLst/>
                            <a:ahLst/>
                            <a:cxnLst/>
                            <a:rect l="l" t="t" r="r" b="b"/>
                            <a:pathLst>
                              <a:path w="2854960" h="0">
                                <a:moveTo>
                                  <a:pt x="0" y="0"/>
                                </a:moveTo>
                                <a:lnTo>
                                  <a:pt x="2854960" y="0"/>
                                </a:lnTo>
                              </a:path>
                            </a:pathLst>
                          </a:custGeom>
                          <a:ln w="381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4.8pt;height:.3pt;mso-position-horizontal-relative:char;mso-position-vertical-relative:line" id="docshapegroup829" coordorigin="0,0" coordsize="4496,6">
                <v:line style="position:absolute" from="0,3" to="4496,3" stroked="true" strokeweight=".3pt" strokecolor="#000000">
                  <v:stroke dashstyle="solid"/>
                </v:line>
              </v:group>
            </w:pict>
          </mc:Fallback>
        </mc:AlternateContent>
      </w:r>
      <w:r>
        <w:rPr>
          <w:sz w:val="2"/>
        </w:rPr>
      </w:r>
    </w:p>
    <w:p>
      <w:pPr>
        <w:spacing w:before="103"/>
        <w:ind w:left="340" w:right="0" w:firstLine="0"/>
        <w:jc w:val="left"/>
        <w:rPr>
          <w:sz w:val="12"/>
        </w:rPr>
      </w:pPr>
      <w:r>
        <w:rPr>
          <w:w w:val="110"/>
          <w:sz w:val="12"/>
        </w:rPr>
        <w:t>1</w:t>
      </w:r>
      <w:r>
        <w:rPr>
          <w:spacing w:val="79"/>
          <w:w w:val="150"/>
          <w:sz w:val="12"/>
        </w:rPr>
        <w:t> </w:t>
      </w:r>
      <w:r>
        <w:rPr>
          <w:w w:val="115"/>
          <w:sz w:val="12"/>
        </w:rPr>
        <w:t>Source:</w:t>
      </w:r>
      <w:r>
        <w:rPr>
          <w:spacing w:val="6"/>
          <w:w w:val="115"/>
          <w:sz w:val="12"/>
        </w:rPr>
        <w:t> </w:t>
      </w:r>
      <w:r>
        <w:rPr>
          <w:w w:val="115"/>
          <w:sz w:val="12"/>
        </w:rPr>
        <w:t>Water</w:t>
      </w:r>
      <w:r>
        <w:rPr>
          <w:spacing w:val="1"/>
          <w:w w:val="115"/>
          <w:sz w:val="12"/>
        </w:rPr>
        <w:t> </w:t>
      </w:r>
      <w:r>
        <w:rPr>
          <w:w w:val="115"/>
          <w:sz w:val="12"/>
        </w:rPr>
        <w:t>Footprint</w:t>
      </w:r>
      <w:r>
        <w:rPr>
          <w:spacing w:val="6"/>
          <w:w w:val="115"/>
          <w:sz w:val="12"/>
        </w:rPr>
        <w:t> </w:t>
      </w:r>
      <w:r>
        <w:rPr>
          <w:spacing w:val="-2"/>
          <w:w w:val="115"/>
          <w:sz w:val="12"/>
        </w:rPr>
        <w:t>Network.</w:t>
      </w:r>
    </w:p>
    <w:p>
      <w:pPr>
        <w:spacing w:after="0"/>
        <w:jc w:val="left"/>
        <w:rPr>
          <w:sz w:val="12"/>
        </w:rPr>
        <w:sectPr>
          <w:type w:val="continuous"/>
          <w:pgSz w:w="25600" w:h="14400" w:orient="landscape"/>
          <w:pgMar w:header="0" w:footer="566" w:top="0" w:bottom="280" w:left="260" w:right="360"/>
        </w:sectPr>
      </w:pPr>
    </w:p>
    <w:p>
      <w:pPr>
        <w:spacing w:before="84"/>
        <w:ind w:left="340"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039" name="Group 1039"/>
                <wp:cNvGraphicFramePr>
                  <a:graphicFrameLocks/>
                </wp:cNvGraphicFramePr>
                <a:graphic>
                  <a:graphicData uri="http://schemas.microsoft.com/office/word/2010/wordprocessingGroup">
                    <wpg:wgp>
                      <wpg:cNvPr id="1039" name="Group 1039"/>
                      <wpg:cNvGrpSpPr/>
                      <wpg:grpSpPr>
                        <a:xfrm>
                          <a:off x="0" y="0"/>
                          <a:ext cx="10150475" cy="38100"/>
                          <a:chExt cx="10150475" cy="38100"/>
                        </a:xfrm>
                      </wpg:grpSpPr>
                      <wps:wsp>
                        <wps:cNvPr id="1040" name="Graphic 1040"/>
                        <wps:cNvSpPr/>
                        <wps:spPr>
                          <a:xfrm>
                            <a:off x="3633956" y="19050"/>
                            <a:ext cx="273685" cy="1270"/>
                          </a:xfrm>
                          <a:custGeom>
                            <a:avLst/>
                            <a:gdLst/>
                            <a:ahLst/>
                            <a:cxnLst/>
                            <a:rect l="l" t="t" r="r" b="b"/>
                            <a:pathLst>
                              <a:path w="273685" h="0">
                                <a:moveTo>
                                  <a:pt x="0" y="0"/>
                                </a:moveTo>
                                <a:lnTo>
                                  <a:pt x="273405" y="0"/>
                                </a:lnTo>
                              </a:path>
                            </a:pathLst>
                          </a:custGeom>
                          <a:ln w="38100">
                            <a:solidFill>
                              <a:srgbClr val="000000"/>
                            </a:solidFill>
                            <a:prstDash val="solid"/>
                          </a:ln>
                        </wps:spPr>
                        <wps:bodyPr wrap="square" lIns="0" tIns="0" rIns="0" bIns="0" rtlCol="0">
                          <a:prstTxWarp prst="textNoShape">
                            <a:avLst/>
                          </a:prstTxWarp>
                          <a:noAutofit/>
                        </wps:bodyPr>
                      </wps:wsp>
                      <wps:wsp>
                        <wps:cNvPr id="1041" name="Graphic 1041"/>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830" coordorigin="0,0" coordsize="15985,60">
                <v:line style="position:absolute" from="5723,30" to="6153,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Heading5"/>
      </w:pPr>
      <w:r>
        <w:rPr>
          <w:w w:val="60"/>
        </w:rPr>
        <w:t>BUILDING</w:t>
      </w:r>
      <w:r>
        <w:rPr>
          <w:spacing w:val="-48"/>
        </w:rPr>
        <w:t> </w:t>
      </w:r>
      <w:r>
        <w:rPr>
          <w:w w:val="60"/>
        </w:rPr>
        <w:t>COMMUNITIES’</w:t>
      </w:r>
      <w:r>
        <w:rPr>
          <w:spacing w:val="-47"/>
        </w:rPr>
        <w:t> </w:t>
      </w:r>
      <w:r>
        <w:rPr>
          <w:w w:val="60"/>
        </w:rPr>
        <w:t>WATER</w:t>
      </w:r>
      <w:r>
        <w:rPr>
          <w:spacing w:val="-48"/>
        </w:rPr>
        <w:t> </w:t>
      </w:r>
      <w:r>
        <w:rPr>
          <w:spacing w:val="-2"/>
          <w:w w:val="60"/>
        </w:rPr>
        <w:t>RESILIENCE</w:t>
      </w:r>
    </w:p>
    <w:p>
      <w:pPr>
        <w:pStyle w:val="BodyText"/>
        <w:spacing w:before="11"/>
        <w:rPr>
          <w:sz w:val="9"/>
        </w:rPr>
      </w:pPr>
    </w:p>
    <w:p>
      <w:pPr>
        <w:spacing w:after="0"/>
        <w:rPr>
          <w:sz w:val="9"/>
        </w:rPr>
        <w:sectPr>
          <w:type w:val="continuous"/>
          <w:pgSz w:w="25600" w:h="14400" w:orient="landscape"/>
          <w:pgMar w:header="0" w:footer="566" w:top="0" w:bottom="280" w:left="260" w:right="360"/>
        </w:sectPr>
      </w:pPr>
    </w:p>
    <w:p>
      <w:pPr>
        <w:spacing w:line="232" w:lineRule="auto" w:before="120"/>
        <w:ind w:left="340" w:right="438" w:firstLine="0"/>
        <w:jc w:val="left"/>
        <w:rPr>
          <w:sz w:val="24"/>
        </w:rPr>
      </w:pPr>
      <w:r>
        <w:rPr>
          <w:w w:val="120"/>
          <w:sz w:val="24"/>
        </w:rPr>
        <w:t>We adopt a human-rights based</w:t>
      </w:r>
      <w:r>
        <w:rPr>
          <w:spacing w:val="-3"/>
          <w:w w:val="120"/>
          <w:sz w:val="24"/>
        </w:rPr>
        <w:t> </w:t>
      </w:r>
      <w:r>
        <w:rPr>
          <w:w w:val="120"/>
          <w:sz w:val="24"/>
        </w:rPr>
        <w:t>approach</w:t>
      </w:r>
      <w:r>
        <w:rPr>
          <w:spacing w:val="-3"/>
          <w:w w:val="120"/>
          <w:sz w:val="24"/>
        </w:rPr>
        <w:t> </w:t>
      </w:r>
      <w:r>
        <w:rPr>
          <w:w w:val="120"/>
          <w:sz w:val="24"/>
        </w:rPr>
        <w:t>to</w:t>
      </w:r>
      <w:r>
        <w:rPr>
          <w:spacing w:val="-3"/>
          <w:w w:val="120"/>
          <w:sz w:val="24"/>
        </w:rPr>
        <w:t> </w:t>
      </w:r>
      <w:r>
        <w:rPr>
          <w:w w:val="120"/>
          <w:sz w:val="24"/>
        </w:rPr>
        <w:t>water</w:t>
      </w:r>
      <w:r>
        <w:rPr>
          <w:spacing w:val="-3"/>
          <w:w w:val="120"/>
          <w:sz w:val="24"/>
        </w:rPr>
        <w:t> </w:t>
      </w:r>
      <w:r>
        <w:rPr>
          <w:w w:val="120"/>
          <w:sz w:val="24"/>
        </w:rPr>
        <w:t>and </w:t>
      </w:r>
      <w:r>
        <w:rPr>
          <w:spacing w:val="-2"/>
          <w:w w:val="120"/>
          <w:sz w:val="24"/>
        </w:rPr>
        <w:t>communities.</w:t>
      </w:r>
    </w:p>
    <w:p>
      <w:pPr>
        <w:pStyle w:val="BodyText"/>
        <w:spacing w:line="297" w:lineRule="auto" w:before="270"/>
        <w:ind w:left="340" w:right="207"/>
      </w:pPr>
      <w:r>
        <w:rPr>
          <w:w w:val="125"/>
        </w:rPr>
        <w:t>We recognize the connection between our social</w:t>
      </w:r>
      <w:r>
        <w:rPr>
          <w:spacing w:val="-13"/>
          <w:w w:val="125"/>
        </w:rPr>
        <w:t> </w:t>
      </w:r>
      <w:r>
        <w:rPr>
          <w:w w:val="125"/>
        </w:rPr>
        <w:t>license</w:t>
      </w:r>
      <w:r>
        <w:rPr>
          <w:spacing w:val="-14"/>
          <w:w w:val="125"/>
        </w:rPr>
        <w:t> </w:t>
      </w:r>
      <w:r>
        <w:rPr>
          <w:w w:val="125"/>
        </w:rPr>
        <w:t>to</w:t>
      </w:r>
      <w:r>
        <w:rPr>
          <w:spacing w:val="-13"/>
          <w:w w:val="125"/>
        </w:rPr>
        <w:t> </w:t>
      </w:r>
      <w:r>
        <w:rPr>
          <w:w w:val="125"/>
        </w:rPr>
        <w:t>operate</w:t>
      </w:r>
      <w:r>
        <w:rPr>
          <w:spacing w:val="-13"/>
          <w:w w:val="125"/>
        </w:rPr>
        <w:t> </w:t>
      </w:r>
      <w:r>
        <w:rPr>
          <w:w w:val="125"/>
        </w:rPr>
        <w:t>and</w:t>
      </w:r>
      <w:r>
        <w:rPr>
          <w:spacing w:val="-13"/>
          <w:w w:val="125"/>
        </w:rPr>
        <w:t> </w:t>
      </w:r>
      <w:r>
        <w:rPr>
          <w:w w:val="125"/>
        </w:rPr>
        <w:t>functional,</w:t>
      </w:r>
      <w:r>
        <w:rPr>
          <w:spacing w:val="-13"/>
          <w:w w:val="125"/>
        </w:rPr>
        <w:t> </w:t>
      </w:r>
      <w:r>
        <w:rPr>
          <w:w w:val="125"/>
        </w:rPr>
        <w:t>resilient </w:t>
      </w:r>
      <w:r>
        <w:rPr>
          <w:spacing w:val="-2"/>
          <w:w w:val="125"/>
        </w:rPr>
        <w:t>water</w:t>
      </w:r>
      <w:r>
        <w:rPr>
          <w:spacing w:val="-17"/>
          <w:w w:val="125"/>
        </w:rPr>
        <w:t> </w:t>
      </w:r>
      <w:r>
        <w:rPr>
          <w:spacing w:val="-2"/>
          <w:w w:val="125"/>
        </w:rPr>
        <w:t>infrastructure.</w:t>
      </w:r>
      <w:r>
        <w:rPr>
          <w:spacing w:val="-14"/>
          <w:w w:val="125"/>
        </w:rPr>
        <w:t> </w:t>
      </w:r>
      <w:r>
        <w:rPr>
          <w:spacing w:val="-2"/>
          <w:w w:val="125"/>
        </w:rPr>
        <w:t>Insufficient</w:t>
      </w:r>
      <w:r>
        <w:rPr>
          <w:spacing w:val="-13"/>
          <w:w w:val="125"/>
        </w:rPr>
        <w:t> </w:t>
      </w:r>
      <w:r>
        <w:rPr>
          <w:spacing w:val="-2"/>
          <w:w w:val="125"/>
        </w:rPr>
        <w:t>access</w:t>
      </w:r>
      <w:r>
        <w:rPr>
          <w:spacing w:val="-14"/>
          <w:w w:val="125"/>
        </w:rPr>
        <w:t> </w:t>
      </w:r>
      <w:r>
        <w:rPr>
          <w:spacing w:val="-2"/>
          <w:w w:val="125"/>
        </w:rPr>
        <w:t>to</w:t>
      </w:r>
      <w:r>
        <w:rPr>
          <w:spacing w:val="-13"/>
          <w:w w:val="125"/>
        </w:rPr>
        <w:t> </w:t>
      </w:r>
      <w:r>
        <w:rPr>
          <w:spacing w:val="-2"/>
          <w:w w:val="125"/>
        </w:rPr>
        <w:t>water, </w:t>
      </w:r>
      <w:r>
        <w:rPr>
          <w:w w:val="125"/>
        </w:rPr>
        <w:t>sanitation and hygiene (WASH) infrastructure and poor water quality are key challenges</w:t>
      </w:r>
    </w:p>
    <w:p>
      <w:pPr>
        <w:pStyle w:val="BodyText"/>
        <w:spacing w:line="297" w:lineRule="auto" w:before="2"/>
        <w:ind w:left="340"/>
      </w:pPr>
      <w:r>
        <w:rPr>
          <w:w w:val="125"/>
        </w:rPr>
        <w:t>faced by</w:t>
      </w:r>
      <w:r>
        <w:rPr>
          <w:spacing w:val="-5"/>
          <w:w w:val="125"/>
        </w:rPr>
        <w:t> </w:t>
      </w:r>
      <w:r>
        <w:rPr>
          <w:w w:val="125"/>
        </w:rPr>
        <w:t>communities around</w:t>
      </w:r>
      <w:r>
        <w:rPr>
          <w:spacing w:val="-1"/>
          <w:w w:val="125"/>
        </w:rPr>
        <w:t> </w:t>
      </w:r>
      <w:r>
        <w:rPr>
          <w:w w:val="125"/>
        </w:rPr>
        <w:t>the</w:t>
      </w:r>
      <w:r>
        <w:rPr>
          <w:spacing w:val="-2"/>
          <w:w w:val="125"/>
        </w:rPr>
        <w:t> </w:t>
      </w:r>
      <w:r>
        <w:rPr>
          <w:w w:val="125"/>
        </w:rPr>
        <w:t>world.</w:t>
      </w:r>
      <w:r>
        <w:rPr>
          <w:spacing w:val="-7"/>
          <w:w w:val="125"/>
        </w:rPr>
        <w:t> </w:t>
      </w:r>
      <w:r>
        <w:rPr>
          <w:w w:val="125"/>
        </w:rPr>
        <w:t>These challenges</w:t>
      </w:r>
      <w:r>
        <w:rPr>
          <w:spacing w:val="-16"/>
          <w:w w:val="125"/>
        </w:rPr>
        <w:t> </w:t>
      </w:r>
      <w:r>
        <w:rPr>
          <w:w w:val="125"/>
        </w:rPr>
        <w:t>are</w:t>
      </w:r>
      <w:r>
        <w:rPr>
          <w:spacing w:val="-14"/>
          <w:w w:val="125"/>
        </w:rPr>
        <w:t> </w:t>
      </w:r>
      <w:r>
        <w:rPr>
          <w:w w:val="125"/>
        </w:rPr>
        <w:t>being</w:t>
      </w:r>
      <w:r>
        <w:rPr>
          <w:spacing w:val="-14"/>
          <w:w w:val="125"/>
        </w:rPr>
        <w:t> </w:t>
      </w:r>
      <w:r>
        <w:rPr>
          <w:w w:val="125"/>
        </w:rPr>
        <w:t>exacerbated</w:t>
      </w:r>
      <w:r>
        <w:rPr>
          <w:spacing w:val="-14"/>
          <w:w w:val="125"/>
        </w:rPr>
        <w:t> </w:t>
      </w:r>
      <w:r>
        <w:rPr>
          <w:w w:val="125"/>
        </w:rPr>
        <w:t>by</w:t>
      </w:r>
      <w:r>
        <w:rPr>
          <w:spacing w:val="-16"/>
          <w:w w:val="125"/>
        </w:rPr>
        <w:t> </w:t>
      </w:r>
      <w:r>
        <w:rPr>
          <w:w w:val="125"/>
        </w:rPr>
        <w:t>population growth, climate change, political conflict</w:t>
      </w:r>
    </w:p>
    <w:p>
      <w:pPr>
        <w:pStyle w:val="BodyText"/>
        <w:spacing w:before="2"/>
        <w:ind w:left="340"/>
      </w:pPr>
      <w:r>
        <w:rPr>
          <w:w w:val="125"/>
        </w:rPr>
        <w:t>and</w:t>
      </w:r>
      <w:r>
        <w:rPr>
          <w:spacing w:val="-14"/>
          <w:w w:val="125"/>
        </w:rPr>
        <w:t> </w:t>
      </w:r>
      <w:r>
        <w:rPr>
          <w:w w:val="125"/>
        </w:rPr>
        <w:t>forced</w:t>
      </w:r>
      <w:r>
        <w:rPr>
          <w:spacing w:val="-14"/>
          <w:w w:val="125"/>
        </w:rPr>
        <w:t> </w:t>
      </w:r>
      <w:r>
        <w:rPr>
          <w:spacing w:val="-2"/>
          <w:w w:val="125"/>
        </w:rPr>
        <w:t>migration.</w:t>
      </w:r>
    </w:p>
    <w:p>
      <w:pPr>
        <w:pStyle w:val="BodyText"/>
        <w:spacing w:line="297" w:lineRule="auto" w:before="167"/>
        <w:ind w:left="340" w:right="37"/>
      </w:pPr>
      <w:r>
        <w:rPr>
          <w:w w:val="125"/>
        </w:rPr>
        <w:t>For</w:t>
      </w:r>
      <w:r>
        <w:rPr>
          <w:spacing w:val="-13"/>
          <w:w w:val="125"/>
        </w:rPr>
        <w:t> </w:t>
      </w:r>
      <w:r>
        <w:rPr>
          <w:w w:val="125"/>
        </w:rPr>
        <w:t>more</w:t>
      </w:r>
      <w:r>
        <w:rPr>
          <w:spacing w:val="-10"/>
          <w:w w:val="125"/>
        </w:rPr>
        <w:t> </w:t>
      </w:r>
      <w:r>
        <w:rPr>
          <w:w w:val="125"/>
        </w:rPr>
        <w:t>than</w:t>
      </w:r>
      <w:r>
        <w:rPr>
          <w:spacing w:val="-7"/>
          <w:w w:val="125"/>
        </w:rPr>
        <w:t> </w:t>
      </w:r>
      <w:r>
        <w:rPr>
          <w:w w:val="125"/>
        </w:rPr>
        <w:t>a</w:t>
      </w:r>
      <w:r>
        <w:rPr>
          <w:spacing w:val="-7"/>
          <w:w w:val="125"/>
        </w:rPr>
        <w:t> </w:t>
      </w:r>
      <w:r>
        <w:rPr>
          <w:w w:val="125"/>
        </w:rPr>
        <w:t>decade,</w:t>
      </w:r>
      <w:r>
        <w:rPr>
          <w:spacing w:val="-13"/>
          <w:w w:val="125"/>
        </w:rPr>
        <w:t> </w:t>
      </w:r>
      <w:r>
        <w:rPr>
          <w:w w:val="125"/>
        </w:rPr>
        <w:t>The</w:t>
      </w:r>
      <w:r>
        <w:rPr>
          <w:spacing w:val="-7"/>
          <w:w w:val="125"/>
        </w:rPr>
        <w:t> </w:t>
      </w:r>
      <w:r>
        <w:rPr>
          <w:w w:val="125"/>
        </w:rPr>
        <w:t>Coca-Cola</w:t>
      </w:r>
      <w:r>
        <w:rPr>
          <w:spacing w:val="-7"/>
          <w:w w:val="125"/>
        </w:rPr>
        <w:t> </w:t>
      </w:r>
      <w:r>
        <w:rPr>
          <w:w w:val="125"/>
        </w:rPr>
        <w:t>Company has established strong leadership in community water</w:t>
      </w:r>
      <w:r>
        <w:rPr>
          <w:spacing w:val="-18"/>
          <w:w w:val="125"/>
        </w:rPr>
        <w:t> </w:t>
      </w:r>
      <w:r>
        <w:rPr>
          <w:w w:val="125"/>
        </w:rPr>
        <w:t>programs</w:t>
      </w:r>
      <w:r>
        <w:rPr>
          <w:spacing w:val="-16"/>
          <w:w w:val="125"/>
        </w:rPr>
        <w:t> </w:t>
      </w:r>
      <w:r>
        <w:rPr>
          <w:w w:val="125"/>
        </w:rPr>
        <w:t>with</w:t>
      </w:r>
      <w:r>
        <w:rPr>
          <w:spacing w:val="-15"/>
          <w:w w:val="125"/>
        </w:rPr>
        <w:t> </w:t>
      </w:r>
      <w:r>
        <w:rPr>
          <w:w w:val="125"/>
        </w:rPr>
        <w:t>the</w:t>
      </w:r>
      <w:r>
        <w:rPr>
          <w:spacing w:val="-16"/>
          <w:w w:val="125"/>
        </w:rPr>
        <w:t> </w:t>
      </w:r>
      <w:r>
        <w:rPr>
          <w:w w:val="125"/>
        </w:rPr>
        <w:t>support</w:t>
      </w:r>
      <w:r>
        <w:rPr>
          <w:spacing w:val="-15"/>
          <w:w w:val="125"/>
        </w:rPr>
        <w:t> </w:t>
      </w:r>
      <w:r>
        <w:rPr>
          <w:w w:val="125"/>
        </w:rPr>
        <w:t>of</w:t>
      </w:r>
      <w:r>
        <w:rPr>
          <w:spacing w:val="-25"/>
          <w:w w:val="125"/>
        </w:rPr>
        <w:t> </w:t>
      </w:r>
      <w:r>
        <w:rPr>
          <w:w w:val="125"/>
        </w:rPr>
        <w:t>The</w:t>
      </w:r>
      <w:r>
        <w:rPr>
          <w:spacing w:val="-16"/>
          <w:w w:val="125"/>
        </w:rPr>
        <w:t> </w:t>
      </w:r>
      <w:r>
        <w:rPr>
          <w:w w:val="125"/>
        </w:rPr>
        <w:t>Coca-Cola Foundation and many nonprofits, governments, customers and other partners.</w:t>
      </w:r>
    </w:p>
    <w:p>
      <w:pPr>
        <w:pStyle w:val="BodyText"/>
        <w:spacing w:line="297" w:lineRule="auto" w:before="122"/>
        <w:ind w:left="340" w:right="367"/>
      </w:pPr>
      <w:r>
        <w:rPr>
          <w:w w:val="125"/>
        </w:rPr>
        <w:t>We are updating our reporting methodology for</w:t>
      </w:r>
      <w:r>
        <w:rPr>
          <w:spacing w:val="-17"/>
          <w:w w:val="125"/>
        </w:rPr>
        <w:t> </w:t>
      </w:r>
      <w:r>
        <w:rPr>
          <w:w w:val="125"/>
        </w:rPr>
        <w:t>our</w:t>
      </w:r>
      <w:r>
        <w:rPr>
          <w:spacing w:val="-16"/>
          <w:w w:val="125"/>
        </w:rPr>
        <w:t> </w:t>
      </w:r>
      <w:r>
        <w:rPr>
          <w:w w:val="125"/>
        </w:rPr>
        <w:t>community</w:t>
      </w:r>
      <w:r>
        <w:rPr>
          <w:spacing w:val="-16"/>
          <w:w w:val="125"/>
        </w:rPr>
        <w:t> </w:t>
      </w:r>
      <w:r>
        <w:rPr>
          <w:w w:val="125"/>
        </w:rPr>
        <w:t>water</w:t>
      </w:r>
      <w:r>
        <w:rPr>
          <w:spacing w:val="-17"/>
          <w:w w:val="125"/>
        </w:rPr>
        <w:t> </w:t>
      </w:r>
      <w:r>
        <w:rPr>
          <w:w w:val="125"/>
        </w:rPr>
        <w:t>programming</w:t>
      </w:r>
      <w:r>
        <w:rPr>
          <w:spacing w:val="-15"/>
          <w:w w:val="125"/>
        </w:rPr>
        <w:t> </w:t>
      </w:r>
      <w:r>
        <w:rPr>
          <w:w w:val="125"/>
        </w:rPr>
        <w:t>data</w:t>
      </w:r>
      <w:r>
        <w:rPr>
          <w:spacing w:val="-16"/>
          <w:w w:val="125"/>
        </w:rPr>
        <w:t> </w:t>
      </w:r>
      <w:r>
        <w:rPr>
          <w:w w:val="125"/>
        </w:rPr>
        <w:t>to</w:t>
      </w:r>
    </w:p>
    <w:p>
      <w:pPr>
        <w:pStyle w:val="BodyText"/>
        <w:spacing w:line="297" w:lineRule="auto" w:before="1"/>
        <w:ind w:left="340" w:right="50"/>
      </w:pPr>
      <w:r>
        <w:rPr>
          <w:w w:val="125"/>
        </w:rPr>
        <w:t>align with our</w:t>
      </w:r>
      <w:r>
        <w:rPr>
          <w:spacing w:val="-1"/>
          <w:w w:val="125"/>
        </w:rPr>
        <w:t> </w:t>
      </w:r>
      <w:r>
        <w:rPr>
          <w:w w:val="125"/>
        </w:rPr>
        <w:t>2030 Water</w:t>
      </w:r>
      <w:r>
        <w:rPr>
          <w:spacing w:val="-1"/>
          <w:w w:val="125"/>
        </w:rPr>
        <w:t> </w:t>
      </w:r>
      <w:r>
        <w:rPr>
          <w:w w:val="125"/>
        </w:rPr>
        <w:t>Security Strategy and upcoming</w:t>
      </w:r>
      <w:r>
        <w:rPr>
          <w:spacing w:val="-16"/>
          <w:w w:val="125"/>
        </w:rPr>
        <w:t> </w:t>
      </w:r>
      <w:r>
        <w:rPr>
          <w:w w:val="125"/>
        </w:rPr>
        <w:t>external</w:t>
      </w:r>
      <w:r>
        <w:rPr>
          <w:spacing w:val="-16"/>
          <w:w w:val="125"/>
        </w:rPr>
        <w:t> </w:t>
      </w:r>
      <w:r>
        <w:rPr>
          <w:w w:val="125"/>
        </w:rPr>
        <w:t>frameworks,</w:t>
      </w:r>
      <w:r>
        <w:rPr>
          <w:spacing w:val="-15"/>
          <w:w w:val="125"/>
        </w:rPr>
        <w:t> </w:t>
      </w:r>
      <w:r>
        <w:rPr>
          <w:w w:val="125"/>
        </w:rPr>
        <w:t>and</w:t>
      </w:r>
      <w:r>
        <w:rPr>
          <w:spacing w:val="-16"/>
          <w:w w:val="125"/>
        </w:rPr>
        <w:t> </w:t>
      </w:r>
      <w:r>
        <w:rPr>
          <w:w w:val="125"/>
        </w:rPr>
        <w:t>we</w:t>
      </w:r>
      <w:r>
        <w:rPr>
          <w:spacing w:val="-16"/>
          <w:w w:val="125"/>
        </w:rPr>
        <w:t> </w:t>
      </w:r>
      <w:r>
        <w:rPr>
          <w:w w:val="125"/>
        </w:rPr>
        <w:t>will</w:t>
      </w:r>
      <w:r>
        <w:rPr>
          <w:spacing w:val="-15"/>
          <w:w w:val="125"/>
        </w:rPr>
        <w:t> </w:t>
      </w:r>
      <w:r>
        <w:rPr>
          <w:w w:val="125"/>
        </w:rPr>
        <w:t>apply it to future data reporting when ready.</w:t>
      </w:r>
    </w:p>
    <w:p>
      <w:pPr>
        <w:pStyle w:val="BodyText"/>
        <w:spacing w:line="297" w:lineRule="auto" w:before="122"/>
        <w:ind w:left="340" w:right="438"/>
      </w:pPr>
      <w:r>
        <w:rPr>
          <w:w w:val="125"/>
        </w:rPr>
        <w:t>In 2022, our operating units began the identification of priority communities based on</w:t>
      </w:r>
      <w:r>
        <w:rPr>
          <w:spacing w:val="-16"/>
          <w:w w:val="125"/>
        </w:rPr>
        <w:t> </w:t>
      </w:r>
      <w:r>
        <w:rPr>
          <w:w w:val="125"/>
        </w:rPr>
        <w:t>communities’</w:t>
      </w:r>
      <w:r>
        <w:rPr>
          <w:spacing w:val="-16"/>
          <w:w w:val="125"/>
        </w:rPr>
        <w:t> </w:t>
      </w:r>
      <w:r>
        <w:rPr>
          <w:w w:val="125"/>
        </w:rPr>
        <w:t>access</w:t>
      </w:r>
      <w:r>
        <w:rPr>
          <w:spacing w:val="-15"/>
          <w:w w:val="125"/>
        </w:rPr>
        <w:t> </w:t>
      </w:r>
      <w:r>
        <w:rPr>
          <w:w w:val="125"/>
        </w:rPr>
        <w:t>to</w:t>
      </w:r>
      <w:r>
        <w:rPr>
          <w:spacing w:val="-16"/>
          <w:w w:val="125"/>
        </w:rPr>
        <w:t> </w:t>
      </w:r>
      <w:r>
        <w:rPr>
          <w:w w:val="125"/>
        </w:rPr>
        <w:t>WASH</w:t>
      </w:r>
      <w:r>
        <w:rPr>
          <w:spacing w:val="-16"/>
          <w:w w:val="125"/>
        </w:rPr>
        <w:t> </w:t>
      </w:r>
      <w:r>
        <w:rPr>
          <w:w w:val="125"/>
        </w:rPr>
        <w:t>and/or</w:t>
      </w:r>
      <w:r>
        <w:rPr>
          <w:spacing w:val="-19"/>
          <w:w w:val="125"/>
        </w:rPr>
        <w:t> </w:t>
      </w:r>
      <w:r>
        <w:rPr>
          <w:w w:val="125"/>
        </w:rPr>
        <w:t>their</w:t>
      </w:r>
    </w:p>
    <w:p>
      <w:pPr>
        <w:pStyle w:val="BodyText"/>
        <w:spacing w:line="297" w:lineRule="auto" w:before="2"/>
        <w:ind w:left="340" w:right="206"/>
      </w:pPr>
      <w:r>
        <w:rPr>
          <w:w w:val="125"/>
        </w:rPr>
        <w:t>resilience</w:t>
      </w:r>
      <w:r>
        <w:rPr>
          <w:spacing w:val="-16"/>
          <w:w w:val="125"/>
        </w:rPr>
        <w:t> </w:t>
      </w:r>
      <w:r>
        <w:rPr>
          <w:w w:val="125"/>
        </w:rPr>
        <w:t>to</w:t>
      </w:r>
      <w:r>
        <w:rPr>
          <w:spacing w:val="-16"/>
          <w:w w:val="125"/>
        </w:rPr>
        <w:t> </w:t>
      </w:r>
      <w:r>
        <w:rPr>
          <w:w w:val="125"/>
        </w:rPr>
        <w:t>the</w:t>
      </w:r>
      <w:r>
        <w:rPr>
          <w:spacing w:val="-15"/>
          <w:w w:val="125"/>
        </w:rPr>
        <w:t> </w:t>
      </w:r>
      <w:r>
        <w:rPr>
          <w:w w:val="125"/>
        </w:rPr>
        <w:t>impacts</w:t>
      </w:r>
      <w:r>
        <w:rPr>
          <w:spacing w:val="-16"/>
          <w:w w:val="125"/>
        </w:rPr>
        <w:t> </w:t>
      </w:r>
      <w:r>
        <w:rPr>
          <w:w w:val="125"/>
        </w:rPr>
        <w:t>of</w:t>
      </w:r>
      <w:r>
        <w:rPr>
          <w:spacing w:val="-18"/>
          <w:w w:val="125"/>
        </w:rPr>
        <w:t> </w:t>
      </w:r>
      <w:r>
        <w:rPr>
          <w:w w:val="125"/>
        </w:rPr>
        <w:t>climate</w:t>
      </w:r>
      <w:r>
        <w:rPr>
          <w:spacing w:val="-16"/>
          <w:w w:val="125"/>
        </w:rPr>
        <w:t> </w:t>
      </w:r>
      <w:r>
        <w:rPr>
          <w:w w:val="125"/>
        </w:rPr>
        <w:t>change</w:t>
      </w:r>
      <w:r>
        <w:rPr>
          <w:spacing w:val="-16"/>
          <w:w w:val="125"/>
        </w:rPr>
        <w:t> </w:t>
      </w:r>
      <w:r>
        <w:rPr>
          <w:w w:val="125"/>
        </w:rPr>
        <w:t>(e.g., floods and droughts). We aim to support our priority</w:t>
      </w:r>
      <w:r>
        <w:rPr>
          <w:spacing w:val="-16"/>
          <w:w w:val="125"/>
        </w:rPr>
        <w:t> </w:t>
      </w:r>
      <w:r>
        <w:rPr>
          <w:w w:val="125"/>
        </w:rPr>
        <w:t>communities</w:t>
      </w:r>
      <w:r>
        <w:rPr>
          <w:spacing w:val="-16"/>
          <w:w w:val="125"/>
        </w:rPr>
        <w:t> </w:t>
      </w:r>
      <w:r>
        <w:rPr>
          <w:w w:val="125"/>
        </w:rPr>
        <w:t>in</w:t>
      </w:r>
      <w:r>
        <w:rPr>
          <w:spacing w:val="-14"/>
          <w:w w:val="125"/>
        </w:rPr>
        <w:t> </w:t>
      </w:r>
      <w:r>
        <w:rPr>
          <w:w w:val="125"/>
        </w:rPr>
        <w:t>addressing</w:t>
      </w:r>
      <w:r>
        <w:rPr>
          <w:spacing w:val="-15"/>
          <w:w w:val="125"/>
        </w:rPr>
        <w:t> </w:t>
      </w:r>
      <w:r>
        <w:rPr>
          <w:w w:val="125"/>
        </w:rPr>
        <w:t>shared</w:t>
      </w:r>
      <w:r>
        <w:rPr>
          <w:spacing w:val="-16"/>
          <w:w w:val="125"/>
        </w:rPr>
        <w:t> </w:t>
      </w:r>
      <w:r>
        <w:rPr>
          <w:w w:val="125"/>
        </w:rPr>
        <w:t>water challenges by identifying and implementing interventions focused on:</w:t>
      </w:r>
    </w:p>
    <w:p>
      <w:pPr>
        <w:pStyle w:val="ListParagraph"/>
        <w:numPr>
          <w:ilvl w:val="0"/>
          <w:numId w:val="16"/>
        </w:numPr>
        <w:tabs>
          <w:tab w:pos="580" w:val="left" w:leader="none"/>
        </w:tabs>
        <w:spacing w:line="297" w:lineRule="auto" w:before="122" w:after="0"/>
        <w:ind w:left="580" w:right="680" w:hanging="240"/>
        <w:jc w:val="left"/>
        <w:rPr>
          <w:sz w:val="16"/>
        </w:rPr>
      </w:pPr>
      <w:r>
        <w:rPr>
          <w:spacing w:val="-2"/>
          <w:w w:val="125"/>
          <w:sz w:val="16"/>
        </w:rPr>
        <w:t>Improving</w:t>
      </w:r>
      <w:r>
        <w:rPr>
          <w:spacing w:val="-13"/>
          <w:w w:val="125"/>
          <w:sz w:val="16"/>
        </w:rPr>
        <w:t> </w:t>
      </w:r>
      <w:r>
        <w:rPr>
          <w:spacing w:val="-2"/>
          <w:w w:val="125"/>
          <w:sz w:val="16"/>
        </w:rPr>
        <w:t>access</w:t>
      </w:r>
      <w:r>
        <w:rPr>
          <w:spacing w:val="-14"/>
          <w:w w:val="125"/>
          <w:sz w:val="16"/>
        </w:rPr>
        <w:t> </w:t>
      </w:r>
      <w:r>
        <w:rPr>
          <w:spacing w:val="-2"/>
          <w:w w:val="125"/>
          <w:sz w:val="16"/>
        </w:rPr>
        <w:t>to</w:t>
      </w:r>
      <w:r>
        <w:rPr>
          <w:spacing w:val="-13"/>
          <w:w w:val="125"/>
          <w:sz w:val="16"/>
        </w:rPr>
        <w:t> </w:t>
      </w:r>
      <w:r>
        <w:rPr>
          <w:spacing w:val="-2"/>
          <w:w w:val="125"/>
          <w:sz w:val="16"/>
        </w:rPr>
        <w:t>safe</w:t>
      </w:r>
      <w:r>
        <w:rPr>
          <w:spacing w:val="-13"/>
          <w:w w:val="125"/>
          <w:sz w:val="16"/>
        </w:rPr>
        <w:t> </w:t>
      </w:r>
      <w:r>
        <w:rPr>
          <w:spacing w:val="-2"/>
          <w:w w:val="125"/>
          <w:sz w:val="16"/>
        </w:rPr>
        <w:t>drinking</w:t>
      </w:r>
      <w:r>
        <w:rPr>
          <w:spacing w:val="-13"/>
          <w:w w:val="125"/>
          <w:sz w:val="16"/>
        </w:rPr>
        <w:t> </w:t>
      </w:r>
      <w:r>
        <w:rPr>
          <w:spacing w:val="-2"/>
          <w:w w:val="125"/>
          <w:sz w:val="16"/>
        </w:rPr>
        <w:t>water, </w:t>
      </w:r>
      <w:r>
        <w:rPr>
          <w:w w:val="125"/>
          <w:sz w:val="16"/>
        </w:rPr>
        <w:t>sanitation and hygiene.</w:t>
      </w:r>
    </w:p>
    <w:p>
      <w:pPr>
        <w:pStyle w:val="ListParagraph"/>
        <w:numPr>
          <w:ilvl w:val="0"/>
          <w:numId w:val="16"/>
        </w:numPr>
        <w:tabs>
          <w:tab w:pos="580" w:val="left" w:leader="none"/>
        </w:tabs>
        <w:spacing w:line="297" w:lineRule="auto" w:before="1" w:after="0"/>
        <w:ind w:left="580" w:right="977" w:hanging="240"/>
        <w:jc w:val="left"/>
        <w:rPr>
          <w:sz w:val="16"/>
        </w:rPr>
      </w:pPr>
      <w:r>
        <w:rPr>
          <w:w w:val="125"/>
          <w:sz w:val="16"/>
        </w:rPr>
        <w:t>Enabling</w:t>
      </w:r>
      <w:r>
        <w:rPr>
          <w:spacing w:val="-16"/>
          <w:w w:val="125"/>
          <w:sz w:val="16"/>
        </w:rPr>
        <w:t> </w:t>
      </w:r>
      <w:r>
        <w:rPr>
          <w:w w:val="125"/>
          <w:sz w:val="16"/>
        </w:rPr>
        <w:t>adaptation</w:t>
      </w:r>
      <w:r>
        <w:rPr>
          <w:spacing w:val="-16"/>
          <w:w w:val="125"/>
          <w:sz w:val="16"/>
        </w:rPr>
        <w:t> </w:t>
      </w:r>
      <w:r>
        <w:rPr>
          <w:w w:val="125"/>
          <w:sz w:val="16"/>
        </w:rPr>
        <w:t>to</w:t>
      </w:r>
      <w:r>
        <w:rPr>
          <w:spacing w:val="-15"/>
          <w:w w:val="125"/>
          <w:sz w:val="16"/>
        </w:rPr>
        <w:t> </w:t>
      </w:r>
      <w:r>
        <w:rPr>
          <w:w w:val="125"/>
          <w:sz w:val="16"/>
        </w:rPr>
        <w:t>water-related climate change impacts.</w:t>
      </w:r>
    </w:p>
    <w:p>
      <w:pPr>
        <w:pStyle w:val="ListParagraph"/>
        <w:numPr>
          <w:ilvl w:val="0"/>
          <w:numId w:val="16"/>
        </w:numPr>
        <w:tabs>
          <w:tab w:pos="579" w:val="left" w:leader="none"/>
        </w:tabs>
        <w:spacing w:line="240" w:lineRule="auto" w:before="1" w:after="0"/>
        <w:ind w:left="579" w:right="0" w:hanging="239"/>
        <w:jc w:val="left"/>
        <w:rPr>
          <w:sz w:val="16"/>
        </w:rPr>
      </w:pPr>
      <w:r>
        <w:rPr>
          <w:spacing w:val="-2"/>
          <w:w w:val="125"/>
          <w:sz w:val="16"/>
        </w:rPr>
        <w:t>Ensuring</w:t>
      </w:r>
      <w:r>
        <w:rPr>
          <w:spacing w:val="-6"/>
          <w:w w:val="125"/>
          <w:sz w:val="16"/>
        </w:rPr>
        <w:t> </w:t>
      </w:r>
      <w:r>
        <w:rPr>
          <w:spacing w:val="-2"/>
          <w:w w:val="125"/>
          <w:sz w:val="16"/>
        </w:rPr>
        <w:t>rapid</w:t>
      </w:r>
      <w:r>
        <w:rPr>
          <w:spacing w:val="-6"/>
          <w:w w:val="125"/>
          <w:sz w:val="16"/>
        </w:rPr>
        <w:t> </w:t>
      </w:r>
      <w:r>
        <w:rPr>
          <w:spacing w:val="-2"/>
          <w:w w:val="125"/>
          <w:sz w:val="16"/>
        </w:rPr>
        <w:t>recovery</w:t>
      </w:r>
      <w:r>
        <w:rPr>
          <w:spacing w:val="-10"/>
          <w:w w:val="125"/>
          <w:sz w:val="16"/>
        </w:rPr>
        <w:t> </w:t>
      </w:r>
      <w:r>
        <w:rPr>
          <w:spacing w:val="-2"/>
          <w:w w:val="125"/>
          <w:sz w:val="16"/>
        </w:rPr>
        <w:t>from</w:t>
      </w:r>
      <w:r>
        <w:rPr>
          <w:spacing w:val="-5"/>
          <w:w w:val="125"/>
          <w:sz w:val="16"/>
        </w:rPr>
        <w:t> </w:t>
      </w:r>
      <w:r>
        <w:rPr>
          <w:spacing w:val="-2"/>
          <w:w w:val="125"/>
          <w:sz w:val="16"/>
        </w:rPr>
        <w:t>crises.</w:t>
      </w:r>
    </w:p>
    <w:p>
      <w:pPr>
        <w:spacing w:before="105"/>
        <w:ind w:left="340" w:right="0" w:firstLine="0"/>
        <w:jc w:val="left"/>
        <w:rPr>
          <w:sz w:val="28"/>
        </w:rPr>
      </w:pPr>
      <w:r>
        <w:rPr/>
        <w:br w:type="column"/>
      </w:r>
      <w:r>
        <w:rPr>
          <w:w w:val="60"/>
          <w:sz w:val="28"/>
        </w:rPr>
        <w:t>INTEGRATING</w:t>
      </w:r>
      <w:r>
        <w:rPr>
          <w:spacing w:val="-34"/>
          <w:sz w:val="28"/>
        </w:rPr>
        <w:t> </w:t>
      </w:r>
      <w:r>
        <w:rPr>
          <w:w w:val="60"/>
          <w:sz w:val="28"/>
        </w:rPr>
        <w:t>GENDER</w:t>
      </w:r>
      <w:r>
        <w:rPr>
          <w:spacing w:val="-34"/>
          <w:sz w:val="28"/>
        </w:rPr>
        <w:t> </w:t>
      </w:r>
      <w:r>
        <w:rPr>
          <w:w w:val="60"/>
          <w:sz w:val="28"/>
        </w:rPr>
        <w:t>INTO</w:t>
      </w:r>
      <w:r>
        <w:rPr>
          <w:spacing w:val="-2"/>
          <w:w w:val="60"/>
          <w:sz w:val="28"/>
        </w:rPr>
        <w:t> </w:t>
      </w:r>
      <w:r>
        <w:rPr>
          <w:w w:val="60"/>
          <w:sz w:val="28"/>
        </w:rPr>
        <w:t>WASH</w:t>
      </w:r>
      <w:r>
        <w:rPr>
          <w:spacing w:val="-33"/>
          <w:sz w:val="28"/>
        </w:rPr>
        <w:t> </w:t>
      </w:r>
      <w:r>
        <w:rPr>
          <w:spacing w:val="-2"/>
          <w:w w:val="60"/>
          <w:sz w:val="28"/>
        </w:rPr>
        <w:t>PROGRAMS</w:t>
      </w:r>
    </w:p>
    <w:p>
      <w:pPr>
        <w:pStyle w:val="BodyText"/>
        <w:spacing w:line="297" w:lineRule="auto" w:before="143"/>
        <w:ind w:left="340" w:right="15294"/>
      </w:pPr>
      <w:r>
        <w:rPr/>
        <mc:AlternateContent>
          <mc:Choice Requires="wps">
            <w:drawing>
              <wp:anchor distT="0" distB="0" distL="0" distR="0" allowOverlap="1" layoutInCell="1" locked="0" behindDoc="0" simplePos="0" relativeHeight="15838720">
                <wp:simplePos x="0" y="0"/>
                <wp:positionH relativeFrom="page">
                  <wp:posOffset>6700519</wp:posOffset>
                </wp:positionH>
                <wp:positionV relativeFrom="paragraph">
                  <wp:posOffset>-182242</wp:posOffset>
                </wp:positionV>
                <wp:extent cx="9174480" cy="3444875"/>
                <wp:effectExtent l="0" t="0" r="0" b="0"/>
                <wp:wrapNone/>
                <wp:docPr id="1042" name="Group 1042"/>
                <wp:cNvGraphicFramePr>
                  <a:graphicFrameLocks/>
                </wp:cNvGraphicFramePr>
                <a:graphic>
                  <a:graphicData uri="http://schemas.microsoft.com/office/word/2010/wordprocessingGroup">
                    <wpg:wgp>
                      <wpg:cNvPr id="1042" name="Group 1042"/>
                      <wpg:cNvGrpSpPr/>
                      <wpg:grpSpPr>
                        <a:xfrm>
                          <a:off x="0" y="0"/>
                          <a:ext cx="9174480" cy="3444875"/>
                          <a:chExt cx="9174480" cy="3444875"/>
                        </a:xfrm>
                      </wpg:grpSpPr>
                      <pic:pic>
                        <pic:nvPicPr>
                          <pic:cNvPr id="1043" name="Image 1043"/>
                          <pic:cNvPicPr/>
                        </pic:nvPicPr>
                        <pic:blipFill>
                          <a:blip r:embed="rId225" cstate="print"/>
                          <a:stretch>
                            <a:fillRect/>
                          </a:stretch>
                        </pic:blipFill>
                        <pic:spPr>
                          <a:xfrm>
                            <a:off x="6167120" y="0"/>
                            <a:ext cx="3007359" cy="3444252"/>
                          </a:xfrm>
                          <a:prstGeom prst="rect">
                            <a:avLst/>
                          </a:prstGeom>
                        </pic:spPr>
                      </pic:pic>
                      <pic:pic>
                        <pic:nvPicPr>
                          <pic:cNvPr id="1044" name="Image 1044"/>
                          <pic:cNvPicPr/>
                        </pic:nvPicPr>
                        <pic:blipFill>
                          <a:blip r:embed="rId226" cstate="print"/>
                          <a:stretch>
                            <a:fillRect/>
                          </a:stretch>
                        </pic:blipFill>
                        <pic:spPr>
                          <a:xfrm>
                            <a:off x="6471919" y="2714116"/>
                            <a:ext cx="1885404" cy="501536"/>
                          </a:xfrm>
                          <a:prstGeom prst="rect">
                            <a:avLst/>
                          </a:prstGeom>
                        </pic:spPr>
                      </pic:pic>
                      <wps:wsp>
                        <wps:cNvPr id="1045" name="Textbox 1045"/>
                        <wps:cNvSpPr txBox="1"/>
                        <wps:spPr>
                          <a:xfrm>
                            <a:off x="0" y="12"/>
                            <a:ext cx="6167120" cy="3444240"/>
                          </a:xfrm>
                          <a:prstGeom prst="rect">
                            <a:avLst/>
                          </a:prstGeom>
                          <a:solidFill>
                            <a:srgbClr val="6AC9CE"/>
                          </a:solidFill>
                        </wps:spPr>
                        <wps:txbx>
                          <w:txbxContent>
                            <w:p>
                              <w:pPr>
                                <w:spacing w:line="240" w:lineRule="auto" w:before="92"/>
                                <w:rPr>
                                  <w:color w:val="000000"/>
                                  <w:sz w:val="22"/>
                                </w:rPr>
                              </w:pPr>
                            </w:p>
                            <w:p>
                              <w:pPr>
                                <w:spacing w:before="0"/>
                                <w:ind w:left="348" w:right="0" w:firstLine="0"/>
                                <w:jc w:val="left"/>
                                <w:rPr>
                                  <w:b/>
                                  <w:color w:val="000000"/>
                                  <w:sz w:val="22"/>
                                </w:rPr>
                              </w:pPr>
                              <w:r>
                                <w:rPr>
                                  <w:b/>
                                  <w:color w:val="000000"/>
                                  <w:w w:val="110"/>
                                  <w:sz w:val="22"/>
                                </w:rPr>
                                <w:t>Aliados</w:t>
                              </w:r>
                              <w:r>
                                <w:rPr>
                                  <w:b/>
                                  <w:color w:val="000000"/>
                                  <w:spacing w:val="-4"/>
                                  <w:w w:val="110"/>
                                  <w:sz w:val="22"/>
                                </w:rPr>
                                <w:t> </w:t>
                              </w:r>
                              <w:r>
                                <w:rPr>
                                  <w:b/>
                                  <w:color w:val="000000"/>
                                  <w:w w:val="110"/>
                                  <w:sz w:val="22"/>
                                </w:rPr>
                                <w:t>por</w:t>
                              </w:r>
                              <w:r>
                                <w:rPr>
                                  <w:b/>
                                  <w:color w:val="000000"/>
                                  <w:spacing w:val="-10"/>
                                  <w:w w:val="110"/>
                                  <w:sz w:val="22"/>
                                </w:rPr>
                                <w:t> </w:t>
                              </w:r>
                              <w:r>
                                <w:rPr>
                                  <w:b/>
                                  <w:color w:val="000000"/>
                                  <w:w w:val="110"/>
                                  <w:sz w:val="22"/>
                                </w:rPr>
                                <w:t>el</w:t>
                              </w:r>
                              <w:r>
                                <w:rPr>
                                  <w:b/>
                                  <w:color w:val="000000"/>
                                  <w:spacing w:val="-10"/>
                                  <w:w w:val="110"/>
                                  <w:sz w:val="22"/>
                                </w:rPr>
                                <w:t> </w:t>
                              </w:r>
                              <w:r>
                                <w:rPr>
                                  <w:b/>
                                  <w:color w:val="000000"/>
                                  <w:w w:val="110"/>
                                  <w:sz w:val="22"/>
                                </w:rPr>
                                <w:t>Agua</w:t>
                              </w:r>
                              <w:r>
                                <w:rPr>
                                  <w:b/>
                                  <w:color w:val="000000"/>
                                  <w:spacing w:val="-4"/>
                                  <w:w w:val="110"/>
                                  <w:sz w:val="22"/>
                                </w:rPr>
                                <w:t> </w:t>
                              </w:r>
                              <w:r>
                                <w:rPr>
                                  <w:b/>
                                  <w:color w:val="000000"/>
                                  <w:w w:val="110"/>
                                  <w:sz w:val="22"/>
                                </w:rPr>
                                <w:t>(Allies</w:t>
                              </w:r>
                              <w:r>
                                <w:rPr>
                                  <w:b/>
                                  <w:color w:val="000000"/>
                                  <w:spacing w:val="-4"/>
                                  <w:w w:val="110"/>
                                  <w:sz w:val="22"/>
                                </w:rPr>
                                <w:t> </w:t>
                              </w:r>
                              <w:r>
                                <w:rPr>
                                  <w:b/>
                                  <w:color w:val="000000"/>
                                  <w:w w:val="110"/>
                                  <w:sz w:val="22"/>
                                </w:rPr>
                                <w:t>for</w:t>
                              </w:r>
                              <w:r>
                                <w:rPr>
                                  <w:b/>
                                  <w:color w:val="000000"/>
                                  <w:spacing w:val="-13"/>
                                  <w:w w:val="110"/>
                                  <w:sz w:val="22"/>
                                </w:rPr>
                                <w:t> </w:t>
                              </w:r>
                              <w:r>
                                <w:rPr>
                                  <w:b/>
                                  <w:color w:val="000000"/>
                                  <w:spacing w:val="-2"/>
                                  <w:w w:val="110"/>
                                  <w:sz w:val="22"/>
                                </w:rPr>
                                <w:t>Water)</w:t>
                              </w:r>
                            </w:p>
                            <w:p>
                              <w:pPr>
                                <w:spacing w:line="240" w:lineRule="auto" w:before="9"/>
                                <w:rPr>
                                  <w:b/>
                                  <w:color w:val="000000"/>
                                  <w:sz w:val="22"/>
                                </w:rPr>
                              </w:pPr>
                            </w:p>
                            <w:p>
                              <w:pPr>
                                <w:spacing w:line="297" w:lineRule="auto" w:before="0"/>
                                <w:ind w:left="363" w:right="531" w:firstLine="3"/>
                                <w:jc w:val="left"/>
                                <w:rPr>
                                  <w:color w:val="000000"/>
                                  <w:sz w:val="16"/>
                                </w:rPr>
                              </w:pPr>
                              <w:r>
                                <w:rPr>
                                  <w:color w:val="000000"/>
                                  <w:w w:val="125"/>
                                  <w:sz w:val="16"/>
                                </w:rPr>
                                <w:t>In</w:t>
                              </w:r>
                              <w:r>
                                <w:rPr>
                                  <w:color w:val="000000"/>
                                  <w:spacing w:val="-5"/>
                                  <w:w w:val="125"/>
                                  <w:sz w:val="16"/>
                                </w:rPr>
                                <w:t> </w:t>
                              </w:r>
                              <w:r>
                                <w:rPr>
                                  <w:color w:val="000000"/>
                                  <w:w w:val="125"/>
                                  <w:sz w:val="16"/>
                                </w:rPr>
                                <w:t>Latin</w:t>
                              </w:r>
                              <w:r>
                                <w:rPr>
                                  <w:color w:val="000000"/>
                                  <w:spacing w:val="-9"/>
                                  <w:w w:val="125"/>
                                  <w:sz w:val="16"/>
                                </w:rPr>
                                <w:t> </w:t>
                              </w:r>
                              <w:r>
                                <w:rPr>
                                  <w:color w:val="000000"/>
                                  <w:w w:val="125"/>
                                  <w:sz w:val="16"/>
                                </w:rPr>
                                <w:t>America</w:t>
                              </w:r>
                              <w:r>
                                <w:rPr>
                                  <w:color w:val="000000"/>
                                  <w:spacing w:val="-5"/>
                                  <w:w w:val="125"/>
                                  <w:sz w:val="16"/>
                                </w:rPr>
                                <w:t> </w:t>
                              </w:r>
                              <w:r>
                                <w:rPr>
                                  <w:color w:val="000000"/>
                                  <w:w w:val="125"/>
                                  <w:sz w:val="16"/>
                                </w:rPr>
                                <w:t>and</w:t>
                              </w:r>
                              <w:r>
                                <w:rPr>
                                  <w:color w:val="000000"/>
                                  <w:spacing w:val="-13"/>
                                  <w:w w:val="125"/>
                                  <w:sz w:val="16"/>
                                </w:rPr>
                                <w:t> </w:t>
                              </w:r>
                              <w:r>
                                <w:rPr>
                                  <w:color w:val="000000"/>
                                  <w:w w:val="125"/>
                                  <w:sz w:val="16"/>
                                </w:rPr>
                                <w:t>the</w:t>
                              </w:r>
                              <w:r>
                                <w:rPr>
                                  <w:color w:val="000000"/>
                                  <w:spacing w:val="-5"/>
                                  <w:w w:val="125"/>
                                  <w:sz w:val="16"/>
                                </w:rPr>
                                <w:t> </w:t>
                              </w:r>
                              <w:r>
                                <w:rPr>
                                  <w:color w:val="000000"/>
                                  <w:w w:val="125"/>
                                  <w:sz w:val="16"/>
                                </w:rPr>
                                <w:t>Caribbean,</w:t>
                              </w:r>
                              <w:r>
                                <w:rPr>
                                  <w:color w:val="000000"/>
                                  <w:spacing w:val="-5"/>
                                  <w:w w:val="125"/>
                                  <w:sz w:val="16"/>
                                </w:rPr>
                                <w:t> </w:t>
                              </w:r>
                              <w:r>
                                <w:rPr>
                                  <w:color w:val="000000"/>
                                  <w:w w:val="125"/>
                                  <w:sz w:val="16"/>
                                </w:rPr>
                                <w:t>25%</w:t>
                              </w:r>
                              <w:r>
                                <w:rPr>
                                  <w:color w:val="000000"/>
                                  <w:spacing w:val="-5"/>
                                  <w:w w:val="125"/>
                                  <w:sz w:val="16"/>
                                </w:rPr>
                                <w:t> </w:t>
                              </w:r>
                              <w:r>
                                <w:rPr>
                                  <w:color w:val="000000"/>
                                  <w:w w:val="125"/>
                                  <w:sz w:val="16"/>
                                </w:rPr>
                                <w:t>of</w:t>
                              </w:r>
                              <w:r>
                                <w:rPr>
                                  <w:color w:val="000000"/>
                                  <w:spacing w:val="-16"/>
                                  <w:w w:val="125"/>
                                  <w:sz w:val="16"/>
                                </w:rPr>
                                <w:t> </w:t>
                              </w:r>
                              <w:r>
                                <w:rPr>
                                  <w:color w:val="000000"/>
                                  <w:w w:val="125"/>
                                  <w:sz w:val="16"/>
                                </w:rPr>
                                <w:t>the</w:t>
                              </w:r>
                              <w:r>
                                <w:rPr>
                                  <w:color w:val="000000"/>
                                  <w:spacing w:val="-5"/>
                                  <w:w w:val="125"/>
                                  <w:sz w:val="16"/>
                                </w:rPr>
                                <w:t> </w:t>
                              </w:r>
                              <w:r>
                                <w:rPr>
                                  <w:color w:val="000000"/>
                                  <w:w w:val="125"/>
                                  <w:sz w:val="16"/>
                                </w:rPr>
                                <w:t>population</w:t>
                              </w:r>
                              <w:r>
                                <w:rPr>
                                  <w:color w:val="000000"/>
                                  <w:spacing w:val="-5"/>
                                  <w:w w:val="125"/>
                                  <w:sz w:val="16"/>
                                </w:rPr>
                                <w:t> </w:t>
                              </w:r>
                              <w:r>
                                <w:rPr>
                                  <w:color w:val="000000"/>
                                  <w:w w:val="125"/>
                                  <w:sz w:val="16"/>
                                </w:rPr>
                                <w:t>lack</w:t>
                              </w:r>
                              <w:r>
                                <w:rPr>
                                  <w:color w:val="000000"/>
                                  <w:spacing w:val="-8"/>
                                  <w:w w:val="125"/>
                                  <w:sz w:val="16"/>
                                </w:rPr>
                                <w:t> </w:t>
                              </w:r>
                              <w:r>
                                <w:rPr>
                                  <w:color w:val="000000"/>
                                  <w:w w:val="125"/>
                                  <w:sz w:val="16"/>
                                </w:rPr>
                                <w:t>access</w:t>
                              </w:r>
                              <w:r>
                                <w:rPr>
                                  <w:color w:val="000000"/>
                                  <w:spacing w:val="-6"/>
                                  <w:w w:val="125"/>
                                  <w:sz w:val="16"/>
                                </w:rPr>
                                <w:t> </w:t>
                              </w:r>
                              <w:r>
                                <w:rPr>
                                  <w:color w:val="000000"/>
                                  <w:w w:val="125"/>
                                  <w:sz w:val="16"/>
                                </w:rPr>
                                <w:t>to</w:t>
                              </w:r>
                              <w:r>
                                <w:rPr>
                                  <w:color w:val="000000"/>
                                  <w:spacing w:val="-5"/>
                                  <w:w w:val="125"/>
                                  <w:sz w:val="16"/>
                                </w:rPr>
                                <w:t> </w:t>
                              </w:r>
                              <w:r>
                                <w:rPr>
                                  <w:color w:val="000000"/>
                                  <w:w w:val="125"/>
                                  <w:sz w:val="16"/>
                                </w:rPr>
                                <w:t>safely</w:t>
                              </w:r>
                              <w:r>
                                <w:rPr>
                                  <w:color w:val="000000"/>
                                  <w:spacing w:val="-9"/>
                                  <w:w w:val="125"/>
                                  <w:sz w:val="16"/>
                                </w:rPr>
                                <w:t> </w:t>
                              </w:r>
                              <w:r>
                                <w:rPr>
                                  <w:color w:val="000000"/>
                                  <w:w w:val="125"/>
                                  <w:sz w:val="16"/>
                                </w:rPr>
                                <w:t>managed</w:t>
                              </w:r>
                              <w:r>
                                <w:rPr>
                                  <w:color w:val="000000"/>
                                  <w:spacing w:val="-5"/>
                                  <w:w w:val="125"/>
                                  <w:sz w:val="16"/>
                                </w:rPr>
                                <w:t> </w:t>
                              </w:r>
                              <w:r>
                                <w:rPr>
                                  <w:color w:val="000000"/>
                                  <w:w w:val="125"/>
                                  <w:sz w:val="16"/>
                                </w:rPr>
                                <w:t>drinking </w:t>
                              </w:r>
                              <w:r>
                                <w:rPr>
                                  <w:color w:val="000000"/>
                                  <w:spacing w:val="-2"/>
                                  <w:w w:val="125"/>
                                  <w:sz w:val="16"/>
                                </w:rPr>
                                <w:t>water</w:t>
                              </w:r>
                              <w:r>
                                <w:rPr>
                                  <w:color w:val="000000"/>
                                  <w:spacing w:val="-10"/>
                                  <w:w w:val="125"/>
                                  <w:sz w:val="16"/>
                                </w:rPr>
                                <w:t> </w:t>
                              </w:r>
                              <w:r>
                                <w:rPr>
                                  <w:color w:val="000000"/>
                                  <w:spacing w:val="-2"/>
                                  <w:w w:val="125"/>
                                  <w:sz w:val="16"/>
                                </w:rPr>
                                <w:t>services.</w:t>
                              </w:r>
                              <w:r>
                                <w:rPr>
                                  <w:color w:val="000000"/>
                                  <w:spacing w:val="-2"/>
                                  <w:w w:val="125"/>
                                  <w:position w:val="5"/>
                                  <w:sz w:val="9"/>
                                </w:rPr>
                                <w:t>1</w:t>
                              </w:r>
                              <w:r>
                                <w:rPr>
                                  <w:color w:val="000000"/>
                                  <w:spacing w:val="22"/>
                                  <w:w w:val="125"/>
                                  <w:position w:val="5"/>
                                  <w:sz w:val="9"/>
                                </w:rPr>
                                <w:t> </w:t>
                              </w:r>
                              <w:r>
                                <w:rPr>
                                  <w:color w:val="000000"/>
                                  <w:spacing w:val="-2"/>
                                  <w:w w:val="125"/>
                                  <w:sz w:val="16"/>
                                </w:rPr>
                                <w:t>Climate</w:t>
                              </w:r>
                              <w:r>
                                <w:rPr>
                                  <w:color w:val="000000"/>
                                  <w:spacing w:val="-5"/>
                                  <w:w w:val="125"/>
                                  <w:sz w:val="16"/>
                                </w:rPr>
                                <w:t> </w:t>
                              </w:r>
                              <w:r>
                                <w:rPr>
                                  <w:color w:val="000000"/>
                                  <w:spacing w:val="-2"/>
                                  <w:w w:val="125"/>
                                  <w:sz w:val="16"/>
                                </w:rPr>
                                <w:t>change,</w:t>
                              </w:r>
                              <w:r>
                                <w:rPr>
                                  <w:color w:val="000000"/>
                                  <w:spacing w:val="-5"/>
                                  <w:w w:val="125"/>
                                  <w:sz w:val="16"/>
                                </w:rPr>
                                <w:t> </w:t>
                              </w:r>
                              <w:r>
                                <w:rPr>
                                  <w:color w:val="000000"/>
                                  <w:spacing w:val="-2"/>
                                  <w:w w:val="125"/>
                                  <w:sz w:val="16"/>
                                </w:rPr>
                                <w:t>urbanization,</w:t>
                              </w:r>
                              <w:r>
                                <w:rPr>
                                  <w:color w:val="000000"/>
                                  <w:spacing w:val="-5"/>
                                  <w:w w:val="125"/>
                                  <w:sz w:val="16"/>
                                </w:rPr>
                                <w:t> </w:t>
                              </w:r>
                              <w:r>
                                <w:rPr>
                                  <w:color w:val="000000"/>
                                  <w:spacing w:val="-2"/>
                                  <w:w w:val="125"/>
                                  <w:sz w:val="16"/>
                                </w:rPr>
                                <w:t>accelerated</w:t>
                              </w:r>
                              <w:r>
                                <w:rPr>
                                  <w:color w:val="000000"/>
                                  <w:spacing w:val="-7"/>
                                  <w:w w:val="125"/>
                                  <w:sz w:val="16"/>
                                </w:rPr>
                                <w:t> </w:t>
                              </w:r>
                              <w:r>
                                <w:rPr>
                                  <w:color w:val="000000"/>
                                  <w:spacing w:val="-2"/>
                                  <w:w w:val="125"/>
                                  <w:sz w:val="16"/>
                                </w:rPr>
                                <w:t>water</w:t>
                              </w:r>
                              <w:r>
                                <w:rPr>
                                  <w:color w:val="000000"/>
                                  <w:spacing w:val="-10"/>
                                  <w:w w:val="125"/>
                                  <w:sz w:val="16"/>
                                </w:rPr>
                                <w:t> </w:t>
                              </w:r>
                              <w:r>
                                <w:rPr>
                                  <w:color w:val="000000"/>
                                  <w:spacing w:val="-2"/>
                                  <w:w w:val="125"/>
                                  <w:sz w:val="16"/>
                                </w:rPr>
                                <w:t>usage,</w:t>
                              </w:r>
                              <w:r>
                                <w:rPr>
                                  <w:color w:val="000000"/>
                                  <w:spacing w:val="-5"/>
                                  <w:w w:val="125"/>
                                  <w:sz w:val="16"/>
                                </w:rPr>
                                <w:t> </w:t>
                              </w:r>
                              <w:r>
                                <w:rPr>
                                  <w:color w:val="000000"/>
                                  <w:spacing w:val="-2"/>
                                  <w:w w:val="125"/>
                                  <w:sz w:val="16"/>
                                </w:rPr>
                                <w:t>and</w:t>
                              </w:r>
                              <w:r>
                                <w:rPr>
                                  <w:color w:val="000000"/>
                                  <w:spacing w:val="-5"/>
                                  <w:w w:val="125"/>
                                  <w:sz w:val="16"/>
                                </w:rPr>
                                <w:t> </w:t>
                              </w:r>
                              <w:r>
                                <w:rPr>
                                  <w:color w:val="000000"/>
                                  <w:spacing w:val="-2"/>
                                  <w:w w:val="125"/>
                                  <w:sz w:val="16"/>
                                </w:rPr>
                                <w:t>inadequate</w:t>
                              </w:r>
                              <w:r>
                                <w:rPr>
                                  <w:color w:val="000000"/>
                                  <w:spacing w:val="-5"/>
                                  <w:w w:val="125"/>
                                  <w:sz w:val="16"/>
                                </w:rPr>
                                <w:t> </w:t>
                              </w:r>
                              <w:r>
                                <w:rPr>
                                  <w:color w:val="000000"/>
                                  <w:spacing w:val="-2"/>
                                  <w:w w:val="125"/>
                                  <w:sz w:val="16"/>
                                </w:rPr>
                                <w:t>infrastructure </w:t>
                              </w:r>
                              <w:r>
                                <w:rPr>
                                  <w:color w:val="000000"/>
                                  <w:w w:val="125"/>
                                  <w:sz w:val="16"/>
                                </w:rPr>
                                <w:t>are</w:t>
                              </w:r>
                              <w:r>
                                <w:rPr>
                                  <w:color w:val="000000"/>
                                  <w:spacing w:val="-7"/>
                                  <w:w w:val="125"/>
                                  <w:sz w:val="16"/>
                                </w:rPr>
                                <w:t> </w:t>
                              </w:r>
                              <w:r>
                                <w:rPr>
                                  <w:color w:val="000000"/>
                                  <w:w w:val="125"/>
                                  <w:sz w:val="16"/>
                                </w:rPr>
                                <w:t>among</w:t>
                              </w:r>
                              <w:r>
                                <w:rPr>
                                  <w:color w:val="000000"/>
                                  <w:spacing w:val="-5"/>
                                  <w:w w:val="125"/>
                                  <w:sz w:val="16"/>
                                </w:rPr>
                                <w:t> </w:t>
                              </w:r>
                              <w:r>
                                <w:rPr>
                                  <w:color w:val="000000"/>
                                  <w:w w:val="125"/>
                                  <w:sz w:val="16"/>
                                </w:rPr>
                                <w:t>the</w:t>
                              </w:r>
                              <w:r>
                                <w:rPr>
                                  <w:color w:val="000000"/>
                                  <w:spacing w:val="-7"/>
                                  <w:w w:val="125"/>
                                  <w:sz w:val="16"/>
                                </w:rPr>
                                <w:t> </w:t>
                              </w:r>
                              <w:r>
                                <w:rPr>
                                  <w:color w:val="000000"/>
                                  <w:w w:val="125"/>
                                  <w:sz w:val="16"/>
                                </w:rPr>
                                <w:t>leading</w:t>
                              </w:r>
                              <w:r>
                                <w:rPr>
                                  <w:color w:val="000000"/>
                                  <w:spacing w:val="-7"/>
                                  <w:w w:val="125"/>
                                  <w:sz w:val="16"/>
                                </w:rPr>
                                <w:t> </w:t>
                              </w:r>
                              <w:r>
                                <w:rPr>
                                  <w:color w:val="000000"/>
                                  <w:w w:val="125"/>
                                  <w:sz w:val="16"/>
                                </w:rPr>
                                <w:t>causes.</w:t>
                              </w:r>
                              <w:r>
                                <w:rPr>
                                  <w:color w:val="000000"/>
                                  <w:spacing w:val="-7"/>
                                  <w:w w:val="125"/>
                                  <w:sz w:val="16"/>
                                </w:rPr>
                                <w:t> </w:t>
                              </w:r>
                              <w:r>
                                <w:rPr>
                                  <w:color w:val="000000"/>
                                  <w:w w:val="125"/>
                                  <w:sz w:val="16"/>
                                </w:rPr>
                                <w:t>In</w:t>
                              </w:r>
                              <w:r>
                                <w:rPr>
                                  <w:color w:val="000000"/>
                                  <w:spacing w:val="-7"/>
                                  <w:w w:val="125"/>
                                  <w:sz w:val="16"/>
                                </w:rPr>
                                <w:t> </w:t>
                              </w:r>
                              <w:r>
                                <w:rPr>
                                  <w:color w:val="000000"/>
                                  <w:w w:val="125"/>
                                  <w:sz w:val="16"/>
                                </w:rPr>
                                <w:t>response</w:t>
                              </w:r>
                              <w:r>
                                <w:rPr>
                                  <w:color w:val="000000"/>
                                  <w:spacing w:val="-5"/>
                                  <w:w w:val="125"/>
                                  <w:sz w:val="16"/>
                                </w:rPr>
                                <w:t> </w:t>
                              </w:r>
                              <w:r>
                                <w:rPr>
                                  <w:color w:val="000000"/>
                                  <w:w w:val="125"/>
                                  <w:sz w:val="16"/>
                                </w:rPr>
                                <w:t>to</w:t>
                              </w:r>
                              <w:r>
                                <w:rPr>
                                  <w:color w:val="000000"/>
                                  <w:spacing w:val="-9"/>
                                  <w:w w:val="125"/>
                                  <w:sz w:val="16"/>
                                </w:rPr>
                                <w:t> </w:t>
                              </w:r>
                              <w:r>
                                <w:rPr>
                                  <w:color w:val="000000"/>
                                  <w:w w:val="125"/>
                                  <w:sz w:val="16"/>
                                </w:rPr>
                                <w:t>this,</w:t>
                              </w:r>
                              <w:r>
                                <w:rPr>
                                  <w:color w:val="000000"/>
                                  <w:spacing w:val="-7"/>
                                  <w:w w:val="125"/>
                                  <w:sz w:val="16"/>
                                </w:rPr>
                                <w:t> </w:t>
                              </w:r>
                              <w:r>
                                <w:rPr>
                                  <w:color w:val="000000"/>
                                  <w:w w:val="125"/>
                                  <w:sz w:val="16"/>
                                </w:rPr>
                                <w:t>Coca-Cola</w:t>
                              </w:r>
                              <w:r>
                                <w:rPr>
                                  <w:color w:val="000000"/>
                                  <w:spacing w:val="-7"/>
                                  <w:w w:val="125"/>
                                  <w:sz w:val="16"/>
                                </w:rPr>
                                <w:t> </w:t>
                              </w:r>
                              <w:r>
                                <w:rPr>
                                  <w:color w:val="000000"/>
                                  <w:w w:val="125"/>
                                  <w:sz w:val="16"/>
                                </w:rPr>
                                <w:t>Latin</w:t>
                              </w:r>
                              <w:r>
                                <w:rPr>
                                  <w:color w:val="000000"/>
                                  <w:spacing w:val="-11"/>
                                  <w:w w:val="125"/>
                                  <w:sz w:val="16"/>
                                </w:rPr>
                                <w:t> </w:t>
                              </w:r>
                              <w:r>
                                <w:rPr>
                                  <w:color w:val="000000"/>
                                  <w:w w:val="125"/>
                                  <w:sz w:val="16"/>
                                </w:rPr>
                                <w:t>America,</w:t>
                              </w:r>
                              <w:r>
                                <w:rPr>
                                  <w:color w:val="000000"/>
                                  <w:spacing w:val="-7"/>
                                  <w:w w:val="125"/>
                                  <w:sz w:val="16"/>
                                </w:rPr>
                                <w:t> </w:t>
                              </w:r>
                              <w:r>
                                <w:rPr>
                                  <w:color w:val="000000"/>
                                  <w:w w:val="125"/>
                                  <w:sz w:val="16"/>
                                </w:rPr>
                                <w:t>in</w:t>
                              </w:r>
                              <w:r>
                                <w:rPr>
                                  <w:color w:val="000000"/>
                                  <w:spacing w:val="-7"/>
                                  <w:w w:val="125"/>
                                  <w:sz w:val="16"/>
                                </w:rPr>
                                <w:t> </w:t>
                              </w:r>
                              <w:r>
                                <w:rPr>
                                  <w:color w:val="000000"/>
                                  <w:w w:val="125"/>
                                  <w:sz w:val="16"/>
                                </w:rPr>
                                <w:t>alliance</w:t>
                              </w:r>
                              <w:r>
                                <w:rPr>
                                  <w:color w:val="000000"/>
                                  <w:spacing w:val="-9"/>
                                  <w:w w:val="125"/>
                                  <w:sz w:val="16"/>
                                </w:rPr>
                                <w:t> </w:t>
                              </w:r>
                              <w:r>
                                <w:rPr>
                                  <w:color w:val="000000"/>
                                  <w:w w:val="125"/>
                                  <w:sz w:val="16"/>
                                </w:rPr>
                                <w:t>with</w:t>
                              </w:r>
                              <w:r>
                                <w:rPr>
                                  <w:color w:val="000000"/>
                                  <w:spacing w:val="-10"/>
                                  <w:w w:val="125"/>
                                  <w:sz w:val="16"/>
                                </w:rPr>
                                <w:t> </w:t>
                              </w:r>
                              <w:r>
                                <w:rPr>
                                  <w:color w:val="000000"/>
                                  <w:w w:val="125"/>
                                  <w:sz w:val="16"/>
                                </w:rPr>
                                <w:t>the Global</w:t>
                              </w:r>
                              <w:r>
                                <w:rPr>
                                  <w:color w:val="000000"/>
                                  <w:spacing w:val="-16"/>
                                  <w:w w:val="125"/>
                                  <w:sz w:val="16"/>
                                </w:rPr>
                                <w:t> </w:t>
                              </w:r>
                              <w:r>
                                <w:rPr>
                                  <w:color w:val="000000"/>
                                  <w:w w:val="125"/>
                                  <w:sz w:val="16"/>
                                </w:rPr>
                                <w:t>Environment</w:t>
                              </w:r>
                              <w:r>
                                <w:rPr>
                                  <w:color w:val="000000"/>
                                  <w:spacing w:val="-17"/>
                                  <w:w w:val="125"/>
                                  <w:sz w:val="16"/>
                                </w:rPr>
                                <w:t> </w:t>
                              </w:r>
                              <w:r>
                                <w:rPr>
                                  <w:color w:val="000000"/>
                                  <w:w w:val="125"/>
                                  <w:sz w:val="16"/>
                                </w:rPr>
                                <w:t>Technology</w:t>
                              </w:r>
                              <w:r>
                                <w:rPr>
                                  <w:color w:val="000000"/>
                                  <w:spacing w:val="-15"/>
                                  <w:w w:val="125"/>
                                  <w:sz w:val="16"/>
                                </w:rPr>
                                <w:t> </w:t>
                              </w:r>
                              <w:r>
                                <w:rPr>
                                  <w:color w:val="000000"/>
                                  <w:w w:val="125"/>
                                  <w:sz w:val="16"/>
                                </w:rPr>
                                <w:t>Foundation</w:t>
                              </w:r>
                              <w:r>
                                <w:rPr>
                                  <w:color w:val="000000"/>
                                  <w:spacing w:val="-16"/>
                                  <w:w w:val="125"/>
                                  <w:sz w:val="16"/>
                                </w:rPr>
                                <w:t> </w:t>
                              </w:r>
                              <w:r>
                                <w:rPr>
                                  <w:color w:val="000000"/>
                                  <w:w w:val="125"/>
                                  <w:sz w:val="16"/>
                                </w:rPr>
                                <w:t>(GETF)</w:t>
                              </w:r>
                              <w:r>
                                <w:rPr>
                                  <w:color w:val="000000"/>
                                  <w:spacing w:val="-15"/>
                                  <w:w w:val="125"/>
                                  <w:sz w:val="16"/>
                                </w:rPr>
                                <w:t> </w:t>
                              </w:r>
                              <w:r>
                                <w:rPr>
                                  <w:color w:val="000000"/>
                                  <w:w w:val="125"/>
                                  <w:sz w:val="16"/>
                                </w:rPr>
                                <w:t>and</w:t>
                              </w:r>
                              <w:r>
                                <w:rPr>
                                  <w:color w:val="000000"/>
                                  <w:spacing w:val="-16"/>
                                  <w:w w:val="125"/>
                                  <w:sz w:val="16"/>
                                </w:rPr>
                                <w:t> </w:t>
                              </w:r>
                              <w:r>
                                <w:rPr>
                                  <w:color w:val="000000"/>
                                  <w:w w:val="125"/>
                                  <w:sz w:val="16"/>
                                </w:rPr>
                                <w:t>local</w:t>
                              </w:r>
                              <w:r>
                                <w:rPr>
                                  <w:color w:val="000000"/>
                                  <w:spacing w:val="-16"/>
                                  <w:w w:val="125"/>
                                  <w:sz w:val="16"/>
                                </w:rPr>
                                <w:t> </w:t>
                              </w:r>
                              <w:r>
                                <w:rPr>
                                  <w:color w:val="000000"/>
                                  <w:w w:val="125"/>
                                  <w:sz w:val="16"/>
                                </w:rPr>
                                <w:t>civil</w:t>
                              </w:r>
                              <w:r>
                                <w:rPr>
                                  <w:color w:val="000000"/>
                                  <w:spacing w:val="-15"/>
                                  <w:w w:val="125"/>
                                  <w:sz w:val="16"/>
                                </w:rPr>
                                <w:t> </w:t>
                              </w:r>
                              <w:r>
                                <w:rPr>
                                  <w:color w:val="000000"/>
                                  <w:w w:val="125"/>
                                  <w:sz w:val="16"/>
                                </w:rPr>
                                <w:t>society</w:t>
                              </w:r>
                              <w:r>
                                <w:rPr>
                                  <w:color w:val="000000"/>
                                  <w:spacing w:val="-16"/>
                                  <w:w w:val="125"/>
                                  <w:sz w:val="16"/>
                                </w:rPr>
                                <w:t> </w:t>
                              </w:r>
                              <w:r>
                                <w:rPr>
                                  <w:color w:val="000000"/>
                                  <w:w w:val="125"/>
                                  <w:sz w:val="16"/>
                                </w:rPr>
                                <w:t>organizations,</w:t>
                              </w:r>
                              <w:r>
                                <w:rPr>
                                  <w:color w:val="000000"/>
                                  <w:spacing w:val="-16"/>
                                  <w:w w:val="125"/>
                                  <w:sz w:val="16"/>
                                </w:rPr>
                                <w:t> </w:t>
                              </w:r>
                              <w:r>
                                <w:rPr>
                                  <w:color w:val="000000"/>
                                  <w:w w:val="125"/>
                                  <w:sz w:val="16"/>
                                </w:rPr>
                                <w:t>designed</w:t>
                              </w:r>
                              <w:r>
                                <w:rPr>
                                  <w:color w:val="000000"/>
                                  <w:spacing w:val="-15"/>
                                  <w:w w:val="125"/>
                                  <w:sz w:val="16"/>
                                </w:rPr>
                                <w:t> </w:t>
                              </w:r>
                              <w:r>
                                <w:rPr>
                                  <w:color w:val="000000"/>
                                  <w:w w:val="125"/>
                                  <w:sz w:val="16"/>
                                </w:rPr>
                                <w:t>and launched</w:t>
                              </w:r>
                              <w:r>
                                <w:rPr>
                                  <w:color w:val="000000"/>
                                  <w:spacing w:val="-1"/>
                                  <w:w w:val="125"/>
                                  <w:sz w:val="16"/>
                                </w:rPr>
                                <w:t> </w:t>
                              </w:r>
                              <w:r>
                                <w:rPr>
                                  <w:color w:val="000000"/>
                                  <w:w w:val="125"/>
                                  <w:sz w:val="16"/>
                                </w:rPr>
                                <w:t>a</w:t>
                              </w:r>
                              <w:r>
                                <w:rPr>
                                  <w:color w:val="000000"/>
                                  <w:spacing w:val="-1"/>
                                  <w:w w:val="125"/>
                                  <w:sz w:val="16"/>
                                </w:rPr>
                                <w:t> </w:t>
                              </w:r>
                              <w:r>
                                <w:rPr>
                                  <w:color w:val="000000"/>
                                  <w:w w:val="125"/>
                                  <w:sz w:val="16"/>
                                </w:rPr>
                                <w:t>platform</w:t>
                              </w:r>
                              <w:r>
                                <w:rPr>
                                  <w:color w:val="000000"/>
                                  <w:spacing w:val="-1"/>
                                  <w:w w:val="125"/>
                                  <w:sz w:val="16"/>
                                </w:rPr>
                                <w:t> </w:t>
                              </w:r>
                              <w:r>
                                <w:rPr>
                                  <w:color w:val="000000"/>
                                  <w:w w:val="125"/>
                                  <w:sz w:val="16"/>
                                </w:rPr>
                                <w:t>called</w:t>
                              </w:r>
                              <w:r>
                                <w:rPr>
                                  <w:color w:val="000000"/>
                                  <w:spacing w:val="-6"/>
                                  <w:w w:val="125"/>
                                  <w:sz w:val="16"/>
                                </w:rPr>
                                <w:t> </w:t>
                              </w:r>
                              <w:r>
                                <w:rPr>
                                  <w:color w:val="000000"/>
                                  <w:w w:val="125"/>
                                  <w:sz w:val="16"/>
                                </w:rPr>
                                <w:t>Aliados</w:t>
                              </w:r>
                              <w:r>
                                <w:rPr>
                                  <w:color w:val="000000"/>
                                  <w:spacing w:val="-1"/>
                                  <w:w w:val="125"/>
                                  <w:sz w:val="16"/>
                                </w:rPr>
                                <w:t> </w:t>
                              </w:r>
                              <w:r>
                                <w:rPr>
                                  <w:color w:val="000000"/>
                                  <w:w w:val="125"/>
                                  <w:sz w:val="16"/>
                                </w:rPr>
                                <w:t>por</w:t>
                              </w:r>
                              <w:r>
                                <w:rPr>
                                  <w:color w:val="000000"/>
                                  <w:spacing w:val="-11"/>
                                  <w:w w:val="125"/>
                                  <w:sz w:val="16"/>
                                </w:rPr>
                                <w:t> </w:t>
                              </w:r>
                              <w:r>
                                <w:rPr>
                                  <w:color w:val="000000"/>
                                  <w:w w:val="125"/>
                                  <w:sz w:val="16"/>
                                </w:rPr>
                                <w:t>el</w:t>
                              </w:r>
                              <w:r>
                                <w:rPr>
                                  <w:color w:val="000000"/>
                                  <w:spacing w:val="-6"/>
                                  <w:w w:val="125"/>
                                  <w:sz w:val="16"/>
                                </w:rPr>
                                <w:t> </w:t>
                              </w:r>
                              <w:r>
                                <w:rPr>
                                  <w:color w:val="000000"/>
                                  <w:w w:val="125"/>
                                  <w:sz w:val="16"/>
                                </w:rPr>
                                <w:t>Agua</w:t>
                              </w:r>
                              <w:r>
                                <w:rPr>
                                  <w:color w:val="000000"/>
                                  <w:spacing w:val="-1"/>
                                  <w:w w:val="125"/>
                                  <w:sz w:val="16"/>
                                </w:rPr>
                                <w:t> </w:t>
                              </w:r>
                              <w:r>
                                <w:rPr>
                                  <w:color w:val="000000"/>
                                  <w:w w:val="125"/>
                                  <w:sz w:val="16"/>
                                </w:rPr>
                                <w:t>(Aliados)</w:t>
                              </w:r>
                              <w:r>
                                <w:rPr>
                                  <w:color w:val="000000"/>
                                  <w:spacing w:val="-17"/>
                                  <w:w w:val="125"/>
                                  <w:sz w:val="16"/>
                                </w:rPr>
                                <w:t> </w:t>
                              </w:r>
                              <w:r>
                                <w:rPr>
                                  <w:color w:val="000000"/>
                                  <w:w w:val="125"/>
                                  <w:sz w:val="16"/>
                                </w:rPr>
                                <w:t>to</w:t>
                              </w:r>
                              <w:r>
                                <w:rPr>
                                  <w:color w:val="000000"/>
                                  <w:spacing w:val="-1"/>
                                  <w:w w:val="125"/>
                                  <w:sz w:val="16"/>
                                </w:rPr>
                                <w:t> </w:t>
                              </w:r>
                              <w:r>
                                <w:rPr>
                                  <w:color w:val="000000"/>
                                  <w:w w:val="125"/>
                                  <w:sz w:val="16"/>
                                </w:rPr>
                                <w:t>help</w:t>
                              </w:r>
                              <w:r>
                                <w:rPr>
                                  <w:color w:val="000000"/>
                                  <w:spacing w:val="-1"/>
                                  <w:w w:val="125"/>
                                  <w:sz w:val="16"/>
                                </w:rPr>
                                <w:t> </w:t>
                              </w:r>
                              <w:r>
                                <w:rPr>
                                  <w:color w:val="000000"/>
                                  <w:w w:val="125"/>
                                  <w:sz w:val="16"/>
                                </w:rPr>
                                <w:t>improve</w:t>
                              </w:r>
                              <w:r>
                                <w:rPr>
                                  <w:color w:val="000000"/>
                                  <w:spacing w:val="-1"/>
                                  <w:w w:val="125"/>
                                  <w:sz w:val="16"/>
                                </w:rPr>
                                <w:t> </w:t>
                              </w:r>
                              <w:r>
                                <w:rPr>
                                  <w:color w:val="000000"/>
                                  <w:w w:val="125"/>
                                  <w:sz w:val="16"/>
                                </w:rPr>
                                <w:t>access</w:t>
                              </w:r>
                              <w:r>
                                <w:rPr>
                                  <w:color w:val="000000"/>
                                  <w:spacing w:val="-2"/>
                                  <w:w w:val="125"/>
                                  <w:sz w:val="16"/>
                                </w:rPr>
                                <w:t> </w:t>
                              </w:r>
                              <w:r>
                                <w:rPr>
                                  <w:color w:val="000000"/>
                                  <w:w w:val="125"/>
                                  <w:sz w:val="16"/>
                                </w:rPr>
                                <w:t>to</w:t>
                              </w:r>
                              <w:r>
                                <w:rPr>
                                  <w:color w:val="000000"/>
                                  <w:spacing w:val="-3"/>
                                  <w:w w:val="125"/>
                                  <w:sz w:val="16"/>
                                </w:rPr>
                                <w:t> </w:t>
                              </w:r>
                              <w:r>
                                <w:rPr>
                                  <w:color w:val="000000"/>
                                  <w:w w:val="125"/>
                                  <w:sz w:val="16"/>
                                </w:rPr>
                                <w:t>water,</w:t>
                              </w:r>
                              <w:r>
                                <w:rPr>
                                  <w:color w:val="000000"/>
                                  <w:spacing w:val="-1"/>
                                  <w:w w:val="125"/>
                                  <w:sz w:val="16"/>
                                </w:rPr>
                                <w:t> </w:t>
                              </w:r>
                              <w:r>
                                <w:rPr>
                                  <w:color w:val="000000"/>
                                  <w:w w:val="125"/>
                                  <w:sz w:val="16"/>
                                </w:rPr>
                                <w:t>sanitation and</w:t>
                              </w:r>
                              <w:r>
                                <w:rPr>
                                  <w:color w:val="000000"/>
                                  <w:spacing w:val="-4"/>
                                  <w:w w:val="125"/>
                                  <w:sz w:val="16"/>
                                </w:rPr>
                                <w:t> </w:t>
                              </w:r>
                              <w:r>
                                <w:rPr>
                                  <w:color w:val="000000"/>
                                  <w:w w:val="125"/>
                                  <w:sz w:val="16"/>
                                </w:rPr>
                                <w:t>hygiene</w:t>
                              </w:r>
                              <w:r>
                                <w:rPr>
                                  <w:color w:val="000000"/>
                                  <w:spacing w:val="-4"/>
                                  <w:w w:val="125"/>
                                  <w:sz w:val="16"/>
                                </w:rPr>
                                <w:t> </w:t>
                              </w:r>
                              <w:r>
                                <w:rPr>
                                  <w:color w:val="000000"/>
                                  <w:w w:val="125"/>
                                  <w:sz w:val="16"/>
                                </w:rPr>
                                <w:t>(WASH)</w:t>
                              </w:r>
                              <w:r>
                                <w:rPr>
                                  <w:color w:val="000000"/>
                                  <w:spacing w:val="-4"/>
                                  <w:w w:val="125"/>
                                  <w:sz w:val="16"/>
                                </w:rPr>
                                <w:t> </w:t>
                              </w:r>
                              <w:r>
                                <w:rPr>
                                  <w:color w:val="000000"/>
                                  <w:w w:val="125"/>
                                  <w:sz w:val="16"/>
                                </w:rPr>
                                <w:t>for</w:t>
                              </w:r>
                              <w:r>
                                <w:rPr>
                                  <w:color w:val="000000"/>
                                  <w:spacing w:val="-10"/>
                                  <w:w w:val="125"/>
                                  <w:sz w:val="16"/>
                                </w:rPr>
                                <w:t> </w:t>
                              </w:r>
                              <w:r>
                                <w:rPr>
                                  <w:color w:val="000000"/>
                                  <w:w w:val="125"/>
                                  <w:sz w:val="16"/>
                                </w:rPr>
                                <w:t>2</w:t>
                              </w:r>
                              <w:r>
                                <w:rPr>
                                  <w:color w:val="000000"/>
                                  <w:spacing w:val="-4"/>
                                  <w:w w:val="125"/>
                                  <w:sz w:val="16"/>
                                </w:rPr>
                                <w:t> </w:t>
                              </w:r>
                              <w:r>
                                <w:rPr>
                                  <w:color w:val="000000"/>
                                  <w:w w:val="125"/>
                                  <w:sz w:val="16"/>
                                </w:rPr>
                                <w:t>million</w:t>
                              </w:r>
                              <w:r>
                                <w:rPr>
                                  <w:color w:val="000000"/>
                                  <w:spacing w:val="-4"/>
                                  <w:w w:val="125"/>
                                  <w:sz w:val="16"/>
                                </w:rPr>
                                <w:t> </w:t>
                              </w:r>
                              <w:r>
                                <w:rPr>
                                  <w:color w:val="000000"/>
                                  <w:w w:val="125"/>
                                  <w:sz w:val="16"/>
                                </w:rPr>
                                <w:t>people</w:t>
                              </w:r>
                              <w:r>
                                <w:rPr>
                                  <w:color w:val="000000"/>
                                  <w:spacing w:val="-4"/>
                                  <w:w w:val="125"/>
                                  <w:sz w:val="16"/>
                                </w:rPr>
                                <w:t> </w:t>
                              </w:r>
                              <w:r>
                                <w:rPr>
                                  <w:color w:val="000000"/>
                                  <w:w w:val="125"/>
                                  <w:sz w:val="16"/>
                                </w:rPr>
                                <w:t>across</w:t>
                              </w:r>
                              <w:r>
                                <w:rPr>
                                  <w:color w:val="000000"/>
                                  <w:spacing w:val="-4"/>
                                  <w:w w:val="125"/>
                                  <w:sz w:val="16"/>
                                </w:rPr>
                                <w:t> </w:t>
                              </w:r>
                              <w:r>
                                <w:rPr>
                                  <w:color w:val="000000"/>
                                  <w:w w:val="125"/>
                                  <w:sz w:val="16"/>
                                </w:rPr>
                                <w:t>18</w:t>
                              </w:r>
                              <w:r>
                                <w:rPr>
                                  <w:color w:val="000000"/>
                                  <w:spacing w:val="-4"/>
                                  <w:w w:val="125"/>
                                  <w:sz w:val="16"/>
                                </w:rPr>
                                <w:t> </w:t>
                              </w:r>
                              <w:r>
                                <w:rPr>
                                  <w:color w:val="000000"/>
                                  <w:w w:val="125"/>
                                  <w:sz w:val="16"/>
                                </w:rPr>
                                <w:t>countries</w:t>
                              </w:r>
                              <w:r>
                                <w:rPr>
                                  <w:color w:val="000000"/>
                                  <w:spacing w:val="-4"/>
                                  <w:w w:val="125"/>
                                  <w:sz w:val="16"/>
                                </w:rPr>
                                <w:t> </w:t>
                              </w:r>
                              <w:r>
                                <w:rPr>
                                  <w:color w:val="000000"/>
                                  <w:w w:val="125"/>
                                  <w:sz w:val="16"/>
                                </w:rPr>
                                <w:t>by</w:t>
                              </w:r>
                              <w:r>
                                <w:rPr>
                                  <w:color w:val="000000"/>
                                  <w:spacing w:val="-9"/>
                                  <w:w w:val="125"/>
                                  <w:sz w:val="16"/>
                                </w:rPr>
                                <w:t> </w:t>
                              </w:r>
                              <w:r>
                                <w:rPr>
                                  <w:color w:val="000000"/>
                                  <w:w w:val="125"/>
                                  <w:sz w:val="16"/>
                                </w:rPr>
                                <w:t>2030.</w:t>
                              </w:r>
                            </w:p>
                            <w:p>
                              <w:pPr>
                                <w:spacing w:before="124"/>
                                <w:ind w:left="367" w:right="0" w:firstLine="0"/>
                                <w:jc w:val="left"/>
                                <w:rPr>
                                  <w:color w:val="000000"/>
                                  <w:sz w:val="16"/>
                                </w:rPr>
                              </w:pPr>
                              <w:r>
                                <w:rPr>
                                  <w:color w:val="000000"/>
                                  <w:w w:val="120"/>
                                  <w:sz w:val="16"/>
                                </w:rPr>
                                <w:t>In</w:t>
                              </w:r>
                              <w:r>
                                <w:rPr>
                                  <w:color w:val="000000"/>
                                  <w:spacing w:val="6"/>
                                  <w:w w:val="120"/>
                                  <w:sz w:val="16"/>
                                </w:rPr>
                                <w:t> </w:t>
                              </w:r>
                              <w:r>
                                <w:rPr>
                                  <w:color w:val="000000"/>
                                  <w:w w:val="120"/>
                                  <w:sz w:val="16"/>
                                </w:rPr>
                                <w:t>2022,</w:t>
                              </w:r>
                              <w:r>
                                <w:rPr>
                                  <w:color w:val="000000"/>
                                  <w:spacing w:val="5"/>
                                  <w:w w:val="120"/>
                                  <w:sz w:val="16"/>
                                </w:rPr>
                                <w:t> </w:t>
                              </w:r>
                              <w:r>
                                <w:rPr>
                                  <w:color w:val="000000"/>
                                  <w:w w:val="120"/>
                                  <w:sz w:val="16"/>
                                </w:rPr>
                                <w:t>Aliados</w:t>
                              </w:r>
                              <w:r>
                                <w:rPr>
                                  <w:color w:val="000000"/>
                                  <w:spacing w:val="6"/>
                                  <w:w w:val="120"/>
                                  <w:sz w:val="16"/>
                                </w:rPr>
                                <w:t> </w:t>
                              </w:r>
                              <w:r>
                                <w:rPr>
                                  <w:color w:val="000000"/>
                                  <w:w w:val="120"/>
                                  <w:sz w:val="16"/>
                                </w:rPr>
                                <w:t>implemented</w:t>
                              </w:r>
                              <w:r>
                                <w:rPr>
                                  <w:color w:val="000000"/>
                                  <w:spacing w:val="7"/>
                                  <w:w w:val="120"/>
                                  <w:sz w:val="16"/>
                                </w:rPr>
                                <w:t> </w:t>
                              </w:r>
                              <w:r>
                                <w:rPr>
                                  <w:color w:val="000000"/>
                                  <w:w w:val="120"/>
                                  <w:sz w:val="16"/>
                                </w:rPr>
                                <w:t>more</w:t>
                              </w:r>
                              <w:r>
                                <w:rPr>
                                  <w:color w:val="000000"/>
                                  <w:spacing w:val="3"/>
                                  <w:w w:val="120"/>
                                  <w:sz w:val="16"/>
                                </w:rPr>
                                <w:t> </w:t>
                              </w:r>
                              <w:r>
                                <w:rPr>
                                  <w:color w:val="000000"/>
                                  <w:w w:val="120"/>
                                  <w:sz w:val="16"/>
                                </w:rPr>
                                <w:t>than</w:t>
                              </w:r>
                              <w:r>
                                <w:rPr>
                                  <w:color w:val="000000"/>
                                  <w:spacing w:val="7"/>
                                  <w:w w:val="120"/>
                                  <w:sz w:val="16"/>
                                </w:rPr>
                                <w:t> </w:t>
                              </w:r>
                              <w:r>
                                <w:rPr>
                                  <w:color w:val="000000"/>
                                  <w:w w:val="120"/>
                                  <w:sz w:val="16"/>
                                </w:rPr>
                                <w:t>30</w:t>
                              </w:r>
                              <w:r>
                                <w:rPr>
                                  <w:color w:val="000000"/>
                                  <w:spacing w:val="6"/>
                                  <w:w w:val="120"/>
                                  <w:sz w:val="16"/>
                                </w:rPr>
                                <w:t> </w:t>
                              </w:r>
                              <w:r>
                                <w:rPr>
                                  <w:color w:val="000000"/>
                                  <w:w w:val="120"/>
                                  <w:sz w:val="16"/>
                                </w:rPr>
                                <w:t>projects</w:t>
                              </w:r>
                              <w:r>
                                <w:rPr>
                                  <w:color w:val="000000"/>
                                  <w:spacing w:val="6"/>
                                  <w:w w:val="120"/>
                                  <w:sz w:val="16"/>
                                </w:rPr>
                                <w:t> </w:t>
                              </w:r>
                              <w:r>
                                <w:rPr>
                                  <w:color w:val="000000"/>
                                  <w:w w:val="120"/>
                                  <w:sz w:val="16"/>
                                </w:rPr>
                                <w:t>across</w:t>
                              </w:r>
                              <w:r>
                                <w:rPr>
                                  <w:color w:val="000000"/>
                                  <w:spacing w:val="7"/>
                                  <w:w w:val="120"/>
                                  <w:sz w:val="16"/>
                                </w:rPr>
                                <w:t> </w:t>
                              </w:r>
                              <w:r>
                                <w:rPr>
                                  <w:color w:val="000000"/>
                                  <w:w w:val="120"/>
                                  <w:sz w:val="16"/>
                                </w:rPr>
                                <w:t>12</w:t>
                              </w:r>
                              <w:r>
                                <w:rPr>
                                  <w:color w:val="000000"/>
                                  <w:spacing w:val="6"/>
                                  <w:w w:val="120"/>
                                  <w:sz w:val="16"/>
                                </w:rPr>
                                <w:t> </w:t>
                              </w:r>
                              <w:r>
                                <w:rPr>
                                  <w:color w:val="000000"/>
                                  <w:w w:val="120"/>
                                  <w:sz w:val="16"/>
                                </w:rPr>
                                <w:t>countries,</w:t>
                              </w:r>
                              <w:r>
                                <w:rPr>
                                  <w:color w:val="000000"/>
                                  <w:spacing w:val="6"/>
                                  <w:w w:val="120"/>
                                  <w:sz w:val="16"/>
                                </w:rPr>
                                <w:t> </w:t>
                              </w:r>
                              <w:r>
                                <w:rPr>
                                  <w:color w:val="000000"/>
                                  <w:w w:val="120"/>
                                  <w:sz w:val="16"/>
                                </w:rPr>
                                <w:t>in</w:t>
                              </w:r>
                              <w:r>
                                <w:rPr>
                                  <w:color w:val="000000"/>
                                  <w:spacing w:val="7"/>
                                  <w:w w:val="120"/>
                                  <w:sz w:val="16"/>
                                </w:rPr>
                                <w:t> </w:t>
                              </w:r>
                              <w:r>
                                <w:rPr>
                                  <w:color w:val="000000"/>
                                  <w:w w:val="120"/>
                                  <w:sz w:val="16"/>
                                </w:rPr>
                                <w:t>partnership</w:t>
                              </w:r>
                              <w:r>
                                <w:rPr>
                                  <w:color w:val="000000"/>
                                  <w:spacing w:val="6"/>
                                  <w:w w:val="120"/>
                                  <w:sz w:val="16"/>
                                </w:rPr>
                                <w:t> </w:t>
                              </w:r>
                              <w:r>
                                <w:rPr>
                                  <w:color w:val="000000"/>
                                  <w:spacing w:val="-4"/>
                                  <w:w w:val="120"/>
                                  <w:sz w:val="16"/>
                                </w:rPr>
                                <w:t>with</w:t>
                              </w:r>
                            </w:p>
                            <w:p>
                              <w:pPr>
                                <w:spacing w:line="297" w:lineRule="auto" w:before="46"/>
                                <w:ind w:left="364" w:right="531" w:hanging="4"/>
                                <w:jc w:val="left"/>
                                <w:rPr>
                                  <w:color w:val="000000"/>
                                  <w:sz w:val="16"/>
                                </w:rPr>
                              </w:pPr>
                              <w:r>
                                <w:rPr>
                                  <w:color w:val="000000"/>
                                  <w:w w:val="125"/>
                                  <w:sz w:val="16"/>
                                </w:rPr>
                                <w:t>26</w:t>
                              </w:r>
                              <w:r>
                                <w:rPr>
                                  <w:color w:val="000000"/>
                                  <w:spacing w:val="-14"/>
                                  <w:w w:val="125"/>
                                  <w:sz w:val="16"/>
                                </w:rPr>
                                <w:t> </w:t>
                              </w:r>
                              <w:r>
                                <w:rPr>
                                  <w:color w:val="000000"/>
                                  <w:w w:val="125"/>
                                  <w:sz w:val="16"/>
                                </w:rPr>
                                <w:t>civil</w:t>
                              </w:r>
                              <w:r>
                                <w:rPr>
                                  <w:color w:val="000000"/>
                                  <w:spacing w:val="-13"/>
                                  <w:w w:val="125"/>
                                  <w:sz w:val="16"/>
                                </w:rPr>
                                <w:t> </w:t>
                              </w:r>
                              <w:r>
                                <w:rPr>
                                  <w:color w:val="000000"/>
                                  <w:w w:val="125"/>
                                  <w:sz w:val="16"/>
                                </w:rPr>
                                <w:t>society</w:t>
                              </w:r>
                              <w:r>
                                <w:rPr>
                                  <w:color w:val="000000"/>
                                  <w:spacing w:val="-16"/>
                                  <w:w w:val="125"/>
                                  <w:sz w:val="16"/>
                                </w:rPr>
                                <w:t> </w:t>
                              </w:r>
                              <w:r>
                                <w:rPr>
                                  <w:color w:val="000000"/>
                                  <w:w w:val="125"/>
                                  <w:sz w:val="16"/>
                                </w:rPr>
                                <w:t>organizations,</w:t>
                              </w:r>
                              <w:r>
                                <w:rPr>
                                  <w:color w:val="000000"/>
                                  <w:spacing w:val="-13"/>
                                  <w:w w:val="125"/>
                                  <w:sz w:val="16"/>
                                </w:rPr>
                                <w:t> </w:t>
                              </w:r>
                              <w:r>
                                <w:rPr>
                                  <w:color w:val="000000"/>
                                  <w:w w:val="125"/>
                                  <w:sz w:val="16"/>
                                </w:rPr>
                                <w:t>as</w:t>
                              </w:r>
                              <w:r>
                                <w:rPr>
                                  <w:color w:val="000000"/>
                                  <w:spacing w:val="-14"/>
                                  <w:w w:val="125"/>
                                  <w:sz w:val="16"/>
                                </w:rPr>
                                <w:t> </w:t>
                              </w:r>
                              <w:r>
                                <w:rPr>
                                  <w:color w:val="000000"/>
                                  <w:w w:val="125"/>
                                  <w:sz w:val="16"/>
                                </w:rPr>
                                <w:t>well</w:t>
                              </w:r>
                              <w:r>
                                <w:rPr>
                                  <w:color w:val="000000"/>
                                  <w:spacing w:val="-13"/>
                                  <w:w w:val="125"/>
                                  <w:sz w:val="16"/>
                                </w:rPr>
                                <w:t> </w:t>
                              </w:r>
                              <w:r>
                                <w:rPr>
                                  <w:color w:val="000000"/>
                                  <w:w w:val="125"/>
                                  <w:sz w:val="16"/>
                                </w:rPr>
                                <w:t>as</w:t>
                              </w:r>
                              <w:r>
                                <w:rPr>
                                  <w:color w:val="000000"/>
                                  <w:spacing w:val="-13"/>
                                  <w:w w:val="125"/>
                                  <w:sz w:val="16"/>
                                </w:rPr>
                                <w:t> </w:t>
                              </w:r>
                              <w:r>
                                <w:rPr>
                                  <w:color w:val="000000"/>
                                  <w:w w:val="125"/>
                                  <w:sz w:val="16"/>
                                </w:rPr>
                                <w:t>local</w:t>
                              </w:r>
                              <w:r>
                                <w:rPr>
                                  <w:color w:val="000000"/>
                                  <w:spacing w:val="-13"/>
                                  <w:w w:val="125"/>
                                  <w:sz w:val="16"/>
                                </w:rPr>
                                <w:t> </w:t>
                              </w:r>
                              <w:r>
                                <w:rPr>
                                  <w:color w:val="000000"/>
                                  <w:w w:val="125"/>
                                  <w:sz w:val="16"/>
                                </w:rPr>
                                <w:t>municipalities,</w:t>
                              </w:r>
                              <w:r>
                                <w:rPr>
                                  <w:color w:val="000000"/>
                                  <w:spacing w:val="-13"/>
                                  <w:w w:val="125"/>
                                  <w:sz w:val="16"/>
                                </w:rPr>
                                <w:t> </w:t>
                              </w:r>
                              <w:r>
                                <w:rPr>
                                  <w:color w:val="000000"/>
                                  <w:w w:val="125"/>
                                  <w:sz w:val="16"/>
                                </w:rPr>
                                <w:t>utility</w:t>
                              </w:r>
                              <w:r>
                                <w:rPr>
                                  <w:color w:val="000000"/>
                                  <w:spacing w:val="-10"/>
                                  <w:w w:val="125"/>
                                  <w:sz w:val="16"/>
                                </w:rPr>
                                <w:t> </w:t>
                              </w:r>
                              <w:r>
                                <w:rPr>
                                  <w:color w:val="000000"/>
                                  <w:w w:val="125"/>
                                  <w:sz w:val="16"/>
                                </w:rPr>
                                <w:t>providers</w:t>
                              </w:r>
                              <w:r>
                                <w:rPr>
                                  <w:color w:val="000000"/>
                                  <w:spacing w:val="-13"/>
                                  <w:w w:val="125"/>
                                  <w:sz w:val="16"/>
                                </w:rPr>
                                <w:t> </w:t>
                              </w:r>
                              <w:r>
                                <w:rPr>
                                  <w:color w:val="000000"/>
                                  <w:w w:val="125"/>
                                  <w:sz w:val="16"/>
                                </w:rPr>
                                <w:t>and</w:t>
                              </w:r>
                              <w:r>
                                <w:rPr>
                                  <w:color w:val="000000"/>
                                  <w:spacing w:val="-13"/>
                                  <w:w w:val="125"/>
                                  <w:sz w:val="16"/>
                                </w:rPr>
                                <w:t> </w:t>
                              </w:r>
                              <w:r>
                                <w:rPr>
                                  <w:color w:val="000000"/>
                                  <w:w w:val="125"/>
                                  <w:sz w:val="16"/>
                                </w:rPr>
                                <w:t>communities,</w:t>
                              </w:r>
                              <w:r>
                                <w:rPr>
                                  <w:color w:val="000000"/>
                                  <w:spacing w:val="-13"/>
                                  <w:w w:val="125"/>
                                  <w:sz w:val="16"/>
                                </w:rPr>
                                <w:t> </w:t>
                              </w:r>
                              <w:r>
                                <w:rPr>
                                  <w:color w:val="000000"/>
                                  <w:w w:val="125"/>
                                  <w:sz w:val="16"/>
                                </w:rPr>
                                <w:t>and funding from The Coca-Cola Foundation.</w:t>
                              </w:r>
                            </w:p>
                            <w:p>
                              <w:pPr>
                                <w:spacing w:line="297" w:lineRule="auto" w:before="121"/>
                                <w:ind w:left="364" w:right="784" w:firstLine="3"/>
                                <w:jc w:val="left"/>
                                <w:rPr>
                                  <w:color w:val="000000"/>
                                  <w:sz w:val="16"/>
                                </w:rPr>
                              </w:pPr>
                              <w:r>
                                <w:rPr>
                                  <w:color w:val="000000"/>
                                  <w:w w:val="125"/>
                                  <w:sz w:val="16"/>
                                </w:rPr>
                                <w:t>In</w:t>
                              </w:r>
                              <w:r>
                                <w:rPr>
                                  <w:color w:val="000000"/>
                                  <w:spacing w:val="-5"/>
                                  <w:w w:val="125"/>
                                  <w:sz w:val="16"/>
                                </w:rPr>
                                <w:t> </w:t>
                              </w:r>
                              <w:r>
                                <w:rPr>
                                  <w:color w:val="000000"/>
                                  <w:w w:val="125"/>
                                  <w:sz w:val="16"/>
                                </w:rPr>
                                <w:t>addition,</w:t>
                              </w:r>
                              <w:r>
                                <w:rPr>
                                  <w:color w:val="000000"/>
                                  <w:spacing w:val="-5"/>
                                  <w:w w:val="125"/>
                                  <w:sz w:val="16"/>
                                </w:rPr>
                                <w:t> </w:t>
                              </w:r>
                              <w:r>
                                <w:rPr>
                                  <w:color w:val="000000"/>
                                  <w:w w:val="125"/>
                                  <w:sz w:val="16"/>
                                </w:rPr>
                                <w:t>Coca-Cola</w:t>
                              </w:r>
                              <w:r>
                                <w:rPr>
                                  <w:color w:val="000000"/>
                                  <w:spacing w:val="-5"/>
                                  <w:w w:val="125"/>
                                  <w:sz w:val="16"/>
                                </w:rPr>
                                <w:t> </w:t>
                              </w:r>
                              <w:r>
                                <w:rPr>
                                  <w:color w:val="000000"/>
                                  <w:w w:val="125"/>
                                  <w:sz w:val="16"/>
                                </w:rPr>
                                <w:t>Latin</w:t>
                              </w:r>
                              <w:r>
                                <w:rPr>
                                  <w:color w:val="000000"/>
                                  <w:spacing w:val="-8"/>
                                  <w:w w:val="125"/>
                                  <w:sz w:val="16"/>
                                </w:rPr>
                                <w:t> </w:t>
                              </w:r>
                              <w:r>
                                <w:rPr>
                                  <w:color w:val="000000"/>
                                  <w:w w:val="125"/>
                                  <w:sz w:val="16"/>
                                </w:rPr>
                                <w:t>America</w:t>
                              </w:r>
                              <w:r>
                                <w:rPr>
                                  <w:color w:val="000000"/>
                                  <w:spacing w:val="-5"/>
                                  <w:w w:val="125"/>
                                  <w:sz w:val="16"/>
                                </w:rPr>
                                <w:t> </w:t>
                              </w:r>
                              <w:r>
                                <w:rPr>
                                  <w:color w:val="000000"/>
                                  <w:w w:val="125"/>
                                  <w:sz w:val="16"/>
                                </w:rPr>
                                <w:t>partnered</w:t>
                              </w:r>
                              <w:r>
                                <w:rPr>
                                  <w:color w:val="000000"/>
                                  <w:spacing w:val="-7"/>
                                  <w:w w:val="125"/>
                                  <w:sz w:val="16"/>
                                </w:rPr>
                                <w:t> </w:t>
                              </w:r>
                              <w:r>
                                <w:rPr>
                                  <w:color w:val="000000"/>
                                  <w:w w:val="125"/>
                                  <w:sz w:val="16"/>
                                </w:rPr>
                                <w:t>with</w:t>
                              </w:r>
                              <w:r>
                                <w:rPr>
                                  <w:color w:val="000000"/>
                                  <w:spacing w:val="-5"/>
                                  <w:w w:val="125"/>
                                  <w:sz w:val="16"/>
                                </w:rPr>
                                <w:t> </w:t>
                              </w:r>
                              <w:r>
                                <w:rPr>
                                  <w:color w:val="000000"/>
                                  <w:w w:val="125"/>
                                  <w:sz w:val="16"/>
                                </w:rPr>
                                <w:t>Global</w:t>
                              </w:r>
                              <w:r>
                                <w:rPr>
                                  <w:color w:val="000000"/>
                                  <w:spacing w:val="-8"/>
                                  <w:w w:val="125"/>
                                  <w:sz w:val="16"/>
                                </w:rPr>
                                <w:t> </w:t>
                              </w:r>
                              <w:r>
                                <w:rPr>
                                  <w:color w:val="000000"/>
                                  <w:w w:val="125"/>
                                  <w:sz w:val="16"/>
                                </w:rPr>
                                <w:t>Water</w:t>
                              </w:r>
                              <w:r>
                                <w:rPr>
                                  <w:color w:val="000000"/>
                                  <w:spacing w:val="-11"/>
                                  <w:w w:val="125"/>
                                  <w:sz w:val="16"/>
                                </w:rPr>
                                <w:t> </w:t>
                              </w:r>
                              <w:r>
                                <w:rPr>
                                  <w:color w:val="000000"/>
                                  <w:w w:val="125"/>
                                  <w:sz w:val="16"/>
                                </w:rPr>
                                <w:t>Challenge</w:t>
                              </w:r>
                              <w:r>
                                <w:rPr>
                                  <w:color w:val="000000"/>
                                  <w:spacing w:val="-5"/>
                                  <w:w w:val="125"/>
                                  <w:sz w:val="16"/>
                                </w:rPr>
                                <w:t> </w:t>
                              </w:r>
                              <w:r>
                                <w:rPr>
                                  <w:color w:val="000000"/>
                                  <w:w w:val="125"/>
                                  <w:sz w:val="16"/>
                                </w:rPr>
                                <w:t>and</w:t>
                              </w:r>
                              <w:r>
                                <w:rPr>
                                  <w:color w:val="000000"/>
                                  <w:spacing w:val="-5"/>
                                  <w:w w:val="125"/>
                                  <w:sz w:val="16"/>
                                </w:rPr>
                                <w:t> </w:t>
                              </w:r>
                              <w:r>
                                <w:rPr>
                                  <w:color w:val="000000"/>
                                  <w:w w:val="125"/>
                                  <w:sz w:val="16"/>
                                </w:rPr>
                                <w:t>its</w:t>
                              </w:r>
                              <w:r>
                                <w:rPr>
                                  <w:color w:val="000000"/>
                                  <w:spacing w:val="-3"/>
                                  <w:w w:val="125"/>
                                  <w:sz w:val="16"/>
                                </w:rPr>
                                <w:t> </w:t>
                              </w:r>
                              <w:r>
                                <w:rPr>
                                  <w:color w:val="000000"/>
                                  <w:w w:val="125"/>
                                  <w:sz w:val="16"/>
                                </w:rPr>
                                <w:t>women</w:t>
                              </w:r>
                              <w:r>
                                <w:rPr>
                                  <w:color w:val="000000"/>
                                  <w:spacing w:val="-5"/>
                                  <w:w w:val="125"/>
                                  <w:sz w:val="16"/>
                                </w:rPr>
                                <w:t> </w:t>
                              </w:r>
                              <w:r>
                                <w:rPr>
                                  <w:color w:val="000000"/>
                                  <w:w w:val="125"/>
                                  <w:sz w:val="16"/>
                                </w:rPr>
                                <w:t>for </w:t>
                              </w:r>
                              <w:r>
                                <w:rPr>
                                  <w:color w:val="000000"/>
                                  <w:w w:val="120"/>
                                  <w:sz w:val="16"/>
                                </w:rPr>
                                <w:t>water</w:t>
                              </w:r>
                              <w:r>
                                <w:rPr>
                                  <w:color w:val="000000"/>
                                  <w:spacing w:val="-15"/>
                                  <w:w w:val="120"/>
                                  <w:sz w:val="16"/>
                                </w:rPr>
                                <w:t> </w:t>
                              </w:r>
                              <w:r>
                                <w:rPr>
                                  <w:color w:val="000000"/>
                                  <w:w w:val="120"/>
                                  <w:sz w:val="16"/>
                                </w:rPr>
                                <w:t>platform</w:t>
                              </w:r>
                              <w:r>
                                <w:rPr>
                                  <w:color w:val="000000"/>
                                  <w:spacing w:val="-15"/>
                                  <w:w w:val="120"/>
                                  <w:sz w:val="16"/>
                                </w:rPr>
                                <w:t> </w:t>
                              </w:r>
                              <w:r>
                                <w:rPr>
                                  <w:color w:val="000000"/>
                                  <w:w w:val="120"/>
                                  <w:sz w:val="16"/>
                                </w:rPr>
                                <w:t>to</w:t>
                              </w:r>
                              <w:r>
                                <w:rPr>
                                  <w:color w:val="000000"/>
                                  <w:spacing w:val="-14"/>
                                  <w:w w:val="120"/>
                                  <w:sz w:val="16"/>
                                </w:rPr>
                                <w:t> </w:t>
                              </w:r>
                              <w:r>
                                <w:rPr>
                                  <w:color w:val="000000"/>
                                  <w:w w:val="120"/>
                                  <w:sz w:val="16"/>
                                </w:rPr>
                                <w:t>develop</w:t>
                              </w:r>
                              <w:r>
                                <w:rPr>
                                  <w:color w:val="000000"/>
                                  <w:spacing w:val="-12"/>
                                  <w:w w:val="120"/>
                                  <w:sz w:val="16"/>
                                </w:rPr>
                                <w:t> </w:t>
                              </w:r>
                              <w:r>
                                <w:rPr>
                                  <w:color w:val="000000"/>
                                  <w:w w:val="120"/>
                                  <w:sz w:val="16"/>
                                </w:rPr>
                                <w:t>the</w:t>
                              </w:r>
                              <w:r>
                                <w:rPr>
                                  <w:color w:val="000000"/>
                                  <w:spacing w:val="-14"/>
                                  <w:w w:val="120"/>
                                  <w:sz w:val="16"/>
                                </w:rPr>
                                <w:t> </w:t>
                              </w:r>
                              <w:r>
                                <w:rPr>
                                  <w:b/>
                                  <w:color w:val="000000"/>
                                  <w:w w:val="120"/>
                                  <w:sz w:val="16"/>
                                </w:rPr>
                                <w:t>Women</w:t>
                              </w:r>
                              <w:r>
                                <w:rPr>
                                  <w:b/>
                                  <w:color w:val="000000"/>
                                  <w:spacing w:val="-8"/>
                                  <w:w w:val="120"/>
                                  <w:sz w:val="16"/>
                                </w:rPr>
                                <w:t> </w:t>
                              </w:r>
                              <w:r>
                                <w:rPr>
                                  <w:b/>
                                  <w:color w:val="000000"/>
                                  <w:w w:val="120"/>
                                  <w:sz w:val="16"/>
                                </w:rPr>
                                <w:t>for</w:t>
                              </w:r>
                              <w:r>
                                <w:rPr>
                                  <w:b/>
                                  <w:color w:val="000000"/>
                                  <w:spacing w:val="-15"/>
                                  <w:w w:val="120"/>
                                  <w:sz w:val="16"/>
                                </w:rPr>
                                <w:t> </w:t>
                              </w:r>
                              <w:r>
                                <w:rPr>
                                  <w:b/>
                                  <w:color w:val="000000"/>
                                  <w:w w:val="120"/>
                                  <w:sz w:val="16"/>
                                </w:rPr>
                                <w:t>Water</w:t>
                              </w:r>
                              <w:r>
                                <w:rPr>
                                  <w:b/>
                                  <w:color w:val="000000"/>
                                  <w:spacing w:val="-12"/>
                                  <w:w w:val="120"/>
                                  <w:sz w:val="16"/>
                                </w:rPr>
                                <w:t> </w:t>
                              </w:r>
                              <w:r>
                                <w:rPr>
                                  <w:b/>
                                  <w:color w:val="000000"/>
                                  <w:w w:val="120"/>
                                  <w:sz w:val="16"/>
                                </w:rPr>
                                <w:t>Framework</w:t>
                              </w:r>
                              <w:r>
                                <w:rPr>
                                  <w:b/>
                                  <w:color w:val="000000"/>
                                  <w:spacing w:val="-11"/>
                                  <w:w w:val="120"/>
                                  <w:sz w:val="16"/>
                                </w:rPr>
                                <w:t> </w:t>
                              </w:r>
                              <w:r>
                                <w:rPr>
                                  <w:b/>
                                  <w:color w:val="000000"/>
                                  <w:w w:val="120"/>
                                  <w:sz w:val="16"/>
                                </w:rPr>
                                <w:t>for</w:t>
                              </w:r>
                              <w:r>
                                <w:rPr>
                                  <w:b/>
                                  <w:color w:val="000000"/>
                                  <w:spacing w:val="-15"/>
                                  <w:w w:val="120"/>
                                  <w:sz w:val="16"/>
                                </w:rPr>
                                <w:t> </w:t>
                              </w:r>
                              <w:r>
                                <w:rPr>
                                  <w:b/>
                                  <w:color w:val="000000"/>
                                  <w:w w:val="120"/>
                                  <w:sz w:val="16"/>
                                </w:rPr>
                                <w:t>Action</w:t>
                              </w:r>
                              <w:r>
                                <w:rPr>
                                  <w:color w:val="000000"/>
                                  <w:w w:val="120"/>
                                  <w:sz w:val="16"/>
                                </w:rPr>
                                <w:t>—which</w:t>
                              </w:r>
                              <w:r>
                                <w:rPr>
                                  <w:color w:val="000000"/>
                                  <w:spacing w:val="-11"/>
                                  <w:w w:val="120"/>
                                  <w:sz w:val="16"/>
                                </w:rPr>
                                <w:t> </w:t>
                              </w:r>
                              <w:r>
                                <w:rPr>
                                  <w:color w:val="000000"/>
                                  <w:w w:val="120"/>
                                  <w:sz w:val="16"/>
                                </w:rPr>
                                <w:t>is</w:t>
                              </w:r>
                              <w:r>
                                <w:rPr>
                                  <w:color w:val="000000"/>
                                  <w:spacing w:val="-12"/>
                                  <w:w w:val="120"/>
                                  <w:sz w:val="16"/>
                                </w:rPr>
                                <w:t> </w:t>
                              </w:r>
                              <w:r>
                                <w:rPr>
                                  <w:color w:val="000000"/>
                                  <w:w w:val="120"/>
                                  <w:sz w:val="16"/>
                                </w:rPr>
                                <w:t>based</w:t>
                              </w:r>
                              <w:r>
                                <w:rPr>
                                  <w:color w:val="000000"/>
                                  <w:spacing w:val="-12"/>
                                  <w:w w:val="120"/>
                                  <w:sz w:val="16"/>
                                </w:rPr>
                                <w:t> </w:t>
                              </w:r>
                              <w:r>
                                <w:rPr>
                                  <w:color w:val="000000"/>
                                  <w:w w:val="120"/>
                                  <w:sz w:val="16"/>
                                </w:rPr>
                                <w:t>on</w:t>
                              </w:r>
                              <w:r>
                                <w:rPr>
                                  <w:color w:val="000000"/>
                                  <w:spacing w:val="-12"/>
                                  <w:w w:val="120"/>
                                  <w:sz w:val="16"/>
                                </w:rPr>
                                <w:t> </w:t>
                              </w:r>
                              <w:r>
                                <w:rPr>
                                  <w:color w:val="000000"/>
                                  <w:w w:val="120"/>
                                  <w:sz w:val="16"/>
                                </w:rPr>
                                <w:t>the </w:t>
                              </w:r>
                              <w:hyperlink r:id="rId227">
                                <w:r>
                                  <w:rPr>
                                    <w:color w:val="0000EE"/>
                                    <w:w w:val="125"/>
                                    <w:sz w:val="16"/>
                                    <w:u w:val="single" w:color="0000EE"/>
                                  </w:rPr>
                                  <w:t>Ripple</w:t>
                                </w:r>
                                <w:r>
                                  <w:rPr>
                                    <w:color w:val="0000EE"/>
                                    <w:spacing w:val="-14"/>
                                    <w:w w:val="125"/>
                                    <w:sz w:val="16"/>
                                    <w:u w:val="single" w:color="0000EE"/>
                                  </w:rPr>
                                  <w:t> </w:t>
                                </w:r>
                                <w:r>
                                  <w:rPr>
                                    <w:color w:val="0000EE"/>
                                    <w:w w:val="125"/>
                                    <w:sz w:val="16"/>
                                    <w:u w:val="single" w:color="0000EE"/>
                                  </w:rPr>
                                  <w:t>Effect</w:t>
                                </w:r>
                                <w:r>
                                  <w:rPr>
                                    <w:color w:val="0000EE"/>
                                    <w:spacing w:val="-13"/>
                                    <w:w w:val="125"/>
                                    <w:sz w:val="16"/>
                                    <w:u w:val="single" w:color="0000EE"/>
                                  </w:rPr>
                                  <w:t> </w:t>
                                </w:r>
                                <w:r>
                                  <w:rPr>
                                    <w:color w:val="0000EE"/>
                                    <w:w w:val="125"/>
                                    <w:sz w:val="16"/>
                                    <w:u w:val="single" w:color="0000EE"/>
                                  </w:rPr>
                                  <w:t>Study</w:t>
                                </w:r>
                              </w:hyperlink>
                              <w:r>
                                <w:rPr>
                                  <w:color w:val="000000"/>
                                  <w:w w:val="125"/>
                                  <w:sz w:val="16"/>
                                </w:rPr>
                                <w:t>—and</w:t>
                              </w:r>
                              <w:r>
                                <w:rPr>
                                  <w:color w:val="000000"/>
                                  <w:spacing w:val="-13"/>
                                  <w:w w:val="125"/>
                                  <w:sz w:val="16"/>
                                </w:rPr>
                                <w:t> </w:t>
                              </w:r>
                              <w:r>
                                <w:rPr>
                                  <w:color w:val="000000"/>
                                  <w:w w:val="125"/>
                                  <w:sz w:val="16"/>
                                </w:rPr>
                                <w:t>helps</w:t>
                              </w:r>
                              <w:r>
                                <w:rPr>
                                  <w:color w:val="000000"/>
                                  <w:spacing w:val="-13"/>
                                  <w:w w:val="125"/>
                                  <w:sz w:val="16"/>
                                </w:rPr>
                                <w:t> </w:t>
                              </w:r>
                              <w:r>
                                <w:rPr>
                                  <w:color w:val="000000"/>
                                  <w:w w:val="125"/>
                                  <w:sz w:val="16"/>
                                </w:rPr>
                                <w:t>to</w:t>
                              </w:r>
                              <w:r>
                                <w:rPr>
                                  <w:color w:val="000000"/>
                                  <w:spacing w:val="-13"/>
                                  <w:w w:val="125"/>
                                  <w:sz w:val="16"/>
                                </w:rPr>
                                <w:t> </w:t>
                              </w:r>
                              <w:r>
                                <w:rPr>
                                  <w:color w:val="000000"/>
                                  <w:w w:val="125"/>
                                  <w:sz w:val="16"/>
                                </w:rPr>
                                <w:t>integrate</w:t>
                              </w:r>
                              <w:r>
                                <w:rPr>
                                  <w:color w:val="000000"/>
                                  <w:spacing w:val="-13"/>
                                  <w:w w:val="125"/>
                                  <w:sz w:val="16"/>
                                </w:rPr>
                                <w:t> </w:t>
                              </w:r>
                              <w:r>
                                <w:rPr>
                                  <w:color w:val="000000"/>
                                  <w:w w:val="125"/>
                                  <w:sz w:val="16"/>
                                </w:rPr>
                                <w:t>gender</w:t>
                              </w:r>
                              <w:r>
                                <w:rPr>
                                  <w:color w:val="000000"/>
                                  <w:spacing w:val="-14"/>
                                  <w:w w:val="125"/>
                                  <w:sz w:val="16"/>
                                </w:rPr>
                                <w:t> </w:t>
                              </w:r>
                              <w:r>
                                <w:rPr>
                                  <w:color w:val="000000"/>
                                  <w:w w:val="125"/>
                                  <w:sz w:val="16"/>
                                </w:rPr>
                                <w:t>and</w:t>
                              </w:r>
                              <w:r>
                                <w:rPr>
                                  <w:color w:val="000000"/>
                                  <w:spacing w:val="-16"/>
                                  <w:w w:val="125"/>
                                  <w:sz w:val="16"/>
                                </w:rPr>
                                <w:t> </w:t>
                              </w:r>
                              <w:r>
                                <w:rPr>
                                  <w:color w:val="000000"/>
                                  <w:w w:val="125"/>
                                  <w:sz w:val="16"/>
                                </w:rPr>
                                <w:t>women’s</w:t>
                              </w:r>
                              <w:r>
                                <w:rPr>
                                  <w:color w:val="000000"/>
                                  <w:spacing w:val="-13"/>
                                  <w:w w:val="125"/>
                                  <w:sz w:val="16"/>
                                </w:rPr>
                                <w:t> </w:t>
                              </w:r>
                              <w:r>
                                <w:rPr>
                                  <w:color w:val="000000"/>
                                  <w:w w:val="125"/>
                                  <w:sz w:val="16"/>
                                </w:rPr>
                                <w:t>empowerment</w:t>
                              </w:r>
                              <w:r>
                                <w:rPr>
                                  <w:color w:val="000000"/>
                                  <w:spacing w:val="-13"/>
                                  <w:w w:val="125"/>
                                  <w:sz w:val="16"/>
                                </w:rPr>
                                <w:t> </w:t>
                              </w:r>
                              <w:r>
                                <w:rPr>
                                  <w:color w:val="000000"/>
                                  <w:w w:val="125"/>
                                  <w:sz w:val="16"/>
                                </w:rPr>
                                <w:t>into</w:t>
                              </w:r>
                              <w:r>
                                <w:rPr>
                                  <w:color w:val="000000"/>
                                  <w:spacing w:val="-15"/>
                                  <w:w w:val="125"/>
                                  <w:sz w:val="16"/>
                                </w:rPr>
                                <w:t> </w:t>
                              </w:r>
                              <w:r>
                                <w:rPr>
                                  <w:color w:val="000000"/>
                                  <w:w w:val="125"/>
                                  <w:sz w:val="16"/>
                                </w:rPr>
                                <w:t>the</w:t>
                              </w:r>
                              <w:r>
                                <w:rPr>
                                  <w:color w:val="000000"/>
                                  <w:spacing w:val="-16"/>
                                  <w:w w:val="125"/>
                                  <w:sz w:val="16"/>
                                </w:rPr>
                                <w:t> </w:t>
                              </w:r>
                              <w:r>
                                <w:rPr>
                                  <w:color w:val="000000"/>
                                  <w:w w:val="125"/>
                                  <w:sz w:val="16"/>
                                </w:rPr>
                                <w:t>Aliados por</w:t>
                              </w:r>
                              <w:r>
                                <w:rPr>
                                  <w:color w:val="000000"/>
                                  <w:spacing w:val="-8"/>
                                  <w:w w:val="125"/>
                                  <w:sz w:val="16"/>
                                </w:rPr>
                                <w:t> </w:t>
                              </w:r>
                              <w:r>
                                <w:rPr>
                                  <w:color w:val="000000"/>
                                  <w:w w:val="125"/>
                                  <w:sz w:val="16"/>
                                </w:rPr>
                                <w:t>el</w:t>
                              </w:r>
                              <w:r>
                                <w:rPr>
                                  <w:color w:val="000000"/>
                                  <w:spacing w:val="-8"/>
                                  <w:w w:val="125"/>
                                  <w:sz w:val="16"/>
                                </w:rPr>
                                <w:t> </w:t>
                              </w:r>
                              <w:r>
                                <w:rPr>
                                  <w:color w:val="000000"/>
                                  <w:w w:val="125"/>
                                  <w:sz w:val="16"/>
                                </w:rPr>
                                <w:t>Agua</w:t>
                              </w:r>
                              <w:r>
                                <w:rPr>
                                  <w:color w:val="000000"/>
                                  <w:spacing w:val="-4"/>
                                  <w:w w:val="125"/>
                                  <w:sz w:val="16"/>
                                </w:rPr>
                                <w:t> </w:t>
                              </w:r>
                              <w:r>
                                <w:rPr>
                                  <w:color w:val="000000"/>
                                  <w:w w:val="125"/>
                                  <w:sz w:val="16"/>
                                </w:rPr>
                                <w:t>platform</w:t>
                              </w:r>
                              <w:r>
                                <w:rPr>
                                  <w:color w:val="000000"/>
                                  <w:spacing w:val="-4"/>
                                  <w:w w:val="125"/>
                                  <w:sz w:val="16"/>
                                </w:rPr>
                                <w:t> </w:t>
                              </w:r>
                              <w:r>
                                <w:rPr>
                                  <w:color w:val="000000"/>
                                  <w:w w:val="125"/>
                                  <w:sz w:val="16"/>
                                </w:rPr>
                                <w:t>by</w:t>
                              </w:r>
                              <w:r>
                                <w:rPr>
                                  <w:color w:val="000000"/>
                                  <w:spacing w:val="-8"/>
                                  <w:w w:val="125"/>
                                  <w:sz w:val="16"/>
                                </w:rPr>
                                <w:t> </w:t>
                              </w:r>
                              <w:r>
                                <w:rPr>
                                  <w:color w:val="000000"/>
                                  <w:w w:val="125"/>
                                  <w:sz w:val="16"/>
                                </w:rPr>
                                <w:t>focusing</w:t>
                              </w:r>
                              <w:r>
                                <w:rPr>
                                  <w:color w:val="000000"/>
                                  <w:spacing w:val="-4"/>
                                  <w:w w:val="125"/>
                                  <w:sz w:val="16"/>
                                </w:rPr>
                                <w:t> </w:t>
                              </w:r>
                              <w:r>
                                <w:rPr>
                                  <w:color w:val="000000"/>
                                  <w:w w:val="125"/>
                                  <w:sz w:val="16"/>
                                </w:rPr>
                                <w:t>projects</w:t>
                              </w:r>
                              <w:r>
                                <w:rPr>
                                  <w:color w:val="000000"/>
                                  <w:spacing w:val="-4"/>
                                  <w:w w:val="125"/>
                                  <w:sz w:val="16"/>
                                </w:rPr>
                                <w:t> </w:t>
                              </w:r>
                              <w:r>
                                <w:rPr>
                                  <w:color w:val="000000"/>
                                  <w:w w:val="125"/>
                                  <w:sz w:val="16"/>
                                </w:rPr>
                                <w:t>on</w:t>
                              </w:r>
                              <w:r>
                                <w:rPr>
                                  <w:color w:val="000000"/>
                                  <w:spacing w:val="-4"/>
                                  <w:w w:val="125"/>
                                  <w:sz w:val="16"/>
                                </w:rPr>
                                <w:t> </w:t>
                              </w:r>
                              <w:r>
                                <w:rPr>
                                  <w:color w:val="000000"/>
                                  <w:w w:val="125"/>
                                  <w:sz w:val="16"/>
                                </w:rPr>
                                <w:t>three</w:t>
                              </w:r>
                              <w:r>
                                <w:rPr>
                                  <w:color w:val="000000"/>
                                  <w:spacing w:val="-4"/>
                                  <w:w w:val="125"/>
                                  <w:sz w:val="16"/>
                                </w:rPr>
                                <w:t> </w:t>
                              </w:r>
                              <w:r>
                                <w:rPr>
                                  <w:color w:val="000000"/>
                                  <w:w w:val="125"/>
                                  <w:sz w:val="16"/>
                                </w:rPr>
                                <w:t>key</w:t>
                              </w:r>
                              <w:r>
                                <w:rPr>
                                  <w:color w:val="000000"/>
                                  <w:spacing w:val="-8"/>
                                  <w:w w:val="125"/>
                                  <w:sz w:val="16"/>
                                </w:rPr>
                                <w:t> </w:t>
                              </w:r>
                              <w:r>
                                <w:rPr>
                                  <w:color w:val="000000"/>
                                  <w:w w:val="125"/>
                                  <w:sz w:val="16"/>
                                </w:rPr>
                                <w:t>areas:</w:t>
                              </w:r>
                              <w:r>
                                <w:rPr>
                                  <w:color w:val="000000"/>
                                  <w:spacing w:val="-4"/>
                                  <w:w w:val="125"/>
                                  <w:sz w:val="16"/>
                                </w:rPr>
                                <w:t> </w:t>
                              </w:r>
                              <w:r>
                                <w:rPr>
                                  <w:color w:val="000000"/>
                                  <w:w w:val="125"/>
                                  <w:sz w:val="16"/>
                                </w:rPr>
                                <w:t>income</w:t>
                              </w:r>
                              <w:r>
                                <w:rPr>
                                  <w:color w:val="000000"/>
                                  <w:spacing w:val="-4"/>
                                  <w:w w:val="125"/>
                                  <w:sz w:val="16"/>
                                </w:rPr>
                                <w:t> </w:t>
                              </w:r>
                              <w:r>
                                <w:rPr>
                                  <w:color w:val="000000"/>
                                  <w:w w:val="125"/>
                                  <w:sz w:val="16"/>
                                </w:rPr>
                                <w:t>generation,</w:t>
                              </w:r>
                              <w:r>
                                <w:rPr>
                                  <w:color w:val="000000"/>
                                  <w:spacing w:val="-4"/>
                                  <w:w w:val="125"/>
                                  <w:sz w:val="16"/>
                                </w:rPr>
                                <w:t> </w:t>
                              </w:r>
                              <w:r>
                                <w:rPr>
                                  <w:color w:val="000000"/>
                                  <w:w w:val="125"/>
                                  <w:sz w:val="16"/>
                                </w:rPr>
                                <w:t>health</w:t>
                              </w:r>
                              <w:r>
                                <w:rPr>
                                  <w:color w:val="000000"/>
                                  <w:spacing w:val="-4"/>
                                  <w:w w:val="125"/>
                                  <w:sz w:val="16"/>
                                </w:rPr>
                                <w:t> </w:t>
                              </w:r>
                              <w:r>
                                <w:rPr>
                                  <w:color w:val="000000"/>
                                  <w:w w:val="125"/>
                                  <w:sz w:val="16"/>
                                </w:rPr>
                                <w:t>and wellbeing, and resilience.</w:t>
                              </w:r>
                            </w:p>
                            <w:p>
                              <w:pPr>
                                <w:spacing w:line="297" w:lineRule="auto" w:before="123"/>
                                <w:ind w:left="364" w:right="531" w:hanging="1"/>
                                <w:jc w:val="left"/>
                                <w:rPr>
                                  <w:color w:val="000000"/>
                                  <w:sz w:val="16"/>
                                </w:rPr>
                              </w:pPr>
                              <w:r>
                                <w:rPr>
                                  <w:color w:val="000000"/>
                                  <w:w w:val="125"/>
                                  <w:sz w:val="16"/>
                                </w:rPr>
                                <w:t>With</w:t>
                              </w:r>
                              <w:r>
                                <w:rPr>
                                  <w:color w:val="000000"/>
                                  <w:spacing w:val="-16"/>
                                  <w:w w:val="125"/>
                                  <w:sz w:val="16"/>
                                </w:rPr>
                                <w:t> </w:t>
                              </w:r>
                              <w:r>
                                <w:rPr>
                                  <w:color w:val="000000"/>
                                  <w:w w:val="125"/>
                                  <w:sz w:val="16"/>
                                </w:rPr>
                                <w:t>our</w:t>
                              </w:r>
                              <w:r>
                                <w:rPr>
                                  <w:color w:val="000000"/>
                                  <w:spacing w:val="-21"/>
                                  <w:w w:val="125"/>
                                  <w:sz w:val="16"/>
                                </w:rPr>
                                <w:t> </w:t>
                              </w:r>
                              <w:r>
                                <w:rPr>
                                  <w:color w:val="000000"/>
                                  <w:w w:val="125"/>
                                  <w:sz w:val="16"/>
                                </w:rPr>
                                <w:t>partners</w:t>
                              </w:r>
                              <w:r>
                                <w:rPr>
                                  <w:color w:val="000000"/>
                                  <w:spacing w:val="-15"/>
                                  <w:w w:val="125"/>
                                  <w:sz w:val="16"/>
                                </w:rPr>
                                <w:t> </w:t>
                              </w:r>
                              <w:r>
                                <w:rPr>
                                  <w:color w:val="000000"/>
                                  <w:w w:val="125"/>
                                  <w:sz w:val="16"/>
                                </w:rPr>
                                <w:t>and</w:t>
                              </w:r>
                              <w:r>
                                <w:rPr>
                                  <w:color w:val="000000"/>
                                  <w:spacing w:val="-16"/>
                                  <w:w w:val="125"/>
                                  <w:sz w:val="16"/>
                                </w:rPr>
                                <w:t> </w:t>
                              </w:r>
                              <w:r>
                                <w:rPr>
                                  <w:color w:val="000000"/>
                                  <w:w w:val="125"/>
                                  <w:sz w:val="16"/>
                                </w:rPr>
                                <w:t>support</w:t>
                              </w:r>
                              <w:r>
                                <w:rPr>
                                  <w:color w:val="000000"/>
                                  <w:spacing w:val="-15"/>
                                  <w:w w:val="125"/>
                                  <w:sz w:val="16"/>
                                </w:rPr>
                                <w:t> </w:t>
                              </w:r>
                              <w:r>
                                <w:rPr>
                                  <w:color w:val="000000"/>
                                  <w:w w:val="125"/>
                                  <w:sz w:val="16"/>
                                </w:rPr>
                                <w:t>from</w:t>
                              </w:r>
                              <w:r>
                                <w:rPr>
                                  <w:color w:val="000000"/>
                                  <w:spacing w:val="-16"/>
                                  <w:w w:val="125"/>
                                  <w:sz w:val="16"/>
                                </w:rPr>
                                <w:t> </w:t>
                              </w:r>
                              <w:r>
                                <w:rPr>
                                  <w:color w:val="000000"/>
                                  <w:w w:val="125"/>
                                  <w:sz w:val="16"/>
                                </w:rPr>
                                <w:t>The</w:t>
                              </w:r>
                              <w:r>
                                <w:rPr>
                                  <w:color w:val="000000"/>
                                  <w:spacing w:val="-16"/>
                                  <w:w w:val="125"/>
                                  <w:sz w:val="16"/>
                                </w:rPr>
                                <w:t> </w:t>
                              </w:r>
                              <w:r>
                                <w:rPr>
                                  <w:color w:val="000000"/>
                                  <w:w w:val="125"/>
                                  <w:sz w:val="16"/>
                                </w:rPr>
                                <w:t>Coca-Cola</w:t>
                              </w:r>
                              <w:r>
                                <w:rPr>
                                  <w:color w:val="000000"/>
                                  <w:spacing w:val="-15"/>
                                  <w:w w:val="125"/>
                                  <w:sz w:val="16"/>
                                </w:rPr>
                                <w:t> </w:t>
                              </w:r>
                              <w:r>
                                <w:rPr>
                                  <w:color w:val="000000"/>
                                  <w:w w:val="125"/>
                                  <w:sz w:val="16"/>
                                </w:rPr>
                                <w:t>Foundation,</w:t>
                              </w:r>
                              <w:r>
                                <w:rPr>
                                  <w:color w:val="000000"/>
                                  <w:spacing w:val="-16"/>
                                  <w:w w:val="125"/>
                                  <w:sz w:val="16"/>
                                </w:rPr>
                                <w:t> </w:t>
                              </w:r>
                              <w:r>
                                <w:rPr>
                                  <w:color w:val="000000"/>
                                  <w:w w:val="125"/>
                                  <w:sz w:val="16"/>
                                </w:rPr>
                                <w:t>we</w:t>
                              </w:r>
                              <w:r>
                                <w:rPr>
                                  <w:color w:val="000000"/>
                                  <w:spacing w:val="-16"/>
                                  <w:w w:val="125"/>
                                  <w:sz w:val="16"/>
                                </w:rPr>
                                <w:t> </w:t>
                              </w:r>
                              <w:r>
                                <w:rPr>
                                  <w:color w:val="000000"/>
                                  <w:w w:val="125"/>
                                  <w:sz w:val="16"/>
                                </w:rPr>
                                <w:t>are</w:t>
                              </w:r>
                              <w:r>
                                <w:rPr>
                                  <w:color w:val="000000"/>
                                  <w:spacing w:val="-15"/>
                                  <w:w w:val="125"/>
                                  <w:sz w:val="16"/>
                                </w:rPr>
                                <w:t> </w:t>
                              </w:r>
                              <w:r>
                                <w:rPr>
                                  <w:color w:val="000000"/>
                                  <w:w w:val="125"/>
                                  <w:sz w:val="16"/>
                                </w:rPr>
                                <w:t>piloting</w:t>
                              </w:r>
                              <w:r>
                                <w:rPr>
                                  <w:color w:val="000000"/>
                                  <w:spacing w:val="-16"/>
                                  <w:w w:val="125"/>
                                  <w:sz w:val="16"/>
                                </w:rPr>
                                <w:t> </w:t>
                              </w:r>
                              <w:r>
                                <w:rPr>
                                  <w:color w:val="000000"/>
                                  <w:w w:val="125"/>
                                  <w:sz w:val="16"/>
                                </w:rPr>
                                <w:t>the</w:t>
                              </w:r>
                              <w:r>
                                <w:rPr>
                                  <w:color w:val="000000"/>
                                  <w:spacing w:val="-15"/>
                                  <w:w w:val="125"/>
                                  <w:sz w:val="16"/>
                                </w:rPr>
                                <w:t> </w:t>
                              </w:r>
                              <w:r>
                                <w:rPr>
                                  <w:color w:val="000000"/>
                                  <w:w w:val="125"/>
                                  <w:sz w:val="16"/>
                                </w:rPr>
                                <w:t>framework</w:t>
                              </w:r>
                              <w:r>
                                <w:rPr>
                                  <w:color w:val="000000"/>
                                  <w:spacing w:val="-17"/>
                                  <w:w w:val="125"/>
                                  <w:sz w:val="16"/>
                                </w:rPr>
                                <w:t> </w:t>
                              </w:r>
                              <w:r>
                                <w:rPr>
                                  <w:color w:val="000000"/>
                                  <w:w w:val="125"/>
                                  <w:sz w:val="16"/>
                                </w:rPr>
                                <w:t>across four</w:t>
                              </w:r>
                              <w:r>
                                <w:rPr>
                                  <w:color w:val="000000"/>
                                  <w:spacing w:val="-9"/>
                                  <w:w w:val="125"/>
                                  <w:sz w:val="16"/>
                                </w:rPr>
                                <w:t> </w:t>
                              </w:r>
                              <w:r>
                                <w:rPr>
                                  <w:color w:val="000000"/>
                                  <w:w w:val="125"/>
                                  <w:sz w:val="16"/>
                                </w:rPr>
                                <w:t>projects</w:t>
                              </w:r>
                              <w:r>
                                <w:rPr>
                                  <w:color w:val="000000"/>
                                  <w:spacing w:val="-3"/>
                                  <w:w w:val="125"/>
                                  <w:sz w:val="16"/>
                                </w:rPr>
                                <w:t> </w:t>
                              </w:r>
                              <w:r>
                                <w:rPr>
                                  <w:color w:val="000000"/>
                                  <w:w w:val="125"/>
                                  <w:sz w:val="16"/>
                                </w:rPr>
                                <w:t>in</w:t>
                              </w:r>
                              <w:r>
                                <w:rPr>
                                  <w:color w:val="000000"/>
                                  <w:spacing w:val="-3"/>
                                  <w:w w:val="125"/>
                                  <w:sz w:val="16"/>
                                </w:rPr>
                                <w:t> </w:t>
                              </w:r>
                              <w:r>
                                <w:rPr>
                                  <w:color w:val="000000"/>
                                  <w:w w:val="125"/>
                                  <w:sz w:val="16"/>
                                </w:rPr>
                                <w:t>Mexico,</w:t>
                              </w:r>
                              <w:r>
                                <w:rPr>
                                  <w:color w:val="000000"/>
                                  <w:spacing w:val="-3"/>
                                  <w:w w:val="125"/>
                                  <w:sz w:val="16"/>
                                </w:rPr>
                                <w:t> </w:t>
                              </w:r>
                              <w:r>
                                <w:rPr>
                                  <w:color w:val="000000"/>
                                  <w:w w:val="125"/>
                                  <w:sz w:val="16"/>
                                </w:rPr>
                                <w:t>Bolivia</w:t>
                              </w:r>
                              <w:r>
                                <w:rPr>
                                  <w:color w:val="000000"/>
                                  <w:spacing w:val="-3"/>
                                  <w:w w:val="125"/>
                                  <w:sz w:val="16"/>
                                </w:rPr>
                                <w:t> </w:t>
                              </w:r>
                              <w:r>
                                <w:rPr>
                                  <w:color w:val="000000"/>
                                  <w:w w:val="125"/>
                                  <w:sz w:val="16"/>
                                </w:rPr>
                                <w:t>and</w:t>
                              </w:r>
                              <w:r>
                                <w:rPr>
                                  <w:color w:val="000000"/>
                                  <w:spacing w:val="-3"/>
                                  <w:w w:val="125"/>
                                  <w:sz w:val="16"/>
                                </w:rPr>
                                <w:t> </w:t>
                              </w:r>
                              <w:r>
                                <w:rPr>
                                  <w:color w:val="000000"/>
                                  <w:w w:val="125"/>
                                  <w:sz w:val="16"/>
                                </w:rPr>
                                <w:t>Brazil</w:t>
                              </w:r>
                              <w:r>
                                <w:rPr>
                                  <w:color w:val="000000"/>
                                  <w:spacing w:val="-10"/>
                                  <w:w w:val="125"/>
                                  <w:sz w:val="16"/>
                                </w:rPr>
                                <w:t> </w:t>
                              </w:r>
                              <w:r>
                                <w:rPr>
                                  <w:color w:val="000000"/>
                                  <w:w w:val="125"/>
                                  <w:sz w:val="16"/>
                                </w:rPr>
                                <w:t>to</w:t>
                              </w:r>
                              <w:r>
                                <w:rPr>
                                  <w:color w:val="000000"/>
                                  <w:spacing w:val="-3"/>
                                  <w:w w:val="125"/>
                                  <w:sz w:val="16"/>
                                </w:rPr>
                                <w:t> </w:t>
                              </w:r>
                              <w:r>
                                <w:rPr>
                                  <w:color w:val="000000"/>
                                  <w:w w:val="125"/>
                                  <w:sz w:val="16"/>
                                </w:rPr>
                                <w:t>empower</w:t>
                              </w:r>
                              <w:r>
                                <w:rPr>
                                  <w:color w:val="000000"/>
                                  <w:spacing w:val="-13"/>
                                  <w:w w:val="125"/>
                                  <w:sz w:val="16"/>
                                </w:rPr>
                                <w:t> </w:t>
                              </w:r>
                              <w:r>
                                <w:rPr>
                                  <w:color w:val="000000"/>
                                  <w:w w:val="125"/>
                                  <w:sz w:val="16"/>
                                </w:rPr>
                                <w:t>women</w:t>
                              </w:r>
                              <w:r>
                                <w:rPr>
                                  <w:color w:val="000000"/>
                                  <w:spacing w:val="-4"/>
                                  <w:w w:val="125"/>
                                  <w:sz w:val="16"/>
                                </w:rPr>
                                <w:t> </w:t>
                              </w:r>
                              <w:r>
                                <w:rPr>
                                  <w:color w:val="000000"/>
                                  <w:w w:val="125"/>
                                  <w:sz w:val="16"/>
                                </w:rPr>
                                <w:t>through</w:t>
                              </w:r>
                              <w:r>
                                <w:rPr>
                                  <w:color w:val="000000"/>
                                  <w:spacing w:val="-2"/>
                                  <w:w w:val="125"/>
                                  <w:sz w:val="16"/>
                                </w:rPr>
                                <w:t> </w:t>
                              </w:r>
                              <w:r>
                                <w:rPr>
                                  <w:color w:val="000000"/>
                                  <w:w w:val="125"/>
                                  <w:sz w:val="16"/>
                                </w:rPr>
                                <w:t>water-related</w:t>
                              </w:r>
                              <w:r>
                                <w:rPr>
                                  <w:color w:val="000000"/>
                                  <w:spacing w:val="-3"/>
                                  <w:w w:val="125"/>
                                  <w:sz w:val="16"/>
                                </w:rPr>
                                <w:t> </w:t>
                              </w:r>
                              <w:r>
                                <w:rPr>
                                  <w:color w:val="000000"/>
                                  <w:w w:val="125"/>
                                  <w:sz w:val="16"/>
                                </w:rPr>
                                <w:t>programming.</w:t>
                              </w:r>
                            </w:p>
                          </w:txbxContent>
                        </wps:txbx>
                        <wps:bodyPr wrap="square" lIns="0" tIns="0" rIns="0" bIns="0" rtlCol="0">
                          <a:noAutofit/>
                        </wps:bodyPr>
                      </wps:wsp>
                    </wpg:wgp>
                  </a:graphicData>
                </a:graphic>
              </wp:anchor>
            </w:drawing>
          </mc:Choice>
          <mc:Fallback>
            <w:pict>
              <v:group style="position:absolute;margin-left:527.599976pt;margin-top:-14.349828pt;width:722.4pt;height:271.25pt;mso-position-horizontal-relative:page;mso-position-vertical-relative:paragraph;z-index:15838720" id="docshapegroup831" coordorigin="10552,-287" coordsize="14448,5425">
                <v:shape style="position:absolute;left:20264;top:-287;width:4736;height:5425" type="#_x0000_t75" id="docshape832" stroked="false">
                  <v:imagedata r:id="rId225" o:title=""/>
                </v:shape>
                <v:shape style="position:absolute;left:20744;top:3987;width:2970;height:790" type="#_x0000_t75" id="docshape833" stroked="false">
                  <v:imagedata r:id="rId226" o:title=""/>
                </v:shape>
                <v:shape style="position:absolute;left:10552;top:-287;width:9712;height:5424" type="#_x0000_t202" id="docshape834" filled="true" fillcolor="#6ac9ce" stroked="false">
                  <v:textbox inset="0,0,0,0">
                    <w:txbxContent>
                      <w:p>
                        <w:pPr>
                          <w:spacing w:line="240" w:lineRule="auto" w:before="92"/>
                          <w:rPr>
                            <w:color w:val="000000"/>
                            <w:sz w:val="22"/>
                          </w:rPr>
                        </w:pPr>
                      </w:p>
                      <w:p>
                        <w:pPr>
                          <w:spacing w:before="0"/>
                          <w:ind w:left="348" w:right="0" w:firstLine="0"/>
                          <w:jc w:val="left"/>
                          <w:rPr>
                            <w:b/>
                            <w:color w:val="000000"/>
                            <w:sz w:val="22"/>
                          </w:rPr>
                        </w:pPr>
                        <w:r>
                          <w:rPr>
                            <w:b/>
                            <w:color w:val="000000"/>
                            <w:w w:val="110"/>
                            <w:sz w:val="22"/>
                          </w:rPr>
                          <w:t>Aliados</w:t>
                        </w:r>
                        <w:r>
                          <w:rPr>
                            <w:b/>
                            <w:color w:val="000000"/>
                            <w:spacing w:val="-4"/>
                            <w:w w:val="110"/>
                            <w:sz w:val="22"/>
                          </w:rPr>
                          <w:t> </w:t>
                        </w:r>
                        <w:r>
                          <w:rPr>
                            <w:b/>
                            <w:color w:val="000000"/>
                            <w:w w:val="110"/>
                            <w:sz w:val="22"/>
                          </w:rPr>
                          <w:t>por</w:t>
                        </w:r>
                        <w:r>
                          <w:rPr>
                            <w:b/>
                            <w:color w:val="000000"/>
                            <w:spacing w:val="-10"/>
                            <w:w w:val="110"/>
                            <w:sz w:val="22"/>
                          </w:rPr>
                          <w:t> </w:t>
                        </w:r>
                        <w:r>
                          <w:rPr>
                            <w:b/>
                            <w:color w:val="000000"/>
                            <w:w w:val="110"/>
                            <w:sz w:val="22"/>
                          </w:rPr>
                          <w:t>el</w:t>
                        </w:r>
                        <w:r>
                          <w:rPr>
                            <w:b/>
                            <w:color w:val="000000"/>
                            <w:spacing w:val="-10"/>
                            <w:w w:val="110"/>
                            <w:sz w:val="22"/>
                          </w:rPr>
                          <w:t> </w:t>
                        </w:r>
                        <w:r>
                          <w:rPr>
                            <w:b/>
                            <w:color w:val="000000"/>
                            <w:w w:val="110"/>
                            <w:sz w:val="22"/>
                          </w:rPr>
                          <w:t>Agua</w:t>
                        </w:r>
                        <w:r>
                          <w:rPr>
                            <w:b/>
                            <w:color w:val="000000"/>
                            <w:spacing w:val="-4"/>
                            <w:w w:val="110"/>
                            <w:sz w:val="22"/>
                          </w:rPr>
                          <w:t> </w:t>
                        </w:r>
                        <w:r>
                          <w:rPr>
                            <w:b/>
                            <w:color w:val="000000"/>
                            <w:w w:val="110"/>
                            <w:sz w:val="22"/>
                          </w:rPr>
                          <w:t>(Allies</w:t>
                        </w:r>
                        <w:r>
                          <w:rPr>
                            <w:b/>
                            <w:color w:val="000000"/>
                            <w:spacing w:val="-4"/>
                            <w:w w:val="110"/>
                            <w:sz w:val="22"/>
                          </w:rPr>
                          <w:t> </w:t>
                        </w:r>
                        <w:r>
                          <w:rPr>
                            <w:b/>
                            <w:color w:val="000000"/>
                            <w:w w:val="110"/>
                            <w:sz w:val="22"/>
                          </w:rPr>
                          <w:t>for</w:t>
                        </w:r>
                        <w:r>
                          <w:rPr>
                            <w:b/>
                            <w:color w:val="000000"/>
                            <w:spacing w:val="-13"/>
                            <w:w w:val="110"/>
                            <w:sz w:val="22"/>
                          </w:rPr>
                          <w:t> </w:t>
                        </w:r>
                        <w:r>
                          <w:rPr>
                            <w:b/>
                            <w:color w:val="000000"/>
                            <w:spacing w:val="-2"/>
                            <w:w w:val="110"/>
                            <w:sz w:val="22"/>
                          </w:rPr>
                          <w:t>Water)</w:t>
                        </w:r>
                      </w:p>
                      <w:p>
                        <w:pPr>
                          <w:spacing w:line="240" w:lineRule="auto" w:before="9"/>
                          <w:rPr>
                            <w:b/>
                            <w:color w:val="000000"/>
                            <w:sz w:val="22"/>
                          </w:rPr>
                        </w:pPr>
                      </w:p>
                      <w:p>
                        <w:pPr>
                          <w:spacing w:line="297" w:lineRule="auto" w:before="0"/>
                          <w:ind w:left="363" w:right="531" w:firstLine="3"/>
                          <w:jc w:val="left"/>
                          <w:rPr>
                            <w:color w:val="000000"/>
                            <w:sz w:val="16"/>
                          </w:rPr>
                        </w:pPr>
                        <w:r>
                          <w:rPr>
                            <w:color w:val="000000"/>
                            <w:w w:val="125"/>
                            <w:sz w:val="16"/>
                          </w:rPr>
                          <w:t>In</w:t>
                        </w:r>
                        <w:r>
                          <w:rPr>
                            <w:color w:val="000000"/>
                            <w:spacing w:val="-5"/>
                            <w:w w:val="125"/>
                            <w:sz w:val="16"/>
                          </w:rPr>
                          <w:t> </w:t>
                        </w:r>
                        <w:r>
                          <w:rPr>
                            <w:color w:val="000000"/>
                            <w:w w:val="125"/>
                            <w:sz w:val="16"/>
                          </w:rPr>
                          <w:t>Latin</w:t>
                        </w:r>
                        <w:r>
                          <w:rPr>
                            <w:color w:val="000000"/>
                            <w:spacing w:val="-9"/>
                            <w:w w:val="125"/>
                            <w:sz w:val="16"/>
                          </w:rPr>
                          <w:t> </w:t>
                        </w:r>
                        <w:r>
                          <w:rPr>
                            <w:color w:val="000000"/>
                            <w:w w:val="125"/>
                            <w:sz w:val="16"/>
                          </w:rPr>
                          <w:t>America</w:t>
                        </w:r>
                        <w:r>
                          <w:rPr>
                            <w:color w:val="000000"/>
                            <w:spacing w:val="-5"/>
                            <w:w w:val="125"/>
                            <w:sz w:val="16"/>
                          </w:rPr>
                          <w:t> </w:t>
                        </w:r>
                        <w:r>
                          <w:rPr>
                            <w:color w:val="000000"/>
                            <w:w w:val="125"/>
                            <w:sz w:val="16"/>
                          </w:rPr>
                          <w:t>and</w:t>
                        </w:r>
                        <w:r>
                          <w:rPr>
                            <w:color w:val="000000"/>
                            <w:spacing w:val="-13"/>
                            <w:w w:val="125"/>
                            <w:sz w:val="16"/>
                          </w:rPr>
                          <w:t> </w:t>
                        </w:r>
                        <w:r>
                          <w:rPr>
                            <w:color w:val="000000"/>
                            <w:w w:val="125"/>
                            <w:sz w:val="16"/>
                          </w:rPr>
                          <w:t>the</w:t>
                        </w:r>
                        <w:r>
                          <w:rPr>
                            <w:color w:val="000000"/>
                            <w:spacing w:val="-5"/>
                            <w:w w:val="125"/>
                            <w:sz w:val="16"/>
                          </w:rPr>
                          <w:t> </w:t>
                        </w:r>
                        <w:r>
                          <w:rPr>
                            <w:color w:val="000000"/>
                            <w:w w:val="125"/>
                            <w:sz w:val="16"/>
                          </w:rPr>
                          <w:t>Caribbean,</w:t>
                        </w:r>
                        <w:r>
                          <w:rPr>
                            <w:color w:val="000000"/>
                            <w:spacing w:val="-5"/>
                            <w:w w:val="125"/>
                            <w:sz w:val="16"/>
                          </w:rPr>
                          <w:t> </w:t>
                        </w:r>
                        <w:r>
                          <w:rPr>
                            <w:color w:val="000000"/>
                            <w:w w:val="125"/>
                            <w:sz w:val="16"/>
                          </w:rPr>
                          <w:t>25%</w:t>
                        </w:r>
                        <w:r>
                          <w:rPr>
                            <w:color w:val="000000"/>
                            <w:spacing w:val="-5"/>
                            <w:w w:val="125"/>
                            <w:sz w:val="16"/>
                          </w:rPr>
                          <w:t> </w:t>
                        </w:r>
                        <w:r>
                          <w:rPr>
                            <w:color w:val="000000"/>
                            <w:w w:val="125"/>
                            <w:sz w:val="16"/>
                          </w:rPr>
                          <w:t>of</w:t>
                        </w:r>
                        <w:r>
                          <w:rPr>
                            <w:color w:val="000000"/>
                            <w:spacing w:val="-16"/>
                            <w:w w:val="125"/>
                            <w:sz w:val="16"/>
                          </w:rPr>
                          <w:t> </w:t>
                        </w:r>
                        <w:r>
                          <w:rPr>
                            <w:color w:val="000000"/>
                            <w:w w:val="125"/>
                            <w:sz w:val="16"/>
                          </w:rPr>
                          <w:t>the</w:t>
                        </w:r>
                        <w:r>
                          <w:rPr>
                            <w:color w:val="000000"/>
                            <w:spacing w:val="-5"/>
                            <w:w w:val="125"/>
                            <w:sz w:val="16"/>
                          </w:rPr>
                          <w:t> </w:t>
                        </w:r>
                        <w:r>
                          <w:rPr>
                            <w:color w:val="000000"/>
                            <w:w w:val="125"/>
                            <w:sz w:val="16"/>
                          </w:rPr>
                          <w:t>population</w:t>
                        </w:r>
                        <w:r>
                          <w:rPr>
                            <w:color w:val="000000"/>
                            <w:spacing w:val="-5"/>
                            <w:w w:val="125"/>
                            <w:sz w:val="16"/>
                          </w:rPr>
                          <w:t> </w:t>
                        </w:r>
                        <w:r>
                          <w:rPr>
                            <w:color w:val="000000"/>
                            <w:w w:val="125"/>
                            <w:sz w:val="16"/>
                          </w:rPr>
                          <w:t>lack</w:t>
                        </w:r>
                        <w:r>
                          <w:rPr>
                            <w:color w:val="000000"/>
                            <w:spacing w:val="-8"/>
                            <w:w w:val="125"/>
                            <w:sz w:val="16"/>
                          </w:rPr>
                          <w:t> </w:t>
                        </w:r>
                        <w:r>
                          <w:rPr>
                            <w:color w:val="000000"/>
                            <w:w w:val="125"/>
                            <w:sz w:val="16"/>
                          </w:rPr>
                          <w:t>access</w:t>
                        </w:r>
                        <w:r>
                          <w:rPr>
                            <w:color w:val="000000"/>
                            <w:spacing w:val="-6"/>
                            <w:w w:val="125"/>
                            <w:sz w:val="16"/>
                          </w:rPr>
                          <w:t> </w:t>
                        </w:r>
                        <w:r>
                          <w:rPr>
                            <w:color w:val="000000"/>
                            <w:w w:val="125"/>
                            <w:sz w:val="16"/>
                          </w:rPr>
                          <w:t>to</w:t>
                        </w:r>
                        <w:r>
                          <w:rPr>
                            <w:color w:val="000000"/>
                            <w:spacing w:val="-5"/>
                            <w:w w:val="125"/>
                            <w:sz w:val="16"/>
                          </w:rPr>
                          <w:t> </w:t>
                        </w:r>
                        <w:r>
                          <w:rPr>
                            <w:color w:val="000000"/>
                            <w:w w:val="125"/>
                            <w:sz w:val="16"/>
                          </w:rPr>
                          <w:t>safely</w:t>
                        </w:r>
                        <w:r>
                          <w:rPr>
                            <w:color w:val="000000"/>
                            <w:spacing w:val="-9"/>
                            <w:w w:val="125"/>
                            <w:sz w:val="16"/>
                          </w:rPr>
                          <w:t> </w:t>
                        </w:r>
                        <w:r>
                          <w:rPr>
                            <w:color w:val="000000"/>
                            <w:w w:val="125"/>
                            <w:sz w:val="16"/>
                          </w:rPr>
                          <w:t>managed</w:t>
                        </w:r>
                        <w:r>
                          <w:rPr>
                            <w:color w:val="000000"/>
                            <w:spacing w:val="-5"/>
                            <w:w w:val="125"/>
                            <w:sz w:val="16"/>
                          </w:rPr>
                          <w:t> </w:t>
                        </w:r>
                        <w:r>
                          <w:rPr>
                            <w:color w:val="000000"/>
                            <w:w w:val="125"/>
                            <w:sz w:val="16"/>
                          </w:rPr>
                          <w:t>drinking </w:t>
                        </w:r>
                        <w:r>
                          <w:rPr>
                            <w:color w:val="000000"/>
                            <w:spacing w:val="-2"/>
                            <w:w w:val="125"/>
                            <w:sz w:val="16"/>
                          </w:rPr>
                          <w:t>water</w:t>
                        </w:r>
                        <w:r>
                          <w:rPr>
                            <w:color w:val="000000"/>
                            <w:spacing w:val="-10"/>
                            <w:w w:val="125"/>
                            <w:sz w:val="16"/>
                          </w:rPr>
                          <w:t> </w:t>
                        </w:r>
                        <w:r>
                          <w:rPr>
                            <w:color w:val="000000"/>
                            <w:spacing w:val="-2"/>
                            <w:w w:val="125"/>
                            <w:sz w:val="16"/>
                          </w:rPr>
                          <w:t>services.</w:t>
                        </w:r>
                        <w:r>
                          <w:rPr>
                            <w:color w:val="000000"/>
                            <w:spacing w:val="-2"/>
                            <w:w w:val="125"/>
                            <w:position w:val="5"/>
                            <w:sz w:val="9"/>
                          </w:rPr>
                          <w:t>1</w:t>
                        </w:r>
                        <w:r>
                          <w:rPr>
                            <w:color w:val="000000"/>
                            <w:spacing w:val="22"/>
                            <w:w w:val="125"/>
                            <w:position w:val="5"/>
                            <w:sz w:val="9"/>
                          </w:rPr>
                          <w:t> </w:t>
                        </w:r>
                        <w:r>
                          <w:rPr>
                            <w:color w:val="000000"/>
                            <w:spacing w:val="-2"/>
                            <w:w w:val="125"/>
                            <w:sz w:val="16"/>
                          </w:rPr>
                          <w:t>Climate</w:t>
                        </w:r>
                        <w:r>
                          <w:rPr>
                            <w:color w:val="000000"/>
                            <w:spacing w:val="-5"/>
                            <w:w w:val="125"/>
                            <w:sz w:val="16"/>
                          </w:rPr>
                          <w:t> </w:t>
                        </w:r>
                        <w:r>
                          <w:rPr>
                            <w:color w:val="000000"/>
                            <w:spacing w:val="-2"/>
                            <w:w w:val="125"/>
                            <w:sz w:val="16"/>
                          </w:rPr>
                          <w:t>change,</w:t>
                        </w:r>
                        <w:r>
                          <w:rPr>
                            <w:color w:val="000000"/>
                            <w:spacing w:val="-5"/>
                            <w:w w:val="125"/>
                            <w:sz w:val="16"/>
                          </w:rPr>
                          <w:t> </w:t>
                        </w:r>
                        <w:r>
                          <w:rPr>
                            <w:color w:val="000000"/>
                            <w:spacing w:val="-2"/>
                            <w:w w:val="125"/>
                            <w:sz w:val="16"/>
                          </w:rPr>
                          <w:t>urbanization,</w:t>
                        </w:r>
                        <w:r>
                          <w:rPr>
                            <w:color w:val="000000"/>
                            <w:spacing w:val="-5"/>
                            <w:w w:val="125"/>
                            <w:sz w:val="16"/>
                          </w:rPr>
                          <w:t> </w:t>
                        </w:r>
                        <w:r>
                          <w:rPr>
                            <w:color w:val="000000"/>
                            <w:spacing w:val="-2"/>
                            <w:w w:val="125"/>
                            <w:sz w:val="16"/>
                          </w:rPr>
                          <w:t>accelerated</w:t>
                        </w:r>
                        <w:r>
                          <w:rPr>
                            <w:color w:val="000000"/>
                            <w:spacing w:val="-7"/>
                            <w:w w:val="125"/>
                            <w:sz w:val="16"/>
                          </w:rPr>
                          <w:t> </w:t>
                        </w:r>
                        <w:r>
                          <w:rPr>
                            <w:color w:val="000000"/>
                            <w:spacing w:val="-2"/>
                            <w:w w:val="125"/>
                            <w:sz w:val="16"/>
                          </w:rPr>
                          <w:t>water</w:t>
                        </w:r>
                        <w:r>
                          <w:rPr>
                            <w:color w:val="000000"/>
                            <w:spacing w:val="-10"/>
                            <w:w w:val="125"/>
                            <w:sz w:val="16"/>
                          </w:rPr>
                          <w:t> </w:t>
                        </w:r>
                        <w:r>
                          <w:rPr>
                            <w:color w:val="000000"/>
                            <w:spacing w:val="-2"/>
                            <w:w w:val="125"/>
                            <w:sz w:val="16"/>
                          </w:rPr>
                          <w:t>usage,</w:t>
                        </w:r>
                        <w:r>
                          <w:rPr>
                            <w:color w:val="000000"/>
                            <w:spacing w:val="-5"/>
                            <w:w w:val="125"/>
                            <w:sz w:val="16"/>
                          </w:rPr>
                          <w:t> </w:t>
                        </w:r>
                        <w:r>
                          <w:rPr>
                            <w:color w:val="000000"/>
                            <w:spacing w:val="-2"/>
                            <w:w w:val="125"/>
                            <w:sz w:val="16"/>
                          </w:rPr>
                          <w:t>and</w:t>
                        </w:r>
                        <w:r>
                          <w:rPr>
                            <w:color w:val="000000"/>
                            <w:spacing w:val="-5"/>
                            <w:w w:val="125"/>
                            <w:sz w:val="16"/>
                          </w:rPr>
                          <w:t> </w:t>
                        </w:r>
                        <w:r>
                          <w:rPr>
                            <w:color w:val="000000"/>
                            <w:spacing w:val="-2"/>
                            <w:w w:val="125"/>
                            <w:sz w:val="16"/>
                          </w:rPr>
                          <w:t>inadequate</w:t>
                        </w:r>
                        <w:r>
                          <w:rPr>
                            <w:color w:val="000000"/>
                            <w:spacing w:val="-5"/>
                            <w:w w:val="125"/>
                            <w:sz w:val="16"/>
                          </w:rPr>
                          <w:t> </w:t>
                        </w:r>
                        <w:r>
                          <w:rPr>
                            <w:color w:val="000000"/>
                            <w:spacing w:val="-2"/>
                            <w:w w:val="125"/>
                            <w:sz w:val="16"/>
                          </w:rPr>
                          <w:t>infrastructure </w:t>
                        </w:r>
                        <w:r>
                          <w:rPr>
                            <w:color w:val="000000"/>
                            <w:w w:val="125"/>
                            <w:sz w:val="16"/>
                          </w:rPr>
                          <w:t>are</w:t>
                        </w:r>
                        <w:r>
                          <w:rPr>
                            <w:color w:val="000000"/>
                            <w:spacing w:val="-7"/>
                            <w:w w:val="125"/>
                            <w:sz w:val="16"/>
                          </w:rPr>
                          <w:t> </w:t>
                        </w:r>
                        <w:r>
                          <w:rPr>
                            <w:color w:val="000000"/>
                            <w:w w:val="125"/>
                            <w:sz w:val="16"/>
                          </w:rPr>
                          <w:t>among</w:t>
                        </w:r>
                        <w:r>
                          <w:rPr>
                            <w:color w:val="000000"/>
                            <w:spacing w:val="-5"/>
                            <w:w w:val="125"/>
                            <w:sz w:val="16"/>
                          </w:rPr>
                          <w:t> </w:t>
                        </w:r>
                        <w:r>
                          <w:rPr>
                            <w:color w:val="000000"/>
                            <w:w w:val="125"/>
                            <w:sz w:val="16"/>
                          </w:rPr>
                          <w:t>the</w:t>
                        </w:r>
                        <w:r>
                          <w:rPr>
                            <w:color w:val="000000"/>
                            <w:spacing w:val="-7"/>
                            <w:w w:val="125"/>
                            <w:sz w:val="16"/>
                          </w:rPr>
                          <w:t> </w:t>
                        </w:r>
                        <w:r>
                          <w:rPr>
                            <w:color w:val="000000"/>
                            <w:w w:val="125"/>
                            <w:sz w:val="16"/>
                          </w:rPr>
                          <w:t>leading</w:t>
                        </w:r>
                        <w:r>
                          <w:rPr>
                            <w:color w:val="000000"/>
                            <w:spacing w:val="-7"/>
                            <w:w w:val="125"/>
                            <w:sz w:val="16"/>
                          </w:rPr>
                          <w:t> </w:t>
                        </w:r>
                        <w:r>
                          <w:rPr>
                            <w:color w:val="000000"/>
                            <w:w w:val="125"/>
                            <w:sz w:val="16"/>
                          </w:rPr>
                          <w:t>causes.</w:t>
                        </w:r>
                        <w:r>
                          <w:rPr>
                            <w:color w:val="000000"/>
                            <w:spacing w:val="-7"/>
                            <w:w w:val="125"/>
                            <w:sz w:val="16"/>
                          </w:rPr>
                          <w:t> </w:t>
                        </w:r>
                        <w:r>
                          <w:rPr>
                            <w:color w:val="000000"/>
                            <w:w w:val="125"/>
                            <w:sz w:val="16"/>
                          </w:rPr>
                          <w:t>In</w:t>
                        </w:r>
                        <w:r>
                          <w:rPr>
                            <w:color w:val="000000"/>
                            <w:spacing w:val="-7"/>
                            <w:w w:val="125"/>
                            <w:sz w:val="16"/>
                          </w:rPr>
                          <w:t> </w:t>
                        </w:r>
                        <w:r>
                          <w:rPr>
                            <w:color w:val="000000"/>
                            <w:w w:val="125"/>
                            <w:sz w:val="16"/>
                          </w:rPr>
                          <w:t>response</w:t>
                        </w:r>
                        <w:r>
                          <w:rPr>
                            <w:color w:val="000000"/>
                            <w:spacing w:val="-5"/>
                            <w:w w:val="125"/>
                            <w:sz w:val="16"/>
                          </w:rPr>
                          <w:t> </w:t>
                        </w:r>
                        <w:r>
                          <w:rPr>
                            <w:color w:val="000000"/>
                            <w:w w:val="125"/>
                            <w:sz w:val="16"/>
                          </w:rPr>
                          <w:t>to</w:t>
                        </w:r>
                        <w:r>
                          <w:rPr>
                            <w:color w:val="000000"/>
                            <w:spacing w:val="-9"/>
                            <w:w w:val="125"/>
                            <w:sz w:val="16"/>
                          </w:rPr>
                          <w:t> </w:t>
                        </w:r>
                        <w:r>
                          <w:rPr>
                            <w:color w:val="000000"/>
                            <w:w w:val="125"/>
                            <w:sz w:val="16"/>
                          </w:rPr>
                          <w:t>this,</w:t>
                        </w:r>
                        <w:r>
                          <w:rPr>
                            <w:color w:val="000000"/>
                            <w:spacing w:val="-7"/>
                            <w:w w:val="125"/>
                            <w:sz w:val="16"/>
                          </w:rPr>
                          <w:t> </w:t>
                        </w:r>
                        <w:r>
                          <w:rPr>
                            <w:color w:val="000000"/>
                            <w:w w:val="125"/>
                            <w:sz w:val="16"/>
                          </w:rPr>
                          <w:t>Coca-Cola</w:t>
                        </w:r>
                        <w:r>
                          <w:rPr>
                            <w:color w:val="000000"/>
                            <w:spacing w:val="-7"/>
                            <w:w w:val="125"/>
                            <w:sz w:val="16"/>
                          </w:rPr>
                          <w:t> </w:t>
                        </w:r>
                        <w:r>
                          <w:rPr>
                            <w:color w:val="000000"/>
                            <w:w w:val="125"/>
                            <w:sz w:val="16"/>
                          </w:rPr>
                          <w:t>Latin</w:t>
                        </w:r>
                        <w:r>
                          <w:rPr>
                            <w:color w:val="000000"/>
                            <w:spacing w:val="-11"/>
                            <w:w w:val="125"/>
                            <w:sz w:val="16"/>
                          </w:rPr>
                          <w:t> </w:t>
                        </w:r>
                        <w:r>
                          <w:rPr>
                            <w:color w:val="000000"/>
                            <w:w w:val="125"/>
                            <w:sz w:val="16"/>
                          </w:rPr>
                          <w:t>America,</w:t>
                        </w:r>
                        <w:r>
                          <w:rPr>
                            <w:color w:val="000000"/>
                            <w:spacing w:val="-7"/>
                            <w:w w:val="125"/>
                            <w:sz w:val="16"/>
                          </w:rPr>
                          <w:t> </w:t>
                        </w:r>
                        <w:r>
                          <w:rPr>
                            <w:color w:val="000000"/>
                            <w:w w:val="125"/>
                            <w:sz w:val="16"/>
                          </w:rPr>
                          <w:t>in</w:t>
                        </w:r>
                        <w:r>
                          <w:rPr>
                            <w:color w:val="000000"/>
                            <w:spacing w:val="-7"/>
                            <w:w w:val="125"/>
                            <w:sz w:val="16"/>
                          </w:rPr>
                          <w:t> </w:t>
                        </w:r>
                        <w:r>
                          <w:rPr>
                            <w:color w:val="000000"/>
                            <w:w w:val="125"/>
                            <w:sz w:val="16"/>
                          </w:rPr>
                          <w:t>alliance</w:t>
                        </w:r>
                        <w:r>
                          <w:rPr>
                            <w:color w:val="000000"/>
                            <w:spacing w:val="-9"/>
                            <w:w w:val="125"/>
                            <w:sz w:val="16"/>
                          </w:rPr>
                          <w:t> </w:t>
                        </w:r>
                        <w:r>
                          <w:rPr>
                            <w:color w:val="000000"/>
                            <w:w w:val="125"/>
                            <w:sz w:val="16"/>
                          </w:rPr>
                          <w:t>with</w:t>
                        </w:r>
                        <w:r>
                          <w:rPr>
                            <w:color w:val="000000"/>
                            <w:spacing w:val="-10"/>
                            <w:w w:val="125"/>
                            <w:sz w:val="16"/>
                          </w:rPr>
                          <w:t> </w:t>
                        </w:r>
                        <w:r>
                          <w:rPr>
                            <w:color w:val="000000"/>
                            <w:w w:val="125"/>
                            <w:sz w:val="16"/>
                          </w:rPr>
                          <w:t>the Global</w:t>
                        </w:r>
                        <w:r>
                          <w:rPr>
                            <w:color w:val="000000"/>
                            <w:spacing w:val="-16"/>
                            <w:w w:val="125"/>
                            <w:sz w:val="16"/>
                          </w:rPr>
                          <w:t> </w:t>
                        </w:r>
                        <w:r>
                          <w:rPr>
                            <w:color w:val="000000"/>
                            <w:w w:val="125"/>
                            <w:sz w:val="16"/>
                          </w:rPr>
                          <w:t>Environment</w:t>
                        </w:r>
                        <w:r>
                          <w:rPr>
                            <w:color w:val="000000"/>
                            <w:spacing w:val="-17"/>
                            <w:w w:val="125"/>
                            <w:sz w:val="16"/>
                          </w:rPr>
                          <w:t> </w:t>
                        </w:r>
                        <w:r>
                          <w:rPr>
                            <w:color w:val="000000"/>
                            <w:w w:val="125"/>
                            <w:sz w:val="16"/>
                          </w:rPr>
                          <w:t>Technology</w:t>
                        </w:r>
                        <w:r>
                          <w:rPr>
                            <w:color w:val="000000"/>
                            <w:spacing w:val="-15"/>
                            <w:w w:val="125"/>
                            <w:sz w:val="16"/>
                          </w:rPr>
                          <w:t> </w:t>
                        </w:r>
                        <w:r>
                          <w:rPr>
                            <w:color w:val="000000"/>
                            <w:w w:val="125"/>
                            <w:sz w:val="16"/>
                          </w:rPr>
                          <w:t>Foundation</w:t>
                        </w:r>
                        <w:r>
                          <w:rPr>
                            <w:color w:val="000000"/>
                            <w:spacing w:val="-16"/>
                            <w:w w:val="125"/>
                            <w:sz w:val="16"/>
                          </w:rPr>
                          <w:t> </w:t>
                        </w:r>
                        <w:r>
                          <w:rPr>
                            <w:color w:val="000000"/>
                            <w:w w:val="125"/>
                            <w:sz w:val="16"/>
                          </w:rPr>
                          <w:t>(GETF)</w:t>
                        </w:r>
                        <w:r>
                          <w:rPr>
                            <w:color w:val="000000"/>
                            <w:spacing w:val="-15"/>
                            <w:w w:val="125"/>
                            <w:sz w:val="16"/>
                          </w:rPr>
                          <w:t> </w:t>
                        </w:r>
                        <w:r>
                          <w:rPr>
                            <w:color w:val="000000"/>
                            <w:w w:val="125"/>
                            <w:sz w:val="16"/>
                          </w:rPr>
                          <w:t>and</w:t>
                        </w:r>
                        <w:r>
                          <w:rPr>
                            <w:color w:val="000000"/>
                            <w:spacing w:val="-16"/>
                            <w:w w:val="125"/>
                            <w:sz w:val="16"/>
                          </w:rPr>
                          <w:t> </w:t>
                        </w:r>
                        <w:r>
                          <w:rPr>
                            <w:color w:val="000000"/>
                            <w:w w:val="125"/>
                            <w:sz w:val="16"/>
                          </w:rPr>
                          <w:t>local</w:t>
                        </w:r>
                        <w:r>
                          <w:rPr>
                            <w:color w:val="000000"/>
                            <w:spacing w:val="-16"/>
                            <w:w w:val="125"/>
                            <w:sz w:val="16"/>
                          </w:rPr>
                          <w:t> </w:t>
                        </w:r>
                        <w:r>
                          <w:rPr>
                            <w:color w:val="000000"/>
                            <w:w w:val="125"/>
                            <w:sz w:val="16"/>
                          </w:rPr>
                          <w:t>civil</w:t>
                        </w:r>
                        <w:r>
                          <w:rPr>
                            <w:color w:val="000000"/>
                            <w:spacing w:val="-15"/>
                            <w:w w:val="125"/>
                            <w:sz w:val="16"/>
                          </w:rPr>
                          <w:t> </w:t>
                        </w:r>
                        <w:r>
                          <w:rPr>
                            <w:color w:val="000000"/>
                            <w:w w:val="125"/>
                            <w:sz w:val="16"/>
                          </w:rPr>
                          <w:t>society</w:t>
                        </w:r>
                        <w:r>
                          <w:rPr>
                            <w:color w:val="000000"/>
                            <w:spacing w:val="-16"/>
                            <w:w w:val="125"/>
                            <w:sz w:val="16"/>
                          </w:rPr>
                          <w:t> </w:t>
                        </w:r>
                        <w:r>
                          <w:rPr>
                            <w:color w:val="000000"/>
                            <w:w w:val="125"/>
                            <w:sz w:val="16"/>
                          </w:rPr>
                          <w:t>organizations,</w:t>
                        </w:r>
                        <w:r>
                          <w:rPr>
                            <w:color w:val="000000"/>
                            <w:spacing w:val="-16"/>
                            <w:w w:val="125"/>
                            <w:sz w:val="16"/>
                          </w:rPr>
                          <w:t> </w:t>
                        </w:r>
                        <w:r>
                          <w:rPr>
                            <w:color w:val="000000"/>
                            <w:w w:val="125"/>
                            <w:sz w:val="16"/>
                          </w:rPr>
                          <w:t>designed</w:t>
                        </w:r>
                        <w:r>
                          <w:rPr>
                            <w:color w:val="000000"/>
                            <w:spacing w:val="-15"/>
                            <w:w w:val="125"/>
                            <w:sz w:val="16"/>
                          </w:rPr>
                          <w:t> </w:t>
                        </w:r>
                        <w:r>
                          <w:rPr>
                            <w:color w:val="000000"/>
                            <w:w w:val="125"/>
                            <w:sz w:val="16"/>
                          </w:rPr>
                          <w:t>and launched</w:t>
                        </w:r>
                        <w:r>
                          <w:rPr>
                            <w:color w:val="000000"/>
                            <w:spacing w:val="-1"/>
                            <w:w w:val="125"/>
                            <w:sz w:val="16"/>
                          </w:rPr>
                          <w:t> </w:t>
                        </w:r>
                        <w:r>
                          <w:rPr>
                            <w:color w:val="000000"/>
                            <w:w w:val="125"/>
                            <w:sz w:val="16"/>
                          </w:rPr>
                          <w:t>a</w:t>
                        </w:r>
                        <w:r>
                          <w:rPr>
                            <w:color w:val="000000"/>
                            <w:spacing w:val="-1"/>
                            <w:w w:val="125"/>
                            <w:sz w:val="16"/>
                          </w:rPr>
                          <w:t> </w:t>
                        </w:r>
                        <w:r>
                          <w:rPr>
                            <w:color w:val="000000"/>
                            <w:w w:val="125"/>
                            <w:sz w:val="16"/>
                          </w:rPr>
                          <w:t>platform</w:t>
                        </w:r>
                        <w:r>
                          <w:rPr>
                            <w:color w:val="000000"/>
                            <w:spacing w:val="-1"/>
                            <w:w w:val="125"/>
                            <w:sz w:val="16"/>
                          </w:rPr>
                          <w:t> </w:t>
                        </w:r>
                        <w:r>
                          <w:rPr>
                            <w:color w:val="000000"/>
                            <w:w w:val="125"/>
                            <w:sz w:val="16"/>
                          </w:rPr>
                          <w:t>called</w:t>
                        </w:r>
                        <w:r>
                          <w:rPr>
                            <w:color w:val="000000"/>
                            <w:spacing w:val="-6"/>
                            <w:w w:val="125"/>
                            <w:sz w:val="16"/>
                          </w:rPr>
                          <w:t> </w:t>
                        </w:r>
                        <w:r>
                          <w:rPr>
                            <w:color w:val="000000"/>
                            <w:w w:val="125"/>
                            <w:sz w:val="16"/>
                          </w:rPr>
                          <w:t>Aliados</w:t>
                        </w:r>
                        <w:r>
                          <w:rPr>
                            <w:color w:val="000000"/>
                            <w:spacing w:val="-1"/>
                            <w:w w:val="125"/>
                            <w:sz w:val="16"/>
                          </w:rPr>
                          <w:t> </w:t>
                        </w:r>
                        <w:r>
                          <w:rPr>
                            <w:color w:val="000000"/>
                            <w:w w:val="125"/>
                            <w:sz w:val="16"/>
                          </w:rPr>
                          <w:t>por</w:t>
                        </w:r>
                        <w:r>
                          <w:rPr>
                            <w:color w:val="000000"/>
                            <w:spacing w:val="-11"/>
                            <w:w w:val="125"/>
                            <w:sz w:val="16"/>
                          </w:rPr>
                          <w:t> </w:t>
                        </w:r>
                        <w:r>
                          <w:rPr>
                            <w:color w:val="000000"/>
                            <w:w w:val="125"/>
                            <w:sz w:val="16"/>
                          </w:rPr>
                          <w:t>el</w:t>
                        </w:r>
                        <w:r>
                          <w:rPr>
                            <w:color w:val="000000"/>
                            <w:spacing w:val="-6"/>
                            <w:w w:val="125"/>
                            <w:sz w:val="16"/>
                          </w:rPr>
                          <w:t> </w:t>
                        </w:r>
                        <w:r>
                          <w:rPr>
                            <w:color w:val="000000"/>
                            <w:w w:val="125"/>
                            <w:sz w:val="16"/>
                          </w:rPr>
                          <w:t>Agua</w:t>
                        </w:r>
                        <w:r>
                          <w:rPr>
                            <w:color w:val="000000"/>
                            <w:spacing w:val="-1"/>
                            <w:w w:val="125"/>
                            <w:sz w:val="16"/>
                          </w:rPr>
                          <w:t> </w:t>
                        </w:r>
                        <w:r>
                          <w:rPr>
                            <w:color w:val="000000"/>
                            <w:w w:val="125"/>
                            <w:sz w:val="16"/>
                          </w:rPr>
                          <w:t>(Aliados)</w:t>
                        </w:r>
                        <w:r>
                          <w:rPr>
                            <w:color w:val="000000"/>
                            <w:spacing w:val="-17"/>
                            <w:w w:val="125"/>
                            <w:sz w:val="16"/>
                          </w:rPr>
                          <w:t> </w:t>
                        </w:r>
                        <w:r>
                          <w:rPr>
                            <w:color w:val="000000"/>
                            <w:w w:val="125"/>
                            <w:sz w:val="16"/>
                          </w:rPr>
                          <w:t>to</w:t>
                        </w:r>
                        <w:r>
                          <w:rPr>
                            <w:color w:val="000000"/>
                            <w:spacing w:val="-1"/>
                            <w:w w:val="125"/>
                            <w:sz w:val="16"/>
                          </w:rPr>
                          <w:t> </w:t>
                        </w:r>
                        <w:r>
                          <w:rPr>
                            <w:color w:val="000000"/>
                            <w:w w:val="125"/>
                            <w:sz w:val="16"/>
                          </w:rPr>
                          <w:t>help</w:t>
                        </w:r>
                        <w:r>
                          <w:rPr>
                            <w:color w:val="000000"/>
                            <w:spacing w:val="-1"/>
                            <w:w w:val="125"/>
                            <w:sz w:val="16"/>
                          </w:rPr>
                          <w:t> </w:t>
                        </w:r>
                        <w:r>
                          <w:rPr>
                            <w:color w:val="000000"/>
                            <w:w w:val="125"/>
                            <w:sz w:val="16"/>
                          </w:rPr>
                          <w:t>improve</w:t>
                        </w:r>
                        <w:r>
                          <w:rPr>
                            <w:color w:val="000000"/>
                            <w:spacing w:val="-1"/>
                            <w:w w:val="125"/>
                            <w:sz w:val="16"/>
                          </w:rPr>
                          <w:t> </w:t>
                        </w:r>
                        <w:r>
                          <w:rPr>
                            <w:color w:val="000000"/>
                            <w:w w:val="125"/>
                            <w:sz w:val="16"/>
                          </w:rPr>
                          <w:t>access</w:t>
                        </w:r>
                        <w:r>
                          <w:rPr>
                            <w:color w:val="000000"/>
                            <w:spacing w:val="-2"/>
                            <w:w w:val="125"/>
                            <w:sz w:val="16"/>
                          </w:rPr>
                          <w:t> </w:t>
                        </w:r>
                        <w:r>
                          <w:rPr>
                            <w:color w:val="000000"/>
                            <w:w w:val="125"/>
                            <w:sz w:val="16"/>
                          </w:rPr>
                          <w:t>to</w:t>
                        </w:r>
                        <w:r>
                          <w:rPr>
                            <w:color w:val="000000"/>
                            <w:spacing w:val="-3"/>
                            <w:w w:val="125"/>
                            <w:sz w:val="16"/>
                          </w:rPr>
                          <w:t> </w:t>
                        </w:r>
                        <w:r>
                          <w:rPr>
                            <w:color w:val="000000"/>
                            <w:w w:val="125"/>
                            <w:sz w:val="16"/>
                          </w:rPr>
                          <w:t>water,</w:t>
                        </w:r>
                        <w:r>
                          <w:rPr>
                            <w:color w:val="000000"/>
                            <w:spacing w:val="-1"/>
                            <w:w w:val="125"/>
                            <w:sz w:val="16"/>
                          </w:rPr>
                          <w:t> </w:t>
                        </w:r>
                        <w:r>
                          <w:rPr>
                            <w:color w:val="000000"/>
                            <w:w w:val="125"/>
                            <w:sz w:val="16"/>
                          </w:rPr>
                          <w:t>sanitation and</w:t>
                        </w:r>
                        <w:r>
                          <w:rPr>
                            <w:color w:val="000000"/>
                            <w:spacing w:val="-4"/>
                            <w:w w:val="125"/>
                            <w:sz w:val="16"/>
                          </w:rPr>
                          <w:t> </w:t>
                        </w:r>
                        <w:r>
                          <w:rPr>
                            <w:color w:val="000000"/>
                            <w:w w:val="125"/>
                            <w:sz w:val="16"/>
                          </w:rPr>
                          <w:t>hygiene</w:t>
                        </w:r>
                        <w:r>
                          <w:rPr>
                            <w:color w:val="000000"/>
                            <w:spacing w:val="-4"/>
                            <w:w w:val="125"/>
                            <w:sz w:val="16"/>
                          </w:rPr>
                          <w:t> </w:t>
                        </w:r>
                        <w:r>
                          <w:rPr>
                            <w:color w:val="000000"/>
                            <w:w w:val="125"/>
                            <w:sz w:val="16"/>
                          </w:rPr>
                          <w:t>(WASH)</w:t>
                        </w:r>
                        <w:r>
                          <w:rPr>
                            <w:color w:val="000000"/>
                            <w:spacing w:val="-4"/>
                            <w:w w:val="125"/>
                            <w:sz w:val="16"/>
                          </w:rPr>
                          <w:t> </w:t>
                        </w:r>
                        <w:r>
                          <w:rPr>
                            <w:color w:val="000000"/>
                            <w:w w:val="125"/>
                            <w:sz w:val="16"/>
                          </w:rPr>
                          <w:t>for</w:t>
                        </w:r>
                        <w:r>
                          <w:rPr>
                            <w:color w:val="000000"/>
                            <w:spacing w:val="-10"/>
                            <w:w w:val="125"/>
                            <w:sz w:val="16"/>
                          </w:rPr>
                          <w:t> </w:t>
                        </w:r>
                        <w:r>
                          <w:rPr>
                            <w:color w:val="000000"/>
                            <w:w w:val="125"/>
                            <w:sz w:val="16"/>
                          </w:rPr>
                          <w:t>2</w:t>
                        </w:r>
                        <w:r>
                          <w:rPr>
                            <w:color w:val="000000"/>
                            <w:spacing w:val="-4"/>
                            <w:w w:val="125"/>
                            <w:sz w:val="16"/>
                          </w:rPr>
                          <w:t> </w:t>
                        </w:r>
                        <w:r>
                          <w:rPr>
                            <w:color w:val="000000"/>
                            <w:w w:val="125"/>
                            <w:sz w:val="16"/>
                          </w:rPr>
                          <w:t>million</w:t>
                        </w:r>
                        <w:r>
                          <w:rPr>
                            <w:color w:val="000000"/>
                            <w:spacing w:val="-4"/>
                            <w:w w:val="125"/>
                            <w:sz w:val="16"/>
                          </w:rPr>
                          <w:t> </w:t>
                        </w:r>
                        <w:r>
                          <w:rPr>
                            <w:color w:val="000000"/>
                            <w:w w:val="125"/>
                            <w:sz w:val="16"/>
                          </w:rPr>
                          <w:t>people</w:t>
                        </w:r>
                        <w:r>
                          <w:rPr>
                            <w:color w:val="000000"/>
                            <w:spacing w:val="-4"/>
                            <w:w w:val="125"/>
                            <w:sz w:val="16"/>
                          </w:rPr>
                          <w:t> </w:t>
                        </w:r>
                        <w:r>
                          <w:rPr>
                            <w:color w:val="000000"/>
                            <w:w w:val="125"/>
                            <w:sz w:val="16"/>
                          </w:rPr>
                          <w:t>across</w:t>
                        </w:r>
                        <w:r>
                          <w:rPr>
                            <w:color w:val="000000"/>
                            <w:spacing w:val="-4"/>
                            <w:w w:val="125"/>
                            <w:sz w:val="16"/>
                          </w:rPr>
                          <w:t> </w:t>
                        </w:r>
                        <w:r>
                          <w:rPr>
                            <w:color w:val="000000"/>
                            <w:w w:val="125"/>
                            <w:sz w:val="16"/>
                          </w:rPr>
                          <w:t>18</w:t>
                        </w:r>
                        <w:r>
                          <w:rPr>
                            <w:color w:val="000000"/>
                            <w:spacing w:val="-4"/>
                            <w:w w:val="125"/>
                            <w:sz w:val="16"/>
                          </w:rPr>
                          <w:t> </w:t>
                        </w:r>
                        <w:r>
                          <w:rPr>
                            <w:color w:val="000000"/>
                            <w:w w:val="125"/>
                            <w:sz w:val="16"/>
                          </w:rPr>
                          <w:t>countries</w:t>
                        </w:r>
                        <w:r>
                          <w:rPr>
                            <w:color w:val="000000"/>
                            <w:spacing w:val="-4"/>
                            <w:w w:val="125"/>
                            <w:sz w:val="16"/>
                          </w:rPr>
                          <w:t> </w:t>
                        </w:r>
                        <w:r>
                          <w:rPr>
                            <w:color w:val="000000"/>
                            <w:w w:val="125"/>
                            <w:sz w:val="16"/>
                          </w:rPr>
                          <w:t>by</w:t>
                        </w:r>
                        <w:r>
                          <w:rPr>
                            <w:color w:val="000000"/>
                            <w:spacing w:val="-9"/>
                            <w:w w:val="125"/>
                            <w:sz w:val="16"/>
                          </w:rPr>
                          <w:t> </w:t>
                        </w:r>
                        <w:r>
                          <w:rPr>
                            <w:color w:val="000000"/>
                            <w:w w:val="125"/>
                            <w:sz w:val="16"/>
                          </w:rPr>
                          <w:t>2030.</w:t>
                        </w:r>
                      </w:p>
                      <w:p>
                        <w:pPr>
                          <w:spacing w:before="124"/>
                          <w:ind w:left="367" w:right="0" w:firstLine="0"/>
                          <w:jc w:val="left"/>
                          <w:rPr>
                            <w:color w:val="000000"/>
                            <w:sz w:val="16"/>
                          </w:rPr>
                        </w:pPr>
                        <w:r>
                          <w:rPr>
                            <w:color w:val="000000"/>
                            <w:w w:val="120"/>
                            <w:sz w:val="16"/>
                          </w:rPr>
                          <w:t>In</w:t>
                        </w:r>
                        <w:r>
                          <w:rPr>
                            <w:color w:val="000000"/>
                            <w:spacing w:val="6"/>
                            <w:w w:val="120"/>
                            <w:sz w:val="16"/>
                          </w:rPr>
                          <w:t> </w:t>
                        </w:r>
                        <w:r>
                          <w:rPr>
                            <w:color w:val="000000"/>
                            <w:w w:val="120"/>
                            <w:sz w:val="16"/>
                          </w:rPr>
                          <w:t>2022,</w:t>
                        </w:r>
                        <w:r>
                          <w:rPr>
                            <w:color w:val="000000"/>
                            <w:spacing w:val="5"/>
                            <w:w w:val="120"/>
                            <w:sz w:val="16"/>
                          </w:rPr>
                          <w:t> </w:t>
                        </w:r>
                        <w:r>
                          <w:rPr>
                            <w:color w:val="000000"/>
                            <w:w w:val="120"/>
                            <w:sz w:val="16"/>
                          </w:rPr>
                          <w:t>Aliados</w:t>
                        </w:r>
                        <w:r>
                          <w:rPr>
                            <w:color w:val="000000"/>
                            <w:spacing w:val="6"/>
                            <w:w w:val="120"/>
                            <w:sz w:val="16"/>
                          </w:rPr>
                          <w:t> </w:t>
                        </w:r>
                        <w:r>
                          <w:rPr>
                            <w:color w:val="000000"/>
                            <w:w w:val="120"/>
                            <w:sz w:val="16"/>
                          </w:rPr>
                          <w:t>implemented</w:t>
                        </w:r>
                        <w:r>
                          <w:rPr>
                            <w:color w:val="000000"/>
                            <w:spacing w:val="7"/>
                            <w:w w:val="120"/>
                            <w:sz w:val="16"/>
                          </w:rPr>
                          <w:t> </w:t>
                        </w:r>
                        <w:r>
                          <w:rPr>
                            <w:color w:val="000000"/>
                            <w:w w:val="120"/>
                            <w:sz w:val="16"/>
                          </w:rPr>
                          <w:t>more</w:t>
                        </w:r>
                        <w:r>
                          <w:rPr>
                            <w:color w:val="000000"/>
                            <w:spacing w:val="3"/>
                            <w:w w:val="120"/>
                            <w:sz w:val="16"/>
                          </w:rPr>
                          <w:t> </w:t>
                        </w:r>
                        <w:r>
                          <w:rPr>
                            <w:color w:val="000000"/>
                            <w:w w:val="120"/>
                            <w:sz w:val="16"/>
                          </w:rPr>
                          <w:t>than</w:t>
                        </w:r>
                        <w:r>
                          <w:rPr>
                            <w:color w:val="000000"/>
                            <w:spacing w:val="7"/>
                            <w:w w:val="120"/>
                            <w:sz w:val="16"/>
                          </w:rPr>
                          <w:t> </w:t>
                        </w:r>
                        <w:r>
                          <w:rPr>
                            <w:color w:val="000000"/>
                            <w:w w:val="120"/>
                            <w:sz w:val="16"/>
                          </w:rPr>
                          <w:t>30</w:t>
                        </w:r>
                        <w:r>
                          <w:rPr>
                            <w:color w:val="000000"/>
                            <w:spacing w:val="6"/>
                            <w:w w:val="120"/>
                            <w:sz w:val="16"/>
                          </w:rPr>
                          <w:t> </w:t>
                        </w:r>
                        <w:r>
                          <w:rPr>
                            <w:color w:val="000000"/>
                            <w:w w:val="120"/>
                            <w:sz w:val="16"/>
                          </w:rPr>
                          <w:t>projects</w:t>
                        </w:r>
                        <w:r>
                          <w:rPr>
                            <w:color w:val="000000"/>
                            <w:spacing w:val="6"/>
                            <w:w w:val="120"/>
                            <w:sz w:val="16"/>
                          </w:rPr>
                          <w:t> </w:t>
                        </w:r>
                        <w:r>
                          <w:rPr>
                            <w:color w:val="000000"/>
                            <w:w w:val="120"/>
                            <w:sz w:val="16"/>
                          </w:rPr>
                          <w:t>across</w:t>
                        </w:r>
                        <w:r>
                          <w:rPr>
                            <w:color w:val="000000"/>
                            <w:spacing w:val="7"/>
                            <w:w w:val="120"/>
                            <w:sz w:val="16"/>
                          </w:rPr>
                          <w:t> </w:t>
                        </w:r>
                        <w:r>
                          <w:rPr>
                            <w:color w:val="000000"/>
                            <w:w w:val="120"/>
                            <w:sz w:val="16"/>
                          </w:rPr>
                          <w:t>12</w:t>
                        </w:r>
                        <w:r>
                          <w:rPr>
                            <w:color w:val="000000"/>
                            <w:spacing w:val="6"/>
                            <w:w w:val="120"/>
                            <w:sz w:val="16"/>
                          </w:rPr>
                          <w:t> </w:t>
                        </w:r>
                        <w:r>
                          <w:rPr>
                            <w:color w:val="000000"/>
                            <w:w w:val="120"/>
                            <w:sz w:val="16"/>
                          </w:rPr>
                          <w:t>countries,</w:t>
                        </w:r>
                        <w:r>
                          <w:rPr>
                            <w:color w:val="000000"/>
                            <w:spacing w:val="6"/>
                            <w:w w:val="120"/>
                            <w:sz w:val="16"/>
                          </w:rPr>
                          <w:t> </w:t>
                        </w:r>
                        <w:r>
                          <w:rPr>
                            <w:color w:val="000000"/>
                            <w:w w:val="120"/>
                            <w:sz w:val="16"/>
                          </w:rPr>
                          <w:t>in</w:t>
                        </w:r>
                        <w:r>
                          <w:rPr>
                            <w:color w:val="000000"/>
                            <w:spacing w:val="7"/>
                            <w:w w:val="120"/>
                            <w:sz w:val="16"/>
                          </w:rPr>
                          <w:t> </w:t>
                        </w:r>
                        <w:r>
                          <w:rPr>
                            <w:color w:val="000000"/>
                            <w:w w:val="120"/>
                            <w:sz w:val="16"/>
                          </w:rPr>
                          <w:t>partnership</w:t>
                        </w:r>
                        <w:r>
                          <w:rPr>
                            <w:color w:val="000000"/>
                            <w:spacing w:val="6"/>
                            <w:w w:val="120"/>
                            <w:sz w:val="16"/>
                          </w:rPr>
                          <w:t> </w:t>
                        </w:r>
                        <w:r>
                          <w:rPr>
                            <w:color w:val="000000"/>
                            <w:spacing w:val="-4"/>
                            <w:w w:val="120"/>
                            <w:sz w:val="16"/>
                          </w:rPr>
                          <w:t>with</w:t>
                        </w:r>
                      </w:p>
                      <w:p>
                        <w:pPr>
                          <w:spacing w:line="297" w:lineRule="auto" w:before="46"/>
                          <w:ind w:left="364" w:right="531" w:hanging="4"/>
                          <w:jc w:val="left"/>
                          <w:rPr>
                            <w:color w:val="000000"/>
                            <w:sz w:val="16"/>
                          </w:rPr>
                        </w:pPr>
                        <w:r>
                          <w:rPr>
                            <w:color w:val="000000"/>
                            <w:w w:val="125"/>
                            <w:sz w:val="16"/>
                          </w:rPr>
                          <w:t>26</w:t>
                        </w:r>
                        <w:r>
                          <w:rPr>
                            <w:color w:val="000000"/>
                            <w:spacing w:val="-14"/>
                            <w:w w:val="125"/>
                            <w:sz w:val="16"/>
                          </w:rPr>
                          <w:t> </w:t>
                        </w:r>
                        <w:r>
                          <w:rPr>
                            <w:color w:val="000000"/>
                            <w:w w:val="125"/>
                            <w:sz w:val="16"/>
                          </w:rPr>
                          <w:t>civil</w:t>
                        </w:r>
                        <w:r>
                          <w:rPr>
                            <w:color w:val="000000"/>
                            <w:spacing w:val="-13"/>
                            <w:w w:val="125"/>
                            <w:sz w:val="16"/>
                          </w:rPr>
                          <w:t> </w:t>
                        </w:r>
                        <w:r>
                          <w:rPr>
                            <w:color w:val="000000"/>
                            <w:w w:val="125"/>
                            <w:sz w:val="16"/>
                          </w:rPr>
                          <w:t>society</w:t>
                        </w:r>
                        <w:r>
                          <w:rPr>
                            <w:color w:val="000000"/>
                            <w:spacing w:val="-16"/>
                            <w:w w:val="125"/>
                            <w:sz w:val="16"/>
                          </w:rPr>
                          <w:t> </w:t>
                        </w:r>
                        <w:r>
                          <w:rPr>
                            <w:color w:val="000000"/>
                            <w:w w:val="125"/>
                            <w:sz w:val="16"/>
                          </w:rPr>
                          <w:t>organizations,</w:t>
                        </w:r>
                        <w:r>
                          <w:rPr>
                            <w:color w:val="000000"/>
                            <w:spacing w:val="-13"/>
                            <w:w w:val="125"/>
                            <w:sz w:val="16"/>
                          </w:rPr>
                          <w:t> </w:t>
                        </w:r>
                        <w:r>
                          <w:rPr>
                            <w:color w:val="000000"/>
                            <w:w w:val="125"/>
                            <w:sz w:val="16"/>
                          </w:rPr>
                          <w:t>as</w:t>
                        </w:r>
                        <w:r>
                          <w:rPr>
                            <w:color w:val="000000"/>
                            <w:spacing w:val="-14"/>
                            <w:w w:val="125"/>
                            <w:sz w:val="16"/>
                          </w:rPr>
                          <w:t> </w:t>
                        </w:r>
                        <w:r>
                          <w:rPr>
                            <w:color w:val="000000"/>
                            <w:w w:val="125"/>
                            <w:sz w:val="16"/>
                          </w:rPr>
                          <w:t>well</w:t>
                        </w:r>
                        <w:r>
                          <w:rPr>
                            <w:color w:val="000000"/>
                            <w:spacing w:val="-13"/>
                            <w:w w:val="125"/>
                            <w:sz w:val="16"/>
                          </w:rPr>
                          <w:t> </w:t>
                        </w:r>
                        <w:r>
                          <w:rPr>
                            <w:color w:val="000000"/>
                            <w:w w:val="125"/>
                            <w:sz w:val="16"/>
                          </w:rPr>
                          <w:t>as</w:t>
                        </w:r>
                        <w:r>
                          <w:rPr>
                            <w:color w:val="000000"/>
                            <w:spacing w:val="-13"/>
                            <w:w w:val="125"/>
                            <w:sz w:val="16"/>
                          </w:rPr>
                          <w:t> </w:t>
                        </w:r>
                        <w:r>
                          <w:rPr>
                            <w:color w:val="000000"/>
                            <w:w w:val="125"/>
                            <w:sz w:val="16"/>
                          </w:rPr>
                          <w:t>local</w:t>
                        </w:r>
                        <w:r>
                          <w:rPr>
                            <w:color w:val="000000"/>
                            <w:spacing w:val="-13"/>
                            <w:w w:val="125"/>
                            <w:sz w:val="16"/>
                          </w:rPr>
                          <w:t> </w:t>
                        </w:r>
                        <w:r>
                          <w:rPr>
                            <w:color w:val="000000"/>
                            <w:w w:val="125"/>
                            <w:sz w:val="16"/>
                          </w:rPr>
                          <w:t>municipalities,</w:t>
                        </w:r>
                        <w:r>
                          <w:rPr>
                            <w:color w:val="000000"/>
                            <w:spacing w:val="-13"/>
                            <w:w w:val="125"/>
                            <w:sz w:val="16"/>
                          </w:rPr>
                          <w:t> </w:t>
                        </w:r>
                        <w:r>
                          <w:rPr>
                            <w:color w:val="000000"/>
                            <w:w w:val="125"/>
                            <w:sz w:val="16"/>
                          </w:rPr>
                          <w:t>utility</w:t>
                        </w:r>
                        <w:r>
                          <w:rPr>
                            <w:color w:val="000000"/>
                            <w:spacing w:val="-10"/>
                            <w:w w:val="125"/>
                            <w:sz w:val="16"/>
                          </w:rPr>
                          <w:t> </w:t>
                        </w:r>
                        <w:r>
                          <w:rPr>
                            <w:color w:val="000000"/>
                            <w:w w:val="125"/>
                            <w:sz w:val="16"/>
                          </w:rPr>
                          <w:t>providers</w:t>
                        </w:r>
                        <w:r>
                          <w:rPr>
                            <w:color w:val="000000"/>
                            <w:spacing w:val="-13"/>
                            <w:w w:val="125"/>
                            <w:sz w:val="16"/>
                          </w:rPr>
                          <w:t> </w:t>
                        </w:r>
                        <w:r>
                          <w:rPr>
                            <w:color w:val="000000"/>
                            <w:w w:val="125"/>
                            <w:sz w:val="16"/>
                          </w:rPr>
                          <w:t>and</w:t>
                        </w:r>
                        <w:r>
                          <w:rPr>
                            <w:color w:val="000000"/>
                            <w:spacing w:val="-13"/>
                            <w:w w:val="125"/>
                            <w:sz w:val="16"/>
                          </w:rPr>
                          <w:t> </w:t>
                        </w:r>
                        <w:r>
                          <w:rPr>
                            <w:color w:val="000000"/>
                            <w:w w:val="125"/>
                            <w:sz w:val="16"/>
                          </w:rPr>
                          <w:t>communities,</w:t>
                        </w:r>
                        <w:r>
                          <w:rPr>
                            <w:color w:val="000000"/>
                            <w:spacing w:val="-13"/>
                            <w:w w:val="125"/>
                            <w:sz w:val="16"/>
                          </w:rPr>
                          <w:t> </w:t>
                        </w:r>
                        <w:r>
                          <w:rPr>
                            <w:color w:val="000000"/>
                            <w:w w:val="125"/>
                            <w:sz w:val="16"/>
                          </w:rPr>
                          <w:t>and funding from The Coca-Cola Foundation.</w:t>
                        </w:r>
                      </w:p>
                      <w:p>
                        <w:pPr>
                          <w:spacing w:line="297" w:lineRule="auto" w:before="121"/>
                          <w:ind w:left="364" w:right="784" w:firstLine="3"/>
                          <w:jc w:val="left"/>
                          <w:rPr>
                            <w:color w:val="000000"/>
                            <w:sz w:val="16"/>
                          </w:rPr>
                        </w:pPr>
                        <w:r>
                          <w:rPr>
                            <w:color w:val="000000"/>
                            <w:w w:val="125"/>
                            <w:sz w:val="16"/>
                          </w:rPr>
                          <w:t>In</w:t>
                        </w:r>
                        <w:r>
                          <w:rPr>
                            <w:color w:val="000000"/>
                            <w:spacing w:val="-5"/>
                            <w:w w:val="125"/>
                            <w:sz w:val="16"/>
                          </w:rPr>
                          <w:t> </w:t>
                        </w:r>
                        <w:r>
                          <w:rPr>
                            <w:color w:val="000000"/>
                            <w:w w:val="125"/>
                            <w:sz w:val="16"/>
                          </w:rPr>
                          <w:t>addition,</w:t>
                        </w:r>
                        <w:r>
                          <w:rPr>
                            <w:color w:val="000000"/>
                            <w:spacing w:val="-5"/>
                            <w:w w:val="125"/>
                            <w:sz w:val="16"/>
                          </w:rPr>
                          <w:t> </w:t>
                        </w:r>
                        <w:r>
                          <w:rPr>
                            <w:color w:val="000000"/>
                            <w:w w:val="125"/>
                            <w:sz w:val="16"/>
                          </w:rPr>
                          <w:t>Coca-Cola</w:t>
                        </w:r>
                        <w:r>
                          <w:rPr>
                            <w:color w:val="000000"/>
                            <w:spacing w:val="-5"/>
                            <w:w w:val="125"/>
                            <w:sz w:val="16"/>
                          </w:rPr>
                          <w:t> </w:t>
                        </w:r>
                        <w:r>
                          <w:rPr>
                            <w:color w:val="000000"/>
                            <w:w w:val="125"/>
                            <w:sz w:val="16"/>
                          </w:rPr>
                          <w:t>Latin</w:t>
                        </w:r>
                        <w:r>
                          <w:rPr>
                            <w:color w:val="000000"/>
                            <w:spacing w:val="-8"/>
                            <w:w w:val="125"/>
                            <w:sz w:val="16"/>
                          </w:rPr>
                          <w:t> </w:t>
                        </w:r>
                        <w:r>
                          <w:rPr>
                            <w:color w:val="000000"/>
                            <w:w w:val="125"/>
                            <w:sz w:val="16"/>
                          </w:rPr>
                          <w:t>America</w:t>
                        </w:r>
                        <w:r>
                          <w:rPr>
                            <w:color w:val="000000"/>
                            <w:spacing w:val="-5"/>
                            <w:w w:val="125"/>
                            <w:sz w:val="16"/>
                          </w:rPr>
                          <w:t> </w:t>
                        </w:r>
                        <w:r>
                          <w:rPr>
                            <w:color w:val="000000"/>
                            <w:w w:val="125"/>
                            <w:sz w:val="16"/>
                          </w:rPr>
                          <w:t>partnered</w:t>
                        </w:r>
                        <w:r>
                          <w:rPr>
                            <w:color w:val="000000"/>
                            <w:spacing w:val="-7"/>
                            <w:w w:val="125"/>
                            <w:sz w:val="16"/>
                          </w:rPr>
                          <w:t> </w:t>
                        </w:r>
                        <w:r>
                          <w:rPr>
                            <w:color w:val="000000"/>
                            <w:w w:val="125"/>
                            <w:sz w:val="16"/>
                          </w:rPr>
                          <w:t>with</w:t>
                        </w:r>
                        <w:r>
                          <w:rPr>
                            <w:color w:val="000000"/>
                            <w:spacing w:val="-5"/>
                            <w:w w:val="125"/>
                            <w:sz w:val="16"/>
                          </w:rPr>
                          <w:t> </w:t>
                        </w:r>
                        <w:r>
                          <w:rPr>
                            <w:color w:val="000000"/>
                            <w:w w:val="125"/>
                            <w:sz w:val="16"/>
                          </w:rPr>
                          <w:t>Global</w:t>
                        </w:r>
                        <w:r>
                          <w:rPr>
                            <w:color w:val="000000"/>
                            <w:spacing w:val="-8"/>
                            <w:w w:val="125"/>
                            <w:sz w:val="16"/>
                          </w:rPr>
                          <w:t> </w:t>
                        </w:r>
                        <w:r>
                          <w:rPr>
                            <w:color w:val="000000"/>
                            <w:w w:val="125"/>
                            <w:sz w:val="16"/>
                          </w:rPr>
                          <w:t>Water</w:t>
                        </w:r>
                        <w:r>
                          <w:rPr>
                            <w:color w:val="000000"/>
                            <w:spacing w:val="-11"/>
                            <w:w w:val="125"/>
                            <w:sz w:val="16"/>
                          </w:rPr>
                          <w:t> </w:t>
                        </w:r>
                        <w:r>
                          <w:rPr>
                            <w:color w:val="000000"/>
                            <w:w w:val="125"/>
                            <w:sz w:val="16"/>
                          </w:rPr>
                          <w:t>Challenge</w:t>
                        </w:r>
                        <w:r>
                          <w:rPr>
                            <w:color w:val="000000"/>
                            <w:spacing w:val="-5"/>
                            <w:w w:val="125"/>
                            <w:sz w:val="16"/>
                          </w:rPr>
                          <w:t> </w:t>
                        </w:r>
                        <w:r>
                          <w:rPr>
                            <w:color w:val="000000"/>
                            <w:w w:val="125"/>
                            <w:sz w:val="16"/>
                          </w:rPr>
                          <w:t>and</w:t>
                        </w:r>
                        <w:r>
                          <w:rPr>
                            <w:color w:val="000000"/>
                            <w:spacing w:val="-5"/>
                            <w:w w:val="125"/>
                            <w:sz w:val="16"/>
                          </w:rPr>
                          <w:t> </w:t>
                        </w:r>
                        <w:r>
                          <w:rPr>
                            <w:color w:val="000000"/>
                            <w:w w:val="125"/>
                            <w:sz w:val="16"/>
                          </w:rPr>
                          <w:t>its</w:t>
                        </w:r>
                        <w:r>
                          <w:rPr>
                            <w:color w:val="000000"/>
                            <w:spacing w:val="-3"/>
                            <w:w w:val="125"/>
                            <w:sz w:val="16"/>
                          </w:rPr>
                          <w:t> </w:t>
                        </w:r>
                        <w:r>
                          <w:rPr>
                            <w:color w:val="000000"/>
                            <w:w w:val="125"/>
                            <w:sz w:val="16"/>
                          </w:rPr>
                          <w:t>women</w:t>
                        </w:r>
                        <w:r>
                          <w:rPr>
                            <w:color w:val="000000"/>
                            <w:spacing w:val="-5"/>
                            <w:w w:val="125"/>
                            <w:sz w:val="16"/>
                          </w:rPr>
                          <w:t> </w:t>
                        </w:r>
                        <w:r>
                          <w:rPr>
                            <w:color w:val="000000"/>
                            <w:w w:val="125"/>
                            <w:sz w:val="16"/>
                          </w:rPr>
                          <w:t>for </w:t>
                        </w:r>
                        <w:r>
                          <w:rPr>
                            <w:color w:val="000000"/>
                            <w:w w:val="120"/>
                            <w:sz w:val="16"/>
                          </w:rPr>
                          <w:t>water</w:t>
                        </w:r>
                        <w:r>
                          <w:rPr>
                            <w:color w:val="000000"/>
                            <w:spacing w:val="-15"/>
                            <w:w w:val="120"/>
                            <w:sz w:val="16"/>
                          </w:rPr>
                          <w:t> </w:t>
                        </w:r>
                        <w:r>
                          <w:rPr>
                            <w:color w:val="000000"/>
                            <w:w w:val="120"/>
                            <w:sz w:val="16"/>
                          </w:rPr>
                          <w:t>platform</w:t>
                        </w:r>
                        <w:r>
                          <w:rPr>
                            <w:color w:val="000000"/>
                            <w:spacing w:val="-15"/>
                            <w:w w:val="120"/>
                            <w:sz w:val="16"/>
                          </w:rPr>
                          <w:t> </w:t>
                        </w:r>
                        <w:r>
                          <w:rPr>
                            <w:color w:val="000000"/>
                            <w:w w:val="120"/>
                            <w:sz w:val="16"/>
                          </w:rPr>
                          <w:t>to</w:t>
                        </w:r>
                        <w:r>
                          <w:rPr>
                            <w:color w:val="000000"/>
                            <w:spacing w:val="-14"/>
                            <w:w w:val="120"/>
                            <w:sz w:val="16"/>
                          </w:rPr>
                          <w:t> </w:t>
                        </w:r>
                        <w:r>
                          <w:rPr>
                            <w:color w:val="000000"/>
                            <w:w w:val="120"/>
                            <w:sz w:val="16"/>
                          </w:rPr>
                          <w:t>develop</w:t>
                        </w:r>
                        <w:r>
                          <w:rPr>
                            <w:color w:val="000000"/>
                            <w:spacing w:val="-12"/>
                            <w:w w:val="120"/>
                            <w:sz w:val="16"/>
                          </w:rPr>
                          <w:t> </w:t>
                        </w:r>
                        <w:r>
                          <w:rPr>
                            <w:color w:val="000000"/>
                            <w:w w:val="120"/>
                            <w:sz w:val="16"/>
                          </w:rPr>
                          <w:t>the</w:t>
                        </w:r>
                        <w:r>
                          <w:rPr>
                            <w:color w:val="000000"/>
                            <w:spacing w:val="-14"/>
                            <w:w w:val="120"/>
                            <w:sz w:val="16"/>
                          </w:rPr>
                          <w:t> </w:t>
                        </w:r>
                        <w:r>
                          <w:rPr>
                            <w:b/>
                            <w:color w:val="000000"/>
                            <w:w w:val="120"/>
                            <w:sz w:val="16"/>
                          </w:rPr>
                          <w:t>Women</w:t>
                        </w:r>
                        <w:r>
                          <w:rPr>
                            <w:b/>
                            <w:color w:val="000000"/>
                            <w:spacing w:val="-8"/>
                            <w:w w:val="120"/>
                            <w:sz w:val="16"/>
                          </w:rPr>
                          <w:t> </w:t>
                        </w:r>
                        <w:r>
                          <w:rPr>
                            <w:b/>
                            <w:color w:val="000000"/>
                            <w:w w:val="120"/>
                            <w:sz w:val="16"/>
                          </w:rPr>
                          <w:t>for</w:t>
                        </w:r>
                        <w:r>
                          <w:rPr>
                            <w:b/>
                            <w:color w:val="000000"/>
                            <w:spacing w:val="-15"/>
                            <w:w w:val="120"/>
                            <w:sz w:val="16"/>
                          </w:rPr>
                          <w:t> </w:t>
                        </w:r>
                        <w:r>
                          <w:rPr>
                            <w:b/>
                            <w:color w:val="000000"/>
                            <w:w w:val="120"/>
                            <w:sz w:val="16"/>
                          </w:rPr>
                          <w:t>Water</w:t>
                        </w:r>
                        <w:r>
                          <w:rPr>
                            <w:b/>
                            <w:color w:val="000000"/>
                            <w:spacing w:val="-12"/>
                            <w:w w:val="120"/>
                            <w:sz w:val="16"/>
                          </w:rPr>
                          <w:t> </w:t>
                        </w:r>
                        <w:r>
                          <w:rPr>
                            <w:b/>
                            <w:color w:val="000000"/>
                            <w:w w:val="120"/>
                            <w:sz w:val="16"/>
                          </w:rPr>
                          <w:t>Framework</w:t>
                        </w:r>
                        <w:r>
                          <w:rPr>
                            <w:b/>
                            <w:color w:val="000000"/>
                            <w:spacing w:val="-11"/>
                            <w:w w:val="120"/>
                            <w:sz w:val="16"/>
                          </w:rPr>
                          <w:t> </w:t>
                        </w:r>
                        <w:r>
                          <w:rPr>
                            <w:b/>
                            <w:color w:val="000000"/>
                            <w:w w:val="120"/>
                            <w:sz w:val="16"/>
                          </w:rPr>
                          <w:t>for</w:t>
                        </w:r>
                        <w:r>
                          <w:rPr>
                            <w:b/>
                            <w:color w:val="000000"/>
                            <w:spacing w:val="-15"/>
                            <w:w w:val="120"/>
                            <w:sz w:val="16"/>
                          </w:rPr>
                          <w:t> </w:t>
                        </w:r>
                        <w:r>
                          <w:rPr>
                            <w:b/>
                            <w:color w:val="000000"/>
                            <w:w w:val="120"/>
                            <w:sz w:val="16"/>
                          </w:rPr>
                          <w:t>Action</w:t>
                        </w:r>
                        <w:r>
                          <w:rPr>
                            <w:color w:val="000000"/>
                            <w:w w:val="120"/>
                            <w:sz w:val="16"/>
                          </w:rPr>
                          <w:t>—which</w:t>
                        </w:r>
                        <w:r>
                          <w:rPr>
                            <w:color w:val="000000"/>
                            <w:spacing w:val="-11"/>
                            <w:w w:val="120"/>
                            <w:sz w:val="16"/>
                          </w:rPr>
                          <w:t> </w:t>
                        </w:r>
                        <w:r>
                          <w:rPr>
                            <w:color w:val="000000"/>
                            <w:w w:val="120"/>
                            <w:sz w:val="16"/>
                          </w:rPr>
                          <w:t>is</w:t>
                        </w:r>
                        <w:r>
                          <w:rPr>
                            <w:color w:val="000000"/>
                            <w:spacing w:val="-12"/>
                            <w:w w:val="120"/>
                            <w:sz w:val="16"/>
                          </w:rPr>
                          <w:t> </w:t>
                        </w:r>
                        <w:r>
                          <w:rPr>
                            <w:color w:val="000000"/>
                            <w:w w:val="120"/>
                            <w:sz w:val="16"/>
                          </w:rPr>
                          <w:t>based</w:t>
                        </w:r>
                        <w:r>
                          <w:rPr>
                            <w:color w:val="000000"/>
                            <w:spacing w:val="-12"/>
                            <w:w w:val="120"/>
                            <w:sz w:val="16"/>
                          </w:rPr>
                          <w:t> </w:t>
                        </w:r>
                        <w:r>
                          <w:rPr>
                            <w:color w:val="000000"/>
                            <w:w w:val="120"/>
                            <w:sz w:val="16"/>
                          </w:rPr>
                          <w:t>on</w:t>
                        </w:r>
                        <w:r>
                          <w:rPr>
                            <w:color w:val="000000"/>
                            <w:spacing w:val="-12"/>
                            <w:w w:val="120"/>
                            <w:sz w:val="16"/>
                          </w:rPr>
                          <w:t> </w:t>
                        </w:r>
                        <w:r>
                          <w:rPr>
                            <w:color w:val="000000"/>
                            <w:w w:val="120"/>
                            <w:sz w:val="16"/>
                          </w:rPr>
                          <w:t>the </w:t>
                        </w:r>
                        <w:hyperlink r:id="rId227">
                          <w:r>
                            <w:rPr>
                              <w:color w:val="0000EE"/>
                              <w:w w:val="125"/>
                              <w:sz w:val="16"/>
                              <w:u w:val="single" w:color="0000EE"/>
                            </w:rPr>
                            <w:t>Ripple</w:t>
                          </w:r>
                          <w:r>
                            <w:rPr>
                              <w:color w:val="0000EE"/>
                              <w:spacing w:val="-14"/>
                              <w:w w:val="125"/>
                              <w:sz w:val="16"/>
                              <w:u w:val="single" w:color="0000EE"/>
                            </w:rPr>
                            <w:t> </w:t>
                          </w:r>
                          <w:r>
                            <w:rPr>
                              <w:color w:val="0000EE"/>
                              <w:w w:val="125"/>
                              <w:sz w:val="16"/>
                              <w:u w:val="single" w:color="0000EE"/>
                            </w:rPr>
                            <w:t>Effect</w:t>
                          </w:r>
                          <w:r>
                            <w:rPr>
                              <w:color w:val="0000EE"/>
                              <w:spacing w:val="-13"/>
                              <w:w w:val="125"/>
                              <w:sz w:val="16"/>
                              <w:u w:val="single" w:color="0000EE"/>
                            </w:rPr>
                            <w:t> </w:t>
                          </w:r>
                          <w:r>
                            <w:rPr>
                              <w:color w:val="0000EE"/>
                              <w:w w:val="125"/>
                              <w:sz w:val="16"/>
                              <w:u w:val="single" w:color="0000EE"/>
                            </w:rPr>
                            <w:t>Study</w:t>
                          </w:r>
                        </w:hyperlink>
                        <w:r>
                          <w:rPr>
                            <w:color w:val="000000"/>
                            <w:w w:val="125"/>
                            <w:sz w:val="16"/>
                          </w:rPr>
                          <w:t>—and</w:t>
                        </w:r>
                        <w:r>
                          <w:rPr>
                            <w:color w:val="000000"/>
                            <w:spacing w:val="-13"/>
                            <w:w w:val="125"/>
                            <w:sz w:val="16"/>
                          </w:rPr>
                          <w:t> </w:t>
                        </w:r>
                        <w:r>
                          <w:rPr>
                            <w:color w:val="000000"/>
                            <w:w w:val="125"/>
                            <w:sz w:val="16"/>
                          </w:rPr>
                          <w:t>helps</w:t>
                        </w:r>
                        <w:r>
                          <w:rPr>
                            <w:color w:val="000000"/>
                            <w:spacing w:val="-13"/>
                            <w:w w:val="125"/>
                            <w:sz w:val="16"/>
                          </w:rPr>
                          <w:t> </w:t>
                        </w:r>
                        <w:r>
                          <w:rPr>
                            <w:color w:val="000000"/>
                            <w:w w:val="125"/>
                            <w:sz w:val="16"/>
                          </w:rPr>
                          <w:t>to</w:t>
                        </w:r>
                        <w:r>
                          <w:rPr>
                            <w:color w:val="000000"/>
                            <w:spacing w:val="-13"/>
                            <w:w w:val="125"/>
                            <w:sz w:val="16"/>
                          </w:rPr>
                          <w:t> </w:t>
                        </w:r>
                        <w:r>
                          <w:rPr>
                            <w:color w:val="000000"/>
                            <w:w w:val="125"/>
                            <w:sz w:val="16"/>
                          </w:rPr>
                          <w:t>integrate</w:t>
                        </w:r>
                        <w:r>
                          <w:rPr>
                            <w:color w:val="000000"/>
                            <w:spacing w:val="-13"/>
                            <w:w w:val="125"/>
                            <w:sz w:val="16"/>
                          </w:rPr>
                          <w:t> </w:t>
                        </w:r>
                        <w:r>
                          <w:rPr>
                            <w:color w:val="000000"/>
                            <w:w w:val="125"/>
                            <w:sz w:val="16"/>
                          </w:rPr>
                          <w:t>gender</w:t>
                        </w:r>
                        <w:r>
                          <w:rPr>
                            <w:color w:val="000000"/>
                            <w:spacing w:val="-14"/>
                            <w:w w:val="125"/>
                            <w:sz w:val="16"/>
                          </w:rPr>
                          <w:t> </w:t>
                        </w:r>
                        <w:r>
                          <w:rPr>
                            <w:color w:val="000000"/>
                            <w:w w:val="125"/>
                            <w:sz w:val="16"/>
                          </w:rPr>
                          <w:t>and</w:t>
                        </w:r>
                        <w:r>
                          <w:rPr>
                            <w:color w:val="000000"/>
                            <w:spacing w:val="-16"/>
                            <w:w w:val="125"/>
                            <w:sz w:val="16"/>
                          </w:rPr>
                          <w:t> </w:t>
                        </w:r>
                        <w:r>
                          <w:rPr>
                            <w:color w:val="000000"/>
                            <w:w w:val="125"/>
                            <w:sz w:val="16"/>
                          </w:rPr>
                          <w:t>women’s</w:t>
                        </w:r>
                        <w:r>
                          <w:rPr>
                            <w:color w:val="000000"/>
                            <w:spacing w:val="-13"/>
                            <w:w w:val="125"/>
                            <w:sz w:val="16"/>
                          </w:rPr>
                          <w:t> </w:t>
                        </w:r>
                        <w:r>
                          <w:rPr>
                            <w:color w:val="000000"/>
                            <w:w w:val="125"/>
                            <w:sz w:val="16"/>
                          </w:rPr>
                          <w:t>empowerment</w:t>
                        </w:r>
                        <w:r>
                          <w:rPr>
                            <w:color w:val="000000"/>
                            <w:spacing w:val="-13"/>
                            <w:w w:val="125"/>
                            <w:sz w:val="16"/>
                          </w:rPr>
                          <w:t> </w:t>
                        </w:r>
                        <w:r>
                          <w:rPr>
                            <w:color w:val="000000"/>
                            <w:w w:val="125"/>
                            <w:sz w:val="16"/>
                          </w:rPr>
                          <w:t>into</w:t>
                        </w:r>
                        <w:r>
                          <w:rPr>
                            <w:color w:val="000000"/>
                            <w:spacing w:val="-15"/>
                            <w:w w:val="125"/>
                            <w:sz w:val="16"/>
                          </w:rPr>
                          <w:t> </w:t>
                        </w:r>
                        <w:r>
                          <w:rPr>
                            <w:color w:val="000000"/>
                            <w:w w:val="125"/>
                            <w:sz w:val="16"/>
                          </w:rPr>
                          <w:t>the</w:t>
                        </w:r>
                        <w:r>
                          <w:rPr>
                            <w:color w:val="000000"/>
                            <w:spacing w:val="-16"/>
                            <w:w w:val="125"/>
                            <w:sz w:val="16"/>
                          </w:rPr>
                          <w:t> </w:t>
                        </w:r>
                        <w:r>
                          <w:rPr>
                            <w:color w:val="000000"/>
                            <w:w w:val="125"/>
                            <w:sz w:val="16"/>
                          </w:rPr>
                          <w:t>Aliados por</w:t>
                        </w:r>
                        <w:r>
                          <w:rPr>
                            <w:color w:val="000000"/>
                            <w:spacing w:val="-8"/>
                            <w:w w:val="125"/>
                            <w:sz w:val="16"/>
                          </w:rPr>
                          <w:t> </w:t>
                        </w:r>
                        <w:r>
                          <w:rPr>
                            <w:color w:val="000000"/>
                            <w:w w:val="125"/>
                            <w:sz w:val="16"/>
                          </w:rPr>
                          <w:t>el</w:t>
                        </w:r>
                        <w:r>
                          <w:rPr>
                            <w:color w:val="000000"/>
                            <w:spacing w:val="-8"/>
                            <w:w w:val="125"/>
                            <w:sz w:val="16"/>
                          </w:rPr>
                          <w:t> </w:t>
                        </w:r>
                        <w:r>
                          <w:rPr>
                            <w:color w:val="000000"/>
                            <w:w w:val="125"/>
                            <w:sz w:val="16"/>
                          </w:rPr>
                          <w:t>Agua</w:t>
                        </w:r>
                        <w:r>
                          <w:rPr>
                            <w:color w:val="000000"/>
                            <w:spacing w:val="-4"/>
                            <w:w w:val="125"/>
                            <w:sz w:val="16"/>
                          </w:rPr>
                          <w:t> </w:t>
                        </w:r>
                        <w:r>
                          <w:rPr>
                            <w:color w:val="000000"/>
                            <w:w w:val="125"/>
                            <w:sz w:val="16"/>
                          </w:rPr>
                          <w:t>platform</w:t>
                        </w:r>
                        <w:r>
                          <w:rPr>
                            <w:color w:val="000000"/>
                            <w:spacing w:val="-4"/>
                            <w:w w:val="125"/>
                            <w:sz w:val="16"/>
                          </w:rPr>
                          <w:t> </w:t>
                        </w:r>
                        <w:r>
                          <w:rPr>
                            <w:color w:val="000000"/>
                            <w:w w:val="125"/>
                            <w:sz w:val="16"/>
                          </w:rPr>
                          <w:t>by</w:t>
                        </w:r>
                        <w:r>
                          <w:rPr>
                            <w:color w:val="000000"/>
                            <w:spacing w:val="-8"/>
                            <w:w w:val="125"/>
                            <w:sz w:val="16"/>
                          </w:rPr>
                          <w:t> </w:t>
                        </w:r>
                        <w:r>
                          <w:rPr>
                            <w:color w:val="000000"/>
                            <w:w w:val="125"/>
                            <w:sz w:val="16"/>
                          </w:rPr>
                          <w:t>focusing</w:t>
                        </w:r>
                        <w:r>
                          <w:rPr>
                            <w:color w:val="000000"/>
                            <w:spacing w:val="-4"/>
                            <w:w w:val="125"/>
                            <w:sz w:val="16"/>
                          </w:rPr>
                          <w:t> </w:t>
                        </w:r>
                        <w:r>
                          <w:rPr>
                            <w:color w:val="000000"/>
                            <w:w w:val="125"/>
                            <w:sz w:val="16"/>
                          </w:rPr>
                          <w:t>projects</w:t>
                        </w:r>
                        <w:r>
                          <w:rPr>
                            <w:color w:val="000000"/>
                            <w:spacing w:val="-4"/>
                            <w:w w:val="125"/>
                            <w:sz w:val="16"/>
                          </w:rPr>
                          <w:t> </w:t>
                        </w:r>
                        <w:r>
                          <w:rPr>
                            <w:color w:val="000000"/>
                            <w:w w:val="125"/>
                            <w:sz w:val="16"/>
                          </w:rPr>
                          <w:t>on</w:t>
                        </w:r>
                        <w:r>
                          <w:rPr>
                            <w:color w:val="000000"/>
                            <w:spacing w:val="-4"/>
                            <w:w w:val="125"/>
                            <w:sz w:val="16"/>
                          </w:rPr>
                          <w:t> </w:t>
                        </w:r>
                        <w:r>
                          <w:rPr>
                            <w:color w:val="000000"/>
                            <w:w w:val="125"/>
                            <w:sz w:val="16"/>
                          </w:rPr>
                          <w:t>three</w:t>
                        </w:r>
                        <w:r>
                          <w:rPr>
                            <w:color w:val="000000"/>
                            <w:spacing w:val="-4"/>
                            <w:w w:val="125"/>
                            <w:sz w:val="16"/>
                          </w:rPr>
                          <w:t> </w:t>
                        </w:r>
                        <w:r>
                          <w:rPr>
                            <w:color w:val="000000"/>
                            <w:w w:val="125"/>
                            <w:sz w:val="16"/>
                          </w:rPr>
                          <w:t>key</w:t>
                        </w:r>
                        <w:r>
                          <w:rPr>
                            <w:color w:val="000000"/>
                            <w:spacing w:val="-8"/>
                            <w:w w:val="125"/>
                            <w:sz w:val="16"/>
                          </w:rPr>
                          <w:t> </w:t>
                        </w:r>
                        <w:r>
                          <w:rPr>
                            <w:color w:val="000000"/>
                            <w:w w:val="125"/>
                            <w:sz w:val="16"/>
                          </w:rPr>
                          <w:t>areas:</w:t>
                        </w:r>
                        <w:r>
                          <w:rPr>
                            <w:color w:val="000000"/>
                            <w:spacing w:val="-4"/>
                            <w:w w:val="125"/>
                            <w:sz w:val="16"/>
                          </w:rPr>
                          <w:t> </w:t>
                        </w:r>
                        <w:r>
                          <w:rPr>
                            <w:color w:val="000000"/>
                            <w:w w:val="125"/>
                            <w:sz w:val="16"/>
                          </w:rPr>
                          <w:t>income</w:t>
                        </w:r>
                        <w:r>
                          <w:rPr>
                            <w:color w:val="000000"/>
                            <w:spacing w:val="-4"/>
                            <w:w w:val="125"/>
                            <w:sz w:val="16"/>
                          </w:rPr>
                          <w:t> </w:t>
                        </w:r>
                        <w:r>
                          <w:rPr>
                            <w:color w:val="000000"/>
                            <w:w w:val="125"/>
                            <w:sz w:val="16"/>
                          </w:rPr>
                          <w:t>generation,</w:t>
                        </w:r>
                        <w:r>
                          <w:rPr>
                            <w:color w:val="000000"/>
                            <w:spacing w:val="-4"/>
                            <w:w w:val="125"/>
                            <w:sz w:val="16"/>
                          </w:rPr>
                          <w:t> </w:t>
                        </w:r>
                        <w:r>
                          <w:rPr>
                            <w:color w:val="000000"/>
                            <w:w w:val="125"/>
                            <w:sz w:val="16"/>
                          </w:rPr>
                          <w:t>health</w:t>
                        </w:r>
                        <w:r>
                          <w:rPr>
                            <w:color w:val="000000"/>
                            <w:spacing w:val="-4"/>
                            <w:w w:val="125"/>
                            <w:sz w:val="16"/>
                          </w:rPr>
                          <w:t> </w:t>
                        </w:r>
                        <w:r>
                          <w:rPr>
                            <w:color w:val="000000"/>
                            <w:w w:val="125"/>
                            <w:sz w:val="16"/>
                          </w:rPr>
                          <w:t>and wellbeing, and resilience.</w:t>
                        </w:r>
                      </w:p>
                      <w:p>
                        <w:pPr>
                          <w:spacing w:line="297" w:lineRule="auto" w:before="123"/>
                          <w:ind w:left="364" w:right="531" w:hanging="1"/>
                          <w:jc w:val="left"/>
                          <w:rPr>
                            <w:color w:val="000000"/>
                            <w:sz w:val="16"/>
                          </w:rPr>
                        </w:pPr>
                        <w:r>
                          <w:rPr>
                            <w:color w:val="000000"/>
                            <w:w w:val="125"/>
                            <w:sz w:val="16"/>
                          </w:rPr>
                          <w:t>With</w:t>
                        </w:r>
                        <w:r>
                          <w:rPr>
                            <w:color w:val="000000"/>
                            <w:spacing w:val="-16"/>
                            <w:w w:val="125"/>
                            <w:sz w:val="16"/>
                          </w:rPr>
                          <w:t> </w:t>
                        </w:r>
                        <w:r>
                          <w:rPr>
                            <w:color w:val="000000"/>
                            <w:w w:val="125"/>
                            <w:sz w:val="16"/>
                          </w:rPr>
                          <w:t>our</w:t>
                        </w:r>
                        <w:r>
                          <w:rPr>
                            <w:color w:val="000000"/>
                            <w:spacing w:val="-21"/>
                            <w:w w:val="125"/>
                            <w:sz w:val="16"/>
                          </w:rPr>
                          <w:t> </w:t>
                        </w:r>
                        <w:r>
                          <w:rPr>
                            <w:color w:val="000000"/>
                            <w:w w:val="125"/>
                            <w:sz w:val="16"/>
                          </w:rPr>
                          <w:t>partners</w:t>
                        </w:r>
                        <w:r>
                          <w:rPr>
                            <w:color w:val="000000"/>
                            <w:spacing w:val="-15"/>
                            <w:w w:val="125"/>
                            <w:sz w:val="16"/>
                          </w:rPr>
                          <w:t> </w:t>
                        </w:r>
                        <w:r>
                          <w:rPr>
                            <w:color w:val="000000"/>
                            <w:w w:val="125"/>
                            <w:sz w:val="16"/>
                          </w:rPr>
                          <w:t>and</w:t>
                        </w:r>
                        <w:r>
                          <w:rPr>
                            <w:color w:val="000000"/>
                            <w:spacing w:val="-16"/>
                            <w:w w:val="125"/>
                            <w:sz w:val="16"/>
                          </w:rPr>
                          <w:t> </w:t>
                        </w:r>
                        <w:r>
                          <w:rPr>
                            <w:color w:val="000000"/>
                            <w:w w:val="125"/>
                            <w:sz w:val="16"/>
                          </w:rPr>
                          <w:t>support</w:t>
                        </w:r>
                        <w:r>
                          <w:rPr>
                            <w:color w:val="000000"/>
                            <w:spacing w:val="-15"/>
                            <w:w w:val="125"/>
                            <w:sz w:val="16"/>
                          </w:rPr>
                          <w:t> </w:t>
                        </w:r>
                        <w:r>
                          <w:rPr>
                            <w:color w:val="000000"/>
                            <w:w w:val="125"/>
                            <w:sz w:val="16"/>
                          </w:rPr>
                          <w:t>from</w:t>
                        </w:r>
                        <w:r>
                          <w:rPr>
                            <w:color w:val="000000"/>
                            <w:spacing w:val="-16"/>
                            <w:w w:val="125"/>
                            <w:sz w:val="16"/>
                          </w:rPr>
                          <w:t> </w:t>
                        </w:r>
                        <w:r>
                          <w:rPr>
                            <w:color w:val="000000"/>
                            <w:w w:val="125"/>
                            <w:sz w:val="16"/>
                          </w:rPr>
                          <w:t>The</w:t>
                        </w:r>
                        <w:r>
                          <w:rPr>
                            <w:color w:val="000000"/>
                            <w:spacing w:val="-16"/>
                            <w:w w:val="125"/>
                            <w:sz w:val="16"/>
                          </w:rPr>
                          <w:t> </w:t>
                        </w:r>
                        <w:r>
                          <w:rPr>
                            <w:color w:val="000000"/>
                            <w:w w:val="125"/>
                            <w:sz w:val="16"/>
                          </w:rPr>
                          <w:t>Coca-Cola</w:t>
                        </w:r>
                        <w:r>
                          <w:rPr>
                            <w:color w:val="000000"/>
                            <w:spacing w:val="-15"/>
                            <w:w w:val="125"/>
                            <w:sz w:val="16"/>
                          </w:rPr>
                          <w:t> </w:t>
                        </w:r>
                        <w:r>
                          <w:rPr>
                            <w:color w:val="000000"/>
                            <w:w w:val="125"/>
                            <w:sz w:val="16"/>
                          </w:rPr>
                          <w:t>Foundation,</w:t>
                        </w:r>
                        <w:r>
                          <w:rPr>
                            <w:color w:val="000000"/>
                            <w:spacing w:val="-16"/>
                            <w:w w:val="125"/>
                            <w:sz w:val="16"/>
                          </w:rPr>
                          <w:t> </w:t>
                        </w:r>
                        <w:r>
                          <w:rPr>
                            <w:color w:val="000000"/>
                            <w:w w:val="125"/>
                            <w:sz w:val="16"/>
                          </w:rPr>
                          <w:t>we</w:t>
                        </w:r>
                        <w:r>
                          <w:rPr>
                            <w:color w:val="000000"/>
                            <w:spacing w:val="-16"/>
                            <w:w w:val="125"/>
                            <w:sz w:val="16"/>
                          </w:rPr>
                          <w:t> </w:t>
                        </w:r>
                        <w:r>
                          <w:rPr>
                            <w:color w:val="000000"/>
                            <w:w w:val="125"/>
                            <w:sz w:val="16"/>
                          </w:rPr>
                          <w:t>are</w:t>
                        </w:r>
                        <w:r>
                          <w:rPr>
                            <w:color w:val="000000"/>
                            <w:spacing w:val="-15"/>
                            <w:w w:val="125"/>
                            <w:sz w:val="16"/>
                          </w:rPr>
                          <w:t> </w:t>
                        </w:r>
                        <w:r>
                          <w:rPr>
                            <w:color w:val="000000"/>
                            <w:w w:val="125"/>
                            <w:sz w:val="16"/>
                          </w:rPr>
                          <w:t>piloting</w:t>
                        </w:r>
                        <w:r>
                          <w:rPr>
                            <w:color w:val="000000"/>
                            <w:spacing w:val="-16"/>
                            <w:w w:val="125"/>
                            <w:sz w:val="16"/>
                          </w:rPr>
                          <w:t> </w:t>
                        </w:r>
                        <w:r>
                          <w:rPr>
                            <w:color w:val="000000"/>
                            <w:w w:val="125"/>
                            <w:sz w:val="16"/>
                          </w:rPr>
                          <w:t>the</w:t>
                        </w:r>
                        <w:r>
                          <w:rPr>
                            <w:color w:val="000000"/>
                            <w:spacing w:val="-15"/>
                            <w:w w:val="125"/>
                            <w:sz w:val="16"/>
                          </w:rPr>
                          <w:t> </w:t>
                        </w:r>
                        <w:r>
                          <w:rPr>
                            <w:color w:val="000000"/>
                            <w:w w:val="125"/>
                            <w:sz w:val="16"/>
                          </w:rPr>
                          <w:t>framework</w:t>
                        </w:r>
                        <w:r>
                          <w:rPr>
                            <w:color w:val="000000"/>
                            <w:spacing w:val="-17"/>
                            <w:w w:val="125"/>
                            <w:sz w:val="16"/>
                          </w:rPr>
                          <w:t> </w:t>
                        </w:r>
                        <w:r>
                          <w:rPr>
                            <w:color w:val="000000"/>
                            <w:w w:val="125"/>
                            <w:sz w:val="16"/>
                          </w:rPr>
                          <w:t>across four</w:t>
                        </w:r>
                        <w:r>
                          <w:rPr>
                            <w:color w:val="000000"/>
                            <w:spacing w:val="-9"/>
                            <w:w w:val="125"/>
                            <w:sz w:val="16"/>
                          </w:rPr>
                          <w:t> </w:t>
                        </w:r>
                        <w:r>
                          <w:rPr>
                            <w:color w:val="000000"/>
                            <w:w w:val="125"/>
                            <w:sz w:val="16"/>
                          </w:rPr>
                          <w:t>projects</w:t>
                        </w:r>
                        <w:r>
                          <w:rPr>
                            <w:color w:val="000000"/>
                            <w:spacing w:val="-3"/>
                            <w:w w:val="125"/>
                            <w:sz w:val="16"/>
                          </w:rPr>
                          <w:t> </w:t>
                        </w:r>
                        <w:r>
                          <w:rPr>
                            <w:color w:val="000000"/>
                            <w:w w:val="125"/>
                            <w:sz w:val="16"/>
                          </w:rPr>
                          <w:t>in</w:t>
                        </w:r>
                        <w:r>
                          <w:rPr>
                            <w:color w:val="000000"/>
                            <w:spacing w:val="-3"/>
                            <w:w w:val="125"/>
                            <w:sz w:val="16"/>
                          </w:rPr>
                          <w:t> </w:t>
                        </w:r>
                        <w:r>
                          <w:rPr>
                            <w:color w:val="000000"/>
                            <w:w w:val="125"/>
                            <w:sz w:val="16"/>
                          </w:rPr>
                          <w:t>Mexico,</w:t>
                        </w:r>
                        <w:r>
                          <w:rPr>
                            <w:color w:val="000000"/>
                            <w:spacing w:val="-3"/>
                            <w:w w:val="125"/>
                            <w:sz w:val="16"/>
                          </w:rPr>
                          <w:t> </w:t>
                        </w:r>
                        <w:r>
                          <w:rPr>
                            <w:color w:val="000000"/>
                            <w:w w:val="125"/>
                            <w:sz w:val="16"/>
                          </w:rPr>
                          <w:t>Bolivia</w:t>
                        </w:r>
                        <w:r>
                          <w:rPr>
                            <w:color w:val="000000"/>
                            <w:spacing w:val="-3"/>
                            <w:w w:val="125"/>
                            <w:sz w:val="16"/>
                          </w:rPr>
                          <w:t> </w:t>
                        </w:r>
                        <w:r>
                          <w:rPr>
                            <w:color w:val="000000"/>
                            <w:w w:val="125"/>
                            <w:sz w:val="16"/>
                          </w:rPr>
                          <w:t>and</w:t>
                        </w:r>
                        <w:r>
                          <w:rPr>
                            <w:color w:val="000000"/>
                            <w:spacing w:val="-3"/>
                            <w:w w:val="125"/>
                            <w:sz w:val="16"/>
                          </w:rPr>
                          <w:t> </w:t>
                        </w:r>
                        <w:r>
                          <w:rPr>
                            <w:color w:val="000000"/>
                            <w:w w:val="125"/>
                            <w:sz w:val="16"/>
                          </w:rPr>
                          <w:t>Brazil</w:t>
                        </w:r>
                        <w:r>
                          <w:rPr>
                            <w:color w:val="000000"/>
                            <w:spacing w:val="-10"/>
                            <w:w w:val="125"/>
                            <w:sz w:val="16"/>
                          </w:rPr>
                          <w:t> </w:t>
                        </w:r>
                        <w:r>
                          <w:rPr>
                            <w:color w:val="000000"/>
                            <w:w w:val="125"/>
                            <w:sz w:val="16"/>
                          </w:rPr>
                          <w:t>to</w:t>
                        </w:r>
                        <w:r>
                          <w:rPr>
                            <w:color w:val="000000"/>
                            <w:spacing w:val="-3"/>
                            <w:w w:val="125"/>
                            <w:sz w:val="16"/>
                          </w:rPr>
                          <w:t> </w:t>
                        </w:r>
                        <w:r>
                          <w:rPr>
                            <w:color w:val="000000"/>
                            <w:w w:val="125"/>
                            <w:sz w:val="16"/>
                          </w:rPr>
                          <w:t>empower</w:t>
                        </w:r>
                        <w:r>
                          <w:rPr>
                            <w:color w:val="000000"/>
                            <w:spacing w:val="-13"/>
                            <w:w w:val="125"/>
                            <w:sz w:val="16"/>
                          </w:rPr>
                          <w:t> </w:t>
                        </w:r>
                        <w:r>
                          <w:rPr>
                            <w:color w:val="000000"/>
                            <w:w w:val="125"/>
                            <w:sz w:val="16"/>
                          </w:rPr>
                          <w:t>women</w:t>
                        </w:r>
                        <w:r>
                          <w:rPr>
                            <w:color w:val="000000"/>
                            <w:spacing w:val="-4"/>
                            <w:w w:val="125"/>
                            <w:sz w:val="16"/>
                          </w:rPr>
                          <w:t> </w:t>
                        </w:r>
                        <w:r>
                          <w:rPr>
                            <w:color w:val="000000"/>
                            <w:w w:val="125"/>
                            <w:sz w:val="16"/>
                          </w:rPr>
                          <w:t>through</w:t>
                        </w:r>
                        <w:r>
                          <w:rPr>
                            <w:color w:val="000000"/>
                            <w:spacing w:val="-2"/>
                            <w:w w:val="125"/>
                            <w:sz w:val="16"/>
                          </w:rPr>
                          <w:t> </w:t>
                        </w:r>
                        <w:r>
                          <w:rPr>
                            <w:color w:val="000000"/>
                            <w:w w:val="125"/>
                            <w:sz w:val="16"/>
                          </w:rPr>
                          <w:t>water-related</w:t>
                        </w:r>
                        <w:r>
                          <w:rPr>
                            <w:color w:val="000000"/>
                            <w:spacing w:val="-3"/>
                            <w:w w:val="125"/>
                            <w:sz w:val="16"/>
                          </w:rPr>
                          <w:t> </w:t>
                        </w:r>
                        <w:r>
                          <w:rPr>
                            <w:color w:val="000000"/>
                            <w:w w:val="125"/>
                            <w:sz w:val="16"/>
                          </w:rPr>
                          <w:t>programming.</w:t>
                        </w:r>
                      </w:p>
                    </w:txbxContent>
                  </v:textbox>
                  <v:fill type="solid"/>
                  <w10:wrap type="none"/>
                </v:shape>
                <w10:wrap type="none"/>
              </v:group>
            </w:pict>
          </mc:Fallback>
        </mc:AlternateContent>
      </w:r>
      <w:r>
        <w:rPr>
          <w:w w:val="125"/>
        </w:rPr>
        <w:t>Gender has always been a core focus for our WASH</w:t>
      </w:r>
      <w:r>
        <w:rPr>
          <w:spacing w:val="-14"/>
          <w:w w:val="125"/>
        </w:rPr>
        <w:t> </w:t>
      </w:r>
      <w:r>
        <w:rPr>
          <w:w w:val="125"/>
        </w:rPr>
        <w:t>programs</w:t>
      </w:r>
      <w:r>
        <w:rPr>
          <w:spacing w:val="-13"/>
          <w:w w:val="125"/>
        </w:rPr>
        <w:t> </w:t>
      </w:r>
      <w:r>
        <w:rPr>
          <w:w w:val="125"/>
        </w:rPr>
        <w:t>because</w:t>
      </w:r>
      <w:r>
        <w:rPr>
          <w:spacing w:val="-14"/>
          <w:w w:val="125"/>
        </w:rPr>
        <w:t> </w:t>
      </w:r>
      <w:r>
        <w:rPr>
          <w:w w:val="125"/>
        </w:rPr>
        <w:t>we</w:t>
      </w:r>
      <w:r>
        <w:rPr>
          <w:spacing w:val="-13"/>
          <w:w w:val="125"/>
        </w:rPr>
        <w:t> </w:t>
      </w:r>
      <w:r>
        <w:rPr>
          <w:w w:val="125"/>
        </w:rPr>
        <w:t>know</w:t>
      </w:r>
      <w:r>
        <w:rPr>
          <w:spacing w:val="-19"/>
          <w:w w:val="125"/>
        </w:rPr>
        <w:t> </w:t>
      </w:r>
      <w:r>
        <w:rPr>
          <w:w w:val="125"/>
        </w:rPr>
        <w:t>that</w:t>
      </w:r>
      <w:r>
        <w:rPr>
          <w:spacing w:val="-16"/>
          <w:w w:val="125"/>
        </w:rPr>
        <w:t> </w:t>
      </w:r>
      <w:r>
        <w:rPr>
          <w:w w:val="125"/>
        </w:rPr>
        <w:t>women and girls suffer disproportionately from poor access to clean water, sanitation and hygiene.</w:t>
      </w:r>
    </w:p>
    <w:p>
      <w:pPr>
        <w:pStyle w:val="BodyText"/>
        <w:spacing w:line="297" w:lineRule="auto" w:before="122"/>
        <w:ind w:left="340" w:right="15294"/>
      </w:pPr>
      <w:r>
        <w:rPr>
          <w:w w:val="125"/>
        </w:rPr>
        <w:t>In</w:t>
      </w:r>
      <w:r>
        <w:rPr>
          <w:spacing w:val="-3"/>
          <w:w w:val="125"/>
        </w:rPr>
        <w:t> </w:t>
      </w:r>
      <w:r>
        <w:rPr>
          <w:w w:val="125"/>
        </w:rPr>
        <w:t>2018,</w:t>
      </w:r>
      <w:r>
        <w:rPr>
          <w:spacing w:val="-7"/>
          <w:w w:val="125"/>
        </w:rPr>
        <w:t> </w:t>
      </w:r>
      <w:r>
        <w:rPr>
          <w:w w:val="125"/>
        </w:rPr>
        <w:t>The</w:t>
      </w:r>
      <w:r>
        <w:rPr>
          <w:spacing w:val="-3"/>
          <w:w w:val="125"/>
        </w:rPr>
        <w:t> </w:t>
      </w:r>
      <w:r>
        <w:rPr>
          <w:w w:val="125"/>
        </w:rPr>
        <w:t>Coca-Cola</w:t>
      </w:r>
      <w:r>
        <w:rPr>
          <w:spacing w:val="-3"/>
          <w:w w:val="125"/>
        </w:rPr>
        <w:t> </w:t>
      </w:r>
      <w:r>
        <w:rPr>
          <w:w w:val="125"/>
        </w:rPr>
        <w:t>Foundation</w:t>
      </w:r>
      <w:r>
        <w:rPr>
          <w:spacing w:val="-3"/>
          <w:w w:val="125"/>
        </w:rPr>
        <w:t> </w:t>
      </w:r>
      <w:r>
        <w:rPr>
          <w:w w:val="125"/>
        </w:rPr>
        <w:t>partnered </w:t>
      </w:r>
      <w:r>
        <w:rPr>
          <w:w w:val="120"/>
        </w:rPr>
        <w:t>with</w:t>
      </w:r>
      <w:r>
        <w:rPr>
          <w:spacing w:val="-4"/>
          <w:w w:val="120"/>
        </w:rPr>
        <w:t> </w:t>
      </w:r>
      <w:r>
        <w:rPr>
          <w:w w:val="120"/>
        </w:rPr>
        <w:t>Global</w:t>
      </w:r>
      <w:r>
        <w:rPr>
          <w:spacing w:val="-7"/>
          <w:w w:val="120"/>
        </w:rPr>
        <w:t> </w:t>
      </w:r>
      <w:r>
        <w:rPr>
          <w:w w:val="120"/>
        </w:rPr>
        <w:t>Water</w:t>
      </w:r>
      <w:r>
        <w:rPr>
          <w:spacing w:val="-10"/>
          <w:w w:val="120"/>
        </w:rPr>
        <w:t> </w:t>
      </w:r>
      <w:r>
        <w:rPr>
          <w:w w:val="120"/>
        </w:rPr>
        <w:t>Challenge</w:t>
      </w:r>
      <w:r>
        <w:rPr>
          <w:spacing w:val="-4"/>
          <w:w w:val="120"/>
        </w:rPr>
        <w:t> </w:t>
      </w:r>
      <w:r>
        <w:rPr>
          <w:w w:val="120"/>
        </w:rPr>
        <w:t>(GWC),</w:t>
      </w:r>
      <w:r>
        <w:rPr>
          <w:spacing w:val="-4"/>
          <w:w w:val="120"/>
        </w:rPr>
        <w:t> </w:t>
      </w:r>
      <w:r>
        <w:rPr>
          <w:w w:val="120"/>
        </w:rPr>
        <w:t>USAID</w:t>
      </w:r>
      <w:r>
        <w:rPr>
          <w:spacing w:val="-4"/>
          <w:w w:val="120"/>
        </w:rPr>
        <w:t> </w:t>
      </w:r>
      <w:r>
        <w:rPr>
          <w:w w:val="120"/>
        </w:rPr>
        <w:t>and </w:t>
      </w:r>
      <w:r>
        <w:rPr>
          <w:w w:val="125"/>
        </w:rPr>
        <w:t>Ipsos through the Water and Development</w:t>
      </w:r>
    </w:p>
    <w:p>
      <w:pPr>
        <w:pStyle w:val="BodyText"/>
        <w:spacing w:line="297" w:lineRule="auto" w:before="1"/>
        <w:ind w:left="340" w:right="15294"/>
      </w:pPr>
      <w:r>
        <w:rPr>
          <w:spacing w:val="-2"/>
          <w:w w:val="125"/>
        </w:rPr>
        <w:t>Alliance</w:t>
      </w:r>
      <w:r>
        <w:rPr>
          <w:spacing w:val="-8"/>
          <w:w w:val="125"/>
        </w:rPr>
        <w:t> </w:t>
      </w:r>
      <w:r>
        <w:rPr>
          <w:spacing w:val="-2"/>
          <w:w w:val="125"/>
        </w:rPr>
        <w:t>(WADA)</w:t>
      </w:r>
      <w:r>
        <w:rPr>
          <w:spacing w:val="-8"/>
          <w:w w:val="125"/>
        </w:rPr>
        <w:t> </w:t>
      </w:r>
      <w:r>
        <w:rPr>
          <w:spacing w:val="-2"/>
          <w:w w:val="125"/>
        </w:rPr>
        <w:t>on</w:t>
      </w:r>
      <w:r>
        <w:rPr>
          <w:spacing w:val="-8"/>
          <w:w w:val="125"/>
        </w:rPr>
        <w:t> </w:t>
      </w:r>
      <w:r>
        <w:rPr>
          <w:spacing w:val="-2"/>
          <w:w w:val="125"/>
        </w:rPr>
        <w:t>a</w:t>
      </w:r>
      <w:r>
        <w:rPr>
          <w:spacing w:val="-8"/>
          <w:w w:val="125"/>
        </w:rPr>
        <w:t> </w:t>
      </w:r>
      <w:r>
        <w:rPr>
          <w:spacing w:val="-2"/>
          <w:w w:val="125"/>
        </w:rPr>
        <w:t>study</w:t>
      </w:r>
      <w:r>
        <w:rPr>
          <w:spacing w:val="-27"/>
          <w:w w:val="125"/>
        </w:rPr>
        <w:t> </w:t>
      </w:r>
      <w:r>
        <w:rPr>
          <w:spacing w:val="-2"/>
          <w:w w:val="125"/>
        </w:rPr>
        <w:t>across</w:t>
      </w:r>
      <w:r>
        <w:rPr>
          <w:spacing w:val="-9"/>
          <w:w w:val="125"/>
        </w:rPr>
        <w:t> </w:t>
      </w:r>
      <w:r>
        <w:rPr>
          <w:spacing w:val="-2"/>
          <w:w w:val="125"/>
        </w:rPr>
        <w:t>three</w:t>
      </w:r>
      <w:r>
        <w:rPr>
          <w:spacing w:val="-8"/>
          <w:w w:val="125"/>
        </w:rPr>
        <w:t> </w:t>
      </w:r>
      <w:r>
        <w:rPr>
          <w:spacing w:val="-2"/>
          <w:w w:val="125"/>
        </w:rPr>
        <w:t>countries </w:t>
      </w:r>
      <w:r>
        <w:rPr>
          <w:w w:val="125"/>
        </w:rPr>
        <w:t>in</w:t>
      </w:r>
      <w:r>
        <w:rPr>
          <w:spacing w:val="-6"/>
          <w:w w:val="125"/>
        </w:rPr>
        <w:t> </w:t>
      </w:r>
      <w:r>
        <w:rPr>
          <w:w w:val="125"/>
        </w:rPr>
        <w:t>Africa—Nigeria,</w:t>
      </w:r>
      <w:r>
        <w:rPr>
          <w:spacing w:val="-3"/>
          <w:w w:val="125"/>
        </w:rPr>
        <w:t> </w:t>
      </w:r>
      <w:r>
        <w:rPr>
          <w:w w:val="125"/>
        </w:rPr>
        <w:t>Rwanda,</w:t>
      </w:r>
      <w:r>
        <w:rPr>
          <w:spacing w:val="-3"/>
          <w:w w:val="125"/>
        </w:rPr>
        <w:t> </w:t>
      </w:r>
      <w:r>
        <w:rPr>
          <w:w w:val="125"/>
        </w:rPr>
        <w:t>and</w:t>
      </w:r>
      <w:r>
        <w:rPr>
          <w:spacing w:val="-3"/>
          <w:w w:val="125"/>
        </w:rPr>
        <w:t> </w:t>
      </w:r>
      <w:r>
        <w:rPr>
          <w:w w:val="125"/>
        </w:rPr>
        <w:t>Eswatini—of</w:t>
      </w:r>
    </w:p>
    <w:p>
      <w:pPr>
        <w:pStyle w:val="BodyText"/>
        <w:spacing w:line="297" w:lineRule="auto" w:before="1"/>
        <w:ind w:left="340" w:right="15294"/>
      </w:pPr>
      <w:r>
        <w:rPr>
          <w:w w:val="125"/>
        </w:rPr>
        <w:t>the impact of improved WASH on women’s </w:t>
      </w:r>
      <w:r>
        <w:rPr>
          <w:spacing w:val="-2"/>
          <w:w w:val="125"/>
        </w:rPr>
        <w:t>empowerment.</w:t>
      </w:r>
      <w:r>
        <w:rPr>
          <w:spacing w:val="-14"/>
          <w:w w:val="125"/>
        </w:rPr>
        <w:t> </w:t>
      </w:r>
      <w:r>
        <w:rPr>
          <w:spacing w:val="-2"/>
          <w:w w:val="125"/>
        </w:rPr>
        <w:t>This</w:t>
      </w:r>
      <w:r>
        <w:rPr>
          <w:spacing w:val="-8"/>
          <w:w w:val="125"/>
        </w:rPr>
        <w:t> </w:t>
      </w:r>
      <w:r>
        <w:rPr>
          <w:spacing w:val="-2"/>
          <w:w w:val="125"/>
        </w:rPr>
        <w:t>“Ripple</w:t>
      </w:r>
      <w:r>
        <w:rPr>
          <w:spacing w:val="-8"/>
          <w:w w:val="125"/>
        </w:rPr>
        <w:t> </w:t>
      </w:r>
      <w:r>
        <w:rPr>
          <w:spacing w:val="-2"/>
          <w:w w:val="125"/>
        </w:rPr>
        <w:t>Effect”</w:t>
      </w:r>
      <w:r>
        <w:rPr>
          <w:spacing w:val="-8"/>
          <w:w w:val="125"/>
        </w:rPr>
        <w:t> </w:t>
      </w:r>
      <w:r>
        <w:rPr>
          <w:spacing w:val="-2"/>
          <w:w w:val="125"/>
        </w:rPr>
        <w:t>study</w:t>
      </w:r>
      <w:r>
        <w:rPr>
          <w:spacing w:val="-4"/>
          <w:w w:val="125"/>
        </w:rPr>
        <w:t> </w:t>
      </w:r>
      <w:r>
        <w:rPr>
          <w:spacing w:val="-2"/>
          <w:w w:val="125"/>
        </w:rPr>
        <w:t>found </w:t>
      </w:r>
      <w:r>
        <w:rPr>
          <w:w w:val="125"/>
        </w:rPr>
        <w:t>that improved WASH had positive impacts on</w:t>
      </w:r>
    </w:p>
    <w:p>
      <w:pPr>
        <w:pStyle w:val="BodyText"/>
        <w:spacing w:line="297" w:lineRule="auto" w:before="2"/>
        <w:ind w:left="340" w:right="15427"/>
      </w:pPr>
      <w:r>
        <w:rPr>
          <w:w w:val="125"/>
        </w:rPr>
        <w:t>a number of important facets of</w:t>
      </w:r>
      <w:r>
        <w:rPr>
          <w:spacing w:val="-1"/>
          <w:w w:val="125"/>
        </w:rPr>
        <w:t> </w:t>
      </w:r>
      <w:r>
        <w:rPr>
          <w:w w:val="125"/>
        </w:rPr>
        <w:t>women’s lives including</w:t>
      </w:r>
      <w:r>
        <w:rPr>
          <w:spacing w:val="-14"/>
          <w:w w:val="125"/>
        </w:rPr>
        <w:t> </w:t>
      </w:r>
      <w:r>
        <w:rPr>
          <w:w w:val="125"/>
        </w:rPr>
        <w:t>time</w:t>
      </w:r>
      <w:r>
        <w:rPr>
          <w:spacing w:val="-16"/>
          <w:w w:val="125"/>
        </w:rPr>
        <w:t> </w:t>
      </w:r>
      <w:r>
        <w:rPr>
          <w:w w:val="125"/>
        </w:rPr>
        <w:t>savings.</w:t>
      </w:r>
      <w:r>
        <w:rPr>
          <w:spacing w:val="-16"/>
          <w:w w:val="125"/>
        </w:rPr>
        <w:t> </w:t>
      </w:r>
      <w:r>
        <w:rPr>
          <w:w w:val="125"/>
        </w:rPr>
        <w:t>The</w:t>
      </w:r>
      <w:r>
        <w:rPr>
          <w:spacing w:val="-15"/>
          <w:w w:val="125"/>
        </w:rPr>
        <w:t> </w:t>
      </w:r>
      <w:r>
        <w:rPr>
          <w:w w:val="125"/>
        </w:rPr>
        <w:t>research</w:t>
      </w:r>
      <w:r>
        <w:rPr>
          <w:spacing w:val="-15"/>
          <w:w w:val="125"/>
        </w:rPr>
        <w:t> </w:t>
      </w:r>
      <w:r>
        <w:rPr>
          <w:w w:val="125"/>
        </w:rPr>
        <w:t>established that of</w:t>
      </w:r>
      <w:r>
        <w:rPr>
          <w:spacing w:val="-2"/>
          <w:w w:val="125"/>
        </w:rPr>
        <w:t> </w:t>
      </w:r>
      <w:r>
        <w:rPr>
          <w:w w:val="125"/>
        </w:rPr>
        <w:t>women who utilized time savings for economic</w:t>
      </w:r>
      <w:r>
        <w:rPr>
          <w:spacing w:val="-1"/>
          <w:w w:val="125"/>
        </w:rPr>
        <w:t> </w:t>
      </w:r>
      <w:r>
        <w:rPr>
          <w:w w:val="125"/>
        </w:rPr>
        <w:t>activities,</w:t>
      </w:r>
      <w:r>
        <w:rPr>
          <w:spacing w:val="-1"/>
          <w:w w:val="125"/>
        </w:rPr>
        <w:t> </w:t>
      </w:r>
      <w:r>
        <w:rPr>
          <w:w w:val="125"/>
        </w:rPr>
        <w:t>91%</w:t>
      </w:r>
      <w:r>
        <w:rPr>
          <w:spacing w:val="-1"/>
          <w:w w:val="125"/>
        </w:rPr>
        <w:t> </w:t>
      </w:r>
      <w:r>
        <w:rPr>
          <w:w w:val="125"/>
        </w:rPr>
        <w:t>saw</w:t>
      </w:r>
      <w:r>
        <w:rPr>
          <w:spacing w:val="-6"/>
          <w:w w:val="125"/>
        </w:rPr>
        <w:t> </w:t>
      </w:r>
      <w:r>
        <w:rPr>
          <w:w w:val="125"/>
        </w:rPr>
        <w:t>an</w:t>
      </w:r>
      <w:r>
        <w:rPr>
          <w:spacing w:val="-1"/>
          <w:w w:val="125"/>
        </w:rPr>
        <w:t> </w:t>
      </w:r>
      <w:r>
        <w:rPr>
          <w:w w:val="125"/>
        </w:rPr>
        <w:t>increase</w:t>
      </w:r>
      <w:r>
        <w:rPr>
          <w:spacing w:val="-1"/>
          <w:w w:val="125"/>
        </w:rPr>
        <w:t> </w:t>
      </w:r>
      <w:r>
        <w:rPr>
          <w:w w:val="125"/>
        </w:rPr>
        <w:t>in </w:t>
      </w:r>
      <w:r>
        <w:rPr>
          <w:spacing w:val="-2"/>
          <w:w w:val="125"/>
        </w:rPr>
        <w:t>income.</w:t>
      </w:r>
      <w:r>
        <w:rPr>
          <w:spacing w:val="-6"/>
          <w:w w:val="125"/>
        </w:rPr>
        <w:t> </w:t>
      </w:r>
      <w:r>
        <w:rPr>
          <w:spacing w:val="-2"/>
          <w:w w:val="125"/>
        </w:rPr>
        <w:t>Providing</w:t>
      </w:r>
      <w:r>
        <w:rPr>
          <w:spacing w:val="-4"/>
          <w:w w:val="125"/>
        </w:rPr>
        <w:t> </w:t>
      </w:r>
      <w:r>
        <w:rPr>
          <w:spacing w:val="-2"/>
          <w:w w:val="125"/>
        </w:rPr>
        <w:t>women</w:t>
      </w:r>
      <w:r>
        <w:rPr>
          <w:spacing w:val="-7"/>
          <w:w w:val="125"/>
        </w:rPr>
        <w:t> </w:t>
      </w:r>
      <w:r>
        <w:rPr>
          <w:spacing w:val="-2"/>
          <w:w w:val="125"/>
        </w:rPr>
        <w:t>with</w:t>
      </w:r>
      <w:r>
        <w:rPr>
          <w:spacing w:val="-6"/>
          <w:w w:val="125"/>
        </w:rPr>
        <w:t> </w:t>
      </w:r>
      <w:r>
        <w:rPr>
          <w:spacing w:val="-2"/>
          <w:w w:val="125"/>
        </w:rPr>
        <w:t>greater</w:t>
      </w:r>
      <w:r>
        <w:rPr>
          <w:spacing w:val="-11"/>
          <w:w w:val="125"/>
        </w:rPr>
        <w:t> </w:t>
      </w:r>
      <w:r>
        <w:rPr>
          <w:spacing w:val="-2"/>
          <w:w w:val="125"/>
        </w:rPr>
        <w:t>economic </w:t>
      </w:r>
      <w:r>
        <w:rPr>
          <w:w w:val="125"/>
        </w:rPr>
        <w:t>opportunity helps build resilience in their families and communities.</w:t>
      </w:r>
    </w:p>
    <w:p>
      <w:pPr>
        <w:pStyle w:val="BodyText"/>
        <w:spacing w:line="297" w:lineRule="auto" w:before="124"/>
        <w:ind w:left="340" w:right="15360"/>
      </w:pPr>
      <w:r>
        <w:rPr/>
        <mc:AlternateContent>
          <mc:Choice Requires="wps">
            <w:drawing>
              <wp:anchor distT="0" distB="0" distL="0" distR="0" allowOverlap="1" layoutInCell="1" locked="0" behindDoc="0" simplePos="0" relativeHeight="15839744">
                <wp:simplePos x="0" y="0"/>
                <wp:positionH relativeFrom="page">
                  <wp:posOffset>6700519</wp:posOffset>
                </wp:positionH>
                <wp:positionV relativeFrom="paragraph">
                  <wp:posOffset>506729</wp:posOffset>
                </wp:positionV>
                <wp:extent cx="2854960" cy="2508250"/>
                <wp:effectExtent l="0" t="0" r="0" b="0"/>
                <wp:wrapNone/>
                <wp:docPr id="1046" name="Group 1046"/>
                <wp:cNvGraphicFramePr>
                  <a:graphicFrameLocks/>
                </wp:cNvGraphicFramePr>
                <a:graphic>
                  <a:graphicData uri="http://schemas.microsoft.com/office/word/2010/wordprocessingGroup">
                    <wpg:wgp>
                      <wpg:cNvPr id="1046" name="Group 1046"/>
                      <wpg:cNvGrpSpPr/>
                      <wpg:grpSpPr>
                        <a:xfrm>
                          <a:off x="0" y="0"/>
                          <a:ext cx="2854960" cy="2508250"/>
                          <a:chExt cx="2854960" cy="2508250"/>
                        </a:xfrm>
                      </wpg:grpSpPr>
                      <wps:wsp>
                        <wps:cNvPr id="1047" name="Graphic 1047"/>
                        <wps:cNvSpPr/>
                        <wps:spPr>
                          <a:xfrm>
                            <a:off x="3175" y="3175"/>
                            <a:ext cx="2848610" cy="2501900"/>
                          </a:xfrm>
                          <a:custGeom>
                            <a:avLst/>
                            <a:gdLst/>
                            <a:ahLst/>
                            <a:cxnLst/>
                            <a:rect l="l" t="t" r="r" b="b"/>
                            <a:pathLst>
                              <a:path w="2848610" h="2501900">
                                <a:moveTo>
                                  <a:pt x="0" y="2501645"/>
                                </a:moveTo>
                                <a:lnTo>
                                  <a:pt x="2848610" y="2501645"/>
                                </a:lnTo>
                                <a:lnTo>
                                  <a:pt x="2848610" y="0"/>
                                </a:lnTo>
                                <a:lnTo>
                                  <a:pt x="0" y="0"/>
                                </a:lnTo>
                                <a:lnTo>
                                  <a:pt x="0" y="2501645"/>
                                </a:lnTo>
                                <a:close/>
                              </a:path>
                            </a:pathLst>
                          </a:custGeom>
                          <a:ln w="6350">
                            <a:solidFill>
                              <a:srgbClr val="000000"/>
                            </a:solidFill>
                            <a:prstDash val="solid"/>
                          </a:ln>
                        </wps:spPr>
                        <wps:bodyPr wrap="square" lIns="0" tIns="0" rIns="0" bIns="0" rtlCol="0">
                          <a:prstTxWarp prst="textNoShape">
                            <a:avLst/>
                          </a:prstTxWarp>
                          <a:noAutofit/>
                        </wps:bodyPr>
                      </wps:wsp>
                      <wps:wsp>
                        <wps:cNvPr id="1048" name="Graphic 1048"/>
                        <wps:cNvSpPr/>
                        <wps:spPr>
                          <a:xfrm>
                            <a:off x="0" y="19052"/>
                            <a:ext cx="2854960" cy="1270"/>
                          </a:xfrm>
                          <a:custGeom>
                            <a:avLst/>
                            <a:gdLst/>
                            <a:ahLst/>
                            <a:cxnLst/>
                            <a:rect l="l" t="t" r="r" b="b"/>
                            <a:pathLst>
                              <a:path w="2854960" h="0">
                                <a:moveTo>
                                  <a:pt x="0" y="0"/>
                                </a:moveTo>
                                <a:lnTo>
                                  <a:pt x="2854960" y="0"/>
                                </a:lnTo>
                              </a:path>
                            </a:pathLst>
                          </a:custGeom>
                          <a:ln w="38100">
                            <a:solidFill>
                              <a:srgbClr val="000000"/>
                            </a:solidFill>
                            <a:prstDash val="solid"/>
                          </a:ln>
                        </wps:spPr>
                        <wps:bodyPr wrap="square" lIns="0" tIns="0" rIns="0" bIns="0" rtlCol="0">
                          <a:prstTxWarp prst="textNoShape">
                            <a:avLst/>
                          </a:prstTxWarp>
                          <a:noAutofit/>
                        </wps:bodyPr>
                      </wps:wsp>
                      <pic:pic>
                        <pic:nvPicPr>
                          <pic:cNvPr id="1049" name="Image 1049"/>
                          <pic:cNvPicPr/>
                        </pic:nvPicPr>
                        <pic:blipFill>
                          <a:blip r:embed="rId228" cstate="print"/>
                          <a:stretch>
                            <a:fillRect/>
                          </a:stretch>
                        </pic:blipFill>
                        <pic:spPr>
                          <a:xfrm>
                            <a:off x="1839099" y="222796"/>
                            <a:ext cx="868540" cy="373925"/>
                          </a:xfrm>
                          <a:prstGeom prst="rect">
                            <a:avLst/>
                          </a:prstGeom>
                        </pic:spPr>
                      </pic:pic>
                      <wps:wsp>
                        <wps:cNvPr id="1050" name="Textbox 1050"/>
                        <wps:cNvSpPr txBox="1"/>
                        <wps:spPr>
                          <a:xfrm>
                            <a:off x="6350" y="38102"/>
                            <a:ext cx="2842260" cy="2463800"/>
                          </a:xfrm>
                          <a:prstGeom prst="rect">
                            <a:avLst/>
                          </a:prstGeom>
                        </wps:spPr>
                        <wps:txbx>
                          <w:txbxContent>
                            <w:p>
                              <w:pPr>
                                <w:spacing w:before="179"/>
                                <w:ind w:left="280" w:right="0" w:firstLine="0"/>
                                <w:jc w:val="left"/>
                                <w:rPr>
                                  <w:b/>
                                  <w:sz w:val="18"/>
                                </w:rPr>
                              </w:pPr>
                              <w:r>
                                <w:rPr>
                                  <w:b/>
                                  <w:spacing w:val="-2"/>
                                  <w:w w:val="110"/>
                                  <w:sz w:val="18"/>
                                </w:rPr>
                                <w:t>Recognition</w:t>
                              </w:r>
                            </w:p>
                            <w:p>
                              <w:pPr>
                                <w:spacing w:line="297" w:lineRule="auto" w:before="163"/>
                                <w:ind w:left="280" w:right="1756" w:firstLine="0"/>
                                <w:jc w:val="left"/>
                                <w:rPr>
                                  <w:sz w:val="16"/>
                                </w:rPr>
                              </w:pPr>
                              <w:r>
                                <w:rPr>
                                  <w:w w:val="125"/>
                                  <w:sz w:val="16"/>
                                </w:rPr>
                                <w:t>In 2022 the Company </w:t>
                              </w:r>
                              <w:r>
                                <w:rPr>
                                  <w:spacing w:val="-6"/>
                                  <w:w w:val="125"/>
                                  <w:sz w:val="16"/>
                                </w:rPr>
                                <w:t>scored</w:t>
                              </w:r>
                              <w:r>
                                <w:rPr>
                                  <w:spacing w:val="-12"/>
                                  <w:w w:val="125"/>
                                  <w:sz w:val="16"/>
                                </w:rPr>
                                <w:t> </w:t>
                              </w:r>
                              <w:r>
                                <w:rPr>
                                  <w:spacing w:val="-6"/>
                                  <w:w w:val="125"/>
                                  <w:sz w:val="16"/>
                                </w:rPr>
                                <w:t>an</w:t>
                              </w:r>
                              <w:r>
                                <w:rPr>
                                  <w:spacing w:val="-11"/>
                                  <w:w w:val="125"/>
                                  <w:sz w:val="16"/>
                                </w:rPr>
                                <w:t> </w:t>
                              </w:r>
                              <w:r>
                                <w:rPr>
                                  <w:spacing w:val="-6"/>
                                  <w:w w:val="125"/>
                                  <w:sz w:val="16"/>
                                </w:rPr>
                                <w:t>“A–”</w:t>
                              </w:r>
                              <w:r>
                                <w:rPr>
                                  <w:spacing w:val="-12"/>
                                  <w:w w:val="125"/>
                                  <w:sz w:val="16"/>
                                </w:rPr>
                                <w:t> </w:t>
                              </w:r>
                              <w:r>
                                <w:rPr>
                                  <w:spacing w:val="-6"/>
                                  <w:w w:val="125"/>
                                  <w:sz w:val="16"/>
                                </w:rPr>
                                <w:t>on</w:t>
                              </w:r>
                              <w:r>
                                <w:rPr>
                                  <w:spacing w:val="-9"/>
                                  <w:w w:val="125"/>
                                  <w:sz w:val="16"/>
                                </w:rPr>
                                <w:t> </w:t>
                              </w:r>
                              <w:r>
                                <w:rPr>
                                  <w:spacing w:val="-6"/>
                                  <w:w w:val="125"/>
                                  <w:sz w:val="16"/>
                                </w:rPr>
                                <w:t>Water, </w:t>
                              </w:r>
                              <w:r>
                                <w:rPr>
                                  <w:w w:val="125"/>
                                  <w:sz w:val="16"/>
                                </w:rPr>
                                <w:t>which</w:t>
                              </w:r>
                              <w:r>
                                <w:rPr>
                                  <w:spacing w:val="-11"/>
                                  <w:w w:val="125"/>
                                  <w:sz w:val="16"/>
                                </w:rPr>
                                <w:t> </w:t>
                              </w:r>
                              <w:r>
                                <w:rPr>
                                  <w:w w:val="125"/>
                                  <w:sz w:val="16"/>
                                </w:rPr>
                                <w:t>indicates</w:t>
                              </w:r>
                              <w:r>
                                <w:rPr>
                                  <w:spacing w:val="-11"/>
                                  <w:w w:val="125"/>
                                  <w:sz w:val="16"/>
                                </w:rPr>
                                <w:t> </w:t>
                              </w:r>
                              <w:r>
                                <w:rPr>
                                  <w:w w:val="125"/>
                                  <w:sz w:val="16"/>
                                </w:rPr>
                                <w:t>a</w:t>
                              </w:r>
                              <w:r>
                                <w:rPr>
                                  <w:spacing w:val="-11"/>
                                  <w:w w:val="125"/>
                                  <w:sz w:val="16"/>
                                </w:rPr>
                                <w:t> </w:t>
                              </w:r>
                              <w:r>
                                <w:rPr>
                                  <w:spacing w:val="-2"/>
                                  <w:w w:val="125"/>
                                  <w:sz w:val="16"/>
                                </w:rPr>
                                <w:t>strong</w:t>
                              </w:r>
                            </w:p>
                            <w:p>
                              <w:pPr>
                                <w:spacing w:line="297" w:lineRule="auto" w:before="2"/>
                                <w:ind w:left="280" w:right="516" w:firstLine="0"/>
                                <w:jc w:val="left"/>
                                <w:rPr>
                                  <w:sz w:val="16"/>
                                </w:rPr>
                              </w:pPr>
                              <w:r>
                                <w:rPr>
                                  <w:w w:val="125"/>
                                  <w:sz w:val="16"/>
                                </w:rPr>
                                <w:t>water security strategy and best-in-class governance, including tying executive compensation to our water replenish targets. For details, read our </w:t>
                              </w:r>
                              <w:hyperlink r:id="rId168">
                                <w:r>
                                  <w:rPr>
                                    <w:color w:val="0000EE"/>
                                    <w:w w:val="125"/>
                                    <w:sz w:val="16"/>
                                    <w:u w:val="single" w:color="0000EE"/>
                                  </w:rPr>
                                  <w:t>2022 CDP</w:t>
                                </w:r>
                              </w:hyperlink>
                              <w:r>
                                <w:rPr>
                                  <w:color w:val="0000EE"/>
                                  <w:w w:val="125"/>
                                  <w:sz w:val="16"/>
                                </w:rPr>
                                <w:t> </w:t>
                              </w:r>
                              <w:hyperlink r:id="rId168">
                                <w:r>
                                  <w:rPr>
                                    <w:color w:val="0000EE"/>
                                    <w:w w:val="125"/>
                                    <w:sz w:val="16"/>
                                    <w:u w:val="single" w:color="0000EE"/>
                                  </w:rPr>
                                  <w:t>Water Response</w:t>
                                </w:r>
                              </w:hyperlink>
                              <w:r>
                                <w:rPr>
                                  <w:w w:val="125"/>
                                  <w:sz w:val="16"/>
                                </w:rPr>
                                <w:t>. Our bottling partner </w:t>
                              </w:r>
                              <w:r>
                                <w:rPr>
                                  <w:spacing w:val="-2"/>
                                  <w:w w:val="125"/>
                                  <w:sz w:val="16"/>
                                </w:rPr>
                                <w:t>Coca-Cola</w:t>
                              </w:r>
                              <w:r>
                                <w:rPr>
                                  <w:spacing w:val="-14"/>
                                  <w:w w:val="125"/>
                                  <w:sz w:val="16"/>
                                </w:rPr>
                                <w:t> </w:t>
                              </w:r>
                              <w:r>
                                <w:rPr>
                                  <w:spacing w:val="-2"/>
                                  <w:w w:val="125"/>
                                  <w:sz w:val="16"/>
                                </w:rPr>
                                <w:t>Europacific</w:t>
                              </w:r>
                              <w:r>
                                <w:rPr>
                                  <w:spacing w:val="-12"/>
                                  <w:w w:val="125"/>
                                  <w:sz w:val="16"/>
                                </w:rPr>
                                <w:t> </w:t>
                              </w:r>
                              <w:r>
                                <w:rPr>
                                  <w:spacing w:val="-2"/>
                                  <w:w w:val="125"/>
                                  <w:sz w:val="16"/>
                                </w:rPr>
                                <w:t>Partners</w:t>
                              </w:r>
                              <w:r>
                                <w:rPr>
                                  <w:spacing w:val="-13"/>
                                  <w:w w:val="125"/>
                                  <w:sz w:val="16"/>
                                </w:rPr>
                                <w:t> </w:t>
                              </w:r>
                              <w:r>
                                <w:rPr>
                                  <w:spacing w:val="-2"/>
                                  <w:w w:val="125"/>
                                  <w:sz w:val="16"/>
                                </w:rPr>
                                <w:t>(CCEP)</w:t>
                              </w:r>
                              <w:r>
                                <w:rPr>
                                  <w:spacing w:val="-27"/>
                                  <w:w w:val="125"/>
                                  <w:sz w:val="16"/>
                                </w:rPr>
                                <w:t> </w:t>
                              </w:r>
                              <w:r>
                                <w:rPr>
                                  <w:spacing w:val="-2"/>
                                  <w:w w:val="125"/>
                                  <w:sz w:val="16"/>
                                </w:rPr>
                                <w:t>was </w:t>
                              </w:r>
                              <w:r>
                                <w:rPr>
                                  <w:w w:val="125"/>
                                  <w:sz w:val="16"/>
                                </w:rPr>
                                <w:t>recognized with the highest score of</w:t>
                              </w:r>
                              <w:r>
                                <w:rPr>
                                  <w:spacing w:val="-2"/>
                                  <w:w w:val="125"/>
                                  <w:sz w:val="16"/>
                                </w:rPr>
                                <w:t> </w:t>
                              </w:r>
                              <w:r>
                                <w:rPr>
                                  <w:w w:val="125"/>
                                  <w:sz w:val="16"/>
                                </w:rPr>
                                <w:t>A, while</w:t>
                              </w:r>
                              <w:r>
                                <w:rPr>
                                  <w:spacing w:val="-2"/>
                                  <w:w w:val="125"/>
                                  <w:sz w:val="16"/>
                                </w:rPr>
                                <w:t> </w:t>
                              </w:r>
                              <w:r>
                                <w:rPr>
                                  <w:w w:val="125"/>
                                  <w:sz w:val="16"/>
                                </w:rPr>
                                <w:t>Swire</w:t>
                              </w:r>
                              <w:r>
                                <w:rPr>
                                  <w:spacing w:val="-2"/>
                                  <w:w w:val="125"/>
                                  <w:sz w:val="16"/>
                                </w:rPr>
                                <w:t> </w:t>
                              </w:r>
                              <w:r>
                                <w:rPr>
                                  <w:w w:val="125"/>
                                  <w:sz w:val="16"/>
                                </w:rPr>
                                <w:t>Coca-Cola</w:t>
                              </w:r>
                              <w:r>
                                <w:rPr>
                                  <w:spacing w:val="-2"/>
                                  <w:w w:val="125"/>
                                  <w:sz w:val="16"/>
                                </w:rPr>
                                <w:t> </w:t>
                              </w:r>
                              <w:r>
                                <w:rPr>
                                  <w:w w:val="125"/>
                                  <w:sz w:val="16"/>
                                </w:rPr>
                                <w:t>Limited,</w:t>
                              </w:r>
                              <w:r>
                                <w:rPr>
                                  <w:spacing w:val="-2"/>
                                  <w:w w:val="125"/>
                                  <w:sz w:val="16"/>
                                </w:rPr>
                                <w:t> </w:t>
                              </w:r>
                              <w:r>
                                <w:rPr>
                                  <w:w w:val="125"/>
                                  <w:sz w:val="16"/>
                                </w:rPr>
                                <w:t>Coca-Cola HBC and Coca-Cola Bottlers Japan Inc. (CCBJI)</w:t>
                              </w:r>
                              <w:r>
                                <w:rPr>
                                  <w:spacing w:val="-5"/>
                                  <w:w w:val="125"/>
                                  <w:sz w:val="16"/>
                                </w:rPr>
                                <w:t> </w:t>
                              </w:r>
                              <w:r>
                                <w:rPr>
                                  <w:w w:val="125"/>
                                  <w:sz w:val="16"/>
                                </w:rPr>
                                <w:t>received</w:t>
                              </w:r>
                              <w:r>
                                <w:rPr>
                                  <w:spacing w:val="-5"/>
                                  <w:w w:val="125"/>
                                  <w:sz w:val="16"/>
                                </w:rPr>
                                <w:t> </w:t>
                              </w:r>
                              <w:r>
                                <w:rPr>
                                  <w:w w:val="125"/>
                                  <w:sz w:val="16"/>
                                </w:rPr>
                                <w:t>a</w:t>
                              </w:r>
                              <w:r>
                                <w:rPr>
                                  <w:spacing w:val="-5"/>
                                  <w:w w:val="125"/>
                                  <w:sz w:val="16"/>
                                </w:rPr>
                                <w:t> </w:t>
                              </w:r>
                              <w:r>
                                <w:rPr>
                                  <w:w w:val="125"/>
                                  <w:sz w:val="16"/>
                                </w:rPr>
                                <w:t>score</w:t>
                              </w:r>
                              <w:r>
                                <w:rPr>
                                  <w:spacing w:val="-5"/>
                                  <w:w w:val="125"/>
                                  <w:sz w:val="16"/>
                                </w:rPr>
                                <w:t> </w:t>
                              </w:r>
                              <w:r>
                                <w:rPr>
                                  <w:w w:val="125"/>
                                  <w:sz w:val="16"/>
                                </w:rPr>
                                <w:t>of</w:t>
                              </w:r>
                              <w:r>
                                <w:rPr>
                                  <w:spacing w:val="-19"/>
                                  <w:w w:val="125"/>
                                  <w:sz w:val="16"/>
                                </w:rPr>
                                <w:t> </w:t>
                              </w:r>
                              <w:r>
                                <w:rPr>
                                  <w:w w:val="125"/>
                                  <w:sz w:val="16"/>
                                </w:rPr>
                                <w:t>A–.</w:t>
                              </w:r>
                            </w:p>
                          </w:txbxContent>
                        </wps:txbx>
                        <wps:bodyPr wrap="square" lIns="0" tIns="0" rIns="0" bIns="0" rtlCol="0">
                          <a:noAutofit/>
                        </wps:bodyPr>
                      </wps:wsp>
                    </wpg:wgp>
                  </a:graphicData>
                </a:graphic>
              </wp:anchor>
            </w:drawing>
          </mc:Choice>
          <mc:Fallback>
            <w:pict>
              <v:group style="position:absolute;margin-left:527.599976pt;margin-top:39.899921pt;width:224.8pt;height:197.5pt;mso-position-horizontal-relative:page;mso-position-vertical-relative:paragraph;z-index:15839744" id="docshapegroup835" coordorigin="10552,798" coordsize="4496,3950">
                <v:rect style="position:absolute;left:10557;top:803;width:4486;height:3940" id="docshape836" filled="false" stroked="true" strokeweight=".5pt" strokecolor="#000000">
                  <v:stroke dashstyle="solid"/>
                </v:rect>
                <v:line style="position:absolute" from="10552,828" to="15048,828" stroked="true" strokeweight="3pt" strokecolor="#000000">
                  <v:stroke dashstyle="solid"/>
                </v:line>
                <v:shape style="position:absolute;left:13448;top:1148;width:1368;height:589" type="#_x0000_t75" id="docshape837" stroked="false">
                  <v:imagedata r:id="rId228" o:title=""/>
                </v:shape>
                <v:shape style="position:absolute;left:10562;top:858;width:4476;height:3880" type="#_x0000_t202" id="docshape838" filled="false" stroked="false">
                  <v:textbox inset="0,0,0,0">
                    <w:txbxContent>
                      <w:p>
                        <w:pPr>
                          <w:spacing w:before="179"/>
                          <w:ind w:left="280" w:right="0" w:firstLine="0"/>
                          <w:jc w:val="left"/>
                          <w:rPr>
                            <w:b/>
                            <w:sz w:val="18"/>
                          </w:rPr>
                        </w:pPr>
                        <w:r>
                          <w:rPr>
                            <w:b/>
                            <w:spacing w:val="-2"/>
                            <w:w w:val="110"/>
                            <w:sz w:val="18"/>
                          </w:rPr>
                          <w:t>Recognition</w:t>
                        </w:r>
                      </w:p>
                      <w:p>
                        <w:pPr>
                          <w:spacing w:line="297" w:lineRule="auto" w:before="163"/>
                          <w:ind w:left="280" w:right="1756" w:firstLine="0"/>
                          <w:jc w:val="left"/>
                          <w:rPr>
                            <w:sz w:val="16"/>
                          </w:rPr>
                        </w:pPr>
                        <w:r>
                          <w:rPr>
                            <w:w w:val="125"/>
                            <w:sz w:val="16"/>
                          </w:rPr>
                          <w:t>In 2022 the Company </w:t>
                        </w:r>
                        <w:r>
                          <w:rPr>
                            <w:spacing w:val="-6"/>
                            <w:w w:val="125"/>
                            <w:sz w:val="16"/>
                          </w:rPr>
                          <w:t>scored</w:t>
                        </w:r>
                        <w:r>
                          <w:rPr>
                            <w:spacing w:val="-12"/>
                            <w:w w:val="125"/>
                            <w:sz w:val="16"/>
                          </w:rPr>
                          <w:t> </w:t>
                        </w:r>
                        <w:r>
                          <w:rPr>
                            <w:spacing w:val="-6"/>
                            <w:w w:val="125"/>
                            <w:sz w:val="16"/>
                          </w:rPr>
                          <w:t>an</w:t>
                        </w:r>
                        <w:r>
                          <w:rPr>
                            <w:spacing w:val="-11"/>
                            <w:w w:val="125"/>
                            <w:sz w:val="16"/>
                          </w:rPr>
                          <w:t> </w:t>
                        </w:r>
                        <w:r>
                          <w:rPr>
                            <w:spacing w:val="-6"/>
                            <w:w w:val="125"/>
                            <w:sz w:val="16"/>
                          </w:rPr>
                          <w:t>“A–”</w:t>
                        </w:r>
                        <w:r>
                          <w:rPr>
                            <w:spacing w:val="-12"/>
                            <w:w w:val="125"/>
                            <w:sz w:val="16"/>
                          </w:rPr>
                          <w:t> </w:t>
                        </w:r>
                        <w:r>
                          <w:rPr>
                            <w:spacing w:val="-6"/>
                            <w:w w:val="125"/>
                            <w:sz w:val="16"/>
                          </w:rPr>
                          <w:t>on</w:t>
                        </w:r>
                        <w:r>
                          <w:rPr>
                            <w:spacing w:val="-9"/>
                            <w:w w:val="125"/>
                            <w:sz w:val="16"/>
                          </w:rPr>
                          <w:t> </w:t>
                        </w:r>
                        <w:r>
                          <w:rPr>
                            <w:spacing w:val="-6"/>
                            <w:w w:val="125"/>
                            <w:sz w:val="16"/>
                          </w:rPr>
                          <w:t>Water, </w:t>
                        </w:r>
                        <w:r>
                          <w:rPr>
                            <w:w w:val="125"/>
                            <w:sz w:val="16"/>
                          </w:rPr>
                          <w:t>which</w:t>
                        </w:r>
                        <w:r>
                          <w:rPr>
                            <w:spacing w:val="-11"/>
                            <w:w w:val="125"/>
                            <w:sz w:val="16"/>
                          </w:rPr>
                          <w:t> </w:t>
                        </w:r>
                        <w:r>
                          <w:rPr>
                            <w:w w:val="125"/>
                            <w:sz w:val="16"/>
                          </w:rPr>
                          <w:t>indicates</w:t>
                        </w:r>
                        <w:r>
                          <w:rPr>
                            <w:spacing w:val="-11"/>
                            <w:w w:val="125"/>
                            <w:sz w:val="16"/>
                          </w:rPr>
                          <w:t> </w:t>
                        </w:r>
                        <w:r>
                          <w:rPr>
                            <w:w w:val="125"/>
                            <w:sz w:val="16"/>
                          </w:rPr>
                          <w:t>a</w:t>
                        </w:r>
                        <w:r>
                          <w:rPr>
                            <w:spacing w:val="-11"/>
                            <w:w w:val="125"/>
                            <w:sz w:val="16"/>
                          </w:rPr>
                          <w:t> </w:t>
                        </w:r>
                        <w:r>
                          <w:rPr>
                            <w:spacing w:val="-2"/>
                            <w:w w:val="125"/>
                            <w:sz w:val="16"/>
                          </w:rPr>
                          <w:t>strong</w:t>
                        </w:r>
                      </w:p>
                      <w:p>
                        <w:pPr>
                          <w:spacing w:line="297" w:lineRule="auto" w:before="2"/>
                          <w:ind w:left="280" w:right="516" w:firstLine="0"/>
                          <w:jc w:val="left"/>
                          <w:rPr>
                            <w:sz w:val="16"/>
                          </w:rPr>
                        </w:pPr>
                        <w:r>
                          <w:rPr>
                            <w:w w:val="125"/>
                            <w:sz w:val="16"/>
                          </w:rPr>
                          <w:t>water security strategy and best-in-class governance, including tying executive compensation to our water replenish targets. For details, read our </w:t>
                        </w:r>
                        <w:hyperlink r:id="rId168">
                          <w:r>
                            <w:rPr>
                              <w:color w:val="0000EE"/>
                              <w:w w:val="125"/>
                              <w:sz w:val="16"/>
                              <w:u w:val="single" w:color="0000EE"/>
                            </w:rPr>
                            <w:t>2022 CDP</w:t>
                          </w:r>
                        </w:hyperlink>
                        <w:r>
                          <w:rPr>
                            <w:color w:val="0000EE"/>
                            <w:w w:val="125"/>
                            <w:sz w:val="16"/>
                          </w:rPr>
                          <w:t> </w:t>
                        </w:r>
                        <w:hyperlink r:id="rId168">
                          <w:r>
                            <w:rPr>
                              <w:color w:val="0000EE"/>
                              <w:w w:val="125"/>
                              <w:sz w:val="16"/>
                              <w:u w:val="single" w:color="0000EE"/>
                            </w:rPr>
                            <w:t>Water Response</w:t>
                          </w:r>
                        </w:hyperlink>
                        <w:r>
                          <w:rPr>
                            <w:w w:val="125"/>
                            <w:sz w:val="16"/>
                          </w:rPr>
                          <w:t>. Our bottling partner </w:t>
                        </w:r>
                        <w:r>
                          <w:rPr>
                            <w:spacing w:val="-2"/>
                            <w:w w:val="125"/>
                            <w:sz w:val="16"/>
                          </w:rPr>
                          <w:t>Coca-Cola</w:t>
                        </w:r>
                        <w:r>
                          <w:rPr>
                            <w:spacing w:val="-14"/>
                            <w:w w:val="125"/>
                            <w:sz w:val="16"/>
                          </w:rPr>
                          <w:t> </w:t>
                        </w:r>
                        <w:r>
                          <w:rPr>
                            <w:spacing w:val="-2"/>
                            <w:w w:val="125"/>
                            <w:sz w:val="16"/>
                          </w:rPr>
                          <w:t>Europacific</w:t>
                        </w:r>
                        <w:r>
                          <w:rPr>
                            <w:spacing w:val="-12"/>
                            <w:w w:val="125"/>
                            <w:sz w:val="16"/>
                          </w:rPr>
                          <w:t> </w:t>
                        </w:r>
                        <w:r>
                          <w:rPr>
                            <w:spacing w:val="-2"/>
                            <w:w w:val="125"/>
                            <w:sz w:val="16"/>
                          </w:rPr>
                          <w:t>Partners</w:t>
                        </w:r>
                        <w:r>
                          <w:rPr>
                            <w:spacing w:val="-13"/>
                            <w:w w:val="125"/>
                            <w:sz w:val="16"/>
                          </w:rPr>
                          <w:t> </w:t>
                        </w:r>
                        <w:r>
                          <w:rPr>
                            <w:spacing w:val="-2"/>
                            <w:w w:val="125"/>
                            <w:sz w:val="16"/>
                          </w:rPr>
                          <w:t>(CCEP)</w:t>
                        </w:r>
                        <w:r>
                          <w:rPr>
                            <w:spacing w:val="-27"/>
                            <w:w w:val="125"/>
                            <w:sz w:val="16"/>
                          </w:rPr>
                          <w:t> </w:t>
                        </w:r>
                        <w:r>
                          <w:rPr>
                            <w:spacing w:val="-2"/>
                            <w:w w:val="125"/>
                            <w:sz w:val="16"/>
                          </w:rPr>
                          <w:t>was </w:t>
                        </w:r>
                        <w:r>
                          <w:rPr>
                            <w:w w:val="125"/>
                            <w:sz w:val="16"/>
                          </w:rPr>
                          <w:t>recognized with the highest score of</w:t>
                        </w:r>
                        <w:r>
                          <w:rPr>
                            <w:spacing w:val="-2"/>
                            <w:w w:val="125"/>
                            <w:sz w:val="16"/>
                          </w:rPr>
                          <w:t> </w:t>
                        </w:r>
                        <w:r>
                          <w:rPr>
                            <w:w w:val="125"/>
                            <w:sz w:val="16"/>
                          </w:rPr>
                          <w:t>A, while</w:t>
                        </w:r>
                        <w:r>
                          <w:rPr>
                            <w:spacing w:val="-2"/>
                            <w:w w:val="125"/>
                            <w:sz w:val="16"/>
                          </w:rPr>
                          <w:t> </w:t>
                        </w:r>
                        <w:r>
                          <w:rPr>
                            <w:w w:val="125"/>
                            <w:sz w:val="16"/>
                          </w:rPr>
                          <w:t>Swire</w:t>
                        </w:r>
                        <w:r>
                          <w:rPr>
                            <w:spacing w:val="-2"/>
                            <w:w w:val="125"/>
                            <w:sz w:val="16"/>
                          </w:rPr>
                          <w:t> </w:t>
                        </w:r>
                        <w:r>
                          <w:rPr>
                            <w:w w:val="125"/>
                            <w:sz w:val="16"/>
                          </w:rPr>
                          <w:t>Coca-Cola</w:t>
                        </w:r>
                        <w:r>
                          <w:rPr>
                            <w:spacing w:val="-2"/>
                            <w:w w:val="125"/>
                            <w:sz w:val="16"/>
                          </w:rPr>
                          <w:t> </w:t>
                        </w:r>
                        <w:r>
                          <w:rPr>
                            <w:w w:val="125"/>
                            <w:sz w:val="16"/>
                          </w:rPr>
                          <w:t>Limited,</w:t>
                        </w:r>
                        <w:r>
                          <w:rPr>
                            <w:spacing w:val="-2"/>
                            <w:w w:val="125"/>
                            <w:sz w:val="16"/>
                          </w:rPr>
                          <w:t> </w:t>
                        </w:r>
                        <w:r>
                          <w:rPr>
                            <w:w w:val="125"/>
                            <w:sz w:val="16"/>
                          </w:rPr>
                          <w:t>Coca-Cola HBC and Coca-Cola Bottlers Japan Inc. (CCBJI)</w:t>
                        </w:r>
                        <w:r>
                          <w:rPr>
                            <w:spacing w:val="-5"/>
                            <w:w w:val="125"/>
                            <w:sz w:val="16"/>
                          </w:rPr>
                          <w:t> </w:t>
                        </w:r>
                        <w:r>
                          <w:rPr>
                            <w:w w:val="125"/>
                            <w:sz w:val="16"/>
                          </w:rPr>
                          <w:t>received</w:t>
                        </w:r>
                        <w:r>
                          <w:rPr>
                            <w:spacing w:val="-5"/>
                            <w:w w:val="125"/>
                            <w:sz w:val="16"/>
                          </w:rPr>
                          <w:t> </w:t>
                        </w:r>
                        <w:r>
                          <w:rPr>
                            <w:w w:val="125"/>
                            <w:sz w:val="16"/>
                          </w:rPr>
                          <w:t>a</w:t>
                        </w:r>
                        <w:r>
                          <w:rPr>
                            <w:spacing w:val="-5"/>
                            <w:w w:val="125"/>
                            <w:sz w:val="16"/>
                          </w:rPr>
                          <w:t> </w:t>
                        </w:r>
                        <w:r>
                          <w:rPr>
                            <w:w w:val="125"/>
                            <w:sz w:val="16"/>
                          </w:rPr>
                          <w:t>score</w:t>
                        </w:r>
                        <w:r>
                          <w:rPr>
                            <w:spacing w:val="-5"/>
                            <w:w w:val="125"/>
                            <w:sz w:val="16"/>
                          </w:rPr>
                          <w:t> </w:t>
                        </w:r>
                        <w:r>
                          <w:rPr>
                            <w:w w:val="125"/>
                            <w:sz w:val="16"/>
                          </w:rPr>
                          <w:t>of</w:t>
                        </w:r>
                        <w:r>
                          <w:rPr>
                            <w:spacing w:val="-19"/>
                            <w:w w:val="125"/>
                            <w:sz w:val="16"/>
                          </w:rPr>
                          <w:t> </w:t>
                        </w:r>
                        <w:r>
                          <w:rPr>
                            <w:w w:val="125"/>
                            <w:sz w:val="16"/>
                          </w:rPr>
                          <w:t>A–.</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40256">
                <wp:simplePos x="0" y="0"/>
                <wp:positionH relativeFrom="page">
                  <wp:posOffset>3540759</wp:posOffset>
                </wp:positionH>
                <wp:positionV relativeFrom="paragraph">
                  <wp:posOffset>1771826</wp:posOffset>
                </wp:positionV>
                <wp:extent cx="2854960" cy="2225040"/>
                <wp:effectExtent l="0" t="0" r="0" b="0"/>
                <wp:wrapNone/>
                <wp:docPr id="1051" name="Group 1051"/>
                <wp:cNvGraphicFramePr>
                  <a:graphicFrameLocks/>
                </wp:cNvGraphicFramePr>
                <a:graphic>
                  <a:graphicData uri="http://schemas.microsoft.com/office/word/2010/wordprocessingGroup">
                    <wpg:wgp>
                      <wpg:cNvPr id="1051" name="Group 1051"/>
                      <wpg:cNvGrpSpPr/>
                      <wpg:grpSpPr>
                        <a:xfrm>
                          <a:off x="0" y="0"/>
                          <a:ext cx="2854960" cy="2225040"/>
                          <a:chExt cx="2854960" cy="2225040"/>
                        </a:xfrm>
                      </wpg:grpSpPr>
                      <wps:wsp>
                        <wps:cNvPr id="1052" name="Graphic 1052"/>
                        <wps:cNvSpPr/>
                        <wps:spPr>
                          <a:xfrm>
                            <a:off x="0" y="0"/>
                            <a:ext cx="2854960" cy="2225040"/>
                          </a:xfrm>
                          <a:custGeom>
                            <a:avLst/>
                            <a:gdLst/>
                            <a:ahLst/>
                            <a:cxnLst/>
                            <a:rect l="l" t="t" r="r" b="b"/>
                            <a:pathLst>
                              <a:path w="2854960" h="2225040">
                                <a:moveTo>
                                  <a:pt x="2854960" y="0"/>
                                </a:moveTo>
                                <a:lnTo>
                                  <a:pt x="0" y="0"/>
                                </a:lnTo>
                                <a:lnTo>
                                  <a:pt x="0" y="2224862"/>
                                </a:lnTo>
                                <a:lnTo>
                                  <a:pt x="2854960" y="2224862"/>
                                </a:lnTo>
                                <a:lnTo>
                                  <a:pt x="2854960" y="0"/>
                                </a:lnTo>
                                <a:close/>
                              </a:path>
                            </a:pathLst>
                          </a:custGeom>
                          <a:solidFill>
                            <a:srgbClr val="EBEBEB"/>
                          </a:solidFill>
                        </wps:spPr>
                        <wps:bodyPr wrap="square" lIns="0" tIns="0" rIns="0" bIns="0" rtlCol="0">
                          <a:prstTxWarp prst="textNoShape">
                            <a:avLst/>
                          </a:prstTxWarp>
                          <a:noAutofit/>
                        </wps:bodyPr>
                      </wps:wsp>
                      <pic:pic>
                        <pic:nvPicPr>
                          <pic:cNvPr id="1053" name="Image 1053"/>
                          <pic:cNvPicPr/>
                        </pic:nvPicPr>
                        <pic:blipFill>
                          <a:blip r:embed="rId229" cstate="print"/>
                          <a:stretch>
                            <a:fillRect/>
                          </a:stretch>
                        </pic:blipFill>
                        <pic:spPr>
                          <a:xfrm>
                            <a:off x="228599" y="197942"/>
                            <a:ext cx="673523" cy="556372"/>
                          </a:xfrm>
                          <a:prstGeom prst="rect">
                            <a:avLst/>
                          </a:prstGeom>
                        </pic:spPr>
                      </pic:pic>
                      <wps:wsp>
                        <wps:cNvPr id="1054" name="Textbox 1054"/>
                        <wps:cNvSpPr txBox="1"/>
                        <wps:spPr>
                          <a:xfrm>
                            <a:off x="0" y="0"/>
                            <a:ext cx="2854960" cy="2225040"/>
                          </a:xfrm>
                          <a:prstGeom prst="rect">
                            <a:avLst/>
                          </a:prstGeom>
                        </wps:spPr>
                        <wps:txbx>
                          <w:txbxContent>
                            <w:p>
                              <w:pPr>
                                <w:spacing w:line="240" w:lineRule="auto" w:before="0"/>
                                <w:rPr>
                                  <w:sz w:val="16"/>
                                </w:rPr>
                              </w:pPr>
                            </w:p>
                            <w:p>
                              <w:pPr>
                                <w:spacing w:line="240" w:lineRule="auto" w:before="0"/>
                                <w:rPr>
                                  <w:sz w:val="16"/>
                                </w:rPr>
                              </w:pPr>
                            </w:p>
                            <w:p>
                              <w:pPr>
                                <w:spacing w:line="240" w:lineRule="auto" w:before="4"/>
                                <w:rPr>
                                  <w:sz w:val="16"/>
                                </w:rPr>
                              </w:pPr>
                            </w:p>
                            <w:p>
                              <w:pPr>
                                <w:spacing w:line="297" w:lineRule="auto" w:before="0"/>
                                <w:ind w:left="1544" w:right="693" w:firstLine="0"/>
                                <w:jc w:val="left"/>
                                <w:rPr>
                                  <w:sz w:val="16"/>
                                </w:rPr>
                              </w:pPr>
                              <w:r>
                                <w:rPr>
                                  <w:spacing w:val="-2"/>
                                  <w:w w:val="125"/>
                                  <w:sz w:val="16"/>
                                </w:rPr>
                                <w:t>Our</w:t>
                              </w:r>
                              <w:r>
                                <w:rPr>
                                  <w:spacing w:val="-17"/>
                                  <w:w w:val="125"/>
                                  <w:sz w:val="16"/>
                                </w:rPr>
                                <w:t> </w:t>
                              </w:r>
                              <w:r>
                                <w:rPr>
                                  <w:spacing w:val="-2"/>
                                  <w:w w:val="125"/>
                                  <w:sz w:val="16"/>
                                </w:rPr>
                                <w:t>smartwater</w:t>
                              </w:r>
                              <w:r>
                                <w:rPr>
                                  <w:spacing w:val="-16"/>
                                  <w:w w:val="125"/>
                                  <w:sz w:val="16"/>
                                </w:rPr>
                                <w:t> </w:t>
                              </w:r>
                              <w:r>
                                <w:rPr>
                                  <w:spacing w:val="-2"/>
                                  <w:w w:val="125"/>
                                  <w:sz w:val="16"/>
                                </w:rPr>
                                <w:t>brand,</w:t>
                              </w:r>
                              <w:r>
                                <w:rPr>
                                  <w:spacing w:val="-14"/>
                                  <w:w w:val="125"/>
                                  <w:sz w:val="16"/>
                                </w:rPr>
                                <w:t> </w:t>
                              </w:r>
                              <w:r>
                                <w:rPr>
                                  <w:spacing w:val="-2"/>
                                  <w:w w:val="125"/>
                                  <w:sz w:val="16"/>
                                </w:rPr>
                                <w:t>in </w:t>
                              </w:r>
                              <w:r>
                                <w:rPr>
                                  <w:w w:val="125"/>
                                  <w:sz w:val="16"/>
                                </w:rPr>
                                <w:t>partnership with Global Water Challenge and</w:t>
                              </w:r>
                            </w:p>
                            <w:p>
                              <w:pPr>
                                <w:spacing w:line="297" w:lineRule="auto" w:before="2"/>
                                <w:ind w:left="359" w:right="693" w:firstLine="1190"/>
                                <w:jc w:val="left"/>
                                <w:rPr>
                                  <w:sz w:val="16"/>
                                </w:rPr>
                              </w:pPr>
                              <w:r>
                                <w:rPr>
                                  <w:w w:val="125"/>
                                  <w:sz w:val="16"/>
                                </w:rPr>
                                <w:t>its women for water </w:t>
                              </w:r>
                              <w:r>
                                <w:rPr>
                                  <w:spacing w:val="-2"/>
                                  <w:w w:val="125"/>
                                  <w:sz w:val="16"/>
                                </w:rPr>
                                <w:t>platform,</w:t>
                              </w:r>
                              <w:r>
                                <w:rPr>
                                  <w:spacing w:val="-7"/>
                                  <w:w w:val="125"/>
                                  <w:sz w:val="16"/>
                                </w:rPr>
                                <w:t> </w:t>
                              </w:r>
                              <w:r>
                                <w:rPr>
                                  <w:spacing w:val="-2"/>
                                  <w:w w:val="125"/>
                                  <w:sz w:val="16"/>
                                </w:rPr>
                                <w:t>launched</w:t>
                              </w:r>
                              <w:r>
                                <w:rPr>
                                  <w:spacing w:val="-6"/>
                                  <w:w w:val="125"/>
                                  <w:sz w:val="16"/>
                                </w:rPr>
                                <w:t> </w:t>
                              </w:r>
                              <w:r>
                                <w:rPr>
                                  <w:b/>
                                  <w:spacing w:val="-2"/>
                                  <w:w w:val="125"/>
                                  <w:sz w:val="16"/>
                                </w:rPr>
                                <w:t>smart</w:t>
                              </w:r>
                              <w:r>
                                <w:rPr>
                                  <w:b/>
                                  <w:spacing w:val="-3"/>
                                  <w:w w:val="125"/>
                                  <w:sz w:val="16"/>
                                </w:rPr>
                                <w:t> </w:t>
                              </w:r>
                              <w:r>
                                <w:rPr>
                                  <w:b/>
                                  <w:spacing w:val="-2"/>
                                  <w:w w:val="125"/>
                                  <w:sz w:val="16"/>
                                </w:rPr>
                                <w:t>solutions: </w:t>
                              </w:r>
                              <w:r>
                                <w:rPr>
                                  <w:b/>
                                  <w:w w:val="120"/>
                                  <w:sz w:val="16"/>
                                </w:rPr>
                                <w:t>global</w:t>
                              </w:r>
                              <w:r>
                                <w:rPr>
                                  <w:b/>
                                  <w:spacing w:val="-9"/>
                                  <w:w w:val="120"/>
                                  <w:sz w:val="16"/>
                                </w:rPr>
                                <w:t> </w:t>
                              </w:r>
                              <w:r>
                                <w:rPr>
                                  <w:b/>
                                  <w:w w:val="120"/>
                                  <w:sz w:val="16"/>
                                </w:rPr>
                                <w:t>water</w:t>
                              </w:r>
                              <w:r>
                                <w:rPr>
                                  <w:b/>
                                  <w:spacing w:val="-11"/>
                                  <w:w w:val="120"/>
                                  <w:sz w:val="16"/>
                                </w:rPr>
                                <w:t> </w:t>
                              </w:r>
                              <w:r>
                                <w:rPr>
                                  <w:b/>
                                  <w:w w:val="120"/>
                                  <w:sz w:val="16"/>
                                </w:rPr>
                                <w:t>challenge</w:t>
                              </w:r>
                              <w:r>
                                <w:rPr>
                                  <w:w w:val="120"/>
                                  <w:sz w:val="16"/>
                                </w:rPr>
                                <w:t>,</w:t>
                              </w:r>
                              <w:r>
                                <w:rPr>
                                  <w:spacing w:val="-10"/>
                                  <w:w w:val="120"/>
                                  <w:sz w:val="16"/>
                                </w:rPr>
                                <w:t> </w:t>
                              </w:r>
                              <w:r>
                                <w:rPr>
                                  <w:w w:val="120"/>
                                  <w:sz w:val="16"/>
                                </w:rPr>
                                <w:t>a</w:t>
                              </w:r>
                              <w:r>
                                <w:rPr>
                                  <w:spacing w:val="-10"/>
                                  <w:w w:val="120"/>
                                  <w:sz w:val="16"/>
                                </w:rPr>
                                <w:t> </w:t>
                              </w:r>
                              <w:r>
                                <w:rPr>
                                  <w:w w:val="120"/>
                                  <w:sz w:val="16"/>
                                </w:rPr>
                                <w:t>grant </w:t>
                              </w:r>
                              <w:r>
                                <w:rPr>
                                  <w:w w:val="125"/>
                                  <w:sz w:val="16"/>
                                </w:rPr>
                                <w:t>program</w:t>
                              </w:r>
                              <w:r>
                                <w:rPr>
                                  <w:spacing w:val="-15"/>
                                  <w:w w:val="125"/>
                                  <w:sz w:val="16"/>
                                </w:rPr>
                                <w:t> </w:t>
                              </w:r>
                              <w:r>
                                <w:rPr>
                                  <w:w w:val="125"/>
                                  <w:sz w:val="16"/>
                                </w:rPr>
                                <w:t>in</w:t>
                              </w:r>
                              <w:r>
                                <w:rPr>
                                  <w:spacing w:val="-15"/>
                                  <w:w w:val="125"/>
                                  <w:sz w:val="16"/>
                                </w:rPr>
                                <w:t> </w:t>
                              </w:r>
                              <w:r>
                                <w:rPr>
                                  <w:w w:val="125"/>
                                  <w:sz w:val="16"/>
                                </w:rPr>
                                <w:t>2022</w:t>
                              </w:r>
                              <w:r>
                                <w:rPr>
                                  <w:spacing w:val="-14"/>
                                  <w:w w:val="125"/>
                                  <w:sz w:val="16"/>
                                </w:rPr>
                                <w:t> </w:t>
                              </w:r>
                              <w:r>
                                <w:rPr>
                                  <w:w w:val="125"/>
                                  <w:sz w:val="16"/>
                                </w:rPr>
                                <w:t>to</w:t>
                              </w:r>
                              <w:r>
                                <w:rPr>
                                  <w:spacing w:val="-15"/>
                                  <w:w w:val="125"/>
                                  <w:sz w:val="16"/>
                                </w:rPr>
                                <w:t> </w:t>
                              </w:r>
                              <w:r>
                                <w:rPr>
                                  <w:w w:val="125"/>
                                  <w:sz w:val="16"/>
                                </w:rPr>
                                <w:t>support</w:t>
                              </w:r>
                              <w:r>
                                <w:rPr>
                                  <w:spacing w:val="-15"/>
                                  <w:w w:val="125"/>
                                  <w:sz w:val="16"/>
                                </w:rPr>
                                <w:t> </w:t>
                              </w:r>
                              <w:r>
                                <w:rPr>
                                  <w:w w:val="125"/>
                                  <w:sz w:val="16"/>
                                </w:rPr>
                                <w:t>non-profits to improve communities’ access to WASH, improve watershed health and empower</w:t>
                              </w:r>
                              <w:r>
                                <w:rPr>
                                  <w:spacing w:val="-20"/>
                                  <w:w w:val="125"/>
                                  <w:sz w:val="16"/>
                                </w:rPr>
                                <w:t> </w:t>
                              </w:r>
                              <w:r>
                                <w:rPr>
                                  <w:w w:val="125"/>
                                  <w:sz w:val="16"/>
                                </w:rPr>
                                <w:t>women</w:t>
                              </w:r>
                              <w:r>
                                <w:rPr>
                                  <w:spacing w:val="-12"/>
                                  <w:w w:val="125"/>
                                  <w:sz w:val="16"/>
                                </w:rPr>
                                <w:t> </w:t>
                              </w:r>
                              <w:r>
                                <w:rPr>
                                  <w:w w:val="125"/>
                                  <w:sz w:val="16"/>
                                </w:rPr>
                                <w:t>through</w:t>
                              </w:r>
                              <w:r>
                                <w:rPr>
                                  <w:spacing w:val="-11"/>
                                  <w:w w:val="125"/>
                                  <w:sz w:val="16"/>
                                </w:rPr>
                                <w:t> </w:t>
                              </w:r>
                              <w:r>
                                <w:rPr>
                                  <w:w w:val="125"/>
                                  <w:sz w:val="16"/>
                                </w:rPr>
                                <w:t>water-based activities. </w:t>
                              </w:r>
                              <w:hyperlink r:id="rId230">
                                <w:r>
                                  <w:rPr>
                                    <w:color w:val="0000EE"/>
                                    <w:w w:val="125"/>
                                    <w:sz w:val="16"/>
                                    <w:u w:val="single" w:color="0000EE"/>
                                  </w:rPr>
                                  <w:t>Read more</w:t>
                                </w:r>
                              </w:hyperlink>
                              <w:r>
                                <w:rPr>
                                  <w:w w:val="125"/>
                                  <w:sz w:val="16"/>
                                </w:rPr>
                                <w:t>.</w:t>
                              </w:r>
                            </w:p>
                          </w:txbxContent>
                        </wps:txbx>
                        <wps:bodyPr wrap="square" lIns="0" tIns="0" rIns="0" bIns="0" rtlCol="0">
                          <a:noAutofit/>
                        </wps:bodyPr>
                      </wps:wsp>
                    </wpg:wgp>
                  </a:graphicData>
                </a:graphic>
              </wp:anchor>
            </w:drawing>
          </mc:Choice>
          <mc:Fallback>
            <w:pict>
              <v:group style="position:absolute;margin-left:278.799988pt;margin-top:139.513916pt;width:224.8pt;height:175.2pt;mso-position-horizontal-relative:page;mso-position-vertical-relative:paragraph;z-index:15840256" id="docshapegroup839" coordorigin="5576,2790" coordsize="4496,3504">
                <v:rect style="position:absolute;left:5576;top:2790;width:4496;height:3504" id="docshape840" filled="true" fillcolor="#ebebeb" stroked="false">
                  <v:fill type="solid"/>
                </v:rect>
                <v:shape style="position:absolute;left:5936;top:3102;width:1061;height:877" type="#_x0000_t75" id="docshape841" stroked="false">
                  <v:imagedata r:id="rId229" o:title=""/>
                </v:shape>
                <v:shape style="position:absolute;left:5576;top:2790;width:4496;height:3504" type="#_x0000_t202" id="docshape842" filled="false" stroked="false">
                  <v:textbox inset="0,0,0,0">
                    <w:txbxContent>
                      <w:p>
                        <w:pPr>
                          <w:spacing w:line="240" w:lineRule="auto" w:before="0"/>
                          <w:rPr>
                            <w:sz w:val="16"/>
                          </w:rPr>
                        </w:pPr>
                      </w:p>
                      <w:p>
                        <w:pPr>
                          <w:spacing w:line="240" w:lineRule="auto" w:before="0"/>
                          <w:rPr>
                            <w:sz w:val="16"/>
                          </w:rPr>
                        </w:pPr>
                      </w:p>
                      <w:p>
                        <w:pPr>
                          <w:spacing w:line="240" w:lineRule="auto" w:before="4"/>
                          <w:rPr>
                            <w:sz w:val="16"/>
                          </w:rPr>
                        </w:pPr>
                      </w:p>
                      <w:p>
                        <w:pPr>
                          <w:spacing w:line="297" w:lineRule="auto" w:before="0"/>
                          <w:ind w:left="1544" w:right="693" w:firstLine="0"/>
                          <w:jc w:val="left"/>
                          <w:rPr>
                            <w:sz w:val="16"/>
                          </w:rPr>
                        </w:pPr>
                        <w:r>
                          <w:rPr>
                            <w:spacing w:val="-2"/>
                            <w:w w:val="125"/>
                            <w:sz w:val="16"/>
                          </w:rPr>
                          <w:t>Our</w:t>
                        </w:r>
                        <w:r>
                          <w:rPr>
                            <w:spacing w:val="-17"/>
                            <w:w w:val="125"/>
                            <w:sz w:val="16"/>
                          </w:rPr>
                          <w:t> </w:t>
                        </w:r>
                        <w:r>
                          <w:rPr>
                            <w:spacing w:val="-2"/>
                            <w:w w:val="125"/>
                            <w:sz w:val="16"/>
                          </w:rPr>
                          <w:t>smartwater</w:t>
                        </w:r>
                        <w:r>
                          <w:rPr>
                            <w:spacing w:val="-16"/>
                            <w:w w:val="125"/>
                            <w:sz w:val="16"/>
                          </w:rPr>
                          <w:t> </w:t>
                        </w:r>
                        <w:r>
                          <w:rPr>
                            <w:spacing w:val="-2"/>
                            <w:w w:val="125"/>
                            <w:sz w:val="16"/>
                          </w:rPr>
                          <w:t>brand,</w:t>
                        </w:r>
                        <w:r>
                          <w:rPr>
                            <w:spacing w:val="-14"/>
                            <w:w w:val="125"/>
                            <w:sz w:val="16"/>
                          </w:rPr>
                          <w:t> </w:t>
                        </w:r>
                        <w:r>
                          <w:rPr>
                            <w:spacing w:val="-2"/>
                            <w:w w:val="125"/>
                            <w:sz w:val="16"/>
                          </w:rPr>
                          <w:t>in </w:t>
                        </w:r>
                        <w:r>
                          <w:rPr>
                            <w:w w:val="125"/>
                            <w:sz w:val="16"/>
                          </w:rPr>
                          <w:t>partnership with Global Water Challenge and</w:t>
                        </w:r>
                      </w:p>
                      <w:p>
                        <w:pPr>
                          <w:spacing w:line="297" w:lineRule="auto" w:before="2"/>
                          <w:ind w:left="359" w:right="693" w:firstLine="1190"/>
                          <w:jc w:val="left"/>
                          <w:rPr>
                            <w:sz w:val="16"/>
                          </w:rPr>
                        </w:pPr>
                        <w:r>
                          <w:rPr>
                            <w:w w:val="125"/>
                            <w:sz w:val="16"/>
                          </w:rPr>
                          <w:t>its women for water </w:t>
                        </w:r>
                        <w:r>
                          <w:rPr>
                            <w:spacing w:val="-2"/>
                            <w:w w:val="125"/>
                            <w:sz w:val="16"/>
                          </w:rPr>
                          <w:t>platform,</w:t>
                        </w:r>
                        <w:r>
                          <w:rPr>
                            <w:spacing w:val="-7"/>
                            <w:w w:val="125"/>
                            <w:sz w:val="16"/>
                          </w:rPr>
                          <w:t> </w:t>
                        </w:r>
                        <w:r>
                          <w:rPr>
                            <w:spacing w:val="-2"/>
                            <w:w w:val="125"/>
                            <w:sz w:val="16"/>
                          </w:rPr>
                          <w:t>launched</w:t>
                        </w:r>
                        <w:r>
                          <w:rPr>
                            <w:spacing w:val="-6"/>
                            <w:w w:val="125"/>
                            <w:sz w:val="16"/>
                          </w:rPr>
                          <w:t> </w:t>
                        </w:r>
                        <w:r>
                          <w:rPr>
                            <w:b/>
                            <w:spacing w:val="-2"/>
                            <w:w w:val="125"/>
                            <w:sz w:val="16"/>
                          </w:rPr>
                          <w:t>smart</w:t>
                        </w:r>
                        <w:r>
                          <w:rPr>
                            <w:b/>
                            <w:spacing w:val="-3"/>
                            <w:w w:val="125"/>
                            <w:sz w:val="16"/>
                          </w:rPr>
                          <w:t> </w:t>
                        </w:r>
                        <w:r>
                          <w:rPr>
                            <w:b/>
                            <w:spacing w:val="-2"/>
                            <w:w w:val="125"/>
                            <w:sz w:val="16"/>
                          </w:rPr>
                          <w:t>solutions: </w:t>
                        </w:r>
                        <w:r>
                          <w:rPr>
                            <w:b/>
                            <w:w w:val="120"/>
                            <w:sz w:val="16"/>
                          </w:rPr>
                          <w:t>global</w:t>
                        </w:r>
                        <w:r>
                          <w:rPr>
                            <w:b/>
                            <w:spacing w:val="-9"/>
                            <w:w w:val="120"/>
                            <w:sz w:val="16"/>
                          </w:rPr>
                          <w:t> </w:t>
                        </w:r>
                        <w:r>
                          <w:rPr>
                            <w:b/>
                            <w:w w:val="120"/>
                            <w:sz w:val="16"/>
                          </w:rPr>
                          <w:t>water</w:t>
                        </w:r>
                        <w:r>
                          <w:rPr>
                            <w:b/>
                            <w:spacing w:val="-11"/>
                            <w:w w:val="120"/>
                            <w:sz w:val="16"/>
                          </w:rPr>
                          <w:t> </w:t>
                        </w:r>
                        <w:r>
                          <w:rPr>
                            <w:b/>
                            <w:w w:val="120"/>
                            <w:sz w:val="16"/>
                          </w:rPr>
                          <w:t>challenge</w:t>
                        </w:r>
                        <w:r>
                          <w:rPr>
                            <w:w w:val="120"/>
                            <w:sz w:val="16"/>
                          </w:rPr>
                          <w:t>,</w:t>
                        </w:r>
                        <w:r>
                          <w:rPr>
                            <w:spacing w:val="-10"/>
                            <w:w w:val="120"/>
                            <w:sz w:val="16"/>
                          </w:rPr>
                          <w:t> </w:t>
                        </w:r>
                        <w:r>
                          <w:rPr>
                            <w:w w:val="120"/>
                            <w:sz w:val="16"/>
                          </w:rPr>
                          <w:t>a</w:t>
                        </w:r>
                        <w:r>
                          <w:rPr>
                            <w:spacing w:val="-10"/>
                            <w:w w:val="120"/>
                            <w:sz w:val="16"/>
                          </w:rPr>
                          <w:t> </w:t>
                        </w:r>
                        <w:r>
                          <w:rPr>
                            <w:w w:val="120"/>
                            <w:sz w:val="16"/>
                          </w:rPr>
                          <w:t>grant </w:t>
                        </w:r>
                        <w:r>
                          <w:rPr>
                            <w:w w:val="125"/>
                            <w:sz w:val="16"/>
                          </w:rPr>
                          <w:t>program</w:t>
                        </w:r>
                        <w:r>
                          <w:rPr>
                            <w:spacing w:val="-15"/>
                            <w:w w:val="125"/>
                            <w:sz w:val="16"/>
                          </w:rPr>
                          <w:t> </w:t>
                        </w:r>
                        <w:r>
                          <w:rPr>
                            <w:w w:val="125"/>
                            <w:sz w:val="16"/>
                          </w:rPr>
                          <w:t>in</w:t>
                        </w:r>
                        <w:r>
                          <w:rPr>
                            <w:spacing w:val="-15"/>
                            <w:w w:val="125"/>
                            <w:sz w:val="16"/>
                          </w:rPr>
                          <w:t> </w:t>
                        </w:r>
                        <w:r>
                          <w:rPr>
                            <w:w w:val="125"/>
                            <w:sz w:val="16"/>
                          </w:rPr>
                          <w:t>2022</w:t>
                        </w:r>
                        <w:r>
                          <w:rPr>
                            <w:spacing w:val="-14"/>
                            <w:w w:val="125"/>
                            <w:sz w:val="16"/>
                          </w:rPr>
                          <w:t> </w:t>
                        </w:r>
                        <w:r>
                          <w:rPr>
                            <w:w w:val="125"/>
                            <w:sz w:val="16"/>
                          </w:rPr>
                          <w:t>to</w:t>
                        </w:r>
                        <w:r>
                          <w:rPr>
                            <w:spacing w:val="-15"/>
                            <w:w w:val="125"/>
                            <w:sz w:val="16"/>
                          </w:rPr>
                          <w:t> </w:t>
                        </w:r>
                        <w:r>
                          <w:rPr>
                            <w:w w:val="125"/>
                            <w:sz w:val="16"/>
                          </w:rPr>
                          <w:t>support</w:t>
                        </w:r>
                        <w:r>
                          <w:rPr>
                            <w:spacing w:val="-15"/>
                            <w:w w:val="125"/>
                            <w:sz w:val="16"/>
                          </w:rPr>
                          <w:t> </w:t>
                        </w:r>
                        <w:r>
                          <w:rPr>
                            <w:w w:val="125"/>
                            <w:sz w:val="16"/>
                          </w:rPr>
                          <w:t>non-profits to improve communities’ access to WASH, improve watershed health and empower</w:t>
                        </w:r>
                        <w:r>
                          <w:rPr>
                            <w:spacing w:val="-20"/>
                            <w:w w:val="125"/>
                            <w:sz w:val="16"/>
                          </w:rPr>
                          <w:t> </w:t>
                        </w:r>
                        <w:r>
                          <w:rPr>
                            <w:w w:val="125"/>
                            <w:sz w:val="16"/>
                          </w:rPr>
                          <w:t>women</w:t>
                        </w:r>
                        <w:r>
                          <w:rPr>
                            <w:spacing w:val="-12"/>
                            <w:w w:val="125"/>
                            <w:sz w:val="16"/>
                          </w:rPr>
                          <w:t> </w:t>
                        </w:r>
                        <w:r>
                          <w:rPr>
                            <w:w w:val="125"/>
                            <w:sz w:val="16"/>
                          </w:rPr>
                          <w:t>through</w:t>
                        </w:r>
                        <w:r>
                          <w:rPr>
                            <w:spacing w:val="-11"/>
                            <w:w w:val="125"/>
                            <w:sz w:val="16"/>
                          </w:rPr>
                          <w:t> </w:t>
                        </w:r>
                        <w:r>
                          <w:rPr>
                            <w:w w:val="125"/>
                            <w:sz w:val="16"/>
                          </w:rPr>
                          <w:t>water-based activities. </w:t>
                        </w:r>
                        <w:hyperlink r:id="rId230">
                          <w:r>
                            <w:rPr>
                              <w:color w:val="0000EE"/>
                              <w:w w:val="125"/>
                              <w:sz w:val="16"/>
                              <w:u w:val="single" w:color="0000EE"/>
                            </w:rPr>
                            <w:t>Read more</w:t>
                          </w:r>
                        </w:hyperlink>
                        <w:r>
                          <w:rPr>
                            <w:w w:val="125"/>
                            <w:sz w:val="16"/>
                          </w:rPr>
                          <w:t>.</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40768">
                <wp:simplePos x="0" y="0"/>
                <wp:positionH relativeFrom="page">
                  <wp:posOffset>9860280</wp:posOffset>
                </wp:positionH>
                <wp:positionV relativeFrom="paragraph">
                  <wp:posOffset>506729</wp:posOffset>
                </wp:positionV>
                <wp:extent cx="6014720" cy="2806065"/>
                <wp:effectExtent l="0" t="0" r="0" b="0"/>
                <wp:wrapNone/>
                <wp:docPr id="1055" name="Textbox 1055"/>
                <wp:cNvGraphicFramePr>
                  <a:graphicFrameLocks/>
                </wp:cNvGraphicFramePr>
                <a:graphic>
                  <a:graphicData uri="http://schemas.microsoft.com/office/word/2010/wordprocessingShape">
                    <wps:wsp>
                      <wps:cNvPr id="1055" name="Textbox 1055"/>
                      <wps:cNvSpPr txBox="1"/>
                      <wps:spPr>
                        <a:xfrm>
                          <a:off x="0" y="0"/>
                          <a:ext cx="6014720" cy="2806065"/>
                        </a:xfrm>
                        <a:prstGeom prst="rect">
                          <a:avLst/>
                        </a:prstGeom>
                        <a:solidFill>
                          <a:srgbClr val="000000"/>
                        </a:solidFill>
                      </wps:spPr>
                      <wps:txbx>
                        <w:txbxContent>
                          <w:p>
                            <w:pPr>
                              <w:pStyle w:val="BodyText"/>
                              <w:spacing w:before="92"/>
                              <w:rPr>
                                <w:color w:val="000000"/>
                                <w:sz w:val="22"/>
                              </w:rPr>
                            </w:pPr>
                          </w:p>
                          <w:p>
                            <w:pPr>
                              <w:spacing w:before="0"/>
                              <w:ind w:left="358" w:right="0" w:firstLine="0"/>
                              <w:jc w:val="left"/>
                              <w:rPr>
                                <w:b/>
                                <w:color w:val="000000"/>
                                <w:sz w:val="22"/>
                              </w:rPr>
                            </w:pPr>
                            <w:r>
                              <w:rPr>
                                <w:b/>
                                <w:color w:val="FFFFFF"/>
                                <w:w w:val="110"/>
                                <w:sz w:val="22"/>
                              </w:rPr>
                              <w:t>Collective</w:t>
                            </w:r>
                            <w:r>
                              <w:rPr>
                                <w:b/>
                                <w:color w:val="FFFFFF"/>
                                <w:spacing w:val="-4"/>
                                <w:w w:val="110"/>
                                <w:sz w:val="22"/>
                              </w:rPr>
                              <w:t> </w:t>
                            </w:r>
                            <w:r>
                              <w:rPr>
                                <w:b/>
                                <w:color w:val="FFFFFF"/>
                                <w:spacing w:val="-2"/>
                                <w:w w:val="110"/>
                                <w:sz w:val="22"/>
                              </w:rPr>
                              <w:t>Action</w:t>
                            </w:r>
                          </w:p>
                          <w:p>
                            <w:pPr>
                              <w:pStyle w:val="BodyText"/>
                              <w:spacing w:before="9"/>
                              <w:rPr>
                                <w:b/>
                                <w:color w:val="000000"/>
                                <w:sz w:val="22"/>
                              </w:rPr>
                            </w:pPr>
                          </w:p>
                          <w:p>
                            <w:pPr>
                              <w:pStyle w:val="BodyText"/>
                              <w:spacing w:line="297" w:lineRule="auto"/>
                              <w:ind w:left="365" w:right="486" w:hanging="16"/>
                              <w:rPr>
                                <w:color w:val="000000"/>
                              </w:rPr>
                            </w:pPr>
                            <w:r>
                              <w:rPr>
                                <w:color w:val="FFFFFF"/>
                                <w:w w:val="125"/>
                              </w:rPr>
                              <w:t>The</w:t>
                            </w:r>
                            <w:r>
                              <w:rPr>
                                <w:color w:val="FFFFFF"/>
                                <w:spacing w:val="-16"/>
                                <w:w w:val="125"/>
                              </w:rPr>
                              <w:t> </w:t>
                            </w:r>
                            <w:r>
                              <w:rPr>
                                <w:color w:val="FFFFFF"/>
                                <w:w w:val="125"/>
                              </w:rPr>
                              <w:t>shared</w:t>
                            </w:r>
                            <w:r>
                              <w:rPr>
                                <w:color w:val="FFFFFF"/>
                                <w:spacing w:val="-13"/>
                                <w:w w:val="125"/>
                              </w:rPr>
                              <w:t> </w:t>
                            </w:r>
                            <w:r>
                              <w:rPr>
                                <w:color w:val="FFFFFF"/>
                                <w:w w:val="125"/>
                              </w:rPr>
                              <w:t>nature</w:t>
                            </w:r>
                            <w:r>
                              <w:rPr>
                                <w:color w:val="FFFFFF"/>
                                <w:spacing w:val="-13"/>
                                <w:w w:val="125"/>
                              </w:rPr>
                              <w:t> </w:t>
                            </w:r>
                            <w:r>
                              <w:rPr>
                                <w:color w:val="FFFFFF"/>
                                <w:w w:val="125"/>
                              </w:rPr>
                              <w:t>of</w:t>
                            </w:r>
                            <w:r>
                              <w:rPr>
                                <w:color w:val="FFFFFF"/>
                                <w:spacing w:val="-22"/>
                                <w:w w:val="125"/>
                              </w:rPr>
                              <w:t> </w:t>
                            </w:r>
                            <w:r>
                              <w:rPr>
                                <w:color w:val="FFFFFF"/>
                                <w:w w:val="125"/>
                              </w:rPr>
                              <w:t>water</w:t>
                            </w:r>
                            <w:r>
                              <w:rPr>
                                <w:color w:val="FFFFFF"/>
                                <w:spacing w:val="-16"/>
                                <w:w w:val="125"/>
                              </w:rPr>
                              <w:t> </w:t>
                            </w:r>
                            <w:r>
                              <w:rPr>
                                <w:color w:val="FFFFFF"/>
                                <w:w w:val="125"/>
                              </w:rPr>
                              <w:t>resources</w:t>
                            </w:r>
                            <w:r>
                              <w:rPr>
                                <w:color w:val="FFFFFF"/>
                                <w:spacing w:val="-13"/>
                                <w:w w:val="125"/>
                              </w:rPr>
                              <w:t> </w:t>
                            </w:r>
                            <w:r>
                              <w:rPr>
                                <w:color w:val="FFFFFF"/>
                                <w:w w:val="125"/>
                              </w:rPr>
                              <w:t>requires</w:t>
                            </w:r>
                            <w:r>
                              <w:rPr>
                                <w:color w:val="FFFFFF"/>
                                <w:spacing w:val="-13"/>
                                <w:w w:val="125"/>
                              </w:rPr>
                              <w:t> </w:t>
                            </w:r>
                            <w:r>
                              <w:rPr>
                                <w:color w:val="FFFFFF"/>
                                <w:w w:val="125"/>
                              </w:rPr>
                              <w:t>collective</w:t>
                            </w:r>
                            <w:r>
                              <w:rPr>
                                <w:color w:val="FFFFFF"/>
                                <w:spacing w:val="-13"/>
                                <w:w w:val="125"/>
                              </w:rPr>
                              <w:t> </w:t>
                            </w:r>
                            <w:r>
                              <w:rPr>
                                <w:color w:val="FFFFFF"/>
                                <w:w w:val="125"/>
                              </w:rPr>
                              <w:t>action</w:t>
                            </w:r>
                            <w:r>
                              <w:rPr>
                                <w:color w:val="FFFFFF"/>
                                <w:spacing w:val="-14"/>
                                <w:w w:val="125"/>
                              </w:rPr>
                              <w:t> </w:t>
                            </w:r>
                            <w:r>
                              <w:rPr>
                                <w:color w:val="FFFFFF"/>
                                <w:w w:val="125"/>
                              </w:rPr>
                              <w:t>to</w:t>
                            </w:r>
                            <w:r>
                              <w:rPr>
                                <w:color w:val="FFFFFF"/>
                                <w:spacing w:val="-13"/>
                                <w:w w:val="125"/>
                              </w:rPr>
                              <w:t> </w:t>
                            </w:r>
                            <w:r>
                              <w:rPr>
                                <w:color w:val="FFFFFF"/>
                                <w:w w:val="125"/>
                              </w:rPr>
                              <w:t>help</w:t>
                            </w:r>
                            <w:r>
                              <w:rPr>
                                <w:color w:val="FFFFFF"/>
                                <w:spacing w:val="-13"/>
                                <w:w w:val="125"/>
                              </w:rPr>
                              <w:t> </w:t>
                            </w:r>
                            <w:r>
                              <w:rPr>
                                <w:color w:val="FFFFFF"/>
                                <w:w w:val="125"/>
                              </w:rPr>
                              <w:t>solve</w:t>
                            </w:r>
                            <w:r>
                              <w:rPr>
                                <w:color w:val="FFFFFF"/>
                                <w:spacing w:val="-15"/>
                                <w:w w:val="125"/>
                              </w:rPr>
                              <w:t> </w:t>
                            </w:r>
                            <w:r>
                              <w:rPr>
                                <w:color w:val="FFFFFF"/>
                                <w:w w:val="125"/>
                              </w:rPr>
                              <w:t>water</w:t>
                            </w:r>
                            <w:r>
                              <w:rPr>
                                <w:color w:val="FFFFFF"/>
                                <w:spacing w:val="-17"/>
                                <w:w w:val="125"/>
                              </w:rPr>
                              <w:t> </w:t>
                            </w:r>
                            <w:r>
                              <w:rPr>
                                <w:color w:val="FFFFFF"/>
                                <w:w w:val="125"/>
                              </w:rPr>
                              <w:t>challenges. Some of our key partnerships are with:</w:t>
                            </w:r>
                          </w:p>
                          <w:p>
                            <w:pPr>
                              <w:pStyle w:val="BodyText"/>
                              <w:numPr>
                                <w:ilvl w:val="0"/>
                                <w:numId w:val="17"/>
                              </w:numPr>
                              <w:tabs>
                                <w:tab w:pos="541" w:val="left" w:leader="none"/>
                              </w:tabs>
                              <w:spacing w:line="240" w:lineRule="auto" w:before="121" w:after="0"/>
                              <w:ind w:left="541" w:right="0" w:hanging="226"/>
                              <w:jc w:val="left"/>
                              <w:rPr>
                                <w:color w:val="000000"/>
                              </w:rPr>
                            </w:pPr>
                            <w:r>
                              <w:rPr>
                                <w:color w:val="FFFFFF"/>
                                <w:w w:val="125"/>
                              </w:rPr>
                              <w:t>2030</w:t>
                            </w:r>
                            <w:r>
                              <w:rPr>
                                <w:color w:val="FFFFFF"/>
                                <w:spacing w:val="-16"/>
                                <w:w w:val="125"/>
                              </w:rPr>
                              <w:t> </w:t>
                            </w:r>
                            <w:r>
                              <w:rPr>
                                <w:color w:val="FFFFFF"/>
                                <w:w w:val="125"/>
                              </w:rPr>
                              <w:t>Water</w:t>
                            </w:r>
                            <w:r>
                              <w:rPr>
                                <w:color w:val="FFFFFF"/>
                                <w:spacing w:val="-17"/>
                                <w:w w:val="125"/>
                              </w:rPr>
                              <w:t> </w:t>
                            </w:r>
                            <w:r>
                              <w:rPr>
                                <w:color w:val="FFFFFF"/>
                                <w:w w:val="125"/>
                              </w:rPr>
                              <w:t>Resources</w:t>
                            </w:r>
                            <w:r>
                              <w:rPr>
                                <w:color w:val="FFFFFF"/>
                                <w:spacing w:val="-14"/>
                                <w:w w:val="125"/>
                              </w:rPr>
                              <w:t> </w:t>
                            </w:r>
                            <w:r>
                              <w:rPr>
                                <w:color w:val="FFFFFF"/>
                                <w:w w:val="125"/>
                              </w:rPr>
                              <w:t>Group,</w:t>
                            </w:r>
                            <w:r>
                              <w:rPr>
                                <w:color w:val="FFFFFF"/>
                                <w:spacing w:val="-13"/>
                                <w:w w:val="125"/>
                              </w:rPr>
                              <w:t> </w:t>
                            </w:r>
                            <w:r>
                              <w:rPr>
                                <w:color w:val="FFFFFF"/>
                                <w:w w:val="125"/>
                              </w:rPr>
                              <w:t>hosted</w:t>
                            </w:r>
                            <w:r>
                              <w:rPr>
                                <w:color w:val="FFFFFF"/>
                                <w:spacing w:val="-14"/>
                                <w:w w:val="125"/>
                              </w:rPr>
                              <w:t> </w:t>
                            </w:r>
                            <w:r>
                              <w:rPr>
                                <w:color w:val="FFFFFF"/>
                                <w:w w:val="125"/>
                              </w:rPr>
                              <w:t>by</w:t>
                            </w:r>
                            <w:r>
                              <w:rPr>
                                <w:color w:val="FFFFFF"/>
                                <w:spacing w:val="-17"/>
                                <w:w w:val="125"/>
                              </w:rPr>
                              <w:t> </w:t>
                            </w:r>
                            <w:r>
                              <w:rPr>
                                <w:color w:val="FFFFFF"/>
                                <w:w w:val="125"/>
                              </w:rPr>
                              <w:t>the</w:t>
                            </w:r>
                            <w:r>
                              <w:rPr>
                                <w:color w:val="FFFFFF"/>
                                <w:spacing w:val="-15"/>
                                <w:w w:val="125"/>
                              </w:rPr>
                              <w:t> </w:t>
                            </w:r>
                            <w:r>
                              <w:rPr>
                                <w:color w:val="FFFFFF"/>
                                <w:w w:val="125"/>
                              </w:rPr>
                              <w:t>World</w:t>
                            </w:r>
                            <w:r>
                              <w:rPr>
                                <w:color w:val="FFFFFF"/>
                                <w:spacing w:val="-13"/>
                                <w:w w:val="125"/>
                              </w:rPr>
                              <w:t> </w:t>
                            </w:r>
                            <w:r>
                              <w:rPr>
                                <w:color w:val="FFFFFF"/>
                                <w:spacing w:val="-4"/>
                                <w:w w:val="125"/>
                              </w:rPr>
                              <w:t>Bank</w:t>
                            </w:r>
                          </w:p>
                          <w:p>
                            <w:pPr>
                              <w:pStyle w:val="BodyText"/>
                              <w:numPr>
                                <w:ilvl w:val="0"/>
                                <w:numId w:val="17"/>
                              </w:numPr>
                              <w:tabs>
                                <w:tab w:pos="539" w:val="left" w:leader="none"/>
                              </w:tabs>
                              <w:spacing w:line="240" w:lineRule="auto" w:before="47" w:after="0"/>
                              <w:ind w:left="539" w:right="0" w:hanging="224"/>
                              <w:jc w:val="left"/>
                              <w:rPr>
                                <w:color w:val="000000"/>
                              </w:rPr>
                            </w:pPr>
                            <w:r>
                              <w:rPr>
                                <w:color w:val="FFFFFF"/>
                                <w:w w:val="125"/>
                              </w:rPr>
                              <w:t>Alliance</w:t>
                            </w:r>
                            <w:r>
                              <w:rPr>
                                <w:color w:val="FFFFFF"/>
                                <w:spacing w:val="-14"/>
                                <w:w w:val="125"/>
                              </w:rPr>
                              <w:t> </w:t>
                            </w:r>
                            <w:r>
                              <w:rPr>
                                <w:color w:val="FFFFFF"/>
                                <w:w w:val="125"/>
                              </w:rPr>
                              <w:t>for</w:t>
                            </w:r>
                            <w:r>
                              <w:rPr>
                                <w:color w:val="FFFFFF"/>
                                <w:spacing w:val="-20"/>
                                <w:w w:val="125"/>
                              </w:rPr>
                              <w:t> </w:t>
                            </w:r>
                            <w:r>
                              <w:rPr>
                                <w:color w:val="FFFFFF"/>
                                <w:w w:val="125"/>
                              </w:rPr>
                              <w:t>Water</w:t>
                            </w:r>
                            <w:r>
                              <w:rPr>
                                <w:color w:val="FFFFFF"/>
                                <w:spacing w:val="-16"/>
                                <w:w w:val="125"/>
                              </w:rPr>
                              <w:t> </w:t>
                            </w:r>
                            <w:r>
                              <w:rPr>
                                <w:color w:val="FFFFFF"/>
                                <w:w w:val="125"/>
                              </w:rPr>
                              <w:t>Stewardship</w:t>
                            </w:r>
                            <w:r>
                              <w:rPr>
                                <w:color w:val="FFFFFF"/>
                                <w:spacing w:val="-13"/>
                                <w:w w:val="125"/>
                              </w:rPr>
                              <w:t> </w:t>
                            </w:r>
                            <w:r>
                              <w:rPr>
                                <w:color w:val="FFFFFF"/>
                                <w:spacing w:val="-4"/>
                                <w:w w:val="125"/>
                              </w:rPr>
                              <w:t>(AWS)</w:t>
                            </w:r>
                          </w:p>
                          <w:p>
                            <w:pPr>
                              <w:pStyle w:val="BodyText"/>
                              <w:numPr>
                                <w:ilvl w:val="0"/>
                                <w:numId w:val="17"/>
                              </w:numPr>
                              <w:tabs>
                                <w:tab w:pos="539" w:val="left" w:leader="none"/>
                              </w:tabs>
                              <w:spacing w:line="240" w:lineRule="auto" w:before="47" w:after="0"/>
                              <w:ind w:left="539" w:right="0" w:hanging="224"/>
                              <w:jc w:val="left"/>
                              <w:rPr>
                                <w:color w:val="000000"/>
                              </w:rPr>
                            </w:pPr>
                            <w:r>
                              <w:rPr>
                                <w:color w:val="FFFFFF"/>
                                <w:w w:val="125"/>
                              </w:rPr>
                              <w:t>CEO</w:t>
                            </w:r>
                            <w:r>
                              <w:rPr>
                                <w:color w:val="FFFFFF"/>
                                <w:spacing w:val="-16"/>
                                <w:w w:val="125"/>
                              </w:rPr>
                              <w:t> </w:t>
                            </w:r>
                            <w:r>
                              <w:rPr>
                                <w:color w:val="FFFFFF"/>
                                <w:w w:val="125"/>
                              </w:rPr>
                              <w:t>Water</w:t>
                            </w:r>
                            <w:r>
                              <w:rPr>
                                <w:color w:val="FFFFFF"/>
                                <w:spacing w:val="-17"/>
                                <w:w w:val="125"/>
                              </w:rPr>
                              <w:t> </w:t>
                            </w:r>
                            <w:r>
                              <w:rPr>
                                <w:color w:val="FFFFFF"/>
                                <w:w w:val="125"/>
                              </w:rPr>
                              <w:t>Mandate,</w:t>
                            </w:r>
                            <w:r>
                              <w:rPr>
                                <w:color w:val="FFFFFF"/>
                                <w:spacing w:val="-12"/>
                                <w:w w:val="125"/>
                              </w:rPr>
                              <w:t> </w:t>
                            </w:r>
                            <w:r>
                              <w:rPr>
                                <w:color w:val="FFFFFF"/>
                                <w:w w:val="125"/>
                              </w:rPr>
                              <w:t>a</w:t>
                            </w:r>
                            <w:r>
                              <w:rPr>
                                <w:color w:val="FFFFFF"/>
                                <w:spacing w:val="-13"/>
                                <w:w w:val="125"/>
                              </w:rPr>
                              <w:t> </w:t>
                            </w:r>
                            <w:r>
                              <w:rPr>
                                <w:color w:val="FFFFFF"/>
                                <w:w w:val="125"/>
                              </w:rPr>
                              <w:t>partnership</w:t>
                            </w:r>
                            <w:r>
                              <w:rPr>
                                <w:color w:val="FFFFFF"/>
                                <w:spacing w:val="-12"/>
                                <w:w w:val="125"/>
                              </w:rPr>
                              <w:t> </w:t>
                            </w:r>
                            <w:r>
                              <w:rPr>
                                <w:color w:val="FFFFFF"/>
                                <w:w w:val="125"/>
                              </w:rPr>
                              <w:t>between</w:t>
                            </w:r>
                            <w:r>
                              <w:rPr>
                                <w:color w:val="FFFFFF"/>
                                <w:spacing w:val="-13"/>
                                <w:w w:val="125"/>
                              </w:rPr>
                              <w:t> </w:t>
                            </w:r>
                            <w:r>
                              <w:rPr>
                                <w:color w:val="FFFFFF"/>
                                <w:w w:val="125"/>
                              </w:rPr>
                              <w:t>the</w:t>
                            </w:r>
                            <w:r>
                              <w:rPr>
                                <w:color w:val="FFFFFF"/>
                                <w:spacing w:val="-12"/>
                                <w:w w:val="125"/>
                              </w:rPr>
                              <w:t> </w:t>
                            </w:r>
                            <w:r>
                              <w:rPr>
                                <w:color w:val="FFFFFF"/>
                                <w:w w:val="125"/>
                              </w:rPr>
                              <w:t>UN</w:t>
                            </w:r>
                            <w:r>
                              <w:rPr>
                                <w:color w:val="FFFFFF"/>
                                <w:spacing w:val="-13"/>
                                <w:w w:val="125"/>
                              </w:rPr>
                              <w:t> </w:t>
                            </w:r>
                            <w:r>
                              <w:rPr>
                                <w:color w:val="FFFFFF"/>
                                <w:w w:val="125"/>
                              </w:rPr>
                              <w:t>Global</w:t>
                            </w:r>
                            <w:r>
                              <w:rPr>
                                <w:color w:val="FFFFFF"/>
                                <w:spacing w:val="-12"/>
                                <w:w w:val="125"/>
                              </w:rPr>
                              <w:t> </w:t>
                            </w:r>
                            <w:r>
                              <w:rPr>
                                <w:color w:val="FFFFFF"/>
                                <w:w w:val="125"/>
                              </w:rPr>
                              <w:t>Compact</w:t>
                            </w:r>
                            <w:r>
                              <w:rPr>
                                <w:color w:val="FFFFFF"/>
                                <w:spacing w:val="-12"/>
                                <w:w w:val="125"/>
                              </w:rPr>
                              <w:t> </w:t>
                            </w:r>
                            <w:r>
                              <w:rPr>
                                <w:color w:val="FFFFFF"/>
                                <w:w w:val="125"/>
                              </w:rPr>
                              <w:t>and</w:t>
                            </w:r>
                            <w:r>
                              <w:rPr>
                                <w:color w:val="FFFFFF"/>
                                <w:spacing w:val="-14"/>
                                <w:w w:val="125"/>
                              </w:rPr>
                              <w:t> </w:t>
                            </w:r>
                            <w:r>
                              <w:rPr>
                                <w:color w:val="FFFFFF"/>
                                <w:w w:val="125"/>
                              </w:rPr>
                              <w:t>the</w:t>
                            </w:r>
                            <w:r>
                              <w:rPr>
                                <w:color w:val="FFFFFF"/>
                                <w:spacing w:val="-12"/>
                                <w:w w:val="125"/>
                              </w:rPr>
                              <w:t> </w:t>
                            </w:r>
                            <w:r>
                              <w:rPr>
                                <w:color w:val="FFFFFF"/>
                                <w:w w:val="125"/>
                              </w:rPr>
                              <w:t>Pacific</w:t>
                            </w:r>
                            <w:r>
                              <w:rPr>
                                <w:color w:val="FFFFFF"/>
                                <w:spacing w:val="-12"/>
                                <w:w w:val="125"/>
                              </w:rPr>
                              <w:t> </w:t>
                            </w:r>
                            <w:r>
                              <w:rPr>
                                <w:color w:val="FFFFFF"/>
                                <w:spacing w:val="-2"/>
                                <w:w w:val="125"/>
                              </w:rPr>
                              <w:t>Institute</w:t>
                            </w:r>
                          </w:p>
                          <w:p>
                            <w:pPr>
                              <w:pStyle w:val="BodyText"/>
                              <w:numPr>
                                <w:ilvl w:val="0"/>
                                <w:numId w:val="17"/>
                              </w:numPr>
                              <w:tabs>
                                <w:tab w:pos="539" w:val="left" w:leader="none"/>
                              </w:tabs>
                              <w:spacing w:line="240" w:lineRule="auto" w:before="47" w:after="0"/>
                              <w:ind w:left="539" w:right="0" w:hanging="224"/>
                              <w:jc w:val="left"/>
                              <w:rPr>
                                <w:color w:val="000000"/>
                              </w:rPr>
                            </w:pPr>
                            <w:r>
                              <w:rPr>
                                <w:color w:val="FFFFFF"/>
                                <w:spacing w:val="-2"/>
                                <w:w w:val="130"/>
                              </w:rPr>
                              <w:t>denkstatt</w:t>
                            </w:r>
                          </w:p>
                          <w:p>
                            <w:pPr>
                              <w:pStyle w:val="BodyText"/>
                              <w:numPr>
                                <w:ilvl w:val="0"/>
                                <w:numId w:val="17"/>
                              </w:numPr>
                              <w:tabs>
                                <w:tab w:pos="539" w:val="left" w:leader="none"/>
                              </w:tabs>
                              <w:spacing w:line="240" w:lineRule="auto" w:before="47" w:after="0"/>
                              <w:ind w:left="539" w:right="0" w:hanging="224"/>
                              <w:jc w:val="left"/>
                              <w:rPr>
                                <w:color w:val="000000"/>
                              </w:rPr>
                            </w:pPr>
                            <w:r>
                              <w:rPr>
                                <w:color w:val="FFFFFF"/>
                                <w:spacing w:val="-2"/>
                                <w:w w:val="125"/>
                              </w:rPr>
                              <w:t>Global</w:t>
                            </w:r>
                            <w:r>
                              <w:rPr>
                                <w:color w:val="FFFFFF"/>
                                <w:spacing w:val="-6"/>
                                <w:w w:val="125"/>
                              </w:rPr>
                              <w:t> </w:t>
                            </w:r>
                            <w:r>
                              <w:rPr>
                                <w:color w:val="FFFFFF"/>
                                <w:spacing w:val="-2"/>
                                <w:w w:val="125"/>
                              </w:rPr>
                              <w:t>Water</w:t>
                            </w:r>
                            <w:r>
                              <w:rPr>
                                <w:color w:val="FFFFFF"/>
                                <w:spacing w:val="-7"/>
                                <w:w w:val="125"/>
                              </w:rPr>
                              <w:t> </w:t>
                            </w:r>
                            <w:r>
                              <w:rPr>
                                <w:color w:val="FFFFFF"/>
                                <w:spacing w:val="-2"/>
                                <w:w w:val="125"/>
                              </w:rPr>
                              <w:t>Challenge</w:t>
                            </w:r>
                          </w:p>
                          <w:p>
                            <w:pPr>
                              <w:pStyle w:val="BodyText"/>
                              <w:numPr>
                                <w:ilvl w:val="0"/>
                                <w:numId w:val="17"/>
                              </w:numPr>
                              <w:tabs>
                                <w:tab w:pos="539" w:val="left" w:leader="none"/>
                              </w:tabs>
                              <w:spacing w:line="240" w:lineRule="auto" w:before="47" w:after="0"/>
                              <w:ind w:left="539" w:right="0" w:hanging="224"/>
                              <w:jc w:val="left"/>
                              <w:rPr>
                                <w:color w:val="000000"/>
                              </w:rPr>
                            </w:pPr>
                            <w:r>
                              <w:rPr>
                                <w:color w:val="FFFFFF"/>
                                <w:w w:val="125"/>
                              </w:rPr>
                              <w:t>Science</w:t>
                            </w:r>
                            <w:r>
                              <w:rPr>
                                <w:color w:val="FFFFFF"/>
                                <w:spacing w:val="-12"/>
                                <w:w w:val="125"/>
                              </w:rPr>
                              <w:t> </w:t>
                            </w:r>
                            <w:r>
                              <w:rPr>
                                <w:color w:val="FFFFFF"/>
                                <w:w w:val="125"/>
                              </w:rPr>
                              <w:t>Based</w:t>
                            </w:r>
                            <w:r>
                              <w:rPr>
                                <w:color w:val="FFFFFF"/>
                                <w:spacing w:val="-15"/>
                                <w:w w:val="125"/>
                              </w:rPr>
                              <w:t> </w:t>
                            </w:r>
                            <w:r>
                              <w:rPr>
                                <w:color w:val="FFFFFF"/>
                                <w:w w:val="125"/>
                              </w:rPr>
                              <w:t>Targets</w:t>
                            </w:r>
                            <w:r>
                              <w:rPr>
                                <w:color w:val="FFFFFF"/>
                                <w:spacing w:val="-11"/>
                                <w:w w:val="125"/>
                              </w:rPr>
                              <w:t> </w:t>
                            </w:r>
                            <w:r>
                              <w:rPr>
                                <w:color w:val="FFFFFF"/>
                                <w:w w:val="125"/>
                              </w:rPr>
                              <w:t>Network</w:t>
                            </w:r>
                            <w:r>
                              <w:rPr>
                                <w:color w:val="FFFFFF"/>
                                <w:spacing w:val="-16"/>
                                <w:w w:val="125"/>
                              </w:rPr>
                              <w:t> </w:t>
                            </w:r>
                            <w:r>
                              <w:rPr>
                                <w:color w:val="FFFFFF"/>
                                <w:spacing w:val="-2"/>
                                <w:w w:val="125"/>
                              </w:rPr>
                              <w:t>(SBTN)</w:t>
                            </w:r>
                          </w:p>
                          <w:p>
                            <w:pPr>
                              <w:pStyle w:val="BodyText"/>
                              <w:numPr>
                                <w:ilvl w:val="0"/>
                                <w:numId w:val="17"/>
                              </w:numPr>
                              <w:tabs>
                                <w:tab w:pos="539" w:val="left" w:leader="none"/>
                              </w:tabs>
                              <w:spacing w:line="240" w:lineRule="auto" w:before="47" w:after="0"/>
                              <w:ind w:left="539" w:right="0" w:hanging="224"/>
                              <w:jc w:val="left"/>
                              <w:rPr>
                                <w:color w:val="000000"/>
                              </w:rPr>
                            </w:pPr>
                            <w:r>
                              <w:rPr>
                                <w:color w:val="FFFFFF"/>
                                <w:w w:val="120"/>
                              </w:rPr>
                              <w:t>The</w:t>
                            </w:r>
                            <w:r>
                              <w:rPr>
                                <w:color w:val="FFFFFF"/>
                                <w:spacing w:val="-2"/>
                                <w:w w:val="120"/>
                              </w:rPr>
                              <w:t> </w:t>
                            </w:r>
                            <w:r>
                              <w:rPr>
                                <w:color w:val="FFFFFF"/>
                                <w:w w:val="120"/>
                              </w:rPr>
                              <w:t>Nature</w:t>
                            </w:r>
                            <w:r>
                              <w:rPr>
                                <w:color w:val="FFFFFF"/>
                                <w:spacing w:val="-1"/>
                                <w:w w:val="120"/>
                              </w:rPr>
                              <w:t> </w:t>
                            </w:r>
                            <w:r>
                              <w:rPr>
                                <w:color w:val="FFFFFF"/>
                                <w:spacing w:val="-2"/>
                                <w:w w:val="120"/>
                              </w:rPr>
                              <w:t>Conservancy</w:t>
                            </w:r>
                          </w:p>
                          <w:p>
                            <w:pPr>
                              <w:pStyle w:val="BodyText"/>
                              <w:numPr>
                                <w:ilvl w:val="0"/>
                                <w:numId w:val="17"/>
                              </w:numPr>
                              <w:tabs>
                                <w:tab w:pos="539" w:val="left" w:leader="none"/>
                              </w:tabs>
                              <w:spacing w:line="240" w:lineRule="auto" w:before="47" w:after="0"/>
                              <w:ind w:left="539" w:right="0" w:hanging="224"/>
                              <w:jc w:val="left"/>
                              <w:rPr>
                                <w:color w:val="000000"/>
                              </w:rPr>
                            </w:pPr>
                            <w:r>
                              <w:rPr>
                                <w:color w:val="FFFFFF"/>
                                <w:spacing w:val="-2"/>
                                <w:w w:val="125"/>
                              </w:rPr>
                              <w:t>The</w:t>
                            </w:r>
                            <w:r>
                              <w:rPr>
                                <w:color w:val="FFFFFF"/>
                                <w:spacing w:val="-13"/>
                                <w:w w:val="125"/>
                              </w:rPr>
                              <w:t> </w:t>
                            </w:r>
                            <w:r>
                              <w:rPr>
                                <w:color w:val="FFFFFF"/>
                                <w:spacing w:val="-2"/>
                                <w:w w:val="125"/>
                              </w:rPr>
                              <w:t>Water</w:t>
                            </w:r>
                            <w:r>
                              <w:rPr>
                                <w:color w:val="FFFFFF"/>
                                <w:spacing w:val="-12"/>
                                <w:w w:val="125"/>
                              </w:rPr>
                              <w:t> </w:t>
                            </w:r>
                            <w:r>
                              <w:rPr>
                                <w:color w:val="FFFFFF"/>
                                <w:spacing w:val="-2"/>
                                <w:w w:val="125"/>
                              </w:rPr>
                              <w:t>Resilience</w:t>
                            </w:r>
                            <w:r>
                              <w:rPr>
                                <w:color w:val="FFFFFF"/>
                                <w:spacing w:val="-7"/>
                                <w:w w:val="125"/>
                              </w:rPr>
                              <w:t> </w:t>
                            </w:r>
                            <w:r>
                              <w:rPr>
                                <w:color w:val="FFFFFF"/>
                                <w:spacing w:val="-2"/>
                                <w:w w:val="125"/>
                              </w:rPr>
                              <w:t>Coalition,</w:t>
                            </w:r>
                            <w:r>
                              <w:rPr>
                                <w:color w:val="FFFFFF"/>
                                <w:spacing w:val="-7"/>
                                <w:w w:val="125"/>
                              </w:rPr>
                              <w:t> </w:t>
                            </w:r>
                            <w:r>
                              <w:rPr>
                                <w:color w:val="FFFFFF"/>
                                <w:spacing w:val="-2"/>
                                <w:w w:val="125"/>
                              </w:rPr>
                              <w:t>an</w:t>
                            </w:r>
                            <w:r>
                              <w:rPr>
                                <w:color w:val="FFFFFF"/>
                                <w:spacing w:val="-7"/>
                                <w:w w:val="125"/>
                              </w:rPr>
                              <w:t> </w:t>
                            </w:r>
                            <w:r>
                              <w:rPr>
                                <w:color w:val="FFFFFF"/>
                                <w:spacing w:val="-2"/>
                                <w:w w:val="125"/>
                              </w:rPr>
                              <w:t>initiative</w:t>
                            </w:r>
                            <w:r>
                              <w:rPr>
                                <w:color w:val="FFFFFF"/>
                                <w:spacing w:val="-6"/>
                                <w:w w:val="125"/>
                              </w:rPr>
                              <w:t> </w:t>
                            </w:r>
                            <w:r>
                              <w:rPr>
                                <w:color w:val="FFFFFF"/>
                                <w:spacing w:val="-2"/>
                                <w:w w:val="125"/>
                              </w:rPr>
                              <w:t>of</w:t>
                            </w:r>
                            <w:r>
                              <w:rPr>
                                <w:color w:val="FFFFFF"/>
                                <w:spacing w:val="-18"/>
                                <w:w w:val="125"/>
                              </w:rPr>
                              <w:t> </w:t>
                            </w:r>
                            <w:r>
                              <w:rPr>
                                <w:color w:val="FFFFFF"/>
                                <w:spacing w:val="-2"/>
                                <w:w w:val="125"/>
                              </w:rPr>
                              <w:t>the</w:t>
                            </w:r>
                            <w:r>
                              <w:rPr>
                                <w:color w:val="FFFFFF"/>
                                <w:spacing w:val="-7"/>
                                <w:w w:val="125"/>
                              </w:rPr>
                              <w:t> </w:t>
                            </w:r>
                            <w:r>
                              <w:rPr>
                                <w:color w:val="FFFFFF"/>
                                <w:spacing w:val="-2"/>
                                <w:w w:val="125"/>
                              </w:rPr>
                              <w:t>CEO</w:t>
                            </w:r>
                            <w:r>
                              <w:rPr>
                                <w:color w:val="FFFFFF"/>
                                <w:spacing w:val="-10"/>
                                <w:w w:val="125"/>
                              </w:rPr>
                              <w:t> </w:t>
                            </w:r>
                            <w:r>
                              <w:rPr>
                                <w:color w:val="FFFFFF"/>
                                <w:spacing w:val="-2"/>
                                <w:w w:val="125"/>
                              </w:rPr>
                              <w:t>Water</w:t>
                            </w:r>
                            <w:r>
                              <w:rPr>
                                <w:color w:val="FFFFFF"/>
                                <w:spacing w:val="-12"/>
                                <w:w w:val="125"/>
                              </w:rPr>
                              <w:t> </w:t>
                            </w:r>
                            <w:r>
                              <w:rPr>
                                <w:color w:val="FFFFFF"/>
                                <w:spacing w:val="-2"/>
                                <w:w w:val="125"/>
                              </w:rPr>
                              <w:t>Mandate</w:t>
                            </w:r>
                          </w:p>
                          <w:p>
                            <w:pPr>
                              <w:pStyle w:val="BodyText"/>
                              <w:numPr>
                                <w:ilvl w:val="0"/>
                                <w:numId w:val="17"/>
                              </w:numPr>
                              <w:tabs>
                                <w:tab w:pos="539" w:val="left" w:leader="none"/>
                              </w:tabs>
                              <w:spacing w:line="240" w:lineRule="auto" w:before="46" w:after="0"/>
                              <w:ind w:left="539" w:right="0" w:hanging="224"/>
                              <w:jc w:val="left"/>
                              <w:rPr>
                                <w:color w:val="000000"/>
                              </w:rPr>
                            </w:pPr>
                            <w:r>
                              <w:rPr>
                                <w:color w:val="FFFFFF"/>
                                <w:spacing w:val="-2"/>
                                <w:w w:val="125"/>
                              </w:rPr>
                              <w:t>WASH4Work,</w:t>
                            </w:r>
                            <w:r>
                              <w:rPr>
                                <w:color w:val="FFFFFF"/>
                                <w:spacing w:val="-8"/>
                                <w:w w:val="125"/>
                              </w:rPr>
                              <w:t> </w:t>
                            </w:r>
                            <w:r>
                              <w:rPr>
                                <w:color w:val="FFFFFF"/>
                                <w:spacing w:val="-2"/>
                                <w:w w:val="125"/>
                              </w:rPr>
                              <w:t>an</w:t>
                            </w:r>
                            <w:r>
                              <w:rPr>
                                <w:color w:val="FFFFFF"/>
                                <w:spacing w:val="-7"/>
                                <w:w w:val="125"/>
                              </w:rPr>
                              <w:t> </w:t>
                            </w:r>
                            <w:r>
                              <w:rPr>
                                <w:color w:val="FFFFFF"/>
                                <w:spacing w:val="-2"/>
                                <w:w w:val="125"/>
                              </w:rPr>
                              <w:t>initiative</w:t>
                            </w:r>
                            <w:r>
                              <w:rPr>
                                <w:color w:val="FFFFFF"/>
                                <w:spacing w:val="-8"/>
                                <w:w w:val="125"/>
                              </w:rPr>
                              <w:t> </w:t>
                            </w:r>
                            <w:r>
                              <w:rPr>
                                <w:color w:val="FFFFFF"/>
                                <w:spacing w:val="-2"/>
                                <w:w w:val="125"/>
                              </w:rPr>
                              <w:t>hosted</w:t>
                            </w:r>
                            <w:r>
                              <w:rPr>
                                <w:color w:val="FFFFFF"/>
                                <w:spacing w:val="-7"/>
                                <w:w w:val="125"/>
                              </w:rPr>
                              <w:t> </w:t>
                            </w:r>
                            <w:r>
                              <w:rPr>
                                <w:color w:val="FFFFFF"/>
                                <w:spacing w:val="-2"/>
                                <w:w w:val="125"/>
                              </w:rPr>
                              <w:t>by</w:t>
                            </w:r>
                            <w:r>
                              <w:rPr>
                                <w:color w:val="FFFFFF"/>
                                <w:spacing w:val="-14"/>
                                <w:w w:val="125"/>
                              </w:rPr>
                              <w:t> </w:t>
                            </w:r>
                            <w:r>
                              <w:rPr>
                                <w:color w:val="FFFFFF"/>
                                <w:spacing w:val="-2"/>
                                <w:w w:val="125"/>
                              </w:rPr>
                              <w:t>the</w:t>
                            </w:r>
                            <w:r>
                              <w:rPr>
                                <w:color w:val="FFFFFF"/>
                                <w:spacing w:val="-8"/>
                                <w:w w:val="125"/>
                              </w:rPr>
                              <w:t> </w:t>
                            </w:r>
                            <w:r>
                              <w:rPr>
                                <w:color w:val="FFFFFF"/>
                                <w:spacing w:val="-2"/>
                                <w:w w:val="125"/>
                              </w:rPr>
                              <w:t>CEO</w:t>
                            </w:r>
                            <w:r>
                              <w:rPr>
                                <w:color w:val="FFFFFF"/>
                                <w:spacing w:val="-10"/>
                                <w:w w:val="125"/>
                              </w:rPr>
                              <w:t> </w:t>
                            </w:r>
                            <w:r>
                              <w:rPr>
                                <w:color w:val="FFFFFF"/>
                                <w:spacing w:val="-2"/>
                                <w:w w:val="125"/>
                              </w:rPr>
                              <w:t>Water</w:t>
                            </w:r>
                            <w:r>
                              <w:rPr>
                                <w:color w:val="FFFFFF"/>
                                <w:spacing w:val="-13"/>
                                <w:w w:val="125"/>
                              </w:rPr>
                              <w:t> </w:t>
                            </w:r>
                            <w:r>
                              <w:rPr>
                                <w:color w:val="FFFFFF"/>
                                <w:spacing w:val="-2"/>
                                <w:w w:val="125"/>
                              </w:rPr>
                              <w:t>Mandate</w:t>
                            </w:r>
                          </w:p>
                          <w:p>
                            <w:pPr>
                              <w:pStyle w:val="BodyText"/>
                              <w:numPr>
                                <w:ilvl w:val="0"/>
                                <w:numId w:val="17"/>
                              </w:numPr>
                              <w:tabs>
                                <w:tab w:pos="539" w:val="left" w:leader="none"/>
                              </w:tabs>
                              <w:spacing w:line="240" w:lineRule="auto" w:before="47" w:after="0"/>
                              <w:ind w:left="539" w:right="0" w:hanging="224"/>
                              <w:jc w:val="left"/>
                              <w:rPr>
                                <w:color w:val="000000"/>
                              </w:rPr>
                            </w:pPr>
                            <w:r>
                              <w:rPr>
                                <w:color w:val="FFFFFF"/>
                                <w:spacing w:val="-2"/>
                                <w:w w:val="125"/>
                              </w:rPr>
                              <w:t>WaterAid</w:t>
                            </w:r>
                          </w:p>
                          <w:p>
                            <w:pPr>
                              <w:pStyle w:val="BodyText"/>
                              <w:numPr>
                                <w:ilvl w:val="0"/>
                                <w:numId w:val="17"/>
                              </w:numPr>
                              <w:tabs>
                                <w:tab w:pos="539" w:val="left" w:leader="none"/>
                              </w:tabs>
                              <w:spacing w:line="240" w:lineRule="auto" w:before="47" w:after="0"/>
                              <w:ind w:left="539" w:right="0" w:hanging="224"/>
                              <w:jc w:val="left"/>
                              <w:rPr>
                                <w:color w:val="000000"/>
                              </w:rPr>
                            </w:pPr>
                            <w:r>
                              <w:rPr>
                                <w:color w:val="FFFFFF"/>
                                <w:w w:val="125"/>
                              </w:rPr>
                              <w:t>World</w:t>
                            </w:r>
                            <w:r>
                              <w:rPr>
                                <w:color w:val="FFFFFF"/>
                                <w:spacing w:val="-16"/>
                                <w:w w:val="125"/>
                              </w:rPr>
                              <w:t> </w:t>
                            </w:r>
                            <w:r>
                              <w:rPr>
                                <w:color w:val="FFFFFF"/>
                                <w:w w:val="125"/>
                              </w:rPr>
                              <w:t>Wildlife</w:t>
                            </w:r>
                            <w:r>
                              <w:rPr>
                                <w:color w:val="FFFFFF"/>
                                <w:spacing w:val="-16"/>
                                <w:w w:val="125"/>
                              </w:rPr>
                              <w:t> </w:t>
                            </w:r>
                            <w:r>
                              <w:rPr>
                                <w:color w:val="FFFFFF"/>
                                <w:w w:val="125"/>
                              </w:rPr>
                              <w:t>Fund</w:t>
                            </w:r>
                            <w:r>
                              <w:rPr>
                                <w:color w:val="FFFFFF"/>
                                <w:spacing w:val="-15"/>
                                <w:w w:val="125"/>
                              </w:rPr>
                              <w:t> </w:t>
                            </w:r>
                            <w:r>
                              <w:rPr>
                                <w:color w:val="FFFFFF"/>
                                <w:spacing w:val="-2"/>
                                <w:w w:val="125"/>
                              </w:rPr>
                              <w:t>(WWF)</w:t>
                            </w:r>
                          </w:p>
                        </w:txbxContent>
                      </wps:txbx>
                      <wps:bodyPr wrap="square" lIns="0" tIns="0" rIns="0" bIns="0" rtlCol="0">
                        <a:noAutofit/>
                      </wps:bodyPr>
                    </wps:wsp>
                  </a:graphicData>
                </a:graphic>
              </wp:anchor>
            </w:drawing>
          </mc:Choice>
          <mc:Fallback>
            <w:pict>
              <v:shape style="position:absolute;margin-left:776.400024pt;margin-top:39.899921pt;width:473.6pt;height:220.95pt;mso-position-horizontal-relative:page;mso-position-vertical-relative:paragraph;z-index:15840768" type="#_x0000_t202" id="docshape843" filled="true" fillcolor="#000000" stroked="false">
                <v:textbox inset="0,0,0,0">
                  <w:txbxContent>
                    <w:p>
                      <w:pPr>
                        <w:pStyle w:val="BodyText"/>
                        <w:spacing w:before="92"/>
                        <w:rPr>
                          <w:color w:val="000000"/>
                          <w:sz w:val="22"/>
                        </w:rPr>
                      </w:pPr>
                    </w:p>
                    <w:p>
                      <w:pPr>
                        <w:spacing w:before="0"/>
                        <w:ind w:left="358" w:right="0" w:firstLine="0"/>
                        <w:jc w:val="left"/>
                        <w:rPr>
                          <w:b/>
                          <w:color w:val="000000"/>
                          <w:sz w:val="22"/>
                        </w:rPr>
                      </w:pPr>
                      <w:r>
                        <w:rPr>
                          <w:b/>
                          <w:color w:val="FFFFFF"/>
                          <w:w w:val="110"/>
                          <w:sz w:val="22"/>
                        </w:rPr>
                        <w:t>Collective</w:t>
                      </w:r>
                      <w:r>
                        <w:rPr>
                          <w:b/>
                          <w:color w:val="FFFFFF"/>
                          <w:spacing w:val="-4"/>
                          <w:w w:val="110"/>
                          <w:sz w:val="22"/>
                        </w:rPr>
                        <w:t> </w:t>
                      </w:r>
                      <w:r>
                        <w:rPr>
                          <w:b/>
                          <w:color w:val="FFFFFF"/>
                          <w:spacing w:val="-2"/>
                          <w:w w:val="110"/>
                          <w:sz w:val="22"/>
                        </w:rPr>
                        <w:t>Action</w:t>
                      </w:r>
                    </w:p>
                    <w:p>
                      <w:pPr>
                        <w:pStyle w:val="BodyText"/>
                        <w:spacing w:before="9"/>
                        <w:rPr>
                          <w:b/>
                          <w:color w:val="000000"/>
                          <w:sz w:val="22"/>
                        </w:rPr>
                      </w:pPr>
                    </w:p>
                    <w:p>
                      <w:pPr>
                        <w:pStyle w:val="BodyText"/>
                        <w:spacing w:line="297" w:lineRule="auto"/>
                        <w:ind w:left="365" w:right="486" w:hanging="16"/>
                        <w:rPr>
                          <w:color w:val="000000"/>
                        </w:rPr>
                      </w:pPr>
                      <w:r>
                        <w:rPr>
                          <w:color w:val="FFFFFF"/>
                          <w:w w:val="125"/>
                        </w:rPr>
                        <w:t>The</w:t>
                      </w:r>
                      <w:r>
                        <w:rPr>
                          <w:color w:val="FFFFFF"/>
                          <w:spacing w:val="-16"/>
                          <w:w w:val="125"/>
                        </w:rPr>
                        <w:t> </w:t>
                      </w:r>
                      <w:r>
                        <w:rPr>
                          <w:color w:val="FFFFFF"/>
                          <w:w w:val="125"/>
                        </w:rPr>
                        <w:t>shared</w:t>
                      </w:r>
                      <w:r>
                        <w:rPr>
                          <w:color w:val="FFFFFF"/>
                          <w:spacing w:val="-13"/>
                          <w:w w:val="125"/>
                        </w:rPr>
                        <w:t> </w:t>
                      </w:r>
                      <w:r>
                        <w:rPr>
                          <w:color w:val="FFFFFF"/>
                          <w:w w:val="125"/>
                        </w:rPr>
                        <w:t>nature</w:t>
                      </w:r>
                      <w:r>
                        <w:rPr>
                          <w:color w:val="FFFFFF"/>
                          <w:spacing w:val="-13"/>
                          <w:w w:val="125"/>
                        </w:rPr>
                        <w:t> </w:t>
                      </w:r>
                      <w:r>
                        <w:rPr>
                          <w:color w:val="FFFFFF"/>
                          <w:w w:val="125"/>
                        </w:rPr>
                        <w:t>of</w:t>
                      </w:r>
                      <w:r>
                        <w:rPr>
                          <w:color w:val="FFFFFF"/>
                          <w:spacing w:val="-22"/>
                          <w:w w:val="125"/>
                        </w:rPr>
                        <w:t> </w:t>
                      </w:r>
                      <w:r>
                        <w:rPr>
                          <w:color w:val="FFFFFF"/>
                          <w:w w:val="125"/>
                        </w:rPr>
                        <w:t>water</w:t>
                      </w:r>
                      <w:r>
                        <w:rPr>
                          <w:color w:val="FFFFFF"/>
                          <w:spacing w:val="-16"/>
                          <w:w w:val="125"/>
                        </w:rPr>
                        <w:t> </w:t>
                      </w:r>
                      <w:r>
                        <w:rPr>
                          <w:color w:val="FFFFFF"/>
                          <w:w w:val="125"/>
                        </w:rPr>
                        <w:t>resources</w:t>
                      </w:r>
                      <w:r>
                        <w:rPr>
                          <w:color w:val="FFFFFF"/>
                          <w:spacing w:val="-13"/>
                          <w:w w:val="125"/>
                        </w:rPr>
                        <w:t> </w:t>
                      </w:r>
                      <w:r>
                        <w:rPr>
                          <w:color w:val="FFFFFF"/>
                          <w:w w:val="125"/>
                        </w:rPr>
                        <w:t>requires</w:t>
                      </w:r>
                      <w:r>
                        <w:rPr>
                          <w:color w:val="FFFFFF"/>
                          <w:spacing w:val="-13"/>
                          <w:w w:val="125"/>
                        </w:rPr>
                        <w:t> </w:t>
                      </w:r>
                      <w:r>
                        <w:rPr>
                          <w:color w:val="FFFFFF"/>
                          <w:w w:val="125"/>
                        </w:rPr>
                        <w:t>collective</w:t>
                      </w:r>
                      <w:r>
                        <w:rPr>
                          <w:color w:val="FFFFFF"/>
                          <w:spacing w:val="-13"/>
                          <w:w w:val="125"/>
                        </w:rPr>
                        <w:t> </w:t>
                      </w:r>
                      <w:r>
                        <w:rPr>
                          <w:color w:val="FFFFFF"/>
                          <w:w w:val="125"/>
                        </w:rPr>
                        <w:t>action</w:t>
                      </w:r>
                      <w:r>
                        <w:rPr>
                          <w:color w:val="FFFFFF"/>
                          <w:spacing w:val="-14"/>
                          <w:w w:val="125"/>
                        </w:rPr>
                        <w:t> </w:t>
                      </w:r>
                      <w:r>
                        <w:rPr>
                          <w:color w:val="FFFFFF"/>
                          <w:w w:val="125"/>
                        </w:rPr>
                        <w:t>to</w:t>
                      </w:r>
                      <w:r>
                        <w:rPr>
                          <w:color w:val="FFFFFF"/>
                          <w:spacing w:val="-13"/>
                          <w:w w:val="125"/>
                        </w:rPr>
                        <w:t> </w:t>
                      </w:r>
                      <w:r>
                        <w:rPr>
                          <w:color w:val="FFFFFF"/>
                          <w:w w:val="125"/>
                        </w:rPr>
                        <w:t>help</w:t>
                      </w:r>
                      <w:r>
                        <w:rPr>
                          <w:color w:val="FFFFFF"/>
                          <w:spacing w:val="-13"/>
                          <w:w w:val="125"/>
                        </w:rPr>
                        <w:t> </w:t>
                      </w:r>
                      <w:r>
                        <w:rPr>
                          <w:color w:val="FFFFFF"/>
                          <w:w w:val="125"/>
                        </w:rPr>
                        <w:t>solve</w:t>
                      </w:r>
                      <w:r>
                        <w:rPr>
                          <w:color w:val="FFFFFF"/>
                          <w:spacing w:val="-15"/>
                          <w:w w:val="125"/>
                        </w:rPr>
                        <w:t> </w:t>
                      </w:r>
                      <w:r>
                        <w:rPr>
                          <w:color w:val="FFFFFF"/>
                          <w:w w:val="125"/>
                        </w:rPr>
                        <w:t>water</w:t>
                      </w:r>
                      <w:r>
                        <w:rPr>
                          <w:color w:val="FFFFFF"/>
                          <w:spacing w:val="-17"/>
                          <w:w w:val="125"/>
                        </w:rPr>
                        <w:t> </w:t>
                      </w:r>
                      <w:r>
                        <w:rPr>
                          <w:color w:val="FFFFFF"/>
                          <w:w w:val="125"/>
                        </w:rPr>
                        <w:t>challenges. Some of our key partnerships are with:</w:t>
                      </w:r>
                    </w:p>
                    <w:p>
                      <w:pPr>
                        <w:pStyle w:val="BodyText"/>
                        <w:numPr>
                          <w:ilvl w:val="0"/>
                          <w:numId w:val="17"/>
                        </w:numPr>
                        <w:tabs>
                          <w:tab w:pos="541" w:val="left" w:leader="none"/>
                        </w:tabs>
                        <w:spacing w:line="240" w:lineRule="auto" w:before="121" w:after="0"/>
                        <w:ind w:left="541" w:right="0" w:hanging="226"/>
                        <w:jc w:val="left"/>
                        <w:rPr>
                          <w:color w:val="000000"/>
                        </w:rPr>
                      </w:pPr>
                      <w:r>
                        <w:rPr>
                          <w:color w:val="FFFFFF"/>
                          <w:w w:val="125"/>
                        </w:rPr>
                        <w:t>2030</w:t>
                      </w:r>
                      <w:r>
                        <w:rPr>
                          <w:color w:val="FFFFFF"/>
                          <w:spacing w:val="-16"/>
                          <w:w w:val="125"/>
                        </w:rPr>
                        <w:t> </w:t>
                      </w:r>
                      <w:r>
                        <w:rPr>
                          <w:color w:val="FFFFFF"/>
                          <w:w w:val="125"/>
                        </w:rPr>
                        <w:t>Water</w:t>
                      </w:r>
                      <w:r>
                        <w:rPr>
                          <w:color w:val="FFFFFF"/>
                          <w:spacing w:val="-17"/>
                          <w:w w:val="125"/>
                        </w:rPr>
                        <w:t> </w:t>
                      </w:r>
                      <w:r>
                        <w:rPr>
                          <w:color w:val="FFFFFF"/>
                          <w:w w:val="125"/>
                        </w:rPr>
                        <w:t>Resources</w:t>
                      </w:r>
                      <w:r>
                        <w:rPr>
                          <w:color w:val="FFFFFF"/>
                          <w:spacing w:val="-14"/>
                          <w:w w:val="125"/>
                        </w:rPr>
                        <w:t> </w:t>
                      </w:r>
                      <w:r>
                        <w:rPr>
                          <w:color w:val="FFFFFF"/>
                          <w:w w:val="125"/>
                        </w:rPr>
                        <w:t>Group,</w:t>
                      </w:r>
                      <w:r>
                        <w:rPr>
                          <w:color w:val="FFFFFF"/>
                          <w:spacing w:val="-13"/>
                          <w:w w:val="125"/>
                        </w:rPr>
                        <w:t> </w:t>
                      </w:r>
                      <w:r>
                        <w:rPr>
                          <w:color w:val="FFFFFF"/>
                          <w:w w:val="125"/>
                        </w:rPr>
                        <w:t>hosted</w:t>
                      </w:r>
                      <w:r>
                        <w:rPr>
                          <w:color w:val="FFFFFF"/>
                          <w:spacing w:val="-14"/>
                          <w:w w:val="125"/>
                        </w:rPr>
                        <w:t> </w:t>
                      </w:r>
                      <w:r>
                        <w:rPr>
                          <w:color w:val="FFFFFF"/>
                          <w:w w:val="125"/>
                        </w:rPr>
                        <w:t>by</w:t>
                      </w:r>
                      <w:r>
                        <w:rPr>
                          <w:color w:val="FFFFFF"/>
                          <w:spacing w:val="-17"/>
                          <w:w w:val="125"/>
                        </w:rPr>
                        <w:t> </w:t>
                      </w:r>
                      <w:r>
                        <w:rPr>
                          <w:color w:val="FFFFFF"/>
                          <w:w w:val="125"/>
                        </w:rPr>
                        <w:t>the</w:t>
                      </w:r>
                      <w:r>
                        <w:rPr>
                          <w:color w:val="FFFFFF"/>
                          <w:spacing w:val="-15"/>
                          <w:w w:val="125"/>
                        </w:rPr>
                        <w:t> </w:t>
                      </w:r>
                      <w:r>
                        <w:rPr>
                          <w:color w:val="FFFFFF"/>
                          <w:w w:val="125"/>
                        </w:rPr>
                        <w:t>World</w:t>
                      </w:r>
                      <w:r>
                        <w:rPr>
                          <w:color w:val="FFFFFF"/>
                          <w:spacing w:val="-13"/>
                          <w:w w:val="125"/>
                        </w:rPr>
                        <w:t> </w:t>
                      </w:r>
                      <w:r>
                        <w:rPr>
                          <w:color w:val="FFFFFF"/>
                          <w:spacing w:val="-4"/>
                          <w:w w:val="125"/>
                        </w:rPr>
                        <w:t>Bank</w:t>
                      </w:r>
                    </w:p>
                    <w:p>
                      <w:pPr>
                        <w:pStyle w:val="BodyText"/>
                        <w:numPr>
                          <w:ilvl w:val="0"/>
                          <w:numId w:val="17"/>
                        </w:numPr>
                        <w:tabs>
                          <w:tab w:pos="539" w:val="left" w:leader="none"/>
                        </w:tabs>
                        <w:spacing w:line="240" w:lineRule="auto" w:before="47" w:after="0"/>
                        <w:ind w:left="539" w:right="0" w:hanging="224"/>
                        <w:jc w:val="left"/>
                        <w:rPr>
                          <w:color w:val="000000"/>
                        </w:rPr>
                      </w:pPr>
                      <w:r>
                        <w:rPr>
                          <w:color w:val="FFFFFF"/>
                          <w:w w:val="125"/>
                        </w:rPr>
                        <w:t>Alliance</w:t>
                      </w:r>
                      <w:r>
                        <w:rPr>
                          <w:color w:val="FFFFFF"/>
                          <w:spacing w:val="-14"/>
                          <w:w w:val="125"/>
                        </w:rPr>
                        <w:t> </w:t>
                      </w:r>
                      <w:r>
                        <w:rPr>
                          <w:color w:val="FFFFFF"/>
                          <w:w w:val="125"/>
                        </w:rPr>
                        <w:t>for</w:t>
                      </w:r>
                      <w:r>
                        <w:rPr>
                          <w:color w:val="FFFFFF"/>
                          <w:spacing w:val="-20"/>
                          <w:w w:val="125"/>
                        </w:rPr>
                        <w:t> </w:t>
                      </w:r>
                      <w:r>
                        <w:rPr>
                          <w:color w:val="FFFFFF"/>
                          <w:w w:val="125"/>
                        </w:rPr>
                        <w:t>Water</w:t>
                      </w:r>
                      <w:r>
                        <w:rPr>
                          <w:color w:val="FFFFFF"/>
                          <w:spacing w:val="-16"/>
                          <w:w w:val="125"/>
                        </w:rPr>
                        <w:t> </w:t>
                      </w:r>
                      <w:r>
                        <w:rPr>
                          <w:color w:val="FFFFFF"/>
                          <w:w w:val="125"/>
                        </w:rPr>
                        <w:t>Stewardship</w:t>
                      </w:r>
                      <w:r>
                        <w:rPr>
                          <w:color w:val="FFFFFF"/>
                          <w:spacing w:val="-13"/>
                          <w:w w:val="125"/>
                        </w:rPr>
                        <w:t> </w:t>
                      </w:r>
                      <w:r>
                        <w:rPr>
                          <w:color w:val="FFFFFF"/>
                          <w:spacing w:val="-4"/>
                          <w:w w:val="125"/>
                        </w:rPr>
                        <w:t>(AWS)</w:t>
                      </w:r>
                    </w:p>
                    <w:p>
                      <w:pPr>
                        <w:pStyle w:val="BodyText"/>
                        <w:numPr>
                          <w:ilvl w:val="0"/>
                          <w:numId w:val="17"/>
                        </w:numPr>
                        <w:tabs>
                          <w:tab w:pos="539" w:val="left" w:leader="none"/>
                        </w:tabs>
                        <w:spacing w:line="240" w:lineRule="auto" w:before="47" w:after="0"/>
                        <w:ind w:left="539" w:right="0" w:hanging="224"/>
                        <w:jc w:val="left"/>
                        <w:rPr>
                          <w:color w:val="000000"/>
                        </w:rPr>
                      </w:pPr>
                      <w:r>
                        <w:rPr>
                          <w:color w:val="FFFFFF"/>
                          <w:w w:val="125"/>
                        </w:rPr>
                        <w:t>CEO</w:t>
                      </w:r>
                      <w:r>
                        <w:rPr>
                          <w:color w:val="FFFFFF"/>
                          <w:spacing w:val="-16"/>
                          <w:w w:val="125"/>
                        </w:rPr>
                        <w:t> </w:t>
                      </w:r>
                      <w:r>
                        <w:rPr>
                          <w:color w:val="FFFFFF"/>
                          <w:w w:val="125"/>
                        </w:rPr>
                        <w:t>Water</w:t>
                      </w:r>
                      <w:r>
                        <w:rPr>
                          <w:color w:val="FFFFFF"/>
                          <w:spacing w:val="-17"/>
                          <w:w w:val="125"/>
                        </w:rPr>
                        <w:t> </w:t>
                      </w:r>
                      <w:r>
                        <w:rPr>
                          <w:color w:val="FFFFFF"/>
                          <w:w w:val="125"/>
                        </w:rPr>
                        <w:t>Mandate,</w:t>
                      </w:r>
                      <w:r>
                        <w:rPr>
                          <w:color w:val="FFFFFF"/>
                          <w:spacing w:val="-12"/>
                          <w:w w:val="125"/>
                        </w:rPr>
                        <w:t> </w:t>
                      </w:r>
                      <w:r>
                        <w:rPr>
                          <w:color w:val="FFFFFF"/>
                          <w:w w:val="125"/>
                        </w:rPr>
                        <w:t>a</w:t>
                      </w:r>
                      <w:r>
                        <w:rPr>
                          <w:color w:val="FFFFFF"/>
                          <w:spacing w:val="-13"/>
                          <w:w w:val="125"/>
                        </w:rPr>
                        <w:t> </w:t>
                      </w:r>
                      <w:r>
                        <w:rPr>
                          <w:color w:val="FFFFFF"/>
                          <w:w w:val="125"/>
                        </w:rPr>
                        <w:t>partnership</w:t>
                      </w:r>
                      <w:r>
                        <w:rPr>
                          <w:color w:val="FFFFFF"/>
                          <w:spacing w:val="-12"/>
                          <w:w w:val="125"/>
                        </w:rPr>
                        <w:t> </w:t>
                      </w:r>
                      <w:r>
                        <w:rPr>
                          <w:color w:val="FFFFFF"/>
                          <w:w w:val="125"/>
                        </w:rPr>
                        <w:t>between</w:t>
                      </w:r>
                      <w:r>
                        <w:rPr>
                          <w:color w:val="FFFFFF"/>
                          <w:spacing w:val="-13"/>
                          <w:w w:val="125"/>
                        </w:rPr>
                        <w:t> </w:t>
                      </w:r>
                      <w:r>
                        <w:rPr>
                          <w:color w:val="FFFFFF"/>
                          <w:w w:val="125"/>
                        </w:rPr>
                        <w:t>the</w:t>
                      </w:r>
                      <w:r>
                        <w:rPr>
                          <w:color w:val="FFFFFF"/>
                          <w:spacing w:val="-12"/>
                          <w:w w:val="125"/>
                        </w:rPr>
                        <w:t> </w:t>
                      </w:r>
                      <w:r>
                        <w:rPr>
                          <w:color w:val="FFFFFF"/>
                          <w:w w:val="125"/>
                        </w:rPr>
                        <w:t>UN</w:t>
                      </w:r>
                      <w:r>
                        <w:rPr>
                          <w:color w:val="FFFFFF"/>
                          <w:spacing w:val="-13"/>
                          <w:w w:val="125"/>
                        </w:rPr>
                        <w:t> </w:t>
                      </w:r>
                      <w:r>
                        <w:rPr>
                          <w:color w:val="FFFFFF"/>
                          <w:w w:val="125"/>
                        </w:rPr>
                        <w:t>Global</w:t>
                      </w:r>
                      <w:r>
                        <w:rPr>
                          <w:color w:val="FFFFFF"/>
                          <w:spacing w:val="-12"/>
                          <w:w w:val="125"/>
                        </w:rPr>
                        <w:t> </w:t>
                      </w:r>
                      <w:r>
                        <w:rPr>
                          <w:color w:val="FFFFFF"/>
                          <w:w w:val="125"/>
                        </w:rPr>
                        <w:t>Compact</w:t>
                      </w:r>
                      <w:r>
                        <w:rPr>
                          <w:color w:val="FFFFFF"/>
                          <w:spacing w:val="-12"/>
                          <w:w w:val="125"/>
                        </w:rPr>
                        <w:t> </w:t>
                      </w:r>
                      <w:r>
                        <w:rPr>
                          <w:color w:val="FFFFFF"/>
                          <w:w w:val="125"/>
                        </w:rPr>
                        <w:t>and</w:t>
                      </w:r>
                      <w:r>
                        <w:rPr>
                          <w:color w:val="FFFFFF"/>
                          <w:spacing w:val="-14"/>
                          <w:w w:val="125"/>
                        </w:rPr>
                        <w:t> </w:t>
                      </w:r>
                      <w:r>
                        <w:rPr>
                          <w:color w:val="FFFFFF"/>
                          <w:w w:val="125"/>
                        </w:rPr>
                        <w:t>the</w:t>
                      </w:r>
                      <w:r>
                        <w:rPr>
                          <w:color w:val="FFFFFF"/>
                          <w:spacing w:val="-12"/>
                          <w:w w:val="125"/>
                        </w:rPr>
                        <w:t> </w:t>
                      </w:r>
                      <w:r>
                        <w:rPr>
                          <w:color w:val="FFFFFF"/>
                          <w:w w:val="125"/>
                        </w:rPr>
                        <w:t>Pacific</w:t>
                      </w:r>
                      <w:r>
                        <w:rPr>
                          <w:color w:val="FFFFFF"/>
                          <w:spacing w:val="-12"/>
                          <w:w w:val="125"/>
                        </w:rPr>
                        <w:t> </w:t>
                      </w:r>
                      <w:r>
                        <w:rPr>
                          <w:color w:val="FFFFFF"/>
                          <w:spacing w:val="-2"/>
                          <w:w w:val="125"/>
                        </w:rPr>
                        <w:t>Institute</w:t>
                      </w:r>
                    </w:p>
                    <w:p>
                      <w:pPr>
                        <w:pStyle w:val="BodyText"/>
                        <w:numPr>
                          <w:ilvl w:val="0"/>
                          <w:numId w:val="17"/>
                        </w:numPr>
                        <w:tabs>
                          <w:tab w:pos="539" w:val="left" w:leader="none"/>
                        </w:tabs>
                        <w:spacing w:line="240" w:lineRule="auto" w:before="47" w:after="0"/>
                        <w:ind w:left="539" w:right="0" w:hanging="224"/>
                        <w:jc w:val="left"/>
                        <w:rPr>
                          <w:color w:val="000000"/>
                        </w:rPr>
                      </w:pPr>
                      <w:r>
                        <w:rPr>
                          <w:color w:val="FFFFFF"/>
                          <w:spacing w:val="-2"/>
                          <w:w w:val="130"/>
                        </w:rPr>
                        <w:t>denkstatt</w:t>
                      </w:r>
                    </w:p>
                    <w:p>
                      <w:pPr>
                        <w:pStyle w:val="BodyText"/>
                        <w:numPr>
                          <w:ilvl w:val="0"/>
                          <w:numId w:val="17"/>
                        </w:numPr>
                        <w:tabs>
                          <w:tab w:pos="539" w:val="left" w:leader="none"/>
                        </w:tabs>
                        <w:spacing w:line="240" w:lineRule="auto" w:before="47" w:after="0"/>
                        <w:ind w:left="539" w:right="0" w:hanging="224"/>
                        <w:jc w:val="left"/>
                        <w:rPr>
                          <w:color w:val="000000"/>
                        </w:rPr>
                      </w:pPr>
                      <w:r>
                        <w:rPr>
                          <w:color w:val="FFFFFF"/>
                          <w:spacing w:val="-2"/>
                          <w:w w:val="125"/>
                        </w:rPr>
                        <w:t>Global</w:t>
                      </w:r>
                      <w:r>
                        <w:rPr>
                          <w:color w:val="FFFFFF"/>
                          <w:spacing w:val="-6"/>
                          <w:w w:val="125"/>
                        </w:rPr>
                        <w:t> </w:t>
                      </w:r>
                      <w:r>
                        <w:rPr>
                          <w:color w:val="FFFFFF"/>
                          <w:spacing w:val="-2"/>
                          <w:w w:val="125"/>
                        </w:rPr>
                        <w:t>Water</w:t>
                      </w:r>
                      <w:r>
                        <w:rPr>
                          <w:color w:val="FFFFFF"/>
                          <w:spacing w:val="-7"/>
                          <w:w w:val="125"/>
                        </w:rPr>
                        <w:t> </w:t>
                      </w:r>
                      <w:r>
                        <w:rPr>
                          <w:color w:val="FFFFFF"/>
                          <w:spacing w:val="-2"/>
                          <w:w w:val="125"/>
                        </w:rPr>
                        <w:t>Challenge</w:t>
                      </w:r>
                    </w:p>
                    <w:p>
                      <w:pPr>
                        <w:pStyle w:val="BodyText"/>
                        <w:numPr>
                          <w:ilvl w:val="0"/>
                          <w:numId w:val="17"/>
                        </w:numPr>
                        <w:tabs>
                          <w:tab w:pos="539" w:val="left" w:leader="none"/>
                        </w:tabs>
                        <w:spacing w:line="240" w:lineRule="auto" w:before="47" w:after="0"/>
                        <w:ind w:left="539" w:right="0" w:hanging="224"/>
                        <w:jc w:val="left"/>
                        <w:rPr>
                          <w:color w:val="000000"/>
                        </w:rPr>
                      </w:pPr>
                      <w:r>
                        <w:rPr>
                          <w:color w:val="FFFFFF"/>
                          <w:w w:val="125"/>
                        </w:rPr>
                        <w:t>Science</w:t>
                      </w:r>
                      <w:r>
                        <w:rPr>
                          <w:color w:val="FFFFFF"/>
                          <w:spacing w:val="-12"/>
                          <w:w w:val="125"/>
                        </w:rPr>
                        <w:t> </w:t>
                      </w:r>
                      <w:r>
                        <w:rPr>
                          <w:color w:val="FFFFFF"/>
                          <w:w w:val="125"/>
                        </w:rPr>
                        <w:t>Based</w:t>
                      </w:r>
                      <w:r>
                        <w:rPr>
                          <w:color w:val="FFFFFF"/>
                          <w:spacing w:val="-15"/>
                          <w:w w:val="125"/>
                        </w:rPr>
                        <w:t> </w:t>
                      </w:r>
                      <w:r>
                        <w:rPr>
                          <w:color w:val="FFFFFF"/>
                          <w:w w:val="125"/>
                        </w:rPr>
                        <w:t>Targets</w:t>
                      </w:r>
                      <w:r>
                        <w:rPr>
                          <w:color w:val="FFFFFF"/>
                          <w:spacing w:val="-11"/>
                          <w:w w:val="125"/>
                        </w:rPr>
                        <w:t> </w:t>
                      </w:r>
                      <w:r>
                        <w:rPr>
                          <w:color w:val="FFFFFF"/>
                          <w:w w:val="125"/>
                        </w:rPr>
                        <w:t>Network</w:t>
                      </w:r>
                      <w:r>
                        <w:rPr>
                          <w:color w:val="FFFFFF"/>
                          <w:spacing w:val="-16"/>
                          <w:w w:val="125"/>
                        </w:rPr>
                        <w:t> </w:t>
                      </w:r>
                      <w:r>
                        <w:rPr>
                          <w:color w:val="FFFFFF"/>
                          <w:spacing w:val="-2"/>
                          <w:w w:val="125"/>
                        </w:rPr>
                        <w:t>(SBTN)</w:t>
                      </w:r>
                    </w:p>
                    <w:p>
                      <w:pPr>
                        <w:pStyle w:val="BodyText"/>
                        <w:numPr>
                          <w:ilvl w:val="0"/>
                          <w:numId w:val="17"/>
                        </w:numPr>
                        <w:tabs>
                          <w:tab w:pos="539" w:val="left" w:leader="none"/>
                        </w:tabs>
                        <w:spacing w:line="240" w:lineRule="auto" w:before="47" w:after="0"/>
                        <w:ind w:left="539" w:right="0" w:hanging="224"/>
                        <w:jc w:val="left"/>
                        <w:rPr>
                          <w:color w:val="000000"/>
                        </w:rPr>
                      </w:pPr>
                      <w:r>
                        <w:rPr>
                          <w:color w:val="FFFFFF"/>
                          <w:w w:val="120"/>
                        </w:rPr>
                        <w:t>The</w:t>
                      </w:r>
                      <w:r>
                        <w:rPr>
                          <w:color w:val="FFFFFF"/>
                          <w:spacing w:val="-2"/>
                          <w:w w:val="120"/>
                        </w:rPr>
                        <w:t> </w:t>
                      </w:r>
                      <w:r>
                        <w:rPr>
                          <w:color w:val="FFFFFF"/>
                          <w:w w:val="120"/>
                        </w:rPr>
                        <w:t>Nature</w:t>
                      </w:r>
                      <w:r>
                        <w:rPr>
                          <w:color w:val="FFFFFF"/>
                          <w:spacing w:val="-1"/>
                          <w:w w:val="120"/>
                        </w:rPr>
                        <w:t> </w:t>
                      </w:r>
                      <w:r>
                        <w:rPr>
                          <w:color w:val="FFFFFF"/>
                          <w:spacing w:val="-2"/>
                          <w:w w:val="120"/>
                        </w:rPr>
                        <w:t>Conservancy</w:t>
                      </w:r>
                    </w:p>
                    <w:p>
                      <w:pPr>
                        <w:pStyle w:val="BodyText"/>
                        <w:numPr>
                          <w:ilvl w:val="0"/>
                          <w:numId w:val="17"/>
                        </w:numPr>
                        <w:tabs>
                          <w:tab w:pos="539" w:val="left" w:leader="none"/>
                        </w:tabs>
                        <w:spacing w:line="240" w:lineRule="auto" w:before="47" w:after="0"/>
                        <w:ind w:left="539" w:right="0" w:hanging="224"/>
                        <w:jc w:val="left"/>
                        <w:rPr>
                          <w:color w:val="000000"/>
                        </w:rPr>
                      </w:pPr>
                      <w:r>
                        <w:rPr>
                          <w:color w:val="FFFFFF"/>
                          <w:spacing w:val="-2"/>
                          <w:w w:val="125"/>
                        </w:rPr>
                        <w:t>The</w:t>
                      </w:r>
                      <w:r>
                        <w:rPr>
                          <w:color w:val="FFFFFF"/>
                          <w:spacing w:val="-13"/>
                          <w:w w:val="125"/>
                        </w:rPr>
                        <w:t> </w:t>
                      </w:r>
                      <w:r>
                        <w:rPr>
                          <w:color w:val="FFFFFF"/>
                          <w:spacing w:val="-2"/>
                          <w:w w:val="125"/>
                        </w:rPr>
                        <w:t>Water</w:t>
                      </w:r>
                      <w:r>
                        <w:rPr>
                          <w:color w:val="FFFFFF"/>
                          <w:spacing w:val="-12"/>
                          <w:w w:val="125"/>
                        </w:rPr>
                        <w:t> </w:t>
                      </w:r>
                      <w:r>
                        <w:rPr>
                          <w:color w:val="FFFFFF"/>
                          <w:spacing w:val="-2"/>
                          <w:w w:val="125"/>
                        </w:rPr>
                        <w:t>Resilience</w:t>
                      </w:r>
                      <w:r>
                        <w:rPr>
                          <w:color w:val="FFFFFF"/>
                          <w:spacing w:val="-7"/>
                          <w:w w:val="125"/>
                        </w:rPr>
                        <w:t> </w:t>
                      </w:r>
                      <w:r>
                        <w:rPr>
                          <w:color w:val="FFFFFF"/>
                          <w:spacing w:val="-2"/>
                          <w:w w:val="125"/>
                        </w:rPr>
                        <w:t>Coalition,</w:t>
                      </w:r>
                      <w:r>
                        <w:rPr>
                          <w:color w:val="FFFFFF"/>
                          <w:spacing w:val="-7"/>
                          <w:w w:val="125"/>
                        </w:rPr>
                        <w:t> </w:t>
                      </w:r>
                      <w:r>
                        <w:rPr>
                          <w:color w:val="FFFFFF"/>
                          <w:spacing w:val="-2"/>
                          <w:w w:val="125"/>
                        </w:rPr>
                        <w:t>an</w:t>
                      </w:r>
                      <w:r>
                        <w:rPr>
                          <w:color w:val="FFFFFF"/>
                          <w:spacing w:val="-7"/>
                          <w:w w:val="125"/>
                        </w:rPr>
                        <w:t> </w:t>
                      </w:r>
                      <w:r>
                        <w:rPr>
                          <w:color w:val="FFFFFF"/>
                          <w:spacing w:val="-2"/>
                          <w:w w:val="125"/>
                        </w:rPr>
                        <w:t>initiative</w:t>
                      </w:r>
                      <w:r>
                        <w:rPr>
                          <w:color w:val="FFFFFF"/>
                          <w:spacing w:val="-6"/>
                          <w:w w:val="125"/>
                        </w:rPr>
                        <w:t> </w:t>
                      </w:r>
                      <w:r>
                        <w:rPr>
                          <w:color w:val="FFFFFF"/>
                          <w:spacing w:val="-2"/>
                          <w:w w:val="125"/>
                        </w:rPr>
                        <w:t>of</w:t>
                      </w:r>
                      <w:r>
                        <w:rPr>
                          <w:color w:val="FFFFFF"/>
                          <w:spacing w:val="-18"/>
                          <w:w w:val="125"/>
                        </w:rPr>
                        <w:t> </w:t>
                      </w:r>
                      <w:r>
                        <w:rPr>
                          <w:color w:val="FFFFFF"/>
                          <w:spacing w:val="-2"/>
                          <w:w w:val="125"/>
                        </w:rPr>
                        <w:t>the</w:t>
                      </w:r>
                      <w:r>
                        <w:rPr>
                          <w:color w:val="FFFFFF"/>
                          <w:spacing w:val="-7"/>
                          <w:w w:val="125"/>
                        </w:rPr>
                        <w:t> </w:t>
                      </w:r>
                      <w:r>
                        <w:rPr>
                          <w:color w:val="FFFFFF"/>
                          <w:spacing w:val="-2"/>
                          <w:w w:val="125"/>
                        </w:rPr>
                        <w:t>CEO</w:t>
                      </w:r>
                      <w:r>
                        <w:rPr>
                          <w:color w:val="FFFFFF"/>
                          <w:spacing w:val="-10"/>
                          <w:w w:val="125"/>
                        </w:rPr>
                        <w:t> </w:t>
                      </w:r>
                      <w:r>
                        <w:rPr>
                          <w:color w:val="FFFFFF"/>
                          <w:spacing w:val="-2"/>
                          <w:w w:val="125"/>
                        </w:rPr>
                        <w:t>Water</w:t>
                      </w:r>
                      <w:r>
                        <w:rPr>
                          <w:color w:val="FFFFFF"/>
                          <w:spacing w:val="-12"/>
                          <w:w w:val="125"/>
                        </w:rPr>
                        <w:t> </w:t>
                      </w:r>
                      <w:r>
                        <w:rPr>
                          <w:color w:val="FFFFFF"/>
                          <w:spacing w:val="-2"/>
                          <w:w w:val="125"/>
                        </w:rPr>
                        <w:t>Mandate</w:t>
                      </w:r>
                    </w:p>
                    <w:p>
                      <w:pPr>
                        <w:pStyle w:val="BodyText"/>
                        <w:numPr>
                          <w:ilvl w:val="0"/>
                          <w:numId w:val="17"/>
                        </w:numPr>
                        <w:tabs>
                          <w:tab w:pos="539" w:val="left" w:leader="none"/>
                        </w:tabs>
                        <w:spacing w:line="240" w:lineRule="auto" w:before="46" w:after="0"/>
                        <w:ind w:left="539" w:right="0" w:hanging="224"/>
                        <w:jc w:val="left"/>
                        <w:rPr>
                          <w:color w:val="000000"/>
                        </w:rPr>
                      </w:pPr>
                      <w:r>
                        <w:rPr>
                          <w:color w:val="FFFFFF"/>
                          <w:spacing w:val="-2"/>
                          <w:w w:val="125"/>
                        </w:rPr>
                        <w:t>WASH4Work,</w:t>
                      </w:r>
                      <w:r>
                        <w:rPr>
                          <w:color w:val="FFFFFF"/>
                          <w:spacing w:val="-8"/>
                          <w:w w:val="125"/>
                        </w:rPr>
                        <w:t> </w:t>
                      </w:r>
                      <w:r>
                        <w:rPr>
                          <w:color w:val="FFFFFF"/>
                          <w:spacing w:val="-2"/>
                          <w:w w:val="125"/>
                        </w:rPr>
                        <w:t>an</w:t>
                      </w:r>
                      <w:r>
                        <w:rPr>
                          <w:color w:val="FFFFFF"/>
                          <w:spacing w:val="-7"/>
                          <w:w w:val="125"/>
                        </w:rPr>
                        <w:t> </w:t>
                      </w:r>
                      <w:r>
                        <w:rPr>
                          <w:color w:val="FFFFFF"/>
                          <w:spacing w:val="-2"/>
                          <w:w w:val="125"/>
                        </w:rPr>
                        <w:t>initiative</w:t>
                      </w:r>
                      <w:r>
                        <w:rPr>
                          <w:color w:val="FFFFFF"/>
                          <w:spacing w:val="-8"/>
                          <w:w w:val="125"/>
                        </w:rPr>
                        <w:t> </w:t>
                      </w:r>
                      <w:r>
                        <w:rPr>
                          <w:color w:val="FFFFFF"/>
                          <w:spacing w:val="-2"/>
                          <w:w w:val="125"/>
                        </w:rPr>
                        <w:t>hosted</w:t>
                      </w:r>
                      <w:r>
                        <w:rPr>
                          <w:color w:val="FFFFFF"/>
                          <w:spacing w:val="-7"/>
                          <w:w w:val="125"/>
                        </w:rPr>
                        <w:t> </w:t>
                      </w:r>
                      <w:r>
                        <w:rPr>
                          <w:color w:val="FFFFFF"/>
                          <w:spacing w:val="-2"/>
                          <w:w w:val="125"/>
                        </w:rPr>
                        <w:t>by</w:t>
                      </w:r>
                      <w:r>
                        <w:rPr>
                          <w:color w:val="FFFFFF"/>
                          <w:spacing w:val="-14"/>
                          <w:w w:val="125"/>
                        </w:rPr>
                        <w:t> </w:t>
                      </w:r>
                      <w:r>
                        <w:rPr>
                          <w:color w:val="FFFFFF"/>
                          <w:spacing w:val="-2"/>
                          <w:w w:val="125"/>
                        </w:rPr>
                        <w:t>the</w:t>
                      </w:r>
                      <w:r>
                        <w:rPr>
                          <w:color w:val="FFFFFF"/>
                          <w:spacing w:val="-8"/>
                          <w:w w:val="125"/>
                        </w:rPr>
                        <w:t> </w:t>
                      </w:r>
                      <w:r>
                        <w:rPr>
                          <w:color w:val="FFFFFF"/>
                          <w:spacing w:val="-2"/>
                          <w:w w:val="125"/>
                        </w:rPr>
                        <w:t>CEO</w:t>
                      </w:r>
                      <w:r>
                        <w:rPr>
                          <w:color w:val="FFFFFF"/>
                          <w:spacing w:val="-10"/>
                          <w:w w:val="125"/>
                        </w:rPr>
                        <w:t> </w:t>
                      </w:r>
                      <w:r>
                        <w:rPr>
                          <w:color w:val="FFFFFF"/>
                          <w:spacing w:val="-2"/>
                          <w:w w:val="125"/>
                        </w:rPr>
                        <w:t>Water</w:t>
                      </w:r>
                      <w:r>
                        <w:rPr>
                          <w:color w:val="FFFFFF"/>
                          <w:spacing w:val="-13"/>
                          <w:w w:val="125"/>
                        </w:rPr>
                        <w:t> </w:t>
                      </w:r>
                      <w:r>
                        <w:rPr>
                          <w:color w:val="FFFFFF"/>
                          <w:spacing w:val="-2"/>
                          <w:w w:val="125"/>
                        </w:rPr>
                        <w:t>Mandate</w:t>
                      </w:r>
                    </w:p>
                    <w:p>
                      <w:pPr>
                        <w:pStyle w:val="BodyText"/>
                        <w:numPr>
                          <w:ilvl w:val="0"/>
                          <w:numId w:val="17"/>
                        </w:numPr>
                        <w:tabs>
                          <w:tab w:pos="539" w:val="left" w:leader="none"/>
                        </w:tabs>
                        <w:spacing w:line="240" w:lineRule="auto" w:before="47" w:after="0"/>
                        <w:ind w:left="539" w:right="0" w:hanging="224"/>
                        <w:jc w:val="left"/>
                        <w:rPr>
                          <w:color w:val="000000"/>
                        </w:rPr>
                      </w:pPr>
                      <w:r>
                        <w:rPr>
                          <w:color w:val="FFFFFF"/>
                          <w:spacing w:val="-2"/>
                          <w:w w:val="125"/>
                        </w:rPr>
                        <w:t>WaterAid</w:t>
                      </w:r>
                    </w:p>
                    <w:p>
                      <w:pPr>
                        <w:pStyle w:val="BodyText"/>
                        <w:numPr>
                          <w:ilvl w:val="0"/>
                          <w:numId w:val="17"/>
                        </w:numPr>
                        <w:tabs>
                          <w:tab w:pos="539" w:val="left" w:leader="none"/>
                        </w:tabs>
                        <w:spacing w:line="240" w:lineRule="auto" w:before="47" w:after="0"/>
                        <w:ind w:left="539" w:right="0" w:hanging="224"/>
                        <w:jc w:val="left"/>
                        <w:rPr>
                          <w:color w:val="000000"/>
                        </w:rPr>
                      </w:pPr>
                      <w:r>
                        <w:rPr>
                          <w:color w:val="FFFFFF"/>
                          <w:w w:val="125"/>
                        </w:rPr>
                        <w:t>World</w:t>
                      </w:r>
                      <w:r>
                        <w:rPr>
                          <w:color w:val="FFFFFF"/>
                          <w:spacing w:val="-16"/>
                          <w:w w:val="125"/>
                        </w:rPr>
                        <w:t> </w:t>
                      </w:r>
                      <w:r>
                        <w:rPr>
                          <w:color w:val="FFFFFF"/>
                          <w:w w:val="125"/>
                        </w:rPr>
                        <w:t>Wildlife</w:t>
                      </w:r>
                      <w:r>
                        <w:rPr>
                          <w:color w:val="FFFFFF"/>
                          <w:spacing w:val="-16"/>
                          <w:w w:val="125"/>
                        </w:rPr>
                        <w:t> </w:t>
                      </w:r>
                      <w:r>
                        <w:rPr>
                          <w:color w:val="FFFFFF"/>
                          <w:w w:val="125"/>
                        </w:rPr>
                        <w:t>Fund</w:t>
                      </w:r>
                      <w:r>
                        <w:rPr>
                          <w:color w:val="FFFFFF"/>
                          <w:spacing w:val="-15"/>
                          <w:w w:val="125"/>
                        </w:rPr>
                        <w:t> </w:t>
                      </w:r>
                      <w:r>
                        <w:rPr>
                          <w:color w:val="FFFFFF"/>
                          <w:spacing w:val="-2"/>
                          <w:w w:val="125"/>
                        </w:rPr>
                        <w:t>(WWF)</w:t>
                      </w:r>
                    </w:p>
                  </w:txbxContent>
                </v:textbox>
                <v:fill type="solid"/>
                <w10:wrap type="none"/>
              </v:shape>
            </w:pict>
          </mc:Fallback>
        </mc:AlternateContent>
      </w:r>
      <w:r>
        <w:rPr>
          <w:w w:val="125"/>
        </w:rPr>
        <w:t>In</w:t>
      </w:r>
      <w:r>
        <w:rPr>
          <w:spacing w:val="-8"/>
          <w:w w:val="125"/>
        </w:rPr>
        <w:t> </w:t>
      </w:r>
      <w:r>
        <w:rPr>
          <w:w w:val="125"/>
        </w:rPr>
        <w:t>2022,</w:t>
      </w:r>
      <w:r>
        <w:rPr>
          <w:spacing w:val="-7"/>
          <w:w w:val="125"/>
        </w:rPr>
        <w:t> </w:t>
      </w:r>
      <w:r>
        <w:rPr>
          <w:w w:val="125"/>
        </w:rPr>
        <w:t>we</w:t>
      </w:r>
      <w:r>
        <w:rPr>
          <w:spacing w:val="-10"/>
          <w:w w:val="125"/>
        </w:rPr>
        <w:t> </w:t>
      </w:r>
      <w:r>
        <w:rPr>
          <w:w w:val="125"/>
        </w:rPr>
        <w:t>were</w:t>
      </w:r>
      <w:r>
        <w:rPr>
          <w:spacing w:val="-8"/>
          <w:w w:val="125"/>
        </w:rPr>
        <w:t> </w:t>
      </w:r>
      <w:r>
        <w:rPr>
          <w:w w:val="125"/>
        </w:rPr>
        <w:t>pleased</w:t>
      </w:r>
      <w:r>
        <w:rPr>
          <w:spacing w:val="-10"/>
          <w:w w:val="125"/>
        </w:rPr>
        <w:t> </w:t>
      </w:r>
      <w:r>
        <w:rPr>
          <w:w w:val="125"/>
        </w:rPr>
        <w:t>to</w:t>
      </w:r>
      <w:r>
        <w:rPr>
          <w:spacing w:val="-8"/>
          <w:w w:val="125"/>
        </w:rPr>
        <w:t> </w:t>
      </w:r>
      <w:r>
        <w:rPr>
          <w:w w:val="125"/>
        </w:rPr>
        <w:t>build</w:t>
      </w:r>
      <w:r>
        <w:rPr>
          <w:spacing w:val="-8"/>
          <w:w w:val="125"/>
        </w:rPr>
        <w:t> </w:t>
      </w:r>
      <w:r>
        <w:rPr>
          <w:w w:val="125"/>
        </w:rPr>
        <w:t>on</w:t>
      </w:r>
      <w:r>
        <w:rPr>
          <w:spacing w:val="-9"/>
          <w:w w:val="125"/>
        </w:rPr>
        <w:t> </w:t>
      </w:r>
      <w:r>
        <w:rPr>
          <w:w w:val="125"/>
        </w:rPr>
        <w:t>this</w:t>
      </w:r>
      <w:r>
        <w:rPr>
          <w:spacing w:val="-9"/>
          <w:w w:val="125"/>
        </w:rPr>
        <w:t> </w:t>
      </w:r>
      <w:r>
        <w:rPr>
          <w:w w:val="125"/>
        </w:rPr>
        <w:t>work and help develop, along with WaterAid and Diageo, </w:t>
      </w:r>
      <w:hyperlink r:id="rId231">
        <w:r>
          <w:rPr>
            <w:color w:val="0000EE"/>
            <w:w w:val="125"/>
            <w:u w:val="single" w:color="0000EE"/>
          </w:rPr>
          <w:t>practical guidance</w:t>
        </w:r>
      </w:hyperlink>
      <w:r>
        <w:rPr>
          <w:color w:val="0000EE"/>
          <w:w w:val="125"/>
        </w:rPr>
        <w:t> </w:t>
      </w:r>
      <w:r>
        <w:rPr>
          <w:w w:val="125"/>
        </w:rPr>
        <w:t>to help companies and</w:t>
      </w:r>
      <w:r>
        <w:rPr>
          <w:spacing w:val="-1"/>
          <w:w w:val="125"/>
        </w:rPr>
        <w:t> </w:t>
      </w:r>
      <w:r>
        <w:rPr>
          <w:w w:val="125"/>
        </w:rPr>
        <w:t>their</w:t>
      </w:r>
      <w:r>
        <w:rPr>
          <w:spacing w:val="-2"/>
          <w:w w:val="125"/>
        </w:rPr>
        <w:t> </w:t>
      </w:r>
      <w:r>
        <w:rPr>
          <w:w w:val="125"/>
        </w:rPr>
        <w:t>implementing partners turn strategic commitments</w:t>
      </w:r>
      <w:r>
        <w:rPr>
          <w:spacing w:val="-16"/>
          <w:w w:val="125"/>
        </w:rPr>
        <w:t> </w:t>
      </w:r>
      <w:r>
        <w:rPr>
          <w:w w:val="125"/>
        </w:rPr>
        <w:t>on</w:t>
      </w:r>
      <w:r>
        <w:rPr>
          <w:spacing w:val="-16"/>
          <w:w w:val="125"/>
        </w:rPr>
        <w:t> </w:t>
      </w:r>
      <w:r>
        <w:rPr>
          <w:w w:val="125"/>
        </w:rPr>
        <w:t>community</w:t>
      </w:r>
      <w:r>
        <w:rPr>
          <w:spacing w:val="-15"/>
          <w:w w:val="125"/>
        </w:rPr>
        <w:t> </w:t>
      </w:r>
      <w:r>
        <w:rPr>
          <w:w w:val="125"/>
        </w:rPr>
        <w:t>WASH</w:t>
      </w:r>
      <w:r>
        <w:rPr>
          <w:spacing w:val="-16"/>
          <w:w w:val="125"/>
        </w:rPr>
        <w:t> </w:t>
      </w:r>
      <w:r>
        <w:rPr>
          <w:w w:val="125"/>
        </w:rPr>
        <w:t>and</w:t>
      </w:r>
      <w:r>
        <w:rPr>
          <w:spacing w:val="-16"/>
          <w:w w:val="125"/>
        </w:rPr>
        <w:t> </w:t>
      </w:r>
      <w:r>
        <w:rPr>
          <w:w w:val="125"/>
        </w:rPr>
        <w:t>gender equality into integrated projects that result in better, more sustainable outcomes which are critical</w:t>
      </w:r>
      <w:r>
        <w:rPr>
          <w:spacing w:val="-4"/>
          <w:w w:val="125"/>
        </w:rPr>
        <w:t> </w:t>
      </w:r>
      <w:r>
        <w:rPr>
          <w:w w:val="125"/>
        </w:rPr>
        <w:t>parts</w:t>
      </w:r>
      <w:r>
        <w:rPr>
          <w:spacing w:val="-4"/>
          <w:w w:val="125"/>
        </w:rPr>
        <w:t> </w:t>
      </w:r>
      <w:r>
        <w:rPr>
          <w:w w:val="125"/>
        </w:rPr>
        <w:t>of</w:t>
      </w:r>
      <w:r>
        <w:rPr>
          <w:spacing w:val="-15"/>
          <w:w w:val="125"/>
        </w:rPr>
        <w:t> </w:t>
      </w:r>
      <w:r>
        <w:rPr>
          <w:w w:val="125"/>
        </w:rPr>
        <w:t>the</w:t>
      </w:r>
      <w:r>
        <w:rPr>
          <w:spacing w:val="-4"/>
          <w:w w:val="125"/>
        </w:rPr>
        <w:t> </w:t>
      </w:r>
      <w:r>
        <w:rPr>
          <w:w w:val="125"/>
        </w:rPr>
        <w:t>pathway</w:t>
      </w:r>
      <w:r>
        <w:rPr>
          <w:spacing w:val="-11"/>
          <w:w w:val="125"/>
        </w:rPr>
        <w:t> </w:t>
      </w:r>
      <w:r>
        <w:rPr>
          <w:w w:val="125"/>
        </w:rPr>
        <w:t>to</w:t>
      </w:r>
      <w:r>
        <w:rPr>
          <w:spacing w:val="-4"/>
          <w:w w:val="125"/>
        </w:rPr>
        <w:t> </w:t>
      </w:r>
      <w:r>
        <w:rPr>
          <w:w w:val="125"/>
        </w:rPr>
        <w:t>gender</w:t>
      </w:r>
      <w:r>
        <w:rPr>
          <w:spacing w:val="-5"/>
          <w:w w:val="125"/>
        </w:rPr>
        <w:t> </w:t>
      </w:r>
      <w:r>
        <w:rPr>
          <w:w w:val="125"/>
        </w:rPr>
        <w:t>equality and women’s empowerment.</w:t>
      </w:r>
    </w:p>
    <w:p>
      <w:pPr>
        <w:spacing w:after="0" w:line="297" w:lineRule="auto"/>
        <w:sectPr>
          <w:type w:val="continuous"/>
          <w:pgSz w:w="25600" w:h="14400" w:orient="landscape"/>
          <w:pgMar w:header="0" w:footer="566" w:top="0" w:bottom="280" w:left="260" w:right="360"/>
          <w:cols w:num="2" w:equalWidth="0">
            <w:col w:w="4757" w:space="219"/>
            <w:col w:w="20004"/>
          </w:cols>
        </w:sectPr>
      </w:pPr>
    </w:p>
    <w:p>
      <w:pPr>
        <w:pStyle w:val="BodyText"/>
        <w:spacing w:before="6"/>
        <w:rPr>
          <w:sz w:val="18"/>
        </w:rPr>
      </w:pPr>
    </w:p>
    <w:p>
      <w:pPr>
        <w:spacing w:after="0"/>
        <w:rPr>
          <w:sz w:val="18"/>
        </w:rPr>
        <w:sectPr>
          <w:type w:val="continuous"/>
          <w:pgSz w:w="25600" w:h="14400" w:orient="landscape"/>
          <w:pgMar w:header="0" w:footer="566" w:top="0" w:bottom="280" w:left="260" w:right="360"/>
        </w:sectPr>
      </w:pPr>
    </w:p>
    <w:p>
      <w:pPr>
        <w:spacing w:before="104"/>
        <w:ind w:left="340" w:right="0" w:firstLine="0"/>
        <w:jc w:val="left"/>
        <w:rPr>
          <w:b/>
          <w:sz w:val="18"/>
        </w:rPr>
      </w:pPr>
      <w:r>
        <w:rPr>
          <w:b/>
          <w:w w:val="110"/>
          <w:sz w:val="18"/>
        </w:rPr>
        <w:t>The</w:t>
      </w:r>
      <w:r>
        <w:rPr>
          <w:b/>
          <w:spacing w:val="-4"/>
          <w:w w:val="110"/>
          <w:sz w:val="18"/>
        </w:rPr>
        <w:t> </w:t>
      </w:r>
      <w:r>
        <w:rPr>
          <w:b/>
          <w:w w:val="110"/>
          <w:sz w:val="18"/>
        </w:rPr>
        <w:t>Co-Benefits</w:t>
      </w:r>
      <w:r>
        <w:rPr>
          <w:b/>
          <w:spacing w:val="-2"/>
          <w:w w:val="110"/>
          <w:sz w:val="18"/>
        </w:rPr>
        <w:t> </w:t>
      </w:r>
      <w:r>
        <w:rPr>
          <w:b/>
          <w:w w:val="110"/>
          <w:sz w:val="18"/>
        </w:rPr>
        <w:t>of</w:t>
      </w:r>
      <w:r>
        <w:rPr>
          <w:b/>
          <w:spacing w:val="-11"/>
          <w:w w:val="110"/>
          <w:sz w:val="18"/>
        </w:rPr>
        <w:t> </w:t>
      </w:r>
      <w:r>
        <w:rPr>
          <w:b/>
          <w:w w:val="110"/>
          <w:sz w:val="18"/>
        </w:rPr>
        <w:t>WASH</w:t>
      </w:r>
      <w:r>
        <w:rPr>
          <w:b/>
          <w:spacing w:val="-6"/>
          <w:w w:val="110"/>
          <w:sz w:val="18"/>
        </w:rPr>
        <w:t> </w:t>
      </w:r>
      <w:r>
        <w:rPr>
          <w:b/>
          <w:spacing w:val="-2"/>
          <w:w w:val="110"/>
          <w:sz w:val="18"/>
        </w:rPr>
        <w:t>Access</w:t>
      </w:r>
    </w:p>
    <w:p>
      <w:pPr>
        <w:pStyle w:val="BodyText"/>
        <w:spacing w:line="297" w:lineRule="auto" w:before="43"/>
        <w:ind w:left="340" w:right="158"/>
      </w:pPr>
      <w:r>
        <w:rPr>
          <w:w w:val="125"/>
        </w:rPr>
        <w:t>We’re</w:t>
      </w:r>
      <w:r>
        <w:rPr>
          <w:spacing w:val="-8"/>
          <w:w w:val="125"/>
        </w:rPr>
        <w:t> </w:t>
      </w:r>
      <w:r>
        <w:rPr>
          <w:w w:val="125"/>
        </w:rPr>
        <w:t>working</w:t>
      </w:r>
      <w:r>
        <w:rPr>
          <w:spacing w:val="-7"/>
          <w:w w:val="125"/>
        </w:rPr>
        <w:t> </w:t>
      </w:r>
      <w:r>
        <w:rPr>
          <w:w w:val="125"/>
        </w:rPr>
        <w:t>with</w:t>
      </w:r>
      <w:r>
        <w:rPr>
          <w:spacing w:val="-10"/>
          <w:w w:val="125"/>
        </w:rPr>
        <w:t> </w:t>
      </w:r>
      <w:r>
        <w:rPr>
          <w:w w:val="125"/>
        </w:rPr>
        <w:t>WASH4Work,</w:t>
      </w:r>
      <w:r>
        <w:rPr>
          <w:spacing w:val="-6"/>
          <w:w w:val="125"/>
        </w:rPr>
        <w:t> </w:t>
      </w:r>
      <w:r>
        <w:rPr>
          <w:w w:val="125"/>
        </w:rPr>
        <w:t>an</w:t>
      </w:r>
      <w:r>
        <w:rPr>
          <w:spacing w:val="-6"/>
          <w:w w:val="125"/>
        </w:rPr>
        <w:t> </w:t>
      </w:r>
      <w:r>
        <w:rPr>
          <w:w w:val="125"/>
        </w:rPr>
        <w:t>initiative hosted</w:t>
      </w:r>
      <w:r>
        <w:rPr>
          <w:spacing w:val="-16"/>
          <w:w w:val="125"/>
        </w:rPr>
        <w:t> </w:t>
      </w:r>
      <w:r>
        <w:rPr>
          <w:w w:val="125"/>
        </w:rPr>
        <w:t>by</w:t>
      </w:r>
      <w:r>
        <w:rPr>
          <w:spacing w:val="-18"/>
          <w:w w:val="125"/>
        </w:rPr>
        <w:t> </w:t>
      </w:r>
      <w:r>
        <w:rPr>
          <w:w w:val="125"/>
        </w:rPr>
        <w:t>the</w:t>
      </w:r>
      <w:r>
        <w:rPr>
          <w:spacing w:val="-15"/>
          <w:w w:val="125"/>
        </w:rPr>
        <w:t> </w:t>
      </w:r>
      <w:r>
        <w:rPr>
          <w:w w:val="125"/>
        </w:rPr>
        <w:t>CEO</w:t>
      </w:r>
      <w:r>
        <w:rPr>
          <w:spacing w:val="-16"/>
          <w:w w:val="125"/>
        </w:rPr>
        <w:t> </w:t>
      </w:r>
      <w:r>
        <w:rPr>
          <w:w w:val="125"/>
        </w:rPr>
        <w:t>Water</w:t>
      </w:r>
      <w:r>
        <w:rPr>
          <w:spacing w:val="-16"/>
          <w:w w:val="125"/>
        </w:rPr>
        <w:t> </w:t>
      </w:r>
      <w:r>
        <w:rPr>
          <w:w w:val="125"/>
        </w:rPr>
        <w:t>Mandate,</w:t>
      </w:r>
      <w:r>
        <w:rPr>
          <w:spacing w:val="-16"/>
          <w:w w:val="125"/>
        </w:rPr>
        <w:t> </w:t>
      </w:r>
      <w:r>
        <w:rPr>
          <w:w w:val="125"/>
        </w:rPr>
        <w:t>to</w:t>
      </w:r>
      <w:r>
        <w:rPr>
          <w:spacing w:val="-16"/>
          <w:w w:val="125"/>
        </w:rPr>
        <w:t> </w:t>
      </w:r>
      <w:r>
        <w:rPr>
          <w:w w:val="125"/>
        </w:rPr>
        <w:t>develop a</w:t>
      </w:r>
      <w:r>
        <w:rPr>
          <w:spacing w:val="-14"/>
          <w:w w:val="125"/>
        </w:rPr>
        <w:t> </w:t>
      </w:r>
      <w:r>
        <w:rPr>
          <w:w w:val="125"/>
        </w:rPr>
        <w:t>standardized</w:t>
      </w:r>
      <w:r>
        <w:rPr>
          <w:spacing w:val="-13"/>
          <w:w w:val="125"/>
        </w:rPr>
        <w:t> </w:t>
      </w:r>
      <w:r>
        <w:rPr>
          <w:w w:val="125"/>
        </w:rPr>
        <w:t>methodology</w:t>
      </w:r>
      <w:r>
        <w:rPr>
          <w:spacing w:val="-14"/>
          <w:w w:val="125"/>
        </w:rPr>
        <w:t> </w:t>
      </w:r>
      <w:r>
        <w:rPr>
          <w:w w:val="125"/>
        </w:rPr>
        <w:t>of</w:t>
      </w:r>
      <w:r>
        <w:rPr>
          <w:spacing w:val="-19"/>
          <w:w w:val="125"/>
        </w:rPr>
        <w:t> </w:t>
      </w:r>
      <w:r>
        <w:rPr>
          <w:w w:val="125"/>
        </w:rPr>
        <w:t>accounting</w:t>
      </w:r>
      <w:r>
        <w:rPr>
          <w:spacing w:val="-13"/>
          <w:w w:val="125"/>
        </w:rPr>
        <w:t> </w:t>
      </w:r>
      <w:r>
        <w:rPr>
          <w:w w:val="125"/>
        </w:rPr>
        <w:t>for </w:t>
      </w:r>
      <w:r>
        <w:rPr>
          <w:spacing w:val="-2"/>
          <w:w w:val="125"/>
        </w:rPr>
        <w:t>the</w:t>
      </w:r>
      <w:r>
        <w:rPr>
          <w:spacing w:val="-10"/>
          <w:w w:val="125"/>
        </w:rPr>
        <w:t> </w:t>
      </w:r>
      <w:r>
        <w:rPr>
          <w:spacing w:val="-2"/>
          <w:w w:val="125"/>
        </w:rPr>
        <w:t>co-benefits</w:t>
      </w:r>
      <w:r>
        <w:rPr>
          <w:spacing w:val="-10"/>
          <w:w w:val="125"/>
        </w:rPr>
        <w:t> </w:t>
      </w:r>
      <w:r>
        <w:rPr>
          <w:spacing w:val="-2"/>
          <w:w w:val="125"/>
        </w:rPr>
        <w:t>of</w:t>
      </w:r>
      <w:r>
        <w:rPr>
          <w:spacing w:val="-20"/>
          <w:w w:val="125"/>
        </w:rPr>
        <w:t> </w:t>
      </w:r>
      <w:r>
        <w:rPr>
          <w:spacing w:val="-2"/>
          <w:w w:val="125"/>
        </w:rPr>
        <w:t>WASH</w:t>
      </w:r>
      <w:r>
        <w:rPr>
          <w:spacing w:val="-10"/>
          <w:w w:val="125"/>
        </w:rPr>
        <w:t> </w:t>
      </w:r>
      <w:r>
        <w:rPr>
          <w:spacing w:val="-2"/>
          <w:w w:val="125"/>
        </w:rPr>
        <w:t>projects</w:t>
      </w:r>
      <w:r>
        <w:rPr>
          <w:spacing w:val="-10"/>
          <w:w w:val="125"/>
        </w:rPr>
        <w:t> </w:t>
      </w:r>
      <w:r>
        <w:rPr>
          <w:spacing w:val="-2"/>
          <w:w w:val="125"/>
        </w:rPr>
        <w:t>(e.g.,</w:t>
      </w:r>
      <w:r>
        <w:rPr>
          <w:spacing w:val="-10"/>
          <w:w w:val="125"/>
        </w:rPr>
        <w:t> </w:t>
      </w:r>
      <w:r>
        <w:rPr>
          <w:spacing w:val="-2"/>
          <w:w w:val="125"/>
        </w:rPr>
        <w:t>health, </w:t>
      </w:r>
      <w:r>
        <w:rPr>
          <w:w w:val="125"/>
        </w:rPr>
        <w:t>income, nutrition, safety and security, and</w:t>
      </w:r>
    </w:p>
    <w:p>
      <w:pPr>
        <w:pStyle w:val="BodyText"/>
        <w:spacing w:line="297" w:lineRule="auto" w:before="2"/>
        <w:ind w:left="340"/>
      </w:pPr>
      <w:r>
        <w:rPr>
          <w:w w:val="125"/>
        </w:rPr>
        <w:t>education)</w:t>
      </w:r>
      <w:r>
        <w:rPr>
          <w:spacing w:val="-16"/>
          <w:w w:val="125"/>
        </w:rPr>
        <w:t> </w:t>
      </w:r>
      <w:r>
        <w:rPr>
          <w:w w:val="125"/>
        </w:rPr>
        <w:t>and</w:t>
      </w:r>
      <w:r>
        <w:rPr>
          <w:spacing w:val="-16"/>
          <w:w w:val="125"/>
        </w:rPr>
        <w:t> </w:t>
      </w:r>
      <w:r>
        <w:rPr>
          <w:w w:val="125"/>
        </w:rPr>
        <w:t>strengthen</w:t>
      </w:r>
      <w:r>
        <w:rPr>
          <w:spacing w:val="-15"/>
          <w:w w:val="125"/>
        </w:rPr>
        <w:t> </w:t>
      </w:r>
      <w:r>
        <w:rPr>
          <w:w w:val="125"/>
        </w:rPr>
        <w:t>the</w:t>
      </w:r>
      <w:r>
        <w:rPr>
          <w:spacing w:val="-16"/>
          <w:w w:val="125"/>
        </w:rPr>
        <w:t> </w:t>
      </w:r>
      <w:r>
        <w:rPr>
          <w:w w:val="125"/>
        </w:rPr>
        <w:t>business</w:t>
      </w:r>
      <w:r>
        <w:rPr>
          <w:spacing w:val="-16"/>
          <w:w w:val="125"/>
        </w:rPr>
        <w:t> </w:t>
      </w:r>
      <w:r>
        <w:rPr>
          <w:w w:val="125"/>
        </w:rPr>
        <w:t>case</w:t>
      </w:r>
      <w:r>
        <w:rPr>
          <w:spacing w:val="-15"/>
          <w:w w:val="125"/>
        </w:rPr>
        <w:t> </w:t>
      </w:r>
      <w:r>
        <w:rPr>
          <w:w w:val="125"/>
        </w:rPr>
        <w:t>for investments in WASH programs.</w:t>
      </w:r>
    </w:p>
    <w:p>
      <w:pPr>
        <w:spacing w:line="240" w:lineRule="auto" w:before="0"/>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34"/>
        <w:rPr>
          <w:sz w:val="12"/>
        </w:rPr>
      </w:pPr>
    </w:p>
    <w:p>
      <w:pPr>
        <w:spacing w:before="0"/>
        <w:ind w:left="499" w:right="38" w:hanging="160"/>
        <w:jc w:val="left"/>
        <w:rPr>
          <w:sz w:val="12"/>
        </w:rPr>
      </w:pPr>
      <w:r>
        <w:rPr>
          <w:w w:val="110"/>
          <w:sz w:val="12"/>
        </w:rPr>
        <w:t>1</w:t>
      </w:r>
      <w:r>
        <w:rPr>
          <w:spacing w:val="62"/>
          <w:w w:val="110"/>
          <w:sz w:val="12"/>
        </w:rPr>
        <w:t>  </w:t>
      </w:r>
      <w:r>
        <w:rPr>
          <w:w w:val="110"/>
          <w:sz w:val="12"/>
        </w:rPr>
        <w:t>Source:</w:t>
      </w:r>
      <w:r>
        <w:rPr>
          <w:spacing w:val="39"/>
          <w:w w:val="110"/>
          <w:sz w:val="12"/>
        </w:rPr>
        <w:t> </w:t>
      </w:r>
      <w:hyperlink r:id="rId232">
        <w:r>
          <w:rPr>
            <w:color w:val="0000EE"/>
            <w:w w:val="110"/>
            <w:sz w:val="12"/>
            <w:u w:val="single" w:color="0000EE"/>
          </w:rPr>
          <w:t>https://www.unwater.org/sites/default/files/app/</w:t>
        </w:r>
      </w:hyperlink>
      <w:r>
        <w:rPr>
          <w:color w:val="0000EE"/>
          <w:spacing w:val="80"/>
          <w:w w:val="112"/>
          <w:sz w:val="12"/>
        </w:rPr>
        <w:t> </w:t>
      </w:r>
      <w:hyperlink r:id="rId232">
        <w:r>
          <w:rPr>
            <w:color w:val="0000EE"/>
            <w:spacing w:val="-2"/>
            <w:w w:val="110"/>
            <w:sz w:val="12"/>
            <w:u w:val="single" w:color="0000EE"/>
          </w:rPr>
          <w:t>uploads/2021/07/jmp-2021-wash-households-LAUNCH-</w:t>
        </w:r>
      </w:hyperlink>
      <w:r>
        <w:rPr>
          <w:color w:val="0000EE"/>
          <w:spacing w:val="80"/>
          <w:w w:val="110"/>
          <w:sz w:val="12"/>
        </w:rPr>
        <w:t>   </w:t>
      </w:r>
      <w:hyperlink r:id="rId232">
        <w:r>
          <w:rPr>
            <w:color w:val="0000EE"/>
            <w:spacing w:val="-2"/>
            <w:w w:val="110"/>
            <w:sz w:val="12"/>
            <w:u w:val="single" w:color="0000EE"/>
          </w:rPr>
          <w:t>VERSION.pdf</w:t>
        </w:r>
      </w:hyperlink>
    </w:p>
    <w:p>
      <w:pPr>
        <w:spacing w:line="240" w:lineRule="auto" w:before="0"/>
        <w:rPr>
          <w:sz w:val="28"/>
        </w:rPr>
      </w:pPr>
      <w:r>
        <w:rPr/>
        <w:br w:type="column"/>
      </w:r>
      <w:r>
        <w:rPr>
          <w:sz w:val="28"/>
        </w:rPr>
      </w:r>
    </w:p>
    <w:p>
      <w:pPr>
        <w:pStyle w:val="BodyText"/>
        <w:spacing w:before="335"/>
        <w:rPr>
          <w:sz w:val="28"/>
        </w:rPr>
      </w:pPr>
    </w:p>
    <w:p>
      <w:pPr>
        <w:spacing w:before="0"/>
        <w:ind w:left="340" w:right="0" w:firstLine="0"/>
        <w:jc w:val="left"/>
        <w:rPr>
          <w:sz w:val="28"/>
        </w:rPr>
      </w:pPr>
      <w:r>
        <w:rPr/>
        <mc:AlternateContent>
          <mc:Choice Requires="wps">
            <w:drawing>
              <wp:anchor distT="0" distB="0" distL="0" distR="0" allowOverlap="1" layoutInCell="1" locked="0" behindDoc="0" simplePos="0" relativeHeight="15839232">
                <wp:simplePos x="0" y="0"/>
                <wp:positionH relativeFrom="page">
                  <wp:posOffset>6700519</wp:posOffset>
                </wp:positionH>
                <wp:positionV relativeFrom="paragraph">
                  <wp:posOffset>221804</wp:posOffset>
                </wp:positionV>
                <wp:extent cx="2768600" cy="1270"/>
                <wp:effectExtent l="0" t="0" r="0" b="0"/>
                <wp:wrapNone/>
                <wp:docPr id="1056" name="Graphic 1056"/>
                <wp:cNvGraphicFramePr>
                  <a:graphicFrameLocks/>
                </wp:cNvGraphicFramePr>
                <a:graphic>
                  <a:graphicData uri="http://schemas.microsoft.com/office/word/2010/wordprocessingShape">
                    <wps:wsp>
                      <wps:cNvPr id="1056" name="Graphic 1056"/>
                      <wps:cNvSpPr/>
                      <wps:spPr>
                        <a:xfrm>
                          <a:off x="0" y="0"/>
                          <a:ext cx="2768600" cy="1270"/>
                        </a:xfrm>
                        <a:custGeom>
                          <a:avLst/>
                          <a:gdLst/>
                          <a:ahLst/>
                          <a:cxnLst/>
                          <a:rect l="l" t="t" r="r" b="b"/>
                          <a:pathLst>
                            <a:path w="2768600" h="0">
                              <a:moveTo>
                                <a:pt x="0" y="0"/>
                              </a:moveTo>
                              <a:lnTo>
                                <a:pt x="276860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39232" from="527.599976pt,17.464922pt" to="745.599976pt,17.464922pt" stroked="true" strokeweight=".3pt" strokecolor="#000000">
                <v:stroke dashstyle="solid"/>
                <w10:wrap type="none"/>
              </v:line>
            </w:pict>
          </mc:Fallback>
        </mc:AlternateContent>
      </w:r>
      <w:r>
        <w:rPr>
          <w:w w:val="60"/>
          <w:sz w:val="28"/>
        </w:rPr>
        <w:t>READ</w:t>
      </w:r>
      <w:r>
        <w:rPr>
          <w:spacing w:val="-14"/>
          <w:sz w:val="28"/>
        </w:rPr>
        <w:t> </w:t>
      </w:r>
      <w:r>
        <w:rPr>
          <w:w w:val="60"/>
          <w:sz w:val="28"/>
        </w:rPr>
        <w:t>MORE ABOUT</w:t>
      </w:r>
      <w:r>
        <w:rPr>
          <w:spacing w:val="-22"/>
          <w:sz w:val="28"/>
        </w:rPr>
        <w:t> </w:t>
      </w:r>
      <w:r>
        <w:rPr>
          <w:w w:val="60"/>
          <w:sz w:val="28"/>
        </w:rPr>
        <w:t>OUR</w:t>
      </w:r>
      <w:r>
        <w:rPr>
          <w:spacing w:val="-20"/>
          <w:sz w:val="28"/>
        </w:rPr>
        <w:t> </w:t>
      </w:r>
      <w:r>
        <w:rPr>
          <w:w w:val="60"/>
          <w:sz w:val="28"/>
        </w:rPr>
        <w:t>APPROACH</w:t>
      </w:r>
      <w:r>
        <w:rPr>
          <w:spacing w:val="-22"/>
          <w:sz w:val="28"/>
        </w:rPr>
        <w:t> </w:t>
      </w:r>
      <w:r>
        <w:rPr>
          <w:w w:val="60"/>
          <w:sz w:val="28"/>
        </w:rPr>
        <w:t>TO</w:t>
      </w:r>
      <w:r>
        <w:rPr>
          <w:spacing w:val="-14"/>
          <w:sz w:val="28"/>
        </w:rPr>
        <w:t> </w:t>
      </w:r>
      <w:hyperlink w:history="true" w:anchor="_bookmark20">
        <w:r>
          <w:rPr>
            <w:color w:val="6AC9CE"/>
            <w:w w:val="60"/>
            <w:sz w:val="28"/>
          </w:rPr>
          <w:t>STAKEHOLDER</w:t>
        </w:r>
        <w:r>
          <w:rPr>
            <w:color w:val="6AC9CE"/>
            <w:spacing w:val="-14"/>
            <w:sz w:val="28"/>
          </w:rPr>
          <w:t> </w:t>
        </w:r>
        <w:r>
          <w:rPr>
            <w:color w:val="6AC9CE"/>
            <w:w w:val="60"/>
            <w:sz w:val="28"/>
          </w:rPr>
          <w:t>ENGAGEMENT AND</w:t>
        </w:r>
        <w:r>
          <w:rPr>
            <w:color w:val="6AC9CE"/>
            <w:spacing w:val="-14"/>
            <w:sz w:val="28"/>
          </w:rPr>
          <w:t> </w:t>
        </w:r>
        <w:r>
          <w:rPr>
            <w:color w:val="6AC9CE"/>
            <w:w w:val="60"/>
            <w:sz w:val="28"/>
          </w:rPr>
          <w:t>PARTNERSHIPS</w:t>
        </w:r>
        <w:r>
          <w:rPr>
            <w:color w:val="6AC9CE"/>
            <w:spacing w:val="80"/>
            <w:w w:val="150"/>
            <w:sz w:val="28"/>
          </w:rPr>
          <w:t> </w:t>
        </w:r>
        <w:r>
          <w:rPr>
            <w:color w:val="6AC9CE"/>
            <w:spacing w:val="-36"/>
            <w:sz w:val="28"/>
          </w:rPr>
          <w:drawing>
            <wp:inline distT="0" distB="0" distL="0" distR="0">
              <wp:extent cx="127147" cy="127152"/>
              <wp:effectExtent l="0" t="0" r="0" b="0"/>
              <wp:docPr id="1057" name="Image 1057"/>
              <wp:cNvGraphicFramePr>
                <a:graphicFrameLocks/>
              </wp:cNvGraphicFramePr>
              <a:graphic>
                <a:graphicData uri="http://schemas.openxmlformats.org/drawingml/2006/picture">
                  <pic:pic>
                    <pic:nvPicPr>
                      <pic:cNvPr id="1057" name="Image 1057"/>
                      <pic:cNvPicPr/>
                    </pic:nvPicPr>
                    <pic:blipFill>
                      <a:blip r:embed="rId233" cstate="print"/>
                      <a:stretch>
                        <a:fillRect/>
                      </a:stretch>
                    </pic:blipFill>
                    <pic:spPr>
                      <a:xfrm>
                        <a:off x="0" y="0"/>
                        <a:ext cx="127147" cy="127152"/>
                      </a:xfrm>
                      <a:prstGeom prst="rect">
                        <a:avLst/>
                      </a:prstGeom>
                    </pic:spPr>
                  </pic:pic>
                </a:graphicData>
              </a:graphic>
            </wp:inline>
          </w:drawing>
        </w:r>
        <w:r>
          <w:rPr>
            <w:color w:val="6AC9CE"/>
            <w:spacing w:val="-36"/>
            <w:sz w:val="28"/>
          </w:rPr>
        </w:r>
      </w:hyperlink>
    </w:p>
    <w:p>
      <w:pPr>
        <w:sectPr>
          <w:type w:val="continuous"/>
          <w:pgSz w:w="25600" w:h="14400" w:orient="landscape"/>
          <w:pgMar w:header="0" w:footer="566" w:top="0" w:bottom="280" w:left="260" w:right="360"/>
          <w:cols w:num="3" w:equalWidth="0">
            <w:col w:w="4577" w:space="5375"/>
            <w:col w:w="4245" w:space="731"/>
            <w:col w:w="10052"/>
          </w:cols>
        </w:sectPr>
      </w:pPr>
    </w:p>
    <w:p>
      <w:pPr>
        <w:spacing w:before="84"/>
        <w:ind w:left="340"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058" name="Group 1058"/>
                <wp:cNvGraphicFramePr>
                  <a:graphicFrameLocks/>
                </wp:cNvGraphicFramePr>
                <a:graphic>
                  <a:graphicData uri="http://schemas.microsoft.com/office/word/2010/wordprocessingGroup">
                    <wpg:wgp>
                      <wpg:cNvPr id="1058" name="Group 1058"/>
                      <wpg:cNvGrpSpPr/>
                      <wpg:grpSpPr>
                        <a:xfrm>
                          <a:off x="0" y="0"/>
                          <a:ext cx="10150475" cy="38100"/>
                          <a:chExt cx="10150475" cy="38100"/>
                        </a:xfrm>
                      </wpg:grpSpPr>
                      <wps:wsp>
                        <wps:cNvPr id="1059" name="Graphic 1059"/>
                        <wps:cNvSpPr/>
                        <wps:spPr>
                          <a:xfrm>
                            <a:off x="3633956" y="19050"/>
                            <a:ext cx="273685" cy="1270"/>
                          </a:xfrm>
                          <a:custGeom>
                            <a:avLst/>
                            <a:gdLst/>
                            <a:ahLst/>
                            <a:cxnLst/>
                            <a:rect l="l" t="t" r="r" b="b"/>
                            <a:pathLst>
                              <a:path w="273685" h="0">
                                <a:moveTo>
                                  <a:pt x="0" y="0"/>
                                </a:moveTo>
                                <a:lnTo>
                                  <a:pt x="273405" y="0"/>
                                </a:lnTo>
                              </a:path>
                            </a:pathLst>
                          </a:custGeom>
                          <a:ln w="38100">
                            <a:solidFill>
                              <a:srgbClr val="000000"/>
                            </a:solidFill>
                            <a:prstDash val="solid"/>
                          </a:ln>
                        </wps:spPr>
                        <wps:bodyPr wrap="square" lIns="0" tIns="0" rIns="0" bIns="0" rtlCol="0">
                          <a:prstTxWarp prst="textNoShape">
                            <a:avLst/>
                          </a:prstTxWarp>
                          <a:noAutofit/>
                        </wps:bodyPr>
                      </wps:wsp>
                      <wps:wsp>
                        <wps:cNvPr id="1060" name="Graphic 1060"/>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844" coordorigin="0,0" coordsize="15985,60">
                <v:line style="position:absolute" from="5723,30" to="6153,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132"/>
        <w:rPr>
          <w:sz w:val="48"/>
        </w:rPr>
      </w:pPr>
    </w:p>
    <w:p>
      <w:pPr>
        <w:pStyle w:val="Heading5"/>
        <w:spacing w:before="0"/>
      </w:pPr>
      <w:r>
        <w:rPr>
          <w:w w:val="60"/>
        </w:rPr>
        <w:t>SPOTLIGHT:</w:t>
      </w:r>
      <w:r>
        <w:rPr>
          <w:spacing w:val="-2"/>
          <w:w w:val="60"/>
        </w:rPr>
        <w:t> </w:t>
      </w:r>
      <w:r>
        <w:rPr>
          <w:color w:val="6AC9CE"/>
          <w:w w:val="60"/>
        </w:rPr>
        <w:t>INVESTING</w:t>
      </w:r>
      <w:r>
        <w:rPr>
          <w:color w:val="6AC9CE"/>
          <w:spacing w:val="-1"/>
          <w:w w:val="60"/>
        </w:rPr>
        <w:t> </w:t>
      </w:r>
      <w:r>
        <w:rPr>
          <w:color w:val="6AC9CE"/>
          <w:w w:val="60"/>
        </w:rPr>
        <w:t>IN</w:t>
      </w:r>
      <w:r>
        <w:rPr>
          <w:color w:val="6AC9CE"/>
          <w:spacing w:val="-2"/>
          <w:w w:val="60"/>
        </w:rPr>
        <w:t> </w:t>
      </w:r>
      <w:r>
        <w:rPr>
          <w:color w:val="6AC9CE"/>
          <w:w w:val="60"/>
        </w:rPr>
        <w:t>NATURE-BASED</w:t>
      </w:r>
      <w:r>
        <w:rPr>
          <w:color w:val="6AC9CE"/>
          <w:spacing w:val="-1"/>
          <w:w w:val="60"/>
        </w:rPr>
        <w:t> </w:t>
      </w:r>
      <w:r>
        <w:rPr>
          <w:color w:val="6AC9CE"/>
          <w:spacing w:val="-2"/>
          <w:w w:val="60"/>
        </w:rPr>
        <w:t>SOLUTIONS</w:t>
      </w:r>
    </w:p>
    <w:p>
      <w:pPr>
        <w:pStyle w:val="BodyText"/>
        <w:spacing w:before="69"/>
        <w:rPr>
          <w:sz w:val="24"/>
        </w:rPr>
      </w:pPr>
    </w:p>
    <w:p>
      <w:pPr>
        <w:spacing w:line="232" w:lineRule="auto" w:before="0"/>
        <w:ind w:left="340" w:right="21033" w:firstLine="0"/>
        <w:jc w:val="left"/>
        <w:rPr>
          <w:sz w:val="24"/>
        </w:rPr>
      </w:pPr>
      <w:r>
        <w:rPr/>
        <mc:AlternateContent>
          <mc:Choice Requires="wps">
            <w:drawing>
              <wp:anchor distT="0" distB="0" distL="0" distR="0" allowOverlap="1" layoutInCell="1" locked="0" behindDoc="0" simplePos="0" relativeHeight="15842304">
                <wp:simplePos x="0" y="0"/>
                <wp:positionH relativeFrom="page">
                  <wp:posOffset>3540759</wp:posOffset>
                </wp:positionH>
                <wp:positionV relativeFrom="paragraph">
                  <wp:posOffset>61316</wp:posOffset>
                </wp:positionV>
                <wp:extent cx="7594600" cy="6819900"/>
                <wp:effectExtent l="0" t="0" r="0" b="0"/>
                <wp:wrapNone/>
                <wp:docPr id="1061" name="Group 1061"/>
                <wp:cNvGraphicFramePr>
                  <a:graphicFrameLocks/>
                </wp:cNvGraphicFramePr>
                <a:graphic>
                  <a:graphicData uri="http://schemas.microsoft.com/office/word/2010/wordprocessingGroup">
                    <wpg:wgp>
                      <wpg:cNvPr id="1061" name="Group 1061"/>
                      <wpg:cNvGrpSpPr/>
                      <wpg:grpSpPr>
                        <a:xfrm>
                          <a:off x="0" y="0"/>
                          <a:ext cx="7594600" cy="6819900"/>
                          <a:chExt cx="7594600" cy="6819900"/>
                        </a:xfrm>
                      </wpg:grpSpPr>
                      <pic:pic>
                        <pic:nvPicPr>
                          <pic:cNvPr id="1062" name="Image 1062"/>
                          <pic:cNvPicPr/>
                        </pic:nvPicPr>
                        <pic:blipFill>
                          <a:blip r:embed="rId234" cstate="print"/>
                          <a:stretch>
                            <a:fillRect/>
                          </a:stretch>
                        </pic:blipFill>
                        <pic:spPr>
                          <a:xfrm>
                            <a:off x="0" y="12"/>
                            <a:ext cx="7594600" cy="6819887"/>
                          </a:xfrm>
                          <a:prstGeom prst="rect">
                            <a:avLst/>
                          </a:prstGeom>
                        </pic:spPr>
                      </pic:pic>
                      <pic:pic>
                        <pic:nvPicPr>
                          <pic:cNvPr id="1063" name="Image 1063"/>
                          <pic:cNvPicPr/>
                        </pic:nvPicPr>
                        <pic:blipFill>
                          <a:blip r:embed="rId235" cstate="print"/>
                          <a:stretch>
                            <a:fillRect/>
                          </a:stretch>
                        </pic:blipFill>
                        <pic:spPr>
                          <a:xfrm>
                            <a:off x="0" y="0"/>
                            <a:ext cx="7594600" cy="6819900"/>
                          </a:xfrm>
                          <a:prstGeom prst="rect">
                            <a:avLst/>
                          </a:prstGeom>
                        </pic:spPr>
                      </pic:pic>
                      <pic:pic>
                        <pic:nvPicPr>
                          <pic:cNvPr id="1064" name="Image 1064"/>
                          <pic:cNvPicPr/>
                        </pic:nvPicPr>
                        <pic:blipFill>
                          <a:blip r:embed="rId236" cstate="print"/>
                          <a:stretch>
                            <a:fillRect/>
                          </a:stretch>
                        </pic:blipFill>
                        <pic:spPr>
                          <a:xfrm>
                            <a:off x="383546" y="4671065"/>
                            <a:ext cx="230962" cy="179425"/>
                          </a:xfrm>
                          <a:prstGeom prst="rect">
                            <a:avLst/>
                          </a:prstGeom>
                        </pic:spPr>
                      </pic:pic>
                      <pic:pic>
                        <pic:nvPicPr>
                          <pic:cNvPr id="1065" name="Image 1065"/>
                          <pic:cNvPicPr/>
                        </pic:nvPicPr>
                        <pic:blipFill>
                          <a:blip r:embed="rId237" cstate="print"/>
                          <a:stretch>
                            <a:fillRect/>
                          </a:stretch>
                        </pic:blipFill>
                        <pic:spPr>
                          <a:xfrm>
                            <a:off x="383540" y="5929985"/>
                            <a:ext cx="413931" cy="413931"/>
                          </a:xfrm>
                          <a:prstGeom prst="rect">
                            <a:avLst/>
                          </a:prstGeom>
                        </pic:spPr>
                      </pic:pic>
                      <wps:wsp>
                        <wps:cNvPr id="1066" name="Graphic 1066"/>
                        <wps:cNvSpPr/>
                        <wps:spPr>
                          <a:xfrm>
                            <a:off x="739140" y="4761235"/>
                            <a:ext cx="342900" cy="1270"/>
                          </a:xfrm>
                          <a:custGeom>
                            <a:avLst/>
                            <a:gdLst/>
                            <a:ahLst/>
                            <a:cxnLst/>
                            <a:rect l="l" t="t" r="r" b="b"/>
                            <a:pathLst>
                              <a:path w="342900" h="0">
                                <a:moveTo>
                                  <a:pt x="0" y="0"/>
                                </a:moveTo>
                                <a:lnTo>
                                  <a:pt x="342900" y="0"/>
                                </a:lnTo>
                              </a:path>
                            </a:pathLst>
                          </a:custGeom>
                          <a:ln w="12700">
                            <a:solidFill>
                              <a:srgbClr val="FFFFFF"/>
                            </a:solidFill>
                            <a:prstDash val="solid"/>
                          </a:ln>
                        </wps:spPr>
                        <wps:bodyPr wrap="square" lIns="0" tIns="0" rIns="0" bIns="0" rtlCol="0">
                          <a:prstTxWarp prst="textNoShape">
                            <a:avLst/>
                          </a:prstTxWarp>
                          <a:noAutofit/>
                        </wps:bodyPr>
                      </wps:wsp>
                      <wps:wsp>
                        <wps:cNvPr id="1067" name="Textbox 1067"/>
                        <wps:cNvSpPr txBox="1"/>
                        <wps:spPr>
                          <a:xfrm>
                            <a:off x="0" y="0"/>
                            <a:ext cx="7594600" cy="6819900"/>
                          </a:xfrm>
                          <a:prstGeom prst="rect">
                            <a:avLst/>
                          </a:prstGeom>
                        </wps:spPr>
                        <wps:txbx>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86"/>
                                <w:rPr>
                                  <w:sz w:val="16"/>
                                </w:rPr>
                              </w:pPr>
                            </w:p>
                            <w:p>
                              <w:pPr>
                                <w:spacing w:line="297" w:lineRule="auto" w:before="0"/>
                                <w:ind w:left="603" w:right="7593" w:firstLine="0"/>
                                <w:jc w:val="left"/>
                                <w:rPr>
                                  <w:sz w:val="16"/>
                                </w:rPr>
                              </w:pPr>
                              <w:r>
                                <w:rPr>
                                  <w:color w:val="FFFFFF"/>
                                  <w:w w:val="125"/>
                                  <w:sz w:val="16"/>
                                </w:rPr>
                                <w:t>In order to achieve large-scale impact globally, we partner with governments, </w:t>
                              </w:r>
                              <w:r>
                                <w:rPr>
                                  <w:color w:val="FFFFFF"/>
                                  <w:spacing w:val="-2"/>
                                  <w:w w:val="125"/>
                                  <w:sz w:val="16"/>
                                </w:rPr>
                                <w:t>NGOs,</w:t>
                              </w:r>
                              <w:r>
                                <w:rPr>
                                  <w:color w:val="FFFFFF"/>
                                  <w:spacing w:val="-10"/>
                                  <w:w w:val="125"/>
                                  <w:sz w:val="16"/>
                                </w:rPr>
                                <w:t> </w:t>
                              </w:r>
                              <w:r>
                                <w:rPr>
                                  <w:color w:val="FFFFFF"/>
                                  <w:spacing w:val="-2"/>
                                  <w:w w:val="125"/>
                                  <w:sz w:val="16"/>
                                </w:rPr>
                                <w:t>communities</w:t>
                              </w:r>
                              <w:r>
                                <w:rPr>
                                  <w:color w:val="FFFFFF"/>
                                  <w:spacing w:val="-10"/>
                                  <w:w w:val="125"/>
                                  <w:sz w:val="16"/>
                                </w:rPr>
                                <w:t> </w:t>
                              </w:r>
                              <w:r>
                                <w:rPr>
                                  <w:color w:val="FFFFFF"/>
                                  <w:spacing w:val="-2"/>
                                  <w:w w:val="125"/>
                                  <w:sz w:val="16"/>
                                </w:rPr>
                                <w:t>and</w:t>
                              </w:r>
                              <w:r>
                                <w:rPr>
                                  <w:color w:val="FFFFFF"/>
                                  <w:spacing w:val="-10"/>
                                  <w:w w:val="125"/>
                                  <w:sz w:val="16"/>
                                </w:rPr>
                                <w:t> </w:t>
                              </w:r>
                              <w:r>
                                <w:rPr>
                                  <w:color w:val="FFFFFF"/>
                                  <w:spacing w:val="-2"/>
                                  <w:w w:val="125"/>
                                  <w:sz w:val="16"/>
                                </w:rPr>
                                <w:t>other</w:t>
                              </w:r>
                              <w:r>
                                <w:rPr>
                                  <w:color w:val="FFFFFF"/>
                                  <w:spacing w:val="-14"/>
                                  <w:w w:val="125"/>
                                  <w:sz w:val="16"/>
                                </w:rPr>
                                <w:t> </w:t>
                              </w:r>
                              <w:r>
                                <w:rPr>
                                  <w:color w:val="FFFFFF"/>
                                  <w:spacing w:val="-2"/>
                                  <w:w w:val="125"/>
                                  <w:sz w:val="16"/>
                                </w:rPr>
                                <w:t>companies. </w:t>
                              </w:r>
                              <w:r>
                                <w:rPr>
                                  <w:color w:val="FFFFFF"/>
                                  <w:w w:val="125"/>
                                  <w:sz w:val="16"/>
                                </w:rPr>
                                <w:t>We share resources to increase all our efforts and to generate a bigger impact. We encourage others to join us.”</w:t>
                              </w:r>
                            </w:p>
                            <w:p>
                              <w:pPr>
                                <w:spacing w:line="240" w:lineRule="auto" w:before="21"/>
                                <w:rPr>
                                  <w:sz w:val="16"/>
                                </w:rPr>
                              </w:pPr>
                            </w:p>
                            <w:p>
                              <w:pPr>
                                <w:spacing w:before="0"/>
                                <w:ind w:left="1383" w:right="0" w:firstLine="0"/>
                                <w:jc w:val="left"/>
                                <w:rPr>
                                  <w:rFonts w:ascii="Calibri"/>
                                  <w:b/>
                                  <w:sz w:val="22"/>
                                </w:rPr>
                              </w:pPr>
                              <w:r>
                                <w:rPr>
                                  <w:rFonts w:ascii="Calibri"/>
                                  <w:b/>
                                  <w:color w:val="FFFFFF"/>
                                  <w:w w:val="65"/>
                                  <w:sz w:val="22"/>
                                </w:rPr>
                                <w:t>MADHU</w:t>
                              </w:r>
                              <w:r>
                                <w:rPr>
                                  <w:rFonts w:ascii="Calibri"/>
                                  <w:b/>
                                  <w:color w:val="FFFFFF"/>
                                  <w:spacing w:val="3"/>
                                  <w:sz w:val="22"/>
                                </w:rPr>
                                <w:t> </w:t>
                              </w:r>
                              <w:r>
                                <w:rPr>
                                  <w:rFonts w:ascii="Calibri"/>
                                  <w:b/>
                                  <w:color w:val="FFFFFF"/>
                                  <w:spacing w:val="-2"/>
                                  <w:w w:val="85"/>
                                  <w:sz w:val="22"/>
                                </w:rPr>
                                <w:t>RAJESH</w:t>
                              </w:r>
                            </w:p>
                            <w:p>
                              <w:pPr>
                                <w:spacing w:before="29"/>
                                <w:ind w:left="1383" w:right="7593" w:firstLine="0"/>
                                <w:jc w:val="left"/>
                                <w:rPr>
                                  <w:sz w:val="14"/>
                                </w:rPr>
                              </w:pPr>
                              <w:r>
                                <w:rPr>
                                  <w:color w:val="FFFFFF"/>
                                  <w:w w:val="120"/>
                                  <w:sz w:val="14"/>
                                </w:rPr>
                                <w:t>Senior Director–Water &amp; Agriculture, </w:t>
                              </w:r>
                              <w:r>
                                <w:rPr>
                                  <w:color w:val="FFFFFF"/>
                                  <w:w w:val="125"/>
                                  <w:sz w:val="14"/>
                                </w:rPr>
                                <w:t>The Coca-Cola Company</w:t>
                              </w:r>
                            </w:p>
                          </w:txbxContent>
                        </wps:txbx>
                        <wps:bodyPr wrap="square" lIns="0" tIns="0" rIns="0" bIns="0" rtlCol="0">
                          <a:noAutofit/>
                        </wps:bodyPr>
                      </wps:wsp>
                    </wpg:wgp>
                  </a:graphicData>
                </a:graphic>
              </wp:anchor>
            </w:drawing>
          </mc:Choice>
          <mc:Fallback>
            <w:pict>
              <v:group style="position:absolute;margin-left:278.799988pt;margin-top:4.828104pt;width:598pt;height:537pt;mso-position-horizontal-relative:page;mso-position-vertical-relative:paragraph;z-index:15842304" id="docshapegroup845" coordorigin="5576,97" coordsize="11960,10740">
                <v:shape style="position:absolute;left:5576;top:96;width:11960;height:10740" type="#_x0000_t75" id="docshape846" stroked="false">
                  <v:imagedata r:id="rId234" o:title=""/>
                </v:shape>
                <v:shape style="position:absolute;left:5576;top:96;width:11960;height:10740" type="#_x0000_t75" id="docshape847" stroked="false">
                  <v:imagedata r:id="rId235" o:title=""/>
                </v:shape>
                <v:shape style="position:absolute;left:6180;top:7452;width:364;height:283" type="#_x0000_t75" id="docshape848" stroked="false">
                  <v:imagedata r:id="rId236" o:title=""/>
                </v:shape>
                <v:shape style="position:absolute;left:6180;top:9435;width:652;height:652" type="#_x0000_t75" id="docshape849" stroked="false">
                  <v:imagedata r:id="rId237" o:title=""/>
                </v:shape>
                <v:line style="position:absolute" from="6740,7595" to="7280,7595" stroked="true" strokeweight="1pt" strokecolor="#ffffff">
                  <v:stroke dashstyle="solid"/>
                </v:line>
                <v:shape style="position:absolute;left:5576;top:96;width:11960;height:10740" type="#_x0000_t202" id="docshape850" filled="false" stroked="false">
                  <v:textbox inset="0,0,0,0">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86"/>
                          <w:rPr>
                            <w:sz w:val="16"/>
                          </w:rPr>
                        </w:pPr>
                      </w:p>
                      <w:p>
                        <w:pPr>
                          <w:spacing w:line="297" w:lineRule="auto" w:before="0"/>
                          <w:ind w:left="603" w:right="7593" w:firstLine="0"/>
                          <w:jc w:val="left"/>
                          <w:rPr>
                            <w:sz w:val="16"/>
                          </w:rPr>
                        </w:pPr>
                        <w:r>
                          <w:rPr>
                            <w:color w:val="FFFFFF"/>
                            <w:w w:val="125"/>
                            <w:sz w:val="16"/>
                          </w:rPr>
                          <w:t>In order to achieve large-scale impact globally, we partner with governments, </w:t>
                        </w:r>
                        <w:r>
                          <w:rPr>
                            <w:color w:val="FFFFFF"/>
                            <w:spacing w:val="-2"/>
                            <w:w w:val="125"/>
                            <w:sz w:val="16"/>
                          </w:rPr>
                          <w:t>NGOs,</w:t>
                        </w:r>
                        <w:r>
                          <w:rPr>
                            <w:color w:val="FFFFFF"/>
                            <w:spacing w:val="-10"/>
                            <w:w w:val="125"/>
                            <w:sz w:val="16"/>
                          </w:rPr>
                          <w:t> </w:t>
                        </w:r>
                        <w:r>
                          <w:rPr>
                            <w:color w:val="FFFFFF"/>
                            <w:spacing w:val="-2"/>
                            <w:w w:val="125"/>
                            <w:sz w:val="16"/>
                          </w:rPr>
                          <w:t>communities</w:t>
                        </w:r>
                        <w:r>
                          <w:rPr>
                            <w:color w:val="FFFFFF"/>
                            <w:spacing w:val="-10"/>
                            <w:w w:val="125"/>
                            <w:sz w:val="16"/>
                          </w:rPr>
                          <w:t> </w:t>
                        </w:r>
                        <w:r>
                          <w:rPr>
                            <w:color w:val="FFFFFF"/>
                            <w:spacing w:val="-2"/>
                            <w:w w:val="125"/>
                            <w:sz w:val="16"/>
                          </w:rPr>
                          <w:t>and</w:t>
                        </w:r>
                        <w:r>
                          <w:rPr>
                            <w:color w:val="FFFFFF"/>
                            <w:spacing w:val="-10"/>
                            <w:w w:val="125"/>
                            <w:sz w:val="16"/>
                          </w:rPr>
                          <w:t> </w:t>
                        </w:r>
                        <w:r>
                          <w:rPr>
                            <w:color w:val="FFFFFF"/>
                            <w:spacing w:val="-2"/>
                            <w:w w:val="125"/>
                            <w:sz w:val="16"/>
                          </w:rPr>
                          <w:t>other</w:t>
                        </w:r>
                        <w:r>
                          <w:rPr>
                            <w:color w:val="FFFFFF"/>
                            <w:spacing w:val="-14"/>
                            <w:w w:val="125"/>
                            <w:sz w:val="16"/>
                          </w:rPr>
                          <w:t> </w:t>
                        </w:r>
                        <w:r>
                          <w:rPr>
                            <w:color w:val="FFFFFF"/>
                            <w:spacing w:val="-2"/>
                            <w:w w:val="125"/>
                            <w:sz w:val="16"/>
                          </w:rPr>
                          <w:t>companies. </w:t>
                        </w:r>
                        <w:r>
                          <w:rPr>
                            <w:color w:val="FFFFFF"/>
                            <w:w w:val="125"/>
                            <w:sz w:val="16"/>
                          </w:rPr>
                          <w:t>We share resources to increase all our efforts and to generate a bigger impact. We encourage others to join us.”</w:t>
                        </w:r>
                      </w:p>
                      <w:p>
                        <w:pPr>
                          <w:spacing w:line="240" w:lineRule="auto" w:before="21"/>
                          <w:rPr>
                            <w:sz w:val="16"/>
                          </w:rPr>
                        </w:pPr>
                      </w:p>
                      <w:p>
                        <w:pPr>
                          <w:spacing w:before="0"/>
                          <w:ind w:left="1383" w:right="0" w:firstLine="0"/>
                          <w:jc w:val="left"/>
                          <w:rPr>
                            <w:rFonts w:ascii="Calibri"/>
                            <w:b/>
                            <w:sz w:val="22"/>
                          </w:rPr>
                        </w:pPr>
                        <w:r>
                          <w:rPr>
                            <w:rFonts w:ascii="Calibri"/>
                            <w:b/>
                            <w:color w:val="FFFFFF"/>
                            <w:w w:val="65"/>
                            <w:sz w:val="22"/>
                          </w:rPr>
                          <w:t>MADHU</w:t>
                        </w:r>
                        <w:r>
                          <w:rPr>
                            <w:rFonts w:ascii="Calibri"/>
                            <w:b/>
                            <w:color w:val="FFFFFF"/>
                            <w:spacing w:val="3"/>
                            <w:sz w:val="22"/>
                          </w:rPr>
                          <w:t> </w:t>
                        </w:r>
                        <w:r>
                          <w:rPr>
                            <w:rFonts w:ascii="Calibri"/>
                            <w:b/>
                            <w:color w:val="FFFFFF"/>
                            <w:spacing w:val="-2"/>
                            <w:w w:val="85"/>
                            <w:sz w:val="22"/>
                          </w:rPr>
                          <w:t>RAJESH</w:t>
                        </w:r>
                      </w:p>
                      <w:p>
                        <w:pPr>
                          <w:spacing w:before="29"/>
                          <w:ind w:left="1383" w:right="7593" w:firstLine="0"/>
                          <w:jc w:val="left"/>
                          <w:rPr>
                            <w:sz w:val="14"/>
                          </w:rPr>
                        </w:pPr>
                        <w:r>
                          <w:rPr>
                            <w:color w:val="FFFFFF"/>
                            <w:w w:val="120"/>
                            <w:sz w:val="14"/>
                          </w:rPr>
                          <w:t>Senior Director–Water &amp; Agriculture, </w:t>
                        </w:r>
                        <w:r>
                          <w:rPr>
                            <w:color w:val="FFFFFF"/>
                            <w:w w:val="125"/>
                            <w:sz w:val="14"/>
                          </w:rPr>
                          <w:t>The Coca-Cola Company</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42816">
                <wp:simplePos x="0" y="0"/>
                <wp:positionH relativeFrom="page">
                  <wp:posOffset>3388370</wp:posOffset>
                </wp:positionH>
                <wp:positionV relativeFrom="paragraph">
                  <wp:posOffset>23217</wp:posOffset>
                </wp:positionV>
                <wp:extent cx="1270" cy="6858000"/>
                <wp:effectExtent l="0" t="0" r="0" b="0"/>
                <wp:wrapNone/>
                <wp:docPr id="1068" name="Graphic 1068"/>
                <wp:cNvGraphicFramePr>
                  <a:graphicFrameLocks/>
                </wp:cNvGraphicFramePr>
                <a:graphic>
                  <a:graphicData uri="http://schemas.microsoft.com/office/word/2010/wordprocessingShape">
                    <wps:wsp>
                      <wps:cNvPr id="1068" name="Graphic 1068"/>
                      <wps:cNvSpPr/>
                      <wps:spPr>
                        <a:xfrm>
                          <a:off x="0" y="0"/>
                          <a:ext cx="1270" cy="6858000"/>
                        </a:xfrm>
                        <a:custGeom>
                          <a:avLst/>
                          <a:gdLst/>
                          <a:ahLst/>
                          <a:cxnLst/>
                          <a:rect l="l" t="t" r="r" b="b"/>
                          <a:pathLst>
                            <a:path w="0" h="6858000">
                              <a:moveTo>
                                <a:pt x="0" y="68580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42816" from="266.800812pt,541.828125pt" to="266.800812pt,1.828125pt" stroked="true" strokeweight=".3pt" strokecolor="#000000">
                <v:stroke dashstyle="solid"/>
                <w10:wrap type="none"/>
              </v:line>
            </w:pict>
          </mc:Fallback>
        </mc:AlternateContent>
      </w:r>
      <w:r>
        <w:rPr/>
        <mc:AlternateContent>
          <mc:Choice Requires="wps">
            <w:drawing>
              <wp:anchor distT="0" distB="0" distL="0" distR="0" allowOverlap="1" layoutInCell="1" locked="0" behindDoc="0" simplePos="0" relativeHeight="15843328">
                <wp:simplePos x="0" y="0"/>
                <wp:positionH relativeFrom="page">
                  <wp:posOffset>11287769</wp:posOffset>
                </wp:positionH>
                <wp:positionV relativeFrom="paragraph">
                  <wp:posOffset>23217</wp:posOffset>
                </wp:positionV>
                <wp:extent cx="1270" cy="6858000"/>
                <wp:effectExtent l="0" t="0" r="0" b="0"/>
                <wp:wrapNone/>
                <wp:docPr id="1069" name="Graphic 1069"/>
                <wp:cNvGraphicFramePr>
                  <a:graphicFrameLocks/>
                </wp:cNvGraphicFramePr>
                <a:graphic>
                  <a:graphicData uri="http://schemas.microsoft.com/office/word/2010/wordprocessingShape">
                    <wps:wsp>
                      <wps:cNvPr id="1069" name="Graphic 1069"/>
                      <wps:cNvSpPr/>
                      <wps:spPr>
                        <a:xfrm>
                          <a:off x="0" y="0"/>
                          <a:ext cx="1270" cy="6858000"/>
                        </a:xfrm>
                        <a:custGeom>
                          <a:avLst/>
                          <a:gdLst/>
                          <a:ahLst/>
                          <a:cxnLst/>
                          <a:rect l="l" t="t" r="r" b="b"/>
                          <a:pathLst>
                            <a:path w="0" h="6858000">
                              <a:moveTo>
                                <a:pt x="0" y="68580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43328" from="888.800781pt,541.828125pt" to="888.800781pt,1.828125pt" stroked="true" strokeweight=".3pt" strokecolor="#000000">
                <v:stroke dashstyle="solid"/>
                <w10:wrap type="none"/>
              </v:line>
            </w:pict>
          </mc:Fallback>
        </mc:AlternateContent>
      </w:r>
      <w:r>
        <w:rPr/>
        <mc:AlternateContent>
          <mc:Choice Requires="wps">
            <w:drawing>
              <wp:anchor distT="0" distB="0" distL="0" distR="0" allowOverlap="1" layoutInCell="1" locked="0" behindDoc="0" simplePos="0" relativeHeight="15843840">
                <wp:simplePos x="0" y="0"/>
                <wp:positionH relativeFrom="page">
                  <wp:posOffset>11440159</wp:posOffset>
                </wp:positionH>
                <wp:positionV relativeFrom="paragraph">
                  <wp:posOffset>23217</wp:posOffset>
                </wp:positionV>
                <wp:extent cx="4434840" cy="4749165"/>
                <wp:effectExtent l="0" t="0" r="0" b="0"/>
                <wp:wrapNone/>
                <wp:docPr id="1070" name="Textbox 1070"/>
                <wp:cNvGraphicFramePr>
                  <a:graphicFrameLocks/>
                </wp:cNvGraphicFramePr>
                <a:graphic>
                  <a:graphicData uri="http://schemas.microsoft.com/office/word/2010/wordprocessingShape">
                    <wps:wsp>
                      <wps:cNvPr id="1070" name="Textbox 1070"/>
                      <wps:cNvSpPr txBox="1"/>
                      <wps:spPr>
                        <a:xfrm>
                          <a:off x="0" y="0"/>
                          <a:ext cx="4434840" cy="4749165"/>
                        </a:xfrm>
                        <a:prstGeom prst="rect">
                          <a:avLst/>
                        </a:prstGeom>
                        <a:solidFill>
                          <a:srgbClr val="000000"/>
                        </a:solidFill>
                      </wps:spPr>
                      <wps:txbx>
                        <w:txbxContent>
                          <w:p>
                            <w:pPr>
                              <w:pStyle w:val="BodyText"/>
                              <w:spacing w:before="92"/>
                              <w:rPr>
                                <w:color w:val="000000"/>
                                <w:sz w:val="22"/>
                              </w:rPr>
                            </w:pPr>
                          </w:p>
                          <w:p>
                            <w:pPr>
                              <w:spacing w:line="271" w:lineRule="auto" w:before="0"/>
                              <w:ind w:left="365" w:right="747" w:hanging="3"/>
                              <w:jc w:val="left"/>
                              <w:rPr>
                                <w:b/>
                                <w:color w:val="000000"/>
                                <w:sz w:val="22"/>
                              </w:rPr>
                            </w:pPr>
                            <w:r>
                              <w:rPr>
                                <w:b/>
                                <w:color w:val="FFFFFF"/>
                                <w:w w:val="110"/>
                                <w:sz w:val="22"/>
                              </w:rPr>
                              <w:t>Reforestation</w:t>
                            </w:r>
                            <w:r>
                              <w:rPr>
                                <w:b/>
                                <w:color w:val="FFFFFF"/>
                                <w:spacing w:val="-3"/>
                                <w:w w:val="110"/>
                                <w:sz w:val="22"/>
                              </w:rPr>
                              <w:t> </w:t>
                            </w:r>
                            <w:r>
                              <w:rPr>
                                <w:b/>
                                <w:color w:val="FFFFFF"/>
                                <w:w w:val="110"/>
                                <w:sz w:val="22"/>
                              </w:rPr>
                              <w:t>Helps</w:t>
                            </w:r>
                            <w:r>
                              <w:rPr>
                                <w:b/>
                                <w:color w:val="FFFFFF"/>
                                <w:spacing w:val="-3"/>
                                <w:w w:val="110"/>
                                <w:sz w:val="22"/>
                              </w:rPr>
                              <w:t> </w:t>
                            </w:r>
                            <w:r>
                              <w:rPr>
                                <w:b/>
                                <w:color w:val="FFFFFF"/>
                                <w:w w:val="110"/>
                                <w:sz w:val="22"/>
                              </w:rPr>
                              <w:t>Restore</w:t>
                            </w:r>
                            <w:r>
                              <w:rPr>
                                <w:b/>
                                <w:color w:val="FFFFFF"/>
                                <w:spacing w:val="-7"/>
                                <w:w w:val="110"/>
                                <w:sz w:val="22"/>
                              </w:rPr>
                              <w:t> </w:t>
                            </w:r>
                            <w:r>
                              <w:rPr>
                                <w:b/>
                                <w:color w:val="FFFFFF"/>
                                <w:w w:val="110"/>
                                <w:sz w:val="22"/>
                              </w:rPr>
                              <w:t>Watershed</w:t>
                            </w:r>
                            <w:r>
                              <w:rPr>
                                <w:b/>
                                <w:color w:val="FFFFFF"/>
                                <w:spacing w:val="-3"/>
                                <w:w w:val="110"/>
                                <w:sz w:val="22"/>
                              </w:rPr>
                              <w:t> </w:t>
                            </w:r>
                            <w:r>
                              <w:rPr>
                                <w:b/>
                                <w:color w:val="FFFFFF"/>
                                <w:w w:val="110"/>
                                <w:sz w:val="22"/>
                              </w:rPr>
                              <w:t>Health in the Philippines</w:t>
                            </w:r>
                          </w:p>
                          <w:p>
                            <w:pPr>
                              <w:pStyle w:val="BodyText"/>
                              <w:spacing w:line="297" w:lineRule="auto" w:before="240"/>
                              <w:ind w:left="359" w:right="509" w:hanging="10"/>
                              <w:rPr>
                                <w:color w:val="000000"/>
                              </w:rPr>
                            </w:pPr>
                            <w:r>
                              <w:rPr>
                                <w:color w:val="FFFFFF"/>
                                <w:w w:val="125"/>
                              </w:rPr>
                              <w:t>The Ipo</w:t>
                            </w:r>
                            <w:r>
                              <w:rPr>
                                <w:color w:val="FFFFFF"/>
                                <w:spacing w:val="-3"/>
                                <w:w w:val="125"/>
                              </w:rPr>
                              <w:t> </w:t>
                            </w:r>
                            <w:r>
                              <w:rPr>
                                <w:color w:val="FFFFFF"/>
                                <w:w w:val="125"/>
                              </w:rPr>
                              <w:t>Watershed in Bulacan in the Philippines supplies water</w:t>
                            </w:r>
                            <w:r>
                              <w:rPr>
                                <w:color w:val="FFFFFF"/>
                                <w:spacing w:val="-7"/>
                                <w:w w:val="125"/>
                              </w:rPr>
                              <w:t> </w:t>
                            </w:r>
                            <w:r>
                              <w:rPr>
                                <w:color w:val="FFFFFF"/>
                                <w:w w:val="125"/>
                              </w:rPr>
                              <w:t>to Metro</w:t>
                            </w:r>
                            <w:r>
                              <w:rPr>
                                <w:color w:val="FFFFFF"/>
                                <w:spacing w:val="-16"/>
                                <w:w w:val="125"/>
                              </w:rPr>
                              <w:t> </w:t>
                            </w:r>
                            <w:r>
                              <w:rPr>
                                <w:color w:val="FFFFFF"/>
                                <w:w w:val="125"/>
                              </w:rPr>
                              <w:t>Manila,</w:t>
                            </w:r>
                            <w:r>
                              <w:rPr>
                                <w:color w:val="FFFFFF"/>
                                <w:spacing w:val="-16"/>
                                <w:w w:val="125"/>
                              </w:rPr>
                              <w:t> </w:t>
                            </w:r>
                            <w:r>
                              <w:rPr>
                                <w:color w:val="FFFFFF"/>
                                <w:w w:val="125"/>
                              </w:rPr>
                              <w:t>the</w:t>
                            </w:r>
                            <w:r>
                              <w:rPr>
                                <w:color w:val="FFFFFF"/>
                                <w:spacing w:val="-15"/>
                                <w:w w:val="125"/>
                              </w:rPr>
                              <w:t> </w:t>
                            </w:r>
                            <w:r>
                              <w:rPr>
                                <w:color w:val="FFFFFF"/>
                                <w:w w:val="125"/>
                              </w:rPr>
                              <w:t>second</w:t>
                            </w:r>
                            <w:r>
                              <w:rPr>
                                <w:color w:val="FFFFFF"/>
                                <w:spacing w:val="-15"/>
                                <w:w w:val="125"/>
                              </w:rPr>
                              <w:t> </w:t>
                            </w:r>
                            <w:r>
                              <w:rPr>
                                <w:color w:val="FFFFFF"/>
                                <w:w w:val="125"/>
                              </w:rPr>
                              <w:t>most</w:t>
                            </w:r>
                            <w:r>
                              <w:rPr>
                                <w:color w:val="FFFFFF"/>
                                <w:spacing w:val="-15"/>
                                <w:w w:val="125"/>
                              </w:rPr>
                              <w:t> </w:t>
                            </w:r>
                            <w:r>
                              <w:rPr>
                                <w:color w:val="FFFFFF"/>
                                <w:w w:val="125"/>
                              </w:rPr>
                              <w:t>populous</w:t>
                            </w:r>
                            <w:r>
                              <w:rPr>
                                <w:color w:val="FFFFFF"/>
                                <w:spacing w:val="-15"/>
                                <w:w w:val="125"/>
                              </w:rPr>
                              <w:t> </w:t>
                            </w:r>
                            <w:r>
                              <w:rPr>
                                <w:color w:val="FFFFFF"/>
                                <w:w w:val="125"/>
                              </w:rPr>
                              <w:t>region</w:t>
                            </w:r>
                            <w:r>
                              <w:rPr>
                                <w:color w:val="FFFFFF"/>
                                <w:spacing w:val="-15"/>
                                <w:w w:val="125"/>
                              </w:rPr>
                              <w:t> </w:t>
                            </w:r>
                            <w:r>
                              <w:rPr>
                                <w:color w:val="FFFFFF"/>
                                <w:w w:val="125"/>
                              </w:rPr>
                              <w:t>of</w:t>
                            </w:r>
                            <w:r>
                              <w:rPr>
                                <w:color w:val="FFFFFF"/>
                                <w:spacing w:val="-22"/>
                                <w:w w:val="125"/>
                              </w:rPr>
                              <w:t> </w:t>
                            </w:r>
                            <w:r>
                              <w:rPr>
                                <w:color w:val="FFFFFF"/>
                                <w:w w:val="125"/>
                              </w:rPr>
                              <w:t>the</w:t>
                            </w:r>
                            <w:r>
                              <w:rPr>
                                <w:color w:val="FFFFFF"/>
                                <w:spacing w:val="-14"/>
                                <w:w w:val="125"/>
                              </w:rPr>
                              <w:t> </w:t>
                            </w:r>
                            <w:r>
                              <w:rPr>
                                <w:color w:val="FFFFFF"/>
                                <w:w w:val="125"/>
                              </w:rPr>
                              <w:t>country.</w:t>
                            </w:r>
                            <w:r>
                              <w:rPr>
                                <w:color w:val="FFFFFF"/>
                                <w:spacing w:val="-15"/>
                                <w:w w:val="125"/>
                              </w:rPr>
                              <w:t> </w:t>
                            </w:r>
                            <w:r>
                              <w:rPr>
                                <w:color w:val="FFFFFF"/>
                                <w:w w:val="125"/>
                              </w:rPr>
                              <w:t>Forest cover</w:t>
                            </w:r>
                            <w:r>
                              <w:rPr>
                                <w:color w:val="FFFFFF"/>
                                <w:spacing w:val="-6"/>
                                <w:w w:val="125"/>
                              </w:rPr>
                              <w:t> </w:t>
                            </w:r>
                            <w:r>
                              <w:rPr>
                                <w:color w:val="FFFFFF"/>
                                <w:w w:val="125"/>
                              </w:rPr>
                              <w:t>within the watershed has dramatically</w:t>
                            </w:r>
                            <w:r>
                              <w:rPr>
                                <w:color w:val="FFFFFF"/>
                                <w:spacing w:val="-1"/>
                                <w:w w:val="125"/>
                              </w:rPr>
                              <w:t> </w:t>
                            </w:r>
                            <w:r>
                              <w:rPr>
                                <w:color w:val="FFFFFF"/>
                                <w:w w:val="125"/>
                              </w:rPr>
                              <w:t>dropped from 85% to just 40% in recent</w:t>
                            </w:r>
                            <w:r>
                              <w:rPr>
                                <w:color w:val="FFFFFF"/>
                                <w:spacing w:val="-5"/>
                                <w:w w:val="125"/>
                              </w:rPr>
                              <w:t> </w:t>
                            </w:r>
                            <w:r>
                              <w:rPr>
                                <w:color w:val="FFFFFF"/>
                                <w:w w:val="125"/>
                              </w:rPr>
                              <w:t>years</w:t>
                            </w:r>
                            <w:r>
                              <w:rPr>
                                <w:color w:val="FFFFFF"/>
                                <w:w w:val="125"/>
                                <w:position w:val="5"/>
                                <w:sz w:val="9"/>
                              </w:rPr>
                              <w:t>1</w:t>
                            </w:r>
                            <w:r>
                              <w:rPr>
                                <w:color w:val="FFFFFF"/>
                                <w:spacing w:val="26"/>
                                <w:w w:val="125"/>
                                <w:position w:val="5"/>
                                <w:sz w:val="9"/>
                              </w:rPr>
                              <w:t> </w:t>
                            </w:r>
                            <w:r>
                              <w:rPr>
                                <w:color w:val="FFFFFF"/>
                                <w:w w:val="125"/>
                              </w:rPr>
                              <w:t>due</w:t>
                            </w:r>
                            <w:r>
                              <w:rPr>
                                <w:color w:val="FFFFFF"/>
                                <w:spacing w:val="-1"/>
                                <w:w w:val="125"/>
                              </w:rPr>
                              <w:t> </w:t>
                            </w:r>
                            <w:r>
                              <w:rPr>
                                <w:color w:val="FFFFFF"/>
                                <w:w w:val="125"/>
                              </w:rPr>
                              <w:t>to illegal logging and unsustainable forest practices, which has resulted in a reduction in the natural water storage capacity of</w:t>
                            </w:r>
                            <w:r>
                              <w:rPr>
                                <w:color w:val="FFFFFF"/>
                                <w:spacing w:val="-7"/>
                                <w:w w:val="125"/>
                              </w:rPr>
                              <w:t> </w:t>
                            </w:r>
                            <w:r>
                              <w:rPr>
                                <w:color w:val="FFFFFF"/>
                                <w:w w:val="125"/>
                              </w:rPr>
                              <w:t>the basin. Malnutrition is also a pervasive </w:t>
                            </w:r>
                            <w:r>
                              <w:rPr>
                                <w:color w:val="FFFFFF"/>
                                <w:w w:val="120"/>
                              </w:rPr>
                              <w:t>challenge in local communities. Since 2016, The Coca-Cola Foundation </w:t>
                            </w:r>
                            <w:r>
                              <w:rPr>
                                <w:color w:val="FFFFFF"/>
                                <w:w w:val="125"/>
                              </w:rPr>
                              <w:t>and Coca-Cola Foundation Philippines have worked in partnership with</w:t>
                            </w:r>
                            <w:r>
                              <w:rPr>
                                <w:color w:val="FFFFFF"/>
                                <w:spacing w:val="-12"/>
                                <w:w w:val="125"/>
                              </w:rPr>
                              <w:t> </w:t>
                            </w:r>
                            <w:r>
                              <w:rPr>
                                <w:color w:val="FFFFFF"/>
                                <w:w w:val="125"/>
                              </w:rPr>
                              <w:t>WWF-Philippines</w:t>
                            </w:r>
                            <w:r>
                              <w:rPr>
                                <w:color w:val="FFFFFF"/>
                                <w:spacing w:val="-4"/>
                                <w:w w:val="125"/>
                              </w:rPr>
                              <w:t> </w:t>
                            </w:r>
                            <w:r>
                              <w:rPr>
                                <w:color w:val="FFFFFF"/>
                                <w:w w:val="125"/>
                              </w:rPr>
                              <w:t>to</w:t>
                            </w:r>
                            <w:r>
                              <w:rPr>
                                <w:color w:val="FFFFFF"/>
                                <w:spacing w:val="-7"/>
                                <w:w w:val="125"/>
                              </w:rPr>
                              <w:t> </w:t>
                            </w:r>
                            <w:r>
                              <w:rPr>
                                <w:color w:val="FFFFFF"/>
                                <w:w w:val="125"/>
                              </w:rPr>
                              <w:t>protect</w:t>
                            </w:r>
                            <w:r>
                              <w:rPr>
                                <w:color w:val="FFFFFF"/>
                                <w:spacing w:val="-7"/>
                                <w:w w:val="125"/>
                              </w:rPr>
                              <w:t> </w:t>
                            </w:r>
                            <w:r>
                              <w:rPr>
                                <w:color w:val="FFFFFF"/>
                                <w:w w:val="125"/>
                              </w:rPr>
                              <w:t>rainforests</w:t>
                            </w:r>
                            <w:r>
                              <w:rPr>
                                <w:color w:val="FFFFFF"/>
                                <w:spacing w:val="-7"/>
                                <w:w w:val="125"/>
                              </w:rPr>
                              <w:t> </w:t>
                            </w:r>
                            <w:r>
                              <w:rPr>
                                <w:color w:val="FFFFFF"/>
                                <w:w w:val="125"/>
                              </w:rPr>
                              <w:t>of</w:t>
                            </w:r>
                            <w:r>
                              <w:rPr>
                                <w:color w:val="FFFFFF"/>
                                <w:spacing w:val="-18"/>
                                <w:w w:val="125"/>
                              </w:rPr>
                              <w:t> </w:t>
                            </w:r>
                            <w:r>
                              <w:rPr>
                                <w:color w:val="FFFFFF"/>
                                <w:w w:val="125"/>
                              </w:rPr>
                              <w:t>the</w:t>
                            </w:r>
                            <w:r>
                              <w:rPr>
                                <w:color w:val="FFFFFF"/>
                                <w:spacing w:val="-7"/>
                                <w:w w:val="125"/>
                              </w:rPr>
                              <w:t> </w:t>
                            </w:r>
                            <w:r>
                              <w:rPr>
                                <w:color w:val="FFFFFF"/>
                                <w:w w:val="125"/>
                              </w:rPr>
                              <w:t>area,</w:t>
                            </w:r>
                            <w:r>
                              <w:rPr>
                                <w:color w:val="FFFFFF"/>
                                <w:spacing w:val="-7"/>
                                <w:w w:val="125"/>
                              </w:rPr>
                              <w:t> </w:t>
                            </w:r>
                            <w:r>
                              <w:rPr>
                                <w:color w:val="FFFFFF"/>
                                <w:w w:val="125"/>
                              </w:rPr>
                              <w:t>replant</w:t>
                            </w:r>
                            <w:r>
                              <w:rPr>
                                <w:color w:val="FFFFFF"/>
                                <w:spacing w:val="-11"/>
                                <w:w w:val="125"/>
                              </w:rPr>
                              <w:t> </w:t>
                            </w:r>
                            <w:r>
                              <w:rPr>
                                <w:color w:val="FFFFFF"/>
                                <w:w w:val="125"/>
                              </w:rPr>
                              <w:t>trees and provide livelihood opportunities. The project has reforested 165 hectares of degraded land in the watershed and supported local communities to start household gardens to grow food.</w:t>
                            </w:r>
                          </w:p>
                          <w:p>
                            <w:pPr>
                              <w:pStyle w:val="BodyText"/>
                              <w:spacing w:line="297" w:lineRule="auto" w:before="127"/>
                              <w:ind w:left="363" w:right="747" w:firstLine="4"/>
                              <w:rPr>
                                <w:color w:val="000000"/>
                              </w:rPr>
                            </w:pPr>
                            <w:r>
                              <w:rPr>
                                <w:color w:val="FFFFFF"/>
                                <w:w w:val="125"/>
                              </w:rPr>
                              <w:t>In 2022 the project was assessed using the NBS valuation </w:t>
                            </w:r>
                            <w:r>
                              <w:rPr>
                                <w:color w:val="FFFFFF"/>
                                <w:spacing w:val="-2"/>
                                <w:w w:val="125"/>
                              </w:rPr>
                              <w:t>methodology.</w:t>
                            </w:r>
                            <w:r>
                              <w:rPr>
                                <w:color w:val="FFFFFF"/>
                                <w:spacing w:val="-6"/>
                                <w:w w:val="125"/>
                              </w:rPr>
                              <w:t> </w:t>
                            </w:r>
                            <w:r>
                              <w:rPr>
                                <w:color w:val="FFFFFF"/>
                                <w:spacing w:val="-2"/>
                                <w:w w:val="125"/>
                              </w:rPr>
                              <w:t>Overall,</w:t>
                            </w:r>
                            <w:r>
                              <w:rPr>
                                <w:color w:val="FFFFFF"/>
                                <w:spacing w:val="-9"/>
                                <w:w w:val="125"/>
                              </w:rPr>
                              <w:t> </w:t>
                            </w:r>
                            <w:r>
                              <w:rPr>
                                <w:color w:val="FFFFFF"/>
                                <w:spacing w:val="-2"/>
                                <w:w w:val="125"/>
                              </w:rPr>
                              <w:t>the</w:t>
                            </w:r>
                            <w:r>
                              <w:rPr>
                                <w:color w:val="FFFFFF"/>
                                <w:spacing w:val="-6"/>
                                <w:w w:val="125"/>
                              </w:rPr>
                              <w:t> </w:t>
                            </w:r>
                            <w:r>
                              <w:rPr>
                                <w:color w:val="FFFFFF"/>
                                <w:spacing w:val="-2"/>
                                <w:w w:val="125"/>
                              </w:rPr>
                              <w:t>project</w:t>
                            </w:r>
                            <w:r>
                              <w:rPr>
                                <w:color w:val="FFFFFF"/>
                                <w:spacing w:val="-6"/>
                                <w:w w:val="125"/>
                              </w:rPr>
                              <w:t> </w:t>
                            </w:r>
                            <w:r>
                              <w:rPr>
                                <w:color w:val="FFFFFF"/>
                                <w:spacing w:val="-2"/>
                                <w:w w:val="125"/>
                              </w:rPr>
                              <w:t>provided</w:t>
                            </w:r>
                            <w:r>
                              <w:rPr>
                                <w:color w:val="FFFFFF"/>
                                <w:spacing w:val="-6"/>
                                <w:w w:val="125"/>
                              </w:rPr>
                              <w:t> </w:t>
                            </w:r>
                            <w:r>
                              <w:rPr>
                                <w:color w:val="FFFFFF"/>
                                <w:spacing w:val="-2"/>
                                <w:w w:val="125"/>
                              </w:rPr>
                              <w:t>a</w:t>
                            </w:r>
                            <w:r>
                              <w:rPr>
                                <w:color w:val="FFFFFF"/>
                                <w:spacing w:val="-8"/>
                                <w:w w:val="125"/>
                              </w:rPr>
                              <w:t> </w:t>
                            </w:r>
                            <w:r>
                              <w:rPr>
                                <w:color w:val="FFFFFF"/>
                                <w:spacing w:val="-2"/>
                                <w:w w:val="125"/>
                              </w:rPr>
                              <w:t>very</w:t>
                            </w:r>
                            <w:r>
                              <w:rPr>
                                <w:color w:val="FFFFFF"/>
                                <w:spacing w:val="-10"/>
                                <w:w w:val="125"/>
                              </w:rPr>
                              <w:t> </w:t>
                            </w:r>
                            <w:r>
                              <w:rPr>
                                <w:color w:val="FFFFFF"/>
                                <w:spacing w:val="-2"/>
                                <w:w w:val="125"/>
                              </w:rPr>
                              <w:t>positive</w:t>
                            </w:r>
                            <w:r>
                              <w:rPr>
                                <w:color w:val="FFFFFF"/>
                                <w:spacing w:val="-6"/>
                                <w:w w:val="125"/>
                              </w:rPr>
                              <w:t> </w:t>
                            </w:r>
                            <w:r>
                              <w:rPr>
                                <w:color w:val="FFFFFF"/>
                                <w:spacing w:val="-2"/>
                                <w:w w:val="125"/>
                              </w:rPr>
                              <w:t>return</w:t>
                            </w:r>
                            <w:r>
                              <w:rPr>
                                <w:color w:val="FFFFFF"/>
                                <w:spacing w:val="-6"/>
                                <w:w w:val="125"/>
                              </w:rPr>
                              <w:t> </w:t>
                            </w:r>
                            <w:r>
                              <w:rPr>
                                <w:color w:val="FFFFFF"/>
                                <w:spacing w:val="-2"/>
                                <w:w w:val="125"/>
                              </w:rPr>
                              <w:t>on </w:t>
                            </w:r>
                            <w:r>
                              <w:rPr>
                                <w:color w:val="FFFFFF"/>
                                <w:w w:val="125"/>
                              </w:rPr>
                              <w:t>social investment and its specific co-benefits included:</w:t>
                            </w:r>
                          </w:p>
                          <w:p>
                            <w:pPr>
                              <w:pStyle w:val="BodyText"/>
                              <w:numPr>
                                <w:ilvl w:val="0"/>
                                <w:numId w:val="18"/>
                              </w:numPr>
                              <w:tabs>
                                <w:tab w:pos="542" w:val="left" w:leader="none"/>
                                <w:tab w:pos="544" w:val="left" w:leader="none"/>
                              </w:tabs>
                              <w:spacing w:line="297" w:lineRule="auto" w:before="121" w:after="0"/>
                              <w:ind w:left="544" w:right="551" w:hanging="230"/>
                              <w:jc w:val="both"/>
                              <w:rPr>
                                <w:color w:val="000000"/>
                              </w:rPr>
                            </w:pPr>
                            <w:r>
                              <w:rPr>
                                <w:b/>
                                <w:color w:val="FFFFFF"/>
                                <w:w w:val="120"/>
                              </w:rPr>
                              <w:t>WATER</w:t>
                            </w:r>
                            <w:r>
                              <w:rPr>
                                <w:b/>
                                <w:color w:val="FFFFFF"/>
                                <w:spacing w:val="-15"/>
                                <w:w w:val="120"/>
                              </w:rPr>
                              <w:t> </w:t>
                            </w:r>
                            <w:r>
                              <w:rPr>
                                <w:b/>
                                <w:color w:val="FFFFFF"/>
                                <w:w w:val="120"/>
                              </w:rPr>
                              <w:t>QUANTITY:</w:t>
                            </w:r>
                            <w:r>
                              <w:rPr>
                                <w:b/>
                                <w:color w:val="FFFFFF"/>
                                <w:spacing w:val="-14"/>
                                <w:w w:val="120"/>
                              </w:rPr>
                              <w:t> </w:t>
                            </w:r>
                            <w:r>
                              <w:rPr>
                                <w:color w:val="FFFFFF"/>
                                <w:w w:val="120"/>
                              </w:rPr>
                              <w:t>The</w:t>
                            </w:r>
                            <w:r>
                              <w:rPr>
                                <w:color w:val="FFFFFF"/>
                                <w:spacing w:val="-15"/>
                                <w:w w:val="120"/>
                              </w:rPr>
                              <w:t> </w:t>
                            </w:r>
                            <w:r>
                              <w:rPr>
                                <w:color w:val="FFFFFF"/>
                                <w:w w:val="120"/>
                              </w:rPr>
                              <w:t>replenishment</w:t>
                            </w:r>
                            <w:r>
                              <w:rPr>
                                <w:color w:val="FFFFFF"/>
                                <w:spacing w:val="-13"/>
                                <w:w w:val="120"/>
                              </w:rPr>
                              <w:t> </w:t>
                            </w:r>
                            <w:r>
                              <w:rPr>
                                <w:color w:val="FFFFFF"/>
                                <w:w w:val="120"/>
                              </w:rPr>
                              <w:t>of</w:t>
                            </w:r>
                            <w:r>
                              <w:rPr>
                                <w:color w:val="FFFFFF"/>
                                <w:spacing w:val="-15"/>
                                <w:w w:val="120"/>
                              </w:rPr>
                              <w:t> </w:t>
                            </w:r>
                            <w:r>
                              <w:rPr>
                                <w:color w:val="FFFFFF"/>
                                <w:w w:val="120"/>
                              </w:rPr>
                              <w:t>approximately</w:t>
                            </w:r>
                            <w:r>
                              <w:rPr>
                                <w:color w:val="FFFFFF"/>
                                <w:spacing w:val="-15"/>
                                <w:w w:val="120"/>
                              </w:rPr>
                              <w:t> </w:t>
                            </w:r>
                            <w:r>
                              <w:rPr>
                                <w:color w:val="FFFFFF"/>
                                <w:w w:val="120"/>
                              </w:rPr>
                              <w:t>400</w:t>
                            </w:r>
                            <w:r>
                              <w:rPr>
                                <w:color w:val="FFFFFF"/>
                                <w:spacing w:val="-14"/>
                                <w:w w:val="120"/>
                              </w:rPr>
                              <w:t> </w:t>
                            </w:r>
                            <w:r>
                              <w:rPr>
                                <w:color w:val="FFFFFF"/>
                                <w:w w:val="120"/>
                              </w:rPr>
                              <w:t>million </w:t>
                            </w:r>
                            <w:r>
                              <w:rPr>
                                <w:color w:val="FFFFFF"/>
                                <w:w w:val="125"/>
                              </w:rPr>
                              <w:t>liters</w:t>
                            </w:r>
                            <w:r>
                              <w:rPr>
                                <w:color w:val="FFFFFF"/>
                                <w:spacing w:val="-16"/>
                                <w:w w:val="125"/>
                              </w:rPr>
                              <w:t> </w:t>
                            </w:r>
                            <w:r>
                              <w:rPr>
                                <w:color w:val="FFFFFF"/>
                                <w:w w:val="125"/>
                              </w:rPr>
                              <w:t>of</w:t>
                            </w:r>
                            <w:r>
                              <w:rPr>
                                <w:color w:val="FFFFFF"/>
                                <w:spacing w:val="-16"/>
                                <w:w w:val="125"/>
                              </w:rPr>
                              <w:t> </w:t>
                            </w:r>
                            <w:r>
                              <w:rPr>
                                <w:color w:val="FFFFFF"/>
                                <w:w w:val="125"/>
                              </w:rPr>
                              <w:t>water</w:t>
                            </w:r>
                            <w:r>
                              <w:rPr>
                                <w:color w:val="FFFFFF"/>
                                <w:spacing w:val="-15"/>
                                <w:w w:val="125"/>
                              </w:rPr>
                              <w:t> </w:t>
                            </w:r>
                            <w:r>
                              <w:rPr>
                                <w:color w:val="FFFFFF"/>
                                <w:w w:val="125"/>
                              </w:rPr>
                              <w:t>per</w:t>
                            </w:r>
                            <w:r>
                              <w:rPr>
                                <w:color w:val="FFFFFF"/>
                                <w:spacing w:val="-16"/>
                                <w:w w:val="125"/>
                              </w:rPr>
                              <w:t> </w:t>
                            </w:r>
                            <w:r>
                              <w:rPr>
                                <w:color w:val="FFFFFF"/>
                                <w:w w:val="125"/>
                              </w:rPr>
                              <w:t>year</w:t>
                            </w:r>
                            <w:r>
                              <w:rPr>
                                <w:color w:val="FFFFFF"/>
                                <w:spacing w:val="-16"/>
                                <w:w w:val="125"/>
                              </w:rPr>
                              <w:t> </w:t>
                            </w:r>
                            <w:r>
                              <w:rPr>
                                <w:color w:val="FFFFFF"/>
                                <w:w w:val="125"/>
                              </w:rPr>
                              <w:t>due</w:t>
                            </w:r>
                            <w:r>
                              <w:rPr>
                                <w:color w:val="FFFFFF"/>
                                <w:spacing w:val="-15"/>
                                <w:w w:val="125"/>
                              </w:rPr>
                              <w:t> </w:t>
                            </w:r>
                            <w:r>
                              <w:rPr>
                                <w:color w:val="FFFFFF"/>
                                <w:w w:val="125"/>
                              </w:rPr>
                              <w:t>to</w:t>
                            </w:r>
                            <w:r>
                              <w:rPr>
                                <w:color w:val="FFFFFF"/>
                                <w:spacing w:val="-16"/>
                                <w:w w:val="125"/>
                              </w:rPr>
                              <w:t> </w:t>
                            </w:r>
                            <w:r>
                              <w:rPr>
                                <w:color w:val="FFFFFF"/>
                                <w:w w:val="125"/>
                              </w:rPr>
                              <w:t>decreased</w:t>
                            </w:r>
                            <w:r>
                              <w:rPr>
                                <w:color w:val="FFFFFF"/>
                                <w:spacing w:val="-15"/>
                                <w:w w:val="125"/>
                              </w:rPr>
                              <w:t> </w:t>
                            </w:r>
                            <w:r>
                              <w:rPr>
                                <w:color w:val="FFFFFF"/>
                                <w:w w:val="125"/>
                              </w:rPr>
                              <w:t>runoff</w:t>
                            </w:r>
                            <w:r>
                              <w:rPr>
                                <w:color w:val="FFFFFF"/>
                                <w:spacing w:val="-16"/>
                                <w:w w:val="125"/>
                              </w:rPr>
                              <w:t> </w:t>
                            </w:r>
                            <w:r>
                              <w:rPr>
                                <w:color w:val="FFFFFF"/>
                                <w:w w:val="125"/>
                              </w:rPr>
                              <w:t>and</w:t>
                            </w:r>
                            <w:r>
                              <w:rPr>
                                <w:color w:val="FFFFFF"/>
                                <w:spacing w:val="-16"/>
                                <w:w w:val="125"/>
                              </w:rPr>
                              <w:t> </w:t>
                            </w:r>
                            <w:r>
                              <w:rPr>
                                <w:color w:val="FFFFFF"/>
                                <w:w w:val="125"/>
                              </w:rPr>
                              <w:t>improved</w:t>
                            </w:r>
                            <w:r>
                              <w:rPr>
                                <w:color w:val="FFFFFF"/>
                                <w:spacing w:val="-15"/>
                                <w:w w:val="125"/>
                              </w:rPr>
                              <w:t> </w:t>
                            </w:r>
                            <w:r>
                              <w:rPr>
                                <w:color w:val="FFFFFF"/>
                                <w:w w:val="125"/>
                              </w:rPr>
                              <w:t>water access for local communities.</w:t>
                            </w:r>
                          </w:p>
                          <w:p>
                            <w:pPr>
                              <w:numPr>
                                <w:ilvl w:val="0"/>
                                <w:numId w:val="18"/>
                              </w:numPr>
                              <w:tabs>
                                <w:tab w:pos="539" w:val="left" w:leader="none"/>
                                <w:tab w:pos="543" w:val="left" w:leader="none"/>
                              </w:tabs>
                              <w:spacing w:line="297" w:lineRule="auto" w:before="122"/>
                              <w:ind w:left="539" w:right="1162" w:hanging="225"/>
                              <w:jc w:val="left"/>
                              <w:rPr>
                                <w:color w:val="000000"/>
                                <w:sz w:val="16"/>
                              </w:rPr>
                            </w:pPr>
                            <w:r>
                              <w:rPr>
                                <w:rFonts w:ascii="Times New Roman"/>
                                <w:color w:val="FFFFFF"/>
                                <w:sz w:val="16"/>
                              </w:rPr>
                              <w:tab/>
                            </w:r>
                            <w:r>
                              <w:rPr>
                                <w:b/>
                                <w:color w:val="FFFFFF"/>
                                <w:w w:val="115"/>
                                <w:sz w:val="16"/>
                              </w:rPr>
                              <w:t>CARBON SEQUESTRATION: </w:t>
                            </w:r>
                            <w:r>
                              <w:rPr>
                                <w:color w:val="FFFFFF"/>
                                <w:w w:val="115"/>
                                <w:sz w:val="16"/>
                              </w:rPr>
                              <w:t>Approximately 2,500 metric </w:t>
                            </w:r>
                            <w:r>
                              <w:rPr>
                                <w:color w:val="FFFFFF"/>
                                <w:w w:val="115"/>
                                <w:sz w:val="16"/>
                              </w:rPr>
                              <w:t>tons </w:t>
                            </w:r>
                            <w:r>
                              <w:rPr>
                                <w:color w:val="FFFFFF"/>
                                <w:w w:val="125"/>
                                <w:sz w:val="16"/>
                              </w:rPr>
                              <w:t>of CO</w:t>
                            </w:r>
                            <w:r>
                              <w:rPr>
                                <w:color w:val="FFFFFF"/>
                                <w:w w:val="125"/>
                                <w:sz w:val="16"/>
                                <w:vertAlign w:val="subscript"/>
                              </w:rPr>
                              <w:t>2</w:t>
                            </w:r>
                            <w:r>
                              <w:rPr>
                                <w:color w:val="FFFFFF"/>
                                <w:w w:val="125"/>
                                <w:sz w:val="16"/>
                                <w:vertAlign w:val="baseline"/>
                              </w:rPr>
                              <w:t>e per year from reforestation.</w:t>
                            </w:r>
                          </w:p>
                          <w:p>
                            <w:pPr>
                              <w:pStyle w:val="BodyText"/>
                              <w:numPr>
                                <w:ilvl w:val="0"/>
                                <w:numId w:val="18"/>
                              </w:numPr>
                              <w:tabs>
                                <w:tab w:pos="548" w:val="left" w:leader="none"/>
                              </w:tabs>
                              <w:spacing w:line="297" w:lineRule="auto" w:before="121" w:after="0"/>
                              <w:ind w:left="548" w:right="1364" w:hanging="234"/>
                              <w:jc w:val="left"/>
                              <w:rPr>
                                <w:color w:val="000000"/>
                              </w:rPr>
                            </w:pPr>
                            <w:r>
                              <w:rPr>
                                <w:b/>
                                <w:color w:val="FFFFFF"/>
                                <w:w w:val="125"/>
                              </w:rPr>
                              <w:t>FOOD</w:t>
                            </w:r>
                            <w:r>
                              <w:rPr>
                                <w:b/>
                                <w:color w:val="FFFFFF"/>
                                <w:spacing w:val="-15"/>
                                <w:w w:val="125"/>
                              </w:rPr>
                              <w:t> </w:t>
                            </w:r>
                            <w:r>
                              <w:rPr>
                                <w:b/>
                                <w:color w:val="FFFFFF"/>
                                <w:w w:val="125"/>
                              </w:rPr>
                              <w:t>SUPPLY:</w:t>
                            </w:r>
                            <w:r>
                              <w:rPr>
                                <w:b/>
                                <w:color w:val="FFFFFF"/>
                                <w:spacing w:val="-15"/>
                                <w:w w:val="125"/>
                              </w:rPr>
                              <w:t> </w:t>
                            </w:r>
                            <w:r>
                              <w:rPr>
                                <w:color w:val="FFFFFF"/>
                                <w:w w:val="125"/>
                              </w:rPr>
                              <w:t>Household</w:t>
                            </w:r>
                            <w:r>
                              <w:rPr>
                                <w:color w:val="FFFFFF"/>
                                <w:spacing w:val="-15"/>
                                <w:w w:val="125"/>
                              </w:rPr>
                              <w:t> </w:t>
                            </w:r>
                            <w:r>
                              <w:rPr>
                                <w:color w:val="FFFFFF"/>
                                <w:w w:val="125"/>
                              </w:rPr>
                              <w:t>gardens</w:t>
                            </w:r>
                            <w:r>
                              <w:rPr>
                                <w:color w:val="FFFFFF"/>
                                <w:spacing w:val="-16"/>
                                <w:w w:val="125"/>
                              </w:rPr>
                              <w:t> </w:t>
                            </w:r>
                            <w:r>
                              <w:rPr>
                                <w:color w:val="FFFFFF"/>
                                <w:w w:val="125"/>
                              </w:rPr>
                              <w:t>helped</w:t>
                            </w:r>
                            <w:r>
                              <w:rPr>
                                <w:color w:val="FFFFFF"/>
                                <w:spacing w:val="-16"/>
                                <w:w w:val="125"/>
                              </w:rPr>
                              <w:t> </w:t>
                            </w:r>
                            <w:r>
                              <w:rPr>
                                <w:color w:val="FFFFFF"/>
                                <w:w w:val="125"/>
                              </w:rPr>
                              <w:t>to</w:t>
                            </w:r>
                            <w:r>
                              <w:rPr>
                                <w:color w:val="FFFFFF"/>
                                <w:spacing w:val="-15"/>
                                <w:w w:val="125"/>
                              </w:rPr>
                              <w:t> </w:t>
                            </w:r>
                            <w:r>
                              <w:rPr>
                                <w:color w:val="FFFFFF"/>
                                <w:w w:val="125"/>
                              </w:rPr>
                              <w:t>tackle</w:t>
                            </w:r>
                            <w:r>
                              <w:rPr>
                                <w:color w:val="FFFFFF"/>
                                <w:spacing w:val="-16"/>
                                <w:w w:val="125"/>
                              </w:rPr>
                              <w:t> </w:t>
                            </w:r>
                            <w:r>
                              <w:rPr>
                                <w:color w:val="FFFFFF"/>
                                <w:w w:val="125"/>
                              </w:rPr>
                              <w:t>food insecurity</w:t>
                            </w:r>
                            <w:r>
                              <w:rPr>
                                <w:color w:val="FFFFFF"/>
                                <w:spacing w:val="-13"/>
                                <w:w w:val="125"/>
                              </w:rPr>
                              <w:t> </w:t>
                            </w:r>
                            <w:r>
                              <w:rPr>
                                <w:color w:val="FFFFFF"/>
                                <w:w w:val="125"/>
                              </w:rPr>
                              <w:t>and</w:t>
                            </w:r>
                            <w:r>
                              <w:rPr>
                                <w:color w:val="FFFFFF"/>
                                <w:spacing w:val="-11"/>
                                <w:w w:val="125"/>
                              </w:rPr>
                              <w:t> </w:t>
                            </w:r>
                            <w:r>
                              <w:rPr>
                                <w:color w:val="FFFFFF"/>
                                <w:w w:val="125"/>
                              </w:rPr>
                              <w:t>some</w:t>
                            </w:r>
                            <w:r>
                              <w:rPr>
                                <w:color w:val="FFFFFF"/>
                                <w:spacing w:val="-11"/>
                                <w:w w:val="125"/>
                              </w:rPr>
                              <w:t> </w:t>
                            </w:r>
                            <w:r>
                              <w:rPr>
                                <w:color w:val="FFFFFF"/>
                                <w:w w:val="125"/>
                              </w:rPr>
                              <w:t>of</w:t>
                            </w:r>
                            <w:r>
                              <w:rPr>
                                <w:color w:val="FFFFFF"/>
                                <w:spacing w:val="-22"/>
                                <w:w w:val="125"/>
                              </w:rPr>
                              <w:t> </w:t>
                            </w:r>
                            <w:r>
                              <w:rPr>
                                <w:color w:val="FFFFFF"/>
                                <w:w w:val="125"/>
                              </w:rPr>
                              <w:t>the</w:t>
                            </w:r>
                            <w:r>
                              <w:rPr>
                                <w:color w:val="FFFFFF"/>
                                <w:spacing w:val="-13"/>
                                <w:w w:val="125"/>
                              </w:rPr>
                              <w:t> </w:t>
                            </w:r>
                            <w:r>
                              <w:rPr>
                                <w:color w:val="FFFFFF"/>
                                <w:w w:val="125"/>
                              </w:rPr>
                              <w:t>trees</w:t>
                            </w:r>
                            <w:r>
                              <w:rPr>
                                <w:color w:val="FFFFFF"/>
                                <w:spacing w:val="-11"/>
                                <w:w w:val="125"/>
                              </w:rPr>
                              <w:t> </w:t>
                            </w:r>
                            <w:r>
                              <w:rPr>
                                <w:color w:val="FFFFFF"/>
                                <w:w w:val="125"/>
                              </w:rPr>
                              <w:t>planted</w:t>
                            </w:r>
                            <w:r>
                              <w:rPr>
                                <w:color w:val="FFFFFF"/>
                                <w:spacing w:val="-11"/>
                                <w:w w:val="125"/>
                              </w:rPr>
                              <w:t> </w:t>
                            </w:r>
                            <w:r>
                              <w:rPr>
                                <w:color w:val="FFFFFF"/>
                                <w:w w:val="125"/>
                              </w:rPr>
                              <w:t>have</w:t>
                            </w:r>
                            <w:r>
                              <w:rPr>
                                <w:color w:val="FFFFFF"/>
                                <w:spacing w:val="-11"/>
                                <w:w w:val="125"/>
                              </w:rPr>
                              <w:t> </w:t>
                            </w:r>
                            <w:r>
                              <w:rPr>
                                <w:color w:val="FFFFFF"/>
                                <w:w w:val="125"/>
                              </w:rPr>
                              <w:t>edible</w:t>
                            </w:r>
                            <w:r>
                              <w:rPr>
                                <w:color w:val="FFFFFF"/>
                                <w:spacing w:val="-11"/>
                                <w:w w:val="125"/>
                              </w:rPr>
                              <w:t> </w:t>
                            </w:r>
                            <w:r>
                              <w:rPr>
                                <w:color w:val="FFFFFF"/>
                                <w:w w:val="125"/>
                              </w:rPr>
                              <w:t>fruits (e.g.,</w:t>
                            </w:r>
                            <w:r>
                              <w:rPr>
                                <w:color w:val="FFFFFF"/>
                                <w:spacing w:val="-16"/>
                                <w:w w:val="125"/>
                              </w:rPr>
                              <w:t> </w:t>
                            </w:r>
                            <w:r>
                              <w:rPr>
                                <w:color w:val="FFFFFF"/>
                                <w:w w:val="125"/>
                              </w:rPr>
                              <w:t>rambutan,</w:t>
                            </w:r>
                            <w:r>
                              <w:rPr>
                                <w:color w:val="FFFFFF"/>
                                <w:spacing w:val="-16"/>
                                <w:w w:val="125"/>
                              </w:rPr>
                              <w:t> </w:t>
                            </w:r>
                            <w:r>
                              <w:rPr>
                                <w:color w:val="FFFFFF"/>
                                <w:w w:val="125"/>
                              </w:rPr>
                              <w:t>coffee).</w:t>
                            </w:r>
                          </w:p>
                        </w:txbxContent>
                      </wps:txbx>
                      <wps:bodyPr wrap="square" lIns="0" tIns="0" rIns="0" bIns="0" rtlCol="0">
                        <a:noAutofit/>
                      </wps:bodyPr>
                    </wps:wsp>
                  </a:graphicData>
                </a:graphic>
              </wp:anchor>
            </w:drawing>
          </mc:Choice>
          <mc:Fallback>
            <w:pict>
              <v:shape style="position:absolute;margin-left:900.799988pt;margin-top:1.828125pt;width:349.2pt;height:373.95pt;mso-position-horizontal-relative:page;mso-position-vertical-relative:paragraph;z-index:15843840" type="#_x0000_t202" id="docshape851" filled="true" fillcolor="#000000" stroked="false">
                <v:textbox inset="0,0,0,0">
                  <w:txbxContent>
                    <w:p>
                      <w:pPr>
                        <w:pStyle w:val="BodyText"/>
                        <w:spacing w:before="92"/>
                        <w:rPr>
                          <w:color w:val="000000"/>
                          <w:sz w:val="22"/>
                        </w:rPr>
                      </w:pPr>
                    </w:p>
                    <w:p>
                      <w:pPr>
                        <w:spacing w:line="271" w:lineRule="auto" w:before="0"/>
                        <w:ind w:left="365" w:right="747" w:hanging="3"/>
                        <w:jc w:val="left"/>
                        <w:rPr>
                          <w:b/>
                          <w:color w:val="000000"/>
                          <w:sz w:val="22"/>
                        </w:rPr>
                      </w:pPr>
                      <w:r>
                        <w:rPr>
                          <w:b/>
                          <w:color w:val="FFFFFF"/>
                          <w:w w:val="110"/>
                          <w:sz w:val="22"/>
                        </w:rPr>
                        <w:t>Reforestation</w:t>
                      </w:r>
                      <w:r>
                        <w:rPr>
                          <w:b/>
                          <w:color w:val="FFFFFF"/>
                          <w:spacing w:val="-3"/>
                          <w:w w:val="110"/>
                          <w:sz w:val="22"/>
                        </w:rPr>
                        <w:t> </w:t>
                      </w:r>
                      <w:r>
                        <w:rPr>
                          <w:b/>
                          <w:color w:val="FFFFFF"/>
                          <w:w w:val="110"/>
                          <w:sz w:val="22"/>
                        </w:rPr>
                        <w:t>Helps</w:t>
                      </w:r>
                      <w:r>
                        <w:rPr>
                          <w:b/>
                          <w:color w:val="FFFFFF"/>
                          <w:spacing w:val="-3"/>
                          <w:w w:val="110"/>
                          <w:sz w:val="22"/>
                        </w:rPr>
                        <w:t> </w:t>
                      </w:r>
                      <w:r>
                        <w:rPr>
                          <w:b/>
                          <w:color w:val="FFFFFF"/>
                          <w:w w:val="110"/>
                          <w:sz w:val="22"/>
                        </w:rPr>
                        <w:t>Restore</w:t>
                      </w:r>
                      <w:r>
                        <w:rPr>
                          <w:b/>
                          <w:color w:val="FFFFFF"/>
                          <w:spacing w:val="-7"/>
                          <w:w w:val="110"/>
                          <w:sz w:val="22"/>
                        </w:rPr>
                        <w:t> </w:t>
                      </w:r>
                      <w:r>
                        <w:rPr>
                          <w:b/>
                          <w:color w:val="FFFFFF"/>
                          <w:w w:val="110"/>
                          <w:sz w:val="22"/>
                        </w:rPr>
                        <w:t>Watershed</w:t>
                      </w:r>
                      <w:r>
                        <w:rPr>
                          <w:b/>
                          <w:color w:val="FFFFFF"/>
                          <w:spacing w:val="-3"/>
                          <w:w w:val="110"/>
                          <w:sz w:val="22"/>
                        </w:rPr>
                        <w:t> </w:t>
                      </w:r>
                      <w:r>
                        <w:rPr>
                          <w:b/>
                          <w:color w:val="FFFFFF"/>
                          <w:w w:val="110"/>
                          <w:sz w:val="22"/>
                        </w:rPr>
                        <w:t>Health in the Philippines</w:t>
                      </w:r>
                    </w:p>
                    <w:p>
                      <w:pPr>
                        <w:pStyle w:val="BodyText"/>
                        <w:spacing w:line="297" w:lineRule="auto" w:before="240"/>
                        <w:ind w:left="359" w:right="509" w:hanging="10"/>
                        <w:rPr>
                          <w:color w:val="000000"/>
                        </w:rPr>
                      </w:pPr>
                      <w:r>
                        <w:rPr>
                          <w:color w:val="FFFFFF"/>
                          <w:w w:val="125"/>
                        </w:rPr>
                        <w:t>The Ipo</w:t>
                      </w:r>
                      <w:r>
                        <w:rPr>
                          <w:color w:val="FFFFFF"/>
                          <w:spacing w:val="-3"/>
                          <w:w w:val="125"/>
                        </w:rPr>
                        <w:t> </w:t>
                      </w:r>
                      <w:r>
                        <w:rPr>
                          <w:color w:val="FFFFFF"/>
                          <w:w w:val="125"/>
                        </w:rPr>
                        <w:t>Watershed in Bulacan in the Philippines supplies water</w:t>
                      </w:r>
                      <w:r>
                        <w:rPr>
                          <w:color w:val="FFFFFF"/>
                          <w:spacing w:val="-7"/>
                          <w:w w:val="125"/>
                        </w:rPr>
                        <w:t> </w:t>
                      </w:r>
                      <w:r>
                        <w:rPr>
                          <w:color w:val="FFFFFF"/>
                          <w:w w:val="125"/>
                        </w:rPr>
                        <w:t>to Metro</w:t>
                      </w:r>
                      <w:r>
                        <w:rPr>
                          <w:color w:val="FFFFFF"/>
                          <w:spacing w:val="-16"/>
                          <w:w w:val="125"/>
                        </w:rPr>
                        <w:t> </w:t>
                      </w:r>
                      <w:r>
                        <w:rPr>
                          <w:color w:val="FFFFFF"/>
                          <w:w w:val="125"/>
                        </w:rPr>
                        <w:t>Manila,</w:t>
                      </w:r>
                      <w:r>
                        <w:rPr>
                          <w:color w:val="FFFFFF"/>
                          <w:spacing w:val="-16"/>
                          <w:w w:val="125"/>
                        </w:rPr>
                        <w:t> </w:t>
                      </w:r>
                      <w:r>
                        <w:rPr>
                          <w:color w:val="FFFFFF"/>
                          <w:w w:val="125"/>
                        </w:rPr>
                        <w:t>the</w:t>
                      </w:r>
                      <w:r>
                        <w:rPr>
                          <w:color w:val="FFFFFF"/>
                          <w:spacing w:val="-15"/>
                          <w:w w:val="125"/>
                        </w:rPr>
                        <w:t> </w:t>
                      </w:r>
                      <w:r>
                        <w:rPr>
                          <w:color w:val="FFFFFF"/>
                          <w:w w:val="125"/>
                        </w:rPr>
                        <w:t>second</w:t>
                      </w:r>
                      <w:r>
                        <w:rPr>
                          <w:color w:val="FFFFFF"/>
                          <w:spacing w:val="-15"/>
                          <w:w w:val="125"/>
                        </w:rPr>
                        <w:t> </w:t>
                      </w:r>
                      <w:r>
                        <w:rPr>
                          <w:color w:val="FFFFFF"/>
                          <w:w w:val="125"/>
                        </w:rPr>
                        <w:t>most</w:t>
                      </w:r>
                      <w:r>
                        <w:rPr>
                          <w:color w:val="FFFFFF"/>
                          <w:spacing w:val="-15"/>
                          <w:w w:val="125"/>
                        </w:rPr>
                        <w:t> </w:t>
                      </w:r>
                      <w:r>
                        <w:rPr>
                          <w:color w:val="FFFFFF"/>
                          <w:w w:val="125"/>
                        </w:rPr>
                        <w:t>populous</w:t>
                      </w:r>
                      <w:r>
                        <w:rPr>
                          <w:color w:val="FFFFFF"/>
                          <w:spacing w:val="-15"/>
                          <w:w w:val="125"/>
                        </w:rPr>
                        <w:t> </w:t>
                      </w:r>
                      <w:r>
                        <w:rPr>
                          <w:color w:val="FFFFFF"/>
                          <w:w w:val="125"/>
                        </w:rPr>
                        <w:t>region</w:t>
                      </w:r>
                      <w:r>
                        <w:rPr>
                          <w:color w:val="FFFFFF"/>
                          <w:spacing w:val="-15"/>
                          <w:w w:val="125"/>
                        </w:rPr>
                        <w:t> </w:t>
                      </w:r>
                      <w:r>
                        <w:rPr>
                          <w:color w:val="FFFFFF"/>
                          <w:w w:val="125"/>
                        </w:rPr>
                        <w:t>of</w:t>
                      </w:r>
                      <w:r>
                        <w:rPr>
                          <w:color w:val="FFFFFF"/>
                          <w:spacing w:val="-22"/>
                          <w:w w:val="125"/>
                        </w:rPr>
                        <w:t> </w:t>
                      </w:r>
                      <w:r>
                        <w:rPr>
                          <w:color w:val="FFFFFF"/>
                          <w:w w:val="125"/>
                        </w:rPr>
                        <w:t>the</w:t>
                      </w:r>
                      <w:r>
                        <w:rPr>
                          <w:color w:val="FFFFFF"/>
                          <w:spacing w:val="-14"/>
                          <w:w w:val="125"/>
                        </w:rPr>
                        <w:t> </w:t>
                      </w:r>
                      <w:r>
                        <w:rPr>
                          <w:color w:val="FFFFFF"/>
                          <w:w w:val="125"/>
                        </w:rPr>
                        <w:t>country.</w:t>
                      </w:r>
                      <w:r>
                        <w:rPr>
                          <w:color w:val="FFFFFF"/>
                          <w:spacing w:val="-15"/>
                          <w:w w:val="125"/>
                        </w:rPr>
                        <w:t> </w:t>
                      </w:r>
                      <w:r>
                        <w:rPr>
                          <w:color w:val="FFFFFF"/>
                          <w:w w:val="125"/>
                        </w:rPr>
                        <w:t>Forest cover</w:t>
                      </w:r>
                      <w:r>
                        <w:rPr>
                          <w:color w:val="FFFFFF"/>
                          <w:spacing w:val="-6"/>
                          <w:w w:val="125"/>
                        </w:rPr>
                        <w:t> </w:t>
                      </w:r>
                      <w:r>
                        <w:rPr>
                          <w:color w:val="FFFFFF"/>
                          <w:w w:val="125"/>
                        </w:rPr>
                        <w:t>within the watershed has dramatically</w:t>
                      </w:r>
                      <w:r>
                        <w:rPr>
                          <w:color w:val="FFFFFF"/>
                          <w:spacing w:val="-1"/>
                          <w:w w:val="125"/>
                        </w:rPr>
                        <w:t> </w:t>
                      </w:r>
                      <w:r>
                        <w:rPr>
                          <w:color w:val="FFFFFF"/>
                          <w:w w:val="125"/>
                        </w:rPr>
                        <w:t>dropped from 85% to just 40% in recent</w:t>
                      </w:r>
                      <w:r>
                        <w:rPr>
                          <w:color w:val="FFFFFF"/>
                          <w:spacing w:val="-5"/>
                          <w:w w:val="125"/>
                        </w:rPr>
                        <w:t> </w:t>
                      </w:r>
                      <w:r>
                        <w:rPr>
                          <w:color w:val="FFFFFF"/>
                          <w:w w:val="125"/>
                        </w:rPr>
                        <w:t>years</w:t>
                      </w:r>
                      <w:r>
                        <w:rPr>
                          <w:color w:val="FFFFFF"/>
                          <w:w w:val="125"/>
                          <w:position w:val="5"/>
                          <w:sz w:val="9"/>
                        </w:rPr>
                        <w:t>1</w:t>
                      </w:r>
                      <w:r>
                        <w:rPr>
                          <w:color w:val="FFFFFF"/>
                          <w:spacing w:val="26"/>
                          <w:w w:val="125"/>
                          <w:position w:val="5"/>
                          <w:sz w:val="9"/>
                        </w:rPr>
                        <w:t> </w:t>
                      </w:r>
                      <w:r>
                        <w:rPr>
                          <w:color w:val="FFFFFF"/>
                          <w:w w:val="125"/>
                        </w:rPr>
                        <w:t>due</w:t>
                      </w:r>
                      <w:r>
                        <w:rPr>
                          <w:color w:val="FFFFFF"/>
                          <w:spacing w:val="-1"/>
                          <w:w w:val="125"/>
                        </w:rPr>
                        <w:t> </w:t>
                      </w:r>
                      <w:r>
                        <w:rPr>
                          <w:color w:val="FFFFFF"/>
                          <w:w w:val="125"/>
                        </w:rPr>
                        <w:t>to illegal logging and unsustainable forest practices, which has resulted in a reduction in the natural water storage capacity of</w:t>
                      </w:r>
                      <w:r>
                        <w:rPr>
                          <w:color w:val="FFFFFF"/>
                          <w:spacing w:val="-7"/>
                          <w:w w:val="125"/>
                        </w:rPr>
                        <w:t> </w:t>
                      </w:r>
                      <w:r>
                        <w:rPr>
                          <w:color w:val="FFFFFF"/>
                          <w:w w:val="125"/>
                        </w:rPr>
                        <w:t>the basin. Malnutrition is also a pervasive </w:t>
                      </w:r>
                      <w:r>
                        <w:rPr>
                          <w:color w:val="FFFFFF"/>
                          <w:w w:val="120"/>
                        </w:rPr>
                        <w:t>challenge in local communities. Since 2016, The Coca-Cola Foundation </w:t>
                      </w:r>
                      <w:r>
                        <w:rPr>
                          <w:color w:val="FFFFFF"/>
                          <w:w w:val="125"/>
                        </w:rPr>
                        <w:t>and Coca-Cola Foundation Philippines have worked in partnership with</w:t>
                      </w:r>
                      <w:r>
                        <w:rPr>
                          <w:color w:val="FFFFFF"/>
                          <w:spacing w:val="-12"/>
                          <w:w w:val="125"/>
                        </w:rPr>
                        <w:t> </w:t>
                      </w:r>
                      <w:r>
                        <w:rPr>
                          <w:color w:val="FFFFFF"/>
                          <w:w w:val="125"/>
                        </w:rPr>
                        <w:t>WWF-Philippines</w:t>
                      </w:r>
                      <w:r>
                        <w:rPr>
                          <w:color w:val="FFFFFF"/>
                          <w:spacing w:val="-4"/>
                          <w:w w:val="125"/>
                        </w:rPr>
                        <w:t> </w:t>
                      </w:r>
                      <w:r>
                        <w:rPr>
                          <w:color w:val="FFFFFF"/>
                          <w:w w:val="125"/>
                        </w:rPr>
                        <w:t>to</w:t>
                      </w:r>
                      <w:r>
                        <w:rPr>
                          <w:color w:val="FFFFFF"/>
                          <w:spacing w:val="-7"/>
                          <w:w w:val="125"/>
                        </w:rPr>
                        <w:t> </w:t>
                      </w:r>
                      <w:r>
                        <w:rPr>
                          <w:color w:val="FFFFFF"/>
                          <w:w w:val="125"/>
                        </w:rPr>
                        <w:t>protect</w:t>
                      </w:r>
                      <w:r>
                        <w:rPr>
                          <w:color w:val="FFFFFF"/>
                          <w:spacing w:val="-7"/>
                          <w:w w:val="125"/>
                        </w:rPr>
                        <w:t> </w:t>
                      </w:r>
                      <w:r>
                        <w:rPr>
                          <w:color w:val="FFFFFF"/>
                          <w:w w:val="125"/>
                        </w:rPr>
                        <w:t>rainforests</w:t>
                      </w:r>
                      <w:r>
                        <w:rPr>
                          <w:color w:val="FFFFFF"/>
                          <w:spacing w:val="-7"/>
                          <w:w w:val="125"/>
                        </w:rPr>
                        <w:t> </w:t>
                      </w:r>
                      <w:r>
                        <w:rPr>
                          <w:color w:val="FFFFFF"/>
                          <w:w w:val="125"/>
                        </w:rPr>
                        <w:t>of</w:t>
                      </w:r>
                      <w:r>
                        <w:rPr>
                          <w:color w:val="FFFFFF"/>
                          <w:spacing w:val="-18"/>
                          <w:w w:val="125"/>
                        </w:rPr>
                        <w:t> </w:t>
                      </w:r>
                      <w:r>
                        <w:rPr>
                          <w:color w:val="FFFFFF"/>
                          <w:w w:val="125"/>
                        </w:rPr>
                        <w:t>the</w:t>
                      </w:r>
                      <w:r>
                        <w:rPr>
                          <w:color w:val="FFFFFF"/>
                          <w:spacing w:val="-7"/>
                          <w:w w:val="125"/>
                        </w:rPr>
                        <w:t> </w:t>
                      </w:r>
                      <w:r>
                        <w:rPr>
                          <w:color w:val="FFFFFF"/>
                          <w:w w:val="125"/>
                        </w:rPr>
                        <w:t>area,</w:t>
                      </w:r>
                      <w:r>
                        <w:rPr>
                          <w:color w:val="FFFFFF"/>
                          <w:spacing w:val="-7"/>
                          <w:w w:val="125"/>
                        </w:rPr>
                        <w:t> </w:t>
                      </w:r>
                      <w:r>
                        <w:rPr>
                          <w:color w:val="FFFFFF"/>
                          <w:w w:val="125"/>
                        </w:rPr>
                        <w:t>replant</w:t>
                      </w:r>
                      <w:r>
                        <w:rPr>
                          <w:color w:val="FFFFFF"/>
                          <w:spacing w:val="-11"/>
                          <w:w w:val="125"/>
                        </w:rPr>
                        <w:t> </w:t>
                      </w:r>
                      <w:r>
                        <w:rPr>
                          <w:color w:val="FFFFFF"/>
                          <w:w w:val="125"/>
                        </w:rPr>
                        <w:t>trees and provide livelihood opportunities. The project has reforested 165 hectares of degraded land in the watershed and supported local communities to start household gardens to grow food.</w:t>
                      </w:r>
                    </w:p>
                    <w:p>
                      <w:pPr>
                        <w:pStyle w:val="BodyText"/>
                        <w:spacing w:line="297" w:lineRule="auto" w:before="127"/>
                        <w:ind w:left="363" w:right="747" w:firstLine="4"/>
                        <w:rPr>
                          <w:color w:val="000000"/>
                        </w:rPr>
                      </w:pPr>
                      <w:r>
                        <w:rPr>
                          <w:color w:val="FFFFFF"/>
                          <w:w w:val="125"/>
                        </w:rPr>
                        <w:t>In 2022 the project was assessed using the NBS valuation </w:t>
                      </w:r>
                      <w:r>
                        <w:rPr>
                          <w:color w:val="FFFFFF"/>
                          <w:spacing w:val="-2"/>
                          <w:w w:val="125"/>
                        </w:rPr>
                        <w:t>methodology.</w:t>
                      </w:r>
                      <w:r>
                        <w:rPr>
                          <w:color w:val="FFFFFF"/>
                          <w:spacing w:val="-6"/>
                          <w:w w:val="125"/>
                        </w:rPr>
                        <w:t> </w:t>
                      </w:r>
                      <w:r>
                        <w:rPr>
                          <w:color w:val="FFFFFF"/>
                          <w:spacing w:val="-2"/>
                          <w:w w:val="125"/>
                        </w:rPr>
                        <w:t>Overall,</w:t>
                      </w:r>
                      <w:r>
                        <w:rPr>
                          <w:color w:val="FFFFFF"/>
                          <w:spacing w:val="-9"/>
                          <w:w w:val="125"/>
                        </w:rPr>
                        <w:t> </w:t>
                      </w:r>
                      <w:r>
                        <w:rPr>
                          <w:color w:val="FFFFFF"/>
                          <w:spacing w:val="-2"/>
                          <w:w w:val="125"/>
                        </w:rPr>
                        <w:t>the</w:t>
                      </w:r>
                      <w:r>
                        <w:rPr>
                          <w:color w:val="FFFFFF"/>
                          <w:spacing w:val="-6"/>
                          <w:w w:val="125"/>
                        </w:rPr>
                        <w:t> </w:t>
                      </w:r>
                      <w:r>
                        <w:rPr>
                          <w:color w:val="FFFFFF"/>
                          <w:spacing w:val="-2"/>
                          <w:w w:val="125"/>
                        </w:rPr>
                        <w:t>project</w:t>
                      </w:r>
                      <w:r>
                        <w:rPr>
                          <w:color w:val="FFFFFF"/>
                          <w:spacing w:val="-6"/>
                          <w:w w:val="125"/>
                        </w:rPr>
                        <w:t> </w:t>
                      </w:r>
                      <w:r>
                        <w:rPr>
                          <w:color w:val="FFFFFF"/>
                          <w:spacing w:val="-2"/>
                          <w:w w:val="125"/>
                        </w:rPr>
                        <w:t>provided</w:t>
                      </w:r>
                      <w:r>
                        <w:rPr>
                          <w:color w:val="FFFFFF"/>
                          <w:spacing w:val="-6"/>
                          <w:w w:val="125"/>
                        </w:rPr>
                        <w:t> </w:t>
                      </w:r>
                      <w:r>
                        <w:rPr>
                          <w:color w:val="FFFFFF"/>
                          <w:spacing w:val="-2"/>
                          <w:w w:val="125"/>
                        </w:rPr>
                        <w:t>a</w:t>
                      </w:r>
                      <w:r>
                        <w:rPr>
                          <w:color w:val="FFFFFF"/>
                          <w:spacing w:val="-8"/>
                          <w:w w:val="125"/>
                        </w:rPr>
                        <w:t> </w:t>
                      </w:r>
                      <w:r>
                        <w:rPr>
                          <w:color w:val="FFFFFF"/>
                          <w:spacing w:val="-2"/>
                          <w:w w:val="125"/>
                        </w:rPr>
                        <w:t>very</w:t>
                      </w:r>
                      <w:r>
                        <w:rPr>
                          <w:color w:val="FFFFFF"/>
                          <w:spacing w:val="-10"/>
                          <w:w w:val="125"/>
                        </w:rPr>
                        <w:t> </w:t>
                      </w:r>
                      <w:r>
                        <w:rPr>
                          <w:color w:val="FFFFFF"/>
                          <w:spacing w:val="-2"/>
                          <w:w w:val="125"/>
                        </w:rPr>
                        <w:t>positive</w:t>
                      </w:r>
                      <w:r>
                        <w:rPr>
                          <w:color w:val="FFFFFF"/>
                          <w:spacing w:val="-6"/>
                          <w:w w:val="125"/>
                        </w:rPr>
                        <w:t> </w:t>
                      </w:r>
                      <w:r>
                        <w:rPr>
                          <w:color w:val="FFFFFF"/>
                          <w:spacing w:val="-2"/>
                          <w:w w:val="125"/>
                        </w:rPr>
                        <w:t>return</w:t>
                      </w:r>
                      <w:r>
                        <w:rPr>
                          <w:color w:val="FFFFFF"/>
                          <w:spacing w:val="-6"/>
                          <w:w w:val="125"/>
                        </w:rPr>
                        <w:t> </w:t>
                      </w:r>
                      <w:r>
                        <w:rPr>
                          <w:color w:val="FFFFFF"/>
                          <w:spacing w:val="-2"/>
                          <w:w w:val="125"/>
                        </w:rPr>
                        <w:t>on </w:t>
                      </w:r>
                      <w:r>
                        <w:rPr>
                          <w:color w:val="FFFFFF"/>
                          <w:w w:val="125"/>
                        </w:rPr>
                        <w:t>social investment and its specific co-benefits included:</w:t>
                      </w:r>
                    </w:p>
                    <w:p>
                      <w:pPr>
                        <w:pStyle w:val="BodyText"/>
                        <w:numPr>
                          <w:ilvl w:val="0"/>
                          <w:numId w:val="18"/>
                        </w:numPr>
                        <w:tabs>
                          <w:tab w:pos="542" w:val="left" w:leader="none"/>
                          <w:tab w:pos="544" w:val="left" w:leader="none"/>
                        </w:tabs>
                        <w:spacing w:line="297" w:lineRule="auto" w:before="121" w:after="0"/>
                        <w:ind w:left="544" w:right="551" w:hanging="230"/>
                        <w:jc w:val="both"/>
                        <w:rPr>
                          <w:color w:val="000000"/>
                        </w:rPr>
                      </w:pPr>
                      <w:r>
                        <w:rPr>
                          <w:b/>
                          <w:color w:val="FFFFFF"/>
                          <w:w w:val="120"/>
                        </w:rPr>
                        <w:t>WATER</w:t>
                      </w:r>
                      <w:r>
                        <w:rPr>
                          <w:b/>
                          <w:color w:val="FFFFFF"/>
                          <w:spacing w:val="-15"/>
                          <w:w w:val="120"/>
                        </w:rPr>
                        <w:t> </w:t>
                      </w:r>
                      <w:r>
                        <w:rPr>
                          <w:b/>
                          <w:color w:val="FFFFFF"/>
                          <w:w w:val="120"/>
                        </w:rPr>
                        <w:t>QUANTITY:</w:t>
                      </w:r>
                      <w:r>
                        <w:rPr>
                          <w:b/>
                          <w:color w:val="FFFFFF"/>
                          <w:spacing w:val="-14"/>
                          <w:w w:val="120"/>
                        </w:rPr>
                        <w:t> </w:t>
                      </w:r>
                      <w:r>
                        <w:rPr>
                          <w:color w:val="FFFFFF"/>
                          <w:w w:val="120"/>
                        </w:rPr>
                        <w:t>The</w:t>
                      </w:r>
                      <w:r>
                        <w:rPr>
                          <w:color w:val="FFFFFF"/>
                          <w:spacing w:val="-15"/>
                          <w:w w:val="120"/>
                        </w:rPr>
                        <w:t> </w:t>
                      </w:r>
                      <w:r>
                        <w:rPr>
                          <w:color w:val="FFFFFF"/>
                          <w:w w:val="120"/>
                        </w:rPr>
                        <w:t>replenishment</w:t>
                      </w:r>
                      <w:r>
                        <w:rPr>
                          <w:color w:val="FFFFFF"/>
                          <w:spacing w:val="-13"/>
                          <w:w w:val="120"/>
                        </w:rPr>
                        <w:t> </w:t>
                      </w:r>
                      <w:r>
                        <w:rPr>
                          <w:color w:val="FFFFFF"/>
                          <w:w w:val="120"/>
                        </w:rPr>
                        <w:t>of</w:t>
                      </w:r>
                      <w:r>
                        <w:rPr>
                          <w:color w:val="FFFFFF"/>
                          <w:spacing w:val="-15"/>
                          <w:w w:val="120"/>
                        </w:rPr>
                        <w:t> </w:t>
                      </w:r>
                      <w:r>
                        <w:rPr>
                          <w:color w:val="FFFFFF"/>
                          <w:w w:val="120"/>
                        </w:rPr>
                        <w:t>approximately</w:t>
                      </w:r>
                      <w:r>
                        <w:rPr>
                          <w:color w:val="FFFFFF"/>
                          <w:spacing w:val="-15"/>
                          <w:w w:val="120"/>
                        </w:rPr>
                        <w:t> </w:t>
                      </w:r>
                      <w:r>
                        <w:rPr>
                          <w:color w:val="FFFFFF"/>
                          <w:w w:val="120"/>
                        </w:rPr>
                        <w:t>400</w:t>
                      </w:r>
                      <w:r>
                        <w:rPr>
                          <w:color w:val="FFFFFF"/>
                          <w:spacing w:val="-14"/>
                          <w:w w:val="120"/>
                        </w:rPr>
                        <w:t> </w:t>
                      </w:r>
                      <w:r>
                        <w:rPr>
                          <w:color w:val="FFFFFF"/>
                          <w:w w:val="120"/>
                        </w:rPr>
                        <w:t>million </w:t>
                      </w:r>
                      <w:r>
                        <w:rPr>
                          <w:color w:val="FFFFFF"/>
                          <w:w w:val="125"/>
                        </w:rPr>
                        <w:t>liters</w:t>
                      </w:r>
                      <w:r>
                        <w:rPr>
                          <w:color w:val="FFFFFF"/>
                          <w:spacing w:val="-16"/>
                          <w:w w:val="125"/>
                        </w:rPr>
                        <w:t> </w:t>
                      </w:r>
                      <w:r>
                        <w:rPr>
                          <w:color w:val="FFFFFF"/>
                          <w:w w:val="125"/>
                        </w:rPr>
                        <w:t>of</w:t>
                      </w:r>
                      <w:r>
                        <w:rPr>
                          <w:color w:val="FFFFFF"/>
                          <w:spacing w:val="-16"/>
                          <w:w w:val="125"/>
                        </w:rPr>
                        <w:t> </w:t>
                      </w:r>
                      <w:r>
                        <w:rPr>
                          <w:color w:val="FFFFFF"/>
                          <w:w w:val="125"/>
                        </w:rPr>
                        <w:t>water</w:t>
                      </w:r>
                      <w:r>
                        <w:rPr>
                          <w:color w:val="FFFFFF"/>
                          <w:spacing w:val="-15"/>
                          <w:w w:val="125"/>
                        </w:rPr>
                        <w:t> </w:t>
                      </w:r>
                      <w:r>
                        <w:rPr>
                          <w:color w:val="FFFFFF"/>
                          <w:w w:val="125"/>
                        </w:rPr>
                        <w:t>per</w:t>
                      </w:r>
                      <w:r>
                        <w:rPr>
                          <w:color w:val="FFFFFF"/>
                          <w:spacing w:val="-16"/>
                          <w:w w:val="125"/>
                        </w:rPr>
                        <w:t> </w:t>
                      </w:r>
                      <w:r>
                        <w:rPr>
                          <w:color w:val="FFFFFF"/>
                          <w:w w:val="125"/>
                        </w:rPr>
                        <w:t>year</w:t>
                      </w:r>
                      <w:r>
                        <w:rPr>
                          <w:color w:val="FFFFFF"/>
                          <w:spacing w:val="-16"/>
                          <w:w w:val="125"/>
                        </w:rPr>
                        <w:t> </w:t>
                      </w:r>
                      <w:r>
                        <w:rPr>
                          <w:color w:val="FFFFFF"/>
                          <w:w w:val="125"/>
                        </w:rPr>
                        <w:t>due</w:t>
                      </w:r>
                      <w:r>
                        <w:rPr>
                          <w:color w:val="FFFFFF"/>
                          <w:spacing w:val="-15"/>
                          <w:w w:val="125"/>
                        </w:rPr>
                        <w:t> </w:t>
                      </w:r>
                      <w:r>
                        <w:rPr>
                          <w:color w:val="FFFFFF"/>
                          <w:w w:val="125"/>
                        </w:rPr>
                        <w:t>to</w:t>
                      </w:r>
                      <w:r>
                        <w:rPr>
                          <w:color w:val="FFFFFF"/>
                          <w:spacing w:val="-16"/>
                          <w:w w:val="125"/>
                        </w:rPr>
                        <w:t> </w:t>
                      </w:r>
                      <w:r>
                        <w:rPr>
                          <w:color w:val="FFFFFF"/>
                          <w:w w:val="125"/>
                        </w:rPr>
                        <w:t>decreased</w:t>
                      </w:r>
                      <w:r>
                        <w:rPr>
                          <w:color w:val="FFFFFF"/>
                          <w:spacing w:val="-15"/>
                          <w:w w:val="125"/>
                        </w:rPr>
                        <w:t> </w:t>
                      </w:r>
                      <w:r>
                        <w:rPr>
                          <w:color w:val="FFFFFF"/>
                          <w:w w:val="125"/>
                        </w:rPr>
                        <w:t>runoff</w:t>
                      </w:r>
                      <w:r>
                        <w:rPr>
                          <w:color w:val="FFFFFF"/>
                          <w:spacing w:val="-16"/>
                          <w:w w:val="125"/>
                        </w:rPr>
                        <w:t> </w:t>
                      </w:r>
                      <w:r>
                        <w:rPr>
                          <w:color w:val="FFFFFF"/>
                          <w:w w:val="125"/>
                        </w:rPr>
                        <w:t>and</w:t>
                      </w:r>
                      <w:r>
                        <w:rPr>
                          <w:color w:val="FFFFFF"/>
                          <w:spacing w:val="-16"/>
                          <w:w w:val="125"/>
                        </w:rPr>
                        <w:t> </w:t>
                      </w:r>
                      <w:r>
                        <w:rPr>
                          <w:color w:val="FFFFFF"/>
                          <w:w w:val="125"/>
                        </w:rPr>
                        <w:t>improved</w:t>
                      </w:r>
                      <w:r>
                        <w:rPr>
                          <w:color w:val="FFFFFF"/>
                          <w:spacing w:val="-15"/>
                          <w:w w:val="125"/>
                        </w:rPr>
                        <w:t> </w:t>
                      </w:r>
                      <w:r>
                        <w:rPr>
                          <w:color w:val="FFFFFF"/>
                          <w:w w:val="125"/>
                        </w:rPr>
                        <w:t>water access for local communities.</w:t>
                      </w:r>
                    </w:p>
                    <w:p>
                      <w:pPr>
                        <w:numPr>
                          <w:ilvl w:val="0"/>
                          <w:numId w:val="18"/>
                        </w:numPr>
                        <w:tabs>
                          <w:tab w:pos="539" w:val="left" w:leader="none"/>
                          <w:tab w:pos="543" w:val="left" w:leader="none"/>
                        </w:tabs>
                        <w:spacing w:line="297" w:lineRule="auto" w:before="122"/>
                        <w:ind w:left="539" w:right="1162" w:hanging="225"/>
                        <w:jc w:val="left"/>
                        <w:rPr>
                          <w:color w:val="000000"/>
                          <w:sz w:val="16"/>
                        </w:rPr>
                      </w:pPr>
                      <w:r>
                        <w:rPr>
                          <w:rFonts w:ascii="Times New Roman"/>
                          <w:color w:val="FFFFFF"/>
                          <w:sz w:val="16"/>
                        </w:rPr>
                        <w:tab/>
                      </w:r>
                      <w:r>
                        <w:rPr>
                          <w:b/>
                          <w:color w:val="FFFFFF"/>
                          <w:w w:val="115"/>
                          <w:sz w:val="16"/>
                        </w:rPr>
                        <w:t>CARBON SEQUESTRATION: </w:t>
                      </w:r>
                      <w:r>
                        <w:rPr>
                          <w:color w:val="FFFFFF"/>
                          <w:w w:val="115"/>
                          <w:sz w:val="16"/>
                        </w:rPr>
                        <w:t>Approximately 2,500 metric </w:t>
                      </w:r>
                      <w:r>
                        <w:rPr>
                          <w:color w:val="FFFFFF"/>
                          <w:w w:val="115"/>
                          <w:sz w:val="16"/>
                        </w:rPr>
                        <w:t>tons </w:t>
                      </w:r>
                      <w:r>
                        <w:rPr>
                          <w:color w:val="FFFFFF"/>
                          <w:w w:val="125"/>
                          <w:sz w:val="16"/>
                        </w:rPr>
                        <w:t>of CO</w:t>
                      </w:r>
                      <w:r>
                        <w:rPr>
                          <w:color w:val="FFFFFF"/>
                          <w:w w:val="125"/>
                          <w:sz w:val="16"/>
                          <w:vertAlign w:val="subscript"/>
                        </w:rPr>
                        <w:t>2</w:t>
                      </w:r>
                      <w:r>
                        <w:rPr>
                          <w:color w:val="FFFFFF"/>
                          <w:w w:val="125"/>
                          <w:sz w:val="16"/>
                          <w:vertAlign w:val="baseline"/>
                        </w:rPr>
                        <w:t>e per year from reforestation.</w:t>
                      </w:r>
                    </w:p>
                    <w:p>
                      <w:pPr>
                        <w:pStyle w:val="BodyText"/>
                        <w:numPr>
                          <w:ilvl w:val="0"/>
                          <w:numId w:val="18"/>
                        </w:numPr>
                        <w:tabs>
                          <w:tab w:pos="548" w:val="left" w:leader="none"/>
                        </w:tabs>
                        <w:spacing w:line="297" w:lineRule="auto" w:before="121" w:after="0"/>
                        <w:ind w:left="548" w:right="1364" w:hanging="234"/>
                        <w:jc w:val="left"/>
                        <w:rPr>
                          <w:color w:val="000000"/>
                        </w:rPr>
                      </w:pPr>
                      <w:r>
                        <w:rPr>
                          <w:b/>
                          <w:color w:val="FFFFFF"/>
                          <w:w w:val="125"/>
                        </w:rPr>
                        <w:t>FOOD</w:t>
                      </w:r>
                      <w:r>
                        <w:rPr>
                          <w:b/>
                          <w:color w:val="FFFFFF"/>
                          <w:spacing w:val="-15"/>
                          <w:w w:val="125"/>
                        </w:rPr>
                        <w:t> </w:t>
                      </w:r>
                      <w:r>
                        <w:rPr>
                          <w:b/>
                          <w:color w:val="FFFFFF"/>
                          <w:w w:val="125"/>
                        </w:rPr>
                        <w:t>SUPPLY:</w:t>
                      </w:r>
                      <w:r>
                        <w:rPr>
                          <w:b/>
                          <w:color w:val="FFFFFF"/>
                          <w:spacing w:val="-15"/>
                          <w:w w:val="125"/>
                        </w:rPr>
                        <w:t> </w:t>
                      </w:r>
                      <w:r>
                        <w:rPr>
                          <w:color w:val="FFFFFF"/>
                          <w:w w:val="125"/>
                        </w:rPr>
                        <w:t>Household</w:t>
                      </w:r>
                      <w:r>
                        <w:rPr>
                          <w:color w:val="FFFFFF"/>
                          <w:spacing w:val="-15"/>
                          <w:w w:val="125"/>
                        </w:rPr>
                        <w:t> </w:t>
                      </w:r>
                      <w:r>
                        <w:rPr>
                          <w:color w:val="FFFFFF"/>
                          <w:w w:val="125"/>
                        </w:rPr>
                        <w:t>gardens</w:t>
                      </w:r>
                      <w:r>
                        <w:rPr>
                          <w:color w:val="FFFFFF"/>
                          <w:spacing w:val="-16"/>
                          <w:w w:val="125"/>
                        </w:rPr>
                        <w:t> </w:t>
                      </w:r>
                      <w:r>
                        <w:rPr>
                          <w:color w:val="FFFFFF"/>
                          <w:w w:val="125"/>
                        </w:rPr>
                        <w:t>helped</w:t>
                      </w:r>
                      <w:r>
                        <w:rPr>
                          <w:color w:val="FFFFFF"/>
                          <w:spacing w:val="-16"/>
                          <w:w w:val="125"/>
                        </w:rPr>
                        <w:t> </w:t>
                      </w:r>
                      <w:r>
                        <w:rPr>
                          <w:color w:val="FFFFFF"/>
                          <w:w w:val="125"/>
                        </w:rPr>
                        <w:t>to</w:t>
                      </w:r>
                      <w:r>
                        <w:rPr>
                          <w:color w:val="FFFFFF"/>
                          <w:spacing w:val="-15"/>
                          <w:w w:val="125"/>
                        </w:rPr>
                        <w:t> </w:t>
                      </w:r>
                      <w:r>
                        <w:rPr>
                          <w:color w:val="FFFFFF"/>
                          <w:w w:val="125"/>
                        </w:rPr>
                        <w:t>tackle</w:t>
                      </w:r>
                      <w:r>
                        <w:rPr>
                          <w:color w:val="FFFFFF"/>
                          <w:spacing w:val="-16"/>
                          <w:w w:val="125"/>
                        </w:rPr>
                        <w:t> </w:t>
                      </w:r>
                      <w:r>
                        <w:rPr>
                          <w:color w:val="FFFFFF"/>
                          <w:w w:val="125"/>
                        </w:rPr>
                        <w:t>food insecurity</w:t>
                      </w:r>
                      <w:r>
                        <w:rPr>
                          <w:color w:val="FFFFFF"/>
                          <w:spacing w:val="-13"/>
                          <w:w w:val="125"/>
                        </w:rPr>
                        <w:t> </w:t>
                      </w:r>
                      <w:r>
                        <w:rPr>
                          <w:color w:val="FFFFFF"/>
                          <w:w w:val="125"/>
                        </w:rPr>
                        <w:t>and</w:t>
                      </w:r>
                      <w:r>
                        <w:rPr>
                          <w:color w:val="FFFFFF"/>
                          <w:spacing w:val="-11"/>
                          <w:w w:val="125"/>
                        </w:rPr>
                        <w:t> </w:t>
                      </w:r>
                      <w:r>
                        <w:rPr>
                          <w:color w:val="FFFFFF"/>
                          <w:w w:val="125"/>
                        </w:rPr>
                        <w:t>some</w:t>
                      </w:r>
                      <w:r>
                        <w:rPr>
                          <w:color w:val="FFFFFF"/>
                          <w:spacing w:val="-11"/>
                          <w:w w:val="125"/>
                        </w:rPr>
                        <w:t> </w:t>
                      </w:r>
                      <w:r>
                        <w:rPr>
                          <w:color w:val="FFFFFF"/>
                          <w:w w:val="125"/>
                        </w:rPr>
                        <w:t>of</w:t>
                      </w:r>
                      <w:r>
                        <w:rPr>
                          <w:color w:val="FFFFFF"/>
                          <w:spacing w:val="-22"/>
                          <w:w w:val="125"/>
                        </w:rPr>
                        <w:t> </w:t>
                      </w:r>
                      <w:r>
                        <w:rPr>
                          <w:color w:val="FFFFFF"/>
                          <w:w w:val="125"/>
                        </w:rPr>
                        <w:t>the</w:t>
                      </w:r>
                      <w:r>
                        <w:rPr>
                          <w:color w:val="FFFFFF"/>
                          <w:spacing w:val="-13"/>
                          <w:w w:val="125"/>
                        </w:rPr>
                        <w:t> </w:t>
                      </w:r>
                      <w:r>
                        <w:rPr>
                          <w:color w:val="FFFFFF"/>
                          <w:w w:val="125"/>
                        </w:rPr>
                        <w:t>trees</w:t>
                      </w:r>
                      <w:r>
                        <w:rPr>
                          <w:color w:val="FFFFFF"/>
                          <w:spacing w:val="-11"/>
                          <w:w w:val="125"/>
                        </w:rPr>
                        <w:t> </w:t>
                      </w:r>
                      <w:r>
                        <w:rPr>
                          <w:color w:val="FFFFFF"/>
                          <w:w w:val="125"/>
                        </w:rPr>
                        <w:t>planted</w:t>
                      </w:r>
                      <w:r>
                        <w:rPr>
                          <w:color w:val="FFFFFF"/>
                          <w:spacing w:val="-11"/>
                          <w:w w:val="125"/>
                        </w:rPr>
                        <w:t> </w:t>
                      </w:r>
                      <w:r>
                        <w:rPr>
                          <w:color w:val="FFFFFF"/>
                          <w:w w:val="125"/>
                        </w:rPr>
                        <w:t>have</w:t>
                      </w:r>
                      <w:r>
                        <w:rPr>
                          <w:color w:val="FFFFFF"/>
                          <w:spacing w:val="-11"/>
                          <w:w w:val="125"/>
                        </w:rPr>
                        <w:t> </w:t>
                      </w:r>
                      <w:r>
                        <w:rPr>
                          <w:color w:val="FFFFFF"/>
                          <w:w w:val="125"/>
                        </w:rPr>
                        <w:t>edible</w:t>
                      </w:r>
                      <w:r>
                        <w:rPr>
                          <w:color w:val="FFFFFF"/>
                          <w:spacing w:val="-11"/>
                          <w:w w:val="125"/>
                        </w:rPr>
                        <w:t> </w:t>
                      </w:r>
                      <w:r>
                        <w:rPr>
                          <w:color w:val="FFFFFF"/>
                          <w:w w:val="125"/>
                        </w:rPr>
                        <w:t>fruits (e.g.,</w:t>
                      </w:r>
                      <w:r>
                        <w:rPr>
                          <w:color w:val="FFFFFF"/>
                          <w:spacing w:val="-16"/>
                          <w:w w:val="125"/>
                        </w:rPr>
                        <w:t> </w:t>
                      </w:r>
                      <w:r>
                        <w:rPr>
                          <w:color w:val="FFFFFF"/>
                          <w:w w:val="125"/>
                        </w:rPr>
                        <w:t>rambutan,</w:t>
                      </w:r>
                      <w:r>
                        <w:rPr>
                          <w:color w:val="FFFFFF"/>
                          <w:spacing w:val="-16"/>
                          <w:w w:val="125"/>
                        </w:rPr>
                        <w:t> </w:t>
                      </w:r>
                      <w:r>
                        <w:rPr>
                          <w:color w:val="FFFFFF"/>
                          <w:w w:val="125"/>
                        </w:rPr>
                        <w:t>coffee).</w:t>
                      </w:r>
                    </w:p>
                  </w:txbxContent>
                </v:textbox>
                <v:fill type="solid"/>
                <w10:wrap type="none"/>
              </v:shape>
            </w:pict>
          </mc:Fallback>
        </mc:AlternateContent>
      </w:r>
      <w:r>
        <w:rPr>
          <w:w w:val="120"/>
          <w:sz w:val="24"/>
        </w:rPr>
        <w:t>Recognizing that nature itself</w:t>
      </w:r>
      <w:r>
        <w:rPr>
          <w:spacing w:val="-17"/>
          <w:w w:val="120"/>
          <w:sz w:val="24"/>
        </w:rPr>
        <w:t> </w:t>
      </w:r>
      <w:r>
        <w:rPr>
          <w:w w:val="120"/>
          <w:sz w:val="24"/>
        </w:rPr>
        <w:t>often</w:t>
      </w:r>
      <w:r>
        <w:rPr>
          <w:spacing w:val="-17"/>
          <w:w w:val="120"/>
          <w:sz w:val="24"/>
        </w:rPr>
        <w:t> </w:t>
      </w:r>
      <w:r>
        <w:rPr>
          <w:w w:val="120"/>
          <w:sz w:val="24"/>
        </w:rPr>
        <w:t>offers</w:t>
      </w:r>
      <w:r>
        <w:rPr>
          <w:spacing w:val="-17"/>
          <w:w w:val="120"/>
          <w:sz w:val="24"/>
        </w:rPr>
        <w:t> </w:t>
      </w:r>
      <w:r>
        <w:rPr>
          <w:w w:val="120"/>
          <w:sz w:val="24"/>
        </w:rPr>
        <w:t>the</w:t>
      </w:r>
      <w:r>
        <w:rPr>
          <w:spacing w:val="-17"/>
          <w:w w:val="120"/>
          <w:sz w:val="24"/>
        </w:rPr>
        <w:t> </w:t>
      </w:r>
      <w:r>
        <w:rPr>
          <w:w w:val="120"/>
          <w:sz w:val="24"/>
        </w:rPr>
        <w:t>best mechanisms</w:t>
      </w:r>
      <w:r>
        <w:rPr>
          <w:spacing w:val="-13"/>
          <w:w w:val="120"/>
          <w:sz w:val="24"/>
        </w:rPr>
        <w:t> </w:t>
      </w:r>
      <w:r>
        <w:rPr>
          <w:w w:val="120"/>
          <w:sz w:val="24"/>
        </w:rPr>
        <w:t>for</w:t>
      </w:r>
      <w:r>
        <w:rPr>
          <w:spacing w:val="-12"/>
          <w:w w:val="120"/>
          <w:sz w:val="24"/>
        </w:rPr>
        <w:t> </w:t>
      </w:r>
      <w:r>
        <w:rPr>
          <w:spacing w:val="-2"/>
          <w:w w:val="120"/>
          <w:sz w:val="24"/>
        </w:rPr>
        <w:t>restoring</w:t>
      </w:r>
    </w:p>
    <w:p>
      <w:pPr>
        <w:spacing w:line="232" w:lineRule="auto" w:before="0"/>
        <w:ind w:left="340" w:right="20600" w:firstLine="0"/>
        <w:jc w:val="left"/>
        <w:rPr>
          <w:sz w:val="24"/>
        </w:rPr>
      </w:pPr>
      <w:r>
        <w:rPr>
          <w:spacing w:val="-2"/>
          <w:w w:val="120"/>
          <w:sz w:val="24"/>
        </w:rPr>
        <w:t>watershed</w:t>
      </w:r>
      <w:r>
        <w:rPr>
          <w:spacing w:val="-16"/>
          <w:w w:val="120"/>
          <w:sz w:val="24"/>
        </w:rPr>
        <w:t> </w:t>
      </w:r>
      <w:r>
        <w:rPr>
          <w:spacing w:val="-2"/>
          <w:w w:val="120"/>
          <w:sz w:val="24"/>
        </w:rPr>
        <w:t>health,</w:t>
      </w:r>
      <w:r>
        <w:rPr>
          <w:spacing w:val="-16"/>
          <w:w w:val="120"/>
          <w:sz w:val="24"/>
        </w:rPr>
        <w:t> </w:t>
      </w:r>
      <w:r>
        <w:rPr>
          <w:spacing w:val="-2"/>
          <w:w w:val="120"/>
          <w:sz w:val="24"/>
        </w:rPr>
        <w:t>the</w:t>
      </w:r>
      <w:r>
        <w:rPr>
          <w:spacing w:val="-16"/>
          <w:w w:val="120"/>
          <w:sz w:val="24"/>
        </w:rPr>
        <w:t> </w:t>
      </w:r>
      <w:r>
        <w:rPr>
          <w:spacing w:val="-2"/>
          <w:w w:val="120"/>
          <w:sz w:val="24"/>
        </w:rPr>
        <w:t>company, </w:t>
      </w:r>
      <w:r>
        <w:rPr>
          <w:w w:val="120"/>
          <w:sz w:val="24"/>
        </w:rPr>
        <w:t>The Coca-Cola Foundation and our bottling partners invest in nature-based solutions (NBS), such as forest protection and floodplain management, which build on natural processes to manage water systems.</w:t>
      </w:r>
    </w:p>
    <w:p>
      <w:pPr>
        <w:pStyle w:val="BodyText"/>
        <w:spacing w:before="2"/>
        <w:rPr>
          <w:sz w:val="13"/>
        </w:rPr>
      </w:pPr>
    </w:p>
    <w:p>
      <w:pPr>
        <w:spacing w:after="0"/>
        <w:rPr>
          <w:sz w:val="13"/>
        </w:rPr>
        <w:sectPr>
          <w:type w:val="continuous"/>
          <w:pgSz w:w="25600" w:h="14400" w:orient="landscape"/>
          <w:pgMar w:header="0" w:footer="566" w:top="0" w:bottom="280" w:left="260" w:right="360"/>
        </w:sectPr>
      </w:pPr>
    </w:p>
    <w:p>
      <w:pPr>
        <w:pStyle w:val="BodyText"/>
        <w:spacing w:line="297" w:lineRule="auto" w:before="103"/>
        <w:ind w:left="340" w:right="380"/>
      </w:pPr>
      <w:r>
        <w:rPr>
          <w:w w:val="125"/>
        </w:rPr>
        <w:t>Through</w:t>
      </w:r>
      <w:r>
        <w:rPr>
          <w:spacing w:val="-10"/>
          <w:w w:val="125"/>
        </w:rPr>
        <w:t> </w:t>
      </w:r>
      <w:r>
        <w:rPr>
          <w:w w:val="125"/>
        </w:rPr>
        <w:t>our</w:t>
      </w:r>
      <w:r>
        <w:rPr>
          <w:spacing w:val="-14"/>
          <w:w w:val="125"/>
        </w:rPr>
        <w:t> </w:t>
      </w:r>
      <w:r>
        <w:rPr>
          <w:w w:val="125"/>
        </w:rPr>
        <w:t>work,</w:t>
      </w:r>
      <w:r>
        <w:rPr>
          <w:spacing w:val="-15"/>
          <w:w w:val="125"/>
        </w:rPr>
        <w:t> </w:t>
      </w:r>
      <w:r>
        <w:rPr>
          <w:w w:val="125"/>
        </w:rPr>
        <w:t>we</w:t>
      </w:r>
      <w:r>
        <w:rPr>
          <w:spacing w:val="-10"/>
          <w:w w:val="125"/>
        </w:rPr>
        <w:t> </w:t>
      </w:r>
      <w:r>
        <w:rPr>
          <w:w w:val="125"/>
        </w:rPr>
        <w:t>have</w:t>
      </w:r>
      <w:r>
        <w:rPr>
          <w:spacing w:val="-10"/>
          <w:w w:val="125"/>
        </w:rPr>
        <w:t> </w:t>
      </w:r>
      <w:r>
        <w:rPr>
          <w:w w:val="125"/>
        </w:rPr>
        <w:t>learned</w:t>
      </w:r>
      <w:r>
        <w:rPr>
          <w:spacing w:val="-13"/>
          <w:w w:val="125"/>
        </w:rPr>
        <w:t> </w:t>
      </w:r>
      <w:r>
        <w:rPr>
          <w:w w:val="125"/>
        </w:rPr>
        <w:t>that</w:t>
      </w:r>
      <w:r>
        <w:rPr>
          <w:spacing w:val="-10"/>
          <w:w w:val="125"/>
        </w:rPr>
        <w:t> </w:t>
      </w:r>
      <w:r>
        <w:rPr>
          <w:w w:val="125"/>
        </w:rPr>
        <w:t>NBS projects</w:t>
      </w:r>
      <w:r>
        <w:rPr>
          <w:spacing w:val="-16"/>
          <w:w w:val="125"/>
        </w:rPr>
        <w:t> </w:t>
      </w:r>
      <w:r>
        <w:rPr>
          <w:w w:val="125"/>
        </w:rPr>
        <w:t>often</w:t>
      </w:r>
      <w:r>
        <w:rPr>
          <w:spacing w:val="-16"/>
          <w:w w:val="125"/>
        </w:rPr>
        <w:t> </w:t>
      </w:r>
      <w:r>
        <w:rPr>
          <w:w w:val="125"/>
        </w:rPr>
        <w:t>have</w:t>
      </w:r>
      <w:r>
        <w:rPr>
          <w:spacing w:val="-15"/>
          <w:w w:val="125"/>
        </w:rPr>
        <w:t> </w:t>
      </w:r>
      <w:r>
        <w:rPr>
          <w:w w:val="125"/>
        </w:rPr>
        <w:t>multiple</w:t>
      </w:r>
      <w:r>
        <w:rPr>
          <w:spacing w:val="-16"/>
          <w:w w:val="125"/>
        </w:rPr>
        <w:t> </w:t>
      </w:r>
      <w:r>
        <w:rPr>
          <w:w w:val="125"/>
        </w:rPr>
        <w:t>co-benefits,</w:t>
      </w:r>
      <w:r>
        <w:rPr>
          <w:spacing w:val="-16"/>
          <w:w w:val="125"/>
        </w:rPr>
        <w:t> </w:t>
      </w:r>
      <w:r>
        <w:rPr>
          <w:w w:val="125"/>
        </w:rPr>
        <w:t>such as</w:t>
      </w:r>
      <w:r>
        <w:rPr>
          <w:spacing w:val="-16"/>
          <w:w w:val="125"/>
        </w:rPr>
        <w:t> </w:t>
      </w:r>
      <w:r>
        <w:rPr>
          <w:w w:val="125"/>
        </w:rPr>
        <w:t>better</w:t>
      </w:r>
      <w:r>
        <w:rPr>
          <w:spacing w:val="-20"/>
          <w:w w:val="125"/>
        </w:rPr>
        <w:t> </w:t>
      </w:r>
      <w:r>
        <w:rPr>
          <w:w w:val="125"/>
        </w:rPr>
        <w:t>water</w:t>
      </w:r>
      <w:r>
        <w:rPr>
          <w:spacing w:val="-16"/>
          <w:w w:val="125"/>
        </w:rPr>
        <w:t> </w:t>
      </w:r>
      <w:r>
        <w:rPr>
          <w:w w:val="125"/>
        </w:rPr>
        <w:t>quality,</w:t>
      </w:r>
      <w:r>
        <w:rPr>
          <w:spacing w:val="-16"/>
          <w:w w:val="125"/>
        </w:rPr>
        <w:t> </w:t>
      </w:r>
      <w:r>
        <w:rPr>
          <w:w w:val="125"/>
        </w:rPr>
        <w:t>carbon</w:t>
      </w:r>
      <w:r>
        <w:rPr>
          <w:spacing w:val="-15"/>
          <w:w w:val="125"/>
        </w:rPr>
        <w:t> </w:t>
      </w:r>
      <w:r>
        <w:rPr>
          <w:w w:val="125"/>
        </w:rPr>
        <w:t>sequestration, increased climate resilience, and enhanced richness and variety of life of natural</w:t>
      </w:r>
    </w:p>
    <w:p>
      <w:pPr>
        <w:pStyle w:val="BodyText"/>
        <w:spacing w:before="3"/>
        <w:ind w:left="340"/>
      </w:pPr>
      <w:r>
        <w:rPr>
          <w:w w:val="125"/>
        </w:rPr>
        <w:t>habitats</w:t>
      </w:r>
      <w:r>
        <w:rPr>
          <w:spacing w:val="-5"/>
          <w:w w:val="125"/>
        </w:rPr>
        <w:t> </w:t>
      </w:r>
      <w:r>
        <w:rPr>
          <w:spacing w:val="-2"/>
          <w:w w:val="125"/>
        </w:rPr>
        <w:t>(biodiversity).</w:t>
      </w:r>
    </w:p>
    <w:p>
      <w:pPr>
        <w:pStyle w:val="BodyText"/>
        <w:spacing w:line="297" w:lineRule="auto" w:before="167"/>
        <w:ind w:left="340" w:right="97"/>
      </w:pPr>
      <w:r>
        <w:rPr>
          <w:w w:val="125"/>
        </w:rPr>
        <w:t>We worked with </w:t>
      </w:r>
      <w:hyperlink r:id="rId238">
        <w:r>
          <w:rPr>
            <w:color w:val="0000EE"/>
            <w:w w:val="125"/>
            <w:u w:val="single" w:color="0000EE"/>
          </w:rPr>
          <w:t>denkstatt</w:t>
        </w:r>
      </w:hyperlink>
      <w:r>
        <w:rPr>
          <w:color w:val="0000EE"/>
          <w:w w:val="125"/>
        </w:rPr>
        <w:t> </w:t>
      </w:r>
      <w:r>
        <w:rPr>
          <w:w w:val="125"/>
        </w:rPr>
        <w:t>to develop a methodology</w:t>
      </w:r>
      <w:r>
        <w:rPr>
          <w:spacing w:val="-16"/>
          <w:w w:val="125"/>
        </w:rPr>
        <w:t> </w:t>
      </w:r>
      <w:r>
        <w:rPr>
          <w:w w:val="125"/>
        </w:rPr>
        <w:t>to</w:t>
      </w:r>
      <w:r>
        <w:rPr>
          <w:spacing w:val="-13"/>
          <w:w w:val="125"/>
        </w:rPr>
        <w:t> </w:t>
      </w:r>
      <w:r>
        <w:rPr>
          <w:w w:val="125"/>
        </w:rPr>
        <w:t>help</w:t>
      </w:r>
      <w:r>
        <w:rPr>
          <w:spacing w:val="-12"/>
          <w:w w:val="125"/>
        </w:rPr>
        <w:t> </w:t>
      </w:r>
      <w:r>
        <w:rPr>
          <w:w w:val="125"/>
        </w:rPr>
        <w:t>us</w:t>
      </w:r>
      <w:r>
        <w:rPr>
          <w:spacing w:val="-12"/>
          <w:w w:val="125"/>
        </w:rPr>
        <w:t> </w:t>
      </w:r>
      <w:r>
        <w:rPr>
          <w:w w:val="125"/>
        </w:rPr>
        <w:t>quantify</w:t>
      </w:r>
      <w:r>
        <w:rPr>
          <w:spacing w:val="-17"/>
          <w:w w:val="125"/>
        </w:rPr>
        <w:t> </w:t>
      </w:r>
      <w:r>
        <w:rPr>
          <w:w w:val="125"/>
        </w:rPr>
        <w:t>and</w:t>
      </w:r>
      <w:r>
        <w:rPr>
          <w:spacing w:val="-15"/>
          <w:w w:val="125"/>
        </w:rPr>
        <w:t> </w:t>
      </w:r>
      <w:r>
        <w:rPr>
          <w:w w:val="125"/>
        </w:rPr>
        <w:t>test</w:t>
      </w:r>
      <w:r>
        <w:rPr>
          <w:spacing w:val="-14"/>
          <w:w w:val="125"/>
        </w:rPr>
        <w:t> </w:t>
      </w:r>
      <w:r>
        <w:rPr>
          <w:w w:val="125"/>
        </w:rPr>
        <w:t>the</w:t>
      </w:r>
      <w:r>
        <w:rPr>
          <w:spacing w:val="-12"/>
          <w:w w:val="125"/>
        </w:rPr>
        <w:t> </w:t>
      </w:r>
      <w:r>
        <w:rPr>
          <w:w w:val="125"/>
        </w:rPr>
        <w:t>co- benefits</w:t>
      </w:r>
      <w:r>
        <w:rPr>
          <w:spacing w:val="-2"/>
          <w:w w:val="125"/>
        </w:rPr>
        <w:t> </w:t>
      </w:r>
      <w:r>
        <w:rPr>
          <w:w w:val="125"/>
        </w:rPr>
        <w:t>of</w:t>
      </w:r>
      <w:r>
        <w:rPr>
          <w:spacing w:val="-10"/>
          <w:w w:val="125"/>
        </w:rPr>
        <w:t> </w:t>
      </w:r>
      <w:r>
        <w:rPr>
          <w:w w:val="125"/>
        </w:rPr>
        <w:t>NBS</w:t>
      </w:r>
      <w:r>
        <w:rPr>
          <w:spacing w:val="-2"/>
          <w:w w:val="125"/>
        </w:rPr>
        <w:t> </w:t>
      </w:r>
      <w:r>
        <w:rPr>
          <w:w w:val="125"/>
        </w:rPr>
        <w:t>projects.</w:t>
      </w:r>
      <w:r>
        <w:rPr>
          <w:spacing w:val="-2"/>
          <w:w w:val="125"/>
        </w:rPr>
        <w:t> </w:t>
      </w:r>
      <w:r>
        <w:rPr>
          <w:w w:val="125"/>
        </w:rPr>
        <w:t>In</w:t>
      </w:r>
      <w:r>
        <w:rPr>
          <w:spacing w:val="-2"/>
          <w:w w:val="125"/>
        </w:rPr>
        <w:t> </w:t>
      </w:r>
      <w:r>
        <w:rPr>
          <w:w w:val="125"/>
        </w:rPr>
        <w:t>2022,</w:t>
      </w:r>
      <w:r>
        <w:rPr>
          <w:spacing w:val="-1"/>
          <w:w w:val="125"/>
        </w:rPr>
        <w:t> </w:t>
      </w:r>
      <w:r>
        <w:rPr>
          <w:w w:val="125"/>
        </w:rPr>
        <w:t>we</w:t>
      </w:r>
      <w:r>
        <w:rPr>
          <w:spacing w:val="-2"/>
          <w:w w:val="125"/>
        </w:rPr>
        <w:t> </w:t>
      </w:r>
      <w:r>
        <w:rPr>
          <w:w w:val="125"/>
        </w:rPr>
        <w:t>partnered with the CEO Water Mandate, denkstatt and others to help build the business case for NBS by developing a standardized methodology to measure benefit accrual and a means to value social return on investment. The methodology has been tested across several of our water replenishment projects in key geographies.</w:t>
      </w:r>
    </w:p>
    <w:p>
      <w:pPr>
        <w:pStyle w:val="BodyText"/>
        <w:spacing w:line="297" w:lineRule="auto" w:before="125"/>
        <w:ind w:left="339"/>
      </w:pPr>
      <w:r>
        <w:rPr>
          <w:w w:val="125"/>
        </w:rPr>
        <w:t>This</w:t>
      </w:r>
      <w:r>
        <w:rPr>
          <w:spacing w:val="-16"/>
          <w:w w:val="125"/>
        </w:rPr>
        <w:t> </w:t>
      </w:r>
      <w:r>
        <w:rPr>
          <w:w w:val="125"/>
        </w:rPr>
        <w:t>valuation</w:t>
      </w:r>
      <w:r>
        <w:rPr>
          <w:spacing w:val="-16"/>
          <w:w w:val="125"/>
        </w:rPr>
        <w:t> </w:t>
      </w:r>
      <w:r>
        <w:rPr>
          <w:w w:val="125"/>
        </w:rPr>
        <w:t>methodology</w:t>
      </w:r>
      <w:r>
        <w:rPr>
          <w:spacing w:val="-15"/>
          <w:w w:val="125"/>
        </w:rPr>
        <w:t> </w:t>
      </w:r>
      <w:r>
        <w:rPr>
          <w:w w:val="125"/>
        </w:rPr>
        <w:t>supports</w:t>
      </w:r>
      <w:r>
        <w:rPr>
          <w:spacing w:val="-14"/>
          <w:w w:val="125"/>
        </w:rPr>
        <w:t> </w:t>
      </w:r>
      <w:r>
        <w:rPr>
          <w:w w:val="125"/>
        </w:rPr>
        <w:t>the</w:t>
      </w:r>
      <w:r>
        <w:rPr>
          <w:spacing w:val="-14"/>
          <w:w w:val="125"/>
        </w:rPr>
        <w:t> </w:t>
      </w:r>
      <w:r>
        <w:rPr>
          <w:w w:val="125"/>
        </w:rPr>
        <w:t>broader </w:t>
      </w:r>
      <w:hyperlink r:id="rId239">
        <w:r>
          <w:rPr>
            <w:color w:val="0000EE"/>
            <w:w w:val="125"/>
            <w:u w:val="single" w:color="0000EE"/>
          </w:rPr>
          <w:t>Benefit</w:t>
        </w:r>
        <w:r>
          <w:rPr>
            <w:color w:val="0000EE"/>
            <w:spacing w:val="-14"/>
            <w:w w:val="125"/>
            <w:u w:val="single" w:color="0000EE"/>
          </w:rPr>
          <w:t> </w:t>
        </w:r>
        <w:r>
          <w:rPr>
            <w:color w:val="0000EE"/>
            <w:w w:val="125"/>
            <w:u w:val="single" w:color="0000EE"/>
          </w:rPr>
          <w:t>Accounting</w:t>
        </w:r>
        <w:r>
          <w:rPr>
            <w:color w:val="0000EE"/>
            <w:spacing w:val="-5"/>
            <w:w w:val="125"/>
            <w:u w:val="single" w:color="0000EE"/>
          </w:rPr>
          <w:t> </w:t>
        </w:r>
        <w:r>
          <w:rPr>
            <w:color w:val="0000EE"/>
            <w:w w:val="125"/>
            <w:u w:val="single" w:color="0000EE"/>
          </w:rPr>
          <w:t>of</w:t>
        </w:r>
        <w:r>
          <w:rPr>
            <w:color w:val="0000EE"/>
            <w:spacing w:val="-13"/>
            <w:w w:val="125"/>
            <w:u w:val="single" w:color="0000EE"/>
          </w:rPr>
          <w:t> </w:t>
        </w:r>
        <w:r>
          <w:rPr>
            <w:color w:val="0000EE"/>
            <w:w w:val="125"/>
            <w:u w:val="single" w:color="0000EE"/>
          </w:rPr>
          <w:t>Nature-Based</w:t>
        </w:r>
        <w:r>
          <w:rPr>
            <w:color w:val="0000EE"/>
            <w:spacing w:val="-5"/>
            <w:w w:val="125"/>
            <w:u w:val="single" w:color="0000EE"/>
          </w:rPr>
          <w:t> </w:t>
        </w:r>
        <w:r>
          <w:rPr>
            <w:color w:val="0000EE"/>
            <w:w w:val="125"/>
            <w:u w:val="single" w:color="0000EE"/>
          </w:rPr>
          <w:t>Solutions</w:t>
        </w:r>
        <w:r>
          <w:rPr>
            <w:color w:val="0000EE"/>
            <w:spacing w:val="-5"/>
            <w:w w:val="125"/>
            <w:u w:val="single" w:color="0000EE"/>
          </w:rPr>
          <w:t> </w:t>
        </w:r>
        <w:r>
          <w:rPr>
            <w:color w:val="0000EE"/>
            <w:w w:val="125"/>
            <w:u w:val="single" w:color="0000EE"/>
          </w:rPr>
          <w:t>for</w:t>
        </w:r>
      </w:hyperlink>
      <w:r>
        <w:rPr>
          <w:color w:val="0000EE"/>
          <w:w w:val="125"/>
        </w:rPr>
        <w:t> </w:t>
      </w:r>
      <w:hyperlink r:id="rId239">
        <w:r>
          <w:rPr>
            <w:color w:val="0000EE"/>
            <w:w w:val="125"/>
            <w:u w:val="single" w:color="0000EE"/>
          </w:rPr>
          <w:t>Watersheds project</w:t>
        </w:r>
      </w:hyperlink>
      <w:r>
        <w:rPr>
          <w:w w:val="125"/>
        </w:rPr>
        <w:t>, including </w:t>
      </w:r>
      <w:hyperlink r:id="rId240">
        <w:r>
          <w:rPr>
            <w:color w:val="0000EE"/>
            <w:w w:val="125"/>
            <w:u w:val="single" w:color="0000EE"/>
          </w:rPr>
          <w:t>The NBS Benefits</w:t>
        </w:r>
      </w:hyperlink>
      <w:r>
        <w:rPr>
          <w:color w:val="0000EE"/>
          <w:w w:val="125"/>
        </w:rPr>
        <w:t> </w:t>
      </w:r>
      <w:hyperlink r:id="rId240">
        <w:r>
          <w:rPr>
            <w:color w:val="0000EE"/>
            <w:w w:val="125"/>
            <w:u w:val="single" w:color="0000EE"/>
          </w:rPr>
          <w:t>Explorer</w:t>
        </w:r>
        <w:r>
          <w:rPr>
            <w:color w:val="0000EE"/>
            <w:spacing w:val="-2"/>
            <w:w w:val="125"/>
            <w:u w:val="single" w:color="0000EE"/>
          </w:rPr>
          <w:t> </w:t>
        </w:r>
        <w:r>
          <w:rPr>
            <w:color w:val="0000EE"/>
            <w:w w:val="125"/>
            <w:u w:val="single" w:color="0000EE"/>
          </w:rPr>
          <w:t>tool</w:t>
        </w:r>
      </w:hyperlink>
      <w:r>
        <w:rPr>
          <w:w w:val="125"/>
        </w:rPr>
        <w:t>, led by the Pacific Institute and</w:t>
      </w:r>
    </w:p>
    <w:p>
      <w:pPr>
        <w:pStyle w:val="BodyText"/>
        <w:spacing w:line="297" w:lineRule="auto" w:before="2"/>
        <w:ind w:left="339" w:right="97"/>
      </w:pPr>
      <w:r>
        <w:rPr>
          <w:w w:val="125"/>
        </w:rPr>
        <w:t>CEO Water Mandate, in partnership with The Nature</w:t>
      </w:r>
      <w:r>
        <w:rPr>
          <w:spacing w:val="-11"/>
          <w:w w:val="125"/>
        </w:rPr>
        <w:t> </w:t>
      </w:r>
      <w:r>
        <w:rPr>
          <w:w w:val="125"/>
        </w:rPr>
        <w:t>Conservancy</w:t>
      </w:r>
      <w:r>
        <w:rPr>
          <w:spacing w:val="-15"/>
          <w:w w:val="125"/>
        </w:rPr>
        <w:t> </w:t>
      </w:r>
      <w:r>
        <w:rPr>
          <w:w w:val="125"/>
        </w:rPr>
        <w:t>and</w:t>
      </w:r>
      <w:r>
        <w:rPr>
          <w:spacing w:val="-11"/>
          <w:w w:val="125"/>
        </w:rPr>
        <w:t> </w:t>
      </w:r>
      <w:r>
        <w:rPr>
          <w:w w:val="125"/>
        </w:rPr>
        <w:t>LimnoTech.</w:t>
      </w:r>
      <w:r>
        <w:rPr>
          <w:spacing w:val="-11"/>
          <w:w w:val="125"/>
        </w:rPr>
        <w:t> </w:t>
      </w:r>
      <w:r>
        <w:rPr>
          <w:w w:val="125"/>
        </w:rPr>
        <w:t>Our</w:t>
      </w:r>
      <w:r>
        <w:rPr>
          <w:spacing w:val="-15"/>
          <w:w w:val="125"/>
        </w:rPr>
        <w:t> </w:t>
      </w:r>
      <w:r>
        <w:rPr>
          <w:w w:val="125"/>
        </w:rPr>
        <w:t>aim</w:t>
      </w:r>
      <w:r>
        <w:rPr>
          <w:spacing w:val="-11"/>
          <w:w w:val="125"/>
        </w:rPr>
        <w:t> </w:t>
      </w:r>
      <w:r>
        <w:rPr>
          <w:w w:val="125"/>
        </w:rPr>
        <w:t>is to</w:t>
      </w:r>
      <w:r>
        <w:rPr>
          <w:spacing w:val="-15"/>
          <w:w w:val="125"/>
        </w:rPr>
        <w:t> </w:t>
      </w:r>
      <w:r>
        <w:rPr>
          <w:w w:val="125"/>
        </w:rPr>
        <w:t>support</w:t>
      </w:r>
      <w:r>
        <w:rPr>
          <w:spacing w:val="-15"/>
          <w:w w:val="125"/>
        </w:rPr>
        <w:t> </w:t>
      </w:r>
      <w:r>
        <w:rPr>
          <w:w w:val="125"/>
        </w:rPr>
        <w:t>public,</w:t>
      </w:r>
      <w:r>
        <w:rPr>
          <w:spacing w:val="-15"/>
          <w:w w:val="125"/>
        </w:rPr>
        <w:t> </w:t>
      </w:r>
      <w:r>
        <w:rPr>
          <w:w w:val="125"/>
        </w:rPr>
        <w:t>private</w:t>
      </w:r>
      <w:r>
        <w:rPr>
          <w:spacing w:val="-15"/>
          <w:w w:val="125"/>
        </w:rPr>
        <w:t> </w:t>
      </w:r>
      <w:r>
        <w:rPr>
          <w:w w:val="125"/>
        </w:rPr>
        <w:t>and</w:t>
      </w:r>
      <w:r>
        <w:rPr>
          <w:spacing w:val="-15"/>
          <w:w w:val="125"/>
        </w:rPr>
        <w:t> </w:t>
      </w:r>
      <w:r>
        <w:rPr>
          <w:w w:val="125"/>
        </w:rPr>
        <w:t>non-profit</w:t>
      </w:r>
      <w:r>
        <w:rPr>
          <w:spacing w:val="-15"/>
          <w:w w:val="125"/>
        </w:rPr>
        <w:t> </w:t>
      </w:r>
      <w:r>
        <w:rPr>
          <w:w w:val="125"/>
        </w:rPr>
        <w:t>sectors in developing effective policies and programs</w:t>
      </w:r>
    </w:p>
    <w:p>
      <w:pPr>
        <w:pStyle w:val="BodyText"/>
        <w:spacing w:line="297" w:lineRule="auto" w:before="2"/>
        <w:ind w:left="339"/>
      </w:pPr>
      <w:r>
        <w:rPr>
          <w:w w:val="125"/>
        </w:rPr>
        <w:t>to incentivize greater implementation of and investment</w:t>
      </w:r>
      <w:r>
        <w:rPr>
          <w:spacing w:val="-15"/>
          <w:w w:val="125"/>
        </w:rPr>
        <w:t> </w:t>
      </w:r>
      <w:r>
        <w:rPr>
          <w:w w:val="125"/>
        </w:rPr>
        <w:t>in</w:t>
      </w:r>
      <w:r>
        <w:rPr>
          <w:spacing w:val="-13"/>
          <w:w w:val="125"/>
        </w:rPr>
        <w:t> </w:t>
      </w:r>
      <w:r>
        <w:rPr>
          <w:w w:val="125"/>
        </w:rPr>
        <w:t>NBS</w:t>
      </w:r>
      <w:r>
        <w:rPr>
          <w:spacing w:val="-13"/>
          <w:w w:val="125"/>
        </w:rPr>
        <w:t> </w:t>
      </w:r>
      <w:r>
        <w:rPr>
          <w:w w:val="125"/>
        </w:rPr>
        <w:t>because</w:t>
      </w:r>
      <w:r>
        <w:rPr>
          <w:spacing w:val="-13"/>
          <w:w w:val="125"/>
        </w:rPr>
        <w:t> </w:t>
      </w:r>
      <w:r>
        <w:rPr>
          <w:w w:val="125"/>
        </w:rPr>
        <w:t>water</w:t>
      </w:r>
      <w:r>
        <w:rPr>
          <w:spacing w:val="-17"/>
          <w:w w:val="125"/>
        </w:rPr>
        <w:t> </w:t>
      </w:r>
      <w:r>
        <w:rPr>
          <w:w w:val="125"/>
        </w:rPr>
        <w:t>is</w:t>
      </w:r>
      <w:r>
        <w:rPr>
          <w:spacing w:val="-13"/>
          <w:w w:val="125"/>
        </w:rPr>
        <w:t> </w:t>
      </w:r>
      <w:r>
        <w:rPr>
          <w:w w:val="125"/>
        </w:rPr>
        <w:t>at</w:t>
      </w:r>
      <w:r>
        <w:rPr>
          <w:spacing w:val="-16"/>
          <w:w w:val="125"/>
        </w:rPr>
        <w:t> </w:t>
      </w:r>
      <w:r>
        <w:rPr>
          <w:w w:val="125"/>
        </w:rPr>
        <w:t>the</w:t>
      </w:r>
      <w:r>
        <w:rPr>
          <w:spacing w:val="-13"/>
          <w:w w:val="125"/>
        </w:rPr>
        <w:t> </w:t>
      </w:r>
      <w:r>
        <w:rPr>
          <w:w w:val="125"/>
        </w:rPr>
        <w:t>nexus of many goals, including protecting habitats, increasing</w:t>
      </w:r>
      <w:r>
        <w:rPr>
          <w:spacing w:val="-12"/>
          <w:w w:val="125"/>
        </w:rPr>
        <w:t> </w:t>
      </w:r>
      <w:r>
        <w:rPr>
          <w:w w:val="125"/>
        </w:rPr>
        <w:t>biodiversity,</w:t>
      </w:r>
      <w:r>
        <w:rPr>
          <w:spacing w:val="-12"/>
          <w:w w:val="125"/>
        </w:rPr>
        <w:t> </w:t>
      </w:r>
      <w:r>
        <w:rPr>
          <w:w w:val="125"/>
        </w:rPr>
        <w:t>sequestering</w:t>
      </w:r>
      <w:r>
        <w:rPr>
          <w:spacing w:val="-12"/>
          <w:w w:val="125"/>
        </w:rPr>
        <w:t> </w:t>
      </w:r>
      <w:r>
        <w:rPr>
          <w:w w:val="125"/>
        </w:rPr>
        <w:t>carbon</w:t>
      </w:r>
      <w:r>
        <w:rPr>
          <w:spacing w:val="-12"/>
          <w:w w:val="125"/>
        </w:rPr>
        <w:t> </w:t>
      </w:r>
      <w:r>
        <w:rPr>
          <w:w w:val="125"/>
        </w:rPr>
        <w:t>and promoting community resilience in the face of changing weather patterns.</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7"/>
        <w:rPr>
          <w:sz w:val="20"/>
        </w:rPr>
      </w:pPr>
      <w:r>
        <w:rPr/>
        <w:drawing>
          <wp:anchor distT="0" distB="0" distL="0" distR="0" allowOverlap="1" layoutInCell="1" locked="0" behindDoc="1" simplePos="0" relativeHeight="487700992">
            <wp:simplePos x="0" y="0"/>
            <wp:positionH relativeFrom="page">
              <wp:posOffset>11440159</wp:posOffset>
            </wp:positionH>
            <wp:positionV relativeFrom="paragraph">
              <wp:posOffset>255640</wp:posOffset>
            </wp:positionV>
            <wp:extent cx="4419496" cy="1819941"/>
            <wp:effectExtent l="0" t="0" r="0" b="0"/>
            <wp:wrapTopAndBottom/>
            <wp:docPr id="1071" name="Image 1071"/>
            <wp:cNvGraphicFramePr>
              <a:graphicFrameLocks/>
            </wp:cNvGraphicFramePr>
            <a:graphic>
              <a:graphicData uri="http://schemas.openxmlformats.org/drawingml/2006/picture">
                <pic:pic>
                  <pic:nvPicPr>
                    <pic:cNvPr id="1071" name="Image 1071"/>
                    <pic:cNvPicPr/>
                  </pic:nvPicPr>
                  <pic:blipFill>
                    <a:blip r:embed="rId241" cstate="print"/>
                    <a:stretch>
                      <a:fillRect/>
                    </a:stretch>
                  </pic:blipFill>
                  <pic:spPr>
                    <a:xfrm>
                      <a:off x="0" y="0"/>
                      <a:ext cx="4419496" cy="1819941"/>
                    </a:xfrm>
                    <a:prstGeom prst="rect">
                      <a:avLst/>
                    </a:prstGeom>
                  </pic:spPr>
                </pic:pic>
              </a:graphicData>
            </a:graphic>
          </wp:anchor>
        </w:drawing>
      </w:r>
    </w:p>
    <w:p>
      <w:pPr>
        <w:pStyle w:val="BodyText"/>
        <w:rPr>
          <w:sz w:val="12"/>
        </w:rPr>
      </w:pPr>
    </w:p>
    <w:p>
      <w:pPr>
        <w:pStyle w:val="BodyText"/>
        <w:spacing w:before="45"/>
        <w:rPr>
          <w:sz w:val="12"/>
        </w:rPr>
      </w:pPr>
    </w:p>
    <w:p>
      <w:pPr>
        <w:spacing w:before="1"/>
        <w:ind w:left="340" w:right="0" w:firstLine="0"/>
        <w:jc w:val="left"/>
        <w:rPr>
          <w:sz w:val="12"/>
        </w:rPr>
      </w:pPr>
      <w:r>
        <w:rPr>
          <w:w w:val="110"/>
          <w:sz w:val="12"/>
        </w:rPr>
        <w:t>1</w:t>
      </w:r>
      <w:r>
        <w:rPr>
          <w:spacing w:val="72"/>
          <w:w w:val="150"/>
          <w:sz w:val="12"/>
        </w:rPr>
        <w:t> </w:t>
      </w:r>
      <w:r>
        <w:rPr>
          <w:w w:val="115"/>
          <w:sz w:val="12"/>
        </w:rPr>
        <w:t>Source:</w:t>
      </w:r>
      <w:r>
        <w:rPr>
          <w:spacing w:val="3"/>
          <w:w w:val="115"/>
          <w:sz w:val="12"/>
        </w:rPr>
        <w:t> </w:t>
      </w:r>
      <w:hyperlink r:id="rId242">
        <w:r>
          <w:rPr>
            <w:color w:val="0000EE"/>
            <w:w w:val="115"/>
            <w:sz w:val="12"/>
            <w:u w:val="single" w:color="0000EE"/>
          </w:rPr>
          <w:t>WWF-Philippines</w:t>
        </w:r>
        <w:r>
          <w:rPr>
            <w:color w:val="0000EE"/>
            <w:spacing w:val="3"/>
            <w:w w:val="115"/>
            <w:sz w:val="12"/>
            <w:u w:val="single" w:color="0000EE"/>
          </w:rPr>
          <w:t> </w:t>
        </w:r>
        <w:r>
          <w:rPr>
            <w:color w:val="0000EE"/>
            <w:w w:val="110"/>
            <w:sz w:val="12"/>
            <w:u w:val="single" w:color="0000EE"/>
          </w:rPr>
          <w:t>|</w:t>
        </w:r>
        <w:r>
          <w:rPr>
            <w:color w:val="0000EE"/>
            <w:spacing w:val="3"/>
            <w:w w:val="115"/>
            <w:sz w:val="12"/>
            <w:u w:val="single" w:color="0000EE"/>
          </w:rPr>
          <w:t> </w:t>
        </w:r>
        <w:r>
          <w:rPr>
            <w:color w:val="0000EE"/>
            <w:w w:val="115"/>
            <w:sz w:val="12"/>
            <w:u w:val="single" w:color="0000EE"/>
          </w:rPr>
          <w:t>Ipo </w:t>
        </w:r>
        <w:r>
          <w:rPr>
            <w:color w:val="0000EE"/>
            <w:spacing w:val="-2"/>
            <w:w w:val="115"/>
            <w:sz w:val="12"/>
            <w:u w:val="single" w:color="0000EE"/>
          </w:rPr>
          <w:t>Watershed</w:t>
        </w:r>
      </w:hyperlink>
    </w:p>
    <w:p>
      <w:pPr>
        <w:spacing w:after="0"/>
        <w:jc w:val="left"/>
        <w:rPr>
          <w:sz w:val="12"/>
        </w:rPr>
        <w:sectPr>
          <w:type w:val="continuous"/>
          <w:pgSz w:w="25600" w:h="14400" w:orient="landscape"/>
          <w:pgMar w:header="0" w:footer="566" w:top="0" w:bottom="280" w:left="260" w:right="360"/>
          <w:cols w:num="2" w:equalWidth="0">
            <w:col w:w="4689" w:space="12727"/>
            <w:col w:w="7564"/>
          </w:cols>
        </w:sectPr>
      </w:pPr>
    </w:p>
    <w:p>
      <w:pPr>
        <w:spacing w:before="84"/>
        <w:ind w:left="340" w:right="0" w:firstLine="0"/>
        <w:jc w:val="left"/>
        <w:rPr>
          <w:sz w:val="20"/>
        </w:rPr>
      </w:pPr>
      <w:bookmarkStart w:name="_bookmark24" w:id="24"/>
      <w:bookmarkEnd w:id="24"/>
      <w:r>
        <w:rPr/>
      </w:r>
      <w:bookmarkStart w:name="_bookmark23" w:id="25"/>
      <w:bookmarkEnd w:id="25"/>
      <w:r>
        <w:rPr/>
      </w: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footerReference w:type="default" r:id="rId243"/>
          <w:pgSz w:w="25600" w:h="14400" w:orient="landscape"/>
          <w:pgMar w:header="0" w:footer="0" w:top="160" w:bottom="28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rPr>
          <w:sz w:val="20"/>
        </w:rPr>
      </w:pPr>
    </w:p>
    <w:p>
      <w:pPr>
        <w:pStyle w:val="BodyText"/>
        <w:rPr>
          <w:sz w:val="20"/>
        </w:rPr>
      </w:pPr>
    </w:p>
    <w:p>
      <w:pPr>
        <w:pStyle w:val="BodyText"/>
        <w:rPr>
          <w:sz w:val="20"/>
        </w:rPr>
      </w:pPr>
    </w:p>
    <w:p>
      <w:pPr>
        <w:pStyle w:val="BodyText"/>
        <w:spacing w:before="158"/>
        <w:rPr>
          <w:sz w:val="20"/>
        </w:rPr>
      </w:pPr>
    </w:p>
    <w:p>
      <w:pPr>
        <w:spacing w:after="0"/>
        <w:rPr>
          <w:sz w:val="20"/>
        </w:rPr>
        <w:sectPr>
          <w:type w:val="continuous"/>
          <w:pgSz w:w="25600" w:h="14400" w:orient="landscape"/>
          <w:pgMar w:header="0" w:footer="0" w:top="0" w:bottom="280" w:left="260" w:right="360"/>
        </w:sectPr>
      </w:pPr>
    </w:p>
    <w:p>
      <w:pPr>
        <w:spacing w:line="199" w:lineRule="auto" w:before="385"/>
        <w:ind w:left="340" w:right="28" w:firstLine="0"/>
        <w:jc w:val="left"/>
        <w:rPr>
          <w:sz w:val="150"/>
        </w:rPr>
      </w:pPr>
      <w:r>
        <w:rPr>
          <w:b/>
          <w:spacing w:val="-18"/>
          <w:w w:val="110"/>
          <w:sz w:val="150"/>
        </w:rPr>
        <w:t>Portfolio: </w:t>
      </w:r>
      <w:r>
        <w:rPr>
          <w:spacing w:val="-12"/>
          <w:w w:val="120"/>
          <w:sz w:val="150"/>
        </w:rPr>
        <w:t>Beverages </w:t>
      </w:r>
      <w:r>
        <w:rPr>
          <w:w w:val="120"/>
          <w:sz w:val="150"/>
        </w:rPr>
        <w:t>for</w:t>
      </w:r>
      <w:r>
        <w:rPr>
          <w:spacing w:val="-94"/>
          <w:w w:val="120"/>
          <w:sz w:val="150"/>
        </w:rPr>
        <w:t> </w:t>
      </w:r>
      <w:r>
        <w:rPr>
          <w:w w:val="120"/>
          <w:sz w:val="150"/>
        </w:rPr>
        <w:t>All</w:t>
      </w:r>
    </w:p>
    <w:p>
      <w:pPr>
        <w:spacing w:line="237" w:lineRule="auto" w:before="704"/>
        <w:ind w:left="340" w:right="1605" w:firstLine="0"/>
        <w:jc w:val="left"/>
        <w:rPr>
          <w:sz w:val="32"/>
        </w:rPr>
      </w:pPr>
      <w:r>
        <w:rPr>
          <w:w w:val="120"/>
          <w:sz w:val="32"/>
        </w:rPr>
        <w:t>We</w:t>
      </w:r>
      <w:r>
        <w:rPr>
          <w:spacing w:val="-30"/>
          <w:w w:val="120"/>
          <w:sz w:val="32"/>
        </w:rPr>
        <w:t> </w:t>
      </w:r>
      <w:r>
        <w:rPr>
          <w:w w:val="120"/>
          <w:sz w:val="32"/>
        </w:rPr>
        <w:t>currently</w:t>
      </w:r>
      <w:r>
        <w:rPr>
          <w:spacing w:val="-30"/>
          <w:w w:val="120"/>
          <w:sz w:val="32"/>
        </w:rPr>
        <w:t> </w:t>
      </w:r>
      <w:r>
        <w:rPr>
          <w:w w:val="120"/>
          <w:sz w:val="32"/>
        </w:rPr>
        <w:t>offer</w:t>
      </w:r>
      <w:r>
        <w:rPr>
          <w:spacing w:val="-30"/>
          <w:w w:val="120"/>
          <w:sz w:val="32"/>
        </w:rPr>
        <w:t> </w:t>
      </w:r>
      <w:r>
        <w:rPr>
          <w:w w:val="120"/>
          <w:sz w:val="32"/>
        </w:rPr>
        <w:t>~200</w:t>
      </w:r>
      <w:r>
        <w:rPr>
          <w:spacing w:val="-30"/>
          <w:w w:val="120"/>
          <w:sz w:val="32"/>
        </w:rPr>
        <w:t> </w:t>
      </w:r>
      <w:r>
        <w:rPr>
          <w:w w:val="120"/>
          <w:sz w:val="32"/>
        </w:rPr>
        <w:t>master</w:t>
      </w:r>
      <w:r>
        <w:rPr>
          <w:spacing w:val="-30"/>
          <w:w w:val="120"/>
          <w:sz w:val="32"/>
        </w:rPr>
        <w:t> </w:t>
      </w:r>
      <w:r>
        <w:rPr>
          <w:w w:val="120"/>
          <w:sz w:val="32"/>
        </w:rPr>
        <w:t>brands worldwide</w:t>
      </w:r>
      <w:r>
        <w:rPr>
          <w:spacing w:val="-13"/>
          <w:w w:val="120"/>
          <w:sz w:val="32"/>
        </w:rPr>
        <w:t> </w:t>
      </w:r>
      <w:r>
        <w:rPr>
          <w:w w:val="120"/>
          <w:sz w:val="32"/>
        </w:rPr>
        <w:t>in</w:t>
      </w:r>
      <w:r>
        <w:rPr>
          <w:spacing w:val="-13"/>
          <w:w w:val="120"/>
          <w:sz w:val="32"/>
        </w:rPr>
        <w:t> </w:t>
      </w:r>
      <w:r>
        <w:rPr>
          <w:w w:val="120"/>
          <w:sz w:val="32"/>
        </w:rPr>
        <w:t>five</w:t>
      </w:r>
      <w:r>
        <w:rPr>
          <w:spacing w:val="-13"/>
          <w:w w:val="120"/>
          <w:sz w:val="32"/>
        </w:rPr>
        <w:t> </w:t>
      </w:r>
      <w:r>
        <w:rPr>
          <w:w w:val="120"/>
          <w:sz w:val="32"/>
        </w:rPr>
        <w:t>beverage</w:t>
      </w:r>
      <w:r>
        <w:rPr>
          <w:spacing w:val="-13"/>
          <w:w w:val="120"/>
          <w:sz w:val="32"/>
        </w:rPr>
        <w:t> </w:t>
      </w:r>
      <w:r>
        <w:rPr>
          <w:w w:val="120"/>
          <w:sz w:val="32"/>
        </w:rPr>
        <w:t>categories:</w:t>
      </w:r>
    </w:p>
    <w:p>
      <w:pPr>
        <w:spacing w:line="240" w:lineRule="auto" w:before="0"/>
        <w:rPr>
          <w:sz w:val="16"/>
        </w:rPr>
      </w:pPr>
      <w:r>
        <w:rPr/>
        <w:br w:type="column"/>
      </w:r>
      <w:r>
        <w:rPr>
          <w:sz w:val="16"/>
        </w:rPr>
      </w:r>
    </w:p>
    <w:p>
      <w:pPr>
        <w:pStyle w:val="BodyText"/>
        <w:spacing w:before="119"/>
      </w:pPr>
    </w:p>
    <w:p>
      <w:pPr>
        <w:pStyle w:val="BodyText"/>
        <w:spacing w:line="297" w:lineRule="auto" w:before="1"/>
        <w:ind w:left="340" w:right="5274"/>
      </w:pPr>
      <w:r>
        <w:rPr>
          <w:w w:val="125"/>
        </w:rPr>
        <w:t>As a</w:t>
      </w:r>
      <w:r>
        <w:rPr>
          <w:spacing w:val="-1"/>
          <w:w w:val="125"/>
        </w:rPr>
        <w:t> </w:t>
      </w:r>
      <w:r>
        <w:rPr>
          <w:w w:val="125"/>
        </w:rPr>
        <w:t>total beverage company, we are committed to offering people more of</w:t>
      </w:r>
      <w:r>
        <w:rPr>
          <w:spacing w:val="-9"/>
          <w:w w:val="125"/>
        </w:rPr>
        <w:t> </w:t>
      </w:r>
      <w:r>
        <w:rPr>
          <w:w w:val="125"/>
        </w:rPr>
        <w:t>the drink choices they want</w:t>
      </w:r>
      <w:r>
        <w:rPr>
          <w:spacing w:val="-9"/>
          <w:w w:val="125"/>
        </w:rPr>
        <w:t> </w:t>
      </w:r>
      <w:r>
        <w:rPr>
          <w:w w:val="125"/>
        </w:rPr>
        <w:t>across</w:t>
      </w:r>
      <w:r>
        <w:rPr>
          <w:spacing w:val="-9"/>
          <w:w w:val="125"/>
        </w:rPr>
        <w:t> </w:t>
      </w:r>
      <w:r>
        <w:rPr>
          <w:w w:val="125"/>
        </w:rPr>
        <w:t>a</w:t>
      </w:r>
      <w:r>
        <w:rPr>
          <w:spacing w:val="-9"/>
          <w:w w:val="125"/>
        </w:rPr>
        <w:t> </w:t>
      </w:r>
      <w:r>
        <w:rPr>
          <w:w w:val="125"/>
        </w:rPr>
        <w:t>range</w:t>
      </w:r>
      <w:r>
        <w:rPr>
          <w:spacing w:val="-9"/>
          <w:w w:val="125"/>
        </w:rPr>
        <w:t> </w:t>
      </w:r>
      <w:r>
        <w:rPr>
          <w:w w:val="125"/>
        </w:rPr>
        <w:t>of</w:t>
      </w:r>
      <w:r>
        <w:rPr>
          <w:spacing w:val="-16"/>
          <w:w w:val="125"/>
        </w:rPr>
        <w:t> </w:t>
      </w:r>
      <w:r>
        <w:rPr>
          <w:w w:val="125"/>
        </w:rPr>
        <w:t>categories</w:t>
      </w:r>
      <w:r>
        <w:rPr>
          <w:spacing w:val="-9"/>
          <w:w w:val="125"/>
        </w:rPr>
        <w:t> </w:t>
      </w:r>
      <w:r>
        <w:rPr>
          <w:w w:val="125"/>
        </w:rPr>
        <w:t>and</w:t>
      </w:r>
      <w:r>
        <w:rPr>
          <w:spacing w:val="-9"/>
          <w:w w:val="125"/>
        </w:rPr>
        <w:t> </w:t>
      </w:r>
      <w:r>
        <w:rPr>
          <w:w w:val="125"/>
        </w:rPr>
        <w:t>in</w:t>
      </w:r>
      <w:r>
        <w:rPr>
          <w:spacing w:val="-9"/>
          <w:w w:val="125"/>
        </w:rPr>
        <w:t> </w:t>
      </w:r>
      <w:r>
        <w:rPr>
          <w:w w:val="125"/>
        </w:rPr>
        <w:t>a</w:t>
      </w:r>
      <w:r>
        <w:rPr>
          <w:spacing w:val="-9"/>
          <w:w w:val="125"/>
        </w:rPr>
        <w:t> </w:t>
      </w:r>
      <w:r>
        <w:rPr>
          <w:w w:val="125"/>
        </w:rPr>
        <w:t>variety of packages. Ever-evolving consumer tastes and preferences help steer our business strategy and shape</w:t>
      </w:r>
      <w:r>
        <w:rPr>
          <w:spacing w:val="-16"/>
          <w:w w:val="125"/>
        </w:rPr>
        <w:t> </w:t>
      </w:r>
      <w:r>
        <w:rPr>
          <w:w w:val="125"/>
        </w:rPr>
        <w:t>the</w:t>
      </w:r>
      <w:r>
        <w:rPr>
          <w:spacing w:val="-16"/>
          <w:w w:val="125"/>
        </w:rPr>
        <w:t> </w:t>
      </w:r>
      <w:r>
        <w:rPr>
          <w:w w:val="125"/>
        </w:rPr>
        <w:t>lineup</w:t>
      </w:r>
      <w:r>
        <w:rPr>
          <w:spacing w:val="-15"/>
          <w:w w:val="125"/>
        </w:rPr>
        <w:t> </w:t>
      </w:r>
      <w:r>
        <w:rPr>
          <w:w w:val="125"/>
        </w:rPr>
        <w:t>of</w:t>
      </w:r>
      <w:r>
        <w:rPr>
          <w:spacing w:val="-19"/>
          <w:w w:val="125"/>
        </w:rPr>
        <w:t> </w:t>
      </w:r>
      <w:r>
        <w:rPr>
          <w:w w:val="125"/>
        </w:rPr>
        <w:t>beverages</w:t>
      </w:r>
      <w:r>
        <w:rPr>
          <w:spacing w:val="-15"/>
          <w:w w:val="125"/>
        </w:rPr>
        <w:t> </w:t>
      </w:r>
      <w:r>
        <w:rPr>
          <w:w w:val="125"/>
        </w:rPr>
        <w:t>we</w:t>
      </w:r>
      <w:r>
        <w:rPr>
          <w:spacing w:val="-16"/>
          <w:w w:val="125"/>
        </w:rPr>
        <w:t> </w:t>
      </w:r>
      <w:r>
        <w:rPr>
          <w:w w:val="125"/>
        </w:rPr>
        <w:t>bring</w:t>
      </w:r>
      <w:r>
        <w:rPr>
          <w:spacing w:val="-16"/>
          <w:w w:val="125"/>
        </w:rPr>
        <w:t> </w:t>
      </w:r>
      <w:r>
        <w:rPr>
          <w:w w:val="125"/>
        </w:rPr>
        <w:t>to</w:t>
      </w:r>
      <w:r>
        <w:rPr>
          <w:spacing w:val="-15"/>
          <w:w w:val="125"/>
        </w:rPr>
        <w:t> </w:t>
      </w:r>
      <w:r>
        <w:rPr>
          <w:w w:val="125"/>
        </w:rPr>
        <w:t>market.</w:t>
      </w:r>
    </w:p>
    <w:p>
      <w:pPr>
        <w:pStyle w:val="BodyText"/>
        <w:spacing w:line="297" w:lineRule="auto" w:before="123"/>
        <w:ind w:left="340" w:right="5351"/>
      </w:pPr>
      <w:r>
        <w:rPr/>
        <mc:AlternateContent>
          <mc:Choice Requires="wps">
            <w:drawing>
              <wp:anchor distT="0" distB="0" distL="0" distR="0" allowOverlap="1" layoutInCell="1" locked="0" behindDoc="0" simplePos="0" relativeHeight="15845376">
                <wp:simplePos x="0" y="0"/>
                <wp:positionH relativeFrom="page">
                  <wp:posOffset>13004800</wp:posOffset>
                </wp:positionH>
                <wp:positionV relativeFrom="paragraph">
                  <wp:posOffset>-1151465</wp:posOffset>
                </wp:positionV>
                <wp:extent cx="2854960" cy="2844165"/>
                <wp:effectExtent l="0" t="0" r="0" b="0"/>
                <wp:wrapNone/>
                <wp:docPr id="1072" name="Textbox 1072"/>
                <wp:cNvGraphicFramePr>
                  <a:graphicFrameLocks/>
                </wp:cNvGraphicFramePr>
                <a:graphic>
                  <a:graphicData uri="http://schemas.microsoft.com/office/word/2010/wordprocessingShape">
                    <wps:wsp>
                      <wps:cNvPr id="1072" name="Textbox 1072"/>
                      <wps:cNvSpPr txBox="1"/>
                      <wps:spPr>
                        <a:xfrm>
                          <a:off x="0" y="0"/>
                          <a:ext cx="2854960" cy="2844165"/>
                        </a:xfrm>
                        <a:prstGeom prst="rect">
                          <a:avLst/>
                        </a:prstGeom>
                        <a:solidFill>
                          <a:srgbClr val="000000"/>
                        </a:solidFill>
                      </wps:spPr>
                      <wps:txbx>
                        <w:txbxContent>
                          <w:p>
                            <w:pPr>
                              <w:pStyle w:val="BodyText"/>
                              <w:spacing w:before="32"/>
                              <w:rPr>
                                <w:color w:val="000000"/>
                                <w:sz w:val="22"/>
                              </w:rPr>
                            </w:pPr>
                          </w:p>
                          <w:p>
                            <w:pPr>
                              <w:spacing w:before="0"/>
                              <w:ind w:left="363" w:right="0" w:firstLine="0"/>
                              <w:jc w:val="left"/>
                              <w:rPr>
                                <w:b/>
                                <w:color w:val="000000"/>
                                <w:sz w:val="22"/>
                              </w:rPr>
                            </w:pPr>
                            <w:r>
                              <w:rPr>
                                <w:b/>
                                <w:color w:val="FFFFFF"/>
                                <w:w w:val="110"/>
                                <w:sz w:val="22"/>
                              </w:rPr>
                              <w:t>Major</w:t>
                            </w:r>
                            <w:r>
                              <w:rPr>
                                <w:b/>
                                <w:color w:val="FFFFFF"/>
                                <w:spacing w:val="-11"/>
                                <w:w w:val="110"/>
                                <w:sz w:val="22"/>
                              </w:rPr>
                              <w:t> </w:t>
                            </w:r>
                            <w:r>
                              <w:rPr>
                                <w:b/>
                                <w:color w:val="FFFFFF"/>
                                <w:w w:val="110"/>
                                <w:sz w:val="22"/>
                              </w:rPr>
                              <w:t>Milestone</w:t>
                            </w:r>
                            <w:r>
                              <w:rPr>
                                <w:b/>
                                <w:color w:val="FFFFFF"/>
                                <w:spacing w:val="-6"/>
                                <w:w w:val="110"/>
                                <w:sz w:val="22"/>
                              </w:rPr>
                              <w:t> </w:t>
                            </w:r>
                            <w:r>
                              <w:rPr>
                                <w:b/>
                                <w:color w:val="FFFFFF"/>
                                <w:w w:val="110"/>
                                <w:sz w:val="22"/>
                              </w:rPr>
                              <w:t>for</w:t>
                            </w:r>
                            <w:r>
                              <w:rPr>
                                <w:b/>
                                <w:color w:val="FFFFFF"/>
                                <w:spacing w:val="-11"/>
                                <w:w w:val="110"/>
                                <w:sz w:val="22"/>
                              </w:rPr>
                              <w:t> </w:t>
                            </w:r>
                            <w:r>
                              <w:rPr>
                                <w:b/>
                                <w:color w:val="FFFFFF"/>
                                <w:spacing w:val="-2"/>
                                <w:w w:val="110"/>
                                <w:sz w:val="22"/>
                              </w:rPr>
                              <w:t>fairlife</w:t>
                            </w:r>
                          </w:p>
                          <w:p>
                            <w:pPr>
                              <w:pStyle w:val="BodyText"/>
                              <w:spacing w:before="9"/>
                              <w:rPr>
                                <w:b/>
                                <w:color w:val="000000"/>
                                <w:sz w:val="22"/>
                              </w:rPr>
                            </w:pPr>
                          </w:p>
                          <w:p>
                            <w:pPr>
                              <w:pStyle w:val="BodyText"/>
                              <w:ind w:left="367"/>
                              <w:rPr>
                                <w:color w:val="000000"/>
                              </w:rPr>
                            </w:pPr>
                            <w:r>
                              <w:rPr>
                                <w:color w:val="FFFFFF"/>
                                <w:w w:val="120"/>
                              </w:rPr>
                              <w:t>In 2022, fairlife</w:t>
                            </w:r>
                            <w:r>
                              <w:rPr>
                                <w:color w:val="FFFFFF"/>
                                <w:spacing w:val="1"/>
                                <w:w w:val="120"/>
                              </w:rPr>
                              <w:t> </w:t>
                            </w:r>
                            <w:r>
                              <w:rPr>
                                <w:color w:val="FFFFFF"/>
                                <w:w w:val="120"/>
                              </w:rPr>
                              <w:t>became our</w:t>
                            </w:r>
                            <w:r>
                              <w:rPr>
                                <w:color w:val="FFFFFF"/>
                                <w:spacing w:val="-3"/>
                                <w:w w:val="120"/>
                              </w:rPr>
                              <w:t> </w:t>
                            </w:r>
                            <w:r>
                              <w:rPr>
                                <w:color w:val="FFFFFF"/>
                                <w:w w:val="120"/>
                              </w:rPr>
                              <w:t>first-</w:t>
                            </w:r>
                            <w:r>
                              <w:rPr>
                                <w:color w:val="FFFFFF"/>
                                <w:spacing w:val="-4"/>
                                <w:w w:val="120"/>
                              </w:rPr>
                              <w:t>ever</w:t>
                            </w:r>
                          </w:p>
                          <w:p>
                            <w:pPr>
                              <w:pStyle w:val="BodyText"/>
                              <w:spacing w:line="297" w:lineRule="auto" w:before="47"/>
                              <w:ind w:left="358" w:right="550" w:firstLine="8"/>
                              <w:rPr>
                                <w:color w:val="000000"/>
                              </w:rPr>
                            </w:pPr>
                            <w:r>
                              <w:rPr>
                                <w:color w:val="FFFFFF"/>
                                <w:w w:val="125"/>
                              </w:rPr>
                              <w:t>$1 billion dairy</w:t>
                            </w:r>
                            <w:r>
                              <w:rPr>
                                <w:color w:val="FFFFFF"/>
                                <w:spacing w:val="-3"/>
                                <w:w w:val="125"/>
                              </w:rPr>
                              <w:t> </w:t>
                            </w:r>
                            <w:r>
                              <w:rPr>
                                <w:color w:val="FFFFFF"/>
                                <w:w w:val="125"/>
                              </w:rPr>
                              <w:t>brand. Over</w:t>
                            </w:r>
                            <w:r>
                              <w:rPr>
                                <w:color w:val="FFFFFF"/>
                                <w:spacing w:val="-3"/>
                                <w:w w:val="125"/>
                              </w:rPr>
                              <w:t> </w:t>
                            </w:r>
                            <w:r>
                              <w:rPr>
                                <w:color w:val="FFFFFF"/>
                                <w:w w:val="125"/>
                              </w:rPr>
                              <w:t>the last decade, fairlife—now available in the United States and Canada—has focused on innovation and providing consumers with high-quality nutrition through a growing portfolio of value-added dairy </w:t>
                            </w:r>
                            <w:r>
                              <w:rPr>
                                <w:color w:val="FFFFFF"/>
                                <w:spacing w:val="-2"/>
                                <w:w w:val="125"/>
                              </w:rPr>
                              <w:t>products, including ultra-filtered, lactose- </w:t>
                            </w:r>
                            <w:r>
                              <w:rPr>
                                <w:color w:val="FFFFFF"/>
                                <w:w w:val="125"/>
                              </w:rPr>
                              <w:t>free milks; protein shakes; and sports recovery</w:t>
                            </w:r>
                            <w:r>
                              <w:rPr>
                                <w:color w:val="FFFFFF"/>
                                <w:spacing w:val="-16"/>
                                <w:w w:val="125"/>
                              </w:rPr>
                              <w:t> </w:t>
                            </w:r>
                            <w:r>
                              <w:rPr>
                                <w:color w:val="FFFFFF"/>
                                <w:w w:val="125"/>
                              </w:rPr>
                              <w:t>drinks.</w:t>
                            </w:r>
                            <w:r>
                              <w:rPr>
                                <w:color w:val="FFFFFF"/>
                                <w:spacing w:val="-17"/>
                                <w:w w:val="125"/>
                              </w:rPr>
                              <w:t> </w:t>
                            </w:r>
                            <w:r>
                              <w:rPr>
                                <w:color w:val="FFFFFF"/>
                                <w:w w:val="125"/>
                              </w:rPr>
                              <w:t>This</w:t>
                            </w:r>
                            <w:r>
                              <w:rPr>
                                <w:color w:val="FFFFFF"/>
                                <w:spacing w:val="-15"/>
                                <w:w w:val="125"/>
                              </w:rPr>
                              <w:t> </w:t>
                            </w:r>
                            <w:r>
                              <w:rPr>
                                <w:color w:val="FFFFFF"/>
                                <w:w w:val="125"/>
                              </w:rPr>
                              <w:t>builds</w:t>
                            </w:r>
                            <w:r>
                              <w:rPr>
                                <w:color w:val="FFFFFF"/>
                                <w:spacing w:val="-16"/>
                                <w:w w:val="125"/>
                              </w:rPr>
                              <w:t> </w:t>
                            </w:r>
                            <w:r>
                              <w:rPr>
                                <w:color w:val="FFFFFF"/>
                                <w:w w:val="125"/>
                              </w:rPr>
                              <w:t>on</w:t>
                            </w:r>
                            <w:r>
                              <w:rPr>
                                <w:color w:val="FFFFFF"/>
                                <w:spacing w:val="-15"/>
                                <w:w w:val="125"/>
                              </w:rPr>
                              <w:t> </w:t>
                            </w:r>
                            <w:r>
                              <w:rPr>
                                <w:color w:val="FFFFFF"/>
                                <w:w w:val="125"/>
                              </w:rPr>
                              <w:t>beverages available in other markets in the juice, value-added dairy and plant-based beverages category, such as AdeS, Chi, Santa Clara, Toni and Nutriboost.</w:t>
                            </w:r>
                          </w:p>
                        </w:txbxContent>
                      </wps:txbx>
                      <wps:bodyPr wrap="square" lIns="0" tIns="0" rIns="0" bIns="0" rtlCol="0">
                        <a:noAutofit/>
                      </wps:bodyPr>
                    </wps:wsp>
                  </a:graphicData>
                </a:graphic>
              </wp:anchor>
            </w:drawing>
          </mc:Choice>
          <mc:Fallback>
            <w:pict>
              <v:shape style="position:absolute;margin-left:1024pt;margin-top:-90.666565pt;width:224.8pt;height:223.95pt;mso-position-horizontal-relative:page;mso-position-vertical-relative:paragraph;z-index:15845376" type="#_x0000_t202" id="docshape852" filled="true" fillcolor="#000000" stroked="false">
                <v:textbox inset="0,0,0,0">
                  <w:txbxContent>
                    <w:p>
                      <w:pPr>
                        <w:pStyle w:val="BodyText"/>
                        <w:spacing w:before="32"/>
                        <w:rPr>
                          <w:color w:val="000000"/>
                          <w:sz w:val="22"/>
                        </w:rPr>
                      </w:pPr>
                    </w:p>
                    <w:p>
                      <w:pPr>
                        <w:spacing w:before="0"/>
                        <w:ind w:left="363" w:right="0" w:firstLine="0"/>
                        <w:jc w:val="left"/>
                        <w:rPr>
                          <w:b/>
                          <w:color w:val="000000"/>
                          <w:sz w:val="22"/>
                        </w:rPr>
                      </w:pPr>
                      <w:r>
                        <w:rPr>
                          <w:b/>
                          <w:color w:val="FFFFFF"/>
                          <w:w w:val="110"/>
                          <w:sz w:val="22"/>
                        </w:rPr>
                        <w:t>Major</w:t>
                      </w:r>
                      <w:r>
                        <w:rPr>
                          <w:b/>
                          <w:color w:val="FFFFFF"/>
                          <w:spacing w:val="-11"/>
                          <w:w w:val="110"/>
                          <w:sz w:val="22"/>
                        </w:rPr>
                        <w:t> </w:t>
                      </w:r>
                      <w:r>
                        <w:rPr>
                          <w:b/>
                          <w:color w:val="FFFFFF"/>
                          <w:w w:val="110"/>
                          <w:sz w:val="22"/>
                        </w:rPr>
                        <w:t>Milestone</w:t>
                      </w:r>
                      <w:r>
                        <w:rPr>
                          <w:b/>
                          <w:color w:val="FFFFFF"/>
                          <w:spacing w:val="-6"/>
                          <w:w w:val="110"/>
                          <w:sz w:val="22"/>
                        </w:rPr>
                        <w:t> </w:t>
                      </w:r>
                      <w:r>
                        <w:rPr>
                          <w:b/>
                          <w:color w:val="FFFFFF"/>
                          <w:w w:val="110"/>
                          <w:sz w:val="22"/>
                        </w:rPr>
                        <w:t>for</w:t>
                      </w:r>
                      <w:r>
                        <w:rPr>
                          <w:b/>
                          <w:color w:val="FFFFFF"/>
                          <w:spacing w:val="-11"/>
                          <w:w w:val="110"/>
                          <w:sz w:val="22"/>
                        </w:rPr>
                        <w:t> </w:t>
                      </w:r>
                      <w:r>
                        <w:rPr>
                          <w:b/>
                          <w:color w:val="FFFFFF"/>
                          <w:spacing w:val="-2"/>
                          <w:w w:val="110"/>
                          <w:sz w:val="22"/>
                        </w:rPr>
                        <w:t>fairlife</w:t>
                      </w:r>
                    </w:p>
                    <w:p>
                      <w:pPr>
                        <w:pStyle w:val="BodyText"/>
                        <w:spacing w:before="9"/>
                        <w:rPr>
                          <w:b/>
                          <w:color w:val="000000"/>
                          <w:sz w:val="22"/>
                        </w:rPr>
                      </w:pPr>
                    </w:p>
                    <w:p>
                      <w:pPr>
                        <w:pStyle w:val="BodyText"/>
                        <w:ind w:left="367"/>
                        <w:rPr>
                          <w:color w:val="000000"/>
                        </w:rPr>
                      </w:pPr>
                      <w:r>
                        <w:rPr>
                          <w:color w:val="FFFFFF"/>
                          <w:w w:val="120"/>
                        </w:rPr>
                        <w:t>In 2022, fairlife</w:t>
                      </w:r>
                      <w:r>
                        <w:rPr>
                          <w:color w:val="FFFFFF"/>
                          <w:spacing w:val="1"/>
                          <w:w w:val="120"/>
                        </w:rPr>
                        <w:t> </w:t>
                      </w:r>
                      <w:r>
                        <w:rPr>
                          <w:color w:val="FFFFFF"/>
                          <w:w w:val="120"/>
                        </w:rPr>
                        <w:t>became our</w:t>
                      </w:r>
                      <w:r>
                        <w:rPr>
                          <w:color w:val="FFFFFF"/>
                          <w:spacing w:val="-3"/>
                          <w:w w:val="120"/>
                        </w:rPr>
                        <w:t> </w:t>
                      </w:r>
                      <w:r>
                        <w:rPr>
                          <w:color w:val="FFFFFF"/>
                          <w:w w:val="120"/>
                        </w:rPr>
                        <w:t>first-</w:t>
                      </w:r>
                      <w:r>
                        <w:rPr>
                          <w:color w:val="FFFFFF"/>
                          <w:spacing w:val="-4"/>
                          <w:w w:val="120"/>
                        </w:rPr>
                        <w:t>ever</w:t>
                      </w:r>
                    </w:p>
                    <w:p>
                      <w:pPr>
                        <w:pStyle w:val="BodyText"/>
                        <w:spacing w:line="297" w:lineRule="auto" w:before="47"/>
                        <w:ind w:left="358" w:right="550" w:firstLine="8"/>
                        <w:rPr>
                          <w:color w:val="000000"/>
                        </w:rPr>
                      </w:pPr>
                      <w:r>
                        <w:rPr>
                          <w:color w:val="FFFFFF"/>
                          <w:w w:val="125"/>
                        </w:rPr>
                        <w:t>$1 billion dairy</w:t>
                      </w:r>
                      <w:r>
                        <w:rPr>
                          <w:color w:val="FFFFFF"/>
                          <w:spacing w:val="-3"/>
                          <w:w w:val="125"/>
                        </w:rPr>
                        <w:t> </w:t>
                      </w:r>
                      <w:r>
                        <w:rPr>
                          <w:color w:val="FFFFFF"/>
                          <w:w w:val="125"/>
                        </w:rPr>
                        <w:t>brand. Over</w:t>
                      </w:r>
                      <w:r>
                        <w:rPr>
                          <w:color w:val="FFFFFF"/>
                          <w:spacing w:val="-3"/>
                          <w:w w:val="125"/>
                        </w:rPr>
                        <w:t> </w:t>
                      </w:r>
                      <w:r>
                        <w:rPr>
                          <w:color w:val="FFFFFF"/>
                          <w:w w:val="125"/>
                        </w:rPr>
                        <w:t>the last decade, fairlife—now available in the United States and Canada—has focused on innovation and providing consumers with high-quality nutrition through a growing portfolio of value-added dairy </w:t>
                      </w:r>
                      <w:r>
                        <w:rPr>
                          <w:color w:val="FFFFFF"/>
                          <w:spacing w:val="-2"/>
                          <w:w w:val="125"/>
                        </w:rPr>
                        <w:t>products, including ultra-filtered, lactose- </w:t>
                      </w:r>
                      <w:r>
                        <w:rPr>
                          <w:color w:val="FFFFFF"/>
                          <w:w w:val="125"/>
                        </w:rPr>
                        <w:t>free milks; protein shakes; and sports recovery</w:t>
                      </w:r>
                      <w:r>
                        <w:rPr>
                          <w:color w:val="FFFFFF"/>
                          <w:spacing w:val="-16"/>
                          <w:w w:val="125"/>
                        </w:rPr>
                        <w:t> </w:t>
                      </w:r>
                      <w:r>
                        <w:rPr>
                          <w:color w:val="FFFFFF"/>
                          <w:w w:val="125"/>
                        </w:rPr>
                        <w:t>drinks.</w:t>
                      </w:r>
                      <w:r>
                        <w:rPr>
                          <w:color w:val="FFFFFF"/>
                          <w:spacing w:val="-17"/>
                          <w:w w:val="125"/>
                        </w:rPr>
                        <w:t> </w:t>
                      </w:r>
                      <w:r>
                        <w:rPr>
                          <w:color w:val="FFFFFF"/>
                          <w:w w:val="125"/>
                        </w:rPr>
                        <w:t>This</w:t>
                      </w:r>
                      <w:r>
                        <w:rPr>
                          <w:color w:val="FFFFFF"/>
                          <w:spacing w:val="-15"/>
                          <w:w w:val="125"/>
                        </w:rPr>
                        <w:t> </w:t>
                      </w:r>
                      <w:r>
                        <w:rPr>
                          <w:color w:val="FFFFFF"/>
                          <w:w w:val="125"/>
                        </w:rPr>
                        <w:t>builds</w:t>
                      </w:r>
                      <w:r>
                        <w:rPr>
                          <w:color w:val="FFFFFF"/>
                          <w:spacing w:val="-16"/>
                          <w:w w:val="125"/>
                        </w:rPr>
                        <w:t> </w:t>
                      </w:r>
                      <w:r>
                        <w:rPr>
                          <w:color w:val="FFFFFF"/>
                          <w:w w:val="125"/>
                        </w:rPr>
                        <w:t>on</w:t>
                      </w:r>
                      <w:r>
                        <w:rPr>
                          <w:color w:val="FFFFFF"/>
                          <w:spacing w:val="-15"/>
                          <w:w w:val="125"/>
                        </w:rPr>
                        <w:t> </w:t>
                      </w:r>
                      <w:r>
                        <w:rPr>
                          <w:color w:val="FFFFFF"/>
                          <w:w w:val="125"/>
                        </w:rPr>
                        <w:t>beverages available in other markets in the juice, value-added dairy and plant-based beverages category, such as AdeS, Chi, Santa Clara, Toni and Nutriboost.</w:t>
                      </w:r>
                    </w:p>
                  </w:txbxContent>
                </v:textbox>
                <v:fill type="solid"/>
                <w10:wrap type="none"/>
              </v:shape>
            </w:pict>
          </mc:Fallback>
        </mc:AlternateContent>
      </w:r>
      <w:r>
        <w:rPr>
          <w:w w:val="125"/>
        </w:rPr>
        <w:t>We take a disciplined approach to product innovation and portfolio management, ensuring we develop and deliver preferred, great-tasting beverages for all occasions and lifestyles. This includes</w:t>
      </w:r>
      <w:r>
        <w:rPr>
          <w:spacing w:val="-15"/>
          <w:w w:val="125"/>
        </w:rPr>
        <w:t> </w:t>
      </w:r>
      <w:r>
        <w:rPr>
          <w:w w:val="125"/>
        </w:rPr>
        <w:t>offering</w:t>
      </w:r>
      <w:r>
        <w:rPr>
          <w:spacing w:val="-15"/>
          <w:w w:val="125"/>
        </w:rPr>
        <w:t> </w:t>
      </w:r>
      <w:r>
        <w:rPr>
          <w:w w:val="125"/>
        </w:rPr>
        <w:t>drinks</w:t>
      </w:r>
      <w:r>
        <w:rPr>
          <w:spacing w:val="-16"/>
          <w:w w:val="125"/>
        </w:rPr>
        <w:t> </w:t>
      </w:r>
      <w:r>
        <w:rPr>
          <w:w w:val="125"/>
        </w:rPr>
        <w:t>with</w:t>
      </w:r>
      <w:r>
        <w:rPr>
          <w:spacing w:val="-14"/>
          <w:w w:val="125"/>
        </w:rPr>
        <w:t> </w:t>
      </w:r>
      <w:r>
        <w:rPr>
          <w:w w:val="125"/>
        </w:rPr>
        <w:t>reduced</w:t>
      </w:r>
      <w:r>
        <w:rPr>
          <w:spacing w:val="-15"/>
          <w:w w:val="125"/>
        </w:rPr>
        <w:t> </w:t>
      </w:r>
      <w:r>
        <w:rPr>
          <w:w w:val="125"/>
        </w:rPr>
        <w:t>added</w:t>
      </w:r>
      <w:r>
        <w:rPr>
          <w:spacing w:val="-15"/>
          <w:w w:val="125"/>
        </w:rPr>
        <w:t> </w:t>
      </w:r>
      <w:r>
        <w:rPr>
          <w:w w:val="125"/>
        </w:rPr>
        <w:t>sugar and more brands with nutrition and wellness benefits; providing small package options</w:t>
      </w:r>
    </w:p>
    <w:p>
      <w:pPr>
        <w:pStyle w:val="BodyText"/>
        <w:spacing w:line="297" w:lineRule="auto" w:before="3"/>
        <w:ind w:left="340" w:right="5852"/>
      </w:pPr>
      <w:r>
        <w:rPr/>
        <mc:AlternateContent>
          <mc:Choice Requires="wps">
            <w:drawing>
              <wp:anchor distT="0" distB="0" distL="0" distR="0" allowOverlap="1" layoutInCell="1" locked="0" behindDoc="0" simplePos="0" relativeHeight="15844864">
                <wp:simplePos x="0" y="0"/>
                <wp:positionH relativeFrom="page">
                  <wp:posOffset>13020039</wp:posOffset>
                </wp:positionH>
                <wp:positionV relativeFrom="paragraph">
                  <wp:posOffset>713577</wp:posOffset>
                </wp:positionV>
                <wp:extent cx="2854960" cy="1064260"/>
                <wp:effectExtent l="0" t="0" r="0" b="0"/>
                <wp:wrapNone/>
                <wp:docPr id="1073" name="Textbox 1073"/>
                <wp:cNvGraphicFramePr>
                  <a:graphicFrameLocks/>
                </wp:cNvGraphicFramePr>
                <a:graphic>
                  <a:graphicData uri="http://schemas.microsoft.com/office/word/2010/wordprocessingShape">
                    <wps:wsp>
                      <wps:cNvPr id="1073" name="Textbox 1073"/>
                      <wps:cNvSpPr txBox="1"/>
                      <wps:spPr>
                        <a:xfrm>
                          <a:off x="0" y="0"/>
                          <a:ext cx="2854960" cy="1064260"/>
                        </a:xfrm>
                        <a:prstGeom prst="rect">
                          <a:avLst/>
                        </a:prstGeom>
                        <a:solidFill>
                          <a:srgbClr val="D9D9D9"/>
                        </a:solidFill>
                      </wps:spPr>
                      <wps:txbx>
                        <w:txbxContent>
                          <w:p>
                            <w:pPr>
                              <w:pStyle w:val="BodyText"/>
                              <w:spacing w:line="297" w:lineRule="auto" w:before="255"/>
                              <w:ind w:left="299" w:right="693"/>
                              <w:rPr>
                                <w:color w:val="000000"/>
                              </w:rPr>
                            </w:pPr>
                            <w:r>
                              <w:rPr>
                                <w:b/>
                                <w:color w:val="000000"/>
                                <w:w w:val="120"/>
                              </w:rPr>
                              <w:t>SECTION SCOPE: </w:t>
                            </w:r>
                            <w:r>
                              <w:rPr>
                                <w:color w:val="000000"/>
                                <w:w w:val="120"/>
                              </w:rPr>
                              <w:t>In</w:t>
                            </w:r>
                            <w:r>
                              <w:rPr>
                                <w:color w:val="000000"/>
                                <w:spacing w:val="-4"/>
                                <w:w w:val="120"/>
                              </w:rPr>
                              <w:t> </w:t>
                            </w:r>
                            <w:r>
                              <w:rPr>
                                <w:color w:val="000000"/>
                                <w:w w:val="120"/>
                              </w:rPr>
                              <w:t>this section our </w:t>
                            </w:r>
                            <w:r>
                              <w:rPr>
                                <w:color w:val="000000"/>
                                <w:w w:val="125"/>
                              </w:rPr>
                              <w:t>Portfolio</w:t>
                            </w:r>
                            <w:r>
                              <w:rPr>
                                <w:color w:val="000000"/>
                                <w:spacing w:val="-2"/>
                                <w:w w:val="125"/>
                              </w:rPr>
                              <w:t> </w:t>
                            </w:r>
                            <w:r>
                              <w:rPr>
                                <w:color w:val="000000"/>
                                <w:w w:val="125"/>
                              </w:rPr>
                              <w:t>work</w:t>
                            </w:r>
                            <w:r>
                              <w:rPr>
                                <w:color w:val="000000"/>
                                <w:spacing w:val="-7"/>
                                <w:w w:val="125"/>
                              </w:rPr>
                              <w:t> </w:t>
                            </w:r>
                            <w:r>
                              <w:rPr>
                                <w:color w:val="000000"/>
                                <w:w w:val="125"/>
                              </w:rPr>
                              <w:t>refers</w:t>
                            </w:r>
                            <w:r>
                              <w:rPr>
                                <w:color w:val="000000"/>
                                <w:spacing w:val="-3"/>
                                <w:w w:val="125"/>
                              </w:rPr>
                              <w:t> </w:t>
                            </w:r>
                            <w:r>
                              <w:rPr>
                                <w:color w:val="000000"/>
                                <w:w w:val="125"/>
                              </w:rPr>
                              <w:t>to actions by</w:t>
                            </w:r>
                            <w:r>
                              <w:rPr>
                                <w:color w:val="000000"/>
                                <w:spacing w:val="-8"/>
                                <w:w w:val="125"/>
                              </w:rPr>
                              <w:t> </w:t>
                            </w:r>
                            <w:r>
                              <w:rPr>
                                <w:color w:val="000000"/>
                                <w:w w:val="125"/>
                              </w:rPr>
                              <w:t>the company as well as our owned and independent</w:t>
                            </w:r>
                            <w:r>
                              <w:rPr>
                                <w:color w:val="000000"/>
                                <w:spacing w:val="-13"/>
                                <w:w w:val="125"/>
                              </w:rPr>
                              <w:t> </w:t>
                            </w:r>
                            <w:r>
                              <w:rPr>
                                <w:color w:val="000000"/>
                                <w:w w:val="125"/>
                              </w:rPr>
                              <w:t>bottling</w:t>
                            </w:r>
                            <w:r>
                              <w:rPr>
                                <w:color w:val="000000"/>
                                <w:spacing w:val="-13"/>
                                <w:w w:val="125"/>
                              </w:rPr>
                              <w:t> </w:t>
                            </w:r>
                            <w:r>
                              <w:rPr>
                                <w:color w:val="000000"/>
                                <w:w w:val="125"/>
                              </w:rPr>
                              <w:t>partners</w:t>
                            </w:r>
                            <w:r>
                              <w:rPr>
                                <w:color w:val="000000"/>
                                <w:spacing w:val="-13"/>
                                <w:w w:val="125"/>
                              </w:rPr>
                              <w:t> </w:t>
                            </w:r>
                            <w:r>
                              <w:rPr>
                                <w:color w:val="000000"/>
                                <w:w w:val="125"/>
                              </w:rPr>
                              <w:t>and</w:t>
                            </w:r>
                            <w:r>
                              <w:rPr>
                                <w:color w:val="000000"/>
                                <w:spacing w:val="-13"/>
                                <w:w w:val="125"/>
                              </w:rPr>
                              <w:t> </w:t>
                            </w:r>
                            <w:r>
                              <w:rPr>
                                <w:color w:val="000000"/>
                                <w:w w:val="125"/>
                              </w:rPr>
                              <w:t>our independent suppliers and partners.</w:t>
                            </w:r>
                          </w:p>
                        </w:txbxContent>
                      </wps:txbx>
                      <wps:bodyPr wrap="square" lIns="0" tIns="0" rIns="0" bIns="0" rtlCol="0">
                        <a:noAutofit/>
                      </wps:bodyPr>
                    </wps:wsp>
                  </a:graphicData>
                </a:graphic>
              </wp:anchor>
            </w:drawing>
          </mc:Choice>
          <mc:Fallback>
            <w:pict>
              <v:shape style="position:absolute;margin-left:1025.199951pt;margin-top:56.187187pt;width:224.8pt;height:83.8pt;mso-position-horizontal-relative:page;mso-position-vertical-relative:paragraph;z-index:15844864" type="#_x0000_t202" id="docshape853" filled="true" fillcolor="#d9d9d9" stroked="false">
                <v:textbox inset="0,0,0,0">
                  <w:txbxContent>
                    <w:p>
                      <w:pPr>
                        <w:pStyle w:val="BodyText"/>
                        <w:spacing w:line="297" w:lineRule="auto" w:before="255"/>
                        <w:ind w:left="299" w:right="693"/>
                        <w:rPr>
                          <w:color w:val="000000"/>
                        </w:rPr>
                      </w:pPr>
                      <w:r>
                        <w:rPr>
                          <w:b/>
                          <w:color w:val="000000"/>
                          <w:w w:val="120"/>
                        </w:rPr>
                        <w:t>SECTION SCOPE: </w:t>
                      </w:r>
                      <w:r>
                        <w:rPr>
                          <w:color w:val="000000"/>
                          <w:w w:val="120"/>
                        </w:rPr>
                        <w:t>In</w:t>
                      </w:r>
                      <w:r>
                        <w:rPr>
                          <w:color w:val="000000"/>
                          <w:spacing w:val="-4"/>
                          <w:w w:val="120"/>
                        </w:rPr>
                        <w:t> </w:t>
                      </w:r>
                      <w:r>
                        <w:rPr>
                          <w:color w:val="000000"/>
                          <w:w w:val="120"/>
                        </w:rPr>
                        <w:t>this section our </w:t>
                      </w:r>
                      <w:r>
                        <w:rPr>
                          <w:color w:val="000000"/>
                          <w:w w:val="125"/>
                        </w:rPr>
                        <w:t>Portfolio</w:t>
                      </w:r>
                      <w:r>
                        <w:rPr>
                          <w:color w:val="000000"/>
                          <w:spacing w:val="-2"/>
                          <w:w w:val="125"/>
                        </w:rPr>
                        <w:t> </w:t>
                      </w:r>
                      <w:r>
                        <w:rPr>
                          <w:color w:val="000000"/>
                          <w:w w:val="125"/>
                        </w:rPr>
                        <w:t>work</w:t>
                      </w:r>
                      <w:r>
                        <w:rPr>
                          <w:color w:val="000000"/>
                          <w:spacing w:val="-7"/>
                          <w:w w:val="125"/>
                        </w:rPr>
                        <w:t> </w:t>
                      </w:r>
                      <w:r>
                        <w:rPr>
                          <w:color w:val="000000"/>
                          <w:w w:val="125"/>
                        </w:rPr>
                        <w:t>refers</w:t>
                      </w:r>
                      <w:r>
                        <w:rPr>
                          <w:color w:val="000000"/>
                          <w:spacing w:val="-3"/>
                          <w:w w:val="125"/>
                        </w:rPr>
                        <w:t> </w:t>
                      </w:r>
                      <w:r>
                        <w:rPr>
                          <w:color w:val="000000"/>
                          <w:w w:val="125"/>
                        </w:rPr>
                        <w:t>to actions by</w:t>
                      </w:r>
                      <w:r>
                        <w:rPr>
                          <w:color w:val="000000"/>
                          <w:spacing w:val="-8"/>
                          <w:w w:val="125"/>
                        </w:rPr>
                        <w:t> </w:t>
                      </w:r>
                      <w:r>
                        <w:rPr>
                          <w:color w:val="000000"/>
                          <w:w w:val="125"/>
                        </w:rPr>
                        <w:t>the company as well as our owned and independent</w:t>
                      </w:r>
                      <w:r>
                        <w:rPr>
                          <w:color w:val="000000"/>
                          <w:spacing w:val="-13"/>
                          <w:w w:val="125"/>
                        </w:rPr>
                        <w:t> </w:t>
                      </w:r>
                      <w:r>
                        <w:rPr>
                          <w:color w:val="000000"/>
                          <w:w w:val="125"/>
                        </w:rPr>
                        <w:t>bottling</w:t>
                      </w:r>
                      <w:r>
                        <w:rPr>
                          <w:color w:val="000000"/>
                          <w:spacing w:val="-13"/>
                          <w:w w:val="125"/>
                        </w:rPr>
                        <w:t> </w:t>
                      </w:r>
                      <w:r>
                        <w:rPr>
                          <w:color w:val="000000"/>
                          <w:w w:val="125"/>
                        </w:rPr>
                        <w:t>partners</w:t>
                      </w:r>
                      <w:r>
                        <w:rPr>
                          <w:color w:val="000000"/>
                          <w:spacing w:val="-13"/>
                          <w:w w:val="125"/>
                        </w:rPr>
                        <w:t> </w:t>
                      </w:r>
                      <w:r>
                        <w:rPr>
                          <w:color w:val="000000"/>
                          <w:w w:val="125"/>
                        </w:rPr>
                        <w:t>and</w:t>
                      </w:r>
                      <w:r>
                        <w:rPr>
                          <w:color w:val="000000"/>
                          <w:spacing w:val="-13"/>
                          <w:w w:val="125"/>
                        </w:rPr>
                        <w:t> </w:t>
                      </w:r>
                      <w:r>
                        <w:rPr>
                          <w:color w:val="000000"/>
                          <w:w w:val="125"/>
                        </w:rPr>
                        <w:t>our independent suppliers and partners.</w:t>
                      </w:r>
                    </w:p>
                  </w:txbxContent>
                </v:textbox>
                <v:fill type="solid"/>
                <w10:wrap type="none"/>
              </v:shape>
            </w:pict>
          </mc:Fallback>
        </mc:AlternateContent>
      </w:r>
      <w:r>
        <w:rPr>
          <w:w w:val="125"/>
        </w:rPr>
        <w:t>and</w:t>
      </w:r>
      <w:r>
        <w:rPr>
          <w:spacing w:val="-16"/>
          <w:w w:val="125"/>
        </w:rPr>
        <w:t> </w:t>
      </w:r>
      <w:r>
        <w:rPr>
          <w:w w:val="125"/>
        </w:rPr>
        <w:t>clear</w:t>
      </w:r>
      <w:r>
        <w:rPr>
          <w:spacing w:val="-18"/>
          <w:w w:val="125"/>
        </w:rPr>
        <w:t> </w:t>
      </w:r>
      <w:r>
        <w:rPr>
          <w:w w:val="125"/>
        </w:rPr>
        <w:t>nutrition</w:t>
      </w:r>
      <w:r>
        <w:rPr>
          <w:spacing w:val="-15"/>
          <w:w w:val="125"/>
        </w:rPr>
        <w:t> </w:t>
      </w:r>
      <w:r>
        <w:rPr>
          <w:w w:val="125"/>
        </w:rPr>
        <w:t>information</w:t>
      </w:r>
      <w:r>
        <w:rPr>
          <w:spacing w:val="-16"/>
          <w:w w:val="125"/>
        </w:rPr>
        <w:t> </w:t>
      </w:r>
      <w:r>
        <w:rPr>
          <w:w w:val="125"/>
        </w:rPr>
        <w:t>on</w:t>
      </w:r>
      <w:r>
        <w:rPr>
          <w:spacing w:val="-15"/>
          <w:w w:val="125"/>
        </w:rPr>
        <w:t> </w:t>
      </w:r>
      <w:r>
        <w:rPr>
          <w:w w:val="125"/>
        </w:rPr>
        <w:t>packaging and in our</w:t>
      </w:r>
      <w:r>
        <w:rPr>
          <w:spacing w:val="-1"/>
          <w:w w:val="125"/>
        </w:rPr>
        <w:t> </w:t>
      </w:r>
      <w:r>
        <w:rPr>
          <w:w w:val="125"/>
        </w:rPr>
        <w:t>communications; and marketing our drinks responsibly.</w:t>
      </w:r>
    </w:p>
    <w:p>
      <w:pPr>
        <w:spacing w:after="0" w:line="297" w:lineRule="auto"/>
        <w:sectPr>
          <w:type w:val="continuous"/>
          <w:pgSz w:w="25600" w:h="14400" w:orient="landscape"/>
          <w:pgMar w:header="0" w:footer="0" w:top="0" w:bottom="280" w:left="260" w:right="360"/>
          <w:cols w:num="2" w:equalWidth="0">
            <w:col w:w="8472" w:space="6457"/>
            <w:col w:w="10051"/>
          </w:cols>
        </w:sectPr>
      </w:pPr>
    </w:p>
    <w:p>
      <w:pPr>
        <w:pStyle w:val="BodyText"/>
        <w:rPr>
          <w:sz w:val="28"/>
        </w:rPr>
      </w:pPr>
      <w:r>
        <w:rPr/>
        <mc:AlternateContent>
          <mc:Choice Requires="wps">
            <w:drawing>
              <wp:anchor distT="0" distB="0" distL="0" distR="0" allowOverlap="1" layoutInCell="1" locked="0" behindDoc="1" simplePos="0" relativeHeight="471712256">
                <wp:simplePos x="0" y="0"/>
                <wp:positionH relativeFrom="page">
                  <wp:posOffset>507</wp:posOffset>
                </wp:positionH>
                <wp:positionV relativeFrom="page">
                  <wp:posOffset>0</wp:posOffset>
                </wp:positionV>
                <wp:extent cx="16255365" cy="9144000"/>
                <wp:effectExtent l="0" t="0" r="0" b="0"/>
                <wp:wrapNone/>
                <wp:docPr id="1074" name="Group 1074"/>
                <wp:cNvGraphicFramePr>
                  <a:graphicFrameLocks/>
                </wp:cNvGraphicFramePr>
                <a:graphic>
                  <a:graphicData uri="http://schemas.microsoft.com/office/word/2010/wordprocessingGroup">
                    <wpg:wgp>
                      <wpg:cNvPr id="1074" name="Group 1074"/>
                      <wpg:cNvGrpSpPr/>
                      <wpg:grpSpPr>
                        <a:xfrm>
                          <a:off x="0" y="0"/>
                          <a:ext cx="16255365" cy="9144000"/>
                          <a:chExt cx="16255365" cy="9144000"/>
                        </a:xfrm>
                      </wpg:grpSpPr>
                      <pic:pic>
                        <pic:nvPicPr>
                          <pic:cNvPr id="1075" name="Image 1075"/>
                          <pic:cNvPicPr/>
                        </pic:nvPicPr>
                        <pic:blipFill>
                          <a:blip r:embed="rId244" cstate="print"/>
                          <a:stretch>
                            <a:fillRect/>
                          </a:stretch>
                        </pic:blipFill>
                        <pic:spPr>
                          <a:xfrm>
                            <a:off x="0" y="0"/>
                            <a:ext cx="16254981" cy="9143999"/>
                          </a:xfrm>
                          <a:prstGeom prst="rect">
                            <a:avLst/>
                          </a:prstGeom>
                        </pic:spPr>
                      </pic:pic>
                      <wps:wsp>
                        <wps:cNvPr id="1076" name="Graphic 1076"/>
                        <wps:cNvSpPr/>
                        <wps:spPr>
                          <a:xfrm>
                            <a:off x="4597518" y="434340"/>
                            <a:ext cx="445134" cy="1270"/>
                          </a:xfrm>
                          <a:custGeom>
                            <a:avLst/>
                            <a:gdLst/>
                            <a:ahLst/>
                            <a:cxnLst/>
                            <a:rect l="l" t="t" r="r" b="b"/>
                            <a:pathLst>
                              <a:path w="445134" h="0">
                                <a:moveTo>
                                  <a:pt x="0" y="0"/>
                                </a:moveTo>
                                <a:lnTo>
                                  <a:pt x="444804" y="0"/>
                                </a:lnTo>
                              </a:path>
                            </a:pathLst>
                          </a:custGeom>
                          <a:ln w="38100">
                            <a:solidFill>
                              <a:srgbClr val="000000"/>
                            </a:solidFill>
                            <a:prstDash val="solid"/>
                          </a:ln>
                        </wps:spPr>
                        <wps:bodyPr wrap="square" lIns="0" tIns="0" rIns="0" bIns="0" rtlCol="0">
                          <a:prstTxWarp prst="textNoShape">
                            <a:avLst/>
                          </a:prstTxWarp>
                          <a:noAutofit/>
                        </wps:bodyPr>
                      </wps:wsp>
                      <wps:wsp>
                        <wps:cNvPr id="1077" name="Graphic 1077"/>
                        <wps:cNvSpPr/>
                        <wps:spPr>
                          <a:xfrm>
                            <a:off x="385361" y="43440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39978pt;margin-top:0pt;width:1279.95pt;height:720pt;mso-position-horizontal-relative:page;mso-position-vertical-relative:page;z-index:-31604224" id="docshapegroup854" coordorigin="1,0" coordsize="25599,14400">
                <v:shape style="position:absolute;left:0;top:0;width:25599;height:14400" type="#_x0000_t75" id="docshape855" stroked="false">
                  <v:imagedata r:id="rId244" o:title=""/>
                </v:shape>
                <v:line style="position:absolute" from="7241,684" to="7941,684" stroked="true" strokeweight="3pt" strokecolor="#000000">
                  <v:stroke dashstyle="solid"/>
                </v:line>
                <v:line style="position:absolute" from="608,684" to="16592,684" stroked="true" strokeweight=".25pt" strokecolor="#000000">
                  <v:stroke dashstyle="solid"/>
                </v:line>
                <w10:wrap type="none"/>
              </v:group>
            </w:pict>
          </mc:Fallback>
        </mc:AlternateConten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275"/>
        <w:rPr>
          <w:sz w:val="28"/>
        </w:rPr>
      </w:pPr>
    </w:p>
    <w:p>
      <w:pPr>
        <w:tabs>
          <w:tab w:pos="5749" w:val="left" w:leader="none"/>
          <w:tab w:pos="11078" w:val="left" w:leader="none"/>
          <w:tab w:pos="16594" w:val="left" w:leader="none"/>
          <w:tab w:pos="22544" w:val="left" w:leader="none"/>
        </w:tabs>
        <w:spacing w:before="0"/>
        <w:ind w:left="1179" w:right="0" w:firstLine="0"/>
        <w:jc w:val="left"/>
        <w:rPr>
          <w:sz w:val="28"/>
        </w:rPr>
      </w:pPr>
      <w:r>
        <w:rPr>
          <w:w w:val="60"/>
          <w:sz w:val="28"/>
        </w:rPr>
        <w:t>TRADEMARK</w:t>
      </w:r>
      <w:r>
        <w:rPr>
          <w:spacing w:val="22"/>
          <w:sz w:val="28"/>
        </w:rPr>
        <w:t> </w:t>
      </w:r>
      <w:r>
        <w:rPr>
          <w:w w:val="60"/>
          <w:sz w:val="28"/>
        </w:rPr>
        <w:t>COCA-</w:t>
      </w:r>
      <w:r>
        <w:rPr>
          <w:spacing w:val="-4"/>
          <w:w w:val="60"/>
          <w:sz w:val="28"/>
        </w:rPr>
        <w:t>COLA</w:t>
      </w:r>
      <w:r>
        <w:rPr>
          <w:sz w:val="28"/>
        </w:rPr>
        <w:tab/>
      </w:r>
      <w:r>
        <w:rPr>
          <w:spacing w:val="2"/>
          <w:w w:val="60"/>
          <w:sz w:val="28"/>
        </w:rPr>
        <w:t>SPARKLING</w:t>
      </w:r>
      <w:r>
        <w:rPr>
          <w:spacing w:val="-7"/>
          <w:sz w:val="28"/>
        </w:rPr>
        <w:t> </w:t>
      </w:r>
      <w:r>
        <w:rPr>
          <w:spacing w:val="-2"/>
          <w:w w:val="75"/>
          <w:sz w:val="28"/>
        </w:rPr>
        <w:t>FLAVORS</w:t>
      </w:r>
      <w:r>
        <w:rPr>
          <w:sz w:val="28"/>
        </w:rPr>
        <w:tab/>
      </w:r>
      <w:r>
        <w:rPr>
          <w:w w:val="60"/>
          <w:sz w:val="28"/>
        </w:rPr>
        <w:t>WATER,</w:t>
      </w:r>
      <w:r>
        <w:rPr>
          <w:spacing w:val="-27"/>
          <w:sz w:val="28"/>
        </w:rPr>
        <w:t> </w:t>
      </w:r>
      <w:r>
        <w:rPr>
          <w:w w:val="60"/>
          <w:sz w:val="28"/>
        </w:rPr>
        <w:t>SPORTS,</w:t>
      </w:r>
      <w:r>
        <w:rPr>
          <w:spacing w:val="-26"/>
          <w:sz w:val="28"/>
        </w:rPr>
        <w:t> </w:t>
      </w:r>
      <w:r>
        <w:rPr>
          <w:w w:val="60"/>
          <w:sz w:val="28"/>
        </w:rPr>
        <w:t>COFFEE</w:t>
      </w:r>
      <w:r>
        <w:rPr>
          <w:spacing w:val="-1"/>
          <w:w w:val="60"/>
          <w:sz w:val="28"/>
        </w:rPr>
        <w:t> </w:t>
      </w:r>
      <w:r>
        <w:rPr>
          <w:w w:val="60"/>
          <w:sz w:val="28"/>
        </w:rPr>
        <w:t>AND</w:t>
      </w:r>
      <w:r>
        <w:rPr>
          <w:spacing w:val="-33"/>
          <w:sz w:val="28"/>
        </w:rPr>
        <w:t> </w:t>
      </w:r>
      <w:r>
        <w:rPr>
          <w:spacing w:val="-5"/>
          <w:w w:val="60"/>
          <w:sz w:val="28"/>
        </w:rPr>
        <w:t>TEA</w:t>
      </w:r>
      <w:r>
        <w:rPr>
          <w:sz w:val="28"/>
        </w:rPr>
        <w:tab/>
      </w:r>
      <w:r>
        <w:rPr>
          <w:w w:val="60"/>
          <w:sz w:val="28"/>
        </w:rPr>
        <w:t>JUICE,</w:t>
      </w:r>
      <w:r>
        <w:rPr>
          <w:spacing w:val="-22"/>
          <w:sz w:val="28"/>
        </w:rPr>
        <w:t> </w:t>
      </w:r>
      <w:r>
        <w:rPr>
          <w:w w:val="60"/>
          <w:sz w:val="28"/>
        </w:rPr>
        <w:t>VALUE-ADDED</w:t>
      </w:r>
      <w:r>
        <w:rPr>
          <w:spacing w:val="-14"/>
          <w:sz w:val="28"/>
        </w:rPr>
        <w:t> </w:t>
      </w:r>
      <w:r>
        <w:rPr>
          <w:w w:val="60"/>
          <w:sz w:val="28"/>
        </w:rPr>
        <w:t>DAIRY</w:t>
      </w:r>
      <w:r>
        <w:rPr>
          <w:spacing w:val="-29"/>
          <w:sz w:val="28"/>
        </w:rPr>
        <w:t> </w:t>
      </w:r>
      <w:r>
        <w:rPr>
          <w:w w:val="60"/>
          <w:sz w:val="28"/>
        </w:rPr>
        <w:t>AND</w:t>
      </w:r>
      <w:r>
        <w:rPr>
          <w:spacing w:val="-14"/>
          <w:sz w:val="28"/>
        </w:rPr>
        <w:t> </w:t>
      </w:r>
      <w:r>
        <w:rPr>
          <w:w w:val="60"/>
          <w:sz w:val="28"/>
        </w:rPr>
        <w:t>PLANT-BASED</w:t>
      </w:r>
      <w:r>
        <w:rPr>
          <w:spacing w:val="-15"/>
          <w:sz w:val="28"/>
        </w:rPr>
        <w:t> </w:t>
      </w:r>
      <w:r>
        <w:rPr>
          <w:spacing w:val="-2"/>
          <w:w w:val="60"/>
          <w:sz w:val="28"/>
        </w:rPr>
        <w:t>BEVERAGES</w:t>
      </w:r>
      <w:r>
        <w:rPr>
          <w:sz w:val="28"/>
        </w:rPr>
        <w:tab/>
      </w:r>
      <w:r>
        <w:rPr>
          <w:spacing w:val="-2"/>
          <w:w w:val="75"/>
          <w:sz w:val="28"/>
        </w:rPr>
        <w:t>EMERGING</w:t>
      </w:r>
    </w:p>
    <w:p>
      <w:pPr>
        <w:pStyle w:val="BodyText"/>
        <w:rPr>
          <w:sz w:val="20"/>
        </w:rPr>
      </w:pPr>
    </w:p>
    <w:p>
      <w:pPr>
        <w:pStyle w:val="BodyText"/>
        <w:rPr>
          <w:sz w:val="20"/>
        </w:rPr>
      </w:pPr>
    </w:p>
    <w:p>
      <w:pPr>
        <w:pStyle w:val="BodyText"/>
        <w:rPr>
          <w:sz w:val="20"/>
        </w:rPr>
      </w:pPr>
    </w:p>
    <w:p>
      <w:pPr>
        <w:pStyle w:val="BodyText"/>
        <w:spacing w:before="34"/>
        <w:rPr>
          <w:sz w:val="20"/>
        </w:rPr>
      </w:pPr>
    </w:p>
    <w:p>
      <w:pPr>
        <w:tabs>
          <w:tab w:pos="24736" w:val="right" w:leader="none"/>
        </w:tabs>
        <w:spacing w:before="0"/>
        <w:ind w:left="340" w:right="0" w:firstLine="0"/>
        <w:jc w:val="left"/>
        <w:rPr>
          <w:sz w:val="28"/>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r>
        <w:rPr>
          <w:sz w:val="20"/>
        </w:rPr>
        <w:tab/>
      </w:r>
      <w:r>
        <w:rPr>
          <w:spacing w:val="-5"/>
          <w:w w:val="75"/>
          <w:sz w:val="28"/>
        </w:rPr>
        <w:t>31</w:t>
      </w:r>
    </w:p>
    <w:p>
      <w:pPr>
        <w:spacing w:after="0"/>
        <w:jc w:val="left"/>
        <w:rPr>
          <w:sz w:val="28"/>
        </w:rPr>
        <w:sectPr>
          <w:type w:val="continuous"/>
          <w:pgSz w:w="25600" w:h="14400" w:orient="landscape"/>
          <w:pgMar w:header="0" w:footer="0" w:top="0" w:bottom="280" w:left="260" w:right="360"/>
        </w:sectPr>
      </w:pPr>
    </w:p>
    <w:p>
      <w:pPr>
        <w:spacing w:before="84"/>
        <w:ind w:left="340"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footerReference w:type="default" r:id="rId245"/>
          <w:pgSz w:w="25600" w:h="14400" w:orient="landscape"/>
          <w:pgMar w:header="0" w:footer="0" w:top="160" w:bottom="28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078" name="Group 1078"/>
                <wp:cNvGraphicFramePr>
                  <a:graphicFrameLocks/>
                </wp:cNvGraphicFramePr>
                <a:graphic>
                  <a:graphicData uri="http://schemas.microsoft.com/office/word/2010/wordprocessingGroup">
                    <wpg:wgp>
                      <wpg:cNvPr id="1078" name="Group 1078"/>
                      <wpg:cNvGrpSpPr/>
                      <wpg:grpSpPr>
                        <a:xfrm>
                          <a:off x="0" y="0"/>
                          <a:ext cx="10150475" cy="38100"/>
                          <a:chExt cx="10150475" cy="38100"/>
                        </a:xfrm>
                      </wpg:grpSpPr>
                      <wps:wsp>
                        <wps:cNvPr id="1079" name="Graphic 1079"/>
                        <wps:cNvSpPr/>
                        <wps:spPr>
                          <a:xfrm>
                            <a:off x="4212156" y="19050"/>
                            <a:ext cx="445134" cy="1270"/>
                          </a:xfrm>
                          <a:custGeom>
                            <a:avLst/>
                            <a:gdLst/>
                            <a:ahLst/>
                            <a:cxnLst/>
                            <a:rect l="l" t="t" r="r" b="b"/>
                            <a:pathLst>
                              <a:path w="445134" h="0">
                                <a:moveTo>
                                  <a:pt x="0" y="0"/>
                                </a:moveTo>
                                <a:lnTo>
                                  <a:pt x="444804" y="0"/>
                                </a:lnTo>
                              </a:path>
                            </a:pathLst>
                          </a:custGeom>
                          <a:ln w="38100">
                            <a:solidFill>
                              <a:srgbClr val="000000"/>
                            </a:solidFill>
                            <a:prstDash val="solid"/>
                          </a:ln>
                        </wps:spPr>
                        <wps:bodyPr wrap="square" lIns="0" tIns="0" rIns="0" bIns="0" rtlCol="0">
                          <a:prstTxWarp prst="textNoShape">
                            <a:avLst/>
                          </a:prstTxWarp>
                          <a:noAutofit/>
                        </wps:bodyPr>
                      </wps:wsp>
                      <wps:wsp>
                        <wps:cNvPr id="1080" name="Graphic 1080"/>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856" coordorigin="0,0" coordsize="15985,60">
                <v:line style="position:absolute" from="6633,30" to="7334,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Heading5"/>
      </w:pPr>
      <w:r>
        <w:rPr>
          <w:w w:val="60"/>
        </w:rPr>
        <w:t>LESS</w:t>
      </w:r>
      <w:r>
        <w:rPr>
          <w:spacing w:val="-33"/>
        </w:rPr>
        <w:t> </w:t>
      </w:r>
      <w:r>
        <w:rPr>
          <w:w w:val="60"/>
        </w:rPr>
        <w:t>SUGAR,</w:t>
      </w:r>
      <w:r>
        <w:rPr>
          <w:spacing w:val="-32"/>
        </w:rPr>
        <w:t> </w:t>
      </w:r>
      <w:r>
        <w:rPr>
          <w:w w:val="60"/>
        </w:rPr>
        <w:t>MORE</w:t>
      </w:r>
      <w:r>
        <w:rPr>
          <w:spacing w:val="-32"/>
        </w:rPr>
        <w:t> </w:t>
      </w:r>
      <w:r>
        <w:rPr>
          <w:spacing w:val="-2"/>
          <w:w w:val="60"/>
        </w:rPr>
        <w:t>CHOICES</w:t>
      </w:r>
    </w:p>
    <w:p>
      <w:pPr>
        <w:pStyle w:val="BodyText"/>
        <w:spacing w:before="6"/>
        <w:rPr>
          <w:sz w:val="20"/>
        </w:rPr>
      </w:pPr>
    </w:p>
    <w:p>
      <w:pPr>
        <w:spacing w:after="0"/>
        <w:rPr>
          <w:sz w:val="20"/>
        </w:rPr>
        <w:sectPr>
          <w:type w:val="continuous"/>
          <w:pgSz w:w="25600" w:h="14400" w:orient="landscape"/>
          <w:pgMar w:header="0" w:footer="0" w:top="0" w:bottom="280" w:left="260" w:right="360"/>
        </w:sectPr>
      </w:pPr>
    </w:p>
    <w:p>
      <w:pPr>
        <w:spacing w:line="232" w:lineRule="auto" w:before="112"/>
        <w:ind w:left="340" w:right="38" w:firstLine="0"/>
        <w:jc w:val="left"/>
        <w:rPr>
          <w:sz w:val="24"/>
        </w:rPr>
      </w:pPr>
      <w:r>
        <w:rPr>
          <w:w w:val="120"/>
          <w:sz w:val="24"/>
        </w:rPr>
        <w:t>We</w:t>
      </w:r>
      <w:r>
        <w:rPr>
          <w:spacing w:val="-1"/>
          <w:w w:val="120"/>
          <w:sz w:val="24"/>
        </w:rPr>
        <w:t> </w:t>
      </w:r>
      <w:r>
        <w:rPr>
          <w:w w:val="120"/>
          <w:sz w:val="24"/>
        </w:rPr>
        <w:t>support</w:t>
      </w:r>
      <w:r>
        <w:rPr>
          <w:spacing w:val="-1"/>
          <w:w w:val="120"/>
          <w:sz w:val="24"/>
        </w:rPr>
        <w:t> </w:t>
      </w:r>
      <w:r>
        <w:rPr>
          <w:w w:val="120"/>
          <w:sz w:val="24"/>
        </w:rPr>
        <w:t>the</w:t>
      </w:r>
      <w:r>
        <w:rPr>
          <w:spacing w:val="-1"/>
          <w:w w:val="120"/>
          <w:sz w:val="24"/>
        </w:rPr>
        <w:t> </w:t>
      </w:r>
      <w:r>
        <w:rPr>
          <w:w w:val="120"/>
          <w:sz w:val="24"/>
        </w:rPr>
        <w:t>recommendations of leading health authorities that individuals should consume less than</w:t>
      </w:r>
      <w:r>
        <w:rPr>
          <w:spacing w:val="-3"/>
          <w:w w:val="120"/>
          <w:sz w:val="24"/>
        </w:rPr>
        <w:t> </w:t>
      </w:r>
      <w:r>
        <w:rPr>
          <w:w w:val="120"/>
          <w:sz w:val="24"/>
        </w:rPr>
        <w:t>10%</w:t>
      </w:r>
      <w:r>
        <w:rPr>
          <w:spacing w:val="-3"/>
          <w:w w:val="120"/>
          <w:sz w:val="24"/>
        </w:rPr>
        <w:t> </w:t>
      </w:r>
      <w:r>
        <w:rPr>
          <w:w w:val="120"/>
          <w:sz w:val="24"/>
        </w:rPr>
        <w:t>of</w:t>
      </w:r>
      <w:r>
        <w:rPr>
          <w:spacing w:val="-3"/>
          <w:w w:val="120"/>
          <w:sz w:val="24"/>
        </w:rPr>
        <w:t> </w:t>
      </w:r>
      <w:r>
        <w:rPr>
          <w:w w:val="120"/>
          <w:sz w:val="24"/>
        </w:rPr>
        <w:t>their</w:t>
      </w:r>
      <w:r>
        <w:rPr>
          <w:spacing w:val="-3"/>
          <w:w w:val="120"/>
          <w:sz w:val="24"/>
        </w:rPr>
        <w:t> </w:t>
      </w:r>
      <w:r>
        <w:rPr>
          <w:w w:val="120"/>
          <w:sz w:val="24"/>
        </w:rPr>
        <w:t>total</w:t>
      </w:r>
      <w:r>
        <w:rPr>
          <w:spacing w:val="-3"/>
          <w:w w:val="120"/>
          <w:sz w:val="24"/>
        </w:rPr>
        <w:t> </w:t>
      </w:r>
      <w:r>
        <w:rPr>
          <w:w w:val="120"/>
          <w:sz w:val="24"/>
        </w:rPr>
        <w:t>calories from added sugar. That’s why, from 2017–2022, we removed more</w:t>
      </w:r>
      <w:r>
        <w:rPr>
          <w:spacing w:val="40"/>
          <w:w w:val="120"/>
          <w:sz w:val="24"/>
        </w:rPr>
        <w:t> </w:t>
      </w:r>
      <w:r>
        <w:rPr>
          <w:w w:val="120"/>
          <w:sz w:val="24"/>
        </w:rPr>
        <w:t>than</w:t>
      </w:r>
      <w:r>
        <w:rPr>
          <w:spacing w:val="40"/>
          <w:w w:val="120"/>
          <w:sz w:val="24"/>
        </w:rPr>
        <w:t> </w:t>
      </w:r>
      <w:r>
        <w:rPr>
          <w:w w:val="120"/>
          <w:sz w:val="24"/>
        </w:rPr>
        <w:t>900,000</w:t>
      </w:r>
      <w:r>
        <w:rPr>
          <w:spacing w:val="40"/>
          <w:w w:val="120"/>
          <w:sz w:val="24"/>
        </w:rPr>
        <w:t> </w:t>
      </w:r>
      <w:r>
        <w:rPr>
          <w:w w:val="120"/>
          <w:sz w:val="24"/>
        </w:rPr>
        <w:t>tons</w:t>
      </w:r>
      <w:r>
        <w:rPr>
          <w:spacing w:val="40"/>
          <w:w w:val="120"/>
          <w:sz w:val="24"/>
        </w:rPr>
        <w:t> </w:t>
      </w:r>
      <w:r>
        <w:rPr>
          <w:w w:val="120"/>
          <w:sz w:val="24"/>
        </w:rPr>
        <w:t>of</w:t>
      </w:r>
      <w:r>
        <w:rPr>
          <w:w w:val="120"/>
          <w:sz w:val="24"/>
        </w:rPr>
        <w:t> added sugar from our global portfolio</w:t>
      </w:r>
      <w:r>
        <w:rPr>
          <w:spacing w:val="-9"/>
          <w:w w:val="120"/>
          <w:sz w:val="24"/>
        </w:rPr>
        <w:t> </w:t>
      </w:r>
      <w:r>
        <w:rPr>
          <w:w w:val="120"/>
          <w:sz w:val="24"/>
        </w:rPr>
        <w:t>through</w:t>
      </w:r>
      <w:r>
        <w:rPr>
          <w:spacing w:val="-9"/>
          <w:w w:val="120"/>
          <w:sz w:val="24"/>
        </w:rPr>
        <w:t> </w:t>
      </w:r>
      <w:r>
        <w:rPr>
          <w:w w:val="120"/>
          <w:sz w:val="24"/>
        </w:rPr>
        <w:t>more</w:t>
      </w:r>
      <w:r>
        <w:rPr>
          <w:spacing w:val="-9"/>
          <w:w w:val="120"/>
          <w:sz w:val="24"/>
        </w:rPr>
        <w:t> </w:t>
      </w:r>
      <w:r>
        <w:rPr>
          <w:w w:val="120"/>
          <w:sz w:val="24"/>
        </w:rPr>
        <w:t>than</w:t>
      </w:r>
      <w:r>
        <w:rPr>
          <w:spacing w:val="-9"/>
          <w:w w:val="120"/>
          <w:sz w:val="24"/>
        </w:rPr>
        <w:t> </w:t>
      </w:r>
      <w:r>
        <w:rPr>
          <w:w w:val="120"/>
          <w:sz w:val="24"/>
        </w:rPr>
        <w:t>1,000 beverage reformulations.</w:t>
      </w:r>
    </w:p>
    <w:p>
      <w:pPr>
        <w:pStyle w:val="BodyText"/>
        <w:spacing w:before="181" w:after="1"/>
        <w:rPr>
          <w:sz w:val="20"/>
        </w:rPr>
      </w:pPr>
    </w:p>
    <w:p>
      <w:pPr>
        <w:pStyle w:val="BodyText"/>
        <w:ind w:left="310" w:right="-173"/>
        <w:rPr>
          <w:sz w:val="20"/>
        </w:rPr>
      </w:pPr>
      <w:r>
        <w:rPr>
          <w:sz w:val="20"/>
        </w:rPr>
        <mc:AlternateContent>
          <mc:Choice Requires="wps">
            <w:drawing>
              <wp:inline distT="0" distB="0" distL="0" distR="0">
                <wp:extent cx="2854960" cy="1677670"/>
                <wp:effectExtent l="19050" t="0" r="12064" b="8255"/>
                <wp:docPr id="1081" name="Group 1081"/>
                <wp:cNvGraphicFramePr>
                  <a:graphicFrameLocks/>
                </wp:cNvGraphicFramePr>
                <a:graphic>
                  <a:graphicData uri="http://schemas.microsoft.com/office/word/2010/wordprocessingGroup">
                    <wpg:wgp>
                      <wpg:cNvPr id="1081" name="Group 1081"/>
                      <wpg:cNvGrpSpPr/>
                      <wpg:grpSpPr>
                        <a:xfrm>
                          <a:off x="0" y="0"/>
                          <a:ext cx="2854960" cy="1677670"/>
                          <a:chExt cx="2854960" cy="1677670"/>
                        </a:xfrm>
                      </wpg:grpSpPr>
                      <wps:wsp>
                        <wps:cNvPr id="1082" name="Graphic 1082"/>
                        <wps:cNvSpPr/>
                        <wps:spPr>
                          <a:xfrm>
                            <a:off x="3175" y="3175"/>
                            <a:ext cx="2848610" cy="1671320"/>
                          </a:xfrm>
                          <a:custGeom>
                            <a:avLst/>
                            <a:gdLst/>
                            <a:ahLst/>
                            <a:cxnLst/>
                            <a:rect l="l" t="t" r="r" b="b"/>
                            <a:pathLst>
                              <a:path w="2848610" h="1671320">
                                <a:moveTo>
                                  <a:pt x="0" y="1671066"/>
                                </a:moveTo>
                                <a:lnTo>
                                  <a:pt x="2848610" y="1671066"/>
                                </a:lnTo>
                                <a:lnTo>
                                  <a:pt x="2848610" y="0"/>
                                </a:lnTo>
                                <a:lnTo>
                                  <a:pt x="0" y="0"/>
                                </a:lnTo>
                                <a:lnTo>
                                  <a:pt x="0" y="1671066"/>
                                </a:lnTo>
                                <a:close/>
                              </a:path>
                            </a:pathLst>
                          </a:custGeom>
                          <a:ln w="6350">
                            <a:solidFill>
                              <a:srgbClr val="000000"/>
                            </a:solidFill>
                            <a:prstDash val="solid"/>
                          </a:ln>
                        </wps:spPr>
                        <wps:bodyPr wrap="square" lIns="0" tIns="0" rIns="0" bIns="0" rtlCol="0">
                          <a:prstTxWarp prst="textNoShape">
                            <a:avLst/>
                          </a:prstTxWarp>
                          <a:noAutofit/>
                        </wps:bodyPr>
                      </wps:wsp>
                      <wps:wsp>
                        <wps:cNvPr id="1083" name="Graphic 1083"/>
                        <wps:cNvSpPr/>
                        <wps:spPr>
                          <a:xfrm>
                            <a:off x="0" y="19051"/>
                            <a:ext cx="2854960" cy="1270"/>
                          </a:xfrm>
                          <a:custGeom>
                            <a:avLst/>
                            <a:gdLst/>
                            <a:ahLst/>
                            <a:cxnLst/>
                            <a:rect l="l" t="t" r="r" b="b"/>
                            <a:pathLst>
                              <a:path w="2854960" h="0">
                                <a:moveTo>
                                  <a:pt x="0" y="0"/>
                                </a:moveTo>
                                <a:lnTo>
                                  <a:pt x="2854960" y="0"/>
                                </a:lnTo>
                              </a:path>
                            </a:pathLst>
                          </a:custGeom>
                          <a:ln w="38100">
                            <a:solidFill>
                              <a:srgbClr val="000000"/>
                            </a:solidFill>
                            <a:prstDash val="solid"/>
                          </a:ln>
                        </wps:spPr>
                        <wps:bodyPr wrap="square" lIns="0" tIns="0" rIns="0" bIns="0" rtlCol="0">
                          <a:prstTxWarp prst="textNoShape">
                            <a:avLst/>
                          </a:prstTxWarp>
                          <a:noAutofit/>
                        </wps:bodyPr>
                      </wps:wsp>
                      <wps:wsp>
                        <wps:cNvPr id="1084" name="Textbox 1084"/>
                        <wps:cNvSpPr txBox="1"/>
                        <wps:spPr>
                          <a:xfrm>
                            <a:off x="6350" y="38101"/>
                            <a:ext cx="2842260" cy="1633220"/>
                          </a:xfrm>
                          <a:prstGeom prst="rect">
                            <a:avLst/>
                          </a:prstGeom>
                        </wps:spPr>
                        <wps:txbx>
                          <w:txbxContent>
                            <w:p>
                              <w:pPr>
                                <w:spacing w:before="271"/>
                                <w:ind w:left="240" w:right="0" w:firstLine="0"/>
                                <w:jc w:val="left"/>
                                <w:rPr>
                                  <w:sz w:val="24"/>
                                </w:rPr>
                              </w:pPr>
                              <w:r>
                                <w:rPr>
                                  <w:spacing w:val="-2"/>
                                  <w:w w:val="85"/>
                                  <w:sz w:val="24"/>
                                </w:rPr>
                                <w:t>EUROPE</w:t>
                              </w:r>
                            </w:p>
                            <w:p>
                              <w:pPr>
                                <w:spacing w:line="259" w:lineRule="auto" w:before="11"/>
                                <w:ind w:left="240" w:right="815" w:firstLine="0"/>
                                <w:jc w:val="left"/>
                                <w:rPr>
                                  <w:sz w:val="20"/>
                                </w:rPr>
                              </w:pPr>
                              <w:r>
                                <w:rPr>
                                  <w:w w:val="120"/>
                                  <w:sz w:val="20"/>
                                </w:rPr>
                                <w:t>By</w:t>
                              </w:r>
                              <w:r>
                                <w:rPr>
                                  <w:spacing w:val="-7"/>
                                  <w:w w:val="120"/>
                                  <w:sz w:val="20"/>
                                </w:rPr>
                                <w:t> </w:t>
                              </w:r>
                              <w:r>
                                <w:rPr>
                                  <w:w w:val="120"/>
                                  <w:sz w:val="20"/>
                                </w:rPr>
                                <w:t>2025,</w:t>
                              </w:r>
                              <w:r>
                                <w:rPr>
                                  <w:spacing w:val="-4"/>
                                  <w:w w:val="120"/>
                                  <w:sz w:val="20"/>
                                </w:rPr>
                                <w:t> </w:t>
                              </w:r>
                              <w:r>
                                <w:rPr>
                                  <w:w w:val="120"/>
                                  <w:sz w:val="20"/>
                                </w:rPr>
                                <w:t>we aim for</w:t>
                              </w:r>
                              <w:r>
                                <w:rPr>
                                  <w:spacing w:val="-7"/>
                                  <w:w w:val="120"/>
                                  <w:sz w:val="20"/>
                                </w:rPr>
                                <w:t> </w:t>
                              </w:r>
                              <w:r>
                                <w:rPr>
                                  <w:w w:val="120"/>
                                  <w:sz w:val="20"/>
                                </w:rPr>
                                <w:t>50% of</w:t>
                              </w:r>
                              <w:r>
                                <w:rPr>
                                  <w:spacing w:val="-11"/>
                                  <w:w w:val="120"/>
                                  <w:sz w:val="20"/>
                                </w:rPr>
                                <w:t> </w:t>
                              </w:r>
                              <w:r>
                                <w:rPr>
                                  <w:w w:val="120"/>
                                  <w:sz w:val="20"/>
                                </w:rPr>
                                <w:t>the drinks we sell in Europe to be low-</w:t>
                              </w:r>
                              <w:r>
                                <w:rPr>
                                  <w:spacing w:val="-19"/>
                                  <w:w w:val="120"/>
                                  <w:sz w:val="20"/>
                                </w:rPr>
                                <w:t> </w:t>
                              </w:r>
                              <w:r>
                                <w:rPr>
                                  <w:w w:val="120"/>
                                  <w:sz w:val="20"/>
                                </w:rPr>
                                <w:t>and</w:t>
                              </w:r>
                              <w:r>
                                <w:rPr>
                                  <w:spacing w:val="-19"/>
                                  <w:w w:val="120"/>
                                  <w:sz w:val="20"/>
                                </w:rPr>
                                <w:t> </w:t>
                              </w:r>
                              <w:r>
                                <w:rPr>
                                  <w:w w:val="120"/>
                                  <w:sz w:val="20"/>
                                </w:rPr>
                                <w:t>no-calorie</w:t>
                              </w:r>
                              <w:r>
                                <w:rPr>
                                  <w:spacing w:val="-19"/>
                                  <w:w w:val="120"/>
                                  <w:sz w:val="20"/>
                                </w:rPr>
                                <w:t> </w:t>
                              </w:r>
                              <w:r>
                                <w:rPr>
                                  <w:w w:val="120"/>
                                  <w:sz w:val="20"/>
                                </w:rPr>
                                <w:t>drinks</w:t>
                              </w:r>
                              <w:r>
                                <w:rPr>
                                  <w:spacing w:val="-19"/>
                                  <w:w w:val="120"/>
                                  <w:sz w:val="20"/>
                                </w:rPr>
                                <w:t> </w:t>
                              </w:r>
                              <w:r>
                                <w:rPr>
                                  <w:w w:val="120"/>
                                  <w:sz w:val="20"/>
                                </w:rPr>
                                <w:t>(we’re</w:t>
                              </w:r>
                            </w:p>
                            <w:p>
                              <w:pPr>
                                <w:spacing w:line="259" w:lineRule="auto" w:before="0"/>
                                <w:ind w:left="240" w:right="419" w:firstLine="0"/>
                                <w:jc w:val="left"/>
                                <w:rPr>
                                  <w:sz w:val="20"/>
                                </w:rPr>
                              </w:pPr>
                              <w:r>
                                <w:rPr>
                                  <w:w w:val="120"/>
                                  <w:sz w:val="20"/>
                                </w:rPr>
                                <w:t>currently</w:t>
                              </w:r>
                              <w:r>
                                <w:rPr>
                                  <w:spacing w:val="-3"/>
                                  <w:w w:val="120"/>
                                  <w:sz w:val="20"/>
                                </w:rPr>
                                <w:t> </w:t>
                              </w:r>
                              <w:r>
                                <w:rPr>
                                  <w:w w:val="120"/>
                                  <w:sz w:val="20"/>
                                </w:rPr>
                                <w:t>at 45%) in support of</w:t>
                              </w:r>
                              <w:r>
                                <w:rPr>
                                  <w:spacing w:val="-9"/>
                                  <w:w w:val="120"/>
                                  <w:sz w:val="20"/>
                                </w:rPr>
                                <w:t> </w:t>
                              </w:r>
                              <w:r>
                                <w:rPr>
                                  <w:w w:val="120"/>
                                  <w:sz w:val="20"/>
                                </w:rPr>
                                <w:t>the EU Commission’s Farm-to-Fork strategy</w:t>
                              </w:r>
                              <w:r>
                                <w:rPr>
                                  <w:spacing w:val="-19"/>
                                  <w:w w:val="120"/>
                                  <w:sz w:val="20"/>
                                </w:rPr>
                                <w:t> </w:t>
                              </w:r>
                              <w:r>
                                <w:rPr>
                                  <w:w w:val="120"/>
                                  <w:sz w:val="20"/>
                                </w:rPr>
                                <w:t>to</w:t>
                              </w:r>
                              <w:r>
                                <w:rPr>
                                  <w:spacing w:val="-11"/>
                                  <w:w w:val="120"/>
                                  <w:sz w:val="20"/>
                                </w:rPr>
                                <w:t> </w:t>
                              </w:r>
                              <w:r>
                                <w:rPr>
                                  <w:w w:val="120"/>
                                  <w:sz w:val="20"/>
                                </w:rPr>
                                <w:t>accelerate</w:t>
                              </w:r>
                              <w:r>
                                <w:rPr>
                                  <w:spacing w:val="-15"/>
                                  <w:w w:val="120"/>
                                  <w:sz w:val="20"/>
                                </w:rPr>
                                <w:t> </w:t>
                              </w:r>
                              <w:r>
                                <w:rPr>
                                  <w:w w:val="120"/>
                                  <w:sz w:val="20"/>
                                </w:rPr>
                                <w:t>the</w:t>
                              </w:r>
                              <w:r>
                                <w:rPr>
                                  <w:spacing w:val="-15"/>
                                  <w:w w:val="120"/>
                                  <w:sz w:val="20"/>
                                </w:rPr>
                                <w:t> </w:t>
                              </w:r>
                              <w:r>
                                <w:rPr>
                                  <w:w w:val="120"/>
                                  <w:sz w:val="20"/>
                                </w:rPr>
                                <w:t>transition to sustainable food systems.</w:t>
                              </w:r>
                            </w:p>
                          </w:txbxContent>
                        </wps:txbx>
                        <wps:bodyPr wrap="square" lIns="0" tIns="0" rIns="0" bIns="0" rtlCol="0">
                          <a:noAutofit/>
                        </wps:bodyPr>
                      </wps:wsp>
                    </wpg:wgp>
                  </a:graphicData>
                </a:graphic>
              </wp:inline>
            </w:drawing>
          </mc:Choice>
          <mc:Fallback>
            <w:pict>
              <v:group style="width:224.8pt;height:132.1pt;mso-position-horizontal-relative:char;mso-position-vertical-relative:line" id="docshapegroup857" coordorigin="0,0" coordsize="4496,2642">
                <v:rect style="position:absolute;left:5;top:5;width:4486;height:2632" id="docshape858" filled="false" stroked="true" strokeweight=".5pt" strokecolor="#000000">
                  <v:stroke dashstyle="solid"/>
                </v:rect>
                <v:line style="position:absolute" from="0,30" to="4496,30" stroked="true" strokeweight="3pt" strokecolor="#000000">
                  <v:stroke dashstyle="solid"/>
                </v:line>
                <v:shape style="position:absolute;left:10;top:60;width:4476;height:2572" type="#_x0000_t202" id="docshape859" filled="false" stroked="false">
                  <v:textbox inset="0,0,0,0">
                    <w:txbxContent>
                      <w:p>
                        <w:pPr>
                          <w:spacing w:before="271"/>
                          <w:ind w:left="240" w:right="0" w:firstLine="0"/>
                          <w:jc w:val="left"/>
                          <w:rPr>
                            <w:sz w:val="24"/>
                          </w:rPr>
                        </w:pPr>
                        <w:r>
                          <w:rPr>
                            <w:spacing w:val="-2"/>
                            <w:w w:val="85"/>
                            <w:sz w:val="24"/>
                          </w:rPr>
                          <w:t>EUROPE</w:t>
                        </w:r>
                      </w:p>
                      <w:p>
                        <w:pPr>
                          <w:spacing w:line="259" w:lineRule="auto" w:before="11"/>
                          <w:ind w:left="240" w:right="815" w:firstLine="0"/>
                          <w:jc w:val="left"/>
                          <w:rPr>
                            <w:sz w:val="20"/>
                          </w:rPr>
                        </w:pPr>
                        <w:r>
                          <w:rPr>
                            <w:w w:val="120"/>
                            <w:sz w:val="20"/>
                          </w:rPr>
                          <w:t>By</w:t>
                        </w:r>
                        <w:r>
                          <w:rPr>
                            <w:spacing w:val="-7"/>
                            <w:w w:val="120"/>
                            <w:sz w:val="20"/>
                          </w:rPr>
                          <w:t> </w:t>
                        </w:r>
                        <w:r>
                          <w:rPr>
                            <w:w w:val="120"/>
                            <w:sz w:val="20"/>
                          </w:rPr>
                          <w:t>2025,</w:t>
                        </w:r>
                        <w:r>
                          <w:rPr>
                            <w:spacing w:val="-4"/>
                            <w:w w:val="120"/>
                            <w:sz w:val="20"/>
                          </w:rPr>
                          <w:t> </w:t>
                        </w:r>
                        <w:r>
                          <w:rPr>
                            <w:w w:val="120"/>
                            <w:sz w:val="20"/>
                          </w:rPr>
                          <w:t>we aim for</w:t>
                        </w:r>
                        <w:r>
                          <w:rPr>
                            <w:spacing w:val="-7"/>
                            <w:w w:val="120"/>
                            <w:sz w:val="20"/>
                          </w:rPr>
                          <w:t> </w:t>
                        </w:r>
                        <w:r>
                          <w:rPr>
                            <w:w w:val="120"/>
                            <w:sz w:val="20"/>
                          </w:rPr>
                          <w:t>50% of</w:t>
                        </w:r>
                        <w:r>
                          <w:rPr>
                            <w:spacing w:val="-11"/>
                            <w:w w:val="120"/>
                            <w:sz w:val="20"/>
                          </w:rPr>
                          <w:t> </w:t>
                        </w:r>
                        <w:r>
                          <w:rPr>
                            <w:w w:val="120"/>
                            <w:sz w:val="20"/>
                          </w:rPr>
                          <w:t>the drinks we sell in Europe to be low-</w:t>
                        </w:r>
                        <w:r>
                          <w:rPr>
                            <w:spacing w:val="-19"/>
                            <w:w w:val="120"/>
                            <w:sz w:val="20"/>
                          </w:rPr>
                          <w:t> </w:t>
                        </w:r>
                        <w:r>
                          <w:rPr>
                            <w:w w:val="120"/>
                            <w:sz w:val="20"/>
                          </w:rPr>
                          <w:t>and</w:t>
                        </w:r>
                        <w:r>
                          <w:rPr>
                            <w:spacing w:val="-19"/>
                            <w:w w:val="120"/>
                            <w:sz w:val="20"/>
                          </w:rPr>
                          <w:t> </w:t>
                        </w:r>
                        <w:r>
                          <w:rPr>
                            <w:w w:val="120"/>
                            <w:sz w:val="20"/>
                          </w:rPr>
                          <w:t>no-calorie</w:t>
                        </w:r>
                        <w:r>
                          <w:rPr>
                            <w:spacing w:val="-19"/>
                            <w:w w:val="120"/>
                            <w:sz w:val="20"/>
                          </w:rPr>
                          <w:t> </w:t>
                        </w:r>
                        <w:r>
                          <w:rPr>
                            <w:w w:val="120"/>
                            <w:sz w:val="20"/>
                          </w:rPr>
                          <w:t>drinks</w:t>
                        </w:r>
                        <w:r>
                          <w:rPr>
                            <w:spacing w:val="-19"/>
                            <w:w w:val="120"/>
                            <w:sz w:val="20"/>
                          </w:rPr>
                          <w:t> </w:t>
                        </w:r>
                        <w:r>
                          <w:rPr>
                            <w:w w:val="120"/>
                            <w:sz w:val="20"/>
                          </w:rPr>
                          <w:t>(we’re</w:t>
                        </w:r>
                      </w:p>
                      <w:p>
                        <w:pPr>
                          <w:spacing w:line="259" w:lineRule="auto" w:before="0"/>
                          <w:ind w:left="240" w:right="419" w:firstLine="0"/>
                          <w:jc w:val="left"/>
                          <w:rPr>
                            <w:sz w:val="20"/>
                          </w:rPr>
                        </w:pPr>
                        <w:r>
                          <w:rPr>
                            <w:w w:val="120"/>
                            <w:sz w:val="20"/>
                          </w:rPr>
                          <w:t>currently</w:t>
                        </w:r>
                        <w:r>
                          <w:rPr>
                            <w:spacing w:val="-3"/>
                            <w:w w:val="120"/>
                            <w:sz w:val="20"/>
                          </w:rPr>
                          <w:t> </w:t>
                        </w:r>
                        <w:r>
                          <w:rPr>
                            <w:w w:val="120"/>
                            <w:sz w:val="20"/>
                          </w:rPr>
                          <w:t>at 45%) in support of</w:t>
                        </w:r>
                        <w:r>
                          <w:rPr>
                            <w:spacing w:val="-9"/>
                            <w:w w:val="120"/>
                            <w:sz w:val="20"/>
                          </w:rPr>
                          <w:t> </w:t>
                        </w:r>
                        <w:r>
                          <w:rPr>
                            <w:w w:val="120"/>
                            <w:sz w:val="20"/>
                          </w:rPr>
                          <w:t>the EU Commission’s Farm-to-Fork strategy</w:t>
                        </w:r>
                        <w:r>
                          <w:rPr>
                            <w:spacing w:val="-19"/>
                            <w:w w:val="120"/>
                            <w:sz w:val="20"/>
                          </w:rPr>
                          <w:t> </w:t>
                        </w:r>
                        <w:r>
                          <w:rPr>
                            <w:w w:val="120"/>
                            <w:sz w:val="20"/>
                          </w:rPr>
                          <w:t>to</w:t>
                        </w:r>
                        <w:r>
                          <w:rPr>
                            <w:spacing w:val="-11"/>
                            <w:w w:val="120"/>
                            <w:sz w:val="20"/>
                          </w:rPr>
                          <w:t> </w:t>
                        </w:r>
                        <w:r>
                          <w:rPr>
                            <w:w w:val="120"/>
                            <w:sz w:val="20"/>
                          </w:rPr>
                          <w:t>accelerate</w:t>
                        </w:r>
                        <w:r>
                          <w:rPr>
                            <w:spacing w:val="-15"/>
                            <w:w w:val="120"/>
                            <w:sz w:val="20"/>
                          </w:rPr>
                          <w:t> </w:t>
                        </w:r>
                        <w:r>
                          <w:rPr>
                            <w:w w:val="120"/>
                            <w:sz w:val="20"/>
                          </w:rPr>
                          <w:t>the</w:t>
                        </w:r>
                        <w:r>
                          <w:rPr>
                            <w:spacing w:val="-15"/>
                            <w:w w:val="120"/>
                            <w:sz w:val="20"/>
                          </w:rPr>
                          <w:t> </w:t>
                        </w:r>
                        <w:r>
                          <w:rPr>
                            <w:w w:val="120"/>
                            <w:sz w:val="20"/>
                          </w:rPr>
                          <w:t>transition to sustainable food systems.</w:t>
                        </w:r>
                      </w:p>
                    </w:txbxContent>
                  </v:textbox>
                  <w10:wrap type="none"/>
                </v:shape>
              </v:group>
            </w:pict>
          </mc:Fallback>
        </mc:AlternateContent>
      </w:r>
      <w:r>
        <w:rPr>
          <w:sz w:val="20"/>
        </w:rPr>
      </w:r>
    </w:p>
    <w:p>
      <w:pPr>
        <w:pStyle w:val="BodyText"/>
        <w:spacing w:line="297" w:lineRule="auto" w:before="119"/>
        <w:ind w:left="340" w:right="15494"/>
      </w:pPr>
      <w:r>
        <w:rPr/>
        <w:br w:type="column"/>
      </w:r>
      <w:r>
        <w:rPr>
          <w:w w:val="125"/>
        </w:rPr>
        <w:t>We support more than 50 calorie and sugar reduction</w:t>
      </w:r>
      <w:r>
        <w:rPr>
          <w:spacing w:val="-15"/>
          <w:w w:val="125"/>
        </w:rPr>
        <w:t> </w:t>
      </w:r>
      <w:r>
        <w:rPr>
          <w:w w:val="125"/>
        </w:rPr>
        <w:t>pledges</w:t>
      </w:r>
      <w:r>
        <w:rPr>
          <w:spacing w:val="-15"/>
          <w:w w:val="125"/>
        </w:rPr>
        <w:t> </w:t>
      </w:r>
      <w:r>
        <w:rPr>
          <w:w w:val="125"/>
        </w:rPr>
        <w:t>globally,</w:t>
      </w:r>
      <w:r>
        <w:rPr>
          <w:spacing w:val="-15"/>
          <w:w w:val="125"/>
        </w:rPr>
        <w:t> </w:t>
      </w:r>
      <w:r>
        <w:rPr>
          <w:w w:val="125"/>
        </w:rPr>
        <w:t>in</w:t>
      </w:r>
      <w:r>
        <w:rPr>
          <w:spacing w:val="-15"/>
          <w:w w:val="125"/>
        </w:rPr>
        <w:t> </w:t>
      </w:r>
      <w:r>
        <w:rPr>
          <w:w w:val="125"/>
        </w:rPr>
        <w:t>collaboration</w:t>
      </w:r>
      <w:r>
        <w:rPr>
          <w:spacing w:val="-16"/>
          <w:w w:val="125"/>
        </w:rPr>
        <w:t> </w:t>
      </w:r>
      <w:r>
        <w:rPr>
          <w:w w:val="125"/>
        </w:rPr>
        <w:t>with industry peers. In 2022, we joined an updated industry-wide pledge in Australia</w:t>
      </w:r>
      <w:r>
        <w:rPr>
          <w:spacing w:val="-3"/>
          <w:w w:val="125"/>
        </w:rPr>
        <w:t> </w:t>
      </w:r>
      <w:r>
        <w:rPr>
          <w:w w:val="125"/>
        </w:rPr>
        <w:t>to reduce</w:t>
      </w:r>
      <w:r>
        <w:rPr>
          <w:spacing w:val="-1"/>
          <w:w w:val="125"/>
        </w:rPr>
        <w:t> </w:t>
      </w:r>
      <w:r>
        <w:rPr>
          <w:w w:val="125"/>
        </w:rPr>
        <w:t>the sugar</w:t>
      </w:r>
      <w:r>
        <w:rPr>
          <w:spacing w:val="-6"/>
          <w:w w:val="125"/>
        </w:rPr>
        <w:t> </w:t>
      </w:r>
      <w:r>
        <w:rPr>
          <w:w w:val="125"/>
        </w:rPr>
        <w:t>content</w:t>
      </w:r>
      <w:r>
        <w:rPr>
          <w:spacing w:val="-2"/>
          <w:w w:val="125"/>
        </w:rPr>
        <w:t> </w:t>
      </w:r>
      <w:r>
        <w:rPr>
          <w:w w:val="125"/>
        </w:rPr>
        <w:t>in</w:t>
      </w:r>
      <w:r>
        <w:rPr>
          <w:spacing w:val="-2"/>
          <w:w w:val="125"/>
        </w:rPr>
        <w:t> </w:t>
      </w:r>
      <w:r>
        <w:rPr>
          <w:w w:val="125"/>
        </w:rPr>
        <w:t>our</w:t>
      </w:r>
      <w:r>
        <w:rPr>
          <w:spacing w:val="-7"/>
          <w:w w:val="125"/>
        </w:rPr>
        <w:t> </w:t>
      </w:r>
      <w:r>
        <w:rPr>
          <w:w w:val="125"/>
        </w:rPr>
        <w:t>portfolio</w:t>
      </w:r>
      <w:r>
        <w:rPr>
          <w:spacing w:val="-2"/>
          <w:w w:val="125"/>
        </w:rPr>
        <w:t> </w:t>
      </w:r>
      <w:r>
        <w:rPr>
          <w:w w:val="125"/>
        </w:rPr>
        <w:t>by</w:t>
      </w:r>
      <w:r>
        <w:rPr>
          <w:spacing w:val="-7"/>
          <w:w w:val="125"/>
        </w:rPr>
        <w:t> </w:t>
      </w:r>
      <w:r>
        <w:rPr>
          <w:w w:val="125"/>
        </w:rPr>
        <w:t>25%</w:t>
      </w:r>
      <w:r>
        <w:rPr>
          <w:spacing w:val="-2"/>
          <w:w w:val="125"/>
        </w:rPr>
        <w:t> </w:t>
      </w:r>
      <w:r>
        <w:rPr>
          <w:w w:val="125"/>
        </w:rPr>
        <w:t>by</w:t>
      </w:r>
      <w:r>
        <w:rPr>
          <w:spacing w:val="-7"/>
          <w:w w:val="125"/>
        </w:rPr>
        <w:t> </w:t>
      </w:r>
      <w:r>
        <w:rPr>
          <w:w w:val="125"/>
        </w:rPr>
        <w:t>2025.</w:t>
      </w:r>
    </w:p>
    <w:p>
      <w:pPr>
        <w:pStyle w:val="BodyText"/>
        <w:spacing w:line="297" w:lineRule="auto" w:before="3"/>
        <w:ind w:left="340" w:right="15565"/>
      </w:pPr>
      <w:r>
        <w:rPr/>
        <mc:AlternateContent>
          <mc:Choice Requires="wps">
            <w:drawing>
              <wp:anchor distT="0" distB="0" distL="0" distR="0" allowOverlap="1" layoutInCell="1" locked="0" behindDoc="0" simplePos="0" relativeHeight="15848448">
                <wp:simplePos x="0" y="0"/>
                <wp:positionH relativeFrom="page">
                  <wp:posOffset>6548119</wp:posOffset>
                </wp:positionH>
                <wp:positionV relativeFrom="paragraph">
                  <wp:posOffset>-741779</wp:posOffset>
                </wp:positionV>
                <wp:extent cx="1270" cy="7010400"/>
                <wp:effectExtent l="0" t="0" r="0" b="0"/>
                <wp:wrapNone/>
                <wp:docPr id="1085" name="Graphic 1085"/>
                <wp:cNvGraphicFramePr>
                  <a:graphicFrameLocks/>
                </wp:cNvGraphicFramePr>
                <a:graphic>
                  <a:graphicData uri="http://schemas.microsoft.com/office/word/2010/wordprocessingShape">
                    <wps:wsp>
                      <wps:cNvPr id="1085" name="Graphic 1085"/>
                      <wps:cNvSpPr/>
                      <wps:spPr>
                        <a:xfrm>
                          <a:off x="0" y="0"/>
                          <a:ext cx="1270" cy="7010400"/>
                        </a:xfrm>
                        <a:custGeom>
                          <a:avLst/>
                          <a:gdLst/>
                          <a:ahLst/>
                          <a:cxnLst/>
                          <a:rect l="l" t="t" r="r" b="b"/>
                          <a:pathLst>
                            <a:path w="0" h="7010400">
                              <a:moveTo>
                                <a:pt x="0" y="0"/>
                              </a:moveTo>
                              <a:lnTo>
                                <a:pt x="0" y="701040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48448" from="515.599976pt,-58.407814pt" to="515.599976pt,493.592186pt" stroked="true" strokeweight=".3pt" strokecolor="#000000">
                <v:stroke dashstyle="solid"/>
                <w10:wrap type="none"/>
              </v:line>
            </w:pict>
          </mc:Fallback>
        </mc:AlternateContent>
      </w:r>
      <w:r>
        <w:rPr>
          <w:w w:val="125"/>
        </w:rPr>
        <w:t>In Kazakhstan,</w:t>
      </w:r>
      <w:r>
        <w:rPr>
          <w:spacing w:val="-8"/>
          <w:w w:val="125"/>
        </w:rPr>
        <w:t> </w:t>
      </w:r>
      <w:r>
        <w:rPr>
          <w:w w:val="125"/>
        </w:rPr>
        <w:t>we are among nine members of</w:t>
      </w:r>
      <w:r>
        <w:rPr>
          <w:spacing w:val="-22"/>
          <w:w w:val="125"/>
        </w:rPr>
        <w:t> </w:t>
      </w:r>
      <w:r>
        <w:rPr>
          <w:w w:val="125"/>
        </w:rPr>
        <w:t>the</w:t>
      </w:r>
      <w:r>
        <w:rPr>
          <w:spacing w:val="-16"/>
          <w:w w:val="125"/>
        </w:rPr>
        <w:t> </w:t>
      </w:r>
      <w:r>
        <w:rPr>
          <w:w w:val="125"/>
        </w:rPr>
        <w:t>national</w:t>
      </w:r>
      <w:r>
        <w:rPr>
          <w:spacing w:val="-15"/>
          <w:w w:val="125"/>
        </w:rPr>
        <w:t> </w:t>
      </w:r>
      <w:r>
        <w:rPr>
          <w:w w:val="125"/>
        </w:rPr>
        <w:t>beverage</w:t>
      </w:r>
      <w:r>
        <w:rPr>
          <w:spacing w:val="-15"/>
          <w:w w:val="125"/>
        </w:rPr>
        <w:t> </w:t>
      </w:r>
      <w:r>
        <w:rPr>
          <w:w w:val="125"/>
        </w:rPr>
        <w:t>association</w:t>
      </w:r>
      <w:r>
        <w:rPr>
          <w:spacing w:val="-16"/>
          <w:w w:val="125"/>
        </w:rPr>
        <w:t> </w:t>
      </w:r>
      <w:r>
        <w:rPr>
          <w:w w:val="125"/>
        </w:rPr>
        <w:t>to</w:t>
      </w:r>
      <w:r>
        <w:rPr>
          <w:spacing w:val="-14"/>
          <w:w w:val="125"/>
        </w:rPr>
        <w:t> </w:t>
      </w:r>
      <w:r>
        <w:rPr>
          <w:w w:val="125"/>
        </w:rPr>
        <w:t>sign</w:t>
      </w:r>
      <w:r>
        <w:rPr>
          <w:spacing w:val="-15"/>
          <w:w w:val="125"/>
        </w:rPr>
        <w:t> </w:t>
      </w:r>
      <w:r>
        <w:rPr>
          <w:w w:val="125"/>
        </w:rPr>
        <w:t>an</w:t>
      </w:r>
    </w:p>
    <w:p>
      <w:pPr>
        <w:pStyle w:val="BodyText"/>
        <w:spacing w:line="297" w:lineRule="auto" w:before="1"/>
        <w:ind w:left="340" w:right="15494"/>
      </w:pPr>
      <w:r>
        <w:rPr>
          <w:w w:val="125"/>
        </w:rPr>
        <w:t>industry</w:t>
      </w:r>
      <w:r>
        <w:rPr>
          <w:spacing w:val="-16"/>
          <w:w w:val="125"/>
        </w:rPr>
        <w:t> </w:t>
      </w:r>
      <w:r>
        <w:rPr>
          <w:w w:val="125"/>
        </w:rPr>
        <w:t>pledge</w:t>
      </w:r>
      <w:r>
        <w:rPr>
          <w:spacing w:val="-13"/>
          <w:w w:val="125"/>
        </w:rPr>
        <w:t> </w:t>
      </w:r>
      <w:r>
        <w:rPr>
          <w:w w:val="125"/>
        </w:rPr>
        <w:t>to</w:t>
      </w:r>
      <w:r>
        <w:rPr>
          <w:spacing w:val="-14"/>
          <w:w w:val="125"/>
        </w:rPr>
        <w:t> </w:t>
      </w:r>
      <w:r>
        <w:rPr>
          <w:w w:val="125"/>
        </w:rPr>
        <w:t>reduce</w:t>
      </w:r>
      <w:r>
        <w:rPr>
          <w:spacing w:val="-14"/>
          <w:w w:val="125"/>
        </w:rPr>
        <w:t> </w:t>
      </w:r>
      <w:r>
        <w:rPr>
          <w:w w:val="125"/>
        </w:rPr>
        <w:t>average</w:t>
      </w:r>
      <w:r>
        <w:rPr>
          <w:spacing w:val="-14"/>
          <w:w w:val="125"/>
        </w:rPr>
        <w:t> </w:t>
      </w:r>
      <w:r>
        <w:rPr>
          <w:w w:val="125"/>
        </w:rPr>
        <w:t>added</w:t>
      </w:r>
      <w:r>
        <w:rPr>
          <w:spacing w:val="-14"/>
          <w:w w:val="125"/>
        </w:rPr>
        <w:t> </w:t>
      </w:r>
      <w:r>
        <w:rPr>
          <w:w w:val="125"/>
        </w:rPr>
        <w:t>sugar in</w:t>
      </w:r>
      <w:r>
        <w:rPr>
          <w:spacing w:val="-3"/>
          <w:w w:val="125"/>
        </w:rPr>
        <w:t> </w:t>
      </w:r>
      <w:r>
        <w:rPr>
          <w:w w:val="125"/>
        </w:rPr>
        <w:t>our</w:t>
      </w:r>
      <w:r>
        <w:rPr>
          <w:spacing w:val="-8"/>
          <w:w w:val="125"/>
        </w:rPr>
        <w:t> </w:t>
      </w:r>
      <w:r>
        <w:rPr>
          <w:w w:val="125"/>
        </w:rPr>
        <w:t>drinks</w:t>
      </w:r>
      <w:r>
        <w:rPr>
          <w:spacing w:val="-3"/>
          <w:w w:val="125"/>
        </w:rPr>
        <w:t> </w:t>
      </w:r>
      <w:r>
        <w:rPr>
          <w:w w:val="125"/>
        </w:rPr>
        <w:t>by</w:t>
      </w:r>
      <w:r>
        <w:rPr>
          <w:spacing w:val="-8"/>
          <w:w w:val="125"/>
        </w:rPr>
        <w:t> </w:t>
      </w:r>
      <w:r>
        <w:rPr>
          <w:w w:val="125"/>
        </w:rPr>
        <w:t>10%</w:t>
      </w:r>
      <w:r>
        <w:rPr>
          <w:spacing w:val="-3"/>
          <w:w w:val="125"/>
        </w:rPr>
        <w:t> </w:t>
      </w:r>
      <w:r>
        <w:rPr>
          <w:w w:val="125"/>
        </w:rPr>
        <w:t>by</w:t>
      </w:r>
      <w:r>
        <w:rPr>
          <w:spacing w:val="-10"/>
          <w:w w:val="125"/>
        </w:rPr>
        <w:t> </w:t>
      </w:r>
      <w:r>
        <w:rPr>
          <w:w w:val="125"/>
        </w:rPr>
        <w:t>the</w:t>
      </w:r>
      <w:r>
        <w:rPr>
          <w:spacing w:val="-3"/>
          <w:w w:val="125"/>
        </w:rPr>
        <w:t> </w:t>
      </w:r>
      <w:r>
        <w:rPr>
          <w:w w:val="125"/>
        </w:rPr>
        <w:t>end</w:t>
      </w:r>
      <w:r>
        <w:rPr>
          <w:spacing w:val="-3"/>
          <w:w w:val="125"/>
        </w:rPr>
        <w:t> </w:t>
      </w:r>
      <w:r>
        <w:rPr>
          <w:w w:val="125"/>
        </w:rPr>
        <w:t>of</w:t>
      </w:r>
      <w:r>
        <w:rPr>
          <w:spacing w:val="-11"/>
          <w:w w:val="125"/>
        </w:rPr>
        <w:t> </w:t>
      </w:r>
      <w:r>
        <w:rPr>
          <w:w w:val="125"/>
        </w:rPr>
        <w:t>2026.</w:t>
      </w:r>
      <w:r>
        <w:rPr>
          <w:spacing w:val="-5"/>
          <w:w w:val="125"/>
        </w:rPr>
        <w:t> </w:t>
      </w:r>
      <w:r>
        <w:rPr>
          <w:w w:val="125"/>
        </w:rPr>
        <w:t>And we support guidelines released by the Health Ministry</w:t>
      </w:r>
      <w:r>
        <w:rPr>
          <w:spacing w:val="-6"/>
          <w:w w:val="125"/>
        </w:rPr>
        <w:t> </w:t>
      </w:r>
      <w:r>
        <w:rPr>
          <w:w w:val="125"/>
        </w:rPr>
        <w:t>of</w:t>
      </w:r>
      <w:r>
        <w:rPr>
          <w:spacing w:val="-17"/>
          <w:w w:val="125"/>
        </w:rPr>
        <w:t> </w:t>
      </w:r>
      <w:r>
        <w:rPr>
          <w:w w:val="125"/>
        </w:rPr>
        <w:t>Türkiye</w:t>
      </w:r>
      <w:r>
        <w:rPr>
          <w:spacing w:val="-3"/>
          <w:w w:val="125"/>
        </w:rPr>
        <w:t> </w:t>
      </w:r>
      <w:r>
        <w:rPr>
          <w:w w:val="125"/>
        </w:rPr>
        <w:t>and</w:t>
      </w:r>
      <w:r>
        <w:rPr>
          <w:spacing w:val="-3"/>
          <w:w w:val="125"/>
        </w:rPr>
        <w:t> </w:t>
      </w:r>
      <w:r>
        <w:rPr>
          <w:w w:val="125"/>
        </w:rPr>
        <w:t>Federation</w:t>
      </w:r>
      <w:r>
        <w:rPr>
          <w:spacing w:val="-3"/>
          <w:w w:val="125"/>
        </w:rPr>
        <w:t> </w:t>
      </w:r>
      <w:r>
        <w:rPr>
          <w:w w:val="125"/>
        </w:rPr>
        <w:t>of</w:t>
      </w:r>
      <w:r>
        <w:rPr>
          <w:spacing w:val="-12"/>
          <w:w w:val="125"/>
        </w:rPr>
        <w:t> </w:t>
      </w:r>
      <w:r>
        <w:rPr>
          <w:w w:val="125"/>
        </w:rPr>
        <w:t>Food</w:t>
      </w:r>
      <w:r>
        <w:rPr>
          <w:spacing w:val="-3"/>
          <w:w w:val="125"/>
        </w:rPr>
        <w:t> </w:t>
      </w:r>
      <w:r>
        <w:rPr>
          <w:w w:val="125"/>
        </w:rPr>
        <w:t>and </w:t>
      </w:r>
      <w:r>
        <w:rPr>
          <w:spacing w:val="-2"/>
          <w:w w:val="125"/>
        </w:rPr>
        <w:t>Drink</w:t>
      </w:r>
      <w:r>
        <w:rPr>
          <w:spacing w:val="-11"/>
          <w:w w:val="125"/>
        </w:rPr>
        <w:t> </w:t>
      </w:r>
      <w:r>
        <w:rPr>
          <w:spacing w:val="-2"/>
          <w:w w:val="125"/>
        </w:rPr>
        <w:t>Industry</w:t>
      </w:r>
      <w:r>
        <w:rPr>
          <w:spacing w:val="-17"/>
          <w:w w:val="125"/>
        </w:rPr>
        <w:t> </w:t>
      </w:r>
      <w:r>
        <w:rPr>
          <w:spacing w:val="-2"/>
          <w:w w:val="125"/>
        </w:rPr>
        <w:t>Associations</w:t>
      </w:r>
      <w:r>
        <w:rPr>
          <w:spacing w:val="-6"/>
          <w:w w:val="125"/>
        </w:rPr>
        <w:t> </w:t>
      </w:r>
      <w:r>
        <w:rPr>
          <w:spacing w:val="-2"/>
          <w:w w:val="125"/>
        </w:rPr>
        <w:t>of</w:t>
      </w:r>
      <w:r>
        <w:rPr>
          <w:spacing w:val="-20"/>
          <w:w w:val="125"/>
        </w:rPr>
        <w:t> </w:t>
      </w:r>
      <w:r>
        <w:rPr>
          <w:spacing w:val="-2"/>
          <w:w w:val="125"/>
        </w:rPr>
        <w:t>Türkiye</w:t>
      </w:r>
      <w:r>
        <w:rPr>
          <w:spacing w:val="-8"/>
          <w:w w:val="125"/>
        </w:rPr>
        <w:t> </w:t>
      </w:r>
      <w:r>
        <w:rPr>
          <w:spacing w:val="-2"/>
          <w:w w:val="125"/>
        </w:rPr>
        <w:t>to</w:t>
      </w:r>
      <w:r>
        <w:rPr>
          <w:spacing w:val="-6"/>
          <w:w w:val="125"/>
        </w:rPr>
        <w:t> </w:t>
      </w:r>
      <w:r>
        <w:rPr>
          <w:spacing w:val="-2"/>
          <w:w w:val="125"/>
        </w:rPr>
        <w:t>reduce</w:t>
      </w:r>
    </w:p>
    <w:p>
      <w:pPr>
        <w:pStyle w:val="BodyText"/>
        <w:spacing w:line="297" w:lineRule="auto" w:before="3"/>
        <w:ind w:left="340" w:right="15294"/>
      </w:pPr>
      <w:r>
        <w:rPr>
          <w:w w:val="125"/>
        </w:rPr>
        <w:t>sugar</w:t>
      </w:r>
      <w:r>
        <w:rPr>
          <w:spacing w:val="-16"/>
          <w:w w:val="125"/>
        </w:rPr>
        <w:t> </w:t>
      </w:r>
      <w:r>
        <w:rPr>
          <w:w w:val="125"/>
        </w:rPr>
        <w:t>in</w:t>
      </w:r>
      <w:r>
        <w:rPr>
          <w:spacing w:val="-16"/>
          <w:w w:val="125"/>
        </w:rPr>
        <w:t> </w:t>
      </w:r>
      <w:r>
        <w:rPr>
          <w:w w:val="125"/>
        </w:rPr>
        <w:t>nonalcoholic</w:t>
      </w:r>
      <w:r>
        <w:rPr>
          <w:spacing w:val="-15"/>
          <w:w w:val="125"/>
        </w:rPr>
        <w:t> </w:t>
      </w:r>
      <w:r>
        <w:rPr>
          <w:w w:val="125"/>
        </w:rPr>
        <w:t>beverages</w:t>
      </w:r>
      <w:r>
        <w:rPr>
          <w:spacing w:val="-16"/>
          <w:w w:val="125"/>
        </w:rPr>
        <w:t> </w:t>
      </w:r>
      <w:r>
        <w:rPr>
          <w:w w:val="125"/>
        </w:rPr>
        <w:t>and</w:t>
      </w:r>
      <w:r>
        <w:rPr>
          <w:spacing w:val="-16"/>
          <w:w w:val="125"/>
        </w:rPr>
        <w:t> </w:t>
      </w:r>
      <w:r>
        <w:rPr>
          <w:w w:val="125"/>
        </w:rPr>
        <w:t>certain</w:t>
      </w:r>
      <w:r>
        <w:rPr>
          <w:spacing w:val="-15"/>
          <w:w w:val="125"/>
        </w:rPr>
        <w:t> </w:t>
      </w:r>
      <w:r>
        <w:rPr>
          <w:w w:val="125"/>
        </w:rPr>
        <w:t>food categories by 10% by 2025.</w:t>
      </w:r>
    </w:p>
    <w:p>
      <w:pPr>
        <w:pStyle w:val="BodyText"/>
        <w:spacing w:line="297" w:lineRule="auto" w:before="121"/>
        <w:ind w:left="340" w:right="15383"/>
      </w:pPr>
      <w:r>
        <w:rPr>
          <w:w w:val="125"/>
        </w:rPr>
        <w:t>In</w:t>
      </w:r>
      <w:r>
        <w:rPr>
          <w:spacing w:val="-16"/>
          <w:w w:val="125"/>
        </w:rPr>
        <w:t> </w:t>
      </w:r>
      <w:r>
        <w:rPr>
          <w:w w:val="125"/>
        </w:rPr>
        <w:t>Europe,</w:t>
      </w:r>
      <w:r>
        <w:rPr>
          <w:spacing w:val="-16"/>
          <w:w w:val="125"/>
        </w:rPr>
        <w:t> </w:t>
      </w:r>
      <w:r>
        <w:rPr>
          <w:w w:val="125"/>
        </w:rPr>
        <w:t>we</w:t>
      </w:r>
      <w:r>
        <w:rPr>
          <w:spacing w:val="-15"/>
          <w:w w:val="125"/>
        </w:rPr>
        <w:t> </w:t>
      </w:r>
      <w:r>
        <w:rPr>
          <w:w w:val="125"/>
        </w:rPr>
        <w:t>are</w:t>
      </w:r>
      <w:r>
        <w:rPr>
          <w:spacing w:val="-16"/>
          <w:w w:val="125"/>
        </w:rPr>
        <w:t> </w:t>
      </w:r>
      <w:r>
        <w:rPr>
          <w:w w:val="125"/>
        </w:rPr>
        <w:t>leading</w:t>
      </w:r>
      <w:r>
        <w:rPr>
          <w:spacing w:val="-16"/>
          <w:w w:val="125"/>
        </w:rPr>
        <w:t> </w:t>
      </w:r>
      <w:r>
        <w:rPr>
          <w:w w:val="125"/>
        </w:rPr>
        <w:t>the</w:t>
      </w:r>
      <w:r>
        <w:rPr>
          <w:spacing w:val="-15"/>
          <w:w w:val="125"/>
        </w:rPr>
        <w:t> </w:t>
      </w:r>
      <w:r>
        <w:rPr>
          <w:w w:val="125"/>
        </w:rPr>
        <w:t>soft</w:t>
      </w:r>
      <w:r>
        <w:rPr>
          <w:spacing w:val="-16"/>
          <w:w w:val="125"/>
        </w:rPr>
        <w:t> </w:t>
      </w:r>
      <w:r>
        <w:rPr>
          <w:w w:val="125"/>
        </w:rPr>
        <w:t>drinks</w:t>
      </w:r>
      <w:r>
        <w:rPr>
          <w:spacing w:val="-15"/>
          <w:w w:val="125"/>
        </w:rPr>
        <w:t> </w:t>
      </w:r>
      <w:r>
        <w:rPr>
          <w:w w:val="125"/>
        </w:rPr>
        <w:t>industry in voluntarily committing to sugar reduction.</w:t>
      </w:r>
    </w:p>
    <w:p>
      <w:pPr>
        <w:pStyle w:val="BodyText"/>
        <w:spacing w:line="297" w:lineRule="auto" w:before="1"/>
        <w:ind w:left="340" w:right="15396"/>
      </w:pPr>
      <w:r>
        <w:rPr>
          <w:w w:val="125"/>
        </w:rPr>
        <w:t>Together with peers through the industry association</w:t>
      </w:r>
      <w:r>
        <w:rPr>
          <w:spacing w:val="-16"/>
          <w:w w:val="125"/>
        </w:rPr>
        <w:t> </w:t>
      </w:r>
      <w:r>
        <w:rPr>
          <w:w w:val="125"/>
        </w:rPr>
        <w:t>UNESDA</w:t>
      </w:r>
      <w:r>
        <w:rPr>
          <w:spacing w:val="-21"/>
          <w:w w:val="125"/>
        </w:rPr>
        <w:t> </w:t>
      </w:r>
      <w:r>
        <w:rPr>
          <w:w w:val="125"/>
        </w:rPr>
        <w:t>Soft</w:t>
      </w:r>
      <w:r>
        <w:rPr>
          <w:spacing w:val="-15"/>
          <w:w w:val="125"/>
        </w:rPr>
        <w:t> </w:t>
      </w:r>
      <w:r>
        <w:rPr>
          <w:w w:val="125"/>
        </w:rPr>
        <w:t>Drinks</w:t>
      </w:r>
      <w:r>
        <w:rPr>
          <w:spacing w:val="-16"/>
          <w:w w:val="125"/>
        </w:rPr>
        <w:t> </w:t>
      </w:r>
      <w:r>
        <w:rPr>
          <w:w w:val="125"/>
        </w:rPr>
        <w:t>Europe,</w:t>
      </w:r>
      <w:r>
        <w:rPr>
          <w:spacing w:val="-15"/>
          <w:w w:val="125"/>
        </w:rPr>
        <w:t> </w:t>
      </w:r>
      <w:r>
        <w:rPr>
          <w:w w:val="125"/>
        </w:rPr>
        <w:t>we</w:t>
      </w:r>
      <w:r>
        <w:rPr>
          <w:spacing w:val="-16"/>
          <w:w w:val="125"/>
        </w:rPr>
        <w:t> </w:t>
      </w:r>
      <w:r>
        <w:rPr>
          <w:w w:val="125"/>
        </w:rPr>
        <w:t>have </w:t>
      </w:r>
      <w:hyperlink r:id="rId246">
        <w:r>
          <w:rPr>
            <w:color w:val="0000EE"/>
            <w:w w:val="125"/>
            <w:u w:val="single" w:color="0000EE"/>
          </w:rPr>
          <w:t>reduced average added sugars in soft drinks by</w:t>
        </w:r>
      </w:hyperlink>
      <w:r>
        <w:rPr>
          <w:color w:val="0000EE"/>
          <w:w w:val="125"/>
        </w:rPr>
        <w:t> </w:t>
      </w:r>
      <w:hyperlink r:id="rId246">
        <w:r>
          <w:rPr>
            <w:color w:val="0000EE"/>
            <w:w w:val="125"/>
            <w:u w:val="single" w:color="0000EE"/>
          </w:rPr>
          <w:t>28.6%</w:t>
        </w:r>
      </w:hyperlink>
      <w:r>
        <w:rPr>
          <w:color w:val="0000EE"/>
          <w:w w:val="125"/>
        </w:rPr>
        <w:t> </w:t>
      </w:r>
      <w:r>
        <w:rPr>
          <w:w w:val="125"/>
        </w:rPr>
        <w:t>across the European Union and United Kingdom since 2000. In</w:t>
      </w:r>
      <w:r>
        <w:rPr>
          <w:spacing w:val="-4"/>
          <w:w w:val="125"/>
        </w:rPr>
        <w:t> </w:t>
      </w:r>
      <w:r>
        <w:rPr>
          <w:w w:val="125"/>
        </w:rPr>
        <w:t>June 2021, as part of</w:t>
      </w:r>
    </w:p>
    <w:p>
      <w:pPr>
        <w:pStyle w:val="BodyText"/>
        <w:spacing w:line="297" w:lineRule="auto" w:before="2"/>
        <w:ind w:left="340" w:right="15389"/>
      </w:pPr>
      <w:r>
        <w:rPr/>
        <mc:AlternateContent>
          <mc:Choice Requires="wps">
            <w:drawing>
              <wp:anchor distT="0" distB="0" distL="0" distR="0" allowOverlap="1" layoutInCell="1" locked="0" behindDoc="0" simplePos="0" relativeHeight="15847424">
                <wp:simplePos x="0" y="0"/>
                <wp:positionH relativeFrom="page">
                  <wp:posOffset>381000</wp:posOffset>
                </wp:positionH>
                <wp:positionV relativeFrom="paragraph">
                  <wp:posOffset>603176</wp:posOffset>
                </wp:positionV>
                <wp:extent cx="2854960" cy="1512570"/>
                <wp:effectExtent l="0" t="0" r="0" b="0"/>
                <wp:wrapNone/>
                <wp:docPr id="1086" name="Group 1086"/>
                <wp:cNvGraphicFramePr>
                  <a:graphicFrameLocks/>
                </wp:cNvGraphicFramePr>
                <a:graphic>
                  <a:graphicData uri="http://schemas.microsoft.com/office/word/2010/wordprocessingGroup">
                    <wpg:wgp>
                      <wpg:cNvPr id="1086" name="Group 1086"/>
                      <wpg:cNvGrpSpPr/>
                      <wpg:grpSpPr>
                        <a:xfrm>
                          <a:off x="0" y="0"/>
                          <a:ext cx="2854960" cy="1512570"/>
                          <a:chExt cx="2854960" cy="1512570"/>
                        </a:xfrm>
                      </wpg:grpSpPr>
                      <wps:wsp>
                        <wps:cNvPr id="1087" name="Graphic 1087"/>
                        <wps:cNvSpPr/>
                        <wps:spPr>
                          <a:xfrm>
                            <a:off x="3175" y="3175"/>
                            <a:ext cx="2848610" cy="1506220"/>
                          </a:xfrm>
                          <a:custGeom>
                            <a:avLst/>
                            <a:gdLst/>
                            <a:ahLst/>
                            <a:cxnLst/>
                            <a:rect l="l" t="t" r="r" b="b"/>
                            <a:pathLst>
                              <a:path w="2848610" h="1506220">
                                <a:moveTo>
                                  <a:pt x="0" y="1505965"/>
                                </a:moveTo>
                                <a:lnTo>
                                  <a:pt x="2848610" y="1505965"/>
                                </a:lnTo>
                                <a:lnTo>
                                  <a:pt x="2848610" y="0"/>
                                </a:lnTo>
                                <a:lnTo>
                                  <a:pt x="0" y="0"/>
                                </a:lnTo>
                                <a:lnTo>
                                  <a:pt x="0" y="1505965"/>
                                </a:lnTo>
                                <a:close/>
                              </a:path>
                            </a:pathLst>
                          </a:custGeom>
                          <a:ln w="6349">
                            <a:solidFill>
                              <a:srgbClr val="000000"/>
                            </a:solidFill>
                            <a:prstDash val="solid"/>
                          </a:ln>
                        </wps:spPr>
                        <wps:bodyPr wrap="square" lIns="0" tIns="0" rIns="0" bIns="0" rtlCol="0">
                          <a:prstTxWarp prst="textNoShape">
                            <a:avLst/>
                          </a:prstTxWarp>
                          <a:noAutofit/>
                        </wps:bodyPr>
                      </wps:wsp>
                      <wps:wsp>
                        <wps:cNvPr id="1088" name="Graphic 1088"/>
                        <wps:cNvSpPr/>
                        <wps:spPr>
                          <a:xfrm>
                            <a:off x="0" y="19051"/>
                            <a:ext cx="2854960" cy="1270"/>
                          </a:xfrm>
                          <a:custGeom>
                            <a:avLst/>
                            <a:gdLst/>
                            <a:ahLst/>
                            <a:cxnLst/>
                            <a:rect l="l" t="t" r="r" b="b"/>
                            <a:pathLst>
                              <a:path w="2854960" h="0">
                                <a:moveTo>
                                  <a:pt x="0" y="0"/>
                                </a:moveTo>
                                <a:lnTo>
                                  <a:pt x="2854960" y="0"/>
                                </a:lnTo>
                              </a:path>
                            </a:pathLst>
                          </a:custGeom>
                          <a:ln w="38100">
                            <a:solidFill>
                              <a:srgbClr val="000000"/>
                            </a:solidFill>
                            <a:prstDash val="solid"/>
                          </a:ln>
                        </wps:spPr>
                        <wps:bodyPr wrap="square" lIns="0" tIns="0" rIns="0" bIns="0" rtlCol="0">
                          <a:prstTxWarp prst="textNoShape">
                            <a:avLst/>
                          </a:prstTxWarp>
                          <a:noAutofit/>
                        </wps:bodyPr>
                      </wps:wsp>
                      <wps:wsp>
                        <wps:cNvPr id="1089" name="Textbox 1089"/>
                        <wps:cNvSpPr txBox="1"/>
                        <wps:spPr>
                          <a:xfrm>
                            <a:off x="6350" y="38101"/>
                            <a:ext cx="2842260" cy="1468120"/>
                          </a:xfrm>
                          <a:prstGeom prst="rect">
                            <a:avLst/>
                          </a:prstGeom>
                        </wps:spPr>
                        <wps:txbx>
                          <w:txbxContent>
                            <w:p>
                              <w:pPr>
                                <w:spacing w:before="271"/>
                                <w:ind w:left="240" w:right="0" w:firstLine="0"/>
                                <w:jc w:val="left"/>
                                <w:rPr>
                                  <w:sz w:val="24"/>
                                </w:rPr>
                              </w:pPr>
                              <w:r>
                                <w:rPr>
                                  <w:w w:val="60"/>
                                  <w:sz w:val="24"/>
                                </w:rPr>
                                <w:t>UNITED</w:t>
                              </w:r>
                              <w:r>
                                <w:rPr>
                                  <w:spacing w:val="-8"/>
                                  <w:w w:val="70"/>
                                  <w:sz w:val="24"/>
                                </w:rPr>
                                <w:t> </w:t>
                              </w:r>
                              <w:r>
                                <w:rPr>
                                  <w:spacing w:val="-2"/>
                                  <w:w w:val="70"/>
                                  <w:sz w:val="24"/>
                                </w:rPr>
                                <w:t>STATES</w:t>
                              </w:r>
                            </w:p>
                            <w:p>
                              <w:pPr>
                                <w:spacing w:line="259" w:lineRule="auto" w:before="11"/>
                                <w:ind w:left="240" w:right="419" w:firstLine="0"/>
                                <w:jc w:val="left"/>
                                <w:rPr>
                                  <w:sz w:val="11"/>
                                </w:rPr>
                              </w:pPr>
                              <w:r>
                                <w:rPr>
                                  <w:w w:val="120"/>
                                  <w:sz w:val="20"/>
                                </w:rPr>
                                <w:t>We’re offering more low- and no- calorie options in more places. For </w:t>
                              </w:r>
                              <w:r>
                                <w:rPr>
                                  <w:spacing w:val="-2"/>
                                  <w:w w:val="120"/>
                                  <w:sz w:val="20"/>
                                </w:rPr>
                                <w:t>example,</w:t>
                              </w:r>
                              <w:r>
                                <w:rPr>
                                  <w:spacing w:val="-17"/>
                                  <w:w w:val="120"/>
                                  <w:sz w:val="20"/>
                                </w:rPr>
                                <w:t> </w:t>
                              </w:r>
                              <w:r>
                                <w:rPr>
                                  <w:spacing w:val="-2"/>
                                  <w:w w:val="120"/>
                                  <w:sz w:val="20"/>
                                </w:rPr>
                                <w:t>99.7%</w:t>
                              </w:r>
                              <w:r>
                                <w:rPr>
                                  <w:spacing w:val="-17"/>
                                  <w:w w:val="120"/>
                                  <w:sz w:val="20"/>
                                </w:rPr>
                                <w:t> </w:t>
                              </w:r>
                              <w:r>
                                <w:rPr>
                                  <w:spacing w:val="-2"/>
                                  <w:w w:val="120"/>
                                  <w:sz w:val="20"/>
                                </w:rPr>
                                <w:t>of</w:t>
                              </w:r>
                              <w:r>
                                <w:rPr>
                                  <w:spacing w:val="-17"/>
                                  <w:w w:val="120"/>
                                  <w:sz w:val="20"/>
                                </w:rPr>
                                <w:t> </w:t>
                              </w:r>
                              <w:r>
                                <w:rPr>
                                  <w:spacing w:val="-2"/>
                                  <w:w w:val="120"/>
                                  <w:sz w:val="20"/>
                                </w:rPr>
                                <w:t>U.S.</w:t>
                              </w:r>
                              <w:r>
                                <w:rPr>
                                  <w:spacing w:val="-16"/>
                                  <w:w w:val="120"/>
                                  <w:sz w:val="20"/>
                                </w:rPr>
                                <w:t> </w:t>
                              </w:r>
                              <w:r>
                                <w:rPr>
                                  <w:spacing w:val="-2"/>
                                  <w:w w:val="120"/>
                                  <w:sz w:val="20"/>
                                </w:rPr>
                                <w:t>outlets</w:t>
                              </w:r>
                              <w:r>
                                <w:rPr>
                                  <w:spacing w:val="-17"/>
                                  <w:w w:val="120"/>
                                  <w:sz w:val="20"/>
                                </w:rPr>
                                <w:t> </w:t>
                              </w:r>
                              <w:r>
                                <w:rPr>
                                  <w:spacing w:val="-2"/>
                                  <w:w w:val="120"/>
                                  <w:sz w:val="20"/>
                                </w:rPr>
                                <w:t>carry </w:t>
                              </w:r>
                              <w:r>
                                <w:rPr>
                                  <w:w w:val="120"/>
                                  <w:sz w:val="20"/>
                                </w:rPr>
                                <w:t>our</w:t>
                              </w:r>
                              <w:r>
                                <w:rPr>
                                  <w:spacing w:val="-19"/>
                                  <w:w w:val="120"/>
                                  <w:sz w:val="20"/>
                                </w:rPr>
                                <w:t> </w:t>
                              </w:r>
                              <w:r>
                                <w:rPr>
                                  <w:w w:val="120"/>
                                  <w:sz w:val="20"/>
                                </w:rPr>
                                <w:t>low-</w:t>
                              </w:r>
                              <w:r>
                                <w:rPr>
                                  <w:spacing w:val="-19"/>
                                  <w:w w:val="120"/>
                                  <w:sz w:val="20"/>
                                </w:rPr>
                                <w:t> </w:t>
                              </w:r>
                              <w:r>
                                <w:rPr>
                                  <w:w w:val="120"/>
                                  <w:sz w:val="20"/>
                                </w:rPr>
                                <w:t>and</w:t>
                              </w:r>
                              <w:r>
                                <w:rPr>
                                  <w:spacing w:val="-19"/>
                                  <w:w w:val="120"/>
                                  <w:sz w:val="20"/>
                                </w:rPr>
                                <w:t> </w:t>
                              </w:r>
                              <w:r>
                                <w:rPr>
                                  <w:w w:val="120"/>
                                  <w:sz w:val="20"/>
                                </w:rPr>
                                <w:t>zero-sugar</w:t>
                              </w:r>
                              <w:r>
                                <w:rPr>
                                  <w:spacing w:val="-18"/>
                                  <w:w w:val="120"/>
                                  <w:sz w:val="20"/>
                                </w:rPr>
                                <w:t> </w:t>
                              </w:r>
                              <w:r>
                                <w:rPr>
                                  <w:w w:val="120"/>
                                  <w:sz w:val="20"/>
                                </w:rPr>
                                <w:t>SKUs—and, on</w:t>
                              </w:r>
                              <w:r>
                                <w:rPr>
                                  <w:spacing w:val="-14"/>
                                  <w:w w:val="120"/>
                                  <w:sz w:val="20"/>
                                </w:rPr>
                                <w:t> </w:t>
                              </w:r>
                              <w:r>
                                <w:rPr>
                                  <w:w w:val="120"/>
                                  <w:sz w:val="20"/>
                                </w:rPr>
                                <w:t>average,</w:t>
                              </w:r>
                              <w:r>
                                <w:rPr>
                                  <w:spacing w:val="-14"/>
                                  <w:w w:val="120"/>
                                  <w:sz w:val="20"/>
                                </w:rPr>
                                <w:t> </w:t>
                              </w:r>
                              <w:r>
                                <w:rPr>
                                  <w:w w:val="120"/>
                                  <w:sz w:val="20"/>
                                </w:rPr>
                                <w:t>24</w:t>
                              </w:r>
                              <w:r>
                                <w:rPr>
                                  <w:spacing w:val="-14"/>
                                  <w:w w:val="120"/>
                                  <w:sz w:val="20"/>
                                </w:rPr>
                                <w:t> </w:t>
                              </w:r>
                              <w:r>
                                <w:rPr>
                                  <w:w w:val="120"/>
                                  <w:sz w:val="20"/>
                                </w:rPr>
                                <w:t>zero-sugar</w:t>
                              </w:r>
                              <w:r>
                                <w:rPr>
                                  <w:spacing w:val="-19"/>
                                  <w:w w:val="120"/>
                                  <w:sz w:val="20"/>
                                </w:rPr>
                                <w:t> </w:t>
                              </w:r>
                              <w:r>
                                <w:rPr>
                                  <w:w w:val="120"/>
                                  <w:sz w:val="20"/>
                                </w:rPr>
                                <w:t>sparkling soft</w:t>
                              </w:r>
                              <w:r>
                                <w:rPr>
                                  <w:spacing w:val="-5"/>
                                  <w:w w:val="120"/>
                                  <w:sz w:val="20"/>
                                </w:rPr>
                                <w:t> </w:t>
                              </w:r>
                              <w:r>
                                <w:rPr>
                                  <w:w w:val="120"/>
                                  <w:sz w:val="20"/>
                                </w:rPr>
                                <w:t>drink</w:t>
                              </w:r>
                              <w:r>
                                <w:rPr>
                                  <w:spacing w:val="-10"/>
                                  <w:w w:val="120"/>
                                  <w:sz w:val="20"/>
                                </w:rPr>
                                <w:t> </w:t>
                              </w:r>
                              <w:r>
                                <w:rPr>
                                  <w:w w:val="120"/>
                                  <w:sz w:val="20"/>
                                </w:rPr>
                                <w:t>SKUs</w:t>
                              </w:r>
                              <w:r>
                                <w:rPr>
                                  <w:spacing w:val="-5"/>
                                  <w:w w:val="120"/>
                                  <w:sz w:val="20"/>
                                </w:rPr>
                                <w:t> </w:t>
                              </w:r>
                              <w:r>
                                <w:rPr>
                                  <w:w w:val="120"/>
                                  <w:sz w:val="20"/>
                                </w:rPr>
                                <w:t>are</w:t>
                              </w:r>
                              <w:r>
                                <w:rPr>
                                  <w:spacing w:val="-5"/>
                                  <w:w w:val="120"/>
                                  <w:sz w:val="20"/>
                                </w:rPr>
                                <w:t> </w:t>
                              </w:r>
                              <w:r>
                                <w:rPr>
                                  <w:w w:val="120"/>
                                  <w:sz w:val="20"/>
                                </w:rPr>
                                <w:t>found</w:t>
                              </w:r>
                              <w:r>
                                <w:rPr>
                                  <w:spacing w:val="-5"/>
                                  <w:w w:val="120"/>
                                  <w:sz w:val="20"/>
                                </w:rPr>
                                <w:t> </w:t>
                              </w:r>
                              <w:r>
                                <w:rPr>
                                  <w:w w:val="120"/>
                                  <w:sz w:val="20"/>
                                </w:rPr>
                                <w:t>per</w:t>
                              </w:r>
                              <w:r>
                                <w:rPr>
                                  <w:spacing w:val="-11"/>
                                  <w:w w:val="120"/>
                                  <w:sz w:val="20"/>
                                </w:rPr>
                                <w:t> </w:t>
                              </w:r>
                              <w:r>
                                <w:rPr>
                                  <w:spacing w:val="-9"/>
                                  <w:w w:val="120"/>
                                  <w:sz w:val="20"/>
                                </w:rPr>
                                <w:t>store.</w:t>
                              </w:r>
                              <w:r>
                                <w:rPr>
                                  <w:spacing w:val="-9"/>
                                  <w:w w:val="120"/>
                                  <w:position w:val="7"/>
                                  <w:sz w:val="11"/>
                                </w:rPr>
                                <w:t>1</w:t>
                              </w:r>
                            </w:p>
                          </w:txbxContent>
                        </wps:txbx>
                        <wps:bodyPr wrap="square" lIns="0" tIns="0" rIns="0" bIns="0" rtlCol="0">
                          <a:noAutofit/>
                        </wps:bodyPr>
                      </wps:wsp>
                    </wpg:wgp>
                  </a:graphicData>
                </a:graphic>
              </wp:anchor>
            </w:drawing>
          </mc:Choice>
          <mc:Fallback>
            <w:pict>
              <v:group style="position:absolute;margin-left:30pt;margin-top:47.494186pt;width:224.8pt;height:119.1pt;mso-position-horizontal-relative:page;mso-position-vertical-relative:paragraph;z-index:15847424" id="docshapegroup860" coordorigin="600,950" coordsize="4496,2382">
                <v:rect style="position:absolute;left:605;top:954;width:4486;height:2372" id="docshape861" filled="false" stroked="true" strokeweight=".5pt" strokecolor="#000000">
                  <v:stroke dashstyle="solid"/>
                </v:rect>
                <v:line style="position:absolute" from="600,980" to="5096,980" stroked="true" strokeweight="3pt" strokecolor="#000000">
                  <v:stroke dashstyle="solid"/>
                </v:line>
                <v:shape style="position:absolute;left:610;top:1009;width:4476;height:2312" type="#_x0000_t202" id="docshape862" filled="false" stroked="false">
                  <v:textbox inset="0,0,0,0">
                    <w:txbxContent>
                      <w:p>
                        <w:pPr>
                          <w:spacing w:before="271"/>
                          <w:ind w:left="240" w:right="0" w:firstLine="0"/>
                          <w:jc w:val="left"/>
                          <w:rPr>
                            <w:sz w:val="24"/>
                          </w:rPr>
                        </w:pPr>
                        <w:r>
                          <w:rPr>
                            <w:w w:val="60"/>
                            <w:sz w:val="24"/>
                          </w:rPr>
                          <w:t>UNITED</w:t>
                        </w:r>
                        <w:r>
                          <w:rPr>
                            <w:spacing w:val="-8"/>
                            <w:w w:val="70"/>
                            <w:sz w:val="24"/>
                          </w:rPr>
                          <w:t> </w:t>
                        </w:r>
                        <w:r>
                          <w:rPr>
                            <w:spacing w:val="-2"/>
                            <w:w w:val="70"/>
                            <w:sz w:val="24"/>
                          </w:rPr>
                          <w:t>STATES</w:t>
                        </w:r>
                      </w:p>
                      <w:p>
                        <w:pPr>
                          <w:spacing w:line="259" w:lineRule="auto" w:before="11"/>
                          <w:ind w:left="240" w:right="419" w:firstLine="0"/>
                          <w:jc w:val="left"/>
                          <w:rPr>
                            <w:sz w:val="11"/>
                          </w:rPr>
                        </w:pPr>
                        <w:r>
                          <w:rPr>
                            <w:w w:val="120"/>
                            <w:sz w:val="20"/>
                          </w:rPr>
                          <w:t>We’re offering more low- and no- calorie options in more places. For </w:t>
                        </w:r>
                        <w:r>
                          <w:rPr>
                            <w:spacing w:val="-2"/>
                            <w:w w:val="120"/>
                            <w:sz w:val="20"/>
                          </w:rPr>
                          <w:t>example,</w:t>
                        </w:r>
                        <w:r>
                          <w:rPr>
                            <w:spacing w:val="-17"/>
                            <w:w w:val="120"/>
                            <w:sz w:val="20"/>
                          </w:rPr>
                          <w:t> </w:t>
                        </w:r>
                        <w:r>
                          <w:rPr>
                            <w:spacing w:val="-2"/>
                            <w:w w:val="120"/>
                            <w:sz w:val="20"/>
                          </w:rPr>
                          <w:t>99.7%</w:t>
                        </w:r>
                        <w:r>
                          <w:rPr>
                            <w:spacing w:val="-17"/>
                            <w:w w:val="120"/>
                            <w:sz w:val="20"/>
                          </w:rPr>
                          <w:t> </w:t>
                        </w:r>
                        <w:r>
                          <w:rPr>
                            <w:spacing w:val="-2"/>
                            <w:w w:val="120"/>
                            <w:sz w:val="20"/>
                          </w:rPr>
                          <w:t>of</w:t>
                        </w:r>
                        <w:r>
                          <w:rPr>
                            <w:spacing w:val="-17"/>
                            <w:w w:val="120"/>
                            <w:sz w:val="20"/>
                          </w:rPr>
                          <w:t> </w:t>
                        </w:r>
                        <w:r>
                          <w:rPr>
                            <w:spacing w:val="-2"/>
                            <w:w w:val="120"/>
                            <w:sz w:val="20"/>
                          </w:rPr>
                          <w:t>U.S.</w:t>
                        </w:r>
                        <w:r>
                          <w:rPr>
                            <w:spacing w:val="-16"/>
                            <w:w w:val="120"/>
                            <w:sz w:val="20"/>
                          </w:rPr>
                          <w:t> </w:t>
                        </w:r>
                        <w:r>
                          <w:rPr>
                            <w:spacing w:val="-2"/>
                            <w:w w:val="120"/>
                            <w:sz w:val="20"/>
                          </w:rPr>
                          <w:t>outlets</w:t>
                        </w:r>
                        <w:r>
                          <w:rPr>
                            <w:spacing w:val="-17"/>
                            <w:w w:val="120"/>
                            <w:sz w:val="20"/>
                          </w:rPr>
                          <w:t> </w:t>
                        </w:r>
                        <w:r>
                          <w:rPr>
                            <w:spacing w:val="-2"/>
                            <w:w w:val="120"/>
                            <w:sz w:val="20"/>
                          </w:rPr>
                          <w:t>carry </w:t>
                        </w:r>
                        <w:r>
                          <w:rPr>
                            <w:w w:val="120"/>
                            <w:sz w:val="20"/>
                          </w:rPr>
                          <w:t>our</w:t>
                        </w:r>
                        <w:r>
                          <w:rPr>
                            <w:spacing w:val="-19"/>
                            <w:w w:val="120"/>
                            <w:sz w:val="20"/>
                          </w:rPr>
                          <w:t> </w:t>
                        </w:r>
                        <w:r>
                          <w:rPr>
                            <w:w w:val="120"/>
                            <w:sz w:val="20"/>
                          </w:rPr>
                          <w:t>low-</w:t>
                        </w:r>
                        <w:r>
                          <w:rPr>
                            <w:spacing w:val="-19"/>
                            <w:w w:val="120"/>
                            <w:sz w:val="20"/>
                          </w:rPr>
                          <w:t> </w:t>
                        </w:r>
                        <w:r>
                          <w:rPr>
                            <w:w w:val="120"/>
                            <w:sz w:val="20"/>
                          </w:rPr>
                          <w:t>and</w:t>
                        </w:r>
                        <w:r>
                          <w:rPr>
                            <w:spacing w:val="-19"/>
                            <w:w w:val="120"/>
                            <w:sz w:val="20"/>
                          </w:rPr>
                          <w:t> </w:t>
                        </w:r>
                        <w:r>
                          <w:rPr>
                            <w:w w:val="120"/>
                            <w:sz w:val="20"/>
                          </w:rPr>
                          <w:t>zero-sugar</w:t>
                        </w:r>
                        <w:r>
                          <w:rPr>
                            <w:spacing w:val="-18"/>
                            <w:w w:val="120"/>
                            <w:sz w:val="20"/>
                          </w:rPr>
                          <w:t> </w:t>
                        </w:r>
                        <w:r>
                          <w:rPr>
                            <w:w w:val="120"/>
                            <w:sz w:val="20"/>
                          </w:rPr>
                          <w:t>SKUs—and, on</w:t>
                        </w:r>
                        <w:r>
                          <w:rPr>
                            <w:spacing w:val="-14"/>
                            <w:w w:val="120"/>
                            <w:sz w:val="20"/>
                          </w:rPr>
                          <w:t> </w:t>
                        </w:r>
                        <w:r>
                          <w:rPr>
                            <w:w w:val="120"/>
                            <w:sz w:val="20"/>
                          </w:rPr>
                          <w:t>average,</w:t>
                        </w:r>
                        <w:r>
                          <w:rPr>
                            <w:spacing w:val="-14"/>
                            <w:w w:val="120"/>
                            <w:sz w:val="20"/>
                          </w:rPr>
                          <w:t> </w:t>
                        </w:r>
                        <w:r>
                          <w:rPr>
                            <w:w w:val="120"/>
                            <w:sz w:val="20"/>
                          </w:rPr>
                          <w:t>24</w:t>
                        </w:r>
                        <w:r>
                          <w:rPr>
                            <w:spacing w:val="-14"/>
                            <w:w w:val="120"/>
                            <w:sz w:val="20"/>
                          </w:rPr>
                          <w:t> </w:t>
                        </w:r>
                        <w:r>
                          <w:rPr>
                            <w:w w:val="120"/>
                            <w:sz w:val="20"/>
                          </w:rPr>
                          <w:t>zero-sugar</w:t>
                        </w:r>
                        <w:r>
                          <w:rPr>
                            <w:spacing w:val="-19"/>
                            <w:w w:val="120"/>
                            <w:sz w:val="20"/>
                          </w:rPr>
                          <w:t> </w:t>
                        </w:r>
                        <w:r>
                          <w:rPr>
                            <w:w w:val="120"/>
                            <w:sz w:val="20"/>
                          </w:rPr>
                          <w:t>sparkling soft</w:t>
                        </w:r>
                        <w:r>
                          <w:rPr>
                            <w:spacing w:val="-5"/>
                            <w:w w:val="120"/>
                            <w:sz w:val="20"/>
                          </w:rPr>
                          <w:t> </w:t>
                        </w:r>
                        <w:r>
                          <w:rPr>
                            <w:w w:val="120"/>
                            <w:sz w:val="20"/>
                          </w:rPr>
                          <w:t>drink</w:t>
                        </w:r>
                        <w:r>
                          <w:rPr>
                            <w:spacing w:val="-10"/>
                            <w:w w:val="120"/>
                            <w:sz w:val="20"/>
                          </w:rPr>
                          <w:t> </w:t>
                        </w:r>
                        <w:r>
                          <w:rPr>
                            <w:w w:val="120"/>
                            <w:sz w:val="20"/>
                          </w:rPr>
                          <w:t>SKUs</w:t>
                        </w:r>
                        <w:r>
                          <w:rPr>
                            <w:spacing w:val="-5"/>
                            <w:w w:val="120"/>
                            <w:sz w:val="20"/>
                          </w:rPr>
                          <w:t> </w:t>
                        </w:r>
                        <w:r>
                          <w:rPr>
                            <w:w w:val="120"/>
                            <w:sz w:val="20"/>
                          </w:rPr>
                          <w:t>are</w:t>
                        </w:r>
                        <w:r>
                          <w:rPr>
                            <w:spacing w:val="-5"/>
                            <w:w w:val="120"/>
                            <w:sz w:val="20"/>
                          </w:rPr>
                          <w:t> </w:t>
                        </w:r>
                        <w:r>
                          <w:rPr>
                            <w:w w:val="120"/>
                            <w:sz w:val="20"/>
                          </w:rPr>
                          <w:t>found</w:t>
                        </w:r>
                        <w:r>
                          <w:rPr>
                            <w:spacing w:val="-5"/>
                            <w:w w:val="120"/>
                            <w:sz w:val="20"/>
                          </w:rPr>
                          <w:t> </w:t>
                        </w:r>
                        <w:r>
                          <w:rPr>
                            <w:w w:val="120"/>
                            <w:sz w:val="20"/>
                          </w:rPr>
                          <w:t>per</w:t>
                        </w:r>
                        <w:r>
                          <w:rPr>
                            <w:spacing w:val="-11"/>
                            <w:w w:val="120"/>
                            <w:sz w:val="20"/>
                          </w:rPr>
                          <w:t> </w:t>
                        </w:r>
                        <w:r>
                          <w:rPr>
                            <w:spacing w:val="-9"/>
                            <w:w w:val="120"/>
                            <w:sz w:val="20"/>
                          </w:rPr>
                          <w:t>store.</w:t>
                        </w:r>
                        <w:r>
                          <w:rPr>
                            <w:spacing w:val="-9"/>
                            <w:w w:val="120"/>
                            <w:position w:val="7"/>
                            <w:sz w:val="11"/>
                          </w:rPr>
                          <w:t>1</w:t>
                        </w:r>
                      </w:p>
                    </w:txbxContent>
                  </v:textbox>
                  <w10:wrap type="none"/>
                </v:shape>
                <w10:wrap type="none"/>
              </v:group>
            </w:pict>
          </mc:Fallback>
        </mc:AlternateContent>
      </w:r>
      <w:r>
        <w:rPr>
          <w:w w:val="125"/>
        </w:rPr>
        <w:t>the </w:t>
      </w:r>
      <w:hyperlink r:id="rId247">
        <w:r>
          <w:rPr>
            <w:color w:val="0000EE"/>
            <w:w w:val="125"/>
            <w:u w:val="single" w:color="0000EE"/>
          </w:rPr>
          <w:t>EU Code of Conduct for Responsible Food</w:t>
        </w:r>
      </w:hyperlink>
      <w:r>
        <w:rPr>
          <w:color w:val="0000EE"/>
          <w:w w:val="125"/>
        </w:rPr>
        <w:t> </w:t>
      </w:r>
      <w:hyperlink r:id="rId247">
        <w:r>
          <w:rPr>
            <w:color w:val="0000EE"/>
            <w:w w:val="125"/>
            <w:u w:val="single" w:color="0000EE"/>
          </w:rPr>
          <w:t>Business and Marketing Practices</w:t>
        </w:r>
      </w:hyperlink>
      <w:r>
        <w:rPr>
          <w:w w:val="125"/>
        </w:rPr>
        <w:t>, we joined a UNESDA Soft Drinks Europe pledge to reduce the</w:t>
      </w:r>
      <w:r>
        <w:rPr>
          <w:spacing w:val="-2"/>
          <w:w w:val="125"/>
        </w:rPr>
        <w:t> </w:t>
      </w:r>
      <w:r>
        <w:rPr>
          <w:w w:val="125"/>
        </w:rPr>
        <w:t>sugar</w:t>
      </w:r>
      <w:r>
        <w:rPr>
          <w:spacing w:val="-5"/>
          <w:w w:val="125"/>
        </w:rPr>
        <w:t> </w:t>
      </w:r>
      <w:r>
        <w:rPr>
          <w:w w:val="125"/>
        </w:rPr>
        <w:t>in</w:t>
      </w:r>
      <w:r>
        <w:rPr>
          <w:spacing w:val="-2"/>
          <w:w w:val="125"/>
        </w:rPr>
        <w:t> </w:t>
      </w:r>
      <w:r>
        <w:rPr>
          <w:w w:val="125"/>
        </w:rPr>
        <w:t>our</w:t>
      </w:r>
      <w:r>
        <w:rPr>
          <w:spacing w:val="-7"/>
          <w:w w:val="125"/>
        </w:rPr>
        <w:t> </w:t>
      </w:r>
      <w:r>
        <w:rPr>
          <w:w w:val="125"/>
        </w:rPr>
        <w:t>drinks</w:t>
      </w:r>
      <w:r>
        <w:rPr>
          <w:spacing w:val="-2"/>
          <w:w w:val="125"/>
        </w:rPr>
        <w:t> </w:t>
      </w:r>
      <w:r>
        <w:rPr>
          <w:w w:val="125"/>
        </w:rPr>
        <w:t>by</w:t>
      </w:r>
      <w:r>
        <w:rPr>
          <w:spacing w:val="-7"/>
          <w:w w:val="125"/>
        </w:rPr>
        <w:t> </w:t>
      </w:r>
      <w:r>
        <w:rPr>
          <w:w w:val="125"/>
        </w:rPr>
        <w:t>an</w:t>
      </w:r>
      <w:r>
        <w:rPr>
          <w:spacing w:val="-2"/>
          <w:w w:val="125"/>
        </w:rPr>
        <w:t> </w:t>
      </w:r>
      <w:r>
        <w:rPr>
          <w:w w:val="125"/>
        </w:rPr>
        <w:t>additional</w:t>
      </w:r>
      <w:r>
        <w:rPr>
          <w:spacing w:val="-2"/>
          <w:w w:val="125"/>
        </w:rPr>
        <w:t> </w:t>
      </w:r>
      <w:r>
        <w:rPr>
          <w:w w:val="125"/>
        </w:rPr>
        <w:t>10%</w:t>
      </w:r>
      <w:r>
        <w:rPr>
          <w:spacing w:val="-2"/>
          <w:w w:val="125"/>
        </w:rPr>
        <w:t> </w:t>
      </w:r>
      <w:r>
        <w:rPr>
          <w:w w:val="125"/>
        </w:rPr>
        <w:t>by 2025,</w:t>
      </w:r>
      <w:r>
        <w:rPr>
          <w:spacing w:val="-8"/>
          <w:w w:val="125"/>
        </w:rPr>
        <w:t> </w:t>
      </w:r>
      <w:r>
        <w:rPr>
          <w:w w:val="125"/>
        </w:rPr>
        <w:t>which</w:t>
      </w:r>
      <w:r>
        <w:rPr>
          <w:spacing w:val="-9"/>
          <w:w w:val="125"/>
        </w:rPr>
        <w:t> </w:t>
      </w:r>
      <w:r>
        <w:rPr>
          <w:w w:val="125"/>
        </w:rPr>
        <w:t>will</w:t>
      </w:r>
      <w:r>
        <w:rPr>
          <w:spacing w:val="-6"/>
          <w:w w:val="125"/>
        </w:rPr>
        <w:t> </w:t>
      </w:r>
      <w:r>
        <w:rPr>
          <w:w w:val="125"/>
        </w:rPr>
        <w:t>represent</w:t>
      </w:r>
      <w:r>
        <w:rPr>
          <w:spacing w:val="-6"/>
          <w:w w:val="125"/>
        </w:rPr>
        <w:t> </w:t>
      </w:r>
      <w:r>
        <w:rPr>
          <w:w w:val="125"/>
        </w:rPr>
        <w:t>a</w:t>
      </w:r>
      <w:r>
        <w:rPr>
          <w:spacing w:val="-6"/>
          <w:w w:val="125"/>
        </w:rPr>
        <w:t> </w:t>
      </w:r>
      <w:r>
        <w:rPr>
          <w:w w:val="125"/>
        </w:rPr>
        <w:t>33%</w:t>
      </w:r>
      <w:r>
        <w:rPr>
          <w:spacing w:val="-6"/>
          <w:w w:val="125"/>
        </w:rPr>
        <w:t> </w:t>
      </w:r>
      <w:r>
        <w:rPr>
          <w:w w:val="125"/>
        </w:rPr>
        <w:t>average</w:t>
      </w:r>
      <w:r>
        <w:rPr>
          <w:spacing w:val="-6"/>
          <w:w w:val="125"/>
        </w:rPr>
        <w:t> </w:t>
      </w:r>
      <w:r>
        <w:rPr>
          <w:w w:val="125"/>
        </w:rPr>
        <w:t>sugar reduction</w:t>
      </w:r>
      <w:r>
        <w:rPr>
          <w:spacing w:val="-8"/>
          <w:w w:val="125"/>
        </w:rPr>
        <w:t> </w:t>
      </w:r>
      <w:r>
        <w:rPr>
          <w:w w:val="125"/>
        </w:rPr>
        <w:t>when</w:t>
      </w:r>
      <w:r>
        <w:rPr>
          <w:spacing w:val="-8"/>
          <w:w w:val="125"/>
        </w:rPr>
        <w:t> </w:t>
      </w:r>
      <w:r>
        <w:rPr>
          <w:w w:val="125"/>
        </w:rPr>
        <w:t>completed</w:t>
      </w:r>
      <w:r>
        <w:rPr>
          <w:spacing w:val="-8"/>
          <w:w w:val="125"/>
        </w:rPr>
        <w:t> </w:t>
      </w:r>
      <w:r>
        <w:rPr>
          <w:w w:val="125"/>
        </w:rPr>
        <w:t>by</w:t>
      </w:r>
      <w:r>
        <w:rPr>
          <w:spacing w:val="-12"/>
          <w:w w:val="125"/>
        </w:rPr>
        <w:t> </w:t>
      </w:r>
      <w:r>
        <w:rPr>
          <w:w w:val="125"/>
        </w:rPr>
        <w:t>2025</w:t>
      </w:r>
      <w:r>
        <w:rPr>
          <w:spacing w:val="-8"/>
          <w:w w:val="125"/>
        </w:rPr>
        <w:t> </w:t>
      </w:r>
      <w:r>
        <w:rPr>
          <w:w w:val="125"/>
        </w:rPr>
        <w:t>compared</w:t>
      </w:r>
      <w:r>
        <w:rPr>
          <w:spacing w:val="-10"/>
          <w:w w:val="125"/>
        </w:rPr>
        <w:t> </w:t>
      </w:r>
      <w:r>
        <w:rPr>
          <w:w w:val="125"/>
        </w:rPr>
        <w:t>to 2000.</w:t>
      </w:r>
      <w:r>
        <w:rPr>
          <w:spacing w:val="-16"/>
          <w:w w:val="125"/>
        </w:rPr>
        <w:t> </w:t>
      </w:r>
      <w:r>
        <w:rPr>
          <w:w w:val="125"/>
        </w:rPr>
        <w:t>The</w:t>
      </w:r>
      <w:r>
        <w:rPr>
          <w:spacing w:val="-9"/>
          <w:w w:val="125"/>
        </w:rPr>
        <w:t> </w:t>
      </w:r>
      <w:r>
        <w:rPr>
          <w:w w:val="125"/>
        </w:rPr>
        <w:t>European</w:t>
      </w:r>
      <w:r>
        <w:rPr>
          <w:spacing w:val="-10"/>
          <w:w w:val="125"/>
        </w:rPr>
        <w:t> </w:t>
      </w:r>
      <w:r>
        <w:rPr>
          <w:w w:val="125"/>
        </w:rPr>
        <w:t>soft</w:t>
      </w:r>
      <w:r>
        <w:rPr>
          <w:spacing w:val="-9"/>
          <w:w w:val="125"/>
        </w:rPr>
        <w:t> </w:t>
      </w:r>
      <w:r>
        <w:rPr>
          <w:w w:val="125"/>
        </w:rPr>
        <w:t>drinks</w:t>
      </w:r>
      <w:r>
        <w:rPr>
          <w:spacing w:val="-9"/>
          <w:w w:val="125"/>
        </w:rPr>
        <w:t> </w:t>
      </w:r>
      <w:r>
        <w:rPr>
          <w:w w:val="125"/>
        </w:rPr>
        <w:t>sector</w:t>
      </w:r>
      <w:r>
        <w:rPr>
          <w:spacing w:val="-15"/>
          <w:w w:val="125"/>
        </w:rPr>
        <w:t> </w:t>
      </w:r>
      <w:r>
        <w:rPr>
          <w:w w:val="125"/>
        </w:rPr>
        <w:t>is</w:t>
      </w:r>
      <w:r>
        <w:rPr>
          <w:spacing w:val="-10"/>
          <w:w w:val="125"/>
        </w:rPr>
        <w:t> </w:t>
      </w:r>
      <w:r>
        <w:rPr>
          <w:w w:val="125"/>
        </w:rPr>
        <w:t>the</w:t>
      </w:r>
      <w:r>
        <w:rPr>
          <w:spacing w:val="-9"/>
          <w:w w:val="125"/>
        </w:rPr>
        <w:t> </w:t>
      </w:r>
      <w:r>
        <w:rPr>
          <w:spacing w:val="-4"/>
          <w:w w:val="125"/>
        </w:rPr>
        <w:t>only</w:t>
      </w:r>
    </w:p>
    <w:p>
      <w:pPr>
        <w:pStyle w:val="BodyText"/>
        <w:spacing w:line="297" w:lineRule="auto" w:before="4"/>
        <w:ind w:left="340" w:right="14247"/>
      </w:pPr>
      <w:r>
        <w:rPr>
          <w:w w:val="125"/>
        </w:rPr>
        <w:t>sector</w:t>
      </w:r>
      <w:r>
        <w:rPr>
          <w:spacing w:val="-20"/>
          <w:w w:val="125"/>
        </w:rPr>
        <w:t> </w:t>
      </w:r>
      <w:r>
        <w:rPr>
          <w:w w:val="125"/>
        </w:rPr>
        <w:t>to</w:t>
      </w:r>
      <w:r>
        <w:rPr>
          <w:spacing w:val="-16"/>
          <w:w w:val="125"/>
        </w:rPr>
        <w:t> </w:t>
      </w:r>
      <w:r>
        <w:rPr>
          <w:w w:val="125"/>
        </w:rPr>
        <w:t>have</w:t>
      </w:r>
      <w:r>
        <w:rPr>
          <w:spacing w:val="-14"/>
          <w:w w:val="125"/>
        </w:rPr>
        <w:t> </w:t>
      </w:r>
      <w:r>
        <w:rPr>
          <w:w w:val="125"/>
        </w:rPr>
        <w:t>made</w:t>
      </w:r>
      <w:r>
        <w:rPr>
          <w:spacing w:val="-14"/>
          <w:w w:val="125"/>
        </w:rPr>
        <w:t> </w:t>
      </w:r>
      <w:r>
        <w:rPr>
          <w:w w:val="125"/>
        </w:rPr>
        <w:t>an</w:t>
      </w:r>
      <w:r>
        <w:rPr>
          <w:spacing w:val="-14"/>
          <w:w w:val="125"/>
        </w:rPr>
        <w:t> </w:t>
      </w:r>
      <w:r>
        <w:rPr>
          <w:w w:val="125"/>
        </w:rPr>
        <w:t>additional</w:t>
      </w:r>
      <w:r>
        <w:rPr>
          <w:spacing w:val="-14"/>
          <w:w w:val="125"/>
        </w:rPr>
        <w:t> </w:t>
      </w:r>
      <w:r>
        <w:rPr>
          <w:w w:val="125"/>
        </w:rPr>
        <w:t>sugar</w:t>
      </w:r>
      <w:r>
        <w:rPr>
          <w:spacing w:val="-15"/>
          <w:w w:val="125"/>
        </w:rPr>
        <w:t> </w:t>
      </w:r>
      <w:r>
        <w:rPr>
          <w:w w:val="125"/>
        </w:rPr>
        <w:t>reduction commitment under the EU Code of Conduct.</w:t>
      </w:r>
    </w:p>
    <w:p>
      <w:pPr>
        <w:spacing w:after="0" w:line="297" w:lineRule="auto"/>
        <w:sectPr>
          <w:type w:val="continuous"/>
          <w:pgSz w:w="25600" w:h="14400" w:orient="landscape"/>
          <w:pgMar w:header="0" w:footer="0" w:top="0" w:bottom="280" w:left="260" w:right="360"/>
          <w:cols w:num="2" w:equalWidth="0">
            <w:col w:w="4730" w:space="246"/>
            <w:col w:w="20004"/>
          </w:cols>
        </w:sectPr>
      </w:pPr>
    </w:p>
    <w:p>
      <w:pPr>
        <w:pStyle w:val="BodyText"/>
        <w:rPr>
          <w:sz w:val="20"/>
        </w:rPr>
      </w:pPr>
      <w:r>
        <w:rPr/>
        <mc:AlternateContent>
          <mc:Choice Requires="wps">
            <w:drawing>
              <wp:anchor distT="0" distB="0" distL="0" distR="0" allowOverlap="1" layoutInCell="1" locked="0" behindDoc="0" simplePos="0" relativeHeight="15847936">
                <wp:simplePos x="0" y="0"/>
                <wp:positionH relativeFrom="page">
                  <wp:posOffset>6700519</wp:posOffset>
                </wp:positionH>
                <wp:positionV relativeFrom="page">
                  <wp:posOffset>1371600</wp:posOffset>
                </wp:positionV>
                <wp:extent cx="9555480" cy="7010400"/>
                <wp:effectExtent l="0" t="0" r="0" b="0"/>
                <wp:wrapNone/>
                <wp:docPr id="1090" name="Group 1090"/>
                <wp:cNvGraphicFramePr>
                  <a:graphicFrameLocks/>
                </wp:cNvGraphicFramePr>
                <a:graphic>
                  <a:graphicData uri="http://schemas.microsoft.com/office/word/2010/wordprocessingGroup">
                    <wpg:wgp>
                      <wpg:cNvPr id="1090" name="Group 1090"/>
                      <wpg:cNvGrpSpPr/>
                      <wpg:grpSpPr>
                        <a:xfrm>
                          <a:off x="0" y="0"/>
                          <a:ext cx="9555480" cy="7010400"/>
                          <a:chExt cx="9555480" cy="7010400"/>
                        </a:xfrm>
                      </wpg:grpSpPr>
                      <wps:wsp>
                        <wps:cNvPr id="1091" name="Graphic 1091"/>
                        <wps:cNvSpPr/>
                        <wps:spPr>
                          <a:xfrm>
                            <a:off x="0" y="0"/>
                            <a:ext cx="3972560" cy="7010400"/>
                          </a:xfrm>
                          <a:custGeom>
                            <a:avLst/>
                            <a:gdLst/>
                            <a:ahLst/>
                            <a:cxnLst/>
                            <a:rect l="l" t="t" r="r" b="b"/>
                            <a:pathLst>
                              <a:path w="3972560" h="7010400">
                                <a:moveTo>
                                  <a:pt x="3972560" y="0"/>
                                </a:moveTo>
                                <a:lnTo>
                                  <a:pt x="0" y="0"/>
                                </a:lnTo>
                                <a:lnTo>
                                  <a:pt x="0" y="7010400"/>
                                </a:lnTo>
                                <a:lnTo>
                                  <a:pt x="3972560" y="7010400"/>
                                </a:lnTo>
                                <a:lnTo>
                                  <a:pt x="3972560" y="0"/>
                                </a:lnTo>
                                <a:close/>
                              </a:path>
                            </a:pathLst>
                          </a:custGeom>
                          <a:solidFill>
                            <a:srgbClr val="F8F5F1"/>
                          </a:solidFill>
                        </wps:spPr>
                        <wps:bodyPr wrap="square" lIns="0" tIns="0" rIns="0" bIns="0" rtlCol="0">
                          <a:prstTxWarp prst="textNoShape">
                            <a:avLst/>
                          </a:prstTxWarp>
                          <a:noAutofit/>
                        </wps:bodyPr>
                      </wps:wsp>
                      <pic:pic>
                        <pic:nvPicPr>
                          <pic:cNvPr id="1092" name="Image 1092"/>
                          <pic:cNvPicPr/>
                        </pic:nvPicPr>
                        <pic:blipFill>
                          <a:blip r:embed="rId248" cstate="print"/>
                          <a:stretch>
                            <a:fillRect/>
                          </a:stretch>
                        </pic:blipFill>
                        <pic:spPr>
                          <a:xfrm>
                            <a:off x="0" y="3585959"/>
                            <a:ext cx="3972560" cy="3424440"/>
                          </a:xfrm>
                          <a:prstGeom prst="rect">
                            <a:avLst/>
                          </a:prstGeom>
                        </pic:spPr>
                      </pic:pic>
                      <wps:wsp>
                        <wps:cNvPr id="1093" name="Graphic 1093"/>
                        <wps:cNvSpPr/>
                        <wps:spPr>
                          <a:xfrm>
                            <a:off x="278615" y="400050"/>
                            <a:ext cx="381000" cy="1270"/>
                          </a:xfrm>
                          <a:custGeom>
                            <a:avLst/>
                            <a:gdLst/>
                            <a:ahLst/>
                            <a:cxnLst/>
                            <a:rect l="l" t="t" r="r" b="b"/>
                            <a:pathLst>
                              <a:path w="381000" h="0">
                                <a:moveTo>
                                  <a:pt x="0" y="0"/>
                                </a:moveTo>
                                <a:lnTo>
                                  <a:pt x="381000" y="0"/>
                                </a:lnTo>
                              </a:path>
                            </a:pathLst>
                          </a:custGeom>
                          <a:ln w="50800">
                            <a:solidFill>
                              <a:srgbClr val="000000"/>
                            </a:solidFill>
                            <a:prstDash val="solid"/>
                          </a:ln>
                        </wps:spPr>
                        <wps:bodyPr wrap="square" lIns="0" tIns="0" rIns="0" bIns="0" rtlCol="0">
                          <a:prstTxWarp prst="textNoShape">
                            <a:avLst/>
                          </a:prstTxWarp>
                          <a:noAutofit/>
                        </wps:bodyPr>
                      </wps:wsp>
                      <wps:wsp>
                        <wps:cNvPr id="1094" name="Graphic 1094"/>
                        <wps:cNvSpPr/>
                        <wps:spPr>
                          <a:xfrm>
                            <a:off x="1706652" y="400050"/>
                            <a:ext cx="381000" cy="1270"/>
                          </a:xfrm>
                          <a:custGeom>
                            <a:avLst/>
                            <a:gdLst/>
                            <a:ahLst/>
                            <a:cxnLst/>
                            <a:rect l="l" t="t" r="r" b="b"/>
                            <a:pathLst>
                              <a:path w="381000" h="0">
                                <a:moveTo>
                                  <a:pt x="0" y="0"/>
                                </a:moveTo>
                                <a:lnTo>
                                  <a:pt x="381000" y="0"/>
                                </a:lnTo>
                              </a:path>
                            </a:pathLst>
                          </a:custGeom>
                          <a:ln w="50800">
                            <a:solidFill>
                              <a:srgbClr val="000000"/>
                            </a:solidFill>
                            <a:prstDash val="solid"/>
                          </a:ln>
                        </wps:spPr>
                        <wps:bodyPr wrap="square" lIns="0" tIns="0" rIns="0" bIns="0" rtlCol="0">
                          <a:prstTxWarp prst="textNoShape">
                            <a:avLst/>
                          </a:prstTxWarp>
                          <a:noAutofit/>
                        </wps:bodyPr>
                      </wps:wsp>
                      <wps:wsp>
                        <wps:cNvPr id="1095" name="Graphic 1095"/>
                        <wps:cNvSpPr/>
                        <wps:spPr>
                          <a:xfrm>
                            <a:off x="278613" y="1903040"/>
                            <a:ext cx="381000" cy="1270"/>
                          </a:xfrm>
                          <a:custGeom>
                            <a:avLst/>
                            <a:gdLst/>
                            <a:ahLst/>
                            <a:cxnLst/>
                            <a:rect l="l" t="t" r="r" b="b"/>
                            <a:pathLst>
                              <a:path w="381000" h="0">
                                <a:moveTo>
                                  <a:pt x="0" y="0"/>
                                </a:moveTo>
                                <a:lnTo>
                                  <a:pt x="381000" y="0"/>
                                </a:lnTo>
                              </a:path>
                            </a:pathLst>
                          </a:custGeom>
                          <a:ln w="50800">
                            <a:solidFill>
                              <a:srgbClr val="000000"/>
                            </a:solidFill>
                            <a:prstDash val="solid"/>
                          </a:ln>
                        </wps:spPr>
                        <wps:bodyPr wrap="square" lIns="0" tIns="0" rIns="0" bIns="0" rtlCol="0">
                          <a:prstTxWarp prst="textNoShape">
                            <a:avLst/>
                          </a:prstTxWarp>
                          <a:noAutofit/>
                        </wps:bodyPr>
                      </wps:wsp>
                      <wps:wsp>
                        <wps:cNvPr id="1096" name="Graphic 1096"/>
                        <wps:cNvSpPr/>
                        <wps:spPr>
                          <a:xfrm>
                            <a:off x="1706652" y="1903040"/>
                            <a:ext cx="381000" cy="1270"/>
                          </a:xfrm>
                          <a:custGeom>
                            <a:avLst/>
                            <a:gdLst/>
                            <a:ahLst/>
                            <a:cxnLst/>
                            <a:rect l="l" t="t" r="r" b="b"/>
                            <a:pathLst>
                              <a:path w="381000" h="0">
                                <a:moveTo>
                                  <a:pt x="0" y="0"/>
                                </a:moveTo>
                                <a:lnTo>
                                  <a:pt x="381000" y="0"/>
                                </a:lnTo>
                              </a:path>
                            </a:pathLst>
                          </a:custGeom>
                          <a:ln w="50800">
                            <a:solidFill>
                              <a:srgbClr val="000000"/>
                            </a:solidFill>
                            <a:prstDash val="solid"/>
                          </a:ln>
                        </wps:spPr>
                        <wps:bodyPr wrap="square" lIns="0" tIns="0" rIns="0" bIns="0" rtlCol="0">
                          <a:prstTxWarp prst="textNoShape">
                            <a:avLst/>
                          </a:prstTxWarp>
                          <a:noAutofit/>
                        </wps:bodyPr>
                      </wps:wsp>
                      <wps:wsp>
                        <wps:cNvPr id="1097" name="Graphic 1097"/>
                        <wps:cNvSpPr/>
                        <wps:spPr>
                          <a:xfrm>
                            <a:off x="278613" y="3190130"/>
                            <a:ext cx="381000" cy="1270"/>
                          </a:xfrm>
                          <a:custGeom>
                            <a:avLst/>
                            <a:gdLst/>
                            <a:ahLst/>
                            <a:cxnLst/>
                            <a:rect l="l" t="t" r="r" b="b"/>
                            <a:pathLst>
                              <a:path w="381000" h="0">
                                <a:moveTo>
                                  <a:pt x="0" y="0"/>
                                </a:moveTo>
                                <a:lnTo>
                                  <a:pt x="381000" y="0"/>
                                </a:lnTo>
                              </a:path>
                            </a:pathLst>
                          </a:custGeom>
                          <a:ln w="50800">
                            <a:solidFill>
                              <a:srgbClr val="000000"/>
                            </a:solidFill>
                            <a:prstDash val="solid"/>
                          </a:ln>
                        </wps:spPr>
                        <wps:bodyPr wrap="square" lIns="0" tIns="0" rIns="0" bIns="0" rtlCol="0">
                          <a:prstTxWarp prst="textNoShape">
                            <a:avLst/>
                          </a:prstTxWarp>
                          <a:noAutofit/>
                        </wps:bodyPr>
                      </wps:wsp>
                      <wps:wsp>
                        <wps:cNvPr id="1098" name="Graphic 1098"/>
                        <wps:cNvSpPr/>
                        <wps:spPr>
                          <a:xfrm>
                            <a:off x="1706651" y="3190130"/>
                            <a:ext cx="381000" cy="1270"/>
                          </a:xfrm>
                          <a:custGeom>
                            <a:avLst/>
                            <a:gdLst/>
                            <a:ahLst/>
                            <a:cxnLst/>
                            <a:rect l="l" t="t" r="r" b="b"/>
                            <a:pathLst>
                              <a:path w="381000" h="0">
                                <a:moveTo>
                                  <a:pt x="0" y="0"/>
                                </a:moveTo>
                                <a:lnTo>
                                  <a:pt x="381000" y="0"/>
                                </a:lnTo>
                              </a:path>
                            </a:pathLst>
                          </a:custGeom>
                          <a:ln w="50800">
                            <a:solidFill>
                              <a:srgbClr val="000000"/>
                            </a:solidFill>
                            <a:prstDash val="solid"/>
                          </a:ln>
                        </wps:spPr>
                        <wps:bodyPr wrap="square" lIns="0" tIns="0" rIns="0" bIns="0" rtlCol="0">
                          <a:prstTxWarp prst="textNoShape">
                            <a:avLst/>
                          </a:prstTxWarp>
                          <a:noAutofit/>
                        </wps:bodyPr>
                      </wps:wsp>
                      <wps:wsp>
                        <wps:cNvPr id="1099" name="Graphic 1099"/>
                        <wps:cNvSpPr/>
                        <wps:spPr>
                          <a:xfrm>
                            <a:off x="278613" y="4261346"/>
                            <a:ext cx="381000" cy="1270"/>
                          </a:xfrm>
                          <a:custGeom>
                            <a:avLst/>
                            <a:gdLst/>
                            <a:ahLst/>
                            <a:cxnLst/>
                            <a:rect l="l" t="t" r="r" b="b"/>
                            <a:pathLst>
                              <a:path w="381000" h="0">
                                <a:moveTo>
                                  <a:pt x="0" y="0"/>
                                </a:moveTo>
                                <a:lnTo>
                                  <a:pt x="381000" y="0"/>
                                </a:lnTo>
                              </a:path>
                            </a:pathLst>
                          </a:custGeom>
                          <a:ln w="50800">
                            <a:solidFill>
                              <a:srgbClr val="000000"/>
                            </a:solidFill>
                            <a:prstDash val="solid"/>
                          </a:ln>
                        </wps:spPr>
                        <wps:bodyPr wrap="square" lIns="0" tIns="0" rIns="0" bIns="0" rtlCol="0">
                          <a:prstTxWarp prst="textNoShape">
                            <a:avLst/>
                          </a:prstTxWarp>
                          <a:noAutofit/>
                        </wps:bodyPr>
                      </wps:wsp>
                      <pic:pic>
                        <pic:nvPicPr>
                          <pic:cNvPr id="1100" name="Image 1100"/>
                          <pic:cNvPicPr/>
                        </pic:nvPicPr>
                        <pic:blipFill>
                          <a:blip r:embed="rId249" cstate="print"/>
                          <a:stretch>
                            <a:fillRect/>
                          </a:stretch>
                        </pic:blipFill>
                        <pic:spPr>
                          <a:xfrm>
                            <a:off x="2639288" y="4551085"/>
                            <a:ext cx="899172" cy="2161319"/>
                          </a:xfrm>
                          <a:prstGeom prst="rect">
                            <a:avLst/>
                          </a:prstGeom>
                        </pic:spPr>
                      </pic:pic>
                      <pic:pic>
                        <pic:nvPicPr>
                          <pic:cNvPr id="1101" name="Image 1101"/>
                          <pic:cNvPicPr/>
                        </pic:nvPicPr>
                        <pic:blipFill>
                          <a:blip r:embed="rId250" cstate="print"/>
                          <a:stretch>
                            <a:fillRect/>
                          </a:stretch>
                        </pic:blipFill>
                        <pic:spPr>
                          <a:xfrm>
                            <a:off x="690880" y="5558231"/>
                            <a:ext cx="552259" cy="1062046"/>
                          </a:xfrm>
                          <a:prstGeom prst="rect">
                            <a:avLst/>
                          </a:prstGeom>
                        </pic:spPr>
                      </pic:pic>
                      <pic:pic>
                        <pic:nvPicPr>
                          <pic:cNvPr id="1102" name="Image 1102"/>
                          <pic:cNvPicPr/>
                        </pic:nvPicPr>
                        <pic:blipFill>
                          <a:blip r:embed="rId251" cstate="print"/>
                          <a:stretch>
                            <a:fillRect/>
                          </a:stretch>
                        </pic:blipFill>
                        <pic:spPr>
                          <a:xfrm>
                            <a:off x="1285455" y="5498782"/>
                            <a:ext cx="614679" cy="1154201"/>
                          </a:xfrm>
                          <a:prstGeom prst="rect">
                            <a:avLst/>
                          </a:prstGeom>
                        </pic:spPr>
                      </pic:pic>
                      <pic:pic>
                        <pic:nvPicPr>
                          <pic:cNvPr id="1103" name="Image 1103"/>
                          <pic:cNvPicPr/>
                        </pic:nvPicPr>
                        <pic:blipFill>
                          <a:blip r:embed="rId252" cstate="print"/>
                          <a:stretch>
                            <a:fillRect/>
                          </a:stretch>
                        </pic:blipFill>
                        <pic:spPr>
                          <a:xfrm>
                            <a:off x="1954386" y="5091898"/>
                            <a:ext cx="605725" cy="1555802"/>
                          </a:xfrm>
                          <a:prstGeom prst="rect">
                            <a:avLst/>
                          </a:prstGeom>
                        </pic:spPr>
                      </pic:pic>
                      <pic:pic>
                        <pic:nvPicPr>
                          <pic:cNvPr id="1104" name="Image 1104"/>
                          <pic:cNvPicPr/>
                        </pic:nvPicPr>
                        <pic:blipFill>
                          <a:blip r:embed="rId253" cstate="print"/>
                          <a:stretch>
                            <a:fillRect/>
                          </a:stretch>
                        </pic:blipFill>
                        <pic:spPr>
                          <a:xfrm>
                            <a:off x="2646908" y="6587832"/>
                            <a:ext cx="944867" cy="422567"/>
                          </a:xfrm>
                          <a:prstGeom prst="rect">
                            <a:avLst/>
                          </a:prstGeom>
                        </pic:spPr>
                      </pic:pic>
                      <pic:pic>
                        <pic:nvPicPr>
                          <pic:cNvPr id="1105" name="Image 1105"/>
                          <pic:cNvPicPr/>
                        </pic:nvPicPr>
                        <pic:blipFill>
                          <a:blip r:embed="rId254" cstate="print"/>
                          <a:stretch>
                            <a:fillRect/>
                          </a:stretch>
                        </pic:blipFill>
                        <pic:spPr>
                          <a:xfrm>
                            <a:off x="698500" y="6620535"/>
                            <a:ext cx="552266" cy="389864"/>
                          </a:xfrm>
                          <a:prstGeom prst="rect">
                            <a:avLst/>
                          </a:prstGeom>
                        </pic:spPr>
                      </pic:pic>
                      <pic:pic>
                        <pic:nvPicPr>
                          <pic:cNvPr id="1106" name="Image 1106"/>
                          <pic:cNvPicPr/>
                        </pic:nvPicPr>
                        <pic:blipFill>
                          <a:blip r:embed="rId255" cstate="print"/>
                          <a:stretch>
                            <a:fillRect/>
                          </a:stretch>
                        </pic:blipFill>
                        <pic:spPr>
                          <a:xfrm>
                            <a:off x="1329931" y="6620040"/>
                            <a:ext cx="552894" cy="390359"/>
                          </a:xfrm>
                          <a:prstGeom prst="rect">
                            <a:avLst/>
                          </a:prstGeom>
                        </pic:spPr>
                      </pic:pic>
                      <pic:pic>
                        <pic:nvPicPr>
                          <pic:cNvPr id="1107" name="Image 1107"/>
                          <pic:cNvPicPr/>
                        </pic:nvPicPr>
                        <pic:blipFill>
                          <a:blip r:embed="rId256" cstate="print"/>
                          <a:stretch>
                            <a:fillRect/>
                          </a:stretch>
                        </pic:blipFill>
                        <pic:spPr>
                          <a:xfrm>
                            <a:off x="1962006" y="6593116"/>
                            <a:ext cx="605717" cy="417283"/>
                          </a:xfrm>
                          <a:prstGeom prst="rect">
                            <a:avLst/>
                          </a:prstGeom>
                        </pic:spPr>
                      </pic:pic>
                      <pic:pic>
                        <pic:nvPicPr>
                          <pic:cNvPr id="1108" name="Image 1108"/>
                          <pic:cNvPicPr/>
                        </pic:nvPicPr>
                        <pic:blipFill>
                          <a:blip r:embed="rId257" cstate="print"/>
                          <a:stretch>
                            <a:fillRect/>
                          </a:stretch>
                        </pic:blipFill>
                        <pic:spPr>
                          <a:xfrm>
                            <a:off x="3972559" y="0"/>
                            <a:ext cx="5582920" cy="7010399"/>
                          </a:xfrm>
                          <a:prstGeom prst="rect">
                            <a:avLst/>
                          </a:prstGeom>
                        </pic:spPr>
                      </pic:pic>
                      <wps:wsp>
                        <wps:cNvPr id="1109" name="Textbox 1109"/>
                        <wps:cNvSpPr txBox="1"/>
                        <wps:spPr>
                          <a:xfrm>
                            <a:off x="278615" y="474038"/>
                            <a:ext cx="1123950" cy="1146175"/>
                          </a:xfrm>
                          <a:prstGeom prst="rect">
                            <a:avLst/>
                          </a:prstGeom>
                        </wps:spPr>
                        <wps:txbx>
                          <w:txbxContent>
                            <w:p>
                              <w:pPr>
                                <w:spacing w:line="624" w:lineRule="exact" w:before="10"/>
                                <w:ind w:left="0" w:right="0" w:firstLine="0"/>
                                <w:jc w:val="left"/>
                                <w:rPr>
                                  <w:sz w:val="52"/>
                                </w:rPr>
                              </w:pPr>
                              <w:r>
                                <w:rPr>
                                  <w:spacing w:val="-2"/>
                                  <w:w w:val="75"/>
                                  <w:sz w:val="52"/>
                                </w:rPr>
                                <w:t>900,000+</w:t>
                              </w:r>
                            </w:p>
                            <w:p>
                              <w:pPr>
                                <w:spacing w:line="259" w:lineRule="auto" w:before="0"/>
                                <w:ind w:left="0" w:right="11" w:firstLine="0"/>
                                <w:jc w:val="left"/>
                                <w:rPr>
                                  <w:sz w:val="13"/>
                                </w:rPr>
                              </w:pPr>
                              <w:r>
                                <w:rPr>
                                  <w:w w:val="125"/>
                                  <w:sz w:val="13"/>
                                </w:rPr>
                                <w:t>tons of added sugar removed</w:t>
                              </w:r>
                              <w:r>
                                <w:rPr>
                                  <w:spacing w:val="-13"/>
                                  <w:w w:val="125"/>
                                  <w:sz w:val="13"/>
                                </w:rPr>
                                <w:t> </w:t>
                              </w:r>
                              <w:r>
                                <w:rPr>
                                  <w:w w:val="125"/>
                                  <w:sz w:val="13"/>
                                </w:rPr>
                                <w:t>from</w:t>
                              </w:r>
                              <w:r>
                                <w:rPr>
                                  <w:spacing w:val="-13"/>
                                  <w:w w:val="125"/>
                                  <w:sz w:val="13"/>
                                </w:rPr>
                                <w:t> </w:t>
                              </w:r>
                              <w:r>
                                <w:rPr>
                                  <w:w w:val="125"/>
                                  <w:sz w:val="13"/>
                                </w:rPr>
                                <w:t>our</w:t>
                              </w:r>
                              <w:r>
                                <w:rPr>
                                  <w:spacing w:val="-13"/>
                                  <w:w w:val="125"/>
                                  <w:sz w:val="13"/>
                                </w:rPr>
                                <w:t> </w:t>
                              </w:r>
                              <w:r>
                                <w:rPr>
                                  <w:w w:val="125"/>
                                  <w:sz w:val="13"/>
                                </w:rPr>
                                <w:t>global portfolio</w:t>
                              </w:r>
                              <w:r>
                                <w:rPr>
                                  <w:spacing w:val="-8"/>
                                  <w:w w:val="125"/>
                                  <w:sz w:val="13"/>
                                </w:rPr>
                                <w:t> </w:t>
                              </w:r>
                              <w:r>
                                <w:rPr>
                                  <w:w w:val="125"/>
                                  <w:sz w:val="13"/>
                                </w:rPr>
                                <w:t>cumulatively through efforts to reformulate more than 1,000 beverages from</w:t>
                              </w:r>
                            </w:p>
                            <w:p>
                              <w:pPr>
                                <w:spacing w:line="153" w:lineRule="exact" w:before="0"/>
                                <w:ind w:left="0" w:right="0" w:firstLine="0"/>
                                <w:jc w:val="left"/>
                                <w:rPr>
                                  <w:sz w:val="13"/>
                                </w:rPr>
                              </w:pPr>
                              <w:r>
                                <w:rPr>
                                  <w:spacing w:val="-2"/>
                                  <w:w w:val="120"/>
                                  <w:sz w:val="13"/>
                                </w:rPr>
                                <w:t>2017–2022</w:t>
                              </w:r>
                            </w:p>
                          </w:txbxContent>
                        </wps:txbx>
                        <wps:bodyPr wrap="square" lIns="0" tIns="0" rIns="0" bIns="0" rtlCol="0">
                          <a:noAutofit/>
                        </wps:bodyPr>
                      </wps:wsp>
                      <wps:wsp>
                        <wps:cNvPr id="1110" name="Textbox 1110"/>
                        <wps:cNvSpPr txBox="1"/>
                        <wps:spPr>
                          <a:xfrm>
                            <a:off x="1706652" y="474038"/>
                            <a:ext cx="1281430" cy="821690"/>
                          </a:xfrm>
                          <a:prstGeom prst="rect">
                            <a:avLst/>
                          </a:prstGeom>
                        </wps:spPr>
                        <wps:txbx>
                          <w:txbxContent>
                            <w:p>
                              <w:pPr>
                                <w:spacing w:line="624" w:lineRule="exact" w:before="10"/>
                                <w:ind w:left="0" w:right="0" w:firstLine="0"/>
                                <w:jc w:val="left"/>
                                <w:rPr>
                                  <w:sz w:val="52"/>
                                </w:rPr>
                              </w:pPr>
                              <w:r>
                                <w:rPr>
                                  <w:w w:val="60"/>
                                  <w:sz w:val="52"/>
                                </w:rPr>
                                <w:t>19</w:t>
                              </w:r>
                              <w:r>
                                <w:rPr>
                                  <w:spacing w:val="-46"/>
                                  <w:w w:val="60"/>
                                  <w:sz w:val="52"/>
                                </w:rPr>
                                <w:t> </w:t>
                              </w:r>
                              <w:r>
                                <w:rPr>
                                  <w:w w:val="60"/>
                                  <w:sz w:val="32"/>
                                </w:rPr>
                                <w:t>OF</w:t>
                              </w:r>
                              <w:r>
                                <w:rPr>
                                  <w:spacing w:val="-21"/>
                                  <w:w w:val="60"/>
                                  <w:sz w:val="32"/>
                                </w:rPr>
                                <w:t> </w:t>
                              </w:r>
                              <w:r>
                                <w:rPr>
                                  <w:w w:val="60"/>
                                  <w:sz w:val="32"/>
                                </w:rPr>
                                <w:t>TOP</w:t>
                              </w:r>
                              <w:r>
                                <w:rPr>
                                  <w:spacing w:val="-14"/>
                                  <w:w w:val="60"/>
                                  <w:sz w:val="32"/>
                                </w:rPr>
                                <w:t> </w:t>
                              </w:r>
                              <w:r>
                                <w:rPr>
                                  <w:spacing w:val="-5"/>
                                  <w:w w:val="60"/>
                                  <w:sz w:val="52"/>
                                </w:rPr>
                                <w:t>20</w:t>
                              </w:r>
                            </w:p>
                            <w:p>
                              <w:pPr>
                                <w:spacing w:line="259" w:lineRule="auto" w:before="0"/>
                                <w:ind w:left="0" w:right="18" w:firstLine="0"/>
                                <w:jc w:val="left"/>
                                <w:rPr>
                                  <w:sz w:val="13"/>
                                </w:rPr>
                              </w:pPr>
                              <w:r>
                                <w:rPr>
                                  <w:w w:val="125"/>
                                  <w:sz w:val="13"/>
                                </w:rPr>
                                <w:t>brands are reduced-sugar or zero-sugar, or have a </w:t>
                              </w:r>
                              <w:r>
                                <w:rPr>
                                  <w:spacing w:val="-2"/>
                                  <w:w w:val="125"/>
                                  <w:sz w:val="13"/>
                                </w:rPr>
                                <w:t>reduced-sugar</w:t>
                              </w:r>
                              <w:r>
                                <w:rPr>
                                  <w:spacing w:val="-11"/>
                                  <w:w w:val="125"/>
                                  <w:sz w:val="13"/>
                                </w:rPr>
                                <w:t> </w:t>
                              </w:r>
                              <w:r>
                                <w:rPr>
                                  <w:spacing w:val="-2"/>
                                  <w:w w:val="125"/>
                                  <w:sz w:val="13"/>
                                </w:rPr>
                                <w:t>or</w:t>
                              </w:r>
                              <w:r>
                                <w:rPr>
                                  <w:spacing w:val="-13"/>
                                  <w:w w:val="125"/>
                                  <w:sz w:val="13"/>
                                </w:rPr>
                                <w:t> </w:t>
                              </w:r>
                              <w:r>
                                <w:rPr>
                                  <w:spacing w:val="-2"/>
                                  <w:w w:val="125"/>
                                  <w:sz w:val="13"/>
                                </w:rPr>
                                <w:t>zero-sugar option</w:t>
                              </w:r>
                            </w:p>
                          </w:txbxContent>
                        </wps:txbx>
                        <wps:bodyPr wrap="square" lIns="0" tIns="0" rIns="0" bIns="0" rtlCol="0">
                          <a:noAutofit/>
                        </wps:bodyPr>
                      </wps:wsp>
                      <wps:wsp>
                        <wps:cNvPr id="1111" name="Textbox 1111"/>
                        <wps:cNvSpPr txBox="1"/>
                        <wps:spPr>
                          <a:xfrm>
                            <a:off x="278613" y="1977033"/>
                            <a:ext cx="2583815" cy="821690"/>
                          </a:xfrm>
                          <a:prstGeom prst="rect">
                            <a:avLst/>
                          </a:prstGeom>
                        </wps:spPr>
                        <wps:txbx>
                          <w:txbxContent>
                            <w:p>
                              <w:pPr>
                                <w:tabs>
                                  <w:tab w:pos="2248" w:val="left" w:leader="none"/>
                                </w:tabs>
                                <w:spacing w:line="624" w:lineRule="exact" w:before="10"/>
                                <w:ind w:left="0" w:right="0" w:firstLine="0"/>
                                <w:jc w:val="left"/>
                                <w:rPr>
                                  <w:sz w:val="52"/>
                                </w:rPr>
                              </w:pPr>
                              <w:r>
                                <w:rPr>
                                  <w:spacing w:val="-2"/>
                                  <w:w w:val="80"/>
                                  <w:sz w:val="52"/>
                                </w:rPr>
                                <w:t>~1,400</w:t>
                              </w:r>
                              <w:r>
                                <w:rPr>
                                  <w:sz w:val="52"/>
                                </w:rPr>
                                <w:tab/>
                              </w:r>
                              <w:r>
                                <w:rPr>
                                  <w:spacing w:val="-4"/>
                                  <w:w w:val="80"/>
                                  <w:sz w:val="52"/>
                                </w:rPr>
                                <w:t>~68%</w:t>
                              </w:r>
                            </w:p>
                            <w:p>
                              <w:pPr>
                                <w:tabs>
                                  <w:tab w:pos="2248" w:val="left" w:leader="none"/>
                                </w:tabs>
                                <w:spacing w:line="259" w:lineRule="auto" w:before="0"/>
                                <w:ind w:left="0" w:right="18" w:firstLine="0"/>
                                <w:jc w:val="left"/>
                                <w:rPr>
                                  <w:sz w:val="13"/>
                                </w:rPr>
                              </w:pPr>
                              <w:r>
                                <w:rPr>
                                  <w:w w:val="125"/>
                                  <w:sz w:val="13"/>
                                </w:rPr>
                                <w:t>tons of added sugar</w:t>
                              </w:r>
                              <w:r>
                                <w:rPr>
                                  <w:sz w:val="13"/>
                                </w:rPr>
                                <w:tab/>
                              </w:r>
                              <w:r>
                                <w:rPr>
                                  <w:w w:val="125"/>
                                  <w:sz w:val="13"/>
                                </w:rPr>
                                <w:t>of the products in our removed on an annualized</w:t>
                              </w:r>
                              <w:r>
                                <w:rPr>
                                  <w:sz w:val="13"/>
                                </w:rPr>
                                <w:tab/>
                              </w:r>
                              <w:r>
                                <w:rPr>
                                  <w:w w:val="125"/>
                                  <w:sz w:val="13"/>
                                </w:rPr>
                                <w:t>beverage portfolio have basis through recipe</w:t>
                              </w:r>
                              <w:r>
                                <w:rPr>
                                  <w:sz w:val="13"/>
                                </w:rPr>
                                <w:tab/>
                              </w:r>
                              <w:r>
                                <w:rPr>
                                  <w:w w:val="125"/>
                                  <w:sz w:val="13"/>
                                </w:rPr>
                                <w:t>less</w:t>
                              </w:r>
                              <w:r>
                                <w:rPr>
                                  <w:spacing w:val="-13"/>
                                  <w:w w:val="125"/>
                                  <w:sz w:val="13"/>
                                </w:rPr>
                                <w:t> </w:t>
                              </w:r>
                              <w:r>
                                <w:rPr>
                                  <w:w w:val="125"/>
                                  <w:sz w:val="13"/>
                                </w:rPr>
                                <w:t>than</w:t>
                              </w:r>
                              <w:r>
                                <w:rPr>
                                  <w:spacing w:val="-13"/>
                                  <w:w w:val="125"/>
                                  <w:sz w:val="13"/>
                                </w:rPr>
                                <w:t> </w:t>
                              </w:r>
                              <w:r>
                                <w:rPr>
                                  <w:w w:val="125"/>
                                  <w:sz w:val="13"/>
                                </w:rPr>
                                <w:t>100</w:t>
                              </w:r>
                              <w:r>
                                <w:rPr>
                                  <w:spacing w:val="-13"/>
                                  <w:w w:val="125"/>
                                  <w:sz w:val="13"/>
                                </w:rPr>
                                <w:t> </w:t>
                              </w:r>
                              <w:r>
                                <w:rPr>
                                  <w:w w:val="125"/>
                                  <w:sz w:val="13"/>
                                </w:rPr>
                                <w:t>calories</w:t>
                              </w:r>
                              <w:r>
                                <w:rPr>
                                  <w:spacing w:val="-12"/>
                                  <w:w w:val="125"/>
                                  <w:sz w:val="13"/>
                                </w:rPr>
                                <w:t> </w:t>
                              </w:r>
                              <w:r>
                                <w:rPr>
                                  <w:w w:val="125"/>
                                  <w:sz w:val="13"/>
                                </w:rPr>
                                <w:t>per changes in 2022</w:t>
                              </w:r>
                              <w:r>
                                <w:rPr>
                                  <w:sz w:val="13"/>
                                </w:rPr>
                                <w:tab/>
                              </w:r>
                              <w:r>
                                <w:rPr>
                                  <w:w w:val="125"/>
                                  <w:sz w:val="13"/>
                                </w:rPr>
                                <w:t>12-ounce</w:t>
                              </w:r>
                              <w:r>
                                <w:rPr>
                                  <w:spacing w:val="-8"/>
                                  <w:w w:val="125"/>
                                  <w:sz w:val="13"/>
                                </w:rPr>
                                <w:t> </w:t>
                              </w:r>
                              <w:r>
                                <w:rPr>
                                  <w:w w:val="125"/>
                                  <w:sz w:val="13"/>
                                </w:rPr>
                                <w:t>serving</w:t>
                              </w:r>
                            </w:p>
                          </w:txbxContent>
                        </wps:txbx>
                        <wps:bodyPr wrap="square" lIns="0" tIns="0" rIns="0" bIns="0" rtlCol="0">
                          <a:noAutofit/>
                        </wps:bodyPr>
                      </wps:wsp>
                      <wps:wsp>
                        <wps:cNvPr id="1112" name="Textbox 1112"/>
                        <wps:cNvSpPr txBox="1"/>
                        <wps:spPr>
                          <a:xfrm>
                            <a:off x="278613" y="3264127"/>
                            <a:ext cx="1144905" cy="605790"/>
                          </a:xfrm>
                          <a:prstGeom prst="rect">
                            <a:avLst/>
                          </a:prstGeom>
                        </wps:spPr>
                        <wps:txbx>
                          <w:txbxContent>
                            <w:p>
                              <w:pPr>
                                <w:spacing w:line="624" w:lineRule="exact" w:before="10"/>
                                <w:ind w:left="0" w:right="0" w:firstLine="0"/>
                                <w:jc w:val="left"/>
                                <w:rPr>
                                  <w:sz w:val="52"/>
                                </w:rPr>
                              </w:pPr>
                              <w:r>
                                <w:rPr>
                                  <w:spacing w:val="-5"/>
                                  <w:w w:val="65"/>
                                  <w:sz w:val="52"/>
                                </w:rPr>
                                <w:t>12</w:t>
                              </w:r>
                            </w:p>
                            <w:p>
                              <w:pPr>
                                <w:spacing w:line="259" w:lineRule="auto" w:before="0"/>
                                <w:ind w:left="0" w:right="0" w:firstLine="0"/>
                                <w:jc w:val="left"/>
                                <w:rPr>
                                  <w:sz w:val="13"/>
                                </w:rPr>
                              </w:pPr>
                              <w:r>
                                <w:rPr>
                                  <w:w w:val="125"/>
                                  <w:sz w:val="13"/>
                                </w:rPr>
                                <w:t>recipe</w:t>
                              </w:r>
                              <w:r>
                                <w:rPr>
                                  <w:spacing w:val="-13"/>
                                  <w:w w:val="125"/>
                                  <w:sz w:val="13"/>
                                </w:rPr>
                                <w:t> </w:t>
                              </w:r>
                              <w:r>
                                <w:rPr>
                                  <w:w w:val="125"/>
                                  <w:sz w:val="13"/>
                                </w:rPr>
                                <w:t>changes</w:t>
                              </w:r>
                              <w:r>
                                <w:rPr>
                                  <w:spacing w:val="-13"/>
                                  <w:w w:val="125"/>
                                  <w:sz w:val="13"/>
                                </w:rPr>
                                <w:t> </w:t>
                              </w:r>
                              <w:r>
                                <w:rPr>
                                  <w:w w:val="125"/>
                                  <w:sz w:val="13"/>
                                </w:rPr>
                                <w:t>to</w:t>
                              </w:r>
                              <w:r>
                                <w:rPr>
                                  <w:spacing w:val="-13"/>
                                  <w:w w:val="125"/>
                                  <w:sz w:val="13"/>
                                </w:rPr>
                                <w:t> </w:t>
                              </w:r>
                              <w:r>
                                <w:rPr>
                                  <w:w w:val="125"/>
                                  <w:sz w:val="13"/>
                                </w:rPr>
                                <w:t>reduce added sugar in 2022</w:t>
                              </w:r>
                            </w:p>
                          </w:txbxContent>
                        </wps:txbx>
                        <wps:bodyPr wrap="square" lIns="0" tIns="0" rIns="0" bIns="0" rtlCol="0">
                          <a:noAutofit/>
                        </wps:bodyPr>
                      </wps:wsp>
                      <wps:wsp>
                        <wps:cNvPr id="1113" name="Textbox 1113"/>
                        <wps:cNvSpPr txBox="1"/>
                        <wps:spPr>
                          <a:xfrm>
                            <a:off x="1706651" y="3264127"/>
                            <a:ext cx="1203325" cy="605790"/>
                          </a:xfrm>
                          <a:prstGeom prst="rect">
                            <a:avLst/>
                          </a:prstGeom>
                        </wps:spPr>
                        <wps:txbx>
                          <w:txbxContent>
                            <w:p>
                              <w:pPr>
                                <w:spacing w:line="624" w:lineRule="exact" w:before="10"/>
                                <w:ind w:left="0" w:right="0" w:firstLine="0"/>
                                <w:jc w:val="left"/>
                                <w:rPr>
                                  <w:sz w:val="52"/>
                                </w:rPr>
                              </w:pPr>
                              <w:r>
                                <w:rPr>
                                  <w:spacing w:val="-5"/>
                                  <w:w w:val="70"/>
                                  <w:sz w:val="52"/>
                                </w:rPr>
                                <w:t>29%</w:t>
                              </w:r>
                            </w:p>
                            <w:p>
                              <w:pPr>
                                <w:spacing w:line="259" w:lineRule="auto" w:before="0"/>
                                <w:ind w:left="0" w:right="0" w:firstLine="0"/>
                                <w:jc w:val="left"/>
                                <w:rPr>
                                  <w:sz w:val="13"/>
                                </w:rPr>
                              </w:pPr>
                              <w:r>
                                <w:rPr>
                                  <w:w w:val="125"/>
                                  <w:sz w:val="13"/>
                                </w:rPr>
                                <w:t>of</w:t>
                              </w:r>
                              <w:r>
                                <w:rPr>
                                  <w:spacing w:val="-16"/>
                                  <w:w w:val="125"/>
                                  <w:sz w:val="13"/>
                                </w:rPr>
                                <w:t> </w:t>
                              </w:r>
                              <w:r>
                                <w:rPr>
                                  <w:w w:val="125"/>
                                  <w:sz w:val="13"/>
                                </w:rPr>
                                <w:t>our</w:t>
                              </w:r>
                              <w:r>
                                <w:rPr>
                                  <w:spacing w:val="-16"/>
                                  <w:w w:val="125"/>
                                  <w:sz w:val="13"/>
                                </w:rPr>
                                <w:t> </w:t>
                              </w:r>
                              <w:r>
                                <w:rPr>
                                  <w:w w:val="125"/>
                                  <w:sz w:val="13"/>
                                </w:rPr>
                                <w:t>volume</w:t>
                              </w:r>
                              <w:r>
                                <w:rPr>
                                  <w:spacing w:val="-12"/>
                                  <w:w w:val="125"/>
                                  <w:sz w:val="13"/>
                                </w:rPr>
                                <w:t> </w:t>
                              </w:r>
                              <w:r>
                                <w:rPr>
                                  <w:w w:val="125"/>
                                  <w:sz w:val="13"/>
                                </w:rPr>
                                <w:t>sold</w:t>
                              </w:r>
                              <w:r>
                                <w:rPr>
                                  <w:spacing w:val="-13"/>
                                  <w:w w:val="125"/>
                                  <w:sz w:val="13"/>
                                </w:rPr>
                                <w:t> </w:t>
                              </w:r>
                              <w:r>
                                <w:rPr>
                                  <w:w w:val="125"/>
                                  <w:sz w:val="13"/>
                                </w:rPr>
                                <w:t>in</w:t>
                              </w:r>
                              <w:r>
                                <w:rPr>
                                  <w:spacing w:val="-13"/>
                                  <w:w w:val="125"/>
                                  <w:sz w:val="13"/>
                                </w:rPr>
                                <w:t> </w:t>
                              </w:r>
                              <w:r>
                                <w:rPr>
                                  <w:w w:val="125"/>
                                  <w:sz w:val="13"/>
                                </w:rPr>
                                <w:t>2022 was low- or no-calorie</w:t>
                              </w:r>
                            </w:p>
                          </w:txbxContent>
                        </wps:txbx>
                        <wps:bodyPr wrap="square" lIns="0" tIns="0" rIns="0" bIns="0" rtlCol="0">
                          <a:noAutofit/>
                        </wps:bodyPr>
                      </wps:wsp>
                      <wps:wsp>
                        <wps:cNvPr id="1114" name="Textbox 1114"/>
                        <wps:cNvSpPr txBox="1"/>
                        <wps:spPr>
                          <a:xfrm>
                            <a:off x="278613" y="4335321"/>
                            <a:ext cx="1170940" cy="605790"/>
                          </a:xfrm>
                          <a:prstGeom prst="rect">
                            <a:avLst/>
                          </a:prstGeom>
                        </wps:spPr>
                        <wps:txbx>
                          <w:txbxContent>
                            <w:p>
                              <w:pPr>
                                <w:spacing w:line="624" w:lineRule="exact" w:before="10"/>
                                <w:ind w:left="0" w:right="0" w:firstLine="0"/>
                                <w:jc w:val="left"/>
                                <w:rPr>
                                  <w:sz w:val="52"/>
                                </w:rPr>
                              </w:pPr>
                              <w:r>
                                <w:rPr>
                                  <w:spacing w:val="-5"/>
                                  <w:w w:val="75"/>
                                  <w:sz w:val="52"/>
                                </w:rPr>
                                <w:t>246</w:t>
                              </w:r>
                            </w:p>
                            <w:p>
                              <w:pPr>
                                <w:spacing w:line="259" w:lineRule="auto" w:before="0"/>
                                <w:ind w:left="0" w:right="0" w:firstLine="0"/>
                                <w:jc w:val="left"/>
                                <w:rPr>
                                  <w:sz w:val="13"/>
                                </w:rPr>
                              </w:pPr>
                              <w:r>
                                <w:rPr>
                                  <w:spacing w:val="-2"/>
                                  <w:w w:val="125"/>
                                  <w:sz w:val="13"/>
                                </w:rPr>
                                <w:t>low-</w:t>
                              </w:r>
                              <w:r>
                                <w:rPr>
                                  <w:spacing w:val="-9"/>
                                  <w:w w:val="125"/>
                                  <w:sz w:val="13"/>
                                </w:rPr>
                                <w:t> </w:t>
                              </w:r>
                              <w:r>
                                <w:rPr>
                                  <w:spacing w:val="-2"/>
                                  <w:w w:val="125"/>
                                  <w:sz w:val="13"/>
                                </w:rPr>
                                <w:t>or</w:t>
                              </w:r>
                              <w:r>
                                <w:rPr>
                                  <w:spacing w:val="-11"/>
                                  <w:w w:val="125"/>
                                  <w:sz w:val="13"/>
                                </w:rPr>
                                <w:t> </w:t>
                              </w:r>
                              <w:r>
                                <w:rPr>
                                  <w:spacing w:val="-2"/>
                                  <w:w w:val="125"/>
                                  <w:sz w:val="13"/>
                                </w:rPr>
                                <w:t>no-sugar</w:t>
                              </w:r>
                              <w:r>
                                <w:rPr>
                                  <w:spacing w:val="-9"/>
                                  <w:w w:val="125"/>
                                  <w:sz w:val="13"/>
                                </w:rPr>
                                <w:t> </w:t>
                              </w:r>
                              <w:r>
                                <w:rPr>
                                  <w:spacing w:val="-2"/>
                                  <w:w w:val="125"/>
                                  <w:sz w:val="13"/>
                                </w:rPr>
                                <w:t>products </w:t>
                              </w:r>
                              <w:r>
                                <w:rPr>
                                  <w:w w:val="125"/>
                                  <w:sz w:val="13"/>
                                </w:rPr>
                                <w:t>launched in 2022</w:t>
                              </w:r>
                            </w:p>
                          </w:txbxContent>
                        </wps:txbx>
                        <wps:bodyPr wrap="square" lIns="0" tIns="0" rIns="0" bIns="0" rtlCol="0">
                          <a:noAutofit/>
                        </wps:bodyPr>
                      </wps:wsp>
                    </wpg:wgp>
                  </a:graphicData>
                </a:graphic>
              </wp:anchor>
            </w:drawing>
          </mc:Choice>
          <mc:Fallback>
            <w:pict>
              <v:group style="position:absolute;margin-left:527.599976pt;margin-top:108pt;width:752.4pt;height:552pt;mso-position-horizontal-relative:page;mso-position-vertical-relative:page;z-index:15847936" id="docshapegroup863" coordorigin="10552,2160" coordsize="15048,11040">
                <v:rect style="position:absolute;left:10552;top:2160;width:6256;height:11040" id="docshape864" filled="true" fillcolor="#f8f5f1" stroked="false">
                  <v:fill type="solid"/>
                </v:rect>
                <v:shape style="position:absolute;left:10552;top:7807;width:6256;height:5393" type="#_x0000_t75" id="docshape865" stroked="false">
                  <v:imagedata r:id="rId248" o:title=""/>
                </v:shape>
                <v:line style="position:absolute" from="10991,2790" to="11591,2790" stroked="true" strokeweight="4pt" strokecolor="#000000">
                  <v:stroke dashstyle="solid"/>
                </v:line>
                <v:line style="position:absolute" from="13240,2790" to="13840,2790" stroked="true" strokeweight="4pt" strokecolor="#000000">
                  <v:stroke dashstyle="solid"/>
                </v:line>
                <v:line style="position:absolute" from="10991,5157" to="11591,5157" stroked="true" strokeweight="4pt" strokecolor="#000000">
                  <v:stroke dashstyle="solid"/>
                </v:line>
                <v:line style="position:absolute" from="13240,5157" to="13840,5157" stroked="true" strokeweight="4pt" strokecolor="#000000">
                  <v:stroke dashstyle="solid"/>
                </v:line>
                <v:line style="position:absolute" from="10991,7184" to="11591,7184" stroked="true" strokeweight="4pt" strokecolor="#000000">
                  <v:stroke dashstyle="solid"/>
                </v:line>
                <v:line style="position:absolute" from="13240,7184" to="13840,7184" stroked="true" strokeweight="4pt" strokecolor="#000000">
                  <v:stroke dashstyle="solid"/>
                </v:line>
                <v:line style="position:absolute" from="10991,8871" to="11591,8871" stroked="true" strokeweight="4pt" strokecolor="#000000">
                  <v:stroke dashstyle="solid"/>
                </v:line>
                <v:shape style="position:absolute;left:14708;top:9327;width:1417;height:3404" type="#_x0000_t75" id="docshape866" stroked="false">
                  <v:imagedata r:id="rId249" o:title=""/>
                </v:shape>
                <v:shape style="position:absolute;left:11640;top:10913;width:870;height:1673" type="#_x0000_t75" id="docshape867" stroked="false">
                  <v:imagedata r:id="rId250" o:title=""/>
                </v:shape>
                <v:shape style="position:absolute;left:12576;top:10819;width:968;height:1818" type="#_x0000_t75" id="docshape868" stroked="false">
                  <v:imagedata r:id="rId251" o:title=""/>
                </v:shape>
                <v:shape style="position:absolute;left:13629;top:10178;width:954;height:2451" type="#_x0000_t75" id="docshape869" stroked="false">
                  <v:imagedata r:id="rId252" o:title=""/>
                </v:shape>
                <v:shape style="position:absolute;left:14720;top:12534;width:1488;height:666" type="#_x0000_t75" id="docshape870" stroked="false">
                  <v:imagedata r:id="rId253" o:title=""/>
                </v:shape>
                <v:shape style="position:absolute;left:11652;top:12586;width:870;height:614" type="#_x0000_t75" id="docshape871" stroked="false">
                  <v:imagedata r:id="rId254" o:title=""/>
                </v:shape>
                <v:shape style="position:absolute;left:12646;top:12585;width:871;height:615" type="#_x0000_t75" id="docshape872" stroked="false">
                  <v:imagedata r:id="rId255" o:title=""/>
                </v:shape>
                <v:shape style="position:absolute;left:13641;top:12542;width:954;height:658" type="#_x0000_t75" id="docshape873" stroked="false">
                  <v:imagedata r:id="rId256" o:title=""/>
                </v:shape>
                <v:shape style="position:absolute;left:16808;top:2160;width:8792;height:11040" type="#_x0000_t75" id="docshape874" stroked="false">
                  <v:imagedata r:id="rId257" o:title=""/>
                </v:shape>
                <v:shape style="position:absolute;left:10990;top:2906;width:1770;height:1805" type="#_x0000_t202" id="docshape875" filled="false" stroked="false">
                  <v:textbox inset="0,0,0,0">
                    <w:txbxContent>
                      <w:p>
                        <w:pPr>
                          <w:spacing w:line="624" w:lineRule="exact" w:before="10"/>
                          <w:ind w:left="0" w:right="0" w:firstLine="0"/>
                          <w:jc w:val="left"/>
                          <w:rPr>
                            <w:sz w:val="52"/>
                          </w:rPr>
                        </w:pPr>
                        <w:r>
                          <w:rPr>
                            <w:spacing w:val="-2"/>
                            <w:w w:val="75"/>
                            <w:sz w:val="52"/>
                          </w:rPr>
                          <w:t>900,000+</w:t>
                        </w:r>
                      </w:p>
                      <w:p>
                        <w:pPr>
                          <w:spacing w:line="259" w:lineRule="auto" w:before="0"/>
                          <w:ind w:left="0" w:right="11" w:firstLine="0"/>
                          <w:jc w:val="left"/>
                          <w:rPr>
                            <w:sz w:val="13"/>
                          </w:rPr>
                        </w:pPr>
                        <w:r>
                          <w:rPr>
                            <w:w w:val="125"/>
                            <w:sz w:val="13"/>
                          </w:rPr>
                          <w:t>tons of added sugar removed</w:t>
                        </w:r>
                        <w:r>
                          <w:rPr>
                            <w:spacing w:val="-13"/>
                            <w:w w:val="125"/>
                            <w:sz w:val="13"/>
                          </w:rPr>
                          <w:t> </w:t>
                        </w:r>
                        <w:r>
                          <w:rPr>
                            <w:w w:val="125"/>
                            <w:sz w:val="13"/>
                          </w:rPr>
                          <w:t>from</w:t>
                        </w:r>
                        <w:r>
                          <w:rPr>
                            <w:spacing w:val="-13"/>
                            <w:w w:val="125"/>
                            <w:sz w:val="13"/>
                          </w:rPr>
                          <w:t> </w:t>
                        </w:r>
                        <w:r>
                          <w:rPr>
                            <w:w w:val="125"/>
                            <w:sz w:val="13"/>
                          </w:rPr>
                          <w:t>our</w:t>
                        </w:r>
                        <w:r>
                          <w:rPr>
                            <w:spacing w:val="-13"/>
                            <w:w w:val="125"/>
                            <w:sz w:val="13"/>
                          </w:rPr>
                          <w:t> </w:t>
                        </w:r>
                        <w:r>
                          <w:rPr>
                            <w:w w:val="125"/>
                            <w:sz w:val="13"/>
                          </w:rPr>
                          <w:t>global portfolio</w:t>
                        </w:r>
                        <w:r>
                          <w:rPr>
                            <w:spacing w:val="-8"/>
                            <w:w w:val="125"/>
                            <w:sz w:val="13"/>
                          </w:rPr>
                          <w:t> </w:t>
                        </w:r>
                        <w:r>
                          <w:rPr>
                            <w:w w:val="125"/>
                            <w:sz w:val="13"/>
                          </w:rPr>
                          <w:t>cumulatively through efforts to reformulate more than 1,000 beverages from</w:t>
                        </w:r>
                      </w:p>
                      <w:p>
                        <w:pPr>
                          <w:spacing w:line="153" w:lineRule="exact" w:before="0"/>
                          <w:ind w:left="0" w:right="0" w:firstLine="0"/>
                          <w:jc w:val="left"/>
                          <w:rPr>
                            <w:sz w:val="13"/>
                          </w:rPr>
                        </w:pPr>
                        <w:r>
                          <w:rPr>
                            <w:spacing w:val="-2"/>
                            <w:w w:val="120"/>
                            <w:sz w:val="13"/>
                          </w:rPr>
                          <w:t>2017–2022</w:t>
                        </w:r>
                      </w:p>
                    </w:txbxContent>
                  </v:textbox>
                  <w10:wrap type="none"/>
                </v:shape>
                <v:shape style="position:absolute;left:13239;top:2906;width:2018;height:1294" type="#_x0000_t202" id="docshape876" filled="false" stroked="false">
                  <v:textbox inset="0,0,0,0">
                    <w:txbxContent>
                      <w:p>
                        <w:pPr>
                          <w:spacing w:line="624" w:lineRule="exact" w:before="10"/>
                          <w:ind w:left="0" w:right="0" w:firstLine="0"/>
                          <w:jc w:val="left"/>
                          <w:rPr>
                            <w:sz w:val="52"/>
                          </w:rPr>
                        </w:pPr>
                        <w:r>
                          <w:rPr>
                            <w:w w:val="60"/>
                            <w:sz w:val="52"/>
                          </w:rPr>
                          <w:t>19</w:t>
                        </w:r>
                        <w:r>
                          <w:rPr>
                            <w:spacing w:val="-46"/>
                            <w:w w:val="60"/>
                            <w:sz w:val="52"/>
                          </w:rPr>
                          <w:t> </w:t>
                        </w:r>
                        <w:r>
                          <w:rPr>
                            <w:w w:val="60"/>
                            <w:sz w:val="32"/>
                          </w:rPr>
                          <w:t>OF</w:t>
                        </w:r>
                        <w:r>
                          <w:rPr>
                            <w:spacing w:val="-21"/>
                            <w:w w:val="60"/>
                            <w:sz w:val="32"/>
                          </w:rPr>
                          <w:t> </w:t>
                        </w:r>
                        <w:r>
                          <w:rPr>
                            <w:w w:val="60"/>
                            <w:sz w:val="32"/>
                          </w:rPr>
                          <w:t>TOP</w:t>
                        </w:r>
                        <w:r>
                          <w:rPr>
                            <w:spacing w:val="-14"/>
                            <w:w w:val="60"/>
                            <w:sz w:val="32"/>
                          </w:rPr>
                          <w:t> </w:t>
                        </w:r>
                        <w:r>
                          <w:rPr>
                            <w:spacing w:val="-5"/>
                            <w:w w:val="60"/>
                            <w:sz w:val="52"/>
                          </w:rPr>
                          <w:t>20</w:t>
                        </w:r>
                      </w:p>
                      <w:p>
                        <w:pPr>
                          <w:spacing w:line="259" w:lineRule="auto" w:before="0"/>
                          <w:ind w:left="0" w:right="18" w:firstLine="0"/>
                          <w:jc w:val="left"/>
                          <w:rPr>
                            <w:sz w:val="13"/>
                          </w:rPr>
                        </w:pPr>
                        <w:r>
                          <w:rPr>
                            <w:w w:val="125"/>
                            <w:sz w:val="13"/>
                          </w:rPr>
                          <w:t>brands are reduced-sugar or zero-sugar, or have a </w:t>
                        </w:r>
                        <w:r>
                          <w:rPr>
                            <w:spacing w:val="-2"/>
                            <w:w w:val="125"/>
                            <w:sz w:val="13"/>
                          </w:rPr>
                          <w:t>reduced-sugar</w:t>
                        </w:r>
                        <w:r>
                          <w:rPr>
                            <w:spacing w:val="-11"/>
                            <w:w w:val="125"/>
                            <w:sz w:val="13"/>
                          </w:rPr>
                          <w:t> </w:t>
                        </w:r>
                        <w:r>
                          <w:rPr>
                            <w:spacing w:val="-2"/>
                            <w:w w:val="125"/>
                            <w:sz w:val="13"/>
                          </w:rPr>
                          <w:t>or</w:t>
                        </w:r>
                        <w:r>
                          <w:rPr>
                            <w:spacing w:val="-13"/>
                            <w:w w:val="125"/>
                            <w:sz w:val="13"/>
                          </w:rPr>
                          <w:t> </w:t>
                        </w:r>
                        <w:r>
                          <w:rPr>
                            <w:spacing w:val="-2"/>
                            <w:w w:val="125"/>
                            <w:sz w:val="13"/>
                          </w:rPr>
                          <w:t>zero-sugar option</w:t>
                        </w:r>
                      </w:p>
                    </w:txbxContent>
                  </v:textbox>
                  <w10:wrap type="none"/>
                </v:shape>
                <v:shape style="position:absolute;left:10990;top:5273;width:4069;height:1294" type="#_x0000_t202" id="docshape877" filled="false" stroked="false">
                  <v:textbox inset="0,0,0,0">
                    <w:txbxContent>
                      <w:p>
                        <w:pPr>
                          <w:tabs>
                            <w:tab w:pos="2248" w:val="left" w:leader="none"/>
                          </w:tabs>
                          <w:spacing w:line="624" w:lineRule="exact" w:before="10"/>
                          <w:ind w:left="0" w:right="0" w:firstLine="0"/>
                          <w:jc w:val="left"/>
                          <w:rPr>
                            <w:sz w:val="52"/>
                          </w:rPr>
                        </w:pPr>
                        <w:r>
                          <w:rPr>
                            <w:spacing w:val="-2"/>
                            <w:w w:val="80"/>
                            <w:sz w:val="52"/>
                          </w:rPr>
                          <w:t>~1,400</w:t>
                        </w:r>
                        <w:r>
                          <w:rPr>
                            <w:sz w:val="52"/>
                          </w:rPr>
                          <w:tab/>
                        </w:r>
                        <w:r>
                          <w:rPr>
                            <w:spacing w:val="-4"/>
                            <w:w w:val="80"/>
                            <w:sz w:val="52"/>
                          </w:rPr>
                          <w:t>~68%</w:t>
                        </w:r>
                      </w:p>
                      <w:p>
                        <w:pPr>
                          <w:tabs>
                            <w:tab w:pos="2248" w:val="left" w:leader="none"/>
                          </w:tabs>
                          <w:spacing w:line="259" w:lineRule="auto" w:before="0"/>
                          <w:ind w:left="0" w:right="18" w:firstLine="0"/>
                          <w:jc w:val="left"/>
                          <w:rPr>
                            <w:sz w:val="13"/>
                          </w:rPr>
                        </w:pPr>
                        <w:r>
                          <w:rPr>
                            <w:w w:val="125"/>
                            <w:sz w:val="13"/>
                          </w:rPr>
                          <w:t>tons of added sugar</w:t>
                        </w:r>
                        <w:r>
                          <w:rPr>
                            <w:sz w:val="13"/>
                          </w:rPr>
                          <w:tab/>
                        </w:r>
                        <w:r>
                          <w:rPr>
                            <w:w w:val="125"/>
                            <w:sz w:val="13"/>
                          </w:rPr>
                          <w:t>of the products in our removed on an annualized</w:t>
                        </w:r>
                        <w:r>
                          <w:rPr>
                            <w:sz w:val="13"/>
                          </w:rPr>
                          <w:tab/>
                        </w:r>
                        <w:r>
                          <w:rPr>
                            <w:w w:val="125"/>
                            <w:sz w:val="13"/>
                          </w:rPr>
                          <w:t>beverage portfolio have basis through recipe</w:t>
                        </w:r>
                        <w:r>
                          <w:rPr>
                            <w:sz w:val="13"/>
                          </w:rPr>
                          <w:tab/>
                        </w:r>
                        <w:r>
                          <w:rPr>
                            <w:w w:val="125"/>
                            <w:sz w:val="13"/>
                          </w:rPr>
                          <w:t>less</w:t>
                        </w:r>
                        <w:r>
                          <w:rPr>
                            <w:spacing w:val="-13"/>
                            <w:w w:val="125"/>
                            <w:sz w:val="13"/>
                          </w:rPr>
                          <w:t> </w:t>
                        </w:r>
                        <w:r>
                          <w:rPr>
                            <w:w w:val="125"/>
                            <w:sz w:val="13"/>
                          </w:rPr>
                          <w:t>than</w:t>
                        </w:r>
                        <w:r>
                          <w:rPr>
                            <w:spacing w:val="-13"/>
                            <w:w w:val="125"/>
                            <w:sz w:val="13"/>
                          </w:rPr>
                          <w:t> </w:t>
                        </w:r>
                        <w:r>
                          <w:rPr>
                            <w:w w:val="125"/>
                            <w:sz w:val="13"/>
                          </w:rPr>
                          <w:t>100</w:t>
                        </w:r>
                        <w:r>
                          <w:rPr>
                            <w:spacing w:val="-13"/>
                            <w:w w:val="125"/>
                            <w:sz w:val="13"/>
                          </w:rPr>
                          <w:t> </w:t>
                        </w:r>
                        <w:r>
                          <w:rPr>
                            <w:w w:val="125"/>
                            <w:sz w:val="13"/>
                          </w:rPr>
                          <w:t>calories</w:t>
                        </w:r>
                        <w:r>
                          <w:rPr>
                            <w:spacing w:val="-12"/>
                            <w:w w:val="125"/>
                            <w:sz w:val="13"/>
                          </w:rPr>
                          <w:t> </w:t>
                        </w:r>
                        <w:r>
                          <w:rPr>
                            <w:w w:val="125"/>
                            <w:sz w:val="13"/>
                          </w:rPr>
                          <w:t>per changes in 2022</w:t>
                        </w:r>
                        <w:r>
                          <w:rPr>
                            <w:sz w:val="13"/>
                          </w:rPr>
                          <w:tab/>
                        </w:r>
                        <w:r>
                          <w:rPr>
                            <w:w w:val="125"/>
                            <w:sz w:val="13"/>
                          </w:rPr>
                          <w:t>12-ounce</w:t>
                        </w:r>
                        <w:r>
                          <w:rPr>
                            <w:spacing w:val="-8"/>
                            <w:w w:val="125"/>
                            <w:sz w:val="13"/>
                          </w:rPr>
                          <w:t> </w:t>
                        </w:r>
                        <w:r>
                          <w:rPr>
                            <w:w w:val="125"/>
                            <w:sz w:val="13"/>
                          </w:rPr>
                          <w:t>serving</w:t>
                        </w:r>
                      </w:p>
                    </w:txbxContent>
                  </v:textbox>
                  <w10:wrap type="none"/>
                </v:shape>
                <v:shape style="position:absolute;left:10990;top:7300;width:1803;height:954" type="#_x0000_t202" id="docshape878" filled="false" stroked="false">
                  <v:textbox inset="0,0,0,0">
                    <w:txbxContent>
                      <w:p>
                        <w:pPr>
                          <w:spacing w:line="624" w:lineRule="exact" w:before="10"/>
                          <w:ind w:left="0" w:right="0" w:firstLine="0"/>
                          <w:jc w:val="left"/>
                          <w:rPr>
                            <w:sz w:val="52"/>
                          </w:rPr>
                        </w:pPr>
                        <w:r>
                          <w:rPr>
                            <w:spacing w:val="-5"/>
                            <w:w w:val="65"/>
                            <w:sz w:val="52"/>
                          </w:rPr>
                          <w:t>12</w:t>
                        </w:r>
                      </w:p>
                      <w:p>
                        <w:pPr>
                          <w:spacing w:line="259" w:lineRule="auto" w:before="0"/>
                          <w:ind w:left="0" w:right="0" w:firstLine="0"/>
                          <w:jc w:val="left"/>
                          <w:rPr>
                            <w:sz w:val="13"/>
                          </w:rPr>
                        </w:pPr>
                        <w:r>
                          <w:rPr>
                            <w:w w:val="125"/>
                            <w:sz w:val="13"/>
                          </w:rPr>
                          <w:t>recipe</w:t>
                        </w:r>
                        <w:r>
                          <w:rPr>
                            <w:spacing w:val="-13"/>
                            <w:w w:val="125"/>
                            <w:sz w:val="13"/>
                          </w:rPr>
                          <w:t> </w:t>
                        </w:r>
                        <w:r>
                          <w:rPr>
                            <w:w w:val="125"/>
                            <w:sz w:val="13"/>
                          </w:rPr>
                          <w:t>changes</w:t>
                        </w:r>
                        <w:r>
                          <w:rPr>
                            <w:spacing w:val="-13"/>
                            <w:w w:val="125"/>
                            <w:sz w:val="13"/>
                          </w:rPr>
                          <w:t> </w:t>
                        </w:r>
                        <w:r>
                          <w:rPr>
                            <w:w w:val="125"/>
                            <w:sz w:val="13"/>
                          </w:rPr>
                          <w:t>to</w:t>
                        </w:r>
                        <w:r>
                          <w:rPr>
                            <w:spacing w:val="-13"/>
                            <w:w w:val="125"/>
                            <w:sz w:val="13"/>
                          </w:rPr>
                          <w:t> </w:t>
                        </w:r>
                        <w:r>
                          <w:rPr>
                            <w:w w:val="125"/>
                            <w:sz w:val="13"/>
                          </w:rPr>
                          <w:t>reduce added sugar in 2022</w:t>
                        </w:r>
                      </w:p>
                    </w:txbxContent>
                  </v:textbox>
                  <w10:wrap type="none"/>
                </v:shape>
                <v:shape style="position:absolute;left:13239;top:7300;width:1895;height:954" type="#_x0000_t202" id="docshape879" filled="false" stroked="false">
                  <v:textbox inset="0,0,0,0">
                    <w:txbxContent>
                      <w:p>
                        <w:pPr>
                          <w:spacing w:line="624" w:lineRule="exact" w:before="10"/>
                          <w:ind w:left="0" w:right="0" w:firstLine="0"/>
                          <w:jc w:val="left"/>
                          <w:rPr>
                            <w:sz w:val="52"/>
                          </w:rPr>
                        </w:pPr>
                        <w:r>
                          <w:rPr>
                            <w:spacing w:val="-5"/>
                            <w:w w:val="70"/>
                            <w:sz w:val="52"/>
                          </w:rPr>
                          <w:t>29%</w:t>
                        </w:r>
                      </w:p>
                      <w:p>
                        <w:pPr>
                          <w:spacing w:line="259" w:lineRule="auto" w:before="0"/>
                          <w:ind w:left="0" w:right="0" w:firstLine="0"/>
                          <w:jc w:val="left"/>
                          <w:rPr>
                            <w:sz w:val="13"/>
                          </w:rPr>
                        </w:pPr>
                        <w:r>
                          <w:rPr>
                            <w:w w:val="125"/>
                            <w:sz w:val="13"/>
                          </w:rPr>
                          <w:t>of</w:t>
                        </w:r>
                        <w:r>
                          <w:rPr>
                            <w:spacing w:val="-16"/>
                            <w:w w:val="125"/>
                            <w:sz w:val="13"/>
                          </w:rPr>
                          <w:t> </w:t>
                        </w:r>
                        <w:r>
                          <w:rPr>
                            <w:w w:val="125"/>
                            <w:sz w:val="13"/>
                          </w:rPr>
                          <w:t>our</w:t>
                        </w:r>
                        <w:r>
                          <w:rPr>
                            <w:spacing w:val="-16"/>
                            <w:w w:val="125"/>
                            <w:sz w:val="13"/>
                          </w:rPr>
                          <w:t> </w:t>
                        </w:r>
                        <w:r>
                          <w:rPr>
                            <w:w w:val="125"/>
                            <w:sz w:val="13"/>
                          </w:rPr>
                          <w:t>volume</w:t>
                        </w:r>
                        <w:r>
                          <w:rPr>
                            <w:spacing w:val="-12"/>
                            <w:w w:val="125"/>
                            <w:sz w:val="13"/>
                          </w:rPr>
                          <w:t> </w:t>
                        </w:r>
                        <w:r>
                          <w:rPr>
                            <w:w w:val="125"/>
                            <w:sz w:val="13"/>
                          </w:rPr>
                          <w:t>sold</w:t>
                        </w:r>
                        <w:r>
                          <w:rPr>
                            <w:spacing w:val="-13"/>
                            <w:w w:val="125"/>
                            <w:sz w:val="13"/>
                          </w:rPr>
                          <w:t> </w:t>
                        </w:r>
                        <w:r>
                          <w:rPr>
                            <w:w w:val="125"/>
                            <w:sz w:val="13"/>
                          </w:rPr>
                          <w:t>in</w:t>
                        </w:r>
                        <w:r>
                          <w:rPr>
                            <w:spacing w:val="-13"/>
                            <w:w w:val="125"/>
                            <w:sz w:val="13"/>
                          </w:rPr>
                          <w:t> </w:t>
                        </w:r>
                        <w:r>
                          <w:rPr>
                            <w:w w:val="125"/>
                            <w:sz w:val="13"/>
                          </w:rPr>
                          <w:t>2022 was low- or no-calorie</w:t>
                        </w:r>
                      </w:p>
                    </w:txbxContent>
                  </v:textbox>
                  <w10:wrap type="none"/>
                </v:shape>
                <v:shape style="position:absolute;left:10990;top:8987;width:1844;height:954" type="#_x0000_t202" id="docshape880" filled="false" stroked="false">
                  <v:textbox inset="0,0,0,0">
                    <w:txbxContent>
                      <w:p>
                        <w:pPr>
                          <w:spacing w:line="624" w:lineRule="exact" w:before="10"/>
                          <w:ind w:left="0" w:right="0" w:firstLine="0"/>
                          <w:jc w:val="left"/>
                          <w:rPr>
                            <w:sz w:val="52"/>
                          </w:rPr>
                        </w:pPr>
                        <w:r>
                          <w:rPr>
                            <w:spacing w:val="-5"/>
                            <w:w w:val="75"/>
                            <w:sz w:val="52"/>
                          </w:rPr>
                          <w:t>246</w:t>
                        </w:r>
                      </w:p>
                      <w:p>
                        <w:pPr>
                          <w:spacing w:line="259" w:lineRule="auto" w:before="0"/>
                          <w:ind w:left="0" w:right="0" w:firstLine="0"/>
                          <w:jc w:val="left"/>
                          <w:rPr>
                            <w:sz w:val="13"/>
                          </w:rPr>
                        </w:pPr>
                        <w:r>
                          <w:rPr>
                            <w:spacing w:val="-2"/>
                            <w:w w:val="125"/>
                            <w:sz w:val="13"/>
                          </w:rPr>
                          <w:t>low-</w:t>
                        </w:r>
                        <w:r>
                          <w:rPr>
                            <w:spacing w:val="-9"/>
                            <w:w w:val="125"/>
                            <w:sz w:val="13"/>
                          </w:rPr>
                          <w:t> </w:t>
                        </w:r>
                        <w:r>
                          <w:rPr>
                            <w:spacing w:val="-2"/>
                            <w:w w:val="125"/>
                            <w:sz w:val="13"/>
                          </w:rPr>
                          <w:t>or</w:t>
                        </w:r>
                        <w:r>
                          <w:rPr>
                            <w:spacing w:val="-11"/>
                            <w:w w:val="125"/>
                            <w:sz w:val="13"/>
                          </w:rPr>
                          <w:t> </w:t>
                        </w:r>
                        <w:r>
                          <w:rPr>
                            <w:spacing w:val="-2"/>
                            <w:w w:val="125"/>
                            <w:sz w:val="13"/>
                          </w:rPr>
                          <w:t>no-sugar</w:t>
                        </w:r>
                        <w:r>
                          <w:rPr>
                            <w:spacing w:val="-9"/>
                            <w:w w:val="125"/>
                            <w:sz w:val="13"/>
                          </w:rPr>
                          <w:t> </w:t>
                        </w:r>
                        <w:r>
                          <w:rPr>
                            <w:spacing w:val="-2"/>
                            <w:w w:val="125"/>
                            <w:sz w:val="13"/>
                          </w:rPr>
                          <w:t>products </w:t>
                        </w:r>
                        <w:r>
                          <w:rPr>
                            <w:w w:val="125"/>
                            <w:sz w:val="13"/>
                          </w:rPr>
                          <w:t>launched in 2022</w:t>
                        </w:r>
                      </w:p>
                    </w:txbxContent>
                  </v:textbox>
                  <w10:wrap type="non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7"/>
        <w:rPr>
          <w:sz w:val="20"/>
        </w:rPr>
      </w:pPr>
    </w:p>
    <w:p>
      <w:pPr>
        <w:pStyle w:val="BodyText"/>
        <w:spacing w:line="20" w:lineRule="exact"/>
        <w:ind w:left="340"/>
        <w:rPr>
          <w:sz w:val="2"/>
        </w:rPr>
      </w:pPr>
      <w:r>
        <w:rPr>
          <w:sz w:val="2"/>
        </w:rPr>
        <mc:AlternateContent>
          <mc:Choice Requires="wps">
            <w:drawing>
              <wp:inline distT="0" distB="0" distL="0" distR="0">
                <wp:extent cx="2854960" cy="3810"/>
                <wp:effectExtent l="9525" t="0" r="0" b="5715"/>
                <wp:docPr id="1115" name="Group 1115"/>
                <wp:cNvGraphicFramePr>
                  <a:graphicFrameLocks/>
                </wp:cNvGraphicFramePr>
                <a:graphic>
                  <a:graphicData uri="http://schemas.microsoft.com/office/word/2010/wordprocessingGroup">
                    <wpg:wgp>
                      <wpg:cNvPr id="1115" name="Group 1115"/>
                      <wpg:cNvGrpSpPr/>
                      <wpg:grpSpPr>
                        <a:xfrm>
                          <a:off x="0" y="0"/>
                          <a:ext cx="2854960" cy="3810"/>
                          <a:chExt cx="2854960" cy="3810"/>
                        </a:xfrm>
                      </wpg:grpSpPr>
                      <wps:wsp>
                        <wps:cNvPr id="1116" name="Graphic 1116"/>
                        <wps:cNvSpPr/>
                        <wps:spPr>
                          <a:xfrm>
                            <a:off x="0" y="1905"/>
                            <a:ext cx="2854960" cy="1270"/>
                          </a:xfrm>
                          <a:custGeom>
                            <a:avLst/>
                            <a:gdLst/>
                            <a:ahLst/>
                            <a:cxnLst/>
                            <a:rect l="l" t="t" r="r" b="b"/>
                            <a:pathLst>
                              <a:path w="2854960" h="0">
                                <a:moveTo>
                                  <a:pt x="0" y="0"/>
                                </a:moveTo>
                                <a:lnTo>
                                  <a:pt x="2854960" y="0"/>
                                </a:lnTo>
                              </a:path>
                            </a:pathLst>
                          </a:custGeom>
                          <a:ln w="381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4.8pt;height:.3pt;mso-position-horizontal-relative:char;mso-position-vertical-relative:line" id="docshapegroup881" coordorigin="0,0" coordsize="4496,6">
                <v:line style="position:absolute" from="0,3" to="4496,3" stroked="true" strokeweight=".3pt" strokecolor="#000000">
                  <v:stroke dashstyle="solid"/>
                </v:line>
              </v:group>
            </w:pict>
          </mc:Fallback>
        </mc:AlternateContent>
      </w:r>
      <w:r>
        <w:rPr>
          <w:sz w:val="2"/>
        </w:rPr>
      </w:r>
    </w:p>
    <w:p>
      <w:pPr>
        <w:spacing w:before="103"/>
        <w:ind w:left="340" w:right="0" w:firstLine="0"/>
        <w:jc w:val="left"/>
        <w:rPr>
          <w:sz w:val="12"/>
        </w:rPr>
      </w:pPr>
      <w:r>
        <w:rPr>
          <w:w w:val="110"/>
          <w:sz w:val="12"/>
        </w:rPr>
        <w:t>1</w:t>
      </w:r>
      <w:r>
        <w:rPr>
          <w:spacing w:val="29"/>
          <w:w w:val="115"/>
          <w:sz w:val="12"/>
        </w:rPr>
        <w:t>  </w:t>
      </w:r>
      <w:r>
        <w:rPr>
          <w:w w:val="115"/>
          <w:sz w:val="12"/>
        </w:rPr>
        <w:t>Source:</w:t>
      </w:r>
      <w:r>
        <w:rPr>
          <w:spacing w:val="11"/>
          <w:w w:val="115"/>
          <w:sz w:val="12"/>
        </w:rPr>
        <w:t> </w:t>
      </w:r>
      <w:r>
        <w:rPr>
          <w:w w:val="115"/>
          <w:sz w:val="12"/>
        </w:rPr>
        <w:t>Nielsen</w:t>
      </w:r>
      <w:r>
        <w:rPr>
          <w:spacing w:val="9"/>
          <w:w w:val="115"/>
          <w:sz w:val="12"/>
        </w:rPr>
        <w:t> </w:t>
      </w:r>
      <w:r>
        <w:rPr>
          <w:w w:val="115"/>
          <w:sz w:val="12"/>
        </w:rPr>
        <w:t>IQ,</w:t>
      </w:r>
      <w:r>
        <w:rPr>
          <w:spacing w:val="10"/>
          <w:w w:val="115"/>
          <w:sz w:val="12"/>
        </w:rPr>
        <w:t> </w:t>
      </w:r>
      <w:r>
        <w:rPr>
          <w:w w:val="115"/>
          <w:sz w:val="12"/>
        </w:rPr>
        <w:t>U.S.</w:t>
      </w:r>
      <w:r>
        <w:rPr>
          <w:spacing w:val="2"/>
          <w:w w:val="115"/>
          <w:sz w:val="12"/>
        </w:rPr>
        <w:t> </w:t>
      </w:r>
      <w:r>
        <w:rPr>
          <w:w w:val="115"/>
          <w:sz w:val="12"/>
        </w:rPr>
        <w:t>All</w:t>
      </w:r>
      <w:r>
        <w:rPr>
          <w:spacing w:val="10"/>
          <w:w w:val="115"/>
          <w:sz w:val="12"/>
        </w:rPr>
        <w:t> </w:t>
      </w:r>
      <w:r>
        <w:rPr>
          <w:w w:val="115"/>
          <w:sz w:val="12"/>
        </w:rPr>
        <w:t>Measured</w:t>
      </w:r>
      <w:r>
        <w:rPr>
          <w:spacing w:val="9"/>
          <w:w w:val="115"/>
          <w:sz w:val="12"/>
        </w:rPr>
        <w:t> </w:t>
      </w:r>
      <w:r>
        <w:rPr>
          <w:w w:val="115"/>
          <w:sz w:val="12"/>
        </w:rPr>
        <w:t>Channels,</w:t>
      </w:r>
      <w:r>
        <w:rPr>
          <w:spacing w:val="10"/>
          <w:w w:val="115"/>
          <w:sz w:val="12"/>
        </w:rPr>
        <w:t> </w:t>
      </w:r>
      <w:r>
        <w:rPr>
          <w:w w:val="115"/>
          <w:sz w:val="12"/>
        </w:rPr>
        <w:t>2022</w:t>
      </w:r>
      <w:r>
        <w:rPr>
          <w:spacing w:val="10"/>
          <w:w w:val="115"/>
          <w:sz w:val="12"/>
        </w:rPr>
        <w:t> </w:t>
      </w:r>
      <w:r>
        <w:rPr>
          <w:w w:val="115"/>
          <w:sz w:val="12"/>
        </w:rPr>
        <w:t>full</w:t>
      </w:r>
      <w:r>
        <w:rPr>
          <w:spacing w:val="6"/>
          <w:w w:val="115"/>
          <w:sz w:val="12"/>
        </w:rPr>
        <w:t> </w:t>
      </w:r>
      <w:r>
        <w:rPr>
          <w:spacing w:val="-4"/>
          <w:w w:val="115"/>
          <w:sz w:val="12"/>
        </w:rPr>
        <w:t>year</w:t>
      </w:r>
    </w:p>
    <w:p>
      <w:pPr>
        <w:tabs>
          <w:tab w:pos="24739" w:val="right" w:leader="none"/>
        </w:tabs>
        <w:spacing w:before="415"/>
        <w:ind w:left="340" w:right="0" w:firstLine="0"/>
        <w:jc w:val="left"/>
        <w:rPr>
          <w:sz w:val="28"/>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r>
        <w:rPr>
          <w:sz w:val="20"/>
        </w:rPr>
        <w:tab/>
      </w:r>
      <w:r>
        <w:rPr>
          <w:spacing w:val="-5"/>
          <w:w w:val="75"/>
          <w:sz w:val="28"/>
        </w:rPr>
        <w:t>32</w:t>
      </w:r>
    </w:p>
    <w:p>
      <w:pPr>
        <w:spacing w:after="0"/>
        <w:jc w:val="left"/>
        <w:rPr>
          <w:sz w:val="28"/>
        </w:rPr>
        <w:sectPr>
          <w:type w:val="continuous"/>
          <w:pgSz w:w="25600" w:h="14400" w:orient="landscape"/>
          <w:pgMar w:header="0" w:footer="0" w:top="0" w:bottom="280" w:left="260" w:right="360"/>
        </w:sectPr>
      </w:pPr>
    </w:p>
    <w:p>
      <w:pPr>
        <w:spacing w:before="84"/>
        <w:ind w:left="340"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footerReference w:type="default" r:id="rId258"/>
          <w:pgSz w:w="25600" w:h="14400" w:orient="landscape"/>
          <w:pgMar w:header="0" w:footer="0" w:top="160" w:bottom="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117" name="Group 1117"/>
                <wp:cNvGraphicFramePr>
                  <a:graphicFrameLocks/>
                </wp:cNvGraphicFramePr>
                <a:graphic>
                  <a:graphicData uri="http://schemas.microsoft.com/office/word/2010/wordprocessingGroup">
                    <wpg:wgp>
                      <wpg:cNvPr id="1117" name="Group 1117"/>
                      <wpg:cNvGrpSpPr/>
                      <wpg:grpSpPr>
                        <a:xfrm>
                          <a:off x="0" y="0"/>
                          <a:ext cx="10150475" cy="38100"/>
                          <a:chExt cx="10150475" cy="38100"/>
                        </a:xfrm>
                      </wpg:grpSpPr>
                      <wps:wsp>
                        <wps:cNvPr id="1118" name="Graphic 1118"/>
                        <wps:cNvSpPr/>
                        <wps:spPr>
                          <a:xfrm>
                            <a:off x="4212156" y="19050"/>
                            <a:ext cx="445134" cy="1270"/>
                          </a:xfrm>
                          <a:custGeom>
                            <a:avLst/>
                            <a:gdLst/>
                            <a:ahLst/>
                            <a:cxnLst/>
                            <a:rect l="l" t="t" r="r" b="b"/>
                            <a:pathLst>
                              <a:path w="445134" h="0">
                                <a:moveTo>
                                  <a:pt x="0" y="0"/>
                                </a:moveTo>
                                <a:lnTo>
                                  <a:pt x="444804" y="0"/>
                                </a:lnTo>
                              </a:path>
                            </a:pathLst>
                          </a:custGeom>
                          <a:ln w="38100">
                            <a:solidFill>
                              <a:srgbClr val="000000"/>
                            </a:solidFill>
                            <a:prstDash val="solid"/>
                          </a:ln>
                        </wps:spPr>
                        <wps:bodyPr wrap="square" lIns="0" tIns="0" rIns="0" bIns="0" rtlCol="0">
                          <a:prstTxWarp prst="textNoShape">
                            <a:avLst/>
                          </a:prstTxWarp>
                          <a:noAutofit/>
                        </wps:bodyPr>
                      </wps:wsp>
                      <wps:wsp>
                        <wps:cNvPr id="1119" name="Graphic 1119"/>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882" coordorigin="0,0" coordsize="15985,60">
                <v:line style="position:absolute" from="6633,30" to="7334,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3"/>
        <w:rPr>
          <w:sz w:val="20"/>
        </w:rPr>
      </w:pPr>
    </w:p>
    <w:p>
      <w:pPr>
        <w:spacing w:after="0"/>
        <w:rPr>
          <w:sz w:val="20"/>
        </w:rPr>
        <w:sectPr>
          <w:type w:val="continuous"/>
          <w:pgSz w:w="25600" w:h="14400" w:orient="landscape"/>
          <w:pgMar w:header="0" w:footer="0" w:top="0" w:bottom="280" w:left="260" w:right="360"/>
        </w:sectPr>
      </w:pPr>
    </w:p>
    <w:p>
      <w:pPr>
        <w:pStyle w:val="BodyText"/>
      </w:pPr>
    </w:p>
    <w:p>
      <w:pPr>
        <w:pStyle w:val="BodyText"/>
        <w:spacing w:before="144"/>
      </w:pPr>
    </w:p>
    <w:p>
      <w:pPr>
        <w:pStyle w:val="BodyText"/>
        <w:spacing w:line="297" w:lineRule="auto" w:before="1"/>
        <w:ind w:left="698" w:firstLine="4"/>
      </w:pPr>
      <w:r>
        <w:rPr>
          <w:w w:val="125"/>
        </w:rPr>
        <w:t>We continue to use our marketing to drive growth of our low- and no-calorie portfolio. Coca-Cola Zero Sugar has delivered double- digit</w:t>
      </w:r>
      <w:r>
        <w:rPr>
          <w:spacing w:val="-16"/>
          <w:w w:val="125"/>
        </w:rPr>
        <w:t> </w:t>
      </w:r>
      <w:r>
        <w:rPr>
          <w:w w:val="125"/>
        </w:rPr>
        <w:t>volume</w:t>
      </w:r>
      <w:r>
        <w:rPr>
          <w:spacing w:val="-16"/>
          <w:w w:val="125"/>
        </w:rPr>
        <w:t> </w:t>
      </w:r>
      <w:r>
        <w:rPr>
          <w:w w:val="125"/>
        </w:rPr>
        <w:t>growth</w:t>
      </w:r>
      <w:r>
        <w:rPr>
          <w:spacing w:val="-15"/>
          <w:w w:val="125"/>
        </w:rPr>
        <w:t> </w:t>
      </w:r>
      <w:r>
        <w:rPr>
          <w:w w:val="125"/>
        </w:rPr>
        <w:t>in</w:t>
      </w:r>
      <w:r>
        <w:rPr>
          <w:spacing w:val="-16"/>
          <w:w w:val="125"/>
        </w:rPr>
        <w:t> </w:t>
      </w:r>
      <w:r>
        <w:rPr>
          <w:w w:val="125"/>
        </w:rPr>
        <w:t>five</w:t>
      </w:r>
      <w:r>
        <w:rPr>
          <w:spacing w:val="-16"/>
          <w:w w:val="125"/>
        </w:rPr>
        <w:t> </w:t>
      </w:r>
      <w:r>
        <w:rPr>
          <w:w w:val="125"/>
        </w:rPr>
        <w:t>of</w:t>
      </w:r>
      <w:r>
        <w:rPr>
          <w:spacing w:val="-21"/>
          <w:w w:val="125"/>
        </w:rPr>
        <w:t> </w:t>
      </w:r>
      <w:r>
        <w:rPr>
          <w:w w:val="125"/>
        </w:rPr>
        <w:t>the</w:t>
      </w:r>
      <w:r>
        <w:rPr>
          <w:spacing w:val="-16"/>
          <w:w w:val="125"/>
        </w:rPr>
        <w:t> </w:t>
      </w:r>
      <w:r>
        <w:rPr>
          <w:w w:val="125"/>
        </w:rPr>
        <w:t>last</w:t>
      </w:r>
      <w:r>
        <w:rPr>
          <w:spacing w:val="-15"/>
          <w:w w:val="125"/>
        </w:rPr>
        <w:t> </w:t>
      </w:r>
      <w:r>
        <w:rPr>
          <w:w w:val="125"/>
        </w:rPr>
        <w:t>six</w:t>
      </w:r>
      <w:r>
        <w:rPr>
          <w:spacing w:val="-19"/>
          <w:w w:val="125"/>
        </w:rPr>
        <w:t> </w:t>
      </w:r>
      <w:r>
        <w:rPr>
          <w:w w:val="125"/>
        </w:rPr>
        <w:t>years.</w:t>
      </w:r>
    </w:p>
    <w:p>
      <w:pPr>
        <w:pStyle w:val="BodyText"/>
        <w:spacing w:line="297" w:lineRule="auto" w:before="122"/>
        <w:ind w:left="699" w:right="199" w:firstLine="8"/>
      </w:pPr>
      <w:r>
        <w:rPr>
          <w:w w:val="125"/>
        </w:rPr>
        <w:t>In</w:t>
      </w:r>
      <w:r>
        <w:rPr>
          <w:spacing w:val="-9"/>
          <w:w w:val="125"/>
        </w:rPr>
        <w:t> </w:t>
      </w:r>
      <w:r>
        <w:rPr>
          <w:w w:val="125"/>
        </w:rPr>
        <w:t>2022,</w:t>
      </w:r>
      <w:r>
        <w:rPr>
          <w:spacing w:val="-9"/>
          <w:w w:val="125"/>
        </w:rPr>
        <w:t> </w:t>
      </w:r>
      <w:r>
        <w:rPr>
          <w:w w:val="125"/>
        </w:rPr>
        <w:t>several</w:t>
      </w:r>
      <w:r>
        <w:rPr>
          <w:spacing w:val="-9"/>
          <w:w w:val="125"/>
        </w:rPr>
        <w:t> </w:t>
      </w:r>
      <w:r>
        <w:rPr>
          <w:w w:val="125"/>
        </w:rPr>
        <w:t>leading</w:t>
      </w:r>
      <w:r>
        <w:rPr>
          <w:spacing w:val="-9"/>
          <w:w w:val="125"/>
        </w:rPr>
        <w:t> </w:t>
      </w:r>
      <w:r>
        <w:rPr>
          <w:w w:val="125"/>
        </w:rPr>
        <w:t>low-</w:t>
      </w:r>
      <w:r>
        <w:rPr>
          <w:spacing w:val="-9"/>
          <w:w w:val="125"/>
        </w:rPr>
        <w:t> </w:t>
      </w:r>
      <w:r>
        <w:rPr>
          <w:w w:val="125"/>
        </w:rPr>
        <w:t>and</w:t>
      </w:r>
      <w:r>
        <w:rPr>
          <w:spacing w:val="-9"/>
          <w:w w:val="125"/>
        </w:rPr>
        <w:t> </w:t>
      </w:r>
      <w:r>
        <w:rPr>
          <w:w w:val="125"/>
        </w:rPr>
        <w:t>no-calorie brands</w:t>
      </w:r>
      <w:r>
        <w:rPr>
          <w:spacing w:val="-16"/>
          <w:w w:val="125"/>
        </w:rPr>
        <w:t> </w:t>
      </w:r>
      <w:r>
        <w:rPr>
          <w:w w:val="125"/>
        </w:rPr>
        <w:t>in</w:t>
      </w:r>
      <w:r>
        <w:rPr>
          <w:spacing w:val="-16"/>
          <w:w w:val="125"/>
        </w:rPr>
        <w:t> </w:t>
      </w:r>
      <w:r>
        <w:rPr>
          <w:w w:val="125"/>
        </w:rPr>
        <w:t>North</w:t>
      </w:r>
      <w:r>
        <w:rPr>
          <w:spacing w:val="-15"/>
          <w:w w:val="125"/>
        </w:rPr>
        <w:t> </w:t>
      </w:r>
      <w:r>
        <w:rPr>
          <w:w w:val="125"/>
        </w:rPr>
        <w:t>America</w:t>
      </w:r>
      <w:r>
        <w:rPr>
          <w:spacing w:val="-16"/>
          <w:w w:val="125"/>
        </w:rPr>
        <w:t> </w:t>
      </w:r>
      <w:r>
        <w:rPr>
          <w:w w:val="125"/>
        </w:rPr>
        <w:t>launched</w:t>
      </w:r>
      <w:r>
        <w:rPr>
          <w:spacing w:val="-15"/>
          <w:w w:val="125"/>
        </w:rPr>
        <w:t> </w:t>
      </w:r>
      <w:r>
        <w:rPr>
          <w:w w:val="125"/>
        </w:rPr>
        <w:t>consumer campaigns with celebrity partners and sponsorship</w:t>
      </w:r>
      <w:r>
        <w:rPr>
          <w:spacing w:val="-1"/>
          <w:w w:val="125"/>
        </w:rPr>
        <w:t> </w:t>
      </w:r>
      <w:r>
        <w:rPr>
          <w:w w:val="125"/>
        </w:rPr>
        <w:t>assets:</w:t>
      </w:r>
    </w:p>
    <w:p>
      <w:pPr>
        <w:spacing w:line="297" w:lineRule="auto" w:before="121"/>
        <w:ind w:left="699" w:right="451" w:firstLine="6"/>
        <w:jc w:val="left"/>
        <w:rPr>
          <w:sz w:val="16"/>
        </w:rPr>
      </w:pPr>
      <w:r>
        <w:rPr>
          <w:b/>
          <w:w w:val="115"/>
          <w:sz w:val="16"/>
        </w:rPr>
        <w:t>Sprite</w:t>
      </w:r>
      <w:r>
        <w:rPr>
          <w:b/>
          <w:spacing w:val="-3"/>
          <w:w w:val="115"/>
          <w:sz w:val="16"/>
        </w:rPr>
        <w:t> </w:t>
      </w:r>
      <w:r>
        <w:rPr>
          <w:b/>
          <w:w w:val="115"/>
          <w:sz w:val="16"/>
        </w:rPr>
        <w:t>Zero</w:t>
      </w:r>
      <w:r>
        <w:rPr>
          <w:b/>
          <w:spacing w:val="-3"/>
          <w:w w:val="115"/>
          <w:sz w:val="16"/>
        </w:rPr>
        <w:t> </w:t>
      </w:r>
      <w:r>
        <w:rPr>
          <w:b/>
          <w:w w:val="115"/>
          <w:sz w:val="16"/>
        </w:rPr>
        <w:t>Sugar</w:t>
      </w:r>
      <w:r>
        <w:rPr>
          <w:b/>
          <w:spacing w:val="-5"/>
          <w:w w:val="115"/>
          <w:sz w:val="16"/>
        </w:rPr>
        <w:t> </w:t>
      </w:r>
      <w:r>
        <w:rPr>
          <w:w w:val="115"/>
          <w:sz w:val="16"/>
        </w:rPr>
        <w:t>teamed</w:t>
      </w:r>
      <w:r>
        <w:rPr>
          <w:spacing w:val="-7"/>
          <w:w w:val="115"/>
          <w:sz w:val="16"/>
        </w:rPr>
        <w:t> </w:t>
      </w:r>
      <w:r>
        <w:rPr>
          <w:w w:val="115"/>
          <w:sz w:val="16"/>
        </w:rPr>
        <w:t>up</w:t>
      </w:r>
      <w:r>
        <w:rPr>
          <w:spacing w:val="-7"/>
          <w:w w:val="115"/>
          <w:sz w:val="16"/>
        </w:rPr>
        <w:t> </w:t>
      </w:r>
      <w:r>
        <w:rPr>
          <w:w w:val="115"/>
          <w:sz w:val="16"/>
        </w:rPr>
        <w:t>with</w:t>
      </w:r>
      <w:r>
        <w:rPr>
          <w:spacing w:val="-7"/>
          <w:w w:val="115"/>
          <w:sz w:val="16"/>
        </w:rPr>
        <w:t> </w:t>
      </w:r>
      <w:r>
        <w:rPr>
          <w:rFonts w:ascii="Verdana" w:hAnsi="Verdana"/>
          <w:i/>
          <w:w w:val="115"/>
          <w:sz w:val="16"/>
        </w:rPr>
        <w:t>Marvel</w:t>
      </w:r>
      <w:r>
        <w:rPr>
          <w:rFonts w:ascii="Verdana" w:hAnsi="Verdana"/>
          <w:i/>
          <w:w w:val="115"/>
          <w:sz w:val="16"/>
        </w:rPr>
        <w:t> </w:t>
      </w:r>
      <w:r>
        <w:rPr>
          <w:rFonts w:ascii="Verdana" w:hAnsi="Verdana"/>
          <w:i/>
          <w:w w:val="110"/>
          <w:sz w:val="16"/>
        </w:rPr>
        <w:t>Studios’</w:t>
      </w:r>
      <w:r>
        <w:rPr>
          <w:rFonts w:ascii="Verdana" w:hAnsi="Verdana"/>
          <w:i/>
          <w:spacing w:val="-16"/>
          <w:w w:val="110"/>
          <w:sz w:val="16"/>
        </w:rPr>
        <w:t> </w:t>
      </w:r>
      <w:r>
        <w:rPr>
          <w:rFonts w:ascii="Verdana" w:hAnsi="Verdana"/>
          <w:i/>
          <w:w w:val="110"/>
          <w:sz w:val="16"/>
        </w:rPr>
        <w:t>Black</w:t>
      </w:r>
      <w:r>
        <w:rPr>
          <w:rFonts w:ascii="Verdana" w:hAnsi="Verdana"/>
          <w:i/>
          <w:spacing w:val="-15"/>
          <w:w w:val="110"/>
          <w:sz w:val="16"/>
        </w:rPr>
        <w:t> </w:t>
      </w:r>
      <w:r>
        <w:rPr>
          <w:rFonts w:ascii="Verdana" w:hAnsi="Verdana"/>
          <w:i/>
          <w:w w:val="110"/>
          <w:sz w:val="16"/>
        </w:rPr>
        <w:t>Panther:</w:t>
      </w:r>
      <w:r>
        <w:rPr>
          <w:rFonts w:ascii="Verdana" w:hAnsi="Verdana"/>
          <w:i/>
          <w:spacing w:val="-16"/>
          <w:w w:val="110"/>
          <w:sz w:val="16"/>
        </w:rPr>
        <w:t> </w:t>
      </w:r>
      <w:r>
        <w:rPr>
          <w:rFonts w:ascii="Verdana" w:hAnsi="Verdana"/>
          <w:i/>
          <w:w w:val="110"/>
          <w:sz w:val="16"/>
        </w:rPr>
        <w:t>Wakanda</w:t>
      </w:r>
      <w:r>
        <w:rPr>
          <w:rFonts w:ascii="Verdana" w:hAnsi="Verdana"/>
          <w:i/>
          <w:spacing w:val="-15"/>
          <w:w w:val="110"/>
          <w:sz w:val="16"/>
        </w:rPr>
        <w:t> </w:t>
      </w:r>
      <w:r>
        <w:rPr>
          <w:rFonts w:ascii="Verdana" w:hAnsi="Verdana"/>
          <w:i/>
          <w:w w:val="110"/>
          <w:sz w:val="16"/>
        </w:rPr>
        <w:t>Forever </w:t>
      </w:r>
      <w:r>
        <w:rPr>
          <w:w w:val="115"/>
          <w:sz w:val="16"/>
        </w:rPr>
        <w:t>for the “Infinite Potential. Zero Limits” campaign. </w:t>
      </w:r>
      <w:hyperlink r:id="rId259">
        <w:r>
          <w:rPr>
            <w:color w:val="0000EE"/>
            <w:w w:val="115"/>
            <w:sz w:val="16"/>
            <w:u w:val="single" w:color="0000EE"/>
          </w:rPr>
          <w:t>Read more</w:t>
        </w:r>
      </w:hyperlink>
      <w:r>
        <w:rPr>
          <w:w w:val="115"/>
          <w:sz w:val="16"/>
        </w:rPr>
        <w:t>.</w:t>
      </w:r>
    </w:p>
    <w:p>
      <w:pPr>
        <w:spacing w:line="240" w:lineRule="auto" w:before="0"/>
        <w:rPr>
          <w:sz w:val="16"/>
        </w:rPr>
      </w:pPr>
      <w:r>
        <w:rPr/>
        <w:br w:type="column"/>
      </w:r>
      <w:r>
        <w:rPr>
          <w:sz w:val="16"/>
        </w:rPr>
      </w:r>
    </w:p>
    <w:p>
      <w:pPr>
        <w:pStyle w:val="BodyText"/>
        <w:spacing w:before="144"/>
      </w:pPr>
    </w:p>
    <w:p>
      <w:pPr>
        <w:pStyle w:val="BodyText"/>
        <w:spacing w:line="297" w:lineRule="auto" w:before="1"/>
        <w:ind w:left="555" w:firstLine="66"/>
      </w:pPr>
      <w:r>
        <w:rPr>
          <w:b/>
          <w:w w:val="115"/>
        </w:rPr>
        <w:t>Coca-Cola Zero Sugar</w:t>
      </w:r>
      <w:r>
        <w:rPr>
          <w:b/>
          <w:spacing w:val="-3"/>
          <w:w w:val="115"/>
        </w:rPr>
        <w:t> </w:t>
      </w:r>
      <w:r>
        <w:rPr>
          <w:w w:val="115"/>
        </w:rPr>
        <w:t>took</w:t>
      </w:r>
      <w:r>
        <w:rPr>
          <w:spacing w:val="-4"/>
          <w:w w:val="115"/>
        </w:rPr>
        <w:t> </w:t>
      </w:r>
      <w:r>
        <w:rPr>
          <w:w w:val="115"/>
        </w:rPr>
        <w:t>center</w:t>
      </w:r>
      <w:r>
        <w:rPr>
          <w:spacing w:val="-6"/>
          <w:w w:val="115"/>
        </w:rPr>
        <w:t> </w:t>
      </w:r>
      <w:r>
        <w:rPr>
          <w:w w:val="115"/>
        </w:rPr>
        <w:t>court</w:t>
      </w:r>
      <w:r>
        <w:rPr>
          <w:spacing w:val="-1"/>
          <w:w w:val="115"/>
        </w:rPr>
        <w:t> </w:t>
      </w:r>
      <w:r>
        <w:rPr>
          <w:w w:val="115"/>
        </w:rPr>
        <w:t>during </w:t>
      </w:r>
      <w:r>
        <w:rPr>
          <w:w w:val="125"/>
        </w:rPr>
        <w:t>the 2022 Men’s and Women’s NCAA</w:t>
      </w:r>
      <w:r>
        <w:rPr>
          <w:spacing w:val="-2"/>
          <w:w w:val="125"/>
        </w:rPr>
        <w:t> </w:t>
      </w:r>
      <w:r>
        <w:rPr>
          <w:w w:val="125"/>
        </w:rPr>
        <w:t>College Basketball Final Four tournaments in the United States with March Madness-themed “Best</w:t>
      </w:r>
      <w:r>
        <w:rPr>
          <w:spacing w:val="-1"/>
          <w:w w:val="125"/>
        </w:rPr>
        <w:t> </w:t>
      </w:r>
      <w:r>
        <w:rPr>
          <w:w w:val="125"/>
        </w:rPr>
        <w:t>Coke</w:t>
      </w:r>
      <w:r>
        <w:rPr>
          <w:spacing w:val="-1"/>
          <w:w w:val="125"/>
        </w:rPr>
        <w:t> </w:t>
      </w:r>
      <w:r>
        <w:rPr>
          <w:w w:val="125"/>
        </w:rPr>
        <w:t>Ever?”</w:t>
      </w:r>
      <w:r>
        <w:rPr>
          <w:spacing w:val="-1"/>
          <w:w w:val="125"/>
        </w:rPr>
        <w:t> </w:t>
      </w:r>
      <w:r>
        <w:rPr>
          <w:w w:val="125"/>
        </w:rPr>
        <w:t>ads</w:t>
      </w:r>
      <w:r>
        <w:rPr>
          <w:spacing w:val="-1"/>
          <w:w w:val="125"/>
        </w:rPr>
        <w:t> </w:t>
      </w:r>
      <w:r>
        <w:rPr>
          <w:w w:val="125"/>
        </w:rPr>
        <w:t>showcasing the</w:t>
      </w:r>
      <w:r>
        <w:rPr>
          <w:spacing w:val="-1"/>
          <w:w w:val="125"/>
        </w:rPr>
        <w:t> </w:t>
      </w:r>
      <w:r>
        <w:rPr>
          <w:w w:val="125"/>
        </w:rPr>
        <w:t>brand’s reformulated taste. </w:t>
      </w:r>
      <w:hyperlink r:id="rId260">
        <w:r>
          <w:rPr>
            <w:color w:val="0000EE"/>
            <w:w w:val="125"/>
            <w:u w:val="single" w:color="0000EE"/>
          </w:rPr>
          <w:t>Read more</w:t>
        </w:r>
      </w:hyperlink>
      <w:r>
        <w:rPr>
          <w:w w:val="125"/>
        </w:rPr>
        <w:t>.</w:t>
      </w:r>
    </w:p>
    <w:p>
      <w:pPr>
        <w:pStyle w:val="BodyText"/>
        <w:spacing w:line="297" w:lineRule="auto" w:before="123"/>
        <w:ind w:left="621" w:right="77"/>
      </w:pPr>
      <w:r>
        <w:rPr>
          <w:b/>
          <w:w w:val="120"/>
        </w:rPr>
        <w:t>smartwater</w:t>
      </w:r>
      <w:r>
        <w:rPr>
          <w:b/>
          <w:spacing w:val="-13"/>
          <w:w w:val="120"/>
        </w:rPr>
        <w:t> </w:t>
      </w:r>
      <w:r>
        <w:rPr>
          <w:w w:val="120"/>
        </w:rPr>
        <w:t>and</w:t>
      </w:r>
      <w:r>
        <w:rPr>
          <w:spacing w:val="-12"/>
          <w:w w:val="120"/>
        </w:rPr>
        <w:t> </w:t>
      </w:r>
      <w:r>
        <w:rPr>
          <w:w w:val="120"/>
        </w:rPr>
        <w:t>global</w:t>
      </w:r>
      <w:r>
        <w:rPr>
          <w:spacing w:val="-13"/>
          <w:w w:val="120"/>
        </w:rPr>
        <w:t> </w:t>
      </w:r>
      <w:r>
        <w:rPr>
          <w:w w:val="120"/>
        </w:rPr>
        <w:t>ambassador</w:t>
      </w:r>
      <w:r>
        <w:rPr>
          <w:spacing w:val="-15"/>
          <w:w w:val="120"/>
        </w:rPr>
        <w:t> </w:t>
      </w:r>
      <w:r>
        <w:rPr>
          <w:w w:val="120"/>
        </w:rPr>
        <w:t>Zendaya, </w:t>
      </w:r>
      <w:r>
        <w:rPr>
          <w:w w:val="125"/>
        </w:rPr>
        <w:t>an</w:t>
      </w:r>
      <w:r>
        <w:rPr>
          <w:spacing w:val="-16"/>
          <w:w w:val="125"/>
        </w:rPr>
        <w:t> </w:t>
      </w:r>
      <w:r>
        <w:rPr>
          <w:w w:val="125"/>
        </w:rPr>
        <w:t>acclaimed</w:t>
      </w:r>
      <w:r>
        <w:rPr>
          <w:spacing w:val="-16"/>
          <w:w w:val="125"/>
        </w:rPr>
        <w:t> </w:t>
      </w:r>
      <w:r>
        <w:rPr>
          <w:w w:val="125"/>
        </w:rPr>
        <w:t>actor</w:t>
      </w:r>
      <w:r>
        <w:rPr>
          <w:spacing w:val="-16"/>
          <w:w w:val="125"/>
        </w:rPr>
        <w:t> </w:t>
      </w:r>
      <w:r>
        <w:rPr>
          <w:w w:val="125"/>
        </w:rPr>
        <w:t>and</w:t>
      </w:r>
      <w:r>
        <w:rPr>
          <w:spacing w:val="-16"/>
          <w:w w:val="125"/>
        </w:rPr>
        <w:t> </w:t>
      </w:r>
      <w:r>
        <w:rPr>
          <w:w w:val="125"/>
        </w:rPr>
        <w:t>performer,</w:t>
      </w:r>
      <w:r>
        <w:rPr>
          <w:spacing w:val="-15"/>
          <w:w w:val="125"/>
        </w:rPr>
        <w:t> </w:t>
      </w:r>
      <w:r>
        <w:rPr>
          <w:w w:val="125"/>
        </w:rPr>
        <w:t>celebrated those who define “smart” on their own terms. Together, smartwater and Zendaya</w:t>
      </w:r>
    </w:p>
    <w:p>
      <w:pPr>
        <w:pStyle w:val="BodyText"/>
        <w:spacing w:line="297" w:lineRule="auto" w:before="2"/>
        <w:ind w:left="616" w:right="77" w:firstLine="4"/>
      </w:pPr>
      <w:r>
        <w:rPr>
          <w:w w:val="125"/>
        </w:rPr>
        <w:t>are also helping address the water crisis in communities across the world by partnering with</w:t>
      </w:r>
      <w:r>
        <w:rPr>
          <w:spacing w:val="-16"/>
          <w:w w:val="125"/>
        </w:rPr>
        <w:t> </w:t>
      </w:r>
      <w:r>
        <w:rPr>
          <w:w w:val="125"/>
        </w:rPr>
        <w:t>the</w:t>
      </w:r>
      <w:r>
        <w:rPr>
          <w:spacing w:val="-15"/>
          <w:w w:val="125"/>
        </w:rPr>
        <w:t> </w:t>
      </w:r>
      <w:r>
        <w:rPr>
          <w:w w:val="125"/>
        </w:rPr>
        <w:t>Global</w:t>
      </w:r>
      <w:r>
        <w:rPr>
          <w:spacing w:val="-16"/>
          <w:w w:val="125"/>
        </w:rPr>
        <w:t> </w:t>
      </w:r>
      <w:r>
        <w:rPr>
          <w:w w:val="125"/>
        </w:rPr>
        <w:t>Water</w:t>
      </w:r>
      <w:r>
        <w:rPr>
          <w:spacing w:val="-17"/>
          <w:w w:val="125"/>
        </w:rPr>
        <w:t> </w:t>
      </w:r>
      <w:r>
        <w:rPr>
          <w:w w:val="125"/>
        </w:rPr>
        <w:t>Challenge’s</w:t>
      </w:r>
      <w:r>
        <w:rPr>
          <w:spacing w:val="-15"/>
          <w:w w:val="125"/>
        </w:rPr>
        <w:t> </w:t>
      </w:r>
      <w:r>
        <w:rPr>
          <w:w w:val="125"/>
        </w:rPr>
        <w:t>women</w:t>
      </w:r>
      <w:r>
        <w:rPr>
          <w:spacing w:val="-13"/>
          <w:w w:val="125"/>
        </w:rPr>
        <w:t> </w:t>
      </w:r>
      <w:r>
        <w:rPr>
          <w:w w:val="125"/>
        </w:rPr>
        <w:t>for water</w:t>
      </w:r>
      <w:r>
        <w:rPr>
          <w:spacing w:val="-2"/>
          <w:w w:val="125"/>
        </w:rPr>
        <w:t> </w:t>
      </w:r>
      <w:r>
        <w:rPr>
          <w:w w:val="125"/>
        </w:rPr>
        <w:t>platform, which focuses on mobilizing clean</w:t>
      </w:r>
      <w:r>
        <w:rPr>
          <w:spacing w:val="-9"/>
          <w:w w:val="125"/>
        </w:rPr>
        <w:t> </w:t>
      </w:r>
      <w:r>
        <w:rPr>
          <w:w w:val="125"/>
        </w:rPr>
        <w:t>water</w:t>
      </w:r>
      <w:r>
        <w:rPr>
          <w:spacing w:val="-11"/>
          <w:w w:val="125"/>
        </w:rPr>
        <w:t> </w:t>
      </w:r>
      <w:r>
        <w:rPr>
          <w:w w:val="125"/>
        </w:rPr>
        <w:t>access</w:t>
      </w:r>
      <w:r>
        <w:rPr>
          <w:spacing w:val="-5"/>
          <w:w w:val="125"/>
        </w:rPr>
        <w:t> </w:t>
      </w:r>
      <w:r>
        <w:rPr>
          <w:w w:val="125"/>
        </w:rPr>
        <w:t>for</w:t>
      </w:r>
      <w:r>
        <w:rPr>
          <w:spacing w:val="-11"/>
          <w:w w:val="125"/>
        </w:rPr>
        <w:t> </w:t>
      </w:r>
      <w:r>
        <w:rPr>
          <w:w w:val="125"/>
        </w:rPr>
        <w:t>every</w:t>
      </w:r>
      <w:r>
        <w:rPr>
          <w:spacing w:val="-13"/>
          <w:w w:val="125"/>
        </w:rPr>
        <w:t> </w:t>
      </w:r>
      <w:r>
        <w:rPr>
          <w:w w:val="125"/>
        </w:rPr>
        <w:t>woman</w:t>
      </w:r>
      <w:r>
        <w:rPr>
          <w:spacing w:val="-5"/>
          <w:w w:val="125"/>
        </w:rPr>
        <w:t> </w:t>
      </w:r>
      <w:r>
        <w:rPr>
          <w:w w:val="125"/>
        </w:rPr>
        <w:t>and</w:t>
      </w:r>
      <w:r>
        <w:rPr>
          <w:spacing w:val="-5"/>
          <w:w w:val="125"/>
        </w:rPr>
        <w:t> </w:t>
      </w:r>
      <w:r>
        <w:rPr>
          <w:w w:val="125"/>
        </w:rPr>
        <w:t>her community. </w:t>
      </w:r>
      <w:hyperlink r:id="rId230">
        <w:r>
          <w:rPr>
            <w:color w:val="0000EE"/>
            <w:w w:val="125"/>
            <w:u w:val="single" w:color="0000EE"/>
          </w:rPr>
          <w:t>Read more</w:t>
        </w:r>
      </w:hyperlink>
      <w:r>
        <w:rPr>
          <w:w w:val="125"/>
        </w:rPr>
        <w:t>.</w:t>
      </w:r>
    </w:p>
    <w:p>
      <w:pPr>
        <w:spacing w:line="240" w:lineRule="auto" w:before="0"/>
        <w:rPr>
          <w:sz w:val="16"/>
        </w:rPr>
      </w:pPr>
      <w:r>
        <w:rPr/>
        <w:br w:type="column"/>
      </w:r>
      <w:r>
        <w:rPr>
          <w:sz w:val="16"/>
        </w:rPr>
      </w:r>
    </w:p>
    <w:p>
      <w:pPr>
        <w:pStyle w:val="BodyText"/>
        <w:spacing w:before="144"/>
      </w:pPr>
    </w:p>
    <w:p>
      <w:pPr>
        <w:pStyle w:val="BodyText"/>
        <w:spacing w:line="297" w:lineRule="auto" w:before="1"/>
        <w:ind w:left="657" w:right="679" w:hanging="3"/>
      </w:pPr>
      <w:r>
        <w:rPr>
          <w:b/>
          <w:w w:val="120"/>
        </w:rPr>
        <w:t>vitaminwater</w:t>
      </w:r>
      <w:r>
        <w:rPr>
          <w:b/>
          <w:spacing w:val="-15"/>
          <w:w w:val="120"/>
        </w:rPr>
        <w:t> </w:t>
      </w:r>
      <w:r>
        <w:rPr>
          <w:w w:val="120"/>
        </w:rPr>
        <w:t>tapped</w:t>
      </w:r>
      <w:r>
        <w:rPr>
          <w:spacing w:val="-15"/>
          <w:w w:val="120"/>
        </w:rPr>
        <w:t> </w:t>
      </w:r>
      <w:r>
        <w:rPr>
          <w:w w:val="120"/>
        </w:rPr>
        <w:t>global</w:t>
      </w:r>
      <w:r>
        <w:rPr>
          <w:spacing w:val="-15"/>
          <w:w w:val="120"/>
        </w:rPr>
        <w:t> </w:t>
      </w:r>
      <w:r>
        <w:rPr>
          <w:w w:val="120"/>
        </w:rPr>
        <w:t>superstar </w:t>
      </w:r>
      <w:r>
        <w:rPr>
          <w:w w:val="125"/>
        </w:rPr>
        <w:t>Lil Nas X</w:t>
      </w:r>
      <w:r>
        <w:rPr>
          <w:spacing w:val="-4"/>
          <w:w w:val="125"/>
        </w:rPr>
        <w:t> </w:t>
      </w:r>
      <w:r>
        <w:rPr>
          <w:w w:val="125"/>
        </w:rPr>
        <w:t>for</w:t>
      </w:r>
      <w:r>
        <w:rPr>
          <w:spacing w:val="-3"/>
          <w:w w:val="125"/>
        </w:rPr>
        <w:t> </w:t>
      </w:r>
      <w:r>
        <w:rPr>
          <w:w w:val="125"/>
        </w:rPr>
        <w:t>the “Nourish Every</w:t>
      </w:r>
      <w:r>
        <w:rPr>
          <w:spacing w:val="-5"/>
          <w:w w:val="125"/>
        </w:rPr>
        <w:t> </w:t>
      </w:r>
      <w:r>
        <w:rPr>
          <w:w w:val="125"/>
        </w:rPr>
        <w:t>You”</w:t>
      </w:r>
    </w:p>
    <w:p>
      <w:pPr>
        <w:pStyle w:val="BodyText"/>
        <w:spacing w:line="297" w:lineRule="auto" w:before="1"/>
        <w:ind w:left="653" w:right="438" w:hanging="4"/>
      </w:pPr>
      <w:r>
        <w:rPr>
          <w:spacing w:val="-2"/>
          <w:w w:val="125"/>
        </w:rPr>
        <w:t>campaign</w:t>
      </w:r>
      <w:r>
        <w:rPr>
          <w:spacing w:val="-3"/>
          <w:w w:val="125"/>
        </w:rPr>
        <w:t> </w:t>
      </w:r>
      <w:r>
        <w:rPr>
          <w:spacing w:val="-2"/>
          <w:w w:val="125"/>
        </w:rPr>
        <w:t>encouraging</w:t>
      </w:r>
      <w:r>
        <w:rPr>
          <w:spacing w:val="-3"/>
          <w:w w:val="125"/>
        </w:rPr>
        <w:t> </w:t>
      </w:r>
      <w:r>
        <w:rPr>
          <w:spacing w:val="-2"/>
          <w:w w:val="125"/>
        </w:rPr>
        <w:t>self-expression</w:t>
      </w:r>
      <w:r>
        <w:rPr>
          <w:spacing w:val="-3"/>
          <w:w w:val="125"/>
        </w:rPr>
        <w:t> </w:t>
      </w:r>
      <w:r>
        <w:rPr>
          <w:spacing w:val="-2"/>
          <w:w w:val="125"/>
        </w:rPr>
        <w:t>and </w:t>
      </w:r>
      <w:r>
        <w:rPr>
          <w:w w:val="125"/>
        </w:rPr>
        <w:t>self-care. </w:t>
      </w:r>
      <w:hyperlink r:id="rId163">
        <w:r>
          <w:rPr>
            <w:color w:val="0000EE"/>
            <w:w w:val="125"/>
            <w:u w:val="single" w:color="0000EE"/>
          </w:rPr>
          <w:t>Read more</w:t>
        </w:r>
      </w:hyperlink>
      <w:r>
        <w:rPr>
          <w:w w:val="125"/>
        </w:rPr>
        <w:t>.</w:t>
      </w:r>
    </w:p>
    <w:p>
      <w:pPr>
        <w:pStyle w:val="BodyText"/>
        <w:spacing w:line="297" w:lineRule="auto" w:before="121"/>
        <w:ind w:left="648" w:firstLine="7"/>
      </w:pPr>
      <w:r>
        <w:rPr>
          <w:b/>
          <w:w w:val="125"/>
        </w:rPr>
        <w:t>Simply </w:t>
      </w:r>
      <w:r>
        <w:rPr>
          <w:w w:val="125"/>
        </w:rPr>
        <w:t>and actor/comedian Eugene Cordero invited consumers to “Say</w:t>
      </w:r>
      <w:r>
        <w:rPr>
          <w:spacing w:val="-6"/>
          <w:w w:val="125"/>
        </w:rPr>
        <w:t> </w:t>
      </w:r>
      <w:r>
        <w:rPr>
          <w:w w:val="125"/>
        </w:rPr>
        <w:t>Yes to Simple” in a new campaign showcasing the brand’s fast- </w:t>
      </w:r>
      <w:r>
        <w:rPr>
          <w:spacing w:val="-2"/>
          <w:w w:val="125"/>
        </w:rPr>
        <w:t>growing</w:t>
      </w:r>
      <w:r>
        <w:rPr>
          <w:spacing w:val="-7"/>
          <w:w w:val="125"/>
        </w:rPr>
        <w:t> </w:t>
      </w:r>
      <w:r>
        <w:rPr>
          <w:spacing w:val="-2"/>
          <w:w w:val="125"/>
        </w:rPr>
        <w:t>lineup</w:t>
      </w:r>
      <w:r>
        <w:rPr>
          <w:spacing w:val="-7"/>
          <w:w w:val="125"/>
        </w:rPr>
        <w:t> </w:t>
      </w:r>
      <w:r>
        <w:rPr>
          <w:spacing w:val="-2"/>
          <w:w w:val="125"/>
        </w:rPr>
        <w:t>of</w:t>
      </w:r>
      <w:r>
        <w:rPr>
          <w:spacing w:val="-15"/>
          <w:w w:val="125"/>
        </w:rPr>
        <w:t> </w:t>
      </w:r>
      <w:r>
        <w:rPr>
          <w:spacing w:val="-2"/>
          <w:w w:val="125"/>
        </w:rPr>
        <w:t>juices,</w:t>
      </w:r>
      <w:r>
        <w:rPr>
          <w:spacing w:val="-7"/>
          <w:w w:val="125"/>
        </w:rPr>
        <w:t> </w:t>
      </w:r>
      <w:r>
        <w:rPr>
          <w:spacing w:val="-2"/>
          <w:w w:val="125"/>
        </w:rPr>
        <w:t>ades,</w:t>
      </w:r>
      <w:r>
        <w:rPr>
          <w:spacing w:val="-7"/>
          <w:w w:val="125"/>
        </w:rPr>
        <w:t> </w:t>
      </w:r>
      <w:r>
        <w:rPr>
          <w:spacing w:val="-2"/>
          <w:w w:val="125"/>
        </w:rPr>
        <w:t>plant-based</w:t>
      </w:r>
      <w:r>
        <w:rPr>
          <w:spacing w:val="-7"/>
          <w:w w:val="125"/>
        </w:rPr>
        <w:t> </w:t>
      </w:r>
      <w:r>
        <w:rPr>
          <w:spacing w:val="-2"/>
          <w:w w:val="125"/>
        </w:rPr>
        <w:t>milk </w:t>
      </w:r>
      <w:r>
        <w:rPr>
          <w:w w:val="125"/>
        </w:rPr>
        <w:t>alternatives,</w:t>
      </w:r>
      <w:r>
        <w:rPr>
          <w:spacing w:val="-2"/>
          <w:w w:val="125"/>
        </w:rPr>
        <w:t> </w:t>
      </w:r>
      <w:r>
        <w:rPr>
          <w:w w:val="125"/>
        </w:rPr>
        <w:t>smoothies</w:t>
      </w:r>
      <w:r>
        <w:rPr>
          <w:spacing w:val="-2"/>
          <w:w w:val="125"/>
        </w:rPr>
        <w:t> </w:t>
      </w:r>
      <w:r>
        <w:rPr>
          <w:w w:val="125"/>
        </w:rPr>
        <w:t>and</w:t>
      </w:r>
      <w:r>
        <w:rPr>
          <w:spacing w:val="-2"/>
          <w:w w:val="125"/>
        </w:rPr>
        <w:t> </w:t>
      </w:r>
      <w:r>
        <w:rPr>
          <w:w w:val="125"/>
        </w:rPr>
        <w:t>more.</w:t>
      </w:r>
      <w:r>
        <w:rPr>
          <w:spacing w:val="-2"/>
          <w:w w:val="125"/>
        </w:rPr>
        <w:t> </w:t>
      </w:r>
      <w:hyperlink r:id="rId261">
        <w:r>
          <w:rPr>
            <w:color w:val="0000EE"/>
            <w:w w:val="125"/>
            <w:u w:val="single" w:color="0000EE"/>
          </w:rPr>
          <w:t>Read</w:t>
        </w:r>
        <w:r>
          <w:rPr>
            <w:color w:val="0000EE"/>
            <w:spacing w:val="-2"/>
            <w:w w:val="125"/>
            <w:u w:val="single" w:color="0000EE"/>
          </w:rPr>
          <w:t> </w:t>
        </w:r>
        <w:r>
          <w:rPr>
            <w:color w:val="0000EE"/>
            <w:w w:val="125"/>
            <w:u w:val="single" w:color="0000EE"/>
          </w:rPr>
          <w:t>more</w:t>
        </w:r>
      </w:hyperlink>
      <w:r>
        <w:rPr>
          <w:w w:val="125"/>
        </w:rPr>
        <w:t>.</w:t>
      </w:r>
    </w:p>
    <w:p>
      <w:pPr>
        <w:pStyle w:val="BodyText"/>
        <w:spacing w:line="297" w:lineRule="auto" w:before="122"/>
        <w:ind w:left="649" w:right="45" w:firstLine="5"/>
      </w:pPr>
      <w:r>
        <w:rPr>
          <w:b/>
          <w:w w:val="120"/>
        </w:rPr>
        <w:t>Gold Peak </w:t>
      </w:r>
      <w:r>
        <w:rPr>
          <w:w w:val="120"/>
        </w:rPr>
        <w:t>ready-to-drink</w:t>
      </w:r>
      <w:r>
        <w:rPr>
          <w:spacing w:val="-5"/>
          <w:w w:val="120"/>
        </w:rPr>
        <w:t> </w:t>
      </w:r>
      <w:r>
        <w:rPr>
          <w:w w:val="120"/>
        </w:rPr>
        <w:t>tea collaborated</w:t>
      </w:r>
      <w:r>
        <w:rPr>
          <w:spacing w:val="-2"/>
          <w:w w:val="120"/>
        </w:rPr>
        <w:t> </w:t>
      </w:r>
      <w:r>
        <w:rPr>
          <w:w w:val="120"/>
        </w:rPr>
        <w:t>with </w:t>
      </w:r>
      <w:r>
        <w:rPr>
          <w:w w:val="125"/>
        </w:rPr>
        <w:t>Grammy- and Oscar-winning artist Questlove </w:t>
      </w:r>
      <w:r>
        <w:rPr>
          <w:w w:val="120"/>
        </w:rPr>
        <w:t>on</w:t>
      </w:r>
      <w:r>
        <w:rPr>
          <w:spacing w:val="-9"/>
          <w:w w:val="120"/>
        </w:rPr>
        <w:t> </w:t>
      </w:r>
      <w:r>
        <w:rPr>
          <w:w w:val="120"/>
        </w:rPr>
        <w:t>the</w:t>
      </w:r>
      <w:r>
        <w:rPr>
          <w:spacing w:val="-7"/>
          <w:w w:val="120"/>
        </w:rPr>
        <w:t> </w:t>
      </w:r>
      <w:r>
        <w:rPr>
          <w:w w:val="120"/>
        </w:rPr>
        <w:t>“Tea</w:t>
      </w:r>
      <w:r>
        <w:rPr>
          <w:spacing w:val="-7"/>
          <w:w w:val="120"/>
        </w:rPr>
        <w:t> </w:t>
      </w:r>
      <w:r>
        <w:rPr>
          <w:w w:val="120"/>
        </w:rPr>
        <w:t>is</w:t>
      </w:r>
      <w:r>
        <w:rPr>
          <w:spacing w:val="-7"/>
          <w:w w:val="120"/>
        </w:rPr>
        <w:t> </w:t>
      </w:r>
      <w:r>
        <w:rPr>
          <w:w w:val="120"/>
        </w:rPr>
        <w:t>for</w:t>
      </w:r>
      <w:r>
        <w:rPr>
          <w:spacing w:val="-18"/>
          <w:w w:val="120"/>
        </w:rPr>
        <w:t> </w:t>
      </w:r>
      <w:r>
        <w:rPr>
          <w:w w:val="120"/>
        </w:rPr>
        <w:t>Trying”</w:t>
      </w:r>
      <w:r>
        <w:rPr>
          <w:spacing w:val="-7"/>
          <w:w w:val="120"/>
        </w:rPr>
        <w:t> </w:t>
      </w:r>
      <w:r>
        <w:rPr>
          <w:w w:val="120"/>
        </w:rPr>
        <w:t>campaign. </w:t>
      </w:r>
      <w:hyperlink r:id="rId262">
        <w:r>
          <w:rPr>
            <w:color w:val="0000EE"/>
            <w:w w:val="120"/>
            <w:u w:val="single" w:color="0000EE"/>
          </w:rPr>
          <w:t>Read</w:t>
        </w:r>
        <w:r>
          <w:rPr>
            <w:color w:val="0000EE"/>
            <w:spacing w:val="-7"/>
            <w:w w:val="120"/>
            <w:u w:val="single" w:color="0000EE"/>
          </w:rPr>
          <w:t> </w:t>
        </w:r>
        <w:r>
          <w:rPr>
            <w:color w:val="0000EE"/>
            <w:w w:val="120"/>
            <w:u w:val="single" w:color="0000EE"/>
          </w:rPr>
          <w:t>more</w:t>
        </w:r>
      </w:hyperlink>
      <w:r>
        <w:rPr>
          <w:w w:val="120"/>
        </w:rPr>
        <w:t>.</w:t>
      </w:r>
    </w:p>
    <w:p>
      <w:pPr>
        <w:spacing w:before="105"/>
        <w:ind w:left="698" w:right="0" w:firstLine="0"/>
        <w:jc w:val="left"/>
        <w:rPr>
          <w:sz w:val="28"/>
        </w:rPr>
      </w:pPr>
      <w:r>
        <w:rPr/>
        <w:br w:type="column"/>
      </w:r>
      <w:r>
        <w:rPr>
          <w:spacing w:val="2"/>
          <w:w w:val="60"/>
          <w:sz w:val="28"/>
        </w:rPr>
        <w:t>SWEETENER</w:t>
      </w:r>
      <w:r>
        <w:rPr>
          <w:spacing w:val="-16"/>
          <w:sz w:val="28"/>
        </w:rPr>
        <w:t> </w:t>
      </w:r>
      <w:r>
        <w:rPr>
          <w:spacing w:val="-2"/>
          <w:w w:val="70"/>
          <w:sz w:val="28"/>
        </w:rPr>
        <w:t>INNOVATION</w:t>
      </w:r>
    </w:p>
    <w:p>
      <w:pPr>
        <w:pStyle w:val="BodyText"/>
        <w:spacing w:line="297" w:lineRule="auto" w:before="143"/>
        <w:ind w:left="698"/>
      </w:pPr>
      <w:r>
        <w:rPr/>
        <mc:AlternateContent>
          <mc:Choice Requires="wps">
            <w:drawing>
              <wp:anchor distT="0" distB="0" distL="0" distR="0" allowOverlap="1" layoutInCell="1" locked="0" behindDoc="1" simplePos="0" relativeHeight="471718400">
                <wp:simplePos x="0" y="0"/>
                <wp:positionH relativeFrom="page">
                  <wp:posOffset>381000</wp:posOffset>
                </wp:positionH>
                <wp:positionV relativeFrom="paragraph">
                  <wp:posOffset>-639444</wp:posOffset>
                </wp:positionV>
                <wp:extent cx="9179560" cy="7467600"/>
                <wp:effectExtent l="0" t="0" r="0" b="0"/>
                <wp:wrapNone/>
                <wp:docPr id="1120" name="Group 1120"/>
                <wp:cNvGraphicFramePr>
                  <a:graphicFrameLocks/>
                </wp:cNvGraphicFramePr>
                <a:graphic>
                  <a:graphicData uri="http://schemas.microsoft.com/office/word/2010/wordprocessingGroup">
                    <wpg:wgp>
                      <wpg:cNvPr id="1120" name="Group 1120"/>
                      <wpg:cNvGrpSpPr/>
                      <wpg:grpSpPr>
                        <a:xfrm>
                          <a:off x="0" y="0"/>
                          <a:ext cx="9179560" cy="7467600"/>
                          <a:chExt cx="9179560" cy="7467600"/>
                        </a:xfrm>
                      </wpg:grpSpPr>
                      <wps:wsp>
                        <wps:cNvPr id="1121" name="Graphic 1121"/>
                        <wps:cNvSpPr/>
                        <wps:spPr>
                          <a:xfrm>
                            <a:off x="0" y="457200"/>
                            <a:ext cx="9179560" cy="7010400"/>
                          </a:xfrm>
                          <a:custGeom>
                            <a:avLst/>
                            <a:gdLst/>
                            <a:ahLst/>
                            <a:cxnLst/>
                            <a:rect l="l" t="t" r="r" b="b"/>
                            <a:pathLst>
                              <a:path w="9179560" h="7010400">
                                <a:moveTo>
                                  <a:pt x="9179560" y="0"/>
                                </a:moveTo>
                                <a:lnTo>
                                  <a:pt x="0" y="0"/>
                                </a:lnTo>
                                <a:lnTo>
                                  <a:pt x="0" y="7010400"/>
                                </a:lnTo>
                                <a:lnTo>
                                  <a:pt x="9179560" y="7010400"/>
                                </a:lnTo>
                                <a:lnTo>
                                  <a:pt x="9179560" y="0"/>
                                </a:lnTo>
                                <a:close/>
                              </a:path>
                            </a:pathLst>
                          </a:custGeom>
                          <a:solidFill>
                            <a:srgbClr val="F8F5F1"/>
                          </a:solidFill>
                        </wps:spPr>
                        <wps:bodyPr wrap="square" lIns="0" tIns="0" rIns="0" bIns="0" rtlCol="0">
                          <a:prstTxWarp prst="textNoShape">
                            <a:avLst/>
                          </a:prstTxWarp>
                          <a:noAutofit/>
                        </wps:bodyPr>
                      </wps:wsp>
                      <wps:wsp>
                        <wps:cNvPr id="1122" name="Graphic 1122"/>
                        <wps:cNvSpPr/>
                        <wps:spPr>
                          <a:xfrm>
                            <a:off x="3085252" y="713638"/>
                            <a:ext cx="1270" cy="2464435"/>
                          </a:xfrm>
                          <a:custGeom>
                            <a:avLst/>
                            <a:gdLst/>
                            <a:ahLst/>
                            <a:cxnLst/>
                            <a:rect l="l" t="t" r="r" b="b"/>
                            <a:pathLst>
                              <a:path w="0" h="2464435">
                                <a:moveTo>
                                  <a:pt x="0" y="0"/>
                                </a:moveTo>
                                <a:lnTo>
                                  <a:pt x="0" y="2463901"/>
                                </a:lnTo>
                              </a:path>
                            </a:pathLst>
                          </a:custGeom>
                          <a:ln w="3810">
                            <a:solidFill>
                              <a:srgbClr val="000000"/>
                            </a:solidFill>
                            <a:prstDash val="solid"/>
                          </a:ln>
                        </wps:spPr>
                        <wps:bodyPr wrap="square" lIns="0" tIns="0" rIns="0" bIns="0" rtlCol="0">
                          <a:prstTxWarp prst="textNoShape">
                            <a:avLst/>
                          </a:prstTxWarp>
                          <a:noAutofit/>
                        </wps:bodyPr>
                      </wps:wsp>
                      <wps:wsp>
                        <wps:cNvPr id="1123" name="Graphic 1123"/>
                        <wps:cNvSpPr/>
                        <wps:spPr>
                          <a:xfrm>
                            <a:off x="6094307" y="713638"/>
                            <a:ext cx="1270" cy="2464435"/>
                          </a:xfrm>
                          <a:custGeom>
                            <a:avLst/>
                            <a:gdLst/>
                            <a:ahLst/>
                            <a:cxnLst/>
                            <a:rect l="l" t="t" r="r" b="b"/>
                            <a:pathLst>
                              <a:path w="0" h="2464435">
                                <a:moveTo>
                                  <a:pt x="0" y="0"/>
                                </a:moveTo>
                                <a:lnTo>
                                  <a:pt x="0" y="2463901"/>
                                </a:lnTo>
                              </a:path>
                            </a:pathLst>
                          </a:custGeom>
                          <a:ln w="3810">
                            <a:solidFill>
                              <a:srgbClr val="000000"/>
                            </a:solidFill>
                            <a:prstDash val="solid"/>
                          </a:ln>
                        </wps:spPr>
                        <wps:bodyPr wrap="square" lIns="0" tIns="0" rIns="0" bIns="0" rtlCol="0">
                          <a:prstTxWarp prst="textNoShape">
                            <a:avLst/>
                          </a:prstTxWarp>
                          <a:noAutofit/>
                        </wps:bodyPr>
                      </wps:wsp>
                      <pic:pic>
                        <pic:nvPicPr>
                          <pic:cNvPr id="1124" name="Image 1124"/>
                          <pic:cNvPicPr/>
                        </pic:nvPicPr>
                        <pic:blipFill>
                          <a:blip r:embed="rId263" cstate="print"/>
                          <a:stretch>
                            <a:fillRect/>
                          </a:stretch>
                        </pic:blipFill>
                        <pic:spPr>
                          <a:xfrm>
                            <a:off x="226352" y="3528758"/>
                            <a:ext cx="2857411" cy="1600199"/>
                          </a:xfrm>
                          <a:prstGeom prst="rect">
                            <a:avLst/>
                          </a:prstGeom>
                        </pic:spPr>
                      </pic:pic>
                      <pic:pic>
                        <pic:nvPicPr>
                          <pic:cNvPr id="1125" name="Image 1125"/>
                          <pic:cNvPicPr/>
                        </pic:nvPicPr>
                        <pic:blipFill>
                          <a:blip r:embed="rId264" cstate="print"/>
                          <a:stretch>
                            <a:fillRect/>
                          </a:stretch>
                        </pic:blipFill>
                        <pic:spPr>
                          <a:xfrm>
                            <a:off x="1196848" y="3657600"/>
                            <a:ext cx="1408989" cy="1408989"/>
                          </a:xfrm>
                          <a:prstGeom prst="rect">
                            <a:avLst/>
                          </a:prstGeom>
                        </pic:spPr>
                      </pic:pic>
                      <pic:pic>
                        <pic:nvPicPr>
                          <pic:cNvPr id="1126" name="Image 1126"/>
                          <pic:cNvPicPr/>
                        </pic:nvPicPr>
                        <pic:blipFill>
                          <a:blip r:embed="rId265" cstate="print"/>
                          <a:stretch>
                            <a:fillRect/>
                          </a:stretch>
                        </pic:blipFill>
                        <pic:spPr>
                          <a:xfrm>
                            <a:off x="226339" y="5343372"/>
                            <a:ext cx="2857411" cy="1600200"/>
                          </a:xfrm>
                          <a:prstGeom prst="rect">
                            <a:avLst/>
                          </a:prstGeom>
                        </pic:spPr>
                      </pic:pic>
                      <pic:pic>
                        <pic:nvPicPr>
                          <pic:cNvPr id="1127" name="Image 1127"/>
                          <pic:cNvPicPr/>
                        </pic:nvPicPr>
                        <pic:blipFill>
                          <a:blip r:embed="rId266" cstate="print"/>
                          <a:stretch>
                            <a:fillRect/>
                          </a:stretch>
                        </pic:blipFill>
                        <pic:spPr>
                          <a:xfrm>
                            <a:off x="3159963" y="3528758"/>
                            <a:ext cx="2857398" cy="1600199"/>
                          </a:xfrm>
                          <a:prstGeom prst="rect">
                            <a:avLst/>
                          </a:prstGeom>
                        </pic:spPr>
                      </pic:pic>
                      <pic:pic>
                        <pic:nvPicPr>
                          <pic:cNvPr id="1128" name="Image 1128"/>
                          <pic:cNvPicPr/>
                        </pic:nvPicPr>
                        <pic:blipFill>
                          <a:blip r:embed="rId267" cstate="print"/>
                          <a:stretch>
                            <a:fillRect/>
                          </a:stretch>
                        </pic:blipFill>
                        <pic:spPr>
                          <a:xfrm>
                            <a:off x="6093561" y="3528758"/>
                            <a:ext cx="2857411" cy="1600199"/>
                          </a:xfrm>
                          <a:prstGeom prst="rect">
                            <a:avLst/>
                          </a:prstGeom>
                        </pic:spPr>
                      </pic:pic>
                      <wps:wsp>
                        <wps:cNvPr id="1129" name="Graphic 1129"/>
                        <wps:cNvSpPr/>
                        <wps:spPr>
                          <a:xfrm>
                            <a:off x="6093561" y="5343372"/>
                            <a:ext cx="2857500" cy="1600200"/>
                          </a:xfrm>
                          <a:custGeom>
                            <a:avLst/>
                            <a:gdLst/>
                            <a:ahLst/>
                            <a:cxnLst/>
                            <a:rect l="l" t="t" r="r" b="b"/>
                            <a:pathLst>
                              <a:path w="2857500" h="1600200">
                                <a:moveTo>
                                  <a:pt x="2857411" y="0"/>
                                </a:moveTo>
                                <a:lnTo>
                                  <a:pt x="0" y="0"/>
                                </a:lnTo>
                                <a:lnTo>
                                  <a:pt x="0" y="1600200"/>
                                </a:lnTo>
                                <a:lnTo>
                                  <a:pt x="2857411" y="1600200"/>
                                </a:lnTo>
                                <a:lnTo>
                                  <a:pt x="2857411" y="0"/>
                                </a:lnTo>
                                <a:close/>
                              </a:path>
                            </a:pathLst>
                          </a:custGeom>
                          <a:solidFill>
                            <a:srgbClr val="D7B85B"/>
                          </a:solidFill>
                        </wps:spPr>
                        <wps:bodyPr wrap="square" lIns="0" tIns="0" rIns="0" bIns="0" rtlCol="0">
                          <a:prstTxWarp prst="textNoShape">
                            <a:avLst/>
                          </a:prstTxWarp>
                          <a:noAutofit/>
                        </wps:bodyPr>
                      </wps:wsp>
                      <pic:pic>
                        <pic:nvPicPr>
                          <pic:cNvPr id="1130" name="Image 1130"/>
                          <pic:cNvPicPr/>
                        </pic:nvPicPr>
                        <pic:blipFill>
                          <a:blip r:embed="rId268" cstate="print"/>
                          <a:stretch>
                            <a:fillRect/>
                          </a:stretch>
                        </pic:blipFill>
                        <pic:spPr>
                          <a:xfrm>
                            <a:off x="6821893" y="5620613"/>
                            <a:ext cx="448856" cy="1045764"/>
                          </a:xfrm>
                          <a:prstGeom prst="rect">
                            <a:avLst/>
                          </a:prstGeom>
                        </pic:spPr>
                      </pic:pic>
                      <pic:pic>
                        <pic:nvPicPr>
                          <pic:cNvPr id="1131" name="Image 1131"/>
                          <pic:cNvPicPr/>
                        </pic:nvPicPr>
                        <pic:blipFill>
                          <a:blip r:embed="rId268" cstate="print"/>
                          <a:stretch>
                            <a:fillRect/>
                          </a:stretch>
                        </pic:blipFill>
                        <pic:spPr>
                          <a:xfrm>
                            <a:off x="6350330" y="5620613"/>
                            <a:ext cx="448856" cy="1045764"/>
                          </a:xfrm>
                          <a:prstGeom prst="rect">
                            <a:avLst/>
                          </a:prstGeom>
                        </pic:spPr>
                      </pic:pic>
                      <pic:pic>
                        <pic:nvPicPr>
                          <pic:cNvPr id="1132" name="Image 1132"/>
                          <pic:cNvPicPr/>
                        </pic:nvPicPr>
                        <pic:blipFill>
                          <a:blip r:embed="rId269" cstate="print"/>
                          <a:stretch>
                            <a:fillRect/>
                          </a:stretch>
                        </pic:blipFill>
                        <pic:spPr>
                          <a:xfrm>
                            <a:off x="922540" y="3902684"/>
                            <a:ext cx="630123" cy="1082268"/>
                          </a:xfrm>
                          <a:prstGeom prst="rect">
                            <a:avLst/>
                          </a:prstGeom>
                        </pic:spPr>
                      </pic:pic>
                      <pic:pic>
                        <pic:nvPicPr>
                          <pic:cNvPr id="1133" name="Image 1133"/>
                          <pic:cNvPicPr/>
                        </pic:nvPicPr>
                        <pic:blipFill>
                          <a:blip r:embed="rId270" cstate="print"/>
                          <a:stretch>
                            <a:fillRect/>
                          </a:stretch>
                        </pic:blipFill>
                        <pic:spPr>
                          <a:xfrm>
                            <a:off x="3159950" y="5343372"/>
                            <a:ext cx="2857411" cy="1600199"/>
                          </a:xfrm>
                          <a:prstGeom prst="rect">
                            <a:avLst/>
                          </a:prstGeom>
                        </pic:spPr>
                      </pic:pic>
                      <pic:pic>
                        <pic:nvPicPr>
                          <pic:cNvPr id="1134" name="Image 1134"/>
                          <pic:cNvPicPr/>
                        </pic:nvPicPr>
                        <pic:blipFill>
                          <a:blip r:embed="rId271" cstate="print"/>
                          <a:stretch>
                            <a:fillRect/>
                          </a:stretch>
                        </pic:blipFill>
                        <pic:spPr>
                          <a:xfrm>
                            <a:off x="3534955" y="5343372"/>
                            <a:ext cx="1488211" cy="1448955"/>
                          </a:xfrm>
                          <a:prstGeom prst="rect">
                            <a:avLst/>
                          </a:prstGeom>
                        </pic:spPr>
                      </pic:pic>
                      <pic:pic>
                        <pic:nvPicPr>
                          <pic:cNvPr id="1135" name="Image 1135"/>
                          <pic:cNvPicPr/>
                        </pic:nvPicPr>
                        <pic:blipFill>
                          <a:blip r:embed="rId272" cstate="print"/>
                          <a:stretch>
                            <a:fillRect/>
                          </a:stretch>
                        </pic:blipFill>
                        <pic:spPr>
                          <a:xfrm>
                            <a:off x="4217580" y="5479503"/>
                            <a:ext cx="1300543" cy="1464068"/>
                          </a:xfrm>
                          <a:prstGeom prst="rect">
                            <a:avLst/>
                          </a:prstGeom>
                        </pic:spPr>
                      </pic:pic>
                      <pic:pic>
                        <pic:nvPicPr>
                          <pic:cNvPr id="1136" name="Image 1136"/>
                          <pic:cNvPicPr/>
                        </pic:nvPicPr>
                        <pic:blipFill>
                          <a:blip r:embed="rId273" cstate="print"/>
                          <a:stretch>
                            <a:fillRect/>
                          </a:stretch>
                        </pic:blipFill>
                        <pic:spPr>
                          <a:xfrm>
                            <a:off x="7522261" y="5343372"/>
                            <a:ext cx="1428699" cy="1600200"/>
                          </a:xfrm>
                          <a:prstGeom prst="rect">
                            <a:avLst/>
                          </a:prstGeom>
                        </pic:spPr>
                      </pic:pic>
                      <pic:pic>
                        <pic:nvPicPr>
                          <pic:cNvPr id="1137" name="Image 1137"/>
                          <pic:cNvPicPr/>
                        </pic:nvPicPr>
                        <pic:blipFill>
                          <a:blip r:embed="rId274" cstate="print"/>
                          <a:stretch>
                            <a:fillRect/>
                          </a:stretch>
                        </pic:blipFill>
                        <pic:spPr>
                          <a:xfrm>
                            <a:off x="6821888" y="6631940"/>
                            <a:ext cx="448861" cy="311657"/>
                          </a:xfrm>
                          <a:prstGeom prst="rect">
                            <a:avLst/>
                          </a:prstGeom>
                        </pic:spPr>
                      </pic:pic>
                      <pic:pic>
                        <pic:nvPicPr>
                          <pic:cNvPr id="1138" name="Image 1138"/>
                          <pic:cNvPicPr/>
                        </pic:nvPicPr>
                        <pic:blipFill>
                          <a:blip r:embed="rId274" cstate="print"/>
                          <a:stretch>
                            <a:fillRect/>
                          </a:stretch>
                        </pic:blipFill>
                        <pic:spPr>
                          <a:xfrm>
                            <a:off x="6350330" y="6631940"/>
                            <a:ext cx="448856" cy="311657"/>
                          </a:xfrm>
                          <a:prstGeom prst="rect">
                            <a:avLst/>
                          </a:prstGeom>
                        </pic:spPr>
                      </pic:pic>
                      <wps:wsp>
                        <wps:cNvPr id="1139" name="Textbox 1139"/>
                        <wps:cNvSpPr txBox="1"/>
                        <wps:spPr>
                          <a:xfrm>
                            <a:off x="0" y="0"/>
                            <a:ext cx="9179560" cy="457200"/>
                          </a:xfrm>
                          <a:prstGeom prst="rect">
                            <a:avLst/>
                          </a:prstGeom>
                          <a:solidFill>
                            <a:srgbClr val="000000"/>
                          </a:solidFill>
                        </wps:spPr>
                        <wps:txbx>
                          <w:txbxContent>
                            <w:p>
                              <w:pPr>
                                <w:spacing w:before="206"/>
                                <w:ind w:left="360" w:right="0" w:firstLine="0"/>
                                <w:jc w:val="left"/>
                                <w:rPr>
                                  <w:b/>
                                  <w:color w:val="000000"/>
                                  <w:sz w:val="24"/>
                                </w:rPr>
                              </w:pPr>
                              <w:r>
                                <w:rPr>
                                  <w:b/>
                                  <w:color w:val="FFFFFF"/>
                                  <w:w w:val="110"/>
                                  <w:sz w:val="24"/>
                                </w:rPr>
                                <w:t>Portfolio</w:t>
                              </w:r>
                              <w:r>
                                <w:rPr>
                                  <w:b/>
                                  <w:color w:val="FFFFFF"/>
                                  <w:spacing w:val="-10"/>
                                  <w:w w:val="110"/>
                                  <w:sz w:val="24"/>
                                </w:rPr>
                                <w:t> </w:t>
                              </w:r>
                              <w:r>
                                <w:rPr>
                                  <w:b/>
                                  <w:color w:val="FFFFFF"/>
                                  <w:spacing w:val="-2"/>
                                  <w:w w:val="110"/>
                                  <w:sz w:val="24"/>
                                </w:rPr>
                                <w:t>Marketing</w:t>
                              </w:r>
                            </w:p>
                          </w:txbxContent>
                        </wps:txbx>
                        <wps:bodyPr wrap="square" lIns="0" tIns="0" rIns="0" bIns="0" rtlCol="0">
                          <a:noAutofit/>
                        </wps:bodyPr>
                      </wps:wsp>
                    </wpg:wgp>
                  </a:graphicData>
                </a:graphic>
              </wp:anchor>
            </w:drawing>
          </mc:Choice>
          <mc:Fallback>
            <w:pict>
              <v:group style="position:absolute;margin-left:30pt;margin-top:-50.349998pt;width:722.8pt;height:588pt;mso-position-horizontal-relative:page;mso-position-vertical-relative:paragraph;z-index:-31598080" id="docshapegroup883" coordorigin="600,-1007" coordsize="14456,11760">
                <v:rect style="position:absolute;left:600;top:-287;width:14456;height:11040" id="docshape884" filled="true" fillcolor="#f8f5f1" stroked="false">
                  <v:fill type="solid"/>
                </v:rect>
                <v:line style="position:absolute" from="5459,117" to="5459,3997" stroked="true" strokeweight=".3pt" strokecolor="#000000">
                  <v:stroke dashstyle="solid"/>
                </v:line>
                <v:line style="position:absolute" from="10197,117" to="10197,3997" stroked="true" strokeweight=".3pt" strokecolor="#000000">
                  <v:stroke dashstyle="solid"/>
                </v:line>
                <v:shape style="position:absolute;left:956;top:4550;width:4500;height:2520" type="#_x0000_t75" id="docshape885" stroked="false">
                  <v:imagedata r:id="rId263" o:title=""/>
                </v:shape>
                <v:shape style="position:absolute;left:2484;top:4753;width:2219;height:2219" type="#_x0000_t75" id="docshape886" stroked="false">
                  <v:imagedata r:id="rId264" o:title=""/>
                </v:shape>
                <v:shape style="position:absolute;left:956;top:7407;width:4500;height:2520" type="#_x0000_t75" id="docshape887" stroked="false">
                  <v:imagedata r:id="rId265" o:title=""/>
                </v:shape>
                <v:shape style="position:absolute;left:5576;top:4550;width:4500;height:2520" type="#_x0000_t75" id="docshape888" stroked="false">
                  <v:imagedata r:id="rId266" o:title=""/>
                </v:shape>
                <v:shape style="position:absolute;left:10196;top:4550;width:4500;height:2520" type="#_x0000_t75" id="docshape889" stroked="false">
                  <v:imagedata r:id="rId267" o:title=""/>
                </v:shape>
                <v:rect style="position:absolute;left:10196;top:7407;width:4500;height:2520" id="docshape890" filled="true" fillcolor="#d7b85b" stroked="false">
                  <v:fill type="solid"/>
                </v:rect>
                <v:shape style="position:absolute;left:11343;top:7844;width:707;height:1647" type="#_x0000_t75" id="docshape891" stroked="false">
                  <v:imagedata r:id="rId268" o:title=""/>
                </v:shape>
                <v:shape style="position:absolute;left:10600;top:7844;width:707;height:1647" type="#_x0000_t75" id="docshape892" stroked="false">
                  <v:imagedata r:id="rId268" o:title=""/>
                </v:shape>
                <v:shape style="position:absolute;left:2052;top:5138;width:993;height:1705" type="#_x0000_t75" id="docshape893" stroked="false">
                  <v:imagedata r:id="rId269" o:title=""/>
                </v:shape>
                <v:shape style="position:absolute;left:5576;top:7407;width:4500;height:2520" type="#_x0000_t75" id="docshape894" stroked="false">
                  <v:imagedata r:id="rId270" o:title=""/>
                </v:shape>
                <v:shape style="position:absolute;left:6166;top:7407;width:2344;height:2282" type="#_x0000_t75" id="docshape895" stroked="false">
                  <v:imagedata r:id="rId271" o:title=""/>
                </v:shape>
                <v:shape style="position:absolute;left:7241;top:7622;width:2049;height:2306" type="#_x0000_t75" id="docshape896" stroked="false">
                  <v:imagedata r:id="rId272" o:title=""/>
                </v:shape>
                <v:shape style="position:absolute;left:12446;top:7407;width:2250;height:2520" type="#_x0000_t75" id="docshape897" stroked="false">
                  <v:imagedata r:id="rId273" o:title=""/>
                </v:shape>
                <v:shape style="position:absolute;left:11343;top:9437;width:707;height:491" type="#_x0000_t75" id="docshape898" stroked="false">
                  <v:imagedata r:id="rId274" o:title=""/>
                </v:shape>
                <v:shape style="position:absolute;left:10600;top:9437;width:707;height:491" type="#_x0000_t75" id="docshape899" stroked="false">
                  <v:imagedata r:id="rId274" o:title=""/>
                </v:shape>
                <v:shape style="position:absolute;left:600;top:-1007;width:14456;height:720" type="#_x0000_t202" id="docshape900" filled="true" fillcolor="#000000" stroked="false">
                  <v:textbox inset="0,0,0,0">
                    <w:txbxContent>
                      <w:p>
                        <w:pPr>
                          <w:spacing w:before="206"/>
                          <w:ind w:left="360" w:right="0" w:firstLine="0"/>
                          <w:jc w:val="left"/>
                          <w:rPr>
                            <w:b/>
                            <w:color w:val="000000"/>
                            <w:sz w:val="24"/>
                          </w:rPr>
                        </w:pPr>
                        <w:r>
                          <w:rPr>
                            <w:b/>
                            <w:color w:val="FFFFFF"/>
                            <w:w w:val="110"/>
                            <w:sz w:val="24"/>
                          </w:rPr>
                          <w:t>Portfolio</w:t>
                        </w:r>
                        <w:r>
                          <w:rPr>
                            <w:b/>
                            <w:color w:val="FFFFFF"/>
                            <w:spacing w:val="-10"/>
                            <w:w w:val="110"/>
                            <w:sz w:val="24"/>
                          </w:rPr>
                          <w:t> </w:t>
                        </w:r>
                        <w:r>
                          <w:rPr>
                            <w:b/>
                            <w:color w:val="FFFFFF"/>
                            <w:spacing w:val="-2"/>
                            <w:w w:val="110"/>
                            <w:sz w:val="24"/>
                          </w:rPr>
                          <w:t>Marketing</w:t>
                        </w:r>
                      </w:p>
                    </w:txbxContent>
                  </v:textbox>
                  <v:fill type="solid"/>
                  <w10:wrap type="none"/>
                </v:shape>
                <w10:wrap type="none"/>
              </v:group>
            </w:pict>
          </mc:Fallback>
        </mc:AlternateContent>
      </w:r>
      <w:r>
        <w:rPr/>
        <mc:AlternateContent>
          <mc:Choice Requires="wps">
            <w:drawing>
              <wp:anchor distT="0" distB="0" distL="0" distR="0" allowOverlap="1" layoutInCell="1" locked="0" behindDoc="0" simplePos="0" relativeHeight="15851008">
                <wp:simplePos x="0" y="0"/>
                <wp:positionH relativeFrom="page">
                  <wp:posOffset>9705975</wp:posOffset>
                </wp:positionH>
                <wp:positionV relativeFrom="paragraph">
                  <wp:posOffset>-639444</wp:posOffset>
                </wp:positionV>
                <wp:extent cx="1270" cy="7467600"/>
                <wp:effectExtent l="0" t="0" r="0" b="0"/>
                <wp:wrapNone/>
                <wp:docPr id="1140" name="Graphic 1140"/>
                <wp:cNvGraphicFramePr>
                  <a:graphicFrameLocks/>
                </wp:cNvGraphicFramePr>
                <a:graphic>
                  <a:graphicData uri="http://schemas.microsoft.com/office/word/2010/wordprocessingShape">
                    <wps:wsp>
                      <wps:cNvPr id="1140" name="Graphic 1140"/>
                      <wps:cNvSpPr/>
                      <wps:spPr>
                        <a:xfrm>
                          <a:off x="0" y="0"/>
                          <a:ext cx="1270" cy="7467600"/>
                        </a:xfrm>
                        <a:custGeom>
                          <a:avLst/>
                          <a:gdLst/>
                          <a:ahLst/>
                          <a:cxnLst/>
                          <a:rect l="l" t="t" r="r" b="b"/>
                          <a:pathLst>
                            <a:path w="0" h="7467600">
                              <a:moveTo>
                                <a:pt x="0" y="74676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51008" from="764.25pt,537.650002pt" to="764.25pt,-50.349998pt" stroked="true" strokeweight=".3pt" strokecolor="#000000">
                <v:stroke dashstyle="solid"/>
                <w10:wrap type="none"/>
              </v:line>
            </w:pict>
          </mc:Fallback>
        </mc:AlternateContent>
      </w:r>
      <w:r>
        <w:rPr>
          <w:w w:val="125"/>
        </w:rPr>
        <w:t>One of</w:t>
      </w:r>
      <w:r>
        <w:rPr>
          <w:spacing w:val="-4"/>
          <w:w w:val="125"/>
        </w:rPr>
        <w:t> </w:t>
      </w:r>
      <w:r>
        <w:rPr>
          <w:w w:val="125"/>
        </w:rPr>
        <w:t>the ways we achieve great taste without sugar</w:t>
      </w:r>
      <w:r>
        <w:rPr>
          <w:spacing w:val="-13"/>
          <w:w w:val="125"/>
        </w:rPr>
        <w:t> </w:t>
      </w:r>
      <w:r>
        <w:rPr>
          <w:w w:val="125"/>
        </w:rPr>
        <w:t>is</w:t>
      </w:r>
      <w:r>
        <w:rPr>
          <w:spacing w:val="-9"/>
          <w:w w:val="125"/>
        </w:rPr>
        <w:t> </w:t>
      </w:r>
      <w:r>
        <w:rPr>
          <w:w w:val="125"/>
        </w:rPr>
        <w:t>by</w:t>
      </w:r>
      <w:r>
        <w:rPr>
          <w:spacing w:val="-14"/>
          <w:w w:val="125"/>
        </w:rPr>
        <w:t> </w:t>
      </w:r>
      <w:r>
        <w:rPr>
          <w:w w:val="125"/>
        </w:rPr>
        <w:t>using</w:t>
      </w:r>
      <w:r>
        <w:rPr>
          <w:spacing w:val="-9"/>
          <w:w w:val="125"/>
        </w:rPr>
        <w:t> </w:t>
      </w:r>
      <w:r>
        <w:rPr>
          <w:w w:val="125"/>
        </w:rPr>
        <w:t>low-</w:t>
      </w:r>
      <w:r>
        <w:rPr>
          <w:spacing w:val="-9"/>
          <w:w w:val="125"/>
        </w:rPr>
        <w:t> </w:t>
      </w:r>
      <w:r>
        <w:rPr>
          <w:w w:val="125"/>
        </w:rPr>
        <w:t>and</w:t>
      </w:r>
      <w:r>
        <w:rPr>
          <w:spacing w:val="-9"/>
          <w:w w:val="125"/>
        </w:rPr>
        <w:t> </w:t>
      </w:r>
      <w:r>
        <w:rPr>
          <w:w w:val="125"/>
        </w:rPr>
        <w:t>no-calorie</w:t>
      </w:r>
      <w:r>
        <w:rPr>
          <w:spacing w:val="-9"/>
          <w:w w:val="125"/>
        </w:rPr>
        <w:t> </w:t>
      </w:r>
      <w:r>
        <w:rPr>
          <w:w w:val="125"/>
        </w:rPr>
        <w:t>sweeteners. We only use sugar alternatives that have been thoroughly tested through scientific studies and confirmed as safe by globally recognized food safety</w:t>
      </w:r>
      <w:r>
        <w:rPr>
          <w:spacing w:val="-1"/>
          <w:w w:val="125"/>
        </w:rPr>
        <w:t> </w:t>
      </w:r>
      <w:r>
        <w:rPr>
          <w:w w:val="125"/>
        </w:rPr>
        <w:t>authorities, including the U.S. Food and Drug</w:t>
      </w:r>
      <w:r>
        <w:rPr>
          <w:spacing w:val="-2"/>
          <w:w w:val="125"/>
        </w:rPr>
        <w:t> </w:t>
      </w:r>
      <w:r>
        <w:rPr>
          <w:w w:val="125"/>
        </w:rPr>
        <w:t>Administration (FDA),</w:t>
      </w:r>
      <w:r>
        <w:rPr>
          <w:spacing w:val="-2"/>
          <w:w w:val="125"/>
        </w:rPr>
        <w:t> </w:t>
      </w:r>
      <w:r>
        <w:rPr>
          <w:w w:val="125"/>
        </w:rPr>
        <w:t>the European Food Safety Authority (EFSA) and Food Standards Australia and New</w:t>
      </w:r>
      <w:r>
        <w:rPr>
          <w:spacing w:val="-1"/>
          <w:w w:val="125"/>
        </w:rPr>
        <w:t> </w:t>
      </w:r>
      <w:r>
        <w:rPr>
          <w:w w:val="125"/>
        </w:rPr>
        <w:t>Zealand (FSANZ).</w:t>
      </w:r>
      <w:r>
        <w:rPr>
          <w:spacing w:val="-1"/>
          <w:w w:val="125"/>
        </w:rPr>
        <w:t> </w:t>
      </w:r>
      <w:r>
        <w:rPr>
          <w:w w:val="125"/>
        </w:rPr>
        <w:t>When used as part of</w:t>
      </w:r>
      <w:r>
        <w:rPr>
          <w:spacing w:val="-6"/>
          <w:w w:val="125"/>
        </w:rPr>
        <w:t> </w:t>
      </w:r>
      <w:r>
        <w:rPr>
          <w:w w:val="125"/>
        </w:rPr>
        <w:t>a healthy</w:t>
      </w:r>
      <w:r>
        <w:rPr>
          <w:spacing w:val="-3"/>
          <w:w w:val="125"/>
        </w:rPr>
        <w:t> </w:t>
      </w:r>
      <w:r>
        <w:rPr>
          <w:w w:val="125"/>
        </w:rPr>
        <w:t>diet and lifestyle, we believe the science shows that sugar alternatives can help meet public health recommendations to reduce added sugar. Additionally, food additives such as non-sugar sweeteners help make food systems</w:t>
      </w:r>
      <w:r>
        <w:rPr>
          <w:spacing w:val="-14"/>
          <w:w w:val="125"/>
        </w:rPr>
        <w:t> </w:t>
      </w:r>
      <w:r>
        <w:rPr>
          <w:w w:val="125"/>
        </w:rPr>
        <w:t>more</w:t>
      </w:r>
      <w:r>
        <w:rPr>
          <w:spacing w:val="-13"/>
          <w:w w:val="125"/>
        </w:rPr>
        <w:t> </w:t>
      </w:r>
      <w:r>
        <w:rPr>
          <w:w w:val="125"/>
        </w:rPr>
        <w:t>sustainable</w:t>
      </w:r>
      <w:r>
        <w:rPr>
          <w:spacing w:val="-13"/>
          <w:w w:val="125"/>
        </w:rPr>
        <w:t> </w:t>
      </w:r>
      <w:r>
        <w:rPr>
          <w:w w:val="125"/>
        </w:rPr>
        <w:t>by</w:t>
      </w:r>
      <w:r>
        <w:rPr>
          <w:spacing w:val="-16"/>
          <w:w w:val="125"/>
        </w:rPr>
        <w:t> </w:t>
      </w:r>
      <w:r>
        <w:rPr>
          <w:w w:val="125"/>
        </w:rPr>
        <w:t>both</w:t>
      </w:r>
      <w:r>
        <w:rPr>
          <w:spacing w:val="-13"/>
          <w:w w:val="125"/>
        </w:rPr>
        <w:t> </w:t>
      </w:r>
      <w:r>
        <w:rPr>
          <w:w w:val="125"/>
        </w:rPr>
        <w:t>reducing</w:t>
      </w:r>
      <w:r>
        <w:rPr>
          <w:spacing w:val="-13"/>
          <w:w w:val="125"/>
        </w:rPr>
        <w:t> </w:t>
      </w:r>
      <w:r>
        <w:rPr>
          <w:w w:val="125"/>
        </w:rPr>
        <w:t>sugar and lowering our carbon emissions.</w:t>
      </w:r>
    </w:p>
    <w:p>
      <w:pPr>
        <w:pStyle w:val="BodyText"/>
        <w:spacing w:line="297" w:lineRule="auto" w:before="128"/>
        <w:ind w:left="698"/>
      </w:pPr>
      <w:r>
        <w:rPr>
          <w:w w:val="125"/>
        </w:rPr>
        <w:t>Our</w:t>
      </w:r>
      <w:r>
        <w:rPr>
          <w:spacing w:val="-4"/>
          <w:w w:val="125"/>
        </w:rPr>
        <w:t> </w:t>
      </w:r>
      <w:r>
        <w:rPr>
          <w:w w:val="125"/>
        </w:rPr>
        <w:t>recent efforts have focused on collaborating with an ecosystem of suppliers and research organizations to develop, continuously improve and</w:t>
      </w:r>
      <w:r>
        <w:rPr>
          <w:spacing w:val="-11"/>
          <w:w w:val="125"/>
        </w:rPr>
        <w:t> </w:t>
      </w:r>
      <w:r>
        <w:rPr>
          <w:w w:val="125"/>
        </w:rPr>
        <w:t>commercially</w:t>
      </w:r>
      <w:r>
        <w:rPr>
          <w:spacing w:val="-15"/>
          <w:w w:val="125"/>
        </w:rPr>
        <w:t> </w:t>
      </w:r>
      <w:r>
        <w:rPr>
          <w:w w:val="125"/>
        </w:rPr>
        <w:t>scale</w:t>
      </w:r>
      <w:r>
        <w:rPr>
          <w:spacing w:val="-11"/>
          <w:w w:val="125"/>
        </w:rPr>
        <w:t> </w:t>
      </w:r>
      <w:r>
        <w:rPr>
          <w:w w:val="125"/>
        </w:rPr>
        <w:t>stevia</w:t>
      </w:r>
      <w:r>
        <w:rPr>
          <w:spacing w:val="-11"/>
          <w:w w:val="125"/>
        </w:rPr>
        <w:t> </w:t>
      </w:r>
      <w:r>
        <w:rPr>
          <w:w w:val="125"/>
        </w:rPr>
        <w:t>and</w:t>
      </w:r>
      <w:r>
        <w:rPr>
          <w:spacing w:val="-11"/>
          <w:w w:val="125"/>
        </w:rPr>
        <w:t> </w:t>
      </w:r>
      <w:r>
        <w:rPr>
          <w:w w:val="125"/>
        </w:rPr>
        <w:t>other</w:t>
      </w:r>
      <w:r>
        <w:rPr>
          <w:spacing w:val="-15"/>
          <w:w w:val="125"/>
        </w:rPr>
        <w:t> </w:t>
      </w:r>
      <w:r>
        <w:rPr>
          <w:w w:val="125"/>
        </w:rPr>
        <w:t>naturally derived sugar alternatives. A global list of more than 70 published journal articles dating back</w:t>
      </w:r>
      <w:r>
        <w:rPr>
          <w:spacing w:val="-1"/>
          <w:w w:val="125"/>
        </w:rPr>
        <w:t> </w:t>
      </w:r>
      <w:r>
        <w:rPr>
          <w:w w:val="125"/>
        </w:rPr>
        <w:t>to 2008,</w:t>
      </w:r>
      <w:r>
        <w:rPr>
          <w:spacing w:val="-15"/>
          <w:w w:val="125"/>
        </w:rPr>
        <w:t> </w:t>
      </w:r>
      <w:r>
        <w:rPr>
          <w:w w:val="125"/>
        </w:rPr>
        <w:t>reflecting</w:t>
      </w:r>
      <w:r>
        <w:rPr>
          <w:spacing w:val="-14"/>
          <w:w w:val="125"/>
        </w:rPr>
        <w:t> </w:t>
      </w:r>
      <w:r>
        <w:rPr>
          <w:w w:val="125"/>
        </w:rPr>
        <w:t>research</w:t>
      </w:r>
      <w:r>
        <w:rPr>
          <w:spacing w:val="-16"/>
          <w:w w:val="125"/>
        </w:rPr>
        <w:t> </w:t>
      </w:r>
      <w:r>
        <w:rPr>
          <w:w w:val="125"/>
        </w:rPr>
        <w:t>we</w:t>
      </w:r>
      <w:r>
        <w:rPr>
          <w:spacing w:val="-13"/>
          <w:w w:val="125"/>
        </w:rPr>
        <w:t> </w:t>
      </w:r>
      <w:r>
        <w:rPr>
          <w:w w:val="125"/>
        </w:rPr>
        <w:t>have</w:t>
      </w:r>
      <w:r>
        <w:rPr>
          <w:spacing w:val="-14"/>
          <w:w w:val="125"/>
        </w:rPr>
        <w:t> </w:t>
      </w:r>
      <w:r>
        <w:rPr>
          <w:w w:val="125"/>
        </w:rPr>
        <w:t>directly</w:t>
      </w:r>
      <w:r>
        <w:rPr>
          <w:spacing w:val="-16"/>
          <w:w w:val="125"/>
        </w:rPr>
        <w:t> </w:t>
      </w:r>
      <w:r>
        <w:rPr>
          <w:w w:val="125"/>
        </w:rPr>
        <w:t>funded or authored, can be found on our </w:t>
      </w:r>
      <w:hyperlink r:id="rId171">
        <w:r>
          <w:rPr>
            <w:color w:val="0000EE"/>
            <w:w w:val="125"/>
            <w:u w:val="single" w:color="0000EE"/>
          </w:rPr>
          <w:t>website</w:t>
        </w:r>
      </w:hyperlink>
      <w:r>
        <w:rPr>
          <w:w w:val="125"/>
        </w:rPr>
        <w:t>.</w:t>
      </w:r>
    </w:p>
    <w:p>
      <w:pPr>
        <w:spacing w:line="240" w:lineRule="auto" w:before="0"/>
        <w:rPr>
          <w:sz w:val="28"/>
        </w:rPr>
      </w:pPr>
      <w:r>
        <w:rPr/>
        <w:br w:type="column"/>
      </w:r>
      <w:r>
        <w:rPr>
          <w:sz w:val="28"/>
        </w:rPr>
      </w:r>
    </w:p>
    <w:p>
      <w:pPr>
        <w:pStyle w:val="BodyText"/>
        <w:rPr>
          <w:sz w:val="28"/>
        </w:rPr>
      </w:pPr>
    </w:p>
    <w:p>
      <w:pPr>
        <w:pStyle w:val="BodyText"/>
        <w:rPr>
          <w:sz w:val="28"/>
        </w:rPr>
      </w:pPr>
    </w:p>
    <w:p>
      <w:pPr>
        <w:pStyle w:val="BodyText"/>
        <w:rPr>
          <w:sz w:val="28"/>
        </w:rPr>
      </w:pPr>
    </w:p>
    <w:p>
      <w:pPr>
        <w:pStyle w:val="BodyText"/>
        <w:spacing w:before="99"/>
        <w:rPr>
          <w:sz w:val="28"/>
        </w:rPr>
      </w:pPr>
    </w:p>
    <w:p>
      <w:pPr>
        <w:spacing w:before="1"/>
        <w:ind w:left="598" w:right="0" w:firstLine="0"/>
        <w:jc w:val="left"/>
        <w:rPr>
          <w:sz w:val="28"/>
        </w:rPr>
      </w:pPr>
      <w:r>
        <w:rPr>
          <w:w w:val="60"/>
          <w:sz w:val="28"/>
        </w:rPr>
        <w:t>FLAVOR</w:t>
      </w:r>
      <w:r>
        <w:rPr>
          <w:spacing w:val="-14"/>
          <w:sz w:val="28"/>
        </w:rPr>
        <w:t> </w:t>
      </w:r>
      <w:r>
        <w:rPr>
          <w:spacing w:val="-2"/>
          <w:w w:val="70"/>
          <w:sz w:val="28"/>
        </w:rPr>
        <w:t>BREAKTHROUGHS</w:t>
      </w:r>
    </w:p>
    <w:p>
      <w:pPr>
        <w:pStyle w:val="BodyText"/>
        <w:spacing w:line="297" w:lineRule="auto" w:before="142"/>
        <w:ind w:left="598" w:right="552"/>
      </w:pPr>
      <w:r>
        <w:rPr>
          <w:w w:val="125"/>
        </w:rPr>
        <w:t>Several of our core brands took creative approaches to promoting zero-calorie choices to younger consumers in 2022 through flavor innovations, packaging designs and digital experiences. The global Coca-Cola Creations platform introduced a series of limited-edition offerings inspired by consumer passion points of</w:t>
      </w:r>
      <w:r>
        <w:rPr>
          <w:spacing w:val="-6"/>
          <w:w w:val="125"/>
        </w:rPr>
        <w:t> </w:t>
      </w:r>
      <w:r>
        <w:rPr>
          <w:w w:val="125"/>
        </w:rPr>
        <w:t>music, gaming and sports—starting with</w:t>
      </w:r>
      <w:r>
        <w:rPr>
          <w:spacing w:val="-1"/>
          <w:w w:val="125"/>
        </w:rPr>
        <w:t> </w:t>
      </w:r>
      <w:r>
        <w:rPr>
          <w:w w:val="125"/>
        </w:rPr>
        <w:t>the outer</w:t>
      </w:r>
      <w:r>
        <w:rPr>
          <w:spacing w:val="-9"/>
          <w:w w:val="125"/>
        </w:rPr>
        <w:t> </w:t>
      </w:r>
      <w:r>
        <w:rPr>
          <w:w w:val="125"/>
        </w:rPr>
        <w:t>space-inspired</w:t>
      </w:r>
      <w:r>
        <w:rPr>
          <w:spacing w:val="-3"/>
          <w:w w:val="125"/>
        </w:rPr>
        <w:t> </w:t>
      </w:r>
      <w:r>
        <w:rPr>
          <w:w w:val="125"/>
        </w:rPr>
        <w:t>Coca-Cola</w:t>
      </w:r>
      <w:r>
        <w:rPr>
          <w:spacing w:val="-3"/>
          <w:w w:val="125"/>
        </w:rPr>
        <w:t> </w:t>
      </w:r>
      <w:r>
        <w:rPr>
          <w:w w:val="125"/>
        </w:rPr>
        <w:t>Starlight,</w:t>
      </w:r>
      <w:r>
        <w:rPr>
          <w:spacing w:val="-7"/>
          <w:w w:val="125"/>
        </w:rPr>
        <w:t> </w:t>
      </w:r>
      <w:r>
        <w:rPr>
          <w:w w:val="125"/>
        </w:rPr>
        <w:t>which </w:t>
      </w:r>
      <w:r>
        <w:rPr>
          <w:spacing w:val="-2"/>
          <w:w w:val="125"/>
        </w:rPr>
        <w:t>offered</w:t>
      </w:r>
      <w:r>
        <w:rPr>
          <w:spacing w:val="-11"/>
          <w:w w:val="125"/>
        </w:rPr>
        <w:t> </w:t>
      </w:r>
      <w:r>
        <w:rPr>
          <w:spacing w:val="-2"/>
          <w:w w:val="125"/>
        </w:rPr>
        <w:t>fans</w:t>
      </w:r>
      <w:r>
        <w:rPr>
          <w:spacing w:val="-11"/>
          <w:w w:val="125"/>
        </w:rPr>
        <w:t> </w:t>
      </w:r>
      <w:r>
        <w:rPr>
          <w:spacing w:val="-2"/>
          <w:w w:val="125"/>
        </w:rPr>
        <w:t>a</w:t>
      </w:r>
      <w:r>
        <w:rPr>
          <w:spacing w:val="-14"/>
          <w:w w:val="125"/>
        </w:rPr>
        <w:t> </w:t>
      </w:r>
      <w:r>
        <w:rPr>
          <w:spacing w:val="-2"/>
          <w:w w:val="125"/>
        </w:rPr>
        <w:t>taste</w:t>
      </w:r>
      <w:r>
        <w:rPr>
          <w:spacing w:val="-11"/>
          <w:w w:val="125"/>
        </w:rPr>
        <w:t> </w:t>
      </w:r>
      <w:r>
        <w:rPr>
          <w:spacing w:val="-2"/>
          <w:w w:val="125"/>
        </w:rPr>
        <w:t>of</w:t>
      </w:r>
      <w:r>
        <w:rPr>
          <w:spacing w:val="-18"/>
          <w:w w:val="125"/>
        </w:rPr>
        <w:t> </w:t>
      </w:r>
      <w:r>
        <w:rPr>
          <w:spacing w:val="-2"/>
          <w:w w:val="125"/>
        </w:rPr>
        <w:t>outer</w:t>
      </w:r>
      <w:r>
        <w:rPr>
          <w:spacing w:val="-16"/>
          <w:w w:val="125"/>
        </w:rPr>
        <w:t> </w:t>
      </w:r>
      <w:r>
        <w:rPr>
          <w:spacing w:val="-2"/>
          <w:w w:val="125"/>
        </w:rPr>
        <w:t>space.</w:t>
      </w:r>
      <w:r>
        <w:rPr>
          <w:spacing w:val="-11"/>
          <w:w w:val="125"/>
        </w:rPr>
        <w:t> </w:t>
      </w:r>
      <w:r>
        <w:rPr>
          <w:spacing w:val="-2"/>
          <w:w w:val="125"/>
        </w:rPr>
        <w:t>In</w:t>
      </w:r>
      <w:r>
        <w:rPr>
          <w:spacing w:val="-15"/>
          <w:w w:val="125"/>
        </w:rPr>
        <w:t> </w:t>
      </w:r>
      <w:r>
        <w:rPr>
          <w:spacing w:val="-2"/>
          <w:w w:val="125"/>
        </w:rPr>
        <w:t>the</w:t>
      </w:r>
      <w:r>
        <w:rPr>
          <w:spacing w:val="-11"/>
          <w:w w:val="125"/>
        </w:rPr>
        <w:t> </w:t>
      </w:r>
      <w:r>
        <w:rPr>
          <w:spacing w:val="-2"/>
          <w:w w:val="125"/>
        </w:rPr>
        <w:t>United </w:t>
      </w:r>
      <w:r>
        <w:rPr>
          <w:w w:val="125"/>
        </w:rPr>
        <w:t>States, a limited-edition lineup of mysteriously flavored Fanta beverages was anchored by</w:t>
      </w:r>
    </w:p>
    <w:p>
      <w:pPr>
        <w:pStyle w:val="BodyText"/>
        <w:spacing w:before="6"/>
        <w:ind w:left="598"/>
      </w:pPr>
      <w:r>
        <w:rPr>
          <w:w w:val="120"/>
        </w:rPr>
        <w:t>a</w:t>
      </w:r>
      <w:r>
        <w:rPr>
          <w:spacing w:val="-1"/>
          <w:w w:val="120"/>
        </w:rPr>
        <w:t> </w:t>
      </w:r>
      <w:r>
        <w:rPr>
          <w:w w:val="120"/>
        </w:rPr>
        <w:t>zero-sugar</w:t>
      </w:r>
      <w:r>
        <w:rPr>
          <w:spacing w:val="-1"/>
          <w:w w:val="120"/>
        </w:rPr>
        <w:t> </w:t>
      </w:r>
      <w:r>
        <w:rPr>
          <w:spacing w:val="-2"/>
          <w:w w:val="120"/>
        </w:rPr>
        <w:t>option.</w:t>
      </w:r>
    </w:p>
    <w:p>
      <w:pPr>
        <w:spacing w:after="0"/>
        <w:sectPr>
          <w:type w:val="continuous"/>
          <w:pgSz w:w="25600" w:h="14400" w:orient="landscape"/>
          <w:pgMar w:header="0" w:footer="0" w:top="0" w:bottom="280" w:left="260" w:right="360"/>
          <w:cols w:num="5" w:equalWidth="0">
            <w:col w:w="4782" w:space="40"/>
            <w:col w:w="4667" w:space="39"/>
            <w:col w:w="4805" w:space="236"/>
            <w:col w:w="5037" w:space="40"/>
            <w:col w:w="5334"/>
          </w:cols>
        </w:sectPr>
      </w:pPr>
    </w:p>
    <w:p>
      <w:pPr>
        <w:pStyle w:val="BodyText"/>
        <w:spacing w:before="223"/>
        <w:rPr>
          <w:sz w:val="20"/>
        </w:rPr>
      </w:pPr>
      <w:r>
        <w:rPr/>
        <mc:AlternateContent>
          <mc:Choice Requires="wps">
            <w:drawing>
              <wp:anchor distT="0" distB="0" distL="0" distR="0" allowOverlap="1" layoutInCell="1" locked="0" behindDoc="1" simplePos="0" relativeHeight="471717888">
                <wp:simplePos x="0" y="0"/>
                <wp:positionH relativeFrom="page">
                  <wp:posOffset>9860280</wp:posOffset>
                </wp:positionH>
                <wp:positionV relativeFrom="page">
                  <wp:posOffset>4648200</wp:posOffset>
                </wp:positionV>
                <wp:extent cx="6395720" cy="4495800"/>
                <wp:effectExtent l="0" t="0" r="0" b="0"/>
                <wp:wrapNone/>
                <wp:docPr id="1141" name="Group 1141"/>
                <wp:cNvGraphicFramePr>
                  <a:graphicFrameLocks/>
                </wp:cNvGraphicFramePr>
                <a:graphic>
                  <a:graphicData uri="http://schemas.microsoft.com/office/word/2010/wordprocessingGroup">
                    <wpg:wgp>
                      <wpg:cNvPr id="1141" name="Group 1141"/>
                      <wpg:cNvGrpSpPr/>
                      <wpg:grpSpPr>
                        <a:xfrm>
                          <a:off x="0" y="0"/>
                          <a:ext cx="6395720" cy="4495800"/>
                          <a:chExt cx="6395720" cy="4495800"/>
                        </a:xfrm>
                      </wpg:grpSpPr>
                      <pic:pic>
                        <pic:nvPicPr>
                          <pic:cNvPr id="1142" name="Image 1142"/>
                          <pic:cNvPicPr/>
                        </pic:nvPicPr>
                        <pic:blipFill>
                          <a:blip r:embed="rId275" cstate="print"/>
                          <a:stretch>
                            <a:fillRect/>
                          </a:stretch>
                        </pic:blipFill>
                        <pic:spPr>
                          <a:xfrm>
                            <a:off x="1899920" y="0"/>
                            <a:ext cx="4495800" cy="4495800"/>
                          </a:xfrm>
                          <a:prstGeom prst="rect">
                            <a:avLst/>
                          </a:prstGeom>
                        </pic:spPr>
                      </pic:pic>
                      <wps:wsp>
                        <wps:cNvPr id="1143" name="Graphic 1143"/>
                        <wps:cNvSpPr/>
                        <wps:spPr>
                          <a:xfrm>
                            <a:off x="3175" y="987348"/>
                            <a:ext cx="2848610" cy="974090"/>
                          </a:xfrm>
                          <a:custGeom>
                            <a:avLst/>
                            <a:gdLst/>
                            <a:ahLst/>
                            <a:cxnLst/>
                            <a:rect l="l" t="t" r="r" b="b"/>
                            <a:pathLst>
                              <a:path w="2848610" h="974090">
                                <a:moveTo>
                                  <a:pt x="0" y="974090"/>
                                </a:moveTo>
                                <a:lnTo>
                                  <a:pt x="2848610" y="974090"/>
                                </a:lnTo>
                                <a:lnTo>
                                  <a:pt x="2848610" y="0"/>
                                </a:lnTo>
                                <a:lnTo>
                                  <a:pt x="0" y="0"/>
                                </a:lnTo>
                                <a:lnTo>
                                  <a:pt x="0" y="974090"/>
                                </a:lnTo>
                                <a:close/>
                              </a:path>
                            </a:pathLst>
                          </a:custGeom>
                          <a:ln w="6350">
                            <a:solidFill>
                              <a:srgbClr val="000000"/>
                            </a:solidFill>
                            <a:prstDash val="solid"/>
                          </a:ln>
                        </wps:spPr>
                        <wps:bodyPr wrap="square" lIns="0" tIns="0" rIns="0" bIns="0" rtlCol="0">
                          <a:prstTxWarp prst="textNoShape">
                            <a:avLst/>
                          </a:prstTxWarp>
                          <a:noAutofit/>
                        </wps:bodyPr>
                      </wps:wsp>
                      <wps:wsp>
                        <wps:cNvPr id="1144" name="Graphic 1144"/>
                        <wps:cNvSpPr/>
                        <wps:spPr>
                          <a:xfrm>
                            <a:off x="0" y="1003225"/>
                            <a:ext cx="2854960" cy="1270"/>
                          </a:xfrm>
                          <a:custGeom>
                            <a:avLst/>
                            <a:gdLst/>
                            <a:ahLst/>
                            <a:cxnLst/>
                            <a:rect l="l" t="t" r="r" b="b"/>
                            <a:pathLst>
                              <a:path w="2854960" h="0">
                                <a:moveTo>
                                  <a:pt x="0" y="0"/>
                                </a:moveTo>
                                <a:lnTo>
                                  <a:pt x="2854960" y="0"/>
                                </a:lnTo>
                              </a:path>
                            </a:pathLst>
                          </a:custGeom>
                          <a:ln w="38100">
                            <a:solidFill>
                              <a:srgbClr val="000000"/>
                            </a:solidFill>
                            <a:prstDash val="solid"/>
                          </a:ln>
                        </wps:spPr>
                        <wps:bodyPr wrap="square" lIns="0" tIns="0" rIns="0" bIns="0" rtlCol="0">
                          <a:prstTxWarp prst="textNoShape">
                            <a:avLst/>
                          </a:prstTxWarp>
                          <a:noAutofit/>
                        </wps:bodyPr>
                      </wps:wsp>
                      <pic:pic>
                        <pic:nvPicPr>
                          <pic:cNvPr id="1145" name="Image 1145"/>
                          <pic:cNvPicPr/>
                        </pic:nvPicPr>
                        <pic:blipFill>
                          <a:blip r:embed="rId276" cstate="print"/>
                          <a:stretch>
                            <a:fillRect/>
                          </a:stretch>
                        </pic:blipFill>
                        <pic:spPr>
                          <a:xfrm>
                            <a:off x="3398913" y="3445598"/>
                            <a:ext cx="979030" cy="1050201"/>
                          </a:xfrm>
                          <a:prstGeom prst="rect">
                            <a:avLst/>
                          </a:prstGeom>
                        </pic:spPr>
                      </pic:pic>
                      <pic:pic>
                        <pic:nvPicPr>
                          <pic:cNvPr id="1146" name="Image 1146"/>
                          <pic:cNvPicPr/>
                        </pic:nvPicPr>
                        <pic:blipFill>
                          <a:blip r:embed="rId277" cstate="print"/>
                          <a:stretch>
                            <a:fillRect/>
                          </a:stretch>
                        </pic:blipFill>
                        <pic:spPr>
                          <a:xfrm>
                            <a:off x="4241203" y="3435965"/>
                            <a:ext cx="1118184" cy="1059834"/>
                          </a:xfrm>
                          <a:prstGeom prst="rect">
                            <a:avLst/>
                          </a:prstGeom>
                        </pic:spPr>
                      </pic:pic>
                      <pic:pic>
                        <pic:nvPicPr>
                          <pic:cNvPr id="1147" name="Image 1147"/>
                          <pic:cNvPicPr/>
                        </pic:nvPicPr>
                        <pic:blipFill>
                          <a:blip r:embed="rId278" cstate="print"/>
                          <a:stretch>
                            <a:fillRect/>
                          </a:stretch>
                        </pic:blipFill>
                        <pic:spPr>
                          <a:xfrm>
                            <a:off x="3398913" y="1721599"/>
                            <a:ext cx="979030" cy="2043648"/>
                          </a:xfrm>
                          <a:prstGeom prst="rect">
                            <a:avLst/>
                          </a:prstGeom>
                        </pic:spPr>
                      </pic:pic>
                      <pic:pic>
                        <pic:nvPicPr>
                          <pic:cNvPr id="1148" name="Image 1148"/>
                          <pic:cNvPicPr/>
                        </pic:nvPicPr>
                        <pic:blipFill>
                          <a:blip r:embed="rId279" cstate="print"/>
                          <a:stretch>
                            <a:fillRect/>
                          </a:stretch>
                        </pic:blipFill>
                        <pic:spPr>
                          <a:xfrm>
                            <a:off x="4241203" y="624217"/>
                            <a:ext cx="1118184" cy="3177070"/>
                          </a:xfrm>
                          <a:prstGeom prst="rect">
                            <a:avLst/>
                          </a:prstGeom>
                        </pic:spPr>
                      </pic:pic>
                    </wpg:wgp>
                  </a:graphicData>
                </a:graphic>
              </wp:anchor>
            </w:drawing>
          </mc:Choice>
          <mc:Fallback>
            <w:pict>
              <v:group style="position:absolute;margin-left:776.400024pt;margin-top:366pt;width:503.6pt;height:354pt;mso-position-horizontal-relative:page;mso-position-vertical-relative:page;z-index:-31598592" id="docshapegroup901" coordorigin="15528,7320" coordsize="10072,7080">
                <v:shape style="position:absolute;left:18520;top:7320;width:7080;height:7080" type="#_x0000_t75" id="docshape902" stroked="false">
                  <v:imagedata r:id="rId275" o:title=""/>
                </v:shape>
                <v:rect style="position:absolute;left:15533;top:8874;width:4486;height:1534" id="docshape903" filled="false" stroked="true" strokeweight=".5pt" strokecolor="#000000">
                  <v:stroke dashstyle="solid"/>
                </v:rect>
                <v:line style="position:absolute" from="15528,8900" to="20024,8900" stroked="true" strokeweight="3pt" strokecolor="#000000">
                  <v:stroke dashstyle="solid"/>
                </v:line>
                <v:shape style="position:absolute;left:20880;top:12746;width:1542;height:1654" type="#_x0000_t75" id="docshape904" stroked="false">
                  <v:imagedata r:id="rId276" o:title=""/>
                </v:shape>
                <v:shape style="position:absolute;left:22207;top:12730;width:1761;height:1670" type="#_x0000_t75" id="docshape905" stroked="false">
                  <v:imagedata r:id="rId277" o:title=""/>
                </v:shape>
                <v:shape style="position:absolute;left:20880;top:10031;width:1542;height:3219" type="#_x0000_t75" id="docshape906" stroked="false">
                  <v:imagedata r:id="rId278" o:title=""/>
                </v:shape>
                <v:shape style="position:absolute;left:22207;top:8303;width:1761;height:5004" type="#_x0000_t75" id="docshape907" stroked="false">
                  <v:imagedata r:id="rId279" o:title=""/>
                </v:shape>
                <w10:wrap type="none"/>
              </v:group>
            </w:pict>
          </mc:Fallback>
        </mc:AlternateContent>
      </w:r>
    </w:p>
    <w:p>
      <w:pPr>
        <w:pStyle w:val="BodyText"/>
        <w:ind w:left="15278"/>
        <w:rPr>
          <w:sz w:val="20"/>
        </w:rPr>
      </w:pPr>
      <w:r>
        <w:rPr>
          <w:sz w:val="20"/>
        </w:rPr>
        <mc:AlternateContent>
          <mc:Choice Requires="wps">
            <w:drawing>
              <wp:inline distT="0" distB="0" distL="0" distR="0">
                <wp:extent cx="2842260" cy="935990"/>
                <wp:effectExtent l="0" t="0" r="0" b="0"/>
                <wp:docPr id="1149" name="Textbox 1149"/>
                <wp:cNvGraphicFramePr>
                  <a:graphicFrameLocks/>
                </wp:cNvGraphicFramePr>
                <a:graphic>
                  <a:graphicData uri="http://schemas.microsoft.com/office/word/2010/wordprocessingShape">
                    <wps:wsp>
                      <wps:cNvPr id="1149" name="Textbox 1149"/>
                      <wps:cNvSpPr txBox="1"/>
                      <wps:spPr>
                        <a:xfrm>
                          <a:off x="0" y="0"/>
                          <a:ext cx="2842260" cy="935990"/>
                        </a:xfrm>
                        <a:prstGeom prst="rect">
                          <a:avLst/>
                        </a:prstGeom>
                      </wps:spPr>
                      <wps:txbx>
                        <w:txbxContent>
                          <w:p>
                            <w:pPr>
                              <w:pStyle w:val="BodyText"/>
                              <w:spacing w:before="12"/>
                              <w:rPr>
                                <w:sz w:val="20"/>
                              </w:rPr>
                            </w:pPr>
                          </w:p>
                          <w:p>
                            <w:pPr>
                              <w:spacing w:before="0"/>
                              <w:ind w:left="240" w:right="0" w:firstLine="0"/>
                              <w:jc w:val="left"/>
                              <w:rPr>
                                <w:sz w:val="20"/>
                              </w:rPr>
                            </w:pPr>
                            <w:r>
                              <w:rPr>
                                <w:w w:val="120"/>
                                <w:sz w:val="20"/>
                              </w:rPr>
                              <w:t>Since</w:t>
                            </w:r>
                            <w:r>
                              <w:rPr>
                                <w:spacing w:val="-1"/>
                                <w:w w:val="120"/>
                                <w:sz w:val="20"/>
                              </w:rPr>
                              <w:t> </w:t>
                            </w:r>
                            <w:r>
                              <w:rPr>
                                <w:w w:val="120"/>
                                <w:sz w:val="20"/>
                              </w:rPr>
                              <w:t>2008,</w:t>
                            </w:r>
                            <w:r>
                              <w:rPr>
                                <w:spacing w:val="-6"/>
                                <w:w w:val="120"/>
                                <w:sz w:val="20"/>
                              </w:rPr>
                              <w:t> </w:t>
                            </w:r>
                            <w:r>
                              <w:rPr>
                                <w:w w:val="120"/>
                                <w:sz w:val="20"/>
                              </w:rPr>
                              <w:t>we have</w:t>
                            </w:r>
                            <w:r>
                              <w:rPr>
                                <w:spacing w:val="-1"/>
                                <w:w w:val="120"/>
                                <w:sz w:val="20"/>
                              </w:rPr>
                              <w:t> </w:t>
                            </w:r>
                            <w:r>
                              <w:rPr>
                                <w:spacing w:val="-2"/>
                                <w:w w:val="120"/>
                                <w:sz w:val="20"/>
                              </w:rPr>
                              <w:t>invested</w:t>
                            </w:r>
                          </w:p>
                          <w:p>
                            <w:pPr>
                              <w:spacing w:line="259" w:lineRule="auto" w:before="19"/>
                              <w:ind w:left="240" w:right="7" w:firstLine="0"/>
                              <w:jc w:val="left"/>
                              <w:rPr>
                                <w:sz w:val="20"/>
                              </w:rPr>
                            </w:pPr>
                            <w:r>
                              <w:rPr>
                                <w:w w:val="120"/>
                                <w:sz w:val="20"/>
                              </w:rPr>
                              <w:t>more</w:t>
                            </w:r>
                            <w:r>
                              <w:rPr>
                                <w:spacing w:val="-17"/>
                                <w:w w:val="120"/>
                                <w:sz w:val="20"/>
                              </w:rPr>
                              <w:t> </w:t>
                            </w:r>
                            <w:r>
                              <w:rPr>
                                <w:w w:val="120"/>
                                <w:sz w:val="20"/>
                              </w:rPr>
                              <w:t>than</w:t>
                            </w:r>
                            <w:r>
                              <w:rPr>
                                <w:spacing w:val="-13"/>
                                <w:w w:val="120"/>
                                <w:sz w:val="20"/>
                              </w:rPr>
                              <w:t> </w:t>
                            </w:r>
                            <w:r>
                              <w:rPr>
                                <w:w w:val="120"/>
                                <w:sz w:val="20"/>
                              </w:rPr>
                              <w:t>$100</w:t>
                            </w:r>
                            <w:r>
                              <w:rPr>
                                <w:spacing w:val="-13"/>
                                <w:w w:val="120"/>
                                <w:sz w:val="20"/>
                              </w:rPr>
                              <w:t> </w:t>
                            </w:r>
                            <w:r>
                              <w:rPr>
                                <w:w w:val="120"/>
                                <w:sz w:val="20"/>
                              </w:rPr>
                              <w:t>million</w:t>
                            </w:r>
                            <w:r>
                              <w:rPr>
                                <w:spacing w:val="-13"/>
                                <w:w w:val="120"/>
                                <w:sz w:val="20"/>
                              </w:rPr>
                              <w:t> </w:t>
                            </w:r>
                            <w:r>
                              <w:rPr>
                                <w:w w:val="120"/>
                                <w:sz w:val="20"/>
                              </w:rPr>
                              <w:t>in</w:t>
                            </w:r>
                            <w:r>
                              <w:rPr>
                                <w:spacing w:val="-13"/>
                                <w:w w:val="120"/>
                                <w:sz w:val="20"/>
                              </w:rPr>
                              <w:t> </w:t>
                            </w:r>
                            <w:r>
                              <w:rPr>
                                <w:w w:val="120"/>
                                <w:sz w:val="20"/>
                              </w:rPr>
                              <w:t>sweetener innovation and sugar reduction </w:t>
                            </w:r>
                            <w:r>
                              <w:rPr>
                                <w:spacing w:val="-2"/>
                                <w:w w:val="120"/>
                                <w:sz w:val="20"/>
                              </w:rPr>
                              <w:t>research.</w:t>
                            </w:r>
                          </w:p>
                        </w:txbxContent>
                      </wps:txbx>
                      <wps:bodyPr wrap="square" lIns="0" tIns="0" rIns="0" bIns="0" rtlCol="0">
                        <a:noAutofit/>
                      </wps:bodyPr>
                    </wps:wsp>
                  </a:graphicData>
                </a:graphic>
              </wp:inline>
            </w:drawing>
          </mc:Choice>
          <mc:Fallback>
            <w:pict>
              <v:shape style="width:223.8pt;height:73.7pt;mso-position-horizontal-relative:char;mso-position-vertical-relative:line" type="#_x0000_t202" id="docshape908" filled="false" stroked="false">
                <w10:anchorlock/>
                <v:textbox inset="0,0,0,0">
                  <w:txbxContent>
                    <w:p>
                      <w:pPr>
                        <w:pStyle w:val="BodyText"/>
                        <w:spacing w:before="12"/>
                        <w:rPr>
                          <w:sz w:val="20"/>
                        </w:rPr>
                      </w:pPr>
                    </w:p>
                    <w:p>
                      <w:pPr>
                        <w:spacing w:before="0"/>
                        <w:ind w:left="240" w:right="0" w:firstLine="0"/>
                        <w:jc w:val="left"/>
                        <w:rPr>
                          <w:sz w:val="20"/>
                        </w:rPr>
                      </w:pPr>
                      <w:r>
                        <w:rPr>
                          <w:w w:val="120"/>
                          <w:sz w:val="20"/>
                        </w:rPr>
                        <w:t>Since</w:t>
                      </w:r>
                      <w:r>
                        <w:rPr>
                          <w:spacing w:val="-1"/>
                          <w:w w:val="120"/>
                          <w:sz w:val="20"/>
                        </w:rPr>
                        <w:t> </w:t>
                      </w:r>
                      <w:r>
                        <w:rPr>
                          <w:w w:val="120"/>
                          <w:sz w:val="20"/>
                        </w:rPr>
                        <w:t>2008,</w:t>
                      </w:r>
                      <w:r>
                        <w:rPr>
                          <w:spacing w:val="-6"/>
                          <w:w w:val="120"/>
                          <w:sz w:val="20"/>
                        </w:rPr>
                        <w:t> </w:t>
                      </w:r>
                      <w:r>
                        <w:rPr>
                          <w:w w:val="120"/>
                          <w:sz w:val="20"/>
                        </w:rPr>
                        <w:t>we have</w:t>
                      </w:r>
                      <w:r>
                        <w:rPr>
                          <w:spacing w:val="-1"/>
                          <w:w w:val="120"/>
                          <w:sz w:val="20"/>
                        </w:rPr>
                        <w:t> </w:t>
                      </w:r>
                      <w:r>
                        <w:rPr>
                          <w:spacing w:val="-2"/>
                          <w:w w:val="120"/>
                          <w:sz w:val="20"/>
                        </w:rPr>
                        <w:t>invested</w:t>
                      </w:r>
                    </w:p>
                    <w:p>
                      <w:pPr>
                        <w:spacing w:line="259" w:lineRule="auto" w:before="19"/>
                        <w:ind w:left="240" w:right="7" w:firstLine="0"/>
                        <w:jc w:val="left"/>
                        <w:rPr>
                          <w:sz w:val="20"/>
                        </w:rPr>
                      </w:pPr>
                      <w:r>
                        <w:rPr>
                          <w:w w:val="120"/>
                          <w:sz w:val="20"/>
                        </w:rPr>
                        <w:t>more</w:t>
                      </w:r>
                      <w:r>
                        <w:rPr>
                          <w:spacing w:val="-17"/>
                          <w:w w:val="120"/>
                          <w:sz w:val="20"/>
                        </w:rPr>
                        <w:t> </w:t>
                      </w:r>
                      <w:r>
                        <w:rPr>
                          <w:w w:val="120"/>
                          <w:sz w:val="20"/>
                        </w:rPr>
                        <w:t>than</w:t>
                      </w:r>
                      <w:r>
                        <w:rPr>
                          <w:spacing w:val="-13"/>
                          <w:w w:val="120"/>
                          <w:sz w:val="20"/>
                        </w:rPr>
                        <w:t> </w:t>
                      </w:r>
                      <w:r>
                        <w:rPr>
                          <w:w w:val="120"/>
                          <w:sz w:val="20"/>
                        </w:rPr>
                        <w:t>$100</w:t>
                      </w:r>
                      <w:r>
                        <w:rPr>
                          <w:spacing w:val="-13"/>
                          <w:w w:val="120"/>
                          <w:sz w:val="20"/>
                        </w:rPr>
                        <w:t> </w:t>
                      </w:r>
                      <w:r>
                        <w:rPr>
                          <w:w w:val="120"/>
                          <w:sz w:val="20"/>
                        </w:rPr>
                        <w:t>million</w:t>
                      </w:r>
                      <w:r>
                        <w:rPr>
                          <w:spacing w:val="-13"/>
                          <w:w w:val="120"/>
                          <w:sz w:val="20"/>
                        </w:rPr>
                        <w:t> </w:t>
                      </w:r>
                      <w:r>
                        <w:rPr>
                          <w:w w:val="120"/>
                          <w:sz w:val="20"/>
                        </w:rPr>
                        <w:t>in</w:t>
                      </w:r>
                      <w:r>
                        <w:rPr>
                          <w:spacing w:val="-13"/>
                          <w:w w:val="120"/>
                          <w:sz w:val="20"/>
                        </w:rPr>
                        <w:t> </w:t>
                      </w:r>
                      <w:r>
                        <w:rPr>
                          <w:w w:val="120"/>
                          <w:sz w:val="20"/>
                        </w:rPr>
                        <w:t>sweetener innovation and sugar reduction </w:t>
                      </w:r>
                      <w:r>
                        <w:rPr>
                          <w:spacing w:val="-2"/>
                          <w:w w:val="120"/>
                          <w:sz w:val="20"/>
                        </w:rPr>
                        <w:t>research.</w:t>
                      </w:r>
                    </w:p>
                  </w:txbxContent>
                </v:textbox>
              </v:shape>
            </w:pict>
          </mc:Fallback>
        </mc:AlternateConten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7"/>
        <w:rPr>
          <w:sz w:val="20"/>
        </w:rPr>
      </w:pPr>
    </w:p>
    <w:p>
      <w:pPr>
        <w:tabs>
          <w:tab w:pos="24740" w:val="right" w:leader="none"/>
        </w:tabs>
        <w:spacing w:before="0"/>
        <w:ind w:left="340" w:right="0" w:firstLine="0"/>
        <w:jc w:val="left"/>
        <w:rPr>
          <w:sz w:val="28"/>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r>
        <w:rPr>
          <w:sz w:val="20"/>
        </w:rPr>
        <w:tab/>
      </w:r>
      <w:r>
        <w:rPr>
          <w:spacing w:val="-5"/>
          <w:w w:val="75"/>
          <w:sz w:val="28"/>
        </w:rPr>
        <w:t>33</w:t>
      </w:r>
    </w:p>
    <w:p>
      <w:pPr>
        <w:spacing w:after="0"/>
        <w:jc w:val="left"/>
        <w:rPr>
          <w:sz w:val="28"/>
        </w:rPr>
        <w:sectPr>
          <w:type w:val="continuous"/>
          <w:pgSz w:w="25600" w:h="14400" w:orient="landscape"/>
          <w:pgMar w:header="0" w:footer="0" w:top="0" w:bottom="280" w:left="260" w:right="360"/>
        </w:sectPr>
      </w:pPr>
    </w:p>
    <w:p>
      <w:pPr>
        <w:spacing w:before="84"/>
        <w:ind w:left="340"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footerReference w:type="default" r:id="rId280"/>
          <w:pgSz w:w="25600" w:h="14400" w:orient="landscape"/>
          <w:pgMar w:header="0" w:footer="566" w:top="160" w:bottom="760" w:left="260" w:right="360"/>
          <w:pgNumType w:start="34"/>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152" name="Group 1152"/>
                <wp:cNvGraphicFramePr>
                  <a:graphicFrameLocks/>
                </wp:cNvGraphicFramePr>
                <a:graphic>
                  <a:graphicData uri="http://schemas.microsoft.com/office/word/2010/wordprocessingGroup">
                    <wpg:wgp>
                      <wpg:cNvPr id="1152" name="Group 1152"/>
                      <wpg:cNvGrpSpPr/>
                      <wpg:grpSpPr>
                        <a:xfrm>
                          <a:off x="0" y="0"/>
                          <a:ext cx="10150475" cy="38100"/>
                          <a:chExt cx="10150475" cy="38100"/>
                        </a:xfrm>
                      </wpg:grpSpPr>
                      <wps:wsp>
                        <wps:cNvPr id="1153" name="Graphic 1153"/>
                        <wps:cNvSpPr/>
                        <wps:spPr>
                          <a:xfrm>
                            <a:off x="4212156" y="19050"/>
                            <a:ext cx="445134" cy="1270"/>
                          </a:xfrm>
                          <a:custGeom>
                            <a:avLst/>
                            <a:gdLst/>
                            <a:ahLst/>
                            <a:cxnLst/>
                            <a:rect l="l" t="t" r="r" b="b"/>
                            <a:pathLst>
                              <a:path w="445134" h="0">
                                <a:moveTo>
                                  <a:pt x="0" y="0"/>
                                </a:moveTo>
                                <a:lnTo>
                                  <a:pt x="444804" y="0"/>
                                </a:lnTo>
                              </a:path>
                            </a:pathLst>
                          </a:custGeom>
                          <a:ln w="38100">
                            <a:solidFill>
                              <a:srgbClr val="000000"/>
                            </a:solidFill>
                            <a:prstDash val="solid"/>
                          </a:ln>
                        </wps:spPr>
                        <wps:bodyPr wrap="square" lIns="0" tIns="0" rIns="0" bIns="0" rtlCol="0">
                          <a:prstTxWarp prst="textNoShape">
                            <a:avLst/>
                          </a:prstTxWarp>
                          <a:noAutofit/>
                        </wps:bodyPr>
                      </wps:wsp>
                      <wps:wsp>
                        <wps:cNvPr id="1154" name="Graphic 1154"/>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911" coordorigin="0,0" coordsize="15985,60">
                <v:line style="position:absolute" from="6633,30" to="7334,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Heading5"/>
      </w:pPr>
      <w:r>
        <w:rPr>
          <w:w w:val="60"/>
        </w:rPr>
        <w:t>NUTRITION</w:t>
      </w:r>
      <w:r>
        <w:rPr>
          <w:spacing w:val="-45"/>
        </w:rPr>
        <w:t> </w:t>
      </w:r>
      <w:r>
        <w:rPr>
          <w:w w:val="60"/>
        </w:rPr>
        <w:t>AND</w:t>
      </w:r>
      <w:r>
        <w:rPr>
          <w:spacing w:val="-44"/>
        </w:rPr>
        <w:t> </w:t>
      </w:r>
      <w:r>
        <w:rPr>
          <w:w w:val="60"/>
        </w:rPr>
        <w:t>WELLNESS</w:t>
      </w:r>
      <w:r>
        <w:rPr>
          <w:spacing w:val="-44"/>
        </w:rPr>
        <w:t> </w:t>
      </w:r>
      <w:r>
        <w:rPr>
          <w:spacing w:val="-2"/>
          <w:w w:val="60"/>
        </w:rPr>
        <w:t>BENEFITS</w:t>
      </w:r>
    </w:p>
    <w:p>
      <w:pPr>
        <w:pStyle w:val="BodyText"/>
        <w:spacing w:before="9"/>
        <w:rPr>
          <w:sz w:val="17"/>
        </w:rPr>
      </w:pPr>
    </w:p>
    <w:p>
      <w:pPr>
        <w:spacing w:after="0"/>
        <w:rPr>
          <w:sz w:val="17"/>
        </w:rPr>
        <w:sectPr>
          <w:type w:val="continuous"/>
          <w:pgSz w:w="25600" w:h="14400" w:orient="landscape"/>
          <w:pgMar w:header="0" w:footer="566" w:top="0" w:bottom="280" w:left="260" w:right="360"/>
        </w:sectPr>
      </w:pPr>
    </w:p>
    <w:p>
      <w:pPr>
        <w:spacing w:line="232" w:lineRule="auto" w:before="145"/>
        <w:ind w:left="340" w:right="50" w:firstLine="0"/>
        <w:jc w:val="left"/>
        <w:rPr>
          <w:sz w:val="24"/>
        </w:rPr>
      </w:pPr>
      <w:r>
        <w:rPr>
          <w:w w:val="120"/>
          <w:sz w:val="24"/>
        </w:rPr>
        <w:t>We’re bringing teas, juices,</w:t>
      </w:r>
      <w:r>
        <w:rPr>
          <w:w w:val="120"/>
          <w:sz w:val="24"/>
        </w:rPr>
        <w:t> waters,</w:t>
      </w:r>
      <w:r>
        <w:rPr>
          <w:spacing w:val="-15"/>
          <w:w w:val="120"/>
          <w:sz w:val="24"/>
        </w:rPr>
        <w:t> </w:t>
      </w:r>
      <w:r>
        <w:rPr>
          <w:w w:val="120"/>
          <w:sz w:val="24"/>
        </w:rPr>
        <w:t>and</w:t>
      </w:r>
      <w:r>
        <w:rPr>
          <w:spacing w:val="-15"/>
          <w:w w:val="120"/>
          <w:sz w:val="24"/>
        </w:rPr>
        <w:t> </w:t>
      </w:r>
      <w:r>
        <w:rPr>
          <w:w w:val="120"/>
          <w:sz w:val="24"/>
        </w:rPr>
        <w:t>dairy</w:t>
      </w:r>
      <w:r>
        <w:rPr>
          <w:spacing w:val="-15"/>
          <w:w w:val="120"/>
          <w:sz w:val="24"/>
        </w:rPr>
        <w:t> </w:t>
      </w:r>
      <w:r>
        <w:rPr>
          <w:w w:val="120"/>
          <w:sz w:val="24"/>
        </w:rPr>
        <w:t>and</w:t>
      </w:r>
      <w:r>
        <w:rPr>
          <w:spacing w:val="-15"/>
          <w:w w:val="120"/>
          <w:sz w:val="24"/>
        </w:rPr>
        <w:t> </w:t>
      </w:r>
      <w:r>
        <w:rPr>
          <w:w w:val="120"/>
          <w:sz w:val="24"/>
        </w:rPr>
        <w:t>plant-based</w:t>
      </w:r>
    </w:p>
    <w:p>
      <w:pPr>
        <w:spacing w:line="232" w:lineRule="auto" w:before="0"/>
        <w:ind w:left="340" w:right="0" w:firstLine="0"/>
        <w:jc w:val="left"/>
        <w:rPr>
          <w:sz w:val="24"/>
        </w:rPr>
      </w:pPr>
      <w:r>
        <w:rPr>
          <w:w w:val="120"/>
          <w:sz w:val="24"/>
        </w:rPr>
        <w:t>beverages</w:t>
      </w:r>
      <w:r>
        <w:rPr>
          <w:spacing w:val="-9"/>
          <w:w w:val="120"/>
          <w:sz w:val="24"/>
        </w:rPr>
        <w:t> </w:t>
      </w:r>
      <w:r>
        <w:rPr>
          <w:w w:val="120"/>
          <w:sz w:val="24"/>
        </w:rPr>
        <w:t>to</w:t>
      </w:r>
      <w:r>
        <w:rPr>
          <w:spacing w:val="-9"/>
          <w:w w:val="120"/>
          <w:sz w:val="24"/>
        </w:rPr>
        <w:t> </w:t>
      </w:r>
      <w:r>
        <w:rPr>
          <w:w w:val="120"/>
          <w:sz w:val="24"/>
        </w:rPr>
        <w:t>more</w:t>
      </w:r>
      <w:r>
        <w:rPr>
          <w:spacing w:val="-9"/>
          <w:w w:val="120"/>
          <w:sz w:val="24"/>
        </w:rPr>
        <w:t> </w:t>
      </w:r>
      <w:r>
        <w:rPr>
          <w:w w:val="120"/>
          <w:sz w:val="24"/>
        </w:rPr>
        <w:t>people</w:t>
      </w:r>
      <w:r>
        <w:rPr>
          <w:spacing w:val="-9"/>
          <w:w w:val="120"/>
          <w:sz w:val="24"/>
        </w:rPr>
        <w:t> </w:t>
      </w:r>
      <w:r>
        <w:rPr>
          <w:w w:val="120"/>
          <w:sz w:val="24"/>
        </w:rPr>
        <w:t>in</w:t>
      </w:r>
      <w:r>
        <w:rPr>
          <w:spacing w:val="-9"/>
          <w:w w:val="120"/>
          <w:sz w:val="24"/>
        </w:rPr>
        <w:t> </w:t>
      </w:r>
      <w:r>
        <w:rPr>
          <w:w w:val="120"/>
          <w:sz w:val="24"/>
        </w:rPr>
        <w:t>more places. Some of these beverages are enhanced by fortifying them with vitamins and minerals.</w:t>
      </w:r>
    </w:p>
    <w:p>
      <w:pPr>
        <w:spacing w:line="240" w:lineRule="auto" w:before="0"/>
        <w:rPr>
          <w:sz w:val="16"/>
        </w:rPr>
      </w:pPr>
      <w:r>
        <w:rPr/>
        <w:br w:type="column"/>
      </w:r>
      <w:r>
        <w:rPr>
          <w:sz w:val="16"/>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8"/>
      </w:pPr>
    </w:p>
    <w:p>
      <w:pPr>
        <w:pStyle w:val="BodyText"/>
        <w:spacing w:line="297" w:lineRule="auto"/>
        <w:ind w:left="340" w:right="38"/>
      </w:pPr>
      <w:r>
        <w:rPr>
          <w:b/>
          <w:w w:val="110"/>
        </w:rPr>
        <w:t>Cappy</w:t>
      </w:r>
      <w:r>
        <w:rPr>
          <w:b/>
          <w:spacing w:val="-13"/>
          <w:w w:val="110"/>
        </w:rPr>
        <w:t> </w:t>
      </w:r>
      <w:r>
        <w:rPr>
          <w:b/>
          <w:w w:val="110"/>
        </w:rPr>
        <w:t>Immunity</w:t>
      </w:r>
      <w:r>
        <w:rPr>
          <w:b/>
          <w:spacing w:val="-13"/>
          <w:w w:val="110"/>
        </w:rPr>
        <w:t> </w:t>
      </w:r>
      <w:r>
        <w:rPr>
          <w:b/>
          <w:w w:val="110"/>
        </w:rPr>
        <w:t>Support </w:t>
      </w:r>
      <w:r>
        <w:rPr>
          <w:w w:val="120"/>
        </w:rPr>
        <w:t>is a wellness beverage in Europe powered by fruit multi-blends (orange, carrot and peach mix) along with vitamins</w:t>
      </w:r>
    </w:p>
    <w:p>
      <w:pPr>
        <w:pStyle w:val="BodyText"/>
        <w:spacing w:before="3"/>
        <w:ind w:left="340"/>
      </w:pPr>
      <w:r>
        <w:rPr>
          <w:w w:val="120"/>
        </w:rPr>
        <w:t>C</w:t>
      </w:r>
      <w:r>
        <w:rPr>
          <w:spacing w:val="-15"/>
          <w:w w:val="120"/>
        </w:rPr>
        <w:t> </w:t>
      </w:r>
      <w:r>
        <w:rPr>
          <w:w w:val="120"/>
        </w:rPr>
        <w:t>and</w:t>
      </w:r>
      <w:r>
        <w:rPr>
          <w:spacing w:val="-11"/>
          <w:w w:val="120"/>
        </w:rPr>
        <w:t> </w:t>
      </w:r>
      <w:r>
        <w:rPr>
          <w:w w:val="120"/>
        </w:rPr>
        <w:t>B12,</w:t>
      </w:r>
      <w:r>
        <w:rPr>
          <w:spacing w:val="-10"/>
          <w:w w:val="120"/>
        </w:rPr>
        <w:t> </w:t>
      </w:r>
      <w:r>
        <w:rPr>
          <w:w w:val="120"/>
        </w:rPr>
        <w:t>and</w:t>
      </w:r>
      <w:r>
        <w:rPr>
          <w:spacing w:val="-11"/>
          <w:w w:val="120"/>
        </w:rPr>
        <w:t> </w:t>
      </w:r>
      <w:r>
        <w:rPr>
          <w:spacing w:val="-2"/>
          <w:w w:val="120"/>
        </w:rPr>
        <w:t>zinc.</w:t>
      </w:r>
    </w:p>
    <w:p>
      <w:pPr>
        <w:pStyle w:val="BodyText"/>
        <w:spacing w:line="297" w:lineRule="auto" w:before="104"/>
        <w:ind w:left="340" w:right="7598"/>
      </w:pPr>
      <w:r>
        <w:rPr/>
        <w:br w:type="column"/>
      </w:r>
      <w:r>
        <w:rPr>
          <w:b/>
          <w:w w:val="120"/>
        </w:rPr>
        <w:t>Minute Maid sparkling </w:t>
      </w:r>
      <w:r>
        <w:rPr>
          <w:b/>
          <w:w w:val="125"/>
        </w:rPr>
        <w:t>juice</w:t>
      </w:r>
      <w:r>
        <w:rPr>
          <w:b/>
          <w:spacing w:val="-11"/>
          <w:w w:val="125"/>
        </w:rPr>
        <w:t> </w:t>
      </w:r>
      <w:r>
        <w:rPr>
          <w:w w:val="125"/>
        </w:rPr>
        <w:t>gives</w:t>
      </w:r>
      <w:r>
        <w:rPr>
          <w:spacing w:val="-15"/>
          <w:w w:val="125"/>
        </w:rPr>
        <w:t> </w:t>
      </w:r>
      <w:r>
        <w:rPr>
          <w:w w:val="125"/>
        </w:rPr>
        <w:t>consumers</w:t>
      </w:r>
      <w:r>
        <w:rPr>
          <w:spacing w:val="-15"/>
          <w:w w:val="125"/>
        </w:rPr>
        <w:t> </w:t>
      </w:r>
      <w:r>
        <w:rPr>
          <w:w w:val="125"/>
        </w:rPr>
        <w:t>in </w:t>
      </w:r>
      <w:r>
        <w:rPr>
          <w:spacing w:val="-2"/>
          <w:w w:val="125"/>
        </w:rPr>
        <w:t>China</w:t>
      </w:r>
      <w:r>
        <w:rPr>
          <w:spacing w:val="-14"/>
          <w:w w:val="125"/>
        </w:rPr>
        <w:t> </w:t>
      </w:r>
      <w:r>
        <w:rPr>
          <w:spacing w:val="-2"/>
          <w:w w:val="125"/>
        </w:rPr>
        <w:t>a</w:t>
      </w:r>
      <w:r>
        <w:rPr>
          <w:spacing w:val="-14"/>
          <w:w w:val="125"/>
        </w:rPr>
        <w:t> </w:t>
      </w:r>
      <w:r>
        <w:rPr>
          <w:spacing w:val="-2"/>
          <w:w w:val="125"/>
        </w:rPr>
        <w:t>zero-sugar</w:t>
      </w:r>
      <w:r>
        <w:rPr>
          <w:spacing w:val="-13"/>
          <w:w w:val="125"/>
        </w:rPr>
        <w:t> </w:t>
      </w:r>
      <w:r>
        <w:rPr>
          <w:spacing w:val="-2"/>
          <w:w w:val="125"/>
        </w:rPr>
        <w:t>option </w:t>
      </w:r>
      <w:r>
        <w:rPr>
          <w:w w:val="125"/>
        </w:rPr>
        <w:t>made</w:t>
      </w:r>
      <w:r>
        <w:rPr>
          <w:spacing w:val="-9"/>
          <w:w w:val="125"/>
        </w:rPr>
        <w:t> </w:t>
      </w:r>
      <w:r>
        <w:rPr>
          <w:w w:val="125"/>
        </w:rPr>
        <w:t>with</w:t>
      </w:r>
      <w:r>
        <w:rPr>
          <w:spacing w:val="-7"/>
          <w:w w:val="125"/>
        </w:rPr>
        <w:t> </w:t>
      </w:r>
      <w:r>
        <w:rPr>
          <w:w w:val="125"/>
        </w:rPr>
        <w:t>real</w:t>
      </w:r>
      <w:r>
        <w:rPr>
          <w:spacing w:val="-7"/>
          <w:w w:val="125"/>
        </w:rPr>
        <w:t> </w:t>
      </w:r>
      <w:r>
        <w:rPr>
          <w:w w:val="125"/>
        </w:rPr>
        <w:t>fruit</w:t>
      </w:r>
      <w:r>
        <w:rPr>
          <w:spacing w:val="-7"/>
          <w:w w:val="125"/>
        </w:rPr>
        <w:t> </w:t>
      </w:r>
      <w:r>
        <w:rPr>
          <w:w w:val="125"/>
        </w:rPr>
        <w:t>juice and refreshing bubbles, along with B3 vitamins and zinc to supplement nutritional</w:t>
      </w:r>
      <w:r>
        <w:rPr>
          <w:spacing w:val="-1"/>
          <w:w w:val="125"/>
        </w:rPr>
        <w:t> </w:t>
      </w:r>
      <w:r>
        <w:rPr>
          <w:w w:val="125"/>
        </w:rPr>
        <w:t>needs.</w:t>
      </w:r>
    </w:p>
    <w:p>
      <w:pPr>
        <w:spacing w:after="0" w:line="297" w:lineRule="auto"/>
        <w:sectPr>
          <w:type w:val="continuous"/>
          <w:pgSz w:w="25600" w:h="14400" w:orient="landscape"/>
          <w:pgMar w:header="0" w:footer="566" w:top="0" w:bottom="280" w:left="260" w:right="360"/>
          <w:cols w:num="3" w:equalWidth="0">
            <w:col w:w="4757" w:space="5019"/>
            <w:col w:w="2604" w:space="2438"/>
            <w:col w:w="10162"/>
          </w:cols>
        </w:sectPr>
      </w:pPr>
    </w:p>
    <w:p>
      <w:pPr>
        <w:pStyle w:val="BodyText"/>
        <w:spacing w:before="91"/>
      </w:pPr>
    </w:p>
    <w:p>
      <w:pPr>
        <w:pStyle w:val="BodyText"/>
        <w:spacing w:line="297" w:lineRule="auto"/>
        <w:ind w:left="21049" w:right="1635"/>
      </w:pPr>
      <w:r>
        <w:rPr>
          <w:b/>
          <w:w w:val="125"/>
        </w:rPr>
        <w:t>Fuze Tea </w:t>
      </w:r>
      <w:r>
        <w:rPr>
          <w:w w:val="125"/>
        </w:rPr>
        <w:t>launched in </w:t>
      </w:r>
      <w:r>
        <w:rPr>
          <w:spacing w:val="-2"/>
          <w:w w:val="125"/>
        </w:rPr>
        <w:t>Pakistan</w:t>
      </w:r>
      <w:r>
        <w:rPr>
          <w:spacing w:val="-14"/>
          <w:w w:val="125"/>
        </w:rPr>
        <w:t> </w:t>
      </w:r>
      <w:r>
        <w:rPr>
          <w:spacing w:val="-2"/>
          <w:w w:val="125"/>
        </w:rPr>
        <w:t>in</w:t>
      </w:r>
      <w:r>
        <w:rPr>
          <w:spacing w:val="-15"/>
          <w:w w:val="125"/>
        </w:rPr>
        <w:t> </w:t>
      </w:r>
      <w:r>
        <w:rPr>
          <w:spacing w:val="-2"/>
          <w:w w:val="125"/>
        </w:rPr>
        <w:t>two</w:t>
      </w:r>
      <w:r>
        <w:rPr>
          <w:spacing w:val="-13"/>
          <w:w w:val="125"/>
        </w:rPr>
        <w:t> </w:t>
      </w:r>
      <w:r>
        <w:rPr>
          <w:spacing w:val="-2"/>
          <w:w w:val="125"/>
        </w:rPr>
        <w:t>flavors— </w:t>
      </w:r>
      <w:r>
        <w:rPr>
          <w:w w:val="125"/>
        </w:rPr>
        <w:t>lemon and peach. The innovative brand is a fusion of reinvigorating tea extract from 100% sustainably</w:t>
      </w:r>
      <w:r>
        <w:rPr>
          <w:spacing w:val="-3"/>
          <w:w w:val="125"/>
        </w:rPr>
        <w:t> </w:t>
      </w:r>
      <w:r>
        <w:rPr>
          <w:w w:val="125"/>
        </w:rPr>
        <w:t>sourced tea leaves and fruit flavors.</w:t>
      </w:r>
    </w:p>
    <w:p>
      <w:pPr>
        <w:pStyle w:val="BodyText"/>
        <w:spacing w:before="146"/>
        <w:rPr>
          <w:sz w:val="20"/>
        </w:rPr>
      </w:pPr>
    </w:p>
    <w:p>
      <w:pPr>
        <w:spacing w:after="0"/>
        <w:rPr>
          <w:sz w:val="20"/>
        </w:rPr>
        <w:sectPr>
          <w:type w:val="continuous"/>
          <w:pgSz w:w="25600" w:h="14400" w:orient="landscape"/>
          <w:pgMar w:header="0" w:footer="566" w:top="0" w:bottom="280" w:left="260" w:right="360"/>
        </w:sectPr>
      </w:pPr>
    </w:p>
    <w:p>
      <w:pPr>
        <w:pStyle w:val="BodyText"/>
      </w:pPr>
      <w:r>
        <w:rPr/>
        <mc:AlternateContent>
          <mc:Choice Requires="wps">
            <w:drawing>
              <wp:anchor distT="0" distB="0" distL="0" distR="0" allowOverlap="1" layoutInCell="1" locked="0" behindDoc="1" simplePos="0" relativeHeight="471719936">
                <wp:simplePos x="0" y="0"/>
                <wp:positionH relativeFrom="page">
                  <wp:posOffset>0</wp:posOffset>
                </wp:positionH>
                <wp:positionV relativeFrom="page">
                  <wp:posOffset>703605</wp:posOffset>
                </wp:positionV>
                <wp:extent cx="15659100" cy="7792720"/>
                <wp:effectExtent l="0" t="0" r="0" b="0"/>
                <wp:wrapNone/>
                <wp:docPr id="1155" name="Group 1155"/>
                <wp:cNvGraphicFramePr>
                  <a:graphicFrameLocks/>
                </wp:cNvGraphicFramePr>
                <a:graphic>
                  <a:graphicData uri="http://schemas.microsoft.com/office/word/2010/wordprocessingGroup">
                    <wpg:wgp>
                      <wpg:cNvPr id="1155" name="Group 1155"/>
                      <wpg:cNvGrpSpPr/>
                      <wpg:grpSpPr>
                        <a:xfrm>
                          <a:off x="0" y="0"/>
                          <a:ext cx="15659100" cy="7792720"/>
                          <a:chExt cx="15659100" cy="7792720"/>
                        </a:xfrm>
                      </wpg:grpSpPr>
                      <pic:pic>
                        <pic:nvPicPr>
                          <pic:cNvPr id="1156" name="Image 1156"/>
                          <pic:cNvPicPr/>
                        </pic:nvPicPr>
                        <pic:blipFill>
                          <a:blip r:embed="rId281" cstate="print"/>
                          <a:stretch>
                            <a:fillRect/>
                          </a:stretch>
                        </pic:blipFill>
                        <pic:spPr>
                          <a:xfrm>
                            <a:off x="4427830" y="765480"/>
                            <a:ext cx="2874213" cy="2874213"/>
                          </a:xfrm>
                          <a:prstGeom prst="rect">
                            <a:avLst/>
                          </a:prstGeom>
                        </pic:spPr>
                      </pic:pic>
                      <pic:pic>
                        <pic:nvPicPr>
                          <pic:cNvPr id="1157" name="Image 1157"/>
                          <pic:cNvPicPr/>
                        </pic:nvPicPr>
                        <pic:blipFill>
                          <a:blip r:embed="rId282" cstate="print"/>
                          <a:stretch>
                            <a:fillRect/>
                          </a:stretch>
                        </pic:blipFill>
                        <pic:spPr>
                          <a:xfrm>
                            <a:off x="6512559" y="0"/>
                            <a:ext cx="9146299" cy="7742186"/>
                          </a:xfrm>
                          <a:prstGeom prst="rect">
                            <a:avLst/>
                          </a:prstGeom>
                        </pic:spPr>
                      </pic:pic>
                      <pic:pic>
                        <pic:nvPicPr>
                          <pic:cNvPr id="1158" name="Image 1158"/>
                          <pic:cNvPicPr/>
                        </pic:nvPicPr>
                        <pic:blipFill>
                          <a:blip r:embed="rId283" cstate="print"/>
                          <a:stretch>
                            <a:fillRect/>
                          </a:stretch>
                        </pic:blipFill>
                        <pic:spPr>
                          <a:xfrm>
                            <a:off x="0" y="3162655"/>
                            <a:ext cx="6974382" cy="4399153"/>
                          </a:xfrm>
                          <a:prstGeom prst="rect">
                            <a:avLst/>
                          </a:prstGeom>
                        </pic:spPr>
                      </pic:pic>
                      <pic:pic>
                        <pic:nvPicPr>
                          <pic:cNvPr id="1159" name="Image 1159"/>
                          <pic:cNvPicPr/>
                        </pic:nvPicPr>
                        <pic:blipFill>
                          <a:blip r:embed="rId284" cstate="print"/>
                          <a:stretch>
                            <a:fillRect/>
                          </a:stretch>
                        </pic:blipFill>
                        <pic:spPr>
                          <a:xfrm>
                            <a:off x="4614773" y="3811409"/>
                            <a:ext cx="706972" cy="2467267"/>
                          </a:xfrm>
                          <a:prstGeom prst="rect">
                            <a:avLst/>
                          </a:prstGeom>
                        </pic:spPr>
                      </pic:pic>
                      <pic:pic>
                        <pic:nvPicPr>
                          <pic:cNvPr id="1160" name="Image 1160"/>
                          <pic:cNvPicPr/>
                        </pic:nvPicPr>
                        <pic:blipFill>
                          <a:blip r:embed="rId285" cstate="print"/>
                          <a:stretch>
                            <a:fillRect/>
                          </a:stretch>
                        </pic:blipFill>
                        <pic:spPr>
                          <a:xfrm>
                            <a:off x="4022114" y="3746474"/>
                            <a:ext cx="747827" cy="2609832"/>
                          </a:xfrm>
                          <a:prstGeom prst="rect">
                            <a:avLst/>
                          </a:prstGeom>
                        </pic:spPr>
                      </pic:pic>
                      <pic:pic>
                        <pic:nvPicPr>
                          <pic:cNvPr id="1161" name="Image 1161"/>
                          <pic:cNvPicPr/>
                        </pic:nvPicPr>
                        <pic:blipFill>
                          <a:blip r:embed="rId286" cstate="print"/>
                          <a:stretch>
                            <a:fillRect/>
                          </a:stretch>
                        </pic:blipFill>
                        <pic:spPr>
                          <a:xfrm>
                            <a:off x="614502" y="3391268"/>
                            <a:ext cx="1120749" cy="2831706"/>
                          </a:xfrm>
                          <a:prstGeom prst="rect">
                            <a:avLst/>
                          </a:prstGeom>
                        </pic:spPr>
                      </pic:pic>
                      <pic:pic>
                        <pic:nvPicPr>
                          <pic:cNvPr id="1162" name="Image 1162"/>
                          <pic:cNvPicPr/>
                        </pic:nvPicPr>
                        <pic:blipFill>
                          <a:blip r:embed="rId287" cstate="print"/>
                          <a:stretch>
                            <a:fillRect/>
                          </a:stretch>
                        </pic:blipFill>
                        <pic:spPr>
                          <a:xfrm>
                            <a:off x="7419806" y="3929354"/>
                            <a:ext cx="1680403" cy="3862855"/>
                          </a:xfrm>
                          <a:prstGeom prst="rect">
                            <a:avLst/>
                          </a:prstGeom>
                        </pic:spPr>
                      </pic:pic>
                      <pic:pic>
                        <pic:nvPicPr>
                          <pic:cNvPr id="1163" name="Image 1163"/>
                          <pic:cNvPicPr/>
                        </pic:nvPicPr>
                        <pic:blipFill>
                          <a:blip r:embed="rId288" cstate="print"/>
                          <a:stretch>
                            <a:fillRect/>
                          </a:stretch>
                        </pic:blipFill>
                        <pic:spPr>
                          <a:xfrm>
                            <a:off x="11728502" y="4214802"/>
                            <a:ext cx="1413231" cy="3088327"/>
                          </a:xfrm>
                          <a:prstGeom prst="rect">
                            <a:avLst/>
                          </a:prstGeom>
                        </pic:spPr>
                      </pic:pic>
                      <pic:pic>
                        <pic:nvPicPr>
                          <pic:cNvPr id="1164" name="Image 1164"/>
                          <pic:cNvPicPr/>
                        </pic:nvPicPr>
                        <pic:blipFill>
                          <a:blip r:embed="rId289" cstate="print"/>
                          <a:stretch>
                            <a:fillRect/>
                          </a:stretch>
                        </pic:blipFill>
                        <pic:spPr>
                          <a:xfrm>
                            <a:off x="5406735" y="636985"/>
                            <a:ext cx="886082" cy="2702555"/>
                          </a:xfrm>
                          <a:prstGeom prst="rect">
                            <a:avLst/>
                          </a:prstGeom>
                        </pic:spPr>
                      </pic:pic>
                      <pic:pic>
                        <pic:nvPicPr>
                          <pic:cNvPr id="1165" name="Image 1165"/>
                          <pic:cNvPicPr/>
                        </pic:nvPicPr>
                        <pic:blipFill>
                          <a:blip r:embed="rId290" cstate="print"/>
                          <a:stretch>
                            <a:fillRect/>
                          </a:stretch>
                        </pic:blipFill>
                        <pic:spPr>
                          <a:xfrm>
                            <a:off x="12935539" y="553694"/>
                            <a:ext cx="863853" cy="2248915"/>
                          </a:xfrm>
                          <a:prstGeom prst="rect">
                            <a:avLst/>
                          </a:prstGeom>
                        </pic:spPr>
                      </pic:pic>
                      <pic:pic>
                        <pic:nvPicPr>
                          <pic:cNvPr id="1166" name="Image 1166"/>
                          <pic:cNvPicPr/>
                        </pic:nvPicPr>
                        <pic:blipFill>
                          <a:blip r:embed="rId291" cstate="print"/>
                          <a:stretch>
                            <a:fillRect/>
                          </a:stretch>
                        </pic:blipFill>
                        <pic:spPr>
                          <a:xfrm>
                            <a:off x="13799393" y="566394"/>
                            <a:ext cx="907205" cy="2248915"/>
                          </a:xfrm>
                          <a:prstGeom prst="rect">
                            <a:avLst/>
                          </a:prstGeom>
                        </pic:spPr>
                      </pic:pic>
                      <pic:pic>
                        <pic:nvPicPr>
                          <pic:cNvPr id="1167" name="Image 1167"/>
                          <pic:cNvPicPr/>
                        </pic:nvPicPr>
                        <pic:blipFill>
                          <a:blip r:embed="rId292" cstate="print"/>
                          <a:stretch>
                            <a:fillRect/>
                          </a:stretch>
                        </pic:blipFill>
                        <pic:spPr>
                          <a:xfrm>
                            <a:off x="10463219" y="1951393"/>
                            <a:ext cx="940246" cy="2722033"/>
                          </a:xfrm>
                          <a:prstGeom prst="rect">
                            <a:avLst/>
                          </a:prstGeom>
                        </pic:spPr>
                      </pic:pic>
                      <pic:pic>
                        <pic:nvPicPr>
                          <pic:cNvPr id="1168" name="Image 1168"/>
                          <pic:cNvPicPr/>
                        </pic:nvPicPr>
                        <pic:blipFill>
                          <a:blip r:embed="rId293" cstate="print"/>
                          <a:stretch>
                            <a:fillRect/>
                          </a:stretch>
                        </pic:blipFill>
                        <pic:spPr>
                          <a:xfrm>
                            <a:off x="9711601" y="2026143"/>
                            <a:ext cx="841235" cy="2571345"/>
                          </a:xfrm>
                          <a:prstGeom prst="rect">
                            <a:avLst/>
                          </a:prstGeom>
                        </pic:spPr>
                      </pic:pic>
                    </wpg:wgp>
                  </a:graphicData>
                </a:graphic>
              </wp:anchor>
            </w:drawing>
          </mc:Choice>
          <mc:Fallback>
            <w:pict>
              <v:group style="position:absolute;margin-left:-.000002pt;margin-top:55.401978pt;width:1233pt;height:613.6pt;mso-position-horizontal-relative:page;mso-position-vertical-relative:page;z-index:-31596544" id="docshapegroup912" coordorigin="0,1108" coordsize="24660,12272">
                <v:shape style="position:absolute;left:6972;top:2313;width:4527;height:4527" type="#_x0000_t75" id="docshape913" stroked="false">
                  <v:imagedata r:id="rId281" o:title=""/>
                </v:shape>
                <v:shape style="position:absolute;left:10256;top:1108;width:14404;height:12193" type="#_x0000_t75" id="docshape914" stroked="false">
                  <v:imagedata r:id="rId282" o:title=""/>
                </v:shape>
                <v:shape style="position:absolute;left:0;top:6088;width:10984;height:6928" type="#_x0000_t75" id="docshape915" stroked="false">
                  <v:imagedata r:id="rId283" o:title=""/>
                </v:shape>
                <v:shape style="position:absolute;left:7267;top:7110;width:1114;height:3886" type="#_x0000_t75" id="docshape916" stroked="false">
                  <v:imagedata r:id="rId284" o:title=""/>
                </v:shape>
                <v:shape style="position:absolute;left:6334;top:7008;width:1178;height:4110" type="#_x0000_t75" id="docshape917" stroked="false">
                  <v:imagedata r:id="rId285" o:title=""/>
                </v:shape>
                <v:shape style="position:absolute;left:967;top:6448;width:1765;height:4460" type="#_x0000_t75" id="docshape918" stroked="false">
                  <v:imagedata r:id="rId286" o:title=""/>
                </v:shape>
                <v:shape style="position:absolute;left:11684;top:7296;width:2647;height:6084" type="#_x0000_t75" id="docshape919" stroked="false">
                  <v:imagedata r:id="rId287" o:title=""/>
                </v:shape>
                <v:shape style="position:absolute;left:18470;top:7745;width:2226;height:4864" type="#_x0000_t75" id="docshape920" stroked="false">
                  <v:imagedata r:id="rId288" o:title=""/>
                </v:shape>
                <v:shape style="position:absolute;left:8514;top:2111;width:1396;height:4256" type="#_x0000_t75" id="docshape921" stroked="false">
                  <v:imagedata r:id="rId289" o:title=""/>
                </v:shape>
                <v:shape style="position:absolute;left:20370;top:1980;width:1361;height:3542" type="#_x0000_t75" id="docshape922" stroked="false">
                  <v:imagedata r:id="rId290" o:title=""/>
                </v:shape>
                <v:shape style="position:absolute;left:21731;top:2000;width:1429;height:3542" type="#_x0000_t75" id="docshape923" stroked="false">
                  <v:imagedata r:id="rId291" o:title=""/>
                </v:shape>
                <v:shape style="position:absolute;left:16477;top:4181;width:1481;height:4287" type="#_x0000_t75" id="docshape924" stroked="false">
                  <v:imagedata r:id="rId292" o:title=""/>
                </v:shape>
                <v:shape style="position:absolute;left:15293;top:4298;width:1325;height:4050" type="#_x0000_t75" id="docshape925" stroked="false">
                  <v:imagedata r:id="rId293" o:title=""/>
                </v:shape>
                <w10:wrap type="none"/>
              </v:group>
            </w:pict>
          </mc:Fallback>
        </mc:AlternateContent>
      </w:r>
    </w:p>
    <w:p>
      <w:pPr>
        <w:pStyle w:val="BodyText"/>
      </w:pPr>
    </w:p>
    <w:p>
      <w:pPr>
        <w:pStyle w:val="BodyText"/>
      </w:pPr>
    </w:p>
    <w:p>
      <w:pPr>
        <w:pStyle w:val="BodyText"/>
      </w:pPr>
    </w:p>
    <w:p>
      <w:pPr>
        <w:pStyle w:val="BodyText"/>
      </w:pPr>
    </w:p>
    <w:p>
      <w:pPr>
        <w:pStyle w:val="BodyText"/>
        <w:spacing w:before="6"/>
      </w:pPr>
    </w:p>
    <w:p>
      <w:pPr>
        <w:pStyle w:val="BodyText"/>
        <w:spacing w:line="297" w:lineRule="auto" w:before="1"/>
        <w:ind w:left="2707" w:right="38"/>
      </w:pPr>
      <w:r>
        <w:rPr>
          <w:b/>
          <w:w w:val="125"/>
        </w:rPr>
        <w:t>Minute</w:t>
      </w:r>
      <w:r>
        <w:rPr>
          <w:b/>
          <w:spacing w:val="-15"/>
          <w:w w:val="125"/>
        </w:rPr>
        <w:t> </w:t>
      </w:r>
      <w:r>
        <w:rPr>
          <w:b/>
          <w:w w:val="125"/>
        </w:rPr>
        <w:t>Maid</w:t>
      </w:r>
      <w:r>
        <w:rPr>
          <w:b/>
          <w:spacing w:val="-15"/>
          <w:w w:val="125"/>
        </w:rPr>
        <w:t> </w:t>
      </w:r>
      <w:r>
        <w:rPr>
          <w:b/>
          <w:w w:val="125"/>
        </w:rPr>
        <w:t>Honey Infused </w:t>
      </w:r>
      <w:r>
        <w:rPr>
          <w:w w:val="125"/>
        </w:rPr>
        <w:t>ready-to-drink </w:t>
      </w:r>
      <w:r>
        <w:rPr>
          <w:spacing w:val="-2"/>
          <w:w w:val="125"/>
        </w:rPr>
        <w:t>fruit</w:t>
      </w:r>
      <w:r>
        <w:rPr>
          <w:spacing w:val="-14"/>
          <w:w w:val="125"/>
        </w:rPr>
        <w:t> </w:t>
      </w:r>
      <w:r>
        <w:rPr>
          <w:spacing w:val="-2"/>
          <w:w w:val="125"/>
        </w:rPr>
        <w:t>drinks</w:t>
      </w:r>
      <w:r>
        <w:rPr>
          <w:spacing w:val="-14"/>
          <w:w w:val="125"/>
        </w:rPr>
        <w:t> </w:t>
      </w:r>
      <w:r>
        <w:rPr>
          <w:spacing w:val="-2"/>
          <w:w w:val="125"/>
        </w:rPr>
        <w:t>in</w:t>
      </w:r>
      <w:r>
        <w:rPr>
          <w:spacing w:val="-13"/>
          <w:w w:val="125"/>
        </w:rPr>
        <w:t> </w:t>
      </w:r>
      <w:r>
        <w:rPr>
          <w:spacing w:val="-2"/>
          <w:w w:val="125"/>
        </w:rPr>
        <w:t>India</w:t>
      </w:r>
      <w:r>
        <w:rPr>
          <w:spacing w:val="-14"/>
          <w:w w:val="125"/>
        </w:rPr>
        <w:t> </w:t>
      </w:r>
      <w:r>
        <w:rPr>
          <w:spacing w:val="-2"/>
          <w:w w:val="125"/>
        </w:rPr>
        <w:t>contain </w:t>
      </w:r>
      <w:r>
        <w:rPr>
          <w:w w:val="125"/>
        </w:rPr>
        <w:t>added dietary fiber to support</w:t>
      </w:r>
      <w:r>
        <w:rPr>
          <w:spacing w:val="-8"/>
          <w:w w:val="125"/>
        </w:rPr>
        <w:t> </w:t>
      </w:r>
      <w:r>
        <w:rPr>
          <w:w w:val="125"/>
        </w:rPr>
        <w:t>healthy</w:t>
      </w:r>
      <w:r>
        <w:rPr>
          <w:spacing w:val="-12"/>
          <w:w w:val="125"/>
        </w:rPr>
        <w:t> </w:t>
      </w:r>
      <w:r>
        <w:rPr>
          <w:w w:val="125"/>
        </w:rPr>
        <w:t>digestion. The</w:t>
      </w:r>
      <w:r>
        <w:rPr>
          <w:spacing w:val="-16"/>
          <w:w w:val="125"/>
        </w:rPr>
        <w:t> </w:t>
      </w:r>
      <w:r>
        <w:rPr>
          <w:w w:val="125"/>
        </w:rPr>
        <w:t>new</w:t>
      </w:r>
      <w:r>
        <w:rPr>
          <w:spacing w:val="-16"/>
          <w:w w:val="125"/>
        </w:rPr>
        <w:t> </w:t>
      </w:r>
      <w:r>
        <w:rPr>
          <w:w w:val="125"/>
        </w:rPr>
        <w:t>preservative-free line is available in three delicious flavors: apple, mixed fruit and guava.</w:t>
      </w:r>
    </w:p>
    <w:p>
      <w:pPr>
        <w:spacing w:line="297" w:lineRule="auto" w:before="103"/>
        <w:ind w:left="2707" w:right="194" w:firstLine="0"/>
        <w:jc w:val="left"/>
        <w:rPr>
          <w:sz w:val="16"/>
        </w:rPr>
      </w:pPr>
      <w:r>
        <w:rPr/>
        <w:br w:type="column"/>
      </w:r>
      <w:r>
        <w:rPr>
          <w:b/>
          <w:w w:val="125"/>
          <w:sz w:val="16"/>
        </w:rPr>
        <w:t>Chun Yue </w:t>
      </w:r>
      <w:r>
        <w:rPr>
          <w:w w:val="125"/>
          <w:sz w:val="16"/>
        </w:rPr>
        <w:t>launched as </w:t>
      </w:r>
      <w:r>
        <w:rPr>
          <w:spacing w:val="-2"/>
          <w:w w:val="125"/>
          <w:sz w:val="16"/>
        </w:rPr>
        <w:t>first-ever</w:t>
      </w:r>
      <w:r>
        <w:rPr>
          <w:spacing w:val="-13"/>
          <w:w w:val="125"/>
          <w:sz w:val="16"/>
        </w:rPr>
        <w:t> </w:t>
      </w:r>
      <w:r>
        <w:rPr>
          <w:spacing w:val="-2"/>
          <w:w w:val="125"/>
          <w:sz w:val="16"/>
        </w:rPr>
        <w:t>functional</w:t>
      </w:r>
      <w:r>
        <w:rPr>
          <w:spacing w:val="-8"/>
          <w:w w:val="125"/>
          <w:sz w:val="16"/>
        </w:rPr>
        <w:t> </w:t>
      </w:r>
      <w:r>
        <w:rPr>
          <w:spacing w:val="-2"/>
          <w:w w:val="125"/>
          <w:sz w:val="16"/>
        </w:rPr>
        <w:t>soda</w:t>
      </w:r>
    </w:p>
    <w:p>
      <w:pPr>
        <w:pStyle w:val="BodyText"/>
        <w:spacing w:line="297" w:lineRule="auto" w:before="1"/>
        <w:ind w:left="2707" w:right="29"/>
      </w:pPr>
      <w:r>
        <w:rPr>
          <w:w w:val="125"/>
        </w:rPr>
        <w:t>water</w:t>
      </w:r>
      <w:r>
        <w:rPr>
          <w:spacing w:val="-17"/>
          <w:w w:val="125"/>
        </w:rPr>
        <w:t> </w:t>
      </w:r>
      <w:r>
        <w:rPr>
          <w:w w:val="125"/>
        </w:rPr>
        <w:t>in</w:t>
      </w:r>
      <w:r>
        <w:rPr>
          <w:spacing w:val="-16"/>
          <w:w w:val="125"/>
        </w:rPr>
        <w:t> </w:t>
      </w:r>
      <w:r>
        <w:rPr>
          <w:w w:val="125"/>
        </w:rPr>
        <w:t>China,</w:t>
      </w:r>
      <w:r>
        <w:rPr>
          <w:spacing w:val="-15"/>
          <w:w w:val="125"/>
        </w:rPr>
        <w:t> </w:t>
      </w:r>
      <w:r>
        <w:rPr>
          <w:w w:val="125"/>
        </w:rPr>
        <w:t>with</w:t>
      </w:r>
      <w:r>
        <w:rPr>
          <w:spacing w:val="-16"/>
          <w:w w:val="125"/>
        </w:rPr>
        <w:t> </w:t>
      </w:r>
      <w:r>
        <w:rPr>
          <w:w w:val="125"/>
        </w:rPr>
        <w:t>added vitamins and minerals.</w:t>
      </w:r>
    </w:p>
    <w:p>
      <w:pPr>
        <w:pStyle w:val="BodyText"/>
        <w:spacing w:line="297" w:lineRule="auto" w:before="1"/>
        <w:ind w:left="2707" w:right="70"/>
      </w:pPr>
      <w:r>
        <w:rPr>
          <w:w w:val="125"/>
        </w:rPr>
        <w:t>Two zero-sugar, zero- calorie options offer a </w:t>
      </w:r>
      <w:r>
        <w:rPr>
          <w:spacing w:val="-2"/>
          <w:w w:val="125"/>
        </w:rPr>
        <w:t>slightly</w:t>
      </w:r>
      <w:r>
        <w:rPr>
          <w:spacing w:val="-10"/>
          <w:w w:val="125"/>
        </w:rPr>
        <w:t> </w:t>
      </w:r>
      <w:r>
        <w:rPr>
          <w:spacing w:val="-2"/>
          <w:w w:val="125"/>
        </w:rPr>
        <w:t>sweet,</w:t>
      </w:r>
      <w:r>
        <w:rPr>
          <w:spacing w:val="-6"/>
          <w:w w:val="125"/>
        </w:rPr>
        <w:t> </w:t>
      </w:r>
      <w:r>
        <w:rPr>
          <w:spacing w:val="-2"/>
          <w:w w:val="125"/>
        </w:rPr>
        <w:t>fruity</w:t>
      </w:r>
      <w:r>
        <w:rPr>
          <w:spacing w:val="-16"/>
          <w:w w:val="125"/>
        </w:rPr>
        <w:t> </w:t>
      </w:r>
      <w:r>
        <w:rPr>
          <w:spacing w:val="-2"/>
          <w:w w:val="125"/>
        </w:rPr>
        <w:t>taste. </w:t>
      </w:r>
      <w:r>
        <w:rPr>
          <w:w w:val="125"/>
        </w:rPr>
        <w:t>They are also fortified with niacin or zinc.</w:t>
      </w:r>
    </w:p>
    <w:p>
      <w:pPr>
        <w:spacing w:line="240" w:lineRule="auto" w:before="0"/>
        <w:rPr>
          <w:sz w:val="16"/>
        </w:rPr>
      </w:pPr>
      <w:r>
        <w:rPr/>
        <w:br w:type="column"/>
      </w:r>
      <w:r>
        <w:rPr>
          <w:sz w:val="16"/>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26"/>
      </w:pPr>
    </w:p>
    <w:p>
      <w:pPr>
        <w:spacing w:line="297" w:lineRule="auto" w:before="0"/>
        <w:ind w:left="2707" w:right="0" w:firstLine="0"/>
        <w:jc w:val="left"/>
        <w:rPr>
          <w:sz w:val="16"/>
        </w:rPr>
      </w:pPr>
      <w:r>
        <w:rPr>
          <w:b/>
          <w:spacing w:val="-2"/>
          <w:w w:val="120"/>
          <w:sz w:val="16"/>
        </w:rPr>
        <w:t>Nutriboost</w:t>
      </w:r>
      <w:r>
        <w:rPr>
          <w:b/>
          <w:spacing w:val="-8"/>
          <w:w w:val="120"/>
          <w:sz w:val="16"/>
        </w:rPr>
        <w:t> </w:t>
      </w:r>
      <w:r>
        <w:rPr>
          <w:spacing w:val="-2"/>
          <w:w w:val="120"/>
          <w:sz w:val="16"/>
        </w:rPr>
        <w:t>flavored</w:t>
      </w:r>
      <w:r>
        <w:rPr>
          <w:spacing w:val="-12"/>
          <w:w w:val="120"/>
          <w:sz w:val="16"/>
        </w:rPr>
        <w:t> </w:t>
      </w:r>
      <w:r>
        <w:rPr>
          <w:spacing w:val="-2"/>
          <w:w w:val="120"/>
          <w:sz w:val="16"/>
        </w:rPr>
        <w:t>milks </w:t>
      </w:r>
      <w:r>
        <w:rPr>
          <w:w w:val="125"/>
          <w:sz w:val="16"/>
        </w:rPr>
        <w:t>have calcium, vitamin</w:t>
      </w:r>
    </w:p>
    <w:p>
      <w:pPr>
        <w:pStyle w:val="BodyText"/>
        <w:spacing w:before="1"/>
        <w:ind w:left="2707"/>
      </w:pPr>
      <w:r>
        <w:rPr>
          <w:w w:val="120"/>
        </w:rPr>
        <w:t>D</w:t>
      </w:r>
      <w:r>
        <w:rPr>
          <w:spacing w:val="3"/>
          <w:w w:val="120"/>
        </w:rPr>
        <w:t> </w:t>
      </w:r>
      <w:r>
        <w:rPr>
          <w:w w:val="120"/>
        </w:rPr>
        <w:t>and</w:t>
      </w:r>
      <w:r>
        <w:rPr>
          <w:spacing w:val="3"/>
          <w:w w:val="120"/>
        </w:rPr>
        <w:t> </w:t>
      </w:r>
      <w:r>
        <w:rPr>
          <w:w w:val="120"/>
        </w:rPr>
        <w:t>no</w:t>
      </w:r>
      <w:r>
        <w:rPr>
          <w:spacing w:val="3"/>
          <w:w w:val="120"/>
        </w:rPr>
        <w:t> </w:t>
      </w:r>
      <w:r>
        <w:rPr>
          <w:w w:val="120"/>
        </w:rPr>
        <w:t>added</w:t>
      </w:r>
      <w:r>
        <w:rPr>
          <w:spacing w:val="3"/>
          <w:w w:val="120"/>
        </w:rPr>
        <w:t> </w:t>
      </w:r>
      <w:r>
        <w:rPr>
          <w:spacing w:val="-2"/>
          <w:w w:val="120"/>
        </w:rPr>
        <w:t>sugar.</w:t>
      </w:r>
    </w:p>
    <w:p>
      <w:pPr>
        <w:spacing w:line="240" w:lineRule="auto" w:before="0"/>
        <w:rPr>
          <w:sz w:val="16"/>
        </w:rPr>
      </w:pPr>
      <w:r>
        <w:rPr/>
        <w:br w:type="column"/>
      </w:r>
      <w:r>
        <w:rPr>
          <w:sz w:val="16"/>
        </w:rPr>
      </w:r>
    </w:p>
    <w:p>
      <w:pPr>
        <w:pStyle w:val="BodyText"/>
      </w:pPr>
    </w:p>
    <w:p>
      <w:pPr>
        <w:pStyle w:val="BodyText"/>
      </w:pPr>
    </w:p>
    <w:p>
      <w:pPr>
        <w:pStyle w:val="BodyText"/>
      </w:pPr>
    </w:p>
    <w:p>
      <w:pPr>
        <w:pStyle w:val="BodyText"/>
      </w:pPr>
    </w:p>
    <w:p>
      <w:pPr>
        <w:pStyle w:val="BodyText"/>
      </w:pPr>
    </w:p>
    <w:p>
      <w:pPr>
        <w:pStyle w:val="BodyText"/>
        <w:spacing w:before="33"/>
      </w:pPr>
    </w:p>
    <w:p>
      <w:pPr>
        <w:pStyle w:val="BodyText"/>
        <w:spacing w:line="297" w:lineRule="auto"/>
        <w:ind w:left="2707" w:right="2169"/>
      </w:pPr>
      <w:r>
        <w:rPr>
          <w:b/>
          <w:w w:val="120"/>
        </w:rPr>
        <w:t>fairlife</w:t>
      </w:r>
      <w:r>
        <w:rPr>
          <w:b/>
          <w:spacing w:val="-3"/>
          <w:w w:val="120"/>
        </w:rPr>
        <w:t> </w:t>
      </w:r>
      <w:r>
        <w:rPr>
          <w:b/>
          <w:w w:val="120"/>
        </w:rPr>
        <w:t>Core</w:t>
      </w:r>
      <w:r>
        <w:rPr>
          <w:b/>
          <w:spacing w:val="-3"/>
          <w:w w:val="120"/>
        </w:rPr>
        <w:t> </w:t>
      </w:r>
      <w:r>
        <w:rPr>
          <w:b/>
          <w:w w:val="120"/>
        </w:rPr>
        <w:t>Power</w:t>
      </w:r>
      <w:r>
        <w:rPr>
          <w:b/>
          <w:spacing w:val="-7"/>
          <w:w w:val="120"/>
        </w:rPr>
        <w:t> </w:t>
      </w:r>
      <w:r>
        <w:rPr>
          <w:b/>
          <w:w w:val="120"/>
        </w:rPr>
        <w:t>Elite </w:t>
      </w:r>
      <w:r>
        <w:rPr>
          <w:w w:val="125"/>
        </w:rPr>
        <w:t>contains 42g of high- quality protein to help build</w:t>
      </w:r>
      <w:r>
        <w:rPr>
          <w:spacing w:val="-16"/>
          <w:w w:val="125"/>
        </w:rPr>
        <w:t> </w:t>
      </w:r>
      <w:r>
        <w:rPr>
          <w:w w:val="125"/>
        </w:rPr>
        <w:t>muscle</w:t>
      </w:r>
      <w:r>
        <w:rPr>
          <w:spacing w:val="-16"/>
          <w:w w:val="125"/>
        </w:rPr>
        <w:t> </w:t>
      </w:r>
      <w:r>
        <w:rPr>
          <w:w w:val="125"/>
        </w:rPr>
        <w:t>and</w:t>
      </w:r>
      <w:r>
        <w:rPr>
          <w:spacing w:val="-15"/>
          <w:w w:val="125"/>
        </w:rPr>
        <w:t> </w:t>
      </w:r>
      <w:r>
        <w:rPr>
          <w:w w:val="125"/>
        </w:rPr>
        <w:t>replenish, repair and rebuild. It is available in North America in</w:t>
      </w:r>
      <w:r>
        <w:rPr>
          <w:spacing w:val="-8"/>
          <w:w w:val="125"/>
        </w:rPr>
        <w:t> </w:t>
      </w:r>
      <w:r>
        <w:rPr>
          <w:w w:val="125"/>
        </w:rPr>
        <w:t>three</w:t>
      </w:r>
      <w:r>
        <w:rPr>
          <w:spacing w:val="-7"/>
          <w:w w:val="125"/>
        </w:rPr>
        <w:t> </w:t>
      </w:r>
      <w:r>
        <w:rPr>
          <w:w w:val="125"/>
        </w:rPr>
        <w:t>flavors:</w:t>
      </w:r>
      <w:r>
        <w:rPr>
          <w:spacing w:val="-7"/>
          <w:w w:val="125"/>
        </w:rPr>
        <w:t> </w:t>
      </w:r>
      <w:r>
        <w:rPr>
          <w:w w:val="125"/>
        </w:rPr>
        <w:t>chocolate, strawberry and vanilla.</w:t>
      </w:r>
    </w:p>
    <w:p>
      <w:pPr>
        <w:spacing w:after="0" w:line="297" w:lineRule="auto"/>
        <w:sectPr>
          <w:type w:val="continuous"/>
          <w:pgSz w:w="25600" w:h="14400" w:orient="landscape"/>
          <w:pgMar w:header="0" w:footer="566" w:top="0" w:bottom="280" w:left="260" w:right="360"/>
          <w:cols w:num="4" w:equalWidth="0">
            <w:col w:w="5061" w:space="626"/>
            <w:col w:w="5066" w:space="728"/>
            <w:col w:w="4977" w:space="1269"/>
            <w:col w:w="7253"/>
          </w:cols>
        </w:sectPr>
      </w:pPr>
    </w:p>
    <w:p>
      <w:pPr>
        <w:spacing w:before="84"/>
        <w:ind w:left="339"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169" name="Group 1169"/>
                <wp:cNvGraphicFramePr>
                  <a:graphicFrameLocks/>
                </wp:cNvGraphicFramePr>
                <a:graphic>
                  <a:graphicData uri="http://schemas.microsoft.com/office/word/2010/wordprocessingGroup">
                    <wpg:wgp>
                      <wpg:cNvPr id="1169" name="Group 1169"/>
                      <wpg:cNvGrpSpPr/>
                      <wpg:grpSpPr>
                        <a:xfrm>
                          <a:off x="0" y="0"/>
                          <a:ext cx="10150475" cy="38100"/>
                          <a:chExt cx="10150475" cy="38100"/>
                        </a:xfrm>
                      </wpg:grpSpPr>
                      <wps:wsp>
                        <wps:cNvPr id="1170" name="Graphic 1170"/>
                        <wps:cNvSpPr/>
                        <wps:spPr>
                          <a:xfrm>
                            <a:off x="4212156" y="19050"/>
                            <a:ext cx="445134" cy="1270"/>
                          </a:xfrm>
                          <a:custGeom>
                            <a:avLst/>
                            <a:gdLst/>
                            <a:ahLst/>
                            <a:cxnLst/>
                            <a:rect l="l" t="t" r="r" b="b"/>
                            <a:pathLst>
                              <a:path w="445134" h="0">
                                <a:moveTo>
                                  <a:pt x="0" y="0"/>
                                </a:moveTo>
                                <a:lnTo>
                                  <a:pt x="444804" y="0"/>
                                </a:lnTo>
                              </a:path>
                            </a:pathLst>
                          </a:custGeom>
                          <a:ln w="38100">
                            <a:solidFill>
                              <a:srgbClr val="000000"/>
                            </a:solidFill>
                            <a:prstDash val="solid"/>
                          </a:ln>
                        </wps:spPr>
                        <wps:bodyPr wrap="square" lIns="0" tIns="0" rIns="0" bIns="0" rtlCol="0">
                          <a:prstTxWarp prst="textNoShape">
                            <a:avLst/>
                          </a:prstTxWarp>
                          <a:noAutofit/>
                        </wps:bodyPr>
                      </wps:wsp>
                      <wps:wsp>
                        <wps:cNvPr id="1171" name="Graphic 1171"/>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926" coordorigin="0,0" coordsize="15985,60">
                <v:line style="position:absolute" from="6633,30" to="7334,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rPr>
          <w:sz w:val="24"/>
        </w:rPr>
      </w:pPr>
    </w:p>
    <w:p>
      <w:pPr>
        <w:pStyle w:val="BodyText"/>
        <w:rPr>
          <w:sz w:val="24"/>
        </w:rPr>
      </w:pPr>
    </w:p>
    <w:p>
      <w:pPr>
        <w:pStyle w:val="BodyText"/>
        <w:spacing w:before="63"/>
        <w:rPr>
          <w:sz w:val="24"/>
        </w:rPr>
      </w:pPr>
    </w:p>
    <w:p>
      <w:pPr>
        <w:spacing w:before="0"/>
        <w:ind w:left="15628" w:right="0" w:firstLine="0"/>
        <w:jc w:val="left"/>
        <w:rPr>
          <w:b/>
          <w:sz w:val="24"/>
        </w:rPr>
      </w:pPr>
      <w:r>
        <w:rPr/>
        <mc:AlternateContent>
          <mc:Choice Requires="wps">
            <w:drawing>
              <wp:anchor distT="0" distB="0" distL="0" distR="0" allowOverlap="1" layoutInCell="1" locked="0" behindDoc="1" simplePos="0" relativeHeight="471721984">
                <wp:simplePos x="0" y="0"/>
                <wp:positionH relativeFrom="page">
                  <wp:posOffset>9860280</wp:posOffset>
                </wp:positionH>
                <wp:positionV relativeFrom="paragraph">
                  <wp:posOffset>-130849</wp:posOffset>
                </wp:positionV>
                <wp:extent cx="6014720" cy="7467600"/>
                <wp:effectExtent l="0" t="0" r="0" b="0"/>
                <wp:wrapNone/>
                <wp:docPr id="1172" name="Group 1172"/>
                <wp:cNvGraphicFramePr>
                  <a:graphicFrameLocks/>
                </wp:cNvGraphicFramePr>
                <a:graphic>
                  <a:graphicData uri="http://schemas.microsoft.com/office/word/2010/wordprocessingGroup">
                    <wpg:wgp>
                      <wpg:cNvPr id="1172" name="Group 1172"/>
                      <wpg:cNvGrpSpPr/>
                      <wpg:grpSpPr>
                        <a:xfrm>
                          <a:off x="0" y="0"/>
                          <a:ext cx="6014720" cy="7467600"/>
                          <a:chExt cx="6014720" cy="7467600"/>
                        </a:xfrm>
                      </wpg:grpSpPr>
                      <wps:wsp>
                        <wps:cNvPr id="1173" name="Graphic 1173"/>
                        <wps:cNvSpPr/>
                        <wps:spPr>
                          <a:xfrm>
                            <a:off x="0" y="457200"/>
                            <a:ext cx="6014720" cy="7010400"/>
                          </a:xfrm>
                          <a:custGeom>
                            <a:avLst/>
                            <a:gdLst/>
                            <a:ahLst/>
                            <a:cxnLst/>
                            <a:rect l="l" t="t" r="r" b="b"/>
                            <a:pathLst>
                              <a:path w="6014720" h="7010400">
                                <a:moveTo>
                                  <a:pt x="6014720" y="0"/>
                                </a:moveTo>
                                <a:lnTo>
                                  <a:pt x="0" y="0"/>
                                </a:lnTo>
                                <a:lnTo>
                                  <a:pt x="0" y="7010400"/>
                                </a:lnTo>
                                <a:lnTo>
                                  <a:pt x="6014720" y="7010400"/>
                                </a:lnTo>
                                <a:lnTo>
                                  <a:pt x="6014720" y="0"/>
                                </a:lnTo>
                                <a:close/>
                              </a:path>
                            </a:pathLst>
                          </a:custGeom>
                          <a:solidFill>
                            <a:srgbClr val="F8F5F1"/>
                          </a:solidFill>
                        </wps:spPr>
                        <wps:bodyPr wrap="square" lIns="0" tIns="0" rIns="0" bIns="0" rtlCol="0">
                          <a:prstTxWarp prst="textNoShape">
                            <a:avLst/>
                          </a:prstTxWarp>
                          <a:noAutofit/>
                        </wps:bodyPr>
                      </wps:wsp>
                      <wps:wsp>
                        <wps:cNvPr id="1174" name="Graphic 1174"/>
                        <wps:cNvSpPr/>
                        <wps:spPr>
                          <a:xfrm>
                            <a:off x="3007360" y="713638"/>
                            <a:ext cx="1270" cy="6426835"/>
                          </a:xfrm>
                          <a:custGeom>
                            <a:avLst/>
                            <a:gdLst/>
                            <a:ahLst/>
                            <a:cxnLst/>
                            <a:rect l="l" t="t" r="r" b="b"/>
                            <a:pathLst>
                              <a:path w="0" h="6426835">
                                <a:moveTo>
                                  <a:pt x="0" y="0"/>
                                </a:moveTo>
                                <a:lnTo>
                                  <a:pt x="0" y="6426301"/>
                                </a:lnTo>
                              </a:path>
                            </a:pathLst>
                          </a:custGeom>
                          <a:ln w="3810">
                            <a:solidFill>
                              <a:srgbClr val="000000"/>
                            </a:solidFill>
                            <a:prstDash val="solid"/>
                          </a:ln>
                        </wps:spPr>
                        <wps:bodyPr wrap="square" lIns="0" tIns="0" rIns="0" bIns="0" rtlCol="0">
                          <a:prstTxWarp prst="textNoShape">
                            <a:avLst/>
                          </a:prstTxWarp>
                          <a:noAutofit/>
                        </wps:bodyPr>
                      </wps:wsp>
                      <pic:pic>
                        <pic:nvPicPr>
                          <pic:cNvPr id="1175" name="Image 1175"/>
                          <pic:cNvPicPr/>
                        </pic:nvPicPr>
                        <pic:blipFill>
                          <a:blip r:embed="rId294" cstate="print"/>
                          <a:stretch>
                            <a:fillRect/>
                          </a:stretch>
                        </pic:blipFill>
                        <pic:spPr>
                          <a:xfrm>
                            <a:off x="2517267" y="4508500"/>
                            <a:ext cx="3497452" cy="2959099"/>
                          </a:xfrm>
                          <a:prstGeom prst="rect">
                            <a:avLst/>
                          </a:prstGeom>
                        </pic:spPr>
                      </pic:pic>
                      <pic:pic>
                        <pic:nvPicPr>
                          <pic:cNvPr id="1176" name="Image 1176"/>
                          <pic:cNvPicPr/>
                        </pic:nvPicPr>
                        <pic:blipFill>
                          <a:blip r:embed="rId295" cstate="print"/>
                          <a:stretch>
                            <a:fillRect/>
                          </a:stretch>
                        </pic:blipFill>
                        <pic:spPr>
                          <a:xfrm>
                            <a:off x="3298709" y="5674409"/>
                            <a:ext cx="796247" cy="1519555"/>
                          </a:xfrm>
                          <a:prstGeom prst="rect">
                            <a:avLst/>
                          </a:prstGeom>
                        </pic:spPr>
                      </pic:pic>
                      <pic:pic>
                        <pic:nvPicPr>
                          <pic:cNvPr id="1177" name="Image 1177"/>
                          <pic:cNvPicPr/>
                        </pic:nvPicPr>
                        <pic:blipFill>
                          <a:blip r:embed="rId296" cstate="print"/>
                          <a:stretch>
                            <a:fillRect/>
                          </a:stretch>
                        </pic:blipFill>
                        <pic:spPr>
                          <a:xfrm>
                            <a:off x="4015930" y="5350421"/>
                            <a:ext cx="770953" cy="1865274"/>
                          </a:xfrm>
                          <a:prstGeom prst="rect">
                            <a:avLst/>
                          </a:prstGeom>
                        </pic:spPr>
                      </pic:pic>
                      <pic:pic>
                        <pic:nvPicPr>
                          <pic:cNvPr id="1178" name="Image 1178"/>
                          <pic:cNvPicPr/>
                        </pic:nvPicPr>
                        <pic:blipFill>
                          <a:blip r:embed="rId297" cstate="print"/>
                          <a:stretch>
                            <a:fillRect/>
                          </a:stretch>
                        </pic:blipFill>
                        <pic:spPr>
                          <a:xfrm>
                            <a:off x="4884851" y="5280240"/>
                            <a:ext cx="743775" cy="1973173"/>
                          </a:xfrm>
                          <a:prstGeom prst="rect">
                            <a:avLst/>
                          </a:prstGeom>
                        </pic:spPr>
                      </pic:pic>
                      <pic:pic>
                        <pic:nvPicPr>
                          <pic:cNvPr id="1179" name="Image 1179"/>
                          <pic:cNvPicPr/>
                        </pic:nvPicPr>
                        <pic:blipFill>
                          <a:blip r:embed="rId298" cstate="print"/>
                          <a:stretch>
                            <a:fillRect/>
                          </a:stretch>
                        </pic:blipFill>
                        <pic:spPr>
                          <a:xfrm>
                            <a:off x="3298710" y="7133221"/>
                            <a:ext cx="796245" cy="334378"/>
                          </a:xfrm>
                          <a:prstGeom prst="rect">
                            <a:avLst/>
                          </a:prstGeom>
                        </pic:spPr>
                      </pic:pic>
                      <pic:pic>
                        <pic:nvPicPr>
                          <pic:cNvPr id="1180" name="Image 1180"/>
                          <pic:cNvPicPr/>
                        </pic:nvPicPr>
                        <pic:blipFill>
                          <a:blip r:embed="rId299" cstate="print"/>
                          <a:stretch>
                            <a:fillRect/>
                          </a:stretch>
                        </pic:blipFill>
                        <pic:spPr>
                          <a:xfrm>
                            <a:off x="4015930" y="7111479"/>
                            <a:ext cx="770953" cy="356120"/>
                          </a:xfrm>
                          <a:prstGeom prst="rect">
                            <a:avLst/>
                          </a:prstGeom>
                        </pic:spPr>
                      </pic:pic>
                      <pic:pic>
                        <pic:nvPicPr>
                          <pic:cNvPr id="1181" name="Image 1181"/>
                          <pic:cNvPicPr/>
                        </pic:nvPicPr>
                        <pic:blipFill>
                          <a:blip r:embed="rId300" cstate="print"/>
                          <a:stretch>
                            <a:fillRect/>
                          </a:stretch>
                        </pic:blipFill>
                        <pic:spPr>
                          <a:xfrm>
                            <a:off x="4884851" y="7073772"/>
                            <a:ext cx="743775" cy="393827"/>
                          </a:xfrm>
                          <a:prstGeom prst="rect">
                            <a:avLst/>
                          </a:prstGeom>
                        </pic:spPr>
                      </pic:pic>
                      <wps:wsp>
                        <wps:cNvPr id="1182" name="Graphic 1182"/>
                        <wps:cNvSpPr/>
                        <wps:spPr>
                          <a:xfrm>
                            <a:off x="0" y="0"/>
                            <a:ext cx="6014720" cy="457200"/>
                          </a:xfrm>
                          <a:custGeom>
                            <a:avLst/>
                            <a:gdLst/>
                            <a:ahLst/>
                            <a:cxnLst/>
                            <a:rect l="l" t="t" r="r" b="b"/>
                            <a:pathLst>
                              <a:path w="6014720" h="457200">
                                <a:moveTo>
                                  <a:pt x="6014720" y="0"/>
                                </a:moveTo>
                                <a:lnTo>
                                  <a:pt x="0" y="0"/>
                                </a:lnTo>
                                <a:lnTo>
                                  <a:pt x="0" y="457200"/>
                                </a:lnTo>
                                <a:lnTo>
                                  <a:pt x="6014720" y="457200"/>
                                </a:lnTo>
                                <a:lnTo>
                                  <a:pt x="601472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76.400024pt;margin-top:-10.303125pt;width:473.6pt;height:588pt;mso-position-horizontal-relative:page;mso-position-vertical-relative:paragraph;z-index:-31594496" id="docshapegroup927" coordorigin="15528,-206" coordsize="9472,11760">
                <v:rect style="position:absolute;left:15528;top:513;width:9472;height:11040" id="docshape928" filled="true" fillcolor="#f8f5f1" stroked="false">
                  <v:fill type="solid"/>
                </v:rect>
                <v:line style="position:absolute" from="20264,918" to="20264,11038" stroked="true" strokeweight=".3pt" strokecolor="#000000">
                  <v:stroke dashstyle="solid"/>
                </v:line>
                <v:shape style="position:absolute;left:19492;top:6893;width:5508;height:4660" type="#_x0000_t75" id="docshape929" stroked="false">
                  <v:imagedata r:id="rId294" o:title=""/>
                </v:shape>
                <v:shape style="position:absolute;left:20722;top:8730;width:1254;height:2393" type="#_x0000_t75" id="docshape930" stroked="false">
                  <v:imagedata r:id="rId295" o:title=""/>
                </v:shape>
                <v:shape style="position:absolute;left:21852;top:8219;width:1215;height:2938" type="#_x0000_t75" id="docshape931" stroked="false">
                  <v:imagedata r:id="rId296" o:title=""/>
                </v:shape>
                <v:shape style="position:absolute;left:23220;top:8109;width:1172;height:3108" type="#_x0000_t75" id="docshape932" stroked="false">
                  <v:imagedata r:id="rId297" o:title=""/>
                </v:shape>
                <v:shape style="position:absolute;left:20722;top:11027;width:1254;height:527" type="#_x0000_t75" id="docshape933" stroked="false">
                  <v:imagedata r:id="rId298" o:title=""/>
                </v:shape>
                <v:shape style="position:absolute;left:21852;top:10993;width:1215;height:561" type="#_x0000_t75" id="docshape934" stroked="false">
                  <v:imagedata r:id="rId299" o:title=""/>
                </v:shape>
                <v:shape style="position:absolute;left:23220;top:10933;width:1172;height:621" type="#_x0000_t75" id="docshape935" stroked="false">
                  <v:imagedata r:id="rId300" o:title=""/>
                </v:shape>
                <v:rect style="position:absolute;left:15528;top:-207;width:9472;height:720" id="docshape936" filled="true" fillcolor="#000000" stroked="false">
                  <v:fill type="solid"/>
                </v:rect>
                <w10:wrap type="none"/>
              </v:group>
            </w:pict>
          </mc:Fallback>
        </mc:AlternateContent>
      </w:r>
      <w:r>
        <w:rPr/>
        <mc:AlternateContent>
          <mc:Choice Requires="wps">
            <w:drawing>
              <wp:anchor distT="0" distB="0" distL="0" distR="0" allowOverlap="1" layoutInCell="1" locked="0" behindDoc="0" simplePos="0" relativeHeight="15854592">
                <wp:simplePos x="0" y="0"/>
                <wp:positionH relativeFrom="page">
                  <wp:posOffset>9707908</wp:posOffset>
                </wp:positionH>
                <wp:positionV relativeFrom="paragraph">
                  <wp:posOffset>-130849</wp:posOffset>
                </wp:positionV>
                <wp:extent cx="1270" cy="7481570"/>
                <wp:effectExtent l="0" t="0" r="0" b="0"/>
                <wp:wrapNone/>
                <wp:docPr id="1183" name="Graphic 1183"/>
                <wp:cNvGraphicFramePr>
                  <a:graphicFrameLocks/>
                </wp:cNvGraphicFramePr>
                <a:graphic>
                  <a:graphicData uri="http://schemas.microsoft.com/office/word/2010/wordprocessingShape">
                    <wps:wsp>
                      <wps:cNvPr id="1183" name="Graphic 1183"/>
                      <wps:cNvSpPr/>
                      <wps:spPr>
                        <a:xfrm>
                          <a:off x="0" y="0"/>
                          <a:ext cx="1270" cy="7481570"/>
                        </a:xfrm>
                        <a:custGeom>
                          <a:avLst/>
                          <a:gdLst/>
                          <a:ahLst/>
                          <a:cxnLst/>
                          <a:rect l="l" t="t" r="r" b="b"/>
                          <a:pathLst>
                            <a:path w="0" h="7481570">
                              <a:moveTo>
                                <a:pt x="0" y="748157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54592" from="764.402283pt,578.796875pt" to="764.402283pt,-10.303125pt" stroked="true" strokeweight=".3pt" strokecolor="#000000">
                <v:stroke dashstyle="solid"/>
                <w10:wrap type="none"/>
              </v:line>
            </w:pict>
          </mc:Fallback>
        </mc:AlternateContent>
      </w:r>
      <w:r>
        <w:rPr>
          <w:b/>
          <w:color w:val="FFFFFF"/>
          <w:spacing w:val="-2"/>
          <w:w w:val="110"/>
          <w:sz w:val="24"/>
        </w:rPr>
        <w:t>Responsible</w:t>
      </w:r>
      <w:r>
        <w:rPr>
          <w:b/>
          <w:color w:val="FFFFFF"/>
          <w:spacing w:val="-4"/>
          <w:w w:val="110"/>
          <w:sz w:val="24"/>
        </w:rPr>
        <w:t> </w:t>
      </w:r>
      <w:r>
        <w:rPr>
          <w:b/>
          <w:color w:val="FFFFFF"/>
          <w:spacing w:val="-2"/>
          <w:w w:val="110"/>
          <w:sz w:val="24"/>
        </w:rPr>
        <w:t>Growth</w:t>
      </w:r>
      <w:r>
        <w:rPr>
          <w:b/>
          <w:color w:val="FFFFFF"/>
          <w:spacing w:val="-3"/>
          <w:w w:val="110"/>
          <w:sz w:val="24"/>
        </w:rPr>
        <w:t> </w:t>
      </w:r>
      <w:r>
        <w:rPr>
          <w:b/>
          <w:color w:val="FFFFFF"/>
          <w:spacing w:val="-2"/>
          <w:w w:val="110"/>
          <w:sz w:val="24"/>
        </w:rPr>
        <w:t>Into</w:t>
      </w:r>
      <w:r>
        <w:rPr>
          <w:b/>
          <w:color w:val="FFFFFF"/>
          <w:spacing w:val="-10"/>
          <w:w w:val="110"/>
          <w:sz w:val="24"/>
        </w:rPr>
        <w:t> </w:t>
      </w:r>
      <w:r>
        <w:rPr>
          <w:b/>
          <w:color w:val="FFFFFF"/>
          <w:spacing w:val="-2"/>
          <w:w w:val="110"/>
          <w:sz w:val="24"/>
        </w:rPr>
        <w:t>Alcohol</w:t>
      </w:r>
    </w:p>
    <w:p>
      <w:pPr>
        <w:pStyle w:val="BodyText"/>
        <w:spacing w:before="67"/>
        <w:rPr>
          <w:b/>
          <w:sz w:val="20"/>
        </w:rPr>
      </w:pPr>
    </w:p>
    <w:p>
      <w:pPr>
        <w:spacing w:after="0"/>
        <w:rPr>
          <w:sz w:val="20"/>
        </w:rPr>
        <w:sectPr>
          <w:type w:val="continuous"/>
          <w:pgSz w:w="25600" w:h="14400" w:orient="landscape"/>
          <w:pgMar w:header="0" w:footer="566" w:top="0" w:bottom="280" w:left="260" w:right="360"/>
        </w:sectPr>
      </w:pPr>
    </w:p>
    <w:p>
      <w:pPr>
        <w:spacing w:before="105"/>
        <w:ind w:left="340" w:right="0" w:firstLine="0"/>
        <w:jc w:val="left"/>
        <w:rPr>
          <w:sz w:val="28"/>
        </w:rPr>
      </w:pPr>
      <w:r>
        <w:rPr>
          <w:w w:val="65"/>
          <w:sz w:val="28"/>
        </w:rPr>
        <w:t>SMALLER</w:t>
      </w:r>
      <w:r>
        <w:rPr>
          <w:spacing w:val="-2"/>
          <w:w w:val="65"/>
          <w:sz w:val="28"/>
        </w:rPr>
        <w:t> </w:t>
      </w:r>
      <w:r>
        <w:rPr>
          <w:spacing w:val="-2"/>
          <w:w w:val="75"/>
          <w:sz w:val="28"/>
        </w:rPr>
        <w:t>PACKAGING</w:t>
      </w:r>
    </w:p>
    <w:p>
      <w:pPr>
        <w:pStyle w:val="BodyText"/>
        <w:spacing w:line="297" w:lineRule="auto" w:before="142"/>
        <w:ind w:left="340"/>
      </w:pPr>
      <w:r>
        <w:rPr>
          <w:w w:val="125"/>
        </w:rPr>
        <w:t>People can enjoy our drinks in sizes that help control portions and added sugar intake. These include</w:t>
      </w:r>
      <w:r>
        <w:rPr>
          <w:spacing w:val="-16"/>
          <w:w w:val="125"/>
        </w:rPr>
        <w:t> </w:t>
      </w:r>
      <w:r>
        <w:rPr>
          <w:w w:val="125"/>
        </w:rPr>
        <w:t>7.5-oz.</w:t>
      </w:r>
      <w:r>
        <w:rPr>
          <w:spacing w:val="-16"/>
          <w:w w:val="125"/>
        </w:rPr>
        <w:t> </w:t>
      </w:r>
      <w:r>
        <w:rPr>
          <w:w w:val="125"/>
        </w:rPr>
        <w:t>mini</w:t>
      </w:r>
      <w:r>
        <w:rPr>
          <w:spacing w:val="-15"/>
          <w:w w:val="125"/>
        </w:rPr>
        <w:t> </w:t>
      </w:r>
      <w:r>
        <w:rPr>
          <w:w w:val="125"/>
        </w:rPr>
        <w:t>cans</w:t>
      </w:r>
      <w:r>
        <w:rPr>
          <w:spacing w:val="-16"/>
          <w:w w:val="125"/>
        </w:rPr>
        <w:t> </w:t>
      </w:r>
      <w:r>
        <w:rPr>
          <w:w w:val="125"/>
        </w:rPr>
        <w:t>and</w:t>
      </w:r>
      <w:r>
        <w:rPr>
          <w:spacing w:val="-16"/>
          <w:w w:val="125"/>
        </w:rPr>
        <w:t> </w:t>
      </w:r>
      <w:r>
        <w:rPr>
          <w:w w:val="125"/>
        </w:rPr>
        <w:t>8-oz.</w:t>
      </w:r>
      <w:r>
        <w:rPr>
          <w:spacing w:val="-15"/>
          <w:w w:val="125"/>
        </w:rPr>
        <w:t> </w:t>
      </w:r>
      <w:r>
        <w:rPr>
          <w:w w:val="125"/>
        </w:rPr>
        <w:t>glass</w:t>
      </w:r>
      <w:r>
        <w:rPr>
          <w:spacing w:val="-16"/>
          <w:w w:val="125"/>
        </w:rPr>
        <w:t> </w:t>
      </w:r>
      <w:r>
        <w:rPr>
          <w:w w:val="125"/>
        </w:rPr>
        <w:t>bottles</w:t>
      </w:r>
      <w:r>
        <w:rPr>
          <w:spacing w:val="-15"/>
          <w:w w:val="125"/>
        </w:rPr>
        <w:t> </w:t>
      </w:r>
      <w:r>
        <w:rPr>
          <w:w w:val="125"/>
        </w:rPr>
        <w:t>in many</w:t>
      </w:r>
      <w:r>
        <w:rPr>
          <w:spacing w:val="-15"/>
          <w:w w:val="125"/>
        </w:rPr>
        <w:t> </w:t>
      </w:r>
      <w:r>
        <w:rPr>
          <w:w w:val="125"/>
        </w:rPr>
        <w:t>markets.</w:t>
      </w:r>
      <w:r>
        <w:rPr>
          <w:spacing w:val="-14"/>
          <w:w w:val="125"/>
        </w:rPr>
        <w:t> </w:t>
      </w:r>
      <w:r>
        <w:rPr>
          <w:w w:val="125"/>
        </w:rPr>
        <w:t>We</w:t>
      </w:r>
      <w:r>
        <w:rPr>
          <w:spacing w:val="-11"/>
          <w:w w:val="125"/>
        </w:rPr>
        <w:t> </w:t>
      </w:r>
      <w:r>
        <w:rPr>
          <w:w w:val="125"/>
        </w:rPr>
        <w:t>continue</w:t>
      </w:r>
      <w:r>
        <w:rPr>
          <w:spacing w:val="-12"/>
          <w:w w:val="125"/>
        </w:rPr>
        <w:t> </w:t>
      </w:r>
      <w:r>
        <w:rPr>
          <w:w w:val="125"/>
        </w:rPr>
        <w:t>to</w:t>
      </w:r>
      <w:r>
        <w:rPr>
          <w:spacing w:val="-11"/>
          <w:w w:val="125"/>
        </w:rPr>
        <w:t> </w:t>
      </w:r>
      <w:r>
        <w:rPr>
          <w:w w:val="125"/>
        </w:rPr>
        <w:t>expand</w:t>
      </w:r>
      <w:r>
        <w:rPr>
          <w:spacing w:val="-11"/>
          <w:w w:val="125"/>
        </w:rPr>
        <w:t> </w:t>
      </w:r>
      <w:r>
        <w:rPr>
          <w:w w:val="125"/>
        </w:rPr>
        <w:t>availability of</w:t>
      </w:r>
      <w:r>
        <w:rPr>
          <w:spacing w:val="-15"/>
          <w:w w:val="125"/>
        </w:rPr>
        <w:t> </w:t>
      </w:r>
      <w:r>
        <w:rPr>
          <w:w w:val="125"/>
        </w:rPr>
        <w:t>these</w:t>
      </w:r>
      <w:r>
        <w:rPr>
          <w:spacing w:val="-3"/>
          <w:w w:val="125"/>
        </w:rPr>
        <w:t> </w:t>
      </w:r>
      <w:r>
        <w:rPr>
          <w:w w:val="125"/>
        </w:rPr>
        <w:t>packages</w:t>
      </w:r>
      <w:r>
        <w:rPr>
          <w:spacing w:val="-3"/>
          <w:w w:val="125"/>
        </w:rPr>
        <w:t> </w:t>
      </w:r>
      <w:r>
        <w:rPr>
          <w:w w:val="125"/>
        </w:rPr>
        <w:t>and</w:t>
      </w:r>
      <w:r>
        <w:rPr>
          <w:spacing w:val="-3"/>
          <w:w w:val="125"/>
        </w:rPr>
        <w:t> </w:t>
      </w:r>
      <w:r>
        <w:rPr>
          <w:w w:val="125"/>
        </w:rPr>
        <w:t>introduce</w:t>
      </w:r>
      <w:r>
        <w:rPr>
          <w:spacing w:val="-3"/>
          <w:w w:val="125"/>
        </w:rPr>
        <w:t> </w:t>
      </w:r>
      <w:r>
        <w:rPr>
          <w:w w:val="125"/>
        </w:rPr>
        <w:t>newer</w:t>
      </w:r>
      <w:r>
        <w:rPr>
          <w:spacing w:val="-9"/>
          <w:w w:val="125"/>
        </w:rPr>
        <w:t> </w:t>
      </w:r>
      <w:r>
        <w:rPr>
          <w:w w:val="125"/>
        </w:rPr>
        <w:t>offerings, including</w:t>
      </w:r>
      <w:r>
        <w:rPr>
          <w:spacing w:val="-3"/>
          <w:w w:val="125"/>
        </w:rPr>
        <w:t> </w:t>
      </w:r>
      <w:r>
        <w:rPr>
          <w:w w:val="125"/>
        </w:rPr>
        <w:t>150-ml</w:t>
      </w:r>
      <w:r>
        <w:rPr>
          <w:spacing w:val="-3"/>
          <w:w w:val="125"/>
        </w:rPr>
        <w:t> </w:t>
      </w:r>
      <w:r>
        <w:rPr>
          <w:w w:val="125"/>
        </w:rPr>
        <w:t>mini</w:t>
      </w:r>
      <w:r>
        <w:rPr>
          <w:spacing w:val="-3"/>
          <w:w w:val="125"/>
        </w:rPr>
        <w:t> </w:t>
      </w:r>
      <w:r>
        <w:rPr>
          <w:w w:val="125"/>
        </w:rPr>
        <w:t>cans</w:t>
      </w:r>
      <w:r>
        <w:rPr>
          <w:spacing w:val="-3"/>
          <w:w w:val="125"/>
        </w:rPr>
        <w:t> </w:t>
      </w:r>
      <w:r>
        <w:rPr>
          <w:w w:val="125"/>
        </w:rPr>
        <w:t>and</w:t>
      </w:r>
      <w:r>
        <w:rPr>
          <w:spacing w:val="-3"/>
          <w:w w:val="125"/>
        </w:rPr>
        <w:t> </w:t>
      </w:r>
      <w:r>
        <w:rPr>
          <w:w w:val="125"/>
        </w:rPr>
        <w:t>250-ml</w:t>
      </w:r>
      <w:r>
        <w:rPr>
          <w:spacing w:val="-3"/>
          <w:w w:val="125"/>
        </w:rPr>
        <w:t> </w:t>
      </w:r>
      <w:r>
        <w:rPr>
          <w:w w:val="125"/>
        </w:rPr>
        <w:t>slim</w:t>
      </w:r>
      <w:r>
        <w:rPr>
          <w:spacing w:val="-3"/>
          <w:w w:val="125"/>
        </w:rPr>
        <w:t> </w:t>
      </w:r>
      <w:r>
        <w:rPr>
          <w:w w:val="125"/>
        </w:rPr>
        <w:t>cans, so</w:t>
      </w:r>
      <w:r>
        <w:rPr>
          <w:spacing w:val="-12"/>
          <w:w w:val="125"/>
        </w:rPr>
        <w:t> </w:t>
      </w:r>
      <w:r>
        <w:rPr>
          <w:w w:val="125"/>
        </w:rPr>
        <w:t>people</w:t>
      </w:r>
      <w:r>
        <w:rPr>
          <w:spacing w:val="-12"/>
          <w:w w:val="125"/>
        </w:rPr>
        <w:t> </w:t>
      </w:r>
      <w:r>
        <w:rPr>
          <w:w w:val="125"/>
        </w:rPr>
        <w:t>can</w:t>
      </w:r>
      <w:r>
        <w:rPr>
          <w:spacing w:val="-12"/>
          <w:w w:val="125"/>
        </w:rPr>
        <w:t> </w:t>
      </w:r>
      <w:r>
        <w:rPr>
          <w:w w:val="125"/>
        </w:rPr>
        <w:t>enjoy</w:t>
      </w:r>
      <w:r>
        <w:rPr>
          <w:spacing w:val="-18"/>
          <w:w w:val="125"/>
        </w:rPr>
        <w:t> </w:t>
      </w:r>
      <w:r>
        <w:rPr>
          <w:w w:val="125"/>
        </w:rPr>
        <w:t>the</w:t>
      </w:r>
      <w:r>
        <w:rPr>
          <w:spacing w:val="-11"/>
          <w:w w:val="125"/>
        </w:rPr>
        <w:t> </w:t>
      </w:r>
      <w:r>
        <w:rPr>
          <w:w w:val="125"/>
        </w:rPr>
        <w:t>same</w:t>
      </w:r>
      <w:r>
        <w:rPr>
          <w:spacing w:val="-12"/>
          <w:w w:val="125"/>
        </w:rPr>
        <w:t> </w:t>
      </w:r>
      <w:r>
        <w:rPr>
          <w:w w:val="125"/>
        </w:rPr>
        <w:t>great</w:t>
      </w:r>
      <w:r>
        <w:rPr>
          <w:spacing w:val="-15"/>
          <w:w w:val="125"/>
        </w:rPr>
        <w:t> </w:t>
      </w:r>
      <w:r>
        <w:rPr>
          <w:w w:val="125"/>
        </w:rPr>
        <w:t>tastes</w:t>
      </w:r>
      <w:r>
        <w:rPr>
          <w:spacing w:val="-12"/>
          <w:w w:val="125"/>
        </w:rPr>
        <w:t> </w:t>
      </w:r>
      <w:r>
        <w:rPr>
          <w:w w:val="125"/>
        </w:rPr>
        <w:t>in</w:t>
      </w:r>
      <w:r>
        <w:rPr>
          <w:spacing w:val="-12"/>
          <w:w w:val="125"/>
        </w:rPr>
        <w:t> </w:t>
      </w:r>
      <w:r>
        <w:rPr>
          <w:w w:val="125"/>
        </w:rPr>
        <w:t>sizes that are right for them.</w:t>
      </w:r>
    </w:p>
    <w:p>
      <w:pPr>
        <w:pStyle w:val="BodyText"/>
        <w:spacing w:line="297" w:lineRule="auto" w:before="125"/>
        <w:ind w:left="340"/>
      </w:pPr>
      <w:r>
        <w:rPr>
          <w:w w:val="125"/>
        </w:rPr>
        <w:t>In 2022, we kicked off</w:t>
      </w:r>
      <w:r>
        <w:rPr>
          <w:spacing w:val="-28"/>
          <w:w w:val="125"/>
        </w:rPr>
        <w:t> </w:t>
      </w:r>
      <w:r>
        <w:rPr>
          <w:w w:val="125"/>
        </w:rPr>
        <w:t>a pilot of</w:t>
      </w:r>
      <w:r>
        <w:rPr>
          <w:spacing w:val="-7"/>
          <w:w w:val="125"/>
        </w:rPr>
        <w:t> </w:t>
      </w:r>
      <w:r>
        <w:rPr>
          <w:w w:val="125"/>
        </w:rPr>
        <w:t>a Coca-Cola Freestyle compact fountain dispenser at on-the- </w:t>
      </w:r>
      <w:r>
        <w:rPr>
          <w:spacing w:val="-2"/>
          <w:w w:val="125"/>
        </w:rPr>
        <w:t>go</w:t>
      </w:r>
      <w:r>
        <w:rPr>
          <w:spacing w:val="-10"/>
          <w:w w:val="125"/>
        </w:rPr>
        <w:t> </w:t>
      </w:r>
      <w:r>
        <w:rPr>
          <w:spacing w:val="-2"/>
          <w:w w:val="125"/>
        </w:rPr>
        <w:t>and</w:t>
      </w:r>
      <w:r>
        <w:rPr>
          <w:spacing w:val="-10"/>
          <w:w w:val="125"/>
        </w:rPr>
        <w:t> </w:t>
      </w:r>
      <w:r>
        <w:rPr>
          <w:spacing w:val="-2"/>
          <w:w w:val="125"/>
        </w:rPr>
        <w:t>at-work</w:t>
      </w:r>
      <w:r>
        <w:rPr>
          <w:spacing w:val="-15"/>
          <w:w w:val="125"/>
        </w:rPr>
        <w:t> </w:t>
      </w:r>
      <w:r>
        <w:rPr>
          <w:spacing w:val="-2"/>
          <w:w w:val="125"/>
        </w:rPr>
        <w:t>locations</w:t>
      </w:r>
      <w:r>
        <w:rPr>
          <w:spacing w:val="-10"/>
          <w:w w:val="125"/>
        </w:rPr>
        <w:t> </w:t>
      </w:r>
      <w:r>
        <w:rPr>
          <w:spacing w:val="-2"/>
          <w:w w:val="125"/>
        </w:rPr>
        <w:t>in</w:t>
      </w:r>
      <w:r>
        <w:rPr>
          <w:spacing w:val="-10"/>
          <w:w w:val="125"/>
        </w:rPr>
        <w:t> </w:t>
      </w:r>
      <w:r>
        <w:rPr>
          <w:spacing w:val="-2"/>
          <w:w w:val="125"/>
        </w:rPr>
        <w:t>France,</w:t>
      </w:r>
      <w:r>
        <w:rPr>
          <w:spacing w:val="-10"/>
          <w:w w:val="125"/>
        </w:rPr>
        <w:t> </w:t>
      </w:r>
      <w:r>
        <w:rPr>
          <w:spacing w:val="-2"/>
          <w:w w:val="125"/>
        </w:rPr>
        <w:t>Belgium,</w:t>
      </w:r>
      <w:r>
        <w:rPr>
          <w:spacing w:val="-10"/>
          <w:w w:val="125"/>
        </w:rPr>
        <w:t> </w:t>
      </w:r>
      <w:r>
        <w:rPr>
          <w:spacing w:val="-2"/>
          <w:w w:val="125"/>
        </w:rPr>
        <w:t>Great </w:t>
      </w:r>
      <w:r>
        <w:rPr>
          <w:w w:val="125"/>
        </w:rPr>
        <w:t>Britain and</w:t>
      </w:r>
      <w:r>
        <w:rPr>
          <w:spacing w:val="-1"/>
          <w:w w:val="125"/>
        </w:rPr>
        <w:t> </w:t>
      </w:r>
      <w:r>
        <w:rPr>
          <w:w w:val="125"/>
        </w:rPr>
        <w:t>the Netherlands. In addition</w:t>
      </w:r>
      <w:r>
        <w:rPr>
          <w:spacing w:val="-1"/>
          <w:w w:val="125"/>
        </w:rPr>
        <w:t> </w:t>
      </w:r>
      <w:r>
        <w:rPr>
          <w:w w:val="125"/>
        </w:rPr>
        <w:t>to giving consumers an expanded array of personalized,</w:t>
      </w:r>
    </w:p>
    <w:p>
      <w:pPr>
        <w:pStyle w:val="BodyText"/>
        <w:spacing w:line="297" w:lineRule="auto" w:before="2"/>
        <w:ind w:left="340" w:right="112"/>
      </w:pPr>
      <w:r>
        <w:rPr>
          <w:w w:val="120"/>
        </w:rPr>
        <w:t>on-demand beverage choices—including low- </w:t>
      </w:r>
      <w:r>
        <w:rPr>
          <w:w w:val="120"/>
        </w:rPr>
        <w:t>and </w:t>
      </w:r>
      <w:r>
        <w:rPr>
          <w:w w:val="125"/>
        </w:rPr>
        <w:t>no-calorie options—the innovation helps reduce our carbon and packaging footprints.</w:t>
      </w:r>
    </w:p>
    <w:p>
      <w:pPr>
        <w:pStyle w:val="BodyText"/>
        <w:spacing w:before="193"/>
        <w:rPr>
          <w:sz w:val="20"/>
        </w:rPr>
      </w:pPr>
    </w:p>
    <w:p>
      <w:pPr>
        <w:pStyle w:val="BodyText"/>
        <w:ind w:left="310" w:right="-159"/>
        <w:rPr>
          <w:sz w:val="20"/>
        </w:rPr>
      </w:pPr>
      <w:r>
        <w:rPr>
          <w:sz w:val="20"/>
        </w:rPr>
        <mc:AlternateContent>
          <mc:Choice Requires="wps">
            <w:drawing>
              <wp:inline distT="0" distB="0" distL="0" distR="0">
                <wp:extent cx="2854960" cy="2320925"/>
                <wp:effectExtent l="19050" t="0" r="12064" b="3175"/>
                <wp:docPr id="1184" name="Group 1184"/>
                <wp:cNvGraphicFramePr>
                  <a:graphicFrameLocks/>
                </wp:cNvGraphicFramePr>
                <a:graphic>
                  <a:graphicData uri="http://schemas.microsoft.com/office/word/2010/wordprocessingGroup">
                    <wpg:wgp>
                      <wpg:cNvPr id="1184" name="Group 1184"/>
                      <wpg:cNvGrpSpPr/>
                      <wpg:grpSpPr>
                        <a:xfrm>
                          <a:off x="0" y="0"/>
                          <a:ext cx="2854960" cy="2320925"/>
                          <a:chExt cx="2854960" cy="2320925"/>
                        </a:xfrm>
                      </wpg:grpSpPr>
                      <wps:wsp>
                        <wps:cNvPr id="1185" name="Graphic 1185"/>
                        <wps:cNvSpPr/>
                        <wps:spPr>
                          <a:xfrm>
                            <a:off x="3175" y="3175"/>
                            <a:ext cx="2848610" cy="1856739"/>
                          </a:xfrm>
                          <a:custGeom>
                            <a:avLst/>
                            <a:gdLst/>
                            <a:ahLst/>
                            <a:cxnLst/>
                            <a:rect l="l" t="t" r="r" b="b"/>
                            <a:pathLst>
                              <a:path w="2848610" h="1856739">
                                <a:moveTo>
                                  <a:pt x="0" y="1856562"/>
                                </a:moveTo>
                                <a:lnTo>
                                  <a:pt x="2848610" y="1856562"/>
                                </a:lnTo>
                                <a:lnTo>
                                  <a:pt x="2848610" y="0"/>
                                </a:lnTo>
                                <a:lnTo>
                                  <a:pt x="0" y="0"/>
                                </a:lnTo>
                                <a:lnTo>
                                  <a:pt x="0" y="1856562"/>
                                </a:lnTo>
                                <a:close/>
                              </a:path>
                            </a:pathLst>
                          </a:custGeom>
                          <a:ln w="6350">
                            <a:solidFill>
                              <a:srgbClr val="000000"/>
                            </a:solidFill>
                            <a:prstDash val="solid"/>
                          </a:ln>
                        </wps:spPr>
                        <wps:bodyPr wrap="square" lIns="0" tIns="0" rIns="0" bIns="0" rtlCol="0">
                          <a:prstTxWarp prst="textNoShape">
                            <a:avLst/>
                          </a:prstTxWarp>
                          <a:noAutofit/>
                        </wps:bodyPr>
                      </wps:wsp>
                      <wps:wsp>
                        <wps:cNvPr id="1186" name="Graphic 1186"/>
                        <wps:cNvSpPr/>
                        <wps:spPr>
                          <a:xfrm>
                            <a:off x="0" y="19052"/>
                            <a:ext cx="2854960" cy="1270"/>
                          </a:xfrm>
                          <a:custGeom>
                            <a:avLst/>
                            <a:gdLst/>
                            <a:ahLst/>
                            <a:cxnLst/>
                            <a:rect l="l" t="t" r="r" b="b"/>
                            <a:pathLst>
                              <a:path w="2854960" h="0">
                                <a:moveTo>
                                  <a:pt x="0" y="0"/>
                                </a:moveTo>
                                <a:lnTo>
                                  <a:pt x="2854960" y="0"/>
                                </a:lnTo>
                              </a:path>
                            </a:pathLst>
                          </a:custGeom>
                          <a:ln w="38100">
                            <a:solidFill>
                              <a:srgbClr val="000000"/>
                            </a:solidFill>
                            <a:prstDash val="solid"/>
                          </a:ln>
                        </wps:spPr>
                        <wps:bodyPr wrap="square" lIns="0" tIns="0" rIns="0" bIns="0" rtlCol="0">
                          <a:prstTxWarp prst="textNoShape">
                            <a:avLst/>
                          </a:prstTxWarp>
                          <a:noAutofit/>
                        </wps:bodyPr>
                      </wps:wsp>
                      <pic:pic>
                        <pic:nvPicPr>
                          <pic:cNvPr id="1187" name="Image 1187"/>
                          <pic:cNvPicPr/>
                        </pic:nvPicPr>
                        <pic:blipFill>
                          <a:blip r:embed="rId301" cstate="print"/>
                          <a:stretch>
                            <a:fillRect/>
                          </a:stretch>
                        </pic:blipFill>
                        <pic:spPr>
                          <a:xfrm>
                            <a:off x="158750" y="1371600"/>
                            <a:ext cx="1894916" cy="949269"/>
                          </a:xfrm>
                          <a:prstGeom prst="rect">
                            <a:avLst/>
                          </a:prstGeom>
                        </pic:spPr>
                      </pic:pic>
                      <wps:wsp>
                        <wps:cNvPr id="1188" name="Textbox 1188"/>
                        <wps:cNvSpPr txBox="1"/>
                        <wps:spPr>
                          <a:xfrm>
                            <a:off x="0" y="0"/>
                            <a:ext cx="2854960" cy="2320925"/>
                          </a:xfrm>
                          <a:prstGeom prst="rect">
                            <a:avLst/>
                          </a:prstGeom>
                        </wps:spPr>
                        <wps:txbx>
                          <w:txbxContent>
                            <w:p>
                              <w:pPr>
                                <w:spacing w:line="240" w:lineRule="auto" w:before="72"/>
                                <w:rPr>
                                  <w:sz w:val="20"/>
                                </w:rPr>
                              </w:pPr>
                            </w:p>
                            <w:p>
                              <w:pPr>
                                <w:spacing w:line="259" w:lineRule="auto" w:before="0"/>
                                <w:ind w:left="250" w:right="327" w:firstLine="0"/>
                                <w:jc w:val="left"/>
                                <w:rPr>
                                  <w:sz w:val="20"/>
                                </w:rPr>
                              </w:pPr>
                              <w:r>
                                <w:rPr>
                                  <w:w w:val="120"/>
                                  <w:sz w:val="20"/>
                                </w:rPr>
                                <w:t>Today,</w:t>
                              </w:r>
                              <w:r>
                                <w:rPr>
                                  <w:spacing w:val="-8"/>
                                  <w:w w:val="120"/>
                                  <w:sz w:val="20"/>
                                </w:rPr>
                                <w:t> </w:t>
                              </w:r>
                              <w:r>
                                <w:rPr>
                                  <w:w w:val="120"/>
                                  <w:sz w:val="20"/>
                                </w:rPr>
                                <w:t>about</w:t>
                              </w:r>
                              <w:r>
                                <w:rPr>
                                  <w:spacing w:val="-8"/>
                                  <w:w w:val="120"/>
                                  <w:sz w:val="20"/>
                                </w:rPr>
                                <w:t> </w:t>
                              </w:r>
                              <w:r>
                                <w:rPr>
                                  <w:b/>
                                  <w:w w:val="120"/>
                                  <w:sz w:val="20"/>
                                </w:rPr>
                                <w:t>44%</w:t>
                              </w:r>
                              <w:r>
                                <w:rPr>
                                  <w:b/>
                                  <w:spacing w:val="-3"/>
                                  <w:w w:val="120"/>
                                  <w:sz w:val="20"/>
                                </w:rPr>
                                <w:t> </w:t>
                              </w:r>
                              <w:r>
                                <w:rPr>
                                  <w:w w:val="120"/>
                                  <w:sz w:val="20"/>
                                </w:rPr>
                                <w:t>of</w:t>
                              </w:r>
                              <w:r>
                                <w:rPr>
                                  <w:spacing w:val="-15"/>
                                  <w:w w:val="120"/>
                                  <w:sz w:val="20"/>
                                </w:rPr>
                                <w:t> </w:t>
                              </w:r>
                              <w:r>
                                <w:rPr>
                                  <w:w w:val="120"/>
                                  <w:sz w:val="20"/>
                                </w:rPr>
                                <w:t>our</w:t>
                              </w:r>
                              <w:r>
                                <w:rPr>
                                  <w:spacing w:val="-14"/>
                                  <w:w w:val="120"/>
                                  <w:sz w:val="20"/>
                                </w:rPr>
                                <w:t> </w:t>
                              </w:r>
                              <w:r>
                                <w:rPr>
                                  <w:w w:val="120"/>
                                  <w:sz w:val="20"/>
                                </w:rPr>
                                <w:t>sparkling soft</w:t>
                              </w:r>
                              <w:r>
                                <w:rPr>
                                  <w:spacing w:val="-1"/>
                                  <w:w w:val="120"/>
                                  <w:sz w:val="20"/>
                                </w:rPr>
                                <w:t> </w:t>
                              </w:r>
                              <w:r>
                                <w:rPr>
                                  <w:w w:val="120"/>
                                  <w:sz w:val="20"/>
                                </w:rPr>
                                <w:t>drink</w:t>
                              </w:r>
                              <w:r>
                                <w:rPr>
                                  <w:spacing w:val="-6"/>
                                  <w:w w:val="120"/>
                                  <w:sz w:val="20"/>
                                </w:rPr>
                                <w:t> </w:t>
                              </w:r>
                              <w:r>
                                <w:rPr>
                                  <w:w w:val="120"/>
                                  <w:sz w:val="20"/>
                                </w:rPr>
                                <w:t>brands</w:t>
                              </w:r>
                              <w:r>
                                <w:rPr>
                                  <w:spacing w:val="-1"/>
                                  <w:w w:val="120"/>
                                  <w:sz w:val="20"/>
                                </w:rPr>
                                <w:t> </w:t>
                              </w:r>
                              <w:r>
                                <w:rPr>
                                  <w:w w:val="120"/>
                                  <w:sz w:val="20"/>
                                </w:rPr>
                                <w:t>come</w:t>
                              </w:r>
                              <w:r>
                                <w:rPr>
                                  <w:spacing w:val="-1"/>
                                  <w:w w:val="120"/>
                                  <w:sz w:val="20"/>
                                </w:rPr>
                                <w:t> </w:t>
                              </w:r>
                              <w:r>
                                <w:rPr>
                                  <w:w w:val="120"/>
                                  <w:sz w:val="20"/>
                                </w:rPr>
                                <w:t>in</w:t>
                              </w:r>
                              <w:r>
                                <w:rPr>
                                  <w:spacing w:val="-1"/>
                                  <w:w w:val="120"/>
                                  <w:sz w:val="20"/>
                                </w:rPr>
                                <w:t> </w:t>
                              </w:r>
                              <w:r>
                                <w:rPr>
                                  <w:w w:val="120"/>
                                  <w:sz w:val="20"/>
                                </w:rPr>
                                <w:t>packages of 8.5 ounces or less.</w:t>
                              </w:r>
                            </w:p>
                            <w:p>
                              <w:pPr>
                                <w:spacing w:line="259" w:lineRule="auto" w:before="178"/>
                                <w:ind w:left="250" w:right="327" w:firstLine="0"/>
                                <w:jc w:val="left"/>
                                <w:rPr>
                                  <w:sz w:val="20"/>
                                </w:rPr>
                              </w:pPr>
                              <w:r>
                                <w:rPr>
                                  <w:w w:val="115"/>
                                  <w:sz w:val="20"/>
                                </w:rPr>
                                <w:t>In North America, 10-pack mini </w:t>
                              </w:r>
                              <w:r>
                                <w:rPr>
                                  <w:w w:val="115"/>
                                  <w:sz w:val="20"/>
                                </w:rPr>
                                <w:t>cans grew </w:t>
                              </w:r>
                              <w:r>
                                <w:rPr>
                                  <w:b/>
                                  <w:w w:val="115"/>
                                  <w:sz w:val="20"/>
                                </w:rPr>
                                <w:t>39% </w:t>
                              </w:r>
                              <w:r>
                                <w:rPr>
                                  <w:w w:val="115"/>
                                  <w:sz w:val="20"/>
                                </w:rPr>
                                <w:t>in 2022.</w:t>
                              </w:r>
                            </w:p>
                          </w:txbxContent>
                        </wps:txbx>
                        <wps:bodyPr wrap="square" lIns="0" tIns="0" rIns="0" bIns="0" rtlCol="0">
                          <a:noAutofit/>
                        </wps:bodyPr>
                      </wps:wsp>
                    </wpg:wgp>
                  </a:graphicData>
                </a:graphic>
              </wp:inline>
            </w:drawing>
          </mc:Choice>
          <mc:Fallback>
            <w:pict>
              <v:group style="width:224.8pt;height:182.75pt;mso-position-horizontal-relative:char;mso-position-vertical-relative:line" id="docshapegroup937" coordorigin="0,0" coordsize="4496,3655">
                <v:rect style="position:absolute;left:5;top:5;width:4486;height:2924" id="docshape938" filled="false" stroked="true" strokeweight=".5pt" strokecolor="#000000">
                  <v:stroke dashstyle="solid"/>
                </v:rect>
                <v:line style="position:absolute" from="0,30" to="4496,30" stroked="true" strokeweight="3pt" strokecolor="#000000">
                  <v:stroke dashstyle="solid"/>
                </v:line>
                <v:shape style="position:absolute;left:250;top:2160;width:2985;height:1495" type="#_x0000_t75" id="docshape939" stroked="false">
                  <v:imagedata r:id="rId301" o:title=""/>
                </v:shape>
                <v:shape style="position:absolute;left:0;top:0;width:4496;height:3655" type="#_x0000_t202" id="docshape940" filled="false" stroked="false">
                  <v:textbox inset="0,0,0,0">
                    <w:txbxContent>
                      <w:p>
                        <w:pPr>
                          <w:spacing w:line="240" w:lineRule="auto" w:before="72"/>
                          <w:rPr>
                            <w:sz w:val="20"/>
                          </w:rPr>
                        </w:pPr>
                      </w:p>
                      <w:p>
                        <w:pPr>
                          <w:spacing w:line="259" w:lineRule="auto" w:before="0"/>
                          <w:ind w:left="250" w:right="327" w:firstLine="0"/>
                          <w:jc w:val="left"/>
                          <w:rPr>
                            <w:sz w:val="20"/>
                          </w:rPr>
                        </w:pPr>
                        <w:r>
                          <w:rPr>
                            <w:w w:val="120"/>
                            <w:sz w:val="20"/>
                          </w:rPr>
                          <w:t>Today,</w:t>
                        </w:r>
                        <w:r>
                          <w:rPr>
                            <w:spacing w:val="-8"/>
                            <w:w w:val="120"/>
                            <w:sz w:val="20"/>
                          </w:rPr>
                          <w:t> </w:t>
                        </w:r>
                        <w:r>
                          <w:rPr>
                            <w:w w:val="120"/>
                            <w:sz w:val="20"/>
                          </w:rPr>
                          <w:t>about</w:t>
                        </w:r>
                        <w:r>
                          <w:rPr>
                            <w:spacing w:val="-8"/>
                            <w:w w:val="120"/>
                            <w:sz w:val="20"/>
                          </w:rPr>
                          <w:t> </w:t>
                        </w:r>
                        <w:r>
                          <w:rPr>
                            <w:b/>
                            <w:w w:val="120"/>
                            <w:sz w:val="20"/>
                          </w:rPr>
                          <w:t>44%</w:t>
                        </w:r>
                        <w:r>
                          <w:rPr>
                            <w:b/>
                            <w:spacing w:val="-3"/>
                            <w:w w:val="120"/>
                            <w:sz w:val="20"/>
                          </w:rPr>
                          <w:t> </w:t>
                        </w:r>
                        <w:r>
                          <w:rPr>
                            <w:w w:val="120"/>
                            <w:sz w:val="20"/>
                          </w:rPr>
                          <w:t>of</w:t>
                        </w:r>
                        <w:r>
                          <w:rPr>
                            <w:spacing w:val="-15"/>
                            <w:w w:val="120"/>
                            <w:sz w:val="20"/>
                          </w:rPr>
                          <w:t> </w:t>
                        </w:r>
                        <w:r>
                          <w:rPr>
                            <w:w w:val="120"/>
                            <w:sz w:val="20"/>
                          </w:rPr>
                          <w:t>our</w:t>
                        </w:r>
                        <w:r>
                          <w:rPr>
                            <w:spacing w:val="-14"/>
                            <w:w w:val="120"/>
                            <w:sz w:val="20"/>
                          </w:rPr>
                          <w:t> </w:t>
                        </w:r>
                        <w:r>
                          <w:rPr>
                            <w:w w:val="120"/>
                            <w:sz w:val="20"/>
                          </w:rPr>
                          <w:t>sparkling soft</w:t>
                        </w:r>
                        <w:r>
                          <w:rPr>
                            <w:spacing w:val="-1"/>
                            <w:w w:val="120"/>
                            <w:sz w:val="20"/>
                          </w:rPr>
                          <w:t> </w:t>
                        </w:r>
                        <w:r>
                          <w:rPr>
                            <w:w w:val="120"/>
                            <w:sz w:val="20"/>
                          </w:rPr>
                          <w:t>drink</w:t>
                        </w:r>
                        <w:r>
                          <w:rPr>
                            <w:spacing w:val="-6"/>
                            <w:w w:val="120"/>
                            <w:sz w:val="20"/>
                          </w:rPr>
                          <w:t> </w:t>
                        </w:r>
                        <w:r>
                          <w:rPr>
                            <w:w w:val="120"/>
                            <w:sz w:val="20"/>
                          </w:rPr>
                          <w:t>brands</w:t>
                        </w:r>
                        <w:r>
                          <w:rPr>
                            <w:spacing w:val="-1"/>
                            <w:w w:val="120"/>
                            <w:sz w:val="20"/>
                          </w:rPr>
                          <w:t> </w:t>
                        </w:r>
                        <w:r>
                          <w:rPr>
                            <w:w w:val="120"/>
                            <w:sz w:val="20"/>
                          </w:rPr>
                          <w:t>come</w:t>
                        </w:r>
                        <w:r>
                          <w:rPr>
                            <w:spacing w:val="-1"/>
                            <w:w w:val="120"/>
                            <w:sz w:val="20"/>
                          </w:rPr>
                          <w:t> </w:t>
                        </w:r>
                        <w:r>
                          <w:rPr>
                            <w:w w:val="120"/>
                            <w:sz w:val="20"/>
                          </w:rPr>
                          <w:t>in</w:t>
                        </w:r>
                        <w:r>
                          <w:rPr>
                            <w:spacing w:val="-1"/>
                            <w:w w:val="120"/>
                            <w:sz w:val="20"/>
                          </w:rPr>
                          <w:t> </w:t>
                        </w:r>
                        <w:r>
                          <w:rPr>
                            <w:w w:val="120"/>
                            <w:sz w:val="20"/>
                          </w:rPr>
                          <w:t>packages of 8.5 ounces or less.</w:t>
                        </w:r>
                      </w:p>
                      <w:p>
                        <w:pPr>
                          <w:spacing w:line="259" w:lineRule="auto" w:before="178"/>
                          <w:ind w:left="250" w:right="327" w:firstLine="0"/>
                          <w:jc w:val="left"/>
                          <w:rPr>
                            <w:sz w:val="20"/>
                          </w:rPr>
                        </w:pPr>
                        <w:r>
                          <w:rPr>
                            <w:w w:val="115"/>
                            <w:sz w:val="20"/>
                          </w:rPr>
                          <w:t>In North America, 10-pack mini </w:t>
                        </w:r>
                        <w:r>
                          <w:rPr>
                            <w:w w:val="115"/>
                            <w:sz w:val="20"/>
                          </w:rPr>
                          <w:t>cans grew </w:t>
                        </w:r>
                        <w:r>
                          <w:rPr>
                            <w:b/>
                            <w:w w:val="115"/>
                            <w:sz w:val="20"/>
                          </w:rPr>
                          <w:t>39% </w:t>
                        </w:r>
                        <w:r>
                          <w:rPr>
                            <w:w w:val="115"/>
                            <w:sz w:val="20"/>
                          </w:rPr>
                          <w:t>in 2022.</w:t>
                        </w:r>
                      </w:p>
                    </w:txbxContent>
                  </v:textbox>
                  <w10:wrap type="none"/>
                </v:shape>
              </v:group>
            </w:pict>
          </mc:Fallback>
        </mc:AlternateContent>
      </w:r>
      <w:r>
        <w:rPr>
          <w:sz w:val="20"/>
        </w:rPr>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0"/>
        <w:rPr>
          <w:sz w:val="20"/>
        </w:rPr>
      </w:pPr>
      <w:r>
        <w:rPr/>
        <mc:AlternateContent>
          <mc:Choice Requires="wps">
            <w:drawing>
              <wp:anchor distT="0" distB="0" distL="0" distR="0" allowOverlap="1" layoutInCell="1" locked="0" behindDoc="1" simplePos="0" relativeHeight="487712768">
                <wp:simplePos x="0" y="0"/>
                <wp:positionH relativeFrom="page">
                  <wp:posOffset>4393298</wp:posOffset>
                </wp:positionH>
                <wp:positionV relativeFrom="paragraph">
                  <wp:posOffset>232455</wp:posOffset>
                </wp:positionV>
                <wp:extent cx="1723389" cy="2171065"/>
                <wp:effectExtent l="0" t="0" r="0" b="0"/>
                <wp:wrapTopAndBottom/>
                <wp:docPr id="1189" name="Group 1189"/>
                <wp:cNvGraphicFramePr>
                  <a:graphicFrameLocks/>
                </wp:cNvGraphicFramePr>
                <a:graphic>
                  <a:graphicData uri="http://schemas.microsoft.com/office/word/2010/wordprocessingGroup">
                    <wpg:wgp>
                      <wpg:cNvPr id="1189" name="Group 1189"/>
                      <wpg:cNvGrpSpPr/>
                      <wpg:grpSpPr>
                        <a:xfrm>
                          <a:off x="0" y="0"/>
                          <a:ext cx="1723389" cy="2171065"/>
                          <a:chExt cx="1723389" cy="2171065"/>
                        </a:xfrm>
                      </wpg:grpSpPr>
                      <pic:pic>
                        <pic:nvPicPr>
                          <pic:cNvPr id="1190" name="Image 1190"/>
                          <pic:cNvPicPr/>
                        </pic:nvPicPr>
                        <pic:blipFill>
                          <a:blip r:embed="rId302" cstate="print"/>
                          <a:stretch>
                            <a:fillRect/>
                          </a:stretch>
                        </pic:blipFill>
                        <pic:spPr>
                          <a:xfrm>
                            <a:off x="0" y="0"/>
                            <a:ext cx="1194612" cy="2111407"/>
                          </a:xfrm>
                          <a:prstGeom prst="rect">
                            <a:avLst/>
                          </a:prstGeom>
                        </pic:spPr>
                      </pic:pic>
                      <pic:pic>
                        <pic:nvPicPr>
                          <pic:cNvPr id="1191" name="Image 1191"/>
                          <pic:cNvPicPr/>
                        </pic:nvPicPr>
                        <pic:blipFill>
                          <a:blip r:embed="rId303" cstate="print"/>
                          <a:stretch>
                            <a:fillRect/>
                          </a:stretch>
                        </pic:blipFill>
                        <pic:spPr>
                          <a:xfrm>
                            <a:off x="520014" y="968053"/>
                            <a:ext cx="1202918" cy="1202931"/>
                          </a:xfrm>
                          <a:prstGeom prst="rect">
                            <a:avLst/>
                          </a:prstGeom>
                        </pic:spPr>
                      </pic:pic>
                      <wps:wsp>
                        <wps:cNvPr id="1192" name="Graphic 1192"/>
                        <wps:cNvSpPr/>
                        <wps:spPr>
                          <a:xfrm>
                            <a:off x="524748" y="972802"/>
                            <a:ext cx="1193800" cy="1193800"/>
                          </a:xfrm>
                          <a:custGeom>
                            <a:avLst/>
                            <a:gdLst/>
                            <a:ahLst/>
                            <a:cxnLst/>
                            <a:rect l="l" t="t" r="r" b="b"/>
                            <a:pathLst>
                              <a:path w="1193800" h="1193800">
                                <a:moveTo>
                                  <a:pt x="596722" y="1193444"/>
                                </a:moveTo>
                                <a:lnTo>
                                  <a:pt x="645591" y="1191462"/>
                                </a:lnTo>
                                <a:lnTo>
                                  <a:pt x="693385" y="1185620"/>
                                </a:lnTo>
                                <a:lnTo>
                                  <a:pt x="739949" y="1176071"/>
                                </a:lnTo>
                                <a:lnTo>
                                  <a:pt x="785129" y="1162972"/>
                                </a:lnTo>
                                <a:lnTo>
                                  <a:pt x="828770" y="1146476"/>
                                </a:lnTo>
                                <a:lnTo>
                                  <a:pt x="870717" y="1126739"/>
                                </a:lnTo>
                                <a:lnTo>
                                  <a:pt x="910815" y="1103915"/>
                                </a:lnTo>
                                <a:lnTo>
                                  <a:pt x="948910" y="1078159"/>
                                </a:lnTo>
                                <a:lnTo>
                                  <a:pt x="984846" y="1049625"/>
                                </a:lnTo>
                                <a:lnTo>
                                  <a:pt x="1018470" y="1018470"/>
                                </a:lnTo>
                                <a:lnTo>
                                  <a:pt x="1049625" y="984846"/>
                                </a:lnTo>
                                <a:lnTo>
                                  <a:pt x="1078159" y="948910"/>
                                </a:lnTo>
                                <a:lnTo>
                                  <a:pt x="1103915" y="910815"/>
                                </a:lnTo>
                                <a:lnTo>
                                  <a:pt x="1126739" y="870717"/>
                                </a:lnTo>
                                <a:lnTo>
                                  <a:pt x="1146476" y="828770"/>
                                </a:lnTo>
                                <a:lnTo>
                                  <a:pt x="1162972" y="785129"/>
                                </a:lnTo>
                                <a:lnTo>
                                  <a:pt x="1176071" y="739949"/>
                                </a:lnTo>
                                <a:lnTo>
                                  <a:pt x="1185620" y="693385"/>
                                </a:lnTo>
                                <a:lnTo>
                                  <a:pt x="1191462" y="645591"/>
                                </a:lnTo>
                                <a:lnTo>
                                  <a:pt x="1193444" y="596722"/>
                                </a:lnTo>
                                <a:lnTo>
                                  <a:pt x="1191462" y="547853"/>
                                </a:lnTo>
                                <a:lnTo>
                                  <a:pt x="1185620" y="500059"/>
                                </a:lnTo>
                                <a:lnTo>
                                  <a:pt x="1176071" y="453494"/>
                                </a:lnTo>
                                <a:lnTo>
                                  <a:pt x="1162972" y="408314"/>
                                </a:lnTo>
                                <a:lnTo>
                                  <a:pt x="1146476" y="364674"/>
                                </a:lnTo>
                                <a:lnTo>
                                  <a:pt x="1126739" y="322727"/>
                                </a:lnTo>
                                <a:lnTo>
                                  <a:pt x="1103915" y="282629"/>
                                </a:lnTo>
                                <a:lnTo>
                                  <a:pt x="1078159" y="244534"/>
                                </a:lnTo>
                                <a:lnTo>
                                  <a:pt x="1049625" y="208597"/>
                                </a:lnTo>
                                <a:lnTo>
                                  <a:pt x="1018470" y="174974"/>
                                </a:lnTo>
                                <a:lnTo>
                                  <a:pt x="984846" y="143818"/>
                                </a:lnTo>
                                <a:lnTo>
                                  <a:pt x="948910" y="115285"/>
                                </a:lnTo>
                                <a:lnTo>
                                  <a:pt x="910815" y="89529"/>
                                </a:lnTo>
                                <a:lnTo>
                                  <a:pt x="870717" y="66705"/>
                                </a:lnTo>
                                <a:lnTo>
                                  <a:pt x="828770" y="46967"/>
                                </a:lnTo>
                                <a:lnTo>
                                  <a:pt x="785129" y="30472"/>
                                </a:lnTo>
                                <a:lnTo>
                                  <a:pt x="739949" y="17372"/>
                                </a:lnTo>
                                <a:lnTo>
                                  <a:pt x="693385" y="7824"/>
                                </a:lnTo>
                                <a:lnTo>
                                  <a:pt x="645591" y="1981"/>
                                </a:lnTo>
                                <a:lnTo>
                                  <a:pt x="596722" y="0"/>
                                </a:lnTo>
                                <a:lnTo>
                                  <a:pt x="547853" y="1981"/>
                                </a:lnTo>
                                <a:lnTo>
                                  <a:pt x="500059" y="7824"/>
                                </a:lnTo>
                                <a:lnTo>
                                  <a:pt x="453494" y="17372"/>
                                </a:lnTo>
                                <a:lnTo>
                                  <a:pt x="408314" y="30472"/>
                                </a:lnTo>
                                <a:lnTo>
                                  <a:pt x="364674" y="46967"/>
                                </a:lnTo>
                                <a:lnTo>
                                  <a:pt x="322727" y="66705"/>
                                </a:lnTo>
                                <a:lnTo>
                                  <a:pt x="282629" y="89529"/>
                                </a:lnTo>
                                <a:lnTo>
                                  <a:pt x="244534" y="115285"/>
                                </a:lnTo>
                                <a:lnTo>
                                  <a:pt x="208597" y="143818"/>
                                </a:lnTo>
                                <a:lnTo>
                                  <a:pt x="174974" y="174974"/>
                                </a:lnTo>
                                <a:lnTo>
                                  <a:pt x="143818" y="208597"/>
                                </a:lnTo>
                                <a:lnTo>
                                  <a:pt x="115285" y="244534"/>
                                </a:lnTo>
                                <a:lnTo>
                                  <a:pt x="89529" y="282629"/>
                                </a:lnTo>
                                <a:lnTo>
                                  <a:pt x="66705" y="322727"/>
                                </a:lnTo>
                                <a:lnTo>
                                  <a:pt x="46967" y="364674"/>
                                </a:lnTo>
                                <a:lnTo>
                                  <a:pt x="30472" y="408314"/>
                                </a:lnTo>
                                <a:lnTo>
                                  <a:pt x="17372" y="453494"/>
                                </a:lnTo>
                                <a:lnTo>
                                  <a:pt x="7824" y="500059"/>
                                </a:lnTo>
                                <a:lnTo>
                                  <a:pt x="1981" y="547853"/>
                                </a:lnTo>
                                <a:lnTo>
                                  <a:pt x="0" y="596722"/>
                                </a:lnTo>
                                <a:lnTo>
                                  <a:pt x="1981" y="645591"/>
                                </a:lnTo>
                                <a:lnTo>
                                  <a:pt x="7824" y="693385"/>
                                </a:lnTo>
                                <a:lnTo>
                                  <a:pt x="17372" y="739949"/>
                                </a:lnTo>
                                <a:lnTo>
                                  <a:pt x="30472" y="785129"/>
                                </a:lnTo>
                                <a:lnTo>
                                  <a:pt x="46967" y="828770"/>
                                </a:lnTo>
                                <a:lnTo>
                                  <a:pt x="66705" y="870717"/>
                                </a:lnTo>
                                <a:lnTo>
                                  <a:pt x="89529" y="910815"/>
                                </a:lnTo>
                                <a:lnTo>
                                  <a:pt x="115285" y="948910"/>
                                </a:lnTo>
                                <a:lnTo>
                                  <a:pt x="143818" y="984846"/>
                                </a:lnTo>
                                <a:lnTo>
                                  <a:pt x="174974" y="1018470"/>
                                </a:lnTo>
                                <a:lnTo>
                                  <a:pt x="208597" y="1049625"/>
                                </a:lnTo>
                                <a:lnTo>
                                  <a:pt x="244534" y="1078159"/>
                                </a:lnTo>
                                <a:lnTo>
                                  <a:pt x="282629" y="1103915"/>
                                </a:lnTo>
                                <a:lnTo>
                                  <a:pt x="322727" y="1126739"/>
                                </a:lnTo>
                                <a:lnTo>
                                  <a:pt x="364674" y="1146476"/>
                                </a:lnTo>
                                <a:lnTo>
                                  <a:pt x="408314" y="1162972"/>
                                </a:lnTo>
                                <a:lnTo>
                                  <a:pt x="453494" y="1176071"/>
                                </a:lnTo>
                                <a:lnTo>
                                  <a:pt x="500059" y="1185620"/>
                                </a:lnTo>
                                <a:lnTo>
                                  <a:pt x="547853" y="1191462"/>
                                </a:lnTo>
                                <a:lnTo>
                                  <a:pt x="596722" y="1193444"/>
                                </a:lnTo>
                                <a:close/>
                              </a:path>
                            </a:pathLst>
                          </a:custGeom>
                          <a:ln w="9474">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45.928986pt;margin-top:18.3036pt;width:135.7pt;height:170.95pt;mso-position-horizontal-relative:page;mso-position-vertical-relative:paragraph;z-index:-15603712;mso-wrap-distance-left:0;mso-wrap-distance-right:0" id="docshapegroup941" coordorigin="6919,366" coordsize="2714,3419">
                <v:shape style="position:absolute;left:6918;top:366;width:1882;height:3326" type="#_x0000_t75" id="docshape942" stroked="false">
                  <v:imagedata r:id="rId302" o:title=""/>
                </v:shape>
                <v:shape style="position:absolute;left:7737;top:1890;width:1895;height:1895" type="#_x0000_t75" id="docshape943" stroked="false">
                  <v:imagedata r:id="rId303" o:title=""/>
                </v:shape>
                <v:shape style="position:absolute;left:7744;top:1898;width:1880;height:1880" id="docshape944" coordorigin="7745,1898" coordsize="1880,1880" path="m8685,3777l8762,3774,8837,3765,8910,3750,8981,3729,9050,3704,9116,3672,9179,3636,9239,3596,9296,3551,9349,3502,9398,3449,9443,3392,9483,3332,9519,3269,9550,3203,9576,3134,9597,3063,9612,2990,9621,2915,9624,2838,9621,2761,9612,2686,9597,2612,9576,2541,9550,2472,9519,2406,9483,2343,9443,2283,9398,2227,9349,2174,9296,2125,9239,2080,9179,2039,9116,2003,9050,1972,8981,1946,8910,1925,8837,1910,8762,1901,8685,1898,8608,1901,8532,1910,8459,1925,8388,1946,8319,1972,8253,2003,8190,2039,8130,2080,8073,2125,8021,2174,7971,2227,7927,2283,7886,2343,7850,2406,7819,2472,7793,2541,7772,2612,7757,2686,7748,2761,7745,2838,7748,2915,7757,2990,7772,3063,7793,3134,7819,3203,7850,3269,7886,3332,7927,3392,7971,3449,8021,3502,8073,3551,8130,3596,8190,3636,8253,3672,8319,3704,8388,3729,8459,3750,8532,3765,8608,3774,8685,3777xe" filled="false" stroked="true" strokeweight=".746pt" strokecolor="#ffffff">
                  <v:path arrowok="t"/>
                  <v:stroke dashstyle="solid"/>
                </v:shape>
                <w10:wrap type="topAndBottom"/>
              </v:group>
            </w:pict>
          </mc:Fallback>
        </mc:AlternateContent>
      </w:r>
    </w:p>
    <w:p>
      <w:pPr>
        <w:spacing w:line="213" w:lineRule="auto" w:before="100"/>
        <w:ind w:left="340" w:right="1829" w:firstLine="0"/>
        <w:jc w:val="left"/>
        <w:rPr>
          <w:sz w:val="28"/>
        </w:rPr>
      </w:pPr>
      <w:r>
        <w:rPr>
          <w:w w:val="65"/>
          <w:sz w:val="28"/>
        </w:rPr>
        <w:t>MORE INFORMATION FOR </w:t>
      </w:r>
      <w:r>
        <w:rPr>
          <w:w w:val="60"/>
          <w:sz w:val="28"/>
        </w:rPr>
        <w:t>MORE INFORMED </w:t>
      </w:r>
      <w:r>
        <w:rPr>
          <w:w w:val="60"/>
          <w:sz w:val="28"/>
        </w:rPr>
        <w:t>DECISIONS</w:t>
      </w:r>
    </w:p>
    <w:p>
      <w:pPr>
        <w:pStyle w:val="BodyText"/>
        <w:spacing w:line="297" w:lineRule="auto" w:before="148"/>
        <w:ind w:left="340" w:right="297"/>
      </w:pPr>
      <w:r>
        <w:rPr>
          <w:w w:val="125"/>
        </w:rPr>
        <w:t>We are committed to providing transparent nutrition</w:t>
      </w:r>
      <w:r>
        <w:rPr>
          <w:spacing w:val="-7"/>
          <w:w w:val="125"/>
        </w:rPr>
        <w:t> </w:t>
      </w:r>
      <w:r>
        <w:rPr>
          <w:w w:val="125"/>
        </w:rPr>
        <w:t>information</w:t>
      </w:r>
      <w:r>
        <w:rPr>
          <w:spacing w:val="-7"/>
          <w:w w:val="125"/>
        </w:rPr>
        <w:t> </w:t>
      </w:r>
      <w:r>
        <w:rPr>
          <w:w w:val="125"/>
        </w:rPr>
        <w:t>about</w:t>
      </w:r>
      <w:r>
        <w:rPr>
          <w:spacing w:val="-7"/>
          <w:w w:val="125"/>
        </w:rPr>
        <w:t> </w:t>
      </w:r>
      <w:r>
        <w:rPr>
          <w:w w:val="125"/>
        </w:rPr>
        <w:t>all</w:t>
      </w:r>
      <w:r>
        <w:rPr>
          <w:spacing w:val="-7"/>
          <w:w w:val="125"/>
        </w:rPr>
        <w:t> </w:t>
      </w:r>
      <w:r>
        <w:rPr>
          <w:w w:val="125"/>
        </w:rPr>
        <w:t>of</w:t>
      </w:r>
      <w:r>
        <w:rPr>
          <w:spacing w:val="-15"/>
          <w:w w:val="125"/>
        </w:rPr>
        <w:t> </w:t>
      </w:r>
      <w:r>
        <w:rPr>
          <w:w w:val="125"/>
        </w:rPr>
        <w:t>our</w:t>
      </w:r>
      <w:r>
        <w:rPr>
          <w:spacing w:val="-13"/>
          <w:w w:val="125"/>
        </w:rPr>
        <w:t> </w:t>
      </w:r>
      <w:r>
        <w:rPr>
          <w:w w:val="125"/>
        </w:rPr>
        <w:t>products, in</w:t>
      </w:r>
      <w:r>
        <w:rPr>
          <w:spacing w:val="-16"/>
          <w:w w:val="125"/>
        </w:rPr>
        <w:t> </w:t>
      </w:r>
      <w:r>
        <w:rPr>
          <w:w w:val="125"/>
        </w:rPr>
        <w:t>line</w:t>
      </w:r>
      <w:r>
        <w:rPr>
          <w:spacing w:val="-15"/>
          <w:w w:val="125"/>
        </w:rPr>
        <w:t> </w:t>
      </w:r>
      <w:r>
        <w:rPr>
          <w:w w:val="125"/>
        </w:rPr>
        <w:t>with</w:t>
      </w:r>
      <w:r>
        <w:rPr>
          <w:spacing w:val="-16"/>
          <w:w w:val="125"/>
        </w:rPr>
        <w:t> </w:t>
      </w:r>
      <w:r>
        <w:rPr>
          <w:w w:val="125"/>
        </w:rPr>
        <w:t>local</w:t>
      </w:r>
      <w:r>
        <w:rPr>
          <w:spacing w:val="-15"/>
          <w:w w:val="125"/>
        </w:rPr>
        <w:t> </w:t>
      </w:r>
      <w:r>
        <w:rPr>
          <w:w w:val="125"/>
        </w:rPr>
        <w:t>regulations,</w:t>
      </w:r>
      <w:r>
        <w:rPr>
          <w:spacing w:val="-16"/>
          <w:w w:val="125"/>
        </w:rPr>
        <w:t> </w:t>
      </w:r>
      <w:r>
        <w:rPr>
          <w:w w:val="125"/>
        </w:rPr>
        <w:t>so</w:t>
      </w:r>
      <w:r>
        <w:rPr>
          <w:spacing w:val="-15"/>
          <w:w w:val="125"/>
        </w:rPr>
        <w:t> </w:t>
      </w:r>
      <w:r>
        <w:rPr>
          <w:w w:val="125"/>
        </w:rPr>
        <w:t>consumers</w:t>
      </w:r>
      <w:r>
        <w:rPr>
          <w:spacing w:val="-16"/>
          <w:w w:val="125"/>
        </w:rPr>
        <w:t> </w:t>
      </w:r>
      <w:r>
        <w:rPr>
          <w:w w:val="125"/>
        </w:rPr>
        <w:t>can make informed decisions. We were the first</w:t>
      </w:r>
    </w:p>
    <w:p>
      <w:pPr>
        <w:pStyle w:val="BodyText"/>
        <w:spacing w:line="297" w:lineRule="auto" w:before="2"/>
        <w:ind w:left="340"/>
      </w:pPr>
      <w:r>
        <w:rPr>
          <w:w w:val="125"/>
        </w:rPr>
        <w:t>beverage</w:t>
      </w:r>
      <w:r>
        <w:rPr>
          <w:spacing w:val="-16"/>
          <w:w w:val="125"/>
        </w:rPr>
        <w:t> </w:t>
      </w:r>
      <w:r>
        <w:rPr>
          <w:w w:val="125"/>
        </w:rPr>
        <w:t>company</w:t>
      </w:r>
      <w:r>
        <w:rPr>
          <w:spacing w:val="-18"/>
          <w:w w:val="125"/>
        </w:rPr>
        <w:t> </w:t>
      </w:r>
      <w:r>
        <w:rPr>
          <w:w w:val="125"/>
        </w:rPr>
        <w:t>to</w:t>
      </w:r>
      <w:r>
        <w:rPr>
          <w:spacing w:val="-15"/>
          <w:w w:val="125"/>
        </w:rPr>
        <w:t> </w:t>
      </w:r>
      <w:r>
        <w:rPr>
          <w:w w:val="125"/>
        </w:rPr>
        <w:t>place</w:t>
      </w:r>
      <w:r>
        <w:rPr>
          <w:spacing w:val="-16"/>
          <w:w w:val="125"/>
        </w:rPr>
        <w:t> </w:t>
      </w:r>
      <w:r>
        <w:rPr>
          <w:w w:val="125"/>
        </w:rPr>
        <w:t>calorie</w:t>
      </w:r>
      <w:r>
        <w:rPr>
          <w:spacing w:val="-15"/>
          <w:w w:val="125"/>
        </w:rPr>
        <w:t> </w:t>
      </w:r>
      <w:r>
        <w:rPr>
          <w:w w:val="125"/>
        </w:rPr>
        <w:t>information</w:t>
      </w:r>
      <w:r>
        <w:rPr>
          <w:spacing w:val="-16"/>
          <w:w w:val="125"/>
        </w:rPr>
        <w:t> </w:t>
      </w:r>
      <w:r>
        <w:rPr>
          <w:w w:val="125"/>
        </w:rPr>
        <w:t>on the front of nearly all our packaging worldwide.</w:t>
      </w:r>
    </w:p>
    <w:p>
      <w:pPr>
        <w:pStyle w:val="BodyText"/>
        <w:spacing w:line="297" w:lineRule="auto" w:before="1"/>
        <w:ind w:left="340"/>
      </w:pPr>
      <w:r>
        <w:rPr>
          <w:w w:val="125"/>
        </w:rPr>
        <w:t>Today,</w:t>
      </w:r>
      <w:r>
        <w:rPr>
          <w:spacing w:val="-4"/>
          <w:w w:val="125"/>
        </w:rPr>
        <w:t> </w:t>
      </w:r>
      <w:r>
        <w:rPr>
          <w:w w:val="125"/>
        </w:rPr>
        <w:t>we</w:t>
      </w:r>
      <w:r>
        <w:rPr>
          <w:spacing w:val="-1"/>
          <w:w w:val="125"/>
        </w:rPr>
        <w:t> </w:t>
      </w:r>
      <w:r>
        <w:rPr>
          <w:w w:val="125"/>
        </w:rPr>
        <w:t>provide</w:t>
      </w:r>
      <w:r>
        <w:rPr>
          <w:spacing w:val="-1"/>
          <w:w w:val="125"/>
        </w:rPr>
        <w:t> </w:t>
      </w:r>
      <w:r>
        <w:rPr>
          <w:w w:val="125"/>
        </w:rPr>
        <w:t>nutrition</w:t>
      </w:r>
      <w:r>
        <w:rPr>
          <w:spacing w:val="-1"/>
          <w:w w:val="125"/>
        </w:rPr>
        <w:t> </w:t>
      </w:r>
      <w:r>
        <w:rPr>
          <w:w w:val="125"/>
        </w:rPr>
        <w:t>information</w:t>
      </w:r>
      <w:r>
        <w:rPr>
          <w:spacing w:val="-1"/>
          <w:w w:val="125"/>
        </w:rPr>
        <w:t> </w:t>
      </w:r>
      <w:r>
        <w:rPr>
          <w:w w:val="125"/>
        </w:rPr>
        <w:t>on product</w:t>
      </w:r>
      <w:r>
        <w:rPr>
          <w:spacing w:val="-16"/>
          <w:w w:val="125"/>
        </w:rPr>
        <w:t> </w:t>
      </w:r>
      <w:r>
        <w:rPr>
          <w:w w:val="125"/>
        </w:rPr>
        <w:t>labels,</w:t>
      </w:r>
      <w:r>
        <w:rPr>
          <w:spacing w:val="-16"/>
          <w:w w:val="125"/>
        </w:rPr>
        <w:t> </w:t>
      </w:r>
      <w:r>
        <w:rPr>
          <w:w w:val="125"/>
        </w:rPr>
        <w:t>with</w:t>
      </w:r>
      <w:r>
        <w:rPr>
          <w:spacing w:val="-15"/>
          <w:w w:val="125"/>
        </w:rPr>
        <w:t> </w:t>
      </w:r>
      <w:r>
        <w:rPr>
          <w:w w:val="125"/>
        </w:rPr>
        <w:t>the</w:t>
      </w:r>
      <w:r>
        <w:rPr>
          <w:spacing w:val="-16"/>
          <w:w w:val="125"/>
        </w:rPr>
        <w:t> </w:t>
      </w:r>
      <w:r>
        <w:rPr>
          <w:w w:val="125"/>
        </w:rPr>
        <w:t>exception</w:t>
      </w:r>
      <w:r>
        <w:rPr>
          <w:spacing w:val="-16"/>
          <w:w w:val="125"/>
        </w:rPr>
        <w:t> </w:t>
      </w:r>
      <w:r>
        <w:rPr>
          <w:w w:val="125"/>
        </w:rPr>
        <w:t>of</w:t>
      </w:r>
      <w:r>
        <w:rPr>
          <w:spacing w:val="-18"/>
          <w:w w:val="125"/>
        </w:rPr>
        <w:t> </w:t>
      </w:r>
      <w:r>
        <w:rPr>
          <w:w w:val="125"/>
        </w:rPr>
        <w:t>certain returnable bottles, fountain beverages</w:t>
      </w:r>
    </w:p>
    <w:p>
      <w:pPr>
        <w:pStyle w:val="BodyText"/>
        <w:spacing w:line="297" w:lineRule="auto" w:before="2"/>
        <w:ind w:left="340" w:right="399"/>
      </w:pPr>
      <w:r>
        <w:rPr>
          <w:w w:val="125"/>
        </w:rPr>
        <w:t>and</w:t>
      </w:r>
      <w:r>
        <w:rPr>
          <w:spacing w:val="-16"/>
          <w:w w:val="125"/>
        </w:rPr>
        <w:t> </w:t>
      </w:r>
      <w:r>
        <w:rPr>
          <w:w w:val="125"/>
        </w:rPr>
        <w:t>waters</w:t>
      </w:r>
      <w:r>
        <w:rPr>
          <w:spacing w:val="-16"/>
          <w:w w:val="125"/>
        </w:rPr>
        <w:t> </w:t>
      </w:r>
      <w:r>
        <w:rPr>
          <w:w w:val="125"/>
        </w:rPr>
        <w:t>(unsweetened,</w:t>
      </w:r>
      <w:r>
        <w:rPr>
          <w:spacing w:val="-15"/>
          <w:w w:val="125"/>
        </w:rPr>
        <w:t> </w:t>
      </w:r>
      <w:r>
        <w:rPr>
          <w:w w:val="125"/>
        </w:rPr>
        <w:t>unflavored).</w:t>
      </w:r>
      <w:r>
        <w:rPr>
          <w:spacing w:val="-16"/>
          <w:w w:val="125"/>
        </w:rPr>
        <w:t> </w:t>
      </w:r>
      <w:r>
        <w:rPr>
          <w:w w:val="125"/>
        </w:rPr>
        <w:t>For these beverage and packaging types, we </w:t>
      </w:r>
      <w:r>
        <w:rPr>
          <w:spacing w:val="-2"/>
          <w:w w:val="125"/>
        </w:rPr>
        <w:t>offer</w:t>
      </w:r>
      <w:r>
        <w:rPr>
          <w:spacing w:val="-11"/>
          <w:w w:val="125"/>
        </w:rPr>
        <w:t> </w:t>
      </w:r>
      <w:r>
        <w:rPr>
          <w:spacing w:val="-2"/>
          <w:w w:val="125"/>
        </w:rPr>
        <w:t>nutrition</w:t>
      </w:r>
      <w:r>
        <w:rPr>
          <w:spacing w:val="-6"/>
          <w:w w:val="125"/>
        </w:rPr>
        <w:t> </w:t>
      </w:r>
      <w:r>
        <w:rPr>
          <w:spacing w:val="-2"/>
          <w:w w:val="125"/>
        </w:rPr>
        <w:t>information</w:t>
      </w:r>
      <w:r>
        <w:rPr>
          <w:spacing w:val="-7"/>
          <w:w w:val="125"/>
        </w:rPr>
        <w:t> </w:t>
      </w:r>
      <w:r>
        <w:rPr>
          <w:spacing w:val="-2"/>
          <w:w w:val="125"/>
        </w:rPr>
        <w:t>through</w:t>
      </w:r>
      <w:r>
        <w:rPr>
          <w:spacing w:val="-5"/>
          <w:w w:val="125"/>
        </w:rPr>
        <w:t> </w:t>
      </w:r>
      <w:r>
        <w:rPr>
          <w:spacing w:val="-2"/>
          <w:w w:val="125"/>
        </w:rPr>
        <w:t>websites </w:t>
      </w:r>
      <w:r>
        <w:rPr>
          <w:w w:val="125"/>
        </w:rPr>
        <w:t>and consumer hotlines.</w:t>
      </w:r>
    </w:p>
    <w:p>
      <w:pPr>
        <w:spacing w:before="105"/>
        <w:ind w:left="340" w:right="0" w:firstLine="0"/>
        <w:jc w:val="left"/>
        <w:rPr>
          <w:sz w:val="28"/>
        </w:rPr>
      </w:pPr>
      <w:r>
        <w:rPr/>
        <w:br w:type="column"/>
      </w:r>
      <w:r>
        <w:rPr>
          <w:spacing w:val="2"/>
          <w:w w:val="60"/>
          <w:sz w:val="28"/>
        </w:rPr>
        <w:t>RESPONSIBLE</w:t>
      </w:r>
      <w:r>
        <w:rPr>
          <w:spacing w:val="-17"/>
          <w:sz w:val="28"/>
        </w:rPr>
        <w:t> </w:t>
      </w:r>
      <w:r>
        <w:rPr>
          <w:spacing w:val="-2"/>
          <w:w w:val="70"/>
          <w:sz w:val="28"/>
        </w:rPr>
        <w:t>MARKETING</w:t>
      </w:r>
    </w:p>
    <w:p>
      <w:pPr>
        <w:pStyle w:val="BodyText"/>
        <w:spacing w:line="297" w:lineRule="auto" w:before="142"/>
        <w:ind w:left="340" w:right="187"/>
      </w:pPr>
      <w:r>
        <w:rPr>
          <w:w w:val="125"/>
        </w:rPr>
        <w:t>We respect the role of</w:t>
      </w:r>
      <w:r>
        <w:rPr>
          <w:spacing w:val="-2"/>
          <w:w w:val="125"/>
        </w:rPr>
        <w:t> </w:t>
      </w:r>
      <w:r>
        <w:rPr>
          <w:w w:val="125"/>
        </w:rPr>
        <w:t>parents and caregivers as the primary decision-makers for what their children</w:t>
      </w:r>
      <w:r>
        <w:rPr>
          <w:spacing w:val="-16"/>
          <w:w w:val="125"/>
        </w:rPr>
        <w:t> </w:t>
      </w:r>
      <w:r>
        <w:rPr>
          <w:w w:val="125"/>
        </w:rPr>
        <w:t>drink,</w:t>
      </w:r>
      <w:r>
        <w:rPr>
          <w:spacing w:val="-16"/>
          <w:w w:val="125"/>
        </w:rPr>
        <w:t> </w:t>
      </w:r>
      <w:r>
        <w:rPr>
          <w:w w:val="125"/>
        </w:rPr>
        <w:t>and</w:t>
      </w:r>
      <w:r>
        <w:rPr>
          <w:spacing w:val="-15"/>
          <w:w w:val="125"/>
        </w:rPr>
        <w:t> </w:t>
      </w:r>
      <w:r>
        <w:rPr>
          <w:w w:val="125"/>
        </w:rPr>
        <w:t>we</w:t>
      </w:r>
      <w:r>
        <w:rPr>
          <w:spacing w:val="-16"/>
          <w:w w:val="125"/>
        </w:rPr>
        <w:t> </w:t>
      </w:r>
      <w:r>
        <w:rPr>
          <w:w w:val="125"/>
        </w:rPr>
        <w:t>do</w:t>
      </w:r>
      <w:r>
        <w:rPr>
          <w:spacing w:val="-16"/>
          <w:w w:val="125"/>
        </w:rPr>
        <w:t> </w:t>
      </w:r>
      <w:r>
        <w:rPr>
          <w:w w:val="125"/>
        </w:rPr>
        <w:t>not</w:t>
      </w:r>
      <w:r>
        <w:rPr>
          <w:spacing w:val="-15"/>
          <w:w w:val="125"/>
        </w:rPr>
        <w:t> </w:t>
      </w:r>
      <w:r>
        <w:rPr>
          <w:w w:val="125"/>
        </w:rPr>
        <w:t>market</w:t>
      </w:r>
      <w:r>
        <w:rPr>
          <w:spacing w:val="-16"/>
          <w:w w:val="125"/>
        </w:rPr>
        <w:t> </w:t>
      </w:r>
      <w:r>
        <w:rPr>
          <w:w w:val="125"/>
        </w:rPr>
        <w:t>any</w:t>
      </w:r>
      <w:r>
        <w:rPr>
          <w:spacing w:val="-15"/>
          <w:w w:val="125"/>
        </w:rPr>
        <w:t> </w:t>
      </w:r>
      <w:r>
        <w:rPr>
          <w:w w:val="125"/>
        </w:rPr>
        <w:t>of</w:t>
      </w:r>
      <w:r>
        <w:rPr>
          <w:spacing w:val="-19"/>
          <w:w w:val="125"/>
        </w:rPr>
        <w:t> </w:t>
      </w:r>
      <w:r>
        <w:rPr>
          <w:w w:val="125"/>
        </w:rPr>
        <w:t>our</w:t>
      </w:r>
    </w:p>
    <w:p>
      <w:pPr>
        <w:pStyle w:val="BodyText"/>
        <w:spacing w:line="297" w:lineRule="auto" w:before="2"/>
        <w:ind w:left="340" w:right="92"/>
      </w:pPr>
      <w:r>
        <w:rPr>
          <w:w w:val="120"/>
        </w:rPr>
        <w:t>products directly to children under 13, regardless of</w:t>
      </w:r>
      <w:r>
        <w:rPr>
          <w:spacing w:val="-10"/>
          <w:w w:val="120"/>
        </w:rPr>
        <w:t> </w:t>
      </w:r>
      <w:r>
        <w:rPr>
          <w:w w:val="120"/>
        </w:rPr>
        <w:t>nutritional</w:t>
      </w:r>
      <w:r>
        <w:rPr>
          <w:spacing w:val="-2"/>
          <w:w w:val="120"/>
        </w:rPr>
        <w:t> </w:t>
      </w:r>
      <w:r>
        <w:rPr>
          <w:w w:val="120"/>
        </w:rPr>
        <w:t>profile.</w:t>
      </w:r>
      <w:r>
        <w:rPr>
          <w:spacing w:val="-2"/>
          <w:w w:val="120"/>
        </w:rPr>
        <w:t> </w:t>
      </w:r>
      <w:r>
        <w:rPr>
          <w:w w:val="120"/>
        </w:rPr>
        <w:t>Effective</w:t>
      </w:r>
      <w:r>
        <w:rPr>
          <w:spacing w:val="-7"/>
          <w:w w:val="120"/>
        </w:rPr>
        <w:t> </w:t>
      </w:r>
      <w:r>
        <w:rPr>
          <w:w w:val="120"/>
        </w:rPr>
        <w:t>January</w:t>
      </w:r>
      <w:r>
        <w:rPr>
          <w:spacing w:val="-6"/>
          <w:w w:val="120"/>
        </w:rPr>
        <w:t> </w:t>
      </w:r>
      <w:r>
        <w:rPr>
          <w:w w:val="110"/>
        </w:rPr>
        <w:t>1, </w:t>
      </w:r>
      <w:r>
        <w:rPr>
          <w:w w:val="120"/>
        </w:rPr>
        <w:t>2022,</w:t>
      </w:r>
      <w:r>
        <w:rPr>
          <w:spacing w:val="-1"/>
          <w:w w:val="120"/>
        </w:rPr>
        <w:t> </w:t>
      </w:r>
      <w:r>
        <w:rPr>
          <w:w w:val="120"/>
        </w:rPr>
        <w:t>we raised the age threshold from under 12 to under 13 and reduced the audience threshold from</w:t>
      </w:r>
    </w:p>
    <w:p>
      <w:pPr>
        <w:pStyle w:val="BodyText"/>
        <w:spacing w:line="297" w:lineRule="auto" w:before="2"/>
        <w:ind w:left="340" w:right="187"/>
      </w:pPr>
      <w:r>
        <w:rPr>
          <w:w w:val="120"/>
        </w:rPr>
        <w:t>35% to 30%. This means we will not place our marketing or advertising in any media, platform</w:t>
      </w:r>
      <w:r>
        <w:rPr>
          <w:spacing w:val="40"/>
          <w:w w:val="120"/>
        </w:rPr>
        <w:t> </w:t>
      </w:r>
      <w:r>
        <w:rPr>
          <w:w w:val="120"/>
        </w:rPr>
        <w:t>or event where</w:t>
      </w:r>
      <w:r>
        <w:rPr>
          <w:spacing w:val="23"/>
          <w:w w:val="120"/>
        </w:rPr>
        <w:t> </w:t>
      </w:r>
      <w:r>
        <w:rPr>
          <w:w w:val="120"/>
        </w:rPr>
        <w:t>more than</w:t>
      </w:r>
      <w:r>
        <w:rPr>
          <w:spacing w:val="23"/>
          <w:w w:val="120"/>
        </w:rPr>
        <w:t> </w:t>
      </w:r>
      <w:r>
        <w:rPr>
          <w:w w:val="120"/>
        </w:rPr>
        <w:t>30%</w:t>
      </w:r>
      <w:r>
        <w:rPr>
          <w:spacing w:val="23"/>
          <w:w w:val="120"/>
        </w:rPr>
        <w:t> </w:t>
      </w:r>
      <w:r>
        <w:rPr>
          <w:w w:val="120"/>
        </w:rPr>
        <w:t>of the</w:t>
      </w:r>
      <w:r>
        <w:rPr>
          <w:spacing w:val="23"/>
          <w:w w:val="120"/>
        </w:rPr>
        <w:t> </w:t>
      </w:r>
      <w:r>
        <w:rPr>
          <w:w w:val="120"/>
        </w:rPr>
        <w:t>audience is under 13. Our policy goes beyond media and includes packaging, in-store and point of sale.</w:t>
      </w:r>
      <w:r>
        <w:rPr>
          <w:spacing w:val="40"/>
          <w:w w:val="120"/>
        </w:rPr>
        <w:t> </w:t>
      </w:r>
      <w:r>
        <w:rPr>
          <w:w w:val="120"/>
        </w:rPr>
        <w:t>Our approach is consistent with the International Chamber of Commerce Marketing &amp; Advertising Code and its Framework for Responsible Food</w:t>
      </w:r>
      <w:r>
        <w:rPr>
          <w:spacing w:val="40"/>
          <w:w w:val="120"/>
        </w:rPr>
        <w:t> </w:t>
      </w:r>
      <w:r>
        <w:rPr>
          <w:w w:val="120"/>
        </w:rPr>
        <w:t>and Beverage Marketing Communication.</w:t>
      </w:r>
    </w:p>
    <w:p>
      <w:pPr>
        <w:pStyle w:val="BodyText"/>
        <w:spacing w:line="297" w:lineRule="auto" w:before="125"/>
        <w:ind w:left="340" w:right="339"/>
      </w:pPr>
      <w:r>
        <w:rPr>
          <w:spacing w:val="-2"/>
          <w:w w:val="125"/>
        </w:rPr>
        <w:t>We</w:t>
      </w:r>
      <w:r>
        <w:rPr>
          <w:spacing w:val="-10"/>
          <w:w w:val="125"/>
        </w:rPr>
        <w:t> </w:t>
      </w:r>
      <w:r>
        <w:rPr>
          <w:spacing w:val="-2"/>
          <w:w w:val="125"/>
        </w:rPr>
        <w:t>hold</w:t>
      </w:r>
      <w:r>
        <w:rPr>
          <w:spacing w:val="-10"/>
          <w:w w:val="125"/>
        </w:rPr>
        <w:t> </w:t>
      </w:r>
      <w:r>
        <w:rPr>
          <w:spacing w:val="-2"/>
          <w:w w:val="125"/>
        </w:rPr>
        <w:t>everyone</w:t>
      </w:r>
      <w:r>
        <w:rPr>
          <w:spacing w:val="-10"/>
          <w:w w:val="125"/>
        </w:rPr>
        <w:t> </w:t>
      </w:r>
      <w:r>
        <w:rPr>
          <w:spacing w:val="-2"/>
          <w:w w:val="125"/>
        </w:rPr>
        <w:t>involved</w:t>
      </w:r>
      <w:r>
        <w:rPr>
          <w:spacing w:val="-10"/>
          <w:w w:val="125"/>
        </w:rPr>
        <w:t> </w:t>
      </w:r>
      <w:r>
        <w:rPr>
          <w:spacing w:val="-2"/>
          <w:w w:val="125"/>
        </w:rPr>
        <w:t>in</w:t>
      </w:r>
      <w:r>
        <w:rPr>
          <w:spacing w:val="-10"/>
          <w:w w:val="125"/>
        </w:rPr>
        <w:t> </w:t>
      </w:r>
      <w:r>
        <w:rPr>
          <w:spacing w:val="-2"/>
          <w:w w:val="125"/>
        </w:rPr>
        <w:t>our</w:t>
      </w:r>
      <w:r>
        <w:rPr>
          <w:spacing w:val="-13"/>
          <w:w w:val="125"/>
        </w:rPr>
        <w:t> </w:t>
      </w:r>
      <w:r>
        <w:rPr>
          <w:spacing w:val="-2"/>
          <w:w w:val="125"/>
        </w:rPr>
        <w:t>marketing </w:t>
      </w:r>
      <w:r>
        <w:rPr>
          <w:w w:val="125"/>
        </w:rPr>
        <w:t>and communications accountable to our </w:t>
      </w:r>
      <w:hyperlink r:id="rId304">
        <w:r>
          <w:rPr>
            <w:color w:val="0000EE"/>
            <w:w w:val="125"/>
            <w:u w:val="single" w:color="0000EE"/>
          </w:rPr>
          <w:t>Global Responsible Marketing Policy</w:t>
        </w:r>
      </w:hyperlink>
      <w:r>
        <w:rPr>
          <w:w w:val="125"/>
        </w:rPr>
        <w:t>, from</w:t>
      </w:r>
    </w:p>
    <w:p>
      <w:pPr>
        <w:pStyle w:val="BodyText"/>
        <w:spacing w:line="297" w:lineRule="auto" w:before="1"/>
        <w:ind w:left="340" w:right="92"/>
      </w:pPr>
      <w:r>
        <w:rPr>
          <w:w w:val="125"/>
        </w:rPr>
        <w:t>employees and bottling partners to agency and media partners. We are a founding member of </w:t>
      </w:r>
      <w:r>
        <w:rPr>
          <w:w w:val="120"/>
        </w:rPr>
        <w:t>the</w:t>
      </w:r>
      <w:r>
        <w:rPr>
          <w:spacing w:val="-8"/>
          <w:w w:val="120"/>
        </w:rPr>
        <w:t> </w:t>
      </w:r>
      <w:r>
        <w:rPr>
          <w:w w:val="120"/>
        </w:rPr>
        <w:t>International</w:t>
      </w:r>
      <w:r>
        <w:rPr>
          <w:spacing w:val="-8"/>
          <w:w w:val="120"/>
        </w:rPr>
        <w:t> </w:t>
      </w:r>
      <w:r>
        <w:rPr>
          <w:w w:val="120"/>
        </w:rPr>
        <w:t>Food</w:t>
      </w:r>
      <w:r>
        <w:rPr>
          <w:spacing w:val="-8"/>
          <w:w w:val="120"/>
        </w:rPr>
        <w:t> </w:t>
      </w:r>
      <w:r>
        <w:rPr>
          <w:w w:val="120"/>
        </w:rPr>
        <w:t>&amp;</w:t>
      </w:r>
      <w:r>
        <w:rPr>
          <w:spacing w:val="-10"/>
          <w:w w:val="120"/>
        </w:rPr>
        <w:t> </w:t>
      </w:r>
      <w:r>
        <w:rPr>
          <w:w w:val="120"/>
        </w:rPr>
        <w:t>Beverage</w:t>
      </w:r>
      <w:r>
        <w:rPr>
          <w:spacing w:val="-11"/>
          <w:w w:val="120"/>
        </w:rPr>
        <w:t> </w:t>
      </w:r>
      <w:r>
        <w:rPr>
          <w:w w:val="120"/>
        </w:rPr>
        <w:t>Alliance</w:t>
      </w:r>
      <w:r>
        <w:rPr>
          <w:spacing w:val="-8"/>
          <w:w w:val="120"/>
        </w:rPr>
        <w:t> </w:t>
      </w:r>
      <w:r>
        <w:rPr>
          <w:w w:val="120"/>
        </w:rPr>
        <w:t>(IFBA), </w:t>
      </w:r>
      <w:r>
        <w:rPr>
          <w:w w:val="125"/>
        </w:rPr>
        <w:t>a group of leading companies that self-regulate globally on responsible marketing to children.</w:t>
      </w:r>
    </w:p>
    <w:p>
      <w:pPr>
        <w:pStyle w:val="BodyText"/>
        <w:spacing w:line="297" w:lineRule="auto" w:before="3"/>
        <w:ind w:left="340" w:right="32"/>
      </w:pPr>
      <w:r>
        <w:rPr>
          <w:w w:val="125"/>
        </w:rPr>
        <w:t>Additionally,</w:t>
      </w:r>
      <w:r>
        <w:rPr>
          <w:spacing w:val="-16"/>
          <w:w w:val="125"/>
        </w:rPr>
        <w:t> </w:t>
      </w:r>
      <w:r>
        <w:rPr>
          <w:w w:val="125"/>
        </w:rPr>
        <w:t>we</w:t>
      </w:r>
      <w:r>
        <w:rPr>
          <w:spacing w:val="-16"/>
          <w:w w:val="125"/>
        </w:rPr>
        <w:t> </w:t>
      </w:r>
      <w:r>
        <w:rPr>
          <w:w w:val="125"/>
        </w:rPr>
        <w:t>collaborate</w:t>
      </w:r>
      <w:r>
        <w:rPr>
          <w:spacing w:val="-15"/>
          <w:w w:val="125"/>
        </w:rPr>
        <w:t> </w:t>
      </w:r>
      <w:r>
        <w:rPr>
          <w:w w:val="125"/>
        </w:rPr>
        <w:t>with</w:t>
      </w:r>
      <w:r>
        <w:rPr>
          <w:spacing w:val="-14"/>
          <w:w w:val="125"/>
        </w:rPr>
        <w:t> </w:t>
      </w:r>
      <w:r>
        <w:rPr>
          <w:w w:val="125"/>
        </w:rPr>
        <w:t>industry</w:t>
      </w:r>
      <w:r>
        <w:rPr>
          <w:spacing w:val="-16"/>
          <w:w w:val="125"/>
        </w:rPr>
        <w:t> </w:t>
      </w:r>
      <w:r>
        <w:rPr>
          <w:w w:val="125"/>
        </w:rPr>
        <w:t>peers</w:t>
      </w:r>
      <w:r>
        <w:rPr>
          <w:spacing w:val="-14"/>
          <w:w w:val="125"/>
        </w:rPr>
        <w:t> </w:t>
      </w:r>
      <w:r>
        <w:rPr>
          <w:w w:val="125"/>
        </w:rPr>
        <w:t>at regional and local levels</w:t>
      </w:r>
      <w:r>
        <w:rPr>
          <w:spacing w:val="-2"/>
          <w:w w:val="125"/>
        </w:rPr>
        <w:t> </w:t>
      </w:r>
      <w:r>
        <w:rPr>
          <w:w w:val="125"/>
        </w:rPr>
        <w:t>to scale collective action in responsible marketing pledge programs.</w:t>
      </w:r>
    </w:p>
    <w:p>
      <w:pPr>
        <w:spacing w:line="240" w:lineRule="auto" w:before="97"/>
        <w:rPr>
          <w:sz w:val="16"/>
        </w:rPr>
      </w:pPr>
      <w:r>
        <w:rPr/>
        <w:br w:type="column"/>
      </w:r>
      <w:r>
        <w:rPr>
          <w:sz w:val="16"/>
        </w:rPr>
      </w:r>
    </w:p>
    <w:p>
      <w:pPr>
        <w:pStyle w:val="BodyText"/>
        <w:spacing w:line="297" w:lineRule="auto" w:before="1"/>
        <w:ind w:left="348" w:right="47" w:firstLine="5"/>
      </w:pPr>
      <w:r>
        <w:rPr>
          <w:w w:val="125"/>
        </w:rPr>
        <w:t>Our commitment to offering more consumer choice includes our expansion into the fast- </w:t>
      </w:r>
      <w:r>
        <w:rPr>
          <w:w w:val="120"/>
        </w:rPr>
        <w:t>growing</w:t>
      </w:r>
      <w:r>
        <w:rPr>
          <w:spacing w:val="-5"/>
          <w:w w:val="120"/>
        </w:rPr>
        <w:t> </w:t>
      </w:r>
      <w:r>
        <w:rPr>
          <w:w w:val="120"/>
        </w:rPr>
        <w:t>alcohol</w:t>
      </w:r>
      <w:r>
        <w:rPr>
          <w:spacing w:val="-5"/>
          <w:w w:val="120"/>
        </w:rPr>
        <w:t> </w:t>
      </w:r>
      <w:r>
        <w:rPr>
          <w:w w:val="120"/>
        </w:rPr>
        <w:t>ready-to-drink</w:t>
      </w:r>
      <w:r>
        <w:rPr>
          <w:spacing w:val="-6"/>
          <w:w w:val="120"/>
        </w:rPr>
        <w:t> </w:t>
      </w:r>
      <w:r>
        <w:rPr>
          <w:w w:val="120"/>
        </w:rPr>
        <w:t>(ARTD)</w:t>
      </w:r>
      <w:r>
        <w:rPr>
          <w:spacing w:val="-5"/>
          <w:w w:val="120"/>
        </w:rPr>
        <w:t> </w:t>
      </w:r>
      <w:r>
        <w:rPr>
          <w:w w:val="120"/>
        </w:rPr>
        <w:t>market. </w:t>
      </w:r>
      <w:r>
        <w:rPr>
          <w:w w:val="125"/>
        </w:rPr>
        <w:t>In 2022, we launched Jack Daniel’s &amp;</w:t>
      </w:r>
    </w:p>
    <w:p>
      <w:pPr>
        <w:pStyle w:val="BodyText"/>
        <w:spacing w:line="297" w:lineRule="auto" w:before="2"/>
        <w:ind w:left="353" w:right="47"/>
      </w:pPr>
      <w:r>
        <w:rPr>
          <w:w w:val="125"/>
        </w:rPr>
        <w:t>Coca-Cola in Mexico, with more markets to follow in 2023 through our relationship with Brown-Forman. Jack Daniel’s &amp; Coca-Cola</w:t>
      </w:r>
      <w:r>
        <w:rPr>
          <w:w w:val="125"/>
        </w:rPr>
        <w:t> joins our growing portfolio of</w:t>
      </w:r>
      <w:r>
        <w:rPr>
          <w:spacing w:val="-9"/>
          <w:w w:val="125"/>
        </w:rPr>
        <w:t> </w:t>
      </w:r>
      <w:r>
        <w:rPr>
          <w:w w:val="125"/>
        </w:rPr>
        <w:t>ARTD offerings </w:t>
      </w:r>
      <w:r>
        <w:rPr>
          <w:spacing w:val="-2"/>
          <w:w w:val="125"/>
        </w:rPr>
        <w:t>including</w:t>
      </w:r>
      <w:r>
        <w:rPr>
          <w:spacing w:val="-8"/>
          <w:w w:val="125"/>
        </w:rPr>
        <w:t> </w:t>
      </w:r>
      <w:r>
        <w:rPr>
          <w:spacing w:val="-2"/>
          <w:w w:val="125"/>
        </w:rPr>
        <w:t>Lemon-Dou,</w:t>
      </w:r>
      <w:r>
        <w:rPr>
          <w:spacing w:val="-16"/>
          <w:w w:val="125"/>
        </w:rPr>
        <w:t> </w:t>
      </w:r>
      <w:r>
        <w:rPr>
          <w:spacing w:val="-2"/>
          <w:w w:val="125"/>
        </w:rPr>
        <w:t>Topo</w:t>
      </w:r>
      <w:r>
        <w:rPr>
          <w:spacing w:val="-10"/>
          <w:w w:val="125"/>
        </w:rPr>
        <w:t> </w:t>
      </w:r>
      <w:r>
        <w:rPr>
          <w:spacing w:val="-2"/>
          <w:w w:val="125"/>
        </w:rPr>
        <w:t>Chico</w:t>
      </w:r>
      <w:r>
        <w:rPr>
          <w:spacing w:val="-12"/>
          <w:w w:val="125"/>
        </w:rPr>
        <w:t> </w:t>
      </w:r>
      <w:r>
        <w:rPr>
          <w:spacing w:val="-2"/>
          <w:w w:val="125"/>
        </w:rPr>
        <w:t>Hard</w:t>
      </w:r>
      <w:r>
        <w:rPr>
          <w:spacing w:val="-12"/>
          <w:w w:val="125"/>
        </w:rPr>
        <w:t> </w:t>
      </w:r>
      <w:r>
        <w:rPr>
          <w:spacing w:val="-2"/>
          <w:w w:val="125"/>
        </w:rPr>
        <w:t>Seltzer </w:t>
      </w:r>
      <w:r>
        <w:rPr>
          <w:w w:val="125"/>
        </w:rPr>
        <w:t>and Schweppes Pre-Mixed Cocktails. In the United States, we authorize third parties to produce and sell Topo Chico Hard Seltzer, Simply Spiked Lemonade and Fresca Mixed.</w:t>
      </w:r>
    </w:p>
    <w:p>
      <w:pPr>
        <w:pStyle w:val="BodyText"/>
        <w:spacing w:line="297" w:lineRule="auto" w:before="124"/>
        <w:ind w:left="349" w:right="47" w:firstLine="4"/>
      </w:pPr>
      <w:r>
        <w:rPr>
          <w:w w:val="125"/>
        </w:rPr>
        <w:t>We take the new responsibilities that come with our entry in this space very seriously. Recognizing</w:t>
      </w:r>
      <w:r>
        <w:rPr>
          <w:spacing w:val="-8"/>
          <w:w w:val="125"/>
        </w:rPr>
        <w:t> </w:t>
      </w:r>
      <w:r>
        <w:rPr>
          <w:w w:val="125"/>
        </w:rPr>
        <w:t>the</w:t>
      </w:r>
      <w:r>
        <w:rPr>
          <w:spacing w:val="-10"/>
          <w:w w:val="125"/>
        </w:rPr>
        <w:t> </w:t>
      </w:r>
      <w:r>
        <w:rPr>
          <w:w w:val="125"/>
        </w:rPr>
        <w:t>risks</w:t>
      </w:r>
      <w:r>
        <w:rPr>
          <w:spacing w:val="-10"/>
          <w:w w:val="125"/>
        </w:rPr>
        <w:t> </w:t>
      </w:r>
      <w:r>
        <w:rPr>
          <w:w w:val="125"/>
        </w:rPr>
        <w:t>associated</w:t>
      </w:r>
      <w:r>
        <w:rPr>
          <w:spacing w:val="-12"/>
          <w:w w:val="125"/>
        </w:rPr>
        <w:t> </w:t>
      </w:r>
      <w:r>
        <w:rPr>
          <w:w w:val="125"/>
        </w:rPr>
        <w:t>with</w:t>
      </w:r>
      <w:r>
        <w:rPr>
          <w:spacing w:val="-10"/>
          <w:w w:val="125"/>
        </w:rPr>
        <w:t> </w:t>
      </w:r>
      <w:r>
        <w:rPr>
          <w:w w:val="125"/>
        </w:rPr>
        <w:t>alcohol consumption,</w:t>
      </w:r>
      <w:r>
        <w:rPr>
          <w:spacing w:val="-4"/>
          <w:w w:val="125"/>
        </w:rPr>
        <w:t> </w:t>
      </w:r>
      <w:r>
        <w:rPr>
          <w:w w:val="125"/>
        </w:rPr>
        <w:t>we</w:t>
      </w:r>
      <w:r>
        <w:rPr>
          <w:spacing w:val="-3"/>
          <w:w w:val="125"/>
        </w:rPr>
        <w:t> </w:t>
      </w:r>
      <w:r>
        <w:rPr>
          <w:w w:val="125"/>
        </w:rPr>
        <w:t>created</w:t>
      </w:r>
      <w:r>
        <w:rPr>
          <w:spacing w:val="-3"/>
          <w:w w:val="125"/>
        </w:rPr>
        <w:t> </w:t>
      </w:r>
      <w:r>
        <w:rPr>
          <w:w w:val="125"/>
        </w:rPr>
        <w:t>guardrails</w:t>
      </w:r>
      <w:r>
        <w:rPr>
          <w:spacing w:val="-3"/>
          <w:w w:val="125"/>
        </w:rPr>
        <w:t> </w:t>
      </w:r>
      <w:r>
        <w:rPr>
          <w:w w:val="125"/>
        </w:rPr>
        <w:t>outlined in</w:t>
      </w:r>
      <w:r>
        <w:rPr>
          <w:spacing w:val="-1"/>
          <w:w w:val="125"/>
        </w:rPr>
        <w:t> </w:t>
      </w:r>
      <w:r>
        <w:rPr>
          <w:w w:val="125"/>
        </w:rPr>
        <w:t>our</w:t>
      </w:r>
      <w:r>
        <w:rPr>
          <w:spacing w:val="-6"/>
          <w:w w:val="125"/>
        </w:rPr>
        <w:t> </w:t>
      </w:r>
      <w:hyperlink r:id="rId305">
        <w:r>
          <w:rPr>
            <w:color w:val="0000EE"/>
            <w:w w:val="125"/>
            <w:u w:val="single" w:color="0000EE"/>
          </w:rPr>
          <w:t>Global</w:t>
        </w:r>
        <w:r>
          <w:rPr>
            <w:color w:val="0000EE"/>
            <w:spacing w:val="-1"/>
            <w:w w:val="125"/>
            <w:u w:val="single" w:color="0000EE"/>
          </w:rPr>
          <w:t> </w:t>
        </w:r>
        <w:r>
          <w:rPr>
            <w:color w:val="0000EE"/>
            <w:w w:val="125"/>
            <w:u w:val="single" w:color="0000EE"/>
          </w:rPr>
          <w:t>Policy</w:t>
        </w:r>
        <w:r>
          <w:rPr>
            <w:color w:val="0000EE"/>
            <w:spacing w:val="-5"/>
            <w:w w:val="125"/>
            <w:u w:val="single" w:color="0000EE"/>
          </w:rPr>
          <w:t> </w:t>
        </w:r>
        <w:r>
          <w:rPr>
            <w:color w:val="0000EE"/>
            <w:w w:val="125"/>
            <w:u w:val="single" w:color="0000EE"/>
          </w:rPr>
          <w:t>on</w:t>
        </w:r>
        <w:r>
          <w:rPr>
            <w:color w:val="0000EE"/>
            <w:spacing w:val="-6"/>
            <w:w w:val="125"/>
            <w:u w:val="single" w:color="0000EE"/>
          </w:rPr>
          <w:t> </w:t>
        </w:r>
        <w:r>
          <w:rPr>
            <w:color w:val="0000EE"/>
            <w:w w:val="125"/>
            <w:u w:val="single" w:color="0000EE"/>
          </w:rPr>
          <w:t>Alcohol</w:t>
        </w:r>
        <w:r>
          <w:rPr>
            <w:color w:val="0000EE"/>
            <w:spacing w:val="-1"/>
            <w:w w:val="125"/>
            <w:u w:val="single" w:color="0000EE"/>
          </w:rPr>
          <w:t> </w:t>
        </w:r>
        <w:r>
          <w:rPr>
            <w:color w:val="0000EE"/>
            <w:w w:val="125"/>
            <w:u w:val="single" w:color="0000EE"/>
          </w:rPr>
          <w:t>Responsibility</w:t>
        </w:r>
      </w:hyperlink>
      <w:r>
        <w:rPr>
          <w:color w:val="0000EE"/>
          <w:w w:val="125"/>
        </w:rPr>
        <w:t> </w:t>
      </w:r>
      <w:r>
        <w:rPr>
          <w:w w:val="125"/>
        </w:rPr>
        <w:t>to ensure we grow our alcohol brands in a responsible and sustainable way. The policy articulates our commitment to:</w:t>
      </w:r>
    </w:p>
    <w:p>
      <w:pPr>
        <w:pStyle w:val="ListParagraph"/>
        <w:numPr>
          <w:ilvl w:val="0"/>
          <w:numId w:val="19"/>
        </w:numPr>
        <w:tabs>
          <w:tab w:pos="529" w:val="left" w:leader="none"/>
        </w:tabs>
        <w:spacing w:line="297" w:lineRule="auto" w:before="125" w:after="0"/>
        <w:ind w:left="529" w:right="969" w:hanging="178"/>
        <w:jc w:val="left"/>
        <w:rPr>
          <w:sz w:val="16"/>
        </w:rPr>
      </w:pPr>
      <w:r>
        <w:rPr>
          <w:w w:val="125"/>
          <w:sz w:val="16"/>
        </w:rPr>
        <w:t>Ensure</w:t>
      </w:r>
      <w:r>
        <w:rPr>
          <w:spacing w:val="-16"/>
          <w:w w:val="125"/>
          <w:sz w:val="16"/>
        </w:rPr>
        <w:t> </w:t>
      </w:r>
      <w:r>
        <w:rPr>
          <w:w w:val="125"/>
          <w:sz w:val="16"/>
        </w:rPr>
        <w:t>the</w:t>
      </w:r>
      <w:r>
        <w:rPr>
          <w:spacing w:val="-16"/>
          <w:w w:val="125"/>
          <w:sz w:val="16"/>
        </w:rPr>
        <w:t> </w:t>
      </w:r>
      <w:r>
        <w:rPr>
          <w:w w:val="125"/>
          <w:sz w:val="16"/>
        </w:rPr>
        <w:t>responsible</w:t>
      </w:r>
      <w:r>
        <w:rPr>
          <w:spacing w:val="-15"/>
          <w:w w:val="125"/>
          <w:sz w:val="16"/>
        </w:rPr>
        <w:t> </w:t>
      </w:r>
      <w:r>
        <w:rPr>
          <w:w w:val="125"/>
          <w:sz w:val="16"/>
        </w:rPr>
        <w:t>marketing of our alcohol brands;</w:t>
      </w:r>
    </w:p>
    <w:p>
      <w:pPr>
        <w:pStyle w:val="ListParagraph"/>
        <w:numPr>
          <w:ilvl w:val="0"/>
          <w:numId w:val="19"/>
        </w:numPr>
        <w:tabs>
          <w:tab w:pos="534" w:val="left" w:leader="none"/>
        </w:tabs>
        <w:spacing w:line="297" w:lineRule="auto" w:before="1" w:after="0"/>
        <w:ind w:left="534" w:right="38" w:hanging="183"/>
        <w:jc w:val="left"/>
        <w:rPr>
          <w:sz w:val="16"/>
        </w:rPr>
      </w:pPr>
      <w:r>
        <w:rPr>
          <w:w w:val="125"/>
          <w:sz w:val="16"/>
        </w:rPr>
        <w:t>Support local responsible consumption partnerships</w:t>
      </w:r>
      <w:r>
        <w:rPr>
          <w:spacing w:val="-16"/>
          <w:w w:val="125"/>
          <w:sz w:val="16"/>
        </w:rPr>
        <w:t> </w:t>
      </w:r>
      <w:r>
        <w:rPr>
          <w:w w:val="125"/>
          <w:sz w:val="16"/>
        </w:rPr>
        <w:t>and</w:t>
      </w:r>
      <w:r>
        <w:rPr>
          <w:spacing w:val="-16"/>
          <w:w w:val="125"/>
          <w:sz w:val="16"/>
        </w:rPr>
        <w:t> </w:t>
      </w:r>
      <w:r>
        <w:rPr>
          <w:w w:val="125"/>
          <w:sz w:val="16"/>
        </w:rPr>
        <w:t>communications</w:t>
      </w:r>
      <w:r>
        <w:rPr>
          <w:spacing w:val="-15"/>
          <w:w w:val="125"/>
          <w:sz w:val="16"/>
        </w:rPr>
        <w:t> </w:t>
      </w:r>
      <w:r>
        <w:rPr>
          <w:w w:val="125"/>
          <w:sz w:val="16"/>
        </w:rPr>
        <w:t>programs to help reduce the harmful use of</w:t>
      </w:r>
      <w:r>
        <w:rPr>
          <w:spacing w:val="-1"/>
          <w:w w:val="125"/>
          <w:sz w:val="16"/>
        </w:rPr>
        <w:t> </w:t>
      </w:r>
      <w:r>
        <w:rPr>
          <w:w w:val="125"/>
          <w:sz w:val="16"/>
        </w:rPr>
        <w:t>alcohol;</w:t>
      </w:r>
    </w:p>
    <w:p>
      <w:pPr>
        <w:pStyle w:val="ListParagraph"/>
        <w:numPr>
          <w:ilvl w:val="0"/>
          <w:numId w:val="19"/>
        </w:numPr>
        <w:tabs>
          <w:tab w:pos="534" w:val="left" w:leader="none"/>
          <w:tab w:pos="536" w:val="left" w:leader="none"/>
        </w:tabs>
        <w:spacing w:line="297" w:lineRule="auto" w:before="1" w:after="0"/>
        <w:ind w:left="534" w:right="453" w:hanging="185"/>
        <w:jc w:val="left"/>
        <w:rPr>
          <w:sz w:val="16"/>
        </w:rPr>
      </w:pPr>
      <w:r>
        <w:rPr>
          <w:rFonts w:ascii="Times New Roman"/>
          <w:sz w:val="16"/>
        </w:rPr>
        <w:tab/>
      </w:r>
      <w:r>
        <w:rPr>
          <w:w w:val="125"/>
          <w:sz w:val="16"/>
        </w:rPr>
        <w:t>Provide</w:t>
      </w:r>
      <w:r>
        <w:rPr>
          <w:spacing w:val="-16"/>
          <w:w w:val="125"/>
          <w:sz w:val="16"/>
        </w:rPr>
        <w:t> </w:t>
      </w:r>
      <w:r>
        <w:rPr>
          <w:w w:val="125"/>
          <w:sz w:val="16"/>
        </w:rPr>
        <w:t>tools</w:t>
      </w:r>
      <w:r>
        <w:rPr>
          <w:spacing w:val="-16"/>
          <w:w w:val="125"/>
          <w:sz w:val="16"/>
        </w:rPr>
        <w:t> </w:t>
      </w:r>
      <w:r>
        <w:rPr>
          <w:w w:val="125"/>
          <w:sz w:val="16"/>
        </w:rPr>
        <w:t>and</w:t>
      </w:r>
      <w:r>
        <w:rPr>
          <w:spacing w:val="-15"/>
          <w:w w:val="125"/>
          <w:sz w:val="16"/>
        </w:rPr>
        <w:t> </w:t>
      </w:r>
      <w:r>
        <w:rPr>
          <w:w w:val="125"/>
          <w:sz w:val="16"/>
        </w:rPr>
        <w:t>information</w:t>
      </w:r>
      <w:r>
        <w:rPr>
          <w:spacing w:val="-16"/>
          <w:w w:val="125"/>
          <w:sz w:val="16"/>
        </w:rPr>
        <w:t> </w:t>
      </w:r>
      <w:r>
        <w:rPr>
          <w:w w:val="125"/>
          <w:sz w:val="16"/>
        </w:rPr>
        <w:t>to</w:t>
      </w:r>
      <w:r>
        <w:rPr>
          <w:spacing w:val="-16"/>
          <w:w w:val="125"/>
          <w:sz w:val="16"/>
        </w:rPr>
        <w:t> </w:t>
      </w:r>
      <w:r>
        <w:rPr>
          <w:w w:val="125"/>
          <w:sz w:val="16"/>
        </w:rPr>
        <w:t>enable people to make informed choices; and</w:t>
      </w:r>
    </w:p>
    <w:p>
      <w:pPr>
        <w:pStyle w:val="ListParagraph"/>
        <w:numPr>
          <w:ilvl w:val="0"/>
          <w:numId w:val="19"/>
        </w:numPr>
        <w:tabs>
          <w:tab w:pos="534" w:val="left" w:leader="none"/>
          <w:tab w:pos="536" w:val="left" w:leader="none"/>
        </w:tabs>
        <w:spacing w:line="297" w:lineRule="auto" w:before="1" w:after="0"/>
        <w:ind w:left="534" w:right="145" w:hanging="192"/>
        <w:jc w:val="left"/>
        <w:rPr>
          <w:sz w:val="16"/>
        </w:rPr>
      </w:pPr>
      <w:r>
        <w:rPr>
          <w:rFonts w:ascii="Times New Roman"/>
          <w:sz w:val="16"/>
        </w:rPr>
        <w:tab/>
      </w:r>
      <w:r>
        <w:rPr>
          <w:w w:val="125"/>
          <w:sz w:val="16"/>
        </w:rPr>
        <w:t>Enable our employees and partners to be ambassadors</w:t>
      </w:r>
      <w:r>
        <w:rPr>
          <w:spacing w:val="-16"/>
          <w:w w:val="125"/>
          <w:sz w:val="16"/>
        </w:rPr>
        <w:t> </w:t>
      </w:r>
      <w:r>
        <w:rPr>
          <w:w w:val="125"/>
          <w:sz w:val="16"/>
        </w:rPr>
        <w:t>for</w:t>
      </w:r>
      <w:r>
        <w:rPr>
          <w:spacing w:val="-17"/>
          <w:w w:val="125"/>
          <w:sz w:val="16"/>
        </w:rPr>
        <w:t> </w:t>
      </w:r>
      <w:r>
        <w:rPr>
          <w:w w:val="125"/>
          <w:sz w:val="16"/>
        </w:rPr>
        <w:t>responsible</w:t>
      </w:r>
      <w:r>
        <w:rPr>
          <w:spacing w:val="-15"/>
          <w:w w:val="125"/>
          <w:sz w:val="16"/>
        </w:rPr>
        <w:t> </w:t>
      </w:r>
      <w:r>
        <w:rPr>
          <w:w w:val="125"/>
          <w:sz w:val="16"/>
        </w:rPr>
        <w:t>consumption.</w:t>
      </w:r>
    </w:p>
    <w:p>
      <w:pPr>
        <w:pStyle w:val="BodyText"/>
        <w:spacing w:line="297" w:lineRule="auto" w:before="121"/>
        <w:ind w:left="349" w:right="475" w:firstLine="4"/>
      </w:pPr>
      <w:r>
        <w:rPr>
          <w:w w:val="125"/>
        </w:rPr>
        <w:t>Our</w:t>
      </w:r>
      <w:r>
        <w:rPr>
          <w:spacing w:val="-17"/>
          <w:w w:val="125"/>
        </w:rPr>
        <w:t> </w:t>
      </w:r>
      <w:r>
        <w:rPr>
          <w:w w:val="125"/>
        </w:rPr>
        <w:t>responsible</w:t>
      </w:r>
      <w:r>
        <w:rPr>
          <w:spacing w:val="-16"/>
          <w:w w:val="125"/>
        </w:rPr>
        <w:t> </w:t>
      </w:r>
      <w:r>
        <w:rPr>
          <w:w w:val="125"/>
        </w:rPr>
        <w:t>alcohol</w:t>
      </w:r>
      <w:r>
        <w:rPr>
          <w:spacing w:val="-15"/>
          <w:w w:val="125"/>
        </w:rPr>
        <w:t> </w:t>
      </w:r>
      <w:r>
        <w:rPr>
          <w:w w:val="125"/>
        </w:rPr>
        <w:t>marketing</w:t>
      </w:r>
      <w:r>
        <w:rPr>
          <w:spacing w:val="-16"/>
          <w:w w:val="125"/>
        </w:rPr>
        <w:t> </w:t>
      </w:r>
      <w:r>
        <w:rPr>
          <w:w w:val="125"/>
        </w:rPr>
        <w:t>policy determines how we innovate and bring to market</w:t>
      </w:r>
      <w:r>
        <w:rPr>
          <w:spacing w:val="-1"/>
          <w:w w:val="125"/>
        </w:rPr>
        <w:t> </w:t>
      </w:r>
      <w:r>
        <w:rPr>
          <w:w w:val="125"/>
        </w:rPr>
        <w:t>ARTD brands.</w:t>
      </w:r>
      <w:r>
        <w:rPr>
          <w:spacing w:val="-1"/>
          <w:w w:val="125"/>
        </w:rPr>
        <w:t> </w:t>
      </w:r>
      <w:r>
        <w:rPr>
          <w:w w:val="125"/>
        </w:rPr>
        <w:t>This policy has</w:t>
      </w:r>
    </w:p>
    <w:p>
      <w:pPr>
        <w:pStyle w:val="BodyText"/>
        <w:spacing w:line="297" w:lineRule="auto" w:before="2"/>
        <w:ind w:left="340" w:right="86" w:firstLine="19"/>
      </w:pPr>
      <w:r>
        <w:rPr>
          <w:w w:val="125"/>
        </w:rPr>
        <w:t>been reviewed by the World Federation of Advertisers</w:t>
      </w:r>
      <w:r>
        <w:rPr>
          <w:spacing w:val="-16"/>
          <w:w w:val="125"/>
        </w:rPr>
        <w:t> </w:t>
      </w:r>
      <w:r>
        <w:rPr>
          <w:w w:val="125"/>
        </w:rPr>
        <w:t>and</w:t>
      </w:r>
      <w:r>
        <w:rPr>
          <w:spacing w:val="-16"/>
          <w:w w:val="125"/>
        </w:rPr>
        <w:t> </w:t>
      </w:r>
      <w:r>
        <w:rPr>
          <w:w w:val="125"/>
        </w:rPr>
        <w:t>endorsed</w:t>
      </w:r>
      <w:r>
        <w:rPr>
          <w:spacing w:val="-15"/>
          <w:w w:val="125"/>
        </w:rPr>
        <w:t> </w:t>
      </w:r>
      <w:r>
        <w:rPr>
          <w:w w:val="125"/>
        </w:rPr>
        <w:t>by</w:t>
      </w:r>
      <w:r>
        <w:rPr>
          <w:spacing w:val="-18"/>
          <w:w w:val="125"/>
        </w:rPr>
        <w:t> </w:t>
      </w:r>
      <w:r>
        <w:rPr>
          <w:w w:val="125"/>
        </w:rPr>
        <w:t>the</w:t>
      </w:r>
      <w:r>
        <w:rPr>
          <w:spacing w:val="-15"/>
          <w:w w:val="125"/>
        </w:rPr>
        <w:t> </w:t>
      </w:r>
      <w:r>
        <w:rPr>
          <w:w w:val="125"/>
        </w:rPr>
        <w:t>International Alliance</w:t>
      </w:r>
      <w:r>
        <w:rPr>
          <w:spacing w:val="-16"/>
          <w:w w:val="125"/>
        </w:rPr>
        <w:t> </w:t>
      </w:r>
      <w:r>
        <w:rPr>
          <w:w w:val="125"/>
        </w:rPr>
        <w:t>for</w:t>
      </w:r>
      <w:r>
        <w:rPr>
          <w:spacing w:val="-17"/>
          <w:w w:val="125"/>
        </w:rPr>
        <w:t> </w:t>
      </w:r>
      <w:r>
        <w:rPr>
          <w:w w:val="125"/>
        </w:rPr>
        <w:t>Responsible</w:t>
      </w:r>
      <w:r>
        <w:rPr>
          <w:spacing w:val="-15"/>
          <w:w w:val="125"/>
        </w:rPr>
        <w:t> </w:t>
      </w:r>
      <w:r>
        <w:rPr>
          <w:w w:val="125"/>
        </w:rPr>
        <w:t>Drinking.</w:t>
      </w:r>
      <w:r>
        <w:rPr>
          <w:spacing w:val="-16"/>
          <w:w w:val="125"/>
        </w:rPr>
        <w:t> </w:t>
      </w:r>
      <w:r>
        <w:rPr>
          <w:w w:val="125"/>
        </w:rPr>
        <w:t>At</w:t>
      </w:r>
      <w:r>
        <w:rPr>
          <w:spacing w:val="-15"/>
          <w:w w:val="125"/>
        </w:rPr>
        <w:t> </w:t>
      </w:r>
      <w:r>
        <w:rPr>
          <w:w w:val="125"/>
        </w:rPr>
        <w:t>the</w:t>
      </w:r>
      <w:r>
        <w:rPr>
          <w:spacing w:val="-16"/>
          <w:w w:val="125"/>
        </w:rPr>
        <w:t> </w:t>
      </w:r>
      <w:r>
        <w:rPr>
          <w:w w:val="125"/>
        </w:rPr>
        <w:t>heart of our approach is ensuring that our alcohol brands are only directed at adults over the legal purchasing age who choose to drink, and</w:t>
      </w:r>
      <w:r>
        <w:rPr>
          <w:spacing w:val="-11"/>
          <w:w w:val="125"/>
        </w:rPr>
        <w:t> </w:t>
      </w:r>
      <w:r>
        <w:rPr>
          <w:w w:val="125"/>
        </w:rPr>
        <w:t>encouraging</w:t>
      </w:r>
      <w:r>
        <w:rPr>
          <w:spacing w:val="-11"/>
          <w:w w:val="125"/>
        </w:rPr>
        <w:t> </w:t>
      </w:r>
      <w:r>
        <w:rPr>
          <w:w w:val="125"/>
        </w:rPr>
        <w:t>only</w:t>
      </w:r>
      <w:r>
        <w:rPr>
          <w:spacing w:val="-15"/>
          <w:w w:val="125"/>
        </w:rPr>
        <w:t> </w:t>
      </w:r>
      <w:r>
        <w:rPr>
          <w:w w:val="125"/>
        </w:rPr>
        <w:t>drinking</w:t>
      </w:r>
      <w:r>
        <w:rPr>
          <w:spacing w:val="-11"/>
          <w:w w:val="125"/>
        </w:rPr>
        <w:t> </w:t>
      </w:r>
      <w:r>
        <w:rPr>
          <w:w w:val="125"/>
        </w:rPr>
        <w:t>in</w:t>
      </w:r>
      <w:r>
        <w:rPr>
          <w:spacing w:val="-11"/>
          <w:w w:val="125"/>
        </w:rPr>
        <w:t> </w:t>
      </w:r>
      <w:r>
        <w:rPr>
          <w:w w:val="125"/>
        </w:rPr>
        <w:t>moderation. This</w:t>
      </w:r>
      <w:r>
        <w:rPr>
          <w:spacing w:val="-1"/>
          <w:w w:val="125"/>
        </w:rPr>
        <w:t> </w:t>
      </w:r>
      <w:r>
        <w:rPr>
          <w:w w:val="125"/>
        </w:rPr>
        <w:t>means</w:t>
      </w:r>
      <w:r>
        <w:rPr>
          <w:spacing w:val="-1"/>
          <w:w w:val="125"/>
        </w:rPr>
        <w:t> </w:t>
      </w:r>
      <w:r>
        <w:rPr>
          <w:w w:val="125"/>
        </w:rPr>
        <w:t>our</w:t>
      </w:r>
      <w:r>
        <w:rPr>
          <w:spacing w:val="-7"/>
          <w:w w:val="125"/>
        </w:rPr>
        <w:t> </w:t>
      </w:r>
      <w:r>
        <w:rPr>
          <w:w w:val="125"/>
        </w:rPr>
        <w:t>brands</w:t>
      </w:r>
      <w:r>
        <w:rPr>
          <w:spacing w:val="-3"/>
          <w:w w:val="125"/>
        </w:rPr>
        <w:t> </w:t>
      </w:r>
      <w:r>
        <w:rPr>
          <w:w w:val="125"/>
        </w:rPr>
        <w:t>will</w:t>
      </w:r>
      <w:r>
        <w:rPr>
          <w:spacing w:val="-1"/>
          <w:w w:val="125"/>
        </w:rPr>
        <w:t> </w:t>
      </w:r>
      <w:r>
        <w:rPr>
          <w:w w:val="125"/>
        </w:rPr>
        <w:t>never</w:t>
      </w:r>
      <w:r>
        <w:rPr>
          <w:spacing w:val="-7"/>
          <w:w w:val="125"/>
        </w:rPr>
        <w:t> </w:t>
      </w:r>
      <w:r>
        <w:rPr>
          <w:w w:val="125"/>
        </w:rPr>
        <w:t>be</w:t>
      </w:r>
      <w:r>
        <w:rPr>
          <w:spacing w:val="-1"/>
          <w:w w:val="125"/>
        </w:rPr>
        <w:t> </w:t>
      </w:r>
      <w:r>
        <w:rPr>
          <w:w w:val="125"/>
        </w:rPr>
        <w:t>directed</w:t>
      </w:r>
    </w:p>
    <w:p>
      <w:pPr>
        <w:spacing w:line="240" w:lineRule="auto" w:before="97"/>
        <w:rPr>
          <w:sz w:val="16"/>
        </w:rPr>
      </w:pPr>
      <w:r>
        <w:rPr/>
        <w:br w:type="column"/>
      </w:r>
      <w:r>
        <w:rPr>
          <w:sz w:val="16"/>
        </w:rPr>
      </w:r>
    </w:p>
    <w:p>
      <w:pPr>
        <w:pStyle w:val="BodyText"/>
        <w:spacing w:line="297" w:lineRule="auto" w:before="1"/>
        <w:ind w:left="349" w:right="972" w:firstLine="6"/>
      </w:pPr>
      <w:r>
        <w:rPr>
          <w:w w:val="125"/>
        </w:rPr>
        <w:t>to minors below</w:t>
      </w:r>
      <w:r>
        <w:rPr>
          <w:spacing w:val="-8"/>
          <w:w w:val="125"/>
        </w:rPr>
        <w:t> </w:t>
      </w:r>
      <w:r>
        <w:rPr>
          <w:w w:val="125"/>
        </w:rPr>
        <w:t>the legal purchasing age. We run regular trainings for our people</w:t>
      </w:r>
      <w:r>
        <w:rPr>
          <w:w w:val="125"/>
        </w:rPr>
        <w:t> and our partners, and always apply the appropriate</w:t>
      </w:r>
      <w:r>
        <w:rPr>
          <w:spacing w:val="-12"/>
          <w:w w:val="125"/>
        </w:rPr>
        <w:t> </w:t>
      </w:r>
      <w:r>
        <w:rPr>
          <w:w w:val="125"/>
        </w:rPr>
        <w:t>safeguards</w:t>
      </w:r>
      <w:r>
        <w:rPr>
          <w:spacing w:val="-12"/>
          <w:w w:val="125"/>
        </w:rPr>
        <w:t> </w:t>
      </w:r>
      <w:r>
        <w:rPr>
          <w:w w:val="125"/>
        </w:rPr>
        <w:t>across</w:t>
      </w:r>
      <w:r>
        <w:rPr>
          <w:spacing w:val="-12"/>
          <w:w w:val="125"/>
        </w:rPr>
        <w:t> </w:t>
      </w:r>
      <w:r>
        <w:rPr>
          <w:w w:val="125"/>
        </w:rPr>
        <w:t>all</w:t>
      </w:r>
      <w:r>
        <w:rPr>
          <w:spacing w:val="-12"/>
          <w:w w:val="125"/>
        </w:rPr>
        <w:t> </w:t>
      </w:r>
      <w:r>
        <w:rPr>
          <w:w w:val="125"/>
        </w:rPr>
        <w:t>channels of communications and sales.</w:t>
      </w:r>
    </w:p>
    <w:p>
      <w:pPr>
        <w:pStyle w:val="BodyText"/>
        <w:spacing w:line="297" w:lineRule="auto" w:before="122"/>
        <w:ind w:left="349" w:right="737" w:firstLine="8"/>
      </w:pPr>
      <w:r>
        <w:rPr>
          <w:w w:val="120"/>
        </w:rPr>
        <w:t>In 2022, we joined the International Alliance for</w:t>
      </w:r>
      <w:r>
        <w:rPr>
          <w:spacing w:val="-9"/>
          <w:w w:val="120"/>
        </w:rPr>
        <w:t> </w:t>
      </w:r>
      <w:r>
        <w:rPr>
          <w:w w:val="120"/>
        </w:rPr>
        <w:t>Responsible</w:t>
      </w:r>
      <w:r>
        <w:rPr>
          <w:spacing w:val="-3"/>
          <w:w w:val="120"/>
        </w:rPr>
        <w:t> </w:t>
      </w:r>
      <w:r>
        <w:rPr>
          <w:w w:val="120"/>
        </w:rPr>
        <w:t>Drinking</w:t>
      </w:r>
      <w:r>
        <w:rPr>
          <w:spacing w:val="-3"/>
          <w:w w:val="120"/>
        </w:rPr>
        <w:t> </w:t>
      </w:r>
      <w:r>
        <w:rPr>
          <w:w w:val="120"/>
        </w:rPr>
        <w:t>(IARD),</w:t>
      </w:r>
      <w:r>
        <w:rPr>
          <w:spacing w:val="-3"/>
          <w:w w:val="120"/>
        </w:rPr>
        <w:t> </w:t>
      </w:r>
      <w:r>
        <w:rPr>
          <w:w w:val="120"/>
        </w:rPr>
        <w:t>a</w:t>
      </w:r>
      <w:r>
        <w:rPr>
          <w:spacing w:val="-3"/>
          <w:w w:val="120"/>
        </w:rPr>
        <w:t> </w:t>
      </w:r>
      <w:r>
        <w:rPr>
          <w:w w:val="120"/>
        </w:rPr>
        <w:t>consortium of leading beer, wine and spirits producers committed to reducing harmful drinking</w:t>
      </w:r>
    </w:p>
    <w:p>
      <w:pPr>
        <w:pStyle w:val="BodyText"/>
        <w:spacing w:line="297" w:lineRule="auto" w:before="2"/>
        <w:ind w:left="349" w:right="972" w:firstLine="4"/>
      </w:pPr>
      <w:r>
        <w:rPr>
          <w:w w:val="125"/>
        </w:rPr>
        <w:t>and</w:t>
      </w:r>
      <w:r>
        <w:rPr>
          <w:spacing w:val="-16"/>
          <w:w w:val="125"/>
        </w:rPr>
        <w:t> </w:t>
      </w:r>
      <w:r>
        <w:rPr>
          <w:w w:val="125"/>
        </w:rPr>
        <w:t>promoting</w:t>
      </w:r>
      <w:r>
        <w:rPr>
          <w:spacing w:val="-16"/>
          <w:w w:val="125"/>
        </w:rPr>
        <w:t> </w:t>
      </w:r>
      <w:r>
        <w:rPr>
          <w:w w:val="125"/>
        </w:rPr>
        <w:t>moderation</w:t>
      </w:r>
      <w:r>
        <w:rPr>
          <w:spacing w:val="-15"/>
          <w:w w:val="125"/>
        </w:rPr>
        <w:t> </w:t>
      </w:r>
      <w:r>
        <w:rPr>
          <w:w w:val="125"/>
        </w:rPr>
        <w:t>through</w:t>
      </w:r>
      <w:r>
        <w:rPr>
          <w:spacing w:val="-16"/>
          <w:w w:val="125"/>
        </w:rPr>
        <w:t> </w:t>
      </w:r>
      <w:r>
        <w:rPr>
          <w:w w:val="125"/>
        </w:rPr>
        <w:t>robust responsibility standards. In Brazil,</w:t>
      </w:r>
      <w:r>
        <w:rPr>
          <w:spacing w:val="-3"/>
          <w:w w:val="125"/>
        </w:rPr>
        <w:t> </w:t>
      </w:r>
      <w:r>
        <w:rPr>
          <w:w w:val="125"/>
        </w:rPr>
        <w:t>we are working with three NGO partners on the </w:t>
      </w:r>
      <w:r>
        <w:rPr>
          <w:spacing w:val="-2"/>
          <w:w w:val="125"/>
        </w:rPr>
        <w:t>Pega</w:t>
      </w:r>
      <w:r>
        <w:rPr>
          <w:spacing w:val="-10"/>
          <w:w w:val="125"/>
        </w:rPr>
        <w:t> </w:t>
      </w:r>
      <w:r>
        <w:rPr>
          <w:spacing w:val="-2"/>
          <w:w w:val="125"/>
        </w:rPr>
        <w:t>Leve</w:t>
      </w:r>
      <w:r>
        <w:rPr>
          <w:spacing w:val="-10"/>
          <w:w w:val="125"/>
        </w:rPr>
        <w:t> </w:t>
      </w:r>
      <w:r>
        <w:rPr>
          <w:spacing w:val="-2"/>
          <w:w w:val="125"/>
        </w:rPr>
        <w:t>(“Take</w:t>
      </w:r>
      <w:r>
        <w:rPr>
          <w:spacing w:val="-10"/>
          <w:w w:val="125"/>
        </w:rPr>
        <w:t> </w:t>
      </w:r>
      <w:r>
        <w:rPr>
          <w:spacing w:val="-2"/>
          <w:w w:val="125"/>
        </w:rPr>
        <w:t>it</w:t>
      </w:r>
      <w:r>
        <w:rPr>
          <w:spacing w:val="-10"/>
          <w:w w:val="125"/>
        </w:rPr>
        <w:t> </w:t>
      </w:r>
      <w:r>
        <w:rPr>
          <w:spacing w:val="-2"/>
          <w:w w:val="125"/>
        </w:rPr>
        <w:t>Easy”)</w:t>
      </w:r>
      <w:r>
        <w:rPr>
          <w:spacing w:val="-10"/>
          <w:w w:val="125"/>
        </w:rPr>
        <w:t> </w:t>
      </w:r>
      <w:r>
        <w:rPr>
          <w:spacing w:val="-2"/>
          <w:w w:val="125"/>
        </w:rPr>
        <w:t>program,</w:t>
      </w:r>
      <w:r>
        <w:rPr>
          <w:spacing w:val="-13"/>
          <w:w w:val="125"/>
        </w:rPr>
        <w:t> </w:t>
      </w:r>
      <w:r>
        <w:rPr>
          <w:spacing w:val="-2"/>
          <w:w w:val="125"/>
        </w:rPr>
        <w:t>which </w:t>
      </w:r>
      <w:r>
        <w:rPr>
          <w:w w:val="125"/>
        </w:rPr>
        <w:t>promotes moderation by communicating the risks of drinking and driving and excessive consumption, with a focus on</w:t>
      </w:r>
    </w:p>
    <w:p>
      <w:pPr>
        <w:pStyle w:val="BodyText"/>
        <w:spacing w:before="4"/>
        <w:ind w:left="351"/>
      </w:pPr>
      <w:r>
        <w:rPr>
          <w:w w:val="115"/>
        </w:rPr>
        <w:t>18-</w:t>
      </w:r>
      <w:r>
        <w:rPr>
          <w:spacing w:val="4"/>
          <w:w w:val="115"/>
        </w:rPr>
        <w:t> </w:t>
      </w:r>
      <w:r>
        <w:rPr>
          <w:w w:val="115"/>
        </w:rPr>
        <w:t>to</w:t>
      </w:r>
      <w:r>
        <w:rPr>
          <w:spacing w:val="5"/>
          <w:w w:val="115"/>
        </w:rPr>
        <w:t> </w:t>
      </w:r>
      <w:r>
        <w:rPr>
          <w:w w:val="115"/>
        </w:rPr>
        <w:t>29-year-</w:t>
      </w:r>
      <w:r>
        <w:rPr>
          <w:spacing w:val="-2"/>
          <w:w w:val="115"/>
        </w:rPr>
        <w:t>olds.</w:t>
      </w:r>
    </w:p>
    <w:p>
      <w:pPr>
        <w:pStyle w:val="BodyText"/>
        <w:spacing w:line="297" w:lineRule="auto" w:before="167"/>
        <w:ind w:left="349" w:right="1073" w:hanging="10"/>
      </w:pPr>
      <w:r>
        <w:rPr>
          <w:spacing w:val="-2"/>
          <w:w w:val="125"/>
        </w:rPr>
        <w:t>The</w:t>
      </w:r>
      <w:r>
        <w:rPr>
          <w:spacing w:val="-10"/>
          <w:w w:val="125"/>
        </w:rPr>
        <w:t> </w:t>
      </w:r>
      <w:r>
        <w:rPr>
          <w:spacing w:val="-2"/>
          <w:w w:val="125"/>
        </w:rPr>
        <w:t>Coca-Cola</w:t>
      </w:r>
      <w:r>
        <w:rPr>
          <w:spacing w:val="-10"/>
          <w:w w:val="125"/>
        </w:rPr>
        <w:t> </w:t>
      </w:r>
      <w:r>
        <w:rPr>
          <w:spacing w:val="-2"/>
          <w:w w:val="125"/>
        </w:rPr>
        <w:t>Company</w:t>
      </w:r>
      <w:r>
        <w:rPr>
          <w:spacing w:val="-14"/>
          <w:w w:val="125"/>
        </w:rPr>
        <w:t> </w:t>
      </w:r>
      <w:r>
        <w:rPr>
          <w:spacing w:val="-2"/>
          <w:w w:val="125"/>
        </w:rPr>
        <w:t>is</w:t>
      </w:r>
      <w:r>
        <w:rPr>
          <w:spacing w:val="-10"/>
          <w:w w:val="125"/>
        </w:rPr>
        <w:t> </w:t>
      </w:r>
      <w:r>
        <w:rPr>
          <w:spacing w:val="-2"/>
          <w:w w:val="125"/>
        </w:rPr>
        <w:t>also</w:t>
      </w:r>
      <w:r>
        <w:rPr>
          <w:spacing w:val="-10"/>
          <w:w w:val="125"/>
        </w:rPr>
        <w:t> </w:t>
      </w:r>
      <w:r>
        <w:rPr>
          <w:spacing w:val="-2"/>
          <w:w w:val="125"/>
        </w:rPr>
        <w:t>a</w:t>
      </w:r>
      <w:r>
        <w:rPr>
          <w:spacing w:val="-10"/>
          <w:w w:val="125"/>
        </w:rPr>
        <w:t> </w:t>
      </w:r>
      <w:r>
        <w:rPr>
          <w:spacing w:val="-2"/>
          <w:w w:val="125"/>
        </w:rPr>
        <w:t>member </w:t>
      </w:r>
      <w:r>
        <w:rPr>
          <w:w w:val="125"/>
        </w:rPr>
        <w:t>of</w:t>
      </w:r>
      <w:r>
        <w:rPr>
          <w:spacing w:val="-5"/>
          <w:w w:val="125"/>
        </w:rPr>
        <w:t> </w:t>
      </w:r>
      <w:r>
        <w:rPr>
          <w:w w:val="125"/>
        </w:rPr>
        <w:t>Drinkwise in</w:t>
      </w:r>
      <w:r>
        <w:rPr>
          <w:spacing w:val="-2"/>
          <w:w w:val="125"/>
        </w:rPr>
        <w:t> </w:t>
      </w:r>
      <w:r>
        <w:rPr>
          <w:w w:val="125"/>
        </w:rPr>
        <w:t>Australia and Drinkaware in the United Kingdom and the Republic </w:t>
      </w:r>
      <w:r>
        <w:rPr>
          <w:spacing w:val="-2"/>
          <w:w w:val="125"/>
        </w:rPr>
        <w:t>of</w:t>
      </w:r>
      <w:r>
        <w:rPr>
          <w:spacing w:val="-19"/>
          <w:w w:val="125"/>
        </w:rPr>
        <w:t> </w:t>
      </w:r>
      <w:r>
        <w:rPr>
          <w:spacing w:val="-2"/>
          <w:w w:val="125"/>
        </w:rPr>
        <w:t>Ireland,</w:t>
      </w:r>
      <w:r>
        <w:rPr>
          <w:spacing w:val="-14"/>
          <w:w w:val="125"/>
        </w:rPr>
        <w:t> </w:t>
      </w:r>
      <w:r>
        <w:rPr>
          <w:spacing w:val="-2"/>
          <w:w w:val="125"/>
        </w:rPr>
        <w:t>which</w:t>
      </w:r>
      <w:r>
        <w:rPr>
          <w:spacing w:val="-11"/>
          <w:w w:val="125"/>
        </w:rPr>
        <w:t> </w:t>
      </w:r>
      <w:r>
        <w:rPr>
          <w:spacing w:val="-2"/>
          <w:w w:val="125"/>
        </w:rPr>
        <w:t>are</w:t>
      </w:r>
      <w:r>
        <w:rPr>
          <w:spacing w:val="-12"/>
          <w:w w:val="125"/>
        </w:rPr>
        <w:t> </w:t>
      </w:r>
      <w:r>
        <w:rPr>
          <w:spacing w:val="-2"/>
          <w:w w:val="125"/>
        </w:rPr>
        <w:t>independent</w:t>
      </w:r>
      <w:r>
        <w:rPr>
          <w:spacing w:val="-12"/>
          <w:w w:val="125"/>
        </w:rPr>
        <w:t> </w:t>
      </w:r>
      <w:r>
        <w:rPr>
          <w:spacing w:val="-2"/>
          <w:w w:val="125"/>
        </w:rPr>
        <w:t>not-for-</w:t>
      </w:r>
    </w:p>
    <w:p>
      <w:pPr>
        <w:pStyle w:val="BodyText"/>
        <w:spacing w:line="297" w:lineRule="auto" w:before="2"/>
        <w:ind w:left="353" w:right="828"/>
      </w:pPr>
      <w:r>
        <w:rPr>
          <w:w w:val="125"/>
        </w:rPr>
        <w:t>profit</w:t>
      </w:r>
      <w:r>
        <w:rPr>
          <w:spacing w:val="-16"/>
          <w:w w:val="125"/>
        </w:rPr>
        <w:t> </w:t>
      </w:r>
      <w:r>
        <w:rPr>
          <w:w w:val="125"/>
        </w:rPr>
        <w:t>organizations</w:t>
      </w:r>
      <w:r>
        <w:rPr>
          <w:spacing w:val="-14"/>
          <w:w w:val="125"/>
        </w:rPr>
        <w:t> </w:t>
      </w:r>
      <w:r>
        <w:rPr>
          <w:w w:val="125"/>
        </w:rPr>
        <w:t>that</w:t>
      </w:r>
      <w:r>
        <w:rPr>
          <w:spacing w:val="-16"/>
          <w:w w:val="125"/>
        </w:rPr>
        <w:t> </w:t>
      </w:r>
      <w:r>
        <w:rPr>
          <w:w w:val="125"/>
        </w:rPr>
        <w:t>work</w:t>
      </w:r>
      <w:r>
        <w:rPr>
          <w:spacing w:val="-20"/>
          <w:w w:val="125"/>
        </w:rPr>
        <w:t> </w:t>
      </w:r>
      <w:r>
        <w:rPr>
          <w:w w:val="125"/>
        </w:rPr>
        <w:t>with</w:t>
      </w:r>
      <w:r>
        <w:rPr>
          <w:spacing w:val="-13"/>
          <w:w w:val="125"/>
        </w:rPr>
        <w:t> </w:t>
      </w:r>
      <w:r>
        <w:rPr>
          <w:w w:val="125"/>
        </w:rPr>
        <w:t>partners and members to reduce alcohol-related harm in those countries.</w:t>
      </w:r>
    </w:p>
    <w:p>
      <w:pPr>
        <w:spacing w:after="0" w:line="297" w:lineRule="auto"/>
        <w:sectPr>
          <w:type w:val="continuous"/>
          <w:pgSz w:w="25600" w:h="14400" w:orient="landscape"/>
          <w:pgMar w:header="0" w:footer="566" w:top="0" w:bottom="280" w:left="260" w:right="360"/>
          <w:cols w:num="5" w:equalWidth="0">
            <w:col w:w="4752" w:space="224"/>
            <w:col w:w="4731" w:space="245"/>
            <w:col w:w="4733" w:space="593"/>
            <w:col w:w="4426" w:space="189"/>
            <w:col w:w="5087"/>
          </w:cols>
        </w:sectPr>
      </w:pPr>
    </w:p>
    <w:p>
      <w:pPr>
        <w:spacing w:before="84"/>
        <w:ind w:left="340" w:right="0" w:firstLine="0"/>
        <w:jc w:val="left"/>
        <w:rPr>
          <w:sz w:val="20"/>
        </w:rPr>
      </w:pPr>
      <w:bookmarkStart w:name="_bookmark26" w:id="26"/>
      <w:bookmarkEnd w:id="26"/>
      <w:r>
        <w:rPr/>
      </w:r>
      <w:bookmarkStart w:name="_bookmark25" w:id="27"/>
      <w:bookmarkEnd w:id="27"/>
      <w:r>
        <w:rPr/>
      </w:r>
      <w:hyperlink w:history="true" w:anchor="_bookmark0">
        <w:r>
          <w:rPr>
            <w:color w:val="FFFFFF"/>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FFFFFF"/>
            <w:w w:val="60"/>
            <w:sz w:val="20"/>
          </w:rPr>
          <w:t>CEO</w:t>
        </w:r>
        <w:r>
          <w:rPr>
            <w:color w:val="FFFFFF"/>
            <w:spacing w:val="-15"/>
            <w:sz w:val="20"/>
          </w:rPr>
          <w:t> </w:t>
        </w:r>
        <w:r>
          <w:rPr>
            <w:color w:val="FFFFFF"/>
            <w:spacing w:val="-2"/>
            <w:w w:val="70"/>
            <w:sz w:val="20"/>
          </w:rPr>
          <w:t>MESSAGE</w:t>
        </w:r>
      </w:hyperlink>
      <w:r>
        <w:rPr>
          <w:color w:val="FFFFFF"/>
          <w:sz w:val="20"/>
        </w:rPr>
        <w:tab/>
      </w:r>
      <w:hyperlink w:history="true" w:anchor="_bookmark5">
        <w:r>
          <w:rPr>
            <w:color w:val="FFFFFF"/>
            <w:spacing w:val="4"/>
            <w:w w:val="60"/>
            <w:sz w:val="20"/>
          </w:rPr>
          <w:t>EXECUTIVE</w:t>
        </w:r>
        <w:r>
          <w:rPr>
            <w:color w:val="FFFFFF"/>
            <w:spacing w:val="7"/>
            <w:sz w:val="20"/>
          </w:rPr>
          <w:t> </w:t>
        </w:r>
        <w:r>
          <w:rPr>
            <w:color w:val="FFFFFF"/>
            <w:spacing w:val="-2"/>
            <w:w w:val="70"/>
            <w:sz w:val="20"/>
          </w:rPr>
          <w:t>SUMMARY</w:t>
        </w:r>
      </w:hyperlink>
    </w:p>
    <w:p>
      <w:pPr>
        <w:spacing w:before="84"/>
        <w:ind w:left="340" w:right="0" w:firstLine="0"/>
        <w:jc w:val="left"/>
        <w:rPr>
          <w:sz w:val="20"/>
        </w:rPr>
      </w:pPr>
      <w:r>
        <w:rPr/>
        <w:br w:type="column"/>
      </w:r>
      <w:hyperlink w:history="true" w:anchor="_bookmark6">
        <w:r>
          <w:rPr>
            <w:color w:val="FFFFFF"/>
            <w:w w:val="60"/>
            <w:sz w:val="20"/>
          </w:rPr>
          <w:t>OUR</w:t>
        </w:r>
        <w:r>
          <w:rPr>
            <w:color w:val="FFFFFF"/>
            <w:spacing w:val="-5"/>
            <w:sz w:val="20"/>
          </w:rPr>
          <w:t> </w:t>
        </w:r>
        <w:r>
          <w:rPr>
            <w:color w:val="FFFFFF"/>
            <w:spacing w:val="-2"/>
            <w:w w:val="70"/>
            <w:sz w:val="20"/>
          </w:rPr>
          <w:t>COMPANY</w:t>
        </w:r>
      </w:hyperlink>
    </w:p>
    <w:p>
      <w:pPr>
        <w:spacing w:before="84"/>
        <w:ind w:left="340" w:right="0" w:firstLine="0"/>
        <w:jc w:val="left"/>
        <w:rPr>
          <w:sz w:val="20"/>
        </w:rPr>
      </w:pPr>
      <w:r>
        <w:rPr/>
        <w:br w:type="column"/>
      </w:r>
      <w:hyperlink w:history="true" w:anchor="_bookmark22">
        <w:r>
          <w:rPr>
            <w:color w:val="FFFFFF"/>
            <w:spacing w:val="-2"/>
            <w:w w:val="65"/>
            <w:sz w:val="20"/>
          </w:rPr>
          <w:t>WATER</w:t>
        </w:r>
      </w:hyperlink>
    </w:p>
    <w:p>
      <w:pPr>
        <w:spacing w:before="84"/>
        <w:ind w:left="340" w:right="0" w:firstLine="0"/>
        <w:jc w:val="left"/>
        <w:rPr>
          <w:sz w:val="20"/>
        </w:rPr>
      </w:pPr>
      <w:r>
        <w:rPr/>
        <w:br w:type="column"/>
      </w:r>
      <w:hyperlink w:history="true" w:anchor="_bookmark24">
        <w:r>
          <w:rPr>
            <w:color w:val="FFFFFF"/>
            <w:spacing w:val="-2"/>
            <w:w w:val="65"/>
            <w:sz w:val="20"/>
          </w:rPr>
          <w:t>PORTFOLIO</w:t>
        </w:r>
      </w:hyperlink>
    </w:p>
    <w:p>
      <w:pPr>
        <w:spacing w:before="84"/>
        <w:ind w:left="340" w:right="0" w:firstLine="0"/>
        <w:jc w:val="left"/>
        <w:rPr>
          <w:sz w:val="20"/>
        </w:rPr>
      </w:pPr>
      <w:r>
        <w:rPr/>
        <w:br w:type="column"/>
      </w:r>
      <w:hyperlink w:history="true" w:anchor="_bookmark26">
        <w:r>
          <w:rPr>
            <w:color w:val="FFFFFF"/>
            <w:spacing w:val="-2"/>
            <w:w w:val="65"/>
            <w:sz w:val="20"/>
          </w:rPr>
          <w:t>PACKAGING</w:t>
        </w:r>
      </w:hyperlink>
    </w:p>
    <w:p>
      <w:pPr>
        <w:spacing w:before="84"/>
        <w:ind w:left="340" w:right="0" w:firstLine="0"/>
        <w:jc w:val="left"/>
        <w:rPr>
          <w:sz w:val="20"/>
        </w:rPr>
      </w:pPr>
      <w:r>
        <w:rPr/>
        <w:br w:type="column"/>
      </w:r>
      <w:hyperlink w:history="true" w:anchor="_bookmark29">
        <w:r>
          <w:rPr>
            <w:color w:val="FFFFFF"/>
            <w:spacing w:val="-2"/>
            <w:w w:val="65"/>
            <w:sz w:val="20"/>
          </w:rPr>
          <w:t>CLIMATE</w:t>
        </w:r>
      </w:hyperlink>
    </w:p>
    <w:p>
      <w:pPr>
        <w:spacing w:before="84"/>
        <w:ind w:left="340" w:right="0" w:firstLine="0"/>
        <w:jc w:val="left"/>
        <w:rPr>
          <w:sz w:val="20"/>
        </w:rPr>
      </w:pPr>
      <w:r>
        <w:rPr/>
        <w:br w:type="column"/>
      </w:r>
      <w:hyperlink w:history="true" w:anchor="_bookmark31">
        <w:r>
          <w:rPr>
            <w:color w:val="FFFFFF"/>
            <w:spacing w:val="-2"/>
            <w:w w:val="65"/>
            <w:sz w:val="20"/>
          </w:rPr>
          <w:t>AGRICULTURE</w:t>
        </w:r>
      </w:hyperlink>
    </w:p>
    <w:p>
      <w:pPr>
        <w:spacing w:before="84"/>
        <w:ind w:left="340" w:right="0" w:firstLine="0"/>
        <w:jc w:val="left"/>
        <w:rPr>
          <w:sz w:val="20"/>
        </w:rPr>
      </w:pPr>
      <w:r>
        <w:rPr/>
        <w:br w:type="column"/>
      </w:r>
      <w:hyperlink w:history="true" w:anchor="_bookmark33">
        <w:r>
          <w:rPr>
            <w:color w:val="FFFFFF"/>
            <w:spacing w:val="-2"/>
            <w:w w:val="70"/>
            <w:sz w:val="20"/>
          </w:rPr>
          <w:t>PEOPLE</w:t>
        </w:r>
      </w:hyperlink>
    </w:p>
    <w:p>
      <w:pPr>
        <w:spacing w:before="84"/>
        <w:ind w:left="340" w:right="0" w:firstLine="0"/>
        <w:jc w:val="left"/>
        <w:rPr>
          <w:sz w:val="20"/>
        </w:rPr>
      </w:pPr>
      <w:r>
        <w:rPr/>
        <w:br w:type="column"/>
      </w:r>
      <w:hyperlink w:history="true" w:anchor="_bookmark46">
        <w:r>
          <w:rPr>
            <w:color w:val="FFFFFF"/>
            <w:spacing w:val="-2"/>
            <w:w w:val="65"/>
            <w:sz w:val="20"/>
          </w:rPr>
          <w:t>OPERATIONS</w:t>
        </w:r>
      </w:hyperlink>
    </w:p>
    <w:p>
      <w:pPr>
        <w:spacing w:before="84"/>
        <w:ind w:left="340" w:right="0" w:firstLine="0"/>
        <w:jc w:val="left"/>
        <w:rPr>
          <w:sz w:val="20"/>
        </w:rPr>
      </w:pPr>
      <w:r>
        <w:rPr/>
        <w:br w:type="column"/>
      </w:r>
      <w:hyperlink w:history="true" w:anchor="_bookmark60">
        <w:r>
          <w:rPr>
            <w:color w:val="FFFFFF"/>
            <w:w w:val="60"/>
            <w:sz w:val="20"/>
          </w:rPr>
          <w:t>DATA</w:t>
        </w:r>
      </w:hyperlink>
      <w:r>
        <w:rPr>
          <w:color w:val="FFFFFF"/>
          <w:spacing w:val="-4"/>
          <w:sz w:val="20"/>
        </w:rPr>
        <w:t> </w:t>
      </w:r>
      <w:hyperlink w:history="true" w:anchor="_bookmark60">
        <w:r>
          <w:rPr>
            <w:color w:val="FFFFFF"/>
            <w:spacing w:val="-2"/>
            <w:w w:val="65"/>
            <w:sz w:val="20"/>
          </w:rPr>
          <w:t>APPENDIX</w:t>
        </w:r>
      </w:hyperlink>
    </w:p>
    <w:p>
      <w:pPr>
        <w:spacing w:before="84"/>
        <w:ind w:left="340" w:right="0" w:firstLine="0"/>
        <w:jc w:val="left"/>
        <w:rPr>
          <w:sz w:val="20"/>
        </w:rPr>
      </w:pPr>
      <w:r>
        <w:rPr/>
        <w:br w:type="column"/>
      </w:r>
      <w:hyperlink w:history="true" w:anchor="_bookmark75">
        <w:r>
          <w:rPr>
            <w:color w:val="FFFFFF"/>
            <w:spacing w:val="-2"/>
            <w:w w:val="75"/>
            <w:sz w:val="20"/>
          </w:rPr>
          <w:t>FRAMEWORKS</w:t>
        </w:r>
      </w:hyperlink>
    </w:p>
    <w:p>
      <w:pPr>
        <w:spacing w:after="0"/>
        <w:jc w:val="left"/>
        <w:rPr>
          <w:sz w:val="20"/>
        </w:rPr>
        <w:sectPr>
          <w:footerReference w:type="default" r:id="rId306"/>
          <w:pgSz w:w="25600" w:h="14400" w:orient="landscape"/>
          <w:pgMar w:header="0" w:footer="0" w:top="160" w:bottom="28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Heading1"/>
        <w:spacing w:line="240" w:lineRule="auto"/>
      </w:pPr>
      <w:r>
        <w:rPr/>
        <mc:AlternateContent>
          <mc:Choice Requires="wps">
            <w:drawing>
              <wp:anchor distT="0" distB="0" distL="0" distR="0" allowOverlap="1" layoutInCell="1" locked="0" behindDoc="1" simplePos="0" relativeHeight="471723520">
                <wp:simplePos x="0" y="0"/>
                <wp:positionH relativeFrom="page">
                  <wp:posOffset>508</wp:posOffset>
                </wp:positionH>
                <wp:positionV relativeFrom="page">
                  <wp:posOffset>0</wp:posOffset>
                </wp:positionV>
                <wp:extent cx="16255365" cy="9144000"/>
                <wp:effectExtent l="0" t="0" r="0" b="0"/>
                <wp:wrapNone/>
                <wp:docPr id="1193" name="Group 1193"/>
                <wp:cNvGraphicFramePr>
                  <a:graphicFrameLocks/>
                </wp:cNvGraphicFramePr>
                <a:graphic>
                  <a:graphicData uri="http://schemas.microsoft.com/office/word/2010/wordprocessingGroup">
                    <wpg:wgp>
                      <wpg:cNvPr id="1193" name="Group 1193"/>
                      <wpg:cNvGrpSpPr/>
                      <wpg:grpSpPr>
                        <a:xfrm>
                          <a:off x="0" y="0"/>
                          <a:ext cx="16255365" cy="9144000"/>
                          <a:chExt cx="16255365" cy="9144000"/>
                        </a:xfrm>
                      </wpg:grpSpPr>
                      <pic:pic>
                        <pic:nvPicPr>
                          <pic:cNvPr id="1194" name="Image 1194"/>
                          <pic:cNvPicPr/>
                        </pic:nvPicPr>
                        <pic:blipFill>
                          <a:blip r:embed="rId307" cstate="print"/>
                          <a:stretch>
                            <a:fillRect/>
                          </a:stretch>
                        </pic:blipFill>
                        <pic:spPr>
                          <a:xfrm>
                            <a:off x="0" y="0"/>
                            <a:ext cx="16254981" cy="9143999"/>
                          </a:xfrm>
                          <a:prstGeom prst="rect">
                            <a:avLst/>
                          </a:prstGeom>
                        </pic:spPr>
                      </pic:pic>
                      <wps:wsp>
                        <wps:cNvPr id="1195" name="Graphic 1195"/>
                        <wps:cNvSpPr/>
                        <wps:spPr>
                          <a:xfrm>
                            <a:off x="5347121" y="434340"/>
                            <a:ext cx="461645" cy="1270"/>
                          </a:xfrm>
                          <a:custGeom>
                            <a:avLst/>
                            <a:gdLst/>
                            <a:ahLst/>
                            <a:cxnLst/>
                            <a:rect l="l" t="t" r="r" b="b"/>
                            <a:pathLst>
                              <a:path w="461645" h="0">
                                <a:moveTo>
                                  <a:pt x="0" y="0"/>
                                </a:moveTo>
                                <a:lnTo>
                                  <a:pt x="461340" y="0"/>
                                </a:lnTo>
                              </a:path>
                            </a:pathLst>
                          </a:custGeom>
                          <a:ln w="38100">
                            <a:solidFill>
                              <a:srgbClr val="FFFFFF"/>
                            </a:solidFill>
                            <a:prstDash val="solid"/>
                          </a:ln>
                        </wps:spPr>
                        <wps:bodyPr wrap="square" lIns="0" tIns="0" rIns="0" bIns="0" rtlCol="0">
                          <a:prstTxWarp prst="textNoShape">
                            <a:avLst/>
                          </a:prstTxWarp>
                          <a:noAutofit/>
                        </wps:bodyPr>
                      </wps:wsp>
                      <wps:wsp>
                        <wps:cNvPr id="1196" name="Graphic 1196"/>
                        <wps:cNvSpPr/>
                        <wps:spPr>
                          <a:xfrm>
                            <a:off x="385361" y="434404"/>
                            <a:ext cx="10150475" cy="1270"/>
                          </a:xfrm>
                          <a:custGeom>
                            <a:avLst/>
                            <a:gdLst/>
                            <a:ahLst/>
                            <a:cxnLst/>
                            <a:rect l="l" t="t" r="r" b="b"/>
                            <a:pathLst>
                              <a:path w="10150475" h="0">
                                <a:moveTo>
                                  <a:pt x="0" y="0"/>
                                </a:moveTo>
                                <a:lnTo>
                                  <a:pt x="10150284" y="0"/>
                                </a:lnTo>
                              </a:path>
                            </a:pathLst>
                          </a:custGeom>
                          <a:ln w="3175">
                            <a:solidFill>
                              <a:srgbClr val="FFFFFF"/>
                            </a:solidFill>
                            <a:prstDash val="solid"/>
                          </a:ln>
                        </wps:spPr>
                        <wps:bodyPr wrap="square" lIns="0" tIns="0" rIns="0" bIns="0" rtlCol="0">
                          <a:prstTxWarp prst="textNoShape">
                            <a:avLst/>
                          </a:prstTxWarp>
                          <a:noAutofit/>
                        </wps:bodyPr>
                      </wps:wsp>
                      <wps:wsp>
                        <wps:cNvPr id="1197" name="Graphic 1197"/>
                        <wps:cNvSpPr/>
                        <wps:spPr>
                          <a:xfrm>
                            <a:off x="12966192" y="2801873"/>
                            <a:ext cx="2519680" cy="2249170"/>
                          </a:xfrm>
                          <a:custGeom>
                            <a:avLst/>
                            <a:gdLst/>
                            <a:ahLst/>
                            <a:cxnLst/>
                            <a:rect l="l" t="t" r="r" b="b"/>
                            <a:pathLst>
                              <a:path w="2519680" h="2249170">
                                <a:moveTo>
                                  <a:pt x="2519680" y="0"/>
                                </a:moveTo>
                                <a:lnTo>
                                  <a:pt x="0" y="0"/>
                                </a:lnTo>
                                <a:lnTo>
                                  <a:pt x="0" y="2249093"/>
                                </a:lnTo>
                                <a:lnTo>
                                  <a:pt x="2519680" y="2249093"/>
                                </a:lnTo>
                                <a:lnTo>
                                  <a:pt x="2519680" y="0"/>
                                </a:lnTo>
                                <a:close/>
                              </a:path>
                            </a:pathLst>
                          </a:custGeom>
                          <a:solidFill>
                            <a:srgbClr val="E5813E"/>
                          </a:solidFill>
                        </wps:spPr>
                        <wps:bodyPr wrap="square" lIns="0" tIns="0" rIns="0" bIns="0" rtlCol="0">
                          <a:prstTxWarp prst="textNoShape">
                            <a:avLst/>
                          </a:prstTxWarp>
                          <a:noAutofit/>
                        </wps:bodyPr>
                      </wps:wsp>
                      <wps:wsp>
                        <wps:cNvPr id="1198" name="Graphic 1198"/>
                        <wps:cNvSpPr/>
                        <wps:spPr>
                          <a:xfrm>
                            <a:off x="14508987" y="2427734"/>
                            <a:ext cx="748665" cy="748665"/>
                          </a:xfrm>
                          <a:custGeom>
                            <a:avLst/>
                            <a:gdLst/>
                            <a:ahLst/>
                            <a:cxnLst/>
                            <a:rect l="l" t="t" r="r" b="b"/>
                            <a:pathLst>
                              <a:path w="748665" h="748665">
                                <a:moveTo>
                                  <a:pt x="374142" y="0"/>
                                </a:moveTo>
                                <a:lnTo>
                                  <a:pt x="327211" y="2915"/>
                                </a:lnTo>
                                <a:lnTo>
                                  <a:pt x="282019" y="11426"/>
                                </a:lnTo>
                                <a:lnTo>
                                  <a:pt x="238918" y="25184"/>
                                </a:lnTo>
                                <a:lnTo>
                                  <a:pt x="198257" y="43837"/>
                                </a:lnTo>
                                <a:lnTo>
                                  <a:pt x="160388" y="67034"/>
                                </a:lnTo>
                                <a:lnTo>
                                  <a:pt x="125660" y="94426"/>
                                </a:lnTo>
                                <a:lnTo>
                                  <a:pt x="94426" y="125660"/>
                                </a:lnTo>
                                <a:lnTo>
                                  <a:pt x="67034" y="160388"/>
                                </a:lnTo>
                                <a:lnTo>
                                  <a:pt x="43837" y="198257"/>
                                </a:lnTo>
                                <a:lnTo>
                                  <a:pt x="25184" y="238918"/>
                                </a:lnTo>
                                <a:lnTo>
                                  <a:pt x="11426" y="282019"/>
                                </a:lnTo>
                                <a:lnTo>
                                  <a:pt x="2915" y="327211"/>
                                </a:lnTo>
                                <a:lnTo>
                                  <a:pt x="0" y="374141"/>
                                </a:lnTo>
                                <a:lnTo>
                                  <a:pt x="2915" y="421072"/>
                                </a:lnTo>
                                <a:lnTo>
                                  <a:pt x="11426" y="466264"/>
                                </a:lnTo>
                                <a:lnTo>
                                  <a:pt x="25184" y="509365"/>
                                </a:lnTo>
                                <a:lnTo>
                                  <a:pt x="43837" y="550026"/>
                                </a:lnTo>
                                <a:lnTo>
                                  <a:pt x="67034" y="587895"/>
                                </a:lnTo>
                                <a:lnTo>
                                  <a:pt x="94426" y="622623"/>
                                </a:lnTo>
                                <a:lnTo>
                                  <a:pt x="125660" y="653857"/>
                                </a:lnTo>
                                <a:lnTo>
                                  <a:pt x="160388" y="681249"/>
                                </a:lnTo>
                                <a:lnTo>
                                  <a:pt x="198257" y="704446"/>
                                </a:lnTo>
                                <a:lnTo>
                                  <a:pt x="238918" y="723099"/>
                                </a:lnTo>
                                <a:lnTo>
                                  <a:pt x="282019" y="736857"/>
                                </a:lnTo>
                                <a:lnTo>
                                  <a:pt x="327211" y="745368"/>
                                </a:lnTo>
                                <a:lnTo>
                                  <a:pt x="374142" y="748283"/>
                                </a:lnTo>
                                <a:lnTo>
                                  <a:pt x="421072" y="745368"/>
                                </a:lnTo>
                                <a:lnTo>
                                  <a:pt x="466264" y="736857"/>
                                </a:lnTo>
                                <a:lnTo>
                                  <a:pt x="509365" y="723099"/>
                                </a:lnTo>
                                <a:lnTo>
                                  <a:pt x="550026" y="704446"/>
                                </a:lnTo>
                                <a:lnTo>
                                  <a:pt x="587895" y="681249"/>
                                </a:lnTo>
                                <a:lnTo>
                                  <a:pt x="622623" y="653857"/>
                                </a:lnTo>
                                <a:lnTo>
                                  <a:pt x="653857" y="622623"/>
                                </a:lnTo>
                                <a:lnTo>
                                  <a:pt x="681249" y="587895"/>
                                </a:lnTo>
                                <a:lnTo>
                                  <a:pt x="704446" y="550026"/>
                                </a:lnTo>
                                <a:lnTo>
                                  <a:pt x="723099" y="509365"/>
                                </a:lnTo>
                                <a:lnTo>
                                  <a:pt x="736857" y="466264"/>
                                </a:lnTo>
                                <a:lnTo>
                                  <a:pt x="745368" y="421072"/>
                                </a:lnTo>
                                <a:lnTo>
                                  <a:pt x="748284" y="374141"/>
                                </a:lnTo>
                                <a:lnTo>
                                  <a:pt x="745368" y="327211"/>
                                </a:lnTo>
                                <a:lnTo>
                                  <a:pt x="736857" y="282019"/>
                                </a:lnTo>
                                <a:lnTo>
                                  <a:pt x="723099" y="238918"/>
                                </a:lnTo>
                                <a:lnTo>
                                  <a:pt x="704446" y="198257"/>
                                </a:lnTo>
                                <a:lnTo>
                                  <a:pt x="681249" y="160388"/>
                                </a:lnTo>
                                <a:lnTo>
                                  <a:pt x="653857" y="125660"/>
                                </a:lnTo>
                                <a:lnTo>
                                  <a:pt x="622623" y="94426"/>
                                </a:lnTo>
                                <a:lnTo>
                                  <a:pt x="587895" y="67034"/>
                                </a:lnTo>
                                <a:lnTo>
                                  <a:pt x="550026" y="43837"/>
                                </a:lnTo>
                                <a:lnTo>
                                  <a:pt x="509365" y="25184"/>
                                </a:lnTo>
                                <a:lnTo>
                                  <a:pt x="466264" y="11426"/>
                                </a:lnTo>
                                <a:lnTo>
                                  <a:pt x="421072" y="2915"/>
                                </a:lnTo>
                                <a:lnTo>
                                  <a:pt x="374142" y="0"/>
                                </a:lnTo>
                                <a:close/>
                              </a:path>
                            </a:pathLst>
                          </a:custGeom>
                          <a:solidFill>
                            <a:srgbClr val="D3D2D2">
                              <a:alpha val="19999"/>
                            </a:srgbClr>
                          </a:solidFill>
                        </wps:spPr>
                        <wps:bodyPr wrap="square" lIns="0" tIns="0" rIns="0" bIns="0" rtlCol="0">
                          <a:prstTxWarp prst="textNoShape">
                            <a:avLst/>
                          </a:prstTxWarp>
                          <a:noAutofit/>
                        </wps:bodyPr>
                      </wps:wsp>
                      <wps:wsp>
                        <wps:cNvPr id="1199" name="Graphic 1199"/>
                        <wps:cNvSpPr/>
                        <wps:spPr>
                          <a:xfrm>
                            <a:off x="14575006" y="2493749"/>
                            <a:ext cx="616585" cy="616585"/>
                          </a:xfrm>
                          <a:custGeom>
                            <a:avLst/>
                            <a:gdLst/>
                            <a:ahLst/>
                            <a:cxnLst/>
                            <a:rect l="l" t="t" r="r" b="b"/>
                            <a:pathLst>
                              <a:path w="616585" h="616585">
                                <a:moveTo>
                                  <a:pt x="308127" y="0"/>
                                </a:moveTo>
                                <a:lnTo>
                                  <a:pt x="262596" y="3341"/>
                                </a:lnTo>
                                <a:lnTo>
                                  <a:pt x="219138" y="13046"/>
                                </a:lnTo>
                                <a:lnTo>
                                  <a:pt x="178231" y="28639"/>
                                </a:lnTo>
                                <a:lnTo>
                                  <a:pt x="140351" y="49642"/>
                                </a:lnTo>
                                <a:lnTo>
                                  <a:pt x="105975" y="75580"/>
                                </a:lnTo>
                                <a:lnTo>
                                  <a:pt x="75580" y="105975"/>
                                </a:lnTo>
                                <a:lnTo>
                                  <a:pt x="49642" y="140351"/>
                                </a:lnTo>
                                <a:lnTo>
                                  <a:pt x="28639" y="178231"/>
                                </a:lnTo>
                                <a:lnTo>
                                  <a:pt x="13046" y="219138"/>
                                </a:lnTo>
                                <a:lnTo>
                                  <a:pt x="3341" y="262596"/>
                                </a:lnTo>
                                <a:lnTo>
                                  <a:pt x="0" y="308127"/>
                                </a:lnTo>
                                <a:lnTo>
                                  <a:pt x="3341" y="353658"/>
                                </a:lnTo>
                                <a:lnTo>
                                  <a:pt x="13046" y="397116"/>
                                </a:lnTo>
                                <a:lnTo>
                                  <a:pt x="28639" y="438023"/>
                                </a:lnTo>
                                <a:lnTo>
                                  <a:pt x="49642" y="475903"/>
                                </a:lnTo>
                                <a:lnTo>
                                  <a:pt x="75580" y="510278"/>
                                </a:lnTo>
                                <a:lnTo>
                                  <a:pt x="105975" y="540674"/>
                                </a:lnTo>
                                <a:lnTo>
                                  <a:pt x="140351" y="566611"/>
                                </a:lnTo>
                                <a:lnTo>
                                  <a:pt x="178231" y="587615"/>
                                </a:lnTo>
                                <a:lnTo>
                                  <a:pt x="219138" y="603208"/>
                                </a:lnTo>
                                <a:lnTo>
                                  <a:pt x="262596" y="612913"/>
                                </a:lnTo>
                                <a:lnTo>
                                  <a:pt x="308127" y="616254"/>
                                </a:lnTo>
                                <a:lnTo>
                                  <a:pt x="353658" y="612913"/>
                                </a:lnTo>
                                <a:lnTo>
                                  <a:pt x="397115" y="603208"/>
                                </a:lnTo>
                                <a:lnTo>
                                  <a:pt x="438020" y="587615"/>
                                </a:lnTo>
                                <a:lnTo>
                                  <a:pt x="475899" y="566611"/>
                                </a:lnTo>
                                <a:lnTo>
                                  <a:pt x="510273" y="540674"/>
                                </a:lnTo>
                                <a:lnTo>
                                  <a:pt x="540666" y="510278"/>
                                </a:lnTo>
                                <a:lnTo>
                                  <a:pt x="566602" y="475903"/>
                                </a:lnTo>
                                <a:lnTo>
                                  <a:pt x="587605" y="438023"/>
                                </a:lnTo>
                                <a:lnTo>
                                  <a:pt x="603196" y="397116"/>
                                </a:lnTo>
                                <a:lnTo>
                                  <a:pt x="612901" y="353658"/>
                                </a:lnTo>
                                <a:lnTo>
                                  <a:pt x="616242" y="308127"/>
                                </a:lnTo>
                                <a:lnTo>
                                  <a:pt x="612901" y="262596"/>
                                </a:lnTo>
                                <a:lnTo>
                                  <a:pt x="603196" y="219138"/>
                                </a:lnTo>
                                <a:lnTo>
                                  <a:pt x="587605" y="178231"/>
                                </a:lnTo>
                                <a:lnTo>
                                  <a:pt x="566602" y="140351"/>
                                </a:lnTo>
                                <a:lnTo>
                                  <a:pt x="540666" y="105975"/>
                                </a:lnTo>
                                <a:lnTo>
                                  <a:pt x="510273" y="75580"/>
                                </a:lnTo>
                                <a:lnTo>
                                  <a:pt x="475899" y="49642"/>
                                </a:lnTo>
                                <a:lnTo>
                                  <a:pt x="438020" y="28639"/>
                                </a:lnTo>
                                <a:lnTo>
                                  <a:pt x="397115" y="13046"/>
                                </a:lnTo>
                                <a:lnTo>
                                  <a:pt x="353658" y="3341"/>
                                </a:lnTo>
                                <a:lnTo>
                                  <a:pt x="308127" y="0"/>
                                </a:lnTo>
                                <a:close/>
                              </a:path>
                            </a:pathLst>
                          </a:custGeom>
                          <a:solidFill>
                            <a:srgbClr val="FFFFFF"/>
                          </a:solidFill>
                        </wps:spPr>
                        <wps:bodyPr wrap="square" lIns="0" tIns="0" rIns="0" bIns="0" rtlCol="0">
                          <a:prstTxWarp prst="textNoShape">
                            <a:avLst/>
                          </a:prstTxWarp>
                          <a:noAutofit/>
                        </wps:bodyPr>
                      </wps:wsp>
                      <pic:pic>
                        <pic:nvPicPr>
                          <pic:cNvPr id="1200" name="Image 1200"/>
                          <pic:cNvPicPr/>
                        </pic:nvPicPr>
                        <pic:blipFill>
                          <a:blip r:embed="rId308" cstate="print"/>
                          <a:stretch>
                            <a:fillRect/>
                          </a:stretch>
                        </pic:blipFill>
                        <pic:spPr>
                          <a:xfrm>
                            <a:off x="14719008" y="2607315"/>
                            <a:ext cx="357426" cy="362435"/>
                          </a:xfrm>
                          <a:prstGeom prst="rect">
                            <a:avLst/>
                          </a:prstGeom>
                        </pic:spPr>
                      </pic:pic>
                    </wpg:wgp>
                  </a:graphicData>
                </a:graphic>
              </wp:anchor>
            </w:drawing>
          </mc:Choice>
          <mc:Fallback>
            <w:pict>
              <v:group style="position:absolute;margin-left:.040005pt;margin-top:0pt;width:1279.95pt;height:720pt;mso-position-horizontal-relative:page;mso-position-vertical-relative:page;z-index:-31592960" id="docshapegroup945" coordorigin="1,0" coordsize="25599,14400">
                <v:shape style="position:absolute;left:0;top:0;width:25599;height:14400" type="#_x0000_t75" id="docshape946" stroked="false">
                  <v:imagedata r:id="rId307" o:title=""/>
                </v:shape>
                <v:line style="position:absolute" from="8421,684" to="9148,684" stroked="true" strokeweight="3pt" strokecolor="#ffffff">
                  <v:stroke dashstyle="solid"/>
                </v:line>
                <v:line style="position:absolute" from="608,684" to="16592,684" stroked="true" strokeweight=".25pt" strokecolor="#ffffff">
                  <v:stroke dashstyle="solid"/>
                </v:line>
                <v:rect style="position:absolute;left:20420;top:4412;width:3968;height:3542" id="docshape947" filled="true" fillcolor="#e5813e" stroked="false">
                  <v:fill type="solid"/>
                </v:rect>
                <v:shape style="position:absolute;left:22849;top:3823;width:1179;height:1179" id="docshape948" coordorigin="22850,3823" coordsize="1179,1179" path="m23439,3823l23365,3828,23294,3841,23226,3863,23162,3892,23102,3929,23047,3972,22998,4021,22955,4076,22919,4135,22889,4199,22868,4267,22854,4338,22850,4412,22854,4486,22868,4557,22889,4625,22919,4689,22955,4749,22998,4804,23047,4853,23102,4896,23162,4933,23226,4962,23294,4984,23365,4997,23439,5002,23513,4997,23584,4984,23652,4962,23716,4933,23775,4896,23830,4853,23879,4804,23922,4749,23959,4689,23988,4625,24010,4557,24023,4486,24028,4412,24023,4338,24010,4267,23988,4199,23959,4135,23922,4076,23879,4021,23830,3972,23775,3929,23716,3892,23652,3863,23584,3841,23513,3828,23439,3823xe" filled="true" fillcolor="#d3d2d2" stroked="false">
                  <v:path arrowok="t"/>
                  <v:fill opacity="13107f" type="solid"/>
                </v:shape>
                <v:shape style="position:absolute;left:22953;top:3927;width:971;height:971" id="docshape949" coordorigin="22954,3927" coordsize="971,971" path="m23439,3927l23367,3932,23299,3948,23234,3972,23175,4005,23120,4046,23073,4094,23032,4148,22999,4208,22974,4272,22959,4341,22954,4412,22959,4484,22974,4553,22999,4617,23032,4677,23073,4731,23120,4779,23175,4819,23234,4853,23299,4877,23367,4892,23439,4898,23511,4892,23579,4877,23643,4853,23703,4819,23757,4779,23805,4731,23846,4677,23879,4617,23903,4553,23919,4484,23924,4412,23919,4341,23903,4272,23879,4208,23846,4148,23805,4094,23757,4046,23703,4005,23643,3972,23579,3948,23511,3932,23439,3927xe" filled="true" fillcolor="#ffffff" stroked="false">
                  <v:path arrowok="t"/>
                  <v:fill type="solid"/>
                </v:shape>
                <v:shape style="position:absolute;left:23180;top:4106;width:563;height:571" type="#_x0000_t75" id="docshape950" stroked="false">
                  <v:imagedata r:id="rId308" o:title=""/>
                </v:shape>
                <w10:wrap type="none"/>
              </v:group>
            </w:pict>
          </mc:Fallback>
        </mc:AlternateContent>
      </w:r>
      <w:r>
        <w:rPr>
          <w:color w:val="FFFFFF"/>
          <w:spacing w:val="-2"/>
          <w:w w:val="110"/>
        </w:rPr>
        <w:t>Packaging</w:t>
      </w:r>
    </w:p>
    <w:p>
      <w:pPr>
        <w:pStyle w:val="Heading7"/>
        <w:spacing w:before="482"/>
      </w:pPr>
      <w:r>
        <w:rPr/>
        <mc:AlternateContent>
          <mc:Choice Requires="wps">
            <w:drawing>
              <wp:anchor distT="0" distB="0" distL="0" distR="0" allowOverlap="1" layoutInCell="1" locked="0" behindDoc="0" simplePos="0" relativeHeight="15856128">
                <wp:simplePos x="0" y="0"/>
                <wp:positionH relativeFrom="page">
                  <wp:posOffset>12966700</wp:posOffset>
                </wp:positionH>
                <wp:positionV relativeFrom="paragraph">
                  <wp:posOffset>547653</wp:posOffset>
                </wp:positionV>
                <wp:extent cx="2519680" cy="5359400"/>
                <wp:effectExtent l="0" t="0" r="0" b="0"/>
                <wp:wrapNone/>
                <wp:docPr id="1201" name="Group 1201"/>
                <wp:cNvGraphicFramePr>
                  <a:graphicFrameLocks/>
                </wp:cNvGraphicFramePr>
                <a:graphic>
                  <a:graphicData uri="http://schemas.microsoft.com/office/word/2010/wordprocessingGroup">
                    <wpg:wgp>
                      <wpg:cNvPr id="1201" name="Group 1201"/>
                      <wpg:cNvGrpSpPr/>
                      <wpg:grpSpPr>
                        <a:xfrm>
                          <a:off x="0" y="0"/>
                          <a:ext cx="2519680" cy="5359400"/>
                          <a:chExt cx="2519680" cy="5359400"/>
                        </a:xfrm>
                      </wpg:grpSpPr>
                      <wps:wsp>
                        <wps:cNvPr id="1202" name="Textbox 1202"/>
                        <wps:cNvSpPr txBox="1"/>
                        <wps:spPr>
                          <a:xfrm>
                            <a:off x="0" y="2287193"/>
                            <a:ext cx="2519680" cy="3072130"/>
                          </a:xfrm>
                          <a:prstGeom prst="rect">
                            <a:avLst/>
                          </a:prstGeom>
                          <a:solidFill>
                            <a:srgbClr val="E5813E"/>
                          </a:solidFill>
                        </wps:spPr>
                        <wps:txbx>
                          <w:txbxContent>
                            <w:p>
                              <w:pPr>
                                <w:spacing w:before="281"/>
                                <w:ind w:left="360" w:right="389" w:firstLine="0"/>
                                <w:jc w:val="left"/>
                                <w:rPr>
                                  <w:color w:val="000000"/>
                                  <w:sz w:val="28"/>
                                </w:rPr>
                              </w:pPr>
                              <w:r>
                                <w:rPr>
                                  <w:color w:val="000000"/>
                                  <w:w w:val="65"/>
                                  <w:sz w:val="28"/>
                                </w:rPr>
                                <w:t>IN 2022, WE</w:t>
                              </w:r>
                              <w:r>
                                <w:rPr>
                                  <w:color w:val="000000"/>
                                  <w:spacing w:val="-1"/>
                                  <w:w w:val="65"/>
                                  <w:sz w:val="28"/>
                                </w:rPr>
                                <w:t> </w:t>
                              </w:r>
                              <w:r>
                                <w:rPr>
                                  <w:color w:val="000000"/>
                                  <w:w w:val="65"/>
                                  <w:sz w:val="28"/>
                                </w:rPr>
                                <w:t>ANNOUNCED A NEW </w:t>
                              </w:r>
                              <w:r>
                                <w:rPr>
                                  <w:color w:val="000000"/>
                                  <w:spacing w:val="2"/>
                                  <w:w w:val="60"/>
                                  <w:sz w:val="28"/>
                                </w:rPr>
                                <w:t>GLOBAL</w:t>
                              </w:r>
                              <w:r>
                                <w:rPr>
                                  <w:color w:val="000000"/>
                                  <w:spacing w:val="-24"/>
                                  <w:sz w:val="28"/>
                                </w:rPr>
                                <w:t> </w:t>
                              </w:r>
                              <w:r>
                                <w:rPr>
                                  <w:color w:val="000000"/>
                                  <w:spacing w:val="2"/>
                                  <w:w w:val="60"/>
                                  <w:sz w:val="28"/>
                                </w:rPr>
                                <w:t>REUSABLE</w:t>
                              </w:r>
                              <w:r>
                                <w:rPr>
                                  <w:color w:val="000000"/>
                                  <w:spacing w:val="-21"/>
                                  <w:sz w:val="28"/>
                                </w:rPr>
                                <w:t> </w:t>
                              </w:r>
                              <w:r>
                                <w:rPr>
                                  <w:color w:val="000000"/>
                                  <w:spacing w:val="2"/>
                                  <w:w w:val="60"/>
                                  <w:sz w:val="28"/>
                                </w:rPr>
                                <w:t>PACKAGING</w:t>
                              </w:r>
                              <w:r>
                                <w:rPr>
                                  <w:color w:val="000000"/>
                                  <w:spacing w:val="-16"/>
                                  <w:sz w:val="28"/>
                                </w:rPr>
                                <w:t> </w:t>
                              </w:r>
                              <w:r>
                                <w:rPr>
                                  <w:color w:val="000000"/>
                                  <w:spacing w:val="-4"/>
                                  <w:w w:val="60"/>
                                  <w:sz w:val="28"/>
                                </w:rPr>
                                <w:t>GOAL.</w:t>
                              </w:r>
                            </w:p>
                            <w:p>
                              <w:pPr>
                                <w:spacing w:line="309" w:lineRule="exact" w:before="116"/>
                                <w:ind w:left="360" w:right="0" w:firstLine="0"/>
                                <w:jc w:val="left"/>
                                <w:rPr>
                                  <w:color w:val="000000"/>
                                  <w:sz w:val="28"/>
                                </w:rPr>
                              </w:pPr>
                              <w:r>
                                <w:rPr>
                                  <w:color w:val="000000"/>
                                  <w:w w:val="60"/>
                                  <w:sz w:val="28"/>
                                </w:rPr>
                                <w:t>BY</w:t>
                              </w:r>
                              <w:r>
                                <w:rPr>
                                  <w:color w:val="000000"/>
                                  <w:spacing w:val="-35"/>
                                  <w:sz w:val="28"/>
                                </w:rPr>
                                <w:t> </w:t>
                              </w:r>
                              <w:r>
                                <w:rPr>
                                  <w:color w:val="000000"/>
                                  <w:w w:val="60"/>
                                  <w:sz w:val="28"/>
                                </w:rPr>
                                <w:t>2030,</w:t>
                              </w:r>
                              <w:r>
                                <w:rPr>
                                  <w:color w:val="000000"/>
                                  <w:spacing w:val="-31"/>
                                  <w:sz w:val="28"/>
                                </w:rPr>
                                <w:t> </w:t>
                              </w:r>
                              <w:r>
                                <w:rPr>
                                  <w:color w:val="000000"/>
                                  <w:w w:val="60"/>
                                  <w:sz w:val="28"/>
                                </w:rPr>
                                <w:t>WE</w:t>
                              </w:r>
                              <w:r>
                                <w:rPr>
                                  <w:color w:val="000000"/>
                                  <w:spacing w:val="-3"/>
                                  <w:w w:val="60"/>
                                  <w:sz w:val="28"/>
                                </w:rPr>
                                <w:t> </w:t>
                              </w:r>
                              <w:r>
                                <w:rPr>
                                  <w:color w:val="000000"/>
                                  <w:w w:val="60"/>
                                  <w:sz w:val="28"/>
                                </w:rPr>
                                <w:t>AIM</w:t>
                              </w:r>
                              <w:r>
                                <w:rPr>
                                  <w:color w:val="000000"/>
                                  <w:spacing w:val="-34"/>
                                  <w:sz w:val="28"/>
                                </w:rPr>
                                <w:t> </w:t>
                              </w:r>
                              <w:r>
                                <w:rPr>
                                  <w:color w:val="000000"/>
                                  <w:w w:val="60"/>
                                  <w:sz w:val="28"/>
                                </w:rPr>
                                <w:t>TO</w:t>
                              </w:r>
                              <w:r>
                                <w:rPr>
                                  <w:color w:val="000000"/>
                                  <w:spacing w:val="-27"/>
                                  <w:sz w:val="28"/>
                                </w:rPr>
                                <w:t> </w:t>
                              </w:r>
                              <w:r>
                                <w:rPr>
                                  <w:color w:val="000000"/>
                                  <w:w w:val="60"/>
                                  <w:sz w:val="28"/>
                                </w:rPr>
                                <w:t>HAVE</w:t>
                              </w:r>
                              <w:r>
                                <w:rPr>
                                  <w:color w:val="000000"/>
                                  <w:spacing w:val="-3"/>
                                  <w:w w:val="60"/>
                                  <w:sz w:val="28"/>
                                </w:rPr>
                                <w:t> </w:t>
                              </w:r>
                              <w:r>
                                <w:rPr>
                                  <w:color w:val="000000"/>
                                  <w:w w:val="60"/>
                                  <w:sz w:val="28"/>
                                </w:rPr>
                                <w:t>AT</w:t>
                              </w:r>
                              <w:r>
                                <w:rPr>
                                  <w:color w:val="000000"/>
                                  <w:spacing w:val="-34"/>
                                  <w:sz w:val="28"/>
                                </w:rPr>
                                <w:t> </w:t>
                              </w:r>
                              <w:r>
                                <w:rPr>
                                  <w:color w:val="000000"/>
                                  <w:spacing w:val="-2"/>
                                  <w:w w:val="60"/>
                                  <w:sz w:val="28"/>
                                </w:rPr>
                                <w:t>LEAST</w:t>
                              </w:r>
                            </w:p>
                            <w:p>
                              <w:pPr>
                                <w:spacing w:line="805" w:lineRule="exact" w:before="0"/>
                                <w:ind w:left="360" w:right="0" w:firstLine="0"/>
                                <w:jc w:val="left"/>
                                <w:rPr>
                                  <w:color w:val="000000"/>
                                  <w:sz w:val="72"/>
                                </w:rPr>
                              </w:pPr>
                              <w:r>
                                <w:rPr>
                                  <w:color w:val="000000"/>
                                  <w:spacing w:val="-5"/>
                                  <w:w w:val="70"/>
                                  <w:sz w:val="72"/>
                                </w:rPr>
                                <w:t>25%</w:t>
                              </w:r>
                            </w:p>
                            <w:p>
                              <w:pPr>
                                <w:spacing w:line="182" w:lineRule="auto" w:before="81"/>
                                <w:ind w:left="360" w:right="817" w:firstLine="0"/>
                                <w:jc w:val="left"/>
                                <w:rPr>
                                  <w:color w:val="000000"/>
                                  <w:sz w:val="48"/>
                                </w:rPr>
                              </w:pPr>
                              <w:r>
                                <w:rPr>
                                  <w:color w:val="000000"/>
                                  <w:w w:val="60"/>
                                  <w:sz w:val="48"/>
                                </w:rPr>
                                <w:t>OF OUR </w:t>
                              </w:r>
                              <w:r>
                                <w:rPr>
                                  <w:color w:val="000000"/>
                                  <w:w w:val="60"/>
                                  <w:sz w:val="48"/>
                                </w:rPr>
                                <w:t>BEVERAGES </w:t>
                              </w:r>
                              <w:r>
                                <w:rPr>
                                  <w:color w:val="000000"/>
                                  <w:w w:val="65"/>
                                  <w:sz w:val="48"/>
                                </w:rPr>
                                <w:t>SOLD BY VOLUME</w:t>
                              </w:r>
                            </w:p>
                            <w:p>
                              <w:pPr>
                                <w:spacing w:before="40"/>
                                <w:ind w:left="360" w:right="389" w:firstLine="0"/>
                                <w:jc w:val="left"/>
                                <w:rPr>
                                  <w:color w:val="000000"/>
                                  <w:sz w:val="28"/>
                                </w:rPr>
                              </w:pPr>
                              <w:r>
                                <w:rPr>
                                  <w:color w:val="000000"/>
                                  <w:w w:val="65"/>
                                  <w:sz w:val="28"/>
                                </w:rPr>
                                <w:t>WORLDWIDE IN REFILLABLE/ RETURNABLE GLASS OR PLASTIC </w:t>
                              </w:r>
                              <w:r>
                                <w:rPr>
                                  <w:color w:val="000000"/>
                                  <w:w w:val="60"/>
                                  <w:sz w:val="28"/>
                                </w:rPr>
                                <w:t>BOTTLES OR IN FOUNTAIN </w:t>
                              </w:r>
                              <w:r>
                                <w:rPr>
                                  <w:color w:val="000000"/>
                                  <w:w w:val="60"/>
                                  <w:sz w:val="28"/>
                                </w:rPr>
                                <w:t>DISPENSERS </w:t>
                              </w:r>
                              <w:r>
                                <w:rPr>
                                  <w:color w:val="000000"/>
                                  <w:w w:val="65"/>
                                  <w:sz w:val="28"/>
                                </w:rPr>
                                <w:t>WITH REUSABLE PACKAGING</w:t>
                              </w:r>
                            </w:p>
                          </w:txbxContent>
                        </wps:txbx>
                        <wps:bodyPr wrap="square" lIns="0" tIns="0" rIns="0" bIns="0" rtlCol="0">
                          <a:noAutofit/>
                        </wps:bodyPr>
                      </wps:wsp>
                      <wps:wsp>
                        <wps:cNvPr id="1203" name="Textbox 1203"/>
                        <wps:cNvSpPr txBox="1"/>
                        <wps:spPr>
                          <a:xfrm>
                            <a:off x="0" y="0"/>
                            <a:ext cx="2519680" cy="2287270"/>
                          </a:xfrm>
                          <a:prstGeom prst="rect">
                            <a:avLst/>
                          </a:prstGeom>
                        </wps:spPr>
                        <wps:txbx>
                          <w:txbxContent>
                            <w:p>
                              <w:pPr>
                                <w:spacing w:line="337" w:lineRule="exact" w:before="309"/>
                                <w:ind w:left="360" w:right="0" w:firstLine="0"/>
                                <w:jc w:val="left"/>
                                <w:rPr>
                                  <w:sz w:val="28"/>
                                </w:rPr>
                              </w:pPr>
                              <w:r>
                                <w:rPr>
                                  <w:w w:val="60"/>
                                  <w:sz w:val="28"/>
                                </w:rPr>
                                <w:t>ONE</w:t>
                              </w:r>
                              <w:r>
                                <w:rPr>
                                  <w:spacing w:val="-4"/>
                                  <w:w w:val="60"/>
                                  <w:sz w:val="28"/>
                                </w:rPr>
                                <w:t> </w:t>
                              </w:r>
                              <w:r>
                                <w:rPr>
                                  <w:w w:val="60"/>
                                  <w:sz w:val="28"/>
                                </w:rPr>
                                <w:t>OF</w:t>
                              </w:r>
                              <w:r>
                                <w:rPr>
                                  <w:spacing w:val="-7"/>
                                  <w:w w:val="60"/>
                                  <w:sz w:val="28"/>
                                </w:rPr>
                                <w:t> </w:t>
                              </w:r>
                              <w:r>
                                <w:rPr>
                                  <w:w w:val="60"/>
                                  <w:sz w:val="28"/>
                                </w:rPr>
                                <w:t>OUR</w:t>
                              </w:r>
                              <w:r>
                                <w:rPr>
                                  <w:spacing w:val="-35"/>
                                  <w:sz w:val="28"/>
                                </w:rPr>
                                <w:t> </w:t>
                              </w:r>
                              <w:r>
                                <w:rPr>
                                  <w:spacing w:val="-2"/>
                                  <w:w w:val="60"/>
                                  <w:sz w:val="28"/>
                                </w:rPr>
                                <w:t>PACKAGING</w:t>
                              </w:r>
                            </w:p>
                            <w:p>
                              <w:pPr>
                                <w:spacing w:before="0"/>
                                <w:ind w:left="360" w:right="389" w:firstLine="0"/>
                                <w:jc w:val="left"/>
                                <w:rPr>
                                  <w:sz w:val="28"/>
                                </w:rPr>
                              </w:pPr>
                              <w:r>
                                <w:rPr>
                                  <w:w w:val="60"/>
                                  <w:sz w:val="28"/>
                                </w:rPr>
                                <w:t>DESIGN GOALS IS</w:t>
                              </w:r>
                              <w:r>
                                <w:rPr>
                                  <w:spacing w:val="-6"/>
                                  <w:w w:val="60"/>
                                  <w:sz w:val="28"/>
                                </w:rPr>
                                <w:t> </w:t>
                              </w:r>
                              <w:r>
                                <w:rPr>
                                  <w:w w:val="60"/>
                                  <w:sz w:val="28"/>
                                </w:rPr>
                                <w:t>TO REDUCE</w:t>
                              </w:r>
                              <w:r>
                                <w:rPr>
                                  <w:spacing w:val="-4"/>
                                  <w:w w:val="60"/>
                                  <w:sz w:val="28"/>
                                </w:rPr>
                                <w:t> </w:t>
                              </w:r>
                              <w:r>
                                <w:rPr>
                                  <w:w w:val="60"/>
                                  <w:sz w:val="28"/>
                                </w:rPr>
                                <w:t>OUR </w:t>
                              </w:r>
                              <w:r>
                                <w:rPr>
                                  <w:w w:val="60"/>
                                  <w:sz w:val="28"/>
                                </w:rPr>
                                <w:t>USE </w:t>
                              </w:r>
                              <w:r>
                                <w:rPr>
                                  <w:w w:val="65"/>
                                  <w:sz w:val="28"/>
                                </w:rPr>
                                <w:t>OF</w:t>
                              </w:r>
                              <w:r>
                                <w:rPr>
                                  <w:spacing w:val="-7"/>
                                  <w:w w:val="65"/>
                                  <w:sz w:val="28"/>
                                </w:rPr>
                                <w:t> </w:t>
                              </w:r>
                              <w:r>
                                <w:rPr>
                                  <w:w w:val="65"/>
                                  <w:sz w:val="28"/>
                                </w:rPr>
                                <w:t>VIRGIN PLASTIC DERIVED</w:t>
                              </w:r>
                            </w:p>
                            <w:p>
                              <w:pPr>
                                <w:spacing w:line="237" w:lineRule="auto" w:before="0"/>
                                <w:ind w:left="360" w:right="800" w:firstLine="0"/>
                                <w:jc w:val="left"/>
                                <w:rPr>
                                  <w:sz w:val="28"/>
                                </w:rPr>
                              </w:pPr>
                              <w:r>
                                <w:rPr>
                                  <w:w w:val="60"/>
                                  <w:sz w:val="28"/>
                                </w:rPr>
                                <w:t>FROM NON-RENEWABLE </w:t>
                              </w:r>
                              <w:r>
                                <w:rPr>
                                  <w:w w:val="60"/>
                                  <w:sz w:val="28"/>
                                </w:rPr>
                                <w:t>SOURCES </w:t>
                              </w:r>
                              <w:r>
                                <w:rPr>
                                  <w:w w:val="70"/>
                                  <w:sz w:val="28"/>
                                </w:rPr>
                                <w:t>BY</w:t>
                              </w:r>
                              <w:r>
                                <w:rPr>
                                  <w:spacing w:val="-16"/>
                                  <w:w w:val="70"/>
                                  <w:sz w:val="28"/>
                                </w:rPr>
                                <w:t> </w:t>
                              </w:r>
                              <w:r>
                                <w:rPr>
                                  <w:w w:val="70"/>
                                  <w:sz w:val="28"/>
                                </w:rPr>
                                <w:t>A</w:t>
                              </w:r>
                              <w:r>
                                <w:rPr>
                                  <w:spacing w:val="-10"/>
                                  <w:w w:val="70"/>
                                  <w:sz w:val="28"/>
                                </w:rPr>
                                <w:t> </w:t>
                              </w:r>
                              <w:r>
                                <w:rPr>
                                  <w:w w:val="70"/>
                                  <w:sz w:val="28"/>
                                </w:rPr>
                                <w:t>CUMULATIVE</w:t>
                              </w:r>
                            </w:p>
                            <w:p>
                              <w:pPr>
                                <w:spacing w:line="827" w:lineRule="exact" w:before="86"/>
                                <w:ind w:left="360" w:right="0" w:firstLine="0"/>
                                <w:jc w:val="left"/>
                                <w:rPr>
                                  <w:sz w:val="48"/>
                                </w:rPr>
                              </w:pPr>
                              <w:r>
                                <w:rPr>
                                  <w:w w:val="60"/>
                                  <w:sz w:val="72"/>
                                </w:rPr>
                                <w:t>3M</w:t>
                              </w:r>
                              <w:r>
                                <w:rPr>
                                  <w:spacing w:val="-41"/>
                                  <w:sz w:val="72"/>
                                </w:rPr>
                                <w:t> </w:t>
                              </w:r>
                              <w:r>
                                <w:rPr>
                                  <w:w w:val="60"/>
                                  <w:sz w:val="48"/>
                                </w:rPr>
                                <w:t>METRIC</w:t>
                              </w:r>
                              <w:r>
                                <w:rPr>
                                  <w:spacing w:val="-51"/>
                                  <w:sz w:val="48"/>
                                </w:rPr>
                                <w:t> </w:t>
                              </w:r>
                              <w:r>
                                <w:rPr>
                                  <w:spacing w:val="-4"/>
                                  <w:w w:val="60"/>
                                  <w:sz w:val="48"/>
                                </w:rPr>
                                <w:t>TONS</w:t>
                              </w:r>
                            </w:p>
                            <w:p>
                              <w:pPr>
                                <w:spacing w:line="344" w:lineRule="exact" w:before="0"/>
                                <w:ind w:left="360" w:right="0" w:firstLine="0"/>
                                <w:jc w:val="left"/>
                                <w:rPr>
                                  <w:sz w:val="32"/>
                                </w:rPr>
                              </w:pPr>
                              <w:r>
                                <w:rPr>
                                  <w:w w:val="60"/>
                                  <w:sz w:val="32"/>
                                </w:rPr>
                                <w:t>BETWEEN</w:t>
                              </w:r>
                              <w:r>
                                <w:rPr>
                                  <w:spacing w:val="-9"/>
                                  <w:sz w:val="32"/>
                                </w:rPr>
                                <w:t> </w:t>
                              </w:r>
                              <w:r>
                                <w:rPr>
                                  <w:w w:val="60"/>
                                  <w:sz w:val="32"/>
                                </w:rPr>
                                <w:t>2020</w:t>
                              </w:r>
                              <w:r>
                                <w:rPr>
                                  <w:spacing w:val="-17"/>
                                  <w:sz w:val="32"/>
                                </w:rPr>
                                <w:t> </w:t>
                              </w:r>
                              <w:r>
                                <w:rPr>
                                  <w:w w:val="60"/>
                                  <w:sz w:val="32"/>
                                </w:rPr>
                                <w:t>AND</w:t>
                              </w:r>
                              <w:r>
                                <w:rPr>
                                  <w:spacing w:val="-8"/>
                                  <w:sz w:val="32"/>
                                </w:rPr>
                                <w:t> </w:t>
                              </w:r>
                              <w:r>
                                <w:rPr>
                                  <w:spacing w:val="-4"/>
                                  <w:w w:val="60"/>
                                  <w:sz w:val="32"/>
                                </w:rPr>
                                <w:t>2025</w:t>
                              </w:r>
                            </w:p>
                          </w:txbxContent>
                        </wps:txbx>
                        <wps:bodyPr wrap="square" lIns="0" tIns="0" rIns="0" bIns="0" rtlCol="0">
                          <a:noAutofit/>
                        </wps:bodyPr>
                      </wps:wsp>
                    </wpg:wgp>
                  </a:graphicData>
                </a:graphic>
              </wp:anchor>
            </w:drawing>
          </mc:Choice>
          <mc:Fallback>
            <w:pict>
              <v:group style="position:absolute;margin-left:1021pt;margin-top:43.122345pt;width:198.4pt;height:422pt;mso-position-horizontal-relative:page;mso-position-vertical-relative:paragraph;z-index:15856128" id="docshapegroup951" coordorigin="20420,862" coordsize="3968,8440">
                <v:shape style="position:absolute;left:20420;top:4464;width:3968;height:4838" type="#_x0000_t202" id="docshape952" filled="true" fillcolor="#e5813e" stroked="false">
                  <v:textbox inset="0,0,0,0">
                    <w:txbxContent>
                      <w:p>
                        <w:pPr>
                          <w:spacing w:before="281"/>
                          <w:ind w:left="360" w:right="389" w:firstLine="0"/>
                          <w:jc w:val="left"/>
                          <w:rPr>
                            <w:color w:val="000000"/>
                            <w:sz w:val="28"/>
                          </w:rPr>
                        </w:pPr>
                        <w:r>
                          <w:rPr>
                            <w:color w:val="000000"/>
                            <w:w w:val="65"/>
                            <w:sz w:val="28"/>
                          </w:rPr>
                          <w:t>IN 2022, WE</w:t>
                        </w:r>
                        <w:r>
                          <w:rPr>
                            <w:color w:val="000000"/>
                            <w:spacing w:val="-1"/>
                            <w:w w:val="65"/>
                            <w:sz w:val="28"/>
                          </w:rPr>
                          <w:t> </w:t>
                        </w:r>
                        <w:r>
                          <w:rPr>
                            <w:color w:val="000000"/>
                            <w:w w:val="65"/>
                            <w:sz w:val="28"/>
                          </w:rPr>
                          <w:t>ANNOUNCED A NEW </w:t>
                        </w:r>
                        <w:r>
                          <w:rPr>
                            <w:color w:val="000000"/>
                            <w:spacing w:val="2"/>
                            <w:w w:val="60"/>
                            <w:sz w:val="28"/>
                          </w:rPr>
                          <w:t>GLOBAL</w:t>
                        </w:r>
                        <w:r>
                          <w:rPr>
                            <w:color w:val="000000"/>
                            <w:spacing w:val="-24"/>
                            <w:sz w:val="28"/>
                          </w:rPr>
                          <w:t> </w:t>
                        </w:r>
                        <w:r>
                          <w:rPr>
                            <w:color w:val="000000"/>
                            <w:spacing w:val="2"/>
                            <w:w w:val="60"/>
                            <w:sz w:val="28"/>
                          </w:rPr>
                          <w:t>REUSABLE</w:t>
                        </w:r>
                        <w:r>
                          <w:rPr>
                            <w:color w:val="000000"/>
                            <w:spacing w:val="-21"/>
                            <w:sz w:val="28"/>
                          </w:rPr>
                          <w:t> </w:t>
                        </w:r>
                        <w:r>
                          <w:rPr>
                            <w:color w:val="000000"/>
                            <w:spacing w:val="2"/>
                            <w:w w:val="60"/>
                            <w:sz w:val="28"/>
                          </w:rPr>
                          <w:t>PACKAGING</w:t>
                        </w:r>
                        <w:r>
                          <w:rPr>
                            <w:color w:val="000000"/>
                            <w:spacing w:val="-16"/>
                            <w:sz w:val="28"/>
                          </w:rPr>
                          <w:t> </w:t>
                        </w:r>
                        <w:r>
                          <w:rPr>
                            <w:color w:val="000000"/>
                            <w:spacing w:val="-4"/>
                            <w:w w:val="60"/>
                            <w:sz w:val="28"/>
                          </w:rPr>
                          <w:t>GOAL.</w:t>
                        </w:r>
                      </w:p>
                      <w:p>
                        <w:pPr>
                          <w:spacing w:line="309" w:lineRule="exact" w:before="116"/>
                          <w:ind w:left="360" w:right="0" w:firstLine="0"/>
                          <w:jc w:val="left"/>
                          <w:rPr>
                            <w:color w:val="000000"/>
                            <w:sz w:val="28"/>
                          </w:rPr>
                        </w:pPr>
                        <w:r>
                          <w:rPr>
                            <w:color w:val="000000"/>
                            <w:w w:val="60"/>
                            <w:sz w:val="28"/>
                          </w:rPr>
                          <w:t>BY</w:t>
                        </w:r>
                        <w:r>
                          <w:rPr>
                            <w:color w:val="000000"/>
                            <w:spacing w:val="-35"/>
                            <w:sz w:val="28"/>
                          </w:rPr>
                          <w:t> </w:t>
                        </w:r>
                        <w:r>
                          <w:rPr>
                            <w:color w:val="000000"/>
                            <w:w w:val="60"/>
                            <w:sz w:val="28"/>
                          </w:rPr>
                          <w:t>2030,</w:t>
                        </w:r>
                        <w:r>
                          <w:rPr>
                            <w:color w:val="000000"/>
                            <w:spacing w:val="-31"/>
                            <w:sz w:val="28"/>
                          </w:rPr>
                          <w:t> </w:t>
                        </w:r>
                        <w:r>
                          <w:rPr>
                            <w:color w:val="000000"/>
                            <w:w w:val="60"/>
                            <w:sz w:val="28"/>
                          </w:rPr>
                          <w:t>WE</w:t>
                        </w:r>
                        <w:r>
                          <w:rPr>
                            <w:color w:val="000000"/>
                            <w:spacing w:val="-3"/>
                            <w:w w:val="60"/>
                            <w:sz w:val="28"/>
                          </w:rPr>
                          <w:t> </w:t>
                        </w:r>
                        <w:r>
                          <w:rPr>
                            <w:color w:val="000000"/>
                            <w:w w:val="60"/>
                            <w:sz w:val="28"/>
                          </w:rPr>
                          <w:t>AIM</w:t>
                        </w:r>
                        <w:r>
                          <w:rPr>
                            <w:color w:val="000000"/>
                            <w:spacing w:val="-34"/>
                            <w:sz w:val="28"/>
                          </w:rPr>
                          <w:t> </w:t>
                        </w:r>
                        <w:r>
                          <w:rPr>
                            <w:color w:val="000000"/>
                            <w:w w:val="60"/>
                            <w:sz w:val="28"/>
                          </w:rPr>
                          <w:t>TO</w:t>
                        </w:r>
                        <w:r>
                          <w:rPr>
                            <w:color w:val="000000"/>
                            <w:spacing w:val="-27"/>
                            <w:sz w:val="28"/>
                          </w:rPr>
                          <w:t> </w:t>
                        </w:r>
                        <w:r>
                          <w:rPr>
                            <w:color w:val="000000"/>
                            <w:w w:val="60"/>
                            <w:sz w:val="28"/>
                          </w:rPr>
                          <w:t>HAVE</w:t>
                        </w:r>
                        <w:r>
                          <w:rPr>
                            <w:color w:val="000000"/>
                            <w:spacing w:val="-3"/>
                            <w:w w:val="60"/>
                            <w:sz w:val="28"/>
                          </w:rPr>
                          <w:t> </w:t>
                        </w:r>
                        <w:r>
                          <w:rPr>
                            <w:color w:val="000000"/>
                            <w:w w:val="60"/>
                            <w:sz w:val="28"/>
                          </w:rPr>
                          <w:t>AT</w:t>
                        </w:r>
                        <w:r>
                          <w:rPr>
                            <w:color w:val="000000"/>
                            <w:spacing w:val="-34"/>
                            <w:sz w:val="28"/>
                          </w:rPr>
                          <w:t> </w:t>
                        </w:r>
                        <w:r>
                          <w:rPr>
                            <w:color w:val="000000"/>
                            <w:spacing w:val="-2"/>
                            <w:w w:val="60"/>
                            <w:sz w:val="28"/>
                          </w:rPr>
                          <w:t>LEAST</w:t>
                        </w:r>
                      </w:p>
                      <w:p>
                        <w:pPr>
                          <w:spacing w:line="805" w:lineRule="exact" w:before="0"/>
                          <w:ind w:left="360" w:right="0" w:firstLine="0"/>
                          <w:jc w:val="left"/>
                          <w:rPr>
                            <w:color w:val="000000"/>
                            <w:sz w:val="72"/>
                          </w:rPr>
                        </w:pPr>
                        <w:r>
                          <w:rPr>
                            <w:color w:val="000000"/>
                            <w:spacing w:val="-5"/>
                            <w:w w:val="70"/>
                            <w:sz w:val="72"/>
                          </w:rPr>
                          <w:t>25%</w:t>
                        </w:r>
                      </w:p>
                      <w:p>
                        <w:pPr>
                          <w:spacing w:line="182" w:lineRule="auto" w:before="81"/>
                          <w:ind w:left="360" w:right="817" w:firstLine="0"/>
                          <w:jc w:val="left"/>
                          <w:rPr>
                            <w:color w:val="000000"/>
                            <w:sz w:val="48"/>
                          </w:rPr>
                        </w:pPr>
                        <w:r>
                          <w:rPr>
                            <w:color w:val="000000"/>
                            <w:w w:val="60"/>
                            <w:sz w:val="48"/>
                          </w:rPr>
                          <w:t>OF OUR </w:t>
                        </w:r>
                        <w:r>
                          <w:rPr>
                            <w:color w:val="000000"/>
                            <w:w w:val="60"/>
                            <w:sz w:val="48"/>
                          </w:rPr>
                          <w:t>BEVERAGES </w:t>
                        </w:r>
                        <w:r>
                          <w:rPr>
                            <w:color w:val="000000"/>
                            <w:w w:val="65"/>
                            <w:sz w:val="48"/>
                          </w:rPr>
                          <w:t>SOLD BY VOLUME</w:t>
                        </w:r>
                      </w:p>
                      <w:p>
                        <w:pPr>
                          <w:spacing w:before="40"/>
                          <w:ind w:left="360" w:right="389" w:firstLine="0"/>
                          <w:jc w:val="left"/>
                          <w:rPr>
                            <w:color w:val="000000"/>
                            <w:sz w:val="28"/>
                          </w:rPr>
                        </w:pPr>
                        <w:r>
                          <w:rPr>
                            <w:color w:val="000000"/>
                            <w:w w:val="65"/>
                            <w:sz w:val="28"/>
                          </w:rPr>
                          <w:t>WORLDWIDE IN REFILLABLE/ RETURNABLE GLASS OR PLASTIC </w:t>
                        </w:r>
                        <w:r>
                          <w:rPr>
                            <w:color w:val="000000"/>
                            <w:w w:val="60"/>
                            <w:sz w:val="28"/>
                          </w:rPr>
                          <w:t>BOTTLES OR IN FOUNTAIN </w:t>
                        </w:r>
                        <w:r>
                          <w:rPr>
                            <w:color w:val="000000"/>
                            <w:w w:val="60"/>
                            <w:sz w:val="28"/>
                          </w:rPr>
                          <w:t>DISPENSERS </w:t>
                        </w:r>
                        <w:r>
                          <w:rPr>
                            <w:color w:val="000000"/>
                            <w:w w:val="65"/>
                            <w:sz w:val="28"/>
                          </w:rPr>
                          <w:t>WITH REUSABLE PACKAGING</w:t>
                        </w:r>
                      </w:p>
                    </w:txbxContent>
                  </v:textbox>
                  <v:fill type="solid"/>
                  <w10:wrap type="none"/>
                </v:shape>
                <v:shape style="position:absolute;left:20420;top:862;width:3968;height:3602" type="#_x0000_t202" id="docshape953" filled="false" stroked="false">
                  <v:textbox inset="0,0,0,0">
                    <w:txbxContent>
                      <w:p>
                        <w:pPr>
                          <w:spacing w:line="337" w:lineRule="exact" w:before="309"/>
                          <w:ind w:left="360" w:right="0" w:firstLine="0"/>
                          <w:jc w:val="left"/>
                          <w:rPr>
                            <w:sz w:val="28"/>
                          </w:rPr>
                        </w:pPr>
                        <w:r>
                          <w:rPr>
                            <w:w w:val="60"/>
                            <w:sz w:val="28"/>
                          </w:rPr>
                          <w:t>ONE</w:t>
                        </w:r>
                        <w:r>
                          <w:rPr>
                            <w:spacing w:val="-4"/>
                            <w:w w:val="60"/>
                            <w:sz w:val="28"/>
                          </w:rPr>
                          <w:t> </w:t>
                        </w:r>
                        <w:r>
                          <w:rPr>
                            <w:w w:val="60"/>
                            <w:sz w:val="28"/>
                          </w:rPr>
                          <w:t>OF</w:t>
                        </w:r>
                        <w:r>
                          <w:rPr>
                            <w:spacing w:val="-7"/>
                            <w:w w:val="60"/>
                            <w:sz w:val="28"/>
                          </w:rPr>
                          <w:t> </w:t>
                        </w:r>
                        <w:r>
                          <w:rPr>
                            <w:w w:val="60"/>
                            <w:sz w:val="28"/>
                          </w:rPr>
                          <w:t>OUR</w:t>
                        </w:r>
                        <w:r>
                          <w:rPr>
                            <w:spacing w:val="-35"/>
                            <w:sz w:val="28"/>
                          </w:rPr>
                          <w:t> </w:t>
                        </w:r>
                        <w:r>
                          <w:rPr>
                            <w:spacing w:val="-2"/>
                            <w:w w:val="60"/>
                            <w:sz w:val="28"/>
                          </w:rPr>
                          <w:t>PACKAGING</w:t>
                        </w:r>
                      </w:p>
                      <w:p>
                        <w:pPr>
                          <w:spacing w:before="0"/>
                          <w:ind w:left="360" w:right="389" w:firstLine="0"/>
                          <w:jc w:val="left"/>
                          <w:rPr>
                            <w:sz w:val="28"/>
                          </w:rPr>
                        </w:pPr>
                        <w:r>
                          <w:rPr>
                            <w:w w:val="60"/>
                            <w:sz w:val="28"/>
                          </w:rPr>
                          <w:t>DESIGN GOALS IS</w:t>
                        </w:r>
                        <w:r>
                          <w:rPr>
                            <w:spacing w:val="-6"/>
                            <w:w w:val="60"/>
                            <w:sz w:val="28"/>
                          </w:rPr>
                          <w:t> </w:t>
                        </w:r>
                        <w:r>
                          <w:rPr>
                            <w:w w:val="60"/>
                            <w:sz w:val="28"/>
                          </w:rPr>
                          <w:t>TO REDUCE</w:t>
                        </w:r>
                        <w:r>
                          <w:rPr>
                            <w:spacing w:val="-4"/>
                            <w:w w:val="60"/>
                            <w:sz w:val="28"/>
                          </w:rPr>
                          <w:t> </w:t>
                        </w:r>
                        <w:r>
                          <w:rPr>
                            <w:w w:val="60"/>
                            <w:sz w:val="28"/>
                          </w:rPr>
                          <w:t>OUR </w:t>
                        </w:r>
                        <w:r>
                          <w:rPr>
                            <w:w w:val="60"/>
                            <w:sz w:val="28"/>
                          </w:rPr>
                          <w:t>USE </w:t>
                        </w:r>
                        <w:r>
                          <w:rPr>
                            <w:w w:val="65"/>
                            <w:sz w:val="28"/>
                          </w:rPr>
                          <w:t>OF</w:t>
                        </w:r>
                        <w:r>
                          <w:rPr>
                            <w:spacing w:val="-7"/>
                            <w:w w:val="65"/>
                            <w:sz w:val="28"/>
                          </w:rPr>
                          <w:t> </w:t>
                        </w:r>
                        <w:r>
                          <w:rPr>
                            <w:w w:val="65"/>
                            <w:sz w:val="28"/>
                          </w:rPr>
                          <w:t>VIRGIN PLASTIC DERIVED</w:t>
                        </w:r>
                      </w:p>
                      <w:p>
                        <w:pPr>
                          <w:spacing w:line="237" w:lineRule="auto" w:before="0"/>
                          <w:ind w:left="360" w:right="800" w:firstLine="0"/>
                          <w:jc w:val="left"/>
                          <w:rPr>
                            <w:sz w:val="28"/>
                          </w:rPr>
                        </w:pPr>
                        <w:r>
                          <w:rPr>
                            <w:w w:val="60"/>
                            <w:sz w:val="28"/>
                          </w:rPr>
                          <w:t>FROM NON-RENEWABLE </w:t>
                        </w:r>
                        <w:r>
                          <w:rPr>
                            <w:w w:val="60"/>
                            <w:sz w:val="28"/>
                          </w:rPr>
                          <w:t>SOURCES </w:t>
                        </w:r>
                        <w:r>
                          <w:rPr>
                            <w:w w:val="70"/>
                            <w:sz w:val="28"/>
                          </w:rPr>
                          <w:t>BY</w:t>
                        </w:r>
                        <w:r>
                          <w:rPr>
                            <w:spacing w:val="-16"/>
                            <w:w w:val="70"/>
                            <w:sz w:val="28"/>
                          </w:rPr>
                          <w:t> </w:t>
                        </w:r>
                        <w:r>
                          <w:rPr>
                            <w:w w:val="70"/>
                            <w:sz w:val="28"/>
                          </w:rPr>
                          <w:t>A</w:t>
                        </w:r>
                        <w:r>
                          <w:rPr>
                            <w:spacing w:val="-10"/>
                            <w:w w:val="70"/>
                            <w:sz w:val="28"/>
                          </w:rPr>
                          <w:t> </w:t>
                        </w:r>
                        <w:r>
                          <w:rPr>
                            <w:w w:val="70"/>
                            <w:sz w:val="28"/>
                          </w:rPr>
                          <w:t>CUMULATIVE</w:t>
                        </w:r>
                      </w:p>
                      <w:p>
                        <w:pPr>
                          <w:spacing w:line="827" w:lineRule="exact" w:before="86"/>
                          <w:ind w:left="360" w:right="0" w:firstLine="0"/>
                          <w:jc w:val="left"/>
                          <w:rPr>
                            <w:sz w:val="48"/>
                          </w:rPr>
                        </w:pPr>
                        <w:r>
                          <w:rPr>
                            <w:w w:val="60"/>
                            <w:sz w:val="72"/>
                          </w:rPr>
                          <w:t>3M</w:t>
                        </w:r>
                        <w:r>
                          <w:rPr>
                            <w:spacing w:val="-41"/>
                            <w:sz w:val="72"/>
                          </w:rPr>
                          <w:t> </w:t>
                        </w:r>
                        <w:r>
                          <w:rPr>
                            <w:w w:val="60"/>
                            <w:sz w:val="48"/>
                          </w:rPr>
                          <w:t>METRIC</w:t>
                        </w:r>
                        <w:r>
                          <w:rPr>
                            <w:spacing w:val="-51"/>
                            <w:sz w:val="48"/>
                          </w:rPr>
                          <w:t> </w:t>
                        </w:r>
                        <w:r>
                          <w:rPr>
                            <w:spacing w:val="-4"/>
                            <w:w w:val="60"/>
                            <w:sz w:val="48"/>
                          </w:rPr>
                          <w:t>TONS</w:t>
                        </w:r>
                      </w:p>
                      <w:p>
                        <w:pPr>
                          <w:spacing w:line="344" w:lineRule="exact" w:before="0"/>
                          <w:ind w:left="360" w:right="0" w:firstLine="0"/>
                          <w:jc w:val="left"/>
                          <w:rPr>
                            <w:sz w:val="32"/>
                          </w:rPr>
                        </w:pPr>
                        <w:r>
                          <w:rPr>
                            <w:w w:val="60"/>
                            <w:sz w:val="32"/>
                          </w:rPr>
                          <w:t>BETWEEN</w:t>
                        </w:r>
                        <w:r>
                          <w:rPr>
                            <w:spacing w:val="-9"/>
                            <w:sz w:val="32"/>
                          </w:rPr>
                          <w:t> </w:t>
                        </w:r>
                        <w:r>
                          <w:rPr>
                            <w:w w:val="60"/>
                            <w:sz w:val="32"/>
                          </w:rPr>
                          <w:t>2020</w:t>
                        </w:r>
                        <w:r>
                          <w:rPr>
                            <w:spacing w:val="-17"/>
                            <w:sz w:val="32"/>
                          </w:rPr>
                          <w:t> </w:t>
                        </w:r>
                        <w:r>
                          <w:rPr>
                            <w:w w:val="60"/>
                            <w:sz w:val="32"/>
                          </w:rPr>
                          <w:t>AND</w:t>
                        </w:r>
                        <w:r>
                          <w:rPr>
                            <w:spacing w:val="-8"/>
                            <w:sz w:val="32"/>
                          </w:rPr>
                          <w:t> </w:t>
                        </w:r>
                        <w:r>
                          <w:rPr>
                            <w:spacing w:val="-4"/>
                            <w:w w:val="60"/>
                            <w:sz w:val="32"/>
                          </w:rPr>
                          <w:t>2025</w:t>
                        </w:r>
                      </w:p>
                    </w:txbxContent>
                  </v:textbox>
                  <w10:wrap type="none"/>
                </v:shape>
                <w10:wrap type="none"/>
              </v:group>
            </w:pict>
          </mc:Fallback>
        </mc:AlternateContent>
      </w:r>
      <w:r>
        <w:rPr>
          <w:color w:val="FFFFFF"/>
          <w:w w:val="60"/>
        </w:rPr>
        <w:t>WORKING</w:t>
      </w:r>
      <w:r>
        <w:rPr>
          <w:color w:val="FFFFFF"/>
          <w:spacing w:val="-43"/>
        </w:rPr>
        <w:t> </w:t>
      </w:r>
      <w:r>
        <w:rPr>
          <w:color w:val="FFFFFF"/>
          <w:w w:val="60"/>
        </w:rPr>
        <w:t>TOWARD</w:t>
      </w:r>
      <w:r>
        <w:rPr>
          <w:color w:val="FFFFFF"/>
          <w:spacing w:val="-41"/>
        </w:rPr>
        <w:t> </w:t>
      </w:r>
      <w:r>
        <w:rPr>
          <w:color w:val="FFFFFF"/>
          <w:w w:val="60"/>
        </w:rPr>
        <w:t>A</w:t>
      </w:r>
      <w:r>
        <w:rPr>
          <w:color w:val="FFFFFF"/>
          <w:spacing w:val="-1"/>
          <w:w w:val="60"/>
        </w:rPr>
        <w:t> </w:t>
      </w:r>
      <w:r>
        <w:rPr>
          <w:color w:val="FFFFFF"/>
          <w:w w:val="60"/>
        </w:rPr>
        <w:t>WORLD</w:t>
      </w:r>
      <w:r>
        <w:rPr>
          <w:color w:val="FFFFFF"/>
          <w:spacing w:val="-38"/>
        </w:rPr>
        <w:t> </w:t>
      </w:r>
      <w:r>
        <w:rPr>
          <w:color w:val="FFFFFF"/>
          <w:w w:val="60"/>
        </w:rPr>
        <w:t>WITHOUT</w:t>
      </w:r>
      <w:r>
        <w:rPr>
          <w:color w:val="FFFFFF"/>
          <w:spacing w:val="-3"/>
          <w:w w:val="60"/>
        </w:rPr>
        <w:t> </w:t>
      </w:r>
      <w:r>
        <w:rPr>
          <w:color w:val="FFFFFF"/>
          <w:spacing w:val="-2"/>
          <w:w w:val="60"/>
        </w:rPr>
        <w:t>WASTE</w:t>
      </w:r>
    </w:p>
    <w:p>
      <w:pPr>
        <w:spacing w:line="232" w:lineRule="auto" w:before="92"/>
        <w:ind w:left="340" w:right="17662" w:firstLine="0"/>
        <w:jc w:val="left"/>
        <w:rPr>
          <w:sz w:val="24"/>
        </w:rPr>
      </w:pPr>
      <w:r>
        <w:rPr>
          <w:color w:val="FFFFFF"/>
          <w:w w:val="120"/>
          <w:sz w:val="24"/>
        </w:rPr>
        <w:t>We recognize our responsibility to help solve complex plastic waste challenges facing our planet and society. That’s</w:t>
      </w:r>
      <w:r>
        <w:rPr>
          <w:color w:val="FFFFFF"/>
          <w:spacing w:val="-23"/>
          <w:w w:val="120"/>
          <w:sz w:val="24"/>
        </w:rPr>
        <w:t> </w:t>
      </w:r>
      <w:r>
        <w:rPr>
          <w:color w:val="FFFFFF"/>
          <w:w w:val="120"/>
          <w:sz w:val="24"/>
        </w:rPr>
        <w:t>why,</w:t>
      </w:r>
      <w:r>
        <w:rPr>
          <w:color w:val="FFFFFF"/>
          <w:spacing w:val="-22"/>
          <w:w w:val="120"/>
          <w:sz w:val="24"/>
        </w:rPr>
        <w:t> </w:t>
      </w:r>
      <w:r>
        <w:rPr>
          <w:color w:val="FFFFFF"/>
          <w:w w:val="120"/>
          <w:sz w:val="24"/>
        </w:rPr>
        <w:t>in</w:t>
      </w:r>
      <w:r>
        <w:rPr>
          <w:color w:val="FFFFFF"/>
          <w:spacing w:val="-23"/>
          <w:w w:val="120"/>
          <w:sz w:val="24"/>
        </w:rPr>
        <w:t> </w:t>
      </w:r>
      <w:r>
        <w:rPr>
          <w:color w:val="FFFFFF"/>
          <w:w w:val="120"/>
          <w:sz w:val="24"/>
        </w:rPr>
        <w:t>2018,</w:t>
      </w:r>
      <w:r>
        <w:rPr>
          <w:color w:val="FFFFFF"/>
          <w:spacing w:val="-22"/>
          <w:w w:val="120"/>
          <w:sz w:val="24"/>
        </w:rPr>
        <w:t> </w:t>
      </w:r>
      <w:r>
        <w:rPr>
          <w:color w:val="FFFFFF"/>
          <w:w w:val="120"/>
          <w:sz w:val="24"/>
        </w:rPr>
        <w:t>we</w:t>
      </w:r>
      <w:r>
        <w:rPr>
          <w:color w:val="FFFFFF"/>
          <w:spacing w:val="-23"/>
          <w:w w:val="120"/>
          <w:sz w:val="24"/>
        </w:rPr>
        <w:t> </w:t>
      </w:r>
      <w:r>
        <w:rPr>
          <w:color w:val="FFFFFF"/>
          <w:w w:val="120"/>
          <w:sz w:val="24"/>
        </w:rPr>
        <w:t>launched</w:t>
      </w:r>
      <w:r>
        <w:rPr>
          <w:color w:val="FFFFFF"/>
          <w:spacing w:val="-22"/>
          <w:w w:val="120"/>
          <w:sz w:val="24"/>
        </w:rPr>
        <w:t> </w:t>
      </w:r>
      <w:r>
        <w:rPr>
          <w:color w:val="FFFFFF"/>
          <w:w w:val="120"/>
          <w:sz w:val="24"/>
        </w:rPr>
        <w:t>an</w:t>
      </w:r>
      <w:r>
        <w:rPr>
          <w:color w:val="FFFFFF"/>
          <w:spacing w:val="-23"/>
          <w:w w:val="120"/>
          <w:sz w:val="24"/>
        </w:rPr>
        <w:t> </w:t>
      </w:r>
      <w:r>
        <w:rPr>
          <w:color w:val="FFFFFF"/>
          <w:w w:val="120"/>
          <w:sz w:val="24"/>
        </w:rPr>
        <w:t>ambitious</w:t>
      </w:r>
      <w:r>
        <w:rPr>
          <w:color w:val="FFFFFF"/>
          <w:spacing w:val="-22"/>
          <w:w w:val="120"/>
          <w:sz w:val="24"/>
        </w:rPr>
        <w:t> </w:t>
      </w:r>
      <w:r>
        <w:rPr>
          <w:color w:val="FFFFFF"/>
          <w:w w:val="120"/>
          <w:sz w:val="24"/>
        </w:rPr>
        <w:t>strategy called World Without Waste to drive systemic change through a circular economy for our packaging.</w:t>
      </w:r>
    </w:p>
    <w:p>
      <w:pPr>
        <w:spacing w:line="232" w:lineRule="auto" w:before="116"/>
        <w:ind w:left="340" w:right="18005" w:firstLine="0"/>
        <w:jc w:val="left"/>
        <w:rPr>
          <w:sz w:val="24"/>
        </w:rPr>
      </w:pPr>
      <w:r>
        <w:rPr>
          <w:color w:val="FFFFFF"/>
          <w:w w:val="120"/>
          <w:sz w:val="24"/>
        </w:rPr>
        <w:t>World Without Waste is a global sustainable packaging platform focused on measurable and interconnected</w:t>
      </w:r>
      <w:r>
        <w:rPr>
          <w:color w:val="FFFFFF"/>
          <w:spacing w:val="-7"/>
          <w:w w:val="120"/>
          <w:sz w:val="24"/>
        </w:rPr>
        <w:t> </w:t>
      </w:r>
      <w:r>
        <w:rPr>
          <w:color w:val="FFFFFF"/>
          <w:w w:val="120"/>
          <w:sz w:val="24"/>
        </w:rPr>
        <w:t>goals,</w:t>
      </w:r>
      <w:r>
        <w:rPr>
          <w:color w:val="FFFFFF"/>
          <w:spacing w:val="-7"/>
          <w:w w:val="120"/>
          <w:sz w:val="24"/>
        </w:rPr>
        <w:t> </w:t>
      </w:r>
      <w:r>
        <w:rPr>
          <w:color w:val="FFFFFF"/>
          <w:w w:val="120"/>
          <w:sz w:val="24"/>
        </w:rPr>
        <w:t>each</w:t>
      </w:r>
      <w:r>
        <w:rPr>
          <w:color w:val="FFFFFF"/>
          <w:spacing w:val="-7"/>
          <w:w w:val="120"/>
          <w:sz w:val="24"/>
        </w:rPr>
        <w:t> </w:t>
      </w:r>
      <w:r>
        <w:rPr>
          <w:color w:val="FFFFFF"/>
          <w:w w:val="120"/>
          <w:sz w:val="24"/>
        </w:rPr>
        <w:t>of</w:t>
      </w:r>
      <w:r>
        <w:rPr>
          <w:color w:val="FFFFFF"/>
          <w:spacing w:val="-7"/>
          <w:w w:val="120"/>
          <w:sz w:val="24"/>
        </w:rPr>
        <w:t> </w:t>
      </w:r>
      <w:r>
        <w:rPr>
          <w:color w:val="FFFFFF"/>
          <w:w w:val="120"/>
          <w:sz w:val="24"/>
        </w:rPr>
        <w:t>which</w:t>
      </w:r>
      <w:r>
        <w:rPr>
          <w:color w:val="FFFFFF"/>
          <w:spacing w:val="-7"/>
          <w:w w:val="120"/>
          <w:sz w:val="24"/>
        </w:rPr>
        <w:t> </w:t>
      </w:r>
      <w:r>
        <w:rPr>
          <w:color w:val="FFFFFF"/>
          <w:w w:val="120"/>
          <w:sz w:val="24"/>
        </w:rPr>
        <w:t>are</w:t>
      </w:r>
      <w:r>
        <w:rPr>
          <w:color w:val="FFFFFF"/>
          <w:spacing w:val="-7"/>
          <w:w w:val="120"/>
          <w:sz w:val="24"/>
        </w:rPr>
        <w:t> </w:t>
      </w:r>
      <w:r>
        <w:rPr>
          <w:color w:val="FFFFFF"/>
          <w:w w:val="120"/>
          <w:sz w:val="24"/>
        </w:rPr>
        <w:t>supported by additional targets:</w:t>
      </w:r>
    </w:p>
    <w:p>
      <w:pPr>
        <w:pStyle w:val="ListParagraph"/>
        <w:numPr>
          <w:ilvl w:val="0"/>
          <w:numId w:val="20"/>
        </w:numPr>
        <w:tabs>
          <w:tab w:pos="580" w:val="left" w:leader="none"/>
        </w:tabs>
        <w:spacing w:line="232" w:lineRule="auto" w:before="235" w:after="0"/>
        <w:ind w:left="580" w:right="17728" w:hanging="240"/>
        <w:jc w:val="left"/>
        <w:rPr>
          <w:color w:val="FFFFFF"/>
          <w:sz w:val="24"/>
        </w:rPr>
      </w:pPr>
      <w:r>
        <w:rPr>
          <w:color w:val="FFFFFF"/>
          <w:w w:val="115"/>
          <w:sz w:val="24"/>
        </w:rPr>
        <w:t>Making</w:t>
      </w:r>
      <w:r>
        <w:rPr>
          <w:color w:val="FFFFFF"/>
          <w:spacing w:val="40"/>
          <w:w w:val="115"/>
          <w:sz w:val="24"/>
        </w:rPr>
        <w:t> </w:t>
      </w:r>
      <w:r>
        <w:rPr>
          <w:color w:val="FFFFFF"/>
          <w:w w:val="115"/>
          <w:sz w:val="24"/>
        </w:rPr>
        <w:t>100%</w:t>
      </w:r>
      <w:r>
        <w:rPr>
          <w:color w:val="FFFFFF"/>
          <w:spacing w:val="40"/>
          <w:w w:val="115"/>
          <w:sz w:val="24"/>
        </w:rPr>
        <w:t> </w:t>
      </w:r>
      <w:r>
        <w:rPr>
          <w:color w:val="FFFFFF"/>
          <w:w w:val="115"/>
          <w:sz w:val="24"/>
        </w:rPr>
        <w:t>of</w:t>
      </w:r>
      <w:r>
        <w:rPr>
          <w:color w:val="FFFFFF"/>
          <w:spacing w:val="40"/>
          <w:w w:val="115"/>
          <w:sz w:val="24"/>
        </w:rPr>
        <w:t> </w:t>
      </w:r>
      <w:r>
        <w:rPr>
          <w:color w:val="FFFFFF"/>
          <w:w w:val="115"/>
          <w:sz w:val="24"/>
        </w:rPr>
        <w:t>our</w:t>
      </w:r>
      <w:r>
        <w:rPr>
          <w:color w:val="FFFFFF"/>
          <w:spacing w:val="40"/>
          <w:w w:val="115"/>
          <w:sz w:val="24"/>
        </w:rPr>
        <w:t> </w:t>
      </w:r>
      <w:r>
        <w:rPr>
          <w:color w:val="FFFFFF"/>
          <w:w w:val="115"/>
          <w:sz w:val="24"/>
        </w:rPr>
        <w:t>packaging</w:t>
      </w:r>
      <w:r>
        <w:rPr>
          <w:color w:val="FFFFFF"/>
          <w:spacing w:val="40"/>
          <w:w w:val="115"/>
          <w:sz w:val="24"/>
        </w:rPr>
        <w:t> </w:t>
      </w:r>
      <w:r>
        <w:rPr>
          <w:color w:val="FFFFFF"/>
          <w:w w:val="115"/>
          <w:sz w:val="24"/>
        </w:rPr>
        <w:t>recyclable</w:t>
      </w:r>
      <w:r>
        <w:rPr>
          <w:color w:val="FFFFFF"/>
          <w:spacing w:val="40"/>
          <w:w w:val="115"/>
          <w:sz w:val="24"/>
        </w:rPr>
        <w:t> </w:t>
      </w:r>
      <w:r>
        <w:rPr>
          <w:color w:val="FFFFFF"/>
          <w:w w:val="115"/>
          <w:sz w:val="24"/>
        </w:rPr>
        <w:t>globally</w:t>
      </w:r>
      <w:r>
        <w:rPr>
          <w:color w:val="FFFFFF"/>
          <w:w w:val="115"/>
          <w:sz w:val="24"/>
        </w:rPr>
        <w:t> by 2025—and using at least 50% recycled material in our packaging by 2030 (</w:t>
      </w:r>
      <w:r>
        <w:rPr>
          <w:b/>
          <w:color w:val="FFFFFF"/>
          <w:w w:val="115"/>
          <w:sz w:val="24"/>
        </w:rPr>
        <w:t>DESIGN</w:t>
      </w:r>
      <w:r>
        <w:rPr>
          <w:color w:val="FFFFFF"/>
          <w:w w:val="115"/>
          <w:sz w:val="24"/>
        </w:rPr>
        <w:t>);</w:t>
      </w:r>
    </w:p>
    <w:p>
      <w:pPr>
        <w:pStyle w:val="ListParagraph"/>
        <w:numPr>
          <w:ilvl w:val="0"/>
          <w:numId w:val="20"/>
        </w:numPr>
        <w:tabs>
          <w:tab w:pos="580" w:val="left" w:leader="none"/>
        </w:tabs>
        <w:spacing w:line="232" w:lineRule="auto" w:before="117" w:after="0"/>
        <w:ind w:left="580" w:right="17799" w:hanging="240"/>
        <w:jc w:val="left"/>
        <w:rPr>
          <w:color w:val="FFFFFF"/>
          <w:sz w:val="24"/>
        </w:rPr>
      </w:pPr>
      <w:r>
        <w:rPr>
          <w:color w:val="FFFFFF"/>
          <w:w w:val="120"/>
          <w:sz w:val="24"/>
        </w:rPr>
        <w:t>Collecting</w:t>
      </w:r>
      <w:r>
        <w:rPr>
          <w:color w:val="FFFFFF"/>
          <w:spacing w:val="-7"/>
          <w:w w:val="120"/>
          <w:sz w:val="24"/>
        </w:rPr>
        <w:t> </w:t>
      </w:r>
      <w:r>
        <w:rPr>
          <w:color w:val="FFFFFF"/>
          <w:w w:val="120"/>
          <w:sz w:val="24"/>
        </w:rPr>
        <w:t>and</w:t>
      </w:r>
      <w:r>
        <w:rPr>
          <w:color w:val="FFFFFF"/>
          <w:spacing w:val="-7"/>
          <w:w w:val="120"/>
          <w:sz w:val="24"/>
        </w:rPr>
        <w:t> </w:t>
      </w:r>
      <w:r>
        <w:rPr>
          <w:color w:val="FFFFFF"/>
          <w:w w:val="120"/>
          <w:sz w:val="24"/>
        </w:rPr>
        <w:t>recycling</w:t>
      </w:r>
      <w:r>
        <w:rPr>
          <w:color w:val="FFFFFF"/>
          <w:spacing w:val="-7"/>
          <w:w w:val="120"/>
          <w:sz w:val="24"/>
        </w:rPr>
        <w:t> </w:t>
      </w:r>
      <w:r>
        <w:rPr>
          <w:color w:val="FFFFFF"/>
          <w:w w:val="120"/>
          <w:sz w:val="24"/>
        </w:rPr>
        <w:t>a</w:t>
      </w:r>
      <w:r>
        <w:rPr>
          <w:color w:val="FFFFFF"/>
          <w:spacing w:val="-7"/>
          <w:w w:val="120"/>
          <w:sz w:val="24"/>
        </w:rPr>
        <w:t> </w:t>
      </w:r>
      <w:r>
        <w:rPr>
          <w:color w:val="FFFFFF"/>
          <w:w w:val="120"/>
          <w:sz w:val="24"/>
        </w:rPr>
        <w:t>bottle</w:t>
      </w:r>
      <w:r>
        <w:rPr>
          <w:color w:val="FFFFFF"/>
          <w:spacing w:val="-7"/>
          <w:w w:val="120"/>
          <w:sz w:val="24"/>
        </w:rPr>
        <w:t> </w:t>
      </w:r>
      <w:r>
        <w:rPr>
          <w:color w:val="FFFFFF"/>
          <w:w w:val="120"/>
          <w:sz w:val="24"/>
        </w:rPr>
        <w:t>or</w:t>
      </w:r>
      <w:r>
        <w:rPr>
          <w:color w:val="FFFFFF"/>
          <w:spacing w:val="-7"/>
          <w:w w:val="120"/>
          <w:sz w:val="24"/>
        </w:rPr>
        <w:t> </w:t>
      </w:r>
      <w:r>
        <w:rPr>
          <w:color w:val="FFFFFF"/>
          <w:w w:val="120"/>
          <w:sz w:val="24"/>
        </w:rPr>
        <w:t>can</w:t>
      </w:r>
      <w:r>
        <w:rPr>
          <w:color w:val="FFFFFF"/>
          <w:spacing w:val="-7"/>
          <w:w w:val="120"/>
          <w:sz w:val="24"/>
        </w:rPr>
        <w:t> </w:t>
      </w:r>
      <w:r>
        <w:rPr>
          <w:color w:val="FFFFFF"/>
          <w:w w:val="120"/>
          <w:sz w:val="24"/>
        </w:rPr>
        <w:t>for</w:t>
      </w:r>
      <w:r>
        <w:rPr>
          <w:color w:val="FFFFFF"/>
          <w:spacing w:val="-7"/>
          <w:w w:val="120"/>
          <w:sz w:val="24"/>
        </w:rPr>
        <w:t> </w:t>
      </w:r>
      <w:r>
        <w:rPr>
          <w:color w:val="FFFFFF"/>
          <w:w w:val="120"/>
          <w:sz w:val="24"/>
        </w:rPr>
        <w:t>each</w:t>
      </w:r>
      <w:r>
        <w:rPr>
          <w:color w:val="FFFFFF"/>
          <w:spacing w:val="-7"/>
          <w:w w:val="120"/>
          <w:sz w:val="24"/>
        </w:rPr>
        <w:t> </w:t>
      </w:r>
      <w:r>
        <w:rPr>
          <w:color w:val="FFFFFF"/>
          <w:w w:val="120"/>
          <w:sz w:val="24"/>
        </w:rPr>
        <w:t>one we</w:t>
      </w:r>
      <w:r>
        <w:rPr>
          <w:color w:val="FFFFFF"/>
          <w:spacing w:val="-6"/>
          <w:w w:val="120"/>
          <w:sz w:val="24"/>
        </w:rPr>
        <w:t> </w:t>
      </w:r>
      <w:r>
        <w:rPr>
          <w:color w:val="FFFFFF"/>
          <w:w w:val="120"/>
          <w:sz w:val="24"/>
        </w:rPr>
        <w:t>sell</w:t>
      </w:r>
      <w:r>
        <w:rPr>
          <w:color w:val="FFFFFF"/>
          <w:spacing w:val="-6"/>
          <w:w w:val="120"/>
          <w:sz w:val="24"/>
        </w:rPr>
        <w:t> </w:t>
      </w:r>
      <w:r>
        <w:rPr>
          <w:color w:val="FFFFFF"/>
          <w:w w:val="120"/>
          <w:sz w:val="24"/>
        </w:rPr>
        <w:t>by</w:t>
      </w:r>
      <w:r>
        <w:rPr>
          <w:color w:val="FFFFFF"/>
          <w:spacing w:val="-6"/>
          <w:w w:val="120"/>
          <w:sz w:val="24"/>
        </w:rPr>
        <w:t> </w:t>
      </w:r>
      <w:r>
        <w:rPr>
          <w:color w:val="FFFFFF"/>
          <w:w w:val="120"/>
          <w:sz w:val="24"/>
        </w:rPr>
        <w:t>2030</w:t>
      </w:r>
      <w:r>
        <w:rPr>
          <w:color w:val="FFFFFF"/>
          <w:spacing w:val="-6"/>
          <w:w w:val="120"/>
          <w:sz w:val="24"/>
        </w:rPr>
        <w:t> </w:t>
      </w:r>
      <w:r>
        <w:rPr>
          <w:color w:val="FFFFFF"/>
          <w:w w:val="120"/>
          <w:sz w:val="24"/>
        </w:rPr>
        <w:t>(</w:t>
      </w:r>
      <w:r>
        <w:rPr>
          <w:b/>
          <w:color w:val="FFFFFF"/>
          <w:w w:val="120"/>
          <w:sz w:val="24"/>
        </w:rPr>
        <w:t>COLLECT</w:t>
      </w:r>
      <w:r>
        <w:rPr>
          <w:color w:val="FFFFFF"/>
          <w:w w:val="120"/>
          <w:sz w:val="24"/>
        </w:rPr>
        <w:t>);</w:t>
      </w:r>
    </w:p>
    <w:p>
      <w:pPr>
        <w:pStyle w:val="ListParagraph"/>
        <w:numPr>
          <w:ilvl w:val="0"/>
          <w:numId w:val="20"/>
        </w:numPr>
        <w:tabs>
          <w:tab w:pos="580" w:val="left" w:leader="none"/>
        </w:tabs>
        <w:spacing w:line="232" w:lineRule="auto" w:before="118" w:after="0"/>
        <w:ind w:left="580" w:right="18545" w:hanging="240"/>
        <w:jc w:val="left"/>
        <w:rPr>
          <w:color w:val="FFFFFF"/>
          <w:sz w:val="24"/>
        </w:rPr>
      </w:pPr>
      <w:r>
        <w:rPr>
          <w:color w:val="FFFFFF"/>
          <w:w w:val="120"/>
          <w:sz w:val="24"/>
        </w:rPr>
        <w:t>Bringing</w:t>
      </w:r>
      <w:r>
        <w:rPr>
          <w:color w:val="FFFFFF"/>
          <w:spacing w:val="-13"/>
          <w:w w:val="120"/>
          <w:sz w:val="24"/>
        </w:rPr>
        <w:t> </w:t>
      </w:r>
      <w:r>
        <w:rPr>
          <w:color w:val="FFFFFF"/>
          <w:w w:val="120"/>
          <w:sz w:val="24"/>
        </w:rPr>
        <w:t>people</w:t>
      </w:r>
      <w:r>
        <w:rPr>
          <w:color w:val="FFFFFF"/>
          <w:spacing w:val="-13"/>
          <w:w w:val="120"/>
          <w:sz w:val="24"/>
        </w:rPr>
        <w:t> </w:t>
      </w:r>
      <w:r>
        <w:rPr>
          <w:color w:val="FFFFFF"/>
          <w:w w:val="120"/>
          <w:sz w:val="24"/>
        </w:rPr>
        <w:t>together</w:t>
      </w:r>
      <w:r>
        <w:rPr>
          <w:color w:val="FFFFFF"/>
          <w:spacing w:val="-13"/>
          <w:w w:val="120"/>
          <w:sz w:val="24"/>
        </w:rPr>
        <w:t> </w:t>
      </w:r>
      <w:r>
        <w:rPr>
          <w:color w:val="FFFFFF"/>
          <w:w w:val="120"/>
          <w:sz w:val="24"/>
        </w:rPr>
        <w:t>to</w:t>
      </w:r>
      <w:r>
        <w:rPr>
          <w:color w:val="FFFFFF"/>
          <w:spacing w:val="-13"/>
          <w:w w:val="120"/>
          <w:sz w:val="24"/>
        </w:rPr>
        <w:t> </w:t>
      </w:r>
      <w:r>
        <w:rPr>
          <w:color w:val="FFFFFF"/>
          <w:w w:val="120"/>
          <w:sz w:val="24"/>
        </w:rPr>
        <w:t>support</w:t>
      </w:r>
      <w:r>
        <w:rPr>
          <w:color w:val="FFFFFF"/>
          <w:spacing w:val="-13"/>
          <w:w w:val="120"/>
          <w:sz w:val="24"/>
        </w:rPr>
        <w:t> </w:t>
      </w:r>
      <w:r>
        <w:rPr>
          <w:color w:val="FFFFFF"/>
          <w:w w:val="120"/>
          <w:sz w:val="24"/>
        </w:rPr>
        <w:t>a</w:t>
      </w:r>
      <w:r>
        <w:rPr>
          <w:color w:val="FFFFFF"/>
          <w:spacing w:val="-13"/>
          <w:w w:val="120"/>
          <w:sz w:val="24"/>
        </w:rPr>
        <w:t> </w:t>
      </w:r>
      <w:r>
        <w:rPr>
          <w:color w:val="FFFFFF"/>
          <w:w w:val="120"/>
          <w:sz w:val="24"/>
        </w:rPr>
        <w:t>healthy, </w:t>
      </w:r>
      <w:r>
        <w:rPr>
          <w:color w:val="FFFFFF"/>
          <w:spacing w:val="-4"/>
          <w:w w:val="120"/>
          <w:sz w:val="24"/>
        </w:rPr>
        <w:t>debris-free</w:t>
      </w:r>
      <w:r>
        <w:rPr>
          <w:color w:val="FFFFFF"/>
          <w:spacing w:val="-7"/>
          <w:w w:val="120"/>
          <w:sz w:val="24"/>
        </w:rPr>
        <w:t> </w:t>
      </w:r>
      <w:r>
        <w:rPr>
          <w:color w:val="FFFFFF"/>
          <w:spacing w:val="-4"/>
          <w:w w:val="120"/>
          <w:sz w:val="24"/>
        </w:rPr>
        <w:t>environment</w:t>
      </w:r>
      <w:r>
        <w:rPr>
          <w:color w:val="FFFFFF"/>
          <w:spacing w:val="-7"/>
          <w:w w:val="120"/>
          <w:sz w:val="24"/>
        </w:rPr>
        <w:t> </w:t>
      </w:r>
      <w:r>
        <w:rPr>
          <w:color w:val="FFFFFF"/>
          <w:spacing w:val="-4"/>
          <w:w w:val="120"/>
          <w:sz w:val="24"/>
        </w:rPr>
        <w:t>(</w:t>
      </w:r>
      <w:r>
        <w:rPr>
          <w:b/>
          <w:color w:val="FFFFFF"/>
          <w:spacing w:val="-4"/>
          <w:w w:val="120"/>
          <w:sz w:val="24"/>
        </w:rPr>
        <w:t>PARTNER</w:t>
      </w:r>
      <w:r>
        <w:rPr>
          <w:color w:val="FFFFFF"/>
          <w:spacing w:val="-4"/>
          <w:w w:val="120"/>
          <w:sz w:val="24"/>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3"/>
        <w:rPr>
          <w:sz w:val="20"/>
        </w:rPr>
      </w:pPr>
      <w:r>
        <w:rPr/>
        <mc:AlternateContent>
          <mc:Choice Requires="wps">
            <w:drawing>
              <wp:anchor distT="0" distB="0" distL="0" distR="0" allowOverlap="1" layoutInCell="1" locked="0" behindDoc="1" simplePos="0" relativeHeight="487714304">
                <wp:simplePos x="0" y="0"/>
                <wp:positionH relativeFrom="page">
                  <wp:posOffset>381000</wp:posOffset>
                </wp:positionH>
                <wp:positionV relativeFrom="paragraph">
                  <wp:posOffset>247151</wp:posOffset>
                </wp:positionV>
                <wp:extent cx="2519680" cy="1216660"/>
                <wp:effectExtent l="0" t="0" r="0" b="0"/>
                <wp:wrapTopAndBottom/>
                <wp:docPr id="1204" name="Textbox 1204"/>
                <wp:cNvGraphicFramePr>
                  <a:graphicFrameLocks/>
                </wp:cNvGraphicFramePr>
                <a:graphic>
                  <a:graphicData uri="http://schemas.microsoft.com/office/word/2010/wordprocessingShape">
                    <wps:wsp>
                      <wps:cNvPr id="1204" name="Textbox 1204"/>
                      <wps:cNvSpPr txBox="1"/>
                      <wps:spPr>
                        <a:xfrm>
                          <a:off x="0" y="0"/>
                          <a:ext cx="2519680" cy="1216660"/>
                        </a:xfrm>
                        <a:prstGeom prst="rect">
                          <a:avLst/>
                        </a:prstGeom>
                        <a:solidFill>
                          <a:srgbClr val="000000"/>
                        </a:solidFill>
                      </wps:spPr>
                      <wps:txbx>
                        <w:txbxContent>
                          <w:p>
                            <w:pPr>
                              <w:pStyle w:val="BodyText"/>
                              <w:spacing w:before="62"/>
                              <w:rPr>
                                <w:color w:val="000000"/>
                              </w:rPr>
                            </w:pPr>
                          </w:p>
                          <w:p>
                            <w:pPr>
                              <w:pStyle w:val="BodyText"/>
                              <w:spacing w:line="297" w:lineRule="auto"/>
                              <w:ind w:left="299" w:right="472"/>
                              <w:rPr>
                                <w:color w:val="000000"/>
                              </w:rPr>
                            </w:pPr>
                            <w:r>
                              <w:rPr>
                                <w:b/>
                                <w:color w:val="FFFFFF"/>
                                <w:w w:val="120"/>
                              </w:rPr>
                              <w:t>SECTION</w:t>
                            </w:r>
                            <w:r>
                              <w:rPr>
                                <w:b/>
                                <w:color w:val="FFFFFF"/>
                                <w:spacing w:val="-1"/>
                                <w:w w:val="120"/>
                              </w:rPr>
                              <w:t> </w:t>
                            </w:r>
                            <w:r>
                              <w:rPr>
                                <w:b/>
                                <w:color w:val="FFFFFF"/>
                                <w:w w:val="120"/>
                              </w:rPr>
                              <w:t>SCOPE:</w:t>
                            </w:r>
                            <w:r>
                              <w:rPr>
                                <w:b/>
                                <w:color w:val="FFFFFF"/>
                                <w:spacing w:val="-1"/>
                                <w:w w:val="120"/>
                              </w:rPr>
                              <w:t> </w:t>
                            </w:r>
                            <w:r>
                              <w:rPr>
                                <w:color w:val="FFFFFF"/>
                                <w:w w:val="120"/>
                              </w:rPr>
                              <w:t>In</w:t>
                            </w:r>
                            <w:r>
                              <w:rPr>
                                <w:color w:val="FFFFFF"/>
                                <w:spacing w:val="-9"/>
                                <w:w w:val="120"/>
                              </w:rPr>
                              <w:t> </w:t>
                            </w:r>
                            <w:r>
                              <w:rPr>
                                <w:color w:val="FFFFFF"/>
                                <w:w w:val="120"/>
                              </w:rPr>
                              <w:t>this</w:t>
                            </w:r>
                            <w:r>
                              <w:rPr>
                                <w:color w:val="FFFFFF"/>
                                <w:spacing w:val="-4"/>
                                <w:w w:val="120"/>
                              </w:rPr>
                              <w:t> </w:t>
                            </w:r>
                            <w:r>
                              <w:rPr>
                                <w:color w:val="FFFFFF"/>
                                <w:w w:val="120"/>
                              </w:rPr>
                              <w:t>section, our packaging strategy refers to actions by the company as well </w:t>
                            </w:r>
                            <w:r>
                              <w:rPr>
                                <w:color w:val="FFFFFF"/>
                                <w:w w:val="120"/>
                              </w:rPr>
                              <w:t>as</w:t>
                            </w:r>
                          </w:p>
                          <w:p>
                            <w:pPr>
                              <w:pStyle w:val="BodyText"/>
                              <w:spacing w:line="297" w:lineRule="auto" w:before="1"/>
                              <w:ind w:left="299" w:right="389"/>
                              <w:rPr>
                                <w:color w:val="000000"/>
                              </w:rPr>
                            </w:pPr>
                            <w:r>
                              <w:rPr>
                                <w:color w:val="FFFFFF"/>
                                <w:w w:val="125"/>
                              </w:rPr>
                              <w:t>our</w:t>
                            </w:r>
                            <w:r>
                              <w:rPr>
                                <w:color w:val="FFFFFF"/>
                                <w:spacing w:val="-17"/>
                                <w:w w:val="125"/>
                              </w:rPr>
                              <w:t> </w:t>
                            </w:r>
                            <w:r>
                              <w:rPr>
                                <w:color w:val="FFFFFF"/>
                                <w:w w:val="125"/>
                              </w:rPr>
                              <w:t>owned</w:t>
                            </w:r>
                            <w:r>
                              <w:rPr>
                                <w:color w:val="FFFFFF"/>
                                <w:spacing w:val="-14"/>
                                <w:w w:val="125"/>
                              </w:rPr>
                              <w:t> </w:t>
                            </w:r>
                            <w:r>
                              <w:rPr>
                                <w:color w:val="FFFFFF"/>
                                <w:w w:val="125"/>
                              </w:rPr>
                              <w:t>and</w:t>
                            </w:r>
                            <w:r>
                              <w:rPr>
                                <w:color w:val="FFFFFF"/>
                                <w:spacing w:val="-13"/>
                                <w:w w:val="125"/>
                              </w:rPr>
                              <w:t> </w:t>
                            </w:r>
                            <w:r>
                              <w:rPr>
                                <w:color w:val="FFFFFF"/>
                                <w:w w:val="125"/>
                              </w:rPr>
                              <w:t>independent</w:t>
                            </w:r>
                            <w:r>
                              <w:rPr>
                                <w:color w:val="FFFFFF"/>
                                <w:spacing w:val="-13"/>
                                <w:w w:val="125"/>
                              </w:rPr>
                              <w:t> </w:t>
                            </w:r>
                            <w:r>
                              <w:rPr>
                                <w:color w:val="FFFFFF"/>
                                <w:w w:val="125"/>
                              </w:rPr>
                              <w:t>bottling partners and our independent suppliers and partners.</w:t>
                            </w:r>
                          </w:p>
                        </w:txbxContent>
                      </wps:txbx>
                      <wps:bodyPr wrap="square" lIns="0" tIns="0" rIns="0" bIns="0" rtlCol="0">
                        <a:noAutofit/>
                      </wps:bodyPr>
                    </wps:wsp>
                  </a:graphicData>
                </a:graphic>
              </wp:anchor>
            </w:drawing>
          </mc:Choice>
          <mc:Fallback>
            <w:pict>
              <v:shape style="position:absolute;margin-left:30pt;margin-top:19.460718pt;width:198.4pt;height:95.8pt;mso-position-horizontal-relative:page;mso-position-vertical-relative:paragraph;z-index:-15602176;mso-wrap-distance-left:0;mso-wrap-distance-right:0" type="#_x0000_t202" id="docshape954" filled="true" fillcolor="#000000" stroked="false">
                <v:textbox inset="0,0,0,0">
                  <w:txbxContent>
                    <w:p>
                      <w:pPr>
                        <w:pStyle w:val="BodyText"/>
                        <w:spacing w:before="62"/>
                        <w:rPr>
                          <w:color w:val="000000"/>
                        </w:rPr>
                      </w:pPr>
                    </w:p>
                    <w:p>
                      <w:pPr>
                        <w:pStyle w:val="BodyText"/>
                        <w:spacing w:line="297" w:lineRule="auto"/>
                        <w:ind w:left="299" w:right="472"/>
                        <w:rPr>
                          <w:color w:val="000000"/>
                        </w:rPr>
                      </w:pPr>
                      <w:r>
                        <w:rPr>
                          <w:b/>
                          <w:color w:val="FFFFFF"/>
                          <w:w w:val="120"/>
                        </w:rPr>
                        <w:t>SECTION</w:t>
                      </w:r>
                      <w:r>
                        <w:rPr>
                          <w:b/>
                          <w:color w:val="FFFFFF"/>
                          <w:spacing w:val="-1"/>
                          <w:w w:val="120"/>
                        </w:rPr>
                        <w:t> </w:t>
                      </w:r>
                      <w:r>
                        <w:rPr>
                          <w:b/>
                          <w:color w:val="FFFFFF"/>
                          <w:w w:val="120"/>
                        </w:rPr>
                        <w:t>SCOPE:</w:t>
                      </w:r>
                      <w:r>
                        <w:rPr>
                          <w:b/>
                          <w:color w:val="FFFFFF"/>
                          <w:spacing w:val="-1"/>
                          <w:w w:val="120"/>
                        </w:rPr>
                        <w:t> </w:t>
                      </w:r>
                      <w:r>
                        <w:rPr>
                          <w:color w:val="FFFFFF"/>
                          <w:w w:val="120"/>
                        </w:rPr>
                        <w:t>In</w:t>
                      </w:r>
                      <w:r>
                        <w:rPr>
                          <w:color w:val="FFFFFF"/>
                          <w:spacing w:val="-9"/>
                          <w:w w:val="120"/>
                        </w:rPr>
                        <w:t> </w:t>
                      </w:r>
                      <w:r>
                        <w:rPr>
                          <w:color w:val="FFFFFF"/>
                          <w:w w:val="120"/>
                        </w:rPr>
                        <w:t>this</w:t>
                      </w:r>
                      <w:r>
                        <w:rPr>
                          <w:color w:val="FFFFFF"/>
                          <w:spacing w:val="-4"/>
                          <w:w w:val="120"/>
                        </w:rPr>
                        <w:t> </w:t>
                      </w:r>
                      <w:r>
                        <w:rPr>
                          <w:color w:val="FFFFFF"/>
                          <w:w w:val="120"/>
                        </w:rPr>
                        <w:t>section, our packaging strategy refers to actions by the company as well </w:t>
                      </w:r>
                      <w:r>
                        <w:rPr>
                          <w:color w:val="FFFFFF"/>
                          <w:w w:val="120"/>
                        </w:rPr>
                        <w:t>as</w:t>
                      </w:r>
                    </w:p>
                    <w:p>
                      <w:pPr>
                        <w:pStyle w:val="BodyText"/>
                        <w:spacing w:line="297" w:lineRule="auto" w:before="1"/>
                        <w:ind w:left="299" w:right="389"/>
                        <w:rPr>
                          <w:color w:val="000000"/>
                        </w:rPr>
                      </w:pPr>
                      <w:r>
                        <w:rPr>
                          <w:color w:val="FFFFFF"/>
                          <w:w w:val="125"/>
                        </w:rPr>
                        <w:t>our</w:t>
                      </w:r>
                      <w:r>
                        <w:rPr>
                          <w:color w:val="FFFFFF"/>
                          <w:spacing w:val="-17"/>
                          <w:w w:val="125"/>
                        </w:rPr>
                        <w:t> </w:t>
                      </w:r>
                      <w:r>
                        <w:rPr>
                          <w:color w:val="FFFFFF"/>
                          <w:w w:val="125"/>
                        </w:rPr>
                        <w:t>owned</w:t>
                      </w:r>
                      <w:r>
                        <w:rPr>
                          <w:color w:val="FFFFFF"/>
                          <w:spacing w:val="-14"/>
                          <w:w w:val="125"/>
                        </w:rPr>
                        <w:t> </w:t>
                      </w:r>
                      <w:r>
                        <w:rPr>
                          <w:color w:val="FFFFFF"/>
                          <w:w w:val="125"/>
                        </w:rPr>
                        <w:t>and</w:t>
                      </w:r>
                      <w:r>
                        <w:rPr>
                          <w:color w:val="FFFFFF"/>
                          <w:spacing w:val="-13"/>
                          <w:w w:val="125"/>
                        </w:rPr>
                        <w:t> </w:t>
                      </w:r>
                      <w:r>
                        <w:rPr>
                          <w:color w:val="FFFFFF"/>
                          <w:w w:val="125"/>
                        </w:rPr>
                        <w:t>independent</w:t>
                      </w:r>
                      <w:r>
                        <w:rPr>
                          <w:color w:val="FFFFFF"/>
                          <w:spacing w:val="-13"/>
                          <w:w w:val="125"/>
                        </w:rPr>
                        <w:t> </w:t>
                      </w:r>
                      <w:r>
                        <w:rPr>
                          <w:color w:val="FFFFFF"/>
                          <w:w w:val="125"/>
                        </w:rPr>
                        <w:t>bottling partners and our independent suppliers and partners.</w:t>
                      </w:r>
                    </w:p>
                  </w:txbxContent>
                </v:textbox>
                <v:fill type="solid"/>
                <w10:wrap type="topAndBottom"/>
              </v:shape>
            </w:pict>
          </mc:Fallback>
        </mc:AlternateContent>
      </w:r>
    </w:p>
    <w:p>
      <w:pPr>
        <w:pStyle w:val="BodyText"/>
        <w:rPr>
          <w:sz w:val="20"/>
        </w:rPr>
      </w:pPr>
    </w:p>
    <w:p>
      <w:pPr>
        <w:pStyle w:val="BodyText"/>
        <w:spacing w:before="5"/>
        <w:rPr>
          <w:sz w:val="20"/>
        </w:rPr>
      </w:pPr>
    </w:p>
    <w:p>
      <w:pPr>
        <w:tabs>
          <w:tab w:pos="24739" w:val="right" w:leader="none"/>
        </w:tabs>
        <w:spacing w:before="0"/>
        <w:ind w:left="340" w:right="0" w:firstLine="0"/>
        <w:jc w:val="left"/>
        <w:rPr>
          <w:sz w:val="28"/>
        </w:rPr>
      </w:pPr>
      <w:r>
        <w:rPr>
          <w:rFonts w:ascii="Calibri"/>
          <w:b/>
          <w:color w:val="FFFFFF"/>
          <w:w w:val="65"/>
          <w:sz w:val="20"/>
        </w:rPr>
        <w:t>THE</w:t>
      </w:r>
      <w:r>
        <w:rPr>
          <w:rFonts w:ascii="Calibri"/>
          <w:b/>
          <w:color w:val="FFFFFF"/>
          <w:spacing w:val="26"/>
          <w:sz w:val="20"/>
        </w:rPr>
        <w:t> </w:t>
      </w:r>
      <w:r>
        <w:rPr>
          <w:rFonts w:ascii="Calibri"/>
          <w:b/>
          <w:color w:val="FFFFFF"/>
          <w:w w:val="65"/>
          <w:sz w:val="20"/>
        </w:rPr>
        <w:t>COCA-COLA</w:t>
      </w:r>
      <w:r>
        <w:rPr>
          <w:rFonts w:ascii="Calibri"/>
          <w:b/>
          <w:color w:val="FFFFFF"/>
          <w:spacing w:val="27"/>
          <w:sz w:val="20"/>
        </w:rPr>
        <w:t> </w:t>
      </w:r>
      <w:r>
        <w:rPr>
          <w:rFonts w:ascii="Calibri"/>
          <w:b/>
          <w:color w:val="FFFFFF"/>
          <w:w w:val="65"/>
          <w:sz w:val="20"/>
        </w:rPr>
        <w:t>COMPANY</w:t>
      </w:r>
      <w:r>
        <w:rPr>
          <w:rFonts w:ascii="Calibri"/>
          <w:b/>
          <w:color w:val="FFFFFF"/>
          <w:spacing w:val="32"/>
          <w:sz w:val="20"/>
        </w:rPr>
        <w:t> </w:t>
      </w:r>
      <w:r>
        <w:rPr>
          <w:color w:val="FFFFFF"/>
          <w:w w:val="65"/>
          <w:sz w:val="20"/>
        </w:rPr>
        <w:t>2022</w:t>
      </w:r>
      <w:r>
        <w:rPr>
          <w:color w:val="FFFFFF"/>
          <w:spacing w:val="14"/>
          <w:sz w:val="20"/>
        </w:rPr>
        <w:t> </w:t>
      </w:r>
      <w:r>
        <w:rPr>
          <w:color w:val="FFFFFF"/>
          <w:w w:val="65"/>
          <w:sz w:val="20"/>
        </w:rPr>
        <w:t>BUSINESS</w:t>
      </w:r>
      <w:r>
        <w:rPr>
          <w:color w:val="FFFFFF"/>
          <w:spacing w:val="14"/>
          <w:sz w:val="20"/>
        </w:rPr>
        <w:t> </w:t>
      </w:r>
      <w:r>
        <w:rPr>
          <w:color w:val="FFFFFF"/>
          <w:w w:val="65"/>
          <w:sz w:val="20"/>
        </w:rPr>
        <w:t>&amp;</w:t>
      </w:r>
      <w:r>
        <w:rPr>
          <w:color w:val="FFFFFF"/>
          <w:spacing w:val="14"/>
          <w:sz w:val="20"/>
        </w:rPr>
        <w:t> </w:t>
      </w:r>
      <w:r>
        <w:rPr>
          <w:color w:val="FFFFFF"/>
          <w:w w:val="65"/>
          <w:sz w:val="20"/>
        </w:rPr>
        <w:t>SUSTAINABILITY</w:t>
      </w:r>
      <w:r>
        <w:rPr>
          <w:color w:val="FFFFFF"/>
          <w:spacing w:val="13"/>
          <w:sz w:val="20"/>
        </w:rPr>
        <w:t> </w:t>
      </w:r>
      <w:r>
        <w:rPr>
          <w:color w:val="FFFFFF"/>
          <w:spacing w:val="-2"/>
          <w:w w:val="65"/>
          <w:sz w:val="20"/>
        </w:rPr>
        <w:t>REPORT</w:t>
      </w:r>
      <w:r>
        <w:rPr>
          <w:color w:val="FFFFFF"/>
          <w:sz w:val="20"/>
        </w:rPr>
        <w:tab/>
      </w:r>
      <w:r>
        <w:rPr>
          <w:color w:val="FFFFFF"/>
          <w:spacing w:val="-5"/>
          <w:w w:val="75"/>
          <w:sz w:val="28"/>
        </w:rPr>
        <w:t>36</w:t>
      </w:r>
    </w:p>
    <w:p>
      <w:pPr>
        <w:spacing w:after="0"/>
        <w:jc w:val="left"/>
        <w:rPr>
          <w:sz w:val="28"/>
        </w:rPr>
        <w:sectPr>
          <w:type w:val="continuous"/>
          <w:pgSz w:w="25600" w:h="14400" w:orient="landscape"/>
          <w:pgMar w:header="0" w:footer="0" w:top="0" w:bottom="280" w:left="260" w:right="360"/>
        </w:sectPr>
      </w:pPr>
    </w:p>
    <w:p>
      <w:pPr>
        <w:spacing w:before="84"/>
        <w:ind w:left="340"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footerReference w:type="default" r:id="rId309"/>
          <w:pgSz w:w="25600" w:h="14400" w:orient="landscape"/>
          <w:pgMar w:header="0" w:footer="566" w:top="160" w:bottom="760" w:left="260" w:right="360"/>
          <w:pgNumType w:start="37"/>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207" name="Group 1207"/>
                <wp:cNvGraphicFramePr>
                  <a:graphicFrameLocks/>
                </wp:cNvGraphicFramePr>
                <a:graphic>
                  <a:graphicData uri="http://schemas.microsoft.com/office/word/2010/wordprocessingGroup">
                    <wpg:wgp>
                      <wpg:cNvPr id="1207" name="Group 1207"/>
                      <wpg:cNvGrpSpPr/>
                      <wpg:grpSpPr>
                        <a:xfrm>
                          <a:off x="0" y="0"/>
                          <a:ext cx="10150475" cy="38100"/>
                          <a:chExt cx="10150475" cy="38100"/>
                        </a:xfrm>
                      </wpg:grpSpPr>
                      <wps:wsp>
                        <wps:cNvPr id="1208" name="Graphic 1208"/>
                        <wps:cNvSpPr/>
                        <wps:spPr>
                          <a:xfrm>
                            <a:off x="4961760" y="19050"/>
                            <a:ext cx="461645" cy="1270"/>
                          </a:xfrm>
                          <a:custGeom>
                            <a:avLst/>
                            <a:gdLst/>
                            <a:ahLst/>
                            <a:cxnLst/>
                            <a:rect l="l" t="t" r="r" b="b"/>
                            <a:pathLst>
                              <a:path w="461645" h="0">
                                <a:moveTo>
                                  <a:pt x="0" y="0"/>
                                </a:moveTo>
                                <a:lnTo>
                                  <a:pt x="461340" y="0"/>
                                </a:lnTo>
                              </a:path>
                            </a:pathLst>
                          </a:custGeom>
                          <a:ln w="38100">
                            <a:solidFill>
                              <a:srgbClr val="000000"/>
                            </a:solidFill>
                            <a:prstDash val="solid"/>
                          </a:ln>
                        </wps:spPr>
                        <wps:bodyPr wrap="square" lIns="0" tIns="0" rIns="0" bIns="0" rtlCol="0">
                          <a:prstTxWarp prst="textNoShape">
                            <a:avLst/>
                          </a:prstTxWarp>
                          <a:noAutofit/>
                        </wps:bodyPr>
                      </wps:wsp>
                      <wps:wsp>
                        <wps:cNvPr id="1209" name="Graphic 1209"/>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957" coordorigin="0,0" coordsize="15985,60">
                <v:line style="position:absolute" from="7814,30" to="8540,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120"/>
        <w:rPr>
          <w:sz w:val="20"/>
        </w:rPr>
      </w:pPr>
    </w:p>
    <w:p>
      <w:pPr>
        <w:spacing w:after="0"/>
        <w:rPr>
          <w:sz w:val="20"/>
        </w:rPr>
        <w:sectPr>
          <w:type w:val="continuous"/>
          <w:pgSz w:w="25600" w:h="14400" w:orient="landscape"/>
          <w:pgMar w:header="0" w:footer="566" w:top="0" w:bottom="280" w:left="260" w:right="360"/>
        </w:sectPr>
      </w:pPr>
    </w:p>
    <w:p>
      <w:pPr>
        <w:spacing w:line="232" w:lineRule="auto" w:before="208"/>
        <w:ind w:left="340" w:right="211" w:firstLine="0"/>
        <w:jc w:val="left"/>
        <w:rPr>
          <w:sz w:val="24"/>
        </w:rPr>
      </w:pPr>
      <w:r>
        <w:rPr>
          <w:w w:val="120"/>
          <w:sz w:val="24"/>
        </w:rPr>
        <w:t>We are making progress against each of our objectives, which are embedded in how we operate as a business, and we are taking a transparent</w:t>
      </w:r>
      <w:r>
        <w:rPr>
          <w:spacing w:val="-11"/>
          <w:w w:val="120"/>
          <w:sz w:val="24"/>
        </w:rPr>
        <w:t> </w:t>
      </w:r>
      <w:r>
        <w:rPr>
          <w:w w:val="120"/>
          <w:sz w:val="24"/>
        </w:rPr>
        <w:t>approach</w:t>
      </w:r>
      <w:r>
        <w:rPr>
          <w:spacing w:val="-11"/>
          <w:w w:val="120"/>
          <w:sz w:val="24"/>
        </w:rPr>
        <w:t> </w:t>
      </w:r>
      <w:r>
        <w:rPr>
          <w:w w:val="120"/>
          <w:sz w:val="24"/>
        </w:rPr>
        <w:t>to</w:t>
      </w:r>
      <w:r>
        <w:rPr>
          <w:spacing w:val="-11"/>
          <w:w w:val="120"/>
          <w:sz w:val="24"/>
        </w:rPr>
        <w:t> </w:t>
      </w:r>
      <w:r>
        <w:rPr>
          <w:w w:val="120"/>
          <w:sz w:val="24"/>
        </w:rPr>
        <w:t>reporting our</w:t>
      </w:r>
      <w:r>
        <w:rPr>
          <w:spacing w:val="-4"/>
          <w:w w:val="120"/>
          <w:sz w:val="24"/>
        </w:rPr>
        <w:t> </w:t>
      </w:r>
      <w:r>
        <w:rPr>
          <w:w w:val="120"/>
          <w:sz w:val="24"/>
        </w:rPr>
        <w:t>actions,</w:t>
      </w:r>
      <w:r>
        <w:rPr>
          <w:spacing w:val="-4"/>
          <w:w w:val="120"/>
          <w:sz w:val="24"/>
        </w:rPr>
        <w:t> </w:t>
      </w:r>
      <w:r>
        <w:rPr>
          <w:w w:val="120"/>
          <w:sz w:val="24"/>
        </w:rPr>
        <w:t>results</w:t>
      </w:r>
      <w:r>
        <w:rPr>
          <w:spacing w:val="-4"/>
          <w:w w:val="120"/>
          <w:sz w:val="24"/>
        </w:rPr>
        <w:t> </w:t>
      </w:r>
      <w:r>
        <w:rPr>
          <w:w w:val="120"/>
          <w:sz w:val="24"/>
        </w:rPr>
        <w:t>and</w:t>
      </w:r>
      <w:r>
        <w:rPr>
          <w:spacing w:val="-4"/>
          <w:w w:val="120"/>
          <w:sz w:val="24"/>
        </w:rPr>
        <w:t> </w:t>
      </w:r>
      <w:r>
        <w:rPr>
          <w:w w:val="120"/>
          <w:sz w:val="24"/>
        </w:rPr>
        <w:t>learnings.</w:t>
      </w:r>
    </w:p>
    <w:p>
      <w:pPr>
        <w:pStyle w:val="BodyText"/>
        <w:spacing w:line="297" w:lineRule="auto" w:before="267"/>
        <w:ind w:left="340" w:right="209"/>
      </w:pPr>
      <w:r>
        <w:rPr>
          <w:w w:val="125"/>
        </w:rPr>
        <w:t>Local teams are executing in ways appropriate for</w:t>
      </w:r>
      <w:r>
        <w:rPr>
          <w:spacing w:val="-9"/>
          <w:w w:val="125"/>
        </w:rPr>
        <w:t> </w:t>
      </w:r>
      <w:r>
        <w:rPr>
          <w:w w:val="125"/>
        </w:rPr>
        <w:t>their</w:t>
      </w:r>
      <w:r>
        <w:rPr>
          <w:spacing w:val="-4"/>
          <w:w w:val="125"/>
        </w:rPr>
        <w:t> </w:t>
      </w:r>
      <w:r>
        <w:rPr>
          <w:w w:val="125"/>
        </w:rPr>
        <w:t>markets, and</w:t>
      </w:r>
      <w:r>
        <w:rPr>
          <w:spacing w:val="-2"/>
          <w:w w:val="125"/>
        </w:rPr>
        <w:t> </w:t>
      </w:r>
      <w:r>
        <w:rPr>
          <w:w w:val="125"/>
        </w:rPr>
        <w:t>we are using a networked approach</w:t>
      </w:r>
      <w:r>
        <w:rPr>
          <w:spacing w:val="-16"/>
          <w:w w:val="125"/>
        </w:rPr>
        <w:t> </w:t>
      </w:r>
      <w:r>
        <w:rPr>
          <w:w w:val="125"/>
        </w:rPr>
        <w:t>to</w:t>
      </w:r>
      <w:r>
        <w:rPr>
          <w:spacing w:val="-16"/>
          <w:w w:val="125"/>
        </w:rPr>
        <w:t> </w:t>
      </w:r>
      <w:r>
        <w:rPr>
          <w:w w:val="125"/>
        </w:rPr>
        <w:t>deliver</w:t>
      </w:r>
      <w:r>
        <w:rPr>
          <w:spacing w:val="-16"/>
          <w:w w:val="125"/>
        </w:rPr>
        <w:t> </w:t>
      </w:r>
      <w:r>
        <w:rPr>
          <w:w w:val="125"/>
        </w:rPr>
        <w:t>impact</w:t>
      </w:r>
      <w:r>
        <w:rPr>
          <w:spacing w:val="-15"/>
          <w:w w:val="125"/>
        </w:rPr>
        <w:t> </w:t>
      </w:r>
      <w:r>
        <w:rPr>
          <w:w w:val="125"/>
        </w:rPr>
        <w:t>at</w:t>
      </w:r>
      <w:r>
        <w:rPr>
          <w:spacing w:val="-14"/>
          <w:w w:val="125"/>
        </w:rPr>
        <w:t> </w:t>
      </w:r>
      <w:r>
        <w:rPr>
          <w:w w:val="125"/>
        </w:rPr>
        <w:t>scale.</w:t>
      </w:r>
      <w:r>
        <w:rPr>
          <w:spacing w:val="-13"/>
          <w:w w:val="125"/>
        </w:rPr>
        <w:t> </w:t>
      </w:r>
      <w:r>
        <w:rPr>
          <w:w w:val="125"/>
        </w:rPr>
        <w:t>Our</w:t>
      </w:r>
      <w:r>
        <w:rPr>
          <w:spacing w:val="-20"/>
          <w:w w:val="125"/>
        </w:rPr>
        <w:t> </w:t>
      </w:r>
      <w:r>
        <w:rPr>
          <w:w w:val="125"/>
        </w:rPr>
        <w:t>work</w:t>
      </w:r>
      <w:r>
        <w:rPr>
          <w:spacing w:val="-16"/>
          <w:w w:val="125"/>
        </w:rPr>
        <w:t> </w:t>
      </w:r>
      <w:r>
        <w:rPr>
          <w:w w:val="125"/>
        </w:rPr>
        <w:t>has also shown us where the major challenges are, and some of our markets will have challenges meeting goals as quickly as others.</w:t>
      </w:r>
    </w:p>
    <w:p>
      <w:pPr>
        <w:pStyle w:val="BodyText"/>
        <w:spacing w:line="297" w:lineRule="auto" w:before="123"/>
        <w:ind w:left="340" w:right="336"/>
      </w:pPr>
      <w:r>
        <w:rPr>
          <w:w w:val="125"/>
        </w:rPr>
        <w:t>Because packaging accounts for</w:t>
      </w:r>
      <w:r>
        <w:rPr>
          <w:spacing w:val="-7"/>
          <w:w w:val="125"/>
        </w:rPr>
        <w:t> </w:t>
      </w:r>
      <w:r>
        <w:rPr>
          <w:w w:val="125"/>
        </w:rPr>
        <w:t>approximately 30% of</w:t>
      </w:r>
      <w:r>
        <w:rPr>
          <w:spacing w:val="-7"/>
          <w:w w:val="125"/>
        </w:rPr>
        <w:t> </w:t>
      </w:r>
      <w:r>
        <w:rPr>
          <w:w w:val="125"/>
        </w:rPr>
        <w:t>our</w:t>
      </w:r>
      <w:r>
        <w:rPr>
          <w:spacing w:val="-5"/>
          <w:w w:val="125"/>
        </w:rPr>
        <w:t> </w:t>
      </w:r>
      <w:r>
        <w:rPr>
          <w:w w:val="125"/>
        </w:rPr>
        <w:t>carbon footprint, nearly</w:t>
      </w:r>
      <w:r>
        <w:rPr>
          <w:spacing w:val="-4"/>
          <w:w w:val="125"/>
        </w:rPr>
        <w:t> </w:t>
      </w:r>
      <w:r>
        <w:rPr>
          <w:w w:val="125"/>
        </w:rPr>
        <w:t>all of</w:t>
      </w:r>
      <w:r>
        <w:rPr>
          <w:spacing w:val="-7"/>
          <w:w w:val="125"/>
        </w:rPr>
        <w:t> </w:t>
      </w:r>
      <w:r>
        <w:rPr>
          <w:w w:val="125"/>
        </w:rPr>
        <w:t>our World Without Waste efforts align with our 2030</w:t>
      </w:r>
      <w:r>
        <w:rPr>
          <w:spacing w:val="-11"/>
          <w:w w:val="125"/>
        </w:rPr>
        <w:t> </w:t>
      </w:r>
      <w:r>
        <w:rPr>
          <w:w w:val="125"/>
        </w:rPr>
        <w:t>science-based</w:t>
      </w:r>
      <w:r>
        <w:rPr>
          <w:spacing w:val="-11"/>
          <w:w w:val="125"/>
        </w:rPr>
        <w:t> </w:t>
      </w:r>
      <w:r>
        <w:rPr>
          <w:w w:val="125"/>
        </w:rPr>
        <w:t>climate</w:t>
      </w:r>
      <w:r>
        <w:rPr>
          <w:spacing w:val="-13"/>
          <w:w w:val="125"/>
        </w:rPr>
        <w:t> </w:t>
      </w:r>
      <w:r>
        <w:rPr>
          <w:w w:val="125"/>
        </w:rPr>
        <w:t>target</w:t>
      </w:r>
      <w:r>
        <w:rPr>
          <w:spacing w:val="-11"/>
          <w:w w:val="125"/>
        </w:rPr>
        <w:t> </w:t>
      </w:r>
      <w:r>
        <w:rPr>
          <w:w w:val="125"/>
        </w:rPr>
        <w:t>and</w:t>
      </w:r>
      <w:r>
        <w:rPr>
          <w:spacing w:val="-11"/>
          <w:w w:val="125"/>
        </w:rPr>
        <w:t> </w:t>
      </w:r>
      <w:r>
        <w:rPr>
          <w:w w:val="125"/>
        </w:rPr>
        <w:t>net</w:t>
      </w:r>
      <w:r>
        <w:rPr>
          <w:spacing w:val="-11"/>
          <w:w w:val="125"/>
        </w:rPr>
        <w:t> </w:t>
      </w:r>
      <w:r>
        <w:rPr>
          <w:w w:val="125"/>
        </w:rPr>
        <w:t>zero ambition. When</w:t>
      </w:r>
      <w:r>
        <w:rPr>
          <w:spacing w:val="-3"/>
          <w:w w:val="125"/>
        </w:rPr>
        <w:t> </w:t>
      </w:r>
      <w:r>
        <w:rPr>
          <w:w w:val="125"/>
        </w:rPr>
        <w:t>we lightweight our packaging, incorporate more recycled and bio-based material,</w:t>
      </w:r>
      <w:r>
        <w:rPr>
          <w:spacing w:val="-6"/>
          <w:w w:val="125"/>
        </w:rPr>
        <w:t> </w:t>
      </w:r>
      <w:r>
        <w:rPr>
          <w:w w:val="125"/>
        </w:rPr>
        <w:t>invest</w:t>
      </w:r>
      <w:r>
        <w:rPr>
          <w:spacing w:val="-6"/>
          <w:w w:val="125"/>
        </w:rPr>
        <w:t> </w:t>
      </w:r>
      <w:r>
        <w:rPr>
          <w:w w:val="125"/>
        </w:rPr>
        <w:t>in</w:t>
      </w:r>
      <w:r>
        <w:rPr>
          <w:spacing w:val="-6"/>
          <w:w w:val="125"/>
        </w:rPr>
        <w:t> </w:t>
      </w:r>
      <w:r>
        <w:rPr>
          <w:w w:val="125"/>
        </w:rPr>
        <w:t>local</w:t>
      </w:r>
      <w:r>
        <w:rPr>
          <w:spacing w:val="-6"/>
          <w:w w:val="125"/>
        </w:rPr>
        <w:t> </w:t>
      </w:r>
      <w:r>
        <w:rPr>
          <w:w w:val="125"/>
        </w:rPr>
        <w:t>recycling</w:t>
      </w:r>
      <w:r>
        <w:rPr>
          <w:spacing w:val="-6"/>
          <w:w w:val="125"/>
        </w:rPr>
        <w:t> </w:t>
      </w:r>
      <w:r>
        <w:rPr>
          <w:w w:val="125"/>
        </w:rPr>
        <w:t>programs</w:t>
      </w:r>
      <w:r>
        <w:rPr>
          <w:spacing w:val="-6"/>
          <w:w w:val="125"/>
        </w:rPr>
        <w:t> </w:t>
      </w:r>
      <w:r>
        <w:rPr>
          <w:w w:val="125"/>
        </w:rPr>
        <w:t>and increase our use of reusable packaging, we</w:t>
      </w:r>
    </w:p>
    <w:p>
      <w:pPr>
        <w:pStyle w:val="BodyText"/>
        <w:spacing w:line="297" w:lineRule="auto" w:before="5"/>
        <w:ind w:left="340" w:right="508"/>
      </w:pPr>
      <w:r>
        <w:rPr>
          <w:w w:val="125"/>
        </w:rPr>
        <w:t>can</w:t>
      </w:r>
      <w:r>
        <w:rPr>
          <w:spacing w:val="-16"/>
          <w:w w:val="125"/>
        </w:rPr>
        <w:t> </w:t>
      </w:r>
      <w:r>
        <w:rPr>
          <w:w w:val="125"/>
        </w:rPr>
        <w:t>reduce</w:t>
      </w:r>
      <w:r>
        <w:rPr>
          <w:spacing w:val="-16"/>
          <w:w w:val="125"/>
        </w:rPr>
        <w:t> </w:t>
      </w:r>
      <w:r>
        <w:rPr>
          <w:w w:val="125"/>
        </w:rPr>
        <w:t>both</w:t>
      </w:r>
      <w:r>
        <w:rPr>
          <w:spacing w:val="-15"/>
          <w:w w:val="125"/>
        </w:rPr>
        <w:t> </w:t>
      </w:r>
      <w:r>
        <w:rPr>
          <w:w w:val="125"/>
        </w:rPr>
        <w:t>waste</w:t>
      </w:r>
      <w:r>
        <w:rPr>
          <w:spacing w:val="-16"/>
          <w:w w:val="125"/>
        </w:rPr>
        <w:t> </w:t>
      </w:r>
      <w:r>
        <w:rPr>
          <w:w w:val="125"/>
        </w:rPr>
        <w:t>and</w:t>
      </w:r>
      <w:r>
        <w:rPr>
          <w:spacing w:val="-16"/>
          <w:w w:val="125"/>
        </w:rPr>
        <w:t> </w:t>
      </w:r>
      <w:r>
        <w:rPr>
          <w:w w:val="125"/>
        </w:rPr>
        <w:t>our</w:t>
      </w:r>
      <w:r>
        <w:rPr>
          <w:spacing w:val="-15"/>
          <w:w w:val="125"/>
        </w:rPr>
        <w:t> </w:t>
      </w:r>
      <w:r>
        <w:rPr>
          <w:w w:val="125"/>
        </w:rPr>
        <w:t>greenhouse gas (GHG) emissions.</w:t>
      </w:r>
    </w:p>
    <w:p>
      <w:pPr>
        <w:pStyle w:val="Heading5"/>
        <w:spacing w:before="110"/>
      </w:pPr>
      <w:r>
        <w:rPr/>
        <w:br w:type="column"/>
      </w:r>
      <w:r>
        <w:rPr>
          <w:w w:val="60"/>
        </w:rPr>
        <w:t>WORLD</w:t>
      </w:r>
      <w:r>
        <w:rPr>
          <w:spacing w:val="-3"/>
          <w:w w:val="60"/>
        </w:rPr>
        <w:t> </w:t>
      </w:r>
      <w:r>
        <w:rPr>
          <w:w w:val="60"/>
        </w:rPr>
        <w:t>WITHOUT</w:t>
      </w:r>
      <w:r>
        <w:rPr>
          <w:spacing w:val="-3"/>
          <w:w w:val="60"/>
        </w:rPr>
        <w:t> </w:t>
      </w:r>
      <w:r>
        <w:rPr>
          <w:w w:val="60"/>
        </w:rPr>
        <w:t>WASTE:</w:t>
      </w:r>
      <w:r>
        <w:rPr>
          <w:spacing w:val="-3"/>
          <w:w w:val="60"/>
        </w:rPr>
        <w:t> </w:t>
      </w:r>
      <w:r>
        <w:rPr>
          <w:color w:val="E5813E"/>
          <w:spacing w:val="-2"/>
          <w:w w:val="60"/>
        </w:rPr>
        <w:t>DESIGN</w:t>
      </w: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spacing w:before="383"/>
        <w:rPr>
          <w:sz w:val="48"/>
        </w:rPr>
      </w:pPr>
    </w:p>
    <w:p>
      <w:pPr>
        <w:pStyle w:val="ListParagraph"/>
        <w:numPr>
          <w:ilvl w:val="0"/>
          <w:numId w:val="21"/>
        </w:numPr>
        <w:tabs>
          <w:tab w:pos="679" w:val="left" w:leader="none"/>
        </w:tabs>
        <w:spacing w:line="240" w:lineRule="auto" w:before="0" w:after="0"/>
        <w:ind w:left="679" w:right="0" w:hanging="159"/>
        <w:jc w:val="left"/>
        <w:rPr>
          <w:sz w:val="12"/>
        </w:rPr>
      </w:pPr>
      <w:r>
        <w:rPr/>
        <mc:AlternateContent>
          <mc:Choice Requires="wps">
            <w:drawing>
              <wp:anchor distT="0" distB="0" distL="0" distR="0" allowOverlap="1" layoutInCell="1" locked="0" behindDoc="0" simplePos="0" relativeHeight="15859200">
                <wp:simplePos x="0" y="0"/>
                <wp:positionH relativeFrom="page">
                  <wp:posOffset>3391545</wp:posOffset>
                </wp:positionH>
                <wp:positionV relativeFrom="paragraph">
                  <wp:posOffset>-4572575</wp:posOffset>
                </wp:positionV>
                <wp:extent cx="1270" cy="7543800"/>
                <wp:effectExtent l="0" t="0" r="0" b="0"/>
                <wp:wrapNone/>
                <wp:docPr id="1210" name="Graphic 1210"/>
                <wp:cNvGraphicFramePr>
                  <a:graphicFrameLocks/>
                </wp:cNvGraphicFramePr>
                <a:graphic>
                  <a:graphicData uri="http://schemas.microsoft.com/office/word/2010/wordprocessingShape">
                    <wps:wsp>
                      <wps:cNvPr id="1210" name="Graphic 1210"/>
                      <wps:cNvSpPr/>
                      <wps:spPr>
                        <a:xfrm>
                          <a:off x="0" y="0"/>
                          <a:ext cx="1270" cy="7543800"/>
                        </a:xfrm>
                        <a:custGeom>
                          <a:avLst/>
                          <a:gdLst/>
                          <a:ahLst/>
                          <a:cxnLst/>
                          <a:rect l="l" t="t" r="r" b="b"/>
                          <a:pathLst>
                            <a:path w="0" h="7543800">
                              <a:moveTo>
                                <a:pt x="0" y="75438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59200" from="267.050812pt,233.954681pt" to="267.050812pt,-360.045319pt" stroked="true" strokeweight=".3pt" strokecolor="#000000">
                <v:stroke dashstyle="solid"/>
                <w10:wrap type="none"/>
              </v:line>
            </w:pict>
          </mc:Fallback>
        </mc:AlternateContent>
      </w:r>
      <w:r>
        <w:rPr/>
        <mc:AlternateContent>
          <mc:Choice Requires="wps">
            <w:drawing>
              <wp:anchor distT="0" distB="0" distL="0" distR="0" allowOverlap="1" layoutInCell="1" locked="0" behindDoc="0" simplePos="0" relativeHeight="15860224">
                <wp:simplePos x="0" y="0"/>
                <wp:positionH relativeFrom="page">
                  <wp:posOffset>3502659</wp:posOffset>
                </wp:positionH>
                <wp:positionV relativeFrom="paragraph">
                  <wp:posOffset>-4042350</wp:posOffset>
                </wp:positionV>
                <wp:extent cx="6088380" cy="3979545"/>
                <wp:effectExtent l="0" t="0" r="0" b="0"/>
                <wp:wrapNone/>
                <wp:docPr id="1211" name="Textbox 1211"/>
                <wp:cNvGraphicFramePr>
                  <a:graphicFrameLocks/>
                </wp:cNvGraphicFramePr>
                <a:graphic>
                  <a:graphicData uri="http://schemas.microsoft.com/office/word/2010/wordprocessingShape">
                    <wps:wsp>
                      <wps:cNvPr id="1211" name="Textbox 1211"/>
                      <wps:cNvSpPr txBox="1"/>
                      <wps:spPr>
                        <a:xfrm>
                          <a:off x="0" y="0"/>
                          <a:ext cx="6088380" cy="397954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52"/>
                              <w:gridCol w:w="5412"/>
                              <w:gridCol w:w="804"/>
                            </w:tblGrid>
                            <w:tr>
                              <w:trPr>
                                <w:trHeight w:val="480" w:hRule="atLeast"/>
                              </w:trPr>
                              <w:tc>
                                <w:tcPr>
                                  <w:tcW w:w="3252" w:type="dxa"/>
                                </w:tcPr>
                                <w:p>
                                  <w:pPr>
                                    <w:pStyle w:val="TableParagraph"/>
                                    <w:spacing w:before="60"/>
                                    <w:ind w:left="180"/>
                                    <w:rPr>
                                      <w:sz w:val="28"/>
                                    </w:rPr>
                                  </w:pPr>
                                  <w:r>
                                    <w:rPr>
                                      <w:color w:val="E5813E"/>
                                      <w:w w:val="60"/>
                                      <w:sz w:val="28"/>
                                    </w:rPr>
                                    <w:t>DESIGN:</w:t>
                                  </w:r>
                                  <w:r>
                                    <w:rPr>
                                      <w:color w:val="E5813E"/>
                                      <w:spacing w:val="-9"/>
                                      <w:w w:val="60"/>
                                      <w:sz w:val="28"/>
                                    </w:rPr>
                                    <w:t> </w:t>
                                  </w:r>
                                  <w:r>
                                    <w:rPr>
                                      <w:color w:val="FFFFFF"/>
                                      <w:spacing w:val="-2"/>
                                      <w:w w:val="70"/>
                                      <w:sz w:val="28"/>
                                    </w:rPr>
                                    <w:t>GOALS</w:t>
                                  </w:r>
                                </w:p>
                              </w:tc>
                              <w:tc>
                                <w:tcPr>
                                  <w:tcW w:w="6216" w:type="dxa"/>
                                  <w:gridSpan w:val="2"/>
                                  <w:shd w:val="clear" w:color="auto" w:fill="E5813E"/>
                                </w:tcPr>
                                <w:p>
                                  <w:pPr>
                                    <w:pStyle w:val="TableParagraph"/>
                                    <w:spacing w:before="60"/>
                                    <w:ind w:left="179"/>
                                    <w:rPr>
                                      <w:sz w:val="28"/>
                                    </w:rPr>
                                  </w:pPr>
                                  <w:r>
                                    <w:rPr>
                                      <w:color w:val="FFFFFF"/>
                                      <w:w w:val="65"/>
                                      <w:sz w:val="28"/>
                                    </w:rPr>
                                    <w:t>2022</w:t>
                                  </w:r>
                                  <w:r>
                                    <w:rPr>
                                      <w:color w:val="FFFFFF"/>
                                      <w:spacing w:val="-13"/>
                                      <w:w w:val="65"/>
                                      <w:sz w:val="28"/>
                                    </w:rPr>
                                    <w:t> </w:t>
                                  </w:r>
                                  <w:r>
                                    <w:rPr>
                                      <w:color w:val="FFFFFF"/>
                                      <w:spacing w:val="-2"/>
                                      <w:w w:val="75"/>
                                      <w:sz w:val="28"/>
                                    </w:rPr>
                                    <w:t>STATUS</w:t>
                                  </w:r>
                                </w:p>
                              </w:tc>
                            </w:tr>
                            <w:tr>
                              <w:trPr>
                                <w:trHeight w:val="739" w:hRule="atLeast"/>
                              </w:trPr>
                              <w:tc>
                                <w:tcPr>
                                  <w:tcW w:w="3252" w:type="dxa"/>
                                  <w:tcBorders>
                                    <w:bottom w:val="single" w:sz="4" w:space="0" w:color="000000"/>
                                  </w:tcBorders>
                                </w:tcPr>
                                <w:p>
                                  <w:pPr>
                                    <w:pStyle w:val="TableParagraph"/>
                                    <w:spacing w:line="297" w:lineRule="auto" w:before="141"/>
                                    <w:ind w:left="180"/>
                                    <w:rPr>
                                      <w:sz w:val="16"/>
                                    </w:rPr>
                                  </w:pPr>
                                  <w:r>
                                    <w:rPr>
                                      <w:w w:val="120"/>
                                      <w:sz w:val="16"/>
                                    </w:rPr>
                                    <w:t>Make</w:t>
                                  </w:r>
                                  <w:r>
                                    <w:rPr>
                                      <w:spacing w:val="-9"/>
                                      <w:w w:val="120"/>
                                      <w:sz w:val="16"/>
                                    </w:rPr>
                                    <w:t> </w:t>
                                  </w:r>
                                  <w:r>
                                    <w:rPr>
                                      <w:w w:val="120"/>
                                      <w:sz w:val="16"/>
                                    </w:rPr>
                                    <w:t>100%</w:t>
                                  </w:r>
                                  <w:r>
                                    <w:rPr>
                                      <w:spacing w:val="-9"/>
                                      <w:w w:val="120"/>
                                      <w:sz w:val="16"/>
                                    </w:rPr>
                                    <w:t> </w:t>
                                  </w:r>
                                  <w:r>
                                    <w:rPr>
                                      <w:w w:val="120"/>
                                      <w:sz w:val="16"/>
                                    </w:rPr>
                                    <w:t>of</w:t>
                                  </w:r>
                                  <w:r>
                                    <w:rPr>
                                      <w:spacing w:val="-16"/>
                                      <w:w w:val="120"/>
                                      <w:sz w:val="16"/>
                                    </w:rPr>
                                    <w:t> </w:t>
                                  </w:r>
                                  <w:r>
                                    <w:rPr>
                                      <w:w w:val="120"/>
                                      <w:sz w:val="16"/>
                                    </w:rPr>
                                    <w:t>our</w:t>
                                  </w:r>
                                  <w:r>
                                    <w:rPr>
                                      <w:spacing w:val="-14"/>
                                      <w:w w:val="120"/>
                                      <w:sz w:val="16"/>
                                    </w:rPr>
                                    <w:t> </w:t>
                                  </w:r>
                                  <w:r>
                                    <w:rPr>
                                      <w:w w:val="120"/>
                                      <w:sz w:val="16"/>
                                    </w:rPr>
                                    <w:t>packaging </w:t>
                                  </w:r>
                                  <w:r>
                                    <w:rPr>
                                      <w:w w:val="125"/>
                                      <w:sz w:val="16"/>
                                    </w:rPr>
                                    <w:t>recyclable globally by 2025</w:t>
                                  </w:r>
                                </w:p>
                              </w:tc>
                              <w:tc>
                                <w:tcPr>
                                  <w:tcW w:w="5412" w:type="dxa"/>
                                  <w:tcBorders>
                                    <w:bottom w:val="single" w:sz="4" w:space="0" w:color="000000"/>
                                  </w:tcBorders>
                                  <w:shd w:val="clear" w:color="auto" w:fill="FDF5EF"/>
                                </w:tcPr>
                                <w:p>
                                  <w:pPr>
                                    <w:pStyle w:val="TableParagraph"/>
                                    <w:spacing w:before="141"/>
                                    <w:ind w:left="180"/>
                                    <w:rPr>
                                      <w:sz w:val="9"/>
                                    </w:rPr>
                                  </w:pPr>
                                  <w:r>
                                    <w:rPr>
                                      <w:b/>
                                      <w:sz w:val="16"/>
                                    </w:rPr>
                                    <w:t>90%</w:t>
                                  </w:r>
                                  <w:r>
                                    <w:rPr>
                                      <w:b/>
                                      <w:spacing w:val="-7"/>
                                      <w:w w:val="115"/>
                                      <w:sz w:val="16"/>
                                    </w:rPr>
                                    <w:t> </w:t>
                                  </w:r>
                                  <w:r>
                                    <w:rPr>
                                      <w:spacing w:val="-2"/>
                                      <w:w w:val="115"/>
                                      <w:sz w:val="16"/>
                                    </w:rPr>
                                    <w:t>globally</w:t>
                                  </w:r>
                                  <w:r>
                                    <w:rPr>
                                      <w:spacing w:val="-2"/>
                                      <w:w w:val="115"/>
                                      <w:position w:val="5"/>
                                      <w:sz w:val="9"/>
                                    </w:rPr>
                                    <w:t>1</w:t>
                                  </w:r>
                                </w:p>
                              </w:tc>
                              <w:tc>
                                <w:tcPr>
                                  <w:tcW w:w="804" w:type="dxa"/>
                                  <w:tcBorders>
                                    <w:bottom w:val="single" w:sz="4" w:space="0" w:color="000000"/>
                                  </w:tcBorders>
                                </w:tcPr>
                                <w:p>
                                  <w:pPr>
                                    <w:pStyle w:val="TableParagraph"/>
                                    <w:spacing w:before="246"/>
                                    <w:jc w:val="center"/>
                                    <w:rPr>
                                      <w:sz w:val="21"/>
                                    </w:rPr>
                                  </w:pPr>
                                  <w:r>
                                    <w:rPr>
                                      <w:spacing w:val="-5"/>
                                      <w:w w:val="70"/>
                                      <w:sz w:val="21"/>
                                    </w:rPr>
                                    <w:t>90%</w:t>
                                  </w:r>
                                </w:p>
                              </w:tc>
                            </w:tr>
                            <w:tr>
                              <w:trPr>
                                <w:trHeight w:val="1600" w:hRule="atLeast"/>
                              </w:trPr>
                              <w:tc>
                                <w:tcPr>
                                  <w:tcW w:w="3252" w:type="dxa"/>
                                  <w:tcBorders>
                                    <w:top w:val="single" w:sz="4" w:space="0" w:color="000000"/>
                                    <w:bottom w:val="single" w:sz="4" w:space="0" w:color="000000"/>
                                  </w:tcBorders>
                                </w:tcPr>
                                <w:p>
                                  <w:pPr>
                                    <w:pStyle w:val="TableParagraph"/>
                                    <w:spacing w:line="297" w:lineRule="auto" w:before="146"/>
                                    <w:ind w:left="180" w:right="692"/>
                                    <w:rPr>
                                      <w:sz w:val="16"/>
                                    </w:rPr>
                                  </w:pPr>
                                  <w:r>
                                    <w:rPr>
                                      <w:spacing w:val="-2"/>
                                      <w:w w:val="125"/>
                                      <w:sz w:val="16"/>
                                    </w:rPr>
                                    <w:t>Use</w:t>
                                  </w:r>
                                  <w:r>
                                    <w:rPr>
                                      <w:spacing w:val="-14"/>
                                      <w:w w:val="125"/>
                                      <w:sz w:val="16"/>
                                    </w:rPr>
                                    <w:t> </w:t>
                                  </w:r>
                                  <w:r>
                                    <w:rPr>
                                      <w:spacing w:val="-2"/>
                                      <w:w w:val="125"/>
                                      <w:sz w:val="16"/>
                                    </w:rPr>
                                    <w:t>at</w:t>
                                  </w:r>
                                  <w:r>
                                    <w:rPr>
                                      <w:spacing w:val="-14"/>
                                      <w:w w:val="125"/>
                                      <w:sz w:val="16"/>
                                    </w:rPr>
                                    <w:t> </w:t>
                                  </w:r>
                                  <w:r>
                                    <w:rPr>
                                      <w:spacing w:val="-2"/>
                                      <w:w w:val="125"/>
                                      <w:sz w:val="16"/>
                                    </w:rPr>
                                    <w:t>least</w:t>
                                  </w:r>
                                  <w:r>
                                    <w:rPr>
                                      <w:spacing w:val="-13"/>
                                      <w:w w:val="125"/>
                                      <w:sz w:val="16"/>
                                    </w:rPr>
                                    <w:t> </w:t>
                                  </w:r>
                                  <w:r>
                                    <w:rPr>
                                      <w:spacing w:val="-2"/>
                                      <w:w w:val="125"/>
                                      <w:sz w:val="16"/>
                                    </w:rPr>
                                    <w:t>50%</w:t>
                                  </w:r>
                                  <w:r>
                                    <w:rPr>
                                      <w:spacing w:val="-14"/>
                                      <w:w w:val="125"/>
                                      <w:sz w:val="16"/>
                                    </w:rPr>
                                    <w:t> </w:t>
                                  </w:r>
                                  <w:r>
                                    <w:rPr>
                                      <w:spacing w:val="-2"/>
                                      <w:w w:val="125"/>
                                      <w:sz w:val="16"/>
                                    </w:rPr>
                                    <w:t>recycled </w:t>
                                  </w:r>
                                  <w:r>
                                    <w:rPr>
                                      <w:w w:val="125"/>
                                      <w:sz w:val="16"/>
                                    </w:rPr>
                                    <w:t>content in our</w:t>
                                  </w:r>
                                  <w:r>
                                    <w:rPr>
                                      <w:spacing w:val="-1"/>
                                      <w:w w:val="125"/>
                                      <w:sz w:val="16"/>
                                    </w:rPr>
                                    <w:t> </w:t>
                                  </w:r>
                                  <w:r>
                                    <w:rPr>
                                      <w:w w:val="125"/>
                                      <w:sz w:val="16"/>
                                    </w:rPr>
                                    <w:t>packaging by</w:t>
                                  </w:r>
                                  <w:r>
                                    <w:rPr>
                                      <w:spacing w:val="-9"/>
                                      <w:w w:val="125"/>
                                      <w:sz w:val="16"/>
                                    </w:rPr>
                                    <w:t> </w:t>
                                  </w:r>
                                  <w:r>
                                    <w:rPr>
                                      <w:w w:val="125"/>
                                      <w:sz w:val="16"/>
                                    </w:rPr>
                                    <w:t>2030</w:t>
                                  </w:r>
                                </w:p>
                              </w:tc>
                              <w:tc>
                                <w:tcPr>
                                  <w:tcW w:w="5412" w:type="dxa"/>
                                  <w:tcBorders>
                                    <w:top w:val="single" w:sz="4" w:space="0" w:color="000000"/>
                                    <w:bottom w:val="single" w:sz="4" w:space="0" w:color="000000"/>
                                  </w:tcBorders>
                                  <w:shd w:val="clear" w:color="auto" w:fill="FDF5EF"/>
                                </w:tcPr>
                                <w:p>
                                  <w:pPr>
                                    <w:pStyle w:val="TableParagraph"/>
                                    <w:spacing w:before="146"/>
                                    <w:ind w:left="180"/>
                                    <w:rPr>
                                      <w:sz w:val="16"/>
                                    </w:rPr>
                                  </w:pPr>
                                  <w:r>
                                    <w:rPr>
                                      <w:b/>
                                      <w:w w:val="120"/>
                                      <w:sz w:val="16"/>
                                    </w:rPr>
                                    <w:t>25%</w:t>
                                  </w:r>
                                  <w:r>
                                    <w:rPr>
                                      <w:w w:val="120"/>
                                      <w:position w:val="5"/>
                                      <w:sz w:val="9"/>
                                    </w:rPr>
                                    <w:t>2</w:t>
                                  </w:r>
                                  <w:r>
                                    <w:rPr>
                                      <w:spacing w:val="24"/>
                                      <w:w w:val="120"/>
                                      <w:position w:val="5"/>
                                      <w:sz w:val="9"/>
                                    </w:rPr>
                                    <w:t> </w:t>
                                  </w:r>
                                  <w:r>
                                    <w:rPr>
                                      <w:w w:val="120"/>
                                      <w:sz w:val="16"/>
                                    </w:rPr>
                                    <w:t>recycled</w:t>
                                  </w:r>
                                  <w:r>
                                    <w:rPr>
                                      <w:spacing w:val="-3"/>
                                      <w:w w:val="120"/>
                                      <w:sz w:val="16"/>
                                    </w:rPr>
                                    <w:t> </w:t>
                                  </w:r>
                                  <w:r>
                                    <w:rPr>
                                      <w:w w:val="120"/>
                                      <w:sz w:val="16"/>
                                    </w:rPr>
                                    <w:t>material</w:t>
                                  </w:r>
                                  <w:r>
                                    <w:rPr>
                                      <w:spacing w:val="-2"/>
                                      <w:w w:val="120"/>
                                      <w:sz w:val="16"/>
                                    </w:rPr>
                                    <w:t> </w:t>
                                  </w:r>
                                  <w:r>
                                    <w:rPr>
                                      <w:w w:val="120"/>
                                      <w:sz w:val="16"/>
                                    </w:rPr>
                                    <w:t>in</w:t>
                                  </w:r>
                                  <w:r>
                                    <w:rPr>
                                      <w:spacing w:val="-3"/>
                                      <w:w w:val="120"/>
                                      <w:sz w:val="16"/>
                                    </w:rPr>
                                    <w:t> </w:t>
                                  </w:r>
                                  <w:r>
                                    <w:rPr>
                                      <w:w w:val="120"/>
                                      <w:sz w:val="16"/>
                                    </w:rPr>
                                    <w:t>our</w:t>
                                  </w:r>
                                  <w:r>
                                    <w:rPr>
                                      <w:spacing w:val="-7"/>
                                      <w:w w:val="120"/>
                                      <w:sz w:val="16"/>
                                    </w:rPr>
                                    <w:t> </w:t>
                                  </w:r>
                                  <w:r>
                                    <w:rPr>
                                      <w:w w:val="120"/>
                                      <w:sz w:val="16"/>
                                    </w:rPr>
                                    <w:t>packaging</w:t>
                                  </w:r>
                                  <w:r>
                                    <w:rPr>
                                      <w:spacing w:val="-3"/>
                                      <w:w w:val="120"/>
                                      <w:sz w:val="16"/>
                                    </w:rPr>
                                    <w:t> </w:t>
                                  </w:r>
                                  <w:r>
                                    <w:rPr>
                                      <w:w w:val="120"/>
                                      <w:sz w:val="16"/>
                                    </w:rPr>
                                    <w:t>globally</w:t>
                                  </w:r>
                                  <w:r>
                                    <w:rPr>
                                      <w:spacing w:val="-7"/>
                                      <w:w w:val="120"/>
                                      <w:sz w:val="16"/>
                                    </w:rPr>
                                    <w:t> </w:t>
                                  </w:r>
                                  <w:r>
                                    <w:rPr>
                                      <w:spacing w:val="-5"/>
                                      <w:w w:val="120"/>
                                      <w:sz w:val="16"/>
                                    </w:rPr>
                                    <w:t>and</w:t>
                                  </w:r>
                                </w:p>
                                <w:p>
                                  <w:pPr>
                                    <w:pStyle w:val="TableParagraph"/>
                                    <w:spacing w:before="47"/>
                                    <w:ind w:left="180"/>
                                    <w:rPr>
                                      <w:sz w:val="16"/>
                                    </w:rPr>
                                  </w:pPr>
                                  <w:r>
                                    <w:rPr>
                                      <w:b/>
                                      <w:w w:val="105"/>
                                      <w:sz w:val="16"/>
                                    </w:rPr>
                                    <w:t>15%</w:t>
                                  </w:r>
                                  <w:r>
                                    <w:rPr>
                                      <w:b/>
                                      <w:spacing w:val="-4"/>
                                      <w:w w:val="120"/>
                                      <w:sz w:val="16"/>
                                    </w:rPr>
                                    <w:t> </w:t>
                                  </w:r>
                                  <w:r>
                                    <w:rPr>
                                      <w:w w:val="120"/>
                                      <w:sz w:val="16"/>
                                    </w:rPr>
                                    <w:t>of</w:t>
                                  </w:r>
                                  <w:r>
                                    <w:rPr>
                                      <w:spacing w:val="-14"/>
                                      <w:w w:val="120"/>
                                      <w:sz w:val="16"/>
                                    </w:rPr>
                                    <w:t> </w:t>
                                  </w:r>
                                  <w:r>
                                    <w:rPr>
                                      <w:w w:val="120"/>
                                      <w:sz w:val="16"/>
                                    </w:rPr>
                                    <w:t>PET</w:t>
                                  </w:r>
                                  <w:r>
                                    <w:rPr>
                                      <w:spacing w:val="-16"/>
                                      <w:w w:val="120"/>
                                      <w:sz w:val="16"/>
                                    </w:rPr>
                                    <w:t> </w:t>
                                  </w:r>
                                  <w:r>
                                    <w:rPr>
                                      <w:w w:val="120"/>
                                      <w:sz w:val="16"/>
                                    </w:rPr>
                                    <w:t>used</w:t>
                                  </w:r>
                                  <w:r>
                                    <w:rPr>
                                      <w:spacing w:val="-6"/>
                                      <w:w w:val="120"/>
                                      <w:sz w:val="16"/>
                                    </w:rPr>
                                    <w:t> </w:t>
                                  </w:r>
                                  <w:r>
                                    <w:rPr>
                                      <w:w w:val="120"/>
                                      <w:sz w:val="16"/>
                                    </w:rPr>
                                    <w:t>is</w:t>
                                  </w:r>
                                  <w:r>
                                    <w:rPr>
                                      <w:spacing w:val="-7"/>
                                      <w:w w:val="120"/>
                                      <w:sz w:val="16"/>
                                    </w:rPr>
                                    <w:t> </w:t>
                                  </w:r>
                                  <w:r>
                                    <w:rPr>
                                      <w:w w:val="120"/>
                                      <w:sz w:val="16"/>
                                    </w:rPr>
                                    <w:t>recycled</w:t>
                                  </w:r>
                                  <w:r>
                                    <w:rPr>
                                      <w:spacing w:val="-6"/>
                                      <w:w w:val="120"/>
                                      <w:sz w:val="16"/>
                                    </w:rPr>
                                    <w:t> </w:t>
                                  </w:r>
                                  <w:r>
                                    <w:rPr>
                                      <w:w w:val="120"/>
                                      <w:sz w:val="16"/>
                                    </w:rPr>
                                    <w:t>PET</w:t>
                                  </w:r>
                                  <w:r>
                                    <w:rPr>
                                      <w:spacing w:val="-15"/>
                                      <w:w w:val="120"/>
                                      <w:sz w:val="16"/>
                                    </w:rPr>
                                    <w:t> </w:t>
                                  </w:r>
                                  <w:r>
                                    <w:rPr>
                                      <w:spacing w:val="-2"/>
                                      <w:w w:val="120"/>
                                      <w:sz w:val="16"/>
                                    </w:rPr>
                                    <w:t>(rPET)</w:t>
                                  </w:r>
                                </w:p>
                              </w:tc>
                              <w:tc>
                                <w:tcPr>
                                  <w:tcW w:w="804" w:type="dxa"/>
                                  <w:tcBorders>
                                    <w:top w:val="single" w:sz="4" w:space="0" w:color="000000"/>
                                    <w:bottom w:val="single" w:sz="4" w:space="0" w:color="000000"/>
                                  </w:tcBorders>
                                </w:tcPr>
                                <w:p>
                                  <w:pPr>
                                    <w:pStyle w:val="TableParagraph"/>
                                    <w:spacing w:before="59"/>
                                    <w:rPr>
                                      <w:sz w:val="22"/>
                                    </w:rPr>
                                  </w:pPr>
                                </w:p>
                                <w:p>
                                  <w:pPr>
                                    <w:pStyle w:val="TableParagraph"/>
                                    <w:jc w:val="center"/>
                                    <w:rPr>
                                      <w:sz w:val="22"/>
                                    </w:rPr>
                                  </w:pPr>
                                  <w:r>
                                    <w:rPr>
                                      <w:spacing w:val="-5"/>
                                      <w:w w:val="70"/>
                                      <w:sz w:val="22"/>
                                    </w:rPr>
                                    <w:t>25%</w:t>
                                  </w:r>
                                </w:p>
                                <w:p>
                                  <w:pPr>
                                    <w:pStyle w:val="TableParagraph"/>
                                    <w:spacing w:before="110"/>
                                    <w:rPr>
                                      <w:sz w:val="22"/>
                                    </w:rPr>
                                  </w:pPr>
                                </w:p>
                                <w:p>
                                  <w:pPr>
                                    <w:pStyle w:val="TableParagraph"/>
                                    <w:jc w:val="center"/>
                                    <w:rPr>
                                      <w:sz w:val="22"/>
                                    </w:rPr>
                                  </w:pPr>
                                  <w:r>
                                    <w:rPr>
                                      <w:spacing w:val="-5"/>
                                      <w:w w:val="65"/>
                                      <w:sz w:val="22"/>
                                    </w:rPr>
                                    <w:t>15%</w:t>
                                  </w:r>
                                </w:p>
                              </w:tc>
                            </w:tr>
                            <w:tr>
                              <w:trPr>
                                <w:trHeight w:val="1686" w:hRule="atLeast"/>
                              </w:trPr>
                              <w:tc>
                                <w:tcPr>
                                  <w:tcW w:w="3252" w:type="dxa"/>
                                  <w:tcBorders>
                                    <w:top w:val="single" w:sz="4" w:space="0" w:color="000000"/>
                                    <w:bottom w:val="single" w:sz="4" w:space="0" w:color="000000"/>
                                  </w:tcBorders>
                                </w:tcPr>
                                <w:p>
                                  <w:pPr>
                                    <w:pStyle w:val="TableParagraph"/>
                                    <w:spacing w:line="297" w:lineRule="auto" w:before="146"/>
                                    <w:ind w:left="180"/>
                                    <w:rPr>
                                      <w:sz w:val="9"/>
                                    </w:rPr>
                                  </w:pPr>
                                  <w:r>
                                    <w:rPr>
                                      <w:w w:val="125"/>
                                      <w:sz w:val="16"/>
                                    </w:rPr>
                                    <w:t>Reduce our use of virgin plastic derived from non-renewable sources</w:t>
                                  </w:r>
                                  <w:r>
                                    <w:rPr>
                                      <w:spacing w:val="-16"/>
                                      <w:w w:val="125"/>
                                      <w:sz w:val="16"/>
                                    </w:rPr>
                                    <w:t> </w:t>
                                  </w:r>
                                  <w:r>
                                    <w:rPr>
                                      <w:w w:val="125"/>
                                      <w:sz w:val="16"/>
                                    </w:rPr>
                                    <w:t>by</w:t>
                                  </w:r>
                                  <w:r>
                                    <w:rPr>
                                      <w:spacing w:val="-16"/>
                                      <w:w w:val="125"/>
                                      <w:sz w:val="16"/>
                                    </w:rPr>
                                    <w:t> </w:t>
                                  </w:r>
                                  <w:r>
                                    <w:rPr>
                                      <w:w w:val="125"/>
                                      <w:sz w:val="16"/>
                                    </w:rPr>
                                    <w:t>a</w:t>
                                  </w:r>
                                  <w:r>
                                    <w:rPr>
                                      <w:spacing w:val="-15"/>
                                      <w:w w:val="125"/>
                                      <w:sz w:val="16"/>
                                    </w:rPr>
                                    <w:t> </w:t>
                                  </w:r>
                                  <w:r>
                                    <w:rPr>
                                      <w:w w:val="125"/>
                                      <w:sz w:val="16"/>
                                    </w:rPr>
                                    <w:t>cumulative</w:t>
                                  </w:r>
                                  <w:r>
                                    <w:rPr>
                                      <w:spacing w:val="-16"/>
                                      <w:w w:val="125"/>
                                      <w:sz w:val="16"/>
                                    </w:rPr>
                                    <w:t> </w:t>
                                  </w:r>
                                  <w:r>
                                    <w:rPr>
                                      <w:w w:val="125"/>
                                      <w:sz w:val="16"/>
                                    </w:rPr>
                                    <w:t>3</w:t>
                                  </w:r>
                                  <w:r>
                                    <w:rPr>
                                      <w:spacing w:val="-16"/>
                                      <w:w w:val="125"/>
                                      <w:sz w:val="16"/>
                                    </w:rPr>
                                    <w:t> </w:t>
                                  </w:r>
                                  <w:r>
                                    <w:rPr>
                                      <w:w w:val="125"/>
                                      <w:sz w:val="16"/>
                                    </w:rPr>
                                    <w:t>million metric tons from 2020–2025</w:t>
                                  </w:r>
                                  <w:r>
                                    <w:rPr>
                                      <w:w w:val="125"/>
                                      <w:position w:val="5"/>
                                      <w:sz w:val="9"/>
                                    </w:rPr>
                                    <w:t>3</w:t>
                                  </w:r>
                                </w:p>
                              </w:tc>
                              <w:tc>
                                <w:tcPr>
                                  <w:tcW w:w="6216" w:type="dxa"/>
                                  <w:gridSpan w:val="2"/>
                                  <w:tcBorders>
                                    <w:top w:val="single" w:sz="4" w:space="0" w:color="000000"/>
                                    <w:bottom w:val="single" w:sz="4" w:space="0" w:color="000000"/>
                                  </w:tcBorders>
                                  <w:shd w:val="clear" w:color="auto" w:fill="FDF5EF"/>
                                </w:tcPr>
                                <w:p>
                                  <w:pPr>
                                    <w:pStyle w:val="TableParagraph"/>
                                    <w:spacing w:line="297" w:lineRule="auto" w:before="146"/>
                                    <w:ind w:left="180" w:right="32"/>
                                    <w:rPr>
                                      <w:sz w:val="16"/>
                                    </w:rPr>
                                  </w:pPr>
                                  <w:r>
                                    <w:rPr>
                                      <w:w w:val="125"/>
                                      <w:sz w:val="16"/>
                                    </w:rPr>
                                    <w:t>In</w:t>
                                  </w:r>
                                  <w:r>
                                    <w:rPr>
                                      <w:spacing w:val="-1"/>
                                      <w:w w:val="125"/>
                                      <w:sz w:val="16"/>
                                    </w:rPr>
                                    <w:t> </w:t>
                                  </w:r>
                                  <w:r>
                                    <w:rPr>
                                      <w:w w:val="125"/>
                                      <w:sz w:val="16"/>
                                    </w:rPr>
                                    <w:t>2022, we</w:t>
                                  </w:r>
                                  <w:r>
                                    <w:rPr>
                                      <w:spacing w:val="-1"/>
                                      <w:w w:val="125"/>
                                      <w:sz w:val="16"/>
                                    </w:rPr>
                                    <w:t> </w:t>
                                  </w:r>
                                  <w:r>
                                    <w:rPr>
                                      <w:w w:val="125"/>
                                      <w:sz w:val="16"/>
                                    </w:rPr>
                                    <w:t>avoided</w:t>
                                  </w:r>
                                  <w:r>
                                    <w:rPr>
                                      <w:spacing w:val="-1"/>
                                      <w:w w:val="125"/>
                                      <w:sz w:val="16"/>
                                    </w:rPr>
                                    <w:t> </w:t>
                                  </w:r>
                                  <w:r>
                                    <w:rPr>
                                      <w:w w:val="125"/>
                                      <w:sz w:val="16"/>
                                    </w:rPr>
                                    <w:t>around</w:t>
                                  </w:r>
                                  <w:r>
                                    <w:rPr>
                                      <w:spacing w:val="-1"/>
                                      <w:w w:val="125"/>
                                      <w:sz w:val="16"/>
                                    </w:rPr>
                                    <w:t> </w:t>
                                  </w:r>
                                  <w:r>
                                    <w:rPr>
                                      <w:w w:val="125"/>
                                      <w:sz w:val="16"/>
                                    </w:rPr>
                                    <w:t>half</w:t>
                                  </w:r>
                                  <w:r>
                                    <w:rPr>
                                      <w:spacing w:val="-10"/>
                                      <w:w w:val="125"/>
                                      <w:sz w:val="16"/>
                                    </w:rPr>
                                    <w:t> </w:t>
                                  </w:r>
                                  <w:r>
                                    <w:rPr>
                                      <w:w w:val="125"/>
                                      <w:sz w:val="16"/>
                                    </w:rPr>
                                    <w:t>a</w:t>
                                  </w:r>
                                  <w:r>
                                    <w:rPr>
                                      <w:spacing w:val="-1"/>
                                      <w:w w:val="125"/>
                                      <w:sz w:val="16"/>
                                    </w:rPr>
                                    <w:t> </w:t>
                                  </w:r>
                                  <w:r>
                                    <w:rPr>
                                      <w:w w:val="125"/>
                                      <w:sz w:val="16"/>
                                    </w:rPr>
                                    <w:t>million</w:t>
                                  </w:r>
                                  <w:r>
                                    <w:rPr>
                                      <w:spacing w:val="-1"/>
                                      <w:w w:val="125"/>
                                      <w:sz w:val="16"/>
                                    </w:rPr>
                                    <w:t> </w:t>
                                  </w:r>
                                  <w:r>
                                    <w:rPr>
                                      <w:w w:val="125"/>
                                      <w:sz w:val="16"/>
                                    </w:rPr>
                                    <w:t>metric</w:t>
                                  </w:r>
                                  <w:r>
                                    <w:rPr>
                                      <w:spacing w:val="-5"/>
                                      <w:w w:val="125"/>
                                      <w:sz w:val="16"/>
                                    </w:rPr>
                                    <w:t> </w:t>
                                  </w:r>
                                  <w:r>
                                    <w:rPr>
                                      <w:w w:val="125"/>
                                      <w:sz w:val="16"/>
                                    </w:rPr>
                                    <w:t>tons</w:t>
                                  </w:r>
                                  <w:r>
                                    <w:rPr>
                                      <w:spacing w:val="-1"/>
                                      <w:w w:val="125"/>
                                      <w:sz w:val="16"/>
                                    </w:rPr>
                                    <w:t> </w:t>
                                  </w:r>
                                  <w:r>
                                    <w:rPr>
                                      <w:w w:val="125"/>
                                      <w:sz w:val="16"/>
                                    </w:rPr>
                                    <w:t>of</w:t>
                                  </w:r>
                                  <w:r>
                                    <w:rPr>
                                      <w:spacing w:val="-15"/>
                                      <w:w w:val="125"/>
                                      <w:sz w:val="16"/>
                                    </w:rPr>
                                    <w:t> </w:t>
                                  </w:r>
                                  <w:r>
                                    <w:rPr>
                                      <w:w w:val="125"/>
                                      <w:sz w:val="16"/>
                                    </w:rPr>
                                    <w:t>virgin plastic usage through our efforts on lightweighting and use of recycled content, with an incremental avoidance of</w:t>
                                  </w:r>
                                  <w:r>
                                    <w:rPr>
                                      <w:spacing w:val="-2"/>
                                      <w:w w:val="125"/>
                                      <w:sz w:val="16"/>
                                    </w:rPr>
                                    <w:t> </w:t>
                                  </w:r>
                                  <w:r>
                                    <w:rPr>
                                      <w:w w:val="125"/>
                                      <w:sz w:val="16"/>
                                    </w:rPr>
                                    <w:t>over 50,000 metric tons since last</w:t>
                                  </w:r>
                                  <w:r>
                                    <w:rPr>
                                      <w:spacing w:val="-2"/>
                                      <w:w w:val="125"/>
                                      <w:sz w:val="16"/>
                                    </w:rPr>
                                    <w:t> </w:t>
                                  </w:r>
                                  <w:r>
                                    <w:rPr>
                                      <w:w w:val="125"/>
                                      <w:sz w:val="16"/>
                                    </w:rPr>
                                    <w:t>year. However, growth of</w:t>
                                  </w:r>
                                  <w:r>
                                    <w:rPr>
                                      <w:spacing w:val="-6"/>
                                      <w:w w:val="125"/>
                                      <w:sz w:val="16"/>
                                    </w:rPr>
                                    <w:t> </w:t>
                                  </w:r>
                                  <w:r>
                                    <w:rPr>
                                      <w:w w:val="125"/>
                                      <w:sz w:val="16"/>
                                    </w:rPr>
                                    <w:t>plastic packaging has</w:t>
                                  </w:r>
                                  <w:r>
                                    <w:rPr>
                                      <w:spacing w:val="-16"/>
                                      <w:w w:val="125"/>
                                      <w:sz w:val="16"/>
                                    </w:rPr>
                                    <w:t> </w:t>
                                  </w:r>
                                  <w:r>
                                    <w:rPr>
                                      <w:w w:val="125"/>
                                      <w:sz w:val="16"/>
                                    </w:rPr>
                                    <w:t>outpaced</w:t>
                                  </w:r>
                                  <w:r>
                                    <w:rPr>
                                      <w:spacing w:val="-13"/>
                                      <w:w w:val="125"/>
                                      <w:sz w:val="16"/>
                                    </w:rPr>
                                    <w:t> </w:t>
                                  </w:r>
                                  <w:r>
                                    <w:rPr>
                                      <w:w w:val="125"/>
                                      <w:sz w:val="16"/>
                                    </w:rPr>
                                    <w:t>efforts</w:t>
                                  </w:r>
                                  <w:r>
                                    <w:rPr>
                                      <w:spacing w:val="-14"/>
                                      <w:w w:val="125"/>
                                      <w:sz w:val="16"/>
                                    </w:rPr>
                                    <w:t> </w:t>
                                  </w:r>
                                  <w:r>
                                    <w:rPr>
                                      <w:w w:val="125"/>
                                      <w:sz w:val="16"/>
                                    </w:rPr>
                                    <w:t>on</w:t>
                                  </w:r>
                                  <w:r>
                                    <w:rPr>
                                      <w:spacing w:val="-14"/>
                                      <w:w w:val="125"/>
                                      <w:sz w:val="16"/>
                                    </w:rPr>
                                    <w:t> </w:t>
                                  </w:r>
                                  <w:r>
                                    <w:rPr>
                                      <w:w w:val="125"/>
                                      <w:sz w:val="16"/>
                                    </w:rPr>
                                    <w:t>lightweighting</w:t>
                                  </w:r>
                                  <w:r>
                                    <w:rPr>
                                      <w:spacing w:val="-14"/>
                                      <w:w w:val="125"/>
                                      <w:sz w:val="16"/>
                                    </w:rPr>
                                    <w:t> </w:t>
                                  </w:r>
                                  <w:r>
                                    <w:rPr>
                                      <w:w w:val="125"/>
                                      <w:sz w:val="16"/>
                                    </w:rPr>
                                    <w:t>and</w:t>
                                  </w:r>
                                  <w:r>
                                    <w:rPr>
                                      <w:spacing w:val="-14"/>
                                      <w:w w:val="125"/>
                                      <w:sz w:val="16"/>
                                    </w:rPr>
                                    <w:t> </w:t>
                                  </w:r>
                                  <w:r>
                                    <w:rPr>
                                      <w:w w:val="125"/>
                                      <w:sz w:val="16"/>
                                    </w:rPr>
                                    <w:t>use</w:t>
                                  </w:r>
                                  <w:r>
                                    <w:rPr>
                                      <w:spacing w:val="-14"/>
                                      <w:w w:val="125"/>
                                      <w:sz w:val="16"/>
                                    </w:rPr>
                                    <w:t> </w:t>
                                  </w:r>
                                  <w:r>
                                    <w:rPr>
                                      <w:w w:val="125"/>
                                      <w:sz w:val="16"/>
                                    </w:rPr>
                                    <w:t>of</w:t>
                                  </w:r>
                                  <w:r>
                                    <w:rPr>
                                      <w:spacing w:val="-19"/>
                                      <w:w w:val="125"/>
                                      <w:sz w:val="16"/>
                                    </w:rPr>
                                    <w:t> </w:t>
                                  </w:r>
                                  <w:r>
                                    <w:rPr>
                                      <w:w w:val="125"/>
                                      <w:sz w:val="16"/>
                                    </w:rPr>
                                    <w:t>recycled</w:t>
                                  </w:r>
                                  <w:r>
                                    <w:rPr>
                                      <w:spacing w:val="-13"/>
                                      <w:w w:val="125"/>
                                      <w:sz w:val="16"/>
                                    </w:rPr>
                                    <w:t> </w:t>
                                  </w:r>
                                  <w:r>
                                    <w:rPr>
                                      <w:w w:val="125"/>
                                      <w:sz w:val="16"/>
                                    </w:rPr>
                                    <w:t>content, so that we have not reduced our</w:t>
                                  </w:r>
                                  <w:r>
                                    <w:rPr>
                                      <w:spacing w:val="-1"/>
                                      <w:w w:val="125"/>
                                      <w:sz w:val="16"/>
                                    </w:rPr>
                                    <w:t> </w:t>
                                  </w:r>
                                  <w:r>
                                    <w:rPr>
                                      <w:w w:val="125"/>
                                      <w:sz w:val="16"/>
                                    </w:rPr>
                                    <w:t>use of</w:t>
                                  </w:r>
                                  <w:r>
                                    <w:rPr>
                                      <w:spacing w:val="-10"/>
                                      <w:w w:val="125"/>
                                      <w:sz w:val="16"/>
                                    </w:rPr>
                                    <w:t> </w:t>
                                  </w:r>
                                  <w:r>
                                    <w:rPr>
                                      <w:w w:val="125"/>
                                      <w:sz w:val="16"/>
                                    </w:rPr>
                                    <w:t>virgin plastic overall</w:t>
                                  </w:r>
                                </w:p>
                              </w:tc>
                            </w:tr>
                            <w:tr>
                              <w:trPr>
                                <w:trHeight w:val="1722" w:hRule="atLeast"/>
                              </w:trPr>
                              <w:tc>
                                <w:tcPr>
                                  <w:tcW w:w="3252" w:type="dxa"/>
                                  <w:tcBorders>
                                    <w:top w:val="single" w:sz="4" w:space="0" w:color="000000"/>
                                    <w:bottom w:val="single" w:sz="4" w:space="0" w:color="000000"/>
                                  </w:tcBorders>
                                </w:tcPr>
                                <w:p>
                                  <w:pPr>
                                    <w:pStyle w:val="TableParagraph"/>
                                    <w:spacing w:line="297" w:lineRule="auto" w:before="146"/>
                                    <w:ind w:left="179" w:right="227"/>
                                    <w:rPr>
                                      <w:sz w:val="16"/>
                                    </w:rPr>
                                  </w:pPr>
                                  <w:r>
                                    <w:rPr>
                                      <w:w w:val="125"/>
                                      <w:sz w:val="16"/>
                                    </w:rPr>
                                    <w:t>By</w:t>
                                  </w:r>
                                  <w:r>
                                    <w:rPr>
                                      <w:spacing w:val="-16"/>
                                      <w:w w:val="125"/>
                                      <w:sz w:val="16"/>
                                    </w:rPr>
                                    <w:t> </w:t>
                                  </w:r>
                                  <w:r>
                                    <w:rPr>
                                      <w:w w:val="125"/>
                                      <w:sz w:val="16"/>
                                    </w:rPr>
                                    <w:t>2030,</w:t>
                                  </w:r>
                                  <w:r>
                                    <w:rPr>
                                      <w:spacing w:val="-16"/>
                                      <w:w w:val="125"/>
                                      <w:sz w:val="16"/>
                                    </w:rPr>
                                    <w:t> </w:t>
                                  </w:r>
                                  <w:r>
                                    <w:rPr>
                                      <w:w w:val="125"/>
                                      <w:sz w:val="16"/>
                                    </w:rPr>
                                    <w:t>we</w:t>
                                  </w:r>
                                  <w:r>
                                    <w:rPr>
                                      <w:spacing w:val="-14"/>
                                      <w:w w:val="125"/>
                                      <w:sz w:val="16"/>
                                    </w:rPr>
                                    <w:t> </w:t>
                                  </w:r>
                                  <w:r>
                                    <w:rPr>
                                      <w:w w:val="125"/>
                                      <w:sz w:val="16"/>
                                    </w:rPr>
                                    <w:t>aim</w:t>
                                  </w:r>
                                  <w:r>
                                    <w:rPr>
                                      <w:spacing w:val="-15"/>
                                      <w:w w:val="125"/>
                                      <w:sz w:val="16"/>
                                    </w:rPr>
                                    <w:t> </w:t>
                                  </w:r>
                                  <w:r>
                                    <w:rPr>
                                      <w:w w:val="125"/>
                                      <w:sz w:val="16"/>
                                    </w:rPr>
                                    <w:t>to</w:t>
                                  </w:r>
                                  <w:r>
                                    <w:rPr>
                                      <w:spacing w:val="-13"/>
                                      <w:w w:val="125"/>
                                      <w:sz w:val="16"/>
                                    </w:rPr>
                                    <w:t> </w:t>
                                  </w:r>
                                  <w:r>
                                    <w:rPr>
                                      <w:w w:val="125"/>
                                      <w:sz w:val="16"/>
                                    </w:rPr>
                                    <w:t>have</w:t>
                                  </w:r>
                                  <w:r>
                                    <w:rPr>
                                      <w:spacing w:val="-13"/>
                                      <w:w w:val="125"/>
                                      <w:sz w:val="16"/>
                                    </w:rPr>
                                    <w:t> </w:t>
                                  </w:r>
                                  <w:r>
                                    <w:rPr>
                                      <w:w w:val="125"/>
                                      <w:sz w:val="16"/>
                                    </w:rPr>
                                    <w:t>at</w:t>
                                  </w:r>
                                  <w:r>
                                    <w:rPr>
                                      <w:spacing w:val="-13"/>
                                      <w:w w:val="125"/>
                                      <w:sz w:val="16"/>
                                    </w:rPr>
                                    <w:t> </w:t>
                                  </w:r>
                                  <w:r>
                                    <w:rPr>
                                      <w:w w:val="125"/>
                                      <w:sz w:val="16"/>
                                    </w:rPr>
                                    <w:t>least </w:t>
                                  </w:r>
                                  <w:r>
                                    <w:rPr>
                                      <w:spacing w:val="-2"/>
                                      <w:w w:val="125"/>
                                      <w:sz w:val="16"/>
                                    </w:rPr>
                                    <w:t>25%</w:t>
                                  </w:r>
                                  <w:r>
                                    <w:rPr>
                                      <w:spacing w:val="-14"/>
                                      <w:w w:val="125"/>
                                      <w:sz w:val="16"/>
                                    </w:rPr>
                                    <w:t> </w:t>
                                  </w:r>
                                  <w:r>
                                    <w:rPr>
                                      <w:spacing w:val="-2"/>
                                      <w:w w:val="125"/>
                                      <w:sz w:val="16"/>
                                    </w:rPr>
                                    <w:t>of</w:t>
                                  </w:r>
                                  <w:r>
                                    <w:rPr>
                                      <w:spacing w:val="-19"/>
                                      <w:w w:val="125"/>
                                      <w:sz w:val="16"/>
                                    </w:rPr>
                                    <w:t> </w:t>
                                  </w:r>
                                  <w:r>
                                    <w:rPr>
                                      <w:spacing w:val="-2"/>
                                      <w:w w:val="125"/>
                                      <w:sz w:val="16"/>
                                    </w:rPr>
                                    <w:t>our</w:t>
                                  </w:r>
                                  <w:r>
                                    <w:rPr>
                                      <w:spacing w:val="-16"/>
                                      <w:w w:val="125"/>
                                      <w:sz w:val="16"/>
                                    </w:rPr>
                                    <w:t> </w:t>
                                  </w:r>
                                  <w:r>
                                    <w:rPr>
                                      <w:spacing w:val="-2"/>
                                      <w:w w:val="125"/>
                                      <w:sz w:val="16"/>
                                    </w:rPr>
                                    <w:t>beverages</w:t>
                                  </w:r>
                                  <w:r>
                                    <w:rPr>
                                      <w:spacing w:val="-14"/>
                                      <w:w w:val="125"/>
                                      <w:sz w:val="16"/>
                                    </w:rPr>
                                    <w:t> </w:t>
                                  </w:r>
                                  <w:r>
                                    <w:rPr>
                                      <w:spacing w:val="-2"/>
                                      <w:w w:val="125"/>
                                      <w:sz w:val="16"/>
                                    </w:rPr>
                                    <w:t>worldwide </w:t>
                                  </w:r>
                                  <w:r>
                                    <w:rPr>
                                      <w:w w:val="125"/>
                                      <w:sz w:val="16"/>
                                    </w:rPr>
                                    <w:t>by volume sold in refillable/ returnable glass or plastic bottles</w:t>
                                  </w:r>
                                  <w:r>
                                    <w:rPr>
                                      <w:spacing w:val="-6"/>
                                      <w:w w:val="125"/>
                                      <w:sz w:val="16"/>
                                    </w:rPr>
                                    <w:t> </w:t>
                                  </w:r>
                                  <w:r>
                                    <w:rPr>
                                      <w:w w:val="125"/>
                                      <w:sz w:val="16"/>
                                    </w:rPr>
                                    <w:t>or</w:t>
                                  </w:r>
                                  <w:r>
                                    <w:rPr>
                                      <w:spacing w:val="-11"/>
                                      <w:w w:val="125"/>
                                      <w:sz w:val="16"/>
                                    </w:rPr>
                                    <w:t> </w:t>
                                  </w:r>
                                  <w:r>
                                    <w:rPr>
                                      <w:w w:val="125"/>
                                      <w:sz w:val="16"/>
                                    </w:rPr>
                                    <w:t>in</w:t>
                                  </w:r>
                                  <w:r>
                                    <w:rPr>
                                      <w:spacing w:val="-6"/>
                                      <w:w w:val="125"/>
                                      <w:sz w:val="16"/>
                                    </w:rPr>
                                    <w:t> </w:t>
                                  </w:r>
                                  <w:r>
                                    <w:rPr>
                                      <w:w w:val="125"/>
                                      <w:sz w:val="16"/>
                                    </w:rPr>
                                    <w:t>fountain</w:t>
                                  </w:r>
                                  <w:r>
                                    <w:rPr>
                                      <w:spacing w:val="-6"/>
                                      <w:w w:val="125"/>
                                      <w:sz w:val="16"/>
                                    </w:rPr>
                                    <w:t> </w:t>
                                  </w:r>
                                  <w:r>
                                    <w:rPr>
                                      <w:w w:val="125"/>
                                      <w:sz w:val="16"/>
                                    </w:rPr>
                                    <w:t>dispensers with reusable packaging</w:t>
                                  </w:r>
                                </w:p>
                              </w:tc>
                              <w:tc>
                                <w:tcPr>
                                  <w:tcW w:w="5412" w:type="dxa"/>
                                  <w:tcBorders>
                                    <w:top w:val="single" w:sz="4" w:space="0" w:color="000000"/>
                                    <w:bottom w:val="single" w:sz="4" w:space="0" w:color="000000"/>
                                  </w:tcBorders>
                                  <w:shd w:val="clear" w:color="auto" w:fill="FDF5EF"/>
                                </w:tcPr>
                                <w:p>
                                  <w:pPr>
                                    <w:pStyle w:val="TableParagraph"/>
                                    <w:spacing w:line="297" w:lineRule="auto" w:before="146"/>
                                    <w:ind w:left="180" w:right="237"/>
                                    <w:rPr>
                                      <w:sz w:val="16"/>
                                    </w:rPr>
                                  </w:pPr>
                                  <w:r>
                                    <w:rPr>
                                      <w:w w:val="120"/>
                                      <w:sz w:val="16"/>
                                    </w:rPr>
                                    <w:t>Approximately</w:t>
                                  </w:r>
                                  <w:r>
                                    <w:rPr>
                                      <w:spacing w:val="-8"/>
                                      <w:w w:val="120"/>
                                      <w:sz w:val="16"/>
                                    </w:rPr>
                                    <w:t> </w:t>
                                  </w:r>
                                  <w:r>
                                    <w:rPr>
                                      <w:b/>
                                      <w:w w:val="115"/>
                                      <w:sz w:val="16"/>
                                    </w:rPr>
                                    <w:t>14% </w:t>
                                  </w:r>
                                  <w:r>
                                    <w:rPr>
                                      <w:w w:val="120"/>
                                      <w:sz w:val="16"/>
                                    </w:rPr>
                                    <w:t>of</w:t>
                                  </w:r>
                                  <w:r>
                                    <w:rPr>
                                      <w:spacing w:val="-14"/>
                                      <w:w w:val="120"/>
                                      <w:sz w:val="16"/>
                                    </w:rPr>
                                    <w:t> </w:t>
                                  </w:r>
                                  <w:r>
                                    <w:rPr>
                                      <w:w w:val="120"/>
                                      <w:sz w:val="16"/>
                                    </w:rPr>
                                    <w:t>total</w:t>
                                  </w:r>
                                  <w:r>
                                    <w:rPr>
                                      <w:spacing w:val="-3"/>
                                      <w:w w:val="120"/>
                                      <w:sz w:val="16"/>
                                    </w:rPr>
                                    <w:t> </w:t>
                                  </w:r>
                                  <w:r>
                                    <w:rPr>
                                      <w:w w:val="120"/>
                                      <w:sz w:val="16"/>
                                    </w:rPr>
                                    <w:t>beverage</w:t>
                                  </w:r>
                                  <w:r>
                                    <w:rPr>
                                      <w:spacing w:val="-4"/>
                                      <w:w w:val="120"/>
                                      <w:sz w:val="16"/>
                                    </w:rPr>
                                    <w:t> </w:t>
                                  </w:r>
                                  <w:r>
                                    <w:rPr>
                                      <w:w w:val="120"/>
                                      <w:sz w:val="16"/>
                                    </w:rPr>
                                    <w:t>volume</w:t>
                                  </w:r>
                                  <w:r>
                                    <w:rPr>
                                      <w:spacing w:val="-4"/>
                                      <w:w w:val="120"/>
                                      <w:sz w:val="16"/>
                                    </w:rPr>
                                    <w:t> </w:t>
                                  </w:r>
                                  <w:r>
                                    <w:rPr>
                                      <w:w w:val="120"/>
                                      <w:sz w:val="16"/>
                                    </w:rPr>
                                    <w:t>was</w:t>
                                  </w:r>
                                  <w:r>
                                    <w:rPr>
                                      <w:spacing w:val="-3"/>
                                      <w:w w:val="120"/>
                                      <w:sz w:val="16"/>
                                    </w:rPr>
                                    <w:t> </w:t>
                                  </w:r>
                                  <w:r>
                                    <w:rPr>
                                      <w:w w:val="120"/>
                                      <w:sz w:val="16"/>
                                    </w:rPr>
                                    <w:t>served in reusable packaging in 2022</w:t>
                                  </w:r>
                                </w:p>
                              </w:tc>
                              <w:tc>
                                <w:tcPr>
                                  <w:tcW w:w="804" w:type="dxa"/>
                                  <w:tcBorders>
                                    <w:top w:val="single" w:sz="4" w:space="0" w:color="000000"/>
                                    <w:bottom w:val="single" w:sz="4" w:space="0" w:color="000000"/>
                                  </w:tcBorders>
                                </w:tcPr>
                                <w:p>
                                  <w:pPr>
                                    <w:pStyle w:val="TableParagraph"/>
                                    <w:rPr>
                                      <w:sz w:val="22"/>
                                    </w:rPr>
                                  </w:pPr>
                                </w:p>
                                <w:p>
                                  <w:pPr>
                                    <w:pStyle w:val="TableParagraph"/>
                                    <w:spacing w:before="171"/>
                                    <w:rPr>
                                      <w:sz w:val="22"/>
                                    </w:rPr>
                                  </w:pPr>
                                </w:p>
                                <w:p>
                                  <w:pPr>
                                    <w:pStyle w:val="TableParagraph"/>
                                    <w:jc w:val="center"/>
                                    <w:rPr>
                                      <w:sz w:val="22"/>
                                    </w:rPr>
                                  </w:pPr>
                                  <w:r>
                                    <w:rPr>
                                      <w:spacing w:val="-5"/>
                                      <w:w w:val="65"/>
                                      <w:sz w:val="22"/>
                                    </w:rPr>
                                    <w:t>14%</w:t>
                                  </w:r>
                                </w:p>
                              </w:tc>
                            </w:tr>
                          </w:tbl>
                          <w:p>
                            <w:pPr>
                              <w:pStyle w:val="BodyText"/>
                            </w:pPr>
                          </w:p>
                        </w:txbxContent>
                      </wps:txbx>
                      <wps:bodyPr wrap="square" lIns="0" tIns="0" rIns="0" bIns="0" rtlCol="0">
                        <a:noAutofit/>
                      </wps:bodyPr>
                    </wps:wsp>
                  </a:graphicData>
                </a:graphic>
              </wp:anchor>
            </w:drawing>
          </mc:Choice>
          <mc:Fallback>
            <w:pict>
              <v:shape style="position:absolute;margin-left:275.799988pt;margin-top:-318.295319pt;width:479.4pt;height:313.350pt;mso-position-horizontal-relative:page;mso-position-vertical-relative:paragraph;z-index:15860224" type="#_x0000_t202" id="docshape958"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52"/>
                        <w:gridCol w:w="5412"/>
                        <w:gridCol w:w="804"/>
                      </w:tblGrid>
                      <w:tr>
                        <w:trPr>
                          <w:trHeight w:val="480" w:hRule="atLeast"/>
                        </w:trPr>
                        <w:tc>
                          <w:tcPr>
                            <w:tcW w:w="3252" w:type="dxa"/>
                          </w:tcPr>
                          <w:p>
                            <w:pPr>
                              <w:pStyle w:val="TableParagraph"/>
                              <w:spacing w:before="60"/>
                              <w:ind w:left="180"/>
                              <w:rPr>
                                <w:sz w:val="28"/>
                              </w:rPr>
                            </w:pPr>
                            <w:r>
                              <w:rPr>
                                <w:color w:val="E5813E"/>
                                <w:w w:val="60"/>
                                <w:sz w:val="28"/>
                              </w:rPr>
                              <w:t>DESIGN:</w:t>
                            </w:r>
                            <w:r>
                              <w:rPr>
                                <w:color w:val="E5813E"/>
                                <w:spacing w:val="-9"/>
                                <w:w w:val="60"/>
                                <w:sz w:val="28"/>
                              </w:rPr>
                              <w:t> </w:t>
                            </w:r>
                            <w:r>
                              <w:rPr>
                                <w:color w:val="FFFFFF"/>
                                <w:spacing w:val="-2"/>
                                <w:w w:val="70"/>
                                <w:sz w:val="28"/>
                              </w:rPr>
                              <w:t>GOALS</w:t>
                            </w:r>
                          </w:p>
                        </w:tc>
                        <w:tc>
                          <w:tcPr>
                            <w:tcW w:w="6216" w:type="dxa"/>
                            <w:gridSpan w:val="2"/>
                            <w:shd w:val="clear" w:color="auto" w:fill="E5813E"/>
                          </w:tcPr>
                          <w:p>
                            <w:pPr>
                              <w:pStyle w:val="TableParagraph"/>
                              <w:spacing w:before="60"/>
                              <w:ind w:left="179"/>
                              <w:rPr>
                                <w:sz w:val="28"/>
                              </w:rPr>
                            </w:pPr>
                            <w:r>
                              <w:rPr>
                                <w:color w:val="FFFFFF"/>
                                <w:w w:val="65"/>
                                <w:sz w:val="28"/>
                              </w:rPr>
                              <w:t>2022</w:t>
                            </w:r>
                            <w:r>
                              <w:rPr>
                                <w:color w:val="FFFFFF"/>
                                <w:spacing w:val="-13"/>
                                <w:w w:val="65"/>
                                <w:sz w:val="28"/>
                              </w:rPr>
                              <w:t> </w:t>
                            </w:r>
                            <w:r>
                              <w:rPr>
                                <w:color w:val="FFFFFF"/>
                                <w:spacing w:val="-2"/>
                                <w:w w:val="75"/>
                                <w:sz w:val="28"/>
                              </w:rPr>
                              <w:t>STATUS</w:t>
                            </w:r>
                          </w:p>
                        </w:tc>
                      </w:tr>
                      <w:tr>
                        <w:trPr>
                          <w:trHeight w:val="739" w:hRule="atLeast"/>
                        </w:trPr>
                        <w:tc>
                          <w:tcPr>
                            <w:tcW w:w="3252" w:type="dxa"/>
                            <w:tcBorders>
                              <w:bottom w:val="single" w:sz="4" w:space="0" w:color="000000"/>
                            </w:tcBorders>
                          </w:tcPr>
                          <w:p>
                            <w:pPr>
                              <w:pStyle w:val="TableParagraph"/>
                              <w:spacing w:line="297" w:lineRule="auto" w:before="141"/>
                              <w:ind w:left="180"/>
                              <w:rPr>
                                <w:sz w:val="16"/>
                              </w:rPr>
                            </w:pPr>
                            <w:r>
                              <w:rPr>
                                <w:w w:val="120"/>
                                <w:sz w:val="16"/>
                              </w:rPr>
                              <w:t>Make</w:t>
                            </w:r>
                            <w:r>
                              <w:rPr>
                                <w:spacing w:val="-9"/>
                                <w:w w:val="120"/>
                                <w:sz w:val="16"/>
                              </w:rPr>
                              <w:t> </w:t>
                            </w:r>
                            <w:r>
                              <w:rPr>
                                <w:w w:val="120"/>
                                <w:sz w:val="16"/>
                              </w:rPr>
                              <w:t>100%</w:t>
                            </w:r>
                            <w:r>
                              <w:rPr>
                                <w:spacing w:val="-9"/>
                                <w:w w:val="120"/>
                                <w:sz w:val="16"/>
                              </w:rPr>
                              <w:t> </w:t>
                            </w:r>
                            <w:r>
                              <w:rPr>
                                <w:w w:val="120"/>
                                <w:sz w:val="16"/>
                              </w:rPr>
                              <w:t>of</w:t>
                            </w:r>
                            <w:r>
                              <w:rPr>
                                <w:spacing w:val="-16"/>
                                <w:w w:val="120"/>
                                <w:sz w:val="16"/>
                              </w:rPr>
                              <w:t> </w:t>
                            </w:r>
                            <w:r>
                              <w:rPr>
                                <w:w w:val="120"/>
                                <w:sz w:val="16"/>
                              </w:rPr>
                              <w:t>our</w:t>
                            </w:r>
                            <w:r>
                              <w:rPr>
                                <w:spacing w:val="-14"/>
                                <w:w w:val="120"/>
                                <w:sz w:val="16"/>
                              </w:rPr>
                              <w:t> </w:t>
                            </w:r>
                            <w:r>
                              <w:rPr>
                                <w:w w:val="120"/>
                                <w:sz w:val="16"/>
                              </w:rPr>
                              <w:t>packaging </w:t>
                            </w:r>
                            <w:r>
                              <w:rPr>
                                <w:w w:val="125"/>
                                <w:sz w:val="16"/>
                              </w:rPr>
                              <w:t>recyclable globally by 2025</w:t>
                            </w:r>
                          </w:p>
                        </w:tc>
                        <w:tc>
                          <w:tcPr>
                            <w:tcW w:w="5412" w:type="dxa"/>
                            <w:tcBorders>
                              <w:bottom w:val="single" w:sz="4" w:space="0" w:color="000000"/>
                            </w:tcBorders>
                            <w:shd w:val="clear" w:color="auto" w:fill="FDF5EF"/>
                          </w:tcPr>
                          <w:p>
                            <w:pPr>
                              <w:pStyle w:val="TableParagraph"/>
                              <w:spacing w:before="141"/>
                              <w:ind w:left="180"/>
                              <w:rPr>
                                <w:sz w:val="9"/>
                              </w:rPr>
                            </w:pPr>
                            <w:r>
                              <w:rPr>
                                <w:b/>
                                <w:sz w:val="16"/>
                              </w:rPr>
                              <w:t>90%</w:t>
                            </w:r>
                            <w:r>
                              <w:rPr>
                                <w:b/>
                                <w:spacing w:val="-7"/>
                                <w:w w:val="115"/>
                                <w:sz w:val="16"/>
                              </w:rPr>
                              <w:t> </w:t>
                            </w:r>
                            <w:r>
                              <w:rPr>
                                <w:spacing w:val="-2"/>
                                <w:w w:val="115"/>
                                <w:sz w:val="16"/>
                              </w:rPr>
                              <w:t>globally</w:t>
                            </w:r>
                            <w:r>
                              <w:rPr>
                                <w:spacing w:val="-2"/>
                                <w:w w:val="115"/>
                                <w:position w:val="5"/>
                                <w:sz w:val="9"/>
                              </w:rPr>
                              <w:t>1</w:t>
                            </w:r>
                          </w:p>
                        </w:tc>
                        <w:tc>
                          <w:tcPr>
                            <w:tcW w:w="804" w:type="dxa"/>
                            <w:tcBorders>
                              <w:bottom w:val="single" w:sz="4" w:space="0" w:color="000000"/>
                            </w:tcBorders>
                          </w:tcPr>
                          <w:p>
                            <w:pPr>
                              <w:pStyle w:val="TableParagraph"/>
                              <w:spacing w:before="246"/>
                              <w:jc w:val="center"/>
                              <w:rPr>
                                <w:sz w:val="21"/>
                              </w:rPr>
                            </w:pPr>
                            <w:r>
                              <w:rPr>
                                <w:spacing w:val="-5"/>
                                <w:w w:val="70"/>
                                <w:sz w:val="21"/>
                              </w:rPr>
                              <w:t>90%</w:t>
                            </w:r>
                          </w:p>
                        </w:tc>
                      </w:tr>
                      <w:tr>
                        <w:trPr>
                          <w:trHeight w:val="1600" w:hRule="atLeast"/>
                        </w:trPr>
                        <w:tc>
                          <w:tcPr>
                            <w:tcW w:w="3252" w:type="dxa"/>
                            <w:tcBorders>
                              <w:top w:val="single" w:sz="4" w:space="0" w:color="000000"/>
                              <w:bottom w:val="single" w:sz="4" w:space="0" w:color="000000"/>
                            </w:tcBorders>
                          </w:tcPr>
                          <w:p>
                            <w:pPr>
                              <w:pStyle w:val="TableParagraph"/>
                              <w:spacing w:line="297" w:lineRule="auto" w:before="146"/>
                              <w:ind w:left="180" w:right="692"/>
                              <w:rPr>
                                <w:sz w:val="16"/>
                              </w:rPr>
                            </w:pPr>
                            <w:r>
                              <w:rPr>
                                <w:spacing w:val="-2"/>
                                <w:w w:val="125"/>
                                <w:sz w:val="16"/>
                              </w:rPr>
                              <w:t>Use</w:t>
                            </w:r>
                            <w:r>
                              <w:rPr>
                                <w:spacing w:val="-14"/>
                                <w:w w:val="125"/>
                                <w:sz w:val="16"/>
                              </w:rPr>
                              <w:t> </w:t>
                            </w:r>
                            <w:r>
                              <w:rPr>
                                <w:spacing w:val="-2"/>
                                <w:w w:val="125"/>
                                <w:sz w:val="16"/>
                              </w:rPr>
                              <w:t>at</w:t>
                            </w:r>
                            <w:r>
                              <w:rPr>
                                <w:spacing w:val="-14"/>
                                <w:w w:val="125"/>
                                <w:sz w:val="16"/>
                              </w:rPr>
                              <w:t> </w:t>
                            </w:r>
                            <w:r>
                              <w:rPr>
                                <w:spacing w:val="-2"/>
                                <w:w w:val="125"/>
                                <w:sz w:val="16"/>
                              </w:rPr>
                              <w:t>least</w:t>
                            </w:r>
                            <w:r>
                              <w:rPr>
                                <w:spacing w:val="-13"/>
                                <w:w w:val="125"/>
                                <w:sz w:val="16"/>
                              </w:rPr>
                              <w:t> </w:t>
                            </w:r>
                            <w:r>
                              <w:rPr>
                                <w:spacing w:val="-2"/>
                                <w:w w:val="125"/>
                                <w:sz w:val="16"/>
                              </w:rPr>
                              <w:t>50%</w:t>
                            </w:r>
                            <w:r>
                              <w:rPr>
                                <w:spacing w:val="-14"/>
                                <w:w w:val="125"/>
                                <w:sz w:val="16"/>
                              </w:rPr>
                              <w:t> </w:t>
                            </w:r>
                            <w:r>
                              <w:rPr>
                                <w:spacing w:val="-2"/>
                                <w:w w:val="125"/>
                                <w:sz w:val="16"/>
                              </w:rPr>
                              <w:t>recycled </w:t>
                            </w:r>
                            <w:r>
                              <w:rPr>
                                <w:w w:val="125"/>
                                <w:sz w:val="16"/>
                              </w:rPr>
                              <w:t>content in our</w:t>
                            </w:r>
                            <w:r>
                              <w:rPr>
                                <w:spacing w:val="-1"/>
                                <w:w w:val="125"/>
                                <w:sz w:val="16"/>
                              </w:rPr>
                              <w:t> </w:t>
                            </w:r>
                            <w:r>
                              <w:rPr>
                                <w:w w:val="125"/>
                                <w:sz w:val="16"/>
                              </w:rPr>
                              <w:t>packaging by</w:t>
                            </w:r>
                            <w:r>
                              <w:rPr>
                                <w:spacing w:val="-9"/>
                                <w:w w:val="125"/>
                                <w:sz w:val="16"/>
                              </w:rPr>
                              <w:t> </w:t>
                            </w:r>
                            <w:r>
                              <w:rPr>
                                <w:w w:val="125"/>
                                <w:sz w:val="16"/>
                              </w:rPr>
                              <w:t>2030</w:t>
                            </w:r>
                          </w:p>
                        </w:tc>
                        <w:tc>
                          <w:tcPr>
                            <w:tcW w:w="5412" w:type="dxa"/>
                            <w:tcBorders>
                              <w:top w:val="single" w:sz="4" w:space="0" w:color="000000"/>
                              <w:bottom w:val="single" w:sz="4" w:space="0" w:color="000000"/>
                            </w:tcBorders>
                            <w:shd w:val="clear" w:color="auto" w:fill="FDF5EF"/>
                          </w:tcPr>
                          <w:p>
                            <w:pPr>
                              <w:pStyle w:val="TableParagraph"/>
                              <w:spacing w:before="146"/>
                              <w:ind w:left="180"/>
                              <w:rPr>
                                <w:sz w:val="16"/>
                              </w:rPr>
                            </w:pPr>
                            <w:r>
                              <w:rPr>
                                <w:b/>
                                <w:w w:val="120"/>
                                <w:sz w:val="16"/>
                              </w:rPr>
                              <w:t>25%</w:t>
                            </w:r>
                            <w:r>
                              <w:rPr>
                                <w:w w:val="120"/>
                                <w:position w:val="5"/>
                                <w:sz w:val="9"/>
                              </w:rPr>
                              <w:t>2</w:t>
                            </w:r>
                            <w:r>
                              <w:rPr>
                                <w:spacing w:val="24"/>
                                <w:w w:val="120"/>
                                <w:position w:val="5"/>
                                <w:sz w:val="9"/>
                              </w:rPr>
                              <w:t> </w:t>
                            </w:r>
                            <w:r>
                              <w:rPr>
                                <w:w w:val="120"/>
                                <w:sz w:val="16"/>
                              </w:rPr>
                              <w:t>recycled</w:t>
                            </w:r>
                            <w:r>
                              <w:rPr>
                                <w:spacing w:val="-3"/>
                                <w:w w:val="120"/>
                                <w:sz w:val="16"/>
                              </w:rPr>
                              <w:t> </w:t>
                            </w:r>
                            <w:r>
                              <w:rPr>
                                <w:w w:val="120"/>
                                <w:sz w:val="16"/>
                              </w:rPr>
                              <w:t>material</w:t>
                            </w:r>
                            <w:r>
                              <w:rPr>
                                <w:spacing w:val="-2"/>
                                <w:w w:val="120"/>
                                <w:sz w:val="16"/>
                              </w:rPr>
                              <w:t> </w:t>
                            </w:r>
                            <w:r>
                              <w:rPr>
                                <w:w w:val="120"/>
                                <w:sz w:val="16"/>
                              </w:rPr>
                              <w:t>in</w:t>
                            </w:r>
                            <w:r>
                              <w:rPr>
                                <w:spacing w:val="-3"/>
                                <w:w w:val="120"/>
                                <w:sz w:val="16"/>
                              </w:rPr>
                              <w:t> </w:t>
                            </w:r>
                            <w:r>
                              <w:rPr>
                                <w:w w:val="120"/>
                                <w:sz w:val="16"/>
                              </w:rPr>
                              <w:t>our</w:t>
                            </w:r>
                            <w:r>
                              <w:rPr>
                                <w:spacing w:val="-7"/>
                                <w:w w:val="120"/>
                                <w:sz w:val="16"/>
                              </w:rPr>
                              <w:t> </w:t>
                            </w:r>
                            <w:r>
                              <w:rPr>
                                <w:w w:val="120"/>
                                <w:sz w:val="16"/>
                              </w:rPr>
                              <w:t>packaging</w:t>
                            </w:r>
                            <w:r>
                              <w:rPr>
                                <w:spacing w:val="-3"/>
                                <w:w w:val="120"/>
                                <w:sz w:val="16"/>
                              </w:rPr>
                              <w:t> </w:t>
                            </w:r>
                            <w:r>
                              <w:rPr>
                                <w:w w:val="120"/>
                                <w:sz w:val="16"/>
                              </w:rPr>
                              <w:t>globally</w:t>
                            </w:r>
                            <w:r>
                              <w:rPr>
                                <w:spacing w:val="-7"/>
                                <w:w w:val="120"/>
                                <w:sz w:val="16"/>
                              </w:rPr>
                              <w:t> </w:t>
                            </w:r>
                            <w:r>
                              <w:rPr>
                                <w:spacing w:val="-5"/>
                                <w:w w:val="120"/>
                                <w:sz w:val="16"/>
                              </w:rPr>
                              <w:t>and</w:t>
                            </w:r>
                          </w:p>
                          <w:p>
                            <w:pPr>
                              <w:pStyle w:val="TableParagraph"/>
                              <w:spacing w:before="47"/>
                              <w:ind w:left="180"/>
                              <w:rPr>
                                <w:sz w:val="16"/>
                              </w:rPr>
                            </w:pPr>
                            <w:r>
                              <w:rPr>
                                <w:b/>
                                <w:w w:val="105"/>
                                <w:sz w:val="16"/>
                              </w:rPr>
                              <w:t>15%</w:t>
                            </w:r>
                            <w:r>
                              <w:rPr>
                                <w:b/>
                                <w:spacing w:val="-4"/>
                                <w:w w:val="120"/>
                                <w:sz w:val="16"/>
                              </w:rPr>
                              <w:t> </w:t>
                            </w:r>
                            <w:r>
                              <w:rPr>
                                <w:w w:val="120"/>
                                <w:sz w:val="16"/>
                              </w:rPr>
                              <w:t>of</w:t>
                            </w:r>
                            <w:r>
                              <w:rPr>
                                <w:spacing w:val="-14"/>
                                <w:w w:val="120"/>
                                <w:sz w:val="16"/>
                              </w:rPr>
                              <w:t> </w:t>
                            </w:r>
                            <w:r>
                              <w:rPr>
                                <w:w w:val="120"/>
                                <w:sz w:val="16"/>
                              </w:rPr>
                              <w:t>PET</w:t>
                            </w:r>
                            <w:r>
                              <w:rPr>
                                <w:spacing w:val="-16"/>
                                <w:w w:val="120"/>
                                <w:sz w:val="16"/>
                              </w:rPr>
                              <w:t> </w:t>
                            </w:r>
                            <w:r>
                              <w:rPr>
                                <w:w w:val="120"/>
                                <w:sz w:val="16"/>
                              </w:rPr>
                              <w:t>used</w:t>
                            </w:r>
                            <w:r>
                              <w:rPr>
                                <w:spacing w:val="-6"/>
                                <w:w w:val="120"/>
                                <w:sz w:val="16"/>
                              </w:rPr>
                              <w:t> </w:t>
                            </w:r>
                            <w:r>
                              <w:rPr>
                                <w:w w:val="120"/>
                                <w:sz w:val="16"/>
                              </w:rPr>
                              <w:t>is</w:t>
                            </w:r>
                            <w:r>
                              <w:rPr>
                                <w:spacing w:val="-7"/>
                                <w:w w:val="120"/>
                                <w:sz w:val="16"/>
                              </w:rPr>
                              <w:t> </w:t>
                            </w:r>
                            <w:r>
                              <w:rPr>
                                <w:w w:val="120"/>
                                <w:sz w:val="16"/>
                              </w:rPr>
                              <w:t>recycled</w:t>
                            </w:r>
                            <w:r>
                              <w:rPr>
                                <w:spacing w:val="-6"/>
                                <w:w w:val="120"/>
                                <w:sz w:val="16"/>
                              </w:rPr>
                              <w:t> </w:t>
                            </w:r>
                            <w:r>
                              <w:rPr>
                                <w:w w:val="120"/>
                                <w:sz w:val="16"/>
                              </w:rPr>
                              <w:t>PET</w:t>
                            </w:r>
                            <w:r>
                              <w:rPr>
                                <w:spacing w:val="-15"/>
                                <w:w w:val="120"/>
                                <w:sz w:val="16"/>
                              </w:rPr>
                              <w:t> </w:t>
                            </w:r>
                            <w:r>
                              <w:rPr>
                                <w:spacing w:val="-2"/>
                                <w:w w:val="120"/>
                                <w:sz w:val="16"/>
                              </w:rPr>
                              <w:t>(rPET)</w:t>
                            </w:r>
                          </w:p>
                        </w:tc>
                        <w:tc>
                          <w:tcPr>
                            <w:tcW w:w="804" w:type="dxa"/>
                            <w:tcBorders>
                              <w:top w:val="single" w:sz="4" w:space="0" w:color="000000"/>
                              <w:bottom w:val="single" w:sz="4" w:space="0" w:color="000000"/>
                            </w:tcBorders>
                          </w:tcPr>
                          <w:p>
                            <w:pPr>
                              <w:pStyle w:val="TableParagraph"/>
                              <w:spacing w:before="59"/>
                              <w:rPr>
                                <w:sz w:val="22"/>
                              </w:rPr>
                            </w:pPr>
                          </w:p>
                          <w:p>
                            <w:pPr>
                              <w:pStyle w:val="TableParagraph"/>
                              <w:jc w:val="center"/>
                              <w:rPr>
                                <w:sz w:val="22"/>
                              </w:rPr>
                            </w:pPr>
                            <w:r>
                              <w:rPr>
                                <w:spacing w:val="-5"/>
                                <w:w w:val="70"/>
                                <w:sz w:val="22"/>
                              </w:rPr>
                              <w:t>25%</w:t>
                            </w:r>
                          </w:p>
                          <w:p>
                            <w:pPr>
                              <w:pStyle w:val="TableParagraph"/>
                              <w:spacing w:before="110"/>
                              <w:rPr>
                                <w:sz w:val="22"/>
                              </w:rPr>
                            </w:pPr>
                          </w:p>
                          <w:p>
                            <w:pPr>
                              <w:pStyle w:val="TableParagraph"/>
                              <w:jc w:val="center"/>
                              <w:rPr>
                                <w:sz w:val="22"/>
                              </w:rPr>
                            </w:pPr>
                            <w:r>
                              <w:rPr>
                                <w:spacing w:val="-5"/>
                                <w:w w:val="65"/>
                                <w:sz w:val="22"/>
                              </w:rPr>
                              <w:t>15%</w:t>
                            </w:r>
                          </w:p>
                        </w:tc>
                      </w:tr>
                      <w:tr>
                        <w:trPr>
                          <w:trHeight w:val="1686" w:hRule="atLeast"/>
                        </w:trPr>
                        <w:tc>
                          <w:tcPr>
                            <w:tcW w:w="3252" w:type="dxa"/>
                            <w:tcBorders>
                              <w:top w:val="single" w:sz="4" w:space="0" w:color="000000"/>
                              <w:bottom w:val="single" w:sz="4" w:space="0" w:color="000000"/>
                            </w:tcBorders>
                          </w:tcPr>
                          <w:p>
                            <w:pPr>
                              <w:pStyle w:val="TableParagraph"/>
                              <w:spacing w:line="297" w:lineRule="auto" w:before="146"/>
                              <w:ind w:left="180"/>
                              <w:rPr>
                                <w:sz w:val="9"/>
                              </w:rPr>
                            </w:pPr>
                            <w:r>
                              <w:rPr>
                                <w:w w:val="125"/>
                                <w:sz w:val="16"/>
                              </w:rPr>
                              <w:t>Reduce our use of virgin plastic derived from non-renewable sources</w:t>
                            </w:r>
                            <w:r>
                              <w:rPr>
                                <w:spacing w:val="-16"/>
                                <w:w w:val="125"/>
                                <w:sz w:val="16"/>
                              </w:rPr>
                              <w:t> </w:t>
                            </w:r>
                            <w:r>
                              <w:rPr>
                                <w:w w:val="125"/>
                                <w:sz w:val="16"/>
                              </w:rPr>
                              <w:t>by</w:t>
                            </w:r>
                            <w:r>
                              <w:rPr>
                                <w:spacing w:val="-16"/>
                                <w:w w:val="125"/>
                                <w:sz w:val="16"/>
                              </w:rPr>
                              <w:t> </w:t>
                            </w:r>
                            <w:r>
                              <w:rPr>
                                <w:w w:val="125"/>
                                <w:sz w:val="16"/>
                              </w:rPr>
                              <w:t>a</w:t>
                            </w:r>
                            <w:r>
                              <w:rPr>
                                <w:spacing w:val="-15"/>
                                <w:w w:val="125"/>
                                <w:sz w:val="16"/>
                              </w:rPr>
                              <w:t> </w:t>
                            </w:r>
                            <w:r>
                              <w:rPr>
                                <w:w w:val="125"/>
                                <w:sz w:val="16"/>
                              </w:rPr>
                              <w:t>cumulative</w:t>
                            </w:r>
                            <w:r>
                              <w:rPr>
                                <w:spacing w:val="-16"/>
                                <w:w w:val="125"/>
                                <w:sz w:val="16"/>
                              </w:rPr>
                              <w:t> </w:t>
                            </w:r>
                            <w:r>
                              <w:rPr>
                                <w:w w:val="125"/>
                                <w:sz w:val="16"/>
                              </w:rPr>
                              <w:t>3</w:t>
                            </w:r>
                            <w:r>
                              <w:rPr>
                                <w:spacing w:val="-16"/>
                                <w:w w:val="125"/>
                                <w:sz w:val="16"/>
                              </w:rPr>
                              <w:t> </w:t>
                            </w:r>
                            <w:r>
                              <w:rPr>
                                <w:w w:val="125"/>
                                <w:sz w:val="16"/>
                              </w:rPr>
                              <w:t>million metric tons from 2020–2025</w:t>
                            </w:r>
                            <w:r>
                              <w:rPr>
                                <w:w w:val="125"/>
                                <w:position w:val="5"/>
                                <w:sz w:val="9"/>
                              </w:rPr>
                              <w:t>3</w:t>
                            </w:r>
                          </w:p>
                        </w:tc>
                        <w:tc>
                          <w:tcPr>
                            <w:tcW w:w="6216" w:type="dxa"/>
                            <w:gridSpan w:val="2"/>
                            <w:tcBorders>
                              <w:top w:val="single" w:sz="4" w:space="0" w:color="000000"/>
                              <w:bottom w:val="single" w:sz="4" w:space="0" w:color="000000"/>
                            </w:tcBorders>
                            <w:shd w:val="clear" w:color="auto" w:fill="FDF5EF"/>
                          </w:tcPr>
                          <w:p>
                            <w:pPr>
                              <w:pStyle w:val="TableParagraph"/>
                              <w:spacing w:line="297" w:lineRule="auto" w:before="146"/>
                              <w:ind w:left="180" w:right="32"/>
                              <w:rPr>
                                <w:sz w:val="16"/>
                              </w:rPr>
                            </w:pPr>
                            <w:r>
                              <w:rPr>
                                <w:w w:val="125"/>
                                <w:sz w:val="16"/>
                              </w:rPr>
                              <w:t>In</w:t>
                            </w:r>
                            <w:r>
                              <w:rPr>
                                <w:spacing w:val="-1"/>
                                <w:w w:val="125"/>
                                <w:sz w:val="16"/>
                              </w:rPr>
                              <w:t> </w:t>
                            </w:r>
                            <w:r>
                              <w:rPr>
                                <w:w w:val="125"/>
                                <w:sz w:val="16"/>
                              </w:rPr>
                              <w:t>2022, we</w:t>
                            </w:r>
                            <w:r>
                              <w:rPr>
                                <w:spacing w:val="-1"/>
                                <w:w w:val="125"/>
                                <w:sz w:val="16"/>
                              </w:rPr>
                              <w:t> </w:t>
                            </w:r>
                            <w:r>
                              <w:rPr>
                                <w:w w:val="125"/>
                                <w:sz w:val="16"/>
                              </w:rPr>
                              <w:t>avoided</w:t>
                            </w:r>
                            <w:r>
                              <w:rPr>
                                <w:spacing w:val="-1"/>
                                <w:w w:val="125"/>
                                <w:sz w:val="16"/>
                              </w:rPr>
                              <w:t> </w:t>
                            </w:r>
                            <w:r>
                              <w:rPr>
                                <w:w w:val="125"/>
                                <w:sz w:val="16"/>
                              </w:rPr>
                              <w:t>around</w:t>
                            </w:r>
                            <w:r>
                              <w:rPr>
                                <w:spacing w:val="-1"/>
                                <w:w w:val="125"/>
                                <w:sz w:val="16"/>
                              </w:rPr>
                              <w:t> </w:t>
                            </w:r>
                            <w:r>
                              <w:rPr>
                                <w:w w:val="125"/>
                                <w:sz w:val="16"/>
                              </w:rPr>
                              <w:t>half</w:t>
                            </w:r>
                            <w:r>
                              <w:rPr>
                                <w:spacing w:val="-10"/>
                                <w:w w:val="125"/>
                                <w:sz w:val="16"/>
                              </w:rPr>
                              <w:t> </w:t>
                            </w:r>
                            <w:r>
                              <w:rPr>
                                <w:w w:val="125"/>
                                <w:sz w:val="16"/>
                              </w:rPr>
                              <w:t>a</w:t>
                            </w:r>
                            <w:r>
                              <w:rPr>
                                <w:spacing w:val="-1"/>
                                <w:w w:val="125"/>
                                <w:sz w:val="16"/>
                              </w:rPr>
                              <w:t> </w:t>
                            </w:r>
                            <w:r>
                              <w:rPr>
                                <w:w w:val="125"/>
                                <w:sz w:val="16"/>
                              </w:rPr>
                              <w:t>million</w:t>
                            </w:r>
                            <w:r>
                              <w:rPr>
                                <w:spacing w:val="-1"/>
                                <w:w w:val="125"/>
                                <w:sz w:val="16"/>
                              </w:rPr>
                              <w:t> </w:t>
                            </w:r>
                            <w:r>
                              <w:rPr>
                                <w:w w:val="125"/>
                                <w:sz w:val="16"/>
                              </w:rPr>
                              <w:t>metric</w:t>
                            </w:r>
                            <w:r>
                              <w:rPr>
                                <w:spacing w:val="-5"/>
                                <w:w w:val="125"/>
                                <w:sz w:val="16"/>
                              </w:rPr>
                              <w:t> </w:t>
                            </w:r>
                            <w:r>
                              <w:rPr>
                                <w:w w:val="125"/>
                                <w:sz w:val="16"/>
                              </w:rPr>
                              <w:t>tons</w:t>
                            </w:r>
                            <w:r>
                              <w:rPr>
                                <w:spacing w:val="-1"/>
                                <w:w w:val="125"/>
                                <w:sz w:val="16"/>
                              </w:rPr>
                              <w:t> </w:t>
                            </w:r>
                            <w:r>
                              <w:rPr>
                                <w:w w:val="125"/>
                                <w:sz w:val="16"/>
                              </w:rPr>
                              <w:t>of</w:t>
                            </w:r>
                            <w:r>
                              <w:rPr>
                                <w:spacing w:val="-15"/>
                                <w:w w:val="125"/>
                                <w:sz w:val="16"/>
                              </w:rPr>
                              <w:t> </w:t>
                            </w:r>
                            <w:r>
                              <w:rPr>
                                <w:w w:val="125"/>
                                <w:sz w:val="16"/>
                              </w:rPr>
                              <w:t>virgin plastic usage through our efforts on lightweighting and use of recycled content, with an incremental avoidance of</w:t>
                            </w:r>
                            <w:r>
                              <w:rPr>
                                <w:spacing w:val="-2"/>
                                <w:w w:val="125"/>
                                <w:sz w:val="16"/>
                              </w:rPr>
                              <w:t> </w:t>
                            </w:r>
                            <w:r>
                              <w:rPr>
                                <w:w w:val="125"/>
                                <w:sz w:val="16"/>
                              </w:rPr>
                              <w:t>over 50,000 metric tons since last</w:t>
                            </w:r>
                            <w:r>
                              <w:rPr>
                                <w:spacing w:val="-2"/>
                                <w:w w:val="125"/>
                                <w:sz w:val="16"/>
                              </w:rPr>
                              <w:t> </w:t>
                            </w:r>
                            <w:r>
                              <w:rPr>
                                <w:w w:val="125"/>
                                <w:sz w:val="16"/>
                              </w:rPr>
                              <w:t>year. However, growth of</w:t>
                            </w:r>
                            <w:r>
                              <w:rPr>
                                <w:spacing w:val="-6"/>
                                <w:w w:val="125"/>
                                <w:sz w:val="16"/>
                              </w:rPr>
                              <w:t> </w:t>
                            </w:r>
                            <w:r>
                              <w:rPr>
                                <w:w w:val="125"/>
                                <w:sz w:val="16"/>
                              </w:rPr>
                              <w:t>plastic packaging has</w:t>
                            </w:r>
                            <w:r>
                              <w:rPr>
                                <w:spacing w:val="-16"/>
                                <w:w w:val="125"/>
                                <w:sz w:val="16"/>
                              </w:rPr>
                              <w:t> </w:t>
                            </w:r>
                            <w:r>
                              <w:rPr>
                                <w:w w:val="125"/>
                                <w:sz w:val="16"/>
                              </w:rPr>
                              <w:t>outpaced</w:t>
                            </w:r>
                            <w:r>
                              <w:rPr>
                                <w:spacing w:val="-13"/>
                                <w:w w:val="125"/>
                                <w:sz w:val="16"/>
                              </w:rPr>
                              <w:t> </w:t>
                            </w:r>
                            <w:r>
                              <w:rPr>
                                <w:w w:val="125"/>
                                <w:sz w:val="16"/>
                              </w:rPr>
                              <w:t>efforts</w:t>
                            </w:r>
                            <w:r>
                              <w:rPr>
                                <w:spacing w:val="-14"/>
                                <w:w w:val="125"/>
                                <w:sz w:val="16"/>
                              </w:rPr>
                              <w:t> </w:t>
                            </w:r>
                            <w:r>
                              <w:rPr>
                                <w:w w:val="125"/>
                                <w:sz w:val="16"/>
                              </w:rPr>
                              <w:t>on</w:t>
                            </w:r>
                            <w:r>
                              <w:rPr>
                                <w:spacing w:val="-14"/>
                                <w:w w:val="125"/>
                                <w:sz w:val="16"/>
                              </w:rPr>
                              <w:t> </w:t>
                            </w:r>
                            <w:r>
                              <w:rPr>
                                <w:w w:val="125"/>
                                <w:sz w:val="16"/>
                              </w:rPr>
                              <w:t>lightweighting</w:t>
                            </w:r>
                            <w:r>
                              <w:rPr>
                                <w:spacing w:val="-14"/>
                                <w:w w:val="125"/>
                                <w:sz w:val="16"/>
                              </w:rPr>
                              <w:t> </w:t>
                            </w:r>
                            <w:r>
                              <w:rPr>
                                <w:w w:val="125"/>
                                <w:sz w:val="16"/>
                              </w:rPr>
                              <w:t>and</w:t>
                            </w:r>
                            <w:r>
                              <w:rPr>
                                <w:spacing w:val="-14"/>
                                <w:w w:val="125"/>
                                <w:sz w:val="16"/>
                              </w:rPr>
                              <w:t> </w:t>
                            </w:r>
                            <w:r>
                              <w:rPr>
                                <w:w w:val="125"/>
                                <w:sz w:val="16"/>
                              </w:rPr>
                              <w:t>use</w:t>
                            </w:r>
                            <w:r>
                              <w:rPr>
                                <w:spacing w:val="-14"/>
                                <w:w w:val="125"/>
                                <w:sz w:val="16"/>
                              </w:rPr>
                              <w:t> </w:t>
                            </w:r>
                            <w:r>
                              <w:rPr>
                                <w:w w:val="125"/>
                                <w:sz w:val="16"/>
                              </w:rPr>
                              <w:t>of</w:t>
                            </w:r>
                            <w:r>
                              <w:rPr>
                                <w:spacing w:val="-19"/>
                                <w:w w:val="125"/>
                                <w:sz w:val="16"/>
                              </w:rPr>
                              <w:t> </w:t>
                            </w:r>
                            <w:r>
                              <w:rPr>
                                <w:w w:val="125"/>
                                <w:sz w:val="16"/>
                              </w:rPr>
                              <w:t>recycled</w:t>
                            </w:r>
                            <w:r>
                              <w:rPr>
                                <w:spacing w:val="-13"/>
                                <w:w w:val="125"/>
                                <w:sz w:val="16"/>
                              </w:rPr>
                              <w:t> </w:t>
                            </w:r>
                            <w:r>
                              <w:rPr>
                                <w:w w:val="125"/>
                                <w:sz w:val="16"/>
                              </w:rPr>
                              <w:t>content, so that we have not reduced our</w:t>
                            </w:r>
                            <w:r>
                              <w:rPr>
                                <w:spacing w:val="-1"/>
                                <w:w w:val="125"/>
                                <w:sz w:val="16"/>
                              </w:rPr>
                              <w:t> </w:t>
                            </w:r>
                            <w:r>
                              <w:rPr>
                                <w:w w:val="125"/>
                                <w:sz w:val="16"/>
                              </w:rPr>
                              <w:t>use of</w:t>
                            </w:r>
                            <w:r>
                              <w:rPr>
                                <w:spacing w:val="-10"/>
                                <w:w w:val="125"/>
                                <w:sz w:val="16"/>
                              </w:rPr>
                              <w:t> </w:t>
                            </w:r>
                            <w:r>
                              <w:rPr>
                                <w:w w:val="125"/>
                                <w:sz w:val="16"/>
                              </w:rPr>
                              <w:t>virgin plastic overall</w:t>
                            </w:r>
                          </w:p>
                        </w:tc>
                      </w:tr>
                      <w:tr>
                        <w:trPr>
                          <w:trHeight w:val="1722" w:hRule="atLeast"/>
                        </w:trPr>
                        <w:tc>
                          <w:tcPr>
                            <w:tcW w:w="3252" w:type="dxa"/>
                            <w:tcBorders>
                              <w:top w:val="single" w:sz="4" w:space="0" w:color="000000"/>
                              <w:bottom w:val="single" w:sz="4" w:space="0" w:color="000000"/>
                            </w:tcBorders>
                          </w:tcPr>
                          <w:p>
                            <w:pPr>
                              <w:pStyle w:val="TableParagraph"/>
                              <w:spacing w:line="297" w:lineRule="auto" w:before="146"/>
                              <w:ind w:left="179" w:right="227"/>
                              <w:rPr>
                                <w:sz w:val="16"/>
                              </w:rPr>
                            </w:pPr>
                            <w:r>
                              <w:rPr>
                                <w:w w:val="125"/>
                                <w:sz w:val="16"/>
                              </w:rPr>
                              <w:t>By</w:t>
                            </w:r>
                            <w:r>
                              <w:rPr>
                                <w:spacing w:val="-16"/>
                                <w:w w:val="125"/>
                                <w:sz w:val="16"/>
                              </w:rPr>
                              <w:t> </w:t>
                            </w:r>
                            <w:r>
                              <w:rPr>
                                <w:w w:val="125"/>
                                <w:sz w:val="16"/>
                              </w:rPr>
                              <w:t>2030,</w:t>
                            </w:r>
                            <w:r>
                              <w:rPr>
                                <w:spacing w:val="-16"/>
                                <w:w w:val="125"/>
                                <w:sz w:val="16"/>
                              </w:rPr>
                              <w:t> </w:t>
                            </w:r>
                            <w:r>
                              <w:rPr>
                                <w:w w:val="125"/>
                                <w:sz w:val="16"/>
                              </w:rPr>
                              <w:t>we</w:t>
                            </w:r>
                            <w:r>
                              <w:rPr>
                                <w:spacing w:val="-14"/>
                                <w:w w:val="125"/>
                                <w:sz w:val="16"/>
                              </w:rPr>
                              <w:t> </w:t>
                            </w:r>
                            <w:r>
                              <w:rPr>
                                <w:w w:val="125"/>
                                <w:sz w:val="16"/>
                              </w:rPr>
                              <w:t>aim</w:t>
                            </w:r>
                            <w:r>
                              <w:rPr>
                                <w:spacing w:val="-15"/>
                                <w:w w:val="125"/>
                                <w:sz w:val="16"/>
                              </w:rPr>
                              <w:t> </w:t>
                            </w:r>
                            <w:r>
                              <w:rPr>
                                <w:w w:val="125"/>
                                <w:sz w:val="16"/>
                              </w:rPr>
                              <w:t>to</w:t>
                            </w:r>
                            <w:r>
                              <w:rPr>
                                <w:spacing w:val="-13"/>
                                <w:w w:val="125"/>
                                <w:sz w:val="16"/>
                              </w:rPr>
                              <w:t> </w:t>
                            </w:r>
                            <w:r>
                              <w:rPr>
                                <w:w w:val="125"/>
                                <w:sz w:val="16"/>
                              </w:rPr>
                              <w:t>have</w:t>
                            </w:r>
                            <w:r>
                              <w:rPr>
                                <w:spacing w:val="-13"/>
                                <w:w w:val="125"/>
                                <w:sz w:val="16"/>
                              </w:rPr>
                              <w:t> </w:t>
                            </w:r>
                            <w:r>
                              <w:rPr>
                                <w:w w:val="125"/>
                                <w:sz w:val="16"/>
                              </w:rPr>
                              <w:t>at</w:t>
                            </w:r>
                            <w:r>
                              <w:rPr>
                                <w:spacing w:val="-13"/>
                                <w:w w:val="125"/>
                                <w:sz w:val="16"/>
                              </w:rPr>
                              <w:t> </w:t>
                            </w:r>
                            <w:r>
                              <w:rPr>
                                <w:w w:val="125"/>
                                <w:sz w:val="16"/>
                              </w:rPr>
                              <w:t>least </w:t>
                            </w:r>
                            <w:r>
                              <w:rPr>
                                <w:spacing w:val="-2"/>
                                <w:w w:val="125"/>
                                <w:sz w:val="16"/>
                              </w:rPr>
                              <w:t>25%</w:t>
                            </w:r>
                            <w:r>
                              <w:rPr>
                                <w:spacing w:val="-14"/>
                                <w:w w:val="125"/>
                                <w:sz w:val="16"/>
                              </w:rPr>
                              <w:t> </w:t>
                            </w:r>
                            <w:r>
                              <w:rPr>
                                <w:spacing w:val="-2"/>
                                <w:w w:val="125"/>
                                <w:sz w:val="16"/>
                              </w:rPr>
                              <w:t>of</w:t>
                            </w:r>
                            <w:r>
                              <w:rPr>
                                <w:spacing w:val="-19"/>
                                <w:w w:val="125"/>
                                <w:sz w:val="16"/>
                              </w:rPr>
                              <w:t> </w:t>
                            </w:r>
                            <w:r>
                              <w:rPr>
                                <w:spacing w:val="-2"/>
                                <w:w w:val="125"/>
                                <w:sz w:val="16"/>
                              </w:rPr>
                              <w:t>our</w:t>
                            </w:r>
                            <w:r>
                              <w:rPr>
                                <w:spacing w:val="-16"/>
                                <w:w w:val="125"/>
                                <w:sz w:val="16"/>
                              </w:rPr>
                              <w:t> </w:t>
                            </w:r>
                            <w:r>
                              <w:rPr>
                                <w:spacing w:val="-2"/>
                                <w:w w:val="125"/>
                                <w:sz w:val="16"/>
                              </w:rPr>
                              <w:t>beverages</w:t>
                            </w:r>
                            <w:r>
                              <w:rPr>
                                <w:spacing w:val="-14"/>
                                <w:w w:val="125"/>
                                <w:sz w:val="16"/>
                              </w:rPr>
                              <w:t> </w:t>
                            </w:r>
                            <w:r>
                              <w:rPr>
                                <w:spacing w:val="-2"/>
                                <w:w w:val="125"/>
                                <w:sz w:val="16"/>
                              </w:rPr>
                              <w:t>worldwide </w:t>
                            </w:r>
                            <w:r>
                              <w:rPr>
                                <w:w w:val="125"/>
                                <w:sz w:val="16"/>
                              </w:rPr>
                              <w:t>by volume sold in refillable/ returnable glass or plastic bottles</w:t>
                            </w:r>
                            <w:r>
                              <w:rPr>
                                <w:spacing w:val="-6"/>
                                <w:w w:val="125"/>
                                <w:sz w:val="16"/>
                              </w:rPr>
                              <w:t> </w:t>
                            </w:r>
                            <w:r>
                              <w:rPr>
                                <w:w w:val="125"/>
                                <w:sz w:val="16"/>
                              </w:rPr>
                              <w:t>or</w:t>
                            </w:r>
                            <w:r>
                              <w:rPr>
                                <w:spacing w:val="-11"/>
                                <w:w w:val="125"/>
                                <w:sz w:val="16"/>
                              </w:rPr>
                              <w:t> </w:t>
                            </w:r>
                            <w:r>
                              <w:rPr>
                                <w:w w:val="125"/>
                                <w:sz w:val="16"/>
                              </w:rPr>
                              <w:t>in</w:t>
                            </w:r>
                            <w:r>
                              <w:rPr>
                                <w:spacing w:val="-6"/>
                                <w:w w:val="125"/>
                                <w:sz w:val="16"/>
                              </w:rPr>
                              <w:t> </w:t>
                            </w:r>
                            <w:r>
                              <w:rPr>
                                <w:w w:val="125"/>
                                <w:sz w:val="16"/>
                              </w:rPr>
                              <w:t>fountain</w:t>
                            </w:r>
                            <w:r>
                              <w:rPr>
                                <w:spacing w:val="-6"/>
                                <w:w w:val="125"/>
                                <w:sz w:val="16"/>
                              </w:rPr>
                              <w:t> </w:t>
                            </w:r>
                            <w:r>
                              <w:rPr>
                                <w:w w:val="125"/>
                                <w:sz w:val="16"/>
                              </w:rPr>
                              <w:t>dispensers with reusable packaging</w:t>
                            </w:r>
                          </w:p>
                        </w:tc>
                        <w:tc>
                          <w:tcPr>
                            <w:tcW w:w="5412" w:type="dxa"/>
                            <w:tcBorders>
                              <w:top w:val="single" w:sz="4" w:space="0" w:color="000000"/>
                              <w:bottom w:val="single" w:sz="4" w:space="0" w:color="000000"/>
                            </w:tcBorders>
                            <w:shd w:val="clear" w:color="auto" w:fill="FDF5EF"/>
                          </w:tcPr>
                          <w:p>
                            <w:pPr>
                              <w:pStyle w:val="TableParagraph"/>
                              <w:spacing w:line="297" w:lineRule="auto" w:before="146"/>
                              <w:ind w:left="180" w:right="237"/>
                              <w:rPr>
                                <w:sz w:val="16"/>
                              </w:rPr>
                            </w:pPr>
                            <w:r>
                              <w:rPr>
                                <w:w w:val="120"/>
                                <w:sz w:val="16"/>
                              </w:rPr>
                              <w:t>Approximately</w:t>
                            </w:r>
                            <w:r>
                              <w:rPr>
                                <w:spacing w:val="-8"/>
                                <w:w w:val="120"/>
                                <w:sz w:val="16"/>
                              </w:rPr>
                              <w:t> </w:t>
                            </w:r>
                            <w:r>
                              <w:rPr>
                                <w:b/>
                                <w:w w:val="115"/>
                                <w:sz w:val="16"/>
                              </w:rPr>
                              <w:t>14% </w:t>
                            </w:r>
                            <w:r>
                              <w:rPr>
                                <w:w w:val="120"/>
                                <w:sz w:val="16"/>
                              </w:rPr>
                              <w:t>of</w:t>
                            </w:r>
                            <w:r>
                              <w:rPr>
                                <w:spacing w:val="-14"/>
                                <w:w w:val="120"/>
                                <w:sz w:val="16"/>
                              </w:rPr>
                              <w:t> </w:t>
                            </w:r>
                            <w:r>
                              <w:rPr>
                                <w:w w:val="120"/>
                                <w:sz w:val="16"/>
                              </w:rPr>
                              <w:t>total</w:t>
                            </w:r>
                            <w:r>
                              <w:rPr>
                                <w:spacing w:val="-3"/>
                                <w:w w:val="120"/>
                                <w:sz w:val="16"/>
                              </w:rPr>
                              <w:t> </w:t>
                            </w:r>
                            <w:r>
                              <w:rPr>
                                <w:w w:val="120"/>
                                <w:sz w:val="16"/>
                              </w:rPr>
                              <w:t>beverage</w:t>
                            </w:r>
                            <w:r>
                              <w:rPr>
                                <w:spacing w:val="-4"/>
                                <w:w w:val="120"/>
                                <w:sz w:val="16"/>
                              </w:rPr>
                              <w:t> </w:t>
                            </w:r>
                            <w:r>
                              <w:rPr>
                                <w:w w:val="120"/>
                                <w:sz w:val="16"/>
                              </w:rPr>
                              <w:t>volume</w:t>
                            </w:r>
                            <w:r>
                              <w:rPr>
                                <w:spacing w:val="-4"/>
                                <w:w w:val="120"/>
                                <w:sz w:val="16"/>
                              </w:rPr>
                              <w:t> </w:t>
                            </w:r>
                            <w:r>
                              <w:rPr>
                                <w:w w:val="120"/>
                                <w:sz w:val="16"/>
                              </w:rPr>
                              <w:t>was</w:t>
                            </w:r>
                            <w:r>
                              <w:rPr>
                                <w:spacing w:val="-3"/>
                                <w:w w:val="120"/>
                                <w:sz w:val="16"/>
                              </w:rPr>
                              <w:t> </w:t>
                            </w:r>
                            <w:r>
                              <w:rPr>
                                <w:w w:val="120"/>
                                <w:sz w:val="16"/>
                              </w:rPr>
                              <w:t>served in reusable packaging in 2022</w:t>
                            </w:r>
                          </w:p>
                        </w:tc>
                        <w:tc>
                          <w:tcPr>
                            <w:tcW w:w="804" w:type="dxa"/>
                            <w:tcBorders>
                              <w:top w:val="single" w:sz="4" w:space="0" w:color="000000"/>
                              <w:bottom w:val="single" w:sz="4" w:space="0" w:color="000000"/>
                            </w:tcBorders>
                          </w:tcPr>
                          <w:p>
                            <w:pPr>
                              <w:pStyle w:val="TableParagraph"/>
                              <w:rPr>
                                <w:sz w:val="22"/>
                              </w:rPr>
                            </w:pPr>
                          </w:p>
                          <w:p>
                            <w:pPr>
                              <w:pStyle w:val="TableParagraph"/>
                              <w:spacing w:before="171"/>
                              <w:rPr>
                                <w:sz w:val="22"/>
                              </w:rPr>
                            </w:pPr>
                          </w:p>
                          <w:p>
                            <w:pPr>
                              <w:pStyle w:val="TableParagraph"/>
                              <w:jc w:val="center"/>
                              <w:rPr>
                                <w:sz w:val="22"/>
                              </w:rPr>
                            </w:pPr>
                            <w:r>
                              <w:rPr>
                                <w:spacing w:val="-5"/>
                                <w:w w:val="65"/>
                                <w:sz w:val="22"/>
                              </w:rPr>
                              <w:t>14%</w:t>
                            </w:r>
                          </w:p>
                        </w:tc>
                      </w:tr>
                    </w:tbl>
                    <w:p>
                      <w:pPr>
                        <w:pStyle w:val="BodyText"/>
                      </w:pPr>
                    </w:p>
                  </w:txbxContent>
                </v:textbox>
                <w10:wrap type="none"/>
              </v:shape>
            </w:pict>
          </mc:Fallback>
        </mc:AlternateContent>
      </w:r>
      <w:r>
        <w:rPr>
          <w:spacing w:val="-2"/>
          <w:w w:val="125"/>
          <w:sz w:val="12"/>
        </w:rPr>
        <w:t>Only</w:t>
      </w:r>
      <w:r>
        <w:rPr>
          <w:spacing w:val="1"/>
          <w:w w:val="125"/>
          <w:sz w:val="12"/>
        </w:rPr>
        <w:t> </w:t>
      </w:r>
      <w:r>
        <w:rPr>
          <w:spacing w:val="-2"/>
          <w:w w:val="125"/>
          <w:sz w:val="12"/>
        </w:rPr>
        <w:t>recyclable</w:t>
      </w:r>
      <w:r>
        <w:rPr>
          <w:spacing w:val="3"/>
          <w:w w:val="125"/>
          <w:sz w:val="12"/>
        </w:rPr>
        <w:t> </w:t>
      </w:r>
      <w:r>
        <w:rPr>
          <w:spacing w:val="-2"/>
          <w:w w:val="125"/>
          <w:sz w:val="12"/>
        </w:rPr>
        <w:t>where</w:t>
      </w:r>
      <w:r>
        <w:rPr>
          <w:spacing w:val="5"/>
          <w:w w:val="125"/>
          <w:sz w:val="12"/>
        </w:rPr>
        <w:t> </w:t>
      </w:r>
      <w:r>
        <w:rPr>
          <w:spacing w:val="-2"/>
          <w:w w:val="125"/>
          <w:sz w:val="12"/>
        </w:rPr>
        <w:t>infrastructure</w:t>
      </w:r>
      <w:r>
        <w:rPr>
          <w:spacing w:val="6"/>
          <w:w w:val="125"/>
          <w:sz w:val="12"/>
        </w:rPr>
        <w:t> </w:t>
      </w:r>
      <w:r>
        <w:rPr>
          <w:spacing w:val="-2"/>
          <w:w w:val="125"/>
          <w:sz w:val="12"/>
        </w:rPr>
        <w:t>exists.</w:t>
      </w:r>
    </w:p>
    <w:p>
      <w:pPr>
        <w:pStyle w:val="ListParagraph"/>
        <w:numPr>
          <w:ilvl w:val="0"/>
          <w:numId w:val="21"/>
        </w:numPr>
        <w:tabs>
          <w:tab w:pos="679" w:val="left" w:leader="none"/>
        </w:tabs>
        <w:spacing w:line="240" w:lineRule="auto" w:before="60" w:after="0"/>
        <w:ind w:left="679" w:right="0" w:hanging="159"/>
        <w:jc w:val="left"/>
        <w:rPr>
          <w:sz w:val="12"/>
        </w:rPr>
      </w:pPr>
      <w:r>
        <w:rPr>
          <w:spacing w:val="-2"/>
          <w:w w:val="125"/>
          <w:sz w:val="12"/>
        </w:rPr>
        <w:t>Includes</w:t>
      </w:r>
      <w:r>
        <w:rPr>
          <w:spacing w:val="4"/>
          <w:w w:val="125"/>
          <w:sz w:val="12"/>
        </w:rPr>
        <w:t> </w:t>
      </w:r>
      <w:r>
        <w:rPr>
          <w:spacing w:val="-2"/>
          <w:w w:val="125"/>
          <w:sz w:val="12"/>
        </w:rPr>
        <w:t>select</w:t>
      </w:r>
      <w:r>
        <w:rPr>
          <w:spacing w:val="4"/>
          <w:w w:val="125"/>
          <w:sz w:val="12"/>
        </w:rPr>
        <w:t> </w:t>
      </w:r>
      <w:r>
        <w:rPr>
          <w:spacing w:val="-2"/>
          <w:w w:val="125"/>
          <w:sz w:val="12"/>
        </w:rPr>
        <w:t>primary</w:t>
      </w:r>
      <w:r>
        <w:rPr>
          <w:spacing w:val="1"/>
          <w:w w:val="125"/>
          <w:sz w:val="12"/>
        </w:rPr>
        <w:t> </w:t>
      </w:r>
      <w:r>
        <w:rPr>
          <w:spacing w:val="-2"/>
          <w:w w:val="125"/>
          <w:sz w:val="12"/>
        </w:rPr>
        <w:t>consumer</w:t>
      </w:r>
      <w:r>
        <w:rPr>
          <w:w w:val="125"/>
          <w:sz w:val="12"/>
        </w:rPr>
        <w:t> </w:t>
      </w:r>
      <w:r>
        <w:rPr>
          <w:spacing w:val="-2"/>
          <w:w w:val="125"/>
          <w:sz w:val="12"/>
        </w:rPr>
        <w:t>packaging</w:t>
      </w:r>
      <w:r>
        <w:rPr>
          <w:spacing w:val="4"/>
          <w:w w:val="125"/>
          <w:sz w:val="12"/>
        </w:rPr>
        <w:t> </w:t>
      </w:r>
      <w:r>
        <w:rPr>
          <w:spacing w:val="-2"/>
          <w:w w:val="125"/>
          <w:sz w:val="12"/>
        </w:rPr>
        <w:t>materials.</w:t>
      </w:r>
    </w:p>
    <w:p>
      <w:pPr>
        <w:pStyle w:val="ListParagraph"/>
        <w:numPr>
          <w:ilvl w:val="0"/>
          <w:numId w:val="21"/>
        </w:numPr>
        <w:tabs>
          <w:tab w:pos="679" w:val="left" w:leader="none"/>
        </w:tabs>
        <w:spacing w:line="240" w:lineRule="auto" w:before="59" w:after="0"/>
        <w:ind w:left="679" w:right="0" w:hanging="159"/>
        <w:jc w:val="left"/>
        <w:rPr>
          <w:sz w:val="12"/>
        </w:rPr>
      </w:pPr>
      <w:r>
        <w:rPr>
          <w:w w:val="125"/>
          <w:sz w:val="12"/>
        </w:rPr>
        <w:t>Reduction</w:t>
      </w:r>
      <w:r>
        <w:rPr>
          <w:spacing w:val="-11"/>
          <w:w w:val="125"/>
          <w:sz w:val="12"/>
        </w:rPr>
        <w:t> </w:t>
      </w:r>
      <w:r>
        <w:rPr>
          <w:w w:val="125"/>
          <w:sz w:val="12"/>
        </w:rPr>
        <w:t>measured</w:t>
      </w:r>
      <w:r>
        <w:rPr>
          <w:spacing w:val="-11"/>
          <w:w w:val="125"/>
          <w:sz w:val="12"/>
        </w:rPr>
        <w:t> </w:t>
      </w:r>
      <w:r>
        <w:rPr>
          <w:w w:val="125"/>
          <w:sz w:val="12"/>
        </w:rPr>
        <w:t>from</w:t>
      </w:r>
      <w:r>
        <w:rPr>
          <w:spacing w:val="-10"/>
          <w:w w:val="125"/>
          <w:sz w:val="12"/>
        </w:rPr>
        <w:t> </w:t>
      </w:r>
      <w:r>
        <w:rPr>
          <w:w w:val="125"/>
          <w:sz w:val="12"/>
        </w:rPr>
        <w:t>historical</w:t>
      </w:r>
      <w:r>
        <w:rPr>
          <w:spacing w:val="-11"/>
          <w:w w:val="125"/>
          <w:sz w:val="12"/>
        </w:rPr>
        <w:t> </w:t>
      </w:r>
      <w:r>
        <w:rPr>
          <w:w w:val="125"/>
          <w:sz w:val="12"/>
        </w:rPr>
        <w:t>usage</w:t>
      </w:r>
      <w:r>
        <w:rPr>
          <w:spacing w:val="-10"/>
          <w:w w:val="125"/>
          <w:sz w:val="12"/>
        </w:rPr>
        <w:t> </w:t>
      </w:r>
      <w:r>
        <w:rPr>
          <w:w w:val="125"/>
          <w:sz w:val="12"/>
        </w:rPr>
        <w:t>modeled</w:t>
      </w:r>
      <w:r>
        <w:rPr>
          <w:spacing w:val="-12"/>
          <w:w w:val="125"/>
          <w:sz w:val="12"/>
        </w:rPr>
        <w:t> </w:t>
      </w:r>
      <w:r>
        <w:rPr>
          <w:w w:val="125"/>
          <w:sz w:val="12"/>
        </w:rPr>
        <w:t>with</w:t>
      </w:r>
      <w:r>
        <w:rPr>
          <w:spacing w:val="-10"/>
          <w:w w:val="125"/>
          <w:sz w:val="12"/>
        </w:rPr>
        <w:t> </w:t>
      </w:r>
      <w:r>
        <w:rPr>
          <w:w w:val="125"/>
          <w:sz w:val="12"/>
        </w:rPr>
        <w:t>2018–2020</w:t>
      </w:r>
      <w:r>
        <w:rPr>
          <w:spacing w:val="-10"/>
          <w:w w:val="125"/>
          <w:sz w:val="12"/>
        </w:rPr>
        <w:t> </w:t>
      </w:r>
      <w:r>
        <w:rPr>
          <w:spacing w:val="-2"/>
          <w:w w:val="125"/>
          <w:sz w:val="12"/>
        </w:rPr>
        <w:t>data.</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6"/>
        <w:rPr>
          <w:sz w:val="20"/>
        </w:rPr>
      </w:pPr>
    </w:p>
    <w:p>
      <w:pPr>
        <w:pStyle w:val="BodyText"/>
        <w:ind w:left="2800" w:right="-216"/>
        <w:rPr>
          <w:sz w:val="20"/>
        </w:rPr>
      </w:pPr>
      <w:r>
        <w:rPr>
          <w:sz w:val="20"/>
        </w:rPr>
        <mc:AlternateContent>
          <mc:Choice Requires="wps">
            <w:drawing>
              <wp:inline distT="0" distB="0" distL="0" distR="0">
                <wp:extent cx="377190" cy="377190"/>
                <wp:effectExtent l="0" t="0" r="0" b="3810"/>
                <wp:docPr id="1212" name="Group 1212"/>
                <wp:cNvGraphicFramePr>
                  <a:graphicFrameLocks/>
                </wp:cNvGraphicFramePr>
                <a:graphic>
                  <a:graphicData uri="http://schemas.microsoft.com/office/word/2010/wordprocessingGroup">
                    <wpg:wgp>
                      <wpg:cNvPr id="1212" name="Group 1212"/>
                      <wpg:cNvGrpSpPr/>
                      <wpg:grpSpPr>
                        <a:xfrm>
                          <a:off x="0" y="0"/>
                          <a:ext cx="377190" cy="377190"/>
                          <a:chExt cx="377190" cy="377190"/>
                        </a:xfrm>
                      </wpg:grpSpPr>
                      <pic:pic>
                        <pic:nvPicPr>
                          <pic:cNvPr id="1213" name="Image 1213"/>
                          <pic:cNvPicPr/>
                        </pic:nvPicPr>
                        <pic:blipFill>
                          <a:blip r:embed="rId310" cstate="print"/>
                          <a:stretch>
                            <a:fillRect/>
                          </a:stretch>
                        </pic:blipFill>
                        <pic:spPr>
                          <a:xfrm>
                            <a:off x="77749" y="0"/>
                            <a:ext cx="110845" cy="188595"/>
                          </a:xfrm>
                          <a:prstGeom prst="rect">
                            <a:avLst/>
                          </a:prstGeom>
                        </pic:spPr>
                      </pic:pic>
                      <wps:wsp>
                        <wps:cNvPr id="1214" name="Graphic 1214"/>
                        <wps:cNvSpPr/>
                        <wps:spPr>
                          <a:xfrm>
                            <a:off x="0" y="0"/>
                            <a:ext cx="377190" cy="377190"/>
                          </a:xfrm>
                          <a:custGeom>
                            <a:avLst/>
                            <a:gdLst/>
                            <a:ahLst/>
                            <a:cxnLst/>
                            <a:rect l="l" t="t" r="r" b="b"/>
                            <a:pathLst>
                              <a:path w="377190" h="377190">
                                <a:moveTo>
                                  <a:pt x="188595" y="0"/>
                                </a:moveTo>
                                <a:lnTo>
                                  <a:pt x="188595" y="188595"/>
                                </a:lnTo>
                                <a:lnTo>
                                  <a:pt x="77749" y="36029"/>
                                </a:lnTo>
                                <a:lnTo>
                                  <a:pt x="44271" y="66569"/>
                                </a:lnTo>
                                <a:lnTo>
                                  <a:pt x="19915" y="102644"/>
                                </a:lnTo>
                                <a:lnTo>
                                  <a:pt x="5038" y="143554"/>
                                </a:lnTo>
                                <a:lnTo>
                                  <a:pt x="0" y="188595"/>
                                </a:lnTo>
                                <a:lnTo>
                                  <a:pt x="6737" y="238729"/>
                                </a:lnTo>
                                <a:lnTo>
                                  <a:pt x="25749" y="283780"/>
                                </a:lnTo>
                                <a:lnTo>
                                  <a:pt x="55240" y="321949"/>
                                </a:lnTo>
                                <a:lnTo>
                                  <a:pt x="93409" y="351440"/>
                                </a:lnTo>
                                <a:lnTo>
                                  <a:pt x="138460" y="370452"/>
                                </a:lnTo>
                                <a:lnTo>
                                  <a:pt x="188595" y="377190"/>
                                </a:lnTo>
                                <a:lnTo>
                                  <a:pt x="238729" y="370452"/>
                                </a:lnTo>
                                <a:lnTo>
                                  <a:pt x="283780" y="351440"/>
                                </a:lnTo>
                                <a:lnTo>
                                  <a:pt x="321949" y="321949"/>
                                </a:lnTo>
                                <a:lnTo>
                                  <a:pt x="351440" y="283780"/>
                                </a:lnTo>
                                <a:lnTo>
                                  <a:pt x="370452" y="238729"/>
                                </a:lnTo>
                                <a:lnTo>
                                  <a:pt x="377190" y="188595"/>
                                </a:lnTo>
                                <a:lnTo>
                                  <a:pt x="370452" y="138460"/>
                                </a:lnTo>
                                <a:lnTo>
                                  <a:pt x="351440" y="93409"/>
                                </a:lnTo>
                                <a:lnTo>
                                  <a:pt x="321949" y="55240"/>
                                </a:lnTo>
                                <a:lnTo>
                                  <a:pt x="283780" y="25749"/>
                                </a:lnTo>
                                <a:lnTo>
                                  <a:pt x="238729" y="6737"/>
                                </a:lnTo>
                                <a:lnTo>
                                  <a:pt x="188595" y="0"/>
                                </a:lnTo>
                                <a:close/>
                              </a:path>
                            </a:pathLst>
                          </a:custGeom>
                          <a:solidFill>
                            <a:srgbClr val="F37B27"/>
                          </a:solidFill>
                        </wps:spPr>
                        <wps:bodyPr wrap="square" lIns="0" tIns="0" rIns="0" bIns="0" rtlCol="0">
                          <a:prstTxWarp prst="textNoShape">
                            <a:avLst/>
                          </a:prstTxWarp>
                          <a:noAutofit/>
                        </wps:bodyPr>
                      </wps:wsp>
                    </wpg:wgp>
                  </a:graphicData>
                </a:graphic>
              </wp:inline>
            </w:drawing>
          </mc:Choice>
          <mc:Fallback>
            <w:pict>
              <v:group style="width:29.7pt;height:29.7pt;mso-position-horizontal-relative:char;mso-position-vertical-relative:line" id="docshapegroup959" coordorigin="0,0" coordsize="594,594">
                <v:shape style="position:absolute;left:122;top:0;width:175;height:297" type="#_x0000_t75" id="docshape960" stroked="false">
                  <v:imagedata r:id="rId310" o:title=""/>
                </v:shape>
                <v:shape style="position:absolute;left:0;top:0;width:594;height:594" id="docshape961" coordorigin="0,0" coordsize="594,594" path="m297,0l297,297,122,57,70,105,31,162,8,226,0,297,11,376,41,447,87,507,147,553,218,583,297,594,376,583,447,553,507,507,553,447,583,376,594,297,583,218,553,147,507,87,447,41,376,11,297,0xe" filled="true" fillcolor="#f37b27" stroked="false">
                  <v:path arrowok="t"/>
                  <v:fill type="solid"/>
                </v:shape>
              </v:group>
            </w:pict>
          </mc:Fallback>
        </mc:AlternateContent>
      </w:r>
      <w:r>
        <w:rPr>
          <w:sz w:val="20"/>
        </w:rPr>
      </w:r>
    </w:p>
    <w:p>
      <w:pPr>
        <w:pStyle w:val="BodyText"/>
        <w:spacing w:before="11"/>
        <w:rPr>
          <w:sz w:val="17"/>
        </w:rPr>
      </w:pPr>
    </w:p>
    <w:p>
      <w:pPr>
        <w:pStyle w:val="BodyText"/>
        <w:ind w:left="2787" w:right="-231"/>
        <w:rPr>
          <w:sz w:val="20"/>
        </w:rPr>
      </w:pPr>
      <w:r>
        <w:rPr>
          <w:sz w:val="20"/>
        </w:rPr>
        <mc:AlternateContent>
          <mc:Choice Requires="wps">
            <w:drawing>
              <wp:inline distT="0" distB="0" distL="0" distR="0">
                <wp:extent cx="393700" cy="802640"/>
                <wp:effectExtent l="0" t="0" r="0" b="6984"/>
                <wp:docPr id="1215" name="Group 1215"/>
                <wp:cNvGraphicFramePr>
                  <a:graphicFrameLocks/>
                </wp:cNvGraphicFramePr>
                <a:graphic>
                  <a:graphicData uri="http://schemas.microsoft.com/office/word/2010/wordprocessingGroup">
                    <wpg:wgp>
                      <wpg:cNvPr id="1215" name="Group 1215"/>
                      <wpg:cNvGrpSpPr/>
                      <wpg:grpSpPr>
                        <a:xfrm>
                          <a:off x="0" y="0"/>
                          <a:ext cx="393700" cy="802640"/>
                          <a:chExt cx="393700" cy="802640"/>
                        </a:xfrm>
                      </wpg:grpSpPr>
                      <wps:wsp>
                        <wps:cNvPr id="1216" name="Graphic 1216"/>
                        <wps:cNvSpPr/>
                        <wps:spPr>
                          <a:xfrm>
                            <a:off x="1238" y="0"/>
                            <a:ext cx="391160" cy="391160"/>
                          </a:xfrm>
                          <a:custGeom>
                            <a:avLst/>
                            <a:gdLst/>
                            <a:ahLst/>
                            <a:cxnLst/>
                            <a:rect l="l" t="t" r="r" b="b"/>
                            <a:pathLst>
                              <a:path w="391160" h="391160">
                                <a:moveTo>
                                  <a:pt x="195313" y="0"/>
                                </a:moveTo>
                                <a:lnTo>
                                  <a:pt x="150532" y="5158"/>
                                </a:lnTo>
                                <a:lnTo>
                                  <a:pt x="109422" y="19853"/>
                                </a:lnTo>
                                <a:lnTo>
                                  <a:pt x="73157" y="42910"/>
                                </a:lnTo>
                                <a:lnTo>
                                  <a:pt x="42910" y="73157"/>
                                </a:lnTo>
                                <a:lnTo>
                                  <a:pt x="19853" y="109422"/>
                                </a:lnTo>
                                <a:lnTo>
                                  <a:pt x="5158" y="150532"/>
                                </a:lnTo>
                                <a:lnTo>
                                  <a:pt x="0" y="195313"/>
                                </a:lnTo>
                                <a:lnTo>
                                  <a:pt x="5158" y="240094"/>
                                </a:lnTo>
                                <a:lnTo>
                                  <a:pt x="19853" y="281203"/>
                                </a:lnTo>
                                <a:lnTo>
                                  <a:pt x="42910" y="317468"/>
                                </a:lnTo>
                                <a:lnTo>
                                  <a:pt x="73157" y="347716"/>
                                </a:lnTo>
                                <a:lnTo>
                                  <a:pt x="109422" y="370773"/>
                                </a:lnTo>
                                <a:lnTo>
                                  <a:pt x="150532" y="385467"/>
                                </a:lnTo>
                                <a:lnTo>
                                  <a:pt x="195313" y="390626"/>
                                </a:lnTo>
                                <a:lnTo>
                                  <a:pt x="240094" y="385467"/>
                                </a:lnTo>
                                <a:lnTo>
                                  <a:pt x="281203" y="370773"/>
                                </a:lnTo>
                                <a:lnTo>
                                  <a:pt x="317468" y="347716"/>
                                </a:lnTo>
                                <a:lnTo>
                                  <a:pt x="347716" y="317468"/>
                                </a:lnTo>
                                <a:lnTo>
                                  <a:pt x="370773" y="281203"/>
                                </a:lnTo>
                                <a:lnTo>
                                  <a:pt x="385467" y="240094"/>
                                </a:lnTo>
                                <a:lnTo>
                                  <a:pt x="390626" y="195313"/>
                                </a:lnTo>
                                <a:lnTo>
                                  <a:pt x="195313" y="195313"/>
                                </a:lnTo>
                                <a:lnTo>
                                  <a:pt x="195313" y="0"/>
                                </a:lnTo>
                                <a:close/>
                              </a:path>
                            </a:pathLst>
                          </a:custGeom>
                          <a:solidFill>
                            <a:srgbClr val="FABE99"/>
                          </a:solidFill>
                        </wps:spPr>
                        <wps:bodyPr wrap="square" lIns="0" tIns="0" rIns="0" bIns="0" rtlCol="0">
                          <a:prstTxWarp prst="textNoShape">
                            <a:avLst/>
                          </a:prstTxWarp>
                          <a:noAutofit/>
                        </wps:bodyPr>
                      </wps:wsp>
                      <pic:pic>
                        <pic:nvPicPr>
                          <pic:cNvPr id="1217" name="Image 1217"/>
                          <pic:cNvPicPr/>
                        </pic:nvPicPr>
                        <pic:blipFill>
                          <a:blip r:embed="rId311" cstate="print"/>
                          <a:stretch>
                            <a:fillRect/>
                          </a:stretch>
                        </pic:blipFill>
                        <pic:spPr>
                          <a:xfrm>
                            <a:off x="196551" y="0"/>
                            <a:ext cx="195313" cy="195313"/>
                          </a:xfrm>
                          <a:prstGeom prst="rect">
                            <a:avLst/>
                          </a:prstGeom>
                        </pic:spPr>
                      </pic:pic>
                      <wps:wsp>
                        <wps:cNvPr id="1218" name="Graphic 1218"/>
                        <wps:cNvSpPr/>
                        <wps:spPr>
                          <a:xfrm>
                            <a:off x="0" y="409058"/>
                            <a:ext cx="393700" cy="393700"/>
                          </a:xfrm>
                          <a:custGeom>
                            <a:avLst/>
                            <a:gdLst/>
                            <a:ahLst/>
                            <a:cxnLst/>
                            <a:rect l="l" t="t" r="r" b="b"/>
                            <a:pathLst>
                              <a:path w="393700" h="393700">
                                <a:moveTo>
                                  <a:pt x="196551" y="0"/>
                                </a:moveTo>
                                <a:lnTo>
                                  <a:pt x="135614" y="9201"/>
                                </a:lnTo>
                                <a:lnTo>
                                  <a:pt x="80905" y="37566"/>
                                </a:lnTo>
                                <a:lnTo>
                                  <a:pt x="47457" y="68291"/>
                                </a:lnTo>
                                <a:lnTo>
                                  <a:pt x="22650" y="104612"/>
                                </a:lnTo>
                                <a:lnTo>
                                  <a:pt x="6743" y="144878"/>
                                </a:lnTo>
                                <a:lnTo>
                                  <a:pt x="0" y="187441"/>
                                </a:lnTo>
                                <a:lnTo>
                                  <a:pt x="2680" y="230650"/>
                                </a:lnTo>
                                <a:lnTo>
                                  <a:pt x="15045" y="272855"/>
                                </a:lnTo>
                                <a:lnTo>
                                  <a:pt x="37357" y="312407"/>
                                </a:lnTo>
                                <a:lnTo>
                                  <a:pt x="68082" y="345855"/>
                                </a:lnTo>
                                <a:lnTo>
                                  <a:pt x="104403" y="370662"/>
                                </a:lnTo>
                                <a:lnTo>
                                  <a:pt x="144669" y="386569"/>
                                </a:lnTo>
                                <a:lnTo>
                                  <a:pt x="187232" y="393313"/>
                                </a:lnTo>
                                <a:lnTo>
                                  <a:pt x="230440" y="390632"/>
                                </a:lnTo>
                                <a:lnTo>
                                  <a:pt x="272646" y="378267"/>
                                </a:lnTo>
                                <a:lnTo>
                                  <a:pt x="312198" y="355955"/>
                                </a:lnTo>
                                <a:lnTo>
                                  <a:pt x="345646" y="325230"/>
                                </a:lnTo>
                                <a:lnTo>
                                  <a:pt x="370453" y="288909"/>
                                </a:lnTo>
                                <a:lnTo>
                                  <a:pt x="386360" y="248643"/>
                                </a:lnTo>
                                <a:lnTo>
                                  <a:pt x="393103" y="206080"/>
                                </a:lnTo>
                                <a:lnTo>
                                  <a:pt x="390423" y="162872"/>
                                </a:lnTo>
                                <a:lnTo>
                                  <a:pt x="378058" y="120666"/>
                                </a:lnTo>
                                <a:lnTo>
                                  <a:pt x="355746" y="81114"/>
                                </a:lnTo>
                                <a:lnTo>
                                  <a:pt x="196551" y="196761"/>
                                </a:lnTo>
                                <a:lnTo>
                                  <a:pt x="196551" y="0"/>
                                </a:lnTo>
                                <a:close/>
                              </a:path>
                            </a:pathLst>
                          </a:custGeom>
                          <a:solidFill>
                            <a:srgbClr val="FABE99"/>
                          </a:solidFill>
                        </wps:spPr>
                        <wps:bodyPr wrap="square" lIns="0" tIns="0" rIns="0" bIns="0" rtlCol="0">
                          <a:prstTxWarp prst="textNoShape">
                            <a:avLst/>
                          </a:prstTxWarp>
                          <a:noAutofit/>
                        </wps:bodyPr>
                      </wps:wsp>
                      <pic:pic>
                        <pic:nvPicPr>
                          <pic:cNvPr id="1219" name="Image 1219"/>
                          <pic:cNvPicPr/>
                        </pic:nvPicPr>
                        <pic:blipFill>
                          <a:blip r:embed="rId312" cstate="print"/>
                          <a:stretch>
                            <a:fillRect/>
                          </a:stretch>
                        </pic:blipFill>
                        <pic:spPr>
                          <a:xfrm>
                            <a:off x="196551" y="409058"/>
                            <a:ext cx="159194" cy="196761"/>
                          </a:xfrm>
                          <a:prstGeom prst="rect">
                            <a:avLst/>
                          </a:prstGeom>
                        </pic:spPr>
                      </pic:pic>
                    </wpg:wgp>
                  </a:graphicData>
                </a:graphic>
              </wp:inline>
            </w:drawing>
          </mc:Choice>
          <mc:Fallback>
            <w:pict>
              <v:group style="width:31pt;height:63.2pt;mso-position-horizontal-relative:char;mso-position-vertical-relative:line" id="docshapegroup962" coordorigin="0,0" coordsize="620,1264">
                <v:shape style="position:absolute;left:1;top:0;width:616;height:616" id="docshape963" coordorigin="2,0" coordsize="616,616" path="m310,0l239,8,174,31,117,68,70,115,33,172,10,237,2,308,10,378,33,443,70,500,117,548,174,584,239,607,310,615,380,607,445,584,502,548,550,500,586,443,609,378,617,308,310,308,310,0xe" filled="true" fillcolor="#fabe99" stroked="false">
                  <v:path arrowok="t"/>
                  <v:fill type="solid"/>
                </v:shape>
                <v:shape style="position:absolute;left:309;top:0;width:308;height:308" type="#_x0000_t75" id="docshape964" stroked="false">
                  <v:imagedata r:id="rId311" o:title=""/>
                </v:shape>
                <v:shape style="position:absolute;left:0;top:644;width:620;height:620" id="docshape965" coordorigin="0,644" coordsize="620,620" path="m310,644l214,659,127,703,75,752,36,809,11,872,0,939,4,1007,24,1074,59,1136,107,1189,164,1228,228,1253,295,1264,363,1259,429,1240,492,1205,544,1156,583,1099,608,1036,619,969,615,901,595,834,560,772,310,954,310,644xe" filled="true" fillcolor="#fabe99" stroked="false">
                  <v:path arrowok="t"/>
                  <v:fill type="solid"/>
                </v:shape>
                <v:shape style="position:absolute;left:309;top:644;width:251;height:310" type="#_x0000_t75" id="docshape966" stroked="false">
                  <v:imagedata r:id="rId312" o:title=""/>
                </v:shape>
              </v:group>
            </w:pict>
          </mc:Fallback>
        </mc:AlternateConten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7"/>
        <w:rPr>
          <w:sz w:val="20"/>
        </w:rPr>
      </w:pPr>
    </w:p>
    <w:p>
      <w:pPr>
        <w:pStyle w:val="BodyText"/>
        <w:ind w:left="2788" w:right="-231"/>
        <w:rPr>
          <w:sz w:val="20"/>
        </w:rPr>
      </w:pPr>
      <w:r>
        <w:rPr>
          <w:sz w:val="20"/>
        </w:rPr>
        <mc:AlternateContent>
          <mc:Choice Requires="wps">
            <w:drawing>
              <wp:inline distT="0" distB="0" distL="0" distR="0">
                <wp:extent cx="392430" cy="393065"/>
                <wp:effectExtent l="0" t="0" r="0" b="6985"/>
                <wp:docPr id="1220" name="Group 1220"/>
                <wp:cNvGraphicFramePr>
                  <a:graphicFrameLocks/>
                </wp:cNvGraphicFramePr>
                <a:graphic>
                  <a:graphicData uri="http://schemas.microsoft.com/office/word/2010/wordprocessingGroup">
                    <wpg:wgp>
                      <wpg:cNvPr id="1220" name="Group 1220"/>
                      <wpg:cNvGrpSpPr/>
                      <wpg:grpSpPr>
                        <a:xfrm>
                          <a:off x="0" y="0"/>
                          <a:ext cx="392430" cy="393065"/>
                          <a:chExt cx="392430" cy="393065"/>
                        </a:xfrm>
                      </wpg:grpSpPr>
                      <wps:wsp>
                        <wps:cNvPr id="1221" name="Graphic 1221"/>
                        <wps:cNvSpPr/>
                        <wps:spPr>
                          <a:xfrm>
                            <a:off x="0" y="0"/>
                            <a:ext cx="392430" cy="393065"/>
                          </a:xfrm>
                          <a:custGeom>
                            <a:avLst/>
                            <a:gdLst/>
                            <a:ahLst/>
                            <a:cxnLst/>
                            <a:rect l="l" t="t" r="r" b="b"/>
                            <a:pathLst>
                              <a:path w="392430" h="393065">
                                <a:moveTo>
                                  <a:pt x="196010" y="0"/>
                                </a:moveTo>
                                <a:lnTo>
                                  <a:pt x="155984" y="3805"/>
                                </a:lnTo>
                                <a:lnTo>
                                  <a:pt x="118890" y="15159"/>
                                </a:lnTo>
                                <a:lnTo>
                                  <a:pt x="84957" y="33963"/>
                                </a:lnTo>
                                <a:lnTo>
                                  <a:pt x="54418" y="60121"/>
                                </a:lnTo>
                                <a:lnTo>
                                  <a:pt x="26802" y="96193"/>
                                </a:lnTo>
                                <a:lnTo>
                                  <a:pt x="8673" y="136281"/>
                                </a:lnTo>
                                <a:lnTo>
                                  <a:pt x="0" y="178714"/>
                                </a:lnTo>
                                <a:lnTo>
                                  <a:pt x="753" y="221818"/>
                                </a:lnTo>
                                <a:lnTo>
                                  <a:pt x="10905" y="263922"/>
                                </a:lnTo>
                                <a:lnTo>
                                  <a:pt x="30424" y="303354"/>
                                </a:lnTo>
                                <a:lnTo>
                                  <a:pt x="59282" y="338442"/>
                                </a:lnTo>
                                <a:lnTo>
                                  <a:pt x="95353" y="366058"/>
                                </a:lnTo>
                                <a:lnTo>
                                  <a:pt x="135440" y="384187"/>
                                </a:lnTo>
                                <a:lnTo>
                                  <a:pt x="177870" y="392860"/>
                                </a:lnTo>
                                <a:lnTo>
                                  <a:pt x="220974" y="392106"/>
                                </a:lnTo>
                                <a:lnTo>
                                  <a:pt x="263078" y="381955"/>
                                </a:lnTo>
                                <a:lnTo>
                                  <a:pt x="302511" y="362435"/>
                                </a:lnTo>
                                <a:lnTo>
                                  <a:pt x="337603" y="333578"/>
                                </a:lnTo>
                                <a:lnTo>
                                  <a:pt x="365218" y="297506"/>
                                </a:lnTo>
                                <a:lnTo>
                                  <a:pt x="383348" y="257418"/>
                                </a:lnTo>
                                <a:lnTo>
                                  <a:pt x="392021" y="214985"/>
                                </a:lnTo>
                                <a:lnTo>
                                  <a:pt x="391267" y="171881"/>
                                </a:lnTo>
                                <a:lnTo>
                                  <a:pt x="381116" y="129777"/>
                                </a:lnTo>
                                <a:lnTo>
                                  <a:pt x="361596" y="90345"/>
                                </a:lnTo>
                                <a:lnTo>
                                  <a:pt x="332738" y="55257"/>
                                </a:lnTo>
                                <a:lnTo>
                                  <a:pt x="196010" y="196850"/>
                                </a:lnTo>
                                <a:lnTo>
                                  <a:pt x="196010" y="0"/>
                                </a:lnTo>
                                <a:close/>
                              </a:path>
                            </a:pathLst>
                          </a:custGeom>
                          <a:solidFill>
                            <a:srgbClr val="FABE99"/>
                          </a:solidFill>
                        </wps:spPr>
                        <wps:bodyPr wrap="square" lIns="0" tIns="0" rIns="0" bIns="0" rtlCol="0">
                          <a:prstTxWarp prst="textNoShape">
                            <a:avLst/>
                          </a:prstTxWarp>
                          <a:noAutofit/>
                        </wps:bodyPr>
                      </wps:wsp>
                      <pic:pic>
                        <pic:nvPicPr>
                          <pic:cNvPr id="1222" name="Image 1222"/>
                          <pic:cNvPicPr/>
                        </pic:nvPicPr>
                        <pic:blipFill>
                          <a:blip r:embed="rId313" cstate="print"/>
                          <a:stretch>
                            <a:fillRect/>
                          </a:stretch>
                        </pic:blipFill>
                        <pic:spPr>
                          <a:xfrm>
                            <a:off x="196010" y="0"/>
                            <a:ext cx="136728" cy="196850"/>
                          </a:xfrm>
                          <a:prstGeom prst="rect">
                            <a:avLst/>
                          </a:prstGeom>
                        </pic:spPr>
                      </pic:pic>
                    </wpg:wgp>
                  </a:graphicData>
                </a:graphic>
              </wp:inline>
            </w:drawing>
          </mc:Choice>
          <mc:Fallback>
            <w:pict>
              <v:group style="width:30.9pt;height:30.95pt;mso-position-horizontal-relative:char;mso-position-vertical-relative:line" id="docshapegroup967" coordorigin="0,0" coordsize="618,619">
                <v:shape style="position:absolute;left:0;top:0;width:618;height:619" id="docshape968" coordorigin="0,0" coordsize="618,619" path="m309,0l246,6,187,24,134,53,86,95,42,151,14,215,0,281,1,349,17,416,48,478,93,533,150,576,213,605,280,619,348,617,414,602,476,571,532,525,575,469,604,405,617,339,616,271,600,204,569,142,524,87,309,310,309,0xe" filled="true" fillcolor="#fabe99" stroked="false">
                  <v:path arrowok="t"/>
                  <v:fill type="solid"/>
                </v:shape>
                <v:shape style="position:absolute;left:308;top:0;width:216;height:310" type="#_x0000_t75" id="docshape969" stroked="false">
                  <v:imagedata r:id="rId313" o:title=""/>
                </v:shape>
              </v:group>
            </w:pict>
          </mc:Fallback>
        </mc:AlternateContent>
      </w:r>
      <w:r>
        <w:rPr>
          <w:sz w:val="20"/>
        </w:rPr>
      </w:r>
    </w:p>
    <w:p>
      <w:pPr>
        <w:pStyle w:val="BodyText"/>
      </w:pPr>
    </w:p>
    <w:p>
      <w:pPr>
        <w:pStyle w:val="BodyText"/>
      </w:pPr>
    </w:p>
    <w:p>
      <w:pPr>
        <w:pStyle w:val="BodyText"/>
        <w:spacing w:before="38"/>
      </w:pPr>
    </w:p>
    <w:p>
      <w:pPr>
        <w:pStyle w:val="BodyText"/>
        <w:spacing w:before="1"/>
        <w:ind w:left="340"/>
      </w:pPr>
      <w:r>
        <w:rPr>
          <w:spacing w:val="-2"/>
          <w:w w:val="125"/>
        </w:rPr>
        <w:t>Read</w:t>
      </w:r>
      <w:r>
        <w:rPr>
          <w:spacing w:val="-9"/>
          <w:w w:val="125"/>
        </w:rPr>
        <w:t> </w:t>
      </w:r>
      <w:r>
        <w:rPr>
          <w:spacing w:val="-2"/>
          <w:w w:val="125"/>
        </w:rPr>
        <w:t>more</w:t>
      </w:r>
      <w:r>
        <w:rPr>
          <w:spacing w:val="-8"/>
          <w:w w:val="125"/>
        </w:rPr>
        <w:t> </w:t>
      </w:r>
      <w:r>
        <w:rPr>
          <w:spacing w:val="-2"/>
          <w:w w:val="125"/>
        </w:rPr>
        <w:t>in</w:t>
      </w:r>
      <w:r>
        <w:rPr>
          <w:spacing w:val="-9"/>
          <w:w w:val="125"/>
        </w:rPr>
        <w:t> </w:t>
      </w:r>
      <w:r>
        <w:rPr>
          <w:spacing w:val="-2"/>
          <w:w w:val="125"/>
        </w:rPr>
        <w:t>the</w:t>
      </w:r>
      <w:r>
        <w:rPr>
          <w:spacing w:val="-7"/>
          <w:w w:val="125"/>
        </w:rPr>
        <w:t> </w:t>
      </w:r>
      <w:hyperlink w:history="true" w:anchor="_bookmark65">
        <w:r>
          <w:rPr>
            <w:color w:val="0000EE"/>
            <w:spacing w:val="-2"/>
            <w:w w:val="125"/>
            <w:u w:val="single" w:color="0000EE"/>
          </w:rPr>
          <w:t>Data</w:t>
        </w:r>
        <w:r>
          <w:rPr>
            <w:color w:val="0000EE"/>
            <w:spacing w:val="-14"/>
            <w:w w:val="125"/>
            <w:u w:val="single" w:color="0000EE"/>
          </w:rPr>
          <w:t> </w:t>
        </w:r>
        <w:r>
          <w:rPr>
            <w:color w:val="0000EE"/>
            <w:spacing w:val="-2"/>
            <w:w w:val="125"/>
            <w:u w:val="single" w:color="0000EE"/>
          </w:rPr>
          <w:t>Appendix</w:t>
        </w:r>
      </w:hyperlink>
      <w:r>
        <w:rPr>
          <w:spacing w:val="-2"/>
          <w:w w:val="125"/>
        </w:rPr>
        <w:t>.</w:t>
      </w:r>
    </w:p>
    <w:p>
      <w:pPr>
        <w:spacing w:line="240" w:lineRule="auto" w:before="0"/>
        <w:rPr>
          <w:sz w:val="16"/>
        </w:rPr>
      </w:pPr>
      <w:r>
        <w:rPr/>
        <w:br w:type="column"/>
      </w:r>
      <w:r>
        <w:rPr>
          <w:sz w:val="16"/>
        </w:rPr>
      </w:r>
    </w:p>
    <w:p>
      <w:pPr>
        <w:pStyle w:val="BodyText"/>
      </w:pPr>
    </w:p>
    <w:p>
      <w:pPr>
        <w:pStyle w:val="BodyText"/>
      </w:pPr>
    </w:p>
    <w:p>
      <w:pPr>
        <w:pStyle w:val="BodyText"/>
      </w:pPr>
    </w:p>
    <w:p>
      <w:pPr>
        <w:pStyle w:val="BodyText"/>
        <w:spacing w:before="150"/>
      </w:pPr>
    </w:p>
    <w:p>
      <w:pPr>
        <w:pStyle w:val="ListParagraph"/>
        <w:numPr>
          <w:ilvl w:val="0"/>
          <w:numId w:val="20"/>
        </w:numPr>
        <w:tabs>
          <w:tab w:pos="519" w:val="left" w:leader="none"/>
        </w:tabs>
        <w:spacing w:line="297" w:lineRule="auto" w:before="0" w:after="0"/>
        <w:ind w:left="519" w:right="38" w:hanging="180"/>
        <w:jc w:val="left"/>
        <w:rPr>
          <w:sz w:val="16"/>
        </w:rPr>
      </w:pPr>
      <w:r>
        <w:rPr>
          <w:w w:val="125"/>
          <w:sz w:val="16"/>
        </w:rPr>
        <w:t>In</w:t>
      </w:r>
      <w:r>
        <w:rPr>
          <w:spacing w:val="-4"/>
          <w:w w:val="125"/>
          <w:sz w:val="16"/>
        </w:rPr>
        <w:t> </w:t>
      </w:r>
      <w:r>
        <w:rPr>
          <w:b/>
          <w:w w:val="125"/>
          <w:sz w:val="16"/>
        </w:rPr>
        <w:t>France</w:t>
      </w:r>
      <w:r>
        <w:rPr>
          <w:w w:val="125"/>
          <w:sz w:val="16"/>
        </w:rPr>
        <w:t>,</w:t>
      </w:r>
      <w:r>
        <w:rPr>
          <w:spacing w:val="-3"/>
          <w:w w:val="125"/>
          <w:sz w:val="16"/>
        </w:rPr>
        <w:t> </w:t>
      </w:r>
      <w:r>
        <w:rPr>
          <w:w w:val="125"/>
          <w:sz w:val="16"/>
        </w:rPr>
        <w:t>a</w:t>
      </w:r>
      <w:r>
        <w:rPr>
          <w:spacing w:val="-3"/>
          <w:w w:val="125"/>
          <w:sz w:val="16"/>
        </w:rPr>
        <w:t> </w:t>
      </w:r>
      <w:r>
        <w:rPr>
          <w:w w:val="125"/>
          <w:sz w:val="16"/>
        </w:rPr>
        <w:t>250-ml</w:t>
      </w:r>
      <w:r>
        <w:rPr>
          <w:spacing w:val="-3"/>
          <w:w w:val="125"/>
          <w:sz w:val="16"/>
        </w:rPr>
        <w:t> </w:t>
      </w:r>
      <w:r>
        <w:rPr>
          <w:w w:val="125"/>
          <w:sz w:val="16"/>
        </w:rPr>
        <w:t>returnable</w:t>
      </w:r>
      <w:r>
        <w:rPr>
          <w:spacing w:val="-3"/>
          <w:w w:val="125"/>
          <w:sz w:val="16"/>
        </w:rPr>
        <w:t> </w:t>
      </w:r>
      <w:r>
        <w:rPr>
          <w:w w:val="125"/>
          <w:sz w:val="16"/>
        </w:rPr>
        <w:t>glass</w:t>
      </w:r>
      <w:r>
        <w:rPr>
          <w:spacing w:val="-3"/>
          <w:w w:val="125"/>
          <w:sz w:val="16"/>
        </w:rPr>
        <w:t> </w:t>
      </w:r>
      <w:r>
        <w:rPr>
          <w:w w:val="125"/>
          <w:sz w:val="16"/>
        </w:rPr>
        <w:t>bottle (RGB)</w:t>
      </w:r>
      <w:r>
        <w:rPr>
          <w:spacing w:val="-16"/>
          <w:w w:val="125"/>
          <w:sz w:val="16"/>
        </w:rPr>
        <w:t> </w:t>
      </w:r>
      <w:r>
        <w:rPr>
          <w:w w:val="125"/>
          <w:sz w:val="16"/>
        </w:rPr>
        <w:t>launched</w:t>
      </w:r>
      <w:r>
        <w:rPr>
          <w:spacing w:val="-16"/>
          <w:w w:val="125"/>
          <w:sz w:val="16"/>
        </w:rPr>
        <w:t> </w:t>
      </w:r>
      <w:r>
        <w:rPr>
          <w:w w:val="125"/>
          <w:sz w:val="16"/>
        </w:rPr>
        <w:t>in</w:t>
      </w:r>
      <w:r>
        <w:rPr>
          <w:spacing w:val="-15"/>
          <w:w w:val="125"/>
          <w:sz w:val="16"/>
        </w:rPr>
        <w:t> </w:t>
      </w:r>
      <w:r>
        <w:rPr>
          <w:w w:val="125"/>
          <w:sz w:val="16"/>
        </w:rPr>
        <w:t>hotels,</w:t>
      </w:r>
      <w:r>
        <w:rPr>
          <w:spacing w:val="-16"/>
          <w:w w:val="125"/>
          <w:sz w:val="16"/>
        </w:rPr>
        <w:t> </w:t>
      </w:r>
      <w:r>
        <w:rPr>
          <w:w w:val="125"/>
          <w:sz w:val="16"/>
        </w:rPr>
        <w:t>restaurants</w:t>
      </w:r>
      <w:r>
        <w:rPr>
          <w:spacing w:val="-16"/>
          <w:w w:val="125"/>
          <w:sz w:val="16"/>
        </w:rPr>
        <w:t> </w:t>
      </w:r>
      <w:r>
        <w:rPr>
          <w:w w:val="125"/>
          <w:sz w:val="16"/>
        </w:rPr>
        <w:t>and</w:t>
      </w:r>
      <w:r>
        <w:rPr>
          <w:spacing w:val="-15"/>
          <w:w w:val="125"/>
          <w:sz w:val="16"/>
        </w:rPr>
        <w:t> </w:t>
      </w:r>
      <w:r>
        <w:rPr>
          <w:w w:val="125"/>
          <w:sz w:val="16"/>
        </w:rPr>
        <w:t>cafes for</w:t>
      </w:r>
      <w:r>
        <w:rPr>
          <w:spacing w:val="-14"/>
          <w:w w:val="125"/>
          <w:sz w:val="16"/>
        </w:rPr>
        <w:t> </w:t>
      </w:r>
      <w:r>
        <w:rPr>
          <w:w w:val="125"/>
          <w:sz w:val="16"/>
        </w:rPr>
        <w:t>Fuze</w:t>
      </w:r>
      <w:r>
        <w:rPr>
          <w:spacing w:val="-14"/>
          <w:w w:val="125"/>
          <w:sz w:val="16"/>
        </w:rPr>
        <w:t> </w:t>
      </w:r>
      <w:r>
        <w:rPr>
          <w:w w:val="125"/>
          <w:sz w:val="16"/>
        </w:rPr>
        <w:t>Tea,</w:t>
      </w:r>
      <w:r>
        <w:rPr>
          <w:spacing w:val="-15"/>
          <w:w w:val="125"/>
          <w:sz w:val="16"/>
        </w:rPr>
        <w:t> </w:t>
      </w:r>
      <w:r>
        <w:rPr>
          <w:w w:val="125"/>
          <w:sz w:val="16"/>
        </w:rPr>
        <w:t>Tropico,</w:t>
      </w:r>
      <w:r>
        <w:rPr>
          <w:spacing w:val="-8"/>
          <w:w w:val="125"/>
          <w:sz w:val="16"/>
        </w:rPr>
        <w:t> </w:t>
      </w:r>
      <w:r>
        <w:rPr>
          <w:w w:val="125"/>
          <w:sz w:val="16"/>
        </w:rPr>
        <w:t>Sprite,</w:t>
      </w:r>
      <w:r>
        <w:rPr>
          <w:spacing w:val="-8"/>
          <w:w w:val="125"/>
          <w:sz w:val="16"/>
        </w:rPr>
        <w:t> </w:t>
      </w:r>
      <w:r>
        <w:rPr>
          <w:w w:val="125"/>
          <w:sz w:val="16"/>
        </w:rPr>
        <w:t>Fanta</w:t>
      </w:r>
      <w:r>
        <w:rPr>
          <w:spacing w:val="-8"/>
          <w:w w:val="125"/>
          <w:sz w:val="16"/>
        </w:rPr>
        <w:t> </w:t>
      </w:r>
      <w:r>
        <w:rPr>
          <w:w w:val="125"/>
          <w:sz w:val="16"/>
        </w:rPr>
        <w:t>and</w:t>
      </w:r>
      <w:r>
        <w:rPr>
          <w:spacing w:val="-8"/>
          <w:w w:val="125"/>
          <w:sz w:val="16"/>
        </w:rPr>
        <w:t> </w:t>
      </w:r>
      <w:r>
        <w:rPr>
          <w:w w:val="125"/>
          <w:sz w:val="16"/>
        </w:rPr>
        <w:t>Minute Maid. Additionally, Coca-Cola and Coca-Cola </w:t>
      </w:r>
      <w:r>
        <w:rPr>
          <w:spacing w:val="-2"/>
          <w:w w:val="125"/>
          <w:sz w:val="16"/>
        </w:rPr>
        <w:t>Zero</w:t>
      </w:r>
      <w:r>
        <w:rPr>
          <w:spacing w:val="-11"/>
          <w:w w:val="125"/>
          <w:sz w:val="16"/>
        </w:rPr>
        <w:t> </w:t>
      </w:r>
      <w:r>
        <w:rPr>
          <w:spacing w:val="-2"/>
          <w:w w:val="125"/>
          <w:sz w:val="16"/>
        </w:rPr>
        <w:t>Sugar</w:t>
      </w:r>
      <w:r>
        <w:rPr>
          <w:spacing w:val="-14"/>
          <w:w w:val="125"/>
          <w:sz w:val="16"/>
        </w:rPr>
        <w:t> </w:t>
      </w:r>
      <w:r>
        <w:rPr>
          <w:spacing w:val="-2"/>
          <w:w w:val="125"/>
          <w:sz w:val="16"/>
        </w:rPr>
        <w:t>are</w:t>
      </w:r>
      <w:r>
        <w:rPr>
          <w:spacing w:val="-11"/>
          <w:w w:val="125"/>
          <w:sz w:val="16"/>
        </w:rPr>
        <w:t> </w:t>
      </w:r>
      <w:r>
        <w:rPr>
          <w:spacing w:val="-2"/>
          <w:w w:val="125"/>
          <w:sz w:val="16"/>
        </w:rPr>
        <w:t>now</w:t>
      </w:r>
      <w:r>
        <w:rPr>
          <w:spacing w:val="-15"/>
          <w:w w:val="125"/>
          <w:sz w:val="16"/>
        </w:rPr>
        <w:t> </w:t>
      </w:r>
      <w:r>
        <w:rPr>
          <w:spacing w:val="-2"/>
          <w:w w:val="125"/>
          <w:sz w:val="16"/>
        </w:rPr>
        <w:t>offered</w:t>
      </w:r>
      <w:r>
        <w:rPr>
          <w:spacing w:val="-11"/>
          <w:w w:val="125"/>
          <w:sz w:val="16"/>
        </w:rPr>
        <w:t> </w:t>
      </w:r>
      <w:r>
        <w:rPr>
          <w:spacing w:val="-2"/>
          <w:w w:val="125"/>
          <w:sz w:val="16"/>
        </w:rPr>
        <w:t>in</w:t>
      </w:r>
      <w:r>
        <w:rPr>
          <w:spacing w:val="-11"/>
          <w:w w:val="125"/>
          <w:sz w:val="16"/>
        </w:rPr>
        <w:t> </w:t>
      </w:r>
      <w:r>
        <w:rPr>
          <w:spacing w:val="-2"/>
          <w:w w:val="125"/>
          <w:sz w:val="16"/>
        </w:rPr>
        <w:t>RGBs</w:t>
      </w:r>
      <w:r>
        <w:rPr>
          <w:spacing w:val="-11"/>
          <w:w w:val="125"/>
          <w:sz w:val="16"/>
        </w:rPr>
        <w:t> </w:t>
      </w:r>
      <w:r>
        <w:rPr>
          <w:spacing w:val="-2"/>
          <w:w w:val="125"/>
          <w:sz w:val="16"/>
        </w:rPr>
        <w:t>nationwide, </w:t>
      </w:r>
      <w:r>
        <w:rPr>
          <w:w w:val="125"/>
          <w:sz w:val="16"/>
        </w:rPr>
        <w:t>eliminating more than 15 million single-use glass bottles in 2022.</w:t>
      </w:r>
    </w:p>
    <w:p>
      <w:pPr>
        <w:pStyle w:val="ListParagraph"/>
        <w:numPr>
          <w:ilvl w:val="0"/>
          <w:numId w:val="20"/>
        </w:numPr>
        <w:tabs>
          <w:tab w:pos="519" w:val="left" w:leader="none"/>
        </w:tabs>
        <w:spacing w:line="297" w:lineRule="auto" w:before="124" w:after="0"/>
        <w:ind w:left="519" w:right="332" w:hanging="180"/>
        <w:jc w:val="left"/>
        <w:rPr>
          <w:sz w:val="16"/>
        </w:rPr>
      </w:pPr>
      <w:r>
        <w:rPr>
          <w:w w:val="125"/>
          <w:sz w:val="16"/>
        </w:rPr>
        <w:t>In</w:t>
      </w:r>
      <w:r>
        <w:rPr>
          <w:spacing w:val="-16"/>
          <w:w w:val="125"/>
          <w:sz w:val="16"/>
        </w:rPr>
        <w:t> </w:t>
      </w:r>
      <w:r>
        <w:rPr>
          <w:w w:val="125"/>
          <w:sz w:val="16"/>
        </w:rPr>
        <w:t>the</w:t>
      </w:r>
      <w:r>
        <w:rPr>
          <w:spacing w:val="-16"/>
          <w:w w:val="125"/>
          <w:sz w:val="16"/>
        </w:rPr>
        <w:t> </w:t>
      </w:r>
      <w:r>
        <w:rPr>
          <w:b/>
          <w:w w:val="125"/>
          <w:sz w:val="16"/>
        </w:rPr>
        <w:t>United</w:t>
      </w:r>
      <w:r>
        <w:rPr>
          <w:b/>
          <w:spacing w:val="-14"/>
          <w:w w:val="125"/>
          <w:sz w:val="16"/>
        </w:rPr>
        <w:t> </w:t>
      </w:r>
      <w:r>
        <w:rPr>
          <w:b/>
          <w:w w:val="125"/>
          <w:sz w:val="16"/>
        </w:rPr>
        <w:t>States</w:t>
      </w:r>
      <w:r>
        <w:rPr>
          <w:w w:val="125"/>
          <w:sz w:val="16"/>
        </w:rPr>
        <w:t>,</w:t>
      </w:r>
      <w:r>
        <w:rPr>
          <w:spacing w:val="-16"/>
          <w:w w:val="125"/>
          <w:sz w:val="16"/>
        </w:rPr>
        <w:t> </w:t>
      </w:r>
      <w:r>
        <w:rPr>
          <w:w w:val="125"/>
          <w:sz w:val="16"/>
        </w:rPr>
        <w:t>a</w:t>
      </w:r>
      <w:r>
        <w:rPr>
          <w:spacing w:val="-15"/>
          <w:w w:val="125"/>
          <w:sz w:val="16"/>
        </w:rPr>
        <w:t> </w:t>
      </w:r>
      <w:r>
        <w:rPr>
          <w:w w:val="125"/>
          <w:sz w:val="16"/>
        </w:rPr>
        <w:t>500-ml</w:t>
      </w:r>
      <w:r>
        <w:rPr>
          <w:spacing w:val="-16"/>
          <w:w w:val="125"/>
          <w:sz w:val="16"/>
        </w:rPr>
        <w:t> </w:t>
      </w:r>
      <w:r>
        <w:rPr>
          <w:w w:val="125"/>
          <w:sz w:val="16"/>
        </w:rPr>
        <w:t>returnable glass bottle pilot program in approximately 100</w:t>
      </w:r>
      <w:r>
        <w:rPr>
          <w:spacing w:val="-15"/>
          <w:w w:val="125"/>
          <w:sz w:val="16"/>
        </w:rPr>
        <w:t> </w:t>
      </w:r>
      <w:r>
        <w:rPr>
          <w:w w:val="125"/>
          <w:sz w:val="16"/>
        </w:rPr>
        <w:t>retail</w:t>
      </w:r>
      <w:r>
        <w:rPr>
          <w:spacing w:val="-15"/>
          <w:w w:val="125"/>
          <w:sz w:val="16"/>
        </w:rPr>
        <w:t> </w:t>
      </w:r>
      <w:r>
        <w:rPr>
          <w:w w:val="125"/>
          <w:sz w:val="16"/>
        </w:rPr>
        <w:t>and</w:t>
      </w:r>
      <w:r>
        <w:rPr>
          <w:spacing w:val="-15"/>
          <w:w w:val="125"/>
          <w:sz w:val="16"/>
        </w:rPr>
        <w:t> </w:t>
      </w:r>
      <w:r>
        <w:rPr>
          <w:w w:val="125"/>
          <w:sz w:val="16"/>
        </w:rPr>
        <w:t>foodservice</w:t>
      </w:r>
      <w:r>
        <w:rPr>
          <w:spacing w:val="-15"/>
          <w:w w:val="125"/>
          <w:sz w:val="16"/>
        </w:rPr>
        <w:t> </w:t>
      </w:r>
      <w:r>
        <w:rPr>
          <w:w w:val="125"/>
          <w:sz w:val="16"/>
        </w:rPr>
        <w:t>outlets</w:t>
      </w:r>
      <w:r>
        <w:rPr>
          <w:spacing w:val="-15"/>
          <w:w w:val="125"/>
          <w:sz w:val="16"/>
        </w:rPr>
        <w:t> </w:t>
      </w:r>
      <w:r>
        <w:rPr>
          <w:w w:val="125"/>
          <w:sz w:val="16"/>
        </w:rPr>
        <w:t>in</w:t>
      </w:r>
      <w:r>
        <w:rPr>
          <w:spacing w:val="-15"/>
          <w:w w:val="125"/>
          <w:sz w:val="16"/>
        </w:rPr>
        <w:t> </w:t>
      </w:r>
      <w:r>
        <w:rPr>
          <w:w w:val="125"/>
          <w:sz w:val="16"/>
        </w:rPr>
        <w:t>El</w:t>
      </w:r>
      <w:r>
        <w:rPr>
          <w:spacing w:val="-15"/>
          <w:w w:val="125"/>
          <w:sz w:val="16"/>
        </w:rPr>
        <w:t> </w:t>
      </w:r>
      <w:r>
        <w:rPr>
          <w:w w:val="125"/>
          <w:sz w:val="16"/>
        </w:rPr>
        <w:t>Paso, Texas,</w:t>
      </w:r>
      <w:r>
        <w:rPr>
          <w:spacing w:val="-16"/>
          <w:w w:val="125"/>
          <w:sz w:val="16"/>
        </w:rPr>
        <w:t> </w:t>
      </w:r>
      <w:r>
        <w:rPr>
          <w:w w:val="125"/>
          <w:sz w:val="16"/>
        </w:rPr>
        <w:t>generated</w:t>
      </w:r>
      <w:r>
        <w:rPr>
          <w:spacing w:val="-16"/>
          <w:w w:val="125"/>
          <w:sz w:val="16"/>
        </w:rPr>
        <w:t> </w:t>
      </w:r>
      <w:r>
        <w:rPr>
          <w:w w:val="125"/>
          <w:sz w:val="16"/>
        </w:rPr>
        <w:t>a</w:t>
      </w:r>
      <w:r>
        <w:rPr>
          <w:spacing w:val="-15"/>
          <w:w w:val="125"/>
          <w:sz w:val="16"/>
        </w:rPr>
        <w:t> </w:t>
      </w:r>
      <w:r>
        <w:rPr>
          <w:w w:val="125"/>
          <w:sz w:val="16"/>
        </w:rPr>
        <w:t>75%</w:t>
      </w:r>
      <w:r>
        <w:rPr>
          <w:spacing w:val="-16"/>
          <w:w w:val="125"/>
          <w:sz w:val="16"/>
        </w:rPr>
        <w:t> </w:t>
      </w:r>
      <w:r>
        <w:rPr>
          <w:w w:val="125"/>
          <w:sz w:val="16"/>
        </w:rPr>
        <w:t>return</w:t>
      </w:r>
      <w:r>
        <w:rPr>
          <w:spacing w:val="-16"/>
          <w:w w:val="125"/>
          <w:sz w:val="16"/>
        </w:rPr>
        <w:t> </w:t>
      </w:r>
      <w:r>
        <w:rPr>
          <w:w w:val="125"/>
          <w:sz w:val="16"/>
        </w:rPr>
        <w:t>rate,</w:t>
      </w:r>
      <w:r>
        <w:rPr>
          <w:spacing w:val="-15"/>
          <w:w w:val="125"/>
          <w:sz w:val="16"/>
        </w:rPr>
        <w:t> </w:t>
      </w:r>
      <w:r>
        <w:rPr>
          <w:w w:val="125"/>
          <w:sz w:val="16"/>
        </w:rPr>
        <w:t>and</w:t>
      </w:r>
      <w:r>
        <w:rPr>
          <w:spacing w:val="-16"/>
          <w:w w:val="125"/>
          <w:sz w:val="16"/>
        </w:rPr>
        <w:t> </w:t>
      </w:r>
      <w:r>
        <w:rPr>
          <w:w w:val="125"/>
          <w:sz w:val="16"/>
        </w:rPr>
        <w:t>we are</w:t>
      </w:r>
      <w:r>
        <w:rPr>
          <w:spacing w:val="-16"/>
          <w:w w:val="125"/>
          <w:sz w:val="16"/>
        </w:rPr>
        <w:t> </w:t>
      </w:r>
      <w:r>
        <w:rPr>
          <w:w w:val="125"/>
          <w:sz w:val="16"/>
        </w:rPr>
        <w:t>exploring</w:t>
      </w:r>
      <w:r>
        <w:rPr>
          <w:spacing w:val="-16"/>
          <w:w w:val="125"/>
          <w:sz w:val="16"/>
        </w:rPr>
        <w:t> </w:t>
      </w:r>
      <w:r>
        <w:rPr>
          <w:w w:val="125"/>
          <w:sz w:val="16"/>
        </w:rPr>
        <w:t>expansion</w:t>
      </w:r>
      <w:r>
        <w:rPr>
          <w:spacing w:val="-15"/>
          <w:w w:val="125"/>
          <w:sz w:val="16"/>
        </w:rPr>
        <w:t> </w:t>
      </w:r>
      <w:r>
        <w:rPr>
          <w:w w:val="125"/>
          <w:sz w:val="16"/>
        </w:rPr>
        <w:t>capabilities</w:t>
      </w:r>
      <w:r>
        <w:rPr>
          <w:spacing w:val="-16"/>
          <w:w w:val="125"/>
          <w:sz w:val="16"/>
        </w:rPr>
        <w:t> </w:t>
      </w:r>
      <w:r>
        <w:rPr>
          <w:w w:val="125"/>
          <w:sz w:val="16"/>
        </w:rPr>
        <w:t>in</w:t>
      </w:r>
      <w:r>
        <w:rPr>
          <w:spacing w:val="-16"/>
          <w:w w:val="125"/>
          <w:sz w:val="16"/>
        </w:rPr>
        <w:t> </w:t>
      </w:r>
      <w:r>
        <w:rPr>
          <w:w w:val="125"/>
          <w:sz w:val="16"/>
        </w:rPr>
        <w:t>2023.</w:t>
      </w:r>
    </w:p>
    <w:p>
      <w:pPr>
        <w:pStyle w:val="BodyText"/>
        <w:spacing w:line="297" w:lineRule="auto" w:before="2"/>
        <w:ind w:left="519"/>
      </w:pPr>
      <w:r>
        <w:rPr>
          <w:w w:val="125"/>
        </w:rPr>
        <w:t>We also are working with Reuse Seattle to reduce</w:t>
      </w:r>
      <w:r>
        <w:rPr>
          <w:spacing w:val="-12"/>
          <w:w w:val="125"/>
        </w:rPr>
        <w:t> </w:t>
      </w:r>
      <w:r>
        <w:rPr>
          <w:w w:val="125"/>
        </w:rPr>
        <w:t>single-use</w:t>
      </w:r>
      <w:r>
        <w:rPr>
          <w:spacing w:val="-12"/>
          <w:w w:val="125"/>
        </w:rPr>
        <w:t> </w:t>
      </w:r>
      <w:r>
        <w:rPr>
          <w:w w:val="125"/>
        </w:rPr>
        <w:t>plastic</w:t>
      </w:r>
      <w:r>
        <w:rPr>
          <w:spacing w:val="-9"/>
          <w:w w:val="125"/>
        </w:rPr>
        <w:t> </w:t>
      </w:r>
      <w:r>
        <w:rPr>
          <w:w w:val="125"/>
        </w:rPr>
        <w:t>waste</w:t>
      </w:r>
      <w:r>
        <w:rPr>
          <w:spacing w:val="-12"/>
          <w:w w:val="125"/>
        </w:rPr>
        <w:t> </w:t>
      </w:r>
      <w:r>
        <w:rPr>
          <w:w w:val="125"/>
        </w:rPr>
        <w:t>by</w:t>
      </w:r>
      <w:r>
        <w:rPr>
          <w:spacing w:val="-16"/>
          <w:w w:val="125"/>
        </w:rPr>
        <w:t> </w:t>
      </w:r>
      <w:r>
        <w:rPr>
          <w:w w:val="125"/>
        </w:rPr>
        <w:t>encouraging customers</w:t>
      </w:r>
      <w:r>
        <w:rPr>
          <w:spacing w:val="-16"/>
          <w:w w:val="125"/>
        </w:rPr>
        <w:t> </w:t>
      </w:r>
      <w:r>
        <w:rPr>
          <w:w w:val="125"/>
        </w:rPr>
        <w:t>to</w:t>
      </w:r>
      <w:r>
        <w:rPr>
          <w:spacing w:val="-15"/>
          <w:w w:val="125"/>
        </w:rPr>
        <w:t> </w:t>
      </w:r>
      <w:r>
        <w:rPr>
          <w:w w:val="125"/>
        </w:rPr>
        <w:t>transition</w:t>
      </w:r>
      <w:r>
        <w:rPr>
          <w:spacing w:val="-13"/>
          <w:w w:val="125"/>
        </w:rPr>
        <w:t> </w:t>
      </w:r>
      <w:r>
        <w:rPr>
          <w:w w:val="125"/>
        </w:rPr>
        <w:t>to</w:t>
      </w:r>
      <w:r>
        <w:rPr>
          <w:spacing w:val="-13"/>
          <w:w w:val="125"/>
        </w:rPr>
        <w:t> </w:t>
      </w:r>
      <w:r>
        <w:rPr>
          <w:w w:val="125"/>
        </w:rPr>
        <w:t>reusable</w:t>
      </w:r>
      <w:r>
        <w:rPr>
          <w:spacing w:val="-13"/>
          <w:w w:val="125"/>
        </w:rPr>
        <w:t> </w:t>
      </w:r>
      <w:r>
        <w:rPr>
          <w:w w:val="125"/>
        </w:rPr>
        <w:t>cups</w:t>
      </w:r>
      <w:r>
        <w:rPr>
          <w:spacing w:val="-13"/>
          <w:w w:val="125"/>
        </w:rPr>
        <w:t> </w:t>
      </w:r>
      <w:r>
        <w:rPr>
          <w:w w:val="125"/>
        </w:rPr>
        <w:t>for</w:t>
      </w:r>
      <w:r>
        <w:rPr>
          <w:spacing w:val="-17"/>
          <w:w w:val="125"/>
        </w:rPr>
        <w:t> </w:t>
      </w:r>
      <w:r>
        <w:rPr>
          <w:w w:val="125"/>
        </w:rPr>
        <w:t>our dispensed</w:t>
      </w:r>
      <w:r>
        <w:rPr>
          <w:spacing w:val="-7"/>
          <w:w w:val="125"/>
        </w:rPr>
        <w:t> </w:t>
      </w:r>
      <w:r>
        <w:rPr>
          <w:w w:val="125"/>
        </w:rPr>
        <w:t>products,</w:t>
      </w:r>
      <w:r>
        <w:rPr>
          <w:spacing w:val="-7"/>
          <w:w w:val="125"/>
        </w:rPr>
        <w:t> </w:t>
      </w:r>
      <w:r>
        <w:rPr>
          <w:w w:val="125"/>
        </w:rPr>
        <w:t>as</w:t>
      </w:r>
      <w:r>
        <w:rPr>
          <w:spacing w:val="-7"/>
          <w:w w:val="125"/>
        </w:rPr>
        <w:t> </w:t>
      </w:r>
      <w:r>
        <w:rPr>
          <w:w w:val="125"/>
        </w:rPr>
        <w:t>part</w:t>
      </w:r>
      <w:r>
        <w:rPr>
          <w:spacing w:val="-7"/>
          <w:w w:val="125"/>
        </w:rPr>
        <w:t> </w:t>
      </w:r>
      <w:r>
        <w:rPr>
          <w:w w:val="125"/>
        </w:rPr>
        <w:t>of</w:t>
      </w:r>
      <w:r>
        <w:rPr>
          <w:spacing w:val="-14"/>
          <w:w w:val="125"/>
        </w:rPr>
        <w:t> </w:t>
      </w:r>
      <w:r>
        <w:rPr>
          <w:w w:val="125"/>
        </w:rPr>
        <w:t>a</w:t>
      </w:r>
      <w:r>
        <w:rPr>
          <w:spacing w:val="-7"/>
          <w:w w:val="125"/>
        </w:rPr>
        <w:t> </w:t>
      </w:r>
      <w:r>
        <w:rPr>
          <w:w w:val="125"/>
        </w:rPr>
        <w:t>broader</w:t>
      </w:r>
      <w:r>
        <w:rPr>
          <w:spacing w:val="-12"/>
          <w:w w:val="125"/>
        </w:rPr>
        <w:t> </w:t>
      </w:r>
      <w:r>
        <w:rPr>
          <w:w w:val="125"/>
        </w:rPr>
        <w:t>multi- stakeholder effort on foodservice packaging across the metro region.</w:t>
      </w:r>
    </w:p>
    <w:p>
      <w:pPr>
        <w:pStyle w:val="ListParagraph"/>
        <w:numPr>
          <w:ilvl w:val="0"/>
          <w:numId w:val="20"/>
        </w:numPr>
        <w:tabs>
          <w:tab w:pos="519" w:val="left" w:leader="none"/>
        </w:tabs>
        <w:spacing w:line="297" w:lineRule="auto" w:before="123" w:after="0"/>
        <w:ind w:left="519" w:right="117" w:hanging="180"/>
        <w:jc w:val="left"/>
        <w:rPr>
          <w:sz w:val="16"/>
        </w:rPr>
      </w:pPr>
      <w:r>
        <w:rPr>
          <w:w w:val="120"/>
          <w:sz w:val="16"/>
        </w:rPr>
        <w:t>In </w:t>
      </w:r>
      <w:r>
        <w:rPr>
          <w:b/>
          <w:w w:val="120"/>
          <w:sz w:val="16"/>
        </w:rPr>
        <w:t>South Africa</w:t>
      </w:r>
      <w:r>
        <w:rPr>
          <w:w w:val="120"/>
          <w:sz w:val="16"/>
        </w:rPr>
        <w:t>, we extended the rollout of refillable 2-liter</w:t>
      </w:r>
      <w:r>
        <w:rPr>
          <w:spacing w:val="-3"/>
          <w:w w:val="120"/>
          <w:sz w:val="16"/>
        </w:rPr>
        <w:t> </w:t>
      </w:r>
      <w:r>
        <w:rPr>
          <w:w w:val="120"/>
          <w:sz w:val="16"/>
        </w:rPr>
        <w:t>and 1.5-liter</w:t>
      </w:r>
      <w:r>
        <w:rPr>
          <w:spacing w:val="-3"/>
          <w:w w:val="120"/>
          <w:sz w:val="16"/>
        </w:rPr>
        <w:t> </w:t>
      </w:r>
      <w:r>
        <w:rPr>
          <w:w w:val="120"/>
          <w:sz w:val="16"/>
        </w:rPr>
        <w:t>PET</w:t>
      </w:r>
      <w:r>
        <w:rPr>
          <w:spacing w:val="-8"/>
          <w:w w:val="120"/>
          <w:sz w:val="16"/>
        </w:rPr>
        <w:t> </w:t>
      </w:r>
      <w:r>
        <w:rPr>
          <w:w w:val="120"/>
          <w:sz w:val="16"/>
        </w:rPr>
        <w:t>plastic bottles.</w:t>
      </w:r>
    </w:p>
    <w:p>
      <w:pPr>
        <w:pStyle w:val="ListParagraph"/>
        <w:numPr>
          <w:ilvl w:val="0"/>
          <w:numId w:val="20"/>
        </w:numPr>
        <w:tabs>
          <w:tab w:pos="519" w:val="left" w:leader="none"/>
        </w:tabs>
        <w:spacing w:line="297" w:lineRule="auto" w:before="121" w:after="0"/>
        <w:ind w:left="519" w:right="185" w:hanging="180"/>
        <w:jc w:val="left"/>
        <w:rPr>
          <w:sz w:val="16"/>
        </w:rPr>
      </w:pPr>
      <w:r>
        <w:rPr>
          <w:w w:val="125"/>
          <w:sz w:val="16"/>
        </w:rPr>
        <w:t>In</w:t>
      </w:r>
      <w:r>
        <w:rPr>
          <w:spacing w:val="-11"/>
          <w:w w:val="125"/>
          <w:sz w:val="16"/>
        </w:rPr>
        <w:t> </w:t>
      </w:r>
      <w:r>
        <w:rPr>
          <w:b/>
          <w:w w:val="125"/>
          <w:sz w:val="16"/>
        </w:rPr>
        <w:t>Sri</w:t>
      </w:r>
      <w:r>
        <w:rPr>
          <w:b/>
          <w:spacing w:val="-6"/>
          <w:w w:val="125"/>
          <w:sz w:val="16"/>
        </w:rPr>
        <w:t> </w:t>
      </w:r>
      <w:r>
        <w:rPr>
          <w:b/>
          <w:w w:val="125"/>
          <w:sz w:val="16"/>
        </w:rPr>
        <w:t>Lanka</w:t>
      </w:r>
      <w:r>
        <w:rPr>
          <w:w w:val="125"/>
          <w:sz w:val="16"/>
        </w:rPr>
        <w:t>,</w:t>
      </w:r>
      <w:r>
        <w:rPr>
          <w:spacing w:val="-13"/>
          <w:w w:val="125"/>
          <w:sz w:val="16"/>
        </w:rPr>
        <w:t> </w:t>
      </w:r>
      <w:r>
        <w:rPr>
          <w:w w:val="125"/>
          <w:sz w:val="16"/>
        </w:rPr>
        <w:t>we</w:t>
      </w:r>
      <w:r>
        <w:rPr>
          <w:spacing w:val="-10"/>
          <w:w w:val="125"/>
          <w:sz w:val="16"/>
        </w:rPr>
        <w:t> </w:t>
      </w:r>
      <w:r>
        <w:rPr>
          <w:w w:val="125"/>
          <w:sz w:val="16"/>
        </w:rPr>
        <w:t>responded</w:t>
      </w:r>
      <w:r>
        <w:rPr>
          <w:spacing w:val="-9"/>
          <w:w w:val="125"/>
          <w:sz w:val="16"/>
        </w:rPr>
        <w:t> </w:t>
      </w:r>
      <w:r>
        <w:rPr>
          <w:w w:val="125"/>
          <w:sz w:val="16"/>
        </w:rPr>
        <w:t>to</w:t>
      </w:r>
      <w:r>
        <w:rPr>
          <w:spacing w:val="-12"/>
          <w:w w:val="125"/>
          <w:sz w:val="16"/>
        </w:rPr>
        <w:t> </w:t>
      </w:r>
      <w:r>
        <w:rPr>
          <w:w w:val="125"/>
          <w:sz w:val="16"/>
        </w:rPr>
        <w:t>the</w:t>
      </w:r>
      <w:r>
        <w:rPr>
          <w:spacing w:val="-10"/>
          <w:w w:val="125"/>
          <w:sz w:val="16"/>
        </w:rPr>
        <w:t> </w:t>
      </w:r>
      <w:r>
        <w:rPr>
          <w:w w:val="125"/>
          <w:sz w:val="16"/>
        </w:rPr>
        <w:t>ongoing economic crisis by introducing the Large Returnable Glass Bottle (LRGB), nicknamed </w:t>
      </w:r>
      <w:r>
        <w:rPr>
          <w:spacing w:val="-2"/>
          <w:w w:val="125"/>
          <w:sz w:val="16"/>
        </w:rPr>
        <w:t>the</w:t>
      </w:r>
      <w:r>
        <w:rPr>
          <w:spacing w:val="-11"/>
          <w:w w:val="125"/>
          <w:sz w:val="16"/>
        </w:rPr>
        <w:t> </w:t>
      </w:r>
      <w:r>
        <w:rPr>
          <w:spacing w:val="-2"/>
          <w:w w:val="125"/>
          <w:sz w:val="16"/>
        </w:rPr>
        <w:t>“Big</w:t>
      </w:r>
      <w:r>
        <w:rPr>
          <w:spacing w:val="-11"/>
          <w:w w:val="125"/>
          <w:sz w:val="16"/>
        </w:rPr>
        <w:t> </w:t>
      </w:r>
      <w:r>
        <w:rPr>
          <w:spacing w:val="-2"/>
          <w:w w:val="125"/>
          <w:sz w:val="16"/>
        </w:rPr>
        <w:t>Buddy</w:t>
      </w:r>
      <w:r>
        <w:rPr>
          <w:spacing w:val="-4"/>
          <w:w w:val="125"/>
          <w:sz w:val="16"/>
        </w:rPr>
        <w:t> </w:t>
      </w:r>
      <w:r>
        <w:rPr>
          <w:spacing w:val="-2"/>
          <w:w w:val="125"/>
          <w:sz w:val="16"/>
        </w:rPr>
        <w:t>Pack,”</w:t>
      </w:r>
      <w:r>
        <w:rPr>
          <w:spacing w:val="-9"/>
          <w:w w:val="125"/>
          <w:sz w:val="16"/>
        </w:rPr>
        <w:t> </w:t>
      </w:r>
      <w:r>
        <w:rPr>
          <w:spacing w:val="-2"/>
          <w:w w:val="125"/>
          <w:sz w:val="16"/>
        </w:rPr>
        <w:t>to</w:t>
      </w:r>
      <w:r>
        <w:rPr>
          <w:spacing w:val="-11"/>
          <w:w w:val="125"/>
          <w:sz w:val="16"/>
        </w:rPr>
        <w:t> </w:t>
      </w:r>
      <w:r>
        <w:rPr>
          <w:spacing w:val="-2"/>
          <w:w w:val="125"/>
          <w:sz w:val="16"/>
        </w:rPr>
        <w:t>provide</w:t>
      </w:r>
      <w:r>
        <w:rPr>
          <w:spacing w:val="-11"/>
          <w:w w:val="125"/>
          <w:sz w:val="16"/>
        </w:rPr>
        <w:t> </w:t>
      </w:r>
      <w:r>
        <w:rPr>
          <w:spacing w:val="-2"/>
          <w:w w:val="125"/>
          <w:sz w:val="16"/>
        </w:rPr>
        <w:t>an</w:t>
      </w:r>
      <w:r>
        <w:rPr>
          <w:spacing w:val="-11"/>
          <w:w w:val="125"/>
          <w:sz w:val="16"/>
        </w:rPr>
        <w:t> </w:t>
      </w:r>
      <w:r>
        <w:rPr>
          <w:spacing w:val="-2"/>
          <w:w w:val="125"/>
          <w:sz w:val="16"/>
        </w:rPr>
        <w:t>affordable </w:t>
      </w:r>
      <w:r>
        <w:rPr>
          <w:w w:val="125"/>
          <w:sz w:val="16"/>
        </w:rPr>
        <w:t>and returnable, mealtime-focused option for</w:t>
      </w:r>
    </w:p>
    <w:p>
      <w:pPr>
        <w:pStyle w:val="BodyText"/>
        <w:spacing w:line="297" w:lineRule="auto" w:before="3"/>
        <w:ind w:left="519"/>
      </w:pPr>
      <w:r>
        <w:rPr>
          <w:spacing w:val="-2"/>
          <w:w w:val="125"/>
        </w:rPr>
        <w:t>families.</w:t>
      </w:r>
      <w:r>
        <w:rPr>
          <w:spacing w:val="-14"/>
          <w:w w:val="125"/>
        </w:rPr>
        <w:t> </w:t>
      </w:r>
      <w:r>
        <w:rPr>
          <w:spacing w:val="-2"/>
          <w:w w:val="125"/>
        </w:rPr>
        <w:t>Coca-Cola,</w:t>
      </w:r>
      <w:r>
        <w:rPr>
          <w:spacing w:val="-14"/>
          <w:w w:val="125"/>
        </w:rPr>
        <w:t> </w:t>
      </w:r>
      <w:r>
        <w:rPr>
          <w:spacing w:val="-2"/>
          <w:w w:val="125"/>
        </w:rPr>
        <w:t>Fanta</w:t>
      </w:r>
      <w:r>
        <w:rPr>
          <w:spacing w:val="-13"/>
          <w:w w:val="125"/>
        </w:rPr>
        <w:t> </w:t>
      </w:r>
      <w:r>
        <w:rPr>
          <w:spacing w:val="-2"/>
          <w:w w:val="125"/>
        </w:rPr>
        <w:t>and</w:t>
      </w:r>
      <w:r>
        <w:rPr>
          <w:spacing w:val="-14"/>
          <w:w w:val="125"/>
        </w:rPr>
        <w:t> </w:t>
      </w:r>
      <w:r>
        <w:rPr>
          <w:spacing w:val="-2"/>
          <w:w w:val="125"/>
        </w:rPr>
        <w:t>Sprite</w:t>
      </w:r>
      <w:r>
        <w:rPr>
          <w:spacing w:val="-14"/>
          <w:w w:val="125"/>
        </w:rPr>
        <w:t> </w:t>
      </w:r>
      <w:r>
        <w:rPr>
          <w:spacing w:val="-2"/>
          <w:w w:val="125"/>
        </w:rPr>
        <w:t>are</w:t>
      </w:r>
      <w:r>
        <w:rPr>
          <w:spacing w:val="-13"/>
          <w:w w:val="125"/>
        </w:rPr>
        <w:t> </w:t>
      </w:r>
      <w:r>
        <w:rPr>
          <w:spacing w:val="-2"/>
          <w:w w:val="125"/>
        </w:rPr>
        <w:t>offered </w:t>
      </w:r>
      <w:r>
        <w:rPr>
          <w:w w:val="125"/>
        </w:rPr>
        <w:t>in the 750-ml bottles, which feature paper labels and aluminum caps.</w:t>
      </w:r>
    </w:p>
    <w:p>
      <w:pPr>
        <w:spacing w:line="240" w:lineRule="auto" w:before="164" w:after="25"/>
        <w:rPr>
          <w:sz w:val="20"/>
        </w:rPr>
      </w:pPr>
      <w:r>
        <w:rPr/>
        <w:br w:type="column"/>
      </w:r>
      <w:r>
        <w:rPr>
          <w:sz w:val="20"/>
        </w:rPr>
      </w:r>
    </w:p>
    <w:p>
      <w:pPr>
        <w:pStyle w:val="BodyText"/>
        <w:ind w:left="340"/>
        <w:rPr>
          <w:sz w:val="20"/>
        </w:rPr>
      </w:pPr>
      <w:r>
        <w:rPr>
          <w:sz w:val="20"/>
        </w:rPr>
        <mc:AlternateContent>
          <mc:Choice Requires="wps">
            <w:drawing>
              <wp:inline distT="0" distB="0" distL="0" distR="0">
                <wp:extent cx="2854960" cy="4224655"/>
                <wp:effectExtent l="0" t="0" r="0" b="4445"/>
                <wp:docPr id="1223" name="Group 1223"/>
                <wp:cNvGraphicFramePr>
                  <a:graphicFrameLocks/>
                </wp:cNvGraphicFramePr>
                <a:graphic>
                  <a:graphicData uri="http://schemas.microsoft.com/office/word/2010/wordprocessingGroup">
                    <wpg:wgp>
                      <wpg:cNvPr id="1223" name="Group 1223"/>
                      <wpg:cNvGrpSpPr/>
                      <wpg:grpSpPr>
                        <a:xfrm>
                          <a:off x="0" y="0"/>
                          <a:ext cx="2854960" cy="4224655"/>
                          <a:chExt cx="2854960" cy="4224655"/>
                        </a:xfrm>
                      </wpg:grpSpPr>
                      <wps:wsp>
                        <wps:cNvPr id="1224" name="Graphic 1224"/>
                        <wps:cNvSpPr/>
                        <wps:spPr>
                          <a:xfrm>
                            <a:off x="0" y="466341"/>
                            <a:ext cx="2854960" cy="3758565"/>
                          </a:xfrm>
                          <a:custGeom>
                            <a:avLst/>
                            <a:gdLst/>
                            <a:ahLst/>
                            <a:cxnLst/>
                            <a:rect l="l" t="t" r="r" b="b"/>
                            <a:pathLst>
                              <a:path w="2854960" h="3758565">
                                <a:moveTo>
                                  <a:pt x="2854959" y="0"/>
                                </a:moveTo>
                                <a:lnTo>
                                  <a:pt x="0" y="0"/>
                                </a:lnTo>
                                <a:lnTo>
                                  <a:pt x="0" y="3758184"/>
                                </a:lnTo>
                                <a:lnTo>
                                  <a:pt x="2854959" y="3758184"/>
                                </a:lnTo>
                                <a:lnTo>
                                  <a:pt x="2854959" y="0"/>
                                </a:lnTo>
                                <a:close/>
                              </a:path>
                            </a:pathLst>
                          </a:custGeom>
                          <a:solidFill>
                            <a:srgbClr val="EBEBEB"/>
                          </a:solidFill>
                        </wps:spPr>
                        <wps:bodyPr wrap="square" lIns="0" tIns="0" rIns="0" bIns="0" rtlCol="0">
                          <a:prstTxWarp prst="textNoShape">
                            <a:avLst/>
                          </a:prstTxWarp>
                          <a:noAutofit/>
                        </wps:bodyPr>
                      </wps:wsp>
                      <pic:pic>
                        <pic:nvPicPr>
                          <pic:cNvPr id="1225" name="Image 1225"/>
                          <pic:cNvPicPr/>
                        </pic:nvPicPr>
                        <pic:blipFill>
                          <a:blip r:embed="rId314" cstate="print"/>
                          <a:stretch>
                            <a:fillRect/>
                          </a:stretch>
                        </pic:blipFill>
                        <pic:spPr>
                          <a:xfrm>
                            <a:off x="1660310" y="0"/>
                            <a:ext cx="885621" cy="885621"/>
                          </a:xfrm>
                          <a:prstGeom prst="rect">
                            <a:avLst/>
                          </a:prstGeom>
                        </pic:spPr>
                      </pic:pic>
                      <wps:wsp>
                        <wps:cNvPr id="1226" name="Textbox 1226"/>
                        <wps:cNvSpPr txBox="1"/>
                        <wps:spPr>
                          <a:xfrm>
                            <a:off x="0" y="0"/>
                            <a:ext cx="2854960" cy="4224655"/>
                          </a:xfrm>
                          <a:prstGeom prst="rect">
                            <a:avLst/>
                          </a:prstGeom>
                        </wps:spPr>
                        <wps:txbx>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30"/>
                                <w:rPr>
                                  <w:sz w:val="22"/>
                                </w:rPr>
                              </w:pPr>
                            </w:p>
                            <w:p>
                              <w:pPr>
                                <w:spacing w:line="271" w:lineRule="auto" w:before="0"/>
                                <w:ind w:left="363" w:right="2364" w:hanging="5"/>
                                <w:jc w:val="left"/>
                                <w:rPr>
                                  <w:b/>
                                  <w:sz w:val="22"/>
                                </w:rPr>
                              </w:pPr>
                              <w:r>
                                <w:rPr>
                                  <w:b/>
                                  <w:w w:val="110"/>
                                  <w:sz w:val="22"/>
                                </w:rPr>
                                <w:t>Our</w:t>
                              </w:r>
                              <w:r>
                                <w:rPr>
                                  <w:b/>
                                  <w:spacing w:val="-18"/>
                                  <w:w w:val="110"/>
                                  <w:sz w:val="22"/>
                                </w:rPr>
                                <w:t> </w:t>
                              </w:r>
                              <w:r>
                                <w:rPr>
                                  <w:b/>
                                  <w:w w:val="110"/>
                                  <w:sz w:val="22"/>
                                </w:rPr>
                                <w:t>Packaging </w:t>
                              </w:r>
                              <w:r>
                                <w:rPr>
                                  <w:b/>
                                  <w:spacing w:val="-2"/>
                                  <w:w w:val="110"/>
                                  <w:sz w:val="22"/>
                                </w:rPr>
                                <w:t>Portfolio</w:t>
                              </w:r>
                            </w:p>
                            <w:p>
                              <w:pPr>
                                <w:spacing w:line="297" w:lineRule="auto" w:before="240"/>
                                <w:ind w:left="358" w:right="828" w:firstLine="4"/>
                                <w:jc w:val="left"/>
                                <w:rPr>
                                  <w:sz w:val="16"/>
                                </w:rPr>
                              </w:pPr>
                              <w:r>
                                <w:rPr>
                                  <w:w w:val="125"/>
                                  <w:sz w:val="16"/>
                                </w:rPr>
                                <w:t>We</w:t>
                              </w:r>
                              <w:r>
                                <w:rPr>
                                  <w:spacing w:val="-4"/>
                                  <w:w w:val="125"/>
                                  <w:sz w:val="16"/>
                                </w:rPr>
                                <w:t> </w:t>
                              </w:r>
                              <w:r>
                                <w:rPr>
                                  <w:w w:val="125"/>
                                  <w:sz w:val="16"/>
                                </w:rPr>
                                <w:t>deliver</w:t>
                              </w:r>
                              <w:r>
                                <w:rPr>
                                  <w:spacing w:val="-10"/>
                                  <w:w w:val="125"/>
                                  <w:sz w:val="16"/>
                                </w:rPr>
                                <w:t> </w:t>
                              </w:r>
                              <w:r>
                                <w:rPr>
                                  <w:w w:val="125"/>
                                  <w:sz w:val="16"/>
                                </w:rPr>
                                <w:t>our</w:t>
                              </w:r>
                              <w:r>
                                <w:rPr>
                                  <w:spacing w:val="-10"/>
                                  <w:w w:val="125"/>
                                  <w:sz w:val="16"/>
                                </w:rPr>
                                <w:t> </w:t>
                              </w:r>
                              <w:r>
                                <w:rPr>
                                  <w:w w:val="125"/>
                                  <w:sz w:val="16"/>
                                </w:rPr>
                                <w:t>beverages</w:t>
                              </w:r>
                              <w:r>
                                <w:rPr>
                                  <w:spacing w:val="-4"/>
                                  <w:w w:val="125"/>
                                  <w:sz w:val="16"/>
                                </w:rPr>
                                <w:t> </w:t>
                              </w:r>
                              <w:r>
                                <w:rPr>
                                  <w:w w:val="125"/>
                                  <w:sz w:val="16"/>
                                </w:rPr>
                                <w:t>in</w:t>
                              </w:r>
                              <w:r>
                                <w:rPr>
                                  <w:spacing w:val="-4"/>
                                  <w:w w:val="125"/>
                                  <w:sz w:val="16"/>
                                </w:rPr>
                                <w:t> </w:t>
                              </w:r>
                              <w:r>
                                <w:rPr>
                                  <w:w w:val="125"/>
                                  <w:sz w:val="16"/>
                                </w:rPr>
                                <w:t>a</w:t>
                              </w:r>
                              <w:r>
                                <w:rPr>
                                  <w:spacing w:val="-5"/>
                                  <w:w w:val="125"/>
                                  <w:sz w:val="16"/>
                                </w:rPr>
                                <w:t> </w:t>
                              </w:r>
                              <w:r>
                                <w:rPr>
                                  <w:w w:val="125"/>
                                  <w:sz w:val="16"/>
                                </w:rPr>
                                <w:t>variety of</w:t>
                              </w:r>
                              <w:r>
                                <w:rPr>
                                  <w:spacing w:val="-19"/>
                                  <w:w w:val="125"/>
                                  <w:sz w:val="16"/>
                                </w:rPr>
                                <w:t> </w:t>
                              </w:r>
                              <w:r>
                                <w:rPr>
                                  <w:w w:val="125"/>
                                  <w:sz w:val="16"/>
                                </w:rPr>
                                <w:t>packaging</w:t>
                              </w:r>
                              <w:r>
                                <w:rPr>
                                  <w:spacing w:val="-16"/>
                                  <w:w w:val="125"/>
                                  <w:sz w:val="16"/>
                                </w:rPr>
                                <w:t> </w:t>
                              </w:r>
                              <w:r>
                                <w:rPr>
                                  <w:w w:val="125"/>
                                  <w:sz w:val="16"/>
                                </w:rPr>
                                <w:t>formats—from</w:t>
                              </w:r>
                              <w:r>
                                <w:rPr>
                                  <w:spacing w:val="-16"/>
                                  <w:w w:val="125"/>
                                  <w:sz w:val="16"/>
                                </w:rPr>
                                <w:t> </w:t>
                              </w:r>
                              <w:r>
                                <w:rPr>
                                  <w:w w:val="125"/>
                                  <w:sz w:val="16"/>
                                </w:rPr>
                                <w:t>glass</w:t>
                              </w:r>
                              <w:r>
                                <w:rPr>
                                  <w:spacing w:val="-16"/>
                                  <w:w w:val="125"/>
                                  <w:sz w:val="16"/>
                                </w:rPr>
                                <w:t> </w:t>
                              </w:r>
                              <w:r>
                                <w:rPr>
                                  <w:w w:val="125"/>
                                  <w:sz w:val="16"/>
                                </w:rPr>
                                <w:t>and PET bottles, to aluminum cans, to refillable packaging. Just as we offer drink</w:t>
                              </w:r>
                              <w:r>
                                <w:rPr>
                                  <w:spacing w:val="-16"/>
                                  <w:w w:val="125"/>
                                  <w:sz w:val="16"/>
                                </w:rPr>
                                <w:t> </w:t>
                              </w:r>
                              <w:r>
                                <w:rPr>
                                  <w:w w:val="125"/>
                                  <w:sz w:val="16"/>
                                </w:rPr>
                                <w:t>choices</w:t>
                              </w:r>
                              <w:r>
                                <w:rPr>
                                  <w:spacing w:val="-16"/>
                                  <w:w w:val="125"/>
                                  <w:sz w:val="16"/>
                                </w:rPr>
                                <w:t> </w:t>
                              </w:r>
                              <w:r>
                                <w:rPr>
                                  <w:w w:val="125"/>
                                  <w:sz w:val="16"/>
                                </w:rPr>
                                <w:t>for</w:t>
                              </w:r>
                              <w:r>
                                <w:rPr>
                                  <w:spacing w:val="-16"/>
                                  <w:w w:val="125"/>
                                  <w:sz w:val="16"/>
                                </w:rPr>
                                <w:t> </w:t>
                              </w:r>
                              <w:r>
                                <w:rPr>
                                  <w:w w:val="125"/>
                                  <w:sz w:val="16"/>
                                </w:rPr>
                                <w:t>a</w:t>
                              </w:r>
                              <w:r>
                                <w:rPr>
                                  <w:spacing w:val="-16"/>
                                  <w:w w:val="125"/>
                                  <w:sz w:val="16"/>
                                </w:rPr>
                                <w:t> </w:t>
                              </w:r>
                              <w:r>
                                <w:rPr>
                                  <w:w w:val="125"/>
                                  <w:sz w:val="16"/>
                                </w:rPr>
                                <w:t>range</w:t>
                              </w:r>
                              <w:r>
                                <w:rPr>
                                  <w:spacing w:val="-16"/>
                                  <w:w w:val="125"/>
                                  <w:sz w:val="16"/>
                                </w:rPr>
                                <w:t> </w:t>
                              </w:r>
                              <w:r>
                                <w:rPr>
                                  <w:w w:val="125"/>
                                  <w:sz w:val="16"/>
                                </w:rPr>
                                <w:t>of</w:t>
                              </w:r>
                              <w:r>
                                <w:rPr>
                                  <w:spacing w:val="-19"/>
                                  <w:w w:val="125"/>
                                  <w:sz w:val="16"/>
                                </w:rPr>
                                <w:t> </w:t>
                              </w:r>
                              <w:r>
                                <w:rPr>
                                  <w:w w:val="125"/>
                                  <w:sz w:val="16"/>
                                </w:rPr>
                                <w:t>occasions,</w:t>
                              </w:r>
                            </w:p>
                            <w:p>
                              <w:pPr>
                                <w:spacing w:line="297" w:lineRule="auto" w:before="3"/>
                                <w:ind w:left="359" w:right="77" w:hanging="1"/>
                                <w:jc w:val="left"/>
                                <w:rPr>
                                  <w:sz w:val="16"/>
                                </w:rPr>
                              </w:pPr>
                              <w:r>
                                <w:rPr>
                                  <w:w w:val="125"/>
                                  <w:sz w:val="16"/>
                                </w:rPr>
                                <w:t>our</w:t>
                              </w:r>
                              <w:r>
                                <w:rPr>
                                  <w:spacing w:val="-17"/>
                                  <w:w w:val="125"/>
                                  <w:sz w:val="16"/>
                                </w:rPr>
                                <w:t> </w:t>
                              </w:r>
                              <w:r>
                                <w:rPr>
                                  <w:w w:val="125"/>
                                  <w:sz w:val="16"/>
                                </w:rPr>
                                <w:t>packaging</w:t>
                              </w:r>
                              <w:r>
                                <w:rPr>
                                  <w:spacing w:val="-15"/>
                                  <w:w w:val="125"/>
                                  <w:sz w:val="16"/>
                                </w:rPr>
                                <w:t> </w:t>
                              </w:r>
                              <w:r>
                                <w:rPr>
                                  <w:w w:val="125"/>
                                  <w:sz w:val="16"/>
                                </w:rPr>
                                <w:t>portfolio</w:t>
                              </w:r>
                              <w:r>
                                <w:rPr>
                                  <w:spacing w:val="-14"/>
                                  <w:w w:val="125"/>
                                  <w:sz w:val="16"/>
                                </w:rPr>
                                <w:t> </w:t>
                              </w:r>
                              <w:r>
                                <w:rPr>
                                  <w:w w:val="125"/>
                                  <w:sz w:val="16"/>
                                </w:rPr>
                                <w:t>gives</w:t>
                              </w:r>
                              <w:r>
                                <w:rPr>
                                  <w:spacing w:val="-14"/>
                                  <w:w w:val="125"/>
                                  <w:sz w:val="16"/>
                                </w:rPr>
                                <w:t> </w:t>
                              </w:r>
                              <w:r>
                                <w:rPr>
                                  <w:w w:val="125"/>
                                  <w:sz w:val="16"/>
                                </w:rPr>
                                <w:t>consumers multiple ways to enjoy our brands conveniently and safely.</w:t>
                              </w:r>
                            </w:p>
                            <w:p>
                              <w:pPr>
                                <w:spacing w:line="297" w:lineRule="auto" w:before="121"/>
                                <w:ind w:left="363" w:right="486" w:firstLine="1"/>
                                <w:jc w:val="left"/>
                                <w:rPr>
                                  <w:sz w:val="16"/>
                                </w:rPr>
                              </w:pPr>
                              <w:r>
                                <w:rPr>
                                  <w:w w:val="125"/>
                                  <w:sz w:val="16"/>
                                </w:rPr>
                                <w:t>Since</w:t>
                              </w:r>
                              <w:r>
                                <w:rPr>
                                  <w:spacing w:val="-16"/>
                                  <w:w w:val="125"/>
                                  <w:sz w:val="16"/>
                                </w:rPr>
                                <w:t> </w:t>
                              </w:r>
                              <w:r>
                                <w:rPr>
                                  <w:w w:val="125"/>
                                  <w:sz w:val="16"/>
                                </w:rPr>
                                <w:t>glass,</w:t>
                              </w:r>
                              <w:r>
                                <w:rPr>
                                  <w:spacing w:val="-16"/>
                                  <w:w w:val="125"/>
                                  <w:sz w:val="16"/>
                                </w:rPr>
                                <w:t> </w:t>
                              </w:r>
                              <w:r>
                                <w:rPr>
                                  <w:w w:val="125"/>
                                  <w:sz w:val="16"/>
                                </w:rPr>
                                <w:t>aluminum</w:t>
                              </w:r>
                              <w:r>
                                <w:rPr>
                                  <w:spacing w:val="-16"/>
                                  <w:w w:val="125"/>
                                  <w:sz w:val="16"/>
                                </w:rPr>
                                <w:t> </w:t>
                              </w:r>
                              <w:r>
                                <w:rPr>
                                  <w:w w:val="125"/>
                                  <w:sz w:val="16"/>
                                </w:rPr>
                                <w:t>and</w:t>
                              </w:r>
                              <w:r>
                                <w:rPr>
                                  <w:spacing w:val="-16"/>
                                  <w:w w:val="125"/>
                                  <w:sz w:val="16"/>
                                </w:rPr>
                                <w:t> </w:t>
                              </w:r>
                              <w:r>
                                <w:rPr>
                                  <w:w w:val="125"/>
                                  <w:sz w:val="16"/>
                                </w:rPr>
                                <w:t>PET</w:t>
                              </w:r>
                              <w:r>
                                <w:rPr>
                                  <w:spacing w:val="-20"/>
                                  <w:w w:val="125"/>
                                  <w:sz w:val="16"/>
                                </w:rPr>
                                <w:t> </w:t>
                              </w:r>
                              <w:r>
                                <w:rPr>
                                  <w:w w:val="125"/>
                                  <w:sz w:val="16"/>
                                </w:rPr>
                                <w:t>plastic</w:t>
                              </w:r>
                              <w:r>
                                <w:rPr>
                                  <w:spacing w:val="-16"/>
                                  <w:w w:val="125"/>
                                  <w:sz w:val="16"/>
                                </w:rPr>
                                <w:t> </w:t>
                              </w:r>
                              <w:r>
                                <w:rPr>
                                  <w:w w:val="125"/>
                                  <w:sz w:val="16"/>
                                </w:rPr>
                                <w:t>are all recyclable materials, they all can play a role in a circular economy. Refillable packages, both glass and plastic, can have the lowest carbon footprints of our packaging options. PET packages with recycled</w:t>
                              </w:r>
                              <w:r>
                                <w:rPr>
                                  <w:spacing w:val="-11"/>
                                  <w:w w:val="125"/>
                                  <w:sz w:val="16"/>
                                </w:rPr>
                                <w:t> </w:t>
                              </w:r>
                              <w:r>
                                <w:rPr>
                                  <w:w w:val="125"/>
                                  <w:sz w:val="16"/>
                                </w:rPr>
                                <w:t>content</w:t>
                              </w:r>
                              <w:r>
                                <w:rPr>
                                  <w:spacing w:val="-11"/>
                                  <w:w w:val="125"/>
                                  <w:sz w:val="16"/>
                                </w:rPr>
                                <w:t> </w:t>
                              </w:r>
                              <w:r>
                                <w:rPr>
                                  <w:w w:val="125"/>
                                  <w:sz w:val="16"/>
                                </w:rPr>
                                <w:t>can</w:t>
                              </w:r>
                              <w:r>
                                <w:rPr>
                                  <w:spacing w:val="-11"/>
                                  <w:w w:val="125"/>
                                  <w:sz w:val="16"/>
                                </w:rPr>
                                <w:t> </w:t>
                              </w:r>
                              <w:r>
                                <w:rPr>
                                  <w:w w:val="125"/>
                                  <w:sz w:val="16"/>
                                </w:rPr>
                                <w:t>have</w:t>
                              </w:r>
                              <w:r>
                                <w:rPr>
                                  <w:spacing w:val="-11"/>
                                  <w:w w:val="125"/>
                                  <w:sz w:val="16"/>
                                </w:rPr>
                                <w:t> </w:t>
                              </w:r>
                              <w:r>
                                <w:rPr>
                                  <w:w w:val="125"/>
                                  <w:sz w:val="16"/>
                                </w:rPr>
                                <w:t>a</w:t>
                              </w:r>
                              <w:r>
                                <w:rPr>
                                  <w:spacing w:val="-11"/>
                                  <w:w w:val="125"/>
                                  <w:sz w:val="16"/>
                                </w:rPr>
                                <w:t> </w:t>
                              </w:r>
                              <w:r>
                                <w:rPr>
                                  <w:w w:val="125"/>
                                  <w:sz w:val="16"/>
                                </w:rPr>
                                <w:t>lower</w:t>
                              </w:r>
                              <w:r>
                                <w:rPr>
                                  <w:spacing w:val="-16"/>
                                  <w:w w:val="125"/>
                                  <w:sz w:val="16"/>
                                </w:rPr>
                                <w:t> </w:t>
                              </w:r>
                              <w:r>
                                <w:rPr>
                                  <w:w w:val="125"/>
                                  <w:sz w:val="16"/>
                                </w:rPr>
                                <w:t>carbon footprint</w:t>
                              </w:r>
                              <w:r>
                                <w:rPr>
                                  <w:spacing w:val="-15"/>
                                  <w:w w:val="125"/>
                                  <w:sz w:val="16"/>
                                </w:rPr>
                                <w:t> </w:t>
                              </w:r>
                              <w:r>
                                <w:rPr>
                                  <w:w w:val="125"/>
                                  <w:sz w:val="16"/>
                                </w:rPr>
                                <w:t>than</w:t>
                              </w:r>
                              <w:r>
                                <w:rPr>
                                  <w:spacing w:val="-12"/>
                                  <w:w w:val="125"/>
                                  <w:sz w:val="16"/>
                                </w:rPr>
                                <w:t> </w:t>
                              </w:r>
                              <w:r>
                                <w:rPr>
                                  <w:w w:val="125"/>
                                  <w:sz w:val="16"/>
                                </w:rPr>
                                <w:t>aluminum</w:t>
                              </w:r>
                              <w:r>
                                <w:rPr>
                                  <w:spacing w:val="-12"/>
                                  <w:w w:val="125"/>
                                  <w:sz w:val="16"/>
                                </w:rPr>
                                <w:t> </w:t>
                              </w:r>
                              <w:r>
                                <w:rPr>
                                  <w:w w:val="125"/>
                                  <w:sz w:val="16"/>
                                </w:rPr>
                                <w:t>and</w:t>
                              </w:r>
                              <w:r>
                                <w:rPr>
                                  <w:spacing w:val="-12"/>
                                  <w:w w:val="125"/>
                                  <w:sz w:val="16"/>
                                </w:rPr>
                                <w:t> </w:t>
                              </w:r>
                              <w:r>
                                <w:rPr>
                                  <w:w w:val="125"/>
                                  <w:sz w:val="16"/>
                                </w:rPr>
                                <w:t>glass,</w:t>
                              </w:r>
                              <w:r>
                                <w:rPr>
                                  <w:spacing w:val="-9"/>
                                  <w:w w:val="125"/>
                                  <w:sz w:val="16"/>
                                </w:rPr>
                                <w:t> </w:t>
                              </w:r>
                              <w:r>
                                <w:rPr>
                                  <w:w w:val="125"/>
                                  <w:sz w:val="16"/>
                                </w:rPr>
                                <w:t>which require more energy to produce, recycle and transport.</w:t>
                              </w:r>
                            </w:p>
                          </w:txbxContent>
                        </wps:txbx>
                        <wps:bodyPr wrap="square" lIns="0" tIns="0" rIns="0" bIns="0" rtlCol="0">
                          <a:noAutofit/>
                        </wps:bodyPr>
                      </wps:wsp>
                    </wpg:wgp>
                  </a:graphicData>
                </a:graphic>
              </wp:inline>
            </w:drawing>
          </mc:Choice>
          <mc:Fallback>
            <w:pict>
              <v:group style="width:224.8pt;height:332.65pt;mso-position-horizontal-relative:char;mso-position-vertical-relative:line" id="docshapegroup970" coordorigin="0,0" coordsize="4496,6653">
                <v:rect style="position:absolute;left:0;top:734;width:4496;height:5919" id="docshape971" filled="true" fillcolor="#ebebeb" stroked="false">
                  <v:fill type="solid"/>
                </v:rect>
                <v:shape style="position:absolute;left:2614;top:0;width:1395;height:1395" type="#_x0000_t75" id="docshape972" stroked="false">
                  <v:imagedata r:id="rId314" o:title=""/>
                </v:shape>
                <v:shape style="position:absolute;left:0;top:0;width:4496;height:6653" type="#_x0000_t202" id="docshape973"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30"/>
                          <w:rPr>
                            <w:sz w:val="22"/>
                          </w:rPr>
                        </w:pPr>
                      </w:p>
                      <w:p>
                        <w:pPr>
                          <w:spacing w:line="271" w:lineRule="auto" w:before="0"/>
                          <w:ind w:left="363" w:right="2364" w:hanging="5"/>
                          <w:jc w:val="left"/>
                          <w:rPr>
                            <w:b/>
                            <w:sz w:val="22"/>
                          </w:rPr>
                        </w:pPr>
                        <w:r>
                          <w:rPr>
                            <w:b/>
                            <w:w w:val="110"/>
                            <w:sz w:val="22"/>
                          </w:rPr>
                          <w:t>Our</w:t>
                        </w:r>
                        <w:r>
                          <w:rPr>
                            <w:b/>
                            <w:spacing w:val="-18"/>
                            <w:w w:val="110"/>
                            <w:sz w:val="22"/>
                          </w:rPr>
                          <w:t> </w:t>
                        </w:r>
                        <w:r>
                          <w:rPr>
                            <w:b/>
                            <w:w w:val="110"/>
                            <w:sz w:val="22"/>
                          </w:rPr>
                          <w:t>Packaging </w:t>
                        </w:r>
                        <w:r>
                          <w:rPr>
                            <w:b/>
                            <w:spacing w:val="-2"/>
                            <w:w w:val="110"/>
                            <w:sz w:val="22"/>
                          </w:rPr>
                          <w:t>Portfolio</w:t>
                        </w:r>
                      </w:p>
                      <w:p>
                        <w:pPr>
                          <w:spacing w:line="297" w:lineRule="auto" w:before="240"/>
                          <w:ind w:left="358" w:right="828" w:firstLine="4"/>
                          <w:jc w:val="left"/>
                          <w:rPr>
                            <w:sz w:val="16"/>
                          </w:rPr>
                        </w:pPr>
                        <w:r>
                          <w:rPr>
                            <w:w w:val="125"/>
                            <w:sz w:val="16"/>
                          </w:rPr>
                          <w:t>We</w:t>
                        </w:r>
                        <w:r>
                          <w:rPr>
                            <w:spacing w:val="-4"/>
                            <w:w w:val="125"/>
                            <w:sz w:val="16"/>
                          </w:rPr>
                          <w:t> </w:t>
                        </w:r>
                        <w:r>
                          <w:rPr>
                            <w:w w:val="125"/>
                            <w:sz w:val="16"/>
                          </w:rPr>
                          <w:t>deliver</w:t>
                        </w:r>
                        <w:r>
                          <w:rPr>
                            <w:spacing w:val="-10"/>
                            <w:w w:val="125"/>
                            <w:sz w:val="16"/>
                          </w:rPr>
                          <w:t> </w:t>
                        </w:r>
                        <w:r>
                          <w:rPr>
                            <w:w w:val="125"/>
                            <w:sz w:val="16"/>
                          </w:rPr>
                          <w:t>our</w:t>
                        </w:r>
                        <w:r>
                          <w:rPr>
                            <w:spacing w:val="-10"/>
                            <w:w w:val="125"/>
                            <w:sz w:val="16"/>
                          </w:rPr>
                          <w:t> </w:t>
                        </w:r>
                        <w:r>
                          <w:rPr>
                            <w:w w:val="125"/>
                            <w:sz w:val="16"/>
                          </w:rPr>
                          <w:t>beverages</w:t>
                        </w:r>
                        <w:r>
                          <w:rPr>
                            <w:spacing w:val="-4"/>
                            <w:w w:val="125"/>
                            <w:sz w:val="16"/>
                          </w:rPr>
                          <w:t> </w:t>
                        </w:r>
                        <w:r>
                          <w:rPr>
                            <w:w w:val="125"/>
                            <w:sz w:val="16"/>
                          </w:rPr>
                          <w:t>in</w:t>
                        </w:r>
                        <w:r>
                          <w:rPr>
                            <w:spacing w:val="-4"/>
                            <w:w w:val="125"/>
                            <w:sz w:val="16"/>
                          </w:rPr>
                          <w:t> </w:t>
                        </w:r>
                        <w:r>
                          <w:rPr>
                            <w:w w:val="125"/>
                            <w:sz w:val="16"/>
                          </w:rPr>
                          <w:t>a</w:t>
                        </w:r>
                        <w:r>
                          <w:rPr>
                            <w:spacing w:val="-5"/>
                            <w:w w:val="125"/>
                            <w:sz w:val="16"/>
                          </w:rPr>
                          <w:t> </w:t>
                        </w:r>
                        <w:r>
                          <w:rPr>
                            <w:w w:val="125"/>
                            <w:sz w:val="16"/>
                          </w:rPr>
                          <w:t>variety of</w:t>
                        </w:r>
                        <w:r>
                          <w:rPr>
                            <w:spacing w:val="-19"/>
                            <w:w w:val="125"/>
                            <w:sz w:val="16"/>
                          </w:rPr>
                          <w:t> </w:t>
                        </w:r>
                        <w:r>
                          <w:rPr>
                            <w:w w:val="125"/>
                            <w:sz w:val="16"/>
                          </w:rPr>
                          <w:t>packaging</w:t>
                        </w:r>
                        <w:r>
                          <w:rPr>
                            <w:spacing w:val="-16"/>
                            <w:w w:val="125"/>
                            <w:sz w:val="16"/>
                          </w:rPr>
                          <w:t> </w:t>
                        </w:r>
                        <w:r>
                          <w:rPr>
                            <w:w w:val="125"/>
                            <w:sz w:val="16"/>
                          </w:rPr>
                          <w:t>formats—from</w:t>
                        </w:r>
                        <w:r>
                          <w:rPr>
                            <w:spacing w:val="-16"/>
                            <w:w w:val="125"/>
                            <w:sz w:val="16"/>
                          </w:rPr>
                          <w:t> </w:t>
                        </w:r>
                        <w:r>
                          <w:rPr>
                            <w:w w:val="125"/>
                            <w:sz w:val="16"/>
                          </w:rPr>
                          <w:t>glass</w:t>
                        </w:r>
                        <w:r>
                          <w:rPr>
                            <w:spacing w:val="-16"/>
                            <w:w w:val="125"/>
                            <w:sz w:val="16"/>
                          </w:rPr>
                          <w:t> </w:t>
                        </w:r>
                        <w:r>
                          <w:rPr>
                            <w:w w:val="125"/>
                            <w:sz w:val="16"/>
                          </w:rPr>
                          <w:t>and PET bottles, to aluminum cans, to refillable packaging. Just as we offer drink</w:t>
                        </w:r>
                        <w:r>
                          <w:rPr>
                            <w:spacing w:val="-16"/>
                            <w:w w:val="125"/>
                            <w:sz w:val="16"/>
                          </w:rPr>
                          <w:t> </w:t>
                        </w:r>
                        <w:r>
                          <w:rPr>
                            <w:w w:val="125"/>
                            <w:sz w:val="16"/>
                          </w:rPr>
                          <w:t>choices</w:t>
                        </w:r>
                        <w:r>
                          <w:rPr>
                            <w:spacing w:val="-16"/>
                            <w:w w:val="125"/>
                            <w:sz w:val="16"/>
                          </w:rPr>
                          <w:t> </w:t>
                        </w:r>
                        <w:r>
                          <w:rPr>
                            <w:w w:val="125"/>
                            <w:sz w:val="16"/>
                          </w:rPr>
                          <w:t>for</w:t>
                        </w:r>
                        <w:r>
                          <w:rPr>
                            <w:spacing w:val="-16"/>
                            <w:w w:val="125"/>
                            <w:sz w:val="16"/>
                          </w:rPr>
                          <w:t> </w:t>
                        </w:r>
                        <w:r>
                          <w:rPr>
                            <w:w w:val="125"/>
                            <w:sz w:val="16"/>
                          </w:rPr>
                          <w:t>a</w:t>
                        </w:r>
                        <w:r>
                          <w:rPr>
                            <w:spacing w:val="-16"/>
                            <w:w w:val="125"/>
                            <w:sz w:val="16"/>
                          </w:rPr>
                          <w:t> </w:t>
                        </w:r>
                        <w:r>
                          <w:rPr>
                            <w:w w:val="125"/>
                            <w:sz w:val="16"/>
                          </w:rPr>
                          <w:t>range</w:t>
                        </w:r>
                        <w:r>
                          <w:rPr>
                            <w:spacing w:val="-16"/>
                            <w:w w:val="125"/>
                            <w:sz w:val="16"/>
                          </w:rPr>
                          <w:t> </w:t>
                        </w:r>
                        <w:r>
                          <w:rPr>
                            <w:w w:val="125"/>
                            <w:sz w:val="16"/>
                          </w:rPr>
                          <w:t>of</w:t>
                        </w:r>
                        <w:r>
                          <w:rPr>
                            <w:spacing w:val="-19"/>
                            <w:w w:val="125"/>
                            <w:sz w:val="16"/>
                          </w:rPr>
                          <w:t> </w:t>
                        </w:r>
                        <w:r>
                          <w:rPr>
                            <w:w w:val="125"/>
                            <w:sz w:val="16"/>
                          </w:rPr>
                          <w:t>occasions,</w:t>
                        </w:r>
                      </w:p>
                      <w:p>
                        <w:pPr>
                          <w:spacing w:line="297" w:lineRule="auto" w:before="3"/>
                          <w:ind w:left="359" w:right="77" w:hanging="1"/>
                          <w:jc w:val="left"/>
                          <w:rPr>
                            <w:sz w:val="16"/>
                          </w:rPr>
                        </w:pPr>
                        <w:r>
                          <w:rPr>
                            <w:w w:val="125"/>
                            <w:sz w:val="16"/>
                          </w:rPr>
                          <w:t>our</w:t>
                        </w:r>
                        <w:r>
                          <w:rPr>
                            <w:spacing w:val="-17"/>
                            <w:w w:val="125"/>
                            <w:sz w:val="16"/>
                          </w:rPr>
                          <w:t> </w:t>
                        </w:r>
                        <w:r>
                          <w:rPr>
                            <w:w w:val="125"/>
                            <w:sz w:val="16"/>
                          </w:rPr>
                          <w:t>packaging</w:t>
                        </w:r>
                        <w:r>
                          <w:rPr>
                            <w:spacing w:val="-15"/>
                            <w:w w:val="125"/>
                            <w:sz w:val="16"/>
                          </w:rPr>
                          <w:t> </w:t>
                        </w:r>
                        <w:r>
                          <w:rPr>
                            <w:w w:val="125"/>
                            <w:sz w:val="16"/>
                          </w:rPr>
                          <w:t>portfolio</w:t>
                        </w:r>
                        <w:r>
                          <w:rPr>
                            <w:spacing w:val="-14"/>
                            <w:w w:val="125"/>
                            <w:sz w:val="16"/>
                          </w:rPr>
                          <w:t> </w:t>
                        </w:r>
                        <w:r>
                          <w:rPr>
                            <w:w w:val="125"/>
                            <w:sz w:val="16"/>
                          </w:rPr>
                          <w:t>gives</w:t>
                        </w:r>
                        <w:r>
                          <w:rPr>
                            <w:spacing w:val="-14"/>
                            <w:w w:val="125"/>
                            <w:sz w:val="16"/>
                          </w:rPr>
                          <w:t> </w:t>
                        </w:r>
                        <w:r>
                          <w:rPr>
                            <w:w w:val="125"/>
                            <w:sz w:val="16"/>
                          </w:rPr>
                          <w:t>consumers multiple ways to enjoy our brands conveniently and safely.</w:t>
                        </w:r>
                      </w:p>
                      <w:p>
                        <w:pPr>
                          <w:spacing w:line="297" w:lineRule="auto" w:before="121"/>
                          <w:ind w:left="363" w:right="486" w:firstLine="1"/>
                          <w:jc w:val="left"/>
                          <w:rPr>
                            <w:sz w:val="16"/>
                          </w:rPr>
                        </w:pPr>
                        <w:r>
                          <w:rPr>
                            <w:w w:val="125"/>
                            <w:sz w:val="16"/>
                          </w:rPr>
                          <w:t>Since</w:t>
                        </w:r>
                        <w:r>
                          <w:rPr>
                            <w:spacing w:val="-16"/>
                            <w:w w:val="125"/>
                            <w:sz w:val="16"/>
                          </w:rPr>
                          <w:t> </w:t>
                        </w:r>
                        <w:r>
                          <w:rPr>
                            <w:w w:val="125"/>
                            <w:sz w:val="16"/>
                          </w:rPr>
                          <w:t>glass,</w:t>
                        </w:r>
                        <w:r>
                          <w:rPr>
                            <w:spacing w:val="-16"/>
                            <w:w w:val="125"/>
                            <w:sz w:val="16"/>
                          </w:rPr>
                          <w:t> </w:t>
                        </w:r>
                        <w:r>
                          <w:rPr>
                            <w:w w:val="125"/>
                            <w:sz w:val="16"/>
                          </w:rPr>
                          <w:t>aluminum</w:t>
                        </w:r>
                        <w:r>
                          <w:rPr>
                            <w:spacing w:val="-16"/>
                            <w:w w:val="125"/>
                            <w:sz w:val="16"/>
                          </w:rPr>
                          <w:t> </w:t>
                        </w:r>
                        <w:r>
                          <w:rPr>
                            <w:w w:val="125"/>
                            <w:sz w:val="16"/>
                          </w:rPr>
                          <w:t>and</w:t>
                        </w:r>
                        <w:r>
                          <w:rPr>
                            <w:spacing w:val="-16"/>
                            <w:w w:val="125"/>
                            <w:sz w:val="16"/>
                          </w:rPr>
                          <w:t> </w:t>
                        </w:r>
                        <w:r>
                          <w:rPr>
                            <w:w w:val="125"/>
                            <w:sz w:val="16"/>
                          </w:rPr>
                          <w:t>PET</w:t>
                        </w:r>
                        <w:r>
                          <w:rPr>
                            <w:spacing w:val="-20"/>
                            <w:w w:val="125"/>
                            <w:sz w:val="16"/>
                          </w:rPr>
                          <w:t> </w:t>
                        </w:r>
                        <w:r>
                          <w:rPr>
                            <w:w w:val="125"/>
                            <w:sz w:val="16"/>
                          </w:rPr>
                          <w:t>plastic</w:t>
                        </w:r>
                        <w:r>
                          <w:rPr>
                            <w:spacing w:val="-16"/>
                            <w:w w:val="125"/>
                            <w:sz w:val="16"/>
                          </w:rPr>
                          <w:t> </w:t>
                        </w:r>
                        <w:r>
                          <w:rPr>
                            <w:w w:val="125"/>
                            <w:sz w:val="16"/>
                          </w:rPr>
                          <w:t>are all recyclable materials, they all can play a role in a circular economy. Refillable packages, both glass and plastic, can have the lowest carbon footprints of our packaging options. PET packages with recycled</w:t>
                        </w:r>
                        <w:r>
                          <w:rPr>
                            <w:spacing w:val="-11"/>
                            <w:w w:val="125"/>
                            <w:sz w:val="16"/>
                          </w:rPr>
                          <w:t> </w:t>
                        </w:r>
                        <w:r>
                          <w:rPr>
                            <w:w w:val="125"/>
                            <w:sz w:val="16"/>
                          </w:rPr>
                          <w:t>content</w:t>
                        </w:r>
                        <w:r>
                          <w:rPr>
                            <w:spacing w:val="-11"/>
                            <w:w w:val="125"/>
                            <w:sz w:val="16"/>
                          </w:rPr>
                          <w:t> </w:t>
                        </w:r>
                        <w:r>
                          <w:rPr>
                            <w:w w:val="125"/>
                            <w:sz w:val="16"/>
                          </w:rPr>
                          <w:t>can</w:t>
                        </w:r>
                        <w:r>
                          <w:rPr>
                            <w:spacing w:val="-11"/>
                            <w:w w:val="125"/>
                            <w:sz w:val="16"/>
                          </w:rPr>
                          <w:t> </w:t>
                        </w:r>
                        <w:r>
                          <w:rPr>
                            <w:w w:val="125"/>
                            <w:sz w:val="16"/>
                          </w:rPr>
                          <w:t>have</w:t>
                        </w:r>
                        <w:r>
                          <w:rPr>
                            <w:spacing w:val="-11"/>
                            <w:w w:val="125"/>
                            <w:sz w:val="16"/>
                          </w:rPr>
                          <w:t> </w:t>
                        </w:r>
                        <w:r>
                          <w:rPr>
                            <w:w w:val="125"/>
                            <w:sz w:val="16"/>
                          </w:rPr>
                          <w:t>a</w:t>
                        </w:r>
                        <w:r>
                          <w:rPr>
                            <w:spacing w:val="-11"/>
                            <w:w w:val="125"/>
                            <w:sz w:val="16"/>
                          </w:rPr>
                          <w:t> </w:t>
                        </w:r>
                        <w:r>
                          <w:rPr>
                            <w:w w:val="125"/>
                            <w:sz w:val="16"/>
                          </w:rPr>
                          <w:t>lower</w:t>
                        </w:r>
                        <w:r>
                          <w:rPr>
                            <w:spacing w:val="-16"/>
                            <w:w w:val="125"/>
                            <w:sz w:val="16"/>
                          </w:rPr>
                          <w:t> </w:t>
                        </w:r>
                        <w:r>
                          <w:rPr>
                            <w:w w:val="125"/>
                            <w:sz w:val="16"/>
                          </w:rPr>
                          <w:t>carbon footprint</w:t>
                        </w:r>
                        <w:r>
                          <w:rPr>
                            <w:spacing w:val="-15"/>
                            <w:w w:val="125"/>
                            <w:sz w:val="16"/>
                          </w:rPr>
                          <w:t> </w:t>
                        </w:r>
                        <w:r>
                          <w:rPr>
                            <w:w w:val="125"/>
                            <w:sz w:val="16"/>
                          </w:rPr>
                          <w:t>than</w:t>
                        </w:r>
                        <w:r>
                          <w:rPr>
                            <w:spacing w:val="-12"/>
                            <w:w w:val="125"/>
                            <w:sz w:val="16"/>
                          </w:rPr>
                          <w:t> </w:t>
                        </w:r>
                        <w:r>
                          <w:rPr>
                            <w:w w:val="125"/>
                            <w:sz w:val="16"/>
                          </w:rPr>
                          <w:t>aluminum</w:t>
                        </w:r>
                        <w:r>
                          <w:rPr>
                            <w:spacing w:val="-12"/>
                            <w:w w:val="125"/>
                            <w:sz w:val="16"/>
                          </w:rPr>
                          <w:t> </w:t>
                        </w:r>
                        <w:r>
                          <w:rPr>
                            <w:w w:val="125"/>
                            <w:sz w:val="16"/>
                          </w:rPr>
                          <w:t>and</w:t>
                        </w:r>
                        <w:r>
                          <w:rPr>
                            <w:spacing w:val="-12"/>
                            <w:w w:val="125"/>
                            <w:sz w:val="16"/>
                          </w:rPr>
                          <w:t> </w:t>
                        </w:r>
                        <w:r>
                          <w:rPr>
                            <w:w w:val="125"/>
                            <w:sz w:val="16"/>
                          </w:rPr>
                          <w:t>glass,</w:t>
                        </w:r>
                        <w:r>
                          <w:rPr>
                            <w:spacing w:val="-9"/>
                            <w:w w:val="125"/>
                            <w:sz w:val="16"/>
                          </w:rPr>
                          <w:t> </w:t>
                        </w:r>
                        <w:r>
                          <w:rPr>
                            <w:w w:val="125"/>
                            <w:sz w:val="16"/>
                          </w:rPr>
                          <w:t>which require more energy to produce, recycle and transport.</w:t>
                        </w:r>
                      </w:p>
                    </w:txbxContent>
                  </v:textbox>
                  <w10:wrap type="none"/>
                </v:shape>
              </v:group>
            </w:pict>
          </mc:Fallback>
        </mc:AlternateContent>
      </w:r>
      <w:r>
        <w:rPr>
          <w:sz w:val="20"/>
        </w:rPr>
      </w:r>
    </w:p>
    <w:p>
      <w:pPr>
        <w:pStyle w:val="BodyText"/>
      </w:pPr>
    </w:p>
    <w:p>
      <w:pPr>
        <w:pStyle w:val="BodyText"/>
      </w:pPr>
    </w:p>
    <w:p>
      <w:pPr>
        <w:pStyle w:val="BodyText"/>
        <w:spacing w:before="49"/>
      </w:pPr>
    </w:p>
    <w:p>
      <w:pPr>
        <w:pStyle w:val="ListParagraph"/>
        <w:numPr>
          <w:ilvl w:val="0"/>
          <w:numId w:val="20"/>
        </w:numPr>
        <w:tabs>
          <w:tab w:pos="519" w:val="left" w:leader="none"/>
        </w:tabs>
        <w:spacing w:line="297" w:lineRule="auto" w:before="0" w:after="0"/>
        <w:ind w:left="519" w:right="462" w:hanging="180"/>
        <w:jc w:val="left"/>
        <w:rPr>
          <w:sz w:val="16"/>
        </w:rPr>
      </w:pPr>
      <w:r>
        <w:rPr>
          <w:w w:val="120"/>
          <w:sz w:val="16"/>
        </w:rPr>
        <w:t>In</w:t>
      </w:r>
      <w:r>
        <w:rPr>
          <w:spacing w:val="-17"/>
          <w:w w:val="120"/>
          <w:sz w:val="16"/>
        </w:rPr>
        <w:t> </w:t>
      </w:r>
      <w:r>
        <w:rPr>
          <w:b/>
          <w:w w:val="120"/>
          <w:sz w:val="16"/>
        </w:rPr>
        <w:t>Scotland</w:t>
      </w:r>
      <w:r>
        <w:rPr>
          <w:w w:val="120"/>
          <w:sz w:val="16"/>
        </w:rPr>
        <w:t>,</w:t>
      </w:r>
      <w:r>
        <w:rPr>
          <w:spacing w:val="-15"/>
          <w:w w:val="120"/>
          <w:sz w:val="16"/>
        </w:rPr>
        <w:t> </w:t>
      </w:r>
      <w:r>
        <w:rPr>
          <w:w w:val="120"/>
          <w:sz w:val="16"/>
        </w:rPr>
        <w:t>Costa</w:t>
      </w:r>
      <w:r>
        <w:rPr>
          <w:spacing w:val="-15"/>
          <w:w w:val="120"/>
          <w:sz w:val="16"/>
        </w:rPr>
        <w:t> </w:t>
      </w:r>
      <w:r>
        <w:rPr>
          <w:w w:val="120"/>
          <w:sz w:val="16"/>
        </w:rPr>
        <w:t>Limited</w:t>
      </w:r>
      <w:r>
        <w:rPr>
          <w:spacing w:val="-15"/>
          <w:w w:val="120"/>
          <w:sz w:val="16"/>
        </w:rPr>
        <w:t> </w:t>
      </w:r>
      <w:r>
        <w:rPr>
          <w:w w:val="120"/>
          <w:sz w:val="16"/>
        </w:rPr>
        <w:t>(“Costa”)</w:t>
      </w:r>
      <w:r>
        <w:rPr>
          <w:spacing w:val="-15"/>
          <w:w w:val="120"/>
          <w:sz w:val="16"/>
        </w:rPr>
        <w:t> </w:t>
      </w:r>
      <w:r>
        <w:rPr>
          <w:w w:val="120"/>
          <w:sz w:val="16"/>
        </w:rPr>
        <w:t>carried</w:t>
      </w:r>
      <w:r>
        <w:rPr>
          <w:spacing w:val="-15"/>
          <w:w w:val="120"/>
          <w:sz w:val="16"/>
        </w:rPr>
        <w:t> </w:t>
      </w:r>
      <w:r>
        <w:rPr>
          <w:w w:val="120"/>
          <w:sz w:val="16"/>
        </w:rPr>
        <w:t>out a 14-store pilot of an on-the-go reusable cup</w:t>
      </w:r>
    </w:p>
    <w:p>
      <w:pPr>
        <w:spacing w:after="0" w:line="297" w:lineRule="auto"/>
        <w:jc w:val="left"/>
        <w:rPr>
          <w:sz w:val="16"/>
        </w:rPr>
        <w:sectPr>
          <w:type w:val="continuous"/>
          <w:pgSz w:w="25600" w:h="14400" w:orient="landscape"/>
          <w:pgMar w:header="0" w:footer="566" w:top="0" w:bottom="280" w:left="260" w:right="360"/>
          <w:cols w:num="5" w:equalWidth="0">
            <w:col w:w="4876" w:space="100"/>
            <w:col w:w="5540" w:space="768"/>
            <w:col w:w="3241" w:space="403"/>
            <w:col w:w="4708" w:space="268"/>
            <w:col w:w="5076"/>
          </w:cols>
        </w:sectPr>
      </w:pPr>
    </w:p>
    <w:p>
      <w:pPr>
        <w:pStyle w:val="BodyText"/>
        <w:spacing w:line="297" w:lineRule="auto" w:before="82"/>
        <w:ind w:left="5316"/>
      </w:pPr>
      <w:r>
        <w:rPr/>
        <w:drawing>
          <wp:anchor distT="0" distB="0" distL="0" distR="0" allowOverlap="1" layoutInCell="1" locked="0" behindDoc="0" simplePos="0" relativeHeight="15859712">
            <wp:simplePos x="0" y="0"/>
            <wp:positionH relativeFrom="page">
              <wp:posOffset>381000</wp:posOffset>
            </wp:positionH>
            <wp:positionV relativeFrom="paragraph">
              <wp:posOffset>-1080051</wp:posOffset>
            </wp:positionV>
            <wp:extent cx="2854960" cy="3557866"/>
            <wp:effectExtent l="0" t="0" r="0" b="0"/>
            <wp:wrapNone/>
            <wp:docPr id="1227" name="Image 1227"/>
            <wp:cNvGraphicFramePr>
              <a:graphicFrameLocks/>
            </wp:cNvGraphicFramePr>
            <a:graphic>
              <a:graphicData uri="http://schemas.openxmlformats.org/drawingml/2006/picture">
                <pic:pic>
                  <pic:nvPicPr>
                    <pic:cNvPr id="1227" name="Image 1227"/>
                    <pic:cNvPicPr/>
                  </pic:nvPicPr>
                  <pic:blipFill>
                    <a:blip r:embed="rId315" cstate="print"/>
                    <a:stretch>
                      <a:fillRect/>
                    </a:stretch>
                  </pic:blipFill>
                  <pic:spPr>
                    <a:xfrm>
                      <a:off x="0" y="0"/>
                      <a:ext cx="2854960" cy="3557866"/>
                    </a:xfrm>
                    <a:prstGeom prst="rect">
                      <a:avLst/>
                    </a:prstGeom>
                  </pic:spPr>
                </pic:pic>
              </a:graphicData>
            </a:graphic>
          </wp:anchor>
        </w:drawing>
      </w:r>
      <w:r>
        <w:rPr>
          <w:w w:val="125"/>
        </w:rPr>
        <w:t>Our Design goals establish a foundation for enabling a circular</w:t>
      </w:r>
      <w:r>
        <w:rPr>
          <w:spacing w:val="-3"/>
          <w:w w:val="125"/>
        </w:rPr>
        <w:t> </w:t>
      </w:r>
      <w:r>
        <w:rPr>
          <w:w w:val="125"/>
        </w:rPr>
        <w:t>economy</w:t>
      </w:r>
      <w:r>
        <w:rPr>
          <w:spacing w:val="-1"/>
          <w:w w:val="125"/>
        </w:rPr>
        <w:t> </w:t>
      </w:r>
      <w:r>
        <w:rPr>
          <w:w w:val="125"/>
        </w:rPr>
        <w:t>for</w:t>
      </w:r>
      <w:r>
        <w:rPr>
          <w:spacing w:val="-2"/>
          <w:w w:val="125"/>
        </w:rPr>
        <w:t> </w:t>
      </w:r>
      <w:r>
        <w:rPr>
          <w:w w:val="125"/>
        </w:rPr>
        <w:t>our</w:t>
      </w:r>
      <w:r>
        <w:rPr>
          <w:spacing w:val="-2"/>
          <w:w w:val="125"/>
        </w:rPr>
        <w:t> </w:t>
      </w:r>
      <w:r>
        <w:rPr>
          <w:w w:val="125"/>
        </w:rPr>
        <w:t>packaging materials.</w:t>
      </w:r>
      <w:r>
        <w:rPr>
          <w:spacing w:val="-15"/>
          <w:w w:val="125"/>
        </w:rPr>
        <w:t> </w:t>
      </w:r>
      <w:r>
        <w:rPr>
          <w:w w:val="125"/>
        </w:rPr>
        <w:t>Creating</w:t>
      </w:r>
      <w:r>
        <w:rPr>
          <w:spacing w:val="-12"/>
          <w:w w:val="125"/>
        </w:rPr>
        <w:t> </w:t>
      </w:r>
      <w:r>
        <w:rPr>
          <w:w w:val="125"/>
        </w:rPr>
        <w:t>a</w:t>
      </w:r>
      <w:r>
        <w:rPr>
          <w:spacing w:val="-13"/>
          <w:w w:val="125"/>
        </w:rPr>
        <w:t> </w:t>
      </w:r>
      <w:r>
        <w:rPr>
          <w:w w:val="125"/>
        </w:rPr>
        <w:t>circular</w:t>
      </w:r>
      <w:r>
        <w:rPr>
          <w:spacing w:val="-18"/>
          <w:w w:val="125"/>
        </w:rPr>
        <w:t> </w:t>
      </w:r>
      <w:r>
        <w:rPr>
          <w:w w:val="125"/>
        </w:rPr>
        <w:t>economy</w:t>
      </w:r>
      <w:r>
        <w:rPr>
          <w:spacing w:val="-16"/>
          <w:w w:val="125"/>
        </w:rPr>
        <w:t> </w:t>
      </w:r>
      <w:r>
        <w:rPr>
          <w:w w:val="125"/>
        </w:rPr>
        <w:t>requires designing out waste by using, collecting and </w:t>
      </w:r>
      <w:r>
        <w:rPr>
          <w:spacing w:val="-2"/>
          <w:w w:val="125"/>
        </w:rPr>
        <w:t>reusing</w:t>
      </w:r>
      <w:r>
        <w:rPr>
          <w:spacing w:val="-7"/>
          <w:w w:val="125"/>
        </w:rPr>
        <w:t> </w:t>
      </w:r>
      <w:r>
        <w:rPr>
          <w:spacing w:val="-2"/>
          <w:w w:val="125"/>
        </w:rPr>
        <w:t>recycled</w:t>
      </w:r>
      <w:r>
        <w:rPr>
          <w:spacing w:val="-7"/>
          <w:w w:val="125"/>
        </w:rPr>
        <w:t> </w:t>
      </w:r>
      <w:r>
        <w:rPr>
          <w:spacing w:val="-2"/>
          <w:w w:val="125"/>
        </w:rPr>
        <w:t>materials,</w:t>
      </w:r>
      <w:r>
        <w:rPr>
          <w:spacing w:val="-10"/>
          <w:w w:val="125"/>
        </w:rPr>
        <w:t> </w:t>
      </w:r>
      <w:r>
        <w:rPr>
          <w:spacing w:val="-2"/>
          <w:w w:val="125"/>
        </w:rPr>
        <w:t>which</w:t>
      </w:r>
      <w:r>
        <w:rPr>
          <w:spacing w:val="-7"/>
          <w:w w:val="125"/>
        </w:rPr>
        <w:t> </w:t>
      </w:r>
      <w:r>
        <w:rPr>
          <w:spacing w:val="-2"/>
          <w:w w:val="125"/>
        </w:rPr>
        <w:t>have</w:t>
      </w:r>
      <w:r>
        <w:rPr>
          <w:spacing w:val="-7"/>
          <w:w w:val="125"/>
        </w:rPr>
        <w:t> </w:t>
      </w:r>
      <w:r>
        <w:rPr>
          <w:spacing w:val="-2"/>
          <w:w w:val="125"/>
        </w:rPr>
        <w:t>inherent </w:t>
      </w:r>
      <w:r>
        <w:rPr>
          <w:w w:val="125"/>
        </w:rPr>
        <w:t>value. It also means embracing refillable and fountain/dispensed packaging solutions.</w:t>
      </w:r>
    </w:p>
    <w:p>
      <w:pPr>
        <w:pStyle w:val="BodyText"/>
        <w:spacing w:before="110"/>
      </w:pPr>
    </w:p>
    <w:p>
      <w:pPr>
        <w:spacing w:before="0"/>
        <w:ind w:left="5316" w:right="0" w:firstLine="0"/>
        <w:jc w:val="left"/>
        <w:rPr>
          <w:sz w:val="28"/>
        </w:rPr>
      </w:pPr>
      <w:r>
        <w:rPr>
          <w:spacing w:val="2"/>
          <w:w w:val="60"/>
          <w:sz w:val="28"/>
        </w:rPr>
        <w:t>REFILLABLE</w:t>
      </w:r>
      <w:r>
        <w:rPr>
          <w:spacing w:val="-8"/>
          <w:sz w:val="28"/>
        </w:rPr>
        <w:t> </w:t>
      </w:r>
      <w:r>
        <w:rPr>
          <w:spacing w:val="-2"/>
          <w:w w:val="70"/>
          <w:sz w:val="28"/>
        </w:rPr>
        <w:t>PACKAGING</w:t>
      </w:r>
    </w:p>
    <w:p>
      <w:pPr>
        <w:pStyle w:val="BodyText"/>
        <w:spacing w:line="297" w:lineRule="auto" w:before="142"/>
        <w:ind w:left="5316"/>
      </w:pPr>
      <w:r>
        <w:rPr>
          <w:w w:val="125"/>
        </w:rPr>
        <w:t>Reusable packaging can reduce single-use packaging</w:t>
      </w:r>
      <w:r>
        <w:rPr>
          <w:spacing w:val="-16"/>
          <w:w w:val="125"/>
        </w:rPr>
        <w:t> </w:t>
      </w:r>
      <w:r>
        <w:rPr>
          <w:w w:val="125"/>
        </w:rPr>
        <w:t>waste.</w:t>
      </w:r>
      <w:r>
        <w:rPr>
          <w:spacing w:val="-16"/>
          <w:w w:val="125"/>
        </w:rPr>
        <w:t> </w:t>
      </w:r>
      <w:r>
        <w:rPr>
          <w:w w:val="125"/>
        </w:rPr>
        <w:t>Expanding</w:t>
      </w:r>
      <w:r>
        <w:rPr>
          <w:spacing w:val="-15"/>
          <w:w w:val="125"/>
        </w:rPr>
        <w:t> </w:t>
      </w:r>
      <w:r>
        <w:rPr>
          <w:w w:val="125"/>
        </w:rPr>
        <w:t>refillable</w:t>
      </w:r>
      <w:r>
        <w:rPr>
          <w:spacing w:val="-16"/>
          <w:w w:val="125"/>
        </w:rPr>
        <w:t> </w:t>
      </w:r>
      <w:r>
        <w:rPr>
          <w:w w:val="125"/>
        </w:rPr>
        <w:t>packaging options helps ensure high levels of collection</w:t>
      </w:r>
    </w:p>
    <w:p>
      <w:pPr>
        <w:pStyle w:val="BodyText"/>
        <w:spacing w:line="297" w:lineRule="auto" w:before="2"/>
        <w:ind w:left="5316" w:right="301"/>
      </w:pPr>
      <w:r>
        <w:rPr>
          <w:w w:val="125"/>
        </w:rPr>
        <w:t>of</w:t>
      </w:r>
      <w:r>
        <w:rPr>
          <w:spacing w:val="-5"/>
          <w:w w:val="125"/>
        </w:rPr>
        <w:t> </w:t>
      </w:r>
      <w:r>
        <w:rPr>
          <w:w w:val="125"/>
        </w:rPr>
        <w:t>beverage containers. In 2022, we were proud</w:t>
      </w:r>
      <w:r>
        <w:rPr>
          <w:spacing w:val="-9"/>
          <w:w w:val="125"/>
        </w:rPr>
        <w:t> </w:t>
      </w:r>
      <w:r>
        <w:rPr>
          <w:w w:val="125"/>
        </w:rPr>
        <w:t>to</w:t>
      </w:r>
      <w:r>
        <w:rPr>
          <w:spacing w:val="-7"/>
          <w:w w:val="125"/>
        </w:rPr>
        <w:t> </w:t>
      </w:r>
      <w:r>
        <w:rPr>
          <w:w w:val="125"/>
        </w:rPr>
        <w:t>announce</w:t>
      </w:r>
      <w:r>
        <w:rPr>
          <w:spacing w:val="-7"/>
          <w:w w:val="125"/>
        </w:rPr>
        <w:t> </w:t>
      </w:r>
      <w:r>
        <w:rPr>
          <w:w w:val="125"/>
        </w:rPr>
        <w:t>an</w:t>
      </w:r>
      <w:r>
        <w:rPr>
          <w:spacing w:val="-7"/>
          <w:w w:val="125"/>
        </w:rPr>
        <w:t> </w:t>
      </w:r>
      <w:r>
        <w:rPr>
          <w:w w:val="125"/>
        </w:rPr>
        <w:t>industry-leading</w:t>
      </w:r>
      <w:r>
        <w:rPr>
          <w:spacing w:val="-7"/>
          <w:w w:val="125"/>
        </w:rPr>
        <w:t> </w:t>
      </w:r>
      <w:r>
        <w:rPr>
          <w:w w:val="125"/>
        </w:rPr>
        <w:t>goal </w:t>
      </w:r>
      <w:r>
        <w:rPr>
          <w:spacing w:val="-2"/>
          <w:w w:val="125"/>
        </w:rPr>
        <w:t>to</w:t>
      </w:r>
      <w:r>
        <w:rPr>
          <w:spacing w:val="-14"/>
          <w:w w:val="125"/>
        </w:rPr>
        <w:t> </w:t>
      </w:r>
      <w:r>
        <w:rPr>
          <w:spacing w:val="-2"/>
          <w:w w:val="125"/>
        </w:rPr>
        <w:t>have</w:t>
      </w:r>
      <w:r>
        <w:rPr>
          <w:spacing w:val="-14"/>
          <w:w w:val="125"/>
        </w:rPr>
        <w:t> </w:t>
      </w:r>
      <w:r>
        <w:rPr>
          <w:spacing w:val="-2"/>
          <w:w w:val="125"/>
        </w:rPr>
        <w:t>at</w:t>
      </w:r>
      <w:r>
        <w:rPr>
          <w:spacing w:val="-13"/>
          <w:w w:val="125"/>
        </w:rPr>
        <w:t> </w:t>
      </w:r>
      <w:r>
        <w:rPr>
          <w:spacing w:val="-2"/>
          <w:w w:val="125"/>
        </w:rPr>
        <w:t>least</w:t>
      </w:r>
      <w:r>
        <w:rPr>
          <w:spacing w:val="-14"/>
          <w:w w:val="125"/>
        </w:rPr>
        <w:t> </w:t>
      </w:r>
      <w:r>
        <w:rPr>
          <w:spacing w:val="-2"/>
          <w:w w:val="125"/>
        </w:rPr>
        <w:t>25%</w:t>
      </w:r>
      <w:r>
        <w:rPr>
          <w:spacing w:val="-13"/>
          <w:w w:val="125"/>
        </w:rPr>
        <w:t> </w:t>
      </w:r>
      <w:r>
        <w:rPr>
          <w:spacing w:val="-2"/>
          <w:w w:val="125"/>
        </w:rPr>
        <w:t>of</w:t>
      </w:r>
      <w:r>
        <w:rPr>
          <w:spacing w:val="-19"/>
          <w:w w:val="125"/>
        </w:rPr>
        <w:t> </w:t>
      </w:r>
      <w:r>
        <w:rPr>
          <w:spacing w:val="-2"/>
          <w:w w:val="125"/>
        </w:rPr>
        <w:t>our</w:t>
      </w:r>
      <w:r>
        <w:rPr>
          <w:spacing w:val="-16"/>
          <w:w w:val="125"/>
        </w:rPr>
        <w:t> </w:t>
      </w:r>
      <w:r>
        <w:rPr>
          <w:spacing w:val="-2"/>
          <w:w w:val="125"/>
        </w:rPr>
        <w:t>beverage</w:t>
      </w:r>
      <w:r>
        <w:rPr>
          <w:spacing w:val="-14"/>
          <w:w w:val="125"/>
        </w:rPr>
        <w:t> </w:t>
      </w:r>
      <w:r>
        <w:rPr>
          <w:spacing w:val="-2"/>
          <w:w w:val="125"/>
        </w:rPr>
        <w:t>volume</w:t>
      </w:r>
    </w:p>
    <w:p>
      <w:pPr>
        <w:pStyle w:val="BodyText"/>
        <w:spacing w:line="297" w:lineRule="auto" w:before="82"/>
        <w:ind w:left="340" w:right="444"/>
      </w:pPr>
      <w:r>
        <w:rPr/>
        <w:br w:type="column"/>
      </w:r>
      <w:r>
        <w:rPr>
          <w:w w:val="125"/>
        </w:rPr>
        <w:t>worldwide</w:t>
      </w:r>
      <w:r>
        <w:rPr>
          <w:spacing w:val="-9"/>
          <w:w w:val="125"/>
        </w:rPr>
        <w:t> </w:t>
      </w:r>
      <w:r>
        <w:rPr>
          <w:w w:val="125"/>
        </w:rPr>
        <w:t>sold</w:t>
      </w:r>
      <w:r>
        <w:rPr>
          <w:spacing w:val="-9"/>
          <w:w w:val="125"/>
        </w:rPr>
        <w:t> </w:t>
      </w:r>
      <w:r>
        <w:rPr>
          <w:w w:val="125"/>
        </w:rPr>
        <w:t>in</w:t>
      </w:r>
      <w:r>
        <w:rPr>
          <w:spacing w:val="-9"/>
          <w:w w:val="125"/>
        </w:rPr>
        <w:t> </w:t>
      </w:r>
      <w:r>
        <w:rPr>
          <w:w w:val="125"/>
        </w:rPr>
        <w:t>refillable/returnable</w:t>
      </w:r>
      <w:r>
        <w:rPr>
          <w:spacing w:val="-9"/>
          <w:w w:val="125"/>
        </w:rPr>
        <w:t> </w:t>
      </w:r>
      <w:r>
        <w:rPr>
          <w:w w:val="125"/>
        </w:rPr>
        <w:t>glass</w:t>
      </w:r>
      <w:r>
        <w:rPr>
          <w:spacing w:val="-9"/>
          <w:w w:val="125"/>
        </w:rPr>
        <w:t> </w:t>
      </w:r>
      <w:r>
        <w:rPr>
          <w:w w:val="125"/>
        </w:rPr>
        <w:t>or plastic bottles or in fountain dispensers with reusable packaging by 2030.</w:t>
      </w:r>
    </w:p>
    <w:p>
      <w:pPr>
        <w:pStyle w:val="BodyText"/>
        <w:spacing w:line="297" w:lineRule="auto" w:before="121"/>
        <w:ind w:left="340" w:right="945"/>
        <w:jc w:val="both"/>
      </w:pPr>
      <w:r>
        <w:rPr>
          <w:w w:val="125"/>
        </w:rPr>
        <w:t>We</w:t>
      </w:r>
      <w:r>
        <w:rPr>
          <w:spacing w:val="-11"/>
          <w:w w:val="125"/>
        </w:rPr>
        <w:t> </w:t>
      </w:r>
      <w:r>
        <w:rPr>
          <w:w w:val="125"/>
        </w:rPr>
        <w:t>continue</w:t>
      </w:r>
      <w:r>
        <w:rPr>
          <w:spacing w:val="-12"/>
          <w:w w:val="125"/>
        </w:rPr>
        <w:t> </w:t>
      </w:r>
      <w:r>
        <w:rPr>
          <w:w w:val="125"/>
        </w:rPr>
        <w:t>to</w:t>
      </w:r>
      <w:r>
        <w:rPr>
          <w:spacing w:val="-13"/>
          <w:w w:val="125"/>
        </w:rPr>
        <w:t> </w:t>
      </w:r>
      <w:r>
        <w:rPr>
          <w:w w:val="125"/>
        </w:rPr>
        <w:t>test</w:t>
      </w:r>
      <w:r>
        <w:rPr>
          <w:spacing w:val="-11"/>
          <w:w w:val="125"/>
        </w:rPr>
        <w:t> </w:t>
      </w:r>
      <w:r>
        <w:rPr>
          <w:w w:val="125"/>
        </w:rPr>
        <w:t>and</w:t>
      </w:r>
      <w:r>
        <w:rPr>
          <w:spacing w:val="-11"/>
          <w:w w:val="125"/>
        </w:rPr>
        <w:t> </w:t>
      </w:r>
      <w:r>
        <w:rPr>
          <w:w w:val="125"/>
        </w:rPr>
        <w:t>scale</w:t>
      </w:r>
      <w:r>
        <w:rPr>
          <w:spacing w:val="-11"/>
          <w:w w:val="125"/>
        </w:rPr>
        <w:t> </w:t>
      </w:r>
      <w:r>
        <w:rPr>
          <w:w w:val="125"/>
        </w:rPr>
        <w:t>returnable glass</w:t>
      </w:r>
      <w:r>
        <w:rPr>
          <w:spacing w:val="-16"/>
          <w:w w:val="125"/>
        </w:rPr>
        <w:t> </w:t>
      </w:r>
      <w:r>
        <w:rPr>
          <w:w w:val="125"/>
        </w:rPr>
        <w:t>bottle</w:t>
      </w:r>
      <w:r>
        <w:rPr>
          <w:spacing w:val="-16"/>
          <w:w w:val="125"/>
        </w:rPr>
        <w:t> </w:t>
      </w:r>
      <w:r>
        <w:rPr>
          <w:w w:val="125"/>
        </w:rPr>
        <w:t>(RGB)</w:t>
      </w:r>
      <w:r>
        <w:rPr>
          <w:spacing w:val="-15"/>
          <w:w w:val="125"/>
        </w:rPr>
        <w:t> </w:t>
      </w:r>
      <w:r>
        <w:rPr>
          <w:w w:val="125"/>
        </w:rPr>
        <w:t>and</w:t>
      </w:r>
      <w:r>
        <w:rPr>
          <w:spacing w:val="-16"/>
          <w:w w:val="125"/>
        </w:rPr>
        <w:t> </w:t>
      </w:r>
      <w:r>
        <w:rPr>
          <w:w w:val="125"/>
        </w:rPr>
        <w:t>reusable</w:t>
      </w:r>
      <w:r>
        <w:rPr>
          <w:spacing w:val="-16"/>
          <w:w w:val="125"/>
        </w:rPr>
        <w:t> </w:t>
      </w:r>
      <w:r>
        <w:rPr>
          <w:w w:val="125"/>
        </w:rPr>
        <w:t>PET</w:t>
      </w:r>
      <w:r>
        <w:rPr>
          <w:spacing w:val="-15"/>
          <w:w w:val="125"/>
        </w:rPr>
        <w:t> </w:t>
      </w:r>
      <w:r>
        <w:rPr>
          <w:w w:val="125"/>
        </w:rPr>
        <w:t>pilot programs,</w:t>
      </w:r>
      <w:r>
        <w:rPr>
          <w:spacing w:val="-1"/>
          <w:w w:val="125"/>
        </w:rPr>
        <w:t> </w:t>
      </w:r>
      <w:r>
        <w:rPr>
          <w:w w:val="125"/>
        </w:rPr>
        <w:t>including:</w:t>
      </w:r>
    </w:p>
    <w:p>
      <w:pPr>
        <w:pStyle w:val="ListParagraph"/>
        <w:numPr>
          <w:ilvl w:val="0"/>
          <w:numId w:val="20"/>
        </w:numPr>
        <w:tabs>
          <w:tab w:pos="519" w:val="left" w:leader="none"/>
        </w:tabs>
        <w:spacing w:line="297" w:lineRule="auto" w:before="122" w:after="0"/>
        <w:ind w:left="519" w:right="111" w:hanging="180"/>
        <w:jc w:val="left"/>
        <w:rPr>
          <w:sz w:val="16"/>
        </w:rPr>
      </w:pPr>
      <w:r>
        <w:rPr>
          <w:spacing w:val="-2"/>
          <w:w w:val="125"/>
          <w:sz w:val="16"/>
        </w:rPr>
        <w:t>In</w:t>
      </w:r>
      <w:r>
        <w:rPr>
          <w:spacing w:val="-13"/>
          <w:w w:val="125"/>
          <w:sz w:val="16"/>
        </w:rPr>
        <w:t> </w:t>
      </w:r>
      <w:r>
        <w:rPr>
          <w:b/>
          <w:spacing w:val="-2"/>
          <w:w w:val="125"/>
          <w:sz w:val="16"/>
        </w:rPr>
        <w:t>Latin</w:t>
      </w:r>
      <w:r>
        <w:rPr>
          <w:b/>
          <w:spacing w:val="-13"/>
          <w:w w:val="125"/>
          <w:sz w:val="16"/>
        </w:rPr>
        <w:t> </w:t>
      </w:r>
      <w:r>
        <w:rPr>
          <w:b/>
          <w:spacing w:val="-2"/>
          <w:w w:val="125"/>
          <w:sz w:val="16"/>
        </w:rPr>
        <w:t>America</w:t>
      </w:r>
      <w:r>
        <w:rPr>
          <w:spacing w:val="-2"/>
          <w:w w:val="125"/>
          <w:sz w:val="16"/>
        </w:rPr>
        <w:t>,</w:t>
      </w:r>
      <w:r>
        <w:rPr>
          <w:spacing w:val="-14"/>
          <w:w w:val="125"/>
          <w:sz w:val="16"/>
        </w:rPr>
        <w:t> </w:t>
      </w:r>
      <w:r>
        <w:rPr>
          <w:spacing w:val="-2"/>
          <w:w w:val="125"/>
          <w:sz w:val="16"/>
        </w:rPr>
        <w:t>the</w:t>
      </w:r>
      <w:r>
        <w:rPr>
          <w:spacing w:val="-12"/>
          <w:w w:val="125"/>
          <w:sz w:val="16"/>
        </w:rPr>
        <w:t> </w:t>
      </w:r>
      <w:r>
        <w:rPr>
          <w:spacing w:val="-2"/>
          <w:w w:val="125"/>
          <w:sz w:val="16"/>
        </w:rPr>
        <w:t>“Let’s</w:t>
      </w:r>
      <w:r>
        <w:rPr>
          <w:spacing w:val="-12"/>
          <w:w w:val="125"/>
          <w:sz w:val="16"/>
        </w:rPr>
        <w:t> </w:t>
      </w:r>
      <w:r>
        <w:rPr>
          <w:spacing w:val="-2"/>
          <w:w w:val="125"/>
          <w:sz w:val="16"/>
        </w:rPr>
        <w:t>Be</w:t>
      </w:r>
      <w:r>
        <w:rPr>
          <w:spacing w:val="-12"/>
          <w:w w:val="125"/>
          <w:sz w:val="16"/>
        </w:rPr>
        <w:t> </w:t>
      </w:r>
      <w:r>
        <w:rPr>
          <w:spacing w:val="-2"/>
          <w:w w:val="125"/>
          <w:sz w:val="16"/>
        </w:rPr>
        <w:t>Different” </w:t>
      </w:r>
      <w:r>
        <w:rPr>
          <w:w w:val="125"/>
          <w:sz w:val="16"/>
        </w:rPr>
        <w:t>campaign kicked off</w:t>
      </w:r>
      <w:r>
        <w:rPr>
          <w:spacing w:val="-28"/>
          <w:w w:val="125"/>
          <w:sz w:val="16"/>
        </w:rPr>
        <w:t> </w:t>
      </w:r>
      <w:r>
        <w:rPr>
          <w:w w:val="125"/>
          <w:sz w:val="16"/>
        </w:rPr>
        <w:t>on</w:t>
      </w:r>
      <w:r>
        <w:rPr>
          <w:spacing w:val="-2"/>
          <w:w w:val="125"/>
          <w:sz w:val="16"/>
        </w:rPr>
        <w:t> </w:t>
      </w:r>
      <w:r>
        <w:rPr>
          <w:w w:val="125"/>
          <w:sz w:val="16"/>
        </w:rPr>
        <w:t>World Environment Day 2022,</w:t>
      </w:r>
      <w:r>
        <w:rPr>
          <w:spacing w:val="-16"/>
          <w:w w:val="125"/>
          <w:sz w:val="16"/>
        </w:rPr>
        <w:t> </w:t>
      </w:r>
      <w:r>
        <w:rPr>
          <w:w w:val="125"/>
          <w:sz w:val="16"/>
        </w:rPr>
        <w:t>inviting</w:t>
      </w:r>
      <w:r>
        <w:rPr>
          <w:spacing w:val="-16"/>
          <w:w w:val="125"/>
          <w:sz w:val="16"/>
        </w:rPr>
        <w:t> </w:t>
      </w:r>
      <w:r>
        <w:rPr>
          <w:w w:val="125"/>
          <w:sz w:val="16"/>
        </w:rPr>
        <w:t>consumers</w:t>
      </w:r>
      <w:r>
        <w:rPr>
          <w:spacing w:val="-15"/>
          <w:w w:val="125"/>
          <w:sz w:val="16"/>
        </w:rPr>
        <w:t> </w:t>
      </w:r>
      <w:r>
        <w:rPr>
          <w:w w:val="125"/>
          <w:sz w:val="16"/>
        </w:rPr>
        <w:t>to</w:t>
      </w:r>
      <w:r>
        <w:rPr>
          <w:spacing w:val="-16"/>
          <w:w w:val="125"/>
          <w:sz w:val="16"/>
        </w:rPr>
        <w:t> </w:t>
      </w:r>
      <w:r>
        <w:rPr>
          <w:w w:val="125"/>
          <w:sz w:val="16"/>
        </w:rPr>
        <w:t>trade</w:t>
      </w:r>
      <w:r>
        <w:rPr>
          <w:spacing w:val="-16"/>
          <w:w w:val="125"/>
          <w:sz w:val="16"/>
        </w:rPr>
        <w:t> </w:t>
      </w:r>
      <w:r>
        <w:rPr>
          <w:w w:val="125"/>
          <w:sz w:val="16"/>
        </w:rPr>
        <w:t>any</w:t>
      </w:r>
      <w:r>
        <w:rPr>
          <w:spacing w:val="-15"/>
          <w:w w:val="125"/>
          <w:sz w:val="16"/>
        </w:rPr>
        <w:t> </w:t>
      </w:r>
      <w:r>
        <w:rPr>
          <w:w w:val="125"/>
          <w:sz w:val="16"/>
        </w:rPr>
        <w:t>recyclable PET</w:t>
      </w:r>
      <w:r>
        <w:rPr>
          <w:spacing w:val="-1"/>
          <w:w w:val="125"/>
          <w:sz w:val="16"/>
        </w:rPr>
        <w:t> </w:t>
      </w:r>
      <w:r>
        <w:rPr>
          <w:w w:val="125"/>
          <w:sz w:val="16"/>
        </w:rPr>
        <w:t>bottle for a refillable bottle of Coca-Cola Zero</w:t>
      </w:r>
      <w:r>
        <w:rPr>
          <w:spacing w:val="-16"/>
          <w:w w:val="125"/>
          <w:sz w:val="16"/>
        </w:rPr>
        <w:t> </w:t>
      </w:r>
      <w:r>
        <w:rPr>
          <w:w w:val="125"/>
          <w:sz w:val="16"/>
        </w:rPr>
        <w:t>Sugar.</w:t>
      </w:r>
      <w:r>
        <w:rPr>
          <w:spacing w:val="-16"/>
          <w:w w:val="125"/>
          <w:sz w:val="16"/>
        </w:rPr>
        <w:t> </w:t>
      </w:r>
      <w:r>
        <w:rPr>
          <w:w w:val="125"/>
          <w:sz w:val="16"/>
        </w:rPr>
        <w:t>In</w:t>
      </w:r>
      <w:r>
        <w:rPr>
          <w:spacing w:val="-15"/>
          <w:w w:val="125"/>
          <w:sz w:val="16"/>
        </w:rPr>
        <w:t> </w:t>
      </w:r>
      <w:r>
        <w:rPr>
          <w:b/>
          <w:w w:val="125"/>
          <w:sz w:val="16"/>
        </w:rPr>
        <w:t>Brazil</w:t>
      </w:r>
      <w:r>
        <w:rPr>
          <w:w w:val="125"/>
          <w:sz w:val="16"/>
        </w:rPr>
        <w:t>,</w:t>
      </w:r>
      <w:r>
        <w:rPr>
          <w:spacing w:val="-16"/>
          <w:w w:val="125"/>
          <w:sz w:val="16"/>
        </w:rPr>
        <w:t> </w:t>
      </w:r>
      <w:r>
        <w:rPr>
          <w:w w:val="125"/>
          <w:sz w:val="16"/>
        </w:rPr>
        <w:t>returnable,</w:t>
      </w:r>
      <w:r>
        <w:rPr>
          <w:spacing w:val="-16"/>
          <w:w w:val="125"/>
          <w:sz w:val="16"/>
        </w:rPr>
        <w:t> </w:t>
      </w:r>
      <w:r>
        <w:rPr>
          <w:w w:val="125"/>
          <w:sz w:val="16"/>
        </w:rPr>
        <w:t>refillable</w:t>
      </w:r>
      <w:r>
        <w:rPr>
          <w:spacing w:val="-15"/>
          <w:w w:val="125"/>
          <w:sz w:val="16"/>
        </w:rPr>
        <w:t> </w:t>
      </w:r>
      <w:r>
        <w:rPr>
          <w:w w:val="125"/>
          <w:sz w:val="16"/>
        </w:rPr>
        <w:t>PET bottles of</w:t>
      </w:r>
      <w:r>
        <w:rPr>
          <w:spacing w:val="-2"/>
          <w:w w:val="125"/>
          <w:sz w:val="16"/>
        </w:rPr>
        <w:t> </w:t>
      </w:r>
      <w:r>
        <w:rPr>
          <w:w w:val="125"/>
          <w:sz w:val="16"/>
        </w:rPr>
        <w:t>Coca-Cola, Fanta and Sprite can be returned, cleaned and refilled up to 25 times.</w:t>
      </w:r>
    </w:p>
    <w:p>
      <w:pPr>
        <w:pStyle w:val="BodyText"/>
        <w:spacing w:line="297" w:lineRule="auto" w:before="4"/>
        <w:ind w:left="519"/>
      </w:pPr>
      <w:r>
        <w:rPr>
          <w:w w:val="125"/>
        </w:rPr>
        <w:t>The</w:t>
      </w:r>
      <w:r>
        <w:rPr>
          <w:spacing w:val="-16"/>
          <w:w w:val="125"/>
        </w:rPr>
        <w:t> </w:t>
      </w:r>
      <w:r>
        <w:rPr>
          <w:w w:val="125"/>
        </w:rPr>
        <w:t>package</w:t>
      </w:r>
      <w:r>
        <w:rPr>
          <w:spacing w:val="-16"/>
          <w:w w:val="125"/>
        </w:rPr>
        <w:t> </w:t>
      </w:r>
      <w:r>
        <w:rPr>
          <w:w w:val="125"/>
        </w:rPr>
        <w:t>gives</w:t>
      </w:r>
      <w:r>
        <w:rPr>
          <w:spacing w:val="-15"/>
          <w:w w:val="125"/>
        </w:rPr>
        <w:t> </w:t>
      </w:r>
      <w:r>
        <w:rPr>
          <w:w w:val="125"/>
        </w:rPr>
        <w:t>shoppers</w:t>
      </w:r>
      <w:r>
        <w:rPr>
          <w:spacing w:val="-16"/>
          <w:w w:val="125"/>
        </w:rPr>
        <w:t> </w:t>
      </w:r>
      <w:r>
        <w:rPr>
          <w:w w:val="125"/>
        </w:rPr>
        <w:t>an</w:t>
      </w:r>
      <w:r>
        <w:rPr>
          <w:spacing w:val="-15"/>
          <w:w w:val="125"/>
        </w:rPr>
        <w:t> </w:t>
      </w:r>
      <w:r>
        <w:rPr>
          <w:w w:val="125"/>
        </w:rPr>
        <w:t>affordable</w:t>
      </w:r>
      <w:r>
        <w:rPr>
          <w:spacing w:val="-16"/>
          <w:w w:val="125"/>
        </w:rPr>
        <w:t> </w:t>
      </w:r>
      <w:r>
        <w:rPr>
          <w:w w:val="125"/>
        </w:rPr>
        <w:t>option and drives repurchase rates.</w:t>
      </w:r>
    </w:p>
    <w:p>
      <w:pPr>
        <w:pStyle w:val="ListParagraph"/>
        <w:numPr>
          <w:ilvl w:val="0"/>
          <w:numId w:val="20"/>
        </w:numPr>
        <w:tabs>
          <w:tab w:pos="519" w:val="left" w:leader="none"/>
        </w:tabs>
        <w:spacing w:line="297" w:lineRule="auto" w:before="93" w:after="0"/>
        <w:ind w:left="519" w:right="38" w:hanging="180"/>
        <w:jc w:val="left"/>
        <w:rPr>
          <w:sz w:val="16"/>
        </w:rPr>
      </w:pPr>
      <w:r>
        <w:rPr/>
        <w:br w:type="column"/>
      </w:r>
      <w:r>
        <w:rPr>
          <w:w w:val="125"/>
          <w:sz w:val="16"/>
        </w:rPr>
        <w:t>In</w:t>
      </w:r>
      <w:r>
        <w:rPr>
          <w:spacing w:val="-7"/>
          <w:w w:val="125"/>
          <w:sz w:val="16"/>
        </w:rPr>
        <w:t> </w:t>
      </w:r>
      <w:r>
        <w:rPr>
          <w:b/>
          <w:w w:val="125"/>
          <w:sz w:val="16"/>
        </w:rPr>
        <w:t>Sweden</w:t>
      </w:r>
      <w:r>
        <w:rPr>
          <w:w w:val="125"/>
          <w:sz w:val="16"/>
        </w:rPr>
        <w:t>,</w:t>
      </w:r>
      <w:r>
        <w:rPr>
          <w:spacing w:val="-10"/>
          <w:w w:val="125"/>
          <w:sz w:val="16"/>
        </w:rPr>
        <w:t> </w:t>
      </w:r>
      <w:r>
        <w:rPr>
          <w:w w:val="125"/>
          <w:sz w:val="16"/>
        </w:rPr>
        <w:t>we</w:t>
      </w:r>
      <w:r>
        <w:rPr>
          <w:spacing w:val="-6"/>
          <w:w w:val="125"/>
          <w:sz w:val="16"/>
        </w:rPr>
        <w:t> </w:t>
      </w:r>
      <w:r>
        <w:rPr>
          <w:w w:val="125"/>
          <w:sz w:val="16"/>
        </w:rPr>
        <w:t>are</w:t>
      </w:r>
      <w:r>
        <w:rPr>
          <w:spacing w:val="-6"/>
          <w:w w:val="125"/>
          <w:sz w:val="16"/>
        </w:rPr>
        <w:t> </w:t>
      </w:r>
      <w:r>
        <w:rPr>
          <w:w w:val="125"/>
          <w:sz w:val="16"/>
        </w:rPr>
        <w:t>collaborating</w:t>
      </w:r>
      <w:r>
        <w:rPr>
          <w:spacing w:val="-5"/>
          <w:w w:val="125"/>
          <w:sz w:val="16"/>
        </w:rPr>
        <w:t> </w:t>
      </w:r>
      <w:r>
        <w:rPr>
          <w:w w:val="125"/>
          <w:sz w:val="16"/>
        </w:rPr>
        <w:t>with</w:t>
      </w:r>
      <w:r>
        <w:rPr>
          <w:spacing w:val="-6"/>
          <w:w w:val="125"/>
          <w:sz w:val="16"/>
        </w:rPr>
        <w:t> </w:t>
      </w:r>
      <w:r>
        <w:rPr>
          <w:w w:val="125"/>
          <w:sz w:val="16"/>
        </w:rPr>
        <w:t>Reitan Convenience on a reusable packaging pilot in Stockholm.</w:t>
      </w:r>
      <w:r>
        <w:rPr>
          <w:spacing w:val="-16"/>
          <w:w w:val="125"/>
          <w:sz w:val="16"/>
        </w:rPr>
        <w:t> </w:t>
      </w:r>
      <w:r>
        <w:rPr>
          <w:w w:val="125"/>
          <w:sz w:val="16"/>
        </w:rPr>
        <w:t>Shoppers</w:t>
      </w:r>
      <w:r>
        <w:rPr>
          <w:spacing w:val="-16"/>
          <w:w w:val="125"/>
          <w:sz w:val="16"/>
        </w:rPr>
        <w:t> </w:t>
      </w:r>
      <w:r>
        <w:rPr>
          <w:w w:val="125"/>
          <w:sz w:val="16"/>
        </w:rPr>
        <w:t>who</w:t>
      </w:r>
      <w:r>
        <w:rPr>
          <w:spacing w:val="-15"/>
          <w:w w:val="125"/>
          <w:sz w:val="16"/>
        </w:rPr>
        <w:t> </w:t>
      </w:r>
      <w:r>
        <w:rPr>
          <w:w w:val="125"/>
          <w:sz w:val="16"/>
        </w:rPr>
        <w:t>visit</w:t>
      </w:r>
      <w:r>
        <w:rPr>
          <w:spacing w:val="-16"/>
          <w:w w:val="125"/>
          <w:sz w:val="16"/>
        </w:rPr>
        <w:t> </w:t>
      </w:r>
      <w:r>
        <w:rPr>
          <w:w w:val="125"/>
          <w:sz w:val="16"/>
        </w:rPr>
        <w:t>the</w:t>
      </w:r>
      <w:r>
        <w:rPr>
          <w:spacing w:val="-15"/>
          <w:w w:val="125"/>
          <w:sz w:val="16"/>
        </w:rPr>
        <w:t> </w:t>
      </w:r>
      <w:r>
        <w:rPr>
          <w:w w:val="125"/>
          <w:sz w:val="16"/>
        </w:rPr>
        <w:t>sustainability- focused PDX</w:t>
      </w:r>
      <w:r>
        <w:rPr>
          <w:spacing w:val="-2"/>
          <w:w w:val="125"/>
          <w:sz w:val="16"/>
        </w:rPr>
        <w:t> </w:t>
      </w:r>
      <w:r>
        <w:rPr>
          <w:w w:val="125"/>
          <w:sz w:val="16"/>
        </w:rPr>
        <w:t>store can choose from more than 60 fountain beverages, many of</w:t>
      </w:r>
      <w:r>
        <w:rPr>
          <w:spacing w:val="-3"/>
          <w:w w:val="125"/>
          <w:sz w:val="16"/>
        </w:rPr>
        <w:t> </w:t>
      </w:r>
      <w:r>
        <w:rPr>
          <w:w w:val="125"/>
          <w:sz w:val="16"/>
        </w:rPr>
        <w:t>which are</w:t>
      </w:r>
    </w:p>
    <w:p>
      <w:pPr>
        <w:pStyle w:val="BodyText"/>
        <w:spacing w:line="297" w:lineRule="auto" w:before="3"/>
        <w:ind w:left="519" w:right="187"/>
      </w:pPr>
      <w:r>
        <w:rPr>
          <w:w w:val="125"/>
        </w:rPr>
        <w:t>not available in bottles or cans. Shoppers are encouraged</w:t>
      </w:r>
      <w:r>
        <w:rPr>
          <w:spacing w:val="-15"/>
          <w:w w:val="125"/>
        </w:rPr>
        <w:t> </w:t>
      </w:r>
      <w:r>
        <w:rPr>
          <w:w w:val="125"/>
        </w:rPr>
        <w:t>to</w:t>
      </w:r>
      <w:r>
        <w:rPr>
          <w:spacing w:val="-13"/>
          <w:w w:val="125"/>
        </w:rPr>
        <w:t> </w:t>
      </w:r>
      <w:r>
        <w:rPr>
          <w:w w:val="125"/>
        </w:rPr>
        <w:t>bring</w:t>
      </w:r>
      <w:r>
        <w:rPr>
          <w:spacing w:val="-12"/>
          <w:w w:val="125"/>
        </w:rPr>
        <w:t> </w:t>
      </w:r>
      <w:r>
        <w:rPr>
          <w:w w:val="125"/>
        </w:rPr>
        <w:t>their</w:t>
      </w:r>
      <w:r>
        <w:rPr>
          <w:spacing w:val="-16"/>
          <w:w w:val="125"/>
        </w:rPr>
        <w:t> </w:t>
      </w:r>
      <w:r>
        <w:rPr>
          <w:w w:val="125"/>
        </w:rPr>
        <w:t>own</w:t>
      </w:r>
      <w:r>
        <w:rPr>
          <w:spacing w:val="-13"/>
          <w:w w:val="125"/>
        </w:rPr>
        <w:t> </w:t>
      </w:r>
      <w:r>
        <w:rPr>
          <w:w w:val="125"/>
        </w:rPr>
        <w:t>refillable</w:t>
      </w:r>
      <w:r>
        <w:rPr>
          <w:spacing w:val="-16"/>
          <w:w w:val="125"/>
        </w:rPr>
        <w:t> </w:t>
      </w:r>
      <w:r>
        <w:rPr>
          <w:w w:val="125"/>
        </w:rPr>
        <w:t>vessels or</w:t>
      </w:r>
      <w:r>
        <w:rPr>
          <w:spacing w:val="-8"/>
          <w:w w:val="125"/>
        </w:rPr>
        <w:t> </w:t>
      </w:r>
      <w:r>
        <w:rPr>
          <w:w w:val="125"/>
        </w:rPr>
        <w:t>purchase</w:t>
      </w:r>
      <w:r>
        <w:rPr>
          <w:spacing w:val="-2"/>
          <w:w w:val="125"/>
        </w:rPr>
        <w:t> </w:t>
      </w:r>
      <w:r>
        <w:rPr>
          <w:w w:val="125"/>
        </w:rPr>
        <w:t>a</w:t>
      </w:r>
      <w:r>
        <w:rPr>
          <w:spacing w:val="-2"/>
          <w:w w:val="125"/>
        </w:rPr>
        <w:t> </w:t>
      </w:r>
      <w:r>
        <w:rPr>
          <w:w w:val="125"/>
        </w:rPr>
        <w:t>reusable</w:t>
      </w:r>
      <w:r>
        <w:rPr>
          <w:spacing w:val="-2"/>
          <w:w w:val="125"/>
        </w:rPr>
        <w:t> </w:t>
      </w:r>
      <w:r>
        <w:rPr>
          <w:w w:val="125"/>
        </w:rPr>
        <w:t>stainless</w:t>
      </w:r>
      <w:r>
        <w:rPr>
          <w:spacing w:val="-2"/>
          <w:w w:val="125"/>
        </w:rPr>
        <w:t> </w:t>
      </w:r>
      <w:r>
        <w:rPr>
          <w:w w:val="125"/>
        </w:rPr>
        <w:t>steel</w:t>
      </w:r>
      <w:r>
        <w:rPr>
          <w:spacing w:val="-4"/>
          <w:w w:val="125"/>
        </w:rPr>
        <w:t> </w:t>
      </w:r>
      <w:r>
        <w:rPr>
          <w:w w:val="125"/>
        </w:rPr>
        <w:t>tumbler.</w:t>
      </w:r>
    </w:p>
    <w:p>
      <w:pPr>
        <w:pStyle w:val="ListParagraph"/>
        <w:numPr>
          <w:ilvl w:val="0"/>
          <w:numId w:val="20"/>
        </w:numPr>
        <w:tabs>
          <w:tab w:pos="519" w:val="left" w:leader="none"/>
        </w:tabs>
        <w:spacing w:line="297" w:lineRule="auto" w:before="121" w:after="0"/>
        <w:ind w:left="519" w:right="203" w:hanging="180"/>
        <w:jc w:val="left"/>
        <w:rPr>
          <w:sz w:val="16"/>
        </w:rPr>
      </w:pPr>
      <w:r>
        <w:rPr>
          <w:w w:val="120"/>
          <w:sz w:val="16"/>
        </w:rPr>
        <w:t>In</w:t>
      </w:r>
      <w:r>
        <w:rPr>
          <w:spacing w:val="-15"/>
          <w:w w:val="120"/>
          <w:sz w:val="16"/>
        </w:rPr>
        <w:t> </w:t>
      </w:r>
      <w:r>
        <w:rPr>
          <w:b/>
          <w:w w:val="120"/>
          <w:sz w:val="16"/>
        </w:rPr>
        <w:t>Hong</w:t>
      </w:r>
      <w:r>
        <w:rPr>
          <w:b/>
          <w:spacing w:val="-11"/>
          <w:w w:val="120"/>
          <w:sz w:val="16"/>
        </w:rPr>
        <w:t> </w:t>
      </w:r>
      <w:r>
        <w:rPr>
          <w:b/>
          <w:w w:val="120"/>
          <w:sz w:val="16"/>
        </w:rPr>
        <w:t>Kong,</w:t>
      </w:r>
      <w:r>
        <w:rPr>
          <w:b/>
          <w:spacing w:val="-11"/>
          <w:w w:val="120"/>
          <w:sz w:val="16"/>
        </w:rPr>
        <w:t> </w:t>
      </w:r>
      <w:r>
        <w:rPr>
          <w:b/>
          <w:w w:val="120"/>
          <w:sz w:val="16"/>
        </w:rPr>
        <w:t>China,</w:t>
      </w:r>
      <w:r>
        <w:rPr>
          <w:b/>
          <w:spacing w:val="-14"/>
          <w:w w:val="120"/>
          <w:sz w:val="16"/>
        </w:rPr>
        <w:t> </w:t>
      </w:r>
      <w:r>
        <w:rPr>
          <w:w w:val="120"/>
          <w:sz w:val="16"/>
        </w:rPr>
        <w:t>we</w:t>
      </w:r>
      <w:r>
        <w:rPr>
          <w:spacing w:val="-15"/>
          <w:w w:val="120"/>
          <w:sz w:val="16"/>
        </w:rPr>
        <w:t> </w:t>
      </w:r>
      <w:r>
        <w:rPr>
          <w:w w:val="120"/>
          <w:sz w:val="16"/>
        </w:rPr>
        <w:t>have</w:t>
      </w:r>
      <w:r>
        <w:rPr>
          <w:spacing w:val="-15"/>
          <w:w w:val="120"/>
          <w:sz w:val="16"/>
        </w:rPr>
        <w:t> </w:t>
      </w:r>
      <w:r>
        <w:rPr>
          <w:w w:val="120"/>
          <w:sz w:val="16"/>
        </w:rPr>
        <w:t>installed</w:t>
      </w:r>
      <w:r>
        <w:rPr>
          <w:spacing w:val="-15"/>
          <w:w w:val="120"/>
          <w:sz w:val="16"/>
        </w:rPr>
        <w:t> </w:t>
      </w:r>
      <w:r>
        <w:rPr>
          <w:w w:val="120"/>
          <w:sz w:val="16"/>
        </w:rPr>
        <w:t>almost </w:t>
      </w:r>
      <w:r>
        <w:rPr>
          <w:w w:val="125"/>
          <w:sz w:val="16"/>
        </w:rPr>
        <w:t>100</w:t>
      </w:r>
      <w:r>
        <w:rPr>
          <w:spacing w:val="-11"/>
          <w:w w:val="125"/>
          <w:sz w:val="16"/>
        </w:rPr>
        <w:t> </w:t>
      </w:r>
      <w:r>
        <w:rPr>
          <w:w w:val="125"/>
          <w:sz w:val="16"/>
        </w:rPr>
        <w:t>Bonaqua</w:t>
      </w:r>
      <w:r>
        <w:rPr>
          <w:spacing w:val="-12"/>
          <w:w w:val="125"/>
          <w:sz w:val="16"/>
        </w:rPr>
        <w:t> </w:t>
      </w:r>
      <w:r>
        <w:rPr>
          <w:w w:val="125"/>
          <w:sz w:val="16"/>
        </w:rPr>
        <w:t>Water</w:t>
      </w:r>
      <w:r>
        <w:rPr>
          <w:spacing w:val="-16"/>
          <w:w w:val="125"/>
          <w:sz w:val="16"/>
        </w:rPr>
        <w:t> </w:t>
      </w:r>
      <w:r>
        <w:rPr>
          <w:w w:val="125"/>
          <w:sz w:val="16"/>
        </w:rPr>
        <w:t>Stations</w:t>
      </w:r>
      <w:r>
        <w:rPr>
          <w:spacing w:val="-11"/>
          <w:w w:val="125"/>
          <w:sz w:val="16"/>
        </w:rPr>
        <w:t> </w:t>
      </w:r>
      <w:r>
        <w:rPr>
          <w:w w:val="125"/>
          <w:sz w:val="16"/>
        </w:rPr>
        <w:t>along</w:t>
      </w:r>
      <w:r>
        <w:rPr>
          <w:spacing w:val="-11"/>
          <w:w w:val="125"/>
          <w:sz w:val="16"/>
        </w:rPr>
        <w:t> </w:t>
      </w:r>
      <w:r>
        <w:rPr>
          <w:w w:val="125"/>
          <w:sz w:val="16"/>
        </w:rPr>
        <w:t>hiking</w:t>
      </w:r>
      <w:r>
        <w:rPr>
          <w:spacing w:val="-7"/>
          <w:w w:val="125"/>
          <w:sz w:val="16"/>
        </w:rPr>
        <w:t> </w:t>
      </w:r>
      <w:r>
        <w:rPr>
          <w:w w:val="125"/>
          <w:sz w:val="16"/>
        </w:rPr>
        <w:t>trails and</w:t>
      </w:r>
      <w:r>
        <w:rPr>
          <w:spacing w:val="-16"/>
          <w:w w:val="125"/>
          <w:sz w:val="16"/>
        </w:rPr>
        <w:t> </w:t>
      </w:r>
      <w:r>
        <w:rPr>
          <w:w w:val="125"/>
          <w:sz w:val="16"/>
        </w:rPr>
        <w:t>in</w:t>
      </w:r>
      <w:r>
        <w:rPr>
          <w:spacing w:val="-16"/>
          <w:w w:val="125"/>
          <w:sz w:val="16"/>
        </w:rPr>
        <w:t> </w:t>
      </w:r>
      <w:r>
        <w:rPr>
          <w:w w:val="125"/>
          <w:sz w:val="16"/>
        </w:rPr>
        <w:t>shopping</w:t>
      </w:r>
      <w:r>
        <w:rPr>
          <w:spacing w:val="-15"/>
          <w:w w:val="125"/>
          <w:sz w:val="16"/>
        </w:rPr>
        <w:t> </w:t>
      </w:r>
      <w:r>
        <w:rPr>
          <w:w w:val="125"/>
          <w:sz w:val="16"/>
        </w:rPr>
        <w:t>malls</w:t>
      </w:r>
      <w:r>
        <w:rPr>
          <w:spacing w:val="-16"/>
          <w:w w:val="125"/>
          <w:sz w:val="16"/>
        </w:rPr>
        <w:t> </w:t>
      </w:r>
      <w:r>
        <w:rPr>
          <w:w w:val="125"/>
          <w:sz w:val="16"/>
        </w:rPr>
        <w:t>and</w:t>
      </w:r>
      <w:r>
        <w:rPr>
          <w:spacing w:val="-11"/>
          <w:w w:val="125"/>
          <w:sz w:val="16"/>
        </w:rPr>
        <w:t> </w:t>
      </w:r>
      <w:r>
        <w:rPr>
          <w:w w:val="125"/>
          <w:sz w:val="16"/>
        </w:rPr>
        <w:t>transportation</w:t>
      </w:r>
      <w:r>
        <w:rPr>
          <w:spacing w:val="-16"/>
          <w:w w:val="125"/>
          <w:sz w:val="16"/>
        </w:rPr>
        <w:t> </w:t>
      </w:r>
      <w:r>
        <w:rPr>
          <w:w w:val="125"/>
          <w:sz w:val="16"/>
        </w:rPr>
        <w:t>hubs. Consumers pay a small fee to fill their own bottles with hot or cold Bonaqua water.</w:t>
      </w:r>
    </w:p>
    <w:p>
      <w:pPr>
        <w:pStyle w:val="BodyText"/>
        <w:spacing w:line="297" w:lineRule="auto" w:before="3"/>
        <w:ind w:left="520" w:right="402"/>
      </w:pPr>
      <w:r>
        <w:rPr/>
        <w:br w:type="column"/>
      </w:r>
      <w:r>
        <w:rPr>
          <w:w w:val="125"/>
        </w:rPr>
        <w:t>scheme,</w:t>
      </w:r>
      <w:r>
        <w:rPr>
          <w:spacing w:val="-7"/>
          <w:w w:val="125"/>
        </w:rPr>
        <w:t> </w:t>
      </w:r>
      <w:r>
        <w:rPr>
          <w:w w:val="125"/>
        </w:rPr>
        <w:t>which</w:t>
      </w:r>
      <w:r>
        <w:rPr>
          <w:spacing w:val="-7"/>
          <w:w w:val="125"/>
        </w:rPr>
        <w:t> </w:t>
      </w:r>
      <w:r>
        <w:rPr>
          <w:w w:val="125"/>
        </w:rPr>
        <w:t>invited</w:t>
      </w:r>
      <w:r>
        <w:rPr>
          <w:spacing w:val="-7"/>
          <w:w w:val="125"/>
        </w:rPr>
        <w:t> </w:t>
      </w:r>
      <w:r>
        <w:rPr>
          <w:w w:val="125"/>
        </w:rPr>
        <w:t>consumers</w:t>
      </w:r>
      <w:r>
        <w:rPr>
          <w:spacing w:val="-10"/>
          <w:w w:val="125"/>
        </w:rPr>
        <w:t> </w:t>
      </w:r>
      <w:r>
        <w:rPr>
          <w:w w:val="125"/>
        </w:rPr>
        <w:t>to</w:t>
      </w:r>
      <w:r>
        <w:rPr>
          <w:spacing w:val="-7"/>
          <w:w w:val="125"/>
        </w:rPr>
        <w:t> </w:t>
      </w:r>
      <w:r>
        <w:rPr>
          <w:w w:val="125"/>
        </w:rPr>
        <w:t>rent</w:t>
      </w:r>
      <w:r>
        <w:rPr>
          <w:spacing w:val="-7"/>
          <w:w w:val="125"/>
        </w:rPr>
        <w:t> </w:t>
      </w:r>
      <w:r>
        <w:rPr>
          <w:w w:val="125"/>
        </w:rPr>
        <w:t>a</w:t>
      </w:r>
      <w:r>
        <w:rPr>
          <w:spacing w:val="-7"/>
          <w:w w:val="125"/>
        </w:rPr>
        <w:t> </w:t>
      </w:r>
      <w:r>
        <w:rPr>
          <w:w w:val="125"/>
        </w:rPr>
        <w:t>cup by scanning a QR code before enjoying their drink and then returning the cup for</w:t>
      </w:r>
      <w:r>
        <w:rPr>
          <w:spacing w:val="-1"/>
          <w:w w:val="125"/>
        </w:rPr>
        <w:t> </w:t>
      </w:r>
      <w:r>
        <w:rPr>
          <w:w w:val="125"/>
        </w:rPr>
        <w:t>it to be washed</w:t>
      </w:r>
      <w:r>
        <w:rPr>
          <w:spacing w:val="-16"/>
          <w:w w:val="125"/>
        </w:rPr>
        <w:t> </w:t>
      </w:r>
      <w:r>
        <w:rPr>
          <w:w w:val="125"/>
        </w:rPr>
        <w:t>and</w:t>
      </w:r>
      <w:r>
        <w:rPr>
          <w:spacing w:val="-16"/>
          <w:w w:val="125"/>
        </w:rPr>
        <w:t> </w:t>
      </w:r>
      <w:r>
        <w:rPr>
          <w:w w:val="125"/>
        </w:rPr>
        <w:t>reused.</w:t>
      </w:r>
      <w:r>
        <w:rPr>
          <w:spacing w:val="-15"/>
          <w:w w:val="125"/>
        </w:rPr>
        <w:t> </w:t>
      </w:r>
      <w:r>
        <w:rPr>
          <w:w w:val="125"/>
        </w:rPr>
        <w:t>The</w:t>
      </w:r>
      <w:r>
        <w:rPr>
          <w:spacing w:val="-16"/>
          <w:w w:val="125"/>
        </w:rPr>
        <w:t> </w:t>
      </w:r>
      <w:r>
        <w:rPr>
          <w:w w:val="125"/>
        </w:rPr>
        <w:t>effort</w:t>
      </w:r>
      <w:r>
        <w:rPr>
          <w:spacing w:val="-16"/>
          <w:w w:val="125"/>
        </w:rPr>
        <w:t> </w:t>
      </w:r>
      <w:r>
        <w:rPr>
          <w:w w:val="125"/>
        </w:rPr>
        <w:t>supports</w:t>
      </w:r>
      <w:r>
        <w:rPr>
          <w:spacing w:val="-15"/>
          <w:w w:val="125"/>
        </w:rPr>
        <w:t> </w:t>
      </w:r>
      <w:r>
        <w:rPr>
          <w:w w:val="125"/>
        </w:rPr>
        <w:t>Costa’s global</w:t>
      </w:r>
      <w:r>
        <w:rPr>
          <w:spacing w:val="-9"/>
          <w:w w:val="125"/>
        </w:rPr>
        <w:t> </w:t>
      </w:r>
      <w:r>
        <w:rPr>
          <w:w w:val="125"/>
        </w:rPr>
        <w:t>goal</w:t>
      </w:r>
      <w:r>
        <w:rPr>
          <w:spacing w:val="-9"/>
          <w:w w:val="125"/>
        </w:rPr>
        <w:t> </w:t>
      </w:r>
      <w:r>
        <w:rPr>
          <w:w w:val="125"/>
        </w:rPr>
        <w:t>for</w:t>
      </w:r>
      <w:r>
        <w:rPr>
          <w:spacing w:val="-14"/>
          <w:w w:val="125"/>
        </w:rPr>
        <w:t> </w:t>
      </w:r>
      <w:r>
        <w:rPr>
          <w:w w:val="125"/>
        </w:rPr>
        <w:t>25%</w:t>
      </w:r>
      <w:r>
        <w:rPr>
          <w:spacing w:val="-9"/>
          <w:w w:val="125"/>
        </w:rPr>
        <w:t> </w:t>
      </w:r>
      <w:r>
        <w:rPr>
          <w:w w:val="125"/>
        </w:rPr>
        <w:t>of</w:t>
      </w:r>
      <w:r>
        <w:rPr>
          <w:spacing w:val="-16"/>
          <w:w w:val="125"/>
        </w:rPr>
        <w:t> </w:t>
      </w:r>
      <w:r>
        <w:rPr>
          <w:w w:val="125"/>
        </w:rPr>
        <w:t>its</w:t>
      </w:r>
      <w:r>
        <w:rPr>
          <w:spacing w:val="-9"/>
          <w:w w:val="125"/>
        </w:rPr>
        <w:t> </w:t>
      </w:r>
      <w:r>
        <w:rPr>
          <w:w w:val="125"/>
        </w:rPr>
        <w:t>drinks</w:t>
      </w:r>
      <w:r>
        <w:rPr>
          <w:spacing w:val="-11"/>
          <w:w w:val="125"/>
        </w:rPr>
        <w:t> </w:t>
      </w:r>
      <w:r>
        <w:rPr>
          <w:w w:val="125"/>
        </w:rPr>
        <w:t>to</w:t>
      </w:r>
      <w:r>
        <w:rPr>
          <w:spacing w:val="-9"/>
          <w:w w:val="125"/>
        </w:rPr>
        <w:t> </w:t>
      </w:r>
      <w:r>
        <w:rPr>
          <w:w w:val="125"/>
        </w:rPr>
        <w:t>be</w:t>
      </w:r>
      <w:r>
        <w:rPr>
          <w:spacing w:val="-9"/>
          <w:w w:val="125"/>
        </w:rPr>
        <w:t> </w:t>
      </w:r>
      <w:r>
        <w:rPr>
          <w:w w:val="125"/>
        </w:rPr>
        <w:t>served</w:t>
      </w:r>
      <w:r>
        <w:rPr>
          <w:spacing w:val="-9"/>
          <w:w w:val="125"/>
        </w:rPr>
        <w:t> </w:t>
      </w:r>
      <w:r>
        <w:rPr>
          <w:w w:val="125"/>
        </w:rPr>
        <w:t>in reusable or refillable packaging by 2030.</w:t>
      </w:r>
    </w:p>
    <w:p>
      <w:pPr>
        <w:pStyle w:val="BodyText"/>
        <w:spacing w:line="297" w:lineRule="auto" w:before="123"/>
        <w:ind w:left="340" w:right="402"/>
      </w:pPr>
      <w:r>
        <w:rPr>
          <w:w w:val="125"/>
        </w:rPr>
        <w:t>We</w:t>
      </w:r>
      <w:r>
        <w:rPr>
          <w:spacing w:val="-12"/>
          <w:w w:val="125"/>
        </w:rPr>
        <w:t> </w:t>
      </w:r>
      <w:r>
        <w:rPr>
          <w:w w:val="125"/>
        </w:rPr>
        <w:t>tailor</w:t>
      </w:r>
      <w:r>
        <w:rPr>
          <w:spacing w:val="-15"/>
          <w:w w:val="125"/>
        </w:rPr>
        <w:t> </w:t>
      </w:r>
      <w:r>
        <w:rPr>
          <w:w w:val="125"/>
        </w:rPr>
        <w:t>our</w:t>
      </w:r>
      <w:r>
        <w:rPr>
          <w:spacing w:val="-15"/>
          <w:w w:val="125"/>
        </w:rPr>
        <w:t> </w:t>
      </w:r>
      <w:r>
        <w:rPr>
          <w:w w:val="125"/>
        </w:rPr>
        <w:t>refillable</w:t>
      </w:r>
      <w:r>
        <w:rPr>
          <w:spacing w:val="-10"/>
          <w:w w:val="125"/>
        </w:rPr>
        <w:t> </w:t>
      </w:r>
      <w:r>
        <w:rPr>
          <w:w w:val="125"/>
        </w:rPr>
        <w:t>packaging</w:t>
      </w:r>
      <w:r>
        <w:rPr>
          <w:spacing w:val="-10"/>
          <w:w w:val="125"/>
        </w:rPr>
        <w:t> </w:t>
      </w:r>
      <w:r>
        <w:rPr>
          <w:w w:val="125"/>
        </w:rPr>
        <w:t>approach</w:t>
      </w:r>
      <w:r>
        <w:rPr>
          <w:spacing w:val="-10"/>
          <w:w w:val="125"/>
        </w:rPr>
        <w:t> </w:t>
      </w:r>
      <w:r>
        <w:rPr>
          <w:w w:val="125"/>
        </w:rPr>
        <w:t>by </w:t>
      </w:r>
      <w:r>
        <w:rPr>
          <w:spacing w:val="-2"/>
          <w:w w:val="125"/>
        </w:rPr>
        <w:t>market,</w:t>
      </w:r>
      <w:r>
        <w:rPr>
          <w:spacing w:val="-11"/>
          <w:w w:val="125"/>
        </w:rPr>
        <w:t> </w:t>
      </w:r>
      <w:r>
        <w:rPr>
          <w:spacing w:val="-2"/>
          <w:w w:val="125"/>
        </w:rPr>
        <w:t>based</w:t>
      </w:r>
      <w:r>
        <w:rPr>
          <w:spacing w:val="-11"/>
          <w:w w:val="125"/>
        </w:rPr>
        <w:t> </w:t>
      </w:r>
      <w:r>
        <w:rPr>
          <w:spacing w:val="-2"/>
          <w:w w:val="125"/>
        </w:rPr>
        <w:t>on</w:t>
      </w:r>
      <w:r>
        <w:rPr>
          <w:spacing w:val="-11"/>
          <w:w w:val="125"/>
        </w:rPr>
        <w:t> </w:t>
      </w:r>
      <w:r>
        <w:rPr>
          <w:spacing w:val="-2"/>
          <w:w w:val="125"/>
        </w:rPr>
        <w:t>local</w:t>
      </w:r>
      <w:r>
        <w:rPr>
          <w:spacing w:val="-11"/>
          <w:w w:val="125"/>
        </w:rPr>
        <w:t> </w:t>
      </w:r>
      <w:r>
        <w:rPr>
          <w:spacing w:val="-2"/>
          <w:w w:val="125"/>
        </w:rPr>
        <w:t>conditions.</w:t>
      </w:r>
      <w:r>
        <w:rPr>
          <w:spacing w:val="-11"/>
          <w:w w:val="125"/>
        </w:rPr>
        <w:t> </w:t>
      </w:r>
      <w:r>
        <w:rPr>
          <w:spacing w:val="-2"/>
          <w:w w:val="125"/>
        </w:rPr>
        <w:t>In</w:t>
      </w:r>
      <w:r>
        <w:rPr>
          <w:spacing w:val="-11"/>
          <w:w w:val="125"/>
        </w:rPr>
        <w:t> </w:t>
      </w:r>
      <w:r>
        <w:rPr>
          <w:spacing w:val="-2"/>
          <w:w w:val="125"/>
        </w:rPr>
        <w:t>2023,</w:t>
      </w:r>
      <w:r>
        <w:rPr>
          <w:spacing w:val="-11"/>
          <w:w w:val="125"/>
        </w:rPr>
        <w:t> </w:t>
      </w:r>
      <w:r>
        <w:rPr>
          <w:spacing w:val="-2"/>
          <w:w w:val="125"/>
        </w:rPr>
        <w:t>we </w:t>
      </w:r>
      <w:r>
        <w:rPr>
          <w:w w:val="125"/>
        </w:rPr>
        <w:t>launched</w:t>
      </w:r>
      <w:r>
        <w:rPr>
          <w:spacing w:val="-2"/>
          <w:w w:val="125"/>
        </w:rPr>
        <w:t> </w:t>
      </w:r>
      <w:r>
        <w:rPr>
          <w:w w:val="125"/>
        </w:rPr>
        <w:t>an</w:t>
      </w:r>
      <w:r>
        <w:rPr>
          <w:spacing w:val="-2"/>
          <w:w w:val="125"/>
        </w:rPr>
        <w:t> </w:t>
      </w:r>
      <w:r>
        <w:rPr>
          <w:w w:val="125"/>
        </w:rPr>
        <w:t>end-to-end</w:t>
      </w:r>
      <w:r>
        <w:rPr>
          <w:spacing w:val="-2"/>
          <w:w w:val="125"/>
        </w:rPr>
        <w:t> </w:t>
      </w:r>
      <w:r>
        <w:rPr>
          <w:w w:val="125"/>
        </w:rPr>
        <w:t>refillables</w:t>
      </w:r>
      <w:r>
        <w:rPr>
          <w:spacing w:val="-2"/>
          <w:w w:val="125"/>
        </w:rPr>
        <w:t> </w:t>
      </w:r>
      <w:r>
        <w:rPr>
          <w:w w:val="125"/>
        </w:rPr>
        <w:t>operations guide to help local teams implement more effective strategies and plans.</w:t>
      </w:r>
    </w:p>
    <w:p>
      <w:pPr>
        <w:spacing w:after="0" w:line="297" w:lineRule="auto"/>
        <w:sectPr>
          <w:type w:val="continuous"/>
          <w:pgSz w:w="25600" w:h="14400" w:orient="landscape"/>
          <w:pgMar w:header="0" w:footer="566" w:top="0" w:bottom="280" w:left="260" w:right="360"/>
          <w:cols w:num="4" w:equalWidth="0">
            <w:col w:w="9591" w:space="361"/>
            <w:col w:w="4847" w:space="129"/>
            <w:col w:w="4835" w:space="141"/>
            <w:col w:w="5076"/>
          </w:cols>
        </w:sectPr>
      </w:pPr>
    </w:p>
    <w:p>
      <w:pPr>
        <w:spacing w:before="84"/>
        <w:ind w:left="340"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228" name="Group 1228"/>
                <wp:cNvGraphicFramePr>
                  <a:graphicFrameLocks/>
                </wp:cNvGraphicFramePr>
                <a:graphic>
                  <a:graphicData uri="http://schemas.microsoft.com/office/word/2010/wordprocessingGroup">
                    <wpg:wgp>
                      <wpg:cNvPr id="1228" name="Group 1228"/>
                      <wpg:cNvGrpSpPr/>
                      <wpg:grpSpPr>
                        <a:xfrm>
                          <a:off x="0" y="0"/>
                          <a:ext cx="10150475" cy="38100"/>
                          <a:chExt cx="10150475" cy="38100"/>
                        </a:xfrm>
                      </wpg:grpSpPr>
                      <wps:wsp>
                        <wps:cNvPr id="1229" name="Graphic 1229"/>
                        <wps:cNvSpPr/>
                        <wps:spPr>
                          <a:xfrm>
                            <a:off x="4961760" y="19050"/>
                            <a:ext cx="461645" cy="1270"/>
                          </a:xfrm>
                          <a:custGeom>
                            <a:avLst/>
                            <a:gdLst/>
                            <a:ahLst/>
                            <a:cxnLst/>
                            <a:rect l="l" t="t" r="r" b="b"/>
                            <a:pathLst>
                              <a:path w="461645" h="0">
                                <a:moveTo>
                                  <a:pt x="0" y="0"/>
                                </a:moveTo>
                                <a:lnTo>
                                  <a:pt x="461340" y="0"/>
                                </a:lnTo>
                              </a:path>
                            </a:pathLst>
                          </a:custGeom>
                          <a:ln w="38100">
                            <a:solidFill>
                              <a:srgbClr val="000000"/>
                            </a:solidFill>
                            <a:prstDash val="solid"/>
                          </a:ln>
                        </wps:spPr>
                        <wps:bodyPr wrap="square" lIns="0" tIns="0" rIns="0" bIns="0" rtlCol="0">
                          <a:prstTxWarp prst="textNoShape">
                            <a:avLst/>
                          </a:prstTxWarp>
                          <a:noAutofit/>
                        </wps:bodyPr>
                      </wps:wsp>
                      <wps:wsp>
                        <wps:cNvPr id="1230" name="Graphic 1230"/>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974" coordorigin="0,0" coordsize="15985,60">
                <v:line style="position:absolute" from="7814,30" to="8540,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3"/>
        <w:rPr>
          <w:sz w:val="20"/>
        </w:rPr>
      </w:pPr>
    </w:p>
    <w:p>
      <w:pPr>
        <w:spacing w:after="0"/>
        <w:rPr>
          <w:sz w:val="20"/>
        </w:rPr>
        <w:sectPr>
          <w:type w:val="continuous"/>
          <w:pgSz w:w="25600" w:h="14400" w:orient="landscape"/>
          <w:pgMar w:header="0" w:footer="566" w:top="0" w:bottom="280" w:left="260" w:right="360"/>
        </w:sectPr>
      </w:pPr>
    </w:p>
    <w:p>
      <w:pPr>
        <w:spacing w:before="105"/>
        <w:ind w:left="340" w:right="0" w:firstLine="0"/>
        <w:jc w:val="left"/>
        <w:rPr>
          <w:sz w:val="28"/>
        </w:rPr>
      </w:pPr>
      <w:r>
        <w:rPr>
          <w:w w:val="60"/>
          <w:sz w:val="28"/>
        </w:rPr>
        <w:t>VIRGIN</w:t>
      </w:r>
      <w:r>
        <w:rPr>
          <w:spacing w:val="-33"/>
          <w:sz w:val="28"/>
        </w:rPr>
        <w:t> </w:t>
      </w:r>
      <w:r>
        <w:rPr>
          <w:w w:val="60"/>
          <w:sz w:val="28"/>
        </w:rPr>
        <w:t>PET</w:t>
      </w:r>
      <w:r>
        <w:rPr>
          <w:spacing w:val="-4"/>
          <w:w w:val="60"/>
          <w:sz w:val="28"/>
        </w:rPr>
        <w:t> </w:t>
      </w:r>
      <w:r>
        <w:rPr>
          <w:spacing w:val="-2"/>
          <w:w w:val="60"/>
          <w:sz w:val="28"/>
        </w:rPr>
        <w:t>REDUCTION</w:t>
      </w:r>
    </w:p>
    <w:p>
      <w:pPr>
        <w:pStyle w:val="BodyText"/>
        <w:spacing w:line="297" w:lineRule="auto" w:before="143"/>
        <w:ind w:left="340" w:right="11"/>
      </w:pPr>
      <w:r>
        <w:rPr>
          <w:w w:val="125"/>
        </w:rPr>
        <w:t>In</w:t>
      </w:r>
      <w:r>
        <w:rPr>
          <w:spacing w:val="-9"/>
          <w:w w:val="125"/>
        </w:rPr>
        <w:t> </w:t>
      </w:r>
      <w:r>
        <w:rPr>
          <w:w w:val="125"/>
        </w:rPr>
        <w:t>2021,</w:t>
      </w:r>
      <w:r>
        <w:rPr>
          <w:spacing w:val="-12"/>
          <w:w w:val="125"/>
        </w:rPr>
        <w:t> </w:t>
      </w:r>
      <w:r>
        <w:rPr>
          <w:w w:val="125"/>
        </w:rPr>
        <w:t>we</w:t>
      </w:r>
      <w:r>
        <w:rPr>
          <w:spacing w:val="-9"/>
          <w:w w:val="125"/>
        </w:rPr>
        <w:t> </w:t>
      </w:r>
      <w:r>
        <w:rPr>
          <w:w w:val="125"/>
        </w:rPr>
        <w:t>set</w:t>
      </w:r>
      <w:r>
        <w:rPr>
          <w:spacing w:val="-9"/>
          <w:w w:val="125"/>
        </w:rPr>
        <w:t> </w:t>
      </w:r>
      <w:r>
        <w:rPr>
          <w:w w:val="125"/>
        </w:rPr>
        <w:t>a</w:t>
      </w:r>
      <w:r>
        <w:rPr>
          <w:spacing w:val="-9"/>
          <w:w w:val="125"/>
        </w:rPr>
        <w:t> </w:t>
      </w:r>
      <w:r>
        <w:rPr>
          <w:w w:val="125"/>
        </w:rPr>
        <w:t>goal</w:t>
      </w:r>
      <w:r>
        <w:rPr>
          <w:spacing w:val="-10"/>
          <w:w w:val="125"/>
        </w:rPr>
        <w:t> </w:t>
      </w:r>
      <w:r>
        <w:rPr>
          <w:w w:val="125"/>
        </w:rPr>
        <w:t>to</w:t>
      </w:r>
      <w:r>
        <w:rPr>
          <w:spacing w:val="-9"/>
          <w:w w:val="125"/>
        </w:rPr>
        <w:t> </w:t>
      </w:r>
      <w:r>
        <w:rPr>
          <w:w w:val="125"/>
        </w:rPr>
        <w:t>reduce</w:t>
      </w:r>
      <w:r>
        <w:rPr>
          <w:spacing w:val="-9"/>
          <w:w w:val="125"/>
        </w:rPr>
        <w:t> </w:t>
      </w:r>
      <w:r>
        <w:rPr>
          <w:w w:val="125"/>
        </w:rPr>
        <w:t>our</w:t>
      </w:r>
      <w:r>
        <w:rPr>
          <w:spacing w:val="-13"/>
          <w:w w:val="125"/>
        </w:rPr>
        <w:t> </w:t>
      </w:r>
      <w:r>
        <w:rPr>
          <w:w w:val="125"/>
        </w:rPr>
        <w:t>use</w:t>
      </w:r>
      <w:r>
        <w:rPr>
          <w:spacing w:val="-9"/>
          <w:w w:val="125"/>
        </w:rPr>
        <w:t> </w:t>
      </w:r>
      <w:r>
        <w:rPr>
          <w:w w:val="125"/>
        </w:rPr>
        <w:t>of</w:t>
      </w:r>
      <w:r>
        <w:rPr>
          <w:spacing w:val="-21"/>
          <w:w w:val="125"/>
        </w:rPr>
        <w:t> </w:t>
      </w:r>
      <w:r>
        <w:rPr>
          <w:w w:val="125"/>
        </w:rPr>
        <w:t>virgin plastic derived from nonrenewable sources by avoiding a cumulative 3 million metric tons by 2025 compared to 2020. We are pursuing this goal, which represents about 20% of</w:t>
      </w:r>
      <w:r>
        <w:rPr>
          <w:spacing w:val="-5"/>
          <w:w w:val="125"/>
        </w:rPr>
        <w:t> </w:t>
      </w:r>
      <w:r>
        <w:rPr>
          <w:w w:val="125"/>
        </w:rPr>
        <w:t>our</w:t>
      </w:r>
      <w:r>
        <w:rPr>
          <w:spacing w:val="-7"/>
          <w:w w:val="125"/>
        </w:rPr>
        <w:t> </w:t>
      </w:r>
      <w:r>
        <w:rPr>
          <w:w w:val="125"/>
        </w:rPr>
        <w:t>virgin </w:t>
      </w:r>
      <w:r>
        <w:rPr>
          <w:spacing w:val="-2"/>
          <w:w w:val="125"/>
        </w:rPr>
        <w:t>plastic</w:t>
      </w:r>
      <w:r>
        <w:rPr>
          <w:spacing w:val="-7"/>
          <w:w w:val="125"/>
        </w:rPr>
        <w:t> </w:t>
      </w:r>
      <w:r>
        <w:rPr>
          <w:spacing w:val="-2"/>
          <w:w w:val="125"/>
        </w:rPr>
        <w:t>use,</w:t>
      </w:r>
      <w:r>
        <w:rPr>
          <w:spacing w:val="-7"/>
          <w:w w:val="125"/>
        </w:rPr>
        <w:t> </w:t>
      </w:r>
      <w:r>
        <w:rPr>
          <w:spacing w:val="-2"/>
          <w:w w:val="125"/>
        </w:rPr>
        <w:t>through</w:t>
      </w:r>
      <w:r>
        <w:rPr>
          <w:spacing w:val="-7"/>
          <w:w w:val="125"/>
        </w:rPr>
        <w:t> </w:t>
      </w:r>
      <w:r>
        <w:rPr>
          <w:spacing w:val="-2"/>
          <w:w w:val="125"/>
        </w:rPr>
        <w:t>more</w:t>
      </w:r>
      <w:r>
        <w:rPr>
          <w:spacing w:val="-10"/>
          <w:w w:val="125"/>
        </w:rPr>
        <w:t> </w:t>
      </w:r>
      <w:r>
        <w:rPr>
          <w:spacing w:val="-2"/>
          <w:w w:val="125"/>
        </w:rPr>
        <w:t>than</w:t>
      </w:r>
      <w:r>
        <w:rPr>
          <w:spacing w:val="-7"/>
          <w:w w:val="125"/>
        </w:rPr>
        <w:t> </w:t>
      </w:r>
      <w:r>
        <w:rPr>
          <w:spacing w:val="-2"/>
          <w:w w:val="125"/>
        </w:rPr>
        <w:t>150</w:t>
      </w:r>
      <w:r>
        <w:rPr>
          <w:spacing w:val="-7"/>
          <w:w w:val="125"/>
        </w:rPr>
        <w:t> </w:t>
      </w:r>
      <w:r>
        <w:rPr>
          <w:spacing w:val="-2"/>
          <w:w w:val="125"/>
        </w:rPr>
        <w:t>lightweighting </w:t>
      </w:r>
      <w:r>
        <w:rPr>
          <w:w w:val="125"/>
        </w:rPr>
        <w:t>projects and advancements on use of recycled and renewable materials.</w:t>
      </w:r>
    </w:p>
    <w:p>
      <w:pPr>
        <w:pStyle w:val="BodyText"/>
        <w:spacing w:line="297" w:lineRule="auto" w:before="124"/>
        <w:ind w:left="340" w:right="208"/>
      </w:pPr>
      <w:r>
        <w:rPr>
          <w:spacing w:val="-2"/>
          <w:w w:val="125"/>
        </w:rPr>
        <w:t>In</w:t>
      </w:r>
      <w:r>
        <w:rPr>
          <w:spacing w:val="-10"/>
          <w:w w:val="125"/>
        </w:rPr>
        <w:t> </w:t>
      </w:r>
      <w:r>
        <w:rPr>
          <w:spacing w:val="-2"/>
          <w:w w:val="125"/>
        </w:rPr>
        <w:t>2022,</w:t>
      </w:r>
      <w:r>
        <w:rPr>
          <w:spacing w:val="-9"/>
          <w:w w:val="125"/>
        </w:rPr>
        <w:t> </w:t>
      </w:r>
      <w:r>
        <w:rPr>
          <w:spacing w:val="-2"/>
          <w:w w:val="125"/>
        </w:rPr>
        <w:t>we</w:t>
      </w:r>
      <w:r>
        <w:rPr>
          <w:spacing w:val="-10"/>
          <w:w w:val="125"/>
        </w:rPr>
        <w:t> </w:t>
      </w:r>
      <w:r>
        <w:rPr>
          <w:spacing w:val="-2"/>
          <w:w w:val="125"/>
        </w:rPr>
        <w:t>avoided</w:t>
      </w:r>
      <w:r>
        <w:rPr>
          <w:spacing w:val="-10"/>
          <w:w w:val="125"/>
        </w:rPr>
        <w:t> </w:t>
      </w:r>
      <w:r>
        <w:rPr>
          <w:spacing w:val="-2"/>
          <w:w w:val="125"/>
        </w:rPr>
        <w:t>around</w:t>
      </w:r>
      <w:r>
        <w:rPr>
          <w:spacing w:val="-10"/>
          <w:w w:val="125"/>
        </w:rPr>
        <w:t> </w:t>
      </w:r>
      <w:r>
        <w:rPr>
          <w:spacing w:val="-2"/>
          <w:w w:val="125"/>
        </w:rPr>
        <w:t>half</w:t>
      </w:r>
      <w:r>
        <w:rPr>
          <w:spacing w:val="-17"/>
          <w:w w:val="125"/>
        </w:rPr>
        <w:t> </w:t>
      </w:r>
      <w:r>
        <w:rPr>
          <w:spacing w:val="-2"/>
          <w:w w:val="125"/>
        </w:rPr>
        <w:t>a</w:t>
      </w:r>
      <w:r>
        <w:rPr>
          <w:spacing w:val="-10"/>
          <w:w w:val="125"/>
        </w:rPr>
        <w:t> </w:t>
      </w:r>
      <w:r>
        <w:rPr>
          <w:spacing w:val="-2"/>
          <w:w w:val="125"/>
        </w:rPr>
        <w:t>million</w:t>
      </w:r>
      <w:r>
        <w:rPr>
          <w:spacing w:val="-10"/>
          <w:w w:val="125"/>
        </w:rPr>
        <w:t> </w:t>
      </w:r>
      <w:r>
        <w:rPr>
          <w:spacing w:val="-2"/>
          <w:w w:val="125"/>
        </w:rPr>
        <w:t>metric </w:t>
      </w:r>
      <w:r>
        <w:rPr>
          <w:w w:val="125"/>
        </w:rPr>
        <w:t>tons of</w:t>
      </w:r>
      <w:r>
        <w:rPr>
          <w:spacing w:val="-1"/>
          <w:w w:val="125"/>
        </w:rPr>
        <w:t> </w:t>
      </w:r>
      <w:r>
        <w:rPr>
          <w:w w:val="125"/>
        </w:rPr>
        <w:t>virgin plastic usage through these efforts with an incremental avoidance of over 50,000 metric tons since last year. However, growth of plastic packaging has outpaced efforts on lightweighting and use of recycled content,</w:t>
      </w:r>
      <w:r>
        <w:rPr>
          <w:spacing w:val="-16"/>
          <w:w w:val="125"/>
        </w:rPr>
        <w:t> </w:t>
      </w:r>
      <w:r>
        <w:rPr>
          <w:w w:val="125"/>
        </w:rPr>
        <w:t>so</w:t>
      </w:r>
      <w:r>
        <w:rPr>
          <w:spacing w:val="-16"/>
          <w:w w:val="125"/>
        </w:rPr>
        <w:t> </w:t>
      </w:r>
      <w:r>
        <w:rPr>
          <w:w w:val="125"/>
        </w:rPr>
        <w:t>that</w:t>
      </w:r>
      <w:r>
        <w:rPr>
          <w:spacing w:val="-15"/>
          <w:w w:val="125"/>
        </w:rPr>
        <w:t> </w:t>
      </w:r>
      <w:r>
        <w:rPr>
          <w:w w:val="125"/>
        </w:rPr>
        <w:t>we</w:t>
      </w:r>
      <w:r>
        <w:rPr>
          <w:spacing w:val="-16"/>
          <w:w w:val="125"/>
        </w:rPr>
        <w:t> </w:t>
      </w:r>
      <w:r>
        <w:rPr>
          <w:w w:val="125"/>
        </w:rPr>
        <w:t>have</w:t>
      </w:r>
      <w:r>
        <w:rPr>
          <w:spacing w:val="-16"/>
          <w:w w:val="125"/>
        </w:rPr>
        <w:t> </w:t>
      </w:r>
      <w:r>
        <w:rPr>
          <w:w w:val="125"/>
        </w:rPr>
        <w:t>not</w:t>
      </w:r>
      <w:r>
        <w:rPr>
          <w:spacing w:val="-15"/>
          <w:w w:val="125"/>
        </w:rPr>
        <w:t> </w:t>
      </w:r>
      <w:r>
        <w:rPr>
          <w:w w:val="125"/>
        </w:rPr>
        <w:t>reduced</w:t>
      </w:r>
      <w:r>
        <w:rPr>
          <w:spacing w:val="-16"/>
          <w:w w:val="125"/>
        </w:rPr>
        <w:t> </w:t>
      </w:r>
      <w:r>
        <w:rPr>
          <w:w w:val="125"/>
        </w:rPr>
        <w:t>our</w:t>
      </w:r>
      <w:r>
        <w:rPr>
          <w:spacing w:val="-15"/>
          <w:w w:val="125"/>
        </w:rPr>
        <w:t> </w:t>
      </w:r>
      <w:r>
        <w:rPr>
          <w:w w:val="125"/>
        </w:rPr>
        <w:t>use</w:t>
      </w:r>
      <w:r>
        <w:rPr>
          <w:spacing w:val="-16"/>
          <w:w w:val="125"/>
        </w:rPr>
        <w:t> </w:t>
      </w:r>
      <w:r>
        <w:rPr>
          <w:w w:val="125"/>
        </w:rPr>
        <w:t>of virgin plastic overall.</w:t>
      </w:r>
    </w:p>
    <w:p>
      <w:pPr>
        <w:pStyle w:val="BodyText"/>
        <w:spacing w:before="111"/>
      </w:pPr>
    </w:p>
    <w:p>
      <w:pPr>
        <w:spacing w:before="0"/>
        <w:ind w:left="340" w:right="0" w:firstLine="0"/>
        <w:jc w:val="left"/>
        <w:rPr>
          <w:sz w:val="16"/>
        </w:rPr>
      </w:pPr>
      <w:r>
        <w:rPr>
          <w:w w:val="60"/>
          <w:sz w:val="28"/>
        </w:rPr>
        <w:t>MOVING</w:t>
      </w:r>
      <w:r>
        <w:rPr>
          <w:spacing w:val="-5"/>
          <w:w w:val="60"/>
          <w:sz w:val="28"/>
        </w:rPr>
        <w:t> </w:t>
      </w:r>
      <w:r>
        <w:rPr>
          <w:w w:val="60"/>
          <w:sz w:val="28"/>
        </w:rPr>
        <w:t>TOWARD</w:t>
      </w:r>
      <w:r>
        <w:rPr>
          <w:spacing w:val="-33"/>
          <w:sz w:val="28"/>
        </w:rPr>
        <w:t> </w:t>
      </w:r>
      <w:r>
        <w:rPr>
          <w:w w:val="60"/>
          <w:sz w:val="28"/>
        </w:rPr>
        <w:t>100%</w:t>
      </w:r>
      <w:r>
        <w:rPr>
          <w:spacing w:val="-34"/>
          <w:sz w:val="28"/>
        </w:rPr>
        <w:t> </w:t>
      </w:r>
      <w:r>
        <w:rPr>
          <w:spacing w:val="-2"/>
          <w:w w:val="60"/>
          <w:sz w:val="28"/>
        </w:rPr>
        <w:t>rPET</w:t>
      </w:r>
      <w:r>
        <w:rPr>
          <w:spacing w:val="-2"/>
          <w:w w:val="60"/>
          <w:position w:val="9"/>
          <w:sz w:val="16"/>
        </w:rPr>
        <w:t>1</w:t>
      </w:r>
    </w:p>
    <w:p>
      <w:pPr>
        <w:pStyle w:val="BodyText"/>
        <w:spacing w:line="297" w:lineRule="auto" w:before="142"/>
        <w:ind w:left="340"/>
      </w:pPr>
      <w:r>
        <w:rPr>
          <w:w w:val="125"/>
        </w:rPr>
        <w:t>Demand for recycled PET plastic for food-grade applications</w:t>
      </w:r>
      <w:r>
        <w:rPr>
          <w:spacing w:val="-12"/>
          <w:w w:val="125"/>
        </w:rPr>
        <w:t> </w:t>
      </w:r>
      <w:r>
        <w:rPr>
          <w:w w:val="125"/>
        </w:rPr>
        <w:t>currently</w:t>
      </w:r>
      <w:r>
        <w:rPr>
          <w:spacing w:val="-16"/>
          <w:w w:val="125"/>
        </w:rPr>
        <w:t> </w:t>
      </w:r>
      <w:r>
        <w:rPr>
          <w:w w:val="125"/>
        </w:rPr>
        <w:t>exceeds</w:t>
      </w:r>
      <w:r>
        <w:rPr>
          <w:spacing w:val="-11"/>
          <w:w w:val="125"/>
        </w:rPr>
        <w:t> </w:t>
      </w:r>
      <w:r>
        <w:rPr>
          <w:w w:val="125"/>
        </w:rPr>
        <w:t>supply,</w:t>
      </w:r>
      <w:r>
        <w:rPr>
          <w:spacing w:val="-12"/>
          <w:w w:val="125"/>
        </w:rPr>
        <w:t> </w:t>
      </w:r>
      <w:r>
        <w:rPr>
          <w:w w:val="125"/>
        </w:rPr>
        <w:t>so</w:t>
      </w:r>
      <w:r>
        <w:rPr>
          <w:spacing w:val="-14"/>
          <w:w w:val="125"/>
        </w:rPr>
        <w:t> </w:t>
      </w:r>
      <w:r>
        <w:rPr>
          <w:w w:val="125"/>
        </w:rPr>
        <w:t>we</w:t>
      </w:r>
      <w:r>
        <w:rPr>
          <w:spacing w:val="-12"/>
          <w:w w:val="125"/>
        </w:rPr>
        <w:t> </w:t>
      </w:r>
      <w:r>
        <w:rPr>
          <w:w w:val="125"/>
        </w:rPr>
        <w:t>need to</w:t>
      </w:r>
      <w:r>
        <w:rPr>
          <w:spacing w:val="-7"/>
          <w:w w:val="125"/>
        </w:rPr>
        <w:t> </w:t>
      </w:r>
      <w:r>
        <w:rPr>
          <w:w w:val="125"/>
        </w:rPr>
        <w:t>help</w:t>
      </w:r>
      <w:r>
        <w:rPr>
          <w:spacing w:val="-7"/>
          <w:w w:val="125"/>
        </w:rPr>
        <w:t> </w:t>
      </w:r>
      <w:r>
        <w:rPr>
          <w:w w:val="125"/>
        </w:rPr>
        <w:t>build</w:t>
      </w:r>
      <w:r>
        <w:rPr>
          <w:spacing w:val="-7"/>
          <w:w w:val="125"/>
        </w:rPr>
        <w:t> </w:t>
      </w:r>
      <w:r>
        <w:rPr>
          <w:w w:val="125"/>
        </w:rPr>
        <w:t>a</w:t>
      </w:r>
      <w:r>
        <w:rPr>
          <w:spacing w:val="-7"/>
          <w:w w:val="125"/>
        </w:rPr>
        <w:t> </w:t>
      </w:r>
      <w:r>
        <w:rPr>
          <w:w w:val="125"/>
        </w:rPr>
        <w:t>sustainable</w:t>
      </w:r>
      <w:r>
        <w:rPr>
          <w:spacing w:val="-7"/>
          <w:w w:val="125"/>
        </w:rPr>
        <w:t> </w:t>
      </w:r>
      <w:r>
        <w:rPr>
          <w:w w:val="125"/>
        </w:rPr>
        <w:t>pipeline</w:t>
      </w:r>
      <w:r>
        <w:rPr>
          <w:spacing w:val="-7"/>
          <w:w w:val="125"/>
        </w:rPr>
        <w:t> </w:t>
      </w:r>
      <w:r>
        <w:rPr>
          <w:w w:val="125"/>
        </w:rPr>
        <w:t>of</w:t>
      </w:r>
      <w:r>
        <w:rPr>
          <w:spacing w:val="-15"/>
          <w:w w:val="125"/>
        </w:rPr>
        <w:t> </w:t>
      </w:r>
      <w:r>
        <w:rPr>
          <w:w w:val="125"/>
        </w:rPr>
        <w:t>high-quality material.</w:t>
      </w:r>
      <w:r>
        <w:rPr>
          <w:spacing w:val="-15"/>
          <w:w w:val="125"/>
        </w:rPr>
        <w:t> </w:t>
      </w:r>
      <w:r>
        <w:rPr>
          <w:w w:val="125"/>
        </w:rPr>
        <w:t>We</w:t>
      </w:r>
      <w:r>
        <w:rPr>
          <w:spacing w:val="-11"/>
          <w:w w:val="125"/>
        </w:rPr>
        <w:t> </w:t>
      </w:r>
      <w:r>
        <w:rPr>
          <w:w w:val="125"/>
        </w:rPr>
        <w:t>work</w:t>
      </w:r>
      <w:r>
        <w:rPr>
          <w:spacing w:val="-18"/>
          <w:w w:val="125"/>
        </w:rPr>
        <w:t> </w:t>
      </w:r>
      <w:r>
        <w:rPr>
          <w:w w:val="125"/>
        </w:rPr>
        <w:t>with</w:t>
      </w:r>
      <w:r>
        <w:rPr>
          <w:spacing w:val="-9"/>
          <w:w w:val="125"/>
        </w:rPr>
        <w:t> </w:t>
      </w:r>
      <w:r>
        <w:rPr>
          <w:w w:val="125"/>
        </w:rPr>
        <w:t>communities</w:t>
      </w:r>
      <w:r>
        <w:rPr>
          <w:spacing w:val="-7"/>
          <w:w w:val="125"/>
        </w:rPr>
        <w:t> </w:t>
      </w:r>
      <w:r>
        <w:rPr>
          <w:w w:val="125"/>
        </w:rPr>
        <w:t>to</w:t>
      </w:r>
      <w:r>
        <w:rPr>
          <w:spacing w:val="-9"/>
          <w:w w:val="125"/>
        </w:rPr>
        <w:t> </w:t>
      </w:r>
      <w:r>
        <w:rPr>
          <w:w w:val="125"/>
        </w:rPr>
        <w:t>boost</w:t>
      </w:r>
      <w:r>
        <w:rPr>
          <w:spacing w:val="-9"/>
          <w:w w:val="125"/>
        </w:rPr>
        <w:t> </w:t>
      </w:r>
      <w:r>
        <w:rPr>
          <w:w w:val="125"/>
        </w:rPr>
        <w:t>PET recycling</w:t>
      </w:r>
      <w:r>
        <w:rPr>
          <w:spacing w:val="-16"/>
          <w:w w:val="125"/>
        </w:rPr>
        <w:t> </w:t>
      </w:r>
      <w:r>
        <w:rPr>
          <w:w w:val="125"/>
        </w:rPr>
        <w:t>and</w:t>
      </w:r>
      <w:r>
        <w:rPr>
          <w:spacing w:val="-16"/>
          <w:w w:val="125"/>
        </w:rPr>
        <w:t> </w:t>
      </w:r>
      <w:r>
        <w:rPr>
          <w:w w:val="125"/>
        </w:rPr>
        <w:t>collection;</w:t>
      </w:r>
      <w:r>
        <w:rPr>
          <w:spacing w:val="-15"/>
          <w:w w:val="125"/>
        </w:rPr>
        <w:t> </w:t>
      </w:r>
      <w:r>
        <w:rPr>
          <w:w w:val="125"/>
        </w:rPr>
        <w:t>collaborate</w:t>
      </w:r>
      <w:r>
        <w:rPr>
          <w:spacing w:val="-16"/>
          <w:w w:val="125"/>
        </w:rPr>
        <w:t> </w:t>
      </w:r>
      <w:r>
        <w:rPr>
          <w:w w:val="125"/>
        </w:rPr>
        <w:t>with</w:t>
      </w:r>
      <w:r>
        <w:rPr>
          <w:spacing w:val="-16"/>
          <w:w w:val="125"/>
        </w:rPr>
        <w:t> </w:t>
      </w:r>
      <w:r>
        <w:rPr>
          <w:w w:val="125"/>
        </w:rPr>
        <w:t>recycling partners;</w:t>
      </w:r>
      <w:r>
        <w:rPr>
          <w:spacing w:val="-10"/>
          <w:w w:val="125"/>
        </w:rPr>
        <w:t> </w:t>
      </w:r>
      <w:r>
        <w:rPr>
          <w:w w:val="125"/>
        </w:rPr>
        <w:t>and</w:t>
      </w:r>
      <w:r>
        <w:rPr>
          <w:spacing w:val="-10"/>
          <w:w w:val="125"/>
        </w:rPr>
        <w:t> </w:t>
      </w:r>
      <w:r>
        <w:rPr>
          <w:w w:val="125"/>
        </w:rPr>
        <w:t>secure</w:t>
      </w:r>
      <w:r>
        <w:rPr>
          <w:spacing w:val="-10"/>
          <w:w w:val="125"/>
        </w:rPr>
        <w:t> </w:t>
      </w:r>
      <w:r>
        <w:rPr>
          <w:w w:val="125"/>
        </w:rPr>
        <w:t>rPET</w:t>
      </w:r>
      <w:r>
        <w:rPr>
          <w:spacing w:val="-22"/>
          <w:w w:val="125"/>
        </w:rPr>
        <w:t> </w:t>
      </w:r>
      <w:r>
        <w:rPr>
          <w:w w:val="125"/>
        </w:rPr>
        <w:t>to</w:t>
      </w:r>
      <w:r>
        <w:rPr>
          <w:spacing w:val="-10"/>
          <w:w w:val="125"/>
        </w:rPr>
        <w:t> </w:t>
      </w:r>
      <w:r>
        <w:rPr>
          <w:w w:val="125"/>
        </w:rPr>
        <w:t>help</w:t>
      </w:r>
      <w:r>
        <w:rPr>
          <w:spacing w:val="-10"/>
          <w:w w:val="125"/>
        </w:rPr>
        <w:t> </w:t>
      </w:r>
      <w:r>
        <w:rPr>
          <w:w w:val="125"/>
        </w:rPr>
        <w:t>ensure</w:t>
      </w:r>
      <w:r>
        <w:rPr>
          <w:spacing w:val="-10"/>
          <w:w w:val="125"/>
        </w:rPr>
        <w:t> </w:t>
      </w:r>
      <w:r>
        <w:rPr>
          <w:w w:val="125"/>
        </w:rPr>
        <w:t>material for our bottles is used again and again.</w:t>
      </w:r>
    </w:p>
    <w:p>
      <w:pPr>
        <w:pStyle w:val="BodyText"/>
        <w:spacing w:line="297" w:lineRule="auto" w:before="123"/>
        <w:ind w:left="340" w:right="167"/>
      </w:pPr>
      <w:r>
        <w:rPr>
          <w:w w:val="125"/>
        </w:rPr>
        <w:t>In recent years, system partners and suppliers have announced significant investments, both individually</w:t>
      </w:r>
      <w:r>
        <w:rPr>
          <w:spacing w:val="-9"/>
          <w:w w:val="125"/>
        </w:rPr>
        <w:t> </w:t>
      </w:r>
      <w:r>
        <w:rPr>
          <w:w w:val="125"/>
        </w:rPr>
        <w:t>and</w:t>
      </w:r>
      <w:r>
        <w:rPr>
          <w:spacing w:val="-8"/>
          <w:w w:val="125"/>
        </w:rPr>
        <w:t> </w:t>
      </w:r>
      <w:r>
        <w:rPr>
          <w:w w:val="125"/>
        </w:rPr>
        <w:t>through</w:t>
      </w:r>
      <w:r>
        <w:rPr>
          <w:spacing w:val="-4"/>
          <w:w w:val="125"/>
        </w:rPr>
        <w:t> </w:t>
      </w:r>
      <w:r>
        <w:rPr>
          <w:w w:val="125"/>
        </w:rPr>
        <w:t>joint</w:t>
      </w:r>
      <w:r>
        <w:rPr>
          <w:spacing w:val="-8"/>
          <w:w w:val="125"/>
        </w:rPr>
        <w:t> </w:t>
      </w:r>
      <w:r>
        <w:rPr>
          <w:w w:val="125"/>
        </w:rPr>
        <w:t>ventures,</w:t>
      </w:r>
      <w:r>
        <w:rPr>
          <w:spacing w:val="-7"/>
          <w:w w:val="125"/>
        </w:rPr>
        <w:t> </w:t>
      </w:r>
      <w:r>
        <w:rPr>
          <w:w w:val="125"/>
        </w:rPr>
        <w:t>to</w:t>
      </w:r>
      <w:r>
        <w:rPr>
          <w:spacing w:val="-4"/>
          <w:w w:val="125"/>
        </w:rPr>
        <w:t> </w:t>
      </w:r>
      <w:r>
        <w:rPr>
          <w:w w:val="125"/>
        </w:rPr>
        <w:t>boost the</w:t>
      </w:r>
      <w:r>
        <w:rPr>
          <w:spacing w:val="-16"/>
          <w:w w:val="125"/>
        </w:rPr>
        <w:t> </w:t>
      </w:r>
      <w:r>
        <w:rPr>
          <w:w w:val="125"/>
        </w:rPr>
        <w:t>global</w:t>
      </w:r>
      <w:r>
        <w:rPr>
          <w:spacing w:val="-16"/>
          <w:w w:val="125"/>
        </w:rPr>
        <w:t> </w:t>
      </w:r>
      <w:r>
        <w:rPr>
          <w:w w:val="125"/>
        </w:rPr>
        <w:t>rPET</w:t>
      </w:r>
      <w:r>
        <w:rPr>
          <w:spacing w:val="-21"/>
          <w:w w:val="125"/>
        </w:rPr>
        <w:t> </w:t>
      </w:r>
      <w:r>
        <w:rPr>
          <w:w w:val="125"/>
        </w:rPr>
        <w:t>infrastructure.</w:t>
      </w:r>
      <w:r>
        <w:rPr>
          <w:spacing w:val="-16"/>
          <w:w w:val="125"/>
        </w:rPr>
        <w:t> </w:t>
      </w:r>
      <w:r>
        <w:rPr>
          <w:w w:val="125"/>
        </w:rPr>
        <w:t>Many</w:t>
      </w:r>
      <w:r>
        <w:rPr>
          <w:spacing w:val="-15"/>
          <w:w w:val="125"/>
        </w:rPr>
        <w:t> </w:t>
      </w:r>
      <w:r>
        <w:rPr>
          <w:w w:val="125"/>
        </w:rPr>
        <w:t>investments are</w:t>
      </w:r>
      <w:r>
        <w:rPr>
          <w:spacing w:val="-4"/>
          <w:w w:val="125"/>
        </w:rPr>
        <w:t> </w:t>
      </w:r>
      <w:r>
        <w:rPr>
          <w:w w:val="125"/>
        </w:rPr>
        <w:t>coming</w:t>
      </w:r>
      <w:r>
        <w:rPr>
          <w:spacing w:val="-4"/>
          <w:w w:val="125"/>
        </w:rPr>
        <w:t> </w:t>
      </w:r>
      <w:r>
        <w:rPr>
          <w:w w:val="125"/>
        </w:rPr>
        <w:t>online</w:t>
      </w:r>
      <w:r>
        <w:rPr>
          <w:spacing w:val="-4"/>
          <w:w w:val="125"/>
        </w:rPr>
        <w:t> </w:t>
      </w:r>
      <w:r>
        <w:rPr>
          <w:w w:val="125"/>
        </w:rPr>
        <w:t>in the</w:t>
      </w:r>
      <w:r>
        <w:rPr>
          <w:spacing w:val="-4"/>
          <w:w w:val="125"/>
        </w:rPr>
        <w:t> </w:t>
      </w:r>
      <w:r>
        <w:rPr>
          <w:w w:val="125"/>
        </w:rPr>
        <w:t>next</w:t>
      </w:r>
      <w:r>
        <w:rPr>
          <w:spacing w:val="-10"/>
          <w:w w:val="125"/>
        </w:rPr>
        <w:t> </w:t>
      </w:r>
      <w:r>
        <w:rPr>
          <w:w w:val="125"/>
        </w:rPr>
        <w:t>two</w:t>
      </w:r>
      <w:r>
        <w:rPr>
          <w:spacing w:val="-7"/>
          <w:w w:val="125"/>
        </w:rPr>
        <w:t> </w:t>
      </w:r>
      <w:r>
        <w:rPr>
          <w:w w:val="125"/>
        </w:rPr>
        <w:t>years</w:t>
      </w:r>
      <w:r>
        <w:rPr>
          <w:spacing w:val="-4"/>
          <w:w w:val="125"/>
        </w:rPr>
        <w:t> </w:t>
      </w:r>
      <w:r>
        <w:rPr>
          <w:w w:val="125"/>
        </w:rPr>
        <w:t>and</w:t>
      </w:r>
      <w:r>
        <w:rPr>
          <w:spacing w:val="-6"/>
          <w:w w:val="125"/>
        </w:rPr>
        <w:t> </w:t>
      </w:r>
      <w:r>
        <w:rPr>
          <w:w w:val="125"/>
        </w:rPr>
        <w:t>will change the rPET</w:t>
      </w:r>
      <w:r>
        <w:rPr>
          <w:spacing w:val="-7"/>
          <w:w w:val="125"/>
        </w:rPr>
        <w:t> </w:t>
      </w:r>
      <w:r>
        <w:rPr>
          <w:w w:val="125"/>
        </w:rPr>
        <w:t>landscape, particularly in Asia.</w:t>
      </w:r>
    </w:p>
    <w:p>
      <w:pPr>
        <w:pStyle w:val="BodyText"/>
        <w:spacing w:line="297" w:lineRule="auto" w:before="124"/>
        <w:ind w:left="340"/>
      </w:pPr>
      <w:r>
        <w:rPr>
          <w:w w:val="125"/>
        </w:rPr>
        <w:t>We continue to work with industry peers to advocate</w:t>
      </w:r>
      <w:r>
        <w:rPr>
          <w:spacing w:val="-15"/>
          <w:w w:val="125"/>
        </w:rPr>
        <w:t> </w:t>
      </w:r>
      <w:r>
        <w:rPr>
          <w:w w:val="125"/>
        </w:rPr>
        <w:t>for</w:t>
      </w:r>
      <w:r>
        <w:rPr>
          <w:spacing w:val="-17"/>
          <w:w w:val="125"/>
        </w:rPr>
        <w:t> </w:t>
      </w:r>
      <w:r>
        <w:rPr>
          <w:w w:val="125"/>
        </w:rPr>
        <w:t>government</w:t>
      </w:r>
      <w:r>
        <w:rPr>
          <w:spacing w:val="-13"/>
          <w:w w:val="125"/>
        </w:rPr>
        <w:t> </w:t>
      </w:r>
      <w:r>
        <w:rPr>
          <w:w w:val="125"/>
        </w:rPr>
        <w:t>regulations</w:t>
      </w:r>
      <w:r>
        <w:rPr>
          <w:spacing w:val="-14"/>
          <w:w w:val="125"/>
        </w:rPr>
        <w:t> </w:t>
      </w:r>
      <w:r>
        <w:rPr>
          <w:w w:val="125"/>
        </w:rPr>
        <w:t>permitting the</w:t>
      </w:r>
      <w:r>
        <w:rPr>
          <w:spacing w:val="-16"/>
          <w:w w:val="125"/>
        </w:rPr>
        <w:t> </w:t>
      </w:r>
      <w:r>
        <w:rPr>
          <w:w w:val="125"/>
        </w:rPr>
        <w:t>use</w:t>
      </w:r>
      <w:r>
        <w:rPr>
          <w:spacing w:val="-16"/>
          <w:w w:val="125"/>
        </w:rPr>
        <w:t> </w:t>
      </w:r>
      <w:r>
        <w:rPr>
          <w:w w:val="125"/>
        </w:rPr>
        <w:t>of</w:t>
      </w:r>
      <w:r>
        <w:rPr>
          <w:spacing w:val="-18"/>
          <w:w w:val="125"/>
        </w:rPr>
        <w:t> </w:t>
      </w:r>
      <w:r>
        <w:rPr>
          <w:w w:val="125"/>
        </w:rPr>
        <w:t>rPET</w:t>
      </w:r>
      <w:r>
        <w:rPr>
          <w:spacing w:val="-22"/>
          <w:w w:val="125"/>
        </w:rPr>
        <w:t> </w:t>
      </w:r>
      <w:r>
        <w:rPr>
          <w:w w:val="125"/>
        </w:rPr>
        <w:t>in</w:t>
      </w:r>
      <w:r>
        <w:rPr>
          <w:spacing w:val="-15"/>
          <w:w w:val="125"/>
        </w:rPr>
        <w:t> </w:t>
      </w:r>
      <w:r>
        <w:rPr>
          <w:w w:val="125"/>
        </w:rPr>
        <w:t>food</w:t>
      </w:r>
      <w:r>
        <w:rPr>
          <w:spacing w:val="-16"/>
          <w:w w:val="125"/>
        </w:rPr>
        <w:t> </w:t>
      </w:r>
      <w:r>
        <w:rPr>
          <w:w w:val="125"/>
        </w:rPr>
        <w:t>and</w:t>
      </w:r>
      <w:r>
        <w:rPr>
          <w:spacing w:val="-16"/>
          <w:w w:val="125"/>
        </w:rPr>
        <w:t> </w:t>
      </w:r>
      <w:r>
        <w:rPr>
          <w:w w:val="125"/>
        </w:rPr>
        <w:t>beverage</w:t>
      </w:r>
      <w:r>
        <w:rPr>
          <w:spacing w:val="-15"/>
          <w:w w:val="125"/>
        </w:rPr>
        <w:t> </w:t>
      </w:r>
      <w:r>
        <w:rPr>
          <w:w w:val="125"/>
        </w:rPr>
        <w:t>packaging. Notable countries with food-grade recycled plastics acceptance standards for use in</w:t>
      </w:r>
    </w:p>
    <w:p>
      <w:pPr>
        <w:pStyle w:val="BodyText"/>
        <w:spacing w:before="156"/>
        <w:rPr>
          <w:sz w:val="20"/>
        </w:rPr>
      </w:pPr>
    </w:p>
    <w:p>
      <w:pPr>
        <w:pStyle w:val="BodyText"/>
        <w:spacing w:line="20" w:lineRule="exact"/>
        <w:ind w:left="340" w:right="-144"/>
        <w:rPr>
          <w:sz w:val="2"/>
        </w:rPr>
      </w:pPr>
      <w:r>
        <w:rPr>
          <w:sz w:val="2"/>
        </w:rPr>
        <mc:AlternateContent>
          <mc:Choice Requires="wps">
            <w:drawing>
              <wp:inline distT="0" distB="0" distL="0" distR="0">
                <wp:extent cx="2854960" cy="3810"/>
                <wp:effectExtent l="9525" t="0" r="0" b="5715"/>
                <wp:docPr id="1231" name="Group 1231"/>
                <wp:cNvGraphicFramePr>
                  <a:graphicFrameLocks/>
                </wp:cNvGraphicFramePr>
                <a:graphic>
                  <a:graphicData uri="http://schemas.microsoft.com/office/word/2010/wordprocessingGroup">
                    <wpg:wgp>
                      <wpg:cNvPr id="1231" name="Group 1231"/>
                      <wpg:cNvGrpSpPr/>
                      <wpg:grpSpPr>
                        <a:xfrm>
                          <a:off x="0" y="0"/>
                          <a:ext cx="2854960" cy="3810"/>
                          <a:chExt cx="2854960" cy="3810"/>
                        </a:xfrm>
                      </wpg:grpSpPr>
                      <wps:wsp>
                        <wps:cNvPr id="1232" name="Graphic 1232"/>
                        <wps:cNvSpPr/>
                        <wps:spPr>
                          <a:xfrm>
                            <a:off x="0" y="1905"/>
                            <a:ext cx="2854960" cy="1270"/>
                          </a:xfrm>
                          <a:custGeom>
                            <a:avLst/>
                            <a:gdLst/>
                            <a:ahLst/>
                            <a:cxnLst/>
                            <a:rect l="l" t="t" r="r" b="b"/>
                            <a:pathLst>
                              <a:path w="2854960" h="0">
                                <a:moveTo>
                                  <a:pt x="0" y="0"/>
                                </a:moveTo>
                                <a:lnTo>
                                  <a:pt x="2854960" y="0"/>
                                </a:lnTo>
                              </a:path>
                            </a:pathLst>
                          </a:custGeom>
                          <a:ln w="381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4.8pt;height:.3pt;mso-position-horizontal-relative:char;mso-position-vertical-relative:line" id="docshapegroup975" coordorigin="0,0" coordsize="4496,6">
                <v:line style="position:absolute" from="0,3" to="4496,3" stroked="true" strokeweight=".3pt" strokecolor="#000000">
                  <v:stroke dashstyle="solid"/>
                </v:line>
              </v:group>
            </w:pict>
          </mc:Fallback>
        </mc:AlternateContent>
      </w:r>
      <w:r>
        <w:rPr>
          <w:sz w:val="2"/>
        </w:rPr>
      </w:r>
    </w:p>
    <w:p>
      <w:pPr>
        <w:spacing w:before="103"/>
        <w:ind w:left="500" w:right="0" w:hanging="160"/>
        <w:jc w:val="left"/>
        <w:rPr>
          <w:sz w:val="12"/>
        </w:rPr>
      </w:pPr>
      <w:r>
        <w:rPr>
          <w:w w:val="110"/>
          <w:sz w:val="12"/>
        </w:rPr>
        <w:t>1</w:t>
      </w:r>
      <w:r>
        <w:rPr>
          <w:spacing w:val="59"/>
          <w:w w:val="125"/>
          <w:sz w:val="12"/>
        </w:rPr>
        <w:t> </w:t>
      </w:r>
      <w:r>
        <w:rPr>
          <w:w w:val="125"/>
          <w:sz w:val="12"/>
        </w:rPr>
        <w:t>Except</w:t>
      </w:r>
      <w:r>
        <w:rPr>
          <w:spacing w:val="-11"/>
          <w:w w:val="125"/>
          <w:sz w:val="12"/>
        </w:rPr>
        <w:t> </w:t>
      </w:r>
      <w:r>
        <w:rPr>
          <w:w w:val="125"/>
          <w:sz w:val="12"/>
        </w:rPr>
        <w:t>where</w:t>
      </w:r>
      <w:r>
        <w:rPr>
          <w:spacing w:val="-9"/>
          <w:w w:val="125"/>
          <w:sz w:val="12"/>
        </w:rPr>
        <w:t> </w:t>
      </w:r>
      <w:r>
        <w:rPr>
          <w:w w:val="125"/>
          <w:sz w:val="12"/>
        </w:rPr>
        <w:t>otherwise</w:t>
      </w:r>
      <w:r>
        <w:rPr>
          <w:spacing w:val="-9"/>
          <w:w w:val="125"/>
          <w:sz w:val="12"/>
        </w:rPr>
        <w:t> </w:t>
      </w:r>
      <w:r>
        <w:rPr>
          <w:w w:val="125"/>
          <w:sz w:val="12"/>
        </w:rPr>
        <w:t>indicated,</w:t>
      </w:r>
      <w:r>
        <w:rPr>
          <w:spacing w:val="-11"/>
          <w:w w:val="125"/>
          <w:sz w:val="12"/>
        </w:rPr>
        <w:t> </w:t>
      </w:r>
      <w:r>
        <w:rPr>
          <w:w w:val="125"/>
          <w:sz w:val="12"/>
        </w:rPr>
        <w:t>where</w:t>
      </w:r>
      <w:r>
        <w:rPr>
          <w:spacing w:val="-9"/>
          <w:w w:val="125"/>
          <w:sz w:val="12"/>
        </w:rPr>
        <w:t> </w:t>
      </w:r>
      <w:r>
        <w:rPr>
          <w:w w:val="125"/>
          <w:sz w:val="12"/>
        </w:rPr>
        <w:t>reference</w:t>
      </w:r>
      <w:r>
        <w:rPr>
          <w:spacing w:val="-9"/>
          <w:w w:val="125"/>
          <w:sz w:val="12"/>
        </w:rPr>
        <w:t> </w:t>
      </w:r>
      <w:r>
        <w:rPr>
          <w:w w:val="125"/>
          <w:sz w:val="12"/>
        </w:rPr>
        <w:t>is</w:t>
      </w:r>
      <w:r>
        <w:rPr>
          <w:spacing w:val="-9"/>
          <w:w w:val="125"/>
          <w:sz w:val="12"/>
        </w:rPr>
        <w:t> </w:t>
      </w:r>
      <w:r>
        <w:rPr>
          <w:w w:val="125"/>
          <w:sz w:val="12"/>
        </w:rPr>
        <w:t>made</w:t>
      </w:r>
      <w:r>
        <w:rPr>
          <w:spacing w:val="-9"/>
          <w:w w:val="125"/>
          <w:sz w:val="12"/>
        </w:rPr>
        <w:t> </w:t>
      </w:r>
      <w:r>
        <w:rPr>
          <w:w w:val="125"/>
          <w:sz w:val="12"/>
        </w:rPr>
        <w:t>in </w:t>
      </w:r>
      <w:r>
        <w:rPr>
          <w:w w:val="120"/>
          <w:sz w:val="12"/>
        </w:rPr>
        <w:t>this</w:t>
      </w:r>
      <w:r>
        <w:rPr>
          <w:spacing w:val="-12"/>
          <w:w w:val="120"/>
          <w:sz w:val="12"/>
        </w:rPr>
        <w:t> </w:t>
      </w:r>
      <w:r>
        <w:rPr>
          <w:w w:val="120"/>
          <w:sz w:val="12"/>
        </w:rPr>
        <w:t>report</w:t>
      </w:r>
      <w:r>
        <w:rPr>
          <w:spacing w:val="-11"/>
          <w:w w:val="120"/>
          <w:sz w:val="12"/>
        </w:rPr>
        <w:t> </w:t>
      </w:r>
      <w:r>
        <w:rPr>
          <w:w w:val="120"/>
          <w:sz w:val="12"/>
        </w:rPr>
        <w:t>to</w:t>
      </w:r>
      <w:r>
        <w:rPr>
          <w:spacing w:val="-11"/>
          <w:w w:val="120"/>
          <w:sz w:val="12"/>
        </w:rPr>
        <w:t> </w:t>
      </w:r>
      <w:r>
        <w:rPr>
          <w:w w:val="120"/>
          <w:sz w:val="12"/>
        </w:rPr>
        <w:t>100%</w:t>
      </w:r>
      <w:r>
        <w:rPr>
          <w:spacing w:val="-11"/>
          <w:w w:val="120"/>
          <w:sz w:val="12"/>
        </w:rPr>
        <w:t> </w:t>
      </w:r>
      <w:r>
        <w:rPr>
          <w:w w:val="120"/>
          <w:sz w:val="12"/>
        </w:rPr>
        <w:t>Recycled</w:t>
      </w:r>
      <w:r>
        <w:rPr>
          <w:spacing w:val="-12"/>
          <w:w w:val="120"/>
          <w:sz w:val="12"/>
        </w:rPr>
        <w:t> </w:t>
      </w:r>
      <w:r>
        <w:rPr>
          <w:w w:val="120"/>
          <w:sz w:val="12"/>
        </w:rPr>
        <w:t>PET,</w:t>
      </w:r>
      <w:r>
        <w:rPr>
          <w:spacing w:val="-11"/>
          <w:w w:val="120"/>
          <w:sz w:val="12"/>
        </w:rPr>
        <w:t> </w:t>
      </w:r>
      <w:r>
        <w:rPr>
          <w:w w:val="120"/>
          <w:sz w:val="12"/>
        </w:rPr>
        <w:t>100%</w:t>
      </w:r>
      <w:r>
        <w:rPr>
          <w:spacing w:val="-11"/>
          <w:w w:val="120"/>
          <w:sz w:val="12"/>
        </w:rPr>
        <w:t> </w:t>
      </w:r>
      <w:r>
        <w:rPr>
          <w:w w:val="120"/>
          <w:sz w:val="12"/>
        </w:rPr>
        <w:t>rPET,</w:t>
      </w:r>
      <w:r>
        <w:rPr>
          <w:spacing w:val="-11"/>
          <w:w w:val="120"/>
          <w:sz w:val="12"/>
        </w:rPr>
        <w:t> </w:t>
      </w:r>
      <w:r>
        <w:rPr>
          <w:w w:val="120"/>
          <w:sz w:val="12"/>
        </w:rPr>
        <w:t>or</w:t>
      </w:r>
      <w:r>
        <w:rPr>
          <w:spacing w:val="-12"/>
          <w:w w:val="120"/>
          <w:sz w:val="12"/>
        </w:rPr>
        <w:t> </w:t>
      </w:r>
      <w:r>
        <w:rPr>
          <w:w w:val="120"/>
          <w:sz w:val="12"/>
        </w:rPr>
        <w:t>100%</w:t>
      </w:r>
      <w:r>
        <w:rPr>
          <w:spacing w:val="-11"/>
          <w:w w:val="120"/>
          <w:sz w:val="12"/>
        </w:rPr>
        <w:t> </w:t>
      </w:r>
      <w:r>
        <w:rPr>
          <w:w w:val="120"/>
          <w:sz w:val="12"/>
        </w:rPr>
        <w:t>Recycled </w:t>
      </w:r>
      <w:r>
        <w:rPr>
          <w:w w:val="125"/>
          <w:sz w:val="12"/>
        </w:rPr>
        <w:t>Plastic Beverage Packaging, we are referring to the material from which the plastic bottle is made, not the cap and label.</w:t>
      </w:r>
    </w:p>
    <w:p>
      <w:pPr>
        <w:pStyle w:val="BodyText"/>
        <w:spacing w:line="297" w:lineRule="auto" w:before="151"/>
        <w:ind w:left="340" w:right="15364"/>
      </w:pPr>
      <w:r>
        <w:rPr/>
        <w:br w:type="column"/>
      </w:r>
      <w:r>
        <w:rPr>
          <w:w w:val="125"/>
        </w:rPr>
        <w:t>beverages now include Bahrain, Bangladesh, </w:t>
      </w:r>
      <w:r>
        <w:rPr>
          <w:w w:val="120"/>
        </w:rPr>
        <w:t>Indonesia,</w:t>
      </w:r>
      <w:r>
        <w:rPr>
          <w:spacing w:val="-11"/>
          <w:w w:val="120"/>
        </w:rPr>
        <w:t> </w:t>
      </w:r>
      <w:r>
        <w:rPr>
          <w:w w:val="120"/>
        </w:rPr>
        <w:t>Kuwait,</w:t>
      </w:r>
      <w:r>
        <w:rPr>
          <w:spacing w:val="-11"/>
          <w:w w:val="120"/>
        </w:rPr>
        <w:t> </w:t>
      </w:r>
      <w:r>
        <w:rPr>
          <w:w w:val="120"/>
        </w:rPr>
        <w:t>Nigeria,</w:t>
      </w:r>
      <w:r>
        <w:rPr>
          <w:spacing w:val="-11"/>
          <w:w w:val="120"/>
        </w:rPr>
        <w:t> </w:t>
      </w:r>
      <w:r>
        <w:rPr>
          <w:w w:val="120"/>
        </w:rPr>
        <w:t>Oman,</w:t>
      </w:r>
      <w:r>
        <w:rPr>
          <w:spacing w:val="-11"/>
          <w:w w:val="120"/>
        </w:rPr>
        <w:t> </w:t>
      </w:r>
      <w:r>
        <w:rPr>
          <w:w w:val="120"/>
        </w:rPr>
        <w:t>Qatar,</w:t>
      </w:r>
      <w:r>
        <w:rPr>
          <w:spacing w:val="-11"/>
          <w:w w:val="120"/>
        </w:rPr>
        <w:t> </w:t>
      </w:r>
      <w:r>
        <w:rPr>
          <w:w w:val="120"/>
        </w:rPr>
        <w:t>Saudi </w:t>
      </w:r>
      <w:r>
        <w:rPr>
          <w:w w:val="125"/>
        </w:rPr>
        <w:t>Arabia, South Korea,</w:t>
      </w:r>
      <w:r>
        <w:rPr>
          <w:spacing w:val="-5"/>
          <w:w w:val="125"/>
        </w:rPr>
        <w:t> </w:t>
      </w:r>
      <w:r>
        <w:rPr>
          <w:w w:val="125"/>
        </w:rPr>
        <w:t>Thailand and</w:t>
      </w:r>
      <w:r>
        <w:rPr>
          <w:spacing w:val="-7"/>
          <w:w w:val="125"/>
        </w:rPr>
        <w:t> </w:t>
      </w:r>
      <w:r>
        <w:rPr>
          <w:w w:val="125"/>
        </w:rPr>
        <w:t>Yemen.</w:t>
      </w:r>
    </w:p>
    <w:p>
      <w:pPr>
        <w:pStyle w:val="BodyText"/>
        <w:spacing w:line="297" w:lineRule="auto" w:before="122"/>
        <w:ind w:left="340" w:right="15364"/>
      </w:pPr>
      <w:r>
        <w:rPr/>
        <mc:AlternateContent>
          <mc:Choice Requires="wps">
            <w:drawing>
              <wp:anchor distT="0" distB="0" distL="0" distR="0" allowOverlap="1" layoutInCell="1" locked="0" behindDoc="0" simplePos="0" relativeHeight="15861760">
                <wp:simplePos x="0" y="0"/>
                <wp:positionH relativeFrom="page">
                  <wp:posOffset>6700519</wp:posOffset>
                </wp:positionH>
                <wp:positionV relativeFrom="paragraph">
                  <wp:posOffset>-910244</wp:posOffset>
                </wp:positionV>
                <wp:extent cx="9174480" cy="7467600"/>
                <wp:effectExtent l="0" t="0" r="0" b="0"/>
                <wp:wrapNone/>
                <wp:docPr id="1233" name="Group 1233"/>
                <wp:cNvGraphicFramePr>
                  <a:graphicFrameLocks/>
                </wp:cNvGraphicFramePr>
                <a:graphic>
                  <a:graphicData uri="http://schemas.microsoft.com/office/word/2010/wordprocessingGroup">
                    <wpg:wgp>
                      <wpg:cNvPr id="1233" name="Group 1233"/>
                      <wpg:cNvGrpSpPr/>
                      <wpg:grpSpPr>
                        <a:xfrm>
                          <a:off x="0" y="0"/>
                          <a:ext cx="9174480" cy="7467600"/>
                          <a:chExt cx="9174480" cy="7467600"/>
                        </a:xfrm>
                      </wpg:grpSpPr>
                      <wps:wsp>
                        <wps:cNvPr id="1234" name="Graphic 1234"/>
                        <wps:cNvSpPr/>
                        <wps:spPr>
                          <a:xfrm>
                            <a:off x="0" y="457200"/>
                            <a:ext cx="9174480" cy="7010400"/>
                          </a:xfrm>
                          <a:custGeom>
                            <a:avLst/>
                            <a:gdLst/>
                            <a:ahLst/>
                            <a:cxnLst/>
                            <a:rect l="l" t="t" r="r" b="b"/>
                            <a:pathLst>
                              <a:path w="9174480" h="7010400">
                                <a:moveTo>
                                  <a:pt x="9174480" y="0"/>
                                </a:moveTo>
                                <a:lnTo>
                                  <a:pt x="0" y="0"/>
                                </a:lnTo>
                                <a:lnTo>
                                  <a:pt x="0" y="7010400"/>
                                </a:lnTo>
                                <a:lnTo>
                                  <a:pt x="9174480" y="7010400"/>
                                </a:lnTo>
                                <a:lnTo>
                                  <a:pt x="9174480" y="0"/>
                                </a:lnTo>
                                <a:close/>
                              </a:path>
                            </a:pathLst>
                          </a:custGeom>
                          <a:solidFill>
                            <a:srgbClr val="FAF0EA"/>
                          </a:solidFill>
                        </wps:spPr>
                        <wps:bodyPr wrap="square" lIns="0" tIns="0" rIns="0" bIns="0" rtlCol="0">
                          <a:prstTxWarp prst="textNoShape">
                            <a:avLst/>
                          </a:prstTxWarp>
                          <a:noAutofit/>
                        </wps:bodyPr>
                      </wps:wsp>
                      <pic:pic>
                        <pic:nvPicPr>
                          <pic:cNvPr id="1235" name="Image 1235"/>
                          <pic:cNvPicPr/>
                        </pic:nvPicPr>
                        <pic:blipFill>
                          <a:blip r:embed="rId316" cstate="print"/>
                          <a:stretch>
                            <a:fillRect/>
                          </a:stretch>
                        </pic:blipFill>
                        <pic:spPr>
                          <a:xfrm>
                            <a:off x="321970" y="2172291"/>
                            <a:ext cx="8253472" cy="4077783"/>
                          </a:xfrm>
                          <a:prstGeom prst="rect">
                            <a:avLst/>
                          </a:prstGeom>
                        </pic:spPr>
                      </pic:pic>
                      <pic:pic>
                        <pic:nvPicPr>
                          <pic:cNvPr id="1236" name="Image 1236"/>
                          <pic:cNvPicPr/>
                        </pic:nvPicPr>
                        <pic:blipFill>
                          <a:blip r:embed="rId317" cstate="print"/>
                          <a:stretch>
                            <a:fillRect/>
                          </a:stretch>
                        </pic:blipFill>
                        <pic:spPr>
                          <a:xfrm>
                            <a:off x="7986998" y="5652644"/>
                            <a:ext cx="282181" cy="341947"/>
                          </a:xfrm>
                          <a:prstGeom prst="rect">
                            <a:avLst/>
                          </a:prstGeom>
                        </pic:spPr>
                      </pic:pic>
                      <wps:wsp>
                        <wps:cNvPr id="1237" name="Graphic 1237"/>
                        <wps:cNvSpPr/>
                        <wps:spPr>
                          <a:xfrm>
                            <a:off x="8241475" y="5194122"/>
                            <a:ext cx="59055" cy="48895"/>
                          </a:xfrm>
                          <a:custGeom>
                            <a:avLst/>
                            <a:gdLst/>
                            <a:ahLst/>
                            <a:cxnLst/>
                            <a:rect l="l" t="t" r="r" b="b"/>
                            <a:pathLst>
                              <a:path w="59055" h="48895">
                                <a:moveTo>
                                  <a:pt x="29565" y="33604"/>
                                </a:moveTo>
                                <a:lnTo>
                                  <a:pt x="28994" y="31940"/>
                                </a:lnTo>
                                <a:lnTo>
                                  <a:pt x="27889" y="30797"/>
                                </a:lnTo>
                                <a:lnTo>
                                  <a:pt x="27889" y="34671"/>
                                </a:lnTo>
                                <a:lnTo>
                                  <a:pt x="27825" y="38023"/>
                                </a:lnTo>
                                <a:lnTo>
                                  <a:pt x="27622" y="44196"/>
                                </a:lnTo>
                                <a:lnTo>
                                  <a:pt x="21399" y="47256"/>
                                </a:lnTo>
                                <a:lnTo>
                                  <a:pt x="19570" y="47256"/>
                                </a:lnTo>
                                <a:lnTo>
                                  <a:pt x="25577" y="44132"/>
                                </a:lnTo>
                                <a:lnTo>
                                  <a:pt x="27825" y="38023"/>
                                </a:lnTo>
                                <a:lnTo>
                                  <a:pt x="27825" y="34594"/>
                                </a:lnTo>
                                <a:lnTo>
                                  <a:pt x="24307" y="30289"/>
                                </a:lnTo>
                                <a:lnTo>
                                  <a:pt x="25590" y="30683"/>
                                </a:lnTo>
                                <a:lnTo>
                                  <a:pt x="27559" y="32715"/>
                                </a:lnTo>
                                <a:lnTo>
                                  <a:pt x="27838" y="33604"/>
                                </a:lnTo>
                                <a:lnTo>
                                  <a:pt x="27889" y="34671"/>
                                </a:lnTo>
                                <a:lnTo>
                                  <a:pt x="27889" y="30797"/>
                                </a:lnTo>
                                <a:lnTo>
                                  <a:pt x="27203" y="30086"/>
                                </a:lnTo>
                                <a:lnTo>
                                  <a:pt x="26403" y="29248"/>
                                </a:lnTo>
                                <a:lnTo>
                                  <a:pt x="24206" y="28511"/>
                                </a:lnTo>
                                <a:lnTo>
                                  <a:pt x="19342" y="28511"/>
                                </a:lnTo>
                                <a:lnTo>
                                  <a:pt x="19342" y="30086"/>
                                </a:lnTo>
                                <a:lnTo>
                                  <a:pt x="12776" y="30949"/>
                                </a:lnTo>
                                <a:lnTo>
                                  <a:pt x="8166" y="33642"/>
                                </a:lnTo>
                                <a:lnTo>
                                  <a:pt x="8166" y="46164"/>
                                </a:lnTo>
                                <a:lnTo>
                                  <a:pt x="6146" y="45364"/>
                                </a:lnTo>
                                <a:lnTo>
                                  <a:pt x="5156" y="44450"/>
                                </a:lnTo>
                                <a:lnTo>
                                  <a:pt x="8166" y="46164"/>
                                </a:lnTo>
                                <a:lnTo>
                                  <a:pt x="8166" y="33642"/>
                                </a:lnTo>
                                <a:lnTo>
                                  <a:pt x="3276" y="36487"/>
                                </a:lnTo>
                                <a:lnTo>
                                  <a:pt x="3822" y="35115"/>
                                </a:lnTo>
                                <a:lnTo>
                                  <a:pt x="14185" y="30086"/>
                                </a:lnTo>
                                <a:lnTo>
                                  <a:pt x="19342" y="30086"/>
                                </a:lnTo>
                                <a:lnTo>
                                  <a:pt x="19342" y="28511"/>
                                </a:lnTo>
                                <a:lnTo>
                                  <a:pt x="13385" y="28511"/>
                                </a:lnTo>
                                <a:lnTo>
                                  <a:pt x="3149" y="33629"/>
                                </a:lnTo>
                                <a:lnTo>
                                  <a:pt x="3149" y="36791"/>
                                </a:lnTo>
                                <a:lnTo>
                                  <a:pt x="2387" y="41833"/>
                                </a:lnTo>
                                <a:lnTo>
                                  <a:pt x="1905" y="41376"/>
                                </a:lnTo>
                                <a:lnTo>
                                  <a:pt x="1701" y="40462"/>
                                </a:lnTo>
                                <a:lnTo>
                                  <a:pt x="3149" y="36791"/>
                                </a:lnTo>
                                <a:lnTo>
                                  <a:pt x="3149" y="33629"/>
                                </a:lnTo>
                                <a:lnTo>
                                  <a:pt x="2616" y="33883"/>
                                </a:lnTo>
                                <a:lnTo>
                                  <a:pt x="0" y="40487"/>
                                </a:lnTo>
                                <a:lnTo>
                                  <a:pt x="355" y="42075"/>
                                </a:lnTo>
                                <a:lnTo>
                                  <a:pt x="5359" y="46786"/>
                                </a:lnTo>
                                <a:lnTo>
                                  <a:pt x="10566" y="48831"/>
                                </a:lnTo>
                                <a:lnTo>
                                  <a:pt x="22123" y="48831"/>
                                </a:lnTo>
                                <a:lnTo>
                                  <a:pt x="25323" y="47256"/>
                                </a:lnTo>
                                <a:lnTo>
                                  <a:pt x="29159" y="45377"/>
                                </a:lnTo>
                                <a:lnTo>
                                  <a:pt x="29565" y="33604"/>
                                </a:lnTo>
                                <a:close/>
                              </a:path>
                              <a:path w="59055" h="48895">
                                <a:moveTo>
                                  <a:pt x="34264" y="10121"/>
                                </a:moveTo>
                                <a:lnTo>
                                  <a:pt x="33832" y="10388"/>
                                </a:lnTo>
                                <a:lnTo>
                                  <a:pt x="33756" y="10820"/>
                                </a:lnTo>
                                <a:lnTo>
                                  <a:pt x="34264" y="10121"/>
                                </a:lnTo>
                                <a:close/>
                              </a:path>
                              <a:path w="59055" h="48895">
                                <a:moveTo>
                                  <a:pt x="47447" y="1968"/>
                                </a:moveTo>
                                <a:lnTo>
                                  <a:pt x="41122" y="5003"/>
                                </a:lnTo>
                                <a:lnTo>
                                  <a:pt x="34721" y="9486"/>
                                </a:lnTo>
                                <a:lnTo>
                                  <a:pt x="34264" y="10121"/>
                                </a:lnTo>
                                <a:lnTo>
                                  <a:pt x="47447" y="1968"/>
                                </a:lnTo>
                                <a:close/>
                              </a:path>
                              <a:path w="59055" h="48895">
                                <a:moveTo>
                                  <a:pt x="48298" y="1574"/>
                                </a:moveTo>
                                <a:lnTo>
                                  <a:pt x="48107" y="1574"/>
                                </a:lnTo>
                                <a:lnTo>
                                  <a:pt x="47447" y="1968"/>
                                </a:lnTo>
                                <a:lnTo>
                                  <a:pt x="48298" y="1574"/>
                                </a:lnTo>
                                <a:close/>
                              </a:path>
                              <a:path w="59055" h="48895">
                                <a:moveTo>
                                  <a:pt x="58496" y="6731"/>
                                </a:moveTo>
                                <a:lnTo>
                                  <a:pt x="58381" y="1447"/>
                                </a:lnTo>
                                <a:lnTo>
                                  <a:pt x="58140" y="0"/>
                                </a:lnTo>
                                <a:lnTo>
                                  <a:pt x="56921" y="0"/>
                                </a:lnTo>
                                <a:lnTo>
                                  <a:pt x="56921" y="1574"/>
                                </a:lnTo>
                                <a:lnTo>
                                  <a:pt x="56921" y="2755"/>
                                </a:lnTo>
                                <a:lnTo>
                                  <a:pt x="56921" y="4673"/>
                                </a:lnTo>
                                <a:lnTo>
                                  <a:pt x="56921" y="7188"/>
                                </a:lnTo>
                                <a:lnTo>
                                  <a:pt x="55041" y="8445"/>
                                </a:lnTo>
                                <a:lnTo>
                                  <a:pt x="56921" y="4673"/>
                                </a:lnTo>
                                <a:lnTo>
                                  <a:pt x="56921" y="2755"/>
                                </a:lnTo>
                                <a:lnTo>
                                  <a:pt x="54152" y="1574"/>
                                </a:lnTo>
                                <a:lnTo>
                                  <a:pt x="56921" y="1574"/>
                                </a:lnTo>
                                <a:lnTo>
                                  <a:pt x="56921" y="0"/>
                                </a:lnTo>
                                <a:lnTo>
                                  <a:pt x="54762" y="0"/>
                                </a:lnTo>
                                <a:lnTo>
                                  <a:pt x="48564" y="1447"/>
                                </a:lnTo>
                                <a:lnTo>
                                  <a:pt x="48298" y="1574"/>
                                </a:lnTo>
                                <a:lnTo>
                                  <a:pt x="51308" y="1574"/>
                                </a:lnTo>
                                <a:lnTo>
                                  <a:pt x="42583" y="5054"/>
                                </a:lnTo>
                                <a:lnTo>
                                  <a:pt x="33959" y="11303"/>
                                </a:lnTo>
                                <a:lnTo>
                                  <a:pt x="33820" y="14973"/>
                                </a:lnTo>
                                <a:lnTo>
                                  <a:pt x="33070" y="14693"/>
                                </a:lnTo>
                                <a:lnTo>
                                  <a:pt x="33756" y="10820"/>
                                </a:lnTo>
                                <a:lnTo>
                                  <a:pt x="31648" y="13728"/>
                                </a:lnTo>
                                <a:lnTo>
                                  <a:pt x="31610" y="13944"/>
                                </a:lnTo>
                                <a:lnTo>
                                  <a:pt x="31508" y="15811"/>
                                </a:lnTo>
                                <a:lnTo>
                                  <a:pt x="34328" y="16840"/>
                                </a:lnTo>
                                <a:lnTo>
                                  <a:pt x="35356" y="16979"/>
                                </a:lnTo>
                                <a:lnTo>
                                  <a:pt x="40551" y="16979"/>
                                </a:lnTo>
                                <a:lnTo>
                                  <a:pt x="45910" y="15481"/>
                                </a:lnTo>
                                <a:lnTo>
                                  <a:pt x="46050" y="15405"/>
                                </a:lnTo>
                                <a:lnTo>
                                  <a:pt x="55600" y="10287"/>
                                </a:lnTo>
                                <a:lnTo>
                                  <a:pt x="58496" y="6731"/>
                                </a:lnTo>
                                <a:close/>
                              </a:path>
                            </a:pathLst>
                          </a:custGeom>
                          <a:solidFill>
                            <a:srgbClr val="F7D9C5"/>
                          </a:solidFill>
                        </wps:spPr>
                        <wps:bodyPr wrap="square" lIns="0" tIns="0" rIns="0" bIns="0" rtlCol="0">
                          <a:prstTxWarp prst="textNoShape">
                            <a:avLst/>
                          </a:prstTxWarp>
                          <a:noAutofit/>
                        </wps:bodyPr>
                      </wps:wsp>
                      <wps:wsp>
                        <wps:cNvPr id="1238" name="Graphic 1238"/>
                        <wps:cNvSpPr/>
                        <wps:spPr>
                          <a:xfrm>
                            <a:off x="228600" y="1637109"/>
                            <a:ext cx="52069" cy="52069"/>
                          </a:xfrm>
                          <a:custGeom>
                            <a:avLst/>
                            <a:gdLst/>
                            <a:ahLst/>
                            <a:cxnLst/>
                            <a:rect l="l" t="t" r="r" b="b"/>
                            <a:pathLst>
                              <a:path w="52069" h="52069">
                                <a:moveTo>
                                  <a:pt x="25907" y="0"/>
                                </a:moveTo>
                                <a:lnTo>
                                  <a:pt x="15821" y="2037"/>
                                </a:lnTo>
                                <a:lnTo>
                                  <a:pt x="7586" y="7593"/>
                                </a:lnTo>
                                <a:lnTo>
                                  <a:pt x="2035" y="15832"/>
                                </a:lnTo>
                                <a:lnTo>
                                  <a:pt x="0" y="25920"/>
                                </a:lnTo>
                                <a:lnTo>
                                  <a:pt x="2035" y="36005"/>
                                </a:lnTo>
                                <a:lnTo>
                                  <a:pt x="7586" y="44235"/>
                                </a:lnTo>
                                <a:lnTo>
                                  <a:pt x="15821" y="49782"/>
                                </a:lnTo>
                                <a:lnTo>
                                  <a:pt x="25907" y="51816"/>
                                </a:lnTo>
                                <a:lnTo>
                                  <a:pt x="35994" y="49782"/>
                                </a:lnTo>
                                <a:lnTo>
                                  <a:pt x="44229" y="44235"/>
                                </a:lnTo>
                                <a:lnTo>
                                  <a:pt x="49780" y="36005"/>
                                </a:lnTo>
                                <a:lnTo>
                                  <a:pt x="51815" y="25920"/>
                                </a:lnTo>
                                <a:lnTo>
                                  <a:pt x="49780" y="15832"/>
                                </a:lnTo>
                                <a:lnTo>
                                  <a:pt x="44229" y="7593"/>
                                </a:lnTo>
                                <a:lnTo>
                                  <a:pt x="35994" y="2037"/>
                                </a:lnTo>
                                <a:lnTo>
                                  <a:pt x="25907" y="0"/>
                                </a:lnTo>
                                <a:close/>
                              </a:path>
                            </a:pathLst>
                          </a:custGeom>
                          <a:solidFill>
                            <a:srgbClr val="000000"/>
                          </a:solidFill>
                        </wps:spPr>
                        <wps:bodyPr wrap="square" lIns="0" tIns="0" rIns="0" bIns="0" rtlCol="0">
                          <a:prstTxWarp prst="textNoShape">
                            <a:avLst/>
                          </a:prstTxWarp>
                          <a:noAutofit/>
                        </wps:bodyPr>
                      </wps:wsp>
                      <wps:wsp>
                        <wps:cNvPr id="1239" name="Graphic 1239"/>
                        <wps:cNvSpPr/>
                        <wps:spPr>
                          <a:xfrm>
                            <a:off x="650339" y="1637109"/>
                            <a:ext cx="52069" cy="52069"/>
                          </a:xfrm>
                          <a:custGeom>
                            <a:avLst/>
                            <a:gdLst/>
                            <a:ahLst/>
                            <a:cxnLst/>
                            <a:rect l="l" t="t" r="r" b="b"/>
                            <a:pathLst>
                              <a:path w="52069" h="52069">
                                <a:moveTo>
                                  <a:pt x="25907" y="0"/>
                                </a:moveTo>
                                <a:lnTo>
                                  <a:pt x="15821" y="2037"/>
                                </a:lnTo>
                                <a:lnTo>
                                  <a:pt x="7586" y="7593"/>
                                </a:lnTo>
                                <a:lnTo>
                                  <a:pt x="2035" y="15832"/>
                                </a:lnTo>
                                <a:lnTo>
                                  <a:pt x="0" y="25920"/>
                                </a:lnTo>
                                <a:lnTo>
                                  <a:pt x="2035" y="36005"/>
                                </a:lnTo>
                                <a:lnTo>
                                  <a:pt x="7586" y="44235"/>
                                </a:lnTo>
                                <a:lnTo>
                                  <a:pt x="15821" y="49782"/>
                                </a:lnTo>
                                <a:lnTo>
                                  <a:pt x="25907" y="51816"/>
                                </a:lnTo>
                                <a:lnTo>
                                  <a:pt x="35994" y="49782"/>
                                </a:lnTo>
                                <a:lnTo>
                                  <a:pt x="44229" y="44235"/>
                                </a:lnTo>
                                <a:lnTo>
                                  <a:pt x="49780" y="36005"/>
                                </a:lnTo>
                                <a:lnTo>
                                  <a:pt x="51815" y="25920"/>
                                </a:lnTo>
                                <a:lnTo>
                                  <a:pt x="49780" y="15832"/>
                                </a:lnTo>
                                <a:lnTo>
                                  <a:pt x="44229" y="7593"/>
                                </a:lnTo>
                                <a:lnTo>
                                  <a:pt x="35994" y="2037"/>
                                </a:lnTo>
                                <a:lnTo>
                                  <a:pt x="25907" y="0"/>
                                </a:lnTo>
                                <a:close/>
                              </a:path>
                            </a:pathLst>
                          </a:custGeom>
                          <a:solidFill>
                            <a:srgbClr val="E5813E"/>
                          </a:solidFill>
                        </wps:spPr>
                        <wps:bodyPr wrap="square" lIns="0" tIns="0" rIns="0" bIns="0" rtlCol="0">
                          <a:prstTxWarp prst="textNoShape">
                            <a:avLst/>
                          </a:prstTxWarp>
                          <a:noAutofit/>
                        </wps:bodyPr>
                      </wps:wsp>
                      <wps:wsp>
                        <wps:cNvPr id="1240" name="Graphic 1240"/>
                        <wps:cNvSpPr/>
                        <wps:spPr>
                          <a:xfrm>
                            <a:off x="228600" y="1499419"/>
                            <a:ext cx="1198880" cy="1270"/>
                          </a:xfrm>
                          <a:custGeom>
                            <a:avLst/>
                            <a:gdLst/>
                            <a:ahLst/>
                            <a:cxnLst/>
                            <a:rect l="l" t="t" r="r" b="b"/>
                            <a:pathLst>
                              <a:path w="1198880" h="0">
                                <a:moveTo>
                                  <a:pt x="0" y="0"/>
                                </a:moveTo>
                                <a:lnTo>
                                  <a:pt x="1198880" y="0"/>
                                </a:lnTo>
                              </a:path>
                            </a:pathLst>
                          </a:custGeom>
                          <a:ln w="12700">
                            <a:solidFill>
                              <a:srgbClr val="000000"/>
                            </a:solidFill>
                            <a:prstDash val="solid"/>
                          </a:ln>
                        </wps:spPr>
                        <wps:bodyPr wrap="square" lIns="0" tIns="0" rIns="0" bIns="0" rtlCol="0">
                          <a:prstTxWarp prst="textNoShape">
                            <a:avLst/>
                          </a:prstTxWarp>
                          <a:noAutofit/>
                        </wps:bodyPr>
                      </wps:wsp>
                      <wps:wsp>
                        <wps:cNvPr id="1241" name="Textbox 1241"/>
                        <wps:cNvSpPr txBox="1"/>
                        <wps:spPr>
                          <a:xfrm>
                            <a:off x="7153318" y="5829128"/>
                            <a:ext cx="1189355" cy="831850"/>
                          </a:xfrm>
                          <a:prstGeom prst="rect">
                            <a:avLst/>
                          </a:prstGeom>
                        </wps:spPr>
                        <wps:txbx>
                          <w:txbxContent>
                            <w:p>
                              <w:pPr>
                                <w:spacing w:line="241" w:lineRule="exact" w:before="4"/>
                                <w:ind w:left="0" w:right="0" w:firstLine="0"/>
                                <w:jc w:val="left"/>
                                <w:rPr>
                                  <w:sz w:val="20"/>
                                </w:rPr>
                              </w:pPr>
                              <w:r>
                                <w:rPr>
                                  <w:color w:val="201600"/>
                                  <w:spacing w:val="-2"/>
                                  <w:w w:val="75"/>
                                  <w:sz w:val="20"/>
                                </w:rPr>
                                <w:t>AUSTRALIA</w:t>
                              </w:r>
                            </w:p>
                            <w:p>
                              <w:pPr>
                                <w:spacing w:line="256" w:lineRule="auto" w:before="0"/>
                                <w:ind w:left="0" w:right="0" w:firstLine="0"/>
                                <w:jc w:val="left"/>
                                <w:rPr>
                                  <w:b/>
                                  <w:sz w:val="14"/>
                                </w:rPr>
                              </w:pPr>
                              <w:r>
                                <w:rPr>
                                  <w:w w:val="120"/>
                                  <w:sz w:val="14"/>
                                </w:rPr>
                                <w:t>A</w:t>
                              </w:r>
                              <w:r>
                                <w:rPr>
                                  <w:spacing w:val="-5"/>
                                  <w:w w:val="120"/>
                                  <w:sz w:val="14"/>
                                </w:rPr>
                                <w:t> </w:t>
                              </w:r>
                              <w:r>
                                <w:rPr>
                                  <w:w w:val="120"/>
                                  <w:sz w:val="14"/>
                                </w:rPr>
                                <w:t>JV between </w:t>
                              </w:r>
                              <w:r>
                                <w:rPr>
                                  <w:w w:val="120"/>
                                  <w:sz w:val="14"/>
                                </w:rPr>
                                <w:t>Coca-Cola Europaciﬁc</w:t>
                              </w:r>
                              <w:r>
                                <w:rPr>
                                  <w:spacing w:val="-4"/>
                                  <w:w w:val="120"/>
                                  <w:sz w:val="14"/>
                                </w:rPr>
                                <w:t> </w:t>
                              </w:r>
                              <w:r>
                                <w:rPr>
                                  <w:w w:val="120"/>
                                  <w:sz w:val="14"/>
                                </w:rPr>
                                <w:t>Partners, </w:t>
                              </w:r>
                              <w:r>
                                <w:rPr>
                                  <w:b/>
                                  <w:w w:val="120"/>
                                  <w:sz w:val="14"/>
                                </w:rPr>
                                <w:t>Cleanaway</w:t>
                              </w:r>
                              <w:r>
                                <w:rPr>
                                  <w:b/>
                                  <w:spacing w:val="-13"/>
                                  <w:w w:val="120"/>
                                  <w:sz w:val="14"/>
                                </w:rPr>
                                <w:t> </w:t>
                              </w:r>
                              <w:r>
                                <w:rPr>
                                  <w:b/>
                                  <w:w w:val="120"/>
                                  <w:sz w:val="14"/>
                                </w:rPr>
                                <w:t>Waste </w:t>
                              </w:r>
                              <w:r>
                                <w:rPr>
                                  <w:b/>
                                  <w:w w:val="110"/>
                                  <w:sz w:val="14"/>
                                </w:rPr>
                                <w:t>Management</w:t>
                              </w:r>
                              <w:r>
                                <w:rPr>
                                  <w:b/>
                                  <w:spacing w:val="-2"/>
                                  <w:w w:val="110"/>
                                  <w:sz w:val="14"/>
                                </w:rPr>
                                <w:t> </w:t>
                              </w:r>
                              <w:r>
                                <w:rPr>
                                  <w:b/>
                                  <w:w w:val="110"/>
                                  <w:sz w:val="14"/>
                                </w:rPr>
                                <w:t>Ltd</w:t>
                              </w:r>
                              <w:r>
                                <w:rPr>
                                  <w:w w:val="110"/>
                                  <w:sz w:val="14"/>
                                </w:rPr>
                                <w:t>,</w:t>
                              </w:r>
                              <w:r>
                                <w:rPr>
                                  <w:spacing w:val="-5"/>
                                  <w:w w:val="110"/>
                                  <w:sz w:val="14"/>
                                </w:rPr>
                                <w:t> </w:t>
                              </w:r>
                              <w:r>
                                <w:rPr>
                                  <w:b/>
                                  <w:w w:val="110"/>
                                  <w:sz w:val="14"/>
                                </w:rPr>
                                <w:t>Asahi </w:t>
                              </w:r>
                              <w:r>
                                <w:rPr>
                                  <w:b/>
                                  <w:w w:val="120"/>
                                  <w:sz w:val="14"/>
                                </w:rPr>
                                <w:t>Beverages </w:t>
                              </w:r>
                              <w:r>
                                <w:rPr>
                                  <w:w w:val="120"/>
                                  <w:sz w:val="14"/>
                                </w:rPr>
                                <w:t>and </w:t>
                              </w:r>
                              <w:r>
                                <w:rPr>
                                  <w:b/>
                                  <w:w w:val="120"/>
                                  <w:sz w:val="14"/>
                                </w:rPr>
                                <w:t>Pact </w:t>
                              </w:r>
                              <w:r>
                                <w:rPr>
                                  <w:b/>
                                  <w:spacing w:val="-4"/>
                                  <w:w w:val="120"/>
                                  <w:sz w:val="14"/>
                                </w:rPr>
                                <w:t>Group</w:t>
                              </w:r>
                            </w:p>
                          </w:txbxContent>
                        </wps:txbx>
                        <wps:bodyPr wrap="square" lIns="0" tIns="0" rIns="0" bIns="0" rtlCol="0">
                          <a:noAutofit/>
                        </wps:bodyPr>
                      </wps:wsp>
                      <wps:wsp>
                        <wps:cNvPr id="1242" name="Textbox 1242"/>
                        <wps:cNvSpPr txBox="1"/>
                        <wps:spPr>
                          <a:xfrm>
                            <a:off x="4279390" y="5829122"/>
                            <a:ext cx="1150620" cy="831850"/>
                          </a:xfrm>
                          <a:prstGeom prst="rect">
                            <a:avLst/>
                          </a:prstGeom>
                        </wps:spPr>
                        <wps:txbx>
                          <w:txbxContent>
                            <w:p>
                              <w:pPr>
                                <w:spacing w:line="241" w:lineRule="exact" w:before="4"/>
                                <w:ind w:left="0" w:right="0" w:firstLine="0"/>
                                <w:jc w:val="left"/>
                                <w:rPr>
                                  <w:sz w:val="20"/>
                                </w:rPr>
                              </w:pPr>
                              <w:r>
                                <w:rPr>
                                  <w:color w:val="201600"/>
                                  <w:w w:val="60"/>
                                  <w:sz w:val="20"/>
                                </w:rPr>
                                <w:t>SOUTH</w:t>
                              </w:r>
                              <w:r>
                                <w:rPr>
                                  <w:color w:val="201600"/>
                                  <w:spacing w:val="-6"/>
                                  <w:w w:val="75"/>
                                  <w:sz w:val="20"/>
                                </w:rPr>
                                <w:t> </w:t>
                              </w:r>
                              <w:r>
                                <w:rPr>
                                  <w:color w:val="201600"/>
                                  <w:spacing w:val="-2"/>
                                  <w:w w:val="75"/>
                                  <w:sz w:val="20"/>
                                </w:rPr>
                                <w:t>AFRICA</w:t>
                              </w:r>
                            </w:p>
                            <w:p>
                              <w:pPr>
                                <w:spacing w:line="256" w:lineRule="auto" w:before="0"/>
                                <w:ind w:left="0" w:right="0" w:firstLine="0"/>
                                <w:jc w:val="left"/>
                                <w:rPr>
                                  <w:sz w:val="14"/>
                                </w:rPr>
                              </w:pPr>
                              <w:r>
                                <w:rPr>
                                  <w:b/>
                                  <w:spacing w:val="-2"/>
                                  <w:w w:val="125"/>
                                  <w:sz w:val="14"/>
                                </w:rPr>
                                <w:t>PETCO</w:t>
                              </w:r>
                              <w:r>
                                <w:rPr>
                                  <w:spacing w:val="-2"/>
                                  <w:w w:val="125"/>
                                  <w:sz w:val="14"/>
                                </w:rPr>
                                <w:t>,</w:t>
                              </w:r>
                              <w:r>
                                <w:rPr>
                                  <w:spacing w:val="-12"/>
                                  <w:w w:val="125"/>
                                  <w:sz w:val="14"/>
                                </w:rPr>
                                <w:t> </w:t>
                              </w:r>
                              <w:r>
                                <w:rPr>
                                  <w:spacing w:val="-2"/>
                                  <w:w w:val="125"/>
                                  <w:sz w:val="14"/>
                                </w:rPr>
                                <w:t>a</w:t>
                              </w:r>
                              <w:r>
                                <w:rPr>
                                  <w:spacing w:val="-12"/>
                                  <w:w w:val="125"/>
                                  <w:sz w:val="14"/>
                                </w:rPr>
                                <w:t> </w:t>
                              </w:r>
                              <w:r>
                                <w:rPr>
                                  <w:spacing w:val="-2"/>
                                  <w:w w:val="125"/>
                                  <w:sz w:val="14"/>
                                </w:rPr>
                                <w:t>collaboration </w:t>
                              </w:r>
                              <w:r>
                                <w:rPr>
                                  <w:w w:val="125"/>
                                  <w:sz w:val="14"/>
                                </w:rPr>
                                <w:t>between</w:t>
                              </w:r>
                              <w:r>
                                <w:rPr>
                                  <w:spacing w:val="-6"/>
                                  <w:w w:val="125"/>
                                  <w:sz w:val="14"/>
                                </w:rPr>
                                <w:t> </w:t>
                              </w:r>
                              <w:r>
                                <w:rPr>
                                  <w:w w:val="125"/>
                                  <w:sz w:val="14"/>
                                </w:rPr>
                                <w:t>Coca-Cola Africa,</w:t>
                              </w:r>
                              <w:r>
                                <w:rPr>
                                  <w:spacing w:val="-6"/>
                                  <w:w w:val="125"/>
                                  <w:sz w:val="14"/>
                                </w:rPr>
                                <w:t> </w:t>
                              </w:r>
                              <w:r>
                                <w:rPr>
                                  <w:w w:val="125"/>
                                  <w:sz w:val="14"/>
                                </w:rPr>
                                <w:t>Coca-Cola Beverages Africa and several</w:t>
                              </w:r>
                              <w:r>
                                <w:rPr>
                                  <w:spacing w:val="-14"/>
                                  <w:w w:val="125"/>
                                  <w:sz w:val="14"/>
                                </w:rPr>
                                <w:t> </w:t>
                              </w:r>
                              <w:r>
                                <w:rPr>
                                  <w:w w:val="125"/>
                                  <w:sz w:val="14"/>
                                </w:rPr>
                                <w:t>CPGs</w:t>
                              </w:r>
                              <w:r>
                                <w:rPr>
                                  <w:spacing w:val="-15"/>
                                  <w:w w:val="125"/>
                                  <w:sz w:val="14"/>
                                </w:rPr>
                                <w:t> </w:t>
                              </w:r>
                              <w:r>
                                <w:rPr>
                                  <w:w w:val="125"/>
                                  <w:sz w:val="14"/>
                                </w:rPr>
                                <w:t>to</w:t>
                              </w:r>
                              <w:r>
                                <w:rPr>
                                  <w:spacing w:val="-14"/>
                                  <w:w w:val="125"/>
                                  <w:sz w:val="14"/>
                                </w:rPr>
                                <w:t> </w:t>
                              </w:r>
                              <w:r>
                                <w:rPr>
                                  <w:w w:val="125"/>
                                  <w:sz w:val="14"/>
                                </w:rPr>
                                <w:t>ﬁnance PET</w:t>
                              </w:r>
                              <w:r>
                                <w:rPr>
                                  <w:spacing w:val="-18"/>
                                  <w:w w:val="125"/>
                                  <w:sz w:val="14"/>
                                </w:rPr>
                                <w:t> </w:t>
                              </w:r>
                              <w:r>
                                <w:rPr>
                                  <w:w w:val="125"/>
                                  <w:sz w:val="14"/>
                                </w:rPr>
                                <w:t>collection</w:t>
                              </w:r>
                            </w:p>
                          </w:txbxContent>
                        </wps:txbx>
                        <wps:bodyPr wrap="square" lIns="0" tIns="0" rIns="0" bIns="0" rtlCol="0">
                          <a:noAutofit/>
                        </wps:bodyPr>
                      </wps:wsp>
                      <wps:wsp>
                        <wps:cNvPr id="1243" name="Textbox 1243"/>
                        <wps:cNvSpPr txBox="1"/>
                        <wps:spPr>
                          <a:xfrm>
                            <a:off x="6132202" y="4897892"/>
                            <a:ext cx="983615" cy="603250"/>
                          </a:xfrm>
                          <a:prstGeom prst="rect">
                            <a:avLst/>
                          </a:prstGeom>
                        </wps:spPr>
                        <wps:txbx>
                          <w:txbxContent>
                            <w:p>
                              <w:pPr>
                                <w:spacing w:line="241" w:lineRule="exact" w:before="4"/>
                                <w:ind w:left="0" w:right="0" w:firstLine="0"/>
                                <w:jc w:val="left"/>
                                <w:rPr>
                                  <w:sz w:val="20"/>
                                </w:rPr>
                              </w:pPr>
                              <w:r>
                                <w:rPr>
                                  <w:color w:val="201600"/>
                                  <w:spacing w:val="-2"/>
                                  <w:w w:val="70"/>
                                  <w:sz w:val="20"/>
                                </w:rPr>
                                <w:t>INDONESIA</w:t>
                              </w:r>
                            </w:p>
                            <w:p>
                              <w:pPr>
                                <w:spacing w:line="256" w:lineRule="auto" w:before="0"/>
                                <w:ind w:left="0" w:right="10" w:firstLine="0"/>
                                <w:jc w:val="left"/>
                                <w:rPr>
                                  <w:sz w:val="14"/>
                                </w:rPr>
                              </w:pPr>
                              <w:r>
                                <w:rPr>
                                  <w:b/>
                                  <w:w w:val="125"/>
                                  <w:sz w:val="14"/>
                                </w:rPr>
                                <w:t>Amandina</w:t>
                              </w:r>
                              <w:r>
                                <w:rPr>
                                  <w:w w:val="125"/>
                                  <w:sz w:val="14"/>
                                </w:rPr>
                                <w:t>, a</w:t>
                              </w:r>
                              <w:r>
                                <w:rPr>
                                  <w:spacing w:val="-6"/>
                                  <w:w w:val="125"/>
                                  <w:sz w:val="14"/>
                                </w:rPr>
                                <w:t> </w:t>
                              </w:r>
                              <w:r>
                                <w:rPr>
                                  <w:w w:val="125"/>
                                  <w:sz w:val="14"/>
                                </w:rPr>
                                <w:t>JV between</w:t>
                              </w:r>
                              <w:r>
                                <w:rPr>
                                  <w:spacing w:val="-6"/>
                                  <w:w w:val="125"/>
                                  <w:sz w:val="14"/>
                                </w:rPr>
                                <w:t> </w:t>
                              </w:r>
                              <w:r>
                                <w:rPr>
                                  <w:w w:val="125"/>
                                  <w:sz w:val="14"/>
                                </w:rPr>
                                <w:t>Coca-Cola Europaciﬁc</w:t>
                              </w:r>
                              <w:r>
                                <w:rPr>
                                  <w:spacing w:val="-14"/>
                                  <w:w w:val="125"/>
                                  <w:sz w:val="14"/>
                                </w:rPr>
                                <w:t> </w:t>
                              </w:r>
                              <w:r>
                                <w:rPr>
                                  <w:w w:val="125"/>
                                  <w:sz w:val="14"/>
                                </w:rPr>
                                <w:t>Partners and Dynapack Asia</w:t>
                              </w:r>
                            </w:p>
                          </w:txbxContent>
                        </wps:txbx>
                        <wps:bodyPr wrap="square" lIns="0" tIns="0" rIns="0" bIns="0" rtlCol="0">
                          <a:noAutofit/>
                        </wps:bodyPr>
                      </wps:wsp>
                      <wps:wsp>
                        <wps:cNvPr id="1244" name="Textbox 1244"/>
                        <wps:cNvSpPr txBox="1"/>
                        <wps:spPr>
                          <a:xfrm>
                            <a:off x="7106648" y="4172144"/>
                            <a:ext cx="951230" cy="717550"/>
                          </a:xfrm>
                          <a:prstGeom prst="rect">
                            <a:avLst/>
                          </a:prstGeom>
                        </wps:spPr>
                        <wps:txbx>
                          <w:txbxContent>
                            <w:p>
                              <w:pPr>
                                <w:spacing w:line="241" w:lineRule="exact" w:before="4"/>
                                <w:ind w:left="0" w:right="0" w:firstLine="0"/>
                                <w:jc w:val="left"/>
                                <w:rPr>
                                  <w:sz w:val="20"/>
                                </w:rPr>
                              </w:pPr>
                              <w:r>
                                <w:rPr>
                                  <w:color w:val="201600"/>
                                  <w:w w:val="60"/>
                                  <w:sz w:val="20"/>
                                </w:rPr>
                                <w:t>THE</w:t>
                              </w:r>
                              <w:r>
                                <w:rPr>
                                  <w:color w:val="201600"/>
                                  <w:spacing w:val="-2"/>
                                  <w:w w:val="60"/>
                                  <w:sz w:val="20"/>
                                </w:rPr>
                                <w:t> </w:t>
                              </w:r>
                              <w:r>
                                <w:rPr>
                                  <w:color w:val="201600"/>
                                  <w:spacing w:val="-2"/>
                                  <w:w w:val="75"/>
                                  <w:sz w:val="20"/>
                                </w:rPr>
                                <w:t>PHILIPPINES</w:t>
                              </w:r>
                            </w:p>
                            <w:p>
                              <w:pPr>
                                <w:spacing w:line="256" w:lineRule="auto" w:before="0"/>
                                <w:ind w:left="0" w:right="9" w:firstLine="0"/>
                                <w:jc w:val="left"/>
                                <w:rPr>
                                  <w:sz w:val="14"/>
                                </w:rPr>
                              </w:pPr>
                              <w:r>
                                <w:rPr>
                                  <w:b/>
                                  <w:w w:val="125"/>
                                  <w:sz w:val="14"/>
                                </w:rPr>
                                <w:t>PETValue</w:t>
                              </w:r>
                              <w:r>
                                <w:rPr>
                                  <w:w w:val="125"/>
                                  <w:sz w:val="14"/>
                                </w:rPr>
                                <w:t>, a JV between</w:t>
                              </w:r>
                              <w:r>
                                <w:rPr>
                                  <w:spacing w:val="-14"/>
                                  <w:w w:val="125"/>
                                  <w:sz w:val="14"/>
                                </w:rPr>
                                <w:t> </w:t>
                              </w:r>
                              <w:r>
                                <w:rPr>
                                  <w:w w:val="125"/>
                                  <w:sz w:val="14"/>
                                </w:rPr>
                                <w:t>Coca-Cola </w:t>
                              </w:r>
                              <w:r>
                                <w:rPr>
                                  <w:spacing w:val="-2"/>
                                  <w:w w:val="125"/>
                                  <w:sz w:val="14"/>
                                </w:rPr>
                                <w:t>Beverages </w:t>
                              </w:r>
                              <w:r>
                                <w:rPr>
                                  <w:w w:val="125"/>
                                  <w:sz w:val="14"/>
                                </w:rPr>
                                <w:t>Philippines</w:t>
                              </w:r>
                              <w:r>
                                <w:rPr>
                                  <w:spacing w:val="-6"/>
                                  <w:w w:val="125"/>
                                  <w:sz w:val="14"/>
                                </w:rPr>
                                <w:t> </w:t>
                              </w:r>
                              <w:r>
                                <w:rPr>
                                  <w:w w:val="125"/>
                                  <w:sz w:val="14"/>
                                </w:rPr>
                                <w:t>and </w:t>
                              </w:r>
                              <w:r>
                                <w:rPr>
                                  <w:spacing w:val="-2"/>
                                  <w:w w:val="125"/>
                                  <w:sz w:val="14"/>
                                </w:rPr>
                                <w:t>Indorama</w:t>
                              </w:r>
                              <w:r>
                                <w:rPr>
                                  <w:spacing w:val="-15"/>
                                  <w:w w:val="125"/>
                                  <w:sz w:val="14"/>
                                </w:rPr>
                                <w:t> </w:t>
                              </w:r>
                              <w:r>
                                <w:rPr>
                                  <w:spacing w:val="-2"/>
                                  <w:w w:val="125"/>
                                  <w:sz w:val="14"/>
                                </w:rPr>
                                <w:t>Ventures</w:t>
                              </w:r>
                            </w:p>
                          </w:txbxContent>
                        </wps:txbx>
                        <wps:bodyPr wrap="square" lIns="0" tIns="0" rIns="0" bIns="0" rtlCol="0">
                          <a:noAutofit/>
                        </wps:bodyPr>
                      </wps:wsp>
                      <wps:wsp>
                        <wps:cNvPr id="1245" name="Textbox 1245"/>
                        <wps:cNvSpPr txBox="1"/>
                        <wps:spPr>
                          <a:xfrm>
                            <a:off x="1022833" y="4410561"/>
                            <a:ext cx="1110615" cy="1517650"/>
                          </a:xfrm>
                          <a:prstGeom prst="rect">
                            <a:avLst/>
                          </a:prstGeom>
                        </wps:spPr>
                        <wps:txbx>
                          <w:txbxContent>
                            <w:p>
                              <w:pPr>
                                <w:spacing w:before="4"/>
                                <w:ind w:left="0" w:right="0" w:firstLine="0"/>
                                <w:jc w:val="left"/>
                                <w:rPr>
                                  <w:sz w:val="20"/>
                                </w:rPr>
                              </w:pPr>
                              <w:r>
                                <w:rPr>
                                  <w:color w:val="201600"/>
                                  <w:spacing w:val="-2"/>
                                  <w:w w:val="70"/>
                                  <w:sz w:val="20"/>
                                </w:rPr>
                                <w:t>MEXICO</w:t>
                              </w:r>
                            </w:p>
                            <w:p>
                              <w:pPr>
                                <w:spacing w:line="256" w:lineRule="auto" w:before="118"/>
                                <w:ind w:left="0" w:right="24" w:firstLine="0"/>
                                <w:jc w:val="both"/>
                                <w:rPr>
                                  <w:sz w:val="14"/>
                                </w:rPr>
                              </w:pPr>
                              <w:r>
                                <w:rPr>
                                  <w:b/>
                                  <w:w w:val="120"/>
                                  <w:sz w:val="14"/>
                                </w:rPr>
                                <w:t>PetStar</w:t>
                              </w:r>
                              <w:r>
                                <w:rPr>
                                  <w:w w:val="120"/>
                                  <w:sz w:val="14"/>
                                </w:rPr>
                                <w:t>,</w:t>
                              </w:r>
                              <w:r>
                                <w:rPr>
                                  <w:spacing w:val="-14"/>
                                  <w:w w:val="120"/>
                                  <w:sz w:val="14"/>
                                </w:rPr>
                                <w:t> </w:t>
                              </w:r>
                              <w:r>
                                <w:rPr>
                                  <w:w w:val="120"/>
                                  <w:sz w:val="14"/>
                                </w:rPr>
                                <w:t>a</w:t>
                              </w:r>
                              <w:r>
                                <w:rPr>
                                  <w:spacing w:val="-13"/>
                                  <w:w w:val="120"/>
                                  <w:sz w:val="14"/>
                                </w:rPr>
                                <w:t> </w:t>
                              </w:r>
                              <w:r>
                                <w:rPr>
                                  <w:w w:val="120"/>
                                  <w:sz w:val="14"/>
                                </w:rPr>
                                <w:t>JV</w:t>
                              </w:r>
                              <w:r>
                                <w:rPr>
                                  <w:spacing w:val="-13"/>
                                  <w:w w:val="120"/>
                                  <w:sz w:val="14"/>
                                </w:rPr>
                                <w:t> </w:t>
                              </w:r>
                              <w:r>
                                <w:rPr>
                                  <w:w w:val="120"/>
                                  <w:sz w:val="14"/>
                                </w:rPr>
                                <w:t>between </w:t>
                              </w:r>
                              <w:r>
                                <w:rPr>
                                  <w:w w:val="125"/>
                                  <w:sz w:val="14"/>
                                </w:rPr>
                                <w:t>Coca-Cola</w:t>
                              </w:r>
                              <w:r>
                                <w:rPr>
                                  <w:spacing w:val="-5"/>
                                  <w:w w:val="125"/>
                                  <w:sz w:val="14"/>
                                </w:rPr>
                                <w:t> </w:t>
                              </w:r>
                              <w:r>
                                <w:rPr>
                                  <w:w w:val="125"/>
                                  <w:sz w:val="14"/>
                                </w:rPr>
                                <w:t>Mexico</w:t>
                              </w:r>
                              <w:r>
                                <w:rPr>
                                  <w:spacing w:val="-5"/>
                                  <w:w w:val="125"/>
                                  <w:sz w:val="14"/>
                                </w:rPr>
                                <w:t> </w:t>
                              </w:r>
                              <w:r>
                                <w:rPr>
                                  <w:w w:val="125"/>
                                  <w:sz w:val="14"/>
                                </w:rPr>
                                <w:t>and ARCA</w:t>
                              </w:r>
                              <w:r>
                                <w:rPr>
                                  <w:spacing w:val="-19"/>
                                  <w:w w:val="125"/>
                                  <w:sz w:val="14"/>
                                </w:rPr>
                                <w:t> </w:t>
                              </w:r>
                              <w:r>
                                <w:rPr>
                                  <w:w w:val="125"/>
                                  <w:sz w:val="14"/>
                                </w:rPr>
                                <w:t>Continental</w:t>
                              </w:r>
                            </w:p>
                            <w:p>
                              <w:pPr>
                                <w:spacing w:line="256" w:lineRule="auto" w:before="118"/>
                                <w:ind w:left="0" w:right="43" w:firstLine="0"/>
                                <w:jc w:val="left"/>
                                <w:rPr>
                                  <w:sz w:val="14"/>
                                </w:rPr>
                              </w:pPr>
                              <w:r>
                                <w:rPr>
                                  <w:b/>
                                  <w:w w:val="120"/>
                                  <w:sz w:val="14"/>
                                </w:rPr>
                                <w:t>IMER</w:t>
                              </w:r>
                              <w:r>
                                <w:rPr>
                                  <w:w w:val="120"/>
                                  <w:sz w:val="14"/>
                                </w:rPr>
                                <w:t>, a JV between Coca-Cola</w:t>
                              </w:r>
                              <w:r>
                                <w:rPr>
                                  <w:spacing w:val="-4"/>
                                  <w:w w:val="120"/>
                                  <w:sz w:val="14"/>
                                </w:rPr>
                                <w:t> </w:t>
                              </w:r>
                              <w:r>
                                <w:rPr>
                                  <w:w w:val="120"/>
                                  <w:sz w:val="14"/>
                                </w:rPr>
                                <w:t>Mexico, Coca-Cola FEMSA and </w:t>
                              </w:r>
                              <w:r>
                                <w:rPr>
                                  <w:spacing w:val="-2"/>
                                  <w:w w:val="120"/>
                                  <w:sz w:val="14"/>
                                </w:rPr>
                                <w:t>Alpla</w:t>
                              </w:r>
                            </w:p>
                            <w:p>
                              <w:pPr>
                                <w:spacing w:line="256" w:lineRule="auto" w:before="100"/>
                                <w:ind w:left="0" w:right="18" w:firstLine="0"/>
                                <w:jc w:val="both"/>
                                <w:rPr>
                                  <w:sz w:val="14"/>
                                </w:rPr>
                              </w:pPr>
                              <w:r>
                                <w:rPr>
                                  <w:b/>
                                  <w:w w:val="120"/>
                                  <w:sz w:val="14"/>
                                </w:rPr>
                                <w:t>Planeta</w:t>
                              </w:r>
                              <w:r>
                                <w:rPr>
                                  <w:w w:val="120"/>
                                  <w:sz w:val="14"/>
                                </w:rPr>
                                <w:t>,</w:t>
                              </w:r>
                              <w:r>
                                <w:rPr>
                                  <w:spacing w:val="-14"/>
                                  <w:w w:val="120"/>
                                  <w:sz w:val="14"/>
                                </w:rPr>
                                <w:t> </w:t>
                              </w:r>
                              <w:r>
                                <w:rPr>
                                  <w:w w:val="120"/>
                                  <w:sz w:val="14"/>
                                </w:rPr>
                                <w:t>a</w:t>
                              </w:r>
                              <w:r>
                                <w:rPr>
                                  <w:spacing w:val="-13"/>
                                  <w:w w:val="120"/>
                                  <w:sz w:val="14"/>
                                </w:rPr>
                                <w:t> </w:t>
                              </w:r>
                              <w:r>
                                <w:rPr>
                                  <w:w w:val="120"/>
                                  <w:sz w:val="14"/>
                                </w:rPr>
                                <w:t>JV</w:t>
                              </w:r>
                              <w:r>
                                <w:rPr>
                                  <w:spacing w:val="-13"/>
                                  <w:w w:val="120"/>
                                  <w:sz w:val="14"/>
                                </w:rPr>
                                <w:t> </w:t>
                              </w:r>
                              <w:r>
                                <w:rPr>
                                  <w:w w:val="120"/>
                                  <w:sz w:val="14"/>
                                </w:rPr>
                                <w:t>between </w:t>
                              </w:r>
                              <w:r>
                                <w:rPr>
                                  <w:w w:val="125"/>
                                  <w:sz w:val="14"/>
                                </w:rPr>
                                <w:t>Coca-Cola FEMSA</w:t>
                              </w:r>
                              <w:r>
                                <w:rPr>
                                  <w:spacing w:val="-6"/>
                                  <w:w w:val="125"/>
                                  <w:sz w:val="14"/>
                                </w:rPr>
                                <w:t> </w:t>
                              </w:r>
                              <w:r>
                                <w:rPr>
                                  <w:w w:val="125"/>
                                  <w:sz w:val="14"/>
                                </w:rPr>
                                <w:t>and </w:t>
                              </w:r>
                              <w:r>
                                <w:rPr>
                                  <w:spacing w:val="-2"/>
                                  <w:w w:val="125"/>
                                  <w:sz w:val="14"/>
                                </w:rPr>
                                <w:t>Alpla</w:t>
                              </w:r>
                            </w:p>
                          </w:txbxContent>
                        </wps:txbx>
                        <wps:bodyPr wrap="square" lIns="0" tIns="0" rIns="0" bIns="0" rtlCol="0">
                          <a:noAutofit/>
                        </wps:bodyPr>
                      </wps:wsp>
                      <wps:wsp>
                        <wps:cNvPr id="1246" name="Textbox 1246"/>
                        <wps:cNvSpPr txBox="1"/>
                        <wps:spPr>
                          <a:xfrm>
                            <a:off x="7330577" y="3196259"/>
                            <a:ext cx="1160145" cy="603250"/>
                          </a:xfrm>
                          <a:prstGeom prst="rect">
                            <a:avLst/>
                          </a:prstGeom>
                        </wps:spPr>
                        <wps:txbx>
                          <w:txbxContent>
                            <w:p>
                              <w:pPr>
                                <w:spacing w:line="241" w:lineRule="exact" w:before="4"/>
                                <w:ind w:left="0" w:right="0" w:firstLine="0"/>
                                <w:jc w:val="left"/>
                                <w:rPr>
                                  <w:sz w:val="20"/>
                                </w:rPr>
                              </w:pPr>
                              <w:r>
                                <w:rPr>
                                  <w:color w:val="201600"/>
                                  <w:spacing w:val="-2"/>
                                  <w:w w:val="80"/>
                                  <w:sz w:val="20"/>
                                </w:rPr>
                                <w:t>JAPAN</w:t>
                              </w:r>
                            </w:p>
                            <w:p>
                              <w:pPr>
                                <w:spacing w:line="168" w:lineRule="exact" w:before="0"/>
                                <w:ind w:left="0" w:right="0" w:firstLine="0"/>
                                <w:jc w:val="both"/>
                                <w:rPr>
                                  <w:sz w:val="14"/>
                                </w:rPr>
                              </w:pPr>
                              <w:r>
                                <w:rPr>
                                  <w:b/>
                                  <w:w w:val="110"/>
                                  <w:sz w:val="14"/>
                                </w:rPr>
                                <w:t>JAPAN</w:t>
                              </w:r>
                              <w:r>
                                <w:rPr>
                                  <w:b/>
                                  <w:spacing w:val="-5"/>
                                  <w:w w:val="110"/>
                                  <w:sz w:val="14"/>
                                </w:rPr>
                                <w:t> </w:t>
                              </w:r>
                              <w:r>
                                <w:rPr>
                                  <w:b/>
                                  <w:w w:val="110"/>
                                  <w:sz w:val="14"/>
                                </w:rPr>
                                <w:t>FIGP</w:t>
                              </w:r>
                              <w:r>
                                <w:rPr>
                                  <w:w w:val="110"/>
                                  <w:sz w:val="14"/>
                                </w:rPr>
                                <w:t>,</w:t>
                              </w:r>
                              <w:r>
                                <w:rPr>
                                  <w:spacing w:val="-7"/>
                                  <w:w w:val="110"/>
                                  <w:sz w:val="14"/>
                                </w:rPr>
                                <w:t> </w:t>
                              </w:r>
                              <w:r>
                                <w:rPr>
                                  <w:w w:val="110"/>
                                  <w:sz w:val="14"/>
                                </w:rPr>
                                <w:t>a</w:t>
                              </w:r>
                              <w:r>
                                <w:rPr>
                                  <w:spacing w:val="-12"/>
                                  <w:w w:val="110"/>
                                  <w:sz w:val="14"/>
                                </w:rPr>
                                <w:t> </w:t>
                              </w:r>
                              <w:r>
                                <w:rPr>
                                  <w:spacing w:val="-7"/>
                                  <w:w w:val="110"/>
                                  <w:sz w:val="14"/>
                                </w:rPr>
                                <w:t>JV</w:t>
                              </w:r>
                            </w:p>
                            <w:p>
                              <w:pPr>
                                <w:spacing w:line="256" w:lineRule="auto" w:before="0"/>
                                <w:ind w:left="0" w:right="18" w:firstLine="0"/>
                                <w:jc w:val="both"/>
                                <w:rPr>
                                  <w:sz w:val="14"/>
                                </w:rPr>
                              </w:pPr>
                              <w:r>
                                <w:rPr>
                                  <w:w w:val="125"/>
                                  <w:sz w:val="14"/>
                                </w:rPr>
                                <w:t>between</w:t>
                              </w:r>
                              <w:r>
                                <w:rPr>
                                  <w:spacing w:val="-14"/>
                                  <w:w w:val="125"/>
                                  <w:sz w:val="14"/>
                                </w:rPr>
                                <w:t> </w:t>
                              </w:r>
                              <w:r>
                                <w:rPr>
                                  <w:w w:val="125"/>
                                  <w:sz w:val="14"/>
                                </w:rPr>
                                <w:t>Ishizuka</w:t>
                              </w:r>
                              <w:r>
                                <w:rPr>
                                  <w:spacing w:val="-14"/>
                                  <w:w w:val="125"/>
                                  <w:sz w:val="14"/>
                                </w:rPr>
                                <w:t> </w:t>
                              </w:r>
                              <w:r>
                                <w:rPr>
                                  <w:w w:val="125"/>
                                  <w:sz w:val="14"/>
                                </w:rPr>
                                <w:t>Glass </w:t>
                              </w:r>
                              <w:r>
                                <w:rPr>
                                  <w:spacing w:val="-2"/>
                                  <w:w w:val="125"/>
                                  <w:sz w:val="14"/>
                                </w:rPr>
                                <w:t>Co.,</w:t>
                              </w:r>
                              <w:r>
                                <w:rPr>
                                  <w:spacing w:val="-12"/>
                                  <w:w w:val="125"/>
                                  <w:sz w:val="14"/>
                                </w:rPr>
                                <w:t> </w:t>
                              </w:r>
                              <w:r>
                                <w:rPr>
                                  <w:spacing w:val="-2"/>
                                  <w:w w:val="125"/>
                                  <w:sz w:val="14"/>
                                </w:rPr>
                                <w:t>Ltd</w:t>
                              </w:r>
                              <w:r>
                                <w:rPr>
                                  <w:spacing w:val="-12"/>
                                  <w:w w:val="125"/>
                                  <w:sz w:val="14"/>
                                </w:rPr>
                                <w:t> </w:t>
                              </w:r>
                              <w:r>
                                <w:rPr>
                                  <w:spacing w:val="-2"/>
                                  <w:w w:val="125"/>
                                  <w:sz w:val="14"/>
                                </w:rPr>
                                <w:t>and</w:t>
                              </w:r>
                              <w:r>
                                <w:rPr>
                                  <w:spacing w:val="-12"/>
                                  <w:w w:val="125"/>
                                  <w:sz w:val="14"/>
                                </w:rPr>
                                <w:t> </w:t>
                              </w:r>
                              <w:r>
                                <w:rPr>
                                  <w:spacing w:val="-2"/>
                                  <w:w w:val="125"/>
                                  <w:sz w:val="14"/>
                                </w:rPr>
                                <w:t>Far</w:t>
                              </w:r>
                              <w:r>
                                <w:rPr>
                                  <w:spacing w:val="-11"/>
                                  <w:w w:val="125"/>
                                  <w:sz w:val="14"/>
                                </w:rPr>
                                <w:t> </w:t>
                              </w:r>
                              <w:r>
                                <w:rPr>
                                  <w:spacing w:val="-2"/>
                                  <w:w w:val="125"/>
                                  <w:sz w:val="14"/>
                                </w:rPr>
                                <w:t>Eastern </w:t>
                              </w:r>
                              <w:r>
                                <w:rPr>
                                  <w:w w:val="125"/>
                                  <w:sz w:val="14"/>
                                </w:rPr>
                                <w:t>New</w:t>
                              </w:r>
                              <w:r>
                                <w:rPr>
                                  <w:spacing w:val="-14"/>
                                  <w:w w:val="125"/>
                                  <w:sz w:val="14"/>
                                </w:rPr>
                                <w:t> </w:t>
                              </w:r>
                              <w:r>
                                <w:rPr>
                                  <w:w w:val="125"/>
                                  <w:sz w:val="14"/>
                                </w:rPr>
                                <w:t>Century</w:t>
                              </w:r>
                            </w:p>
                          </w:txbxContent>
                        </wps:txbx>
                        <wps:bodyPr wrap="square" lIns="0" tIns="0" rIns="0" bIns="0" rtlCol="0">
                          <a:noAutofit/>
                        </wps:bodyPr>
                      </wps:wsp>
                      <wps:wsp>
                        <wps:cNvPr id="1247" name="Textbox 1247"/>
                        <wps:cNvSpPr txBox="1"/>
                        <wps:spPr>
                          <a:xfrm>
                            <a:off x="5965943" y="3590673"/>
                            <a:ext cx="983615" cy="603250"/>
                          </a:xfrm>
                          <a:prstGeom prst="rect">
                            <a:avLst/>
                          </a:prstGeom>
                        </wps:spPr>
                        <wps:txbx>
                          <w:txbxContent>
                            <w:p>
                              <w:pPr>
                                <w:spacing w:line="241" w:lineRule="exact" w:before="4"/>
                                <w:ind w:left="0" w:right="0" w:firstLine="0"/>
                                <w:jc w:val="left"/>
                                <w:rPr>
                                  <w:sz w:val="20"/>
                                </w:rPr>
                              </w:pPr>
                              <w:r>
                                <w:rPr>
                                  <w:color w:val="201600"/>
                                  <w:w w:val="60"/>
                                  <w:sz w:val="20"/>
                                </w:rPr>
                                <w:t>HONG</w:t>
                              </w:r>
                              <w:r>
                                <w:rPr>
                                  <w:color w:val="201600"/>
                                  <w:spacing w:val="-24"/>
                                  <w:sz w:val="20"/>
                                </w:rPr>
                                <w:t> </w:t>
                              </w:r>
                              <w:r>
                                <w:rPr>
                                  <w:color w:val="201600"/>
                                  <w:w w:val="60"/>
                                  <w:sz w:val="20"/>
                                </w:rPr>
                                <w:t>KONG,</w:t>
                              </w:r>
                              <w:r>
                                <w:rPr>
                                  <w:color w:val="201600"/>
                                  <w:spacing w:val="-23"/>
                                  <w:sz w:val="20"/>
                                </w:rPr>
                                <w:t> </w:t>
                              </w:r>
                              <w:r>
                                <w:rPr>
                                  <w:color w:val="201600"/>
                                  <w:spacing w:val="-2"/>
                                  <w:w w:val="60"/>
                                  <w:sz w:val="20"/>
                                </w:rPr>
                                <w:t>CHINA</w:t>
                              </w:r>
                            </w:p>
                            <w:p>
                              <w:pPr>
                                <w:spacing w:line="168" w:lineRule="exact" w:before="0"/>
                                <w:ind w:left="0" w:right="0" w:firstLine="0"/>
                                <w:jc w:val="left"/>
                                <w:rPr>
                                  <w:sz w:val="14"/>
                                </w:rPr>
                              </w:pPr>
                              <w:r>
                                <w:rPr>
                                  <w:b/>
                                  <w:w w:val="110"/>
                                  <w:sz w:val="14"/>
                                </w:rPr>
                                <w:t>New</w:t>
                              </w:r>
                              <w:r>
                                <w:rPr>
                                  <w:b/>
                                  <w:spacing w:val="-3"/>
                                  <w:w w:val="110"/>
                                  <w:sz w:val="14"/>
                                </w:rPr>
                                <w:t> </w:t>
                              </w:r>
                              <w:r>
                                <w:rPr>
                                  <w:b/>
                                  <w:w w:val="110"/>
                                  <w:sz w:val="14"/>
                                </w:rPr>
                                <w:t>Life</w:t>
                              </w:r>
                              <w:r>
                                <w:rPr>
                                  <w:b/>
                                  <w:spacing w:val="-1"/>
                                  <w:w w:val="110"/>
                                  <w:sz w:val="14"/>
                                </w:rPr>
                                <w:t> </w:t>
                              </w:r>
                              <w:r>
                                <w:rPr>
                                  <w:b/>
                                  <w:spacing w:val="-2"/>
                                  <w:w w:val="110"/>
                                  <w:sz w:val="14"/>
                                </w:rPr>
                                <w:t>Plastics</w:t>
                              </w:r>
                              <w:r>
                                <w:rPr>
                                  <w:spacing w:val="-2"/>
                                  <w:w w:val="110"/>
                                  <w:sz w:val="14"/>
                                </w:rPr>
                                <w:t>,</w:t>
                              </w:r>
                            </w:p>
                            <w:p>
                              <w:pPr>
                                <w:spacing w:line="256" w:lineRule="auto" w:before="0"/>
                                <w:ind w:left="0" w:right="18" w:firstLine="0"/>
                                <w:jc w:val="left"/>
                                <w:rPr>
                                  <w:sz w:val="14"/>
                                </w:rPr>
                              </w:pPr>
                              <w:r>
                                <w:rPr>
                                  <w:w w:val="125"/>
                                  <w:sz w:val="14"/>
                                </w:rPr>
                                <w:t>a</w:t>
                              </w:r>
                              <w:r>
                                <w:rPr>
                                  <w:spacing w:val="-15"/>
                                  <w:w w:val="125"/>
                                  <w:sz w:val="14"/>
                                </w:rPr>
                                <w:t> </w:t>
                              </w:r>
                              <w:r>
                                <w:rPr>
                                  <w:w w:val="125"/>
                                  <w:sz w:val="14"/>
                                </w:rPr>
                                <w:t>JV</w:t>
                              </w:r>
                              <w:r>
                                <w:rPr>
                                  <w:spacing w:val="-14"/>
                                  <w:w w:val="125"/>
                                  <w:sz w:val="14"/>
                                </w:rPr>
                                <w:t> </w:t>
                              </w:r>
                              <w:r>
                                <w:rPr>
                                  <w:w w:val="125"/>
                                  <w:sz w:val="14"/>
                                </w:rPr>
                                <w:t>between</w:t>
                              </w:r>
                              <w:r>
                                <w:rPr>
                                  <w:spacing w:val="-14"/>
                                  <w:w w:val="125"/>
                                  <w:sz w:val="14"/>
                                </w:rPr>
                                <w:t> </w:t>
                              </w:r>
                              <w:r>
                                <w:rPr>
                                  <w:w w:val="125"/>
                                  <w:sz w:val="14"/>
                                </w:rPr>
                                <w:t>ALBA, Baguio and Swire </w:t>
                              </w:r>
                              <w:r>
                                <w:rPr>
                                  <w:spacing w:val="-2"/>
                                  <w:w w:val="125"/>
                                  <w:sz w:val="14"/>
                                </w:rPr>
                                <w:t>Coca-Cola</w:t>
                              </w:r>
                            </w:p>
                          </w:txbxContent>
                        </wps:txbx>
                        <wps:bodyPr wrap="square" lIns="0" tIns="0" rIns="0" bIns="0" rtlCol="0">
                          <a:noAutofit/>
                        </wps:bodyPr>
                      </wps:wsp>
                      <wps:wsp>
                        <wps:cNvPr id="1248" name="Textbox 1248"/>
                        <wps:cNvSpPr txBox="1"/>
                        <wps:spPr>
                          <a:xfrm>
                            <a:off x="3482230" y="3548393"/>
                            <a:ext cx="983615" cy="603250"/>
                          </a:xfrm>
                          <a:prstGeom prst="rect">
                            <a:avLst/>
                          </a:prstGeom>
                        </wps:spPr>
                        <wps:txbx>
                          <w:txbxContent>
                            <w:p>
                              <w:pPr>
                                <w:spacing w:line="241" w:lineRule="exact" w:before="4"/>
                                <w:ind w:left="0" w:right="0" w:firstLine="0"/>
                                <w:jc w:val="left"/>
                                <w:rPr>
                                  <w:sz w:val="20"/>
                                </w:rPr>
                              </w:pPr>
                              <w:r>
                                <w:rPr>
                                  <w:color w:val="201600"/>
                                  <w:spacing w:val="-2"/>
                                  <w:w w:val="75"/>
                                  <w:sz w:val="20"/>
                                </w:rPr>
                                <w:t>FRANCE</w:t>
                              </w:r>
                            </w:p>
                            <w:p>
                              <w:pPr>
                                <w:spacing w:line="168" w:lineRule="exact" w:before="0"/>
                                <w:ind w:left="0" w:right="0" w:firstLine="0"/>
                                <w:jc w:val="left"/>
                                <w:rPr>
                                  <w:sz w:val="14"/>
                                </w:rPr>
                              </w:pPr>
                              <w:r>
                                <w:rPr>
                                  <w:b/>
                                  <w:sz w:val="14"/>
                                </w:rPr>
                                <w:t>INFINEO</w:t>
                              </w:r>
                              <w:r>
                                <w:rPr>
                                  <w:sz w:val="14"/>
                                </w:rPr>
                                <w:t>,</w:t>
                              </w:r>
                              <w:r>
                                <w:rPr>
                                  <w:spacing w:val="12"/>
                                  <w:sz w:val="14"/>
                                </w:rPr>
                                <w:t> </w:t>
                              </w:r>
                              <w:r>
                                <w:rPr>
                                  <w:sz w:val="14"/>
                                </w:rPr>
                                <w:t>a</w:t>
                              </w:r>
                              <w:r>
                                <w:rPr>
                                  <w:spacing w:val="7"/>
                                  <w:sz w:val="14"/>
                                </w:rPr>
                                <w:t> </w:t>
                              </w:r>
                              <w:r>
                                <w:rPr>
                                  <w:spacing w:val="-5"/>
                                  <w:sz w:val="14"/>
                                </w:rPr>
                                <w:t>JV</w:t>
                              </w:r>
                            </w:p>
                            <w:p>
                              <w:pPr>
                                <w:spacing w:line="256" w:lineRule="auto" w:before="0"/>
                                <w:ind w:left="0" w:right="10" w:firstLine="0"/>
                                <w:jc w:val="left"/>
                                <w:rPr>
                                  <w:sz w:val="14"/>
                                </w:rPr>
                              </w:pPr>
                              <w:r>
                                <w:rPr>
                                  <w:w w:val="125"/>
                                  <w:sz w:val="14"/>
                                </w:rPr>
                                <w:t>between</w:t>
                              </w:r>
                              <w:r>
                                <w:rPr>
                                  <w:spacing w:val="-6"/>
                                  <w:w w:val="125"/>
                                  <w:sz w:val="14"/>
                                </w:rPr>
                                <w:t> </w:t>
                              </w:r>
                              <w:r>
                                <w:rPr>
                                  <w:w w:val="125"/>
                                  <w:sz w:val="14"/>
                                </w:rPr>
                                <w:t>Coca-Cola Europaciﬁc</w:t>
                              </w:r>
                              <w:r>
                                <w:rPr>
                                  <w:spacing w:val="-14"/>
                                  <w:w w:val="125"/>
                                  <w:sz w:val="14"/>
                                </w:rPr>
                                <w:t> </w:t>
                              </w:r>
                              <w:r>
                                <w:rPr>
                                  <w:w w:val="125"/>
                                  <w:sz w:val="14"/>
                                </w:rPr>
                                <w:t>Partners and</w:t>
                              </w:r>
                              <w:r>
                                <w:rPr>
                                  <w:spacing w:val="-6"/>
                                  <w:w w:val="125"/>
                                  <w:sz w:val="14"/>
                                </w:rPr>
                                <w:t> </w:t>
                              </w:r>
                              <w:r>
                                <w:rPr>
                                  <w:w w:val="125"/>
                                  <w:sz w:val="14"/>
                                </w:rPr>
                                <w:t>PlastikPak</w:t>
                              </w:r>
                            </w:p>
                          </w:txbxContent>
                        </wps:txbx>
                        <wps:bodyPr wrap="square" lIns="0" tIns="0" rIns="0" bIns="0" rtlCol="0">
                          <a:noAutofit/>
                        </wps:bodyPr>
                      </wps:wsp>
                      <wps:wsp>
                        <wps:cNvPr id="1249" name="Textbox 1249"/>
                        <wps:cNvSpPr txBox="1"/>
                        <wps:spPr>
                          <a:xfrm>
                            <a:off x="4414471" y="2672868"/>
                            <a:ext cx="984885" cy="603250"/>
                          </a:xfrm>
                          <a:prstGeom prst="rect">
                            <a:avLst/>
                          </a:prstGeom>
                        </wps:spPr>
                        <wps:txbx>
                          <w:txbxContent>
                            <w:p>
                              <w:pPr>
                                <w:spacing w:line="241" w:lineRule="exact" w:before="4"/>
                                <w:ind w:left="0" w:right="0" w:firstLine="0"/>
                                <w:jc w:val="left"/>
                                <w:rPr>
                                  <w:sz w:val="20"/>
                                </w:rPr>
                              </w:pPr>
                              <w:r>
                                <w:rPr>
                                  <w:color w:val="201600"/>
                                  <w:spacing w:val="-2"/>
                                  <w:w w:val="75"/>
                                  <w:sz w:val="20"/>
                                </w:rPr>
                                <w:t>AUSTRIA</w:t>
                              </w:r>
                            </w:p>
                            <w:p>
                              <w:pPr>
                                <w:spacing w:line="168" w:lineRule="exact" w:before="0"/>
                                <w:ind w:left="0" w:right="0" w:firstLine="0"/>
                                <w:jc w:val="left"/>
                                <w:rPr>
                                  <w:sz w:val="14"/>
                                </w:rPr>
                              </w:pPr>
                              <w:r>
                                <w:rPr>
                                  <w:b/>
                                  <w:w w:val="110"/>
                                  <w:sz w:val="14"/>
                                </w:rPr>
                                <w:t>PET2PET,</w:t>
                              </w:r>
                              <w:r>
                                <w:rPr>
                                  <w:b/>
                                  <w:spacing w:val="3"/>
                                  <w:w w:val="110"/>
                                  <w:sz w:val="14"/>
                                </w:rPr>
                                <w:t> </w:t>
                              </w:r>
                              <w:r>
                                <w:rPr>
                                  <w:w w:val="110"/>
                                  <w:sz w:val="14"/>
                                </w:rPr>
                                <w:t>a</w:t>
                              </w:r>
                              <w:r>
                                <w:rPr>
                                  <w:spacing w:val="-5"/>
                                  <w:w w:val="110"/>
                                  <w:sz w:val="14"/>
                                </w:rPr>
                                <w:t> JV</w:t>
                              </w:r>
                            </w:p>
                            <w:p>
                              <w:pPr>
                                <w:spacing w:line="256" w:lineRule="auto" w:before="0"/>
                                <w:ind w:left="0" w:right="0" w:firstLine="0"/>
                                <w:jc w:val="left"/>
                                <w:rPr>
                                  <w:sz w:val="14"/>
                                </w:rPr>
                              </w:pPr>
                              <w:r>
                                <w:rPr>
                                  <w:w w:val="125"/>
                                  <w:sz w:val="14"/>
                                </w:rPr>
                                <w:t>between</w:t>
                              </w:r>
                              <w:r>
                                <w:rPr>
                                  <w:spacing w:val="-6"/>
                                  <w:w w:val="125"/>
                                  <w:sz w:val="14"/>
                                </w:rPr>
                                <w:t> </w:t>
                              </w:r>
                              <w:r>
                                <w:rPr>
                                  <w:w w:val="125"/>
                                  <w:sz w:val="14"/>
                                </w:rPr>
                                <w:t>Coca-Cola Hellenic</w:t>
                              </w:r>
                              <w:r>
                                <w:rPr>
                                  <w:spacing w:val="-14"/>
                                  <w:w w:val="125"/>
                                  <w:sz w:val="14"/>
                                </w:rPr>
                                <w:t> </w:t>
                              </w:r>
                              <w:r>
                                <w:rPr>
                                  <w:w w:val="125"/>
                                  <w:sz w:val="14"/>
                                </w:rPr>
                                <w:t>and</w:t>
                              </w:r>
                              <w:r>
                                <w:rPr>
                                  <w:spacing w:val="-14"/>
                                  <w:w w:val="125"/>
                                  <w:sz w:val="14"/>
                                </w:rPr>
                                <w:t> </w:t>
                              </w:r>
                              <w:r>
                                <w:rPr>
                                  <w:w w:val="125"/>
                                  <w:sz w:val="14"/>
                                </w:rPr>
                                <w:t>several Austrian</w:t>
                              </w:r>
                              <w:r>
                                <w:rPr>
                                  <w:spacing w:val="-6"/>
                                  <w:w w:val="125"/>
                                  <w:sz w:val="14"/>
                                </w:rPr>
                                <w:t> </w:t>
                              </w:r>
                              <w:r>
                                <w:rPr>
                                  <w:w w:val="125"/>
                                  <w:sz w:val="14"/>
                                </w:rPr>
                                <w:t>partners</w:t>
                              </w:r>
                            </w:p>
                          </w:txbxContent>
                        </wps:txbx>
                        <wps:bodyPr wrap="square" lIns="0" tIns="0" rIns="0" bIns="0" rtlCol="0">
                          <a:noAutofit/>
                        </wps:bodyPr>
                      </wps:wsp>
                      <wps:wsp>
                        <wps:cNvPr id="1250" name="Textbox 1250"/>
                        <wps:cNvSpPr txBox="1"/>
                        <wps:spPr>
                          <a:xfrm>
                            <a:off x="321690" y="1604736"/>
                            <a:ext cx="800100" cy="99060"/>
                          </a:xfrm>
                          <a:prstGeom prst="rect">
                            <a:avLst/>
                          </a:prstGeom>
                        </wps:spPr>
                        <wps:txbx>
                          <w:txbxContent>
                            <w:p>
                              <w:pPr>
                                <w:tabs>
                                  <w:tab w:pos="664" w:val="left" w:leader="none"/>
                                </w:tabs>
                                <w:spacing w:line="153" w:lineRule="exact" w:before="2"/>
                                <w:ind w:left="0" w:right="0" w:firstLine="0"/>
                                <w:jc w:val="left"/>
                                <w:rPr>
                                  <w:sz w:val="13"/>
                                </w:rPr>
                              </w:pPr>
                              <w:r>
                                <w:rPr>
                                  <w:spacing w:val="-2"/>
                                  <w:w w:val="125"/>
                                  <w:sz w:val="12"/>
                                </w:rPr>
                                <w:t>Active</w:t>
                              </w:r>
                              <w:r>
                                <w:rPr>
                                  <w:sz w:val="12"/>
                                </w:rPr>
                                <w:tab/>
                              </w:r>
                              <w:r>
                                <w:rPr>
                                  <w:spacing w:val="-2"/>
                                  <w:w w:val="125"/>
                                  <w:sz w:val="13"/>
                                </w:rPr>
                                <w:t>Planned</w:t>
                              </w:r>
                            </w:p>
                          </w:txbxContent>
                        </wps:txbx>
                        <wps:bodyPr wrap="square" lIns="0" tIns="0" rIns="0" bIns="0" rtlCol="0">
                          <a:noAutofit/>
                        </wps:bodyPr>
                      </wps:wsp>
                      <wps:wsp>
                        <wps:cNvPr id="1251" name="Textbox 1251"/>
                        <wps:cNvSpPr txBox="1"/>
                        <wps:spPr>
                          <a:xfrm>
                            <a:off x="228600" y="655472"/>
                            <a:ext cx="6298565" cy="539115"/>
                          </a:xfrm>
                          <a:prstGeom prst="rect">
                            <a:avLst/>
                          </a:prstGeom>
                        </wps:spPr>
                        <wps:txbx>
                          <w:txbxContent>
                            <w:p>
                              <w:pPr>
                                <w:spacing w:line="232" w:lineRule="auto" w:before="5"/>
                                <w:ind w:left="0" w:right="18" w:firstLine="0"/>
                                <w:jc w:val="left"/>
                                <w:rPr>
                                  <w:sz w:val="24"/>
                                </w:rPr>
                              </w:pPr>
                              <w:r>
                                <w:rPr>
                                  <w:w w:val="120"/>
                                  <w:sz w:val="24"/>
                                </w:rPr>
                                <w:t>Through joint ventures and long-term supplier agreements, our system is making</w:t>
                              </w:r>
                              <w:r>
                                <w:rPr>
                                  <w:spacing w:val="-4"/>
                                  <w:w w:val="120"/>
                                  <w:sz w:val="24"/>
                                </w:rPr>
                                <w:t> </w:t>
                              </w:r>
                              <w:r>
                                <w:rPr>
                                  <w:w w:val="120"/>
                                  <w:sz w:val="24"/>
                                </w:rPr>
                                <w:t>strategic</w:t>
                              </w:r>
                              <w:r>
                                <w:rPr>
                                  <w:spacing w:val="-4"/>
                                  <w:w w:val="120"/>
                                  <w:sz w:val="24"/>
                                </w:rPr>
                                <w:t> </w:t>
                              </w:r>
                              <w:r>
                                <w:rPr>
                                  <w:w w:val="120"/>
                                  <w:sz w:val="24"/>
                                </w:rPr>
                                <w:t>investments</w:t>
                              </w:r>
                              <w:r>
                                <w:rPr>
                                  <w:spacing w:val="-4"/>
                                  <w:w w:val="120"/>
                                  <w:sz w:val="24"/>
                                </w:rPr>
                                <w:t> </w:t>
                              </w:r>
                              <w:r>
                                <w:rPr>
                                  <w:w w:val="120"/>
                                  <w:sz w:val="24"/>
                                </w:rPr>
                                <w:t>to</w:t>
                              </w:r>
                              <w:r>
                                <w:rPr>
                                  <w:spacing w:val="-4"/>
                                  <w:w w:val="120"/>
                                  <w:sz w:val="24"/>
                                </w:rPr>
                                <w:t> </w:t>
                              </w:r>
                              <w:r>
                                <w:rPr>
                                  <w:w w:val="120"/>
                                  <w:sz w:val="24"/>
                                </w:rPr>
                                <w:t>boost</w:t>
                              </w:r>
                              <w:r>
                                <w:rPr>
                                  <w:spacing w:val="-4"/>
                                  <w:w w:val="120"/>
                                  <w:sz w:val="24"/>
                                </w:rPr>
                                <w:t> </w:t>
                              </w:r>
                              <w:r>
                                <w:rPr>
                                  <w:w w:val="120"/>
                                  <w:sz w:val="24"/>
                                </w:rPr>
                                <w:t>recycling</w:t>
                              </w:r>
                              <w:r>
                                <w:rPr>
                                  <w:spacing w:val="-4"/>
                                  <w:w w:val="120"/>
                                  <w:sz w:val="24"/>
                                </w:rPr>
                                <w:t> </w:t>
                              </w:r>
                              <w:r>
                                <w:rPr>
                                  <w:w w:val="120"/>
                                  <w:sz w:val="24"/>
                                </w:rPr>
                                <w:t>capacity,</w:t>
                              </w:r>
                              <w:r>
                                <w:rPr>
                                  <w:spacing w:val="-4"/>
                                  <w:w w:val="120"/>
                                  <w:sz w:val="24"/>
                                </w:rPr>
                                <w:t> </w:t>
                              </w:r>
                              <w:r>
                                <w:rPr>
                                  <w:w w:val="120"/>
                                  <w:sz w:val="24"/>
                                </w:rPr>
                                <w:t>unlock</w:t>
                              </w:r>
                              <w:r>
                                <w:rPr>
                                  <w:spacing w:val="-4"/>
                                  <w:w w:val="120"/>
                                  <w:sz w:val="24"/>
                                </w:rPr>
                                <w:t> </w:t>
                              </w:r>
                              <w:r>
                                <w:rPr>
                                  <w:w w:val="120"/>
                                  <w:sz w:val="24"/>
                                </w:rPr>
                                <w:t>new</w:t>
                              </w:r>
                              <w:r>
                                <w:rPr>
                                  <w:spacing w:val="-4"/>
                                  <w:w w:val="120"/>
                                  <w:sz w:val="24"/>
                                </w:rPr>
                                <w:t> </w:t>
                              </w:r>
                              <w:r>
                                <w:rPr>
                                  <w:w w:val="120"/>
                                  <w:sz w:val="24"/>
                                </w:rPr>
                                <w:t>supplies of recycled plastic and scale new technologies.</w:t>
                              </w:r>
                            </w:p>
                          </w:txbxContent>
                        </wps:txbx>
                        <wps:bodyPr wrap="square" lIns="0" tIns="0" rIns="0" bIns="0" rtlCol="0">
                          <a:noAutofit/>
                        </wps:bodyPr>
                      </wps:wsp>
                      <wps:wsp>
                        <wps:cNvPr id="1252" name="Textbox 1252"/>
                        <wps:cNvSpPr txBox="1"/>
                        <wps:spPr>
                          <a:xfrm>
                            <a:off x="0" y="0"/>
                            <a:ext cx="9174480" cy="457200"/>
                          </a:xfrm>
                          <a:prstGeom prst="rect">
                            <a:avLst/>
                          </a:prstGeom>
                          <a:solidFill>
                            <a:srgbClr val="000000"/>
                          </a:solidFill>
                        </wps:spPr>
                        <wps:txbx>
                          <w:txbxContent>
                            <w:p>
                              <w:pPr>
                                <w:spacing w:before="219"/>
                                <w:ind w:left="360" w:right="0" w:firstLine="0"/>
                                <w:jc w:val="left"/>
                                <w:rPr>
                                  <w:b/>
                                  <w:color w:val="000000"/>
                                  <w:sz w:val="22"/>
                                </w:rPr>
                              </w:pPr>
                              <w:r>
                                <w:rPr>
                                  <w:b/>
                                  <w:color w:val="FFFFFF"/>
                                  <w:w w:val="110"/>
                                  <w:sz w:val="22"/>
                                </w:rPr>
                                <w:t>Building</w:t>
                              </w:r>
                              <w:r>
                                <w:rPr>
                                  <w:b/>
                                  <w:color w:val="FFFFFF"/>
                                  <w:spacing w:val="1"/>
                                  <w:w w:val="110"/>
                                  <w:sz w:val="22"/>
                                </w:rPr>
                                <w:t> </w:t>
                              </w:r>
                              <w:r>
                                <w:rPr>
                                  <w:b/>
                                  <w:color w:val="FFFFFF"/>
                                  <w:w w:val="110"/>
                                  <w:sz w:val="22"/>
                                </w:rPr>
                                <w:t>a</w:t>
                              </w:r>
                              <w:r>
                                <w:rPr>
                                  <w:b/>
                                  <w:color w:val="FFFFFF"/>
                                  <w:spacing w:val="1"/>
                                  <w:w w:val="110"/>
                                  <w:sz w:val="22"/>
                                </w:rPr>
                                <w:t> </w:t>
                              </w:r>
                              <w:r>
                                <w:rPr>
                                  <w:b/>
                                  <w:color w:val="FFFFFF"/>
                                  <w:w w:val="110"/>
                                  <w:sz w:val="22"/>
                                </w:rPr>
                                <w:t>Global</w:t>
                              </w:r>
                              <w:r>
                                <w:rPr>
                                  <w:b/>
                                  <w:color w:val="FFFFFF"/>
                                  <w:spacing w:val="2"/>
                                  <w:w w:val="110"/>
                                  <w:sz w:val="22"/>
                                </w:rPr>
                                <w:t> </w:t>
                              </w:r>
                              <w:r>
                                <w:rPr>
                                  <w:b/>
                                  <w:color w:val="FFFFFF"/>
                                  <w:w w:val="110"/>
                                  <w:sz w:val="22"/>
                                </w:rPr>
                                <w:t>rPET</w:t>
                              </w:r>
                              <w:r>
                                <w:rPr>
                                  <w:b/>
                                  <w:color w:val="FFFFFF"/>
                                  <w:spacing w:val="-6"/>
                                  <w:w w:val="110"/>
                                  <w:sz w:val="22"/>
                                </w:rPr>
                                <w:t> </w:t>
                              </w:r>
                              <w:r>
                                <w:rPr>
                                  <w:b/>
                                  <w:color w:val="FFFFFF"/>
                                  <w:w w:val="110"/>
                                  <w:sz w:val="22"/>
                                </w:rPr>
                                <w:t>Supply</w:t>
                              </w:r>
                              <w:r>
                                <w:rPr>
                                  <w:b/>
                                  <w:color w:val="FFFFFF"/>
                                  <w:spacing w:val="-4"/>
                                  <w:w w:val="110"/>
                                  <w:sz w:val="22"/>
                                </w:rPr>
                                <w:t> </w:t>
                              </w:r>
                              <w:r>
                                <w:rPr>
                                  <w:b/>
                                  <w:color w:val="FFFFFF"/>
                                  <w:spacing w:val="-2"/>
                                  <w:w w:val="110"/>
                                  <w:sz w:val="22"/>
                                </w:rPr>
                                <w:t>Chain</w:t>
                              </w:r>
                            </w:p>
                          </w:txbxContent>
                        </wps:txbx>
                        <wps:bodyPr wrap="square" lIns="0" tIns="0" rIns="0" bIns="0" rtlCol="0">
                          <a:noAutofit/>
                        </wps:bodyPr>
                      </wps:wsp>
                    </wpg:wgp>
                  </a:graphicData>
                </a:graphic>
              </wp:anchor>
            </w:drawing>
          </mc:Choice>
          <mc:Fallback>
            <w:pict>
              <v:group style="position:absolute;margin-left:527.599976pt;margin-top:-71.672813pt;width:722.4pt;height:588pt;mso-position-horizontal-relative:page;mso-position-vertical-relative:paragraph;z-index:15861760" id="docshapegroup976" coordorigin="10552,-1433" coordsize="14448,11760">
                <v:rect style="position:absolute;left:10552;top:-714;width:14448;height:11040" id="docshape977" filled="true" fillcolor="#faf0ea" stroked="false">
                  <v:fill type="solid"/>
                </v:rect>
                <v:shape style="position:absolute;left:11059;top:1987;width:12998;height:6422" type="#_x0000_t75" id="docshape978" stroked="false">
                  <v:imagedata r:id="rId316" o:title=""/>
                </v:shape>
                <v:shape style="position:absolute;left:23129;top:7468;width:445;height:539" type="#_x0000_t75" id="docshape979" stroked="false">
                  <v:imagedata r:id="rId317" o:title=""/>
                </v:shape>
                <v:shape style="position:absolute;left:23530;top:6746;width:93;height:77" id="docshape980" coordorigin="23531,6746" coordsize="93,77" path="m23577,6799l23576,6797,23575,6795,23575,6801,23575,6801,23575,6806,23574,6816,23564,6821,23562,6821,23571,6816,23575,6806,23575,6801,23569,6794,23571,6795,23574,6798,23575,6799,23575,6801,23575,6795,23574,6794,23572,6792,23569,6791,23561,6791,23561,6794,23551,6795,23544,6799,23544,6819,23540,6818,23539,6816,23544,6819,23544,6799,23536,6804,23537,6802,23553,6794,23561,6794,23561,6791,23552,6791,23536,6799,23536,6804,23534,6812,23534,6811,23533,6810,23536,6804,23536,6799,23535,6800,23531,6810,23531,6813,23539,6820,23547,6823,23566,6823,23571,6821,23577,6818,23577,6799xm23585,6762l23584,6763,23584,6763,23585,6762xm23605,6749l23595,6754,23585,6761,23585,6762,23605,6749xm23607,6749l23606,6749,23605,6749,23607,6749xm23623,6757l23623,6749,23622,6746,23620,6746,23620,6749,23620,6751,23620,6754,23620,6758,23617,6760,23620,6754,23620,6751,23616,6749,23620,6749,23620,6746,23617,6746,23607,6749,23607,6749,23612,6749,23598,6754,23584,6764,23584,6770,23583,6769,23584,6763,23581,6768,23580,6768,23580,6771,23585,6773,23586,6773,23595,6773,23603,6771,23603,6771,23618,6762,23623,6757xe" filled="true" fillcolor="#f7d9c5" stroked="false">
                  <v:path arrowok="t"/>
                  <v:fill type="solid"/>
                </v:shape>
                <v:shape style="position:absolute;left:10912;top:1144;width:82;height:82" id="docshape981" coordorigin="10912,1145" coordsize="82,82" path="m10953,1145l10937,1148,10924,1157,10915,1170,10912,1185,10915,1201,10924,1214,10937,1223,10953,1226,10969,1223,10982,1214,10990,1201,10994,1185,10990,1170,10982,1157,10969,1148,10953,1145xe" filled="true" fillcolor="#000000" stroked="false">
                  <v:path arrowok="t"/>
                  <v:fill type="solid"/>
                </v:shape>
                <v:shape style="position:absolute;left:11576;top:1144;width:82;height:82" id="docshape982" coordorigin="11576,1145" coordsize="82,82" path="m11617,1145l11601,1148,11588,1157,11579,1170,11576,1185,11579,1201,11588,1214,11601,1223,11617,1226,11633,1223,11646,1214,11655,1201,11658,1185,11655,1170,11646,1157,11633,1148,11617,1145xe" filled="true" fillcolor="#e5813e" stroked="false">
                  <v:path arrowok="t"/>
                  <v:fill type="solid"/>
                </v:shape>
                <v:line style="position:absolute" from="10912,928" to="12800,928" stroked="true" strokeweight="1pt" strokecolor="#000000">
                  <v:stroke dashstyle="solid"/>
                </v:line>
                <v:shape style="position:absolute;left:21817;top:7746;width:1873;height:1310" type="#_x0000_t202" id="docshape983" filled="false" stroked="false">
                  <v:textbox inset="0,0,0,0">
                    <w:txbxContent>
                      <w:p>
                        <w:pPr>
                          <w:spacing w:line="241" w:lineRule="exact" w:before="4"/>
                          <w:ind w:left="0" w:right="0" w:firstLine="0"/>
                          <w:jc w:val="left"/>
                          <w:rPr>
                            <w:sz w:val="20"/>
                          </w:rPr>
                        </w:pPr>
                        <w:r>
                          <w:rPr>
                            <w:color w:val="201600"/>
                            <w:spacing w:val="-2"/>
                            <w:w w:val="75"/>
                            <w:sz w:val="20"/>
                          </w:rPr>
                          <w:t>AUSTRALIA</w:t>
                        </w:r>
                      </w:p>
                      <w:p>
                        <w:pPr>
                          <w:spacing w:line="256" w:lineRule="auto" w:before="0"/>
                          <w:ind w:left="0" w:right="0" w:firstLine="0"/>
                          <w:jc w:val="left"/>
                          <w:rPr>
                            <w:b/>
                            <w:sz w:val="14"/>
                          </w:rPr>
                        </w:pPr>
                        <w:r>
                          <w:rPr>
                            <w:w w:val="120"/>
                            <w:sz w:val="14"/>
                          </w:rPr>
                          <w:t>A</w:t>
                        </w:r>
                        <w:r>
                          <w:rPr>
                            <w:spacing w:val="-5"/>
                            <w:w w:val="120"/>
                            <w:sz w:val="14"/>
                          </w:rPr>
                          <w:t> </w:t>
                        </w:r>
                        <w:r>
                          <w:rPr>
                            <w:w w:val="120"/>
                            <w:sz w:val="14"/>
                          </w:rPr>
                          <w:t>JV between </w:t>
                        </w:r>
                        <w:r>
                          <w:rPr>
                            <w:w w:val="120"/>
                            <w:sz w:val="14"/>
                          </w:rPr>
                          <w:t>Coca-Cola Europaciﬁc</w:t>
                        </w:r>
                        <w:r>
                          <w:rPr>
                            <w:spacing w:val="-4"/>
                            <w:w w:val="120"/>
                            <w:sz w:val="14"/>
                          </w:rPr>
                          <w:t> </w:t>
                        </w:r>
                        <w:r>
                          <w:rPr>
                            <w:w w:val="120"/>
                            <w:sz w:val="14"/>
                          </w:rPr>
                          <w:t>Partners, </w:t>
                        </w:r>
                        <w:r>
                          <w:rPr>
                            <w:b/>
                            <w:w w:val="120"/>
                            <w:sz w:val="14"/>
                          </w:rPr>
                          <w:t>Cleanaway</w:t>
                        </w:r>
                        <w:r>
                          <w:rPr>
                            <w:b/>
                            <w:spacing w:val="-13"/>
                            <w:w w:val="120"/>
                            <w:sz w:val="14"/>
                          </w:rPr>
                          <w:t> </w:t>
                        </w:r>
                        <w:r>
                          <w:rPr>
                            <w:b/>
                            <w:w w:val="120"/>
                            <w:sz w:val="14"/>
                          </w:rPr>
                          <w:t>Waste </w:t>
                        </w:r>
                        <w:r>
                          <w:rPr>
                            <w:b/>
                            <w:w w:val="110"/>
                            <w:sz w:val="14"/>
                          </w:rPr>
                          <w:t>Management</w:t>
                        </w:r>
                        <w:r>
                          <w:rPr>
                            <w:b/>
                            <w:spacing w:val="-2"/>
                            <w:w w:val="110"/>
                            <w:sz w:val="14"/>
                          </w:rPr>
                          <w:t> </w:t>
                        </w:r>
                        <w:r>
                          <w:rPr>
                            <w:b/>
                            <w:w w:val="110"/>
                            <w:sz w:val="14"/>
                          </w:rPr>
                          <w:t>Ltd</w:t>
                        </w:r>
                        <w:r>
                          <w:rPr>
                            <w:w w:val="110"/>
                            <w:sz w:val="14"/>
                          </w:rPr>
                          <w:t>,</w:t>
                        </w:r>
                        <w:r>
                          <w:rPr>
                            <w:spacing w:val="-5"/>
                            <w:w w:val="110"/>
                            <w:sz w:val="14"/>
                          </w:rPr>
                          <w:t> </w:t>
                        </w:r>
                        <w:r>
                          <w:rPr>
                            <w:b/>
                            <w:w w:val="110"/>
                            <w:sz w:val="14"/>
                          </w:rPr>
                          <w:t>Asahi </w:t>
                        </w:r>
                        <w:r>
                          <w:rPr>
                            <w:b/>
                            <w:w w:val="120"/>
                            <w:sz w:val="14"/>
                          </w:rPr>
                          <w:t>Beverages </w:t>
                        </w:r>
                        <w:r>
                          <w:rPr>
                            <w:w w:val="120"/>
                            <w:sz w:val="14"/>
                          </w:rPr>
                          <w:t>and </w:t>
                        </w:r>
                        <w:r>
                          <w:rPr>
                            <w:b/>
                            <w:w w:val="120"/>
                            <w:sz w:val="14"/>
                          </w:rPr>
                          <w:t>Pact </w:t>
                        </w:r>
                        <w:r>
                          <w:rPr>
                            <w:b/>
                            <w:spacing w:val="-4"/>
                            <w:w w:val="120"/>
                            <w:sz w:val="14"/>
                          </w:rPr>
                          <w:t>Group</w:t>
                        </w:r>
                      </w:p>
                    </w:txbxContent>
                  </v:textbox>
                  <w10:wrap type="none"/>
                </v:shape>
                <v:shape style="position:absolute;left:17291;top:7746;width:1812;height:1310" type="#_x0000_t202" id="docshape984" filled="false" stroked="false">
                  <v:textbox inset="0,0,0,0">
                    <w:txbxContent>
                      <w:p>
                        <w:pPr>
                          <w:spacing w:line="241" w:lineRule="exact" w:before="4"/>
                          <w:ind w:left="0" w:right="0" w:firstLine="0"/>
                          <w:jc w:val="left"/>
                          <w:rPr>
                            <w:sz w:val="20"/>
                          </w:rPr>
                        </w:pPr>
                        <w:r>
                          <w:rPr>
                            <w:color w:val="201600"/>
                            <w:w w:val="60"/>
                            <w:sz w:val="20"/>
                          </w:rPr>
                          <w:t>SOUTH</w:t>
                        </w:r>
                        <w:r>
                          <w:rPr>
                            <w:color w:val="201600"/>
                            <w:spacing w:val="-6"/>
                            <w:w w:val="75"/>
                            <w:sz w:val="20"/>
                          </w:rPr>
                          <w:t> </w:t>
                        </w:r>
                        <w:r>
                          <w:rPr>
                            <w:color w:val="201600"/>
                            <w:spacing w:val="-2"/>
                            <w:w w:val="75"/>
                            <w:sz w:val="20"/>
                          </w:rPr>
                          <w:t>AFRICA</w:t>
                        </w:r>
                      </w:p>
                      <w:p>
                        <w:pPr>
                          <w:spacing w:line="256" w:lineRule="auto" w:before="0"/>
                          <w:ind w:left="0" w:right="0" w:firstLine="0"/>
                          <w:jc w:val="left"/>
                          <w:rPr>
                            <w:sz w:val="14"/>
                          </w:rPr>
                        </w:pPr>
                        <w:r>
                          <w:rPr>
                            <w:b/>
                            <w:spacing w:val="-2"/>
                            <w:w w:val="125"/>
                            <w:sz w:val="14"/>
                          </w:rPr>
                          <w:t>PETCO</w:t>
                        </w:r>
                        <w:r>
                          <w:rPr>
                            <w:spacing w:val="-2"/>
                            <w:w w:val="125"/>
                            <w:sz w:val="14"/>
                          </w:rPr>
                          <w:t>,</w:t>
                        </w:r>
                        <w:r>
                          <w:rPr>
                            <w:spacing w:val="-12"/>
                            <w:w w:val="125"/>
                            <w:sz w:val="14"/>
                          </w:rPr>
                          <w:t> </w:t>
                        </w:r>
                        <w:r>
                          <w:rPr>
                            <w:spacing w:val="-2"/>
                            <w:w w:val="125"/>
                            <w:sz w:val="14"/>
                          </w:rPr>
                          <w:t>a</w:t>
                        </w:r>
                        <w:r>
                          <w:rPr>
                            <w:spacing w:val="-12"/>
                            <w:w w:val="125"/>
                            <w:sz w:val="14"/>
                          </w:rPr>
                          <w:t> </w:t>
                        </w:r>
                        <w:r>
                          <w:rPr>
                            <w:spacing w:val="-2"/>
                            <w:w w:val="125"/>
                            <w:sz w:val="14"/>
                          </w:rPr>
                          <w:t>collaboration </w:t>
                        </w:r>
                        <w:r>
                          <w:rPr>
                            <w:w w:val="125"/>
                            <w:sz w:val="14"/>
                          </w:rPr>
                          <w:t>between</w:t>
                        </w:r>
                        <w:r>
                          <w:rPr>
                            <w:spacing w:val="-6"/>
                            <w:w w:val="125"/>
                            <w:sz w:val="14"/>
                          </w:rPr>
                          <w:t> </w:t>
                        </w:r>
                        <w:r>
                          <w:rPr>
                            <w:w w:val="125"/>
                            <w:sz w:val="14"/>
                          </w:rPr>
                          <w:t>Coca-Cola Africa,</w:t>
                        </w:r>
                        <w:r>
                          <w:rPr>
                            <w:spacing w:val="-6"/>
                            <w:w w:val="125"/>
                            <w:sz w:val="14"/>
                          </w:rPr>
                          <w:t> </w:t>
                        </w:r>
                        <w:r>
                          <w:rPr>
                            <w:w w:val="125"/>
                            <w:sz w:val="14"/>
                          </w:rPr>
                          <w:t>Coca-Cola Beverages Africa and several</w:t>
                        </w:r>
                        <w:r>
                          <w:rPr>
                            <w:spacing w:val="-14"/>
                            <w:w w:val="125"/>
                            <w:sz w:val="14"/>
                          </w:rPr>
                          <w:t> </w:t>
                        </w:r>
                        <w:r>
                          <w:rPr>
                            <w:w w:val="125"/>
                            <w:sz w:val="14"/>
                          </w:rPr>
                          <w:t>CPGs</w:t>
                        </w:r>
                        <w:r>
                          <w:rPr>
                            <w:spacing w:val="-15"/>
                            <w:w w:val="125"/>
                            <w:sz w:val="14"/>
                          </w:rPr>
                          <w:t> </w:t>
                        </w:r>
                        <w:r>
                          <w:rPr>
                            <w:w w:val="125"/>
                            <w:sz w:val="14"/>
                          </w:rPr>
                          <w:t>to</w:t>
                        </w:r>
                        <w:r>
                          <w:rPr>
                            <w:spacing w:val="-14"/>
                            <w:w w:val="125"/>
                            <w:sz w:val="14"/>
                          </w:rPr>
                          <w:t> </w:t>
                        </w:r>
                        <w:r>
                          <w:rPr>
                            <w:w w:val="125"/>
                            <w:sz w:val="14"/>
                          </w:rPr>
                          <w:t>ﬁnance PET</w:t>
                        </w:r>
                        <w:r>
                          <w:rPr>
                            <w:spacing w:val="-18"/>
                            <w:w w:val="125"/>
                            <w:sz w:val="14"/>
                          </w:rPr>
                          <w:t> </w:t>
                        </w:r>
                        <w:r>
                          <w:rPr>
                            <w:w w:val="125"/>
                            <w:sz w:val="14"/>
                          </w:rPr>
                          <w:t>collection</w:t>
                        </w:r>
                      </w:p>
                    </w:txbxContent>
                  </v:textbox>
                  <w10:wrap type="none"/>
                </v:shape>
                <v:shape style="position:absolute;left:20209;top:6279;width:1549;height:950" type="#_x0000_t202" id="docshape985" filled="false" stroked="false">
                  <v:textbox inset="0,0,0,0">
                    <w:txbxContent>
                      <w:p>
                        <w:pPr>
                          <w:spacing w:line="241" w:lineRule="exact" w:before="4"/>
                          <w:ind w:left="0" w:right="0" w:firstLine="0"/>
                          <w:jc w:val="left"/>
                          <w:rPr>
                            <w:sz w:val="20"/>
                          </w:rPr>
                        </w:pPr>
                        <w:r>
                          <w:rPr>
                            <w:color w:val="201600"/>
                            <w:spacing w:val="-2"/>
                            <w:w w:val="70"/>
                            <w:sz w:val="20"/>
                          </w:rPr>
                          <w:t>INDONESIA</w:t>
                        </w:r>
                      </w:p>
                      <w:p>
                        <w:pPr>
                          <w:spacing w:line="256" w:lineRule="auto" w:before="0"/>
                          <w:ind w:left="0" w:right="10" w:firstLine="0"/>
                          <w:jc w:val="left"/>
                          <w:rPr>
                            <w:sz w:val="14"/>
                          </w:rPr>
                        </w:pPr>
                        <w:r>
                          <w:rPr>
                            <w:b/>
                            <w:w w:val="125"/>
                            <w:sz w:val="14"/>
                          </w:rPr>
                          <w:t>Amandina</w:t>
                        </w:r>
                        <w:r>
                          <w:rPr>
                            <w:w w:val="125"/>
                            <w:sz w:val="14"/>
                          </w:rPr>
                          <w:t>, a</w:t>
                        </w:r>
                        <w:r>
                          <w:rPr>
                            <w:spacing w:val="-6"/>
                            <w:w w:val="125"/>
                            <w:sz w:val="14"/>
                          </w:rPr>
                          <w:t> </w:t>
                        </w:r>
                        <w:r>
                          <w:rPr>
                            <w:w w:val="125"/>
                            <w:sz w:val="14"/>
                          </w:rPr>
                          <w:t>JV between</w:t>
                        </w:r>
                        <w:r>
                          <w:rPr>
                            <w:spacing w:val="-6"/>
                            <w:w w:val="125"/>
                            <w:sz w:val="14"/>
                          </w:rPr>
                          <w:t> </w:t>
                        </w:r>
                        <w:r>
                          <w:rPr>
                            <w:w w:val="125"/>
                            <w:sz w:val="14"/>
                          </w:rPr>
                          <w:t>Coca-Cola Europaciﬁc</w:t>
                        </w:r>
                        <w:r>
                          <w:rPr>
                            <w:spacing w:val="-14"/>
                            <w:w w:val="125"/>
                            <w:sz w:val="14"/>
                          </w:rPr>
                          <w:t> </w:t>
                        </w:r>
                        <w:r>
                          <w:rPr>
                            <w:w w:val="125"/>
                            <w:sz w:val="14"/>
                          </w:rPr>
                          <w:t>Partners and Dynapack Asia</w:t>
                        </w:r>
                      </w:p>
                    </w:txbxContent>
                  </v:textbox>
                  <w10:wrap type="none"/>
                </v:shape>
                <v:shape style="position:absolute;left:21743;top:5136;width:1498;height:1130" type="#_x0000_t202" id="docshape986" filled="false" stroked="false">
                  <v:textbox inset="0,0,0,0">
                    <w:txbxContent>
                      <w:p>
                        <w:pPr>
                          <w:spacing w:line="241" w:lineRule="exact" w:before="4"/>
                          <w:ind w:left="0" w:right="0" w:firstLine="0"/>
                          <w:jc w:val="left"/>
                          <w:rPr>
                            <w:sz w:val="20"/>
                          </w:rPr>
                        </w:pPr>
                        <w:r>
                          <w:rPr>
                            <w:color w:val="201600"/>
                            <w:w w:val="60"/>
                            <w:sz w:val="20"/>
                          </w:rPr>
                          <w:t>THE</w:t>
                        </w:r>
                        <w:r>
                          <w:rPr>
                            <w:color w:val="201600"/>
                            <w:spacing w:val="-2"/>
                            <w:w w:val="60"/>
                            <w:sz w:val="20"/>
                          </w:rPr>
                          <w:t> </w:t>
                        </w:r>
                        <w:r>
                          <w:rPr>
                            <w:color w:val="201600"/>
                            <w:spacing w:val="-2"/>
                            <w:w w:val="75"/>
                            <w:sz w:val="20"/>
                          </w:rPr>
                          <w:t>PHILIPPINES</w:t>
                        </w:r>
                      </w:p>
                      <w:p>
                        <w:pPr>
                          <w:spacing w:line="256" w:lineRule="auto" w:before="0"/>
                          <w:ind w:left="0" w:right="9" w:firstLine="0"/>
                          <w:jc w:val="left"/>
                          <w:rPr>
                            <w:sz w:val="14"/>
                          </w:rPr>
                        </w:pPr>
                        <w:r>
                          <w:rPr>
                            <w:b/>
                            <w:w w:val="125"/>
                            <w:sz w:val="14"/>
                          </w:rPr>
                          <w:t>PETValue</w:t>
                        </w:r>
                        <w:r>
                          <w:rPr>
                            <w:w w:val="125"/>
                            <w:sz w:val="14"/>
                          </w:rPr>
                          <w:t>, a JV between</w:t>
                        </w:r>
                        <w:r>
                          <w:rPr>
                            <w:spacing w:val="-14"/>
                            <w:w w:val="125"/>
                            <w:sz w:val="14"/>
                          </w:rPr>
                          <w:t> </w:t>
                        </w:r>
                        <w:r>
                          <w:rPr>
                            <w:w w:val="125"/>
                            <w:sz w:val="14"/>
                          </w:rPr>
                          <w:t>Coca-Cola </w:t>
                        </w:r>
                        <w:r>
                          <w:rPr>
                            <w:spacing w:val="-2"/>
                            <w:w w:val="125"/>
                            <w:sz w:val="14"/>
                          </w:rPr>
                          <w:t>Beverages </w:t>
                        </w:r>
                        <w:r>
                          <w:rPr>
                            <w:w w:val="125"/>
                            <w:sz w:val="14"/>
                          </w:rPr>
                          <w:t>Philippines</w:t>
                        </w:r>
                        <w:r>
                          <w:rPr>
                            <w:spacing w:val="-6"/>
                            <w:w w:val="125"/>
                            <w:sz w:val="14"/>
                          </w:rPr>
                          <w:t> </w:t>
                        </w:r>
                        <w:r>
                          <w:rPr>
                            <w:w w:val="125"/>
                            <w:sz w:val="14"/>
                          </w:rPr>
                          <w:t>and </w:t>
                        </w:r>
                        <w:r>
                          <w:rPr>
                            <w:spacing w:val="-2"/>
                            <w:w w:val="125"/>
                            <w:sz w:val="14"/>
                          </w:rPr>
                          <w:t>Indorama</w:t>
                        </w:r>
                        <w:r>
                          <w:rPr>
                            <w:spacing w:val="-15"/>
                            <w:w w:val="125"/>
                            <w:sz w:val="14"/>
                          </w:rPr>
                          <w:t> </w:t>
                        </w:r>
                        <w:r>
                          <w:rPr>
                            <w:spacing w:val="-2"/>
                            <w:w w:val="125"/>
                            <w:sz w:val="14"/>
                          </w:rPr>
                          <w:t>Ventures</w:t>
                        </w:r>
                      </w:p>
                    </w:txbxContent>
                  </v:textbox>
                  <w10:wrap type="none"/>
                </v:shape>
                <v:shape style="position:absolute;left:12162;top:5512;width:1749;height:2390" type="#_x0000_t202" id="docshape987" filled="false" stroked="false">
                  <v:textbox inset="0,0,0,0">
                    <w:txbxContent>
                      <w:p>
                        <w:pPr>
                          <w:spacing w:before="4"/>
                          <w:ind w:left="0" w:right="0" w:firstLine="0"/>
                          <w:jc w:val="left"/>
                          <w:rPr>
                            <w:sz w:val="20"/>
                          </w:rPr>
                        </w:pPr>
                        <w:r>
                          <w:rPr>
                            <w:color w:val="201600"/>
                            <w:spacing w:val="-2"/>
                            <w:w w:val="70"/>
                            <w:sz w:val="20"/>
                          </w:rPr>
                          <w:t>MEXICO</w:t>
                        </w:r>
                      </w:p>
                      <w:p>
                        <w:pPr>
                          <w:spacing w:line="256" w:lineRule="auto" w:before="118"/>
                          <w:ind w:left="0" w:right="24" w:firstLine="0"/>
                          <w:jc w:val="both"/>
                          <w:rPr>
                            <w:sz w:val="14"/>
                          </w:rPr>
                        </w:pPr>
                        <w:r>
                          <w:rPr>
                            <w:b/>
                            <w:w w:val="120"/>
                            <w:sz w:val="14"/>
                          </w:rPr>
                          <w:t>PetStar</w:t>
                        </w:r>
                        <w:r>
                          <w:rPr>
                            <w:w w:val="120"/>
                            <w:sz w:val="14"/>
                          </w:rPr>
                          <w:t>,</w:t>
                        </w:r>
                        <w:r>
                          <w:rPr>
                            <w:spacing w:val="-14"/>
                            <w:w w:val="120"/>
                            <w:sz w:val="14"/>
                          </w:rPr>
                          <w:t> </w:t>
                        </w:r>
                        <w:r>
                          <w:rPr>
                            <w:w w:val="120"/>
                            <w:sz w:val="14"/>
                          </w:rPr>
                          <w:t>a</w:t>
                        </w:r>
                        <w:r>
                          <w:rPr>
                            <w:spacing w:val="-13"/>
                            <w:w w:val="120"/>
                            <w:sz w:val="14"/>
                          </w:rPr>
                          <w:t> </w:t>
                        </w:r>
                        <w:r>
                          <w:rPr>
                            <w:w w:val="120"/>
                            <w:sz w:val="14"/>
                          </w:rPr>
                          <w:t>JV</w:t>
                        </w:r>
                        <w:r>
                          <w:rPr>
                            <w:spacing w:val="-13"/>
                            <w:w w:val="120"/>
                            <w:sz w:val="14"/>
                          </w:rPr>
                          <w:t> </w:t>
                        </w:r>
                        <w:r>
                          <w:rPr>
                            <w:w w:val="120"/>
                            <w:sz w:val="14"/>
                          </w:rPr>
                          <w:t>between </w:t>
                        </w:r>
                        <w:r>
                          <w:rPr>
                            <w:w w:val="125"/>
                            <w:sz w:val="14"/>
                          </w:rPr>
                          <w:t>Coca-Cola</w:t>
                        </w:r>
                        <w:r>
                          <w:rPr>
                            <w:spacing w:val="-5"/>
                            <w:w w:val="125"/>
                            <w:sz w:val="14"/>
                          </w:rPr>
                          <w:t> </w:t>
                        </w:r>
                        <w:r>
                          <w:rPr>
                            <w:w w:val="125"/>
                            <w:sz w:val="14"/>
                          </w:rPr>
                          <w:t>Mexico</w:t>
                        </w:r>
                        <w:r>
                          <w:rPr>
                            <w:spacing w:val="-5"/>
                            <w:w w:val="125"/>
                            <w:sz w:val="14"/>
                          </w:rPr>
                          <w:t> </w:t>
                        </w:r>
                        <w:r>
                          <w:rPr>
                            <w:w w:val="125"/>
                            <w:sz w:val="14"/>
                          </w:rPr>
                          <w:t>and ARCA</w:t>
                        </w:r>
                        <w:r>
                          <w:rPr>
                            <w:spacing w:val="-19"/>
                            <w:w w:val="125"/>
                            <w:sz w:val="14"/>
                          </w:rPr>
                          <w:t> </w:t>
                        </w:r>
                        <w:r>
                          <w:rPr>
                            <w:w w:val="125"/>
                            <w:sz w:val="14"/>
                          </w:rPr>
                          <w:t>Continental</w:t>
                        </w:r>
                      </w:p>
                      <w:p>
                        <w:pPr>
                          <w:spacing w:line="256" w:lineRule="auto" w:before="118"/>
                          <w:ind w:left="0" w:right="43" w:firstLine="0"/>
                          <w:jc w:val="left"/>
                          <w:rPr>
                            <w:sz w:val="14"/>
                          </w:rPr>
                        </w:pPr>
                        <w:r>
                          <w:rPr>
                            <w:b/>
                            <w:w w:val="120"/>
                            <w:sz w:val="14"/>
                          </w:rPr>
                          <w:t>IMER</w:t>
                        </w:r>
                        <w:r>
                          <w:rPr>
                            <w:w w:val="120"/>
                            <w:sz w:val="14"/>
                          </w:rPr>
                          <w:t>, a JV between Coca-Cola</w:t>
                        </w:r>
                        <w:r>
                          <w:rPr>
                            <w:spacing w:val="-4"/>
                            <w:w w:val="120"/>
                            <w:sz w:val="14"/>
                          </w:rPr>
                          <w:t> </w:t>
                        </w:r>
                        <w:r>
                          <w:rPr>
                            <w:w w:val="120"/>
                            <w:sz w:val="14"/>
                          </w:rPr>
                          <w:t>Mexico, Coca-Cola FEMSA and </w:t>
                        </w:r>
                        <w:r>
                          <w:rPr>
                            <w:spacing w:val="-2"/>
                            <w:w w:val="120"/>
                            <w:sz w:val="14"/>
                          </w:rPr>
                          <w:t>Alpla</w:t>
                        </w:r>
                      </w:p>
                      <w:p>
                        <w:pPr>
                          <w:spacing w:line="256" w:lineRule="auto" w:before="100"/>
                          <w:ind w:left="0" w:right="18" w:firstLine="0"/>
                          <w:jc w:val="both"/>
                          <w:rPr>
                            <w:sz w:val="14"/>
                          </w:rPr>
                        </w:pPr>
                        <w:r>
                          <w:rPr>
                            <w:b/>
                            <w:w w:val="120"/>
                            <w:sz w:val="14"/>
                          </w:rPr>
                          <w:t>Planeta</w:t>
                        </w:r>
                        <w:r>
                          <w:rPr>
                            <w:w w:val="120"/>
                            <w:sz w:val="14"/>
                          </w:rPr>
                          <w:t>,</w:t>
                        </w:r>
                        <w:r>
                          <w:rPr>
                            <w:spacing w:val="-14"/>
                            <w:w w:val="120"/>
                            <w:sz w:val="14"/>
                          </w:rPr>
                          <w:t> </w:t>
                        </w:r>
                        <w:r>
                          <w:rPr>
                            <w:w w:val="120"/>
                            <w:sz w:val="14"/>
                          </w:rPr>
                          <w:t>a</w:t>
                        </w:r>
                        <w:r>
                          <w:rPr>
                            <w:spacing w:val="-13"/>
                            <w:w w:val="120"/>
                            <w:sz w:val="14"/>
                          </w:rPr>
                          <w:t> </w:t>
                        </w:r>
                        <w:r>
                          <w:rPr>
                            <w:w w:val="120"/>
                            <w:sz w:val="14"/>
                          </w:rPr>
                          <w:t>JV</w:t>
                        </w:r>
                        <w:r>
                          <w:rPr>
                            <w:spacing w:val="-13"/>
                            <w:w w:val="120"/>
                            <w:sz w:val="14"/>
                          </w:rPr>
                          <w:t> </w:t>
                        </w:r>
                        <w:r>
                          <w:rPr>
                            <w:w w:val="120"/>
                            <w:sz w:val="14"/>
                          </w:rPr>
                          <w:t>between </w:t>
                        </w:r>
                        <w:r>
                          <w:rPr>
                            <w:w w:val="125"/>
                            <w:sz w:val="14"/>
                          </w:rPr>
                          <w:t>Coca-Cola FEMSA</w:t>
                        </w:r>
                        <w:r>
                          <w:rPr>
                            <w:spacing w:val="-6"/>
                            <w:w w:val="125"/>
                            <w:sz w:val="14"/>
                          </w:rPr>
                          <w:t> </w:t>
                        </w:r>
                        <w:r>
                          <w:rPr>
                            <w:w w:val="125"/>
                            <w:sz w:val="14"/>
                          </w:rPr>
                          <w:t>and </w:t>
                        </w:r>
                        <w:r>
                          <w:rPr>
                            <w:spacing w:val="-2"/>
                            <w:w w:val="125"/>
                            <w:sz w:val="14"/>
                          </w:rPr>
                          <w:t>Alpla</w:t>
                        </w:r>
                      </w:p>
                    </w:txbxContent>
                  </v:textbox>
                  <w10:wrap type="none"/>
                </v:shape>
                <v:shape style="position:absolute;left:22096;top:3600;width:1827;height:950" type="#_x0000_t202" id="docshape988" filled="false" stroked="false">
                  <v:textbox inset="0,0,0,0">
                    <w:txbxContent>
                      <w:p>
                        <w:pPr>
                          <w:spacing w:line="241" w:lineRule="exact" w:before="4"/>
                          <w:ind w:left="0" w:right="0" w:firstLine="0"/>
                          <w:jc w:val="left"/>
                          <w:rPr>
                            <w:sz w:val="20"/>
                          </w:rPr>
                        </w:pPr>
                        <w:r>
                          <w:rPr>
                            <w:color w:val="201600"/>
                            <w:spacing w:val="-2"/>
                            <w:w w:val="80"/>
                            <w:sz w:val="20"/>
                          </w:rPr>
                          <w:t>JAPAN</w:t>
                        </w:r>
                      </w:p>
                      <w:p>
                        <w:pPr>
                          <w:spacing w:line="168" w:lineRule="exact" w:before="0"/>
                          <w:ind w:left="0" w:right="0" w:firstLine="0"/>
                          <w:jc w:val="both"/>
                          <w:rPr>
                            <w:sz w:val="14"/>
                          </w:rPr>
                        </w:pPr>
                        <w:r>
                          <w:rPr>
                            <w:b/>
                            <w:w w:val="110"/>
                            <w:sz w:val="14"/>
                          </w:rPr>
                          <w:t>JAPAN</w:t>
                        </w:r>
                        <w:r>
                          <w:rPr>
                            <w:b/>
                            <w:spacing w:val="-5"/>
                            <w:w w:val="110"/>
                            <w:sz w:val="14"/>
                          </w:rPr>
                          <w:t> </w:t>
                        </w:r>
                        <w:r>
                          <w:rPr>
                            <w:b/>
                            <w:w w:val="110"/>
                            <w:sz w:val="14"/>
                          </w:rPr>
                          <w:t>FIGP</w:t>
                        </w:r>
                        <w:r>
                          <w:rPr>
                            <w:w w:val="110"/>
                            <w:sz w:val="14"/>
                          </w:rPr>
                          <w:t>,</w:t>
                        </w:r>
                        <w:r>
                          <w:rPr>
                            <w:spacing w:val="-7"/>
                            <w:w w:val="110"/>
                            <w:sz w:val="14"/>
                          </w:rPr>
                          <w:t> </w:t>
                        </w:r>
                        <w:r>
                          <w:rPr>
                            <w:w w:val="110"/>
                            <w:sz w:val="14"/>
                          </w:rPr>
                          <w:t>a</w:t>
                        </w:r>
                        <w:r>
                          <w:rPr>
                            <w:spacing w:val="-12"/>
                            <w:w w:val="110"/>
                            <w:sz w:val="14"/>
                          </w:rPr>
                          <w:t> </w:t>
                        </w:r>
                        <w:r>
                          <w:rPr>
                            <w:spacing w:val="-7"/>
                            <w:w w:val="110"/>
                            <w:sz w:val="14"/>
                          </w:rPr>
                          <w:t>JV</w:t>
                        </w:r>
                      </w:p>
                      <w:p>
                        <w:pPr>
                          <w:spacing w:line="256" w:lineRule="auto" w:before="0"/>
                          <w:ind w:left="0" w:right="18" w:firstLine="0"/>
                          <w:jc w:val="both"/>
                          <w:rPr>
                            <w:sz w:val="14"/>
                          </w:rPr>
                        </w:pPr>
                        <w:r>
                          <w:rPr>
                            <w:w w:val="125"/>
                            <w:sz w:val="14"/>
                          </w:rPr>
                          <w:t>between</w:t>
                        </w:r>
                        <w:r>
                          <w:rPr>
                            <w:spacing w:val="-14"/>
                            <w:w w:val="125"/>
                            <w:sz w:val="14"/>
                          </w:rPr>
                          <w:t> </w:t>
                        </w:r>
                        <w:r>
                          <w:rPr>
                            <w:w w:val="125"/>
                            <w:sz w:val="14"/>
                          </w:rPr>
                          <w:t>Ishizuka</w:t>
                        </w:r>
                        <w:r>
                          <w:rPr>
                            <w:spacing w:val="-14"/>
                            <w:w w:val="125"/>
                            <w:sz w:val="14"/>
                          </w:rPr>
                          <w:t> </w:t>
                        </w:r>
                        <w:r>
                          <w:rPr>
                            <w:w w:val="125"/>
                            <w:sz w:val="14"/>
                          </w:rPr>
                          <w:t>Glass </w:t>
                        </w:r>
                        <w:r>
                          <w:rPr>
                            <w:spacing w:val="-2"/>
                            <w:w w:val="125"/>
                            <w:sz w:val="14"/>
                          </w:rPr>
                          <w:t>Co.,</w:t>
                        </w:r>
                        <w:r>
                          <w:rPr>
                            <w:spacing w:val="-12"/>
                            <w:w w:val="125"/>
                            <w:sz w:val="14"/>
                          </w:rPr>
                          <w:t> </w:t>
                        </w:r>
                        <w:r>
                          <w:rPr>
                            <w:spacing w:val="-2"/>
                            <w:w w:val="125"/>
                            <w:sz w:val="14"/>
                          </w:rPr>
                          <w:t>Ltd</w:t>
                        </w:r>
                        <w:r>
                          <w:rPr>
                            <w:spacing w:val="-12"/>
                            <w:w w:val="125"/>
                            <w:sz w:val="14"/>
                          </w:rPr>
                          <w:t> </w:t>
                        </w:r>
                        <w:r>
                          <w:rPr>
                            <w:spacing w:val="-2"/>
                            <w:w w:val="125"/>
                            <w:sz w:val="14"/>
                          </w:rPr>
                          <w:t>and</w:t>
                        </w:r>
                        <w:r>
                          <w:rPr>
                            <w:spacing w:val="-12"/>
                            <w:w w:val="125"/>
                            <w:sz w:val="14"/>
                          </w:rPr>
                          <w:t> </w:t>
                        </w:r>
                        <w:r>
                          <w:rPr>
                            <w:spacing w:val="-2"/>
                            <w:w w:val="125"/>
                            <w:sz w:val="14"/>
                          </w:rPr>
                          <w:t>Far</w:t>
                        </w:r>
                        <w:r>
                          <w:rPr>
                            <w:spacing w:val="-11"/>
                            <w:w w:val="125"/>
                            <w:sz w:val="14"/>
                          </w:rPr>
                          <w:t> </w:t>
                        </w:r>
                        <w:r>
                          <w:rPr>
                            <w:spacing w:val="-2"/>
                            <w:w w:val="125"/>
                            <w:sz w:val="14"/>
                          </w:rPr>
                          <w:t>Eastern </w:t>
                        </w:r>
                        <w:r>
                          <w:rPr>
                            <w:w w:val="125"/>
                            <w:sz w:val="14"/>
                          </w:rPr>
                          <w:t>New</w:t>
                        </w:r>
                        <w:r>
                          <w:rPr>
                            <w:spacing w:val="-14"/>
                            <w:w w:val="125"/>
                            <w:sz w:val="14"/>
                          </w:rPr>
                          <w:t> </w:t>
                        </w:r>
                        <w:r>
                          <w:rPr>
                            <w:w w:val="125"/>
                            <w:sz w:val="14"/>
                          </w:rPr>
                          <w:t>Century</w:t>
                        </w:r>
                      </w:p>
                    </w:txbxContent>
                  </v:textbox>
                  <w10:wrap type="none"/>
                </v:shape>
                <v:shape style="position:absolute;left:19947;top:4221;width:1549;height:950" type="#_x0000_t202" id="docshape989" filled="false" stroked="false">
                  <v:textbox inset="0,0,0,0">
                    <w:txbxContent>
                      <w:p>
                        <w:pPr>
                          <w:spacing w:line="241" w:lineRule="exact" w:before="4"/>
                          <w:ind w:left="0" w:right="0" w:firstLine="0"/>
                          <w:jc w:val="left"/>
                          <w:rPr>
                            <w:sz w:val="20"/>
                          </w:rPr>
                        </w:pPr>
                        <w:r>
                          <w:rPr>
                            <w:color w:val="201600"/>
                            <w:w w:val="60"/>
                            <w:sz w:val="20"/>
                          </w:rPr>
                          <w:t>HONG</w:t>
                        </w:r>
                        <w:r>
                          <w:rPr>
                            <w:color w:val="201600"/>
                            <w:spacing w:val="-24"/>
                            <w:sz w:val="20"/>
                          </w:rPr>
                          <w:t> </w:t>
                        </w:r>
                        <w:r>
                          <w:rPr>
                            <w:color w:val="201600"/>
                            <w:w w:val="60"/>
                            <w:sz w:val="20"/>
                          </w:rPr>
                          <w:t>KONG,</w:t>
                        </w:r>
                        <w:r>
                          <w:rPr>
                            <w:color w:val="201600"/>
                            <w:spacing w:val="-23"/>
                            <w:sz w:val="20"/>
                          </w:rPr>
                          <w:t> </w:t>
                        </w:r>
                        <w:r>
                          <w:rPr>
                            <w:color w:val="201600"/>
                            <w:spacing w:val="-2"/>
                            <w:w w:val="60"/>
                            <w:sz w:val="20"/>
                          </w:rPr>
                          <w:t>CHINA</w:t>
                        </w:r>
                      </w:p>
                      <w:p>
                        <w:pPr>
                          <w:spacing w:line="168" w:lineRule="exact" w:before="0"/>
                          <w:ind w:left="0" w:right="0" w:firstLine="0"/>
                          <w:jc w:val="left"/>
                          <w:rPr>
                            <w:sz w:val="14"/>
                          </w:rPr>
                        </w:pPr>
                        <w:r>
                          <w:rPr>
                            <w:b/>
                            <w:w w:val="110"/>
                            <w:sz w:val="14"/>
                          </w:rPr>
                          <w:t>New</w:t>
                        </w:r>
                        <w:r>
                          <w:rPr>
                            <w:b/>
                            <w:spacing w:val="-3"/>
                            <w:w w:val="110"/>
                            <w:sz w:val="14"/>
                          </w:rPr>
                          <w:t> </w:t>
                        </w:r>
                        <w:r>
                          <w:rPr>
                            <w:b/>
                            <w:w w:val="110"/>
                            <w:sz w:val="14"/>
                          </w:rPr>
                          <w:t>Life</w:t>
                        </w:r>
                        <w:r>
                          <w:rPr>
                            <w:b/>
                            <w:spacing w:val="-1"/>
                            <w:w w:val="110"/>
                            <w:sz w:val="14"/>
                          </w:rPr>
                          <w:t> </w:t>
                        </w:r>
                        <w:r>
                          <w:rPr>
                            <w:b/>
                            <w:spacing w:val="-2"/>
                            <w:w w:val="110"/>
                            <w:sz w:val="14"/>
                          </w:rPr>
                          <w:t>Plastics</w:t>
                        </w:r>
                        <w:r>
                          <w:rPr>
                            <w:spacing w:val="-2"/>
                            <w:w w:val="110"/>
                            <w:sz w:val="14"/>
                          </w:rPr>
                          <w:t>,</w:t>
                        </w:r>
                      </w:p>
                      <w:p>
                        <w:pPr>
                          <w:spacing w:line="256" w:lineRule="auto" w:before="0"/>
                          <w:ind w:left="0" w:right="18" w:firstLine="0"/>
                          <w:jc w:val="left"/>
                          <w:rPr>
                            <w:sz w:val="14"/>
                          </w:rPr>
                        </w:pPr>
                        <w:r>
                          <w:rPr>
                            <w:w w:val="125"/>
                            <w:sz w:val="14"/>
                          </w:rPr>
                          <w:t>a</w:t>
                        </w:r>
                        <w:r>
                          <w:rPr>
                            <w:spacing w:val="-15"/>
                            <w:w w:val="125"/>
                            <w:sz w:val="14"/>
                          </w:rPr>
                          <w:t> </w:t>
                        </w:r>
                        <w:r>
                          <w:rPr>
                            <w:w w:val="125"/>
                            <w:sz w:val="14"/>
                          </w:rPr>
                          <w:t>JV</w:t>
                        </w:r>
                        <w:r>
                          <w:rPr>
                            <w:spacing w:val="-14"/>
                            <w:w w:val="125"/>
                            <w:sz w:val="14"/>
                          </w:rPr>
                          <w:t> </w:t>
                        </w:r>
                        <w:r>
                          <w:rPr>
                            <w:w w:val="125"/>
                            <w:sz w:val="14"/>
                          </w:rPr>
                          <w:t>between</w:t>
                        </w:r>
                        <w:r>
                          <w:rPr>
                            <w:spacing w:val="-14"/>
                            <w:w w:val="125"/>
                            <w:sz w:val="14"/>
                          </w:rPr>
                          <w:t> </w:t>
                        </w:r>
                        <w:r>
                          <w:rPr>
                            <w:w w:val="125"/>
                            <w:sz w:val="14"/>
                          </w:rPr>
                          <w:t>ALBA, Baguio and Swire </w:t>
                        </w:r>
                        <w:r>
                          <w:rPr>
                            <w:spacing w:val="-2"/>
                            <w:w w:val="125"/>
                            <w:sz w:val="14"/>
                          </w:rPr>
                          <w:t>Coca-Cola</w:t>
                        </w:r>
                      </w:p>
                    </w:txbxContent>
                  </v:textbox>
                  <w10:wrap type="none"/>
                </v:shape>
                <v:shape style="position:absolute;left:16035;top:4154;width:1549;height:950" type="#_x0000_t202" id="docshape990" filled="false" stroked="false">
                  <v:textbox inset="0,0,0,0">
                    <w:txbxContent>
                      <w:p>
                        <w:pPr>
                          <w:spacing w:line="241" w:lineRule="exact" w:before="4"/>
                          <w:ind w:left="0" w:right="0" w:firstLine="0"/>
                          <w:jc w:val="left"/>
                          <w:rPr>
                            <w:sz w:val="20"/>
                          </w:rPr>
                        </w:pPr>
                        <w:r>
                          <w:rPr>
                            <w:color w:val="201600"/>
                            <w:spacing w:val="-2"/>
                            <w:w w:val="75"/>
                            <w:sz w:val="20"/>
                          </w:rPr>
                          <w:t>FRANCE</w:t>
                        </w:r>
                      </w:p>
                      <w:p>
                        <w:pPr>
                          <w:spacing w:line="168" w:lineRule="exact" w:before="0"/>
                          <w:ind w:left="0" w:right="0" w:firstLine="0"/>
                          <w:jc w:val="left"/>
                          <w:rPr>
                            <w:sz w:val="14"/>
                          </w:rPr>
                        </w:pPr>
                        <w:r>
                          <w:rPr>
                            <w:b/>
                            <w:sz w:val="14"/>
                          </w:rPr>
                          <w:t>INFINEO</w:t>
                        </w:r>
                        <w:r>
                          <w:rPr>
                            <w:sz w:val="14"/>
                          </w:rPr>
                          <w:t>,</w:t>
                        </w:r>
                        <w:r>
                          <w:rPr>
                            <w:spacing w:val="12"/>
                            <w:sz w:val="14"/>
                          </w:rPr>
                          <w:t> </w:t>
                        </w:r>
                        <w:r>
                          <w:rPr>
                            <w:sz w:val="14"/>
                          </w:rPr>
                          <w:t>a</w:t>
                        </w:r>
                        <w:r>
                          <w:rPr>
                            <w:spacing w:val="7"/>
                            <w:sz w:val="14"/>
                          </w:rPr>
                          <w:t> </w:t>
                        </w:r>
                        <w:r>
                          <w:rPr>
                            <w:spacing w:val="-5"/>
                            <w:sz w:val="14"/>
                          </w:rPr>
                          <w:t>JV</w:t>
                        </w:r>
                      </w:p>
                      <w:p>
                        <w:pPr>
                          <w:spacing w:line="256" w:lineRule="auto" w:before="0"/>
                          <w:ind w:left="0" w:right="10" w:firstLine="0"/>
                          <w:jc w:val="left"/>
                          <w:rPr>
                            <w:sz w:val="14"/>
                          </w:rPr>
                        </w:pPr>
                        <w:r>
                          <w:rPr>
                            <w:w w:val="125"/>
                            <w:sz w:val="14"/>
                          </w:rPr>
                          <w:t>between</w:t>
                        </w:r>
                        <w:r>
                          <w:rPr>
                            <w:spacing w:val="-6"/>
                            <w:w w:val="125"/>
                            <w:sz w:val="14"/>
                          </w:rPr>
                          <w:t> </w:t>
                        </w:r>
                        <w:r>
                          <w:rPr>
                            <w:w w:val="125"/>
                            <w:sz w:val="14"/>
                          </w:rPr>
                          <w:t>Coca-Cola Europaciﬁc</w:t>
                        </w:r>
                        <w:r>
                          <w:rPr>
                            <w:spacing w:val="-14"/>
                            <w:w w:val="125"/>
                            <w:sz w:val="14"/>
                          </w:rPr>
                          <w:t> </w:t>
                        </w:r>
                        <w:r>
                          <w:rPr>
                            <w:w w:val="125"/>
                            <w:sz w:val="14"/>
                          </w:rPr>
                          <w:t>Partners and</w:t>
                        </w:r>
                        <w:r>
                          <w:rPr>
                            <w:spacing w:val="-6"/>
                            <w:w w:val="125"/>
                            <w:sz w:val="14"/>
                          </w:rPr>
                          <w:t> </w:t>
                        </w:r>
                        <w:r>
                          <w:rPr>
                            <w:w w:val="125"/>
                            <w:sz w:val="14"/>
                          </w:rPr>
                          <w:t>PlastikPak</w:t>
                        </w:r>
                      </w:p>
                    </w:txbxContent>
                  </v:textbox>
                  <w10:wrap type="none"/>
                </v:shape>
                <v:shape style="position:absolute;left:17503;top:2775;width:1551;height:950" type="#_x0000_t202" id="docshape991" filled="false" stroked="false">
                  <v:textbox inset="0,0,0,0">
                    <w:txbxContent>
                      <w:p>
                        <w:pPr>
                          <w:spacing w:line="241" w:lineRule="exact" w:before="4"/>
                          <w:ind w:left="0" w:right="0" w:firstLine="0"/>
                          <w:jc w:val="left"/>
                          <w:rPr>
                            <w:sz w:val="20"/>
                          </w:rPr>
                        </w:pPr>
                        <w:r>
                          <w:rPr>
                            <w:color w:val="201600"/>
                            <w:spacing w:val="-2"/>
                            <w:w w:val="75"/>
                            <w:sz w:val="20"/>
                          </w:rPr>
                          <w:t>AUSTRIA</w:t>
                        </w:r>
                      </w:p>
                      <w:p>
                        <w:pPr>
                          <w:spacing w:line="168" w:lineRule="exact" w:before="0"/>
                          <w:ind w:left="0" w:right="0" w:firstLine="0"/>
                          <w:jc w:val="left"/>
                          <w:rPr>
                            <w:sz w:val="14"/>
                          </w:rPr>
                        </w:pPr>
                        <w:r>
                          <w:rPr>
                            <w:b/>
                            <w:w w:val="110"/>
                            <w:sz w:val="14"/>
                          </w:rPr>
                          <w:t>PET2PET,</w:t>
                        </w:r>
                        <w:r>
                          <w:rPr>
                            <w:b/>
                            <w:spacing w:val="3"/>
                            <w:w w:val="110"/>
                            <w:sz w:val="14"/>
                          </w:rPr>
                          <w:t> </w:t>
                        </w:r>
                        <w:r>
                          <w:rPr>
                            <w:w w:val="110"/>
                            <w:sz w:val="14"/>
                          </w:rPr>
                          <w:t>a</w:t>
                        </w:r>
                        <w:r>
                          <w:rPr>
                            <w:spacing w:val="-5"/>
                            <w:w w:val="110"/>
                            <w:sz w:val="14"/>
                          </w:rPr>
                          <w:t> JV</w:t>
                        </w:r>
                      </w:p>
                      <w:p>
                        <w:pPr>
                          <w:spacing w:line="256" w:lineRule="auto" w:before="0"/>
                          <w:ind w:left="0" w:right="0" w:firstLine="0"/>
                          <w:jc w:val="left"/>
                          <w:rPr>
                            <w:sz w:val="14"/>
                          </w:rPr>
                        </w:pPr>
                        <w:r>
                          <w:rPr>
                            <w:w w:val="125"/>
                            <w:sz w:val="14"/>
                          </w:rPr>
                          <w:t>between</w:t>
                        </w:r>
                        <w:r>
                          <w:rPr>
                            <w:spacing w:val="-6"/>
                            <w:w w:val="125"/>
                            <w:sz w:val="14"/>
                          </w:rPr>
                          <w:t> </w:t>
                        </w:r>
                        <w:r>
                          <w:rPr>
                            <w:w w:val="125"/>
                            <w:sz w:val="14"/>
                          </w:rPr>
                          <w:t>Coca-Cola Hellenic</w:t>
                        </w:r>
                        <w:r>
                          <w:rPr>
                            <w:spacing w:val="-14"/>
                            <w:w w:val="125"/>
                            <w:sz w:val="14"/>
                          </w:rPr>
                          <w:t> </w:t>
                        </w:r>
                        <w:r>
                          <w:rPr>
                            <w:w w:val="125"/>
                            <w:sz w:val="14"/>
                          </w:rPr>
                          <w:t>and</w:t>
                        </w:r>
                        <w:r>
                          <w:rPr>
                            <w:spacing w:val="-14"/>
                            <w:w w:val="125"/>
                            <w:sz w:val="14"/>
                          </w:rPr>
                          <w:t> </w:t>
                        </w:r>
                        <w:r>
                          <w:rPr>
                            <w:w w:val="125"/>
                            <w:sz w:val="14"/>
                          </w:rPr>
                          <w:t>several Austrian</w:t>
                        </w:r>
                        <w:r>
                          <w:rPr>
                            <w:spacing w:val="-6"/>
                            <w:w w:val="125"/>
                            <w:sz w:val="14"/>
                          </w:rPr>
                          <w:t> </w:t>
                        </w:r>
                        <w:r>
                          <w:rPr>
                            <w:w w:val="125"/>
                            <w:sz w:val="14"/>
                          </w:rPr>
                          <w:t>partners</w:t>
                        </w:r>
                      </w:p>
                    </w:txbxContent>
                  </v:textbox>
                  <w10:wrap type="none"/>
                </v:shape>
                <v:shape style="position:absolute;left:11058;top:1093;width:1260;height:156" type="#_x0000_t202" id="docshape992" filled="false" stroked="false">
                  <v:textbox inset="0,0,0,0">
                    <w:txbxContent>
                      <w:p>
                        <w:pPr>
                          <w:tabs>
                            <w:tab w:pos="664" w:val="left" w:leader="none"/>
                          </w:tabs>
                          <w:spacing w:line="153" w:lineRule="exact" w:before="2"/>
                          <w:ind w:left="0" w:right="0" w:firstLine="0"/>
                          <w:jc w:val="left"/>
                          <w:rPr>
                            <w:sz w:val="13"/>
                          </w:rPr>
                        </w:pPr>
                        <w:r>
                          <w:rPr>
                            <w:spacing w:val="-2"/>
                            <w:w w:val="125"/>
                            <w:sz w:val="12"/>
                          </w:rPr>
                          <w:t>Active</w:t>
                        </w:r>
                        <w:r>
                          <w:rPr>
                            <w:sz w:val="12"/>
                          </w:rPr>
                          <w:tab/>
                        </w:r>
                        <w:r>
                          <w:rPr>
                            <w:spacing w:val="-2"/>
                            <w:w w:val="125"/>
                            <w:sz w:val="13"/>
                          </w:rPr>
                          <w:t>Planned</w:t>
                        </w:r>
                      </w:p>
                    </w:txbxContent>
                  </v:textbox>
                  <w10:wrap type="none"/>
                </v:shape>
                <v:shape style="position:absolute;left:10912;top:-402;width:9919;height:849" type="#_x0000_t202" id="docshape993" filled="false" stroked="false">
                  <v:textbox inset="0,0,0,0">
                    <w:txbxContent>
                      <w:p>
                        <w:pPr>
                          <w:spacing w:line="232" w:lineRule="auto" w:before="5"/>
                          <w:ind w:left="0" w:right="18" w:firstLine="0"/>
                          <w:jc w:val="left"/>
                          <w:rPr>
                            <w:sz w:val="24"/>
                          </w:rPr>
                        </w:pPr>
                        <w:r>
                          <w:rPr>
                            <w:w w:val="120"/>
                            <w:sz w:val="24"/>
                          </w:rPr>
                          <w:t>Through joint ventures and long-term supplier agreements, our system is making</w:t>
                        </w:r>
                        <w:r>
                          <w:rPr>
                            <w:spacing w:val="-4"/>
                            <w:w w:val="120"/>
                            <w:sz w:val="24"/>
                          </w:rPr>
                          <w:t> </w:t>
                        </w:r>
                        <w:r>
                          <w:rPr>
                            <w:w w:val="120"/>
                            <w:sz w:val="24"/>
                          </w:rPr>
                          <w:t>strategic</w:t>
                        </w:r>
                        <w:r>
                          <w:rPr>
                            <w:spacing w:val="-4"/>
                            <w:w w:val="120"/>
                            <w:sz w:val="24"/>
                          </w:rPr>
                          <w:t> </w:t>
                        </w:r>
                        <w:r>
                          <w:rPr>
                            <w:w w:val="120"/>
                            <w:sz w:val="24"/>
                          </w:rPr>
                          <w:t>investments</w:t>
                        </w:r>
                        <w:r>
                          <w:rPr>
                            <w:spacing w:val="-4"/>
                            <w:w w:val="120"/>
                            <w:sz w:val="24"/>
                          </w:rPr>
                          <w:t> </w:t>
                        </w:r>
                        <w:r>
                          <w:rPr>
                            <w:w w:val="120"/>
                            <w:sz w:val="24"/>
                          </w:rPr>
                          <w:t>to</w:t>
                        </w:r>
                        <w:r>
                          <w:rPr>
                            <w:spacing w:val="-4"/>
                            <w:w w:val="120"/>
                            <w:sz w:val="24"/>
                          </w:rPr>
                          <w:t> </w:t>
                        </w:r>
                        <w:r>
                          <w:rPr>
                            <w:w w:val="120"/>
                            <w:sz w:val="24"/>
                          </w:rPr>
                          <w:t>boost</w:t>
                        </w:r>
                        <w:r>
                          <w:rPr>
                            <w:spacing w:val="-4"/>
                            <w:w w:val="120"/>
                            <w:sz w:val="24"/>
                          </w:rPr>
                          <w:t> </w:t>
                        </w:r>
                        <w:r>
                          <w:rPr>
                            <w:w w:val="120"/>
                            <w:sz w:val="24"/>
                          </w:rPr>
                          <w:t>recycling</w:t>
                        </w:r>
                        <w:r>
                          <w:rPr>
                            <w:spacing w:val="-4"/>
                            <w:w w:val="120"/>
                            <w:sz w:val="24"/>
                          </w:rPr>
                          <w:t> </w:t>
                        </w:r>
                        <w:r>
                          <w:rPr>
                            <w:w w:val="120"/>
                            <w:sz w:val="24"/>
                          </w:rPr>
                          <w:t>capacity,</w:t>
                        </w:r>
                        <w:r>
                          <w:rPr>
                            <w:spacing w:val="-4"/>
                            <w:w w:val="120"/>
                            <w:sz w:val="24"/>
                          </w:rPr>
                          <w:t> </w:t>
                        </w:r>
                        <w:r>
                          <w:rPr>
                            <w:w w:val="120"/>
                            <w:sz w:val="24"/>
                          </w:rPr>
                          <w:t>unlock</w:t>
                        </w:r>
                        <w:r>
                          <w:rPr>
                            <w:spacing w:val="-4"/>
                            <w:w w:val="120"/>
                            <w:sz w:val="24"/>
                          </w:rPr>
                          <w:t> </w:t>
                        </w:r>
                        <w:r>
                          <w:rPr>
                            <w:w w:val="120"/>
                            <w:sz w:val="24"/>
                          </w:rPr>
                          <w:t>new</w:t>
                        </w:r>
                        <w:r>
                          <w:rPr>
                            <w:spacing w:val="-4"/>
                            <w:w w:val="120"/>
                            <w:sz w:val="24"/>
                          </w:rPr>
                          <w:t> </w:t>
                        </w:r>
                        <w:r>
                          <w:rPr>
                            <w:w w:val="120"/>
                            <w:sz w:val="24"/>
                          </w:rPr>
                          <w:t>supplies of recycled plastic and scale new technologies.</w:t>
                        </w:r>
                      </w:p>
                    </w:txbxContent>
                  </v:textbox>
                  <w10:wrap type="none"/>
                </v:shape>
                <v:shape style="position:absolute;left:10552;top:-1434;width:14448;height:720" type="#_x0000_t202" id="docshape994" filled="true" fillcolor="#000000" stroked="false">
                  <v:textbox inset="0,0,0,0">
                    <w:txbxContent>
                      <w:p>
                        <w:pPr>
                          <w:spacing w:before="219"/>
                          <w:ind w:left="360" w:right="0" w:firstLine="0"/>
                          <w:jc w:val="left"/>
                          <w:rPr>
                            <w:b/>
                            <w:color w:val="000000"/>
                            <w:sz w:val="22"/>
                          </w:rPr>
                        </w:pPr>
                        <w:r>
                          <w:rPr>
                            <w:b/>
                            <w:color w:val="FFFFFF"/>
                            <w:w w:val="110"/>
                            <w:sz w:val="22"/>
                          </w:rPr>
                          <w:t>Building</w:t>
                        </w:r>
                        <w:r>
                          <w:rPr>
                            <w:b/>
                            <w:color w:val="FFFFFF"/>
                            <w:spacing w:val="1"/>
                            <w:w w:val="110"/>
                            <w:sz w:val="22"/>
                          </w:rPr>
                          <w:t> </w:t>
                        </w:r>
                        <w:r>
                          <w:rPr>
                            <w:b/>
                            <w:color w:val="FFFFFF"/>
                            <w:w w:val="110"/>
                            <w:sz w:val="22"/>
                          </w:rPr>
                          <w:t>a</w:t>
                        </w:r>
                        <w:r>
                          <w:rPr>
                            <w:b/>
                            <w:color w:val="FFFFFF"/>
                            <w:spacing w:val="1"/>
                            <w:w w:val="110"/>
                            <w:sz w:val="22"/>
                          </w:rPr>
                          <w:t> </w:t>
                        </w:r>
                        <w:r>
                          <w:rPr>
                            <w:b/>
                            <w:color w:val="FFFFFF"/>
                            <w:w w:val="110"/>
                            <w:sz w:val="22"/>
                          </w:rPr>
                          <w:t>Global</w:t>
                        </w:r>
                        <w:r>
                          <w:rPr>
                            <w:b/>
                            <w:color w:val="FFFFFF"/>
                            <w:spacing w:val="2"/>
                            <w:w w:val="110"/>
                            <w:sz w:val="22"/>
                          </w:rPr>
                          <w:t> </w:t>
                        </w:r>
                        <w:r>
                          <w:rPr>
                            <w:b/>
                            <w:color w:val="FFFFFF"/>
                            <w:w w:val="110"/>
                            <w:sz w:val="22"/>
                          </w:rPr>
                          <w:t>rPET</w:t>
                        </w:r>
                        <w:r>
                          <w:rPr>
                            <w:b/>
                            <w:color w:val="FFFFFF"/>
                            <w:spacing w:val="-6"/>
                            <w:w w:val="110"/>
                            <w:sz w:val="22"/>
                          </w:rPr>
                          <w:t> </w:t>
                        </w:r>
                        <w:r>
                          <w:rPr>
                            <w:b/>
                            <w:color w:val="FFFFFF"/>
                            <w:w w:val="110"/>
                            <w:sz w:val="22"/>
                          </w:rPr>
                          <w:t>Supply</w:t>
                        </w:r>
                        <w:r>
                          <w:rPr>
                            <w:b/>
                            <w:color w:val="FFFFFF"/>
                            <w:spacing w:val="-4"/>
                            <w:w w:val="110"/>
                            <w:sz w:val="22"/>
                          </w:rPr>
                          <w:t> </w:t>
                        </w:r>
                        <w:r>
                          <w:rPr>
                            <w:b/>
                            <w:color w:val="FFFFFF"/>
                            <w:spacing w:val="-2"/>
                            <w:w w:val="110"/>
                            <w:sz w:val="22"/>
                          </w:rPr>
                          <w:t>Chain</w:t>
                        </w:r>
                      </w:p>
                    </w:txbxContent>
                  </v:textbox>
                  <v:fill type="solid"/>
                  <w10:wrap type="none"/>
                </v:shape>
                <w10:wrap type="none"/>
              </v:group>
            </w:pict>
          </mc:Fallback>
        </mc:AlternateContent>
      </w:r>
      <w:r>
        <w:rPr/>
        <mc:AlternateContent>
          <mc:Choice Requires="wps">
            <w:drawing>
              <wp:anchor distT="0" distB="0" distL="0" distR="0" allowOverlap="1" layoutInCell="1" locked="0" behindDoc="0" simplePos="0" relativeHeight="15862272">
                <wp:simplePos x="0" y="0"/>
                <wp:positionH relativeFrom="page">
                  <wp:posOffset>6557665</wp:posOffset>
                </wp:positionH>
                <wp:positionV relativeFrom="paragraph">
                  <wp:posOffset>-910244</wp:posOffset>
                </wp:positionV>
                <wp:extent cx="1270" cy="7467600"/>
                <wp:effectExtent l="0" t="0" r="0" b="0"/>
                <wp:wrapNone/>
                <wp:docPr id="1253" name="Graphic 1253"/>
                <wp:cNvGraphicFramePr>
                  <a:graphicFrameLocks/>
                </wp:cNvGraphicFramePr>
                <a:graphic>
                  <a:graphicData uri="http://schemas.microsoft.com/office/word/2010/wordprocessingShape">
                    <wps:wsp>
                      <wps:cNvPr id="1253" name="Graphic 1253"/>
                      <wps:cNvSpPr/>
                      <wps:spPr>
                        <a:xfrm>
                          <a:off x="0" y="0"/>
                          <a:ext cx="1270" cy="7467600"/>
                        </a:xfrm>
                        <a:custGeom>
                          <a:avLst/>
                          <a:gdLst/>
                          <a:ahLst/>
                          <a:cxnLst/>
                          <a:rect l="l" t="t" r="r" b="b"/>
                          <a:pathLst>
                            <a:path w="0" h="7467600">
                              <a:moveTo>
                                <a:pt x="0" y="74676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62272" from="516.351624pt,516.327187pt" to="516.351624pt,-71.672813pt" stroked="true" strokeweight=".3pt" strokecolor="#000000">
                <v:stroke dashstyle="solid"/>
                <w10:wrap type="none"/>
              </v:line>
            </w:pict>
          </mc:Fallback>
        </mc:AlternateContent>
      </w:r>
      <w:r>
        <w:rPr>
          <w:w w:val="125"/>
        </w:rPr>
        <w:t>Coca-Cola Beverages Philippines Inc. and Indorama</w:t>
      </w:r>
      <w:r>
        <w:rPr>
          <w:spacing w:val="-13"/>
          <w:w w:val="125"/>
        </w:rPr>
        <w:t> </w:t>
      </w:r>
      <w:r>
        <w:rPr>
          <w:w w:val="125"/>
        </w:rPr>
        <w:t>Ventures—the</w:t>
      </w:r>
      <w:r>
        <w:rPr>
          <w:spacing w:val="-10"/>
          <w:w w:val="125"/>
        </w:rPr>
        <w:t> </w:t>
      </w:r>
      <w:r>
        <w:rPr>
          <w:w w:val="125"/>
        </w:rPr>
        <w:t>world’s</w:t>
      </w:r>
      <w:r>
        <w:rPr>
          <w:spacing w:val="-8"/>
          <w:w w:val="125"/>
        </w:rPr>
        <w:t> </w:t>
      </w:r>
      <w:r>
        <w:rPr>
          <w:w w:val="125"/>
        </w:rPr>
        <w:t>largest</w:t>
      </w:r>
      <w:r>
        <w:rPr>
          <w:spacing w:val="-8"/>
          <w:w w:val="125"/>
        </w:rPr>
        <w:t> </w:t>
      </w:r>
      <w:r>
        <w:rPr>
          <w:w w:val="125"/>
        </w:rPr>
        <w:t>recycled </w:t>
      </w:r>
      <w:r>
        <w:rPr>
          <w:spacing w:val="-2"/>
          <w:w w:val="125"/>
        </w:rPr>
        <w:t>PET</w:t>
      </w:r>
      <w:r>
        <w:rPr>
          <w:spacing w:val="-17"/>
          <w:w w:val="125"/>
        </w:rPr>
        <w:t> </w:t>
      </w:r>
      <w:r>
        <w:rPr>
          <w:spacing w:val="-2"/>
          <w:w w:val="125"/>
        </w:rPr>
        <w:t>flake</w:t>
      </w:r>
      <w:r>
        <w:rPr>
          <w:spacing w:val="-8"/>
          <w:w w:val="125"/>
        </w:rPr>
        <w:t> </w:t>
      </w:r>
      <w:r>
        <w:rPr>
          <w:spacing w:val="-2"/>
          <w:w w:val="125"/>
        </w:rPr>
        <w:t>producer—began</w:t>
      </w:r>
      <w:r>
        <w:rPr>
          <w:spacing w:val="-8"/>
          <w:w w:val="125"/>
        </w:rPr>
        <w:t> </w:t>
      </w:r>
      <w:r>
        <w:rPr>
          <w:spacing w:val="-2"/>
          <w:w w:val="125"/>
        </w:rPr>
        <w:t>operations</w:t>
      </w:r>
      <w:r>
        <w:rPr>
          <w:spacing w:val="-8"/>
          <w:w w:val="125"/>
        </w:rPr>
        <w:t> </w:t>
      </w:r>
      <w:r>
        <w:rPr>
          <w:spacing w:val="-2"/>
          <w:w w:val="125"/>
        </w:rPr>
        <w:t>at</w:t>
      </w:r>
      <w:r>
        <w:rPr>
          <w:spacing w:val="-11"/>
          <w:w w:val="125"/>
        </w:rPr>
        <w:t> </w:t>
      </w:r>
      <w:r>
        <w:rPr>
          <w:spacing w:val="-2"/>
          <w:w w:val="125"/>
        </w:rPr>
        <w:t>the</w:t>
      </w:r>
      <w:r>
        <w:rPr>
          <w:spacing w:val="-8"/>
          <w:w w:val="125"/>
        </w:rPr>
        <w:t> </w:t>
      </w:r>
      <w:r>
        <w:rPr>
          <w:spacing w:val="-2"/>
          <w:w w:val="125"/>
        </w:rPr>
        <w:t>new </w:t>
      </w:r>
      <w:r>
        <w:rPr>
          <w:w w:val="125"/>
        </w:rPr>
        <w:t>PETValue recycling facility. The country’s first bottle-to-bottle production site will process</w:t>
      </w:r>
    </w:p>
    <w:p>
      <w:pPr>
        <w:pStyle w:val="ListParagraph"/>
        <w:numPr>
          <w:ilvl w:val="0"/>
          <w:numId w:val="11"/>
        </w:numPr>
        <w:tabs>
          <w:tab w:pos="498" w:val="left" w:leader="none"/>
        </w:tabs>
        <w:spacing w:line="297" w:lineRule="auto" w:before="2" w:after="0"/>
        <w:ind w:left="340" w:right="15278" w:firstLine="0"/>
        <w:jc w:val="left"/>
        <w:rPr>
          <w:sz w:val="16"/>
        </w:rPr>
      </w:pPr>
      <w:r>
        <w:rPr>
          <w:w w:val="125"/>
          <w:sz w:val="16"/>
        </w:rPr>
        <w:t>billion clear</w:t>
      </w:r>
      <w:r>
        <w:rPr>
          <w:spacing w:val="-1"/>
          <w:w w:val="125"/>
          <w:sz w:val="16"/>
        </w:rPr>
        <w:t> </w:t>
      </w:r>
      <w:r>
        <w:rPr>
          <w:w w:val="125"/>
          <w:sz w:val="16"/>
        </w:rPr>
        <w:t>PET</w:t>
      </w:r>
      <w:r>
        <w:rPr>
          <w:spacing w:val="-5"/>
          <w:w w:val="125"/>
          <w:sz w:val="16"/>
        </w:rPr>
        <w:t> </w:t>
      </w:r>
      <w:r>
        <w:rPr>
          <w:w w:val="125"/>
          <w:sz w:val="16"/>
        </w:rPr>
        <w:t>plastic bottles into new bottles </w:t>
      </w:r>
      <w:r>
        <w:rPr>
          <w:spacing w:val="-2"/>
          <w:w w:val="125"/>
          <w:sz w:val="16"/>
        </w:rPr>
        <w:t>for</w:t>
      </w:r>
      <w:r>
        <w:rPr>
          <w:spacing w:val="-18"/>
          <w:w w:val="125"/>
          <w:sz w:val="16"/>
        </w:rPr>
        <w:t> </w:t>
      </w:r>
      <w:r>
        <w:rPr>
          <w:spacing w:val="-2"/>
          <w:w w:val="125"/>
          <w:sz w:val="16"/>
        </w:rPr>
        <w:t>Coca-Cola</w:t>
      </w:r>
      <w:r>
        <w:rPr>
          <w:spacing w:val="-14"/>
          <w:w w:val="125"/>
          <w:sz w:val="16"/>
        </w:rPr>
        <w:t> </w:t>
      </w:r>
      <w:r>
        <w:rPr>
          <w:spacing w:val="-2"/>
          <w:w w:val="125"/>
          <w:sz w:val="16"/>
        </w:rPr>
        <w:t>brands.</w:t>
      </w:r>
      <w:r>
        <w:rPr>
          <w:spacing w:val="-13"/>
          <w:w w:val="125"/>
          <w:sz w:val="16"/>
        </w:rPr>
        <w:t> </w:t>
      </w:r>
      <w:r>
        <w:rPr>
          <w:spacing w:val="-2"/>
          <w:w w:val="125"/>
          <w:sz w:val="16"/>
        </w:rPr>
        <w:t>Indorama</w:t>
      </w:r>
      <w:r>
        <w:rPr>
          <w:spacing w:val="-18"/>
          <w:w w:val="125"/>
          <w:sz w:val="16"/>
        </w:rPr>
        <w:t> </w:t>
      </w:r>
      <w:r>
        <w:rPr>
          <w:spacing w:val="-2"/>
          <w:w w:val="125"/>
          <w:sz w:val="16"/>
        </w:rPr>
        <w:t>Ventures</w:t>
      </w:r>
      <w:r>
        <w:rPr>
          <w:spacing w:val="-13"/>
          <w:w w:val="125"/>
          <w:sz w:val="16"/>
        </w:rPr>
        <w:t> </w:t>
      </w:r>
      <w:r>
        <w:rPr>
          <w:spacing w:val="-2"/>
          <w:w w:val="125"/>
          <w:sz w:val="16"/>
        </w:rPr>
        <w:t>will</w:t>
      </w:r>
      <w:r>
        <w:rPr>
          <w:spacing w:val="-14"/>
          <w:w w:val="125"/>
          <w:sz w:val="16"/>
        </w:rPr>
        <w:t> </w:t>
      </w:r>
      <w:r>
        <w:rPr>
          <w:spacing w:val="-2"/>
          <w:w w:val="125"/>
          <w:sz w:val="16"/>
        </w:rPr>
        <w:t>open </w:t>
      </w:r>
      <w:r>
        <w:rPr>
          <w:w w:val="125"/>
          <w:sz w:val="16"/>
        </w:rPr>
        <w:t>a similar facility in Indonesia in 2023.</w:t>
      </w:r>
    </w:p>
    <w:p>
      <w:pPr>
        <w:pStyle w:val="BodyText"/>
        <w:spacing w:line="297" w:lineRule="auto" w:before="122"/>
        <w:ind w:left="340" w:right="15218"/>
      </w:pPr>
      <w:r>
        <w:rPr>
          <w:w w:val="125"/>
        </w:rPr>
        <w:t>Around</w:t>
      </w:r>
      <w:r>
        <w:rPr>
          <w:spacing w:val="-16"/>
          <w:w w:val="125"/>
        </w:rPr>
        <w:t> </w:t>
      </w:r>
      <w:r>
        <w:rPr>
          <w:w w:val="125"/>
        </w:rPr>
        <w:t>the</w:t>
      </w:r>
      <w:r>
        <w:rPr>
          <w:spacing w:val="-16"/>
          <w:w w:val="125"/>
        </w:rPr>
        <w:t> </w:t>
      </w:r>
      <w:r>
        <w:rPr>
          <w:w w:val="125"/>
        </w:rPr>
        <w:t>world,</w:t>
      </w:r>
      <w:r>
        <w:rPr>
          <w:spacing w:val="-15"/>
          <w:w w:val="125"/>
        </w:rPr>
        <w:t> </w:t>
      </w:r>
      <w:r>
        <w:rPr>
          <w:w w:val="125"/>
        </w:rPr>
        <w:t>many</w:t>
      </w:r>
      <w:r>
        <w:rPr>
          <w:spacing w:val="-16"/>
          <w:w w:val="125"/>
        </w:rPr>
        <w:t> </w:t>
      </w:r>
      <w:r>
        <w:rPr>
          <w:w w:val="125"/>
        </w:rPr>
        <w:t>of</w:t>
      </w:r>
      <w:r>
        <w:rPr>
          <w:spacing w:val="-18"/>
          <w:w w:val="125"/>
        </w:rPr>
        <w:t> </w:t>
      </w:r>
      <w:r>
        <w:rPr>
          <w:w w:val="125"/>
        </w:rPr>
        <w:t>our</w:t>
      </w:r>
      <w:r>
        <w:rPr>
          <w:spacing w:val="-17"/>
          <w:w w:val="125"/>
        </w:rPr>
        <w:t> </w:t>
      </w:r>
      <w:r>
        <w:rPr>
          <w:w w:val="125"/>
        </w:rPr>
        <w:t>biggest</w:t>
      </w:r>
      <w:r>
        <w:rPr>
          <w:spacing w:val="-16"/>
          <w:w w:val="125"/>
        </w:rPr>
        <w:t> </w:t>
      </w:r>
      <w:r>
        <w:rPr>
          <w:w w:val="125"/>
        </w:rPr>
        <w:t>brands</w:t>
      </w:r>
      <w:r>
        <w:rPr>
          <w:spacing w:val="-15"/>
          <w:w w:val="125"/>
        </w:rPr>
        <w:t> </w:t>
      </w:r>
      <w:r>
        <w:rPr>
          <w:w w:val="125"/>
        </w:rPr>
        <w:t>are taking</w:t>
      </w:r>
      <w:r>
        <w:rPr>
          <w:spacing w:val="-4"/>
          <w:w w:val="125"/>
        </w:rPr>
        <w:t> </w:t>
      </w:r>
      <w:r>
        <w:rPr>
          <w:w w:val="125"/>
        </w:rPr>
        <w:t>major</w:t>
      </w:r>
      <w:r>
        <w:rPr>
          <w:spacing w:val="-9"/>
          <w:w w:val="125"/>
        </w:rPr>
        <w:t> </w:t>
      </w:r>
      <w:r>
        <w:rPr>
          <w:w w:val="125"/>
        </w:rPr>
        <w:t>steps</w:t>
      </w:r>
      <w:r>
        <w:rPr>
          <w:spacing w:val="-5"/>
          <w:w w:val="125"/>
        </w:rPr>
        <w:t> </w:t>
      </w:r>
      <w:r>
        <w:rPr>
          <w:w w:val="125"/>
        </w:rPr>
        <w:t>to</w:t>
      </w:r>
      <w:r>
        <w:rPr>
          <w:spacing w:val="-4"/>
          <w:w w:val="125"/>
        </w:rPr>
        <w:t> </w:t>
      </w:r>
      <w:r>
        <w:rPr>
          <w:w w:val="125"/>
        </w:rPr>
        <w:t>support</w:t>
      </w:r>
      <w:r>
        <w:rPr>
          <w:spacing w:val="-4"/>
          <w:w w:val="125"/>
        </w:rPr>
        <w:t> </w:t>
      </w:r>
      <w:r>
        <w:rPr>
          <w:w w:val="125"/>
        </w:rPr>
        <w:t>a</w:t>
      </w:r>
      <w:r>
        <w:rPr>
          <w:spacing w:val="-4"/>
          <w:w w:val="125"/>
        </w:rPr>
        <w:t> </w:t>
      </w:r>
      <w:r>
        <w:rPr>
          <w:w w:val="125"/>
        </w:rPr>
        <w:t>circular</w:t>
      </w:r>
      <w:r>
        <w:rPr>
          <w:spacing w:val="-11"/>
          <w:w w:val="125"/>
        </w:rPr>
        <w:t> </w:t>
      </w:r>
      <w:r>
        <w:rPr>
          <w:w w:val="125"/>
        </w:rPr>
        <w:t>economy for plastic packaging. More than 40 markets currently</w:t>
      </w:r>
      <w:r>
        <w:rPr>
          <w:spacing w:val="-8"/>
          <w:w w:val="125"/>
        </w:rPr>
        <w:t> </w:t>
      </w:r>
      <w:r>
        <w:rPr>
          <w:w w:val="125"/>
        </w:rPr>
        <w:t>offer</w:t>
      </w:r>
      <w:r>
        <w:rPr>
          <w:spacing w:val="-9"/>
          <w:w w:val="125"/>
        </w:rPr>
        <w:t> </w:t>
      </w:r>
      <w:r>
        <w:rPr>
          <w:w w:val="125"/>
        </w:rPr>
        <w:t>at</w:t>
      </w:r>
      <w:r>
        <w:rPr>
          <w:spacing w:val="-3"/>
          <w:w w:val="125"/>
        </w:rPr>
        <w:t> </w:t>
      </w:r>
      <w:r>
        <w:rPr>
          <w:w w:val="125"/>
        </w:rPr>
        <w:t>least</w:t>
      </w:r>
      <w:r>
        <w:rPr>
          <w:spacing w:val="-3"/>
          <w:w w:val="125"/>
        </w:rPr>
        <w:t> </w:t>
      </w:r>
      <w:r>
        <w:rPr>
          <w:w w:val="125"/>
        </w:rPr>
        <w:t>one</w:t>
      </w:r>
      <w:r>
        <w:rPr>
          <w:spacing w:val="-3"/>
          <w:w w:val="125"/>
        </w:rPr>
        <w:t> </w:t>
      </w:r>
      <w:r>
        <w:rPr>
          <w:w w:val="125"/>
        </w:rPr>
        <w:t>brand</w:t>
      </w:r>
      <w:r>
        <w:rPr>
          <w:spacing w:val="-3"/>
          <w:w w:val="125"/>
        </w:rPr>
        <w:t> </w:t>
      </w:r>
      <w:r>
        <w:rPr>
          <w:w w:val="125"/>
        </w:rPr>
        <w:t>in</w:t>
      </w:r>
      <w:r>
        <w:rPr>
          <w:spacing w:val="-3"/>
          <w:w w:val="125"/>
        </w:rPr>
        <w:t> </w:t>
      </w:r>
      <w:r>
        <w:rPr>
          <w:w w:val="125"/>
        </w:rPr>
        <w:t>100%</w:t>
      </w:r>
      <w:r>
        <w:rPr>
          <w:spacing w:val="-3"/>
          <w:w w:val="125"/>
        </w:rPr>
        <w:t> </w:t>
      </w:r>
      <w:r>
        <w:rPr>
          <w:w w:val="125"/>
        </w:rPr>
        <w:t>rPET packaging. A</w:t>
      </w:r>
      <w:r>
        <w:rPr>
          <w:spacing w:val="-1"/>
          <w:w w:val="125"/>
        </w:rPr>
        <w:t> </w:t>
      </w:r>
      <w:r>
        <w:rPr>
          <w:w w:val="125"/>
        </w:rPr>
        <w:t>few highlights from 2022 include:</w:t>
      </w:r>
    </w:p>
    <w:p>
      <w:pPr>
        <w:pStyle w:val="ListParagraph"/>
        <w:numPr>
          <w:ilvl w:val="0"/>
          <w:numId w:val="20"/>
        </w:numPr>
        <w:tabs>
          <w:tab w:pos="519" w:val="left" w:leader="none"/>
        </w:tabs>
        <w:spacing w:line="297" w:lineRule="auto" w:before="122" w:after="0"/>
        <w:ind w:left="519" w:right="15378" w:hanging="180"/>
        <w:jc w:val="left"/>
        <w:rPr>
          <w:sz w:val="16"/>
        </w:rPr>
      </w:pPr>
      <w:r>
        <w:rPr>
          <w:w w:val="120"/>
          <w:sz w:val="16"/>
        </w:rPr>
        <w:t>In</w:t>
      </w:r>
      <w:r>
        <w:rPr>
          <w:spacing w:val="-15"/>
          <w:w w:val="120"/>
          <w:sz w:val="16"/>
        </w:rPr>
        <w:t> </w:t>
      </w:r>
      <w:r>
        <w:rPr>
          <w:w w:val="120"/>
          <w:sz w:val="16"/>
        </w:rPr>
        <w:t>the</w:t>
      </w:r>
      <w:r>
        <w:rPr>
          <w:spacing w:val="-15"/>
          <w:w w:val="120"/>
          <w:sz w:val="16"/>
        </w:rPr>
        <w:t> </w:t>
      </w:r>
      <w:r>
        <w:rPr>
          <w:b/>
          <w:w w:val="120"/>
          <w:sz w:val="16"/>
        </w:rPr>
        <w:t>United</w:t>
      </w:r>
      <w:r>
        <w:rPr>
          <w:b/>
          <w:spacing w:val="-15"/>
          <w:w w:val="120"/>
          <w:sz w:val="16"/>
        </w:rPr>
        <w:t> </w:t>
      </w:r>
      <w:r>
        <w:rPr>
          <w:b/>
          <w:w w:val="120"/>
          <w:sz w:val="16"/>
        </w:rPr>
        <w:t>States</w:t>
      </w:r>
      <w:r>
        <w:rPr>
          <w:b/>
          <w:spacing w:val="-12"/>
          <w:w w:val="120"/>
          <w:sz w:val="16"/>
        </w:rPr>
        <w:t> </w:t>
      </w:r>
      <w:r>
        <w:rPr>
          <w:b/>
          <w:w w:val="120"/>
          <w:sz w:val="16"/>
        </w:rPr>
        <w:t>and</w:t>
      </w:r>
      <w:r>
        <w:rPr>
          <w:b/>
          <w:spacing w:val="-11"/>
          <w:w w:val="120"/>
          <w:sz w:val="16"/>
        </w:rPr>
        <w:t> </w:t>
      </w:r>
      <w:r>
        <w:rPr>
          <w:b/>
          <w:w w:val="120"/>
          <w:sz w:val="16"/>
        </w:rPr>
        <w:t>Canada</w:t>
      </w:r>
      <w:r>
        <w:rPr>
          <w:w w:val="120"/>
          <w:sz w:val="16"/>
        </w:rPr>
        <w:t>,</w:t>
      </w:r>
      <w:r>
        <w:rPr>
          <w:spacing w:val="-15"/>
          <w:w w:val="120"/>
          <w:sz w:val="16"/>
        </w:rPr>
        <w:t> </w:t>
      </w:r>
      <w:r>
        <w:rPr>
          <w:w w:val="120"/>
          <w:sz w:val="16"/>
        </w:rPr>
        <w:t>we</w:t>
      </w:r>
      <w:r>
        <w:rPr>
          <w:spacing w:val="-15"/>
          <w:w w:val="120"/>
          <w:sz w:val="16"/>
        </w:rPr>
        <w:t> </w:t>
      </w:r>
      <w:r>
        <w:rPr>
          <w:w w:val="120"/>
          <w:sz w:val="16"/>
        </w:rPr>
        <w:t>recently began</w:t>
      </w:r>
      <w:r>
        <w:rPr>
          <w:spacing w:val="-2"/>
          <w:w w:val="120"/>
          <w:sz w:val="16"/>
        </w:rPr>
        <w:t> </w:t>
      </w:r>
      <w:r>
        <w:rPr>
          <w:w w:val="120"/>
          <w:sz w:val="16"/>
        </w:rPr>
        <w:t>offering</w:t>
      </w:r>
      <w:r>
        <w:rPr>
          <w:spacing w:val="-2"/>
          <w:w w:val="120"/>
          <w:sz w:val="16"/>
        </w:rPr>
        <w:t> </w:t>
      </w:r>
      <w:r>
        <w:rPr>
          <w:w w:val="120"/>
          <w:sz w:val="16"/>
        </w:rPr>
        <w:t>the</w:t>
      </w:r>
      <w:r>
        <w:rPr>
          <w:spacing w:val="-2"/>
          <w:w w:val="120"/>
          <w:sz w:val="16"/>
        </w:rPr>
        <w:t> </w:t>
      </w:r>
      <w:r>
        <w:rPr>
          <w:w w:val="120"/>
          <w:sz w:val="16"/>
        </w:rPr>
        <w:t>majority</w:t>
      </w:r>
      <w:r>
        <w:rPr>
          <w:spacing w:val="-5"/>
          <w:w w:val="120"/>
          <w:sz w:val="16"/>
        </w:rPr>
        <w:t> </w:t>
      </w:r>
      <w:r>
        <w:rPr>
          <w:w w:val="120"/>
          <w:sz w:val="16"/>
        </w:rPr>
        <w:t>of</w:t>
      </w:r>
      <w:r>
        <w:rPr>
          <w:spacing w:val="-10"/>
          <w:w w:val="120"/>
          <w:sz w:val="16"/>
        </w:rPr>
        <w:t> </w:t>
      </w:r>
      <w:r>
        <w:rPr>
          <w:w w:val="120"/>
          <w:sz w:val="16"/>
        </w:rPr>
        <w:t>DASANI</w:t>
      </w:r>
      <w:r>
        <w:rPr>
          <w:spacing w:val="-2"/>
          <w:w w:val="120"/>
          <w:sz w:val="16"/>
        </w:rPr>
        <w:t> </w:t>
      </w:r>
      <w:r>
        <w:rPr>
          <w:w w:val="120"/>
          <w:sz w:val="16"/>
        </w:rPr>
        <w:t>bottles— from 20-oz. and 1.5-liter singles to 10-oz. and</w:t>
      </w:r>
    </w:p>
    <w:p>
      <w:pPr>
        <w:pStyle w:val="BodyText"/>
        <w:spacing w:line="297" w:lineRule="auto" w:before="2"/>
        <w:ind w:left="519" w:right="15218"/>
      </w:pPr>
      <w:r>
        <w:rPr>
          <w:w w:val="120"/>
        </w:rPr>
        <w:t>12-oz.</w:t>
      </w:r>
      <w:r>
        <w:rPr>
          <w:spacing w:val="-15"/>
          <w:w w:val="120"/>
        </w:rPr>
        <w:t> </w:t>
      </w:r>
      <w:r>
        <w:rPr>
          <w:w w:val="120"/>
        </w:rPr>
        <w:t>multipacks—in</w:t>
      </w:r>
      <w:r>
        <w:rPr>
          <w:spacing w:val="-15"/>
          <w:w w:val="120"/>
        </w:rPr>
        <w:t> </w:t>
      </w:r>
      <w:r>
        <w:rPr>
          <w:w w:val="120"/>
        </w:rPr>
        <w:t>100%</w:t>
      </w:r>
      <w:r>
        <w:rPr>
          <w:spacing w:val="-15"/>
          <w:w w:val="120"/>
        </w:rPr>
        <w:t> </w:t>
      </w:r>
      <w:r>
        <w:rPr>
          <w:w w:val="120"/>
        </w:rPr>
        <w:t>rPET</w:t>
      </w:r>
      <w:r>
        <w:rPr>
          <w:spacing w:val="-15"/>
          <w:w w:val="120"/>
        </w:rPr>
        <w:t> </w:t>
      </w:r>
      <w:r>
        <w:rPr>
          <w:w w:val="120"/>
        </w:rPr>
        <w:t>plastic.</w:t>
      </w:r>
      <w:r>
        <w:rPr>
          <w:spacing w:val="-15"/>
          <w:w w:val="120"/>
        </w:rPr>
        <w:t> </w:t>
      </w:r>
      <w:r>
        <w:rPr>
          <w:w w:val="120"/>
        </w:rPr>
        <w:t>The</w:t>
      </w:r>
      <w:r>
        <w:rPr>
          <w:spacing w:val="-15"/>
          <w:w w:val="120"/>
        </w:rPr>
        <w:t> </w:t>
      </w:r>
      <w:r>
        <w:rPr>
          <w:w w:val="120"/>
        </w:rPr>
        <w:t>shift</w:t>
      </w:r>
      <w:r>
        <w:rPr>
          <w:w w:val="120"/>
        </w:rPr>
        <w:t> </w:t>
      </w:r>
      <w:r>
        <w:rPr>
          <w:w w:val="125"/>
        </w:rPr>
        <w:t>supports</w:t>
      </w:r>
      <w:r>
        <w:rPr>
          <w:spacing w:val="-2"/>
          <w:w w:val="125"/>
        </w:rPr>
        <w:t> </w:t>
      </w:r>
      <w:r>
        <w:rPr>
          <w:w w:val="125"/>
        </w:rPr>
        <w:t>the</w:t>
      </w:r>
      <w:r>
        <w:rPr>
          <w:spacing w:val="-2"/>
          <w:w w:val="125"/>
        </w:rPr>
        <w:t> </w:t>
      </w:r>
      <w:r>
        <w:rPr>
          <w:w w:val="125"/>
        </w:rPr>
        <w:t>DASANI</w:t>
      </w:r>
      <w:r>
        <w:rPr>
          <w:spacing w:val="-2"/>
          <w:w w:val="125"/>
        </w:rPr>
        <w:t> </w:t>
      </w:r>
      <w:r>
        <w:rPr>
          <w:w w:val="125"/>
        </w:rPr>
        <w:t>brand's</w:t>
      </w:r>
      <w:r>
        <w:rPr>
          <w:spacing w:val="-2"/>
          <w:w w:val="125"/>
        </w:rPr>
        <w:t> </w:t>
      </w:r>
      <w:r>
        <w:rPr>
          <w:w w:val="125"/>
        </w:rPr>
        <w:t>pledge to</w:t>
      </w:r>
      <w:r>
        <w:rPr>
          <w:spacing w:val="-2"/>
          <w:w w:val="125"/>
        </w:rPr>
        <w:t> </w:t>
      </w:r>
      <w:r>
        <w:rPr>
          <w:w w:val="125"/>
        </w:rPr>
        <w:t>remove the equivalent of 2 billion virgin plastic bottles from production by 2027 compared to 2021 levels. The announcement followed the launch of</w:t>
      </w:r>
      <w:r>
        <w:rPr>
          <w:spacing w:val="-9"/>
          <w:w w:val="125"/>
        </w:rPr>
        <w:t> </w:t>
      </w:r>
      <w:r>
        <w:rPr>
          <w:w w:val="125"/>
        </w:rPr>
        <w:t>100% rPET</w:t>
      </w:r>
      <w:r>
        <w:rPr>
          <w:spacing w:val="-11"/>
          <w:w w:val="125"/>
        </w:rPr>
        <w:t> </w:t>
      </w:r>
      <w:r>
        <w:rPr>
          <w:w w:val="125"/>
        </w:rPr>
        <w:t>bottles in New</w:t>
      </w:r>
      <w:r>
        <w:rPr>
          <w:spacing w:val="-12"/>
          <w:w w:val="125"/>
        </w:rPr>
        <w:t> </w:t>
      </w:r>
      <w:r>
        <w:rPr>
          <w:w w:val="125"/>
        </w:rPr>
        <w:t>York, California</w:t>
      </w:r>
    </w:p>
    <w:p>
      <w:pPr>
        <w:pStyle w:val="BodyText"/>
        <w:spacing w:line="297" w:lineRule="auto" w:before="3"/>
        <w:ind w:left="519" w:right="15218"/>
      </w:pPr>
      <w:r>
        <w:rPr>
          <w:w w:val="125"/>
        </w:rPr>
        <w:t>and</w:t>
      </w:r>
      <w:r>
        <w:rPr>
          <w:spacing w:val="-1"/>
          <w:w w:val="125"/>
        </w:rPr>
        <w:t> </w:t>
      </w:r>
      <w:r>
        <w:rPr>
          <w:w w:val="125"/>
        </w:rPr>
        <w:t>Texas, which also included Coca-Cola 20- oz.</w:t>
      </w:r>
      <w:r>
        <w:rPr>
          <w:spacing w:val="-16"/>
          <w:w w:val="125"/>
        </w:rPr>
        <w:t> </w:t>
      </w:r>
      <w:r>
        <w:rPr>
          <w:w w:val="125"/>
        </w:rPr>
        <w:t>bottles.</w:t>
      </w:r>
      <w:r>
        <w:rPr>
          <w:spacing w:val="-16"/>
          <w:w w:val="125"/>
        </w:rPr>
        <w:t> </w:t>
      </w:r>
      <w:r>
        <w:rPr>
          <w:w w:val="125"/>
        </w:rPr>
        <w:t>Bold,</w:t>
      </w:r>
      <w:r>
        <w:rPr>
          <w:spacing w:val="-15"/>
          <w:w w:val="125"/>
        </w:rPr>
        <w:t> </w:t>
      </w:r>
      <w:r>
        <w:rPr>
          <w:w w:val="125"/>
        </w:rPr>
        <w:t>on-pack</w:t>
      </w:r>
      <w:r>
        <w:rPr>
          <w:spacing w:val="-16"/>
          <w:w w:val="125"/>
        </w:rPr>
        <w:t> </w:t>
      </w:r>
      <w:r>
        <w:rPr>
          <w:w w:val="125"/>
        </w:rPr>
        <w:t>labels</w:t>
      </w:r>
      <w:r>
        <w:rPr>
          <w:spacing w:val="-16"/>
          <w:w w:val="125"/>
        </w:rPr>
        <w:t> </w:t>
      </w:r>
      <w:r>
        <w:rPr>
          <w:w w:val="125"/>
        </w:rPr>
        <w:t>drive</w:t>
      </w:r>
      <w:r>
        <w:rPr>
          <w:spacing w:val="-15"/>
          <w:w w:val="125"/>
        </w:rPr>
        <w:t> </w:t>
      </w:r>
      <w:r>
        <w:rPr>
          <w:w w:val="125"/>
        </w:rPr>
        <w:t>consumer awareness with “100% Recycled Bottle” and “Recycle Me Again” calls to action.</w:t>
      </w:r>
    </w:p>
    <w:p>
      <w:pPr>
        <w:pStyle w:val="ListParagraph"/>
        <w:numPr>
          <w:ilvl w:val="0"/>
          <w:numId w:val="20"/>
        </w:numPr>
        <w:tabs>
          <w:tab w:pos="519" w:val="left" w:leader="none"/>
        </w:tabs>
        <w:spacing w:line="297" w:lineRule="auto" w:before="122" w:after="0"/>
        <w:ind w:left="519" w:right="15635" w:hanging="180"/>
        <w:jc w:val="left"/>
        <w:rPr>
          <w:sz w:val="16"/>
        </w:rPr>
      </w:pPr>
      <w:r>
        <w:rPr>
          <w:w w:val="120"/>
          <w:sz w:val="16"/>
        </w:rPr>
        <w:t>Eight</w:t>
      </w:r>
      <w:r>
        <w:rPr>
          <w:spacing w:val="-5"/>
          <w:w w:val="120"/>
          <w:sz w:val="16"/>
        </w:rPr>
        <w:t> </w:t>
      </w:r>
      <w:r>
        <w:rPr>
          <w:w w:val="120"/>
          <w:sz w:val="16"/>
        </w:rPr>
        <w:t>markets</w:t>
      </w:r>
      <w:r>
        <w:rPr>
          <w:spacing w:val="-5"/>
          <w:w w:val="120"/>
          <w:sz w:val="16"/>
        </w:rPr>
        <w:t> </w:t>
      </w:r>
      <w:r>
        <w:rPr>
          <w:w w:val="120"/>
          <w:sz w:val="16"/>
        </w:rPr>
        <w:t>in</w:t>
      </w:r>
      <w:r>
        <w:rPr>
          <w:spacing w:val="-5"/>
          <w:w w:val="120"/>
          <w:sz w:val="16"/>
        </w:rPr>
        <w:t> </w:t>
      </w:r>
      <w:r>
        <w:rPr>
          <w:w w:val="120"/>
          <w:sz w:val="16"/>
        </w:rPr>
        <w:t>Europe</w:t>
      </w:r>
      <w:r>
        <w:rPr>
          <w:spacing w:val="-5"/>
          <w:w w:val="120"/>
          <w:sz w:val="16"/>
        </w:rPr>
        <w:t> </w:t>
      </w:r>
      <w:r>
        <w:rPr>
          <w:w w:val="120"/>
          <w:sz w:val="16"/>
        </w:rPr>
        <w:t>(</w:t>
      </w:r>
      <w:r>
        <w:rPr>
          <w:b/>
          <w:w w:val="120"/>
          <w:sz w:val="16"/>
        </w:rPr>
        <w:t>Austria</w:t>
      </w:r>
      <w:r>
        <w:rPr>
          <w:w w:val="120"/>
          <w:sz w:val="16"/>
        </w:rPr>
        <w:t>,</w:t>
      </w:r>
      <w:r>
        <w:rPr>
          <w:spacing w:val="-5"/>
          <w:w w:val="120"/>
          <w:sz w:val="16"/>
        </w:rPr>
        <w:t> </w:t>
      </w:r>
      <w:r>
        <w:rPr>
          <w:b/>
          <w:w w:val="120"/>
          <w:sz w:val="16"/>
        </w:rPr>
        <w:t>Belgium</w:t>
      </w:r>
      <w:r>
        <w:rPr>
          <w:w w:val="120"/>
          <w:sz w:val="16"/>
        </w:rPr>
        <w:t>, </w:t>
      </w:r>
      <w:r>
        <w:rPr>
          <w:b/>
          <w:sz w:val="16"/>
        </w:rPr>
        <w:t>Iceland</w:t>
      </w:r>
      <w:r>
        <w:rPr>
          <w:sz w:val="16"/>
        </w:rPr>
        <w:t>, </w:t>
      </w:r>
      <w:r>
        <w:rPr>
          <w:b/>
          <w:sz w:val="16"/>
        </w:rPr>
        <w:t>Luxembourg</w:t>
      </w:r>
      <w:r>
        <w:rPr>
          <w:sz w:val="16"/>
        </w:rPr>
        <w:t>, </w:t>
      </w:r>
      <w:r>
        <w:rPr>
          <w:b/>
          <w:sz w:val="16"/>
        </w:rPr>
        <w:t>Netherlands</w:t>
      </w:r>
      <w:r>
        <w:rPr>
          <w:sz w:val="16"/>
        </w:rPr>
        <w:t>, </w:t>
      </w:r>
      <w:r>
        <w:rPr>
          <w:b/>
          <w:sz w:val="16"/>
        </w:rPr>
        <w:t>Norway</w:t>
      </w:r>
      <w:r>
        <w:rPr>
          <w:sz w:val="16"/>
        </w:rPr>
        <w:t>,</w:t>
      </w:r>
      <w:r>
        <w:rPr>
          <w:spacing w:val="80"/>
          <w:w w:val="120"/>
          <w:sz w:val="16"/>
        </w:rPr>
        <w:t> </w:t>
      </w:r>
      <w:r>
        <w:rPr>
          <w:b/>
          <w:w w:val="120"/>
          <w:sz w:val="16"/>
        </w:rPr>
        <w:t>Sweden</w:t>
      </w:r>
      <w:r>
        <w:rPr>
          <w:w w:val="120"/>
          <w:sz w:val="16"/>
        </w:rPr>
        <w:t>,</w:t>
      </w:r>
      <w:r>
        <w:rPr>
          <w:spacing w:val="-10"/>
          <w:w w:val="120"/>
          <w:sz w:val="16"/>
        </w:rPr>
        <w:t> </w:t>
      </w:r>
      <w:r>
        <w:rPr>
          <w:b/>
          <w:w w:val="120"/>
          <w:sz w:val="16"/>
        </w:rPr>
        <w:t>Switzerland</w:t>
      </w:r>
      <w:r>
        <w:rPr>
          <w:w w:val="120"/>
          <w:sz w:val="16"/>
        </w:rPr>
        <w:t>)</w:t>
      </w:r>
      <w:r>
        <w:rPr>
          <w:spacing w:val="-10"/>
          <w:w w:val="120"/>
          <w:sz w:val="16"/>
        </w:rPr>
        <w:t> </w:t>
      </w:r>
      <w:r>
        <w:rPr>
          <w:w w:val="120"/>
          <w:sz w:val="16"/>
        </w:rPr>
        <w:t>offer</w:t>
      </w:r>
      <w:r>
        <w:rPr>
          <w:spacing w:val="-17"/>
          <w:w w:val="120"/>
          <w:sz w:val="16"/>
        </w:rPr>
        <w:t> </w:t>
      </w:r>
      <w:r>
        <w:rPr>
          <w:w w:val="120"/>
          <w:sz w:val="16"/>
        </w:rPr>
        <w:t>their</w:t>
      </w:r>
      <w:r>
        <w:rPr>
          <w:spacing w:val="-14"/>
          <w:w w:val="120"/>
          <w:sz w:val="16"/>
        </w:rPr>
        <w:t> </w:t>
      </w:r>
      <w:r>
        <w:rPr>
          <w:w w:val="120"/>
          <w:sz w:val="16"/>
        </w:rPr>
        <w:t>entire locally produced portfolios in 100% rPET.</w:t>
      </w:r>
    </w:p>
    <w:p>
      <w:pPr>
        <w:pStyle w:val="ListParagraph"/>
        <w:numPr>
          <w:ilvl w:val="0"/>
          <w:numId w:val="20"/>
        </w:numPr>
        <w:tabs>
          <w:tab w:pos="519" w:val="left" w:leader="none"/>
        </w:tabs>
        <w:spacing w:line="297" w:lineRule="auto" w:before="122" w:after="0"/>
        <w:ind w:left="519" w:right="15198" w:hanging="180"/>
        <w:jc w:val="left"/>
        <w:rPr>
          <w:sz w:val="16"/>
        </w:rPr>
      </w:pPr>
      <w:r>
        <w:rPr>
          <w:w w:val="120"/>
          <w:sz w:val="16"/>
        </w:rPr>
        <w:t>In</w:t>
      </w:r>
      <w:r>
        <w:rPr>
          <w:spacing w:val="-15"/>
          <w:w w:val="120"/>
          <w:sz w:val="16"/>
        </w:rPr>
        <w:t> </w:t>
      </w:r>
      <w:r>
        <w:rPr>
          <w:b/>
          <w:w w:val="120"/>
          <w:sz w:val="16"/>
        </w:rPr>
        <w:t>Qatar</w:t>
      </w:r>
      <w:r>
        <w:rPr>
          <w:w w:val="120"/>
          <w:sz w:val="16"/>
        </w:rPr>
        <w:t>,</w:t>
      </w:r>
      <w:r>
        <w:rPr>
          <w:spacing w:val="-15"/>
          <w:w w:val="120"/>
          <w:sz w:val="16"/>
        </w:rPr>
        <w:t> </w:t>
      </w:r>
      <w:r>
        <w:rPr>
          <w:w w:val="120"/>
          <w:sz w:val="16"/>
        </w:rPr>
        <w:t>Coca-Cola,</w:t>
      </w:r>
      <w:r>
        <w:rPr>
          <w:spacing w:val="-15"/>
          <w:w w:val="120"/>
          <w:sz w:val="16"/>
        </w:rPr>
        <w:t> </w:t>
      </w:r>
      <w:r>
        <w:rPr>
          <w:w w:val="120"/>
          <w:sz w:val="16"/>
        </w:rPr>
        <w:t>Sprite,</w:t>
      </w:r>
      <w:r>
        <w:rPr>
          <w:spacing w:val="-15"/>
          <w:w w:val="120"/>
          <w:sz w:val="16"/>
        </w:rPr>
        <w:t> </w:t>
      </w:r>
      <w:r>
        <w:rPr>
          <w:w w:val="120"/>
          <w:sz w:val="16"/>
        </w:rPr>
        <w:t>Fanta</w:t>
      </w:r>
      <w:r>
        <w:rPr>
          <w:spacing w:val="-14"/>
          <w:w w:val="120"/>
          <w:sz w:val="16"/>
        </w:rPr>
        <w:t> </w:t>
      </w:r>
      <w:r>
        <w:rPr>
          <w:w w:val="120"/>
          <w:sz w:val="16"/>
        </w:rPr>
        <w:t>and</w:t>
      </w:r>
      <w:r>
        <w:rPr>
          <w:spacing w:val="-15"/>
          <w:w w:val="120"/>
          <w:sz w:val="16"/>
        </w:rPr>
        <w:t> </w:t>
      </w:r>
      <w:r>
        <w:rPr>
          <w:w w:val="120"/>
          <w:sz w:val="16"/>
        </w:rPr>
        <w:t>Arwa</w:t>
      </w:r>
      <w:r>
        <w:rPr>
          <w:spacing w:val="-15"/>
          <w:w w:val="120"/>
          <w:sz w:val="16"/>
        </w:rPr>
        <w:t> </w:t>
      </w:r>
      <w:r>
        <w:rPr>
          <w:w w:val="120"/>
          <w:sz w:val="16"/>
        </w:rPr>
        <w:t>water </w:t>
      </w:r>
      <w:r>
        <w:rPr>
          <w:w w:val="125"/>
          <w:sz w:val="16"/>
        </w:rPr>
        <w:t>were</w:t>
      </w:r>
      <w:r>
        <w:rPr>
          <w:spacing w:val="-1"/>
          <w:w w:val="125"/>
          <w:sz w:val="16"/>
        </w:rPr>
        <w:t> </w:t>
      </w:r>
      <w:r>
        <w:rPr>
          <w:w w:val="125"/>
          <w:sz w:val="16"/>
        </w:rPr>
        <w:t>sold</w:t>
      </w:r>
      <w:r>
        <w:rPr>
          <w:spacing w:val="-1"/>
          <w:w w:val="125"/>
          <w:sz w:val="16"/>
        </w:rPr>
        <w:t> </w:t>
      </w:r>
      <w:r>
        <w:rPr>
          <w:w w:val="125"/>
          <w:sz w:val="16"/>
        </w:rPr>
        <w:t>in</w:t>
      </w:r>
      <w:r>
        <w:rPr>
          <w:spacing w:val="-1"/>
          <w:w w:val="125"/>
          <w:sz w:val="16"/>
        </w:rPr>
        <w:t> </w:t>
      </w:r>
      <w:r>
        <w:rPr>
          <w:w w:val="125"/>
          <w:sz w:val="16"/>
        </w:rPr>
        <w:t>100%</w:t>
      </w:r>
      <w:r>
        <w:rPr>
          <w:spacing w:val="-1"/>
          <w:w w:val="125"/>
          <w:sz w:val="16"/>
        </w:rPr>
        <w:t> </w:t>
      </w:r>
      <w:r>
        <w:rPr>
          <w:w w:val="125"/>
          <w:sz w:val="16"/>
        </w:rPr>
        <w:t>rPET</w:t>
      </w:r>
      <w:r>
        <w:rPr>
          <w:spacing w:val="-11"/>
          <w:w w:val="125"/>
          <w:sz w:val="16"/>
        </w:rPr>
        <w:t> </w:t>
      </w:r>
      <w:r>
        <w:rPr>
          <w:w w:val="125"/>
          <w:sz w:val="16"/>
        </w:rPr>
        <w:t>bottles</w:t>
      </w:r>
      <w:r>
        <w:rPr>
          <w:spacing w:val="-1"/>
          <w:w w:val="125"/>
          <w:sz w:val="16"/>
        </w:rPr>
        <w:t> </w:t>
      </w:r>
      <w:r>
        <w:rPr>
          <w:w w:val="125"/>
          <w:sz w:val="16"/>
        </w:rPr>
        <w:t>in</w:t>
      </w:r>
      <w:r>
        <w:rPr>
          <w:spacing w:val="-1"/>
          <w:w w:val="125"/>
          <w:sz w:val="16"/>
        </w:rPr>
        <w:t> </w:t>
      </w:r>
      <w:r>
        <w:rPr>
          <w:w w:val="125"/>
          <w:sz w:val="16"/>
        </w:rPr>
        <w:t>FIFA</w:t>
      </w:r>
      <w:r>
        <w:rPr>
          <w:spacing w:val="-16"/>
          <w:w w:val="125"/>
          <w:sz w:val="16"/>
        </w:rPr>
        <w:t> </w:t>
      </w:r>
      <w:r>
        <w:rPr>
          <w:w w:val="125"/>
          <w:sz w:val="16"/>
        </w:rPr>
        <w:t>World</w:t>
      </w:r>
    </w:p>
    <w:p>
      <w:pPr>
        <w:pStyle w:val="BodyText"/>
        <w:spacing w:line="297" w:lineRule="auto" w:before="1"/>
        <w:ind w:left="519" w:right="15185"/>
      </w:pPr>
      <w:r>
        <w:rPr>
          <w:w w:val="125"/>
        </w:rPr>
        <w:t>Cup 2022 stadiums and fan zones. This marked both</w:t>
      </w:r>
      <w:r>
        <w:rPr>
          <w:spacing w:val="-16"/>
          <w:w w:val="125"/>
        </w:rPr>
        <w:t> </w:t>
      </w:r>
      <w:r>
        <w:rPr>
          <w:w w:val="125"/>
        </w:rPr>
        <w:t>the</w:t>
      </w:r>
      <w:r>
        <w:rPr>
          <w:spacing w:val="-16"/>
          <w:w w:val="125"/>
        </w:rPr>
        <w:t> </w:t>
      </w:r>
      <w:r>
        <w:rPr>
          <w:w w:val="125"/>
        </w:rPr>
        <w:t>FIFA</w:t>
      </w:r>
      <w:r>
        <w:rPr>
          <w:spacing w:val="-23"/>
          <w:w w:val="125"/>
        </w:rPr>
        <w:t> </w:t>
      </w:r>
      <w:r>
        <w:rPr>
          <w:w w:val="125"/>
        </w:rPr>
        <w:t>World</w:t>
      </w:r>
      <w:r>
        <w:rPr>
          <w:spacing w:val="-16"/>
          <w:w w:val="125"/>
        </w:rPr>
        <w:t> </w:t>
      </w:r>
      <w:r>
        <w:rPr>
          <w:w w:val="125"/>
        </w:rPr>
        <w:t>Cup</w:t>
      </w:r>
      <w:r>
        <w:rPr>
          <w:spacing w:val="-15"/>
          <w:w w:val="125"/>
        </w:rPr>
        <w:t> </w:t>
      </w:r>
      <w:r>
        <w:rPr>
          <w:w w:val="125"/>
        </w:rPr>
        <w:t>debut</w:t>
      </w:r>
      <w:r>
        <w:rPr>
          <w:spacing w:val="-16"/>
          <w:w w:val="125"/>
        </w:rPr>
        <w:t> </w:t>
      </w:r>
      <w:r>
        <w:rPr>
          <w:w w:val="125"/>
        </w:rPr>
        <w:t>of</w:t>
      </w:r>
      <w:r>
        <w:rPr>
          <w:spacing w:val="-22"/>
          <w:w w:val="125"/>
        </w:rPr>
        <w:t> </w:t>
      </w:r>
      <w:r>
        <w:rPr>
          <w:w w:val="125"/>
        </w:rPr>
        <w:t>the</w:t>
      </w:r>
      <w:r>
        <w:rPr>
          <w:spacing w:val="-15"/>
          <w:w w:val="125"/>
        </w:rPr>
        <w:t> </w:t>
      </w:r>
      <w:r>
        <w:rPr>
          <w:w w:val="125"/>
        </w:rPr>
        <w:t>sustainable packaging format and the Middle East’s first 100%</w:t>
      </w:r>
      <w:r>
        <w:rPr>
          <w:spacing w:val="-1"/>
          <w:w w:val="125"/>
        </w:rPr>
        <w:t> </w:t>
      </w:r>
      <w:r>
        <w:rPr>
          <w:w w:val="125"/>
        </w:rPr>
        <w:t>rPET</w:t>
      </w:r>
      <w:r>
        <w:rPr>
          <w:spacing w:val="-12"/>
          <w:w w:val="125"/>
        </w:rPr>
        <w:t> </w:t>
      </w:r>
      <w:r>
        <w:rPr>
          <w:w w:val="125"/>
        </w:rPr>
        <w:t>rollout.</w:t>
      </w:r>
      <w:r>
        <w:rPr>
          <w:spacing w:val="-1"/>
          <w:w w:val="125"/>
        </w:rPr>
        <w:t> </w:t>
      </w:r>
      <w:r>
        <w:rPr>
          <w:w w:val="125"/>
        </w:rPr>
        <w:t>Dedicated</w:t>
      </w:r>
      <w:r>
        <w:rPr>
          <w:spacing w:val="-1"/>
          <w:w w:val="125"/>
        </w:rPr>
        <w:t> </w:t>
      </w:r>
      <w:r>
        <w:rPr>
          <w:w w:val="125"/>
        </w:rPr>
        <w:t>recycling</w:t>
      </w:r>
      <w:r>
        <w:rPr>
          <w:spacing w:val="-1"/>
          <w:w w:val="125"/>
        </w:rPr>
        <w:t> </w:t>
      </w:r>
      <w:r>
        <w:rPr>
          <w:w w:val="125"/>
        </w:rPr>
        <w:t>bins</w:t>
      </w:r>
      <w:r>
        <w:rPr>
          <w:spacing w:val="-1"/>
          <w:w w:val="125"/>
        </w:rPr>
        <w:t> </w:t>
      </w:r>
      <w:r>
        <w:rPr>
          <w:w w:val="125"/>
        </w:rPr>
        <w:t>and on-site</w:t>
      </w:r>
      <w:r>
        <w:rPr>
          <w:spacing w:val="-10"/>
          <w:w w:val="125"/>
        </w:rPr>
        <w:t> </w:t>
      </w:r>
      <w:r>
        <w:rPr>
          <w:w w:val="125"/>
        </w:rPr>
        <w:t>communication</w:t>
      </w:r>
      <w:r>
        <w:rPr>
          <w:spacing w:val="-10"/>
          <w:w w:val="125"/>
        </w:rPr>
        <w:t> </w:t>
      </w:r>
      <w:r>
        <w:rPr>
          <w:w w:val="125"/>
        </w:rPr>
        <w:t>ensured</w:t>
      </w:r>
      <w:r>
        <w:rPr>
          <w:spacing w:val="-10"/>
          <w:w w:val="125"/>
        </w:rPr>
        <w:t> </w:t>
      </w:r>
      <w:r>
        <w:rPr>
          <w:w w:val="125"/>
        </w:rPr>
        <w:t>proper</w:t>
      </w:r>
      <w:r>
        <w:rPr>
          <w:spacing w:val="-14"/>
          <w:w w:val="125"/>
        </w:rPr>
        <w:t> </w:t>
      </w:r>
      <w:r>
        <w:rPr>
          <w:w w:val="125"/>
        </w:rPr>
        <w:t>collection of</w:t>
      </w:r>
      <w:r>
        <w:rPr>
          <w:spacing w:val="-15"/>
          <w:w w:val="125"/>
        </w:rPr>
        <w:t> </w:t>
      </w:r>
      <w:r>
        <w:rPr>
          <w:w w:val="125"/>
        </w:rPr>
        <w:t>all</w:t>
      </w:r>
      <w:r>
        <w:rPr>
          <w:spacing w:val="-8"/>
          <w:w w:val="125"/>
        </w:rPr>
        <w:t> </w:t>
      </w:r>
      <w:r>
        <w:rPr>
          <w:w w:val="125"/>
        </w:rPr>
        <w:t>bottles</w:t>
      </w:r>
      <w:r>
        <w:rPr>
          <w:spacing w:val="-10"/>
          <w:w w:val="125"/>
        </w:rPr>
        <w:t> </w:t>
      </w:r>
      <w:r>
        <w:rPr>
          <w:w w:val="125"/>
        </w:rPr>
        <w:t>to</w:t>
      </w:r>
      <w:r>
        <w:rPr>
          <w:spacing w:val="-8"/>
          <w:w w:val="125"/>
        </w:rPr>
        <w:t> </w:t>
      </w:r>
      <w:r>
        <w:rPr>
          <w:w w:val="125"/>
        </w:rPr>
        <w:t>be</w:t>
      </w:r>
      <w:r>
        <w:rPr>
          <w:spacing w:val="-8"/>
          <w:w w:val="125"/>
        </w:rPr>
        <w:t> </w:t>
      </w:r>
      <w:r>
        <w:rPr>
          <w:w w:val="125"/>
        </w:rPr>
        <w:t>recycled</w:t>
      </w:r>
      <w:r>
        <w:rPr>
          <w:spacing w:val="-8"/>
          <w:w w:val="125"/>
        </w:rPr>
        <w:t> </w:t>
      </w:r>
      <w:r>
        <w:rPr>
          <w:w w:val="125"/>
        </w:rPr>
        <w:t>and</w:t>
      </w:r>
      <w:r>
        <w:rPr>
          <w:spacing w:val="-8"/>
          <w:w w:val="125"/>
        </w:rPr>
        <w:t> </w:t>
      </w:r>
      <w:r>
        <w:rPr>
          <w:w w:val="125"/>
        </w:rPr>
        <w:t>converted</w:t>
      </w:r>
      <w:r>
        <w:rPr>
          <w:spacing w:val="-8"/>
          <w:w w:val="125"/>
        </w:rPr>
        <w:t> </w:t>
      </w:r>
      <w:r>
        <w:rPr>
          <w:w w:val="125"/>
        </w:rPr>
        <w:t>locally back</w:t>
      </w:r>
      <w:r>
        <w:rPr>
          <w:spacing w:val="-9"/>
          <w:w w:val="125"/>
        </w:rPr>
        <w:t> </w:t>
      </w:r>
      <w:r>
        <w:rPr>
          <w:w w:val="125"/>
        </w:rPr>
        <w:t>into</w:t>
      </w:r>
      <w:r>
        <w:rPr>
          <w:spacing w:val="-5"/>
          <w:w w:val="125"/>
        </w:rPr>
        <w:t> </w:t>
      </w:r>
      <w:r>
        <w:rPr>
          <w:w w:val="125"/>
        </w:rPr>
        <w:t>new</w:t>
      </w:r>
      <w:r>
        <w:rPr>
          <w:spacing w:val="-9"/>
          <w:w w:val="125"/>
        </w:rPr>
        <w:t> </w:t>
      </w:r>
      <w:r>
        <w:rPr>
          <w:w w:val="125"/>
        </w:rPr>
        <w:t>ones,</w:t>
      </w:r>
      <w:r>
        <w:rPr>
          <w:spacing w:val="-5"/>
          <w:w w:val="125"/>
        </w:rPr>
        <w:t> </w:t>
      </w:r>
      <w:r>
        <w:rPr>
          <w:w w:val="125"/>
        </w:rPr>
        <w:t>closing</w:t>
      </w:r>
      <w:r>
        <w:rPr>
          <w:spacing w:val="-3"/>
          <w:w w:val="125"/>
        </w:rPr>
        <w:t> </w:t>
      </w:r>
      <w:r>
        <w:rPr>
          <w:w w:val="125"/>
        </w:rPr>
        <w:t>the</w:t>
      </w:r>
      <w:r>
        <w:rPr>
          <w:spacing w:val="-5"/>
          <w:w w:val="125"/>
        </w:rPr>
        <w:t> </w:t>
      </w:r>
      <w:r>
        <w:rPr>
          <w:w w:val="125"/>
        </w:rPr>
        <w:t>loop</w:t>
      </w:r>
      <w:r>
        <w:rPr>
          <w:spacing w:val="-5"/>
          <w:w w:val="125"/>
        </w:rPr>
        <w:t> </w:t>
      </w:r>
      <w:r>
        <w:rPr>
          <w:w w:val="125"/>
        </w:rPr>
        <w:t>and</w:t>
      </w:r>
      <w:r>
        <w:rPr>
          <w:spacing w:val="-5"/>
          <w:w w:val="125"/>
        </w:rPr>
        <w:t> </w:t>
      </w:r>
      <w:r>
        <w:rPr>
          <w:w w:val="125"/>
        </w:rPr>
        <w:t>leaving behind a green legacy.</w:t>
      </w:r>
    </w:p>
    <w:p>
      <w:pPr>
        <w:spacing w:after="0" w:line="297" w:lineRule="auto"/>
        <w:sectPr>
          <w:type w:val="continuous"/>
          <w:pgSz w:w="25600" w:h="14400" w:orient="landscape"/>
          <w:pgMar w:header="0" w:footer="566" w:top="0" w:bottom="280" w:left="260" w:right="360"/>
          <w:cols w:num="2" w:equalWidth="0">
            <w:col w:w="4753" w:space="233"/>
            <w:col w:w="19994"/>
          </w:cols>
        </w:sectPr>
      </w:pPr>
    </w:p>
    <w:p>
      <w:pPr>
        <w:spacing w:before="84"/>
        <w:ind w:left="340"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254" name="Group 1254"/>
                <wp:cNvGraphicFramePr>
                  <a:graphicFrameLocks/>
                </wp:cNvGraphicFramePr>
                <a:graphic>
                  <a:graphicData uri="http://schemas.microsoft.com/office/word/2010/wordprocessingGroup">
                    <wpg:wgp>
                      <wpg:cNvPr id="1254" name="Group 1254"/>
                      <wpg:cNvGrpSpPr/>
                      <wpg:grpSpPr>
                        <a:xfrm>
                          <a:off x="0" y="0"/>
                          <a:ext cx="10150475" cy="38100"/>
                          <a:chExt cx="10150475" cy="38100"/>
                        </a:xfrm>
                      </wpg:grpSpPr>
                      <wps:wsp>
                        <wps:cNvPr id="1255" name="Graphic 1255"/>
                        <wps:cNvSpPr/>
                        <wps:spPr>
                          <a:xfrm>
                            <a:off x="4961760" y="19050"/>
                            <a:ext cx="461645" cy="1270"/>
                          </a:xfrm>
                          <a:custGeom>
                            <a:avLst/>
                            <a:gdLst/>
                            <a:ahLst/>
                            <a:cxnLst/>
                            <a:rect l="l" t="t" r="r" b="b"/>
                            <a:pathLst>
                              <a:path w="461645" h="0">
                                <a:moveTo>
                                  <a:pt x="0" y="0"/>
                                </a:moveTo>
                                <a:lnTo>
                                  <a:pt x="461340" y="0"/>
                                </a:lnTo>
                              </a:path>
                            </a:pathLst>
                          </a:custGeom>
                          <a:ln w="38100">
                            <a:solidFill>
                              <a:srgbClr val="000000"/>
                            </a:solidFill>
                            <a:prstDash val="solid"/>
                          </a:ln>
                        </wps:spPr>
                        <wps:bodyPr wrap="square" lIns="0" tIns="0" rIns="0" bIns="0" rtlCol="0">
                          <a:prstTxWarp prst="textNoShape">
                            <a:avLst/>
                          </a:prstTxWarp>
                          <a:noAutofit/>
                        </wps:bodyPr>
                      </wps:wsp>
                      <wps:wsp>
                        <wps:cNvPr id="1256" name="Graphic 1256"/>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995" coordorigin="0,0" coordsize="15985,60">
                <v:line style="position:absolute" from="7814,30" to="8540,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rPr>
          <w:sz w:val="22"/>
        </w:rPr>
      </w:pPr>
    </w:p>
    <w:p>
      <w:pPr>
        <w:pStyle w:val="BodyText"/>
        <w:rPr>
          <w:sz w:val="22"/>
        </w:rPr>
      </w:pPr>
    </w:p>
    <w:p>
      <w:pPr>
        <w:pStyle w:val="BodyText"/>
        <w:spacing w:before="148"/>
        <w:rPr>
          <w:sz w:val="22"/>
        </w:rPr>
      </w:pPr>
    </w:p>
    <w:p>
      <w:pPr>
        <w:spacing w:before="0"/>
        <w:ind w:left="5676" w:right="0" w:firstLine="0"/>
        <w:jc w:val="left"/>
        <w:rPr>
          <w:b/>
          <w:sz w:val="22"/>
        </w:rPr>
      </w:pPr>
      <w:r>
        <w:rPr/>
        <mc:AlternateContent>
          <mc:Choice Requires="wps">
            <w:drawing>
              <wp:anchor distT="0" distB="0" distL="0" distR="0" allowOverlap="1" layoutInCell="1" locked="0" behindDoc="1" simplePos="0" relativeHeight="471731712">
                <wp:simplePos x="0" y="0"/>
                <wp:positionH relativeFrom="page">
                  <wp:posOffset>3540759</wp:posOffset>
                </wp:positionH>
                <wp:positionV relativeFrom="paragraph">
                  <wp:posOffset>-138836</wp:posOffset>
                </wp:positionV>
                <wp:extent cx="12334240" cy="7176770"/>
                <wp:effectExtent l="0" t="0" r="0" b="0"/>
                <wp:wrapNone/>
                <wp:docPr id="1257" name="Group 1257"/>
                <wp:cNvGraphicFramePr>
                  <a:graphicFrameLocks/>
                </wp:cNvGraphicFramePr>
                <a:graphic>
                  <a:graphicData uri="http://schemas.microsoft.com/office/word/2010/wordprocessingGroup">
                    <wpg:wgp>
                      <wpg:cNvPr id="1257" name="Group 1257"/>
                      <wpg:cNvGrpSpPr/>
                      <wpg:grpSpPr>
                        <a:xfrm>
                          <a:off x="0" y="0"/>
                          <a:ext cx="12334240" cy="7176770"/>
                          <a:chExt cx="12334240" cy="7176770"/>
                        </a:xfrm>
                      </wpg:grpSpPr>
                      <wps:wsp>
                        <wps:cNvPr id="1258" name="Graphic 1258"/>
                        <wps:cNvSpPr/>
                        <wps:spPr>
                          <a:xfrm>
                            <a:off x="0" y="457200"/>
                            <a:ext cx="12334240" cy="6719570"/>
                          </a:xfrm>
                          <a:custGeom>
                            <a:avLst/>
                            <a:gdLst/>
                            <a:ahLst/>
                            <a:cxnLst/>
                            <a:rect l="l" t="t" r="r" b="b"/>
                            <a:pathLst>
                              <a:path w="12334240" h="6719570">
                                <a:moveTo>
                                  <a:pt x="12334240" y="0"/>
                                </a:moveTo>
                                <a:lnTo>
                                  <a:pt x="0" y="0"/>
                                </a:lnTo>
                                <a:lnTo>
                                  <a:pt x="0" y="6719239"/>
                                </a:lnTo>
                                <a:lnTo>
                                  <a:pt x="12334240" y="6719239"/>
                                </a:lnTo>
                                <a:lnTo>
                                  <a:pt x="12334240" y="0"/>
                                </a:lnTo>
                                <a:close/>
                              </a:path>
                            </a:pathLst>
                          </a:custGeom>
                          <a:solidFill>
                            <a:srgbClr val="F8F5F1"/>
                          </a:solidFill>
                        </wps:spPr>
                        <wps:bodyPr wrap="square" lIns="0" tIns="0" rIns="0" bIns="0" rtlCol="0">
                          <a:prstTxWarp prst="textNoShape">
                            <a:avLst/>
                          </a:prstTxWarp>
                          <a:noAutofit/>
                        </wps:bodyPr>
                      </wps:wsp>
                      <wps:wsp>
                        <wps:cNvPr id="1259" name="Graphic 1259"/>
                        <wps:cNvSpPr/>
                        <wps:spPr>
                          <a:xfrm>
                            <a:off x="228600" y="1854200"/>
                            <a:ext cx="2854960" cy="3015615"/>
                          </a:xfrm>
                          <a:custGeom>
                            <a:avLst/>
                            <a:gdLst/>
                            <a:ahLst/>
                            <a:cxnLst/>
                            <a:rect l="l" t="t" r="r" b="b"/>
                            <a:pathLst>
                              <a:path w="2854960" h="3015615">
                                <a:moveTo>
                                  <a:pt x="2854960" y="0"/>
                                </a:moveTo>
                                <a:lnTo>
                                  <a:pt x="0" y="0"/>
                                </a:lnTo>
                                <a:lnTo>
                                  <a:pt x="0" y="3015488"/>
                                </a:lnTo>
                                <a:lnTo>
                                  <a:pt x="2854960" y="3015488"/>
                                </a:lnTo>
                                <a:lnTo>
                                  <a:pt x="2854960" y="0"/>
                                </a:lnTo>
                                <a:close/>
                              </a:path>
                            </a:pathLst>
                          </a:custGeom>
                          <a:solidFill>
                            <a:srgbClr val="FFFFFF"/>
                          </a:solidFill>
                        </wps:spPr>
                        <wps:bodyPr wrap="square" lIns="0" tIns="0" rIns="0" bIns="0" rtlCol="0">
                          <a:prstTxWarp prst="textNoShape">
                            <a:avLst/>
                          </a:prstTxWarp>
                          <a:noAutofit/>
                        </wps:bodyPr>
                      </wps:wsp>
                      <pic:pic>
                        <pic:nvPicPr>
                          <pic:cNvPr id="1260" name="Image 1260"/>
                          <pic:cNvPicPr/>
                        </pic:nvPicPr>
                        <pic:blipFill>
                          <a:blip r:embed="rId318" cstate="print"/>
                          <a:stretch>
                            <a:fillRect/>
                          </a:stretch>
                        </pic:blipFill>
                        <pic:spPr>
                          <a:xfrm>
                            <a:off x="1062371" y="2011679"/>
                            <a:ext cx="1136616" cy="2743200"/>
                          </a:xfrm>
                          <a:prstGeom prst="rect">
                            <a:avLst/>
                          </a:prstGeom>
                        </pic:spPr>
                      </pic:pic>
                      <pic:pic>
                        <pic:nvPicPr>
                          <pic:cNvPr id="1261" name="Image 1261"/>
                          <pic:cNvPicPr/>
                        </pic:nvPicPr>
                        <pic:blipFill>
                          <a:blip r:embed="rId319" cstate="print"/>
                          <a:stretch>
                            <a:fillRect/>
                          </a:stretch>
                        </pic:blipFill>
                        <pic:spPr>
                          <a:xfrm>
                            <a:off x="3235960" y="1854200"/>
                            <a:ext cx="2854960" cy="3015488"/>
                          </a:xfrm>
                          <a:prstGeom prst="rect">
                            <a:avLst/>
                          </a:prstGeom>
                        </pic:spPr>
                      </pic:pic>
                      <pic:pic>
                        <pic:nvPicPr>
                          <pic:cNvPr id="1262" name="Image 1262"/>
                          <pic:cNvPicPr/>
                        </pic:nvPicPr>
                        <pic:blipFill>
                          <a:blip r:embed="rId320" cstate="print"/>
                          <a:stretch>
                            <a:fillRect/>
                          </a:stretch>
                        </pic:blipFill>
                        <pic:spPr>
                          <a:xfrm>
                            <a:off x="6243320" y="1854200"/>
                            <a:ext cx="2854960" cy="3015488"/>
                          </a:xfrm>
                          <a:prstGeom prst="rect">
                            <a:avLst/>
                          </a:prstGeom>
                        </pic:spPr>
                      </pic:pic>
                      <pic:pic>
                        <pic:nvPicPr>
                          <pic:cNvPr id="1263" name="Image 1263"/>
                          <pic:cNvPicPr/>
                        </pic:nvPicPr>
                        <pic:blipFill>
                          <a:blip r:embed="rId321" cstate="print"/>
                          <a:stretch>
                            <a:fillRect/>
                          </a:stretch>
                        </pic:blipFill>
                        <pic:spPr>
                          <a:xfrm>
                            <a:off x="9250680" y="1854200"/>
                            <a:ext cx="2854959" cy="3015488"/>
                          </a:xfrm>
                          <a:prstGeom prst="rect">
                            <a:avLst/>
                          </a:prstGeom>
                        </pic:spPr>
                      </pic:pic>
                      <wps:wsp>
                        <wps:cNvPr id="1264" name="Graphic 1264"/>
                        <wps:cNvSpPr/>
                        <wps:spPr>
                          <a:xfrm>
                            <a:off x="0" y="0"/>
                            <a:ext cx="12334240" cy="457200"/>
                          </a:xfrm>
                          <a:custGeom>
                            <a:avLst/>
                            <a:gdLst/>
                            <a:ahLst/>
                            <a:cxnLst/>
                            <a:rect l="l" t="t" r="r" b="b"/>
                            <a:pathLst>
                              <a:path w="12334240" h="457200">
                                <a:moveTo>
                                  <a:pt x="12334240" y="0"/>
                                </a:moveTo>
                                <a:lnTo>
                                  <a:pt x="0" y="0"/>
                                </a:lnTo>
                                <a:lnTo>
                                  <a:pt x="0" y="457200"/>
                                </a:lnTo>
                                <a:lnTo>
                                  <a:pt x="12334240" y="457200"/>
                                </a:lnTo>
                                <a:lnTo>
                                  <a:pt x="1233424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78.799988pt;margin-top:-10.932032pt;width:971.2pt;height:565.1pt;mso-position-horizontal-relative:page;mso-position-vertical-relative:paragraph;z-index:-31584768" id="docshapegroup996" coordorigin="5576,-219" coordsize="19424,11302">
                <v:rect style="position:absolute;left:5576;top:501;width:19424;height:10582" id="docshape997" filled="true" fillcolor="#f8f5f1" stroked="false">
                  <v:fill type="solid"/>
                </v:rect>
                <v:rect style="position:absolute;left:5936;top:2701;width:4496;height:4749" id="docshape998" filled="true" fillcolor="#ffffff" stroked="false">
                  <v:fill type="solid"/>
                </v:rect>
                <v:shape style="position:absolute;left:7249;top:2949;width:1790;height:4320" type="#_x0000_t75" id="docshape999" stroked="false">
                  <v:imagedata r:id="rId318" o:title=""/>
                </v:shape>
                <v:shape style="position:absolute;left:10672;top:2701;width:4496;height:4749" type="#_x0000_t75" id="docshape1000" stroked="false">
                  <v:imagedata r:id="rId319" o:title=""/>
                </v:shape>
                <v:shape style="position:absolute;left:15408;top:2701;width:4496;height:4749" type="#_x0000_t75" id="docshape1001" stroked="false">
                  <v:imagedata r:id="rId320" o:title=""/>
                </v:shape>
                <v:shape style="position:absolute;left:20144;top:2701;width:4496;height:4749" type="#_x0000_t75" id="docshape1002" stroked="false">
                  <v:imagedata r:id="rId321" o:title=""/>
                </v:shape>
                <v:rect style="position:absolute;left:5576;top:-219;width:19424;height:720" id="docshape1003" filled="true" fillcolor="#000000" stroked="false">
                  <v:fill type="solid"/>
                </v:rect>
                <w10:wrap type="none"/>
              </v:group>
            </w:pict>
          </mc:Fallback>
        </mc:AlternateContent>
      </w:r>
      <w:r>
        <w:rPr/>
        <mc:AlternateContent>
          <mc:Choice Requires="wps">
            <w:drawing>
              <wp:anchor distT="0" distB="0" distL="0" distR="0" allowOverlap="1" layoutInCell="1" locked="0" behindDoc="0" simplePos="0" relativeHeight="15864320">
                <wp:simplePos x="0" y="0"/>
                <wp:positionH relativeFrom="page">
                  <wp:posOffset>3388370</wp:posOffset>
                </wp:positionH>
                <wp:positionV relativeFrom="paragraph">
                  <wp:posOffset>-138836</wp:posOffset>
                </wp:positionV>
                <wp:extent cx="1270" cy="7467600"/>
                <wp:effectExtent l="0" t="0" r="0" b="0"/>
                <wp:wrapNone/>
                <wp:docPr id="1265" name="Graphic 1265"/>
                <wp:cNvGraphicFramePr>
                  <a:graphicFrameLocks/>
                </wp:cNvGraphicFramePr>
                <a:graphic>
                  <a:graphicData uri="http://schemas.microsoft.com/office/word/2010/wordprocessingShape">
                    <wps:wsp>
                      <wps:cNvPr id="1265" name="Graphic 1265"/>
                      <wps:cNvSpPr/>
                      <wps:spPr>
                        <a:xfrm>
                          <a:off x="0" y="0"/>
                          <a:ext cx="1270" cy="7467600"/>
                        </a:xfrm>
                        <a:custGeom>
                          <a:avLst/>
                          <a:gdLst/>
                          <a:ahLst/>
                          <a:cxnLst/>
                          <a:rect l="l" t="t" r="r" b="b"/>
                          <a:pathLst>
                            <a:path w="0" h="7467600">
                              <a:moveTo>
                                <a:pt x="0" y="74676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64320" from="266.800812pt,577.067968pt" to="266.800812pt,-10.932032pt" stroked="true" strokeweight=".3pt" strokecolor="#000000">
                <v:stroke dashstyle="solid"/>
                <w10:wrap type="none"/>
              </v:line>
            </w:pict>
          </mc:Fallback>
        </mc:AlternateContent>
      </w:r>
      <w:r>
        <w:rPr>
          <w:b/>
          <w:color w:val="FFFFFF"/>
          <w:w w:val="105"/>
          <w:sz w:val="22"/>
        </w:rPr>
        <w:t>Sustainable</w:t>
      </w:r>
      <w:r>
        <w:rPr>
          <w:b/>
          <w:color w:val="FFFFFF"/>
          <w:spacing w:val="66"/>
          <w:w w:val="105"/>
          <w:sz w:val="22"/>
        </w:rPr>
        <w:t> </w:t>
      </w:r>
      <w:r>
        <w:rPr>
          <w:b/>
          <w:color w:val="FFFFFF"/>
          <w:spacing w:val="-2"/>
          <w:w w:val="105"/>
          <w:sz w:val="22"/>
        </w:rPr>
        <w:t>Innovation</w:t>
      </w:r>
    </w:p>
    <w:p>
      <w:pPr>
        <w:pStyle w:val="BodyText"/>
        <w:spacing w:before="7"/>
        <w:rPr>
          <w:b/>
          <w:sz w:val="8"/>
        </w:rPr>
      </w:pPr>
    </w:p>
    <w:p>
      <w:pPr>
        <w:spacing w:after="0"/>
        <w:rPr>
          <w:sz w:val="8"/>
        </w:rPr>
        <w:sectPr>
          <w:type w:val="continuous"/>
          <w:pgSz w:w="25600" w:h="14400" w:orient="landscape"/>
          <w:pgMar w:header="0" w:footer="566" w:top="0" w:bottom="280" w:left="260" w:right="360"/>
        </w:sectPr>
      </w:pPr>
    </w:p>
    <w:p>
      <w:pPr>
        <w:pStyle w:val="ListParagraph"/>
        <w:numPr>
          <w:ilvl w:val="0"/>
          <w:numId w:val="20"/>
        </w:numPr>
        <w:tabs>
          <w:tab w:pos="519" w:val="left" w:leader="none"/>
        </w:tabs>
        <w:spacing w:line="297" w:lineRule="auto" w:before="103" w:after="0"/>
        <w:ind w:left="519" w:right="38" w:hanging="180"/>
        <w:jc w:val="left"/>
        <w:rPr>
          <w:sz w:val="16"/>
        </w:rPr>
      </w:pPr>
      <w:r>
        <w:rPr>
          <w:spacing w:val="-2"/>
          <w:w w:val="125"/>
          <w:sz w:val="16"/>
        </w:rPr>
        <w:t>In</w:t>
      </w:r>
      <w:r>
        <w:rPr>
          <w:spacing w:val="-14"/>
          <w:w w:val="125"/>
          <w:sz w:val="16"/>
        </w:rPr>
        <w:t> </w:t>
      </w:r>
      <w:r>
        <w:rPr>
          <w:b/>
          <w:spacing w:val="-2"/>
          <w:w w:val="125"/>
          <w:sz w:val="16"/>
        </w:rPr>
        <w:t>Vietnam</w:t>
      </w:r>
      <w:r>
        <w:rPr>
          <w:spacing w:val="-2"/>
          <w:w w:val="125"/>
          <w:sz w:val="16"/>
        </w:rPr>
        <w:t>,</w:t>
      </w:r>
      <w:r>
        <w:rPr>
          <w:spacing w:val="-15"/>
          <w:w w:val="125"/>
          <w:sz w:val="16"/>
        </w:rPr>
        <w:t> </w:t>
      </w:r>
      <w:r>
        <w:rPr>
          <w:spacing w:val="-2"/>
          <w:w w:val="125"/>
          <w:sz w:val="16"/>
        </w:rPr>
        <w:t>we</w:t>
      </w:r>
      <w:r>
        <w:rPr>
          <w:spacing w:val="-12"/>
          <w:w w:val="125"/>
          <w:sz w:val="16"/>
        </w:rPr>
        <w:t> </w:t>
      </w:r>
      <w:r>
        <w:rPr>
          <w:spacing w:val="-2"/>
          <w:w w:val="125"/>
          <w:sz w:val="16"/>
        </w:rPr>
        <w:t>launched</w:t>
      </w:r>
      <w:r>
        <w:rPr>
          <w:spacing w:val="-12"/>
          <w:w w:val="125"/>
          <w:sz w:val="16"/>
        </w:rPr>
        <w:t> </w:t>
      </w:r>
      <w:r>
        <w:rPr>
          <w:spacing w:val="-2"/>
          <w:w w:val="125"/>
          <w:sz w:val="16"/>
        </w:rPr>
        <w:t>100%</w:t>
      </w:r>
      <w:r>
        <w:rPr>
          <w:spacing w:val="-12"/>
          <w:w w:val="125"/>
          <w:sz w:val="16"/>
        </w:rPr>
        <w:t> </w:t>
      </w:r>
      <w:r>
        <w:rPr>
          <w:spacing w:val="-2"/>
          <w:w w:val="125"/>
          <w:sz w:val="16"/>
        </w:rPr>
        <w:t>rPET</w:t>
      </w:r>
      <w:r>
        <w:rPr>
          <w:spacing w:val="-19"/>
          <w:w w:val="125"/>
          <w:sz w:val="16"/>
        </w:rPr>
        <w:t> </w:t>
      </w:r>
      <w:r>
        <w:rPr>
          <w:spacing w:val="-2"/>
          <w:w w:val="125"/>
          <w:sz w:val="16"/>
        </w:rPr>
        <w:t>Coca-Cola </w:t>
      </w:r>
      <w:r>
        <w:rPr>
          <w:w w:val="125"/>
          <w:sz w:val="16"/>
        </w:rPr>
        <w:t>bottles,</w:t>
      </w:r>
      <w:r>
        <w:rPr>
          <w:spacing w:val="-14"/>
          <w:w w:val="125"/>
          <w:sz w:val="16"/>
        </w:rPr>
        <w:t> </w:t>
      </w:r>
      <w:r>
        <w:rPr>
          <w:w w:val="125"/>
          <w:sz w:val="16"/>
        </w:rPr>
        <w:t>which</w:t>
      </w:r>
      <w:r>
        <w:rPr>
          <w:spacing w:val="-12"/>
          <w:w w:val="125"/>
          <w:sz w:val="16"/>
        </w:rPr>
        <w:t> </w:t>
      </w:r>
      <w:r>
        <w:rPr>
          <w:w w:val="125"/>
          <w:sz w:val="16"/>
        </w:rPr>
        <w:t>is</w:t>
      </w:r>
      <w:r>
        <w:rPr>
          <w:spacing w:val="-12"/>
          <w:w w:val="125"/>
          <w:sz w:val="16"/>
        </w:rPr>
        <w:t> </w:t>
      </w:r>
      <w:r>
        <w:rPr>
          <w:w w:val="125"/>
          <w:sz w:val="16"/>
        </w:rPr>
        <w:t>projected</w:t>
      </w:r>
      <w:r>
        <w:rPr>
          <w:spacing w:val="-14"/>
          <w:w w:val="125"/>
          <w:sz w:val="16"/>
        </w:rPr>
        <w:t> </w:t>
      </w:r>
      <w:r>
        <w:rPr>
          <w:w w:val="125"/>
          <w:sz w:val="16"/>
        </w:rPr>
        <w:t>to</w:t>
      </w:r>
      <w:r>
        <w:rPr>
          <w:spacing w:val="-12"/>
          <w:w w:val="125"/>
          <w:sz w:val="16"/>
        </w:rPr>
        <w:t> </w:t>
      </w:r>
      <w:r>
        <w:rPr>
          <w:w w:val="125"/>
          <w:sz w:val="16"/>
        </w:rPr>
        <w:t>avoid</w:t>
      </w:r>
      <w:r>
        <w:rPr>
          <w:spacing w:val="-12"/>
          <w:w w:val="125"/>
          <w:sz w:val="16"/>
        </w:rPr>
        <w:t> </w:t>
      </w:r>
      <w:r>
        <w:rPr>
          <w:w w:val="125"/>
          <w:sz w:val="16"/>
        </w:rPr>
        <w:t>2,000</w:t>
      </w:r>
      <w:r>
        <w:rPr>
          <w:spacing w:val="-12"/>
          <w:w w:val="125"/>
          <w:sz w:val="16"/>
        </w:rPr>
        <w:t> </w:t>
      </w:r>
      <w:r>
        <w:rPr>
          <w:w w:val="125"/>
          <w:sz w:val="16"/>
        </w:rPr>
        <w:t>metric tons of virgin plastic usage annually.</w:t>
      </w:r>
    </w:p>
    <w:p>
      <w:pPr>
        <w:pStyle w:val="ListParagraph"/>
        <w:numPr>
          <w:ilvl w:val="0"/>
          <w:numId w:val="20"/>
        </w:numPr>
        <w:tabs>
          <w:tab w:pos="519" w:val="left" w:leader="none"/>
        </w:tabs>
        <w:spacing w:line="297" w:lineRule="auto" w:before="122" w:after="0"/>
        <w:ind w:left="519" w:right="280" w:hanging="180"/>
        <w:jc w:val="left"/>
        <w:rPr>
          <w:sz w:val="16"/>
        </w:rPr>
      </w:pPr>
      <w:r>
        <w:rPr>
          <w:w w:val="125"/>
          <w:sz w:val="16"/>
        </w:rPr>
        <w:t>In</w:t>
      </w:r>
      <w:r>
        <w:rPr>
          <w:spacing w:val="-4"/>
          <w:w w:val="125"/>
          <w:sz w:val="16"/>
        </w:rPr>
        <w:t> </w:t>
      </w:r>
      <w:r>
        <w:rPr>
          <w:b/>
          <w:w w:val="125"/>
          <w:sz w:val="16"/>
        </w:rPr>
        <w:t>Japan</w:t>
      </w:r>
      <w:r>
        <w:rPr>
          <w:w w:val="125"/>
          <w:sz w:val="16"/>
        </w:rPr>
        <w:t>,</w:t>
      </w:r>
      <w:r>
        <w:rPr>
          <w:spacing w:val="-6"/>
          <w:w w:val="125"/>
          <w:sz w:val="16"/>
        </w:rPr>
        <w:t> </w:t>
      </w:r>
      <w:r>
        <w:rPr>
          <w:w w:val="125"/>
          <w:sz w:val="16"/>
        </w:rPr>
        <w:t>we</w:t>
      </w:r>
      <w:r>
        <w:rPr>
          <w:spacing w:val="-2"/>
          <w:w w:val="125"/>
          <w:sz w:val="16"/>
        </w:rPr>
        <w:t> </w:t>
      </w:r>
      <w:r>
        <w:rPr>
          <w:w w:val="125"/>
          <w:sz w:val="16"/>
        </w:rPr>
        <w:t>achieved</w:t>
      </w:r>
      <w:r>
        <w:rPr>
          <w:spacing w:val="-2"/>
          <w:w w:val="125"/>
          <w:sz w:val="16"/>
        </w:rPr>
        <w:t> </w:t>
      </w:r>
      <w:r>
        <w:rPr>
          <w:w w:val="125"/>
          <w:sz w:val="16"/>
        </w:rPr>
        <w:t>our</w:t>
      </w:r>
      <w:r>
        <w:rPr>
          <w:spacing w:val="-11"/>
          <w:w w:val="125"/>
          <w:sz w:val="16"/>
        </w:rPr>
        <w:t> </w:t>
      </w:r>
      <w:r>
        <w:rPr>
          <w:w w:val="125"/>
          <w:sz w:val="16"/>
        </w:rPr>
        <w:t>World</w:t>
      </w:r>
      <w:r>
        <w:rPr>
          <w:spacing w:val="-6"/>
          <w:w w:val="125"/>
          <w:sz w:val="16"/>
        </w:rPr>
        <w:t> </w:t>
      </w:r>
      <w:r>
        <w:rPr>
          <w:w w:val="125"/>
          <w:sz w:val="16"/>
        </w:rPr>
        <w:t>Without Waste goal of</w:t>
      </w:r>
      <w:r>
        <w:rPr>
          <w:spacing w:val="-3"/>
          <w:w w:val="125"/>
          <w:sz w:val="16"/>
        </w:rPr>
        <w:t> </w:t>
      </w:r>
      <w:r>
        <w:rPr>
          <w:w w:val="125"/>
          <w:sz w:val="16"/>
        </w:rPr>
        <w:t>50% recycled material use in </w:t>
      </w:r>
      <w:r>
        <w:rPr>
          <w:w w:val="120"/>
          <w:sz w:val="16"/>
        </w:rPr>
        <w:t>Q1</w:t>
      </w:r>
      <w:r>
        <w:rPr>
          <w:spacing w:val="-15"/>
          <w:w w:val="120"/>
          <w:sz w:val="16"/>
        </w:rPr>
        <w:t> </w:t>
      </w:r>
      <w:r>
        <w:rPr>
          <w:w w:val="120"/>
          <w:sz w:val="16"/>
        </w:rPr>
        <w:t>2022.</w:t>
      </w:r>
      <w:r>
        <w:rPr>
          <w:spacing w:val="-13"/>
          <w:w w:val="120"/>
          <w:sz w:val="16"/>
        </w:rPr>
        <w:t> </w:t>
      </w:r>
      <w:r>
        <w:rPr>
          <w:w w:val="120"/>
          <w:sz w:val="16"/>
        </w:rPr>
        <w:t>Four</w:t>
      </w:r>
      <w:r>
        <w:rPr>
          <w:spacing w:val="-15"/>
          <w:w w:val="120"/>
          <w:sz w:val="16"/>
        </w:rPr>
        <w:t> </w:t>
      </w:r>
      <w:r>
        <w:rPr>
          <w:w w:val="120"/>
          <w:sz w:val="16"/>
        </w:rPr>
        <w:t>brands</w:t>
      </w:r>
      <w:r>
        <w:rPr>
          <w:spacing w:val="-13"/>
          <w:w w:val="120"/>
          <w:sz w:val="16"/>
        </w:rPr>
        <w:t> </w:t>
      </w:r>
      <w:r>
        <w:rPr>
          <w:w w:val="120"/>
          <w:sz w:val="16"/>
        </w:rPr>
        <w:t>are</w:t>
      </w:r>
      <w:r>
        <w:rPr>
          <w:spacing w:val="-13"/>
          <w:w w:val="120"/>
          <w:sz w:val="16"/>
        </w:rPr>
        <w:t> </w:t>
      </w:r>
      <w:r>
        <w:rPr>
          <w:w w:val="120"/>
          <w:sz w:val="16"/>
        </w:rPr>
        <w:t>now</w:t>
      </w:r>
      <w:r>
        <w:rPr>
          <w:spacing w:val="-15"/>
          <w:w w:val="120"/>
          <w:sz w:val="16"/>
        </w:rPr>
        <w:t> </w:t>
      </w:r>
      <w:r>
        <w:rPr>
          <w:w w:val="120"/>
          <w:sz w:val="16"/>
        </w:rPr>
        <w:t>offered</w:t>
      </w:r>
      <w:r>
        <w:rPr>
          <w:spacing w:val="-13"/>
          <w:w w:val="120"/>
          <w:sz w:val="16"/>
        </w:rPr>
        <w:t> </w:t>
      </w:r>
      <w:r>
        <w:rPr>
          <w:w w:val="120"/>
          <w:sz w:val="16"/>
        </w:rPr>
        <w:t>in</w:t>
      </w:r>
      <w:r>
        <w:rPr>
          <w:spacing w:val="-13"/>
          <w:w w:val="120"/>
          <w:sz w:val="16"/>
        </w:rPr>
        <w:t> </w:t>
      </w:r>
      <w:r>
        <w:rPr>
          <w:w w:val="120"/>
          <w:sz w:val="16"/>
        </w:rPr>
        <w:t>100%</w:t>
      </w:r>
    </w:p>
    <w:p>
      <w:pPr>
        <w:pStyle w:val="BodyText"/>
        <w:spacing w:line="297" w:lineRule="auto" w:before="1"/>
        <w:ind w:left="519" w:right="204"/>
      </w:pPr>
      <w:r>
        <w:rPr>
          <w:w w:val="125"/>
        </w:rPr>
        <w:t>recycled</w:t>
      </w:r>
      <w:r>
        <w:rPr>
          <w:spacing w:val="-12"/>
          <w:w w:val="125"/>
        </w:rPr>
        <w:t> </w:t>
      </w:r>
      <w:r>
        <w:rPr>
          <w:w w:val="125"/>
        </w:rPr>
        <w:t>PET</w:t>
      </w:r>
      <w:r>
        <w:rPr>
          <w:spacing w:val="-20"/>
          <w:w w:val="125"/>
        </w:rPr>
        <w:t> </w:t>
      </w:r>
      <w:r>
        <w:rPr>
          <w:w w:val="125"/>
        </w:rPr>
        <w:t>and</w:t>
      </w:r>
      <w:r>
        <w:rPr>
          <w:spacing w:val="-11"/>
          <w:w w:val="125"/>
        </w:rPr>
        <w:t> </w:t>
      </w:r>
      <w:r>
        <w:rPr>
          <w:w w:val="125"/>
        </w:rPr>
        <w:t>supported</w:t>
      </w:r>
      <w:r>
        <w:rPr>
          <w:spacing w:val="-12"/>
          <w:w w:val="125"/>
        </w:rPr>
        <w:t> </w:t>
      </w:r>
      <w:r>
        <w:rPr>
          <w:w w:val="125"/>
        </w:rPr>
        <w:t>by</w:t>
      </w:r>
      <w:r>
        <w:rPr>
          <w:spacing w:val="-16"/>
          <w:w w:val="125"/>
        </w:rPr>
        <w:t> </w:t>
      </w:r>
      <w:r>
        <w:rPr>
          <w:w w:val="125"/>
        </w:rPr>
        <w:t>an</w:t>
      </w:r>
      <w:r>
        <w:rPr>
          <w:spacing w:val="-12"/>
          <w:w w:val="125"/>
        </w:rPr>
        <w:t> </w:t>
      </w:r>
      <w:r>
        <w:rPr>
          <w:w w:val="125"/>
        </w:rPr>
        <w:t>educational marketing</w:t>
      </w:r>
      <w:r>
        <w:rPr>
          <w:spacing w:val="-1"/>
          <w:w w:val="125"/>
        </w:rPr>
        <w:t> </w:t>
      </w:r>
      <w:r>
        <w:rPr>
          <w:w w:val="125"/>
        </w:rPr>
        <w:t>campaign.</w:t>
      </w:r>
    </w:p>
    <w:p>
      <w:pPr>
        <w:pStyle w:val="BodyText"/>
        <w:spacing w:before="139"/>
      </w:pPr>
    </w:p>
    <w:p>
      <w:pPr>
        <w:spacing w:line="213" w:lineRule="auto" w:before="0"/>
        <w:ind w:left="340" w:right="1476" w:firstLine="0"/>
        <w:jc w:val="left"/>
        <w:rPr>
          <w:sz w:val="28"/>
        </w:rPr>
      </w:pPr>
      <w:r>
        <w:rPr>
          <w:w w:val="60"/>
          <w:sz w:val="28"/>
        </w:rPr>
        <w:t>SPRITE TRANSITIONS FROM </w:t>
      </w:r>
      <w:r>
        <w:rPr>
          <w:w w:val="60"/>
          <w:sz w:val="28"/>
        </w:rPr>
        <w:t>GREEN </w:t>
      </w:r>
      <w:r>
        <w:rPr>
          <w:w w:val="70"/>
          <w:sz w:val="28"/>
        </w:rPr>
        <w:t>TO CLEAR PET</w:t>
      </w:r>
    </w:p>
    <w:p>
      <w:pPr>
        <w:pStyle w:val="BodyText"/>
        <w:spacing w:line="297" w:lineRule="auto" w:before="148"/>
        <w:ind w:left="340" w:right="65"/>
      </w:pPr>
      <w:r>
        <w:rPr>
          <w:w w:val="125"/>
        </w:rPr>
        <w:t>We continued to transition Sprite plastic bottles from green to clear PET</w:t>
      </w:r>
      <w:r>
        <w:rPr>
          <w:spacing w:val="-8"/>
          <w:w w:val="125"/>
        </w:rPr>
        <w:t> </w:t>
      </w:r>
      <w:r>
        <w:rPr>
          <w:w w:val="125"/>
        </w:rPr>
        <w:t>to help increase the efficiency</w:t>
      </w:r>
      <w:r>
        <w:rPr>
          <w:spacing w:val="-21"/>
          <w:w w:val="125"/>
        </w:rPr>
        <w:t> </w:t>
      </w:r>
      <w:r>
        <w:rPr>
          <w:w w:val="125"/>
        </w:rPr>
        <w:t>of recycling systems. The move, which the brand has completed or is in process in over 100</w:t>
      </w:r>
      <w:r>
        <w:rPr>
          <w:spacing w:val="-14"/>
          <w:w w:val="125"/>
        </w:rPr>
        <w:t> </w:t>
      </w:r>
      <w:r>
        <w:rPr>
          <w:w w:val="125"/>
        </w:rPr>
        <w:t>countries,</w:t>
      </w:r>
      <w:r>
        <w:rPr>
          <w:spacing w:val="-13"/>
          <w:w w:val="125"/>
        </w:rPr>
        <w:t> </w:t>
      </w:r>
      <w:r>
        <w:rPr>
          <w:w w:val="125"/>
        </w:rPr>
        <w:t>improves</w:t>
      </w:r>
      <w:r>
        <w:rPr>
          <w:spacing w:val="-15"/>
          <w:w w:val="125"/>
        </w:rPr>
        <w:t> </w:t>
      </w:r>
      <w:r>
        <w:rPr>
          <w:w w:val="125"/>
        </w:rPr>
        <w:t>the</w:t>
      </w:r>
      <w:r>
        <w:rPr>
          <w:spacing w:val="-13"/>
          <w:w w:val="125"/>
        </w:rPr>
        <w:t> </w:t>
      </w:r>
      <w:r>
        <w:rPr>
          <w:w w:val="125"/>
        </w:rPr>
        <w:t>efficiency</w:t>
      </w:r>
      <w:r>
        <w:rPr>
          <w:spacing w:val="-34"/>
          <w:w w:val="125"/>
        </w:rPr>
        <w:t> </w:t>
      </w:r>
      <w:r>
        <w:rPr>
          <w:w w:val="125"/>
        </w:rPr>
        <w:t>of</w:t>
      </w:r>
      <w:r>
        <w:rPr>
          <w:spacing w:val="-18"/>
          <w:w w:val="125"/>
        </w:rPr>
        <w:t> </w:t>
      </w:r>
      <w:r>
        <w:rPr>
          <w:w w:val="125"/>
        </w:rPr>
        <w:t>recycling systems and boosts availability of food-grade rPET.</w:t>
      </w:r>
      <w:r>
        <w:rPr>
          <w:spacing w:val="-16"/>
          <w:w w:val="125"/>
        </w:rPr>
        <w:t> </w:t>
      </w:r>
      <w:r>
        <w:rPr>
          <w:w w:val="125"/>
        </w:rPr>
        <w:t>As</w:t>
      </w:r>
      <w:r>
        <w:rPr>
          <w:spacing w:val="-11"/>
          <w:w w:val="125"/>
        </w:rPr>
        <w:t> </w:t>
      </w:r>
      <w:r>
        <w:rPr>
          <w:w w:val="125"/>
        </w:rPr>
        <w:t>one</w:t>
      </w:r>
      <w:r>
        <w:rPr>
          <w:spacing w:val="-11"/>
          <w:w w:val="125"/>
        </w:rPr>
        <w:t> </w:t>
      </w:r>
      <w:r>
        <w:rPr>
          <w:w w:val="125"/>
        </w:rPr>
        <w:t>example,</w:t>
      </w:r>
      <w:r>
        <w:rPr>
          <w:spacing w:val="-11"/>
          <w:w w:val="125"/>
        </w:rPr>
        <w:t> </w:t>
      </w:r>
      <w:r>
        <w:rPr>
          <w:w w:val="125"/>
        </w:rPr>
        <w:t>Coca-Cola</w:t>
      </w:r>
      <w:r>
        <w:rPr>
          <w:spacing w:val="-11"/>
          <w:w w:val="125"/>
        </w:rPr>
        <w:t> </w:t>
      </w:r>
      <w:r>
        <w:rPr>
          <w:w w:val="125"/>
        </w:rPr>
        <w:t>North</w:t>
      </w:r>
      <w:r>
        <w:rPr>
          <w:spacing w:val="-16"/>
          <w:w w:val="125"/>
        </w:rPr>
        <w:t> </w:t>
      </w:r>
      <w:r>
        <w:rPr>
          <w:w w:val="125"/>
        </w:rPr>
        <w:t>America’s entire</w:t>
      </w:r>
      <w:r>
        <w:rPr>
          <w:spacing w:val="-16"/>
          <w:w w:val="125"/>
        </w:rPr>
        <w:t> </w:t>
      </w:r>
      <w:r>
        <w:rPr>
          <w:w w:val="125"/>
        </w:rPr>
        <w:t>green</w:t>
      </w:r>
      <w:r>
        <w:rPr>
          <w:spacing w:val="-16"/>
          <w:w w:val="125"/>
        </w:rPr>
        <w:t> </w:t>
      </w:r>
      <w:r>
        <w:rPr>
          <w:w w:val="125"/>
        </w:rPr>
        <w:t>plastic</w:t>
      </w:r>
      <w:r>
        <w:rPr>
          <w:spacing w:val="-15"/>
          <w:w w:val="125"/>
        </w:rPr>
        <w:t> </w:t>
      </w:r>
      <w:r>
        <w:rPr>
          <w:w w:val="125"/>
        </w:rPr>
        <w:t>portfolio—including</w:t>
      </w:r>
      <w:r>
        <w:rPr>
          <w:spacing w:val="-16"/>
          <w:w w:val="125"/>
        </w:rPr>
        <w:t> </w:t>
      </w:r>
      <w:r>
        <w:rPr>
          <w:w w:val="125"/>
        </w:rPr>
        <w:t>packaging for</w:t>
      </w:r>
      <w:r>
        <w:rPr>
          <w:spacing w:val="-3"/>
          <w:w w:val="125"/>
        </w:rPr>
        <w:t> </w:t>
      </w:r>
      <w:r>
        <w:rPr>
          <w:w w:val="125"/>
        </w:rPr>
        <w:t>Sprite, Fresca, Seagram’s and Mello</w:t>
      </w:r>
      <w:r>
        <w:rPr>
          <w:spacing w:val="-3"/>
          <w:w w:val="125"/>
        </w:rPr>
        <w:t> </w:t>
      </w:r>
      <w:r>
        <w:rPr>
          <w:w w:val="125"/>
        </w:rPr>
        <w:t>Yello— made the transition to clear PET</w:t>
      </w:r>
      <w:r>
        <w:rPr>
          <w:spacing w:val="-2"/>
          <w:w w:val="125"/>
        </w:rPr>
        <w:t> </w:t>
      </w:r>
      <w:r>
        <w:rPr>
          <w:w w:val="125"/>
        </w:rPr>
        <w:t>in 2022.</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spacing w:before="209"/>
        <w:rPr>
          <w:sz w:val="24"/>
        </w:rPr>
      </w:pPr>
    </w:p>
    <w:p>
      <w:pPr>
        <w:spacing w:line="232" w:lineRule="auto" w:before="0"/>
        <w:ind w:left="340" w:right="12988" w:firstLine="0"/>
        <w:jc w:val="left"/>
        <w:rPr>
          <w:sz w:val="24"/>
        </w:rPr>
      </w:pPr>
      <w:r>
        <w:rPr>
          <w:w w:val="120"/>
          <w:sz w:val="24"/>
        </w:rPr>
        <w:t>We</w:t>
      </w:r>
      <w:r>
        <w:rPr>
          <w:spacing w:val="-12"/>
          <w:w w:val="120"/>
          <w:sz w:val="24"/>
        </w:rPr>
        <w:t> </w:t>
      </w:r>
      <w:r>
        <w:rPr>
          <w:w w:val="120"/>
          <w:sz w:val="24"/>
        </w:rPr>
        <w:t>continue</w:t>
      </w:r>
      <w:r>
        <w:rPr>
          <w:spacing w:val="-12"/>
          <w:w w:val="120"/>
          <w:sz w:val="24"/>
        </w:rPr>
        <w:t> </w:t>
      </w:r>
      <w:r>
        <w:rPr>
          <w:w w:val="120"/>
          <w:sz w:val="24"/>
        </w:rPr>
        <w:t>to</w:t>
      </w:r>
      <w:r>
        <w:rPr>
          <w:spacing w:val="-12"/>
          <w:w w:val="120"/>
          <w:sz w:val="24"/>
        </w:rPr>
        <w:t> </w:t>
      </w:r>
      <w:r>
        <w:rPr>
          <w:w w:val="120"/>
          <w:sz w:val="24"/>
        </w:rPr>
        <w:t>deliver</w:t>
      </w:r>
      <w:r>
        <w:rPr>
          <w:spacing w:val="-12"/>
          <w:w w:val="120"/>
          <w:sz w:val="24"/>
        </w:rPr>
        <w:t> </w:t>
      </w:r>
      <w:r>
        <w:rPr>
          <w:w w:val="120"/>
          <w:sz w:val="24"/>
        </w:rPr>
        <w:t>breakthrough</w:t>
      </w:r>
      <w:r>
        <w:rPr>
          <w:spacing w:val="-12"/>
          <w:w w:val="120"/>
          <w:sz w:val="24"/>
        </w:rPr>
        <w:t> </w:t>
      </w:r>
      <w:r>
        <w:rPr>
          <w:w w:val="120"/>
          <w:sz w:val="24"/>
        </w:rPr>
        <w:t>technologies to lightweight our plastic packaging:</w:t>
      </w:r>
    </w:p>
    <w:p>
      <w:pPr>
        <w:spacing w:after="0" w:line="232" w:lineRule="auto"/>
        <w:jc w:val="left"/>
        <w:rPr>
          <w:sz w:val="24"/>
        </w:rPr>
        <w:sectPr>
          <w:type w:val="continuous"/>
          <w:pgSz w:w="25600" w:h="14400" w:orient="landscape"/>
          <w:pgMar w:header="0" w:footer="566" w:top="0" w:bottom="280" w:left="260" w:right="360"/>
          <w:cols w:num="2" w:equalWidth="0">
            <w:col w:w="4767" w:space="569"/>
            <w:col w:w="19644"/>
          </w:cols>
        </w:sectPr>
      </w:pPr>
    </w:p>
    <w:p>
      <w:pPr>
        <w:pStyle w:val="BodyText"/>
        <w:spacing w:before="163" w:after="1"/>
        <w:rPr>
          <w:sz w:val="20"/>
        </w:rPr>
      </w:pPr>
    </w:p>
    <w:p>
      <w:pPr>
        <w:tabs>
          <w:tab w:pos="948" w:val="left" w:leader="none"/>
        </w:tabs>
        <w:spacing w:line="240" w:lineRule="auto"/>
        <w:ind w:left="340" w:right="0" w:firstLine="0"/>
        <w:rPr>
          <w:sz w:val="20"/>
        </w:rPr>
      </w:pPr>
      <w:r>
        <w:rPr>
          <w:sz w:val="20"/>
        </w:rPr>
        <w:drawing>
          <wp:inline distT="0" distB="0" distL="0" distR="0">
            <wp:extent cx="231362" cy="179736"/>
            <wp:effectExtent l="0" t="0" r="0" b="0"/>
            <wp:docPr id="1266" name="Image 1266"/>
            <wp:cNvGraphicFramePr>
              <a:graphicFrameLocks/>
            </wp:cNvGraphicFramePr>
            <a:graphic>
              <a:graphicData uri="http://schemas.openxmlformats.org/drawingml/2006/picture">
                <pic:pic>
                  <pic:nvPicPr>
                    <pic:cNvPr id="1266" name="Image 1266"/>
                    <pic:cNvPicPr/>
                  </pic:nvPicPr>
                  <pic:blipFill>
                    <a:blip r:embed="rId322" cstate="print"/>
                    <a:stretch>
                      <a:fillRect/>
                    </a:stretch>
                  </pic:blipFill>
                  <pic:spPr>
                    <a:xfrm>
                      <a:off x="0" y="0"/>
                      <a:ext cx="231362" cy="179736"/>
                    </a:xfrm>
                    <a:prstGeom prst="rect">
                      <a:avLst/>
                    </a:prstGeom>
                  </pic:spPr>
                </pic:pic>
              </a:graphicData>
            </a:graphic>
          </wp:inline>
        </w:drawing>
      </w:r>
      <w:r>
        <w:rPr>
          <w:sz w:val="20"/>
        </w:rPr>
      </w:r>
      <w:r>
        <w:rPr>
          <w:sz w:val="20"/>
        </w:rPr>
        <w:tab/>
      </w:r>
      <w:r>
        <w:rPr>
          <w:position w:val="12"/>
          <w:sz w:val="20"/>
        </w:rPr>
        <mc:AlternateContent>
          <mc:Choice Requires="wps">
            <w:drawing>
              <wp:inline distT="0" distB="0" distL="0" distR="0">
                <wp:extent cx="342900" cy="12700"/>
                <wp:effectExtent l="9525" t="0" r="0" b="6350"/>
                <wp:docPr id="1267" name="Group 1267"/>
                <wp:cNvGraphicFramePr>
                  <a:graphicFrameLocks/>
                </wp:cNvGraphicFramePr>
                <a:graphic>
                  <a:graphicData uri="http://schemas.microsoft.com/office/word/2010/wordprocessingGroup">
                    <wpg:wgp>
                      <wpg:cNvPr id="1267" name="Group 1267"/>
                      <wpg:cNvGrpSpPr/>
                      <wpg:grpSpPr>
                        <a:xfrm>
                          <a:off x="0" y="0"/>
                          <a:ext cx="342900" cy="12700"/>
                          <a:chExt cx="342900" cy="12700"/>
                        </a:xfrm>
                      </wpg:grpSpPr>
                      <wps:wsp>
                        <wps:cNvPr id="1268" name="Graphic 1268"/>
                        <wps:cNvSpPr/>
                        <wps:spPr>
                          <a:xfrm>
                            <a:off x="0" y="6350"/>
                            <a:ext cx="342900" cy="1270"/>
                          </a:xfrm>
                          <a:custGeom>
                            <a:avLst/>
                            <a:gdLst/>
                            <a:ahLst/>
                            <a:cxnLst/>
                            <a:rect l="l" t="t" r="r" b="b"/>
                            <a:pathLst>
                              <a:path w="342900" h="0">
                                <a:moveTo>
                                  <a:pt x="0" y="0"/>
                                </a:moveTo>
                                <a:lnTo>
                                  <a:pt x="342900" y="0"/>
                                </a:lnTo>
                              </a:path>
                            </a:pathLst>
                          </a:custGeom>
                          <a:ln w="12700">
                            <a:solidFill>
                              <a:srgbClr val="262626"/>
                            </a:solidFill>
                            <a:prstDash val="solid"/>
                          </a:ln>
                        </wps:spPr>
                        <wps:bodyPr wrap="square" lIns="0" tIns="0" rIns="0" bIns="0" rtlCol="0">
                          <a:prstTxWarp prst="textNoShape">
                            <a:avLst/>
                          </a:prstTxWarp>
                          <a:noAutofit/>
                        </wps:bodyPr>
                      </wps:wsp>
                    </wpg:wgp>
                  </a:graphicData>
                </a:graphic>
              </wp:inline>
            </w:drawing>
          </mc:Choice>
          <mc:Fallback>
            <w:pict>
              <v:group style="width:27pt;height:1pt;mso-position-horizontal-relative:char;mso-position-vertical-relative:line" id="docshapegroup1004" coordorigin="0,0" coordsize="540,20">
                <v:line style="position:absolute" from="0,10" to="540,10" stroked="true" strokeweight="1pt" strokecolor="#262626">
                  <v:stroke dashstyle="solid"/>
                </v:line>
              </v:group>
            </w:pict>
          </mc:Fallback>
        </mc:AlternateContent>
      </w:r>
      <w:r>
        <w:rPr>
          <w:position w:val="12"/>
          <w:sz w:val="20"/>
        </w:rPr>
      </w:r>
    </w:p>
    <w:p>
      <w:pPr>
        <w:spacing w:after="0" w:line="240" w:lineRule="auto"/>
        <w:rPr>
          <w:sz w:val="20"/>
        </w:rPr>
        <w:sectPr>
          <w:type w:val="continuous"/>
          <w:pgSz w:w="25600" w:h="14400" w:orient="landscape"/>
          <w:pgMar w:header="0" w:footer="566" w:top="0" w:bottom="280" w:left="260" w:right="360"/>
        </w:sectPr>
      </w:pPr>
    </w:p>
    <w:p>
      <w:pPr>
        <w:pStyle w:val="BodyText"/>
        <w:spacing w:line="297" w:lineRule="auto" w:before="62"/>
        <w:ind w:left="340"/>
      </w:pPr>
      <w:r>
        <w:rPr>
          <w:w w:val="125"/>
        </w:rPr>
        <w:t>As The Coca-Cola Company’s second-largest brand, Sprite is proud to demonstrate its commitment</w:t>
      </w:r>
      <w:r>
        <w:rPr>
          <w:spacing w:val="-16"/>
          <w:w w:val="125"/>
        </w:rPr>
        <w:t> </w:t>
      </w:r>
      <w:r>
        <w:rPr>
          <w:w w:val="125"/>
        </w:rPr>
        <w:t>to</w:t>
      </w:r>
      <w:r>
        <w:rPr>
          <w:spacing w:val="-16"/>
          <w:w w:val="125"/>
        </w:rPr>
        <w:t> </w:t>
      </w:r>
      <w:r>
        <w:rPr>
          <w:w w:val="125"/>
        </w:rPr>
        <w:t>circularity</w:t>
      </w:r>
      <w:r>
        <w:rPr>
          <w:spacing w:val="-18"/>
          <w:w w:val="125"/>
        </w:rPr>
        <w:t> </w:t>
      </w:r>
      <w:r>
        <w:rPr>
          <w:w w:val="125"/>
        </w:rPr>
        <w:t>through</w:t>
      </w:r>
      <w:r>
        <w:rPr>
          <w:spacing w:val="-16"/>
          <w:w w:val="125"/>
        </w:rPr>
        <w:t> </w:t>
      </w:r>
      <w:r>
        <w:rPr>
          <w:w w:val="125"/>
        </w:rPr>
        <w:t>our</w:t>
      </w:r>
      <w:r>
        <w:rPr>
          <w:spacing w:val="-15"/>
          <w:w w:val="125"/>
        </w:rPr>
        <w:t> </w:t>
      </w:r>
      <w:r>
        <w:rPr>
          <w:w w:val="125"/>
        </w:rPr>
        <w:t>packaging by ensuring every bottle we make can be recycled and made into a new one. We can</w:t>
      </w:r>
    </w:p>
    <w:p>
      <w:pPr>
        <w:pStyle w:val="BodyText"/>
        <w:spacing w:line="297" w:lineRule="auto" w:before="3"/>
        <w:ind w:left="340"/>
      </w:pPr>
      <w:r>
        <w:rPr>
          <w:w w:val="125"/>
        </w:rPr>
        <w:t>only achieve our World Without Waste goals by creating</w:t>
      </w:r>
      <w:r>
        <w:rPr>
          <w:spacing w:val="-16"/>
          <w:w w:val="125"/>
        </w:rPr>
        <w:t> </w:t>
      </w:r>
      <w:r>
        <w:rPr>
          <w:w w:val="125"/>
        </w:rPr>
        <w:t>closed-loop</w:t>
      </w:r>
      <w:r>
        <w:rPr>
          <w:spacing w:val="-14"/>
          <w:w w:val="125"/>
        </w:rPr>
        <w:t> </w:t>
      </w:r>
      <w:r>
        <w:rPr>
          <w:w w:val="125"/>
        </w:rPr>
        <w:t>packaging</w:t>
      </w:r>
      <w:r>
        <w:rPr>
          <w:spacing w:val="-15"/>
          <w:w w:val="125"/>
        </w:rPr>
        <w:t> </w:t>
      </w:r>
      <w:r>
        <w:rPr>
          <w:w w:val="125"/>
        </w:rPr>
        <w:t>streams,</w:t>
      </w:r>
      <w:r>
        <w:rPr>
          <w:spacing w:val="-15"/>
          <w:w w:val="125"/>
        </w:rPr>
        <w:t> </w:t>
      </w:r>
      <w:r>
        <w:rPr>
          <w:w w:val="125"/>
        </w:rPr>
        <w:t>and</w:t>
      </w:r>
      <w:r>
        <w:rPr>
          <w:spacing w:val="-16"/>
          <w:w w:val="125"/>
        </w:rPr>
        <w:t> </w:t>
      </w:r>
      <w:r>
        <w:rPr>
          <w:w w:val="125"/>
        </w:rPr>
        <w:t>that starts with clear PET.”</w:t>
      </w:r>
    </w:p>
    <w:p>
      <w:pPr>
        <w:pStyle w:val="BodyText"/>
        <w:spacing w:before="19"/>
      </w:pPr>
    </w:p>
    <w:p>
      <w:pPr>
        <w:spacing w:before="0"/>
        <w:ind w:left="1120" w:right="0" w:firstLine="0"/>
        <w:jc w:val="left"/>
        <w:rPr>
          <w:rFonts w:ascii="Calibri"/>
          <w:b/>
          <w:sz w:val="22"/>
        </w:rPr>
      </w:pPr>
      <w:r>
        <w:rPr/>
        <w:drawing>
          <wp:anchor distT="0" distB="0" distL="0" distR="0" allowOverlap="1" layoutInCell="1" locked="0" behindDoc="0" simplePos="0" relativeHeight="15864832">
            <wp:simplePos x="0" y="0"/>
            <wp:positionH relativeFrom="page">
              <wp:posOffset>381000</wp:posOffset>
            </wp:positionH>
            <wp:positionV relativeFrom="paragraph">
              <wp:posOffset>-19289</wp:posOffset>
            </wp:positionV>
            <wp:extent cx="413931" cy="413933"/>
            <wp:effectExtent l="0" t="0" r="0" b="0"/>
            <wp:wrapNone/>
            <wp:docPr id="1269" name="Image 1269"/>
            <wp:cNvGraphicFramePr>
              <a:graphicFrameLocks/>
            </wp:cNvGraphicFramePr>
            <a:graphic>
              <a:graphicData uri="http://schemas.openxmlformats.org/drawingml/2006/picture">
                <pic:pic>
                  <pic:nvPicPr>
                    <pic:cNvPr id="1269" name="Image 1269"/>
                    <pic:cNvPicPr/>
                  </pic:nvPicPr>
                  <pic:blipFill>
                    <a:blip r:embed="rId323" cstate="print"/>
                    <a:stretch>
                      <a:fillRect/>
                    </a:stretch>
                  </pic:blipFill>
                  <pic:spPr>
                    <a:xfrm>
                      <a:off x="0" y="0"/>
                      <a:ext cx="413931" cy="413933"/>
                    </a:xfrm>
                    <a:prstGeom prst="rect">
                      <a:avLst/>
                    </a:prstGeom>
                  </pic:spPr>
                </pic:pic>
              </a:graphicData>
            </a:graphic>
          </wp:anchor>
        </w:drawing>
      </w:r>
      <w:r>
        <w:rPr>
          <w:rFonts w:ascii="Calibri"/>
          <w:b/>
          <w:spacing w:val="2"/>
          <w:w w:val="70"/>
          <w:sz w:val="22"/>
        </w:rPr>
        <w:t>SHRENIK</w:t>
      </w:r>
      <w:r>
        <w:rPr>
          <w:rFonts w:ascii="Calibri"/>
          <w:b/>
          <w:spacing w:val="-1"/>
          <w:sz w:val="22"/>
        </w:rPr>
        <w:t> </w:t>
      </w:r>
      <w:r>
        <w:rPr>
          <w:rFonts w:ascii="Calibri"/>
          <w:b/>
          <w:spacing w:val="-2"/>
          <w:w w:val="85"/>
          <w:sz w:val="22"/>
        </w:rPr>
        <w:t>DASANI</w:t>
      </w:r>
    </w:p>
    <w:p>
      <w:pPr>
        <w:spacing w:before="29"/>
        <w:ind w:left="1120" w:right="1422" w:firstLine="0"/>
        <w:jc w:val="left"/>
        <w:rPr>
          <w:sz w:val="14"/>
        </w:rPr>
      </w:pPr>
      <w:r>
        <w:rPr>
          <w:w w:val="125"/>
          <w:sz w:val="14"/>
        </w:rPr>
        <w:t>Global</w:t>
      </w:r>
      <w:r>
        <w:rPr>
          <w:spacing w:val="-11"/>
          <w:w w:val="125"/>
          <w:sz w:val="14"/>
        </w:rPr>
        <w:t> </w:t>
      </w:r>
      <w:r>
        <w:rPr>
          <w:w w:val="125"/>
          <w:sz w:val="14"/>
        </w:rPr>
        <w:t>Senior</w:t>
      </w:r>
      <w:r>
        <w:rPr>
          <w:spacing w:val="-11"/>
          <w:w w:val="125"/>
          <w:sz w:val="14"/>
        </w:rPr>
        <w:t> </w:t>
      </w:r>
      <w:r>
        <w:rPr>
          <w:w w:val="125"/>
          <w:sz w:val="14"/>
        </w:rPr>
        <w:t>Director, Sprite</w:t>
      </w:r>
      <w:r>
        <w:rPr>
          <w:spacing w:val="-6"/>
          <w:w w:val="125"/>
          <w:sz w:val="14"/>
        </w:rPr>
        <w:t> </w:t>
      </w:r>
      <w:r>
        <w:rPr>
          <w:w w:val="125"/>
          <w:sz w:val="14"/>
        </w:rPr>
        <w:t>Trademark</w:t>
      </w:r>
    </w:p>
    <w:p>
      <w:pPr>
        <w:spacing w:line="240" w:lineRule="auto" w:before="0"/>
        <w:rPr>
          <w:sz w:val="16"/>
        </w:rPr>
      </w:pPr>
      <w:r>
        <w:rPr/>
        <w:br w:type="column"/>
      </w:r>
      <w:r>
        <w:rPr>
          <w:sz w:val="16"/>
        </w:rPr>
      </w:r>
    </w:p>
    <w:p>
      <w:pPr>
        <w:pStyle w:val="BodyText"/>
      </w:pPr>
    </w:p>
    <w:p>
      <w:pPr>
        <w:pStyle w:val="BodyText"/>
      </w:pPr>
    </w:p>
    <w:p>
      <w:pPr>
        <w:pStyle w:val="BodyText"/>
      </w:pPr>
    </w:p>
    <w:p>
      <w:pPr>
        <w:pStyle w:val="BodyText"/>
        <w:spacing w:before="126"/>
      </w:pPr>
    </w:p>
    <w:p>
      <w:pPr>
        <w:spacing w:line="297" w:lineRule="auto" w:before="0"/>
        <w:ind w:left="340" w:right="300" w:firstLine="0"/>
        <w:jc w:val="left"/>
        <w:rPr>
          <w:sz w:val="16"/>
        </w:rPr>
      </w:pPr>
      <w:r>
        <w:rPr>
          <w:b/>
          <w:w w:val="120"/>
          <w:sz w:val="16"/>
        </w:rPr>
        <w:t>Label-less bottles </w:t>
      </w:r>
      <w:r>
        <w:rPr>
          <w:w w:val="120"/>
          <w:sz w:val="16"/>
        </w:rPr>
        <w:t>are</w:t>
      </w:r>
      <w:r>
        <w:rPr>
          <w:spacing w:val="-3"/>
          <w:w w:val="120"/>
          <w:sz w:val="16"/>
        </w:rPr>
        <w:t> </w:t>
      </w:r>
      <w:r>
        <w:rPr>
          <w:w w:val="120"/>
          <w:sz w:val="16"/>
        </w:rPr>
        <w:t>now</w:t>
      </w:r>
      <w:r>
        <w:rPr>
          <w:spacing w:val="-7"/>
          <w:w w:val="120"/>
          <w:sz w:val="16"/>
        </w:rPr>
        <w:t> </w:t>
      </w:r>
      <w:r>
        <w:rPr>
          <w:w w:val="120"/>
          <w:sz w:val="16"/>
        </w:rPr>
        <w:t>available</w:t>
      </w:r>
      <w:r>
        <w:rPr>
          <w:spacing w:val="-3"/>
          <w:w w:val="120"/>
          <w:sz w:val="16"/>
        </w:rPr>
        <w:t> </w:t>
      </w:r>
      <w:r>
        <w:rPr>
          <w:w w:val="120"/>
          <w:sz w:val="16"/>
        </w:rPr>
        <w:t>across </w:t>
      </w:r>
      <w:r>
        <w:rPr>
          <w:w w:val="125"/>
          <w:sz w:val="16"/>
        </w:rPr>
        <w:t>a</w:t>
      </w:r>
      <w:r>
        <w:rPr>
          <w:spacing w:val="-16"/>
          <w:w w:val="125"/>
          <w:sz w:val="16"/>
        </w:rPr>
        <w:t> </w:t>
      </w:r>
      <w:r>
        <w:rPr>
          <w:w w:val="125"/>
          <w:sz w:val="16"/>
        </w:rPr>
        <w:t>range</w:t>
      </w:r>
      <w:r>
        <w:rPr>
          <w:spacing w:val="-16"/>
          <w:w w:val="125"/>
          <w:sz w:val="16"/>
        </w:rPr>
        <w:t> </w:t>
      </w:r>
      <w:r>
        <w:rPr>
          <w:w w:val="125"/>
          <w:sz w:val="16"/>
        </w:rPr>
        <w:t>of</w:t>
      </w:r>
      <w:r>
        <w:rPr>
          <w:spacing w:val="-18"/>
          <w:w w:val="125"/>
          <w:sz w:val="16"/>
        </w:rPr>
        <w:t> </w:t>
      </w:r>
      <w:r>
        <w:rPr>
          <w:w w:val="125"/>
          <w:sz w:val="16"/>
        </w:rPr>
        <w:t>brands</w:t>
      </w:r>
      <w:r>
        <w:rPr>
          <w:spacing w:val="-16"/>
          <w:w w:val="125"/>
          <w:sz w:val="16"/>
        </w:rPr>
        <w:t> </w:t>
      </w:r>
      <w:r>
        <w:rPr>
          <w:w w:val="125"/>
          <w:sz w:val="16"/>
        </w:rPr>
        <w:t>in</w:t>
      </w:r>
      <w:r>
        <w:rPr>
          <w:spacing w:val="-15"/>
          <w:w w:val="125"/>
          <w:sz w:val="16"/>
        </w:rPr>
        <w:t> </w:t>
      </w:r>
      <w:r>
        <w:rPr>
          <w:w w:val="125"/>
          <w:sz w:val="16"/>
        </w:rPr>
        <w:t>Japan,</w:t>
      </w:r>
      <w:r>
        <w:rPr>
          <w:spacing w:val="-16"/>
          <w:w w:val="125"/>
          <w:sz w:val="16"/>
        </w:rPr>
        <w:t> </w:t>
      </w:r>
      <w:r>
        <w:rPr>
          <w:w w:val="125"/>
          <w:sz w:val="16"/>
        </w:rPr>
        <w:t>South</w:t>
      </w:r>
      <w:r>
        <w:rPr>
          <w:spacing w:val="-16"/>
          <w:w w:val="125"/>
          <w:sz w:val="16"/>
        </w:rPr>
        <w:t> </w:t>
      </w:r>
      <w:r>
        <w:rPr>
          <w:w w:val="125"/>
          <w:sz w:val="16"/>
        </w:rPr>
        <w:t>Korea</w:t>
      </w:r>
      <w:r>
        <w:rPr>
          <w:spacing w:val="-15"/>
          <w:w w:val="125"/>
          <w:sz w:val="16"/>
        </w:rPr>
        <w:t> </w:t>
      </w:r>
      <w:r>
        <w:rPr>
          <w:w w:val="125"/>
          <w:sz w:val="16"/>
        </w:rPr>
        <w:t>and</w:t>
      </w:r>
    </w:p>
    <w:p>
      <w:pPr>
        <w:pStyle w:val="BodyText"/>
        <w:spacing w:line="297" w:lineRule="auto" w:before="1"/>
        <w:ind w:left="340" w:right="37"/>
      </w:pPr>
      <w:r>
        <w:rPr>
          <w:w w:val="125"/>
        </w:rPr>
        <w:t>China.</w:t>
      </w:r>
      <w:r>
        <w:rPr>
          <w:spacing w:val="-16"/>
          <w:w w:val="125"/>
        </w:rPr>
        <w:t> </w:t>
      </w:r>
      <w:r>
        <w:rPr>
          <w:w w:val="125"/>
        </w:rPr>
        <w:t>Laser</w:t>
      </w:r>
      <w:r>
        <w:rPr>
          <w:spacing w:val="-19"/>
          <w:w w:val="125"/>
        </w:rPr>
        <w:t> </w:t>
      </w:r>
      <w:r>
        <w:rPr>
          <w:w w:val="125"/>
        </w:rPr>
        <w:t>engraving</w:t>
      </w:r>
      <w:r>
        <w:rPr>
          <w:spacing w:val="-15"/>
          <w:w w:val="125"/>
        </w:rPr>
        <w:t> </w:t>
      </w:r>
      <w:r>
        <w:rPr>
          <w:w w:val="125"/>
        </w:rPr>
        <w:t>technology</w:t>
      </w:r>
      <w:r>
        <w:rPr>
          <w:spacing w:val="-16"/>
          <w:w w:val="125"/>
        </w:rPr>
        <w:t> </w:t>
      </w:r>
      <w:r>
        <w:rPr>
          <w:w w:val="125"/>
        </w:rPr>
        <w:t>used</w:t>
      </w:r>
      <w:r>
        <w:rPr>
          <w:spacing w:val="-15"/>
          <w:w w:val="125"/>
        </w:rPr>
        <w:t> </w:t>
      </w:r>
      <w:r>
        <w:rPr>
          <w:w w:val="125"/>
        </w:rPr>
        <w:t>directly on the bottle helps improve recyclability and reduce carbon emissions.</w:t>
      </w:r>
    </w:p>
    <w:p>
      <w:pPr>
        <w:spacing w:line="240" w:lineRule="auto" w:before="0"/>
        <w:rPr>
          <w:sz w:val="16"/>
        </w:rPr>
      </w:pPr>
      <w:r>
        <w:rPr/>
        <w:br w:type="column"/>
      </w:r>
      <w:r>
        <w:rPr>
          <w:sz w:val="16"/>
        </w:rPr>
      </w:r>
    </w:p>
    <w:p>
      <w:pPr>
        <w:pStyle w:val="BodyText"/>
      </w:pPr>
    </w:p>
    <w:p>
      <w:pPr>
        <w:pStyle w:val="BodyText"/>
      </w:pPr>
    </w:p>
    <w:p>
      <w:pPr>
        <w:pStyle w:val="BodyText"/>
      </w:pPr>
    </w:p>
    <w:p>
      <w:pPr>
        <w:pStyle w:val="BodyText"/>
        <w:spacing w:before="126"/>
      </w:pPr>
    </w:p>
    <w:p>
      <w:pPr>
        <w:pStyle w:val="BodyText"/>
        <w:ind w:left="340"/>
        <w:rPr>
          <w:b/>
        </w:rPr>
      </w:pPr>
      <w:r>
        <w:rPr>
          <w:w w:val="125"/>
        </w:rPr>
        <w:t>Our</w:t>
      </w:r>
      <w:r>
        <w:rPr>
          <w:spacing w:val="-18"/>
          <w:w w:val="125"/>
        </w:rPr>
        <w:t> </w:t>
      </w:r>
      <w:r>
        <w:rPr>
          <w:w w:val="125"/>
        </w:rPr>
        <w:t>technology</w:t>
      </w:r>
      <w:r>
        <w:rPr>
          <w:spacing w:val="-12"/>
          <w:w w:val="125"/>
        </w:rPr>
        <w:t> </w:t>
      </w:r>
      <w:r>
        <w:rPr>
          <w:w w:val="125"/>
        </w:rPr>
        <w:t>is</w:t>
      </w:r>
      <w:r>
        <w:rPr>
          <w:spacing w:val="-11"/>
          <w:w w:val="125"/>
        </w:rPr>
        <w:t> </w:t>
      </w:r>
      <w:r>
        <w:rPr>
          <w:w w:val="125"/>
        </w:rPr>
        <w:t>being</w:t>
      </w:r>
      <w:r>
        <w:rPr>
          <w:spacing w:val="-11"/>
          <w:w w:val="125"/>
        </w:rPr>
        <w:t> </w:t>
      </w:r>
      <w:r>
        <w:rPr>
          <w:w w:val="125"/>
        </w:rPr>
        <w:t>licensed</w:t>
      </w:r>
      <w:r>
        <w:rPr>
          <w:spacing w:val="-10"/>
          <w:w w:val="125"/>
        </w:rPr>
        <w:t> </w:t>
      </w:r>
      <w:r>
        <w:rPr>
          <w:w w:val="125"/>
        </w:rPr>
        <w:t>for</w:t>
      </w:r>
      <w:r>
        <w:rPr>
          <w:spacing w:val="-16"/>
          <w:w w:val="125"/>
        </w:rPr>
        <w:t> </w:t>
      </w:r>
      <w:r>
        <w:rPr>
          <w:w w:val="125"/>
        </w:rPr>
        <w:t>a</w:t>
      </w:r>
      <w:r>
        <w:rPr>
          <w:spacing w:val="-12"/>
          <w:w w:val="125"/>
        </w:rPr>
        <w:t> </w:t>
      </w:r>
      <w:r>
        <w:rPr>
          <w:b/>
          <w:spacing w:val="-5"/>
          <w:w w:val="125"/>
        </w:rPr>
        <w:t>30%</w:t>
      </w:r>
    </w:p>
    <w:p>
      <w:pPr>
        <w:pStyle w:val="BodyText"/>
        <w:spacing w:line="297" w:lineRule="auto" w:before="47"/>
        <w:ind w:left="340" w:right="38"/>
      </w:pPr>
      <w:r>
        <w:rPr>
          <w:b/>
          <w:w w:val="115"/>
        </w:rPr>
        <w:t>plant-based plastic bottle </w:t>
      </w:r>
      <w:r>
        <w:rPr>
          <w:w w:val="115"/>
        </w:rPr>
        <w:t>to a company</w:t>
      </w:r>
      <w:r>
        <w:rPr>
          <w:spacing w:val="-4"/>
          <w:w w:val="115"/>
        </w:rPr>
        <w:t> </w:t>
      </w:r>
      <w:r>
        <w:rPr>
          <w:w w:val="115"/>
        </w:rPr>
        <w:t>building a commercial facility in Germany, which is</w:t>
      </w:r>
      <w:r>
        <w:rPr>
          <w:spacing w:val="40"/>
          <w:w w:val="115"/>
        </w:rPr>
        <w:t> </w:t>
      </w:r>
      <w:r>
        <w:rPr>
          <w:w w:val="115"/>
        </w:rPr>
        <w:t>scheduled to deliver material in 2024. A </w:t>
      </w:r>
      <w:r>
        <w:rPr>
          <w:b/>
          <w:w w:val="115"/>
        </w:rPr>
        <w:t>100% plant-based plastic bottle prototype </w:t>
      </w:r>
      <w:r>
        <w:rPr>
          <w:w w:val="115"/>
        </w:rPr>
        <w:t>has been developed</w:t>
      </w:r>
      <w:r>
        <w:rPr>
          <w:spacing w:val="36"/>
          <w:w w:val="115"/>
        </w:rPr>
        <w:t> </w:t>
      </w:r>
      <w:r>
        <w:rPr>
          <w:w w:val="115"/>
        </w:rPr>
        <w:t>with</w:t>
      </w:r>
      <w:r>
        <w:rPr>
          <w:spacing w:val="38"/>
          <w:w w:val="115"/>
        </w:rPr>
        <w:t> </w:t>
      </w:r>
      <w:r>
        <w:rPr>
          <w:w w:val="115"/>
        </w:rPr>
        <w:t>plans</w:t>
      </w:r>
      <w:r>
        <w:rPr>
          <w:spacing w:val="34"/>
          <w:w w:val="115"/>
        </w:rPr>
        <w:t> </w:t>
      </w:r>
      <w:r>
        <w:rPr>
          <w:w w:val="115"/>
        </w:rPr>
        <w:t>to</w:t>
      </w:r>
      <w:r>
        <w:rPr>
          <w:spacing w:val="38"/>
          <w:w w:val="115"/>
        </w:rPr>
        <w:t> </w:t>
      </w:r>
      <w:r>
        <w:rPr>
          <w:w w:val="115"/>
        </w:rPr>
        <w:t>explore</w:t>
      </w:r>
      <w:r>
        <w:rPr>
          <w:spacing w:val="38"/>
          <w:w w:val="115"/>
        </w:rPr>
        <w:t> </w:t>
      </w:r>
      <w:r>
        <w:rPr>
          <w:w w:val="115"/>
        </w:rPr>
        <w:t>scalability of a 100% biobased PET resin and bottle (bottle, not</w:t>
      </w:r>
      <w:r>
        <w:rPr>
          <w:spacing w:val="40"/>
          <w:w w:val="115"/>
        </w:rPr>
        <w:t> </w:t>
      </w:r>
      <w:r>
        <w:rPr>
          <w:w w:val="115"/>
        </w:rPr>
        <w:t>cap</w:t>
      </w:r>
      <w:r>
        <w:rPr>
          <w:spacing w:val="37"/>
          <w:w w:val="115"/>
        </w:rPr>
        <w:t> </w:t>
      </w:r>
      <w:r>
        <w:rPr>
          <w:w w:val="115"/>
        </w:rPr>
        <w:t>and</w:t>
      </w:r>
      <w:r>
        <w:rPr>
          <w:spacing w:val="37"/>
          <w:w w:val="115"/>
        </w:rPr>
        <w:t> </w:t>
      </w:r>
      <w:r>
        <w:rPr>
          <w:w w:val="115"/>
        </w:rPr>
        <w:t>label).</w:t>
      </w:r>
      <w:r>
        <w:rPr>
          <w:spacing w:val="37"/>
          <w:w w:val="115"/>
        </w:rPr>
        <w:t> </w:t>
      </w:r>
      <w:r>
        <w:rPr>
          <w:w w:val="115"/>
        </w:rPr>
        <w:t>Biobased</w:t>
      </w:r>
      <w:r>
        <w:rPr>
          <w:spacing w:val="37"/>
          <w:w w:val="115"/>
        </w:rPr>
        <w:t> </w:t>
      </w:r>
      <w:r>
        <w:rPr>
          <w:w w:val="115"/>
        </w:rPr>
        <w:t>plastic</w:t>
      </w:r>
      <w:r>
        <w:rPr>
          <w:spacing w:val="37"/>
          <w:w w:val="115"/>
        </w:rPr>
        <w:t> </w:t>
      </w:r>
      <w:r>
        <w:rPr>
          <w:w w:val="115"/>
        </w:rPr>
        <w:t>packaging</w:t>
      </w:r>
      <w:r>
        <w:rPr>
          <w:spacing w:val="37"/>
          <w:w w:val="115"/>
        </w:rPr>
        <w:t> </w:t>
      </w:r>
      <w:r>
        <w:rPr>
          <w:w w:val="115"/>
        </w:rPr>
        <w:t>can have a lower carbon footprint than petroleum-</w:t>
      </w:r>
      <w:r>
        <w:rPr>
          <w:spacing w:val="40"/>
          <w:w w:val="115"/>
        </w:rPr>
        <w:t> </w:t>
      </w:r>
      <w:r>
        <w:rPr>
          <w:w w:val="115"/>
        </w:rPr>
        <w:t>based packaging.</w:t>
      </w:r>
    </w:p>
    <w:p>
      <w:pPr>
        <w:spacing w:line="240" w:lineRule="auto" w:before="0"/>
        <w:rPr>
          <w:sz w:val="16"/>
        </w:rPr>
      </w:pPr>
      <w:r>
        <w:rPr/>
        <w:br w:type="column"/>
      </w:r>
      <w:r>
        <w:rPr>
          <w:sz w:val="16"/>
        </w:rPr>
      </w:r>
    </w:p>
    <w:p>
      <w:pPr>
        <w:pStyle w:val="BodyText"/>
      </w:pPr>
    </w:p>
    <w:p>
      <w:pPr>
        <w:pStyle w:val="BodyText"/>
      </w:pPr>
    </w:p>
    <w:p>
      <w:pPr>
        <w:pStyle w:val="BodyText"/>
      </w:pPr>
    </w:p>
    <w:p>
      <w:pPr>
        <w:pStyle w:val="BodyText"/>
        <w:spacing w:before="126"/>
      </w:pPr>
    </w:p>
    <w:p>
      <w:pPr>
        <w:pStyle w:val="BodyText"/>
        <w:spacing w:line="297" w:lineRule="auto"/>
        <w:ind w:left="340" w:right="58"/>
      </w:pPr>
      <w:r>
        <w:rPr>
          <w:w w:val="125"/>
        </w:rPr>
        <w:t>Bottles</w:t>
      </w:r>
      <w:r>
        <w:rPr>
          <w:spacing w:val="-8"/>
          <w:w w:val="125"/>
        </w:rPr>
        <w:t> </w:t>
      </w:r>
      <w:r>
        <w:rPr>
          <w:w w:val="125"/>
        </w:rPr>
        <w:t>with</w:t>
      </w:r>
      <w:r>
        <w:rPr>
          <w:spacing w:val="-5"/>
          <w:w w:val="125"/>
        </w:rPr>
        <w:t> </w:t>
      </w:r>
      <w:r>
        <w:rPr>
          <w:b/>
          <w:w w:val="125"/>
        </w:rPr>
        <w:t>tethered</w:t>
      </w:r>
      <w:r>
        <w:rPr>
          <w:b/>
          <w:spacing w:val="-2"/>
          <w:w w:val="125"/>
        </w:rPr>
        <w:t> </w:t>
      </w:r>
      <w:r>
        <w:rPr>
          <w:b/>
          <w:w w:val="125"/>
        </w:rPr>
        <w:t>caps</w:t>
      </w:r>
      <w:r>
        <w:rPr>
          <w:w w:val="125"/>
        </w:rPr>
        <w:t>,</w:t>
      </w:r>
      <w:r>
        <w:rPr>
          <w:spacing w:val="-9"/>
          <w:w w:val="125"/>
        </w:rPr>
        <w:t> </w:t>
      </w:r>
      <w:r>
        <w:rPr>
          <w:w w:val="125"/>
        </w:rPr>
        <w:t>which</w:t>
      </w:r>
      <w:r>
        <w:rPr>
          <w:spacing w:val="-5"/>
          <w:w w:val="125"/>
        </w:rPr>
        <w:t> </w:t>
      </w:r>
      <w:r>
        <w:rPr>
          <w:w w:val="125"/>
        </w:rPr>
        <w:t>enable bottles</w:t>
      </w:r>
      <w:r>
        <w:rPr>
          <w:spacing w:val="-7"/>
          <w:w w:val="125"/>
        </w:rPr>
        <w:t> </w:t>
      </w:r>
      <w:r>
        <w:rPr>
          <w:w w:val="125"/>
        </w:rPr>
        <w:t>and</w:t>
      </w:r>
      <w:r>
        <w:rPr>
          <w:spacing w:val="-7"/>
          <w:w w:val="125"/>
        </w:rPr>
        <w:t> </w:t>
      </w:r>
      <w:r>
        <w:rPr>
          <w:w w:val="125"/>
        </w:rPr>
        <w:t>caps</w:t>
      </w:r>
      <w:r>
        <w:rPr>
          <w:spacing w:val="-8"/>
          <w:w w:val="125"/>
        </w:rPr>
        <w:t> </w:t>
      </w:r>
      <w:r>
        <w:rPr>
          <w:w w:val="125"/>
        </w:rPr>
        <w:t>to</w:t>
      </w:r>
      <w:r>
        <w:rPr>
          <w:spacing w:val="-7"/>
          <w:w w:val="125"/>
        </w:rPr>
        <w:t> </w:t>
      </w:r>
      <w:r>
        <w:rPr>
          <w:w w:val="125"/>
        </w:rPr>
        <w:t>be</w:t>
      </w:r>
      <w:r>
        <w:rPr>
          <w:spacing w:val="-7"/>
          <w:w w:val="125"/>
        </w:rPr>
        <w:t> </w:t>
      </w:r>
      <w:r>
        <w:rPr>
          <w:w w:val="125"/>
        </w:rPr>
        <w:t>collected</w:t>
      </w:r>
      <w:r>
        <w:rPr>
          <w:spacing w:val="-9"/>
          <w:w w:val="125"/>
        </w:rPr>
        <w:t> </w:t>
      </w:r>
      <w:r>
        <w:rPr>
          <w:w w:val="125"/>
        </w:rPr>
        <w:t>together</w:t>
      </w:r>
      <w:r>
        <w:rPr>
          <w:spacing w:val="-12"/>
          <w:w w:val="125"/>
        </w:rPr>
        <w:t> </w:t>
      </w:r>
      <w:r>
        <w:rPr>
          <w:w w:val="125"/>
        </w:rPr>
        <w:t>for</w:t>
      </w:r>
    </w:p>
    <w:p>
      <w:pPr>
        <w:pStyle w:val="BodyText"/>
        <w:spacing w:line="297" w:lineRule="auto" w:before="1"/>
        <w:ind w:left="340"/>
      </w:pPr>
      <w:r>
        <w:rPr>
          <w:w w:val="125"/>
        </w:rPr>
        <w:t>recycling,</w:t>
      </w:r>
      <w:r>
        <w:rPr>
          <w:spacing w:val="-16"/>
          <w:w w:val="125"/>
        </w:rPr>
        <w:t> </w:t>
      </w:r>
      <w:r>
        <w:rPr>
          <w:w w:val="125"/>
        </w:rPr>
        <w:t>are</w:t>
      </w:r>
      <w:r>
        <w:rPr>
          <w:spacing w:val="-16"/>
          <w:w w:val="125"/>
        </w:rPr>
        <w:t> </w:t>
      </w:r>
      <w:r>
        <w:rPr>
          <w:w w:val="125"/>
        </w:rPr>
        <w:t>being</w:t>
      </w:r>
      <w:r>
        <w:rPr>
          <w:spacing w:val="-15"/>
          <w:w w:val="125"/>
        </w:rPr>
        <w:t> </w:t>
      </w:r>
      <w:r>
        <w:rPr>
          <w:w w:val="125"/>
        </w:rPr>
        <w:t>piloted</w:t>
      </w:r>
      <w:r>
        <w:rPr>
          <w:spacing w:val="-16"/>
          <w:w w:val="125"/>
        </w:rPr>
        <w:t> </w:t>
      </w:r>
      <w:r>
        <w:rPr>
          <w:w w:val="125"/>
        </w:rPr>
        <w:t>for</w:t>
      </w:r>
      <w:r>
        <w:rPr>
          <w:spacing w:val="-16"/>
          <w:w w:val="125"/>
        </w:rPr>
        <w:t> </w:t>
      </w:r>
      <w:r>
        <w:rPr>
          <w:w w:val="125"/>
        </w:rPr>
        <w:t>our</w:t>
      </w:r>
      <w:r>
        <w:rPr>
          <w:spacing w:val="-17"/>
          <w:w w:val="125"/>
        </w:rPr>
        <w:t> </w:t>
      </w:r>
      <w:r>
        <w:rPr>
          <w:w w:val="125"/>
        </w:rPr>
        <w:t>entire</w:t>
      </w:r>
      <w:r>
        <w:rPr>
          <w:spacing w:val="-16"/>
          <w:w w:val="125"/>
        </w:rPr>
        <w:t> </w:t>
      </w:r>
      <w:r>
        <w:rPr>
          <w:w w:val="125"/>
        </w:rPr>
        <w:t>portfolio in</w:t>
      </w:r>
      <w:r>
        <w:rPr>
          <w:spacing w:val="-4"/>
          <w:w w:val="125"/>
        </w:rPr>
        <w:t> </w:t>
      </w:r>
      <w:r>
        <w:rPr>
          <w:w w:val="125"/>
        </w:rPr>
        <w:t>Germany,</w:t>
      </w:r>
      <w:r>
        <w:rPr>
          <w:spacing w:val="-4"/>
          <w:w w:val="125"/>
        </w:rPr>
        <w:t> </w:t>
      </w:r>
      <w:r>
        <w:rPr>
          <w:w w:val="125"/>
        </w:rPr>
        <w:t>Bulgaria</w:t>
      </w:r>
      <w:r>
        <w:rPr>
          <w:spacing w:val="-4"/>
          <w:w w:val="125"/>
        </w:rPr>
        <w:t> </w:t>
      </w:r>
      <w:r>
        <w:rPr>
          <w:w w:val="125"/>
        </w:rPr>
        <w:t>and</w:t>
      </w:r>
      <w:r>
        <w:rPr>
          <w:spacing w:val="-4"/>
          <w:w w:val="125"/>
        </w:rPr>
        <w:t> </w:t>
      </w:r>
      <w:r>
        <w:rPr>
          <w:w w:val="125"/>
        </w:rPr>
        <w:t>Italy.</w:t>
      </w:r>
      <w:r>
        <w:rPr>
          <w:spacing w:val="-9"/>
          <w:w w:val="125"/>
        </w:rPr>
        <w:t> </w:t>
      </w:r>
      <w:r>
        <w:rPr>
          <w:w w:val="125"/>
        </w:rPr>
        <w:t>Additionally,</w:t>
      </w:r>
    </w:p>
    <w:p>
      <w:pPr>
        <w:pStyle w:val="BodyText"/>
        <w:spacing w:line="297" w:lineRule="auto" w:before="1"/>
        <w:ind w:left="340" w:right="577"/>
      </w:pPr>
      <w:r>
        <w:rPr>
          <w:w w:val="125"/>
        </w:rPr>
        <w:t>a new lightweighted bottle neck finish in Europe</w:t>
      </w:r>
      <w:r>
        <w:rPr>
          <w:spacing w:val="-16"/>
          <w:w w:val="125"/>
        </w:rPr>
        <w:t> </w:t>
      </w:r>
      <w:r>
        <w:rPr>
          <w:w w:val="125"/>
        </w:rPr>
        <w:t>will</w:t>
      </w:r>
      <w:r>
        <w:rPr>
          <w:spacing w:val="-16"/>
          <w:w w:val="125"/>
        </w:rPr>
        <w:t> </w:t>
      </w:r>
      <w:r>
        <w:rPr>
          <w:w w:val="125"/>
        </w:rPr>
        <w:t>save</w:t>
      </w:r>
      <w:r>
        <w:rPr>
          <w:spacing w:val="-15"/>
          <w:w w:val="125"/>
        </w:rPr>
        <w:t> </w:t>
      </w:r>
      <w:r>
        <w:rPr>
          <w:w w:val="125"/>
        </w:rPr>
        <w:t>an</w:t>
      </w:r>
      <w:r>
        <w:rPr>
          <w:spacing w:val="-16"/>
          <w:w w:val="125"/>
        </w:rPr>
        <w:t> </w:t>
      </w:r>
      <w:r>
        <w:rPr>
          <w:w w:val="125"/>
        </w:rPr>
        <w:t>estimated</w:t>
      </w:r>
      <w:r>
        <w:rPr>
          <w:spacing w:val="-16"/>
          <w:w w:val="125"/>
        </w:rPr>
        <w:t> </w:t>
      </w:r>
      <w:r>
        <w:rPr>
          <w:w w:val="125"/>
        </w:rPr>
        <w:t>9,100</w:t>
      </w:r>
      <w:r>
        <w:rPr>
          <w:spacing w:val="-15"/>
          <w:w w:val="125"/>
        </w:rPr>
        <w:t> </w:t>
      </w:r>
      <w:r>
        <w:rPr>
          <w:w w:val="125"/>
        </w:rPr>
        <w:t>tons</w:t>
      </w:r>
      <w:r>
        <w:rPr>
          <w:spacing w:val="-16"/>
          <w:w w:val="125"/>
        </w:rPr>
        <w:t> </w:t>
      </w:r>
      <w:r>
        <w:rPr>
          <w:w w:val="125"/>
        </w:rPr>
        <w:t>of plastic per year by 2024.</w:t>
      </w:r>
    </w:p>
    <w:p>
      <w:pPr>
        <w:spacing w:line="240" w:lineRule="auto" w:before="0"/>
        <w:rPr>
          <w:sz w:val="16"/>
        </w:rPr>
      </w:pPr>
      <w:r>
        <w:rPr/>
        <w:br w:type="column"/>
      </w:r>
      <w:r>
        <w:rPr>
          <w:sz w:val="16"/>
        </w:rPr>
      </w:r>
    </w:p>
    <w:p>
      <w:pPr>
        <w:pStyle w:val="BodyText"/>
      </w:pPr>
    </w:p>
    <w:p>
      <w:pPr>
        <w:pStyle w:val="BodyText"/>
      </w:pPr>
    </w:p>
    <w:p>
      <w:pPr>
        <w:pStyle w:val="BodyText"/>
      </w:pPr>
    </w:p>
    <w:p>
      <w:pPr>
        <w:pStyle w:val="BodyText"/>
        <w:spacing w:before="126"/>
      </w:pPr>
    </w:p>
    <w:p>
      <w:pPr>
        <w:pStyle w:val="BodyText"/>
        <w:spacing w:line="297" w:lineRule="auto"/>
        <w:ind w:left="340" w:right="808" w:hanging="1"/>
      </w:pPr>
      <w:r>
        <w:rPr>
          <w:w w:val="115"/>
        </w:rPr>
        <w:t>The </w:t>
      </w:r>
      <w:r>
        <w:rPr>
          <w:b/>
          <w:w w:val="115"/>
        </w:rPr>
        <w:t>KeelClip®</w:t>
      </w:r>
      <w:r>
        <w:rPr>
          <w:b/>
          <w:w w:val="115"/>
          <w:position w:val="5"/>
          <w:sz w:val="9"/>
        </w:rPr>
        <w:t>1</w:t>
      </w:r>
      <w:r>
        <w:rPr>
          <w:b/>
          <w:spacing w:val="31"/>
          <w:w w:val="115"/>
          <w:position w:val="5"/>
          <w:sz w:val="9"/>
        </w:rPr>
        <w:t> </w:t>
      </w:r>
      <w:r>
        <w:rPr>
          <w:b/>
          <w:w w:val="115"/>
        </w:rPr>
        <w:t>packaging solution </w:t>
      </w:r>
      <w:r>
        <w:rPr>
          <w:w w:val="115"/>
        </w:rPr>
        <w:t>made from </w:t>
      </w:r>
      <w:r>
        <w:rPr>
          <w:w w:val="120"/>
        </w:rPr>
        <w:t>recyclable cardboard replaces plastic rings for multi-packs. Following a successful rollout </w:t>
      </w:r>
      <w:r>
        <w:rPr>
          <w:w w:val="120"/>
        </w:rPr>
        <w:t>across Europe, the first-of-its-kind solution is being piloted in select U.S. markets.</w:t>
      </w:r>
    </w:p>
    <w:p>
      <w:pPr>
        <w:spacing w:after="0" w:line="297" w:lineRule="auto"/>
        <w:sectPr>
          <w:type w:val="continuous"/>
          <w:pgSz w:w="25600" w:h="14400" w:orient="landscape"/>
          <w:pgMar w:header="0" w:footer="566" w:top="0" w:bottom="280" w:left="260" w:right="360"/>
          <w:cols w:num="5" w:equalWidth="0">
            <w:col w:w="4688" w:space="648"/>
            <w:col w:w="4541" w:space="195"/>
            <w:col w:w="4642" w:space="94"/>
            <w:col w:w="4695" w:space="40"/>
            <w:col w:w="5437"/>
          </w:cols>
        </w:sect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82"/>
        <w:rPr>
          <w:sz w:val="12"/>
        </w:rPr>
      </w:pPr>
    </w:p>
    <w:p>
      <w:pPr>
        <w:spacing w:before="0"/>
        <w:ind w:left="5316" w:right="0" w:firstLine="0"/>
        <w:jc w:val="left"/>
        <w:rPr>
          <w:sz w:val="12"/>
        </w:rPr>
      </w:pPr>
      <w:r>
        <w:rPr>
          <w:w w:val="110"/>
          <w:sz w:val="12"/>
        </w:rPr>
        <w:t>1</w:t>
      </w:r>
      <w:r>
        <w:rPr>
          <w:spacing w:val="73"/>
          <w:w w:val="150"/>
          <w:sz w:val="12"/>
        </w:rPr>
        <w:t> </w:t>
      </w:r>
      <w:r>
        <w:rPr>
          <w:w w:val="120"/>
          <w:sz w:val="12"/>
        </w:rPr>
        <w:t>KeelClip</w:t>
      </w:r>
      <w:r>
        <w:rPr>
          <w:spacing w:val="3"/>
          <w:w w:val="120"/>
          <w:sz w:val="12"/>
        </w:rPr>
        <w:t> </w:t>
      </w:r>
      <w:r>
        <w:rPr>
          <w:w w:val="120"/>
          <w:sz w:val="12"/>
        </w:rPr>
        <w:t>is</w:t>
      </w:r>
      <w:r>
        <w:rPr>
          <w:spacing w:val="2"/>
          <w:w w:val="120"/>
          <w:sz w:val="12"/>
        </w:rPr>
        <w:t> </w:t>
      </w:r>
      <w:r>
        <w:rPr>
          <w:w w:val="120"/>
          <w:sz w:val="12"/>
        </w:rPr>
        <w:t>a trademark</w:t>
      </w:r>
      <w:r>
        <w:rPr>
          <w:spacing w:val="-4"/>
          <w:w w:val="120"/>
          <w:sz w:val="12"/>
        </w:rPr>
        <w:t> </w:t>
      </w:r>
      <w:r>
        <w:rPr>
          <w:w w:val="120"/>
          <w:sz w:val="12"/>
        </w:rPr>
        <w:t>of</w:t>
      </w:r>
      <w:r>
        <w:rPr>
          <w:spacing w:val="-5"/>
          <w:w w:val="120"/>
          <w:sz w:val="12"/>
        </w:rPr>
        <w:t> </w:t>
      </w:r>
      <w:r>
        <w:rPr>
          <w:w w:val="120"/>
          <w:sz w:val="12"/>
        </w:rPr>
        <w:t>Graphic</w:t>
      </w:r>
      <w:r>
        <w:rPr>
          <w:spacing w:val="2"/>
          <w:w w:val="120"/>
          <w:sz w:val="12"/>
        </w:rPr>
        <w:t> </w:t>
      </w:r>
      <w:r>
        <w:rPr>
          <w:w w:val="120"/>
          <w:sz w:val="12"/>
        </w:rPr>
        <w:t>Packaging</w:t>
      </w:r>
      <w:r>
        <w:rPr>
          <w:spacing w:val="2"/>
          <w:w w:val="120"/>
          <w:sz w:val="12"/>
        </w:rPr>
        <w:t> </w:t>
      </w:r>
      <w:r>
        <w:rPr>
          <w:w w:val="120"/>
          <w:sz w:val="12"/>
        </w:rPr>
        <w:t>International,</w:t>
      </w:r>
      <w:r>
        <w:rPr>
          <w:spacing w:val="2"/>
          <w:w w:val="120"/>
          <w:sz w:val="12"/>
        </w:rPr>
        <w:t> </w:t>
      </w:r>
      <w:r>
        <w:rPr>
          <w:spacing w:val="-5"/>
          <w:w w:val="120"/>
          <w:sz w:val="12"/>
        </w:rPr>
        <w:t>LLC</w:t>
      </w:r>
    </w:p>
    <w:p>
      <w:pPr>
        <w:spacing w:after="0"/>
        <w:jc w:val="left"/>
        <w:rPr>
          <w:sz w:val="12"/>
        </w:rPr>
        <w:sectPr>
          <w:type w:val="continuous"/>
          <w:pgSz w:w="25600" w:h="14400" w:orient="landscape"/>
          <w:pgMar w:header="0" w:footer="566" w:top="0" w:bottom="280" w:left="260" w:right="360"/>
        </w:sectPr>
      </w:pPr>
    </w:p>
    <w:p>
      <w:pPr>
        <w:spacing w:before="84"/>
        <w:ind w:left="340"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270" name="Group 1270"/>
                <wp:cNvGraphicFramePr>
                  <a:graphicFrameLocks/>
                </wp:cNvGraphicFramePr>
                <a:graphic>
                  <a:graphicData uri="http://schemas.microsoft.com/office/word/2010/wordprocessingGroup">
                    <wpg:wgp>
                      <wpg:cNvPr id="1270" name="Group 1270"/>
                      <wpg:cNvGrpSpPr/>
                      <wpg:grpSpPr>
                        <a:xfrm>
                          <a:off x="0" y="0"/>
                          <a:ext cx="10150475" cy="38100"/>
                          <a:chExt cx="10150475" cy="38100"/>
                        </a:xfrm>
                      </wpg:grpSpPr>
                      <wps:wsp>
                        <wps:cNvPr id="1271" name="Graphic 1271"/>
                        <wps:cNvSpPr/>
                        <wps:spPr>
                          <a:xfrm>
                            <a:off x="4961760" y="19050"/>
                            <a:ext cx="461645" cy="1270"/>
                          </a:xfrm>
                          <a:custGeom>
                            <a:avLst/>
                            <a:gdLst/>
                            <a:ahLst/>
                            <a:cxnLst/>
                            <a:rect l="l" t="t" r="r" b="b"/>
                            <a:pathLst>
                              <a:path w="461645" h="0">
                                <a:moveTo>
                                  <a:pt x="0" y="0"/>
                                </a:moveTo>
                                <a:lnTo>
                                  <a:pt x="461340" y="0"/>
                                </a:lnTo>
                              </a:path>
                            </a:pathLst>
                          </a:custGeom>
                          <a:ln w="38100">
                            <a:solidFill>
                              <a:srgbClr val="000000"/>
                            </a:solidFill>
                            <a:prstDash val="solid"/>
                          </a:ln>
                        </wps:spPr>
                        <wps:bodyPr wrap="square" lIns="0" tIns="0" rIns="0" bIns="0" rtlCol="0">
                          <a:prstTxWarp prst="textNoShape">
                            <a:avLst/>
                          </a:prstTxWarp>
                          <a:noAutofit/>
                        </wps:bodyPr>
                      </wps:wsp>
                      <wps:wsp>
                        <wps:cNvPr id="1272" name="Graphic 1272"/>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1005" coordorigin="0,0" coordsize="15985,60">
                <v:line style="position:absolute" from="7814,30" to="8540,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Heading5"/>
      </w:pPr>
      <w:r>
        <w:rPr>
          <w:w w:val="60"/>
        </w:rPr>
        <w:t>WORLD</w:t>
      </w:r>
      <w:r>
        <w:rPr>
          <w:spacing w:val="-3"/>
          <w:w w:val="60"/>
        </w:rPr>
        <w:t> </w:t>
      </w:r>
      <w:r>
        <w:rPr>
          <w:w w:val="60"/>
        </w:rPr>
        <w:t>WITHOUT</w:t>
      </w:r>
      <w:r>
        <w:rPr>
          <w:spacing w:val="-3"/>
          <w:w w:val="60"/>
        </w:rPr>
        <w:t> </w:t>
      </w:r>
      <w:r>
        <w:rPr>
          <w:w w:val="60"/>
        </w:rPr>
        <w:t>WASTE:</w:t>
      </w:r>
      <w:r>
        <w:rPr>
          <w:spacing w:val="-3"/>
          <w:w w:val="60"/>
        </w:rPr>
        <w:t> </w:t>
      </w:r>
      <w:r>
        <w:rPr>
          <w:color w:val="E5813E"/>
          <w:spacing w:val="-2"/>
          <w:w w:val="60"/>
        </w:rPr>
        <w:t>COLLECT</w:t>
      </w:r>
    </w:p>
    <w:p>
      <w:pPr>
        <w:pStyle w:val="BodyText"/>
        <w:spacing w:before="130"/>
        <w:rPr>
          <w:sz w:val="20"/>
        </w:rPr>
      </w:pPr>
      <w:r>
        <w:rPr/>
        <mc:AlternateContent>
          <mc:Choice Requires="wps">
            <w:drawing>
              <wp:anchor distT="0" distB="0" distL="0" distR="0" allowOverlap="1" layoutInCell="1" locked="0" behindDoc="1" simplePos="0" relativeHeight="487725056">
                <wp:simplePos x="0" y="0"/>
                <wp:positionH relativeFrom="page">
                  <wp:posOffset>381000</wp:posOffset>
                </wp:positionH>
                <wp:positionV relativeFrom="paragraph">
                  <wp:posOffset>251221</wp:posOffset>
                </wp:positionV>
                <wp:extent cx="15494000" cy="4053840"/>
                <wp:effectExtent l="0" t="0" r="0" b="0"/>
                <wp:wrapTopAndBottom/>
                <wp:docPr id="1273" name="Group 1273"/>
                <wp:cNvGraphicFramePr>
                  <a:graphicFrameLocks/>
                </wp:cNvGraphicFramePr>
                <a:graphic>
                  <a:graphicData uri="http://schemas.microsoft.com/office/word/2010/wordprocessingGroup">
                    <wpg:wgp>
                      <wpg:cNvPr id="1273" name="Group 1273"/>
                      <wpg:cNvGrpSpPr/>
                      <wpg:grpSpPr>
                        <a:xfrm>
                          <a:off x="0" y="0"/>
                          <a:ext cx="15494000" cy="4053840"/>
                          <a:chExt cx="15494000" cy="4053840"/>
                        </a:xfrm>
                      </wpg:grpSpPr>
                      <wps:wsp>
                        <wps:cNvPr id="1274" name="Graphic 1274"/>
                        <wps:cNvSpPr/>
                        <wps:spPr>
                          <a:xfrm>
                            <a:off x="2854960" y="457200"/>
                            <a:ext cx="12639040" cy="3596640"/>
                          </a:xfrm>
                          <a:custGeom>
                            <a:avLst/>
                            <a:gdLst/>
                            <a:ahLst/>
                            <a:cxnLst/>
                            <a:rect l="l" t="t" r="r" b="b"/>
                            <a:pathLst>
                              <a:path w="12639040" h="3596640">
                                <a:moveTo>
                                  <a:pt x="12639040" y="0"/>
                                </a:moveTo>
                                <a:lnTo>
                                  <a:pt x="0" y="0"/>
                                </a:lnTo>
                                <a:lnTo>
                                  <a:pt x="0" y="3596627"/>
                                </a:lnTo>
                                <a:lnTo>
                                  <a:pt x="12639040" y="3596627"/>
                                </a:lnTo>
                                <a:lnTo>
                                  <a:pt x="12639040" y="0"/>
                                </a:lnTo>
                                <a:close/>
                              </a:path>
                            </a:pathLst>
                          </a:custGeom>
                          <a:solidFill>
                            <a:srgbClr val="F8F5F1"/>
                          </a:solidFill>
                        </wps:spPr>
                        <wps:bodyPr wrap="square" lIns="0" tIns="0" rIns="0" bIns="0" rtlCol="0">
                          <a:prstTxWarp prst="textNoShape">
                            <a:avLst/>
                          </a:prstTxWarp>
                          <a:noAutofit/>
                        </wps:bodyPr>
                      </wps:wsp>
                      <pic:pic>
                        <pic:nvPicPr>
                          <pic:cNvPr id="1275" name="Image 1275"/>
                          <pic:cNvPicPr/>
                        </pic:nvPicPr>
                        <pic:blipFill>
                          <a:blip r:embed="rId324" cstate="print"/>
                          <a:stretch>
                            <a:fillRect/>
                          </a:stretch>
                        </pic:blipFill>
                        <pic:spPr>
                          <a:xfrm>
                            <a:off x="3159760" y="3803106"/>
                            <a:ext cx="72898" cy="72923"/>
                          </a:xfrm>
                          <a:prstGeom prst="rect">
                            <a:avLst/>
                          </a:prstGeom>
                        </pic:spPr>
                      </pic:pic>
                      <pic:pic>
                        <pic:nvPicPr>
                          <pic:cNvPr id="1276" name="Image 1276"/>
                          <pic:cNvPicPr/>
                        </pic:nvPicPr>
                        <pic:blipFill>
                          <a:blip r:embed="rId325" cstate="print"/>
                          <a:stretch>
                            <a:fillRect/>
                          </a:stretch>
                        </pic:blipFill>
                        <pic:spPr>
                          <a:xfrm>
                            <a:off x="3937273" y="3803106"/>
                            <a:ext cx="72898" cy="72923"/>
                          </a:xfrm>
                          <a:prstGeom prst="rect">
                            <a:avLst/>
                          </a:prstGeom>
                        </pic:spPr>
                      </pic:pic>
                      <pic:pic>
                        <pic:nvPicPr>
                          <pic:cNvPr id="1277" name="Image 1277"/>
                          <pic:cNvPicPr/>
                        </pic:nvPicPr>
                        <pic:blipFill>
                          <a:blip r:embed="rId326" cstate="print"/>
                          <a:stretch>
                            <a:fillRect/>
                          </a:stretch>
                        </pic:blipFill>
                        <pic:spPr>
                          <a:xfrm>
                            <a:off x="4962633" y="1072450"/>
                            <a:ext cx="4013" cy="2502115"/>
                          </a:xfrm>
                          <a:prstGeom prst="rect">
                            <a:avLst/>
                          </a:prstGeom>
                        </pic:spPr>
                      </pic:pic>
                      <pic:pic>
                        <pic:nvPicPr>
                          <pic:cNvPr id="1278" name="Image 1278"/>
                          <pic:cNvPicPr/>
                        </pic:nvPicPr>
                        <pic:blipFill>
                          <a:blip r:embed="rId327" cstate="print"/>
                          <a:stretch>
                            <a:fillRect/>
                          </a:stretch>
                        </pic:blipFill>
                        <pic:spPr>
                          <a:xfrm>
                            <a:off x="7069139" y="1066694"/>
                            <a:ext cx="4013" cy="2502115"/>
                          </a:xfrm>
                          <a:prstGeom prst="rect">
                            <a:avLst/>
                          </a:prstGeom>
                        </pic:spPr>
                      </pic:pic>
                      <pic:pic>
                        <pic:nvPicPr>
                          <pic:cNvPr id="1279" name="Image 1279"/>
                          <pic:cNvPicPr/>
                        </pic:nvPicPr>
                        <pic:blipFill>
                          <a:blip r:embed="rId328" cstate="print"/>
                          <a:stretch>
                            <a:fillRect/>
                          </a:stretch>
                        </pic:blipFill>
                        <pic:spPr>
                          <a:xfrm>
                            <a:off x="9169296" y="1072450"/>
                            <a:ext cx="4013" cy="2502115"/>
                          </a:xfrm>
                          <a:prstGeom prst="rect">
                            <a:avLst/>
                          </a:prstGeom>
                        </pic:spPr>
                      </pic:pic>
                      <pic:pic>
                        <pic:nvPicPr>
                          <pic:cNvPr id="1280" name="Image 1280"/>
                          <pic:cNvPicPr/>
                        </pic:nvPicPr>
                        <pic:blipFill>
                          <a:blip r:embed="rId328" cstate="print"/>
                          <a:stretch>
                            <a:fillRect/>
                          </a:stretch>
                        </pic:blipFill>
                        <pic:spPr>
                          <a:xfrm>
                            <a:off x="11282153" y="1072450"/>
                            <a:ext cx="4013" cy="2502115"/>
                          </a:xfrm>
                          <a:prstGeom prst="rect">
                            <a:avLst/>
                          </a:prstGeom>
                        </pic:spPr>
                      </pic:pic>
                      <pic:pic>
                        <pic:nvPicPr>
                          <pic:cNvPr id="1281" name="Image 1281"/>
                          <pic:cNvPicPr/>
                        </pic:nvPicPr>
                        <pic:blipFill>
                          <a:blip r:embed="rId328" cstate="print"/>
                          <a:stretch>
                            <a:fillRect/>
                          </a:stretch>
                        </pic:blipFill>
                        <pic:spPr>
                          <a:xfrm>
                            <a:off x="13372265" y="1072450"/>
                            <a:ext cx="4013" cy="2502115"/>
                          </a:xfrm>
                          <a:prstGeom prst="rect">
                            <a:avLst/>
                          </a:prstGeom>
                        </pic:spPr>
                      </pic:pic>
                      <wps:wsp>
                        <wps:cNvPr id="1282" name="Graphic 1282"/>
                        <wps:cNvSpPr/>
                        <wps:spPr>
                          <a:xfrm>
                            <a:off x="3328060" y="2315112"/>
                            <a:ext cx="476250" cy="909319"/>
                          </a:xfrm>
                          <a:custGeom>
                            <a:avLst/>
                            <a:gdLst/>
                            <a:ahLst/>
                            <a:cxnLst/>
                            <a:rect l="l" t="t" r="r" b="b"/>
                            <a:pathLst>
                              <a:path w="476250" h="909319">
                                <a:moveTo>
                                  <a:pt x="237871" y="0"/>
                                </a:moveTo>
                                <a:lnTo>
                                  <a:pt x="187316" y="889"/>
                                </a:lnTo>
                                <a:lnTo>
                                  <a:pt x="137914" y="3524"/>
                                </a:lnTo>
                                <a:lnTo>
                                  <a:pt x="90261" y="7854"/>
                                </a:lnTo>
                                <a:lnTo>
                                  <a:pt x="40792" y="14478"/>
                                </a:lnTo>
                                <a:lnTo>
                                  <a:pt x="37769" y="18072"/>
                                </a:lnTo>
                                <a:lnTo>
                                  <a:pt x="37769" y="27914"/>
                                </a:lnTo>
                                <a:lnTo>
                                  <a:pt x="43218" y="32118"/>
                                </a:lnTo>
                                <a:lnTo>
                                  <a:pt x="48869" y="30353"/>
                                </a:lnTo>
                                <a:lnTo>
                                  <a:pt x="49682" y="31127"/>
                                </a:lnTo>
                                <a:lnTo>
                                  <a:pt x="49276" y="30746"/>
                                </a:lnTo>
                                <a:lnTo>
                                  <a:pt x="50088" y="31521"/>
                                </a:lnTo>
                                <a:lnTo>
                                  <a:pt x="35216" y="64120"/>
                                </a:lnTo>
                                <a:lnTo>
                                  <a:pt x="18781" y="93981"/>
                                </a:lnTo>
                                <a:lnTo>
                                  <a:pt x="5477" y="129331"/>
                                </a:lnTo>
                                <a:lnTo>
                                  <a:pt x="0" y="178396"/>
                                </a:lnTo>
                                <a:lnTo>
                                  <a:pt x="0" y="831964"/>
                                </a:lnTo>
                                <a:lnTo>
                                  <a:pt x="6592" y="849557"/>
                                </a:lnTo>
                                <a:lnTo>
                                  <a:pt x="22142" y="861960"/>
                                </a:lnTo>
                                <a:lnTo>
                                  <a:pt x="40312" y="872846"/>
                                </a:lnTo>
                                <a:lnTo>
                                  <a:pt x="54762" y="885888"/>
                                </a:lnTo>
                                <a:lnTo>
                                  <a:pt x="110574" y="902553"/>
                                </a:lnTo>
                                <a:lnTo>
                                  <a:pt x="151109" y="906081"/>
                                </a:lnTo>
                                <a:lnTo>
                                  <a:pt x="193651" y="908266"/>
                                </a:lnTo>
                                <a:lnTo>
                                  <a:pt x="237871" y="909015"/>
                                </a:lnTo>
                                <a:lnTo>
                                  <a:pt x="282095" y="908266"/>
                                </a:lnTo>
                                <a:lnTo>
                                  <a:pt x="324637" y="906081"/>
                                </a:lnTo>
                                <a:lnTo>
                                  <a:pt x="365169" y="902553"/>
                                </a:lnTo>
                                <a:lnTo>
                                  <a:pt x="403364" y="897775"/>
                                </a:lnTo>
                                <a:lnTo>
                                  <a:pt x="420992" y="885888"/>
                                </a:lnTo>
                                <a:lnTo>
                                  <a:pt x="435437" y="872846"/>
                                </a:lnTo>
                                <a:lnTo>
                                  <a:pt x="453607" y="861960"/>
                                </a:lnTo>
                                <a:lnTo>
                                  <a:pt x="469160" y="849557"/>
                                </a:lnTo>
                                <a:lnTo>
                                  <a:pt x="475754" y="831964"/>
                                </a:lnTo>
                                <a:lnTo>
                                  <a:pt x="475754" y="178396"/>
                                </a:lnTo>
                                <a:lnTo>
                                  <a:pt x="470276" y="129331"/>
                                </a:lnTo>
                                <a:lnTo>
                                  <a:pt x="456971" y="93981"/>
                                </a:lnTo>
                                <a:lnTo>
                                  <a:pt x="440532" y="64120"/>
                                </a:lnTo>
                                <a:lnTo>
                                  <a:pt x="425653" y="31521"/>
                                </a:lnTo>
                                <a:lnTo>
                                  <a:pt x="426466" y="30746"/>
                                </a:lnTo>
                                <a:lnTo>
                                  <a:pt x="426059" y="31127"/>
                                </a:lnTo>
                                <a:lnTo>
                                  <a:pt x="426872" y="30353"/>
                                </a:lnTo>
                                <a:lnTo>
                                  <a:pt x="432523" y="32118"/>
                                </a:lnTo>
                                <a:lnTo>
                                  <a:pt x="437972" y="27914"/>
                                </a:lnTo>
                                <a:lnTo>
                                  <a:pt x="437972" y="18072"/>
                                </a:lnTo>
                                <a:lnTo>
                                  <a:pt x="434949" y="14478"/>
                                </a:lnTo>
                                <a:lnTo>
                                  <a:pt x="385487" y="7854"/>
                                </a:lnTo>
                                <a:lnTo>
                                  <a:pt x="337834" y="3524"/>
                                </a:lnTo>
                                <a:lnTo>
                                  <a:pt x="288430" y="889"/>
                                </a:lnTo>
                                <a:lnTo>
                                  <a:pt x="237871" y="0"/>
                                </a:lnTo>
                                <a:close/>
                              </a:path>
                            </a:pathLst>
                          </a:custGeom>
                          <a:solidFill>
                            <a:srgbClr val="CCCCCC"/>
                          </a:solidFill>
                        </wps:spPr>
                        <wps:bodyPr wrap="square" lIns="0" tIns="0" rIns="0" bIns="0" rtlCol="0">
                          <a:prstTxWarp prst="textNoShape">
                            <a:avLst/>
                          </a:prstTxWarp>
                          <a:noAutofit/>
                        </wps:bodyPr>
                      </wps:wsp>
                      <wps:wsp>
                        <wps:cNvPr id="1283" name="Graphic 1283"/>
                        <wps:cNvSpPr/>
                        <wps:spPr>
                          <a:xfrm>
                            <a:off x="3159755" y="2613919"/>
                            <a:ext cx="390525" cy="390525"/>
                          </a:xfrm>
                          <a:custGeom>
                            <a:avLst/>
                            <a:gdLst/>
                            <a:ahLst/>
                            <a:cxnLst/>
                            <a:rect l="l" t="t" r="r" b="b"/>
                            <a:pathLst>
                              <a:path w="390525" h="390525">
                                <a:moveTo>
                                  <a:pt x="194970" y="0"/>
                                </a:moveTo>
                                <a:lnTo>
                                  <a:pt x="150268" y="5149"/>
                                </a:lnTo>
                                <a:lnTo>
                                  <a:pt x="109231" y="19815"/>
                                </a:lnTo>
                                <a:lnTo>
                                  <a:pt x="73029" y="42830"/>
                                </a:lnTo>
                                <a:lnTo>
                                  <a:pt x="42835" y="73022"/>
                                </a:lnTo>
                                <a:lnTo>
                                  <a:pt x="19818" y="109220"/>
                                </a:lnTo>
                                <a:lnTo>
                                  <a:pt x="5149" y="150256"/>
                                </a:lnTo>
                                <a:lnTo>
                                  <a:pt x="0" y="194957"/>
                                </a:lnTo>
                                <a:lnTo>
                                  <a:pt x="5149" y="239663"/>
                                </a:lnTo>
                                <a:lnTo>
                                  <a:pt x="19818" y="280702"/>
                                </a:lnTo>
                                <a:lnTo>
                                  <a:pt x="42835" y="316903"/>
                                </a:lnTo>
                                <a:lnTo>
                                  <a:pt x="73029" y="347096"/>
                                </a:lnTo>
                                <a:lnTo>
                                  <a:pt x="109231" y="370111"/>
                                </a:lnTo>
                                <a:lnTo>
                                  <a:pt x="150268" y="384779"/>
                                </a:lnTo>
                                <a:lnTo>
                                  <a:pt x="194970" y="389928"/>
                                </a:lnTo>
                                <a:lnTo>
                                  <a:pt x="239672" y="384779"/>
                                </a:lnTo>
                                <a:lnTo>
                                  <a:pt x="280709" y="370111"/>
                                </a:lnTo>
                                <a:lnTo>
                                  <a:pt x="316910" y="347096"/>
                                </a:lnTo>
                                <a:lnTo>
                                  <a:pt x="347105" y="316903"/>
                                </a:lnTo>
                                <a:lnTo>
                                  <a:pt x="370122" y="280702"/>
                                </a:lnTo>
                                <a:lnTo>
                                  <a:pt x="384791" y="239663"/>
                                </a:lnTo>
                                <a:lnTo>
                                  <a:pt x="389940" y="194957"/>
                                </a:lnTo>
                                <a:lnTo>
                                  <a:pt x="384791" y="150256"/>
                                </a:lnTo>
                                <a:lnTo>
                                  <a:pt x="370122" y="109220"/>
                                </a:lnTo>
                                <a:lnTo>
                                  <a:pt x="347105" y="73022"/>
                                </a:lnTo>
                                <a:lnTo>
                                  <a:pt x="316910" y="42830"/>
                                </a:lnTo>
                                <a:lnTo>
                                  <a:pt x="280709" y="19815"/>
                                </a:lnTo>
                                <a:lnTo>
                                  <a:pt x="239672" y="5149"/>
                                </a:lnTo>
                                <a:lnTo>
                                  <a:pt x="194970" y="0"/>
                                </a:lnTo>
                                <a:close/>
                              </a:path>
                            </a:pathLst>
                          </a:custGeom>
                          <a:solidFill>
                            <a:srgbClr val="000000"/>
                          </a:solidFill>
                        </wps:spPr>
                        <wps:bodyPr wrap="square" lIns="0" tIns="0" rIns="0" bIns="0" rtlCol="0">
                          <a:prstTxWarp prst="textNoShape">
                            <a:avLst/>
                          </a:prstTxWarp>
                          <a:noAutofit/>
                        </wps:bodyPr>
                      </wps:wsp>
                      <wps:wsp>
                        <wps:cNvPr id="1284" name="Graphic 1284"/>
                        <wps:cNvSpPr/>
                        <wps:spPr>
                          <a:xfrm>
                            <a:off x="3582175" y="2613919"/>
                            <a:ext cx="390525" cy="390525"/>
                          </a:xfrm>
                          <a:custGeom>
                            <a:avLst/>
                            <a:gdLst/>
                            <a:ahLst/>
                            <a:cxnLst/>
                            <a:rect l="l" t="t" r="r" b="b"/>
                            <a:pathLst>
                              <a:path w="390525" h="390525">
                                <a:moveTo>
                                  <a:pt x="194970" y="0"/>
                                </a:moveTo>
                                <a:lnTo>
                                  <a:pt x="150268" y="5149"/>
                                </a:lnTo>
                                <a:lnTo>
                                  <a:pt x="109231" y="19815"/>
                                </a:lnTo>
                                <a:lnTo>
                                  <a:pt x="73029" y="42830"/>
                                </a:lnTo>
                                <a:lnTo>
                                  <a:pt x="42835" y="73022"/>
                                </a:lnTo>
                                <a:lnTo>
                                  <a:pt x="19818" y="109220"/>
                                </a:lnTo>
                                <a:lnTo>
                                  <a:pt x="5149" y="150256"/>
                                </a:lnTo>
                                <a:lnTo>
                                  <a:pt x="0" y="194957"/>
                                </a:lnTo>
                                <a:lnTo>
                                  <a:pt x="5149" y="239663"/>
                                </a:lnTo>
                                <a:lnTo>
                                  <a:pt x="19818" y="280702"/>
                                </a:lnTo>
                                <a:lnTo>
                                  <a:pt x="42835" y="316903"/>
                                </a:lnTo>
                                <a:lnTo>
                                  <a:pt x="73029" y="347096"/>
                                </a:lnTo>
                                <a:lnTo>
                                  <a:pt x="109231" y="370111"/>
                                </a:lnTo>
                                <a:lnTo>
                                  <a:pt x="150268" y="384779"/>
                                </a:lnTo>
                                <a:lnTo>
                                  <a:pt x="194970" y="389928"/>
                                </a:lnTo>
                                <a:lnTo>
                                  <a:pt x="239672" y="384779"/>
                                </a:lnTo>
                                <a:lnTo>
                                  <a:pt x="280709" y="370111"/>
                                </a:lnTo>
                                <a:lnTo>
                                  <a:pt x="316910" y="347096"/>
                                </a:lnTo>
                                <a:lnTo>
                                  <a:pt x="347105" y="316903"/>
                                </a:lnTo>
                                <a:lnTo>
                                  <a:pt x="370122" y="280702"/>
                                </a:lnTo>
                                <a:lnTo>
                                  <a:pt x="384791" y="239663"/>
                                </a:lnTo>
                                <a:lnTo>
                                  <a:pt x="389940" y="194957"/>
                                </a:lnTo>
                                <a:lnTo>
                                  <a:pt x="384791" y="150256"/>
                                </a:lnTo>
                                <a:lnTo>
                                  <a:pt x="370122" y="109220"/>
                                </a:lnTo>
                                <a:lnTo>
                                  <a:pt x="347105" y="73022"/>
                                </a:lnTo>
                                <a:lnTo>
                                  <a:pt x="316910" y="42830"/>
                                </a:lnTo>
                                <a:lnTo>
                                  <a:pt x="280709" y="19815"/>
                                </a:lnTo>
                                <a:lnTo>
                                  <a:pt x="239672" y="5149"/>
                                </a:lnTo>
                                <a:lnTo>
                                  <a:pt x="194970" y="0"/>
                                </a:lnTo>
                                <a:close/>
                              </a:path>
                            </a:pathLst>
                          </a:custGeom>
                          <a:solidFill>
                            <a:srgbClr val="FFFFFF"/>
                          </a:solidFill>
                        </wps:spPr>
                        <wps:bodyPr wrap="square" lIns="0" tIns="0" rIns="0" bIns="0" rtlCol="0">
                          <a:prstTxWarp prst="textNoShape">
                            <a:avLst/>
                          </a:prstTxWarp>
                          <a:noAutofit/>
                        </wps:bodyPr>
                      </wps:wsp>
                      <wps:wsp>
                        <wps:cNvPr id="1285" name="Graphic 1285"/>
                        <wps:cNvSpPr/>
                        <wps:spPr>
                          <a:xfrm>
                            <a:off x="11649378" y="2281308"/>
                            <a:ext cx="546100" cy="942975"/>
                          </a:xfrm>
                          <a:custGeom>
                            <a:avLst/>
                            <a:gdLst/>
                            <a:ahLst/>
                            <a:cxnLst/>
                            <a:rect l="l" t="t" r="r" b="b"/>
                            <a:pathLst>
                              <a:path w="546100" h="942975">
                                <a:moveTo>
                                  <a:pt x="276653" y="0"/>
                                </a:moveTo>
                                <a:lnTo>
                                  <a:pt x="267877" y="954"/>
                                </a:lnTo>
                                <a:lnTo>
                                  <a:pt x="262026" y="3367"/>
                                </a:lnTo>
                                <a:lnTo>
                                  <a:pt x="262026" y="84088"/>
                                </a:lnTo>
                                <a:lnTo>
                                  <a:pt x="209801" y="85292"/>
                                </a:lnTo>
                                <a:lnTo>
                                  <a:pt x="76123" y="90044"/>
                                </a:lnTo>
                                <a:lnTo>
                                  <a:pt x="49736" y="119049"/>
                                </a:lnTo>
                                <a:lnTo>
                                  <a:pt x="24007" y="164855"/>
                                </a:lnTo>
                                <a:lnTo>
                                  <a:pt x="5306" y="215712"/>
                                </a:lnTo>
                                <a:lnTo>
                                  <a:pt x="0" y="259868"/>
                                </a:lnTo>
                                <a:lnTo>
                                  <a:pt x="14340" y="293647"/>
                                </a:lnTo>
                                <a:lnTo>
                                  <a:pt x="26978" y="334865"/>
                                </a:lnTo>
                                <a:lnTo>
                                  <a:pt x="37344" y="381627"/>
                                </a:lnTo>
                                <a:lnTo>
                                  <a:pt x="44867" y="432041"/>
                                </a:lnTo>
                                <a:lnTo>
                                  <a:pt x="48977" y="484211"/>
                                </a:lnTo>
                                <a:lnTo>
                                  <a:pt x="49104" y="536244"/>
                                </a:lnTo>
                                <a:lnTo>
                                  <a:pt x="44677" y="586246"/>
                                </a:lnTo>
                                <a:lnTo>
                                  <a:pt x="35128" y="632321"/>
                                </a:lnTo>
                                <a:lnTo>
                                  <a:pt x="31805" y="699411"/>
                                </a:lnTo>
                                <a:lnTo>
                                  <a:pt x="31749" y="760357"/>
                                </a:lnTo>
                                <a:lnTo>
                                  <a:pt x="34052" y="812627"/>
                                </a:lnTo>
                                <a:lnTo>
                                  <a:pt x="37809" y="853694"/>
                                </a:lnTo>
                                <a:lnTo>
                                  <a:pt x="49187" y="894094"/>
                                </a:lnTo>
                                <a:lnTo>
                                  <a:pt x="68060" y="899796"/>
                                </a:lnTo>
                                <a:lnTo>
                                  <a:pt x="77017" y="899691"/>
                                </a:lnTo>
                                <a:lnTo>
                                  <a:pt x="80810" y="899364"/>
                                </a:lnTo>
                                <a:lnTo>
                                  <a:pt x="121663" y="920653"/>
                                </a:lnTo>
                                <a:lnTo>
                                  <a:pt x="178981" y="934104"/>
                                </a:lnTo>
                                <a:lnTo>
                                  <a:pt x="235193" y="941046"/>
                                </a:lnTo>
                                <a:lnTo>
                                  <a:pt x="272732" y="942811"/>
                                </a:lnTo>
                                <a:lnTo>
                                  <a:pt x="310271" y="941046"/>
                                </a:lnTo>
                                <a:lnTo>
                                  <a:pt x="366483" y="934104"/>
                                </a:lnTo>
                                <a:lnTo>
                                  <a:pt x="423801" y="920653"/>
                                </a:lnTo>
                                <a:lnTo>
                                  <a:pt x="464654" y="899364"/>
                                </a:lnTo>
                                <a:lnTo>
                                  <a:pt x="478343" y="900918"/>
                                </a:lnTo>
                                <a:lnTo>
                                  <a:pt x="507655" y="853694"/>
                                </a:lnTo>
                                <a:lnTo>
                                  <a:pt x="511412" y="812627"/>
                                </a:lnTo>
                                <a:lnTo>
                                  <a:pt x="513715" y="760357"/>
                                </a:lnTo>
                                <a:lnTo>
                                  <a:pt x="513659" y="699411"/>
                                </a:lnTo>
                                <a:lnTo>
                                  <a:pt x="510336" y="632321"/>
                                </a:lnTo>
                                <a:lnTo>
                                  <a:pt x="500790" y="586246"/>
                                </a:lnTo>
                                <a:lnTo>
                                  <a:pt x="496366" y="536244"/>
                                </a:lnTo>
                                <a:lnTo>
                                  <a:pt x="496493" y="484211"/>
                                </a:lnTo>
                                <a:lnTo>
                                  <a:pt x="500603" y="432041"/>
                                </a:lnTo>
                                <a:lnTo>
                                  <a:pt x="508126" y="381627"/>
                                </a:lnTo>
                                <a:lnTo>
                                  <a:pt x="518493" y="334865"/>
                                </a:lnTo>
                                <a:lnTo>
                                  <a:pt x="531133" y="293647"/>
                                </a:lnTo>
                                <a:lnTo>
                                  <a:pt x="545477" y="259868"/>
                                </a:lnTo>
                                <a:lnTo>
                                  <a:pt x="540164" y="215712"/>
                                </a:lnTo>
                                <a:lnTo>
                                  <a:pt x="521458" y="164855"/>
                                </a:lnTo>
                                <a:lnTo>
                                  <a:pt x="495728" y="119049"/>
                                </a:lnTo>
                                <a:lnTo>
                                  <a:pt x="469341" y="90044"/>
                                </a:lnTo>
                                <a:lnTo>
                                  <a:pt x="360030" y="85775"/>
                                </a:lnTo>
                                <a:lnTo>
                                  <a:pt x="293535" y="84240"/>
                                </a:lnTo>
                                <a:lnTo>
                                  <a:pt x="292481" y="3367"/>
                                </a:lnTo>
                                <a:lnTo>
                                  <a:pt x="285729" y="729"/>
                                </a:lnTo>
                                <a:lnTo>
                                  <a:pt x="276653" y="0"/>
                                </a:lnTo>
                                <a:close/>
                              </a:path>
                            </a:pathLst>
                          </a:custGeom>
                          <a:solidFill>
                            <a:srgbClr val="CCCCCC"/>
                          </a:solidFill>
                        </wps:spPr>
                        <wps:bodyPr wrap="square" lIns="0" tIns="0" rIns="0" bIns="0" rtlCol="0">
                          <a:prstTxWarp prst="textNoShape">
                            <a:avLst/>
                          </a:prstTxWarp>
                          <a:noAutofit/>
                        </wps:bodyPr>
                      </wps:wsp>
                      <wps:wsp>
                        <wps:cNvPr id="1286" name="Graphic 1286"/>
                        <wps:cNvSpPr/>
                        <wps:spPr>
                          <a:xfrm>
                            <a:off x="11515929" y="2613919"/>
                            <a:ext cx="390525" cy="390525"/>
                          </a:xfrm>
                          <a:custGeom>
                            <a:avLst/>
                            <a:gdLst/>
                            <a:ahLst/>
                            <a:cxnLst/>
                            <a:rect l="l" t="t" r="r" b="b"/>
                            <a:pathLst>
                              <a:path w="390525" h="390525">
                                <a:moveTo>
                                  <a:pt x="194970" y="0"/>
                                </a:moveTo>
                                <a:lnTo>
                                  <a:pt x="150268" y="5149"/>
                                </a:lnTo>
                                <a:lnTo>
                                  <a:pt x="109231" y="19815"/>
                                </a:lnTo>
                                <a:lnTo>
                                  <a:pt x="73029" y="42830"/>
                                </a:lnTo>
                                <a:lnTo>
                                  <a:pt x="42835" y="73022"/>
                                </a:lnTo>
                                <a:lnTo>
                                  <a:pt x="19818" y="109220"/>
                                </a:lnTo>
                                <a:lnTo>
                                  <a:pt x="5149" y="150256"/>
                                </a:lnTo>
                                <a:lnTo>
                                  <a:pt x="0" y="194957"/>
                                </a:lnTo>
                                <a:lnTo>
                                  <a:pt x="5149" y="239663"/>
                                </a:lnTo>
                                <a:lnTo>
                                  <a:pt x="19818" y="280702"/>
                                </a:lnTo>
                                <a:lnTo>
                                  <a:pt x="42835" y="316903"/>
                                </a:lnTo>
                                <a:lnTo>
                                  <a:pt x="73029" y="347096"/>
                                </a:lnTo>
                                <a:lnTo>
                                  <a:pt x="109231" y="370111"/>
                                </a:lnTo>
                                <a:lnTo>
                                  <a:pt x="150268" y="384779"/>
                                </a:lnTo>
                                <a:lnTo>
                                  <a:pt x="194970" y="389928"/>
                                </a:lnTo>
                                <a:lnTo>
                                  <a:pt x="239672" y="384779"/>
                                </a:lnTo>
                                <a:lnTo>
                                  <a:pt x="280709" y="370111"/>
                                </a:lnTo>
                                <a:lnTo>
                                  <a:pt x="316910" y="347096"/>
                                </a:lnTo>
                                <a:lnTo>
                                  <a:pt x="347105" y="316903"/>
                                </a:lnTo>
                                <a:lnTo>
                                  <a:pt x="370122" y="280702"/>
                                </a:lnTo>
                                <a:lnTo>
                                  <a:pt x="384791" y="239663"/>
                                </a:lnTo>
                                <a:lnTo>
                                  <a:pt x="389940" y="194957"/>
                                </a:lnTo>
                                <a:lnTo>
                                  <a:pt x="384791" y="150256"/>
                                </a:lnTo>
                                <a:lnTo>
                                  <a:pt x="370122" y="109220"/>
                                </a:lnTo>
                                <a:lnTo>
                                  <a:pt x="347105" y="73022"/>
                                </a:lnTo>
                                <a:lnTo>
                                  <a:pt x="316910" y="42830"/>
                                </a:lnTo>
                                <a:lnTo>
                                  <a:pt x="280709" y="19815"/>
                                </a:lnTo>
                                <a:lnTo>
                                  <a:pt x="239672" y="5149"/>
                                </a:lnTo>
                                <a:lnTo>
                                  <a:pt x="194970" y="0"/>
                                </a:lnTo>
                                <a:close/>
                              </a:path>
                            </a:pathLst>
                          </a:custGeom>
                          <a:solidFill>
                            <a:srgbClr val="000000"/>
                          </a:solidFill>
                        </wps:spPr>
                        <wps:bodyPr wrap="square" lIns="0" tIns="0" rIns="0" bIns="0" rtlCol="0">
                          <a:prstTxWarp prst="textNoShape">
                            <a:avLst/>
                          </a:prstTxWarp>
                          <a:noAutofit/>
                        </wps:bodyPr>
                      </wps:wsp>
                      <wps:wsp>
                        <wps:cNvPr id="1287" name="Graphic 1287"/>
                        <wps:cNvSpPr/>
                        <wps:spPr>
                          <a:xfrm>
                            <a:off x="11938351" y="2613919"/>
                            <a:ext cx="390525" cy="390525"/>
                          </a:xfrm>
                          <a:custGeom>
                            <a:avLst/>
                            <a:gdLst/>
                            <a:ahLst/>
                            <a:cxnLst/>
                            <a:rect l="l" t="t" r="r" b="b"/>
                            <a:pathLst>
                              <a:path w="390525" h="390525">
                                <a:moveTo>
                                  <a:pt x="194970" y="0"/>
                                </a:moveTo>
                                <a:lnTo>
                                  <a:pt x="150268" y="5149"/>
                                </a:lnTo>
                                <a:lnTo>
                                  <a:pt x="109231" y="19815"/>
                                </a:lnTo>
                                <a:lnTo>
                                  <a:pt x="73029" y="42830"/>
                                </a:lnTo>
                                <a:lnTo>
                                  <a:pt x="42835" y="73022"/>
                                </a:lnTo>
                                <a:lnTo>
                                  <a:pt x="19818" y="109220"/>
                                </a:lnTo>
                                <a:lnTo>
                                  <a:pt x="5149" y="150256"/>
                                </a:lnTo>
                                <a:lnTo>
                                  <a:pt x="0" y="194957"/>
                                </a:lnTo>
                                <a:lnTo>
                                  <a:pt x="5149" y="239663"/>
                                </a:lnTo>
                                <a:lnTo>
                                  <a:pt x="19818" y="280702"/>
                                </a:lnTo>
                                <a:lnTo>
                                  <a:pt x="42835" y="316903"/>
                                </a:lnTo>
                                <a:lnTo>
                                  <a:pt x="73029" y="347096"/>
                                </a:lnTo>
                                <a:lnTo>
                                  <a:pt x="109231" y="370111"/>
                                </a:lnTo>
                                <a:lnTo>
                                  <a:pt x="150268" y="384779"/>
                                </a:lnTo>
                                <a:lnTo>
                                  <a:pt x="194970" y="389928"/>
                                </a:lnTo>
                                <a:lnTo>
                                  <a:pt x="239672" y="384779"/>
                                </a:lnTo>
                                <a:lnTo>
                                  <a:pt x="280709" y="370111"/>
                                </a:lnTo>
                                <a:lnTo>
                                  <a:pt x="316910" y="347096"/>
                                </a:lnTo>
                                <a:lnTo>
                                  <a:pt x="347105" y="316903"/>
                                </a:lnTo>
                                <a:lnTo>
                                  <a:pt x="370122" y="280702"/>
                                </a:lnTo>
                                <a:lnTo>
                                  <a:pt x="384791" y="239663"/>
                                </a:lnTo>
                                <a:lnTo>
                                  <a:pt x="389940" y="194957"/>
                                </a:lnTo>
                                <a:lnTo>
                                  <a:pt x="384791" y="150256"/>
                                </a:lnTo>
                                <a:lnTo>
                                  <a:pt x="370122" y="109220"/>
                                </a:lnTo>
                                <a:lnTo>
                                  <a:pt x="347105" y="73022"/>
                                </a:lnTo>
                                <a:lnTo>
                                  <a:pt x="316910" y="42830"/>
                                </a:lnTo>
                                <a:lnTo>
                                  <a:pt x="280709" y="19815"/>
                                </a:lnTo>
                                <a:lnTo>
                                  <a:pt x="239672" y="5149"/>
                                </a:lnTo>
                                <a:lnTo>
                                  <a:pt x="194970" y="0"/>
                                </a:lnTo>
                                <a:close/>
                              </a:path>
                            </a:pathLst>
                          </a:custGeom>
                          <a:solidFill>
                            <a:srgbClr val="FFFFFF"/>
                          </a:solidFill>
                        </wps:spPr>
                        <wps:bodyPr wrap="square" lIns="0" tIns="0" rIns="0" bIns="0" rtlCol="0">
                          <a:prstTxWarp prst="textNoShape">
                            <a:avLst/>
                          </a:prstTxWarp>
                          <a:noAutofit/>
                        </wps:bodyPr>
                      </wps:wsp>
                      <wps:wsp>
                        <wps:cNvPr id="1288" name="Graphic 1288"/>
                        <wps:cNvSpPr/>
                        <wps:spPr>
                          <a:xfrm>
                            <a:off x="5196408" y="1407159"/>
                            <a:ext cx="1244600" cy="1817370"/>
                          </a:xfrm>
                          <a:custGeom>
                            <a:avLst/>
                            <a:gdLst/>
                            <a:ahLst/>
                            <a:cxnLst/>
                            <a:rect l="l" t="t" r="r" b="b"/>
                            <a:pathLst>
                              <a:path w="1244600" h="1817370">
                                <a:moveTo>
                                  <a:pt x="724877" y="340842"/>
                                </a:moveTo>
                                <a:lnTo>
                                  <a:pt x="720077" y="306095"/>
                                </a:lnTo>
                                <a:lnTo>
                                  <a:pt x="694194" y="132511"/>
                                </a:lnTo>
                                <a:lnTo>
                                  <a:pt x="690880" y="55765"/>
                                </a:lnTo>
                                <a:lnTo>
                                  <a:pt x="690549" y="40220"/>
                                </a:lnTo>
                                <a:lnTo>
                                  <a:pt x="690664" y="26657"/>
                                </a:lnTo>
                                <a:lnTo>
                                  <a:pt x="688822" y="13830"/>
                                </a:lnTo>
                                <a:lnTo>
                                  <a:pt x="285826" y="0"/>
                                </a:lnTo>
                                <a:lnTo>
                                  <a:pt x="110756" y="330"/>
                                </a:lnTo>
                                <a:lnTo>
                                  <a:pt x="70815" y="571"/>
                                </a:lnTo>
                                <a:lnTo>
                                  <a:pt x="34213" y="26657"/>
                                </a:lnTo>
                                <a:lnTo>
                                  <a:pt x="33782" y="52133"/>
                                </a:lnTo>
                                <a:lnTo>
                                  <a:pt x="30683" y="132511"/>
                                </a:lnTo>
                                <a:lnTo>
                                  <a:pt x="3835" y="310883"/>
                                </a:lnTo>
                                <a:lnTo>
                                  <a:pt x="482" y="334657"/>
                                </a:lnTo>
                                <a:lnTo>
                                  <a:pt x="0" y="340842"/>
                                </a:lnTo>
                                <a:lnTo>
                                  <a:pt x="0" y="1816976"/>
                                </a:lnTo>
                                <a:lnTo>
                                  <a:pt x="724877" y="1816976"/>
                                </a:lnTo>
                                <a:lnTo>
                                  <a:pt x="724877" y="340842"/>
                                </a:lnTo>
                                <a:close/>
                              </a:path>
                              <a:path w="1244600" h="1817370">
                                <a:moveTo>
                                  <a:pt x="1244104" y="733158"/>
                                </a:moveTo>
                                <a:lnTo>
                                  <a:pt x="1242872" y="726897"/>
                                </a:lnTo>
                                <a:lnTo>
                                  <a:pt x="1238910" y="720344"/>
                                </a:lnTo>
                                <a:lnTo>
                                  <a:pt x="1232763" y="715111"/>
                                </a:lnTo>
                                <a:lnTo>
                                  <a:pt x="1224915" y="712800"/>
                                </a:lnTo>
                                <a:lnTo>
                                  <a:pt x="1119530" y="811669"/>
                                </a:lnTo>
                                <a:lnTo>
                                  <a:pt x="1112342" y="814108"/>
                                </a:lnTo>
                                <a:lnTo>
                                  <a:pt x="1110881" y="820470"/>
                                </a:lnTo>
                                <a:lnTo>
                                  <a:pt x="1104519" y="823328"/>
                                </a:lnTo>
                                <a:lnTo>
                                  <a:pt x="1104023" y="829449"/>
                                </a:lnTo>
                                <a:lnTo>
                                  <a:pt x="1097661" y="832713"/>
                                </a:lnTo>
                                <a:lnTo>
                                  <a:pt x="1097661" y="839647"/>
                                </a:lnTo>
                                <a:lnTo>
                                  <a:pt x="1091793" y="841032"/>
                                </a:lnTo>
                                <a:lnTo>
                                  <a:pt x="1092276" y="849350"/>
                                </a:lnTo>
                                <a:lnTo>
                                  <a:pt x="1086408" y="853262"/>
                                </a:lnTo>
                                <a:lnTo>
                                  <a:pt x="1087386" y="859142"/>
                                </a:lnTo>
                                <a:lnTo>
                                  <a:pt x="1081519" y="864120"/>
                                </a:lnTo>
                                <a:lnTo>
                                  <a:pt x="1082979" y="870394"/>
                                </a:lnTo>
                                <a:lnTo>
                                  <a:pt x="1077112" y="874318"/>
                                </a:lnTo>
                                <a:lnTo>
                                  <a:pt x="1078572" y="881659"/>
                                </a:lnTo>
                                <a:lnTo>
                                  <a:pt x="1074661" y="886548"/>
                                </a:lnTo>
                                <a:lnTo>
                                  <a:pt x="1076134" y="892911"/>
                                </a:lnTo>
                                <a:lnTo>
                                  <a:pt x="1071232" y="898779"/>
                                </a:lnTo>
                                <a:lnTo>
                                  <a:pt x="1073188" y="904163"/>
                                </a:lnTo>
                                <a:lnTo>
                                  <a:pt x="1068781" y="911021"/>
                                </a:lnTo>
                                <a:lnTo>
                                  <a:pt x="1072705" y="916406"/>
                                </a:lnTo>
                                <a:lnTo>
                                  <a:pt x="1070622" y="961618"/>
                                </a:lnTo>
                                <a:lnTo>
                                  <a:pt x="792251" y="962406"/>
                                </a:lnTo>
                                <a:lnTo>
                                  <a:pt x="793623" y="966127"/>
                                </a:lnTo>
                                <a:lnTo>
                                  <a:pt x="793229" y="969264"/>
                                </a:lnTo>
                                <a:lnTo>
                                  <a:pt x="792251" y="1814690"/>
                                </a:lnTo>
                                <a:lnTo>
                                  <a:pt x="795845" y="1816976"/>
                                </a:lnTo>
                                <a:lnTo>
                                  <a:pt x="1137793" y="1816976"/>
                                </a:lnTo>
                                <a:lnTo>
                                  <a:pt x="1139913" y="1815020"/>
                                </a:lnTo>
                                <a:lnTo>
                                  <a:pt x="1139913" y="963002"/>
                                </a:lnTo>
                                <a:lnTo>
                                  <a:pt x="1138974" y="961428"/>
                                </a:lnTo>
                                <a:lnTo>
                                  <a:pt x="1098359" y="961542"/>
                                </a:lnTo>
                                <a:lnTo>
                                  <a:pt x="1100607" y="920318"/>
                                </a:lnTo>
                                <a:lnTo>
                                  <a:pt x="1104519" y="914933"/>
                                </a:lnTo>
                                <a:lnTo>
                                  <a:pt x="1102067" y="909066"/>
                                </a:lnTo>
                                <a:lnTo>
                                  <a:pt x="1105979" y="906132"/>
                                </a:lnTo>
                                <a:lnTo>
                                  <a:pt x="1105255" y="898779"/>
                                </a:lnTo>
                                <a:lnTo>
                                  <a:pt x="1108430" y="896747"/>
                                </a:lnTo>
                                <a:lnTo>
                                  <a:pt x="1107287" y="890955"/>
                                </a:lnTo>
                                <a:lnTo>
                                  <a:pt x="1111364" y="886548"/>
                                </a:lnTo>
                                <a:lnTo>
                                  <a:pt x="1110386" y="880427"/>
                                </a:lnTo>
                                <a:lnTo>
                                  <a:pt x="1114793" y="877735"/>
                                </a:lnTo>
                                <a:lnTo>
                                  <a:pt x="1113409" y="872350"/>
                                </a:lnTo>
                                <a:lnTo>
                                  <a:pt x="1118704" y="868934"/>
                                </a:lnTo>
                                <a:lnTo>
                                  <a:pt x="1118222" y="862571"/>
                                </a:lnTo>
                                <a:lnTo>
                                  <a:pt x="1122629" y="861098"/>
                                </a:lnTo>
                                <a:lnTo>
                                  <a:pt x="1123111" y="854240"/>
                                </a:lnTo>
                                <a:lnTo>
                                  <a:pt x="1128014" y="853922"/>
                                </a:lnTo>
                                <a:lnTo>
                                  <a:pt x="1128014" y="847801"/>
                                </a:lnTo>
                                <a:lnTo>
                                  <a:pt x="1132903" y="845756"/>
                                </a:lnTo>
                                <a:lnTo>
                                  <a:pt x="1133881" y="839647"/>
                                </a:lnTo>
                                <a:lnTo>
                                  <a:pt x="1138783" y="839647"/>
                                </a:lnTo>
                                <a:lnTo>
                                  <a:pt x="1140244" y="831481"/>
                                </a:lnTo>
                                <a:lnTo>
                                  <a:pt x="1244104" y="733158"/>
                                </a:lnTo>
                                <a:close/>
                              </a:path>
                            </a:pathLst>
                          </a:custGeom>
                          <a:solidFill>
                            <a:srgbClr val="CCCCCC"/>
                          </a:solidFill>
                        </wps:spPr>
                        <wps:bodyPr wrap="square" lIns="0" tIns="0" rIns="0" bIns="0" rtlCol="0">
                          <a:prstTxWarp prst="textNoShape">
                            <a:avLst/>
                          </a:prstTxWarp>
                          <a:noAutofit/>
                        </wps:bodyPr>
                      </wps:wsp>
                      <wps:wsp>
                        <wps:cNvPr id="1289" name="Graphic 1289"/>
                        <wps:cNvSpPr/>
                        <wps:spPr>
                          <a:xfrm>
                            <a:off x="5412292" y="2613919"/>
                            <a:ext cx="390525" cy="390525"/>
                          </a:xfrm>
                          <a:custGeom>
                            <a:avLst/>
                            <a:gdLst/>
                            <a:ahLst/>
                            <a:cxnLst/>
                            <a:rect l="l" t="t" r="r" b="b"/>
                            <a:pathLst>
                              <a:path w="390525" h="390525">
                                <a:moveTo>
                                  <a:pt x="194970" y="0"/>
                                </a:moveTo>
                                <a:lnTo>
                                  <a:pt x="150268" y="5149"/>
                                </a:lnTo>
                                <a:lnTo>
                                  <a:pt x="109231" y="19815"/>
                                </a:lnTo>
                                <a:lnTo>
                                  <a:pt x="73029" y="42830"/>
                                </a:lnTo>
                                <a:lnTo>
                                  <a:pt x="42835" y="73022"/>
                                </a:lnTo>
                                <a:lnTo>
                                  <a:pt x="19818" y="109220"/>
                                </a:lnTo>
                                <a:lnTo>
                                  <a:pt x="5149" y="150256"/>
                                </a:lnTo>
                                <a:lnTo>
                                  <a:pt x="0" y="194957"/>
                                </a:lnTo>
                                <a:lnTo>
                                  <a:pt x="5149" y="239663"/>
                                </a:lnTo>
                                <a:lnTo>
                                  <a:pt x="19818" y="280702"/>
                                </a:lnTo>
                                <a:lnTo>
                                  <a:pt x="42835" y="316903"/>
                                </a:lnTo>
                                <a:lnTo>
                                  <a:pt x="73029" y="347096"/>
                                </a:lnTo>
                                <a:lnTo>
                                  <a:pt x="109231" y="370111"/>
                                </a:lnTo>
                                <a:lnTo>
                                  <a:pt x="150268" y="384779"/>
                                </a:lnTo>
                                <a:lnTo>
                                  <a:pt x="194970" y="389928"/>
                                </a:lnTo>
                                <a:lnTo>
                                  <a:pt x="239672" y="384779"/>
                                </a:lnTo>
                                <a:lnTo>
                                  <a:pt x="280709" y="370111"/>
                                </a:lnTo>
                                <a:lnTo>
                                  <a:pt x="316910" y="347096"/>
                                </a:lnTo>
                                <a:lnTo>
                                  <a:pt x="347105" y="316903"/>
                                </a:lnTo>
                                <a:lnTo>
                                  <a:pt x="370122" y="280702"/>
                                </a:lnTo>
                                <a:lnTo>
                                  <a:pt x="384791" y="239663"/>
                                </a:lnTo>
                                <a:lnTo>
                                  <a:pt x="389940" y="194957"/>
                                </a:lnTo>
                                <a:lnTo>
                                  <a:pt x="384791" y="150256"/>
                                </a:lnTo>
                                <a:lnTo>
                                  <a:pt x="370122" y="109220"/>
                                </a:lnTo>
                                <a:lnTo>
                                  <a:pt x="347105" y="73022"/>
                                </a:lnTo>
                                <a:lnTo>
                                  <a:pt x="316910" y="42830"/>
                                </a:lnTo>
                                <a:lnTo>
                                  <a:pt x="280709" y="19815"/>
                                </a:lnTo>
                                <a:lnTo>
                                  <a:pt x="239672" y="5149"/>
                                </a:lnTo>
                                <a:lnTo>
                                  <a:pt x="194970" y="0"/>
                                </a:lnTo>
                                <a:close/>
                              </a:path>
                            </a:pathLst>
                          </a:custGeom>
                          <a:solidFill>
                            <a:srgbClr val="000000"/>
                          </a:solidFill>
                        </wps:spPr>
                        <wps:bodyPr wrap="square" lIns="0" tIns="0" rIns="0" bIns="0" rtlCol="0">
                          <a:prstTxWarp prst="textNoShape">
                            <a:avLst/>
                          </a:prstTxWarp>
                          <a:noAutofit/>
                        </wps:bodyPr>
                      </wps:wsp>
                      <wps:wsp>
                        <wps:cNvPr id="1290" name="Graphic 1290"/>
                        <wps:cNvSpPr/>
                        <wps:spPr>
                          <a:xfrm>
                            <a:off x="5834715" y="2613919"/>
                            <a:ext cx="390525" cy="390525"/>
                          </a:xfrm>
                          <a:custGeom>
                            <a:avLst/>
                            <a:gdLst/>
                            <a:ahLst/>
                            <a:cxnLst/>
                            <a:rect l="l" t="t" r="r" b="b"/>
                            <a:pathLst>
                              <a:path w="390525" h="390525">
                                <a:moveTo>
                                  <a:pt x="194970" y="0"/>
                                </a:moveTo>
                                <a:lnTo>
                                  <a:pt x="150268" y="5149"/>
                                </a:lnTo>
                                <a:lnTo>
                                  <a:pt x="109231" y="19815"/>
                                </a:lnTo>
                                <a:lnTo>
                                  <a:pt x="73029" y="42830"/>
                                </a:lnTo>
                                <a:lnTo>
                                  <a:pt x="42835" y="73022"/>
                                </a:lnTo>
                                <a:lnTo>
                                  <a:pt x="19818" y="109220"/>
                                </a:lnTo>
                                <a:lnTo>
                                  <a:pt x="5149" y="150256"/>
                                </a:lnTo>
                                <a:lnTo>
                                  <a:pt x="0" y="194957"/>
                                </a:lnTo>
                                <a:lnTo>
                                  <a:pt x="5149" y="239663"/>
                                </a:lnTo>
                                <a:lnTo>
                                  <a:pt x="19818" y="280702"/>
                                </a:lnTo>
                                <a:lnTo>
                                  <a:pt x="42835" y="316903"/>
                                </a:lnTo>
                                <a:lnTo>
                                  <a:pt x="73029" y="347096"/>
                                </a:lnTo>
                                <a:lnTo>
                                  <a:pt x="109231" y="370111"/>
                                </a:lnTo>
                                <a:lnTo>
                                  <a:pt x="150268" y="384779"/>
                                </a:lnTo>
                                <a:lnTo>
                                  <a:pt x="194970" y="389928"/>
                                </a:lnTo>
                                <a:lnTo>
                                  <a:pt x="239672" y="384779"/>
                                </a:lnTo>
                                <a:lnTo>
                                  <a:pt x="280709" y="370111"/>
                                </a:lnTo>
                                <a:lnTo>
                                  <a:pt x="316910" y="347096"/>
                                </a:lnTo>
                                <a:lnTo>
                                  <a:pt x="347105" y="316903"/>
                                </a:lnTo>
                                <a:lnTo>
                                  <a:pt x="370122" y="280702"/>
                                </a:lnTo>
                                <a:lnTo>
                                  <a:pt x="384791" y="239663"/>
                                </a:lnTo>
                                <a:lnTo>
                                  <a:pt x="389940" y="194957"/>
                                </a:lnTo>
                                <a:lnTo>
                                  <a:pt x="384791" y="150256"/>
                                </a:lnTo>
                                <a:lnTo>
                                  <a:pt x="370122" y="109220"/>
                                </a:lnTo>
                                <a:lnTo>
                                  <a:pt x="347105" y="73022"/>
                                </a:lnTo>
                                <a:lnTo>
                                  <a:pt x="316910" y="42830"/>
                                </a:lnTo>
                                <a:lnTo>
                                  <a:pt x="280709" y="19815"/>
                                </a:lnTo>
                                <a:lnTo>
                                  <a:pt x="239672" y="5149"/>
                                </a:lnTo>
                                <a:lnTo>
                                  <a:pt x="194970" y="0"/>
                                </a:lnTo>
                                <a:close/>
                              </a:path>
                            </a:pathLst>
                          </a:custGeom>
                          <a:solidFill>
                            <a:srgbClr val="FFFFFF"/>
                          </a:solidFill>
                        </wps:spPr>
                        <wps:bodyPr wrap="square" lIns="0" tIns="0" rIns="0" bIns="0" rtlCol="0">
                          <a:prstTxWarp prst="textNoShape">
                            <a:avLst/>
                          </a:prstTxWarp>
                          <a:noAutofit/>
                        </wps:bodyPr>
                      </wps:wsp>
                      <wps:wsp>
                        <wps:cNvPr id="1291" name="Graphic 1291"/>
                        <wps:cNvSpPr/>
                        <wps:spPr>
                          <a:xfrm>
                            <a:off x="9582698" y="1345078"/>
                            <a:ext cx="453390" cy="1879600"/>
                          </a:xfrm>
                          <a:custGeom>
                            <a:avLst/>
                            <a:gdLst/>
                            <a:ahLst/>
                            <a:cxnLst/>
                            <a:rect l="l" t="t" r="r" b="b"/>
                            <a:pathLst>
                              <a:path w="453390" h="1879600">
                                <a:moveTo>
                                  <a:pt x="226555" y="0"/>
                                </a:moveTo>
                                <a:lnTo>
                                  <a:pt x="186880" y="2784"/>
                                </a:lnTo>
                                <a:lnTo>
                                  <a:pt x="143132" y="13957"/>
                                </a:lnTo>
                                <a:lnTo>
                                  <a:pt x="133273" y="32842"/>
                                </a:lnTo>
                                <a:lnTo>
                                  <a:pt x="133273" y="133273"/>
                                </a:lnTo>
                                <a:lnTo>
                                  <a:pt x="134327" y="133273"/>
                                </a:lnTo>
                                <a:lnTo>
                                  <a:pt x="125234" y="137198"/>
                                </a:lnTo>
                                <a:lnTo>
                                  <a:pt x="119938" y="141732"/>
                                </a:lnTo>
                                <a:lnTo>
                                  <a:pt x="119938" y="146596"/>
                                </a:lnTo>
                                <a:lnTo>
                                  <a:pt x="121778" y="151534"/>
                                </a:lnTo>
                                <a:lnTo>
                                  <a:pt x="127068" y="156162"/>
                                </a:lnTo>
                                <a:lnTo>
                                  <a:pt x="135460" y="160404"/>
                                </a:lnTo>
                                <a:lnTo>
                                  <a:pt x="146608" y="164185"/>
                                </a:lnTo>
                                <a:lnTo>
                                  <a:pt x="146608" y="194665"/>
                                </a:lnTo>
                                <a:lnTo>
                                  <a:pt x="112562" y="218516"/>
                                </a:lnTo>
                                <a:lnTo>
                                  <a:pt x="81924" y="250036"/>
                                </a:lnTo>
                                <a:lnTo>
                                  <a:pt x="55273" y="288378"/>
                                </a:lnTo>
                                <a:lnTo>
                                  <a:pt x="33188" y="332700"/>
                                </a:lnTo>
                                <a:lnTo>
                                  <a:pt x="16248" y="382155"/>
                                </a:lnTo>
                                <a:lnTo>
                                  <a:pt x="5030" y="435900"/>
                                </a:lnTo>
                                <a:lnTo>
                                  <a:pt x="114" y="493090"/>
                                </a:lnTo>
                                <a:lnTo>
                                  <a:pt x="0" y="1801114"/>
                                </a:lnTo>
                                <a:lnTo>
                                  <a:pt x="2702" y="1817976"/>
                                </a:lnTo>
                                <a:lnTo>
                                  <a:pt x="37414" y="1852053"/>
                                </a:lnTo>
                                <a:lnTo>
                                  <a:pt x="82001" y="1863601"/>
                                </a:lnTo>
                                <a:lnTo>
                                  <a:pt x="128555" y="1872068"/>
                                </a:lnTo>
                                <a:lnTo>
                                  <a:pt x="176824" y="1877278"/>
                                </a:lnTo>
                                <a:lnTo>
                                  <a:pt x="226555" y="1879053"/>
                                </a:lnTo>
                                <a:lnTo>
                                  <a:pt x="276291" y="1877278"/>
                                </a:lnTo>
                                <a:lnTo>
                                  <a:pt x="324559" y="1872068"/>
                                </a:lnTo>
                                <a:lnTo>
                                  <a:pt x="371110" y="1863601"/>
                                </a:lnTo>
                                <a:lnTo>
                                  <a:pt x="415696" y="1852053"/>
                                </a:lnTo>
                                <a:lnTo>
                                  <a:pt x="450407" y="1817976"/>
                                </a:lnTo>
                                <a:lnTo>
                                  <a:pt x="453110" y="1801114"/>
                                </a:lnTo>
                                <a:lnTo>
                                  <a:pt x="452996" y="493090"/>
                                </a:lnTo>
                                <a:lnTo>
                                  <a:pt x="448085" y="435900"/>
                                </a:lnTo>
                                <a:lnTo>
                                  <a:pt x="436872" y="382155"/>
                                </a:lnTo>
                                <a:lnTo>
                                  <a:pt x="419936" y="332700"/>
                                </a:lnTo>
                                <a:lnTo>
                                  <a:pt x="397856" y="288378"/>
                                </a:lnTo>
                                <a:lnTo>
                                  <a:pt x="371208" y="250036"/>
                                </a:lnTo>
                                <a:lnTo>
                                  <a:pt x="340573" y="218516"/>
                                </a:lnTo>
                                <a:lnTo>
                                  <a:pt x="306527" y="194665"/>
                                </a:lnTo>
                                <a:lnTo>
                                  <a:pt x="306527" y="164185"/>
                                </a:lnTo>
                                <a:lnTo>
                                  <a:pt x="317666" y="160404"/>
                                </a:lnTo>
                                <a:lnTo>
                                  <a:pt x="326050" y="156162"/>
                                </a:lnTo>
                                <a:lnTo>
                                  <a:pt x="331333" y="151534"/>
                                </a:lnTo>
                                <a:lnTo>
                                  <a:pt x="333171" y="146596"/>
                                </a:lnTo>
                                <a:lnTo>
                                  <a:pt x="333171" y="141732"/>
                                </a:lnTo>
                                <a:lnTo>
                                  <a:pt x="327875" y="137198"/>
                                </a:lnTo>
                                <a:lnTo>
                                  <a:pt x="318795" y="133273"/>
                                </a:lnTo>
                                <a:lnTo>
                                  <a:pt x="319836" y="133273"/>
                                </a:lnTo>
                                <a:lnTo>
                                  <a:pt x="319836" y="32842"/>
                                </a:lnTo>
                                <a:lnTo>
                                  <a:pt x="318625" y="25472"/>
                                </a:lnTo>
                                <a:lnTo>
                                  <a:pt x="285114" y="6150"/>
                                </a:lnTo>
                                <a:lnTo>
                                  <a:pt x="246686" y="708"/>
                                </a:lnTo>
                                <a:lnTo>
                                  <a:pt x="226555" y="0"/>
                                </a:lnTo>
                                <a:close/>
                              </a:path>
                            </a:pathLst>
                          </a:custGeom>
                          <a:solidFill>
                            <a:srgbClr val="CCCCCC"/>
                          </a:solidFill>
                        </wps:spPr>
                        <wps:bodyPr wrap="square" lIns="0" tIns="0" rIns="0" bIns="0" rtlCol="0">
                          <a:prstTxWarp prst="textNoShape">
                            <a:avLst/>
                          </a:prstTxWarp>
                          <a:noAutofit/>
                        </wps:bodyPr>
                      </wps:wsp>
                      <wps:wsp>
                        <wps:cNvPr id="1292" name="Graphic 1292"/>
                        <wps:cNvSpPr/>
                        <wps:spPr>
                          <a:xfrm>
                            <a:off x="9403073" y="2613919"/>
                            <a:ext cx="390525" cy="390525"/>
                          </a:xfrm>
                          <a:custGeom>
                            <a:avLst/>
                            <a:gdLst/>
                            <a:ahLst/>
                            <a:cxnLst/>
                            <a:rect l="l" t="t" r="r" b="b"/>
                            <a:pathLst>
                              <a:path w="390525" h="390525">
                                <a:moveTo>
                                  <a:pt x="194970" y="0"/>
                                </a:moveTo>
                                <a:lnTo>
                                  <a:pt x="150268" y="5149"/>
                                </a:lnTo>
                                <a:lnTo>
                                  <a:pt x="109231" y="19815"/>
                                </a:lnTo>
                                <a:lnTo>
                                  <a:pt x="73029" y="42830"/>
                                </a:lnTo>
                                <a:lnTo>
                                  <a:pt x="42835" y="73022"/>
                                </a:lnTo>
                                <a:lnTo>
                                  <a:pt x="19818" y="109220"/>
                                </a:lnTo>
                                <a:lnTo>
                                  <a:pt x="5149" y="150256"/>
                                </a:lnTo>
                                <a:lnTo>
                                  <a:pt x="0" y="194957"/>
                                </a:lnTo>
                                <a:lnTo>
                                  <a:pt x="5149" y="239663"/>
                                </a:lnTo>
                                <a:lnTo>
                                  <a:pt x="19818" y="280702"/>
                                </a:lnTo>
                                <a:lnTo>
                                  <a:pt x="42835" y="316903"/>
                                </a:lnTo>
                                <a:lnTo>
                                  <a:pt x="73029" y="347096"/>
                                </a:lnTo>
                                <a:lnTo>
                                  <a:pt x="109231" y="370111"/>
                                </a:lnTo>
                                <a:lnTo>
                                  <a:pt x="150268" y="384779"/>
                                </a:lnTo>
                                <a:lnTo>
                                  <a:pt x="194970" y="389928"/>
                                </a:lnTo>
                                <a:lnTo>
                                  <a:pt x="239672" y="384779"/>
                                </a:lnTo>
                                <a:lnTo>
                                  <a:pt x="280709" y="370111"/>
                                </a:lnTo>
                                <a:lnTo>
                                  <a:pt x="316910" y="347096"/>
                                </a:lnTo>
                                <a:lnTo>
                                  <a:pt x="347105" y="316903"/>
                                </a:lnTo>
                                <a:lnTo>
                                  <a:pt x="370122" y="280702"/>
                                </a:lnTo>
                                <a:lnTo>
                                  <a:pt x="384791" y="239663"/>
                                </a:lnTo>
                                <a:lnTo>
                                  <a:pt x="389940" y="194957"/>
                                </a:lnTo>
                                <a:lnTo>
                                  <a:pt x="384791" y="150256"/>
                                </a:lnTo>
                                <a:lnTo>
                                  <a:pt x="370122" y="109220"/>
                                </a:lnTo>
                                <a:lnTo>
                                  <a:pt x="347105" y="73022"/>
                                </a:lnTo>
                                <a:lnTo>
                                  <a:pt x="316910" y="42830"/>
                                </a:lnTo>
                                <a:lnTo>
                                  <a:pt x="280709" y="19815"/>
                                </a:lnTo>
                                <a:lnTo>
                                  <a:pt x="239672" y="5149"/>
                                </a:lnTo>
                                <a:lnTo>
                                  <a:pt x="194970" y="0"/>
                                </a:lnTo>
                                <a:close/>
                              </a:path>
                            </a:pathLst>
                          </a:custGeom>
                          <a:solidFill>
                            <a:srgbClr val="000000"/>
                          </a:solidFill>
                        </wps:spPr>
                        <wps:bodyPr wrap="square" lIns="0" tIns="0" rIns="0" bIns="0" rtlCol="0">
                          <a:prstTxWarp prst="textNoShape">
                            <a:avLst/>
                          </a:prstTxWarp>
                          <a:noAutofit/>
                        </wps:bodyPr>
                      </wps:wsp>
                      <wps:wsp>
                        <wps:cNvPr id="1293" name="Graphic 1293"/>
                        <wps:cNvSpPr/>
                        <wps:spPr>
                          <a:xfrm>
                            <a:off x="9825495" y="2613919"/>
                            <a:ext cx="390525" cy="390525"/>
                          </a:xfrm>
                          <a:custGeom>
                            <a:avLst/>
                            <a:gdLst/>
                            <a:ahLst/>
                            <a:cxnLst/>
                            <a:rect l="l" t="t" r="r" b="b"/>
                            <a:pathLst>
                              <a:path w="390525" h="390525">
                                <a:moveTo>
                                  <a:pt x="194970" y="0"/>
                                </a:moveTo>
                                <a:lnTo>
                                  <a:pt x="150268" y="5149"/>
                                </a:lnTo>
                                <a:lnTo>
                                  <a:pt x="109231" y="19815"/>
                                </a:lnTo>
                                <a:lnTo>
                                  <a:pt x="73029" y="42830"/>
                                </a:lnTo>
                                <a:lnTo>
                                  <a:pt x="42835" y="73022"/>
                                </a:lnTo>
                                <a:lnTo>
                                  <a:pt x="19818" y="109220"/>
                                </a:lnTo>
                                <a:lnTo>
                                  <a:pt x="5149" y="150256"/>
                                </a:lnTo>
                                <a:lnTo>
                                  <a:pt x="0" y="194957"/>
                                </a:lnTo>
                                <a:lnTo>
                                  <a:pt x="5149" y="239663"/>
                                </a:lnTo>
                                <a:lnTo>
                                  <a:pt x="19818" y="280702"/>
                                </a:lnTo>
                                <a:lnTo>
                                  <a:pt x="42835" y="316903"/>
                                </a:lnTo>
                                <a:lnTo>
                                  <a:pt x="73029" y="347096"/>
                                </a:lnTo>
                                <a:lnTo>
                                  <a:pt x="109231" y="370111"/>
                                </a:lnTo>
                                <a:lnTo>
                                  <a:pt x="150268" y="384779"/>
                                </a:lnTo>
                                <a:lnTo>
                                  <a:pt x="194970" y="389928"/>
                                </a:lnTo>
                                <a:lnTo>
                                  <a:pt x="239672" y="384779"/>
                                </a:lnTo>
                                <a:lnTo>
                                  <a:pt x="280709" y="370111"/>
                                </a:lnTo>
                                <a:lnTo>
                                  <a:pt x="316910" y="347096"/>
                                </a:lnTo>
                                <a:lnTo>
                                  <a:pt x="347105" y="316903"/>
                                </a:lnTo>
                                <a:lnTo>
                                  <a:pt x="370122" y="280702"/>
                                </a:lnTo>
                                <a:lnTo>
                                  <a:pt x="384791" y="239663"/>
                                </a:lnTo>
                                <a:lnTo>
                                  <a:pt x="389940" y="194957"/>
                                </a:lnTo>
                                <a:lnTo>
                                  <a:pt x="384791" y="150256"/>
                                </a:lnTo>
                                <a:lnTo>
                                  <a:pt x="370122" y="109220"/>
                                </a:lnTo>
                                <a:lnTo>
                                  <a:pt x="347105" y="73022"/>
                                </a:lnTo>
                                <a:lnTo>
                                  <a:pt x="316910" y="42830"/>
                                </a:lnTo>
                                <a:lnTo>
                                  <a:pt x="280709" y="19815"/>
                                </a:lnTo>
                                <a:lnTo>
                                  <a:pt x="239672" y="5149"/>
                                </a:lnTo>
                                <a:lnTo>
                                  <a:pt x="194970" y="0"/>
                                </a:lnTo>
                                <a:close/>
                              </a:path>
                            </a:pathLst>
                          </a:custGeom>
                          <a:solidFill>
                            <a:srgbClr val="FFFFFF"/>
                          </a:solidFill>
                        </wps:spPr>
                        <wps:bodyPr wrap="square" lIns="0" tIns="0" rIns="0" bIns="0" rtlCol="0">
                          <a:prstTxWarp prst="textNoShape">
                            <a:avLst/>
                          </a:prstTxWarp>
                          <a:noAutofit/>
                        </wps:bodyPr>
                      </wps:wsp>
                      <wps:wsp>
                        <wps:cNvPr id="1294" name="Graphic 1294"/>
                        <wps:cNvSpPr/>
                        <wps:spPr>
                          <a:xfrm>
                            <a:off x="7505673" y="1770338"/>
                            <a:ext cx="407034" cy="1454150"/>
                          </a:xfrm>
                          <a:custGeom>
                            <a:avLst/>
                            <a:gdLst/>
                            <a:ahLst/>
                            <a:cxnLst/>
                            <a:rect l="l" t="t" r="r" b="b"/>
                            <a:pathLst>
                              <a:path w="407034" h="1454150">
                                <a:moveTo>
                                  <a:pt x="15392" y="1226375"/>
                                </a:moveTo>
                                <a:lnTo>
                                  <a:pt x="4424" y="1265735"/>
                                </a:lnTo>
                                <a:lnTo>
                                  <a:pt x="1221" y="1328500"/>
                                </a:lnTo>
                                <a:lnTo>
                                  <a:pt x="4297" y="1363803"/>
                                </a:lnTo>
                                <a:lnTo>
                                  <a:pt x="15646" y="1406486"/>
                                </a:lnTo>
                                <a:lnTo>
                                  <a:pt x="80248" y="1443389"/>
                                </a:lnTo>
                                <a:lnTo>
                                  <a:pt x="133671" y="1451371"/>
                                </a:lnTo>
                                <a:lnTo>
                                  <a:pt x="203428" y="1453794"/>
                                </a:lnTo>
                                <a:lnTo>
                                  <a:pt x="273212" y="1451371"/>
                                </a:lnTo>
                                <a:lnTo>
                                  <a:pt x="326639" y="1443389"/>
                                </a:lnTo>
                                <a:lnTo>
                                  <a:pt x="365418" y="1428784"/>
                                </a:lnTo>
                                <a:lnTo>
                                  <a:pt x="397311" y="1391137"/>
                                </a:lnTo>
                                <a:lnTo>
                                  <a:pt x="405655" y="1328500"/>
                                </a:lnTo>
                                <a:lnTo>
                                  <a:pt x="405130" y="1289240"/>
                                </a:lnTo>
                                <a:lnTo>
                                  <a:pt x="397687" y="1243888"/>
                                </a:lnTo>
                                <a:lnTo>
                                  <a:pt x="19304" y="1229677"/>
                                </a:lnTo>
                                <a:lnTo>
                                  <a:pt x="15392" y="1226375"/>
                                </a:lnTo>
                                <a:close/>
                              </a:path>
                              <a:path w="407034" h="1454150">
                                <a:moveTo>
                                  <a:pt x="376770" y="1153845"/>
                                </a:moveTo>
                                <a:lnTo>
                                  <a:pt x="372821" y="1153947"/>
                                </a:lnTo>
                                <a:lnTo>
                                  <a:pt x="30090" y="1153947"/>
                                </a:lnTo>
                                <a:lnTo>
                                  <a:pt x="29603" y="1159954"/>
                                </a:lnTo>
                                <a:lnTo>
                                  <a:pt x="28897" y="1172758"/>
                                </a:lnTo>
                                <a:lnTo>
                                  <a:pt x="26800" y="1184873"/>
                                </a:lnTo>
                                <a:lnTo>
                                  <a:pt x="23917" y="1196714"/>
                                </a:lnTo>
                                <a:lnTo>
                                  <a:pt x="20853" y="1208697"/>
                                </a:lnTo>
                                <a:lnTo>
                                  <a:pt x="20040" y="1213726"/>
                                </a:lnTo>
                                <a:lnTo>
                                  <a:pt x="23660" y="1218412"/>
                                </a:lnTo>
                                <a:lnTo>
                                  <a:pt x="19304" y="1229677"/>
                                </a:lnTo>
                                <a:lnTo>
                                  <a:pt x="387578" y="1229677"/>
                                </a:lnTo>
                                <a:lnTo>
                                  <a:pt x="383209" y="1218412"/>
                                </a:lnTo>
                                <a:lnTo>
                                  <a:pt x="386854" y="1213726"/>
                                </a:lnTo>
                                <a:lnTo>
                                  <a:pt x="386016" y="1208697"/>
                                </a:lnTo>
                                <a:lnTo>
                                  <a:pt x="382954" y="1196714"/>
                                </a:lnTo>
                                <a:lnTo>
                                  <a:pt x="380074" y="1184873"/>
                                </a:lnTo>
                                <a:lnTo>
                                  <a:pt x="377977" y="1172758"/>
                                </a:lnTo>
                                <a:lnTo>
                                  <a:pt x="377266" y="1159954"/>
                                </a:lnTo>
                                <a:lnTo>
                                  <a:pt x="376779" y="1153947"/>
                                </a:lnTo>
                                <a:lnTo>
                                  <a:pt x="34061" y="1153947"/>
                                </a:lnTo>
                                <a:lnTo>
                                  <a:pt x="30099" y="1153845"/>
                                </a:lnTo>
                                <a:lnTo>
                                  <a:pt x="376770" y="1153845"/>
                                </a:lnTo>
                                <a:close/>
                              </a:path>
                              <a:path w="407034" h="1454150">
                                <a:moveTo>
                                  <a:pt x="391477" y="1226375"/>
                                </a:moveTo>
                                <a:lnTo>
                                  <a:pt x="387578" y="1229677"/>
                                </a:lnTo>
                                <a:lnTo>
                                  <a:pt x="392648" y="1229677"/>
                                </a:lnTo>
                                <a:lnTo>
                                  <a:pt x="391477" y="1226375"/>
                                </a:lnTo>
                                <a:close/>
                              </a:path>
                              <a:path w="407034" h="1454150">
                                <a:moveTo>
                                  <a:pt x="293357" y="92468"/>
                                </a:moveTo>
                                <a:lnTo>
                                  <a:pt x="113538" y="92468"/>
                                </a:lnTo>
                                <a:lnTo>
                                  <a:pt x="118567" y="97002"/>
                                </a:lnTo>
                                <a:lnTo>
                                  <a:pt x="118211" y="103238"/>
                                </a:lnTo>
                                <a:lnTo>
                                  <a:pt x="115081" y="150103"/>
                                </a:lnTo>
                                <a:lnTo>
                                  <a:pt x="105581" y="205125"/>
                                </a:lnTo>
                                <a:lnTo>
                                  <a:pt x="94081" y="260426"/>
                                </a:lnTo>
                                <a:lnTo>
                                  <a:pt x="84759" y="302856"/>
                                </a:lnTo>
                                <a:lnTo>
                                  <a:pt x="78114" y="335432"/>
                                </a:lnTo>
                                <a:lnTo>
                                  <a:pt x="70135" y="376573"/>
                                </a:lnTo>
                                <a:lnTo>
                                  <a:pt x="60838" y="424360"/>
                                </a:lnTo>
                                <a:lnTo>
                                  <a:pt x="50235" y="476873"/>
                                </a:lnTo>
                                <a:lnTo>
                                  <a:pt x="38341" y="532193"/>
                                </a:lnTo>
                                <a:lnTo>
                                  <a:pt x="24650" y="568832"/>
                                </a:lnTo>
                                <a:lnTo>
                                  <a:pt x="15446" y="588787"/>
                                </a:lnTo>
                                <a:lnTo>
                                  <a:pt x="7567" y="609728"/>
                                </a:lnTo>
                                <a:lnTo>
                                  <a:pt x="2067" y="631539"/>
                                </a:lnTo>
                                <a:lnTo>
                                  <a:pt x="0" y="654100"/>
                                </a:lnTo>
                                <a:lnTo>
                                  <a:pt x="1059" y="677566"/>
                                </a:lnTo>
                                <a:lnTo>
                                  <a:pt x="3890" y="723412"/>
                                </a:lnTo>
                                <a:lnTo>
                                  <a:pt x="7974" y="785370"/>
                                </a:lnTo>
                                <a:lnTo>
                                  <a:pt x="12790" y="857175"/>
                                </a:lnTo>
                                <a:lnTo>
                                  <a:pt x="17818" y="932560"/>
                                </a:lnTo>
                                <a:lnTo>
                                  <a:pt x="19215" y="945603"/>
                                </a:lnTo>
                                <a:lnTo>
                                  <a:pt x="19608" y="950252"/>
                                </a:lnTo>
                                <a:lnTo>
                                  <a:pt x="20027" y="958761"/>
                                </a:lnTo>
                                <a:lnTo>
                                  <a:pt x="26606" y="962964"/>
                                </a:lnTo>
                                <a:lnTo>
                                  <a:pt x="27063" y="971867"/>
                                </a:lnTo>
                                <a:lnTo>
                                  <a:pt x="27343" y="980312"/>
                                </a:lnTo>
                                <a:lnTo>
                                  <a:pt x="21069" y="982090"/>
                                </a:lnTo>
                                <a:lnTo>
                                  <a:pt x="21437" y="989202"/>
                                </a:lnTo>
                                <a:lnTo>
                                  <a:pt x="22311" y="1001887"/>
                                </a:lnTo>
                                <a:lnTo>
                                  <a:pt x="23512" y="1028761"/>
                                </a:lnTo>
                                <a:lnTo>
                                  <a:pt x="24358" y="1041374"/>
                                </a:lnTo>
                                <a:lnTo>
                                  <a:pt x="25844" y="1047851"/>
                                </a:lnTo>
                                <a:lnTo>
                                  <a:pt x="31127" y="1052525"/>
                                </a:lnTo>
                                <a:lnTo>
                                  <a:pt x="31419" y="1060043"/>
                                </a:lnTo>
                                <a:lnTo>
                                  <a:pt x="31762" y="1066431"/>
                                </a:lnTo>
                                <a:lnTo>
                                  <a:pt x="27673" y="1067955"/>
                                </a:lnTo>
                                <a:lnTo>
                                  <a:pt x="27000" y="1073391"/>
                                </a:lnTo>
                                <a:lnTo>
                                  <a:pt x="27968" y="1087983"/>
                                </a:lnTo>
                                <a:lnTo>
                                  <a:pt x="29337" y="1119452"/>
                                </a:lnTo>
                                <a:lnTo>
                                  <a:pt x="30213" y="1133436"/>
                                </a:lnTo>
                                <a:lnTo>
                                  <a:pt x="31724" y="1138694"/>
                                </a:lnTo>
                                <a:lnTo>
                                  <a:pt x="34798" y="1141412"/>
                                </a:lnTo>
                                <a:lnTo>
                                  <a:pt x="34429" y="1147457"/>
                                </a:lnTo>
                                <a:lnTo>
                                  <a:pt x="34061" y="1153947"/>
                                </a:lnTo>
                                <a:lnTo>
                                  <a:pt x="372821" y="1153947"/>
                                </a:lnTo>
                                <a:lnTo>
                                  <a:pt x="372465" y="1147457"/>
                                </a:lnTo>
                                <a:lnTo>
                                  <a:pt x="372097" y="1141412"/>
                                </a:lnTo>
                                <a:lnTo>
                                  <a:pt x="375158" y="1138694"/>
                                </a:lnTo>
                                <a:lnTo>
                                  <a:pt x="376682" y="1133436"/>
                                </a:lnTo>
                                <a:lnTo>
                                  <a:pt x="377547" y="1119452"/>
                                </a:lnTo>
                                <a:lnTo>
                                  <a:pt x="378903" y="1087983"/>
                                </a:lnTo>
                                <a:lnTo>
                                  <a:pt x="379869" y="1073391"/>
                                </a:lnTo>
                                <a:lnTo>
                                  <a:pt x="379209" y="1067955"/>
                                </a:lnTo>
                                <a:lnTo>
                                  <a:pt x="375119" y="1066431"/>
                                </a:lnTo>
                                <a:lnTo>
                                  <a:pt x="375475" y="1060043"/>
                                </a:lnTo>
                                <a:lnTo>
                                  <a:pt x="375742" y="1052525"/>
                                </a:lnTo>
                                <a:lnTo>
                                  <a:pt x="381038" y="1047851"/>
                                </a:lnTo>
                                <a:lnTo>
                                  <a:pt x="382536" y="1041374"/>
                                </a:lnTo>
                                <a:lnTo>
                                  <a:pt x="383371" y="1028761"/>
                                </a:lnTo>
                                <a:lnTo>
                                  <a:pt x="384574" y="1001887"/>
                                </a:lnTo>
                                <a:lnTo>
                                  <a:pt x="385445" y="989202"/>
                                </a:lnTo>
                                <a:lnTo>
                                  <a:pt x="385800" y="982090"/>
                                </a:lnTo>
                                <a:lnTo>
                                  <a:pt x="379539" y="980312"/>
                                </a:lnTo>
                                <a:lnTo>
                                  <a:pt x="379818" y="971867"/>
                                </a:lnTo>
                                <a:lnTo>
                                  <a:pt x="380263" y="962964"/>
                                </a:lnTo>
                                <a:lnTo>
                                  <a:pt x="386867" y="958761"/>
                                </a:lnTo>
                                <a:lnTo>
                                  <a:pt x="387273" y="950252"/>
                                </a:lnTo>
                                <a:lnTo>
                                  <a:pt x="387667" y="945603"/>
                                </a:lnTo>
                                <a:lnTo>
                                  <a:pt x="389064" y="932560"/>
                                </a:lnTo>
                                <a:lnTo>
                                  <a:pt x="398899" y="785370"/>
                                </a:lnTo>
                                <a:lnTo>
                                  <a:pt x="402975" y="723412"/>
                                </a:lnTo>
                                <a:lnTo>
                                  <a:pt x="405800" y="677566"/>
                                </a:lnTo>
                                <a:lnTo>
                                  <a:pt x="406857" y="654100"/>
                                </a:lnTo>
                                <a:lnTo>
                                  <a:pt x="404793" y="631539"/>
                                </a:lnTo>
                                <a:lnTo>
                                  <a:pt x="399303" y="609728"/>
                                </a:lnTo>
                                <a:lnTo>
                                  <a:pt x="391437" y="588787"/>
                                </a:lnTo>
                                <a:lnTo>
                                  <a:pt x="382244" y="568832"/>
                                </a:lnTo>
                                <a:lnTo>
                                  <a:pt x="377526" y="558468"/>
                                </a:lnTo>
                                <a:lnTo>
                                  <a:pt x="356655" y="476873"/>
                                </a:lnTo>
                                <a:lnTo>
                                  <a:pt x="346050" y="424360"/>
                                </a:lnTo>
                                <a:lnTo>
                                  <a:pt x="336752" y="376573"/>
                                </a:lnTo>
                                <a:lnTo>
                                  <a:pt x="328773" y="335432"/>
                                </a:lnTo>
                                <a:lnTo>
                                  <a:pt x="322122" y="302856"/>
                                </a:lnTo>
                                <a:lnTo>
                                  <a:pt x="312794" y="260426"/>
                                </a:lnTo>
                                <a:lnTo>
                                  <a:pt x="301290" y="205125"/>
                                </a:lnTo>
                                <a:lnTo>
                                  <a:pt x="291788" y="150103"/>
                                </a:lnTo>
                                <a:lnTo>
                                  <a:pt x="288467" y="108508"/>
                                </a:lnTo>
                                <a:lnTo>
                                  <a:pt x="288683" y="103238"/>
                                </a:lnTo>
                                <a:lnTo>
                                  <a:pt x="288302" y="97002"/>
                                </a:lnTo>
                                <a:lnTo>
                                  <a:pt x="293357" y="92468"/>
                                </a:lnTo>
                                <a:close/>
                              </a:path>
                              <a:path w="407034" h="1454150">
                                <a:moveTo>
                                  <a:pt x="270891" y="0"/>
                                </a:moveTo>
                                <a:lnTo>
                                  <a:pt x="136004" y="0"/>
                                </a:lnTo>
                                <a:lnTo>
                                  <a:pt x="126357" y="1523"/>
                                </a:lnTo>
                                <a:lnTo>
                                  <a:pt x="119275" y="7158"/>
                                </a:lnTo>
                                <a:lnTo>
                                  <a:pt x="115112" y="15919"/>
                                </a:lnTo>
                                <a:lnTo>
                                  <a:pt x="114223" y="26746"/>
                                </a:lnTo>
                                <a:lnTo>
                                  <a:pt x="122402" y="33604"/>
                                </a:lnTo>
                                <a:lnTo>
                                  <a:pt x="120840" y="46888"/>
                                </a:lnTo>
                                <a:lnTo>
                                  <a:pt x="117868" y="52362"/>
                                </a:lnTo>
                                <a:lnTo>
                                  <a:pt x="117259" y="54775"/>
                                </a:lnTo>
                                <a:lnTo>
                                  <a:pt x="115256" y="59715"/>
                                </a:lnTo>
                                <a:lnTo>
                                  <a:pt x="111755" y="68037"/>
                                </a:lnTo>
                                <a:lnTo>
                                  <a:pt x="108541" y="77192"/>
                                </a:lnTo>
                                <a:lnTo>
                                  <a:pt x="107403" y="84632"/>
                                </a:lnTo>
                                <a:lnTo>
                                  <a:pt x="108127" y="92671"/>
                                </a:lnTo>
                                <a:lnTo>
                                  <a:pt x="113538" y="92468"/>
                                </a:lnTo>
                                <a:lnTo>
                                  <a:pt x="298785" y="92468"/>
                                </a:lnTo>
                                <a:lnTo>
                                  <a:pt x="299478" y="84632"/>
                                </a:lnTo>
                                <a:lnTo>
                                  <a:pt x="298349" y="77192"/>
                                </a:lnTo>
                                <a:lnTo>
                                  <a:pt x="295132" y="68037"/>
                                </a:lnTo>
                                <a:lnTo>
                                  <a:pt x="291624" y="59715"/>
                                </a:lnTo>
                                <a:lnTo>
                                  <a:pt x="289623" y="54775"/>
                                </a:lnTo>
                                <a:lnTo>
                                  <a:pt x="289026" y="52362"/>
                                </a:lnTo>
                                <a:lnTo>
                                  <a:pt x="286042" y="46888"/>
                                </a:lnTo>
                                <a:lnTo>
                                  <a:pt x="284467" y="33604"/>
                                </a:lnTo>
                                <a:lnTo>
                                  <a:pt x="292646" y="26746"/>
                                </a:lnTo>
                                <a:lnTo>
                                  <a:pt x="291761" y="15919"/>
                                </a:lnTo>
                                <a:lnTo>
                                  <a:pt x="287607" y="7158"/>
                                </a:lnTo>
                                <a:lnTo>
                                  <a:pt x="280533" y="1523"/>
                                </a:lnTo>
                                <a:lnTo>
                                  <a:pt x="270891" y="76"/>
                                </a:lnTo>
                                <a:close/>
                              </a:path>
                              <a:path w="407034" h="1454150">
                                <a:moveTo>
                                  <a:pt x="298785" y="92468"/>
                                </a:moveTo>
                                <a:lnTo>
                                  <a:pt x="293357" y="92468"/>
                                </a:lnTo>
                                <a:lnTo>
                                  <a:pt x="298767" y="92671"/>
                                </a:lnTo>
                                <a:lnTo>
                                  <a:pt x="298785" y="92468"/>
                                </a:lnTo>
                                <a:close/>
                              </a:path>
                            </a:pathLst>
                          </a:custGeom>
                          <a:solidFill>
                            <a:srgbClr val="CCCCCC"/>
                          </a:solidFill>
                        </wps:spPr>
                        <wps:bodyPr wrap="square" lIns="0" tIns="0" rIns="0" bIns="0" rtlCol="0">
                          <a:prstTxWarp prst="textNoShape">
                            <a:avLst/>
                          </a:prstTxWarp>
                          <a:noAutofit/>
                        </wps:bodyPr>
                      </wps:wsp>
                      <wps:wsp>
                        <wps:cNvPr id="1295" name="Graphic 1295"/>
                        <wps:cNvSpPr/>
                        <wps:spPr>
                          <a:xfrm>
                            <a:off x="7302916" y="2613919"/>
                            <a:ext cx="390525" cy="390525"/>
                          </a:xfrm>
                          <a:custGeom>
                            <a:avLst/>
                            <a:gdLst/>
                            <a:ahLst/>
                            <a:cxnLst/>
                            <a:rect l="l" t="t" r="r" b="b"/>
                            <a:pathLst>
                              <a:path w="390525" h="390525">
                                <a:moveTo>
                                  <a:pt x="194970" y="0"/>
                                </a:moveTo>
                                <a:lnTo>
                                  <a:pt x="150268" y="5149"/>
                                </a:lnTo>
                                <a:lnTo>
                                  <a:pt x="109231" y="19815"/>
                                </a:lnTo>
                                <a:lnTo>
                                  <a:pt x="73029" y="42830"/>
                                </a:lnTo>
                                <a:lnTo>
                                  <a:pt x="42835" y="73022"/>
                                </a:lnTo>
                                <a:lnTo>
                                  <a:pt x="19818" y="109220"/>
                                </a:lnTo>
                                <a:lnTo>
                                  <a:pt x="5149" y="150256"/>
                                </a:lnTo>
                                <a:lnTo>
                                  <a:pt x="0" y="194957"/>
                                </a:lnTo>
                                <a:lnTo>
                                  <a:pt x="5149" y="239663"/>
                                </a:lnTo>
                                <a:lnTo>
                                  <a:pt x="19818" y="280702"/>
                                </a:lnTo>
                                <a:lnTo>
                                  <a:pt x="42835" y="316903"/>
                                </a:lnTo>
                                <a:lnTo>
                                  <a:pt x="73029" y="347096"/>
                                </a:lnTo>
                                <a:lnTo>
                                  <a:pt x="109231" y="370111"/>
                                </a:lnTo>
                                <a:lnTo>
                                  <a:pt x="150268" y="384779"/>
                                </a:lnTo>
                                <a:lnTo>
                                  <a:pt x="194970" y="389928"/>
                                </a:lnTo>
                                <a:lnTo>
                                  <a:pt x="239672" y="384779"/>
                                </a:lnTo>
                                <a:lnTo>
                                  <a:pt x="280709" y="370111"/>
                                </a:lnTo>
                                <a:lnTo>
                                  <a:pt x="316910" y="347096"/>
                                </a:lnTo>
                                <a:lnTo>
                                  <a:pt x="347105" y="316903"/>
                                </a:lnTo>
                                <a:lnTo>
                                  <a:pt x="370122" y="280702"/>
                                </a:lnTo>
                                <a:lnTo>
                                  <a:pt x="384791" y="239663"/>
                                </a:lnTo>
                                <a:lnTo>
                                  <a:pt x="389940" y="194957"/>
                                </a:lnTo>
                                <a:lnTo>
                                  <a:pt x="384791" y="150256"/>
                                </a:lnTo>
                                <a:lnTo>
                                  <a:pt x="370122" y="109220"/>
                                </a:lnTo>
                                <a:lnTo>
                                  <a:pt x="347105" y="73022"/>
                                </a:lnTo>
                                <a:lnTo>
                                  <a:pt x="316910" y="42830"/>
                                </a:lnTo>
                                <a:lnTo>
                                  <a:pt x="280709" y="19815"/>
                                </a:lnTo>
                                <a:lnTo>
                                  <a:pt x="239672" y="5149"/>
                                </a:lnTo>
                                <a:lnTo>
                                  <a:pt x="194970" y="0"/>
                                </a:lnTo>
                                <a:close/>
                              </a:path>
                            </a:pathLst>
                          </a:custGeom>
                          <a:solidFill>
                            <a:srgbClr val="000000"/>
                          </a:solidFill>
                        </wps:spPr>
                        <wps:bodyPr wrap="square" lIns="0" tIns="0" rIns="0" bIns="0" rtlCol="0">
                          <a:prstTxWarp prst="textNoShape">
                            <a:avLst/>
                          </a:prstTxWarp>
                          <a:noAutofit/>
                        </wps:bodyPr>
                      </wps:wsp>
                      <wps:wsp>
                        <wps:cNvPr id="1296" name="Graphic 1296"/>
                        <wps:cNvSpPr/>
                        <wps:spPr>
                          <a:xfrm>
                            <a:off x="7725338" y="2613919"/>
                            <a:ext cx="390525" cy="390525"/>
                          </a:xfrm>
                          <a:custGeom>
                            <a:avLst/>
                            <a:gdLst/>
                            <a:ahLst/>
                            <a:cxnLst/>
                            <a:rect l="l" t="t" r="r" b="b"/>
                            <a:pathLst>
                              <a:path w="390525" h="390525">
                                <a:moveTo>
                                  <a:pt x="194970" y="0"/>
                                </a:moveTo>
                                <a:lnTo>
                                  <a:pt x="150268" y="5149"/>
                                </a:lnTo>
                                <a:lnTo>
                                  <a:pt x="109231" y="19815"/>
                                </a:lnTo>
                                <a:lnTo>
                                  <a:pt x="73029" y="42830"/>
                                </a:lnTo>
                                <a:lnTo>
                                  <a:pt x="42835" y="73022"/>
                                </a:lnTo>
                                <a:lnTo>
                                  <a:pt x="19818" y="109220"/>
                                </a:lnTo>
                                <a:lnTo>
                                  <a:pt x="5149" y="150256"/>
                                </a:lnTo>
                                <a:lnTo>
                                  <a:pt x="0" y="194957"/>
                                </a:lnTo>
                                <a:lnTo>
                                  <a:pt x="5149" y="239663"/>
                                </a:lnTo>
                                <a:lnTo>
                                  <a:pt x="19818" y="280702"/>
                                </a:lnTo>
                                <a:lnTo>
                                  <a:pt x="42835" y="316903"/>
                                </a:lnTo>
                                <a:lnTo>
                                  <a:pt x="73029" y="347096"/>
                                </a:lnTo>
                                <a:lnTo>
                                  <a:pt x="109231" y="370111"/>
                                </a:lnTo>
                                <a:lnTo>
                                  <a:pt x="150268" y="384779"/>
                                </a:lnTo>
                                <a:lnTo>
                                  <a:pt x="194970" y="389928"/>
                                </a:lnTo>
                                <a:lnTo>
                                  <a:pt x="239672" y="384779"/>
                                </a:lnTo>
                                <a:lnTo>
                                  <a:pt x="280709" y="370111"/>
                                </a:lnTo>
                                <a:lnTo>
                                  <a:pt x="316910" y="347096"/>
                                </a:lnTo>
                                <a:lnTo>
                                  <a:pt x="347105" y="316903"/>
                                </a:lnTo>
                                <a:lnTo>
                                  <a:pt x="370122" y="280702"/>
                                </a:lnTo>
                                <a:lnTo>
                                  <a:pt x="384791" y="239663"/>
                                </a:lnTo>
                                <a:lnTo>
                                  <a:pt x="389940" y="194957"/>
                                </a:lnTo>
                                <a:lnTo>
                                  <a:pt x="384791" y="150256"/>
                                </a:lnTo>
                                <a:lnTo>
                                  <a:pt x="370122" y="109220"/>
                                </a:lnTo>
                                <a:lnTo>
                                  <a:pt x="347105" y="73022"/>
                                </a:lnTo>
                                <a:lnTo>
                                  <a:pt x="316910" y="42830"/>
                                </a:lnTo>
                                <a:lnTo>
                                  <a:pt x="280709" y="19815"/>
                                </a:lnTo>
                                <a:lnTo>
                                  <a:pt x="239672" y="5149"/>
                                </a:lnTo>
                                <a:lnTo>
                                  <a:pt x="194970" y="0"/>
                                </a:lnTo>
                                <a:close/>
                              </a:path>
                            </a:pathLst>
                          </a:custGeom>
                          <a:solidFill>
                            <a:srgbClr val="FFFFFF"/>
                          </a:solidFill>
                        </wps:spPr>
                        <wps:bodyPr wrap="square" lIns="0" tIns="0" rIns="0" bIns="0" rtlCol="0">
                          <a:prstTxWarp prst="textNoShape">
                            <a:avLst/>
                          </a:prstTxWarp>
                          <a:noAutofit/>
                        </wps:bodyPr>
                      </wps:wsp>
                      <wps:wsp>
                        <wps:cNvPr id="1297" name="Graphic 1297"/>
                        <wps:cNvSpPr/>
                        <wps:spPr>
                          <a:xfrm>
                            <a:off x="13662342" y="1345082"/>
                            <a:ext cx="1094105" cy="1879600"/>
                          </a:xfrm>
                          <a:custGeom>
                            <a:avLst/>
                            <a:gdLst/>
                            <a:ahLst/>
                            <a:cxnLst/>
                            <a:rect l="l" t="t" r="r" b="b"/>
                            <a:pathLst>
                              <a:path w="1094105" h="1879600">
                                <a:moveTo>
                                  <a:pt x="426199" y="1788680"/>
                                </a:moveTo>
                                <a:lnTo>
                                  <a:pt x="423164" y="1746910"/>
                                </a:lnTo>
                                <a:lnTo>
                                  <a:pt x="415277" y="1713788"/>
                                </a:lnTo>
                                <a:lnTo>
                                  <a:pt x="407733" y="1692490"/>
                                </a:lnTo>
                                <a:lnTo>
                                  <a:pt x="399122" y="1662442"/>
                                </a:lnTo>
                                <a:lnTo>
                                  <a:pt x="392074" y="1621129"/>
                                </a:lnTo>
                                <a:lnTo>
                                  <a:pt x="389191" y="1566011"/>
                                </a:lnTo>
                                <a:lnTo>
                                  <a:pt x="392544" y="1503934"/>
                                </a:lnTo>
                                <a:lnTo>
                                  <a:pt x="400532" y="1433550"/>
                                </a:lnTo>
                                <a:lnTo>
                                  <a:pt x="410184" y="1366735"/>
                                </a:lnTo>
                                <a:lnTo>
                                  <a:pt x="424472" y="1277975"/>
                                </a:lnTo>
                                <a:lnTo>
                                  <a:pt x="425665" y="1266024"/>
                                </a:lnTo>
                                <a:lnTo>
                                  <a:pt x="424408" y="1256677"/>
                                </a:lnTo>
                                <a:lnTo>
                                  <a:pt x="419061" y="1251216"/>
                                </a:lnTo>
                                <a:lnTo>
                                  <a:pt x="424141" y="1223733"/>
                                </a:lnTo>
                                <a:lnTo>
                                  <a:pt x="424141" y="1165580"/>
                                </a:lnTo>
                                <a:lnTo>
                                  <a:pt x="419595" y="1097254"/>
                                </a:lnTo>
                                <a:lnTo>
                                  <a:pt x="411035" y="1039190"/>
                                </a:lnTo>
                                <a:lnTo>
                                  <a:pt x="399008" y="1011872"/>
                                </a:lnTo>
                                <a:lnTo>
                                  <a:pt x="404977" y="1007732"/>
                                </a:lnTo>
                                <a:lnTo>
                                  <a:pt x="406742" y="997331"/>
                                </a:lnTo>
                                <a:lnTo>
                                  <a:pt x="405892" y="983703"/>
                                </a:lnTo>
                                <a:lnTo>
                                  <a:pt x="404025" y="969924"/>
                                </a:lnTo>
                                <a:lnTo>
                                  <a:pt x="396392" y="938974"/>
                                </a:lnTo>
                                <a:lnTo>
                                  <a:pt x="382003" y="895438"/>
                                </a:lnTo>
                                <a:lnTo>
                                  <a:pt x="363626" y="842733"/>
                                </a:lnTo>
                                <a:lnTo>
                                  <a:pt x="344030" y="784288"/>
                                </a:lnTo>
                                <a:lnTo>
                                  <a:pt x="324231" y="720877"/>
                                </a:lnTo>
                                <a:lnTo>
                                  <a:pt x="308698" y="654291"/>
                                </a:lnTo>
                                <a:lnTo>
                                  <a:pt x="304482" y="595464"/>
                                </a:lnTo>
                                <a:lnTo>
                                  <a:pt x="304266" y="568985"/>
                                </a:lnTo>
                                <a:lnTo>
                                  <a:pt x="304368" y="549084"/>
                                </a:lnTo>
                                <a:lnTo>
                                  <a:pt x="312013" y="542036"/>
                                </a:lnTo>
                                <a:lnTo>
                                  <a:pt x="314998" y="538873"/>
                                </a:lnTo>
                                <a:lnTo>
                                  <a:pt x="314604" y="527710"/>
                                </a:lnTo>
                                <a:lnTo>
                                  <a:pt x="311975" y="516521"/>
                                </a:lnTo>
                                <a:lnTo>
                                  <a:pt x="306425" y="502907"/>
                                </a:lnTo>
                                <a:lnTo>
                                  <a:pt x="300901" y="490728"/>
                                </a:lnTo>
                                <a:lnTo>
                                  <a:pt x="298399" y="483768"/>
                                </a:lnTo>
                                <a:lnTo>
                                  <a:pt x="298475" y="474853"/>
                                </a:lnTo>
                                <a:lnTo>
                                  <a:pt x="310311" y="464832"/>
                                </a:lnTo>
                                <a:lnTo>
                                  <a:pt x="310083" y="455625"/>
                                </a:lnTo>
                                <a:lnTo>
                                  <a:pt x="275666" y="433412"/>
                                </a:lnTo>
                                <a:lnTo>
                                  <a:pt x="237528" y="430796"/>
                                </a:lnTo>
                                <a:lnTo>
                                  <a:pt x="213245" y="430301"/>
                                </a:lnTo>
                                <a:lnTo>
                                  <a:pt x="188988" y="430771"/>
                                </a:lnTo>
                                <a:lnTo>
                                  <a:pt x="150876" y="433400"/>
                                </a:lnTo>
                                <a:lnTo>
                                  <a:pt x="116560" y="455587"/>
                                </a:lnTo>
                                <a:lnTo>
                                  <a:pt x="116230" y="464820"/>
                                </a:lnTo>
                                <a:lnTo>
                                  <a:pt x="128041" y="474853"/>
                                </a:lnTo>
                                <a:lnTo>
                                  <a:pt x="128231" y="483755"/>
                                </a:lnTo>
                                <a:lnTo>
                                  <a:pt x="125717" y="490702"/>
                                </a:lnTo>
                                <a:lnTo>
                                  <a:pt x="120192" y="502894"/>
                                </a:lnTo>
                                <a:lnTo>
                                  <a:pt x="114592" y="516496"/>
                                </a:lnTo>
                                <a:lnTo>
                                  <a:pt x="111899" y="527685"/>
                                </a:lnTo>
                                <a:lnTo>
                                  <a:pt x="111556" y="538822"/>
                                </a:lnTo>
                                <a:lnTo>
                                  <a:pt x="114477" y="542010"/>
                                </a:lnTo>
                                <a:lnTo>
                                  <a:pt x="122085" y="549071"/>
                                </a:lnTo>
                                <a:lnTo>
                                  <a:pt x="122174" y="568947"/>
                                </a:lnTo>
                                <a:lnTo>
                                  <a:pt x="120789" y="625043"/>
                                </a:lnTo>
                                <a:lnTo>
                                  <a:pt x="111417" y="686460"/>
                                </a:lnTo>
                                <a:lnTo>
                                  <a:pt x="92036" y="754456"/>
                                </a:lnTo>
                                <a:lnTo>
                                  <a:pt x="62877" y="842683"/>
                                </a:lnTo>
                                <a:lnTo>
                                  <a:pt x="44462" y="895388"/>
                                </a:lnTo>
                                <a:lnTo>
                                  <a:pt x="30048" y="938923"/>
                                </a:lnTo>
                                <a:lnTo>
                                  <a:pt x="22428" y="969899"/>
                                </a:lnTo>
                                <a:lnTo>
                                  <a:pt x="20574" y="983665"/>
                                </a:lnTo>
                                <a:lnTo>
                                  <a:pt x="19723" y="997280"/>
                                </a:lnTo>
                                <a:lnTo>
                                  <a:pt x="21463" y="1007694"/>
                                </a:lnTo>
                                <a:lnTo>
                                  <a:pt x="27393" y="1011834"/>
                                </a:lnTo>
                                <a:lnTo>
                                  <a:pt x="15328" y="1039152"/>
                                </a:lnTo>
                                <a:lnTo>
                                  <a:pt x="6756" y="1097203"/>
                                </a:lnTo>
                                <a:lnTo>
                                  <a:pt x="2184" y="1165529"/>
                                </a:lnTo>
                                <a:lnTo>
                                  <a:pt x="2184" y="1223670"/>
                                </a:lnTo>
                                <a:lnTo>
                                  <a:pt x="7264" y="1251165"/>
                                </a:lnTo>
                                <a:lnTo>
                                  <a:pt x="1917" y="1256626"/>
                                </a:lnTo>
                                <a:lnTo>
                                  <a:pt x="673" y="1265974"/>
                                </a:lnTo>
                                <a:lnTo>
                                  <a:pt x="1866" y="1277937"/>
                                </a:lnTo>
                                <a:lnTo>
                                  <a:pt x="3810" y="1291209"/>
                                </a:lnTo>
                                <a:lnTo>
                                  <a:pt x="16129" y="1366697"/>
                                </a:lnTo>
                                <a:lnTo>
                                  <a:pt x="25755" y="1433512"/>
                                </a:lnTo>
                                <a:lnTo>
                                  <a:pt x="33718" y="1503883"/>
                                </a:lnTo>
                                <a:lnTo>
                                  <a:pt x="37084" y="1565960"/>
                                </a:lnTo>
                                <a:lnTo>
                                  <a:pt x="34188" y="1621078"/>
                                </a:lnTo>
                                <a:lnTo>
                                  <a:pt x="27139" y="1662404"/>
                                </a:lnTo>
                                <a:lnTo>
                                  <a:pt x="18567" y="1692440"/>
                                </a:lnTo>
                                <a:lnTo>
                                  <a:pt x="11112" y="1713738"/>
                                </a:lnTo>
                                <a:lnTo>
                                  <a:pt x="3098" y="1746846"/>
                                </a:lnTo>
                                <a:lnTo>
                                  <a:pt x="0" y="1788617"/>
                                </a:lnTo>
                                <a:lnTo>
                                  <a:pt x="6934" y="1828215"/>
                                </a:lnTo>
                                <a:lnTo>
                                  <a:pt x="57581" y="1864118"/>
                                </a:lnTo>
                                <a:lnTo>
                                  <a:pt x="101828" y="1871853"/>
                                </a:lnTo>
                                <a:lnTo>
                                  <a:pt x="155676" y="1877110"/>
                                </a:lnTo>
                                <a:lnTo>
                                  <a:pt x="213042" y="1879053"/>
                                </a:lnTo>
                                <a:lnTo>
                                  <a:pt x="270471" y="1877110"/>
                                </a:lnTo>
                                <a:lnTo>
                                  <a:pt x="324345" y="1871865"/>
                                </a:lnTo>
                                <a:lnTo>
                                  <a:pt x="368604" y="1864156"/>
                                </a:lnTo>
                                <a:lnTo>
                                  <a:pt x="397243" y="1854822"/>
                                </a:lnTo>
                                <a:lnTo>
                                  <a:pt x="419265" y="1828253"/>
                                </a:lnTo>
                                <a:lnTo>
                                  <a:pt x="426199" y="1788680"/>
                                </a:lnTo>
                                <a:close/>
                              </a:path>
                              <a:path w="1094105" h="1879600">
                                <a:moveTo>
                                  <a:pt x="1093889" y="1684629"/>
                                </a:moveTo>
                                <a:lnTo>
                                  <a:pt x="1091920" y="1636039"/>
                                </a:lnTo>
                                <a:lnTo>
                                  <a:pt x="1085113" y="1587500"/>
                                </a:lnTo>
                                <a:lnTo>
                                  <a:pt x="1077239" y="1538960"/>
                                </a:lnTo>
                                <a:lnTo>
                                  <a:pt x="1072032" y="1490332"/>
                                </a:lnTo>
                                <a:lnTo>
                                  <a:pt x="1071359" y="1471447"/>
                                </a:lnTo>
                                <a:lnTo>
                                  <a:pt x="1071270" y="1452537"/>
                                </a:lnTo>
                                <a:lnTo>
                                  <a:pt x="1071613" y="1433626"/>
                                </a:lnTo>
                                <a:lnTo>
                                  <a:pt x="1073505" y="1382445"/>
                                </a:lnTo>
                                <a:lnTo>
                                  <a:pt x="1076210" y="1326870"/>
                                </a:lnTo>
                                <a:lnTo>
                                  <a:pt x="1079360" y="1271320"/>
                                </a:lnTo>
                                <a:lnTo>
                                  <a:pt x="1082814" y="1215783"/>
                                </a:lnTo>
                                <a:lnTo>
                                  <a:pt x="1090053" y="1104722"/>
                                </a:lnTo>
                                <a:lnTo>
                                  <a:pt x="1091780" y="1066558"/>
                                </a:lnTo>
                                <a:lnTo>
                                  <a:pt x="1092365" y="616242"/>
                                </a:lnTo>
                                <a:lnTo>
                                  <a:pt x="1088898" y="570191"/>
                                </a:lnTo>
                                <a:lnTo>
                                  <a:pt x="1079919" y="524789"/>
                                </a:lnTo>
                                <a:lnTo>
                                  <a:pt x="1061580" y="464680"/>
                                </a:lnTo>
                                <a:lnTo>
                                  <a:pt x="1039215" y="405942"/>
                                </a:lnTo>
                                <a:lnTo>
                                  <a:pt x="1019009" y="361759"/>
                                </a:lnTo>
                                <a:lnTo>
                                  <a:pt x="996492" y="319100"/>
                                </a:lnTo>
                                <a:lnTo>
                                  <a:pt x="972019" y="277660"/>
                                </a:lnTo>
                                <a:lnTo>
                                  <a:pt x="945972" y="237172"/>
                                </a:lnTo>
                                <a:lnTo>
                                  <a:pt x="918705" y="197319"/>
                                </a:lnTo>
                                <a:lnTo>
                                  <a:pt x="890612" y="157822"/>
                                </a:lnTo>
                                <a:lnTo>
                                  <a:pt x="890612" y="128917"/>
                                </a:lnTo>
                                <a:lnTo>
                                  <a:pt x="909002" y="129844"/>
                                </a:lnTo>
                                <a:lnTo>
                                  <a:pt x="918527" y="129844"/>
                                </a:lnTo>
                                <a:lnTo>
                                  <a:pt x="921385" y="128917"/>
                                </a:lnTo>
                                <a:lnTo>
                                  <a:pt x="922159" y="128676"/>
                                </a:lnTo>
                                <a:lnTo>
                                  <a:pt x="922985" y="126022"/>
                                </a:lnTo>
                                <a:lnTo>
                                  <a:pt x="923569" y="121399"/>
                                </a:lnTo>
                                <a:lnTo>
                                  <a:pt x="912583" y="118503"/>
                                </a:lnTo>
                                <a:lnTo>
                                  <a:pt x="892924" y="116776"/>
                                </a:lnTo>
                                <a:lnTo>
                                  <a:pt x="891590" y="61163"/>
                                </a:lnTo>
                                <a:lnTo>
                                  <a:pt x="890905" y="31661"/>
                                </a:lnTo>
                                <a:lnTo>
                                  <a:pt x="890651" y="18415"/>
                                </a:lnTo>
                                <a:lnTo>
                                  <a:pt x="890612" y="2311"/>
                                </a:lnTo>
                                <a:lnTo>
                                  <a:pt x="877900" y="0"/>
                                </a:lnTo>
                                <a:lnTo>
                                  <a:pt x="738035" y="0"/>
                                </a:lnTo>
                                <a:lnTo>
                                  <a:pt x="725322" y="2311"/>
                                </a:lnTo>
                                <a:lnTo>
                                  <a:pt x="725195" y="18415"/>
                                </a:lnTo>
                                <a:lnTo>
                                  <a:pt x="724954" y="31915"/>
                                </a:lnTo>
                                <a:lnTo>
                                  <a:pt x="724166" y="67640"/>
                                </a:lnTo>
                                <a:lnTo>
                                  <a:pt x="723011" y="116776"/>
                                </a:lnTo>
                                <a:lnTo>
                                  <a:pt x="703351" y="118503"/>
                                </a:lnTo>
                                <a:lnTo>
                                  <a:pt x="692365" y="121399"/>
                                </a:lnTo>
                                <a:lnTo>
                                  <a:pt x="692950" y="126022"/>
                                </a:lnTo>
                                <a:lnTo>
                                  <a:pt x="698246" y="128435"/>
                                </a:lnTo>
                                <a:lnTo>
                                  <a:pt x="709345" y="129209"/>
                                </a:lnTo>
                                <a:lnTo>
                                  <a:pt x="720344" y="129120"/>
                                </a:lnTo>
                                <a:lnTo>
                                  <a:pt x="725322" y="128917"/>
                                </a:lnTo>
                                <a:lnTo>
                                  <a:pt x="725322" y="157822"/>
                                </a:lnTo>
                                <a:lnTo>
                                  <a:pt x="697217" y="197319"/>
                                </a:lnTo>
                                <a:lnTo>
                                  <a:pt x="669963" y="237172"/>
                                </a:lnTo>
                                <a:lnTo>
                                  <a:pt x="643902" y="277660"/>
                                </a:lnTo>
                                <a:lnTo>
                                  <a:pt x="619442" y="319100"/>
                                </a:lnTo>
                                <a:lnTo>
                                  <a:pt x="596912" y="361759"/>
                                </a:lnTo>
                                <a:lnTo>
                                  <a:pt x="576719" y="405942"/>
                                </a:lnTo>
                                <a:lnTo>
                                  <a:pt x="554355" y="464680"/>
                                </a:lnTo>
                                <a:lnTo>
                                  <a:pt x="536016" y="524789"/>
                                </a:lnTo>
                                <a:lnTo>
                                  <a:pt x="527024" y="570191"/>
                                </a:lnTo>
                                <a:lnTo>
                                  <a:pt x="523570" y="616242"/>
                                </a:lnTo>
                                <a:lnTo>
                                  <a:pt x="524141" y="1066558"/>
                                </a:lnTo>
                                <a:lnTo>
                                  <a:pt x="525881" y="1104722"/>
                                </a:lnTo>
                                <a:lnTo>
                                  <a:pt x="533107" y="1215783"/>
                                </a:lnTo>
                                <a:lnTo>
                                  <a:pt x="536562" y="1271320"/>
                                </a:lnTo>
                                <a:lnTo>
                                  <a:pt x="539711" y="1326870"/>
                                </a:lnTo>
                                <a:lnTo>
                                  <a:pt x="542429" y="1382445"/>
                                </a:lnTo>
                                <a:lnTo>
                                  <a:pt x="544309" y="1433626"/>
                                </a:lnTo>
                                <a:lnTo>
                                  <a:pt x="544652" y="1452537"/>
                                </a:lnTo>
                                <a:lnTo>
                                  <a:pt x="544576" y="1471447"/>
                                </a:lnTo>
                                <a:lnTo>
                                  <a:pt x="543902" y="1490332"/>
                                </a:lnTo>
                                <a:lnTo>
                                  <a:pt x="538683" y="1538960"/>
                                </a:lnTo>
                                <a:lnTo>
                                  <a:pt x="530809" y="1587500"/>
                                </a:lnTo>
                                <a:lnTo>
                                  <a:pt x="524002" y="1636039"/>
                                </a:lnTo>
                                <a:lnTo>
                                  <a:pt x="522033" y="1684629"/>
                                </a:lnTo>
                                <a:lnTo>
                                  <a:pt x="528637" y="1733346"/>
                                </a:lnTo>
                                <a:lnTo>
                                  <a:pt x="552488" y="1787994"/>
                                </a:lnTo>
                                <a:lnTo>
                                  <a:pt x="592721" y="1832000"/>
                                </a:lnTo>
                                <a:lnTo>
                                  <a:pt x="640969" y="1857895"/>
                                </a:lnTo>
                                <a:lnTo>
                                  <a:pt x="693254" y="1868563"/>
                                </a:lnTo>
                                <a:lnTo>
                                  <a:pt x="747674" y="1870329"/>
                                </a:lnTo>
                                <a:lnTo>
                                  <a:pt x="802335" y="1869516"/>
                                </a:lnTo>
                                <a:lnTo>
                                  <a:pt x="813600" y="1869516"/>
                                </a:lnTo>
                                <a:lnTo>
                                  <a:pt x="868248" y="1870329"/>
                                </a:lnTo>
                                <a:lnTo>
                                  <a:pt x="893178" y="1869516"/>
                                </a:lnTo>
                                <a:lnTo>
                                  <a:pt x="922667" y="1868563"/>
                                </a:lnTo>
                                <a:lnTo>
                                  <a:pt x="974953" y="1857895"/>
                                </a:lnTo>
                                <a:lnTo>
                                  <a:pt x="1023213" y="1832000"/>
                                </a:lnTo>
                                <a:lnTo>
                                  <a:pt x="1063434" y="1787994"/>
                                </a:lnTo>
                                <a:lnTo>
                                  <a:pt x="1087285" y="1733346"/>
                                </a:lnTo>
                                <a:lnTo>
                                  <a:pt x="1093889" y="1684629"/>
                                </a:lnTo>
                                <a:close/>
                              </a:path>
                            </a:pathLst>
                          </a:custGeom>
                          <a:solidFill>
                            <a:srgbClr val="CCCCCC"/>
                          </a:solidFill>
                        </wps:spPr>
                        <wps:bodyPr wrap="square" lIns="0" tIns="0" rIns="0" bIns="0" rtlCol="0">
                          <a:prstTxWarp prst="textNoShape">
                            <a:avLst/>
                          </a:prstTxWarp>
                          <a:noAutofit/>
                        </wps:bodyPr>
                      </wps:wsp>
                      <wps:wsp>
                        <wps:cNvPr id="1298" name="Graphic 1298"/>
                        <wps:cNvSpPr/>
                        <wps:spPr>
                          <a:xfrm>
                            <a:off x="13778042" y="2613919"/>
                            <a:ext cx="390525" cy="390525"/>
                          </a:xfrm>
                          <a:custGeom>
                            <a:avLst/>
                            <a:gdLst/>
                            <a:ahLst/>
                            <a:cxnLst/>
                            <a:rect l="l" t="t" r="r" b="b"/>
                            <a:pathLst>
                              <a:path w="390525" h="390525">
                                <a:moveTo>
                                  <a:pt x="194957" y="0"/>
                                </a:moveTo>
                                <a:lnTo>
                                  <a:pt x="150256" y="5149"/>
                                </a:lnTo>
                                <a:lnTo>
                                  <a:pt x="109220" y="19815"/>
                                </a:lnTo>
                                <a:lnTo>
                                  <a:pt x="73022" y="42830"/>
                                </a:lnTo>
                                <a:lnTo>
                                  <a:pt x="42830" y="73022"/>
                                </a:lnTo>
                                <a:lnTo>
                                  <a:pt x="19815" y="109220"/>
                                </a:lnTo>
                                <a:lnTo>
                                  <a:pt x="5149" y="150256"/>
                                </a:lnTo>
                                <a:lnTo>
                                  <a:pt x="0" y="194957"/>
                                </a:lnTo>
                                <a:lnTo>
                                  <a:pt x="5149" y="239663"/>
                                </a:lnTo>
                                <a:lnTo>
                                  <a:pt x="19815" y="280702"/>
                                </a:lnTo>
                                <a:lnTo>
                                  <a:pt x="42830" y="316903"/>
                                </a:lnTo>
                                <a:lnTo>
                                  <a:pt x="73022" y="347096"/>
                                </a:lnTo>
                                <a:lnTo>
                                  <a:pt x="109220" y="370111"/>
                                </a:lnTo>
                                <a:lnTo>
                                  <a:pt x="150256" y="384779"/>
                                </a:lnTo>
                                <a:lnTo>
                                  <a:pt x="194957" y="389928"/>
                                </a:lnTo>
                                <a:lnTo>
                                  <a:pt x="239663" y="384779"/>
                                </a:lnTo>
                                <a:lnTo>
                                  <a:pt x="280702" y="370111"/>
                                </a:lnTo>
                                <a:lnTo>
                                  <a:pt x="316903" y="347096"/>
                                </a:lnTo>
                                <a:lnTo>
                                  <a:pt x="347096" y="316903"/>
                                </a:lnTo>
                                <a:lnTo>
                                  <a:pt x="370111" y="280702"/>
                                </a:lnTo>
                                <a:lnTo>
                                  <a:pt x="384779" y="239663"/>
                                </a:lnTo>
                                <a:lnTo>
                                  <a:pt x="389928" y="194957"/>
                                </a:lnTo>
                                <a:lnTo>
                                  <a:pt x="384779" y="150256"/>
                                </a:lnTo>
                                <a:lnTo>
                                  <a:pt x="370111" y="109220"/>
                                </a:lnTo>
                                <a:lnTo>
                                  <a:pt x="347096" y="73022"/>
                                </a:lnTo>
                                <a:lnTo>
                                  <a:pt x="316903" y="42830"/>
                                </a:lnTo>
                                <a:lnTo>
                                  <a:pt x="280702" y="19815"/>
                                </a:lnTo>
                                <a:lnTo>
                                  <a:pt x="239663" y="5149"/>
                                </a:lnTo>
                                <a:lnTo>
                                  <a:pt x="194957" y="0"/>
                                </a:lnTo>
                                <a:close/>
                              </a:path>
                            </a:pathLst>
                          </a:custGeom>
                          <a:solidFill>
                            <a:srgbClr val="000000"/>
                          </a:solidFill>
                        </wps:spPr>
                        <wps:bodyPr wrap="square" lIns="0" tIns="0" rIns="0" bIns="0" rtlCol="0">
                          <a:prstTxWarp prst="textNoShape">
                            <a:avLst/>
                          </a:prstTxWarp>
                          <a:noAutofit/>
                        </wps:bodyPr>
                      </wps:wsp>
                      <wps:wsp>
                        <wps:cNvPr id="1299" name="Graphic 1299"/>
                        <wps:cNvSpPr/>
                        <wps:spPr>
                          <a:xfrm>
                            <a:off x="14200454" y="2613919"/>
                            <a:ext cx="390525" cy="390525"/>
                          </a:xfrm>
                          <a:custGeom>
                            <a:avLst/>
                            <a:gdLst/>
                            <a:ahLst/>
                            <a:cxnLst/>
                            <a:rect l="l" t="t" r="r" b="b"/>
                            <a:pathLst>
                              <a:path w="390525" h="390525">
                                <a:moveTo>
                                  <a:pt x="194970" y="0"/>
                                </a:moveTo>
                                <a:lnTo>
                                  <a:pt x="150264" y="5149"/>
                                </a:lnTo>
                                <a:lnTo>
                                  <a:pt x="109225" y="19815"/>
                                </a:lnTo>
                                <a:lnTo>
                                  <a:pt x="73024" y="42830"/>
                                </a:lnTo>
                                <a:lnTo>
                                  <a:pt x="42831" y="73022"/>
                                </a:lnTo>
                                <a:lnTo>
                                  <a:pt x="19816" y="109220"/>
                                </a:lnTo>
                                <a:lnTo>
                                  <a:pt x="5149" y="150256"/>
                                </a:lnTo>
                                <a:lnTo>
                                  <a:pt x="0" y="194957"/>
                                </a:lnTo>
                                <a:lnTo>
                                  <a:pt x="5149" y="239663"/>
                                </a:lnTo>
                                <a:lnTo>
                                  <a:pt x="19816" y="280702"/>
                                </a:lnTo>
                                <a:lnTo>
                                  <a:pt x="42831" y="316903"/>
                                </a:lnTo>
                                <a:lnTo>
                                  <a:pt x="73024" y="347096"/>
                                </a:lnTo>
                                <a:lnTo>
                                  <a:pt x="109225" y="370111"/>
                                </a:lnTo>
                                <a:lnTo>
                                  <a:pt x="150264" y="384779"/>
                                </a:lnTo>
                                <a:lnTo>
                                  <a:pt x="194970" y="389928"/>
                                </a:lnTo>
                                <a:lnTo>
                                  <a:pt x="239671" y="384779"/>
                                </a:lnTo>
                                <a:lnTo>
                                  <a:pt x="280707" y="370111"/>
                                </a:lnTo>
                                <a:lnTo>
                                  <a:pt x="316905" y="347096"/>
                                </a:lnTo>
                                <a:lnTo>
                                  <a:pt x="347097" y="316903"/>
                                </a:lnTo>
                                <a:lnTo>
                                  <a:pt x="370112" y="280702"/>
                                </a:lnTo>
                                <a:lnTo>
                                  <a:pt x="384779" y="239663"/>
                                </a:lnTo>
                                <a:lnTo>
                                  <a:pt x="389928" y="194957"/>
                                </a:lnTo>
                                <a:lnTo>
                                  <a:pt x="384779" y="150256"/>
                                </a:lnTo>
                                <a:lnTo>
                                  <a:pt x="370112" y="109220"/>
                                </a:lnTo>
                                <a:lnTo>
                                  <a:pt x="347097" y="73022"/>
                                </a:lnTo>
                                <a:lnTo>
                                  <a:pt x="316905" y="42830"/>
                                </a:lnTo>
                                <a:lnTo>
                                  <a:pt x="280707" y="19815"/>
                                </a:lnTo>
                                <a:lnTo>
                                  <a:pt x="239671" y="5149"/>
                                </a:lnTo>
                                <a:lnTo>
                                  <a:pt x="194970" y="0"/>
                                </a:lnTo>
                                <a:close/>
                              </a:path>
                            </a:pathLst>
                          </a:custGeom>
                          <a:solidFill>
                            <a:srgbClr val="FFFFFF"/>
                          </a:solidFill>
                        </wps:spPr>
                        <wps:bodyPr wrap="square" lIns="0" tIns="0" rIns="0" bIns="0" rtlCol="0">
                          <a:prstTxWarp prst="textNoShape">
                            <a:avLst/>
                          </a:prstTxWarp>
                          <a:noAutofit/>
                        </wps:bodyPr>
                      </wps:wsp>
                      <wps:wsp>
                        <wps:cNvPr id="1300" name="Textbox 1300"/>
                        <wps:cNvSpPr txBox="1"/>
                        <wps:spPr>
                          <a:xfrm>
                            <a:off x="3261372" y="3785359"/>
                            <a:ext cx="2527935" cy="106680"/>
                          </a:xfrm>
                          <a:prstGeom prst="rect">
                            <a:avLst/>
                          </a:prstGeom>
                        </wps:spPr>
                        <wps:txbx>
                          <w:txbxContent>
                            <w:p>
                              <w:pPr>
                                <w:tabs>
                                  <w:tab w:pos="1224" w:val="left" w:leader="none"/>
                                </w:tabs>
                                <w:spacing w:line="165" w:lineRule="exact" w:before="2"/>
                                <w:ind w:left="0" w:right="0" w:firstLine="0"/>
                                <w:jc w:val="left"/>
                                <w:rPr>
                                  <w:sz w:val="8"/>
                                </w:rPr>
                              </w:pPr>
                              <w:r>
                                <w:rPr>
                                  <w:w w:val="125"/>
                                  <w:sz w:val="14"/>
                                </w:rPr>
                                <w:t>Material</w:t>
                              </w:r>
                              <w:r>
                                <w:rPr>
                                  <w:spacing w:val="-7"/>
                                  <w:w w:val="125"/>
                                  <w:sz w:val="14"/>
                                </w:rPr>
                                <w:t> </w:t>
                              </w:r>
                              <w:r>
                                <w:rPr>
                                  <w:spacing w:val="-5"/>
                                  <w:w w:val="125"/>
                                  <w:sz w:val="14"/>
                                </w:rPr>
                                <w:t>Mix</w:t>
                              </w:r>
                              <w:r>
                                <w:rPr>
                                  <w:sz w:val="14"/>
                                </w:rPr>
                                <w:tab/>
                              </w:r>
                              <w:r>
                                <w:rPr>
                                  <w:w w:val="125"/>
                                  <w:sz w:val="14"/>
                                </w:rPr>
                                <w:t>Collection</w:t>
                              </w:r>
                              <w:r>
                                <w:rPr>
                                  <w:spacing w:val="-9"/>
                                  <w:w w:val="125"/>
                                  <w:sz w:val="14"/>
                                </w:rPr>
                                <w:t> </w:t>
                              </w:r>
                              <w:r>
                                <w:rPr>
                                  <w:w w:val="125"/>
                                  <w:sz w:val="14"/>
                                </w:rPr>
                                <w:t>Rates</w:t>
                              </w:r>
                              <w:r>
                                <w:rPr>
                                  <w:spacing w:val="-8"/>
                                  <w:w w:val="125"/>
                                  <w:sz w:val="14"/>
                                </w:rPr>
                                <w:t> </w:t>
                              </w:r>
                              <w:r>
                                <w:rPr>
                                  <w:w w:val="125"/>
                                  <w:sz w:val="14"/>
                                </w:rPr>
                                <w:t>by</w:t>
                              </w:r>
                              <w:r>
                                <w:rPr>
                                  <w:spacing w:val="-11"/>
                                  <w:w w:val="125"/>
                                  <w:sz w:val="14"/>
                                </w:rPr>
                                <w:t> </w:t>
                              </w:r>
                              <w:r>
                                <w:rPr>
                                  <w:w w:val="125"/>
                                  <w:sz w:val="14"/>
                                </w:rPr>
                                <w:t>Packaging</w:t>
                              </w:r>
                              <w:r>
                                <w:rPr>
                                  <w:spacing w:val="-8"/>
                                  <w:w w:val="125"/>
                                  <w:sz w:val="14"/>
                                </w:rPr>
                                <w:t> </w:t>
                              </w:r>
                              <w:r>
                                <w:rPr>
                                  <w:spacing w:val="-4"/>
                                  <w:w w:val="125"/>
                                  <w:sz w:val="14"/>
                                </w:rPr>
                                <w:t>Type</w:t>
                              </w:r>
                              <w:r>
                                <w:rPr>
                                  <w:spacing w:val="-4"/>
                                  <w:w w:val="125"/>
                                  <w:position w:val="5"/>
                                  <w:sz w:val="8"/>
                                </w:rPr>
                                <w:t>1</w:t>
                              </w:r>
                            </w:p>
                          </w:txbxContent>
                        </wps:txbx>
                        <wps:bodyPr wrap="square" lIns="0" tIns="0" rIns="0" bIns="0" rtlCol="0">
                          <a:noAutofit/>
                        </wps:bodyPr>
                      </wps:wsp>
                      <wps:wsp>
                        <wps:cNvPr id="1301" name="Textbox 1301"/>
                        <wps:cNvSpPr txBox="1"/>
                        <wps:spPr>
                          <a:xfrm>
                            <a:off x="13606048" y="3393094"/>
                            <a:ext cx="1743710" cy="213360"/>
                          </a:xfrm>
                          <a:prstGeom prst="rect">
                            <a:avLst/>
                          </a:prstGeom>
                        </wps:spPr>
                        <wps:txbx>
                          <w:txbxContent>
                            <w:p>
                              <w:pPr>
                                <w:spacing w:line="331" w:lineRule="exact" w:before="5"/>
                                <w:ind w:left="0" w:right="0" w:firstLine="0"/>
                                <w:jc w:val="left"/>
                                <w:rPr>
                                  <w:sz w:val="28"/>
                                </w:rPr>
                              </w:pPr>
                              <w:r>
                                <w:rPr>
                                  <w:w w:val="60"/>
                                  <w:sz w:val="28"/>
                                </w:rPr>
                                <w:t>REFILLABLE</w:t>
                              </w:r>
                              <w:r>
                                <w:rPr>
                                  <w:spacing w:val="-22"/>
                                  <w:sz w:val="28"/>
                                </w:rPr>
                                <w:t> </w:t>
                              </w:r>
                              <w:r>
                                <w:rPr>
                                  <w:w w:val="60"/>
                                  <w:sz w:val="28"/>
                                </w:rPr>
                                <w:t>GLASS</w:t>
                              </w:r>
                              <w:r>
                                <w:rPr>
                                  <w:spacing w:val="-17"/>
                                  <w:sz w:val="28"/>
                                </w:rPr>
                                <w:t> </w:t>
                              </w:r>
                              <w:r>
                                <w:rPr>
                                  <w:w w:val="60"/>
                                  <w:sz w:val="28"/>
                                </w:rPr>
                                <w:t>&amp;</w:t>
                              </w:r>
                              <w:r>
                                <w:rPr>
                                  <w:spacing w:val="-21"/>
                                  <w:sz w:val="28"/>
                                </w:rPr>
                                <w:t> </w:t>
                              </w:r>
                              <w:r>
                                <w:rPr>
                                  <w:w w:val="60"/>
                                  <w:sz w:val="28"/>
                                </w:rPr>
                                <w:t>PET</w:t>
                              </w:r>
                              <w:r>
                                <w:rPr>
                                  <w:spacing w:val="-25"/>
                                  <w:sz w:val="28"/>
                                </w:rPr>
                                <w:t> </w:t>
                              </w:r>
                              <w:r>
                                <w:rPr>
                                  <w:spacing w:val="-2"/>
                                  <w:w w:val="60"/>
                                  <w:sz w:val="28"/>
                                </w:rPr>
                                <w:t>PLASTIC</w:t>
                              </w:r>
                            </w:p>
                          </w:txbxContent>
                        </wps:txbx>
                        <wps:bodyPr wrap="square" lIns="0" tIns="0" rIns="0" bIns="0" rtlCol="0">
                          <a:noAutofit/>
                        </wps:bodyPr>
                      </wps:wsp>
                      <wps:wsp>
                        <wps:cNvPr id="1302" name="Textbox 1302"/>
                        <wps:cNvSpPr txBox="1"/>
                        <wps:spPr>
                          <a:xfrm>
                            <a:off x="11515937" y="3393094"/>
                            <a:ext cx="499745" cy="213360"/>
                          </a:xfrm>
                          <a:prstGeom prst="rect">
                            <a:avLst/>
                          </a:prstGeom>
                        </wps:spPr>
                        <wps:txbx>
                          <w:txbxContent>
                            <w:p>
                              <w:pPr>
                                <w:spacing w:line="331" w:lineRule="exact" w:before="5"/>
                                <w:ind w:left="0" w:right="0" w:firstLine="0"/>
                                <w:jc w:val="left"/>
                                <w:rPr>
                                  <w:sz w:val="28"/>
                                </w:rPr>
                              </w:pPr>
                              <w:r>
                                <w:rPr>
                                  <w:spacing w:val="-2"/>
                                  <w:w w:val="65"/>
                                  <w:sz w:val="28"/>
                                </w:rPr>
                                <w:t>POUCHES</w:t>
                              </w:r>
                            </w:p>
                          </w:txbxContent>
                        </wps:txbx>
                        <wps:bodyPr wrap="square" lIns="0" tIns="0" rIns="0" bIns="0" rtlCol="0">
                          <a:noAutofit/>
                        </wps:bodyPr>
                      </wps:wsp>
                      <wps:wsp>
                        <wps:cNvPr id="1303" name="Textbox 1303"/>
                        <wps:cNvSpPr txBox="1"/>
                        <wps:spPr>
                          <a:xfrm>
                            <a:off x="9403080" y="3393094"/>
                            <a:ext cx="651510" cy="213360"/>
                          </a:xfrm>
                          <a:prstGeom prst="rect">
                            <a:avLst/>
                          </a:prstGeom>
                        </wps:spPr>
                        <wps:txbx>
                          <w:txbxContent>
                            <w:p>
                              <w:pPr>
                                <w:spacing w:line="331" w:lineRule="exact" w:before="5"/>
                                <w:ind w:left="0" w:right="0" w:firstLine="0"/>
                                <w:jc w:val="left"/>
                                <w:rPr>
                                  <w:sz w:val="28"/>
                                </w:rPr>
                              </w:pPr>
                              <w:r>
                                <w:rPr>
                                  <w:w w:val="60"/>
                                  <w:sz w:val="28"/>
                                </w:rPr>
                                <w:t>PET</w:t>
                              </w:r>
                              <w:r>
                                <w:rPr>
                                  <w:spacing w:val="-5"/>
                                  <w:w w:val="65"/>
                                  <w:sz w:val="28"/>
                                </w:rPr>
                                <w:t> </w:t>
                              </w:r>
                              <w:r>
                                <w:rPr>
                                  <w:spacing w:val="-2"/>
                                  <w:w w:val="65"/>
                                  <w:sz w:val="28"/>
                                </w:rPr>
                                <w:t>PLASTIC</w:t>
                              </w:r>
                            </w:p>
                          </w:txbxContent>
                        </wps:txbx>
                        <wps:bodyPr wrap="square" lIns="0" tIns="0" rIns="0" bIns="0" rtlCol="0">
                          <a:noAutofit/>
                        </wps:bodyPr>
                      </wps:wsp>
                      <wps:wsp>
                        <wps:cNvPr id="1304" name="Textbox 1304"/>
                        <wps:cNvSpPr txBox="1"/>
                        <wps:spPr>
                          <a:xfrm>
                            <a:off x="7302923" y="3393094"/>
                            <a:ext cx="1242695" cy="213360"/>
                          </a:xfrm>
                          <a:prstGeom prst="rect">
                            <a:avLst/>
                          </a:prstGeom>
                        </wps:spPr>
                        <wps:txbx>
                          <w:txbxContent>
                            <w:p>
                              <w:pPr>
                                <w:spacing w:line="331" w:lineRule="exact" w:before="5"/>
                                <w:ind w:left="0" w:right="0" w:firstLine="0"/>
                                <w:jc w:val="left"/>
                                <w:rPr>
                                  <w:sz w:val="28"/>
                                </w:rPr>
                              </w:pPr>
                              <w:r>
                                <w:rPr>
                                  <w:spacing w:val="2"/>
                                  <w:w w:val="60"/>
                                  <w:sz w:val="28"/>
                                </w:rPr>
                                <w:t>NON-REFILLABLE</w:t>
                              </w:r>
                              <w:r>
                                <w:rPr>
                                  <w:spacing w:val="-13"/>
                                  <w:sz w:val="28"/>
                                </w:rPr>
                                <w:t> </w:t>
                              </w:r>
                              <w:r>
                                <w:rPr>
                                  <w:spacing w:val="-2"/>
                                  <w:w w:val="60"/>
                                  <w:sz w:val="28"/>
                                </w:rPr>
                                <w:t>GLASS</w:t>
                              </w:r>
                            </w:p>
                          </w:txbxContent>
                        </wps:txbx>
                        <wps:bodyPr wrap="square" lIns="0" tIns="0" rIns="0" bIns="0" rtlCol="0">
                          <a:noAutofit/>
                        </wps:bodyPr>
                      </wps:wsp>
                      <wps:wsp>
                        <wps:cNvPr id="1305" name="Textbox 1305"/>
                        <wps:cNvSpPr txBox="1"/>
                        <wps:spPr>
                          <a:xfrm>
                            <a:off x="5196416" y="3393094"/>
                            <a:ext cx="1196340" cy="213360"/>
                          </a:xfrm>
                          <a:prstGeom prst="rect">
                            <a:avLst/>
                          </a:prstGeom>
                        </wps:spPr>
                        <wps:txbx>
                          <w:txbxContent>
                            <w:p>
                              <w:pPr>
                                <w:spacing w:line="331" w:lineRule="exact" w:before="5"/>
                                <w:ind w:left="0" w:right="0" w:firstLine="0"/>
                                <w:jc w:val="left"/>
                                <w:rPr>
                                  <w:sz w:val="28"/>
                                </w:rPr>
                              </w:pPr>
                              <w:r>
                                <w:rPr>
                                  <w:spacing w:val="2"/>
                                  <w:w w:val="60"/>
                                  <w:sz w:val="28"/>
                                </w:rPr>
                                <w:t>CARTONS/JUICE</w:t>
                              </w:r>
                              <w:r>
                                <w:rPr>
                                  <w:spacing w:val="-24"/>
                                  <w:sz w:val="28"/>
                                </w:rPr>
                                <w:t> </w:t>
                              </w:r>
                              <w:r>
                                <w:rPr>
                                  <w:spacing w:val="-2"/>
                                  <w:w w:val="65"/>
                                  <w:sz w:val="28"/>
                                </w:rPr>
                                <w:t>BOXES</w:t>
                              </w:r>
                            </w:p>
                          </w:txbxContent>
                        </wps:txbx>
                        <wps:bodyPr wrap="square" lIns="0" tIns="0" rIns="0" bIns="0" rtlCol="0">
                          <a:noAutofit/>
                        </wps:bodyPr>
                      </wps:wsp>
                      <wps:wsp>
                        <wps:cNvPr id="1306" name="Textbox 1306"/>
                        <wps:cNvSpPr txBox="1"/>
                        <wps:spPr>
                          <a:xfrm>
                            <a:off x="3159760" y="3393094"/>
                            <a:ext cx="1029335" cy="213360"/>
                          </a:xfrm>
                          <a:prstGeom prst="rect">
                            <a:avLst/>
                          </a:prstGeom>
                        </wps:spPr>
                        <wps:txbx>
                          <w:txbxContent>
                            <w:p>
                              <w:pPr>
                                <w:spacing w:line="331" w:lineRule="exact" w:before="5"/>
                                <w:ind w:left="0" w:right="0" w:firstLine="0"/>
                                <w:jc w:val="left"/>
                                <w:rPr>
                                  <w:sz w:val="28"/>
                                </w:rPr>
                              </w:pPr>
                              <w:r>
                                <w:rPr>
                                  <w:w w:val="60"/>
                                  <w:sz w:val="28"/>
                                </w:rPr>
                                <w:t>ALUMINUM</w:t>
                              </w:r>
                              <w:r>
                                <w:rPr>
                                  <w:spacing w:val="-10"/>
                                  <w:sz w:val="28"/>
                                </w:rPr>
                                <w:t> </w:t>
                              </w:r>
                              <w:r>
                                <w:rPr>
                                  <w:w w:val="60"/>
                                  <w:sz w:val="28"/>
                                </w:rPr>
                                <w:t>&amp;</w:t>
                              </w:r>
                              <w:r>
                                <w:rPr>
                                  <w:spacing w:val="-14"/>
                                  <w:sz w:val="28"/>
                                </w:rPr>
                                <w:t> </w:t>
                              </w:r>
                              <w:r>
                                <w:rPr>
                                  <w:spacing w:val="-4"/>
                                  <w:w w:val="60"/>
                                  <w:sz w:val="28"/>
                                </w:rPr>
                                <w:t>STEEL</w:t>
                              </w:r>
                            </w:p>
                          </w:txbxContent>
                        </wps:txbx>
                        <wps:bodyPr wrap="square" lIns="0" tIns="0" rIns="0" bIns="0" rtlCol="0">
                          <a:noAutofit/>
                        </wps:bodyPr>
                      </wps:wsp>
                      <wps:wsp>
                        <wps:cNvPr id="1307" name="Textbox 1307"/>
                        <wps:cNvSpPr txBox="1"/>
                        <wps:spPr>
                          <a:xfrm>
                            <a:off x="13871198" y="2694483"/>
                            <a:ext cx="644525" cy="208279"/>
                          </a:xfrm>
                          <a:prstGeom prst="rect">
                            <a:avLst/>
                          </a:prstGeom>
                        </wps:spPr>
                        <wps:txbx>
                          <w:txbxContent>
                            <w:p>
                              <w:pPr>
                                <w:tabs>
                                  <w:tab w:pos="656" w:val="left" w:leader="none"/>
                                </w:tabs>
                                <w:spacing w:line="319" w:lineRule="exact" w:before="8"/>
                                <w:ind w:left="0" w:right="0" w:firstLine="0"/>
                                <w:jc w:val="left"/>
                                <w:rPr>
                                  <w:sz w:val="27"/>
                                </w:rPr>
                              </w:pPr>
                              <w:r>
                                <w:rPr>
                                  <w:color w:val="FFFFFF"/>
                                  <w:spacing w:val="-5"/>
                                  <w:w w:val="70"/>
                                  <w:sz w:val="27"/>
                                </w:rPr>
                                <w:t>10%</w:t>
                              </w:r>
                              <w:r>
                                <w:rPr>
                                  <w:color w:val="FFFFFF"/>
                                  <w:sz w:val="27"/>
                                </w:rPr>
                                <w:tab/>
                              </w:r>
                              <w:r>
                                <w:rPr>
                                  <w:spacing w:val="-6"/>
                                  <w:w w:val="65"/>
                                  <w:sz w:val="27"/>
                                </w:rPr>
                                <w:t>93%</w:t>
                              </w:r>
                            </w:p>
                          </w:txbxContent>
                        </wps:txbx>
                        <wps:bodyPr wrap="square" lIns="0" tIns="0" rIns="0" bIns="0" rtlCol="0">
                          <a:noAutofit/>
                        </wps:bodyPr>
                      </wps:wsp>
                      <wps:wsp>
                        <wps:cNvPr id="1308" name="Textbox 1308"/>
                        <wps:cNvSpPr txBox="1"/>
                        <wps:spPr>
                          <a:xfrm>
                            <a:off x="11586810" y="2694482"/>
                            <a:ext cx="635635" cy="208279"/>
                          </a:xfrm>
                          <a:prstGeom prst="rect">
                            <a:avLst/>
                          </a:prstGeom>
                        </wps:spPr>
                        <wps:txbx>
                          <w:txbxContent>
                            <w:p>
                              <w:pPr>
                                <w:tabs>
                                  <w:tab w:pos="738" w:val="left" w:leader="none"/>
                                </w:tabs>
                                <w:spacing w:line="319" w:lineRule="exact" w:before="8"/>
                                <w:ind w:left="0" w:right="0" w:firstLine="0"/>
                                <w:jc w:val="left"/>
                                <w:rPr>
                                  <w:sz w:val="27"/>
                                </w:rPr>
                              </w:pPr>
                              <w:r>
                                <w:rPr>
                                  <w:color w:val="FFFFFF"/>
                                  <w:spacing w:val="-4"/>
                                  <w:w w:val="70"/>
                                  <w:sz w:val="27"/>
                                </w:rPr>
                                <w:t>0.5%</w:t>
                              </w:r>
                              <w:r>
                                <w:rPr>
                                  <w:color w:val="FFFFFF"/>
                                  <w:sz w:val="27"/>
                                </w:rPr>
                                <w:tab/>
                              </w:r>
                              <w:r>
                                <w:rPr>
                                  <w:spacing w:val="-5"/>
                                  <w:w w:val="60"/>
                                  <w:sz w:val="27"/>
                                </w:rPr>
                                <w:t>6%</w:t>
                              </w:r>
                            </w:p>
                          </w:txbxContent>
                        </wps:txbx>
                        <wps:bodyPr wrap="square" lIns="0" tIns="0" rIns="0" bIns="0" rtlCol="0">
                          <a:noAutofit/>
                        </wps:bodyPr>
                      </wps:wsp>
                      <wps:wsp>
                        <wps:cNvPr id="1309" name="Textbox 1309"/>
                        <wps:cNvSpPr txBox="1"/>
                        <wps:spPr>
                          <a:xfrm>
                            <a:off x="9493815" y="2694482"/>
                            <a:ext cx="648970" cy="208279"/>
                          </a:xfrm>
                          <a:prstGeom prst="rect">
                            <a:avLst/>
                          </a:prstGeom>
                        </wps:spPr>
                        <wps:txbx>
                          <w:txbxContent>
                            <w:p>
                              <w:pPr>
                                <w:tabs>
                                  <w:tab w:pos="656" w:val="left" w:leader="none"/>
                                </w:tabs>
                                <w:spacing w:line="319" w:lineRule="exact" w:before="8"/>
                                <w:ind w:left="0" w:right="0" w:firstLine="0"/>
                                <w:jc w:val="left"/>
                                <w:rPr>
                                  <w:sz w:val="27"/>
                                </w:rPr>
                              </w:pPr>
                              <w:r>
                                <w:rPr>
                                  <w:color w:val="FFFFFF"/>
                                  <w:spacing w:val="-5"/>
                                  <w:w w:val="70"/>
                                  <w:sz w:val="27"/>
                                </w:rPr>
                                <w:t>47%</w:t>
                              </w:r>
                              <w:r>
                                <w:rPr>
                                  <w:color w:val="FFFFFF"/>
                                  <w:sz w:val="27"/>
                                </w:rPr>
                                <w:tab/>
                              </w:r>
                              <w:r>
                                <w:rPr>
                                  <w:spacing w:val="-5"/>
                                  <w:w w:val="65"/>
                                  <w:sz w:val="27"/>
                                </w:rPr>
                                <w:t>58%</w:t>
                              </w:r>
                            </w:p>
                          </w:txbxContent>
                        </wps:txbx>
                        <wps:bodyPr wrap="square" lIns="0" tIns="0" rIns="0" bIns="0" rtlCol="0">
                          <a:noAutofit/>
                        </wps:bodyPr>
                      </wps:wsp>
                      <wps:wsp>
                        <wps:cNvPr id="1310" name="Textbox 1310"/>
                        <wps:cNvSpPr txBox="1"/>
                        <wps:spPr>
                          <a:xfrm>
                            <a:off x="7422979" y="2694483"/>
                            <a:ext cx="614680" cy="208279"/>
                          </a:xfrm>
                          <a:prstGeom prst="rect">
                            <a:avLst/>
                          </a:prstGeom>
                        </wps:spPr>
                        <wps:txbx>
                          <w:txbxContent>
                            <w:p>
                              <w:pPr>
                                <w:tabs>
                                  <w:tab w:pos="616" w:val="left" w:leader="none"/>
                                </w:tabs>
                                <w:spacing w:line="319" w:lineRule="exact" w:before="8"/>
                                <w:ind w:left="0" w:right="0" w:firstLine="0"/>
                                <w:jc w:val="left"/>
                                <w:rPr>
                                  <w:sz w:val="27"/>
                                </w:rPr>
                              </w:pPr>
                              <w:r>
                                <w:rPr>
                                  <w:color w:val="FFFFFF"/>
                                  <w:spacing w:val="-5"/>
                                  <w:w w:val="70"/>
                                  <w:sz w:val="27"/>
                                </w:rPr>
                                <w:t>2%</w:t>
                              </w:r>
                              <w:r>
                                <w:rPr>
                                  <w:color w:val="FFFFFF"/>
                                  <w:sz w:val="27"/>
                                </w:rPr>
                                <w:tab/>
                              </w:r>
                              <w:r>
                                <w:rPr>
                                  <w:spacing w:val="-5"/>
                                  <w:w w:val="60"/>
                                  <w:sz w:val="27"/>
                                </w:rPr>
                                <w:t>35%</w:t>
                              </w:r>
                            </w:p>
                          </w:txbxContent>
                        </wps:txbx>
                        <wps:bodyPr wrap="square" lIns="0" tIns="0" rIns="0" bIns="0" rtlCol="0">
                          <a:noAutofit/>
                        </wps:bodyPr>
                      </wps:wsp>
                      <wps:wsp>
                        <wps:cNvPr id="1311" name="Textbox 1311"/>
                        <wps:cNvSpPr txBox="1"/>
                        <wps:spPr>
                          <a:xfrm>
                            <a:off x="5532485" y="2694482"/>
                            <a:ext cx="605790" cy="208279"/>
                          </a:xfrm>
                          <a:prstGeom prst="rect">
                            <a:avLst/>
                          </a:prstGeom>
                        </wps:spPr>
                        <wps:txbx>
                          <w:txbxContent>
                            <w:p>
                              <w:pPr>
                                <w:tabs>
                                  <w:tab w:pos="632" w:val="left" w:leader="none"/>
                                </w:tabs>
                                <w:spacing w:line="319" w:lineRule="exact" w:before="8"/>
                                <w:ind w:left="0" w:right="0" w:firstLine="0"/>
                                <w:jc w:val="left"/>
                                <w:rPr>
                                  <w:sz w:val="27"/>
                                </w:rPr>
                              </w:pPr>
                              <w:r>
                                <w:rPr>
                                  <w:color w:val="FFFFFF"/>
                                  <w:spacing w:val="-5"/>
                                  <w:w w:val="65"/>
                                  <w:sz w:val="27"/>
                                </w:rPr>
                                <w:t>3%</w:t>
                              </w:r>
                              <w:r>
                                <w:rPr>
                                  <w:color w:val="FFFFFF"/>
                                  <w:sz w:val="27"/>
                                </w:rPr>
                                <w:tab/>
                              </w:r>
                              <w:r>
                                <w:rPr>
                                  <w:spacing w:val="-5"/>
                                  <w:w w:val="55"/>
                                  <w:sz w:val="27"/>
                                </w:rPr>
                                <w:t>17%</w:t>
                              </w:r>
                            </w:p>
                          </w:txbxContent>
                        </wps:txbx>
                        <wps:bodyPr wrap="square" lIns="0" tIns="0" rIns="0" bIns="0" rtlCol="0">
                          <a:noAutofit/>
                        </wps:bodyPr>
                      </wps:wsp>
                      <wps:wsp>
                        <wps:cNvPr id="1312" name="Textbox 1312"/>
                        <wps:cNvSpPr txBox="1"/>
                        <wps:spPr>
                          <a:xfrm>
                            <a:off x="3247885" y="2694482"/>
                            <a:ext cx="640080" cy="208279"/>
                          </a:xfrm>
                          <a:prstGeom prst="rect">
                            <a:avLst/>
                          </a:prstGeom>
                        </wps:spPr>
                        <wps:txbx>
                          <w:txbxContent>
                            <w:p>
                              <w:pPr>
                                <w:tabs>
                                  <w:tab w:pos="679" w:val="left" w:leader="none"/>
                                </w:tabs>
                                <w:spacing w:line="319" w:lineRule="exact" w:before="8"/>
                                <w:ind w:left="0" w:right="0" w:firstLine="0"/>
                                <w:jc w:val="left"/>
                                <w:rPr>
                                  <w:sz w:val="27"/>
                                </w:rPr>
                              </w:pPr>
                              <w:r>
                                <w:rPr>
                                  <w:color w:val="FFFFFF"/>
                                  <w:spacing w:val="-5"/>
                                  <w:w w:val="70"/>
                                  <w:sz w:val="27"/>
                                </w:rPr>
                                <w:t>26%</w:t>
                              </w:r>
                              <w:r>
                                <w:rPr>
                                  <w:color w:val="FFFFFF"/>
                                  <w:sz w:val="27"/>
                                </w:rPr>
                                <w:tab/>
                              </w:r>
                              <w:r>
                                <w:rPr>
                                  <w:spacing w:val="-7"/>
                                  <w:w w:val="60"/>
                                  <w:sz w:val="27"/>
                                </w:rPr>
                                <w:t>61%</w:t>
                              </w:r>
                            </w:p>
                          </w:txbxContent>
                        </wps:txbx>
                        <wps:bodyPr wrap="square" lIns="0" tIns="0" rIns="0" bIns="0" rtlCol="0">
                          <a:noAutofit/>
                        </wps:bodyPr>
                      </wps:wsp>
                      <wps:wsp>
                        <wps:cNvPr id="1313" name="Textbox 1313"/>
                        <wps:cNvSpPr txBox="1"/>
                        <wps:spPr>
                          <a:xfrm>
                            <a:off x="0" y="457200"/>
                            <a:ext cx="2854960" cy="3596640"/>
                          </a:xfrm>
                          <a:prstGeom prst="rect">
                            <a:avLst/>
                          </a:prstGeom>
                          <a:solidFill>
                            <a:srgbClr val="E5813E"/>
                          </a:solidFill>
                        </wps:spPr>
                        <wps:txbx>
                          <w:txbxContent>
                            <w:p>
                              <w:pPr>
                                <w:spacing w:line="240" w:lineRule="auto" w:before="667"/>
                                <w:rPr>
                                  <w:color w:val="000000"/>
                                  <w:sz w:val="120"/>
                                </w:rPr>
                              </w:pPr>
                            </w:p>
                            <w:p>
                              <w:pPr>
                                <w:spacing w:line="1441" w:lineRule="exact" w:before="1"/>
                                <w:ind w:left="441" w:right="0" w:firstLine="0"/>
                                <w:jc w:val="left"/>
                                <w:rPr>
                                  <w:color w:val="000000"/>
                                  <w:sz w:val="120"/>
                                </w:rPr>
                              </w:pPr>
                              <w:r>
                                <w:rPr>
                                  <w:color w:val="000000"/>
                                  <w:spacing w:val="-5"/>
                                  <w:w w:val="60"/>
                                  <w:sz w:val="120"/>
                                </w:rPr>
                                <w:t>61%</w:t>
                              </w:r>
                            </w:p>
                            <w:p>
                              <w:pPr>
                                <w:spacing w:line="232" w:lineRule="auto" w:before="0"/>
                                <w:ind w:left="441" w:right="693" w:firstLine="0"/>
                                <w:jc w:val="left"/>
                                <w:rPr>
                                  <w:color w:val="000000"/>
                                  <w:sz w:val="14"/>
                                </w:rPr>
                              </w:pPr>
                              <w:r>
                                <w:rPr>
                                  <w:color w:val="000000"/>
                                  <w:w w:val="120"/>
                                  <w:sz w:val="24"/>
                                </w:rPr>
                                <w:t>of the equivalent bottles and cans we introduced into the market in 2022 were</w:t>
                              </w:r>
                              <w:r>
                                <w:rPr>
                                  <w:color w:val="000000"/>
                                  <w:spacing w:val="-7"/>
                                  <w:w w:val="120"/>
                                  <w:sz w:val="24"/>
                                </w:rPr>
                                <w:t> </w:t>
                              </w:r>
                              <w:r>
                                <w:rPr>
                                  <w:color w:val="000000"/>
                                  <w:w w:val="120"/>
                                  <w:sz w:val="24"/>
                                </w:rPr>
                                <w:t>collected</w:t>
                              </w:r>
                              <w:r>
                                <w:rPr>
                                  <w:color w:val="000000"/>
                                  <w:spacing w:val="-7"/>
                                  <w:w w:val="120"/>
                                  <w:sz w:val="24"/>
                                </w:rPr>
                                <w:t> </w:t>
                              </w:r>
                              <w:r>
                                <w:rPr>
                                  <w:color w:val="000000"/>
                                  <w:w w:val="120"/>
                                  <w:sz w:val="24"/>
                                </w:rPr>
                                <w:t>and</w:t>
                              </w:r>
                              <w:r>
                                <w:rPr>
                                  <w:color w:val="000000"/>
                                  <w:spacing w:val="-7"/>
                                  <w:w w:val="120"/>
                                  <w:sz w:val="24"/>
                                </w:rPr>
                                <w:t> </w:t>
                              </w:r>
                              <w:r>
                                <w:rPr>
                                  <w:color w:val="000000"/>
                                  <w:w w:val="120"/>
                                  <w:sz w:val="24"/>
                                </w:rPr>
                                <w:t>refilled or collected for recycling.</w:t>
                              </w:r>
                              <w:r>
                                <w:rPr>
                                  <w:color w:val="000000"/>
                                  <w:w w:val="120"/>
                                  <w:position w:val="8"/>
                                  <w:sz w:val="14"/>
                                </w:rPr>
                                <w:t>1</w:t>
                              </w:r>
                            </w:p>
                          </w:txbxContent>
                        </wps:txbx>
                        <wps:bodyPr wrap="square" lIns="0" tIns="0" rIns="0" bIns="0" rtlCol="0">
                          <a:noAutofit/>
                        </wps:bodyPr>
                      </wps:wsp>
                      <wps:wsp>
                        <wps:cNvPr id="1314" name="Textbox 1314"/>
                        <wps:cNvSpPr txBox="1"/>
                        <wps:spPr>
                          <a:xfrm>
                            <a:off x="0" y="0"/>
                            <a:ext cx="15494000" cy="457200"/>
                          </a:xfrm>
                          <a:prstGeom prst="rect">
                            <a:avLst/>
                          </a:prstGeom>
                          <a:solidFill>
                            <a:srgbClr val="000000"/>
                          </a:solidFill>
                        </wps:spPr>
                        <wps:txbx>
                          <w:txbxContent>
                            <w:p>
                              <w:pPr>
                                <w:spacing w:before="219"/>
                                <w:ind w:left="360" w:right="0" w:firstLine="0"/>
                                <w:jc w:val="left"/>
                                <w:rPr>
                                  <w:b/>
                                  <w:color w:val="000000"/>
                                  <w:sz w:val="22"/>
                                </w:rPr>
                              </w:pPr>
                              <w:r>
                                <w:rPr>
                                  <w:b/>
                                  <w:color w:val="FFFFFF"/>
                                  <w:w w:val="110"/>
                                  <w:sz w:val="22"/>
                                </w:rPr>
                                <w:t>Our</w:t>
                              </w:r>
                              <w:r>
                                <w:rPr>
                                  <w:b/>
                                  <w:color w:val="FFFFFF"/>
                                  <w:spacing w:val="-13"/>
                                  <w:w w:val="110"/>
                                  <w:sz w:val="22"/>
                                </w:rPr>
                                <w:t> </w:t>
                              </w:r>
                              <w:r>
                                <w:rPr>
                                  <w:b/>
                                  <w:color w:val="FFFFFF"/>
                                  <w:w w:val="110"/>
                                  <w:sz w:val="22"/>
                                </w:rPr>
                                <w:t>Packaging</w:t>
                              </w:r>
                              <w:r>
                                <w:rPr>
                                  <w:b/>
                                  <w:color w:val="FFFFFF"/>
                                  <w:spacing w:val="-14"/>
                                  <w:w w:val="110"/>
                                  <w:sz w:val="22"/>
                                </w:rPr>
                                <w:t> </w:t>
                              </w:r>
                              <w:r>
                                <w:rPr>
                                  <w:b/>
                                  <w:color w:val="FFFFFF"/>
                                  <w:spacing w:val="-4"/>
                                  <w:w w:val="110"/>
                                  <w:sz w:val="22"/>
                                </w:rPr>
                                <w:t>Types</w:t>
                              </w:r>
                            </w:p>
                          </w:txbxContent>
                        </wps:txbx>
                        <wps:bodyPr wrap="square" lIns="0" tIns="0" rIns="0" bIns="0" rtlCol="0">
                          <a:noAutofit/>
                        </wps:bodyPr>
                      </wps:wsp>
                    </wpg:wgp>
                  </a:graphicData>
                </a:graphic>
              </wp:anchor>
            </w:drawing>
          </mc:Choice>
          <mc:Fallback>
            <w:pict>
              <v:group style="position:absolute;margin-left:30pt;margin-top:19.78125pt;width:1220pt;height:319.2pt;mso-position-horizontal-relative:page;mso-position-vertical-relative:paragraph;z-index:-15591424;mso-wrap-distance-left:0;mso-wrap-distance-right:0" id="docshapegroup1006" coordorigin="600,396" coordsize="24400,6384">
                <v:rect style="position:absolute;left:5096;top:1115;width:19904;height:5664" id="docshape1007" filled="true" fillcolor="#f8f5f1" stroked="false">
                  <v:fill type="solid"/>
                </v:rect>
                <v:shape style="position:absolute;left:5576;top:6384;width:115;height:115" type="#_x0000_t75" id="docshape1008" stroked="false">
                  <v:imagedata r:id="rId324" o:title=""/>
                </v:shape>
                <v:shape style="position:absolute;left:6800;top:6384;width:115;height:115" type="#_x0000_t75" id="docshape1009" stroked="false">
                  <v:imagedata r:id="rId325" o:title=""/>
                </v:shape>
                <v:shape style="position:absolute;left:8415;top:2084;width:7;height:3941" type="#_x0000_t75" id="docshape1010" stroked="false">
                  <v:imagedata r:id="rId326" o:title=""/>
                </v:shape>
                <v:shape style="position:absolute;left:11732;top:2075;width:7;height:3941" type="#_x0000_t75" id="docshape1011" stroked="false">
                  <v:imagedata r:id="rId327" o:title=""/>
                </v:shape>
                <v:shape style="position:absolute;left:15039;top:2084;width:7;height:3941" type="#_x0000_t75" id="docshape1012" stroked="false">
                  <v:imagedata r:id="rId328" o:title=""/>
                </v:shape>
                <v:shape style="position:absolute;left:18367;top:2084;width:7;height:3941" type="#_x0000_t75" id="docshape1013" stroked="false">
                  <v:imagedata r:id="rId328" o:title=""/>
                </v:shape>
                <v:shape style="position:absolute;left:21658;top:2084;width:7;height:3941" type="#_x0000_t75" id="docshape1014" stroked="false">
                  <v:imagedata r:id="rId328" o:title=""/>
                </v:shape>
                <v:shape style="position:absolute;left:5841;top:4041;width:750;height:1432" id="docshape1015" coordorigin="5841,4041" coordsize="750,1432" path="m6216,4041l6136,4043,6058,4047,5983,4054,5905,4064,5901,4070,5901,4085,5909,4092,5918,4089,5919,4090,5919,4090,5920,4091,5896,4142,5871,4189,5850,4245,5841,4322,5841,5352,5851,5379,5876,5399,5905,5416,5927,5437,6015,5463,6079,5468,6146,5472,6216,5473,6285,5472,6352,5468,6416,5463,6476,5455,6504,5437,6527,5416,6555,5399,6580,5379,6590,5352,6590,4322,6582,4245,6561,4189,6535,4142,6511,4091,6513,4090,6512,4090,6513,4089,6522,4092,6531,4085,6531,4070,6526,4064,6448,4054,6373,4047,6295,4043,6216,4041xe" filled="true" fillcolor="#cccccc" stroked="false">
                  <v:path arrowok="t"/>
                  <v:fill type="solid"/>
                </v:shape>
                <v:shape style="position:absolute;left:5576;top:4512;width:615;height:615" id="docshape1016" coordorigin="5576,4512" coordsize="615,615" path="m5883,4512l5813,4520,5748,4543,5691,4579,5643,4627,5607,4684,5584,4749,5576,4819,5584,4889,5607,4954,5643,5011,5691,5059,5748,5095,5813,5118,5883,5126,5953,5118,6018,5095,6075,5059,6123,5011,6159,4954,6182,4889,6190,4819,6182,4749,6159,4684,6123,4627,6075,4579,6018,4543,5953,4520,5883,4512xe" filled="true" fillcolor="#000000" stroked="false">
                  <v:path arrowok="t"/>
                  <v:fill type="solid"/>
                </v:shape>
                <v:shape style="position:absolute;left:6241;top:4512;width:615;height:615" id="docshape1017" coordorigin="6241,4512" coordsize="615,615" path="m6548,4512l6478,4520,6413,4543,6356,4579,6309,4627,6272,4684,6249,4749,6241,4819,6249,4889,6272,4954,6309,5011,6356,5059,6413,5095,6478,5118,6548,5126,6619,5118,6683,5095,6740,5059,6788,5011,6824,4954,6847,4889,6855,4819,6847,4749,6824,4684,6788,4627,6740,4579,6683,4543,6619,4520,6548,4512xe" filled="true" fillcolor="#ffffff" stroked="false">
                  <v:path arrowok="t"/>
                  <v:fill type="solid"/>
                </v:shape>
                <v:shape style="position:absolute;left:18945;top:3988;width:860;height:1485" id="docshape1018" coordorigin="18945,3988" coordsize="860,1485" path="m19381,3988l19367,3990,19358,3994,19358,4121,19276,4123,19065,4130,19024,4176,18983,4248,18954,4328,18945,4397,18968,4451,18988,4516,19004,4589,19016,4669,19023,4751,19023,4833,19016,4911,19001,4984,18996,5090,18995,5186,18999,5268,19005,5333,19023,5396,19053,5405,19067,5405,19073,5405,19137,5438,19227,5459,19316,5470,19375,5473,19434,5470,19523,5459,19613,5438,19677,5405,19699,5407,19745,5333,19751,5268,19754,5186,19754,5090,19749,4984,19734,4911,19727,4833,19727,4751,19734,4669,19746,4589,19762,4516,19782,4451,19804,4397,19796,4328,19767,4248,19726,4176,19685,4130,19512,4123,19408,4121,19406,3994,19395,3989,19381,3988xe" filled="true" fillcolor="#cccccc" stroked="false">
                  <v:path arrowok="t"/>
                  <v:fill type="solid"/>
                </v:shape>
                <v:shape style="position:absolute;left:18735;top:4512;width:615;height:615" id="docshape1019" coordorigin="18735,4512" coordsize="615,615" path="m19042,4512l18972,4520,18907,4543,18850,4579,18803,4627,18767,4684,18743,4749,18735,4819,18743,4889,18767,4954,18803,5011,18850,5059,18907,5095,18972,5118,19042,5126,19113,5118,19177,5095,19234,5059,19282,5011,19318,4954,19341,4889,19349,4819,19341,4749,19318,4684,19282,4627,19234,4579,19177,4543,19113,4520,19042,4512xe" filled="true" fillcolor="#000000" stroked="false">
                  <v:path arrowok="t"/>
                  <v:fill type="solid"/>
                </v:shape>
                <v:shape style="position:absolute;left:19400;top:4512;width:615;height:615" id="docshape1020" coordorigin="19401,4512" coordsize="615,615" path="m19708,4512l19637,4520,19573,4543,19516,4579,19468,4627,19432,4684,19409,4749,19401,4819,19409,4889,19432,4954,19468,5011,19516,5059,19573,5095,19637,5118,19708,5126,19778,5118,19843,5095,19900,5059,19947,5011,19983,4954,20007,4889,20015,4819,20007,4749,19983,4684,19947,4627,19900,4579,19843,4543,19778,4520,19708,4512xe" filled="true" fillcolor="#ffffff" stroked="false">
                  <v:path arrowok="t"/>
                  <v:fill type="solid"/>
                </v:shape>
                <v:shape style="position:absolute;left:8783;top:2611;width:1960;height:2862" id="docshape1021" coordorigin="8783,2612" coordsize="1960,2862" path="m9925,3148l9917,3094,9877,2820,9871,2699,9871,2675,9871,2654,9868,2633,9860,2621,9850,2615,9840,2613,9813,2613,9233,2612,8958,2612,8895,2613,8868,2613,8858,2615,8848,2621,8840,2633,8837,2654,8837,2694,8832,2820,8789,3101,8784,3139,8783,3148,8783,5473,9925,5473,9925,3148xm10743,3766l10741,3756,10734,3746,10725,3738,10712,3734,10546,3890,10535,3894,10533,3904,10523,3908,10522,3918,10512,3923,10512,3934,10503,3936,10503,3949,10494,3955,10496,3965,10487,3972,10489,3982,10480,3989,10482,4000,10476,4008,10478,4018,10470,4027,10473,4036,10466,4046,10473,4055,10469,4126,10031,4127,10033,4133,10033,4138,10031,5469,10037,5473,10575,5473,10578,5470,10578,4128,10577,4126,10513,4126,10517,4061,10523,4052,10519,4043,10525,4039,10524,4027,10529,4024,10527,4015,10534,4008,10532,3998,10539,3994,10537,3985,10545,3980,10544,3970,10551,3968,10552,3957,10560,3956,10560,3947,10567,3944,10569,3934,10577,3934,10579,3921,10743,3766xe" filled="true" fillcolor="#cccccc" stroked="false">
                  <v:path arrowok="t"/>
                  <v:fill type="solid"/>
                </v:shape>
                <v:shape style="position:absolute;left:9123;top:4512;width:615;height:615" id="docshape1022" coordorigin="9123,4512" coordsize="615,615" path="m9430,4512l9360,4520,9295,4543,9238,4579,9191,4627,9155,4684,9131,4749,9123,4819,9131,4889,9155,4954,9191,5011,9238,5059,9295,5095,9360,5118,9430,5126,9501,5118,9565,5095,9622,5059,9670,5011,9706,4954,9729,4889,9737,4819,9729,4749,9706,4684,9670,4627,9622,4579,9565,4543,9501,4520,9430,4512xe" filled="true" fillcolor="#000000" stroked="false">
                  <v:path arrowok="t"/>
                  <v:fill type="solid"/>
                </v:shape>
                <v:shape style="position:absolute;left:9788;top:4512;width:615;height:615" id="docshape1023" coordorigin="9789,4512" coordsize="615,615" path="m10096,4512l10025,4520,9961,4543,9904,4579,9856,4627,9820,4684,9797,4749,9789,4819,9797,4889,9820,4954,9856,5011,9904,5059,9961,5095,10025,5118,10096,5126,10166,5118,10231,5095,10288,5059,10335,5011,10371,4954,10394,4889,10403,4819,10394,4749,10371,4684,10335,4627,10288,4579,10231,4543,10166,4520,10096,4512xe" filled="true" fillcolor="#ffffff" stroked="false">
                  <v:path arrowok="t"/>
                  <v:fill type="solid"/>
                </v:shape>
                <v:shape style="position:absolute;left:15690;top:2513;width:714;height:2960" id="docshape1024" coordorigin="15691,2514" coordsize="714,2960" path="m16048,2514l15985,2518,15916,2536,15901,2566,15901,2724,15902,2724,15888,2730,15880,2737,15880,2745,15883,2752,15891,2760,15904,2766,15922,2772,15922,2820,15868,2858,15820,2908,15778,2968,15743,3038,15716,3116,15699,3200,15691,3290,15691,5350,15695,5377,15750,5430,15820,5449,15893,5462,15969,5470,16048,5473,16126,5470,16202,5462,16275,5449,16346,5430,16400,5377,16404,5350,16404,3290,16397,3200,16379,3116,16352,3038,16317,2968,16275,2908,16227,2858,16174,2820,16174,2772,16191,2766,16204,2760,16213,2752,16216,2745,16216,2737,16207,2730,16193,2724,16195,2724,16195,2566,16193,2554,16140,2524,16079,2515,16048,2514xe" filled="true" fillcolor="#cccccc" stroked="false">
                  <v:path arrowok="t"/>
                  <v:fill type="solid"/>
                </v:shape>
                <v:shape style="position:absolute;left:15407;top:4512;width:615;height:615" id="docshape1025" coordorigin="15408,4512" coordsize="615,615" path="m15715,4512l15645,4520,15580,4543,15523,4579,15475,4627,15439,4684,15416,4749,15408,4819,15416,4889,15439,4954,15475,5011,15523,5059,15580,5095,15645,5118,15715,5126,15785,5118,15850,5095,15907,5059,15955,5011,15991,4954,16014,4889,16022,4819,16014,4749,15991,4684,15955,4627,15907,4579,15850,4543,15785,4520,15715,4512xe" filled="true" fillcolor="#000000" stroked="false">
                  <v:path arrowok="t"/>
                  <v:fill type="solid"/>
                </v:shape>
                <v:shape style="position:absolute;left:16073;top:4512;width:615;height:615" id="docshape1026" coordorigin="16073,4512" coordsize="615,615" path="m16380,4512l16310,4520,16245,4543,16188,4579,16141,4627,16104,4684,16081,4749,16073,4819,16081,4889,16104,4954,16141,5011,16188,5059,16245,5095,16310,5118,16380,5126,16451,5118,16515,5095,16572,5059,16620,5011,16656,4954,16679,4889,16687,4819,16679,4749,16656,4684,16620,4627,16572,4579,16515,4543,16451,4520,16380,4512xe" filled="true" fillcolor="#ffffff" stroked="false">
                  <v:path arrowok="t"/>
                  <v:fill type="solid"/>
                </v:shape>
                <v:shape style="position:absolute;left:12419;top:3183;width:641;height:2290" id="docshape1027" coordorigin="12420,3184" coordsize="641,2290" path="m12444,5115l12434,5142,12430,5160,12427,5177,12424,5195,12423,5214,12422,5276,12427,5331,12435,5374,12445,5398,12485,5434,12546,5457,12630,5469,12740,5473,12850,5469,12934,5457,12995,5434,13036,5398,13046,5374,13054,5331,13059,5276,13058,5214,13056,5195,13054,5177,13050,5160,13046,5142,13038,5120,12450,5120,12444,5115xm13013,5001l13007,5001,12467,5001,12467,5010,12465,5030,12462,5050,12458,5068,12453,5087,12452,5095,12457,5102,12450,5120,13030,5120,13023,5102,13029,5095,13028,5087,13023,5068,13019,5050,13015,5030,13014,5010,13013,5001,12474,5001,12467,5001,13013,5001xm13036,5115l13030,5120,13038,5120,13036,5115xm12882,3329l12599,3329,12607,3336,12606,3346,12606,3354,12601,3420,12586,3507,12568,3594,12553,3660,12543,3712,12530,3777,12516,3852,12499,3935,12480,4022,12477,4033,12472,4047,12466,4063,12459,4079,12444,4111,12432,4144,12423,4178,12420,4214,12422,4251,12426,4323,12433,4420,12440,4533,12448,4652,12450,4673,12451,4680,12451,4693,12462,4700,12463,4714,12463,4727,12453,4730,12454,4741,12455,4761,12457,4804,12458,4824,12461,4834,12469,4841,12469,4853,12470,4863,12464,4865,12462,4874,12464,4897,12466,4946,12468,4968,12470,4977,12475,4981,12474,4991,12474,5001,13007,5001,13007,4991,13006,4981,13011,4977,13013,4968,13015,4946,13017,4897,13018,4874,13017,4865,13011,4863,13011,4853,13012,4841,13020,4834,13022,4824,13024,4804,13026,4761,13027,4741,13028,4730,13018,4727,13018,4714,13019,4700,13029,4693,13030,4680,13030,4673,13033,4652,13048,4420,13055,4323,13059,4251,13061,4214,13057,4178,13049,4144,13036,4111,13022,4079,13014,4063,13008,4047,13003,4033,13000,4022,12982,3935,12965,3852,12950,3777,12938,3712,12927,3660,12913,3594,12894,3507,12879,3420,12874,3354,12875,3346,12874,3336,12882,3329xm12847,3184l12634,3184,12634,3184,12619,3186,12608,3195,12601,3209,12600,3226,12613,3236,12610,3257,12606,3266,12605,3270,12601,3278,12596,3291,12591,3305,12589,3317,12590,3329,12599,3329,12890,3329,12892,3317,12890,3305,12885,3291,12879,3278,12876,3270,12875,3266,12870,3257,12868,3236,12881,3226,12879,3209,12873,3195,12862,3186,12847,3184,12847,3184xm12890,3329l12882,3329,12890,3329,12890,3329xe" filled="true" fillcolor="#cccccc" stroked="false">
                  <v:path arrowok="t"/>
                  <v:fill type="solid"/>
                </v:shape>
                <v:shape style="position:absolute;left:12100;top:4512;width:615;height:615" id="docshape1028" coordorigin="12101,4512" coordsize="615,615" path="m12408,4512l12337,4520,12273,4543,12216,4579,12168,4627,12132,4684,12109,4749,12101,4819,12109,4889,12132,4954,12168,5011,12216,5059,12273,5095,12337,5118,12408,5126,12478,5118,12543,5095,12600,5059,12647,5011,12684,4954,12707,4889,12715,4819,12707,4749,12684,4684,12647,4627,12600,4579,12543,4543,12478,4520,12408,4512xe" filled="true" fillcolor="#000000" stroked="false">
                  <v:path arrowok="t"/>
                  <v:fill type="solid"/>
                </v:shape>
                <v:shape style="position:absolute;left:12765;top:4512;width:615;height:615" id="docshape1029" coordorigin="12766,4512" coordsize="615,615" path="m13073,4512l13003,4520,12938,4543,12881,4579,12833,4627,12797,4684,12774,4749,12766,4819,12774,4889,12797,4954,12833,5011,12881,5059,12938,5095,13003,5118,13073,5126,13143,5118,13208,5095,13265,5059,13313,5011,13349,4954,13372,4889,13380,4819,13372,4749,13349,4684,13313,4627,13265,4579,13208,4543,13143,4520,13073,4512xe" filled="true" fillcolor="#ffffff" stroked="false">
                  <v:path arrowok="t"/>
                  <v:fill type="solid"/>
                </v:shape>
                <v:shape style="position:absolute;left:22115;top:2513;width:1723;height:2960" id="docshape1030" coordorigin="22116,2514" coordsize="1723,2960" path="m22787,5331l22782,5265,22769,5213,22758,5179,22744,5132,22733,5067,22728,4980,22734,4882,22746,4771,22761,4666,22784,4526,22786,4508,22784,4493,22775,4484,22783,4441,22783,4349,22776,4242,22763,4150,22744,4107,22753,4101,22756,4084,22755,4063,22752,4041,22740,3993,22717,3924,22688,3841,22657,3749,22642,3702,22626,3649,22612,3595,22602,3544,22597,3498,22595,3452,22595,3410,22595,3379,22607,3367,22612,3362,22611,3345,22607,3327,22598,3306,22589,3287,22585,3276,22586,3262,22604,3246,22604,3231,22600,3220,22593,3211,22584,3205,22574,3201,22564,3198,22550,3196,22524,3194,22490,3192,22451,3192,22413,3192,22379,3194,22353,3196,22339,3198,22329,3201,22319,3204,22309,3210,22303,3219,22299,3231,22299,3246,22317,3262,22317,3276,22313,3287,22305,3306,22296,3327,22292,3345,22291,3362,22296,3367,22308,3379,22308,3410,22308,3452,22306,3498,22301,3544,22291,3595,22277,3649,22260,3702,22245,3749,22215,3841,22186,3924,22163,3992,22151,4041,22148,4063,22147,4084,22149,4101,22159,4107,22140,4150,22126,4242,22119,4349,22119,4441,22127,4484,22119,4493,22117,4508,22118,4526,22122,4547,22141,4666,22156,4771,22169,4882,22174,4980,22169,5067,22158,5132,22145,5179,22133,5213,22120,5265,22116,5331,22126,5393,22161,5435,22206,5449,22276,5462,22361,5470,22451,5473,22541,5470,22626,5462,22696,5450,22741,5435,22776,5393,22787,5331xm23838,5167l23835,5090,23824,5014,23812,4937,23804,4861,23803,4831,23803,4801,23803,4772,23804,4742,23805,4716,23806,4691,23810,4603,23815,4516,23821,4428,23832,4254,23835,4193,23836,3484,23834,3448,23830,3412,23825,3376,23816,3340,23803,3293,23787,3246,23770,3199,23752,3153,23720,3084,23685,3016,23646,2951,23605,2887,23562,2825,23518,2762,23518,2717,23547,2718,23562,2718,23567,2717,23568,2717,23569,2712,23570,2705,23553,2700,23522,2698,23520,2610,23519,2564,23518,2543,23518,2518,23498,2514,23278,2514,23258,2518,23258,2543,23257,2564,23256,2620,23254,2698,23223,2700,23206,2705,23207,2712,23215,2716,23233,2717,23250,2717,23258,2717,23258,2762,23213,2825,23171,2887,23130,2951,23091,3016,23056,3084,23024,3153,23005,3199,22989,3246,22973,3293,22960,3340,22951,3376,22945,3412,22942,3448,22940,3484,22941,4193,22944,4254,22955,4428,22960,4516,22965,4603,22970,4691,22971,4716,22972,4742,22973,4772,22973,4801,22973,4831,22972,4861,22964,4937,22951,5014,22941,5090,22938,5167,22948,5244,22963,5288,22986,5330,23014,5367,23049,5399,23125,5440,23207,5456,23293,5459,23379,5458,23397,5458,23483,5459,23522,5458,23569,5456,23651,5440,23727,5399,23761,5367,23790,5330,23813,5288,23828,5244,23838,5167xe" filled="true" fillcolor="#cccccc" stroked="false">
                  <v:path arrowok="t"/>
                  <v:fill type="solid"/>
                </v:shape>
                <v:shape style="position:absolute;left:22297;top:4512;width:615;height:615" id="docshape1031" coordorigin="22298,4512" coordsize="615,615" path="m22605,4512l22534,4520,22470,4543,22413,4579,22365,4627,22329,4684,22306,4749,22298,4819,22306,4889,22329,4954,22365,5011,22413,5059,22470,5095,22534,5118,22605,5126,22675,5118,22740,5095,22797,5059,22844,5011,22881,4954,22904,4889,22912,4819,22904,4749,22881,4684,22844,4627,22797,4579,22740,4543,22675,4520,22605,4512xe" filled="true" fillcolor="#000000" stroked="false">
                  <v:path arrowok="t"/>
                  <v:fill type="solid"/>
                </v:shape>
                <v:shape style="position:absolute;left:22962;top:4512;width:615;height:615" id="docshape1032" coordorigin="22963,4512" coordsize="615,615" path="m23270,4512l23200,4520,23135,4543,23078,4579,23030,4627,22994,4684,22971,4749,22963,4819,22971,4889,22994,4954,23030,5011,23078,5059,23135,5095,23200,5118,23270,5126,23340,5118,23405,5095,23462,5059,23510,5011,23546,4954,23569,4889,23577,4819,23569,4749,23546,4684,23510,4627,23462,4579,23405,4543,23340,4520,23270,4512xe" filled="true" fillcolor="#ffffff" stroked="false">
                  <v:path arrowok="t"/>
                  <v:fill type="solid"/>
                </v:shape>
                <v:shape style="position:absolute;left:5736;top:6356;width:3981;height:168" type="#_x0000_t202" id="docshape1033" filled="false" stroked="false">
                  <v:textbox inset="0,0,0,0">
                    <w:txbxContent>
                      <w:p>
                        <w:pPr>
                          <w:tabs>
                            <w:tab w:pos="1224" w:val="left" w:leader="none"/>
                          </w:tabs>
                          <w:spacing w:line="165" w:lineRule="exact" w:before="2"/>
                          <w:ind w:left="0" w:right="0" w:firstLine="0"/>
                          <w:jc w:val="left"/>
                          <w:rPr>
                            <w:sz w:val="8"/>
                          </w:rPr>
                        </w:pPr>
                        <w:r>
                          <w:rPr>
                            <w:w w:val="125"/>
                            <w:sz w:val="14"/>
                          </w:rPr>
                          <w:t>Material</w:t>
                        </w:r>
                        <w:r>
                          <w:rPr>
                            <w:spacing w:val="-7"/>
                            <w:w w:val="125"/>
                            <w:sz w:val="14"/>
                          </w:rPr>
                          <w:t> </w:t>
                        </w:r>
                        <w:r>
                          <w:rPr>
                            <w:spacing w:val="-5"/>
                            <w:w w:val="125"/>
                            <w:sz w:val="14"/>
                          </w:rPr>
                          <w:t>Mix</w:t>
                        </w:r>
                        <w:r>
                          <w:rPr>
                            <w:sz w:val="14"/>
                          </w:rPr>
                          <w:tab/>
                        </w:r>
                        <w:r>
                          <w:rPr>
                            <w:w w:val="125"/>
                            <w:sz w:val="14"/>
                          </w:rPr>
                          <w:t>Collection</w:t>
                        </w:r>
                        <w:r>
                          <w:rPr>
                            <w:spacing w:val="-9"/>
                            <w:w w:val="125"/>
                            <w:sz w:val="14"/>
                          </w:rPr>
                          <w:t> </w:t>
                        </w:r>
                        <w:r>
                          <w:rPr>
                            <w:w w:val="125"/>
                            <w:sz w:val="14"/>
                          </w:rPr>
                          <w:t>Rates</w:t>
                        </w:r>
                        <w:r>
                          <w:rPr>
                            <w:spacing w:val="-8"/>
                            <w:w w:val="125"/>
                            <w:sz w:val="14"/>
                          </w:rPr>
                          <w:t> </w:t>
                        </w:r>
                        <w:r>
                          <w:rPr>
                            <w:w w:val="125"/>
                            <w:sz w:val="14"/>
                          </w:rPr>
                          <w:t>by</w:t>
                        </w:r>
                        <w:r>
                          <w:rPr>
                            <w:spacing w:val="-11"/>
                            <w:w w:val="125"/>
                            <w:sz w:val="14"/>
                          </w:rPr>
                          <w:t> </w:t>
                        </w:r>
                        <w:r>
                          <w:rPr>
                            <w:w w:val="125"/>
                            <w:sz w:val="14"/>
                          </w:rPr>
                          <w:t>Packaging</w:t>
                        </w:r>
                        <w:r>
                          <w:rPr>
                            <w:spacing w:val="-8"/>
                            <w:w w:val="125"/>
                            <w:sz w:val="14"/>
                          </w:rPr>
                          <w:t> </w:t>
                        </w:r>
                        <w:r>
                          <w:rPr>
                            <w:spacing w:val="-4"/>
                            <w:w w:val="125"/>
                            <w:sz w:val="14"/>
                          </w:rPr>
                          <w:t>Type</w:t>
                        </w:r>
                        <w:r>
                          <w:rPr>
                            <w:spacing w:val="-4"/>
                            <w:w w:val="125"/>
                            <w:position w:val="5"/>
                            <w:sz w:val="8"/>
                          </w:rPr>
                          <w:t>1</w:t>
                        </w:r>
                      </w:p>
                    </w:txbxContent>
                  </v:textbox>
                  <w10:wrap type="none"/>
                </v:shape>
                <v:shape style="position:absolute;left:22026;top:5739;width:2746;height:336" type="#_x0000_t202" id="docshape1034" filled="false" stroked="false">
                  <v:textbox inset="0,0,0,0">
                    <w:txbxContent>
                      <w:p>
                        <w:pPr>
                          <w:spacing w:line="331" w:lineRule="exact" w:before="5"/>
                          <w:ind w:left="0" w:right="0" w:firstLine="0"/>
                          <w:jc w:val="left"/>
                          <w:rPr>
                            <w:sz w:val="28"/>
                          </w:rPr>
                        </w:pPr>
                        <w:r>
                          <w:rPr>
                            <w:w w:val="60"/>
                            <w:sz w:val="28"/>
                          </w:rPr>
                          <w:t>REFILLABLE</w:t>
                        </w:r>
                        <w:r>
                          <w:rPr>
                            <w:spacing w:val="-22"/>
                            <w:sz w:val="28"/>
                          </w:rPr>
                          <w:t> </w:t>
                        </w:r>
                        <w:r>
                          <w:rPr>
                            <w:w w:val="60"/>
                            <w:sz w:val="28"/>
                          </w:rPr>
                          <w:t>GLASS</w:t>
                        </w:r>
                        <w:r>
                          <w:rPr>
                            <w:spacing w:val="-17"/>
                            <w:sz w:val="28"/>
                          </w:rPr>
                          <w:t> </w:t>
                        </w:r>
                        <w:r>
                          <w:rPr>
                            <w:w w:val="60"/>
                            <w:sz w:val="28"/>
                          </w:rPr>
                          <w:t>&amp;</w:t>
                        </w:r>
                        <w:r>
                          <w:rPr>
                            <w:spacing w:val="-21"/>
                            <w:sz w:val="28"/>
                          </w:rPr>
                          <w:t> </w:t>
                        </w:r>
                        <w:r>
                          <w:rPr>
                            <w:w w:val="60"/>
                            <w:sz w:val="28"/>
                          </w:rPr>
                          <w:t>PET</w:t>
                        </w:r>
                        <w:r>
                          <w:rPr>
                            <w:spacing w:val="-25"/>
                            <w:sz w:val="28"/>
                          </w:rPr>
                          <w:t> </w:t>
                        </w:r>
                        <w:r>
                          <w:rPr>
                            <w:spacing w:val="-2"/>
                            <w:w w:val="60"/>
                            <w:sz w:val="28"/>
                          </w:rPr>
                          <w:t>PLASTIC</w:t>
                        </w:r>
                      </w:p>
                    </w:txbxContent>
                  </v:textbox>
                  <w10:wrap type="none"/>
                </v:shape>
                <v:shape style="position:absolute;left:18735;top:5739;width:787;height:336" type="#_x0000_t202" id="docshape1035" filled="false" stroked="false">
                  <v:textbox inset="0,0,0,0">
                    <w:txbxContent>
                      <w:p>
                        <w:pPr>
                          <w:spacing w:line="331" w:lineRule="exact" w:before="5"/>
                          <w:ind w:left="0" w:right="0" w:firstLine="0"/>
                          <w:jc w:val="left"/>
                          <w:rPr>
                            <w:sz w:val="28"/>
                          </w:rPr>
                        </w:pPr>
                        <w:r>
                          <w:rPr>
                            <w:spacing w:val="-2"/>
                            <w:w w:val="65"/>
                            <w:sz w:val="28"/>
                          </w:rPr>
                          <w:t>POUCHES</w:t>
                        </w:r>
                      </w:p>
                    </w:txbxContent>
                  </v:textbox>
                  <w10:wrap type="none"/>
                </v:shape>
                <v:shape style="position:absolute;left:15408;top:5739;width:1026;height:336" type="#_x0000_t202" id="docshape1036" filled="false" stroked="false">
                  <v:textbox inset="0,0,0,0">
                    <w:txbxContent>
                      <w:p>
                        <w:pPr>
                          <w:spacing w:line="331" w:lineRule="exact" w:before="5"/>
                          <w:ind w:left="0" w:right="0" w:firstLine="0"/>
                          <w:jc w:val="left"/>
                          <w:rPr>
                            <w:sz w:val="28"/>
                          </w:rPr>
                        </w:pPr>
                        <w:r>
                          <w:rPr>
                            <w:w w:val="60"/>
                            <w:sz w:val="28"/>
                          </w:rPr>
                          <w:t>PET</w:t>
                        </w:r>
                        <w:r>
                          <w:rPr>
                            <w:spacing w:val="-5"/>
                            <w:w w:val="65"/>
                            <w:sz w:val="28"/>
                          </w:rPr>
                          <w:t> </w:t>
                        </w:r>
                        <w:r>
                          <w:rPr>
                            <w:spacing w:val="-2"/>
                            <w:w w:val="65"/>
                            <w:sz w:val="28"/>
                          </w:rPr>
                          <w:t>PLASTIC</w:t>
                        </w:r>
                      </w:p>
                    </w:txbxContent>
                  </v:textbox>
                  <w10:wrap type="none"/>
                </v:shape>
                <v:shape style="position:absolute;left:12100;top:5739;width:1957;height:336" type="#_x0000_t202" id="docshape1037" filled="false" stroked="false">
                  <v:textbox inset="0,0,0,0">
                    <w:txbxContent>
                      <w:p>
                        <w:pPr>
                          <w:spacing w:line="331" w:lineRule="exact" w:before="5"/>
                          <w:ind w:left="0" w:right="0" w:firstLine="0"/>
                          <w:jc w:val="left"/>
                          <w:rPr>
                            <w:sz w:val="28"/>
                          </w:rPr>
                        </w:pPr>
                        <w:r>
                          <w:rPr>
                            <w:spacing w:val="2"/>
                            <w:w w:val="60"/>
                            <w:sz w:val="28"/>
                          </w:rPr>
                          <w:t>NON-REFILLABLE</w:t>
                        </w:r>
                        <w:r>
                          <w:rPr>
                            <w:spacing w:val="-13"/>
                            <w:sz w:val="28"/>
                          </w:rPr>
                          <w:t> </w:t>
                        </w:r>
                        <w:r>
                          <w:rPr>
                            <w:spacing w:val="-2"/>
                            <w:w w:val="60"/>
                            <w:sz w:val="28"/>
                          </w:rPr>
                          <w:t>GLASS</w:t>
                        </w:r>
                      </w:p>
                    </w:txbxContent>
                  </v:textbox>
                  <w10:wrap type="none"/>
                </v:shape>
                <v:shape style="position:absolute;left:8783;top:5739;width:1884;height:336" type="#_x0000_t202" id="docshape1038" filled="false" stroked="false">
                  <v:textbox inset="0,0,0,0">
                    <w:txbxContent>
                      <w:p>
                        <w:pPr>
                          <w:spacing w:line="331" w:lineRule="exact" w:before="5"/>
                          <w:ind w:left="0" w:right="0" w:firstLine="0"/>
                          <w:jc w:val="left"/>
                          <w:rPr>
                            <w:sz w:val="28"/>
                          </w:rPr>
                        </w:pPr>
                        <w:r>
                          <w:rPr>
                            <w:spacing w:val="2"/>
                            <w:w w:val="60"/>
                            <w:sz w:val="28"/>
                          </w:rPr>
                          <w:t>CARTONS/JUICE</w:t>
                        </w:r>
                        <w:r>
                          <w:rPr>
                            <w:spacing w:val="-24"/>
                            <w:sz w:val="28"/>
                          </w:rPr>
                          <w:t> </w:t>
                        </w:r>
                        <w:r>
                          <w:rPr>
                            <w:spacing w:val="-2"/>
                            <w:w w:val="65"/>
                            <w:sz w:val="28"/>
                          </w:rPr>
                          <w:t>BOXES</w:t>
                        </w:r>
                      </w:p>
                    </w:txbxContent>
                  </v:textbox>
                  <w10:wrap type="none"/>
                </v:shape>
                <v:shape style="position:absolute;left:5576;top:5739;width:1621;height:336" type="#_x0000_t202" id="docshape1039" filled="false" stroked="false">
                  <v:textbox inset="0,0,0,0">
                    <w:txbxContent>
                      <w:p>
                        <w:pPr>
                          <w:spacing w:line="331" w:lineRule="exact" w:before="5"/>
                          <w:ind w:left="0" w:right="0" w:firstLine="0"/>
                          <w:jc w:val="left"/>
                          <w:rPr>
                            <w:sz w:val="28"/>
                          </w:rPr>
                        </w:pPr>
                        <w:r>
                          <w:rPr>
                            <w:w w:val="60"/>
                            <w:sz w:val="28"/>
                          </w:rPr>
                          <w:t>ALUMINUM</w:t>
                        </w:r>
                        <w:r>
                          <w:rPr>
                            <w:spacing w:val="-10"/>
                            <w:sz w:val="28"/>
                          </w:rPr>
                          <w:t> </w:t>
                        </w:r>
                        <w:r>
                          <w:rPr>
                            <w:w w:val="60"/>
                            <w:sz w:val="28"/>
                          </w:rPr>
                          <w:t>&amp;</w:t>
                        </w:r>
                        <w:r>
                          <w:rPr>
                            <w:spacing w:val="-14"/>
                            <w:sz w:val="28"/>
                          </w:rPr>
                          <w:t> </w:t>
                        </w:r>
                        <w:r>
                          <w:rPr>
                            <w:spacing w:val="-4"/>
                            <w:w w:val="60"/>
                            <w:sz w:val="28"/>
                          </w:rPr>
                          <w:t>STEEL</w:t>
                        </w:r>
                      </w:p>
                    </w:txbxContent>
                  </v:textbox>
                  <w10:wrap type="none"/>
                </v:shape>
                <v:shape style="position:absolute;left:22444;top:4638;width:1015;height:328" type="#_x0000_t202" id="docshape1040" filled="false" stroked="false">
                  <v:textbox inset="0,0,0,0">
                    <w:txbxContent>
                      <w:p>
                        <w:pPr>
                          <w:tabs>
                            <w:tab w:pos="656" w:val="left" w:leader="none"/>
                          </w:tabs>
                          <w:spacing w:line="319" w:lineRule="exact" w:before="8"/>
                          <w:ind w:left="0" w:right="0" w:firstLine="0"/>
                          <w:jc w:val="left"/>
                          <w:rPr>
                            <w:sz w:val="27"/>
                          </w:rPr>
                        </w:pPr>
                        <w:r>
                          <w:rPr>
                            <w:color w:val="FFFFFF"/>
                            <w:spacing w:val="-5"/>
                            <w:w w:val="70"/>
                            <w:sz w:val="27"/>
                          </w:rPr>
                          <w:t>10%</w:t>
                        </w:r>
                        <w:r>
                          <w:rPr>
                            <w:color w:val="FFFFFF"/>
                            <w:sz w:val="27"/>
                          </w:rPr>
                          <w:tab/>
                        </w:r>
                        <w:r>
                          <w:rPr>
                            <w:spacing w:val="-6"/>
                            <w:w w:val="65"/>
                            <w:sz w:val="27"/>
                          </w:rPr>
                          <w:t>93%</w:t>
                        </w:r>
                      </w:p>
                    </w:txbxContent>
                  </v:textbox>
                  <w10:wrap type="none"/>
                </v:shape>
                <v:shape style="position:absolute;left:18846;top:4638;width:1001;height:328" type="#_x0000_t202" id="docshape1041" filled="false" stroked="false">
                  <v:textbox inset="0,0,0,0">
                    <w:txbxContent>
                      <w:p>
                        <w:pPr>
                          <w:tabs>
                            <w:tab w:pos="738" w:val="left" w:leader="none"/>
                          </w:tabs>
                          <w:spacing w:line="319" w:lineRule="exact" w:before="8"/>
                          <w:ind w:left="0" w:right="0" w:firstLine="0"/>
                          <w:jc w:val="left"/>
                          <w:rPr>
                            <w:sz w:val="27"/>
                          </w:rPr>
                        </w:pPr>
                        <w:r>
                          <w:rPr>
                            <w:color w:val="FFFFFF"/>
                            <w:spacing w:val="-4"/>
                            <w:w w:val="70"/>
                            <w:sz w:val="27"/>
                          </w:rPr>
                          <w:t>0.5%</w:t>
                        </w:r>
                        <w:r>
                          <w:rPr>
                            <w:color w:val="FFFFFF"/>
                            <w:sz w:val="27"/>
                          </w:rPr>
                          <w:tab/>
                        </w:r>
                        <w:r>
                          <w:rPr>
                            <w:spacing w:val="-5"/>
                            <w:w w:val="60"/>
                            <w:sz w:val="27"/>
                          </w:rPr>
                          <w:t>6%</w:t>
                        </w:r>
                      </w:p>
                    </w:txbxContent>
                  </v:textbox>
                  <w10:wrap type="none"/>
                </v:shape>
                <v:shape style="position:absolute;left:15550;top:4638;width:1022;height:328" type="#_x0000_t202" id="docshape1042" filled="false" stroked="false">
                  <v:textbox inset="0,0,0,0">
                    <w:txbxContent>
                      <w:p>
                        <w:pPr>
                          <w:tabs>
                            <w:tab w:pos="656" w:val="left" w:leader="none"/>
                          </w:tabs>
                          <w:spacing w:line="319" w:lineRule="exact" w:before="8"/>
                          <w:ind w:left="0" w:right="0" w:firstLine="0"/>
                          <w:jc w:val="left"/>
                          <w:rPr>
                            <w:sz w:val="27"/>
                          </w:rPr>
                        </w:pPr>
                        <w:r>
                          <w:rPr>
                            <w:color w:val="FFFFFF"/>
                            <w:spacing w:val="-5"/>
                            <w:w w:val="70"/>
                            <w:sz w:val="27"/>
                          </w:rPr>
                          <w:t>47%</w:t>
                        </w:r>
                        <w:r>
                          <w:rPr>
                            <w:color w:val="FFFFFF"/>
                            <w:sz w:val="27"/>
                          </w:rPr>
                          <w:tab/>
                        </w:r>
                        <w:r>
                          <w:rPr>
                            <w:spacing w:val="-5"/>
                            <w:w w:val="65"/>
                            <w:sz w:val="27"/>
                          </w:rPr>
                          <w:t>58%</w:t>
                        </w:r>
                      </w:p>
                    </w:txbxContent>
                  </v:textbox>
                  <w10:wrap type="none"/>
                </v:shape>
                <v:shape style="position:absolute;left:12289;top:4638;width:968;height:328" type="#_x0000_t202" id="docshape1043" filled="false" stroked="false">
                  <v:textbox inset="0,0,0,0">
                    <w:txbxContent>
                      <w:p>
                        <w:pPr>
                          <w:tabs>
                            <w:tab w:pos="616" w:val="left" w:leader="none"/>
                          </w:tabs>
                          <w:spacing w:line="319" w:lineRule="exact" w:before="8"/>
                          <w:ind w:left="0" w:right="0" w:firstLine="0"/>
                          <w:jc w:val="left"/>
                          <w:rPr>
                            <w:sz w:val="27"/>
                          </w:rPr>
                        </w:pPr>
                        <w:r>
                          <w:rPr>
                            <w:color w:val="FFFFFF"/>
                            <w:spacing w:val="-5"/>
                            <w:w w:val="70"/>
                            <w:sz w:val="27"/>
                          </w:rPr>
                          <w:t>2%</w:t>
                        </w:r>
                        <w:r>
                          <w:rPr>
                            <w:color w:val="FFFFFF"/>
                            <w:sz w:val="27"/>
                          </w:rPr>
                          <w:tab/>
                        </w:r>
                        <w:r>
                          <w:rPr>
                            <w:spacing w:val="-5"/>
                            <w:w w:val="60"/>
                            <w:sz w:val="27"/>
                          </w:rPr>
                          <w:t>35%</w:t>
                        </w:r>
                      </w:p>
                    </w:txbxContent>
                  </v:textbox>
                  <w10:wrap type="none"/>
                </v:shape>
                <v:shape style="position:absolute;left:9312;top:4638;width:954;height:328" type="#_x0000_t202" id="docshape1044" filled="false" stroked="false">
                  <v:textbox inset="0,0,0,0">
                    <w:txbxContent>
                      <w:p>
                        <w:pPr>
                          <w:tabs>
                            <w:tab w:pos="632" w:val="left" w:leader="none"/>
                          </w:tabs>
                          <w:spacing w:line="319" w:lineRule="exact" w:before="8"/>
                          <w:ind w:left="0" w:right="0" w:firstLine="0"/>
                          <w:jc w:val="left"/>
                          <w:rPr>
                            <w:sz w:val="27"/>
                          </w:rPr>
                        </w:pPr>
                        <w:r>
                          <w:rPr>
                            <w:color w:val="FFFFFF"/>
                            <w:spacing w:val="-5"/>
                            <w:w w:val="65"/>
                            <w:sz w:val="27"/>
                          </w:rPr>
                          <w:t>3%</w:t>
                        </w:r>
                        <w:r>
                          <w:rPr>
                            <w:color w:val="FFFFFF"/>
                            <w:sz w:val="27"/>
                          </w:rPr>
                          <w:tab/>
                        </w:r>
                        <w:r>
                          <w:rPr>
                            <w:spacing w:val="-5"/>
                            <w:w w:val="55"/>
                            <w:sz w:val="27"/>
                          </w:rPr>
                          <w:t>17%</w:t>
                        </w:r>
                      </w:p>
                    </w:txbxContent>
                  </v:textbox>
                  <w10:wrap type="none"/>
                </v:shape>
                <v:shape style="position:absolute;left:5714;top:4638;width:1008;height:328" type="#_x0000_t202" id="docshape1045" filled="false" stroked="false">
                  <v:textbox inset="0,0,0,0">
                    <w:txbxContent>
                      <w:p>
                        <w:pPr>
                          <w:tabs>
                            <w:tab w:pos="679" w:val="left" w:leader="none"/>
                          </w:tabs>
                          <w:spacing w:line="319" w:lineRule="exact" w:before="8"/>
                          <w:ind w:left="0" w:right="0" w:firstLine="0"/>
                          <w:jc w:val="left"/>
                          <w:rPr>
                            <w:sz w:val="27"/>
                          </w:rPr>
                        </w:pPr>
                        <w:r>
                          <w:rPr>
                            <w:color w:val="FFFFFF"/>
                            <w:spacing w:val="-5"/>
                            <w:w w:val="70"/>
                            <w:sz w:val="27"/>
                          </w:rPr>
                          <w:t>26%</w:t>
                        </w:r>
                        <w:r>
                          <w:rPr>
                            <w:color w:val="FFFFFF"/>
                            <w:sz w:val="27"/>
                          </w:rPr>
                          <w:tab/>
                        </w:r>
                        <w:r>
                          <w:rPr>
                            <w:spacing w:val="-7"/>
                            <w:w w:val="60"/>
                            <w:sz w:val="27"/>
                          </w:rPr>
                          <w:t>61%</w:t>
                        </w:r>
                      </w:p>
                    </w:txbxContent>
                  </v:textbox>
                  <w10:wrap type="none"/>
                </v:shape>
                <v:shape style="position:absolute;left:600;top:1115;width:4496;height:5664" type="#_x0000_t202" id="docshape1046" filled="true" fillcolor="#e5813e" stroked="false">
                  <v:textbox inset="0,0,0,0">
                    <w:txbxContent>
                      <w:p>
                        <w:pPr>
                          <w:spacing w:line="240" w:lineRule="auto" w:before="667"/>
                          <w:rPr>
                            <w:color w:val="000000"/>
                            <w:sz w:val="120"/>
                          </w:rPr>
                        </w:pPr>
                      </w:p>
                      <w:p>
                        <w:pPr>
                          <w:spacing w:line="1441" w:lineRule="exact" w:before="1"/>
                          <w:ind w:left="441" w:right="0" w:firstLine="0"/>
                          <w:jc w:val="left"/>
                          <w:rPr>
                            <w:color w:val="000000"/>
                            <w:sz w:val="120"/>
                          </w:rPr>
                        </w:pPr>
                        <w:r>
                          <w:rPr>
                            <w:color w:val="000000"/>
                            <w:spacing w:val="-5"/>
                            <w:w w:val="60"/>
                            <w:sz w:val="120"/>
                          </w:rPr>
                          <w:t>61%</w:t>
                        </w:r>
                      </w:p>
                      <w:p>
                        <w:pPr>
                          <w:spacing w:line="232" w:lineRule="auto" w:before="0"/>
                          <w:ind w:left="441" w:right="693" w:firstLine="0"/>
                          <w:jc w:val="left"/>
                          <w:rPr>
                            <w:color w:val="000000"/>
                            <w:sz w:val="14"/>
                          </w:rPr>
                        </w:pPr>
                        <w:r>
                          <w:rPr>
                            <w:color w:val="000000"/>
                            <w:w w:val="120"/>
                            <w:sz w:val="24"/>
                          </w:rPr>
                          <w:t>of the equivalent bottles and cans we introduced into the market in 2022 were</w:t>
                        </w:r>
                        <w:r>
                          <w:rPr>
                            <w:color w:val="000000"/>
                            <w:spacing w:val="-7"/>
                            <w:w w:val="120"/>
                            <w:sz w:val="24"/>
                          </w:rPr>
                          <w:t> </w:t>
                        </w:r>
                        <w:r>
                          <w:rPr>
                            <w:color w:val="000000"/>
                            <w:w w:val="120"/>
                            <w:sz w:val="24"/>
                          </w:rPr>
                          <w:t>collected</w:t>
                        </w:r>
                        <w:r>
                          <w:rPr>
                            <w:color w:val="000000"/>
                            <w:spacing w:val="-7"/>
                            <w:w w:val="120"/>
                            <w:sz w:val="24"/>
                          </w:rPr>
                          <w:t> </w:t>
                        </w:r>
                        <w:r>
                          <w:rPr>
                            <w:color w:val="000000"/>
                            <w:w w:val="120"/>
                            <w:sz w:val="24"/>
                          </w:rPr>
                          <w:t>and</w:t>
                        </w:r>
                        <w:r>
                          <w:rPr>
                            <w:color w:val="000000"/>
                            <w:spacing w:val="-7"/>
                            <w:w w:val="120"/>
                            <w:sz w:val="24"/>
                          </w:rPr>
                          <w:t> </w:t>
                        </w:r>
                        <w:r>
                          <w:rPr>
                            <w:color w:val="000000"/>
                            <w:w w:val="120"/>
                            <w:sz w:val="24"/>
                          </w:rPr>
                          <w:t>refilled or collected for recycling.</w:t>
                        </w:r>
                        <w:r>
                          <w:rPr>
                            <w:color w:val="000000"/>
                            <w:w w:val="120"/>
                            <w:position w:val="8"/>
                            <w:sz w:val="14"/>
                          </w:rPr>
                          <w:t>1</w:t>
                        </w:r>
                      </w:p>
                    </w:txbxContent>
                  </v:textbox>
                  <v:fill type="solid"/>
                  <w10:wrap type="none"/>
                </v:shape>
                <v:shape style="position:absolute;left:600;top:395;width:24400;height:720" type="#_x0000_t202" id="docshape1047" filled="true" fillcolor="#000000" stroked="false">
                  <v:textbox inset="0,0,0,0">
                    <w:txbxContent>
                      <w:p>
                        <w:pPr>
                          <w:spacing w:before="219"/>
                          <w:ind w:left="360" w:right="0" w:firstLine="0"/>
                          <w:jc w:val="left"/>
                          <w:rPr>
                            <w:b/>
                            <w:color w:val="000000"/>
                            <w:sz w:val="22"/>
                          </w:rPr>
                        </w:pPr>
                        <w:r>
                          <w:rPr>
                            <w:b/>
                            <w:color w:val="FFFFFF"/>
                            <w:w w:val="110"/>
                            <w:sz w:val="22"/>
                          </w:rPr>
                          <w:t>Our</w:t>
                        </w:r>
                        <w:r>
                          <w:rPr>
                            <w:b/>
                            <w:color w:val="FFFFFF"/>
                            <w:spacing w:val="-13"/>
                            <w:w w:val="110"/>
                            <w:sz w:val="22"/>
                          </w:rPr>
                          <w:t> </w:t>
                        </w:r>
                        <w:r>
                          <w:rPr>
                            <w:b/>
                            <w:color w:val="FFFFFF"/>
                            <w:w w:val="110"/>
                            <w:sz w:val="22"/>
                          </w:rPr>
                          <w:t>Packaging</w:t>
                        </w:r>
                        <w:r>
                          <w:rPr>
                            <w:b/>
                            <w:color w:val="FFFFFF"/>
                            <w:spacing w:val="-14"/>
                            <w:w w:val="110"/>
                            <w:sz w:val="22"/>
                          </w:rPr>
                          <w:t> </w:t>
                        </w:r>
                        <w:r>
                          <w:rPr>
                            <w:b/>
                            <w:color w:val="FFFFFF"/>
                            <w:spacing w:val="-4"/>
                            <w:w w:val="110"/>
                            <w:sz w:val="22"/>
                          </w:rPr>
                          <w:t>Types</w:t>
                        </w:r>
                      </w:p>
                    </w:txbxContent>
                  </v:textbox>
                  <v:fill type="solid"/>
                  <w10:wrap type="none"/>
                </v:shape>
                <w10:wrap type="topAndBottom"/>
              </v:group>
            </w:pict>
          </mc:Fallback>
        </mc:AlternateContent>
      </w:r>
    </w:p>
    <w:p>
      <w:pPr>
        <w:pStyle w:val="BodyText"/>
        <w:spacing w:before="106"/>
        <w:rPr>
          <w:sz w:val="20"/>
        </w:rPr>
      </w:pPr>
    </w:p>
    <w:p>
      <w:pPr>
        <w:spacing w:after="0"/>
        <w:rPr>
          <w:sz w:val="20"/>
        </w:rPr>
        <w:sectPr>
          <w:type w:val="continuous"/>
          <w:pgSz w:w="25600" w:h="14400" w:orient="landscape"/>
          <w:pgMar w:header="0" w:footer="566" w:top="0" w:bottom="280" w:left="260" w:right="360"/>
        </w:sect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86"/>
        <w:rPr>
          <w:sz w:val="12"/>
        </w:rPr>
      </w:pPr>
    </w:p>
    <w:p>
      <w:pPr>
        <w:spacing w:before="0"/>
        <w:ind w:left="645" w:right="0" w:hanging="126"/>
        <w:jc w:val="left"/>
        <w:rPr>
          <w:sz w:val="12"/>
        </w:rPr>
      </w:pPr>
      <w:r>
        <w:rPr>
          <w:w w:val="110"/>
          <w:sz w:val="12"/>
        </w:rPr>
        <w:t>1</w:t>
      </w:r>
      <w:r>
        <w:rPr>
          <w:spacing w:val="40"/>
          <w:w w:val="125"/>
          <w:sz w:val="12"/>
        </w:rPr>
        <w:t> </w:t>
      </w:r>
      <w:r>
        <w:rPr>
          <w:w w:val="125"/>
          <w:sz w:val="12"/>
        </w:rPr>
        <w:t>The collection rate represents a</w:t>
      </w:r>
      <w:r>
        <w:rPr>
          <w:spacing w:val="-3"/>
          <w:w w:val="125"/>
          <w:sz w:val="12"/>
        </w:rPr>
        <w:t> </w:t>
      </w:r>
      <w:r>
        <w:rPr>
          <w:w w:val="125"/>
          <w:sz w:val="12"/>
        </w:rPr>
        <w:t>weighted average of national collection rates, collected for recycling rates or refillable rates by</w:t>
      </w:r>
      <w:r>
        <w:rPr>
          <w:spacing w:val="-3"/>
          <w:w w:val="125"/>
          <w:sz w:val="12"/>
        </w:rPr>
        <w:t> </w:t>
      </w:r>
      <w:r>
        <w:rPr>
          <w:w w:val="125"/>
          <w:sz w:val="12"/>
        </w:rPr>
        <w:t>packaging type to</w:t>
      </w:r>
      <w:r>
        <w:rPr>
          <w:spacing w:val="-4"/>
          <w:w w:val="125"/>
          <w:sz w:val="12"/>
        </w:rPr>
        <w:t> </w:t>
      </w:r>
      <w:r>
        <w:rPr>
          <w:w w:val="125"/>
          <w:sz w:val="12"/>
        </w:rPr>
        <w:t>TCCS’s sales in units to express the percent of</w:t>
      </w:r>
      <w:r>
        <w:rPr>
          <w:spacing w:val="-1"/>
          <w:w w:val="125"/>
          <w:sz w:val="12"/>
        </w:rPr>
        <w:t> </w:t>
      </w:r>
      <w:r>
        <w:rPr>
          <w:w w:val="125"/>
          <w:sz w:val="12"/>
        </w:rPr>
        <w:t>equivalent bottles and cans introduced</w:t>
      </w:r>
      <w:r>
        <w:rPr>
          <w:spacing w:val="-10"/>
          <w:w w:val="125"/>
          <w:sz w:val="12"/>
        </w:rPr>
        <w:t> </w:t>
      </w:r>
      <w:r>
        <w:rPr>
          <w:w w:val="125"/>
          <w:sz w:val="12"/>
        </w:rPr>
        <w:t>into</w:t>
      </w:r>
      <w:r>
        <w:rPr>
          <w:spacing w:val="-12"/>
          <w:w w:val="125"/>
          <w:sz w:val="12"/>
        </w:rPr>
        <w:t> </w:t>
      </w:r>
      <w:r>
        <w:rPr>
          <w:w w:val="125"/>
          <w:sz w:val="12"/>
        </w:rPr>
        <w:t>the</w:t>
      </w:r>
      <w:r>
        <w:rPr>
          <w:spacing w:val="-10"/>
          <w:w w:val="125"/>
          <w:sz w:val="12"/>
        </w:rPr>
        <w:t> </w:t>
      </w:r>
      <w:r>
        <w:rPr>
          <w:w w:val="125"/>
          <w:sz w:val="12"/>
        </w:rPr>
        <w:t>market</w:t>
      </w:r>
      <w:r>
        <w:rPr>
          <w:spacing w:val="-12"/>
          <w:w w:val="125"/>
          <w:sz w:val="12"/>
        </w:rPr>
        <w:t> </w:t>
      </w:r>
      <w:r>
        <w:rPr>
          <w:w w:val="125"/>
          <w:sz w:val="12"/>
        </w:rPr>
        <w:t>that</w:t>
      </w:r>
      <w:r>
        <w:rPr>
          <w:spacing w:val="-12"/>
          <w:w w:val="125"/>
          <w:sz w:val="12"/>
        </w:rPr>
        <w:t> </w:t>
      </w:r>
      <w:r>
        <w:rPr>
          <w:w w:val="125"/>
          <w:sz w:val="12"/>
        </w:rPr>
        <w:t>were</w:t>
      </w:r>
      <w:r>
        <w:rPr>
          <w:spacing w:val="-10"/>
          <w:w w:val="125"/>
          <w:sz w:val="12"/>
        </w:rPr>
        <w:t> </w:t>
      </w:r>
      <w:r>
        <w:rPr>
          <w:w w:val="125"/>
          <w:sz w:val="12"/>
        </w:rPr>
        <w:t>collected</w:t>
      </w:r>
      <w:r>
        <w:rPr>
          <w:spacing w:val="-10"/>
          <w:w w:val="125"/>
          <w:sz w:val="12"/>
        </w:rPr>
        <w:t> </w:t>
      </w:r>
      <w:r>
        <w:rPr>
          <w:w w:val="125"/>
          <w:sz w:val="12"/>
        </w:rPr>
        <w:t>and</w:t>
      </w:r>
      <w:r>
        <w:rPr>
          <w:spacing w:val="-10"/>
          <w:w w:val="125"/>
          <w:sz w:val="12"/>
        </w:rPr>
        <w:t> </w:t>
      </w:r>
      <w:r>
        <w:rPr>
          <w:w w:val="125"/>
          <w:sz w:val="12"/>
        </w:rPr>
        <w:t>refilled or collected for recycling for</w:t>
      </w:r>
      <w:r>
        <w:rPr>
          <w:spacing w:val="-2"/>
          <w:w w:val="125"/>
          <w:sz w:val="12"/>
        </w:rPr>
        <w:t> </w:t>
      </w:r>
      <w:r>
        <w:rPr>
          <w:w w:val="125"/>
          <w:sz w:val="12"/>
        </w:rPr>
        <w:t>the year.</w:t>
      </w:r>
    </w:p>
    <w:p>
      <w:pPr>
        <w:pStyle w:val="BodyText"/>
        <w:spacing w:line="297" w:lineRule="auto" w:before="104"/>
        <w:ind w:left="520" w:right="102"/>
      </w:pPr>
      <w:r>
        <w:rPr/>
        <w:br w:type="column"/>
      </w:r>
      <w:r>
        <w:rPr>
          <w:w w:val="125"/>
        </w:rPr>
        <w:t>We work with partners across business, government and civil society to create or support closed-loop systems that ensure our packages are collected and recycled or reused. Delivering a circular economy will require significant and urgent improvement in waste management</w:t>
      </w:r>
      <w:r>
        <w:rPr>
          <w:spacing w:val="-4"/>
          <w:w w:val="125"/>
        </w:rPr>
        <w:t> </w:t>
      </w:r>
      <w:r>
        <w:rPr>
          <w:w w:val="125"/>
        </w:rPr>
        <w:t>and</w:t>
      </w:r>
      <w:r>
        <w:rPr>
          <w:spacing w:val="-4"/>
          <w:w w:val="125"/>
        </w:rPr>
        <w:t> </w:t>
      </w:r>
      <w:r>
        <w:rPr>
          <w:w w:val="125"/>
        </w:rPr>
        <w:t>recycling</w:t>
      </w:r>
      <w:r>
        <w:rPr>
          <w:spacing w:val="-4"/>
          <w:w w:val="125"/>
        </w:rPr>
        <w:t> </w:t>
      </w:r>
      <w:r>
        <w:rPr>
          <w:w w:val="125"/>
        </w:rPr>
        <w:t>systems</w:t>
      </w:r>
      <w:r>
        <w:rPr>
          <w:spacing w:val="-4"/>
          <w:w w:val="125"/>
        </w:rPr>
        <w:t> </w:t>
      </w:r>
      <w:r>
        <w:rPr>
          <w:w w:val="125"/>
        </w:rPr>
        <w:t>around</w:t>
      </w:r>
      <w:r>
        <w:rPr>
          <w:spacing w:val="-5"/>
          <w:w w:val="125"/>
        </w:rPr>
        <w:t> </w:t>
      </w:r>
      <w:r>
        <w:rPr>
          <w:w w:val="125"/>
        </w:rPr>
        <w:t>the world. Preserving the inherent economic value of</w:t>
      </w:r>
      <w:r>
        <w:rPr>
          <w:spacing w:val="-2"/>
          <w:w w:val="125"/>
        </w:rPr>
        <w:t> </w:t>
      </w:r>
      <w:r>
        <w:rPr>
          <w:w w:val="125"/>
        </w:rPr>
        <w:t>our packaging—and ensuring circularity— requires</w:t>
      </w:r>
      <w:r>
        <w:rPr>
          <w:spacing w:val="-11"/>
          <w:w w:val="125"/>
        </w:rPr>
        <w:t> </w:t>
      </w:r>
      <w:r>
        <w:rPr>
          <w:w w:val="125"/>
        </w:rPr>
        <w:t>robust</w:t>
      </w:r>
      <w:r>
        <w:rPr>
          <w:spacing w:val="-11"/>
          <w:w w:val="125"/>
        </w:rPr>
        <w:t> </w:t>
      </w:r>
      <w:r>
        <w:rPr>
          <w:w w:val="125"/>
        </w:rPr>
        <w:t>collection</w:t>
      </w:r>
      <w:r>
        <w:rPr>
          <w:spacing w:val="-11"/>
          <w:w w:val="125"/>
        </w:rPr>
        <w:t> </w:t>
      </w:r>
      <w:r>
        <w:rPr>
          <w:w w:val="125"/>
        </w:rPr>
        <w:t>and</w:t>
      </w:r>
      <w:r>
        <w:rPr>
          <w:spacing w:val="-11"/>
          <w:w w:val="125"/>
        </w:rPr>
        <w:t> </w:t>
      </w:r>
      <w:r>
        <w:rPr>
          <w:w w:val="125"/>
        </w:rPr>
        <w:t>recycling</w:t>
      </w:r>
      <w:r>
        <w:rPr>
          <w:spacing w:val="-11"/>
          <w:w w:val="125"/>
        </w:rPr>
        <w:t> </w:t>
      </w:r>
      <w:r>
        <w:rPr>
          <w:w w:val="125"/>
        </w:rPr>
        <w:t>systems across packaging types.</w:t>
      </w:r>
    </w:p>
    <w:p>
      <w:pPr>
        <w:pStyle w:val="BodyText"/>
        <w:spacing w:line="297" w:lineRule="auto" w:before="125"/>
        <w:ind w:left="520"/>
      </w:pPr>
      <w:r>
        <w:rPr/>
        <mc:AlternateContent>
          <mc:Choice Requires="wps">
            <w:drawing>
              <wp:anchor distT="0" distB="0" distL="0" distR="0" allowOverlap="1" layoutInCell="1" locked="0" behindDoc="0" simplePos="0" relativeHeight="15866368">
                <wp:simplePos x="0" y="0"/>
                <wp:positionH relativeFrom="page">
                  <wp:posOffset>2831919</wp:posOffset>
                </wp:positionH>
                <wp:positionV relativeFrom="paragraph">
                  <wp:posOffset>-1117603</wp:posOffset>
                </wp:positionV>
                <wp:extent cx="384175" cy="384175"/>
                <wp:effectExtent l="0" t="0" r="0" b="0"/>
                <wp:wrapNone/>
                <wp:docPr id="1315" name="Group 1315"/>
                <wp:cNvGraphicFramePr>
                  <a:graphicFrameLocks/>
                </wp:cNvGraphicFramePr>
                <a:graphic>
                  <a:graphicData uri="http://schemas.microsoft.com/office/word/2010/wordprocessingGroup">
                    <wpg:wgp>
                      <wpg:cNvPr id="1315" name="Group 1315"/>
                      <wpg:cNvGrpSpPr/>
                      <wpg:grpSpPr>
                        <a:xfrm>
                          <a:off x="0" y="0"/>
                          <a:ext cx="384175" cy="384175"/>
                          <a:chExt cx="384175" cy="384175"/>
                        </a:xfrm>
                      </wpg:grpSpPr>
                      <wps:wsp>
                        <wps:cNvPr id="1316" name="Graphic 1316"/>
                        <wps:cNvSpPr/>
                        <wps:spPr>
                          <a:xfrm>
                            <a:off x="0" y="0"/>
                            <a:ext cx="192405" cy="340995"/>
                          </a:xfrm>
                          <a:custGeom>
                            <a:avLst/>
                            <a:gdLst/>
                            <a:ahLst/>
                            <a:cxnLst/>
                            <a:rect l="l" t="t" r="r" b="b"/>
                            <a:pathLst>
                              <a:path w="192405" h="340995">
                                <a:moveTo>
                                  <a:pt x="191856" y="0"/>
                                </a:moveTo>
                                <a:lnTo>
                                  <a:pt x="148773" y="4627"/>
                                </a:lnTo>
                                <a:lnTo>
                                  <a:pt x="109054" y="18267"/>
                                </a:lnTo>
                                <a:lnTo>
                                  <a:pt x="73461" y="40553"/>
                                </a:lnTo>
                                <a:lnTo>
                                  <a:pt x="42758" y="71120"/>
                                </a:lnTo>
                                <a:lnTo>
                                  <a:pt x="19014" y="108496"/>
                                </a:lnTo>
                                <a:lnTo>
                                  <a:pt x="4817" y="148961"/>
                                </a:lnTo>
                                <a:lnTo>
                                  <a:pt x="0" y="190897"/>
                                </a:lnTo>
                                <a:lnTo>
                                  <a:pt x="4390" y="232684"/>
                                </a:lnTo>
                                <a:lnTo>
                                  <a:pt x="17820" y="272702"/>
                                </a:lnTo>
                                <a:lnTo>
                                  <a:pt x="40119" y="309333"/>
                                </a:lnTo>
                                <a:lnTo>
                                  <a:pt x="71117" y="340956"/>
                                </a:lnTo>
                                <a:lnTo>
                                  <a:pt x="191856" y="191858"/>
                                </a:lnTo>
                                <a:lnTo>
                                  <a:pt x="191856" y="0"/>
                                </a:lnTo>
                                <a:close/>
                              </a:path>
                            </a:pathLst>
                          </a:custGeom>
                          <a:solidFill>
                            <a:srgbClr val="FABE99"/>
                          </a:solidFill>
                        </wps:spPr>
                        <wps:bodyPr wrap="square" lIns="0" tIns="0" rIns="0" bIns="0" rtlCol="0">
                          <a:prstTxWarp prst="textNoShape">
                            <a:avLst/>
                          </a:prstTxWarp>
                          <a:noAutofit/>
                        </wps:bodyPr>
                      </wps:wsp>
                      <wps:wsp>
                        <wps:cNvPr id="1317" name="Graphic 1317"/>
                        <wps:cNvSpPr/>
                        <wps:spPr>
                          <a:xfrm>
                            <a:off x="71117" y="0"/>
                            <a:ext cx="313055" cy="384175"/>
                          </a:xfrm>
                          <a:custGeom>
                            <a:avLst/>
                            <a:gdLst/>
                            <a:ahLst/>
                            <a:cxnLst/>
                            <a:rect l="l" t="t" r="r" b="b"/>
                            <a:pathLst>
                              <a:path w="313055" h="384175">
                                <a:moveTo>
                                  <a:pt x="120738" y="0"/>
                                </a:moveTo>
                                <a:lnTo>
                                  <a:pt x="120738" y="191858"/>
                                </a:lnTo>
                                <a:lnTo>
                                  <a:pt x="0" y="340956"/>
                                </a:lnTo>
                                <a:lnTo>
                                  <a:pt x="27595" y="360014"/>
                                </a:lnTo>
                                <a:lnTo>
                                  <a:pt x="56473" y="373338"/>
                                </a:lnTo>
                                <a:lnTo>
                                  <a:pt x="87300" y="381161"/>
                                </a:lnTo>
                                <a:lnTo>
                                  <a:pt x="120738" y="383717"/>
                                </a:lnTo>
                                <a:lnTo>
                                  <a:pt x="164728" y="378650"/>
                                </a:lnTo>
                                <a:lnTo>
                                  <a:pt x="205111" y="364216"/>
                                </a:lnTo>
                                <a:lnTo>
                                  <a:pt x="240734" y="341567"/>
                                </a:lnTo>
                                <a:lnTo>
                                  <a:pt x="270447" y="311854"/>
                                </a:lnTo>
                                <a:lnTo>
                                  <a:pt x="293096" y="276231"/>
                                </a:lnTo>
                                <a:lnTo>
                                  <a:pt x="307530" y="235848"/>
                                </a:lnTo>
                                <a:lnTo>
                                  <a:pt x="312597" y="191858"/>
                                </a:lnTo>
                                <a:lnTo>
                                  <a:pt x="307530" y="147868"/>
                                </a:lnTo>
                                <a:lnTo>
                                  <a:pt x="293096" y="107486"/>
                                </a:lnTo>
                                <a:lnTo>
                                  <a:pt x="270447" y="71862"/>
                                </a:lnTo>
                                <a:lnTo>
                                  <a:pt x="240734" y="42150"/>
                                </a:lnTo>
                                <a:lnTo>
                                  <a:pt x="205111" y="19501"/>
                                </a:lnTo>
                                <a:lnTo>
                                  <a:pt x="164728" y="5067"/>
                                </a:lnTo>
                                <a:lnTo>
                                  <a:pt x="120738" y="0"/>
                                </a:lnTo>
                                <a:close/>
                              </a:path>
                            </a:pathLst>
                          </a:custGeom>
                          <a:solidFill>
                            <a:srgbClr val="F37B27"/>
                          </a:solidFill>
                        </wps:spPr>
                        <wps:bodyPr wrap="square" lIns="0" tIns="0" rIns="0" bIns="0" rtlCol="0">
                          <a:prstTxWarp prst="textNoShape">
                            <a:avLst/>
                          </a:prstTxWarp>
                          <a:noAutofit/>
                        </wps:bodyPr>
                      </wps:wsp>
                    </wpg:wgp>
                  </a:graphicData>
                </a:graphic>
              </wp:anchor>
            </w:drawing>
          </mc:Choice>
          <mc:Fallback>
            <w:pict>
              <v:group style="position:absolute;margin-left:222.985794pt;margin-top:-88.000259pt;width:30.25pt;height:30.25pt;mso-position-horizontal-relative:page;mso-position-vertical-relative:paragraph;z-index:15866368" id="docshapegroup1048" coordorigin="4460,-1760" coordsize="605,605">
                <v:shape style="position:absolute;left:4459;top:-1760;width:303;height:537" id="docshape1049" coordorigin="4460,-1760" coordsize="303,537" path="m4762,-1760l4694,-1753,4631,-1731,4575,-1696,4527,-1648,4490,-1589,4467,-1525,4460,-1459,4467,-1394,4488,-1331,4523,-1273,4572,-1223,4762,-1458,4762,-1760xe" filled="true" fillcolor="#fabe99" stroked="false">
                  <v:path arrowok="t"/>
                  <v:fill type="solid"/>
                </v:shape>
                <v:shape style="position:absolute;left:4571;top:-1760;width:493;height:605" id="docshape1050" coordorigin="4572,-1760" coordsize="493,605" path="m4762,-1760l4762,-1458,4572,-1223,4615,-1193,4661,-1172,4709,-1160,4762,-1156,4831,-1164,4895,-1186,4951,-1222,4998,-1269,5033,-1325,5056,-1389,5064,-1458,5056,-1527,5033,-1591,4998,-1647,4951,-1694,4895,-1729,4831,-1752,4762,-1760xe" filled="true" fillcolor="#f37b27"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866880">
                <wp:simplePos x="0" y="0"/>
                <wp:positionH relativeFrom="page">
                  <wp:posOffset>342900</wp:posOffset>
                </wp:positionH>
                <wp:positionV relativeFrom="paragraph">
                  <wp:posOffset>-1660913</wp:posOffset>
                </wp:positionV>
                <wp:extent cx="2931160" cy="1163320"/>
                <wp:effectExtent l="0" t="0" r="0" b="0"/>
                <wp:wrapNone/>
                <wp:docPr id="1318" name="Textbox 1318"/>
                <wp:cNvGraphicFramePr>
                  <a:graphicFrameLocks/>
                </wp:cNvGraphicFramePr>
                <a:graphic>
                  <a:graphicData uri="http://schemas.microsoft.com/office/word/2010/wordprocessingShape">
                    <wps:wsp>
                      <wps:cNvPr id="1318" name="Textbox 1318"/>
                      <wps:cNvSpPr txBox="1"/>
                      <wps:spPr>
                        <a:xfrm>
                          <a:off x="0" y="0"/>
                          <a:ext cx="2931160" cy="116332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44"/>
                              <w:gridCol w:w="1464"/>
                              <w:gridCol w:w="688"/>
                            </w:tblGrid>
                            <w:tr>
                              <w:trPr>
                                <w:trHeight w:val="480" w:hRule="atLeast"/>
                              </w:trPr>
                              <w:tc>
                                <w:tcPr>
                                  <w:tcW w:w="2344" w:type="dxa"/>
                                  <w:tcBorders>
                                    <w:right w:val="single" w:sz="8" w:space="0" w:color="FFFFFF"/>
                                  </w:tcBorders>
                                  <w:shd w:val="clear" w:color="auto" w:fill="000000"/>
                                </w:tcPr>
                                <w:p>
                                  <w:pPr>
                                    <w:pStyle w:val="TableParagraph"/>
                                    <w:spacing w:before="60"/>
                                    <w:ind w:left="180"/>
                                    <w:rPr>
                                      <w:sz w:val="28"/>
                                    </w:rPr>
                                  </w:pPr>
                                  <w:r>
                                    <w:rPr>
                                      <w:color w:val="FFFFFF"/>
                                      <w:spacing w:val="-4"/>
                                      <w:w w:val="75"/>
                                      <w:sz w:val="28"/>
                                    </w:rPr>
                                    <w:t>GOAL</w:t>
                                  </w:r>
                                </w:p>
                              </w:tc>
                              <w:tc>
                                <w:tcPr>
                                  <w:tcW w:w="2152" w:type="dxa"/>
                                  <w:gridSpan w:val="2"/>
                                  <w:tcBorders>
                                    <w:left w:val="single" w:sz="8" w:space="0" w:color="FFFFFF"/>
                                  </w:tcBorders>
                                  <w:shd w:val="clear" w:color="auto" w:fill="E5813E"/>
                                </w:tcPr>
                                <w:p>
                                  <w:pPr>
                                    <w:pStyle w:val="TableParagraph"/>
                                    <w:spacing w:before="60"/>
                                    <w:ind w:left="169"/>
                                    <w:rPr>
                                      <w:sz w:val="28"/>
                                    </w:rPr>
                                  </w:pPr>
                                  <w:r>
                                    <w:rPr>
                                      <w:color w:val="FFFFFF"/>
                                      <w:w w:val="65"/>
                                      <w:sz w:val="28"/>
                                    </w:rPr>
                                    <w:t>2022</w:t>
                                  </w:r>
                                  <w:r>
                                    <w:rPr>
                                      <w:color w:val="FFFFFF"/>
                                      <w:spacing w:val="-13"/>
                                      <w:w w:val="65"/>
                                      <w:sz w:val="28"/>
                                    </w:rPr>
                                    <w:t> </w:t>
                                  </w:r>
                                  <w:r>
                                    <w:rPr>
                                      <w:color w:val="FFFFFF"/>
                                      <w:spacing w:val="-2"/>
                                      <w:w w:val="75"/>
                                      <w:sz w:val="28"/>
                                    </w:rPr>
                                    <w:t>STATUS</w:t>
                                  </w:r>
                                </w:p>
                              </w:tc>
                            </w:tr>
                            <w:tr>
                              <w:trPr>
                                <w:trHeight w:val="1332" w:hRule="atLeast"/>
                              </w:trPr>
                              <w:tc>
                                <w:tcPr>
                                  <w:tcW w:w="2344" w:type="dxa"/>
                                  <w:tcBorders>
                                    <w:bottom w:val="single" w:sz="8" w:space="0" w:color="000000"/>
                                  </w:tcBorders>
                                </w:tcPr>
                                <w:p>
                                  <w:pPr>
                                    <w:pStyle w:val="TableParagraph"/>
                                    <w:spacing w:line="264" w:lineRule="auto" w:before="197"/>
                                    <w:ind w:left="180" w:right="310"/>
                                    <w:rPr>
                                      <w:sz w:val="18"/>
                                    </w:rPr>
                                  </w:pPr>
                                  <w:r>
                                    <w:rPr>
                                      <w:w w:val="125"/>
                                      <w:sz w:val="18"/>
                                    </w:rPr>
                                    <w:t>Collect</w:t>
                                  </w:r>
                                  <w:r>
                                    <w:rPr>
                                      <w:spacing w:val="-18"/>
                                      <w:w w:val="125"/>
                                      <w:sz w:val="18"/>
                                    </w:rPr>
                                    <w:t> </w:t>
                                  </w:r>
                                  <w:r>
                                    <w:rPr>
                                      <w:w w:val="125"/>
                                      <w:sz w:val="18"/>
                                    </w:rPr>
                                    <w:t>and</w:t>
                                  </w:r>
                                  <w:r>
                                    <w:rPr>
                                      <w:spacing w:val="-18"/>
                                      <w:w w:val="125"/>
                                      <w:sz w:val="18"/>
                                    </w:rPr>
                                    <w:t> </w:t>
                                  </w:r>
                                  <w:r>
                                    <w:rPr>
                                      <w:w w:val="125"/>
                                      <w:sz w:val="18"/>
                                    </w:rPr>
                                    <w:t>recycle a bottle or can for each one we sell by</w:t>
                                  </w:r>
                                  <w:r>
                                    <w:rPr>
                                      <w:spacing w:val="-5"/>
                                      <w:w w:val="125"/>
                                      <w:sz w:val="18"/>
                                    </w:rPr>
                                    <w:t> </w:t>
                                  </w:r>
                                  <w:r>
                                    <w:rPr>
                                      <w:w w:val="125"/>
                                      <w:sz w:val="18"/>
                                    </w:rPr>
                                    <w:t>2030</w:t>
                                  </w:r>
                                </w:p>
                              </w:tc>
                              <w:tc>
                                <w:tcPr>
                                  <w:tcW w:w="1464" w:type="dxa"/>
                                  <w:tcBorders>
                                    <w:bottom w:val="single" w:sz="8" w:space="0" w:color="000000"/>
                                  </w:tcBorders>
                                  <w:shd w:val="clear" w:color="auto" w:fill="FDF5EF"/>
                                </w:tcPr>
                                <w:p>
                                  <w:pPr>
                                    <w:pStyle w:val="TableParagraph"/>
                                    <w:spacing w:before="197"/>
                                    <w:ind w:left="179"/>
                                    <w:rPr>
                                      <w:b/>
                                      <w:sz w:val="10"/>
                                    </w:rPr>
                                  </w:pPr>
                                  <w:r>
                                    <w:rPr>
                                      <w:b/>
                                      <w:spacing w:val="-4"/>
                                      <w:w w:val="95"/>
                                      <w:sz w:val="18"/>
                                    </w:rPr>
                                    <w:t>61%</w:t>
                                  </w:r>
                                  <w:r>
                                    <w:rPr>
                                      <w:b/>
                                      <w:spacing w:val="-4"/>
                                      <w:w w:val="95"/>
                                      <w:position w:val="6"/>
                                      <w:sz w:val="10"/>
                                    </w:rPr>
                                    <w:t>1</w:t>
                                  </w:r>
                                </w:p>
                              </w:tc>
                              <w:tc>
                                <w:tcPr>
                                  <w:tcW w:w="688" w:type="dxa"/>
                                  <w:tcBorders>
                                    <w:bottom w:val="single" w:sz="8" w:space="0" w:color="000000"/>
                                  </w:tcBorders>
                                </w:tcPr>
                                <w:p>
                                  <w:pPr>
                                    <w:pStyle w:val="TableParagraph"/>
                                    <w:rPr>
                                      <w:sz w:val="21"/>
                                    </w:rPr>
                                  </w:pPr>
                                </w:p>
                                <w:p>
                                  <w:pPr>
                                    <w:pStyle w:val="TableParagraph"/>
                                    <w:spacing w:before="16"/>
                                    <w:rPr>
                                      <w:sz w:val="21"/>
                                    </w:rPr>
                                  </w:pPr>
                                </w:p>
                                <w:p>
                                  <w:pPr>
                                    <w:pStyle w:val="TableParagraph"/>
                                    <w:ind w:left="231"/>
                                    <w:rPr>
                                      <w:sz w:val="21"/>
                                    </w:rPr>
                                  </w:pPr>
                                  <w:r>
                                    <w:rPr>
                                      <w:spacing w:val="-5"/>
                                      <w:w w:val="70"/>
                                      <w:sz w:val="21"/>
                                    </w:rPr>
                                    <w:t>61%</w:t>
                                  </w:r>
                                </w:p>
                              </w:tc>
                            </w:tr>
                          </w:tbl>
                          <w:p>
                            <w:pPr>
                              <w:pStyle w:val="BodyText"/>
                            </w:pPr>
                          </w:p>
                        </w:txbxContent>
                      </wps:txbx>
                      <wps:bodyPr wrap="square" lIns="0" tIns="0" rIns="0" bIns="0" rtlCol="0">
                        <a:noAutofit/>
                      </wps:bodyPr>
                    </wps:wsp>
                  </a:graphicData>
                </a:graphic>
              </wp:anchor>
            </w:drawing>
          </mc:Choice>
          <mc:Fallback>
            <w:pict>
              <v:shape style="position:absolute;margin-left:27pt;margin-top:-130.780563pt;width:230.8pt;height:91.6pt;mso-position-horizontal-relative:page;mso-position-vertical-relative:paragraph;z-index:15866880" type="#_x0000_t202" id="docshape1051"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44"/>
                        <w:gridCol w:w="1464"/>
                        <w:gridCol w:w="688"/>
                      </w:tblGrid>
                      <w:tr>
                        <w:trPr>
                          <w:trHeight w:val="480" w:hRule="atLeast"/>
                        </w:trPr>
                        <w:tc>
                          <w:tcPr>
                            <w:tcW w:w="2344" w:type="dxa"/>
                            <w:tcBorders>
                              <w:right w:val="single" w:sz="8" w:space="0" w:color="FFFFFF"/>
                            </w:tcBorders>
                            <w:shd w:val="clear" w:color="auto" w:fill="000000"/>
                          </w:tcPr>
                          <w:p>
                            <w:pPr>
                              <w:pStyle w:val="TableParagraph"/>
                              <w:spacing w:before="60"/>
                              <w:ind w:left="180"/>
                              <w:rPr>
                                <w:sz w:val="28"/>
                              </w:rPr>
                            </w:pPr>
                            <w:r>
                              <w:rPr>
                                <w:color w:val="FFFFFF"/>
                                <w:spacing w:val="-4"/>
                                <w:w w:val="75"/>
                                <w:sz w:val="28"/>
                              </w:rPr>
                              <w:t>GOAL</w:t>
                            </w:r>
                          </w:p>
                        </w:tc>
                        <w:tc>
                          <w:tcPr>
                            <w:tcW w:w="2152" w:type="dxa"/>
                            <w:gridSpan w:val="2"/>
                            <w:tcBorders>
                              <w:left w:val="single" w:sz="8" w:space="0" w:color="FFFFFF"/>
                            </w:tcBorders>
                            <w:shd w:val="clear" w:color="auto" w:fill="E5813E"/>
                          </w:tcPr>
                          <w:p>
                            <w:pPr>
                              <w:pStyle w:val="TableParagraph"/>
                              <w:spacing w:before="60"/>
                              <w:ind w:left="169"/>
                              <w:rPr>
                                <w:sz w:val="28"/>
                              </w:rPr>
                            </w:pPr>
                            <w:r>
                              <w:rPr>
                                <w:color w:val="FFFFFF"/>
                                <w:w w:val="65"/>
                                <w:sz w:val="28"/>
                              </w:rPr>
                              <w:t>2022</w:t>
                            </w:r>
                            <w:r>
                              <w:rPr>
                                <w:color w:val="FFFFFF"/>
                                <w:spacing w:val="-13"/>
                                <w:w w:val="65"/>
                                <w:sz w:val="28"/>
                              </w:rPr>
                              <w:t> </w:t>
                            </w:r>
                            <w:r>
                              <w:rPr>
                                <w:color w:val="FFFFFF"/>
                                <w:spacing w:val="-2"/>
                                <w:w w:val="75"/>
                                <w:sz w:val="28"/>
                              </w:rPr>
                              <w:t>STATUS</w:t>
                            </w:r>
                          </w:p>
                        </w:tc>
                      </w:tr>
                      <w:tr>
                        <w:trPr>
                          <w:trHeight w:val="1332" w:hRule="atLeast"/>
                        </w:trPr>
                        <w:tc>
                          <w:tcPr>
                            <w:tcW w:w="2344" w:type="dxa"/>
                            <w:tcBorders>
                              <w:bottom w:val="single" w:sz="8" w:space="0" w:color="000000"/>
                            </w:tcBorders>
                          </w:tcPr>
                          <w:p>
                            <w:pPr>
                              <w:pStyle w:val="TableParagraph"/>
                              <w:spacing w:line="264" w:lineRule="auto" w:before="197"/>
                              <w:ind w:left="180" w:right="310"/>
                              <w:rPr>
                                <w:sz w:val="18"/>
                              </w:rPr>
                            </w:pPr>
                            <w:r>
                              <w:rPr>
                                <w:w w:val="125"/>
                                <w:sz w:val="18"/>
                              </w:rPr>
                              <w:t>Collect</w:t>
                            </w:r>
                            <w:r>
                              <w:rPr>
                                <w:spacing w:val="-18"/>
                                <w:w w:val="125"/>
                                <w:sz w:val="18"/>
                              </w:rPr>
                              <w:t> </w:t>
                            </w:r>
                            <w:r>
                              <w:rPr>
                                <w:w w:val="125"/>
                                <w:sz w:val="18"/>
                              </w:rPr>
                              <w:t>and</w:t>
                            </w:r>
                            <w:r>
                              <w:rPr>
                                <w:spacing w:val="-18"/>
                                <w:w w:val="125"/>
                                <w:sz w:val="18"/>
                              </w:rPr>
                              <w:t> </w:t>
                            </w:r>
                            <w:r>
                              <w:rPr>
                                <w:w w:val="125"/>
                                <w:sz w:val="18"/>
                              </w:rPr>
                              <w:t>recycle a bottle or can for each one we sell by</w:t>
                            </w:r>
                            <w:r>
                              <w:rPr>
                                <w:spacing w:val="-5"/>
                                <w:w w:val="125"/>
                                <w:sz w:val="18"/>
                              </w:rPr>
                              <w:t> </w:t>
                            </w:r>
                            <w:r>
                              <w:rPr>
                                <w:w w:val="125"/>
                                <w:sz w:val="18"/>
                              </w:rPr>
                              <w:t>2030</w:t>
                            </w:r>
                          </w:p>
                        </w:tc>
                        <w:tc>
                          <w:tcPr>
                            <w:tcW w:w="1464" w:type="dxa"/>
                            <w:tcBorders>
                              <w:bottom w:val="single" w:sz="8" w:space="0" w:color="000000"/>
                            </w:tcBorders>
                            <w:shd w:val="clear" w:color="auto" w:fill="FDF5EF"/>
                          </w:tcPr>
                          <w:p>
                            <w:pPr>
                              <w:pStyle w:val="TableParagraph"/>
                              <w:spacing w:before="197"/>
                              <w:ind w:left="179"/>
                              <w:rPr>
                                <w:b/>
                                <w:sz w:val="10"/>
                              </w:rPr>
                            </w:pPr>
                            <w:r>
                              <w:rPr>
                                <w:b/>
                                <w:spacing w:val="-4"/>
                                <w:w w:val="95"/>
                                <w:sz w:val="18"/>
                              </w:rPr>
                              <w:t>61%</w:t>
                            </w:r>
                            <w:r>
                              <w:rPr>
                                <w:b/>
                                <w:spacing w:val="-4"/>
                                <w:w w:val="95"/>
                                <w:position w:val="6"/>
                                <w:sz w:val="10"/>
                              </w:rPr>
                              <w:t>1</w:t>
                            </w:r>
                          </w:p>
                        </w:tc>
                        <w:tc>
                          <w:tcPr>
                            <w:tcW w:w="688" w:type="dxa"/>
                            <w:tcBorders>
                              <w:bottom w:val="single" w:sz="8" w:space="0" w:color="000000"/>
                            </w:tcBorders>
                          </w:tcPr>
                          <w:p>
                            <w:pPr>
                              <w:pStyle w:val="TableParagraph"/>
                              <w:rPr>
                                <w:sz w:val="21"/>
                              </w:rPr>
                            </w:pPr>
                          </w:p>
                          <w:p>
                            <w:pPr>
                              <w:pStyle w:val="TableParagraph"/>
                              <w:spacing w:before="16"/>
                              <w:rPr>
                                <w:sz w:val="21"/>
                              </w:rPr>
                            </w:pPr>
                          </w:p>
                          <w:p>
                            <w:pPr>
                              <w:pStyle w:val="TableParagraph"/>
                              <w:ind w:left="231"/>
                              <w:rPr>
                                <w:sz w:val="21"/>
                              </w:rPr>
                            </w:pPr>
                            <w:r>
                              <w:rPr>
                                <w:spacing w:val="-5"/>
                                <w:w w:val="70"/>
                                <w:sz w:val="21"/>
                              </w:rPr>
                              <w:t>61%</w:t>
                            </w:r>
                          </w:p>
                        </w:tc>
                      </w:tr>
                    </w:tbl>
                    <w:p>
                      <w:pPr>
                        <w:pStyle w:val="BodyText"/>
                      </w:pPr>
                    </w:p>
                  </w:txbxContent>
                </v:textbox>
                <w10:wrap type="none"/>
              </v:shape>
            </w:pict>
          </mc:Fallback>
        </mc:AlternateContent>
      </w:r>
      <w:r>
        <w:rPr>
          <w:w w:val="125"/>
        </w:rPr>
        <w:t>Collection challenges vary, as every country has unique governments, regulatory environments and</w:t>
      </w:r>
      <w:r>
        <w:rPr>
          <w:spacing w:val="-16"/>
          <w:w w:val="125"/>
        </w:rPr>
        <w:t> </w:t>
      </w:r>
      <w:r>
        <w:rPr>
          <w:w w:val="125"/>
        </w:rPr>
        <w:t>consumer</w:t>
      </w:r>
      <w:r>
        <w:rPr>
          <w:spacing w:val="-16"/>
          <w:w w:val="125"/>
        </w:rPr>
        <w:t> </w:t>
      </w:r>
      <w:r>
        <w:rPr>
          <w:w w:val="125"/>
        </w:rPr>
        <w:t>behaviors.</w:t>
      </w:r>
      <w:r>
        <w:rPr>
          <w:spacing w:val="-16"/>
          <w:w w:val="125"/>
        </w:rPr>
        <w:t> </w:t>
      </w:r>
      <w:r>
        <w:rPr>
          <w:w w:val="125"/>
        </w:rPr>
        <w:t>Though</w:t>
      </w:r>
      <w:r>
        <w:rPr>
          <w:spacing w:val="-16"/>
          <w:w w:val="125"/>
        </w:rPr>
        <w:t> </w:t>
      </w:r>
      <w:r>
        <w:rPr>
          <w:w w:val="125"/>
        </w:rPr>
        <w:t>some</w:t>
      </w:r>
      <w:r>
        <w:rPr>
          <w:spacing w:val="-15"/>
          <w:w w:val="125"/>
        </w:rPr>
        <w:t> </w:t>
      </w:r>
      <w:r>
        <w:rPr>
          <w:w w:val="125"/>
        </w:rPr>
        <w:t>countries have</w:t>
      </w:r>
      <w:r>
        <w:rPr>
          <w:spacing w:val="-13"/>
          <w:w w:val="125"/>
        </w:rPr>
        <w:t> </w:t>
      </w:r>
      <w:r>
        <w:rPr>
          <w:w w:val="125"/>
        </w:rPr>
        <w:t>high</w:t>
      </w:r>
      <w:r>
        <w:rPr>
          <w:spacing w:val="-13"/>
          <w:w w:val="125"/>
        </w:rPr>
        <w:t> </w:t>
      </w:r>
      <w:r>
        <w:rPr>
          <w:w w:val="125"/>
        </w:rPr>
        <w:t>recycling</w:t>
      </w:r>
      <w:r>
        <w:rPr>
          <w:spacing w:val="-13"/>
          <w:w w:val="125"/>
        </w:rPr>
        <w:t> </w:t>
      </w:r>
      <w:r>
        <w:rPr>
          <w:w w:val="125"/>
        </w:rPr>
        <w:t>rates</w:t>
      </w:r>
      <w:r>
        <w:rPr>
          <w:spacing w:val="-12"/>
          <w:w w:val="125"/>
        </w:rPr>
        <w:t> </w:t>
      </w:r>
      <w:r>
        <w:rPr>
          <w:w w:val="125"/>
        </w:rPr>
        <w:t>across</w:t>
      </w:r>
      <w:r>
        <w:rPr>
          <w:spacing w:val="-13"/>
          <w:w w:val="125"/>
        </w:rPr>
        <w:t> </w:t>
      </w:r>
      <w:r>
        <w:rPr>
          <w:w w:val="125"/>
        </w:rPr>
        <w:t>packaging</w:t>
      </w:r>
      <w:r>
        <w:rPr>
          <w:spacing w:val="-10"/>
          <w:w w:val="125"/>
        </w:rPr>
        <w:t> </w:t>
      </w:r>
      <w:r>
        <w:rPr>
          <w:spacing w:val="-2"/>
          <w:w w:val="125"/>
        </w:rPr>
        <w:t>types,</w:t>
      </w:r>
    </w:p>
    <w:p>
      <w:pPr>
        <w:pStyle w:val="BodyText"/>
        <w:spacing w:line="297" w:lineRule="auto" w:before="104"/>
        <w:ind w:left="520" w:right="38"/>
      </w:pPr>
      <w:r>
        <w:rPr/>
        <w:br w:type="column"/>
      </w:r>
      <w:r>
        <w:rPr>
          <w:w w:val="125"/>
        </w:rPr>
        <w:t>in</w:t>
      </w:r>
      <w:r>
        <w:rPr>
          <w:spacing w:val="-16"/>
          <w:w w:val="125"/>
        </w:rPr>
        <w:t> </w:t>
      </w:r>
      <w:r>
        <w:rPr>
          <w:w w:val="125"/>
        </w:rPr>
        <w:t>many</w:t>
      </w:r>
      <w:r>
        <w:rPr>
          <w:spacing w:val="-16"/>
          <w:w w:val="125"/>
        </w:rPr>
        <w:t> </w:t>
      </w:r>
      <w:r>
        <w:rPr>
          <w:w w:val="125"/>
        </w:rPr>
        <w:t>regions</w:t>
      </w:r>
      <w:r>
        <w:rPr>
          <w:spacing w:val="-15"/>
          <w:w w:val="125"/>
        </w:rPr>
        <w:t> </w:t>
      </w:r>
      <w:r>
        <w:rPr>
          <w:w w:val="125"/>
        </w:rPr>
        <w:t>the</w:t>
      </w:r>
      <w:r>
        <w:rPr>
          <w:spacing w:val="-16"/>
          <w:w w:val="125"/>
        </w:rPr>
        <w:t> </w:t>
      </w:r>
      <w:r>
        <w:rPr>
          <w:w w:val="125"/>
        </w:rPr>
        <w:t>recycling</w:t>
      </w:r>
      <w:r>
        <w:rPr>
          <w:spacing w:val="-16"/>
          <w:w w:val="125"/>
        </w:rPr>
        <w:t> </w:t>
      </w:r>
      <w:r>
        <w:rPr>
          <w:w w:val="125"/>
        </w:rPr>
        <w:t>rate</w:t>
      </w:r>
      <w:r>
        <w:rPr>
          <w:spacing w:val="-15"/>
          <w:w w:val="125"/>
        </w:rPr>
        <w:t> </w:t>
      </w:r>
      <w:r>
        <w:rPr>
          <w:w w:val="125"/>
        </w:rPr>
        <w:t>for</w:t>
      </w:r>
      <w:r>
        <w:rPr>
          <w:spacing w:val="-17"/>
          <w:w w:val="125"/>
        </w:rPr>
        <w:t> </w:t>
      </w:r>
      <w:r>
        <w:rPr>
          <w:w w:val="125"/>
        </w:rPr>
        <w:t>PET</w:t>
      </w:r>
      <w:r>
        <w:rPr>
          <w:spacing w:val="-20"/>
          <w:w w:val="125"/>
        </w:rPr>
        <w:t> </w:t>
      </w:r>
      <w:r>
        <w:rPr>
          <w:w w:val="125"/>
        </w:rPr>
        <w:t>bottles lags that of</w:t>
      </w:r>
      <w:r>
        <w:rPr>
          <w:spacing w:val="-1"/>
          <w:w w:val="125"/>
        </w:rPr>
        <w:t> </w:t>
      </w:r>
      <w:r>
        <w:rPr>
          <w:w w:val="125"/>
        </w:rPr>
        <w:t>some other materials.</w:t>
      </w:r>
      <w:r>
        <w:rPr>
          <w:spacing w:val="40"/>
          <w:w w:val="125"/>
        </w:rPr>
        <w:t> </w:t>
      </w:r>
      <w:r>
        <w:rPr>
          <w:w w:val="125"/>
        </w:rPr>
        <w:t>While we continue</w:t>
      </w:r>
      <w:r>
        <w:rPr>
          <w:spacing w:val="-1"/>
          <w:w w:val="125"/>
        </w:rPr>
        <w:t> </w:t>
      </w:r>
      <w:r>
        <w:rPr>
          <w:w w:val="125"/>
        </w:rPr>
        <w:t>to focus on national collection rates, in 2022,</w:t>
      </w:r>
      <w:r>
        <w:rPr>
          <w:spacing w:val="-8"/>
          <w:w w:val="125"/>
        </w:rPr>
        <w:t> </w:t>
      </w:r>
      <w:r>
        <w:rPr>
          <w:w w:val="125"/>
        </w:rPr>
        <w:t>with</w:t>
      </w:r>
      <w:r>
        <w:rPr>
          <w:spacing w:val="-9"/>
          <w:w w:val="125"/>
        </w:rPr>
        <w:t> </w:t>
      </w:r>
      <w:r>
        <w:rPr>
          <w:w w:val="125"/>
        </w:rPr>
        <w:t>input</w:t>
      </w:r>
      <w:r>
        <w:rPr>
          <w:spacing w:val="-9"/>
          <w:w w:val="125"/>
        </w:rPr>
        <w:t> </w:t>
      </w:r>
      <w:r>
        <w:rPr>
          <w:w w:val="125"/>
        </w:rPr>
        <w:t>from</w:t>
      </w:r>
      <w:r>
        <w:rPr>
          <w:spacing w:val="-9"/>
          <w:w w:val="125"/>
        </w:rPr>
        <w:t> </w:t>
      </w:r>
      <w:r>
        <w:rPr>
          <w:w w:val="125"/>
        </w:rPr>
        <w:t>key</w:t>
      </w:r>
      <w:r>
        <w:rPr>
          <w:spacing w:val="-13"/>
          <w:w w:val="125"/>
        </w:rPr>
        <w:t> </w:t>
      </w:r>
      <w:r>
        <w:rPr>
          <w:w w:val="125"/>
        </w:rPr>
        <w:t>external</w:t>
      </w:r>
      <w:r>
        <w:rPr>
          <w:spacing w:val="-9"/>
          <w:w w:val="125"/>
        </w:rPr>
        <w:t> </w:t>
      </w:r>
      <w:r>
        <w:rPr>
          <w:w w:val="125"/>
        </w:rPr>
        <w:t>stakeholders, we updated our collection tracking guidance to account for material collected through system- led efforts. Company and bottler teams in markets with limited recycling infrastructures (including</w:t>
      </w:r>
      <w:r>
        <w:rPr>
          <w:spacing w:val="-16"/>
          <w:w w:val="125"/>
        </w:rPr>
        <w:t> </w:t>
      </w:r>
      <w:r>
        <w:rPr>
          <w:w w:val="125"/>
        </w:rPr>
        <w:t>parts</w:t>
      </w:r>
      <w:r>
        <w:rPr>
          <w:spacing w:val="-16"/>
          <w:w w:val="125"/>
        </w:rPr>
        <w:t> </w:t>
      </w:r>
      <w:r>
        <w:rPr>
          <w:w w:val="125"/>
        </w:rPr>
        <w:t>of</w:t>
      </w:r>
      <w:r>
        <w:rPr>
          <w:spacing w:val="-18"/>
          <w:w w:val="125"/>
        </w:rPr>
        <w:t> </w:t>
      </w:r>
      <w:r>
        <w:rPr>
          <w:w w:val="125"/>
        </w:rPr>
        <w:t>Latin</w:t>
      </w:r>
      <w:r>
        <w:rPr>
          <w:spacing w:val="-16"/>
          <w:w w:val="125"/>
        </w:rPr>
        <w:t> </w:t>
      </w:r>
      <w:r>
        <w:rPr>
          <w:w w:val="125"/>
        </w:rPr>
        <w:t>America,</w:t>
      </w:r>
      <w:r>
        <w:rPr>
          <w:spacing w:val="-20"/>
          <w:w w:val="125"/>
        </w:rPr>
        <w:t> </w:t>
      </w:r>
      <w:r>
        <w:rPr>
          <w:w w:val="125"/>
        </w:rPr>
        <w:t>Africa</w:t>
      </w:r>
      <w:r>
        <w:rPr>
          <w:spacing w:val="-16"/>
          <w:w w:val="125"/>
        </w:rPr>
        <w:t> </w:t>
      </w:r>
      <w:r>
        <w:rPr>
          <w:w w:val="125"/>
        </w:rPr>
        <w:t>and</w:t>
      </w:r>
      <w:r>
        <w:rPr>
          <w:spacing w:val="-19"/>
          <w:w w:val="125"/>
        </w:rPr>
        <w:t> </w:t>
      </w:r>
      <w:r>
        <w:rPr>
          <w:w w:val="125"/>
        </w:rPr>
        <w:t>Asia) are financing system-led collection initiatives to supplement national systems and are launching our</w:t>
      </w:r>
      <w:r>
        <w:rPr>
          <w:spacing w:val="-7"/>
          <w:w w:val="125"/>
        </w:rPr>
        <w:t> </w:t>
      </w:r>
      <w:r>
        <w:rPr>
          <w:w w:val="125"/>
        </w:rPr>
        <w:t>own</w:t>
      </w:r>
      <w:r>
        <w:rPr>
          <w:spacing w:val="-6"/>
          <w:w w:val="125"/>
        </w:rPr>
        <w:t> </w:t>
      </w:r>
      <w:r>
        <w:rPr>
          <w:w w:val="125"/>
        </w:rPr>
        <w:t>tracking</w:t>
      </w:r>
      <w:r>
        <w:rPr>
          <w:spacing w:val="-1"/>
          <w:w w:val="125"/>
        </w:rPr>
        <w:t> </w:t>
      </w:r>
      <w:r>
        <w:rPr>
          <w:w w:val="125"/>
        </w:rPr>
        <w:t>systems.</w:t>
      </w:r>
      <w:r>
        <w:rPr>
          <w:spacing w:val="-1"/>
          <w:w w:val="125"/>
        </w:rPr>
        <w:t> </w:t>
      </w:r>
      <w:r>
        <w:rPr>
          <w:w w:val="125"/>
        </w:rPr>
        <w:t>In</w:t>
      </w:r>
      <w:r>
        <w:rPr>
          <w:spacing w:val="-1"/>
          <w:w w:val="125"/>
        </w:rPr>
        <w:t> </w:t>
      </w:r>
      <w:r>
        <w:rPr>
          <w:w w:val="125"/>
        </w:rPr>
        <w:t>2023,</w:t>
      </w:r>
      <w:r>
        <w:rPr>
          <w:spacing w:val="-1"/>
          <w:w w:val="125"/>
        </w:rPr>
        <w:t> </w:t>
      </w:r>
      <w:r>
        <w:rPr>
          <w:w w:val="125"/>
        </w:rPr>
        <w:t>we</w:t>
      </w:r>
      <w:r>
        <w:rPr>
          <w:spacing w:val="-4"/>
          <w:w w:val="125"/>
        </w:rPr>
        <w:t> </w:t>
      </w:r>
      <w:r>
        <w:rPr>
          <w:w w:val="125"/>
        </w:rPr>
        <w:t>will</w:t>
      </w:r>
      <w:r>
        <w:rPr>
          <w:spacing w:val="-1"/>
          <w:w w:val="125"/>
        </w:rPr>
        <w:t> </w:t>
      </w:r>
      <w:r>
        <w:rPr>
          <w:w w:val="125"/>
        </w:rPr>
        <w:t>start incorporating Coca-Cola system-led collection data into our aggregate numbers.</w:t>
      </w:r>
    </w:p>
    <w:p>
      <w:pPr>
        <w:pStyle w:val="BodyText"/>
        <w:spacing w:line="297" w:lineRule="auto" w:before="104"/>
        <w:ind w:left="520" w:right="5822"/>
      </w:pPr>
      <w:r>
        <w:rPr/>
        <w:br w:type="column"/>
      </w:r>
      <w:r>
        <w:rPr>
          <w:w w:val="125"/>
        </w:rPr>
        <w:t>In emerging markets, we advocate for government regulations permitting the use of</w:t>
      </w:r>
      <w:r>
        <w:rPr>
          <w:spacing w:val="-19"/>
          <w:w w:val="125"/>
        </w:rPr>
        <w:t> </w:t>
      </w:r>
      <w:r>
        <w:rPr>
          <w:w w:val="125"/>
        </w:rPr>
        <w:t>rPET</w:t>
      </w:r>
      <w:r>
        <w:rPr>
          <w:spacing w:val="-21"/>
          <w:w w:val="125"/>
        </w:rPr>
        <w:t> </w:t>
      </w:r>
      <w:r>
        <w:rPr>
          <w:w w:val="125"/>
        </w:rPr>
        <w:t>in</w:t>
      </w:r>
      <w:r>
        <w:rPr>
          <w:spacing w:val="-16"/>
          <w:w w:val="125"/>
        </w:rPr>
        <w:t> </w:t>
      </w:r>
      <w:r>
        <w:rPr>
          <w:w w:val="125"/>
        </w:rPr>
        <w:t>food</w:t>
      </w:r>
      <w:r>
        <w:rPr>
          <w:spacing w:val="-16"/>
          <w:w w:val="125"/>
        </w:rPr>
        <w:t> </w:t>
      </w:r>
      <w:r>
        <w:rPr>
          <w:w w:val="125"/>
        </w:rPr>
        <w:t>and</w:t>
      </w:r>
      <w:r>
        <w:rPr>
          <w:spacing w:val="-15"/>
          <w:w w:val="125"/>
        </w:rPr>
        <w:t> </w:t>
      </w:r>
      <w:r>
        <w:rPr>
          <w:w w:val="125"/>
        </w:rPr>
        <w:t>beverage</w:t>
      </w:r>
      <w:r>
        <w:rPr>
          <w:spacing w:val="-16"/>
          <w:w w:val="125"/>
        </w:rPr>
        <w:t> </w:t>
      </w:r>
      <w:r>
        <w:rPr>
          <w:w w:val="125"/>
        </w:rPr>
        <w:t>packaging,</w:t>
      </w:r>
      <w:r>
        <w:rPr>
          <w:spacing w:val="-16"/>
          <w:w w:val="125"/>
        </w:rPr>
        <w:t> </w:t>
      </w:r>
      <w:r>
        <w:rPr>
          <w:w w:val="125"/>
        </w:rPr>
        <w:t>and</w:t>
      </w:r>
    </w:p>
    <w:p>
      <w:pPr>
        <w:pStyle w:val="BodyText"/>
        <w:spacing w:line="297" w:lineRule="auto" w:before="1"/>
        <w:ind w:left="520" w:right="5358"/>
      </w:pPr>
      <w:r>
        <w:rPr>
          <w:w w:val="125"/>
        </w:rPr>
        <w:t>we seek ways to empower the informal waste collection sector in the circular economy. In developed</w:t>
      </w:r>
      <w:r>
        <w:rPr>
          <w:spacing w:val="-8"/>
          <w:w w:val="125"/>
        </w:rPr>
        <w:t> </w:t>
      </w:r>
      <w:r>
        <w:rPr>
          <w:w w:val="125"/>
        </w:rPr>
        <w:t>markets,</w:t>
      </w:r>
      <w:r>
        <w:rPr>
          <w:spacing w:val="-10"/>
          <w:w w:val="125"/>
        </w:rPr>
        <w:t> </w:t>
      </w:r>
      <w:r>
        <w:rPr>
          <w:w w:val="125"/>
        </w:rPr>
        <w:t>we</w:t>
      </w:r>
      <w:r>
        <w:rPr>
          <w:spacing w:val="-8"/>
          <w:w w:val="125"/>
        </w:rPr>
        <w:t> </w:t>
      </w:r>
      <w:r>
        <w:rPr>
          <w:w w:val="125"/>
        </w:rPr>
        <w:t>are</w:t>
      </w:r>
      <w:r>
        <w:rPr>
          <w:spacing w:val="-10"/>
          <w:w w:val="125"/>
        </w:rPr>
        <w:t> </w:t>
      </w:r>
      <w:r>
        <w:rPr>
          <w:w w:val="125"/>
        </w:rPr>
        <w:t>working</w:t>
      </w:r>
      <w:r>
        <w:rPr>
          <w:spacing w:val="-9"/>
          <w:w w:val="125"/>
        </w:rPr>
        <w:t> </w:t>
      </w:r>
      <w:r>
        <w:rPr>
          <w:w w:val="125"/>
        </w:rPr>
        <w:t>with</w:t>
      </w:r>
      <w:r>
        <w:rPr>
          <w:spacing w:val="-8"/>
          <w:w w:val="125"/>
        </w:rPr>
        <w:t> </w:t>
      </w:r>
      <w:r>
        <w:rPr>
          <w:w w:val="125"/>
        </w:rPr>
        <w:t>industry peers</w:t>
      </w:r>
      <w:r>
        <w:rPr>
          <w:spacing w:val="-16"/>
          <w:w w:val="125"/>
        </w:rPr>
        <w:t> </w:t>
      </w:r>
      <w:r>
        <w:rPr>
          <w:w w:val="125"/>
        </w:rPr>
        <w:t>to</w:t>
      </w:r>
      <w:r>
        <w:rPr>
          <w:spacing w:val="-16"/>
          <w:w w:val="125"/>
        </w:rPr>
        <w:t> </w:t>
      </w:r>
      <w:r>
        <w:rPr>
          <w:w w:val="125"/>
        </w:rPr>
        <w:t>build</w:t>
      </w:r>
      <w:r>
        <w:rPr>
          <w:spacing w:val="-15"/>
          <w:w w:val="125"/>
        </w:rPr>
        <w:t> </w:t>
      </w:r>
      <w:r>
        <w:rPr>
          <w:w w:val="125"/>
        </w:rPr>
        <w:t>collection</w:t>
      </w:r>
      <w:r>
        <w:rPr>
          <w:spacing w:val="-16"/>
          <w:w w:val="125"/>
        </w:rPr>
        <w:t> </w:t>
      </w:r>
      <w:r>
        <w:rPr>
          <w:w w:val="125"/>
        </w:rPr>
        <w:t>infrastructures—including our more than 40 years of experience operating 40+ local Deposit Return Systems (DRS).</w:t>
      </w:r>
    </w:p>
    <w:p>
      <w:pPr>
        <w:pStyle w:val="BodyText"/>
        <w:spacing w:line="297" w:lineRule="auto" w:before="3"/>
        <w:ind w:left="520" w:right="5358"/>
      </w:pPr>
      <w:r>
        <w:rPr>
          <w:w w:val="125"/>
        </w:rPr>
        <w:t>Countries</w:t>
      </w:r>
      <w:r>
        <w:rPr>
          <w:spacing w:val="-16"/>
          <w:w w:val="125"/>
        </w:rPr>
        <w:t> </w:t>
      </w:r>
      <w:r>
        <w:rPr>
          <w:w w:val="125"/>
        </w:rPr>
        <w:t>with</w:t>
      </w:r>
      <w:r>
        <w:rPr>
          <w:spacing w:val="-16"/>
          <w:w w:val="125"/>
        </w:rPr>
        <w:t> </w:t>
      </w:r>
      <w:r>
        <w:rPr>
          <w:w w:val="125"/>
        </w:rPr>
        <w:t>a</w:t>
      </w:r>
      <w:r>
        <w:rPr>
          <w:spacing w:val="-15"/>
          <w:w w:val="125"/>
        </w:rPr>
        <w:t> </w:t>
      </w:r>
      <w:r>
        <w:rPr>
          <w:w w:val="125"/>
        </w:rPr>
        <w:t>well-designed</w:t>
      </w:r>
      <w:r>
        <w:rPr>
          <w:spacing w:val="-16"/>
          <w:w w:val="125"/>
        </w:rPr>
        <w:t> </w:t>
      </w:r>
      <w:r>
        <w:rPr>
          <w:w w:val="125"/>
        </w:rPr>
        <w:t>DRS</w:t>
      </w:r>
      <w:r>
        <w:rPr>
          <w:spacing w:val="-16"/>
          <w:w w:val="125"/>
        </w:rPr>
        <w:t> </w:t>
      </w:r>
      <w:r>
        <w:rPr>
          <w:w w:val="125"/>
        </w:rPr>
        <w:t>scheme,</w:t>
      </w:r>
      <w:r>
        <w:rPr>
          <w:spacing w:val="-15"/>
          <w:w w:val="125"/>
        </w:rPr>
        <w:t> </w:t>
      </w:r>
      <w:r>
        <w:rPr>
          <w:w w:val="125"/>
        </w:rPr>
        <w:t>like Germany, can achieve high levels of</w:t>
      </w:r>
      <w:r>
        <w:rPr>
          <w:spacing w:val="-1"/>
          <w:w w:val="125"/>
        </w:rPr>
        <w:t> </w:t>
      </w:r>
      <w:r>
        <w:rPr>
          <w:w w:val="125"/>
        </w:rPr>
        <w:t>collection (approximately</w:t>
      </w:r>
      <w:r>
        <w:rPr>
          <w:spacing w:val="-4"/>
          <w:w w:val="125"/>
        </w:rPr>
        <w:t> </w:t>
      </w:r>
      <w:r>
        <w:rPr>
          <w:w w:val="125"/>
        </w:rPr>
        <w:t>97% collection for</w:t>
      </w:r>
      <w:r>
        <w:rPr>
          <w:spacing w:val="-6"/>
          <w:w w:val="125"/>
        </w:rPr>
        <w:t> </w:t>
      </w:r>
      <w:r>
        <w:rPr>
          <w:w w:val="125"/>
        </w:rPr>
        <w:t>non-refillable packages in Germany).</w:t>
      </w:r>
    </w:p>
    <w:p>
      <w:pPr>
        <w:spacing w:after="0" w:line="297" w:lineRule="auto"/>
        <w:sectPr>
          <w:type w:val="continuous"/>
          <w:pgSz w:w="25600" w:h="14400" w:orient="landscape"/>
          <w:pgMar w:header="0" w:footer="566" w:top="0" w:bottom="280" w:left="260" w:right="360"/>
          <w:cols w:num="4" w:equalWidth="0">
            <w:col w:w="4496" w:space="300"/>
            <w:col w:w="4868" w:space="108"/>
            <w:col w:w="4833" w:space="143"/>
            <w:col w:w="10232"/>
          </w:cols>
        </w:sectPr>
      </w:pPr>
    </w:p>
    <w:p>
      <w:pPr>
        <w:spacing w:before="84"/>
        <w:ind w:left="340"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319" name="Group 1319"/>
                <wp:cNvGraphicFramePr>
                  <a:graphicFrameLocks/>
                </wp:cNvGraphicFramePr>
                <a:graphic>
                  <a:graphicData uri="http://schemas.microsoft.com/office/word/2010/wordprocessingGroup">
                    <wpg:wgp>
                      <wpg:cNvPr id="1319" name="Group 1319"/>
                      <wpg:cNvGrpSpPr/>
                      <wpg:grpSpPr>
                        <a:xfrm>
                          <a:off x="0" y="0"/>
                          <a:ext cx="10150475" cy="38100"/>
                          <a:chExt cx="10150475" cy="38100"/>
                        </a:xfrm>
                      </wpg:grpSpPr>
                      <wps:wsp>
                        <wps:cNvPr id="1320" name="Graphic 1320"/>
                        <wps:cNvSpPr/>
                        <wps:spPr>
                          <a:xfrm>
                            <a:off x="4961760" y="19050"/>
                            <a:ext cx="461645" cy="1270"/>
                          </a:xfrm>
                          <a:custGeom>
                            <a:avLst/>
                            <a:gdLst/>
                            <a:ahLst/>
                            <a:cxnLst/>
                            <a:rect l="l" t="t" r="r" b="b"/>
                            <a:pathLst>
                              <a:path w="461645" h="0">
                                <a:moveTo>
                                  <a:pt x="0" y="0"/>
                                </a:moveTo>
                                <a:lnTo>
                                  <a:pt x="461340" y="0"/>
                                </a:lnTo>
                              </a:path>
                            </a:pathLst>
                          </a:custGeom>
                          <a:ln w="38100">
                            <a:solidFill>
                              <a:srgbClr val="000000"/>
                            </a:solidFill>
                            <a:prstDash val="solid"/>
                          </a:ln>
                        </wps:spPr>
                        <wps:bodyPr wrap="square" lIns="0" tIns="0" rIns="0" bIns="0" rtlCol="0">
                          <a:prstTxWarp prst="textNoShape">
                            <a:avLst/>
                          </a:prstTxWarp>
                          <a:noAutofit/>
                        </wps:bodyPr>
                      </wps:wsp>
                      <wps:wsp>
                        <wps:cNvPr id="1321" name="Graphic 1321"/>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1052" coordorigin="0,0" coordsize="15985,60">
                <v:line style="position:absolute" from="7814,30" to="8540,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7"/>
        <w:rPr>
          <w:sz w:val="20"/>
        </w:rPr>
      </w:pPr>
    </w:p>
    <w:p>
      <w:pPr>
        <w:spacing w:after="0"/>
        <w:rPr>
          <w:sz w:val="20"/>
        </w:rPr>
        <w:sectPr>
          <w:type w:val="continuous"/>
          <w:pgSz w:w="25600" w:h="14400" w:orient="landscape"/>
          <w:pgMar w:header="0" w:footer="566" w:top="0" w:bottom="280" w:left="260" w:right="360"/>
        </w:sectPr>
      </w:pPr>
    </w:p>
    <w:p>
      <w:pPr>
        <w:pStyle w:val="BodyText"/>
        <w:spacing w:line="297" w:lineRule="auto" w:before="103"/>
        <w:ind w:left="15267" w:right="267"/>
      </w:pPr>
      <w:r>
        <w:rPr/>
        <mc:AlternateContent>
          <mc:Choice Requires="wps">
            <w:drawing>
              <wp:anchor distT="0" distB="0" distL="0" distR="0" allowOverlap="1" layoutInCell="1" locked="0" behindDoc="0" simplePos="0" relativeHeight="15867904">
                <wp:simplePos x="0" y="0"/>
                <wp:positionH relativeFrom="page">
                  <wp:posOffset>381000</wp:posOffset>
                </wp:positionH>
                <wp:positionV relativeFrom="paragraph">
                  <wp:posOffset>-373399</wp:posOffset>
                </wp:positionV>
                <wp:extent cx="9174480" cy="7239000"/>
                <wp:effectExtent l="0" t="0" r="0" b="0"/>
                <wp:wrapNone/>
                <wp:docPr id="1322" name="Group 1322"/>
                <wp:cNvGraphicFramePr>
                  <a:graphicFrameLocks/>
                </wp:cNvGraphicFramePr>
                <a:graphic>
                  <a:graphicData uri="http://schemas.microsoft.com/office/word/2010/wordprocessingGroup">
                    <wpg:wgp>
                      <wpg:cNvPr id="1322" name="Group 1322"/>
                      <wpg:cNvGrpSpPr/>
                      <wpg:grpSpPr>
                        <a:xfrm>
                          <a:off x="0" y="0"/>
                          <a:ext cx="9174480" cy="7239000"/>
                          <a:chExt cx="9174480" cy="7239000"/>
                        </a:xfrm>
                      </wpg:grpSpPr>
                      <wps:wsp>
                        <wps:cNvPr id="1323" name="Graphic 1323"/>
                        <wps:cNvSpPr/>
                        <wps:spPr>
                          <a:xfrm>
                            <a:off x="0" y="457200"/>
                            <a:ext cx="9174480" cy="6781800"/>
                          </a:xfrm>
                          <a:custGeom>
                            <a:avLst/>
                            <a:gdLst/>
                            <a:ahLst/>
                            <a:cxnLst/>
                            <a:rect l="l" t="t" r="r" b="b"/>
                            <a:pathLst>
                              <a:path w="9174480" h="6781800">
                                <a:moveTo>
                                  <a:pt x="9174480" y="0"/>
                                </a:moveTo>
                                <a:lnTo>
                                  <a:pt x="0" y="0"/>
                                </a:lnTo>
                                <a:lnTo>
                                  <a:pt x="0" y="6781800"/>
                                </a:lnTo>
                                <a:lnTo>
                                  <a:pt x="9174480" y="6781800"/>
                                </a:lnTo>
                                <a:lnTo>
                                  <a:pt x="9174480" y="0"/>
                                </a:lnTo>
                                <a:close/>
                              </a:path>
                            </a:pathLst>
                          </a:custGeom>
                          <a:solidFill>
                            <a:srgbClr val="FAF0EA"/>
                          </a:solidFill>
                        </wps:spPr>
                        <wps:bodyPr wrap="square" lIns="0" tIns="0" rIns="0" bIns="0" rtlCol="0">
                          <a:prstTxWarp prst="textNoShape">
                            <a:avLst/>
                          </a:prstTxWarp>
                          <a:noAutofit/>
                        </wps:bodyPr>
                      </wps:wsp>
                      <pic:pic>
                        <pic:nvPicPr>
                          <pic:cNvPr id="1324" name="Image 1324"/>
                          <pic:cNvPicPr/>
                        </pic:nvPicPr>
                        <pic:blipFill>
                          <a:blip r:embed="rId329" cstate="print"/>
                          <a:stretch>
                            <a:fillRect/>
                          </a:stretch>
                        </pic:blipFill>
                        <pic:spPr>
                          <a:xfrm>
                            <a:off x="0" y="1055427"/>
                            <a:ext cx="9174480" cy="5202839"/>
                          </a:xfrm>
                          <a:prstGeom prst="rect">
                            <a:avLst/>
                          </a:prstGeom>
                        </pic:spPr>
                      </pic:pic>
                      <pic:pic>
                        <pic:nvPicPr>
                          <pic:cNvPr id="1325" name="Image 1325"/>
                          <pic:cNvPicPr/>
                        </pic:nvPicPr>
                        <pic:blipFill>
                          <a:blip r:embed="rId330" cstate="print"/>
                          <a:stretch>
                            <a:fillRect/>
                          </a:stretch>
                        </pic:blipFill>
                        <pic:spPr>
                          <a:xfrm>
                            <a:off x="8604548" y="5495037"/>
                            <a:ext cx="357911" cy="436880"/>
                          </a:xfrm>
                          <a:prstGeom prst="rect">
                            <a:avLst/>
                          </a:prstGeom>
                        </pic:spPr>
                      </pic:pic>
                      <wps:wsp>
                        <wps:cNvPr id="1326" name="Graphic 1326"/>
                        <wps:cNvSpPr/>
                        <wps:spPr>
                          <a:xfrm>
                            <a:off x="8927084" y="4909629"/>
                            <a:ext cx="74930" cy="62865"/>
                          </a:xfrm>
                          <a:custGeom>
                            <a:avLst/>
                            <a:gdLst/>
                            <a:ahLst/>
                            <a:cxnLst/>
                            <a:rect l="l" t="t" r="r" b="b"/>
                            <a:pathLst>
                              <a:path w="74930" h="62865">
                                <a:moveTo>
                                  <a:pt x="37757" y="42938"/>
                                </a:moveTo>
                                <a:lnTo>
                                  <a:pt x="37033" y="40805"/>
                                </a:lnTo>
                                <a:lnTo>
                                  <a:pt x="35585" y="39319"/>
                                </a:lnTo>
                                <a:lnTo>
                                  <a:pt x="35585" y="44246"/>
                                </a:lnTo>
                                <a:lnTo>
                                  <a:pt x="35534" y="48564"/>
                                </a:lnTo>
                                <a:lnTo>
                                  <a:pt x="35280" y="56464"/>
                                </a:lnTo>
                                <a:lnTo>
                                  <a:pt x="27330" y="60363"/>
                                </a:lnTo>
                                <a:lnTo>
                                  <a:pt x="25019" y="60363"/>
                                </a:lnTo>
                                <a:lnTo>
                                  <a:pt x="32651" y="56388"/>
                                </a:lnTo>
                                <a:lnTo>
                                  <a:pt x="35534" y="48564"/>
                                </a:lnTo>
                                <a:lnTo>
                                  <a:pt x="35534" y="44196"/>
                                </a:lnTo>
                                <a:lnTo>
                                  <a:pt x="31051" y="38696"/>
                                </a:lnTo>
                                <a:lnTo>
                                  <a:pt x="32689" y="39204"/>
                                </a:lnTo>
                                <a:lnTo>
                                  <a:pt x="35191" y="41795"/>
                                </a:lnTo>
                                <a:lnTo>
                                  <a:pt x="35560" y="42938"/>
                                </a:lnTo>
                                <a:lnTo>
                                  <a:pt x="35585" y="44246"/>
                                </a:lnTo>
                                <a:lnTo>
                                  <a:pt x="35585" y="39319"/>
                                </a:lnTo>
                                <a:lnTo>
                                  <a:pt x="34747" y="38442"/>
                                </a:lnTo>
                                <a:lnTo>
                                  <a:pt x="33718" y="37376"/>
                                </a:lnTo>
                                <a:lnTo>
                                  <a:pt x="30911" y="36423"/>
                                </a:lnTo>
                                <a:lnTo>
                                  <a:pt x="27152" y="36423"/>
                                </a:lnTo>
                                <a:lnTo>
                                  <a:pt x="19151" y="37592"/>
                                </a:lnTo>
                                <a:lnTo>
                                  <a:pt x="11163" y="40640"/>
                                </a:lnTo>
                                <a:lnTo>
                                  <a:pt x="10414" y="41122"/>
                                </a:lnTo>
                                <a:lnTo>
                                  <a:pt x="10414" y="58966"/>
                                </a:lnTo>
                                <a:lnTo>
                                  <a:pt x="7861" y="57950"/>
                                </a:lnTo>
                                <a:lnTo>
                                  <a:pt x="6629" y="56807"/>
                                </a:lnTo>
                                <a:lnTo>
                                  <a:pt x="10414" y="58966"/>
                                </a:lnTo>
                                <a:lnTo>
                                  <a:pt x="10414" y="41122"/>
                                </a:lnTo>
                                <a:lnTo>
                                  <a:pt x="4597" y="44843"/>
                                </a:lnTo>
                                <a:lnTo>
                                  <a:pt x="3708" y="45961"/>
                                </a:lnTo>
                                <a:lnTo>
                                  <a:pt x="3708" y="49110"/>
                                </a:lnTo>
                                <a:lnTo>
                                  <a:pt x="3048" y="53428"/>
                                </a:lnTo>
                                <a:lnTo>
                                  <a:pt x="2438" y="52844"/>
                                </a:lnTo>
                                <a:lnTo>
                                  <a:pt x="2171" y="51689"/>
                                </a:lnTo>
                                <a:lnTo>
                                  <a:pt x="2730" y="50279"/>
                                </a:lnTo>
                                <a:lnTo>
                                  <a:pt x="3708" y="49110"/>
                                </a:lnTo>
                                <a:lnTo>
                                  <a:pt x="3708" y="45961"/>
                                </a:lnTo>
                                <a:lnTo>
                                  <a:pt x="863" y="49530"/>
                                </a:lnTo>
                                <a:lnTo>
                                  <a:pt x="0" y="51727"/>
                                </a:lnTo>
                                <a:lnTo>
                                  <a:pt x="457" y="53746"/>
                                </a:lnTo>
                                <a:lnTo>
                                  <a:pt x="6845" y="59753"/>
                                </a:lnTo>
                                <a:lnTo>
                                  <a:pt x="13500" y="62382"/>
                                </a:lnTo>
                                <a:lnTo>
                                  <a:pt x="28257" y="62382"/>
                                </a:lnTo>
                                <a:lnTo>
                                  <a:pt x="32359" y="60363"/>
                                </a:lnTo>
                                <a:lnTo>
                                  <a:pt x="37236" y="57962"/>
                                </a:lnTo>
                                <a:lnTo>
                                  <a:pt x="37757" y="42938"/>
                                </a:lnTo>
                                <a:close/>
                              </a:path>
                              <a:path w="74930" h="62865">
                                <a:moveTo>
                                  <a:pt x="74714" y="8610"/>
                                </a:moveTo>
                                <a:lnTo>
                                  <a:pt x="74587" y="2019"/>
                                </a:lnTo>
                                <a:lnTo>
                                  <a:pt x="74256" y="0"/>
                                </a:lnTo>
                                <a:lnTo>
                                  <a:pt x="72707" y="0"/>
                                </a:lnTo>
                                <a:lnTo>
                                  <a:pt x="72707" y="2019"/>
                                </a:lnTo>
                                <a:lnTo>
                                  <a:pt x="72707" y="3530"/>
                                </a:lnTo>
                                <a:lnTo>
                                  <a:pt x="72707" y="5956"/>
                                </a:lnTo>
                                <a:lnTo>
                                  <a:pt x="72707" y="9194"/>
                                </a:lnTo>
                                <a:lnTo>
                                  <a:pt x="70294" y="10795"/>
                                </a:lnTo>
                                <a:lnTo>
                                  <a:pt x="72707" y="5956"/>
                                </a:lnTo>
                                <a:lnTo>
                                  <a:pt x="72707" y="3530"/>
                                </a:lnTo>
                                <a:lnTo>
                                  <a:pt x="69430" y="2146"/>
                                </a:lnTo>
                                <a:lnTo>
                                  <a:pt x="69938" y="2019"/>
                                </a:lnTo>
                                <a:lnTo>
                                  <a:pt x="72707" y="2019"/>
                                </a:lnTo>
                                <a:lnTo>
                                  <a:pt x="72707" y="0"/>
                                </a:lnTo>
                                <a:lnTo>
                                  <a:pt x="69938" y="0"/>
                                </a:lnTo>
                                <a:lnTo>
                                  <a:pt x="62026" y="1854"/>
                                </a:lnTo>
                                <a:lnTo>
                                  <a:pt x="52527" y="6400"/>
                                </a:lnTo>
                                <a:lnTo>
                                  <a:pt x="44348" y="12128"/>
                                </a:lnTo>
                                <a:lnTo>
                                  <a:pt x="43281" y="13601"/>
                                </a:lnTo>
                                <a:lnTo>
                                  <a:pt x="43281" y="16764"/>
                                </a:lnTo>
                                <a:lnTo>
                                  <a:pt x="43192" y="19138"/>
                                </a:lnTo>
                                <a:lnTo>
                                  <a:pt x="42240" y="18783"/>
                                </a:lnTo>
                                <a:lnTo>
                                  <a:pt x="42392" y="17894"/>
                                </a:lnTo>
                                <a:lnTo>
                                  <a:pt x="43281" y="16764"/>
                                </a:lnTo>
                                <a:lnTo>
                                  <a:pt x="43281" y="13601"/>
                                </a:lnTo>
                                <a:lnTo>
                                  <a:pt x="40411" y="17551"/>
                                </a:lnTo>
                                <a:lnTo>
                                  <a:pt x="40347" y="17894"/>
                                </a:lnTo>
                                <a:lnTo>
                                  <a:pt x="40233" y="20205"/>
                                </a:lnTo>
                                <a:lnTo>
                                  <a:pt x="43840" y="21513"/>
                                </a:lnTo>
                                <a:lnTo>
                                  <a:pt x="45161" y="21704"/>
                                </a:lnTo>
                                <a:lnTo>
                                  <a:pt x="51777" y="21704"/>
                                </a:lnTo>
                                <a:lnTo>
                                  <a:pt x="58635" y="19786"/>
                                </a:lnTo>
                                <a:lnTo>
                                  <a:pt x="58826" y="19685"/>
                                </a:lnTo>
                                <a:lnTo>
                                  <a:pt x="70980" y="13182"/>
                                </a:lnTo>
                                <a:lnTo>
                                  <a:pt x="74714" y="8610"/>
                                </a:lnTo>
                                <a:close/>
                              </a:path>
                            </a:pathLst>
                          </a:custGeom>
                          <a:solidFill>
                            <a:srgbClr val="F7D9C5"/>
                          </a:solidFill>
                        </wps:spPr>
                        <wps:bodyPr wrap="square" lIns="0" tIns="0" rIns="0" bIns="0" rtlCol="0">
                          <a:prstTxWarp prst="textNoShape">
                            <a:avLst/>
                          </a:prstTxWarp>
                          <a:noAutofit/>
                        </wps:bodyPr>
                      </wps:wsp>
                      <pic:pic>
                        <pic:nvPicPr>
                          <pic:cNvPr id="1327" name="Image 1327"/>
                          <pic:cNvPicPr/>
                        </pic:nvPicPr>
                        <pic:blipFill>
                          <a:blip r:embed="rId331" cstate="print"/>
                          <a:stretch>
                            <a:fillRect/>
                          </a:stretch>
                        </pic:blipFill>
                        <pic:spPr>
                          <a:xfrm>
                            <a:off x="442351" y="2510904"/>
                            <a:ext cx="231647" cy="234695"/>
                          </a:xfrm>
                          <a:prstGeom prst="rect">
                            <a:avLst/>
                          </a:prstGeom>
                        </pic:spPr>
                      </pic:pic>
                      <pic:pic>
                        <pic:nvPicPr>
                          <pic:cNvPr id="1328" name="Image 1328"/>
                          <pic:cNvPicPr/>
                        </pic:nvPicPr>
                        <pic:blipFill>
                          <a:blip r:embed="rId332" cstate="print"/>
                          <a:stretch>
                            <a:fillRect/>
                          </a:stretch>
                        </pic:blipFill>
                        <pic:spPr>
                          <a:xfrm>
                            <a:off x="452193" y="2523173"/>
                            <a:ext cx="190614" cy="190626"/>
                          </a:xfrm>
                          <a:prstGeom prst="rect">
                            <a:avLst/>
                          </a:prstGeom>
                        </pic:spPr>
                      </pic:pic>
                      <pic:pic>
                        <pic:nvPicPr>
                          <pic:cNvPr id="1329" name="Image 1329"/>
                          <pic:cNvPicPr/>
                        </pic:nvPicPr>
                        <pic:blipFill>
                          <a:blip r:embed="rId333" cstate="print"/>
                          <a:stretch>
                            <a:fillRect/>
                          </a:stretch>
                        </pic:blipFill>
                        <pic:spPr>
                          <a:xfrm>
                            <a:off x="649162" y="3163125"/>
                            <a:ext cx="231645" cy="231634"/>
                          </a:xfrm>
                          <a:prstGeom prst="rect">
                            <a:avLst/>
                          </a:prstGeom>
                        </pic:spPr>
                      </pic:pic>
                      <pic:pic>
                        <pic:nvPicPr>
                          <pic:cNvPr id="1330" name="Image 1330"/>
                          <pic:cNvPicPr/>
                        </pic:nvPicPr>
                        <pic:blipFill>
                          <a:blip r:embed="rId334" cstate="print"/>
                          <a:stretch>
                            <a:fillRect/>
                          </a:stretch>
                        </pic:blipFill>
                        <pic:spPr>
                          <a:xfrm>
                            <a:off x="659512" y="3173219"/>
                            <a:ext cx="190614" cy="190626"/>
                          </a:xfrm>
                          <a:prstGeom prst="rect">
                            <a:avLst/>
                          </a:prstGeom>
                        </pic:spPr>
                      </pic:pic>
                      <pic:pic>
                        <pic:nvPicPr>
                          <pic:cNvPr id="1331" name="Image 1331"/>
                          <pic:cNvPicPr/>
                        </pic:nvPicPr>
                        <pic:blipFill>
                          <a:blip r:embed="rId335" cstate="print"/>
                          <a:stretch>
                            <a:fillRect/>
                          </a:stretch>
                        </pic:blipFill>
                        <pic:spPr>
                          <a:xfrm>
                            <a:off x="2222289" y="4699927"/>
                            <a:ext cx="234690" cy="231644"/>
                          </a:xfrm>
                          <a:prstGeom prst="rect">
                            <a:avLst/>
                          </a:prstGeom>
                        </pic:spPr>
                      </pic:pic>
                      <pic:pic>
                        <pic:nvPicPr>
                          <pic:cNvPr id="1332" name="Image 1332"/>
                          <pic:cNvPicPr/>
                        </pic:nvPicPr>
                        <pic:blipFill>
                          <a:blip r:embed="rId332" cstate="print"/>
                          <a:stretch>
                            <a:fillRect/>
                          </a:stretch>
                        </pic:blipFill>
                        <pic:spPr>
                          <a:xfrm>
                            <a:off x="2234698" y="4710577"/>
                            <a:ext cx="190614" cy="190626"/>
                          </a:xfrm>
                          <a:prstGeom prst="rect">
                            <a:avLst/>
                          </a:prstGeom>
                        </pic:spPr>
                      </pic:pic>
                      <pic:pic>
                        <pic:nvPicPr>
                          <pic:cNvPr id="1333" name="Image 1333"/>
                          <pic:cNvPicPr/>
                        </pic:nvPicPr>
                        <pic:blipFill>
                          <a:blip r:embed="rId335" cstate="print"/>
                          <a:stretch>
                            <a:fillRect/>
                          </a:stretch>
                        </pic:blipFill>
                        <pic:spPr>
                          <a:xfrm>
                            <a:off x="1997524" y="5353265"/>
                            <a:ext cx="234691" cy="231646"/>
                          </a:xfrm>
                          <a:prstGeom prst="rect">
                            <a:avLst/>
                          </a:prstGeom>
                        </pic:spPr>
                      </pic:pic>
                      <pic:pic>
                        <pic:nvPicPr>
                          <pic:cNvPr id="1334" name="Image 1334"/>
                          <pic:cNvPicPr/>
                        </pic:nvPicPr>
                        <pic:blipFill>
                          <a:blip r:embed="rId332" cstate="print"/>
                          <a:stretch>
                            <a:fillRect/>
                          </a:stretch>
                        </pic:blipFill>
                        <pic:spPr>
                          <a:xfrm>
                            <a:off x="2009933" y="5363917"/>
                            <a:ext cx="190614" cy="190626"/>
                          </a:xfrm>
                          <a:prstGeom prst="rect">
                            <a:avLst/>
                          </a:prstGeom>
                        </pic:spPr>
                      </pic:pic>
                      <pic:pic>
                        <pic:nvPicPr>
                          <pic:cNvPr id="1335" name="Image 1335"/>
                          <pic:cNvPicPr/>
                        </pic:nvPicPr>
                        <pic:blipFill>
                          <a:blip r:embed="rId336" cstate="print"/>
                          <a:stretch>
                            <a:fillRect/>
                          </a:stretch>
                        </pic:blipFill>
                        <pic:spPr>
                          <a:xfrm>
                            <a:off x="1121803" y="3895140"/>
                            <a:ext cx="234694" cy="234689"/>
                          </a:xfrm>
                          <a:prstGeom prst="rect">
                            <a:avLst/>
                          </a:prstGeom>
                        </pic:spPr>
                      </pic:pic>
                      <pic:pic>
                        <pic:nvPicPr>
                          <pic:cNvPr id="1336" name="Image 1336"/>
                          <pic:cNvPicPr/>
                        </pic:nvPicPr>
                        <pic:blipFill>
                          <a:blip r:embed="rId332" cstate="print"/>
                          <a:stretch>
                            <a:fillRect/>
                          </a:stretch>
                        </pic:blipFill>
                        <pic:spPr>
                          <a:xfrm>
                            <a:off x="1133906" y="3906956"/>
                            <a:ext cx="190614" cy="190626"/>
                          </a:xfrm>
                          <a:prstGeom prst="rect">
                            <a:avLst/>
                          </a:prstGeom>
                        </pic:spPr>
                      </pic:pic>
                      <pic:pic>
                        <pic:nvPicPr>
                          <pic:cNvPr id="1337" name="Image 1337"/>
                          <pic:cNvPicPr/>
                        </pic:nvPicPr>
                        <pic:blipFill>
                          <a:blip r:embed="rId336" cstate="print"/>
                          <a:stretch>
                            <a:fillRect/>
                          </a:stretch>
                        </pic:blipFill>
                        <pic:spPr>
                          <a:xfrm>
                            <a:off x="1296974" y="4610433"/>
                            <a:ext cx="234694" cy="234693"/>
                          </a:xfrm>
                          <a:prstGeom prst="rect">
                            <a:avLst/>
                          </a:prstGeom>
                        </pic:spPr>
                      </pic:pic>
                      <pic:pic>
                        <pic:nvPicPr>
                          <pic:cNvPr id="1338" name="Image 1338"/>
                          <pic:cNvPicPr/>
                        </pic:nvPicPr>
                        <pic:blipFill>
                          <a:blip r:embed="rId332" cstate="print"/>
                          <a:stretch>
                            <a:fillRect/>
                          </a:stretch>
                        </pic:blipFill>
                        <pic:spPr>
                          <a:xfrm>
                            <a:off x="1309077" y="4622255"/>
                            <a:ext cx="190614" cy="190626"/>
                          </a:xfrm>
                          <a:prstGeom prst="rect">
                            <a:avLst/>
                          </a:prstGeom>
                        </pic:spPr>
                      </pic:pic>
                      <pic:pic>
                        <pic:nvPicPr>
                          <pic:cNvPr id="1339" name="Image 1339"/>
                          <pic:cNvPicPr/>
                        </pic:nvPicPr>
                        <pic:blipFill>
                          <a:blip r:embed="rId337" cstate="print"/>
                          <a:stretch>
                            <a:fillRect/>
                          </a:stretch>
                        </pic:blipFill>
                        <pic:spPr>
                          <a:xfrm>
                            <a:off x="3523551" y="4110837"/>
                            <a:ext cx="231635" cy="234683"/>
                          </a:xfrm>
                          <a:prstGeom prst="rect">
                            <a:avLst/>
                          </a:prstGeom>
                        </pic:spPr>
                      </pic:pic>
                      <pic:pic>
                        <pic:nvPicPr>
                          <pic:cNvPr id="1340" name="Image 1340"/>
                          <pic:cNvPicPr/>
                        </pic:nvPicPr>
                        <pic:blipFill>
                          <a:blip r:embed="rId338" cstate="print"/>
                          <a:stretch>
                            <a:fillRect/>
                          </a:stretch>
                        </pic:blipFill>
                        <pic:spPr>
                          <a:xfrm>
                            <a:off x="3533551" y="4122734"/>
                            <a:ext cx="190614" cy="190626"/>
                          </a:xfrm>
                          <a:prstGeom prst="rect">
                            <a:avLst/>
                          </a:prstGeom>
                        </pic:spPr>
                      </pic:pic>
                      <pic:pic>
                        <pic:nvPicPr>
                          <pic:cNvPr id="1341" name="Image 1341"/>
                          <pic:cNvPicPr/>
                        </pic:nvPicPr>
                        <pic:blipFill>
                          <a:blip r:embed="rId339" cstate="print"/>
                          <a:stretch>
                            <a:fillRect/>
                          </a:stretch>
                        </pic:blipFill>
                        <pic:spPr>
                          <a:xfrm>
                            <a:off x="1467307" y="3658311"/>
                            <a:ext cx="234694" cy="234683"/>
                          </a:xfrm>
                          <a:prstGeom prst="rect">
                            <a:avLst/>
                          </a:prstGeom>
                        </pic:spPr>
                      </pic:pic>
                      <pic:pic>
                        <pic:nvPicPr>
                          <pic:cNvPr id="1342" name="Image 1342"/>
                          <pic:cNvPicPr/>
                        </pic:nvPicPr>
                        <pic:blipFill>
                          <a:blip r:embed="rId340" cstate="print"/>
                          <a:stretch>
                            <a:fillRect/>
                          </a:stretch>
                        </pic:blipFill>
                        <pic:spPr>
                          <a:xfrm>
                            <a:off x="1479085" y="3669432"/>
                            <a:ext cx="190614" cy="190626"/>
                          </a:xfrm>
                          <a:prstGeom prst="rect">
                            <a:avLst/>
                          </a:prstGeom>
                        </pic:spPr>
                      </pic:pic>
                      <pic:pic>
                        <pic:nvPicPr>
                          <pic:cNvPr id="1343" name="Image 1343"/>
                          <pic:cNvPicPr/>
                        </pic:nvPicPr>
                        <pic:blipFill>
                          <a:blip r:embed="rId341" cstate="print"/>
                          <a:stretch>
                            <a:fillRect/>
                          </a:stretch>
                        </pic:blipFill>
                        <pic:spPr>
                          <a:xfrm>
                            <a:off x="4255884" y="5375465"/>
                            <a:ext cx="231635" cy="231635"/>
                          </a:xfrm>
                          <a:prstGeom prst="rect">
                            <a:avLst/>
                          </a:prstGeom>
                        </pic:spPr>
                      </pic:pic>
                      <pic:pic>
                        <pic:nvPicPr>
                          <pic:cNvPr id="1344" name="Image 1344"/>
                          <pic:cNvPicPr/>
                        </pic:nvPicPr>
                        <pic:blipFill>
                          <a:blip r:embed="rId332" cstate="print"/>
                          <a:stretch>
                            <a:fillRect/>
                          </a:stretch>
                        </pic:blipFill>
                        <pic:spPr>
                          <a:xfrm>
                            <a:off x="4266266" y="5385998"/>
                            <a:ext cx="190614" cy="190626"/>
                          </a:xfrm>
                          <a:prstGeom prst="rect">
                            <a:avLst/>
                          </a:prstGeom>
                        </pic:spPr>
                      </pic:pic>
                      <pic:pic>
                        <pic:nvPicPr>
                          <pic:cNvPr id="1345" name="Image 1345"/>
                          <pic:cNvPicPr/>
                        </pic:nvPicPr>
                        <pic:blipFill>
                          <a:blip r:embed="rId342" cstate="print"/>
                          <a:stretch>
                            <a:fillRect/>
                          </a:stretch>
                        </pic:blipFill>
                        <pic:spPr>
                          <a:xfrm>
                            <a:off x="7447636" y="3104606"/>
                            <a:ext cx="234695" cy="234693"/>
                          </a:xfrm>
                          <a:prstGeom prst="rect">
                            <a:avLst/>
                          </a:prstGeom>
                        </pic:spPr>
                      </pic:pic>
                      <pic:pic>
                        <pic:nvPicPr>
                          <pic:cNvPr id="1346" name="Image 1346"/>
                          <pic:cNvPicPr/>
                        </pic:nvPicPr>
                        <pic:blipFill>
                          <a:blip r:embed="rId332" cstate="print"/>
                          <a:stretch>
                            <a:fillRect/>
                          </a:stretch>
                        </pic:blipFill>
                        <pic:spPr>
                          <a:xfrm>
                            <a:off x="7458807" y="3116366"/>
                            <a:ext cx="190614" cy="190626"/>
                          </a:xfrm>
                          <a:prstGeom prst="rect">
                            <a:avLst/>
                          </a:prstGeom>
                        </pic:spPr>
                      </pic:pic>
                      <pic:pic>
                        <pic:nvPicPr>
                          <pic:cNvPr id="1347" name="Image 1347"/>
                          <pic:cNvPicPr/>
                        </pic:nvPicPr>
                        <pic:blipFill>
                          <a:blip r:embed="rId343" cstate="print"/>
                          <a:stretch>
                            <a:fillRect/>
                          </a:stretch>
                        </pic:blipFill>
                        <pic:spPr>
                          <a:xfrm>
                            <a:off x="1648790" y="5566244"/>
                            <a:ext cx="231644" cy="231635"/>
                          </a:xfrm>
                          <a:prstGeom prst="rect">
                            <a:avLst/>
                          </a:prstGeom>
                        </pic:spPr>
                      </pic:pic>
                      <pic:pic>
                        <pic:nvPicPr>
                          <pic:cNvPr id="1348" name="Image 1348"/>
                          <pic:cNvPicPr/>
                        </pic:nvPicPr>
                        <pic:blipFill>
                          <a:blip r:embed="rId332" cstate="print"/>
                          <a:stretch>
                            <a:fillRect/>
                          </a:stretch>
                        </pic:blipFill>
                        <pic:spPr>
                          <a:xfrm>
                            <a:off x="1659190" y="5575830"/>
                            <a:ext cx="190614" cy="190626"/>
                          </a:xfrm>
                          <a:prstGeom prst="rect">
                            <a:avLst/>
                          </a:prstGeom>
                        </pic:spPr>
                      </pic:pic>
                      <pic:pic>
                        <pic:nvPicPr>
                          <pic:cNvPr id="1349" name="Image 1349"/>
                          <pic:cNvPicPr/>
                        </pic:nvPicPr>
                        <pic:blipFill>
                          <a:blip r:embed="rId344" cstate="print"/>
                          <a:stretch>
                            <a:fillRect/>
                          </a:stretch>
                        </pic:blipFill>
                        <pic:spPr>
                          <a:xfrm>
                            <a:off x="1246136" y="4272381"/>
                            <a:ext cx="241296" cy="241287"/>
                          </a:xfrm>
                          <a:prstGeom prst="rect">
                            <a:avLst/>
                          </a:prstGeom>
                        </pic:spPr>
                      </pic:pic>
                      <pic:pic>
                        <pic:nvPicPr>
                          <pic:cNvPr id="1350" name="Image 1350"/>
                          <pic:cNvPicPr/>
                        </pic:nvPicPr>
                        <pic:blipFill>
                          <a:blip r:embed="rId332" cstate="print"/>
                          <a:stretch>
                            <a:fillRect/>
                          </a:stretch>
                        </pic:blipFill>
                        <pic:spPr>
                          <a:xfrm>
                            <a:off x="1260360" y="4292085"/>
                            <a:ext cx="190614" cy="190626"/>
                          </a:xfrm>
                          <a:prstGeom prst="rect">
                            <a:avLst/>
                          </a:prstGeom>
                        </pic:spPr>
                      </pic:pic>
                      <pic:pic>
                        <pic:nvPicPr>
                          <pic:cNvPr id="1351" name="Image 1351"/>
                          <pic:cNvPicPr/>
                        </pic:nvPicPr>
                        <pic:blipFill>
                          <a:blip r:embed="rId345" cstate="print"/>
                          <a:stretch>
                            <a:fillRect/>
                          </a:stretch>
                        </pic:blipFill>
                        <pic:spPr>
                          <a:xfrm>
                            <a:off x="1145755" y="3620249"/>
                            <a:ext cx="234690" cy="231647"/>
                          </a:xfrm>
                          <a:prstGeom prst="rect">
                            <a:avLst/>
                          </a:prstGeom>
                        </pic:spPr>
                      </pic:pic>
                      <pic:pic>
                        <pic:nvPicPr>
                          <pic:cNvPr id="1352" name="Image 1352"/>
                          <pic:cNvPicPr/>
                        </pic:nvPicPr>
                        <pic:blipFill>
                          <a:blip r:embed="rId332" cstate="print"/>
                          <a:stretch>
                            <a:fillRect/>
                          </a:stretch>
                        </pic:blipFill>
                        <pic:spPr>
                          <a:xfrm>
                            <a:off x="1157970" y="3630469"/>
                            <a:ext cx="190614" cy="190626"/>
                          </a:xfrm>
                          <a:prstGeom prst="rect">
                            <a:avLst/>
                          </a:prstGeom>
                        </pic:spPr>
                      </pic:pic>
                      <pic:pic>
                        <pic:nvPicPr>
                          <pic:cNvPr id="1353" name="Image 1353"/>
                          <pic:cNvPicPr/>
                        </pic:nvPicPr>
                        <pic:blipFill>
                          <a:blip r:embed="rId345" cstate="print"/>
                          <a:stretch>
                            <a:fillRect/>
                          </a:stretch>
                        </pic:blipFill>
                        <pic:spPr>
                          <a:xfrm>
                            <a:off x="1877974" y="3844581"/>
                            <a:ext cx="234683" cy="231635"/>
                          </a:xfrm>
                          <a:prstGeom prst="rect">
                            <a:avLst/>
                          </a:prstGeom>
                        </pic:spPr>
                      </pic:pic>
                      <pic:pic>
                        <pic:nvPicPr>
                          <pic:cNvPr id="1354" name="Image 1354"/>
                          <pic:cNvPicPr/>
                        </pic:nvPicPr>
                        <pic:blipFill>
                          <a:blip r:embed="rId332" cstate="print"/>
                          <a:stretch>
                            <a:fillRect/>
                          </a:stretch>
                        </pic:blipFill>
                        <pic:spPr>
                          <a:xfrm>
                            <a:off x="1890186" y="3854796"/>
                            <a:ext cx="190614" cy="190626"/>
                          </a:xfrm>
                          <a:prstGeom prst="rect">
                            <a:avLst/>
                          </a:prstGeom>
                        </pic:spPr>
                      </pic:pic>
                      <pic:pic>
                        <pic:nvPicPr>
                          <pic:cNvPr id="1355" name="Image 1355"/>
                          <pic:cNvPicPr/>
                        </pic:nvPicPr>
                        <pic:blipFill>
                          <a:blip r:embed="rId345" cstate="print"/>
                          <a:stretch>
                            <a:fillRect/>
                          </a:stretch>
                        </pic:blipFill>
                        <pic:spPr>
                          <a:xfrm>
                            <a:off x="846150" y="3673792"/>
                            <a:ext cx="234693" cy="231629"/>
                          </a:xfrm>
                          <a:prstGeom prst="rect">
                            <a:avLst/>
                          </a:prstGeom>
                        </pic:spPr>
                      </pic:pic>
                      <pic:pic>
                        <pic:nvPicPr>
                          <pic:cNvPr id="1356" name="Image 1356"/>
                          <pic:cNvPicPr/>
                        </pic:nvPicPr>
                        <pic:blipFill>
                          <a:blip r:embed="rId332" cstate="print"/>
                          <a:stretch>
                            <a:fillRect/>
                          </a:stretch>
                        </pic:blipFill>
                        <pic:spPr>
                          <a:xfrm>
                            <a:off x="858367" y="3683992"/>
                            <a:ext cx="190614" cy="190626"/>
                          </a:xfrm>
                          <a:prstGeom prst="rect">
                            <a:avLst/>
                          </a:prstGeom>
                        </pic:spPr>
                      </pic:pic>
                      <pic:pic>
                        <pic:nvPicPr>
                          <pic:cNvPr id="1357" name="Image 1357"/>
                          <pic:cNvPicPr/>
                        </pic:nvPicPr>
                        <pic:blipFill>
                          <a:blip r:embed="rId346" cstate="print"/>
                          <a:stretch>
                            <a:fillRect/>
                          </a:stretch>
                        </pic:blipFill>
                        <pic:spPr>
                          <a:xfrm>
                            <a:off x="7579491" y="5104485"/>
                            <a:ext cx="234691" cy="231635"/>
                          </a:xfrm>
                          <a:prstGeom prst="rect">
                            <a:avLst/>
                          </a:prstGeom>
                        </pic:spPr>
                      </pic:pic>
                      <pic:pic>
                        <pic:nvPicPr>
                          <pic:cNvPr id="1358" name="Image 1358"/>
                          <pic:cNvPicPr/>
                        </pic:nvPicPr>
                        <pic:blipFill>
                          <a:blip r:embed="rId332" cstate="print"/>
                          <a:stretch>
                            <a:fillRect/>
                          </a:stretch>
                        </pic:blipFill>
                        <pic:spPr>
                          <a:xfrm>
                            <a:off x="7591880" y="5114983"/>
                            <a:ext cx="190614" cy="190626"/>
                          </a:xfrm>
                          <a:prstGeom prst="rect">
                            <a:avLst/>
                          </a:prstGeom>
                        </pic:spPr>
                      </pic:pic>
                      <pic:pic>
                        <pic:nvPicPr>
                          <pic:cNvPr id="1359" name="Image 1359"/>
                          <pic:cNvPicPr/>
                        </pic:nvPicPr>
                        <pic:blipFill>
                          <a:blip r:embed="rId347" cstate="print"/>
                          <a:stretch>
                            <a:fillRect/>
                          </a:stretch>
                        </pic:blipFill>
                        <pic:spPr>
                          <a:xfrm>
                            <a:off x="8666251" y="5644162"/>
                            <a:ext cx="231635" cy="234692"/>
                          </a:xfrm>
                          <a:prstGeom prst="rect">
                            <a:avLst/>
                          </a:prstGeom>
                        </pic:spPr>
                      </pic:pic>
                      <pic:pic>
                        <pic:nvPicPr>
                          <pic:cNvPr id="1360" name="Image 1360"/>
                          <pic:cNvPicPr/>
                        </pic:nvPicPr>
                        <pic:blipFill>
                          <a:blip r:embed="rId340" cstate="print"/>
                          <a:stretch>
                            <a:fillRect/>
                          </a:stretch>
                        </pic:blipFill>
                        <pic:spPr>
                          <a:xfrm>
                            <a:off x="8676407" y="5655406"/>
                            <a:ext cx="190614" cy="190626"/>
                          </a:xfrm>
                          <a:prstGeom prst="rect">
                            <a:avLst/>
                          </a:prstGeom>
                        </pic:spPr>
                      </pic:pic>
                      <pic:pic>
                        <pic:nvPicPr>
                          <pic:cNvPr id="1361" name="Image 1361"/>
                          <pic:cNvPicPr/>
                        </pic:nvPicPr>
                        <pic:blipFill>
                          <a:blip r:embed="rId348" cstate="print"/>
                          <a:stretch>
                            <a:fillRect/>
                          </a:stretch>
                        </pic:blipFill>
                        <pic:spPr>
                          <a:xfrm>
                            <a:off x="5911608" y="3791233"/>
                            <a:ext cx="231643" cy="234691"/>
                          </a:xfrm>
                          <a:prstGeom prst="rect">
                            <a:avLst/>
                          </a:prstGeom>
                        </pic:spPr>
                      </pic:pic>
                      <pic:pic>
                        <pic:nvPicPr>
                          <pic:cNvPr id="1362" name="Image 1362"/>
                          <pic:cNvPicPr/>
                        </pic:nvPicPr>
                        <pic:blipFill>
                          <a:blip r:embed="rId332" cstate="print"/>
                          <a:stretch>
                            <a:fillRect/>
                          </a:stretch>
                        </pic:blipFill>
                        <pic:spPr>
                          <a:xfrm>
                            <a:off x="5921979" y="3802698"/>
                            <a:ext cx="190614" cy="190626"/>
                          </a:xfrm>
                          <a:prstGeom prst="rect">
                            <a:avLst/>
                          </a:prstGeom>
                        </pic:spPr>
                      </pic:pic>
                      <pic:pic>
                        <pic:nvPicPr>
                          <pic:cNvPr id="1363" name="Image 1363"/>
                          <pic:cNvPicPr/>
                        </pic:nvPicPr>
                        <pic:blipFill>
                          <a:blip r:embed="rId348" cstate="print"/>
                          <a:stretch>
                            <a:fillRect/>
                          </a:stretch>
                        </pic:blipFill>
                        <pic:spPr>
                          <a:xfrm>
                            <a:off x="5943326" y="3455683"/>
                            <a:ext cx="231642" cy="234694"/>
                          </a:xfrm>
                          <a:prstGeom prst="rect">
                            <a:avLst/>
                          </a:prstGeom>
                        </pic:spPr>
                      </pic:pic>
                      <pic:pic>
                        <pic:nvPicPr>
                          <pic:cNvPr id="1364" name="Image 1364"/>
                          <pic:cNvPicPr/>
                        </pic:nvPicPr>
                        <pic:blipFill>
                          <a:blip r:embed="rId332" cstate="print"/>
                          <a:stretch>
                            <a:fillRect/>
                          </a:stretch>
                        </pic:blipFill>
                        <pic:spPr>
                          <a:xfrm>
                            <a:off x="5953701" y="3467148"/>
                            <a:ext cx="190614" cy="190626"/>
                          </a:xfrm>
                          <a:prstGeom prst="rect">
                            <a:avLst/>
                          </a:prstGeom>
                        </pic:spPr>
                      </pic:pic>
                      <pic:pic>
                        <pic:nvPicPr>
                          <pic:cNvPr id="1365" name="Image 1365"/>
                          <pic:cNvPicPr/>
                        </pic:nvPicPr>
                        <pic:blipFill>
                          <a:blip r:embed="rId349" cstate="print"/>
                          <a:stretch>
                            <a:fillRect/>
                          </a:stretch>
                        </pic:blipFill>
                        <pic:spPr>
                          <a:xfrm>
                            <a:off x="3972483" y="3020164"/>
                            <a:ext cx="234690" cy="231645"/>
                          </a:xfrm>
                          <a:prstGeom prst="rect">
                            <a:avLst/>
                          </a:prstGeom>
                        </pic:spPr>
                      </pic:pic>
                      <wps:wsp>
                        <wps:cNvPr id="1366" name="Graphic 1366"/>
                        <wps:cNvSpPr/>
                        <wps:spPr>
                          <a:xfrm>
                            <a:off x="3984448" y="3031088"/>
                            <a:ext cx="191135" cy="191135"/>
                          </a:xfrm>
                          <a:custGeom>
                            <a:avLst/>
                            <a:gdLst/>
                            <a:ahLst/>
                            <a:cxnLst/>
                            <a:rect l="l" t="t" r="r" b="b"/>
                            <a:pathLst>
                              <a:path w="191135" h="191135">
                                <a:moveTo>
                                  <a:pt x="95300" y="0"/>
                                </a:moveTo>
                                <a:lnTo>
                                  <a:pt x="58207" y="7490"/>
                                </a:lnTo>
                                <a:lnTo>
                                  <a:pt x="27914" y="27916"/>
                                </a:lnTo>
                                <a:lnTo>
                                  <a:pt x="7489" y="58212"/>
                                </a:lnTo>
                                <a:lnTo>
                                  <a:pt x="0" y="95313"/>
                                </a:lnTo>
                                <a:lnTo>
                                  <a:pt x="7489" y="132414"/>
                                </a:lnTo>
                                <a:lnTo>
                                  <a:pt x="27914" y="162710"/>
                                </a:lnTo>
                                <a:lnTo>
                                  <a:pt x="58207" y="183136"/>
                                </a:lnTo>
                                <a:lnTo>
                                  <a:pt x="95300" y="190626"/>
                                </a:lnTo>
                                <a:lnTo>
                                  <a:pt x="132401" y="183136"/>
                                </a:lnTo>
                                <a:lnTo>
                                  <a:pt x="162698" y="162710"/>
                                </a:lnTo>
                                <a:lnTo>
                                  <a:pt x="183124" y="132414"/>
                                </a:lnTo>
                                <a:lnTo>
                                  <a:pt x="190614" y="95313"/>
                                </a:lnTo>
                                <a:lnTo>
                                  <a:pt x="183124" y="58212"/>
                                </a:lnTo>
                                <a:lnTo>
                                  <a:pt x="162698" y="27916"/>
                                </a:lnTo>
                                <a:lnTo>
                                  <a:pt x="132401" y="7490"/>
                                </a:lnTo>
                                <a:lnTo>
                                  <a:pt x="95300" y="0"/>
                                </a:lnTo>
                                <a:close/>
                              </a:path>
                            </a:pathLst>
                          </a:custGeom>
                          <a:solidFill>
                            <a:srgbClr val="000000"/>
                          </a:solidFill>
                        </wps:spPr>
                        <wps:bodyPr wrap="square" lIns="0" tIns="0" rIns="0" bIns="0" rtlCol="0">
                          <a:prstTxWarp prst="textNoShape">
                            <a:avLst/>
                          </a:prstTxWarp>
                          <a:noAutofit/>
                        </wps:bodyPr>
                      </wps:wsp>
                      <pic:pic>
                        <pic:nvPicPr>
                          <pic:cNvPr id="1367" name="Image 1367"/>
                          <pic:cNvPicPr/>
                        </pic:nvPicPr>
                        <pic:blipFill>
                          <a:blip r:embed="rId350" cstate="print"/>
                          <a:stretch>
                            <a:fillRect/>
                          </a:stretch>
                        </pic:blipFill>
                        <pic:spPr>
                          <a:xfrm>
                            <a:off x="4456925" y="2828798"/>
                            <a:ext cx="231635" cy="231631"/>
                          </a:xfrm>
                          <a:prstGeom prst="rect">
                            <a:avLst/>
                          </a:prstGeom>
                        </pic:spPr>
                      </pic:pic>
                      <pic:pic>
                        <pic:nvPicPr>
                          <pic:cNvPr id="1368" name="Image 1368"/>
                          <pic:cNvPicPr/>
                        </pic:nvPicPr>
                        <pic:blipFill>
                          <a:blip r:embed="rId332" cstate="print"/>
                          <a:stretch>
                            <a:fillRect/>
                          </a:stretch>
                        </pic:blipFill>
                        <pic:spPr>
                          <a:xfrm>
                            <a:off x="4467656" y="2838361"/>
                            <a:ext cx="190614" cy="190626"/>
                          </a:xfrm>
                          <a:prstGeom prst="rect">
                            <a:avLst/>
                          </a:prstGeom>
                        </pic:spPr>
                      </pic:pic>
                      <pic:pic>
                        <pic:nvPicPr>
                          <pic:cNvPr id="1369" name="Image 1369"/>
                          <pic:cNvPicPr/>
                        </pic:nvPicPr>
                        <pic:blipFill>
                          <a:blip r:embed="rId350" cstate="print"/>
                          <a:stretch>
                            <a:fillRect/>
                          </a:stretch>
                        </pic:blipFill>
                        <pic:spPr>
                          <a:xfrm>
                            <a:off x="3770377" y="2649994"/>
                            <a:ext cx="231646" cy="231635"/>
                          </a:xfrm>
                          <a:prstGeom prst="rect">
                            <a:avLst/>
                          </a:prstGeom>
                        </pic:spPr>
                      </pic:pic>
                      <pic:pic>
                        <pic:nvPicPr>
                          <pic:cNvPr id="1370" name="Image 1370"/>
                          <pic:cNvPicPr/>
                        </pic:nvPicPr>
                        <pic:blipFill>
                          <a:blip r:embed="rId332" cstate="print"/>
                          <a:stretch>
                            <a:fillRect/>
                          </a:stretch>
                        </pic:blipFill>
                        <pic:spPr>
                          <a:xfrm>
                            <a:off x="3781112" y="2659562"/>
                            <a:ext cx="190614" cy="190626"/>
                          </a:xfrm>
                          <a:prstGeom prst="rect">
                            <a:avLst/>
                          </a:prstGeom>
                        </pic:spPr>
                      </pic:pic>
                      <pic:pic>
                        <pic:nvPicPr>
                          <pic:cNvPr id="1371" name="Image 1371"/>
                          <pic:cNvPicPr/>
                        </pic:nvPicPr>
                        <pic:blipFill>
                          <a:blip r:embed="rId351" cstate="print"/>
                          <a:stretch>
                            <a:fillRect/>
                          </a:stretch>
                        </pic:blipFill>
                        <pic:spPr>
                          <a:xfrm>
                            <a:off x="4221988" y="2547178"/>
                            <a:ext cx="241297" cy="241296"/>
                          </a:xfrm>
                          <a:prstGeom prst="rect">
                            <a:avLst/>
                          </a:prstGeom>
                        </pic:spPr>
                      </pic:pic>
                      <pic:pic>
                        <pic:nvPicPr>
                          <pic:cNvPr id="1372" name="Image 1372"/>
                          <pic:cNvPicPr/>
                        </pic:nvPicPr>
                        <pic:blipFill>
                          <a:blip r:embed="rId332" cstate="print"/>
                          <a:stretch>
                            <a:fillRect/>
                          </a:stretch>
                        </pic:blipFill>
                        <pic:spPr>
                          <a:xfrm>
                            <a:off x="4239140" y="2558281"/>
                            <a:ext cx="190614" cy="190626"/>
                          </a:xfrm>
                          <a:prstGeom prst="rect">
                            <a:avLst/>
                          </a:prstGeom>
                        </pic:spPr>
                      </pic:pic>
                      <pic:pic>
                        <pic:nvPicPr>
                          <pic:cNvPr id="1373" name="Image 1373"/>
                          <pic:cNvPicPr/>
                        </pic:nvPicPr>
                        <pic:blipFill>
                          <a:blip r:embed="rId351" cstate="print"/>
                          <a:stretch>
                            <a:fillRect/>
                          </a:stretch>
                        </pic:blipFill>
                        <pic:spPr>
                          <a:xfrm>
                            <a:off x="4168980" y="2903397"/>
                            <a:ext cx="241298" cy="241287"/>
                          </a:xfrm>
                          <a:prstGeom prst="rect">
                            <a:avLst/>
                          </a:prstGeom>
                        </pic:spPr>
                      </pic:pic>
                      <wps:wsp>
                        <wps:cNvPr id="1374" name="Graphic 1374"/>
                        <wps:cNvSpPr/>
                        <wps:spPr>
                          <a:xfrm>
                            <a:off x="4186134" y="2914496"/>
                            <a:ext cx="191135" cy="191135"/>
                          </a:xfrm>
                          <a:custGeom>
                            <a:avLst/>
                            <a:gdLst/>
                            <a:ahLst/>
                            <a:cxnLst/>
                            <a:rect l="l" t="t" r="r" b="b"/>
                            <a:pathLst>
                              <a:path w="191135" h="191135">
                                <a:moveTo>
                                  <a:pt x="95300" y="0"/>
                                </a:moveTo>
                                <a:lnTo>
                                  <a:pt x="58207" y="7490"/>
                                </a:lnTo>
                                <a:lnTo>
                                  <a:pt x="27914" y="27916"/>
                                </a:lnTo>
                                <a:lnTo>
                                  <a:pt x="7489" y="58212"/>
                                </a:lnTo>
                                <a:lnTo>
                                  <a:pt x="0" y="95313"/>
                                </a:lnTo>
                                <a:lnTo>
                                  <a:pt x="7489" y="132414"/>
                                </a:lnTo>
                                <a:lnTo>
                                  <a:pt x="27914" y="162710"/>
                                </a:lnTo>
                                <a:lnTo>
                                  <a:pt x="58207" y="183136"/>
                                </a:lnTo>
                                <a:lnTo>
                                  <a:pt x="95300" y="190626"/>
                                </a:lnTo>
                                <a:lnTo>
                                  <a:pt x="132401" y="183136"/>
                                </a:lnTo>
                                <a:lnTo>
                                  <a:pt x="162698" y="162710"/>
                                </a:lnTo>
                                <a:lnTo>
                                  <a:pt x="183124" y="132414"/>
                                </a:lnTo>
                                <a:lnTo>
                                  <a:pt x="190614" y="95313"/>
                                </a:lnTo>
                                <a:lnTo>
                                  <a:pt x="183124" y="58212"/>
                                </a:lnTo>
                                <a:lnTo>
                                  <a:pt x="162698" y="27916"/>
                                </a:lnTo>
                                <a:lnTo>
                                  <a:pt x="132401" y="7490"/>
                                </a:lnTo>
                                <a:lnTo>
                                  <a:pt x="95300" y="0"/>
                                </a:lnTo>
                                <a:close/>
                              </a:path>
                            </a:pathLst>
                          </a:custGeom>
                          <a:solidFill>
                            <a:srgbClr val="000000"/>
                          </a:solidFill>
                        </wps:spPr>
                        <wps:bodyPr wrap="square" lIns="0" tIns="0" rIns="0" bIns="0" rtlCol="0">
                          <a:prstTxWarp prst="textNoShape">
                            <a:avLst/>
                          </a:prstTxWarp>
                          <a:noAutofit/>
                        </wps:bodyPr>
                      </wps:wsp>
                      <pic:pic>
                        <pic:nvPicPr>
                          <pic:cNvPr id="1375" name="Image 1375"/>
                          <pic:cNvPicPr/>
                        </pic:nvPicPr>
                        <pic:blipFill>
                          <a:blip r:embed="rId351" cstate="print"/>
                          <a:stretch>
                            <a:fillRect/>
                          </a:stretch>
                        </pic:blipFill>
                        <pic:spPr>
                          <a:xfrm>
                            <a:off x="5628576" y="3522171"/>
                            <a:ext cx="241296" cy="241296"/>
                          </a:xfrm>
                          <a:prstGeom prst="rect">
                            <a:avLst/>
                          </a:prstGeom>
                        </pic:spPr>
                      </pic:pic>
                      <pic:pic>
                        <pic:nvPicPr>
                          <pic:cNvPr id="1376" name="Image 1376"/>
                          <pic:cNvPicPr/>
                        </pic:nvPicPr>
                        <pic:blipFill>
                          <a:blip r:embed="rId332" cstate="print"/>
                          <a:stretch>
                            <a:fillRect/>
                          </a:stretch>
                        </pic:blipFill>
                        <pic:spPr>
                          <a:xfrm>
                            <a:off x="5645727" y="3533274"/>
                            <a:ext cx="190614" cy="190626"/>
                          </a:xfrm>
                          <a:prstGeom prst="rect">
                            <a:avLst/>
                          </a:prstGeom>
                        </pic:spPr>
                      </pic:pic>
                      <pic:pic>
                        <pic:nvPicPr>
                          <pic:cNvPr id="1377" name="Image 1377"/>
                          <pic:cNvPicPr/>
                        </pic:nvPicPr>
                        <pic:blipFill>
                          <a:blip r:embed="rId351" cstate="print"/>
                          <a:stretch>
                            <a:fillRect/>
                          </a:stretch>
                        </pic:blipFill>
                        <pic:spPr>
                          <a:xfrm>
                            <a:off x="5543867" y="3239211"/>
                            <a:ext cx="241298" cy="241287"/>
                          </a:xfrm>
                          <a:prstGeom prst="rect">
                            <a:avLst/>
                          </a:prstGeom>
                        </pic:spPr>
                      </pic:pic>
                      <pic:pic>
                        <pic:nvPicPr>
                          <pic:cNvPr id="1378" name="Image 1378"/>
                          <pic:cNvPicPr/>
                        </pic:nvPicPr>
                        <pic:blipFill>
                          <a:blip r:embed="rId340" cstate="print"/>
                          <a:stretch>
                            <a:fillRect/>
                          </a:stretch>
                        </pic:blipFill>
                        <pic:spPr>
                          <a:xfrm>
                            <a:off x="5561020" y="3250309"/>
                            <a:ext cx="190614" cy="190626"/>
                          </a:xfrm>
                          <a:prstGeom prst="rect">
                            <a:avLst/>
                          </a:prstGeom>
                        </pic:spPr>
                      </pic:pic>
                      <pic:pic>
                        <pic:nvPicPr>
                          <pic:cNvPr id="1379" name="Image 1379"/>
                          <pic:cNvPicPr/>
                        </pic:nvPicPr>
                        <pic:blipFill>
                          <a:blip r:embed="rId351" cstate="print"/>
                          <a:stretch>
                            <a:fillRect/>
                          </a:stretch>
                        </pic:blipFill>
                        <pic:spPr>
                          <a:xfrm>
                            <a:off x="4355909" y="2199868"/>
                            <a:ext cx="241287" cy="241287"/>
                          </a:xfrm>
                          <a:prstGeom prst="rect">
                            <a:avLst/>
                          </a:prstGeom>
                        </pic:spPr>
                      </pic:pic>
                      <pic:pic>
                        <pic:nvPicPr>
                          <pic:cNvPr id="1380" name="Image 1380"/>
                          <pic:cNvPicPr/>
                        </pic:nvPicPr>
                        <pic:blipFill>
                          <a:blip r:embed="rId332" cstate="print"/>
                          <a:stretch>
                            <a:fillRect/>
                          </a:stretch>
                        </pic:blipFill>
                        <pic:spPr>
                          <a:xfrm>
                            <a:off x="4373058" y="2210969"/>
                            <a:ext cx="190614" cy="190626"/>
                          </a:xfrm>
                          <a:prstGeom prst="rect">
                            <a:avLst/>
                          </a:prstGeom>
                        </pic:spPr>
                      </pic:pic>
                      <pic:pic>
                        <pic:nvPicPr>
                          <pic:cNvPr id="1381" name="Image 1381"/>
                          <pic:cNvPicPr/>
                        </pic:nvPicPr>
                        <pic:blipFill>
                          <a:blip r:embed="rId352" cstate="print"/>
                          <a:stretch>
                            <a:fillRect/>
                          </a:stretch>
                        </pic:blipFill>
                        <pic:spPr>
                          <a:xfrm>
                            <a:off x="4727447" y="3079499"/>
                            <a:ext cx="234691" cy="234692"/>
                          </a:xfrm>
                          <a:prstGeom prst="rect">
                            <a:avLst/>
                          </a:prstGeom>
                        </pic:spPr>
                      </pic:pic>
                      <pic:pic>
                        <pic:nvPicPr>
                          <pic:cNvPr id="1382" name="Image 1382"/>
                          <pic:cNvPicPr/>
                        </pic:nvPicPr>
                        <pic:blipFill>
                          <a:blip r:embed="rId332" cstate="print"/>
                          <a:stretch>
                            <a:fillRect/>
                          </a:stretch>
                        </pic:blipFill>
                        <pic:spPr>
                          <a:xfrm>
                            <a:off x="4738405" y="3091003"/>
                            <a:ext cx="190614" cy="190626"/>
                          </a:xfrm>
                          <a:prstGeom prst="rect">
                            <a:avLst/>
                          </a:prstGeom>
                        </pic:spPr>
                      </pic:pic>
                      <pic:pic>
                        <pic:nvPicPr>
                          <pic:cNvPr id="1383" name="Image 1383"/>
                          <pic:cNvPicPr/>
                        </pic:nvPicPr>
                        <pic:blipFill>
                          <a:blip r:embed="rId353" cstate="print"/>
                          <a:stretch>
                            <a:fillRect/>
                          </a:stretch>
                        </pic:blipFill>
                        <pic:spPr>
                          <a:xfrm>
                            <a:off x="4450080" y="3521190"/>
                            <a:ext cx="234695" cy="234695"/>
                          </a:xfrm>
                          <a:prstGeom prst="rect">
                            <a:avLst/>
                          </a:prstGeom>
                        </pic:spPr>
                      </pic:pic>
                      <pic:pic>
                        <pic:nvPicPr>
                          <pic:cNvPr id="1384" name="Image 1384"/>
                          <pic:cNvPicPr/>
                        </pic:nvPicPr>
                        <pic:blipFill>
                          <a:blip r:embed="rId332" cstate="print"/>
                          <a:stretch>
                            <a:fillRect/>
                          </a:stretch>
                        </pic:blipFill>
                        <pic:spPr>
                          <a:xfrm>
                            <a:off x="4461146" y="3533246"/>
                            <a:ext cx="190614" cy="190626"/>
                          </a:xfrm>
                          <a:prstGeom prst="rect">
                            <a:avLst/>
                          </a:prstGeom>
                        </pic:spPr>
                      </pic:pic>
                      <pic:pic>
                        <pic:nvPicPr>
                          <pic:cNvPr id="1385" name="Image 1385"/>
                          <pic:cNvPicPr/>
                        </pic:nvPicPr>
                        <pic:blipFill>
                          <a:blip r:embed="rId353" cstate="print"/>
                          <a:stretch>
                            <a:fillRect/>
                          </a:stretch>
                        </pic:blipFill>
                        <pic:spPr>
                          <a:xfrm>
                            <a:off x="4713559" y="3421049"/>
                            <a:ext cx="234691" cy="234693"/>
                          </a:xfrm>
                          <a:prstGeom prst="rect">
                            <a:avLst/>
                          </a:prstGeom>
                        </pic:spPr>
                      </pic:pic>
                      <pic:pic>
                        <pic:nvPicPr>
                          <pic:cNvPr id="1386" name="Image 1386"/>
                          <pic:cNvPicPr/>
                        </pic:nvPicPr>
                        <pic:blipFill>
                          <a:blip r:embed="rId332" cstate="print"/>
                          <a:stretch>
                            <a:fillRect/>
                          </a:stretch>
                        </pic:blipFill>
                        <pic:spPr>
                          <a:xfrm>
                            <a:off x="4724625" y="3433104"/>
                            <a:ext cx="190614" cy="190626"/>
                          </a:xfrm>
                          <a:prstGeom prst="rect">
                            <a:avLst/>
                          </a:prstGeom>
                        </pic:spPr>
                      </pic:pic>
                      <pic:pic>
                        <pic:nvPicPr>
                          <pic:cNvPr id="1387" name="Image 1387"/>
                          <pic:cNvPicPr/>
                        </pic:nvPicPr>
                        <pic:blipFill>
                          <a:blip r:embed="rId354" cstate="print"/>
                          <a:stretch>
                            <a:fillRect/>
                          </a:stretch>
                        </pic:blipFill>
                        <pic:spPr>
                          <a:xfrm>
                            <a:off x="6299275" y="3561258"/>
                            <a:ext cx="234692" cy="234695"/>
                          </a:xfrm>
                          <a:prstGeom prst="rect">
                            <a:avLst/>
                          </a:prstGeom>
                        </pic:spPr>
                      </pic:pic>
                      <pic:pic>
                        <pic:nvPicPr>
                          <pic:cNvPr id="1388" name="Image 1388"/>
                          <pic:cNvPicPr/>
                        </pic:nvPicPr>
                        <pic:blipFill>
                          <a:blip r:embed="rId332" cstate="print"/>
                          <a:stretch>
                            <a:fillRect/>
                          </a:stretch>
                        </pic:blipFill>
                        <pic:spPr>
                          <a:xfrm>
                            <a:off x="6310655" y="3573744"/>
                            <a:ext cx="190614" cy="190626"/>
                          </a:xfrm>
                          <a:prstGeom prst="rect">
                            <a:avLst/>
                          </a:prstGeom>
                        </pic:spPr>
                      </pic:pic>
                      <pic:pic>
                        <pic:nvPicPr>
                          <pic:cNvPr id="1389" name="Image 1389"/>
                          <pic:cNvPicPr/>
                        </pic:nvPicPr>
                        <pic:blipFill>
                          <a:blip r:embed="rId355" cstate="print"/>
                          <a:stretch>
                            <a:fillRect/>
                          </a:stretch>
                        </pic:blipFill>
                        <pic:spPr>
                          <a:xfrm>
                            <a:off x="4381234" y="3164601"/>
                            <a:ext cx="231646" cy="234693"/>
                          </a:xfrm>
                          <a:prstGeom prst="rect">
                            <a:avLst/>
                          </a:prstGeom>
                        </pic:spPr>
                      </pic:pic>
                      <wps:wsp>
                        <wps:cNvPr id="1390" name="Graphic 1390"/>
                        <wps:cNvSpPr/>
                        <wps:spPr>
                          <a:xfrm>
                            <a:off x="4390800" y="3176431"/>
                            <a:ext cx="191135" cy="191135"/>
                          </a:xfrm>
                          <a:custGeom>
                            <a:avLst/>
                            <a:gdLst/>
                            <a:ahLst/>
                            <a:cxnLst/>
                            <a:rect l="l" t="t" r="r" b="b"/>
                            <a:pathLst>
                              <a:path w="191135" h="191135">
                                <a:moveTo>
                                  <a:pt x="95300" y="0"/>
                                </a:moveTo>
                                <a:lnTo>
                                  <a:pt x="58207" y="7490"/>
                                </a:lnTo>
                                <a:lnTo>
                                  <a:pt x="27914" y="27916"/>
                                </a:lnTo>
                                <a:lnTo>
                                  <a:pt x="7489" y="58212"/>
                                </a:lnTo>
                                <a:lnTo>
                                  <a:pt x="0" y="95313"/>
                                </a:lnTo>
                                <a:lnTo>
                                  <a:pt x="7489" y="132414"/>
                                </a:lnTo>
                                <a:lnTo>
                                  <a:pt x="27914" y="162710"/>
                                </a:lnTo>
                                <a:lnTo>
                                  <a:pt x="58207" y="183136"/>
                                </a:lnTo>
                                <a:lnTo>
                                  <a:pt x="95300" y="190626"/>
                                </a:lnTo>
                                <a:lnTo>
                                  <a:pt x="132401" y="183136"/>
                                </a:lnTo>
                                <a:lnTo>
                                  <a:pt x="162698" y="162710"/>
                                </a:lnTo>
                                <a:lnTo>
                                  <a:pt x="183124" y="132414"/>
                                </a:lnTo>
                                <a:lnTo>
                                  <a:pt x="190614" y="95313"/>
                                </a:lnTo>
                                <a:lnTo>
                                  <a:pt x="183124" y="58212"/>
                                </a:lnTo>
                                <a:lnTo>
                                  <a:pt x="162698" y="27916"/>
                                </a:lnTo>
                                <a:lnTo>
                                  <a:pt x="132401" y="7490"/>
                                </a:lnTo>
                                <a:lnTo>
                                  <a:pt x="95300" y="0"/>
                                </a:lnTo>
                                <a:close/>
                              </a:path>
                            </a:pathLst>
                          </a:custGeom>
                          <a:solidFill>
                            <a:srgbClr val="000000"/>
                          </a:solidFill>
                        </wps:spPr>
                        <wps:bodyPr wrap="square" lIns="0" tIns="0" rIns="0" bIns="0" rtlCol="0">
                          <a:prstTxWarp prst="textNoShape">
                            <a:avLst/>
                          </a:prstTxWarp>
                          <a:noAutofit/>
                        </wps:bodyPr>
                      </wps:wsp>
                      <pic:pic>
                        <pic:nvPicPr>
                          <pic:cNvPr id="1391" name="Image 1391"/>
                          <pic:cNvPicPr/>
                        </pic:nvPicPr>
                        <pic:blipFill>
                          <a:blip r:embed="rId355" cstate="print"/>
                          <a:stretch>
                            <a:fillRect/>
                          </a:stretch>
                        </pic:blipFill>
                        <pic:spPr>
                          <a:xfrm>
                            <a:off x="3115805" y="2027212"/>
                            <a:ext cx="231635" cy="234695"/>
                          </a:xfrm>
                          <a:prstGeom prst="rect">
                            <a:avLst/>
                          </a:prstGeom>
                        </pic:spPr>
                      </pic:pic>
                      <pic:pic>
                        <pic:nvPicPr>
                          <pic:cNvPr id="1392" name="Image 1392"/>
                          <pic:cNvPicPr/>
                        </pic:nvPicPr>
                        <pic:blipFill>
                          <a:blip r:embed="rId332" cstate="print"/>
                          <a:stretch>
                            <a:fillRect/>
                          </a:stretch>
                        </pic:blipFill>
                        <pic:spPr>
                          <a:xfrm>
                            <a:off x="3125363" y="2039042"/>
                            <a:ext cx="190614" cy="190626"/>
                          </a:xfrm>
                          <a:prstGeom prst="rect">
                            <a:avLst/>
                          </a:prstGeom>
                        </pic:spPr>
                      </pic:pic>
                      <pic:pic>
                        <pic:nvPicPr>
                          <pic:cNvPr id="1393" name="Image 1393"/>
                          <pic:cNvPicPr/>
                        </pic:nvPicPr>
                        <pic:blipFill>
                          <a:blip r:embed="rId356" cstate="print"/>
                          <a:stretch>
                            <a:fillRect/>
                          </a:stretch>
                        </pic:blipFill>
                        <pic:spPr>
                          <a:xfrm>
                            <a:off x="3632301" y="2978746"/>
                            <a:ext cx="231635" cy="231635"/>
                          </a:xfrm>
                          <a:prstGeom prst="rect">
                            <a:avLst/>
                          </a:prstGeom>
                        </pic:spPr>
                      </pic:pic>
                      <pic:pic>
                        <pic:nvPicPr>
                          <pic:cNvPr id="1394" name="Image 1394"/>
                          <pic:cNvPicPr/>
                        </pic:nvPicPr>
                        <pic:blipFill>
                          <a:blip r:embed="rId332" cstate="print"/>
                          <a:stretch>
                            <a:fillRect/>
                          </a:stretch>
                        </pic:blipFill>
                        <pic:spPr>
                          <a:xfrm>
                            <a:off x="3642740" y="2989191"/>
                            <a:ext cx="190614" cy="190626"/>
                          </a:xfrm>
                          <a:prstGeom prst="rect">
                            <a:avLst/>
                          </a:prstGeom>
                        </pic:spPr>
                      </pic:pic>
                      <pic:pic>
                        <pic:nvPicPr>
                          <pic:cNvPr id="1395" name="Image 1395"/>
                          <pic:cNvPicPr/>
                        </pic:nvPicPr>
                        <pic:blipFill>
                          <a:blip r:embed="rId357" cstate="print"/>
                          <a:stretch>
                            <a:fillRect/>
                          </a:stretch>
                        </pic:blipFill>
                        <pic:spPr>
                          <a:xfrm>
                            <a:off x="7912354" y="2967482"/>
                            <a:ext cx="234695" cy="231647"/>
                          </a:xfrm>
                          <a:prstGeom prst="rect">
                            <a:avLst/>
                          </a:prstGeom>
                        </pic:spPr>
                      </pic:pic>
                      <pic:pic>
                        <pic:nvPicPr>
                          <pic:cNvPr id="1396" name="Image 1396"/>
                          <pic:cNvPicPr/>
                        </pic:nvPicPr>
                        <pic:blipFill>
                          <a:blip r:embed="rId332" cstate="print"/>
                          <a:stretch>
                            <a:fillRect/>
                          </a:stretch>
                        </pic:blipFill>
                        <pic:spPr>
                          <a:xfrm>
                            <a:off x="7924256" y="2978320"/>
                            <a:ext cx="190614" cy="190626"/>
                          </a:xfrm>
                          <a:prstGeom prst="rect">
                            <a:avLst/>
                          </a:prstGeom>
                        </pic:spPr>
                      </pic:pic>
                      <pic:pic>
                        <pic:nvPicPr>
                          <pic:cNvPr id="1397" name="Image 1397"/>
                          <pic:cNvPicPr/>
                        </pic:nvPicPr>
                        <pic:blipFill>
                          <a:blip r:embed="rId358" cstate="print"/>
                          <a:stretch>
                            <a:fillRect/>
                          </a:stretch>
                        </pic:blipFill>
                        <pic:spPr>
                          <a:xfrm>
                            <a:off x="6831241" y="3975328"/>
                            <a:ext cx="231647" cy="231631"/>
                          </a:xfrm>
                          <a:prstGeom prst="rect">
                            <a:avLst/>
                          </a:prstGeom>
                        </pic:spPr>
                      </pic:pic>
                      <pic:pic>
                        <pic:nvPicPr>
                          <pic:cNvPr id="1398" name="Image 1398"/>
                          <pic:cNvPicPr/>
                        </pic:nvPicPr>
                        <pic:blipFill>
                          <a:blip r:embed="rId332" cstate="print"/>
                          <a:stretch>
                            <a:fillRect/>
                          </a:stretch>
                        </pic:blipFill>
                        <pic:spPr>
                          <a:xfrm>
                            <a:off x="6841035" y="3984886"/>
                            <a:ext cx="190614" cy="190626"/>
                          </a:xfrm>
                          <a:prstGeom prst="rect">
                            <a:avLst/>
                          </a:prstGeom>
                        </pic:spPr>
                      </pic:pic>
                      <pic:pic>
                        <pic:nvPicPr>
                          <pic:cNvPr id="1399" name="Image 1399"/>
                          <pic:cNvPicPr/>
                        </pic:nvPicPr>
                        <pic:blipFill>
                          <a:blip r:embed="rId358" cstate="print"/>
                          <a:stretch>
                            <a:fillRect/>
                          </a:stretch>
                        </pic:blipFill>
                        <pic:spPr>
                          <a:xfrm>
                            <a:off x="6629325" y="4217936"/>
                            <a:ext cx="231633" cy="231645"/>
                          </a:xfrm>
                          <a:prstGeom prst="rect">
                            <a:avLst/>
                          </a:prstGeom>
                        </pic:spPr>
                      </pic:pic>
                      <pic:pic>
                        <pic:nvPicPr>
                          <pic:cNvPr id="1400" name="Image 1400"/>
                          <pic:cNvPicPr/>
                        </pic:nvPicPr>
                        <pic:blipFill>
                          <a:blip r:embed="rId332" cstate="print"/>
                          <a:stretch>
                            <a:fillRect/>
                          </a:stretch>
                        </pic:blipFill>
                        <pic:spPr>
                          <a:xfrm>
                            <a:off x="6639120" y="4227508"/>
                            <a:ext cx="190614" cy="190626"/>
                          </a:xfrm>
                          <a:prstGeom prst="rect">
                            <a:avLst/>
                          </a:prstGeom>
                        </pic:spPr>
                      </pic:pic>
                      <pic:pic>
                        <pic:nvPicPr>
                          <pic:cNvPr id="1401" name="Image 1401"/>
                          <pic:cNvPicPr/>
                        </pic:nvPicPr>
                        <pic:blipFill>
                          <a:blip r:embed="rId358" cstate="print"/>
                          <a:stretch>
                            <a:fillRect/>
                          </a:stretch>
                        </pic:blipFill>
                        <pic:spPr>
                          <a:xfrm>
                            <a:off x="6997424" y="4362081"/>
                            <a:ext cx="231644" cy="231646"/>
                          </a:xfrm>
                          <a:prstGeom prst="rect">
                            <a:avLst/>
                          </a:prstGeom>
                        </pic:spPr>
                      </pic:pic>
                      <pic:pic>
                        <pic:nvPicPr>
                          <pic:cNvPr id="1402" name="Image 1402"/>
                          <pic:cNvPicPr/>
                        </pic:nvPicPr>
                        <pic:blipFill>
                          <a:blip r:embed="rId332" cstate="print"/>
                          <a:stretch>
                            <a:fillRect/>
                          </a:stretch>
                        </pic:blipFill>
                        <pic:spPr>
                          <a:xfrm>
                            <a:off x="7007218" y="4371654"/>
                            <a:ext cx="190614" cy="190626"/>
                          </a:xfrm>
                          <a:prstGeom prst="rect">
                            <a:avLst/>
                          </a:prstGeom>
                        </pic:spPr>
                      </pic:pic>
                      <pic:pic>
                        <pic:nvPicPr>
                          <pic:cNvPr id="1403" name="Image 1403"/>
                          <pic:cNvPicPr/>
                        </pic:nvPicPr>
                        <pic:blipFill>
                          <a:blip r:embed="rId359" cstate="print"/>
                          <a:stretch>
                            <a:fillRect/>
                          </a:stretch>
                        </pic:blipFill>
                        <pic:spPr>
                          <a:xfrm>
                            <a:off x="7263980" y="4061828"/>
                            <a:ext cx="231647" cy="231635"/>
                          </a:xfrm>
                          <a:prstGeom prst="rect">
                            <a:avLst/>
                          </a:prstGeom>
                        </pic:spPr>
                      </pic:pic>
                      <pic:pic>
                        <pic:nvPicPr>
                          <pic:cNvPr id="1404" name="Image 1404"/>
                          <pic:cNvPicPr/>
                        </pic:nvPicPr>
                        <pic:blipFill>
                          <a:blip r:embed="rId332" cstate="print"/>
                          <a:stretch>
                            <a:fillRect/>
                          </a:stretch>
                        </pic:blipFill>
                        <pic:spPr>
                          <a:xfrm>
                            <a:off x="7273692" y="4071865"/>
                            <a:ext cx="190614" cy="190626"/>
                          </a:xfrm>
                          <a:prstGeom prst="rect">
                            <a:avLst/>
                          </a:prstGeom>
                        </pic:spPr>
                      </pic:pic>
                      <pic:pic>
                        <pic:nvPicPr>
                          <pic:cNvPr id="1405" name="Image 1405"/>
                          <pic:cNvPicPr/>
                        </pic:nvPicPr>
                        <pic:blipFill>
                          <a:blip r:embed="rId359" cstate="print"/>
                          <a:stretch>
                            <a:fillRect/>
                          </a:stretch>
                        </pic:blipFill>
                        <pic:spPr>
                          <a:xfrm>
                            <a:off x="6639587" y="3683293"/>
                            <a:ext cx="231645" cy="231646"/>
                          </a:xfrm>
                          <a:prstGeom prst="rect">
                            <a:avLst/>
                          </a:prstGeom>
                        </pic:spPr>
                      </pic:pic>
                      <pic:pic>
                        <pic:nvPicPr>
                          <pic:cNvPr id="1406" name="Image 1406"/>
                          <pic:cNvPicPr/>
                        </pic:nvPicPr>
                        <pic:blipFill>
                          <a:blip r:embed="rId332" cstate="print"/>
                          <a:stretch>
                            <a:fillRect/>
                          </a:stretch>
                        </pic:blipFill>
                        <pic:spPr>
                          <a:xfrm>
                            <a:off x="6649301" y="3693337"/>
                            <a:ext cx="190614" cy="190626"/>
                          </a:xfrm>
                          <a:prstGeom prst="rect">
                            <a:avLst/>
                          </a:prstGeom>
                        </pic:spPr>
                      </pic:pic>
                      <pic:pic>
                        <pic:nvPicPr>
                          <pic:cNvPr id="1407" name="Image 1407"/>
                          <pic:cNvPicPr/>
                        </pic:nvPicPr>
                        <pic:blipFill>
                          <a:blip r:embed="rId360" cstate="print"/>
                          <a:stretch>
                            <a:fillRect/>
                          </a:stretch>
                        </pic:blipFill>
                        <pic:spPr>
                          <a:xfrm>
                            <a:off x="4877193" y="4311180"/>
                            <a:ext cx="234683" cy="231635"/>
                          </a:xfrm>
                          <a:prstGeom prst="rect">
                            <a:avLst/>
                          </a:prstGeom>
                        </pic:spPr>
                      </pic:pic>
                      <pic:pic>
                        <pic:nvPicPr>
                          <pic:cNvPr id="1408" name="Image 1408"/>
                          <pic:cNvPicPr/>
                        </pic:nvPicPr>
                        <pic:blipFill>
                          <a:blip r:embed="rId332" cstate="print"/>
                          <a:stretch>
                            <a:fillRect/>
                          </a:stretch>
                        </pic:blipFill>
                        <pic:spPr>
                          <a:xfrm>
                            <a:off x="4889209" y="4322041"/>
                            <a:ext cx="190614" cy="190626"/>
                          </a:xfrm>
                          <a:prstGeom prst="rect">
                            <a:avLst/>
                          </a:prstGeom>
                        </pic:spPr>
                      </pic:pic>
                      <pic:pic>
                        <pic:nvPicPr>
                          <pic:cNvPr id="1409" name="Image 1409"/>
                          <pic:cNvPicPr/>
                        </pic:nvPicPr>
                        <pic:blipFill>
                          <a:blip r:embed="rId361" cstate="print"/>
                          <a:stretch>
                            <a:fillRect/>
                          </a:stretch>
                        </pic:blipFill>
                        <pic:spPr>
                          <a:xfrm>
                            <a:off x="4628291" y="4540796"/>
                            <a:ext cx="234691" cy="231647"/>
                          </a:xfrm>
                          <a:prstGeom prst="rect">
                            <a:avLst/>
                          </a:prstGeom>
                        </pic:spPr>
                      </pic:pic>
                      <pic:pic>
                        <pic:nvPicPr>
                          <pic:cNvPr id="1410" name="Image 1410"/>
                          <pic:cNvPicPr/>
                        </pic:nvPicPr>
                        <pic:blipFill>
                          <a:blip r:embed="rId332" cstate="print"/>
                          <a:stretch>
                            <a:fillRect/>
                          </a:stretch>
                        </pic:blipFill>
                        <pic:spPr>
                          <a:xfrm>
                            <a:off x="4640449" y="4550627"/>
                            <a:ext cx="190614" cy="190626"/>
                          </a:xfrm>
                          <a:prstGeom prst="rect">
                            <a:avLst/>
                          </a:prstGeom>
                        </pic:spPr>
                      </pic:pic>
                      <pic:pic>
                        <pic:nvPicPr>
                          <pic:cNvPr id="1411" name="Image 1411"/>
                          <pic:cNvPicPr/>
                        </pic:nvPicPr>
                        <pic:blipFill>
                          <a:blip r:embed="rId362" cstate="print"/>
                          <a:stretch>
                            <a:fillRect/>
                          </a:stretch>
                        </pic:blipFill>
                        <pic:spPr>
                          <a:xfrm>
                            <a:off x="5305069" y="4992159"/>
                            <a:ext cx="234693" cy="234690"/>
                          </a:xfrm>
                          <a:prstGeom prst="rect">
                            <a:avLst/>
                          </a:prstGeom>
                        </pic:spPr>
                      </pic:pic>
                      <pic:pic>
                        <pic:nvPicPr>
                          <pic:cNvPr id="1412" name="Image 1412"/>
                          <pic:cNvPicPr/>
                        </pic:nvPicPr>
                        <pic:blipFill>
                          <a:blip r:embed="rId332" cstate="print"/>
                          <a:stretch>
                            <a:fillRect/>
                          </a:stretch>
                        </pic:blipFill>
                        <pic:spPr>
                          <a:xfrm>
                            <a:off x="5316995" y="5003966"/>
                            <a:ext cx="190614" cy="190626"/>
                          </a:xfrm>
                          <a:prstGeom prst="rect">
                            <a:avLst/>
                          </a:prstGeom>
                        </pic:spPr>
                      </pic:pic>
                      <wps:wsp>
                        <wps:cNvPr id="1413" name="Textbox 1413"/>
                        <wps:cNvSpPr txBox="1"/>
                        <wps:spPr>
                          <a:xfrm>
                            <a:off x="8552296" y="5569984"/>
                            <a:ext cx="450850" cy="231775"/>
                          </a:xfrm>
                          <a:prstGeom prst="rect">
                            <a:avLst/>
                          </a:prstGeom>
                        </wps:spPr>
                        <wps:txbx>
                          <w:txbxContent>
                            <w:p>
                              <w:pPr>
                                <w:spacing w:before="5"/>
                                <w:ind w:left="0" w:right="18" w:firstLine="0"/>
                                <w:jc w:val="center"/>
                                <w:rPr>
                                  <w:b/>
                                  <w:sz w:val="8"/>
                                </w:rPr>
                              </w:pPr>
                              <w:r>
                                <w:rPr>
                                  <w:b/>
                                  <w:w w:val="115"/>
                                  <w:sz w:val="8"/>
                                </w:rPr>
                                <w:t>NEW</w:t>
                              </w:r>
                              <w:r>
                                <w:rPr>
                                  <w:b/>
                                  <w:spacing w:val="-4"/>
                                  <w:w w:val="115"/>
                                  <w:sz w:val="8"/>
                                </w:rPr>
                                <w:t> </w:t>
                              </w:r>
                              <w:r>
                                <w:rPr>
                                  <w:b/>
                                  <w:spacing w:val="-2"/>
                                  <w:w w:val="115"/>
                                  <w:sz w:val="8"/>
                                </w:rPr>
                                <w:t>ZEALAND</w:t>
                              </w:r>
                            </w:p>
                            <w:p>
                              <w:pPr>
                                <w:spacing w:line="170" w:lineRule="exact" w:before="93"/>
                                <w:ind w:left="0" w:right="15" w:firstLine="0"/>
                                <w:jc w:val="center"/>
                                <w:rPr>
                                  <w:rFonts w:ascii="Calibri"/>
                                  <w:b/>
                                  <w:sz w:val="15"/>
                                </w:rPr>
                              </w:pPr>
                              <w:r>
                                <w:rPr>
                                  <w:rFonts w:ascii="Calibri"/>
                                  <w:b/>
                                  <w:color w:val="FFFFFF"/>
                                  <w:spacing w:val="-5"/>
                                  <w:w w:val="90"/>
                                  <w:sz w:val="15"/>
                                </w:rPr>
                                <w:t>66%</w:t>
                              </w:r>
                            </w:p>
                          </w:txbxContent>
                        </wps:txbx>
                        <wps:bodyPr wrap="square" lIns="0" tIns="0" rIns="0" bIns="0" rtlCol="0">
                          <a:noAutofit/>
                        </wps:bodyPr>
                      </wps:wsp>
                      <wps:wsp>
                        <wps:cNvPr id="1414" name="Textbox 1414"/>
                        <wps:cNvSpPr txBox="1"/>
                        <wps:spPr>
                          <a:xfrm>
                            <a:off x="1689831" y="5607827"/>
                            <a:ext cx="142240" cy="114935"/>
                          </a:xfrm>
                          <a:prstGeom prst="rect">
                            <a:avLst/>
                          </a:prstGeom>
                        </wps:spPr>
                        <wps:txbx>
                          <w:txbxContent>
                            <w:p>
                              <w:pPr>
                                <w:spacing w:line="170" w:lineRule="exact" w:before="10"/>
                                <w:ind w:left="0" w:right="0" w:firstLine="0"/>
                                <w:jc w:val="left"/>
                                <w:rPr>
                                  <w:rFonts w:ascii="Calibri"/>
                                  <w:b/>
                                  <w:sz w:val="15"/>
                                </w:rPr>
                              </w:pPr>
                              <w:r>
                                <w:rPr>
                                  <w:rFonts w:ascii="Calibri"/>
                                  <w:b/>
                                  <w:color w:val="FFFFFF"/>
                                  <w:spacing w:val="-5"/>
                                  <w:w w:val="85"/>
                                  <w:sz w:val="15"/>
                                </w:rPr>
                                <w:t>30%</w:t>
                              </w:r>
                            </w:p>
                          </w:txbxContent>
                        </wps:txbx>
                        <wps:bodyPr wrap="square" lIns="0" tIns="0" rIns="0" bIns="0" rtlCol="0">
                          <a:noAutofit/>
                        </wps:bodyPr>
                      </wps:wsp>
                      <wps:wsp>
                        <wps:cNvPr id="1415" name="Textbox 1415"/>
                        <wps:cNvSpPr txBox="1"/>
                        <wps:spPr>
                          <a:xfrm>
                            <a:off x="4297908" y="5417972"/>
                            <a:ext cx="140335" cy="114935"/>
                          </a:xfrm>
                          <a:prstGeom prst="rect">
                            <a:avLst/>
                          </a:prstGeom>
                        </wps:spPr>
                        <wps:txbx>
                          <w:txbxContent>
                            <w:p>
                              <w:pPr>
                                <w:spacing w:line="170" w:lineRule="exact" w:before="10"/>
                                <w:ind w:left="0" w:right="0" w:firstLine="0"/>
                                <w:jc w:val="left"/>
                                <w:rPr>
                                  <w:rFonts w:ascii="Calibri"/>
                                  <w:b/>
                                  <w:sz w:val="15"/>
                                </w:rPr>
                              </w:pPr>
                              <w:r>
                                <w:rPr>
                                  <w:rFonts w:ascii="Calibri"/>
                                  <w:b/>
                                  <w:color w:val="FFFFFF"/>
                                  <w:spacing w:val="-5"/>
                                  <w:w w:val="80"/>
                                  <w:sz w:val="15"/>
                                </w:rPr>
                                <w:t>62%</w:t>
                              </w:r>
                            </w:p>
                          </w:txbxContent>
                        </wps:txbx>
                        <wps:bodyPr wrap="square" lIns="0" tIns="0" rIns="0" bIns="0" rtlCol="0">
                          <a:noAutofit/>
                        </wps:bodyPr>
                      </wps:wsp>
                      <wps:wsp>
                        <wps:cNvPr id="1416" name="Textbox 1416"/>
                        <wps:cNvSpPr txBox="1"/>
                        <wps:spPr>
                          <a:xfrm>
                            <a:off x="1581547" y="5490361"/>
                            <a:ext cx="359410" cy="64135"/>
                          </a:xfrm>
                          <a:prstGeom prst="rect">
                            <a:avLst/>
                          </a:prstGeom>
                        </wps:spPr>
                        <wps:txbx>
                          <w:txbxContent>
                            <w:p>
                              <w:pPr>
                                <w:spacing w:line="95" w:lineRule="exact" w:before="5"/>
                                <w:ind w:left="0" w:right="0" w:firstLine="0"/>
                                <w:jc w:val="left"/>
                                <w:rPr>
                                  <w:b/>
                                  <w:sz w:val="8"/>
                                </w:rPr>
                              </w:pPr>
                              <w:r>
                                <w:rPr>
                                  <w:b/>
                                  <w:spacing w:val="-2"/>
                                  <w:w w:val="110"/>
                                  <w:sz w:val="8"/>
                                </w:rPr>
                                <w:t>ARGENTINA</w:t>
                              </w:r>
                            </w:p>
                          </w:txbxContent>
                        </wps:txbx>
                        <wps:bodyPr wrap="square" lIns="0" tIns="0" rIns="0" bIns="0" rtlCol="0">
                          <a:noAutofit/>
                        </wps:bodyPr>
                      </wps:wsp>
                      <wps:wsp>
                        <wps:cNvPr id="1417" name="Textbox 1417"/>
                        <wps:cNvSpPr txBox="1"/>
                        <wps:spPr>
                          <a:xfrm>
                            <a:off x="2041574" y="5395909"/>
                            <a:ext cx="140335" cy="114935"/>
                          </a:xfrm>
                          <a:prstGeom prst="rect">
                            <a:avLst/>
                          </a:prstGeom>
                        </wps:spPr>
                        <wps:txbx>
                          <w:txbxContent>
                            <w:p>
                              <w:pPr>
                                <w:spacing w:line="170" w:lineRule="exact" w:before="10"/>
                                <w:ind w:left="0" w:right="0" w:firstLine="0"/>
                                <w:jc w:val="left"/>
                                <w:rPr>
                                  <w:rFonts w:ascii="Calibri"/>
                                  <w:b/>
                                  <w:sz w:val="15"/>
                                </w:rPr>
                              </w:pPr>
                              <w:r>
                                <w:rPr>
                                  <w:rFonts w:ascii="Calibri"/>
                                  <w:b/>
                                  <w:color w:val="FFFFFF"/>
                                  <w:spacing w:val="-5"/>
                                  <w:w w:val="80"/>
                                  <w:sz w:val="15"/>
                                </w:rPr>
                                <w:t>26%</w:t>
                              </w:r>
                            </w:p>
                          </w:txbxContent>
                        </wps:txbx>
                        <wps:bodyPr wrap="square" lIns="0" tIns="0" rIns="0" bIns="0" rtlCol="0">
                          <a:noAutofit/>
                        </wps:bodyPr>
                      </wps:wsp>
                      <wps:wsp>
                        <wps:cNvPr id="1418" name="Textbox 1418"/>
                        <wps:cNvSpPr txBox="1"/>
                        <wps:spPr>
                          <a:xfrm>
                            <a:off x="4252577" y="5222606"/>
                            <a:ext cx="231140" cy="127635"/>
                          </a:xfrm>
                          <a:prstGeom prst="rect">
                            <a:avLst/>
                          </a:prstGeom>
                        </wps:spPr>
                        <wps:txbx>
                          <w:txbxContent>
                            <w:p>
                              <w:pPr>
                                <w:spacing w:line="249" w:lineRule="auto" w:before="0"/>
                                <w:ind w:left="0" w:right="18" w:firstLine="7"/>
                                <w:jc w:val="left"/>
                                <w:rPr>
                                  <w:b/>
                                  <w:sz w:val="8"/>
                                </w:rPr>
                              </w:pPr>
                              <w:r>
                                <w:rPr>
                                  <w:b/>
                                  <w:spacing w:val="-2"/>
                                  <w:w w:val="115"/>
                                  <w:sz w:val="8"/>
                                </w:rPr>
                                <w:t>SOUTH</w:t>
                              </w:r>
                              <w:r>
                                <w:rPr>
                                  <w:b/>
                                  <w:spacing w:val="40"/>
                                  <w:w w:val="115"/>
                                  <w:sz w:val="8"/>
                                </w:rPr>
                                <w:t> </w:t>
                              </w:r>
                              <w:r>
                                <w:rPr>
                                  <w:b/>
                                  <w:spacing w:val="-2"/>
                                  <w:w w:val="110"/>
                                  <w:sz w:val="8"/>
                                </w:rPr>
                                <w:t>AFRICA</w:t>
                              </w:r>
                            </w:p>
                          </w:txbxContent>
                        </wps:txbx>
                        <wps:bodyPr wrap="square" lIns="0" tIns="0" rIns="0" bIns="0" rtlCol="0">
                          <a:noAutofit/>
                        </wps:bodyPr>
                      </wps:wsp>
                      <wps:wsp>
                        <wps:cNvPr id="1419" name="Textbox 1419"/>
                        <wps:cNvSpPr txBox="1"/>
                        <wps:spPr>
                          <a:xfrm>
                            <a:off x="1962522" y="5278503"/>
                            <a:ext cx="299085" cy="64135"/>
                          </a:xfrm>
                          <a:prstGeom prst="rect">
                            <a:avLst/>
                          </a:prstGeom>
                        </wps:spPr>
                        <wps:txbx>
                          <w:txbxContent>
                            <w:p>
                              <w:pPr>
                                <w:spacing w:line="95" w:lineRule="exact" w:before="5"/>
                                <w:ind w:left="0" w:right="0" w:firstLine="0"/>
                                <w:jc w:val="left"/>
                                <w:rPr>
                                  <w:b/>
                                  <w:sz w:val="8"/>
                                </w:rPr>
                              </w:pPr>
                              <w:r>
                                <w:rPr>
                                  <w:b/>
                                  <w:spacing w:val="-2"/>
                                  <w:w w:val="115"/>
                                  <w:sz w:val="8"/>
                                </w:rPr>
                                <w:t>URUGUAY</w:t>
                              </w:r>
                            </w:p>
                          </w:txbxContent>
                        </wps:txbx>
                        <wps:bodyPr wrap="square" lIns="0" tIns="0" rIns="0" bIns="0" rtlCol="0">
                          <a:noAutofit/>
                        </wps:bodyPr>
                      </wps:wsp>
                      <wps:wsp>
                        <wps:cNvPr id="1420" name="Textbox 1420"/>
                        <wps:cNvSpPr txBox="1"/>
                        <wps:spPr>
                          <a:xfrm>
                            <a:off x="7520867" y="5029564"/>
                            <a:ext cx="345440" cy="231775"/>
                          </a:xfrm>
                          <a:prstGeom prst="rect">
                            <a:avLst/>
                          </a:prstGeom>
                        </wps:spPr>
                        <wps:txbx>
                          <w:txbxContent>
                            <w:p>
                              <w:pPr>
                                <w:spacing w:before="5"/>
                                <w:ind w:left="0" w:right="18" w:firstLine="0"/>
                                <w:jc w:val="center"/>
                                <w:rPr>
                                  <w:b/>
                                  <w:sz w:val="8"/>
                                </w:rPr>
                              </w:pPr>
                              <w:r>
                                <w:rPr>
                                  <w:b/>
                                  <w:spacing w:val="-2"/>
                                  <w:w w:val="110"/>
                                  <w:sz w:val="8"/>
                                </w:rPr>
                                <w:t>AUSTRALIA</w:t>
                              </w:r>
                            </w:p>
                            <w:p>
                              <w:pPr>
                                <w:spacing w:line="170" w:lineRule="exact" w:before="93"/>
                                <w:ind w:left="0" w:right="18" w:firstLine="0"/>
                                <w:jc w:val="center"/>
                                <w:rPr>
                                  <w:rFonts w:ascii="Calibri"/>
                                  <w:b/>
                                  <w:sz w:val="15"/>
                                </w:rPr>
                              </w:pPr>
                              <w:r>
                                <w:rPr>
                                  <w:rFonts w:ascii="Calibri"/>
                                  <w:b/>
                                  <w:color w:val="FFFFFF"/>
                                  <w:spacing w:val="-5"/>
                                  <w:w w:val="85"/>
                                  <w:sz w:val="15"/>
                                </w:rPr>
                                <w:t>57%</w:t>
                              </w:r>
                            </w:p>
                          </w:txbxContent>
                        </wps:txbx>
                        <wps:bodyPr wrap="square" lIns="0" tIns="0" rIns="0" bIns="0" rtlCol="0">
                          <a:noAutofit/>
                        </wps:bodyPr>
                      </wps:wsp>
                      <wps:wsp>
                        <wps:cNvPr id="1421" name="Textbox 1421"/>
                        <wps:cNvSpPr txBox="1"/>
                        <wps:spPr>
                          <a:xfrm>
                            <a:off x="5247158" y="4918513"/>
                            <a:ext cx="342265" cy="232410"/>
                          </a:xfrm>
                          <a:prstGeom prst="rect">
                            <a:avLst/>
                          </a:prstGeom>
                        </wps:spPr>
                        <wps:txbx>
                          <w:txbxContent>
                            <w:p>
                              <w:pPr>
                                <w:spacing w:before="5"/>
                                <w:ind w:left="0" w:right="18" w:firstLine="0"/>
                                <w:jc w:val="center"/>
                                <w:rPr>
                                  <w:b/>
                                  <w:sz w:val="8"/>
                                </w:rPr>
                              </w:pPr>
                              <w:r>
                                <w:rPr>
                                  <w:b/>
                                  <w:spacing w:val="-2"/>
                                  <w:w w:val="105"/>
                                  <w:sz w:val="8"/>
                                </w:rPr>
                                <w:t>MAURITIUS</w:t>
                              </w:r>
                            </w:p>
                            <w:p>
                              <w:pPr>
                                <w:spacing w:line="170" w:lineRule="exact" w:before="93"/>
                                <w:ind w:left="0" w:right="16" w:firstLine="0"/>
                                <w:jc w:val="center"/>
                                <w:rPr>
                                  <w:rFonts w:ascii="Calibri"/>
                                  <w:b/>
                                  <w:sz w:val="15"/>
                                </w:rPr>
                              </w:pPr>
                              <w:r>
                                <w:rPr>
                                  <w:rFonts w:ascii="Calibri"/>
                                  <w:b/>
                                  <w:color w:val="FFFFFF"/>
                                  <w:spacing w:val="-5"/>
                                  <w:w w:val="90"/>
                                  <w:sz w:val="15"/>
                                </w:rPr>
                                <w:t>40%</w:t>
                              </w:r>
                            </w:p>
                          </w:txbxContent>
                        </wps:txbx>
                        <wps:bodyPr wrap="square" lIns="0" tIns="0" rIns="0" bIns="0" rtlCol="0">
                          <a:noAutofit/>
                        </wps:bodyPr>
                      </wps:wsp>
                      <wps:wsp>
                        <wps:cNvPr id="1422" name="Textbox 1422"/>
                        <wps:cNvSpPr txBox="1"/>
                        <wps:spPr>
                          <a:xfrm>
                            <a:off x="4672098" y="4582624"/>
                            <a:ext cx="140335" cy="114935"/>
                          </a:xfrm>
                          <a:prstGeom prst="rect">
                            <a:avLst/>
                          </a:prstGeom>
                        </wps:spPr>
                        <wps:txbx>
                          <w:txbxContent>
                            <w:p>
                              <w:pPr>
                                <w:spacing w:line="170" w:lineRule="exact" w:before="10"/>
                                <w:ind w:left="0" w:right="0" w:firstLine="0"/>
                                <w:jc w:val="left"/>
                                <w:rPr>
                                  <w:rFonts w:ascii="Calibri"/>
                                  <w:b/>
                                  <w:sz w:val="15"/>
                                </w:rPr>
                              </w:pPr>
                              <w:r>
                                <w:rPr>
                                  <w:rFonts w:ascii="Calibri"/>
                                  <w:b/>
                                  <w:color w:val="FFFFFF"/>
                                  <w:spacing w:val="-5"/>
                                  <w:w w:val="80"/>
                                  <w:sz w:val="15"/>
                                </w:rPr>
                                <w:t>29%</w:t>
                              </w:r>
                            </w:p>
                          </w:txbxContent>
                        </wps:txbx>
                        <wps:bodyPr wrap="square" lIns="0" tIns="0" rIns="0" bIns="0" rtlCol="0">
                          <a:noAutofit/>
                        </wps:bodyPr>
                      </wps:wsp>
                      <wps:wsp>
                        <wps:cNvPr id="1423" name="Textbox 1423"/>
                        <wps:cNvSpPr txBox="1"/>
                        <wps:spPr>
                          <a:xfrm>
                            <a:off x="2222996" y="4625161"/>
                            <a:ext cx="227329" cy="231775"/>
                          </a:xfrm>
                          <a:prstGeom prst="rect">
                            <a:avLst/>
                          </a:prstGeom>
                        </wps:spPr>
                        <wps:txbx>
                          <w:txbxContent>
                            <w:p>
                              <w:pPr>
                                <w:spacing w:before="5"/>
                                <w:ind w:left="0" w:right="0" w:firstLine="0"/>
                                <w:jc w:val="left"/>
                                <w:rPr>
                                  <w:b/>
                                  <w:sz w:val="8"/>
                                </w:rPr>
                              </w:pPr>
                              <w:r>
                                <w:rPr>
                                  <w:b/>
                                  <w:spacing w:val="-2"/>
                                  <w:w w:val="110"/>
                                  <w:sz w:val="8"/>
                                </w:rPr>
                                <w:t>BRAZIL</w:t>
                              </w:r>
                            </w:p>
                            <w:p>
                              <w:pPr>
                                <w:spacing w:line="170" w:lineRule="exact" w:before="93"/>
                                <w:ind w:left="66" w:right="0" w:firstLine="0"/>
                                <w:jc w:val="left"/>
                                <w:rPr>
                                  <w:rFonts w:ascii="Calibri"/>
                                  <w:b/>
                                  <w:sz w:val="15"/>
                                </w:rPr>
                              </w:pPr>
                              <w:r>
                                <w:rPr>
                                  <w:rFonts w:ascii="Calibri"/>
                                  <w:b/>
                                  <w:color w:val="FFFFFF"/>
                                  <w:spacing w:val="-5"/>
                                  <w:w w:val="85"/>
                                  <w:sz w:val="15"/>
                                </w:rPr>
                                <w:t>56%</w:t>
                              </w:r>
                            </w:p>
                          </w:txbxContent>
                        </wps:txbx>
                        <wps:bodyPr wrap="square" lIns="0" tIns="0" rIns="0" bIns="0" rtlCol="0">
                          <a:noAutofit/>
                        </wps:bodyPr>
                      </wps:wsp>
                      <wps:wsp>
                        <wps:cNvPr id="1424" name="Textbox 1424"/>
                        <wps:cNvSpPr txBox="1"/>
                        <wps:spPr>
                          <a:xfrm>
                            <a:off x="6938093" y="4286210"/>
                            <a:ext cx="341630" cy="232410"/>
                          </a:xfrm>
                          <a:prstGeom prst="rect">
                            <a:avLst/>
                          </a:prstGeom>
                        </wps:spPr>
                        <wps:txbx>
                          <w:txbxContent>
                            <w:p>
                              <w:pPr>
                                <w:spacing w:before="5"/>
                                <w:ind w:left="0" w:right="18" w:firstLine="0"/>
                                <w:jc w:val="center"/>
                                <w:rPr>
                                  <w:b/>
                                  <w:sz w:val="8"/>
                                </w:rPr>
                              </w:pPr>
                              <w:r>
                                <w:rPr>
                                  <w:b/>
                                  <w:spacing w:val="-2"/>
                                  <w:sz w:val="8"/>
                                </w:rPr>
                                <w:t>INDONESIA</w:t>
                              </w:r>
                            </w:p>
                            <w:p>
                              <w:pPr>
                                <w:spacing w:line="170" w:lineRule="exact" w:before="93"/>
                                <w:ind w:left="0" w:right="18" w:firstLine="0"/>
                                <w:jc w:val="center"/>
                                <w:rPr>
                                  <w:rFonts w:ascii="Calibri"/>
                                  <w:b/>
                                  <w:sz w:val="15"/>
                                </w:rPr>
                              </w:pPr>
                              <w:r>
                                <w:rPr>
                                  <w:rFonts w:ascii="Calibri"/>
                                  <w:b/>
                                  <w:color w:val="FFFFFF"/>
                                  <w:spacing w:val="-5"/>
                                  <w:w w:val="85"/>
                                  <w:sz w:val="15"/>
                                </w:rPr>
                                <w:t>62%</w:t>
                              </w:r>
                            </w:p>
                          </w:txbxContent>
                        </wps:txbx>
                        <wps:bodyPr wrap="square" lIns="0" tIns="0" rIns="0" bIns="0" rtlCol="0">
                          <a:noAutofit/>
                        </wps:bodyPr>
                      </wps:wsp>
                      <wps:wsp>
                        <wps:cNvPr id="1425" name="Textbox 1425"/>
                        <wps:cNvSpPr txBox="1"/>
                        <wps:spPr>
                          <a:xfrm>
                            <a:off x="4587130" y="4465182"/>
                            <a:ext cx="310515" cy="64135"/>
                          </a:xfrm>
                          <a:prstGeom prst="rect">
                            <a:avLst/>
                          </a:prstGeom>
                        </wps:spPr>
                        <wps:txbx>
                          <w:txbxContent>
                            <w:p>
                              <w:pPr>
                                <w:spacing w:line="95" w:lineRule="exact" w:before="5"/>
                                <w:ind w:left="0" w:right="0" w:firstLine="0"/>
                                <w:jc w:val="left"/>
                                <w:rPr>
                                  <w:b/>
                                  <w:sz w:val="8"/>
                                </w:rPr>
                              </w:pPr>
                              <w:r>
                                <w:rPr>
                                  <w:b/>
                                  <w:spacing w:val="-2"/>
                                  <w:w w:val="110"/>
                                  <w:sz w:val="8"/>
                                </w:rPr>
                                <w:t>TANZANIA</w:t>
                              </w:r>
                            </w:p>
                          </w:txbxContent>
                        </wps:txbx>
                        <wps:bodyPr wrap="square" lIns="0" tIns="0" rIns="0" bIns="0" rtlCol="0">
                          <a:noAutofit/>
                        </wps:bodyPr>
                      </wps:wsp>
                      <wps:wsp>
                        <wps:cNvPr id="1426" name="Textbox 1426"/>
                        <wps:cNvSpPr txBox="1"/>
                        <wps:spPr>
                          <a:xfrm>
                            <a:off x="6584007" y="3986409"/>
                            <a:ext cx="1050290" cy="387985"/>
                          </a:xfrm>
                          <a:prstGeom prst="rect">
                            <a:avLst/>
                          </a:prstGeom>
                        </wps:spPr>
                        <wps:txbx>
                          <w:txbxContent>
                            <w:p>
                              <w:pPr>
                                <w:spacing w:before="5"/>
                                <w:ind w:left="838" w:right="0" w:firstLine="0"/>
                                <w:jc w:val="left"/>
                                <w:rPr>
                                  <w:b/>
                                  <w:sz w:val="8"/>
                                </w:rPr>
                              </w:pPr>
                              <w:r>
                                <w:rPr>
                                  <w:b/>
                                  <w:w w:val="110"/>
                                  <w:sz w:val="8"/>
                                </w:rPr>
                                <w:t>THE</w:t>
                              </w:r>
                              <w:r>
                                <w:rPr>
                                  <w:b/>
                                  <w:spacing w:val="9"/>
                                  <w:w w:val="110"/>
                                  <w:sz w:val="8"/>
                                </w:rPr>
                                <w:t> </w:t>
                              </w:r>
                              <w:r>
                                <w:rPr>
                                  <w:b/>
                                  <w:spacing w:val="-2"/>
                                  <w:w w:val="110"/>
                                  <w:sz w:val="8"/>
                                </w:rPr>
                                <w:t>PHILIPPINES</w:t>
                              </w:r>
                            </w:p>
                            <w:p>
                              <w:pPr>
                                <w:tabs>
                                  <w:tab w:pos="1132" w:val="left" w:leader="none"/>
                                </w:tabs>
                                <w:spacing w:before="93"/>
                                <w:ind w:left="0" w:right="0" w:firstLine="0"/>
                                <w:jc w:val="left"/>
                                <w:rPr>
                                  <w:rFonts w:ascii="Calibri"/>
                                  <w:b/>
                                  <w:sz w:val="15"/>
                                </w:rPr>
                              </w:pPr>
                              <w:r>
                                <w:rPr>
                                  <w:b/>
                                  <w:spacing w:val="-2"/>
                                  <w:position w:val="1"/>
                                  <w:sz w:val="8"/>
                                </w:rPr>
                                <w:t>MALAYSIA</w:t>
                              </w:r>
                              <w:r>
                                <w:rPr>
                                  <w:b/>
                                  <w:position w:val="1"/>
                                  <w:sz w:val="8"/>
                                </w:rPr>
                                <w:tab/>
                              </w:r>
                              <w:r>
                                <w:rPr>
                                  <w:rFonts w:ascii="Calibri"/>
                                  <w:b/>
                                  <w:color w:val="FFFFFF"/>
                                  <w:spacing w:val="-5"/>
                                  <w:sz w:val="15"/>
                                </w:rPr>
                                <w:t>48%</w:t>
                              </w:r>
                            </w:p>
                            <w:p>
                              <w:pPr>
                                <w:spacing w:line="170" w:lineRule="exact" w:before="62"/>
                                <w:ind w:left="135" w:right="0" w:firstLine="0"/>
                                <w:jc w:val="left"/>
                                <w:rPr>
                                  <w:rFonts w:ascii="Calibri"/>
                                  <w:b/>
                                  <w:sz w:val="15"/>
                                </w:rPr>
                              </w:pPr>
                              <w:r>
                                <w:rPr>
                                  <w:rFonts w:ascii="Calibri"/>
                                  <w:b/>
                                  <w:color w:val="FFFFFF"/>
                                  <w:spacing w:val="-5"/>
                                  <w:w w:val="85"/>
                                  <w:sz w:val="15"/>
                                </w:rPr>
                                <w:t>56%</w:t>
                              </w:r>
                            </w:p>
                          </w:txbxContent>
                        </wps:txbx>
                        <wps:bodyPr wrap="square" lIns="0" tIns="0" rIns="0" bIns="0" rtlCol="0">
                          <a:noAutofit/>
                        </wps:bodyPr>
                      </wps:wsp>
                      <wps:wsp>
                        <wps:cNvPr id="1427" name="Textbox 1427"/>
                        <wps:cNvSpPr txBox="1"/>
                        <wps:spPr>
                          <a:xfrm>
                            <a:off x="4885320" y="4236595"/>
                            <a:ext cx="211454" cy="232410"/>
                          </a:xfrm>
                          <a:prstGeom prst="rect">
                            <a:avLst/>
                          </a:prstGeom>
                        </wps:spPr>
                        <wps:txbx>
                          <w:txbxContent>
                            <w:p>
                              <w:pPr>
                                <w:spacing w:before="5"/>
                                <w:ind w:left="0" w:right="0" w:firstLine="0"/>
                                <w:jc w:val="left"/>
                                <w:rPr>
                                  <w:b/>
                                  <w:sz w:val="8"/>
                                </w:rPr>
                              </w:pPr>
                              <w:r>
                                <w:rPr>
                                  <w:b/>
                                  <w:spacing w:val="-2"/>
                                  <w:w w:val="115"/>
                                  <w:sz w:val="8"/>
                                </w:rPr>
                                <w:t>KENYA</w:t>
                              </w:r>
                            </w:p>
                            <w:p>
                              <w:pPr>
                                <w:spacing w:line="170" w:lineRule="exact" w:before="93"/>
                                <w:ind w:left="55" w:right="0" w:firstLine="0"/>
                                <w:jc w:val="left"/>
                                <w:rPr>
                                  <w:rFonts w:ascii="Calibri"/>
                                  <w:b/>
                                  <w:sz w:val="15"/>
                                </w:rPr>
                              </w:pPr>
                              <w:r>
                                <w:rPr>
                                  <w:rFonts w:ascii="Calibri"/>
                                  <w:b/>
                                  <w:color w:val="FFFFFF"/>
                                  <w:spacing w:val="-5"/>
                                  <w:w w:val="85"/>
                                  <w:sz w:val="15"/>
                                </w:rPr>
                                <w:t>45%</w:t>
                              </w:r>
                            </w:p>
                          </w:txbxContent>
                        </wps:txbx>
                        <wps:bodyPr wrap="square" lIns="0" tIns="0" rIns="0" bIns="0" rtlCol="0">
                          <a:noAutofit/>
                        </wps:bodyPr>
                      </wps:wsp>
                      <wps:wsp>
                        <wps:cNvPr id="1428" name="Textbox 1428"/>
                        <wps:cNvSpPr txBox="1"/>
                        <wps:spPr>
                          <a:xfrm>
                            <a:off x="3563813" y="4154713"/>
                            <a:ext cx="142875" cy="114935"/>
                          </a:xfrm>
                          <a:prstGeom prst="rect">
                            <a:avLst/>
                          </a:prstGeom>
                        </wps:spPr>
                        <wps:txbx>
                          <w:txbxContent>
                            <w:p>
                              <w:pPr>
                                <w:spacing w:line="170" w:lineRule="exact" w:before="10"/>
                                <w:ind w:left="0" w:right="0" w:firstLine="0"/>
                                <w:jc w:val="left"/>
                                <w:rPr>
                                  <w:rFonts w:ascii="Calibri"/>
                                  <w:b/>
                                  <w:sz w:val="15"/>
                                </w:rPr>
                              </w:pPr>
                              <w:r>
                                <w:rPr>
                                  <w:rFonts w:ascii="Calibri"/>
                                  <w:b/>
                                  <w:color w:val="FFFFFF"/>
                                  <w:spacing w:val="-5"/>
                                  <w:w w:val="85"/>
                                  <w:sz w:val="15"/>
                                </w:rPr>
                                <w:t>50%</w:t>
                              </w:r>
                            </w:p>
                          </w:txbxContent>
                        </wps:txbx>
                        <wps:bodyPr wrap="square" lIns="0" tIns="0" rIns="0" bIns="0" rtlCol="0">
                          <a:noAutofit/>
                        </wps:bodyPr>
                      </wps:wsp>
                      <wps:wsp>
                        <wps:cNvPr id="1429" name="Textbox 1429"/>
                        <wps:cNvSpPr txBox="1"/>
                        <wps:spPr>
                          <a:xfrm>
                            <a:off x="1209749" y="4206612"/>
                            <a:ext cx="303530" cy="562610"/>
                          </a:xfrm>
                          <a:prstGeom prst="rect">
                            <a:avLst/>
                          </a:prstGeom>
                        </wps:spPr>
                        <wps:txbx>
                          <w:txbxContent>
                            <w:p>
                              <w:pPr>
                                <w:spacing w:before="5"/>
                                <w:ind w:left="0" w:right="18" w:firstLine="0"/>
                                <w:jc w:val="right"/>
                                <w:rPr>
                                  <w:b/>
                                  <w:sz w:val="8"/>
                                </w:rPr>
                              </w:pPr>
                              <w:r>
                                <w:rPr>
                                  <w:b/>
                                  <w:spacing w:val="-2"/>
                                  <w:w w:val="115"/>
                                  <w:sz w:val="8"/>
                                </w:rPr>
                                <w:t>ECUADOR</w:t>
                              </w:r>
                            </w:p>
                            <w:p>
                              <w:pPr>
                                <w:spacing w:before="93"/>
                                <w:ind w:left="131" w:right="0" w:firstLine="0"/>
                                <w:jc w:val="left"/>
                                <w:rPr>
                                  <w:rFonts w:ascii="Calibri"/>
                                  <w:b/>
                                  <w:sz w:val="15"/>
                                </w:rPr>
                              </w:pPr>
                              <w:r>
                                <w:rPr>
                                  <w:rFonts w:ascii="Calibri"/>
                                  <w:b/>
                                  <w:color w:val="FFFFFF"/>
                                  <w:spacing w:val="-5"/>
                                  <w:w w:val="85"/>
                                  <w:sz w:val="15"/>
                                </w:rPr>
                                <w:t>79%</w:t>
                              </w:r>
                            </w:p>
                            <w:p>
                              <w:pPr>
                                <w:spacing w:before="147"/>
                                <w:ind w:left="0" w:right="43" w:firstLine="0"/>
                                <w:jc w:val="right"/>
                                <w:rPr>
                                  <w:b/>
                                  <w:sz w:val="8"/>
                                </w:rPr>
                              </w:pPr>
                              <w:r>
                                <w:rPr>
                                  <w:b/>
                                  <w:spacing w:val="-4"/>
                                  <w:w w:val="115"/>
                                  <w:sz w:val="8"/>
                                </w:rPr>
                                <w:t>PERU</w:t>
                              </w:r>
                            </w:p>
                            <w:p>
                              <w:pPr>
                                <w:spacing w:line="170" w:lineRule="exact" w:before="94"/>
                                <w:ind w:left="205" w:right="0" w:firstLine="0"/>
                                <w:jc w:val="left"/>
                                <w:rPr>
                                  <w:rFonts w:ascii="Calibri"/>
                                  <w:b/>
                                  <w:sz w:val="15"/>
                                </w:rPr>
                              </w:pPr>
                              <w:r>
                                <w:rPr>
                                  <w:rFonts w:ascii="Calibri"/>
                                  <w:b/>
                                  <w:color w:val="FFFFFF"/>
                                  <w:spacing w:val="-5"/>
                                  <w:w w:val="85"/>
                                  <w:sz w:val="15"/>
                                </w:rPr>
                                <w:t>54%</w:t>
                              </w:r>
                            </w:p>
                          </w:txbxContent>
                        </wps:txbx>
                        <wps:bodyPr wrap="square" lIns="0" tIns="0" rIns="0" bIns="0" rtlCol="0">
                          <a:noAutofit/>
                        </wps:bodyPr>
                      </wps:wsp>
                      <wps:wsp>
                        <wps:cNvPr id="1430" name="Textbox 1430"/>
                        <wps:cNvSpPr txBox="1"/>
                        <wps:spPr>
                          <a:xfrm>
                            <a:off x="6665144" y="3607877"/>
                            <a:ext cx="419100" cy="523875"/>
                          </a:xfrm>
                          <a:prstGeom prst="rect">
                            <a:avLst/>
                          </a:prstGeom>
                        </wps:spPr>
                        <wps:txbx>
                          <w:txbxContent>
                            <w:p>
                              <w:pPr>
                                <w:spacing w:before="5"/>
                                <w:ind w:left="0" w:right="0" w:firstLine="0"/>
                                <w:jc w:val="left"/>
                                <w:rPr>
                                  <w:b/>
                                  <w:sz w:val="8"/>
                                </w:rPr>
                              </w:pPr>
                              <w:r>
                                <w:rPr>
                                  <w:b/>
                                  <w:spacing w:val="-4"/>
                                  <w:w w:val="120"/>
                                  <w:sz w:val="8"/>
                                </w:rPr>
                                <w:t>LAOS</w:t>
                              </w:r>
                            </w:p>
                            <w:p>
                              <w:pPr>
                                <w:spacing w:before="93"/>
                                <w:ind w:left="26" w:right="0" w:firstLine="0"/>
                                <w:jc w:val="left"/>
                                <w:rPr>
                                  <w:rFonts w:ascii="Calibri"/>
                                  <w:b/>
                                  <w:sz w:val="15"/>
                                </w:rPr>
                              </w:pPr>
                              <w:r>
                                <w:rPr>
                                  <w:rFonts w:ascii="Calibri"/>
                                  <w:b/>
                                  <w:color w:val="FFFFFF"/>
                                  <w:spacing w:val="-5"/>
                                  <w:w w:val="85"/>
                                  <w:sz w:val="15"/>
                                </w:rPr>
                                <w:t>35%</w:t>
                              </w:r>
                            </w:p>
                            <w:p>
                              <w:pPr>
                                <w:spacing w:before="86"/>
                                <w:ind w:left="195" w:right="3" w:firstLine="0"/>
                                <w:jc w:val="center"/>
                                <w:rPr>
                                  <w:b/>
                                  <w:sz w:val="8"/>
                                </w:rPr>
                              </w:pPr>
                              <w:r>
                                <w:rPr>
                                  <w:b/>
                                  <w:spacing w:val="-2"/>
                                  <w:w w:val="110"/>
                                  <w:sz w:val="8"/>
                                </w:rPr>
                                <w:t>VIETNAM</w:t>
                              </w:r>
                            </w:p>
                            <w:p>
                              <w:pPr>
                                <w:spacing w:line="170" w:lineRule="exact" w:before="94"/>
                                <w:ind w:left="195" w:right="0" w:firstLine="0"/>
                                <w:jc w:val="center"/>
                                <w:rPr>
                                  <w:rFonts w:ascii="Calibri"/>
                                  <w:b/>
                                  <w:sz w:val="15"/>
                                </w:rPr>
                              </w:pPr>
                              <w:r>
                                <w:rPr>
                                  <w:rFonts w:ascii="Calibri"/>
                                  <w:b/>
                                  <w:color w:val="FFFFFF"/>
                                  <w:spacing w:val="-5"/>
                                  <w:w w:val="85"/>
                                  <w:sz w:val="15"/>
                                </w:rPr>
                                <w:t>45%</w:t>
                              </w:r>
                            </w:p>
                          </w:txbxContent>
                        </wps:txbx>
                        <wps:bodyPr wrap="square" lIns="0" tIns="0" rIns="0" bIns="0" rtlCol="0">
                          <a:noAutofit/>
                        </wps:bodyPr>
                      </wps:wsp>
                      <wps:wsp>
                        <wps:cNvPr id="1431" name="Textbox 1431"/>
                        <wps:cNvSpPr txBox="1"/>
                        <wps:spPr>
                          <a:xfrm>
                            <a:off x="3521410" y="4037270"/>
                            <a:ext cx="227965" cy="64135"/>
                          </a:xfrm>
                          <a:prstGeom prst="rect">
                            <a:avLst/>
                          </a:prstGeom>
                        </wps:spPr>
                        <wps:txbx>
                          <w:txbxContent>
                            <w:p>
                              <w:pPr>
                                <w:spacing w:line="95" w:lineRule="exact" w:before="5"/>
                                <w:ind w:left="0" w:right="0" w:firstLine="0"/>
                                <w:jc w:val="left"/>
                                <w:rPr>
                                  <w:b/>
                                  <w:sz w:val="8"/>
                                </w:rPr>
                              </w:pPr>
                              <w:r>
                                <w:rPr>
                                  <w:b/>
                                  <w:spacing w:val="-4"/>
                                  <w:w w:val="115"/>
                                  <w:sz w:val="8"/>
                                </w:rPr>
                                <w:t>GHANA</w:t>
                              </w:r>
                            </w:p>
                          </w:txbxContent>
                        </wps:txbx>
                        <wps:bodyPr wrap="square" lIns="0" tIns="0" rIns="0" bIns="0" rtlCol="0">
                          <a:noAutofit/>
                        </wps:bodyPr>
                      </wps:wsp>
                      <wps:wsp>
                        <wps:cNvPr id="1432" name="Textbox 1432"/>
                        <wps:cNvSpPr txBox="1"/>
                        <wps:spPr>
                          <a:xfrm>
                            <a:off x="5935612" y="3381707"/>
                            <a:ext cx="687705" cy="567690"/>
                          </a:xfrm>
                          <a:prstGeom prst="rect">
                            <a:avLst/>
                          </a:prstGeom>
                        </wps:spPr>
                        <wps:txbx>
                          <w:txbxContent>
                            <w:p>
                              <w:pPr>
                                <w:spacing w:before="5"/>
                                <w:ind w:left="25" w:right="0" w:firstLine="0"/>
                                <w:jc w:val="left"/>
                                <w:rPr>
                                  <w:b/>
                                  <w:sz w:val="8"/>
                                </w:rPr>
                              </w:pPr>
                              <w:r>
                                <w:rPr>
                                  <w:b/>
                                  <w:spacing w:val="-2"/>
                                  <w:w w:val="120"/>
                                  <w:sz w:val="8"/>
                                </w:rPr>
                                <w:t>NEPAL</w:t>
                              </w:r>
                            </w:p>
                            <w:p>
                              <w:pPr>
                                <w:spacing w:line="134" w:lineRule="auto" w:before="94"/>
                                <w:ind w:left="73" w:right="0" w:firstLine="0"/>
                                <w:jc w:val="left"/>
                                <w:rPr>
                                  <w:b/>
                                  <w:sz w:val="8"/>
                                </w:rPr>
                              </w:pPr>
                              <w:r>
                                <w:rPr>
                                  <w:rFonts w:ascii="Calibri"/>
                                  <w:b/>
                                  <w:color w:val="FFFFFF"/>
                                  <w:spacing w:val="-4"/>
                                  <w:position w:val="-8"/>
                                  <w:sz w:val="15"/>
                                </w:rPr>
                                <w:t>80%</w:t>
                              </w:r>
                              <w:r>
                                <w:rPr>
                                  <w:rFonts w:ascii="Calibri"/>
                                  <w:b/>
                                  <w:color w:val="FFFFFF"/>
                                  <w:spacing w:val="56"/>
                                  <w:position w:val="-8"/>
                                  <w:sz w:val="15"/>
                                </w:rPr>
                                <w:t> </w:t>
                              </w:r>
                              <w:r>
                                <w:rPr>
                                  <w:b/>
                                  <w:spacing w:val="-2"/>
                                  <w:sz w:val="8"/>
                                </w:rPr>
                                <w:t>BANGLADESH</w:t>
                              </w:r>
                            </w:p>
                            <w:p>
                              <w:pPr>
                                <w:spacing w:line="177" w:lineRule="exact" w:before="37"/>
                                <w:ind w:left="638" w:right="0" w:firstLine="0"/>
                                <w:jc w:val="left"/>
                                <w:rPr>
                                  <w:rFonts w:ascii="Calibri"/>
                                  <w:b/>
                                  <w:sz w:val="15"/>
                                </w:rPr>
                              </w:pPr>
                              <w:r>
                                <w:rPr>
                                  <w:rFonts w:ascii="Calibri"/>
                                  <w:b/>
                                  <w:color w:val="FFFFFF"/>
                                  <w:spacing w:val="-5"/>
                                  <w:w w:val="85"/>
                                  <w:sz w:val="15"/>
                                </w:rPr>
                                <w:t>30%</w:t>
                              </w:r>
                            </w:p>
                            <w:p>
                              <w:pPr>
                                <w:spacing w:line="90" w:lineRule="exact" w:before="0"/>
                                <w:ind w:left="0" w:right="0" w:firstLine="0"/>
                                <w:jc w:val="left"/>
                                <w:rPr>
                                  <w:b/>
                                  <w:sz w:val="8"/>
                                </w:rPr>
                              </w:pPr>
                              <w:r>
                                <w:rPr>
                                  <w:b/>
                                  <w:spacing w:val="-2"/>
                                  <w:sz w:val="8"/>
                                </w:rPr>
                                <w:t>INDIA</w:t>
                              </w:r>
                            </w:p>
                            <w:p>
                              <w:pPr>
                                <w:spacing w:line="170" w:lineRule="exact" w:before="94"/>
                                <w:ind w:left="23" w:right="0" w:firstLine="0"/>
                                <w:jc w:val="left"/>
                                <w:rPr>
                                  <w:rFonts w:ascii="Calibri"/>
                                  <w:b/>
                                  <w:sz w:val="15"/>
                                </w:rPr>
                              </w:pPr>
                              <w:r>
                                <w:rPr>
                                  <w:rFonts w:ascii="Calibri"/>
                                  <w:b/>
                                  <w:color w:val="FFFFFF"/>
                                  <w:spacing w:val="-5"/>
                                  <w:w w:val="90"/>
                                  <w:sz w:val="15"/>
                                </w:rPr>
                                <w:t>80%</w:t>
                              </w:r>
                            </w:p>
                          </w:txbxContent>
                        </wps:txbx>
                        <wps:bodyPr wrap="square" lIns="0" tIns="0" rIns="0" bIns="0" rtlCol="0">
                          <a:noAutofit/>
                        </wps:bodyPr>
                      </wps:wsp>
                      <wps:wsp>
                        <wps:cNvPr id="1433" name="Textbox 1433"/>
                        <wps:cNvSpPr txBox="1"/>
                        <wps:spPr>
                          <a:xfrm>
                            <a:off x="1818741" y="3769318"/>
                            <a:ext cx="345440" cy="232410"/>
                          </a:xfrm>
                          <a:prstGeom prst="rect">
                            <a:avLst/>
                          </a:prstGeom>
                        </wps:spPr>
                        <wps:txbx>
                          <w:txbxContent>
                            <w:p>
                              <w:pPr>
                                <w:spacing w:before="5"/>
                                <w:ind w:left="0" w:right="18" w:firstLine="0"/>
                                <w:jc w:val="center"/>
                                <w:rPr>
                                  <w:b/>
                                  <w:sz w:val="8"/>
                                </w:rPr>
                              </w:pPr>
                              <w:r>
                                <w:rPr>
                                  <w:b/>
                                  <w:spacing w:val="-2"/>
                                  <w:w w:val="115"/>
                                  <w:sz w:val="8"/>
                                </w:rPr>
                                <w:t>BARBADOS</w:t>
                              </w:r>
                            </w:p>
                            <w:p>
                              <w:pPr>
                                <w:spacing w:line="170" w:lineRule="exact" w:before="93"/>
                                <w:ind w:left="0" w:right="16" w:firstLine="0"/>
                                <w:jc w:val="center"/>
                                <w:rPr>
                                  <w:rFonts w:ascii="Calibri"/>
                                  <w:b/>
                                  <w:sz w:val="15"/>
                                </w:rPr>
                              </w:pPr>
                              <w:r>
                                <w:rPr>
                                  <w:rFonts w:ascii="Calibri"/>
                                  <w:b/>
                                  <w:color w:val="FFFFFF"/>
                                  <w:spacing w:val="-5"/>
                                  <w:w w:val="90"/>
                                  <w:sz w:val="15"/>
                                </w:rPr>
                                <w:t>60%</w:t>
                              </w:r>
                            </w:p>
                          </w:txbxContent>
                        </wps:txbx>
                        <wps:bodyPr wrap="square" lIns="0" tIns="0" rIns="0" bIns="0" rtlCol="0">
                          <a:noAutofit/>
                        </wps:bodyPr>
                      </wps:wsp>
                      <wps:wsp>
                        <wps:cNvPr id="1434" name="Textbox 1434"/>
                        <wps:cNvSpPr txBox="1"/>
                        <wps:spPr>
                          <a:xfrm>
                            <a:off x="1509626" y="3701420"/>
                            <a:ext cx="142240" cy="114935"/>
                          </a:xfrm>
                          <a:prstGeom prst="rect">
                            <a:avLst/>
                          </a:prstGeom>
                        </wps:spPr>
                        <wps:txbx>
                          <w:txbxContent>
                            <w:p>
                              <w:pPr>
                                <w:spacing w:line="170" w:lineRule="exact" w:before="10"/>
                                <w:ind w:left="0" w:right="0" w:firstLine="0"/>
                                <w:jc w:val="left"/>
                                <w:rPr>
                                  <w:rFonts w:ascii="Calibri"/>
                                  <w:b/>
                                  <w:sz w:val="15"/>
                                </w:rPr>
                              </w:pPr>
                              <w:r>
                                <w:rPr>
                                  <w:rFonts w:ascii="Calibri"/>
                                  <w:b/>
                                  <w:color w:val="FFFFFF"/>
                                  <w:spacing w:val="-5"/>
                                  <w:w w:val="85"/>
                                  <w:sz w:val="15"/>
                                </w:rPr>
                                <w:t>49%</w:t>
                              </w:r>
                            </w:p>
                          </w:txbxContent>
                        </wps:txbx>
                        <wps:bodyPr wrap="square" lIns="0" tIns="0" rIns="0" bIns="0" rtlCol="0">
                          <a:noAutofit/>
                        </wps:bodyPr>
                      </wps:wsp>
                      <wps:wsp>
                        <wps:cNvPr id="1435" name="Textbox 1435"/>
                        <wps:cNvSpPr txBox="1"/>
                        <wps:spPr>
                          <a:xfrm>
                            <a:off x="1057894" y="3662451"/>
                            <a:ext cx="354330" cy="391160"/>
                          </a:xfrm>
                          <a:prstGeom prst="rect">
                            <a:avLst/>
                          </a:prstGeom>
                        </wps:spPr>
                        <wps:txbx>
                          <w:txbxContent>
                            <w:p>
                              <w:pPr>
                                <w:spacing w:before="10"/>
                                <w:ind w:left="75" w:right="18" w:firstLine="0"/>
                                <w:jc w:val="center"/>
                                <w:rPr>
                                  <w:rFonts w:ascii="Calibri"/>
                                  <w:b/>
                                  <w:sz w:val="15"/>
                                </w:rPr>
                              </w:pPr>
                              <w:r>
                                <w:rPr>
                                  <w:rFonts w:ascii="Calibri"/>
                                  <w:b/>
                                  <w:color w:val="FFFFFF"/>
                                  <w:spacing w:val="-5"/>
                                  <w:w w:val="85"/>
                                  <w:sz w:val="15"/>
                                </w:rPr>
                                <w:t>25%</w:t>
                              </w:r>
                            </w:p>
                            <w:p>
                              <w:pPr>
                                <w:spacing w:before="62"/>
                                <w:ind w:left="0" w:right="18" w:firstLine="0"/>
                                <w:jc w:val="center"/>
                                <w:rPr>
                                  <w:b/>
                                  <w:sz w:val="8"/>
                                </w:rPr>
                              </w:pPr>
                              <w:r>
                                <w:rPr>
                                  <w:b/>
                                  <w:spacing w:val="-2"/>
                                  <w:w w:val="115"/>
                                  <w:sz w:val="8"/>
                                </w:rPr>
                                <w:t>HONDURAS</w:t>
                              </w:r>
                            </w:p>
                            <w:p>
                              <w:pPr>
                                <w:spacing w:line="170" w:lineRule="exact" w:before="94"/>
                                <w:ind w:left="0" w:right="15" w:firstLine="0"/>
                                <w:jc w:val="center"/>
                                <w:rPr>
                                  <w:rFonts w:ascii="Calibri"/>
                                  <w:b/>
                                  <w:sz w:val="15"/>
                                </w:rPr>
                              </w:pPr>
                              <w:r>
                                <w:rPr>
                                  <w:rFonts w:ascii="Calibri"/>
                                  <w:b/>
                                  <w:color w:val="FFFFFF"/>
                                  <w:spacing w:val="-5"/>
                                  <w:w w:val="85"/>
                                  <w:sz w:val="15"/>
                                </w:rPr>
                                <w:t>29%</w:t>
                              </w:r>
                            </w:p>
                          </w:txbxContent>
                        </wps:txbx>
                        <wps:bodyPr wrap="square" lIns="0" tIns="0" rIns="0" bIns="0" rtlCol="0">
                          <a:noAutofit/>
                        </wps:bodyPr>
                      </wps:wsp>
                      <wps:wsp>
                        <wps:cNvPr id="1436" name="Textbox 1436"/>
                        <wps:cNvSpPr txBox="1"/>
                        <wps:spPr>
                          <a:xfrm>
                            <a:off x="888615" y="3715968"/>
                            <a:ext cx="142875" cy="114935"/>
                          </a:xfrm>
                          <a:prstGeom prst="rect">
                            <a:avLst/>
                          </a:prstGeom>
                        </wps:spPr>
                        <wps:txbx>
                          <w:txbxContent>
                            <w:p>
                              <w:pPr>
                                <w:spacing w:line="170" w:lineRule="exact" w:before="10"/>
                                <w:ind w:left="0" w:right="0" w:firstLine="0"/>
                                <w:jc w:val="left"/>
                                <w:rPr>
                                  <w:rFonts w:ascii="Calibri"/>
                                  <w:b/>
                                  <w:sz w:val="15"/>
                                </w:rPr>
                              </w:pPr>
                              <w:r>
                                <w:rPr>
                                  <w:rFonts w:ascii="Calibri"/>
                                  <w:b/>
                                  <w:color w:val="FFFFFF"/>
                                  <w:spacing w:val="-5"/>
                                  <w:w w:val="85"/>
                                  <w:sz w:val="15"/>
                                </w:rPr>
                                <w:t>50%</w:t>
                              </w:r>
                            </w:p>
                          </w:txbxContent>
                        </wps:txbx>
                        <wps:bodyPr wrap="square" lIns="0" tIns="0" rIns="0" bIns="0" rtlCol="0">
                          <a:noAutofit/>
                        </wps:bodyPr>
                      </wps:wsp>
                      <wps:wsp>
                        <wps:cNvPr id="1437" name="Textbox 1437"/>
                        <wps:cNvSpPr txBox="1"/>
                        <wps:spPr>
                          <a:xfrm>
                            <a:off x="5469817" y="3164865"/>
                            <a:ext cx="428625" cy="514984"/>
                          </a:xfrm>
                          <a:prstGeom prst="rect">
                            <a:avLst/>
                          </a:prstGeom>
                        </wps:spPr>
                        <wps:txbx>
                          <w:txbxContent>
                            <w:p>
                              <w:pPr>
                                <w:spacing w:before="5"/>
                                <w:ind w:left="0" w:right="86" w:firstLine="0"/>
                                <w:jc w:val="right"/>
                                <w:rPr>
                                  <w:b/>
                                  <w:sz w:val="8"/>
                                </w:rPr>
                              </w:pPr>
                              <w:r>
                                <w:rPr>
                                  <w:b/>
                                  <w:spacing w:val="-2"/>
                                  <w:w w:val="110"/>
                                  <w:sz w:val="8"/>
                                </w:rPr>
                                <w:t>UZBEKISTAN</w:t>
                              </w:r>
                            </w:p>
                            <w:p>
                              <w:pPr>
                                <w:spacing w:before="93"/>
                                <w:ind w:left="191" w:right="0" w:firstLine="0"/>
                                <w:jc w:val="left"/>
                                <w:rPr>
                                  <w:rFonts w:ascii="Calibri"/>
                                  <w:b/>
                                  <w:sz w:val="15"/>
                                </w:rPr>
                              </w:pPr>
                              <w:r>
                                <w:rPr>
                                  <w:rFonts w:ascii="Calibri"/>
                                  <w:b/>
                                  <w:color w:val="FFFFFF"/>
                                  <w:spacing w:val="-5"/>
                                  <w:w w:val="85"/>
                                  <w:sz w:val="15"/>
                                </w:rPr>
                                <w:t>83%</w:t>
                              </w:r>
                            </w:p>
                            <w:p>
                              <w:pPr>
                                <w:spacing w:before="73"/>
                                <w:ind w:left="0" w:right="18" w:firstLine="0"/>
                                <w:jc w:val="right"/>
                                <w:rPr>
                                  <w:b/>
                                  <w:sz w:val="8"/>
                                </w:rPr>
                              </w:pPr>
                              <w:r>
                                <w:rPr>
                                  <w:b/>
                                  <w:spacing w:val="-2"/>
                                  <w:w w:val="110"/>
                                  <w:sz w:val="8"/>
                                </w:rPr>
                                <w:t>PAKISTAN</w:t>
                              </w:r>
                            </w:p>
                            <w:p>
                              <w:pPr>
                                <w:spacing w:line="170" w:lineRule="exact" w:before="93"/>
                                <w:ind w:left="331" w:right="0" w:firstLine="0"/>
                                <w:jc w:val="left"/>
                                <w:rPr>
                                  <w:rFonts w:ascii="Calibri"/>
                                  <w:b/>
                                  <w:sz w:val="15"/>
                                </w:rPr>
                              </w:pPr>
                              <w:r>
                                <w:rPr>
                                  <w:rFonts w:ascii="Calibri"/>
                                  <w:b/>
                                  <w:color w:val="FFFFFF"/>
                                  <w:spacing w:val="-5"/>
                                  <w:w w:val="85"/>
                                  <w:sz w:val="15"/>
                                </w:rPr>
                                <w:t>75%</w:t>
                              </w:r>
                            </w:p>
                          </w:txbxContent>
                        </wps:txbx>
                        <wps:bodyPr wrap="square" lIns="0" tIns="0" rIns="0" bIns="0" rtlCol="0">
                          <a:noAutofit/>
                        </wps:bodyPr>
                      </wps:wsp>
                      <wps:wsp>
                        <wps:cNvPr id="1438" name="Textbox 1438"/>
                        <wps:cNvSpPr txBox="1"/>
                        <wps:spPr>
                          <a:xfrm>
                            <a:off x="4459956" y="3447787"/>
                            <a:ext cx="206375" cy="232410"/>
                          </a:xfrm>
                          <a:prstGeom prst="rect">
                            <a:avLst/>
                          </a:prstGeom>
                        </wps:spPr>
                        <wps:txbx>
                          <w:txbxContent>
                            <w:p>
                              <w:pPr>
                                <w:spacing w:before="5"/>
                                <w:ind w:left="0" w:right="0" w:firstLine="0"/>
                                <w:jc w:val="left"/>
                                <w:rPr>
                                  <w:b/>
                                  <w:sz w:val="8"/>
                                </w:rPr>
                              </w:pPr>
                              <w:r>
                                <w:rPr>
                                  <w:b/>
                                  <w:spacing w:val="-2"/>
                                  <w:w w:val="115"/>
                                  <w:sz w:val="8"/>
                                </w:rPr>
                                <w:t>EGYPT</w:t>
                              </w:r>
                            </w:p>
                            <w:p>
                              <w:pPr>
                                <w:spacing w:line="170" w:lineRule="exact" w:before="93"/>
                                <w:ind w:left="51" w:right="0" w:firstLine="0"/>
                                <w:jc w:val="left"/>
                                <w:rPr>
                                  <w:rFonts w:ascii="Calibri"/>
                                  <w:b/>
                                  <w:sz w:val="15"/>
                                </w:rPr>
                              </w:pPr>
                              <w:r>
                                <w:rPr>
                                  <w:rFonts w:ascii="Calibri"/>
                                  <w:b/>
                                  <w:color w:val="FFFFFF"/>
                                  <w:spacing w:val="-5"/>
                                  <w:w w:val="85"/>
                                  <w:sz w:val="15"/>
                                </w:rPr>
                                <w:t>45%</w:t>
                              </w:r>
                            </w:p>
                          </w:txbxContent>
                        </wps:txbx>
                        <wps:bodyPr wrap="square" lIns="0" tIns="0" rIns="0" bIns="0" rtlCol="0">
                          <a:noAutofit/>
                        </wps:bodyPr>
                      </wps:wsp>
                      <wps:wsp>
                        <wps:cNvPr id="1439" name="Textbox 1439"/>
                        <wps:cNvSpPr txBox="1"/>
                        <wps:spPr>
                          <a:xfrm>
                            <a:off x="1425852" y="3569568"/>
                            <a:ext cx="308610" cy="64135"/>
                          </a:xfrm>
                          <a:prstGeom prst="rect">
                            <a:avLst/>
                          </a:prstGeom>
                        </wps:spPr>
                        <wps:txbx>
                          <w:txbxContent>
                            <w:p>
                              <w:pPr>
                                <w:spacing w:line="95" w:lineRule="exact" w:before="5"/>
                                <w:ind w:left="0" w:right="0" w:firstLine="0"/>
                                <w:jc w:val="left"/>
                                <w:rPr>
                                  <w:b/>
                                  <w:sz w:val="8"/>
                                </w:rPr>
                              </w:pPr>
                              <w:r>
                                <w:rPr>
                                  <w:b/>
                                  <w:spacing w:val="-2"/>
                                  <w:w w:val="115"/>
                                  <w:sz w:val="8"/>
                                </w:rPr>
                                <w:t>REPUBLIC</w:t>
                              </w:r>
                            </w:p>
                          </w:txbxContent>
                        </wps:txbx>
                        <wps:bodyPr wrap="square" lIns="0" tIns="0" rIns="0" bIns="0" rtlCol="0">
                          <a:noAutofit/>
                        </wps:bodyPr>
                      </wps:wsp>
                      <wps:wsp>
                        <wps:cNvPr id="1440" name="Textbox 1440"/>
                        <wps:cNvSpPr txBox="1"/>
                        <wps:spPr>
                          <a:xfrm>
                            <a:off x="849486" y="3598513"/>
                            <a:ext cx="220345" cy="64135"/>
                          </a:xfrm>
                          <a:prstGeom prst="rect">
                            <a:avLst/>
                          </a:prstGeom>
                        </wps:spPr>
                        <wps:txbx>
                          <w:txbxContent>
                            <w:p>
                              <w:pPr>
                                <w:spacing w:line="95" w:lineRule="exact" w:before="5"/>
                                <w:ind w:left="0" w:right="0" w:firstLine="0"/>
                                <w:jc w:val="left"/>
                                <w:rPr>
                                  <w:b/>
                                  <w:sz w:val="8"/>
                                </w:rPr>
                              </w:pPr>
                              <w:r>
                                <w:rPr>
                                  <w:b/>
                                  <w:spacing w:val="-2"/>
                                  <w:w w:val="115"/>
                                  <w:sz w:val="8"/>
                                </w:rPr>
                                <w:t>BELIZE</w:t>
                              </w:r>
                            </w:p>
                          </w:txbxContent>
                        </wps:txbx>
                        <wps:bodyPr wrap="square" lIns="0" tIns="0" rIns="0" bIns="0" rtlCol="0">
                          <a:noAutofit/>
                        </wps:bodyPr>
                      </wps:wsp>
                      <wps:wsp>
                        <wps:cNvPr id="1441" name="Textbox 1441"/>
                        <wps:cNvSpPr txBox="1"/>
                        <wps:spPr>
                          <a:xfrm>
                            <a:off x="4714266" y="3347651"/>
                            <a:ext cx="224790" cy="232410"/>
                          </a:xfrm>
                          <a:prstGeom prst="rect">
                            <a:avLst/>
                          </a:prstGeom>
                        </wps:spPr>
                        <wps:txbx>
                          <w:txbxContent>
                            <w:p>
                              <w:pPr>
                                <w:spacing w:before="5"/>
                                <w:ind w:left="0" w:right="0" w:firstLine="0"/>
                                <w:jc w:val="left"/>
                                <w:rPr>
                                  <w:b/>
                                  <w:sz w:val="8"/>
                                </w:rPr>
                              </w:pPr>
                              <w:r>
                                <w:rPr>
                                  <w:b/>
                                  <w:spacing w:val="-2"/>
                                  <w:w w:val="110"/>
                                  <w:sz w:val="8"/>
                                </w:rPr>
                                <w:t>ISRAEL</w:t>
                              </w:r>
                            </w:p>
                            <w:p>
                              <w:pPr>
                                <w:spacing w:line="170" w:lineRule="exact" w:before="93"/>
                                <w:ind w:left="62" w:right="0" w:firstLine="0"/>
                                <w:jc w:val="left"/>
                                <w:rPr>
                                  <w:rFonts w:ascii="Calibri"/>
                                  <w:b/>
                                  <w:sz w:val="15"/>
                                </w:rPr>
                              </w:pPr>
                              <w:r>
                                <w:rPr>
                                  <w:rFonts w:ascii="Calibri"/>
                                  <w:b/>
                                  <w:color w:val="FFFFFF"/>
                                  <w:spacing w:val="-5"/>
                                  <w:w w:val="90"/>
                                  <w:sz w:val="15"/>
                                </w:rPr>
                                <w:t>68%</w:t>
                              </w:r>
                            </w:p>
                          </w:txbxContent>
                        </wps:txbx>
                        <wps:bodyPr wrap="square" lIns="0" tIns="0" rIns="0" bIns="0" rtlCol="0">
                          <a:noAutofit/>
                        </wps:bodyPr>
                      </wps:wsp>
                      <wps:wsp>
                        <wps:cNvPr id="1442" name="Textbox 1442"/>
                        <wps:cNvSpPr txBox="1"/>
                        <wps:spPr>
                          <a:xfrm>
                            <a:off x="1119546" y="3506029"/>
                            <a:ext cx="640715" cy="102870"/>
                          </a:xfrm>
                          <a:prstGeom prst="rect">
                            <a:avLst/>
                          </a:prstGeom>
                        </wps:spPr>
                        <wps:txbx>
                          <w:txbxContent>
                            <w:p>
                              <w:pPr>
                                <w:spacing w:before="5"/>
                                <w:ind w:left="0" w:right="0" w:firstLine="0"/>
                                <w:jc w:val="left"/>
                                <w:rPr>
                                  <w:b/>
                                  <w:sz w:val="8"/>
                                </w:rPr>
                              </w:pPr>
                              <w:r>
                                <w:rPr>
                                  <w:b/>
                                  <w:w w:val="110"/>
                                  <w:position w:val="-5"/>
                                  <w:sz w:val="8"/>
                                </w:rPr>
                                <w:t>JAMAICA</w:t>
                              </w:r>
                              <w:r>
                                <w:rPr>
                                  <w:b/>
                                  <w:spacing w:val="7"/>
                                  <w:w w:val="110"/>
                                  <w:position w:val="-5"/>
                                  <w:sz w:val="8"/>
                                </w:rPr>
                                <w:t> </w:t>
                              </w:r>
                              <w:r>
                                <w:rPr>
                                  <w:b/>
                                  <w:spacing w:val="-2"/>
                                  <w:w w:val="110"/>
                                  <w:sz w:val="8"/>
                                </w:rPr>
                                <w:t>DOMINICAN</w:t>
                              </w:r>
                            </w:p>
                          </w:txbxContent>
                        </wps:txbx>
                        <wps:bodyPr wrap="square" lIns="0" tIns="0" rIns="0" bIns="0" rtlCol="0">
                          <a:noAutofit/>
                        </wps:bodyPr>
                      </wps:wsp>
                      <wps:wsp>
                        <wps:cNvPr id="1443" name="Textbox 1443"/>
                        <wps:cNvSpPr txBox="1"/>
                        <wps:spPr>
                          <a:xfrm>
                            <a:off x="7491698" y="3148350"/>
                            <a:ext cx="137795" cy="114935"/>
                          </a:xfrm>
                          <a:prstGeom prst="rect">
                            <a:avLst/>
                          </a:prstGeom>
                        </wps:spPr>
                        <wps:txbx>
                          <w:txbxContent>
                            <w:p>
                              <w:pPr>
                                <w:spacing w:line="170" w:lineRule="exact" w:before="10"/>
                                <w:ind w:left="0" w:right="0" w:firstLine="0"/>
                                <w:jc w:val="left"/>
                                <w:rPr>
                                  <w:rFonts w:ascii="Calibri"/>
                                  <w:b/>
                                  <w:sz w:val="15"/>
                                </w:rPr>
                              </w:pPr>
                              <w:r>
                                <w:rPr>
                                  <w:rFonts w:ascii="Calibri"/>
                                  <w:b/>
                                  <w:color w:val="FFFFFF"/>
                                  <w:spacing w:val="-5"/>
                                  <w:w w:val="80"/>
                                  <w:sz w:val="15"/>
                                </w:rPr>
                                <w:t>79%</w:t>
                              </w:r>
                            </w:p>
                          </w:txbxContent>
                        </wps:txbx>
                        <wps:bodyPr wrap="square" lIns="0" tIns="0" rIns="0" bIns="0" rtlCol="0">
                          <a:noAutofit/>
                        </wps:bodyPr>
                      </wps:wsp>
                      <wps:wsp>
                        <wps:cNvPr id="1444" name="Textbox 1444"/>
                        <wps:cNvSpPr txBox="1"/>
                        <wps:spPr>
                          <a:xfrm>
                            <a:off x="4768006" y="3122987"/>
                            <a:ext cx="144145" cy="114935"/>
                          </a:xfrm>
                          <a:prstGeom prst="rect">
                            <a:avLst/>
                          </a:prstGeom>
                        </wps:spPr>
                        <wps:txbx>
                          <w:txbxContent>
                            <w:p>
                              <w:pPr>
                                <w:spacing w:line="170" w:lineRule="exact" w:before="10"/>
                                <w:ind w:left="0" w:right="0" w:firstLine="0"/>
                                <w:jc w:val="left"/>
                                <w:rPr>
                                  <w:rFonts w:ascii="Calibri"/>
                                  <w:b/>
                                  <w:sz w:val="15"/>
                                </w:rPr>
                              </w:pPr>
                              <w:r>
                                <w:rPr>
                                  <w:rFonts w:ascii="Calibri"/>
                                  <w:b/>
                                  <w:color w:val="FFFFFF"/>
                                  <w:spacing w:val="-5"/>
                                  <w:w w:val="85"/>
                                  <w:sz w:val="15"/>
                                </w:rPr>
                                <w:t>66%</w:t>
                              </w:r>
                            </w:p>
                          </w:txbxContent>
                        </wps:txbx>
                        <wps:bodyPr wrap="square" lIns="0" tIns="0" rIns="0" bIns="0" rtlCol="0">
                          <a:noAutofit/>
                        </wps:bodyPr>
                      </wps:wsp>
                      <wps:wsp>
                        <wps:cNvPr id="1445" name="Textbox 1445"/>
                        <wps:cNvSpPr txBox="1"/>
                        <wps:spPr>
                          <a:xfrm>
                            <a:off x="4421621" y="3208402"/>
                            <a:ext cx="142240" cy="114935"/>
                          </a:xfrm>
                          <a:prstGeom prst="rect">
                            <a:avLst/>
                          </a:prstGeom>
                        </wps:spPr>
                        <wps:txbx>
                          <w:txbxContent>
                            <w:p>
                              <w:pPr>
                                <w:spacing w:line="170" w:lineRule="exact" w:before="10"/>
                                <w:ind w:left="0" w:right="0" w:firstLine="0"/>
                                <w:jc w:val="left"/>
                                <w:rPr>
                                  <w:rFonts w:ascii="Calibri"/>
                                  <w:b/>
                                  <w:sz w:val="15"/>
                                </w:rPr>
                              </w:pPr>
                              <w:r>
                                <w:rPr>
                                  <w:rFonts w:ascii="Calibri"/>
                                  <w:b/>
                                  <w:color w:val="FFFFFF"/>
                                  <w:spacing w:val="-5"/>
                                  <w:w w:val="85"/>
                                  <w:sz w:val="15"/>
                                </w:rPr>
                                <w:t>56%</w:t>
                              </w:r>
                            </w:p>
                          </w:txbxContent>
                        </wps:txbx>
                        <wps:bodyPr wrap="square" lIns="0" tIns="0" rIns="0" bIns="0" rtlCol="0">
                          <a:noAutofit/>
                        </wps:bodyPr>
                      </wps:wsp>
                      <wps:wsp>
                        <wps:cNvPr id="1446" name="Textbox 1446"/>
                        <wps:cNvSpPr txBox="1"/>
                        <wps:spPr>
                          <a:xfrm>
                            <a:off x="7921513" y="2892869"/>
                            <a:ext cx="207645" cy="232410"/>
                          </a:xfrm>
                          <a:prstGeom prst="rect">
                            <a:avLst/>
                          </a:prstGeom>
                        </wps:spPr>
                        <wps:txbx>
                          <w:txbxContent>
                            <w:p>
                              <w:pPr>
                                <w:spacing w:before="5"/>
                                <w:ind w:left="0" w:right="0" w:firstLine="0"/>
                                <w:jc w:val="left"/>
                                <w:rPr>
                                  <w:b/>
                                  <w:sz w:val="8"/>
                                </w:rPr>
                              </w:pPr>
                              <w:r>
                                <w:rPr>
                                  <w:b/>
                                  <w:spacing w:val="-2"/>
                                  <w:w w:val="120"/>
                                  <w:sz w:val="8"/>
                                </w:rPr>
                                <w:t>JAPAN</w:t>
                              </w:r>
                            </w:p>
                            <w:p>
                              <w:pPr>
                                <w:spacing w:line="170" w:lineRule="exact" w:before="93"/>
                                <w:ind w:left="50" w:right="0" w:firstLine="0"/>
                                <w:jc w:val="left"/>
                                <w:rPr>
                                  <w:rFonts w:ascii="Calibri"/>
                                  <w:b/>
                                  <w:sz w:val="15"/>
                                </w:rPr>
                              </w:pPr>
                              <w:r>
                                <w:rPr>
                                  <w:rFonts w:ascii="Calibri"/>
                                  <w:b/>
                                  <w:color w:val="FFFFFF"/>
                                  <w:spacing w:val="-5"/>
                                  <w:w w:val="90"/>
                                  <w:sz w:val="15"/>
                                </w:rPr>
                                <w:t>98%</w:t>
                              </w:r>
                            </w:p>
                          </w:txbxContent>
                        </wps:txbx>
                        <wps:bodyPr wrap="square" lIns="0" tIns="0" rIns="0" bIns="0" rtlCol="0">
                          <a:noAutofit/>
                        </wps:bodyPr>
                      </wps:wsp>
                      <wps:wsp>
                        <wps:cNvPr id="1447" name="Textbox 1447"/>
                        <wps:cNvSpPr txBox="1"/>
                        <wps:spPr>
                          <a:xfrm>
                            <a:off x="4366133" y="3090971"/>
                            <a:ext cx="251460" cy="64135"/>
                          </a:xfrm>
                          <a:prstGeom prst="rect">
                            <a:avLst/>
                          </a:prstGeom>
                        </wps:spPr>
                        <wps:txbx>
                          <w:txbxContent>
                            <w:p>
                              <w:pPr>
                                <w:spacing w:line="95" w:lineRule="exact" w:before="5"/>
                                <w:ind w:left="0" w:right="0" w:firstLine="0"/>
                                <w:jc w:val="left"/>
                                <w:rPr>
                                  <w:b/>
                                  <w:sz w:val="8"/>
                                </w:rPr>
                              </w:pPr>
                              <w:r>
                                <w:rPr>
                                  <w:b/>
                                  <w:spacing w:val="-2"/>
                                  <w:w w:val="120"/>
                                  <w:sz w:val="8"/>
                                </w:rPr>
                                <w:t>GREECE</w:t>
                              </w:r>
                            </w:p>
                          </w:txbxContent>
                        </wps:txbx>
                        <wps:bodyPr wrap="square" lIns="0" tIns="0" rIns="0" bIns="0" rtlCol="0">
                          <a:noAutofit/>
                        </wps:bodyPr>
                      </wps:wsp>
                      <wps:wsp>
                        <wps:cNvPr id="1448" name="Textbox 1448"/>
                        <wps:cNvSpPr txBox="1"/>
                        <wps:spPr>
                          <a:xfrm>
                            <a:off x="3681238" y="3021176"/>
                            <a:ext cx="126364" cy="114935"/>
                          </a:xfrm>
                          <a:prstGeom prst="rect">
                            <a:avLst/>
                          </a:prstGeom>
                        </wps:spPr>
                        <wps:txbx>
                          <w:txbxContent>
                            <w:p>
                              <w:pPr>
                                <w:spacing w:line="170" w:lineRule="exact" w:before="10"/>
                                <w:ind w:left="0" w:right="0" w:firstLine="0"/>
                                <w:jc w:val="left"/>
                                <w:rPr>
                                  <w:rFonts w:ascii="Calibri"/>
                                  <w:b/>
                                  <w:sz w:val="15"/>
                                </w:rPr>
                              </w:pPr>
                              <w:r>
                                <w:rPr>
                                  <w:rFonts w:ascii="Calibri"/>
                                  <w:b/>
                                  <w:color w:val="FFFFFF"/>
                                  <w:spacing w:val="-5"/>
                                  <w:w w:val="75"/>
                                  <w:sz w:val="15"/>
                                </w:rPr>
                                <w:t>71%</w:t>
                              </w:r>
                            </w:p>
                          </w:txbxContent>
                        </wps:txbx>
                        <wps:bodyPr wrap="square" lIns="0" tIns="0" rIns="0" bIns="0" rtlCol="0">
                          <a:noAutofit/>
                        </wps:bodyPr>
                      </wps:wsp>
                      <wps:wsp>
                        <wps:cNvPr id="1449" name="Textbox 1449"/>
                        <wps:cNvSpPr txBox="1"/>
                        <wps:spPr>
                          <a:xfrm>
                            <a:off x="526727" y="3087760"/>
                            <a:ext cx="467995" cy="232410"/>
                          </a:xfrm>
                          <a:prstGeom prst="rect">
                            <a:avLst/>
                          </a:prstGeom>
                        </wps:spPr>
                        <wps:txbx>
                          <w:txbxContent>
                            <w:p>
                              <w:pPr>
                                <w:spacing w:before="5"/>
                                <w:ind w:left="0" w:right="18" w:firstLine="0"/>
                                <w:jc w:val="center"/>
                                <w:rPr>
                                  <w:b/>
                                  <w:sz w:val="8"/>
                                </w:rPr>
                              </w:pPr>
                              <w:r>
                                <w:rPr>
                                  <w:b/>
                                  <w:w w:val="110"/>
                                  <w:sz w:val="8"/>
                                </w:rPr>
                                <w:t>UNITED</w:t>
                              </w:r>
                              <w:r>
                                <w:rPr>
                                  <w:b/>
                                  <w:spacing w:val="-5"/>
                                  <w:w w:val="110"/>
                                  <w:sz w:val="8"/>
                                </w:rPr>
                                <w:t> </w:t>
                              </w:r>
                              <w:r>
                                <w:rPr>
                                  <w:b/>
                                  <w:spacing w:val="-2"/>
                                  <w:w w:val="115"/>
                                  <w:sz w:val="8"/>
                                </w:rPr>
                                <w:t>STATES</w:t>
                              </w:r>
                            </w:p>
                            <w:p>
                              <w:pPr>
                                <w:spacing w:line="170" w:lineRule="exact" w:before="93"/>
                                <w:ind w:left="0" w:right="15" w:firstLine="0"/>
                                <w:jc w:val="center"/>
                                <w:rPr>
                                  <w:rFonts w:ascii="Calibri"/>
                                  <w:b/>
                                  <w:sz w:val="15"/>
                                </w:rPr>
                              </w:pPr>
                              <w:r>
                                <w:rPr>
                                  <w:rFonts w:ascii="Calibri"/>
                                  <w:b/>
                                  <w:color w:val="FFFFFF"/>
                                  <w:spacing w:val="-5"/>
                                  <w:w w:val="85"/>
                                  <w:sz w:val="15"/>
                                </w:rPr>
                                <w:t>28%</w:t>
                              </w:r>
                            </w:p>
                          </w:txbxContent>
                        </wps:txbx>
                        <wps:bodyPr wrap="square" lIns="0" tIns="0" rIns="0" bIns="0" rtlCol="0">
                          <a:noAutofit/>
                        </wps:bodyPr>
                      </wps:wsp>
                      <wps:wsp>
                        <wps:cNvPr id="1450" name="Textbox 1450"/>
                        <wps:cNvSpPr txBox="1"/>
                        <wps:spPr>
                          <a:xfrm>
                            <a:off x="7449815" y="2952947"/>
                            <a:ext cx="220345" cy="127635"/>
                          </a:xfrm>
                          <a:prstGeom prst="rect">
                            <a:avLst/>
                          </a:prstGeom>
                        </wps:spPr>
                        <wps:txbx>
                          <w:txbxContent>
                            <w:p>
                              <w:pPr>
                                <w:spacing w:line="249" w:lineRule="auto" w:before="0"/>
                                <w:ind w:left="2" w:right="13" w:hanging="3"/>
                                <w:jc w:val="left"/>
                                <w:rPr>
                                  <w:b/>
                                  <w:sz w:val="8"/>
                                </w:rPr>
                              </w:pPr>
                              <w:r>
                                <w:rPr>
                                  <w:b/>
                                  <w:spacing w:val="-2"/>
                                  <w:w w:val="115"/>
                                  <w:sz w:val="8"/>
                                </w:rPr>
                                <w:t>SOUTH</w:t>
                              </w:r>
                              <w:r>
                                <w:rPr>
                                  <w:b/>
                                  <w:spacing w:val="40"/>
                                  <w:w w:val="115"/>
                                  <w:sz w:val="8"/>
                                </w:rPr>
                                <w:t> </w:t>
                              </w:r>
                              <w:r>
                                <w:rPr>
                                  <w:b/>
                                  <w:spacing w:val="-2"/>
                                  <w:w w:val="115"/>
                                  <w:sz w:val="8"/>
                                </w:rPr>
                                <w:t>KOREA</w:t>
                              </w:r>
                            </w:p>
                          </w:txbxContent>
                        </wps:txbx>
                        <wps:bodyPr wrap="square" lIns="0" tIns="0" rIns="0" bIns="0" rtlCol="0">
                          <a:noAutofit/>
                        </wps:bodyPr>
                      </wps:wsp>
                      <wps:wsp>
                        <wps:cNvPr id="1451" name="Textbox 1451"/>
                        <wps:cNvSpPr txBox="1"/>
                        <wps:spPr>
                          <a:xfrm>
                            <a:off x="4697077" y="3005556"/>
                            <a:ext cx="269240" cy="64135"/>
                          </a:xfrm>
                          <a:prstGeom prst="rect">
                            <a:avLst/>
                          </a:prstGeom>
                        </wps:spPr>
                        <wps:txbx>
                          <w:txbxContent>
                            <w:p>
                              <w:pPr>
                                <w:spacing w:line="95" w:lineRule="exact" w:before="5"/>
                                <w:ind w:left="0" w:right="0" w:firstLine="0"/>
                                <w:jc w:val="left"/>
                                <w:rPr>
                                  <w:b/>
                                  <w:sz w:val="8"/>
                                </w:rPr>
                              </w:pPr>
                              <w:r>
                                <w:rPr>
                                  <w:b/>
                                  <w:spacing w:val="-2"/>
                                  <w:w w:val="110"/>
                                  <w:sz w:val="8"/>
                                </w:rPr>
                                <w:t>TÜRKIYE</w:t>
                              </w:r>
                            </w:p>
                          </w:txbxContent>
                        </wps:txbx>
                        <wps:bodyPr wrap="square" lIns="0" tIns="0" rIns="0" bIns="0" rtlCol="0">
                          <a:noAutofit/>
                        </wps:bodyPr>
                      </wps:wsp>
                      <wps:wsp>
                        <wps:cNvPr id="1452" name="Textbox 1452"/>
                        <wps:cNvSpPr txBox="1"/>
                        <wps:spPr>
                          <a:xfrm>
                            <a:off x="4499297" y="2870351"/>
                            <a:ext cx="140335" cy="114935"/>
                          </a:xfrm>
                          <a:prstGeom prst="rect">
                            <a:avLst/>
                          </a:prstGeom>
                        </wps:spPr>
                        <wps:txbx>
                          <w:txbxContent>
                            <w:p>
                              <w:pPr>
                                <w:spacing w:line="170" w:lineRule="exact" w:before="10"/>
                                <w:ind w:left="0" w:right="0" w:firstLine="0"/>
                                <w:jc w:val="left"/>
                                <w:rPr>
                                  <w:rFonts w:ascii="Calibri"/>
                                  <w:b/>
                                  <w:sz w:val="15"/>
                                </w:rPr>
                              </w:pPr>
                              <w:r>
                                <w:rPr>
                                  <w:rFonts w:ascii="Calibri"/>
                                  <w:b/>
                                  <w:color w:val="FFFFFF"/>
                                  <w:spacing w:val="-5"/>
                                  <w:w w:val="80"/>
                                  <w:sz w:val="15"/>
                                </w:rPr>
                                <w:t>26%</w:t>
                              </w:r>
                            </w:p>
                          </w:txbxContent>
                        </wps:txbx>
                        <wps:bodyPr wrap="square" lIns="0" tIns="0" rIns="0" bIns="0" rtlCol="0">
                          <a:noAutofit/>
                        </wps:bodyPr>
                      </wps:wsp>
                      <wps:wsp>
                        <wps:cNvPr id="1453" name="Textbox 1453"/>
                        <wps:cNvSpPr txBox="1"/>
                        <wps:spPr>
                          <a:xfrm>
                            <a:off x="4001157" y="2945629"/>
                            <a:ext cx="358140" cy="232410"/>
                          </a:xfrm>
                          <a:prstGeom prst="rect">
                            <a:avLst/>
                          </a:prstGeom>
                        </wps:spPr>
                        <wps:txbx>
                          <w:txbxContent>
                            <w:p>
                              <w:pPr>
                                <w:spacing w:before="5"/>
                                <w:ind w:left="0" w:right="0" w:firstLine="0"/>
                                <w:jc w:val="left"/>
                                <w:rPr>
                                  <w:rFonts w:ascii="Calibri"/>
                                  <w:b/>
                                  <w:sz w:val="15"/>
                                </w:rPr>
                              </w:pPr>
                              <w:r>
                                <w:rPr>
                                  <w:b/>
                                  <w:sz w:val="8"/>
                                </w:rPr>
                                <w:t>ITALY</w:t>
                              </w:r>
                              <w:r>
                                <w:rPr>
                                  <w:b/>
                                  <w:spacing w:val="71"/>
                                  <w:sz w:val="8"/>
                                </w:rPr>
                                <w:t> </w:t>
                              </w:r>
                              <w:r>
                                <w:rPr>
                                  <w:rFonts w:ascii="Calibri"/>
                                  <w:b/>
                                  <w:color w:val="FFFFFF"/>
                                  <w:spacing w:val="-5"/>
                                  <w:w w:val="85"/>
                                  <w:position w:val="-6"/>
                                  <w:sz w:val="15"/>
                                </w:rPr>
                                <w:t>83%</w:t>
                              </w:r>
                            </w:p>
                            <w:p>
                              <w:pPr>
                                <w:spacing w:line="170" w:lineRule="exact" w:before="0"/>
                                <w:ind w:left="22" w:right="0" w:firstLine="0"/>
                                <w:jc w:val="left"/>
                                <w:rPr>
                                  <w:rFonts w:ascii="Calibri"/>
                                  <w:b/>
                                  <w:sz w:val="15"/>
                                </w:rPr>
                              </w:pPr>
                              <w:r>
                                <w:rPr>
                                  <w:rFonts w:ascii="Calibri"/>
                                  <w:b/>
                                  <w:color w:val="FFFFFF"/>
                                  <w:spacing w:val="-5"/>
                                  <w:w w:val="85"/>
                                  <w:sz w:val="15"/>
                                </w:rPr>
                                <w:t>65%</w:t>
                              </w:r>
                            </w:p>
                          </w:txbxContent>
                        </wps:txbx>
                        <wps:bodyPr wrap="square" lIns="0" tIns="0" rIns="0" bIns="0" rtlCol="0">
                          <a:noAutofit/>
                        </wps:bodyPr>
                      </wps:wsp>
                      <wps:wsp>
                        <wps:cNvPr id="1454" name="Textbox 1454"/>
                        <wps:cNvSpPr txBox="1"/>
                        <wps:spPr>
                          <a:xfrm>
                            <a:off x="3649315" y="2903771"/>
                            <a:ext cx="189230" cy="64135"/>
                          </a:xfrm>
                          <a:prstGeom prst="rect">
                            <a:avLst/>
                          </a:prstGeom>
                        </wps:spPr>
                        <wps:txbx>
                          <w:txbxContent>
                            <w:p>
                              <w:pPr>
                                <w:spacing w:line="95" w:lineRule="exact" w:before="5"/>
                                <w:ind w:left="0" w:right="0" w:firstLine="0"/>
                                <w:jc w:val="left"/>
                                <w:rPr>
                                  <w:b/>
                                  <w:sz w:val="8"/>
                                </w:rPr>
                              </w:pPr>
                              <w:r>
                                <w:rPr>
                                  <w:b/>
                                  <w:spacing w:val="-2"/>
                                  <w:w w:val="110"/>
                                  <w:sz w:val="8"/>
                                </w:rPr>
                                <w:t>SPAIN</w:t>
                              </w:r>
                            </w:p>
                          </w:txbxContent>
                        </wps:txbx>
                        <wps:bodyPr wrap="square" lIns="0" tIns="0" rIns="0" bIns="0" rtlCol="0">
                          <a:noAutofit/>
                        </wps:bodyPr>
                      </wps:wsp>
                      <wps:wsp>
                        <wps:cNvPr id="1455" name="Textbox 1455"/>
                        <wps:cNvSpPr txBox="1"/>
                        <wps:spPr>
                          <a:xfrm>
                            <a:off x="4153098" y="2472840"/>
                            <a:ext cx="570230" cy="420370"/>
                          </a:xfrm>
                          <a:prstGeom prst="rect">
                            <a:avLst/>
                          </a:prstGeom>
                        </wps:spPr>
                        <wps:txbx>
                          <w:txbxContent>
                            <w:p>
                              <w:pPr>
                                <w:spacing w:before="5"/>
                                <w:ind w:left="88" w:right="0" w:firstLine="0"/>
                                <w:jc w:val="left"/>
                                <w:rPr>
                                  <w:b/>
                                  <w:sz w:val="8"/>
                                </w:rPr>
                              </w:pPr>
                              <w:r>
                                <w:rPr>
                                  <w:b/>
                                  <w:spacing w:val="-2"/>
                                  <w:w w:val="115"/>
                                  <w:sz w:val="8"/>
                                </w:rPr>
                                <w:t>POLAND</w:t>
                              </w:r>
                            </w:p>
                            <w:p>
                              <w:pPr>
                                <w:spacing w:before="93"/>
                                <w:ind w:left="188" w:right="0" w:firstLine="0"/>
                                <w:jc w:val="left"/>
                                <w:rPr>
                                  <w:rFonts w:ascii="Calibri"/>
                                  <w:b/>
                                  <w:sz w:val="15"/>
                                </w:rPr>
                              </w:pPr>
                              <w:r>
                                <w:rPr>
                                  <w:rFonts w:ascii="Calibri"/>
                                  <w:b/>
                                  <w:color w:val="FFFFFF"/>
                                  <w:spacing w:val="-5"/>
                                  <w:w w:val="85"/>
                                  <w:sz w:val="15"/>
                                </w:rPr>
                                <w:t>47%</w:t>
                              </w:r>
                            </w:p>
                            <w:p>
                              <w:pPr>
                                <w:spacing w:before="68"/>
                                <w:ind w:left="414" w:right="0" w:firstLine="0"/>
                                <w:jc w:val="left"/>
                                <w:rPr>
                                  <w:b/>
                                  <w:sz w:val="8"/>
                                </w:rPr>
                              </w:pPr>
                              <w:r>
                                <w:rPr>
                                  <w:b/>
                                  <w:spacing w:val="-2"/>
                                  <w:w w:val="115"/>
                                  <w:sz w:val="8"/>
                                </w:rPr>
                                <w:t>HUNGARY</w:t>
                              </w:r>
                            </w:p>
                            <w:p>
                              <w:pPr>
                                <w:spacing w:line="95" w:lineRule="exact" w:before="23"/>
                                <w:ind w:left="0" w:right="0" w:firstLine="0"/>
                                <w:jc w:val="left"/>
                                <w:rPr>
                                  <w:b/>
                                  <w:sz w:val="8"/>
                                </w:rPr>
                              </w:pPr>
                              <w:r>
                                <w:rPr>
                                  <w:b/>
                                  <w:spacing w:val="-2"/>
                                  <w:w w:val="110"/>
                                  <w:sz w:val="8"/>
                                </w:rPr>
                                <w:t>CROATIA</w:t>
                              </w:r>
                            </w:p>
                          </w:txbxContent>
                        </wps:txbx>
                        <wps:bodyPr wrap="square" lIns="0" tIns="0" rIns="0" bIns="0" rtlCol="0">
                          <a:noAutofit/>
                        </wps:bodyPr>
                      </wps:wsp>
                      <wps:wsp>
                        <wps:cNvPr id="1456" name="Textbox 1456"/>
                        <wps:cNvSpPr txBox="1"/>
                        <wps:spPr>
                          <a:xfrm>
                            <a:off x="3740522" y="2574117"/>
                            <a:ext cx="283210" cy="232410"/>
                          </a:xfrm>
                          <a:prstGeom prst="rect">
                            <a:avLst/>
                          </a:prstGeom>
                        </wps:spPr>
                        <wps:txbx>
                          <w:txbxContent>
                            <w:p>
                              <w:pPr>
                                <w:spacing w:before="5"/>
                                <w:ind w:left="0" w:right="18" w:firstLine="0"/>
                                <w:jc w:val="center"/>
                                <w:rPr>
                                  <w:b/>
                                  <w:sz w:val="8"/>
                                </w:rPr>
                              </w:pPr>
                              <w:r>
                                <w:rPr>
                                  <w:b/>
                                  <w:spacing w:val="-2"/>
                                  <w:w w:val="110"/>
                                  <w:sz w:val="8"/>
                                </w:rPr>
                                <w:t>BELGIUM</w:t>
                              </w:r>
                            </w:p>
                            <w:p>
                              <w:pPr>
                                <w:spacing w:line="170" w:lineRule="exact" w:before="93"/>
                                <w:ind w:left="0" w:right="15" w:firstLine="0"/>
                                <w:jc w:val="center"/>
                                <w:rPr>
                                  <w:rFonts w:ascii="Calibri"/>
                                  <w:b/>
                                  <w:sz w:val="15"/>
                                </w:rPr>
                              </w:pPr>
                              <w:r>
                                <w:rPr>
                                  <w:rFonts w:ascii="Calibri"/>
                                  <w:b/>
                                  <w:color w:val="FFFFFF"/>
                                  <w:spacing w:val="-5"/>
                                  <w:w w:val="85"/>
                                  <w:sz w:val="15"/>
                                </w:rPr>
                                <w:t>95%</w:t>
                              </w:r>
                            </w:p>
                          </w:txbxContent>
                        </wps:txbx>
                        <wps:bodyPr wrap="square" lIns="0" tIns="0" rIns="0" bIns="0" rtlCol="0">
                          <a:noAutofit/>
                        </wps:bodyPr>
                      </wps:wsp>
                      <wps:wsp>
                        <wps:cNvPr id="1457" name="Textbox 1457"/>
                        <wps:cNvSpPr txBox="1"/>
                        <wps:spPr>
                          <a:xfrm>
                            <a:off x="422436" y="2437709"/>
                            <a:ext cx="263525" cy="232410"/>
                          </a:xfrm>
                          <a:prstGeom prst="rect">
                            <a:avLst/>
                          </a:prstGeom>
                        </wps:spPr>
                        <wps:txbx>
                          <w:txbxContent>
                            <w:p>
                              <w:pPr>
                                <w:spacing w:before="5"/>
                                <w:ind w:left="-1" w:right="18" w:firstLine="0"/>
                                <w:jc w:val="center"/>
                                <w:rPr>
                                  <w:b/>
                                  <w:sz w:val="8"/>
                                </w:rPr>
                              </w:pPr>
                              <w:r>
                                <w:rPr>
                                  <w:b/>
                                  <w:spacing w:val="-2"/>
                                  <w:w w:val="115"/>
                                  <w:sz w:val="8"/>
                                </w:rPr>
                                <w:t>CANADA</w:t>
                              </w:r>
                            </w:p>
                            <w:p>
                              <w:pPr>
                                <w:spacing w:line="170" w:lineRule="exact" w:before="93"/>
                                <w:ind w:left="0" w:right="18" w:firstLine="0"/>
                                <w:jc w:val="center"/>
                                <w:rPr>
                                  <w:rFonts w:ascii="Calibri"/>
                                  <w:b/>
                                  <w:sz w:val="15"/>
                                </w:rPr>
                              </w:pPr>
                              <w:r>
                                <w:rPr>
                                  <w:rFonts w:ascii="Calibri"/>
                                  <w:b/>
                                  <w:color w:val="FFFFFF"/>
                                  <w:spacing w:val="-5"/>
                                  <w:w w:val="85"/>
                                  <w:sz w:val="15"/>
                                </w:rPr>
                                <w:t>75%</w:t>
                              </w:r>
                            </w:p>
                          </w:txbxContent>
                        </wps:txbx>
                        <wps:bodyPr wrap="square" lIns="0" tIns="0" rIns="0" bIns="0" rtlCol="0">
                          <a:noAutofit/>
                        </wps:bodyPr>
                      </wps:wsp>
                      <wps:wsp>
                        <wps:cNvPr id="1458" name="Textbox 1458"/>
                        <wps:cNvSpPr txBox="1"/>
                        <wps:spPr>
                          <a:xfrm>
                            <a:off x="4339344" y="2125524"/>
                            <a:ext cx="271145" cy="232410"/>
                          </a:xfrm>
                          <a:prstGeom prst="rect">
                            <a:avLst/>
                          </a:prstGeom>
                        </wps:spPr>
                        <wps:txbx>
                          <w:txbxContent>
                            <w:p>
                              <w:pPr>
                                <w:spacing w:before="5"/>
                                <w:ind w:left="0" w:right="0" w:firstLine="0"/>
                                <w:jc w:val="left"/>
                                <w:rPr>
                                  <w:b/>
                                  <w:sz w:val="8"/>
                                </w:rPr>
                              </w:pPr>
                              <w:r>
                                <w:rPr>
                                  <w:b/>
                                  <w:spacing w:val="-2"/>
                                  <w:w w:val="110"/>
                                  <w:sz w:val="8"/>
                                </w:rPr>
                                <w:t>ESTONIA</w:t>
                              </w:r>
                            </w:p>
                            <w:p>
                              <w:pPr>
                                <w:spacing w:line="170" w:lineRule="exact" w:before="93"/>
                                <w:ind w:left="97" w:right="0" w:firstLine="0"/>
                                <w:jc w:val="left"/>
                                <w:rPr>
                                  <w:rFonts w:ascii="Calibri"/>
                                  <w:b/>
                                  <w:sz w:val="15"/>
                                </w:rPr>
                              </w:pPr>
                              <w:r>
                                <w:rPr>
                                  <w:rFonts w:ascii="Calibri"/>
                                  <w:b/>
                                  <w:color w:val="FFFFFF"/>
                                  <w:spacing w:val="-5"/>
                                  <w:w w:val="90"/>
                                  <w:sz w:val="15"/>
                                </w:rPr>
                                <w:t>88%</w:t>
                              </w:r>
                            </w:p>
                          </w:txbxContent>
                        </wps:txbx>
                        <wps:bodyPr wrap="square" lIns="0" tIns="0" rIns="0" bIns="0" rtlCol="0">
                          <a:noAutofit/>
                        </wps:bodyPr>
                      </wps:wsp>
                      <wps:wsp>
                        <wps:cNvPr id="1459" name="Textbox 1459"/>
                        <wps:cNvSpPr txBox="1"/>
                        <wps:spPr>
                          <a:xfrm>
                            <a:off x="3089920" y="1953590"/>
                            <a:ext cx="273050" cy="232410"/>
                          </a:xfrm>
                          <a:prstGeom prst="rect">
                            <a:avLst/>
                          </a:prstGeom>
                        </wps:spPr>
                        <wps:txbx>
                          <w:txbxContent>
                            <w:p>
                              <w:pPr>
                                <w:spacing w:before="5"/>
                                <w:ind w:left="0" w:right="18" w:firstLine="0"/>
                                <w:jc w:val="center"/>
                                <w:rPr>
                                  <w:b/>
                                  <w:sz w:val="8"/>
                                </w:rPr>
                              </w:pPr>
                              <w:r>
                                <w:rPr>
                                  <w:b/>
                                  <w:spacing w:val="-2"/>
                                  <w:w w:val="110"/>
                                  <w:sz w:val="8"/>
                                </w:rPr>
                                <w:t>ICELAND</w:t>
                              </w:r>
                            </w:p>
                            <w:p>
                              <w:pPr>
                                <w:spacing w:line="170" w:lineRule="exact" w:before="93"/>
                                <w:ind w:left="0" w:right="15" w:firstLine="0"/>
                                <w:jc w:val="center"/>
                                <w:rPr>
                                  <w:rFonts w:ascii="Calibri"/>
                                  <w:b/>
                                  <w:sz w:val="15"/>
                                </w:rPr>
                              </w:pPr>
                              <w:r>
                                <w:rPr>
                                  <w:rFonts w:ascii="Calibri"/>
                                  <w:b/>
                                  <w:color w:val="FFFFFF"/>
                                  <w:spacing w:val="-5"/>
                                  <w:w w:val="90"/>
                                  <w:sz w:val="15"/>
                                </w:rPr>
                                <w:t>90%</w:t>
                              </w:r>
                            </w:p>
                          </w:txbxContent>
                        </wps:txbx>
                        <wps:bodyPr wrap="square" lIns="0" tIns="0" rIns="0" bIns="0" rtlCol="0">
                          <a:noAutofit/>
                        </wps:bodyPr>
                      </wps:wsp>
                      <wps:wsp>
                        <wps:cNvPr id="1460" name="Textbox 1460"/>
                        <wps:cNvSpPr txBox="1"/>
                        <wps:spPr>
                          <a:xfrm>
                            <a:off x="0" y="0"/>
                            <a:ext cx="9174480" cy="457200"/>
                          </a:xfrm>
                          <a:prstGeom prst="rect">
                            <a:avLst/>
                          </a:prstGeom>
                          <a:solidFill>
                            <a:srgbClr val="000000"/>
                          </a:solidFill>
                        </wps:spPr>
                        <wps:txbx>
                          <w:txbxContent>
                            <w:p>
                              <w:pPr>
                                <w:spacing w:before="219"/>
                                <w:ind w:left="360" w:right="0" w:firstLine="0"/>
                                <w:jc w:val="left"/>
                                <w:rPr>
                                  <w:b/>
                                  <w:color w:val="000000"/>
                                  <w:sz w:val="13"/>
                                </w:rPr>
                              </w:pPr>
                              <w:r>
                                <w:rPr>
                                  <w:b/>
                                  <w:color w:val="FFFFFF"/>
                                  <w:w w:val="110"/>
                                  <w:sz w:val="22"/>
                                </w:rPr>
                                <w:t>2022</w:t>
                              </w:r>
                              <w:r>
                                <w:rPr>
                                  <w:b/>
                                  <w:color w:val="FFFFFF"/>
                                  <w:spacing w:val="-5"/>
                                  <w:w w:val="110"/>
                                  <w:sz w:val="22"/>
                                </w:rPr>
                                <w:t> </w:t>
                              </w:r>
                              <w:r>
                                <w:rPr>
                                  <w:b/>
                                  <w:color w:val="FFFFFF"/>
                                  <w:w w:val="110"/>
                                  <w:sz w:val="22"/>
                                </w:rPr>
                                <w:t>Worldwide</w:t>
                              </w:r>
                              <w:r>
                                <w:rPr>
                                  <w:b/>
                                  <w:color w:val="FFFFFF"/>
                                  <w:spacing w:val="-1"/>
                                  <w:w w:val="110"/>
                                  <w:sz w:val="22"/>
                                </w:rPr>
                                <w:t> </w:t>
                              </w:r>
                              <w:r>
                                <w:rPr>
                                  <w:b/>
                                  <w:color w:val="FFFFFF"/>
                                  <w:w w:val="110"/>
                                  <w:sz w:val="22"/>
                                </w:rPr>
                                <w:t>Collection</w:t>
                              </w:r>
                              <w:r>
                                <w:rPr>
                                  <w:b/>
                                  <w:color w:val="FFFFFF"/>
                                  <w:spacing w:val="-1"/>
                                  <w:w w:val="110"/>
                                  <w:sz w:val="22"/>
                                </w:rPr>
                                <w:t> </w:t>
                              </w:r>
                              <w:r>
                                <w:rPr>
                                  <w:b/>
                                  <w:color w:val="FFFFFF"/>
                                  <w:spacing w:val="-2"/>
                                  <w:w w:val="110"/>
                                  <w:sz w:val="22"/>
                                </w:rPr>
                                <w:t>Rates</w:t>
                              </w:r>
                              <w:r>
                                <w:rPr>
                                  <w:b/>
                                  <w:color w:val="FFFFFF"/>
                                  <w:spacing w:val="-2"/>
                                  <w:w w:val="110"/>
                                  <w:position w:val="7"/>
                                  <w:sz w:val="13"/>
                                </w:rPr>
                                <w:t>1</w:t>
                              </w:r>
                            </w:p>
                          </w:txbxContent>
                        </wps:txbx>
                        <wps:bodyPr wrap="square" lIns="0" tIns="0" rIns="0" bIns="0" rtlCol="0">
                          <a:noAutofit/>
                        </wps:bodyPr>
                      </wps:wsp>
                    </wpg:wgp>
                  </a:graphicData>
                </a:graphic>
              </wp:anchor>
            </w:drawing>
          </mc:Choice>
          <mc:Fallback>
            <w:pict>
              <v:group style="position:absolute;margin-left:30pt;margin-top:-29.401562pt;width:722.4pt;height:570pt;mso-position-horizontal-relative:page;mso-position-vertical-relative:paragraph;z-index:15867904" id="docshapegroup1053" coordorigin="600,-588" coordsize="14448,11400">
                <v:rect style="position:absolute;left:600;top:131;width:14448;height:10680" id="docshape1054" filled="true" fillcolor="#faf0ea" stroked="false">
                  <v:fill type="solid"/>
                </v:rect>
                <v:shape style="position:absolute;left:600;top:1074;width:14448;height:8194" type="#_x0000_t75" id="docshape1055" stroked="false">
                  <v:imagedata r:id="rId329" o:title=""/>
                </v:shape>
                <v:shape style="position:absolute;left:14150;top:8065;width:564;height:688" type="#_x0000_t75" id="docshape1056" stroked="false">
                  <v:imagedata r:id="rId330" o:title=""/>
                </v:shape>
                <v:shape style="position:absolute;left:14658;top:7143;width:118;height:99" id="docshape1057" coordorigin="14658,7144" coordsize="118,99" path="m14718,7211l14717,7208,14714,7206,14714,7213,14714,7213,14714,7220,14714,7233,14701,7239,14698,7239,14710,7232,14714,7220,14714,7213,14707,7205,14710,7205,14714,7209,14714,7211,14714,7213,14714,7206,14713,7204,14712,7203,14707,7201,14701,7201,14689,7203,14676,7208,14675,7208,14675,7237,14671,7235,14669,7233,14675,7237,14675,7208,14666,7214,14664,7216,14664,7221,14663,7228,14662,7227,14662,7225,14663,7223,14664,7221,14664,7216,14660,7222,14658,7225,14659,7228,14669,7238,14680,7242,14703,7242,14709,7239,14717,7235,14718,7211xm14776,7157l14776,7147,14775,7144,14773,7144,14773,7147,14773,7149,14773,7153,14773,7158,14769,7161,14773,7153,14773,7149,14768,7147,14769,7147,14773,7147,14773,7144,14769,7144,14756,7147,14741,7154,14728,7163,14727,7165,14727,7170,14726,7174,14725,7173,14725,7172,14727,7170,14727,7165,14722,7171,14722,7172,14722,7175,14727,7178,14730,7178,14740,7178,14751,7175,14751,7175,14770,7164,14776,7157xe" filled="true" fillcolor="#f7d9c5" stroked="false">
                  <v:path arrowok="t"/>
                  <v:fill type="solid"/>
                </v:shape>
                <v:shape style="position:absolute;left:1296;top:3366;width:365;height:370" type="#_x0000_t75" id="docshape1058" stroked="false">
                  <v:imagedata r:id="rId331" o:title=""/>
                </v:shape>
                <v:shape style="position:absolute;left:1312;top:3385;width:301;height:301" type="#_x0000_t75" id="docshape1059" stroked="false">
                  <v:imagedata r:id="rId332" o:title=""/>
                </v:shape>
                <v:shape style="position:absolute;left:1622;top:4393;width:365;height:365" type="#_x0000_t75" id="docshape1060" stroked="false">
                  <v:imagedata r:id="rId333" o:title=""/>
                </v:shape>
                <v:shape style="position:absolute;left:1638;top:4409;width:301;height:301" type="#_x0000_t75" id="docshape1061" stroked="false">
                  <v:imagedata r:id="rId334" o:title=""/>
                </v:shape>
                <v:shape style="position:absolute;left:4099;top:6813;width:370;height:365" type="#_x0000_t75" id="docshape1062" stroked="false">
                  <v:imagedata r:id="rId335" o:title=""/>
                </v:shape>
                <v:shape style="position:absolute;left:4119;top:6830;width:301;height:301" type="#_x0000_t75" id="docshape1063" stroked="false">
                  <v:imagedata r:id="rId332" o:title=""/>
                </v:shape>
                <v:shape style="position:absolute;left:3745;top:7842;width:370;height:365" type="#_x0000_t75" id="docshape1064" stroked="false">
                  <v:imagedata r:id="rId335" o:title=""/>
                </v:shape>
                <v:shape style="position:absolute;left:3765;top:7859;width:301;height:301" type="#_x0000_t75" id="docshape1065" stroked="false">
                  <v:imagedata r:id="rId332" o:title=""/>
                </v:shape>
                <v:shape style="position:absolute;left:2366;top:5546;width:370;height:370" type="#_x0000_t75" id="docshape1066" stroked="false">
                  <v:imagedata r:id="rId336" o:title=""/>
                </v:shape>
                <v:shape style="position:absolute;left:2385;top:5564;width:301;height:301" type="#_x0000_t75" id="docshape1067" stroked="false">
                  <v:imagedata r:id="rId332" o:title=""/>
                </v:shape>
                <v:shape style="position:absolute;left:2642;top:6672;width:370;height:370" type="#_x0000_t75" id="docshape1068" stroked="false">
                  <v:imagedata r:id="rId336" o:title=""/>
                </v:shape>
                <v:shape style="position:absolute;left:2661;top:6691;width:301;height:301" type="#_x0000_t75" id="docshape1069" stroked="false">
                  <v:imagedata r:id="rId332" o:title=""/>
                </v:shape>
                <v:shape style="position:absolute;left:6148;top:5885;width:365;height:370" type="#_x0000_t75" id="docshape1070" stroked="false">
                  <v:imagedata r:id="rId337" o:title=""/>
                </v:shape>
                <v:shape style="position:absolute;left:6164;top:5904;width:301;height:301" type="#_x0000_t75" id="docshape1071" stroked="false">
                  <v:imagedata r:id="rId338" o:title=""/>
                </v:shape>
                <v:shape style="position:absolute;left:2910;top:5173;width:370;height:370" type="#_x0000_t75" id="docshape1072" stroked="false">
                  <v:imagedata r:id="rId339" o:title=""/>
                </v:shape>
                <v:shape style="position:absolute;left:2929;top:5190;width:301;height:301" type="#_x0000_t75" id="docshape1073" stroked="false">
                  <v:imagedata r:id="rId340" o:title=""/>
                </v:shape>
                <v:shape style="position:absolute;left:7302;top:7877;width:365;height:365" type="#_x0000_t75" id="docshape1074" stroked="false">
                  <v:imagedata r:id="rId341" o:title=""/>
                </v:shape>
                <v:shape style="position:absolute;left:7318;top:7893;width:301;height:301" type="#_x0000_t75" id="docshape1075" stroked="false">
                  <v:imagedata r:id="rId332" o:title=""/>
                </v:shape>
                <v:shape style="position:absolute;left:12328;top:4301;width:370;height:370" type="#_x0000_t75" id="docshape1076" stroked="false">
                  <v:imagedata r:id="rId342" o:title=""/>
                </v:shape>
                <v:shape style="position:absolute;left:12346;top:4319;width:301;height:301" type="#_x0000_t75" id="docshape1077" stroked="false">
                  <v:imagedata r:id="rId332" o:title=""/>
                </v:shape>
                <v:shape style="position:absolute;left:3196;top:8177;width:365;height:365" type="#_x0000_t75" id="docshape1078" stroked="false">
                  <v:imagedata r:id="rId343" o:title=""/>
                </v:shape>
                <v:shape style="position:absolute;left:3212;top:8192;width:301;height:301" type="#_x0000_t75" id="docshape1079" stroked="false">
                  <v:imagedata r:id="rId332" o:title=""/>
                </v:shape>
                <v:shape style="position:absolute;left:2562;top:6140;width:380;height:380" type="#_x0000_t75" id="docshape1080" stroked="false">
                  <v:imagedata r:id="rId344" o:title=""/>
                </v:shape>
                <v:shape style="position:absolute;left:2584;top:6171;width:301;height:301" type="#_x0000_t75" id="docshape1081" stroked="false">
                  <v:imagedata r:id="rId332" o:title=""/>
                </v:shape>
                <v:shape style="position:absolute;left:2404;top:5113;width:370;height:365" type="#_x0000_t75" id="docshape1082" stroked="false">
                  <v:imagedata r:id="rId345" o:title=""/>
                </v:shape>
                <v:shape style="position:absolute;left:2423;top:5129;width:301;height:301" type="#_x0000_t75" id="docshape1083" stroked="false">
                  <v:imagedata r:id="rId332" o:title=""/>
                </v:shape>
                <v:shape style="position:absolute;left:3557;top:5466;width:370;height:365" type="#_x0000_t75" id="docshape1084" stroked="false">
                  <v:imagedata r:id="rId345" o:title=""/>
                </v:shape>
                <v:shape style="position:absolute;left:3576;top:5482;width:301;height:301" type="#_x0000_t75" id="docshape1085" stroked="false">
                  <v:imagedata r:id="rId332" o:title=""/>
                </v:shape>
                <v:shape style="position:absolute;left:1932;top:5197;width:370;height:365" type="#_x0000_t75" id="docshape1086" stroked="false">
                  <v:imagedata r:id="rId345" o:title=""/>
                </v:shape>
                <v:shape style="position:absolute;left:1951;top:5213;width:301;height:301" type="#_x0000_t75" id="docshape1087" stroked="false">
                  <v:imagedata r:id="rId332" o:title=""/>
                </v:shape>
                <v:shape style="position:absolute;left:12536;top:7450;width:370;height:365" type="#_x0000_t75" id="docshape1088" stroked="false">
                  <v:imagedata r:id="rId346" o:title=""/>
                </v:shape>
                <v:shape style="position:absolute;left:12555;top:7467;width:301;height:301" type="#_x0000_t75" id="docshape1089" stroked="false">
                  <v:imagedata r:id="rId332" o:title=""/>
                </v:shape>
                <v:shape style="position:absolute;left:14247;top:8300;width:365;height:370" type="#_x0000_t75" id="docshape1090" stroked="false">
                  <v:imagedata r:id="rId347" o:title=""/>
                </v:shape>
                <v:shape style="position:absolute;left:14263;top:8318;width:301;height:301" type="#_x0000_t75" id="docshape1091" stroked="false">
                  <v:imagedata r:id="rId340" o:title=""/>
                </v:shape>
                <v:shape style="position:absolute;left:9909;top:5382;width:365;height:370" type="#_x0000_t75" id="docshape1092" stroked="false">
                  <v:imagedata r:id="rId348" o:title=""/>
                </v:shape>
                <v:shape style="position:absolute;left:9925;top:5400;width:301;height:301" type="#_x0000_t75" id="docshape1093" stroked="false">
                  <v:imagedata r:id="rId332" o:title=""/>
                </v:shape>
                <v:shape style="position:absolute;left:9959;top:4854;width:365;height:370" type="#_x0000_t75" id="docshape1094" stroked="false">
                  <v:imagedata r:id="rId348" o:title=""/>
                </v:shape>
                <v:shape style="position:absolute;left:9975;top:4872;width:301;height:301" type="#_x0000_t75" id="docshape1095" stroked="false">
                  <v:imagedata r:id="rId332" o:title=""/>
                </v:shape>
                <v:shape style="position:absolute;left:6855;top:4168;width:370;height:365" type="#_x0000_t75" id="docshape1096" stroked="false">
                  <v:imagedata r:id="rId349" o:title=""/>
                </v:shape>
                <v:shape style="position:absolute;left:6874;top:4185;width:301;height:301" id="docshape1097" coordorigin="6875,4185" coordsize="301,301" path="m7025,4185l6966,4197,6919,4229,6887,4277,6875,4335,6887,4394,6919,4442,6966,4474,7025,4486,7083,4474,7131,4442,7163,4394,7175,4335,7163,4277,7131,4229,7083,4197,7025,4185xe" filled="true" fillcolor="#000000" stroked="false">
                  <v:path arrowok="t"/>
                  <v:fill type="solid"/>
                </v:shape>
                <v:shape style="position:absolute;left:7618;top:3866;width:365;height:365" type="#_x0000_t75" id="docshape1098" stroked="false">
                  <v:imagedata r:id="rId350" o:title=""/>
                </v:shape>
                <v:shape style="position:absolute;left:7635;top:3881;width:301;height:301" type="#_x0000_t75" id="docshape1099" stroked="false">
                  <v:imagedata r:id="rId332" o:title=""/>
                </v:shape>
                <v:shape style="position:absolute;left:6537;top:3585;width:365;height:365" type="#_x0000_t75" id="docshape1100" stroked="false">
                  <v:imagedata r:id="rId350" o:title=""/>
                </v:shape>
                <v:shape style="position:absolute;left:6554;top:3600;width:301;height:301" type="#_x0000_t75" id="docshape1101" stroked="false">
                  <v:imagedata r:id="rId332" o:title=""/>
                </v:shape>
                <v:shape style="position:absolute;left:7248;top:3423;width:380;height:380" type="#_x0000_t75" id="docshape1102" stroked="false">
                  <v:imagedata r:id="rId351" o:title=""/>
                </v:shape>
                <v:shape style="position:absolute;left:7275;top:3440;width:301;height:301" type="#_x0000_t75" id="docshape1103" stroked="false">
                  <v:imagedata r:id="rId332" o:title=""/>
                </v:shape>
                <v:shape style="position:absolute;left:7165;top:3984;width:380;height:380" type="#_x0000_t75" id="docshape1104" stroked="false">
                  <v:imagedata r:id="rId351" o:title=""/>
                </v:shape>
                <v:shape style="position:absolute;left:7192;top:4001;width:301;height:301" id="docshape1105" coordorigin="7192,4002" coordsize="301,301" path="m7342,4002l7284,4014,7236,4046,7204,4093,7192,4152,7204,4210,7236,4258,7284,4290,7342,4302,7401,4290,7449,4258,7481,4210,7493,4152,7481,4093,7449,4046,7401,4014,7342,4002xe" filled="true" fillcolor="#000000" stroked="false">
                  <v:path arrowok="t"/>
                  <v:fill type="solid"/>
                </v:shape>
                <v:shape style="position:absolute;left:9463;top:4958;width:380;height:380" type="#_x0000_t75" id="docshape1106" stroked="false">
                  <v:imagedata r:id="rId351" o:title=""/>
                </v:shape>
                <v:shape style="position:absolute;left:9490;top:4976;width:301;height:301" type="#_x0000_t75" id="docshape1107" stroked="false">
                  <v:imagedata r:id="rId332" o:title=""/>
                </v:shape>
                <v:shape style="position:absolute;left:9330;top:4513;width:380;height:380" type="#_x0000_t75" id="docshape1108" stroked="false">
                  <v:imagedata r:id="rId351" o:title=""/>
                </v:shape>
                <v:shape style="position:absolute;left:9357;top:4530;width:301;height:301" type="#_x0000_t75" id="docshape1109" stroked="false">
                  <v:imagedata r:id="rId340" o:title=""/>
                </v:shape>
                <v:shape style="position:absolute;left:7459;top:2876;width:380;height:380" type="#_x0000_t75" id="docshape1110" stroked="false">
                  <v:imagedata r:id="rId351" o:title=""/>
                </v:shape>
                <v:shape style="position:absolute;left:7486;top:2893;width:301;height:301" type="#_x0000_t75" id="docshape1111" stroked="false">
                  <v:imagedata r:id="rId332" o:title=""/>
                </v:shape>
                <v:shape style="position:absolute;left:8044;top:4261;width:370;height:370" type="#_x0000_t75" id="docshape1112" stroked="false">
                  <v:imagedata r:id="rId352" o:title=""/>
                </v:shape>
                <v:shape style="position:absolute;left:8062;top:4279;width:301;height:301" type="#_x0000_t75" id="docshape1113" stroked="false">
                  <v:imagedata r:id="rId332" o:title=""/>
                </v:shape>
                <v:shape style="position:absolute;left:7608;top:4957;width:370;height:370" type="#_x0000_t75" id="docshape1114" stroked="false">
                  <v:imagedata r:id="rId353" o:title=""/>
                </v:shape>
                <v:shape style="position:absolute;left:7625;top:4976;width:301;height:301" type="#_x0000_t75" id="docshape1115" stroked="false">
                  <v:imagedata r:id="rId332" o:title=""/>
                </v:shape>
                <v:shape style="position:absolute;left:8022;top:4799;width:370;height:370" type="#_x0000_t75" id="docshape1116" stroked="false">
                  <v:imagedata r:id="rId353" o:title=""/>
                </v:shape>
                <v:shape style="position:absolute;left:8040;top:4818;width:301;height:301" type="#_x0000_t75" id="docshape1117" stroked="false">
                  <v:imagedata r:id="rId332" o:title=""/>
                </v:shape>
                <v:shape style="position:absolute;left:10520;top:5020;width:370;height:370" type="#_x0000_t75" id="docshape1118" stroked="false">
                  <v:imagedata r:id="rId354" o:title=""/>
                </v:shape>
                <v:shape style="position:absolute;left:10538;top:5039;width:301;height:301" type="#_x0000_t75" id="docshape1119" stroked="false">
                  <v:imagedata r:id="rId332" o:title=""/>
                </v:shape>
                <v:shape style="position:absolute;left:7499;top:4395;width:365;height:370" type="#_x0000_t75" id="docshape1120" stroked="false">
                  <v:imagedata r:id="rId355" o:title=""/>
                </v:shape>
                <v:shape style="position:absolute;left:7514;top:4414;width:301;height:301" id="docshape1121" coordorigin="7515,4414" coordsize="301,301" path="m7665,4414l7606,4426,7559,4458,7526,4506,7515,4564,7526,4623,7559,4670,7606,4703,7665,4714,7723,4703,7771,4670,7803,4623,7815,4564,7803,4506,7771,4458,7723,4426,7665,4414xe" filled="true" fillcolor="#000000" stroked="false">
                  <v:path arrowok="t"/>
                  <v:fill type="solid"/>
                </v:shape>
                <v:shape style="position:absolute;left:5506;top:2604;width:365;height:370" type="#_x0000_t75" id="docshape1122" stroked="false">
                  <v:imagedata r:id="rId355" o:title=""/>
                </v:shape>
                <v:shape style="position:absolute;left:5521;top:2623;width:301;height:301" type="#_x0000_t75" id="docshape1123" stroked="false">
                  <v:imagedata r:id="rId332" o:title=""/>
                </v:shape>
                <v:shape style="position:absolute;left:6320;top:4102;width:365;height:365" type="#_x0000_t75" id="docshape1124" stroked="false">
                  <v:imagedata r:id="rId356" o:title=""/>
                </v:shape>
                <v:shape style="position:absolute;left:6336;top:4119;width:301;height:301" type="#_x0000_t75" id="docshape1125" stroked="false">
                  <v:imagedata r:id="rId332" o:title=""/>
                </v:shape>
                <v:shape style="position:absolute;left:13060;top:4085;width:370;height:365" type="#_x0000_t75" id="docshape1126" stroked="false">
                  <v:imagedata r:id="rId357" o:title=""/>
                </v:shape>
                <v:shape style="position:absolute;left:13079;top:4102;width:301;height:301" type="#_x0000_t75" id="docshape1127" stroked="false">
                  <v:imagedata r:id="rId332" o:title=""/>
                </v:shape>
                <v:shape style="position:absolute;left:11357;top:5672;width:365;height:365" type="#_x0000_t75" id="docshape1128" stroked="false">
                  <v:imagedata r:id="rId358" o:title=""/>
                </v:shape>
                <v:shape style="position:absolute;left:11373;top:5687;width:301;height:301" type="#_x0000_t75" id="docshape1129" stroked="false">
                  <v:imagedata r:id="rId332" o:title=""/>
                </v:shape>
                <v:shape style="position:absolute;left:11039;top:6054;width:365;height:365" type="#_x0000_t75" id="docshape1130" stroked="false">
                  <v:imagedata r:id="rId358" o:title=""/>
                </v:shape>
                <v:shape style="position:absolute;left:11055;top:6069;width:301;height:301" type="#_x0000_t75" id="docshape1131" stroked="false">
                  <v:imagedata r:id="rId332" o:title=""/>
                </v:shape>
                <v:shape style="position:absolute;left:11619;top:6281;width:365;height:365" type="#_x0000_t75" id="docshape1132" stroked="false">
                  <v:imagedata r:id="rId358" o:title=""/>
                </v:shape>
                <v:shape style="position:absolute;left:11635;top:6296;width:301;height:301" type="#_x0000_t75" id="docshape1133" stroked="false">
                  <v:imagedata r:id="rId332" o:title=""/>
                </v:shape>
                <v:shape style="position:absolute;left:12039;top:5808;width:365;height:365" type="#_x0000_t75" id="docshape1134" stroked="false">
                  <v:imagedata r:id="rId359" o:title=""/>
                </v:shape>
                <v:shape style="position:absolute;left:12054;top:5824;width:301;height:301" type="#_x0000_t75" id="docshape1135" stroked="false">
                  <v:imagedata r:id="rId332" o:title=""/>
                </v:shape>
                <v:shape style="position:absolute;left:11056;top:5212;width:365;height:365" type="#_x0000_t75" id="docshape1136" stroked="false">
                  <v:imagedata r:id="rId359" o:title=""/>
                </v:shape>
                <v:shape style="position:absolute;left:11071;top:5228;width:301;height:301" type="#_x0000_t75" id="docshape1137" stroked="false">
                  <v:imagedata r:id="rId332" o:title=""/>
                </v:shape>
                <v:shape style="position:absolute;left:8280;top:6201;width:370;height:365" type="#_x0000_t75" id="docshape1138" stroked="false">
                  <v:imagedata r:id="rId360" o:title=""/>
                </v:shape>
                <v:shape style="position:absolute;left:8299;top:6218;width:301;height:301" type="#_x0000_t75" id="docshape1139" stroked="false">
                  <v:imagedata r:id="rId332" o:title=""/>
                </v:shape>
                <v:shape style="position:absolute;left:7888;top:6562;width:370;height:365" type="#_x0000_t75" id="docshape1140" stroked="false">
                  <v:imagedata r:id="rId361" o:title=""/>
                </v:shape>
                <v:shape style="position:absolute;left:7907;top:6578;width:301;height:301" type="#_x0000_t75" id="docshape1141" stroked="false">
                  <v:imagedata r:id="rId332" o:title=""/>
                </v:shape>
                <v:shape style="position:absolute;left:8954;top:7273;width:370;height:370" type="#_x0000_t75" id="docshape1142" stroked="false">
                  <v:imagedata r:id="rId362" o:title=""/>
                </v:shape>
                <v:shape style="position:absolute;left:8973;top:7292;width:301;height:301" type="#_x0000_t75" id="docshape1143" stroked="false">
                  <v:imagedata r:id="rId332" o:title=""/>
                </v:shape>
                <v:shape style="position:absolute;left:14068;top:8183;width:710;height:365" type="#_x0000_t202" id="docshape1144" filled="false" stroked="false">
                  <v:textbox inset="0,0,0,0">
                    <w:txbxContent>
                      <w:p>
                        <w:pPr>
                          <w:spacing w:before="5"/>
                          <w:ind w:left="0" w:right="18" w:firstLine="0"/>
                          <w:jc w:val="center"/>
                          <w:rPr>
                            <w:b/>
                            <w:sz w:val="8"/>
                          </w:rPr>
                        </w:pPr>
                        <w:r>
                          <w:rPr>
                            <w:b/>
                            <w:w w:val="115"/>
                            <w:sz w:val="8"/>
                          </w:rPr>
                          <w:t>NEW</w:t>
                        </w:r>
                        <w:r>
                          <w:rPr>
                            <w:b/>
                            <w:spacing w:val="-4"/>
                            <w:w w:val="115"/>
                            <w:sz w:val="8"/>
                          </w:rPr>
                          <w:t> </w:t>
                        </w:r>
                        <w:r>
                          <w:rPr>
                            <w:b/>
                            <w:spacing w:val="-2"/>
                            <w:w w:val="115"/>
                            <w:sz w:val="8"/>
                          </w:rPr>
                          <w:t>ZEALAND</w:t>
                        </w:r>
                      </w:p>
                      <w:p>
                        <w:pPr>
                          <w:spacing w:line="170" w:lineRule="exact" w:before="93"/>
                          <w:ind w:left="0" w:right="15" w:firstLine="0"/>
                          <w:jc w:val="center"/>
                          <w:rPr>
                            <w:rFonts w:ascii="Calibri"/>
                            <w:b/>
                            <w:sz w:val="15"/>
                          </w:rPr>
                        </w:pPr>
                        <w:r>
                          <w:rPr>
                            <w:rFonts w:ascii="Calibri"/>
                            <w:b/>
                            <w:color w:val="FFFFFF"/>
                            <w:spacing w:val="-5"/>
                            <w:w w:val="90"/>
                            <w:sz w:val="15"/>
                          </w:rPr>
                          <w:t>66%</w:t>
                        </w:r>
                      </w:p>
                    </w:txbxContent>
                  </v:textbox>
                  <w10:wrap type="none"/>
                </v:shape>
                <v:shape style="position:absolute;left:3261;top:8243;width:224;height:181" type="#_x0000_t202" id="docshape1145" filled="false" stroked="false">
                  <v:textbox inset="0,0,0,0">
                    <w:txbxContent>
                      <w:p>
                        <w:pPr>
                          <w:spacing w:line="170" w:lineRule="exact" w:before="10"/>
                          <w:ind w:left="0" w:right="0" w:firstLine="0"/>
                          <w:jc w:val="left"/>
                          <w:rPr>
                            <w:rFonts w:ascii="Calibri"/>
                            <w:b/>
                            <w:sz w:val="15"/>
                          </w:rPr>
                        </w:pPr>
                        <w:r>
                          <w:rPr>
                            <w:rFonts w:ascii="Calibri"/>
                            <w:b/>
                            <w:color w:val="FFFFFF"/>
                            <w:spacing w:val="-5"/>
                            <w:w w:val="85"/>
                            <w:sz w:val="15"/>
                          </w:rPr>
                          <w:t>30%</w:t>
                        </w:r>
                      </w:p>
                    </w:txbxContent>
                  </v:textbox>
                  <w10:wrap type="none"/>
                </v:shape>
                <v:shape style="position:absolute;left:7368;top:7944;width:221;height:181" type="#_x0000_t202" id="docshape1146" filled="false" stroked="false">
                  <v:textbox inset="0,0,0,0">
                    <w:txbxContent>
                      <w:p>
                        <w:pPr>
                          <w:spacing w:line="170" w:lineRule="exact" w:before="10"/>
                          <w:ind w:left="0" w:right="0" w:firstLine="0"/>
                          <w:jc w:val="left"/>
                          <w:rPr>
                            <w:rFonts w:ascii="Calibri"/>
                            <w:b/>
                            <w:sz w:val="15"/>
                          </w:rPr>
                        </w:pPr>
                        <w:r>
                          <w:rPr>
                            <w:rFonts w:ascii="Calibri"/>
                            <w:b/>
                            <w:color w:val="FFFFFF"/>
                            <w:spacing w:val="-5"/>
                            <w:w w:val="80"/>
                            <w:sz w:val="15"/>
                          </w:rPr>
                          <w:t>62%</w:t>
                        </w:r>
                      </w:p>
                    </w:txbxContent>
                  </v:textbox>
                  <w10:wrap type="none"/>
                </v:shape>
                <v:shape style="position:absolute;left:3090;top:8058;width:566;height:101" type="#_x0000_t202" id="docshape1147" filled="false" stroked="false">
                  <v:textbox inset="0,0,0,0">
                    <w:txbxContent>
                      <w:p>
                        <w:pPr>
                          <w:spacing w:line="95" w:lineRule="exact" w:before="5"/>
                          <w:ind w:left="0" w:right="0" w:firstLine="0"/>
                          <w:jc w:val="left"/>
                          <w:rPr>
                            <w:b/>
                            <w:sz w:val="8"/>
                          </w:rPr>
                        </w:pPr>
                        <w:r>
                          <w:rPr>
                            <w:b/>
                            <w:spacing w:val="-2"/>
                            <w:w w:val="110"/>
                            <w:sz w:val="8"/>
                          </w:rPr>
                          <w:t>ARGENTINA</w:t>
                        </w:r>
                      </w:p>
                    </w:txbxContent>
                  </v:textbox>
                  <w10:wrap type="none"/>
                </v:shape>
                <v:shape style="position:absolute;left:3815;top:7909;width:221;height:181" type="#_x0000_t202" id="docshape1148" filled="false" stroked="false">
                  <v:textbox inset="0,0,0,0">
                    <w:txbxContent>
                      <w:p>
                        <w:pPr>
                          <w:spacing w:line="170" w:lineRule="exact" w:before="10"/>
                          <w:ind w:left="0" w:right="0" w:firstLine="0"/>
                          <w:jc w:val="left"/>
                          <w:rPr>
                            <w:rFonts w:ascii="Calibri"/>
                            <w:b/>
                            <w:sz w:val="15"/>
                          </w:rPr>
                        </w:pPr>
                        <w:r>
                          <w:rPr>
                            <w:rFonts w:ascii="Calibri"/>
                            <w:b/>
                            <w:color w:val="FFFFFF"/>
                            <w:spacing w:val="-5"/>
                            <w:w w:val="80"/>
                            <w:sz w:val="15"/>
                          </w:rPr>
                          <w:t>26%</w:t>
                        </w:r>
                      </w:p>
                    </w:txbxContent>
                  </v:textbox>
                  <w10:wrap type="none"/>
                </v:shape>
                <v:shape style="position:absolute;left:7296;top:7636;width:364;height:201" type="#_x0000_t202" id="docshape1149" filled="false" stroked="false">
                  <v:textbox inset="0,0,0,0">
                    <w:txbxContent>
                      <w:p>
                        <w:pPr>
                          <w:spacing w:line="249" w:lineRule="auto" w:before="0"/>
                          <w:ind w:left="0" w:right="18" w:firstLine="7"/>
                          <w:jc w:val="left"/>
                          <w:rPr>
                            <w:b/>
                            <w:sz w:val="8"/>
                          </w:rPr>
                        </w:pPr>
                        <w:r>
                          <w:rPr>
                            <w:b/>
                            <w:spacing w:val="-2"/>
                            <w:w w:val="115"/>
                            <w:sz w:val="8"/>
                          </w:rPr>
                          <w:t>SOUTH</w:t>
                        </w:r>
                        <w:r>
                          <w:rPr>
                            <w:b/>
                            <w:spacing w:val="40"/>
                            <w:w w:val="115"/>
                            <w:sz w:val="8"/>
                          </w:rPr>
                          <w:t> </w:t>
                        </w:r>
                        <w:r>
                          <w:rPr>
                            <w:b/>
                            <w:spacing w:val="-2"/>
                            <w:w w:val="110"/>
                            <w:sz w:val="8"/>
                          </w:rPr>
                          <w:t>AFRICA</w:t>
                        </w:r>
                      </w:p>
                    </w:txbxContent>
                  </v:textbox>
                  <w10:wrap type="none"/>
                </v:shape>
                <v:shape style="position:absolute;left:3690;top:7724;width:471;height:101" type="#_x0000_t202" id="docshape1150" filled="false" stroked="false">
                  <v:textbox inset="0,0,0,0">
                    <w:txbxContent>
                      <w:p>
                        <w:pPr>
                          <w:spacing w:line="95" w:lineRule="exact" w:before="5"/>
                          <w:ind w:left="0" w:right="0" w:firstLine="0"/>
                          <w:jc w:val="left"/>
                          <w:rPr>
                            <w:b/>
                            <w:sz w:val="8"/>
                          </w:rPr>
                        </w:pPr>
                        <w:r>
                          <w:rPr>
                            <w:b/>
                            <w:spacing w:val="-2"/>
                            <w:w w:val="115"/>
                            <w:sz w:val="8"/>
                          </w:rPr>
                          <w:t>URUGUAY</w:t>
                        </w:r>
                      </w:p>
                    </w:txbxContent>
                  </v:textbox>
                  <w10:wrap type="none"/>
                </v:shape>
                <v:shape style="position:absolute;left:12443;top:7332;width:544;height:365" type="#_x0000_t202" id="docshape1151" filled="false" stroked="false">
                  <v:textbox inset="0,0,0,0">
                    <w:txbxContent>
                      <w:p>
                        <w:pPr>
                          <w:spacing w:before="5"/>
                          <w:ind w:left="0" w:right="18" w:firstLine="0"/>
                          <w:jc w:val="center"/>
                          <w:rPr>
                            <w:b/>
                            <w:sz w:val="8"/>
                          </w:rPr>
                        </w:pPr>
                        <w:r>
                          <w:rPr>
                            <w:b/>
                            <w:spacing w:val="-2"/>
                            <w:w w:val="110"/>
                            <w:sz w:val="8"/>
                          </w:rPr>
                          <w:t>AUSTRALIA</w:t>
                        </w:r>
                      </w:p>
                      <w:p>
                        <w:pPr>
                          <w:spacing w:line="170" w:lineRule="exact" w:before="93"/>
                          <w:ind w:left="0" w:right="18" w:firstLine="0"/>
                          <w:jc w:val="center"/>
                          <w:rPr>
                            <w:rFonts w:ascii="Calibri"/>
                            <w:b/>
                            <w:sz w:val="15"/>
                          </w:rPr>
                        </w:pPr>
                        <w:r>
                          <w:rPr>
                            <w:rFonts w:ascii="Calibri"/>
                            <w:b/>
                            <w:color w:val="FFFFFF"/>
                            <w:spacing w:val="-5"/>
                            <w:w w:val="85"/>
                            <w:sz w:val="15"/>
                          </w:rPr>
                          <w:t>57%</w:t>
                        </w:r>
                      </w:p>
                    </w:txbxContent>
                  </v:textbox>
                  <w10:wrap type="none"/>
                </v:shape>
                <v:shape style="position:absolute;left:8863;top:7157;width:539;height:366" type="#_x0000_t202" id="docshape1152" filled="false" stroked="false">
                  <v:textbox inset="0,0,0,0">
                    <w:txbxContent>
                      <w:p>
                        <w:pPr>
                          <w:spacing w:before="5"/>
                          <w:ind w:left="0" w:right="18" w:firstLine="0"/>
                          <w:jc w:val="center"/>
                          <w:rPr>
                            <w:b/>
                            <w:sz w:val="8"/>
                          </w:rPr>
                        </w:pPr>
                        <w:r>
                          <w:rPr>
                            <w:b/>
                            <w:spacing w:val="-2"/>
                            <w:w w:val="105"/>
                            <w:sz w:val="8"/>
                          </w:rPr>
                          <w:t>MAURITIUS</w:t>
                        </w:r>
                      </w:p>
                      <w:p>
                        <w:pPr>
                          <w:spacing w:line="170" w:lineRule="exact" w:before="93"/>
                          <w:ind w:left="0" w:right="16" w:firstLine="0"/>
                          <w:jc w:val="center"/>
                          <w:rPr>
                            <w:rFonts w:ascii="Calibri"/>
                            <w:b/>
                            <w:sz w:val="15"/>
                          </w:rPr>
                        </w:pPr>
                        <w:r>
                          <w:rPr>
                            <w:rFonts w:ascii="Calibri"/>
                            <w:b/>
                            <w:color w:val="FFFFFF"/>
                            <w:spacing w:val="-5"/>
                            <w:w w:val="90"/>
                            <w:sz w:val="15"/>
                          </w:rPr>
                          <w:t>40%</w:t>
                        </w:r>
                      </w:p>
                    </w:txbxContent>
                  </v:textbox>
                  <w10:wrap type="none"/>
                </v:shape>
                <v:shape style="position:absolute;left:7957;top:6628;width:221;height:181" type="#_x0000_t202" id="docshape1153" filled="false" stroked="false">
                  <v:textbox inset="0,0,0,0">
                    <w:txbxContent>
                      <w:p>
                        <w:pPr>
                          <w:spacing w:line="170" w:lineRule="exact" w:before="10"/>
                          <w:ind w:left="0" w:right="0" w:firstLine="0"/>
                          <w:jc w:val="left"/>
                          <w:rPr>
                            <w:rFonts w:ascii="Calibri"/>
                            <w:b/>
                            <w:sz w:val="15"/>
                          </w:rPr>
                        </w:pPr>
                        <w:r>
                          <w:rPr>
                            <w:rFonts w:ascii="Calibri"/>
                            <w:b/>
                            <w:color w:val="FFFFFF"/>
                            <w:spacing w:val="-5"/>
                            <w:w w:val="80"/>
                            <w:sz w:val="15"/>
                          </w:rPr>
                          <w:t>29%</w:t>
                        </w:r>
                      </w:p>
                    </w:txbxContent>
                  </v:textbox>
                  <w10:wrap type="none"/>
                </v:shape>
                <v:shape style="position:absolute;left:4100;top:6695;width:358;height:365" type="#_x0000_t202" id="docshape1154" filled="false" stroked="false">
                  <v:textbox inset="0,0,0,0">
                    <w:txbxContent>
                      <w:p>
                        <w:pPr>
                          <w:spacing w:before="5"/>
                          <w:ind w:left="0" w:right="0" w:firstLine="0"/>
                          <w:jc w:val="left"/>
                          <w:rPr>
                            <w:b/>
                            <w:sz w:val="8"/>
                          </w:rPr>
                        </w:pPr>
                        <w:r>
                          <w:rPr>
                            <w:b/>
                            <w:spacing w:val="-2"/>
                            <w:w w:val="110"/>
                            <w:sz w:val="8"/>
                          </w:rPr>
                          <w:t>BRAZIL</w:t>
                        </w:r>
                      </w:p>
                      <w:p>
                        <w:pPr>
                          <w:spacing w:line="170" w:lineRule="exact" w:before="93"/>
                          <w:ind w:left="66" w:right="0" w:firstLine="0"/>
                          <w:jc w:val="left"/>
                          <w:rPr>
                            <w:rFonts w:ascii="Calibri"/>
                            <w:b/>
                            <w:sz w:val="15"/>
                          </w:rPr>
                        </w:pPr>
                        <w:r>
                          <w:rPr>
                            <w:rFonts w:ascii="Calibri"/>
                            <w:b/>
                            <w:color w:val="FFFFFF"/>
                            <w:spacing w:val="-5"/>
                            <w:w w:val="85"/>
                            <w:sz w:val="15"/>
                          </w:rPr>
                          <w:t>56%</w:t>
                        </w:r>
                      </w:p>
                    </w:txbxContent>
                  </v:textbox>
                  <w10:wrap type="none"/>
                </v:shape>
                <v:shape style="position:absolute;left:11526;top:6161;width:538;height:366" type="#_x0000_t202" id="docshape1155" filled="false" stroked="false">
                  <v:textbox inset="0,0,0,0">
                    <w:txbxContent>
                      <w:p>
                        <w:pPr>
                          <w:spacing w:before="5"/>
                          <w:ind w:left="0" w:right="18" w:firstLine="0"/>
                          <w:jc w:val="center"/>
                          <w:rPr>
                            <w:b/>
                            <w:sz w:val="8"/>
                          </w:rPr>
                        </w:pPr>
                        <w:r>
                          <w:rPr>
                            <w:b/>
                            <w:spacing w:val="-2"/>
                            <w:sz w:val="8"/>
                          </w:rPr>
                          <w:t>INDONESIA</w:t>
                        </w:r>
                      </w:p>
                      <w:p>
                        <w:pPr>
                          <w:spacing w:line="170" w:lineRule="exact" w:before="93"/>
                          <w:ind w:left="0" w:right="18" w:firstLine="0"/>
                          <w:jc w:val="center"/>
                          <w:rPr>
                            <w:rFonts w:ascii="Calibri"/>
                            <w:b/>
                            <w:sz w:val="15"/>
                          </w:rPr>
                        </w:pPr>
                        <w:r>
                          <w:rPr>
                            <w:rFonts w:ascii="Calibri"/>
                            <w:b/>
                            <w:color w:val="FFFFFF"/>
                            <w:spacing w:val="-5"/>
                            <w:w w:val="85"/>
                            <w:sz w:val="15"/>
                          </w:rPr>
                          <w:t>62%</w:t>
                        </w:r>
                      </w:p>
                    </w:txbxContent>
                  </v:textbox>
                  <w10:wrap type="none"/>
                </v:shape>
                <v:shape style="position:absolute;left:7823;top:6443;width:489;height:101" type="#_x0000_t202" id="docshape1156" filled="false" stroked="false">
                  <v:textbox inset="0,0,0,0">
                    <w:txbxContent>
                      <w:p>
                        <w:pPr>
                          <w:spacing w:line="95" w:lineRule="exact" w:before="5"/>
                          <w:ind w:left="0" w:right="0" w:firstLine="0"/>
                          <w:jc w:val="left"/>
                          <w:rPr>
                            <w:b/>
                            <w:sz w:val="8"/>
                          </w:rPr>
                        </w:pPr>
                        <w:r>
                          <w:rPr>
                            <w:b/>
                            <w:spacing w:val="-2"/>
                            <w:w w:val="110"/>
                            <w:sz w:val="8"/>
                          </w:rPr>
                          <w:t>TANZANIA</w:t>
                        </w:r>
                      </w:p>
                    </w:txbxContent>
                  </v:textbox>
                  <w10:wrap type="none"/>
                </v:shape>
                <v:shape style="position:absolute;left:10968;top:5689;width:1654;height:611" type="#_x0000_t202" id="docshape1157" filled="false" stroked="false">
                  <v:textbox inset="0,0,0,0">
                    <w:txbxContent>
                      <w:p>
                        <w:pPr>
                          <w:spacing w:before="5"/>
                          <w:ind w:left="838" w:right="0" w:firstLine="0"/>
                          <w:jc w:val="left"/>
                          <w:rPr>
                            <w:b/>
                            <w:sz w:val="8"/>
                          </w:rPr>
                        </w:pPr>
                        <w:r>
                          <w:rPr>
                            <w:b/>
                            <w:w w:val="110"/>
                            <w:sz w:val="8"/>
                          </w:rPr>
                          <w:t>THE</w:t>
                        </w:r>
                        <w:r>
                          <w:rPr>
                            <w:b/>
                            <w:spacing w:val="9"/>
                            <w:w w:val="110"/>
                            <w:sz w:val="8"/>
                          </w:rPr>
                          <w:t> </w:t>
                        </w:r>
                        <w:r>
                          <w:rPr>
                            <w:b/>
                            <w:spacing w:val="-2"/>
                            <w:w w:val="110"/>
                            <w:sz w:val="8"/>
                          </w:rPr>
                          <w:t>PHILIPPINES</w:t>
                        </w:r>
                      </w:p>
                      <w:p>
                        <w:pPr>
                          <w:tabs>
                            <w:tab w:pos="1132" w:val="left" w:leader="none"/>
                          </w:tabs>
                          <w:spacing w:before="93"/>
                          <w:ind w:left="0" w:right="0" w:firstLine="0"/>
                          <w:jc w:val="left"/>
                          <w:rPr>
                            <w:rFonts w:ascii="Calibri"/>
                            <w:b/>
                            <w:sz w:val="15"/>
                          </w:rPr>
                        </w:pPr>
                        <w:r>
                          <w:rPr>
                            <w:b/>
                            <w:spacing w:val="-2"/>
                            <w:position w:val="1"/>
                            <w:sz w:val="8"/>
                          </w:rPr>
                          <w:t>MALAYSIA</w:t>
                        </w:r>
                        <w:r>
                          <w:rPr>
                            <w:b/>
                            <w:position w:val="1"/>
                            <w:sz w:val="8"/>
                          </w:rPr>
                          <w:tab/>
                        </w:r>
                        <w:r>
                          <w:rPr>
                            <w:rFonts w:ascii="Calibri"/>
                            <w:b/>
                            <w:color w:val="FFFFFF"/>
                            <w:spacing w:val="-5"/>
                            <w:sz w:val="15"/>
                          </w:rPr>
                          <w:t>48%</w:t>
                        </w:r>
                      </w:p>
                      <w:p>
                        <w:pPr>
                          <w:spacing w:line="170" w:lineRule="exact" w:before="62"/>
                          <w:ind w:left="135" w:right="0" w:firstLine="0"/>
                          <w:jc w:val="left"/>
                          <w:rPr>
                            <w:rFonts w:ascii="Calibri"/>
                            <w:b/>
                            <w:sz w:val="15"/>
                          </w:rPr>
                        </w:pPr>
                        <w:r>
                          <w:rPr>
                            <w:rFonts w:ascii="Calibri"/>
                            <w:b/>
                            <w:color w:val="FFFFFF"/>
                            <w:spacing w:val="-5"/>
                            <w:w w:val="85"/>
                            <w:sz w:val="15"/>
                          </w:rPr>
                          <w:t>56%</w:t>
                        </w:r>
                      </w:p>
                    </w:txbxContent>
                  </v:textbox>
                  <w10:wrap type="none"/>
                </v:shape>
                <v:shape style="position:absolute;left:8293;top:6083;width:333;height:366" type="#_x0000_t202" id="docshape1158" filled="false" stroked="false">
                  <v:textbox inset="0,0,0,0">
                    <w:txbxContent>
                      <w:p>
                        <w:pPr>
                          <w:spacing w:before="5"/>
                          <w:ind w:left="0" w:right="0" w:firstLine="0"/>
                          <w:jc w:val="left"/>
                          <w:rPr>
                            <w:b/>
                            <w:sz w:val="8"/>
                          </w:rPr>
                        </w:pPr>
                        <w:r>
                          <w:rPr>
                            <w:b/>
                            <w:spacing w:val="-2"/>
                            <w:w w:val="115"/>
                            <w:sz w:val="8"/>
                          </w:rPr>
                          <w:t>KENYA</w:t>
                        </w:r>
                      </w:p>
                      <w:p>
                        <w:pPr>
                          <w:spacing w:line="170" w:lineRule="exact" w:before="93"/>
                          <w:ind w:left="55" w:right="0" w:firstLine="0"/>
                          <w:jc w:val="left"/>
                          <w:rPr>
                            <w:rFonts w:ascii="Calibri"/>
                            <w:b/>
                            <w:sz w:val="15"/>
                          </w:rPr>
                        </w:pPr>
                        <w:r>
                          <w:rPr>
                            <w:rFonts w:ascii="Calibri"/>
                            <w:b/>
                            <w:color w:val="FFFFFF"/>
                            <w:spacing w:val="-5"/>
                            <w:w w:val="85"/>
                            <w:sz w:val="15"/>
                          </w:rPr>
                          <w:t>45%</w:t>
                        </w:r>
                      </w:p>
                    </w:txbxContent>
                  </v:textbox>
                  <w10:wrap type="none"/>
                </v:shape>
                <v:shape style="position:absolute;left:6212;top:5954;width:225;height:181" type="#_x0000_t202" id="docshape1159" filled="false" stroked="false">
                  <v:textbox inset="0,0,0,0">
                    <w:txbxContent>
                      <w:p>
                        <w:pPr>
                          <w:spacing w:line="170" w:lineRule="exact" w:before="10"/>
                          <w:ind w:left="0" w:right="0" w:firstLine="0"/>
                          <w:jc w:val="left"/>
                          <w:rPr>
                            <w:rFonts w:ascii="Calibri"/>
                            <w:b/>
                            <w:sz w:val="15"/>
                          </w:rPr>
                        </w:pPr>
                        <w:r>
                          <w:rPr>
                            <w:rFonts w:ascii="Calibri"/>
                            <w:b/>
                            <w:color w:val="FFFFFF"/>
                            <w:spacing w:val="-5"/>
                            <w:w w:val="85"/>
                            <w:sz w:val="15"/>
                          </w:rPr>
                          <w:t>50%</w:t>
                        </w:r>
                      </w:p>
                    </w:txbxContent>
                  </v:textbox>
                  <w10:wrap type="none"/>
                </v:shape>
                <v:shape style="position:absolute;left:2505;top:6036;width:478;height:886" type="#_x0000_t202" id="docshape1160" filled="false" stroked="false">
                  <v:textbox inset="0,0,0,0">
                    <w:txbxContent>
                      <w:p>
                        <w:pPr>
                          <w:spacing w:before="5"/>
                          <w:ind w:left="0" w:right="18" w:firstLine="0"/>
                          <w:jc w:val="right"/>
                          <w:rPr>
                            <w:b/>
                            <w:sz w:val="8"/>
                          </w:rPr>
                        </w:pPr>
                        <w:r>
                          <w:rPr>
                            <w:b/>
                            <w:spacing w:val="-2"/>
                            <w:w w:val="115"/>
                            <w:sz w:val="8"/>
                          </w:rPr>
                          <w:t>ECUADOR</w:t>
                        </w:r>
                      </w:p>
                      <w:p>
                        <w:pPr>
                          <w:spacing w:before="93"/>
                          <w:ind w:left="131" w:right="0" w:firstLine="0"/>
                          <w:jc w:val="left"/>
                          <w:rPr>
                            <w:rFonts w:ascii="Calibri"/>
                            <w:b/>
                            <w:sz w:val="15"/>
                          </w:rPr>
                        </w:pPr>
                        <w:r>
                          <w:rPr>
                            <w:rFonts w:ascii="Calibri"/>
                            <w:b/>
                            <w:color w:val="FFFFFF"/>
                            <w:spacing w:val="-5"/>
                            <w:w w:val="85"/>
                            <w:sz w:val="15"/>
                          </w:rPr>
                          <w:t>79%</w:t>
                        </w:r>
                      </w:p>
                      <w:p>
                        <w:pPr>
                          <w:spacing w:before="147"/>
                          <w:ind w:left="0" w:right="43" w:firstLine="0"/>
                          <w:jc w:val="right"/>
                          <w:rPr>
                            <w:b/>
                            <w:sz w:val="8"/>
                          </w:rPr>
                        </w:pPr>
                        <w:r>
                          <w:rPr>
                            <w:b/>
                            <w:spacing w:val="-4"/>
                            <w:w w:val="115"/>
                            <w:sz w:val="8"/>
                          </w:rPr>
                          <w:t>PERU</w:t>
                        </w:r>
                      </w:p>
                      <w:p>
                        <w:pPr>
                          <w:spacing w:line="170" w:lineRule="exact" w:before="94"/>
                          <w:ind w:left="205" w:right="0" w:firstLine="0"/>
                          <w:jc w:val="left"/>
                          <w:rPr>
                            <w:rFonts w:ascii="Calibri"/>
                            <w:b/>
                            <w:sz w:val="15"/>
                          </w:rPr>
                        </w:pPr>
                        <w:r>
                          <w:rPr>
                            <w:rFonts w:ascii="Calibri"/>
                            <w:b/>
                            <w:color w:val="FFFFFF"/>
                            <w:spacing w:val="-5"/>
                            <w:w w:val="85"/>
                            <w:sz w:val="15"/>
                          </w:rPr>
                          <w:t>54%</w:t>
                        </w:r>
                      </w:p>
                    </w:txbxContent>
                  </v:textbox>
                  <w10:wrap type="none"/>
                </v:shape>
                <v:shape style="position:absolute;left:11096;top:5093;width:660;height:825" type="#_x0000_t202" id="docshape1161" filled="false" stroked="false">
                  <v:textbox inset="0,0,0,0">
                    <w:txbxContent>
                      <w:p>
                        <w:pPr>
                          <w:spacing w:before="5"/>
                          <w:ind w:left="0" w:right="0" w:firstLine="0"/>
                          <w:jc w:val="left"/>
                          <w:rPr>
                            <w:b/>
                            <w:sz w:val="8"/>
                          </w:rPr>
                        </w:pPr>
                        <w:r>
                          <w:rPr>
                            <w:b/>
                            <w:spacing w:val="-4"/>
                            <w:w w:val="120"/>
                            <w:sz w:val="8"/>
                          </w:rPr>
                          <w:t>LAOS</w:t>
                        </w:r>
                      </w:p>
                      <w:p>
                        <w:pPr>
                          <w:spacing w:before="93"/>
                          <w:ind w:left="26" w:right="0" w:firstLine="0"/>
                          <w:jc w:val="left"/>
                          <w:rPr>
                            <w:rFonts w:ascii="Calibri"/>
                            <w:b/>
                            <w:sz w:val="15"/>
                          </w:rPr>
                        </w:pPr>
                        <w:r>
                          <w:rPr>
                            <w:rFonts w:ascii="Calibri"/>
                            <w:b/>
                            <w:color w:val="FFFFFF"/>
                            <w:spacing w:val="-5"/>
                            <w:w w:val="85"/>
                            <w:sz w:val="15"/>
                          </w:rPr>
                          <w:t>35%</w:t>
                        </w:r>
                      </w:p>
                      <w:p>
                        <w:pPr>
                          <w:spacing w:before="86"/>
                          <w:ind w:left="195" w:right="3" w:firstLine="0"/>
                          <w:jc w:val="center"/>
                          <w:rPr>
                            <w:b/>
                            <w:sz w:val="8"/>
                          </w:rPr>
                        </w:pPr>
                        <w:r>
                          <w:rPr>
                            <w:b/>
                            <w:spacing w:val="-2"/>
                            <w:w w:val="110"/>
                            <w:sz w:val="8"/>
                          </w:rPr>
                          <w:t>VIETNAM</w:t>
                        </w:r>
                      </w:p>
                      <w:p>
                        <w:pPr>
                          <w:spacing w:line="170" w:lineRule="exact" w:before="94"/>
                          <w:ind w:left="195" w:right="0" w:firstLine="0"/>
                          <w:jc w:val="center"/>
                          <w:rPr>
                            <w:rFonts w:ascii="Calibri"/>
                            <w:b/>
                            <w:sz w:val="15"/>
                          </w:rPr>
                        </w:pPr>
                        <w:r>
                          <w:rPr>
                            <w:rFonts w:ascii="Calibri"/>
                            <w:b/>
                            <w:color w:val="FFFFFF"/>
                            <w:spacing w:val="-5"/>
                            <w:w w:val="85"/>
                            <w:sz w:val="15"/>
                          </w:rPr>
                          <w:t>45%</w:t>
                        </w:r>
                      </w:p>
                    </w:txbxContent>
                  </v:textbox>
                  <w10:wrap type="none"/>
                </v:shape>
                <v:shape style="position:absolute;left:6145;top:5769;width:359;height:101" type="#_x0000_t202" id="docshape1162" filled="false" stroked="false">
                  <v:textbox inset="0,0,0,0">
                    <w:txbxContent>
                      <w:p>
                        <w:pPr>
                          <w:spacing w:line="95" w:lineRule="exact" w:before="5"/>
                          <w:ind w:left="0" w:right="0" w:firstLine="0"/>
                          <w:jc w:val="left"/>
                          <w:rPr>
                            <w:b/>
                            <w:sz w:val="8"/>
                          </w:rPr>
                        </w:pPr>
                        <w:r>
                          <w:rPr>
                            <w:b/>
                            <w:spacing w:val="-4"/>
                            <w:w w:val="115"/>
                            <w:sz w:val="8"/>
                          </w:rPr>
                          <w:t>GHANA</w:t>
                        </w:r>
                      </w:p>
                    </w:txbxContent>
                  </v:textbox>
                  <w10:wrap type="none"/>
                </v:shape>
                <v:shape style="position:absolute;left:9947;top:4737;width:1083;height:894" type="#_x0000_t202" id="docshape1163" filled="false" stroked="false">
                  <v:textbox inset="0,0,0,0">
                    <w:txbxContent>
                      <w:p>
                        <w:pPr>
                          <w:spacing w:before="5"/>
                          <w:ind w:left="25" w:right="0" w:firstLine="0"/>
                          <w:jc w:val="left"/>
                          <w:rPr>
                            <w:b/>
                            <w:sz w:val="8"/>
                          </w:rPr>
                        </w:pPr>
                        <w:r>
                          <w:rPr>
                            <w:b/>
                            <w:spacing w:val="-2"/>
                            <w:w w:val="120"/>
                            <w:sz w:val="8"/>
                          </w:rPr>
                          <w:t>NEPAL</w:t>
                        </w:r>
                      </w:p>
                      <w:p>
                        <w:pPr>
                          <w:spacing w:line="134" w:lineRule="auto" w:before="94"/>
                          <w:ind w:left="73" w:right="0" w:firstLine="0"/>
                          <w:jc w:val="left"/>
                          <w:rPr>
                            <w:b/>
                            <w:sz w:val="8"/>
                          </w:rPr>
                        </w:pPr>
                        <w:r>
                          <w:rPr>
                            <w:rFonts w:ascii="Calibri"/>
                            <w:b/>
                            <w:color w:val="FFFFFF"/>
                            <w:spacing w:val="-4"/>
                            <w:position w:val="-8"/>
                            <w:sz w:val="15"/>
                          </w:rPr>
                          <w:t>80%</w:t>
                        </w:r>
                        <w:r>
                          <w:rPr>
                            <w:rFonts w:ascii="Calibri"/>
                            <w:b/>
                            <w:color w:val="FFFFFF"/>
                            <w:spacing w:val="56"/>
                            <w:position w:val="-8"/>
                            <w:sz w:val="15"/>
                          </w:rPr>
                          <w:t> </w:t>
                        </w:r>
                        <w:r>
                          <w:rPr>
                            <w:b/>
                            <w:spacing w:val="-2"/>
                            <w:sz w:val="8"/>
                          </w:rPr>
                          <w:t>BANGLADESH</w:t>
                        </w:r>
                      </w:p>
                      <w:p>
                        <w:pPr>
                          <w:spacing w:line="177" w:lineRule="exact" w:before="37"/>
                          <w:ind w:left="638" w:right="0" w:firstLine="0"/>
                          <w:jc w:val="left"/>
                          <w:rPr>
                            <w:rFonts w:ascii="Calibri"/>
                            <w:b/>
                            <w:sz w:val="15"/>
                          </w:rPr>
                        </w:pPr>
                        <w:r>
                          <w:rPr>
                            <w:rFonts w:ascii="Calibri"/>
                            <w:b/>
                            <w:color w:val="FFFFFF"/>
                            <w:spacing w:val="-5"/>
                            <w:w w:val="85"/>
                            <w:sz w:val="15"/>
                          </w:rPr>
                          <w:t>30%</w:t>
                        </w:r>
                      </w:p>
                      <w:p>
                        <w:pPr>
                          <w:spacing w:line="90" w:lineRule="exact" w:before="0"/>
                          <w:ind w:left="0" w:right="0" w:firstLine="0"/>
                          <w:jc w:val="left"/>
                          <w:rPr>
                            <w:b/>
                            <w:sz w:val="8"/>
                          </w:rPr>
                        </w:pPr>
                        <w:r>
                          <w:rPr>
                            <w:b/>
                            <w:spacing w:val="-2"/>
                            <w:sz w:val="8"/>
                          </w:rPr>
                          <w:t>INDIA</w:t>
                        </w:r>
                      </w:p>
                      <w:p>
                        <w:pPr>
                          <w:spacing w:line="170" w:lineRule="exact" w:before="94"/>
                          <w:ind w:left="23" w:right="0" w:firstLine="0"/>
                          <w:jc w:val="left"/>
                          <w:rPr>
                            <w:rFonts w:ascii="Calibri"/>
                            <w:b/>
                            <w:sz w:val="15"/>
                          </w:rPr>
                        </w:pPr>
                        <w:r>
                          <w:rPr>
                            <w:rFonts w:ascii="Calibri"/>
                            <w:b/>
                            <w:color w:val="FFFFFF"/>
                            <w:spacing w:val="-5"/>
                            <w:w w:val="90"/>
                            <w:sz w:val="15"/>
                          </w:rPr>
                          <w:t>80%</w:t>
                        </w:r>
                      </w:p>
                    </w:txbxContent>
                  </v:textbox>
                  <w10:wrap type="none"/>
                </v:shape>
                <v:shape style="position:absolute;left:3464;top:5347;width:544;height:366" type="#_x0000_t202" id="docshape1164" filled="false" stroked="false">
                  <v:textbox inset="0,0,0,0">
                    <w:txbxContent>
                      <w:p>
                        <w:pPr>
                          <w:spacing w:before="5"/>
                          <w:ind w:left="0" w:right="18" w:firstLine="0"/>
                          <w:jc w:val="center"/>
                          <w:rPr>
                            <w:b/>
                            <w:sz w:val="8"/>
                          </w:rPr>
                        </w:pPr>
                        <w:r>
                          <w:rPr>
                            <w:b/>
                            <w:spacing w:val="-2"/>
                            <w:w w:val="115"/>
                            <w:sz w:val="8"/>
                          </w:rPr>
                          <w:t>BARBADOS</w:t>
                        </w:r>
                      </w:p>
                      <w:p>
                        <w:pPr>
                          <w:spacing w:line="170" w:lineRule="exact" w:before="93"/>
                          <w:ind w:left="0" w:right="16" w:firstLine="0"/>
                          <w:jc w:val="center"/>
                          <w:rPr>
                            <w:rFonts w:ascii="Calibri"/>
                            <w:b/>
                            <w:sz w:val="15"/>
                          </w:rPr>
                        </w:pPr>
                        <w:r>
                          <w:rPr>
                            <w:rFonts w:ascii="Calibri"/>
                            <w:b/>
                            <w:color w:val="FFFFFF"/>
                            <w:spacing w:val="-5"/>
                            <w:w w:val="90"/>
                            <w:sz w:val="15"/>
                          </w:rPr>
                          <w:t>60%</w:t>
                        </w:r>
                      </w:p>
                    </w:txbxContent>
                  </v:textbox>
                  <w10:wrap type="none"/>
                </v:shape>
                <v:shape style="position:absolute;left:2977;top:5240;width:224;height:181" type="#_x0000_t202" id="docshape1165" filled="false" stroked="false">
                  <v:textbox inset="0,0,0,0">
                    <w:txbxContent>
                      <w:p>
                        <w:pPr>
                          <w:spacing w:line="170" w:lineRule="exact" w:before="10"/>
                          <w:ind w:left="0" w:right="0" w:firstLine="0"/>
                          <w:jc w:val="left"/>
                          <w:rPr>
                            <w:rFonts w:ascii="Calibri"/>
                            <w:b/>
                            <w:sz w:val="15"/>
                          </w:rPr>
                        </w:pPr>
                        <w:r>
                          <w:rPr>
                            <w:rFonts w:ascii="Calibri"/>
                            <w:b/>
                            <w:color w:val="FFFFFF"/>
                            <w:spacing w:val="-5"/>
                            <w:w w:val="85"/>
                            <w:sz w:val="15"/>
                          </w:rPr>
                          <w:t>49%</w:t>
                        </w:r>
                      </w:p>
                    </w:txbxContent>
                  </v:textbox>
                  <w10:wrap type="none"/>
                </v:shape>
                <v:shape style="position:absolute;left:2265;top:5179;width:558;height:616" type="#_x0000_t202" id="docshape1166" filled="false" stroked="false">
                  <v:textbox inset="0,0,0,0">
                    <w:txbxContent>
                      <w:p>
                        <w:pPr>
                          <w:spacing w:before="10"/>
                          <w:ind w:left="75" w:right="18" w:firstLine="0"/>
                          <w:jc w:val="center"/>
                          <w:rPr>
                            <w:rFonts w:ascii="Calibri"/>
                            <w:b/>
                            <w:sz w:val="15"/>
                          </w:rPr>
                        </w:pPr>
                        <w:r>
                          <w:rPr>
                            <w:rFonts w:ascii="Calibri"/>
                            <w:b/>
                            <w:color w:val="FFFFFF"/>
                            <w:spacing w:val="-5"/>
                            <w:w w:val="85"/>
                            <w:sz w:val="15"/>
                          </w:rPr>
                          <w:t>25%</w:t>
                        </w:r>
                      </w:p>
                      <w:p>
                        <w:pPr>
                          <w:spacing w:before="62"/>
                          <w:ind w:left="0" w:right="18" w:firstLine="0"/>
                          <w:jc w:val="center"/>
                          <w:rPr>
                            <w:b/>
                            <w:sz w:val="8"/>
                          </w:rPr>
                        </w:pPr>
                        <w:r>
                          <w:rPr>
                            <w:b/>
                            <w:spacing w:val="-2"/>
                            <w:w w:val="115"/>
                            <w:sz w:val="8"/>
                          </w:rPr>
                          <w:t>HONDURAS</w:t>
                        </w:r>
                      </w:p>
                      <w:p>
                        <w:pPr>
                          <w:spacing w:line="170" w:lineRule="exact" w:before="94"/>
                          <w:ind w:left="0" w:right="15" w:firstLine="0"/>
                          <w:jc w:val="center"/>
                          <w:rPr>
                            <w:rFonts w:ascii="Calibri"/>
                            <w:b/>
                            <w:sz w:val="15"/>
                          </w:rPr>
                        </w:pPr>
                        <w:r>
                          <w:rPr>
                            <w:rFonts w:ascii="Calibri"/>
                            <w:b/>
                            <w:color w:val="FFFFFF"/>
                            <w:spacing w:val="-5"/>
                            <w:w w:val="85"/>
                            <w:sz w:val="15"/>
                          </w:rPr>
                          <w:t>29%</w:t>
                        </w:r>
                      </w:p>
                    </w:txbxContent>
                  </v:textbox>
                  <w10:wrap type="none"/>
                </v:shape>
                <v:shape style="position:absolute;left:1999;top:5263;width:225;height:181" type="#_x0000_t202" id="docshape1167" filled="false" stroked="false">
                  <v:textbox inset="0,0,0,0">
                    <w:txbxContent>
                      <w:p>
                        <w:pPr>
                          <w:spacing w:line="170" w:lineRule="exact" w:before="10"/>
                          <w:ind w:left="0" w:right="0" w:firstLine="0"/>
                          <w:jc w:val="left"/>
                          <w:rPr>
                            <w:rFonts w:ascii="Calibri"/>
                            <w:b/>
                            <w:sz w:val="15"/>
                          </w:rPr>
                        </w:pPr>
                        <w:r>
                          <w:rPr>
                            <w:rFonts w:ascii="Calibri"/>
                            <w:b/>
                            <w:color w:val="FFFFFF"/>
                            <w:spacing w:val="-5"/>
                            <w:w w:val="85"/>
                            <w:sz w:val="15"/>
                          </w:rPr>
                          <w:t>50%</w:t>
                        </w:r>
                      </w:p>
                    </w:txbxContent>
                  </v:textbox>
                  <w10:wrap type="none"/>
                </v:shape>
                <v:shape style="position:absolute;left:9213;top:4396;width:675;height:811" type="#_x0000_t202" id="docshape1168" filled="false" stroked="false">
                  <v:textbox inset="0,0,0,0">
                    <w:txbxContent>
                      <w:p>
                        <w:pPr>
                          <w:spacing w:before="5"/>
                          <w:ind w:left="0" w:right="86" w:firstLine="0"/>
                          <w:jc w:val="right"/>
                          <w:rPr>
                            <w:b/>
                            <w:sz w:val="8"/>
                          </w:rPr>
                        </w:pPr>
                        <w:r>
                          <w:rPr>
                            <w:b/>
                            <w:spacing w:val="-2"/>
                            <w:w w:val="110"/>
                            <w:sz w:val="8"/>
                          </w:rPr>
                          <w:t>UZBEKISTAN</w:t>
                        </w:r>
                      </w:p>
                      <w:p>
                        <w:pPr>
                          <w:spacing w:before="93"/>
                          <w:ind w:left="191" w:right="0" w:firstLine="0"/>
                          <w:jc w:val="left"/>
                          <w:rPr>
                            <w:rFonts w:ascii="Calibri"/>
                            <w:b/>
                            <w:sz w:val="15"/>
                          </w:rPr>
                        </w:pPr>
                        <w:r>
                          <w:rPr>
                            <w:rFonts w:ascii="Calibri"/>
                            <w:b/>
                            <w:color w:val="FFFFFF"/>
                            <w:spacing w:val="-5"/>
                            <w:w w:val="85"/>
                            <w:sz w:val="15"/>
                          </w:rPr>
                          <w:t>83%</w:t>
                        </w:r>
                      </w:p>
                      <w:p>
                        <w:pPr>
                          <w:spacing w:before="73"/>
                          <w:ind w:left="0" w:right="18" w:firstLine="0"/>
                          <w:jc w:val="right"/>
                          <w:rPr>
                            <w:b/>
                            <w:sz w:val="8"/>
                          </w:rPr>
                        </w:pPr>
                        <w:r>
                          <w:rPr>
                            <w:b/>
                            <w:spacing w:val="-2"/>
                            <w:w w:val="110"/>
                            <w:sz w:val="8"/>
                          </w:rPr>
                          <w:t>PAKISTAN</w:t>
                        </w:r>
                      </w:p>
                      <w:p>
                        <w:pPr>
                          <w:spacing w:line="170" w:lineRule="exact" w:before="93"/>
                          <w:ind w:left="331" w:right="0" w:firstLine="0"/>
                          <w:jc w:val="left"/>
                          <w:rPr>
                            <w:rFonts w:ascii="Calibri"/>
                            <w:b/>
                            <w:sz w:val="15"/>
                          </w:rPr>
                        </w:pPr>
                        <w:r>
                          <w:rPr>
                            <w:rFonts w:ascii="Calibri"/>
                            <w:b/>
                            <w:color w:val="FFFFFF"/>
                            <w:spacing w:val="-5"/>
                            <w:w w:val="85"/>
                            <w:sz w:val="15"/>
                          </w:rPr>
                          <w:t>75%</w:t>
                        </w:r>
                      </w:p>
                    </w:txbxContent>
                  </v:textbox>
                  <w10:wrap type="none"/>
                </v:shape>
                <v:shape style="position:absolute;left:7623;top:4841;width:325;height:366" type="#_x0000_t202" id="docshape1169" filled="false" stroked="false">
                  <v:textbox inset="0,0,0,0">
                    <w:txbxContent>
                      <w:p>
                        <w:pPr>
                          <w:spacing w:before="5"/>
                          <w:ind w:left="0" w:right="0" w:firstLine="0"/>
                          <w:jc w:val="left"/>
                          <w:rPr>
                            <w:b/>
                            <w:sz w:val="8"/>
                          </w:rPr>
                        </w:pPr>
                        <w:r>
                          <w:rPr>
                            <w:b/>
                            <w:spacing w:val="-2"/>
                            <w:w w:val="115"/>
                            <w:sz w:val="8"/>
                          </w:rPr>
                          <w:t>EGYPT</w:t>
                        </w:r>
                      </w:p>
                      <w:p>
                        <w:pPr>
                          <w:spacing w:line="170" w:lineRule="exact" w:before="93"/>
                          <w:ind w:left="51" w:right="0" w:firstLine="0"/>
                          <w:jc w:val="left"/>
                          <w:rPr>
                            <w:rFonts w:ascii="Calibri"/>
                            <w:b/>
                            <w:sz w:val="15"/>
                          </w:rPr>
                        </w:pPr>
                        <w:r>
                          <w:rPr>
                            <w:rFonts w:ascii="Calibri"/>
                            <w:b/>
                            <w:color w:val="FFFFFF"/>
                            <w:spacing w:val="-5"/>
                            <w:w w:val="85"/>
                            <w:sz w:val="15"/>
                          </w:rPr>
                          <w:t>45%</w:t>
                        </w:r>
                      </w:p>
                    </w:txbxContent>
                  </v:textbox>
                  <w10:wrap type="none"/>
                </v:shape>
                <v:shape style="position:absolute;left:2845;top:5033;width:486;height:101" type="#_x0000_t202" id="docshape1170" filled="false" stroked="false">
                  <v:textbox inset="0,0,0,0">
                    <w:txbxContent>
                      <w:p>
                        <w:pPr>
                          <w:spacing w:line="95" w:lineRule="exact" w:before="5"/>
                          <w:ind w:left="0" w:right="0" w:firstLine="0"/>
                          <w:jc w:val="left"/>
                          <w:rPr>
                            <w:b/>
                            <w:sz w:val="8"/>
                          </w:rPr>
                        </w:pPr>
                        <w:r>
                          <w:rPr>
                            <w:b/>
                            <w:spacing w:val="-2"/>
                            <w:w w:val="115"/>
                            <w:sz w:val="8"/>
                          </w:rPr>
                          <w:t>REPUBLIC</w:t>
                        </w:r>
                      </w:p>
                    </w:txbxContent>
                  </v:textbox>
                  <w10:wrap type="none"/>
                </v:shape>
                <v:shape style="position:absolute;left:1937;top:5078;width:347;height:101" type="#_x0000_t202" id="docshape1171" filled="false" stroked="false">
                  <v:textbox inset="0,0,0,0">
                    <w:txbxContent>
                      <w:p>
                        <w:pPr>
                          <w:spacing w:line="95" w:lineRule="exact" w:before="5"/>
                          <w:ind w:left="0" w:right="0" w:firstLine="0"/>
                          <w:jc w:val="left"/>
                          <w:rPr>
                            <w:b/>
                            <w:sz w:val="8"/>
                          </w:rPr>
                        </w:pPr>
                        <w:r>
                          <w:rPr>
                            <w:b/>
                            <w:spacing w:val="-2"/>
                            <w:w w:val="115"/>
                            <w:sz w:val="8"/>
                          </w:rPr>
                          <w:t>BELIZE</w:t>
                        </w:r>
                      </w:p>
                    </w:txbxContent>
                  </v:textbox>
                  <w10:wrap type="none"/>
                </v:shape>
                <v:shape style="position:absolute;left:8024;top:4683;width:354;height:366" type="#_x0000_t202" id="docshape1172" filled="false" stroked="false">
                  <v:textbox inset="0,0,0,0">
                    <w:txbxContent>
                      <w:p>
                        <w:pPr>
                          <w:spacing w:before="5"/>
                          <w:ind w:left="0" w:right="0" w:firstLine="0"/>
                          <w:jc w:val="left"/>
                          <w:rPr>
                            <w:b/>
                            <w:sz w:val="8"/>
                          </w:rPr>
                        </w:pPr>
                        <w:r>
                          <w:rPr>
                            <w:b/>
                            <w:spacing w:val="-2"/>
                            <w:w w:val="110"/>
                            <w:sz w:val="8"/>
                          </w:rPr>
                          <w:t>ISRAEL</w:t>
                        </w:r>
                      </w:p>
                      <w:p>
                        <w:pPr>
                          <w:spacing w:line="170" w:lineRule="exact" w:before="93"/>
                          <w:ind w:left="62" w:right="0" w:firstLine="0"/>
                          <w:jc w:val="left"/>
                          <w:rPr>
                            <w:rFonts w:ascii="Calibri"/>
                            <w:b/>
                            <w:sz w:val="15"/>
                          </w:rPr>
                        </w:pPr>
                        <w:r>
                          <w:rPr>
                            <w:rFonts w:ascii="Calibri"/>
                            <w:b/>
                            <w:color w:val="FFFFFF"/>
                            <w:spacing w:val="-5"/>
                            <w:w w:val="90"/>
                            <w:sz w:val="15"/>
                          </w:rPr>
                          <w:t>68%</w:t>
                        </w:r>
                      </w:p>
                    </w:txbxContent>
                  </v:textbox>
                  <w10:wrap type="none"/>
                </v:shape>
                <v:shape style="position:absolute;left:2363;top:4933;width:1009;height:162" type="#_x0000_t202" id="docshape1173" filled="false" stroked="false">
                  <v:textbox inset="0,0,0,0">
                    <w:txbxContent>
                      <w:p>
                        <w:pPr>
                          <w:spacing w:before="5"/>
                          <w:ind w:left="0" w:right="0" w:firstLine="0"/>
                          <w:jc w:val="left"/>
                          <w:rPr>
                            <w:b/>
                            <w:sz w:val="8"/>
                          </w:rPr>
                        </w:pPr>
                        <w:r>
                          <w:rPr>
                            <w:b/>
                            <w:w w:val="110"/>
                            <w:position w:val="-5"/>
                            <w:sz w:val="8"/>
                          </w:rPr>
                          <w:t>JAMAICA</w:t>
                        </w:r>
                        <w:r>
                          <w:rPr>
                            <w:b/>
                            <w:spacing w:val="7"/>
                            <w:w w:val="110"/>
                            <w:position w:val="-5"/>
                            <w:sz w:val="8"/>
                          </w:rPr>
                          <w:t> </w:t>
                        </w:r>
                        <w:r>
                          <w:rPr>
                            <w:b/>
                            <w:spacing w:val="-2"/>
                            <w:w w:val="110"/>
                            <w:sz w:val="8"/>
                          </w:rPr>
                          <w:t>DOMINICAN</w:t>
                        </w:r>
                      </w:p>
                    </w:txbxContent>
                  </v:textbox>
                  <w10:wrap type="none"/>
                </v:shape>
                <v:shape style="position:absolute;left:12397;top:4370;width:217;height:181" type="#_x0000_t202" id="docshape1174" filled="false" stroked="false">
                  <v:textbox inset="0,0,0,0">
                    <w:txbxContent>
                      <w:p>
                        <w:pPr>
                          <w:spacing w:line="170" w:lineRule="exact" w:before="10"/>
                          <w:ind w:left="0" w:right="0" w:firstLine="0"/>
                          <w:jc w:val="left"/>
                          <w:rPr>
                            <w:rFonts w:ascii="Calibri"/>
                            <w:b/>
                            <w:sz w:val="15"/>
                          </w:rPr>
                        </w:pPr>
                        <w:r>
                          <w:rPr>
                            <w:rFonts w:ascii="Calibri"/>
                            <w:b/>
                            <w:color w:val="FFFFFF"/>
                            <w:spacing w:val="-5"/>
                            <w:w w:val="80"/>
                            <w:sz w:val="15"/>
                          </w:rPr>
                          <w:t>79%</w:t>
                        </w:r>
                      </w:p>
                    </w:txbxContent>
                  </v:textbox>
                  <w10:wrap type="none"/>
                </v:shape>
                <v:shape style="position:absolute;left:8108;top:4330;width:227;height:181" type="#_x0000_t202" id="docshape1175" filled="false" stroked="false">
                  <v:textbox inset="0,0,0,0">
                    <w:txbxContent>
                      <w:p>
                        <w:pPr>
                          <w:spacing w:line="170" w:lineRule="exact" w:before="10"/>
                          <w:ind w:left="0" w:right="0" w:firstLine="0"/>
                          <w:jc w:val="left"/>
                          <w:rPr>
                            <w:rFonts w:ascii="Calibri"/>
                            <w:b/>
                            <w:sz w:val="15"/>
                          </w:rPr>
                        </w:pPr>
                        <w:r>
                          <w:rPr>
                            <w:rFonts w:ascii="Calibri"/>
                            <w:b/>
                            <w:color w:val="FFFFFF"/>
                            <w:spacing w:val="-5"/>
                            <w:w w:val="85"/>
                            <w:sz w:val="15"/>
                          </w:rPr>
                          <w:t>66%</w:t>
                        </w:r>
                      </w:p>
                    </w:txbxContent>
                  </v:textbox>
                  <w10:wrap type="none"/>
                </v:shape>
                <v:shape style="position:absolute;left:7563;top:4464;width:224;height:181" type="#_x0000_t202" id="docshape1176" filled="false" stroked="false">
                  <v:textbox inset="0,0,0,0">
                    <w:txbxContent>
                      <w:p>
                        <w:pPr>
                          <w:spacing w:line="170" w:lineRule="exact" w:before="10"/>
                          <w:ind w:left="0" w:right="0" w:firstLine="0"/>
                          <w:jc w:val="left"/>
                          <w:rPr>
                            <w:rFonts w:ascii="Calibri"/>
                            <w:b/>
                            <w:sz w:val="15"/>
                          </w:rPr>
                        </w:pPr>
                        <w:r>
                          <w:rPr>
                            <w:rFonts w:ascii="Calibri"/>
                            <w:b/>
                            <w:color w:val="FFFFFF"/>
                            <w:spacing w:val="-5"/>
                            <w:w w:val="85"/>
                            <w:sz w:val="15"/>
                          </w:rPr>
                          <w:t>56%</w:t>
                        </w:r>
                      </w:p>
                    </w:txbxContent>
                  </v:textbox>
                  <w10:wrap type="none"/>
                </v:shape>
                <v:shape style="position:absolute;left:13074;top:3967;width:327;height:366" type="#_x0000_t202" id="docshape1177" filled="false" stroked="false">
                  <v:textbox inset="0,0,0,0">
                    <w:txbxContent>
                      <w:p>
                        <w:pPr>
                          <w:spacing w:before="5"/>
                          <w:ind w:left="0" w:right="0" w:firstLine="0"/>
                          <w:jc w:val="left"/>
                          <w:rPr>
                            <w:b/>
                            <w:sz w:val="8"/>
                          </w:rPr>
                        </w:pPr>
                        <w:r>
                          <w:rPr>
                            <w:b/>
                            <w:spacing w:val="-2"/>
                            <w:w w:val="120"/>
                            <w:sz w:val="8"/>
                          </w:rPr>
                          <w:t>JAPAN</w:t>
                        </w:r>
                      </w:p>
                      <w:p>
                        <w:pPr>
                          <w:spacing w:line="170" w:lineRule="exact" w:before="93"/>
                          <w:ind w:left="50" w:right="0" w:firstLine="0"/>
                          <w:jc w:val="left"/>
                          <w:rPr>
                            <w:rFonts w:ascii="Calibri"/>
                            <w:b/>
                            <w:sz w:val="15"/>
                          </w:rPr>
                        </w:pPr>
                        <w:r>
                          <w:rPr>
                            <w:rFonts w:ascii="Calibri"/>
                            <w:b/>
                            <w:color w:val="FFFFFF"/>
                            <w:spacing w:val="-5"/>
                            <w:w w:val="90"/>
                            <w:sz w:val="15"/>
                          </w:rPr>
                          <w:t>98%</w:t>
                        </w:r>
                      </w:p>
                    </w:txbxContent>
                  </v:textbox>
                  <w10:wrap type="none"/>
                </v:shape>
                <v:shape style="position:absolute;left:7475;top:4279;width:396;height:101" type="#_x0000_t202" id="docshape1178" filled="false" stroked="false">
                  <v:textbox inset="0,0,0,0">
                    <w:txbxContent>
                      <w:p>
                        <w:pPr>
                          <w:spacing w:line="95" w:lineRule="exact" w:before="5"/>
                          <w:ind w:left="0" w:right="0" w:firstLine="0"/>
                          <w:jc w:val="left"/>
                          <w:rPr>
                            <w:b/>
                            <w:sz w:val="8"/>
                          </w:rPr>
                        </w:pPr>
                        <w:r>
                          <w:rPr>
                            <w:b/>
                            <w:spacing w:val="-2"/>
                            <w:w w:val="120"/>
                            <w:sz w:val="8"/>
                          </w:rPr>
                          <w:t>GREECE</w:t>
                        </w:r>
                      </w:p>
                    </w:txbxContent>
                  </v:textbox>
                  <w10:wrap type="none"/>
                </v:shape>
                <v:shape style="position:absolute;left:6397;top:4169;width:199;height:181" type="#_x0000_t202" id="docshape1179" filled="false" stroked="false">
                  <v:textbox inset="0,0,0,0">
                    <w:txbxContent>
                      <w:p>
                        <w:pPr>
                          <w:spacing w:line="170" w:lineRule="exact" w:before="10"/>
                          <w:ind w:left="0" w:right="0" w:firstLine="0"/>
                          <w:jc w:val="left"/>
                          <w:rPr>
                            <w:rFonts w:ascii="Calibri"/>
                            <w:b/>
                            <w:sz w:val="15"/>
                          </w:rPr>
                        </w:pPr>
                        <w:r>
                          <w:rPr>
                            <w:rFonts w:ascii="Calibri"/>
                            <w:b/>
                            <w:color w:val="FFFFFF"/>
                            <w:spacing w:val="-5"/>
                            <w:w w:val="75"/>
                            <w:sz w:val="15"/>
                          </w:rPr>
                          <w:t>71%</w:t>
                        </w:r>
                      </w:p>
                    </w:txbxContent>
                  </v:textbox>
                  <w10:wrap type="none"/>
                </v:shape>
                <v:shape style="position:absolute;left:1429;top:4274;width:737;height:366" type="#_x0000_t202" id="docshape1180" filled="false" stroked="false">
                  <v:textbox inset="0,0,0,0">
                    <w:txbxContent>
                      <w:p>
                        <w:pPr>
                          <w:spacing w:before="5"/>
                          <w:ind w:left="0" w:right="18" w:firstLine="0"/>
                          <w:jc w:val="center"/>
                          <w:rPr>
                            <w:b/>
                            <w:sz w:val="8"/>
                          </w:rPr>
                        </w:pPr>
                        <w:r>
                          <w:rPr>
                            <w:b/>
                            <w:w w:val="110"/>
                            <w:sz w:val="8"/>
                          </w:rPr>
                          <w:t>UNITED</w:t>
                        </w:r>
                        <w:r>
                          <w:rPr>
                            <w:b/>
                            <w:spacing w:val="-5"/>
                            <w:w w:val="110"/>
                            <w:sz w:val="8"/>
                          </w:rPr>
                          <w:t> </w:t>
                        </w:r>
                        <w:r>
                          <w:rPr>
                            <w:b/>
                            <w:spacing w:val="-2"/>
                            <w:w w:val="115"/>
                            <w:sz w:val="8"/>
                          </w:rPr>
                          <w:t>STATES</w:t>
                        </w:r>
                      </w:p>
                      <w:p>
                        <w:pPr>
                          <w:spacing w:line="170" w:lineRule="exact" w:before="93"/>
                          <w:ind w:left="0" w:right="15" w:firstLine="0"/>
                          <w:jc w:val="center"/>
                          <w:rPr>
                            <w:rFonts w:ascii="Calibri"/>
                            <w:b/>
                            <w:sz w:val="15"/>
                          </w:rPr>
                        </w:pPr>
                        <w:r>
                          <w:rPr>
                            <w:rFonts w:ascii="Calibri"/>
                            <w:b/>
                            <w:color w:val="FFFFFF"/>
                            <w:spacing w:val="-5"/>
                            <w:w w:val="85"/>
                            <w:sz w:val="15"/>
                          </w:rPr>
                          <w:t>28%</w:t>
                        </w:r>
                      </w:p>
                    </w:txbxContent>
                  </v:textbox>
                  <w10:wrap type="none"/>
                </v:shape>
                <v:shape style="position:absolute;left:12332;top:4062;width:347;height:201" type="#_x0000_t202" id="docshape1181" filled="false" stroked="false">
                  <v:textbox inset="0,0,0,0">
                    <w:txbxContent>
                      <w:p>
                        <w:pPr>
                          <w:spacing w:line="249" w:lineRule="auto" w:before="0"/>
                          <w:ind w:left="2" w:right="13" w:hanging="3"/>
                          <w:jc w:val="left"/>
                          <w:rPr>
                            <w:b/>
                            <w:sz w:val="8"/>
                          </w:rPr>
                        </w:pPr>
                        <w:r>
                          <w:rPr>
                            <w:b/>
                            <w:spacing w:val="-2"/>
                            <w:w w:val="115"/>
                            <w:sz w:val="8"/>
                          </w:rPr>
                          <w:t>SOUTH</w:t>
                        </w:r>
                        <w:r>
                          <w:rPr>
                            <w:b/>
                            <w:spacing w:val="40"/>
                            <w:w w:val="115"/>
                            <w:sz w:val="8"/>
                          </w:rPr>
                          <w:t> </w:t>
                        </w:r>
                        <w:r>
                          <w:rPr>
                            <w:b/>
                            <w:spacing w:val="-2"/>
                            <w:w w:val="115"/>
                            <w:sz w:val="8"/>
                          </w:rPr>
                          <w:t>KOREA</w:t>
                        </w:r>
                      </w:p>
                    </w:txbxContent>
                  </v:textbox>
                  <w10:wrap type="none"/>
                </v:shape>
                <v:shape style="position:absolute;left:7996;top:4145;width:424;height:101" type="#_x0000_t202" id="docshape1182" filled="false" stroked="false">
                  <v:textbox inset="0,0,0,0">
                    <w:txbxContent>
                      <w:p>
                        <w:pPr>
                          <w:spacing w:line="95" w:lineRule="exact" w:before="5"/>
                          <w:ind w:left="0" w:right="0" w:firstLine="0"/>
                          <w:jc w:val="left"/>
                          <w:rPr>
                            <w:b/>
                            <w:sz w:val="8"/>
                          </w:rPr>
                        </w:pPr>
                        <w:r>
                          <w:rPr>
                            <w:b/>
                            <w:spacing w:val="-2"/>
                            <w:w w:val="110"/>
                            <w:sz w:val="8"/>
                          </w:rPr>
                          <w:t>TÜRKIYE</w:t>
                        </w:r>
                      </w:p>
                    </w:txbxContent>
                  </v:textbox>
                  <w10:wrap type="none"/>
                </v:shape>
                <v:shape style="position:absolute;left:7685;top:3932;width:221;height:181" type="#_x0000_t202" id="docshape1183" filled="false" stroked="false">
                  <v:textbox inset="0,0,0,0">
                    <w:txbxContent>
                      <w:p>
                        <w:pPr>
                          <w:spacing w:line="170" w:lineRule="exact" w:before="10"/>
                          <w:ind w:left="0" w:right="0" w:firstLine="0"/>
                          <w:jc w:val="left"/>
                          <w:rPr>
                            <w:rFonts w:ascii="Calibri"/>
                            <w:b/>
                            <w:sz w:val="15"/>
                          </w:rPr>
                        </w:pPr>
                        <w:r>
                          <w:rPr>
                            <w:rFonts w:ascii="Calibri"/>
                            <w:b/>
                            <w:color w:val="FFFFFF"/>
                            <w:spacing w:val="-5"/>
                            <w:w w:val="80"/>
                            <w:sz w:val="15"/>
                          </w:rPr>
                          <w:t>26%</w:t>
                        </w:r>
                      </w:p>
                    </w:txbxContent>
                  </v:textbox>
                  <w10:wrap type="none"/>
                </v:shape>
                <v:shape style="position:absolute;left:6901;top:4050;width:564;height:366" type="#_x0000_t202" id="docshape1184" filled="false" stroked="false">
                  <v:textbox inset="0,0,0,0">
                    <w:txbxContent>
                      <w:p>
                        <w:pPr>
                          <w:spacing w:before="5"/>
                          <w:ind w:left="0" w:right="0" w:firstLine="0"/>
                          <w:jc w:val="left"/>
                          <w:rPr>
                            <w:rFonts w:ascii="Calibri"/>
                            <w:b/>
                            <w:sz w:val="15"/>
                          </w:rPr>
                        </w:pPr>
                        <w:r>
                          <w:rPr>
                            <w:b/>
                            <w:sz w:val="8"/>
                          </w:rPr>
                          <w:t>ITALY</w:t>
                        </w:r>
                        <w:r>
                          <w:rPr>
                            <w:b/>
                            <w:spacing w:val="71"/>
                            <w:sz w:val="8"/>
                          </w:rPr>
                          <w:t> </w:t>
                        </w:r>
                        <w:r>
                          <w:rPr>
                            <w:rFonts w:ascii="Calibri"/>
                            <w:b/>
                            <w:color w:val="FFFFFF"/>
                            <w:spacing w:val="-5"/>
                            <w:w w:val="85"/>
                            <w:position w:val="-6"/>
                            <w:sz w:val="15"/>
                          </w:rPr>
                          <w:t>83%</w:t>
                        </w:r>
                      </w:p>
                      <w:p>
                        <w:pPr>
                          <w:spacing w:line="170" w:lineRule="exact" w:before="0"/>
                          <w:ind w:left="22" w:right="0" w:firstLine="0"/>
                          <w:jc w:val="left"/>
                          <w:rPr>
                            <w:rFonts w:ascii="Calibri"/>
                            <w:b/>
                            <w:sz w:val="15"/>
                          </w:rPr>
                        </w:pPr>
                        <w:r>
                          <w:rPr>
                            <w:rFonts w:ascii="Calibri"/>
                            <w:b/>
                            <w:color w:val="FFFFFF"/>
                            <w:spacing w:val="-5"/>
                            <w:w w:val="85"/>
                            <w:sz w:val="15"/>
                          </w:rPr>
                          <w:t>65%</w:t>
                        </w:r>
                      </w:p>
                    </w:txbxContent>
                  </v:textbox>
                  <w10:wrap type="none"/>
                </v:shape>
                <v:shape style="position:absolute;left:6346;top:3984;width:298;height:101" type="#_x0000_t202" id="docshape1185" filled="false" stroked="false">
                  <v:textbox inset="0,0,0,0">
                    <w:txbxContent>
                      <w:p>
                        <w:pPr>
                          <w:spacing w:line="95" w:lineRule="exact" w:before="5"/>
                          <w:ind w:left="0" w:right="0" w:firstLine="0"/>
                          <w:jc w:val="left"/>
                          <w:rPr>
                            <w:b/>
                            <w:sz w:val="8"/>
                          </w:rPr>
                        </w:pPr>
                        <w:r>
                          <w:rPr>
                            <w:b/>
                            <w:spacing w:val="-2"/>
                            <w:w w:val="110"/>
                            <w:sz w:val="8"/>
                          </w:rPr>
                          <w:t>SPAIN</w:t>
                        </w:r>
                      </w:p>
                    </w:txbxContent>
                  </v:textbox>
                  <w10:wrap type="none"/>
                </v:shape>
                <v:shape style="position:absolute;left:7140;top:3306;width:898;height:662" type="#_x0000_t202" id="docshape1186" filled="false" stroked="false">
                  <v:textbox inset="0,0,0,0">
                    <w:txbxContent>
                      <w:p>
                        <w:pPr>
                          <w:spacing w:before="5"/>
                          <w:ind w:left="88" w:right="0" w:firstLine="0"/>
                          <w:jc w:val="left"/>
                          <w:rPr>
                            <w:b/>
                            <w:sz w:val="8"/>
                          </w:rPr>
                        </w:pPr>
                        <w:r>
                          <w:rPr>
                            <w:b/>
                            <w:spacing w:val="-2"/>
                            <w:w w:val="115"/>
                            <w:sz w:val="8"/>
                          </w:rPr>
                          <w:t>POLAND</w:t>
                        </w:r>
                      </w:p>
                      <w:p>
                        <w:pPr>
                          <w:spacing w:before="93"/>
                          <w:ind w:left="188" w:right="0" w:firstLine="0"/>
                          <w:jc w:val="left"/>
                          <w:rPr>
                            <w:rFonts w:ascii="Calibri"/>
                            <w:b/>
                            <w:sz w:val="15"/>
                          </w:rPr>
                        </w:pPr>
                        <w:r>
                          <w:rPr>
                            <w:rFonts w:ascii="Calibri"/>
                            <w:b/>
                            <w:color w:val="FFFFFF"/>
                            <w:spacing w:val="-5"/>
                            <w:w w:val="85"/>
                            <w:sz w:val="15"/>
                          </w:rPr>
                          <w:t>47%</w:t>
                        </w:r>
                      </w:p>
                      <w:p>
                        <w:pPr>
                          <w:spacing w:before="68"/>
                          <w:ind w:left="414" w:right="0" w:firstLine="0"/>
                          <w:jc w:val="left"/>
                          <w:rPr>
                            <w:b/>
                            <w:sz w:val="8"/>
                          </w:rPr>
                        </w:pPr>
                        <w:r>
                          <w:rPr>
                            <w:b/>
                            <w:spacing w:val="-2"/>
                            <w:w w:val="115"/>
                            <w:sz w:val="8"/>
                          </w:rPr>
                          <w:t>HUNGARY</w:t>
                        </w:r>
                      </w:p>
                      <w:p>
                        <w:pPr>
                          <w:spacing w:line="95" w:lineRule="exact" w:before="23"/>
                          <w:ind w:left="0" w:right="0" w:firstLine="0"/>
                          <w:jc w:val="left"/>
                          <w:rPr>
                            <w:b/>
                            <w:sz w:val="8"/>
                          </w:rPr>
                        </w:pPr>
                        <w:r>
                          <w:rPr>
                            <w:b/>
                            <w:spacing w:val="-2"/>
                            <w:w w:val="110"/>
                            <w:sz w:val="8"/>
                          </w:rPr>
                          <w:t>CROATIA</w:t>
                        </w:r>
                      </w:p>
                    </w:txbxContent>
                  </v:textbox>
                  <w10:wrap type="none"/>
                </v:shape>
                <v:shape style="position:absolute;left:6490;top:3465;width:446;height:366" type="#_x0000_t202" id="docshape1187" filled="false" stroked="false">
                  <v:textbox inset="0,0,0,0">
                    <w:txbxContent>
                      <w:p>
                        <w:pPr>
                          <w:spacing w:before="5"/>
                          <w:ind w:left="0" w:right="18" w:firstLine="0"/>
                          <w:jc w:val="center"/>
                          <w:rPr>
                            <w:b/>
                            <w:sz w:val="8"/>
                          </w:rPr>
                        </w:pPr>
                        <w:r>
                          <w:rPr>
                            <w:b/>
                            <w:spacing w:val="-2"/>
                            <w:w w:val="110"/>
                            <w:sz w:val="8"/>
                          </w:rPr>
                          <w:t>BELGIUM</w:t>
                        </w:r>
                      </w:p>
                      <w:p>
                        <w:pPr>
                          <w:spacing w:line="170" w:lineRule="exact" w:before="93"/>
                          <w:ind w:left="0" w:right="15" w:firstLine="0"/>
                          <w:jc w:val="center"/>
                          <w:rPr>
                            <w:rFonts w:ascii="Calibri"/>
                            <w:b/>
                            <w:sz w:val="15"/>
                          </w:rPr>
                        </w:pPr>
                        <w:r>
                          <w:rPr>
                            <w:rFonts w:ascii="Calibri"/>
                            <w:b/>
                            <w:color w:val="FFFFFF"/>
                            <w:spacing w:val="-5"/>
                            <w:w w:val="85"/>
                            <w:sz w:val="15"/>
                          </w:rPr>
                          <w:t>95%</w:t>
                        </w:r>
                      </w:p>
                    </w:txbxContent>
                  </v:textbox>
                  <w10:wrap type="none"/>
                </v:shape>
                <v:shape style="position:absolute;left:1265;top:3250;width:415;height:366" type="#_x0000_t202" id="docshape1188" filled="false" stroked="false">
                  <v:textbox inset="0,0,0,0">
                    <w:txbxContent>
                      <w:p>
                        <w:pPr>
                          <w:spacing w:before="5"/>
                          <w:ind w:left="-1" w:right="18" w:firstLine="0"/>
                          <w:jc w:val="center"/>
                          <w:rPr>
                            <w:b/>
                            <w:sz w:val="8"/>
                          </w:rPr>
                        </w:pPr>
                        <w:r>
                          <w:rPr>
                            <w:b/>
                            <w:spacing w:val="-2"/>
                            <w:w w:val="115"/>
                            <w:sz w:val="8"/>
                          </w:rPr>
                          <w:t>CANADA</w:t>
                        </w:r>
                      </w:p>
                      <w:p>
                        <w:pPr>
                          <w:spacing w:line="170" w:lineRule="exact" w:before="93"/>
                          <w:ind w:left="0" w:right="18" w:firstLine="0"/>
                          <w:jc w:val="center"/>
                          <w:rPr>
                            <w:rFonts w:ascii="Calibri"/>
                            <w:b/>
                            <w:sz w:val="15"/>
                          </w:rPr>
                        </w:pPr>
                        <w:r>
                          <w:rPr>
                            <w:rFonts w:ascii="Calibri"/>
                            <w:b/>
                            <w:color w:val="FFFFFF"/>
                            <w:spacing w:val="-5"/>
                            <w:w w:val="85"/>
                            <w:sz w:val="15"/>
                          </w:rPr>
                          <w:t>75%</w:t>
                        </w:r>
                      </w:p>
                    </w:txbxContent>
                  </v:textbox>
                  <w10:wrap type="none"/>
                </v:shape>
                <v:shape style="position:absolute;left:7433;top:2759;width:427;height:366" type="#_x0000_t202" id="docshape1189" filled="false" stroked="false">
                  <v:textbox inset="0,0,0,0">
                    <w:txbxContent>
                      <w:p>
                        <w:pPr>
                          <w:spacing w:before="5"/>
                          <w:ind w:left="0" w:right="0" w:firstLine="0"/>
                          <w:jc w:val="left"/>
                          <w:rPr>
                            <w:b/>
                            <w:sz w:val="8"/>
                          </w:rPr>
                        </w:pPr>
                        <w:r>
                          <w:rPr>
                            <w:b/>
                            <w:spacing w:val="-2"/>
                            <w:w w:val="110"/>
                            <w:sz w:val="8"/>
                          </w:rPr>
                          <w:t>ESTONIA</w:t>
                        </w:r>
                      </w:p>
                      <w:p>
                        <w:pPr>
                          <w:spacing w:line="170" w:lineRule="exact" w:before="93"/>
                          <w:ind w:left="97" w:right="0" w:firstLine="0"/>
                          <w:jc w:val="left"/>
                          <w:rPr>
                            <w:rFonts w:ascii="Calibri"/>
                            <w:b/>
                            <w:sz w:val="15"/>
                          </w:rPr>
                        </w:pPr>
                        <w:r>
                          <w:rPr>
                            <w:rFonts w:ascii="Calibri"/>
                            <w:b/>
                            <w:color w:val="FFFFFF"/>
                            <w:spacing w:val="-5"/>
                            <w:w w:val="90"/>
                            <w:sz w:val="15"/>
                          </w:rPr>
                          <w:t>88%</w:t>
                        </w:r>
                      </w:p>
                    </w:txbxContent>
                  </v:textbox>
                  <w10:wrap type="none"/>
                </v:shape>
                <v:shape style="position:absolute;left:5466;top:2488;width:430;height:366" type="#_x0000_t202" id="docshape1190" filled="false" stroked="false">
                  <v:textbox inset="0,0,0,0">
                    <w:txbxContent>
                      <w:p>
                        <w:pPr>
                          <w:spacing w:before="5"/>
                          <w:ind w:left="0" w:right="18" w:firstLine="0"/>
                          <w:jc w:val="center"/>
                          <w:rPr>
                            <w:b/>
                            <w:sz w:val="8"/>
                          </w:rPr>
                        </w:pPr>
                        <w:r>
                          <w:rPr>
                            <w:b/>
                            <w:spacing w:val="-2"/>
                            <w:w w:val="110"/>
                            <w:sz w:val="8"/>
                          </w:rPr>
                          <w:t>ICELAND</w:t>
                        </w:r>
                      </w:p>
                      <w:p>
                        <w:pPr>
                          <w:spacing w:line="170" w:lineRule="exact" w:before="93"/>
                          <w:ind w:left="0" w:right="15" w:firstLine="0"/>
                          <w:jc w:val="center"/>
                          <w:rPr>
                            <w:rFonts w:ascii="Calibri"/>
                            <w:b/>
                            <w:sz w:val="15"/>
                          </w:rPr>
                        </w:pPr>
                        <w:r>
                          <w:rPr>
                            <w:rFonts w:ascii="Calibri"/>
                            <w:b/>
                            <w:color w:val="FFFFFF"/>
                            <w:spacing w:val="-5"/>
                            <w:w w:val="90"/>
                            <w:sz w:val="15"/>
                          </w:rPr>
                          <w:t>90%</w:t>
                        </w:r>
                      </w:p>
                    </w:txbxContent>
                  </v:textbox>
                  <w10:wrap type="none"/>
                </v:shape>
                <v:shape style="position:absolute;left:600;top:-589;width:14448;height:720" type="#_x0000_t202" id="docshape1191" filled="true" fillcolor="#000000" stroked="false">
                  <v:textbox inset="0,0,0,0">
                    <w:txbxContent>
                      <w:p>
                        <w:pPr>
                          <w:spacing w:before="219"/>
                          <w:ind w:left="360" w:right="0" w:firstLine="0"/>
                          <w:jc w:val="left"/>
                          <w:rPr>
                            <w:b/>
                            <w:color w:val="000000"/>
                            <w:sz w:val="13"/>
                          </w:rPr>
                        </w:pPr>
                        <w:r>
                          <w:rPr>
                            <w:b/>
                            <w:color w:val="FFFFFF"/>
                            <w:w w:val="110"/>
                            <w:sz w:val="22"/>
                          </w:rPr>
                          <w:t>2022</w:t>
                        </w:r>
                        <w:r>
                          <w:rPr>
                            <w:b/>
                            <w:color w:val="FFFFFF"/>
                            <w:spacing w:val="-5"/>
                            <w:w w:val="110"/>
                            <w:sz w:val="22"/>
                          </w:rPr>
                          <w:t> </w:t>
                        </w:r>
                        <w:r>
                          <w:rPr>
                            <w:b/>
                            <w:color w:val="FFFFFF"/>
                            <w:w w:val="110"/>
                            <w:sz w:val="22"/>
                          </w:rPr>
                          <w:t>Worldwide</w:t>
                        </w:r>
                        <w:r>
                          <w:rPr>
                            <w:b/>
                            <w:color w:val="FFFFFF"/>
                            <w:spacing w:val="-1"/>
                            <w:w w:val="110"/>
                            <w:sz w:val="22"/>
                          </w:rPr>
                          <w:t> </w:t>
                        </w:r>
                        <w:r>
                          <w:rPr>
                            <w:b/>
                            <w:color w:val="FFFFFF"/>
                            <w:w w:val="110"/>
                            <w:sz w:val="22"/>
                          </w:rPr>
                          <w:t>Collection</w:t>
                        </w:r>
                        <w:r>
                          <w:rPr>
                            <w:b/>
                            <w:color w:val="FFFFFF"/>
                            <w:spacing w:val="-1"/>
                            <w:w w:val="110"/>
                            <w:sz w:val="22"/>
                          </w:rPr>
                          <w:t> </w:t>
                        </w:r>
                        <w:r>
                          <w:rPr>
                            <w:b/>
                            <w:color w:val="FFFFFF"/>
                            <w:spacing w:val="-2"/>
                            <w:w w:val="110"/>
                            <w:sz w:val="22"/>
                          </w:rPr>
                          <w:t>Rates</w:t>
                        </w:r>
                        <w:r>
                          <w:rPr>
                            <w:b/>
                            <w:color w:val="FFFFFF"/>
                            <w:spacing w:val="-2"/>
                            <w:w w:val="110"/>
                            <w:position w:val="7"/>
                            <w:sz w:val="13"/>
                          </w:rPr>
                          <w:t>1</w:t>
                        </w:r>
                      </w:p>
                    </w:txbxContent>
                  </v:textbox>
                  <v:fill type="solid"/>
                  <w10:wrap type="none"/>
                </v:shape>
                <w10:wrap type="none"/>
              </v:group>
            </w:pict>
          </mc:Fallback>
        </mc:AlternateContent>
      </w:r>
      <w:r>
        <w:rPr/>
        <mc:AlternateContent>
          <mc:Choice Requires="wps">
            <w:drawing>
              <wp:anchor distT="0" distB="0" distL="0" distR="0" allowOverlap="1" layoutInCell="1" locked="0" behindDoc="0" simplePos="0" relativeHeight="15868416">
                <wp:simplePos x="0" y="0"/>
                <wp:positionH relativeFrom="page">
                  <wp:posOffset>9707908</wp:posOffset>
                </wp:positionH>
                <wp:positionV relativeFrom="paragraph">
                  <wp:posOffset>-373399</wp:posOffset>
                </wp:positionV>
                <wp:extent cx="1270" cy="7467600"/>
                <wp:effectExtent l="0" t="0" r="0" b="0"/>
                <wp:wrapNone/>
                <wp:docPr id="1461" name="Graphic 1461"/>
                <wp:cNvGraphicFramePr>
                  <a:graphicFrameLocks/>
                </wp:cNvGraphicFramePr>
                <a:graphic>
                  <a:graphicData uri="http://schemas.microsoft.com/office/word/2010/wordprocessingShape">
                    <wps:wsp>
                      <wps:cNvPr id="1461" name="Graphic 1461"/>
                      <wps:cNvSpPr/>
                      <wps:spPr>
                        <a:xfrm>
                          <a:off x="0" y="0"/>
                          <a:ext cx="1270" cy="7467600"/>
                        </a:xfrm>
                        <a:custGeom>
                          <a:avLst/>
                          <a:gdLst/>
                          <a:ahLst/>
                          <a:cxnLst/>
                          <a:rect l="l" t="t" r="r" b="b"/>
                          <a:pathLst>
                            <a:path w="0" h="7467600">
                              <a:moveTo>
                                <a:pt x="0" y="74676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68416" from="764.402283pt,558.598438pt" to="764.402283pt,-29.401562pt" stroked="true" strokeweight=".3pt" strokecolor="#000000">
                <v:stroke dashstyle="solid"/>
                <w10:wrap type="none"/>
              </v:line>
            </w:pict>
          </mc:Fallback>
        </mc:AlternateContent>
      </w:r>
      <w:r>
        <w:rPr>
          <w:w w:val="125"/>
        </w:rPr>
        <w:t>We advocate for</w:t>
      </w:r>
      <w:r>
        <w:rPr>
          <w:spacing w:val="-9"/>
          <w:w w:val="125"/>
        </w:rPr>
        <w:t> </w:t>
      </w:r>
      <w:r>
        <w:rPr>
          <w:w w:val="125"/>
        </w:rPr>
        <w:t>well-designed </w:t>
      </w:r>
      <w:r>
        <w:rPr>
          <w:b/>
          <w:w w:val="125"/>
        </w:rPr>
        <w:t>Extended </w:t>
      </w:r>
      <w:r>
        <w:rPr>
          <w:b/>
          <w:w w:val="120"/>
        </w:rPr>
        <w:t>Producer</w:t>
      </w:r>
      <w:r>
        <w:rPr>
          <w:b/>
          <w:spacing w:val="-10"/>
          <w:w w:val="120"/>
        </w:rPr>
        <w:t> </w:t>
      </w:r>
      <w:r>
        <w:rPr>
          <w:b/>
          <w:w w:val="120"/>
        </w:rPr>
        <w:t>Responsibility</w:t>
      </w:r>
      <w:r>
        <w:rPr>
          <w:b/>
          <w:spacing w:val="-5"/>
          <w:w w:val="120"/>
        </w:rPr>
        <w:t> </w:t>
      </w:r>
      <w:r>
        <w:rPr>
          <w:w w:val="120"/>
        </w:rPr>
        <w:t>(EPR)</w:t>
      </w:r>
      <w:r>
        <w:rPr>
          <w:spacing w:val="-9"/>
          <w:w w:val="120"/>
        </w:rPr>
        <w:t> </w:t>
      </w:r>
      <w:r>
        <w:rPr>
          <w:w w:val="120"/>
        </w:rPr>
        <w:t>schemes,</w:t>
      </w:r>
      <w:r>
        <w:rPr>
          <w:spacing w:val="-9"/>
          <w:w w:val="120"/>
        </w:rPr>
        <w:t> </w:t>
      </w:r>
      <w:r>
        <w:rPr>
          <w:w w:val="120"/>
        </w:rPr>
        <w:t>in </w:t>
      </w:r>
      <w:r>
        <w:rPr>
          <w:w w:val="125"/>
        </w:rPr>
        <w:t>which</w:t>
      </w:r>
      <w:r>
        <w:rPr>
          <w:spacing w:val="-15"/>
          <w:w w:val="125"/>
        </w:rPr>
        <w:t> </w:t>
      </w:r>
      <w:r>
        <w:rPr>
          <w:w w:val="125"/>
        </w:rPr>
        <w:t>companies</w:t>
      </w:r>
      <w:r>
        <w:rPr>
          <w:spacing w:val="-15"/>
          <w:w w:val="125"/>
        </w:rPr>
        <w:t> </w:t>
      </w:r>
      <w:r>
        <w:rPr>
          <w:w w:val="125"/>
        </w:rPr>
        <w:t>that</w:t>
      </w:r>
      <w:r>
        <w:rPr>
          <w:spacing w:val="-15"/>
          <w:w w:val="125"/>
        </w:rPr>
        <w:t> </w:t>
      </w:r>
      <w:r>
        <w:rPr>
          <w:w w:val="125"/>
        </w:rPr>
        <w:t>produce</w:t>
      </w:r>
      <w:r>
        <w:rPr>
          <w:spacing w:val="-15"/>
          <w:w w:val="125"/>
        </w:rPr>
        <w:t> </w:t>
      </w:r>
      <w:r>
        <w:rPr>
          <w:w w:val="125"/>
        </w:rPr>
        <w:t>packaging</w:t>
      </w:r>
      <w:r>
        <w:rPr>
          <w:spacing w:val="-15"/>
          <w:w w:val="125"/>
        </w:rPr>
        <w:t> </w:t>
      </w:r>
      <w:r>
        <w:rPr>
          <w:w w:val="125"/>
        </w:rPr>
        <w:t>fund collection, sorting and recycling with the goal of</w:t>
      </w:r>
      <w:r>
        <w:rPr>
          <w:spacing w:val="-11"/>
          <w:w w:val="125"/>
        </w:rPr>
        <w:t> </w:t>
      </w:r>
      <w:r>
        <w:rPr>
          <w:w w:val="125"/>
        </w:rPr>
        <w:t>increasing</w:t>
      </w:r>
      <w:r>
        <w:rPr>
          <w:spacing w:val="-2"/>
          <w:w w:val="125"/>
        </w:rPr>
        <w:t> </w:t>
      </w:r>
      <w:r>
        <w:rPr>
          <w:w w:val="125"/>
        </w:rPr>
        <w:t>recycling</w:t>
      </w:r>
      <w:r>
        <w:rPr>
          <w:spacing w:val="-2"/>
          <w:w w:val="125"/>
        </w:rPr>
        <w:t> </w:t>
      </w:r>
      <w:r>
        <w:rPr>
          <w:w w:val="125"/>
        </w:rPr>
        <w:t>rates.</w:t>
      </w:r>
      <w:r>
        <w:rPr>
          <w:spacing w:val="-2"/>
          <w:w w:val="125"/>
        </w:rPr>
        <w:t> </w:t>
      </w:r>
      <w:r>
        <w:rPr>
          <w:w w:val="125"/>
        </w:rPr>
        <w:t>Recognizing that industry</w:t>
      </w:r>
      <w:r>
        <w:rPr>
          <w:spacing w:val="-12"/>
          <w:w w:val="125"/>
        </w:rPr>
        <w:t> </w:t>
      </w:r>
      <w:r>
        <w:rPr>
          <w:w w:val="125"/>
        </w:rPr>
        <w:t>cannot</w:t>
      </w:r>
      <w:r>
        <w:rPr>
          <w:spacing w:val="-8"/>
          <w:w w:val="125"/>
        </w:rPr>
        <w:t> </w:t>
      </w:r>
      <w:r>
        <w:rPr>
          <w:w w:val="125"/>
        </w:rPr>
        <w:t>achieve</w:t>
      </w:r>
      <w:r>
        <w:rPr>
          <w:spacing w:val="-8"/>
          <w:w w:val="125"/>
        </w:rPr>
        <w:t> </w:t>
      </w:r>
      <w:r>
        <w:rPr>
          <w:w w:val="125"/>
        </w:rPr>
        <w:t>a</w:t>
      </w:r>
      <w:r>
        <w:rPr>
          <w:spacing w:val="-8"/>
          <w:w w:val="125"/>
        </w:rPr>
        <w:t> </w:t>
      </w:r>
      <w:r>
        <w:rPr>
          <w:w w:val="125"/>
        </w:rPr>
        <w:t>circular</w:t>
      </w:r>
      <w:r>
        <w:rPr>
          <w:spacing w:val="-15"/>
          <w:w w:val="125"/>
        </w:rPr>
        <w:t> </w:t>
      </w:r>
      <w:r>
        <w:rPr>
          <w:w w:val="125"/>
        </w:rPr>
        <w:t>economy</w:t>
      </w:r>
      <w:r>
        <w:rPr>
          <w:spacing w:val="-13"/>
          <w:w w:val="125"/>
        </w:rPr>
        <w:t> </w:t>
      </w:r>
      <w:r>
        <w:rPr>
          <w:w w:val="125"/>
        </w:rPr>
        <w:t>on</w:t>
      </w:r>
    </w:p>
    <w:p>
      <w:pPr>
        <w:pStyle w:val="BodyText"/>
        <w:spacing w:line="297" w:lineRule="auto" w:before="3"/>
        <w:ind w:left="15267"/>
      </w:pPr>
      <w:r>
        <w:rPr>
          <w:w w:val="125"/>
        </w:rPr>
        <w:t>its</w:t>
      </w:r>
      <w:r>
        <w:rPr>
          <w:spacing w:val="-16"/>
          <w:w w:val="125"/>
        </w:rPr>
        <w:t> </w:t>
      </w:r>
      <w:r>
        <w:rPr>
          <w:w w:val="125"/>
        </w:rPr>
        <w:t>own,</w:t>
      </w:r>
      <w:r>
        <w:rPr>
          <w:spacing w:val="-16"/>
          <w:w w:val="125"/>
        </w:rPr>
        <w:t> </w:t>
      </w:r>
      <w:r>
        <w:rPr>
          <w:w w:val="125"/>
        </w:rPr>
        <w:t>we</w:t>
      </w:r>
      <w:r>
        <w:rPr>
          <w:spacing w:val="-15"/>
          <w:w w:val="125"/>
        </w:rPr>
        <w:t> </w:t>
      </w:r>
      <w:r>
        <w:rPr>
          <w:w w:val="125"/>
        </w:rPr>
        <w:t>are</w:t>
      </w:r>
      <w:r>
        <w:rPr>
          <w:spacing w:val="-16"/>
          <w:w w:val="125"/>
        </w:rPr>
        <w:t> </w:t>
      </w:r>
      <w:r>
        <w:rPr>
          <w:w w:val="125"/>
        </w:rPr>
        <w:t>part</w:t>
      </w:r>
      <w:r>
        <w:rPr>
          <w:spacing w:val="-16"/>
          <w:w w:val="125"/>
        </w:rPr>
        <w:t> </w:t>
      </w:r>
      <w:r>
        <w:rPr>
          <w:w w:val="125"/>
        </w:rPr>
        <w:t>of</w:t>
      </w:r>
      <w:r>
        <w:rPr>
          <w:spacing w:val="-18"/>
          <w:w w:val="125"/>
        </w:rPr>
        <w:t> </w:t>
      </w:r>
      <w:r>
        <w:rPr>
          <w:w w:val="125"/>
        </w:rPr>
        <w:t>a</w:t>
      </w:r>
      <w:r>
        <w:rPr>
          <w:spacing w:val="-16"/>
          <w:w w:val="125"/>
        </w:rPr>
        <w:t> </w:t>
      </w:r>
      <w:r>
        <w:rPr>
          <w:w w:val="125"/>
        </w:rPr>
        <w:t>Consumer</w:t>
      </w:r>
      <w:r>
        <w:rPr>
          <w:spacing w:val="-15"/>
          <w:w w:val="125"/>
        </w:rPr>
        <w:t> </w:t>
      </w:r>
      <w:r>
        <w:rPr>
          <w:w w:val="125"/>
        </w:rPr>
        <w:t>Goods</w:t>
      </w:r>
      <w:r>
        <w:rPr>
          <w:spacing w:val="-16"/>
          <w:w w:val="125"/>
        </w:rPr>
        <w:t> </w:t>
      </w:r>
      <w:r>
        <w:rPr>
          <w:w w:val="125"/>
        </w:rPr>
        <w:t>Forum (CGF) coalition of</w:t>
      </w:r>
      <w:r>
        <w:rPr>
          <w:spacing w:val="-1"/>
          <w:w w:val="125"/>
        </w:rPr>
        <w:t> </w:t>
      </w:r>
      <w:r>
        <w:rPr>
          <w:w w:val="125"/>
        </w:rPr>
        <w:t>40 companies supporting the development of EPR programs in collaboration with governments. The coalition has published guiding</w:t>
      </w:r>
      <w:r>
        <w:rPr>
          <w:spacing w:val="-15"/>
          <w:w w:val="125"/>
        </w:rPr>
        <w:t> </w:t>
      </w:r>
      <w:r>
        <w:rPr>
          <w:w w:val="125"/>
        </w:rPr>
        <w:t>principles</w:t>
      </w:r>
      <w:r>
        <w:rPr>
          <w:spacing w:val="-14"/>
          <w:w w:val="125"/>
        </w:rPr>
        <w:t> </w:t>
      </w:r>
      <w:r>
        <w:rPr>
          <w:w w:val="125"/>
        </w:rPr>
        <w:t>and</w:t>
      </w:r>
      <w:r>
        <w:rPr>
          <w:spacing w:val="-14"/>
          <w:w w:val="125"/>
        </w:rPr>
        <w:t> </w:t>
      </w:r>
      <w:r>
        <w:rPr>
          <w:w w:val="125"/>
        </w:rPr>
        <w:t>key</w:t>
      </w:r>
      <w:r>
        <w:rPr>
          <w:spacing w:val="-16"/>
          <w:w w:val="125"/>
        </w:rPr>
        <w:t> </w:t>
      </w:r>
      <w:r>
        <w:rPr>
          <w:w w:val="125"/>
        </w:rPr>
        <w:t>design</w:t>
      </w:r>
      <w:r>
        <w:rPr>
          <w:spacing w:val="-13"/>
          <w:w w:val="125"/>
        </w:rPr>
        <w:t> </w:t>
      </w:r>
      <w:r>
        <w:rPr>
          <w:w w:val="125"/>
        </w:rPr>
        <w:t>parameters</w:t>
      </w:r>
      <w:r>
        <w:rPr>
          <w:spacing w:val="-14"/>
          <w:w w:val="125"/>
        </w:rPr>
        <w:t> </w:t>
      </w:r>
      <w:r>
        <w:rPr>
          <w:w w:val="125"/>
        </w:rPr>
        <w:t>for optimal EPR programs.</w:t>
      </w:r>
    </w:p>
    <w:p>
      <w:pPr>
        <w:pStyle w:val="BodyText"/>
        <w:spacing w:line="297" w:lineRule="auto" w:before="123"/>
        <w:ind w:left="15267" w:right="267"/>
      </w:pPr>
      <w:r>
        <w:rPr>
          <w:w w:val="125"/>
        </w:rPr>
        <w:t>In the United States, we’re making progress </w:t>
      </w:r>
      <w:r>
        <w:rPr>
          <w:spacing w:val="-2"/>
          <w:w w:val="125"/>
        </w:rPr>
        <w:t>one</w:t>
      </w:r>
      <w:r>
        <w:rPr>
          <w:spacing w:val="-10"/>
          <w:w w:val="125"/>
        </w:rPr>
        <w:t> </w:t>
      </w:r>
      <w:r>
        <w:rPr>
          <w:spacing w:val="-2"/>
          <w:w w:val="125"/>
        </w:rPr>
        <w:t>community</w:t>
      </w:r>
      <w:r>
        <w:rPr>
          <w:spacing w:val="-11"/>
          <w:w w:val="125"/>
        </w:rPr>
        <w:t> </w:t>
      </w:r>
      <w:r>
        <w:rPr>
          <w:spacing w:val="-2"/>
          <w:w w:val="125"/>
        </w:rPr>
        <w:t>at</w:t>
      </w:r>
      <w:r>
        <w:rPr>
          <w:spacing w:val="-10"/>
          <w:w w:val="125"/>
        </w:rPr>
        <w:t> </w:t>
      </w:r>
      <w:r>
        <w:rPr>
          <w:spacing w:val="-2"/>
          <w:w w:val="125"/>
        </w:rPr>
        <w:t>a</w:t>
      </w:r>
      <w:r>
        <w:rPr>
          <w:spacing w:val="-13"/>
          <w:w w:val="125"/>
        </w:rPr>
        <w:t> </w:t>
      </w:r>
      <w:r>
        <w:rPr>
          <w:spacing w:val="-2"/>
          <w:w w:val="125"/>
        </w:rPr>
        <w:t>time,</w:t>
      </w:r>
      <w:r>
        <w:rPr>
          <w:spacing w:val="-11"/>
          <w:w w:val="125"/>
        </w:rPr>
        <w:t> </w:t>
      </w:r>
      <w:r>
        <w:rPr>
          <w:spacing w:val="-2"/>
          <w:w w:val="125"/>
        </w:rPr>
        <w:t>through</w:t>
      </w:r>
      <w:r>
        <w:rPr>
          <w:spacing w:val="-10"/>
          <w:w w:val="125"/>
        </w:rPr>
        <w:t> </w:t>
      </w:r>
      <w:r>
        <w:rPr>
          <w:spacing w:val="-2"/>
          <w:w w:val="125"/>
        </w:rPr>
        <w:t>our</w:t>
      </w:r>
      <w:r>
        <w:rPr>
          <w:spacing w:val="-11"/>
          <w:w w:val="125"/>
        </w:rPr>
        <w:t> </w:t>
      </w:r>
      <w:r>
        <w:rPr>
          <w:spacing w:val="-2"/>
          <w:w w:val="125"/>
        </w:rPr>
        <w:t>industry</w:t>
      </w:r>
    </w:p>
    <w:p>
      <w:pPr>
        <w:pStyle w:val="BodyText"/>
        <w:spacing w:line="297" w:lineRule="auto" w:before="1"/>
        <w:ind w:left="15267"/>
      </w:pPr>
      <w:r>
        <w:rPr>
          <w:w w:val="125"/>
        </w:rPr>
        <w:t>initiative</w:t>
      </w:r>
      <w:r>
        <w:rPr>
          <w:spacing w:val="-16"/>
          <w:w w:val="125"/>
        </w:rPr>
        <w:t> </w:t>
      </w:r>
      <w:r>
        <w:rPr>
          <w:w w:val="125"/>
        </w:rPr>
        <w:t>Every</w:t>
      </w:r>
      <w:r>
        <w:rPr>
          <w:spacing w:val="-16"/>
          <w:w w:val="125"/>
        </w:rPr>
        <w:t> </w:t>
      </w:r>
      <w:r>
        <w:rPr>
          <w:w w:val="125"/>
        </w:rPr>
        <w:t>Bottle</w:t>
      </w:r>
      <w:r>
        <w:rPr>
          <w:spacing w:val="-15"/>
          <w:w w:val="125"/>
        </w:rPr>
        <w:t> </w:t>
      </w:r>
      <w:r>
        <w:rPr>
          <w:w w:val="125"/>
        </w:rPr>
        <w:t>Back.</w:t>
      </w:r>
      <w:r>
        <w:rPr>
          <w:spacing w:val="-19"/>
          <w:w w:val="125"/>
        </w:rPr>
        <w:t> </w:t>
      </w:r>
      <w:r>
        <w:rPr>
          <w:w w:val="125"/>
        </w:rPr>
        <w:t>As</w:t>
      </w:r>
      <w:r>
        <w:rPr>
          <w:spacing w:val="-15"/>
          <w:w w:val="125"/>
        </w:rPr>
        <w:t> </w:t>
      </w:r>
      <w:r>
        <w:rPr>
          <w:w w:val="125"/>
        </w:rPr>
        <w:t>of</w:t>
      </w:r>
      <w:r>
        <w:rPr>
          <w:spacing w:val="-19"/>
          <w:w w:val="125"/>
        </w:rPr>
        <w:t> </w:t>
      </w:r>
      <w:r>
        <w:rPr>
          <w:w w:val="125"/>
        </w:rPr>
        <w:t>November</w:t>
      </w:r>
      <w:r>
        <w:rPr>
          <w:spacing w:val="-16"/>
          <w:w w:val="125"/>
        </w:rPr>
        <w:t> </w:t>
      </w:r>
      <w:r>
        <w:rPr>
          <w:w w:val="125"/>
        </w:rPr>
        <w:t>2022, the</w:t>
      </w:r>
      <w:r>
        <w:rPr>
          <w:spacing w:val="-10"/>
          <w:w w:val="125"/>
        </w:rPr>
        <w:t> </w:t>
      </w:r>
      <w:r>
        <w:rPr>
          <w:w w:val="125"/>
        </w:rPr>
        <w:t>initiative</w:t>
      </w:r>
      <w:r>
        <w:rPr>
          <w:spacing w:val="-10"/>
          <w:w w:val="125"/>
        </w:rPr>
        <w:t> </w:t>
      </w:r>
      <w:r>
        <w:rPr>
          <w:w w:val="125"/>
        </w:rPr>
        <w:t>has</w:t>
      </w:r>
      <w:r>
        <w:rPr>
          <w:spacing w:val="-10"/>
          <w:w w:val="125"/>
        </w:rPr>
        <w:t> </w:t>
      </w:r>
      <w:r>
        <w:rPr>
          <w:w w:val="125"/>
        </w:rPr>
        <w:t>launched</w:t>
      </w:r>
      <w:r>
        <w:rPr>
          <w:spacing w:val="-10"/>
          <w:w w:val="125"/>
        </w:rPr>
        <w:t> </w:t>
      </w:r>
      <w:r>
        <w:rPr>
          <w:w w:val="125"/>
        </w:rPr>
        <w:t>over</w:t>
      </w:r>
      <w:r>
        <w:rPr>
          <w:spacing w:val="-15"/>
          <w:w w:val="125"/>
        </w:rPr>
        <w:t> </w:t>
      </w:r>
      <w:r>
        <w:rPr>
          <w:w w:val="125"/>
        </w:rPr>
        <w:t>25</w:t>
      </w:r>
      <w:r>
        <w:rPr>
          <w:spacing w:val="-10"/>
          <w:w w:val="125"/>
        </w:rPr>
        <w:t> </w:t>
      </w:r>
      <w:r>
        <w:rPr>
          <w:w w:val="125"/>
        </w:rPr>
        <w:t>projects</w:t>
      </w:r>
      <w:r>
        <w:rPr>
          <w:spacing w:val="-11"/>
          <w:w w:val="125"/>
        </w:rPr>
        <w:t> </w:t>
      </w:r>
      <w:r>
        <w:rPr>
          <w:w w:val="125"/>
        </w:rPr>
        <w:t>which are projected to collect and capture nearly 700 million pounds of PET over ten years.</w:t>
      </w:r>
    </w:p>
    <w:p>
      <w:pPr>
        <w:pStyle w:val="BodyText"/>
        <w:spacing w:line="297" w:lineRule="auto" w:before="122"/>
        <w:ind w:left="15267"/>
      </w:pPr>
      <w:r>
        <w:rPr>
          <w:w w:val="125"/>
        </w:rPr>
        <w:t>We also work with peers and partners to advocate for legislation that enables a circular economy, like a recent EPR law passed in Colorado and minimum recycled content laws passed</w:t>
      </w:r>
      <w:r>
        <w:rPr>
          <w:spacing w:val="-10"/>
          <w:w w:val="125"/>
        </w:rPr>
        <w:t> </w:t>
      </w:r>
      <w:r>
        <w:rPr>
          <w:w w:val="125"/>
        </w:rPr>
        <w:t>in</w:t>
      </w:r>
      <w:r>
        <w:rPr>
          <w:spacing w:val="-10"/>
          <w:w w:val="125"/>
        </w:rPr>
        <w:t> </w:t>
      </w:r>
      <w:r>
        <w:rPr>
          <w:w w:val="125"/>
        </w:rPr>
        <w:t>California,</w:t>
      </w:r>
      <w:r>
        <w:rPr>
          <w:spacing w:val="-14"/>
          <w:w w:val="125"/>
        </w:rPr>
        <w:t> </w:t>
      </w:r>
      <w:r>
        <w:rPr>
          <w:w w:val="125"/>
        </w:rPr>
        <w:t>Washington</w:t>
      </w:r>
      <w:r>
        <w:rPr>
          <w:spacing w:val="-10"/>
          <w:w w:val="125"/>
        </w:rPr>
        <w:t> </w:t>
      </w:r>
      <w:r>
        <w:rPr>
          <w:w w:val="125"/>
        </w:rPr>
        <w:t>and</w:t>
      </w:r>
      <w:r>
        <w:rPr>
          <w:spacing w:val="-10"/>
          <w:w w:val="125"/>
        </w:rPr>
        <w:t> </w:t>
      </w:r>
      <w:r>
        <w:rPr>
          <w:w w:val="125"/>
        </w:rPr>
        <w:t>New</w:t>
      </w:r>
      <w:r>
        <w:rPr>
          <w:spacing w:val="-19"/>
          <w:w w:val="125"/>
        </w:rPr>
        <w:t> </w:t>
      </w:r>
      <w:r>
        <w:rPr>
          <w:w w:val="125"/>
        </w:rPr>
        <w:t>Jersey. However,</w:t>
      </w:r>
      <w:r>
        <w:rPr>
          <w:spacing w:val="-15"/>
          <w:w w:val="125"/>
        </w:rPr>
        <w:t> </w:t>
      </w:r>
      <w:r>
        <w:rPr>
          <w:w w:val="125"/>
        </w:rPr>
        <w:t>collection</w:t>
      </w:r>
      <w:r>
        <w:rPr>
          <w:spacing w:val="-14"/>
          <w:w w:val="125"/>
        </w:rPr>
        <w:t> </w:t>
      </w:r>
      <w:r>
        <w:rPr>
          <w:w w:val="125"/>
        </w:rPr>
        <w:t>rates</w:t>
      </w:r>
      <w:r>
        <w:rPr>
          <w:spacing w:val="-14"/>
          <w:w w:val="125"/>
        </w:rPr>
        <w:t> </w:t>
      </w:r>
      <w:r>
        <w:rPr>
          <w:w w:val="125"/>
        </w:rPr>
        <w:t>in</w:t>
      </w:r>
      <w:r>
        <w:rPr>
          <w:spacing w:val="-14"/>
          <w:w w:val="125"/>
        </w:rPr>
        <w:t> </w:t>
      </w:r>
      <w:r>
        <w:rPr>
          <w:w w:val="125"/>
        </w:rPr>
        <w:t>the</w:t>
      </w:r>
      <w:r>
        <w:rPr>
          <w:spacing w:val="-14"/>
          <w:w w:val="125"/>
        </w:rPr>
        <w:t> </w:t>
      </w:r>
      <w:r>
        <w:rPr>
          <w:w w:val="125"/>
        </w:rPr>
        <w:t>United</w:t>
      </w:r>
      <w:r>
        <w:rPr>
          <w:spacing w:val="-14"/>
          <w:w w:val="125"/>
        </w:rPr>
        <w:t> </w:t>
      </w:r>
      <w:r>
        <w:rPr>
          <w:w w:val="125"/>
        </w:rPr>
        <w:t>States</w:t>
      </w:r>
      <w:r>
        <w:rPr>
          <w:spacing w:val="-16"/>
          <w:w w:val="125"/>
        </w:rPr>
        <w:t> </w:t>
      </w:r>
      <w:r>
        <w:rPr>
          <w:w w:val="125"/>
        </w:rPr>
        <w:t>trail those</w:t>
      </w:r>
      <w:r>
        <w:rPr>
          <w:spacing w:val="-16"/>
          <w:w w:val="125"/>
        </w:rPr>
        <w:t> </w:t>
      </w:r>
      <w:r>
        <w:rPr>
          <w:w w:val="125"/>
        </w:rPr>
        <w:t>of</w:t>
      </w:r>
      <w:r>
        <w:rPr>
          <w:spacing w:val="-19"/>
          <w:w w:val="125"/>
        </w:rPr>
        <w:t> </w:t>
      </w:r>
      <w:r>
        <w:rPr>
          <w:w w:val="125"/>
        </w:rPr>
        <w:t>many</w:t>
      </w:r>
      <w:r>
        <w:rPr>
          <w:spacing w:val="-15"/>
          <w:w w:val="125"/>
        </w:rPr>
        <w:t> </w:t>
      </w:r>
      <w:r>
        <w:rPr>
          <w:w w:val="125"/>
        </w:rPr>
        <w:t>other</w:t>
      </w:r>
      <w:r>
        <w:rPr>
          <w:spacing w:val="-16"/>
          <w:w w:val="125"/>
        </w:rPr>
        <w:t> </w:t>
      </w:r>
      <w:r>
        <w:rPr>
          <w:w w:val="125"/>
        </w:rPr>
        <w:t>countries,</w:t>
      </w:r>
      <w:r>
        <w:rPr>
          <w:spacing w:val="-15"/>
          <w:w w:val="125"/>
        </w:rPr>
        <w:t> </w:t>
      </w:r>
      <w:r>
        <w:rPr>
          <w:w w:val="125"/>
        </w:rPr>
        <w:t>and</w:t>
      </w:r>
      <w:r>
        <w:rPr>
          <w:spacing w:val="-16"/>
          <w:w w:val="125"/>
        </w:rPr>
        <w:t> </w:t>
      </w:r>
      <w:r>
        <w:rPr>
          <w:w w:val="125"/>
        </w:rPr>
        <w:t>we</w:t>
      </w:r>
      <w:r>
        <w:rPr>
          <w:spacing w:val="-16"/>
          <w:w w:val="125"/>
        </w:rPr>
        <w:t> </w:t>
      </w:r>
      <w:r>
        <w:rPr>
          <w:w w:val="125"/>
        </w:rPr>
        <w:t>know</w:t>
      </w:r>
      <w:r>
        <w:rPr>
          <w:spacing w:val="-18"/>
          <w:w w:val="125"/>
        </w:rPr>
        <w:t> </w:t>
      </w:r>
      <w:r>
        <w:rPr>
          <w:w w:val="125"/>
        </w:rPr>
        <w:t>there is much more work to do.</w:t>
      </w:r>
    </w:p>
    <w:p>
      <w:pPr>
        <w:pStyle w:val="BodyText"/>
        <w:spacing w:line="297" w:lineRule="auto" w:before="125"/>
        <w:ind w:left="15267" w:right="267"/>
      </w:pPr>
      <w:r>
        <w:rPr>
          <w:w w:val="125"/>
        </w:rPr>
        <w:t>Ensuring respect for the human rights of vulnerable workers in the informal waste sector is an important pillar of our Collection efforts. Over</w:t>
      </w:r>
      <w:r>
        <w:rPr>
          <w:spacing w:val="-5"/>
          <w:w w:val="125"/>
        </w:rPr>
        <w:t> </w:t>
      </w:r>
      <w:r>
        <w:rPr>
          <w:w w:val="125"/>
        </w:rPr>
        <w:t>the last two years, we have partnered with industry peers and Tearfund, an NGO advocating for improved livelihoods for</w:t>
      </w:r>
      <w:r>
        <w:rPr>
          <w:spacing w:val="-3"/>
          <w:w w:val="125"/>
        </w:rPr>
        <w:t> </w:t>
      </w:r>
      <w:r>
        <w:rPr>
          <w:w w:val="125"/>
        </w:rPr>
        <w:t>informal</w:t>
      </w:r>
      <w:r>
        <w:rPr>
          <w:spacing w:val="-2"/>
          <w:w w:val="125"/>
        </w:rPr>
        <w:t> </w:t>
      </w:r>
      <w:r>
        <w:rPr>
          <w:w w:val="125"/>
        </w:rPr>
        <w:t>waste sector</w:t>
      </w:r>
      <w:r>
        <w:rPr>
          <w:spacing w:val="-7"/>
          <w:w w:val="125"/>
        </w:rPr>
        <w:t> </w:t>
      </w:r>
      <w:r>
        <w:rPr>
          <w:w w:val="125"/>
        </w:rPr>
        <w:t>workers, on the </w:t>
      </w:r>
      <w:hyperlink r:id="rId363">
        <w:r>
          <w:rPr>
            <w:color w:val="0000EE"/>
            <w:w w:val="125"/>
            <w:u w:val="single" w:color="0000EE"/>
          </w:rPr>
          <w:t>Fair</w:t>
        </w:r>
      </w:hyperlink>
      <w:r>
        <w:rPr>
          <w:color w:val="0000EE"/>
          <w:w w:val="125"/>
        </w:rPr>
        <w:t> </w:t>
      </w:r>
      <w:hyperlink r:id="rId363">
        <w:r>
          <w:rPr>
            <w:color w:val="0000EE"/>
            <w:w w:val="125"/>
            <w:u w:val="single" w:color="0000EE"/>
          </w:rPr>
          <w:t>Circularity Initiative</w:t>
        </w:r>
      </w:hyperlink>
      <w:r>
        <w:rPr>
          <w:color w:val="0000EE"/>
          <w:w w:val="125"/>
        </w:rPr>
        <w:t> </w:t>
      </w:r>
      <w:r>
        <w:rPr>
          <w:w w:val="125"/>
        </w:rPr>
        <w:t>to develop human rights principles</w:t>
      </w:r>
      <w:r>
        <w:rPr>
          <w:spacing w:val="-15"/>
          <w:w w:val="125"/>
        </w:rPr>
        <w:t> </w:t>
      </w:r>
      <w:r>
        <w:rPr>
          <w:w w:val="125"/>
        </w:rPr>
        <w:t>and</w:t>
      </w:r>
      <w:r>
        <w:rPr>
          <w:spacing w:val="-14"/>
          <w:w w:val="125"/>
        </w:rPr>
        <w:t> </w:t>
      </w:r>
      <w:r>
        <w:rPr>
          <w:w w:val="125"/>
        </w:rPr>
        <w:t>guidelines</w:t>
      </w:r>
      <w:r>
        <w:rPr>
          <w:spacing w:val="-14"/>
          <w:w w:val="125"/>
        </w:rPr>
        <w:t> </w:t>
      </w:r>
      <w:r>
        <w:rPr>
          <w:w w:val="125"/>
        </w:rPr>
        <w:t>for</w:t>
      </w:r>
      <w:r>
        <w:rPr>
          <w:spacing w:val="-17"/>
          <w:w w:val="125"/>
        </w:rPr>
        <w:t> </w:t>
      </w:r>
      <w:r>
        <w:rPr>
          <w:w w:val="125"/>
        </w:rPr>
        <w:t>engaging</w:t>
      </w:r>
      <w:r>
        <w:rPr>
          <w:spacing w:val="-7"/>
          <w:w w:val="125"/>
        </w:rPr>
        <w:t> </w:t>
      </w:r>
      <w:r>
        <w:rPr>
          <w:w w:val="125"/>
        </w:rPr>
        <w:t>with</w:t>
      </w:r>
      <w:r>
        <w:rPr>
          <w:spacing w:val="-16"/>
          <w:w w:val="125"/>
        </w:rPr>
        <w:t> </w:t>
      </w:r>
      <w:r>
        <w:rPr>
          <w:w w:val="125"/>
        </w:rPr>
        <w:t>the informal waste collection industry. For more information, see the </w:t>
      </w:r>
      <w:hyperlink w:history="true" w:anchor="_bookmark35">
        <w:r>
          <w:rPr>
            <w:color w:val="0000EE"/>
            <w:w w:val="125"/>
            <w:u w:val="single" w:color="0000EE"/>
          </w:rPr>
          <w:t>Human Rights section</w:t>
        </w:r>
      </w:hyperlink>
      <w:r>
        <w:rPr>
          <w:w w:val="125"/>
        </w:rPr>
        <w:t>.</w:t>
      </w:r>
    </w:p>
    <w:p>
      <w:pPr>
        <w:spacing w:before="103"/>
        <w:ind w:left="571" w:right="0" w:firstLine="0"/>
        <w:jc w:val="left"/>
        <w:rPr>
          <w:b/>
          <w:sz w:val="16"/>
        </w:rPr>
      </w:pPr>
      <w:r>
        <w:rPr/>
        <w:br w:type="column"/>
      </w:r>
      <w:r>
        <w:rPr>
          <w:b/>
          <w:w w:val="110"/>
          <w:sz w:val="16"/>
        </w:rPr>
        <w:t>Additional</w:t>
      </w:r>
      <w:r>
        <w:rPr>
          <w:b/>
          <w:spacing w:val="3"/>
          <w:w w:val="110"/>
          <w:sz w:val="16"/>
        </w:rPr>
        <w:t> </w:t>
      </w:r>
      <w:r>
        <w:rPr>
          <w:b/>
          <w:w w:val="110"/>
          <w:sz w:val="16"/>
        </w:rPr>
        <w:t>2022</w:t>
      </w:r>
      <w:r>
        <w:rPr>
          <w:b/>
          <w:spacing w:val="3"/>
          <w:w w:val="110"/>
          <w:sz w:val="16"/>
        </w:rPr>
        <w:t> </w:t>
      </w:r>
      <w:r>
        <w:rPr>
          <w:b/>
          <w:spacing w:val="-2"/>
          <w:w w:val="110"/>
          <w:sz w:val="16"/>
        </w:rPr>
        <w:t>highlights:</w:t>
      </w:r>
    </w:p>
    <w:p>
      <w:pPr>
        <w:pStyle w:val="ListParagraph"/>
        <w:numPr>
          <w:ilvl w:val="1"/>
          <w:numId w:val="20"/>
        </w:numPr>
        <w:tabs>
          <w:tab w:pos="751" w:val="left" w:leader="none"/>
        </w:tabs>
        <w:spacing w:line="297" w:lineRule="auto" w:before="167" w:after="0"/>
        <w:ind w:left="751" w:right="567" w:hanging="180"/>
        <w:jc w:val="left"/>
        <w:rPr>
          <w:sz w:val="16"/>
        </w:rPr>
      </w:pPr>
      <w:r>
        <w:rPr>
          <w:w w:val="125"/>
          <w:sz w:val="16"/>
        </w:rPr>
        <w:t>In</w:t>
      </w:r>
      <w:r>
        <w:rPr>
          <w:spacing w:val="-16"/>
          <w:w w:val="125"/>
          <w:sz w:val="16"/>
        </w:rPr>
        <w:t> </w:t>
      </w:r>
      <w:r>
        <w:rPr>
          <w:w w:val="125"/>
          <w:sz w:val="16"/>
        </w:rPr>
        <w:t>the</w:t>
      </w:r>
      <w:r>
        <w:rPr>
          <w:spacing w:val="-13"/>
          <w:w w:val="125"/>
          <w:sz w:val="16"/>
        </w:rPr>
        <w:t> </w:t>
      </w:r>
      <w:r>
        <w:rPr>
          <w:b/>
          <w:w w:val="125"/>
          <w:sz w:val="16"/>
        </w:rPr>
        <w:t>Philippines</w:t>
      </w:r>
      <w:r>
        <w:rPr>
          <w:w w:val="125"/>
          <w:sz w:val="16"/>
        </w:rPr>
        <w:t>,</w:t>
      </w:r>
      <w:r>
        <w:rPr>
          <w:spacing w:val="-16"/>
          <w:w w:val="125"/>
          <w:sz w:val="16"/>
        </w:rPr>
        <w:t> </w:t>
      </w:r>
      <w:r>
        <w:rPr>
          <w:w w:val="125"/>
          <w:sz w:val="16"/>
        </w:rPr>
        <w:t>we</w:t>
      </w:r>
      <w:r>
        <w:rPr>
          <w:spacing w:val="-12"/>
          <w:w w:val="125"/>
          <w:sz w:val="16"/>
        </w:rPr>
        <w:t> </w:t>
      </w:r>
      <w:r>
        <w:rPr>
          <w:w w:val="125"/>
          <w:sz w:val="16"/>
        </w:rPr>
        <w:t>partnered</w:t>
      </w:r>
      <w:r>
        <w:rPr>
          <w:spacing w:val="-15"/>
          <w:w w:val="125"/>
          <w:sz w:val="16"/>
        </w:rPr>
        <w:t> </w:t>
      </w:r>
      <w:r>
        <w:rPr>
          <w:w w:val="125"/>
          <w:sz w:val="16"/>
        </w:rPr>
        <w:t>with</w:t>
      </w:r>
      <w:r>
        <w:rPr>
          <w:spacing w:val="-16"/>
          <w:w w:val="125"/>
          <w:sz w:val="16"/>
        </w:rPr>
        <w:t> </w:t>
      </w:r>
      <w:r>
        <w:rPr>
          <w:w w:val="125"/>
          <w:sz w:val="16"/>
        </w:rPr>
        <w:t>the Technical Education and Skills Development Authority</w:t>
      </w:r>
      <w:r>
        <w:rPr>
          <w:spacing w:val="40"/>
          <w:w w:val="125"/>
          <w:sz w:val="16"/>
        </w:rPr>
        <w:t> </w:t>
      </w:r>
      <w:r>
        <w:rPr>
          <w:w w:val="125"/>
          <w:sz w:val="16"/>
        </w:rPr>
        <w:t>to pilot a certified skills training program for workers in the informal waste collection sector.</w:t>
      </w:r>
      <w:r>
        <w:rPr>
          <w:spacing w:val="-6"/>
          <w:w w:val="125"/>
          <w:sz w:val="16"/>
        </w:rPr>
        <w:t> </w:t>
      </w:r>
      <w:r>
        <w:rPr>
          <w:w w:val="125"/>
          <w:sz w:val="16"/>
        </w:rPr>
        <w:t>These</w:t>
      </w:r>
      <w:r>
        <w:rPr>
          <w:spacing w:val="-2"/>
          <w:w w:val="125"/>
          <w:sz w:val="16"/>
        </w:rPr>
        <w:t> </w:t>
      </w:r>
      <w:r>
        <w:rPr>
          <w:w w:val="125"/>
          <w:sz w:val="16"/>
        </w:rPr>
        <w:t>workers have access to training, tools and equipment for efficient waste</w:t>
      </w:r>
      <w:r>
        <w:rPr>
          <w:spacing w:val="-11"/>
          <w:w w:val="125"/>
          <w:sz w:val="16"/>
        </w:rPr>
        <w:t> </w:t>
      </w:r>
      <w:r>
        <w:rPr>
          <w:w w:val="125"/>
          <w:sz w:val="16"/>
        </w:rPr>
        <w:t>collection</w:t>
      </w:r>
      <w:r>
        <w:rPr>
          <w:spacing w:val="-11"/>
          <w:w w:val="125"/>
          <w:sz w:val="16"/>
        </w:rPr>
        <w:t> </w:t>
      </w:r>
      <w:r>
        <w:rPr>
          <w:w w:val="125"/>
          <w:sz w:val="16"/>
        </w:rPr>
        <w:t>and</w:t>
      </w:r>
      <w:r>
        <w:rPr>
          <w:spacing w:val="-11"/>
          <w:w w:val="125"/>
          <w:sz w:val="16"/>
        </w:rPr>
        <w:t> </w:t>
      </w:r>
      <w:r>
        <w:rPr>
          <w:w w:val="125"/>
          <w:sz w:val="16"/>
        </w:rPr>
        <w:t>connections</w:t>
      </w:r>
      <w:r>
        <w:rPr>
          <w:spacing w:val="-10"/>
          <w:w w:val="125"/>
          <w:sz w:val="16"/>
        </w:rPr>
        <w:t> </w:t>
      </w:r>
      <w:r>
        <w:rPr>
          <w:w w:val="125"/>
          <w:sz w:val="16"/>
        </w:rPr>
        <w:t>to</w:t>
      </w:r>
      <w:r>
        <w:rPr>
          <w:spacing w:val="-11"/>
          <w:w w:val="125"/>
          <w:sz w:val="16"/>
        </w:rPr>
        <w:t> </w:t>
      </w:r>
      <w:r>
        <w:rPr>
          <w:w w:val="125"/>
          <w:sz w:val="16"/>
        </w:rPr>
        <w:t>materials</w:t>
      </w:r>
    </w:p>
    <w:p>
      <w:pPr>
        <w:pStyle w:val="BodyText"/>
        <w:spacing w:line="297" w:lineRule="auto" w:before="4"/>
        <w:ind w:left="751" w:right="286"/>
      </w:pPr>
      <w:r>
        <w:rPr>
          <w:w w:val="125"/>
        </w:rPr>
        <w:t>recovery</w:t>
      </w:r>
      <w:r>
        <w:rPr>
          <w:spacing w:val="-13"/>
          <w:w w:val="125"/>
        </w:rPr>
        <w:t> </w:t>
      </w:r>
      <w:r>
        <w:rPr>
          <w:w w:val="125"/>
        </w:rPr>
        <w:t>facilities</w:t>
      </w:r>
      <w:r>
        <w:rPr>
          <w:spacing w:val="-9"/>
          <w:w w:val="125"/>
        </w:rPr>
        <w:t> </w:t>
      </w:r>
      <w:r>
        <w:rPr>
          <w:w w:val="125"/>
        </w:rPr>
        <w:t>(MRF)</w:t>
      </w:r>
      <w:r>
        <w:rPr>
          <w:spacing w:val="-31"/>
          <w:w w:val="125"/>
        </w:rPr>
        <w:t> </w:t>
      </w:r>
      <w:r>
        <w:rPr>
          <w:w w:val="125"/>
        </w:rPr>
        <w:t>that</w:t>
      </w:r>
      <w:r>
        <w:rPr>
          <w:spacing w:val="-9"/>
          <w:w w:val="125"/>
        </w:rPr>
        <w:t> </w:t>
      </w:r>
      <w:r>
        <w:rPr>
          <w:w w:val="125"/>
        </w:rPr>
        <w:t>buy</w:t>
      </w:r>
      <w:r>
        <w:rPr>
          <w:spacing w:val="-15"/>
          <w:w w:val="125"/>
        </w:rPr>
        <w:t> </w:t>
      </w:r>
      <w:r>
        <w:rPr>
          <w:w w:val="125"/>
        </w:rPr>
        <w:t>the</w:t>
      </w:r>
      <w:r>
        <w:rPr>
          <w:spacing w:val="-11"/>
          <w:w w:val="125"/>
        </w:rPr>
        <w:t> </w:t>
      </w:r>
      <w:r>
        <w:rPr>
          <w:w w:val="125"/>
        </w:rPr>
        <w:t>waste</w:t>
      </w:r>
      <w:r>
        <w:rPr>
          <w:spacing w:val="-11"/>
          <w:w w:val="125"/>
        </w:rPr>
        <w:t> </w:t>
      </w:r>
      <w:r>
        <w:rPr>
          <w:w w:val="125"/>
        </w:rPr>
        <w:t>that is collected. We also are creating more than 2,000 collection hubs in sari-sari (convenience) stores</w:t>
      </w:r>
      <w:r>
        <w:rPr>
          <w:spacing w:val="-16"/>
          <w:w w:val="125"/>
        </w:rPr>
        <w:t> </w:t>
      </w:r>
      <w:r>
        <w:rPr>
          <w:w w:val="125"/>
        </w:rPr>
        <w:t>and</w:t>
      </w:r>
      <w:r>
        <w:rPr>
          <w:spacing w:val="-15"/>
          <w:w w:val="125"/>
        </w:rPr>
        <w:t> </w:t>
      </w:r>
      <w:r>
        <w:rPr>
          <w:w w:val="125"/>
        </w:rPr>
        <w:t>other</w:t>
      </w:r>
      <w:r>
        <w:rPr>
          <w:spacing w:val="-16"/>
          <w:w w:val="125"/>
        </w:rPr>
        <w:t> </w:t>
      </w:r>
      <w:r>
        <w:rPr>
          <w:w w:val="125"/>
        </w:rPr>
        <w:t>retail</w:t>
      </w:r>
      <w:r>
        <w:rPr>
          <w:spacing w:val="-14"/>
          <w:w w:val="125"/>
        </w:rPr>
        <w:t> </w:t>
      </w:r>
      <w:r>
        <w:rPr>
          <w:w w:val="125"/>
        </w:rPr>
        <w:t>outlets</w:t>
      </w:r>
      <w:r>
        <w:rPr>
          <w:spacing w:val="-16"/>
          <w:w w:val="125"/>
        </w:rPr>
        <w:t> </w:t>
      </w:r>
      <w:r>
        <w:rPr>
          <w:w w:val="125"/>
        </w:rPr>
        <w:t>where</w:t>
      </w:r>
      <w:r>
        <w:rPr>
          <w:spacing w:val="-14"/>
          <w:w w:val="125"/>
        </w:rPr>
        <w:t> </w:t>
      </w:r>
      <w:r>
        <w:rPr>
          <w:w w:val="125"/>
        </w:rPr>
        <w:t>community members can drop off</w:t>
      </w:r>
      <w:r>
        <w:rPr>
          <w:spacing w:val="-19"/>
          <w:w w:val="125"/>
        </w:rPr>
        <w:t> </w:t>
      </w:r>
      <w:r>
        <w:rPr>
          <w:w w:val="125"/>
        </w:rPr>
        <w:t>used, clear PET bottles</w:t>
      </w:r>
    </w:p>
    <w:p>
      <w:pPr>
        <w:pStyle w:val="BodyText"/>
        <w:spacing w:line="297" w:lineRule="auto" w:before="2"/>
        <w:ind w:left="751" w:right="346"/>
      </w:pPr>
      <w:r>
        <w:rPr>
          <w:w w:val="125"/>
        </w:rPr>
        <w:t>in return for incentives. Participating retailers earn income from selling collected PET bottles to</w:t>
      </w:r>
      <w:r>
        <w:rPr>
          <w:spacing w:val="-16"/>
          <w:w w:val="125"/>
        </w:rPr>
        <w:t> </w:t>
      </w:r>
      <w:r>
        <w:rPr>
          <w:w w:val="125"/>
        </w:rPr>
        <w:t>waste</w:t>
      </w:r>
      <w:r>
        <w:rPr>
          <w:spacing w:val="-16"/>
          <w:w w:val="125"/>
        </w:rPr>
        <w:t> </w:t>
      </w:r>
      <w:r>
        <w:rPr>
          <w:w w:val="125"/>
        </w:rPr>
        <w:t>management</w:t>
      </w:r>
      <w:r>
        <w:rPr>
          <w:spacing w:val="-15"/>
          <w:w w:val="125"/>
        </w:rPr>
        <w:t> </w:t>
      </w:r>
      <w:r>
        <w:rPr>
          <w:w w:val="125"/>
        </w:rPr>
        <w:t>companies</w:t>
      </w:r>
      <w:r>
        <w:rPr>
          <w:spacing w:val="-16"/>
          <w:w w:val="125"/>
        </w:rPr>
        <w:t> </w:t>
      </w:r>
      <w:r>
        <w:rPr>
          <w:w w:val="125"/>
        </w:rPr>
        <w:t>and</w:t>
      </w:r>
      <w:r>
        <w:rPr>
          <w:spacing w:val="-16"/>
          <w:w w:val="125"/>
        </w:rPr>
        <w:t> </w:t>
      </w:r>
      <w:r>
        <w:rPr>
          <w:w w:val="125"/>
        </w:rPr>
        <w:t>recyclers. Similar programs are in place in Malaysia, Myanmar and Thailand.</w:t>
      </w:r>
    </w:p>
    <w:p>
      <w:pPr>
        <w:pStyle w:val="ListParagraph"/>
        <w:numPr>
          <w:ilvl w:val="1"/>
          <w:numId w:val="20"/>
        </w:numPr>
        <w:tabs>
          <w:tab w:pos="751" w:val="left" w:leader="none"/>
        </w:tabs>
        <w:spacing w:line="297" w:lineRule="auto" w:before="123" w:after="0"/>
        <w:ind w:left="751" w:right="243" w:hanging="180"/>
        <w:jc w:val="left"/>
        <w:rPr>
          <w:sz w:val="16"/>
        </w:rPr>
      </w:pPr>
      <w:r>
        <w:rPr>
          <w:w w:val="125"/>
          <w:sz w:val="16"/>
        </w:rPr>
        <w:t>In</w:t>
      </w:r>
      <w:r>
        <w:rPr>
          <w:spacing w:val="-4"/>
          <w:w w:val="125"/>
          <w:sz w:val="16"/>
        </w:rPr>
        <w:t> </w:t>
      </w:r>
      <w:r>
        <w:rPr>
          <w:b/>
          <w:w w:val="125"/>
          <w:sz w:val="16"/>
        </w:rPr>
        <w:t>Brazil</w:t>
      </w:r>
      <w:r>
        <w:rPr>
          <w:w w:val="125"/>
          <w:sz w:val="16"/>
        </w:rPr>
        <w:t>,</w:t>
      </w:r>
      <w:r>
        <w:rPr>
          <w:spacing w:val="-2"/>
          <w:w w:val="125"/>
          <w:sz w:val="16"/>
        </w:rPr>
        <w:t> </w:t>
      </w:r>
      <w:r>
        <w:rPr>
          <w:w w:val="125"/>
          <w:sz w:val="16"/>
        </w:rPr>
        <w:t>SustentaPET</w:t>
      </w:r>
      <w:r>
        <w:rPr>
          <w:spacing w:val="-14"/>
          <w:w w:val="125"/>
          <w:sz w:val="16"/>
        </w:rPr>
        <w:t> </w:t>
      </w:r>
      <w:r>
        <w:rPr>
          <w:w w:val="125"/>
          <w:sz w:val="16"/>
        </w:rPr>
        <w:t>collection</w:t>
      </w:r>
      <w:r>
        <w:rPr>
          <w:spacing w:val="-2"/>
          <w:w w:val="125"/>
          <w:sz w:val="16"/>
        </w:rPr>
        <w:t> </w:t>
      </w:r>
      <w:r>
        <w:rPr>
          <w:w w:val="125"/>
          <w:sz w:val="16"/>
        </w:rPr>
        <w:t>centers</w:t>
      </w:r>
      <w:r>
        <w:rPr>
          <w:spacing w:val="-5"/>
          <w:w w:val="125"/>
          <w:sz w:val="16"/>
        </w:rPr>
        <w:t> </w:t>
      </w:r>
      <w:r>
        <w:rPr>
          <w:w w:val="125"/>
          <w:sz w:val="16"/>
        </w:rPr>
        <w:t>take</w:t>
      </w:r>
      <w:r>
        <w:rPr>
          <w:spacing w:val="-2"/>
          <w:w w:val="125"/>
          <w:sz w:val="16"/>
        </w:rPr>
        <w:t> </w:t>
      </w:r>
      <w:r>
        <w:rPr>
          <w:w w:val="125"/>
          <w:sz w:val="16"/>
        </w:rPr>
        <w:t>in more</w:t>
      </w:r>
      <w:r>
        <w:rPr>
          <w:spacing w:val="-5"/>
          <w:w w:val="125"/>
          <w:sz w:val="16"/>
        </w:rPr>
        <w:t> </w:t>
      </w:r>
      <w:r>
        <w:rPr>
          <w:w w:val="125"/>
          <w:sz w:val="16"/>
        </w:rPr>
        <w:t>than</w:t>
      </w:r>
      <w:r>
        <w:rPr>
          <w:spacing w:val="-3"/>
          <w:w w:val="125"/>
          <w:sz w:val="16"/>
        </w:rPr>
        <w:t> </w:t>
      </w:r>
      <w:r>
        <w:rPr>
          <w:w w:val="125"/>
          <w:sz w:val="16"/>
        </w:rPr>
        <w:t>700,000</w:t>
      </w:r>
      <w:r>
        <w:rPr>
          <w:spacing w:val="-3"/>
          <w:w w:val="125"/>
          <w:sz w:val="16"/>
        </w:rPr>
        <w:t> </w:t>
      </w:r>
      <w:r>
        <w:rPr>
          <w:w w:val="125"/>
          <w:sz w:val="16"/>
        </w:rPr>
        <w:t>PET</w:t>
      </w:r>
      <w:r>
        <w:rPr>
          <w:spacing w:val="-7"/>
          <w:w w:val="125"/>
          <w:sz w:val="16"/>
        </w:rPr>
        <w:t> </w:t>
      </w:r>
      <w:r>
        <w:rPr>
          <w:w w:val="125"/>
          <w:sz w:val="16"/>
        </w:rPr>
        <w:t>bottles</w:t>
      </w:r>
      <w:r>
        <w:rPr>
          <w:spacing w:val="-3"/>
          <w:w w:val="125"/>
          <w:sz w:val="16"/>
        </w:rPr>
        <w:t> </w:t>
      </w:r>
      <w:r>
        <w:rPr>
          <w:w w:val="125"/>
          <w:sz w:val="16"/>
        </w:rPr>
        <w:t>a</w:t>
      </w:r>
      <w:r>
        <w:rPr>
          <w:spacing w:val="-3"/>
          <w:w w:val="125"/>
          <w:sz w:val="16"/>
        </w:rPr>
        <w:t> </w:t>
      </w:r>
      <w:r>
        <w:rPr>
          <w:w w:val="125"/>
          <w:sz w:val="16"/>
        </w:rPr>
        <w:t>day</w:t>
      </w:r>
      <w:r>
        <w:rPr>
          <w:spacing w:val="-10"/>
          <w:w w:val="125"/>
          <w:sz w:val="16"/>
        </w:rPr>
        <w:t> </w:t>
      </w:r>
      <w:r>
        <w:rPr>
          <w:w w:val="125"/>
          <w:sz w:val="16"/>
        </w:rPr>
        <w:t>to</w:t>
      </w:r>
      <w:r>
        <w:rPr>
          <w:spacing w:val="-3"/>
          <w:w w:val="125"/>
          <w:sz w:val="16"/>
        </w:rPr>
        <w:t> </w:t>
      </w:r>
      <w:r>
        <w:rPr>
          <w:w w:val="125"/>
          <w:sz w:val="16"/>
        </w:rPr>
        <w:t>produce recycled resin that ultimately becomes new packaging. In its first three</w:t>
      </w:r>
      <w:r>
        <w:rPr>
          <w:spacing w:val="-1"/>
          <w:w w:val="125"/>
          <w:sz w:val="16"/>
        </w:rPr>
        <w:t> </w:t>
      </w:r>
      <w:r>
        <w:rPr>
          <w:w w:val="125"/>
          <w:sz w:val="16"/>
        </w:rPr>
        <w:t>years, the program has recycled more than 83,000 metric tons of </w:t>
      </w:r>
      <w:r>
        <w:rPr>
          <w:spacing w:val="-2"/>
          <w:w w:val="125"/>
          <w:sz w:val="16"/>
        </w:rPr>
        <w:t>PET—and</w:t>
      </w:r>
      <w:r>
        <w:rPr>
          <w:spacing w:val="-12"/>
          <w:w w:val="125"/>
          <w:sz w:val="16"/>
        </w:rPr>
        <w:t> </w:t>
      </w:r>
      <w:r>
        <w:rPr>
          <w:spacing w:val="-2"/>
          <w:w w:val="125"/>
          <w:sz w:val="16"/>
        </w:rPr>
        <w:t>will</w:t>
      </w:r>
      <w:r>
        <w:rPr>
          <w:spacing w:val="-9"/>
          <w:w w:val="125"/>
          <w:sz w:val="16"/>
        </w:rPr>
        <w:t> </w:t>
      </w:r>
      <w:r>
        <w:rPr>
          <w:spacing w:val="-2"/>
          <w:w w:val="125"/>
          <w:sz w:val="16"/>
        </w:rPr>
        <w:t>expand</w:t>
      </w:r>
      <w:r>
        <w:rPr>
          <w:spacing w:val="-13"/>
          <w:w w:val="125"/>
          <w:sz w:val="16"/>
        </w:rPr>
        <w:t> </w:t>
      </w:r>
      <w:r>
        <w:rPr>
          <w:spacing w:val="-2"/>
          <w:w w:val="125"/>
          <w:sz w:val="16"/>
        </w:rPr>
        <w:t>to</w:t>
      </w:r>
      <w:r>
        <w:rPr>
          <w:spacing w:val="-9"/>
          <w:w w:val="125"/>
          <w:sz w:val="16"/>
        </w:rPr>
        <w:t> </w:t>
      </w:r>
      <w:r>
        <w:rPr>
          <w:spacing w:val="-2"/>
          <w:w w:val="125"/>
          <w:sz w:val="16"/>
        </w:rPr>
        <w:t>additional</w:t>
      </w:r>
      <w:r>
        <w:rPr>
          <w:spacing w:val="-9"/>
          <w:w w:val="125"/>
          <w:sz w:val="16"/>
        </w:rPr>
        <w:t> </w:t>
      </w:r>
      <w:r>
        <w:rPr>
          <w:spacing w:val="-2"/>
          <w:w w:val="125"/>
          <w:sz w:val="16"/>
        </w:rPr>
        <w:t>states</w:t>
      </w:r>
      <w:r>
        <w:rPr>
          <w:spacing w:val="-9"/>
          <w:w w:val="125"/>
          <w:sz w:val="16"/>
        </w:rPr>
        <w:t> </w:t>
      </w:r>
      <w:r>
        <w:rPr>
          <w:spacing w:val="-2"/>
          <w:w w:val="125"/>
          <w:sz w:val="16"/>
        </w:rPr>
        <w:t>in</w:t>
      </w:r>
      <w:r>
        <w:rPr>
          <w:spacing w:val="-9"/>
          <w:w w:val="125"/>
          <w:sz w:val="16"/>
        </w:rPr>
        <w:t> </w:t>
      </w:r>
      <w:r>
        <w:rPr>
          <w:spacing w:val="-2"/>
          <w:w w:val="125"/>
          <w:sz w:val="16"/>
        </w:rPr>
        <w:t>2023.</w:t>
      </w:r>
    </w:p>
    <w:p>
      <w:pPr>
        <w:pStyle w:val="ListParagraph"/>
        <w:numPr>
          <w:ilvl w:val="1"/>
          <w:numId w:val="20"/>
        </w:numPr>
        <w:tabs>
          <w:tab w:pos="751" w:val="left" w:leader="none"/>
        </w:tabs>
        <w:spacing w:line="297" w:lineRule="auto" w:before="123" w:after="0"/>
        <w:ind w:left="751" w:right="241" w:hanging="180"/>
        <w:jc w:val="left"/>
        <w:rPr>
          <w:sz w:val="16"/>
        </w:rPr>
      </w:pPr>
      <w:r>
        <w:rPr>
          <w:w w:val="125"/>
          <w:sz w:val="16"/>
        </w:rPr>
        <w:t>In</w:t>
      </w:r>
      <w:r>
        <w:rPr>
          <w:spacing w:val="-5"/>
          <w:w w:val="125"/>
          <w:sz w:val="16"/>
        </w:rPr>
        <w:t> </w:t>
      </w:r>
      <w:r>
        <w:rPr>
          <w:b/>
          <w:w w:val="125"/>
          <w:sz w:val="16"/>
        </w:rPr>
        <w:t>Egypt</w:t>
      </w:r>
      <w:r>
        <w:rPr>
          <w:w w:val="125"/>
          <w:sz w:val="16"/>
        </w:rPr>
        <w:t>,</w:t>
      </w:r>
      <w:r>
        <w:rPr>
          <w:spacing w:val="-8"/>
          <w:w w:val="125"/>
          <w:sz w:val="16"/>
        </w:rPr>
        <w:t> </w:t>
      </w:r>
      <w:r>
        <w:rPr>
          <w:w w:val="125"/>
          <w:sz w:val="16"/>
        </w:rPr>
        <w:t>we</w:t>
      </w:r>
      <w:r>
        <w:rPr>
          <w:spacing w:val="-4"/>
          <w:w w:val="125"/>
          <w:sz w:val="16"/>
        </w:rPr>
        <w:t> </w:t>
      </w:r>
      <w:r>
        <w:rPr>
          <w:w w:val="125"/>
          <w:sz w:val="16"/>
        </w:rPr>
        <w:t>partner</w:t>
      </w:r>
      <w:r>
        <w:rPr>
          <w:spacing w:val="-13"/>
          <w:w w:val="125"/>
          <w:sz w:val="16"/>
        </w:rPr>
        <w:t> </w:t>
      </w:r>
      <w:r>
        <w:rPr>
          <w:w w:val="125"/>
          <w:sz w:val="16"/>
        </w:rPr>
        <w:t>with</w:t>
      </w:r>
      <w:r>
        <w:rPr>
          <w:spacing w:val="-4"/>
          <w:w w:val="125"/>
          <w:sz w:val="16"/>
        </w:rPr>
        <w:t> </w:t>
      </w:r>
      <w:r>
        <w:rPr>
          <w:w w:val="125"/>
          <w:sz w:val="16"/>
        </w:rPr>
        <w:t>BariQ,</w:t>
      </w:r>
      <w:r>
        <w:rPr>
          <w:spacing w:val="-8"/>
          <w:w w:val="125"/>
          <w:sz w:val="16"/>
        </w:rPr>
        <w:t> </w:t>
      </w:r>
      <w:r>
        <w:rPr>
          <w:w w:val="125"/>
          <w:sz w:val="16"/>
        </w:rPr>
        <w:t>the</w:t>
      </w:r>
      <w:r>
        <w:rPr>
          <w:spacing w:val="-4"/>
          <w:w w:val="125"/>
          <w:sz w:val="16"/>
        </w:rPr>
        <w:t> </w:t>
      </w:r>
      <w:r>
        <w:rPr>
          <w:w w:val="125"/>
          <w:sz w:val="16"/>
        </w:rPr>
        <w:t>largest bottle-to-bottle recycling plant in the Middle East, to recycle 14,000 metric tons of plastic waste</w:t>
      </w:r>
      <w:r>
        <w:rPr>
          <w:spacing w:val="-12"/>
          <w:w w:val="125"/>
          <w:sz w:val="16"/>
        </w:rPr>
        <w:t> </w:t>
      </w:r>
      <w:r>
        <w:rPr>
          <w:w w:val="125"/>
          <w:sz w:val="16"/>
        </w:rPr>
        <w:t>annually</w:t>
      </w:r>
      <w:r>
        <w:rPr>
          <w:spacing w:val="-18"/>
          <w:w w:val="125"/>
          <w:sz w:val="16"/>
        </w:rPr>
        <w:t> </w:t>
      </w:r>
      <w:r>
        <w:rPr>
          <w:w w:val="125"/>
          <w:sz w:val="16"/>
        </w:rPr>
        <w:t>to</w:t>
      </w:r>
      <w:r>
        <w:rPr>
          <w:spacing w:val="-11"/>
          <w:w w:val="125"/>
          <w:sz w:val="16"/>
        </w:rPr>
        <w:t> </w:t>
      </w:r>
      <w:r>
        <w:rPr>
          <w:w w:val="125"/>
          <w:sz w:val="16"/>
        </w:rPr>
        <w:t>food-grade</w:t>
      </w:r>
      <w:r>
        <w:rPr>
          <w:spacing w:val="-12"/>
          <w:w w:val="125"/>
          <w:sz w:val="16"/>
        </w:rPr>
        <w:t> </w:t>
      </w:r>
      <w:r>
        <w:rPr>
          <w:w w:val="125"/>
          <w:sz w:val="16"/>
        </w:rPr>
        <w:t>product</w:t>
      </w:r>
      <w:r>
        <w:rPr>
          <w:spacing w:val="-12"/>
          <w:w w:val="125"/>
          <w:sz w:val="16"/>
        </w:rPr>
        <w:t> </w:t>
      </w:r>
      <w:r>
        <w:rPr>
          <w:w w:val="125"/>
          <w:sz w:val="16"/>
        </w:rPr>
        <w:t>compatible with</w:t>
      </w:r>
      <w:r>
        <w:rPr>
          <w:spacing w:val="-8"/>
          <w:w w:val="125"/>
          <w:sz w:val="16"/>
        </w:rPr>
        <w:t> </w:t>
      </w:r>
      <w:r>
        <w:rPr>
          <w:w w:val="125"/>
          <w:sz w:val="16"/>
        </w:rPr>
        <w:t>the</w:t>
      </w:r>
      <w:r>
        <w:rPr>
          <w:spacing w:val="-5"/>
          <w:w w:val="125"/>
          <w:sz w:val="16"/>
        </w:rPr>
        <w:t> </w:t>
      </w:r>
      <w:r>
        <w:rPr>
          <w:w w:val="125"/>
          <w:sz w:val="16"/>
        </w:rPr>
        <w:t>European</w:t>
      </w:r>
      <w:r>
        <w:rPr>
          <w:spacing w:val="-5"/>
          <w:w w:val="125"/>
          <w:sz w:val="16"/>
        </w:rPr>
        <w:t> </w:t>
      </w:r>
      <w:r>
        <w:rPr>
          <w:w w:val="125"/>
          <w:sz w:val="16"/>
        </w:rPr>
        <w:t>Food</w:t>
      </w:r>
      <w:r>
        <w:rPr>
          <w:spacing w:val="-5"/>
          <w:w w:val="125"/>
          <w:sz w:val="16"/>
        </w:rPr>
        <w:t> </w:t>
      </w:r>
      <w:r>
        <w:rPr>
          <w:w w:val="125"/>
          <w:sz w:val="16"/>
        </w:rPr>
        <w:t>Safety</w:t>
      </w:r>
      <w:r>
        <w:rPr>
          <w:spacing w:val="-14"/>
          <w:w w:val="125"/>
          <w:sz w:val="16"/>
        </w:rPr>
        <w:t> </w:t>
      </w:r>
      <w:r>
        <w:rPr>
          <w:w w:val="125"/>
          <w:sz w:val="16"/>
        </w:rPr>
        <w:t>Authority</w:t>
      </w:r>
      <w:r>
        <w:rPr>
          <w:spacing w:val="-8"/>
          <w:w w:val="125"/>
          <w:sz w:val="16"/>
        </w:rPr>
        <w:t> </w:t>
      </w:r>
      <w:r>
        <w:rPr>
          <w:w w:val="125"/>
          <w:sz w:val="16"/>
        </w:rPr>
        <w:t>(EFSA), </w:t>
      </w:r>
      <w:r>
        <w:rPr>
          <w:spacing w:val="-2"/>
          <w:w w:val="125"/>
          <w:sz w:val="16"/>
        </w:rPr>
        <w:t>Food</w:t>
      </w:r>
      <w:r>
        <w:rPr>
          <w:spacing w:val="-14"/>
          <w:w w:val="125"/>
          <w:sz w:val="16"/>
        </w:rPr>
        <w:t> </w:t>
      </w:r>
      <w:r>
        <w:rPr>
          <w:spacing w:val="-2"/>
          <w:w w:val="125"/>
          <w:sz w:val="16"/>
        </w:rPr>
        <w:t>and</w:t>
      </w:r>
      <w:r>
        <w:rPr>
          <w:spacing w:val="-12"/>
          <w:w w:val="125"/>
          <w:sz w:val="16"/>
        </w:rPr>
        <w:t> </w:t>
      </w:r>
      <w:r>
        <w:rPr>
          <w:spacing w:val="-2"/>
          <w:w w:val="125"/>
          <w:sz w:val="16"/>
        </w:rPr>
        <w:t>Drug</w:t>
      </w:r>
      <w:r>
        <w:rPr>
          <w:spacing w:val="-14"/>
          <w:w w:val="125"/>
          <w:sz w:val="16"/>
        </w:rPr>
        <w:t> </w:t>
      </w:r>
      <w:r>
        <w:rPr>
          <w:spacing w:val="-2"/>
          <w:w w:val="125"/>
          <w:sz w:val="16"/>
        </w:rPr>
        <w:t>Administration</w:t>
      </w:r>
      <w:r>
        <w:rPr>
          <w:spacing w:val="-13"/>
          <w:w w:val="125"/>
          <w:sz w:val="16"/>
        </w:rPr>
        <w:t> </w:t>
      </w:r>
      <w:r>
        <w:rPr>
          <w:spacing w:val="-2"/>
          <w:w w:val="125"/>
          <w:sz w:val="16"/>
        </w:rPr>
        <w:t>(FDA)</w:t>
      </w:r>
      <w:r>
        <w:rPr>
          <w:spacing w:val="-13"/>
          <w:w w:val="125"/>
          <w:sz w:val="16"/>
        </w:rPr>
        <w:t> </w:t>
      </w:r>
      <w:r>
        <w:rPr>
          <w:spacing w:val="-2"/>
          <w:w w:val="125"/>
          <w:sz w:val="16"/>
        </w:rPr>
        <w:t>and</w:t>
      </w:r>
      <w:r>
        <w:rPr>
          <w:spacing w:val="-13"/>
          <w:w w:val="125"/>
          <w:sz w:val="16"/>
        </w:rPr>
        <w:t> </w:t>
      </w:r>
      <w:r>
        <w:rPr>
          <w:spacing w:val="-2"/>
          <w:w w:val="125"/>
          <w:sz w:val="16"/>
        </w:rPr>
        <w:t>Egyptian </w:t>
      </w:r>
      <w:r>
        <w:rPr>
          <w:w w:val="125"/>
          <w:sz w:val="16"/>
        </w:rPr>
        <w:t>Organization for Standardization (EOS).</w:t>
      </w:r>
    </w:p>
    <w:p>
      <w:pPr>
        <w:pStyle w:val="ListParagraph"/>
        <w:numPr>
          <w:ilvl w:val="1"/>
          <w:numId w:val="20"/>
        </w:numPr>
        <w:tabs>
          <w:tab w:pos="751" w:val="left" w:leader="none"/>
        </w:tabs>
        <w:spacing w:line="297" w:lineRule="auto" w:before="124" w:after="0"/>
        <w:ind w:left="751" w:right="239" w:hanging="180"/>
        <w:jc w:val="left"/>
        <w:rPr>
          <w:sz w:val="16"/>
        </w:rPr>
      </w:pPr>
      <w:r>
        <w:rPr>
          <w:w w:val="120"/>
          <w:sz w:val="16"/>
        </w:rPr>
        <w:t>In </w:t>
      </w:r>
      <w:r>
        <w:rPr>
          <w:b/>
          <w:w w:val="120"/>
          <w:sz w:val="16"/>
        </w:rPr>
        <w:t>India</w:t>
      </w:r>
      <w:r>
        <w:rPr>
          <w:w w:val="120"/>
          <w:sz w:val="16"/>
        </w:rPr>
        <w:t>, we’re teaming with bicycle grocery delivery service Zepto for the “PET Return and Recycle” initiative. Using the Zepto mobile app, consumers can return up to four empty PET</w:t>
      </w:r>
      <w:r>
        <w:rPr>
          <w:spacing w:val="40"/>
          <w:w w:val="120"/>
          <w:sz w:val="16"/>
        </w:rPr>
        <w:t> </w:t>
      </w:r>
      <w:r>
        <w:rPr>
          <w:w w:val="120"/>
          <w:sz w:val="16"/>
        </w:rPr>
        <w:t>bottles (across any brand) to be collected by</w:t>
      </w:r>
      <w:r>
        <w:rPr>
          <w:spacing w:val="40"/>
          <w:w w:val="120"/>
          <w:sz w:val="16"/>
        </w:rPr>
        <w:t> </w:t>
      </w:r>
      <w:r>
        <w:rPr>
          <w:w w:val="120"/>
          <w:sz w:val="16"/>
        </w:rPr>
        <w:t>Zepto riders during home delivery trips. </w:t>
      </w:r>
      <w:r>
        <w:rPr>
          <w:w w:val="120"/>
          <w:sz w:val="16"/>
        </w:rPr>
        <w:t>Following a successful pilot in Mumbai, the program will expand to additional cities.</w:t>
      </w:r>
    </w:p>
    <w:p>
      <w:pPr>
        <w:spacing w:after="0" w:line="297" w:lineRule="auto"/>
        <w:jc w:val="left"/>
        <w:rPr>
          <w:sz w:val="16"/>
        </w:rPr>
        <w:sectPr>
          <w:type w:val="continuous"/>
          <w:pgSz w:w="25600" w:h="14400" w:orient="landscape"/>
          <w:pgMar w:header="0" w:footer="566" w:top="0" w:bottom="280" w:left="260" w:right="360"/>
          <w:cols w:num="2" w:equalWidth="0">
            <w:col w:w="19633" w:space="40"/>
            <w:col w:w="5307"/>
          </w:cols>
        </w:sect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98"/>
        <w:rPr>
          <w:sz w:val="12"/>
        </w:rPr>
      </w:pPr>
    </w:p>
    <w:p>
      <w:pPr>
        <w:spacing w:before="1"/>
        <w:ind w:left="340" w:right="0" w:firstLine="0"/>
        <w:jc w:val="left"/>
        <w:rPr>
          <w:sz w:val="12"/>
        </w:rPr>
      </w:pPr>
      <w:r>
        <w:rPr>
          <w:w w:val="110"/>
          <w:sz w:val="12"/>
        </w:rPr>
        <w:t>1</w:t>
      </w:r>
      <w:r>
        <w:rPr>
          <w:spacing w:val="24"/>
          <w:w w:val="120"/>
          <w:sz w:val="12"/>
        </w:rPr>
        <w:t>  </w:t>
      </w:r>
      <w:r>
        <w:rPr>
          <w:w w:val="120"/>
          <w:sz w:val="12"/>
        </w:rPr>
        <w:t>These</w:t>
      </w:r>
      <w:r>
        <w:rPr>
          <w:spacing w:val="7"/>
          <w:w w:val="120"/>
          <w:sz w:val="12"/>
        </w:rPr>
        <w:t> </w:t>
      </w:r>
      <w:r>
        <w:rPr>
          <w:w w:val="120"/>
          <w:sz w:val="12"/>
        </w:rPr>
        <w:t>collection</w:t>
      </w:r>
      <w:r>
        <w:rPr>
          <w:spacing w:val="5"/>
          <w:w w:val="120"/>
          <w:sz w:val="12"/>
        </w:rPr>
        <w:t> </w:t>
      </w:r>
      <w:r>
        <w:rPr>
          <w:w w:val="120"/>
          <w:sz w:val="12"/>
        </w:rPr>
        <w:t>rates</w:t>
      </w:r>
      <w:r>
        <w:rPr>
          <w:spacing w:val="6"/>
          <w:w w:val="120"/>
          <w:sz w:val="12"/>
        </w:rPr>
        <w:t> </w:t>
      </w:r>
      <w:r>
        <w:rPr>
          <w:w w:val="120"/>
          <w:sz w:val="12"/>
        </w:rPr>
        <w:t>represent</w:t>
      </w:r>
      <w:r>
        <w:rPr>
          <w:spacing w:val="6"/>
          <w:w w:val="120"/>
          <w:sz w:val="12"/>
        </w:rPr>
        <w:t> </w:t>
      </w:r>
      <w:r>
        <w:rPr>
          <w:w w:val="120"/>
          <w:sz w:val="12"/>
        </w:rPr>
        <w:t>non-refillable</w:t>
      </w:r>
      <w:r>
        <w:rPr>
          <w:spacing w:val="5"/>
          <w:w w:val="120"/>
          <w:sz w:val="12"/>
        </w:rPr>
        <w:t> </w:t>
      </w:r>
      <w:r>
        <w:rPr>
          <w:w w:val="120"/>
          <w:sz w:val="12"/>
        </w:rPr>
        <w:t>PET</w:t>
      </w:r>
      <w:r>
        <w:rPr>
          <w:spacing w:val="-3"/>
          <w:w w:val="120"/>
          <w:sz w:val="12"/>
        </w:rPr>
        <w:t> </w:t>
      </w:r>
      <w:r>
        <w:rPr>
          <w:w w:val="120"/>
          <w:sz w:val="12"/>
        </w:rPr>
        <w:t>packaging</w:t>
      </w:r>
      <w:r>
        <w:rPr>
          <w:spacing w:val="5"/>
          <w:w w:val="120"/>
          <w:sz w:val="12"/>
        </w:rPr>
        <w:t> </w:t>
      </w:r>
      <w:r>
        <w:rPr>
          <w:spacing w:val="-4"/>
          <w:w w:val="120"/>
          <w:sz w:val="12"/>
        </w:rPr>
        <w:t>only.</w:t>
      </w:r>
    </w:p>
    <w:p>
      <w:pPr>
        <w:spacing w:after="0"/>
        <w:jc w:val="left"/>
        <w:rPr>
          <w:sz w:val="12"/>
        </w:rPr>
        <w:sectPr>
          <w:type w:val="continuous"/>
          <w:pgSz w:w="25600" w:h="14400" w:orient="landscape"/>
          <w:pgMar w:header="0" w:footer="566" w:top="0" w:bottom="280" w:left="260" w:right="360"/>
        </w:sectPr>
      </w:pPr>
    </w:p>
    <w:p>
      <w:pPr>
        <w:spacing w:before="84"/>
        <w:ind w:left="340" w:right="0" w:firstLine="0"/>
        <w:jc w:val="left"/>
        <w:rPr>
          <w:sz w:val="20"/>
        </w:rPr>
      </w:pPr>
      <w:bookmarkStart w:name="_bookmark27" w:id="28"/>
      <w:bookmarkEnd w:id="28"/>
      <w:r>
        <w:rPr/>
      </w: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462" name="Group 1462"/>
                <wp:cNvGraphicFramePr>
                  <a:graphicFrameLocks/>
                </wp:cNvGraphicFramePr>
                <a:graphic>
                  <a:graphicData uri="http://schemas.microsoft.com/office/word/2010/wordprocessingGroup">
                    <wpg:wgp>
                      <wpg:cNvPr id="1462" name="Group 1462"/>
                      <wpg:cNvGrpSpPr/>
                      <wpg:grpSpPr>
                        <a:xfrm>
                          <a:off x="0" y="0"/>
                          <a:ext cx="10150475" cy="38100"/>
                          <a:chExt cx="10150475" cy="38100"/>
                        </a:xfrm>
                      </wpg:grpSpPr>
                      <wps:wsp>
                        <wps:cNvPr id="1463" name="Graphic 1463"/>
                        <wps:cNvSpPr/>
                        <wps:spPr>
                          <a:xfrm>
                            <a:off x="4961760" y="19050"/>
                            <a:ext cx="461645" cy="1270"/>
                          </a:xfrm>
                          <a:custGeom>
                            <a:avLst/>
                            <a:gdLst/>
                            <a:ahLst/>
                            <a:cxnLst/>
                            <a:rect l="l" t="t" r="r" b="b"/>
                            <a:pathLst>
                              <a:path w="461645" h="0">
                                <a:moveTo>
                                  <a:pt x="0" y="0"/>
                                </a:moveTo>
                                <a:lnTo>
                                  <a:pt x="461340" y="0"/>
                                </a:lnTo>
                              </a:path>
                            </a:pathLst>
                          </a:custGeom>
                          <a:ln w="38100">
                            <a:solidFill>
                              <a:srgbClr val="000000"/>
                            </a:solidFill>
                            <a:prstDash val="solid"/>
                          </a:ln>
                        </wps:spPr>
                        <wps:bodyPr wrap="square" lIns="0" tIns="0" rIns="0" bIns="0" rtlCol="0">
                          <a:prstTxWarp prst="textNoShape">
                            <a:avLst/>
                          </a:prstTxWarp>
                          <a:noAutofit/>
                        </wps:bodyPr>
                      </wps:wsp>
                      <wps:wsp>
                        <wps:cNvPr id="1464" name="Graphic 1464"/>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1192" coordorigin="0,0" coordsize="15985,60">
                <v:line style="position:absolute" from="7814,30" to="8540,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Heading5"/>
        <w:tabs>
          <w:tab w:pos="20243" w:val="left" w:leader="none"/>
        </w:tabs>
      </w:pPr>
      <w:r>
        <w:rPr/>
        <mc:AlternateContent>
          <mc:Choice Requires="wps">
            <w:drawing>
              <wp:anchor distT="0" distB="0" distL="0" distR="0" allowOverlap="1" layoutInCell="1" locked="0" behindDoc="1" simplePos="0" relativeHeight="471738880">
                <wp:simplePos x="0" y="0"/>
                <wp:positionH relativeFrom="page">
                  <wp:posOffset>12865744</wp:posOffset>
                </wp:positionH>
                <wp:positionV relativeFrom="paragraph">
                  <wp:posOffset>384809</wp:posOffset>
                </wp:positionV>
                <wp:extent cx="1270" cy="7543800"/>
                <wp:effectExtent l="0" t="0" r="0" b="0"/>
                <wp:wrapNone/>
                <wp:docPr id="1465" name="Graphic 1465"/>
                <wp:cNvGraphicFramePr>
                  <a:graphicFrameLocks/>
                </wp:cNvGraphicFramePr>
                <a:graphic>
                  <a:graphicData uri="http://schemas.microsoft.com/office/word/2010/wordprocessingShape">
                    <wps:wsp>
                      <wps:cNvPr id="1465" name="Graphic 1465"/>
                      <wps:cNvSpPr/>
                      <wps:spPr>
                        <a:xfrm>
                          <a:off x="0" y="0"/>
                          <a:ext cx="1270" cy="7543800"/>
                        </a:xfrm>
                        <a:custGeom>
                          <a:avLst/>
                          <a:gdLst/>
                          <a:ahLst/>
                          <a:cxnLst/>
                          <a:rect l="l" t="t" r="r" b="b"/>
                          <a:pathLst>
                            <a:path w="0" h="7543800">
                              <a:moveTo>
                                <a:pt x="0" y="75438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31577600" from="1013.050781pt,624.299999pt" to="1013.050781pt,30.299999pt" stroked="true" strokeweight=".3pt" strokecolor="#000000">
                <v:stroke dashstyle="solid"/>
                <w10:wrap type="none"/>
              </v:line>
            </w:pict>
          </mc:Fallback>
        </mc:AlternateContent>
      </w:r>
      <w:r>
        <w:rPr>
          <w:w w:val="60"/>
        </w:rPr>
        <w:t>WORLD</w:t>
      </w:r>
      <w:r>
        <w:rPr>
          <w:spacing w:val="-3"/>
          <w:w w:val="60"/>
        </w:rPr>
        <w:t> </w:t>
      </w:r>
      <w:r>
        <w:rPr>
          <w:w w:val="60"/>
        </w:rPr>
        <w:t>WITHOUT</w:t>
      </w:r>
      <w:r>
        <w:rPr>
          <w:spacing w:val="-3"/>
          <w:w w:val="60"/>
        </w:rPr>
        <w:t> </w:t>
      </w:r>
      <w:r>
        <w:rPr>
          <w:w w:val="60"/>
        </w:rPr>
        <w:t>WASTE:</w:t>
      </w:r>
      <w:r>
        <w:rPr>
          <w:spacing w:val="-3"/>
          <w:w w:val="60"/>
        </w:rPr>
        <w:t> </w:t>
      </w:r>
      <w:r>
        <w:rPr>
          <w:color w:val="E5813E"/>
          <w:spacing w:val="-2"/>
          <w:w w:val="60"/>
        </w:rPr>
        <w:t>PARTNER</w:t>
      </w:r>
      <w:r>
        <w:rPr>
          <w:color w:val="E5813E"/>
        </w:rPr>
        <w:tab/>
      </w:r>
      <w:r>
        <w:rPr>
          <w:w w:val="60"/>
        </w:rPr>
        <w:t>WHAT’S</w:t>
      </w:r>
      <w:r>
        <w:rPr>
          <w:spacing w:val="-18"/>
        </w:rPr>
        <w:t> </w:t>
      </w:r>
      <w:r>
        <w:rPr>
          <w:spacing w:val="-4"/>
          <w:w w:val="75"/>
        </w:rPr>
        <w:t>NEXT</w:t>
      </w:r>
    </w:p>
    <w:p>
      <w:pPr>
        <w:pStyle w:val="BodyText"/>
        <w:spacing w:before="22"/>
        <w:rPr>
          <w:sz w:val="20"/>
        </w:rPr>
      </w:pPr>
    </w:p>
    <w:p>
      <w:pPr>
        <w:spacing w:after="0"/>
        <w:rPr>
          <w:sz w:val="20"/>
        </w:rPr>
        <w:sectPr>
          <w:type w:val="continuous"/>
          <w:pgSz w:w="25600" w:h="14400" w:orient="landscape"/>
          <w:pgMar w:header="0" w:footer="566" w:top="0" w:bottom="280" w:left="260" w:right="360"/>
        </w:sectPr>
      </w:pPr>
    </w:p>
    <w:p>
      <w:pPr>
        <w:pStyle w:val="BodyText"/>
        <w:spacing w:line="297" w:lineRule="auto" w:before="103"/>
        <w:ind w:left="340" w:right="241"/>
      </w:pPr>
      <w:r>
        <w:rPr/>
        <mc:AlternateContent>
          <mc:Choice Requires="wps">
            <w:drawing>
              <wp:anchor distT="0" distB="0" distL="0" distR="0" allowOverlap="1" layoutInCell="1" locked="0" behindDoc="0" simplePos="0" relativeHeight="15872000">
                <wp:simplePos x="0" y="0"/>
                <wp:positionH relativeFrom="page">
                  <wp:posOffset>6891019</wp:posOffset>
                </wp:positionH>
                <wp:positionV relativeFrom="page">
                  <wp:posOffset>5039538</wp:posOffset>
                </wp:positionV>
                <wp:extent cx="2702560" cy="2373630"/>
                <wp:effectExtent l="0" t="0" r="0" b="0"/>
                <wp:wrapNone/>
                <wp:docPr id="1466" name="Textbox 1466"/>
                <wp:cNvGraphicFramePr>
                  <a:graphicFrameLocks/>
                </wp:cNvGraphicFramePr>
                <a:graphic>
                  <a:graphicData uri="http://schemas.microsoft.com/office/word/2010/wordprocessingShape">
                    <wps:wsp>
                      <wps:cNvPr id="1466" name="Textbox 1466"/>
                      <wps:cNvSpPr txBox="1"/>
                      <wps:spPr>
                        <a:xfrm>
                          <a:off x="0" y="0"/>
                          <a:ext cx="2702560" cy="237363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36"/>
                            </w:tblGrid>
                            <w:tr>
                              <w:trPr>
                                <w:trHeight w:val="474" w:hRule="atLeast"/>
                              </w:trPr>
                              <w:tc>
                                <w:tcPr>
                                  <w:tcW w:w="4136" w:type="dxa"/>
                                  <w:shd w:val="clear" w:color="auto" w:fill="E5813E"/>
                                </w:tcPr>
                                <w:p>
                                  <w:pPr>
                                    <w:pStyle w:val="TableParagraph"/>
                                    <w:spacing w:before="5"/>
                                    <w:rPr>
                                      <w:sz w:val="28"/>
                                    </w:rPr>
                                  </w:pPr>
                                  <w:r>
                                    <w:rPr>
                                      <w:w w:val="60"/>
                                      <w:sz w:val="28"/>
                                    </w:rPr>
                                    <w:t>DESIGN</w:t>
                                  </w:r>
                                  <w:r>
                                    <w:rPr>
                                      <w:spacing w:val="-13"/>
                                      <w:w w:val="75"/>
                                      <w:sz w:val="28"/>
                                    </w:rPr>
                                    <w:t> </w:t>
                                  </w:r>
                                  <w:r>
                                    <w:rPr>
                                      <w:spacing w:val="-2"/>
                                      <w:w w:val="75"/>
                                      <w:sz w:val="28"/>
                                    </w:rPr>
                                    <w:t>PARTNERS</w:t>
                                  </w:r>
                                </w:p>
                              </w:tc>
                            </w:tr>
                            <w:tr>
                              <w:trPr>
                                <w:trHeight w:val="417" w:hRule="atLeast"/>
                              </w:trPr>
                              <w:tc>
                                <w:tcPr>
                                  <w:tcW w:w="4136" w:type="dxa"/>
                                  <w:tcBorders>
                                    <w:bottom w:val="single" w:sz="4" w:space="0" w:color="FFFFFF"/>
                                  </w:tcBorders>
                                  <w:shd w:val="clear" w:color="auto" w:fill="E5813E"/>
                                </w:tcPr>
                                <w:p>
                                  <w:pPr>
                                    <w:pStyle w:val="TableParagraph"/>
                                    <w:spacing w:before="142"/>
                                    <w:rPr>
                                      <w:sz w:val="16"/>
                                    </w:rPr>
                                  </w:pPr>
                                  <w:r>
                                    <w:rPr>
                                      <w:spacing w:val="-5"/>
                                      <w:w w:val="125"/>
                                      <w:sz w:val="16"/>
                                    </w:rPr>
                                    <w:t>A&amp;W</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w w:val="125"/>
                                      <w:sz w:val="16"/>
                                    </w:rPr>
                                    <w:t>ANZPAC</w:t>
                                  </w:r>
                                  <w:r>
                                    <w:rPr>
                                      <w:spacing w:val="-10"/>
                                      <w:w w:val="125"/>
                                      <w:sz w:val="16"/>
                                    </w:rPr>
                                    <w:t> </w:t>
                                  </w:r>
                                  <w:r>
                                    <w:rPr>
                                      <w:w w:val="125"/>
                                      <w:sz w:val="16"/>
                                    </w:rPr>
                                    <w:t>Plastics</w:t>
                                  </w:r>
                                  <w:r>
                                    <w:rPr>
                                      <w:spacing w:val="-5"/>
                                      <w:w w:val="125"/>
                                      <w:sz w:val="16"/>
                                    </w:rPr>
                                    <w:t> </w:t>
                                  </w:r>
                                  <w:r>
                                    <w:rPr>
                                      <w:spacing w:val="-4"/>
                                      <w:w w:val="125"/>
                                      <w:sz w:val="16"/>
                                    </w:rPr>
                                    <w:t>Pact</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w w:val="115"/>
                                      <w:sz w:val="16"/>
                                    </w:rPr>
                                    <w:t>Burger</w:t>
                                  </w:r>
                                  <w:r>
                                    <w:rPr>
                                      <w:spacing w:val="1"/>
                                      <w:w w:val="115"/>
                                      <w:sz w:val="16"/>
                                    </w:rPr>
                                    <w:t> </w:t>
                                  </w:r>
                                  <w:r>
                                    <w:rPr>
                                      <w:w w:val="115"/>
                                      <w:sz w:val="16"/>
                                    </w:rPr>
                                    <w:t>King®</w:t>
                                  </w:r>
                                  <w:r>
                                    <w:rPr>
                                      <w:spacing w:val="5"/>
                                      <w:w w:val="115"/>
                                      <w:sz w:val="16"/>
                                    </w:rPr>
                                    <w:t> </w:t>
                                  </w:r>
                                  <w:r>
                                    <w:rPr>
                                      <w:w w:val="115"/>
                                      <w:sz w:val="16"/>
                                    </w:rPr>
                                    <w:t>and</w:t>
                                  </w:r>
                                  <w:r>
                                    <w:rPr>
                                      <w:spacing w:val="5"/>
                                      <w:w w:val="115"/>
                                      <w:sz w:val="16"/>
                                    </w:rPr>
                                    <w:t> </w:t>
                                  </w:r>
                                  <w:r>
                                    <w:rPr>
                                      <w:spacing w:val="-4"/>
                                      <w:w w:val="115"/>
                                      <w:sz w:val="16"/>
                                    </w:rPr>
                                    <w:t>Loop™</w:t>
                                  </w:r>
                                </w:p>
                              </w:tc>
                            </w:tr>
                            <w:tr>
                              <w:trPr>
                                <w:trHeight w:val="601" w:hRule="atLeast"/>
                              </w:trPr>
                              <w:tc>
                                <w:tcPr>
                                  <w:tcW w:w="4136" w:type="dxa"/>
                                  <w:tcBorders>
                                    <w:top w:val="single" w:sz="4" w:space="0" w:color="FFFFFF"/>
                                    <w:bottom w:val="single" w:sz="4" w:space="0" w:color="FFFFFF"/>
                                  </w:tcBorders>
                                  <w:shd w:val="clear" w:color="auto" w:fill="E5813E"/>
                                </w:tcPr>
                                <w:p>
                                  <w:pPr>
                                    <w:pStyle w:val="TableParagraph"/>
                                    <w:spacing w:line="297" w:lineRule="auto" w:before="86"/>
                                    <w:rPr>
                                      <w:sz w:val="16"/>
                                    </w:rPr>
                                  </w:pPr>
                                  <w:r>
                                    <w:rPr>
                                      <w:spacing w:val="-2"/>
                                      <w:w w:val="125"/>
                                      <w:sz w:val="16"/>
                                    </w:rPr>
                                    <w:t>Coca-Cola</w:t>
                                  </w:r>
                                  <w:r>
                                    <w:rPr>
                                      <w:spacing w:val="-13"/>
                                      <w:w w:val="125"/>
                                      <w:sz w:val="16"/>
                                    </w:rPr>
                                    <w:t> </w:t>
                                  </w:r>
                                  <w:r>
                                    <w:rPr>
                                      <w:spacing w:val="-2"/>
                                      <w:w w:val="125"/>
                                      <w:sz w:val="16"/>
                                    </w:rPr>
                                    <w:t>Europacific</w:t>
                                  </w:r>
                                  <w:r>
                                    <w:rPr>
                                      <w:spacing w:val="-12"/>
                                      <w:w w:val="125"/>
                                      <w:sz w:val="16"/>
                                    </w:rPr>
                                    <w:t> </w:t>
                                  </w:r>
                                  <w:r>
                                    <w:rPr>
                                      <w:spacing w:val="-2"/>
                                      <w:w w:val="125"/>
                                      <w:sz w:val="16"/>
                                    </w:rPr>
                                    <w:t>Partners</w:t>
                                  </w:r>
                                  <w:r>
                                    <w:rPr>
                                      <w:spacing w:val="-12"/>
                                      <w:w w:val="125"/>
                                      <w:sz w:val="16"/>
                                    </w:rPr>
                                    <w:t> </w:t>
                                  </w:r>
                                  <w:r>
                                    <w:rPr>
                                      <w:spacing w:val="-2"/>
                                      <w:w w:val="125"/>
                                      <w:sz w:val="16"/>
                                    </w:rPr>
                                    <w:t>&amp;</w:t>
                                  </w:r>
                                  <w:r>
                                    <w:rPr>
                                      <w:spacing w:val="-14"/>
                                      <w:w w:val="125"/>
                                      <w:sz w:val="16"/>
                                    </w:rPr>
                                    <w:t> </w:t>
                                  </w:r>
                                  <w:r>
                                    <w:rPr>
                                      <w:spacing w:val="-2"/>
                                      <w:w w:val="125"/>
                                      <w:sz w:val="16"/>
                                    </w:rPr>
                                    <w:t>Pact</w:t>
                                  </w:r>
                                  <w:r>
                                    <w:rPr>
                                      <w:spacing w:val="-12"/>
                                      <w:w w:val="125"/>
                                      <w:sz w:val="16"/>
                                    </w:rPr>
                                    <w:t> </w:t>
                                  </w:r>
                                  <w:r>
                                    <w:rPr>
                                      <w:spacing w:val="-2"/>
                                      <w:w w:val="125"/>
                                      <w:sz w:val="16"/>
                                    </w:rPr>
                                    <w:t>Group, </w:t>
                                  </w:r>
                                  <w:r>
                                    <w:rPr>
                                      <w:w w:val="125"/>
                                      <w:sz w:val="16"/>
                                    </w:rPr>
                                    <w:t>Cleanaway and Asahi Beverages</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w w:val="120"/>
                                      <w:sz w:val="16"/>
                                    </w:rPr>
                                    <w:t>Changchun</w:t>
                                  </w:r>
                                  <w:r>
                                    <w:rPr>
                                      <w:spacing w:val="8"/>
                                      <w:w w:val="120"/>
                                      <w:sz w:val="16"/>
                                    </w:rPr>
                                    <w:t> </w:t>
                                  </w:r>
                                  <w:r>
                                    <w:rPr>
                                      <w:w w:val="120"/>
                                      <w:sz w:val="16"/>
                                    </w:rPr>
                                    <w:t>Meihe</w:t>
                                  </w:r>
                                  <w:r>
                                    <w:rPr>
                                      <w:spacing w:val="8"/>
                                      <w:w w:val="120"/>
                                      <w:sz w:val="16"/>
                                    </w:rPr>
                                    <w:t> </w:t>
                                  </w:r>
                                  <w:r>
                                    <w:rPr>
                                      <w:w w:val="120"/>
                                      <w:sz w:val="16"/>
                                    </w:rPr>
                                    <w:t>Science</w:t>
                                  </w:r>
                                  <w:r>
                                    <w:rPr>
                                      <w:spacing w:val="8"/>
                                      <w:w w:val="120"/>
                                      <w:sz w:val="16"/>
                                    </w:rPr>
                                    <w:t> </w:t>
                                  </w:r>
                                  <w:r>
                                    <w:rPr>
                                      <w:w w:val="120"/>
                                      <w:sz w:val="16"/>
                                    </w:rPr>
                                    <w:t>&amp;</w:t>
                                  </w:r>
                                  <w:r>
                                    <w:rPr>
                                      <w:spacing w:val="-2"/>
                                      <w:w w:val="120"/>
                                      <w:sz w:val="16"/>
                                    </w:rPr>
                                    <w:t> Technology</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spacing w:val="-2"/>
                                      <w:w w:val="125"/>
                                      <w:sz w:val="16"/>
                                    </w:rPr>
                                    <w:t>Tesco</w:t>
                                  </w:r>
                                  <w:r>
                                    <w:rPr>
                                      <w:spacing w:val="-13"/>
                                      <w:w w:val="125"/>
                                      <w:sz w:val="16"/>
                                    </w:rPr>
                                    <w:t> </w:t>
                                  </w:r>
                                  <w:r>
                                    <w:rPr>
                                      <w:spacing w:val="-2"/>
                                      <w:w w:val="125"/>
                                      <w:sz w:val="16"/>
                                    </w:rPr>
                                    <w:t>and</w:t>
                                  </w:r>
                                  <w:r>
                                    <w:rPr>
                                      <w:spacing w:val="-12"/>
                                      <w:w w:val="125"/>
                                      <w:sz w:val="16"/>
                                    </w:rPr>
                                    <w:t> </w:t>
                                  </w:r>
                                  <w:r>
                                    <w:rPr>
                                      <w:spacing w:val="-4"/>
                                      <w:w w:val="125"/>
                                      <w:sz w:val="16"/>
                                    </w:rPr>
                                    <w:t>Loop™</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spacing w:val="-5"/>
                                      <w:w w:val="125"/>
                                      <w:sz w:val="16"/>
                                    </w:rPr>
                                    <w:t>UPM</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spacing w:val="-2"/>
                                      <w:w w:val="125"/>
                                      <w:sz w:val="16"/>
                                    </w:rPr>
                                    <w:t>Virent</w:t>
                                  </w:r>
                                </w:p>
                              </w:tc>
                            </w:tr>
                          </w:tbl>
                          <w:p>
                            <w:pPr>
                              <w:pStyle w:val="BodyText"/>
                            </w:pPr>
                          </w:p>
                        </w:txbxContent>
                      </wps:txbx>
                      <wps:bodyPr wrap="square" lIns="0" tIns="0" rIns="0" bIns="0" rtlCol="0">
                        <a:noAutofit/>
                      </wps:bodyPr>
                    </wps:wsp>
                  </a:graphicData>
                </a:graphic>
              </wp:anchor>
            </w:drawing>
          </mc:Choice>
          <mc:Fallback>
            <w:pict>
              <v:shape style="position:absolute;margin-left:542.599976pt;margin-top:396.814087pt;width:212.8pt;height:186.9pt;mso-position-horizontal-relative:page;mso-position-vertical-relative:page;z-index:15872000" type="#_x0000_t202" id="docshape1193"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36"/>
                      </w:tblGrid>
                      <w:tr>
                        <w:trPr>
                          <w:trHeight w:val="474" w:hRule="atLeast"/>
                        </w:trPr>
                        <w:tc>
                          <w:tcPr>
                            <w:tcW w:w="4136" w:type="dxa"/>
                            <w:shd w:val="clear" w:color="auto" w:fill="E5813E"/>
                          </w:tcPr>
                          <w:p>
                            <w:pPr>
                              <w:pStyle w:val="TableParagraph"/>
                              <w:spacing w:before="5"/>
                              <w:rPr>
                                <w:sz w:val="28"/>
                              </w:rPr>
                            </w:pPr>
                            <w:r>
                              <w:rPr>
                                <w:w w:val="60"/>
                                <w:sz w:val="28"/>
                              </w:rPr>
                              <w:t>DESIGN</w:t>
                            </w:r>
                            <w:r>
                              <w:rPr>
                                <w:spacing w:val="-13"/>
                                <w:w w:val="75"/>
                                <w:sz w:val="28"/>
                              </w:rPr>
                              <w:t> </w:t>
                            </w:r>
                            <w:r>
                              <w:rPr>
                                <w:spacing w:val="-2"/>
                                <w:w w:val="75"/>
                                <w:sz w:val="28"/>
                              </w:rPr>
                              <w:t>PARTNERS</w:t>
                            </w:r>
                          </w:p>
                        </w:tc>
                      </w:tr>
                      <w:tr>
                        <w:trPr>
                          <w:trHeight w:val="417" w:hRule="atLeast"/>
                        </w:trPr>
                        <w:tc>
                          <w:tcPr>
                            <w:tcW w:w="4136" w:type="dxa"/>
                            <w:tcBorders>
                              <w:bottom w:val="single" w:sz="4" w:space="0" w:color="FFFFFF"/>
                            </w:tcBorders>
                            <w:shd w:val="clear" w:color="auto" w:fill="E5813E"/>
                          </w:tcPr>
                          <w:p>
                            <w:pPr>
                              <w:pStyle w:val="TableParagraph"/>
                              <w:spacing w:before="142"/>
                              <w:rPr>
                                <w:sz w:val="16"/>
                              </w:rPr>
                            </w:pPr>
                            <w:r>
                              <w:rPr>
                                <w:spacing w:val="-5"/>
                                <w:w w:val="125"/>
                                <w:sz w:val="16"/>
                              </w:rPr>
                              <w:t>A&amp;W</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w w:val="125"/>
                                <w:sz w:val="16"/>
                              </w:rPr>
                              <w:t>ANZPAC</w:t>
                            </w:r>
                            <w:r>
                              <w:rPr>
                                <w:spacing w:val="-10"/>
                                <w:w w:val="125"/>
                                <w:sz w:val="16"/>
                              </w:rPr>
                              <w:t> </w:t>
                            </w:r>
                            <w:r>
                              <w:rPr>
                                <w:w w:val="125"/>
                                <w:sz w:val="16"/>
                              </w:rPr>
                              <w:t>Plastics</w:t>
                            </w:r>
                            <w:r>
                              <w:rPr>
                                <w:spacing w:val="-5"/>
                                <w:w w:val="125"/>
                                <w:sz w:val="16"/>
                              </w:rPr>
                              <w:t> </w:t>
                            </w:r>
                            <w:r>
                              <w:rPr>
                                <w:spacing w:val="-4"/>
                                <w:w w:val="125"/>
                                <w:sz w:val="16"/>
                              </w:rPr>
                              <w:t>Pact</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w w:val="115"/>
                                <w:sz w:val="16"/>
                              </w:rPr>
                              <w:t>Burger</w:t>
                            </w:r>
                            <w:r>
                              <w:rPr>
                                <w:spacing w:val="1"/>
                                <w:w w:val="115"/>
                                <w:sz w:val="16"/>
                              </w:rPr>
                              <w:t> </w:t>
                            </w:r>
                            <w:r>
                              <w:rPr>
                                <w:w w:val="115"/>
                                <w:sz w:val="16"/>
                              </w:rPr>
                              <w:t>King®</w:t>
                            </w:r>
                            <w:r>
                              <w:rPr>
                                <w:spacing w:val="5"/>
                                <w:w w:val="115"/>
                                <w:sz w:val="16"/>
                              </w:rPr>
                              <w:t> </w:t>
                            </w:r>
                            <w:r>
                              <w:rPr>
                                <w:w w:val="115"/>
                                <w:sz w:val="16"/>
                              </w:rPr>
                              <w:t>and</w:t>
                            </w:r>
                            <w:r>
                              <w:rPr>
                                <w:spacing w:val="5"/>
                                <w:w w:val="115"/>
                                <w:sz w:val="16"/>
                              </w:rPr>
                              <w:t> </w:t>
                            </w:r>
                            <w:r>
                              <w:rPr>
                                <w:spacing w:val="-4"/>
                                <w:w w:val="115"/>
                                <w:sz w:val="16"/>
                              </w:rPr>
                              <w:t>Loop™</w:t>
                            </w:r>
                          </w:p>
                        </w:tc>
                      </w:tr>
                      <w:tr>
                        <w:trPr>
                          <w:trHeight w:val="601" w:hRule="atLeast"/>
                        </w:trPr>
                        <w:tc>
                          <w:tcPr>
                            <w:tcW w:w="4136" w:type="dxa"/>
                            <w:tcBorders>
                              <w:top w:val="single" w:sz="4" w:space="0" w:color="FFFFFF"/>
                              <w:bottom w:val="single" w:sz="4" w:space="0" w:color="FFFFFF"/>
                            </w:tcBorders>
                            <w:shd w:val="clear" w:color="auto" w:fill="E5813E"/>
                          </w:tcPr>
                          <w:p>
                            <w:pPr>
                              <w:pStyle w:val="TableParagraph"/>
                              <w:spacing w:line="297" w:lineRule="auto" w:before="86"/>
                              <w:rPr>
                                <w:sz w:val="16"/>
                              </w:rPr>
                            </w:pPr>
                            <w:r>
                              <w:rPr>
                                <w:spacing w:val="-2"/>
                                <w:w w:val="125"/>
                                <w:sz w:val="16"/>
                              </w:rPr>
                              <w:t>Coca-Cola</w:t>
                            </w:r>
                            <w:r>
                              <w:rPr>
                                <w:spacing w:val="-13"/>
                                <w:w w:val="125"/>
                                <w:sz w:val="16"/>
                              </w:rPr>
                              <w:t> </w:t>
                            </w:r>
                            <w:r>
                              <w:rPr>
                                <w:spacing w:val="-2"/>
                                <w:w w:val="125"/>
                                <w:sz w:val="16"/>
                              </w:rPr>
                              <w:t>Europacific</w:t>
                            </w:r>
                            <w:r>
                              <w:rPr>
                                <w:spacing w:val="-12"/>
                                <w:w w:val="125"/>
                                <w:sz w:val="16"/>
                              </w:rPr>
                              <w:t> </w:t>
                            </w:r>
                            <w:r>
                              <w:rPr>
                                <w:spacing w:val="-2"/>
                                <w:w w:val="125"/>
                                <w:sz w:val="16"/>
                              </w:rPr>
                              <w:t>Partners</w:t>
                            </w:r>
                            <w:r>
                              <w:rPr>
                                <w:spacing w:val="-12"/>
                                <w:w w:val="125"/>
                                <w:sz w:val="16"/>
                              </w:rPr>
                              <w:t> </w:t>
                            </w:r>
                            <w:r>
                              <w:rPr>
                                <w:spacing w:val="-2"/>
                                <w:w w:val="125"/>
                                <w:sz w:val="16"/>
                              </w:rPr>
                              <w:t>&amp;</w:t>
                            </w:r>
                            <w:r>
                              <w:rPr>
                                <w:spacing w:val="-14"/>
                                <w:w w:val="125"/>
                                <w:sz w:val="16"/>
                              </w:rPr>
                              <w:t> </w:t>
                            </w:r>
                            <w:r>
                              <w:rPr>
                                <w:spacing w:val="-2"/>
                                <w:w w:val="125"/>
                                <w:sz w:val="16"/>
                              </w:rPr>
                              <w:t>Pact</w:t>
                            </w:r>
                            <w:r>
                              <w:rPr>
                                <w:spacing w:val="-12"/>
                                <w:w w:val="125"/>
                                <w:sz w:val="16"/>
                              </w:rPr>
                              <w:t> </w:t>
                            </w:r>
                            <w:r>
                              <w:rPr>
                                <w:spacing w:val="-2"/>
                                <w:w w:val="125"/>
                                <w:sz w:val="16"/>
                              </w:rPr>
                              <w:t>Group, </w:t>
                            </w:r>
                            <w:r>
                              <w:rPr>
                                <w:w w:val="125"/>
                                <w:sz w:val="16"/>
                              </w:rPr>
                              <w:t>Cleanaway and Asahi Beverages</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w w:val="120"/>
                                <w:sz w:val="16"/>
                              </w:rPr>
                              <w:t>Changchun</w:t>
                            </w:r>
                            <w:r>
                              <w:rPr>
                                <w:spacing w:val="8"/>
                                <w:w w:val="120"/>
                                <w:sz w:val="16"/>
                              </w:rPr>
                              <w:t> </w:t>
                            </w:r>
                            <w:r>
                              <w:rPr>
                                <w:w w:val="120"/>
                                <w:sz w:val="16"/>
                              </w:rPr>
                              <w:t>Meihe</w:t>
                            </w:r>
                            <w:r>
                              <w:rPr>
                                <w:spacing w:val="8"/>
                                <w:w w:val="120"/>
                                <w:sz w:val="16"/>
                              </w:rPr>
                              <w:t> </w:t>
                            </w:r>
                            <w:r>
                              <w:rPr>
                                <w:w w:val="120"/>
                                <w:sz w:val="16"/>
                              </w:rPr>
                              <w:t>Science</w:t>
                            </w:r>
                            <w:r>
                              <w:rPr>
                                <w:spacing w:val="8"/>
                                <w:w w:val="120"/>
                                <w:sz w:val="16"/>
                              </w:rPr>
                              <w:t> </w:t>
                            </w:r>
                            <w:r>
                              <w:rPr>
                                <w:w w:val="120"/>
                                <w:sz w:val="16"/>
                              </w:rPr>
                              <w:t>&amp;</w:t>
                            </w:r>
                            <w:r>
                              <w:rPr>
                                <w:spacing w:val="-2"/>
                                <w:w w:val="120"/>
                                <w:sz w:val="16"/>
                              </w:rPr>
                              <w:t> Technology</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spacing w:val="-2"/>
                                <w:w w:val="125"/>
                                <w:sz w:val="16"/>
                              </w:rPr>
                              <w:t>Tesco</w:t>
                            </w:r>
                            <w:r>
                              <w:rPr>
                                <w:spacing w:val="-13"/>
                                <w:w w:val="125"/>
                                <w:sz w:val="16"/>
                              </w:rPr>
                              <w:t> </w:t>
                            </w:r>
                            <w:r>
                              <w:rPr>
                                <w:spacing w:val="-2"/>
                                <w:w w:val="125"/>
                                <w:sz w:val="16"/>
                              </w:rPr>
                              <w:t>and</w:t>
                            </w:r>
                            <w:r>
                              <w:rPr>
                                <w:spacing w:val="-12"/>
                                <w:w w:val="125"/>
                                <w:sz w:val="16"/>
                              </w:rPr>
                              <w:t> </w:t>
                            </w:r>
                            <w:r>
                              <w:rPr>
                                <w:spacing w:val="-4"/>
                                <w:w w:val="125"/>
                                <w:sz w:val="16"/>
                              </w:rPr>
                              <w:t>Loop™</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spacing w:val="-5"/>
                                <w:w w:val="125"/>
                                <w:sz w:val="16"/>
                              </w:rPr>
                              <w:t>UPM</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spacing w:val="-2"/>
                                <w:w w:val="125"/>
                                <w:sz w:val="16"/>
                              </w:rPr>
                              <w:t>Virent</w:t>
                            </w:r>
                          </w:p>
                        </w:tc>
                      </w:tr>
                    </w:tbl>
                    <w:p>
                      <w:pPr>
                        <w:pStyle w:val="BodyText"/>
                      </w:pPr>
                    </w:p>
                  </w:txbxContent>
                </v:textbox>
                <w10:wrap type="none"/>
              </v:shape>
            </w:pict>
          </mc:Fallback>
        </mc:AlternateContent>
      </w:r>
      <w:r>
        <w:rPr>
          <w:w w:val="125"/>
        </w:rPr>
        <w:t>Tackling</w:t>
      </w:r>
      <w:r>
        <w:rPr>
          <w:spacing w:val="-5"/>
          <w:w w:val="125"/>
        </w:rPr>
        <w:t> </w:t>
      </w:r>
      <w:r>
        <w:rPr>
          <w:w w:val="125"/>
        </w:rPr>
        <w:t>the</w:t>
      </w:r>
      <w:r>
        <w:rPr>
          <w:spacing w:val="-4"/>
          <w:w w:val="125"/>
        </w:rPr>
        <w:t> </w:t>
      </w:r>
      <w:r>
        <w:rPr>
          <w:w w:val="125"/>
        </w:rPr>
        <w:t>global</w:t>
      </w:r>
      <w:r>
        <w:rPr>
          <w:spacing w:val="-4"/>
          <w:w w:val="125"/>
        </w:rPr>
        <w:t> </w:t>
      </w:r>
      <w:r>
        <w:rPr>
          <w:w w:val="125"/>
        </w:rPr>
        <w:t>plastic</w:t>
      </w:r>
      <w:r>
        <w:rPr>
          <w:spacing w:val="-5"/>
          <w:w w:val="125"/>
        </w:rPr>
        <w:t> </w:t>
      </w:r>
      <w:r>
        <w:rPr>
          <w:w w:val="125"/>
        </w:rPr>
        <w:t>waste</w:t>
      </w:r>
      <w:r>
        <w:rPr>
          <w:spacing w:val="-4"/>
          <w:w w:val="125"/>
        </w:rPr>
        <w:t> </w:t>
      </w:r>
      <w:r>
        <w:rPr>
          <w:w w:val="125"/>
        </w:rPr>
        <w:t>crisis</w:t>
      </w:r>
      <w:r>
        <w:rPr>
          <w:spacing w:val="-4"/>
          <w:w w:val="125"/>
        </w:rPr>
        <w:t> </w:t>
      </w:r>
      <w:r>
        <w:rPr>
          <w:w w:val="125"/>
        </w:rPr>
        <w:t>requires cross-sector collaboration and alignment on common principles and targets. We work with</w:t>
      </w:r>
      <w:r>
        <w:rPr>
          <w:w w:val="125"/>
        </w:rPr>
        <w:t> a range of stakeholders at a global, regional and local level. This includes partnering with governments and community organizations to strengthen recycling infrastructures and boost collection rates; collaborating with customers, peers</w:t>
      </w:r>
      <w:r>
        <w:rPr>
          <w:spacing w:val="-10"/>
          <w:w w:val="125"/>
        </w:rPr>
        <w:t> </w:t>
      </w:r>
      <w:r>
        <w:rPr>
          <w:w w:val="125"/>
        </w:rPr>
        <w:t>and</w:t>
      </w:r>
      <w:r>
        <w:rPr>
          <w:spacing w:val="-10"/>
          <w:w w:val="125"/>
        </w:rPr>
        <w:t> </w:t>
      </w:r>
      <w:r>
        <w:rPr>
          <w:w w:val="125"/>
        </w:rPr>
        <w:t>industry</w:t>
      </w:r>
      <w:r>
        <w:rPr>
          <w:spacing w:val="-12"/>
          <w:w w:val="125"/>
        </w:rPr>
        <w:t> </w:t>
      </w:r>
      <w:r>
        <w:rPr>
          <w:w w:val="125"/>
        </w:rPr>
        <w:t>associations</w:t>
      </w:r>
      <w:r>
        <w:rPr>
          <w:spacing w:val="-11"/>
          <w:w w:val="125"/>
        </w:rPr>
        <w:t> </w:t>
      </w:r>
      <w:r>
        <w:rPr>
          <w:w w:val="125"/>
        </w:rPr>
        <w:t>to</w:t>
      </w:r>
      <w:r>
        <w:rPr>
          <w:spacing w:val="-10"/>
          <w:w w:val="125"/>
        </w:rPr>
        <w:t> </w:t>
      </w:r>
      <w:r>
        <w:rPr>
          <w:w w:val="125"/>
        </w:rPr>
        <w:t>shape</w:t>
      </w:r>
      <w:r>
        <w:rPr>
          <w:spacing w:val="-10"/>
          <w:w w:val="125"/>
        </w:rPr>
        <w:t> </w:t>
      </w:r>
      <w:r>
        <w:rPr>
          <w:w w:val="125"/>
        </w:rPr>
        <w:t>public policy that supports a circular economy; and teaming up with suppliers, startups and R&amp;D</w:t>
      </w:r>
    </w:p>
    <w:p>
      <w:pPr>
        <w:pStyle w:val="BodyText"/>
        <w:spacing w:before="6"/>
        <w:ind w:left="340"/>
      </w:pPr>
      <w:r>
        <w:rPr>
          <w:w w:val="125"/>
        </w:rPr>
        <w:t>partners</w:t>
      </w:r>
      <w:r>
        <w:rPr>
          <w:spacing w:val="-12"/>
          <w:w w:val="125"/>
        </w:rPr>
        <w:t> </w:t>
      </w:r>
      <w:r>
        <w:rPr>
          <w:w w:val="125"/>
        </w:rPr>
        <w:t>to</w:t>
      </w:r>
      <w:r>
        <w:rPr>
          <w:spacing w:val="-10"/>
          <w:w w:val="125"/>
        </w:rPr>
        <w:t> </w:t>
      </w:r>
      <w:r>
        <w:rPr>
          <w:w w:val="125"/>
        </w:rPr>
        <w:t>fuel</w:t>
      </w:r>
      <w:r>
        <w:rPr>
          <w:spacing w:val="-9"/>
          <w:w w:val="125"/>
        </w:rPr>
        <w:t> </w:t>
      </w:r>
      <w:r>
        <w:rPr>
          <w:w w:val="125"/>
        </w:rPr>
        <w:t>sustainable</w:t>
      </w:r>
      <w:r>
        <w:rPr>
          <w:spacing w:val="-10"/>
          <w:w w:val="125"/>
        </w:rPr>
        <w:t> </w:t>
      </w:r>
      <w:r>
        <w:rPr>
          <w:w w:val="125"/>
        </w:rPr>
        <w:t>packaging</w:t>
      </w:r>
      <w:r>
        <w:rPr>
          <w:spacing w:val="-10"/>
          <w:w w:val="125"/>
        </w:rPr>
        <w:t> </w:t>
      </w:r>
      <w:r>
        <w:rPr>
          <w:spacing w:val="-2"/>
          <w:w w:val="125"/>
        </w:rPr>
        <w:t>innovation.</w:t>
      </w:r>
    </w:p>
    <w:p>
      <w:pPr>
        <w:pStyle w:val="BodyText"/>
        <w:spacing w:line="297" w:lineRule="auto" w:before="167"/>
        <w:ind w:left="340" w:right="241"/>
      </w:pPr>
      <w:r>
        <w:rPr>
          <w:w w:val="125"/>
        </w:rPr>
        <w:t>In</w:t>
      </w:r>
      <w:r>
        <w:rPr>
          <w:spacing w:val="-11"/>
          <w:w w:val="125"/>
        </w:rPr>
        <w:t> </w:t>
      </w:r>
      <w:r>
        <w:rPr>
          <w:w w:val="125"/>
        </w:rPr>
        <w:t>2022,</w:t>
      </w:r>
      <w:r>
        <w:rPr>
          <w:spacing w:val="-10"/>
          <w:w w:val="125"/>
        </w:rPr>
        <w:t> </w:t>
      </w:r>
      <w:r>
        <w:rPr>
          <w:w w:val="125"/>
        </w:rPr>
        <w:t>we</w:t>
      </w:r>
      <w:r>
        <w:rPr>
          <w:spacing w:val="-11"/>
          <w:w w:val="125"/>
        </w:rPr>
        <w:t> </w:t>
      </w:r>
      <w:r>
        <w:rPr>
          <w:w w:val="125"/>
        </w:rPr>
        <w:t>enhanced</w:t>
      </w:r>
      <w:r>
        <w:rPr>
          <w:spacing w:val="-11"/>
          <w:w w:val="125"/>
        </w:rPr>
        <w:t> </w:t>
      </w:r>
      <w:r>
        <w:rPr>
          <w:w w:val="125"/>
        </w:rPr>
        <w:t>our</w:t>
      </w:r>
      <w:r>
        <w:rPr>
          <w:spacing w:val="-15"/>
          <w:w w:val="125"/>
        </w:rPr>
        <w:t> </w:t>
      </w:r>
      <w:r>
        <w:rPr>
          <w:w w:val="125"/>
        </w:rPr>
        <w:t>partnership</w:t>
      </w:r>
      <w:r>
        <w:rPr>
          <w:spacing w:val="-11"/>
          <w:w w:val="125"/>
        </w:rPr>
        <w:t> </w:t>
      </w:r>
      <w:r>
        <w:rPr>
          <w:w w:val="125"/>
        </w:rPr>
        <w:t>with</w:t>
      </w:r>
      <w:r>
        <w:rPr>
          <w:spacing w:val="-14"/>
          <w:w w:val="125"/>
        </w:rPr>
        <w:t> </w:t>
      </w:r>
      <w:r>
        <w:rPr>
          <w:w w:val="125"/>
        </w:rPr>
        <w:t>the Ellen MacArthur Foundation by becoming a Strategic</w:t>
      </w:r>
      <w:r>
        <w:rPr>
          <w:spacing w:val="-9"/>
          <w:w w:val="125"/>
        </w:rPr>
        <w:t> </w:t>
      </w:r>
      <w:r>
        <w:rPr>
          <w:w w:val="125"/>
        </w:rPr>
        <w:t>Partner</w:t>
      </w:r>
      <w:r>
        <w:rPr>
          <w:spacing w:val="-16"/>
          <w:w w:val="125"/>
        </w:rPr>
        <w:t> </w:t>
      </w:r>
      <w:r>
        <w:rPr>
          <w:w w:val="125"/>
        </w:rPr>
        <w:t>alongside</w:t>
      </w:r>
      <w:r>
        <w:rPr>
          <w:spacing w:val="-9"/>
          <w:w w:val="125"/>
        </w:rPr>
        <w:t> </w:t>
      </w:r>
      <w:r>
        <w:rPr>
          <w:w w:val="125"/>
        </w:rPr>
        <w:t>some</w:t>
      </w:r>
      <w:r>
        <w:rPr>
          <w:spacing w:val="-9"/>
          <w:w w:val="125"/>
        </w:rPr>
        <w:t> </w:t>
      </w:r>
      <w:r>
        <w:rPr>
          <w:w w:val="125"/>
        </w:rPr>
        <w:t>of</w:t>
      </w:r>
      <w:r>
        <w:rPr>
          <w:spacing w:val="-20"/>
          <w:w w:val="125"/>
        </w:rPr>
        <w:t> </w:t>
      </w:r>
      <w:r>
        <w:rPr>
          <w:w w:val="125"/>
        </w:rPr>
        <w:t>the</w:t>
      </w:r>
      <w:r>
        <w:rPr>
          <w:spacing w:val="-11"/>
          <w:w w:val="125"/>
        </w:rPr>
        <w:t> </w:t>
      </w:r>
      <w:r>
        <w:rPr>
          <w:w w:val="125"/>
        </w:rPr>
        <w:t>world’s largest and most influential organizations,</w:t>
      </w:r>
    </w:p>
    <w:p>
      <w:pPr>
        <w:pStyle w:val="BodyText"/>
        <w:spacing w:line="297" w:lineRule="auto" w:before="2"/>
        <w:ind w:left="340" w:right="339"/>
      </w:pPr>
      <w:r>
        <w:rPr>
          <w:w w:val="125"/>
        </w:rPr>
        <w:t>with</w:t>
      </w:r>
      <w:r>
        <w:rPr>
          <w:spacing w:val="-16"/>
          <w:w w:val="125"/>
        </w:rPr>
        <w:t> </w:t>
      </w:r>
      <w:r>
        <w:rPr>
          <w:w w:val="125"/>
        </w:rPr>
        <w:t>transformative</w:t>
      </w:r>
      <w:r>
        <w:rPr>
          <w:spacing w:val="-16"/>
          <w:w w:val="125"/>
        </w:rPr>
        <w:t> </w:t>
      </w:r>
      <w:r>
        <w:rPr>
          <w:w w:val="125"/>
        </w:rPr>
        <w:t>potential</w:t>
      </w:r>
      <w:r>
        <w:rPr>
          <w:spacing w:val="-15"/>
          <w:w w:val="125"/>
        </w:rPr>
        <w:t> </w:t>
      </w:r>
      <w:r>
        <w:rPr>
          <w:w w:val="125"/>
        </w:rPr>
        <w:t>to</w:t>
      </w:r>
      <w:r>
        <w:rPr>
          <w:spacing w:val="-16"/>
          <w:w w:val="125"/>
        </w:rPr>
        <w:t> </w:t>
      </w:r>
      <w:r>
        <w:rPr>
          <w:w w:val="125"/>
        </w:rPr>
        <w:t>demonstrate what’s possible in</w:t>
      </w:r>
      <w:r>
        <w:rPr>
          <w:spacing w:val="-1"/>
          <w:w w:val="125"/>
        </w:rPr>
        <w:t> </w:t>
      </w:r>
      <w:r>
        <w:rPr>
          <w:w w:val="125"/>
        </w:rPr>
        <w:t>the</w:t>
      </w:r>
      <w:r>
        <w:rPr>
          <w:spacing w:val="-2"/>
          <w:w w:val="125"/>
        </w:rPr>
        <w:t> </w:t>
      </w:r>
      <w:r>
        <w:rPr>
          <w:w w:val="125"/>
        </w:rPr>
        <w:t>transition to a circular economy.</w:t>
      </w:r>
      <w:r>
        <w:rPr>
          <w:spacing w:val="-3"/>
          <w:w w:val="125"/>
        </w:rPr>
        <w:t> </w:t>
      </w:r>
      <w:r>
        <w:rPr>
          <w:w w:val="125"/>
        </w:rPr>
        <w:t>As a Strategic Partner</w:t>
      </w:r>
      <w:r>
        <w:rPr>
          <w:spacing w:val="-8"/>
          <w:w w:val="125"/>
        </w:rPr>
        <w:t> </w:t>
      </w:r>
      <w:r>
        <w:rPr>
          <w:w w:val="125"/>
        </w:rPr>
        <w:t>we support the Foundation’s mission to develop and</w:t>
      </w:r>
    </w:p>
    <w:p>
      <w:pPr>
        <w:pStyle w:val="BodyText"/>
        <w:spacing w:line="297" w:lineRule="auto" w:before="2"/>
        <w:ind w:left="340"/>
      </w:pPr>
      <w:r>
        <w:rPr>
          <w:w w:val="125"/>
        </w:rPr>
        <w:t>promote</w:t>
      </w:r>
      <w:r>
        <w:rPr>
          <w:spacing w:val="-16"/>
          <w:w w:val="125"/>
        </w:rPr>
        <w:t> </w:t>
      </w:r>
      <w:r>
        <w:rPr>
          <w:w w:val="125"/>
        </w:rPr>
        <w:t>a</w:t>
      </w:r>
      <w:r>
        <w:rPr>
          <w:spacing w:val="-16"/>
          <w:w w:val="125"/>
        </w:rPr>
        <w:t> </w:t>
      </w:r>
      <w:r>
        <w:rPr>
          <w:w w:val="125"/>
        </w:rPr>
        <w:t>circular</w:t>
      </w:r>
      <w:r>
        <w:rPr>
          <w:spacing w:val="-17"/>
          <w:w w:val="125"/>
        </w:rPr>
        <w:t> </w:t>
      </w:r>
      <w:r>
        <w:rPr>
          <w:w w:val="125"/>
        </w:rPr>
        <w:t>economy</w:t>
      </w:r>
      <w:r>
        <w:rPr>
          <w:spacing w:val="-16"/>
          <w:w w:val="125"/>
        </w:rPr>
        <w:t> </w:t>
      </w:r>
      <w:r>
        <w:rPr>
          <w:w w:val="125"/>
        </w:rPr>
        <w:t>beyond</w:t>
      </w:r>
      <w:r>
        <w:rPr>
          <w:spacing w:val="-15"/>
          <w:w w:val="125"/>
        </w:rPr>
        <w:t> </w:t>
      </w:r>
      <w:r>
        <w:rPr>
          <w:w w:val="125"/>
        </w:rPr>
        <w:t>our</w:t>
      </w:r>
      <w:r>
        <w:rPr>
          <w:spacing w:val="-19"/>
          <w:w w:val="125"/>
        </w:rPr>
        <w:t> </w:t>
      </w:r>
      <w:r>
        <w:rPr>
          <w:w w:val="125"/>
        </w:rPr>
        <w:t>work</w:t>
      </w:r>
      <w:r>
        <w:rPr>
          <w:spacing w:val="-16"/>
          <w:w w:val="125"/>
        </w:rPr>
        <w:t> </w:t>
      </w:r>
      <w:r>
        <w:rPr>
          <w:w w:val="125"/>
        </w:rPr>
        <w:t>on plastics and deepen our engagement globally, regionally and locally.</w:t>
      </w:r>
    </w:p>
    <w:p>
      <w:pPr>
        <w:pStyle w:val="BodyText"/>
        <w:rPr>
          <w:sz w:val="20"/>
        </w:rPr>
      </w:pPr>
    </w:p>
    <w:p>
      <w:pPr>
        <w:pStyle w:val="BodyText"/>
        <w:spacing w:before="27"/>
        <w:rPr>
          <w:sz w:val="20"/>
        </w:rPr>
      </w:pPr>
      <w:r>
        <w:rPr/>
        <w:drawing>
          <wp:anchor distT="0" distB="0" distL="0" distR="0" allowOverlap="1" layoutInCell="1" locked="0" behindDoc="1" simplePos="0" relativeHeight="487728640">
            <wp:simplePos x="0" y="0"/>
            <wp:positionH relativeFrom="page">
              <wp:posOffset>381006</wp:posOffset>
            </wp:positionH>
            <wp:positionV relativeFrom="paragraph">
              <wp:posOffset>186212</wp:posOffset>
            </wp:positionV>
            <wp:extent cx="232956" cy="180975"/>
            <wp:effectExtent l="0" t="0" r="0" b="0"/>
            <wp:wrapTopAndBottom/>
            <wp:docPr id="1467" name="Image 1467"/>
            <wp:cNvGraphicFramePr>
              <a:graphicFrameLocks/>
            </wp:cNvGraphicFramePr>
            <a:graphic>
              <a:graphicData uri="http://schemas.openxmlformats.org/drawingml/2006/picture">
                <pic:pic>
                  <pic:nvPicPr>
                    <pic:cNvPr id="1467" name="Image 1467"/>
                    <pic:cNvPicPr/>
                  </pic:nvPicPr>
                  <pic:blipFill>
                    <a:blip r:embed="rId364" cstate="print"/>
                    <a:stretch>
                      <a:fillRect/>
                    </a:stretch>
                  </pic:blipFill>
                  <pic:spPr>
                    <a:xfrm>
                      <a:off x="0" y="0"/>
                      <a:ext cx="232956" cy="180975"/>
                    </a:xfrm>
                    <a:prstGeom prst="rect">
                      <a:avLst/>
                    </a:prstGeom>
                  </pic:spPr>
                </pic:pic>
              </a:graphicData>
            </a:graphic>
          </wp:anchor>
        </w:drawing>
      </w:r>
      <w:r>
        <w:rPr/>
        <mc:AlternateContent>
          <mc:Choice Requires="wps">
            <w:drawing>
              <wp:anchor distT="0" distB="0" distL="0" distR="0" allowOverlap="1" layoutInCell="1" locked="0" behindDoc="1" simplePos="0" relativeHeight="487729152">
                <wp:simplePos x="0" y="0"/>
                <wp:positionH relativeFrom="page">
                  <wp:posOffset>741172</wp:posOffset>
                </wp:positionH>
                <wp:positionV relativeFrom="paragraph">
                  <wp:posOffset>286778</wp:posOffset>
                </wp:positionV>
                <wp:extent cx="342900" cy="1270"/>
                <wp:effectExtent l="0" t="0" r="0" b="0"/>
                <wp:wrapTopAndBottom/>
                <wp:docPr id="1468" name="Graphic 1468"/>
                <wp:cNvGraphicFramePr>
                  <a:graphicFrameLocks/>
                </wp:cNvGraphicFramePr>
                <a:graphic>
                  <a:graphicData uri="http://schemas.microsoft.com/office/word/2010/wordprocessingShape">
                    <wps:wsp>
                      <wps:cNvPr id="1468" name="Graphic 1468"/>
                      <wps:cNvSpPr/>
                      <wps:spPr>
                        <a:xfrm>
                          <a:off x="0" y="0"/>
                          <a:ext cx="342900" cy="1270"/>
                        </a:xfrm>
                        <a:custGeom>
                          <a:avLst/>
                          <a:gdLst/>
                          <a:ahLst/>
                          <a:cxnLst/>
                          <a:rect l="l" t="t" r="r" b="b"/>
                          <a:pathLst>
                            <a:path w="342900" h="0">
                              <a:moveTo>
                                <a:pt x="0" y="0"/>
                              </a:moveTo>
                              <a:lnTo>
                                <a:pt x="34290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8.360001pt;margin-top:22.580975pt;width:27pt;height:.1pt;mso-position-horizontal-relative:page;mso-position-vertical-relative:paragraph;z-index:-15587328;mso-wrap-distance-left:0;mso-wrap-distance-right:0" id="docshape1194" coordorigin="1167,452" coordsize="540,0" path="m1167,452l1707,452e" filled="false" stroked="true" strokeweight="1pt" strokecolor="#000000">
                <v:path arrowok="t"/>
                <v:stroke dashstyle="solid"/>
                <w10:wrap type="topAndBottom"/>
              </v:shape>
            </w:pict>
          </mc:Fallback>
        </mc:AlternateContent>
      </w:r>
    </w:p>
    <w:p>
      <w:pPr>
        <w:pStyle w:val="BodyText"/>
        <w:spacing w:line="297" w:lineRule="auto" w:before="77"/>
        <w:ind w:left="340"/>
      </w:pPr>
      <w:r>
        <w:rPr>
          <w:w w:val="125"/>
        </w:rPr>
        <w:t>We have no time to waste.</w:t>
      </w:r>
      <w:r>
        <w:rPr>
          <w:spacing w:val="-4"/>
          <w:w w:val="125"/>
        </w:rPr>
        <w:t> </w:t>
      </w:r>
      <w:r>
        <w:rPr>
          <w:w w:val="125"/>
        </w:rPr>
        <w:t>The need for</w:t>
      </w:r>
      <w:r>
        <w:rPr>
          <w:spacing w:val="-4"/>
          <w:w w:val="125"/>
        </w:rPr>
        <w:t> </w:t>
      </w:r>
      <w:r>
        <w:rPr>
          <w:w w:val="125"/>
        </w:rPr>
        <w:t>global coordination to tackle the plastic pollution crisis has</w:t>
      </w:r>
      <w:r>
        <w:rPr>
          <w:spacing w:val="-16"/>
          <w:w w:val="125"/>
        </w:rPr>
        <w:t> </w:t>
      </w:r>
      <w:r>
        <w:rPr>
          <w:w w:val="125"/>
        </w:rPr>
        <w:t>never</w:t>
      </w:r>
      <w:r>
        <w:rPr>
          <w:spacing w:val="-17"/>
          <w:w w:val="125"/>
        </w:rPr>
        <w:t> </w:t>
      </w:r>
      <w:r>
        <w:rPr>
          <w:w w:val="125"/>
        </w:rPr>
        <w:t>been</w:t>
      </w:r>
      <w:r>
        <w:rPr>
          <w:spacing w:val="-15"/>
          <w:w w:val="125"/>
        </w:rPr>
        <w:t> </w:t>
      </w:r>
      <w:r>
        <w:rPr>
          <w:w w:val="125"/>
        </w:rPr>
        <w:t>more</w:t>
      </w:r>
      <w:r>
        <w:rPr>
          <w:spacing w:val="-16"/>
          <w:w w:val="125"/>
        </w:rPr>
        <w:t> </w:t>
      </w:r>
      <w:r>
        <w:rPr>
          <w:w w:val="125"/>
        </w:rPr>
        <w:t>urgent.</w:t>
      </w:r>
      <w:r>
        <w:rPr>
          <w:spacing w:val="-16"/>
          <w:w w:val="125"/>
        </w:rPr>
        <w:t> </w:t>
      </w:r>
      <w:r>
        <w:rPr>
          <w:w w:val="125"/>
        </w:rPr>
        <w:t>A</w:t>
      </w:r>
      <w:r>
        <w:rPr>
          <w:spacing w:val="-21"/>
          <w:w w:val="125"/>
        </w:rPr>
        <w:t> </w:t>
      </w:r>
      <w:r>
        <w:rPr>
          <w:w w:val="125"/>
        </w:rPr>
        <w:t>Business</w:t>
      </w:r>
      <w:r>
        <w:rPr>
          <w:spacing w:val="-15"/>
          <w:w w:val="125"/>
        </w:rPr>
        <w:t> </w:t>
      </w:r>
      <w:r>
        <w:rPr>
          <w:w w:val="125"/>
        </w:rPr>
        <w:t>Coalition for a Global Plastics Treaty will push strongly</w:t>
      </w:r>
    </w:p>
    <w:p>
      <w:pPr>
        <w:pStyle w:val="BodyText"/>
        <w:spacing w:line="297" w:lineRule="auto" w:before="2"/>
        <w:ind w:left="340" w:right="339"/>
      </w:pPr>
      <w:r>
        <w:rPr>
          <w:w w:val="125"/>
        </w:rPr>
        <w:t>for</w:t>
      </w:r>
      <w:r>
        <w:rPr>
          <w:spacing w:val="-1"/>
          <w:w w:val="125"/>
        </w:rPr>
        <w:t> </w:t>
      </w:r>
      <w:r>
        <w:rPr>
          <w:w w:val="125"/>
        </w:rPr>
        <w:t>a framework</w:t>
      </w:r>
      <w:r>
        <w:rPr>
          <w:spacing w:val="-5"/>
          <w:w w:val="125"/>
        </w:rPr>
        <w:t> </w:t>
      </w:r>
      <w:r>
        <w:rPr>
          <w:w w:val="125"/>
        </w:rPr>
        <w:t>that leaves the business-as- usual</w:t>
      </w:r>
      <w:r>
        <w:rPr>
          <w:spacing w:val="-15"/>
          <w:w w:val="125"/>
        </w:rPr>
        <w:t> </w:t>
      </w:r>
      <w:r>
        <w:rPr>
          <w:w w:val="125"/>
        </w:rPr>
        <w:t>approach</w:t>
      </w:r>
      <w:r>
        <w:rPr>
          <w:spacing w:val="-13"/>
          <w:w w:val="125"/>
        </w:rPr>
        <w:t> </w:t>
      </w:r>
      <w:r>
        <w:rPr>
          <w:w w:val="125"/>
        </w:rPr>
        <w:t>at</w:t>
      </w:r>
      <w:r>
        <w:rPr>
          <w:spacing w:val="-16"/>
          <w:w w:val="125"/>
        </w:rPr>
        <w:t> </w:t>
      </w:r>
      <w:r>
        <w:rPr>
          <w:w w:val="125"/>
        </w:rPr>
        <w:t>the</w:t>
      </w:r>
      <w:r>
        <w:rPr>
          <w:spacing w:val="-13"/>
          <w:w w:val="125"/>
        </w:rPr>
        <w:t> </w:t>
      </w:r>
      <w:r>
        <w:rPr>
          <w:w w:val="125"/>
        </w:rPr>
        <w:t>door</w:t>
      </w:r>
      <w:r>
        <w:rPr>
          <w:spacing w:val="-16"/>
          <w:w w:val="125"/>
        </w:rPr>
        <w:t> </w:t>
      </w:r>
      <w:r>
        <w:rPr>
          <w:w w:val="125"/>
        </w:rPr>
        <w:t>and</w:t>
      </w:r>
      <w:r>
        <w:rPr>
          <w:spacing w:val="-13"/>
          <w:w w:val="125"/>
        </w:rPr>
        <w:t> </w:t>
      </w:r>
      <w:r>
        <w:rPr>
          <w:w w:val="125"/>
        </w:rPr>
        <w:t>ushers</w:t>
      </w:r>
      <w:r>
        <w:rPr>
          <w:spacing w:val="-14"/>
          <w:w w:val="125"/>
        </w:rPr>
        <w:t> </w:t>
      </w:r>
      <w:r>
        <w:rPr>
          <w:w w:val="125"/>
        </w:rPr>
        <w:t>us</w:t>
      </w:r>
      <w:r>
        <w:rPr>
          <w:spacing w:val="-14"/>
          <w:w w:val="125"/>
        </w:rPr>
        <w:t> </w:t>
      </w:r>
      <w:r>
        <w:rPr>
          <w:w w:val="125"/>
        </w:rPr>
        <w:t>into a new era where ending plastic pollution is finally within reach.”</w:t>
      </w:r>
    </w:p>
    <w:p>
      <w:pPr>
        <w:pStyle w:val="BodyText"/>
        <w:spacing w:before="20"/>
      </w:pPr>
    </w:p>
    <w:p>
      <w:pPr>
        <w:spacing w:before="0"/>
        <w:ind w:left="1120" w:right="0" w:firstLine="0"/>
        <w:jc w:val="left"/>
        <w:rPr>
          <w:rFonts w:ascii="Calibri"/>
          <w:b/>
          <w:sz w:val="22"/>
        </w:rPr>
      </w:pPr>
      <w:r>
        <w:rPr/>
        <w:drawing>
          <wp:anchor distT="0" distB="0" distL="0" distR="0" allowOverlap="1" layoutInCell="1" locked="0" behindDoc="0" simplePos="0" relativeHeight="15871488">
            <wp:simplePos x="0" y="0"/>
            <wp:positionH relativeFrom="page">
              <wp:posOffset>381000</wp:posOffset>
            </wp:positionH>
            <wp:positionV relativeFrom="paragraph">
              <wp:posOffset>6110</wp:posOffset>
            </wp:positionV>
            <wp:extent cx="413930" cy="413932"/>
            <wp:effectExtent l="0" t="0" r="0" b="0"/>
            <wp:wrapNone/>
            <wp:docPr id="1469" name="Image 1469"/>
            <wp:cNvGraphicFramePr>
              <a:graphicFrameLocks/>
            </wp:cNvGraphicFramePr>
            <a:graphic>
              <a:graphicData uri="http://schemas.openxmlformats.org/drawingml/2006/picture">
                <pic:pic>
                  <pic:nvPicPr>
                    <pic:cNvPr id="1469" name="Image 1469"/>
                    <pic:cNvPicPr/>
                  </pic:nvPicPr>
                  <pic:blipFill>
                    <a:blip r:embed="rId365" cstate="print"/>
                    <a:stretch>
                      <a:fillRect/>
                    </a:stretch>
                  </pic:blipFill>
                  <pic:spPr>
                    <a:xfrm>
                      <a:off x="0" y="0"/>
                      <a:ext cx="413930" cy="413932"/>
                    </a:xfrm>
                    <a:prstGeom prst="rect">
                      <a:avLst/>
                    </a:prstGeom>
                  </pic:spPr>
                </pic:pic>
              </a:graphicData>
            </a:graphic>
          </wp:anchor>
        </w:drawing>
      </w:r>
      <w:r>
        <w:rPr>
          <w:rFonts w:ascii="Calibri"/>
          <w:b/>
          <w:w w:val="70"/>
          <w:sz w:val="22"/>
        </w:rPr>
        <w:t>ERIN</w:t>
      </w:r>
      <w:r>
        <w:rPr>
          <w:rFonts w:ascii="Calibri"/>
          <w:b/>
          <w:spacing w:val="-6"/>
          <w:sz w:val="22"/>
        </w:rPr>
        <w:t> </w:t>
      </w:r>
      <w:r>
        <w:rPr>
          <w:rFonts w:ascii="Calibri"/>
          <w:b/>
          <w:spacing w:val="-2"/>
          <w:w w:val="75"/>
          <w:sz w:val="22"/>
        </w:rPr>
        <w:t>SIMON</w:t>
      </w:r>
    </w:p>
    <w:p>
      <w:pPr>
        <w:spacing w:before="29"/>
        <w:ind w:left="1119" w:right="947" w:firstLine="0"/>
        <w:jc w:val="left"/>
        <w:rPr>
          <w:sz w:val="14"/>
        </w:rPr>
      </w:pPr>
      <w:r>
        <w:rPr>
          <w:w w:val="125"/>
          <w:sz w:val="14"/>
        </w:rPr>
        <w:t>Vice</w:t>
      </w:r>
      <w:r>
        <w:rPr>
          <w:spacing w:val="24"/>
          <w:w w:val="125"/>
          <w:sz w:val="14"/>
        </w:rPr>
        <w:t> </w:t>
      </w:r>
      <w:r>
        <w:rPr>
          <w:w w:val="125"/>
          <w:sz w:val="14"/>
        </w:rPr>
        <w:t>President</w:t>
      </w:r>
      <w:r>
        <w:rPr>
          <w:spacing w:val="24"/>
          <w:w w:val="125"/>
          <w:sz w:val="14"/>
        </w:rPr>
        <w:t> </w:t>
      </w:r>
      <w:r>
        <w:rPr>
          <w:w w:val="125"/>
          <w:sz w:val="14"/>
        </w:rPr>
        <w:t>and</w:t>
      </w:r>
      <w:r>
        <w:rPr>
          <w:spacing w:val="24"/>
          <w:w w:val="125"/>
          <w:sz w:val="14"/>
        </w:rPr>
        <w:t> </w:t>
      </w:r>
      <w:r>
        <w:rPr>
          <w:w w:val="125"/>
          <w:sz w:val="14"/>
        </w:rPr>
        <w:t>Head</w:t>
      </w:r>
      <w:r>
        <w:rPr>
          <w:spacing w:val="24"/>
          <w:w w:val="125"/>
          <w:sz w:val="14"/>
        </w:rPr>
        <w:t> </w:t>
      </w:r>
      <w:r>
        <w:rPr>
          <w:w w:val="125"/>
          <w:sz w:val="14"/>
        </w:rPr>
        <w:t>of Plastic Waste and Business, WWF</w:t>
      </w:r>
    </w:p>
    <w:p>
      <w:pPr>
        <w:pStyle w:val="BodyText"/>
        <w:spacing w:line="297" w:lineRule="auto" w:before="103"/>
        <w:ind w:left="340" w:right="353"/>
      </w:pPr>
      <w:r>
        <w:rPr/>
        <w:br w:type="column"/>
      </w:r>
      <w:r>
        <w:rPr>
          <w:w w:val="125"/>
        </w:rPr>
        <w:t>We have been working with</w:t>
      </w:r>
      <w:r>
        <w:rPr>
          <w:spacing w:val="-2"/>
          <w:w w:val="125"/>
        </w:rPr>
        <w:t> </w:t>
      </w:r>
      <w:r>
        <w:rPr>
          <w:w w:val="125"/>
        </w:rPr>
        <w:t>the Foundation on plastics across a range of projects and initiatives, including as a signatory to their Global</w:t>
      </w:r>
      <w:r>
        <w:rPr>
          <w:spacing w:val="-14"/>
          <w:w w:val="125"/>
        </w:rPr>
        <w:t> </w:t>
      </w:r>
      <w:r>
        <w:rPr>
          <w:w w:val="125"/>
        </w:rPr>
        <w:t>Commitment</w:t>
      </w:r>
      <w:r>
        <w:rPr>
          <w:spacing w:val="-14"/>
          <w:w w:val="125"/>
        </w:rPr>
        <w:t> </w:t>
      </w:r>
      <w:r>
        <w:rPr>
          <w:w w:val="125"/>
        </w:rPr>
        <w:t>in</w:t>
      </w:r>
      <w:r>
        <w:rPr>
          <w:spacing w:val="-14"/>
          <w:w w:val="125"/>
        </w:rPr>
        <w:t> </w:t>
      </w:r>
      <w:r>
        <w:rPr>
          <w:w w:val="125"/>
        </w:rPr>
        <w:t>collaboration</w:t>
      </w:r>
      <w:r>
        <w:rPr>
          <w:spacing w:val="-15"/>
          <w:w w:val="125"/>
        </w:rPr>
        <w:t> </w:t>
      </w:r>
      <w:r>
        <w:rPr>
          <w:w w:val="125"/>
        </w:rPr>
        <w:t>with</w:t>
      </w:r>
      <w:r>
        <w:rPr>
          <w:spacing w:val="-16"/>
          <w:w w:val="125"/>
        </w:rPr>
        <w:t> </w:t>
      </w:r>
      <w:r>
        <w:rPr>
          <w:w w:val="125"/>
        </w:rPr>
        <w:t>the</w:t>
      </w:r>
    </w:p>
    <w:p>
      <w:pPr>
        <w:pStyle w:val="BodyText"/>
        <w:spacing w:line="297" w:lineRule="auto" w:before="2"/>
        <w:ind w:left="340" w:right="115"/>
      </w:pPr>
      <w:r>
        <w:rPr>
          <w:w w:val="125"/>
        </w:rPr>
        <w:t>UN</w:t>
      </w:r>
      <w:r>
        <w:rPr>
          <w:spacing w:val="-14"/>
          <w:w w:val="125"/>
        </w:rPr>
        <w:t> </w:t>
      </w:r>
      <w:r>
        <w:rPr>
          <w:w w:val="125"/>
        </w:rPr>
        <w:t>Environment</w:t>
      </w:r>
      <w:r>
        <w:rPr>
          <w:spacing w:val="-13"/>
          <w:w w:val="125"/>
        </w:rPr>
        <w:t> </w:t>
      </w:r>
      <w:r>
        <w:rPr>
          <w:w w:val="125"/>
        </w:rPr>
        <w:t>Programme.</w:t>
      </w:r>
      <w:r>
        <w:rPr>
          <w:spacing w:val="-13"/>
          <w:w w:val="125"/>
        </w:rPr>
        <w:t> </w:t>
      </w:r>
      <w:r>
        <w:rPr>
          <w:w w:val="125"/>
        </w:rPr>
        <w:t>In</w:t>
      </w:r>
      <w:r>
        <w:rPr>
          <w:spacing w:val="-16"/>
          <w:w w:val="125"/>
        </w:rPr>
        <w:t> </w:t>
      </w:r>
      <w:r>
        <w:rPr>
          <w:w w:val="125"/>
        </w:rPr>
        <w:t>the</w:t>
      </w:r>
      <w:r>
        <w:rPr>
          <w:spacing w:val="-13"/>
          <w:w w:val="125"/>
        </w:rPr>
        <w:t> </w:t>
      </w:r>
      <w:r>
        <w:rPr>
          <w:w w:val="125"/>
        </w:rPr>
        <w:t>past</w:t>
      </w:r>
      <w:r>
        <w:rPr>
          <w:spacing w:val="-13"/>
          <w:w w:val="125"/>
        </w:rPr>
        <w:t> </w:t>
      </w:r>
      <w:r>
        <w:rPr>
          <w:w w:val="125"/>
        </w:rPr>
        <w:t>couple of</w:t>
      </w:r>
      <w:r>
        <w:rPr>
          <w:spacing w:val="-5"/>
          <w:w w:val="125"/>
        </w:rPr>
        <w:t> </w:t>
      </w:r>
      <w:r>
        <w:rPr>
          <w:w w:val="125"/>
        </w:rPr>
        <w:t>years, we increased our ambition and set virgin</w:t>
      </w:r>
      <w:r>
        <w:rPr>
          <w:spacing w:val="-13"/>
          <w:w w:val="125"/>
        </w:rPr>
        <w:t> </w:t>
      </w:r>
      <w:r>
        <w:rPr>
          <w:w w:val="125"/>
        </w:rPr>
        <w:t>plastics</w:t>
      </w:r>
      <w:r>
        <w:rPr>
          <w:spacing w:val="-13"/>
          <w:w w:val="125"/>
        </w:rPr>
        <w:t> </w:t>
      </w:r>
      <w:r>
        <w:rPr>
          <w:w w:val="125"/>
        </w:rPr>
        <w:t>reduction</w:t>
      </w:r>
      <w:r>
        <w:rPr>
          <w:spacing w:val="-13"/>
          <w:w w:val="125"/>
        </w:rPr>
        <w:t> </w:t>
      </w:r>
      <w:r>
        <w:rPr>
          <w:w w:val="125"/>
        </w:rPr>
        <w:t>and</w:t>
      </w:r>
      <w:r>
        <w:rPr>
          <w:spacing w:val="-13"/>
          <w:w w:val="125"/>
        </w:rPr>
        <w:t> </w:t>
      </w:r>
      <w:r>
        <w:rPr>
          <w:w w:val="125"/>
        </w:rPr>
        <w:t>reusable</w:t>
      </w:r>
      <w:r>
        <w:rPr>
          <w:spacing w:val="-13"/>
          <w:w w:val="125"/>
        </w:rPr>
        <w:t> </w:t>
      </w:r>
      <w:r>
        <w:rPr>
          <w:w w:val="125"/>
        </w:rPr>
        <w:t>packaging </w:t>
      </w:r>
      <w:r>
        <w:rPr>
          <w:spacing w:val="-2"/>
          <w:w w:val="125"/>
        </w:rPr>
        <w:t>targets.</w:t>
      </w:r>
    </w:p>
    <w:p>
      <w:pPr>
        <w:pStyle w:val="BodyText"/>
        <w:spacing w:line="297" w:lineRule="auto" w:before="122"/>
        <w:ind w:left="340" w:right="36"/>
      </w:pPr>
      <w:r>
        <w:rPr>
          <w:w w:val="125"/>
        </w:rPr>
        <w:t>In September 2022, we also joined the Business Coalition</w:t>
      </w:r>
      <w:r>
        <w:rPr>
          <w:spacing w:val="-4"/>
          <w:w w:val="125"/>
        </w:rPr>
        <w:t> </w:t>
      </w:r>
      <w:r>
        <w:rPr>
          <w:w w:val="125"/>
        </w:rPr>
        <w:t>for</w:t>
      </w:r>
      <w:r>
        <w:rPr>
          <w:spacing w:val="-10"/>
          <w:w w:val="125"/>
        </w:rPr>
        <w:t> </w:t>
      </w:r>
      <w:r>
        <w:rPr>
          <w:w w:val="125"/>
        </w:rPr>
        <w:t>a</w:t>
      </w:r>
      <w:r>
        <w:rPr>
          <w:spacing w:val="-4"/>
          <w:w w:val="125"/>
        </w:rPr>
        <w:t> </w:t>
      </w:r>
      <w:r>
        <w:rPr>
          <w:w w:val="125"/>
        </w:rPr>
        <w:t>Global</w:t>
      </w:r>
      <w:r>
        <w:rPr>
          <w:spacing w:val="-4"/>
          <w:w w:val="125"/>
        </w:rPr>
        <w:t> </w:t>
      </w:r>
      <w:r>
        <w:rPr>
          <w:w w:val="125"/>
        </w:rPr>
        <w:t>Plastics</w:t>
      </w:r>
      <w:r>
        <w:rPr>
          <w:spacing w:val="-9"/>
          <w:w w:val="125"/>
        </w:rPr>
        <w:t> </w:t>
      </w:r>
      <w:r>
        <w:rPr>
          <w:w w:val="125"/>
        </w:rPr>
        <w:t>Treaty</w:t>
      </w:r>
      <w:r>
        <w:rPr>
          <w:spacing w:val="-9"/>
          <w:w w:val="125"/>
        </w:rPr>
        <w:t> </w:t>
      </w:r>
      <w:r>
        <w:rPr>
          <w:w w:val="125"/>
        </w:rPr>
        <w:t>convened</w:t>
      </w:r>
      <w:r>
        <w:rPr>
          <w:spacing w:val="-4"/>
          <w:w w:val="125"/>
        </w:rPr>
        <w:t> </w:t>
      </w:r>
      <w:r>
        <w:rPr>
          <w:w w:val="125"/>
        </w:rPr>
        <w:t>by </w:t>
      </w:r>
      <w:r>
        <w:rPr>
          <w:spacing w:val="-2"/>
          <w:w w:val="125"/>
        </w:rPr>
        <w:t>the</w:t>
      </w:r>
      <w:r>
        <w:rPr>
          <w:spacing w:val="-8"/>
          <w:w w:val="125"/>
        </w:rPr>
        <w:t> </w:t>
      </w:r>
      <w:r>
        <w:rPr>
          <w:spacing w:val="-2"/>
          <w:w w:val="125"/>
        </w:rPr>
        <w:t>Ellen</w:t>
      </w:r>
      <w:r>
        <w:rPr>
          <w:spacing w:val="-8"/>
          <w:w w:val="125"/>
        </w:rPr>
        <w:t> </w:t>
      </w:r>
      <w:r>
        <w:rPr>
          <w:spacing w:val="-2"/>
          <w:w w:val="125"/>
        </w:rPr>
        <w:t>MacArthur</w:t>
      </w:r>
      <w:r>
        <w:rPr>
          <w:spacing w:val="-19"/>
          <w:w w:val="125"/>
        </w:rPr>
        <w:t> </w:t>
      </w:r>
      <w:r>
        <w:rPr>
          <w:spacing w:val="-2"/>
          <w:w w:val="125"/>
        </w:rPr>
        <w:t>Foundation</w:t>
      </w:r>
      <w:r>
        <w:rPr>
          <w:spacing w:val="-8"/>
          <w:w w:val="125"/>
        </w:rPr>
        <w:t> </w:t>
      </w:r>
      <w:r>
        <w:rPr>
          <w:spacing w:val="-2"/>
          <w:w w:val="125"/>
        </w:rPr>
        <w:t>and</w:t>
      </w:r>
      <w:r>
        <w:rPr>
          <w:spacing w:val="-10"/>
          <w:w w:val="125"/>
        </w:rPr>
        <w:t> </w:t>
      </w:r>
      <w:r>
        <w:rPr>
          <w:spacing w:val="-2"/>
          <w:w w:val="125"/>
        </w:rPr>
        <w:t>WWF,</w:t>
      </w:r>
      <w:r>
        <w:rPr>
          <w:spacing w:val="-8"/>
          <w:w w:val="125"/>
        </w:rPr>
        <w:t> </w:t>
      </w:r>
      <w:r>
        <w:rPr>
          <w:spacing w:val="-2"/>
          <w:w w:val="125"/>
        </w:rPr>
        <w:t>and</w:t>
      </w:r>
      <w:r>
        <w:rPr>
          <w:spacing w:val="-11"/>
          <w:w w:val="125"/>
        </w:rPr>
        <w:t> </w:t>
      </w:r>
      <w:r>
        <w:rPr>
          <w:spacing w:val="-2"/>
          <w:w w:val="125"/>
        </w:rPr>
        <w:t>we </w:t>
      </w:r>
      <w:r>
        <w:rPr>
          <w:w w:val="125"/>
        </w:rPr>
        <w:t>have</w:t>
      </w:r>
      <w:r>
        <w:rPr>
          <w:spacing w:val="-15"/>
          <w:w w:val="125"/>
        </w:rPr>
        <w:t> </w:t>
      </w:r>
      <w:r>
        <w:rPr>
          <w:w w:val="125"/>
        </w:rPr>
        <w:t>an</w:t>
      </w:r>
      <w:r>
        <w:rPr>
          <w:spacing w:val="-13"/>
          <w:w w:val="125"/>
        </w:rPr>
        <w:t> </w:t>
      </w:r>
      <w:r>
        <w:rPr>
          <w:w w:val="125"/>
        </w:rPr>
        <w:t>active</w:t>
      </w:r>
      <w:r>
        <w:rPr>
          <w:spacing w:val="-13"/>
          <w:w w:val="125"/>
        </w:rPr>
        <w:t> </w:t>
      </w:r>
      <w:r>
        <w:rPr>
          <w:w w:val="125"/>
        </w:rPr>
        <w:t>role</w:t>
      </w:r>
      <w:r>
        <w:rPr>
          <w:spacing w:val="-13"/>
          <w:w w:val="125"/>
        </w:rPr>
        <w:t> </w:t>
      </w:r>
      <w:r>
        <w:rPr>
          <w:w w:val="125"/>
        </w:rPr>
        <w:t>as</w:t>
      </w:r>
      <w:r>
        <w:rPr>
          <w:spacing w:val="-13"/>
          <w:w w:val="125"/>
        </w:rPr>
        <w:t> </w:t>
      </w:r>
      <w:r>
        <w:rPr>
          <w:w w:val="125"/>
        </w:rPr>
        <w:t>a</w:t>
      </w:r>
      <w:r>
        <w:rPr>
          <w:spacing w:val="-13"/>
          <w:w w:val="125"/>
        </w:rPr>
        <w:t> </w:t>
      </w:r>
      <w:r>
        <w:rPr>
          <w:w w:val="125"/>
        </w:rPr>
        <w:t>Co-Chair</w:t>
      </w:r>
      <w:r>
        <w:rPr>
          <w:spacing w:val="-16"/>
          <w:w w:val="125"/>
        </w:rPr>
        <w:t> </w:t>
      </w:r>
      <w:r>
        <w:rPr>
          <w:w w:val="125"/>
        </w:rPr>
        <w:t>of</w:t>
      </w:r>
      <w:r>
        <w:rPr>
          <w:spacing w:val="-22"/>
          <w:w w:val="125"/>
        </w:rPr>
        <w:t> </w:t>
      </w:r>
      <w:r>
        <w:rPr>
          <w:w w:val="125"/>
        </w:rPr>
        <w:t>the</w:t>
      </w:r>
      <w:r>
        <w:rPr>
          <w:spacing w:val="-13"/>
          <w:w w:val="125"/>
        </w:rPr>
        <w:t> </w:t>
      </w:r>
      <w:r>
        <w:rPr>
          <w:w w:val="125"/>
        </w:rPr>
        <w:t>Coalition’s Policy Working Group. Over 80 organizations, including businesses from across the plastics value chain, financial institutions and NGOs, are supporting the development of an ambitious, effective and legally binding UN treaty to end plastic pollution—which will set common goals, rules and obligations for member states, and in turn, for</w:t>
      </w:r>
      <w:r>
        <w:rPr>
          <w:spacing w:val="-4"/>
          <w:w w:val="125"/>
        </w:rPr>
        <w:t> </w:t>
      </w:r>
      <w:r>
        <w:rPr>
          <w:w w:val="125"/>
        </w:rPr>
        <w:t>businesses. Through a shared</w:t>
      </w:r>
      <w:r>
        <w:rPr>
          <w:spacing w:val="-1"/>
          <w:w w:val="125"/>
        </w:rPr>
        <w:t> </w:t>
      </w:r>
      <w:r>
        <w:rPr>
          <w:w w:val="125"/>
        </w:rPr>
        <w:t>vision we believe that a legally binding treaty must set the right enabling conditions to successfully scale</w:t>
      </w:r>
    </w:p>
    <w:p>
      <w:pPr>
        <w:pStyle w:val="BodyText"/>
        <w:spacing w:line="297" w:lineRule="auto" w:before="8"/>
        <w:ind w:left="340" w:right="36"/>
      </w:pPr>
      <w:r>
        <w:rPr>
          <w:w w:val="125"/>
        </w:rPr>
        <w:t>a circular economy for plastic and end plastic pollution, and in doing so, will level the playing field</w:t>
      </w:r>
      <w:r>
        <w:rPr>
          <w:spacing w:val="-16"/>
          <w:w w:val="125"/>
        </w:rPr>
        <w:t> </w:t>
      </w:r>
      <w:r>
        <w:rPr>
          <w:w w:val="125"/>
        </w:rPr>
        <w:t>across</w:t>
      </w:r>
      <w:r>
        <w:rPr>
          <w:spacing w:val="-14"/>
          <w:w w:val="125"/>
        </w:rPr>
        <w:t> </w:t>
      </w:r>
      <w:r>
        <w:rPr>
          <w:w w:val="125"/>
        </w:rPr>
        <w:t>countries</w:t>
      </w:r>
      <w:r>
        <w:rPr>
          <w:spacing w:val="-14"/>
          <w:w w:val="125"/>
        </w:rPr>
        <w:t> </w:t>
      </w:r>
      <w:r>
        <w:rPr>
          <w:w w:val="125"/>
        </w:rPr>
        <w:t>and</w:t>
      </w:r>
      <w:r>
        <w:rPr>
          <w:spacing w:val="-14"/>
          <w:w w:val="125"/>
        </w:rPr>
        <w:t> </w:t>
      </w:r>
      <w:r>
        <w:rPr>
          <w:w w:val="125"/>
        </w:rPr>
        <w:t>industries.</w:t>
      </w:r>
      <w:r>
        <w:rPr>
          <w:spacing w:val="-16"/>
          <w:w w:val="125"/>
        </w:rPr>
        <w:t> </w:t>
      </w:r>
      <w:r>
        <w:rPr>
          <w:w w:val="125"/>
        </w:rPr>
        <w:t>This</w:t>
      </w:r>
      <w:r>
        <w:rPr>
          <w:spacing w:val="-16"/>
          <w:w w:val="125"/>
        </w:rPr>
        <w:t> </w:t>
      </w:r>
      <w:r>
        <w:rPr>
          <w:w w:val="125"/>
        </w:rPr>
        <w:t>will</w:t>
      </w:r>
      <w:r>
        <w:rPr>
          <w:spacing w:val="-13"/>
          <w:w w:val="125"/>
        </w:rPr>
        <w:t> </w:t>
      </w:r>
      <w:r>
        <w:rPr>
          <w:w w:val="125"/>
        </w:rPr>
        <w:t>help ensure</w:t>
      </w:r>
      <w:r>
        <w:rPr>
          <w:spacing w:val="-7"/>
          <w:w w:val="125"/>
        </w:rPr>
        <w:t> </w:t>
      </w:r>
      <w:r>
        <w:rPr>
          <w:w w:val="125"/>
        </w:rPr>
        <w:t>all</w:t>
      </w:r>
      <w:r>
        <w:rPr>
          <w:spacing w:val="-7"/>
          <w:w w:val="125"/>
        </w:rPr>
        <w:t> </w:t>
      </w:r>
      <w:r>
        <w:rPr>
          <w:w w:val="125"/>
        </w:rPr>
        <w:t>plastics</w:t>
      </w:r>
      <w:r>
        <w:rPr>
          <w:spacing w:val="-7"/>
          <w:w w:val="125"/>
        </w:rPr>
        <w:t> </w:t>
      </w:r>
      <w:r>
        <w:rPr>
          <w:w w:val="125"/>
        </w:rPr>
        <w:t>users</w:t>
      </w:r>
      <w:r>
        <w:rPr>
          <w:spacing w:val="-7"/>
          <w:w w:val="125"/>
        </w:rPr>
        <w:t> </w:t>
      </w:r>
      <w:r>
        <w:rPr>
          <w:w w:val="125"/>
        </w:rPr>
        <w:t>participate</w:t>
      </w:r>
      <w:r>
        <w:rPr>
          <w:spacing w:val="-7"/>
          <w:w w:val="125"/>
        </w:rPr>
        <w:t> </w:t>
      </w:r>
      <w:r>
        <w:rPr>
          <w:w w:val="125"/>
        </w:rPr>
        <w:t>in</w:t>
      </w:r>
      <w:r>
        <w:rPr>
          <w:spacing w:val="-8"/>
          <w:w w:val="125"/>
        </w:rPr>
        <w:t> </w:t>
      </w:r>
      <w:r>
        <w:rPr>
          <w:w w:val="125"/>
        </w:rPr>
        <w:t>the</w:t>
      </w:r>
      <w:r>
        <w:rPr>
          <w:spacing w:val="-7"/>
          <w:w w:val="125"/>
        </w:rPr>
        <w:t> </w:t>
      </w:r>
      <w:r>
        <w:rPr>
          <w:w w:val="125"/>
        </w:rPr>
        <w:t>funding of collection systems and will set consistent targets for areas such as recyclability, recycled content and collection.</w:t>
      </w:r>
    </w:p>
    <w:p>
      <w:pPr>
        <w:pStyle w:val="BodyText"/>
        <w:spacing w:line="297" w:lineRule="auto" w:before="123"/>
        <w:ind w:left="340" w:right="115"/>
      </w:pPr>
      <w:r>
        <w:rPr>
          <w:w w:val="120"/>
        </w:rPr>
        <w:t>We continue to play an active role in the </w:t>
      </w:r>
      <w:r>
        <w:rPr>
          <w:b/>
          <w:w w:val="120"/>
        </w:rPr>
        <w:t>AB </w:t>
      </w:r>
      <w:r>
        <w:rPr>
          <w:b/>
          <w:w w:val="115"/>
        </w:rPr>
        <w:t>InBev</w:t>
      </w:r>
      <w:r>
        <w:rPr>
          <w:b/>
          <w:spacing w:val="-8"/>
          <w:w w:val="115"/>
        </w:rPr>
        <w:t> </w:t>
      </w:r>
      <w:r>
        <w:rPr>
          <w:b/>
          <w:w w:val="115"/>
        </w:rPr>
        <w:t>100+</w:t>
      </w:r>
      <w:r>
        <w:rPr>
          <w:b/>
          <w:spacing w:val="-9"/>
          <w:w w:val="115"/>
        </w:rPr>
        <w:t> </w:t>
      </w:r>
      <w:r>
        <w:rPr>
          <w:b/>
          <w:w w:val="115"/>
        </w:rPr>
        <w:t>Accelerator</w:t>
      </w:r>
      <w:r>
        <w:rPr>
          <w:b/>
          <w:spacing w:val="-9"/>
          <w:w w:val="115"/>
        </w:rPr>
        <w:t> </w:t>
      </w:r>
      <w:r>
        <w:rPr>
          <w:b/>
          <w:w w:val="115"/>
        </w:rPr>
        <w:t>program</w:t>
      </w:r>
      <w:r>
        <w:rPr>
          <w:w w:val="115"/>
        </w:rPr>
        <w:t>,</w:t>
      </w:r>
      <w:r>
        <w:rPr>
          <w:spacing w:val="-8"/>
          <w:w w:val="115"/>
        </w:rPr>
        <w:t> </w:t>
      </w:r>
      <w:r>
        <w:rPr>
          <w:w w:val="115"/>
        </w:rPr>
        <w:t>a</w:t>
      </w:r>
      <w:r>
        <w:rPr>
          <w:spacing w:val="-8"/>
          <w:w w:val="115"/>
        </w:rPr>
        <w:t> </w:t>
      </w:r>
      <w:r>
        <w:rPr>
          <w:w w:val="115"/>
        </w:rPr>
        <w:t>global</w:t>
      </w:r>
      <w:r>
        <w:rPr>
          <w:spacing w:val="-8"/>
          <w:w w:val="115"/>
        </w:rPr>
        <w:t> </w:t>
      </w:r>
      <w:r>
        <w:rPr>
          <w:w w:val="115"/>
        </w:rPr>
        <w:t>open </w:t>
      </w:r>
      <w:r>
        <w:rPr>
          <w:w w:val="120"/>
        </w:rPr>
        <w:t>innovation program committed to </w:t>
      </w:r>
      <w:r>
        <w:rPr>
          <w:w w:val="120"/>
        </w:rPr>
        <w:t>crowdsourcing and piloting sustainability-focused startups</w:t>
      </w:r>
    </w:p>
    <w:p>
      <w:pPr>
        <w:pStyle w:val="BodyText"/>
        <w:spacing w:line="297" w:lineRule="auto" w:before="3"/>
        <w:ind w:left="340" w:right="36"/>
      </w:pPr>
      <w:r>
        <w:rPr>
          <w:w w:val="125"/>
        </w:rPr>
        <w:t>and solutions. The program’s 2022 cohort is supporting 46 startups with funding, training, mentoring</w:t>
      </w:r>
      <w:r>
        <w:rPr>
          <w:spacing w:val="-16"/>
          <w:w w:val="125"/>
        </w:rPr>
        <w:t> </w:t>
      </w:r>
      <w:r>
        <w:rPr>
          <w:w w:val="125"/>
        </w:rPr>
        <w:t>and</w:t>
      </w:r>
      <w:r>
        <w:rPr>
          <w:spacing w:val="-16"/>
          <w:w w:val="125"/>
        </w:rPr>
        <w:t> </w:t>
      </w:r>
      <w:r>
        <w:rPr>
          <w:w w:val="125"/>
        </w:rPr>
        <w:t>other</w:t>
      </w:r>
      <w:r>
        <w:rPr>
          <w:spacing w:val="-15"/>
          <w:w w:val="125"/>
        </w:rPr>
        <w:t> </w:t>
      </w:r>
      <w:r>
        <w:rPr>
          <w:w w:val="125"/>
        </w:rPr>
        <w:t>hands-on</w:t>
      </w:r>
      <w:r>
        <w:rPr>
          <w:spacing w:val="-16"/>
          <w:w w:val="125"/>
        </w:rPr>
        <w:t> </w:t>
      </w:r>
      <w:r>
        <w:rPr>
          <w:w w:val="125"/>
        </w:rPr>
        <w:t>support</w:t>
      </w:r>
      <w:r>
        <w:rPr>
          <w:spacing w:val="-15"/>
          <w:w w:val="125"/>
        </w:rPr>
        <w:t> </w:t>
      </w:r>
      <w:r>
        <w:rPr>
          <w:w w:val="125"/>
        </w:rPr>
        <w:t>to</w:t>
      </w:r>
      <w:r>
        <w:rPr>
          <w:spacing w:val="-15"/>
          <w:w w:val="125"/>
        </w:rPr>
        <w:t> </w:t>
      </w:r>
      <w:r>
        <w:rPr>
          <w:w w:val="125"/>
        </w:rPr>
        <w:t>execute pilot</w:t>
      </w:r>
      <w:r>
        <w:rPr>
          <w:spacing w:val="-11"/>
          <w:w w:val="125"/>
        </w:rPr>
        <w:t> </w:t>
      </w:r>
      <w:r>
        <w:rPr>
          <w:w w:val="125"/>
        </w:rPr>
        <w:t>projects</w:t>
      </w:r>
      <w:r>
        <w:rPr>
          <w:spacing w:val="-11"/>
          <w:w w:val="125"/>
        </w:rPr>
        <w:t> </w:t>
      </w:r>
      <w:r>
        <w:rPr>
          <w:w w:val="125"/>
        </w:rPr>
        <w:t>in</w:t>
      </w:r>
      <w:r>
        <w:rPr>
          <w:spacing w:val="-11"/>
          <w:w w:val="125"/>
        </w:rPr>
        <w:t> </w:t>
      </w:r>
      <w:r>
        <w:rPr>
          <w:w w:val="125"/>
        </w:rPr>
        <w:t>a</w:t>
      </w:r>
      <w:r>
        <w:rPr>
          <w:spacing w:val="-10"/>
          <w:w w:val="125"/>
        </w:rPr>
        <w:t> </w:t>
      </w:r>
      <w:r>
        <w:rPr>
          <w:w w:val="125"/>
        </w:rPr>
        <w:t>partner</w:t>
      </w:r>
      <w:r>
        <w:rPr>
          <w:spacing w:val="-15"/>
          <w:w w:val="125"/>
        </w:rPr>
        <w:t> </w:t>
      </w:r>
      <w:r>
        <w:rPr>
          <w:w w:val="125"/>
        </w:rPr>
        <w:t>company’s</w:t>
      </w:r>
      <w:r>
        <w:rPr>
          <w:spacing w:val="-11"/>
          <w:w w:val="125"/>
        </w:rPr>
        <w:t> </w:t>
      </w:r>
      <w:r>
        <w:rPr>
          <w:w w:val="125"/>
        </w:rPr>
        <w:t>supply</w:t>
      </w:r>
      <w:r>
        <w:rPr>
          <w:spacing w:val="-15"/>
          <w:w w:val="125"/>
        </w:rPr>
        <w:t> </w:t>
      </w:r>
      <w:r>
        <w:rPr>
          <w:spacing w:val="-2"/>
          <w:w w:val="125"/>
        </w:rPr>
        <w:t>chain.</w:t>
      </w:r>
    </w:p>
    <w:p>
      <w:pPr>
        <w:pStyle w:val="BodyText"/>
        <w:spacing w:line="297" w:lineRule="auto" w:before="2"/>
        <w:ind w:left="340" w:right="115"/>
      </w:pPr>
      <w:r>
        <w:rPr>
          <w:w w:val="125"/>
        </w:rPr>
        <w:t>Within</w:t>
      </w:r>
      <w:r>
        <w:rPr>
          <w:spacing w:val="-1"/>
          <w:w w:val="125"/>
        </w:rPr>
        <w:t> </w:t>
      </w:r>
      <w:r>
        <w:rPr>
          <w:w w:val="125"/>
        </w:rPr>
        <w:t>the Coca-Cola system, we are pursuing six</w:t>
      </w:r>
      <w:r>
        <w:rPr>
          <w:spacing w:val="-16"/>
          <w:w w:val="125"/>
        </w:rPr>
        <w:t> </w:t>
      </w:r>
      <w:r>
        <w:rPr>
          <w:w w:val="125"/>
        </w:rPr>
        <w:t>pilot</w:t>
      </w:r>
      <w:r>
        <w:rPr>
          <w:spacing w:val="-16"/>
          <w:w w:val="125"/>
        </w:rPr>
        <w:t> </w:t>
      </w:r>
      <w:r>
        <w:rPr>
          <w:w w:val="125"/>
        </w:rPr>
        <w:t>projects,</w:t>
      </w:r>
      <w:r>
        <w:rPr>
          <w:spacing w:val="-15"/>
          <w:w w:val="125"/>
        </w:rPr>
        <w:t> </w:t>
      </w:r>
      <w:r>
        <w:rPr>
          <w:w w:val="125"/>
        </w:rPr>
        <w:t>building</w:t>
      </w:r>
      <w:r>
        <w:rPr>
          <w:spacing w:val="-16"/>
          <w:w w:val="125"/>
        </w:rPr>
        <w:t> </w:t>
      </w:r>
      <w:r>
        <w:rPr>
          <w:w w:val="125"/>
        </w:rPr>
        <w:t>on</w:t>
      </w:r>
      <w:r>
        <w:rPr>
          <w:spacing w:val="-15"/>
          <w:w w:val="125"/>
        </w:rPr>
        <w:t> </w:t>
      </w:r>
      <w:r>
        <w:rPr>
          <w:w w:val="125"/>
        </w:rPr>
        <w:t>the</w:t>
      </w:r>
      <w:r>
        <w:rPr>
          <w:spacing w:val="-15"/>
          <w:w w:val="125"/>
        </w:rPr>
        <w:t> </w:t>
      </w:r>
      <w:r>
        <w:rPr>
          <w:w w:val="125"/>
        </w:rPr>
        <w:t>five</w:t>
      </w:r>
      <w:r>
        <w:rPr>
          <w:spacing w:val="-15"/>
          <w:w w:val="125"/>
        </w:rPr>
        <w:t> </w:t>
      </w:r>
      <w:r>
        <w:rPr>
          <w:w w:val="125"/>
        </w:rPr>
        <w:t>pilots</w:t>
      </w:r>
      <w:r>
        <w:rPr>
          <w:spacing w:val="-15"/>
          <w:w w:val="125"/>
        </w:rPr>
        <w:t> </w:t>
      </w:r>
      <w:r>
        <w:rPr>
          <w:w w:val="125"/>
        </w:rPr>
        <w:t>from last year. We have focused our investments</w:t>
      </w:r>
    </w:p>
    <w:p>
      <w:pPr>
        <w:pStyle w:val="BodyText"/>
        <w:spacing w:line="297" w:lineRule="auto" w:before="1"/>
        <w:ind w:left="340" w:right="115"/>
      </w:pPr>
      <w:r>
        <w:rPr>
          <w:w w:val="125"/>
        </w:rPr>
        <w:t>in concepts that support a circular economy, water</w:t>
      </w:r>
      <w:r>
        <w:rPr>
          <w:spacing w:val="-17"/>
          <w:w w:val="125"/>
        </w:rPr>
        <w:t> </w:t>
      </w:r>
      <w:r>
        <w:rPr>
          <w:w w:val="125"/>
        </w:rPr>
        <w:t>and</w:t>
      </w:r>
      <w:r>
        <w:rPr>
          <w:spacing w:val="-16"/>
          <w:w w:val="125"/>
        </w:rPr>
        <w:t> </w:t>
      </w:r>
      <w:r>
        <w:rPr>
          <w:w w:val="125"/>
        </w:rPr>
        <w:t>climate.</w:t>
      </w:r>
      <w:r>
        <w:rPr>
          <w:spacing w:val="-16"/>
          <w:w w:val="125"/>
        </w:rPr>
        <w:t> </w:t>
      </w:r>
      <w:r>
        <w:rPr>
          <w:w w:val="125"/>
        </w:rPr>
        <w:t>And</w:t>
      </w:r>
      <w:r>
        <w:rPr>
          <w:spacing w:val="-18"/>
          <w:w w:val="125"/>
        </w:rPr>
        <w:t> </w:t>
      </w:r>
      <w:r>
        <w:rPr>
          <w:w w:val="125"/>
        </w:rPr>
        <w:t>while</w:t>
      </w:r>
      <w:r>
        <w:rPr>
          <w:spacing w:val="-15"/>
          <w:w w:val="125"/>
        </w:rPr>
        <w:t> </w:t>
      </w:r>
      <w:r>
        <w:rPr>
          <w:w w:val="125"/>
        </w:rPr>
        <w:t>we</w:t>
      </w:r>
      <w:r>
        <w:rPr>
          <w:spacing w:val="-16"/>
          <w:w w:val="125"/>
        </w:rPr>
        <w:t> </w:t>
      </w:r>
      <w:r>
        <w:rPr>
          <w:w w:val="125"/>
        </w:rPr>
        <w:t>are</w:t>
      </w:r>
      <w:r>
        <w:rPr>
          <w:spacing w:val="-15"/>
          <w:w w:val="125"/>
        </w:rPr>
        <w:t> </w:t>
      </w:r>
      <w:r>
        <w:rPr>
          <w:w w:val="125"/>
        </w:rPr>
        <w:t>early</w:t>
      </w:r>
      <w:r>
        <w:rPr>
          <w:spacing w:val="-16"/>
          <w:w w:val="125"/>
        </w:rPr>
        <w:t> </w:t>
      </w:r>
      <w:r>
        <w:rPr>
          <w:w w:val="125"/>
        </w:rPr>
        <w:t>in</w:t>
      </w:r>
      <w:r>
        <w:rPr>
          <w:spacing w:val="-16"/>
          <w:w w:val="125"/>
        </w:rPr>
        <w:t> </w:t>
      </w:r>
      <w:r>
        <w:rPr>
          <w:w w:val="125"/>
        </w:rPr>
        <w:t>the process, we are seeing promise. Pilot projects</w:t>
      </w:r>
    </w:p>
    <w:p>
      <w:pPr>
        <w:pStyle w:val="BodyText"/>
        <w:spacing w:line="297" w:lineRule="auto" w:before="103"/>
        <w:ind w:left="340" w:right="35"/>
      </w:pPr>
      <w:r>
        <w:rPr/>
        <w:br w:type="column"/>
      </w:r>
      <w:r>
        <w:rPr>
          <w:w w:val="125"/>
        </w:rPr>
        <w:t>from</w:t>
      </w:r>
      <w:r>
        <w:rPr>
          <w:spacing w:val="-1"/>
          <w:w w:val="125"/>
        </w:rPr>
        <w:t> </w:t>
      </w:r>
      <w:r>
        <w:rPr>
          <w:w w:val="125"/>
        </w:rPr>
        <w:t>the last cycle (2021–2022)</w:t>
      </w:r>
      <w:r>
        <w:rPr>
          <w:spacing w:val="-11"/>
          <w:w w:val="125"/>
        </w:rPr>
        <w:t> </w:t>
      </w:r>
      <w:r>
        <w:rPr>
          <w:w w:val="125"/>
        </w:rPr>
        <w:t>with ReciVeci </w:t>
      </w:r>
      <w:r>
        <w:rPr>
          <w:spacing w:val="-2"/>
          <w:w w:val="125"/>
        </w:rPr>
        <w:t>(Ecuador)</w:t>
      </w:r>
      <w:r>
        <w:rPr>
          <w:spacing w:val="-14"/>
          <w:w w:val="125"/>
        </w:rPr>
        <w:t> </w:t>
      </w:r>
      <w:r>
        <w:rPr>
          <w:spacing w:val="-2"/>
          <w:w w:val="125"/>
        </w:rPr>
        <w:t>and</w:t>
      </w:r>
      <w:r>
        <w:rPr>
          <w:spacing w:val="-14"/>
          <w:w w:val="125"/>
        </w:rPr>
        <w:t> </w:t>
      </w:r>
      <w:r>
        <w:rPr>
          <w:spacing w:val="-2"/>
          <w:w w:val="125"/>
        </w:rPr>
        <w:t>RecyclePoints</w:t>
      </w:r>
      <w:r>
        <w:rPr>
          <w:spacing w:val="-13"/>
          <w:w w:val="125"/>
        </w:rPr>
        <w:t> </w:t>
      </w:r>
      <w:r>
        <w:rPr>
          <w:spacing w:val="-2"/>
          <w:w w:val="125"/>
        </w:rPr>
        <w:t>(Nigeria)</w:t>
      </w:r>
      <w:r>
        <w:rPr>
          <w:spacing w:val="-14"/>
          <w:w w:val="125"/>
        </w:rPr>
        <w:t> </w:t>
      </w:r>
      <w:r>
        <w:rPr>
          <w:spacing w:val="-2"/>
          <w:w w:val="125"/>
        </w:rPr>
        <w:t>resulted</w:t>
      </w:r>
      <w:r>
        <w:rPr>
          <w:spacing w:val="-14"/>
          <w:w w:val="125"/>
        </w:rPr>
        <w:t> </w:t>
      </w:r>
      <w:r>
        <w:rPr>
          <w:spacing w:val="-2"/>
          <w:w w:val="125"/>
        </w:rPr>
        <w:t>in </w:t>
      </w:r>
      <w:r>
        <w:rPr>
          <w:w w:val="125"/>
        </w:rPr>
        <w:t>ongoing</w:t>
      </w:r>
      <w:r>
        <w:rPr>
          <w:spacing w:val="-12"/>
          <w:w w:val="125"/>
        </w:rPr>
        <w:t> </w:t>
      </w:r>
      <w:r>
        <w:rPr>
          <w:w w:val="125"/>
        </w:rPr>
        <w:t>partnerships</w:t>
      </w:r>
      <w:r>
        <w:rPr>
          <w:spacing w:val="-12"/>
          <w:w w:val="125"/>
        </w:rPr>
        <w:t> </w:t>
      </w:r>
      <w:r>
        <w:rPr>
          <w:w w:val="125"/>
        </w:rPr>
        <w:t>that</w:t>
      </w:r>
      <w:r>
        <w:rPr>
          <w:spacing w:val="-12"/>
          <w:w w:val="125"/>
        </w:rPr>
        <w:t> </w:t>
      </w:r>
      <w:r>
        <w:rPr>
          <w:w w:val="125"/>
        </w:rPr>
        <w:t>are</w:t>
      </w:r>
      <w:r>
        <w:rPr>
          <w:spacing w:val="-12"/>
          <w:w w:val="125"/>
        </w:rPr>
        <w:t> </w:t>
      </w:r>
      <w:r>
        <w:rPr>
          <w:w w:val="125"/>
        </w:rPr>
        <w:t>helping</w:t>
      </w:r>
      <w:r>
        <w:rPr>
          <w:spacing w:val="-9"/>
          <w:w w:val="125"/>
        </w:rPr>
        <w:t> </w:t>
      </w:r>
      <w:r>
        <w:rPr>
          <w:w w:val="125"/>
        </w:rPr>
        <w:t>to</w:t>
      </w:r>
      <w:r>
        <w:rPr>
          <w:spacing w:val="-12"/>
          <w:w w:val="125"/>
        </w:rPr>
        <w:t> </w:t>
      </w:r>
      <w:r>
        <w:rPr>
          <w:w w:val="125"/>
        </w:rPr>
        <w:t>further our World Without Waste plans.</w:t>
      </w:r>
    </w:p>
    <w:p>
      <w:pPr>
        <w:pStyle w:val="BodyText"/>
        <w:spacing w:line="297" w:lineRule="auto" w:before="122"/>
        <w:ind w:left="340" w:right="92"/>
      </w:pPr>
      <w:r>
        <w:rPr>
          <w:w w:val="120"/>
        </w:rPr>
        <w:t>In</w:t>
      </w:r>
      <w:r>
        <w:rPr>
          <w:spacing w:val="-9"/>
          <w:w w:val="120"/>
        </w:rPr>
        <w:t> </w:t>
      </w:r>
      <w:r>
        <w:rPr>
          <w:w w:val="120"/>
        </w:rPr>
        <w:t>the</w:t>
      </w:r>
      <w:r>
        <w:rPr>
          <w:spacing w:val="-4"/>
          <w:w w:val="120"/>
        </w:rPr>
        <w:t> </w:t>
      </w:r>
      <w:r>
        <w:rPr>
          <w:b/>
          <w:w w:val="120"/>
        </w:rPr>
        <w:t>Philippines</w:t>
      </w:r>
      <w:r>
        <w:rPr>
          <w:w w:val="120"/>
        </w:rPr>
        <w:t>,</w:t>
      </w:r>
      <w:r>
        <w:rPr>
          <w:spacing w:val="-8"/>
          <w:w w:val="120"/>
        </w:rPr>
        <w:t> </w:t>
      </w:r>
      <w:r>
        <w:rPr>
          <w:w w:val="120"/>
        </w:rPr>
        <w:t>we</w:t>
      </w:r>
      <w:r>
        <w:rPr>
          <w:spacing w:val="-5"/>
          <w:w w:val="120"/>
        </w:rPr>
        <w:t> </w:t>
      </w:r>
      <w:r>
        <w:rPr>
          <w:w w:val="120"/>
        </w:rPr>
        <w:t>are</w:t>
      </w:r>
      <w:r>
        <w:rPr>
          <w:spacing w:val="-5"/>
          <w:w w:val="120"/>
        </w:rPr>
        <w:t> </w:t>
      </w:r>
      <w:r>
        <w:rPr>
          <w:w w:val="120"/>
        </w:rPr>
        <w:t>partnering</w:t>
      </w:r>
      <w:r>
        <w:rPr>
          <w:spacing w:val="-5"/>
          <w:w w:val="120"/>
        </w:rPr>
        <w:t> </w:t>
      </w:r>
      <w:r>
        <w:rPr>
          <w:w w:val="120"/>
        </w:rPr>
        <w:t>with</w:t>
      </w:r>
      <w:r>
        <w:rPr>
          <w:spacing w:val="-5"/>
          <w:w w:val="120"/>
        </w:rPr>
        <w:t> </w:t>
      </w:r>
      <w:r>
        <w:rPr>
          <w:w w:val="120"/>
        </w:rPr>
        <w:t>Save </w:t>
      </w:r>
      <w:r>
        <w:rPr>
          <w:w w:val="125"/>
        </w:rPr>
        <w:t>Philippine</w:t>
      </w:r>
      <w:r>
        <w:rPr>
          <w:spacing w:val="-13"/>
          <w:w w:val="125"/>
        </w:rPr>
        <w:t> </w:t>
      </w:r>
      <w:r>
        <w:rPr>
          <w:w w:val="125"/>
        </w:rPr>
        <w:t>Seas</w:t>
      </w:r>
      <w:r>
        <w:rPr>
          <w:spacing w:val="-13"/>
          <w:w w:val="125"/>
        </w:rPr>
        <w:t> </w:t>
      </w:r>
      <w:r>
        <w:rPr>
          <w:w w:val="125"/>
        </w:rPr>
        <w:t>on</w:t>
      </w:r>
      <w:r>
        <w:rPr>
          <w:spacing w:val="-13"/>
          <w:w w:val="125"/>
        </w:rPr>
        <w:t> </w:t>
      </w:r>
      <w:r>
        <w:rPr>
          <w:w w:val="125"/>
        </w:rPr>
        <w:t>a</w:t>
      </w:r>
      <w:r>
        <w:rPr>
          <w:spacing w:val="-13"/>
          <w:w w:val="125"/>
        </w:rPr>
        <w:t> </w:t>
      </w:r>
      <w:r>
        <w:rPr>
          <w:w w:val="125"/>
        </w:rPr>
        <w:t>campaign</w:t>
      </w:r>
      <w:r>
        <w:rPr>
          <w:spacing w:val="-7"/>
          <w:w w:val="125"/>
        </w:rPr>
        <w:t> </w:t>
      </w:r>
      <w:r>
        <w:rPr>
          <w:w w:val="125"/>
        </w:rPr>
        <w:t>to</w:t>
      </w:r>
      <w:r>
        <w:rPr>
          <w:spacing w:val="-13"/>
          <w:w w:val="125"/>
        </w:rPr>
        <w:t> </w:t>
      </w:r>
      <w:r>
        <w:rPr>
          <w:w w:val="125"/>
        </w:rPr>
        <w:t>find</w:t>
      </w:r>
      <w:r>
        <w:rPr>
          <w:spacing w:val="-13"/>
          <w:w w:val="125"/>
        </w:rPr>
        <w:t> </w:t>
      </w:r>
      <w:r>
        <w:rPr>
          <w:w w:val="125"/>
        </w:rPr>
        <w:t>and</w:t>
      </w:r>
      <w:r>
        <w:rPr>
          <w:spacing w:val="-13"/>
          <w:w w:val="125"/>
        </w:rPr>
        <w:t> </w:t>
      </w:r>
      <w:r>
        <w:rPr>
          <w:w w:val="125"/>
        </w:rPr>
        <w:t>scale community-based plastic waste solutions.</w:t>
      </w:r>
    </w:p>
    <w:p>
      <w:pPr>
        <w:pStyle w:val="BodyText"/>
        <w:spacing w:line="297" w:lineRule="auto" w:before="2"/>
        <w:ind w:left="340" w:right="35"/>
      </w:pPr>
      <w:r>
        <w:rPr>
          <w:w w:val="125"/>
        </w:rPr>
        <w:t>In 2022, five startups—Barrio Studios, Sagip </w:t>
      </w:r>
      <w:r>
        <w:rPr>
          <w:spacing w:val="-2"/>
          <w:w w:val="125"/>
        </w:rPr>
        <w:t>Kalikasan,</w:t>
      </w:r>
      <w:r>
        <w:rPr>
          <w:spacing w:val="-8"/>
          <w:w w:val="125"/>
        </w:rPr>
        <w:t> </w:t>
      </w:r>
      <w:r>
        <w:rPr>
          <w:spacing w:val="-2"/>
          <w:w w:val="125"/>
        </w:rPr>
        <w:t>KAKASIE</w:t>
      </w:r>
      <w:r>
        <w:rPr>
          <w:spacing w:val="-14"/>
          <w:w w:val="125"/>
        </w:rPr>
        <w:t> </w:t>
      </w:r>
      <w:r>
        <w:rPr>
          <w:spacing w:val="-2"/>
          <w:w w:val="125"/>
        </w:rPr>
        <w:t>Eco-Park,</w:t>
      </w:r>
      <w:r>
        <w:rPr>
          <w:spacing w:val="-8"/>
          <w:w w:val="125"/>
        </w:rPr>
        <w:t> </w:t>
      </w:r>
      <w:r>
        <w:rPr>
          <w:spacing w:val="-2"/>
          <w:w w:val="125"/>
        </w:rPr>
        <w:t>#RefillNotLandfill </w:t>
      </w:r>
      <w:r>
        <w:rPr>
          <w:w w:val="125"/>
        </w:rPr>
        <w:t>and Alon and Araw—received grants from</w:t>
      </w:r>
    </w:p>
    <w:p>
      <w:pPr>
        <w:pStyle w:val="BodyText"/>
        <w:spacing w:line="297" w:lineRule="auto" w:before="1"/>
        <w:ind w:left="340" w:right="92"/>
      </w:pPr>
      <w:r>
        <w:rPr/>
        <mc:AlternateContent>
          <mc:Choice Requires="wps">
            <w:drawing>
              <wp:anchor distT="0" distB="0" distL="0" distR="0" allowOverlap="1" layoutInCell="1" locked="0" behindDoc="0" simplePos="0" relativeHeight="15870464">
                <wp:simplePos x="0" y="0"/>
                <wp:positionH relativeFrom="page">
                  <wp:posOffset>6700519</wp:posOffset>
                </wp:positionH>
                <wp:positionV relativeFrom="paragraph">
                  <wp:posOffset>516274</wp:posOffset>
                </wp:positionV>
                <wp:extent cx="6014720" cy="4913630"/>
                <wp:effectExtent l="0" t="0" r="0" b="0"/>
                <wp:wrapNone/>
                <wp:docPr id="1470" name="Group 1470"/>
                <wp:cNvGraphicFramePr>
                  <a:graphicFrameLocks/>
                </wp:cNvGraphicFramePr>
                <a:graphic>
                  <a:graphicData uri="http://schemas.microsoft.com/office/word/2010/wordprocessingGroup">
                    <wpg:wgp>
                      <wpg:cNvPr id="1470" name="Group 1470"/>
                      <wpg:cNvGrpSpPr/>
                      <wpg:grpSpPr>
                        <a:xfrm>
                          <a:off x="0" y="0"/>
                          <a:ext cx="6014720" cy="4913630"/>
                          <a:chExt cx="6014720" cy="4913630"/>
                        </a:xfrm>
                      </wpg:grpSpPr>
                      <wps:wsp>
                        <wps:cNvPr id="1471" name="Graphic 1471"/>
                        <wps:cNvSpPr/>
                        <wps:spPr>
                          <a:xfrm>
                            <a:off x="0" y="455573"/>
                            <a:ext cx="6014720" cy="4457700"/>
                          </a:xfrm>
                          <a:custGeom>
                            <a:avLst/>
                            <a:gdLst/>
                            <a:ahLst/>
                            <a:cxnLst/>
                            <a:rect l="l" t="t" r="r" b="b"/>
                            <a:pathLst>
                              <a:path w="6014720" h="4457700">
                                <a:moveTo>
                                  <a:pt x="6014720" y="0"/>
                                </a:moveTo>
                                <a:lnTo>
                                  <a:pt x="0" y="0"/>
                                </a:lnTo>
                                <a:lnTo>
                                  <a:pt x="0" y="4457700"/>
                                </a:lnTo>
                                <a:lnTo>
                                  <a:pt x="6014720" y="4457700"/>
                                </a:lnTo>
                                <a:lnTo>
                                  <a:pt x="6014720" y="0"/>
                                </a:lnTo>
                                <a:close/>
                              </a:path>
                            </a:pathLst>
                          </a:custGeom>
                          <a:solidFill>
                            <a:srgbClr val="E5813E"/>
                          </a:solidFill>
                        </wps:spPr>
                        <wps:bodyPr wrap="square" lIns="0" tIns="0" rIns="0" bIns="0" rtlCol="0">
                          <a:prstTxWarp prst="textNoShape">
                            <a:avLst/>
                          </a:prstTxWarp>
                          <a:noAutofit/>
                        </wps:bodyPr>
                      </wps:wsp>
                      <pic:pic>
                        <pic:nvPicPr>
                          <pic:cNvPr id="1472" name="Image 1472"/>
                          <pic:cNvPicPr/>
                        </pic:nvPicPr>
                        <pic:blipFill>
                          <a:blip r:embed="rId366" cstate="print"/>
                          <a:stretch>
                            <a:fillRect/>
                          </a:stretch>
                        </pic:blipFill>
                        <pic:spPr>
                          <a:xfrm>
                            <a:off x="4900879" y="0"/>
                            <a:ext cx="819200" cy="819200"/>
                          </a:xfrm>
                          <a:prstGeom prst="rect">
                            <a:avLst/>
                          </a:prstGeom>
                        </pic:spPr>
                      </pic:pic>
                      <wps:wsp>
                        <wps:cNvPr id="1473" name="Textbox 1473"/>
                        <wps:cNvSpPr txBox="1"/>
                        <wps:spPr>
                          <a:xfrm>
                            <a:off x="0" y="0"/>
                            <a:ext cx="6014720" cy="4913630"/>
                          </a:xfrm>
                          <a:prstGeom prst="rect">
                            <a:avLst/>
                          </a:prstGeom>
                        </wps:spPr>
                        <wps:txbx>
                          <w:txbxContent>
                            <w:p>
                              <w:pPr>
                                <w:spacing w:line="240" w:lineRule="auto" w:before="0"/>
                                <w:rPr>
                                  <w:sz w:val="22"/>
                                </w:rPr>
                              </w:pPr>
                            </w:p>
                            <w:p>
                              <w:pPr>
                                <w:spacing w:line="240" w:lineRule="auto" w:before="0"/>
                                <w:rPr>
                                  <w:sz w:val="22"/>
                                </w:rPr>
                              </w:pPr>
                            </w:p>
                            <w:p>
                              <w:pPr>
                                <w:spacing w:line="240" w:lineRule="auto" w:before="240"/>
                                <w:rPr>
                                  <w:sz w:val="22"/>
                                </w:rPr>
                              </w:pPr>
                            </w:p>
                            <w:p>
                              <w:pPr>
                                <w:spacing w:before="0"/>
                                <w:ind w:left="360" w:right="0" w:firstLine="0"/>
                                <w:jc w:val="left"/>
                                <w:rPr>
                                  <w:b/>
                                  <w:sz w:val="22"/>
                                </w:rPr>
                              </w:pPr>
                              <w:r>
                                <w:rPr>
                                  <w:b/>
                                  <w:w w:val="110"/>
                                  <w:sz w:val="22"/>
                                </w:rPr>
                                <w:t>Collaborating</w:t>
                              </w:r>
                              <w:r>
                                <w:rPr>
                                  <w:b/>
                                  <w:spacing w:val="-6"/>
                                  <w:w w:val="110"/>
                                  <w:sz w:val="22"/>
                                </w:rPr>
                                <w:t> </w:t>
                              </w:r>
                              <w:r>
                                <w:rPr>
                                  <w:b/>
                                  <w:w w:val="110"/>
                                  <w:sz w:val="22"/>
                                </w:rPr>
                                <w:t>for</w:t>
                              </w:r>
                              <w:r>
                                <w:rPr>
                                  <w:b/>
                                  <w:spacing w:val="-12"/>
                                  <w:w w:val="110"/>
                                  <w:sz w:val="22"/>
                                </w:rPr>
                                <w:t> </w:t>
                              </w:r>
                              <w:r>
                                <w:rPr>
                                  <w:b/>
                                  <w:spacing w:val="-2"/>
                                  <w:w w:val="110"/>
                                  <w:sz w:val="22"/>
                                </w:rPr>
                                <w:t>Impact</w:t>
                              </w:r>
                            </w:p>
                            <w:p>
                              <w:pPr>
                                <w:spacing w:line="297" w:lineRule="auto" w:before="155"/>
                                <w:ind w:left="360" w:right="486" w:firstLine="0"/>
                                <w:jc w:val="left"/>
                                <w:rPr>
                                  <w:sz w:val="16"/>
                                </w:rPr>
                              </w:pPr>
                              <w:r>
                                <w:rPr>
                                  <w:w w:val="125"/>
                                  <w:sz w:val="16"/>
                                </w:rPr>
                                <w:t>In 2022, we continued to strengthen existing partnerships and establish new</w:t>
                              </w:r>
                              <w:r>
                                <w:rPr>
                                  <w:spacing w:val="-4"/>
                                  <w:w w:val="125"/>
                                  <w:sz w:val="16"/>
                                </w:rPr>
                                <w:t> </w:t>
                              </w:r>
                              <w:r>
                                <w:rPr>
                                  <w:w w:val="125"/>
                                  <w:sz w:val="16"/>
                                </w:rPr>
                                <w:t>ones to align strategically</w:t>
                              </w:r>
                              <w:r>
                                <w:rPr>
                                  <w:spacing w:val="-17"/>
                                  <w:w w:val="125"/>
                                  <w:sz w:val="16"/>
                                </w:rPr>
                                <w:t> </w:t>
                              </w:r>
                              <w:r>
                                <w:rPr>
                                  <w:w w:val="125"/>
                                  <w:sz w:val="16"/>
                                </w:rPr>
                                <w:t>with</w:t>
                              </w:r>
                              <w:r>
                                <w:rPr>
                                  <w:spacing w:val="-10"/>
                                  <w:w w:val="125"/>
                                  <w:sz w:val="16"/>
                                </w:rPr>
                                <w:t> </w:t>
                              </w:r>
                              <w:r>
                                <w:rPr>
                                  <w:w w:val="125"/>
                                  <w:sz w:val="16"/>
                                </w:rPr>
                                <w:t>our</w:t>
                              </w:r>
                              <w:r>
                                <w:rPr>
                                  <w:spacing w:val="-19"/>
                                  <w:w w:val="125"/>
                                  <w:sz w:val="16"/>
                                </w:rPr>
                                <w:t> </w:t>
                              </w:r>
                              <w:r>
                                <w:rPr>
                                  <w:w w:val="125"/>
                                  <w:sz w:val="16"/>
                                </w:rPr>
                                <w:t>World</w:t>
                              </w:r>
                              <w:r>
                                <w:rPr>
                                  <w:spacing w:val="-13"/>
                                  <w:w w:val="125"/>
                                  <w:sz w:val="16"/>
                                </w:rPr>
                                <w:t> </w:t>
                              </w:r>
                              <w:r>
                                <w:rPr>
                                  <w:w w:val="125"/>
                                  <w:sz w:val="16"/>
                                </w:rPr>
                                <w:t>Without</w:t>
                              </w:r>
                              <w:r>
                                <w:rPr>
                                  <w:spacing w:val="-17"/>
                                  <w:w w:val="125"/>
                                  <w:sz w:val="16"/>
                                </w:rPr>
                                <w:t> </w:t>
                              </w:r>
                              <w:r>
                                <w:rPr>
                                  <w:w w:val="125"/>
                                  <w:sz w:val="16"/>
                                </w:rPr>
                                <w:t>Waste</w:t>
                              </w:r>
                              <w:r>
                                <w:rPr>
                                  <w:spacing w:val="-10"/>
                                  <w:w w:val="125"/>
                                  <w:sz w:val="16"/>
                                </w:rPr>
                                <w:t> </w:t>
                              </w:r>
                              <w:r>
                                <w:rPr>
                                  <w:w w:val="125"/>
                                  <w:sz w:val="16"/>
                                </w:rPr>
                                <w:t>priorities</w:t>
                              </w:r>
                              <w:r>
                                <w:rPr>
                                  <w:spacing w:val="-6"/>
                                  <w:w w:val="125"/>
                                  <w:sz w:val="16"/>
                                </w:rPr>
                                <w:t> </w:t>
                              </w:r>
                              <w:r>
                                <w:rPr>
                                  <w:w w:val="125"/>
                                  <w:sz w:val="16"/>
                                </w:rPr>
                                <w:t>and</w:t>
                              </w:r>
                              <w:r>
                                <w:rPr>
                                  <w:spacing w:val="-10"/>
                                  <w:w w:val="125"/>
                                  <w:sz w:val="16"/>
                                </w:rPr>
                                <w:t> </w:t>
                              </w:r>
                              <w:r>
                                <w:rPr>
                                  <w:w w:val="125"/>
                                  <w:sz w:val="16"/>
                                </w:rPr>
                                <w:t>collectively</w:t>
                              </w:r>
                              <w:r>
                                <w:rPr>
                                  <w:spacing w:val="-14"/>
                                  <w:w w:val="125"/>
                                  <w:sz w:val="16"/>
                                </w:rPr>
                                <w:t> </w:t>
                              </w:r>
                              <w:r>
                                <w:rPr>
                                  <w:w w:val="125"/>
                                  <w:sz w:val="16"/>
                                </w:rPr>
                                <w:t>drive</w:t>
                              </w:r>
                              <w:r>
                                <w:rPr>
                                  <w:spacing w:val="-10"/>
                                  <w:w w:val="125"/>
                                  <w:sz w:val="16"/>
                                </w:rPr>
                                <w:t> </w:t>
                              </w:r>
                              <w:r>
                                <w:rPr>
                                  <w:w w:val="125"/>
                                  <w:sz w:val="16"/>
                                </w:rPr>
                                <w:t>progress</w:t>
                              </w:r>
                              <w:r>
                                <w:rPr>
                                  <w:spacing w:val="-11"/>
                                  <w:w w:val="125"/>
                                  <w:sz w:val="16"/>
                                </w:rPr>
                                <w:t> </w:t>
                              </w:r>
                              <w:r>
                                <w:rPr>
                                  <w:w w:val="125"/>
                                  <w:sz w:val="16"/>
                                </w:rPr>
                                <w:t>toward</w:t>
                              </w:r>
                              <w:r>
                                <w:rPr>
                                  <w:spacing w:val="-10"/>
                                  <w:w w:val="125"/>
                                  <w:sz w:val="16"/>
                                </w:rPr>
                                <w:t> </w:t>
                              </w:r>
                              <w:r>
                                <w:rPr>
                                  <w:w w:val="125"/>
                                  <w:sz w:val="16"/>
                                </w:rPr>
                                <w:t>a circular</w:t>
                              </w:r>
                              <w:r>
                                <w:rPr>
                                  <w:spacing w:val="-5"/>
                                  <w:w w:val="125"/>
                                  <w:sz w:val="16"/>
                                </w:rPr>
                                <w:t> </w:t>
                              </w:r>
                              <w:r>
                                <w:rPr>
                                  <w:w w:val="125"/>
                                  <w:sz w:val="16"/>
                                </w:rPr>
                                <w:t>economy. Here are a few</w:t>
                              </w:r>
                              <w:r>
                                <w:rPr>
                                  <w:spacing w:val="-3"/>
                                  <w:w w:val="125"/>
                                  <w:sz w:val="16"/>
                                </w:rPr>
                                <w:t> </w:t>
                              </w:r>
                              <w:r>
                                <w:rPr>
                                  <w:w w:val="125"/>
                                  <w:sz w:val="16"/>
                                </w:rPr>
                                <w:t>examples:</w:t>
                              </w:r>
                            </w:p>
                          </w:txbxContent>
                        </wps:txbx>
                        <wps:bodyPr wrap="square" lIns="0" tIns="0" rIns="0" bIns="0" rtlCol="0">
                          <a:noAutofit/>
                        </wps:bodyPr>
                      </wps:wsp>
                    </wpg:wgp>
                  </a:graphicData>
                </a:graphic>
              </wp:anchor>
            </w:drawing>
          </mc:Choice>
          <mc:Fallback>
            <w:pict>
              <v:group style="position:absolute;margin-left:527.599976pt;margin-top:40.651539pt;width:473.6pt;height:386.9pt;mso-position-horizontal-relative:page;mso-position-vertical-relative:paragraph;z-index:15870464" id="docshapegroup1195" coordorigin="10552,813" coordsize="9472,7738">
                <v:rect style="position:absolute;left:10552;top:1530;width:9472;height:7020" id="docshape1196" filled="true" fillcolor="#e5813e" stroked="false">
                  <v:fill type="solid"/>
                </v:rect>
                <v:shape style="position:absolute;left:18269;top:813;width:1291;height:1291" type="#_x0000_t75" id="docshape1197" stroked="false">
                  <v:imagedata r:id="rId366" o:title=""/>
                </v:shape>
                <v:shape style="position:absolute;left:10552;top:813;width:9472;height:7738" type="#_x0000_t202" id="docshape1198" filled="false" stroked="false">
                  <v:textbox inset="0,0,0,0">
                    <w:txbxContent>
                      <w:p>
                        <w:pPr>
                          <w:spacing w:line="240" w:lineRule="auto" w:before="0"/>
                          <w:rPr>
                            <w:sz w:val="22"/>
                          </w:rPr>
                        </w:pPr>
                      </w:p>
                      <w:p>
                        <w:pPr>
                          <w:spacing w:line="240" w:lineRule="auto" w:before="0"/>
                          <w:rPr>
                            <w:sz w:val="22"/>
                          </w:rPr>
                        </w:pPr>
                      </w:p>
                      <w:p>
                        <w:pPr>
                          <w:spacing w:line="240" w:lineRule="auto" w:before="240"/>
                          <w:rPr>
                            <w:sz w:val="22"/>
                          </w:rPr>
                        </w:pPr>
                      </w:p>
                      <w:p>
                        <w:pPr>
                          <w:spacing w:before="0"/>
                          <w:ind w:left="360" w:right="0" w:firstLine="0"/>
                          <w:jc w:val="left"/>
                          <w:rPr>
                            <w:b/>
                            <w:sz w:val="22"/>
                          </w:rPr>
                        </w:pPr>
                        <w:r>
                          <w:rPr>
                            <w:b/>
                            <w:w w:val="110"/>
                            <w:sz w:val="22"/>
                          </w:rPr>
                          <w:t>Collaborating</w:t>
                        </w:r>
                        <w:r>
                          <w:rPr>
                            <w:b/>
                            <w:spacing w:val="-6"/>
                            <w:w w:val="110"/>
                            <w:sz w:val="22"/>
                          </w:rPr>
                          <w:t> </w:t>
                        </w:r>
                        <w:r>
                          <w:rPr>
                            <w:b/>
                            <w:w w:val="110"/>
                            <w:sz w:val="22"/>
                          </w:rPr>
                          <w:t>for</w:t>
                        </w:r>
                        <w:r>
                          <w:rPr>
                            <w:b/>
                            <w:spacing w:val="-12"/>
                            <w:w w:val="110"/>
                            <w:sz w:val="22"/>
                          </w:rPr>
                          <w:t> </w:t>
                        </w:r>
                        <w:r>
                          <w:rPr>
                            <w:b/>
                            <w:spacing w:val="-2"/>
                            <w:w w:val="110"/>
                            <w:sz w:val="22"/>
                          </w:rPr>
                          <w:t>Impact</w:t>
                        </w:r>
                      </w:p>
                      <w:p>
                        <w:pPr>
                          <w:spacing w:line="297" w:lineRule="auto" w:before="155"/>
                          <w:ind w:left="360" w:right="486" w:firstLine="0"/>
                          <w:jc w:val="left"/>
                          <w:rPr>
                            <w:sz w:val="16"/>
                          </w:rPr>
                        </w:pPr>
                        <w:r>
                          <w:rPr>
                            <w:w w:val="125"/>
                            <w:sz w:val="16"/>
                          </w:rPr>
                          <w:t>In 2022, we continued to strengthen existing partnerships and establish new</w:t>
                        </w:r>
                        <w:r>
                          <w:rPr>
                            <w:spacing w:val="-4"/>
                            <w:w w:val="125"/>
                            <w:sz w:val="16"/>
                          </w:rPr>
                          <w:t> </w:t>
                        </w:r>
                        <w:r>
                          <w:rPr>
                            <w:w w:val="125"/>
                            <w:sz w:val="16"/>
                          </w:rPr>
                          <w:t>ones to align strategically</w:t>
                        </w:r>
                        <w:r>
                          <w:rPr>
                            <w:spacing w:val="-17"/>
                            <w:w w:val="125"/>
                            <w:sz w:val="16"/>
                          </w:rPr>
                          <w:t> </w:t>
                        </w:r>
                        <w:r>
                          <w:rPr>
                            <w:w w:val="125"/>
                            <w:sz w:val="16"/>
                          </w:rPr>
                          <w:t>with</w:t>
                        </w:r>
                        <w:r>
                          <w:rPr>
                            <w:spacing w:val="-10"/>
                            <w:w w:val="125"/>
                            <w:sz w:val="16"/>
                          </w:rPr>
                          <w:t> </w:t>
                        </w:r>
                        <w:r>
                          <w:rPr>
                            <w:w w:val="125"/>
                            <w:sz w:val="16"/>
                          </w:rPr>
                          <w:t>our</w:t>
                        </w:r>
                        <w:r>
                          <w:rPr>
                            <w:spacing w:val="-19"/>
                            <w:w w:val="125"/>
                            <w:sz w:val="16"/>
                          </w:rPr>
                          <w:t> </w:t>
                        </w:r>
                        <w:r>
                          <w:rPr>
                            <w:w w:val="125"/>
                            <w:sz w:val="16"/>
                          </w:rPr>
                          <w:t>World</w:t>
                        </w:r>
                        <w:r>
                          <w:rPr>
                            <w:spacing w:val="-13"/>
                            <w:w w:val="125"/>
                            <w:sz w:val="16"/>
                          </w:rPr>
                          <w:t> </w:t>
                        </w:r>
                        <w:r>
                          <w:rPr>
                            <w:w w:val="125"/>
                            <w:sz w:val="16"/>
                          </w:rPr>
                          <w:t>Without</w:t>
                        </w:r>
                        <w:r>
                          <w:rPr>
                            <w:spacing w:val="-17"/>
                            <w:w w:val="125"/>
                            <w:sz w:val="16"/>
                          </w:rPr>
                          <w:t> </w:t>
                        </w:r>
                        <w:r>
                          <w:rPr>
                            <w:w w:val="125"/>
                            <w:sz w:val="16"/>
                          </w:rPr>
                          <w:t>Waste</w:t>
                        </w:r>
                        <w:r>
                          <w:rPr>
                            <w:spacing w:val="-10"/>
                            <w:w w:val="125"/>
                            <w:sz w:val="16"/>
                          </w:rPr>
                          <w:t> </w:t>
                        </w:r>
                        <w:r>
                          <w:rPr>
                            <w:w w:val="125"/>
                            <w:sz w:val="16"/>
                          </w:rPr>
                          <w:t>priorities</w:t>
                        </w:r>
                        <w:r>
                          <w:rPr>
                            <w:spacing w:val="-6"/>
                            <w:w w:val="125"/>
                            <w:sz w:val="16"/>
                          </w:rPr>
                          <w:t> </w:t>
                        </w:r>
                        <w:r>
                          <w:rPr>
                            <w:w w:val="125"/>
                            <w:sz w:val="16"/>
                          </w:rPr>
                          <w:t>and</w:t>
                        </w:r>
                        <w:r>
                          <w:rPr>
                            <w:spacing w:val="-10"/>
                            <w:w w:val="125"/>
                            <w:sz w:val="16"/>
                          </w:rPr>
                          <w:t> </w:t>
                        </w:r>
                        <w:r>
                          <w:rPr>
                            <w:w w:val="125"/>
                            <w:sz w:val="16"/>
                          </w:rPr>
                          <w:t>collectively</w:t>
                        </w:r>
                        <w:r>
                          <w:rPr>
                            <w:spacing w:val="-14"/>
                            <w:w w:val="125"/>
                            <w:sz w:val="16"/>
                          </w:rPr>
                          <w:t> </w:t>
                        </w:r>
                        <w:r>
                          <w:rPr>
                            <w:w w:val="125"/>
                            <w:sz w:val="16"/>
                          </w:rPr>
                          <w:t>drive</w:t>
                        </w:r>
                        <w:r>
                          <w:rPr>
                            <w:spacing w:val="-10"/>
                            <w:w w:val="125"/>
                            <w:sz w:val="16"/>
                          </w:rPr>
                          <w:t> </w:t>
                        </w:r>
                        <w:r>
                          <w:rPr>
                            <w:w w:val="125"/>
                            <w:sz w:val="16"/>
                          </w:rPr>
                          <w:t>progress</w:t>
                        </w:r>
                        <w:r>
                          <w:rPr>
                            <w:spacing w:val="-11"/>
                            <w:w w:val="125"/>
                            <w:sz w:val="16"/>
                          </w:rPr>
                          <w:t> </w:t>
                        </w:r>
                        <w:r>
                          <w:rPr>
                            <w:w w:val="125"/>
                            <w:sz w:val="16"/>
                          </w:rPr>
                          <w:t>toward</w:t>
                        </w:r>
                        <w:r>
                          <w:rPr>
                            <w:spacing w:val="-10"/>
                            <w:w w:val="125"/>
                            <w:sz w:val="16"/>
                          </w:rPr>
                          <w:t> </w:t>
                        </w:r>
                        <w:r>
                          <w:rPr>
                            <w:w w:val="125"/>
                            <w:sz w:val="16"/>
                          </w:rPr>
                          <w:t>a circular</w:t>
                        </w:r>
                        <w:r>
                          <w:rPr>
                            <w:spacing w:val="-5"/>
                            <w:w w:val="125"/>
                            <w:sz w:val="16"/>
                          </w:rPr>
                          <w:t> </w:t>
                        </w:r>
                        <w:r>
                          <w:rPr>
                            <w:w w:val="125"/>
                            <w:sz w:val="16"/>
                          </w:rPr>
                          <w:t>economy. Here are a few</w:t>
                        </w:r>
                        <w:r>
                          <w:rPr>
                            <w:spacing w:val="-3"/>
                            <w:w w:val="125"/>
                            <w:sz w:val="16"/>
                          </w:rPr>
                          <w:t> </w:t>
                        </w:r>
                        <w:r>
                          <w:rPr>
                            <w:w w:val="125"/>
                            <w:sz w:val="16"/>
                          </w:rPr>
                          <w:t>examples:</w:t>
                        </w:r>
                      </w:p>
                    </w:txbxContent>
                  </v:textbox>
                  <w10:wrap type="none"/>
                </v:shape>
                <w10:wrap type="none"/>
              </v:group>
            </w:pict>
          </mc:Fallback>
        </mc:AlternateContent>
      </w:r>
      <w:r>
        <w:rPr>
          <w:w w:val="125"/>
        </w:rPr>
        <w:t>The</w:t>
      </w:r>
      <w:r>
        <w:rPr>
          <w:spacing w:val="-10"/>
          <w:w w:val="125"/>
        </w:rPr>
        <w:t> </w:t>
      </w:r>
      <w:r>
        <w:rPr>
          <w:w w:val="125"/>
        </w:rPr>
        <w:t>Coca-Cola</w:t>
      </w:r>
      <w:r>
        <w:rPr>
          <w:spacing w:val="-10"/>
          <w:w w:val="125"/>
        </w:rPr>
        <w:t> </w:t>
      </w:r>
      <w:r>
        <w:rPr>
          <w:w w:val="125"/>
        </w:rPr>
        <w:t>Foundation</w:t>
      </w:r>
      <w:r>
        <w:rPr>
          <w:spacing w:val="-11"/>
          <w:w w:val="125"/>
        </w:rPr>
        <w:t> </w:t>
      </w:r>
      <w:r>
        <w:rPr>
          <w:w w:val="125"/>
        </w:rPr>
        <w:t>to</w:t>
      </w:r>
      <w:r>
        <w:rPr>
          <w:spacing w:val="-10"/>
          <w:w w:val="125"/>
        </w:rPr>
        <w:t> </w:t>
      </w:r>
      <w:r>
        <w:rPr>
          <w:w w:val="125"/>
        </w:rPr>
        <w:t>advance</w:t>
      </w:r>
      <w:r>
        <w:rPr>
          <w:spacing w:val="-12"/>
          <w:w w:val="125"/>
        </w:rPr>
        <w:t> </w:t>
      </w:r>
      <w:r>
        <w:rPr>
          <w:w w:val="125"/>
        </w:rPr>
        <w:t>their collection,</w:t>
      </w:r>
      <w:r>
        <w:rPr>
          <w:spacing w:val="-14"/>
          <w:w w:val="125"/>
        </w:rPr>
        <w:t> </w:t>
      </w:r>
      <w:r>
        <w:rPr>
          <w:w w:val="125"/>
        </w:rPr>
        <w:t>recycling</w:t>
      </w:r>
      <w:r>
        <w:rPr>
          <w:spacing w:val="-14"/>
          <w:w w:val="125"/>
        </w:rPr>
        <w:t> </w:t>
      </w:r>
      <w:r>
        <w:rPr>
          <w:w w:val="125"/>
        </w:rPr>
        <w:t>and</w:t>
      </w:r>
      <w:r>
        <w:rPr>
          <w:spacing w:val="-14"/>
          <w:w w:val="125"/>
        </w:rPr>
        <w:t> </w:t>
      </w:r>
      <w:r>
        <w:rPr>
          <w:w w:val="125"/>
        </w:rPr>
        <w:t>education</w:t>
      </w:r>
      <w:r>
        <w:rPr>
          <w:spacing w:val="-13"/>
          <w:w w:val="125"/>
        </w:rPr>
        <w:t> </w:t>
      </w:r>
      <w:r>
        <w:rPr>
          <w:spacing w:val="-2"/>
          <w:w w:val="125"/>
        </w:rPr>
        <w:t>projects.</w:t>
      </w:r>
    </w:p>
    <w:p>
      <w:pPr>
        <w:pStyle w:val="BodyText"/>
        <w:spacing w:line="297" w:lineRule="auto" w:before="103"/>
        <w:ind w:left="340"/>
      </w:pPr>
      <w:r>
        <w:rPr/>
        <w:br w:type="column"/>
      </w:r>
      <w:r>
        <w:rPr>
          <w:w w:val="125"/>
        </w:rPr>
        <w:t>In</w:t>
      </w:r>
      <w:r>
        <w:rPr>
          <w:spacing w:val="-7"/>
          <w:w w:val="125"/>
        </w:rPr>
        <w:t> </w:t>
      </w:r>
      <w:r>
        <w:rPr>
          <w:b/>
          <w:w w:val="125"/>
        </w:rPr>
        <w:t>Morocco</w:t>
      </w:r>
      <w:r>
        <w:rPr>
          <w:w w:val="125"/>
        </w:rPr>
        <w:t>,</w:t>
      </w:r>
      <w:r>
        <w:rPr>
          <w:spacing w:val="-9"/>
          <w:w w:val="125"/>
        </w:rPr>
        <w:t> </w:t>
      </w:r>
      <w:r>
        <w:rPr>
          <w:w w:val="125"/>
        </w:rPr>
        <w:t>we</w:t>
      </w:r>
      <w:r>
        <w:rPr>
          <w:spacing w:val="-6"/>
          <w:w w:val="125"/>
        </w:rPr>
        <w:t> </w:t>
      </w:r>
      <w:r>
        <w:rPr>
          <w:w w:val="125"/>
        </w:rPr>
        <w:t>are</w:t>
      </w:r>
      <w:r>
        <w:rPr>
          <w:spacing w:val="-6"/>
          <w:w w:val="125"/>
        </w:rPr>
        <w:t> </w:t>
      </w:r>
      <w:r>
        <w:rPr>
          <w:w w:val="125"/>
        </w:rPr>
        <w:t>collaborating</w:t>
      </w:r>
      <w:r>
        <w:rPr>
          <w:spacing w:val="-4"/>
          <w:w w:val="125"/>
        </w:rPr>
        <w:t> </w:t>
      </w:r>
      <w:r>
        <w:rPr>
          <w:w w:val="125"/>
        </w:rPr>
        <w:t>with</w:t>
      </w:r>
      <w:r>
        <w:rPr>
          <w:spacing w:val="-10"/>
          <w:w w:val="125"/>
        </w:rPr>
        <w:t> </w:t>
      </w:r>
      <w:r>
        <w:rPr>
          <w:w w:val="125"/>
        </w:rPr>
        <w:t>WWF</w:t>
      </w:r>
      <w:r>
        <w:rPr>
          <w:spacing w:val="-26"/>
          <w:w w:val="125"/>
        </w:rPr>
        <w:t> </w:t>
      </w:r>
      <w:r>
        <w:rPr>
          <w:w w:val="125"/>
        </w:rPr>
        <w:t>on the Plastic Smart Cities project, which brings together cities and tourism destinations to fight plastic</w:t>
      </w:r>
      <w:r>
        <w:rPr>
          <w:spacing w:val="-6"/>
          <w:w w:val="125"/>
        </w:rPr>
        <w:t> </w:t>
      </w:r>
      <w:r>
        <w:rPr>
          <w:w w:val="125"/>
        </w:rPr>
        <w:t>pollution.</w:t>
      </w:r>
      <w:r>
        <w:rPr>
          <w:spacing w:val="-11"/>
          <w:w w:val="125"/>
        </w:rPr>
        <w:t> </w:t>
      </w:r>
      <w:r>
        <w:rPr>
          <w:w w:val="125"/>
        </w:rPr>
        <w:t>The</w:t>
      </w:r>
      <w:r>
        <w:rPr>
          <w:spacing w:val="-6"/>
          <w:w w:val="125"/>
        </w:rPr>
        <w:t> </w:t>
      </w:r>
      <w:r>
        <w:rPr>
          <w:w w:val="125"/>
        </w:rPr>
        <w:t>partnership</w:t>
      </w:r>
      <w:r>
        <w:rPr>
          <w:spacing w:val="-6"/>
          <w:w w:val="125"/>
        </w:rPr>
        <w:t> </w:t>
      </w:r>
      <w:r>
        <w:rPr>
          <w:w w:val="125"/>
        </w:rPr>
        <w:t>in</w:t>
      </w:r>
      <w:r>
        <w:rPr>
          <w:spacing w:val="-8"/>
          <w:w w:val="125"/>
        </w:rPr>
        <w:t> </w:t>
      </w:r>
      <w:r>
        <w:rPr>
          <w:w w:val="125"/>
        </w:rPr>
        <w:t>Tangier</w:t>
      </w:r>
      <w:r>
        <w:rPr>
          <w:spacing w:val="-8"/>
          <w:w w:val="125"/>
        </w:rPr>
        <w:t> </w:t>
      </w:r>
      <w:r>
        <w:rPr>
          <w:w w:val="125"/>
        </w:rPr>
        <w:t>aims to</w:t>
      </w:r>
      <w:r>
        <w:rPr>
          <w:spacing w:val="-4"/>
          <w:w w:val="125"/>
        </w:rPr>
        <w:t> </w:t>
      </w:r>
      <w:r>
        <w:rPr>
          <w:w w:val="125"/>
        </w:rPr>
        <w:t>reduce</w:t>
      </w:r>
      <w:r>
        <w:rPr>
          <w:spacing w:val="-4"/>
          <w:w w:val="125"/>
        </w:rPr>
        <w:t> </w:t>
      </w:r>
      <w:r>
        <w:rPr>
          <w:w w:val="125"/>
        </w:rPr>
        <w:t>leakage</w:t>
      </w:r>
      <w:r>
        <w:rPr>
          <w:spacing w:val="-4"/>
          <w:w w:val="125"/>
        </w:rPr>
        <w:t> </w:t>
      </w:r>
      <w:r>
        <w:rPr>
          <w:w w:val="125"/>
        </w:rPr>
        <w:t>of</w:t>
      </w:r>
      <w:r>
        <w:rPr>
          <w:spacing w:val="-12"/>
          <w:w w:val="125"/>
        </w:rPr>
        <w:t> </w:t>
      </w:r>
      <w:r>
        <w:rPr>
          <w:w w:val="125"/>
        </w:rPr>
        <w:t>plastic</w:t>
      </w:r>
      <w:r>
        <w:rPr>
          <w:spacing w:val="-5"/>
          <w:w w:val="125"/>
        </w:rPr>
        <w:t> </w:t>
      </w:r>
      <w:r>
        <w:rPr>
          <w:w w:val="125"/>
        </w:rPr>
        <w:t>waste</w:t>
      </w:r>
      <w:r>
        <w:rPr>
          <w:spacing w:val="-4"/>
          <w:w w:val="125"/>
        </w:rPr>
        <w:t> </w:t>
      </w:r>
      <w:r>
        <w:rPr>
          <w:w w:val="125"/>
        </w:rPr>
        <w:t>into</w:t>
      </w:r>
      <w:r>
        <w:rPr>
          <w:spacing w:val="-4"/>
          <w:w w:val="125"/>
        </w:rPr>
        <w:t> </w:t>
      </w:r>
      <w:r>
        <w:rPr>
          <w:w w:val="125"/>
        </w:rPr>
        <w:t>nature</w:t>
      </w:r>
      <w:r>
        <w:rPr>
          <w:spacing w:val="-4"/>
          <w:w w:val="125"/>
        </w:rPr>
        <w:t> </w:t>
      </w:r>
      <w:r>
        <w:rPr>
          <w:w w:val="125"/>
        </w:rPr>
        <w:t>by </w:t>
      </w:r>
      <w:r>
        <w:rPr>
          <w:w w:val="120"/>
        </w:rPr>
        <w:t>30%.</w:t>
      </w:r>
      <w:r>
        <w:rPr>
          <w:spacing w:val="-7"/>
          <w:w w:val="120"/>
        </w:rPr>
        <w:t> </w:t>
      </w:r>
      <w:r>
        <w:rPr>
          <w:w w:val="120"/>
        </w:rPr>
        <w:t>In</w:t>
      </w:r>
      <w:r>
        <w:rPr>
          <w:spacing w:val="-7"/>
          <w:w w:val="120"/>
        </w:rPr>
        <w:t> </w:t>
      </w:r>
      <w:r>
        <w:rPr>
          <w:w w:val="120"/>
        </w:rPr>
        <w:t>2021</w:t>
      </w:r>
      <w:r>
        <w:rPr>
          <w:spacing w:val="-7"/>
          <w:w w:val="120"/>
        </w:rPr>
        <w:t> </w:t>
      </w:r>
      <w:r>
        <w:rPr>
          <w:w w:val="120"/>
        </w:rPr>
        <w:t>and</w:t>
      </w:r>
      <w:r>
        <w:rPr>
          <w:spacing w:val="-7"/>
          <w:w w:val="120"/>
        </w:rPr>
        <w:t> </w:t>
      </w:r>
      <w:r>
        <w:rPr>
          <w:w w:val="120"/>
        </w:rPr>
        <w:t>2022,</w:t>
      </w:r>
      <w:r>
        <w:rPr>
          <w:spacing w:val="-6"/>
          <w:w w:val="120"/>
        </w:rPr>
        <w:t> </w:t>
      </w:r>
      <w:r>
        <w:rPr>
          <w:w w:val="120"/>
        </w:rPr>
        <w:t>the</w:t>
      </w:r>
      <w:r>
        <w:rPr>
          <w:spacing w:val="-7"/>
          <w:w w:val="120"/>
        </w:rPr>
        <w:t> </w:t>
      </w:r>
      <w:r>
        <w:rPr>
          <w:w w:val="120"/>
        </w:rPr>
        <w:t>partners</w:t>
      </w:r>
      <w:r>
        <w:rPr>
          <w:spacing w:val="-7"/>
          <w:w w:val="120"/>
        </w:rPr>
        <w:t> </w:t>
      </w:r>
      <w:r>
        <w:rPr>
          <w:w w:val="120"/>
        </w:rPr>
        <w:t>and</w:t>
      </w:r>
      <w:r>
        <w:rPr>
          <w:spacing w:val="-9"/>
          <w:w w:val="120"/>
        </w:rPr>
        <w:t> </w:t>
      </w:r>
      <w:r>
        <w:rPr>
          <w:w w:val="120"/>
        </w:rPr>
        <w:t>the</w:t>
      </w:r>
      <w:r>
        <w:rPr>
          <w:spacing w:val="-7"/>
          <w:w w:val="120"/>
        </w:rPr>
        <w:t> </w:t>
      </w:r>
      <w:r>
        <w:rPr>
          <w:w w:val="120"/>
        </w:rPr>
        <w:t>local </w:t>
      </w:r>
      <w:r>
        <w:rPr>
          <w:w w:val="125"/>
        </w:rPr>
        <w:t>waste management department have collected more than 3,900 metric tons of plastic waste.</w:t>
      </w:r>
    </w:p>
    <w:p>
      <w:pPr>
        <w:pStyle w:val="BodyText"/>
        <w:spacing w:line="297" w:lineRule="auto" w:before="124"/>
        <w:ind w:left="340"/>
      </w:pPr>
      <w:r>
        <w:rPr>
          <w:w w:val="125"/>
        </w:rPr>
        <w:t>We look forward to partnering with more like- minded</w:t>
      </w:r>
      <w:r>
        <w:rPr>
          <w:spacing w:val="-16"/>
          <w:w w:val="125"/>
        </w:rPr>
        <w:t> </w:t>
      </w:r>
      <w:r>
        <w:rPr>
          <w:w w:val="125"/>
        </w:rPr>
        <w:t>organizations</w:t>
      </w:r>
      <w:r>
        <w:rPr>
          <w:spacing w:val="-16"/>
          <w:w w:val="125"/>
        </w:rPr>
        <w:t> </w:t>
      </w:r>
      <w:r>
        <w:rPr>
          <w:w w:val="125"/>
        </w:rPr>
        <w:t>and</w:t>
      </w:r>
      <w:r>
        <w:rPr>
          <w:spacing w:val="-15"/>
          <w:w w:val="125"/>
        </w:rPr>
        <w:t> </w:t>
      </w:r>
      <w:r>
        <w:rPr>
          <w:w w:val="125"/>
        </w:rPr>
        <w:t>communities</w:t>
      </w:r>
      <w:r>
        <w:rPr>
          <w:spacing w:val="-16"/>
          <w:w w:val="125"/>
        </w:rPr>
        <w:t> </w:t>
      </w:r>
      <w:r>
        <w:rPr>
          <w:w w:val="125"/>
        </w:rPr>
        <w:t>to</w:t>
      </w:r>
      <w:r>
        <w:rPr>
          <w:spacing w:val="-16"/>
          <w:w w:val="125"/>
        </w:rPr>
        <w:t> </w:t>
      </w:r>
      <w:r>
        <w:rPr>
          <w:w w:val="125"/>
        </w:rPr>
        <w:t>make the vision of</w:t>
      </w:r>
      <w:r>
        <w:rPr>
          <w:spacing w:val="-4"/>
          <w:w w:val="125"/>
        </w:rPr>
        <w:t> </w:t>
      </w:r>
      <w:r>
        <w:rPr>
          <w:w w:val="125"/>
        </w:rPr>
        <w:t>a World Without</w:t>
      </w:r>
      <w:r>
        <w:rPr>
          <w:spacing w:val="-4"/>
          <w:w w:val="125"/>
        </w:rPr>
        <w:t> </w:t>
      </w:r>
      <w:r>
        <w:rPr>
          <w:w w:val="125"/>
        </w:rPr>
        <w:t>Waste a reality.</w:t>
      </w:r>
    </w:p>
    <w:p>
      <w:pPr>
        <w:pStyle w:val="BodyText"/>
        <w:spacing w:line="297" w:lineRule="auto" w:before="103"/>
        <w:ind w:left="340" w:right="402"/>
      </w:pPr>
      <w:r>
        <w:rPr/>
        <w:br w:type="column"/>
      </w:r>
      <w:r>
        <w:rPr>
          <w:w w:val="125"/>
        </w:rPr>
        <w:t>We now have five years of experience </w:t>
      </w:r>
      <w:r>
        <w:rPr>
          <w:spacing w:val="-2"/>
          <w:w w:val="125"/>
        </w:rPr>
        <w:t>implementing</w:t>
      </w:r>
      <w:r>
        <w:rPr>
          <w:spacing w:val="-4"/>
          <w:w w:val="125"/>
        </w:rPr>
        <w:t> </w:t>
      </w:r>
      <w:r>
        <w:rPr>
          <w:spacing w:val="-2"/>
          <w:w w:val="125"/>
        </w:rPr>
        <w:t>the</w:t>
      </w:r>
      <w:r>
        <w:rPr>
          <w:spacing w:val="-7"/>
          <w:w w:val="125"/>
        </w:rPr>
        <w:t> </w:t>
      </w:r>
      <w:r>
        <w:rPr>
          <w:spacing w:val="-2"/>
          <w:w w:val="125"/>
        </w:rPr>
        <w:t>World</w:t>
      </w:r>
      <w:r>
        <w:rPr>
          <w:spacing w:val="-9"/>
          <w:w w:val="125"/>
        </w:rPr>
        <w:t> </w:t>
      </w:r>
      <w:r>
        <w:rPr>
          <w:spacing w:val="-2"/>
          <w:w w:val="125"/>
        </w:rPr>
        <w:t>Without</w:t>
      </w:r>
      <w:r>
        <w:rPr>
          <w:spacing w:val="-13"/>
          <w:w w:val="125"/>
        </w:rPr>
        <w:t> </w:t>
      </w:r>
      <w:r>
        <w:rPr>
          <w:spacing w:val="-2"/>
          <w:w w:val="125"/>
        </w:rPr>
        <w:t>Waste</w:t>
      </w:r>
      <w:r>
        <w:rPr>
          <w:spacing w:val="-5"/>
          <w:w w:val="125"/>
        </w:rPr>
        <w:t> </w:t>
      </w:r>
      <w:r>
        <w:rPr>
          <w:spacing w:val="-2"/>
          <w:w w:val="125"/>
        </w:rPr>
        <w:t>program.</w:t>
      </w:r>
    </w:p>
    <w:p>
      <w:pPr>
        <w:pStyle w:val="BodyText"/>
        <w:spacing w:line="297" w:lineRule="auto" w:before="1"/>
        <w:ind w:left="340" w:right="485"/>
      </w:pPr>
      <w:r>
        <w:rPr>
          <w:w w:val="125"/>
        </w:rPr>
        <w:t>With targets for both 2025 and 2030, in 2023 we</w:t>
      </w:r>
      <w:r>
        <w:rPr>
          <w:spacing w:val="-11"/>
          <w:w w:val="125"/>
        </w:rPr>
        <w:t> </w:t>
      </w:r>
      <w:r>
        <w:rPr>
          <w:w w:val="125"/>
        </w:rPr>
        <w:t>are</w:t>
      </w:r>
      <w:r>
        <w:rPr>
          <w:spacing w:val="-13"/>
          <w:w w:val="125"/>
        </w:rPr>
        <w:t> </w:t>
      </w:r>
      <w:r>
        <w:rPr>
          <w:w w:val="125"/>
        </w:rPr>
        <w:t>taking</w:t>
      </w:r>
      <w:r>
        <w:rPr>
          <w:spacing w:val="-11"/>
          <w:w w:val="125"/>
        </w:rPr>
        <w:t> </w:t>
      </w:r>
      <w:r>
        <w:rPr>
          <w:w w:val="125"/>
        </w:rPr>
        <w:t>stock</w:t>
      </w:r>
      <w:r>
        <w:rPr>
          <w:spacing w:val="-15"/>
          <w:w w:val="125"/>
        </w:rPr>
        <w:t> </w:t>
      </w:r>
      <w:r>
        <w:rPr>
          <w:w w:val="125"/>
        </w:rPr>
        <w:t>of</w:t>
      </w:r>
      <w:r>
        <w:rPr>
          <w:spacing w:val="-18"/>
          <w:w w:val="125"/>
        </w:rPr>
        <w:t> </w:t>
      </w:r>
      <w:r>
        <w:rPr>
          <w:w w:val="125"/>
        </w:rPr>
        <w:t>our</w:t>
      </w:r>
      <w:r>
        <w:rPr>
          <w:spacing w:val="-16"/>
          <w:w w:val="125"/>
        </w:rPr>
        <w:t> </w:t>
      </w:r>
      <w:r>
        <w:rPr>
          <w:w w:val="125"/>
        </w:rPr>
        <w:t>current</w:t>
      </w:r>
      <w:r>
        <w:rPr>
          <w:spacing w:val="-11"/>
          <w:w w:val="125"/>
        </w:rPr>
        <w:t> </w:t>
      </w:r>
      <w:r>
        <w:rPr>
          <w:w w:val="125"/>
        </w:rPr>
        <w:t>status</w:t>
      </w:r>
      <w:r>
        <w:rPr>
          <w:spacing w:val="-11"/>
          <w:w w:val="125"/>
        </w:rPr>
        <w:t> </w:t>
      </w:r>
      <w:r>
        <w:rPr>
          <w:w w:val="125"/>
        </w:rPr>
        <w:t>across</w:t>
      </w:r>
    </w:p>
    <w:p>
      <w:pPr>
        <w:pStyle w:val="BodyText"/>
        <w:spacing w:line="297" w:lineRule="auto" w:before="1"/>
        <w:ind w:left="340" w:right="272"/>
      </w:pPr>
      <w:r>
        <w:rPr>
          <w:w w:val="125"/>
        </w:rPr>
        <w:t>markets</w:t>
      </w:r>
      <w:r>
        <w:rPr>
          <w:spacing w:val="-16"/>
          <w:w w:val="125"/>
        </w:rPr>
        <w:t> </w:t>
      </w:r>
      <w:r>
        <w:rPr>
          <w:w w:val="125"/>
        </w:rPr>
        <w:t>to</w:t>
      </w:r>
      <w:r>
        <w:rPr>
          <w:spacing w:val="-15"/>
          <w:w w:val="125"/>
        </w:rPr>
        <w:t> </w:t>
      </w:r>
      <w:r>
        <w:rPr>
          <w:w w:val="125"/>
        </w:rPr>
        <w:t>ensure</w:t>
      </w:r>
      <w:r>
        <w:rPr>
          <w:spacing w:val="-14"/>
          <w:w w:val="125"/>
        </w:rPr>
        <w:t> </w:t>
      </w:r>
      <w:r>
        <w:rPr>
          <w:w w:val="125"/>
        </w:rPr>
        <w:t>our</w:t>
      </w:r>
      <w:r>
        <w:rPr>
          <w:spacing w:val="-16"/>
          <w:w w:val="125"/>
        </w:rPr>
        <w:t> </w:t>
      </w:r>
      <w:r>
        <w:rPr>
          <w:w w:val="125"/>
        </w:rPr>
        <w:t>local</w:t>
      </w:r>
      <w:r>
        <w:rPr>
          <w:spacing w:val="-16"/>
          <w:w w:val="125"/>
        </w:rPr>
        <w:t> </w:t>
      </w:r>
      <w:r>
        <w:rPr>
          <w:w w:val="125"/>
        </w:rPr>
        <w:t>teams</w:t>
      </w:r>
      <w:r>
        <w:rPr>
          <w:spacing w:val="-13"/>
          <w:w w:val="125"/>
        </w:rPr>
        <w:t> </w:t>
      </w:r>
      <w:r>
        <w:rPr>
          <w:w w:val="125"/>
        </w:rPr>
        <w:t>have</w:t>
      </w:r>
      <w:r>
        <w:rPr>
          <w:spacing w:val="-16"/>
          <w:w w:val="125"/>
        </w:rPr>
        <w:t> </w:t>
      </w:r>
      <w:r>
        <w:rPr>
          <w:w w:val="125"/>
        </w:rPr>
        <w:t>the</w:t>
      </w:r>
      <w:r>
        <w:rPr>
          <w:spacing w:val="-13"/>
          <w:w w:val="125"/>
        </w:rPr>
        <w:t> </w:t>
      </w:r>
      <w:r>
        <w:rPr>
          <w:w w:val="125"/>
        </w:rPr>
        <w:t>plans and investments in place to continue to make progress.</w:t>
      </w:r>
      <w:r>
        <w:rPr>
          <w:spacing w:val="-11"/>
          <w:w w:val="125"/>
        </w:rPr>
        <w:t> </w:t>
      </w:r>
      <w:r>
        <w:rPr>
          <w:w w:val="125"/>
        </w:rPr>
        <w:t>Our</w:t>
      </w:r>
      <w:r>
        <w:rPr>
          <w:spacing w:val="-15"/>
          <w:w w:val="125"/>
        </w:rPr>
        <w:t> </w:t>
      </w:r>
      <w:r>
        <w:rPr>
          <w:w w:val="125"/>
        </w:rPr>
        <w:t>experience</w:t>
      </w:r>
      <w:r>
        <w:rPr>
          <w:spacing w:val="-11"/>
          <w:w w:val="125"/>
        </w:rPr>
        <w:t> </w:t>
      </w:r>
      <w:r>
        <w:rPr>
          <w:w w:val="125"/>
        </w:rPr>
        <w:t>in</w:t>
      </w:r>
      <w:r>
        <w:rPr>
          <w:spacing w:val="-11"/>
          <w:w w:val="125"/>
        </w:rPr>
        <w:t> </w:t>
      </w:r>
      <w:r>
        <w:rPr>
          <w:w w:val="125"/>
        </w:rPr>
        <w:t>a</w:t>
      </w:r>
      <w:r>
        <w:rPr>
          <w:spacing w:val="-11"/>
          <w:w w:val="125"/>
        </w:rPr>
        <w:t> </w:t>
      </w:r>
      <w:r>
        <w:rPr>
          <w:w w:val="125"/>
        </w:rPr>
        <w:t>handful</w:t>
      </w:r>
      <w:r>
        <w:rPr>
          <w:spacing w:val="-11"/>
          <w:w w:val="125"/>
        </w:rPr>
        <w:t> </w:t>
      </w:r>
      <w:r>
        <w:rPr>
          <w:w w:val="125"/>
        </w:rPr>
        <w:t>of</w:t>
      </w:r>
      <w:r>
        <w:rPr>
          <w:spacing w:val="-18"/>
          <w:w w:val="125"/>
        </w:rPr>
        <w:t> </w:t>
      </w:r>
      <w:r>
        <w:rPr>
          <w:w w:val="125"/>
        </w:rPr>
        <w:t>markets that are already achieving high performance against</w:t>
      </w:r>
      <w:r>
        <w:rPr>
          <w:spacing w:val="-4"/>
          <w:w w:val="125"/>
        </w:rPr>
        <w:t> </w:t>
      </w:r>
      <w:r>
        <w:rPr>
          <w:w w:val="125"/>
        </w:rPr>
        <w:t>specific</w:t>
      </w:r>
      <w:r>
        <w:rPr>
          <w:spacing w:val="-4"/>
          <w:w w:val="125"/>
        </w:rPr>
        <w:t> </w:t>
      </w:r>
      <w:r>
        <w:rPr>
          <w:w w:val="125"/>
        </w:rPr>
        <w:t>goals,</w:t>
      </w:r>
      <w:r>
        <w:rPr>
          <w:spacing w:val="-4"/>
          <w:w w:val="125"/>
        </w:rPr>
        <w:t> </w:t>
      </w:r>
      <w:r>
        <w:rPr>
          <w:w w:val="125"/>
        </w:rPr>
        <w:t>or</w:t>
      </w:r>
      <w:r>
        <w:rPr>
          <w:spacing w:val="-9"/>
          <w:w w:val="125"/>
        </w:rPr>
        <w:t> </w:t>
      </w:r>
      <w:r>
        <w:rPr>
          <w:w w:val="125"/>
        </w:rPr>
        <w:t>the</w:t>
      </w:r>
      <w:r>
        <w:rPr>
          <w:spacing w:val="-4"/>
          <w:w w:val="125"/>
        </w:rPr>
        <w:t> </w:t>
      </w:r>
      <w:r>
        <w:rPr>
          <w:w w:val="125"/>
        </w:rPr>
        <w:t>full</w:t>
      </w:r>
      <w:r>
        <w:rPr>
          <w:spacing w:val="-4"/>
          <w:w w:val="125"/>
        </w:rPr>
        <w:t> </w:t>
      </w:r>
      <w:r>
        <w:rPr>
          <w:w w:val="125"/>
        </w:rPr>
        <w:t>suite</w:t>
      </w:r>
      <w:r>
        <w:rPr>
          <w:spacing w:val="-4"/>
          <w:w w:val="125"/>
        </w:rPr>
        <w:t> </w:t>
      </w:r>
      <w:r>
        <w:rPr>
          <w:w w:val="125"/>
        </w:rPr>
        <w:t>of</w:t>
      </w:r>
      <w:r>
        <w:rPr>
          <w:spacing w:val="-16"/>
          <w:w w:val="125"/>
        </w:rPr>
        <w:t> </w:t>
      </w:r>
      <w:r>
        <w:rPr>
          <w:w w:val="125"/>
        </w:rPr>
        <w:t>targets, indicates</w:t>
      </w:r>
      <w:r>
        <w:rPr>
          <w:spacing w:val="-3"/>
          <w:w w:val="125"/>
        </w:rPr>
        <w:t> </w:t>
      </w:r>
      <w:r>
        <w:rPr>
          <w:w w:val="125"/>
        </w:rPr>
        <w:t>that</w:t>
      </w:r>
      <w:r>
        <w:rPr>
          <w:spacing w:val="-4"/>
          <w:w w:val="125"/>
        </w:rPr>
        <w:t> </w:t>
      </w:r>
      <w:r>
        <w:rPr>
          <w:w w:val="125"/>
        </w:rPr>
        <w:t>these</w:t>
      </w:r>
      <w:r>
        <w:rPr>
          <w:spacing w:val="-1"/>
          <w:w w:val="125"/>
        </w:rPr>
        <w:t> </w:t>
      </w:r>
      <w:r>
        <w:rPr>
          <w:w w:val="125"/>
        </w:rPr>
        <w:t>goals</w:t>
      </w:r>
      <w:r>
        <w:rPr>
          <w:spacing w:val="-1"/>
          <w:w w:val="125"/>
        </w:rPr>
        <w:t> </w:t>
      </w:r>
      <w:r>
        <w:rPr>
          <w:w w:val="125"/>
        </w:rPr>
        <w:t>can</w:t>
      </w:r>
      <w:r>
        <w:rPr>
          <w:spacing w:val="-1"/>
          <w:w w:val="125"/>
        </w:rPr>
        <w:t> </w:t>
      </w:r>
      <w:r>
        <w:rPr>
          <w:w w:val="125"/>
        </w:rPr>
        <w:t>be</w:t>
      </w:r>
      <w:r>
        <w:rPr>
          <w:spacing w:val="-1"/>
          <w:w w:val="125"/>
        </w:rPr>
        <w:t> </w:t>
      </w:r>
      <w:r>
        <w:rPr>
          <w:w w:val="125"/>
        </w:rPr>
        <w:t>met.</w:t>
      </w:r>
      <w:r>
        <w:rPr>
          <w:spacing w:val="-1"/>
          <w:w w:val="125"/>
        </w:rPr>
        <w:t> </w:t>
      </w:r>
      <w:r>
        <w:rPr>
          <w:w w:val="125"/>
        </w:rPr>
        <w:t>However, we are not currently</w:t>
      </w:r>
      <w:r>
        <w:rPr>
          <w:spacing w:val="-2"/>
          <w:w w:val="125"/>
        </w:rPr>
        <w:t> </w:t>
      </w:r>
      <w:r>
        <w:rPr>
          <w:w w:val="125"/>
        </w:rPr>
        <w:t>on track</w:t>
      </w:r>
      <w:r>
        <w:rPr>
          <w:spacing w:val="-6"/>
          <w:w w:val="125"/>
        </w:rPr>
        <w:t> </w:t>
      </w:r>
      <w:r>
        <w:rPr>
          <w:w w:val="125"/>
        </w:rPr>
        <w:t>to meet</w:t>
      </w:r>
      <w:r>
        <w:rPr>
          <w:spacing w:val="-1"/>
          <w:w w:val="125"/>
        </w:rPr>
        <w:t> </w:t>
      </w:r>
      <w:r>
        <w:rPr>
          <w:w w:val="125"/>
        </w:rPr>
        <w:t>the World Without</w:t>
      </w:r>
      <w:r>
        <w:rPr>
          <w:spacing w:val="-10"/>
          <w:w w:val="125"/>
        </w:rPr>
        <w:t> </w:t>
      </w:r>
      <w:r>
        <w:rPr>
          <w:w w:val="125"/>
        </w:rPr>
        <w:t>Waste</w:t>
      </w:r>
      <w:r>
        <w:rPr>
          <w:spacing w:val="-4"/>
          <w:w w:val="125"/>
        </w:rPr>
        <w:t> </w:t>
      </w:r>
      <w:r>
        <w:rPr>
          <w:w w:val="125"/>
        </w:rPr>
        <w:t>targets</w:t>
      </w:r>
      <w:r>
        <w:rPr>
          <w:spacing w:val="-1"/>
          <w:w w:val="125"/>
        </w:rPr>
        <w:t> </w:t>
      </w:r>
      <w:r>
        <w:rPr>
          <w:w w:val="125"/>
        </w:rPr>
        <w:t>for</w:t>
      </w:r>
      <w:r>
        <w:rPr>
          <w:spacing w:val="-7"/>
          <w:w w:val="125"/>
        </w:rPr>
        <w:t> </w:t>
      </w:r>
      <w:r>
        <w:rPr>
          <w:w w:val="125"/>
        </w:rPr>
        <w:t>2030.</w:t>
      </w:r>
      <w:r>
        <w:rPr>
          <w:spacing w:val="-1"/>
          <w:w w:val="125"/>
        </w:rPr>
        <w:t> </w:t>
      </w:r>
      <w:r>
        <w:rPr>
          <w:w w:val="125"/>
        </w:rPr>
        <w:t>Package</w:t>
      </w:r>
      <w:r>
        <w:rPr>
          <w:spacing w:val="-1"/>
          <w:w w:val="125"/>
        </w:rPr>
        <w:t> </w:t>
      </w:r>
      <w:r>
        <w:rPr>
          <w:w w:val="125"/>
        </w:rPr>
        <w:t>design and the use of recycled materials are areas</w:t>
      </w:r>
    </w:p>
    <w:p>
      <w:pPr>
        <w:pStyle w:val="BodyText"/>
        <w:spacing w:line="297" w:lineRule="auto" w:before="5"/>
        <w:ind w:left="340" w:right="402"/>
      </w:pPr>
      <w:r>
        <w:rPr>
          <w:w w:val="125"/>
        </w:rPr>
        <w:t>that are ultimately in our control, but costs, quality, technology and consumer preferences are dynamic factors that affect our ability and </w:t>
      </w:r>
      <w:r>
        <w:rPr>
          <w:spacing w:val="-2"/>
          <w:w w:val="125"/>
        </w:rPr>
        <w:t>timelines</w:t>
      </w:r>
      <w:r>
        <w:rPr>
          <w:spacing w:val="-6"/>
          <w:w w:val="125"/>
        </w:rPr>
        <w:t> </w:t>
      </w:r>
      <w:r>
        <w:rPr>
          <w:spacing w:val="-2"/>
          <w:w w:val="125"/>
        </w:rPr>
        <w:t>for</w:t>
      </w:r>
      <w:r>
        <w:rPr>
          <w:spacing w:val="-11"/>
          <w:w w:val="125"/>
        </w:rPr>
        <w:t> </w:t>
      </w:r>
      <w:r>
        <w:rPr>
          <w:spacing w:val="-2"/>
          <w:w w:val="125"/>
        </w:rPr>
        <w:t>implementation.</w:t>
      </w:r>
      <w:r>
        <w:rPr>
          <w:spacing w:val="-10"/>
          <w:w w:val="125"/>
        </w:rPr>
        <w:t> </w:t>
      </w:r>
      <w:r>
        <w:rPr>
          <w:spacing w:val="-2"/>
          <w:w w:val="125"/>
        </w:rPr>
        <w:t>The</w:t>
      </w:r>
      <w:r>
        <w:rPr>
          <w:spacing w:val="-6"/>
          <w:w w:val="125"/>
        </w:rPr>
        <w:t> </w:t>
      </w:r>
      <w:r>
        <w:rPr>
          <w:spacing w:val="-2"/>
          <w:w w:val="125"/>
        </w:rPr>
        <w:t>key</w:t>
      </w:r>
      <w:r>
        <w:rPr>
          <w:spacing w:val="-10"/>
          <w:w w:val="125"/>
        </w:rPr>
        <w:t> </w:t>
      </w:r>
      <w:r>
        <w:rPr>
          <w:spacing w:val="-2"/>
          <w:w w:val="125"/>
        </w:rPr>
        <w:t>challenge </w:t>
      </w:r>
      <w:r>
        <w:rPr>
          <w:w w:val="125"/>
        </w:rPr>
        <w:t>for us is collection for recycling of beverage packaging, which is the key step to ensure a functioning circular economy.</w:t>
      </w:r>
    </w:p>
    <w:p>
      <w:pPr>
        <w:pStyle w:val="BodyText"/>
        <w:spacing w:line="297" w:lineRule="auto" w:before="124"/>
        <w:ind w:left="340" w:right="759"/>
      </w:pPr>
      <w:r>
        <w:rPr>
          <w:w w:val="125"/>
        </w:rPr>
        <w:t>We</w:t>
      </w:r>
      <w:r>
        <w:rPr>
          <w:spacing w:val="-10"/>
          <w:w w:val="125"/>
        </w:rPr>
        <w:t> </w:t>
      </w:r>
      <w:r>
        <w:rPr>
          <w:w w:val="125"/>
        </w:rPr>
        <w:t>will</w:t>
      </w:r>
      <w:r>
        <w:rPr>
          <w:spacing w:val="-8"/>
          <w:w w:val="125"/>
        </w:rPr>
        <w:t> </w:t>
      </w:r>
      <w:r>
        <w:rPr>
          <w:w w:val="125"/>
        </w:rPr>
        <w:t>continue</w:t>
      </w:r>
      <w:r>
        <w:rPr>
          <w:spacing w:val="-9"/>
          <w:w w:val="125"/>
        </w:rPr>
        <w:t> </w:t>
      </w:r>
      <w:r>
        <w:rPr>
          <w:w w:val="125"/>
        </w:rPr>
        <w:t>to</w:t>
      </w:r>
      <w:r>
        <w:rPr>
          <w:spacing w:val="-8"/>
          <w:w w:val="125"/>
        </w:rPr>
        <w:t> </w:t>
      </w:r>
      <w:r>
        <w:rPr>
          <w:w w:val="125"/>
        </w:rPr>
        <w:t>invest</w:t>
      </w:r>
      <w:r>
        <w:rPr>
          <w:spacing w:val="-8"/>
          <w:w w:val="125"/>
        </w:rPr>
        <w:t> </w:t>
      </w:r>
      <w:r>
        <w:rPr>
          <w:w w:val="125"/>
        </w:rPr>
        <w:t>in</w:t>
      </w:r>
      <w:r>
        <w:rPr>
          <w:spacing w:val="-8"/>
          <w:w w:val="125"/>
        </w:rPr>
        <w:t> </w:t>
      </w:r>
      <w:r>
        <w:rPr>
          <w:w w:val="125"/>
        </w:rPr>
        <w:t>innovation</w:t>
      </w:r>
      <w:r>
        <w:rPr>
          <w:spacing w:val="-8"/>
          <w:w w:val="125"/>
        </w:rPr>
        <w:t> </w:t>
      </w:r>
      <w:r>
        <w:rPr>
          <w:w w:val="125"/>
        </w:rPr>
        <w:t>for the</w:t>
      </w:r>
      <w:r>
        <w:rPr>
          <w:spacing w:val="-16"/>
          <w:w w:val="125"/>
        </w:rPr>
        <w:t> </w:t>
      </w:r>
      <w:r>
        <w:rPr>
          <w:w w:val="125"/>
        </w:rPr>
        <w:t>small</w:t>
      </w:r>
      <w:r>
        <w:rPr>
          <w:spacing w:val="-13"/>
          <w:w w:val="125"/>
        </w:rPr>
        <w:t> </w:t>
      </w:r>
      <w:r>
        <w:rPr>
          <w:w w:val="125"/>
        </w:rPr>
        <w:t>percentage</w:t>
      </w:r>
      <w:r>
        <w:rPr>
          <w:spacing w:val="-13"/>
          <w:w w:val="125"/>
        </w:rPr>
        <w:t> </w:t>
      </w:r>
      <w:r>
        <w:rPr>
          <w:w w:val="125"/>
        </w:rPr>
        <w:t>of</w:t>
      </w:r>
      <w:r>
        <w:rPr>
          <w:spacing w:val="-19"/>
          <w:w w:val="125"/>
        </w:rPr>
        <w:t> </w:t>
      </w:r>
      <w:r>
        <w:rPr>
          <w:w w:val="125"/>
        </w:rPr>
        <w:t>our</w:t>
      </w:r>
      <w:r>
        <w:rPr>
          <w:spacing w:val="-16"/>
          <w:w w:val="125"/>
        </w:rPr>
        <w:t> </w:t>
      </w:r>
      <w:r>
        <w:rPr>
          <w:w w:val="125"/>
        </w:rPr>
        <w:t>packaging</w:t>
      </w:r>
      <w:r>
        <w:rPr>
          <w:spacing w:val="-11"/>
          <w:w w:val="125"/>
        </w:rPr>
        <w:t> </w:t>
      </w:r>
      <w:r>
        <w:rPr>
          <w:w w:val="125"/>
        </w:rPr>
        <w:t>that</w:t>
      </w:r>
    </w:p>
    <w:p>
      <w:pPr>
        <w:pStyle w:val="BodyText"/>
        <w:spacing w:line="297" w:lineRule="auto" w:before="1"/>
        <w:ind w:left="340" w:right="402"/>
      </w:pPr>
      <w:r>
        <w:rPr/>
        <mc:AlternateContent>
          <mc:Choice Requires="wps">
            <w:drawing>
              <wp:anchor distT="0" distB="0" distL="0" distR="0" allowOverlap="1" layoutInCell="1" locked="0" behindDoc="0" simplePos="0" relativeHeight="15872512">
                <wp:simplePos x="0" y="0"/>
                <wp:positionH relativeFrom="page">
                  <wp:posOffset>9822180</wp:posOffset>
                </wp:positionH>
                <wp:positionV relativeFrom="paragraph">
                  <wp:posOffset>257842</wp:posOffset>
                </wp:positionV>
                <wp:extent cx="2702560" cy="3080385"/>
                <wp:effectExtent l="0" t="0" r="0" b="0"/>
                <wp:wrapNone/>
                <wp:docPr id="1474" name="Textbox 1474"/>
                <wp:cNvGraphicFramePr>
                  <a:graphicFrameLocks/>
                </wp:cNvGraphicFramePr>
                <a:graphic>
                  <a:graphicData uri="http://schemas.microsoft.com/office/word/2010/wordprocessingShape">
                    <wps:wsp>
                      <wps:cNvPr id="1474" name="Textbox 1474"/>
                      <wps:cNvSpPr txBox="1"/>
                      <wps:spPr>
                        <a:xfrm>
                          <a:off x="0" y="0"/>
                          <a:ext cx="2702560" cy="308038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36"/>
                            </w:tblGrid>
                            <w:tr>
                              <w:trPr>
                                <w:trHeight w:val="474" w:hRule="atLeast"/>
                              </w:trPr>
                              <w:tc>
                                <w:tcPr>
                                  <w:tcW w:w="4136" w:type="dxa"/>
                                  <w:shd w:val="clear" w:color="auto" w:fill="E5813E"/>
                                </w:tcPr>
                                <w:p>
                                  <w:pPr>
                                    <w:pStyle w:val="TableParagraph"/>
                                    <w:spacing w:before="5"/>
                                    <w:rPr>
                                      <w:sz w:val="28"/>
                                    </w:rPr>
                                  </w:pPr>
                                  <w:r>
                                    <w:rPr>
                                      <w:w w:val="60"/>
                                      <w:sz w:val="28"/>
                                    </w:rPr>
                                    <w:t>COLLECT</w:t>
                                  </w:r>
                                  <w:r>
                                    <w:rPr>
                                      <w:spacing w:val="-5"/>
                                      <w:w w:val="60"/>
                                      <w:sz w:val="28"/>
                                    </w:rPr>
                                    <w:t> </w:t>
                                  </w:r>
                                  <w:r>
                                    <w:rPr>
                                      <w:spacing w:val="-2"/>
                                      <w:w w:val="75"/>
                                      <w:sz w:val="28"/>
                                    </w:rPr>
                                    <w:t>PARTNERS</w:t>
                                  </w:r>
                                </w:p>
                              </w:tc>
                            </w:tr>
                            <w:tr>
                              <w:trPr>
                                <w:trHeight w:val="417" w:hRule="atLeast"/>
                              </w:trPr>
                              <w:tc>
                                <w:tcPr>
                                  <w:tcW w:w="4136" w:type="dxa"/>
                                  <w:tcBorders>
                                    <w:bottom w:val="single" w:sz="4" w:space="0" w:color="FFFFFF"/>
                                  </w:tcBorders>
                                  <w:shd w:val="clear" w:color="auto" w:fill="E5813E"/>
                                </w:tcPr>
                                <w:p>
                                  <w:pPr>
                                    <w:pStyle w:val="TableParagraph"/>
                                    <w:spacing w:before="142"/>
                                    <w:rPr>
                                      <w:sz w:val="16"/>
                                    </w:rPr>
                                  </w:pPr>
                                  <w:r>
                                    <w:rPr>
                                      <w:w w:val="115"/>
                                      <w:sz w:val="16"/>
                                    </w:rPr>
                                    <w:t>AB</w:t>
                                  </w:r>
                                  <w:r>
                                    <w:rPr>
                                      <w:spacing w:val="-1"/>
                                      <w:w w:val="115"/>
                                      <w:sz w:val="16"/>
                                    </w:rPr>
                                    <w:t> </w:t>
                                  </w:r>
                                  <w:r>
                                    <w:rPr>
                                      <w:w w:val="115"/>
                                      <w:sz w:val="16"/>
                                    </w:rPr>
                                    <w:t>InBev</w:t>
                                  </w:r>
                                  <w:r>
                                    <w:rPr>
                                      <w:spacing w:val="-3"/>
                                      <w:w w:val="115"/>
                                      <w:sz w:val="16"/>
                                    </w:rPr>
                                    <w:t> </w:t>
                                  </w:r>
                                  <w:r>
                                    <w:rPr>
                                      <w:w w:val="115"/>
                                      <w:sz w:val="16"/>
                                    </w:rPr>
                                    <w:t>100+</w:t>
                                  </w:r>
                                  <w:r>
                                    <w:rPr>
                                      <w:spacing w:val="-5"/>
                                      <w:w w:val="115"/>
                                      <w:sz w:val="16"/>
                                    </w:rPr>
                                    <w:t> </w:t>
                                  </w:r>
                                  <w:r>
                                    <w:rPr>
                                      <w:spacing w:val="-2"/>
                                      <w:w w:val="115"/>
                                      <w:sz w:val="16"/>
                                    </w:rPr>
                                    <w:t>Accelerator</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spacing w:val="-2"/>
                                      <w:w w:val="125"/>
                                      <w:sz w:val="16"/>
                                    </w:rPr>
                                    <w:t>BanQu</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w w:val="125"/>
                                      <w:sz w:val="16"/>
                                    </w:rPr>
                                    <w:t>Benioff</w:t>
                                  </w:r>
                                  <w:r>
                                    <w:rPr>
                                      <w:spacing w:val="-35"/>
                                      <w:w w:val="125"/>
                                      <w:sz w:val="16"/>
                                    </w:rPr>
                                    <w:t> </w:t>
                                  </w:r>
                                  <w:r>
                                    <w:rPr>
                                      <w:w w:val="125"/>
                                      <w:sz w:val="16"/>
                                    </w:rPr>
                                    <w:t>Ocean</w:t>
                                  </w:r>
                                  <w:r>
                                    <w:rPr>
                                      <w:spacing w:val="-16"/>
                                      <w:w w:val="125"/>
                                      <w:sz w:val="16"/>
                                    </w:rPr>
                                    <w:t> </w:t>
                                  </w:r>
                                  <w:r>
                                    <w:rPr>
                                      <w:spacing w:val="-2"/>
                                      <w:w w:val="125"/>
                                      <w:sz w:val="16"/>
                                    </w:rPr>
                                    <w:t>Institute</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spacing w:val="-2"/>
                                      <w:w w:val="125"/>
                                      <w:sz w:val="16"/>
                                    </w:rPr>
                                    <w:t>Circular</w:t>
                                  </w:r>
                                  <w:r>
                                    <w:rPr>
                                      <w:spacing w:val="-3"/>
                                      <w:w w:val="125"/>
                                      <w:sz w:val="16"/>
                                    </w:rPr>
                                    <w:t> </w:t>
                                  </w:r>
                                  <w:r>
                                    <w:rPr>
                                      <w:spacing w:val="-2"/>
                                      <w:w w:val="125"/>
                                      <w:sz w:val="16"/>
                                    </w:rPr>
                                    <w:t>Solutions</w:t>
                                  </w:r>
                                  <w:r>
                                    <w:rPr>
                                      <w:spacing w:val="3"/>
                                      <w:w w:val="125"/>
                                      <w:sz w:val="16"/>
                                    </w:rPr>
                                    <w:t> </w:t>
                                  </w:r>
                                  <w:r>
                                    <w:rPr>
                                      <w:spacing w:val="-2"/>
                                      <w:w w:val="125"/>
                                      <w:sz w:val="16"/>
                                    </w:rPr>
                                    <w:t>Advisors</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w w:val="125"/>
                                      <w:sz w:val="16"/>
                                    </w:rPr>
                                    <w:t>Circulate</w:t>
                                  </w:r>
                                  <w:r>
                                    <w:rPr>
                                      <w:spacing w:val="-16"/>
                                      <w:w w:val="125"/>
                                      <w:sz w:val="16"/>
                                    </w:rPr>
                                    <w:t> </w:t>
                                  </w:r>
                                  <w:r>
                                    <w:rPr>
                                      <w:spacing w:val="-2"/>
                                      <w:w w:val="125"/>
                                      <w:sz w:val="16"/>
                                    </w:rPr>
                                    <w:t>Capital</w:t>
                                  </w:r>
                                </w:p>
                              </w:tc>
                            </w:tr>
                            <w:tr>
                              <w:trPr>
                                <w:trHeight w:val="601" w:hRule="atLeast"/>
                              </w:trPr>
                              <w:tc>
                                <w:tcPr>
                                  <w:tcW w:w="4136" w:type="dxa"/>
                                  <w:tcBorders>
                                    <w:top w:val="single" w:sz="4" w:space="0" w:color="FFFFFF"/>
                                    <w:bottom w:val="single" w:sz="4" w:space="0" w:color="FFFFFF"/>
                                  </w:tcBorders>
                                  <w:shd w:val="clear" w:color="auto" w:fill="E5813E"/>
                                </w:tcPr>
                                <w:p>
                                  <w:pPr>
                                    <w:pStyle w:val="TableParagraph"/>
                                    <w:spacing w:line="297" w:lineRule="auto" w:before="86"/>
                                    <w:rPr>
                                      <w:sz w:val="16"/>
                                    </w:rPr>
                                  </w:pPr>
                                  <w:r>
                                    <w:rPr>
                                      <w:w w:val="125"/>
                                      <w:sz w:val="16"/>
                                    </w:rPr>
                                    <w:t>Global</w:t>
                                  </w:r>
                                  <w:r>
                                    <w:rPr>
                                      <w:spacing w:val="-16"/>
                                      <w:w w:val="125"/>
                                      <w:sz w:val="16"/>
                                    </w:rPr>
                                    <w:t> </w:t>
                                  </w:r>
                                  <w:r>
                                    <w:rPr>
                                      <w:w w:val="125"/>
                                      <w:sz w:val="16"/>
                                    </w:rPr>
                                    <w:t>Plastic</w:t>
                                  </w:r>
                                  <w:r>
                                    <w:rPr>
                                      <w:spacing w:val="-16"/>
                                      <w:w w:val="125"/>
                                      <w:sz w:val="16"/>
                                    </w:rPr>
                                    <w:t> </w:t>
                                  </w:r>
                                  <w:r>
                                    <w:rPr>
                                      <w:w w:val="125"/>
                                      <w:sz w:val="16"/>
                                    </w:rPr>
                                    <w:t>Action</w:t>
                                  </w:r>
                                  <w:r>
                                    <w:rPr>
                                      <w:spacing w:val="-15"/>
                                      <w:w w:val="125"/>
                                      <w:sz w:val="16"/>
                                    </w:rPr>
                                    <w:t> </w:t>
                                  </w:r>
                                  <w:r>
                                    <w:rPr>
                                      <w:w w:val="125"/>
                                      <w:sz w:val="16"/>
                                    </w:rPr>
                                    <w:t>Partnership</w:t>
                                  </w:r>
                                  <w:r>
                                    <w:rPr>
                                      <w:spacing w:val="-14"/>
                                      <w:w w:val="125"/>
                                      <w:sz w:val="16"/>
                                    </w:rPr>
                                    <w:t> </w:t>
                                  </w:r>
                                  <w:r>
                                    <w:rPr>
                                      <w:w w:val="125"/>
                                      <w:sz w:val="16"/>
                                    </w:rPr>
                                    <w:t>&amp;</w:t>
                                  </w:r>
                                  <w:r>
                                    <w:rPr>
                                      <w:spacing w:val="-16"/>
                                      <w:w w:val="125"/>
                                      <w:sz w:val="16"/>
                                    </w:rPr>
                                    <w:t> </w:t>
                                  </w:r>
                                  <w:r>
                                    <w:rPr>
                                      <w:w w:val="125"/>
                                      <w:sz w:val="16"/>
                                    </w:rPr>
                                    <w:t>World Economic Forum GPAP</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w w:val="120"/>
                                      <w:sz w:val="16"/>
                                    </w:rPr>
                                    <w:t>Indorama</w:t>
                                  </w:r>
                                  <w:r>
                                    <w:rPr>
                                      <w:spacing w:val="-15"/>
                                      <w:w w:val="120"/>
                                      <w:sz w:val="16"/>
                                    </w:rPr>
                                    <w:t> </w:t>
                                  </w:r>
                                  <w:r>
                                    <w:rPr>
                                      <w:spacing w:val="-2"/>
                                      <w:w w:val="125"/>
                                      <w:sz w:val="16"/>
                                    </w:rPr>
                                    <w:t>Ventures</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spacing w:val="-2"/>
                                      <w:w w:val="125"/>
                                      <w:sz w:val="16"/>
                                    </w:rPr>
                                    <w:t>PETCO</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w w:val="125"/>
                                      <w:sz w:val="16"/>
                                    </w:rPr>
                                    <w:t>Project</w:t>
                                  </w:r>
                                  <w:r>
                                    <w:rPr>
                                      <w:spacing w:val="-16"/>
                                      <w:w w:val="125"/>
                                      <w:sz w:val="16"/>
                                    </w:rPr>
                                    <w:t> </w:t>
                                  </w:r>
                                  <w:r>
                                    <w:rPr>
                                      <w:spacing w:val="-2"/>
                                      <w:w w:val="125"/>
                                      <w:sz w:val="16"/>
                                    </w:rPr>
                                    <w:t>RECAPP</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spacing w:val="-2"/>
                                      <w:w w:val="125"/>
                                      <w:sz w:val="16"/>
                                    </w:rPr>
                                    <w:t>Solar</w:t>
                                  </w:r>
                                  <w:r>
                                    <w:rPr>
                                      <w:spacing w:val="-1"/>
                                      <w:w w:val="125"/>
                                      <w:sz w:val="16"/>
                                    </w:rPr>
                                    <w:t> </w:t>
                                  </w:r>
                                  <w:r>
                                    <w:rPr>
                                      <w:spacing w:val="-2"/>
                                      <w:w w:val="125"/>
                                      <w:sz w:val="16"/>
                                    </w:rPr>
                                    <w:t>Coca-</w:t>
                                  </w:r>
                                  <w:r>
                                    <w:rPr>
                                      <w:spacing w:val="-4"/>
                                      <w:w w:val="125"/>
                                      <w:sz w:val="16"/>
                                    </w:rPr>
                                    <w:t>Cola</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w w:val="120"/>
                                      <w:sz w:val="16"/>
                                    </w:rPr>
                                    <w:t>The</w:t>
                                  </w:r>
                                  <w:r>
                                    <w:rPr>
                                      <w:spacing w:val="-1"/>
                                      <w:w w:val="120"/>
                                      <w:sz w:val="16"/>
                                    </w:rPr>
                                    <w:t> </w:t>
                                  </w:r>
                                  <w:r>
                                    <w:rPr>
                                      <w:w w:val="120"/>
                                      <w:sz w:val="16"/>
                                    </w:rPr>
                                    <w:t>Ocean</w:t>
                                  </w:r>
                                  <w:r>
                                    <w:rPr>
                                      <w:spacing w:val="-1"/>
                                      <w:w w:val="120"/>
                                      <w:sz w:val="16"/>
                                    </w:rPr>
                                    <w:t> </w:t>
                                  </w:r>
                                  <w:r>
                                    <w:rPr>
                                      <w:spacing w:val="-2"/>
                                      <w:w w:val="120"/>
                                      <w:sz w:val="16"/>
                                    </w:rPr>
                                    <w:t>Cleanup™</w:t>
                                  </w:r>
                                </w:p>
                              </w:tc>
                            </w:tr>
                          </w:tbl>
                          <w:p>
                            <w:pPr>
                              <w:pStyle w:val="BodyText"/>
                            </w:pPr>
                          </w:p>
                        </w:txbxContent>
                      </wps:txbx>
                      <wps:bodyPr wrap="square" lIns="0" tIns="0" rIns="0" bIns="0" rtlCol="0">
                        <a:noAutofit/>
                      </wps:bodyPr>
                    </wps:wsp>
                  </a:graphicData>
                </a:graphic>
              </wp:anchor>
            </w:drawing>
          </mc:Choice>
          <mc:Fallback>
            <w:pict>
              <v:shape style="position:absolute;margin-left:773.400024pt;margin-top:20.302538pt;width:212.8pt;height:242.55pt;mso-position-horizontal-relative:page;mso-position-vertical-relative:paragraph;z-index:15872512" type="#_x0000_t202" id="docshape1199"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36"/>
                      </w:tblGrid>
                      <w:tr>
                        <w:trPr>
                          <w:trHeight w:val="474" w:hRule="atLeast"/>
                        </w:trPr>
                        <w:tc>
                          <w:tcPr>
                            <w:tcW w:w="4136" w:type="dxa"/>
                            <w:shd w:val="clear" w:color="auto" w:fill="E5813E"/>
                          </w:tcPr>
                          <w:p>
                            <w:pPr>
                              <w:pStyle w:val="TableParagraph"/>
                              <w:spacing w:before="5"/>
                              <w:rPr>
                                <w:sz w:val="28"/>
                              </w:rPr>
                            </w:pPr>
                            <w:r>
                              <w:rPr>
                                <w:w w:val="60"/>
                                <w:sz w:val="28"/>
                              </w:rPr>
                              <w:t>COLLECT</w:t>
                            </w:r>
                            <w:r>
                              <w:rPr>
                                <w:spacing w:val="-5"/>
                                <w:w w:val="60"/>
                                <w:sz w:val="28"/>
                              </w:rPr>
                              <w:t> </w:t>
                            </w:r>
                            <w:r>
                              <w:rPr>
                                <w:spacing w:val="-2"/>
                                <w:w w:val="75"/>
                                <w:sz w:val="28"/>
                              </w:rPr>
                              <w:t>PARTNERS</w:t>
                            </w:r>
                          </w:p>
                        </w:tc>
                      </w:tr>
                      <w:tr>
                        <w:trPr>
                          <w:trHeight w:val="417" w:hRule="atLeast"/>
                        </w:trPr>
                        <w:tc>
                          <w:tcPr>
                            <w:tcW w:w="4136" w:type="dxa"/>
                            <w:tcBorders>
                              <w:bottom w:val="single" w:sz="4" w:space="0" w:color="FFFFFF"/>
                            </w:tcBorders>
                            <w:shd w:val="clear" w:color="auto" w:fill="E5813E"/>
                          </w:tcPr>
                          <w:p>
                            <w:pPr>
                              <w:pStyle w:val="TableParagraph"/>
                              <w:spacing w:before="142"/>
                              <w:rPr>
                                <w:sz w:val="16"/>
                              </w:rPr>
                            </w:pPr>
                            <w:r>
                              <w:rPr>
                                <w:w w:val="115"/>
                                <w:sz w:val="16"/>
                              </w:rPr>
                              <w:t>AB</w:t>
                            </w:r>
                            <w:r>
                              <w:rPr>
                                <w:spacing w:val="-1"/>
                                <w:w w:val="115"/>
                                <w:sz w:val="16"/>
                              </w:rPr>
                              <w:t> </w:t>
                            </w:r>
                            <w:r>
                              <w:rPr>
                                <w:w w:val="115"/>
                                <w:sz w:val="16"/>
                              </w:rPr>
                              <w:t>InBev</w:t>
                            </w:r>
                            <w:r>
                              <w:rPr>
                                <w:spacing w:val="-3"/>
                                <w:w w:val="115"/>
                                <w:sz w:val="16"/>
                              </w:rPr>
                              <w:t> </w:t>
                            </w:r>
                            <w:r>
                              <w:rPr>
                                <w:w w:val="115"/>
                                <w:sz w:val="16"/>
                              </w:rPr>
                              <w:t>100+</w:t>
                            </w:r>
                            <w:r>
                              <w:rPr>
                                <w:spacing w:val="-5"/>
                                <w:w w:val="115"/>
                                <w:sz w:val="16"/>
                              </w:rPr>
                              <w:t> </w:t>
                            </w:r>
                            <w:r>
                              <w:rPr>
                                <w:spacing w:val="-2"/>
                                <w:w w:val="115"/>
                                <w:sz w:val="16"/>
                              </w:rPr>
                              <w:t>Accelerator</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spacing w:val="-2"/>
                                <w:w w:val="125"/>
                                <w:sz w:val="16"/>
                              </w:rPr>
                              <w:t>BanQu</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w w:val="125"/>
                                <w:sz w:val="16"/>
                              </w:rPr>
                              <w:t>Benioff</w:t>
                            </w:r>
                            <w:r>
                              <w:rPr>
                                <w:spacing w:val="-35"/>
                                <w:w w:val="125"/>
                                <w:sz w:val="16"/>
                              </w:rPr>
                              <w:t> </w:t>
                            </w:r>
                            <w:r>
                              <w:rPr>
                                <w:w w:val="125"/>
                                <w:sz w:val="16"/>
                              </w:rPr>
                              <w:t>Ocean</w:t>
                            </w:r>
                            <w:r>
                              <w:rPr>
                                <w:spacing w:val="-16"/>
                                <w:w w:val="125"/>
                                <w:sz w:val="16"/>
                              </w:rPr>
                              <w:t> </w:t>
                            </w:r>
                            <w:r>
                              <w:rPr>
                                <w:spacing w:val="-2"/>
                                <w:w w:val="125"/>
                                <w:sz w:val="16"/>
                              </w:rPr>
                              <w:t>Institute</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spacing w:val="-2"/>
                                <w:w w:val="125"/>
                                <w:sz w:val="16"/>
                              </w:rPr>
                              <w:t>Circular</w:t>
                            </w:r>
                            <w:r>
                              <w:rPr>
                                <w:spacing w:val="-3"/>
                                <w:w w:val="125"/>
                                <w:sz w:val="16"/>
                              </w:rPr>
                              <w:t> </w:t>
                            </w:r>
                            <w:r>
                              <w:rPr>
                                <w:spacing w:val="-2"/>
                                <w:w w:val="125"/>
                                <w:sz w:val="16"/>
                              </w:rPr>
                              <w:t>Solutions</w:t>
                            </w:r>
                            <w:r>
                              <w:rPr>
                                <w:spacing w:val="3"/>
                                <w:w w:val="125"/>
                                <w:sz w:val="16"/>
                              </w:rPr>
                              <w:t> </w:t>
                            </w:r>
                            <w:r>
                              <w:rPr>
                                <w:spacing w:val="-2"/>
                                <w:w w:val="125"/>
                                <w:sz w:val="16"/>
                              </w:rPr>
                              <w:t>Advisors</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w w:val="125"/>
                                <w:sz w:val="16"/>
                              </w:rPr>
                              <w:t>Circulate</w:t>
                            </w:r>
                            <w:r>
                              <w:rPr>
                                <w:spacing w:val="-16"/>
                                <w:w w:val="125"/>
                                <w:sz w:val="16"/>
                              </w:rPr>
                              <w:t> </w:t>
                            </w:r>
                            <w:r>
                              <w:rPr>
                                <w:spacing w:val="-2"/>
                                <w:w w:val="125"/>
                                <w:sz w:val="16"/>
                              </w:rPr>
                              <w:t>Capital</w:t>
                            </w:r>
                          </w:p>
                        </w:tc>
                      </w:tr>
                      <w:tr>
                        <w:trPr>
                          <w:trHeight w:val="601" w:hRule="atLeast"/>
                        </w:trPr>
                        <w:tc>
                          <w:tcPr>
                            <w:tcW w:w="4136" w:type="dxa"/>
                            <w:tcBorders>
                              <w:top w:val="single" w:sz="4" w:space="0" w:color="FFFFFF"/>
                              <w:bottom w:val="single" w:sz="4" w:space="0" w:color="FFFFFF"/>
                            </w:tcBorders>
                            <w:shd w:val="clear" w:color="auto" w:fill="E5813E"/>
                          </w:tcPr>
                          <w:p>
                            <w:pPr>
                              <w:pStyle w:val="TableParagraph"/>
                              <w:spacing w:line="297" w:lineRule="auto" w:before="86"/>
                              <w:rPr>
                                <w:sz w:val="16"/>
                              </w:rPr>
                            </w:pPr>
                            <w:r>
                              <w:rPr>
                                <w:w w:val="125"/>
                                <w:sz w:val="16"/>
                              </w:rPr>
                              <w:t>Global</w:t>
                            </w:r>
                            <w:r>
                              <w:rPr>
                                <w:spacing w:val="-16"/>
                                <w:w w:val="125"/>
                                <w:sz w:val="16"/>
                              </w:rPr>
                              <w:t> </w:t>
                            </w:r>
                            <w:r>
                              <w:rPr>
                                <w:w w:val="125"/>
                                <w:sz w:val="16"/>
                              </w:rPr>
                              <w:t>Plastic</w:t>
                            </w:r>
                            <w:r>
                              <w:rPr>
                                <w:spacing w:val="-16"/>
                                <w:w w:val="125"/>
                                <w:sz w:val="16"/>
                              </w:rPr>
                              <w:t> </w:t>
                            </w:r>
                            <w:r>
                              <w:rPr>
                                <w:w w:val="125"/>
                                <w:sz w:val="16"/>
                              </w:rPr>
                              <w:t>Action</w:t>
                            </w:r>
                            <w:r>
                              <w:rPr>
                                <w:spacing w:val="-15"/>
                                <w:w w:val="125"/>
                                <w:sz w:val="16"/>
                              </w:rPr>
                              <w:t> </w:t>
                            </w:r>
                            <w:r>
                              <w:rPr>
                                <w:w w:val="125"/>
                                <w:sz w:val="16"/>
                              </w:rPr>
                              <w:t>Partnership</w:t>
                            </w:r>
                            <w:r>
                              <w:rPr>
                                <w:spacing w:val="-14"/>
                                <w:w w:val="125"/>
                                <w:sz w:val="16"/>
                              </w:rPr>
                              <w:t> </w:t>
                            </w:r>
                            <w:r>
                              <w:rPr>
                                <w:w w:val="125"/>
                                <w:sz w:val="16"/>
                              </w:rPr>
                              <w:t>&amp;</w:t>
                            </w:r>
                            <w:r>
                              <w:rPr>
                                <w:spacing w:val="-16"/>
                                <w:w w:val="125"/>
                                <w:sz w:val="16"/>
                              </w:rPr>
                              <w:t> </w:t>
                            </w:r>
                            <w:r>
                              <w:rPr>
                                <w:w w:val="125"/>
                                <w:sz w:val="16"/>
                              </w:rPr>
                              <w:t>World Economic Forum GPAP</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w w:val="120"/>
                                <w:sz w:val="16"/>
                              </w:rPr>
                              <w:t>Indorama</w:t>
                            </w:r>
                            <w:r>
                              <w:rPr>
                                <w:spacing w:val="-15"/>
                                <w:w w:val="120"/>
                                <w:sz w:val="16"/>
                              </w:rPr>
                              <w:t> </w:t>
                            </w:r>
                            <w:r>
                              <w:rPr>
                                <w:spacing w:val="-2"/>
                                <w:w w:val="125"/>
                                <w:sz w:val="16"/>
                              </w:rPr>
                              <w:t>Ventures</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spacing w:val="-2"/>
                                <w:w w:val="125"/>
                                <w:sz w:val="16"/>
                              </w:rPr>
                              <w:t>PETCO</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w w:val="125"/>
                                <w:sz w:val="16"/>
                              </w:rPr>
                              <w:t>Project</w:t>
                            </w:r>
                            <w:r>
                              <w:rPr>
                                <w:spacing w:val="-16"/>
                                <w:w w:val="125"/>
                                <w:sz w:val="16"/>
                              </w:rPr>
                              <w:t> </w:t>
                            </w:r>
                            <w:r>
                              <w:rPr>
                                <w:spacing w:val="-2"/>
                                <w:w w:val="125"/>
                                <w:sz w:val="16"/>
                              </w:rPr>
                              <w:t>RECAPP</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spacing w:val="-2"/>
                                <w:w w:val="125"/>
                                <w:sz w:val="16"/>
                              </w:rPr>
                              <w:t>Solar</w:t>
                            </w:r>
                            <w:r>
                              <w:rPr>
                                <w:spacing w:val="-1"/>
                                <w:w w:val="125"/>
                                <w:sz w:val="16"/>
                              </w:rPr>
                              <w:t> </w:t>
                            </w:r>
                            <w:r>
                              <w:rPr>
                                <w:spacing w:val="-2"/>
                                <w:w w:val="125"/>
                                <w:sz w:val="16"/>
                              </w:rPr>
                              <w:t>Coca-</w:t>
                            </w:r>
                            <w:r>
                              <w:rPr>
                                <w:spacing w:val="-4"/>
                                <w:w w:val="125"/>
                                <w:sz w:val="16"/>
                              </w:rPr>
                              <w:t>Cola</w:t>
                            </w:r>
                          </w:p>
                        </w:tc>
                      </w:tr>
                      <w:tr>
                        <w:trPr>
                          <w:trHeight w:val="361" w:hRule="atLeast"/>
                        </w:trPr>
                        <w:tc>
                          <w:tcPr>
                            <w:tcW w:w="4136" w:type="dxa"/>
                            <w:tcBorders>
                              <w:top w:val="single" w:sz="4" w:space="0" w:color="FFFFFF"/>
                              <w:bottom w:val="single" w:sz="4" w:space="0" w:color="FFFFFF"/>
                            </w:tcBorders>
                            <w:shd w:val="clear" w:color="auto" w:fill="E5813E"/>
                          </w:tcPr>
                          <w:p>
                            <w:pPr>
                              <w:pStyle w:val="TableParagraph"/>
                              <w:spacing w:before="86"/>
                              <w:rPr>
                                <w:sz w:val="16"/>
                              </w:rPr>
                            </w:pPr>
                            <w:r>
                              <w:rPr>
                                <w:w w:val="120"/>
                                <w:sz w:val="16"/>
                              </w:rPr>
                              <w:t>The</w:t>
                            </w:r>
                            <w:r>
                              <w:rPr>
                                <w:spacing w:val="-1"/>
                                <w:w w:val="120"/>
                                <w:sz w:val="16"/>
                              </w:rPr>
                              <w:t> </w:t>
                            </w:r>
                            <w:r>
                              <w:rPr>
                                <w:w w:val="120"/>
                                <w:sz w:val="16"/>
                              </w:rPr>
                              <w:t>Ocean</w:t>
                            </w:r>
                            <w:r>
                              <w:rPr>
                                <w:spacing w:val="-1"/>
                                <w:w w:val="120"/>
                                <w:sz w:val="16"/>
                              </w:rPr>
                              <w:t> </w:t>
                            </w:r>
                            <w:r>
                              <w:rPr>
                                <w:spacing w:val="-2"/>
                                <w:w w:val="120"/>
                                <w:sz w:val="16"/>
                              </w:rPr>
                              <w:t>Cleanup™</w:t>
                            </w:r>
                          </w:p>
                        </w:tc>
                      </w:tr>
                    </w:tbl>
                    <w:p>
                      <w:pPr>
                        <w:pStyle w:val="BodyText"/>
                      </w:pPr>
                    </w:p>
                  </w:txbxContent>
                </v:textbox>
                <w10:wrap type="none"/>
              </v:shape>
            </w:pict>
          </mc:Fallback>
        </mc:AlternateContent>
      </w:r>
      <w:r>
        <w:rPr>
          <w:spacing w:val="-2"/>
          <w:w w:val="125"/>
        </w:rPr>
        <w:t>currently</w:t>
      </w:r>
      <w:r>
        <w:rPr>
          <w:spacing w:val="-8"/>
          <w:w w:val="125"/>
        </w:rPr>
        <w:t> </w:t>
      </w:r>
      <w:r>
        <w:rPr>
          <w:spacing w:val="-2"/>
          <w:w w:val="125"/>
        </w:rPr>
        <w:t>has</w:t>
      </w:r>
      <w:r>
        <w:rPr>
          <w:spacing w:val="-3"/>
          <w:w w:val="125"/>
        </w:rPr>
        <w:t> </w:t>
      </w:r>
      <w:r>
        <w:rPr>
          <w:spacing w:val="-2"/>
          <w:w w:val="125"/>
        </w:rPr>
        <w:t>recycling</w:t>
      </w:r>
      <w:r>
        <w:rPr>
          <w:spacing w:val="-3"/>
          <w:w w:val="125"/>
        </w:rPr>
        <w:t> </w:t>
      </w:r>
      <w:r>
        <w:rPr>
          <w:spacing w:val="-2"/>
          <w:w w:val="125"/>
        </w:rPr>
        <w:t>challenges,</w:t>
      </w:r>
      <w:r>
        <w:rPr>
          <w:spacing w:val="-3"/>
          <w:w w:val="125"/>
        </w:rPr>
        <w:t> </w:t>
      </w:r>
      <w:r>
        <w:rPr>
          <w:spacing w:val="-2"/>
          <w:w w:val="125"/>
        </w:rPr>
        <w:t>including</w:t>
      </w:r>
      <w:r>
        <w:rPr>
          <w:spacing w:val="-3"/>
          <w:w w:val="125"/>
        </w:rPr>
        <w:t> </w:t>
      </w:r>
      <w:r>
        <w:rPr>
          <w:spacing w:val="-2"/>
          <w:w w:val="125"/>
        </w:rPr>
        <w:t>juice </w:t>
      </w:r>
      <w:r>
        <w:rPr>
          <w:w w:val="125"/>
        </w:rPr>
        <w:t>pouches, opaque packaging currently used for dairy</w:t>
      </w:r>
      <w:r>
        <w:rPr>
          <w:spacing w:val="-16"/>
          <w:w w:val="125"/>
        </w:rPr>
        <w:t> </w:t>
      </w:r>
      <w:r>
        <w:rPr>
          <w:w w:val="125"/>
        </w:rPr>
        <w:t>beverages,</w:t>
      </w:r>
      <w:r>
        <w:rPr>
          <w:spacing w:val="-11"/>
          <w:w w:val="125"/>
        </w:rPr>
        <w:t> </w:t>
      </w:r>
      <w:r>
        <w:rPr>
          <w:w w:val="125"/>
        </w:rPr>
        <w:t>and</w:t>
      </w:r>
      <w:r>
        <w:rPr>
          <w:spacing w:val="-11"/>
          <w:w w:val="125"/>
        </w:rPr>
        <w:t> </w:t>
      </w:r>
      <w:r>
        <w:rPr>
          <w:w w:val="125"/>
        </w:rPr>
        <w:t>cartons.</w:t>
      </w:r>
      <w:r>
        <w:rPr>
          <w:spacing w:val="-15"/>
          <w:w w:val="125"/>
        </w:rPr>
        <w:t> </w:t>
      </w:r>
      <w:r>
        <w:rPr>
          <w:w w:val="125"/>
        </w:rPr>
        <w:t>And,</w:t>
      </w:r>
      <w:r>
        <w:rPr>
          <w:spacing w:val="-17"/>
          <w:w w:val="125"/>
        </w:rPr>
        <w:t> </w:t>
      </w:r>
      <w:r>
        <w:rPr>
          <w:w w:val="125"/>
        </w:rPr>
        <w:t>we</w:t>
      </w:r>
      <w:r>
        <w:rPr>
          <w:spacing w:val="-13"/>
          <w:w w:val="125"/>
        </w:rPr>
        <w:t> </w:t>
      </w:r>
      <w:r>
        <w:rPr>
          <w:w w:val="125"/>
        </w:rPr>
        <w:t>will</w:t>
      </w:r>
      <w:r>
        <w:rPr>
          <w:spacing w:val="-11"/>
          <w:w w:val="125"/>
        </w:rPr>
        <w:t> </w:t>
      </w:r>
      <w:r>
        <w:rPr>
          <w:w w:val="125"/>
        </w:rPr>
        <w:t>invest in new recycling technologies for PET plastic</w:t>
      </w:r>
    </w:p>
    <w:p>
      <w:pPr>
        <w:pStyle w:val="BodyText"/>
        <w:spacing w:before="2"/>
        <w:ind w:left="340"/>
      </w:pPr>
      <w:r>
        <w:rPr>
          <w:w w:val="125"/>
        </w:rPr>
        <w:t>and</w:t>
      </w:r>
      <w:r>
        <w:rPr>
          <w:spacing w:val="-14"/>
          <w:w w:val="125"/>
        </w:rPr>
        <w:t> </w:t>
      </w:r>
      <w:r>
        <w:rPr>
          <w:w w:val="125"/>
        </w:rPr>
        <w:t>other</w:t>
      </w:r>
      <w:r>
        <w:rPr>
          <w:spacing w:val="-16"/>
          <w:w w:val="125"/>
        </w:rPr>
        <w:t> </w:t>
      </w:r>
      <w:r>
        <w:rPr>
          <w:w w:val="125"/>
        </w:rPr>
        <w:t>packaging</w:t>
      </w:r>
      <w:r>
        <w:rPr>
          <w:spacing w:val="-13"/>
          <w:w w:val="125"/>
        </w:rPr>
        <w:t> </w:t>
      </w:r>
      <w:r>
        <w:rPr>
          <w:spacing w:val="-2"/>
          <w:w w:val="125"/>
        </w:rPr>
        <w:t>materials.</w:t>
      </w:r>
    </w:p>
    <w:p>
      <w:pPr>
        <w:pStyle w:val="BodyText"/>
        <w:spacing w:line="297" w:lineRule="auto" w:before="167"/>
        <w:ind w:left="340" w:right="402"/>
      </w:pPr>
      <w:r>
        <w:rPr>
          <w:w w:val="125"/>
        </w:rPr>
        <w:t>We see a significant opportunity</w:t>
      </w:r>
      <w:r>
        <w:rPr>
          <w:spacing w:val="-5"/>
          <w:w w:val="125"/>
        </w:rPr>
        <w:t> </w:t>
      </w:r>
      <w:r>
        <w:rPr>
          <w:w w:val="125"/>
        </w:rPr>
        <w:t>to</w:t>
      </w:r>
      <w:r>
        <w:rPr>
          <w:spacing w:val="-2"/>
          <w:w w:val="125"/>
        </w:rPr>
        <w:t> </w:t>
      </w:r>
      <w:r>
        <w:rPr>
          <w:w w:val="125"/>
        </w:rPr>
        <w:t>work</w:t>
      </w:r>
      <w:r>
        <w:rPr>
          <w:spacing w:val="-6"/>
          <w:w w:val="125"/>
        </w:rPr>
        <w:t> </w:t>
      </w:r>
      <w:r>
        <w:rPr>
          <w:w w:val="125"/>
        </w:rPr>
        <w:t>more proactively</w:t>
      </w:r>
      <w:r>
        <w:rPr>
          <w:spacing w:val="-19"/>
          <w:w w:val="125"/>
        </w:rPr>
        <w:t> </w:t>
      </w:r>
      <w:r>
        <w:rPr>
          <w:w w:val="125"/>
        </w:rPr>
        <w:t>with</w:t>
      </w:r>
      <w:r>
        <w:rPr>
          <w:spacing w:val="-16"/>
          <w:w w:val="125"/>
        </w:rPr>
        <w:t> </w:t>
      </w:r>
      <w:r>
        <w:rPr>
          <w:w w:val="125"/>
        </w:rPr>
        <w:t>global</w:t>
      </w:r>
      <w:r>
        <w:rPr>
          <w:spacing w:val="-15"/>
          <w:w w:val="125"/>
        </w:rPr>
        <w:t> </w:t>
      </w:r>
      <w:r>
        <w:rPr>
          <w:w w:val="125"/>
        </w:rPr>
        <w:t>and</w:t>
      </w:r>
      <w:r>
        <w:rPr>
          <w:spacing w:val="-16"/>
          <w:w w:val="125"/>
        </w:rPr>
        <w:t> </w:t>
      </w:r>
      <w:r>
        <w:rPr>
          <w:w w:val="125"/>
        </w:rPr>
        <w:t>regional</w:t>
      </w:r>
      <w:r>
        <w:rPr>
          <w:spacing w:val="-15"/>
          <w:w w:val="125"/>
        </w:rPr>
        <w:t> </w:t>
      </w:r>
      <w:r>
        <w:rPr>
          <w:w w:val="125"/>
        </w:rPr>
        <w:t>customers, many of</w:t>
      </w:r>
      <w:r>
        <w:rPr>
          <w:spacing w:val="-2"/>
          <w:w w:val="125"/>
        </w:rPr>
        <w:t> </w:t>
      </w:r>
      <w:r>
        <w:rPr>
          <w:w w:val="125"/>
        </w:rPr>
        <w:t>which have announced their own sustainable packaging goals that can only be achieved in collaboration with key suppliers.</w:t>
      </w:r>
    </w:p>
    <w:p>
      <w:pPr>
        <w:pStyle w:val="BodyText"/>
        <w:spacing w:line="297" w:lineRule="auto" w:before="2"/>
        <w:ind w:left="340" w:right="402"/>
      </w:pPr>
      <w:r>
        <w:rPr>
          <w:w w:val="125"/>
        </w:rPr>
        <w:t>Looking</w:t>
      </w:r>
      <w:r>
        <w:rPr>
          <w:spacing w:val="-16"/>
          <w:w w:val="125"/>
        </w:rPr>
        <w:t> </w:t>
      </w:r>
      <w:r>
        <w:rPr>
          <w:w w:val="125"/>
        </w:rPr>
        <w:t>ahead,</w:t>
      </w:r>
      <w:r>
        <w:rPr>
          <w:spacing w:val="-15"/>
          <w:w w:val="125"/>
        </w:rPr>
        <w:t> </w:t>
      </w:r>
      <w:r>
        <w:rPr>
          <w:w w:val="125"/>
        </w:rPr>
        <w:t>we</w:t>
      </w:r>
      <w:r>
        <w:rPr>
          <w:spacing w:val="-16"/>
          <w:w w:val="125"/>
        </w:rPr>
        <w:t> </w:t>
      </w:r>
      <w:r>
        <w:rPr>
          <w:w w:val="125"/>
        </w:rPr>
        <w:t>will</w:t>
      </w:r>
      <w:r>
        <w:rPr>
          <w:spacing w:val="-14"/>
          <w:w w:val="125"/>
        </w:rPr>
        <w:t> </w:t>
      </w:r>
      <w:r>
        <w:rPr>
          <w:w w:val="125"/>
        </w:rPr>
        <w:t>build</w:t>
      </w:r>
      <w:r>
        <w:rPr>
          <w:spacing w:val="-15"/>
          <w:w w:val="125"/>
        </w:rPr>
        <w:t> </w:t>
      </w:r>
      <w:r>
        <w:rPr>
          <w:w w:val="125"/>
        </w:rPr>
        <w:t>on</w:t>
      </w:r>
      <w:r>
        <w:rPr>
          <w:spacing w:val="-14"/>
          <w:w w:val="125"/>
        </w:rPr>
        <w:t> </w:t>
      </w:r>
      <w:r>
        <w:rPr>
          <w:w w:val="125"/>
        </w:rPr>
        <w:t>our</w:t>
      </w:r>
      <w:r>
        <w:rPr>
          <w:spacing w:val="-16"/>
          <w:w w:val="125"/>
        </w:rPr>
        <w:t> </w:t>
      </w:r>
      <w:r>
        <w:rPr>
          <w:w w:val="125"/>
        </w:rPr>
        <w:t>longstanding relationships to make collective progress.</w:t>
      </w:r>
    </w:p>
    <w:p>
      <w:pPr>
        <w:spacing w:after="0" w:line="297" w:lineRule="auto"/>
        <w:sectPr>
          <w:type w:val="continuous"/>
          <w:pgSz w:w="25600" w:h="14400" w:orient="landscape"/>
          <w:pgMar w:header="0" w:footer="566" w:top="0" w:bottom="280" w:left="260" w:right="360"/>
          <w:cols w:num="5" w:equalWidth="0">
            <w:col w:w="4724" w:space="252"/>
            <w:col w:w="4743" w:space="233"/>
            <w:col w:w="4575" w:space="401"/>
            <w:col w:w="4687" w:space="289"/>
            <w:col w:w="5076"/>
          </w:cols>
        </w:sectPr>
      </w:pPr>
    </w:p>
    <w:p>
      <w:pPr>
        <w:spacing w:before="84"/>
        <w:ind w:left="340" w:right="0" w:firstLine="0"/>
        <w:jc w:val="left"/>
        <w:rPr>
          <w:sz w:val="20"/>
        </w:rPr>
      </w:pPr>
      <w:bookmarkStart w:name="_bookmark29" w:id="29"/>
      <w:bookmarkEnd w:id="29"/>
      <w:r>
        <w:rPr/>
      </w:r>
      <w:bookmarkStart w:name="_bookmark28" w:id="30"/>
      <w:bookmarkEnd w:id="30"/>
      <w:r>
        <w:rPr/>
      </w:r>
      <w:hyperlink w:history="true" w:anchor="_bookmark0">
        <w:r>
          <w:rPr>
            <w:color w:val="FFFFFF"/>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FFFFFF"/>
            <w:w w:val="60"/>
            <w:sz w:val="20"/>
          </w:rPr>
          <w:t>CEO</w:t>
        </w:r>
        <w:r>
          <w:rPr>
            <w:color w:val="FFFFFF"/>
            <w:spacing w:val="-15"/>
            <w:sz w:val="20"/>
          </w:rPr>
          <w:t> </w:t>
        </w:r>
        <w:r>
          <w:rPr>
            <w:color w:val="FFFFFF"/>
            <w:spacing w:val="-2"/>
            <w:w w:val="70"/>
            <w:sz w:val="20"/>
          </w:rPr>
          <w:t>MESSAGE</w:t>
        </w:r>
      </w:hyperlink>
      <w:r>
        <w:rPr>
          <w:color w:val="FFFFFF"/>
          <w:sz w:val="20"/>
        </w:rPr>
        <w:tab/>
      </w:r>
      <w:hyperlink w:history="true" w:anchor="_bookmark5">
        <w:r>
          <w:rPr>
            <w:color w:val="FFFFFF"/>
            <w:spacing w:val="4"/>
            <w:w w:val="60"/>
            <w:sz w:val="20"/>
          </w:rPr>
          <w:t>EXECUTIVE</w:t>
        </w:r>
        <w:r>
          <w:rPr>
            <w:color w:val="FFFFFF"/>
            <w:spacing w:val="7"/>
            <w:sz w:val="20"/>
          </w:rPr>
          <w:t> </w:t>
        </w:r>
        <w:r>
          <w:rPr>
            <w:color w:val="FFFFFF"/>
            <w:spacing w:val="-2"/>
            <w:w w:val="70"/>
            <w:sz w:val="20"/>
          </w:rPr>
          <w:t>SUMMARY</w:t>
        </w:r>
      </w:hyperlink>
    </w:p>
    <w:p>
      <w:pPr>
        <w:spacing w:before="84"/>
        <w:ind w:left="340" w:right="0" w:firstLine="0"/>
        <w:jc w:val="left"/>
        <w:rPr>
          <w:sz w:val="20"/>
        </w:rPr>
      </w:pPr>
      <w:r>
        <w:rPr/>
        <w:br w:type="column"/>
      </w:r>
      <w:hyperlink w:history="true" w:anchor="_bookmark6">
        <w:r>
          <w:rPr>
            <w:color w:val="FFFFFF"/>
            <w:w w:val="60"/>
            <w:sz w:val="20"/>
          </w:rPr>
          <w:t>OUR</w:t>
        </w:r>
        <w:r>
          <w:rPr>
            <w:color w:val="FFFFFF"/>
            <w:spacing w:val="-5"/>
            <w:sz w:val="20"/>
          </w:rPr>
          <w:t> </w:t>
        </w:r>
        <w:r>
          <w:rPr>
            <w:color w:val="FFFFFF"/>
            <w:spacing w:val="-2"/>
            <w:w w:val="70"/>
            <w:sz w:val="20"/>
          </w:rPr>
          <w:t>COMPANY</w:t>
        </w:r>
      </w:hyperlink>
    </w:p>
    <w:p>
      <w:pPr>
        <w:spacing w:before="84"/>
        <w:ind w:left="340" w:right="0" w:firstLine="0"/>
        <w:jc w:val="left"/>
        <w:rPr>
          <w:sz w:val="20"/>
        </w:rPr>
      </w:pPr>
      <w:r>
        <w:rPr/>
        <w:br w:type="column"/>
      </w:r>
      <w:hyperlink w:history="true" w:anchor="_bookmark22">
        <w:r>
          <w:rPr>
            <w:color w:val="FFFFFF"/>
            <w:spacing w:val="-2"/>
            <w:w w:val="65"/>
            <w:sz w:val="20"/>
          </w:rPr>
          <w:t>WATER</w:t>
        </w:r>
      </w:hyperlink>
    </w:p>
    <w:p>
      <w:pPr>
        <w:spacing w:before="84"/>
        <w:ind w:left="340" w:right="0" w:firstLine="0"/>
        <w:jc w:val="left"/>
        <w:rPr>
          <w:sz w:val="20"/>
        </w:rPr>
      </w:pPr>
      <w:r>
        <w:rPr/>
        <w:br w:type="column"/>
      </w:r>
      <w:hyperlink w:history="true" w:anchor="_bookmark24">
        <w:r>
          <w:rPr>
            <w:color w:val="FFFFFF"/>
            <w:spacing w:val="-2"/>
            <w:w w:val="65"/>
            <w:sz w:val="20"/>
          </w:rPr>
          <w:t>PORTFOLIO</w:t>
        </w:r>
      </w:hyperlink>
    </w:p>
    <w:p>
      <w:pPr>
        <w:spacing w:before="84"/>
        <w:ind w:left="340" w:right="0" w:firstLine="0"/>
        <w:jc w:val="left"/>
        <w:rPr>
          <w:sz w:val="20"/>
        </w:rPr>
      </w:pPr>
      <w:r>
        <w:rPr/>
        <w:br w:type="column"/>
      </w:r>
      <w:hyperlink w:history="true" w:anchor="_bookmark26">
        <w:r>
          <w:rPr>
            <w:color w:val="FFFFFF"/>
            <w:spacing w:val="-2"/>
            <w:w w:val="65"/>
            <w:sz w:val="20"/>
          </w:rPr>
          <w:t>PACKAGING</w:t>
        </w:r>
      </w:hyperlink>
    </w:p>
    <w:p>
      <w:pPr>
        <w:spacing w:before="84"/>
        <w:ind w:left="340" w:right="0" w:firstLine="0"/>
        <w:jc w:val="left"/>
        <w:rPr>
          <w:sz w:val="20"/>
        </w:rPr>
      </w:pPr>
      <w:r>
        <w:rPr/>
        <w:br w:type="column"/>
      </w:r>
      <w:hyperlink w:history="true" w:anchor="_bookmark29">
        <w:r>
          <w:rPr>
            <w:color w:val="FFFFFF"/>
            <w:spacing w:val="-2"/>
            <w:w w:val="65"/>
            <w:sz w:val="20"/>
          </w:rPr>
          <w:t>CLIMATE</w:t>
        </w:r>
      </w:hyperlink>
    </w:p>
    <w:p>
      <w:pPr>
        <w:spacing w:before="84"/>
        <w:ind w:left="340" w:right="0" w:firstLine="0"/>
        <w:jc w:val="left"/>
        <w:rPr>
          <w:sz w:val="20"/>
        </w:rPr>
      </w:pPr>
      <w:r>
        <w:rPr/>
        <w:br w:type="column"/>
      </w:r>
      <w:hyperlink w:history="true" w:anchor="_bookmark31">
        <w:r>
          <w:rPr>
            <w:color w:val="FFFFFF"/>
            <w:spacing w:val="-2"/>
            <w:w w:val="65"/>
            <w:sz w:val="20"/>
          </w:rPr>
          <w:t>AGRICULTURE</w:t>
        </w:r>
      </w:hyperlink>
    </w:p>
    <w:p>
      <w:pPr>
        <w:spacing w:before="84"/>
        <w:ind w:left="340" w:right="0" w:firstLine="0"/>
        <w:jc w:val="left"/>
        <w:rPr>
          <w:sz w:val="20"/>
        </w:rPr>
      </w:pPr>
      <w:r>
        <w:rPr/>
        <w:br w:type="column"/>
      </w:r>
      <w:hyperlink w:history="true" w:anchor="_bookmark33">
        <w:r>
          <w:rPr>
            <w:color w:val="FFFFFF"/>
            <w:spacing w:val="-2"/>
            <w:w w:val="70"/>
            <w:sz w:val="20"/>
          </w:rPr>
          <w:t>PEOPLE</w:t>
        </w:r>
      </w:hyperlink>
    </w:p>
    <w:p>
      <w:pPr>
        <w:spacing w:before="84"/>
        <w:ind w:left="340" w:right="0" w:firstLine="0"/>
        <w:jc w:val="left"/>
        <w:rPr>
          <w:sz w:val="20"/>
        </w:rPr>
      </w:pPr>
      <w:r>
        <w:rPr/>
        <w:br w:type="column"/>
      </w:r>
      <w:hyperlink w:history="true" w:anchor="_bookmark46">
        <w:r>
          <w:rPr>
            <w:color w:val="FFFFFF"/>
            <w:spacing w:val="-2"/>
            <w:w w:val="65"/>
            <w:sz w:val="20"/>
          </w:rPr>
          <w:t>OPERATIONS</w:t>
        </w:r>
      </w:hyperlink>
    </w:p>
    <w:p>
      <w:pPr>
        <w:spacing w:before="84"/>
        <w:ind w:left="340" w:right="0" w:firstLine="0"/>
        <w:jc w:val="left"/>
        <w:rPr>
          <w:sz w:val="20"/>
        </w:rPr>
      </w:pPr>
      <w:r>
        <w:rPr/>
        <w:br w:type="column"/>
      </w:r>
      <w:hyperlink w:history="true" w:anchor="_bookmark60">
        <w:r>
          <w:rPr>
            <w:color w:val="FFFFFF"/>
            <w:w w:val="60"/>
            <w:sz w:val="20"/>
          </w:rPr>
          <w:t>DATA</w:t>
        </w:r>
      </w:hyperlink>
      <w:r>
        <w:rPr>
          <w:color w:val="FFFFFF"/>
          <w:spacing w:val="-4"/>
          <w:sz w:val="20"/>
        </w:rPr>
        <w:t> </w:t>
      </w:r>
      <w:hyperlink w:history="true" w:anchor="_bookmark60">
        <w:r>
          <w:rPr>
            <w:color w:val="FFFFFF"/>
            <w:spacing w:val="-2"/>
            <w:w w:val="65"/>
            <w:sz w:val="20"/>
          </w:rPr>
          <w:t>APPENDIX</w:t>
        </w:r>
      </w:hyperlink>
    </w:p>
    <w:p>
      <w:pPr>
        <w:spacing w:before="84"/>
        <w:ind w:left="340" w:right="0" w:firstLine="0"/>
        <w:jc w:val="left"/>
        <w:rPr>
          <w:sz w:val="20"/>
        </w:rPr>
      </w:pPr>
      <w:r>
        <w:rPr/>
        <w:br w:type="column"/>
      </w:r>
      <w:hyperlink w:history="true" w:anchor="_bookmark75">
        <w:r>
          <w:rPr>
            <w:color w:val="FFFFFF"/>
            <w:spacing w:val="-2"/>
            <w:w w:val="75"/>
            <w:sz w:val="20"/>
          </w:rPr>
          <w:t>FRAMEWORKS</w:t>
        </w:r>
      </w:hyperlink>
    </w:p>
    <w:p>
      <w:pPr>
        <w:spacing w:after="0"/>
        <w:jc w:val="left"/>
        <w:rPr>
          <w:sz w:val="20"/>
        </w:rPr>
        <w:sectPr>
          <w:footerReference w:type="default" r:id="rId367"/>
          <w:pgSz w:w="25600" w:h="14400" w:orient="landscape"/>
          <w:pgMar w:header="0" w:footer="0" w:top="160" w:bottom="28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Heading1"/>
        <w:spacing w:line="240" w:lineRule="auto"/>
      </w:pPr>
      <w:r>
        <w:rPr/>
        <mc:AlternateContent>
          <mc:Choice Requires="wps">
            <w:drawing>
              <wp:anchor distT="0" distB="0" distL="0" distR="0" allowOverlap="1" layoutInCell="1" locked="0" behindDoc="1" simplePos="0" relativeHeight="471741952">
                <wp:simplePos x="0" y="0"/>
                <wp:positionH relativeFrom="page">
                  <wp:posOffset>508</wp:posOffset>
                </wp:positionH>
                <wp:positionV relativeFrom="page">
                  <wp:posOffset>0</wp:posOffset>
                </wp:positionV>
                <wp:extent cx="16255365" cy="9144000"/>
                <wp:effectExtent l="0" t="0" r="0" b="0"/>
                <wp:wrapNone/>
                <wp:docPr id="1475" name="Group 1475"/>
                <wp:cNvGraphicFramePr>
                  <a:graphicFrameLocks/>
                </wp:cNvGraphicFramePr>
                <a:graphic>
                  <a:graphicData uri="http://schemas.microsoft.com/office/word/2010/wordprocessingGroup">
                    <wpg:wgp>
                      <wpg:cNvPr id="1475" name="Group 1475"/>
                      <wpg:cNvGrpSpPr/>
                      <wpg:grpSpPr>
                        <a:xfrm>
                          <a:off x="0" y="0"/>
                          <a:ext cx="16255365" cy="9144000"/>
                          <a:chExt cx="16255365" cy="9144000"/>
                        </a:xfrm>
                      </wpg:grpSpPr>
                      <pic:pic>
                        <pic:nvPicPr>
                          <pic:cNvPr id="1476" name="Image 1476"/>
                          <pic:cNvPicPr/>
                        </pic:nvPicPr>
                        <pic:blipFill>
                          <a:blip r:embed="rId368" cstate="print"/>
                          <a:stretch>
                            <a:fillRect/>
                          </a:stretch>
                        </pic:blipFill>
                        <pic:spPr>
                          <a:xfrm>
                            <a:off x="0" y="0"/>
                            <a:ext cx="16254981" cy="9143999"/>
                          </a:xfrm>
                          <a:prstGeom prst="rect">
                            <a:avLst/>
                          </a:prstGeom>
                        </pic:spPr>
                      </pic:pic>
                      <wps:wsp>
                        <wps:cNvPr id="1477" name="Graphic 1477"/>
                        <wps:cNvSpPr/>
                        <wps:spPr>
                          <a:xfrm>
                            <a:off x="6113261" y="434340"/>
                            <a:ext cx="342265" cy="1270"/>
                          </a:xfrm>
                          <a:custGeom>
                            <a:avLst/>
                            <a:gdLst/>
                            <a:ahLst/>
                            <a:cxnLst/>
                            <a:rect l="l" t="t" r="r" b="b"/>
                            <a:pathLst>
                              <a:path w="342265" h="0">
                                <a:moveTo>
                                  <a:pt x="0" y="0"/>
                                </a:moveTo>
                                <a:lnTo>
                                  <a:pt x="342112" y="0"/>
                                </a:lnTo>
                              </a:path>
                            </a:pathLst>
                          </a:custGeom>
                          <a:ln w="38100">
                            <a:solidFill>
                              <a:srgbClr val="FFFFFF"/>
                            </a:solidFill>
                            <a:prstDash val="solid"/>
                          </a:ln>
                        </wps:spPr>
                        <wps:bodyPr wrap="square" lIns="0" tIns="0" rIns="0" bIns="0" rtlCol="0">
                          <a:prstTxWarp prst="textNoShape">
                            <a:avLst/>
                          </a:prstTxWarp>
                          <a:noAutofit/>
                        </wps:bodyPr>
                      </wps:wsp>
                      <wps:wsp>
                        <wps:cNvPr id="1478" name="Graphic 1478"/>
                        <wps:cNvSpPr/>
                        <wps:spPr>
                          <a:xfrm>
                            <a:off x="385361" y="434404"/>
                            <a:ext cx="10150475" cy="1270"/>
                          </a:xfrm>
                          <a:custGeom>
                            <a:avLst/>
                            <a:gdLst/>
                            <a:ahLst/>
                            <a:cxnLst/>
                            <a:rect l="l" t="t" r="r" b="b"/>
                            <a:pathLst>
                              <a:path w="10150475" h="0">
                                <a:moveTo>
                                  <a:pt x="0" y="0"/>
                                </a:moveTo>
                                <a:lnTo>
                                  <a:pt x="10150284" y="0"/>
                                </a:lnTo>
                              </a:path>
                            </a:pathLst>
                          </a:custGeom>
                          <a:ln w="3175">
                            <a:solidFill>
                              <a:srgbClr val="FFFFFF"/>
                            </a:solidFill>
                            <a:prstDash val="solid"/>
                          </a:ln>
                        </wps:spPr>
                        <wps:bodyPr wrap="square" lIns="0" tIns="0" rIns="0" bIns="0" rtlCol="0">
                          <a:prstTxWarp prst="textNoShape">
                            <a:avLst/>
                          </a:prstTxWarp>
                          <a:noAutofit/>
                        </wps:bodyPr>
                      </wps:wsp>
                      <wps:wsp>
                        <wps:cNvPr id="1479" name="Graphic 1479"/>
                        <wps:cNvSpPr/>
                        <wps:spPr>
                          <a:xfrm>
                            <a:off x="12851892" y="1745742"/>
                            <a:ext cx="2519680" cy="1806575"/>
                          </a:xfrm>
                          <a:custGeom>
                            <a:avLst/>
                            <a:gdLst/>
                            <a:ahLst/>
                            <a:cxnLst/>
                            <a:rect l="l" t="t" r="r" b="b"/>
                            <a:pathLst>
                              <a:path w="2519680" h="1806575">
                                <a:moveTo>
                                  <a:pt x="2519680" y="0"/>
                                </a:moveTo>
                                <a:lnTo>
                                  <a:pt x="0" y="0"/>
                                </a:lnTo>
                                <a:lnTo>
                                  <a:pt x="0" y="1806447"/>
                                </a:lnTo>
                                <a:lnTo>
                                  <a:pt x="2519680" y="1806447"/>
                                </a:lnTo>
                                <a:lnTo>
                                  <a:pt x="2519680" y="0"/>
                                </a:lnTo>
                                <a:close/>
                              </a:path>
                            </a:pathLst>
                          </a:custGeom>
                          <a:solidFill>
                            <a:srgbClr val="6ACE7F"/>
                          </a:solidFill>
                        </wps:spPr>
                        <wps:bodyPr wrap="square" lIns="0" tIns="0" rIns="0" bIns="0" rtlCol="0">
                          <a:prstTxWarp prst="textNoShape">
                            <a:avLst/>
                          </a:prstTxWarp>
                          <a:noAutofit/>
                        </wps:bodyPr>
                      </wps:wsp>
                      <wps:wsp>
                        <wps:cNvPr id="1480" name="Graphic 1480"/>
                        <wps:cNvSpPr/>
                        <wps:spPr>
                          <a:xfrm>
                            <a:off x="14452091" y="1371601"/>
                            <a:ext cx="748665" cy="748665"/>
                          </a:xfrm>
                          <a:custGeom>
                            <a:avLst/>
                            <a:gdLst/>
                            <a:ahLst/>
                            <a:cxnLst/>
                            <a:rect l="l" t="t" r="r" b="b"/>
                            <a:pathLst>
                              <a:path w="748665" h="748665">
                                <a:moveTo>
                                  <a:pt x="374142" y="0"/>
                                </a:moveTo>
                                <a:lnTo>
                                  <a:pt x="327211" y="2915"/>
                                </a:lnTo>
                                <a:lnTo>
                                  <a:pt x="282019" y="11426"/>
                                </a:lnTo>
                                <a:lnTo>
                                  <a:pt x="238918" y="25184"/>
                                </a:lnTo>
                                <a:lnTo>
                                  <a:pt x="198257" y="43837"/>
                                </a:lnTo>
                                <a:lnTo>
                                  <a:pt x="160388" y="67034"/>
                                </a:lnTo>
                                <a:lnTo>
                                  <a:pt x="125660" y="94426"/>
                                </a:lnTo>
                                <a:lnTo>
                                  <a:pt x="94426" y="125660"/>
                                </a:lnTo>
                                <a:lnTo>
                                  <a:pt x="67034" y="160388"/>
                                </a:lnTo>
                                <a:lnTo>
                                  <a:pt x="43837" y="198257"/>
                                </a:lnTo>
                                <a:lnTo>
                                  <a:pt x="25184" y="238918"/>
                                </a:lnTo>
                                <a:lnTo>
                                  <a:pt x="11426" y="282019"/>
                                </a:lnTo>
                                <a:lnTo>
                                  <a:pt x="2915" y="327211"/>
                                </a:lnTo>
                                <a:lnTo>
                                  <a:pt x="0" y="374142"/>
                                </a:lnTo>
                                <a:lnTo>
                                  <a:pt x="2915" y="421072"/>
                                </a:lnTo>
                                <a:lnTo>
                                  <a:pt x="11426" y="466264"/>
                                </a:lnTo>
                                <a:lnTo>
                                  <a:pt x="25184" y="509365"/>
                                </a:lnTo>
                                <a:lnTo>
                                  <a:pt x="43837" y="550026"/>
                                </a:lnTo>
                                <a:lnTo>
                                  <a:pt x="67034" y="587895"/>
                                </a:lnTo>
                                <a:lnTo>
                                  <a:pt x="94426" y="622623"/>
                                </a:lnTo>
                                <a:lnTo>
                                  <a:pt x="125660" y="653857"/>
                                </a:lnTo>
                                <a:lnTo>
                                  <a:pt x="160388" y="681249"/>
                                </a:lnTo>
                                <a:lnTo>
                                  <a:pt x="198257" y="704446"/>
                                </a:lnTo>
                                <a:lnTo>
                                  <a:pt x="238918" y="723099"/>
                                </a:lnTo>
                                <a:lnTo>
                                  <a:pt x="282019" y="736857"/>
                                </a:lnTo>
                                <a:lnTo>
                                  <a:pt x="327211" y="745368"/>
                                </a:lnTo>
                                <a:lnTo>
                                  <a:pt x="374142" y="748284"/>
                                </a:lnTo>
                                <a:lnTo>
                                  <a:pt x="421072" y="745368"/>
                                </a:lnTo>
                                <a:lnTo>
                                  <a:pt x="466264" y="736857"/>
                                </a:lnTo>
                                <a:lnTo>
                                  <a:pt x="509365" y="723099"/>
                                </a:lnTo>
                                <a:lnTo>
                                  <a:pt x="550026" y="704446"/>
                                </a:lnTo>
                                <a:lnTo>
                                  <a:pt x="587895" y="681249"/>
                                </a:lnTo>
                                <a:lnTo>
                                  <a:pt x="622623" y="653857"/>
                                </a:lnTo>
                                <a:lnTo>
                                  <a:pt x="653857" y="622623"/>
                                </a:lnTo>
                                <a:lnTo>
                                  <a:pt x="681249" y="587895"/>
                                </a:lnTo>
                                <a:lnTo>
                                  <a:pt x="704446" y="550026"/>
                                </a:lnTo>
                                <a:lnTo>
                                  <a:pt x="723099" y="509365"/>
                                </a:lnTo>
                                <a:lnTo>
                                  <a:pt x="736857" y="466264"/>
                                </a:lnTo>
                                <a:lnTo>
                                  <a:pt x="745368" y="421072"/>
                                </a:lnTo>
                                <a:lnTo>
                                  <a:pt x="748284" y="374142"/>
                                </a:lnTo>
                                <a:lnTo>
                                  <a:pt x="745368" y="327211"/>
                                </a:lnTo>
                                <a:lnTo>
                                  <a:pt x="736857" y="282019"/>
                                </a:lnTo>
                                <a:lnTo>
                                  <a:pt x="723099" y="238918"/>
                                </a:lnTo>
                                <a:lnTo>
                                  <a:pt x="704446" y="198257"/>
                                </a:lnTo>
                                <a:lnTo>
                                  <a:pt x="681249" y="160388"/>
                                </a:lnTo>
                                <a:lnTo>
                                  <a:pt x="653857" y="125660"/>
                                </a:lnTo>
                                <a:lnTo>
                                  <a:pt x="622623" y="94426"/>
                                </a:lnTo>
                                <a:lnTo>
                                  <a:pt x="587895" y="67034"/>
                                </a:lnTo>
                                <a:lnTo>
                                  <a:pt x="550026" y="43837"/>
                                </a:lnTo>
                                <a:lnTo>
                                  <a:pt x="509365" y="25184"/>
                                </a:lnTo>
                                <a:lnTo>
                                  <a:pt x="466264" y="11426"/>
                                </a:lnTo>
                                <a:lnTo>
                                  <a:pt x="421072" y="2915"/>
                                </a:lnTo>
                                <a:lnTo>
                                  <a:pt x="374142" y="0"/>
                                </a:lnTo>
                                <a:close/>
                              </a:path>
                            </a:pathLst>
                          </a:custGeom>
                          <a:solidFill>
                            <a:srgbClr val="D3D2D2">
                              <a:alpha val="19999"/>
                            </a:srgbClr>
                          </a:solidFill>
                        </wps:spPr>
                        <wps:bodyPr wrap="square" lIns="0" tIns="0" rIns="0" bIns="0" rtlCol="0">
                          <a:prstTxWarp prst="textNoShape">
                            <a:avLst/>
                          </a:prstTxWarp>
                          <a:noAutofit/>
                        </wps:bodyPr>
                      </wps:wsp>
                      <wps:wsp>
                        <wps:cNvPr id="1481" name="Graphic 1481"/>
                        <wps:cNvSpPr/>
                        <wps:spPr>
                          <a:xfrm>
                            <a:off x="14518112" y="1437615"/>
                            <a:ext cx="616585" cy="616585"/>
                          </a:xfrm>
                          <a:custGeom>
                            <a:avLst/>
                            <a:gdLst/>
                            <a:ahLst/>
                            <a:cxnLst/>
                            <a:rect l="l" t="t" r="r" b="b"/>
                            <a:pathLst>
                              <a:path w="616585" h="616585">
                                <a:moveTo>
                                  <a:pt x="308127" y="0"/>
                                </a:moveTo>
                                <a:lnTo>
                                  <a:pt x="262596" y="3341"/>
                                </a:lnTo>
                                <a:lnTo>
                                  <a:pt x="219138" y="13046"/>
                                </a:lnTo>
                                <a:lnTo>
                                  <a:pt x="178231" y="28639"/>
                                </a:lnTo>
                                <a:lnTo>
                                  <a:pt x="140351" y="49642"/>
                                </a:lnTo>
                                <a:lnTo>
                                  <a:pt x="105975" y="75580"/>
                                </a:lnTo>
                                <a:lnTo>
                                  <a:pt x="75580" y="105975"/>
                                </a:lnTo>
                                <a:lnTo>
                                  <a:pt x="49642" y="140351"/>
                                </a:lnTo>
                                <a:lnTo>
                                  <a:pt x="28639" y="178231"/>
                                </a:lnTo>
                                <a:lnTo>
                                  <a:pt x="13046" y="219138"/>
                                </a:lnTo>
                                <a:lnTo>
                                  <a:pt x="3341" y="262596"/>
                                </a:lnTo>
                                <a:lnTo>
                                  <a:pt x="0" y="308127"/>
                                </a:lnTo>
                                <a:lnTo>
                                  <a:pt x="3341" y="353658"/>
                                </a:lnTo>
                                <a:lnTo>
                                  <a:pt x="13046" y="397116"/>
                                </a:lnTo>
                                <a:lnTo>
                                  <a:pt x="28639" y="438023"/>
                                </a:lnTo>
                                <a:lnTo>
                                  <a:pt x="49642" y="475903"/>
                                </a:lnTo>
                                <a:lnTo>
                                  <a:pt x="75580" y="510278"/>
                                </a:lnTo>
                                <a:lnTo>
                                  <a:pt x="105975" y="540674"/>
                                </a:lnTo>
                                <a:lnTo>
                                  <a:pt x="140351" y="566611"/>
                                </a:lnTo>
                                <a:lnTo>
                                  <a:pt x="178231" y="587615"/>
                                </a:lnTo>
                                <a:lnTo>
                                  <a:pt x="219138" y="603208"/>
                                </a:lnTo>
                                <a:lnTo>
                                  <a:pt x="262596" y="612913"/>
                                </a:lnTo>
                                <a:lnTo>
                                  <a:pt x="308127" y="616254"/>
                                </a:lnTo>
                                <a:lnTo>
                                  <a:pt x="353658" y="612913"/>
                                </a:lnTo>
                                <a:lnTo>
                                  <a:pt x="397115" y="603208"/>
                                </a:lnTo>
                                <a:lnTo>
                                  <a:pt x="438020" y="587615"/>
                                </a:lnTo>
                                <a:lnTo>
                                  <a:pt x="475899" y="566611"/>
                                </a:lnTo>
                                <a:lnTo>
                                  <a:pt x="510273" y="540674"/>
                                </a:lnTo>
                                <a:lnTo>
                                  <a:pt x="540666" y="510278"/>
                                </a:lnTo>
                                <a:lnTo>
                                  <a:pt x="566602" y="475903"/>
                                </a:lnTo>
                                <a:lnTo>
                                  <a:pt x="587605" y="438023"/>
                                </a:lnTo>
                                <a:lnTo>
                                  <a:pt x="603196" y="397116"/>
                                </a:lnTo>
                                <a:lnTo>
                                  <a:pt x="612901" y="353658"/>
                                </a:lnTo>
                                <a:lnTo>
                                  <a:pt x="616242" y="308127"/>
                                </a:lnTo>
                                <a:lnTo>
                                  <a:pt x="612901" y="262596"/>
                                </a:lnTo>
                                <a:lnTo>
                                  <a:pt x="603196" y="219138"/>
                                </a:lnTo>
                                <a:lnTo>
                                  <a:pt x="587605" y="178231"/>
                                </a:lnTo>
                                <a:lnTo>
                                  <a:pt x="566602" y="140351"/>
                                </a:lnTo>
                                <a:lnTo>
                                  <a:pt x="540666" y="105975"/>
                                </a:lnTo>
                                <a:lnTo>
                                  <a:pt x="510273" y="75580"/>
                                </a:lnTo>
                                <a:lnTo>
                                  <a:pt x="475899" y="49642"/>
                                </a:lnTo>
                                <a:lnTo>
                                  <a:pt x="438020" y="28639"/>
                                </a:lnTo>
                                <a:lnTo>
                                  <a:pt x="397115" y="13046"/>
                                </a:lnTo>
                                <a:lnTo>
                                  <a:pt x="353658" y="3341"/>
                                </a:lnTo>
                                <a:lnTo>
                                  <a:pt x="308127" y="0"/>
                                </a:lnTo>
                                <a:close/>
                              </a:path>
                            </a:pathLst>
                          </a:custGeom>
                          <a:solidFill>
                            <a:srgbClr val="FFFFFF"/>
                          </a:solidFill>
                        </wps:spPr>
                        <wps:bodyPr wrap="square" lIns="0" tIns="0" rIns="0" bIns="0" rtlCol="0">
                          <a:prstTxWarp prst="textNoShape">
                            <a:avLst/>
                          </a:prstTxWarp>
                          <a:noAutofit/>
                        </wps:bodyPr>
                      </wps:wsp>
                      <pic:pic>
                        <pic:nvPicPr>
                          <pic:cNvPr id="1482" name="Image 1482"/>
                          <pic:cNvPicPr/>
                        </pic:nvPicPr>
                        <pic:blipFill>
                          <a:blip r:embed="rId369" cstate="print"/>
                          <a:stretch>
                            <a:fillRect/>
                          </a:stretch>
                        </pic:blipFill>
                        <pic:spPr>
                          <a:xfrm>
                            <a:off x="14688993" y="1659155"/>
                            <a:ext cx="134073" cy="134073"/>
                          </a:xfrm>
                          <a:prstGeom prst="rect">
                            <a:avLst/>
                          </a:prstGeom>
                        </pic:spPr>
                      </pic:pic>
                      <wps:wsp>
                        <wps:cNvPr id="1483" name="Graphic 1483"/>
                        <wps:cNvSpPr/>
                        <wps:spPr>
                          <a:xfrm>
                            <a:off x="14694400" y="1726209"/>
                            <a:ext cx="315595" cy="163830"/>
                          </a:xfrm>
                          <a:custGeom>
                            <a:avLst/>
                            <a:gdLst/>
                            <a:ahLst/>
                            <a:cxnLst/>
                            <a:rect l="l" t="t" r="r" b="b"/>
                            <a:pathLst>
                              <a:path w="315595" h="163830">
                                <a:moveTo>
                                  <a:pt x="141547" y="0"/>
                                </a:moveTo>
                                <a:lnTo>
                                  <a:pt x="93945" y="18678"/>
                                </a:lnTo>
                                <a:lnTo>
                                  <a:pt x="75603" y="69640"/>
                                </a:lnTo>
                                <a:lnTo>
                                  <a:pt x="68046" y="67341"/>
                                </a:lnTo>
                                <a:lnTo>
                                  <a:pt x="16797" y="84845"/>
                                </a:lnTo>
                                <a:lnTo>
                                  <a:pt x="0" y="118776"/>
                                </a:lnTo>
                                <a:lnTo>
                                  <a:pt x="1846" y="136539"/>
                                </a:lnTo>
                                <a:lnTo>
                                  <a:pt x="10544" y="150558"/>
                                </a:lnTo>
                                <a:lnTo>
                                  <a:pt x="24228" y="160129"/>
                                </a:lnTo>
                                <a:lnTo>
                                  <a:pt x="41122" y="163671"/>
                                </a:lnTo>
                                <a:lnTo>
                                  <a:pt x="260616" y="163671"/>
                                </a:lnTo>
                                <a:lnTo>
                                  <a:pt x="305143" y="137488"/>
                                </a:lnTo>
                                <a:lnTo>
                                  <a:pt x="315079" y="107013"/>
                                </a:lnTo>
                                <a:lnTo>
                                  <a:pt x="314185" y="89871"/>
                                </a:lnTo>
                                <a:lnTo>
                                  <a:pt x="294178" y="53171"/>
                                </a:lnTo>
                                <a:lnTo>
                                  <a:pt x="256425" y="35198"/>
                                </a:lnTo>
                                <a:lnTo>
                                  <a:pt x="242860" y="34856"/>
                                </a:lnTo>
                                <a:lnTo>
                                  <a:pt x="229990" y="37071"/>
                                </a:lnTo>
                                <a:lnTo>
                                  <a:pt x="218063" y="41620"/>
                                </a:lnTo>
                                <a:lnTo>
                                  <a:pt x="207327" y="48279"/>
                                </a:lnTo>
                                <a:lnTo>
                                  <a:pt x="193527" y="23075"/>
                                </a:lnTo>
                                <a:lnTo>
                                  <a:pt x="170621" y="6002"/>
                                </a:lnTo>
                                <a:lnTo>
                                  <a:pt x="141547" y="0"/>
                                </a:lnTo>
                                <a:close/>
                              </a:path>
                            </a:pathLst>
                          </a:custGeom>
                          <a:solidFill>
                            <a:srgbClr val="FFFFFF"/>
                          </a:solidFill>
                        </wps:spPr>
                        <wps:bodyPr wrap="square" lIns="0" tIns="0" rIns="0" bIns="0" rtlCol="0">
                          <a:prstTxWarp prst="textNoShape">
                            <a:avLst/>
                          </a:prstTxWarp>
                          <a:noAutofit/>
                        </wps:bodyPr>
                      </wps:wsp>
                      <wps:wsp>
                        <wps:cNvPr id="1484" name="Graphic 1484"/>
                        <wps:cNvSpPr/>
                        <wps:spPr>
                          <a:xfrm>
                            <a:off x="14694310" y="1726209"/>
                            <a:ext cx="315595" cy="163830"/>
                          </a:xfrm>
                          <a:custGeom>
                            <a:avLst/>
                            <a:gdLst/>
                            <a:ahLst/>
                            <a:cxnLst/>
                            <a:rect l="l" t="t" r="r" b="b"/>
                            <a:pathLst>
                              <a:path w="315595" h="163830">
                                <a:moveTo>
                                  <a:pt x="314274" y="89871"/>
                                </a:moveTo>
                                <a:lnTo>
                                  <a:pt x="305231" y="137488"/>
                                </a:lnTo>
                                <a:lnTo>
                                  <a:pt x="269686" y="162599"/>
                                </a:lnTo>
                                <a:lnTo>
                                  <a:pt x="260705" y="163671"/>
                                </a:lnTo>
                                <a:lnTo>
                                  <a:pt x="41211" y="163671"/>
                                </a:lnTo>
                                <a:lnTo>
                                  <a:pt x="24317" y="160129"/>
                                </a:lnTo>
                                <a:lnTo>
                                  <a:pt x="10633" y="150558"/>
                                </a:lnTo>
                                <a:lnTo>
                                  <a:pt x="1935" y="136539"/>
                                </a:lnTo>
                                <a:lnTo>
                                  <a:pt x="0" y="119653"/>
                                </a:lnTo>
                                <a:lnTo>
                                  <a:pt x="12" y="119348"/>
                                </a:lnTo>
                                <a:lnTo>
                                  <a:pt x="50" y="119069"/>
                                </a:lnTo>
                                <a:lnTo>
                                  <a:pt x="88" y="118776"/>
                                </a:lnTo>
                                <a:lnTo>
                                  <a:pt x="32280" y="73578"/>
                                </a:lnTo>
                                <a:lnTo>
                                  <a:pt x="59639" y="66554"/>
                                </a:lnTo>
                                <a:lnTo>
                                  <a:pt x="68135" y="67341"/>
                                </a:lnTo>
                                <a:lnTo>
                                  <a:pt x="75692" y="69640"/>
                                </a:lnTo>
                                <a:lnTo>
                                  <a:pt x="75653" y="69450"/>
                                </a:lnTo>
                                <a:lnTo>
                                  <a:pt x="75628" y="69246"/>
                                </a:lnTo>
                                <a:lnTo>
                                  <a:pt x="75615" y="69056"/>
                                </a:lnTo>
                                <a:lnTo>
                                  <a:pt x="76549" y="50398"/>
                                </a:lnTo>
                                <a:lnTo>
                                  <a:pt x="82897" y="33207"/>
                                </a:lnTo>
                                <a:lnTo>
                                  <a:pt x="94034" y="18678"/>
                                </a:lnTo>
                                <a:lnTo>
                                  <a:pt x="109334" y="8007"/>
                                </a:lnTo>
                                <a:lnTo>
                                  <a:pt x="141636" y="0"/>
                                </a:lnTo>
                                <a:lnTo>
                                  <a:pt x="170710" y="6002"/>
                                </a:lnTo>
                                <a:lnTo>
                                  <a:pt x="193616" y="23075"/>
                                </a:lnTo>
                                <a:lnTo>
                                  <a:pt x="207416" y="48279"/>
                                </a:lnTo>
                                <a:lnTo>
                                  <a:pt x="218152" y="41620"/>
                                </a:lnTo>
                                <a:lnTo>
                                  <a:pt x="230079" y="37071"/>
                                </a:lnTo>
                                <a:lnTo>
                                  <a:pt x="242949" y="34856"/>
                                </a:lnTo>
                                <a:lnTo>
                                  <a:pt x="256514" y="35198"/>
                                </a:lnTo>
                                <a:lnTo>
                                  <a:pt x="276935" y="41215"/>
                                </a:lnTo>
                                <a:lnTo>
                                  <a:pt x="294266" y="53171"/>
                                </a:lnTo>
                                <a:lnTo>
                                  <a:pt x="307162" y="69809"/>
                                </a:lnTo>
                                <a:lnTo>
                                  <a:pt x="314274" y="89871"/>
                                </a:lnTo>
                                <a:close/>
                              </a:path>
                            </a:pathLst>
                          </a:custGeom>
                          <a:ln w="10096">
                            <a:solidFill>
                              <a:srgbClr val="69C8CE"/>
                            </a:solidFill>
                            <a:prstDash val="solid"/>
                          </a:ln>
                        </wps:spPr>
                        <wps:bodyPr wrap="square" lIns="0" tIns="0" rIns="0" bIns="0" rtlCol="0">
                          <a:prstTxWarp prst="textNoShape">
                            <a:avLst/>
                          </a:prstTxWarp>
                          <a:noAutofit/>
                        </wps:bodyPr>
                      </wps:wsp>
                      <wps:wsp>
                        <wps:cNvPr id="1485" name="Graphic 1485"/>
                        <wps:cNvSpPr/>
                        <wps:spPr>
                          <a:xfrm>
                            <a:off x="14629196" y="1596462"/>
                            <a:ext cx="219075" cy="222250"/>
                          </a:xfrm>
                          <a:custGeom>
                            <a:avLst/>
                            <a:gdLst/>
                            <a:ahLst/>
                            <a:cxnLst/>
                            <a:rect l="l" t="t" r="r" b="b"/>
                            <a:pathLst>
                              <a:path w="219075" h="222250">
                                <a:moveTo>
                                  <a:pt x="123304" y="0"/>
                                </a:moveTo>
                                <a:lnTo>
                                  <a:pt x="123304" y="37414"/>
                                </a:lnTo>
                              </a:path>
                              <a:path w="219075" h="222250">
                                <a:moveTo>
                                  <a:pt x="218617" y="37782"/>
                                </a:moveTo>
                                <a:lnTo>
                                  <a:pt x="192163" y="64223"/>
                                </a:lnTo>
                              </a:path>
                              <a:path w="219075" h="222250">
                                <a:moveTo>
                                  <a:pt x="24193" y="37782"/>
                                </a:moveTo>
                                <a:lnTo>
                                  <a:pt x="50647" y="64223"/>
                                </a:lnTo>
                              </a:path>
                              <a:path w="219075" h="222250">
                                <a:moveTo>
                                  <a:pt x="24193" y="221691"/>
                                </a:moveTo>
                                <a:lnTo>
                                  <a:pt x="50647" y="195224"/>
                                </a:lnTo>
                              </a:path>
                              <a:path w="219075" h="222250">
                                <a:moveTo>
                                  <a:pt x="0" y="129717"/>
                                </a:moveTo>
                                <a:lnTo>
                                  <a:pt x="37414" y="129717"/>
                                </a:lnTo>
                              </a:path>
                            </a:pathLst>
                          </a:custGeom>
                          <a:ln w="10096">
                            <a:solidFill>
                              <a:srgbClr val="F7981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40009pt;margin-top:0pt;width:1279.95pt;height:720pt;mso-position-horizontal-relative:page;mso-position-vertical-relative:page;z-index:-31574528" id="docshapegroup1200" coordorigin="1,0" coordsize="25599,14400">
                <v:shape style="position:absolute;left:0;top:0;width:25599;height:14400" type="#_x0000_t75" id="docshape1201" stroked="false">
                  <v:imagedata r:id="rId368" o:title=""/>
                </v:shape>
                <v:line style="position:absolute" from="9628,684" to="10167,684" stroked="true" strokeweight="3pt" strokecolor="#ffffff">
                  <v:stroke dashstyle="solid"/>
                </v:line>
                <v:line style="position:absolute" from="608,684" to="16592,684" stroked="true" strokeweight=".25pt" strokecolor="#ffffff">
                  <v:stroke dashstyle="solid"/>
                </v:line>
                <v:rect style="position:absolute;left:20240;top:2749;width:3968;height:2845" id="docshape1202" filled="true" fillcolor="#6ace7f" stroked="false">
                  <v:fill type="solid"/>
                </v:rect>
                <v:shape style="position:absolute;left:22760;top:2160;width:1179;height:1179" id="docshape1203" coordorigin="22760,2160" coordsize="1179,1179" path="m23349,2160l23275,2165,23204,2178,23136,2200,23072,2229,23013,2266,22958,2309,22909,2358,22866,2413,22829,2472,22800,2536,22778,2604,22765,2675,22760,2749,22765,2823,22778,2894,22800,2962,22829,3026,22866,3086,22909,3141,22958,3190,23013,3233,23072,3269,23136,3299,23204,3320,23275,3334,23349,3338,23423,3334,23494,3320,23562,3299,23626,3269,23686,3233,23741,3190,23790,3141,23833,3086,23869,3026,23899,2962,23920,2894,23934,2823,23938,2749,23934,2675,23920,2604,23899,2536,23869,2472,23833,2413,23790,2358,23741,2309,23686,2266,23626,2229,23562,2200,23494,2178,23423,2165,23349,2160xe" filled="true" fillcolor="#d3d2d2" stroked="false">
                  <v:path arrowok="t"/>
                  <v:fill opacity="13107f" type="solid"/>
                </v:shape>
                <v:shape style="position:absolute;left:22863;top:2263;width:971;height:971" id="docshape1204" coordorigin="22864,2264" coordsize="971,971" path="m23349,2264l23278,2269,23209,2285,23145,2309,23085,2342,23031,2383,22983,2431,22942,2485,22909,2545,22885,2609,22869,2677,22864,2749,22869,2821,22885,2889,22909,2954,22942,3013,22983,3068,23031,3115,23085,3156,23145,3189,23209,3214,23278,3229,23349,3234,23421,3229,23489,3214,23554,3189,23613,3156,23668,3115,23715,3068,23756,3013,23789,2954,23814,2889,23829,2821,23834,2749,23829,2677,23814,2609,23789,2545,23756,2485,23715,2431,23668,2383,23613,2342,23554,2309,23489,2285,23421,2269,23349,2264xe" filled="true" fillcolor="#ffffff" stroked="false">
                  <v:path arrowok="t"/>
                  <v:fill type="solid"/>
                </v:shape>
                <v:shape style="position:absolute;left:23133;top:2612;width:212;height:212" type="#_x0000_t75" id="docshape1205" stroked="false">
                  <v:imagedata r:id="rId369" o:title=""/>
                </v:shape>
                <v:shape style="position:absolute;left:23141;top:2718;width:497;height:258" id="docshape1206" coordorigin="23142,2718" coordsize="497,258" path="m23364,2718l23290,2748,23261,2828,23249,2824,23168,2852,23142,2905,23144,2933,23158,2956,23180,2971,23206,2976,23552,2976,23622,2935,23638,2887,23636,2860,23605,2802,23545,2774,23524,2773,23504,2777,23485,2784,23468,2794,23446,2755,23410,2728,23364,2718xe" filled="true" fillcolor="#ffffff" stroked="false">
                  <v:path arrowok="t"/>
                  <v:fill type="solid"/>
                </v:shape>
                <v:shape style="position:absolute;left:23141;top:2718;width:497;height:258" id="docshape1207" coordorigin="23141,2718" coordsize="497,258" path="m23636,2860l23622,2935,23566,2975,23552,2976,23206,2976,23180,2971,23158,2956,23144,2933,23141,2907,23141,2906,23142,2906,23142,2905,23192,2834,23235,2823,23249,2824,23261,2828,23261,2828,23261,2827,23261,2827,23262,2798,23272,2771,23290,2748,23314,2731,23364,2718,23410,2728,23446,2755,23468,2794,23485,2784,23504,2777,23524,2773,23545,2774,23578,2783,23605,2802,23625,2828,23636,2860xe" filled="false" stroked="true" strokeweight=".795pt" strokecolor="#69c8ce">
                  <v:path arrowok="t"/>
                  <v:stroke dashstyle="solid"/>
                </v:shape>
                <v:shape style="position:absolute;left:23038;top:2514;width:345;height:350" id="docshape1208" coordorigin="23039,2514" coordsize="345,350" path="m23233,2514l23233,2573m23383,2574l23342,2615m23077,2574l23119,2615m23077,2863l23119,2822m23039,2718l23098,2718e" filled="false" stroked="true" strokeweight=".795pt" strokecolor="#f7981d">
                  <v:path arrowok="t"/>
                  <v:stroke dashstyle="solid"/>
                </v:shape>
                <w10:wrap type="none"/>
              </v:group>
            </w:pict>
          </mc:Fallback>
        </mc:AlternateContent>
      </w:r>
      <w:r>
        <w:rPr/>
        <mc:AlternateContent>
          <mc:Choice Requires="wps">
            <w:drawing>
              <wp:anchor distT="0" distB="0" distL="0" distR="0" allowOverlap="1" layoutInCell="1" locked="0" behindDoc="0" simplePos="0" relativeHeight="15874560">
                <wp:simplePos x="0" y="0"/>
                <wp:positionH relativeFrom="page">
                  <wp:posOffset>13080984</wp:posOffset>
                </wp:positionH>
                <wp:positionV relativeFrom="paragraph">
                  <wp:posOffset>1565015</wp:posOffset>
                </wp:positionV>
                <wp:extent cx="1851660" cy="1482725"/>
                <wp:effectExtent l="0" t="0" r="0" b="0"/>
                <wp:wrapNone/>
                <wp:docPr id="1486" name="Group 1486"/>
                <wp:cNvGraphicFramePr>
                  <a:graphicFrameLocks/>
                </wp:cNvGraphicFramePr>
                <a:graphic>
                  <a:graphicData uri="http://schemas.microsoft.com/office/word/2010/wordprocessingGroup">
                    <wpg:wgp>
                      <wpg:cNvPr id="1486" name="Group 1486"/>
                      <wpg:cNvGrpSpPr/>
                      <wpg:grpSpPr>
                        <a:xfrm>
                          <a:off x="0" y="0"/>
                          <a:ext cx="1851660" cy="1482725"/>
                          <a:chExt cx="1851660" cy="1482725"/>
                        </a:xfrm>
                      </wpg:grpSpPr>
                      <wps:wsp>
                        <wps:cNvPr id="1487" name="Textbox 1487"/>
                        <wps:cNvSpPr txBox="1"/>
                        <wps:spPr>
                          <a:xfrm>
                            <a:off x="15" y="0"/>
                            <a:ext cx="1330960" cy="609600"/>
                          </a:xfrm>
                          <a:prstGeom prst="rect">
                            <a:avLst/>
                          </a:prstGeom>
                        </wps:spPr>
                        <wps:txbx>
                          <w:txbxContent>
                            <w:p>
                              <w:pPr>
                                <w:spacing w:line="944" w:lineRule="exact" w:before="15"/>
                                <w:ind w:left="0" w:right="0" w:firstLine="0"/>
                                <w:jc w:val="left"/>
                                <w:rPr>
                                  <w:sz w:val="40"/>
                                </w:rPr>
                              </w:pPr>
                              <w:r>
                                <w:rPr>
                                  <w:w w:val="55"/>
                                  <w:sz w:val="80"/>
                                </w:rPr>
                                <w:t>7%</w:t>
                              </w:r>
                              <w:r>
                                <w:rPr>
                                  <w:spacing w:val="-65"/>
                                  <w:sz w:val="80"/>
                                </w:rPr>
                                <w:t> </w:t>
                              </w:r>
                              <w:r>
                                <w:rPr>
                                  <w:w w:val="55"/>
                                  <w:sz w:val="40"/>
                                </w:rPr>
                                <w:t>DECLINE</w:t>
                              </w:r>
                              <w:r>
                                <w:rPr>
                                  <w:spacing w:val="-39"/>
                                  <w:sz w:val="40"/>
                                </w:rPr>
                                <w:t> </w:t>
                              </w:r>
                              <w:r>
                                <w:rPr>
                                  <w:spacing w:val="-5"/>
                                  <w:w w:val="55"/>
                                  <w:sz w:val="40"/>
                                </w:rPr>
                                <w:t>IN</w:t>
                              </w:r>
                            </w:p>
                          </w:txbxContent>
                        </wps:txbx>
                        <wps:bodyPr wrap="square" lIns="0" tIns="0" rIns="0" bIns="0" rtlCol="0">
                          <a:noAutofit/>
                        </wps:bodyPr>
                      </wps:wsp>
                      <wps:wsp>
                        <wps:cNvPr id="1488" name="Textbox 1488"/>
                        <wps:cNvSpPr txBox="1"/>
                        <wps:spPr>
                          <a:xfrm>
                            <a:off x="0" y="513080"/>
                            <a:ext cx="1851660" cy="969644"/>
                          </a:xfrm>
                          <a:prstGeom prst="rect">
                            <a:avLst/>
                          </a:prstGeom>
                        </wps:spPr>
                        <wps:txbx>
                          <w:txbxContent>
                            <w:p>
                              <w:pPr>
                                <w:spacing w:before="8"/>
                                <w:ind w:left="0" w:right="0" w:firstLine="0"/>
                                <w:jc w:val="left"/>
                                <w:rPr>
                                  <w:sz w:val="40"/>
                                </w:rPr>
                              </w:pPr>
                              <w:r>
                                <w:rPr>
                                  <w:w w:val="60"/>
                                  <w:sz w:val="40"/>
                                </w:rPr>
                                <w:t>IN</w:t>
                              </w:r>
                              <w:r>
                                <w:rPr>
                                  <w:spacing w:val="-43"/>
                                  <w:sz w:val="40"/>
                                </w:rPr>
                                <w:t> </w:t>
                              </w:r>
                              <w:r>
                                <w:rPr>
                                  <w:w w:val="60"/>
                                  <w:sz w:val="40"/>
                                </w:rPr>
                                <w:t>ABSOLUTE</w:t>
                              </w:r>
                              <w:r>
                                <w:rPr>
                                  <w:spacing w:val="-41"/>
                                  <w:sz w:val="40"/>
                                </w:rPr>
                                <w:t> </w:t>
                              </w:r>
                              <w:r>
                                <w:rPr>
                                  <w:spacing w:val="-2"/>
                                  <w:w w:val="60"/>
                                  <w:sz w:val="40"/>
                                </w:rPr>
                                <w:t>EMISSIONS</w:t>
                              </w:r>
                            </w:p>
                            <w:p>
                              <w:pPr>
                                <w:spacing w:before="21"/>
                                <w:ind w:left="0" w:right="18" w:firstLine="0"/>
                                <w:jc w:val="left"/>
                                <w:rPr>
                                  <w:sz w:val="28"/>
                                </w:rPr>
                              </w:pPr>
                              <w:r>
                                <w:rPr>
                                  <w:w w:val="65"/>
                                  <w:sz w:val="28"/>
                                </w:rPr>
                                <w:t>SINCE</w:t>
                              </w:r>
                              <w:r>
                                <w:rPr>
                                  <w:spacing w:val="-4"/>
                                  <w:w w:val="65"/>
                                  <w:sz w:val="28"/>
                                </w:rPr>
                                <w:t> </w:t>
                              </w:r>
                              <w:r>
                                <w:rPr>
                                  <w:w w:val="65"/>
                                  <w:sz w:val="28"/>
                                </w:rPr>
                                <w:t>2015</w:t>
                              </w:r>
                              <w:r>
                                <w:rPr>
                                  <w:spacing w:val="-7"/>
                                  <w:w w:val="65"/>
                                  <w:sz w:val="28"/>
                                </w:rPr>
                                <w:t> </w:t>
                              </w:r>
                              <w:r>
                                <w:rPr>
                                  <w:w w:val="65"/>
                                  <w:sz w:val="28"/>
                                </w:rPr>
                                <w:t>TOWARD</w:t>
                              </w:r>
                              <w:r>
                                <w:rPr>
                                  <w:spacing w:val="-5"/>
                                  <w:w w:val="65"/>
                                  <w:sz w:val="28"/>
                                </w:rPr>
                                <w:t> </w:t>
                              </w:r>
                              <w:r>
                                <w:rPr>
                                  <w:w w:val="65"/>
                                  <w:sz w:val="28"/>
                                </w:rPr>
                                <w:t>A</w:t>
                              </w:r>
                              <w:r>
                                <w:rPr>
                                  <w:spacing w:val="-5"/>
                                  <w:w w:val="65"/>
                                  <w:sz w:val="28"/>
                                </w:rPr>
                                <w:t> </w:t>
                              </w:r>
                              <w:r>
                                <w:rPr>
                                  <w:w w:val="65"/>
                                  <w:sz w:val="28"/>
                                </w:rPr>
                                <w:t>25% </w:t>
                              </w:r>
                              <w:r>
                                <w:rPr>
                                  <w:w w:val="60"/>
                                  <w:sz w:val="28"/>
                                </w:rPr>
                                <w:t>SCIENCE-BASED REDUCTION </w:t>
                              </w:r>
                              <w:r>
                                <w:rPr>
                                  <w:w w:val="60"/>
                                  <w:sz w:val="28"/>
                                </w:rPr>
                                <w:t>TARGET </w:t>
                              </w:r>
                              <w:r>
                                <w:rPr>
                                  <w:w w:val="70"/>
                                  <w:sz w:val="28"/>
                                </w:rPr>
                                <w:t>BY</w:t>
                              </w:r>
                              <w:r>
                                <w:rPr>
                                  <w:spacing w:val="-23"/>
                                  <w:w w:val="70"/>
                                  <w:sz w:val="28"/>
                                </w:rPr>
                                <w:t> </w:t>
                              </w:r>
                              <w:r>
                                <w:rPr>
                                  <w:w w:val="70"/>
                                  <w:sz w:val="28"/>
                                </w:rPr>
                                <w:t>2030</w:t>
                              </w:r>
                            </w:p>
                          </w:txbxContent>
                        </wps:txbx>
                        <wps:bodyPr wrap="square" lIns="0" tIns="0" rIns="0" bIns="0" rtlCol="0">
                          <a:noAutofit/>
                        </wps:bodyPr>
                      </wps:wsp>
                    </wpg:wgp>
                  </a:graphicData>
                </a:graphic>
              </wp:anchor>
            </w:drawing>
          </mc:Choice>
          <mc:Fallback>
            <w:pict>
              <v:group style="position:absolute;margin-left:1029.998779pt;margin-top:123.229584pt;width:145.8pt;height:116.75pt;mso-position-horizontal-relative:page;mso-position-vertical-relative:paragraph;z-index:15874560" id="docshapegroup1209" coordorigin="20600,2465" coordsize="2916,2335">
                <v:shape style="position:absolute;left:20600;top:2464;width:2096;height:960" type="#_x0000_t202" id="docshape1210" filled="false" stroked="false">
                  <v:textbox inset="0,0,0,0">
                    <w:txbxContent>
                      <w:p>
                        <w:pPr>
                          <w:spacing w:line="944" w:lineRule="exact" w:before="15"/>
                          <w:ind w:left="0" w:right="0" w:firstLine="0"/>
                          <w:jc w:val="left"/>
                          <w:rPr>
                            <w:sz w:val="40"/>
                          </w:rPr>
                        </w:pPr>
                        <w:r>
                          <w:rPr>
                            <w:w w:val="55"/>
                            <w:sz w:val="80"/>
                          </w:rPr>
                          <w:t>7%</w:t>
                        </w:r>
                        <w:r>
                          <w:rPr>
                            <w:spacing w:val="-65"/>
                            <w:sz w:val="80"/>
                          </w:rPr>
                          <w:t> </w:t>
                        </w:r>
                        <w:r>
                          <w:rPr>
                            <w:w w:val="55"/>
                            <w:sz w:val="40"/>
                          </w:rPr>
                          <w:t>DECLINE</w:t>
                        </w:r>
                        <w:r>
                          <w:rPr>
                            <w:spacing w:val="-39"/>
                            <w:sz w:val="40"/>
                          </w:rPr>
                          <w:t> </w:t>
                        </w:r>
                        <w:r>
                          <w:rPr>
                            <w:spacing w:val="-5"/>
                            <w:w w:val="55"/>
                            <w:sz w:val="40"/>
                          </w:rPr>
                          <w:t>IN</w:t>
                        </w:r>
                      </w:p>
                    </w:txbxContent>
                  </v:textbox>
                  <w10:wrap type="none"/>
                </v:shape>
                <v:shape style="position:absolute;left:20599;top:3272;width:2916;height:1527" type="#_x0000_t202" id="docshape1211" filled="false" stroked="false">
                  <v:textbox inset="0,0,0,0">
                    <w:txbxContent>
                      <w:p>
                        <w:pPr>
                          <w:spacing w:before="8"/>
                          <w:ind w:left="0" w:right="0" w:firstLine="0"/>
                          <w:jc w:val="left"/>
                          <w:rPr>
                            <w:sz w:val="40"/>
                          </w:rPr>
                        </w:pPr>
                        <w:r>
                          <w:rPr>
                            <w:w w:val="60"/>
                            <w:sz w:val="40"/>
                          </w:rPr>
                          <w:t>IN</w:t>
                        </w:r>
                        <w:r>
                          <w:rPr>
                            <w:spacing w:val="-43"/>
                            <w:sz w:val="40"/>
                          </w:rPr>
                          <w:t> </w:t>
                        </w:r>
                        <w:r>
                          <w:rPr>
                            <w:w w:val="60"/>
                            <w:sz w:val="40"/>
                          </w:rPr>
                          <w:t>ABSOLUTE</w:t>
                        </w:r>
                        <w:r>
                          <w:rPr>
                            <w:spacing w:val="-41"/>
                            <w:sz w:val="40"/>
                          </w:rPr>
                          <w:t> </w:t>
                        </w:r>
                        <w:r>
                          <w:rPr>
                            <w:spacing w:val="-2"/>
                            <w:w w:val="60"/>
                            <w:sz w:val="40"/>
                          </w:rPr>
                          <w:t>EMISSIONS</w:t>
                        </w:r>
                      </w:p>
                      <w:p>
                        <w:pPr>
                          <w:spacing w:before="21"/>
                          <w:ind w:left="0" w:right="18" w:firstLine="0"/>
                          <w:jc w:val="left"/>
                          <w:rPr>
                            <w:sz w:val="28"/>
                          </w:rPr>
                        </w:pPr>
                        <w:r>
                          <w:rPr>
                            <w:w w:val="65"/>
                            <w:sz w:val="28"/>
                          </w:rPr>
                          <w:t>SINCE</w:t>
                        </w:r>
                        <w:r>
                          <w:rPr>
                            <w:spacing w:val="-4"/>
                            <w:w w:val="65"/>
                            <w:sz w:val="28"/>
                          </w:rPr>
                          <w:t> </w:t>
                        </w:r>
                        <w:r>
                          <w:rPr>
                            <w:w w:val="65"/>
                            <w:sz w:val="28"/>
                          </w:rPr>
                          <w:t>2015</w:t>
                        </w:r>
                        <w:r>
                          <w:rPr>
                            <w:spacing w:val="-7"/>
                            <w:w w:val="65"/>
                            <w:sz w:val="28"/>
                          </w:rPr>
                          <w:t> </w:t>
                        </w:r>
                        <w:r>
                          <w:rPr>
                            <w:w w:val="65"/>
                            <w:sz w:val="28"/>
                          </w:rPr>
                          <w:t>TOWARD</w:t>
                        </w:r>
                        <w:r>
                          <w:rPr>
                            <w:spacing w:val="-5"/>
                            <w:w w:val="65"/>
                            <w:sz w:val="28"/>
                          </w:rPr>
                          <w:t> </w:t>
                        </w:r>
                        <w:r>
                          <w:rPr>
                            <w:w w:val="65"/>
                            <w:sz w:val="28"/>
                          </w:rPr>
                          <w:t>A</w:t>
                        </w:r>
                        <w:r>
                          <w:rPr>
                            <w:spacing w:val="-5"/>
                            <w:w w:val="65"/>
                            <w:sz w:val="28"/>
                          </w:rPr>
                          <w:t> </w:t>
                        </w:r>
                        <w:r>
                          <w:rPr>
                            <w:w w:val="65"/>
                            <w:sz w:val="28"/>
                          </w:rPr>
                          <w:t>25% </w:t>
                        </w:r>
                        <w:r>
                          <w:rPr>
                            <w:w w:val="60"/>
                            <w:sz w:val="28"/>
                          </w:rPr>
                          <w:t>SCIENCE-BASED REDUCTION </w:t>
                        </w:r>
                        <w:r>
                          <w:rPr>
                            <w:w w:val="60"/>
                            <w:sz w:val="28"/>
                          </w:rPr>
                          <w:t>TARGET </w:t>
                        </w:r>
                        <w:r>
                          <w:rPr>
                            <w:w w:val="70"/>
                            <w:sz w:val="28"/>
                          </w:rPr>
                          <w:t>BY</w:t>
                        </w:r>
                        <w:r>
                          <w:rPr>
                            <w:spacing w:val="-23"/>
                            <w:w w:val="70"/>
                            <w:sz w:val="28"/>
                          </w:rPr>
                          <w:t> </w:t>
                        </w:r>
                        <w:r>
                          <w:rPr>
                            <w:w w:val="70"/>
                            <w:sz w:val="28"/>
                          </w:rPr>
                          <w:t>2030</w:t>
                        </w:r>
                      </w:p>
                    </w:txbxContent>
                  </v:textbox>
                  <w10:wrap type="none"/>
                </v:shape>
                <w10:wrap type="none"/>
              </v:group>
            </w:pict>
          </mc:Fallback>
        </mc:AlternateContent>
      </w:r>
      <w:r>
        <w:rPr>
          <w:color w:val="FFFFFF"/>
          <w:spacing w:val="-2"/>
          <w:w w:val="110"/>
        </w:rPr>
        <w:t>Climate</w:t>
      </w:r>
    </w:p>
    <w:p>
      <w:pPr>
        <w:spacing w:line="232" w:lineRule="auto" w:before="637"/>
        <w:ind w:left="340" w:right="17662" w:firstLine="0"/>
        <w:jc w:val="left"/>
        <w:rPr>
          <w:sz w:val="24"/>
        </w:rPr>
      </w:pPr>
      <w:r>
        <w:rPr>
          <w:color w:val="FFFFFF"/>
          <w:w w:val="120"/>
          <w:sz w:val="24"/>
        </w:rPr>
        <w:t>Taking</w:t>
      </w:r>
      <w:r>
        <w:rPr>
          <w:color w:val="FFFFFF"/>
          <w:spacing w:val="-18"/>
          <w:w w:val="120"/>
          <w:sz w:val="24"/>
        </w:rPr>
        <w:t> </w:t>
      </w:r>
      <w:r>
        <w:rPr>
          <w:color w:val="FFFFFF"/>
          <w:w w:val="120"/>
          <w:sz w:val="24"/>
        </w:rPr>
        <w:t>well-informed,</w:t>
      </w:r>
      <w:r>
        <w:rPr>
          <w:color w:val="FFFFFF"/>
          <w:spacing w:val="-18"/>
          <w:w w:val="120"/>
          <w:sz w:val="24"/>
        </w:rPr>
        <w:t> </w:t>
      </w:r>
      <w:r>
        <w:rPr>
          <w:color w:val="FFFFFF"/>
          <w:w w:val="120"/>
          <w:sz w:val="24"/>
        </w:rPr>
        <w:t>decisive</w:t>
      </w:r>
      <w:r>
        <w:rPr>
          <w:color w:val="FFFFFF"/>
          <w:spacing w:val="-18"/>
          <w:w w:val="120"/>
          <w:sz w:val="24"/>
        </w:rPr>
        <w:t> </w:t>
      </w:r>
      <w:r>
        <w:rPr>
          <w:color w:val="FFFFFF"/>
          <w:w w:val="120"/>
          <w:sz w:val="24"/>
        </w:rPr>
        <w:t>action</w:t>
      </w:r>
      <w:r>
        <w:rPr>
          <w:color w:val="FFFFFF"/>
          <w:spacing w:val="-18"/>
          <w:w w:val="120"/>
          <w:sz w:val="24"/>
        </w:rPr>
        <w:t> </w:t>
      </w:r>
      <w:r>
        <w:rPr>
          <w:color w:val="FFFFFF"/>
          <w:w w:val="120"/>
          <w:sz w:val="24"/>
        </w:rPr>
        <w:t>to</w:t>
      </w:r>
      <w:r>
        <w:rPr>
          <w:color w:val="FFFFFF"/>
          <w:spacing w:val="-18"/>
          <w:w w:val="120"/>
          <w:sz w:val="24"/>
        </w:rPr>
        <w:t> </w:t>
      </w:r>
      <w:r>
        <w:rPr>
          <w:color w:val="FFFFFF"/>
          <w:w w:val="120"/>
          <w:sz w:val="24"/>
        </w:rPr>
        <w:t>help</w:t>
      </w:r>
      <w:r>
        <w:rPr>
          <w:color w:val="FFFFFF"/>
          <w:spacing w:val="-18"/>
          <w:w w:val="120"/>
          <w:sz w:val="24"/>
        </w:rPr>
        <w:t> </w:t>
      </w:r>
      <w:r>
        <w:rPr>
          <w:color w:val="FFFFFF"/>
          <w:w w:val="120"/>
          <w:sz w:val="24"/>
        </w:rPr>
        <w:t>address climate change is a priority for our company.</w:t>
      </w:r>
    </w:p>
    <w:p>
      <w:pPr>
        <w:spacing w:line="276" w:lineRule="exact" w:before="0"/>
        <w:ind w:left="340" w:right="0" w:firstLine="0"/>
        <w:jc w:val="left"/>
        <w:rPr>
          <w:sz w:val="24"/>
        </w:rPr>
      </w:pPr>
      <w:r>
        <w:rPr>
          <w:color w:val="FFFFFF"/>
          <w:w w:val="120"/>
          <w:sz w:val="24"/>
        </w:rPr>
        <w:t>Climate</w:t>
      </w:r>
      <w:r>
        <w:rPr>
          <w:color w:val="FFFFFF"/>
          <w:spacing w:val="-5"/>
          <w:w w:val="120"/>
          <w:sz w:val="24"/>
        </w:rPr>
        <w:t> </w:t>
      </w:r>
      <w:r>
        <w:rPr>
          <w:color w:val="FFFFFF"/>
          <w:w w:val="120"/>
          <w:sz w:val="24"/>
        </w:rPr>
        <w:t>change</w:t>
      </w:r>
      <w:r>
        <w:rPr>
          <w:color w:val="FFFFFF"/>
          <w:spacing w:val="-5"/>
          <w:w w:val="120"/>
          <w:sz w:val="24"/>
        </w:rPr>
        <w:t> </w:t>
      </w:r>
      <w:r>
        <w:rPr>
          <w:color w:val="FFFFFF"/>
          <w:w w:val="120"/>
          <w:sz w:val="24"/>
        </w:rPr>
        <w:t>poses</w:t>
      </w:r>
      <w:r>
        <w:rPr>
          <w:color w:val="FFFFFF"/>
          <w:spacing w:val="-5"/>
          <w:w w:val="120"/>
          <w:sz w:val="24"/>
        </w:rPr>
        <w:t> </w:t>
      </w:r>
      <w:r>
        <w:rPr>
          <w:color w:val="FFFFFF"/>
          <w:w w:val="120"/>
          <w:sz w:val="24"/>
        </w:rPr>
        <w:t>risks</w:t>
      </w:r>
      <w:r>
        <w:rPr>
          <w:color w:val="FFFFFF"/>
          <w:spacing w:val="-5"/>
          <w:w w:val="120"/>
          <w:sz w:val="24"/>
        </w:rPr>
        <w:t> </w:t>
      </w:r>
      <w:r>
        <w:rPr>
          <w:color w:val="FFFFFF"/>
          <w:w w:val="120"/>
          <w:sz w:val="24"/>
        </w:rPr>
        <w:t>to</w:t>
      </w:r>
      <w:r>
        <w:rPr>
          <w:color w:val="FFFFFF"/>
          <w:spacing w:val="-5"/>
          <w:w w:val="120"/>
          <w:sz w:val="24"/>
        </w:rPr>
        <w:t> </w:t>
      </w:r>
      <w:r>
        <w:rPr>
          <w:color w:val="FFFFFF"/>
          <w:w w:val="120"/>
          <w:sz w:val="24"/>
        </w:rPr>
        <w:t>our</w:t>
      </w:r>
      <w:r>
        <w:rPr>
          <w:color w:val="FFFFFF"/>
          <w:spacing w:val="-5"/>
          <w:w w:val="120"/>
          <w:sz w:val="24"/>
        </w:rPr>
        <w:t> </w:t>
      </w:r>
      <w:r>
        <w:rPr>
          <w:color w:val="FFFFFF"/>
          <w:w w:val="120"/>
          <w:sz w:val="24"/>
        </w:rPr>
        <w:t>business</w:t>
      </w:r>
      <w:r>
        <w:rPr>
          <w:color w:val="FFFFFF"/>
          <w:spacing w:val="-5"/>
          <w:w w:val="120"/>
          <w:sz w:val="24"/>
        </w:rPr>
        <w:t> and</w:t>
      </w:r>
    </w:p>
    <w:p>
      <w:pPr>
        <w:spacing w:line="232" w:lineRule="auto" w:before="2"/>
        <w:ind w:left="340" w:right="17662" w:firstLine="0"/>
        <w:jc w:val="left"/>
        <w:rPr>
          <w:sz w:val="24"/>
        </w:rPr>
      </w:pPr>
      <w:r>
        <w:rPr>
          <w:color w:val="FFFFFF"/>
          <w:w w:val="120"/>
          <w:sz w:val="24"/>
        </w:rPr>
        <w:t>our</w:t>
      </w:r>
      <w:r>
        <w:rPr>
          <w:color w:val="FFFFFF"/>
          <w:spacing w:val="-11"/>
          <w:w w:val="120"/>
          <w:sz w:val="24"/>
        </w:rPr>
        <w:t> </w:t>
      </w:r>
      <w:r>
        <w:rPr>
          <w:color w:val="FFFFFF"/>
          <w:w w:val="120"/>
          <w:sz w:val="24"/>
        </w:rPr>
        <w:t>stakeholders.</w:t>
      </w:r>
      <w:r>
        <w:rPr>
          <w:color w:val="FFFFFF"/>
          <w:spacing w:val="-11"/>
          <w:w w:val="120"/>
          <w:sz w:val="24"/>
        </w:rPr>
        <w:t> </w:t>
      </w:r>
      <w:r>
        <w:rPr>
          <w:color w:val="FFFFFF"/>
          <w:w w:val="120"/>
          <w:sz w:val="24"/>
        </w:rPr>
        <w:t>By</w:t>
      </w:r>
      <w:r>
        <w:rPr>
          <w:color w:val="FFFFFF"/>
          <w:spacing w:val="-11"/>
          <w:w w:val="120"/>
          <w:sz w:val="24"/>
        </w:rPr>
        <w:t> </w:t>
      </w:r>
      <w:r>
        <w:rPr>
          <w:color w:val="FFFFFF"/>
          <w:w w:val="120"/>
          <w:sz w:val="24"/>
        </w:rPr>
        <w:t>implementing</w:t>
      </w:r>
      <w:r>
        <w:rPr>
          <w:color w:val="FFFFFF"/>
          <w:spacing w:val="-11"/>
          <w:w w:val="120"/>
          <w:sz w:val="24"/>
        </w:rPr>
        <w:t> </w:t>
      </w:r>
      <w:r>
        <w:rPr>
          <w:color w:val="FFFFFF"/>
          <w:w w:val="120"/>
          <w:sz w:val="24"/>
        </w:rPr>
        <w:t>an</w:t>
      </w:r>
      <w:r>
        <w:rPr>
          <w:color w:val="FFFFFF"/>
          <w:spacing w:val="-11"/>
          <w:w w:val="120"/>
          <w:sz w:val="24"/>
        </w:rPr>
        <w:t> </w:t>
      </w:r>
      <w:r>
        <w:rPr>
          <w:color w:val="FFFFFF"/>
          <w:w w:val="120"/>
          <w:sz w:val="24"/>
        </w:rPr>
        <w:t>interconnected approach across our priority sustainability issues,</w:t>
      </w:r>
    </w:p>
    <w:p>
      <w:pPr>
        <w:spacing w:line="232" w:lineRule="auto" w:before="0"/>
        <w:ind w:left="340" w:right="17662" w:firstLine="0"/>
        <w:jc w:val="left"/>
        <w:rPr>
          <w:sz w:val="24"/>
        </w:rPr>
      </w:pPr>
      <w:r>
        <w:rPr/>
        <mc:AlternateContent>
          <mc:Choice Requires="wps">
            <w:drawing>
              <wp:anchor distT="0" distB="0" distL="0" distR="0" allowOverlap="1" layoutInCell="1" locked="0" behindDoc="0" simplePos="0" relativeHeight="15875072">
                <wp:simplePos x="0" y="0"/>
                <wp:positionH relativeFrom="page">
                  <wp:posOffset>12852400</wp:posOffset>
                </wp:positionH>
                <wp:positionV relativeFrom="paragraph">
                  <wp:posOffset>41410</wp:posOffset>
                </wp:positionV>
                <wp:extent cx="2519680" cy="1297940"/>
                <wp:effectExtent l="0" t="0" r="0" b="0"/>
                <wp:wrapNone/>
                <wp:docPr id="1489" name="Textbox 1489"/>
                <wp:cNvGraphicFramePr>
                  <a:graphicFrameLocks/>
                </wp:cNvGraphicFramePr>
                <a:graphic>
                  <a:graphicData uri="http://schemas.microsoft.com/office/word/2010/wordprocessingShape">
                    <wps:wsp>
                      <wps:cNvPr id="1489" name="Textbox 1489"/>
                      <wps:cNvSpPr txBox="1"/>
                      <wps:spPr>
                        <a:xfrm>
                          <a:off x="0" y="0"/>
                          <a:ext cx="2519680" cy="1297940"/>
                        </a:xfrm>
                        <a:prstGeom prst="rect">
                          <a:avLst/>
                        </a:prstGeom>
                        <a:solidFill>
                          <a:srgbClr val="6ACE7F"/>
                        </a:solidFill>
                      </wps:spPr>
                      <wps:txbx>
                        <w:txbxContent>
                          <w:p>
                            <w:pPr>
                              <w:spacing w:line="853" w:lineRule="exact" w:before="230"/>
                              <w:ind w:left="360" w:right="0" w:firstLine="0"/>
                              <w:jc w:val="left"/>
                              <w:rPr>
                                <w:color w:val="000000"/>
                                <w:sz w:val="40"/>
                              </w:rPr>
                            </w:pPr>
                            <w:r>
                              <w:rPr>
                                <w:color w:val="000000"/>
                                <w:w w:val="55"/>
                                <w:sz w:val="72"/>
                              </w:rPr>
                              <w:t>21%</w:t>
                            </w:r>
                            <w:r>
                              <w:rPr>
                                <w:color w:val="000000"/>
                                <w:spacing w:val="-12"/>
                                <w:sz w:val="72"/>
                              </w:rPr>
                              <w:t> </w:t>
                            </w:r>
                            <w:r>
                              <w:rPr>
                                <w:color w:val="000000"/>
                                <w:w w:val="55"/>
                                <w:sz w:val="40"/>
                              </w:rPr>
                              <w:t>SYSTEM-</w:t>
                            </w:r>
                            <w:r>
                              <w:rPr>
                                <w:color w:val="000000"/>
                                <w:spacing w:val="-4"/>
                                <w:w w:val="55"/>
                                <w:sz w:val="40"/>
                              </w:rPr>
                              <w:t>WIDE</w:t>
                            </w:r>
                          </w:p>
                          <w:p>
                            <w:pPr>
                              <w:spacing w:line="237" w:lineRule="auto" w:before="0"/>
                              <w:ind w:left="360" w:right="1121" w:firstLine="0"/>
                              <w:jc w:val="left"/>
                              <w:rPr>
                                <w:color w:val="000000"/>
                                <w:sz w:val="28"/>
                              </w:rPr>
                            </w:pPr>
                            <w:r>
                              <w:rPr>
                                <w:color w:val="000000"/>
                                <w:w w:val="60"/>
                                <w:sz w:val="28"/>
                              </w:rPr>
                              <w:t>RENEWABLE</w:t>
                            </w:r>
                            <w:r>
                              <w:rPr>
                                <w:color w:val="000000"/>
                                <w:spacing w:val="-12"/>
                                <w:w w:val="60"/>
                                <w:sz w:val="28"/>
                              </w:rPr>
                              <w:t> </w:t>
                            </w:r>
                            <w:r>
                              <w:rPr>
                                <w:color w:val="000000"/>
                                <w:w w:val="60"/>
                                <w:sz w:val="28"/>
                              </w:rPr>
                              <w:t>ELECTRICITY </w:t>
                            </w:r>
                            <w:r>
                              <w:rPr>
                                <w:color w:val="000000"/>
                                <w:spacing w:val="-2"/>
                                <w:w w:val="75"/>
                                <w:sz w:val="28"/>
                              </w:rPr>
                              <w:t>USAGE</w:t>
                            </w:r>
                            <w:r>
                              <w:rPr>
                                <w:color w:val="000000"/>
                                <w:spacing w:val="-26"/>
                                <w:w w:val="75"/>
                                <w:sz w:val="28"/>
                              </w:rPr>
                              <w:t> </w:t>
                            </w:r>
                            <w:r>
                              <w:rPr>
                                <w:color w:val="000000"/>
                                <w:spacing w:val="-2"/>
                                <w:w w:val="75"/>
                                <w:sz w:val="28"/>
                              </w:rPr>
                              <w:t>IN</w:t>
                            </w:r>
                            <w:r>
                              <w:rPr>
                                <w:color w:val="000000"/>
                                <w:spacing w:val="-22"/>
                                <w:w w:val="75"/>
                                <w:sz w:val="28"/>
                              </w:rPr>
                              <w:t> </w:t>
                            </w:r>
                            <w:r>
                              <w:rPr>
                                <w:color w:val="000000"/>
                                <w:spacing w:val="-2"/>
                                <w:w w:val="75"/>
                                <w:sz w:val="28"/>
                              </w:rPr>
                              <w:t>2022</w:t>
                            </w:r>
                          </w:p>
                        </w:txbxContent>
                      </wps:txbx>
                      <wps:bodyPr wrap="square" lIns="0" tIns="0" rIns="0" bIns="0" rtlCol="0">
                        <a:noAutofit/>
                      </wps:bodyPr>
                    </wps:wsp>
                  </a:graphicData>
                </a:graphic>
              </wp:anchor>
            </w:drawing>
          </mc:Choice>
          <mc:Fallback>
            <w:pict>
              <v:shape style="position:absolute;margin-left:1012pt;margin-top:3.26065pt;width:198.4pt;height:102.2pt;mso-position-horizontal-relative:page;mso-position-vertical-relative:paragraph;z-index:15875072" type="#_x0000_t202" id="docshape1212" filled="true" fillcolor="#6ace7f" stroked="false">
                <v:textbox inset="0,0,0,0">
                  <w:txbxContent>
                    <w:p>
                      <w:pPr>
                        <w:spacing w:line="853" w:lineRule="exact" w:before="230"/>
                        <w:ind w:left="360" w:right="0" w:firstLine="0"/>
                        <w:jc w:val="left"/>
                        <w:rPr>
                          <w:color w:val="000000"/>
                          <w:sz w:val="40"/>
                        </w:rPr>
                      </w:pPr>
                      <w:r>
                        <w:rPr>
                          <w:color w:val="000000"/>
                          <w:w w:val="55"/>
                          <w:sz w:val="72"/>
                        </w:rPr>
                        <w:t>21%</w:t>
                      </w:r>
                      <w:r>
                        <w:rPr>
                          <w:color w:val="000000"/>
                          <w:spacing w:val="-12"/>
                          <w:sz w:val="72"/>
                        </w:rPr>
                        <w:t> </w:t>
                      </w:r>
                      <w:r>
                        <w:rPr>
                          <w:color w:val="000000"/>
                          <w:w w:val="55"/>
                          <w:sz w:val="40"/>
                        </w:rPr>
                        <w:t>SYSTEM-</w:t>
                      </w:r>
                      <w:r>
                        <w:rPr>
                          <w:color w:val="000000"/>
                          <w:spacing w:val="-4"/>
                          <w:w w:val="55"/>
                          <w:sz w:val="40"/>
                        </w:rPr>
                        <w:t>WIDE</w:t>
                      </w:r>
                    </w:p>
                    <w:p>
                      <w:pPr>
                        <w:spacing w:line="237" w:lineRule="auto" w:before="0"/>
                        <w:ind w:left="360" w:right="1121" w:firstLine="0"/>
                        <w:jc w:val="left"/>
                        <w:rPr>
                          <w:color w:val="000000"/>
                          <w:sz w:val="28"/>
                        </w:rPr>
                      </w:pPr>
                      <w:r>
                        <w:rPr>
                          <w:color w:val="000000"/>
                          <w:w w:val="60"/>
                          <w:sz w:val="28"/>
                        </w:rPr>
                        <w:t>RENEWABLE</w:t>
                      </w:r>
                      <w:r>
                        <w:rPr>
                          <w:color w:val="000000"/>
                          <w:spacing w:val="-12"/>
                          <w:w w:val="60"/>
                          <w:sz w:val="28"/>
                        </w:rPr>
                        <w:t> </w:t>
                      </w:r>
                      <w:r>
                        <w:rPr>
                          <w:color w:val="000000"/>
                          <w:w w:val="60"/>
                          <w:sz w:val="28"/>
                        </w:rPr>
                        <w:t>ELECTRICITY </w:t>
                      </w:r>
                      <w:r>
                        <w:rPr>
                          <w:color w:val="000000"/>
                          <w:spacing w:val="-2"/>
                          <w:w w:val="75"/>
                          <w:sz w:val="28"/>
                        </w:rPr>
                        <w:t>USAGE</w:t>
                      </w:r>
                      <w:r>
                        <w:rPr>
                          <w:color w:val="000000"/>
                          <w:spacing w:val="-26"/>
                          <w:w w:val="75"/>
                          <w:sz w:val="28"/>
                        </w:rPr>
                        <w:t> </w:t>
                      </w:r>
                      <w:r>
                        <w:rPr>
                          <w:color w:val="000000"/>
                          <w:spacing w:val="-2"/>
                          <w:w w:val="75"/>
                          <w:sz w:val="28"/>
                        </w:rPr>
                        <w:t>IN</w:t>
                      </w:r>
                      <w:r>
                        <w:rPr>
                          <w:color w:val="000000"/>
                          <w:spacing w:val="-22"/>
                          <w:w w:val="75"/>
                          <w:sz w:val="28"/>
                        </w:rPr>
                        <w:t> </w:t>
                      </w:r>
                      <w:r>
                        <w:rPr>
                          <w:color w:val="000000"/>
                          <w:spacing w:val="-2"/>
                          <w:w w:val="75"/>
                          <w:sz w:val="28"/>
                        </w:rPr>
                        <w:t>2022</w:t>
                      </w:r>
                    </w:p>
                  </w:txbxContent>
                </v:textbox>
                <v:fill type="solid"/>
                <w10:wrap type="none"/>
              </v:shape>
            </w:pict>
          </mc:Fallback>
        </mc:AlternateContent>
      </w:r>
      <w:r>
        <w:rPr>
          <w:color w:val="FFFFFF"/>
          <w:w w:val="120"/>
          <w:sz w:val="24"/>
        </w:rPr>
        <w:t>we</w:t>
      </w:r>
      <w:r>
        <w:rPr>
          <w:color w:val="FFFFFF"/>
          <w:spacing w:val="-8"/>
          <w:w w:val="120"/>
          <w:sz w:val="24"/>
        </w:rPr>
        <w:t> </w:t>
      </w:r>
      <w:r>
        <w:rPr>
          <w:color w:val="FFFFFF"/>
          <w:w w:val="120"/>
          <w:sz w:val="24"/>
        </w:rPr>
        <w:t>are</w:t>
      </w:r>
      <w:r>
        <w:rPr>
          <w:color w:val="FFFFFF"/>
          <w:spacing w:val="-8"/>
          <w:w w:val="120"/>
          <w:sz w:val="24"/>
        </w:rPr>
        <w:t> </w:t>
      </w:r>
      <w:r>
        <w:rPr>
          <w:color w:val="FFFFFF"/>
          <w:w w:val="120"/>
          <w:sz w:val="24"/>
        </w:rPr>
        <w:t>reducing</w:t>
      </w:r>
      <w:r>
        <w:rPr>
          <w:color w:val="FFFFFF"/>
          <w:spacing w:val="-8"/>
          <w:w w:val="120"/>
          <w:sz w:val="24"/>
        </w:rPr>
        <w:t> </w:t>
      </w:r>
      <w:r>
        <w:rPr>
          <w:color w:val="FFFFFF"/>
          <w:w w:val="120"/>
          <w:sz w:val="24"/>
        </w:rPr>
        <w:t>the</w:t>
      </w:r>
      <w:r>
        <w:rPr>
          <w:color w:val="FFFFFF"/>
          <w:spacing w:val="-8"/>
          <w:w w:val="120"/>
          <w:sz w:val="24"/>
        </w:rPr>
        <w:t> </w:t>
      </w:r>
      <w:r>
        <w:rPr>
          <w:color w:val="FFFFFF"/>
          <w:w w:val="120"/>
          <w:sz w:val="24"/>
        </w:rPr>
        <w:t>Coca-Cola</w:t>
      </w:r>
      <w:r>
        <w:rPr>
          <w:color w:val="FFFFFF"/>
          <w:spacing w:val="-8"/>
          <w:w w:val="120"/>
          <w:sz w:val="24"/>
        </w:rPr>
        <w:t> </w:t>
      </w:r>
      <w:r>
        <w:rPr>
          <w:color w:val="FFFFFF"/>
          <w:w w:val="120"/>
          <w:sz w:val="24"/>
        </w:rPr>
        <w:t>system’s</w:t>
      </w:r>
      <w:r>
        <w:rPr>
          <w:color w:val="FFFFFF"/>
          <w:spacing w:val="-8"/>
          <w:w w:val="120"/>
          <w:sz w:val="24"/>
        </w:rPr>
        <w:t> </w:t>
      </w:r>
      <w:r>
        <w:rPr>
          <w:color w:val="FFFFFF"/>
          <w:w w:val="120"/>
          <w:sz w:val="24"/>
        </w:rPr>
        <w:t>greenhouse gas (GHG) emissions and building resilience in our business, value chain and local communities.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4"/>
        <w:rPr>
          <w:sz w:val="20"/>
        </w:rPr>
      </w:pPr>
      <w:r>
        <w:rPr/>
        <mc:AlternateContent>
          <mc:Choice Requires="wps">
            <w:drawing>
              <wp:anchor distT="0" distB="0" distL="0" distR="0" allowOverlap="1" layoutInCell="1" locked="0" behindDoc="1" simplePos="0" relativeHeight="487732224">
                <wp:simplePos x="0" y="0"/>
                <wp:positionH relativeFrom="page">
                  <wp:posOffset>12852400</wp:posOffset>
                </wp:positionH>
                <wp:positionV relativeFrom="paragraph">
                  <wp:posOffset>228420</wp:posOffset>
                </wp:positionV>
                <wp:extent cx="2519680" cy="1511300"/>
                <wp:effectExtent l="0" t="0" r="0" b="0"/>
                <wp:wrapTopAndBottom/>
                <wp:docPr id="1490" name="Textbox 1490"/>
                <wp:cNvGraphicFramePr>
                  <a:graphicFrameLocks/>
                </wp:cNvGraphicFramePr>
                <a:graphic>
                  <a:graphicData uri="http://schemas.microsoft.com/office/word/2010/wordprocessingShape">
                    <wps:wsp>
                      <wps:cNvPr id="1490" name="Textbox 1490"/>
                      <wps:cNvSpPr txBox="1"/>
                      <wps:spPr>
                        <a:xfrm>
                          <a:off x="0" y="0"/>
                          <a:ext cx="2519680" cy="1511300"/>
                        </a:xfrm>
                        <a:prstGeom prst="rect">
                          <a:avLst/>
                        </a:prstGeom>
                        <a:solidFill>
                          <a:srgbClr val="6ACE7F"/>
                        </a:solidFill>
                      </wps:spPr>
                      <wps:txbx>
                        <w:txbxContent>
                          <w:p>
                            <w:pPr>
                              <w:spacing w:line="853" w:lineRule="exact" w:before="230"/>
                              <w:ind w:left="360" w:right="0" w:firstLine="0"/>
                              <w:jc w:val="left"/>
                              <w:rPr>
                                <w:color w:val="000000"/>
                                <w:sz w:val="40"/>
                              </w:rPr>
                            </w:pPr>
                            <w:r>
                              <w:rPr>
                                <w:color w:val="000000"/>
                                <w:w w:val="60"/>
                                <w:sz w:val="72"/>
                              </w:rPr>
                              <w:t>378</w:t>
                            </w:r>
                            <w:r>
                              <w:rPr>
                                <w:color w:val="000000"/>
                                <w:spacing w:val="-78"/>
                                <w:sz w:val="72"/>
                              </w:rPr>
                              <w:t> </w:t>
                            </w:r>
                            <w:r>
                              <w:rPr>
                                <w:color w:val="000000"/>
                                <w:w w:val="60"/>
                                <w:sz w:val="40"/>
                              </w:rPr>
                              <w:t>OF</w:t>
                            </w:r>
                            <w:r>
                              <w:rPr>
                                <w:color w:val="000000"/>
                                <w:spacing w:val="-5"/>
                                <w:w w:val="60"/>
                                <w:sz w:val="40"/>
                              </w:rPr>
                              <w:t> </w:t>
                            </w:r>
                            <w:r>
                              <w:rPr>
                                <w:color w:val="000000"/>
                                <w:w w:val="60"/>
                                <w:sz w:val="40"/>
                              </w:rPr>
                              <w:t>OUR</w:t>
                            </w:r>
                            <w:r>
                              <w:rPr>
                                <w:color w:val="000000"/>
                                <w:spacing w:val="-45"/>
                                <w:sz w:val="40"/>
                              </w:rPr>
                              <w:t> </w:t>
                            </w:r>
                            <w:r>
                              <w:rPr>
                                <w:color w:val="000000"/>
                                <w:spacing w:val="-2"/>
                                <w:w w:val="60"/>
                                <w:sz w:val="40"/>
                              </w:rPr>
                              <w:t>SUPPLIERS</w:t>
                            </w:r>
                          </w:p>
                          <w:p>
                            <w:pPr>
                              <w:spacing w:line="237" w:lineRule="auto" w:before="0"/>
                              <w:ind w:left="360" w:right="389" w:firstLine="0"/>
                              <w:jc w:val="left"/>
                              <w:rPr>
                                <w:color w:val="000000"/>
                                <w:sz w:val="28"/>
                              </w:rPr>
                            </w:pPr>
                            <w:r>
                              <w:rPr>
                                <w:color w:val="000000"/>
                                <w:w w:val="60"/>
                                <w:sz w:val="28"/>
                              </w:rPr>
                              <w:t>(OUT</w:t>
                            </w:r>
                            <w:r>
                              <w:rPr>
                                <w:color w:val="000000"/>
                                <w:spacing w:val="-4"/>
                                <w:w w:val="60"/>
                                <w:sz w:val="28"/>
                              </w:rPr>
                              <w:t> </w:t>
                            </w:r>
                            <w:r>
                              <w:rPr>
                                <w:color w:val="000000"/>
                                <w:w w:val="60"/>
                                <w:sz w:val="28"/>
                              </w:rPr>
                              <w:t>OF</w:t>
                            </w:r>
                            <w:r>
                              <w:rPr>
                                <w:color w:val="000000"/>
                                <w:spacing w:val="-5"/>
                                <w:w w:val="60"/>
                                <w:sz w:val="28"/>
                              </w:rPr>
                              <w:t> </w:t>
                            </w:r>
                            <w:r>
                              <w:rPr>
                                <w:color w:val="000000"/>
                                <w:w w:val="60"/>
                                <w:sz w:val="28"/>
                              </w:rPr>
                              <w:t>495 REQUESTED) </w:t>
                            </w:r>
                            <w:r>
                              <w:rPr>
                                <w:color w:val="000000"/>
                                <w:w w:val="60"/>
                                <w:sz w:val="28"/>
                              </w:rPr>
                              <w:t>PROVIDED </w:t>
                            </w:r>
                            <w:r>
                              <w:rPr>
                                <w:color w:val="000000"/>
                                <w:w w:val="65"/>
                                <w:sz w:val="28"/>
                              </w:rPr>
                              <w:t>CLIMATE</w:t>
                            </w:r>
                            <w:r>
                              <w:rPr>
                                <w:color w:val="000000"/>
                                <w:spacing w:val="-6"/>
                                <w:w w:val="65"/>
                                <w:sz w:val="28"/>
                              </w:rPr>
                              <w:t> </w:t>
                            </w:r>
                            <w:r>
                              <w:rPr>
                                <w:color w:val="000000"/>
                                <w:w w:val="65"/>
                                <w:sz w:val="28"/>
                              </w:rPr>
                              <w:t>DATA</w:t>
                            </w:r>
                            <w:r>
                              <w:rPr>
                                <w:color w:val="000000"/>
                                <w:spacing w:val="-14"/>
                                <w:w w:val="65"/>
                                <w:sz w:val="28"/>
                              </w:rPr>
                              <w:t> </w:t>
                            </w:r>
                            <w:r>
                              <w:rPr>
                                <w:color w:val="000000"/>
                                <w:w w:val="65"/>
                                <w:sz w:val="28"/>
                              </w:rPr>
                              <w:t>TO</w:t>
                            </w:r>
                            <w:r>
                              <w:rPr>
                                <w:color w:val="000000"/>
                                <w:spacing w:val="-2"/>
                                <w:w w:val="65"/>
                                <w:sz w:val="28"/>
                              </w:rPr>
                              <w:t> </w:t>
                            </w:r>
                            <w:r>
                              <w:rPr>
                                <w:color w:val="000000"/>
                                <w:w w:val="65"/>
                                <w:sz w:val="28"/>
                              </w:rPr>
                              <w:t>CDP</w:t>
                            </w:r>
                            <w:r>
                              <w:rPr>
                                <w:color w:val="000000"/>
                                <w:spacing w:val="-10"/>
                                <w:w w:val="65"/>
                                <w:sz w:val="28"/>
                              </w:rPr>
                              <w:t> </w:t>
                            </w:r>
                            <w:r>
                              <w:rPr>
                                <w:color w:val="000000"/>
                                <w:w w:val="65"/>
                                <w:sz w:val="28"/>
                              </w:rPr>
                              <w:t>IN</w:t>
                            </w:r>
                            <w:r>
                              <w:rPr>
                                <w:color w:val="000000"/>
                                <w:spacing w:val="-2"/>
                                <w:w w:val="65"/>
                                <w:sz w:val="28"/>
                              </w:rPr>
                              <w:t> </w:t>
                            </w:r>
                            <w:r>
                              <w:rPr>
                                <w:color w:val="000000"/>
                                <w:w w:val="65"/>
                                <w:sz w:val="28"/>
                              </w:rPr>
                              <w:t>2022</w:t>
                            </w:r>
                          </w:p>
                          <w:p>
                            <w:pPr>
                              <w:spacing w:before="0"/>
                              <w:ind w:left="360" w:right="0" w:firstLine="0"/>
                              <w:jc w:val="left"/>
                              <w:rPr>
                                <w:color w:val="000000"/>
                                <w:sz w:val="28"/>
                              </w:rPr>
                            </w:pPr>
                            <w:r>
                              <w:rPr>
                                <w:color w:val="000000"/>
                                <w:w w:val="60"/>
                                <w:sz w:val="28"/>
                              </w:rPr>
                              <w:t>(A</w:t>
                            </w:r>
                            <w:r>
                              <w:rPr>
                                <w:color w:val="000000"/>
                                <w:spacing w:val="-6"/>
                                <w:w w:val="60"/>
                                <w:sz w:val="28"/>
                              </w:rPr>
                              <w:t> </w:t>
                            </w:r>
                            <w:r>
                              <w:rPr>
                                <w:color w:val="000000"/>
                                <w:w w:val="60"/>
                                <w:sz w:val="28"/>
                              </w:rPr>
                              <w:t>12%</w:t>
                            </w:r>
                            <w:r>
                              <w:rPr>
                                <w:color w:val="000000"/>
                                <w:spacing w:val="-35"/>
                                <w:sz w:val="28"/>
                              </w:rPr>
                              <w:t> </w:t>
                            </w:r>
                            <w:r>
                              <w:rPr>
                                <w:color w:val="000000"/>
                                <w:w w:val="60"/>
                                <w:sz w:val="28"/>
                              </w:rPr>
                              <w:t>INCREASE</w:t>
                            </w:r>
                            <w:r>
                              <w:rPr>
                                <w:color w:val="000000"/>
                                <w:spacing w:val="-4"/>
                                <w:w w:val="60"/>
                                <w:sz w:val="28"/>
                              </w:rPr>
                              <w:t> </w:t>
                            </w:r>
                            <w:r>
                              <w:rPr>
                                <w:color w:val="000000"/>
                                <w:w w:val="60"/>
                                <w:sz w:val="28"/>
                              </w:rPr>
                              <w:t>FROM</w:t>
                            </w:r>
                            <w:r>
                              <w:rPr>
                                <w:color w:val="000000"/>
                                <w:spacing w:val="-35"/>
                                <w:sz w:val="28"/>
                              </w:rPr>
                              <w:t> </w:t>
                            </w:r>
                            <w:r>
                              <w:rPr>
                                <w:color w:val="000000"/>
                                <w:spacing w:val="-2"/>
                                <w:w w:val="60"/>
                                <w:sz w:val="28"/>
                              </w:rPr>
                              <w:t>2021)</w:t>
                            </w:r>
                          </w:p>
                        </w:txbxContent>
                      </wps:txbx>
                      <wps:bodyPr wrap="square" lIns="0" tIns="0" rIns="0" bIns="0" rtlCol="0">
                        <a:noAutofit/>
                      </wps:bodyPr>
                    </wps:wsp>
                  </a:graphicData>
                </a:graphic>
              </wp:anchor>
            </w:drawing>
          </mc:Choice>
          <mc:Fallback>
            <w:pict>
              <v:shape style="position:absolute;margin-left:1012pt;margin-top:17.985868pt;width:198.4pt;height:119pt;mso-position-horizontal-relative:page;mso-position-vertical-relative:paragraph;z-index:-15584256;mso-wrap-distance-left:0;mso-wrap-distance-right:0" type="#_x0000_t202" id="docshape1213" filled="true" fillcolor="#6ace7f" stroked="false">
                <v:textbox inset="0,0,0,0">
                  <w:txbxContent>
                    <w:p>
                      <w:pPr>
                        <w:spacing w:line="853" w:lineRule="exact" w:before="230"/>
                        <w:ind w:left="360" w:right="0" w:firstLine="0"/>
                        <w:jc w:val="left"/>
                        <w:rPr>
                          <w:color w:val="000000"/>
                          <w:sz w:val="40"/>
                        </w:rPr>
                      </w:pPr>
                      <w:r>
                        <w:rPr>
                          <w:color w:val="000000"/>
                          <w:w w:val="60"/>
                          <w:sz w:val="72"/>
                        </w:rPr>
                        <w:t>378</w:t>
                      </w:r>
                      <w:r>
                        <w:rPr>
                          <w:color w:val="000000"/>
                          <w:spacing w:val="-78"/>
                          <w:sz w:val="72"/>
                        </w:rPr>
                        <w:t> </w:t>
                      </w:r>
                      <w:r>
                        <w:rPr>
                          <w:color w:val="000000"/>
                          <w:w w:val="60"/>
                          <w:sz w:val="40"/>
                        </w:rPr>
                        <w:t>OF</w:t>
                      </w:r>
                      <w:r>
                        <w:rPr>
                          <w:color w:val="000000"/>
                          <w:spacing w:val="-5"/>
                          <w:w w:val="60"/>
                          <w:sz w:val="40"/>
                        </w:rPr>
                        <w:t> </w:t>
                      </w:r>
                      <w:r>
                        <w:rPr>
                          <w:color w:val="000000"/>
                          <w:w w:val="60"/>
                          <w:sz w:val="40"/>
                        </w:rPr>
                        <w:t>OUR</w:t>
                      </w:r>
                      <w:r>
                        <w:rPr>
                          <w:color w:val="000000"/>
                          <w:spacing w:val="-45"/>
                          <w:sz w:val="40"/>
                        </w:rPr>
                        <w:t> </w:t>
                      </w:r>
                      <w:r>
                        <w:rPr>
                          <w:color w:val="000000"/>
                          <w:spacing w:val="-2"/>
                          <w:w w:val="60"/>
                          <w:sz w:val="40"/>
                        </w:rPr>
                        <w:t>SUPPLIERS</w:t>
                      </w:r>
                    </w:p>
                    <w:p>
                      <w:pPr>
                        <w:spacing w:line="237" w:lineRule="auto" w:before="0"/>
                        <w:ind w:left="360" w:right="389" w:firstLine="0"/>
                        <w:jc w:val="left"/>
                        <w:rPr>
                          <w:color w:val="000000"/>
                          <w:sz w:val="28"/>
                        </w:rPr>
                      </w:pPr>
                      <w:r>
                        <w:rPr>
                          <w:color w:val="000000"/>
                          <w:w w:val="60"/>
                          <w:sz w:val="28"/>
                        </w:rPr>
                        <w:t>(OUT</w:t>
                      </w:r>
                      <w:r>
                        <w:rPr>
                          <w:color w:val="000000"/>
                          <w:spacing w:val="-4"/>
                          <w:w w:val="60"/>
                          <w:sz w:val="28"/>
                        </w:rPr>
                        <w:t> </w:t>
                      </w:r>
                      <w:r>
                        <w:rPr>
                          <w:color w:val="000000"/>
                          <w:w w:val="60"/>
                          <w:sz w:val="28"/>
                        </w:rPr>
                        <w:t>OF</w:t>
                      </w:r>
                      <w:r>
                        <w:rPr>
                          <w:color w:val="000000"/>
                          <w:spacing w:val="-5"/>
                          <w:w w:val="60"/>
                          <w:sz w:val="28"/>
                        </w:rPr>
                        <w:t> </w:t>
                      </w:r>
                      <w:r>
                        <w:rPr>
                          <w:color w:val="000000"/>
                          <w:w w:val="60"/>
                          <w:sz w:val="28"/>
                        </w:rPr>
                        <w:t>495 REQUESTED) </w:t>
                      </w:r>
                      <w:r>
                        <w:rPr>
                          <w:color w:val="000000"/>
                          <w:w w:val="60"/>
                          <w:sz w:val="28"/>
                        </w:rPr>
                        <w:t>PROVIDED </w:t>
                      </w:r>
                      <w:r>
                        <w:rPr>
                          <w:color w:val="000000"/>
                          <w:w w:val="65"/>
                          <w:sz w:val="28"/>
                        </w:rPr>
                        <w:t>CLIMATE</w:t>
                      </w:r>
                      <w:r>
                        <w:rPr>
                          <w:color w:val="000000"/>
                          <w:spacing w:val="-6"/>
                          <w:w w:val="65"/>
                          <w:sz w:val="28"/>
                        </w:rPr>
                        <w:t> </w:t>
                      </w:r>
                      <w:r>
                        <w:rPr>
                          <w:color w:val="000000"/>
                          <w:w w:val="65"/>
                          <w:sz w:val="28"/>
                        </w:rPr>
                        <w:t>DATA</w:t>
                      </w:r>
                      <w:r>
                        <w:rPr>
                          <w:color w:val="000000"/>
                          <w:spacing w:val="-14"/>
                          <w:w w:val="65"/>
                          <w:sz w:val="28"/>
                        </w:rPr>
                        <w:t> </w:t>
                      </w:r>
                      <w:r>
                        <w:rPr>
                          <w:color w:val="000000"/>
                          <w:w w:val="65"/>
                          <w:sz w:val="28"/>
                        </w:rPr>
                        <w:t>TO</w:t>
                      </w:r>
                      <w:r>
                        <w:rPr>
                          <w:color w:val="000000"/>
                          <w:spacing w:val="-2"/>
                          <w:w w:val="65"/>
                          <w:sz w:val="28"/>
                        </w:rPr>
                        <w:t> </w:t>
                      </w:r>
                      <w:r>
                        <w:rPr>
                          <w:color w:val="000000"/>
                          <w:w w:val="65"/>
                          <w:sz w:val="28"/>
                        </w:rPr>
                        <w:t>CDP</w:t>
                      </w:r>
                      <w:r>
                        <w:rPr>
                          <w:color w:val="000000"/>
                          <w:spacing w:val="-10"/>
                          <w:w w:val="65"/>
                          <w:sz w:val="28"/>
                        </w:rPr>
                        <w:t> </w:t>
                      </w:r>
                      <w:r>
                        <w:rPr>
                          <w:color w:val="000000"/>
                          <w:w w:val="65"/>
                          <w:sz w:val="28"/>
                        </w:rPr>
                        <w:t>IN</w:t>
                      </w:r>
                      <w:r>
                        <w:rPr>
                          <w:color w:val="000000"/>
                          <w:spacing w:val="-2"/>
                          <w:w w:val="65"/>
                          <w:sz w:val="28"/>
                        </w:rPr>
                        <w:t> </w:t>
                      </w:r>
                      <w:r>
                        <w:rPr>
                          <w:color w:val="000000"/>
                          <w:w w:val="65"/>
                          <w:sz w:val="28"/>
                        </w:rPr>
                        <w:t>2022</w:t>
                      </w:r>
                    </w:p>
                    <w:p>
                      <w:pPr>
                        <w:spacing w:before="0"/>
                        <w:ind w:left="360" w:right="0" w:firstLine="0"/>
                        <w:jc w:val="left"/>
                        <w:rPr>
                          <w:color w:val="000000"/>
                          <w:sz w:val="28"/>
                        </w:rPr>
                      </w:pPr>
                      <w:r>
                        <w:rPr>
                          <w:color w:val="000000"/>
                          <w:w w:val="60"/>
                          <w:sz w:val="28"/>
                        </w:rPr>
                        <w:t>(A</w:t>
                      </w:r>
                      <w:r>
                        <w:rPr>
                          <w:color w:val="000000"/>
                          <w:spacing w:val="-6"/>
                          <w:w w:val="60"/>
                          <w:sz w:val="28"/>
                        </w:rPr>
                        <w:t> </w:t>
                      </w:r>
                      <w:r>
                        <w:rPr>
                          <w:color w:val="000000"/>
                          <w:w w:val="60"/>
                          <w:sz w:val="28"/>
                        </w:rPr>
                        <w:t>12%</w:t>
                      </w:r>
                      <w:r>
                        <w:rPr>
                          <w:color w:val="000000"/>
                          <w:spacing w:val="-35"/>
                          <w:sz w:val="28"/>
                        </w:rPr>
                        <w:t> </w:t>
                      </w:r>
                      <w:r>
                        <w:rPr>
                          <w:color w:val="000000"/>
                          <w:w w:val="60"/>
                          <w:sz w:val="28"/>
                        </w:rPr>
                        <w:t>INCREASE</w:t>
                      </w:r>
                      <w:r>
                        <w:rPr>
                          <w:color w:val="000000"/>
                          <w:spacing w:val="-4"/>
                          <w:w w:val="60"/>
                          <w:sz w:val="28"/>
                        </w:rPr>
                        <w:t> </w:t>
                      </w:r>
                      <w:r>
                        <w:rPr>
                          <w:color w:val="000000"/>
                          <w:w w:val="60"/>
                          <w:sz w:val="28"/>
                        </w:rPr>
                        <w:t>FROM</w:t>
                      </w:r>
                      <w:r>
                        <w:rPr>
                          <w:color w:val="000000"/>
                          <w:spacing w:val="-35"/>
                          <w:sz w:val="28"/>
                        </w:rPr>
                        <w:t> </w:t>
                      </w:r>
                      <w:r>
                        <w:rPr>
                          <w:color w:val="000000"/>
                          <w:spacing w:val="-2"/>
                          <w:w w:val="60"/>
                          <w:sz w:val="28"/>
                        </w:rPr>
                        <w:t>2021)</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732736">
                <wp:simplePos x="0" y="0"/>
                <wp:positionH relativeFrom="page">
                  <wp:posOffset>12852400</wp:posOffset>
                </wp:positionH>
                <wp:positionV relativeFrom="paragraph">
                  <wp:posOffset>1830601</wp:posOffset>
                </wp:positionV>
                <wp:extent cx="2519680" cy="1369060"/>
                <wp:effectExtent l="0" t="0" r="0" b="0"/>
                <wp:wrapTopAndBottom/>
                <wp:docPr id="1491" name="Textbox 1491"/>
                <wp:cNvGraphicFramePr>
                  <a:graphicFrameLocks/>
                </wp:cNvGraphicFramePr>
                <a:graphic>
                  <a:graphicData uri="http://schemas.microsoft.com/office/word/2010/wordprocessingShape">
                    <wps:wsp>
                      <wps:cNvPr id="1491" name="Textbox 1491"/>
                      <wps:cNvSpPr txBox="1"/>
                      <wps:spPr>
                        <a:xfrm>
                          <a:off x="0" y="0"/>
                          <a:ext cx="2519680" cy="1369060"/>
                        </a:xfrm>
                        <a:prstGeom prst="rect">
                          <a:avLst/>
                        </a:prstGeom>
                        <a:solidFill>
                          <a:srgbClr val="000000"/>
                        </a:solidFill>
                      </wps:spPr>
                      <wps:txbx>
                        <w:txbxContent>
                          <w:p>
                            <w:pPr>
                              <w:pStyle w:val="BodyText"/>
                              <w:spacing w:before="62"/>
                              <w:rPr>
                                <w:color w:val="000000"/>
                              </w:rPr>
                            </w:pPr>
                          </w:p>
                          <w:p>
                            <w:pPr>
                              <w:spacing w:before="0"/>
                              <w:ind w:left="300" w:right="0" w:firstLine="0"/>
                              <w:jc w:val="left"/>
                              <w:rPr>
                                <w:color w:val="000000"/>
                                <w:sz w:val="16"/>
                              </w:rPr>
                            </w:pPr>
                            <w:r>
                              <w:rPr>
                                <w:b/>
                                <w:color w:val="FFFFFF"/>
                                <w:w w:val="110"/>
                                <w:sz w:val="16"/>
                              </w:rPr>
                              <w:t>SECTION</w:t>
                            </w:r>
                            <w:r>
                              <w:rPr>
                                <w:b/>
                                <w:color w:val="FFFFFF"/>
                                <w:spacing w:val="4"/>
                                <w:w w:val="110"/>
                                <w:sz w:val="16"/>
                              </w:rPr>
                              <w:t> </w:t>
                            </w:r>
                            <w:r>
                              <w:rPr>
                                <w:b/>
                                <w:color w:val="FFFFFF"/>
                                <w:w w:val="110"/>
                                <w:sz w:val="16"/>
                              </w:rPr>
                              <w:t>SCOPE:</w:t>
                            </w:r>
                            <w:r>
                              <w:rPr>
                                <w:b/>
                                <w:color w:val="FFFFFF"/>
                                <w:spacing w:val="4"/>
                                <w:w w:val="110"/>
                                <w:sz w:val="16"/>
                              </w:rPr>
                              <w:t> </w:t>
                            </w:r>
                            <w:r>
                              <w:rPr>
                                <w:color w:val="FFFFFF"/>
                                <w:w w:val="110"/>
                                <w:sz w:val="16"/>
                              </w:rPr>
                              <w:t>In</w:t>
                            </w:r>
                            <w:r>
                              <w:rPr>
                                <w:color w:val="FFFFFF"/>
                                <w:spacing w:val="-4"/>
                                <w:w w:val="110"/>
                                <w:sz w:val="16"/>
                              </w:rPr>
                              <w:t> </w:t>
                            </w:r>
                            <w:r>
                              <w:rPr>
                                <w:color w:val="FFFFFF"/>
                                <w:w w:val="110"/>
                                <w:sz w:val="16"/>
                              </w:rPr>
                              <w:t>this</w:t>
                            </w:r>
                            <w:r>
                              <w:rPr>
                                <w:color w:val="FFFFFF"/>
                                <w:spacing w:val="1"/>
                                <w:w w:val="110"/>
                                <w:sz w:val="16"/>
                              </w:rPr>
                              <w:t> </w:t>
                            </w:r>
                            <w:r>
                              <w:rPr>
                                <w:color w:val="FFFFFF"/>
                                <w:spacing w:val="-2"/>
                                <w:w w:val="110"/>
                                <w:sz w:val="16"/>
                              </w:rPr>
                              <w:t>section</w:t>
                            </w:r>
                          </w:p>
                          <w:p>
                            <w:pPr>
                              <w:pStyle w:val="BodyText"/>
                              <w:spacing w:line="297" w:lineRule="auto" w:before="47"/>
                              <w:ind w:left="299"/>
                              <w:rPr>
                                <w:color w:val="000000"/>
                              </w:rPr>
                            </w:pPr>
                            <w:r>
                              <w:rPr>
                                <w:color w:val="FFFFFF"/>
                                <w:w w:val="125"/>
                              </w:rPr>
                              <w:t>our</w:t>
                            </w:r>
                            <w:r>
                              <w:rPr>
                                <w:color w:val="FFFFFF"/>
                                <w:spacing w:val="-17"/>
                                <w:w w:val="125"/>
                              </w:rPr>
                              <w:t> </w:t>
                            </w:r>
                            <w:r>
                              <w:rPr>
                                <w:color w:val="FFFFFF"/>
                                <w:w w:val="125"/>
                              </w:rPr>
                              <w:t>climate</w:t>
                            </w:r>
                            <w:r>
                              <w:rPr>
                                <w:color w:val="FFFFFF"/>
                                <w:spacing w:val="-16"/>
                                <w:w w:val="125"/>
                              </w:rPr>
                              <w:t> </w:t>
                            </w:r>
                            <w:r>
                              <w:rPr>
                                <w:color w:val="FFFFFF"/>
                                <w:w w:val="125"/>
                              </w:rPr>
                              <w:t>emissions</w:t>
                            </w:r>
                            <w:r>
                              <w:rPr>
                                <w:color w:val="FFFFFF"/>
                                <w:spacing w:val="-14"/>
                                <w:w w:val="125"/>
                              </w:rPr>
                              <w:t> </w:t>
                            </w:r>
                            <w:r>
                              <w:rPr>
                                <w:color w:val="FFFFFF"/>
                                <w:w w:val="125"/>
                              </w:rPr>
                              <w:t>reduction</w:t>
                            </w:r>
                            <w:r>
                              <w:rPr>
                                <w:color w:val="FFFFFF"/>
                                <w:spacing w:val="-14"/>
                                <w:w w:val="125"/>
                              </w:rPr>
                              <w:t> </w:t>
                            </w:r>
                            <w:r>
                              <w:rPr>
                                <w:color w:val="FFFFFF"/>
                                <w:w w:val="125"/>
                              </w:rPr>
                              <w:t>work refers to actions by the company</w:t>
                            </w:r>
                          </w:p>
                          <w:p>
                            <w:pPr>
                              <w:pStyle w:val="BodyText"/>
                              <w:spacing w:line="297" w:lineRule="auto" w:before="1"/>
                              <w:ind w:left="299" w:right="472"/>
                              <w:rPr>
                                <w:color w:val="000000"/>
                              </w:rPr>
                            </w:pPr>
                            <w:r>
                              <w:rPr>
                                <w:color w:val="FFFFFF"/>
                                <w:w w:val="125"/>
                              </w:rPr>
                              <w:t>as well as our owned and independent</w:t>
                            </w:r>
                            <w:r>
                              <w:rPr>
                                <w:color w:val="FFFFFF"/>
                                <w:spacing w:val="-13"/>
                                <w:w w:val="125"/>
                              </w:rPr>
                              <w:t> </w:t>
                            </w:r>
                            <w:r>
                              <w:rPr>
                                <w:color w:val="FFFFFF"/>
                                <w:w w:val="125"/>
                              </w:rPr>
                              <w:t>bottling</w:t>
                            </w:r>
                            <w:r>
                              <w:rPr>
                                <w:color w:val="FFFFFF"/>
                                <w:spacing w:val="-13"/>
                                <w:w w:val="125"/>
                              </w:rPr>
                              <w:t> </w:t>
                            </w:r>
                            <w:r>
                              <w:rPr>
                                <w:color w:val="FFFFFF"/>
                                <w:w w:val="125"/>
                              </w:rPr>
                              <w:t>partners</w:t>
                            </w:r>
                            <w:r>
                              <w:rPr>
                                <w:color w:val="FFFFFF"/>
                                <w:spacing w:val="-13"/>
                                <w:w w:val="125"/>
                              </w:rPr>
                              <w:t> </w:t>
                            </w:r>
                            <w:r>
                              <w:rPr>
                                <w:color w:val="FFFFFF"/>
                                <w:w w:val="125"/>
                              </w:rPr>
                              <w:t>and our independent suppliers and </w:t>
                            </w:r>
                            <w:r>
                              <w:rPr>
                                <w:color w:val="FFFFFF"/>
                                <w:spacing w:val="-2"/>
                                <w:w w:val="125"/>
                              </w:rPr>
                              <w:t>partners.</w:t>
                            </w:r>
                          </w:p>
                        </w:txbxContent>
                      </wps:txbx>
                      <wps:bodyPr wrap="square" lIns="0" tIns="0" rIns="0" bIns="0" rtlCol="0">
                        <a:noAutofit/>
                      </wps:bodyPr>
                    </wps:wsp>
                  </a:graphicData>
                </a:graphic>
              </wp:anchor>
            </w:drawing>
          </mc:Choice>
          <mc:Fallback>
            <w:pict>
              <v:shape style="position:absolute;margin-left:1012pt;margin-top:144.141876pt;width:198.4pt;height:107.8pt;mso-position-horizontal-relative:page;mso-position-vertical-relative:paragraph;z-index:-15583744;mso-wrap-distance-left:0;mso-wrap-distance-right:0" type="#_x0000_t202" id="docshape1214" filled="true" fillcolor="#000000" stroked="false">
                <v:textbox inset="0,0,0,0">
                  <w:txbxContent>
                    <w:p>
                      <w:pPr>
                        <w:pStyle w:val="BodyText"/>
                        <w:spacing w:before="62"/>
                        <w:rPr>
                          <w:color w:val="000000"/>
                        </w:rPr>
                      </w:pPr>
                    </w:p>
                    <w:p>
                      <w:pPr>
                        <w:spacing w:before="0"/>
                        <w:ind w:left="300" w:right="0" w:firstLine="0"/>
                        <w:jc w:val="left"/>
                        <w:rPr>
                          <w:color w:val="000000"/>
                          <w:sz w:val="16"/>
                        </w:rPr>
                      </w:pPr>
                      <w:r>
                        <w:rPr>
                          <w:b/>
                          <w:color w:val="FFFFFF"/>
                          <w:w w:val="110"/>
                          <w:sz w:val="16"/>
                        </w:rPr>
                        <w:t>SECTION</w:t>
                      </w:r>
                      <w:r>
                        <w:rPr>
                          <w:b/>
                          <w:color w:val="FFFFFF"/>
                          <w:spacing w:val="4"/>
                          <w:w w:val="110"/>
                          <w:sz w:val="16"/>
                        </w:rPr>
                        <w:t> </w:t>
                      </w:r>
                      <w:r>
                        <w:rPr>
                          <w:b/>
                          <w:color w:val="FFFFFF"/>
                          <w:w w:val="110"/>
                          <w:sz w:val="16"/>
                        </w:rPr>
                        <w:t>SCOPE:</w:t>
                      </w:r>
                      <w:r>
                        <w:rPr>
                          <w:b/>
                          <w:color w:val="FFFFFF"/>
                          <w:spacing w:val="4"/>
                          <w:w w:val="110"/>
                          <w:sz w:val="16"/>
                        </w:rPr>
                        <w:t> </w:t>
                      </w:r>
                      <w:r>
                        <w:rPr>
                          <w:color w:val="FFFFFF"/>
                          <w:w w:val="110"/>
                          <w:sz w:val="16"/>
                        </w:rPr>
                        <w:t>In</w:t>
                      </w:r>
                      <w:r>
                        <w:rPr>
                          <w:color w:val="FFFFFF"/>
                          <w:spacing w:val="-4"/>
                          <w:w w:val="110"/>
                          <w:sz w:val="16"/>
                        </w:rPr>
                        <w:t> </w:t>
                      </w:r>
                      <w:r>
                        <w:rPr>
                          <w:color w:val="FFFFFF"/>
                          <w:w w:val="110"/>
                          <w:sz w:val="16"/>
                        </w:rPr>
                        <w:t>this</w:t>
                      </w:r>
                      <w:r>
                        <w:rPr>
                          <w:color w:val="FFFFFF"/>
                          <w:spacing w:val="1"/>
                          <w:w w:val="110"/>
                          <w:sz w:val="16"/>
                        </w:rPr>
                        <w:t> </w:t>
                      </w:r>
                      <w:r>
                        <w:rPr>
                          <w:color w:val="FFFFFF"/>
                          <w:spacing w:val="-2"/>
                          <w:w w:val="110"/>
                          <w:sz w:val="16"/>
                        </w:rPr>
                        <w:t>section</w:t>
                      </w:r>
                    </w:p>
                    <w:p>
                      <w:pPr>
                        <w:pStyle w:val="BodyText"/>
                        <w:spacing w:line="297" w:lineRule="auto" w:before="47"/>
                        <w:ind w:left="299"/>
                        <w:rPr>
                          <w:color w:val="000000"/>
                        </w:rPr>
                      </w:pPr>
                      <w:r>
                        <w:rPr>
                          <w:color w:val="FFFFFF"/>
                          <w:w w:val="125"/>
                        </w:rPr>
                        <w:t>our</w:t>
                      </w:r>
                      <w:r>
                        <w:rPr>
                          <w:color w:val="FFFFFF"/>
                          <w:spacing w:val="-17"/>
                          <w:w w:val="125"/>
                        </w:rPr>
                        <w:t> </w:t>
                      </w:r>
                      <w:r>
                        <w:rPr>
                          <w:color w:val="FFFFFF"/>
                          <w:w w:val="125"/>
                        </w:rPr>
                        <w:t>climate</w:t>
                      </w:r>
                      <w:r>
                        <w:rPr>
                          <w:color w:val="FFFFFF"/>
                          <w:spacing w:val="-16"/>
                          <w:w w:val="125"/>
                        </w:rPr>
                        <w:t> </w:t>
                      </w:r>
                      <w:r>
                        <w:rPr>
                          <w:color w:val="FFFFFF"/>
                          <w:w w:val="125"/>
                        </w:rPr>
                        <w:t>emissions</w:t>
                      </w:r>
                      <w:r>
                        <w:rPr>
                          <w:color w:val="FFFFFF"/>
                          <w:spacing w:val="-14"/>
                          <w:w w:val="125"/>
                        </w:rPr>
                        <w:t> </w:t>
                      </w:r>
                      <w:r>
                        <w:rPr>
                          <w:color w:val="FFFFFF"/>
                          <w:w w:val="125"/>
                        </w:rPr>
                        <w:t>reduction</w:t>
                      </w:r>
                      <w:r>
                        <w:rPr>
                          <w:color w:val="FFFFFF"/>
                          <w:spacing w:val="-14"/>
                          <w:w w:val="125"/>
                        </w:rPr>
                        <w:t> </w:t>
                      </w:r>
                      <w:r>
                        <w:rPr>
                          <w:color w:val="FFFFFF"/>
                          <w:w w:val="125"/>
                        </w:rPr>
                        <w:t>work refers to actions by the company</w:t>
                      </w:r>
                    </w:p>
                    <w:p>
                      <w:pPr>
                        <w:pStyle w:val="BodyText"/>
                        <w:spacing w:line="297" w:lineRule="auto" w:before="1"/>
                        <w:ind w:left="299" w:right="472"/>
                        <w:rPr>
                          <w:color w:val="000000"/>
                        </w:rPr>
                      </w:pPr>
                      <w:r>
                        <w:rPr>
                          <w:color w:val="FFFFFF"/>
                          <w:w w:val="125"/>
                        </w:rPr>
                        <w:t>as well as our owned and independent</w:t>
                      </w:r>
                      <w:r>
                        <w:rPr>
                          <w:color w:val="FFFFFF"/>
                          <w:spacing w:val="-13"/>
                          <w:w w:val="125"/>
                        </w:rPr>
                        <w:t> </w:t>
                      </w:r>
                      <w:r>
                        <w:rPr>
                          <w:color w:val="FFFFFF"/>
                          <w:w w:val="125"/>
                        </w:rPr>
                        <w:t>bottling</w:t>
                      </w:r>
                      <w:r>
                        <w:rPr>
                          <w:color w:val="FFFFFF"/>
                          <w:spacing w:val="-13"/>
                          <w:w w:val="125"/>
                        </w:rPr>
                        <w:t> </w:t>
                      </w:r>
                      <w:r>
                        <w:rPr>
                          <w:color w:val="FFFFFF"/>
                          <w:w w:val="125"/>
                        </w:rPr>
                        <w:t>partners</w:t>
                      </w:r>
                      <w:r>
                        <w:rPr>
                          <w:color w:val="FFFFFF"/>
                          <w:spacing w:val="-13"/>
                          <w:w w:val="125"/>
                        </w:rPr>
                        <w:t> </w:t>
                      </w:r>
                      <w:r>
                        <w:rPr>
                          <w:color w:val="FFFFFF"/>
                          <w:w w:val="125"/>
                        </w:rPr>
                        <w:t>and our independent suppliers and </w:t>
                      </w:r>
                      <w:r>
                        <w:rPr>
                          <w:color w:val="FFFFFF"/>
                          <w:spacing w:val="-2"/>
                          <w:w w:val="125"/>
                        </w:rPr>
                        <w:t>partners.</w:t>
                      </w:r>
                    </w:p>
                  </w:txbxContent>
                </v:textbox>
                <v:fill type="solid"/>
                <w10:wrap type="topAndBottom"/>
              </v:shape>
            </w:pict>
          </mc:Fallback>
        </mc:AlternateContent>
      </w:r>
    </w:p>
    <w:p>
      <w:pPr>
        <w:pStyle w:val="BodyText"/>
        <w:spacing w:before="11"/>
        <w:rPr>
          <w:sz w:val="9"/>
        </w:rPr>
      </w:pPr>
    </w:p>
    <w:p>
      <w:pPr>
        <w:pStyle w:val="BodyText"/>
        <w:rPr>
          <w:sz w:val="20"/>
        </w:rPr>
      </w:pPr>
    </w:p>
    <w:p>
      <w:pPr>
        <w:pStyle w:val="BodyText"/>
        <w:rPr>
          <w:sz w:val="20"/>
        </w:rPr>
      </w:pPr>
    </w:p>
    <w:p>
      <w:pPr>
        <w:pStyle w:val="BodyText"/>
        <w:rPr>
          <w:sz w:val="20"/>
        </w:rPr>
      </w:pPr>
    </w:p>
    <w:p>
      <w:pPr>
        <w:pStyle w:val="BodyText"/>
        <w:spacing w:before="238"/>
        <w:rPr>
          <w:sz w:val="20"/>
        </w:rPr>
      </w:pPr>
    </w:p>
    <w:p>
      <w:pPr>
        <w:tabs>
          <w:tab w:pos="24737" w:val="right" w:leader="none"/>
        </w:tabs>
        <w:spacing w:before="0"/>
        <w:ind w:left="340" w:right="0" w:firstLine="0"/>
        <w:jc w:val="left"/>
        <w:rPr>
          <w:sz w:val="28"/>
        </w:rPr>
      </w:pPr>
      <w:r>
        <w:rPr>
          <w:rFonts w:ascii="Calibri"/>
          <w:b/>
          <w:color w:val="FFFFFF"/>
          <w:w w:val="65"/>
          <w:sz w:val="20"/>
        </w:rPr>
        <w:t>THE</w:t>
      </w:r>
      <w:r>
        <w:rPr>
          <w:rFonts w:ascii="Calibri"/>
          <w:b/>
          <w:color w:val="FFFFFF"/>
          <w:spacing w:val="26"/>
          <w:sz w:val="20"/>
        </w:rPr>
        <w:t> </w:t>
      </w:r>
      <w:r>
        <w:rPr>
          <w:rFonts w:ascii="Calibri"/>
          <w:b/>
          <w:color w:val="FFFFFF"/>
          <w:w w:val="65"/>
          <w:sz w:val="20"/>
        </w:rPr>
        <w:t>COCA-COLA</w:t>
      </w:r>
      <w:r>
        <w:rPr>
          <w:rFonts w:ascii="Calibri"/>
          <w:b/>
          <w:color w:val="FFFFFF"/>
          <w:spacing w:val="27"/>
          <w:sz w:val="20"/>
        </w:rPr>
        <w:t> </w:t>
      </w:r>
      <w:r>
        <w:rPr>
          <w:rFonts w:ascii="Calibri"/>
          <w:b/>
          <w:color w:val="FFFFFF"/>
          <w:w w:val="65"/>
          <w:sz w:val="20"/>
        </w:rPr>
        <w:t>COMPANY</w:t>
      </w:r>
      <w:r>
        <w:rPr>
          <w:rFonts w:ascii="Calibri"/>
          <w:b/>
          <w:color w:val="FFFFFF"/>
          <w:spacing w:val="32"/>
          <w:sz w:val="20"/>
        </w:rPr>
        <w:t> </w:t>
      </w:r>
      <w:r>
        <w:rPr>
          <w:color w:val="FFFFFF"/>
          <w:w w:val="65"/>
          <w:sz w:val="20"/>
        </w:rPr>
        <w:t>2022</w:t>
      </w:r>
      <w:r>
        <w:rPr>
          <w:color w:val="FFFFFF"/>
          <w:spacing w:val="14"/>
          <w:sz w:val="20"/>
        </w:rPr>
        <w:t> </w:t>
      </w:r>
      <w:r>
        <w:rPr>
          <w:color w:val="FFFFFF"/>
          <w:w w:val="65"/>
          <w:sz w:val="20"/>
        </w:rPr>
        <w:t>BUSINESS</w:t>
      </w:r>
      <w:r>
        <w:rPr>
          <w:color w:val="FFFFFF"/>
          <w:spacing w:val="14"/>
          <w:sz w:val="20"/>
        </w:rPr>
        <w:t> </w:t>
      </w:r>
      <w:r>
        <w:rPr>
          <w:color w:val="FFFFFF"/>
          <w:w w:val="65"/>
          <w:sz w:val="20"/>
        </w:rPr>
        <w:t>&amp;</w:t>
      </w:r>
      <w:r>
        <w:rPr>
          <w:color w:val="FFFFFF"/>
          <w:spacing w:val="14"/>
          <w:sz w:val="20"/>
        </w:rPr>
        <w:t> </w:t>
      </w:r>
      <w:r>
        <w:rPr>
          <w:color w:val="FFFFFF"/>
          <w:w w:val="65"/>
          <w:sz w:val="20"/>
        </w:rPr>
        <w:t>SUSTAINABILITY</w:t>
      </w:r>
      <w:r>
        <w:rPr>
          <w:color w:val="FFFFFF"/>
          <w:spacing w:val="13"/>
          <w:sz w:val="20"/>
        </w:rPr>
        <w:t> </w:t>
      </w:r>
      <w:r>
        <w:rPr>
          <w:color w:val="FFFFFF"/>
          <w:spacing w:val="-2"/>
          <w:w w:val="65"/>
          <w:sz w:val="20"/>
        </w:rPr>
        <w:t>REPORT</w:t>
      </w:r>
      <w:r>
        <w:rPr>
          <w:color w:val="FFFFFF"/>
          <w:sz w:val="20"/>
        </w:rPr>
        <w:tab/>
      </w:r>
      <w:r>
        <w:rPr>
          <w:color w:val="FFFFFF"/>
          <w:spacing w:val="-5"/>
          <w:w w:val="75"/>
          <w:sz w:val="28"/>
        </w:rPr>
        <w:t>43</w:t>
      </w:r>
    </w:p>
    <w:p>
      <w:pPr>
        <w:spacing w:after="0"/>
        <w:jc w:val="left"/>
        <w:rPr>
          <w:sz w:val="28"/>
        </w:rPr>
        <w:sectPr>
          <w:type w:val="continuous"/>
          <w:pgSz w:w="25600" w:h="14400" w:orient="landscape"/>
          <w:pgMar w:header="0" w:footer="0" w:top="0" w:bottom="280" w:left="260" w:right="360"/>
        </w:sectPr>
      </w:pPr>
    </w:p>
    <w:p>
      <w:pPr>
        <w:spacing w:before="84"/>
        <w:ind w:left="340"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footerReference w:type="default" r:id="rId370"/>
          <w:pgSz w:w="25600" w:h="14400" w:orient="landscape"/>
          <w:pgMar w:header="0" w:footer="566" w:top="160" w:bottom="760" w:left="260" w:right="360"/>
          <w:pgNumType w:start="44"/>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494" name="Group 1494"/>
                <wp:cNvGraphicFramePr>
                  <a:graphicFrameLocks/>
                </wp:cNvGraphicFramePr>
                <a:graphic>
                  <a:graphicData uri="http://schemas.microsoft.com/office/word/2010/wordprocessingGroup">
                    <wpg:wgp>
                      <wpg:cNvPr id="1494" name="Group 1494"/>
                      <wpg:cNvGrpSpPr/>
                      <wpg:grpSpPr>
                        <a:xfrm>
                          <a:off x="0" y="0"/>
                          <a:ext cx="10150475" cy="38100"/>
                          <a:chExt cx="10150475" cy="38100"/>
                        </a:xfrm>
                      </wpg:grpSpPr>
                      <wps:wsp>
                        <wps:cNvPr id="1495" name="Graphic 1495"/>
                        <wps:cNvSpPr/>
                        <wps:spPr>
                          <a:xfrm>
                            <a:off x="5727900" y="19050"/>
                            <a:ext cx="342265" cy="1270"/>
                          </a:xfrm>
                          <a:custGeom>
                            <a:avLst/>
                            <a:gdLst/>
                            <a:ahLst/>
                            <a:cxnLst/>
                            <a:rect l="l" t="t" r="r" b="b"/>
                            <a:pathLst>
                              <a:path w="342265" h="0">
                                <a:moveTo>
                                  <a:pt x="0" y="0"/>
                                </a:moveTo>
                                <a:lnTo>
                                  <a:pt x="342112" y="0"/>
                                </a:lnTo>
                              </a:path>
                            </a:pathLst>
                          </a:custGeom>
                          <a:ln w="38100">
                            <a:solidFill>
                              <a:srgbClr val="000000"/>
                            </a:solidFill>
                            <a:prstDash val="solid"/>
                          </a:ln>
                        </wps:spPr>
                        <wps:bodyPr wrap="square" lIns="0" tIns="0" rIns="0" bIns="0" rtlCol="0">
                          <a:prstTxWarp prst="textNoShape">
                            <a:avLst/>
                          </a:prstTxWarp>
                          <a:noAutofit/>
                        </wps:bodyPr>
                      </wps:wsp>
                      <wps:wsp>
                        <wps:cNvPr id="1496" name="Graphic 1496"/>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1217" coordorigin="0,0" coordsize="15985,60">
                <v:line style="position:absolute" from="9020,30" to="9559,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Heading5"/>
      </w:pPr>
      <w:r>
        <w:rPr>
          <w:w w:val="60"/>
        </w:rPr>
        <w:t>2030</w:t>
      </w:r>
      <w:r>
        <w:rPr>
          <w:spacing w:val="-20"/>
        </w:rPr>
        <w:t> </w:t>
      </w:r>
      <w:r>
        <w:rPr>
          <w:w w:val="60"/>
        </w:rPr>
        <w:t>SCIENCE-BASED</w:t>
      </w:r>
      <w:r>
        <w:rPr>
          <w:spacing w:val="-19"/>
        </w:rPr>
        <w:t> </w:t>
      </w:r>
      <w:r>
        <w:rPr>
          <w:spacing w:val="-2"/>
          <w:w w:val="60"/>
        </w:rPr>
        <w:t>TARGET</w:t>
      </w:r>
    </w:p>
    <w:p>
      <w:pPr>
        <w:pStyle w:val="BodyText"/>
        <w:spacing w:before="70"/>
        <w:rPr>
          <w:sz w:val="24"/>
        </w:rPr>
      </w:pPr>
    </w:p>
    <w:p>
      <w:pPr>
        <w:spacing w:line="232" w:lineRule="auto" w:before="0"/>
        <w:ind w:left="340" w:right="20600" w:firstLine="0"/>
        <w:jc w:val="left"/>
        <w:rPr>
          <w:sz w:val="24"/>
        </w:rPr>
      </w:pPr>
      <w:r>
        <w:rPr/>
        <mc:AlternateContent>
          <mc:Choice Requires="wps">
            <w:drawing>
              <wp:anchor distT="0" distB="0" distL="0" distR="0" allowOverlap="1" layoutInCell="1" locked="0" behindDoc="0" simplePos="0" relativeHeight="15876608">
                <wp:simplePos x="0" y="0"/>
                <wp:positionH relativeFrom="page">
                  <wp:posOffset>3391545</wp:posOffset>
                </wp:positionH>
                <wp:positionV relativeFrom="paragraph">
                  <wp:posOffset>33307</wp:posOffset>
                </wp:positionV>
                <wp:extent cx="1270" cy="7010400"/>
                <wp:effectExtent l="0" t="0" r="0" b="0"/>
                <wp:wrapNone/>
                <wp:docPr id="1497" name="Graphic 1497"/>
                <wp:cNvGraphicFramePr>
                  <a:graphicFrameLocks/>
                </wp:cNvGraphicFramePr>
                <a:graphic>
                  <a:graphicData uri="http://schemas.microsoft.com/office/word/2010/wordprocessingShape">
                    <wps:wsp>
                      <wps:cNvPr id="1497" name="Graphic 1497"/>
                      <wps:cNvSpPr/>
                      <wps:spPr>
                        <a:xfrm>
                          <a:off x="0" y="0"/>
                          <a:ext cx="1270" cy="7010400"/>
                        </a:xfrm>
                        <a:custGeom>
                          <a:avLst/>
                          <a:gdLst/>
                          <a:ahLst/>
                          <a:cxnLst/>
                          <a:rect l="l" t="t" r="r" b="b"/>
                          <a:pathLst>
                            <a:path w="0" h="7010400">
                              <a:moveTo>
                                <a:pt x="0" y="70104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76608" from="267.050812pt,554.622675pt" to="267.050812pt,2.622675pt" stroked="true" strokeweight=".3pt" strokecolor="#000000">
                <v:stroke dashstyle="solid"/>
                <w10:wrap type="none"/>
              </v:line>
            </w:pict>
          </mc:Fallback>
        </mc:AlternateContent>
      </w:r>
      <w:r>
        <w:rPr/>
        <mc:AlternateContent>
          <mc:Choice Requires="wps">
            <w:drawing>
              <wp:anchor distT="0" distB="0" distL="0" distR="0" allowOverlap="1" layoutInCell="1" locked="0" behindDoc="0" simplePos="0" relativeHeight="15878656">
                <wp:simplePos x="0" y="0"/>
                <wp:positionH relativeFrom="page">
                  <wp:posOffset>3502659</wp:posOffset>
                </wp:positionH>
                <wp:positionV relativeFrom="paragraph">
                  <wp:posOffset>22820</wp:posOffset>
                </wp:positionV>
                <wp:extent cx="12410440" cy="3564890"/>
                <wp:effectExtent l="0" t="0" r="0" b="0"/>
                <wp:wrapNone/>
                <wp:docPr id="1498" name="Textbox 1498"/>
                <wp:cNvGraphicFramePr>
                  <a:graphicFrameLocks/>
                </wp:cNvGraphicFramePr>
                <a:graphic>
                  <a:graphicData uri="http://schemas.microsoft.com/office/word/2010/wordprocessingShape">
                    <wps:wsp>
                      <wps:cNvPr id="1498" name="Textbox 1498"/>
                      <wps:cNvSpPr txBox="1"/>
                      <wps:spPr>
                        <a:xfrm>
                          <a:off x="0" y="0"/>
                          <a:ext cx="12410440" cy="356489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03"/>
                              <w:gridCol w:w="3843"/>
                              <w:gridCol w:w="3792"/>
                              <w:gridCol w:w="3797"/>
                              <w:gridCol w:w="4090"/>
                            </w:tblGrid>
                            <w:tr>
                              <w:trPr>
                                <w:trHeight w:val="720" w:hRule="atLeast"/>
                              </w:trPr>
                              <w:tc>
                                <w:tcPr>
                                  <w:tcW w:w="19425" w:type="dxa"/>
                                  <w:gridSpan w:val="5"/>
                                  <w:shd w:val="clear" w:color="auto" w:fill="000000"/>
                                </w:tcPr>
                                <w:p>
                                  <w:pPr>
                                    <w:pStyle w:val="TableParagraph"/>
                                    <w:spacing w:before="206"/>
                                    <w:ind w:left="360"/>
                                    <w:rPr>
                                      <w:b/>
                                      <w:sz w:val="24"/>
                                    </w:rPr>
                                  </w:pPr>
                                  <w:r>
                                    <w:rPr>
                                      <w:b/>
                                      <w:color w:val="FFFFFF"/>
                                      <w:w w:val="110"/>
                                      <w:sz w:val="24"/>
                                    </w:rPr>
                                    <w:t>Our</w:t>
                                  </w:r>
                                  <w:r>
                                    <w:rPr>
                                      <w:b/>
                                      <w:color w:val="FFFFFF"/>
                                      <w:spacing w:val="-11"/>
                                      <w:w w:val="110"/>
                                      <w:sz w:val="24"/>
                                    </w:rPr>
                                    <w:t> </w:t>
                                  </w:r>
                                  <w:r>
                                    <w:rPr>
                                      <w:b/>
                                      <w:color w:val="FFFFFF"/>
                                      <w:w w:val="110"/>
                                      <w:sz w:val="24"/>
                                    </w:rPr>
                                    <w:t>Carbon</w:t>
                                  </w:r>
                                  <w:r>
                                    <w:rPr>
                                      <w:b/>
                                      <w:color w:val="FFFFFF"/>
                                      <w:spacing w:val="-2"/>
                                      <w:w w:val="110"/>
                                      <w:sz w:val="24"/>
                                    </w:rPr>
                                    <w:t> </w:t>
                                  </w:r>
                                  <w:r>
                                    <w:rPr>
                                      <w:b/>
                                      <w:color w:val="FFFFFF"/>
                                      <w:w w:val="110"/>
                                      <w:sz w:val="24"/>
                                    </w:rPr>
                                    <w:t>Footprint</w:t>
                                  </w:r>
                                  <w:r>
                                    <w:rPr>
                                      <w:b/>
                                      <w:color w:val="FFFFFF"/>
                                      <w:spacing w:val="-2"/>
                                      <w:w w:val="110"/>
                                      <w:sz w:val="24"/>
                                    </w:rPr>
                                    <w:t> </w:t>
                                  </w:r>
                                  <w:r>
                                    <w:rPr>
                                      <w:b/>
                                      <w:color w:val="FFFFFF"/>
                                      <w:w w:val="110"/>
                                      <w:sz w:val="24"/>
                                    </w:rPr>
                                    <w:t>and</w:t>
                                  </w:r>
                                  <w:r>
                                    <w:rPr>
                                      <w:b/>
                                      <w:color w:val="FFFFFF"/>
                                      <w:spacing w:val="-4"/>
                                      <w:w w:val="110"/>
                                      <w:sz w:val="24"/>
                                    </w:rPr>
                                    <w:t> </w:t>
                                  </w:r>
                                  <w:r>
                                    <w:rPr>
                                      <w:b/>
                                      <w:color w:val="FFFFFF"/>
                                      <w:w w:val="110"/>
                                      <w:sz w:val="24"/>
                                    </w:rPr>
                                    <w:t>the</w:t>
                                  </w:r>
                                  <w:r>
                                    <w:rPr>
                                      <w:b/>
                                      <w:color w:val="FFFFFF"/>
                                      <w:spacing w:val="-9"/>
                                      <w:w w:val="110"/>
                                      <w:sz w:val="24"/>
                                    </w:rPr>
                                    <w:t> </w:t>
                                  </w:r>
                                  <w:r>
                                    <w:rPr>
                                      <w:b/>
                                      <w:color w:val="FFFFFF"/>
                                      <w:w w:val="110"/>
                                      <w:sz w:val="24"/>
                                    </w:rPr>
                                    <w:t>Actions</w:t>
                                  </w:r>
                                  <w:r>
                                    <w:rPr>
                                      <w:b/>
                                      <w:color w:val="FFFFFF"/>
                                      <w:spacing w:val="-7"/>
                                      <w:w w:val="110"/>
                                      <w:sz w:val="24"/>
                                    </w:rPr>
                                    <w:t> </w:t>
                                  </w:r>
                                  <w:r>
                                    <w:rPr>
                                      <w:b/>
                                      <w:color w:val="FFFFFF"/>
                                      <w:w w:val="110"/>
                                      <w:sz w:val="24"/>
                                    </w:rPr>
                                    <w:t>We</w:t>
                                  </w:r>
                                  <w:r>
                                    <w:rPr>
                                      <w:b/>
                                      <w:color w:val="FFFFFF"/>
                                      <w:spacing w:val="-9"/>
                                      <w:w w:val="110"/>
                                      <w:sz w:val="24"/>
                                    </w:rPr>
                                    <w:t> </w:t>
                                  </w:r>
                                  <w:r>
                                    <w:rPr>
                                      <w:b/>
                                      <w:color w:val="FFFFFF"/>
                                      <w:w w:val="110"/>
                                      <w:sz w:val="24"/>
                                    </w:rPr>
                                    <w:t>Are</w:t>
                                  </w:r>
                                  <w:r>
                                    <w:rPr>
                                      <w:b/>
                                      <w:color w:val="FFFFFF"/>
                                      <w:spacing w:val="-10"/>
                                      <w:w w:val="110"/>
                                      <w:sz w:val="24"/>
                                    </w:rPr>
                                    <w:t> </w:t>
                                  </w:r>
                                  <w:r>
                                    <w:rPr>
                                      <w:b/>
                                      <w:color w:val="FFFFFF"/>
                                      <w:spacing w:val="-2"/>
                                      <w:w w:val="110"/>
                                      <w:sz w:val="24"/>
                                    </w:rPr>
                                    <w:t>Taking</w:t>
                                  </w:r>
                                </w:p>
                              </w:tc>
                            </w:tr>
                            <w:tr>
                              <w:trPr>
                                <w:trHeight w:val="1406" w:hRule="atLeast"/>
                              </w:trPr>
                              <w:tc>
                                <w:tcPr>
                                  <w:tcW w:w="3903" w:type="dxa"/>
                                  <w:shd w:val="clear" w:color="auto" w:fill="6ACE7F"/>
                                </w:tcPr>
                                <w:p>
                                  <w:pPr>
                                    <w:pStyle w:val="TableParagraph"/>
                                    <w:rPr>
                                      <w:rFonts w:ascii="Times New Roman"/>
                                      <w:sz w:val="16"/>
                                    </w:rPr>
                                  </w:pPr>
                                </w:p>
                              </w:tc>
                              <w:tc>
                                <w:tcPr>
                                  <w:tcW w:w="3843" w:type="dxa"/>
                                  <w:shd w:val="clear" w:color="auto" w:fill="6ACE7F"/>
                                </w:tcPr>
                                <w:p>
                                  <w:pPr>
                                    <w:pStyle w:val="TableParagraph"/>
                                    <w:rPr>
                                      <w:rFonts w:ascii="Times New Roman"/>
                                      <w:sz w:val="16"/>
                                    </w:rPr>
                                  </w:pPr>
                                </w:p>
                              </w:tc>
                              <w:tc>
                                <w:tcPr>
                                  <w:tcW w:w="3792" w:type="dxa"/>
                                  <w:shd w:val="clear" w:color="auto" w:fill="6ACE7F"/>
                                </w:tcPr>
                                <w:p>
                                  <w:pPr>
                                    <w:pStyle w:val="TableParagraph"/>
                                    <w:rPr>
                                      <w:rFonts w:ascii="Times New Roman"/>
                                      <w:sz w:val="16"/>
                                    </w:rPr>
                                  </w:pPr>
                                </w:p>
                              </w:tc>
                              <w:tc>
                                <w:tcPr>
                                  <w:tcW w:w="3797" w:type="dxa"/>
                                  <w:shd w:val="clear" w:color="auto" w:fill="6ACE7F"/>
                                </w:tcPr>
                                <w:p>
                                  <w:pPr>
                                    <w:pStyle w:val="TableParagraph"/>
                                    <w:spacing w:before="123"/>
                                    <w:rPr>
                                      <w:sz w:val="20"/>
                                    </w:rPr>
                                  </w:pPr>
                                </w:p>
                                <w:p>
                                  <w:pPr>
                                    <w:pStyle w:val="TableParagraph"/>
                                    <w:ind w:left="260"/>
                                    <w:rPr>
                                      <w:sz w:val="20"/>
                                    </w:rPr>
                                  </w:pPr>
                                  <w:r>
                                    <w:rPr>
                                      <w:sz w:val="20"/>
                                    </w:rPr>
                                    <w:drawing>
                                      <wp:inline distT="0" distB="0" distL="0" distR="0">
                                        <wp:extent cx="633412" cy="633412"/>
                                        <wp:effectExtent l="0" t="0" r="0" b="0"/>
                                        <wp:docPr id="1499" name="Image 1499"/>
                                        <wp:cNvGraphicFramePr>
                                          <a:graphicFrameLocks/>
                                        </wp:cNvGraphicFramePr>
                                        <a:graphic>
                                          <a:graphicData uri="http://schemas.openxmlformats.org/drawingml/2006/picture">
                                            <pic:pic>
                                              <pic:nvPicPr>
                                                <pic:cNvPr id="1499" name="Image 1499"/>
                                                <pic:cNvPicPr/>
                                              </pic:nvPicPr>
                                              <pic:blipFill>
                                                <a:blip r:embed="rId371" cstate="print"/>
                                                <a:stretch>
                                                  <a:fillRect/>
                                                </a:stretch>
                                              </pic:blipFill>
                                              <pic:spPr>
                                                <a:xfrm>
                                                  <a:off x="0" y="0"/>
                                                  <a:ext cx="633412" cy="633412"/>
                                                </a:xfrm>
                                                <a:prstGeom prst="rect">
                                                  <a:avLst/>
                                                </a:prstGeom>
                                              </pic:spPr>
                                            </pic:pic>
                                          </a:graphicData>
                                        </a:graphic>
                                      </wp:inline>
                                    </w:drawing>
                                  </w:r>
                                  <w:r>
                                    <w:rPr>
                                      <w:sz w:val="20"/>
                                    </w:rPr>
                                  </w:r>
                                </w:p>
                              </w:tc>
                              <w:tc>
                                <w:tcPr>
                                  <w:tcW w:w="4090" w:type="dxa"/>
                                  <w:shd w:val="clear" w:color="auto" w:fill="6ACE7F"/>
                                </w:tcPr>
                                <w:p>
                                  <w:pPr>
                                    <w:pStyle w:val="TableParagraph"/>
                                    <w:spacing w:before="123"/>
                                    <w:rPr>
                                      <w:sz w:val="20"/>
                                    </w:rPr>
                                  </w:pPr>
                                </w:p>
                                <w:p>
                                  <w:pPr>
                                    <w:pStyle w:val="TableParagraph"/>
                                    <w:ind w:left="276"/>
                                    <w:rPr>
                                      <w:sz w:val="20"/>
                                    </w:rPr>
                                  </w:pPr>
                                  <w:r>
                                    <w:rPr>
                                      <w:sz w:val="20"/>
                                    </w:rPr>
                                    <w:drawing>
                                      <wp:inline distT="0" distB="0" distL="0" distR="0">
                                        <wp:extent cx="633412" cy="633412"/>
                                        <wp:effectExtent l="0" t="0" r="0" b="0"/>
                                        <wp:docPr id="1500" name="Image 1500"/>
                                        <wp:cNvGraphicFramePr>
                                          <a:graphicFrameLocks/>
                                        </wp:cNvGraphicFramePr>
                                        <a:graphic>
                                          <a:graphicData uri="http://schemas.openxmlformats.org/drawingml/2006/picture">
                                            <pic:pic>
                                              <pic:nvPicPr>
                                                <pic:cNvPr id="1500" name="Image 1500"/>
                                                <pic:cNvPicPr/>
                                              </pic:nvPicPr>
                                              <pic:blipFill>
                                                <a:blip r:embed="rId372" cstate="print"/>
                                                <a:stretch>
                                                  <a:fillRect/>
                                                </a:stretch>
                                              </pic:blipFill>
                                              <pic:spPr>
                                                <a:xfrm>
                                                  <a:off x="0" y="0"/>
                                                  <a:ext cx="633412" cy="633412"/>
                                                </a:xfrm>
                                                <a:prstGeom prst="rect">
                                                  <a:avLst/>
                                                </a:prstGeom>
                                              </pic:spPr>
                                            </pic:pic>
                                          </a:graphicData>
                                        </a:graphic>
                                      </wp:inline>
                                    </w:drawing>
                                  </w:r>
                                  <w:r>
                                    <w:rPr>
                                      <w:sz w:val="20"/>
                                    </w:rPr>
                                  </w:r>
                                </w:p>
                              </w:tc>
                            </w:tr>
                            <w:tr>
                              <w:trPr>
                                <w:trHeight w:val="413" w:hRule="atLeast"/>
                              </w:trPr>
                              <w:tc>
                                <w:tcPr>
                                  <w:tcW w:w="3903" w:type="dxa"/>
                                  <w:shd w:val="clear" w:color="auto" w:fill="6ACE7F"/>
                                </w:tcPr>
                                <w:p>
                                  <w:pPr>
                                    <w:pStyle w:val="TableParagraph"/>
                                    <w:spacing w:line="346" w:lineRule="exact" w:before="47"/>
                                    <w:ind w:left="369"/>
                                    <w:rPr>
                                      <w:sz w:val="32"/>
                                    </w:rPr>
                                  </w:pPr>
                                  <w:r>
                                    <w:rPr>
                                      <w:w w:val="60"/>
                                      <w:sz w:val="32"/>
                                    </w:rPr>
                                    <w:t>PACKAGING</w:t>
                                  </w:r>
                                  <w:r>
                                    <w:rPr>
                                      <w:spacing w:val="-11"/>
                                      <w:sz w:val="32"/>
                                    </w:rPr>
                                    <w:t> </w:t>
                                  </w:r>
                                  <w:r>
                                    <w:rPr>
                                      <w:color w:val="FFFFFF"/>
                                      <w:spacing w:val="-2"/>
                                      <w:w w:val="65"/>
                                      <w:sz w:val="32"/>
                                    </w:rPr>
                                    <w:t>30–35%</w:t>
                                  </w:r>
                                </w:p>
                              </w:tc>
                              <w:tc>
                                <w:tcPr>
                                  <w:tcW w:w="3843" w:type="dxa"/>
                                  <w:shd w:val="clear" w:color="auto" w:fill="6ACE7F"/>
                                </w:tcPr>
                                <w:p>
                                  <w:pPr>
                                    <w:pStyle w:val="TableParagraph"/>
                                    <w:spacing w:line="346" w:lineRule="exact" w:before="47"/>
                                    <w:ind w:left="279"/>
                                    <w:rPr>
                                      <w:sz w:val="32"/>
                                    </w:rPr>
                                  </w:pPr>
                                  <w:r>
                                    <w:rPr>
                                      <w:w w:val="60"/>
                                      <w:sz w:val="32"/>
                                    </w:rPr>
                                    <w:t>INGREDIENTS</w:t>
                                  </w:r>
                                  <w:r>
                                    <w:rPr>
                                      <w:spacing w:val="-30"/>
                                      <w:sz w:val="32"/>
                                    </w:rPr>
                                    <w:t> </w:t>
                                  </w:r>
                                  <w:r>
                                    <w:rPr>
                                      <w:color w:val="FFFFFF"/>
                                      <w:spacing w:val="-2"/>
                                      <w:w w:val="70"/>
                                      <w:sz w:val="32"/>
                                    </w:rPr>
                                    <w:t>10–15%</w:t>
                                  </w:r>
                                </w:p>
                              </w:tc>
                              <w:tc>
                                <w:tcPr>
                                  <w:tcW w:w="3792" w:type="dxa"/>
                                  <w:shd w:val="clear" w:color="auto" w:fill="6ACE7F"/>
                                </w:tcPr>
                                <w:p>
                                  <w:pPr>
                                    <w:pStyle w:val="TableParagraph"/>
                                    <w:spacing w:line="346" w:lineRule="exact" w:before="47"/>
                                    <w:ind w:left="249"/>
                                    <w:rPr>
                                      <w:sz w:val="32"/>
                                    </w:rPr>
                                  </w:pPr>
                                  <w:r>
                                    <w:rPr>
                                      <w:spacing w:val="2"/>
                                      <w:w w:val="60"/>
                                      <w:sz w:val="32"/>
                                    </w:rPr>
                                    <w:t>MANUFACTURING</w:t>
                                  </w:r>
                                  <w:r>
                                    <w:rPr>
                                      <w:spacing w:val="-6"/>
                                      <w:sz w:val="32"/>
                                    </w:rPr>
                                    <w:t> </w:t>
                                  </w:r>
                                  <w:r>
                                    <w:rPr>
                                      <w:spacing w:val="-10"/>
                                      <w:w w:val="70"/>
                                      <w:sz w:val="32"/>
                                    </w:rPr>
                                    <w:t>&amp;</w:t>
                                  </w:r>
                                </w:p>
                              </w:tc>
                              <w:tc>
                                <w:tcPr>
                                  <w:tcW w:w="3797" w:type="dxa"/>
                                  <w:shd w:val="clear" w:color="auto" w:fill="6ACE7F"/>
                                </w:tcPr>
                                <w:p>
                                  <w:pPr>
                                    <w:pStyle w:val="TableParagraph"/>
                                    <w:spacing w:line="346" w:lineRule="exact" w:before="47"/>
                                    <w:ind w:left="270"/>
                                    <w:rPr>
                                      <w:sz w:val="32"/>
                                    </w:rPr>
                                  </w:pPr>
                                  <w:r>
                                    <w:rPr>
                                      <w:w w:val="60"/>
                                      <w:sz w:val="32"/>
                                    </w:rPr>
                                    <w:t>DISTRIBUTION</w:t>
                                  </w:r>
                                  <w:r>
                                    <w:rPr>
                                      <w:spacing w:val="-2"/>
                                      <w:w w:val="65"/>
                                      <w:sz w:val="32"/>
                                    </w:rPr>
                                    <w:t> </w:t>
                                  </w:r>
                                  <w:r>
                                    <w:rPr>
                                      <w:color w:val="FFFFFF"/>
                                      <w:spacing w:val="-2"/>
                                      <w:w w:val="65"/>
                                      <w:sz w:val="32"/>
                                    </w:rPr>
                                    <w:t>5–10%</w:t>
                                  </w:r>
                                </w:p>
                              </w:tc>
                              <w:tc>
                                <w:tcPr>
                                  <w:tcW w:w="4090" w:type="dxa"/>
                                  <w:shd w:val="clear" w:color="auto" w:fill="6ACE7F"/>
                                </w:tcPr>
                                <w:p>
                                  <w:pPr>
                                    <w:pStyle w:val="TableParagraph"/>
                                    <w:spacing w:line="346" w:lineRule="exact" w:before="47"/>
                                    <w:ind w:left="286"/>
                                    <w:rPr>
                                      <w:sz w:val="32"/>
                                    </w:rPr>
                                  </w:pPr>
                                  <w:r>
                                    <w:rPr>
                                      <w:w w:val="60"/>
                                      <w:sz w:val="32"/>
                                    </w:rPr>
                                    <w:t>REFRIGERATION</w:t>
                                  </w:r>
                                  <w:r>
                                    <w:rPr>
                                      <w:spacing w:val="-22"/>
                                      <w:sz w:val="32"/>
                                    </w:rPr>
                                    <w:t> </w:t>
                                  </w:r>
                                  <w:r>
                                    <w:rPr>
                                      <w:color w:val="FFFFFF"/>
                                      <w:spacing w:val="-2"/>
                                      <w:w w:val="70"/>
                                      <w:sz w:val="32"/>
                                    </w:rPr>
                                    <w:t>30–35%</w:t>
                                  </w:r>
                                </w:p>
                              </w:tc>
                            </w:tr>
                            <w:tr>
                              <w:trPr>
                                <w:trHeight w:val="381" w:hRule="atLeast"/>
                              </w:trPr>
                              <w:tc>
                                <w:tcPr>
                                  <w:tcW w:w="3903" w:type="dxa"/>
                                  <w:shd w:val="clear" w:color="auto" w:fill="6ACE7F"/>
                                </w:tcPr>
                                <w:p>
                                  <w:pPr>
                                    <w:pStyle w:val="TableParagraph"/>
                                    <w:spacing w:before="154"/>
                                    <w:ind w:left="355"/>
                                    <w:rPr>
                                      <w:sz w:val="16"/>
                                    </w:rPr>
                                  </w:pPr>
                                  <w:r>
                                    <w:rPr>
                                      <w:w w:val="125"/>
                                      <w:sz w:val="16"/>
                                    </w:rPr>
                                    <w:t>A</w:t>
                                  </w:r>
                                  <w:r>
                                    <w:rPr>
                                      <w:spacing w:val="-20"/>
                                      <w:w w:val="125"/>
                                      <w:sz w:val="16"/>
                                    </w:rPr>
                                    <w:t> </w:t>
                                  </w:r>
                                  <w:r>
                                    <w:rPr>
                                      <w:w w:val="125"/>
                                      <w:sz w:val="16"/>
                                    </w:rPr>
                                    <w:t>circular</w:t>
                                  </w:r>
                                  <w:r>
                                    <w:rPr>
                                      <w:spacing w:val="-17"/>
                                      <w:w w:val="125"/>
                                      <w:sz w:val="16"/>
                                    </w:rPr>
                                    <w:t> </w:t>
                                  </w:r>
                                  <w:r>
                                    <w:rPr>
                                      <w:w w:val="125"/>
                                      <w:sz w:val="16"/>
                                    </w:rPr>
                                    <w:t>economy</w:t>
                                  </w:r>
                                  <w:r>
                                    <w:rPr>
                                      <w:spacing w:val="-15"/>
                                      <w:w w:val="125"/>
                                      <w:sz w:val="16"/>
                                    </w:rPr>
                                    <w:t> </w:t>
                                  </w:r>
                                  <w:r>
                                    <w:rPr>
                                      <w:w w:val="125"/>
                                      <w:sz w:val="16"/>
                                    </w:rPr>
                                    <w:t>helps</w:t>
                                  </w:r>
                                  <w:r>
                                    <w:rPr>
                                      <w:spacing w:val="-10"/>
                                      <w:w w:val="125"/>
                                      <w:sz w:val="16"/>
                                    </w:rPr>
                                    <w:t> </w:t>
                                  </w:r>
                                  <w:r>
                                    <w:rPr>
                                      <w:w w:val="125"/>
                                      <w:sz w:val="16"/>
                                    </w:rPr>
                                    <w:t>reduce</w:t>
                                  </w:r>
                                  <w:r>
                                    <w:rPr>
                                      <w:spacing w:val="-11"/>
                                      <w:w w:val="125"/>
                                      <w:sz w:val="16"/>
                                    </w:rPr>
                                    <w:t> </w:t>
                                  </w:r>
                                  <w:r>
                                    <w:rPr>
                                      <w:spacing w:val="-5"/>
                                      <w:w w:val="125"/>
                                      <w:sz w:val="16"/>
                                    </w:rPr>
                                    <w:t>GHG</w:t>
                                  </w:r>
                                </w:p>
                              </w:tc>
                              <w:tc>
                                <w:tcPr>
                                  <w:tcW w:w="3843" w:type="dxa"/>
                                  <w:shd w:val="clear" w:color="auto" w:fill="6ACE7F"/>
                                </w:tcPr>
                                <w:p>
                                  <w:pPr>
                                    <w:pStyle w:val="TableParagraph"/>
                                    <w:spacing w:before="154"/>
                                    <w:ind w:left="273"/>
                                    <w:rPr>
                                      <w:sz w:val="16"/>
                                    </w:rPr>
                                  </w:pPr>
                                  <w:r>
                                    <w:rPr>
                                      <w:w w:val="125"/>
                                      <w:sz w:val="16"/>
                                    </w:rPr>
                                    <w:t>We</w:t>
                                  </w:r>
                                  <w:r>
                                    <w:rPr>
                                      <w:spacing w:val="-14"/>
                                      <w:w w:val="125"/>
                                      <w:sz w:val="16"/>
                                    </w:rPr>
                                    <w:t> </w:t>
                                  </w:r>
                                  <w:r>
                                    <w:rPr>
                                      <w:w w:val="125"/>
                                      <w:sz w:val="16"/>
                                    </w:rPr>
                                    <w:t>work</w:t>
                                  </w:r>
                                  <w:r>
                                    <w:rPr>
                                      <w:spacing w:val="-19"/>
                                      <w:w w:val="125"/>
                                      <w:sz w:val="16"/>
                                    </w:rPr>
                                    <w:t> </w:t>
                                  </w:r>
                                  <w:r>
                                    <w:rPr>
                                      <w:w w:val="125"/>
                                      <w:sz w:val="16"/>
                                    </w:rPr>
                                    <w:t>with</w:t>
                                  </w:r>
                                  <w:r>
                                    <w:rPr>
                                      <w:spacing w:val="-12"/>
                                      <w:w w:val="125"/>
                                      <w:sz w:val="16"/>
                                    </w:rPr>
                                    <w:t> </w:t>
                                  </w:r>
                                  <w:r>
                                    <w:rPr>
                                      <w:w w:val="125"/>
                                      <w:sz w:val="16"/>
                                    </w:rPr>
                                    <w:t>our</w:t>
                                  </w:r>
                                  <w:r>
                                    <w:rPr>
                                      <w:spacing w:val="-16"/>
                                      <w:w w:val="125"/>
                                      <w:sz w:val="16"/>
                                    </w:rPr>
                                    <w:t> </w:t>
                                  </w:r>
                                  <w:r>
                                    <w:rPr>
                                      <w:spacing w:val="-2"/>
                                      <w:w w:val="125"/>
                                      <w:sz w:val="16"/>
                                    </w:rPr>
                                    <w:t>agricultural</w:t>
                                  </w:r>
                                </w:p>
                              </w:tc>
                              <w:tc>
                                <w:tcPr>
                                  <w:tcW w:w="3792" w:type="dxa"/>
                                  <w:shd w:val="clear" w:color="auto" w:fill="6ACE7F"/>
                                </w:tcPr>
                                <w:p>
                                  <w:pPr>
                                    <w:pStyle w:val="TableParagraph"/>
                                    <w:spacing w:line="362" w:lineRule="exact"/>
                                    <w:ind w:left="249"/>
                                    <w:rPr>
                                      <w:sz w:val="32"/>
                                    </w:rPr>
                                  </w:pPr>
                                  <w:r>
                                    <w:rPr>
                                      <w:w w:val="60"/>
                                      <w:sz w:val="32"/>
                                    </w:rPr>
                                    <w:t>OTHER</w:t>
                                  </w:r>
                                  <w:r>
                                    <w:rPr>
                                      <w:spacing w:val="-8"/>
                                      <w:w w:val="60"/>
                                      <w:sz w:val="32"/>
                                    </w:rPr>
                                    <w:t> </w:t>
                                  </w:r>
                                  <w:r>
                                    <w:rPr>
                                      <w:w w:val="60"/>
                                      <w:sz w:val="32"/>
                                    </w:rPr>
                                    <w:t>FACILITIES</w:t>
                                  </w:r>
                                  <w:r>
                                    <w:rPr>
                                      <w:spacing w:val="-7"/>
                                      <w:w w:val="60"/>
                                      <w:sz w:val="32"/>
                                    </w:rPr>
                                    <w:t> </w:t>
                                  </w:r>
                                  <w:r>
                                    <w:rPr>
                                      <w:color w:val="FFFFFF"/>
                                      <w:spacing w:val="-2"/>
                                      <w:w w:val="60"/>
                                      <w:sz w:val="32"/>
                                    </w:rPr>
                                    <w:t>10–15%</w:t>
                                  </w:r>
                                </w:p>
                              </w:tc>
                              <w:tc>
                                <w:tcPr>
                                  <w:tcW w:w="3797" w:type="dxa"/>
                                  <w:shd w:val="clear" w:color="auto" w:fill="6ACE7F"/>
                                </w:tcPr>
                                <w:p>
                                  <w:pPr>
                                    <w:pStyle w:val="TableParagraph"/>
                                    <w:spacing w:before="154"/>
                                    <w:ind w:left="264"/>
                                    <w:rPr>
                                      <w:sz w:val="16"/>
                                    </w:rPr>
                                  </w:pPr>
                                  <w:r>
                                    <w:rPr>
                                      <w:w w:val="125"/>
                                      <w:sz w:val="16"/>
                                    </w:rPr>
                                    <w:t>We’re</w:t>
                                  </w:r>
                                  <w:r>
                                    <w:rPr>
                                      <w:spacing w:val="-16"/>
                                      <w:w w:val="125"/>
                                      <w:sz w:val="16"/>
                                    </w:rPr>
                                    <w:t> </w:t>
                                  </w:r>
                                  <w:r>
                                    <w:rPr>
                                      <w:w w:val="125"/>
                                      <w:sz w:val="16"/>
                                    </w:rPr>
                                    <w:t>working</w:t>
                                  </w:r>
                                  <w:r>
                                    <w:rPr>
                                      <w:spacing w:val="-16"/>
                                      <w:w w:val="125"/>
                                      <w:sz w:val="16"/>
                                    </w:rPr>
                                    <w:t> </w:t>
                                  </w:r>
                                  <w:r>
                                    <w:rPr>
                                      <w:w w:val="125"/>
                                      <w:sz w:val="16"/>
                                    </w:rPr>
                                    <w:t>to</w:t>
                                  </w:r>
                                  <w:r>
                                    <w:rPr>
                                      <w:spacing w:val="-14"/>
                                      <w:w w:val="125"/>
                                      <w:sz w:val="16"/>
                                    </w:rPr>
                                    <w:t> </w:t>
                                  </w:r>
                                  <w:r>
                                    <w:rPr>
                                      <w:w w:val="125"/>
                                      <w:sz w:val="16"/>
                                    </w:rPr>
                                    <w:t>increase</w:t>
                                  </w:r>
                                  <w:r>
                                    <w:rPr>
                                      <w:spacing w:val="-15"/>
                                      <w:w w:val="125"/>
                                      <w:sz w:val="16"/>
                                    </w:rPr>
                                    <w:t> </w:t>
                                  </w:r>
                                  <w:r>
                                    <w:rPr>
                                      <w:spacing w:val="-4"/>
                                      <w:w w:val="125"/>
                                      <w:sz w:val="16"/>
                                    </w:rPr>
                                    <w:t>fuel</w:t>
                                  </w:r>
                                </w:p>
                              </w:tc>
                              <w:tc>
                                <w:tcPr>
                                  <w:tcW w:w="4090" w:type="dxa"/>
                                  <w:shd w:val="clear" w:color="auto" w:fill="6ACE7F"/>
                                </w:tcPr>
                                <w:p>
                                  <w:pPr>
                                    <w:pStyle w:val="TableParagraph"/>
                                    <w:spacing w:before="154"/>
                                    <w:ind w:left="279"/>
                                    <w:rPr>
                                      <w:sz w:val="16"/>
                                    </w:rPr>
                                  </w:pPr>
                                  <w:r>
                                    <w:rPr>
                                      <w:spacing w:val="-2"/>
                                      <w:w w:val="125"/>
                                      <w:sz w:val="16"/>
                                    </w:rPr>
                                    <w:t>We</w:t>
                                  </w:r>
                                  <w:r>
                                    <w:rPr>
                                      <w:spacing w:val="-7"/>
                                      <w:w w:val="125"/>
                                      <w:sz w:val="16"/>
                                    </w:rPr>
                                    <w:t> </w:t>
                                  </w:r>
                                  <w:r>
                                    <w:rPr>
                                      <w:spacing w:val="-2"/>
                                      <w:w w:val="125"/>
                                      <w:sz w:val="16"/>
                                    </w:rPr>
                                    <w:t>are</w:t>
                                  </w:r>
                                  <w:r>
                                    <w:rPr>
                                      <w:spacing w:val="-7"/>
                                      <w:w w:val="125"/>
                                      <w:sz w:val="16"/>
                                    </w:rPr>
                                    <w:t> </w:t>
                                  </w:r>
                                  <w:r>
                                    <w:rPr>
                                      <w:spacing w:val="-2"/>
                                      <w:w w:val="125"/>
                                      <w:sz w:val="16"/>
                                    </w:rPr>
                                    <w:t>continuing</w:t>
                                  </w:r>
                                  <w:r>
                                    <w:rPr>
                                      <w:spacing w:val="-5"/>
                                      <w:w w:val="125"/>
                                      <w:sz w:val="16"/>
                                    </w:rPr>
                                    <w:t> </w:t>
                                  </w:r>
                                  <w:r>
                                    <w:rPr>
                                      <w:spacing w:val="-2"/>
                                      <w:w w:val="125"/>
                                      <w:sz w:val="16"/>
                                    </w:rPr>
                                    <w:t>to</w:t>
                                  </w:r>
                                  <w:r>
                                    <w:rPr>
                                      <w:spacing w:val="-6"/>
                                      <w:w w:val="125"/>
                                      <w:sz w:val="16"/>
                                    </w:rPr>
                                    <w:t> </w:t>
                                  </w:r>
                                  <w:r>
                                    <w:rPr>
                                      <w:spacing w:val="-2"/>
                                      <w:w w:val="125"/>
                                      <w:sz w:val="16"/>
                                    </w:rPr>
                                    <w:t>replace</w:t>
                                  </w:r>
                                  <w:r>
                                    <w:rPr>
                                      <w:spacing w:val="-7"/>
                                      <w:w w:val="125"/>
                                      <w:sz w:val="16"/>
                                    </w:rPr>
                                    <w:t> </w:t>
                                  </w:r>
                                  <w:r>
                                    <w:rPr>
                                      <w:spacing w:val="-2"/>
                                      <w:w w:val="125"/>
                                      <w:sz w:val="16"/>
                                    </w:rPr>
                                    <w:t>older</w:t>
                                  </w:r>
                                </w:p>
                              </w:tc>
                            </w:tr>
                            <w:tr>
                              <w:trPr>
                                <w:trHeight w:val="225" w:hRule="atLeast"/>
                              </w:trPr>
                              <w:tc>
                                <w:tcPr>
                                  <w:tcW w:w="3903" w:type="dxa"/>
                                  <w:shd w:val="clear" w:color="auto" w:fill="6ACE7F"/>
                                </w:tcPr>
                                <w:p>
                                  <w:pPr>
                                    <w:pStyle w:val="TableParagraph"/>
                                    <w:spacing w:line="193" w:lineRule="exact" w:before="12"/>
                                    <w:ind w:left="359"/>
                                    <w:rPr>
                                      <w:sz w:val="16"/>
                                    </w:rPr>
                                  </w:pPr>
                                  <w:r>
                                    <w:rPr>
                                      <w:w w:val="120"/>
                                      <w:sz w:val="16"/>
                                    </w:rPr>
                                    <w:t>emissions.</w:t>
                                  </w:r>
                                  <w:r>
                                    <w:rPr>
                                      <w:spacing w:val="9"/>
                                      <w:w w:val="120"/>
                                      <w:sz w:val="16"/>
                                    </w:rPr>
                                    <w:t> </w:t>
                                  </w:r>
                                  <w:r>
                                    <w:rPr>
                                      <w:w w:val="120"/>
                                      <w:sz w:val="16"/>
                                    </w:rPr>
                                    <w:t>We</w:t>
                                  </w:r>
                                  <w:r>
                                    <w:rPr>
                                      <w:spacing w:val="8"/>
                                      <w:w w:val="120"/>
                                      <w:sz w:val="16"/>
                                    </w:rPr>
                                    <w:t> </w:t>
                                  </w:r>
                                  <w:r>
                                    <w:rPr>
                                      <w:w w:val="120"/>
                                      <w:sz w:val="16"/>
                                    </w:rPr>
                                    <w:t>are</w:t>
                                  </w:r>
                                  <w:r>
                                    <w:rPr>
                                      <w:spacing w:val="8"/>
                                      <w:w w:val="120"/>
                                      <w:sz w:val="16"/>
                                    </w:rPr>
                                    <w:t> </w:t>
                                  </w:r>
                                  <w:r>
                                    <w:rPr>
                                      <w:w w:val="120"/>
                                      <w:sz w:val="16"/>
                                    </w:rPr>
                                    <w:t>incorporating</w:t>
                                  </w:r>
                                  <w:r>
                                    <w:rPr>
                                      <w:spacing w:val="9"/>
                                      <w:w w:val="120"/>
                                      <w:sz w:val="16"/>
                                    </w:rPr>
                                    <w:t> </w:t>
                                  </w:r>
                                  <w:r>
                                    <w:rPr>
                                      <w:spacing w:val="-4"/>
                                      <w:w w:val="120"/>
                                      <w:sz w:val="16"/>
                                    </w:rPr>
                                    <w:t>more</w:t>
                                  </w:r>
                                </w:p>
                              </w:tc>
                              <w:tc>
                                <w:tcPr>
                                  <w:tcW w:w="3843" w:type="dxa"/>
                                  <w:shd w:val="clear" w:color="auto" w:fill="6ACE7F"/>
                                </w:tcPr>
                                <w:p>
                                  <w:pPr>
                                    <w:pStyle w:val="TableParagraph"/>
                                    <w:spacing w:line="193" w:lineRule="exact" w:before="12"/>
                                    <w:ind w:left="273"/>
                                    <w:rPr>
                                      <w:sz w:val="16"/>
                                    </w:rPr>
                                  </w:pPr>
                                  <w:r>
                                    <w:rPr>
                                      <w:w w:val="125"/>
                                      <w:sz w:val="16"/>
                                    </w:rPr>
                                    <w:t>suppliers</w:t>
                                  </w:r>
                                  <w:r>
                                    <w:rPr>
                                      <w:spacing w:val="-13"/>
                                      <w:w w:val="125"/>
                                      <w:sz w:val="16"/>
                                    </w:rPr>
                                    <w:t> </w:t>
                                  </w:r>
                                  <w:r>
                                    <w:rPr>
                                      <w:w w:val="125"/>
                                      <w:sz w:val="16"/>
                                    </w:rPr>
                                    <w:t>to</w:t>
                                  </w:r>
                                  <w:r>
                                    <w:rPr>
                                      <w:spacing w:val="-11"/>
                                      <w:w w:val="125"/>
                                      <w:sz w:val="16"/>
                                    </w:rPr>
                                    <w:t> </w:t>
                                  </w:r>
                                  <w:r>
                                    <w:rPr>
                                      <w:w w:val="125"/>
                                      <w:sz w:val="16"/>
                                    </w:rPr>
                                    <w:t>increase</w:t>
                                  </w:r>
                                  <w:r>
                                    <w:rPr>
                                      <w:spacing w:val="-11"/>
                                      <w:w w:val="125"/>
                                      <w:sz w:val="16"/>
                                    </w:rPr>
                                    <w:t> </w:t>
                                  </w:r>
                                  <w:r>
                                    <w:rPr>
                                      <w:w w:val="125"/>
                                      <w:sz w:val="16"/>
                                    </w:rPr>
                                    <w:t>energy</w:t>
                                  </w:r>
                                  <w:r>
                                    <w:rPr>
                                      <w:spacing w:val="-12"/>
                                      <w:w w:val="125"/>
                                      <w:sz w:val="16"/>
                                    </w:rPr>
                                    <w:t> </w:t>
                                  </w:r>
                                  <w:r>
                                    <w:rPr>
                                      <w:spacing w:val="-2"/>
                                      <w:w w:val="125"/>
                                      <w:sz w:val="16"/>
                                    </w:rPr>
                                    <w:t>efficiency</w:t>
                                  </w:r>
                                </w:p>
                              </w:tc>
                              <w:tc>
                                <w:tcPr>
                                  <w:tcW w:w="3792" w:type="dxa"/>
                                  <w:shd w:val="clear" w:color="auto" w:fill="6ACE7F"/>
                                </w:tcPr>
                                <w:p>
                                  <w:pPr>
                                    <w:pStyle w:val="TableParagraph"/>
                                    <w:spacing w:line="73" w:lineRule="exact" w:before="132"/>
                                    <w:ind w:left="243"/>
                                    <w:rPr>
                                      <w:sz w:val="16"/>
                                    </w:rPr>
                                  </w:pPr>
                                  <w:r>
                                    <w:rPr>
                                      <w:w w:val="125"/>
                                      <w:sz w:val="16"/>
                                    </w:rPr>
                                    <w:t>We</w:t>
                                  </w:r>
                                  <w:r>
                                    <w:rPr>
                                      <w:spacing w:val="-14"/>
                                      <w:w w:val="125"/>
                                      <w:sz w:val="16"/>
                                    </w:rPr>
                                    <w:t> </w:t>
                                  </w:r>
                                  <w:r>
                                    <w:rPr>
                                      <w:w w:val="125"/>
                                      <w:sz w:val="16"/>
                                    </w:rPr>
                                    <w:t>provide</w:t>
                                  </w:r>
                                  <w:r>
                                    <w:rPr>
                                      <w:spacing w:val="-13"/>
                                      <w:w w:val="125"/>
                                      <w:sz w:val="16"/>
                                    </w:rPr>
                                    <w:t> </w:t>
                                  </w:r>
                                  <w:r>
                                    <w:rPr>
                                      <w:w w:val="125"/>
                                      <w:sz w:val="16"/>
                                    </w:rPr>
                                    <w:t>system</w:t>
                                  </w:r>
                                  <w:r>
                                    <w:rPr>
                                      <w:spacing w:val="-13"/>
                                      <w:w w:val="125"/>
                                      <w:sz w:val="16"/>
                                    </w:rPr>
                                    <w:t> </w:t>
                                  </w:r>
                                  <w:r>
                                    <w:rPr>
                                      <w:w w:val="125"/>
                                      <w:sz w:val="16"/>
                                    </w:rPr>
                                    <w:t>guidance</w:t>
                                  </w:r>
                                  <w:r>
                                    <w:rPr>
                                      <w:spacing w:val="-16"/>
                                      <w:w w:val="125"/>
                                      <w:sz w:val="16"/>
                                    </w:rPr>
                                    <w:t> </w:t>
                                  </w:r>
                                  <w:r>
                                    <w:rPr>
                                      <w:spacing w:val="-5"/>
                                      <w:w w:val="125"/>
                                      <w:sz w:val="16"/>
                                    </w:rPr>
                                    <w:t>to</w:t>
                                  </w:r>
                                </w:p>
                              </w:tc>
                              <w:tc>
                                <w:tcPr>
                                  <w:tcW w:w="3797" w:type="dxa"/>
                                  <w:shd w:val="clear" w:color="auto" w:fill="6ACE7F"/>
                                </w:tcPr>
                                <w:p>
                                  <w:pPr>
                                    <w:pStyle w:val="TableParagraph"/>
                                    <w:spacing w:line="193" w:lineRule="exact" w:before="12"/>
                                    <w:ind w:left="259"/>
                                    <w:rPr>
                                      <w:sz w:val="16"/>
                                    </w:rPr>
                                  </w:pPr>
                                  <w:r>
                                    <w:rPr>
                                      <w:w w:val="125"/>
                                      <w:sz w:val="16"/>
                                    </w:rPr>
                                    <w:t>efficiency</w:t>
                                  </w:r>
                                  <w:r>
                                    <w:rPr>
                                      <w:spacing w:val="-34"/>
                                      <w:w w:val="125"/>
                                      <w:sz w:val="16"/>
                                    </w:rPr>
                                    <w:t> </w:t>
                                  </w:r>
                                  <w:r>
                                    <w:rPr>
                                      <w:w w:val="125"/>
                                      <w:sz w:val="16"/>
                                    </w:rPr>
                                    <w:t>and</w:t>
                                  </w:r>
                                  <w:r>
                                    <w:rPr>
                                      <w:spacing w:val="-15"/>
                                      <w:w w:val="125"/>
                                      <w:sz w:val="16"/>
                                    </w:rPr>
                                    <w:t> </w:t>
                                  </w:r>
                                  <w:r>
                                    <w:rPr>
                                      <w:w w:val="125"/>
                                      <w:sz w:val="16"/>
                                    </w:rPr>
                                    <w:t>the</w:t>
                                  </w:r>
                                  <w:r>
                                    <w:rPr>
                                      <w:spacing w:val="-12"/>
                                      <w:w w:val="125"/>
                                      <w:sz w:val="16"/>
                                    </w:rPr>
                                    <w:t> </w:t>
                                  </w:r>
                                  <w:r>
                                    <w:rPr>
                                      <w:w w:val="125"/>
                                      <w:sz w:val="16"/>
                                    </w:rPr>
                                    <w:t>use</w:t>
                                  </w:r>
                                  <w:r>
                                    <w:rPr>
                                      <w:spacing w:val="-12"/>
                                      <w:w w:val="125"/>
                                      <w:sz w:val="16"/>
                                    </w:rPr>
                                    <w:t> </w:t>
                                  </w:r>
                                  <w:r>
                                    <w:rPr>
                                      <w:w w:val="125"/>
                                      <w:sz w:val="16"/>
                                    </w:rPr>
                                    <w:t>of</w:t>
                                  </w:r>
                                  <w:r>
                                    <w:rPr>
                                      <w:spacing w:val="-18"/>
                                      <w:w w:val="125"/>
                                      <w:sz w:val="16"/>
                                    </w:rPr>
                                    <w:t> </w:t>
                                  </w:r>
                                  <w:r>
                                    <w:rPr>
                                      <w:w w:val="125"/>
                                      <w:sz w:val="16"/>
                                    </w:rPr>
                                    <w:t>hybrid</w:t>
                                  </w:r>
                                  <w:r>
                                    <w:rPr>
                                      <w:spacing w:val="-12"/>
                                      <w:w w:val="125"/>
                                      <w:sz w:val="16"/>
                                    </w:rPr>
                                    <w:t> </w:t>
                                  </w:r>
                                  <w:r>
                                    <w:rPr>
                                      <w:spacing w:val="-5"/>
                                      <w:w w:val="125"/>
                                      <w:sz w:val="16"/>
                                    </w:rPr>
                                    <w:t>and</w:t>
                                  </w:r>
                                </w:p>
                              </w:tc>
                              <w:tc>
                                <w:tcPr>
                                  <w:tcW w:w="4090" w:type="dxa"/>
                                  <w:shd w:val="clear" w:color="auto" w:fill="6ACE7F"/>
                                </w:tcPr>
                                <w:p>
                                  <w:pPr>
                                    <w:pStyle w:val="TableParagraph"/>
                                    <w:spacing w:line="193" w:lineRule="exact" w:before="12"/>
                                    <w:ind w:left="275"/>
                                    <w:rPr>
                                      <w:sz w:val="16"/>
                                    </w:rPr>
                                  </w:pPr>
                                  <w:r>
                                    <w:rPr>
                                      <w:w w:val="125"/>
                                      <w:sz w:val="16"/>
                                    </w:rPr>
                                    <w:t>equipment</w:t>
                                  </w:r>
                                  <w:r>
                                    <w:rPr>
                                      <w:spacing w:val="-12"/>
                                      <w:w w:val="125"/>
                                      <w:sz w:val="16"/>
                                    </w:rPr>
                                    <w:t> </w:t>
                                  </w:r>
                                  <w:r>
                                    <w:rPr>
                                      <w:w w:val="125"/>
                                      <w:sz w:val="16"/>
                                    </w:rPr>
                                    <w:t>with</w:t>
                                  </w:r>
                                  <w:r>
                                    <w:rPr>
                                      <w:spacing w:val="-8"/>
                                      <w:w w:val="125"/>
                                      <w:sz w:val="16"/>
                                    </w:rPr>
                                    <w:t> </w:t>
                                  </w:r>
                                  <w:r>
                                    <w:rPr>
                                      <w:spacing w:val="-2"/>
                                      <w:w w:val="125"/>
                                      <w:sz w:val="16"/>
                                    </w:rPr>
                                    <w:t>hydrofluorocarbon</w:t>
                                  </w:r>
                                </w:p>
                              </w:tc>
                            </w:tr>
                            <w:tr>
                              <w:trPr>
                                <w:trHeight w:val="240" w:hRule="atLeast"/>
                              </w:trPr>
                              <w:tc>
                                <w:tcPr>
                                  <w:tcW w:w="3903" w:type="dxa"/>
                                  <w:shd w:val="clear" w:color="auto" w:fill="6ACE7F"/>
                                </w:tcPr>
                                <w:p>
                                  <w:pPr>
                                    <w:pStyle w:val="TableParagraph"/>
                                    <w:spacing w:line="193" w:lineRule="exact" w:before="27"/>
                                    <w:ind w:left="364"/>
                                    <w:rPr>
                                      <w:sz w:val="16"/>
                                    </w:rPr>
                                  </w:pPr>
                                  <w:r>
                                    <w:rPr>
                                      <w:spacing w:val="-2"/>
                                      <w:w w:val="125"/>
                                      <w:sz w:val="16"/>
                                    </w:rPr>
                                    <w:t>recycled</w:t>
                                  </w:r>
                                  <w:r>
                                    <w:rPr>
                                      <w:spacing w:val="-3"/>
                                      <w:w w:val="125"/>
                                      <w:sz w:val="16"/>
                                    </w:rPr>
                                    <w:t> </w:t>
                                  </w:r>
                                  <w:r>
                                    <w:rPr>
                                      <w:spacing w:val="-2"/>
                                      <w:w w:val="125"/>
                                      <w:sz w:val="16"/>
                                    </w:rPr>
                                    <w:t>material, lightweighting</w:t>
                                  </w:r>
                                </w:p>
                              </w:tc>
                              <w:tc>
                                <w:tcPr>
                                  <w:tcW w:w="3843" w:type="dxa"/>
                                  <w:shd w:val="clear" w:color="auto" w:fill="6ACE7F"/>
                                </w:tcPr>
                                <w:p>
                                  <w:pPr>
                                    <w:pStyle w:val="TableParagraph"/>
                                    <w:spacing w:line="193" w:lineRule="exact" w:before="27"/>
                                    <w:ind w:left="273"/>
                                    <w:rPr>
                                      <w:sz w:val="16"/>
                                    </w:rPr>
                                  </w:pPr>
                                  <w:r>
                                    <w:rPr>
                                      <w:w w:val="125"/>
                                      <w:sz w:val="16"/>
                                    </w:rPr>
                                    <w:t>and</w:t>
                                  </w:r>
                                  <w:r>
                                    <w:rPr>
                                      <w:spacing w:val="-14"/>
                                      <w:w w:val="125"/>
                                      <w:sz w:val="16"/>
                                    </w:rPr>
                                    <w:t> </w:t>
                                  </w:r>
                                  <w:r>
                                    <w:rPr>
                                      <w:w w:val="125"/>
                                      <w:sz w:val="16"/>
                                    </w:rPr>
                                    <w:t>realize</w:t>
                                  </w:r>
                                  <w:r>
                                    <w:rPr>
                                      <w:spacing w:val="-14"/>
                                      <w:w w:val="125"/>
                                      <w:sz w:val="16"/>
                                    </w:rPr>
                                    <w:t> </w:t>
                                  </w:r>
                                  <w:r>
                                    <w:rPr>
                                      <w:w w:val="125"/>
                                      <w:sz w:val="16"/>
                                    </w:rPr>
                                    <w:t>carbon</w:t>
                                  </w:r>
                                  <w:r>
                                    <w:rPr>
                                      <w:spacing w:val="-14"/>
                                      <w:w w:val="125"/>
                                      <w:sz w:val="16"/>
                                    </w:rPr>
                                    <w:t> </w:t>
                                  </w:r>
                                  <w:r>
                                    <w:rPr>
                                      <w:spacing w:val="-2"/>
                                      <w:w w:val="125"/>
                                      <w:sz w:val="16"/>
                                    </w:rPr>
                                    <w:t>sequestration</w:t>
                                  </w:r>
                                </w:p>
                              </w:tc>
                              <w:tc>
                                <w:tcPr>
                                  <w:tcW w:w="3792" w:type="dxa"/>
                                  <w:shd w:val="clear" w:color="auto" w:fill="6ACE7F"/>
                                </w:tcPr>
                                <w:p>
                                  <w:pPr>
                                    <w:pStyle w:val="TableParagraph"/>
                                    <w:spacing w:line="73" w:lineRule="exact" w:before="147"/>
                                    <w:ind w:left="248"/>
                                    <w:rPr>
                                      <w:sz w:val="16"/>
                                    </w:rPr>
                                  </w:pPr>
                                  <w:r>
                                    <w:rPr>
                                      <w:w w:val="120"/>
                                      <w:sz w:val="16"/>
                                    </w:rPr>
                                    <w:t>improve</w:t>
                                  </w:r>
                                  <w:r>
                                    <w:rPr>
                                      <w:spacing w:val="16"/>
                                      <w:w w:val="120"/>
                                      <w:sz w:val="16"/>
                                    </w:rPr>
                                    <w:t> </w:t>
                                  </w:r>
                                  <w:r>
                                    <w:rPr>
                                      <w:w w:val="120"/>
                                      <w:sz w:val="16"/>
                                    </w:rPr>
                                    <w:t>energy</w:t>
                                  </w:r>
                                  <w:r>
                                    <w:rPr>
                                      <w:spacing w:val="15"/>
                                      <w:w w:val="120"/>
                                      <w:sz w:val="16"/>
                                    </w:rPr>
                                    <w:t> </w:t>
                                  </w:r>
                                  <w:r>
                                    <w:rPr>
                                      <w:w w:val="120"/>
                                      <w:sz w:val="16"/>
                                    </w:rPr>
                                    <w:t>efficiency</w:t>
                                  </w:r>
                                  <w:r>
                                    <w:rPr>
                                      <w:spacing w:val="-16"/>
                                      <w:w w:val="120"/>
                                      <w:sz w:val="16"/>
                                    </w:rPr>
                                    <w:t> </w:t>
                                  </w:r>
                                  <w:r>
                                    <w:rPr>
                                      <w:spacing w:val="-5"/>
                                      <w:w w:val="120"/>
                                      <w:sz w:val="16"/>
                                    </w:rPr>
                                    <w:t>and</w:t>
                                  </w:r>
                                </w:p>
                              </w:tc>
                              <w:tc>
                                <w:tcPr>
                                  <w:tcW w:w="3797" w:type="dxa"/>
                                  <w:shd w:val="clear" w:color="auto" w:fill="6ACE7F"/>
                                </w:tcPr>
                                <w:p>
                                  <w:pPr>
                                    <w:pStyle w:val="TableParagraph"/>
                                    <w:spacing w:line="193" w:lineRule="exact" w:before="27"/>
                                    <w:ind w:left="259"/>
                                    <w:rPr>
                                      <w:sz w:val="16"/>
                                    </w:rPr>
                                  </w:pPr>
                                  <w:r>
                                    <w:rPr>
                                      <w:w w:val="125"/>
                                      <w:sz w:val="16"/>
                                    </w:rPr>
                                    <w:t>electric</w:t>
                                  </w:r>
                                  <w:r>
                                    <w:rPr>
                                      <w:spacing w:val="-11"/>
                                      <w:w w:val="125"/>
                                      <w:sz w:val="16"/>
                                    </w:rPr>
                                    <w:t> </w:t>
                                  </w:r>
                                  <w:r>
                                    <w:rPr>
                                      <w:w w:val="125"/>
                                      <w:sz w:val="16"/>
                                    </w:rPr>
                                    <w:t>vehicles</w:t>
                                  </w:r>
                                  <w:r>
                                    <w:rPr>
                                      <w:spacing w:val="-7"/>
                                      <w:w w:val="125"/>
                                      <w:sz w:val="16"/>
                                    </w:rPr>
                                    <w:t> </w:t>
                                  </w:r>
                                  <w:r>
                                    <w:rPr>
                                      <w:w w:val="125"/>
                                      <w:sz w:val="16"/>
                                    </w:rPr>
                                    <w:t>across</w:t>
                                  </w:r>
                                  <w:r>
                                    <w:rPr>
                                      <w:spacing w:val="-9"/>
                                      <w:w w:val="125"/>
                                      <w:sz w:val="16"/>
                                    </w:rPr>
                                    <w:t> </w:t>
                                  </w:r>
                                  <w:r>
                                    <w:rPr>
                                      <w:w w:val="125"/>
                                      <w:sz w:val="16"/>
                                    </w:rPr>
                                    <w:t>the</w:t>
                                  </w:r>
                                  <w:r>
                                    <w:rPr>
                                      <w:spacing w:val="-7"/>
                                      <w:w w:val="125"/>
                                      <w:sz w:val="16"/>
                                    </w:rPr>
                                    <w:t> </w:t>
                                  </w:r>
                                  <w:r>
                                    <w:rPr>
                                      <w:spacing w:val="-2"/>
                                      <w:w w:val="125"/>
                                      <w:sz w:val="16"/>
                                    </w:rPr>
                                    <w:t>system.</w:t>
                                  </w:r>
                                </w:p>
                              </w:tc>
                              <w:tc>
                                <w:tcPr>
                                  <w:tcW w:w="4090" w:type="dxa"/>
                                  <w:shd w:val="clear" w:color="auto" w:fill="6ACE7F"/>
                                </w:tcPr>
                                <w:p>
                                  <w:pPr>
                                    <w:pStyle w:val="TableParagraph"/>
                                    <w:spacing w:line="193" w:lineRule="exact" w:before="27"/>
                                    <w:ind w:left="285"/>
                                    <w:rPr>
                                      <w:sz w:val="16"/>
                                    </w:rPr>
                                  </w:pPr>
                                  <w:r>
                                    <w:rPr>
                                      <w:w w:val="120"/>
                                      <w:sz w:val="16"/>
                                    </w:rPr>
                                    <w:t>(HFC)-free</w:t>
                                  </w:r>
                                  <w:r>
                                    <w:rPr>
                                      <w:spacing w:val="-10"/>
                                      <w:w w:val="120"/>
                                      <w:sz w:val="16"/>
                                    </w:rPr>
                                    <w:t> </w:t>
                                  </w:r>
                                  <w:r>
                                    <w:rPr>
                                      <w:w w:val="120"/>
                                      <w:sz w:val="16"/>
                                    </w:rPr>
                                    <w:t>and</w:t>
                                  </w:r>
                                  <w:r>
                                    <w:rPr>
                                      <w:spacing w:val="-9"/>
                                      <w:w w:val="120"/>
                                      <w:sz w:val="16"/>
                                    </w:rPr>
                                    <w:t> </w:t>
                                  </w:r>
                                  <w:r>
                                    <w:rPr>
                                      <w:w w:val="120"/>
                                      <w:sz w:val="16"/>
                                    </w:rPr>
                                    <w:t>more</w:t>
                                  </w:r>
                                  <w:r>
                                    <w:rPr>
                                      <w:spacing w:val="-10"/>
                                      <w:w w:val="120"/>
                                      <w:sz w:val="16"/>
                                    </w:rPr>
                                    <w:t> </w:t>
                                  </w:r>
                                  <w:r>
                                    <w:rPr>
                                      <w:w w:val="120"/>
                                      <w:sz w:val="16"/>
                                    </w:rPr>
                                    <w:t>energy-</w:t>
                                  </w:r>
                                  <w:r>
                                    <w:rPr>
                                      <w:spacing w:val="-2"/>
                                      <w:w w:val="120"/>
                                      <w:sz w:val="16"/>
                                    </w:rPr>
                                    <w:t>efficient</w:t>
                                  </w:r>
                                </w:p>
                              </w:tc>
                            </w:tr>
                            <w:tr>
                              <w:trPr>
                                <w:trHeight w:val="240" w:hRule="atLeast"/>
                              </w:trPr>
                              <w:tc>
                                <w:tcPr>
                                  <w:tcW w:w="3903" w:type="dxa"/>
                                  <w:shd w:val="clear" w:color="auto" w:fill="6ACE7F"/>
                                </w:tcPr>
                                <w:p>
                                  <w:pPr>
                                    <w:pStyle w:val="TableParagraph"/>
                                    <w:spacing w:line="193" w:lineRule="exact" w:before="27"/>
                                    <w:ind w:left="359"/>
                                    <w:rPr>
                                      <w:sz w:val="16"/>
                                    </w:rPr>
                                  </w:pPr>
                                  <w:r>
                                    <w:rPr>
                                      <w:w w:val="120"/>
                                      <w:sz w:val="16"/>
                                    </w:rPr>
                                    <w:t>our</w:t>
                                  </w:r>
                                  <w:r>
                                    <w:rPr>
                                      <w:spacing w:val="-2"/>
                                      <w:w w:val="120"/>
                                      <w:sz w:val="16"/>
                                    </w:rPr>
                                    <w:t> </w:t>
                                  </w:r>
                                  <w:r>
                                    <w:rPr>
                                      <w:w w:val="120"/>
                                      <w:sz w:val="16"/>
                                    </w:rPr>
                                    <w:t>packaging,</w:t>
                                  </w:r>
                                  <w:r>
                                    <w:rPr>
                                      <w:spacing w:val="5"/>
                                      <w:w w:val="120"/>
                                      <w:sz w:val="16"/>
                                    </w:rPr>
                                    <w:t> </w:t>
                                  </w:r>
                                  <w:r>
                                    <w:rPr>
                                      <w:w w:val="120"/>
                                      <w:sz w:val="16"/>
                                    </w:rPr>
                                    <w:t>investing</w:t>
                                  </w:r>
                                  <w:r>
                                    <w:rPr>
                                      <w:spacing w:val="6"/>
                                      <w:w w:val="120"/>
                                      <w:sz w:val="16"/>
                                    </w:rPr>
                                    <w:t> </w:t>
                                  </w:r>
                                  <w:r>
                                    <w:rPr>
                                      <w:w w:val="120"/>
                                      <w:sz w:val="16"/>
                                    </w:rPr>
                                    <w:t>in</w:t>
                                  </w:r>
                                  <w:r>
                                    <w:rPr>
                                      <w:spacing w:val="5"/>
                                      <w:w w:val="120"/>
                                      <w:sz w:val="16"/>
                                    </w:rPr>
                                    <w:t> </w:t>
                                  </w:r>
                                  <w:r>
                                    <w:rPr>
                                      <w:spacing w:val="-2"/>
                                      <w:w w:val="120"/>
                                      <w:sz w:val="16"/>
                                    </w:rPr>
                                    <w:t>recycling</w:t>
                                  </w:r>
                                </w:p>
                              </w:tc>
                              <w:tc>
                                <w:tcPr>
                                  <w:tcW w:w="3843" w:type="dxa"/>
                                  <w:shd w:val="clear" w:color="auto" w:fill="6ACE7F"/>
                                </w:tcPr>
                                <w:p>
                                  <w:pPr>
                                    <w:pStyle w:val="TableParagraph"/>
                                    <w:spacing w:line="193" w:lineRule="exact" w:before="27"/>
                                    <w:ind w:left="279"/>
                                    <w:rPr>
                                      <w:sz w:val="16"/>
                                    </w:rPr>
                                  </w:pPr>
                                  <w:r>
                                    <w:rPr>
                                      <w:w w:val="125"/>
                                      <w:sz w:val="16"/>
                                    </w:rPr>
                                    <w:t>benefits</w:t>
                                  </w:r>
                                  <w:r>
                                    <w:rPr>
                                      <w:spacing w:val="-16"/>
                                      <w:w w:val="125"/>
                                      <w:sz w:val="16"/>
                                    </w:rPr>
                                    <w:t> </w:t>
                                  </w:r>
                                  <w:r>
                                    <w:rPr>
                                      <w:w w:val="125"/>
                                      <w:sz w:val="16"/>
                                    </w:rPr>
                                    <w:t>from</w:t>
                                  </w:r>
                                  <w:r>
                                    <w:rPr>
                                      <w:spacing w:val="-15"/>
                                      <w:w w:val="125"/>
                                      <w:sz w:val="16"/>
                                    </w:rPr>
                                    <w:t> </w:t>
                                  </w:r>
                                  <w:r>
                                    <w:rPr>
                                      <w:w w:val="125"/>
                                      <w:sz w:val="16"/>
                                    </w:rPr>
                                    <w:t>Nature-Based</w:t>
                                  </w:r>
                                  <w:r>
                                    <w:rPr>
                                      <w:spacing w:val="-15"/>
                                      <w:w w:val="125"/>
                                      <w:sz w:val="16"/>
                                    </w:rPr>
                                    <w:t> </w:t>
                                  </w:r>
                                  <w:r>
                                    <w:rPr>
                                      <w:spacing w:val="-2"/>
                                      <w:w w:val="125"/>
                                      <w:sz w:val="16"/>
                                    </w:rPr>
                                    <w:t>Solutions</w:t>
                                  </w:r>
                                </w:p>
                              </w:tc>
                              <w:tc>
                                <w:tcPr>
                                  <w:tcW w:w="3792" w:type="dxa"/>
                                  <w:shd w:val="clear" w:color="auto" w:fill="6ACE7F"/>
                                </w:tcPr>
                                <w:p>
                                  <w:pPr>
                                    <w:pStyle w:val="TableParagraph"/>
                                    <w:spacing w:line="73" w:lineRule="exact" w:before="147"/>
                                    <w:ind w:left="248"/>
                                    <w:rPr>
                                      <w:sz w:val="16"/>
                                    </w:rPr>
                                  </w:pPr>
                                  <w:r>
                                    <w:rPr>
                                      <w:w w:val="125"/>
                                      <w:sz w:val="16"/>
                                    </w:rPr>
                                    <w:t>increase</w:t>
                                  </w:r>
                                  <w:r>
                                    <w:rPr>
                                      <w:spacing w:val="-16"/>
                                      <w:w w:val="125"/>
                                      <w:sz w:val="16"/>
                                    </w:rPr>
                                    <w:t> </w:t>
                                  </w:r>
                                  <w:r>
                                    <w:rPr>
                                      <w:w w:val="125"/>
                                      <w:sz w:val="16"/>
                                    </w:rPr>
                                    <w:t>the</w:t>
                                  </w:r>
                                  <w:r>
                                    <w:rPr>
                                      <w:spacing w:val="-14"/>
                                      <w:w w:val="125"/>
                                      <w:sz w:val="16"/>
                                    </w:rPr>
                                    <w:t> </w:t>
                                  </w:r>
                                  <w:r>
                                    <w:rPr>
                                      <w:w w:val="125"/>
                                      <w:sz w:val="16"/>
                                    </w:rPr>
                                    <w:t>generation</w:t>
                                  </w:r>
                                  <w:r>
                                    <w:rPr>
                                      <w:spacing w:val="-14"/>
                                      <w:w w:val="125"/>
                                      <w:sz w:val="16"/>
                                    </w:rPr>
                                    <w:t> </w:t>
                                  </w:r>
                                  <w:r>
                                    <w:rPr>
                                      <w:w w:val="125"/>
                                      <w:sz w:val="16"/>
                                    </w:rPr>
                                    <w:t>and</w:t>
                                  </w:r>
                                  <w:r>
                                    <w:rPr>
                                      <w:spacing w:val="-14"/>
                                      <w:w w:val="125"/>
                                      <w:sz w:val="16"/>
                                    </w:rPr>
                                    <w:t> </w:t>
                                  </w:r>
                                  <w:r>
                                    <w:rPr>
                                      <w:spacing w:val="-2"/>
                                      <w:w w:val="125"/>
                                      <w:sz w:val="16"/>
                                    </w:rPr>
                                    <w:t>purchase</w:t>
                                  </w:r>
                                </w:p>
                              </w:tc>
                              <w:tc>
                                <w:tcPr>
                                  <w:tcW w:w="3797" w:type="dxa"/>
                                  <w:shd w:val="clear" w:color="auto" w:fill="6ACE7F"/>
                                </w:tcPr>
                                <w:p>
                                  <w:pPr>
                                    <w:pStyle w:val="TableParagraph"/>
                                    <w:spacing w:line="193" w:lineRule="exact" w:before="27"/>
                                    <w:ind w:left="264"/>
                                    <w:rPr>
                                      <w:sz w:val="16"/>
                                    </w:rPr>
                                  </w:pPr>
                                  <w:r>
                                    <w:rPr>
                                      <w:spacing w:val="-2"/>
                                      <w:w w:val="125"/>
                                      <w:sz w:val="16"/>
                                    </w:rPr>
                                    <w:t>Coca-Cola</w:t>
                                  </w:r>
                                  <w:r>
                                    <w:rPr>
                                      <w:spacing w:val="-7"/>
                                      <w:w w:val="125"/>
                                      <w:sz w:val="16"/>
                                    </w:rPr>
                                    <w:t> </w:t>
                                  </w:r>
                                  <w:r>
                                    <w:rPr>
                                      <w:spacing w:val="-2"/>
                                      <w:w w:val="125"/>
                                      <w:sz w:val="16"/>
                                    </w:rPr>
                                    <w:t>Europacific</w:t>
                                  </w:r>
                                  <w:r>
                                    <w:rPr>
                                      <w:spacing w:val="-6"/>
                                      <w:w w:val="125"/>
                                      <w:sz w:val="16"/>
                                    </w:rPr>
                                    <w:t> </w:t>
                                  </w:r>
                                  <w:r>
                                    <w:rPr>
                                      <w:spacing w:val="-2"/>
                                      <w:w w:val="125"/>
                                      <w:sz w:val="16"/>
                                    </w:rPr>
                                    <w:t>Partners</w:t>
                                  </w:r>
                                </w:p>
                              </w:tc>
                              <w:tc>
                                <w:tcPr>
                                  <w:tcW w:w="4090" w:type="dxa"/>
                                  <w:shd w:val="clear" w:color="auto" w:fill="6ACE7F"/>
                                </w:tcPr>
                                <w:p>
                                  <w:pPr>
                                    <w:pStyle w:val="TableParagraph"/>
                                    <w:spacing w:line="193" w:lineRule="exact" w:before="27"/>
                                    <w:ind w:left="275"/>
                                    <w:rPr>
                                      <w:sz w:val="16"/>
                                    </w:rPr>
                                  </w:pPr>
                                  <w:r>
                                    <w:rPr>
                                      <w:w w:val="120"/>
                                      <w:sz w:val="16"/>
                                    </w:rPr>
                                    <w:t>coolers.</w:t>
                                  </w:r>
                                  <w:r>
                                    <w:rPr>
                                      <w:spacing w:val="-8"/>
                                      <w:w w:val="120"/>
                                      <w:sz w:val="16"/>
                                    </w:rPr>
                                    <w:t> </w:t>
                                  </w:r>
                                  <w:r>
                                    <w:rPr>
                                      <w:w w:val="120"/>
                                      <w:sz w:val="16"/>
                                    </w:rPr>
                                    <w:t>In</w:t>
                                  </w:r>
                                  <w:r>
                                    <w:rPr>
                                      <w:spacing w:val="-9"/>
                                      <w:w w:val="120"/>
                                      <w:sz w:val="16"/>
                                    </w:rPr>
                                    <w:t> </w:t>
                                  </w:r>
                                  <w:r>
                                    <w:rPr>
                                      <w:w w:val="120"/>
                                      <w:sz w:val="16"/>
                                    </w:rPr>
                                    <w:t>2022,</w:t>
                                  </w:r>
                                  <w:r>
                                    <w:rPr>
                                      <w:spacing w:val="-8"/>
                                      <w:w w:val="120"/>
                                      <w:sz w:val="16"/>
                                    </w:rPr>
                                    <w:t> </w:t>
                                  </w:r>
                                  <w:r>
                                    <w:rPr>
                                      <w:w w:val="120"/>
                                      <w:sz w:val="16"/>
                                    </w:rPr>
                                    <w:t>88%</w:t>
                                  </w:r>
                                  <w:r>
                                    <w:rPr>
                                      <w:spacing w:val="-8"/>
                                      <w:w w:val="120"/>
                                      <w:sz w:val="16"/>
                                    </w:rPr>
                                    <w:t> </w:t>
                                  </w:r>
                                  <w:r>
                                    <w:rPr>
                                      <w:w w:val="120"/>
                                      <w:sz w:val="16"/>
                                    </w:rPr>
                                    <w:t>of</w:t>
                                  </w:r>
                                  <w:r>
                                    <w:rPr>
                                      <w:spacing w:val="-15"/>
                                      <w:w w:val="120"/>
                                      <w:sz w:val="16"/>
                                    </w:rPr>
                                    <w:t> </w:t>
                                  </w:r>
                                  <w:r>
                                    <w:rPr>
                                      <w:w w:val="120"/>
                                      <w:sz w:val="16"/>
                                    </w:rPr>
                                    <w:t>all</w:t>
                                  </w:r>
                                  <w:r>
                                    <w:rPr>
                                      <w:spacing w:val="-8"/>
                                      <w:w w:val="120"/>
                                      <w:sz w:val="16"/>
                                    </w:rPr>
                                    <w:t> </w:t>
                                  </w:r>
                                  <w:r>
                                    <w:rPr>
                                      <w:spacing w:val="-5"/>
                                      <w:w w:val="120"/>
                                      <w:sz w:val="16"/>
                                    </w:rPr>
                                    <w:t>new</w:t>
                                  </w:r>
                                </w:p>
                              </w:tc>
                            </w:tr>
                            <w:tr>
                              <w:trPr>
                                <w:trHeight w:val="240" w:hRule="atLeast"/>
                              </w:trPr>
                              <w:tc>
                                <w:tcPr>
                                  <w:tcW w:w="3903" w:type="dxa"/>
                                  <w:shd w:val="clear" w:color="auto" w:fill="6ACE7F"/>
                                </w:tcPr>
                                <w:p>
                                  <w:pPr>
                                    <w:pStyle w:val="TableParagraph"/>
                                    <w:spacing w:line="193" w:lineRule="exact" w:before="27"/>
                                    <w:ind w:left="369"/>
                                    <w:rPr>
                                      <w:sz w:val="16"/>
                                    </w:rPr>
                                  </w:pPr>
                                  <w:r>
                                    <w:rPr>
                                      <w:spacing w:val="-2"/>
                                      <w:w w:val="125"/>
                                      <w:sz w:val="16"/>
                                    </w:rPr>
                                    <w:t>infrastructure</w:t>
                                  </w:r>
                                  <w:r>
                                    <w:rPr>
                                      <w:spacing w:val="-3"/>
                                      <w:w w:val="125"/>
                                      <w:sz w:val="16"/>
                                    </w:rPr>
                                    <w:t> </w:t>
                                  </w:r>
                                  <w:r>
                                    <w:rPr>
                                      <w:spacing w:val="-2"/>
                                      <w:w w:val="125"/>
                                      <w:sz w:val="16"/>
                                    </w:rPr>
                                    <w:t>and using </w:t>
                                  </w:r>
                                  <w:r>
                                    <w:rPr>
                                      <w:spacing w:val="-4"/>
                                      <w:w w:val="125"/>
                                      <w:sz w:val="16"/>
                                    </w:rPr>
                                    <w:t>more</w:t>
                                  </w:r>
                                </w:p>
                              </w:tc>
                              <w:tc>
                                <w:tcPr>
                                  <w:tcW w:w="3843" w:type="dxa"/>
                                  <w:shd w:val="clear" w:color="auto" w:fill="6ACE7F"/>
                                </w:tcPr>
                                <w:p>
                                  <w:pPr>
                                    <w:pStyle w:val="TableParagraph"/>
                                    <w:spacing w:line="193" w:lineRule="exact" w:before="27"/>
                                    <w:ind w:left="278"/>
                                    <w:rPr>
                                      <w:sz w:val="16"/>
                                    </w:rPr>
                                  </w:pPr>
                                  <w:r>
                                    <w:rPr>
                                      <w:w w:val="120"/>
                                      <w:sz w:val="16"/>
                                    </w:rPr>
                                    <w:t>(NBS).</w:t>
                                  </w:r>
                                  <w:r>
                                    <w:rPr>
                                      <w:spacing w:val="-8"/>
                                      <w:w w:val="120"/>
                                      <w:sz w:val="16"/>
                                    </w:rPr>
                                    <w:t> </w:t>
                                  </w:r>
                                  <w:r>
                                    <w:rPr>
                                      <w:w w:val="120"/>
                                      <w:sz w:val="16"/>
                                    </w:rPr>
                                    <w:t>We</w:t>
                                  </w:r>
                                  <w:r>
                                    <w:rPr>
                                      <w:spacing w:val="-2"/>
                                      <w:w w:val="120"/>
                                      <w:sz w:val="16"/>
                                    </w:rPr>
                                    <w:t> </w:t>
                                  </w:r>
                                  <w:r>
                                    <w:rPr>
                                      <w:w w:val="120"/>
                                      <w:sz w:val="16"/>
                                    </w:rPr>
                                    <w:t>also</w:t>
                                  </w:r>
                                  <w:r>
                                    <w:rPr>
                                      <w:spacing w:val="-5"/>
                                      <w:w w:val="120"/>
                                      <w:sz w:val="16"/>
                                    </w:rPr>
                                    <w:t> </w:t>
                                  </w:r>
                                  <w:r>
                                    <w:rPr>
                                      <w:w w:val="120"/>
                                      <w:sz w:val="16"/>
                                    </w:rPr>
                                    <w:t>work</w:t>
                                  </w:r>
                                  <w:r>
                                    <w:rPr>
                                      <w:spacing w:val="-12"/>
                                      <w:w w:val="120"/>
                                      <w:sz w:val="16"/>
                                    </w:rPr>
                                    <w:t> </w:t>
                                  </w:r>
                                  <w:r>
                                    <w:rPr>
                                      <w:w w:val="120"/>
                                      <w:sz w:val="16"/>
                                    </w:rPr>
                                    <w:t>with</w:t>
                                  </w:r>
                                  <w:r>
                                    <w:rPr>
                                      <w:spacing w:val="-3"/>
                                      <w:w w:val="120"/>
                                      <w:sz w:val="16"/>
                                    </w:rPr>
                                    <w:t> </w:t>
                                  </w:r>
                                  <w:r>
                                    <w:rPr>
                                      <w:spacing w:val="-2"/>
                                      <w:w w:val="120"/>
                                      <w:sz w:val="16"/>
                                    </w:rPr>
                                    <w:t>leading</w:t>
                                  </w:r>
                                </w:p>
                              </w:tc>
                              <w:tc>
                                <w:tcPr>
                                  <w:tcW w:w="3792" w:type="dxa"/>
                                  <w:shd w:val="clear" w:color="auto" w:fill="6ACE7F"/>
                                </w:tcPr>
                                <w:p>
                                  <w:pPr>
                                    <w:pStyle w:val="TableParagraph"/>
                                    <w:spacing w:line="73" w:lineRule="exact" w:before="147"/>
                                    <w:ind w:left="238"/>
                                    <w:rPr>
                                      <w:sz w:val="16"/>
                                    </w:rPr>
                                  </w:pPr>
                                  <w:r>
                                    <w:rPr>
                                      <w:w w:val="120"/>
                                      <w:sz w:val="16"/>
                                    </w:rPr>
                                    <w:t>of</w:t>
                                  </w:r>
                                  <w:r>
                                    <w:rPr>
                                      <w:spacing w:val="-14"/>
                                      <w:w w:val="120"/>
                                      <w:sz w:val="16"/>
                                    </w:rPr>
                                    <w:t> </w:t>
                                  </w:r>
                                  <w:r>
                                    <w:rPr>
                                      <w:w w:val="120"/>
                                      <w:sz w:val="16"/>
                                    </w:rPr>
                                    <w:t>renewable</w:t>
                                  </w:r>
                                  <w:r>
                                    <w:rPr>
                                      <w:spacing w:val="-6"/>
                                      <w:w w:val="120"/>
                                      <w:sz w:val="16"/>
                                    </w:rPr>
                                    <w:t> </w:t>
                                  </w:r>
                                  <w:r>
                                    <w:rPr>
                                      <w:w w:val="120"/>
                                      <w:sz w:val="16"/>
                                    </w:rPr>
                                    <w:t>energy.</w:t>
                                  </w:r>
                                  <w:r>
                                    <w:rPr>
                                      <w:spacing w:val="-6"/>
                                      <w:w w:val="120"/>
                                      <w:sz w:val="16"/>
                                    </w:rPr>
                                    <w:t> </w:t>
                                  </w:r>
                                  <w:r>
                                    <w:rPr>
                                      <w:w w:val="120"/>
                                      <w:sz w:val="16"/>
                                    </w:rPr>
                                    <w:t>In</w:t>
                                  </w:r>
                                  <w:r>
                                    <w:rPr>
                                      <w:spacing w:val="-7"/>
                                      <w:w w:val="120"/>
                                      <w:sz w:val="16"/>
                                    </w:rPr>
                                    <w:t> </w:t>
                                  </w:r>
                                  <w:r>
                                    <w:rPr>
                                      <w:w w:val="120"/>
                                      <w:sz w:val="16"/>
                                    </w:rPr>
                                    <w:t>2022,</w:t>
                                  </w:r>
                                  <w:r>
                                    <w:rPr>
                                      <w:spacing w:val="-5"/>
                                      <w:w w:val="120"/>
                                      <w:sz w:val="16"/>
                                    </w:rPr>
                                    <w:t> </w:t>
                                  </w:r>
                                  <w:r>
                                    <w:rPr>
                                      <w:spacing w:val="-2"/>
                                      <w:w w:val="120"/>
                                      <w:sz w:val="16"/>
                                    </w:rPr>
                                    <w:t>there</w:t>
                                  </w:r>
                                </w:p>
                              </w:tc>
                              <w:tc>
                                <w:tcPr>
                                  <w:tcW w:w="3797" w:type="dxa"/>
                                  <w:shd w:val="clear" w:color="auto" w:fill="6ACE7F"/>
                                </w:tcPr>
                                <w:p>
                                  <w:pPr>
                                    <w:pStyle w:val="TableParagraph"/>
                                    <w:spacing w:line="193" w:lineRule="exact" w:before="27"/>
                                    <w:ind w:left="269"/>
                                    <w:rPr>
                                      <w:sz w:val="16"/>
                                    </w:rPr>
                                  </w:pPr>
                                  <w:r>
                                    <w:rPr>
                                      <w:w w:val="120"/>
                                      <w:sz w:val="16"/>
                                    </w:rPr>
                                    <w:t>(CCEP) increased</w:t>
                                  </w:r>
                                  <w:r>
                                    <w:rPr>
                                      <w:spacing w:val="-2"/>
                                      <w:w w:val="120"/>
                                      <w:sz w:val="16"/>
                                    </w:rPr>
                                    <w:t> </w:t>
                                  </w:r>
                                  <w:r>
                                    <w:rPr>
                                      <w:w w:val="120"/>
                                      <w:sz w:val="16"/>
                                    </w:rPr>
                                    <w:t>their</w:t>
                                  </w:r>
                                  <w:r>
                                    <w:rPr>
                                      <w:spacing w:val="-5"/>
                                      <w:w w:val="120"/>
                                      <w:sz w:val="16"/>
                                    </w:rPr>
                                    <w:t> </w:t>
                                  </w:r>
                                  <w:r>
                                    <w:rPr>
                                      <w:w w:val="120"/>
                                      <w:sz w:val="16"/>
                                    </w:rPr>
                                    <w:t>use</w:t>
                                  </w:r>
                                  <w:r>
                                    <w:rPr>
                                      <w:spacing w:val="1"/>
                                      <w:w w:val="120"/>
                                      <w:sz w:val="16"/>
                                    </w:rPr>
                                    <w:t> </w:t>
                                  </w:r>
                                  <w:r>
                                    <w:rPr>
                                      <w:w w:val="120"/>
                                      <w:sz w:val="16"/>
                                    </w:rPr>
                                    <w:t>of</w:t>
                                  </w:r>
                                  <w:r>
                                    <w:rPr>
                                      <w:spacing w:val="-8"/>
                                      <w:w w:val="120"/>
                                      <w:sz w:val="16"/>
                                    </w:rPr>
                                    <w:t> </w:t>
                                  </w:r>
                                  <w:r>
                                    <w:rPr>
                                      <w:spacing w:val="-2"/>
                                      <w:w w:val="120"/>
                                      <w:sz w:val="16"/>
                                    </w:rPr>
                                    <w:t>hybrid</w:t>
                                  </w:r>
                                </w:p>
                              </w:tc>
                              <w:tc>
                                <w:tcPr>
                                  <w:tcW w:w="4090" w:type="dxa"/>
                                  <w:shd w:val="clear" w:color="auto" w:fill="6ACE7F"/>
                                </w:tcPr>
                                <w:p>
                                  <w:pPr>
                                    <w:pStyle w:val="TableParagraph"/>
                                    <w:spacing w:line="193" w:lineRule="exact" w:before="27"/>
                                    <w:ind w:left="275"/>
                                    <w:rPr>
                                      <w:sz w:val="16"/>
                                    </w:rPr>
                                  </w:pPr>
                                  <w:r>
                                    <w:rPr>
                                      <w:spacing w:val="-2"/>
                                      <w:w w:val="125"/>
                                      <w:sz w:val="16"/>
                                    </w:rPr>
                                    <w:t>coolers</w:t>
                                  </w:r>
                                  <w:r>
                                    <w:rPr>
                                      <w:spacing w:val="-4"/>
                                      <w:w w:val="125"/>
                                      <w:sz w:val="16"/>
                                    </w:rPr>
                                    <w:t> </w:t>
                                  </w:r>
                                  <w:r>
                                    <w:rPr>
                                      <w:spacing w:val="-2"/>
                                      <w:w w:val="125"/>
                                      <w:sz w:val="16"/>
                                    </w:rPr>
                                    <w:t>placed</w:t>
                                  </w:r>
                                  <w:r>
                                    <w:rPr>
                                      <w:spacing w:val="-5"/>
                                      <w:w w:val="125"/>
                                      <w:sz w:val="16"/>
                                    </w:rPr>
                                    <w:t> </w:t>
                                  </w:r>
                                  <w:r>
                                    <w:rPr>
                                      <w:spacing w:val="-2"/>
                                      <w:w w:val="125"/>
                                      <w:sz w:val="16"/>
                                    </w:rPr>
                                    <w:t>were</w:t>
                                  </w:r>
                                  <w:r>
                                    <w:rPr>
                                      <w:spacing w:val="-3"/>
                                      <w:w w:val="125"/>
                                      <w:sz w:val="16"/>
                                    </w:rPr>
                                    <w:t> </w:t>
                                  </w:r>
                                  <w:r>
                                    <w:rPr>
                                      <w:spacing w:val="-2"/>
                                      <w:w w:val="125"/>
                                      <w:sz w:val="16"/>
                                    </w:rPr>
                                    <w:t>HFC-free.</w:t>
                                  </w:r>
                                </w:p>
                              </w:tc>
                            </w:tr>
                            <w:tr>
                              <w:trPr>
                                <w:trHeight w:val="240" w:hRule="atLeast"/>
                              </w:trPr>
                              <w:tc>
                                <w:tcPr>
                                  <w:tcW w:w="3903" w:type="dxa"/>
                                  <w:shd w:val="clear" w:color="auto" w:fill="6ACE7F"/>
                                </w:tcPr>
                                <w:p>
                                  <w:pPr>
                                    <w:pStyle w:val="TableParagraph"/>
                                    <w:spacing w:line="193" w:lineRule="exact" w:before="27"/>
                                    <w:ind w:left="364"/>
                                    <w:rPr>
                                      <w:sz w:val="16"/>
                                    </w:rPr>
                                  </w:pPr>
                                  <w:r>
                                    <w:rPr>
                                      <w:w w:val="120"/>
                                      <w:sz w:val="16"/>
                                    </w:rPr>
                                    <w:t>reusable</w:t>
                                  </w:r>
                                  <w:r>
                                    <w:rPr>
                                      <w:spacing w:val="1"/>
                                      <w:w w:val="120"/>
                                      <w:sz w:val="16"/>
                                    </w:rPr>
                                    <w:t> </w:t>
                                  </w:r>
                                  <w:r>
                                    <w:rPr>
                                      <w:w w:val="120"/>
                                      <w:sz w:val="16"/>
                                    </w:rPr>
                                    <w:t>packaging.</w:t>
                                  </w:r>
                                  <w:r>
                                    <w:rPr>
                                      <w:spacing w:val="2"/>
                                      <w:w w:val="120"/>
                                      <w:sz w:val="16"/>
                                    </w:rPr>
                                    <w:t> </w:t>
                                  </w:r>
                                  <w:r>
                                    <w:rPr>
                                      <w:w w:val="120"/>
                                      <w:sz w:val="16"/>
                                    </w:rPr>
                                    <w:t>In</w:t>
                                  </w:r>
                                  <w:r>
                                    <w:rPr>
                                      <w:spacing w:val="1"/>
                                      <w:w w:val="120"/>
                                      <w:sz w:val="16"/>
                                    </w:rPr>
                                    <w:t> </w:t>
                                  </w:r>
                                  <w:r>
                                    <w:rPr>
                                      <w:w w:val="120"/>
                                      <w:sz w:val="16"/>
                                    </w:rPr>
                                    <w:t>2023,</w:t>
                                  </w:r>
                                  <w:r>
                                    <w:rPr>
                                      <w:spacing w:val="2"/>
                                      <w:w w:val="120"/>
                                      <w:sz w:val="16"/>
                                    </w:rPr>
                                    <w:t> </w:t>
                                  </w:r>
                                  <w:r>
                                    <w:rPr>
                                      <w:w w:val="120"/>
                                      <w:sz w:val="16"/>
                                    </w:rPr>
                                    <w:t>we</w:t>
                                  </w:r>
                                  <w:r>
                                    <w:rPr>
                                      <w:spacing w:val="1"/>
                                      <w:w w:val="120"/>
                                      <w:sz w:val="16"/>
                                    </w:rPr>
                                    <w:t> </w:t>
                                  </w:r>
                                  <w:r>
                                    <w:rPr>
                                      <w:spacing w:val="-5"/>
                                      <w:w w:val="120"/>
                                      <w:sz w:val="16"/>
                                    </w:rPr>
                                    <w:t>are</w:t>
                                  </w:r>
                                </w:p>
                              </w:tc>
                              <w:tc>
                                <w:tcPr>
                                  <w:tcW w:w="3843" w:type="dxa"/>
                                  <w:shd w:val="clear" w:color="auto" w:fill="6ACE7F"/>
                                </w:tcPr>
                                <w:p>
                                  <w:pPr>
                                    <w:pStyle w:val="TableParagraph"/>
                                    <w:spacing w:line="193" w:lineRule="exact" w:before="27"/>
                                    <w:ind w:left="273"/>
                                    <w:rPr>
                                      <w:sz w:val="16"/>
                                    </w:rPr>
                                  </w:pPr>
                                  <w:r>
                                    <w:rPr>
                                      <w:w w:val="125"/>
                                      <w:sz w:val="16"/>
                                    </w:rPr>
                                    <w:t>sustainable</w:t>
                                  </w:r>
                                  <w:r>
                                    <w:rPr>
                                      <w:spacing w:val="-10"/>
                                      <w:w w:val="125"/>
                                      <w:sz w:val="16"/>
                                    </w:rPr>
                                    <w:t> </w:t>
                                  </w:r>
                                  <w:r>
                                    <w:rPr>
                                      <w:w w:val="125"/>
                                      <w:sz w:val="16"/>
                                    </w:rPr>
                                    <w:t>sourcing</w:t>
                                  </w:r>
                                  <w:r>
                                    <w:rPr>
                                      <w:spacing w:val="-9"/>
                                      <w:w w:val="125"/>
                                      <w:sz w:val="16"/>
                                    </w:rPr>
                                    <w:t> </w:t>
                                  </w:r>
                                  <w:r>
                                    <w:rPr>
                                      <w:w w:val="125"/>
                                      <w:sz w:val="16"/>
                                    </w:rPr>
                                    <w:t>schemes</w:t>
                                  </w:r>
                                  <w:r>
                                    <w:rPr>
                                      <w:spacing w:val="-6"/>
                                      <w:w w:val="125"/>
                                      <w:sz w:val="16"/>
                                    </w:rPr>
                                    <w:t> </w:t>
                                  </w:r>
                                  <w:r>
                                    <w:rPr>
                                      <w:spacing w:val="-5"/>
                                      <w:w w:val="125"/>
                                      <w:sz w:val="16"/>
                                    </w:rPr>
                                    <w:t>to</w:t>
                                  </w:r>
                                </w:p>
                              </w:tc>
                              <w:tc>
                                <w:tcPr>
                                  <w:tcW w:w="3792" w:type="dxa"/>
                                  <w:shd w:val="clear" w:color="auto" w:fill="6ACE7F"/>
                                </w:tcPr>
                                <w:p>
                                  <w:pPr>
                                    <w:pStyle w:val="TableParagraph"/>
                                    <w:spacing w:line="73" w:lineRule="exact" w:before="147"/>
                                    <w:ind w:left="249"/>
                                    <w:rPr>
                                      <w:sz w:val="16"/>
                                    </w:rPr>
                                  </w:pPr>
                                  <w:r>
                                    <w:rPr>
                                      <w:w w:val="125"/>
                                      <w:sz w:val="16"/>
                                    </w:rPr>
                                    <w:t>has</w:t>
                                  </w:r>
                                  <w:r>
                                    <w:rPr>
                                      <w:spacing w:val="-12"/>
                                      <w:w w:val="125"/>
                                      <w:sz w:val="16"/>
                                    </w:rPr>
                                    <w:t> </w:t>
                                  </w:r>
                                  <w:r>
                                    <w:rPr>
                                      <w:w w:val="125"/>
                                      <w:sz w:val="16"/>
                                    </w:rPr>
                                    <w:t>been</w:t>
                                  </w:r>
                                  <w:r>
                                    <w:rPr>
                                      <w:spacing w:val="-11"/>
                                      <w:w w:val="125"/>
                                      <w:sz w:val="16"/>
                                    </w:rPr>
                                    <w:t> </w:t>
                                  </w:r>
                                  <w:r>
                                    <w:rPr>
                                      <w:w w:val="125"/>
                                      <w:sz w:val="16"/>
                                    </w:rPr>
                                    <w:t>new</w:t>
                                  </w:r>
                                  <w:r>
                                    <w:rPr>
                                      <w:spacing w:val="-16"/>
                                      <w:w w:val="125"/>
                                      <w:sz w:val="16"/>
                                    </w:rPr>
                                    <w:t> </w:t>
                                  </w:r>
                                  <w:r>
                                    <w:rPr>
                                      <w:w w:val="125"/>
                                      <w:sz w:val="16"/>
                                    </w:rPr>
                                    <w:t>renewable</w:t>
                                  </w:r>
                                  <w:r>
                                    <w:rPr>
                                      <w:spacing w:val="-11"/>
                                      <w:w w:val="125"/>
                                      <w:sz w:val="16"/>
                                    </w:rPr>
                                    <w:t> </w:t>
                                  </w:r>
                                  <w:r>
                                    <w:rPr>
                                      <w:spacing w:val="-2"/>
                                      <w:w w:val="125"/>
                                      <w:sz w:val="16"/>
                                    </w:rPr>
                                    <w:t>energy</w:t>
                                  </w:r>
                                </w:p>
                              </w:tc>
                              <w:tc>
                                <w:tcPr>
                                  <w:tcW w:w="3797" w:type="dxa"/>
                                  <w:shd w:val="clear" w:color="auto" w:fill="6ACE7F"/>
                                </w:tcPr>
                                <w:p>
                                  <w:pPr>
                                    <w:pStyle w:val="TableParagraph"/>
                                    <w:spacing w:line="193" w:lineRule="exact" w:before="27"/>
                                    <w:ind w:left="264"/>
                                    <w:rPr>
                                      <w:sz w:val="16"/>
                                    </w:rPr>
                                  </w:pPr>
                                  <w:r>
                                    <w:rPr>
                                      <w:w w:val="125"/>
                                      <w:sz w:val="16"/>
                                    </w:rPr>
                                    <w:t>and</w:t>
                                  </w:r>
                                  <w:r>
                                    <w:rPr>
                                      <w:spacing w:val="-12"/>
                                      <w:w w:val="125"/>
                                      <w:sz w:val="16"/>
                                    </w:rPr>
                                    <w:t> </w:t>
                                  </w:r>
                                  <w:r>
                                    <w:rPr>
                                      <w:w w:val="125"/>
                                      <w:sz w:val="16"/>
                                    </w:rPr>
                                    <w:t>electric</w:t>
                                  </w:r>
                                  <w:r>
                                    <w:rPr>
                                      <w:spacing w:val="-11"/>
                                      <w:w w:val="125"/>
                                      <w:sz w:val="16"/>
                                    </w:rPr>
                                    <w:t> </w:t>
                                  </w:r>
                                  <w:r>
                                    <w:rPr>
                                      <w:w w:val="125"/>
                                      <w:sz w:val="16"/>
                                    </w:rPr>
                                    <w:t>cars</w:t>
                                  </w:r>
                                  <w:r>
                                    <w:rPr>
                                      <w:spacing w:val="-11"/>
                                      <w:w w:val="125"/>
                                      <w:sz w:val="16"/>
                                    </w:rPr>
                                    <w:t> </w:t>
                                  </w:r>
                                  <w:r>
                                    <w:rPr>
                                      <w:w w:val="125"/>
                                      <w:sz w:val="16"/>
                                    </w:rPr>
                                    <w:t>and</w:t>
                                  </w:r>
                                  <w:r>
                                    <w:rPr>
                                      <w:spacing w:val="-14"/>
                                      <w:w w:val="125"/>
                                      <w:sz w:val="16"/>
                                    </w:rPr>
                                    <w:t> </w:t>
                                  </w:r>
                                  <w:r>
                                    <w:rPr>
                                      <w:w w:val="125"/>
                                      <w:sz w:val="16"/>
                                    </w:rPr>
                                    <w:t>vans</w:t>
                                  </w:r>
                                  <w:r>
                                    <w:rPr>
                                      <w:spacing w:val="-11"/>
                                      <w:w w:val="125"/>
                                      <w:sz w:val="16"/>
                                    </w:rPr>
                                    <w:t> </w:t>
                                  </w:r>
                                  <w:r>
                                    <w:rPr>
                                      <w:w w:val="125"/>
                                      <w:sz w:val="16"/>
                                    </w:rPr>
                                    <w:t>in</w:t>
                                  </w:r>
                                  <w:r>
                                    <w:rPr>
                                      <w:spacing w:val="-11"/>
                                      <w:w w:val="125"/>
                                      <w:sz w:val="16"/>
                                    </w:rPr>
                                    <w:t> </w:t>
                                  </w:r>
                                  <w:r>
                                    <w:rPr>
                                      <w:spacing w:val="-2"/>
                                      <w:w w:val="125"/>
                                      <w:sz w:val="16"/>
                                    </w:rPr>
                                    <w:t>Europe</w:t>
                                  </w:r>
                                </w:p>
                              </w:tc>
                              <w:tc>
                                <w:tcPr>
                                  <w:tcW w:w="4090" w:type="dxa"/>
                                  <w:shd w:val="clear" w:color="auto" w:fill="6ACE7F"/>
                                </w:tcPr>
                                <w:p>
                                  <w:pPr>
                                    <w:pStyle w:val="TableParagraph"/>
                                    <w:spacing w:line="193" w:lineRule="exact" w:before="27"/>
                                    <w:ind w:left="266"/>
                                    <w:rPr>
                                      <w:sz w:val="16"/>
                                    </w:rPr>
                                  </w:pPr>
                                  <w:r>
                                    <w:rPr>
                                      <w:w w:val="120"/>
                                      <w:sz w:val="16"/>
                                    </w:rPr>
                                    <w:t>This</w:t>
                                  </w:r>
                                  <w:r>
                                    <w:rPr>
                                      <w:spacing w:val="-13"/>
                                      <w:w w:val="120"/>
                                      <w:sz w:val="16"/>
                                    </w:rPr>
                                    <w:t> </w:t>
                                  </w:r>
                                  <w:r>
                                    <w:rPr>
                                      <w:w w:val="120"/>
                                      <w:sz w:val="16"/>
                                    </w:rPr>
                                    <w:t>is</w:t>
                                  </w:r>
                                  <w:r>
                                    <w:rPr>
                                      <w:spacing w:val="-12"/>
                                      <w:w w:val="120"/>
                                      <w:sz w:val="16"/>
                                    </w:rPr>
                                    <w:t> </w:t>
                                  </w:r>
                                  <w:r>
                                    <w:rPr>
                                      <w:w w:val="120"/>
                                      <w:sz w:val="16"/>
                                    </w:rPr>
                                    <w:t>an</w:t>
                                  </w:r>
                                  <w:r>
                                    <w:rPr>
                                      <w:spacing w:val="-12"/>
                                      <w:w w:val="120"/>
                                      <w:sz w:val="16"/>
                                    </w:rPr>
                                    <w:t> </w:t>
                                  </w:r>
                                  <w:r>
                                    <w:rPr>
                                      <w:w w:val="120"/>
                                      <w:sz w:val="16"/>
                                    </w:rPr>
                                    <w:t>increase</w:t>
                                  </w:r>
                                  <w:r>
                                    <w:rPr>
                                      <w:spacing w:val="-12"/>
                                      <w:w w:val="120"/>
                                      <w:sz w:val="16"/>
                                    </w:rPr>
                                    <w:t> </w:t>
                                  </w:r>
                                  <w:r>
                                    <w:rPr>
                                      <w:w w:val="120"/>
                                      <w:sz w:val="16"/>
                                    </w:rPr>
                                    <w:t>from</w:t>
                                  </w:r>
                                  <w:r>
                                    <w:rPr>
                                      <w:spacing w:val="-13"/>
                                      <w:w w:val="120"/>
                                      <w:sz w:val="16"/>
                                    </w:rPr>
                                    <w:t> </w:t>
                                  </w:r>
                                  <w:r>
                                    <w:rPr>
                                      <w:w w:val="120"/>
                                      <w:sz w:val="16"/>
                                    </w:rPr>
                                    <w:t>61%</w:t>
                                  </w:r>
                                  <w:r>
                                    <w:rPr>
                                      <w:spacing w:val="-12"/>
                                      <w:w w:val="120"/>
                                      <w:sz w:val="16"/>
                                    </w:rPr>
                                    <w:t> </w:t>
                                  </w:r>
                                  <w:r>
                                    <w:rPr>
                                      <w:spacing w:val="-5"/>
                                      <w:w w:val="120"/>
                                      <w:sz w:val="16"/>
                                    </w:rPr>
                                    <w:t>of</w:t>
                                  </w:r>
                                </w:p>
                              </w:tc>
                            </w:tr>
                            <w:tr>
                              <w:trPr>
                                <w:trHeight w:val="240" w:hRule="atLeast"/>
                              </w:trPr>
                              <w:tc>
                                <w:tcPr>
                                  <w:tcW w:w="3903" w:type="dxa"/>
                                  <w:shd w:val="clear" w:color="auto" w:fill="6ACE7F"/>
                                </w:tcPr>
                                <w:p>
                                  <w:pPr>
                                    <w:pStyle w:val="TableParagraph"/>
                                    <w:spacing w:line="193" w:lineRule="exact" w:before="27"/>
                                    <w:ind w:left="369"/>
                                    <w:rPr>
                                      <w:sz w:val="16"/>
                                    </w:rPr>
                                  </w:pPr>
                                  <w:r>
                                    <w:rPr>
                                      <w:w w:val="125"/>
                                      <w:sz w:val="16"/>
                                    </w:rPr>
                                    <w:t>building</w:t>
                                  </w:r>
                                  <w:r>
                                    <w:rPr>
                                      <w:spacing w:val="-10"/>
                                      <w:w w:val="125"/>
                                      <w:sz w:val="16"/>
                                    </w:rPr>
                                    <w:t> </w:t>
                                  </w:r>
                                  <w:r>
                                    <w:rPr>
                                      <w:w w:val="125"/>
                                      <w:sz w:val="16"/>
                                    </w:rPr>
                                    <w:t>our</w:t>
                                  </w:r>
                                  <w:r>
                                    <w:rPr>
                                      <w:spacing w:val="-11"/>
                                      <w:w w:val="125"/>
                                      <w:sz w:val="16"/>
                                    </w:rPr>
                                    <w:t> </w:t>
                                  </w:r>
                                  <w:r>
                                    <w:rPr>
                                      <w:w w:val="125"/>
                                      <w:sz w:val="16"/>
                                    </w:rPr>
                                    <w:t>capabilities</w:t>
                                  </w:r>
                                  <w:r>
                                    <w:rPr>
                                      <w:spacing w:val="-10"/>
                                      <w:w w:val="125"/>
                                      <w:sz w:val="16"/>
                                    </w:rPr>
                                    <w:t> </w:t>
                                  </w:r>
                                  <w:r>
                                    <w:rPr>
                                      <w:w w:val="125"/>
                                      <w:sz w:val="16"/>
                                    </w:rPr>
                                    <w:t>in</w:t>
                                  </w:r>
                                  <w:r>
                                    <w:rPr>
                                      <w:spacing w:val="-9"/>
                                      <w:w w:val="125"/>
                                      <w:sz w:val="16"/>
                                    </w:rPr>
                                    <w:t> </w:t>
                                  </w:r>
                                  <w:r>
                                    <w:rPr>
                                      <w:w w:val="125"/>
                                      <w:sz w:val="16"/>
                                    </w:rPr>
                                    <w:t>life</w:t>
                                  </w:r>
                                  <w:r>
                                    <w:rPr>
                                      <w:spacing w:val="-10"/>
                                      <w:w w:val="125"/>
                                      <w:sz w:val="16"/>
                                    </w:rPr>
                                    <w:t> </w:t>
                                  </w:r>
                                  <w:r>
                                    <w:rPr>
                                      <w:spacing w:val="-4"/>
                                      <w:w w:val="125"/>
                                      <w:sz w:val="16"/>
                                    </w:rPr>
                                    <w:t>cycle</w:t>
                                  </w:r>
                                </w:p>
                              </w:tc>
                              <w:tc>
                                <w:tcPr>
                                  <w:tcW w:w="3843" w:type="dxa"/>
                                  <w:shd w:val="clear" w:color="auto" w:fill="6ACE7F"/>
                                </w:tcPr>
                                <w:p>
                                  <w:pPr>
                                    <w:pStyle w:val="TableParagraph"/>
                                    <w:spacing w:line="193" w:lineRule="exact" w:before="27"/>
                                    <w:ind w:left="268"/>
                                    <w:rPr>
                                      <w:sz w:val="16"/>
                                    </w:rPr>
                                  </w:pPr>
                                  <w:r>
                                    <w:rPr>
                                      <w:w w:val="125"/>
                                      <w:sz w:val="16"/>
                                    </w:rPr>
                                    <w:t>quantify</w:t>
                                  </w:r>
                                  <w:r>
                                    <w:rPr>
                                      <w:spacing w:val="-19"/>
                                      <w:w w:val="125"/>
                                      <w:sz w:val="16"/>
                                    </w:rPr>
                                    <w:t> </w:t>
                                  </w:r>
                                  <w:r>
                                    <w:rPr>
                                      <w:w w:val="125"/>
                                      <w:sz w:val="16"/>
                                    </w:rPr>
                                    <w:t>the</w:t>
                                  </w:r>
                                  <w:r>
                                    <w:rPr>
                                      <w:spacing w:val="-11"/>
                                      <w:w w:val="125"/>
                                      <w:sz w:val="16"/>
                                    </w:rPr>
                                    <w:t> </w:t>
                                  </w:r>
                                  <w:r>
                                    <w:rPr>
                                      <w:w w:val="125"/>
                                      <w:sz w:val="16"/>
                                    </w:rPr>
                                    <w:t>impact</w:t>
                                  </w:r>
                                  <w:r>
                                    <w:rPr>
                                      <w:spacing w:val="-10"/>
                                      <w:w w:val="125"/>
                                      <w:sz w:val="16"/>
                                    </w:rPr>
                                    <w:t> </w:t>
                                  </w:r>
                                  <w:r>
                                    <w:rPr>
                                      <w:w w:val="125"/>
                                      <w:sz w:val="16"/>
                                    </w:rPr>
                                    <w:t>of</w:t>
                                  </w:r>
                                  <w:r>
                                    <w:rPr>
                                      <w:spacing w:val="-18"/>
                                      <w:w w:val="125"/>
                                      <w:sz w:val="16"/>
                                    </w:rPr>
                                    <w:t> </w:t>
                                  </w:r>
                                  <w:r>
                                    <w:rPr>
                                      <w:spacing w:val="-2"/>
                                      <w:w w:val="125"/>
                                      <w:sz w:val="16"/>
                                    </w:rPr>
                                    <w:t>sustainable</w:t>
                                  </w:r>
                                </w:p>
                              </w:tc>
                              <w:tc>
                                <w:tcPr>
                                  <w:tcW w:w="3792" w:type="dxa"/>
                                  <w:shd w:val="clear" w:color="auto" w:fill="6ACE7F"/>
                                </w:tcPr>
                                <w:p>
                                  <w:pPr>
                                    <w:pStyle w:val="TableParagraph"/>
                                    <w:spacing w:line="73" w:lineRule="exact" w:before="147"/>
                                    <w:ind w:left="238"/>
                                    <w:rPr>
                                      <w:sz w:val="16"/>
                                    </w:rPr>
                                  </w:pPr>
                                  <w:r>
                                    <w:rPr>
                                      <w:w w:val="125"/>
                                      <w:sz w:val="16"/>
                                    </w:rPr>
                                    <w:t>generation</w:t>
                                  </w:r>
                                  <w:r>
                                    <w:rPr>
                                      <w:spacing w:val="-12"/>
                                      <w:w w:val="125"/>
                                      <w:sz w:val="16"/>
                                    </w:rPr>
                                    <w:t> </w:t>
                                  </w:r>
                                  <w:r>
                                    <w:rPr>
                                      <w:w w:val="125"/>
                                      <w:sz w:val="16"/>
                                    </w:rPr>
                                    <w:t>at</w:t>
                                  </w:r>
                                  <w:r>
                                    <w:rPr>
                                      <w:spacing w:val="-11"/>
                                      <w:w w:val="125"/>
                                      <w:sz w:val="16"/>
                                    </w:rPr>
                                    <w:t> </w:t>
                                  </w:r>
                                  <w:r>
                                    <w:rPr>
                                      <w:w w:val="125"/>
                                      <w:sz w:val="16"/>
                                    </w:rPr>
                                    <w:t>system</w:t>
                                  </w:r>
                                  <w:r>
                                    <w:rPr>
                                      <w:spacing w:val="-11"/>
                                      <w:w w:val="125"/>
                                      <w:sz w:val="16"/>
                                    </w:rPr>
                                    <w:t> </w:t>
                                  </w:r>
                                  <w:r>
                                    <w:rPr>
                                      <w:spacing w:val="-2"/>
                                      <w:w w:val="125"/>
                                      <w:sz w:val="16"/>
                                    </w:rPr>
                                    <w:t>bottling</w:t>
                                  </w:r>
                                </w:p>
                              </w:tc>
                              <w:tc>
                                <w:tcPr>
                                  <w:tcW w:w="3797" w:type="dxa"/>
                                  <w:shd w:val="clear" w:color="auto" w:fill="6ACE7F"/>
                                </w:tcPr>
                                <w:p>
                                  <w:pPr>
                                    <w:pStyle w:val="TableParagraph"/>
                                    <w:spacing w:line="193" w:lineRule="exact" w:before="27"/>
                                    <w:ind w:left="265"/>
                                    <w:rPr>
                                      <w:sz w:val="16"/>
                                    </w:rPr>
                                  </w:pPr>
                                  <w:r>
                                    <w:rPr>
                                      <w:w w:val="115"/>
                                      <w:sz w:val="16"/>
                                    </w:rPr>
                                    <w:t>from</w:t>
                                  </w:r>
                                  <w:r>
                                    <w:rPr>
                                      <w:spacing w:val="-2"/>
                                      <w:w w:val="115"/>
                                      <w:sz w:val="16"/>
                                    </w:rPr>
                                    <w:t> </w:t>
                                  </w:r>
                                  <w:r>
                                    <w:rPr>
                                      <w:w w:val="115"/>
                                      <w:sz w:val="16"/>
                                    </w:rPr>
                                    <w:t>12%</w:t>
                                  </w:r>
                                  <w:r>
                                    <w:rPr>
                                      <w:spacing w:val="-2"/>
                                      <w:w w:val="115"/>
                                      <w:sz w:val="16"/>
                                    </w:rPr>
                                    <w:t> </w:t>
                                  </w:r>
                                  <w:r>
                                    <w:rPr>
                                      <w:w w:val="115"/>
                                      <w:sz w:val="16"/>
                                    </w:rPr>
                                    <w:t>in</w:t>
                                  </w:r>
                                  <w:r>
                                    <w:rPr>
                                      <w:spacing w:val="-2"/>
                                      <w:w w:val="115"/>
                                      <w:sz w:val="16"/>
                                    </w:rPr>
                                    <w:t> </w:t>
                                  </w:r>
                                  <w:r>
                                    <w:rPr>
                                      <w:w w:val="115"/>
                                      <w:sz w:val="16"/>
                                    </w:rPr>
                                    <w:t>2021</w:t>
                                  </w:r>
                                  <w:r>
                                    <w:rPr>
                                      <w:spacing w:val="-5"/>
                                      <w:w w:val="115"/>
                                      <w:sz w:val="16"/>
                                    </w:rPr>
                                    <w:t> </w:t>
                                  </w:r>
                                  <w:r>
                                    <w:rPr>
                                      <w:w w:val="115"/>
                                      <w:sz w:val="16"/>
                                    </w:rPr>
                                    <w:t>to</w:t>
                                  </w:r>
                                  <w:r>
                                    <w:rPr>
                                      <w:spacing w:val="-2"/>
                                      <w:w w:val="115"/>
                                      <w:sz w:val="16"/>
                                    </w:rPr>
                                    <w:t> </w:t>
                                  </w:r>
                                  <w:r>
                                    <w:rPr>
                                      <w:w w:val="115"/>
                                      <w:sz w:val="16"/>
                                    </w:rPr>
                                    <w:t>20%</w:t>
                                  </w:r>
                                  <w:r>
                                    <w:rPr>
                                      <w:spacing w:val="-2"/>
                                      <w:w w:val="115"/>
                                      <w:sz w:val="16"/>
                                    </w:rPr>
                                    <w:t> </w:t>
                                  </w:r>
                                  <w:r>
                                    <w:rPr>
                                      <w:w w:val="115"/>
                                      <w:sz w:val="16"/>
                                    </w:rPr>
                                    <w:t>in</w:t>
                                  </w:r>
                                  <w:r>
                                    <w:rPr>
                                      <w:spacing w:val="-2"/>
                                      <w:w w:val="115"/>
                                      <w:sz w:val="16"/>
                                    </w:rPr>
                                    <w:t> </w:t>
                                  </w:r>
                                  <w:r>
                                    <w:rPr>
                                      <w:w w:val="115"/>
                                      <w:sz w:val="16"/>
                                    </w:rPr>
                                    <w:t>2022</w:t>
                                  </w:r>
                                  <w:r>
                                    <w:rPr>
                                      <w:spacing w:val="-2"/>
                                      <w:w w:val="115"/>
                                      <w:sz w:val="16"/>
                                    </w:rPr>
                                    <w:t> </w:t>
                                  </w:r>
                                  <w:r>
                                    <w:rPr>
                                      <w:spacing w:val="-5"/>
                                      <w:w w:val="115"/>
                                      <w:sz w:val="16"/>
                                    </w:rPr>
                                    <w:t>and</w:t>
                                  </w:r>
                                </w:p>
                              </w:tc>
                              <w:tc>
                                <w:tcPr>
                                  <w:tcW w:w="4090" w:type="dxa"/>
                                  <w:shd w:val="clear" w:color="auto" w:fill="6ACE7F"/>
                                </w:tcPr>
                                <w:p>
                                  <w:pPr>
                                    <w:pStyle w:val="TableParagraph"/>
                                    <w:spacing w:line="193" w:lineRule="exact" w:before="27"/>
                                    <w:ind w:left="275"/>
                                    <w:rPr>
                                      <w:sz w:val="16"/>
                                    </w:rPr>
                                  </w:pPr>
                                  <w:r>
                                    <w:rPr>
                                      <w:w w:val="125"/>
                                      <w:sz w:val="16"/>
                                    </w:rPr>
                                    <w:t>coolers</w:t>
                                  </w:r>
                                  <w:r>
                                    <w:rPr>
                                      <w:spacing w:val="-9"/>
                                      <w:w w:val="125"/>
                                      <w:sz w:val="16"/>
                                    </w:rPr>
                                    <w:t> </w:t>
                                  </w:r>
                                  <w:r>
                                    <w:rPr>
                                      <w:w w:val="125"/>
                                      <w:sz w:val="16"/>
                                    </w:rPr>
                                    <w:t>placed</w:t>
                                  </w:r>
                                  <w:r>
                                    <w:rPr>
                                      <w:spacing w:val="-9"/>
                                      <w:w w:val="125"/>
                                      <w:sz w:val="16"/>
                                    </w:rPr>
                                    <w:t> </w:t>
                                  </w:r>
                                  <w:r>
                                    <w:rPr>
                                      <w:w w:val="125"/>
                                      <w:sz w:val="16"/>
                                    </w:rPr>
                                    <w:t>in</w:t>
                                  </w:r>
                                  <w:r>
                                    <w:rPr>
                                      <w:spacing w:val="-8"/>
                                      <w:w w:val="125"/>
                                      <w:sz w:val="16"/>
                                    </w:rPr>
                                    <w:t> </w:t>
                                  </w:r>
                                  <w:r>
                                    <w:rPr>
                                      <w:spacing w:val="-2"/>
                                      <w:w w:val="125"/>
                                      <w:sz w:val="16"/>
                                    </w:rPr>
                                    <w:t>2016.</w:t>
                                  </w:r>
                                </w:p>
                              </w:tc>
                            </w:tr>
                            <w:tr>
                              <w:trPr>
                                <w:trHeight w:val="240" w:hRule="atLeast"/>
                              </w:trPr>
                              <w:tc>
                                <w:tcPr>
                                  <w:tcW w:w="3903" w:type="dxa"/>
                                  <w:shd w:val="clear" w:color="auto" w:fill="6ACE7F"/>
                                </w:tcPr>
                                <w:p>
                                  <w:pPr>
                                    <w:pStyle w:val="TableParagraph"/>
                                    <w:spacing w:line="193" w:lineRule="exact" w:before="27"/>
                                    <w:ind w:left="364"/>
                                    <w:rPr>
                                      <w:sz w:val="16"/>
                                    </w:rPr>
                                  </w:pPr>
                                  <w:r>
                                    <w:rPr>
                                      <w:spacing w:val="-2"/>
                                      <w:w w:val="125"/>
                                      <w:sz w:val="16"/>
                                    </w:rPr>
                                    <w:t>assessment</w:t>
                                  </w:r>
                                  <w:r>
                                    <w:rPr>
                                      <w:spacing w:val="-5"/>
                                      <w:w w:val="125"/>
                                      <w:sz w:val="16"/>
                                    </w:rPr>
                                    <w:t> </w:t>
                                  </w:r>
                                  <w:r>
                                    <w:rPr>
                                      <w:spacing w:val="-2"/>
                                      <w:w w:val="125"/>
                                      <w:sz w:val="16"/>
                                    </w:rPr>
                                    <w:t>(LCA)</w:t>
                                  </w:r>
                                  <w:r>
                                    <w:rPr>
                                      <w:spacing w:val="-25"/>
                                      <w:w w:val="125"/>
                                      <w:sz w:val="16"/>
                                    </w:rPr>
                                    <w:t> </w:t>
                                  </w:r>
                                  <w:r>
                                    <w:rPr>
                                      <w:spacing w:val="-2"/>
                                      <w:w w:val="125"/>
                                      <w:sz w:val="16"/>
                                    </w:rPr>
                                    <w:t>to</w:t>
                                  </w:r>
                                  <w:r>
                                    <w:rPr>
                                      <w:spacing w:val="-4"/>
                                      <w:w w:val="125"/>
                                      <w:sz w:val="16"/>
                                    </w:rPr>
                                    <w:t> </w:t>
                                  </w:r>
                                  <w:r>
                                    <w:rPr>
                                      <w:spacing w:val="-2"/>
                                      <w:w w:val="125"/>
                                      <w:sz w:val="16"/>
                                    </w:rPr>
                                    <w:t>further</w:t>
                                  </w:r>
                                  <w:r>
                                    <w:rPr>
                                      <w:spacing w:val="-13"/>
                                      <w:w w:val="125"/>
                                      <w:sz w:val="16"/>
                                    </w:rPr>
                                    <w:t> </w:t>
                                  </w:r>
                                  <w:r>
                                    <w:rPr>
                                      <w:spacing w:val="-2"/>
                                      <w:w w:val="125"/>
                                      <w:sz w:val="16"/>
                                    </w:rPr>
                                    <w:t>drive</w:t>
                                  </w:r>
                                </w:p>
                              </w:tc>
                              <w:tc>
                                <w:tcPr>
                                  <w:tcW w:w="3843" w:type="dxa"/>
                                  <w:shd w:val="clear" w:color="auto" w:fill="6ACE7F"/>
                                </w:tcPr>
                                <w:p>
                                  <w:pPr>
                                    <w:pStyle w:val="TableParagraph"/>
                                    <w:spacing w:line="193" w:lineRule="exact" w:before="27"/>
                                    <w:ind w:left="273"/>
                                    <w:rPr>
                                      <w:sz w:val="16"/>
                                    </w:rPr>
                                  </w:pPr>
                                  <w:r>
                                    <w:rPr>
                                      <w:w w:val="120"/>
                                      <w:sz w:val="16"/>
                                    </w:rPr>
                                    <w:t>sourcing</w:t>
                                  </w:r>
                                  <w:r>
                                    <w:rPr>
                                      <w:spacing w:val="13"/>
                                      <w:w w:val="120"/>
                                      <w:sz w:val="16"/>
                                    </w:rPr>
                                    <w:t> </w:t>
                                  </w:r>
                                  <w:r>
                                    <w:rPr>
                                      <w:w w:val="120"/>
                                      <w:sz w:val="16"/>
                                    </w:rPr>
                                    <w:t>on</w:t>
                                  </w:r>
                                  <w:r>
                                    <w:rPr>
                                      <w:spacing w:val="13"/>
                                      <w:w w:val="120"/>
                                      <w:sz w:val="16"/>
                                    </w:rPr>
                                    <w:t> </w:t>
                                  </w:r>
                                  <w:r>
                                    <w:rPr>
                                      <w:w w:val="120"/>
                                      <w:sz w:val="16"/>
                                    </w:rPr>
                                    <w:t>emissions</w:t>
                                  </w:r>
                                  <w:r>
                                    <w:rPr>
                                      <w:spacing w:val="13"/>
                                      <w:w w:val="120"/>
                                      <w:sz w:val="16"/>
                                    </w:rPr>
                                    <w:t> </w:t>
                                  </w:r>
                                  <w:r>
                                    <w:rPr>
                                      <w:w w:val="120"/>
                                      <w:sz w:val="16"/>
                                    </w:rPr>
                                    <w:t>reduction.</w:t>
                                  </w:r>
                                  <w:r>
                                    <w:rPr>
                                      <w:spacing w:val="13"/>
                                      <w:w w:val="120"/>
                                      <w:sz w:val="16"/>
                                    </w:rPr>
                                    <w:t> </w:t>
                                  </w:r>
                                  <w:r>
                                    <w:rPr>
                                      <w:spacing w:val="-5"/>
                                      <w:w w:val="120"/>
                                      <w:sz w:val="16"/>
                                    </w:rPr>
                                    <w:t>See</w:t>
                                  </w:r>
                                </w:p>
                              </w:tc>
                              <w:tc>
                                <w:tcPr>
                                  <w:tcW w:w="3792" w:type="dxa"/>
                                  <w:shd w:val="clear" w:color="auto" w:fill="6ACE7F"/>
                                </w:tcPr>
                                <w:p>
                                  <w:pPr>
                                    <w:pStyle w:val="TableParagraph"/>
                                    <w:spacing w:line="73" w:lineRule="exact" w:before="147"/>
                                    <w:ind w:left="243"/>
                                    <w:rPr>
                                      <w:sz w:val="16"/>
                                    </w:rPr>
                                  </w:pPr>
                                  <w:r>
                                    <w:rPr>
                                      <w:spacing w:val="-2"/>
                                      <w:w w:val="125"/>
                                      <w:sz w:val="16"/>
                                    </w:rPr>
                                    <w:t>plants</w:t>
                                  </w:r>
                                  <w:r>
                                    <w:rPr>
                                      <w:spacing w:val="-6"/>
                                      <w:w w:val="125"/>
                                      <w:sz w:val="16"/>
                                    </w:rPr>
                                    <w:t> </w:t>
                                  </w:r>
                                  <w:r>
                                    <w:rPr>
                                      <w:spacing w:val="-2"/>
                                      <w:w w:val="125"/>
                                      <w:sz w:val="16"/>
                                    </w:rPr>
                                    <w:t>in</w:t>
                                  </w:r>
                                  <w:r>
                                    <w:rPr>
                                      <w:spacing w:val="-6"/>
                                      <w:w w:val="125"/>
                                      <w:sz w:val="16"/>
                                    </w:rPr>
                                    <w:t> </w:t>
                                  </w:r>
                                  <w:r>
                                    <w:rPr>
                                      <w:spacing w:val="-2"/>
                                      <w:w w:val="125"/>
                                      <w:sz w:val="16"/>
                                    </w:rPr>
                                    <w:t>Europe,</w:t>
                                  </w:r>
                                  <w:r>
                                    <w:rPr>
                                      <w:spacing w:val="-5"/>
                                      <w:w w:val="125"/>
                                      <w:sz w:val="16"/>
                                    </w:rPr>
                                    <w:t> </w:t>
                                  </w:r>
                                  <w:r>
                                    <w:rPr>
                                      <w:spacing w:val="-2"/>
                                      <w:w w:val="125"/>
                                      <w:sz w:val="16"/>
                                    </w:rPr>
                                    <w:t>Latin</w:t>
                                  </w:r>
                                  <w:r>
                                    <w:rPr>
                                      <w:spacing w:val="-10"/>
                                      <w:w w:val="125"/>
                                      <w:sz w:val="16"/>
                                    </w:rPr>
                                    <w:t> </w:t>
                                  </w:r>
                                  <w:r>
                                    <w:rPr>
                                      <w:spacing w:val="-2"/>
                                      <w:w w:val="125"/>
                                      <w:sz w:val="16"/>
                                    </w:rPr>
                                    <w:t>America,</w:t>
                                  </w:r>
                                </w:p>
                              </w:tc>
                              <w:tc>
                                <w:tcPr>
                                  <w:tcW w:w="3797" w:type="dxa"/>
                                  <w:shd w:val="clear" w:color="auto" w:fill="6ACE7F"/>
                                </w:tcPr>
                                <w:p>
                                  <w:pPr>
                                    <w:pStyle w:val="TableParagraph"/>
                                    <w:spacing w:line="193" w:lineRule="exact" w:before="27"/>
                                    <w:ind w:left="269"/>
                                    <w:rPr>
                                      <w:sz w:val="16"/>
                                    </w:rPr>
                                  </w:pPr>
                                  <w:r>
                                    <w:rPr>
                                      <w:w w:val="125"/>
                                      <w:sz w:val="16"/>
                                    </w:rPr>
                                    <w:t>introduced</w:t>
                                  </w:r>
                                  <w:r>
                                    <w:rPr>
                                      <w:spacing w:val="-6"/>
                                      <w:w w:val="125"/>
                                      <w:sz w:val="16"/>
                                    </w:rPr>
                                    <w:t> </w:t>
                                  </w:r>
                                  <w:r>
                                    <w:rPr>
                                      <w:w w:val="125"/>
                                      <w:sz w:val="16"/>
                                    </w:rPr>
                                    <w:t>30</w:t>
                                  </w:r>
                                  <w:r>
                                    <w:rPr>
                                      <w:spacing w:val="-6"/>
                                      <w:w w:val="125"/>
                                      <w:sz w:val="16"/>
                                    </w:rPr>
                                    <w:t> </w:t>
                                  </w:r>
                                  <w:r>
                                    <w:rPr>
                                      <w:w w:val="125"/>
                                      <w:sz w:val="16"/>
                                    </w:rPr>
                                    <w:t>electric</w:t>
                                  </w:r>
                                  <w:r>
                                    <w:rPr>
                                      <w:spacing w:val="-8"/>
                                      <w:w w:val="125"/>
                                      <w:sz w:val="16"/>
                                    </w:rPr>
                                    <w:t> </w:t>
                                  </w:r>
                                  <w:r>
                                    <w:rPr>
                                      <w:w w:val="125"/>
                                      <w:sz w:val="16"/>
                                    </w:rPr>
                                    <w:t>trucks</w:t>
                                  </w:r>
                                  <w:r>
                                    <w:rPr>
                                      <w:spacing w:val="-7"/>
                                      <w:w w:val="125"/>
                                      <w:sz w:val="16"/>
                                    </w:rPr>
                                    <w:t> </w:t>
                                  </w:r>
                                  <w:r>
                                    <w:rPr>
                                      <w:w w:val="125"/>
                                      <w:sz w:val="16"/>
                                    </w:rPr>
                                    <w:t>to</w:t>
                                  </w:r>
                                  <w:r>
                                    <w:rPr>
                                      <w:spacing w:val="-6"/>
                                      <w:w w:val="125"/>
                                      <w:sz w:val="16"/>
                                    </w:rPr>
                                    <w:t> </w:t>
                                  </w:r>
                                  <w:r>
                                    <w:rPr>
                                      <w:spacing w:val="-4"/>
                                      <w:w w:val="125"/>
                                      <w:sz w:val="16"/>
                                    </w:rPr>
                                    <w:t>make</w:t>
                                  </w:r>
                                </w:p>
                              </w:tc>
                              <w:tc>
                                <w:tcPr>
                                  <w:tcW w:w="4090" w:type="dxa"/>
                                  <w:shd w:val="clear" w:color="auto" w:fill="6ACE7F"/>
                                </w:tcPr>
                                <w:p>
                                  <w:pPr>
                                    <w:pStyle w:val="TableParagraph"/>
                                    <w:rPr>
                                      <w:rFonts w:ascii="Times New Roman"/>
                                      <w:sz w:val="16"/>
                                    </w:rPr>
                                  </w:pPr>
                                </w:p>
                              </w:tc>
                            </w:tr>
                            <w:tr>
                              <w:trPr>
                                <w:trHeight w:val="240" w:hRule="atLeast"/>
                              </w:trPr>
                              <w:tc>
                                <w:tcPr>
                                  <w:tcW w:w="3903" w:type="dxa"/>
                                  <w:shd w:val="clear" w:color="auto" w:fill="6ACE7F"/>
                                </w:tcPr>
                                <w:p>
                                  <w:pPr>
                                    <w:pStyle w:val="TableParagraph"/>
                                    <w:spacing w:line="193" w:lineRule="exact" w:before="27"/>
                                    <w:ind w:left="363"/>
                                    <w:rPr>
                                      <w:sz w:val="16"/>
                                    </w:rPr>
                                  </w:pPr>
                                  <w:r>
                                    <w:rPr>
                                      <w:w w:val="125"/>
                                      <w:sz w:val="16"/>
                                    </w:rPr>
                                    <w:t>synergies</w:t>
                                  </w:r>
                                  <w:r>
                                    <w:rPr>
                                      <w:spacing w:val="-10"/>
                                      <w:w w:val="125"/>
                                      <w:sz w:val="16"/>
                                    </w:rPr>
                                    <w:t> </w:t>
                                  </w:r>
                                  <w:r>
                                    <w:rPr>
                                      <w:w w:val="125"/>
                                      <w:sz w:val="16"/>
                                    </w:rPr>
                                    <w:t>between</w:t>
                                  </w:r>
                                  <w:r>
                                    <w:rPr>
                                      <w:spacing w:val="-9"/>
                                      <w:w w:val="125"/>
                                      <w:sz w:val="16"/>
                                    </w:rPr>
                                    <w:t> </w:t>
                                  </w:r>
                                  <w:r>
                                    <w:rPr>
                                      <w:w w:val="125"/>
                                      <w:sz w:val="16"/>
                                    </w:rPr>
                                    <w:t>our</w:t>
                                  </w:r>
                                  <w:r>
                                    <w:rPr>
                                      <w:spacing w:val="-15"/>
                                      <w:w w:val="125"/>
                                      <w:sz w:val="16"/>
                                    </w:rPr>
                                    <w:t> </w:t>
                                  </w:r>
                                  <w:r>
                                    <w:rPr>
                                      <w:w w:val="125"/>
                                      <w:sz w:val="16"/>
                                    </w:rPr>
                                    <w:t>work</w:t>
                                  </w:r>
                                  <w:r>
                                    <w:rPr>
                                      <w:spacing w:val="-14"/>
                                      <w:w w:val="125"/>
                                      <w:sz w:val="16"/>
                                    </w:rPr>
                                    <w:t> </w:t>
                                  </w:r>
                                  <w:r>
                                    <w:rPr>
                                      <w:spacing w:val="-5"/>
                                      <w:w w:val="125"/>
                                      <w:sz w:val="16"/>
                                    </w:rPr>
                                    <w:t>on</w:t>
                                  </w:r>
                                </w:p>
                              </w:tc>
                              <w:tc>
                                <w:tcPr>
                                  <w:tcW w:w="3843" w:type="dxa"/>
                                  <w:shd w:val="clear" w:color="auto" w:fill="6ACE7F"/>
                                </w:tcPr>
                                <w:p>
                                  <w:pPr>
                                    <w:pStyle w:val="TableParagraph"/>
                                    <w:spacing w:line="193" w:lineRule="exact" w:before="27"/>
                                    <w:ind w:left="274"/>
                                    <w:rPr>
                                      <w:sz w:val="16"/>
                                    </w:rPr>
                                  </w:pPr>
                                  <w:hyperlink w:history="true" w:anchor="_bookmark31">
                                    <w:r>
                                      <w:rPr>
                                        <w:color w:val="0000EE"/>
                                        <w:spacing w:val="-2"/>
                                        <w:w w:val="125"/>
                                        <w:sz w:val="16"/>
                                        <w:u w:val="single" w:color="0000EE"/>
                                      </w:rPr>
                                      <w:t>Sustainable Agriculture</w:t>
                                    </w:r>
                                  </w:hyperlink>
                                  <w:r>
                                    <w:rPr>
                                      <w:color w:val="0000EE"/>
                                      <w:spacing w:val="6"/>
                                      <w:w w:val="125"/>
                                      <w:sz w:val="16"/>
                                    </w:rPr>
                                    <w:t> </w:t>
                                  </w:r>
                                  <w:r>
                                    <w:rPr>
                                      <w:spacing w:val="-2"/>
                                      <w:w w:val="125"/>
                                      <w:sz w:val="16"/>
                                    </w:rPr>
                                    <w:t>for </w:t>
                                  </w:r>
                                  <w:r>
                                    <w:rPr>
                                      <w:spacing w:val="-4"/>
                                      <w:w w:val="125"/>
                                      <w:sz w:val="16"/>
                                    </w:rPr>
                                    <w:t>more.</w:t>
                                  </w:r>
                                </w:p>
                              </w:tc>
                              <w:tc>
                                <w:tcPr>
                                  <w:tcW w:w="3792" w:type="dxa"/>
                                  <w:shd w:val="clear" w:color="auto" w:fill="6ACE7F"/>
                                </w:tcPr>
                                <w:p>
                                  <w:pPr>
                                    <w:pStyle w:val="TableParagraph"/>
                                    <w:spacing w:line="73" w:lineRule="exact" w:before="147"/>
                                    <w:ind w:left="245"/>
                                    <w:rPr>
                                      <w:sz w:val="16"/>
                                    </w:rPr>
                                  </w:pPr>
                                  <w:r>
                                    <w:rPr>
                                      <w:w w:val="120"/>
                                      <w:sz w:val="16"/>
                                    </w:rPr>
                                    <w:t>the</w:t>
                                  </w:r>
                                  <w:r>
                                    <w:rPr>
                                      <w:spacing w:val="2"/>
                                      <w:w w:val="120"/>
                                      <w:sz w:val="16"/>
                                    </w:rPr>
                                    <w:t> </w:t>
                                  </w:r>
                                  <w:r>
                                    <w:rPr>
                                      <w:w w:val="120"/>
                                      <w:sz w:val="16"/>
                                    </w:rPr>
                                    <w:t>Philippines,</w:t>
                                  </w:r>
                                  <w:r>
                                    <w:rPr>
                                      <w:spacing w:val="2"/>
                                      <w:w w:val="120"/>
                                      <w:sz w:val="16"/>
                                    </w:rPr>
                                    <w:t> </w:t>
                                  </w:r>
                                  <w:r>
                                    <w:rPr>
                                      <w:w w:val="120"/>
                                      <w:sz w:val="16"/>
                                    </w:rPr>
                                    <w:t>India</w:t>
                                  </w:r>
                                  <w:r>
                                    <w:rPr>
                                      <w:spacing w:val="2"/>
                                      <w:w w:val="120"/>
                                      <w:sz w:val="16"/>
                                    </w:rPr>
                                    <w:t> </w:t>
                                  </w:r>
                                  <w:r>
                                    <w:rPr>
                                      <w:w w:val="120"/>
                                      <w:sz w:val="16"/>
                                    </w:rPr>
                                    <w:t>and</w:t>
                                  </w:r>
                                  <w:r>
                                    <w:rPr>
                                      <w:spacing w:val="5"/>
                                      <w:w w:val="120"/>
                                      <w:sz w:val="16"/>
                                    </w:rPr>
                                    <w:t> </w:t>
                                  </w:r>
                                  <w:r>
                                    <w:rPr>
                                      <w:spacing w:val="-5"/>
                                      <w:w w:val="120"/>
                                      <w:sz w:val="16"/>
                                    </w:rPr>
                                    <w:t>the</w:t>
                                  </w:r>
                                </w:p>
                              </w:tc>
                              <w:tc>
                                <w:tcPr>
                                  <w:tcW w:w="3797" w:type="dxa"/>
                                  <w:shd w:val="clear" w:color="auto" w:fill="6ACE7F"/>
                                </w:tcPr>
                                <w:p>
                                  <w:pPr>
                                    <w:pStyle w:val="TableParagraph"/>
                                    <w:spacing w:line="193" w:lineRule="exact" w:before="27"/>
                                    <w:ind w:left="270"/>
                                    <w:rPr>
                                      <w:sz w:val="16"/>
                                    </w:rPr>
                                  </w:pPr>
                                  <w:r>
                                    <w:rPr>
                                      <w:w w:val="125"/>
                                      <w:sz w:val="16"/>
                                    </w:rPr>
                                    <w:t>last</w:t>
                                  </w:r>
                                  <w:r>
                                    <w:rPr>
                                      <w:spacing w:val="-8"/>
                                      <w:w w:val="125"/>
                                      <w:sz w:val="16"/>
                                    </w:rPr>
                                    <w:t> </w:t>
                                  </w:r>
                                  <w:r>
                                    <w:rPr>
                                      <w:w w:val="125"/>
                                      <w:sz w:val="16"/>
                                    </w:rPr>
                                    <w:t>mile</w:t>
                                  </w:r>
                                  <w:r>
                                    <w:rPr>
                                      <w:spacing w:val="-7"/>
                                      <w:w w:val="125"/>
                                      <w:sz w:val="16"/>
                                    </w:rPr>
                                    <w:t> </w:t>
                                  </w:r>
                                  <w:r>
                                    <w:rPr>
                                      <w:w w:val="125"/>
                                      <w:sz w:val="16"/>
                                    </w:rPr>
                                    <w:t>deliveries</w:t>
                                  </w:r>
                                  <w:r>
                                    <w:rPr>
                                      <w:spacing w:val="-9"/>
                                      <w:w w:val="125"/>
                                      <w:sz w:val="16"/>
                                    </w:rPr>
                                    <w:t> </w:t>
                                  </w:r>
                                  <w:r>
                                    <w:rPr>
                                      <w:w w:val="125"/>
                                      <w:sz w:val="16"/>
                                    </w:rPr>
                                    <w:t>to</w:t>
                                  </w:r>
                                  <w:r>
                                    <w:rPr>
                                      <w:spacing w:val="-7"/>
                                      <w:w w:val="125"/>
                                      <w:sz w:val="16"/>
                                    </w:rPr>
                                    <w:t> </w:t>
                                  </w:r>
                                  <w:r>
                                    <w:rPr>
                                      <w:w w:val="125"/>
                                      <w:sz w:val="16"/>
                                    </w:rPr>
                                    <w:t>customers</w:t>
                                  </w:r>
                                  <w:r>
                                    <w:rPr>
                                      <w:spacing w:val="-7"/>
                                      <w:w w:val="125"/>
                                      <w:sz w:val="16"/>
                                    </w:rPr>
                                    <w:t> </w:t>
                                  </w:r>
                                  <w:r>
                                    <w:rPr>
                                      <w:spacing w:val="-5"/>
                                      <w:w w:val="125"/>
                                      <w:sz w:val="16"/>
                                    </w:rPr>
                                    <w:t>in</w:t>
                                  </w:r>
                                </w:p>
                              </w:tc>
                              <w:tc>
                                <w:tcPr>
                                  <w:tcW w:w="4090" w:type="dxa"/>
                                  <w:shd w:val="clear" w:color="auto" w:fill="6ACE7F"/>
                                </w:tcPr>
                                <w:p>
                                  <w:pPr>
                                    <w:pStyle w:val="TableParagraph"/>
                                    <w:rPr>
                                      <w:rFonts w:ascii="Times New Roman"/>
                                      <w:sz w:val="16"/>
                                    </w:rPr>
                                  </w:pPr>
                                </w:p>
                              </w:tc>
                            </w:tr>
                            <w:tr>
                              <w:trPr>
                                <w:trHeight w:val="240" w:hRule="atLeast"/>
                              </w:trPr>
                              <w:tc>
                                <w:tcPr>
                                  <w:tcW w:w="3903" w:type="dxa"/>
                                  <w:shd w:val="clear" w:color="auto" w:fill="6ACE7F"/>
                                </w:tcPr>
                                <w:p>
                                  <w:pPr>
                                    <w:pStyle w:val="TableParagraph"/>
                                    <w:spacing w:line="193" w:lineRule="exact" w:before="27"/>
                                    <w:ind w:left="364"/>
                                    <w:rPr>
                                      <w:sz w:val="16"/>
                                    </w:rPr>
                                  </w:pPr>
                                  <w:hyperlink w:history="true" w:anchor="_bookmark26">
                                    <w:r>
                                      <w:rPr>
                                        <w:color w:val="0000EE"/>
                                        <w:w w:val="125"/>
                                        <w:sz w:val="16"/>
                                        <w:u w:val="single" w:color="0000EE"/>
                                      </w:rPr>
                                      <w:t>packaging</w:t>
                                    </w:r>
                                  </w:hyperlink>
                                  <w:r>
                                    <w:rPr>
                                      <w:color w:val="0000EE"/>
                                      <w:spacing w:val="-8"/>
                                      <w:w w:val="125"/>
                                      <w:sz w:val="16"/>
                                    </w:rPr>
                                    <w:t> </w:t>
                                  </w:r>
                                  <w:r>
                                    <w:rPr>
                                      <w:w w:val="125"/>
                                      <w:sz w:val="16"/>
                                    </w:rPr>
                                    <w:t>and</w:t>
                                  </w:r>
                                  <w:r>
                                    <w:rPr>
                                      <w:spacing w:val="-12"/>
                                      <w:w w:val="125"/>
                                      <w:sz w:val="16"/>
                                    </w:rPr>
                                    <w:t> </w:t>
                                  </w:r>
                                  <w:r>
                                    <w:rPr>
                                      <w:spacing w:val="-2"/>
                                      <w:w w:val="125"/>
                                      <w:sz w:val="16"/>
                                    </w:rPr>
                                    <w:t>climate.</w:t>
                                  </w:r>
                                </w:p>
                              </w:tc>
                              <w:tc>
                                <w:tcPr>
                                  <w:tcW w:w="3843" w:type="dxa"/>
                                  <w:shd w:val="clear" w:color="auto" w:fill="6ACE7F"/>
                                </w:tcPr>
                                <w:p>
                                  <w:pPr>
                                    <w:pStyle w:val="TableParagraph"/>
                                    <w:rPr>
                                      <w:rFonts w:ascii="Times New Roman"/>
                                      <w:sz w:val="16"/>
                                    </w:rPr>
                                  </w:pPr>
                                </w:p>
                              </w:tc>
                              <w:tc>
                                <w:tcPr>
                                  <w:tcW w:w="3792" w:type="dxa"/>
                                  <w:shd w:val="clear" w:color="auto" w:fill="6ACE7F"/>
                                </w:tcPr>
                                <w:p>
                                  <w:pPr>
                                    <w:pStyle w:val="TableParagraph"/>
                                    <w:spacing w:line="73" w:lineRule="exact" w:before="147"/>
                                    <w:ind w:left="247"/>
                                    <w:rPr>
                                      <w:sz w:val="16"/>
                                    </w:rPr>
                                  </w:pPr>
                                  <w:r>
                                    <w:rPr>
                                      <w:w w:val="125"/>
                                      <w:sz w:val="16"/>
                                    </w:rPr>
                                    <w:t>Middle</w:t>
                                  </w:r>
                                  <w:r>
                                    <w:rPr>
                                      <w:spacing w:val="2"/>
                                      <w:w w:val="125"/>
                                      <w:sz w:val="16"/>
                                    </w:rPr>
                                    <w:t> </w:t>
                                  </w:r>
                                  <w:r>
                                    <w:rPr>
                                      <w:spacing w:val="-2"/>
                                      <w:w w:val="125"/>
                                      <w:sz w:val="16"/>
                                    </w:rPr>
                                    <w:t>East.</w:t>
                                  </w:r>
                                </w:p>
                              </w:tc>
                              <w:tc>
                                <w:tcPr>
                                  <w:tcW w:w="3797" w:type="dxa"/>
                                  <w:shd w:val="clear" w:color="auto" w:fill="6ACE7F"/>
                                </w:tcPr>
                                <w:p>
                                  <w:pPr>
                                    <w:pStyle w:val="TableParagraph"/>
                                    <w:spacing w:line="193" w:lineRule="exact" w:before="27"/>
                                    <w:ind w:left="268"/>
                                    <w:rPr>
                                      <w:sz w:val="16"/>
                                    </w:rPr>
                                  </w:pPr>
                                  <w:r>
                                    <w:rPr>
                                      <w:w w:val="120"/>
                                      <w:sz w:val="16"/>
                                    </w:rPr>
                                    <w:t>Belgium,</w:t>
                                  </w:r>
                                  <w:r>
                                    <w:rPr>
                                      <w:spacing w:val="14"/>
                                      <w:w w:val="120"/>
                                      <w:sz w:val="16"/>
                                    </w:rPr>
                                    <w:t> </w:t>
                                  </w:r>
                                  <w:r>
                                    <w:rPr>
                                      <w:w w:val="120"/>
                                      <w:sz w:val="16"/>
                                    </w:rPr>
                                    <w:t>covering</w:t>
                                  </w:r>
                                  <w:r>
                                    <w:rPr>
                                      <w:spacing w:val="15"/>
                                      <w:w w:val="120"/>
                                      <w:sz w:val="16"/>
                                    </w:rPr>
                                    <w:t> </w:t>
                                  </w:r>
                                  <w:r>
                                    <w:rPr>
                                      <w:w w:val="120"/>
                                      <w:sz w:val="16"/>
                                    </w:rPr>
                                    <w:t>approximately</w:t>
                                  </w:r>
                                  <w:r>
                                    <w:rPr>
                                      <w:spacing w:val="9"/>
                                      <w:w w:val="120"/>
                                      <w:sz w:val="16"/>
                                    </w:rPr>
                                    <w:t> </w:t>
                                  </w:r>
                                  <w:r>
                                    <w:rPr>
                                      <w:spacing w:val="-5"/>
                                      <w:w w:val="120"/>
                                      <w:sz w:val="16"/>
                                    </w:rPr>
                                    <w:t>40%</w:t>
                                  </w:r>
                                </w:p>
                              </w:tc>
                              <w:tc>
                                <w:tcPr>
                                  <w:tcW w:w="4090" w:type="dxa"/>
                                  <w:shd w:val="clear" w:color="auto" w:fill="6ACE7F"/>
                                </w:tcPr>
                                <w:p>
                                  <w:pPr>
                                    <w:pStyle w:val="TableParagraph"/>
                                    <w:rPr>
                                      <w:rFonts w:ascii="Times New Roman"/>
                                      <w:sz w:val="16"/>
                                    </w:rPr>
                                  </w:pPr>
                                </w:p>
                              </w:tc>
                            </w:tr>
                            <w:tr>
                              <w:trPr>
                                <w:trHeight w:val="549" w:hRule="atLeast"/>
                              </w:trPr>
                              <w:tc>
                                <w:tcPr>
                                  <w:tcW w:w="3903" w:type="dxa"/>
                                  <w:shd w:val="clear" w:color="auto" w:fill="6ACE7F"/>
                                </w:tcPr>
                                <w:p>
                                  <w:pPr>
                                    <w:pStyle w:val="TableParagraph"/>
                                    <w:rPr>
                                      <w:rFonts w:ascii="Times New Roman"/>
                                      <w:sz w:val="16"/>
                                    </w:rPr>
                                  </w:pPr>
                                </w:p>
                              </w:tc>
                              <w:tc>
                                <w:tcPr>
                                  <w:tcW w:w="3843" w:type="dxa"/>
                                  <w:shd w:val="clear" w:color="auto" w:fill="6ACE7F"/>
                                </w:tcPr>
                                <w:p>
                                  <w:pPr>
                                    <w:pStyle w:val="TableParagraph"/>
                                    <w:rPr>
                                      <w:rFonts w:ascii="Times New Roman"/>
                                      <w:sz w:val="16"/>
                                    </w:rPr>
                                  </w:pPr>
                                </w:p>
                              </w:tc>
                              <w:tc>
                                <w:tcPr>
                                  <w:tcW w:w="3792" w:type="dxa"/>
                                  <w:shd w:val="clear" w:color="auto" w:fill="6ACE7F"/>
                                </w:tcPr>
                                <w:p>
                                  <w:pPr>
                                    <w:pStyle w:val="TableParagraph"/>
                                    <w:rPr>
                                      <w:rFonts w:ascii="Times New Roman"/>
                                      <w:sz w:val="16"/>
                                    </w:rPr>
                                  </w:pPr>
                                </w:p>
                              </w:tc>
                              <w:tc>
                                <w:tcPr>
                                  <w:tcW w:w="3797" w:type="dxa"/>
                                  <w:shd w:val="clear" w:color="auto" w:fill="6ACE7F"/>
                                </w:tcPr>
                                <w:p>
                                  <w:pPr>
                                    <w:pStyle w:val="TableParagraph"/>
                                    <w:spacing w:before="27"/>
                                    <w:ind w:left="259"/>
                                    <w:rPr>
                                      <w:sz w:val="16"/>
                                    </w:rPr>
                                  </w:pPr>
                                  <w:r>
                                    <w:rPr>
                                      <w:w w:val="125"/>
                                      <w:sz w:val="16"/>
                                    </w:rPr>
                                    <w:t>of</w:t>
                                  </w:r>
                                  <w:r>
                                    <w:rPr>
                                      <w:spacing w:val="-21"/>
                                      <w:w w:val="125"/>
                                      <w:sz w:val="16"/>
                                    </w:rPr>
                                    <w:t> </w:t>
                                  </w:r>
                                  <w:r>
                                    <w:rPr>
                                      <w:w w:val="125"/>
                                      <w:sz w:val="16"/>
                                    </w:rPr>
                                    <w:t>the</w:t>
                                  </w:r>
                                  <w:r>
                                    <w:rPr>
                                      <w:spacing w:val="-9"/>
                                      <w:w w:val="125"/>
                                      <w:sz w:val="16"/>
                                    </w:rPr>
                                    <w:t> </w:t>
                                  </w:r>
                                  <w:r>
                                    <w:rPr>
                                      <w:w w:val="125"/>
                                      <w:sz w:val="16"/>
                                    </w:rPr>
                                    <w:t>country’s</w:t>
                                  </w:r>
                                  <w:r>
                                    <w:rPr>
                                      <w:spacing w:val="-10"/>
                                      <w:w w:val="125"/>
                                      <w:sz w:val="16"/>
                                    </w:rPr>
                                    <w:t> </w:t>
                                  </w:r>
                                  <w:r>
                                    <w:rPr>
                                      <w:w w:val="125"/>
                                      <w:sz w:val="16"/>
                                    </w:rPr>
                                    <w:t>local</w:t>
                                  </w:r>
                                  <w:r>
                                    <w:rPr>
                                      <w:spacing w:val="-10"/>
                                      <w:w w:val="125"/>
                                      <w:sz w:val="16"/>
                                    </w:rPr>
                                    <w:t> </w:t>
                                  </w:r>
                                  <w:r>
                                    <w:rPr>
                                      <w:w w:val="125"/>
                                      <w:sz w:val="16"/>
                                    </w:rPr>
                                    <w:t>delivery</w:t>
                                  </w:r>
                                  <w:r>
                                    <w:rPr>
                                      <w:spacing w:val="-13"/>
                                      <w:w w:val="125"/>
                                      <w:sz w:val="16"/>
                                    </w:rPr>
                                    <w:t> </w:t>
                                  </w:r>
                                  <w:r>
                                    <w:rPr>
                                      <w:spacing w:val="-2"/>
                                      <w:w w:val="125"/>
                                      <w:sz w:val="16"/>
                                    </w:rPr>
                                    <w:t>routes.</w:t>
                                  </w:r>
                                </w:p>
                              </w:tc>
                              <w:tc>
                                <w:tcPr>
                                  <w:tcW w:w="4090" w:type="dxa"/>
                                  <w:shd w:val="clear" w:color="auto" w:fill="6ACE7F"/>
                                </w:tcPr>
                                <w:p>
                                  <w:pPr>
                                    <w:pStyle w:val="TableParagraph"/>
                                    <w:rPr>
                                      <w:rFonts w:ascii="Times New Roman"/>
                                      <w:sz w:val="16"/>
                                    </w:rPr>
                                  </w:pPr>
                                </w:p>
                              </w:tc>
                            </w:tr>
                          </w:tbl>
                          <w:p>
                            <w:pPr>
                              <w:pStyle w:val="BodyText"/>
                            </w:pPr>
                          </w:p>
                        </w:txbxContent>
                      </wps:txbx>
                      <wps:bodyPr wrap="square" lIns="0" tIns="0" rIns="0" bIns="0" rtlCol="0">
                        <a:noAutofit/>
                      </wps:bodyPr>
                    </wps:wsp>
                  </a:graphicData>
                </a:graphic>
              </wp:anchor>
            </w:drawing>
          </mc:Choice>
          <mc:Fallback>
            <w:pict>
              <v:shape style="position:absolute;margin-left:275.799988pt;margin-top:1.796875pt;width:977.2pt;height:280.7pt;mso-position-horizontal-relative:page;mso-position-vertical-relative:paragraph;z-index:15878656" type="#_x0000_t202" id="docshape1218"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03"/>
                        <w:gridCol w:w="3843"/>
                        <w:gridCol w:w="3792"/>
                        <w:gridCol w:w="3797"/>
                        <w:gridCol w:w="4090"/>
                      </w:tblGrid>
                      <w:tr>
                        <w:trPr>
                          <w:trHeight w:val="720" w:hRule="atLeast"/>
                        </w:trPr>
                        <w:tc>
                          <w:tcPr>
                            <w:tcW w:w="19425" w:type="dxa"/>
                            <w:gridSpan w:val="5"/>
                            <w:shd w:val="clear" w:color="auto" w:fill="000000"/>
                          </w:tcPr>
                          <w:p>
                            <w:pPr>
                              <w:pStyle w:val="TableParagraph"/>
                              <w:spacing w:before="206"/>
                              <w:ind w:left="360"/>
                              <w:rPr>
                                <w:b/>
                                <w:sz w:val="24"/>
                              </w:rPr>
                            </w:pPr>
                            <w:r>
                              <w:rPr>
                                <w:b/>
                                <w:color w:val="FFFFFF"/>
                                <w:w w:val="110"/>
                                <w:sz w:val="24"/>
                              </w:rPr>
                              <w:t>Our</w:t>
                            </w:r>
                            <w:r>
                              <w:rPr>
                                <w:b/>
                                <w:color w:val="FFFFFF"/>
                                <w:spacing w:val="-11"/>
                                <w:w w:val="110"/>
                                <w:sz w:val="24"/>
                              </w:rPr>
                              <w:t> </w:t>
                            </w:r>
                            <w:r>
                              <w:rPr>
                                <w:b/>
                                <w:color w:val="FFFFFF"/>
                                <w:w w:val="110"/>
                                <w:sz w:val="24"/>
                              </w:rPr>
                              <w:t>Carbon</w:t>
                            </w:r>
                            <w:r>
                              <w:rPr>
                                <w:b/>
                                <w:color w:val="FFFFFF"/>
                                <w:spacing w:val="-2"/>
                                <w:w w:val="110"/>
                                <w:sz w:val="24"/>
                              </w:rPr>
                              <w:t> </w:t>
                            </w:r>
                            <w:r>
                              <w:rPr>
                                <w:b/>
                                <w:color w:val="FFFFFF"/>
                                <w:w w:val="110"/>
                                <w:sz w:val="24"/>
                              </w:rPr>
                              <w:t>Footprint</w:t>
                            </w:r>
                            <w:r>
                              <w:rPr>
                                <w:b/>
                                <w:color w:val="FFFFFF"/>
                                <w:spacing w:val="-2"/>
                                <w:w w:val="110"/>
                                <w:sz w:val="24"/>
                              </w:rPr>
                              <w:t> </w:t>
                            </w:r>
                            <w:r>
                              <w:rPr>
                                <w:b/>
                                <w:color w:val="FFFFFF"/>
                                <w:w w:val="110"/>
                                <w:sz w:val="24"/>
                              </w:rPr>
                              <w:t>and</w:t>
                            </w:r>
                            <w:r>
                              <w:rPr>
                                <w:b/>
                                <w:color w:val="FFFFFF"/>
                                <w:spacing w:val="-4"/>
                                <w:w w:val="110"/>
                                <w:sz w:val="24"/>
                              </w:rPr>
                              <w:t> </w:t>
                            </w:r>
                            <w:r>
                              <w:rPr>
                                <w:b/>
                                <w:color w:val="FFFFFF"/>
                                <w:w w:val="110"/>
                                <w:sz w:val="24"/>
                              </w:rPr>
                              <w:t>the</w:t>
                            </w:r>
                            <w:r>
                              <w:rPr>
                                <w:b/>
                                <w:color w:val="FFFFFF"/>
                                <w:spacing w:val="-9"/>
                                <w:w w:val="110"/>
                                <w:sz w:val="24"/>
                              </w:rPr>
                              <w:t> </w:t>
                            </w:r>
                            <w:r>
                              <w:rPr>
                                <w:b/>
                                <w:color w:val="FFFFFF"/>
                                <w:w w:val="110"/>
                                <w:sz w:val="24"/>
                              </w:rPr>
                              <w:t>Actions</w:t>
                            </w:r>
                            <w:r>
                              <w:rPr>
                                <w:b/>
                                <w:color w:val="FFFFFF"/>
                                <w:spacing w:val="-7"/>
                                <w:w w:val="110"/>
                                <w:sz w:val="24"/>
                              </w:rPr>
                              <w:t> </w:t>
                            </w:r>
                            <w:r>
                              <w:rPr>
                                <w:b/>
                                <w:color w:val="FFFFFF"/>
                                <w:w w:val="110"/>
                                <w:sz w:val="24"/>
                              </w:rPr>
                              <w:t>We</w:t>
                            </w:r>
                            <w:r>
                              <w:rPr>
                                <w:b/>
                                <w:color w:val="FFFFFF"/>
                                <w:spacing w:val="-9"/>
                                <w:w w:val="110"/>
                                <w:sz w:val="24"/>
                              </w:rPr>
                              <w:t> </w:t>
                            </w:r>
                            <w:r>
                              <w:rPr>
                                <w:b/>
                                <w:color w:val="FFFFFF"/>
                                <w:w w:val="110"/>
                                <w:sz w:val="24"/>
                              </w:rPr>
                              <w:t>Are</w:t>
                            </w:r>
                            <w:r>
                              <w:rPr>
                                <w:b/>
                                <w:color w:val="FFFFFF"/>
                                <w:spacing w:val="-10"/>
                                <w:w w:val="110"/>
                                <w:sz w:val="24"/>
                              </w:rPr>
                              <w:t> </w:t>
                            </w:r>
                            <w:r>
                              <w:rPr>
                                <w:b/>
                                <w:color w:val="FFFFFF"/>
                                <w:spacing w:val="-2"/>
                                <w:w w:val="110"/>
                                <w:sz w:val="24"/>
                              </w:rPr>
                              <w:t>Taking</w:t>
                            </w:r>
                          </w:p>
                        </w:tc>
                      </w:tr>
                      <w:tr>
                        <w:trPr>
                          <w:trHeight w:val="1406" w:hRule="atLeast"/>
                        </w:trPr>
                        <w:tc>
                          <w:tcPr>
                            <w:tcW w:w="3903" w:type="dxa"/>
                            <w:shd w:val="clear" w:color="auto" w:fill="6ACE7F"/>
                          </w:tcPr>
                          <w:p>
                            <w:pPr>
                              <w:pStyle w:val="TableParagraph"/>
                              <w:rPr>
                                <w:rFonts w:ascii="Times New Roman"/>
                                <w:sz w:val="16"/>
                              </w:rPr>
                            </w:pPr>
                          </w:p>
                        </w:tc>
                        <w:tc>
                          <w:tcPr>
                            <w:tcW w:w="3843" w:type="dxa"/>
                            <w:shd w:val="clear" w:color="auto" w:fill="6ACE7F"/>
                          </w:tcPr>
                          <w:p>
                            <w:pPr>
                              <w:pStyle w:val="TableParagraph"/>
                              <w:rPr>
                                <w:rFonts w:ascii="Times New Roman"/>
                                <w:sz w:val="16"/>
                              </w:rPr>
                            </w:pPr>
                          </w:p>
                        </w:tc>
                        <w:tc>
                          <w:tcPr>
                            <w:tcW w:w="3792" w:type="dxa"/>
                            <w:shd w:val="clear" w:color="auto" w:fill="6ACE7F"/>
                          </w:tcPr>
                          <w:p>
                            <w:pPr>
                              <w:pStyle w:val="TableParagraph"/>
                              <w:rPr>
                                <w:rFonts w:ascii="Times New Roman"/>
                                <w:sz w:val="16"/>
                              </w:rPr>
                            </w:pPr>
                          </w:p>
                        </w:tc>
                        <w:tc>
                          <w:tcPr>
                            <w:tcW w:w="3797" w:type="dxa"/>
                            <w:shd w:val="clear" w:color="auto" w:fill="6ACE7F"/>
                          </w:tcPr>
                          <w:p>
                            <w:pPr>
                              <w:pStyle w:val="TableParagraph"/>
                              <w:spacing w:before="123"/>
                              <w:rPr>
                                <w:sz w:val="20"/>
                              </w:rPr>
                            </w:pPr>
                          </w:p>
                          <w:p>
                            <w:pPr>
                              <w:pStyle w:val="TableParagraph"/>
                              <w:ind w:left="260"/>
                              <w:rPr>
                                <w:sz w:val="20"/>
                              </w:rPr>
                            </w:pPr>
                            <w:r>
                              <w:rPr>
                                <w:sz w:val="20"/>
                              </w:rPr>
                              <w:drawing>
                                <wp:inline distT="0" distB="0" distL="0" distR="0">
                                  <wp:extent cx="633412" cy="633412"/>
                                  <wp:effectExtent l="0" t="0" r="0" b="0"/>
                                  <wp:docPr id="1501" name="Image 1501"/>
                                  <wp:cNvGraphicFramePr>
                                    <a:graphicFrameLocks/>
                                  </wp:cNvGraphicFramePr>
                                  <a:graphic>
                                    <a:graphicData uri="http://schemas.openxmlformats.org/drawingml/2006/picture">
                                      <pic:pic>
                                        <pic:nvPicPr>
                                          <pic:cNvPr id="1501" name="Image 1501"/>
                                          <pic:cNvPicPr/>
                                        </pic:nvPicPr>
                                        <pic:blipFill>
                                          <a:blip r:embed="rId371" cstate="print"/>
                                          <a:stretch>
                                            <a:fillRect/>
                                          </a:stretch>
                                        </pic:blipFill>
                                        <pic:spPr>
                                          <a:xfrm>
                                            <a:off x="0" y="0"/>
                                            <a:ext cx="633412" cy="633412"/>
                                          </a:xfrm>
                                          <a:prstGeom prst="rect">
                                            <a:avLst/>
                                          </a:prstGeom>
                                        </pic:spPr>
                                      </pic:pic>
                                    </a:graphicData>
                                  </a:graphic>
                                </wp:inline>
                              </w:drawing>
                            </w:r>
                            <w:r>
                              <w:rPr>
                                <w:sz w:val="20"/>
                              </w:rPr>
                            </w:r>
                          </w:p>
                        </w:tc>
                        <w:tc>
                          <w:tcPr>
                            <w:tcW w:w="4090" w:type="dxa"/>
                            <w:shd w:val="clear" w:color="auto" w:fill="6ACE7F"/>
                          </w:tcPr>
                          <w:p>
                            <w:pPr>
                              <w:pStyle w:val="TableParagraph"/>
                              <w:spacing w:before="123"/>
                              <w:rPr>
                                <w:sz w:val="20"/>
                              </w:rPr>
                            </w:pPr>
                          </w:p>
                          <w:p>
                            <w:pPr>
                              <w:pStyle w:val="TableParagraph"/>
                              <w:ind w:left="276"/>
                              <w:rPr>
                                <w:sz w:val="20"/>
                              </w:rPr>
                            </w:pPr>
                            <w:r>
                              <w:rPr>
                                <w:sz w:val="20"/>
                              </w:rPr>
                              <w:drawing>
                                <wp:inline distT="0" distB="0" distL="0" distR="0">
                                  <wp:extent cx="633412" cy="633412"/>
                                  <wp:effectExtent l="0" t="0" r="0" b="0"/>
                                  <wp:docPr id="1502" name="Image 1502"/>
                                  <wp:cNvGraphicFramePr>
                                    <a:graphicFrameLocks/>
                                  </wp:cNvGraphicFramePr>
                                  <a:graphic>
                                    <a:graphicData uri="http://schemas.openxmlformats.org/drawingml/2006/picture">
                                      <pic:pic>
                                        <pic:nvPicPr>
                                          <pic:cNvPr id="1502" name="Image 1502"/>
                                          <pic:cNvPicPr/>
                                        </pic:nvPicPr>
                                        <pic:blipFill>
                                          <a:blip r:embed="rId372" cstate="print"/>
                                          <a:stretch>
                                            <a:fillRect/>
                                          </a:stretch>
                                        </pic:blipFill>
                                        <pic:spPr>
                                          <a:xfrm>
                                            <a:off x="0" y="0"/>
                                            <a:ext cx="633412" cy="633412"/>
                                          </a:xfrm>
                                          <a:prstGeom prst="rect">
                                            <a:avLst/>
                                          </a:prstGeom>
                                        </pic:spPr>
                                      </pic:pic>
                                    </a:graphicData>
                                  </a:graphic>
                                </wp:inline>
                              </w:drawing>
                            </w:r>
                            <w:r>
                              <w:rPr>
                                <w:sz w:val="20"/>
                              </w:rPr>
                            </w:r>
                          </w:p>
                        </w:tc>
                      </w:tr>
                      <w:tr>
                        <w:trPr>
                          <w:trHeight w:val="413" w:hRule="atLeast"/>
                        </w:trPr>
                        <w:tc>
                          <w:tcPr>
                            <w:tcW w:w="3903" w:type="dxa"/>
                            <w:shd w:val="clear" w:color="auto" w:fill="6ACE7F"/>
                          </w:tcPr>
                          <w:p>
                            <w:pPr>
                              <w:pStyle w:val="TableParagraph"/>
                              <w:spacing w:line="346" w:lineRule="exact" w:before="47"/>
                              <w:ind w:left="369"/>
                              <w:rPr>
                                <w:sz w:val="32"/>
                              </w:rPr>
                            </w:pPr>
                            <w:r>
                              <w:rPr>
                                <w:w w:val="60"/>
                                <w:sz w:val="32"/>
                              </w:rPr>
                              <w:t>PACKAGING</w:t>
                            </w:r>
                            <w:r>
                              <w:rPr>
                                <w:spacing w:val="-11"/>
                                <w:sz w:val="32"/>
                              </w:rPr>
                              <w:t> </w:t>
                            </w:r>
                            <w:r>
                              <w:rPr>
                                <w:color w:val="FFFFFF"/>
                                <w:spacing w:val="-2"/>
                                <w:w w:val="65"/>
                                <w:sz w:val="32"/>
                              </w:rPr>
                              <w:t>30–35%</w:t>
                            </w:r>
                          </w:p>
                        </w:tc>
                        <w:tc>
                          <w:tcPr>
                            <w:tcW w:w="3843" w:type="dxa"/>
                            <w:shd w:val="clear" w:color="auto" w:fill="6ACE7F"/>
                          </w:tcPr>
                          <w:p>
                            <w:pPr>
                              <w:pStyle w:val="TableParagraph"/>
                              <w:spacing w:line="346" w:lineRule="exact" w:before="47"/>
                              <w:ind w:left="279"/>
                              <w:rPr>
                                <w:sz w:val="32"/>
                              </w:rPr>
                            </w:pPr>
                            <w:r>
                              <w:rPr>
                                <w:w w:val="60"/>
                                <w:sz w:val="32"/>
                              </w:rPr>
                              <w:t>INGREDIENTS</w:t>
                            </w:r>
                            <w:r>
                              <w:rPr>
                                <w:spacing w:val="-30"/>
                                <w:sz w:val="32"/>
                              </w:rPr>
                              <w:t> </w:t>
                            </w:r>
                            <w:r>
                              <w:rPr>
                                <w:color w:val="FFFFFF"/>
                                <w:spacing w:val="-2"/>
                                <w:w w:val="70"/>
                                <w:sz w:val="32"/>
                              </w:rPr>
                              <w:t>10–15%</w:t>
                            </w:r>
                          </w:p>
                        </w:tc>
                        <w:tc>
                          <w:tcPr>
                            <w:tcW w:w="3792" w:type="dxa"/>
                            <w:shd w:val="clear" w:color="auto" w:fill="6ACE7F"/>
                          </w:tcPr>
                          <w:p>
                            <w:pPr>
                              <w:pStyle w:val="TableParagraph"/>
                              <w:spacing w:line="346" w:lineRule="exact" w:before="47"/>
                              <w:ind w:left="249"/>
                              <w:rPr>
                                <w:sz w:val="32"/>
                              </w:rPr>
                            </w:pPr>
                            <w:r>
                              <w:rPr>
                                <w:spacing w:val="2"/>
                                <w:w w:val="60"/>
                                <w:sz w:val="32"/>
                              </w:rPr>
                              <w:t>MANUFACTURING</w:t>
                            </w:r>
                            <w:r>
                              <w:rPr>
                                <w:spacing w:val="-6"/>
                                <w:sz w:val="32"/>
                              </w:rPr>
                              <w:t> </w:t>
                            </w:r>
                            <w:r>
                              <w:rPr>
                                <w:spacing w:val="-10"/>
                                <w:w w:val="70"/>
                                <w:sz w:val="32"/>
                              </w:rPr>
                              <w:t>&amp;</w:t>
                            </w:r>
                          </w:p>
                        </w:tc>
                        <w:tc>
                          <w:tcPr>
                            <w:tcW w:w="3797" w:type="dxa"/>
                            <w:shd w:val="clear" w:color="auto" w:fill="6ACE7F"/>
                          </w:tcPr>
                          <w:p>
                            <w:pPr>
                              <w:pStyle w:val="TableParagraph"/>
                              <w:spacing w:line="346" w:lineRule="exact" w:before="47"/>
                              <w:ind w:left="270"/>
                              <w:rPr>
                                <w:sz w:val="32"/>
                              </w:rPr>
                            </w:pPr>
                            <w:r>
                              <w:rPr>
                                <w:w w:val="60"/>
                                <w:sz w:val="32"/>
                              </w:rPr>
                              <w:t>DISTRIBUTION</w:t>
                            </w:r>
                            <w:r>
                              <w:rPr>
                                <w:spacing w:val="-2"/>
                                <w:w w:val="65"/>
                                <w:sz w:val="32"/>
                              </w:rPr>
                              <w:t> </w:t>
                            </w:r>
                            <w:r>
                              <w:rPr>
                                <w:color w:val="FFFFFF"/>
                                <w:spacing w:val="-2"/>
                                <w:w w:val="65"/>
                                <w:sz w:val="32"/>
                              </w:rPr>
                              <w:t>5–10%</w:t>
                            </w:r>
                          </w:p>
                        </w:tc>
                        <w:tc>
                          <w:tcPr>
                            <w:tcW w:w="4090" w:type="dxa"/>
                            <w:shd w:val="clear" w:color="auto" w:fill="6ACE7F"/>
                          </w:tcPr>
                          <w:p>
                            <w:pPr>
                              <w:pStyle w:val="TableParagraph"/>
                              <w:spacing w:line="346" w:lineRule="exact" w:before="47"/>
                              <w:ind w:left="286"/>
                              <w:rPr>
                                <w:sz w:val="32"/>
                              </w:rPr>
                            </w:pPr>
                            <w:r>
                              <w:rPr>
                                <w:w w:val="60"/>
                                <w:sz w:val="32"/>
                              </w:rPr>
                              <w:t>REFRIGERATION</w:t>
                            </w:r>
                            <w:r>
                              <w:rPr>
                                <w:spacing w:val="-22"/>
                                <w:sz w:val="32"/>
                              </w:rPr>
                              <w:t> </w:t>
                            </w:r>
                            <w:r>
                              <w:rPr>
                                <w:color w:val="FFFFFF"/>
                                <w:spacing w:val="-2"/>
                                <w:w w:val="70"/>
                                <w:sz w:val="32"/>
                              </w:rPr>
                              <w:t>30–35%</w:t>
                            </w:r>
                          </w:p>
                        </w:tc>
                      </w:tr>
                      <w:tr>
                        <w:trPr>
                          <w:trHeight w:val="381" w:hRule="atLeast"/>
                        </w:trPr>
                        <w:tc>
                          <w:tcPr>
                            <w:tcW w:w="3903" w:type="dxa"/>
                            <w:shd w:val="clear" w:color="auto" w:fill="6ACE7F"/>
                          </w:tcPr>
                          <w:p>
                            <w:pPr>
                              <w:pStyle w:val="TableParagraph"/>
                              <w:spacing w:before="154"/>
                              <w:ind w:left="355"/>
                              <w:rPr>
                                <w:sz w:val="16"/>
                              </w:rPr>
                            </w:pPr>
                            <w:r>
                              <w:rPr>
                                <w:w w:val="125"/>
                                <w:sz w:val="16"/>
                              </w:rPr>
                              <w:t>A</w:t>
                            </w:r>
                            <w:r>
                              <w:rPr>
                                <w:spacing w:val="-20"/>
                                <w:w w:val="125"/>
                                <w:sz w:val="16"/>
                              </w:rPr>
                              <w:t> </w:t>
                            </w:r>
                            <w:r>
                              <w:rPr>
                                <w:w w:val="125"/>
                                <w:sz w:val="16"/>
                              </w:rPr>
                              <w:t>circular</w:t>
                            </w:r>
                            <w:r>
                              <w:rPr>
                                <w:spacing w:val="-17"/>
                                <w:w w:val="125"/>
                                <w:sz w:val="16"/>
                              </w:rPr>
                              <w:t> </w:t>
                            </w:r>
                            <w:r>
                              <w:rPr>
                                <w:w w:val="125"/>
                                <w:sz w:val="16"/>
                              </w:rPr>
                              <w:t>economy</w:t>
                            </w:r>
                            <w:r>
                              <w:rPr>
                                <w:spacing w:val="-15"/>
                                <w:w w:val="125"/>
                                <w:sz w:val="16"/>
                              </w:rPr>
                              <w:t> </w:t>
                            </w:r>
                            <w:r>
                              <w:rPr>
                                <w:w w:val="125"/>
                                <w:sz w:val="16"/>
                              </w:rPr>
                              <w:t>helps</w:t>
                            </w:r>
                            <w:r>
                              <w:rPr>
                                <w:spacing w:val="-10"/>
                                <w:w w:val="125"/>
                                <w:sz w:val="16"/>
                              </w:rPr>
                              <w:t> </w:t>
                            </w:r>
                            <w:r>
                              <w:rPr>
                                <w:w w:val="125"/>
                                <w:sz w:val="16"/>
                              </w:rPr>
                              <w:t>reduce</w:t>
                            </w:r>
                            <w:r>
                              <w:rPr>
                                <w:spacing w:val="-11"/>
                                <w:w w:val="125"/>
                                <w:sz w:val="16"/>
                              </w:rPr>
                              <w:t> </w:t>
                            </w:r>
                            <w:r>
                              <w:rPr>
                                <w:spacing w:val="-5"/>
                                <w:w w:val="125"/>
                                <w:sz w:val="16"/>
                              </w:rPr>
                              <w:t>GHG</w:t>
                            </w:r>
                          </w:p>
                        </w:tc>
                        <w:tc>
                          <w:tcPr>
                            <w:tcW w:w="3843" w:type="dxa"/>
                            <w:shd w:val="clear" w:color="auto" w:fill="6ACE7F"/>
                          </w:tcPr>
                          <w:p>
                            <w:pPr>
                              <w:pStyle w:val="TableParagraph"/>
                              <w:spacing w:before="154"/>
                              <w:ind w:left="273"/>
                              <w:rPr>
                                <w:sz w:val="16"/>
                              </w:rPr>
                            </w:pPr>
                            <w:r>
                              <w:rPr>
                                <w:w w:val="125"/>
                                <w:sz w:val="16"/>
                              </w:rPr>
                              <w:t>We</w:t>
                            </w:r>
                            <w:r>
                              <w:rPr>
                                <w:spacing w:val="-14"/>
                                <w:w w:val="125"/>
                                <w:sz w:val="16"/>
                              </w:rPr>
                              <w:t> </w:t>
                            </w:r>
                            <w:r>
                              <w:rPr>
                                <w:w w:val="125"/>
                                <w:sz w:val="16"/>
                              </w:rPr>
                              <w:t>work</w:t>
                            </w:r>
                            <w:r>
                              <w:rPr>
                                <w:spacing w:val="-19"/>
                                <w:w w:val="125"/>
                                <w:sz w:val="16"/>
                              </w:rPr>
                              <w:t> </w:t>
                            </w:r>
                            <w:r>
                              <w:rPr>
                                <w:w w:val="125"/>
                                <w:sz w:val="16"/>
                              </w:rPr>
                              <w:t>with</w:t>
                            </w:r>
                            <w:r>
                              <w:rPr>
                                <w:spacing w:val="-12"/>
                                <w:w w:val="125"/>
                                <w:sz w:val="16"/>
                              </w:rPr>
                              <w:t> </w:t>
                            </w:r>
                            <w:r>
                              <w:rPr>
                                <w:w w:val="125"/>
                                <w:sz w:val="16"/>
                              </w:rPr>
                              <w:t>our</w:t>
                            </w:r>
                            <w:r>
                              <w:rPr>
                                <w:spacing w:val="-16"/>
                                <w:w w:val="125"/>
                                <w:sz w:val="16"/>
                              </w:rPr>
                              <w:t> </w:t>
                            </w:r>
                            <w:r>
                              <w:rPr>
                                <w:spacing w:val="-2"/>
                                <w:w w:val="125"/>
                                <w:sz w:val="16"/>
                              </w:rPr>
                              <w:t>agricultural</w:t>
                            </w:r>
                          </w:p>
                        </w:tc>
                        <w:tc>
                          <w:tcPr>
                            <w:tcW w:w="3792" w:type="dxa"/>
                            <w:shd w:val="clear" w:color="auto" w:fill="6ACE7F"/>
                          </w:tcPr>
                          <w:p>
                            <w:pPr>
                              <w:pStyle w:val="TableParagraph"/>
                              <w:spacing w:line="362" w:lineRule="exact"/>
                              <w:ind w:left="249"/>
                              <w:rPr>
                                <w:sz w:val="32"/>
                              </w:rPr>
                            </w:pPr>
                            <w:r>
                              <w:rPr>
                                <w:w w:val="60"/>
                                <w:sz w:val="32"/>
                              </w:rPr>
                              <w:t>OTHER</w:t>
                            </w:r>
                            <w:r>
                              <w:rPr>
                                <w:spacing w:val="-8"/>
                                <w:w w:val="60"/>
                                <w:sz w:val="32"/>
                              </w:rPr>
                              <w:t> </w:t>
                            </w:r>
                            <w:r>
                              <w:rPr>
                                <w:w w:val="60"/>
                                <w:sz w:val="32"/>
                              </w:rPr>
                              <w:t>FACILITIES</w:t>
                            </w:r>
                            <w:r>
                              <w:rPr>
                                <w:spacing w:val="-7"/>
                                <w:w w:val="60"/>
                                <w:sz w:val="32"/>
                              </w:rPr>
                              <w:t> </w:t>
                            </w:r>
                            <w:r>
                              <w:rPr>
                                <w:color w:val="FFFFFF"/>
                                <w:spacing w:val="-2"/>
                                <w:w w:val="60"/>
                                <w:sz w:val="32"/>
                              </w:rPr>
                              <w:t>10–15%</w:t>
                            </w:r>
                          </w:p>
                        </w:tc>
                        <w:tc>
                          <w:tcPr>
                            <w:tcW w:w="3797" w:type="dxa"/>
                            <w:shd w:val="clear" w:color="auto" w:fill="6ACE7F"/>
                          </w:tcPr>
                          <w:p>
                            <w:pPr>
                              <w:pStyle w:val="TableParagraph"/>
                              <w:spacing w:before="154"/>
                              <w:ind w:left="264"/>
                              <w:rPr>
                                <w:sz w:val="16"/>
                              </w:rPr>
                            </w:pPr>
                            <w:r>
                              <w:rPr>
                                <w:w w:val="125"/>
                                <w:sz w:val="16"/>
                              </w:rPr>
                              <w:t>We’re</w:t>
                            </w:r>
                            <w:r>
                              <w:rPr>
                                <w:spacing w:val="-16"/>
                                <w:w w:val="125"/>
                                <w:sz w:val="16"/>
                              </w:rPr>
                              <w:t> </w:t>
                            </w:r>
                            <w:r>
                              <w:rPr>
                                <w:w w:val="125"/>
                                <w:sz w:val="16"/>
                              </w:rPr>
                              <w:t>working</w:t>
                            </w:r>
                            <w:r>
                              <w:rPr>
                                <w:spacing w:val="-16"/>
                                <w:w w:val="125"/>
                                <w:sz w:val="16"/>
                              </w:rPr>
                              <w:t> </w:t>
                            </w:r>
                            <w:r>
                              <w:rPr>
                                <w:w w:val="125"/>
                                <w:sz w:val="16"/>
                              </w:rPr>
                              <w:t>to</w:t>
                            </w:r>
                            <w:r>
                              <w:rPr>
                                <w:spacing w:val="-14"/>
                                <w:w w:val="125"/>
                                <w:sz w:val="16"/>
                              </w:rPr>
                              <w:t> </w:t>
                            </w:r>
                            <w:r>
                              <w:rPr>
                                <w:w w:val="125"/>
                                <w:sz w:val="16"/>
                              </w:rPr>
                              <w:t>increase</w:t>
                            </w:r>
                            <w:r>
                              <w:rPr>
                                <w:spacing w:val="-15"/>
                                <w:w w:val="125"/>
                                <w:sz w:val="16"/>
                              </w:rPr>
                              <w:t> </w:t>
                            </w:r>
                            <w:r>
                              <w:rPr>
                                <w:spacing w:val="-4"/>
                                <w:w w:val="125"/>
                                <w:sz w:val="16"/>
                              </w:rPr>
                              <w:t>fuel</w:t>
                            </w:r>
                          </w:p>
                        </w:tc>
                        <w:tc>
                          <w:tcPr>
                            <w:tcW w:w="4090" w:type="dxa"/>
                            <w:shd w:val="clear" w:color="auto" w:fill="6ACE7F"/>
                          </w:tcPr>
                          <w:p>
                            <w:pPr>
                              <w:pStyle w:val="TableParagraph"/>
                              <w:spacing w:before="154"/>
                              <w:ind w:left="279"/>
                              <w:rPr>
                                <w:sz w:val="16"/>
                              </w:rPr>
                            </w:pPr>
                            <w:r>
                              <w:rPr>
                                <w:spacing w:val="-2"/>
                                <w:w w:val="125"/>
                                <w:sz w:val="16"/>
                              </w:rPr>
                              <w:t>We</w:t>
                            </w:r>
                            <w:r>
                              <w:rPr>
                                <w:spacing w:val="-7"/>
                                <w:w w:val="125"/>
                                <w:sz w:val="16"/>
                              </w:rPr>
                              <w:t> </w:t>
                            </w:r>
                            <w:r>
                              <w:rPr>
                                <w:spacing w:val="-2"/>
                                <w:w w:val="125"/>
                                <w:sz w:val="16"/>
                              </w:rPr>
                              <w:t>are</w:t>
                            </w:r>
                            <w:r>
                              <w:rPr>
                                <w:spacing w:val="-7"/>
                                <w:w w:val="125"/>
                                <w:sz w:val="16"/>
                              </w:rPr>
                              <w:t> </w:t>
                            </w:r>
                            <w:r>
                              <w:rPr>
                                <w:spacing w:val="-2"/>
                                <w:w w:val="125"/>
                                <w:sz w:val="16"/>
                              </w:rPr>
                              <w:t>continuing</w:t>
                            </w:r>
                            <w:r>
                              <w:rPr>
                                <w:spacing w:val="-5"/>
                                <w:w w:val="125"/>
                                <w:sz w:val="16"/>
                              </w:rPr>
                              <w:t> </w:t>
                            </w:r>
                            <w:r>
                              <w:rPr>
                                <w:spacing w:val="-2"/>
                                <w:w w:val="125"/>
                                <w:sz w:val="16"/>
                              </w:rPr>
                              <w:t>to</w:t>
                            </w:r>
                            <w:r>
                              <w:rPr>
                                <w:spacing w:val="-6"/>
                                <w:w w:val="125"/>
                                <w:sz w:val="16"/>
                              </w:rPr>
                              <w:t> </w:t>
                            </w:r>
                            <w:r>
                              <w:rPr>
                                <w:spacing w:val="-2"/>
                                <w:w w:val="125"/>
                                <w:sz w:val="16"/>
                              </w:rPr>
                              <w:t>replace</w:t>
                            </w:r>
                            <w:r>
                              <w:rPr>
                                <w:spacing w:val="-7"/>
                                <w:w w:val="125"/>
                                <w:sz w:val="16"/>
                              </w:rPr>
                              <w:t> </w:t>
                            </w:r>
                            <w:r>
                              <w:rPr>
                                <w:spacing w:val="-2"/>
                                <w:w w:val="125"/>
                                <w:sz w:val="16"/>
                              </w:rPr>
                              <w:t>older</w:t>
                            </w:r>
                          </w:p>
                        </w:tc>
                      </w:tr>
                      <w:tr>
                        <w:trPr>
                          <w:trHeight w:val="225" w:hRule="atLeast"/>
                        </w:trPr>
                        <w:tc>
                          <w:tcPr>
                            <w:tcW w:w="3903" w:type="dxa"/>
                            <w:shd w:val="clear" w:color="auto" w:fill="6ACE7F"/>
                          </w:tcPr>
                          <w:p>
                            <w:pPr>
                              <w:pStyle w:val="TableParagraph"/>
                              <w:spacing w:line="193" w:lineRule="exact" w:before="12"/>
                              <w:ind w:left="359"/>
                              <w:rPr>
                                <w:sz w:val="16"/>
                              </w:rPr>
                            </w:pPr>
                            <w:r>
                              <w:rPr>
                                <w:w w:val="120"/>
                                <w:sz w:val="16"/>
                              </w:rPr>
                              <w:t>emissions.</w:t>
                            </w:r>
                            <w:r>
                              <w:rPr>
                                <w:spacing w:val="9"/>
                                <w:w w:val="120"/>
                                <w:sz w:val="16"/>
                              </w:rPr>
                              <w:t> </w:t>
                            </w:r>
                            <w:r>
                              <w:rPr>
                                <w:w w:val="120"/>
                                <w:sz w:val="16"/>
                              </w:rPr>
                              <w:t>We</w:t>
                            </w:r>
                            <w:r>
                              <w:rPr>
                                <w:spacing w:val="8"/>
                                <w:w w:val="120"/>
                                <w:sz w:val="16"/>
                              </w:rPr>
                              <w:t> </w:t>
                            </w:r>
                            <w:r>
                              <w:rPr>
                                <w:w w:val="120"/>
                                <w:sz w:val="16"/>
                              </w:rPr>
                              <w:t>are</w:t>
                            </w:r>
                            <w:r>
                              <w:rPr>
                                <w:spacing w:val="8"/>
                                <w:w w:val="120"/>
                                <w:sz w:val="16"/>
                              </w:rPr>
                              <w:t> </w:t>
                            </w:r>
                            <w:r>
                              <w:rPr>
                                <w:w w:val="120"/>
                                <w:sz w:val="16"/>
                              </w:rPr>
                              <w:t>incorporating</w:t>
                            </w:r>
                            <w:r>
                              <w:rPr>
                                <w:spacing w:val="9"/>
                                <w:w w:val="120"/>
                                <w:sz w:val="16"/>
                              </w:rPr>
                              <w:t> </w:t>
                            </w:r>
                            <w:r>
                              <w:rPr>
                                <w:spacing w:val="-4"/>
                                <w:w w:val="120"/>
                                <w:sz w:val="16"/>
                              </w:rPr>
                              <w:t>more</w:t>
                            </w:r>
                          </w:p>
                        </w:tc>
                        <w:tc>
                          <w:tcPr>
                            <w:tcW w:w="3843" w:type="dxa"/>
                            <w:shd w:val="clear" w:color="auto" w:fill="6ACE7F"/>
                          </w:tcPr>
                          <w:p>
                            <w:pPr>
                              <w:pStyle w:val="TableParagraph"/>
                              <w:spacing w:line="193" w:lineRule="exact" w:before="12"/>
                              <w:ind w:left="273"/>
                              <w:rPr>
                                <w:sz w:val="16"/>
                              </w:rPr>
                            </w:pPr>
                            <w:r>
                              <w:rPr>
                                <w:w w:val="125"/>
                                <w:sz w:val="16"/>
                              </w:rPr>
                              <w:t>suppliers</w:t>
                            </w:r>
                            <w:r>
                              <w:rPr>
                                <w:spacing w:val="-13"/>
                                <w:w w:val="125"/>
                                <w:sz w:val="16"/>
                              </w:rPr>
                              <w:t> </w:t>
                            </w:r>
                            <w:r>
                              <w:rPr>
                                <w:w w:val="125"/>
                                <w:sz w:val="16"/>
                              </w:rPr>
                              <w:t>to</w:t>
                            </w:r>
                            <w:r>
                              <w:rPr>
                                <w:spacing w:val="-11"/>
                                <w:w w:val="125"/>
                                <w:sz w:val="16"/>
                              </w:rPr>
                              <w:t> </w:t>
                            </w:r>
                            <w:r>
                              <w:rPr>
                                <w:w w:val="125"/>
                                <w:sz w:val="16"/>
                              </w:rPr>
                              <w:t>increase</w:t>
                            </w:r>
                            <w:r>
                              <w:rPr>
                                <w:spacing w:val="-11"/>
                                <w:w w:val="125"/>
                                <w:sz w:val="16"/>
                              </w:rPr>
                              <w:t> </w:t>
                            </w:r>
                            <w:r>
                              <w:rPr>
                                <w:w w:val="125"/>
                                <w:sz w:val="16"/>
                              </w:rPr>
                              <w:t>energy</w:t>
                            </w:r>
                            <w:r>
                              <w:rPr>
                                <w:spacing w:val="-12"/>
                                <w:w w:val="125"/>
                                <w:sz w:val="16"/>
                              </w:rPr>
                              <w:t> </w:t>
                            </w:r>
                            <w:r>
                              <w:rPr>
                                <w:spacing w:val="-2"/>
                                <w:w w:val="125"/>
                                <w:sz w:val="16"/>
                              </w:rPr>
                              <w:t>efficiency</w:t>
                            </w:r>
                          </w:p>
                        </w:tc>
                        <w:tc>
                          <w:tcPr>
                            <w:tcW w:w="3792" w:type="dxa"/>
                            <w:shd w:val="clear" w:color="auto" w:fill="6ACE7F"/>
                          </w:tcPr>
                          <w:p>
                            <w:pPr>
                              <w:pStyle w:val="TableParagraph"/>
                              <w:spacing w:line="73" w:lineRule="exact" w:before="132"/>
                              <w:ind w:left="243"/>
                              <w:rPr>
                                <w:sz w:val="16"/>
                              </w:rPr>
                            </w:pPr>
                            <w:r>
                              <w:rPr>
                                <w:w w:val="125"/>
                                <w:sz w:val="16"/>
                              </w:rPr>
                              <w:t>We</w:t>
                            </w:r>
                            <w:r>
                              <w:rPr>
                                <w:spacing w:val="-14"/>
                                <w:w w:val="125"/>
                                <w:sz w:val="16"/>
                              </w:rPr>
                              <w:t> </w:t>
                            </w:r>
                            <w:r>
                              <w:rPr>
                                <w:w w:val="125"/>
                                <w:sz w:val="16"/>
                              </w:rPr>
                              <w:t>provide</w:t>
                            </w:r>
                            <w:r>
                              <w:rPr>
                                <w:spacing w:val="-13"/>
                                <w:w w:val="125"/>
                                <w:sz w:val="16"/>
                              </w:rPr>
                              <w:t> </w:t>
                            </w:r>
                            <w:r>
                              <w:rPr>
                                <w:w w:val="125"/>
                                <w:sz w:val="16"/>
                              </w:rPr>
                              <w:t>system</w:t>
                            </w:r>
                            <w:r>
                              <w:rPr>
                                <w:spacing w:val="-13"/>
                                <w:w w:val="125"/>
                                <w:sz w:val="16"/>
                              </w:rPr>
                              <w:t> </w:t>
                            </w:r>
                            <w:r>
                              <w:rPr>
                                <w:w w:val="125"/>
                                <w:sz w:val="16"/>
                              </w:rPr>
                              <w:t>guidance</w:t>
                            </w:r>
                            <w:r>
                              <w:rPr>
                                <w:spacing w:val="-16"/>
                                <w:w w:val="125"/>
                                <w:sz w:val="16"/>
                              </w:rPr>
                              <w:t> </w:t>
                            </w:r>
                            <w:r>
                              <w:rPr>
                                <w:spacing w:val="-5"/>
                                <w:w w:val="125"/>
                                <w:sz w:val="16"/>
                              </w:rPr>
                              <w:t>to</w:t>
                            </w:r>
                          </w:p>
                        </w:tc>
                        <w:tc>
                          <w:tcPr>
                            <w:tcW w:w="3797" w:type="dxa"/>
                            <w:shd w:val="clear" w:color="auto" w:fill="6ACE7F"/>
                          </w:tcPr>
                          <w:p>
                            <w:pPr>
                              <w:pStyle w:val="TableParagraph"/>
                              <w:spacing w:line="193" w:lineRule="exact" w:before="12"/>
                              <w:ind w:left="259"/>
                              <w:rPr>
                                <w:sz w:val="16"/>
                              </w:rPr>
                            </w:pPr>
                            <w:r>
                              <w:rPr>
                                <w:w w:val="125"/>
                                <w:sz w:val="16"/>
                              </w:rPr>
                              <w:t>efficiency</w:t>
                            </w:r>
                            <w:r>
                              <w:rPr>
                                <w:spacing w:val="-34"/>
                                <w:w w:val="125"/>
                                <w:sz w:val="16"/>
                              </w:rPr>
                              <w:t> </w:t>
                            </w:r>
                            <w:r>
                              <w:rPr>
                                <w:w w:val="125"/>
                                <w:sz w:val="16"/>
                              </w:rPr>
                              <w:t>and</w:t>
                            </w:r>
                            <w:r>
                              <w:rPr>
                                <w:spacing w:val="-15"/>
                                <w:w w:val="125"/>
                                <w:sz w:val="16"/>
                              </w:rPr>
                              <w:t> </w:t>
                            </w:r>
                            <w:r>
                              <w:rPr>
                                <w:w w:val="125"/>
                                <w:sz w:val="16"/>
                              </w:rPr>
                              <w:t>the</w:t>
                            </w:r>
                            <w:r>
                              <w:rPr>
                                <w:spacing w:val="-12"/>
                                <w:w w:val="125"/>
                                <w:sz w:val="16"/>
                              </w:rPr>
                              <w:t> </w:t>
                            </w:r>
                            <w:r>
                              <w:rPr>
                                <w:w w:val="125"/>
                                <w:sz w:val="16"/>
                              </w:rPr>
                              <w:t>use</w:t>
                            </w:r>
                            <w:r>
                              <w:rPr>
                                <w:spacing w:val="-12"/>
                                <w:w w:val="125"/>
                                <w:sz w:val="16"/>
                              </w:rPr>
                              <w:t> </w:t>
                            </w:r>
                            <w:r>
                              <w:rPr>
                                <w:w w:val="125"/>
                                <w:sz w:val="16"/>
                              </w:rPr>
                              <w:t>of</w:t>
                            </w:r>
                            <w:r>
                              <w:rPr>
                                <w:spacing w:val="-18"/>
                                <w:w w:val="125"/>
                                <w:sz w:val="16"/>
                              </w:rPr>
                              <w:t> </w:t>
                            </w:r>
                            <w:r>
                              <w:rPr>
                                <w:w w:val="125"/>
                                <w:sz w:val="16"/>
                              </w:rPr>
                              <w:t>hybrid</w:t>
                            </w:r>
                            <w:r>
                              <w:rPr>
                                <w:spacing w:val="-12"/>
                                <w:w w:val="125"/>
                                <w:sz w:val="16"/>
                              </w:rPr>
                              <w:t> </w:t>
                            </w:r>
                            <w:r>
                              <w:rPr>
                                <w:spacing w:val="-5"/>
                                <w:w w:val="125"/>
                                <w:sz w:val="16"/>
                              </w:rPr>
                              <w:t>and</w:t>
                            </w:r>
                          </w:p>
                        </w:tc>
                        <w:tc>
                          <w:tcPr>
                            <w:tcW w:w="4090" w:type="dxa"/>
                            <w:shd w:val="clear" w:color="auto" w:fill="6ACE7F"/>
                          </w:tcPr>
                          <w:p>
                            <w:pPr>
                              <w:pStyle w:val="TableParagraph"/>
                              <w:spacing w:line="193" w:lineRule="exact" w:before="12"/>
                              <w:ind w:left="275"/>
                              <w:rPr>
                                <w:sz w:val="16"/>
                              </w:rPr>
                            </w:pPr>
                            <w:r>
                              <w:rPr>
                                <w:w w:val="125"/>
                                <w:sz w:val="16"/>
                              </w:rPr>
                              <w:t>equipment</w:t>
                            </w:r>
                            <w:r>
                              <w:rPr>
                                <w:spacing w:val="-12"/>
                                <w:w w:val="125"/>
                                <w:sz w:val="16"/>
                              </w:rPr>
                              <w:t> </w:t>
                            </w:r>
                            <w:r>
                              <w:rPr>
                                <w:w w:val="125"/>
                                <w:sz w:val="16"/>
                              </w:rPr>
                              <w:t>with</w:t>
                            </w:r>
                            <w:r>
                              <w:rPr>
                                <w:spacing w:val="-8"/>
                                <w:w w:val="125"/>
                                <w:sz w:val="16"/>
                              </w:rPr>
                              <w:t> </w:t>
                            </w:r>
                            <w:r>
                              <w:rPr>
                                <w:spacing w:val="-2"/>
                                <w:w w:val="125"/>
                                <w:sz w:val="16"/>
                              </w:rPr>
                              <w:t>hydrofluorocarbon</w:t>
                            </w:r>
                          </w:p>
                        </w:tc>
                      </w:tr>
                      <w:tr>
                        <w:trPr>
                          <w:trHeight w:val="240" w:hRule="atLeast"/>
                        </w:trPr>
                        <w:tc>
                          <w:tcPr>
                            <w:tcW w:w="3903" w:type="dxa"/>
                            <w:shd w:val="clear" w:color="auto" w:fill="6ACE7F"/>
                          </w:tcPr>
                          <w:p>
                            <w:pPr>
                              <w:pStyle w:val="TableParagraph"/>
                              <w:spacing w:line="193" w:lineRule="exact" w:before="27"/>
                              <w:ind w:left="364"/>
                              <w:rPr>
                                <w:sz w:val="16"/>
                              </w:rPr>
                            </w:pPr>
                            <w:r>
                              <w:rPr>
                                <w:spacing w:val="-2"/>
                                <w:w w:val="125"/>
                                <w:sz w:val="16"/>
                              </w:rPr>
                              <w:t>recycled</w:t>
                            </w:r>
                            <w:r>
                              <w:rPr>
                                <w:spacing w:val="-3"/>
                                <w:w w:val="125"/>
                                <w:sz w:val="16"/>
                              </w:rPr>
                              <w:t> </w:t>
                            </w:r>
                            <w:r>
                              <w:rPr>
                                <w:spacing w:val="-2"/>
                                <w:w w:val="125"/>
                                <w:sz w:val="16"/>
                              </w:rPr>
                              <w:t>material, lightweighting</w:t>
                            </w:r>
                          </w:p>
                        </w:tc>
                        <w:tc>
                          <w:tcPr>
                            <w:tcW w:w="3843" w:type="dxa"/>
                            <w:shd w:val="clear" w:color="auto" w:fill="6ACE7F"/>
                          </w:tcPr>
                          <w:p>
                            <w:pPr>
                              <w:pStyle w:val="TableParagraph"/>
                              <w:spacing w:line="193" w:lineRule="exact" w:before="27"/>
                              <w:ind w:left="273"/>
                              <w:rPr>
                                <w:sz w:val="16"/>
                              </w:rPr>
                            </w:pPr>
                            <w:r>
                              <w:rPr>
                                <w:w w:val="125"/>
                                <w:sz w:val="16"/>
                              </w:rPr>
                              <w:t>and</w:t>
                            </w:r>
                            <w:r>
                              <w:rPr>
                                <w:spacing w:val="-14"/>
                                <w:w w:val="125"/>
                                <w:sz w:val="16"/>
                              </w:rPr>
                              <w:t> </w:t>
                            </w:r>
                            <w:r>
                              <w:rPr>
                                <w:w w:val="125"/>
                                <w:sz w:val="16"/>
                              </w:rPr>
                              <w:t>realize</w:t>
                            </w:r>
                            <w:r>
                              <w:rPr>
                                <w:spacing w:val="-14"/>
                                <w:w w:val="125"/>
                                <w:sz w:val="16"/>
                              </w:rPr>
                              <w:t> </w:t>
                            </w:r>
                            <w:r>
                              <w:rPr>
                                <w:w w:val="125"/>
                                <w:sz w:val="16"/>
                              </w:rPr>
                              <w:t>carbon</w:t>
                            </w:r>
                            <w:r>
                              <w:rPr>
                                <w:spacing w:val="-14"/>
                                <w:w w:val="125"/>
                                <w:sz w:val="16"/>
                              </w:rPr>
                              <w:t> </w:t>
                            </w:r>
                            <w:r>
                              <w:rPr>
                                <w:spacing w:val="-2"/>
                                <w:w w:val="125"/>
                                <w:sz w:val="16"/>
                              </w:rPr>
                              <w:t>sequestration</w:t>
                            </w:r>
                          </w:p>
                        </w:tc>
                        <w:tc>
                          <w:tcPr>
                            <w:tcW w:w="3792" w:type="dxa"/>
                            <w:shd w:val="clear" w:color="auto" w:fill="6ACE7F"/>
                          </w:tcPr>
                          <w:p>
                            <w:pPr>
                              <w:pStyle w:val="TableParagraph"/>
                              <w:spacing w:line="73" w:lineRule="exact" w:before="147"/>
                              <w:ind w:left="248"/>
                              <w:rPr>
                                <w:sz w:val="16"/>
                              </w:rPr>
                            </w:pPr>
                            <w:r>
                              <w:rPr>
                                <w:w w:val="120"/>
                                <w:sz w:val="16"/>
                              </w:rPr>
                              <w:t>improve</w:t>
                            </w:r>
                            <w:r>
                              <w:rPr>
                                <w:spacing w:val="16"/>
                                <w:w w:val="120"/>
                                <w:sz w:val="16"/>
                              </w:rPr>
                              <w:t> </w:t>
                            </w:r>
                            <w:r>
                              <w:rPr>
                                <w:w w:val="120"/>
                                <w:sz w:val="16"/>
                              </w:rPr>
                              <w:t>energy</w:t>
                            </w:r>
                            <w:r>
                              <w:rPr>
                                <w:spacing w:val="15"/>
                                <w:w w:val="120"/>
                                <w:sz w:val="16"/>
                              </w:rPr>
                              <w:t> </w:t>
                            </w:r>
                            <w:r>
                              <w:rPr>
                                <w:w w:val="120"/>
                                <w:sz w:val="16"/>
                              </w:rPr>
                              <w:t>efficiency</w:t>
                            </w:r>
                            <w:r>
                              <w:rPr>
                                <w:spacing w:val="-16"/>
                                <w:w w:val="120"/>
                                <w:sz w:val="16"/>
                              </w:rPr>
                              <w:t> </w:t>
                            </w:r>
                            <w:r>
                              <w:rPr>
                                <w:spacing w:val="-5"/>
                                <w:w w:val="120"/>
                                <w:sz w:val="16"/>
                              </w:rPr>
                              <w:t>and</w:t>
                            </w:r>
                          </w:p>
                        </w:tc>
                        <w:tc>
                          <w:tcPr>
                            <w:tcW w:w="3797" w:type="dxa"/>
                            <w:shd w:val="clear" w:color="auto" w:fill="6ACE7F"/>
                          </w:tcPr>
                          <w:p>
                            <w:pPr>
                              <w:pStyle w:val="TableParagraph"/>
                              <w:spacing w:line="193" w:lineRule="exact" w:before="27"/>
                              <w:ind w:left="259"/>
                              <w:rPr>
                                <w:sz w:val="16"/>
                              </w:rPr>
                            </w:pPr>
                            <w:r>
                              <w:rPr>
                                <w:w w:val="125"/>
                                <w:sz w:val="16"/>
                              </w:rPr>
                              <w:t>electric</w:t>
                            </w:r>
                            <w:r>
                              <w:rPr>
                                <w:spacing w:val="-11"/>
                                <w:w w:val="125"/>
                                <w:sz w:val="16"/>
                              </w:rPr>
                              <w:t> </w:t>
                            </w:r>
                            <w:r>
                              <w:rPr>
                                <w:w w:val="125"/>
                                <w:sz w:val="16"/>
                              </w:rPr>
                              <w:t>vehicles</w:t>
                            </w:r>
                            <w:r>
                              <w:rPr>
                                <w:spacing w:val="-7"/>
                                <w:w w:val="125"/>
                                <w:sz w:val="16"/>
                              </w:rPr>
                              <w:t> </w:t>
                            </w:r>
                            <w:r>
                              <w:rPr>
                                <w:w w:val="125"/>
                                <w:sz w:val="16"/>
                              </w:rPr>
                              <w:t>across</w:t>
                            </w:r>
                            <w:r>
                              <w:rPr>
                                <w:spacing w:val="-9"/>
                                <w:w w:val="125"/>
                                <w:sz w:val="16"/>
                              </w:rPr>
                              <w:t> </w:t>
                            </w:r>
                            <w:r>
                              <w:rPr>
                                <w:w w:val="125"/>
                                <w:sz w:val="16"/>
                              </w:rPr>
                              <w:t>the</w:t>
                            </w:r>
                            <w:r>
                              <w:rPr>
                                <w:spacing w:val="-7"/>
                                <w:w w:val="125"/>
                                <w:sz w:val="16"/>
                              </w:rPr>
                              <w:t> </w:t>
                            </w:r>
                            <w:r>
                              <w:rPr>
                                <w:spacing w:val="-2"/>
                                <w:w w:val="125"/>
                                <w:sz w:val="16"/>
                              </w:rPr>
                              <w:t>system.</w:t>
                            </w:r>
                          </w:p>
                        </w:tc>
                        <w:tc>
                          <w:tcPr>
                            <w:tcW w:w="4090" w:type="dxa"/>
                            <w:shd w:val="clear" w:color="auto" w:fill="6ACE7F"/>
                          </w:tcPr>
                          <w:p>
                            <w:pPr>
                              <w:pStyle w:val="TableParagraph"/>
                              <w:spacing w:line="193" w:lineRule="exact" w:before="27"/>
                              <w:ind w:left="285"/>
                              <w:rPr>
                                <w:sz w:val="16"/>
                              </w:rPr>
                            </w:pPr>
                            <w:r>
                              <w:rPr>
                                <w:w w:val="120"/>
                                <w:sz w:val="16"/>
                              </w:rPr>
                              <w:t>(HFC)-free</w:t>
                            </w:r>
                            <w:r>
                              <w:rPr>
                                <w:spacing w:val="-10"/>
                                <w:w w:val="120"/>
                                <w:sz w:val="16"/>
                              </w:rPr>
                              <w:t> </w:t>
                            </w:r>
                            <w:r>
                              <w:rPr>
                                <w:w w:val="120"/>
                                <w:sz w:val="16"/>
                              </w:rPr>
                              <w:t>and</w:t>
                            </w:r>
                            <w:r>
                              <w:rPr>
                                <w:spacing w:val="-9"/>
                                <w:w w:val="120"/>
                                <w:sz w:val="16"/>
                              </w:rPr>
                              <w:t> </w:t>
                            </w:r>
                            <w:r>
                              <w:rPr>
                                <w:w w:val="120"/>
                                <w:sz w:val="16"/>
                              </w:rPr>
                              <w:t>more</w:t>
                            </w:r>
                            <w:r>
                              <w:rPr>
                                <w:spacing w:val="-10"/>
                                <w:w w:val="120"/>
                                <w:sz w:val="16"/>
                              </w:rPr>
                              <w:t> </w:t>
                            </w:r>
                            <w:r>
                              <w:rPr>
                                <w:w w:val="120"/>
                                <w:sz w:val="16"/>
                              </w:rPr>
                              <w:t>energy-</w:t>
                            </w:r>
                            <w:r>
                              <w:rPr>
                                <w:spacing w:val="-2"/>
                                <w:w w:val="120"/>
                                <w:sz w:val="16"/>
                              </w:rPr>
                              <w:t>efficient</w:t>
                            </w:r>
                          </w:p>
                        </w:tc>
                      </w:tr>
                      <w:tr>
                        <w:trPr>
                          <w:trHeight w:val="240" w:hRule="atLeast"/>
                        </w:trPr>
                        <w:tc>
                          <w:tcPr>
                            <w:tcW w:w="3903" w:type="dxa"/>
                            <w:shd w:val="clear" w:color="auto" w:fill="6ACE7F"/>
                          </w:tcPr>
                          <w:p>
                            <w:pPr>
                              <w:pStyle w:val="TableParagraph"/>
                              <w:spacing w:line="193" w:lineRule="exact" w:before="27"/>
                              <w:ind w:left="359"/>
                              <w:rPr>
                                <w:sz w:val="16"/>
                              </w:rPr>
                            </w:pPr>
                            <w:r>
                              <w:rPr>
                                <w:w w:val="120"/>
                                <w:sz w:val="16"/>
                              </w:rPr>
                              <w:t>our</w:t>
                            </w:r>
                            <w:r>
                              <w:rPr>
                                <w:spacing w:val="-2"/>
                                <w:w w:val="120"/>
                                <w:sz w:val="16"/>
                              </w:rPr>
                              <w:t> </w:t>
                            </w:r>
                            <w:r>
                              <w:rPr>
                                <w:w w:val="120"/>
                                <w:sz w:val="16"/>
                              </w:rPr>
                              <w:t>packaging,</w:t>
                            </w:r>
                            <w:r>
                              <w:rPr>
                                <w:spacing w:val="5"/>
                                <w:w w:val="120"/>
                                <w:sz w:val="16"/>
                              </w:rPr>
                              <w:t> </w:t>
                            </w:r>
                            <w:r>
                              <w:rPr>
                                <w:w w:val="120"/>
                                <w:sz w:val="16"/>
                              </w:rPr>
                              <w:t>investing</w:t>
                            </w:r>
                            <w:r>
                              <w:rPr>
                                <w:spacing w:val="6"/>
                                <w:w w:val="120"/>
                                <w:sz w:val="16"/>
                              </w:rPr>
                              <w:t> </w:t>
                            </w:r>
                            <w:r>
                              <w:rPr>
                                <w:w w:val="120"/>
                                <w:sz w:val="16"/>
                              </w:rPr>
                              <w:t>in</w:t>
                            </w:r>
                            <w:r>
                              <w:rPr>
                                <w:spacing w:val="5"/>
                                <w:w w:val="120"/>
                                <w:sz w:val="16"/>
                              </w:rPr>
                              <w:t> </w:t>
                            </w:r>
                            <w:r>
                              <w:rPr>
                                <w:spacing w:val="-2"/>
                                <w:w w:val="120"/>
                                <w:sz w:val="16"/>
                              </w:rPr>
                              <w:t>recycling</w:t>
                            </w:r>
                          </w:p>
                        </w:tc>
                        <w:tc>
                          <w:tcPr>
                            <w:tcW w:w="3843" w:type="dxa"/>
                            <w:shd w:val="clear" w:color="auto" w:fill="6ACE7F"/>
                          </w:tcPr>
                          <w:p>
                            <w:pPr>
                              <w:pStyle w:val="TableParagraph"/>
                              <w:spacing w:line="193" w:lineRule="exact" w:before="27"/>
                              <w:ind w:left="279"/>
                              <w:rPr>
                                <w:sz w:val="16"/>
                              </w:rPr>
                            </w:pPr>
                            <w:r>
                              <w:rPr>
                                <w:w w:val="125"/>
                                <w:sz w:val="16"/>
                              </w:rPr>
                              <w:t>benefits</w:t>
                            </w:r>
                            <w:r>
                              <w:rPr>
                                <w:spacing w:val="-16"/>
                                <w:w w:val="125"/>
                                <w:sz w:val="16"/>
                              </w:rPr>
                              <w:t> </w:t>
                            </w:r>
                            <w:r>
                              <w:rPr>
                                <w:w w:val="125"/>
                                <w:sz w:val="16"/>
                              </w:rPr>
                              <w:t>from</w:t>
                            </w:r>
                            <w:r>
                              <w:rPr>
                                <w:spacing w:val="-15"/>
                                <w:w w:val="125"/>
                                <w:sz w:val="16"/>
                              </w:rPr>
                              <w:t> </w:t>
                            </w:r>
                            <w:r>
                              <w:rPr>
                                <w:w w:val="125"/>
                                <w:sz w:val="16"/>
                              </w:rPr>
                              <w:t>Nature-Based</w:t>
                            </w:r>
                            <w:r>
                              <w:rPr>
                                <w:spacing w:val="-15"/>
                                <w:w w:val="125"/>
                                <w:sz w:val="16"/>
                              </w:rPr>
                              <w:t> </w:t>
                            </w:r>
                            <w:r>
                              <w:rPr>
                                <w:spacing w:val="-2"/>
                                <w:w w:val="125"/>
                                <w:sz w:val="16"/>
                              </w:rPr>
                              <w:t>Solutions</w:t>
                            </w:r>
                          </w:p>
                        </w:tc>
                        <w:tc>
                          <w:tcPr>
                            <w:tcW w:w="3792" w:type="dxa"/>
                            <w:shd w:val="clear" w:color="auto" w:fill="6ACE7F"/>
                          </w:tcPr>
                          <w:p>
                            <w:pPr>
                              <w:pStyle w:val="TableParagraph"/>
                              <w:spacing w:line="73" w:lineRule="exact" w:before="147"/>
                              <w:ind w:left="248"/>
                              <w:rPr>
                                <w:sz w:val="16"/>
                              </w:rPr>
                            </w:pPr>
                            <w:r>
                              <w:rPr>
                                <w:w w:val="125"/>
                                <w:sz w:val="16"/>
                              </w:rPr>
                              <w:t>increase</w:t>
                            </w:r>
                            <w:r>
                              <w:rPr>
                                <w:spacing w:val="-16"/>
                                <w:w w:val="125"/>
                                <w:sz w:val="16"/>
                              </w:rPr>
                              <w:t> </w:t>
                            </w:r>
                            <w:r>
                              <w:rPr>
                                <w:w w:val="125"/>
                                <w:sz w:val="16"/>
                              </w:rPr>
                              <w:t>the</w:t>
                            </w:r>
                            <w:r>
                              <w:rPr>
                                <w:spacing w:val="-14"/>
                                <w:w w:val="125"/>
                                <w:sz w:val="16"/>
                              </w:rPr>
                              <w:t> </w:t>
                            </w:r>
                            <w:r>
                              <w:rPr>
                                <w:w w:val="125"/>
                                <w:sz w:val="16"/>
                              </w:rPr>
                              <w:t>generation</w:t>
                            </w:r>
                            <w:r>
                              <w:rPr>
                                <w:spacing w:val="-14"/>
                                <w:w w:val="125"/>
                                <w:sz w:val="16"/>
                              </w:rPr>
                              <w:t> </w:t>
                            </w:r>
                            <w:r>
                              <w:rPr>
                                <w:w w:val="125"/>
                                <w:sz w:val="16"/>
                              </w:rPr>
                              <w:t>and</w:t>
                            </w:r>
                            <w:r>
                              <w:rPr>
                                <w:spacing w:val="-14"/>
                                <w:w w:val="125"/>
                                <w:sz w:val="16"/>
                              </w:rPr>
                              <w:t> </w:t>
                            </w:r>
                            <w:r>
                              <w:rPr>
                                <w:spacing w:val="-2"/>
                                <w:w w:val="125"/>
                                <w:sz w:val="16"/>
                              </w:rPr>
                              <w:t>purchase</w:t>
                            </w:r>
                          </w:p>
                        </w:tc>
                        <w:tc>
                          <w:tcPr>
                            <w:tcW w:w="3797" w:type="dxa"/>
                            <w:shd w:val="clear" w:color="auto" w:fill="6ACE7F"/>
                          </w:tcPr>
                          <w:p>
                            <w:pPr>
                              <w:pStyle w:val="TableParagraph"/>
                              <w:spacing w:line="193" w:lineRule="exact" w:before="27"/>
                              <w:ind w:left="264"/>
                              <w:rPr>
                                <w:sz w:val="16"/>
                              </w:rPr>
                            </w:pPr>
                            <w:r>
                              <w:rPr>
                                <w:spacing w:val="-2"/>
                                <w:w w:val="125"/>
                                <w:sz w:val="16"/>
                              </w:rPr>
                              <w:t>Coca-Cola</w:t>
                            </w:r>
                            <w:r>
                              <w:rPr>
                                <w:spacing w:val="-7"/>
                                <w:w w:val="125"/>
                                <w:sz w:val="16"/>
                              </w:rPr>
                              <w:t> </w:t>
                            </w:r>
                            <w:r>
                              <w:rPr>
                                <w:spacing w:val="-2"/>
                                <w:w w:val="125"/>
                                <w:sz w:val="16"/>
                              </w:rPr>
                              <w:t>Europacific</w:t>
                            </w:r>
                            <w:r>
                              <w:rPr>
                                <w:spacing w:val="-6"/>
                                <w:w w:val="125"/>
                                <w:sz w:val="16"/>
                              </w:rPr>
                              <w:t> </w:t>
                            </w:r>
                            <w:r>
                              <w:rPr>
                                <w:spacing w:val="-2"/>
                                <w:w w:val="125"/>
                                <w:sz w:val="16"/>
                              </w:rPr>
                              <w:t>Partners</w:t>
                            </w:r>
                          </w:p>
                        </w:tc>
                        <w:tc>
                          <w:tcPr>
                            <w:tcW w:w="4090" w:type="dxa"/>
                            <w:shd w:val="clear" w:color="auto" w:fill="6ACE7F"/>
                          </w:tcPr>
                          <w:p>
                            <w:pPr>
                              <w:pStyle w:val="TableParagraph"/>
                              <w:spacing w:line="193" w:lineRule="exact" w:before="27"/>
                              <w:ind w:left="275"/>
                              <w:rPr>
                                <w:sz w:val="16"/>
                              </w:rPr>
                            </w:pPr>
                            <w:r>
                              <w:rPr>
                                <w:w w:val="120"/>
                                <w:sz w:val="16"/>
                              </w:rPr>
                              <w:t>coolers.</w:t>
                            </w:r>
                            <w:r>
                              <w:rPr>
                                <w:spacing w:val="-8"/>
                                <w:w w:val="120"/>
                                <w:sz w:val="16"/>
                              </w:rPr>
                              <w:t> </w:t>
                            </w:r>
                            <w:r>
                              <w:rPr>
                                <w:w w:val="120"/>
                                <w:sz w:val="16"/>
                              </w:rPr>
                              <w:t>In</w:t>
                            </w:r>
                            <w:r>
                              <w:rPr>
                                <w:spacing w:val="-9"/>
                                <w:w w:val="120"/>
                                <w:sz w:val="16"/>
                              </w:rPr>
                              <w:t> </w:t>
                            </w:r>
                            <w:r>
                              <w:rPr>
                                <w:w w:val="120"/>
                                <w:sz w:val="16"/>
                              </w:rPr>
                              <w:t>2022,</w:t>
                            </w:r>
                            <w:r>
                              <w:rPr>
                                <w:spacing w:val="-8"/>
                                <w:w w:val="120"/>
                                <w:sz w:val="16"/>
                              </w:rPr>
                              <w:t> </w:t>
                            </w:r>
                            <w:r>
                              <w:rPr>
                                <w:w w:val="120"/>
                                <w:sz w:val="16"/>
                              </w:rPr>
                              <w:t>88%</w:t>
                            </w:r>
                            <w:r>
                              <w:rPr>
                                <w:spacing w:val="-8"/>
                                <w:w w:val="120"/>
                                <w:sz w:val="16"/>
                              </w:rPr>
                              <w:t> </w:t>
                            </w:r>
                            <w:r>
                              <w:rPr>
                                <w:w w:val="120"/>
                                <w:sz w:val="16"/>
                              </w:rPr>
                              <w:t>of</w:t>
                            </w:r>
                            <w:r>
                              <w:rPr>
                                <w:spacing w:val="-15"/>
                                <w:w w:val="120"/>
                                <w:sz w:val="16"/>
                              </w:rPr>
                              <w:t> </w:t>
                            </w:r>
                            <w:r>
                              <w:rPr>
                                <w:w w:val="120"/>
                                <w:sz w:val="16"/>
                              </w:rPr>
                              <w:t>all</w:t>
                            </w:r>
                            <w:r>
                              <w:rPr>
                                <w:spacing w:val="-8"/>
                                <w:w w:val="120"/>
                                <w:sz w:val="16"/>
                              </w:rPr>
                              <w:t> </w:t>
                            </w:r>
                            <w:r>
                              <w:rPr>
                                <w:spacing w:val="-5"/>
                                <w:w w:val="120"/>
                                <w:sz w:val="16"/>
                              </w:rPr>
                              <w:t>new</w:t>
                            </w:r>
                          </w:p>
                        </w:tc>
                      </w:tr>
                      <w:tr>
                        <w:trPr>
                          <w:trHeight w:val="240" w:hRule="atLeast"/>
                        </w:trPr>
                        <w:tc>
                          <w:tcPr>
                            <w:tcW w:w="3903" w:type="dxa"/>
                            <w:shd w:val="clear" w:color="auto" w:fill="6ACE7F"/>
                          </w:tcPr>
                          <w:p>
                            <w:pPr>
                              <w:pStyle w:val="TableParagraph"/>
                              <w:spacing w:line="193" w:lineRule="exact" w:before="27"/>
                              <w:ind w:left="369"/>
                              <w:rPr>
                                <w:sz w:val="16"/>
                              </w:rPr>
                            </w:pPr>
                            <w:r>
                              <w:rPr>
                                <w:spacing w:val="-2"/>
                                <w:w w:val="125"/>
                                <w:sz w:val="16"/>
                              </w:rPr>
                              <w:t>infrastructure</w:t>
                            </w:r>
                            <w:r>
                              <w:rPr>
                                <w:spacing w:val="-3"/>
                                <w:w w:val="125"/>
                                <w:sz w:val="16"/>
                              </w:rPr>
                              <w:t> </w:t>
                            </w:r>
                            <w:r>
                              <w:rPr>
                                <w:spacing w:val="-2"/>
                                <w:w w:val="125"/>
                                <w:sz w:val="16"/>
                              </w:rPr>
                              <w:t>and using </w:t>
                            </w:r>
                            <w:r>
                              <w:rPr>
                                <w:spacing w:val="-4"/>
                                <w:w w:val="125"/>
                                <w:sz w:val="16"/>
                              </w:rPr>
                              <w:t>more</w:t>
                            </w:r>
                          </w:p>
                        </w:tc>
                        <w:tc>
                          <w:tcPr>
                            <w:tcW w:w="3843" w:type="dxa"/>
                            <w:shd w:val="clear" w:color="auto" w:fill="6ACE7F"/>
                          </w:tcPr>
                          <w:p>
                            <w:pPr>
                              <w:pStyle w:val="TableParagraph"/>
                              <w:spacing w:line="193" w:lineRule="exact" w:before="27"/>
                              <w:ind w:left="278"/>
                              <w:rPr>
                                <w:sz w:val="16"/>
                              </w:rPr>
                            </w:pPr>
                            <w:r>
                              <w:rPr>
                                <w:w w:val="120"/>
                                <w:sz w:val="16"/>
                              </w:rPr>
                              <w:t>(NBS).</w:t>
                            </w:r>
                            <w:r>
                              <w:rPr>
                                <w:spacing w:val="-8"/>
                                <w:w w:val="120"/>
                                <w:sz w:val="16"/>
                              </w:rPr>
                              <w:t> </w:t>
                            </w:r>
                            <w:r>
                              <w:rPr>
                                <w:w w:val="120"/>
                                <w:sz w:val="16"/>
                              </w:rPr>
                              <w:t>We</w:t>
                            </w:r>
                            <w:r>
                              <w:rPr>
                                <w:spacing w:val="-2"/>
                                <w:w w:val="120"/>
                                <w:sz w:val="16"/>
                              </w:rPr>
                              <w:t> </w:t>
                            </w:r>
                            <w:r>
                              <w:rPr>
                                <w:w w:val="120"/>
                                <w:sz w:val="16"/>
                              </w:rPr>
                              <w:t>also</w:t>
                            </w:r>
                            <w:r>
                              <w:rPr>
                                <w:spacing w:val="-5"/>
                                <w:w w:val="120"/>
                                <w:sz w:val="16"/>
                              </w:rPr>
                              <w:t> </w:t>
                            </w:r>
                            <w:r>
                              <w:rPr>
                                <w:w w:val="120"/>
                                <w:sz w:val="16"/>
                              </w:rPr>
                              <w:t>work</w:t>
                            </w:r>
                            <w:r>
                              <w:rPr>
                                <w:spacing w:val="-12"/>
                                <w:w w:val="120"/>
                                <w:sz w:val="16"/>
                              </w:rPr>
                              <w:t> </w:t>
                            </w:r>
                            <w:r>
                              <w:rPr>
                                <w:w w:val="120"/>
                                <w:sz w:val="16"/>
                              </w:rPr>
                              <w:t>with</w:t>
                            </w:r>
                            <w:r>
                              <w:rPr>
                                <w:spacing w:val="-3"/>
                                <w:w w:val="120"/>
                                <w:sz w:val="16"/>
                              </w:rPr>
                              <w:t> </w:t>
                            </w:r>
                            <w:r>
                              <w:rPr>
                                <w:spacing w:val="-2"/>
                                <w:w w:val="120"/>
                                <w:sz w:val="16"/>
                              </w:rPr>
                              <w:t>leading</w:t>
                            </w:r>
                          </w:p>
                        </w:tc>
                        <w:tc>
                          <w:tcPr>
                            <w:tcW w:w="3792" w:type="dxa"/>
                            <w:shd w:val="clear" w:color="auto" w:fill="6ACE7F"/>
                          </w:tcPr>
                          <w:p>
                            <w:pPr>
                              <w:pStyle w:val="TableParagraph"/>
                              <w:spacing w:line="73" w:lineRule="exact" w:before="147"/>
                              <w:ind w:left="238"/>
                              <w:rPr>
                                <w:sz w:val="16"/>
                              </w:rPr>
                            </w:pPr>
                            <w:r>
                              <w:rPr>
                                <w:w w:val="120"/>
                                <w:sz w:val="16"/>
                              </w:rPr>
                              <w:t>of</w:t>
                            </w:r>
                            <w:r>
                              <w:rPr>
                                <w:spacing w:val="-14"/>
                                <w:w w:val="120"/>
                                <w:sz w:val="16"/>
                              </w:rPr>
                              <w:t> </w:t>
                            </w:r>
                            <w:r>
                              <w:rPr>
                                <w:w w:val="120"/>
                                <w:sz w:val="16"/>
                              </w:rPr>
                              <w:t>renewable</w:t>
                            </w:r>
                            <w:r>
                              <w:rPr>
                                <w:spacing w:val="-6"/>
                                <w:w w:val="120"/>
                                <w:sz w:val="16"/>
                              </w:rPr>
                              <w:t> </w:t>
                            </w:r>
                            <w:r>
                              <w:rPr>
                                <w:w w:val="120"/>
                                <w:sz w:val="16"/>
                              </w:rPr>
                              <w:t>energy.</w:t>
                            </w:r>
                            <w:r>
                              <w:rPr>
                                <w:spacing w:val="-6"/>
                                <w:w w:val="120"/>
                                <w:sz w:val="16"/>
                              </w:rPr>
                              <w:t> </w:t>
                            </w:r>
                            <w:r>
                              <w:rPr>
                                <w:w w:val="120"/>
                                <w:sz w:val="16"/>
                              </w:rPr>
                              <w:t>In</w:t>
                            </w:r>
                            <w:r>
                              <w:rPr>
                                <w:spacing w:val="-7"/>
                                <w:w w:val="120"/>
                                <w:sz w:val="16"/>
                              </w:rPr>
                              <w:t> </w:t>
                            </w:r>
                            <w:r>
                              <w:rPr>
                                <w:w w:val="120"/>
                                <w:sz w:val="16"/>
                              </w:rPr>
                              <w:t>2022,</w:t>
                            </w:r>
                            <w:r>
                              <w:rPr>
                                <w:spacing w:val="-5"/>
                                <w:w w:val="120"/>
                                <w:sz w:val="16"/>
                              </w:rPr>
                              <w:t> </w:t>
                            </w:r>
                            <w:r>
                              <w:rPr>
                                <w:spacing w:val="-2"/>
                                <w:w w:val="120"/>
                                <w:sz w:val="16"/>
                              </w:rPr>
                              <w:t>there</w:t>
                            </w:r>
                          </w:p>
                        </w:tc>
                        <w:tc>
                          <w:tcPr>
                            <w:tcW w:w="3797" w:type="dxa"/>
                            <w:shd w:val="clear" w:color="auto" w:fill="6ACE7F"/>
                          </w:tcPr>
                          <w:p>
                            <w:pPr>
                              <w:pStyle w:val="TableParagraph"/>
                              <w:spacing w:line="193" w:lineRule="exact" w:before="27"/>
                              <w:ind w:left="269"/>
                              <w:rPr>
                                <w:sz w:val="16"/>
                              </w:rPr>
                            </w:pPr>
                            <w:r>
                              <w:rPr>
                                <w:w w:val="120"/>
                                <w:sz w:val="16"/>
                              </w:rPr>
                              <w:t>(CCEP) increased</w:t>
                            </w:r>
                            <w:r>
                              <w:rPr>
                                <w:spacing w:val="-2"/>
                                <w:w w:val="120"/>
                                <w:sz w:val="16"/>
                              </w:rPr>
                              <w:t> </w:t>
                            </w:r>
                            <w:r>
                              <w:rPr>
                                <w:w w:val="120"/>
                                <w:sz w:val="16"/>
                              </w:rPr>
                              <w:t>their</w:t>
                            </w:r>
                            <w:r>
                              <w:rPr>
                                <w:spacing w:val="-5"/>
                                <w:w w:val="120"/>
                                <w:sz w:val="16"/>
                              </w:rPr>
                              <w:t> </w:t>
                            </w:r>
                            <w:r>
                              <w:rPr>
                                <w:w w:val="120"/>
                                <w:sz w:val="16"/>
                              </w:rPr>
                              <w:t>use</w:t>
                            </w:r>
                            <w:r>
                              <w:rPr>
                                <w:spacing w:val="1"/>
                                <w:w w:val="120"/>
                                <w:sz w:val="16"/>
                              </w:rPr>
                              <w:t> </w:t>
                            </w:r>
                            <w:r>
                              <w:rPr>
                                <w:w w:val="120"/>
                                <w:sz w:val="16"/>
                              </w:rPr>
                              <w:t>of</w:t>
                            </w:r>
                            <w:r>
                              <w:rPr>
                                <w:spacing w:val="-8"/>
                                <w:w w:val="120"/>
                                <w:sz w:val="16"/>
                              </w:rPr>
                              <w:t> </w:t>
                            </w:r>
                            <w:r>
                              <w:rPr>
                                <w:spacing w:val="-2"/>
                                <w:w w:val="120"/>
                                <w:sz w:val="16"/>
                              </w:rPr>
                              <w:t>hybrid</w:t>
                            </w:r>
                          </w:p>
                        </w:tc>
                        <w:tc>
                          <w:tcPr>
                            <w:tcW w:w="4090" w:type="dxa"/>
                            <w:shd w:val="clear" w:color="auto" w:fill="6ACE7F"/>
                          </w:tcPr>
                          <w:p>
                            <w:pPr>
                              <w:pStyle w:val="TableParagraph"/>
                              <w:spacing w:line="193" w:lineRule="exact" w:before="27"/>
                              <w:ind w:left="275"/>
                              <w:rPr>
                                <w:sz w:val="16"/>
                              </w:rPr>
                            </w:pPr>
                            <w:r>
                              <w:rPr>
                                <w:spacing w:val="-2"/>
                                <w:w w:val="125"/>
                                <w:sz w:val="16"/>
                              </w:rPr>
                              <w:t>coolers</w:t>
                            </w:r>
                            <w:r>
                              <w:rPr>
                                <w:spacing w:val="-4"/>
                                <w:w w:val="125"/>
                                <w:sz w:val="16"/>
                              </w:rPr>
                              <w:t> </w:t>
                            </w:r>
                            <w:r>
                              <w:rPr>
                                <w:spacing w:val="-2"/>
                                <w:w w:val="125"/>
                                <w:sz w:val="16"/>
                              </w:rPr>
                              <w:t>placed</w:t>
                            </w:r>
                            <w:r>
                              <w:rPr>
                                <w:spacing w:val="-5"/>
                                <w:w w:val="125"/>
                                <w:sz w:val="16"/>
                              </w:rPr>
                              <w:t> </w:t>
                            </w:r>
                            <w:r>
                              <w:rPr>
                                <w:spacing w:val="-2"/>
                                <w:w w:val="125"/>
                                <w:sz w:val="16"/>
                              </w:rPr>
                              <w:t>were</w:t>
                            </w:r>
                            <w:r>
                              <w:rPr>
                                <w:spacing w:val="-3"/>
                                <w:w w:val="125"/>
                                <w:sz w:val="16"/>
                              </w:rPr>
                              <w:t> </w:t>
                            </w:r>
                            <w:r>
                              <w:rPr>
                                <w:spacing w:val="-2"/>
                                <w:w w:val="125"/>
                                <w:sz w:val="16"/>
                              </w:rPr>
                              <w:t>HFC-free.</w:t>
                            </w:r>
                          </w:p>
                        </w:tc>
                      </w:tr>
                      <w:tr>
                        <w:trPr>
                          <w:trHeight w:val="240" w:hRule="atLeast"/>
                        </w:trPr>
                        <w:tc>
                          <w:tcPr>
                            <w:tcW w:w="3903" w:type="dxa"/>
                            <w:shd w:val="clear" w:color="auto" w:fill="6ACE7F"/>
                          </w:tcPr>
                          <w:p>
                            <w:pPr>
                              <w:pStyle w:val="TableParagraph"/>
                              <w:spacing w:line="193" w:lineRule="exact" w:before="27"/>
                              <w:ind w:left="364"/>
                              <w:rPr>
                                <w:sz w:val="16"/>
                              </w:rPr>
                            </w:pPr>
                            <w:r>
                              <w:rPr>
                                <w:w w:val="120"/>
                                <w:sz w:val="16"/>
                              </w:rPr>
                              <w:t>reusable</w:t>
                            </w:r>
                            <w:r>
                              <w:rPr>
                                <w:spacing w:val="1"/>
                                <w:w w:val="120"/>
                                <w:sz w:val="16"/>
                              </w:rPr>
                              <w:t> </w:t>
                            </w:r>
                            <w:r>
                              <w:rPr>
                                <w:w w:val="120"/>
                                <w:sz w:val="16"/>
                              </w:rPr>
                              <w:t>packaging.</w:t>
                            </w:r>
                            <w:r>
                              <w:rPr>
                                <w:spacing w:val="2"/>
                                <w:w w:val="120"/>
                                <w:sz w:val="16"/>
                              </w:rPr>
                              <w:t> </w:t>
                            </w:r>
                            <w:r>
                              <w:rPr>
                                <w:w w:val="120"/>
                                <w:sz w:val="16"/>
                              </w:rPr>
                              <w:t>In</w:t>
                            </w:r>
                            <w:r>
                              <w:rPr>
                                <w:spacing w:val="1"/>
                                <w:w w:val="120"/>
                                <w:sz w:val="16"/>
                              </w:rPr>
                              <w:t> </w:t>
                            </w:r>
                            <w:r>
                              <w:rPr>
                                <w:w w:val="120"/>
                                <w:sz w:val="16"/>
                              </w:rPr>
                              <w:t>2023,</w:t>
                            </w:r>
                            <w:r>
                              <w:rPr>
                                <w:spacing w:val="2"/>
                                <w:w w:val="120"/>
                                <w:sz w:val="16"/>
                              </w:rPr>
                              <w:t> </w:t>
                            </w:r>
                            <w:r>
                              <w:rPr>
                                <w:w w:val="120"/>
                                <w:sz w:val="16"/>
                              </w:rPr>
                              <w:t>we</w:t>
                            </w:r>
                            <w:r>
                              <w:rPr>
                                <w:spacing w:val="1"/>
                                <w:w w:val="120"/>
                                <w:sz w:val="16"/>
                              </w:rPr>
                              <w:t> </w:t>
                            </w:r>
                            <w:r>
                              <w:rPr>
                                <w:spacing w:val="-5"/>
                                <w:w w:val="120"/>
                                <w:sz w:val="16"/>
                              </w:rPr>
                              <w:t>are</w:t>
                            </w:r>
                          </w:p>
                        </w:tc>
                        <w:tc>
                          <w:tcPr>
                            <w:tcW w:w="3843" w:type="dxa"/>
                            <w:shd w:val="clear" w:color="auto" w:fill="6ACE7F"/>
                          </w:tcPr>
                          <w:p>
                            <w:pPr>
                              <w:pStyle w:val="TableParagraph"/>
                              <w:spacing w:line="193" w:lineRule="exact" w:before="27"/>
                              <w:ind w:left="273"/>
                              <w:rPr>
                                <w:sz w:val="16"/>
                              </w:rPr>
                            </w:pPr>
                            <w:r>
                              <w:rPr>
                                <w:w w:val="125"/>
                                <w:sz w:val="16"/>
                              </w:rPr>
                              <w:t>sustainable</w:t>
                            </w:r>
                            <w:r>
                              <w:rPr>
                                <w:spacing w:val="-10"/>
                                <w:w w:val="125"/>
                                <w:sz w:val="16"/>
                              </w:rPr>
                              <w:t> </w:t>
                            </w:r>
                            <w:r>
                              <w:rPr>
                                <w:w w:val="125"/>
                                <w:sz w:val="16"/>
                              </w:rPr>
                              <w:t>sourcing</w:t>
                            </w:r>
                            <w:r>
                              <w:rPr>
                                <w:spacing w:val="-9"/>
                                <w:w w:val="125"/>
                                <w:sz w:val="16"/>
                              </w:rPr>
                              <w:t> </w:t>
                            </w:r>
                            <w:r>
                              <w:rPr>
                                <w:w w:val="125"/>
                                <w:sz w:val="16"/>
                              </w:rPr>
                              <w:t>schemes</w:t>
                            </w:r>
                            <w:r>
                              <w:rPr>
                                <w:spacing w:val="-6"/>
                                <w:w w:val="125"/>
                                <w:sz w:val="16"/>
                              </w:rPr>
                              <w:t> </w:t>
                            </w:r>
                            <w:r>
                              <w:rPr>
                                <w:spacing w:val="-5"/>
                                <w:w w:val="125"/>
                                <w:sz w:val="16"/>
                              </w:rPr>
                              <w:t>to</w:t>
                            </w:r>
                          </w:p>
                        </w:tc>
                        <w:tc>
                          <w:tcPr>
                            <w:tcW w:w="3792" w:type="dxa"/>
                            <w:shd w:val="clear" w:color="auto" w:fill="6ACE7F"/>
                          </w:tcPr>
                          <w:p>
                            <w:pPr>
                              <w:pStyle w:val="TableParagraph"/>
                              <w:spacing w:line="73" w:lineRule="exact" w:before="147"/>
                              <w:ind w:left="249"/>
                              <w:rPr>
                                <w:sz w:val="16"/>
                              </w:rPr>
                            </w:pPr>
                            <w:r>
                              <w:rPr>
                                <w:w w:val="125"/>
                                <w:sz w:val="16"/>
                              </w:rPr>
                              <w:t>has</w:t>
                            </w:r>
                            <w:r>
                              <w:rPr>
                                <w:spacing w:val="-12"/>
                                <w:w w:val="125"/>
                                <w:sz w:val="16"/>
                              </w:rPr>
                              <w:t> </w:t>
                            </w:r>
                            <w:r>
                              <w:rPr>
                                <w:w w:val="125"/>
                                <w:sz w:val="16"/>
                              </w:rPr>
                              <w:t>been</w:t>
                            </w:r>
                            <w:r>
                              <w:rPr>
                                <w:spacing w:val="-11"/>
                                <w:w w:val="125"/>
                                <w:sz w:val="16"/>
                              </w:rPr>
                              <w:t> </w:t>
                            </w:r>
                            <w:r>
                              <w:rPr>
                                <w:w w:val="125"/>
                                <w:sz w:val="16"/>
                              </w:rPr>
                              <w:t>new</w:t>
                            </w:r>
                            <w:r>
                              <w:rPr>
                                <w:spacing w:val="-16"/>
                                <w:w w:val="125"/>
                                <w:sz w:val="16"/>
                              </w:rPr>
                              <w:t> </w:t>
                            </w:r>
                            <w:r>
                              <w:rPr>
                                <w:w w:val="125"/>
                                <w:sz w:val="16"/>
                              </w:rPr>
                              <w:t>renewable</w:t>
                            </w:r>
                            <w:r>
                              <w:rPr>
                                <w:spacing w:val="-11"/>
                                <w:w w:val="125"/>
                                <w:sz w:val="16"/>
                              </w:rPr>
                              <w:t> </w:t>
                            </w:r>
                            <w:r>
                              <w:rPr>
                                <w:spacing w:val="-2"/>
                                <w:w w:val="125"/>
                                <w:sz w:val="16"/>
                              </w:rPr>
                              <w:t>energy</w:t>
                            </w:r>
                          </w:p>
                        </w:tc>
                        <w:tc>
                          <w:tcPr>
                            <w:tcW w:w="3797" w:type="dxa"/>
                            <w:shd w:val="clear" w:color="auto" w:fill="6ACE7F"/>
                          </w:tcPr>
                          <w:p>
                            <w:pPr>
                              <w:pStyle w:val="TableParagraph"/>
                              <w:spacing w:line="193" w:lineRule="exact" w:before="27"/>
                              <w:ind w:left="264"/>
                              <w:rPr>
                                <w:sz w:val="16"/>
                              </w:rPr>
                            </w:pPr>
                            <w:r>
                              <w:rPr>
                                <w:w w:val="125"/>
                                <w:sz w:val="16"/>
                              </w:rPr>
                              <w:t>and</w:t>
                            </w:r>
                            <w:r>
                              <w:rPr>
                                <w:spacing w:val="-12"/>
                                <w:w w:val="125"/>
                                <w:sz w:val="16"/>
                              </w:rPr>
                              <w:t> </w:t>
                            </w:r>
                            <w:r>
                              <w:rPr>
                                <w:w w:val="125"/>
                                <w:sz w:val="16"/>
                              </w:rPr>
                              <w:t>electric</w:t>
                            </w:r>
                            <w:r>
                              <w:rPr>
                                <w:spacing w:val="-11"/>
                                <w:w w:val="125"/>
                                <w:sz w:val="16"/>
                              </w:rPr>
                              <w:t> </w:t>
                            </w:r>
                            <w:r>
                              <w:rPr>
                                <w:w w:val="125"/>
                                <w:sz w:val="16"/>
                              </w:rPr>
                              <w:t>cars</w:t>
                            </w:r>
                            <w:r>
                              <w:rPr>
                                <w:spacing w:val="-11"/>
                                <w:w w:val="125"/>
                                <w:sz w:val="16"/>
                              </w:rPr>
                              <w:t> </w:t>
                            </w:r>
                            <w:r>
                              <w:rPr>
                                <w:w w:val="125"/>
                                <w:sz w:val="16"/>
                              </w:rPr>
                              <w:t>and</w:t>
                            </w:r>
                            <w:r>
                              <w:rPr>
                                <w:spacing w:val="-14"/>
                                <w:w w:val="125"/>
                                <w:sz w:val="16"/>
                              </w:rPr>
                              <w:t> </w:t>
                            </w:r>
                            <w:r>
                              <w:rPr>
                                <w:w w:val="125"/>
                                <w:sz w:val="16"/>
                              </w:rPr>
                              <w:t>vans</w:t>
                            </w:r>
                            <w:r>
                              <w:rPr>
                                <w:spacing w:val="-11"/>
                                <w:w w:val="125"/>
                                <w:sz w:val="16"/>
                              </w:rPr>
                              <w:t> </w:t>
                            </w:r>
                            <w:r>
                              <w:rPr>
                                <w:w w:val="125"/>
                                <w:sz w:val="16"/>
                              </w:rPr>
                              <w:t>in</w:t>
                            </w:r>
                            <w:r>
                              <w:rPr>
                                <w:spacing w:val="-11"/>
                                <w:w w:val="125"/>
                                <w:sz w:val="16"/>
                              </w:rPr>
                              <w:t> </w:t>
                            </w:r>
                            <w:r>
                              <w:rPr>
                                <w:spacing w:val="-2"/>
                                <w:w w:val="125"/>
                                <w:sz w:val="16"/>
                              </w:rPr>
                              <w:t>Europe</w:t>
                            </w:r>
                          </w:p>
                        </w:tc>
                        <w:tc>
                          <w:tcPr>
                            <w:tcW w:w="4090" w:type="dxa"/>
                            <w:shd w:val="clear" w:color="auto" w:fill="6ACE7F"/>
                          </w:tcPr>
                          <w:p>
                            <w:pPr>
                              <w:pStyle w:val="TableParagraph"/>
                              <w:spacing w:line="193" w:lineRule="exact" w:before="27"/>
                              <w:ind w:left="266"/>
                              <w:rPr>
                                <w:sz w:val="16"/>
                              </w:rPr>
                            </w:pPr>
                            <w:r>
                              <w:rPr>
                                <w:w w:val="120"/>
                                <w:sz w:val="16"/>
                              </w:rPr>
                              <w:t>This</w:t>
                            </w:r>
                            <w:r>
                              <w:rPr>
                                <w:spacing w:val="-13"/>
                                <w:w w:val="120"/>
                                <w:sz w:val="16"/>
                              </w:rPr>
                              <w:t> </w:t>
                            </w:r>
                            <w:r>
                              <w:rPr>
                                <w:w w:val="120"/>
                                <w:sz w:val="16"/>
                              </w:rPr>
                              <w:t>is</w:t>
                            </w:r>
                            <w:r>
                              <w:rPr>
                                <w:spacing w:val="-12"/>
                                <w:w w:val="120"/>
                                <w:sz w:val="16"/>
                              </w:rPr>
                              <w:t> </w:t>
                            </w:r>
                            <w:r>
                              <w:rPr>
                                <w:w w:val="120"/>
                                <w:sz w:val="16"/>
                              </w:rPr>
                              <w:t>an</w:t>
                            </w:r>
                            <w:r>
                              <w:rPr>
                                <w:spacing w:val="-12"/>
                                <w:w w:val="120"/>
                                <w:sz w:val="16"/>
                              </w:rPr>
                              <w:t> </w:t>
                            </w:r>
                            <w:r>
                              <w:rPr>
                                <w:w w:val="120"/>
                                <w:sz w:val="16"/>
                              </w:rPr>
                              <w:t>increase</w:t>
                            </w:r>
                            <w:r>
                              <w:rPr>
                                <w:spacing w:val="-12"/>
                                <w:w w:val="120"/>
                                <w:sz w:val="16"/>
                              </w:rPr>
                              <w:t> </w:t>
                            </w:r>
                            <w:r>
                              <w:rPr>
                                <w:w w:val="120"/>
                                <w:sz w:val="16"/>
                              </w:rPr>
                              <w:t>from</w:t>
                            </w:r>
                            <w:r>
                              <w:rPr>
                                <w:spacing w:val="-13"/>
                                <w:w w:val="120"/>
                                <w:sz w:val="16"/>
                              </w:rPr>
                              <w:t> </w:t>
                            </w:r>
                            <w:r>
                              <w:rPr>
                                <w:w w:val="120"/>
                                <w:sz w:val="16"/>
                              </w:rPr>
                              <w:t>61%</w:t>
                            </w:r>
                            <w:r>
                              <w:rPr>
                                <w:spacing w:val="-12"/>
                                <w:w w:val="120"/>
                                <w:sz w:val="16"/>
                              </w:rPr>
                              <w:t> </w:t>
                            </w:r>
                            <w:r>
                              <w:rPr>
                                <w:spacing w:val="-5"/>
                                <w:w w:val="120"/>
                                <w:sz w:val="16"/>
                              </w:rPr>
                              <w:t>of</w:t>
                            </w:r>
                          </w:p>
                        </w:tc>
                      </w:tr>
                      <w:tr>
                        <w:trPr>
                          <w:trHeight w:val="240" w:hRule="atLeast"/>
                        </w:trPr>
                        <w:tc>
                          <w:tcPr>
                            <w:tcW w:w="3903" w:type="dxa"/>
                            <w:shd w:val="clear" w:color="auto" w:fill="6ACE7F"/>
                          </w:tcPr>
                          <w:p>
                            <w:pPr>
                              <w:pStyle w:val="TableParagraph"/>
                              <w:spacing w:line="193" w:lineRule="exact" w:before="27"/>
                              <w:ind w:left="369"/>
                              <w:rPr>
                                <w:sz w:val="16"/>
                              </w:rPr>
                            </w:pPr>
                            <w:r>
                              <w:rPr>
                                <w:w w:val="125"/>
                                <w:sz w:val="16"/>
                              </w:rPr>
                              <w:t>building</w:t>
                            </w:r>
                            <w:r>
                              <w:rPr>
                                <w:spacing w:val="-10"/>
                                <w:w w:val="125"/>
                                <w:sz w:val="16"/>
                              </w:rPr>
                              <w:t> </w:t>
                            </w:r>
                            <w:r>
                              <w:rPr>
                                <w:w w:val="125"/>
                                <w:sz w:val="16"/>
                              </w:rPr>
                              <w:t>our</w:t>
                            </w:r>
                            <w:r>
                              <w:rPr>
                                <w:spacing w:val="-11"/>
                                <w:w w:val="125"/>
                                <w:sz w:val="16"/>
                              </w:rPr>
                              <w:t> </w:t>
                            </w:r>
                            <w:r>
                              <w:rPr>
                                <w:w w:val="125"/>
                                <w:sz w:val="16"/>
                              </w:rPr>
                              <w:t>capabilities</w:t>
                            </w:r>
                            <w:r>
                              <w:rPr>
                                <w:spacing w:val="-10"/>
                                <w:w w:val="125"/>
                                <w:sz w:val="16"/>
                              </w:rPr>
                              <w:t> </w:t>
                            </w:r>
                            <w:r>
                              <w:rPr>
                                <w:w w:val="125"/>
                                <w:sz w:val="16"/>
                              </w:rPr>
                              <w:t>in</w:t>
                            </w:r>
                            <w:r>
                              <w:rPr>
                                <w:spacing w:val="-9"/>
                                <w:w w:val="125"/>
                                <w:sz w:val="16"/>
                              </w:rPr>
                              <w:t> </w:t>
                            </w:r>
                            <w:r>
                              <w:rPr>
                                <w:w w:val="125"/>
                                <w:sz w:val="16"/>
                              </w:rPr>
                              <w:t>life</w:t>
                            </w:r>
                            <w:r>
                              <w:rPr>
                                <w:spacing w:val="-10"/>
                                <w:w w:val="125"/>
                                <w:sz w:val="16"/>
                              </w:rPr>
                              <w:t> </w:t>
                            </w:r>
                            <w:r>
                              <w:rPr>
                                <w:spacing w:val="-4"/>
                                <w:w w:val="125"/>
                                <w:sz w:val="16"/>
                              </w:rPr>
                              <w:t>cycle</w:t>
                            </w:r>
                          </w:p>
                        </w:tc>
                        <w:tc>
                          <w:tcPr>
                            <w:tcW w:w="3843" w:type="dxa"/>
                            <w:shd w:val="clear" w:color="auto" w:fill="6ACE7F"/>
                          </w:tcPr>
                          <w:p>
                            <w:pPr>
                              <w:pStyle w:val="TableParagraph"/>
                              <w:spacing w:line="193" w:lineRule="exact" w:before="27"/>
                              <w:ind w:left="268"/>
                              <w:rPr>
                                <w:sz w:val="16"/>
                              </w:rPr>
                            </w:pPr>
                            <w:r>
                              <w:rPr>
                                <w:w w:val="125"/>
                                <w:sz w:val="16"/>
                              </w:rPr>
                              <w:t>quantify</w:t>
                            </w:r>
                            <w:r>
                              <w:rPr>
                                <w:spacing w:val="-19"/>
                                <w:w w:val="125"/>
                                <w:sz w:val="16"/>
                              </w:rPr>
                              <w:t> </w:t>
                            </w:r>
                            <w:r>
                              <w:rPr>
                                <w:w w:val="125"/>
                                <w:sz w:val="16"/>
                              </w:rPr>
                              <w:t>the</w:t>
                            </w:r>
                            <w:r>
                              <w:rPr>
                                <w:spacing w:val="-11"/>
                                <w:w w:val="125"/>
                                <w:sz w:val="16"/>
                              </w:rPr>
                              <w:t> </w:t>
                            </w:r>
                            <w:r>
                              <w:rPr>
                                <w:w w:val="125"/>
                                <w:sz w:val="16"/>
                              </w:rPr>
                              <w:t>impact</w:t>
                            </w:r>
                            <w:r>
                              <w:rPr>
                                <w:spacing w:val="-10"/>
                                <w:w w:val="125"/>
                                <w:sz w:val="16"/>
                              </w:rPr>
                              <w:t> </w:t>
                            </w:r>
                            <w:r>
                              <w:rPr>
                                <w:w w:val="125"/>
                                <w:sz w:val="16"/>
                              </w:rPr>
                              <w:t>of</w:t>
                            </w:r>
                            <w:r>
                              <w:rPr>
                                <w:spacing w:val="-18"/>
                                <w:w w:val="125"/>
                                <w:sz w:val="16"/>
                              </w:rPr>
                              <w:t> </w:t>
                            </w:r>
                            <w:r>
                              <w:rPr>
                                <w:spacing w:val="-2"/>
                                <w:w w:val="125"/>
                                <w:sz w:val="16"/>
                              </w:rPr>
                              <w:t>sustainable</w:t>
                            </w:r>
                          </w:p>
                        </w:tc>
                        <w:tc>
                          <w:tcPr>
                            <w:tcW w:w="3792" w:type="dxa"/>
                            <w:shd w:val="clear" w:color="auto" w:fill="6ACE7F"/>
                          </w:tcPr>
                          <w:p>
                            <w:pPr>
                              <w:pStyle w:val="TableParagraph"/>
                              <w:spacing w:line="73" w:lineRule="exact" w:before="147"/>
                              <w:ind w:left="238"/>
                              <w:rPr>
                                <w:sz w:val="16"/>
                              </w:rPr>
                            </w:pPr>
                            <w:r>
                              <w:rPr>
                                <w:w w:val="125"/>
                                <w:sz w:val="16"/>
                              </w:rPr>
                              <w:t>generation</w:t>
                            </w:r>
                            <w:r>
                              <w:rPr>
                                <w:spacing w:val="-12"/>
                                <w:w w:val="125"/>
                                <w:sz w:val="16"/>
                              </w:rPr>
                              <w:t> </w:t>
                            </w:r>
                            <w:r>
                              <w:rPr>
                                <w:w w:val="125"/>
                                <w:sz w:val="16"/>
                              </w:rPr>
                              <w:t>at</w:t>
                            </w:r>
                            <w:r>
                              <w:rPr>
                                <w:spacing w:val="-11"/>
                                <w:w w:val="125"/>
                                <w:sz w:val="16"/>
                              </w:rPr>
                              <w:t> </w:t>
                            </w:r>
                            <w:r>
                              <w:rPr>
                                <w:w w:val="125"/>
                                <w:sz w:val="16"/>
                              </w:rPr>
                              <w:t>system</w:t>
                            </w:r>
                            <w:r>
                              <w:rPr>
                                <w:spacing w:val="-11"/>
                                <w:w w:val="125"/>
                                <w:sz w:val="16"/>
                              </w:rPr>
                              <w:t> </w:t>
                            </w:r>
                            <w:r>
                              <w:rPr>
                                <w:spacing w:val="-2"/>
                                <w:w w:val="125"/>
                                <w:sz w:val="16"/>
                              </w:rPr>
                              <w:t>bottling</w:t>
                            </w:r>
                          </w:p>
                        </w:tc>
                        <w:tc>
                          <w:tcPr>
                            <w:tcW w:w="3797" w:type="dxa"/>
                            <w:shd w:val="clear" w:color="auto" w:fill="6ACE7F"/>
                          </w:tcPr>
                          <w:p>
                            <w:pPr>
                              <w:pStyle w:val="TableParagraph"/>
                              <w:spacing w:line="193" w:lineRule="exact" w:before="27"/>
                              <w:ind w:left="265"/>
                              <w:rPr>
                                <w:sz w:val="16"/>
                              </w:rPr>
                            </w:pPr>
                            <w:r>
                              <w:rPr>
                                <w:w w:val="115"/>
                                <w:sz w:val="16"/>
                              </w:rPr>
                              <w:t>from</w:t>
                            </w:r>
                            <w:r>
                              <w:rPr>
                                <w:spacing w:val="-2"/>
                                <w:w w:val="115"/>
                                <w:sz w:val="16"/>
                              </w:rPr>
                              <w:t> </w:t>
                            </w:r>
                            <w:r>
                              <w:rPr>
                                <w:w w:val="115"/>
                                <w:sz w:val="16"/>
                              </w:rPr>
                              <w:t>12%</w:t>
                            </w:r>
                            <w:r>
                              <w:rPr>
                                <w:spacing w:val="-2"/>
                                <w:w w:val="115"/>
                                <w:sz w:val="16"/>
                              </w:rPr>
                              <w:t> </w:t>
                            </w:r>
                            <w:r>
                              <w:rPr>
                                <w:w w:val="115"/>
                                <w:sz w:val="16"/>
                              </w:rPr>
                              <w:t>in</w:t>
                            </w:r>
                            <w:r>
                              <w:rPr>
                                <w:spacing w:val="-2"/>
                                <w:w w:val="115"/>
                                <w:sz w:val="16"/>
                              </w:rPr>
                              <w:t> </w:t>
                            </w:r>
                            <w:r>
                              <w:rPr>
                                <w:w w:val="115"/>
                                <w:sz w:val="16"/>
                              </w:rPr>
                              <w:t>2021</w:t>
                            </w:r>
                            <w:r>
                              <w:rPr>
                                <w:spacing w:val="-5"/>
                                <w:w w:val="115"/>
                                <w:sz w:val="16"/>
                              </w:rPr>
                              <w:t> </w:t>
                            </w:r>
                            <w:r>
                              <w:rPr>
                                <w:w w:val="115"/>
                                <w:sz w:val="16"/>
                              </w:rPr>
                              <w:t>to</w:t>
                            </w:r>
                            <w:r>
                              <w:rPr>
                                <w:spacing w:val="-2"/>
                                <w:w w:val="115"/>
                                <w:sz w:val="16"/>
                              </w:rPr>
                              <w:t> </w:t>
                            </w:r>
                            <w:r>
                              <w:rPr>
                                <w:w w:val="115"/>
                                <w:sz w:val="16"/>
                              </w:rPr>
                              <w:t>20%</w:t>
                            </w:r>
                            <w:r>
                              <w:rPr>
                                <w:spacing w:val="-2"/>
                                <w:w w:val="115"/>
                                <w:sz w:val="16"/>
                              </w:rPr>
                              <w:t> </w:t>
                            </w:r>
                            <w:r>
                              <w:rPr>
                                <w:w w:val="115"/>
                                <w:sz w:val="16"/>
                              </w:rPr>
                              <w:t>in</w:t>
                            </w:r>
                            <w:r>
                              <w:rPr>
                                <w:spacing w:val="-2"/>
                                <w:w w:val="115"/>
                                <w:sz w:val="16"/>
                              </w:rPr>
                              <w:t> </w:t>
                            </w:r>
                            <w:r>
                              <w:rPr>
                                <w:w w:val="115"/>
                                <w:sz w:val="16"/>
                              </w:rPr>
                              <w:t>2022</w:t>
                            </w:r>
                            <w:r>
                              <w:rPr>
                                <w:spacing w:val="-2"/>
                                <w:w w:val="115"/>
                                <w:sz w:val="16"/>
                              </w:rPr>
                              <w:t> </w:t>
                            </w:r>
                            <w:r>
                              <w:rPr>
                                <w:spacing w:val="-5"/>
                                <w:w w:val="115"/>
                                <w:sz w:val="16"/>
                              </w:rPr>
                              <w:t>and</w:t>
                            </w:r>
                          </w:p>
                        </w:tc>
                        <w:tc>
                          <w:tcPr>
                            <w:tcW w:w="4090" w:type="dxa"/>
                            <w:shd w:val="clear" w:color="auto" w:fill="6ACE7F"/>
                          </w:tcPr>
                          <w:p>
                            <w:pPr>
                              <w:pStyle w:val="TableParagraph"/>
                              <w:spacing w:line="193" w:lineRule="exact" w:before="27"/>
                              <w:ind w:left="275"/>
                              <w:rPr>
                                <w:sz w:val="16"/>
                              </w:rPr>
                            </w:pPr>
                            <w:r>
                              <w:rPr>
                                <w:w w:val="125"/>
                                <w:sz w:val="16"/>
                              </w:rPr>
                              <w:t>coolers</w:t>
                            </w:r>
                            <w:r>
                              <w:rPr>
                                <w:spacing w:val="-9"/>
                                <w:w w:val="125"/>
                                <w:sz w:val="16"/>
                              </w:rPr>
                              <w:t> </w:t>
                            </w:r>
                            <w:r>
                              <w:rPr>
                                <w:w w:val="125"/>
                                <w:sz w:val="16"/>
                              </w:rPr>
                              <w:t>placed</w:t>
                            </w:r>
                            <w:r>
                              <w:rPr>
                                <w:spacing w:val="-9"/>
                                <w:w w:val="125"/>
                                <w:sz w:val="16"/>
                              </w:rPr>
                              <w:t> </w:t>
                            </w:r>
                            <w:r>
                              <w:rPr>
                                <w:w w:val="125"/>
                                <w:sz w:val="16"/>
                              </w:rPr>
                              <w:t>in</w:t>
                            </w:r>
                            <w:r>
                              <w:rPr>
                                <w:spacing w:val="-8"/>
                                <w:w w:val="125"/>
                                <w:sz w:val="16"/>
                              </w:rPr>
                              <w:t> </w:t>
                            </w:r>
                            <w:r>
                              <w:rPr>
                                <w:spacing w:val="-2"/>
                                <w:w w:val="125"/>
                                <w:sz w:val="16"/>
                              </w:rPr>
                              <w:t>2016.</w:t>
                            </w:r>
                          </w:p>
                        </w:tc>
                      </w:tr>
                      <w:tr>
                        <w:trPr>
                          <w:trHeight w:val="240" w:hRule="atLeast"/>
                        </w:trPr>
                        <w:tc>
                          <w:tcPr>
                            <w:tcW w:w="3903" w:type="dxa"/>
                            <w:shd w:val="clear" w:color="auto" w:fill="6ACE7F"/>
                          </w:tcPr>
                          <w:p>
                            <w:pPr>
                              <w:pStyle w:val="TableParagraph"/>
                              <w:spacing w:line="193" w:lineRule="exact" w:before="27"/>
                              <w:ind w:left="364"/>
                              <w:rPr>
                                <w:sz w:val="16"/>
                              </w:rPr>
                            </w:pPr>
                            <w:r>
                              <w:rPr>
                                <w:spacing w:val="-2"/>
                                <w:w w:val="125"/>
                                <w:sz w:val="16"/>
                              </w:rPr>
                              <w:t>assessment</w:t>
                            </w:r>
                            <w:r>
                              <w:rPr>
                                <w:spacing w:val="-5"/>
                                <w:w w:val="125"/>
                                <w:sz w:val="16"/>
                              </w:rPr>
                              <w:t> </w:t>
                            </w:r>
                            <w:r>
                              <w:rPr>
                                <w:spacing w:val="-2"/>
                                <w:w w:val="125"/>
                                <w:sz w:val="16"/>
                              </w:rPr>
                              <w:t>(LCA)</w:t>
                            </w:r>
                            <w:r>
                              <w:rPr>
                                <w:spacing w:val="-25"/>
                                <w:w w:val="125"/>
                                <w:sz w:val="16"/>
                              </w:rPr>
                              <w:t> </w:t>
                            </w:r>
                            <w:r>
                              <w:rPr>
                                <w:spacing w:val="-2"/>
                                <w:w w:val="125"/>
                                <w:sz w:val="16"/>
                              </w:rPr>
                              <w:t>to</w:t>
                            </w:r>
                            <w:r>
                              <w:rPr>
                                <w:spacing w:val="-4"/>
                                <w:w w:val="125"/>
                                <w:sz w:val="16"/>
                              </w:rPr>
                              <w:t> </w:t>
                            </w:r>
                            <w:r>
                              <w:rPr>
                                <w:spacing w:val="-2"/>
                                <w:w w:val="125"/>
                                <w:sz w:val="16"/>
                              </w:rPr>
                              <w:t>further</w:t>
                            </w:r>
                            <w:r>
                              <w:rPr>
                                <w:spacing w:val="-13"/>
                                <w:w w:val="125"/>
                                <w:sz w:val="16"/>
                              </w:rPr>
                              <w:t> </w:t>
                            </w:r>
                            <w:r>
                              <w:rPr>
                                <w:spacing w:val="-2"/>
                                <w:w w:val="125"/>
                                <w:sz w:val="16"/>
                              </w:rPr>
                              <w:t>drive</w:t>
                            </w:r>
                          </w:p>
                        </w:tc>
                        <w:tc>
                          <w:tcPr>
                            <w:tcW w:w="3843" w:type="dxa"/>
                            <w:shd w:val="clear" w:color="auto" w:fill="6ACE7F"/>
                          </w:tcPr>
                          <w:p>
                            <w:pPr>
                              <w:pStyle w:val="TableParagraph"/>
                              <w:spacing w:line="193" w:lineRule="exact" w:before="27"/>
                              <w:ind w:left="273"/>
                              <w:rPr>
                                <w:sz w:val="16"/>
                              </w:rPr>
                            </w:pPr>
                            <w:r>
                              <w:rPr>
                                <w:w w:val="120"/>
                                <w:sz w:val="16"/>
                              </w:rPr>
                              <w:t>sourcing</w:t>
                            </w:r>
                            <w:r>
                              <w:rPr>
                                <w:spacing w:val="13"/>
                                <w:w w:val="120"/>
                                <w:sz w:val="16"/>
                              </w:rPr>
                              <w:t> </w:t>
                            </w:r>
                            <w:r>
                              <w:rPr>
                                <w:w w:val="120"/>
                                <w:sz w:val="16"/>
                              </w:rPr>
                              <w:t>on</w:t>
                            </w:r>
                            <w:r>
                              <w:rPr>
                                <w:spacing w:val="13"/>
                                <w:w w:val="120"/>
                                <w:sz w:val="16"/>
                              </w:rPr>
                              <w:t> </w:t>
                            </w:r>
                            <w:r>
                              <w:rPr>
                                <w:w w:val="120"/>
                                <w:sz w:val="16"/>
                              </w:rPr>
                              <w:t>emissions</w:t>
                            </w:r>
                            <w:r>
                              <w:rPr>
                                <w:spacing w:val="13"/>
                                <w:w w:val="120"/>
                                <w:sz w:val="16"/>
                              </w:rPr>
                              <w:t> </w:t>
                            </w:r>
                            <w:r>
                              <w:rPr>
                                <w:w w:val="120"/>
                                <w:sz w:val="16"/>
                              </w:rPr>
                              <w:t>reduction.</w:t>
                            </w:r>
                            <w:r>
                              <w:rPr>
                                <w:spacing w:val="13"/>
                                <w:w w:val="120"/>
                                <w:sz w:val="16"/>
                              </w:rPr>
                              <w:t> </w:t>
                            </w:r>
                            <w:r>
                              <w:rPr>
                                <w:spacing w:val="-5"/>
                                <w:w w:val="120"/>
                                <w:sz w:val="16"/>
                              </w:rPr>
                              <w:t>See</w:t>
                            </w:r>
                          </w:p>
                        </w:tc>
                        <w:tc>
                          <w:tcPr>
                            <w:tcW w:w="3792" w:type="dxa"/>
                            <w:shd w:val="clear" w:color="auto" w:fill="6ACE7F"/>
                          </w:tcPr>
                          <w:p>
                            <w:pPr>
                              <w:pStyle w:val="TableParagraph"/>
                              <w:spacing w:line="73" w:lineRule="exact" w:before="147"/>
                              <w:ind w:left="243"/>
                              <w:rPr>
                                <w:sz w:val="16"/>
                              </w:rPr>
                            </w:pPr>
                            <w:r>
                              <w:rPr>
                                <w:spacing w:val="-2"/>
                                <w:w w:val="125"/>
                                <w:sz w:val="16"/>
                              </w:rPr>
                              <w:t>plants</w:t>
                            </w:r>
                            <w:r>
                              <w:rPr>
                                <w:spacing w:val="-6"/>
                                <w:w w:val="125"/>
                                <w:sz w:val="16"/>
                              </w:rPr>
                              <w:t> </w:t>
                            </w:r>
                            <w:r>
                              <w:rPr>
                                <w:spacing w:val="-2"/>
                                <w:w w:val="125"/>
                                <w:sz w:val="16"/>
                              </w:rPr>
                              <w:t>in</w:t>
                            </w:r>
                            <w:r>
                              <w:rPr>
                                <w:spacing w:val="-6"/>
                                <w:w w:val="125"/>
                                <w:sz w:val="16"/>
                              </w:rPr>
                              <w:t> </w:t>
                            </w:r>
                            <w:r>
                              <w:rPr>
                                <w:spacing w:val="-2"/>
                                <w:w w:val="125"/>
                                <w:sz w:val="16"/>
                              </w:rPr>
                              <w:t>Europe,</w:t>
                            </w:r>
                            <w:r>
                              <w:rPr>
                                <w:spacing w:val="-5"/>
                                <w:w w:val="125"/>
                                <w:sz w:val="16"/>
                              </w:rPr>
                              <w:t> </w:t>
                            </w:r>
                            <w:r>
                              <w:rPr>
                                <w:spacing w:val="-2"/>
                                <w:w w:val="125"/>
                                <w:sz w:val="16"/>
                              </w:rPr>
                              <w:t>Latin</w:t>
                            </w:r>
                            <w:r>
                              <w:rPr>
                                <w:spacing w:val="-10"/>
                                <w:w w:val="125"/>
                                <w:sz w:val="16"/>
                              </w:rPr>
                              <w:t> </w:t>
                            </w:r>
                            <w:r>
                              <w:rPr>
                                <w:spacing w:val="-2"/>
                                <w:w w:val="125"/>
                                <w:sz w:val="16"/>
                              </w:rPr>
                              <w:t>America,</w:t>
                            </w:r>
                          </w:p>
                        </w:tc>
                        <w:tc>
                          <w:tcPr>
                            <w:tcW w:w="3797" w:type="dxa"/>
                            <w:shd w:val="clear" w:color="auto" w:fill="6ACE7F"/>
                          </w:tcPr>
                          <w:p>
                            <w:pPr>
                              <w:pStyle w:val="TableParagraph"/>
                              <w:spacing w:line="193" w:lineRule="exact" w:before="27"/>
                              <w:ind w:left="269"/>
                              <w:rPr>
                                <w:sz w:val="16"/>
                              </w:rPr>
                            </w:pPr>
                            <w:r>
                              <w:rPr>
                                <w:w w:val="125"/>
                                <w:sz w:val="16"/>
                              </w:rPr>
                              <w:t>introduced</w:t>
                            </w:r>
                            <w:r>
                              <w:rPr>
                                <w:spacing w:val="-6"/>
                                <w:w w:val="125"/>
                                <w:sz w:val="16"/>
                              </w:rPr>
                              <w:t> </w:t>
                            </w:r>
                            <w:r>
                              <w:rPr>
                                <w:w w:val="125"/>
                                <w:sz w:val="16"/>
                              </w:rPr>
                              <w:t>30</w:t>
                            </w:r>
                            <w:r>
                              <w:rPr>
                                <w:spacing w:val="-6"/>
                                <w:w w:val="125"/>
                                <w:sz w:val="16"/>
                              </w:rPr>
                              <w:t> </w:t>
                            </w:r>
                            <w:r>
                              <w:rPr>
                                <w:w w:val="125"/>
                                <w:sz w:val="16"/>
                              </w:rPr>
                              <w:t>electric</w:t>
                            </w:r>
                            <w:r>
                              <w:rPr>
                                <w:spacing w:val="-8"/>
                                <w:w w:val="125"/>
                                <w:sz w:val="16"/>
                              </w:rPr>
                              <w:t> </w:t>
                            </w:r>
                            <w:r>
                              <w:rPr>
                                <w:w w:val="125"/>
                                <w:sz w:val="16"/>
                              </w:rPr>
                              <w:t>trucks</w:t>
                            </w:r>
                            <w:r>
                              <w:rPr>
                                <w:spacing w:val="-7"/>
                                <w:w w:val="125"/>
                                <w:sz w:val="16"/>
                              </w:rPr>
                              <w:t> </w:t>
                            </w:r>
                            <w:r>
                              <w:rPr>
                                <w:w w:val="125"/>
                                <w:sz w:val="16"/>
                              </w:rPr>
                              <w:t>to</w:t>
                            </w:r>
                            <w:r>
                              <w:rPr>
                                <w:spacing w:val="-6"/>
                                <w:w w:val="125"/>
                                <w:sz w:val="16"/>
                              </w:rPr>
                              <w:t> </w:t>
                            </w:r>
                            <w:r>
                              <w:rPr>
                                <w:spacing w:val="-4"/>
                                <w:w w:val="125"/>
                                <w:sz w:val="16"/>
                              </w:rPr>
                              <w:t>make</w:t>
                            </w:r>
                          </w:p>
                        </w:tc>
                        <w:tc>
                          <w:tcPr>
                            <w:tcW w:w="4090" w:type="dxa"/>
                            <w:shd w:val="clear" w:color="auto" w:fill="6ACE7F"/>
                          </w:tcPr>
                          <w:p>
                            <w:pPr>
                              <w:pStyle w:val="TableParagraph"/>
                              <w:rPr>
                                <w:rFonts w:ascii="Times New Roman"/>
                                <w:sz w:val="16"/>
                              </w:rPr>
                            </w:pPr>
                          </w:p>
                        </w:tc>
                      </w:tr>
                      <w:tr>
                        <w:trPr>
                          <w:trHeight w:val="240" w:hRule="atLeast"/>
                        </w:trPr>
                        <w:tc>
                          <w:tcPr>
                            <w:tcW w:w="3903" w:type="dxa"/>
                            <w:shd w:val="clear" w:color="auto" w:fill="6ACE7F"/>
                          </w:tcPr>
                          <w:p>
                            <w:pPr>
                              <w:pStyle w:val="TableParagraph"/>
                              <w:spacing w:line="193" w:lineRule="exact" w:before="27"/>
                              <w:ind w:left="363"/>
                              <w:rPr>
                                <w:sz w:val="16"/>
                              </w:rPr>
                            </w:pPr>
                            <w:r>
                              <w:rPr>
                                <w:w w:val="125"/>
                                <w:sz w:val="16"/>
                              </w:rPr>
                              <w:t>synergies</w:t>
                            </w:r>
                            <w:r>
                              <w:rPr>
                                <w:spacing w:val="-10"/>
                                <w:w w:val="125"/>
                                <w:sz w:val="16"/>
                              </w:rPr>
                              <w:t> </w:t>
                            </w:r>
                            <w:r>
                              <w:rPr>
                                <w:w w:val="125"/>
                                <w:sz w:val="16"/>
                              </w:rPr>
                              <w:t>between</w:t>
                            </w:r>
                            <w:r>
                              <w:rPr>
                                <w:spacing w:val="-9"/>
                                <w:w w:val="125"/>
                                <w:sz w:val="16"/>
                              </w:rPr>
                              <w:t> </w:t>
                            </w:r>
                            <w:r>
                              <w:rPr>
                                <w:w w:val="125"/>
                                <w:sz w:val="16"/>
                              </w:rPr>
                              <w:t>our</w:t>
                            </w:r>
                            <w:r>
                              <w:rPr>
                                <w:spacing w:val="-15"/>
                                <w:w w:val="125"/>
                                <w:sz w:val="16"/>
                              </w:rPr>
                              <w:t> </w:t>
                            </w:r>
                            <w:r>
                              <w:rPr>
                                <w:w w:val="125"/>
                                <w:sz w:val="16"/>
                              </w:rPr>
                              <w:t>work</w:t>
                            </w:r>
                            <w:r>
                              <w:rPr>
                                <w:spacing w:val="-14"/>
                                <w:w w:val="125"/>
                                <w:sz w:val="16"/>
                              </w:rPr>
                              <w:t> </w:t>
                            </w:r>
                            <w:r>
                              <w:rPr>
                                <w:spacing w:val="-5"/>
                                <w:w w:val="125"/>
                                <w:sz w:val="16"/>
                              </w:rPr>
                              <w:t>on</w:t>
                            </w:r>
                          </w:p>
                        </w:tc>
                        <w:tc>
                          <w:tcPr>
                            <w:tcW w:w="3843" w:type="dxa"/>
                            <w:shd w:val="clear" w:color="auto" w:fill="6ACE7F"/>
                          </w:tcPr>
                          <w:p>
                            <w:pPr>
                              <w:pStyle w:val="TableParagraph"/>
                              <w:spacing w:line="193" w:lineRule="exact" w:before="27"/>
                              <w:ind w:left="274"/>
                              <w:rPr>
                                <w:sz w:val="16"/>
                              </w:rPr>
                            </w:pPr>
                            <w:hyperlink w:history="true" w:anchor="_bookmark31">
                              <w:r>
                                <w:rPr>
                                  <w:color w:val="0000EE"/>
                                  <w:spacing w:val="-2"/>
                                  <w:w w:val="125"/>
                                  <w:sz w:val="16"/>
                                  <w:u w:val="single" w:color="0000EE"/>
                                </w:rPr>
                                <w:t>Sustainable Agriculture</w:t>
                              </w:r>
                            </w:hyperlink>
                            <w:r>
                              <w:rPr>
                                <w:color w:val="0000EE"/>
                                <w:spacing w:val="6"/>
                                <w:w w:val="125"/>
                                <w:sz w:val="16"/>
                              </w:rPr>
                              <w:t> </w:t>
                            </w:r>
                            <w:r>
                              <w:rPr>
                                <w:spacing w:val="-2"/>
                                <w:w w:val="125"/>
                                <w:sz w:val="16"/>
                              </w:rPr>
                              <w:t>for </w:t>
                            </w:r>
                            <w:r>
                              <w:rPr>
                                <w:spacing w:val="-4"/>
                                <w:w w:val="125"/>
                                <w:sz w:val="16"/>
                              </w:rPr>
                              <w:t>more.</w:t>
                            </w:r>
                          </w:p>
                        </w:tc>
                        <w:tc>
                          <w:tcPr>
                            <w:tcW w:w="3792" w:type="dxa"/>
                            <w:shd w:val="clear" w:color="auto" w:fill="6ACE7F"/>
                          </w:tcPr>
                          <w:p>
                            <w:pPr>
                              <w:pStyle w:val="TableParagraph"/>
                              <w:spacing w:line="73" w:lineRule="exact" w:before="147"/>
                              <w:ind w:left="245"/>
                              <w:rPr>
                                <w:sz w:val="16"/>
                              </w:rPr>
                            </w:pPr>
                            <w:r>
                              <w:rPr>
                                <w:w w:val="120"/>
                                <w:sz w:val="16"/>
                              </w:rPr>
                              <w:t>the</w:t>
                            </w:r>
                            <w:r>
                              <w:rPr>
                                <w:spacing w:val="2"/>
                                <w:w w:val="120"/>
                                <w:sz w:val="16"/>
                              </w:rPr>
                              <w:t> </w:t>
                            </w:r>
                            <w:r>
                              <w:rPr>
                                <w:w w:val="120"/>
                                <w:sz w:val="16"/>
                              </w:rPr>
                              <w:t>Philippines,</w:t>
                            </w:r>
                            <w:r>
                              <w:rPr>
                                <w:spacing w:val="2"/>
                                <w:w w:val="120"/>
                                <w:sz w:val="16"/>
                              </w:rPr>
                              <w:t> </w:t>
                            </w:r>
                            <w:r>
                              <w:rPr>
                                <w:w w:val="120"/>
                                <w:sz w:val="16"/>
                              </w:rPr>
                              <w:t>India</w:t>
                            </w:r>
                            <w:r>
                              <w:rPr>
                                <w:spacing w:val="2"/>
                                <w:w w:val="120"/>
                                <w:sz w:val="16"/>
                              </w:rPr>
                              <w:t> </w:t>
                            </w:r>
                            <w:r>
                              <w:rPr>
                                <w:w w:val="120"/>
                                <w:sz w:val="16"/>
                              </w:rPr>
                              <w:t>and</w:t>
                            </w:r>
                            <w:r>
                              <w:rPr>
                                <w:spacing w:val="5"/>
                                <w:w w:val="120"/>
                                <w:sz w:val="16"/>
                              </w:rPr>
                              <w:t> </w:t>
                            </w:r>
                            <w:r>
                              <w:rPr>
                                <w:spacing w:val="-5"/>
                                <w:w w:val="120"/>
                                <w:sz w:val="16"/>
                              </w:rPr>
                              <w:t>the</w:t>
                            </w:r>
                          </w:p>
                        </w:tc>
                        <w:tc>
                          <w:tcPr>
                            <w:tcW w:w="3797" w:type="dxa"/>
                            <w:shd w:val="clear" w:color="auto" w:fill="6ACE7F"/>
                          </w:tcPr>
                          <w:p>
                            <w:pPr>
                              <w:pStyle w:val="TableParagraph"/>
                              <w:spacing w:line="193" w:lineRule="exact" w:before="27"/>
                              <w:ind w:left="270"/>
                              <w:rPr>
                                <w:sz w:val="16"/>
                              </w:rPr>
                            </w:pPr>
                            <w:r>
                              <w:rPr>
                                <w:w w:val="125"/>
                                <w:sz w:val="16"/>
                              </w:rPr>
                              <w:t>last</w:t>
                            </w:r>
                            <w:r>
                              <w:rPr>
                                <w:spacing w:val="-8"/>
                                <w:w w:val="125"/>
                                <w:sz w:val="16"/>
                              </w:rPr>
                              <w:t> </w:t>
                            </w:r>
                            <w:r>
                              <w:rPr>
                                <w:w w:val="125"/>
                                <w:sz w:val="16"/>
                              </w:rPr>
                              <w:t>mile</w:t>
                            </w:r>
                            <w:r>
                              <w:rPr>
                                <w:spacing w:val="-7"/>
                                <w:w w:val="125"/>
                                <w:sz w:val="16"/>
                              </w:rPr>
                              <w:t> </w:t>
                            </w:r>
                            <w:r>
                              <w:rPr>
                                <w:w w:val="125"/>
                                <w:sz w:val="16"/>
                              </w:rPr>
                              <w:t>deliveries</w:t>
                            </w:r>
                            <w:r>
                              <w:rPr>
                                <w:spacing w:val="-9"/>
                                <w:w w:val="125"/>
                                <w:sz w:val="16"/>
                              </w:rPr>
                              <w:t> </w:t>
                            </w:r>
                            <w:r>
                              <w:rPr>
                                <w:w w:val="125"/>
                                <w:sz w:val="16"/>
                              </w:rPr>
                              <w:t>to</w:t>
                            </w:r>
                            <w:r>
                              <w:rPr>
                                <w:spacing w:val="-7"/>
                                <w:w w:val="125"/>
                                <w:sz w:val="16"/>
                              </w:rPr>
                              <w:t> </w:t>
                            </w:r>
                            <w:r>
                              <w:rPr>
                                <w:w w:val="125"/>
                                <w:sz w:val="16"/>
                              </w:rPr>
                              <w:t>customers</w:t>
                            </w:r>
                            <w:r>
                              <w:rPr>
                                <w:spacing w:val="-7"/>
                                <w:w w:val="125"/>
                                <w:sz w:val="16"/>
                              </w:rPr>
                              <w:t> </w:t>
                            </w:r>
                            <w:r>
                              <w:rPr>
                                <w:spacing w:val="-5"/>
                                <w:w w:val="125"/>
                                <w:sz w:val="16"/>
                              </w:rPr>
                              <w:t>in</w:t>
                            </w:r>
                          </w:p>
                        </w:tc>
                        <w:tc>
                          <w:tcPr>
                            <w:tcW w:w="4090" w:type="dxa"/>
                            <w:shd w:val="clear" w:color="auto" w:fill="6ACE7F"/>
                          </w:tcPr>
                          <w:p>
                            <w:pPr>
                              <w:pStyle w:val="TableParagraph"/>
                              <w:rPr>
                                <w:rFonts w:ascii="Times New Roman"/>
                                <w:sz w:val="16"/>
                              </w:rPr>
                            </w:pPr>
                          </w:p>
                        </w:tc>
                      </w:tr>
                      <w:tr>
                        <w:trPr>
                          <w:trHeight w:val="240" w:hRule="atLeast"/>
                        </w:trPr>
                        <w:tc>
                          <w:tcPr>
                            <w:tcW w:w="3903" w:type="dxa"/>
                            <w:shd w:val="clear" w:color="auto" w:fill="6ACE7F"/>
                          </w:tcPr>
                          <w:p>
                            <w:pPr>
                              <w:pStyle w:val="TableParagraph"/>
                              <w:spacing w:line="193" w:lineRule="exact" w:before="27"/>
                              <w:ind w:left="364"/>
                              <w:rPr>
                                <w:sz w:val="16"/>
                              </w:rPr>
                            </w:pPr>
                            <w:hyperlink w:history="true" w:anchor="_bookmark26">
                              <w:r>
                                <w:rPr>
                                  <w:color w:val="0000EE"/>
                                  <w:w w:val="125"/>
                                  <w:sz w:val="16"/>
                                  <w:u w:val="single" w:color="0000EE"/>
                                </w:rPr>
                                <w:t>packaging</w:t>
                              </w:r>
                            </w:hyperlink>
                            <w:r>
                              <w:rPr>
                                <w:color w:val="0000EE"/>
                                <w:spacing w:val="-8"/>
                                <w:w w:val="125"/>
                                <w:sz w:val="16"/>
                              </w:rPr>
                              <w:t> </w:t>
                            </w:r>
                            <w:r>
                              <w:rPr>
                                <w:w w:val="125"/>
                                <w:sz w:val="16"/>
                              </w:rPr>
                              <w:t>and</w:t>
                            </w:r>
                            <w:r>
                              <w:rPr>
                                <w:spacing w:val="-12"/>
                                <w:w w:val="125"/>
                                <w:sz w:val="16"/>
                              </w:rPr>
                              <w:t> </w:t>
                            </w:r>
                            <w:r>
                              <w:rPr>
                                <w:spacing w:val="-2"/>
                                <w:w w:val="125"/>
                                <w:sz w:val="16"/>
                              </w:rPr>
                              <w:t>climate.</w:t>
                            </w:r>
                          </w:p>
                        </w:tc>
                        <w:tc>
                          <w:tcPr>
                            <w:tcW w:w="3843" w:type="dxa"/>
                            <w:shd w:val="clear" w:color="auto" w:fill="6ACE7F"/>
                          </w:tcPr>
                          <w:p>
                            <w:pPr>
                              <w:pStyle w:val="TableParagraph"/>
                              <w:rPr>
                                <w:rFonts w:ascii="Times New Roman"/>
                                <w:sz w:val="16"/>
                              </w:rPr>
                            </w:pPr>
                          </w:p>
                        </w:tc>
                        <w:tc>
                          <w:tcPr>
                            <w:tcW w:w="3792" w:type="dxa"/>
                            <w:shd w:val="clear" w:color="auto" w:fill="6ACE7F"/>
                          </w:tcPr>
                          <w:p>
                            <w:pPr>
                              <w:pStyle w:val="TableParagraph"/>
                              <w:spacing w:line="73" w:lineRule="exact" w:before="147"/>
                              <w:ind w:left="247"/>
                              <w:rPr>
                                <w:sz w:val="16"/>
                              </w:rPr>
                            </w:pPr>
                            <w:r>
                              <w:rPr>
                                <w:w w:val="125"/>
                                <w:sz w:val="16"/>
                              </w:rPr>
                              <w:t>Middle</w:t>
                            </w:r>
                            <w:r>
                              <w:rPr>
                                <w:spacing w:val="2"/>
                                <w:w w:val="125"/>
                                <w:sz w:val="16"/>
                              </w:rPr>
                              <w:t> </w:t>
                            </w:r>
                            <w:r>
                              <w:rPr>
                                <w:spacing w:val="-2"/>
                                <w:w w:val="125"/>
                                <w:sz w:val="16"/>
                              </w:rPr>
                              <w:t>East.</w:t>
                            </w:r>
                          </w:p>
                        </w:tc>
                        <w:tc>
                          <w:tcPr>
                            <w:tcW w:w="3797" w:type="dxa"/>
                            <w:shd w:val="clear" w:color="auto" w:fill="6ACE7F"/>
                          </w:tcPr>
                          <w:p>
                            <w:pPr>
                              <w:pStyle w:val="TableParagraph"/>
                              <w:spacing w:line="193" w:lineRule="exact" w:before="27"/>
                              <w:ind w:left="268"/>
                              <w:rPr>
                                <w:sz w:val="16"/>
                              </w:rPr>
                            </w:pPr>
                            <w:r>
                              <w:rPr>
                                <w:w w:val="120"/>
                                <w:sz w:val="16"/>
                              </w:rPr>
                              <w:t>Belgium,</w:t>
                            </w:r>
                            <w:r>
                              <w:rPr>
                                <w:spacing w:val="14"/>
                                <w:w w:val="120"/>
                                <w:sz w:val="16"/>
                              </w:rPr>
                              <w:t> </w:t>
                            </w:r>
                            <w:r>
                              <w:rPr>
                                <w:w w:val="120"/>
                                <w:sz w:val="16"/>
                              </w:rPr>
                              <w:t>covering</w:t>
                            </w:r>
                            <w:r>
                              <w:rPr>
                                <w:spacing w:val="15"/>
                                <w:w w:val="120"/>
                                <w:sz w:val="16"/>
                              </w:rPr>
                              <w:t> </w:t>
                            </w:r>
                            <w:r>
                              <w:rPr>
                                <w:w w:val="120"/>
                                <w:sz w:val="16"/>
                              </w:rPr>
                              <w:t>approximately</w:t>
                            </w:r>
                            <w:r>
                              <w:rPr>
                                <w:spacing w:val="9"/>
                                <w:w w:val="120"/>
                                <w:sz w:val="16"/>
                              </w:rPr>
                              <w:t> </w:t>
                            </w:r>
                            <w:r>
                              <w:rPr>
                                <w:spacing w:val="-5"/>
                                <w:w w:val="120"/>
                                <w:sz w:val="16"/>
                              </w:rPr>
                              <w:t>40%</w:t>
                            </w:r>
                          </w:p>
                        </w:tc>
                        <w:tc>
                          <w:tcPr>
                            <w:tcW w:w="4090" w:type="dxa"/>
                            <w:shd w:val="clear" w:color="auto" w:fill="6ACE7F"/>
                          </w:tcPr>
                          <w:p>
                            <w:pPr>
                              <w:pStyle w:val="TableParagraph"/>
                              <w:rPr>
                                <w:rFonts w:ascii="Times New Roman"/>
                                <w:sz w:val="16"/>
                              </w:rPr>
                            </w:pPr>
                          </w:p>
                        </w:tc>
                      </w:tr>
                      <w:tr>
                        <w:trPr>
                          <w:trHeight w:val="549" w:hRule="atLeast"/>
                        </w:trPr>
                        <w:tc>
                          <w:tcPr>
                            <w:tcW w:w="3903" w:type="dxa"/>
                            <w:shd w:val="clear" w:color="auto" w:fill="6ACE7F"/>
                          </w:tcPr>
                          <w:p>
                            <w:pPr>
                              <w:pStyle w:val="TableParagraph"/>
                              <w:rPr>
                                <w:rFonts w:ascii="Times New Roman"/>
                                <w:sz w:val="16"/>
                              </w:rPr>
                            </w:pPr>
                          </w:p>
                        </w:tc>
                        <w:tc>
                          <w:tcPr>
                            <w:tcW w:w="3843" w:type="dxa"/>
                            <w:shd w:val="clear" w:color="auto" w:fill="6ACE7F"/>
                          </w:tcPr>
                          <w:p>
                            <w:pPr>
                              <w:pStyle w:val="TableParagraph"/>
                              <w:rPr>
                                <w:rFonts w:ascii="Times New Roman"/>
                                <w:sz w:val="16"/>
                              </w:rPr>
                            </w:pPr>
                          </w:p>
                        </w:tc>
                        <w:tc>
                          <w:tcPr>
                            <w:tcW w:w="3792" w:type="dxa"/>
                            <w:shd w:val="clear" w:color="auto" w:fill="6ACE7F"/>
                          </w:tcPr>
                          <w:p>
                            <w:pPr>
                              <w:pStyle w:val="TableParagraph"/>
                              <w:rPr>
                                <w:rFonts w:ascii="Times New Roman"/>
                                <w:sz w:val="16"/>
                              </w:rPr>
                            </w:pPr>
                          </w:p>
                        </w:tc>
                        <w:tc>
                          <w:tcPr>
                            <w:tcW w:w="3797" w:type="dxa"/>
                            <w:shd w:val="clear" w:color="auto" w:fill="6ACE7F"/>
                          </w:tcPr>
                          <w:p>
                            <w:pPr>
                              <w:pStyle w:val="TableParagraph"/>
                              <w:spacing w:before="27"/>
                              <w:ind w:left="259"/>
                              <w:rPr>
                                <w:sz w:val="16"/>
                              </w:rPr>
                            </w:pPr>
                            <w:r>
                              <w:rPr>
                                <w:w w:val="125"/>
                                <w:sz w:val="16"/>
                              </w:rPr>
                              <w:t>of</w:t>
                            </w:r>
                            <w:r>
                              <w:rPr>
                                <w:spacing w:val="-21"/>
                                <w:w w:val="125"/>
                                <w:sz w:val="16"/>
                              </w:rPr>
                              <w:t> </w:t>
                            </w:r>
                            <w:r>
                              <w:rPr>
                                <w:w w:val="125"/>
                                <w:sz w:val="16"/>
                              </w:rPr>
                              <w:t>the</w:t>
                            </w:r>
                            <w:r>
                              <w:rPr>
                                <w:spacing w:val="-9"/>
                                <w:w w:val="125"/>
                                <w:sz w:val="16"/>
                              </w:rPr>
                              <w:t> </w:t>
                            </w:r>
                            <w:r>
                              <w:rPr>
                                <w:w w:val="125"/>
                                <w:sz w:val="16"/>
                              </w:rPr>
                              <w:t>country’s</w:t>
                            </w:r>
                            <w:r>
                              <w:rPr>
                                <w:spacing w:val="-10"/>
                                <w:w w:val="125"/>
                                <w:sz w:val="16"/>
                              </w:rPr>
                              <w:t> </w:t>
                            </w:r>
                            <w:r>
                              <w:rPr>
                                <w:w w:val="125"/>
                                <w:sz w:val="16"/>
                              </w:rPr>
                              <w:t>local</w:t>
                            </w:r>
                            <w:r>
                              <w:rPr>
                                <w:spacing w:val="-10"/>
                                <w:w w:val="125"/>
                                <w:sz w:val="16"/>
                              </w:rPr>
                              <w:t> </w:t>
                            </w:r>
                            <w:r>
                              <w:rPr>
                                <w:w w:val="125"/>
                                <w:sz w:val="16"/>
                              </w:rPr>
                              <w:t>delivery</w:t>
                            </w:r>
                            <w:r>
                              <w:rPr>
                                <w:spacing w:val="-13"/>
                                <w:w w:val="125"/>
                                <w:sz w:val="16"/>
                              </w:rPr>
                              <w:t> </w:t>
                            </w:r>
                            <w:r>
                              <w:rPr>
                                <w:spacing w:val="-2"/>
                                <w:w w:val="125"/>
                                <w:sz w:val="16"/>
                              </w:rPr>
                              <w:t>routes.</w:t>
                            </w:r>
                          </w:p>
                        </w:tc>
                        <w:tc>
                          <w:tcPr>
                            <w:tcW w:w="4090" w:type="dxa"/>
                            <w:shd w:val="clear" w:color="auto" w:fill="6ACE7F"/>
                          </w:tcPr>
                          <w:p>
                            <w:pPr>
                              <w:pStyle w:val="TableParagraph"/>
                              <w:rPr>
                                <w:rFonts w:ascii="Times New Roman"/>
                                <w:sz w:val="16"/>
                              </w:rPr>
                            </w:pP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5879168">
                <wp:simplePos x="0" y="0"/>
                <wp:positionH relativeFrom="page">
                  <wp:posOffset>6076188</wp:posOffset>
                </wp:positionH>
                <wp:positionV relativeFrom="paragraph">
                  <wp:posOffset>703009</wp:posOffset>
                </wp:positionV>
                <wp:extent cx="1270" cy="2661920"/>
                <wp:effectExtent l="0" t="0" r="0" b="0"/>
                <wp:wrapNone/>
                <wp:docPr id="1503" name="Graphic 1503"/>
                <wp:cNvGraphicFramePr>
                  <a:graphicFrameLocks/>
                </wp:cNvGraphicFramePr>
                <a:graphic>
                  <a:graphicData uri="http://schemas.microsoft.com/office/word/2010/wordprocessingShape">
                    <wps:wsp>
                      <wps:cNvPr id="1503" name="Graphic 1503"/>
                      <wps:cNvSpPr/>
                      <wps:spPr>
                        <a:xfrm>
                          <a:off x="0" y="0"/>
                          <a:ext cx="1270" cy="2661920"/>
                        </a:xfrm>
                        <a:custGeom>
                          <a:avLst/>
                          <a:gdLst/>
                          <a:ahLst/>
                          <a:cxnLst/>
                          <a:rect l="l" t="t" r="r" b="b"/>
                          <a:pathLst>
                            <a:path w="0" h="2661920">
                              <a:moveTo>
                                <a:pt x="0" y="0"/>
                              </a:moveTo>
                              <a:lnTo>
                                <a:pt x="0" y="2661615"/>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79168" from="478.440002pt,55.355076pt" to="478.440002pt,264.931076pt" stroked="true" strokeweight=".3pt" strokecolor="#000000">
                <v:stroke dashstyle="solid"/>
                <w10:wrap type="none"/>
              </v:line>
            </w:pict>
          </mc:Fallback>
        </mc:AlternateContent>
      </w:r>
      <w:r>
        <w:rPr/>
        <mc:AlternateContent>
          <mc:Choice Requires="wps">
            <w:drawing>
              <wp:anchor distT="0" distB="0" distL="0" distR="0" allowOverlap="1" layoutInCell="1" locked="0" behindDoc="0" simplePos="0" relativeHeight="15879680">
                <wp:simplePos x="0" y="0"/>
                <wp:positionH relativeFrom="page">
                  <wp:posOffset>8497316</wp:posOffset>
                </wp:positionH>
                <wp:positionV relativeFrom="paragraph">
                  <wp:posOffset>703009</wp:posOffset>
                </wp:positionV>
                <wp:extent cx="1270" cy="2661920"/>
                <wp:effectExtent l="0" t="0" r="0" b="0"/>
                <wp:wrapNone/>
                <wp:docPr id="1504" name="Graphic 1504"/>
                <wp:cNvGraphicFramePr>
                  <a:graphicFrameLocks/>
                </wp:cNvGraphicFramePr>
                <a:graphic>
                  <a:graphicData uri="http://schemas.microsoft.com/office/word/2010/wordprocessingShape">
                    <wps:wsp>
                      <wps:cNvPr id="1504" name="Graphic 1504"/>
                      <wps:cNvSpPr/>
                      <wps:spPr>
                        <a:xfrm>
                          <a:off x="0" y="0"/>
                          <a:ext cx="1270" cy="2661920"/>
                        </a:xfrm>
                        <a:custGeom>
                          <a:avLst/>
                          <a:gdLst/>
                          <a:ahLst/>
                          <a:cxnLst/>
                          <a:rect l="l" t="t" r="r" b="b"/>
                          <a:pathLst>
                            <a:path w="0" h="2661920">
                              <a:moveTo>
                                <a:pt x="0" y="0"/>
                              </a:moveTo>
                              <a:lnTo>
                                <a:pt x="0" y="2661615"/>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79680" from="669.080017pt,55.355076pt" to="669.080017pt,264.931076pt" stroked="true" strokeweight=".3pt" strokecolor="#000000">
                <v:stroke dashstyle="solid"/>
                <w10:wrap type="none"/>
              </v:line>
            </w:pict>
          </mc:Fallback>
        </mc:AlternateContent>
      </w:r>
      <w:r>
        <w:rPr/>
        <mc:AlternateContent>
          <mc:Choice Requires="wps">
            <w:drawing>
              <wp:anchor distT="0" distB="0" distL="0" distR="0" allowOverlap="1" layoutInCell="1" locked="0" behindDoc="0" simplePos="0" relativeHeight="15880192">
                <wp:simplePos x="0" y="0"/>
                <wp:positionH relativeFrom="page">
                  <wp:posOffset>10918443</wp:posOffset>
                </wp:positionH>
                <wp:positionV relativeFrom="paragraph">
                  <wp:posOffset>703009</wp:posOffset>
                </wp:positionV>
                <wp:extent cx="1270" cy="2661920"/>
                <wp:effectExtent l="0" t="0" r="0" b="0"/>
                <wp:wrapNone/>
                <wp:docPr id="1505" name="Graphic 1505"/>
                <wp:cNvGraphicFramePr>
                  <a:graphicFrameLocks/>
                </wp:cNvGraphicFramePr>
                <a:graphic>
                  <a:graphicData uri="http://schemas.microsoft.com/office/word/2010/wordprocessingShape">
                    <wps:wsp>
                      <wps:cNvPr id="1505" name="Graphic 1505"/>
                      <wps:cNvSpPr/>
                      <wps:spPr>
                        <a:xfrm>
                          <a:off x="0" y="0"/>
                          <a:ext cx="1270" cy="2661920"/>
                        </a:xfrm>
                        <a:custGeom>
                          <a:avLst/>
                          <a:gdLst/>
                          <a:ahLst/>
                          <a:cxnLst/>
                          <a:rect l="l" t="t" r="r" b="b"/>
                          <a:pathLst>
                            <a:path w="0" h="2661920">
                              <a:moveTo>
                                <a:pt x="0" y="0"/>
                              </a:moveTo>
                              <a:lnTo>
                                <a:pt x="0" y="2661615"/>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80192" from="859.719971pt,55.355076pt" to="859.719971pt,264.931076pt" stroked="true" strokeweight=".3pt" strokecolor="#000000">
                <v:stroke dashstyle="solid"/>
                <w10:wrap type="none"/>
              </v:line>
            </w:pict>
          </mc:Fallback>
        </mc:AlternateContent>
      </w:r>
      <w:r>
        <w:rPr/>
        <mc:AlternateContent>
          <mc:Choice Requires="wps">
            <w:drawing>
              <wp:anchor distT="0" distB="0" distL="0" distR="0" allowOverlap="1" layoutInCell="1" locked="0" behindDoc="0" simplePos="0" relativeHeight="15880704">
                <wp:simplePos x="0" y="0"/>
                <wp:positionH relativeFrom="page">
                  <wp:posOffset>13339571</wp:posOffset>
                </wp:positionH>
                <wp:positionV relativeFrom="paragraph">
                  <wp:posOffset>703009</wp:posOffset>
                </wp:positionV>
                <wp:extent cx="1270" cy="2661920"/>
                <wp:effectExtent l="0" t="0" r="0" b="0"/>
                <wp:wrapNone/>
                <wp:docPr id="1506" name="Graphic 1506"/>
                <wp:cNvGraphicFramePr>
                  <a:graphicFrameLocks/>
                </wp:cNvGraphicFramePr>
                <a:graphic>
                  <a:graphicData uri="http://schemas.microsoft.com/office/word/2010/wordprocessingShape">
                    <wps:wsp>
                      <wps:cNvPr id="1506" name="Graphic 1506"/>
                      <wps:cNvSpPr/>
                      <wps:spPr>
                        <a:xfrm>
                          <a:off x="0" y="0"/>
                          <a:ext cx="1270" cy="2661920"/>
                        </a:xfrm>
                        <a:custGeom>
                          <a:avLst/>
                          <a:gdLst/>
                          <a:ahLst/>
                          <a:cxnLst/>
                          <a:rect l="l" t="t" r="r" b="b"/>
                          <a:pathLst>
                            <a:path w="0" h="2661920">
                              <a:moveTo>
                                <a:pt x="0" y="0"/>
                              </a:moveTo>
                              <a:lnTo>
                                <a:pt x="0" y="2661615"/>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80704" from="1050.359985pt,55.355076pt" to="1050.359985pt,264.931076pt" stroked="true" strokeweight=".3pt" strokecolor="#000000">
                <v:stroke dashstyle="solid"/>
                <w10:wrap type="none"/>
              </v:line>
            </w:pict>
          </mc:Fallback>
        </mc:AlternateContent>
      </w:r>
      <w:r>
        <w:rPr/>
        <mc:AlternateContent>
          <mc:Choice Requires="wps">
            <w:drawing>
              <wp:anchor distT="0" distB="0" distL="0" distR="0" allowOverlap="1" layoutInCell="1" locked="0" behindDoc="0" simplePos="0" relativeHeight="15881216">
                <wp:simplePos x="0" y="0"/>
                <wp:positionH relativeFrom="page">
                  <wp:posOffset>3769359</wp:posOffset>
                </wp:positionH>
                <wp:positionV relativeFrom="paragraph">
                  <wp:posOffset>711670</wp:posOffset>
                </wp:positionV>
                <wp:extent cx="635000" cy="635000"/>
                <wp:effectExtent l="0" t="0" r="0" b="0"/>
                <wp:wrapNone/>
                <wp:docPr id="1507" name="Group 1507"/>
                <wp:cNvGraphicFramePr>
                  <a:graphicFrameLocks/>
                </wp:cNvGraphicFramePr>
                <a:graphic>
                  <a:graphicData uri="http://schemas.microsoft.com/office/word/2010/wordprocessingGroup">
                    <wpg:wgp>
                      <wpg:cNvPr id="1507" name="Group 1507"/>
                      <wpg:cNvGrpSpPr/>
                      <wpg:grpSpPr>
                        <a:xfrm>
                          <a:off x="0" y="0"/>
                          <a:ext cx="635000" cy="635000"/>
                          <a:chExt cx="635000" cy="635000"/>
                        </a:xfrm>
                      </wpg:grpSpPr>
                      <wps:wsp>
                        <wps:cNvPr id="1508" name="Graphic 1508"/>
                        <wps:cNvSpPr/>
                        <wps:spPr>
                          <a:xfrm>
                            <a:off x="0" y="0"/>
                            <a:ext cx="635000" cy="635000"/>
                          </a:xfrm>
                          <a:custGeom>
                            <a:avLst/>
                            <a:gdLst/>
                            <a:ahLst/>
                            <a:cxnLst/>
                            <a:rect l="l" t="t" r="r" b="b"/>
                            <a:pathLst>
                              <a:path w="635000" h="635000">
                                <a:moveTo>
                                  <a:pt x="317500" y="0"/>
                                </a:moveTo>
                                <a:lnTo>
                                  <a:pt x="270582" y="3442"/>
                                </a:lnTo>
                                <a:lnTo>
                                  <a:pt x="225802" y="13442"/>
                                </a:lnTo>
                                <a:lnTo>
                                  <a:pt x="183650" y="29509"/>
                                </a:lnTo>
                                <a:lnTo>
                                  <a:pt x="144618" y="51151"/>
                                </a:lnTo>
                                <a:lnTo>
                                  <a:pt x="109197" y="77877"/>
                                </a:lnTo>
                                <a:lnTo>
                                  <a:pt x="77877" y="109197"/>
                                </a:lnTo>
                                <a:lnTo>
                                  <a:pt x="51151" y="144618"/>
                                </a:lnTo>
                                <a:lnTo>
                                  <a:pt x="29509" y="183650"/>
                                </a:lnTo>
                                <a:lnTo>
                                  <a:pt x="13442" y="225802"/>
                                </a:lnTo>
                                <a:lnTo>
                                  <a:pt x="3442" y="270582"/>
                                </a:lnTo>
                                <a:lnTo>
                                  <a:pt x="0" y="317500"/>
                                </a:lnTo>
                                <a:lnTo>
                                  <a:pt x="3442" y="364417"/>
                                </a:lnTo>
                                <a:lnTo>
                                  <a:pt x="13442" y="409197"/>
                                </a:lnTo>
                                <a:lnTo>
                                  <a:pt x="29509" y="451349"/>
                                </a:lnTo>
                                <a:lnTo>
                                  <a:pt x="51151" y="490381"/>
                                </a:lnTo>
                                <a:lnTo>
                                  <a:pt x="77877" y="525802"/>
                                </a:lnTo>
                                <a:lnTo>
                                  <a:pt x="109197" y="557122"/>
                                </a:lnTo>
                                <a:lnTo>
                                  <a:pt x="144618" y="583848"/>
                                </a:lnTo>
                                <a:lnTo>
                                  <a:pt x="183650" y="605490"/>
                                </a:lnTo>
                                <a:lnTo>
                                  <a:pt x="225802" y="621557"/>
                                </a:lnTo>
                                <a:lnTo>
                                  <a:pt x="270582" y="631557"/>
                                </a:lnTo>
                                <a:lnTo>
                                  <a:pt x="317500" y="635000"/>
                                </a:lnTo>
                                <a:lnTo>
                                  <a:pt x="364417" y="631557"/>
                                </a:lnTo>
                                <a:lnTo>
                                  <a:pt x="409197" y="621557"/>
                                </a:lnTo>
                                <a:lnTo>
                                  <a:pt x="451349" y="605490"/>
                                </a:lnTo>
                                <a:lnTo>
                                  <a:pt x="490381" y="583848"/>
                                </a:lnTo>
                                <a:lnTo>
                                  <a:pt x="525802" y="557122"/>
                                </a:lnTo>
                                <a:lnTo>
                                  <a:pt x="557122" y="525802"/>
                                </a:lnTo>
                                <a:lnTo>
                                  <a:pt x="583848" y="490381"/>
                                </a:lnTo>
                                <a:lnTo>
                                  <a:pt x="605490" y="451349"/>
                                </a:lnTo>
                                <a:lnTo>
                                  <a:pt x="621557" y="409197"/>
                                </a:lnTo>
                                <a:lnTo>
                                  <a:pt x="631557" y="364417"/>
                                </a:lnTo>
                                <a:lnTo>
                                  <a:pt x="635000" y="317500"/>
                                </a:lnTo>
                                <a:lnTo>
                                  <a:pt x="631557" y="270582"/>
                                </a:lnTo>
                                <a:lnTo>
                                  <a:pt x="621557" y="225802"/>
                                </a:lnTo>
                                <a:lnTo>
                                  <a:pt x="605490" y="183650"/>
                                </a:lnTo>
                                <a:lnTo>
                                  <a:pt x="583848" y="144618"/>
                                </a:lnTo>
                                <a:lnTo>
                                  <a:pt x="557122" y="109197"/>
                                </a:lnTo>
                                <a:lnTo>
                                  <a:pt x="525802" y="77877"/>
                                </a:lnTo>
                                <a:lnTo>
                                  <a:pt x="490381" y="51151"/>
                                </a:lnTo>
                                <a:lnTo>
                                  <a:pt x="451349" y="29509"/>
                                </a:lnTo>
                                <a:lnTo>
                                  <a:pt x="409197" y="13442"/>
                                </a:lnTo>
                                <a:lnTo>
                                  <a:pt x="364417" y="3442"/>
                                </a:lnTo>
                                <a:lnTo>
                                  <a:pt x="317500" y="0"/>
                                </a:lnTo>
                                <a:close/>
                              </a:path>
                            </a:pathLst>
                          </a:custGeom>
                          <a:solidFill>
                            <a:srgbClr val="FFFFFF">
                              <a:alpha val="19999"/>
                            </a:srgbClr>
                          </a:solidFill>
                        </wps:spPr>
                        <wps:bodyPr wrap="square" lIns="0" tIns="0" rIns="0" bIns="0" rtlCol="0">
                          <a:prstTxWarp prst="textNoShape">
                            <a:avLst/>
                          </a:prstTxWarp>
                          <a:noAutofit/>
                        </wps:bodyPr>
                      </wps:wsp>
                      <wps:wsp>
                        <wps:cNvPr id="1509" name="Graphic 1509"/>
                        <wps:cNvSpPr/>
                        <wps:spPr>
                          <a:xfrm>
                            <a:off x="56023" y="56019"/>
                            <a:ext cx="523240" cy="523240"/>
                          </a:xfrm>
                          <a:custGeom>
                            <a:avLst/>
                            <a:gdLst/>
                            <a:ahLst/>
                            <a:cxnLst/>
                            <a:rect l="l" t="t" r="r" b="b"/>
                            <a:pathLst>
                              <a:path w="523240" h="523240">
                                <a:moveTo>
                                  <a:pt x="261480" y="0"/>
                                </a:moveTo>
                                <a:lnTo>
                                  <a:pt x="214478" y="4212"/>
                                </a:lnTo>
                                <a:lnTo>
                                  <a:pt x="170241" y="16358"/>
                                </a:lnTo>
                                <a:lnTo>
                                  <a:pt x="129506" y="35699"/>
                                </a:lnTo>
                                <a:lnTo>
                                  <a:pt x="93011" y="61496"/>
                                </a:lnTo>
                                <a:lnTo>
                                  <a:pt x="61496" y="93011"/>
                                </a:lnTo>
                                <a:lnTo>
                                  <a:pt x="35699" y="129506"/>
                                </a:lnTo>
                                <a:lnTo>
                                  <a:pt x="16358" y="170241"/>
                                </a:lnTo>
                                <a:lnTo>
                                  <a:pt x="4212" y="214478"/>
                                </a:lnTo>
                                <a:lnTo>
                                  <a:pt x="0" y="261480"/>
                                </a:lnTo>
                                <a:lnTo>
                                  <a:pt x="4212" y="308481"/>
                                </a:lnTo>
                                <a:lnTo>
                                  <a:pt x="16358" y="352719"/>
                                </a:lnTo>
                                <a:lnTo>
                                  <a:pt x="35699" y="393454"/>
                                </a:lnTo>
                                <a:lnTo>
                                  <a:pt x="61496" y="429948"/>
                                </a:lnTo>
                                <a:lnTo>
                                  <a:pt x="93011" y="461463"/>
                                </a:lnTo>
                                <a:lnTo>
                                  <a:pt x="129506" y="487260"/>
                                </a:lnTo>
                                <a:lnTo>
                                  <a:pt x="170241" y="506601"/>
                                </a:lnTo>
                                <a:lnTo>
                                  <a:pt x="214478" y="518747"/>
                                </a:lnTo>
                                <a:lnTo>
                                  <a:pt x="261480" y="522960"/>
                                </a:lnTo>
                                <a:lnTo>
                                  <a:pt x="308481" y="518747"/>
                                </a:lnTo>
                                <a:lnTo>
                                  <a:pt x="352717" y="506601"/>
                                </a:lnTo>
                                <a:lnTo>
                                  <a:pt x="393451" y="487260"/>
                                </a:lnTo>
                                <a:lnTo>
                                  <a:pt x="429943" y="461463"/>
                                </a:lnTo>
                                <a:lnTo>
                                  <a:pt x="461456" y="429948"/>
                                </a:lnTo>
                                <a:lnTo>
                                  <a:pt x="487251" y="393454"/>
                                </a:lnTo>
                                <a:lnTo>
                                  <a:pt x="506590" y="352719"/>
                                </a:lnTo>
                                <a:lnTo>
                                  <a:pt x="518735" y="308481"/>
                                </a:lnTo>
                                <a:lnTo>
                                  <a:pt x="522947" y="261480"/>
                                </a:lnTo>
                                <a:lnTo>
                                  <a:pt x="518735" y="214478"/>
                                </a:lnTo>
                                <a:lnTo>
                                  <a:pt x="506590" y="170241"/>
                                </a:lnTo>
                                <a:lnTo>
                                  <a:pt x="487251" y="129506"/>
                                </a:lnTo>
                                <a:lnTo>
                                  <a:pt x="461456" y="93011"/>
                                </a:lnTo>
                                <a:lnTo>
                                  <a:pt x="429943" y="61496"/>
                                </a:lnTo>
                                <a:lnTo>
                                  <a:pt x="393451" y="35699"/>
                                </a:lnTo>
                                <a:lnTo>
                                  <a:pt x="352717" y="16358"/>
                                </a:lnTo>
                                <a:lnTo>
                                  <a:pt x="308481" y="4212"/>
                                </a:lnTo>
                                <a:lnTo>
                                  <a:pt x="261480" y="0"/>
                                </a:lnTo>
                                <a:close/>
                              </a:path>
                            </a:pathLst>
                          </a:custGeom>
                          <a:solidFill>
                            <a:srgbClr val="FFFFFF"/>
                          </a:solidFill>
                        </wps:spPr>
                        <wps:bodyPr wrap="square" lIns="0" tIns="0" rIns="0" bIns="0" rtlCol="0">
                          <a:prstTxWarp prst="textNoShape">
                            <a:avLst/>
                          </a:prstTxWarp>
                          <a:noAutofit/>
                        </wps:bodyPr>
                      </wps:wsp>
                      <wps:wsp>
                        <wps:cNvPr id="1510" name="Graphic 1510"/>
                        <wps:cNvSpPr/>
                        <wps:spPr>
                          <a:xfrm>
                            <a:off x="276752" y="163321"/>
                            <a:ext cx="84455" cy="305435"/>
                          </a:xfrm>
                          <a:custGeom>
                            <a:avLst/>
                            <a:gdLst/>
                            <a:ahLst/>
                            <a:cxnLst/>
                            <a:rect l="l" t="t" r="r" b="b"/>
                            <a:pathLst>
                              <a:path w="84455" h="305435">
                                <a:moveTo>
                                  <a:pt x="42189" y="304825"/>
                                </a:moveTo>
                                <a:lnTo>
                                  <a:pt x="82375" y="294121"/>
                                </a:lnTo>
                                <a:lnTo>
                                  <a:pt x="83718" y="285799"/>
                                </a:lnTo>
                                <a:lnTo>
                                  <a:pt x="83117" y="277016"/>
                                </a:lnTo>
                                <a:lnTo>
                                  <a:pt x="81572" y="270052"/>
                                </a:lnTo>
                                <a:lnTo>
                                  <a:pt x="80103" y="265569"/>
                                </a:lnTo>
                                <a:lnTo>
                                  <a:pt x="78430" y="259249"/>
                                </a:lnTo>
                                <a:lnTo>
                                  <a:pt x="77055" y="250555"/>
                                </a:lnTo>
                                <a:lnTo>
                                  <a:pt x="76479" y="238950"/>
                                </a:lnTo>
                                <a:lnTo>
                                  <a:pt x="77459" y="222259"/>
                                </a:lnTo>
                                <a:lnTo>
                                  <a:pt x="79625" y="203809"/>
                                </a:lnTo>
                                <a:lnTo>
                                  <a:pt x="81844" y="188483"/>
                                </a:lnTo>
                                <a:lnTo>
                                  <a:pt x="82981" y="181165"/>
                                </a:lnTo>
                                <a:lnTo>
                                  <a:pt x="83439" y="177355"/>
                                </a:lnTo>
                                <a:lnTo>
                                  <a:pt x="84378" y="173596"/>
                                </a:lnTo>
                                <a:lnTo>
                                  <a:pt x="82321" y="172732"/>
                                </a:lnTo>
                                <a:lnTo>
                                  <a:pt x="83390" y="164321"/>
                                </a:lnTo>
                                <a:lnTo>
                                  <a:pt x="82959" y="147515"/>
                                </a:lnTo>
                                <a:lnTo>
                                  <a:pt x="81228" y="130725"/>
                                </a:lnTo>
                                <a:lnTo>
                                  <a:pt x="78397" y="122364"/>
                                </a:lnTo>
                                <a:lnTo>
                                  <a:pt x="80619" y="122377"/>
                                </a:lnTo>
                                <a:lnTo>
                                  <a:pt x="79832" y="117144"/>
                                </a:lnTo>
                                <a:lnTo>
                                  <a:pt x="79349" y="113525"/>
                                </a:lnTo>
                                <a:lnTo>
                                  <a:pt x="77877" y="107021"/>
                                </a:lnTo>
                                <a:lnTo>
                                  <a:pt x="75077" y="97872"/>
                                </a:lnTo>
                                <a:lnTo>
                                  <a:pt x="71489" y="86789"/>
                                </a:lnTo>
                                <a:lnTo>
                                  <a:pt x="67652" y="74485"/>
                                </a:lnTo>
                                <a:lnTo>
                                  <a:pt x="59715" y="39319"/>
                                </a:lnTo>
                                <a:lnTo>
                                  <a:pt x="59931" y="29324"/>
                                </a:lnTo>
                                <a:lnTo>
                                  <a:pt x="59931" y="25006"/>
                                </a:lnTo>
                                <a:lnTo>
                                  <a:pt x="61429" y="23507"/>
                                </a:lnTo>
                                <a:lnTo>
                                  <a:pt x="62001" y="22847"/>
                                </a:lnTo>
                                <a:lnTo>
                                  <a:pt x="61925" y="20497"/>
                                </a:lnTo>
                                <a:lnTo>
                                  <a:pt x="61887" y="18046"/>
                                </a:lnTo>
                                <a:lnTo>
                                  <a:pt x="58775" y="12115"/>
                                </a:lnTo>
                                <a:lnTo>
                                  <a:pt x="58762" y="11252"/>
                                </a:lnTo>
                                <a:lnTo>
                                  <a:pt x="58750" y="10413"/>
                                </a:lnTo>
                                <a:lnTo>
                                  <a:pt x="58813" y="9372"/>
                                </a:lnTo>
                                <a:lnTo>
                                  <a:pt x="59867" y="8381"/>
                                </a:lnTo>
                                <a:lnTo>
                                  <a:pt x="61112" y="7264"/>
                                </a:lnTo>
                                <a:lnTo>
                                  <a:pt x="61023" y="5346"/>
                                </a:lnTo>
                                <a:lnTo>
                                  <a:pt x="48653" y="0"/>
                                </a:lnTo>
                                <a:lnTo>
                                  <a:pt x="42189" y="0"/>
                                </a:lnTo>
                                <a:lnTo>
                                  <a:pt x="23266" y="7289"/>
                                </a:lnTo>
                                <a:lnTo>
                                  <a:pt x="24498" y="8381"/>
                                </a:lnTo>
                                <a:lnTo>
                                  <a:pt x="25603" y="9385"/>
                                </a:lnTo>
                                <a:lnTo>
                                  <a:pt x="25615" y="10388"/>
                                </a:lnTo>
                                <a:lnTo>
                                  <a:pt x="25628" y="11252"/>
                                </a:lnTo>
                                <a:lnTo>
                                  <a:pt x="25641" y="12103"/>
                                </a:lnTo>
                                <a:lnTo>
                                  <a:pt x="22517" y="18046"/>
                                </a:lnTo>
                                <a:lnTo>
                                  <a:pt x="22440" y="20497"/>
                                </a:lnTo>
                                <a:lnTo>
                                  <a:pt x="22390" y="22847"/>
                                </a:lnTo>
                                <a:lnTo>
                                  <a:pt x="22961" y="23533"/>
                                </a:lnTo>
                                <a:lnTo>
                                  <a:pt x="24422" y="25006"/>
                                </a:lnTo>
                                <a:lnTo>
                                  <a:pt x="24409" y="29336"/>
                                </a:lnTo>
                                <a:lnTo>
                                  <a:pt x="18568" y="68207"/>
                                </a:lnTo>
                                <a:lnTo>
                                  <a:pt x="9315" y="97864"/>
                                </a:lnTo>
                                <a:lnTo>
                                  <a:pt x="6506" y="107028"/>
                                </a:lnTo>
                                <a:lnTo>
                                  <a:pt x="5016" y="113550"/>
                                </a:lnTo>
                                <a:lnTo>
                                  <a:pt x="4533" y="117144"/>
                                </a:lnTo>
                                <a:lnTo>
                                  <a:pt x="3759" y="122364"/>
                                </a:lnTo>
                                <a:lnTo>
                                  <a:pt x="5981" y="122377"/>
                                </a:lnTo>
                                <a:lnTo>
                                  <a:pt x="3150" y="130743"/>
                                </a:lnTo>
                                <a:lnTo>
                                  <a:pt x="1423" y="147529"/>
                                </a:lnTo>
                                <a:lnTo>
                                  <a:pt x="1004" y="164325"/>
                                </a:lnTo>
                                <a:lnTo>
                                  <a:pt x="2095" y="172719"/>
                                </a:lnTo>
                                <a:lnTo>
                                  <a:pt x="0" y="173583"/>
                                </a:lnTo>
                                <a:lnTo>
                                  <a:pt x="927" y="177355"/>
                                </a:lnTo>
                                <a:lnTo>
                                  <a:pt x="1409" y="181140"/>
                                </a:lnTo>
                                <a:lnTo>
                                  <a:pt x="2534" y="188469"/>
                                </a:lnTo>
                                <a:lnTo>
                                  <a:pt x="4749" y="203796"/>
                                </a:lnTo>
                                <a:lnTo>
                                  <a:pt x="6917" y="222248"/>
                                </a:lnTo>
                                <a:lnTo>
                                  <a:pt x="7899" y="238950"/>
                                </a:lnTo>
                                <a:lnTo>
                                  <a:pt x="7332" y="250545"/>
                                </a:lnTo>
                                <a:lnTo>
                                  <a:pt x="5957" y="259240"/>
                                </a:lnTo>
                                <a:lnTo>
                                  <a:pt x="4290" y="265566"/>
                                </a:lnTo>
                                <a:lnTo>
                                  <a:pt x="2844" y="270052"/>
                                </a:lnTo>
                                <a:lnTo>
                                  <a:pt x="1286" y="277015"/>
                                </a:lnTo>
                                <a:lnTo>
                                  <a:pt x="31015" y="304416"/>
                                </a:lnTo>
                                <a:lnTo>
                                  <a:pt x="42189" y="304825"/>
                                </a:lnTo>
                              </a:path>
                            </a:pathLst>
                          </a:custGeom>
                          <a:ln w="19329">
                            <a:solidFill>
                              <a:srgbClr val="ED1D24"/>
                            </a:solidFill>
                            <a:prstDash val="solid"/>
                          </a:ln>
                        </wps:spPr>
                        <wps:bodyPr wrap="square" lIns="0" tIns="0" rIns="0" bIns="0" rtlCol="0">
                          <a:prstTxWarp prst="textNoShape">
                            <a:avLst/>
                          </a:prstTxWarp>
                          <a:noAutofit/>
                        </wps:bodyPr>
                      </wps:wsp>
                      <wps:wsp>
                        <wps:cNvPr id="1511" name="Graphic 1511"/>
                        <wps:cNvSpPr/>
                        <wps:spPr>
                          <a:xfrm>
                            <a:off x="276752" y="163321"/>
                            <a:ext cx="84455" cy="305435"/>
                          </a:xfrm>
                          <a:custGeom>
                            <a:avLst/>
                            <a:gdLst/>
                            <a:ahLst/>
                            <a:cxnLst/>
                            <a:rect l="l" t="t" r="r" b="b"/>
                            <a:pathLst>
                              <a:path w="84455" h="305435">
                                <a:moveTo>
                                  <a:pt x="48653" y="0"/>
                                </a:moveTo>
                                <a:lnTo>
                                  <a:pt x="23266" y="7289"/>
                                </a:lnTo>
                                <a:lnTo>
                                  <a:pt x="25603" y="9385"/>
                                </a:lnTo>
                                <a:lnTo>
                                  <a:pt x="25641" y="12103"/>
                                </a:lnTo>
                                <a:lnTo>
                                  <a:pt x="22517" y="18046"/>
                                </a:lnTo>
                                <a:lnTo>
                                  <a:pt x="22390" y="22847"/>
                                </a:lnTo>
                                <a:lnTo>
                                  <a:pt x="24422" y="25006"/>
                                </a:lnTo>
                                <a:lnTo>
                                  <a:pt x="24663" y="39319"/>
                                </a:lnTo>
                                <a:lnTo>
                                  <a:pt x="23583" y="47142"/>
                                </a:lnTo>
                                <a:lnTo>
                                  <a:pt x="22344" y="53914"/>
                                </a:lnTo>
                                <a:lnTo>
                                  <a:pt x="18568" y="68207"/>
                                </a:lnTo>
                                <a:lnTo>
                                  <a:pt x="6506" y="107028"/>
                                </a:lnTo>
                                <a:lnTo>
                                  <a:pt x="5016" y="113550"/>
                                </a:lnTo>
                                <a:lnTo>
                                  <a:pt x="3759" y="122364"/>
                                </a:lnTo>
                                <a:lnTo>
                                  <a:pt x="5981" y="122377"/>
                                </a:lnTo>
                                <a:lnTo>
                                  <a:pt x="3150" y="130743"/>
                                </a:lnTo>
                                <a:lnTo>
                                  <a:pt x="1423" y="147529"/>
                                </a:lnTo>
                                <a:lnTo>
                                  <a:pt x="1004" y="164325"/>
                                </a:lnTo>
                                <a:lnTo>
                                  <a:pt x="2095" y="172719"/>
                                </a:lnTo>
                                <a:lnTo>
                                  <a:pt x="0" y="173583"/>
                                </a:lnTo>
                                <a:lnTo>
                                  <a:pt x="927" y="177355"/>
                                </a:lnTo>
                                <a:lnTo>
                                  <a:pt x="4749" y="203796"/>
                                </a:lnTo>
                                <a:lnTo>
                                  <a:pt x="6917" y="222248"/>
                                </a:lnTo>
                                <a:lnTo>
                                  <a:pt x="7899" y="238950"/>
                                </a:lnTo>
                                <a:lnTo>
                                  <a:pt x="7332" y="250545"/>
                                </a:lnTo>
                                <a:lnTo>
                                  <a:pt x="5957" y="259240"/>
                                </a:lnTo>
                                <a:lnTo>
                                  <a:pt x="4290" y="265566"/>
                                </a:lnTo>
                                <a:lnTo>
                                  <a:pt x="2844" y="270052"/>
                                </a:lnTo>
                                <a:lnTo>
                                  <a:pt x="1286" y="277015"/>
                                </a:lnTo>
                                <a:lnTo>
                                  <a:pt x="31015" y="304416"/>
                                </a:lnTo>
                                <a:lnTo>
                                  <a:pt x="42189" y="304825"/>
                                </a:lnTo>
                                <a:lnTo>
                                  <a:pt x="53374" y="304420"/>
                                </a:lnTo>
                                <a:lnTo>
                                  <a:pt x="83718" y="285799"/>
                                </a:lnTo>
                                <a:lnTo>
                                  <a:pt x="83117" y="277016"/>
                                </a:lnTo>
                                <a:lnTo>
                                  <a:pt x="81572" y="270052"/>
                                </a:lnTo>
                                <a:lnTo>
                                  <a:pt x="80103" y="265569"/>
                                </a:lnTo>
                                <a:lnTo>
                                  <a:pt x="78430" y="259249"/>
                                </a:lnTo>
                                <a:lnTo>
                                  <a:pt x="77055" y="250555"/>
                                </a:lnTo>
                                <a:lnTo>
                                  <a:pt x="76479" y="238950"/>
                                </a:lnTo>
                                <a:lnTo>
                                  <a:pt x="77459" y="222259"/>
                                </a:lnTo>
                                <a:lnTo>
                                  <a:pt x="79625" y="203809"/>
                                </a:lnTo>
                                <a:lnTo>
                                  <a:pt x="83439" y="177355"/>
                                </a:lnTo>
                                <a:lnTo>
                                  <a:pt x="84378" y="173596"/>
                                </a:lnTo>
                                <a:lnTo>
                                  <a:pt x="82321" y="172732"/>
                                </a:lnTo>
                                <a:lnTo>
                                  <a:pt x="83390" y="164321"/>
                                </a:lnTo>
                                <a:lnTo>
                                  <a:pt x="82959" y="147515"/>
                                </a:lnTo>
                                <a:lnTo>
                                  <a:pt x="81228" y="130725"/>
                                </a:lnTo>
                                <a:lnTo>
                                  <a:pt x="78397" y="122364"/>
                                </a:lnTo>
                                <a:lnTo>
                                  <a:pt x="80619" y="122377"/>
                                </a:lnTo>
                                <a:lnTo>
                                  <a:pt x="79349" y="113525"/>
                                </a:lnTo>
                                <a:lnTo>
                                  <a:pt x="77877" y="107021"/>
                                </a:lnTo>
                                <a:lnTo>
                                  <a:pt x="65806" y="68221"/>
                                </a:lnTo>
                                <a:lnTo>
                                  <a:pt x="62027" y="53913"/>
                                </a:lnTo>
                                <a:lnTo>
                                  <a:pt x="60794" y="47142"/>
                                </a:lnTo>
                                <a:lnTo>
                                  <a:pt x="59715" y="39319"/>
                                </a:lnTo>
                                <a:lnTo>
                                  <a:pt x="59931" y="25006"/>
                                </a:lnTo>
                                <a:lnTo>
                                  <a:pt x="62001" y="22847"/>
                                </a:lnTo>
                                <a:lnTo>
                                  <a:pt x="61887" y="18046"/>
                                </a:lnTo>
                                <a:lnTo>
                                  <a:pt x="58775" y="12115"/>
                                </a:lnTo>
                                <a:lnTo>
                                  <a:pt x="58813" y="9372"/>
                                </a:lnTo>
                                <a:lnTo>
                                  <a:pt x="61112" y="7264"/>
                                </a:lnTo>
                                <a:lnTo>
                                  <a:pt x="61023" y="5346"/>
                                </a:lnTo>
                                <a:lnTo>
                                  <a:pt x="59867" y="1841"/>
                                </a:lnTo>
                                <a:lnTo>
                                  <a:pt x="54902" y="622"/>
                                </a:lnTo>
                                <a:lnTo>
                                  <a:pt x="48653"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296.799988pt;margin-top:56.037075pt;width:50pt;height:50pt;mso-position-horizontal-relative:page;mso-position-vertical-relative:paragraph;z-index:15881216" id="docshapegroup1219" coordorigin="5936,1121" coordsize="1000,1000">
                <v:shape style="position:absolute;left:5936;top:1120;width:1000;height:1000" id="docshape1220" coordorigin="5936,1121" coordsize="1000,1000" path="m6436,1121l6362,1126,6292,1142,6225,1167,6164,1201,6108,1243,6059,1293,6017,1348,5982,1410,5957,1476,5941,1547,5936,1621,5941,1695,5957,1765,5982,1832,6017,1893,6059,1949,6108,1998,6164,2040,6225,2074,6292,2100,6362,2115,6436,2121,6510,2115,6580,2100,6647,2074,6708,2040,6764,1998,6813,1949,6855,1893,6890,1832,6915,1765,6931,1695,6936,1621,6931,1547,6915,1476,6890,1410,6855,1348,6813,1293,6764,1243,6708,1201,6647,1167,6580,1142,6510,1126,6436,1121xe" filled="true" fillcolor="#ffffff" stroked="false">
                  <v:path arrowok="t"/>
                  <v:fill opacity="13107f" type="solid"/>
                </v:shape>
                <v:shape style="position:absolute;left:6024;top:1208;width:824;height:824" id="docshape1221" coordorigin="6024,1209" coordsize="824,824" path="m6436,1209l6362,1216,6292,1235,6228,1265,6171,1306,6121,1355,6080,1413,6050,1477,6031,1547,6024,1621,6031,1695,6050,1764,6080,1829,6121,1886,6171,1936,6228,1976,6292,2007,6362,2026,6436,2033,6510,2026,6580,2007,6644,1976,6701,1936,6751,1886,6792,1829,6822,1764,6841,1695,6848,1621,6841,1547,6822,1477,6792,1413,6751,1355,6701,1306,6644,1265,6580,1235,6510,1216,6436,1209xe" filled="true" fillcolor="#ffffff" stroked="false">
                  <v:path arrowok="t"/>
                  <v:fill type="solid"/>
                </v:shape>
                <v:shape style="position:absolute;left:6371;top:1377;width:133;height:481" id="docshape1222" coordorigin="6372,1378" coordsize="133,481" path="m6438,1858l6502,1841,6504,1828,6503,1814,6500,1803,6498,1796,6495,1786,6493,1773,6492,1754,6494,1728,6497,1699,6501,1675,6503,1663,6503,1657,6505,1651,6501,1650,6503,1637,6502,1610,6500,1584,6495,1571,6499,1571,6498,1562,6497,1557,6494,1546,6490,1532,6484,1515,6478,1495,6466,1440,6466,1424,6466,1417,6469,1415,6469,1414,6469,1410,6469,1406,6464,1397,6464,1396,6464,1394,6464,1393,6466,1391,6468,1389,6468,1386,6448,1378,6438,1378,6408,1389,6410,1391,6412,1393,6412,1394,6412,1396,6412,1397,6407,1406,6407,1410,6407,1414,6408,1415,6410,1417,6410,1424,6401,1485,6386,1532,6382,1546,6380,1557,6379,1562,6378,1571,6381,1571,6377,1584,6374,1610,6373,1637,6375,1650,6372,1651,6373,1657,6374,1663,6376,1675,6379,1699,6383,1728,6384,1754,6383,1773,6381,1786,6379,1796,6376,1803,6374,1814,6421,1857,6438,1858e" filled="false" stroked="true" strokeweight="1.522pt" strokecolor="#ed1d24">
                  <v:path arrowok="t"/>
                  <v:stroke dashstyle="solid"/>
                </v:shape>
                <v:shape style="position:absolute;left:6371;top:1377;width:133;height:481" id="docshape1223" coordorigin="6372,1378" coordsize="133,481" path="m6448,1378l6408,1389,6412,1393,6412,1397,6407,1406,6407,1414,6410,1417,6411,1440,6409,1452,6407,1463,6401,1485,6382,1546,6380,1557,6378,1571,6381,1571,6377,1584,6374,1610,6373,1637,6375,1650,6372,1651,6373,1657,6379,1699,6383,1728,6384,1754,6383,1773,6381,1786,6379,1796,6376,1803,6374,1814,6421,1857,6438,1858,6456,1857,6504,1828,6503,1814,6500,1803,6498,1796,6495,1786,6493,1773,6492,1754,6494,1728,6497,1699,6503,1657,6505,1651,6501,1650,6503,1637,6502,1610,6500,1584,6495,1571,6499,1571,6497,1557,6494,1546,6475,1485,6470,1463,6468,1452,6466,1440,6466,1417,6469,1414,6469,1406,6464,1397,6464,1393,6468,1389,6468,1386,6466,1381,6458,1379,6448,1378xe" filled="true" fillcolor="#ffffff"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881728">
                <wp:simplePos x="0" y="0"/>
                <wp:positionH relativeFrom="page">
                  <wp:posOffset>6190488</wp:posOffset>
                </wp:positionH>
                <wp:positionV relativeFrom="paragraph">
                  <wp:posOffset>711670</wp:posOffset>
                </wp:positionV>
                <wp:extent cx="635000" cy="635000"/>
                <wp:effectExtent l="0" t="0" r="0" b="0"/>
                <wp:wrapNone/>
                <wp:docPr id="1512" name="Group 1512"/>
                <wp:cNvGraphicFramePr>
                  <a:graphicFrameLocks/>
                </wp:cNvGraphicFramePr>
                <a:graphic>
                  <a:graphicData uri="http://schemas.microsoft.com/office/word/2010/wordprocessingGroup">
                    <wpg:wgp>
                      <wpg:cNvPr id="1512" name="Group 1512"/>
                      <wpg:cNvGrpSpPr/>
                      <wpg:grpSpPr>
                        <a:xfrm>
                          <a:off x="0" y="0"/>
                          <a:ext cx="635000" cy="635000"/>
                          <a:chExt cx="635000" cy="635000"/>
                        </a:xfrm>
                      </wpg:grpSpPr>
                      <wps:wsp>
                        <wps:cNvPr id="1513" name="Graphic 1513"/>
                        <wps:cNvSpPr/>
                        <wps:spPr>
                          <a:xfrm>
                            <a:off x="0" y="0"/>
                            <a:ext cx="635000" cy="635000"/>
                          </a:xfrm>
                          <a:custGeom>
                            <a:avLst/>
                            <a:gdLst/>
                            <a:ahLst/>
                            <a:cxnLst/>
                            <a:rect l="l" t="t" r="r" b="b"/>
                            <a:pathLst>
                              <a:path w="635000" h="635000">
                                <a:moveTo>
                                  <a:pt x="317500" y="0"/>
                                </a:moveTo>
                                <a:lnTo>
                                  <a:pt x="270582" y="3442"/>
                                </a:lnTo>
                                <a:lnTo>
                                  <a:pt x="225802" y="13442"/>
                                </a:lnTo>
                                <a:lnTo>
                                  <a:pt x="183650" y="29509"/>
                                </a:lnTo>
                                <a:lnTo>
                                  <a:pt x="144618" y="51151"/>
                                </a:lnTo>
                                <a:lnTo>
                                  <a:pt x="109197" y="77877"/>
                                </a:lnTo>
                                <a:lnTo>
                                  <a:pt x="77877" y="109197"/>
                                </a:lnTo>
                                <a:lnTo>
                                  <a:pt x="51151" y="144618"/>
                                </a:lnTo>
                                <a:lnTo>
                                  <a:pt x="29509" y="183650"/>
                                </a:lnTo>
                                <a:lnTo>
                                  <a:pt x="13442" y="225802"/>
                                </a:lnTo>
                                <a:lnTo>
                                  <a:pt x="3442" y="270582"/>
                                </a:lnTo>
                                <a:lnTo>
                                  <a:pt x="0" y="317500"/>
                                </a:lnTo>
                                <a:lnTo>
                                  <a:pt x="3442" y="364417"/>
                                </a:lnTo>
                                <a:lnTo>
                                  <a:pt x="13442" y="409197"/>
                                </a:lnTo>
                                <a:lnTo>
                                  <a:pt x="29509" y="451349"/>
                                </a:lnTo>
                                <a:lnTo>
                                  <a:pt x="51151" y="490381"/>
                                </a:lnTo>
                                <a:lnTo>
                                  <a:pt x="77877" y="525802"/>
                                </a:lnTo>
                                <a:lnTo>
                                  <a:pt x="109197" y="557122"/>
                                </a:lnTo>
                                <a:lnTo>
                                  <a:pt x="144618" y="583848"/>
                                </a:lnTo>
                                <a:lnTo>
                                  <a:pt x="183650" y="605490"/>
                                </a:lnTo>
                                <a:lnTo>
                                  <a:pt x="225802" y="621557"/>
                                </a:lnTo>
                                <a:lnTo>
                                  <a:pt x="270582" y="631557"/>
                                </a:lnTo>
                                <a:lnTo>
                                  <a:pt x="317500" y="635000"/>
                                </a:lnTo>
                                <a:lnTo>
                                  <a:pt x="364417" y="631557"/>
                                </a:lnTo>
                                <a:lnTo>
                                  <a:pt x="409197" y="621557"/>
                                </a:lnTo>
                                <a:lnTo>
                                  <a:pt x="451349" y="605490"/>
                                </a:lnTo>
                                <a:lnTo>
                                  <a:pt x="490381" y="583848"/>
                                </a:lnTo>
                                <a:lnTo>
                                  <a:pt x="525802" y="557122"/>
                                </a:lnTo>
                                <a:lnTo>
                                  <a:pt x="557122" y="525802"/>
                                </a:lnTo>
                                <a:lnTo>
                                  <a:pt x="583848" y="490381"/>
                                </a:lnTo>
                                <a:lnTo>
                                  <a:pt x="605490" y="451349"/>
                                </a:lnTo>
                                <a:lnTo>
                                  <a:pt x="621557" y="409197"/>
                                </a:lnTo>
                                <a:lnTo>
                                  <a:pt x="631557" y="364417"/>
                                </a:lnTo>
                                <a:lnTo>
                                  <a:pt x="635000" y="317500"/>
                                </a:lnTo>
                                <a:lnTo>
                                  <a:pt x="631557" y="270582"/>
                                </a:lnTo>
                                <a:lnTo>
                                  <a:pt x="621557" y="225802"/>
                                </a:lnTo>
                                <a:lnTo>
                                  <a:pt x="605490" y="183650"/>
                                </a:lnTo>
                                <a:lnTo>
                                  <a:pt x="583848" y="144618"/>
                                </a:lnTo>
                                <a:lnTo>
                                  <a:pt x="557122" y="109197"/>
                                </a:lnTo>
                                <a:lnTo>
                                  <a:pt x="525802" y="77877"/>
                                </a:lnTo>
                                <a:lnTo>
                                  <a:pt x="490381" y="51151"/>
                                </a:lnTo>
                                <a:lnTo>
                                  <a:pt x="451349" y="29509"/>
                                </a:lnTo>
                                <a:lnTo>
                                  <a:pt x="409197" y="13442"/>
                                </a:lnTo>
                                <a:lnTo>
                                  <a:pt x="364417" y="3442"/>
                                </a:lnTo>
                                <a:lnTo>
                                  <a:pt x="317500" y="0"/>
                                </a:lnTo>
                                <a:close/>
                              </a:path>
                            </a:pathLst>
                          </a:custGeom>
                          <a:solidFill>
                            <a:srgbClr val="FFFFFF">
                              <a:alpha val="19999"/>
                            </a:srgbClr>
                          </a:solidFill>
                        </wps:spPr>
                        <wps:bodyPr wrap="square" lIns="0" tIns="0" rIns="0" bIns="0" rtlCol="0">
                          <a:prstTxWarp prst="textNoShape">
                            <a:avLst/>
                          </a:prstTxWarp>
                          <a:noAutofit/>
                        </wps:bodyPr>
                      </wps:wsp>
                      <wps:wsp>
                        <wps:cNvPr id="1514" name="Graphic 1514"/>
                        <wps:cNvSpPr/>
                        <wps:spPr>
                          <a:xfrm>
                            <a:off x="56023" y="56019"/>
                            <a:ext cx="523240" cy="523240"/>
                          </a:xfrm>
                          <a:custGeom>
                            <a:avLst/>
                            <a:gdLst/>
                            <a:ahLst/>
                            <a:cxnLst/>
                            <a:rect l="l" t="t" r="r" b="b"/>
                            <a:pathLst>
                              <a:path w="523240" h="523240">
                                <a:moveTo>
                                  <a:pt x="261480" y="0"/>
                                </a:moveTo>
                                <a:lnTo>
                                  <a:pt x="214478" y="4212"/>
                                </a:lnTo>
                                <a:lnTo>
                                  <a:pt x="170241" y="16358"/>
                                </a:lnTo>
                                <a:lnTo>
                                  <a:pt x="129506" y="35699"/>
                                </a:lnTo>
                                <a:lnTo>
                                  <a:pt x="93011" y="61496"/>
                                </a:lnTo>
                                <a:lnTo>
                                  <a:pt x="61496" y="93011"/>
                                </a:lnTo>
                                <a:lnTo>
                                  <a:pt x="35699" y="129506"/>
                                </a:lnTo>
                                <a:lnTo>
                                  <a:pt x="16358" y="170241"/>
                                </a:lnTo>
                                <a:lnTo>
                                  <a:pt x="4212" y="214478"/>
                                </a:lnTo>
                                <a:lnTo>
                                  <a:pt x="0" y="261480"/>
                                </a:lnTo>
                                <a:lnTo>
                                  <a:pt x="4212" y="308481"/>
                                </a:lnTo>
                                <a:lnTo>
                                  <a:pt x="16358" y="352719"/>
                                </a:lnTo>
                                <a:lnTo>
                                  <a:pt x="35699" y="393454"/>
                                </a:lnTo>
                                <a:lnTo>
                                  <a:pt x="61496" y="429948"/>
                                </a:lnTo>
                                <a:lnTo>
                                  <a:pt x="93011" y="461463"/>
                                </a:lnTo>
                                <a:lnTo>
                                  <a:pt x="129506" y="487260"/>
                                </a:lnTo>
                                <a:lnTo>
                                  <a:pt x="170241" y="506601"/>
                                </a:lnTo>
                                <a:lnTo>
                                  <a:pt x="214478" y="518747"/>
                                </a:lnTo>
                                <a:lnTo>
                                  <a:pt x="261480" y="522960"/>
                                </a:lnTo>
                                <a:lnTo>
                                  <a:pt x="308481" y="518747"/>
                                </a:lnTo>
                                <a:lnTo>
                                  <a:pt x="352717" y="506601"/>
                                </a:lnTo>
                                <a:lnTo>
                                  <a:pt x="393451" y="487260"/>
                                </a:lnTo>
                                <a:lnTo>
                                  <a:pt x="429943" y="461463"/>
                                </a:lnTo>
                                <a:lnTo>
                                  <a:pt x="461456" y="429948"/>
                                </a:lnTo>
                                <a:lnTo>
                                  <a:pt x="487251" y="393454"/>
                                </a:lnTo>
                                <a:lnTo>
                                  <a:pt x="506590" y="352719"/>
                                </a:lnTo>
                                <a:lnTo>
                                  <a:pt x="518735" y="308481"/>
                                </a:lnTo>
                                <a:lnTo>
                                  <a:pt x="522947" y="261480"/>
                                </a:lnTo>
                                <a:lnTo>
                                  <a:pt x="518735" y="214478"/>
                                </a:lnTo>
                                <a:lnTo>
                                  <a:pt x="506590" y="170241"/>
                                </a:lnTo>
                                <a:lnTo>
                                  <a:pt x="487251" y="129506"/>
                                </a:lnTo>
                                <a:lnTo>
                                  <a:pt x="461456" y="93011"/>
                                </a:lnTo>
                                <a:lnTo>
                                  <a:pt x="429943" y="61496"/>
                                </a:lnTo>
                                <a:lnTo>
                                  <a:pt x="393451" y="35699"/>
                                </a:lnTo>
                                <a:lnTo>
                                  <a:pt x="352717" y="16358"/>
                                </a:lnTo>
                                <a:lnTo>
                                  <a:pt x="308481" y="4212"/>
                                </a:lnTo>
                                <a:lnTo>
                                  <a:pt x="261480" y="0"/>
                                </a:lnTo>
                                <a:close/>
                              </a:path>
                            </a:pathLst>
                          </a:custGeom>
                          <a:solidFill>
                            <a:srgbClr val="FFFFFF"/>
                          </a:solidFill>
                        </wps:spPr>
                        <wps:bodyPr wrap="square" lIns="0" tIns="0" rIns="0" bIns="0" rtlCol="0">
                          <a:prstTxWarp prst="textNoShape">
                            <a:avLst/>
                          </a:prstTxWarp>
                          <a:noAutofit/>
                        </wps:bodyPr>
                      </wps:wsp>
                      <pic:pic>
                        <pic:nvPicPr>
                          <pic:cNvPr id="1515" name="Image 1515"/>
                          <pic:cNvPicPr/>
                        </pic:nvPicPr>
                        <pic:blipFill>
                          <a:blip r:embed="rId373" cstate="print"/>
                          <a:stretch>
                            <a:fillRect/>
                          </a:stretch>
                        </pic:blipFill>
                        <pic:spPr>
                          <a:xfrm>
                            <a:off x="226541" y="207669"/>
                            <a:ext cx="180853" cy="219735"/>
                          </a:xfrm>
                          <a:prstGeom prst="rect">
                            <a:avLst/>
                          </a:prstGeom>
                        </pic:spPr>
                      </pic:pic>
                    </wpg:wgp>
                  </a:graphicData>
                </a:graphic>
              </wp:anchor>
            </w:drawing>
          </mc:Choice>
          <mc:Fallback>
            <w:pict>
              <v:group style="position:absolute;margin-left:487.440002pt;margin-top:56.037075pt;width:50pt;height:50pt;mso-position-horizontal-relative:page;mso-position-vertical-relative:paragraph;z-index:15881728" id="docshapegroup1224" coordorigin="9749,1121" coordsize="1000,1000">
                <v:shape style="position:absolute;left:9748;top:1120;width:1000;height:1000" id="docshape1225" coordorigin="9749,1121" coordsize="1000,1000" path="m10249,1121l10175,1126,10104,1142,10038,1167,9977,1201,9921,1243,9871,1293,9829,1348,9795,1410,9770,1476,9754,1547,9749,1621,9754,1695,9770,1765,9795,1832,9829,1893,9871,1949,9921,1998,9977,2040,10038,2074,10104,2100,10175,2115,10249,2121,10323,2115,10393,2100,10460,2074,10521,2040,10577,1998,10626,1949,10668,1893,10702,1832,10728,1765,10743,1695,10749,1621,10743,1547,10728,1476,10702,1410,10668,1348,10626,1293,10577,1243,10521,1201,10460,1167,10393,1142,10323,1126,10249,1121xe" filled="true" fillcolor="#ffffff" stroked="false">
                  <v:path arrowok="t"/>
                  <v:fill opacity="13107f" type="solid"/>
                </v:shape>
                <v:shape style="position:absolute;left:9837;top:1208;width:824;height:824" id="docshape1226" coordorigin="9837,1209" coordsize="824,824" path="m10249,1209l10175,1216,10105,1235,10041,1265,9984,1306,9934,1355,9893,1413,9863,1477,9844,1547,9837,1621,9844,1695,9863,1764,9893,1829,9934,1886,9984,1936,10041,1976,10105,2007,10175,2026,10249,2033,10323,2026,10392,2007,10457,1976,10514,1936,10564,1886,10604,1829,10635,1764,10654,1695,10661,1621,10654,1547,10635,1477,10604,1413,10564,1355,10514,1306,10457,1265,10392,1235,10323,1216,10249,1209xe" filled="true" fillcolor="#ffffff" stroked="false">
                  <v:path arrowok="t"/>
                  <v:fill type="solid"/>
                </v:shape>
                <v:shape style="position:absolute;left:10105;top:1447;width:285;height:347" type="#_x0000_t75" id="docshape1227" stroked="false">
                  <v:imagedata r:id="rId373" o:title=""/>
                </v:shape>
                <w10:wrap type="none"/>
              </v:group>
            </w:pict>
          </mc:Fallback>
        </mc:AlternateContent>
      </w:r>
      <w:r>
        <w:rPr/>
        <mc:AlternateContent>
          <mc:Choice Requires="wps">
            <w:drawing>
              <wp:anchor distT="0" distB="0" distL="0" distR="0" allowOverlap="1" layoutInCell="1" locked="0" behindDoc="0" simplePos="0" relativeHeight="15882240">
                <wp:simplePos x="0" y="0"/>
                <wp:positionH relativeFrom="page">
                  <wp:posOffset>8611616</wp:posOffset>
                </wp:positionH>
                <wp:positionV relativeFrom="paragraph">
                  <wp:posOffset>711670</wp:posOffset>
                </wp:positionV>
                <wp:extent cx="635000" cy="635000"/>
                <wp:effectExtent l="0" t="0" r="0" b="0"/>
                <wp:wrapNone/>
                <wp:docPr id="1516" name="Group 1516"/>
                <wp:cNvGraphicFramePr>
                  <a:graphicFrameLocks/>
                </wp:cNvGraphicFramePr>
                <a:graphic>
                  <a:graphicData uri="http://schemas.microsoft.com/office/word/2010/wordprocessingGroup">
                    <wpg:wgp>
                      <wpg:cNvPr id="1516" name="Group 1516"/>
                      <wpg:cNvGrpSpPr/>
                      <wpg:grpSpPr>
                        <a:xfrm>
                          <a:off x="0" y="0"/>
                          <a:ext cx="635000" cy="635000"/>
                          <a:chExt cx="635000" cy="635000"/>
                        </a:xfrm>
                      </wpg:grpSpPr>
                      <wps:wsp>
                        <wps:cNvPr id="1517" name="Graphic 1517"/>
                        <wps:cNvSpPr/>
                        <wps:spPr>
                          <a:xfrm>
                            <a:off x="0" y="0"/>
                            <a:ext cx="635000" cy="635000"/>
                          </a:xfrm>
                          <a:custGeom>
                            <a:avLst/>
                            <a:gdLst/>
                            <a:ahLst/>
                            <a:cxnLst/>
                            <a:rect l="l" t="t" r="r" b="b"/>
                            <a:pathLst>
                              <a:path w="635000" h="635000">
                                <a:moveTo>
                                  <a:pt x="317500" y="0"/>
                                </a:moveTo>
                                <a:lnTo>
                                  <a:pt x="270582" y="3442"/>
                                </a:lnTo>
                                <a:lnTo>
                                  <a:pt x="225802" y="13442"/>
                                </a:lnTo>
                                <a:lnTo>
                                  <a:pt x="183650" y="29509"/>
                                </a:lnTo>
                                <a:lnTo>
                                  <a:pt x="144618" y="51151"/>
                                </a:lnTo>
                                <a:lnTo>
                                  <a:pt x="109197" y="77877"/>
                                </a:lnTo>
                                <a:lnTo>
                                  <a:pt x="77877" y="109197"/>
                                </a:lnTo>
                                <a:lnTo>
                                  <a:pt x="51151" y="144618"/>
                                </a:lnTo>
                                <a:lnTo>
                                  <a:pt x="29509" y="183650"/>
                                </a:lnTo>
                                <a:lnTo>
                                  <a:pt x="13442" y="225802"/>
                                </a:lnTo>
                                <a:lnTo>
                                  <a:pt x="3442" y="270582"/>
                                </a:lnTo>
                                <a:lnTo>
                                  <a:pt x="0" y="317500"/>
                                </a:lnTo>
                                <a:lnTo>
                                  <a:pt x="3442" y="364417"/>
                                </a:lnTo>
                                <a:lnTo>
                                  <a:pt x="13442" y="409197"/>
                                </a:lnTo>
                                <a:lnTo>
                                  <a:pt x="29509" y="451349"/>
                                </a:lnTo>
                                <a:lnTo>
                                  <a:pt x="51151" y="490381"/>
                                </a:lnTo>
                                <a:lnTo>
                                  <a:pt x="77877" y="525802"/>
                                </a:lnTo>
                                <a:lnTo>
                                  <a:pt x="109197" y="557122"/>
                                </a:lnTo>
                                <a:lnTo>
                                  <a:pt x="144618" y="583848"/>
                                </a:lnTo>
                                <a:lnTo>
                                  <a:pt x="183650" y="605490"/>
                                </a:lnTo>
                                <a:lnTo>
                                  <a:pt x="225802" y="621557"/>
                                </a:lnTo>
                                <a:lnTo>
                                  <a:pt x="270582" y="631557"/>
                                </a:lnTo>
                                <a:lnTo>
                                  <a:pt x="317500" y="635000"/>
                                </a:lnTo>
                                <a:lnTo>
                                  <a:pt x="364417" y="631557"/>
                                </a:lnTo>
                                <a:lnTo>
                                  <a:pt x="409197" y="621557"/>
                                </a:lnTo>
                                <a:lnTo>
                                  <a:pt x="451349" y="605490"/>
                                </a:lnTo>
                                <a:lnTo>
                                  <a:pt x="490381" y="583848"/>
                                </a:lnTo>
                                <a:lnTo>
                                  <a:pt x="525802" y="557122"/>
                                </a:lnTo>
                                <a:lnTo>
                                  <a:pt x="557122" y="525802"/>
                                </a:lnTo>
                                <a:lnTo>
                                  <a:pt x="583848" y="490381"/>
                                </a:lnTo>
                                <a:lnTo>
                                  <a:pt x="605490" y="451349"/>
                                </a:lnTo>
                                <a:lnTo>
                                  <a:pt x="621557" y="409197"/>
                                </a:lnTo>
                                <a:lnTo>
                                  <a:pt x="631557" y="364417"/>
                                </a:lnTo>
                                <a:lnTo>
                                  <a:pt x="635000" y="317500"/>
                                </a:lnTo>
                                <a:lnTo>
                                  <a:pt x="631557" y="270582"/>
                                </a:lnTo>
                                <a:lnTo>
                                  <a:pt x="621557" y="225802"/>
                                </a:lnTo>
                                <a:lnTo>
                                  <a:pt x="605490" y="183650"/>
                                </a:lnTo>
                                <a:lnTo>
                                  <a:pt x="583848" y="144618"/>
                                </a:lnTo>
                                <a:lnTo>
                                  <a:pt x="557122" y="109197"/>
                                </a:lnTo>
                                <a:lnTo>
                                  <a:pt x="525802" y="77877"/>
                                </a:lnTo>
                                <a:lnTo>
                                  <a:pt x="490381" y="51151"/>
                                </a:lnTo>
                                <a:lnTo>
                                  <a:pt x="451349" y="29509"/>
                                </a:lnTo>
                                <a:lnTo>
                                  <a:pt x="409197" y="13442"/>
                                </a:lnTo>
                                <a:lnTo>
                                  <a:pt x="364417" y="3442"/>
                                </a:lnTo>
                                <a:lnTo>
                                  <a:pt x="317500" y="0"/>
                                </a:lnTo>
                                <a:close/>
                              </a:path>
                            </a:pathLst>
                          </a:custGeom>
                          <a:solidFill>
                            <a:srgbClr val="FFFFFF">
                              <a:alpha val="19999"/>
                            </a:srgbClr>
                          </a:solidFill>
                        </wps:spPr>
                        <wps:bodyPr wrap="square" lIns="0" tIns="0" rIns="0" bIns="0" rtlCol="0">
                          <a:prstTxWarp prst="textNoShape">
                            <a:avLst/>
                          </a:prstTxWarp>
                          <a:noAutofit/>
                        </wps:bodyPr>
                      </wps:wsp>
                      <wps:wsp>
                        <wps:cNvPr id="1518" name="Graphic 1518"/>
                        <wps:cNvSpPr/>
                        <wps:spPr>
                          <a:xfrm>
                            <a:off x="56023" y="56019"/>
                            <a:ext cx="523240" cy="523240"/>
                          </a:xfrm>
                          <a:custGeom>
                            <a:avLst/>
                            <a:gdLst/>
                            <a:ahLst/>
                            <a:cxnLst/>
                            <a:rect l="l" t="t" r="r" b="b"/>
                            <a:pathLst>
                              <a:path w="523240" h="523240">
                                <a:moveTo>
                                  <a:pt x="261480" y="0"/>
                                </a:moveTo>
                                <a:lnTo>
                                  <a:pt x="214478" y="4212"/>
                                </a:lnTo>
                                <a:lnTo>
                                  <a:pt x="170241" y="16358"/>
                                </a:lnTo>
                                <a:lnTo>
                                  <a:pt x="129506" y="35699"/>
                                </a:lnTo>
                                <a:lnTo>
                                  <a:pt x="93011" y="61496"/>
                                </a:lnTo>
                                <a:lnTo>
                                  <a:pt x="61496" y="93011"/>
                                </a:lnTo>
                                <a:lnTo>
                                  <a:pt x="35699" y="129506"/>
                                </a:lnTo>
                                <a:lnTo>
                                  <a:pt x="16358" y="170241"/>
                                </a:lnTo>
                                <a:lnTo>
                                  <a:pt x="4212" y="214478"/>
                                </a:lnTo>
                                <a:lnTo>
                                  <a:pt x="0" y="261480"/>
                                </a:lnTo>
                                <a:lnTo>
                                  <a:pt x="4212" y="308481"/>
                                </a:lnTo>
                                <a:lnTo>
                                  <a:pt x="16358" y="352719"/>
                                </a:lnTo>
                                <a:lnTo>
                                  <a:pt x="35699" y="393454"/>
                                </a:lnTo>
                                <a:lnTo>
                                  <a:pt x="61496" y="429948"/>
                                </a:lnTo>
                                <a:lnTo>
                                  <a:pt x="93011" y="461463"/>
                                </a:lnTo>
                                <a:lnTo>
                                  <a:pt x="129506" y="487260"/>
                                </a:lnTo>
                                <a:lnTo>
                                  <a:pt x="170241" y="506601"/>
                                </a:lnTo>
                                <a:lnTo>
                                  <a:pt x="214478" y="518747"/>
                                </a:lnTo>
                                <a:lnTo>
                                  <a:pt x="261480" y="522960"/>
                                </a:lnTo>
                                <a:lnTo>
                                  <a:pt x="308481" y="518747"/>
                                </a:lnTo>
                                <a:lnTo>
                                  <a:pt x="352717" y="506601"/>
                                </a:lnTo>
                                <a:lnTo>
                                  <a:pt x="393451" y="487260"/>
                                </a:lnTo>
                                <a:lnTo>
                                  <a:pt x="429943" y="461463"/>
                                </a:lnTo>
                                <a:lnTo>
                                  <a:pt x="461456" y="429948"/>
                                </a:lnTo>
                                <a:lnTo>
                                  <a:pt x="487251" y="393454"/>
                                </a:lnTo>
                                <a:lnTo>
                                  <a:pt x="506590" y="352719"/>
                                </a:lnTo>
                                <a:lnTo>
                                  <a:pt x="518735" y="308481"/>
                                </a:lnTo>
                                <a:lnTo>
                                  <a:pt x="522947" y="261480"/>
                                </a:lnTo>
                                <a:lnTo>
                                  <a:pt x="518735" y="214478"/>
                                </a:lnTo>
                                <a:lnTo>
                                  <a:pt x="506590" y="170241"/>
                                </a:lnTo>
                                <a:lnTo>
                                  <a:pt x="487251" y="129506"/>
                                </a:lnTo>
                                <a:lnTo>
                                  <a:pt x="461456" y="93011"/>
                                </a:lnTo>
                                <a:lnTo>
                                  <a:pt x="429943" y="61496"/>
                                </a:lnTo>
                                <a:lnTo>
                                  <a:pt x="393451" y="35699"/>
                                </a:lnTo>
                                <a:lnTo>
                                  <a:pt x="352717" y="16358"/>
                                </a:lnTo>
                                <a:lnTo>
                                  <a:pt x="308481" y="4212"/>
                                </a:lnTo>
                                <a:lnTo>
                                  <a:pt x="261480" y="0"/>
                                </a:lnTo>
                                <a:close/>
                              </a:path>
                            </a:pathLst>
                          </a:custGeom>
                          <a:solidFill>
                            <a:srgbClr val="FFFFFF"/>
                          </a:solidFill>
                        </wps:spPr>
                        <wps:bodyPr wrap="square" lIns="0" tIns="0" rIns="0" bIns="0" rtlCol="0">
                          <a:prstTxWarp prst="textNoShape">
                            <a:avLst/>
                          </a:prstTxWarp>
                          <a:noAutofit/>
                        </wps:bodyPr>
                      </wps:wsp>
                      <wps:wsp>
                        <wps:cNvPr id="1519" name="Graphic 1519"/>
                        <wps:cNvSpPr/>
                        <wps:spPr>
                          <a:xfrm>
                            <a:off x="189454" y="184132"/>
                            <a:ext cx="256540" cy="267335"/>
                          </a:xfrm>
                          <a:custGeom>
                            <a:avLst/>
                            <a:gdLst/>
                            <a:ahLst/>
                            <a:cxnLst/>
                            <a:rect l="l" t="t" r="r" b="b"/>
                            <a:pathLst>
                              <a:path w="256540" h="267335">
                                <a:moveTo>
                                  <a:pt x="82969" y="42456"/>
                                </a:moveTo>
                                <a:lnTo>
                                  <a:pt x="60934" y="42456"/>
                                </a:lnTo>
                                <a:lnTo>
                                  <a:pt x="59309" y="43751"/>
                                </a:lnTo>
                                <a:lnTo>
                                  <a:pt x="59309" y="45377"/>
                                </a:lnTo>
                                <a:lnTo>
                                  <a:pt x="53809" y="119913"/>
                                </a:lnTo>
                                <a:lnTo>
                                  <a:pt x="46990" y="124129"/>
                                </a:lnTo>
                                <a:lnTo>
                                  <a:pt x="46024" y="124777"/>
                                </a:lnTo>
                                <a:lnTo>
                                  <a:pt x="45377" y="125755"/>
                                </a:lnTo>
                                <a:lnTo>
                                  <a:pt x="45377" y="203530"/>
                                </a:lnTo>
                                <a:lnTo>
                                  <a:pt x="28841" y="203530"/>
                                </a:lnTo>
                                <a:lnTo>
                                  <a:pt x="27546" y="204825"/>
                                </a:lnTo>
                                <a:lnTo>
                                  <a:pt x="27546" y="215201"/>
                                </a:lnTo>
                                <a:lnTo>
                                  <a:pt x="1295" y="215201"/>
                                </a:lnTo>
                                <a:lnTo>
                                  <a:pt x="0" y="216496"/>
                                </a:lnTo>
                                <a:lnTo>
                                  <a:pt x="0" y="247281"/>
                                </a:lnTo>
                                <a:lnTo>
                                  <a:pt x="1295" y="248589"/>
                                </a:lnTo>
                                <a:lnTo>
                                  <a:pt x="27546" y="248589"/>
                                </a:lnTo>
                                <a:lnTo>
                                  <a:pt x="27546" y="265442"/>
                                </a:lnTo>
                                <a:lnTo>
                                  <a:pt x="28841" y="266738"/>
                                </a:lnTo>
                                <a:lnTo>
                                  <a:pt x="254749" y="266738"/>
                                </a:lnTo>
                                <a:lnTo>
                                  <a:pt x="256044" y="265442"/>
                                </a:lnTo>
                                <a:lnTo>
                                  <a:pt x="256044" y="260578"/>
                                </a:lnTo>
                                <a:lnTo>
                                  <a:pt x="34353" y="260578"/>
                                </a:lnTo>
                                <a:lnTo>
                                  <a:pt x="34353" y="242430"/>
                                </a:lnTo>
                                <a:lnTo>
                                  <a:pt x="6807" y="242430"/>
                                </a:lnTo>
                                <a:lnTo>
                                  <a:pt x="6807" y="222008"/>
                                </a:lnTo>
                                <a:lnTo>
                                  <a:pt x="34353" y="222008"/>
                                </a:lnTo>
                                <a:lnTo>
                                  <a:pt x="34353" y="210337"/>
                                </a:lnTo>
                                <a:lnTo>
                                  <a:pt x="256044" y="210337"/>
                                </a:lnTo>
                                <a:lnTo>
                                  <a:pt x="256044" y="207111"/>
                                </a:lnTo>
                                <a:lnTo>
                                  <a:pt x="256374" y="205155"/>
                                </a:lnTo>
                                <a:lnTo>
                                  <a:pt x="255066" y="203860"/>
                                </a:lnTo>
                                <a:lnTo>
                                  <a:pt x="52184" y="203860"/>
                                </a:lnTo>
                                <a:lnTo>
                                  <a:pt x="52184" y="128663"/>
                                </a:lnTo>
                                <a:lnTo>
                                  <a:pt x="73258" y="115379"/>
                                </a:lnTo>
                                <a:lnTo>
                                  <a:pt x="60934" y="115379"/>
                                </a:lnTo>
                                <a:lnTo>
                                  <a:pt x="65786" y="48615"/>
                                </a:lnTo>
                                <a:lnTo>
                                  <a:pt x="84832" y="48615"/>
                                </a:lnTo>
                                <a:lnTo>
                                  <a:pt x="84594" y="45377"/>
                                </a:lnTo>
                                <a:lnTo>
                                  <a:pt x="84594" y="43751"/>
                                </a:lnTo>
                                <a:lnTo>
                                  <a:pt x="82969" y="42456"/>
                                </a:lnTo>
                                <a:close/>
                              </a:path>
                              <a:path w="256540" h="267335">
                                <a:moveTo>
                                  <a:pt x="256044" y="210337"/>
                                </a:moveTo>
                                <a:lnTo>
                                  <a:pt x="250202" y="210337"/>
                                </a:lnTo>
                                <a:lnTo>
                                  <a:pt x="250202" y="260578"/>
                                </a:lnTo>
                                <a:lnTo>
                                  <a:pt x="256044" y="260578"/>
                                </a:lnTo>
                                <a:lnTo>
                                  <a:pt x="256044" y="210337"/>
                                </a:lnTo>
                                <a:close/>
                              </a:path>
                              <a:path w="256540" h="267335">
                                <a:moveTo>
                                  <a:pt x="34353" y="222008"/>
                                </a:moveTo>
                                <a:lnTo>
                                  <a:pt x="27876" y="222008"/>
                                </a:lnTo>
                                <a:lnTo>
                                  <a:pt x="27876" y="242430"/>
                                </a:lnTo>
                                <a:lnTo>
                                  <a:pt x="34353" y="242430"/>
                                </a:lnTo>
                                <a:lnTo>
                                  <a:pt x="34353" y="222008"/>
                                </a:lnTo>
                                <a:close/>
                              </a:path>
                              <a:path w="256540" h="267335">
                                <a:moveTo>
                                  <a:pt x="156870" y="66763"/>
                                </a:moveTo>
                                <a:lnTo>
                                  <a:pt x="150380" y="66763"/>
                                </a:lnTo>
                                <a:lnTo>
                                  <a:pt x="150380" y="203860"/>
                                </a:lnTo>
                                <a:lnTo>
                                  <a:pt x="156870" y="203860"/>
                                </a:lnTo>
                                <a:lnTo>
                                  <a:pt x="156870" y="66763"/>
                                </a:lnTo>
                                <a:close/>
                              </a:path>
                              <a:path w="256540" h="267335">
                                <a:moveTo>
                                  <a:pt x="217474" y="34036"/>
                                </a:moveTo>
                                <a:lnTo>
                                  <a:pt x="189928" y="34036"/>
                                </a:lnTo>
                                <a:lnTo>
                                  <a:pt x="188633" y="35331"/>
                                </a:lnTo>
                                <a:lnTo>
                                  <a:pt x="188302" y="36944"/>
                                </a:lnTo>
                                <a:lnTo>
                                  <a:pt x="172427" y="203860"/>
                                </a:lnTo>
                                <a:lnTo>
                                  <a:pt x="178904" y="203860"/>
                                </a:lnTo>
                                <a:lnTo>
                                  <a:pt x="182803" y="163347"/>
                                </a:lnTo>
                                <a:lnTo>
                                  <a:pt x="231119" y="163347"/>
                                </a:lnTo>
                                <a:lnTo>
                                  <a:pt x="230501" y="156857"/>
                                </a:lnTo>
                                <a:lnTo>
                                  <a:pt x="183438" y="156857"/>
                                </a:lnTo>
                                <a:lnTo>
                                  <a:pt x="186359" y="125107"/>
                                </a:lnTo>
                                <a:lnTo>
                                  <a:pt x="227479" y="125107"/>
                                </a:lnTo>
                                <a:lnTo>
                                  <a:pt x="226893" y="118948"/>
                                </a:lnTo>
                                <a:lnTo>
                                  <a:pt x="187007" y="118948"/>
                                </a:lnTo>
                                <a:lnTo>
                                  <a:pt x="190246" y="87172"/>
                                </a:lnTo>
                                <a:lnTo>
                                  <a:pt x="223868" y="87172"/>
                                </a:lnTo>
                                <a:lnTo>
                                  <a:pt x="223252" y="80695"/>
                                </a:lnTo>
                                <a:lnTo>
                                  <a:pt x="190576" y="80695"/>
                                </a:lnTo>
                                <a:lnTo>
                                  <a:pt x="194462" y="40195"/>
                                </a:lnTo>
                                <a:lnTo>
                                  <a:pt x="219397" y="40195"/>
                                </a:lnTo>
                                <a:lnTo>
                                  <a:pt x="219087" y="36944"/>
                                </a:lnTo>
                                <a:lnTo>
                                  <a:pt x="219087" y="35331"/>
                                </a:lnTo>
                                <a:lnTo>
                                  <a:pt x="217474" y="34036"/>
                                </a:lnTo>
                                <a:close/>
                              </a:path>
                              <a:path w="256540" h="267335">
                                <a:moveTo>
                                  <a:pt x="231119" y="163347"/>
                                </a:moveTo>
                                <a:lnTo>
                                  <a:pt x="224599" y="163347"/>
                                </a:lnTo>
                                <a:lnTo>
                                  <a:pt x="228485" y="203860"/>
                                </a:lnTo>
                                <a:lnTo>
                                  <a:pt x="234975" y="203860"/>
                                </a:lnTo>
                                <a:lnTo>
                                  <a:pt x="231119" y="163347"/>
                                </a:lnTo>
                                <a:close/>
                              </a:path>
                              <a:path w="256540" h="267335">
                                <a:moveTo>
                                  <a:pt x="227479" y="125107"/>
                                </a:moveTo>
                                <a:lnTo>
                                  <a:pt x="221043" y="125107"/>
                                </a:lnTo>
                                <a:lnTo>
                                  <a:pt x="223951" y="156857"/>
                                </a:lnTo>
                                <a:lnTo>
                                  <a:pt x="230501" y="156857"/>
                                </a:lnTo>
                                <a:lnTo>
                                  <a:pt x="227479" y="125107"/>
                                </a:lnTo>
                                <a:close/>
                              </a:path>
                              <a:path w="256540" h="267335">
                                <a:moveTo>
                                  <a:pt x="223868" y="87172"/>
                                </a:moveTo>
                                <a:lnTo>
                                  <a:pt x="217474" y="87172"/>
                                </a:lnTo>
                                <a:lnTo>
                                  <a:pt x="220383" y="118948"/>
                                </a:lnTo>
                                <a:lnTo>
                                  <a:pt x="226893" y="118948"/>
                                </a:lnTo>
                                <a:lnTo>
                                  <a:pt x="223868" y="87172"/>
                                </a:lnTo>
                                <a:close/>
                              </a:path>
                              <a:path w="256540" h="267335">
                                <a:moveTo>
                                  <a:pt x="84832" y="48615"/>
                                </a:moveTo>
                                <a:lnTo>
                                  <a:pt x="78435" y="48615"/>
                                </a:lnTo>
                                <a:lnTo>
                                  <a:pt x="82321" y="101765"/>
                                </a:lnTo>
                                <a:lnTo>
                                  <a:pt x="60934" y="115379"/>
                                </a:lnTo>
                                <a:lnTo>
                                  <a:pt x="73258" y="115379"/>
                                </a:lnTo>
                                <a:lnTo>
                                  <a:pt x="100496" y="98209"/>
                                </a:lnTo>
                                <a:lnTo>
                                  <a:pt x="88480" y="98209"/>
                                </a:lnTo>
                                <a:lnTo>
                                  <a:pt x="84832" y="48615"/>
                                </a:lnTo>
                                <a:close/>
                              </a:path>
                              <a:path w="256540" h="267335">
                                <a:moveTo>
                                  <a:pt x="110528" y="30784"/>
                                </a:moveTo>
                                <a:lnTo>
                                  <a:pt x="104038" y="30784"/>
                                </a:lnTo>
                                <a:lnTo>
                                  <a:pt x="104038" y="88480"/>
                                </a:lnTo>
                                <a:lnTo>
                                  <a:pt x="88480" y="98209"/>
                                </a:lnTo>
                                <a:lnTo>
                                  <a:pt x="100496" y="98209"/>
                                </a:lnTo>
                                <a:lnTo>
                                  <a:pt x="122618" y="84264"/>
                                </a:lnTo>
                                <a:lnTo>
                                  <a:pt x="110528" y="84264"/>
                                </a:lnTo>
                                <a:lnTo>
                                  <a:pt x="110528" y="30784"/>
                                </a:lnTo>
                                <a:close/>
                              </a:path>
                              <a:path w="256540" h="267335">
                                <a:moveTo>
                                  <a:pt x="134823" y="30784"/>
                                </a:moveTo>
                                <a:lnTo>
                                  <a:pt x="128016" y="30784"/>
                                </a:lnTo>
                                <a:lnTo>
                                  <a:pt x="128016" y="73240"/>
                                </a:lnTo>
                                <a:lnTo>
                                  <a:pt x="110528" y="84264"/>
                                </a:lnTo>
                                <a:lnTo>
                                  <a:pt x="122618" y="84264"/>
                                </a:lnTo>
                                <a:lnTo>
                                  <a:pt x="147298" y="68707"/>
                                </a:lnTo>
                                <a:lnTo>
                                  <a:pt x="134823" y="68707"/>
                                </a:lnTo>
                                <a:lnTo>
                                  <a:pt x="134823" y="30784"/>
                                </a:lnTo>
                                <a:close/>
                              </a:path>
                              <a:path w="256540" h="267335">
                                <a:moveTo>
                                  <a:pt x="219397" y="40195"/>
                                </a:moveTo>
                                <a:lnTo>
                                  <a:pt x="212928" y="40195"/>
                                </a:lnTo>
                                <a:lnTo>
                                  <a:pt x="216827" y="80695"/>
                                </a:lnTo>
                                <a:lnTo>
                                  <a:pt x="223252" y="80695"/>
                                </a:lnTo>
                                <a:lnTo>
                                  <a:pt x="219397" y="40195"/>
                                </a:lnTo>
                                <a:close/>
                              </a:path>
                              <a:path w="256540" h="267335">
                                <a:moveTo>
                                  <a:pt x="154279" y="57365"/>
                                </a:moveTo>
                                <a:lnTo>
                                  <a:pt x="152984" y="57365"/>
                                </a:lnTo>
                                <a:lnTo>
                                  <a:pt x="152006" y="58013"/>
                                </a:lnTo>
                                <a:lnTo>
                                  <a:pt x="134823" y="68707"/>
                                </a:lnTo>
                                <a:lnTo>
                                  <a:pt x="147298" y="68707"/>
                                </a:lnTo>
                                <a:lnTo>
                                  <a:pt x="150380" y="66763"/>
                                </a:lnTo>
                                <a:lnTo>
                                  <a:pt x="156870" y="66763"/>
                                </a:lnTo>
                                <a:lnTo>
                                  <a:pt x="156870" y="59639"/>
                                </a:lnTo>
                                <a:lnTo>
                                  <a:pt x="156210" y="58661"/>
                                </a:lnTo>
                                <a:lnTo>
                                  <a:pt x="154279" y="57365"/>
                                </a:lnTo>
                                <a:close/>
                              </a:path>
                              <a:path w="256540" h="267335">
                                <a:moveTo>
                                  <a:pt x="143256" y="0"/>
                                </a:moveTo>
                                <a:lnTo>
                                  <a:pt x="95605" y="0"/>
                                </a:lnTo>
                                <a:lnTo>
                                  <a:pt x="94310" y="1295"/>
                                </a:lnTo>
                                <a:lnTo>
                                  <a:pt x="94310" y="29489"/>
                                </a:lnTo>
                                <a:lnTo>
                                  <a:pt x="95605" y="30784"/>
                                </a:lnTo>
                                <a:lnTo>
                                  <a:pt x="143256" y="30784"/>
                                </a:lnTo>
                                <a:lnTo>
                                  <a:pt x="144551" y="29489"/>
                                </a:lnTo>
                                <a:lnTo>
                                  <a:pt x="144551" y="24307"/>
                                </a:lnTo>
                                <a:lnTo>
                                  <a:pt x="100799" y="24307"/>
                                </a:lnTo>
                                <a:lnTo>
                                  <a:pt x="100799" y="6477"/>
                                </a:lnTo>
                                <a:lnTo>
                                  <a:pt x="144551" y="6477"/>
                                </a:lnTo>
                                <a:lnTo>
                                  <a:pt x="144551" y="1295"/>
                                </a:lnTo>
                                <a:lnTo>
                                  <a:pt x="143256" y="0"/>
                                </a:lnTo>
                                <a:close/>
                              </a:path>
                              <a:path w="256540" h="267335">
                                <a:moveTo>
                                  <a:pt x="144551" y="6477"/>
                                </a:moveTo>
                                <a:lnTo>
                                  <a:pt x="137744" y="6477"/>
                                </a:lnTo>
                                <a:lnTo>
                                  <a:pt x="137744" y="24307"/>
                                </a:lnTo>
                                <a:lnTo>
                                  <a:pt x="144551" y="24307"/>
                                </a:lnTo>
                                <a:lnTo>
                                  <a:pt x="144551" y="6477"/>
                                </a:lnTo>
                                <a:close/>
                              </a:path>
                            </a:pathLst>
                          </a:custGeom>
                          <a:solidFill>
                            <a:srgbClr val="6BC9CE"/>
                          </a:solidFill>
                        </wps:spPr>
                        <wps:bodyPr wrap="square" lIns="0" tIns="0" rIns="0" bIns="0" rtlCol="0">
                          <a:prstTxWarp prst="textNoShape">
                            <a:avLst/>
                          </a:prstTxWarp>
                          <a:noAutofit/>
                        </wps:bodyPr>
                      </wps:wsp>
                      <pic:pic>
                        <pic:nvPicPr>
                          <pic:cNvPr id="1520" name="Image 1520"/>
                          <pic:cNvPicPr/>
                        </pic:nvPicPr>
                        <pic:blipFill>
                          <a:blip r:embed="rId374" cstate="print"/>
                          <a:stretch>
                            <a:fillRect/>
                          </a:stretch>
                        </pic:blipFill>
                        <pic:spPr>
                          <a:xfrm>
                            <a:off x="256221" y="296595"/>
                            <a:ext cx="70662" cy="72282"/>
                          </a:xfrm>
                          <a:prstGeom prst="rect">
                            <a:avLst/>
                          </a:prstGeom>
                        </pic:spPr>
                      </pic:pic>
                    </wpg:wgp>
                  </a:graphicData>
                </a:graphic>
              </wp:anchor>
            </w:drawing>
          </mc:Choice>
          <mc:Fallback>
            <w:pict>
              <v:group style="position:absolute;margin-left:678.080017pt;margin-top:56.037075pt;width:50pt;height:50pt;mso-position-horizontal-relative:page;mso-position-vertical-relative:paragraph;z-index:15882240" id="docshapegroup1228" coordorigin="13562,1121" coordsize="1000,1000">
                <v:shape style="position:absolute;left:13561;top:1120;width:1000;height:1000" id="docshape1229" coordorigin="13562,1121" coordsize="1000,1000" path="m14062,1121l13988,1126,13917,1142,13851,1167,13789,1201,13734,1243,13684,1293,13642,1348,13608,1410,13583,1476,13567,1547,13562,1621,13567,1695,13583,1765,13608,1832,13642,1893,13684,1949,13734,1998,13789,2040,13851,2074,13917,2100,13988,2115,14062,2121,14135,2115,14206,2100,14272,2074,14334,2040,14390,1998,14439,1949,14481,1893,14515,1832,14540,1765,14556,1695,14562,1621,14556,1547,14540,1476,14515,1410,14481,1348,14439,1293,14390,1243,14334,1201,14272,1167,14206,1142,14135,1126,14062,1121xe" filled="true" fillcolor="#ffffff" stroked="false">
                  <v:path arrowok="t"/>
                  <v:fill opacity="13107f" type="solid"/>
                </v:shape>
                <v:shape style="position:absolute;left:13649;top:1208;width:824;height:824" id="docshape1230" coordorigin="13650,1209" coordsize="824,824" path="m14062,1209l13988,1216,13918,1235,13854,1265,13796,1306,13747,1355,13706,1413,13676,1477,13656,1547,13650,1621,13656,1695,13676,1764,13706,1829,13747,1886,13796,1936,13854,1976,13918,2007,13988,2026,14062,2033,14136,2026,14205,2007,14269,1976,14327,1936,14377,1886,14417,1829,14448,1764,14467,1695,14473,1621,14467,1547,14448,1477,14417,1413,14377,1355,14327,1306,14269,1265,14205,1235,14136,1216,14062,1209xe" filled="true" fillcolor="#ffffff" stroked="false">
                  <v:path arrowok="t"/>
                  <v:fill type="solid"/>
                </v:shape>
                <v:shape style="position:absolute;left:13859;top:1410;width:404;height:421" id="docshape1231" coordorigin="13860,1411" coordsize="404,421" path="m13991,1478l13956,1478,13953,1480,13953,1482,13945,1600,13934,1606,13932,1607,13931,1609,13931,1731,13905,1731,13903,1733,13903,1750,13862,1750,13860,1752,13860,1800,13862,1802,13903,1802,13903,1829,13905,1831,14261,1831,14263,1829,14263,1821,13914,1821,13914,1792,13871,1792,13871,1760,13914,1760,13914,1742,14263,1742,14263,1737,14264,1734,14262,1732,13942,1732,13942,1613,13975,1592,13956,1592,13964,1487,13994,1487,13993,1482,13993,1480,13991,1478xm14263,1742l14254,1742,14254,1821,14263,1821,14263,1742xm13914,1760l13904,1760,13904,1792,13914,1792,13914,1760xm14107,1516l14097,1516,14097,1732,14107,1732,14107,1516xm14202,1464l14159,1464,14157,1466,14156,1469,14131,1732,14142,1732,14148,1668,14224,1668,14223,1658,14149,1658,14153,1608,14218,1608,14217,1598,14154,1598,14160,1548,14213,1548,14212,1538,14160,1538,14166,1474,14205,1474,14205,1469,14205,1466,14202,1464xm14224,1668l14214,1668,14220,1732,14230,1732,14224,1668xm14218,1608l14208,1608,14213,1658,14223,1658,14218,1608xm14213,1548l14202,1548,14207,1598,14217,1598,14213,1548xm13994,1487l13983,1487,13990,1571,13956,1592,13975,1592,14018,1565,13999,1565,13994,1487xm14034,1459l14024,1459,14024,1550,13999,1565,14018,1565,14053,1543,14034,1543,14034,1459xm14072,1459l14062,1459,14062,1526,14034,1543,14053,1543,14092,1519,14072,1519,14072,1459xm14205,1474l14195,1474,14201,1538,14212,1538,14205,1474xm14103,1501l14101,1501,14099,1502,14072,1519,14092,1519,14097,1516,14107,1516,14107,1505,14106,1503,14103,1501xm14086,1411l14011,1411,14008,1413,14008,1457,14011,1459,14086,1459,14088,1457,14088,1449,14019,1449,14019,1421,14088,1421,14088,1413,14086,1411xm14088,1421l14077,1421,14077,1449,14088,1449,14088,1421xe" filled="true" fillcolor="#6bc9ce" stroked="false">
                  <v:path arrowok="t"/>
                  <v:fill type="solid"/>
                </v:shape>
                <v:shape style="position:absolute;left:13965;top:1587;width:112;height:114" type="#_x0000_t75" id="docshape1232" stroked="false">
                  <v:imagedata r:id="rId374" o:title=""/>
                </v:shape>
                <w10:wrap type="none"/>
              </v:group>
            </w:pict>
          </mc:Fallback>
        </mc:AlternateContent>
      </w:r>
      <w:r>
        <w:rPr>
          <w:w w:val="120"/>
          <w:sz w:val="24"/>
        </w:rPr>
        <w:t>We</w:t>
      </w:r>
      <w:r>
        <w:rPr>
          <w:spacing w:val="-16"/>
          <w:w w:val="120"/>
          <w:sz w:val="24"/>
        </w:rPr>
        <w:t> </w:t>
      </w:r>
      <w:r>
        <w:rPr>
          <w:w w:val="120"/>
          <w:sz w:val="24"/>
        </w:rPr>
        <w:t>are</w:t>
      </w:r>
      <w:r>
        <w:rPr>
          <w:spacing w:val="-16"/>
          <w:w w:val="120"/>
          <w:sz w:val="24"/>
        </w:rPr>
        <w:t> </w:t>
      </w:r>
      <w:r>
        <w:rPr>
          <w:w w:val="120"/>
          <w:sz w:val="24"/>
        </w:rPr>
        <w:t>working</w:t>
      </w:r>
      <w:r>
        <w:rPr>
          <w:spacing w:val="-16"/>
          <w:w w:val="120"/>
          <w:sz w:val="24"/>
        </w:rPr>
        <w:t> </w:t>
      </w:r>
      <w:r>
        <w:rPr>
          <w:w w:val="120"/>
          <w:sz w:val="24"/>
        </w:rPr>
        <w:t>to</w:t>
      </w:r>
      <w:r>
        <w:rPr>
          <w:spacing w:val="-16"/>
          <w:w w:val="120"/>
          <w:sz w:val="24"/>
        </w:rPr>
        <w:t> </w:t>
      </w:r>
      <w:r>
        <w:rPr>
          <w:w w:val="120"/>
          <w:sz w:val="24"/>
        </w:rPr>
        <w:t>reduce</w:t>
      </w:r>
      <w:r>
        <w:rPr>
          <w:spacing w:val="-16"/>
          <w:w w:val="120"/>
          <w:sz w:val="24"/>
        </w:rPr>
        <w:t> </w:t>
      </w:r>
      <w:r>
        <w:rPr>
          <w:w w:val="120"/>
          <w:sz w:val="24"/>
        </w:rPr>
        <w:t>our carbon footprint in line with science to avoid the worst impacts of climate change.</w:t>
      </w:r>
    </w:p>
    <w:p>
      <w:pPr>
        <w:pStyle w:val="BodyText"/>
        <w:spacing w:before="8"/>
        <w:rPr>
          <w:sz w:val="13"/>
        </w:rPr>
      </w:pPr>
    </w:p>
    <w:p>
      <w:pPr>
        <w:spacing w:after="0"/>
        <w:rPr>
          <w:sz w:val="13"/>
        </w:rPr>
        <w:sectPr>
          <w:type w:val="continuous"/>
          <w:pgSz w:w="25600" w:h="14400" w:orient="landscape"/>
          <w:pgMar w:header="0" w:footer="566" w:top="0" w:bottom="280" w:left="260" w:right="360"/>
        </w:sectPr>
      </w:pPr>
    </w:p>
    <w:p>
      <w:pPr>
        <w:pStyle w:val="BodyText"/>
        <w:spacing w:line="297" w:lineRule="auto" w:before="104"/>
        <w:ind w:left="340" w:right="38"/>
      </w:pPr>
      <w:r>
        <w:rPr>
          <w:w w:val="125"/>
        </w:rPr>
        <w:t>We do this by analyzing and prioritizing the sources</w:t>
      </w:r>
      <w:r>
        <w:rPr>
          <w:spacing w:val="-16"/>
          <w:w w:val="125"/>
        </w:rPr>
        <w:t> </w:t>
      </w:r>
      <w:r>
        <w:rPr>
          <w:w w:val="125"/>
        </w:rPr>
        <w:t>of</w:t>
      </w:r>
      <w:r>
        <w:rPr>
          <w:spacing w:val="-19"/>
          <w:w w:val="125"/>
        </w:rPr>
        <w:t> </w:t>
      </w:r>
      <w:r>
        <w:rPr>
          <w:w w:val="125"/>
        </w:rPr>
        <w:t>GHG</w:t>
      </w:r>
      <w:r>
        <w:rPr>
          <w:spacing w:val="-15"/>
          <w:w w:val="125"/>
        </w:rPr>
        <w:t> </w:t>
      </w:r>
      <w:r>
        <w:rPr>
          <w:w w:val="125"/>
        </w:rPr>
        <w:t>emissions</w:t>
      </w:r>
      <w:r>
        <w:rPr>
          <w:spacing w:val="-16"/>
          <w:w w:val="125"/>
        </w:rPr>
        <w:t> </w:t>
      </w:r>
      <w:r>
        <w:rPr>
          <w:w w:val="125"/>
        </w:rPr>
        <w:t>across</w:t>
      </w:r>
      <w:r>
        <w:rPr>
          <w:spacing w:val="-15"/>
          <w:w w:val="125"/>
        </w:rPr>
        <w:t> </w:t>
      </w:r>
      <w:r>
        <w:rPr>
          <w:w w:val="125"/>
        </w:rPr>
        <w:t>our</w:t>
      </w:r>
      <w:r>
        <w:rPr>
          <w:spacing w:val="-19"/>
          <w:w w:val="125"/>
        </w:rPr>
        <w:t> </w:t>
      </w:r>
      <w:r>
        <w:rPr>
          <w:w w:val="125"/>
        </w:rPr>
        <w:t>value</w:t>
      </w:r>
      <w:r>
        <w:rPr>
          <w:spacing w:val="-15"/>
          <w:w w:val="125"/>
        </w:rPr>
        <w:t> </w:t>
      </w:r>
      <w:r>
        <w:rPr>
          <w:w w:val="125"/>
        </w:rPr>
        <w:t>chain and by partnering with stakeholders to drive down those emissions.</w:t>
      </w:r>
    </w:p>
    <w:p>
      <w:pPr>
        <w:pStyle w:val="BodyText"/>
        <w:spacing w:line="297" w:lineRule="auto" w:before="122"/>
        <w:ind w:left="339" w:right="38"/>
      </w:pPr>
      <w:r>
        <w:rPr>
          <w:w w:val="120"/>
        </w:rPr>
        <w:t>As of 2022, we reduced our emissions across Scopes</w:t>
      </w:r>
      <w:r>
        <w:rPr>
          <w:spacing w:val="-2"/>
          <w:w w:val="120"/>
        </w:rPr>
        <w:t> </w:t>
      </w:r>
      <w:r>
        <w:rPr>
          <w:w w:val="105"/>
        </w:rPr>
        <w:t>1, </w:t>
      </w:r>
      <w:r>
        <w:rPr>
          <w:w w:val="120"/>
        </w:rPr>
        <w:t>2</w:t>
      </w:r>
      <w:r>
        <w:rPr>
          <w:spacing w:val="-2"/>
          <w:w w:val="120"/>
        </w:rPr>
        <w:t> </w:t>
      </w:r>
      <w:r>
        <w:rPr>
          <w:w w:val="120"/>
        </w:rPr>
        <w:t>and</w:t>
      </w:r>
      <w:r>
        <w:rPr>
          <w:spacing w:val="-2"/>
          <w:w w:val="120"/>
        </w:rPr>
        <w:t> </w:t>
      </w:r>
      <w:r>
        <w:rPr>
          <w:w w:val="120"/>
        </w:rPr>
        <w:t>3</w:t>
      </w:r>
      <w:r>
        <w:rPr>
          <w:spacing w:val="-2"/>
          <w:w w:val="120"/>
        </w:rPr>
        <w:t> </w:t>
      </w:r>
      <w:r>
        <w:rPr>
          <w:w w:val="120"/>
        </w:rPr>
        <w:t>by</w:t>
      </w:r>
      <w:r>
        <w:rPr>
          <w:spacing w:val="-7"/>
          <w:w w:val="120"/>
        </w:rPr>
        <w:t> </w:t>
      </w:r>
      <w:r>
        <w:rPr>
          <w:w w:val="105"/>
        </w:rPr>
        <w:t>7%,</w:t>
      </w:r>
      <w:r>
        <w:rPr>
          <w:w w:val="105"/>
          <w:position w:val="5"/>
          <w:sz w:val="9"/>
        </w:rPr>
        <w:t>1</w:t>
      </w:r>
      <w:r>
        <w:rPr>
          <w:spacing w:val="23"/>
          <w:w w:val="120"/>
          <w:position w:val="5"/>
          <w:sz w:val="9"/>
        </w:rPr>
        <w:t> </w:t>
      </w:r>
      <w:r>
        <w:rPr>
          <w:w w:val="120"/>
        </w:rPr>
        <w:t>making</w:t>
      </w:r>
      <w:r>
        <w:rPr>
          <w:spacing w:val="-2"/>
          <w:w w:val="120"/>
        </w:rPr>
        <w:t> </w:t>
      </w:r>
      <w:r>
        <w:rPr>
          <w:w w:val="120"/>
        </w:rPr>
        <w:t>progress</w:t>
      </w:r>
      <w:r>
        <w:rPr>
          <w:spacing w:val="-3"/>
          <w:w w:val="120"/>
        </w:rPr>
        <w:t> </w:t>
      </w:r>
      <w:r>
        <w:rPr>
          <w:w w:val="120"/>
        </w:rPr>
        <w:t>toward our science-based reduction target of 25% by 2030 against a 2015 baseline</w:t>
      </w:r>
      <w:r>
        <w:rPr>
          <w:w w:val="120"/>
          <w:position w:val="5"/>
          <w:sz w:val="9"/>
        </w:rPr>
        <w:t>1</w:t>
      </w:r>
      <w:r>
        <w:rPr>
          <w:w w:val="120"/>
        </w:rPr>
        <w:t>. Our ambition is</w:t>
      </w:r>
    </w:p>
    <w:p>
      <w:pPr>
        <w:pStyle w:val="BodyText"/>
        <w:spacing w:line="297" w:lineRule="auto" w:before="2"/>
        <w:ind w:left="339" w:right="177"/>
      </w:pPr>
      <w:r>
        <w:rPr>
          <w:w w:val="125"/>
        </w:rPr>
        <w:t>to</w:t>
      </w:r>
      <w:r>
        <w:rPr>
          <w:spacing w:val="-16"/>
          <w:w w:val="125"/>
        </w:rPr>
        <w:t> </w:t>
      </w:r>
      <w:r>
        <w:rPr>
          <w:w w:val="125"/>
        </w:rPr>
        <w:t>achieve</w:t>
      </w:r>
      <w:r>
        <w:rPr>
          <w:spacing w:val="-16"/>
          <w:w w:val="125"/>
        </w:rPr>
        <w:t> </w:t>
      </w:r>
      <w:r>
        <w:rPr>
          <w:w w:val="125"/>
        </w:rPr>
        <w:t>net</w:t>
      </w:r>
      <w:r>
        <w:rPr>
          <w:spacing w:val="-15"/>
          <w:w w:val="125"/>
        </w:rPr>
        <w:t> </w:t>
      </w:r>
      <w:r>
        <w:rPr>
          <w:w w:val="125"/>
        </w:rPr>
        <w:t>zero</w:t>
      </w:r>
      <w:r>
        <w:rPr>
          <w:spacing w:val="-14"/>
          <w:w w:val="125"/>
        </w:rPr>
        <w:t> </w:t>
      </w:r>
      <w:r>
        <w:rPr>
          <w:w w:val="125"/>
        </w:rPr>
        <w:t>emissions</w:t>
      </w:r>
      <w:r>
        <w:rPr>
          <w:spacing w:val="-15"/>
          <w:w w:val="125"/>
        </w:rPr>
        <w:t> </w:t>
      </w:r>
      <w:r>
        <w:rPr>
          <w:w w:val="125"/>
        </w:rPr>
        <w:t>by</w:t>
      </w:r>
      <w:r>
        <w:rPr>
          <w:spacing w:val="-16"/>
          <w:w w:val="125"/>
        </w:rPr>
        <w:t> </w:t>
      </w:r>
      <w:r>
        <w:rPr>
          <w:w w:val="125"/>
        </w:rPr>
        <w:t>2050.</w:t>
      </w:r>
      <w:r>
        <w:rPr>
          <w:spacing w:val="-15"/>
          <w:w w:val="125"/>
        </w:rPr>
        <w:t> </w:t>
      </w:r>
      <w:r>
        <w:rPr>
          <w:w w:val="125"/>
        </w:rPr>
        <w:t>Several of our bottling partners have announced</w:t>
      </w:r>
    </w:p>
    <w:p>
      <w:pPr>
        <w:pStyle w:val="BodyText"/>
        <w:spacing w:line="297" w:lineRule="auto" w:before="1"/>
        <w:ind w:left="339" w:right="177"/>
      </w:pPr>
      <w:r>
        <w:rPr>
          <w:w w:val="125"/>
        </w:rPr>
        <w:t>their</w:t>
      </w:r>
      <w:r>
        <w:rPr>
          <w:spacing w:val="-16"/>
          <w:w w:val="125"/>
        </w:rPr>
        <w:t> </w:t>
      </w:r>
      <w:r>
        <w:rPr>
          <w:w w:val="125"/>
        </w:rPr>
        <w:t>own</w:t>
      </w:r>
      <w:r>
        <w:rPr>
          <w:spacing w:val="-16"/>
          <w:w w:val="125"/>
        </w:rPr>
        <w:t> </w:t>
      </w:r>
      <w:r>
        <w:rPr>
          <w:w w:val="125"/>
        </w:rPr>
        <w:t>science-based</w:t>
      </w:r>
      <w:r>
        <w:rPr>
          <w:spacing w:val="-13"/>
          <w:w w:val="125"/>
        </w:rPr>
        <w:t> </w:t>
      </w:r>
      <w:r>
        <w:rPr>
          <w:w w:val="125"/>
        </w:rPr>
        <w:t>targets</w:t>
      </w:r>
      <w:r>
        <w:rPr>
          <w:spacing w:val="-14"/>
          <w:w w:val="125"/>
        </w:rPr>
        <w:t> </w:t>
      </w:r>
      <w:r>
        <w:rPr>
          <w:w w:val="125"/>
        </w:rPr>
        <w:t>and</w:t>
      </w:r>
      <w:r>
        <w:rPr>
          <w:spacing w:val="-14"/>
          <w:w w:val="125"/>
        </w:rPr>
        <w:t> </w:t>
      </w:r>
      <w:r>
        <w:rPr>
          <w:w w:val="125"/>
        </w:rPr>
        <w:t>net</w:t>
      </w:r>
      <w:r>
        <w:rPr>
          <w:spacing w:val="-14"/>
          <w:w w:val="125"/>
        </w:rPr>
        <w:t> </w:t>
      </w:r>
      <w:r>
        <w:rPr>
          <w:w w:val="125"/>
        </w:rPr>
        <w:t>zero pledges to drive climate action across the global Coca-Cola system.</w:t>
      </w:r>
    </w:p>
    <w:p>
      <w:pPr>
        <w:pStyle w:val="BodyText"/>
        <w:spacing w:line="297" w:lineRule="auto" w:before="122"/>
        <w:ind w:left="339" w:right="38"/>
      </w:pPr>
      <w:r>
        <w:rPr>
          <w:w w:val="120"/>
        </w:rPr>
        <w:t>In 2022, our</w:t>
      </w:r>
      <w:r>
        <w:rPr>
          <w:spacing w:val="-1"/>
          <w:w w:val="120"/>
        </w:rPr>
        <w:t> </w:t>
      </w:r>
      <w:r>
        <w:rPr>
          <w:w w:val="120"/>
        </w:rPr>
        <w:t>scope </w:t>
      </w:r>
      <w:r>
        <w:rPr>
          <w:w w:val="110"/>
        </w:rPr>
        <w:t>1 </w:t>
      </w:r>
      <w:r>
        <w:rPr>
          <w:w w:val="120"/>
        </w:rPr>
        <w:t>emissions were 4.4 million metric tons, scope 2 emissions were 3.5 million metric tons</w:t>
      </w:r>
      <w:r>
        <w:rPr>
          <w:w w:val="120"/>
          <w:position w:val="5"/>
          <w:sz w:val="9"/>
        </w:rPr>
        <w:t>2</w:t>
      </w:r>
      <w:r>
        <w:rPr>
          <w:spacing w:val="40"/>
          <w:w w:val="120"/>
          <w:position w:val="5"/>
          <w:sz w:val="9"/>
        </w:rPr>
        <w:t> </w:t>
      </w:r>
      <w:r>
        <w:rPr>
          <w:w w:val="120"/>
        </w:rPr>
        <w:t>and scope 3 emissions were 57.0 million metric tons.</w:t>
      </w:r>
    </w:p>
    <w:p>
      <w:pPr>
        <w:spacing w:line="240" w:lineRule="auto" w:before="0"/>
        <w:rPr>
          <w:sz w:val="28"/>
        </w:rPr>
      </w:pPr>
      <w:r>
        <w:rPr/>
        <w:br w:type="column"/>
      </w:r>
      <w:r>
        <w:rPr>
          <w:sz w:val="28"/>
        </w:rPr>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279"/>
        <w:rPr>
          <w:sz w:val="28"/>
        </w:rPr>
      </w:pPr>
    </w:p>
    <w:p>
      <w:pPr>
        <w:spacing w:before="0"/>
        <w:ind w:left="3469" w:right="0" w:firstLine="0"/>
        <w:jc w:val="left"/>
        <w:rPr>
          <w:sz w:val="28"/>
        </w:rPr>
      </w:pPr>
      <w:r>
        <w:rPr/>
        <mc:AlternateContent>
          <mc:Choice Requires="wps">
            <w:drawing>
              <wp:anchor distT="0" distB="0" distL="0" distR="0" allowOverlap="1" layoutInCell="1" locked="0" behindDoc="0" simplePos="0" relativeHeight="15877120">
                <wp:simplePos x="0" y="0"/>
                <wp:positionH relativeFrom="page">
                  <wp:posOffset>12870854</wp:posOffset>
                </wp:positionH>
                <wp:positionV relativeFrom="paragraph">
                  <wp:posOffset>32030</wp:posOffset>
                </wp:positionV>
                <wp:extent cx="1270" cy="3215640"/>
                <wp:effectExtent l="0" t="0" r="0" b="0"/>
                <wp:wrapNone/>
                <wp:docPr id="1521" name="Graphic 1521"/>
                <wp:cNvGraphicFramePr>
                  <a:graphicFrameLocks/>
                </wp:cNvGraphicFramePr>
                <a:graphic>
                  <a:graphicData uri="http://schemas.microsoft.com/office/word/2010/wordprocessingShape">
                    <wps:wsp>
                      <wps:cNvPr id="1521" name="Graphic 1521"/>
                      <wps:cNvSpPr/>
                      <wps:spPr>
                        <a:xfrm>
                          <a:off x="0" y="0"/>
                          <a:ext cx="1270" cy="3215640"/>
                        </a:xfrm>
                        <a:custGeom>
                          <a:avLst/>
                          <a:gdLst/>
                          <a:ahLst/>
                          <a:cxnLst/>
                          <a:rect l="l" t="t" r="r" b="b"/>
                          <a:pathLst>
                            <a:path w="0" h="3215640">
                              <a:moveTo>
                                <a:pt x="0" y="321564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77120" from="1013.453125pt,255.722109pt" to="1013.453125pt,2.522109pt" stroked="true" strokeweight=".3pt" strokecolor="#000000">
                <v:stroke dashstyle="solid"/>
                <w10:wrap type="none"/>
              </v:line>
            </w:pict>
          </mc:Fallback>
        </mc:AlternateContent>
      </w:r>
      <w:r>
        <w:rPr/>
        <mc:AlternateContent>
          <mc:Choice Requires="wps">
            <w:drawing>
              <wp:anchor distT="0" distB="0" distL="0" distR="0" allowOverlap="1" layoutInCell="1" locked="0" behindDoc="0" simplePos="0" relativeHeight="15877632">
                <wp:simplePos x="0" y="0"/>
                <wp:positionH relativeFrom="page">
                  <wp:posOffset>3540759</wp:posOffset>
                </wp:positionH>
                <wp:positionV relativeFrom="paragraph">
                  <wp:posOffset>32030</wp:posOffset>
                </wp:positionV>
                <wp:extent cx="9174480" cy="3215640"/>
                <wp:effectExtent l="0" t="0" r="0" b="0"/>
                <wp:wrapNone/>
                <wp:docPr id="1522" name="Group 1522"/>
                <wp:cNvGraphicFramePr>
                  <a:graphicFrameLocks/>
                </wp:cNvGraphicFramePr>
                <a:graphic>
                  <a:graphicData uri="http://schemas.microsoft.com/office/word/2010/wordprocessingGroup">
                    <wpg:wgp>
                      <wpg:cNvPr id="1522" name="Group 1522"/>
                      <wpg:cNvGrpSpPr/>
                      <wpg:grpSpPr>
                        <a:xfrm>
                          <a:off x="0" y="0"/>
                          <a:ext cx="9174480" cy="3215640"/>
                          <a:chExt cx="9174480" cy="3215640"/>
                        </a:xfrm>
                      </wpg:grpSpPr>
                      <wps:wsp>
                        <wps:cNvPr id="1523" name="Graphic 1523"/>
                        <wps:cNvSpPr/>
                        <wps:spPr>
                          <a:xfrm>
                            <a:off x="0" y="457200"/>
                            <a:ext cx="9174480" cy="2758440"/>
                          </a:xfrm>
                          <a:custGeom>
                            <a:avLst/>
                            <a:gdLst/>
                            <a:ahLst/>
                            <a:cxnLst/>
                            <a:rect l="l" t="t" r="r" b="b"/>
                            <a:pathLst>
                              <a:path w="9174480" h="2758440">
                                <a:moveTo>
                                  <a:pt x="9174480" y="0"/>
                                </a:moveTo>
                                <a:lnTo>
                                  <a:pt x="0" y="0"/>
                                </a:lnTo>
                                <a:lnTo>
                                  <a:pt x="0" y="2758440"/>
                                </a:lnTo>
                                <a:lnTo>
                                  <a:pt x="9174480" y="2758440"/>
                                </a:lnTo>
                                <a:lnTo>
                                  <a:pt x="9174480" y="0"/>
                                </a:lnTo>
                                <a:close/>
                              </a:path>
                            </a:pathLst>
                          </a:custGeom>
                          <a:solidFill>
                            <a:srgbClr val="F8F5F1"/>
                          </a:solidFill>
                        </wps:spPr>
                        <wps:bodyPr wrap="square" lIns="0" tIns="0" rIns="0" bIns="0" rtlCol="0">
                          <a:prstTxWarp prst="textNoShape">
                            <a:avLst/>
                          </a:prstTxWarp>
                          <a:noAutofit/>
                        </wps:bodyPr>
                      </wps:wsp>
                      <wps:wsp>
                        <wps:cNvPr id="1524" name="Graphic 1524"/>
                        <wps:cNvSpPr/>
                        <wps:spPr>
                          <a:xfrm>
                            <a:off x="2333625" y="689729"/>
                            <a:ext cx="1270" cy="2077720"/>
                          </a:xfrm>
                          <a:custGeom>
                            <a:avLst/>
                            <a:gdLst/>
                            <a:ahLst/>
                            <a:cxnLst/>
                            <a:rect l="l" t="t" r="r" b="b"/>
                            <a:pathLst>
                              <a:path w="0" h="2077720">
                                <a:moveTo>
                                  <a:pt x="0" y="0"/>
                                </a:moveTo>
                                <a:lnTo>
                                  <a:pt x="0" y="2077440"/>
                                </a:lnTo>
                              </a:path>
                            </a:pathLst>
                          </a:custGeom>
                          <a:ln w="3810">
                            <a:solidFill>
                              <a:srgbClr val="000000"/>
                            </a:solidFill>
                            <a:prstDash val="solid"/>
                          </a:ln>
                        </wps:spPr>
                        <wps:bodyPr wrap="square" lIns="0" tIns="0" rIns="0" bIns="0" rtlCol="0">
                          <a:prstTxWarp prst="textNoShape">
                            <a:avLst/>
                          </a:prstTxWarp>
                          <a:noAutofit/>
                        </wps:bodyPr>
                      </wps:wsp>
                      <wps:wsp>
                        <wps:cNvPr id="1525" name="Graphic 1525"/>
                        <wps:cNvSpPr/>
                        <wps:spPr>
                          <a:xfrm>
                            <a:off x="4589145" y="689729"/>
                            <a:ext cx="1270" cy="2077720"/>
                          </a:xfrm>
                          <a:custGeom>
                            <a:avLst/>
                            <a:gdLst/>
                            <a:ahLst/>
                            <a:cxnLst/>
                            <a:rect l="l" t="t" r="r" b="b"/>
                            <a:pathLst>
                              <a:path w="0" h="2077720">
                                <a:moveTo>
                                  <a:pt x="0" y="0"/>
                                </a:moveTo>
                                <a:lnTo>
                                  <a:pt x="0" y="2077440"/>
                                </a:lnTo>
                              </a:path>
                            </a:pathLst>
                          </a:custGeom>
                          <a:ln w="3810">
                            <a:solidFill>
                              <a:srgbClr val="000000"/>
                            </a:solidFill>
                            <a:prstDash val="solid"/>
                          </a:ln>
                        </wps:spPr>
                        <wps:bodyPr wrap="square" lIns="0" tIns="0" rIns="0" bIns="0" rtlCol="0">
                          <a:prstTxWarp prst="textNoShape">
                            <a:avLst/>
                          </a:prstTxWarp>
                          <a:noAutofit/>
                        </wps:bodyPr>
                      </wps:wsp>
                      <wps:wsp>
                        <wps:cNvPr id="1526" name="Graphic 1526"/>
                        <wps:cNvSpPr/>
                        <wps:spPr>
                          <a:xfrm>
                            <a:off x="228600" y="2350328"/>
                            <a:ext cx="1851660" cy="1270"/>
                          </a:xfrm>
                          <a:custGeom>
                            <a:avLst/>
                            <a:gdLst/>
                            <a:ahLst/>
                            <a:cxnLst/>
                            <a:rect l="l" t="t" r="r" b="b"/>
                            <a:pathLst>
                              <a:path w="1851660" h="0">
                                <a:moveTo>
                                  <a:pt x="0" y="0"/>
                                </a:moveTo>
                                <a:lnTo>
                                  <a:pt x="1851660" y="0"/>
                                </a:lnTo>
                              </a:path>
                            </a:pathLst>
                          </a:custGeom>
                          <a:ln w="3810">
                            <a:solidFill>
                              <a:srgbClr val="000000"/>
                            </a:solidFill>
                            <a:prstDash val="solid"/>
                          </a:ln>
                        </wps:spPr>
                        <wps:bodyPr wrap="square" lIns="0" tIns="0" rIns="0" bIns="0" rtlCol="0">
                          <a:prstTxWarp prst="textNoShape">
                            <a:avLst/>
                          </a:prstTxWarp>
                          <a:noAutofit/>
                        </wps:bodyPr>
                      </wps:wsp>
                      <pic:pic>
                        <pic:nvPicPr>
                          <pic:cNvPr id="1527" name="Image 1527"/>
                          <pic:cNvPicPr/>
                        </pic:nvPicPr>
                        <pic:blipFill>
                          <a:blip r:embed="rId375" cstate="print"/>
                          <a:stretch>
                            <a:fillRect/>
                          </a:stretch>
                        </pic:blipFill>
                        <pic:spPr>
                          <a:xfrm>
                            <a:off x="228601" y="1933486"/>
                            <a:ext cx="338751" cy="338747"/>
                          </a:xfrm>
                          <a:prstGeom prst="rect">
                            <a:avLst/>
                          </a:prstGeom>
                        </pic:spPr>
                      </pic:pic>
                      <wps:wsp>
                        <wps:cNvPr id="1528" name="Graphic 1528"/>
                        <wps:cNvSpPr/>
                        <wps:spPr>
                          <a:xfrm>
                            <a:off x="228600" y="2428443"/>
                            <a:ext cx="339090" cy="339090"/>
                          </a:xfrm>
                          <a:custGeom>
                            <a:avLst/>
                            <a:gdLst/>
                            <a:ahLst/>
                            <a:cxnLst/>
                            <a:rect l="l" t="t" r="r" b="b"/>
                            <a:pathLst>
                              <a:path w="339090" h="339090">
                                <a:moveTo>
                                  <a:pt x="169366" y="0"/>
                                </a:moveTo>
                                <a:lnTo>
                                  <a:pt x="124343" y="6049"/>
                                </a:lnTo>
                                <a:lnTo>
                                  <a:pt x="83885" y="23121"/>
                                </a:lnTo>
                                <a:lnTo>
                                  <a:pt x="49607" y="49603"/>
                                </a:lnTo>
                                <a:lnTo>
                                  <a:pt x="23122" y="83881"/>
                                </a:lnTo>
                                <a:lnTo>
                                  <a:pt x="6048" y="124343"/>
                                </a:lnTo>
                                <a:lnTo>
                                  <a:pt x="0" y="169372"/>
                                </a:lnTo>
                                <a:lnTo>
                                  <a:pt x="6051" y="214400"/>
                                </a:lnTo>
                                <a:lnTo>
                                  <a:pt x="23127" y="254862"/>
                                </a:lnTo>
                                <a:lnTo>
                                  <a:pt x="49609" y="289139"/>
                                </a:lnTo>
                                <a:lnTo>
                                  <a:pt x="83885" y="315622"/>
                                </a:lnTo>
                                <a:lnTo>
                                  <a:pt x="124343" y="332696"/>
                                </a:lnTo>
                                <a:lnTo>
                                  <a:pt x="169366" y="338747"/>
                                </a:lnTo>
                                <a:lnTo>
                                  <a:pt x="214400" y="332696"/>
                                </a:lnTo>
                                <a:lnTo>
                                  <a:pt x="254865" y="315622"/>
                                </a:lnTo>
                                <a:lnTo>
                                  <a:pt x="289147" y="289137"/>
                                </a:lnTo>
                                <a:lnTo>
                                  <a:pt x="315630" y="254857"/>
                                </a:lnTo>
                                <a:lnTo>
                                  <a:pt x="332703" y="214395"/>
                                </a:lnTo>
                                <a:lnTo>
                                  <a:pt x="338752" y="169367"/>
                                </a:lnTo>
                                <a:lnTo>
                                  <a:pt x="332700" y="124339"/>
                                </a:lnTo>
                                <a:lnTo>
                                  <a:pt x="315626" y="83880"/>
                                </a:lnTo>
                                <a:lnTo>
                                  <a:pt x="289143" y="49601"/>
                                </a:lnTo>
                                <a:lnTo>
                                  <a:pt x="254865" y="23121"/>
                                </a:lnTo>
                                <a:lnTo>
                                  <a:pt x="214400" y="6049"/>
                                </a:lnTo>
                                <a:lnTo>
                                  <a:pt x="169366" y="0"/>
                                </a:lnTo>
                                <a:close/>
                              </a:path>
                            </a:pathLst>
                          </a:custGeom>
                          <a:solidFill>
                            <a:srgbClr val="FFFFFF">
                              <a:alpha val="19999"/>
                            </a:srgbClr>
                          </a:solidFill>
                        </wps:spPr>
                        <wps:bodyPr wrap="square" lIns="0" tIns="0" rIns="0" bIns="0" rtlCol="0">
                          <a:prstTxWarp prst="textNoShape">
                            <a:avLst/>
                          </a:prstTxWarp>
                          <a:noAutofit/>
                        </wps:bodyPr>
                      </wps:wsp>
                      <wps:wsp>
                        <wps:cNvPr id="1529" name="Graphic 1529"/>
                        <wps:cNvSpPr/>
                        <wps:spPr>
                          <a:xfrm>
                            <a:off x="228600" y="2428443"/>
                            <a:ext cx="339090" cy="339090"/>
                          </a:xfrm>
                          <a:custGeom>
                            <a:avLst/>
                            <a:gdLst/>
                            <a:ahLst/>
                            <a:cxnLst/>
                            <a:rect l="l" t="t" r="r" b="b"/>
                            <a:pathLst>
                              <a:path w="339090" h="339090">
                                <a:moveTo>
                                  <a:pt x="169366" y="0"/>
                                </a:moveTo>
                                <a:lnTo>
                                  <a:pt x="124343" y="6049"/>
                                </a:lnTo>
                                <a:lnTo>
                                  <a:pt x="83885" y="23121"/>
                                </a:lnTo>
                                <a:lnTo>
                                  <a:pt x="49607" y="49603"/>
                                </a:lnTo>
                                <a:lnTo>
                                  <a:pt x="23122" y="83881"/>
                                </a:lnTo>
                                <a:lnTo>
                                  <a:pt x="6048" y="124343"/>
                                </a:lnTo>
                                <a:lnTo>
                                  <a:pt x="0" y="169372"/>
                                </a:lnTo>
                                <a:lnTo>
                                  <a:pt x="6051" y="214400"/>
                                </a:lnTo>
                                <a:lnTo>
                                  <a:pt x="23127" y="254862"/>
                                </a:lnTo>
                                <a:lnTo>
                                  <a:pt x="49609" y="289139"/>
                                </a:lnTo>
                                <a:lnTo>
                                  <a:pt x="83885" y="315622"/>
                                </a:lnTo>
                                <a:lnTo>
                                  <a:pt x="124343" y="332696"/>
                                </a:lnTo>
                                <a:lnTo>
                                  <a:pt x="169366" y="338747"/>
                                </a:lnTo>
                                <a:lnTo>
                                  <a:pt x="214400" y="332696"/>
                                </a:lnTo>
                                <a:lnTo>
                                  <a:pt x="254865" y="315622"/>
                                </a:lnTo>
                                <a:lnTo>
                                  <a:pt x="289147" y="289137"/>
                                </a:lnTo>
                                <a:lnTo>
                                  <a:pt x="315630" y="254857"/>
                                </a:lnTo>
                                <a:lnTo>
                                  <a:pt x="332703" y="214395"/>
                                </a:lnTo>
                                <a:lnTo>
                                  <a:pt x="338752" y="169367"/>
                                </a:lnTo>
                                <a:lnTo>
                                  <a:pt x="332700" y="124339"/>
                                </a:lnTo>
                                <a:lnTo>
                                  <a:pt x="315626" y="83880"/>
                                </a:lnTo>
                                <a:lnTo>
                                  <a:pt x="289143" y="49601"/>
                                </a:lnTo>
                                <a:lnTo>
                                  <a:pt x="254865" y="23121"/>
                                </a:lnTo>
                                <a:lnTo>
                                  <a:pt x="214400" y="6049"/>
                                </a:lnTo>
                                <a:lnTo>
                                  <a:pt x="169366" y="0"/>
                                </a:lnTo>
                                <a:close/>
                              </a:path>
                            </a:pathLst>
                          </a:custGeom>
                          <a:solidFill>
                            <a:srgbClr val="BDB9B9">
                              <a:alpha val="19999"/>
                            </a:srgbClr>
                          </a:solidFill>
                        </wps:spPr>
                        <wps:bodyPr wrap="square" lIns="0" tIns="0" rIns="0" bIns="0" rtlCol="0">
                          <a:prstTxWarp prst="textNoShape">
                            <a:avLst/>
                          </a:prstTxWarp>
                          <a:noAutofit/>
                        </wps:bodyPr>
                      </wps:wsp>
                      <wps:wsp>
                        <wps:cNvPr id="1530" name="Graphic 1530"/>
                        <wps:cNvSpPr/>
                        <wps:spPr>
                          <a:xfrm>
                            <a:off x="258483" y="2458326"/>
                            <a:ext cx="279400" cy="279400"/>
                          </a:xfrm>
                          <a:custGeom>
                            <a:avLst/>
                            <a:gdLst/>
                            <a:ahLst/>
                            <a:cxnLst/>
                            <a:rect l="l" t="t" r="r" b="b"/>
                            <a:pathLst>
                              <a:path w="279400" h="279400">
                                <a:moveTo>
                                  <a:pt x="278980" y="139496"/>
                                </a:moveTo>
                                <a:lnTo>
                                  <a:pt x="271868" y="95402"/>
                                </a:lnTo>
                                <a:lnTo>
                                  <a:pt x="252069" y="57111"/>
                                </a:lnTo>
                                <a:lnTo>
                                  <a:pt x="221869" y="26911"/>
                                </a:lnTo>
                                <a:lnTo>
                                  <a:pt x="183578" y="7112"/>
                                </a:lnTo>
                                <a:lnTo>
                                  <a:pt x="139496" y="0"/>
                                </a:lnTo>
                                <a:lnTo>
                                  <a:pt x="95402" y="7112"/>
                                </a:lnTo>
                                <a:lnTo>
                                  <a:pt x="57111" y="26911"/>
                                </a:lnTo>
                                <a:lnTo>
                                  <a:pt x="26911" y="57111"/>
                                </a:lnTo>
                                <a:lnTo>
                                  <a:pt x="7112" y="95402"/>
                                </a:lnTo>
                                <a:lnTo>
                                  <a:pt x="0" y="139496"/>
                                </a:lnTo>
                                <a:lnTo>
                                  <a:pt x="7112" y="183591"/>
                                </a:lnTo>
                                <a:lnTo>
                                  <a:pt x="26911" y="221881"/>
                                </a:lnTo>
                                <a:lnTo>
                                  <a:pt x="57111" y="252082"/>
                                </a:lnTo>
                                <a:lnTo>
                                  <a:pt x="95402" y="271881"/>
                                </a:lnTo>
                                <a:lnTo>
                                  <a:pt x="139496" y="278993"/>
                                </a:lnTo>
                                <a:lnTo>
                                  <a:pt x="183578" y="271881"/>
                                </a:lnTo>
                                <a:lnTo>
                                  <a:pt x="221869" y="252082"/>
                                </a:lnTo>
                                <a:lnTo>
                                  <a:pt x="252069" y="221881"/>
                                </a:lnTo>
                                <a:lnTo>
                                  <a:pt x="271868" y="183591"/>
                                </a:lnTo>
                                <a:lnTo>
                                  <a:pt x="278980" y="139496"/>
                                </a:lnTo>
                                <a:close/>
                              </a:path>
                            </a:pathLst>
                          </a:custGeom>
                          <a:solidFill>
                            <a:srgbClr val="FFFFFF"/>
                          </a:solidFill>
                        </wps:spPr>
                        <wps:bodyPr wrap="square" lIns="0" tIns="0" rIns="0" bIns="0" rtlCol="0">
                          <a:prstTxWarp prst="textNoShape">
                            <a:avLst/>
                          </a:prstTxWarp>
                          <a:noAutofit/>
                        </wps:bodyPr>
                      </wps:wsp>
                      <pic:pic>
                        <pic:nvPicPr>
                          <pic:cNvPr id="1531" name="Image 1531"/>
                          <pic:cNvPicPr/>
                        </pic:nvPicPr>
                        <pic:blipFill>
                          <a:blip r:embed="rId376" cstate="print"/>
                          <a:stretch>
                            <a:fillRect/>
                          </a:stretch>
                        </pic:blipFill>
                        <pic:spPr>
                          <a:xfrm>
                            <a:off x="307850" y="2513675"/>
                            <a:ext cx="180251" cy="168274"/>
                          </a:xfrm>
                          <a:prstGeom prst="rect">
                            <a:avLst/>
                          </a:prstGeom>
                        </pic:spPr>
                      </pic:pic>
                      <wps:wsp>
                        <wps:cNvPr id="1532" name="Graphic 1532"/>
                        <wps:cNvSpPr/>
                        <wps:spPr>
                          <a:xfrm>
                            <a:off x="2484120" y="2350328"/>
                            <a:ext cx="1851660" cy="1270"/>
                          </a:xfrm>
                          <a:custGeom>
                            <a:avLst/>
                            <a:gdLst/>
                            <a:ahLst/>
                            <a:cxnLst/>
                            <a:rect l="l" t="t" r="r" b="b"/>
                            <a:pathLst>
                              <a:path w="1851660" h="0">
                                <a:moveTo>
                                  <a:pt x="0" y="0"/>
                                </a:moveTo>
                                <a:lnTo>
                                  <a:pt x="1851660" y="0"/>
                                </a:lnTo>
                              </a:path>
                            </a:pathLst>
                          </a:custGeom>
                          <a:ln w="3810">
                            <a:solidFill>
                              <a:srgbClr val="000000"/>
                            </a:solidFill>
                            <a:prstDash val="solid"/>
                          </a:ln>
                        </wps:spPr>
                        <wps:bodyPr wrap="square" lIns="0" tIns="0" rIns="0" bIns="0" rtlCol="0">
                          <a:prstTxWarp prst="textNoShape">
                            <a:avLst/>
                          </a:prstTxWarp>
                          <a:noAutofit/>
                        </wps:bodyPr>
                      </wps:wsp>
                      <wps:wsp>
                        <wps:cNvPr id="1533" name="Graphic 1533"/>
                        <wps:cNvSpPr/>
                        <wps:spPr>
                          <a:xfrm>
                            <a:off x="2484119" y="1933486"/>
                            <a:ext cx="339090" cy="339090"/>
                          </a:xfrm>
                          <a:custGeom>
                            <a:avLst/>
                            <a:gdLst/>
                            <a:ahLst/>
                            <a:cxnLst/>
                            <a:rect l="l" t="t" r="r" b="b"/>
                            <a:pathLst>
                              <a:path w="339090" h="339090">
                                <a:moveTo>
                                  <a:pt x="169379" y="0"/>
                                </a:moveTo>
                                <a:lnTo>
                                  <a:pt x="124351" y="6050"/>
                                </a:lnTo>
                                <a:lnTo>
                                  <a:pt x="83889" y="23124"/>
                                </a:lnTo>
                                <a:lnTo>
                                  <a:pt x="49609" y="49607"/>
                                </a:lnTo>
                                <a:lnTo>
                                  <a:pt x="23124" y="83885"/>
                                </a:lnTo>
                                <a:lnTo>
                                  <a:pt x="6050" y="124343"/>
                                </a:lnTo>
                                <a:lnTo>
                                  <a:pt x="0" y="169367"/>
                                </a:lnTo>
                                <a:lnTo>
                                  <a:pt x="6050" y="214400"/>
                                </a:lnTo>
                                <a:lnTo>
                                  <a:pt x="23124" y="254863"/>
                                </a:lnTo>
                                <a:lnTo>
                                  <a:pt x="49609" y="289142"/>
                                </a:lnTo>
                                <a:lnTo>
                                  <a:pt x="83889" y="315625"/>
                                </a:lnTo>
                                <a:lnTo>
                                  <a:pt x="124351" y="332697"/>
                                </a:lnTo>
                                <a:lnTo>
                                  <a:pt x="169379" y="338747"/>
                                </a:lnTo>
                                <a:lnTo>
                                  <a:pt x="214407" y="332697"/>
                                </a:lnTo>
                                <a:lnTo>
                                  <a:pt x="254866" y="315625"/>
                                </a:lnTo>
                                <a:lnTo>
                                  <a:pt x="289144" y="289142"/>
                                </a:lnTo>
                                <a:lnTo>
                                  <a:pt x="315625" y="254863"/>
                                </a:lnTo>
                                <a:lnTo>
                                  <a:pt x="332697" y="214400"/>
                                </a:lnTo>
                                <a:lnTo>
                                  <a:pt x="338747" y="169367"/>
                                </a:lnTo>
                                <a:lnTo>
                                  <a:pt x="332697" y="124343"/>
                                </a:lnTo>
                                <a:lnTo>
                                  <a:pt x="315625" y="83885"/>
                                </a:lnTo>
                                <a:lnTo>
                                  <a:pt x="289144" y="49607"/>
                                </a:lnTo>
                                <a:lnTo>
                                  <a:pt x="254866" y="23124"/>
                                </a:lnTo>
                                <a:lnTo>
                                  <a:pt x="214407" y="6050"/>
                                </a:lnTo>
                                <a:lnTo>
                                  <a:pt x="169379" y="0"/>
                                </a:lnTo>
                                <a:close/>
                              </a:path>
                            </a:pathLst>
                          </a:custGeom>
                          <a:solidFill>
                            <a:srgbClr val="FFFFFF">
                              <a:alpha val="19999"/>
                            </a:srgbClr>
                          </a:solidFill>
                        </wps:spPr>
                        <wps:bodyPr wrap="square" lIns="0" tIns="0" rIns="0" bIns="0" rtlCol="0">
                          <a:prstTxWarp prst="textNoShape">
                            <a:avLst/>
                          </a:prstTxWarp>
                          <a:noAutofit/>
                        </wps:bodyPr>
                      </wps:wsp>
                      <wps:wsp>
                        <wps:cNvPr id="1534" name="Graphic 1534"/>
                        <wps:cNvSpPr/>
                        <wps:spPr>
                          <a:xfrm>
                            <a:off x="2484119" y="1933486"/>
                            <a:ext cx="339090" cy="339090"/>
                          </a:xfrm>
                          <a:custGeom>
                            <a:avLst/>
                            <a:gdLst/>
                            <a:ahLst/>
                            <a:cxnLst/>
                            <a:rect l="l" t="t" r="r" b="b"/>
                            <a:pathLst>
                              <a:path w="339090" h="339090">
                                <a:moveTo>
                                  <a:pt x="169379" y="0"/>
                                </a:moveTo>
                                <a:lnTo>
                                  <a:pt x="124351" y="6050"/>
                                </a:lnTo>
                                <a:lnTo>
                                  <a:pt x="83889" y="23124"/>
                                </a:lnTo>
                                <a:lnTo>
                                  <a:pt x="49609" y="49607"/>
                                </a:lnTo>
                                <a:lnTo>
                                  <a:pt x="23124" y="83885"/>
                                </a:lnTo>
                                <a:lnTo>
                                  <a:pt x="6050" y="124343"/>
                                </a:lnTo>
                                <a:lnTo>
                                  <a:pt x="0" y="169367"/>
                                </a:lnTo>
                                <a:lnTo>
                                  <a:pt x="6050" y="214400"/>
                                </a:lnTo>
                                <a:lnTo>
                                  <a:pt x="23124" y="254863"/>
                                </a:lnTo>
                                <a:lnTo>
                                  <a:pt x="49609" y="289142"/>
                                </a:lnTo>
                                <a:lnTo>
                                  <a:pt x="83889" y="315625"/>
                                </a:lnTo>
                                <a:lnTo>
                                  <a:pt x="124351" y="332697"/>
                                </a:lnTo>
                                <a:lnTo>
                                  <a:pt x="169379" y="338747"/>
                                </a:lnTo>
                                <a:lnTo>
                                  <a:pt x="214407" y="332697"/>
                                </a:lnTo>
                                <a:lnTo>
                                  <a:pt x="254866" y="315625"/>
                                </a:lnTo>
                                <a:lnTo>
                                  <a:pt x="289144" y="289142"/>
                                </a:lnTo>
                                <a:lnTo>
                                  <a:pt x="315625" y="254863"/>
                                </a:lnTo>
                                <a:lnTo>
                                  <a:pt x="332697" y="214400"/>
                                </a:lnTo>
                                <a:lnTo>
                                  <a:pt x="338747" y="169367"/>
                                </a:lnTo>
                                <a:lnTo>
                                  <a:pt x="332697" y="124343"/>
                                </a:lnTo>
                                <a:lnTo>
                                  <a:pt x="315625" y="83885"/>
                                </a:lnTo>
                                <a:lnTo>
                                  <a:pt x="289144" y="49607"/>
                                </a:lnTo>
                                <a:lnTo>
                                  <a:pt x="254866" y="23124"/>
                                </a:lnTo>
                                <a:lnTo>
                                  <a:pt x="214407" y="6050"/>
                                </a:lnTo>
                                <a:lnTo>
                                  <a:pt x="169379" y="0"/>
                                </a:lnTo>
                                <a:close/>
                              </a:path>
                            </a:pathLst>
                          </a:custGeom>
                          <a:solidFill>
                            <a:srgbClr val="BDB9B9">
                              <a:alpha val="19999"/>
                            </a:srgbClr>
                          </a:solidFill>
                        </wps:spPr>
                        <wps:bodyPr wrap="square" lIns="0" tIns="0" rIns="0" bIns="0" rtlCol="0">
                          <a:prstTxWarp prst="textNoShape">
                            <a:avLst/>
                          </a:prstTxWarp>
                          <a:noAutofit/>
                        </wps:bodyPr>
                      </wps:wsp>
                      <wps:wsp>
                        <wps:cNvPr id="1535" name="Graphic 1535"/>
                        <wps:cNvSpPr/>
                        <wps:spPr>
                          <a:xfrm>
                            <a:off x="2514003" y="1963369"/>
                            <a:ext cx="279400" cy="279400"/>
                          </a:xfrm>
                          <a:custGeom>
                            <a:avLst/>
                            <a:gdLst/>
                            <a:ahLst/>
                            <a:cxnLst/>
                            <a:rect l="l" t="t" r="r" b="b"/>
                            <a:pathLst>
                              <a:path w="279400" h="279400">
                                <a:moveTo>
                                  <a:pt x="278980" y="139496"/>
                                </a:moveTo>
                                <a:lnTo>
                                  <a:pt x="271868" y="95415"/>
                                </a:lnTo>
                                <a:lnTo>
                                  <a:pt x="252069" y="57111"/>
                                </a:lnTo>
                                <a:lnTo>
                                  <a:pt x="221869" y="26924"/>
                                </a:lnTo>
                                <a:lnTo>
                                  <a:pt x="183578" y="7112"/>
                                </a:lnTo>
                                <a:lnTo>
                                  <a:pt x="139496" y="0"/>
                                </a:lnTo>
                                <a:lnTo>
                                  <a:pt x="95402" y="7112"/>
                                </a:lnTo>
                                <a:lnTo>
                                  <a:pt x="57111" y="26924"/>
                                </a:lnTo>
                                <a:lnTo>
                                  <a:pt x="26911" y="57111"/>
                                </a:lnTo>
                                <a:lnTo>
                                  <a:pt x="7112" y="95415"/>
                                </a:lnTo>
                                <a:lnTo>
                                  <a:pt x="0" y="139496"/>
                                </a:lnTo>
                                <a:lnTo>
                                  <a:pt x="7112" y="183591"/>
                                </a:lnTo>
                                <a:lnTo>
                                  <a:pt x="26911" y="221881"/>
                                </a:lnTo>
                                <a:lnTo>
                                  <a:pt x="57111" y="252082"/>
                                </a:lnTo>
                                <a:lnTo>
                                  <a:pt x="95402" y="271881"/>
                                </a:lnTo>
                                <a:lnTo>
                                  <a:pt x="139496" y="278993"/>
                                </a:lnTo>
                                <a:lnTo>
                                  <a:pt x="183578" y="271881"/>
                                </a:lnTo>
                                <a:lnTo>
                                  <a:pt x="221869" y="252082"/>
                                </a:lnTo>
                                <a:lnTo>
                                  <a:pt x="252069" y="221881"/>
                                </a:lnTo>
                                <a:lnTo>
                                  <a:pt x="271868" y="183591"/>
                                </a:lnTo>
                                <a:lnTo>
                                  <a:pt x="278980" y="139496"/>
                                </a:lnTo>
                                <a:close/>
                              </a:path>
                            </a:pathLst>
                          </a:custGeom>
                          <a:solidFill>
                            <a:srgbClr val="FFFFFF"/>
                          </a:solidFill>
                        </wps:spPr>
                        <wps:bodyPr wrap="square" lIns="0" tIns="0" rIns="0" bIns="0" rtlCol="0">
                          <a:prstTxWarp prst="textNoShape">
                            <a:avLst/>
                          </a:prstTxWarp>
                          <a:noAutofit/>
                        </wps:bodyPr>
                      </wps:wsp>
                      <pic:pic>
                        <pic:nvPicPr>
                          <pic:cNvPr id="1536" name="Image 1536"/>
                          <pic:cNvPicPr/>
                        </pic:nvPicPr>
                        <pic:blipFill>
                          <a:blip r:embed="rId377" cstate="print"/>
                          <a:stretch>
                            <a:fillRect/>
                          </a:stretch>
                        </pic:blipFill>
                        <pic:spPr>
                          <a:xfrm>
                            <a:off x="2619290" y="2030191"/>
                            <a:ext cx="80835" cy="160185"/>
                          </a:xfrm>
                          <a:prstGeom prst="rect">
                            <a:avLst/>
                          </a:prstGeom>
                        </pic:spPr>
                      </pic:pic>
                      <wps:wsp>
                        <wps:cNvPr id="1537" name="Graphic 1537"/>
                        <wps:cNvSpPr/>
                        <wps:spPr>
                          <a:xfrm>
                            <a:off x="2484119" y="2428443"/>
                            <a:ext cx="339090" cy="339090"/>
                          </a:xfrm>
                          <a:custGeom>
                            <a:avLst/>
                            <a:gdLst/>
                            <a:ahLst/>
                            <a:cxnLst/>
                            <a:rect l="l" t="t" r="r" b="b"/>
                            <a:pathLst>
                              <a:path w="339090" h="339090">
                                <a:moveTo>
                                  <a:pt x="169379" y="0"/>
                                </a:moveTo>
                                <a:lnTo>
                                  <a:pt x="124351" y="6049"/>
                                </a:lnTo>
                                <a:lnTo>
                                  <a:pt x="83889" y="23121"/>
                                </a:lnTo>
                                <a:lnTo>
                                  <a:pt x="49609" y="49603"/>
                                </a:lnTo>
                                <a:lnTo>
                                  <a:pt x="23124" y="83880"/>
                                </a:lnTo>
                                <a:lnTo>
                                  <a:pt x="6050" y="124339"/>
                                </a:lnTo>
                                <a:lnTo>
                                  <a:pt x="0" y="169367"/>
                                </a:lnTo>
                                <a:lnTo>
                                  <a:pt x="6050" y="214395"/>
                                </a:lnTo>
                                <a:lnTo>
                                  <a:pt x="23124" y="254857"/>
                                </a:lnTo>
                                <a:lnTo>
                                  <a:pt x="49609" y="289137"/>
                                </a:lnTo>
                                <a:lnTo>
                                  <a:pt x="83889" y="315622"/>
                                </a:lnTo>
                                <a:lnTo>
                                  <a:pt x="124351" y="332696"/>
                                </a:lnTo>
                                <a:lnTo>
                                  <a:pt x="169379" y="338747"/>
                                </a:lnTo>
                                <a:lnTo>
                                  <a:pt x="214407" y="332696"/>
                                </a:lnTo>
                                <a:lnTo>
                                  <a:pt x="254866" y="315622"/>
                                </a:lnTo>
                                <a:lnTo>
                                  <a:pt x="289144" y="289137"/>
                                </a:lnTo>
                                <a:lnTo>
                                  <a:pt x="315625" y="254857"/>
                                </a:lnTo>
                                <a:lnTo>
                                  <a:pt x="332697" y="214395"/>
                                </a:lnTo>
                                <a:lnTo>
                                  <a:pt x="338747" y="169367"/>
                                </a:lnTo>
                                <a:lnTo>
                                  <a:pt x="332697" y="124339"/>
                                </a:lnTo>
                                <a:lnTo>
                                  <a:pt x="315625" y="83880"/>
                                </a:lnTo>
                                <a:lnTo>
                                  <a:pt x="289144" y="49603"/>
                                </a:lnTo>
                                <a:lnTo>
                                  <a:pt x="254866" y="23121"/>
                                </a:lnTo>
                                <a:lnTo>
                                  <a:pt x="214407" y="6049"/>
                                </a:lnTo>
                                <a:lnTo>
                                  <a:pt x="169379" y="0"/>
                                </a:lnTo>
                                <a:close/>
                              </a:path>
                            </a:pathLst>
                          </a:custGeom>
                          <a:solidFill>
                            <a:srgbClr val="FFFFFF">
                              <a:alpha val="19999"/>
                            </a:srgbClr>
                          </a:solidFill>
                        </wps:spPr>
                        <wps:bodyPr wrap="square" lIns="0" tIns="0" rIns="0" bIns="0" rtlCol="0">
                          <a:prstTxWarp prst="textNoShape">
                            <a:avLst/>
                          </a:prstTxWarp>
                          <a:noAutofit/>
                        </wps:bodyPr>
                      </wps:wsp>
                      <wps:wsp>
                        <wps:cNvPr id="1538" name="Graphic 1538"/>
                        <wps:cNvSpPr/>
                        <wps:spPr>
                          <a:xfrm>
                            <a:off x="2484119" y="2428443"/>
                            <a:ext cx="339090" cy="339090"/>
                          </a:xfrm>
                          <a:custGeom>
                            <a:avLst/>
                            <a:gdLst/>
                            <a:ahLst/>
                            <a:cxnLst/>
                            <a:rect l="l" t="t" r="r" b="b"/>
                            <a:pathLst>
                              <a:path w="339090" h="339090">
                                <a:moveTo>
                                  <a:pt x="169379" y="0"/>
                                </a:moveTo>
                                <a:lnTo>
                                  <a:pt x="124351" y="6049"/>
                                </a:lnTo>
                                <a:lnTo>
                                  <a:pt x="83889" y="23121"/>
                                </a:lnTo>
                                <a:lnTo>
                                  <a:pt x="49609" y="49603"/>
                                </a:lnTo>
                                <a:lnTo>
                                  <a:pt x="23124" y="83880"/>
                                </a:lnTo>
                                <a:lnTo>
                                  <a:pt x="6050" y="124339"/>
                                </a:lnTo>
                                <a:lnTo>
                                  <a:pt x="0" y="169367"/>
                                </a:lnTo>
                                <a:lnTo>
                                  <a:pt x="6050" y="214395"/>
                                </a:lnTo>
                                <a:lnTo>
                                  <a:pt x="23124" y="254857"/>
                                </a:lnTo>
                                <a:lnTo>
                                  <a:pt x="49609" y="289137"/>
                                </a:lnTo>
                                <a:lnTo>
                                  <a:pt x="83889" y="315622"/>
                                </a:lnTo>
                                <a:lnTo>
                                  <a:pt x="124351" y="332696"/>
                                </a:lnTo>
                                <a:lnTo>
                                  <a:pt x="169379" y="338747"/>
                                </a:lnTo>
                                <a:lnTo>
                                  <a:pt x="214407" y="332696"/>
                                </a:lnTo>
                                <a:lnTo>
                                  <a:pt x="254866" y="315622"/>
                                </a:lnTo>
                                <a:lnTo>
                                  <a:pt x="289144" y="289137"/>
                                </a:lnTo>
                                <a:lnTo>
                                  <a:pt x="315625" y="254857"/>
                                </a:lnTo>
                                <a:lnTo>
                                  <a:pt x="332697" y="214395"/>
                                </a:lnTo>
                                <a:lnTo>
                                  <a:pt x="338747" y="169367"/>
                                </a:lnTo>
                                <a:lnTo>
                                  <a:pt x="332697" y="124339"/>
                                </a:lnTo>
                                <a:lnTo>
                                  <a:pt x="315625" y="83880"/>
                                </a:lnTo>
                                <a:lnTo>
                                  <a:pt x="289144" y="49603"/>
                                </a:lnTo>
                                <a:lnTo>
                                  <a:pt x="254866" y="23121"/>
                                </a:lnTo>
                                <a:lnTo>
                                  <a:pt x="214407" y="6049"/>
                                </a:lnTo>
                                <a:lnTo>
                                  <a:pt x="169379" y="0"/>
                                </a:lnTo>
                                <a:close/>
                              </a:path>
                            </a:pathLst>
                          </a:custGeom>
                          <a:solidFill>
                            <a:srgbClr val="BDB9B9">
                              <a:alpha val="19999"/>
                            </a:srgbClr>
                          </a:solidFill>
                        </wps:spPr>
                        <wps:bodyPr wrap="square" lIns="0" tIns="0" rIns="0" bIns="0" rtlCol="0">
                          <a:prstTxWarp prst="textNoShape">
                            <a:avLst/>
                          </a:prstTxWarp>
                          <a:noAutofit/>
                        </wps:bodyPr>
                      </wps:wsp>
                      <wps:wsp>
                        <wps:cNvPr id="1539" name="Graphic 1539"/>
                        <wps:cNvSpPr/>
                        <wps:spPr>
                          <a:xfrm>
                            <a:off x="2514003" y="2458326"/>
                            <a:ext cx="279400" cy="279400"/>
                          </a:xfrm>
                          <a:custGeom>
                            <a:avLst/>
                            <a:gdLst/>
                            <a:ahLst/>
                            <a:cxnLst/>
                            <a:rect l="l" t="t" r="r" b="b"/>
                            <a:pathLst>
                              <a:path w="279400" h="279400">
                                <a:moveTo>
                                  <a:pt x="278980" y="139496"/>
                                </a:moveTo>
                                <a:lnTo>
                                  <a:pt x="271868" y="95402"/>
                                </a:lnTo>
                                <a:lnTo>
                                  <a:pt x="252069" y="57111"/>
                                </a:lnTo>
                                <a:lnTo>
                                  <a:pt x="221869" y="26911"/>
                                </a:lnTo>
                                <a:lnTo>
                                  <a:pt x="183578" y="7112"/>
                                </a:lnTo>
                                <a:lnTo>
                                  <a:pt x="139496" y="0"/>
                                </a:lnTo>
                                <a:lnTo>
                                  <a:pt x="95402" y="7112"/>
                                </a:lnTo>
                                <a:lnTo>
                                  <a:pt x="57111" y="26911"/>
                                </a:lnTo>
                                <a:lnTo>
                                  <a:pt x="26911" y="57111"/>
                                </a:lnTo>
                                <a:lnTo>
                                  <a:pt x="7112" y="95402"/>
                                </a:lnTo>
                                <a:lnTo>
                                  <a:pt x="0" y="139496"/>
                                </a:lnTo>
                                <a:lnTo>
                                  <a:pt x="7112" y="183591"/>
                                </a:lnTo>
                                <a:lnTo>
                                  <a:pt x="26911" y="221881"/>
                                </a:lnTo>
                                <a:lnTo>
                                  <a:pt x="57111" y="252082"/>
                                </a:lnTo>
                                <a:lnTo>
                                  <a:pt x="95402" y="271881"/>
                                </a:lnTo>
                                <a:lnTo>
                                  <a:pt x="139496" y="278993"/>
                                </a:lnTo>
                                <a:lnTo>
                                  <a:pt x="183578" y="271881"/>
                                </a:lnTo>
                                <a:lnTo>
                                  <a:pt x="221869" y="252082"/>
                                </a:lnTo>
                                <a:lnTo>
                                  <a:pt x="252069" y="221881"/>
                                </a:lnTo>
                                <a:lnTo>
                                  <a:pt x="271868" y="183591"/>
                                </a:lnTo>
                                <a:lnTo>
                                  <a:pt x="278980" y="139496"/>
                                </a:lnTo>
                                <a:close/>
                              </a:path>
                            </a:pathLst>
                          </a:custGeom>
                          <a:solidFill>
                            <a:srgbClr val="FFFFFF"/>
                          </a:solidFill>
                        </wps:spPr>
                        <wps:bodyPr wrap="square" lIns="0" tIns="0" rIns="0" bIns="0" rtlCol="0">
                          <a:prstTxWarp prst="textNoShape">
                            <a:avLst/>
                          </a:prstTxWarp>
                          <a:noAutofit/>
                        </wps:bodyPr>
                      </wps:wsp>
                      <pic:pic>
                        <pic:nvPicPr>
                          <pic:cNvPr id="1540" name="Image 1540"/>
                          <pic:cNvPicPr/>
                        </pic:nvPicPr>
                        <pic:blipFill>
                          <a:blip r:embed="rId378" cstate="print"/>
                          <a:stretch>
                            <a:fillRect/>
                          </a:stretch>
                        </pic:blipFill>
                        <pic:spPr>
                          <a:xfrm>
                            <a:off x="2570726" y="2537063"/>
                            <a:ext cx="165544" cy="118680"/>
                          </a:xfrm>
                          <a:prstGeom prst="rect">
                            <a:avLst/>
                          </a:prstGeom>
                        </pic:spPr>
                      </pic:pic>
                      <wps:wsp>
                        <wps:cNvPr id="1541" name="Graphic 1541"/>
                        <wps:cNvSpPr/>
                        <wps:spPr>
                          <a:xfrm>
                            <a:off x="4739640" y="2348417"/>
                            <a:ext cx="1978660" cy="1270"/>
                          </a:xfrm>
                          <a:custGeom>
                            <a:avLst/>
                            <a:gdLst/>
                            <a:ahLst/>
                            <a:cxnLst/>
                            <a:rect l="l" t="t" r="r" b="b"/>
                            <a:pathLst>
                              <a:path w="1978660" h="0">
                                <a:moveTo>
                                  <a:pt x="0" y="0"/>
                                </a:moveTo>
                                <a:lnTo>
                                  <a:pt x="1978660" y="0"/>
                                </a:lnTo>
                              </a:path>
                            </a:pathLst>
                          </a:custGeom>
                          <a:ln w="3810">
                            <a:solidFill>
                              <a:srgbClr val="000000"/>
                            </a:solidFill>
                            <a:prstDash val="solid"/>
                          </a:ln>
                        </wps:spPr>
                        <wps:bodyPr wrap="square" lIns="0" tIns="0" rIns="0" bIns="0" rtlCol="0">
                          <a:prstTxWarp prst="textNoShape">
                            <a:avLst/>
                          </a:prstTxWarp>
                          <a:noAutofit/>
                        </wps:bodyPr>
                      </wps:wsp>
                      <wps:wsp>
                        <wps:cNvPr id="1542" name="Graphic 1542"/>
                        <wps:cNvSpPr/>
                        <wps:spPr>
                          <a:xfrm>
                            <a:off x="4739641" y="1933486"/>
                            <a:ext cx="339090" cy="339090"/>
                          </a:xfrm>
                          <a:custGeom>
                            <a:avLst/>
                            <a:gdLst/>
                            <a:ahLst/>
                            <a:cxnLst/>
                            <a:rect l="l" t="t" r="r" b="b"/>
                            <a:pathLst>
                              <a:path w="339090" h="339090">
                                <a:moveTo>
                                  <a:pt x="169378" y="0"/>
                                </a:moveTo>
                                <a:lnTo>
                                  <a:pt x="124350" y="6050"/>
                                </a:lnTo>
                                <a:lnTo>
                                  <a:pt x="83888" y="23124"/>
                                </a:lnTo>
                                <a:lnTo>
                                  <a:pt x="49608" y="49607"/>
                                </a:lnTo>
                                <a:lnTo>
                                  <a:pt x="23123" y="83885"/>
                                </a:lnTo>
                                <a:lnTo>
                                  <a:pt x="6048" y="124347"/>
                                </a:lnTo>
                                <a:lnTo>
                                  <a:pt x="0" y="169376"/>
                                </a:lnTo>
                                <a:lnTo>
                                  <a:pt x="6050" y="214404"/>
                                </a:lnTo>
                                <a:lnTo>
                                  <a:pt x="23125" y="254865"/>
                                </a:lnTo>
                                <a:lnTo>
                                  <a:pt x="49608" y="289142"/>
                                </a:lnTo>
                                <a:lnTo>
                                  <a:pt x="83888" y="315625"/>
                                </a:lnTo>
                                <a:lnTo>
                                  <a:pt x="124350" y="332697"/>
                                </a:lnTo>
                                <a:lnTo>
                                  <a:pt x="169378" y="338747"/>
                                </a:lnTo>
                                <a:lnTo>
                                  <a:pt x="214402" y="332697"/>
                                </a:lnTo>
                                <a:lnTo>
                                  <a:pt x="254863" y="315625"/>
                                </a:lnTo>
                                <a:lnTo>
                                  <a:pt x="289144" y="289142"/>
                                </a:lnTo>
                                <a:lnTo>
                                  <a:pt x="315630" y="254863"/>
                                </a:lnTo>
                                <a:lnTo>
                                  <a:pt x="332703" y="214400"/>
                                </a:lnTo>
                                <a:lnTo>
                                  <a:pt x="338752" y="169367"/>
                                </a:lnTo>
                                <a:lnTo>
                                  <a:pt x="332701" y="124343"/>
                                </a:lnTo>
                                <a:lnTo>
                                  <a:pt x="315628" y="83885"/>
                                </a:lnTo>
                                <a:lnTo>
                                  <a:pt x="289144" y="49607"/>
                                </a:lnTo>
                                <a:lnTo>
                                  <a:pt x="254863" y="23124"/>
                                </a:lnTo>
                                <a:lnTo>
                                  <a:pt x="214402" y="6050"/>
                                </a:lnTo>
                                <a:lnTo>
                                  <a:pt x="169378" y="0"/>
                                </a:lnTo>
                                <a:close/>
                              </a:path>
                            </a:pathLst>
                          </a:custGeom>
                          <a:solidFill>
                            <a:srgbClr val="BDB9B9">
                              <a:alpha val="19999"/>
                            </a:srgbClr>
                          </a:solidFill>
                        </wps:spPr>
                        <wps:bodyPr wrap="square" lIns="0" tIns="0" rIns="0" bIns="0" rtlCol="0">
                          <a:prstTxWarp prst="textNoShape">
                            <a:avLst/>
                          </a:prstTxWarp>
                          <a:noAutofit/>
                        </wps:bodyPr>
                      </wps:wsp>
                      <wps:wsp>
                        <wps:cNvPr id="1543" name="Graphic 1543"/>
                        <wps:cNvSpPr/>
                        <wps:spPr>
                          <a:xfrm>
                            <a:off x="4769528" y="1963365"/>
                            <a:ext cx="279400" cy="279400"/>
                          </a:xfrm>
                          <a:custGeom>
                            <a:avLst/>
                            <a:gdLst/>
                            <a:ahLst/>
                            <a:cxnLst/>
                            <a:rect l="l" t="t" r="r" b="b"/>
                            <a:pathLst>
                              <a:path w="279400" h="279400">
                                <a:moveTo>
                                  <a:pt x="139496" y="0"/>
                                </a:moveTo>
                                <a:lnTo>
                                  <a:pt x="95406" y="7112"/>
                                </a:lnTo>
                                <a:lnTo>
                                  <a:pt x="57113" y="26915"/>
                                </a:lnTo>
                                <a:lnTo>
                                  <a:pt x="26915" y="57113"/>
                                </a:lnTo>
                                <a:lnTo>
                                  <a:pt x="7111" y="95406"/>
                                </a:lnTo>
                                <a:lnTo>
                                  <a:pt x="0" y="139496"/>
                                </a:lnTo>
                                <a:lnTo>
                                  <a:pt x="7111" y="183587"/>
                                </a:lnTo>
                                <a:lnTo>
                                  <a:pt x="26915" y="221880"/>
                                </a:lnTo>
                                <a:lnTo>
                                  <a:pt x="57113" y="252077"/>
                                </a:lnTo>
                                <a:lnTo>
                                  <a:pt x="95406" y="271881"/>
                                </a:lnTo>
                                <a:lnTo>
                                  <a:pt x="139496" y="278993"/>
                                </a:lnTo>
                                <a:lnTo>
                                  <a:pt x="183585" y="271881"/>
                                </a:lnTo>
                                <a:lnTo>
                                  <a:pt x="221875" y="252077"/>
                                </a:lnTo>
                                <a:lnTo>
                                  <a:pt x="252069" y="221880"/>
                                </a:lnTo>
                                <a:lnTo>
                                  <a:pt x="271870" y="183587"/>
                                </a:lnTo>
                                <a:lnTo>
                                  <a:pt x="278980" y="139496"/>
                                </a:lnTo>
                                <a:lnTo>
                                  <a:pt x="271870" y="95406"/>
                                </a:lnTo>
                                <a:lnTo>
                                  <a:pt x="252069" y="57113"/>
                                </a:lnTo>
                                <a:lnTo>
                                  <a:pt x="221875" y="26915"/>
                                </a:lnTo>
                                <a:lnTo>
                                  <a:pt x="183585" y="7112"/>
                                </a:lnTo>
                                <a:lnTo>
                                  <a:pt x="139496" y="0"/>
                                </a:lnTo>
                                <a:close/>
                              </a:path>
                            </a:pathLst>
                          </a:custGeom>
                          <a:solidFill>
                            <a:srgbClr val="FFFFFF"/>
                          </a:solidFill>
                        </wps:spPr>
                        <wps:bodyPr wrap="square" lIns="0" tIns="0" rIns="0" bIns="0" rtlCol="0">
                          <a:prstTxWarp prst="textNoShape">
                            <a:avLst/>
                          </a:prstTxWarp>
                          <a:noAutofit/>
                        </wps:bodyPr>
                      </wps:wsp>
                      <wps:wsp>
                        <wps:cNvPr id="1544" name="Graphic 1544"/>
                        <wps:cNvSpPr/>
                        <wps:spPr>
                          <a:xfrm>
                            <a:off x="4886317" y="2020618"/>
                            <a:ext cx="46990" cy="163195"/>
                          </a:xfrm>
                          <a:custGeom>
                            <a:avLst/>
                            <a:gdLst/>
                            <a:ahLst/>
                            <a:cxnLst/>
                            <a:rect l="l" t="t" r="r" b="b"/>
                            <a:pathLst>
                              <a:path w="46990" h="163195">
                                <a:moveTo>
                                  <a:pt x="23469" y="162610"/>
                                </a:moveTo>
                                <a:lnTo>
                                  <a:pt x="31394" y="162610"/>
                                </a:lnTo>
                                <a:lnTo>
                                  <a:pt x="40017" y="161353"/>
                                </a:lnTo>
                                <a:lnTo>
                                  <a:pt x="42621" y="159880"/>
                                </a:lnTo>
                                <a:lnTo>
                                  <a:pt x="46951" y="157416"/>
                                </a:lnTo>
                                <a:lnTo>
                                  <a:pt x="45681" y="147828"/>
                                </a:lnTo>
                                <a:lnTo>
                                  <a:pt x="44475" y="144056"/>
                                </a:lnTo>
                                <a:lnTo>
                                  <a:pt x="43624" y="141401"/>
                                </a:lnTo>
                                <a:lnTo>
                                  <a:pt x="41770" y="136880"/>
                                </a:lnTo>
                                <a:lnTo>
                                  <a:pt x="41757" y="127469"/>
                                </a:lnTo>
                                <a:lnTo>
                                  <a:pt x="42283" y="118562"/>
                                </a:lnTo>
                                <a:lnTo>
                                  <a:pt x="43438" y="108718"/>
                                </a:lnTo>
                                <a:lnTo>
                                  <a:pt x="44620" y="100541"/>
                                </a:lnTo>
                                <a:lnTo>
                                  <a:pt x="45224" y="96634"/>
                                </a:lnTo>
                                <a:lnTo>
                                  <a:pt x="45478" y="94602"/>
                                </a:lnTo>
                                <a:lnTo>
                                  <a:pt x="45974" y="92595"/>
                                </a:lnTo>
                                <a:lnTo>
                                  <a:pt x="44881" y="92138"/>
                                </a:lnTo>
                                <a:lnTo>
                                  <a:pt x="45454" y="87657"/>
                                </a:lnTo>
                                <a:lnTo>
                                  <a:pt x="45224" y="78692"/>
                                </a:lnTo>
                                <a:lnTo>
                                  <a:pt x="44299" y="69732"/>
                                </a:lnTo>
                                <a:lnTo>
                                  <a:pt x="42786" y="65265"/>
                                </a:lnTo>
                                <a:lnTo>
                                  <a:pt x="43967" y="65278"/>
                                </a:lnTo>
                                <a:lnTo>
                                  <a:pt x="43548" y="62484"/>
                                </a:lnTo>
                                <a:lnTo>
                                  <a:pt x="43294" y="60566"/>
                                </a:lnTo>
                                <a:lnTo>
                                  <a:pt x="42849" y="57035"/>
                                </a:lnTo>
                                <a:lnTo>
                                  <a:pt x="39738" y="48742"/>
                                </a:lnTo>
                                <a:lnTo>
                                  <a:pt x="37058" y="39738"/>
                                </a:lnTo>
                                <a:lnTo>
                                  <a:pt x="35877" y="35712"/>
                                </a:lnTo>
                                <a:lnTo>
                                  <a:pt x="33997" y="29641"/>
                                </a:lnTo>
                                <a:lnTo>
                                  <a:pt x="33400" y="25146"/>
                                </a:lnTo>
                                <a:lnTo>
                                  <a:pt x="32816" y="20967"/>
                                </a:lnTo>
                                <a:lnTo>
                                  <a:pt x="32931" y="15633"/>
                                </a:lnTo>
                                <a:lnTo>
                                  <a:pt x="32931" y="13335"/>
                                </a:lnTo>
                                <a:lnTo>
                                  <a:pt x="33731" y="12534"/>
                                </a:lnTo>
                                <a:lnTo>
                                  <a:pt x="34035" y="12179"/>
                                </a:lnTo>
                                <a:lnTo>
                                  <a:pt x="33997" y="10934"/>
                                </a:lnTo>
                                <a:lnTo>
                                  <a:pt x="33972" y="9626"/>
                                </a:lnTo>
                                <a:lnTo>
                                  <a:pt x="32321" y="6464"/>
                                </a:lnTo>
                                <a:lnTo>
                                  <a:pt x="32308" y="5994"/>
                                </a:lnTo>
                                <a:lnTo>
                                  <a:pt x="32308" y="5549"/>
                                </a:lnTo>
                                <a:lnTo>
                                  <a:pt x="32334" y="4991"/>
                                </a:lnTo>
                                <a:lnTo>
                                  <a:pt x="32905" y="4470"/>
                                </a:lnTo>
                                <a:lnTo>
                                  <a:pt x="33566" y="3873"/>
                                </a:lnTo>
                                <a:lnTo>
                                  <a:pt x="33515" y="2844"/>
                                </a:lnTo>
                                <a:lnTo>
                                  <a:pt x="33235" y="1993"/>
                                </a:lnTo>
                                <a:lnTo>
                                  <a:pt x="32905" y="977"/>
                                </a:lnTo>
                                <a:lnTo>
                                  <a:pt x="31648" y="660"/>
                                </a:lnTo>
                                <a:lnTo>
                                  <a:pt x="30911" y="482"/>
                                </a:lnTo>
                                <a:lnTo>
                                  <a:pt x="30251" y="330"/>
                                </a:lnTo>
                                <a:lnTo>
                                  <a:pt x="26924" y="0"/>
                                </a:lnTo>
                                <a:lnTo>
                                  <a:pt x="23469" y="0"/>
                                </a:lnTo>
                                <a:lnTo>
                                  <a:pt x="20015" y="0"/>
                                </a:lnTo>
                                <a:lnTo>
                                  <a:pt x="16700" y="330"/>
                                </a:lnTo>
                                <a:lnTo>
                                  <a:pt x="16027" y="482"/>
                                </a:lnTo>
                                <a:lnTo>
                                  <a:pt x="15303" y="673"/>
                                </a:lnTo>
                                <a:lnTo>
                                  <a:pt x="14033" y="977"/>
                                </a:lnTo>
                                <a:lnTo>
                                  <a:pt x="13690" y="1993"/>
                                </a:lnTo>
                                <a:lnTo>
                                  <a:pt x="13423" y="2832"/>
                                </a:lnTo>
                                <a:lnTo>
                                  <a:pt x="13373" y="3886"/>
                                </a:lnTo>
                                <a:lnTo>
                                  <a:pt x="14033" y="4470"/>
                                </a:lnTo>
                                <a:lnTo>
                                  <a:pt x="14630" y="5003"/>
                                </a:lnTo>
                                <a:lnTo>
                                  <a:pt x="14630" y="5537"/>
                                </a:lnTo>
                                <a:lnTo>
                                  <a:pt x="14630" y="5994"/>
                                </a:lnTo>
                                <a:lnTo>
                                  <a:pt x="14643" y="6451"/>
                                </a:lnTo>
                                <a:lnTo>
                                  <a:pt x="12966" y="9626"/>
                                </a:lnTo>
                                <a:lnTo>
                                  <a:pt x="12928" y="10934"/>
                                </a:lnTo>
                                <a:lnTo>
                                  <a:pt x="12903" y="12179"/>
                                </a:lnTo>
                                <a:lnTo>
                                  <a:pt x="13207" y="12547"/>
                                </a:lnTo>
                                <a:lnTo>
                                  <a:pt x="13995" y="13335"/>
                                </a:lnTo>
                                <a:lnTo>
                                  <a:pt x="13982" y="15646"/>
                                </a:lnTo>
                                <a:lnTo>
                                  <a:pt x="14122" y="20967"/>
                                </a:lnTo>
                                <a:lnTo>
                                  <a:pt x="13550" y="25146"/>
                                </a:lnTo>
                                <a:lnTo>
                                  <a:pt x="12928" y="29654"/>
                                </a:lnTo>
                                <a:lnTo>
                                  <a:pt x="11074" y="35699"/>
                                </a:lnTo>
                                <a:lnTo>
                                  <a:pt x="9867" y="39725"/>
                                </a:lnTo>
                                <a:lnTo>
                                  <a:pt x="7213" y="48729"/>
                                </a:lnTo>
                                <a:lnTo>
                                  <a:pt x="4102" y="57035"/>
                                </a:lnTo>
                                <a:lnTo>
                                  <a:pt x="3632" y="60566"/>
                                </a:lnTo>
                                <a:lnTo>
                                  <a:pt x="3378" y="62484"/>
                                </a:lnTo>
                                <a:lnTo>
                                  <a:pt x="2959" y="65278"/>
                                </a:lnTo>
                                <a:lnTo>
                                  <a:pt x="4152" y="65278"/>
                                </a:lnTo>
                                <a:lnTo>
                                  <a:pt x="2641" y="69742"/>
                                </a:lnTo>
                                <a:lnTo>
                                  <a:pt x="1722" y="78698"/>
                                </a:lnTo>
                                <a:lnTo>
                                  <a:pt x="1500" y="87659"/>
                                </a:lnTo>
                                <a:lnTo>
                                  <a:pt x="2082" y="92138"/>
                                </a:lnTo>
                                <a:lnTo>
                                  <a:pt x="965" y="92595"/>
                                </a:lnTo>
                                <a:lnTo>
                                  <a:pt x="1460" y="94615"/>
                                </a:lnTo>
                                <a:lnTo>
                                  <a:pt x="1714" y="96634"/>
                                </a:lnTo>
                                <a:lnTo>
                                  <a:pt x="2313" y="100541"/>
                                </a:lnTo>
                                <a:lnTo>
                                  <a:pt x="3495" y="108718"/>
                                </a:lnTo>
                                <a:lnTo>
                                  <a:pt x="4654" y="118562"/>
                                </a:lnTo>
                                <a:lnTo>
                                  <a:pt x="5181" y="127469"/>
                                </a:lnTo>
                                <a:lnTo>
                                  <a:pt x="5181" y="136880"/>
                                </a:lnTo>
                                <a:lnTo>
                                  <a:pt x="3314" y="141401"/>
                                </a:lnTo>
                                <a:lnTo>
                                  <a:pt x="2476" y="144056"/>
                                </a:lnTo>
                                <a:lnTo>
                                  <a:pt x="1269" y="147815"/>
                                </a:lnTo>
                                <a:lnTo>
                                  <a:pt x="0" y="157429"/>
                                </a:lnTo>
                                <a:lnTo>
                                  <a:pt x="4343" y="159880"/>
                                </a:lnTo>
                                <a:lnTo>
                                  <a:pt x="6921" y="161366"/>
                                </a:lnTo>
                                <a:lnTo>
                                  <a:pt x="15570" y="162610"/>
                                </a:lnTo>
                                <a:lnTo>
                                  <a:pt x="23469" y="162610"/>
                                </a:lnTo>
                              </a:path>
                            </a:pathLst>
                          </a:custGeom>
                          <a:ln w="10312">
                            <a:solidFill>
                              <a:srgbClr val="72C37E"/>
                            </a:solidFill>
                            <a:prstDash val="solid"/>
                          </a:ln>
                        </wps:spPr>
                        <wps:bodyPr wrap="square" lIns="0" tIns="0" rIns="0" bIns="0" rtlCol="0">
                          <a:prstTxWarp prst="textNoShape">
                            <a:avLst/>
                          </a:prstTxWarp>
                          <a:noAutofit/>
                        </wps:bodyPr>
                      </wps:wsp>
                      <wps:wsp>
                        <wps:cNvPr id="1545" name="Graphic 1545"/>
                        <wps:cNvSpPr/>
                        <wps:spPr>
                          <a:xfrm>
                            <a:off x="4886317" y="2020618"/>
                            <a:ext cx="46990" cy="163195"/>
                          </a:xfrm>
                          <a:custGeom>
                            <a:avLst/>
                            <a:gdLst/>
                            <a:ahLst/>
                            <a:cxnLst/>
                            <a:rect l="l" t="t" r="r" b="b"/>
                            <a:pathLst>
                              <a:path w="46990" h="163195">
                                <a:moveTo>
                                  <a:pt x="26924" y="0"/>
                                </a:moveTo>
                                <a:lnTo>
                                  <a:pt x="20015" y="0"/>
                                </a:lnTo>
                                <a:lnTo>
                                  <a:pt x="14033" y="977"/>
                                </a:lnTo>
                                <a:lnTo>
                                  <a:pt x="13423" y="2832"/>
                                </a:lnTo>
                                <a:lnTo>
                                  <a:pt x="13373" y="3886"/>
                                </a:lnTo>
                                <a:lnTo>
                                  <a:pt x="14630" y="5003"/>
                                </a:lnTo>
                                <a:lnTo>
                                  <a:pt x="14643" y="6451"/>
                                </a:lnTo>
                                <a:lnTo>
                                  <a:pt x="12966" y="9626"/>
                                </a:lnTo>
                                <a:lnTo>
                                  <a:pt x="12903" y="12179"/>
                                </a:lnTo>
                                <a:lnTo>
                                  <a:pt x="13995" y="13335"/>
                                </a:lnTo>
                                <a:lnTo>
                                  <a:pt x="14122" y="20967"/>
                                </a:lnTo>
                                <a:lnTo>
                                  <a:pt x="12928" y="29654"/>
                                </a:lnTo>
                                <a:lnTo>
                                  <a:pt x="7213" y="48729"/>
                                </a:lnTo>
                                <a:lnTo>
                                  <a:pt x="4102" y="57035"/>
                                </a:lnTo>
                                <a:lnTo>
                                  <a:pt x="2959" y="65278"/>
                                </a:lnTo>
                                <a:lnTo>
                                  <a:pt x="4152" y="65278"/>
                                </a:lnTo>
                                <a:lnTo>
                                  <a:pt x="2641" y="69742"/>
                                </a:lnTo>
                                <a:lnTo>
                                  <a:pt x="1722" y="78698"/>
                                </a:lnTo>
                                <a:lnTo>
                                  <a:pt x="1500" y="87659"/>
                                </a:lnTo>
                                <a:lnTo>
                                  <a:pt x="2082" y="92138"/>
                                </a:lnTo>
                                <a:lnTo>
                                  <a:pt x="965" y="92595"/>
                                </a:lnTo>
                                <a:lnTo>
                                  <a:pt x="3495" y="108718"/>
                                </a:lnTo>
                                <a:lnTo>
                                  <a:pt x="4654" y="118562"/>
                                </a:lnTo>
                                <a:lnTo>
                                  <a:pt x="5181" y="127469"/>
                                </a:lnTo>
                                <a:lnTo>
                                  <a:pt x="5181" y="136880"/>
                                </a:lnTo>
                                <a:lnTo>
                                  <a:pt x="3314" y="141401"/>
                                </a:lnTo>
                                <a:lnTo>
                                  <a:pt x="1269" y="147815"/>
                                </a:lnTo>
                                <a:lnTo>
                                  <a:pt x="0" y="157429"/>
                                </a:lnTo>
                                <a:lnTo>
                                  <a:pt x="6921" y="161366"/>
                                </a:lnTo>
                                <a:lnTo>
                                  <a:pt x="15570" y="162610"/>
                                </a:lnTo>
                                <a:lnTo>
                                  <a:pt x="23469" y="162610"/>
                                </a:lnTo>
                                <a:lnTo>
                                  <a:pt x="31394" y="162610"/>
                                </a:lnTo>
                                <a:lnTo>
                                  <a:pt x="40017" y="161353"/>
                                </a:lnTo>
                                <a:lnTo>
                                  <a:pt x="46951" y="157416"/>
                                </a:lnTo>
                                <a:lnTo>
                                  <a:pt x="45681" y="147828"/>
                                </a:lnTo>
                                <a:lnTo>
                                  <a:pt x="43624" y="141401"/>
                                </a:lnTo>
                                <a:lnTo>
                                  <a:pt x="41770" y="136880"/>
                                </a:lnTo>
                                <a:lnTo>
                                  <a:pt x="41757" y="127469"/>
                                </a:lnTo>
                                <a:lnTo>
                                  <a:pt x="42283" y="118562"/>
                                </a:lnTo>
                                <a:lnTo>
                                  <a:pt x="45478" y="94602"/>
                                </a:lnTo>
                                <a:lnTo>
                                  <a:pt x="45974" y="92595"/>
                                </a:lnTo>
                                <a:lnTo>
                                  <a:pt x="44881" y="92138"/>
                                </a:lnTo>
                                <a:lnTo>
                                  <a:pt x="45454" y="87657"/>
                                </a:lnTo>
                                <a:lnTo>
                                  <a:pt x="45224" y="78692"/>
                                </a:lnTo>
                                <a:lnTo>
                                  <a:pt x="44299" y="69732"/>
                                </a:lnTo>
                                <a:lnTo>
                                  <a:pt x="42786" y="65265"/>
                                </a:lnTo>
                                <a:lnTo>
                                  <a:pt x="43967" y="65278"/>
                                </a:lnTo>
                                <a:lnTo>
                                  <a:pt x="42849" y="57035"/>
                                </a:lnTo>
                                <a:lnTo>
                                  <a:pt x="39738" y="48742"/>
                                </a:lnTo>
                                <a:lnTo>
                                  <a:pt x="33997" y="29641"/>
                                </a:lnTo>
                                <a:lnTo>
                                  <a:pt x="32816" y="20967"/>
                                </a:lnTo>
                                <a:lnTo>
                                  <a:pt x="32931" y="13335"/>
                                </a:lnTo>
                                <a:lnTo>
                                  <a:pt x="34035" y="12179"/>
                                </a:lnTo>
                                <a:lnTo>
                                  <a:pt x="33972" y="9626"/>
                                </a:lnTo>
                                <a:lnTo>
                                  <a:pt x="32321" y="6464"/>
                                </a:lnTo>
                                <a:lnTo>
                                  <a:pt x="32334" y="4991"/>
                                </a:lnTo>
                                <a:lnTo>
                                  <a:pt x="33566" y="3873"/>
                                </a:lnTo>
                                <a:lnTo>
                                  <a:pt x="33515" y="2844"/>
                                </a:lnTo>
                                <a:lnTo>
                                  <a:pt x="32905" y="977"/>
                                </a:lnTo>
                                <a:lnTo>
                                  <a:pt x="30251" y="330"/>
                                </a:lnTo>
                                <a:lnTo>
                                  <a:pt x="26924" y="0"/>
                                </a:lnTo>
                                <a:close/>
                              </a:path>
                            </a:pathLst>
                          </a:custGeom>
                          <a:solidFill>
                            <a:srgbClr val="FFFFFF"/>
                          </a:solidFill>
                        </wps:spPr>
                        <wps:bodyPr wrap="square" lIns="0" tIns="0" rIns="0" bIns="0" rtlCol="0">
                          <a:prstTxWarp prst="textNoShape">
                            <a:avLst/>
                          </a:prstTxWarp>
                          <a:noAutofit/>
                        </wps:bodyPr>
                      </wps:wsp>
                      <wps:wsp>
                        <wps:cNvPr id="1546" name="Graphic 1546"/>
                        <wps:cNvSpPr/>
                        <wps:spPr>
                          <a:xfrm>
                            <a:off x="4739640" y="2428443"/>
                            <a:ext cx="339090" cy="339090"/>
                          </a:xfrm>
                          <a:custGeom>
                            <a:avLst/>
                            <a:gdLst/>
                            <a:ahLst/>
                            <a:cxnLst/>
                            <a:rect l="l" t="t" r="r" b="b"/>
                            <a:pathLst>
                              <a:path w="339090" h="339090">
                                <a:moveTo>
                                  <a:pt x="169379" y="0"/>
                                </a:moveTo>
                                <a:lnTo>
                                  <a:pt x="124350" y="6049"/>
                                </a:lnTo>
                                <a:lnTo>
                                  <a:pt x="83888" y="23121"/>
                                </a:lnTo>
                                <a:lnTo>
                                  <a:pt x="49608" y="49603"/>
                                </a:lnTo>
                                <a:lnTo>
                                  <a:pt x="23123" y="83881"/>
                                </a:lnTo>
                                <a:lnTo>
                                  <a:pt x="6049" y="124343"/>
                                </a:lnTo>
                                <a:lnTo>
                                  <a:pt x="0" y="169372"/>
                                </a:lnTo>
                                <a:lnTo>
                                  <a:pt x="6051" y="214400"/>
                                </a:lnTo>
                                <a:lnTo>
                                  <a:pt x="23124" y="254857"/>
                                </a:lnTo>
                                <a:lnTo>
                                  <a:pt x="49608" y="289137"/>
                                </a:lnTo>
                                <a:lnTo>
                                  <a:pt x="83888" y="315622"/>
                                </a:lnTo>
                                <a:lnTo>
                                  <a:pt x="124350" y="332696"/>
                                </a:lnTo>
                                <a:lnTo>
                                  <a:pt x="169379" y="338747"/>
                                </a:lnTo>
                                <a:lnTo>
                                  <a:pt x="214403" y="332696"/>
                                </a:lnTo>
                                <a:lnTo>
                                  <a:pt x="254863" y="315622"/>
                                </a:lnTo>
                                <a:lnTo>
                                  <a:pt x="289144" y="289137"/>
                                </a:lnTo>
                                <a:lnTo>
                                  <a:pt x="315631" y="254857"/>
                                </a:lnTo>
                                <a:lnTo>
                                  <a:pt x="332704" y="214395"/>
                                </a:lnTo>
                                <a:lnTo>
                                  <a:pt x="338753" y="169367"/>
                                </a:lnTo>
                                <a:lnTo>
                                  <a:pt x="332702" y="124339"/>
                                </a:lnTo>
                                <a:lnTo>
                                  <a:pt x="315627" y="83880"/>
                                </a:lnTo>
                                <a:lnTo>
                                  <a:pt x="289144" y="49603"/>
                                </a:lnTo>
                                <a:lnTo>
                                  <a:pt x="254863" y="23121"/>
                                </a:lnTo>
                                <a:lnTo>
                                  <a:pt x="214403" y="6049"/>
                                </a:lnTo>
                                <a:lnTo>
                                  <a:pt x="169379" y="0"/>
                                </a:lnTo>
                                <a:close/>
                              </a:path>
                            </a:pathLst>
                          </a:custGeom>
                          <a:solidFill>
                            <a:srgbClr val="FFFFFF">
                              <a:alpha val="19999"/>
                            </a:srgbClr>
                          </a:solidFill>
                        </wps:spPr>
                        <wps:bodyPr wrap="square" lIns="0" tIns="0" rIns="0" bIns="0" rtlCol="0">
                          <a:prstTxWarp prst="textNoShape">
                            <a:avLst/>
                          </a:prstTxWarp>
                          <a:noAutofit/>
                        </wps:bodyPr>
                      </wps:wsp>
                      <wps:wsp>
                        <wps:cNvPr id="1547" name="Graphic 1547"/>
                        <wps:cNvSpPr/>
                        <wps:spPr>
                          <a:xfrm>
                            <a:off x="4739640" y="2428443"/>
                            <a:ext cx="339090" cy="339090"/>
                          </a:xfrm>
                          <a:custGeom>
                            <a:avLst/>
                            <a:gdLst/>
                            <a:ahLst/>
                            <a:cxnLst/>
                            <a:rect l="l" t="t" r="r" b="b"/>
                            <a:pathLst>
                              <a:path w="339090" h="339090">
                                <a:moveTo>
                                  <a:pt x="169379" y="0"/>
                                </a:moveTo>
                                <a:lnTo>
                                  <a:pt x="124350" y="6049"/>
                                </a:lnTo>
                                <a:lnTo>
                                  <a:pt x="83888" y="23121"/>
                                </a:lnTo>
                                <a:lnTo>
                                  <a:pt x="49608" y="49603"/>
                                </a:lnTo>
                                <a:lnTo>
                                  <a:pt x="23123" y="83881"/>
                                </a:lnTo>
                                <a:lnTo>
                                  <a:pt x="6049" y="124343"/>
                                </a:lnTo>
                                <a:lnTo>
                                  <a:pt x="0" y="169372"/>
                                </a:lnTo>
                                <a:lnTo>
                                  <a:pt x="6051" y="214400"/>
                                </a:lnTo>
                                <a:lnTo>
                                  <a:pt x="23124" y="254857"/>
                                </a:lnTo>
                                <a:lnTo>
                                  <a:pt x="49608" y="289137"/>
                                </a:lnTo>
                                <a:lnTo>
                                  <a:pt x="83888" y="315622"/>
                                </a:lnTo>
                                <a:lnTo>
                                  <a:pt x="124350" y="332696"/>
                                </a:lnTo>
                                <a:lnTo>
                                  <a:pt x="169379" y="338747"/>
                                </a:lnTo>
                                <a:lnTo>
                                  <a:pt x="214403" y="332696"/>
                                </a:lnTo>
                                <a:lnTo>
                                  <a:pt x="254863" y="315622"/>
                                </a:lnTo>
                                <a:lnTo>
                                  <a:pt x="289144" y="289137"/>
                                </a:lnTo>
                                <a:lnTo>
                                  <a:pt x="315631" y="254857"/>
                                </a:lnTo>
                                <a:lnTo>
                                  <a:pt x="332704" y="214395"/>
                                </a:lnTo>
                                <a:lnTo>
                                  <a:pt x="338753" y="169367"/>
                                </a:lnTo>
                                <a:lnTo>
                                  <a:pt x="332702" y="124339"/>
                                </a:lnTo>
                                <a:lnTo>
                                  <a:pt x="315627" y="83880"/>
                                </a:lnTo>
                                <a:lnTo>
                                  <a:pt x="289144" y="49603"/>
                                </a:lnTo>
                                <a:lnTo>
                                  <a:pt x="254863" y="23121"/>
                                </a:lnTo>
                                <a:lnTo>
                                  <a:pt x="214403" y="6049"/>
                                </a:lnTo>
                                <a:lnTo>
                                  <a:pt x="169379" y="0"/>
                                </a:lnTo>
                                <a:close/>
                              </a:path>
                            </a:pathLst>
                          </a:custGeom>
                          <a:solidFill>
                            <a:srgbClr val="BDB9B9">
                              <a:alpha val="19999"/>
                            </a:srgbClr>
                          </a:solidFill>
                        </wps:spPr>
                        <wps:bodyPr wrap="square" lIns="0" tIns="0" rIns="0" bIns="0" rtlCol="0">
                          <a:prstTxWarp prst="textNoShape">
                            <a:avLst/>
                          </a:prstTxWarp>
                          <a:noAutofit/>
                        </wps:bodyPr>
                      </wps:wsp>
                      <wps:wsp>
                        <wps:cNvPr id="1548" name="Graphic 1548"/>
                        <wps:cNvSpPr/>
                        <wps:spPr>
                          <a:xfrm>
                            <a:off x="4769523" y="2458326"/>
                            <a:ext cx="279400" cy="279400"/>
                          </a:xfrm>
                          <a:custGeom>
                            <a:avLst/>
                            <a:gdLst/>
                            <a:ahLst/>
                            <a:cxnLst/>
                            <a:rect l="l" t="t" r="r" b="b"/>
                            <a:pathLst>
                              <a:path w="279400" h="279400">
                                <a:moveTo>
                                  <a:pt x="278980" y="139496"/>
                                </a:moveTo>
                                <a:lnTo>
                                  <a:pt x="271868" y="95402"/>
                                </a:lnTo>
                                <a:lnTo>
                                  <a:pt x="252069" y="57111"/>
                                </a:lnTo>
                                <a:lnTo>
                                  <a:pt x="221869" y="26911"/>
                                </a:lnTo>
                                <a:lnTo>
                                  <a:pt x="183578" y="7112"/>
                                </a:lnTo>
                                <a:lnTo>
                                  <a:pt x="139496" y="0"/>
                                </a:lnTo>
                                <a:lnTo>
                                  <a:pt x="95402" y="7112"/>
                                </a:lnTo>
                                <a:lnTo>
                                  <a:pt x="57111" y="26911"/>
                                </a:lnTo>
                                <a:lnTo>
                                  <a:pt x="26911" y="57111"/>
                                </a:lnTo>
                                <a:lnTo>
                                  <a:pt x="7112" y="95402"/>
                                </a:lnTo>
                                <a:lnTo>
                                  <a:pt x="0" y="139496"/>
                                </a:lnTo>
                                <a:lnTo>
                                  <a:pt x="7112" y="183591"/>
                                </a:lnTo>
                                <a:lnTo>
                                  <a:pt x="26911" y="221881"/>
                                </a:lnTo>
                                <a:lnTo>
                                  <a:pt x="57111" y="252082"/>
                                </a:lnTo>
                                <a:lnTo>
                                  <a:pt x="95402" y="271881"/>
                                </a:lnTo>
                                <a:lnTo>
                                  <a:pt x="139496" y="278993"/>
                                </a:lnTo>
                                <a:lnTo>
                                  <a:pt x="183578" y="271881"/>
                                </a:lnTo>
                                <a:lnTo>
                                  <a:pt x="221869" y="252082"/>
                                </a:lnTo>
                                <a:lnTo>
                                  <a:pt x="252069" y="221881"/>
                                </a:lnTo>
                                <a:lnTo>
                                  <a:pt x="271868" y="183591"/>
                                </a:lnTo>
                                <a:lnTo>
                                  <a:pt x="278980" y="139496"/>
                                </a:lnTo>
                                <a:close/>
                              </a:path>
                            </a:pathLst>
                          </a:custGeom>
                          <a:solidFill>
                            <a:srgbClr val="FFFFFF"/>
                          </a:solidFill>
                        </wps:spPr>
                        <wps:bodyPr wrap="square" lIns="0" tIns="0" rIns="0" bIns="0" rtlCol="0">
                          <a:prstTxWarp prst="textNoShape">
                            <a:avLst/>
                          </a:prstTxWarp>
                          <a:noAutofit/>
                        </wps:bodyPr>
                      </wps:wsp>
                      <pic:pic>
                        <pic:nvPicPr>
                          <pic:cNvPr id="1549" name="Image 1549"/>
                          <pic:cNvPicPr/>
                        </pic:nvPicPr>
                        <pic:blipFill>
                          <a:blip r:embed="rId379" cstate="print"/>
                          <a:stretch>
                            <a:fillRect/>
                          </a:stretch>
                        </pic:blipFill>
                        <pic:spPr>
                          <a:xfrm>
                            <a:off x="4833709" y="2522504"/>
                            <a:ext cx="150686" cy="150621"/>
                          </a:xfrm>
                          <a:prstGeom prst="rect">
                            <a:avLst/>
                          </a:prstGeom>
                        </pic:spPr>
                      </pic:pic>
                      <wps:wsp>
                        <wps:cNvPr id="1550" name="Graphic 1550"/>
                        <wps:cNvSpPr/>
                        <wps:spPr>
                          <a:xfrm>
                            <a:off x="6866890" y="2348417"/>
                            <a:ext cx="2078989" cy="1270"/>
                          </a:xfrm>
                          <a:custGeom>
                            <a:avLst/>
                            <a:gdLst/>
                            <a:ahLst/>
                            <a:cxnLst/>
                            <a:rect l="l" t="t" r="r" b="b"/>
                            <a:pathLst>
                              <a:path w="2078989" h="0">
                                <a:moveTo>
                                  <a:pt x="0" y="0"/>
                                </a:moveTo>
                                <a:lnTo>
                                  <a:pt x="2078989" y="0"/>
                                </a:lnTo>
                              </a:path>
                            </a:pathLst>
                          </a:custGeom>
                          <a:ln w="3810">
                            <a:solidFill>
                              <a:srgbClr val="000000"/>
                            </a:solidFill>
                            <a:prstDash val="solid"/>
                          </a:ln>
                        </wps:spPr>
                        <wps:bodyPr wrap="square" lIns="0" tIns="0" rIns="0" bIns="0" rtlCol="0">
                          <a:prstTxWarp prst="textNoShape">
                            <a:avLst/>
                          </a:prstTxWarp>
                          <a:noAutofit/>
                        </wps:bodyPr>
                      </wps:wsp>
                      <pic:pic>
                        <pic:nvPicPr>
                          <pic:cNvPr id="1551" name="Image 1551"/>
                          <pic:cNvPicPr/>
                        </pic:nvPicPr>
                        <pic:blipFill>
                          <a:blip r:embed="rId380" cstate="print"/>
                          <a:stretch>
                            <a:fillRect/>
                          </a:stretch>
                        </pic:blipFill>
                        <pic:spPr>
                          <a:xfrm>
                            <a:off x="6866891" y="1933486"/>
                            <a:ext cx="338752" cy="338747"/>
                          </a:xfrm>
                          <a:prstGeom prst="rect">
                            <a:avLst/>
                          </a:prstGeom>
                        </pic:spPr>
                      </pic:pic>
                      <pic:pic>
                        <pic:nvPicPr>
                          <pic:cNvPr id="1552" name="Image 1552"/>
                          <pic:cNvPicPr/>
                        </pic:nvPicPr>
                        <pic:blipFill>
                          <a:blip r:embed="rId381" cstate="print"/>
                          <a:stretch>
                            <a:fillRect/>
                          </a:stretch>
                        </pic:blipFill>
                        <pic:spPr>
                          <a:xfrm>
                            <a:off x="6866890" y="2428443"/>
                            <a:ext cx="338753" cy="338747"/>
                          </a:xfrm>
                          <a:prstGeom prst="rect">
                            <a:avLst/>
                          </a:prstGeom>
                        </pic:spPr>
                      </pic:pic>
                      <wps:wsp>
                        <wps:cNvPr id="1553" name="Textbox 1553"/>
                        <wps:cNvSpPr txBox="1"/>
                        <wps:spPr>
                          <a:xfrm>
                            <a:off x="7281844" y="2541031"/>
                            <a:ext cx="1546225" cy="121920"/>
                          </a:xfrm>
                          <a:prstGeom prst="rect">
                            <a:avLst/>
                          </a:prstGeom>
                        </wps:spPr>
                        <wps:txbx>
                          <w:txbxContent>
                            <w:p>
                              <w:pPr>
                                <w:spacing w:line="189" w:lineRule="exact" w:before="3"/>
                                <w:ind w:left="0" w:right="0" w:firstLine="0"/>
                                <w:jc w:val="left"/>
                                <w:rPr>
                                  <w:sz w:val="16"/>
                                </w:rPr>
                              </w:pPr>
                              <w:r>
                                <w:rPr>
                                  <w:w w:val="125"/>
                                  <w:sz w:val="16"/>
                                </w:rPr>
                                <w:t>Processing</w:t>
                              </w:r>
                              <w:r>
                                <w:rPr>
                                  <w:spacing w:val="-5"/>
                                  <w:w w:val="125"/>
                                  <w:sz w:val="16"/>
                                </w:rPr>
                                <w:t> </w:t>
                              </w:r>
                              <w:r>
                                <w:rPr>
                                  <w:w w:val="125"/>
                                  <w:sz w:val="16"/>
                                </w:rPr>
                                <w:t>of</w:t>
                              </w:r>
                              <w:r>
                                <w:rPr>
                                  <w:spacing w:val="-12"/>
                                  <w:w w:val="125"/>
                                  <w:sz w:val="16"/>
                                </w:rPr>
                                <w:t> </w:t>
                              </w:r>
                              <w:r>
                                <w:rPr>
                                  <w:w w:val="125"/>
                                  <w:sz w:val="16"/>
                                </w:rPr>
                                <w:t>sold</w:t>
                              </w:r>
                              <w:r>
                                <w:rPr>
                                  <w:spacing w:val="-4"/>
                                  <w:w w:val="125"/>
                                  <w:sz w:val="16"/>
                                </w:rPr>
                                <w:t> </w:t>
                              </w:r>
                              <w:r>
                                <w:rPr>
                                  <w:spacing w:val="-2"/>
                                  <w:w w:val="125"/>
                                  <w:sz w:val="16"/>
                                </w:rPr>
                                <w:t>products</w:t>
                              </w:r>
                            </w:p>
                          </w:txbxContent>
                        </wps:txbx>
                        <wps:bodyPr wrap="square" lIns="0" tIns="0" rIns="0" bIns="0" rtlCol="0">
                          <a:noAutofit/>
                        </wps:bodyPr>
                      </wps:wsp>
                      <wps:wsp>
                        <wps:cNvPr id="1554" name="Textbox 1554"/>
                        <wps:cNvSpPr txBox="1"/>
                        <wps:spPr>
                          <a:xfrm>
                            <a:off x="5154594" y="2530740"/>
                            <a:ext cx="848994" cy="121920"/>
                          </a:xfrm>
                          <a:prstGeom prst="rect">
                            <a:avLst/>
                          </a:prstGeom>
                        </wps:spPr>
                        <wps:txbx>
                          <w:txbxContent>
                            <w:p>
                              <w:pPr>
                                <w:spacing w:line="189" w:lineRule="exact" w:before="3"/>
                                <w:ind w:left="0" w:right="0" w:firstLine="0"/>
                                <w:jc w:val="left"/>
                                <w:rPr>
                                  <w:sz w:val="16"/>
                                </w:rPr>
                              </w:pPr>
                              <w:r>
                                <w:rPr>
                                  <w:w w:val="125"/>
                                  <w:sz w:val="16"/>
                                </w:rPr>
                                <w:t>Business</w:t>
                              </w:r>
                              <w:r>
                                <w:rPr>
                                  <w:spacing w:val="-5"/>
                                  <w:w w:val="125"/>
                                  <w:sz w:val="16"/>
                                </w:rPr>
                                <w:t> </w:t>
                              </w:r>
                              <w:r>
                                <w:rPr>
                                  <w:spacing w:val="-2"/>
                                  <w:w w:val="125"/>
                                  <w:sz w:val="16"/>
                                </w:rPr>
                                <w:t>travel</w:t>
                              </w:r>
                            </w:p>
                          </w:txbxContent>
                        </wps:txbx>
                        <wps:bodyPr wrap="square" lIns="0" tIns="0" rIns="0" bIns="0" rtlCol="0">
                          <a:noAutofit/>
                        </wps:bodyPr>
                      </wps:wsp>
                      <wps:wsp>
                        <wps:cNvPr id="1555" name="Textbox 1555"/>
                        <wps:cNvSpPr txBox="1"/>
                        <wps:spPr>
                          <a:xfrm>
                            <a:off x="2899073" y="2535930"/>
                            <a:ext cx="890905" cy="121920"/>
                          </a:xfrm>
                          <a:prstGeom prst="rect">
                            <a:avLst/>
                          </a:prstGeom>
                        </wps:spPr>
                        <wps:txbx>
                          <w:txbxContent>
                            <w:p>
                              <w:pPr>
                                <w:spacing w:line="189" w:lineRule="exact" w:before="3"/>
                                <w:ind w:left="0" w:right="0" w:firstLine="0"/>
                                <w:jc w:val="left"/>
                                <w:rPr>
                                  <w:sz w:val="16"/>
                                </w:rPr>
                              </w:pPr>
                              <w:r>
                                <w:rPr>
                                  <w:w w:val="125"/>
                                  <w:sz w:val="16"/>
                                </w:rPr>
                                <w:t>Heat</w:t>
                              </w:r>
                              <w:r>
                                <w:rPr>
                                  <w:spacing w:val="-14"/>
                                  <w:w w:val="125"/>
                                  <w:sz w:val="16"/>
                                </w:rPr>
                                <w:t> </w:t>
                              </w:r>
                              <w:r>
                                <w:rPr>
                                  <w:w w:val="125"/>
                                  <w:sz w:val="16"/>
                                </w:rPr>
                                <w:t>and</w:t>
                              </w:r>
                              <w:r>
                                <w:rPr>
                                  <w:spacing w:val="-14"/>
                                  <w:w w:val="125"/>
                                  <w:sz w:val="16"/>
                                </w:rPr>
                                <w:t> </w:t>
                              </w:r>
                              <w:r>
                                <w:rPr>
                                  <w:spacing w:val="-2"/>
                                  <w:w w:val="125"/>
                                  <w:sz w:val="16"/>
                                </w:rPr>
                                <w:t>steam</w:t>
                              </w:r>
                            </w:p>
                          </w:txbxContent>
                        </wps:txbx>
                        <wps:bodyPr wrap="square" lIns="0" tIns="0" rIns="0" bIns="0" rtlCol="0">
                          <a:noAutofit/>
                        </wps:bodyPr>
                      </wps:wsp>
                      <wps:wsp>
                        <wps:cNvPr id="1556" name="Textbox 1556"/>
                        <wps:cNvSpPr txBox="1"/>
                        <wps:spPr>
                          <a:xfrm>
                            <a:off x="643553" y="2535900"/>
                            <a:ext cx="765175" cy="121920"/>
                          </a:xfrm>
                          <a:prstGeom prst="rect">
                            <a:avLst/>
                          </a:prstGeom>
                        </wps:spPr>
                        <wps:txbx>
                          <w:txbxContent>
                            <w:p>
                              <w:pPr>
                                <w:spacing w:line="189" w:lineRule="exact" w:before="3"/>
                                <w:ind w:left="0" w:right="0" w:firstLine="0"/>
                                <w:jc w:val="left"/>
                                <w:rPr>
                                  <w:sz w:val="16"/>
                                </w:rPr>
                              </w:pPr>
                              <w:r>
                                <w:rPr>
                                  <w:w w:val="125"/>
                                  <w:sz w:val="16"/>
                                </w:rPr>
                                <w:t>Fleet</w:t>
                              </w:r>
                              <w:r>
                                <w:rPr>
                                  <w:spacing w:val="-9"/>
                                  <w:w w:val="125"/>
                                  <w:sz w:val="16"/>
                                </w:rPr>
                                <w:t> </w:t>
                              </w:r>
                              <w:r>
                                <w:rPr>
                                  <w:spacing w:val="-2"/>
                                  <w:w w:val="125"/>
                                  <w:sz w:val="16"/>
                                </w:rPr>
                                <w:t>vehicles</w:t>
                              </w:r>
                            </w:p>
                          </w:txbxContent>
                        </wps:txbx>
                        <wps:bodyPr wrap="square" lIns="0" tIns="0" rIns="0" bIns="0" rtlCol="0">
                          <a:noAutofit/>
                        </wps:bodyPr>
                      </wps:wsp>
                      <wps:wsp>
                        <wps:cNvPr id="1557" name="Textbox 1557"/>
                        <wps:cNvSpPr txBox="1"/>
                        <wps:spPr>
                          <a:xfrm>
                            <a:off x="7281844" y="1953072"/>
                            <a:ext cx="1543685" cy="274320"/>
                          </a:xfrm>
                          <a:prstGeom prst="rect">
                            <a:avLst/>
                          </a:prstGeom>
                        </wps:spPr>
                        <wps:txbx>
                          <w:txbxContent>
                            <w:p>
                              <w:pPr>
                                <w:spacing w:before="3"/>
                                <w:ind w:left="0" w:right="0" w:firstLine="0"/>
                                <w:jc w:val="left"/>
                                <w:rPr>
                                  <w:sz w:val="16"/>
                                </w:rPr>
                              </w:pPr>
                              <w:r>
                                <w:rPr>
                                  <w:spacing w:val="-2"/>
                                  <w:w w:val="125"/>
                                  <w:sz w:val="16"/>
                                </w:rPr>
                                <w:t>Downstream</w:t>
                              </w:r>
                              <w:r>
                                <w:rPr>
                                  <w:spacing w:val="4"/>
                                  <w:w w:val="125"/>
                                  <w:sz w:val="16"/>
                                </w:rPr>
                                <w:t> </w:t>
                              </w:r>
                              <w:r>
                                <w:rPr>
                                  <w:spacing w:val="-2"/>
                                  <w:w w:val="125"/>
                                  <w:sz w:val="16"/>
                                </w:rPr>
                                <w:t>transportation</w:t>
                              </w:r>
                            </w:p>
                            <w:p>
                              <w:pPr>
                                <w:spacing w:line="189" w:lineRule="exact" w:before="47"/>
                                <w:ind w:left="0" w:right="0" w:firstLine="0"/>
                                <w:jc w:val="left"/>
                                <w:rPr>
                                  <w:sz w:val="16"/>
                                </w:rPr>
                              </w:pPr>
                              <w:r>
                                <w:rPr>
                                  <w:w w:val="125"/>
                                  <w:sz w:val="16"/>
                                </w:rPr>
                                <w:t>and</w:t>
                              </w:r>
                              <w:r>
                                <w:rPr>
                                  <w:spacing w:val="-12"/>
                                  <w:w w:val="125"/>
                                  <w:sz w:val="16"/>
                                </w:rPr>
                                <w:t> </w:t>
                              </w:r>
                              <w:r>
                                <w:rPr>
                                  <w:spacing w:val="-2"/>
                                  <w:w w:val="125"/>
                                  <w:sz w:val="16"/>
                                </w:rPr>
                                <w:t>distribution</w:t>
                              </w:r>
                            </w:p>
                          </w:txbxContent>
                        </wps:txbx>
                        <wps:bodyPr wrap="square" lIns="0" tIns="0" rIns="0" bIns="0" rtlCol="0">
                          <a:noAutofit/>
                        </wps:bodyPr>
                      </wps:wsp>
                      <wps:wsp>
                        <wps:cNvPr id="1558" name="Textbox 1558"/>
                        <wps:cNvSpPr txBox="1"/>
                        <wps:spPr>
                          <a:xfrm>
                            <a:off x="5154594" y="1963304"/>
                            <a:ext cx="969010" cy="274320"/>
                          </a:xfrm>
                          <a:prstGeom prst="rect">
                            <a:avLst/>
                          </a:prstGeom>
                        </wps:spPr>
                        <wps:txbx>
                          <w:txbxContent>
                            <w:p>
                              <w:pPr>
                                <w:spacing w:before="3"/>
                                <w:ind w:left="0" w:right="0" w:firstLine="0"/>
                                <w:jc w:val="left"/>
                                <w:rPr>
                                  <w:sz w:val="16"/>
                                </w:rPr>
                              </w:pPr>
                              <w:r>
                                <w:rPr>
                                  <w:w w:val="125"/>
                                  <w:sz w:val="16"/>
                                </w:rPr>
                                <w:t>Purchased</w:t>
                              </w:r>
                              <w:r>
                                <w:rPr>
                                  <w:spacing w:val="-10"/>
                                  <w:w w:val="125"/>
                                  <w:sz w:val="16"/>
                                </w:rPr>
                                <w:t> </w:t>
                              </w:r>
                              <w:r>
                                <w:rPr>
                                  <w:spacing w:val="-2"/>
                                  <w:w w:val="125"/>
                                  <w:sz w:val="16"/>
                                </w:rPr>
                                <w:t>goods</w:t>
                              </w:r>
                            </w:p>
                            <w:p>
                              <w:pPr>
                                <w:spacing w:line="189" w:lineRule="exact" w:before="47"/>
                                <w:ind w:left="0" w:right="0" w:firstLine="0"/>
                                <w:jc w:val="left"/>
                                <w:rPr>
                                  <w:sz w:val="16"/>
                                </w:rPr>
                              </w:pPr>
                              <w:r>
                                <w:rPr>
                                  <w:w w:val="125"/>
                                  <w:sz w:val="16"/>
                                </w:rPr>
                                <w:t>and</w:t>
                              </w:r>
                              <w:r>
                                <w:rPr>
                                  <w:spacing w:val="-12"/>
                                  <w:w w:val="125"/>
                                  <w:sz w:val="16"/>
                                </w:rPr>
                                <w:t> </w:t>
                              </w:r>
                              <w:r>
                                <w:rPr>
                                  <w:spacing w:val="-2"/>
                                  <w:w w:val="125"/>
                                  <w:sz w:val="16"/>
                                </w:rPr>
                                <w:t>services</w:t>
                              </w:r>
                            </w:p>
                          </w:txbxContent>
                        </wps:txbx>
                        <wps:bodyPr wrap="square" lIns="0" tIns="0" rIns="0" bIns="0" rtlCol="0">
                          <a:noAutofit/>
                        </wps:bodyPr>
                      </wps:wsp>
                      <wps:wsp>
                        <wps:cNvPr id="1559" name="Textbox 1559"/>
                        <wps:cNvSpPr txBox="1"/>
                        <wps:spPr>
                          <a:xfrm>
                            <a:off x="4739619" y="636402"/>
                            <a:ext cx="2569210" cy="1030605"/>
                          </a:xfrm>
                          <a:prstGeom prst="rect">
                            <a:avLst/>
                          </a:prstGeom>
                        </wps:spPr>
                        <wps:txbx>
                          <w:txbxContent>
                            <w:p>
                              <w:pPr>
                                <w:spacing w:line="309" w:lineRule="exact" w:before="5"/>
                                <w:ind w:left="0" w:right="0" w:firstLine="0"/>
                                <w:jc w:val="left"/>
                                <w:rPr>
                                  <w:sz w:val="28"/>
                                </w:rPr>
                              </w:pPr>
                              <w:r>
                                <w:rPr>
                                  <w:w w:val="60"/>
                                  <w:sz w:val="28"/>
                                </w:rPr>
                                <w:t>SCOPE</w:t>
                              </w:r>
                              <w:r>
                                <w:rPr>
                                  <w:spacing w:val="-2"/>
                                  <w:w w:val="70"/>
                                  <w:sz w:val="28"/>
                                </w:rPr>
                                <w:t> </w:t>
                              </w:r>
                              <w:r>
                                <w:rPr>
                                  <w:spacing w:val="-10"/>
                                  <w:w w:val="70"/>
                                  <w:sz w:val="28"/>
                                </w:rPr>
                                <w:t>3</w:t>
                              </w:r>
                            </w:p>
                            <w:p>
                              <w:pPr>
                                <w:spacing w:line="381" w:lineRule="exact" w:before="0"/>
                                <w:ind w:left="0" w:right="0" w:firstLine="0"/>
                                <w:jc w:val="left"/>
                                <w:rPr>
                                  <w:sz w:val="34"/>
                                </w:rPr>
                              </w:pPr>
                              <w:r>
                                <w:rPr>
                                  <w:color w:val="6ACE7F"/>
                                  <w:spacing w:val="2"/>
                                  <w:w w:val="60"/>
                                  <w:sz w:val="34"/>
                                </w:rPr>
                                <w:t>UPSTREAM</w:t>
                              </w:r>
                              <w:r>
                                <w:rPr>
                                  <w:color w:val="6ACE7F"/>
                                  <w:spacing w:val="-9"/>
                                  <w:sz w:val="34"/>
                                </w:rPr>
                                <w:t> </w:t>
                              </w:r>
                              <w:r>
                                <w:rPr>
                                  <w:color w:val="6ACE7F"/>
                                  <w:spacing w:val="2"/>
                                  <w:w w:val="60"/>
                                  <w:sz w:val="34"/>
                                </w:rPr>
                                <w:t>AND</w:t>
                              </w:r>
                              <w:r>
                                <w:rPr>
                                  <w:color w:val="6ACE7F"/>
                                  <w:spacing w:val="-9"/>
                                  <w:sz w:val="34"/>
                                </w:rPr>
                                <w:t> </w:t>
                              </w:r>
                              <w:r>
                                <w:rPr>
                                  <w:color w:val="6ACE7F"/>
                                  <w:spacing w:val="2"/>
                                  <w:w w:val="60"/>
                                  <w:sz w:val="34"/>
                                </w:rPr>
                                <w:t>DOWNSTREAM</w:t>
                              </w:r>
                              <w:r>
                                <w:rPr>
                                  <w:color w:val="6ACE7F"/>
                                  <w:spacing w:val="-8"/>
                                  <w:sz w:val="34"/>
                                </w:rPr>
                                <w:t> </w:t>
                              </w:r>
                              <w:r>
                                <w:rPr>
                                  <w:color w:val="6ACE7F"/>
                                  <w:spacing w:val="-2"/>
                                  <w:w w:val="60"/>
                                  <w:sz w:val="34"/>
                                </w:rPr>
                                <w:t>SOURCES</w:t>
                              </w:r>
                            </w:p>
                            <w:p>
                              <w:pPr>
                                <w:spacing w:line="850" w:lineRule="exact" w:before="77"/>
                                <w:ind w:left="0" w:right="0" w:firstLine="0"/>
                                <w:jc w:val="left"/>
                                <w:rPr>
                                  <w:sz w:val="72"/>
                                </w:rPr>
                              </w:pPr>
                              <w:r>
                                <w:rPr>
                                  <w:spacing w:val="-5"/>
                                  <w:w w:val="70"/>
                                  <w:sz w:val="72"/>
                                </w:rPr>
                                <w:t>88%</w:t>
                              </w:r>
                            </w:p>
                          </w:txbxContent>
                        </wps:txbx>
                        <wps:bodyPr wrap="square" lIns="0" tIns="0" rIns="0" bIns="0" rtlCol="0">
                          <a:noAutofit/>
                        </wps:bodyPr>
                      </wps:wsp>
                      <wps:wsp>
                        <wps:cNvPr id="1560" name="Textbox 1560"/>
                        <wps:cNvSpPr txBox="1"/>
                        <wps:spPr>
                          <a:xfrm>
                            <a:off x="2495224" y="636402"/>
                            <a:ext cx="1314450" cy="1526540"/>
                          </a:xfrm>
                          <a:prstGeom prst="rect">
                            <a:avLst/>
                          </a:prstGeom>
                        </wps:spPr>
                        <wps:txbx>
                          <w:txbxContent>
                            <w:p>
                              <w:pPr>
                                <w:spacing w:line="309" w:lineRule="exact" w:before="5"/>
                                <w:ind w:left="0" w:right="0" w:firstLine="0"/>
                                <w:jc w:val="left"/>
                                <w:rPr>
                                  <w:sz w:val="28"/>
                                </w:rPr>
                              </w:pPr>
                              <w:r>
                                <w:rPr>
                                  <w:w w:val="60"/>
                                  <w:sz w:val="28"/>
                                </w:rPr>
                                <w:t>SCOPE</w:t>
                              </w:r>
                              <w:r>
                                <w:rPr>
                                  <w:spacing w:val="-2"/>
                                  <w:w w:val="70"/>
                                  <w:sz w:val="28"/>
                                </w:rPr>
                                <w:t> </w:t>
                              </w:r>
                              <w:r>
                                <w:rPr>
                                  <w:spacing w:val="-10"/>
                                  <w:w w:val="70"/>
                                  <w:sz w:val="28"/>
                                </w:rPr>
                                <w:t>2</w:t>
                              </w:r>
                            </w:p>
                            <w:p>
                              <w:pPr>
                                <w:spacing w:line="381" w:lineRule="exact" w:before="0"/>
                                <w:ind w:left="0" w:right="0" w:firstLine="0"/>
                                <w:jc w:val="left"/>
                                <w:rPr>
                                  <w:sz w:val="34"/>
                                </w:rPr>
                              </w:pPr>
                              <w:r>
                                <w:rPr>
                                  <w:color w:val="6ACE7F"/>
                                  <w:spacing w:val="-2"/>
                                  <w:w w:val="60"/>
                                  <w:sz w:val="34"/>
                                </w:rPr>
                                <w:t>INDIRECT</w:t>
                              </w:r>
                              <w:r>
                                <w:rPr>
                                  <w:color w:val="6ACE7F"/>
                                  <w:spacing w:val="-5"/>
                                  <w:w w:val="60"/>
                                  <w:sz w:val="34"/>
                                </w:rPr>
                                <w:t> </w:t>
                              </w:r>
                              <w:r>
                                <w:rPr>
                                  <w:color w:val="6ACE7F"/>
                                  <w:spacing w:val="-2"/>
                                  <w:w w:val="60"/>
                                  <w:sz w:val="34"/>
                                </w:rPr>
                                <w:t>EMISSIONS</w:t>
                              </w:r>
                            </w:p>
                            <w:p>
                              <w:pPr>
                                <w:spacing w:before="77"/>
                                <w:ind w:left="0" w:right="0" w:firstLine="0"/>
                                <w:jc w:val="left"/>
                                <w:rPr>
                                  <w:sz w:val="72"/>
                                </w:rPr>
                              </w:pPr>
                              <w:r>
                                <w:rPr>
                                  <w:spacing w:val="-5"/>
                                  <w:w w:val="65"/>
                                  <w:sz w:val="72"/>
                                </w:rPr>
                                <w:t>5%</w:t>
                              </w:r>
                            </w:p>
                            <w:p>
                              <w:pPr>
                                <w:spacing w:line="189" w:lineRule="exact" w:before="573"/>
                                <w:ind w:left="635" w:right="0" w:firstLine="0"/>
                                <w:jc w:val="left"/>
                                <w:rPr>
                                  <w:sz w:val="16"/>
                                </w:rPr>
                              </w:pPr>
                              <w:r>
                                <w:rPr>
                                  <w:spacing w:val="-2"/>
                                  <w:w w:val="125"/>
                                  <w:sz w:val="16"/>
                                </w:rPr>
                                <w:t>Electricity</w:t>
                              </w:r>
                            </w:p>
                          </w:txbxContent>
                        </wps:txbx>
                        <wps:bodyPr wrap="square" lIns="0" tIns="0" rIns="0" bIns="0" rtlCol="0">
                          <a:noAutofit/>
                        </wps:bodyPr>
                      </wps:wsp>
                      <wps:wsp>
                        <wps:cNvPr id="1561" name="Textbox 1561"/>
                        <wps:cNvSpPr txBox="1"/>
                        <wps:spPr>
                          <a:xfrm>
                            <a:off x="228600" y="636402"/>
                            <a:ext cx="1179195" cy="1526540"/>
                          </a:xfrm>
                          <a:prstGeom prst="rect">
                            <a:avLst/>
                          </a:prstGeom>
                        </wps:spPr>
                        <wps:txbx>
                          <w:txbxContent>
                            <w:p>
                              <w:pPr>
                                <w:spacing w:line="309" w:lineRule="exact" w:before="5"/>
                                <w:ind w:left="0" w:right="0" w:firstLine="0"/>
                                <w:jc w:val="left"/>
                                <w:rPr>
                                  <w:sz w:val="28"/>
                                </w:rPr>
                              </w:pPr>
                              <w:r>
                                <w:rPr>
                                  <w:w w:val="60"/>
                                  <w:sz w:val="28"/>
                                </w:rPr>
                                <w:t>SCOPE</w:t>
                              </w:r>
                              <w:r>
                                <w:rPr>
                                  <w:spacing w:val="-28"/>
                                  <w:sz w:val="28"/>
                                </w:rPr>
                                <w:t> </w:t>
                              </w:r>
                              <w:r>
                                <w:rPr>
                                  <w:spacing w:val="-10"/>
                                  <w:w w:val="65"/>
                                  <w:sz w:val="28"/>
                                </w:rPr>
                                <w:t>1</w:t>
                              </w:r>
                            </w:p>
                            <w:p>
                              <w:pPr>
                                <w:spacing w:line="381" w:lineRule="exact" w:before="0"/>
                                <w:ind w:left="0" w:right="0" w:firstLine="0"/>
                                <w:jc w:val="left"/>
                                <w:rPr>
                                  <w:sz w:val="34"/>
                                </w:rPr>
                              </w:pPr>
                              <w:r>
                                <w:rPr>
                                  <w:color w:val="6ACE7F"/>
                                  <w:spacing w:val="-2"/>
                                  <w:w w:val="60"/>
                                  <w:sz w:val="34"/>
                                </w:rPr>
                                <w:t>DIRECT</w:t>
                              </w:r>
                              <w:r>
                                <w:rPr>
                                  <w:color w:val="6ACE7F"/>
                                  <w:spacing w:val="-4"/>
                                  <w:w w:val="60"/>
                                  <w:sz w:val="34"/>
                                </w:rPr>
                                <w:t> </w:t>
                              </w:r>
                              <w:r>
                                <w:rPr>
                                  <w:color w:val="6ACE7F"/>
                                  <w:spacing w:val="-2"/>
                                  <w:w w:val="60"/>
                                  <w:sz w:val="34"/>
                                </w:rPr>
                                <w:t>EMISSIONS</w:t>
                              </w:r>
                            </w:p>
                            <w:p>
                              <w:pPr>
                                <w:spacing w:before="77"/>
                                <w:ind w:left="0" w:right="0" w:firstLine="0"/>
                                <w:jc w:val="left"/>
                                <w:rPr>
                                  <w:sz w:val="72"/>
                                </w:rPr>
                              </w:pPr>
                              <w:r>
                                <w:rPr>
                                  <w:spacing w:val="-5"/>
                                  <w:w w:val="65"/>
                                  <w:sz w:val="72"/>
                                </w:rPr>
                                <w:t>7%</w:t>
                              </w:r>
                            </w:p>
                            <w:p>
                              <w:pPr>
                                <w:spacing w:line="189" w:lineRule="exact" w:before="573"/>
                                <w:ind w:left="653" w:right="0" w:firstLine="0"/>
                                <w:jc w:val="left"/>
                                <w:rPr>
                                  <w:sz w:val="16"/>
                                </w:rPr>
                              </w:pPr>
                              <w:r>
                                <w:rPr>
                                  <w:w w:val="125"/>
                                  <w:sz w:val="16"/>
                                </w:rPr>
                                <w:t>Fossil</w:t>
                              </w:r>
                              <w:r>
                                <w:rPr>
                                  <w:spacing w:val="-9"/>
                                  <w:w w:val="125"/>
                                  <w:sz w:val="16"/>
                                </w:rPr>
                                <w:t> </w:t>
                              </w:r>
                              <w:r>
                                <w:rPr>
                                  <w:spacing w:val="-4"/>
                                  <w:w w:val="130"/>
                                  <w:sz w:val="16"/>
                                </w:rPr>
                                <w:t>fuels</w:t>
                              </w:r>
                            </w:p>
                          </w:txbxContent>
                        </wps:txbx>
                        <wps:bodyPr wrap="square" lIns="0" tIns="0" rIns="0" bIns="0" rtlCol="0">
                          <a:noAutofit/>
                        </wps:bodyPr>
                      </wps:wsp>
                      <wps:wsp>
                        <wps:cNvPr id="1562" name="Textbox 1562"/>
                        <wps:cNvSpPr txBox="1"/>
                        <wps:spPr>
                          <a:xfrm>
                            <a:off x="0" y="0"/>
                            <a:ext cx="9174480" cy="457200"/>
                          </a:xfrm>
                          <a:prstGeom prst="rect">
                            <a:avLst/>
                          </a:prstGeom>
                          <a:solidFill>
                            <a:srgbClr val="000000"/>
                          </a:solidFill>
                        </wps:spPr>
                        <wps:txbx>
                          <w:txbxContent>
                            <w:p>
                              <w:pPr>
                                <w:spacing w:before="206"/>
                                <w:ind w:left="360" w:right="0" w:firstLine="0"/>
                                <w:jc w:val="left"/>
                                <w:rPr>
                                  <w:b/>
                                  <w:color w:val="000000"/>
                                  <w:sz w:val="24"/>
                                </w:rPr>
                              </w:pPr>
                              <w:r>
                                <w:rPr>
                                  <w:b/>
                                  <w:color w:val="FFFFFF"/>
                                  <w:w w:val="110"/>
                                  <w:sz w:val="24"/>
                                </w:rPr>
                                <w:t>The</w:t>
                              </w:r>
                              <w:r>
                                <w:rPr>
                                  <w:b/>
                                  <w:color w:val="FFFFFF"/>
                                  <w:spacing w:val="-1"/>
                                  <w:w w:val="110"/>
                                  <w:sz w:val="24"/>
                                </w:rPr>
                                <w:t> </w:t>
                              </w:r>
                              <w:r>
                                <w:rPr>
                                  <w:b/>
                                  <w:color w:val="FFFFFF"/>
                                  <w:w w:val="110"/>
                                  <w:sz w:val="24"/>
                                </w:rPr>
                                <w:t>Coca-Cola</w:t>
                              </w:r>
                              <w:r>
                                <w:rPr>
                                  <w:b/>
                                  <w:color w:val="FFFFFF"/>
                                  <w:spacing w:val="-1"/>
                                  <w:w w:val="110"/>
                                  <w:sz w:val="24"/>
                                </w:rPr>
                                <w:t> </w:t>
                              </w:r>
                              <w:r>
                                <w:rPr>
                                  <w:b/>
                                  <w:color w:val="FFFFFF"/>
                                  <w:w w:val="110"/>
                                  <w:sz w:val="24"/>
                                </w:rPr>
                                <w:t>System’s</w:t>
                              </w:r>
                              <w:r>
                                <w:rPr>
                                  <w:b/>
                                  <w:color w:val="FFFFFF"/>
                                  <w:spacing w:val="-1"/>
                                  <w:w w:val="110"/>
                                  <w:sz w:val="24"/>
                                </w:rPr>
                                <w:t> </w:t>
                              </w:r>
                              <w:r>
                                <w:rPr>
                                  <w:b/>
                                  <w:color w:val="FFFFFF"/>
                                  <w:w w:val="110"/>
                                  <w:sz w:val="24"/>
                                </w:rPr>
                                <w:t>Emission</w:t>
                              </w:r>
                              <w:r>
                                <w:rPr>
                                  <w:b/>
                                  <w:color w:val="FFFFFF"/>
                                  <w:spacing w:val="-1"/>
                                  <w:w w:val="110"/>
                                  <w:sz w:val="24"/>
                                </w:rPr>
                                <w:t> </w:t>
                              </w:r>
                              <w:r>
                                <w:rPr>
                                  <w:b/>
                                  <w:color w:val="FFFFFF"/>
                                  <w:w w:val="110"/>
                                  <w:sz w:val="24"/>
                                </w:rPr>
                                <w:t>Percentages by</w:t>
                              </w:r>
                              <w:r>
                                <w:rPr>
                                  <w:b/>
                                  <w:color w:val="FFFFFF"/>
                                  <w:spacing w:val="-7"/>
                                  <w:w w:val="110"/>
                                  <w:sz w:val="24"/>
                                </w:rPr>
                                <w:t> </w:t>
                              </w:r>
                              <w:r>
                                <w:rPr>
                                  <w:b/>
                                  <w:color w:val="FFFFFF"/>
                                  <w:w w:val="110"/>
                                  <w:sz w:val="24"/>
                                </w:rPr>
                                <w:t>Scope</w:t>
                              </w:r>
                              <w:r>
                                <w:rPr>
                                  <w:b/>
                                  <w:color w:val="FFFFFF"/>
                                  <w:spacing w:val="-1"/>
                                  <w:w w:val="110"/>
                                  <w:sz w:val="24"/>
                                </w:rPr>
                                <w:t> </w:t>
                              </w:r>
                              <w:r>
                                <w:rPr>
                                  <w:b/>
                                  <w:color w:val="FFFFFF"/>
                                  <w:w w:val="110"/>
                                  <w:sz w:val="24"/>
                                </w:rPr>
                                <w:t>in</w:t>
                              </w:r>
                              <w:r>
                                <w:rPr>
                                  <w:b/>
                                  <w:color w:val="FFFFFF"/>
                                  <w:spacing w:val="-1"/>
                                  <w:w w:val="110"/>
                                  <w:sz w:val="24"/>
                                </w:rPr>
                                <w:t> </w:t>
                              </w:r>
                              <w:r>
                                <w:rPr>
                                  <w:b/>
                                  <w:color w:val="FFFFFF"/>
                                  <w:spacing w:val="-4"/>
                                  <w:w w:val="110"/>
                                  <w:sz w:val="24"/>
                                </w:rPr>
                                <w:t>2022</w:t>
                              </w:r>
                            </w:p>
                          </w:txbxContent>
                        </wps:txbx>
                        <wps:bodyPr wrap="square" lIns="0" tIns="0" rIns="0" bIns="0" rtlCol="0">
                          <a:noAutofit/>
                        </wps:bodyPr>
                      </wps:wsp>
                    </wpg:wgp>
                  </a:graphicData>
                </a:graphic>
              </wp:anchor>
            </w:drawing>
          </mc:Choice>
          <mc:Fallback>
            <w:pict>
              <v:group style="position:absolute;margin-left:278.799988pt;margin-top:2.522109pt;width:722.4pt;height:253.2pt;mso-position-horizontal-relative:page;mso-position-vertical-relative:paragraph;z-index:15877632" id="docshapegroup1233" coordorigin="5576,50" coordsize="14448,5064">
                <v:rect style="position:absolute;left:5576;top:770;width:14448;height:4344" id="docshape1234" filled="true" fillcolor="#f8f5f1" stroked="false">
                  <v:fill type="solid"/>
                </v:rect>
                <v:line style="position:absolute" from="9251,1137" to="9251,4408" stroked="true" strokeweight=".3pt" strokecolor="#000000">
                  <v:stroke dashstyle="solid"/>
                </v:line>
                <v:line style="position:absolute" from="12803,1137" to="12803,4408" stroked="true" strokeweight=".3pt" strokecolor="#000000">
                  <v:stroke dashstyle="solid"/>
                </v:line>
                <v:line style="position:absolute" from="5936,3752" to="8852,3752" stroked="true" strokeweight=".3pt" strokecolor="#000000">
                  <v:stroke dashstyle="solid"/>
                </v:line>
                <v:shape style="position:absolute;left:5936;top:3095;width:534;height:534" type="#_x0000_t75" id="docshape1235" stroked="false">
                  <v:imagedata r:id="rId375" o:title=""/>
                </v:shape>
                <v:shape style="position:absolute;left:5936;top:3874;width:534;height:534" id="docshape1236" coordorigin="5936,3875" coordsize="534,534" path="m6203,3875l6132,3884,6068,3911,6014,3953,5972,4007,5946,4071,5936,4141,5946,4212,5972,4276,6014,4330,6068,4372,6132,4399,6203,4408,6274,4399,6337,4372,6391,4330,6433,4276,6460,4212,6469,4141,6460,4071,6433,4007,6391,3953,6337,3911,6274,3884,6203,3875xe" filled="true" fillcolor="#ffffff" stroked="false">
                  <v:path arrowok="t"/>
                  <v:fill opacity="13107f" type="solid"/>
                </v:shape>
                <v:shape style="position:absolute;left:5936;top:3874;width:534;height:534" id="docshape1237" coordorigin="5936,3875" coordsize="534,534" path="m6203,3875l6132,3884,6068,3911,6014,3953,5972,4007,5946,4071,5936,4141,5946,4212,5972,4276,6014,4330,6068,4372,6132,4399,6203,4408,6274,4399,6337,4372,6391,4330,6433,4276,6460,4212,6469,4141,6460,4071,6433,4007,6391,3953,6337,3911,6274,3884,6203,3875xe" filled="true" fillcolor="#bdb9b9" stroked="false">
                  <v:path arrowok="t"/>
                  <v:fill opacity="13107f" type="solid"/>
                </v:shape>
                <v:shape style="position:absolute;left:5983;top:3921;width:440;height:440" id="docshape1238" coordorigin="5983,3922" coordsize="440,440" path="m6422,4142l6411,4072,6380,4012,6332,3964,6272,3933,6203,3922,6133,3933,6073,3964,6025,4012,5994,4072,5983,4142,5994,4211,6025,4271,6073,4319,6133,4350,6203,4361,6272,4350,6332,4319,6380,4271,6411,4211,6422,4142xe" filled="true" fillcolor="#ffffff" stroked="false">
                  <v:path arrowok="t"/>
                  <v:fill type="solid"/>
                </v:shape>
                <v:shape style="position:absolute;left:6060;top:4008;width:284;height:265" type="#_x0000_t75" id="docshape1239" stroked="false">
                  <v:imagedata r:id="rId376" o:title=""/>
                </v:shape>
                <v:line style="position:absolute" from="9488,3752" to="12404,3752" stroked="true" strokeweight=".3pt" strokecolor="#000000">
                  <v:stroke dashstyle="solid"/>
                </v:line>
                <v:shape style="position:absolute;left:9488;top:3095;width:534;height:534" id="docshape1240" coordorigin="9488,3095" coordsize="534,534" path="m9755,3095l9684,3105,9620,3132,9566,3173,9524,3227,9498,3291,9488,3362,9498,3433,9524,3497,9566,3551,9620,3592,9684,3619,9755,3629,9826,3619,9889,3592,9943,3551,9985,3497,10012,3433,10021,3362,10012,3291,9985,3227,9943,3173,9889,3132,9826,3105,9755,3095xe" filled="true" fillcolor="#ffffff" stroked="false">
                  <v:path arrowok="t"/>
                  <v:fill opacity="13107f" type="solid"/>
                </v:shape>
                <v:shape style="position:absolute;left:9488;top:3095;width:534;height:534" id="docshape1241" coordorigin="9488,3095" coordsize="534,534" path="m9755,3095l9684,3105,9620,3132,9566,3173,9524,3227,9498,3291,9488,3362,9498,3433,9524,3497,9566,3551,9620,3592,9684,3619,9755,3629,9826,3619,9889,3592,9943,3551,9985,3497,10012,3433,10021,3362,10012,3291,9985,3227,9943,3173,9889,3132,9826,3105,9755,3095xe" filled="true" fillcolor="#bdb9b9" stroked="false">
                  <v:path arrowok="t"/>
                  <v:fill opacity="13107f" type="solid"/>
                </v:shape>
                <v:shape style="position:absolute;left:9535;top:3142;width:440;height:440" id="docshape1242" coordorigin="9535,3142" coordsize="440,440" path="m9974,3362l9963,3293,9932,3232,9884,3185,9824,3154,9755,3142,9685,3154,9625,3185,9577,3232,9546,3293,9535,3362,9546,3431,9577,3492,9625,3539,9685,3571,9755,3582,9824,3571,9884,3539,9932,3492,9963,3431,9974,3362xe" filled="true" fillcolor="#ffffff" stroked="false">
                  <v:path arrowok="t"/>
                  <v:fill type="solid"/>
                </v:shape>
                <v:shape style="position:absolute;left:9700;top:3247;width:128;height:253" type="#_x0000_t75" id="docshape1243" stroked="false">
                  <v:imagedata r:id="rId377" o:title=""/>
                </v:shape>
                <v:shape style="position:absolute;left:9488;top:3874;width:534;height:534" id="docshape1244" coordorigin="9488,3875" coordsize="534,534" path="m9755,3875l9684,3884,9620,3911,9566,3953,9524,4007,9498,4071,9488,4141,9498,4212,9524,4276,9566,4330,9620,4372,9684,4399,9755,4408,9826,4399,9889,4372,9943,4330,9985,4276,10012,4212,10021,4141,10012,4071,9985,4007,9943,3953,9889,3911,9826,3884,9755,3875xe" filled="true" fillcolor="#ffffff" stroked="false">
                  <v:path arrowok="t"/>
                  <v:fill opacity="13107f" type="solid"/>
                </v:shape>
                <v:shape style="position:absolute;left:9488;top:3874;width:534;height:534" id="docshape1245" coordorigin="9488,3875" coordsize="534,534" path="m9755,3875l9684,3884,9620,3911,9566,3953,9524,4007,9498,4071,9488,4141,9498,4212,9524,4276,9566,4330,9620,4372,9684,4399,9755,4408,9826,4399,9889,4372,9943,4330,9985,4276,10012,4212,10021,4141,10012,4071,9985,4007,9943,3953,9889,3911,9826,3884,9755,3875xe" filled="true" fillcolor="#bdb9b9" stroked="false">
                  <v:path arrowok="t"/>
                  <v:fill opacity="13107f" type="solid"/>
                </v:shape>
                <v:shape style="position:absolute;left:9535;top:3921;width:440;height:440" id="docshape1246" coordorigin="9535,3922" coordsize="440,440" path="m9974,4142l9963,4072,9932,4012,9884,3964,9824,3933,9755,3922,9685,3933,9625,3964,9577,4012,9546,4072,9535,4142,9546,4211,9577,4271,9625,4319,9685,4350,9755,4361,9824,4350,9884,4319,9932,4271,9963,4211,9974,4142xe" filled="true" fillcolor="#ffffff" stroked="false">
                  <v:path arrowok="t"/>
                  <v:fill type="solid"/>
                </v:shape>
                <v:shape style="position:absolute;left:9624;top:4045;width:261;height:187" type="#_x0000_t75" id="docshape1247" stroked="false">
                  <v:imagedata r:id="rId378" o:title=""/>
                </v:shape>
                <v:line style="position:absolute" from="13040,3749" to="16156,3749" stroked="true" strokeweight=".3pt" strokecolor="#000000">
                  <v:stroke dashstyle="solid"/>
                </v:line>
                <v:shape style="position:absolute;left:13040;top:3095;width:534;height:534" id="docshape1248" coordorigin="13040,3095" coordsize="534,534" path="m13307,3095l13236,3105,13172,3132,13118,3173,13076,3227,13050,3291,13040,3362,13050,3433,13076,3497,13118,3551,13172,3592,13236,3619,13307,3629,13378,3619,13441,3592,13495,3551,13537,3497,13564,3433,13573,3362,13564,3291,13537,3227,13495,3173,13441,3132,13378,3105,13307,3095xe" filled="true" fillcolor="#bdb9b9" stroked="false">
                  <v:path arrowok="t"/>
                  <v:fill opacity="13107f" type="solid"/>
                </v:shape>
                <v:shape style="position:absolute;left:13087;top:3142;width:440;height:440" id="docshape1249" coordorigin="13087,3142" coordsize="440,440" path="m13307,3142l13237,3154,13177,3185,13129,3232,13098,3293,13087,3362,13098,3431,13129,3492,13177,3539,13237,3571,13307,3582,13376,3571,13436,3539,13484,3492,13515,3431,13526,3362,13515,3293,13484,3232,13436,3185,13376,3154,13307,3142xe" filled="true" fillcolor="#ffffff" stroked="false">
                  <v:path arrowok="t"/>
                  <v:fill type="solid"/>
                </v:shape>
                <v:shape style="position:absolute;left:13270;top:3232;width:74;height:257" id="docshape1250" coordorigin="13271,3233" coordsize="74,257" path="m13308,3489l13320,3489,13334,3487,13338,3484,13345,3480,13343,3465,13341,3459,13340,3455,13337,3448,13337,3433,13338,3419,13339,3404,13341,3391,13342,3385,13343,3381,13343,3378,13342,3378,13343,3371,13342,3356,13341,3342,13338,3335,13340,3335,13340,3331,13339,3328,13338,3322,13334,3309,13329,3295,13327,3289,13325,3279,13324,3272,13323,3266,13323,3257,13323,3254,13324,3252,13325,3252,13325,3250,13324,3248,13322,3243,13322,3242,13322,3241,13322,3240,13323,3240,13324,3239,13324,3237,13323,3236,13323,3234,13321,3234,13320,3233,13319,3233,13313,3233,13308,3233,13303,3233,13297,3233,13296,3233,13295,3234,13293,3234,13293,3236,13292,3237,13292,3239,13293,3240,13294,3240,13294,3241,13294,3242,13294,3243,13291,3248,13291,3250,13291,3252,13292,3252,13293,3254,13293,3257,13293,3266,13292,3272,13291,3279,13288,3289,13287,3295,13282,3309,13277,3322,13277,3328,13276,3331,13276,3335,13278,3335,13275,3342,13274,3356,13273,3371,13274,3378,13273,3378,13273,3382,13274,3385,13275,3391,13276,3404,13278,3419,13279,3433,13279,3448,13276,3455,13275,3459,13273,3465,13271,3480,13278,3484,13282,3487,13296,3489,13308,3489e" filled="false" stroked="true" strokeweight=".812pt" strokecolor="#72c37e">
                  <v:path arrowok="t"/>
                  <v:stroke dashstyle="solid"/>
                </v:shape>
                <v:shape style="position:absolute;left:13270;top:3232;width:74;height:257" id="docshape1251" coordorigin="13271,3233" coordsize="74,257" path="m13313,3233l13303,3233,13293,3234,13292,3237,13292,3239,13294,3240,13294,3243,13291,3248,13291,3252,13293,3254,13293,3266,13291,3279,13282,3309,13277,3322,13276,3335,13278,3335,13275,3342,13274,3356,13273,3371,13274,3378,13273,3378,13276,3404,13278,3419,13279,3433,13279,3448,13276,3455,13273,3465,13271,3480,13282,3487,13296,3489,13308,3489,13320,3489,13334,3487,13345,3480,13343,3465,13340,3455,13337,3448,13337,3433,13338,3419,13343,3381,13343,3378,13342,3378,13343,3371,13342,3356,13341,3342,13338,3335,13340,3335,13338,3322,13334,3309,13325,3279,13323,3266,13323,3254,13325,3252,13324,3248,13322,3243,13322,3240,13324,3239,13324,3237,13323,3234,13319,3233,13313,3233xe" filled="true" fillcolor="#ffffff" stroked="false">
                  <v:path arrowok="t"/>
                  <v:fill type="solid"/>
                </v:shape>
                <v:shape style="position:absolute;left:13040;top:3874;width:534;height:534" id="docshape1252" coordorigin="13040,3875" coordsize="534,534" path="m13307,3875l13236,3884,13172,3911,13118,3953,13076,4007,13050,4071,13040,4141,13050,4212,13076,4276,13118,4330,13172,4372,13236,4399,13307,4408,13378,4399,13441,4372,13495,4330,13537,4276,13564,4212,13573,4141,13564,4071,13537,4007,13495,3953,13441,3911,13378,3884,13307,3875xe" filled="true" fillcolor="#ffffff" stroked="false">
                  <v:path arrowok="t"/>
                  <v:fill opacity="13107f" type="solid"/>
                </v:shape>
                <v:shape style="position:absolute;left:13040;top:3874;width:534;height:534" id="docshape1253" coordorigin="13040,3875" coordsize="534,534" path="m13307,3875l13236,3884,13172,3911,13118,3953,13076,4007,13050,4071,13040,4141,13050,4212,13076,4276,13118,4330,13172,4372,13236,4399,13307,4408,13378,4399,13441,4372,13495,4330,13537,4276,13564,4212,13573,4141,13564,4071,13537,4007,13495,3953,13441,3911,13378,3884,13307,3875xe" filled="true" fillcolor="#bdb9b9" stroked="false">
                  <v:path arrowok="t"/>
                  <v:fill opacity="13107f" type="solid"/>
                </v:shape>
                <v:shape style="position:absolute;left:13087;top:3921;width:440;height:440" id="docshape1254" coordorigin="13087,3922" coordsize="440,440" path="m13526,4142l13515,4072,13484,4012,13436,3964,13376,3933,13307,3922,13237,3933,13177,3964,13129,4012,13098,4072,13087,4142,13098,4211,13129,4271,13177,4319,13237,4350,13307,4361,13376,4350,13436,4319,13484,4271,13515,4211,13526,4142xe" filled="true" fillcolor="#ffffff" stroked="false">
                  <v:path arrowok="t"/>
                  <v:fill type="solid"/>
                </v:shape>
                <v:shape style="position:absolute;left:13188;top:4022;width:238;height:238" type="#_x0000_t75" id="docshape1255" stroked="false">
                  <v:imagedata r:id="rId379" o:title=""/>
                </v:shape>
                <v:line style="position:absolute" from="16390,3749" to="19664,3749" stroked="true" strokeweight=".3pt" strokecolor="#000000">
                  <v:stroke dashstyle="solid"/>
                </v:line>
                <v:shape style="position:absolute;left:16390;top:3095;width:534;height:534" type="#_x0000_t75" id="docshape1256" stroked="false">
                  <v:imagedata r:id="rId380" o:title=""/>
                </v:shape>
                <v:shape style="position:absolute;left:16390;top:3874;width:534;height:534" type="#_x0000_t75" id="docshape1257" stroked="false">
                  <v:imagedata r:id="rId381" o:title=""/>
                </v:shape>
                <v:shape style="position:absolute;left:17043;top:4052;width:2435;height:192" type="#_x0000_t202" id="docshape1258" filled="false" stroked="false">
                  <v:textbox inset="0,0,0,0">
                    <w:txbxContent>
                      <w:p>
                        <w:pPr>
                          <w:spacing w:line="189" w:lineRule="exact" w:before="3"/>
                          <w:ind w:left="0" w:right="0" w:firstLine="0"/>
                          <w:jc w:val="left"/>
                          <w:rPr>
                            <w:sz w:val="16"/>
                          </w:rPr>
                        </w:pPr>
                        <w:r>
                          <w:rPr>
                            <w:w w:val="125"/>
                            <w:sz w:val="16"/>
                          </w:rPr>
                          <w:t>Processing</w:t>
                        </w:r>
                        <w:r>
                          <w:rPr>
                            <w:spacing w:val="-5"/>
                            <w:w w:val="125"/>
                            <w:sz w:val="16"/>
                          </w:rPr>
                          <w:t> </w:t>
                        </w:r>
                        <w:r>
                          <w:rPr>
                            <w:w w:val="125"/>
                            <w:sz w:val="16"/>
                          </w:rPr>
                          <w:t>of</w:t>
                        </w:r>
                        <w:r>
                          <w:rPr>
                            <w:spacing w:val="-12"/>
                            <w:w w:val="125"/>
                            <w:sz w:val="16"/>
                          </w:rPr>
                          <w:t> </w:t>
                        </w:r>
                        <w:r>
                          <w:rPr>
                            <w:w w:val="125"/>
                            <w:sz w:val="16"/>
                          </w:rPr>
                          <w:t>sold</w:t>
                        </w:r>
                        <w:r>
                          <w:rPr>
                            <w:spacing w:val="-4"/>
                            <w:w w:val="125"/>
                            <w:sz w:val="16"/>
                          </w:rPr>
                          <w:t> </w:t>
                        </w:r>
                        <w:r>
                          <w:rPr>
                            <w:spacing w:val="-2"/>
                            <w:w w:val="125"/>
                            <w:sz w:val="16"/>
                          </w:rPr>
                          <w:t>products</w:t>
                        </w:r>
                      </w:p>
                    </w:txbxContent>
                  </v:textbox>
                  <w10:wrap type="none"/>
                </v:shape>
                <v:shape style="position:absolute;left:13693;top:4035;width:1337;height:192" type="#_x0000_t202" id="docshape1259" filled="false" stroked="false">
                  <v:textbox inset="0,0,0,0">
                    <w:txbxContent>
                      <w:p>
                        <w:pPr>
                          <w:spacing w:line="189" w:lineRule="exact" w:before="3"/>
                          <w:ind w:left="0" w:right="0" w:firstLine="0"/>
                          <w:jc w:val="left"/>
                          <w:rPr>
                            <w:sz w:val="16"/>
                          </w:rPr>
                        </w:pPr>
                        <w:r>
                          <w:rPr>
                            <w:w w:val="125"/>
                            <w:sz w:val="16"/>
                          </w:rPr>
                          <w:t>Business</w:t>
                        </w:r>
                        <w:r>
                          <w:rPr>
                            <w:spacing w:val="-5"/>
                            <w:w w:val="125"/>
                            <w:sz w:val="16"/>
                          </w:rPr>
                          <w:t> </w:t>
                        </w:r>
                        <w:r>
                          <w:rPr>
                            <w:spacing w:val="-2"/>
                            <w:w w:val="125"/>
                            <w:sz w:val="16"/>
                          </w:rPr>
                          <w:t>travel</w:t>
                        </w:r>
                      </w:p>
                    </w:txbxContent>
                  </v:textbox>
                  <w10:wrap type="none"/>
                </v:shape>
                <v:shape style="position:absolute;left:10141;top:4044;width:1403;height:192" type="#_x0000_t202" id="docshape1260" filled="false" stroked="false">
                  <v:textbox inset="0,0,0,0">
                    <w:txbxContent>
                      <w:p>
                        <w:pPr>
                          <w:spacing w:line="189" w:lineRule="exact" w:before="3"/>
                          <w:ind w:left="0" w:right="0" w:firstLine="0"/>
                          <w:jc w:val="left"/>
                          <w:rPr>
                            <w:sz w:val="16"/>
                          </w:rPr>
                        </w:pPr>
                        <w:r>
                          <w:rPr>
                            <w:w w:val="125"/>
                            <w:sz w:val="16"/>
                          </w:rPr>
                          <w:t>Heat</w:t>
                        </w:r>
                        <w:r>
                          <w:rPr>
                            <w:spacing w:val="-14"/>
                            <w:w w:val="125"/>
                            <w:sz w:val="16"/>
                          </w:rPr>
                          <w:t> </w:t>
                        </w:r>
                        <w:r>
                          <w:rPr>
                            <w:w w:val="125"/>
                            <w:sz w:val="16"/>
                          </w:rPr>
                          <w:t>and</w:t>
                        </w:r>
                        <w:r>
                          <w:rPr>
                            <w:spacing w:val="-14"/>
                            <w:w w:val="125"/>
                            <w:sz w:val="16"/>
                          </w:rPr>
                          <w:t> </w:t>
                        </w:r>
                        <w:r>
                          <w:rPr>
                            <w:spacing w:val="-2"/>
                            <w:w w:val="125"/>
                            <w:sz w:val="16"/>
                          </w:rPr>
                          <w:t>steam</w:t>
                        </w:r>
                      </w:p>
                    </w:txbxContent>
                  </v:textbox>
                  <w10:wrap type="none"/>
                </v:shape>
                <v:shape style="position:absolute;left:6589;top:4043;width:1205;height:192" type="#_x0000_t202" id="docshape1261" filled="false" stroked="false">
                  <v:textbox inset="0,0,0,0">
                    <w:txbxContent>
                      <w:p>
                        <w:pPr>
                          <w:spacing w:line="189" w:lineRule="exact" w:before="3"/>
                          <w:ind w:left="0" w:right="0" w:firstLine="0"/>
                          <w:jc w:val="left"/>
                          <w:rPr>
                            <w:sz w:val="16"/>
                          </w:rPr>
                        </w:pPr>
                        <w:r>
                          <w:rPr>
                            <w:w w:val="125"/>
                            <w:sz w:val="16"/>
                          </w:rPr>
                          <w:t>Fleet</w:t>
                        </w:r>
                        <w:r>
                          <w:rPr>
                            <w:spacing w:val="-9"/>
                            <w:w w:val="125"/>
                            <w:sz w:val="16"/>
                          </w:rPr>
                          <w:t> </w:t>
                        </w:r>
                        <w:r>
                          <w:rPr>
                            <w:spacing w:val="-2"/>
                            <w:w w:val="125"/>
                            <w:sz w:val="16"/>
                          </w:rPr>
                          <w:t>vehicles</w:t>
                        </w:r>
                      </w:p>
                    </w:txbxContent>
                  </v:textbox>
                  <w10:wrap type="none"/>
                </v:shape>
                <v:shape style="position:absolute;left:17043;top:3126;width:2431;height:432" type="#_x0000_t202" id="docshape1262" filled="false" stroked="false">
                  <v:textbox inset="0,0,0,0">
                    <w:txbxContent>
                      <w:p>
                        <w:pPr>
                          <w:spacing w:before="3"/>
                          <w:ind w:left="0" w:right="0" w:firstLine="0"/>
                          <w:jc w:val="left"/>
                          <w:rPr>
                            <w:sz w:val="16"/>
                          </w:rPr>
                        </w:pPr>
                        <w:r>
                          <w:rPr>
                            <w:spacing w:val="-2"/>
                            <w:w w:val="125"/>
                            <w:sz w:val="16"/>
                          </w:rPr>
                          <w:t>Downstream</w:t>
                        </w:r>
                        <w:r>
                          <w:rPr>
                            <w:spacing w:val="4"/>
                            <w:w w:val="125"/>
                            <w:sz w:val="16"/>
                          </w:rPr>
                          <w:t> </w:t>
                        </w:r>
                        <w:r>
                          <w:rPr>
                            <w:spacing w:val="-2"/>
                            <w:w w:val="125"/>
                            <w:sz w:val="16"/>
                          </w:rPr>
                          <w:t>transportation</w:t>
                        </w:r>
                      </w:p>
                      <w:p>
                        <w:pPr>
                          <w:spacing w:line="189" w:lineRule="exact" w:before="47"/>
                          <w:ind w:left="0" w:right="0" w:firstLine="0"/>
                          <w:jc w:val="left"/>
                          <w:rPr>
                            <w:sz w:val="16"/>
                          </w:rPr>
                        </w:pPr>
                        <w:r>
                          <w:rPr>
                            <w:w w:val="125"/>
                            <w:sz w:val="16"/>
                          </w:rPr>
                          <w:t>and</w:t>
                        </w:r>
                        <w:r>
                          <w:rPr>
                            <w:spacing w:val="-12"/>
                            <w:w w:val="125"/>
                            <w:sz w:val="16"/>
                          </w:rPr>
                          <w:t> </w:t>
                        </w:r>
                        <w:r>
                          <w:rPr>
                            <w:spacing w:val="-2"/>
                            <w:w w:val="125"/>
                            <w:sz w:val="16"/>
                          </w:rPr>
                          <w:t>distribution</w:t>
                        </w:r>
                      </w:p>
                    </w:txbxContent>
                  </v:textbox>
                  <w10:wrap type="none"/>
                </v:shape>
                <v:shape style="position:absolute;left:13693;top:3142;width:1526;height:432" type="#_x0000_t202" id="docshape1263" filled="false" stroked="false">
                  <v:textbox inset="0,0,0,0">
                    <w:txbxContent>
                      <w:p>
                        <w:pPr>
                          <w:spacing w:before="3"/>
                          <w:ind w:left="0" w:right="0" w:firstLine="0"/>
                          <w:jc w:val="left"/>
                          <w:rPr>
                            <w:sz w:val="16"/>
                          </w:rPr>
                        </w:pPr>
                        <w:r>
                          <w:rPr>
                            <w:w w:val="125"/>
                            <w:sz w:val="16"/>
                          </w:rPr>
                          <w:t>Purchased</w:t>
                        </w:r>
                        <w:r>
                          <w:rPr>
                            <w:spacing w:val="-10"/>
                            <w:w w:val="125"/>
                            <w:sz w:val="16"/>
                          </w:rPr>
                          <w:t> </w:t>
                        </w:r>
                        <w:r>
                          <w:rPr>
                            <w:spacing w:val="-2"/>
                            <w:w w:val="125"/>
                            <w:sz w:val="16"/>
                          </w:rPr>
                          <w:t>goods</w:t>
                        </w:r>
                      </w:p>
                      <w:p>
                        <w:pPr>
                          <w:spacing w:line="189" w:lineRule="exact" w:before="47"/>
                          <w:ind w:left="0" w:right="0" w:firstLine="0"/>
                          <w:jc w:val="left"/>
                          <w:rPr>
                            <w:sz w:val="16"/>
                          </w:rPr>
                        </w:pPr>
                        <w:r>
                          <w:rPr>
                            <w:w w:val="125"/>
                            <w:sz w:val="16"/>
                          </w:rPr>
                          <w:t>and</w:t>
                        </w:r>
                        <w:r>
                          <w:rPr>
                            <w:spacing w:val="-12"/>
                            <w:w w:val="125"/>
                            <w:sz w:val="16"/>
                          </w:rPr>
                          <w:t> </w:t>
                        </w:r>
                        <w:r>
                          <w:rPr>
                            <w:spacing w:val="-2"/>
                            <w:w w:val="125"/>
                            <w:sz w:val="16"/>
                          </w:rPr>
                          <w:t>services</w:t>
                        </w:r>
                      </w:p>
                    </w:txbxContent>
                  </v:textbox>
                  <w10:wrap type="none"/>
                </v:shape>
                <v:shape style="position:absolute;left:13039;top:1052;width:4046;height:1623" type="#_x0000_t202" id="docshape1264" filled="false" stroked="false">
                  <v:textbox inset="0,0,0,0">
                    <w:txbxContent>
                      <w:p>
                        <w:pPr>
                          <w:spacing w:line="309" w:lineRule="exact" w:before="5"/>
                          <w:ind w:left="0" w:right="0" w:firstLine="0"/>
                          <w:jc w:val="left"/>
                          <w:rPr>
                            <w:sz w:val="28"/>
                          </w:rPr>
                        </w:pPr>
                        <w:r>
                          <w:rPr>
                            <w:w w:val="60"/>
                            <w:sz w:val="28"/>
                          </w:rPr>
                          <w:t>SCOPE</w:t>
                        </w:r>
                        <w:r>
                          <w:rPr>
                            <w:spacing w:val="-2"/>
                            <w:w w:val="70"/>
                            <w:sz w:val="28"/>
                          </w:rPr>
                          <w:t> </w:t>
                        </w:r>
                        <w:r>
                          <w:rPr>
                            <w:spacing w:val="-10"/>
                            <w:w w:val="70"/>
                            <w:sz w:val="28"/>
                          </w:rPr>
                          <w:t>3</w:t>
                        </w:r>
                      </w:p>
                      <w:p>
                        <w:pPr>
                          <w:spacing w:line="381" w:lineRule="exact" w:before="0"/>
                          <w:ind w:left="0" w:right="0" w:firstLine="0"/>
                          <w:jc w:val="left"/>
                          <w:rPr>
                            <w:sz w:val="34"/>
                          </w:rPr>
                        </w:pPr>
                        <w:r>
                          <w:rPr>
                            <w:color w:val="6ACE7F"/>
                            <w:spacing w:val="2"/>
                            <w:w w:val="60"/>
                            <w:sz w:val="34"/>
                          </w:rPr>
                          <w:t>UPSTREAM</w:t>
                        </w:r>
                        <w:r>
                          <w:rPr>
                            <w:color w:val="6ACE7F"/>
                            <w:spacing w:val="-9"/>
                            <w:sz w:val="34"/>
                          </w:rPr>
                          <w:t> </w:t>
                        </w:r>
                        <w:r>
                          <w:rPr>
                            <w:color w:val="6ACE7F"/>
                            <w:spacing w:val="2"/>
                            <w:w w:val="60"/>
                            <w:sz w:val="34"/>
                          </w:rPr>
                          <w:t>AND</w:t>
                        </w:r>
                        <w:r>
                          <w:rPr>
                            <w:color w:val="6ACE7F"/>
                            <w:spacing w:val="-9"/>
                            <w:sz w:val="34"/>
                          </w:rPr>
                          <w:t> </w:t>
                        </w:r>
                        <w:r>
                          <w:rPr>
                            <w:color w:val="6ACE7F"/>
                            <w:spacing w:val="2"/>
                            <w:w w:val="60"/>
                            <w:sz w:val="34"/>
                          </w:rPr>
                          <w:t>DOWNSTREAM</w:t>
                        </w:r>
                        <w:r>
                          <w:rPr>
                            <w:color w:val="6ACE7F"/>
                            <w:spacing w:val="-8"/>
                            <w:sz w:val="34"/>
                          </w:rPr>
                          <w:t> </w:t>
                        </w:r>
                        <w:r>
                          <w:rPr>
                            <w:color w:val="6ACE7F"/>
                            <w:spacing w:val="-2"/>
                            <w:w w:val="60"/>
                            <w:sz w:val="34"/>
                          </w:rPr>
                          <w:t>SOURCES</w:t>
                        </w:r>
                      </w:p>
                      <w:p>
                        <w:pPr>
                          <w:spacing w:line="850" w:lineRule="exact" w:before="77"/>
                          <w:ind w:left="0" w:right="0" w:firstLine="0"/>
                          <w:jc w:val="left"/>
                          <w:rPr>
                            <w:sz w:val="72"/>
                          </w:rPr>
                        </w:pPr>
                        <w:r>
                          <w:rPr>
                            <w:spacing w:val="-5"/>
                            <w:w w:val="70"/>
                            <w:sz w:val="72"/>
                          </w:rPr>
                          <w:t>88%</w:t>
                        </w:r>
                      </w:p>
                    </w:txbxContent>
                  </v:textbox>
                  <w10:wrap type="none"/>
                </v:shape>
                <v:shape style="position:absolute;left:9505;top:1052;width:2070;height:2404" type="#_x0000_t202" id="docshape1265" filled="false" stroked="false">
                  <v:textbox inset="0,0,0,0">
                    <w:txbxContent>
                      <w:p>
                        <w:pPr>
                          <w:spacing w:line="309" w:lineRule="exact" w:before="5"/>
                          <w:ind w:left="0" w:right="0" w:firstLine="0"/>
                          <w:jc w:val="left"/>
                          <w:rPr>
                            <w:sz w:val="28"/>
                          </w:rPr>
                        </w:pPr>
                        <w:r>
                          <w:rPr>
                            <w:w w:val="60"/>
                            <w:sz w:val="28"/>
                          </w:rPr>
                          <w:t>SCOPE</w:t>
                        </w:r>
                        <w:r>
                          <w:rPr>
                            <w:spacing w:val="-2"/>
                            <w:w w:val="70"/>
                            <w:sz w:val="28"/>
                          </w:rPr>
                          <w:t> </w:t>
                        </w:r>
                        <w:r>
                          <w:rPr>
                            <w:spacing w:val="-10"/>
                            <w:w w:val="70"/>
                            <w:sz w:val="28"/>
                          </w:rPr>
                          <w:t>2</w:t>
                        </w:r>
                      </w:p>
                      <w:p>
                        <w:pPr>
                          <w:spacing w:line="381" w:lineRule="exact" w:before="0"/>
                          <w:ind w:left="0" w:right="0" w:firstLine="0"/>
                          <w:jc w:val="left"/>
                          <w:rPr>
                            <w:sz w:val="34"/>
                          </w:rPr>
                        </w:pPr>
                        <w:r>
                          <w:rPr>
                            <w:color w:val="6ACE7F"/>
                            <w:spacing w:val="-2"/>
                            <w:w w:val="60"/>
                            <w:sz w:val="34"/>
                          </w:rPr>
                          <w:t>INDIRECT</w:t>
                        </w:r>
                        <w:r>
                          <w:rPr>
                            <w:color w:val="6ACE7F"/>
                            <w:spacing w:val="-5"/>
                            <w:w w:val="60"/>
                            <w:sz w:val="34"/>
                          </w:rPr>
                          <w:t> </w:t>
                        </w:r>
                        <w:r>
                          <w:rPr>
                            <w:color w:val="6ACE7F"/>
                            <w:spacing w:val="-2"/>
                            <w:w w:val="60"/>
                            <w:sz w:val="34"/>
                          </w:rPr>
                          <w:t>EMISSIONS</w:t>
                        </w:r>
                      </w:p>
                      <w:p>
                        <w:pPr>
                          <w:spacing w:before="77"/>
                          <w:ind w:left="0" w:right="0" w:firstLine="0"/>
                          <w:jc w:val="left"/>
                          <w:rPr>
                            <w:sz w:val="72"/>
                          </w:rPr>
                        </w:pPr>
                        <w:r>
                          <w:rPr>
                            <w:spacing w:val="-5"/>
                            <w:w w:val="65"/>
                            <w:sz w:val="72"/>
                          </w:rPr>
                          <w:t>5%</w:t>
                        </w:r>
                      </w:p>
                      <w:p>
                        <w:pPr>
                          <w:spacing w:line="189" w:lineRule="exact" w:before="573"/>
                          <w:ind w:left="635" w:right="0" w:firstLine="0"/>
                          <w:jc w:val="left"/>
                          <w:rPr>
                            <w:sz w:val="16"/>
                          </w:rPr>
                        </w:pPr>
                        <w:r>
                          <w:rPr>
                            <w:spacing w:val="-2"/>
                            <w:w w:val="125"/>
                            <w:sz w:val="16"/>
                          </w:rPr>
                          <w:t>Electricity</w:t>
                        </w:r>
                      </w:p>
                    </w:txbxContent>
                  </v:textbox>
                  <w10:wrap type="none"/>
                </v:shape>
                <v:shape style="position:absolute;left:5936;top:1052;width:1857;height:2404" type="#_x0000_t202" id="docshape1266" filled="false" stroked="false">
                  <v:textbox inset="0,0,0,0">
                    <w:txbxContent>
                      <w:p>
                        <w:pPr>
                          <w:spacing w:line="309" w:lineRule="exact" w:before="5"/>
                          <w:ind w:left="0" w:right="0" w:firstLine="0"/>
                          <w:jc w:val="left"/>
                          <w:rPr>
                            <w:sz w:val="28"/>
                          </w:rPr>
                        </w:pPr>
                        <w:r>
                          <w:rPr>
                            <w:w w:val="60"/>
                            <w:sz w:val="28"/>
                          </w:rPr>
                          <w:t>SCOPE</w:t>
                        </w:r>
                        <w:r>
                          <w:rPr>
                            <w:spacing w:val="-28"/>
                            <w:sz w:val="28"/>
                          </w:rPr>
                          <w:t> </w:t>
                        </w:r>
                        <w:r>
                          <w:rPr>
                            <w:spacing w:val="-10"/>
                            <w:w w:val="65"/>
                            <w:sz w:val="28"/>
                          </w:rPr>
                          <w:t>1</w:t>
                        </w:r>
                      </w:p>
                      <w:p>
                        <w:pPr>
                          <w:spacing w:line="381" w:lineRule="exact" w:before="0"/>
                          <w:ind w:left="0" w:right="0" w:firstLine="0"/>
                          <w:jc w:val="left"/>
                          <w:rPr>
                            <w:sz w:val="34"/>
                          </w:rPr>
                        </w:pPr>
                        <w:r>
                          <w:rPr>
                            <w:color w:val="6ACE7F"/>
                            <w:spacing w:val="-2"/>
                            <w:w w:val="60"/>
                            <w:sz w:val="34"/>
                          </w:rPr>
                          <w:t>DIRECT</w:t>
                        </w:r>
                        <w:r>
                          <w:rPr>
                            <w:color w:val="6ACE7F"/>
                            <w:spacing w:val="-4"/>
                            <w:w w:val="60"/>
                            <w:sz w:val="34"/>
                          </w:rPr>
                          <w:t> </w:t>
                        </w:r>
                        <w:r>
                          <w:rPr>
                            <w:color w:val="6ACE7F"/>
                            <w:spacing w:val="-2"/>
                            <w:w w:val="60"/>
                            <w:sz w:val="34"/>
                          </w:rPr>
                          <w:t>EMISSIONS</w:t>
                        </w:r>
                      </w:p>
                      <w:p>
                        <w:pPr>
                          <w:spacing w:before="77"/>
                          <w:ind w:left="0" w:right="0" w:firstLine="0"/>
                          <w:jc w:val="left"/>
                          <w:rPr>
                            <w:sz w:val="72"/>
                          </w:rPr>
                        </w:pPr>
                        <w:r>
                          <w:rPr>
                            <w:spacing w:val="-5"/>
                            <w:w w:val="65"/>
                            <w:sz w:val="72"/>
                          </w:rPr>
                          <w:t>7%</w:t>
                        </w:r>
                      </w:p>
                      <w:p>
                        <w:pPr>
                          <w:spacing w:line="189" w:lineRule="exact" w:before="573"/>
                          <w:ind w:left="653" w:right="0" w:firstLine="0"/>
                          <w:jc w:val="left"/>
                          <w:rPr>
                            <w:sz w:val="16"/>
                          </w:rPr>
                        </w:pPr>
                        <w:r>
                          <w:rPr>
                            <w:w w:val="125"/>
                            <w:sz w:val="16"/>
                          </w:rPr>
                          <w:t>Fossil</w:t>
                        </w:r>
                        <w:r>
                          <w:rPr>
                            <w:spacing w:val="-9"/>
                            <w:w w:val="125"/>
                            <w:sz w:val="16"/>
                          </w:rPr>
                          <w:t> </w:t>
                        </w:r>
                        <w:r>
                          <w:rPr>
                            <w:spacing w:val="-4"/>
                            <w:w w:val="130"/>
                            <w:sz w:val="16"/>
                          </w:rPr>
                          <w:t>fuels</w:t>
                        </w:r>
                      </w:p>
                    </w:txbxContent>
                  </v:textbox>
                  <w10:wrap type="none"/>
                </v:shape>
                <v:shape style="position:absolute;left:5576;top:50;width:14448;height:720" type="#_x0000_t202" id="docshape1267" filled="true" fillcolor="#000000" stroked="false">
                  <v:textbox inset="0,0,0,0">
                    <w:txbxContent>
                      <w:p>
                        <w:pPr>
                          <w:spacing w:before="206"/>
                          <w:ind w:left="360" w:right="0" w:firstLine="0"/>
                          <w:jc w:val="left"/>
                          <w:rPr>
                            <w:b/>
                            <w:color w:val="000000"/>
                            <w:sz w:val="24"/>
                          </w:rPr>
                        </w:pPr>
                        <w:r>
                          <w:rPr>
                            <w:b/>
                            <w:color w:val="FFFFFF"/>
                            <w:w w:val="110"/>
                            <w:sz w:val="24"/>
                          </w:rPr>
                          <w:t>The</w:t>
                        </w:r>
                        <w:r>
                          <w:rPr>
                            <w:b/>
                            <w:color w:val="FFFFFF"/>
                            <w:spacing w:val="-1"/>
                            <w:w w:val="110"/>
                            <w:sz w:val="24"/>
                          </w:rPr>
                          <w:t> </w:t>
                        </w:r>
                        <w:r>
                          <w:rPr>
                            <w:b/>
                            <w:color w:val="FFFFFF"/>
                            <w:w w:val="110"/>
                            <w:sz w:val="24"/>
                          </w:rPr>
                          <w:t>Coca-Cola</w:t>
                        </w:r>
                        <w:r>
                          <w:rPr>
                            <w:b/>
                            <w:color w:val="FFFFFF"/>
                            <w:spacing w:val="-1"/>
                            <w:w w:val="110"/>
                            <w:sz w:val="24"/>
                          </w:rPr>
                          <w:t> </w:t>
                        </w:r>
                        <w:r>
                          <w:rPr>
                            <w:b/>
                            <w:color w:val="FFFFFF"/>
                            <w:w w:val="110"/>
                            <w:sz w:val="24"/>
                          </w:rPr>
                          <w:t>System’s</w:t>
                        </w:r>
                        <w:r>
                          <w:rPr>
                            <w:b/>
                            <w:color w:val="FFFFFF"/>
                            <w:spacing w:val="-1"/>
                            <w:w w:val="110"/>
                            <w:sz w:val="24"/>
                          </w:rPr>
                          <w:t> </w:t>
                        </w:r>
                        <w:r>
                          <w:rPr>
                            <w:b/>
                            <w:color w:val="FFFFFF"/>
                            <w:w w:val="110"/>
                            <w:sz w:val="24"/>
                          </w:rPr>
                          <w:t>Emission</w:t>
                        </w:r>
                        <w:r>
                          <w:rPr>
                            <w:b/>
                            <w:color w:val="FFFFFF"/>
                            <w:spacing w:val="-1"/>
                            <w:w w:val="110"/>
                            <w:sz w:val="24"/>
                          </w:rPr>
                          <w:t> </w:t>
                        </w:r>
                        <w:r>
                          <w:rPr>
                            <w:b/>
                            <w:color w:val="FFFFFF"/>
                            <w:w w:val="110"/>
                            <w:sz w:val="24"/>
                          </w:rPr>
                          <w:t>Percentages by</w:t>
                        </w:r>
                        <w:r>
                          <w:rPr>
                            <w:b/>
                            <w:color w:val="FFFFFF"/>
                            <w:spacing w:val="-7"/>
                            <w:w w:val="110"/>
                            <w:sz w:val="24"/>
                          </w:rPr>
                          <w:t> </w:t>
                        </w:r>
                        <w:r>
                          <w:rPr>
                            <w:b/>
                            <w:color w:val="FFFFFF"/>
                            <w:w w:val="110"/>
                            <w:sz w:val="24"/>
                          </w:rPr>
                          <w:t>Scope</w:t>
                        </w:r>
                        <w:r>
                          <w:rPr>
                            <w:b/>
                            <w:color w:val="FFFFFF"/>
                            <w:spacing w:val="-1"/>
                            <w:w w:val="110"/>
                            <w:sz w:val="24"/>
                          </w:rPr>
                          <w:t> </w:t>
                        </w:r>
                        <w:r>
                          <w:rPr>
                            <w:b/>
                            <w:color w:val="FFFFFF"/>
                            <w:w w:val="110"/>
                            <w:sz w:val="24"/>
                          </w:rPr>
                          <w:t>in</w:t>
                        </w:r>
                        <w:r>
                          <w:rPr>
                            <w:b/>
                            <w:color w:val="FFFFFF"/>
                            <w:spacing w:val="-1"/>
                            <w:w w:val="110"/>
                            <w:sz w:val="24"/>
                          </w:rPr>
                          <w:t> </w:t>
                        </w:r>
                        <w:r>
                          <w:rPr>
                            <w:b/>
                            <w:color w:val="FFFFFF"/>
                            <w:spacing w:val="-4"/>
                            <w:w w:val="110"/>
                            <w:sz w:val="24"/>
                          </w:rPr>
                          <w:t>2022</w:t>
                        </w:r>
                      </w:p>
                    </w:txbxContent>
                  </v:textbox>
                  <v:fill type="solid"/>
                  <w10:wrap type="none"/>
                </v:shape>
                <w10:wrap type="none"/>
              </v:group>
            </w:pict>
          </mc:Fallback>
        </mc:AlternateContent>
      </w:r>
      <w:r>
        <w:rPr>
          <w:w w:val="60"/>
          <w:sz w:val="28"/>
        </w:rPr>
        <w:t>CLIMATE</w:t>
      </w:r>
      <w:r>
        <w:rPr>
          <w:spacing w:val="-21"/>
          <w:sz w:val="28"/>
        </w:rPr>
        <w:t> </w:t>
      </w:r>
      <w:r>
        <w:rPr>
          <w:w w:val="60"/>
          <w:sz w:val="28"/>
        </w:rPr>
        <w:t>CHANGE</w:t>
      </w:r>
      <w:r>
        <w:rPr>
          <w:spacing w:val="-21"/>
          <w:sz w:val="28"/>
        </w:rPr>
        <w:t> </w:t>
      </w:r>
      <w:r>
        <w:rPr>
          <w:spacing w:val="-2"/>
          <w:w w:val="60"/>
          <w:sz w:val="28"/>
        </w:rPr>
        <w:t>GOVERNANCE</w:t>
      </w:r>
    </w:p>
    <w:p>
      <w:pPr>
        <w:pStyle w:val="BodyText"/>
        <w:spacing w:line="297" w:lineRule="auto" w:before="142"/>
        <w:ind w:left="3469" w:right="521"/>
      </w:pPr>
      <w:r>
        <w:rPr>
          <w:w w:val="125"/>
        </w:rPr>
        <w:t>The </w:t>
      </w:r>
      <w:hyperlink r:id="rId382">
        <w:r>
          <w:rPr>
            <w:color w:val="0000EE"/>
            <w:w w:val="125"/>
            <w:u w:val="single" w:color="0000EE"/>
          </w:rPr>
          <w:t>Corporate Governance and Sustainability</w:t>
        </w:r>
      </w:hyperlink>
      <w:r>
        <w:rPr>
          <w:color w:val="0000EE"/>
          <w:w w:val="125"/>
        </w:rPr>
        <w:t> </w:t>
      </w:r>
      <w:hyperlink r:id="rId382">
        <w:r>
          <w:rPr>
            <w:color w:val="0000EE"/>
            <w:w w:val="125"/>
            <w:u w:val="single" w:color="0000EE"/>
          </w:rPr>
          <w:t>Committee</w:t>
        </w:r>
      </w:hyperlink>
      <w:r>
        <w:rPr>
          <w:color w:val="0000EE"/>
          <w:w w:val="125"/>
        </w:rPr>
        <w:t> </w:t>
      </w:r>
      <w:r>
        <w:rPr>
          <w:w w:val="125"/>
        </w:rPr>
        <w:t>of our Board of Directors oversees climate-related issues. The Committee assists our Board in overseeing the company’s environmental,</w:t>
      </w:r>
      <w:r>
        <w:rPr>
          <w:spacing w:val="-16"/>
          <w:w w:val="125"/>
        </w:rPr>
        <w:t> </w:t>
      </w:r>
      <w:r>
        <w:rPr>
          <w:w w:val="125"/>
        </w:rPr>
        <w:t>social,</w:t>
      </w:r>
      <w:r>
        <w:rPr>
          <w:spacing w:val="-16"/>
          <w:w w:val="125"/>
        </w:rPr>
        <w:t> </w:t>
      </w:r>
      <w:r>
        <w:rPr>
          <w:w w:val="125"/>
        </w:rPr>
        <w:t>legislative,</w:t>
      </w:r>
      <w:r>
        <w:rPr>
          <w:spacing w:val="-15"/>
          <w:w w:val="125"/>
        </w:rPr>
        <w:t> </w:t>
      </w:r>
      <w:r>
        <w:rPr>
          <w:w w:val="125"/>
        </w:rPr>
        <w:t>regulatory</w:t>
      </w:r>
      <w:r>
        <w:rPr>
          <w:spacing w:val="-16"/>
          <w:w w:val="125"/>
        </w:rPr>
        <w:t> </w:t>
      </w:r>
      <w:r>
        <w:rPr>
          <w:w w:val="125"/>
        </w:rPr>
        <w:t>and public</w:t>
      </w:r>
      <w:r>
        <w:rPr>
          <w:spacing w:val="-10"/>
          <w:w w:val="125"/>
        </w:rPr>
        <w:t> </w:t>
      </w:r>
      <w:r>
        <w:rPr>
          <w:w w:val="125"/>
        </w:rPr>
        <w:t>policy</w:t>
      </w:r>
      <w:r>
        <w:rPr>
          <w:spacing w:val="-8"/>
          <w:w w:val="125"/>
        </w:rPr>
        <w:t> </w:t>
      </w:r>
      <w:r>
        <w:rPr>
          <w:w w:val="125"/>
        </w:rPr>
        <w:t>matters,</w:t>
      </w:r>
      <w:r>
        <w:rPr>
          <w:spacing w:val="-10"/>
          <w:w w:val="125"/>
        </w:rPr>
        <w:t> </w:t>
      </w:r>
      <w:r>
        <w:rPr>
          <w:w w:val="125"/>
        </w:rPr>
        <w:t>including</w:t>
      </w:r>
      <w:r>
        <w:rPr>
          <w:spacing w:val="-9"/>
          <w:w w:val="125"/>
        </w:rPr>
        <w:t> </w:t>
      </w:r>
      <w:r>
        <w:rPr>
          <w:w w:val="125"/>
        </w:rPr>
        <w:t>progress</w:t>
      </w:r>
      <w:r>
        <w:rPr>
          <w:spacing w:val="-9"/>
          <w:w w:val="125"/>
        </w:rPr>
        <w:t> </w:t>
      </w:r>
      <w:r>
        <w:rPr>
          <w:spacing w:val="-2"/>
          <w:w w:val="125"/>
        </w:rPr>
        <w:t>against</w:t>
      </w:r>
    </w:p>
    <w:p>
      <w:pPr>
        <w:pStyle w:val="BodyText"/>
        <w:spacing w:line="297" w:lineRule="auto" w:before="3"/>
        <w:ind w:left="3469" w:right="359"/>
      </w:pPr>
      <w:r>
        <w:rPr>
          <w:w w:val="125"/>
        </w:rPr>
        <w:t>our</w:t>
      </w:r>
      <w:r>
        <w:rPr>
          <w:spacing w:val="-17"/>
          <w:w w:val="125"/>
        </w:rPr>
        <w:t> </w:t>
      </w:r>
      <w:r>
        <w:rPr>
          <w:w w:val="125"/>
        </w:rPr>
        <w:t>science-based</w:t>
      </w:r>
      <w:r>
        <w:rPr>
          <w:spacing w:val="-16"/>
          <w:w w:val="125"/>
        </w:rPr>
        <w:t> </w:t>
      </w:r>
      <w:r>
        <w:rPr>
          <w:w w:val="125"/>
        </w:rPr>
        <w:t>emissions</w:t>
      </w:r>
      <w:r>
        <w:rPr>
          <w:spacing w:val="-15"/>
          <w:w w:val="125"/>
        </w:rPr>
        <w:t> </w:t>
      </w:r>
      <w:r>
        <w:rPr>
          <w:w w:val="125"/>
        </w:rPr>
        <w:t>reduction</w:t>
      </w:r>
      <w:r>
        <w:rPr>
          <w:spacing w:val="-16"/>
          <w:w w:val="125"/>
        </w:rPr>
        <w:t> </w:t>
      </w:r>
      <w:r>
        <w:rPr>
          <w:w w:val="125"/>
        </w:rPr>
        <w:t>target.</w:t>
      </w:r>
      <w:r>
        <w:rPr>
          <w:spacing w:val="-17"/>
          <w:w w:val="125"/>
        </w:rPr>
        <w:t> </w:t>
      </w:r>
      <w:r>
        <w:rPr>
          <w:w w:val="125"/>
        </w:rPr>
        <w:t>The committee reports regularly to the full Board on these and other matters.</w:t>
      </w:r>
    </w:p>
    <w:p>
      <w:pPr>
        <w:pStyle w:val="BodyText"/>
        <w:spacing w:line="297" w:lineRule="auto" w:before="122"/>
        <w:ind w:left="3469" w:right="455"/>
      </w:pPr>
      <w:r>
        <w:rPr>
          <w:w w:val="120"/>
        </w:rPr>
        <w:t>To learn more about our governance structure, see the </w:t>
      </w:r>
      <w:hyperlink w:history="true" w:anchor="_bookmark16">
        <w:r>
          <w:rPr>
            <w:color w:val="0000EE"/>
            <w:w w:val="120"/>
            <w:u w:val="single" w:color="0000EE"/>
          </w:rPr>
          <w:t>Governance</w:t>
        </w:r>
      </w:hyperlink>
      <w:r>
        <w:rPr>
          <w:color w:val="0000EE"/>
          <w:w w:val="120"/>
        </w:rPr>
        <w:t> </w:t>
      </w:r>
      <w:r>
        <w:rPr>
          <w:w w:val="120"/>
        </w:rPr>
        <w:t>section. For</w:t>
      </w:r>
      <w:r>
        <w:rPr>
          <w:spacing w:val="-2"/>
          <w:w w:val="120"/>
        </w:rPr>
        <w:t> </w:t>
      </w:r>
      <w:r>
        <w:rPr>
          <w:w w:val="120"/>
        </w:rPr>
        <w:t>more on </w:t>
      </w:r>
      <w:r>
        <w:rPr>
          <w:w w:val="120"/>
        </w:rPr>
        <w:t>climate- related governance, see our </w:t>
      </w:r>
      <w:hyperlink r:id="rId167">
        <w:r>
          <w:rPr>
            <w:color w:val="0000EE"/>
            <w:w w:val="120"/>
            <w:u w:val="single" w:color="0000EE"/>
          </w:rPr>
          <w:t>CDP 2022 Climate</w:t>
        </w:r>
      </w:hyperlink>
      <w:r>
        <w:rPr>
          <w:color w:val="0000EE"/>
          <w:w w:val="120"/>
        </w:rPr>
        <w:t> </w:t>
      </w:r>
      <w:hyperlink r:id="rId167">
        <w:r>
          <w:rPr>
            <w:color w:val="0000EE"/>
            <w:w w:val="120"/>
            <w:u w:val="single" w:color="0000EE"/>
          </w:rPr>
          <w:t>Change response</w:t>
        </w:r>
      </w:hyperlink>
      <w:r>
        <w:rPr>
          <w:w w:val="120"/>
        </w:rPr>
        <w:t>, Section C1.</w:t>
      </w:r>
    </w:p>
    <w:p>
      <w:pPr>
        <w:spacing w:after="0" w:line="297" w:lineRule="auto"/>
        <w:sectPr>
          <w:type w:val="continuous"/>
          <w:pgSz w:w="25600" w:h="14400" w:orient="landscape"/>
          <w:pgMar w:header="0" w:footer="566" w:top="0" w:bottom="280" w:left="260" w:right="360"/>
          <w:cols w:num="2" w:equalWidth="0">
            <w:col w:w="4682" w:space="12093"/>
            <w:col w:w="8205"/>
          </w:cols>
        </w:sectPr>
      </w:pPr>
    </w:p>
    <w:p>
      <w:pPr>
        <w:pStyle w:val="BodyText"/>
        <w:spacing w:before="16"/>
        <w:rPr>
          <w:sz w:val="20"/>
        </w:rPr>
      </w:pPr>
    </w:p>
    <w:p>
      <w:pPr>
        <w:pStyle w:val="BodyText"/>
        <w:spacing w:line="20" w:lineRule="exact"/>
        <w:ind w:left="20244"/>
        <w:rPr>
          <w:sz w:val="2"/>
        </w:rPr>
      </w:pPr>
      <w:r>
        <w:rPr>
          <w:sz w:val="2"/>
        </w:rPr>
        <mc:AlternateContent>
          <mc:Choice Requires="wps">
            <w:drawing>
              <wp:inline distT="0" distB="0" distL="0" distR="0">
                <wp:extent cx="2854960" cy="3810"/>
                <wp:effectExtent l="9525" t="0" r="0" b="5715"/>
                <wp:docPr id="1563" name="Group 1563"/>
                <wp:cNvGraphicFramePr>
                  <a:graphicFrameLocks/>
                </wp:cNvGraphicFramePr>
                <a:graphic>
                  <a:graphicData uri="http://schemas.microsoft.com/office/word/2010/wordprocessingGroup">
                    <wpg:wgp>
                      <wpg:cNvPr id="1563" name="Group 1563"/>
                      <wpg:cNvGrpSpPr/>
                      <wpg:grpSpPr>
                        <a:xfrm>
                          <a:off x="0" y="0"/>
                          <a:ext cx="2854960" cy="3810"/>
                          <a:chExt cx="2854960" cy="3810"/>
                        </a:xfrm>
                      </wpg:grpSpPr>
                      <wps:wsp>
                        <wps:cNvPr id="1564" name="Graphic 1564"/>
                        <wps:cNvSpPr/>
                        <wps:spPr>
                          <a:xfrm>
                            <a:off x="0" y="1905"/>
                            <a:ext cx="2854960" cy="1270"/>
                          </a:xfrm>
                          <a:custGeom>
                            <a:avLst/>
                            <a:gdLst/>
                            <a:ahLst/>
                            <a:cxnLst/>
                            <a:rect l="l" t="t" r="r" b="b"/>
                            <a:pathLst>
                              <a:path w="2854960" h="0">
                                <a:moveTo>
                                  <a:pt x="0" y="0"/>
                                </a:moveTo>
                                <a:lnTo>
                                  <a:pt x="2854960" y="0"/>
                                </a:lnTo>
                              </a:path>
                            </a:pathLst>
                          </a:custGeom>
                          <a:ln w="381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4.8pt;height:.3pt;mso-position-horizontal-relative:char;mso-position-vertical-relative:line" id="docshapegroup1268" coordorigin="0,0" coordsize="4496,6">
                <v:line style="position:absolute" from="0,3" to="4496,3" stroked="true" strokeweight=".3pt" strokecolor="#000000">
                  <v:stroke dashstyle="solid"/>
                </v:line>
              </v:group>
            </w:pict>
          </mc:Fallback>
        </mc:AlternateContent>
      </w:r>
      <w:r>
        <w:rPr>
          <w:sz w:val="2"/>
        </w:rPr>
      </w:r>
    </w:p>
    <w:p>
      <w:pPr>
        <w:pStyle w:val="ListParagraph"/>
        <w:numPr>
          <w:ilvl w:val="0"/>
          <w:numId w:val="22"/>
        </w:numPr>
        <w:tabs>
          <w:tab w:pos="20404" w:val="left" w:leader="none"/>
        </w:tabs>
        <w:spacing w:line="240" w:lineRule="auto" w:before="103" w:after="0"/>
        <w:ind w:left="20404" w:right="566" w:hanging="160"/>
        <w:jc w:val="left"/>
        <w:rPr>
          <w:sz w:val="12"/>
        </w:rPr>
      </w:pPr>
      <w:r>
        <w:rPr/>
        <mc:AlternateContent>
          <mc:Choice Requires="wps">
            <w:drawing>
              <wp:anchor distT="0" distB="0" distL="0" distR="0" allowOverlap="1" layoutInCell="1" locked="0" behindDoc="0" simplePos="0" relativeHeight="15878144">
                <wp:simplePos x="0" y="0"/>
                <wp:positionH relativeFrom="page">
                  <wp:posOffset>381000</wp:posOffset>
                </wp:positionH>
                <wp:positionV relativeFrom="paragraph">
                  <wp:posOffset>-2441171</wp:posOffset>
                </wp:positionV>
                <wp:extent cx="2854960" cy="2901950"/>
                <wp:effectExtent l="0" t="0" r="0" b="0"/>
                <wp:wrapNone/>
                <wp:docPr id="1565" name="Textbox 1565"/>
                <wp:cNvGraphicFramePr>
                  <a:graphicFrameLocks/>
                </wp:cNvGraphicFramePr>
                <a:graphic>
                  <a:graphicData uri="http://schemas.microsoft.com/office/word/2010/wordprocessingShape">
                    <wps:wsp>
                      <wps:cNvPr id="1565" name="Textbox 1565"/>
                      <wps:cNvSpPr txBox="1"/>
                      <wps:spPr>
                        <a:xfrm>
                          <a:off x="0" y="0"/>
                          <a:ext cx="2854960" cy="2901950"/>
                        </a:xfrm>
                        <a:prstGeom prst="rect">
                          <a:avLst/>
                        </a:prstGeom>
                        <a:solidFill>
                          <a:srgbClr val="EBEBEB"/>
                        </a:solidFill>
                      </wps:spPr>
                      <wps:txbx>
                        <w:txbxContent>
                          <w:p>
                            <w:pPr>
                              <w:pStyle w:val="BodyText"/>
                              <w:spacing w:before="92"/>
                              <w:rPr>
                                <w:color w:val="000000"/>
                                <w:sz w:val="18"/>
                              </w:rPr>
                            </w:pPr>
                          </w:p>
                          <w:p>
                            <w:pPr>
                              <w:spacing w:line="264" w:lineRule="auto" w:before="0"/>
                              <w:ind w:left="363" w:right="1977" w:firstLine="3"/>
                              <w:jc w:val="left"/>
                              <w:rPr>
                                <w:b/>
                                <w:color w:val="000000"/>
                                <w:sz w:val="18"/>
                              </w:rPr>
                            </w:pPr>
                            <w:r>
                              <w:rPr>
                                <w:b/>
                                <w:color w:val="000000"/>
                                <w:w w:val="110"/>
                                <w:sz w:val="18"/>
                              </w:rPr>
                              <w:t>Networks Support Our</w:t>
                            </w:r>
                            <w:r>
                              <w:rPr>
                                <w:b/>
                                <w:color w:val="000000"/>
                                <w:spacing w:val="-15"/>
                                <w:w w:val="110"/>
                                <w:sz w:val="18"/>
                              </w:rPr>
                              <w:t> </w:t>
                            </w:r>
                            <w:r>
                              <w:rPr>
                                <w:b/>
                                <w:color w:val="000000"/>
                                <w:w w:val="110"/>
                                <w:sz w:val="18"/>
                              </w:rPr>
                              <w:t>Net</w:t>
                            </w:r>
                            <w:r>
                              <w:rPr>
                                <w:b/>
                                <w:color w:val="000000"/>
                                <w:spacing w:val="-13"/>
                                <w:w w:val="110"/>
                                <w:sz w:val="18"/>
                              </w:rPr>
                              <w:t> </w:t>
                            </w:r>
                            <w:r>
                              <w:rPr>
                                <w:b/>
                                <w:color w:val="000000"/>
                                <w:w w:val="110"/>
                                <w:sz w:val="18"/>
                              </w:rPr>
                              <w:t>Zero</w:t>
                            </w:r>
                            <w:r>
                              <w:rPr>
                                <w:b/>
                                <w:color w:val="000000"/>
                                <w:spacing w:val="-14"/>
                                <w:w w:val="110"/>
                                <w:sz w:val="18"/>
                              </w:rPr>
                              <w:t> </w:t>
                            </w:r>
                            <w:r>
                              <w:rPr>
                                <w:b/>
                                <w:color w:val="000000"/>
                                <w:w w:val="110"/>
                                <w:sz w:val="18"/>
                              </w:rPr>
                              <w:t>Journey</w:t>
                            </w:r>
                          </w:p>
                          <w:p>
                            <w:pPr>
                              <w:pStyle w:val="BodyText"/>
                              <w:spacing w:line="297" w:lineRule="auto" w:before="142"/>
                              <w:ind w:left="364" w:right="411" w:hanging="1"/>
                              <w:rPr>
                                <w:color w:val="000000"/>
                              </w:rPr>
                            </w:pPr>
                            <w:r>
                              <w:rPr>
                                <w:color w:val="000000"/>
                                <w:w w:val="125"/>
                              </w:rPr>
                              <w:t>We are part of a number of business networks</w:t>
                            </w:r>
                            <w:r>
                              <w:rPr>
                                <w:color w:val="000000"/>
                                <w:spacing w:val="-16"/>
                                <w:w w:val="125"/>
                              </w:rPr>
                              <w:t> </w:t>
                            </w:r>
                            <w:r>
                              <w:rPr>
                                <w:color w:val="000000"/>
                                <w:w w:val="125"/>
                              </w:rPr>
                              <w:t>that</w:t>
                            </w:r>
                            <w:r>
                              <w:rPr>
                                <w:color w:val="000000"/>
                                <w:spacing w:val="-16"/>
                                <w:w w:val="125"/>
                              </w:rPr>
                              <w:t> </w:t>
                            </w:r>
                            <w:r>
                              <w:rPr>
                                <w:color w:val="000000"/>
                                <w:w w:val="125"/>
                              </w:rPr>
                              <w:t>are</w:t>
                            </w:r>
                            <w:r>
                              <w:rPr>
                                <w:color w:val="000000"/>
                                <w:spacing w:val="-15"/>
                                <w:w w:val="125"/>
                              </w:rPr>
                              <w:t> </w:t>
                            </w:r>
                            <w:r>
                              <w:rPr>
                                <w:color w:val="000000"/>
                                <w:w w:val="125"/>
                              </w:rPr>
                              <w:t>supporting</w:t>
                            </w:r>
                            <w:r>
                              <w:rPr>
                                <w:color w:val="000000"/>
                                <w:spacing w:val="-15"/>
                                <w:w w:val="125"/>
                              </w:rPr>
                              <w:t> </w:t>
                            </w:r>
                            <w:r>
                              <w:rPr>
                                <w:color w:val="000000"/>
                                <w:w w:val="125"/>
                              </w:rPr>
                              <w:t>our</w:t>
                            </w:r>
                            <w:r>
                              <w:rPr>
                                <w:color w:val="000000"/>
                                <w:spacing w:val="-14"/>
                                <w:w w:val="125"/>
                              </w:rPr>
                              <w:t> </w:t>
                            </w:r>
                            <w:r>
                              <w:rPr>
                                <w:color w:val="000000"/>
                                <w:w w:val="125"/>
                              </w:rPr>
                              <w:t>journey to net zero. As a member</w:t>
                            </w:r>
                            <w:r>
                              <w:rPr>
                                <w:color w:val="000000"/>
                                <w:spacing w:val="-2"/>
                                <w:w w:val="125"/>
                              </w:rPr>
                              <w:t> </w:t>
                            </w:r>
                            <w:r>
                              <w:rPr>
                                <w:color w:val="000000"/>
                                <w:w w:val="125"/>
                              </w:rPr>
                              <w:t>of</w:t>
                            </w:r>
                            <w:r>
                              <w:rPr>
                                <w:color w:val="000000"/>
                                <w:spacing w:val="-5"/>
                                <w:w w:val="125"/>
                              </w:rPr>
                              <w:t> </w:t>
                            </w:r>
                            <w:r>
                              <w:rPr>
                                <w:color w:val="000000"/>
                                <w:w w:val="125"/>
                              </w:rPr>
                              <w:t>the WWF Climate</w:t>
                            </w:r>
                            <w:r>
                              <w:rPr>
                                <w:color w:val="000000"/>
                                <w:spacing w:val="-14"/>
                                <w:w w:val="125"/>
                              </w:rPr>
                              <w:t> </w:t>
                            </w:r>
                            <w:r>
                              <w:rPr>
                                <w:color w:val="000000"/>
                                <w:w w:val="125"/>
                              </w:rPr>
                              <w:t>Business</w:t>
                            </w:r>
                            <w:r>
                              <w:rPr>
                                <w:color w:val="000000"/>
                                <w:spacing w:val="-13"/>
                                <w:w w:val="125"/>
                              </w:rPr>
                              <w:t> </w:t>
                            </w:r>
                            <w:r>
                              <w:rPr>
                                <w:color w:val="000000"/>
                                <w:w w:val="125"/>
                              </w:rPr>
                              <w:t>Network,</w:t>
                            </w:r>
                            <w:r>
                              <w:rPr>
                                <w:color w:val="000000"/>
                                <w:spacing w:val="-17"/>
                                <w:w w:val="125"/>
                              </w:rPr>
                              <w:t> </w:t>
                            </w:r>
                            <w:r>
                              <w:rPr>
                                <w:color w:val="000000"/>
                                <w:w w:val="125"/>
                              </w:rPr>
                              <w:t>we</w:t>
                            </w:r>
                            <w:r>
                              <w:rPr>
                                <w:color w:val="000000"/>
                                <w:spacing w:val="-12"/>
                                <w:w w:val="125"/>
                              </w:rPr>
                              <w:t> </w:t>
                            </w:r>
                            <w:r>
                              <w:rPr>
                                <w:color w:val="000000"/>
                                <w:w w:val="125"/>
                              </w:rPr>
                              <w:t>share</w:t>
                            </w:r>
                            <w:r>
                              <w:rPr>
                                <w:color w:val="000000"/>
                                <w:spacing w:val="-13"/>
                                <w:w w:val="125"/>
                              </w:rPr>
                              <w:t> </w:t>
                            </w:r>
                            <w:r>
                              <w:rPr>
                                <w:color w:val="000000"/>
                                <w:w w:val="125"/>
                              </w:rPr>
                              <w:t>best practices to drive collective ambition</w:t>
                            </w:r>
                          </w:p>
                          <w:p>
                            <w:pPr>
                              <w:pStyle w:val="BodyText"/>
                              <w:spacing w:line="297" w:lineRule="auto" w:before="3"/>
                              <w:ind w:left="368" w:right="716" w:hanging="5"/>
                              <w:jc w:val="both"/>
                              <w:rPr>
                                <w:color w:val="000000"/>
                              </w:rPr>
                            </w:pPr>
                            <w:r>
                              <w:rPr>
                                <w:color w:val="000000"/>
                                <w:w w:val="125"/>
                              </w:rPr>
                              <w:t>and</w:t>
                            </w:r>
                            <w:r>
                              <w:rPr>
                                <w:color w:val="000000"/>
                                <w:spacing w:val="-16"/>
                                <w:w w:val="125"/>
                              </w:rPr>
                              <w:t> </w:t>
                            </w:r>
                            <w:r>
                              <w:rPr>
                                <w:color w:val="000000"/>
                                <w:w w:val="125"/>
                              </w:rPr>
                              <w:t>scale</w:t>
                            </w:r>
                            <w:r>
                              <w:rPr>
                                <w:color w:val="000000"/>
                                <w:spacing w:val="-15"/>
                                <w:w w:val="125"/>
                              </w:rPr>
                              <w:t> </w:t>
                            </w:r>
                            <w:r>
                              <w:rPr>
                                <w:color w:val="000000"/>
                                <w:w w:val="125"/>
                              </w:rPr>
                              <w:t>action</w:t>
                            </w:r>
                            <w:r>
                              <w:rPr>
                                <w:color w:val="000000"/>
                                <w:spacing w:val="-16"/>
                                <w:w w:val="125"/>
                              </w:rPr>
                              <w:t> </w:t>
                            </w:r>
                            <w:r>
                              <w:rPr>
                                <w:color w:val="000000"/>
                                <w:w w:val="125"/>
                              </w:rPr>
                              <w:t>together.</w:t>
                            </w:r>
                            <w:r>
                              <w:rPr>
                                <w:color w:val="000000"/>
                                <w:spacing w:val="-15"/>
                                <w:w w:val="125"/>
                              </w:rPr>
                              <w:t> </w:t>
                            </w:r>
                            <w:r>
                              <w:rPr>
                                <w:color w:val="000000"/>
                                <w:w w:val="125"/>
                              </w:rPr>
                              <w:t>Participation in</w:t>
                            </w:r>
                            <w:r>
                              <w:rPr>
                                <w:color w:val="000000"/>
                                <w:spacing w:val="-12"/>
                                <w:w w:val="125"/>
                              </w:rPr>
                              <w:t> </w:t>
                            </w:r>
                            <w:r>
                              <w:rPr>
                                <w:color w:val="000000"/>
                                <w:w w:val="125"/>
                              </w:rPr>
                              <w:t>the</w:t>
                            </w:r>
                            <w:r>
                              <w:rPr>
                                <w:color w:val="000000"/>
                                <w:spacing w:val="-11"/>
                                <w:w w:val="125"/>
                              </w:rPr>
                              <w:t> </w:t>
                            </w:r>
                            <w:r>
                              <w:rPr>
                                <w:color w:val="000000"/>
                                <w:w w:val="125"/>
                              </w:rPr>
                              <w:t>Clean</w:t>
                            </w:r>
                            <w:r>
                              <w:rPr>
                                <w:color w:val="000000"/>
                                <w:spacing w:val="-11"/>
                                <w:w w:val="125"/>
                              </w:rPr>
                              <w:t> </w:t>
                            </w:r>
                            <w:r>
                              <w:rPr>
                                <w:color w:val="000000"/>
                                <w:w w:val="125"/>
                              </w:rPr>
                              <w:t>Energy</w:t>
                            </w:r>
                            <w:r>
                              <w:rPr>
                                <w:color w:val="000000"/>
                                <w:spacing w:val="-12"/>
                                <w:w w:val="125"/>
                              </w:rPr>
                              <w:t> </w:t>
                            </w:r>
                            <w:r>
                              <w:rPr>
                                <w:color w:val="000000"/>
                                <w:w w:val="125"/>
                              </w:rPr>
                              <w:t>Buyers</w:t>
                            </w:r>
                            <w:r>
                              <w:rPr>
                                <w:color w:val="000000"/>
                                <w:spacing w:val="-15"/>
                                <w:w w:val="125"/>
                              </w:rPr>
                              <w:t> </w:t>
                            </w:r>
                            <w:r>
                              <w:rPr>
                                <w:color w:val="000000"/>
                                <w:w w:val="125"/>
                              </w:rPr>
                              <w:t>Association </w:t>
                            </w:r>
                            <w:r>
                              <w:rPr>
                                <w:color w:val="000000"/>
                                <w:spacing w:val="-2"/>
                                <w:w w:val="125"/>
                              </w:rPr>
                              <w:t>(CEBA)</w:t>
                            </w:r>
                            <w:r>
                              <w:rPr>
                                <w:color w:val="000000"/>
                                <w:spacing w:val="-7"/>
                                <w:w w:val="125"/>
                              </w:rPr>
                              <w:t> </w:t>
                            </w:r>
                            <w:r>
                              <w:rPr>
                                <w:color w:val="000000"/>
                                <w:spacing w:val="-2"/>
                                <w:w w:val="125"/>
                              </w:rPr>
                              <w:t>allows</w:t>
                            </w:r>
                            <w:r>
                              <w:rPr>
                                <w:color w:val="000000"/>
                                <w:spacing w:val="-6"/>
                                <w:w w:val="125"/>
                              </w:rPr>
                              <w:t> </w:t>
                            </w:r>
                            <w:r>
                              <w:rPr>
                                <w:color w:val="000000"/>
                                <w:spacing w:val="-2"/>
                                <w:w w:val="125"/>
                              </w:rPr>
                              <w:t>us</w:t>
                            </w:r>
                            <w:r>
                              <w:rPr>
                                <w:color w:val="000000"/>
                                <w:spacing w:val="-8"/>
                                <w:w w:val="125"/>
                              </w:rPr>
                              <w:t> </w:t>
                            </w:r>
                            <w:r>
                              <w:rPr>
                                <w:color w:val="000000"/>
                                <w:spacing w:val="-2"/>
                                <w:w w:val="125"/>
                              </w:rPr>
                              <w:t>to</w:t>
                            </w:r>
                            <w:r>
                              <w:rPr>
                                <w:color w:val="000000"/>
                                <w:spacing w:val="-6"/>
                                <w:w w:val="125"/>
                              </w:rPr>
                              <w:t> </w:t>
                            </w:r>
                            <w:r>
                              <w:rPr>
                                <w:color w:val="000000"/>
                                <w:spacing w:val="-2"/>
                                <w:w w:val="125"/>
                              </w:rPr>
                              <w:t>help</w:t>
                            </w:r>
                            <w:r>
                              <w:rPr>
                                <w:color w:val="000000"/>
                                <w:spacing w:val="-7"/>
                                <w:w w:val="125"/>
                              </w:rPr>
                              <w:t> </w:t>
                            </w:r>
                            <w:r>
                              <w:rPr>
                                <w:color w:val="000000"/>
                                <w:spacing w:val="-2"/>
                                <w:w w:val="125"/>
                              </w:rPr>
                              <w:t>deploy</w:t>
                            </w:r>
                            <w:r>
                              <w:rPr>
                                <w:color w:val="000000"/>
                                <w:spacing w:val="-11"/>
                                <w:w w:val="125"/>
                              </w:rPr>
                              <w:t> </w:t>
                            </w:r>
                            <w:r>
                              <w:rPr>
                                <w:color w:val="000000"/>
                                <w:spacing w:val="-2"/>
                                <w:w w:val="125"/>
                              </w:rPr>
                              <w:t>market</w:t>
                            </w:r>
                          </w:p>
                          <w:p>
                            <w:pPr>
                              <w:pStyle w:val="BodyText"/>
                              <w:spacing w:line="297" w:lineRule="auto" w:before="1"/>
                              <w:ind w:left="359" w:right="327" w:firstLine="4"/>
                              <w:rPr>
                                <w:color w:val="000000"/>
                              </w:rPr>
                            </w:pPr>
                            <w:r>
                              <w:rPr>
                                <w:color w:val="000000"/>
                                <w:w w:val="125"/>
                              </w:rPr>
                              <w:t>and</w:t>
                            </w:r>
                            <w:r>
                              <w:rPr>
                                <w:color w:val="000000"/>
                                <w:spacing w:val="-16"/>
                                <w:w w:val="125"/>
                              </w:rPr>
                              <w:t> </w:t>
                            </w:r>
                            <w:r>
                              <w:rPr>
                                <w:color w:val="000000"/>
                                <w:w w:val="125"/>
                              </w:rPr>
                              <w:t>policy</w:t>
                            </w:r>
                            <w:r>
                              <w:rPr>
                                <w:color w:val="000000"/>
                                <w:spacing w:val="-16"/>
                                <w:w w:val="125"/>
                              </w:rPr>
                              <w:t> </w:t>
                            </w:r>
                            <w:r>
                              <w:rPr>
                                <w:color w:val="000000"/>
                                <w:w w:val="125"/>
                              </w:rPr>
                              <w:t>solutions</w:t>
                            </w:r>
                            <w:r>
                              <w:rPr>
                                <w:color w:val="000000"/>
                                <w:spacing w:val="-15"/>
                                <w:w w:val="125"/>
                              </w:rPr>
                              <w:t> </w:t>
                            </w:r>
                            <w:r>
                              <w:rPr>
                                <w:color w:val="000000"/>
                                <w:w w:val="125"/>
                              </w:rPr>
                              <w:t>toward</w:t>
                            </w:r>
                            <w:r>
                              <w:rPr>
                                <w:color w:val="000000"/>
                                <w:spacing w:val="-16"/>
                                <w:w w:val="125"/>
                              </w:rPr>
                              <w:t> </w:t>
                            </w:r>
                            <w:r>
                              <w:rPr>
                                <w:color w:val="000000"/>
                                <w:w w:val="125"/>
                              </w:rPr>
                              <w:t>a</w:t>
                            </w:r>
                            <w:r>
                              <w:rPr>
                                <w:color w:val="000000"/>
                                <w:spacing w:val="-16"/>
                                <w:w w:val="125"/>
                              </w:rPr>
                              <w:t> </w:t>
                            </w:r>
                            <w:r>
                              <w:rPr>
                                <w:color w:val="000000"/>
                                <w:w w:val="125"/>
                              </w:rPr>
                              <w:t>carbon-free energy system. Membership in Ceres’ Company</w:t>
                            </w:r>
                            <w:r>
                              <w:rPr>
                                <w:color w:val="000000"/>
                                <w:spacing w:val="-6"/>
                                <w:w w:val="125"/>
                              </w:rPr>
                              <w:t> </w:t>
                            </w:r>
                            <w:r>
                              <w:rPr>
                                <w:color w:val="000000"/>
                                <w:w w:val="125"/>
                              </w:rPr>
                              <w:t>Network</w:t>
                            </w:r>
                            <w:r>
                              <w:rPr>
                                <w:color w:val="000000"/>
                                <w:spacing w:val="-7"/>
                                <w:w w:val="125"/>
                              </w:rPr>
                              <w:t> </w:t>
                            </w:r>
                            <w:r>
                              <w:rPr>
                                <w:color w:val="000000"/>
                                <w:w w:val="125"/>
                              </w:rPr>
                              <w:t>has</w:t>
                            </w:r>
                            <w:r>
                              <w:rPr>
                                <w:color w:val="000000"/>
                                <w:spacing w:val="-1"/>
                                <w:w w:val="125"/>
                              </w:rPr>
                              <w:t> </w:t>
                            </w:r>
                            <w:r>
                              <w:rPr>
                                <w:color w:val="000000"/>
                                <w:w w:val="125"/>
                              </w:rPr>
                              <w:t>helped</w:t>
                            </w:r>
                            <w:r>
                              <w:rPr>
                                <w:color w:val="000000"/>
                                <w:spacing w:val="-1"/>
                                <w:w w:val="125"/>
                              </w:rPr>
                              <w:t> </w:t>
                            </w:r>
                            <w:r>
                              <w:rPr>
                                <w:color w:val="000000"/>
                                <w:w w:val="125"/>
                              </w:rPr>
                              <w:t>to</w:t>
                            </w:r>
                            <w:r>
                              <w:rPr>
                                <w:color w:val="000000"/>
                                <w:spacing w:val="-1"/>
                                <w:w w:val="125"/>
                              </w:rPr>
                              <w:t> </w:t>
                            </w:r>
                            <w:r>
                              <w:rPr>
                                <w:color w:val="000000"/>
                                <w:w w:val="125"/>
                              </w:rPr>
                              <w:t>identify opportunities to drive further progress toward net zero emissions.</w:t>
                            </w:r>
                          </w:p>
                        </w:txbxContent>
                      </wps:txbx>
                      <wps:bodyPr wrap="square" lIns="0" tIns="0" rIns="0" bIns="0" rtlCol="0">
                        <a:noAutofit/>
                      </wps:bodyPr>
                    </wps:wsp>
                  </a:graphicData>
                </a:graphic>
              </wp:anchor>
            </w:drawing>
          </mc:Choice>
          <mc:Fallback>
            <w:pict>
              <v:shape style="position:absolute;margin-left:30pt;margin-top:-192.218201pt;width:224.8pt;height:228.5pt;mso-position-horizontal-relative:page;mso-position-vertical-relative:paragraph;z-index:15878144" type="#_x0000_t202" id="docshape1269" filled="true" fillcolor="#ebebeb" stroked="false">
                <v:textbox inset="0,0,0,0">
                  <w:txbxContent>
                    <w:p>
                      <w:pPr>
                        <w:pStyle w:val="BodyText"/>
                        <w:spacing w:before="92"/>
                        <w:rPr>
                          <w:color w:val="000000"/>
                          <w:sz w:val="18"/>
                        </w:rPr>
                      </w:pPr>
                    </w:p>
                    <w:p>
                      <w:pPr>
                        <w:spacing w:line="264" w:lineRule="auto" w:before="0"/>
                        <w:ind w:left="363" w:right="1977" w:firstLine="3"/>
                        <w:jc w:val="left"/>
                        <w:rPr>
                          <w:b/>
                          <w:color w:val="000000"/>
                          <w:sz w:val="18"/>
                        </w:rPr>
                      </w:pPr>
                      <w:r>
                        <w:rPr>
                          <w:b/>
                          <w:color w:val="000000"/>
                          <w:w w:val="110"/>
                          <w:sz w:val="18"/>
                        </w:rPr>
                        <w:t>Networks Support Our</w:t>
                      </w:r>
                      <w:r>
                        <w:rPr>
                          <w:b/>
                          <w:color w:val="000000"/>
                          <w:spacing w:val="-15"/>
                          <w:w w:val="110"/>
                          <w:sz w:val="18"/>
                        </w:rPr>
                        <w:t> </w:t>
                      </w:r>
                      <w:r>
                        <w:rPr>
                          <w:b/>
                          <w:color w:val="000000"/>
                          <w:w w:val="110"/>
                          <w:sz w:val="18"/>
                        </w:rPr>
                        <w:t>Net</w:t>
                      </w:r>
                      <w:r>
                        <w:rPr>
                          <w:b/>
                          <w:color w:val="000000"/>
                          <w:spacing w:val="-13"/>
                          <w:w w:val="110"/>
                          <w:sz w:val="18"/>
                        </w:rPr>
                        <w:t> </w:t>
                      </w:r>
                      <w:r>
                        <w:rPr>
                          <w:b/>
                          <w:color w:val="000000"/>
                          <w:w w:val="110"/>
                          <w:sz w:val="18"/>
                        </w:rPr>
                        <w:t>Zero</w:t>
                      </w:r>
                      <w:r>
                        <w:rPr>
                          <w:b/>
                          <w:color w:val="000000"/>
                          <w:spacing w:val="-14"/>
                          <w:w w:val="110"/>
                          <w:sz w:val="18"/>
                        </w:rPr>
                        <w:t> </w:t>
                      </w:r>
                      <w:r>
                        <w:rPr>
                          <w:b/>
                          <w:color w:val="000000"/>
                          <w:w w:val="110"/>
                          <w:sz w:val="18"/>
                        </w:rPr>
                        <w:t>Journey</w:t>
                      </w:r>
                    </w:p>
                    <w:p>
                      <w:pPr>
                        <w:pStyle w:val="BodyText"/>
                        <w:spacing w:line="297" w:lineRule="auto" w:before="142"/>
                        <w:ind w:left="364" w:right="411" w:hanging="1"/>
                        <w:rPr>
                          <w:color w:val="000000"/>
                        </w:rPr>
                      </w:pPr>
                      <w:r>
                        <w:rPr>
                          <w:color w:val="000000"/>
                          <w:w w:val="125"/>
                        </w:rPr>
                        <w:t>We are part of a number of business networks</w:t>
                      </w:r>
                      <w:r>
                        <w:rPr>
                          <w:color w:val="000000"/>
                          <w:spacing w:val="-16"/>
                          <w:w w:val="125"/>
                        </w:rPr>
                        <w:t> </w:t>
                      </w:r>
                      <w:r>
                        <w:rPr>
                          <w:color w:val="000000"/>
                          <w:w w:val="125"/>
                        </w:rPr>
                        <w:t>that</w:t>
                      </w:r>
                      <w:r>
                        <w:rPr>
                          <w:color w:val="000000"/>
                          <w:spacing w:val="-16"/>
                          <w:w w:val="125"/>
                        </w:rPr>
                        <w:t> </w:t>
                      </w:r>
                      <w:r>
                        <w:rPr>
                          <w:color w:val="000000"/>
                          <w:w w:val="125"/>
                        </w:rPr>
                        <w:t>are</w:t>
                      </w:r>
                      <w:r>
                        <w:rPr>
                          <w:color w:val="000000"/>
                          <w:spacing w:val="-15"/>
                          <w:w w:val="125"/>
                        </w:rPr>
                        <w:t> </w:t>
                      </w:r>
                      <w:r>
                        <w:rPr>
                          <w:color w:val="000000"/>
                          <w:w w:val="125"/>
                        </w:rPr>
                        <w:t>supporting</w:t>
                      </w:r>
                      <w:r>
                        <w:rPr>
                          <w:color w:val="000000"/>
                          <w:spacing w:val="-15"/>
                          <w:w w:val="125"/>
                        </w:rPr>
                        <w:t> </w:t>
                      </w:r>
                      <w:r>
                        <w:rPr>
                          <w:color w:val="000000"/>
                          <w:w w:val="125"/>
                        </w:rPr>
                        <w:t>our</w:t>
                      </w:r>
                      <w:r>
                        <w:rPr>
                          <w:color w:val="000000"/>
                          <w:spacing w:val="-14"/>
                          <w:w w:val="125"/>
                        </w:rPr>
                        <w:t> </w:t>
                      </w:r>
                      <w:r>
                        <w:rPr>
                          <w:color w:val="000000"/>
                          <w:w w:val="125"/>
                        </w:rPr>
                        <w:t>journey to net zero. As a member</w:t>
                      </w:r>
                      <w:r>
                        <w:rPr>
                          <w:color w:val="000000"/>
                          <w:spacing w:val="-2"/>
                          <w:w w:val="125"/>
                        </w:rPr>
                        <w:t> </w:t>
                      </w:r>
                      <w:r>
                        <w:rPr>
                          <w:color w:val="000000"/>
                          <w:w w:val="125"/>
                        </w:rPr>
                        <w:t>of</w:t>
                      </w:r>
                      <w:r>
                        <w:rPr>
                          <w:color w:val="000000"/>
                          <w:spacing w:val="-5"/>
                          <w:w w:val="125"/>
                        </w:rPr>
                        <w:t> </w:t>
                      </w:r>
                      <w:r>
                        <w:rPr>
                          <w:color w:val="000000"/>
                          <w:w w:val="125"/>
                        </w:rPr>
                        <w:t>the WWF Climate</w:t>
                      </w:r>
                      <w:r>
                        <w:rPr>
                          <w:color w:val="000000"/>
                          <w:spacing w:val="-14"/>
                          <w:w w:val="125"/>
                        </w:rPr>
                        <w:t> </w:t>
                      </w:r>
                      <w:r>
                        <w:rPr>
                          <w:color w:val="000000"/>
                          <w:w w:val="125"/>
                        </w:rPr>
                        <w:t>Business</w:t>
                      </w:r>
                      <w:r>
                        <w:rPr>
                          <w:color w:val="000000"/>
                          <w:spacing w:val="-13"/>
                          <w:w w:val="125"/>
                        </w:rPr>
                        <w:t> </w:t>
                      </w:r>
                      <w:r>
                        <w:rPr>
                          <w:color w:val="000000"/>
                          <w:w w:val="125"/>
                        </w:rPr>
                        <w:t>Network,</w:t>
                      </w:r>
                      <w:r>
                        <w:rPr>
                          <w:color w:val="000000"/>
                          <w:spacing w:val="-17"/>
                          <w:w w:val="125"/>
                        </w:rPr>
                        <w:t> </w:t>
                      </w:r>
                      <w:r>
                        <w:rPr>
                          <w:color w:val="000000"/>
                          <w:w w:val="125"/>
                        </w:rPr>
                        <w:t>we</w:t>
                      </w:r>
                      <w:r>
                        <w:rPr>
                          <w:color w:val="000000"/>
                          <w:spacing w:val="-12"/>
                          <w:w w:val="125"/>
                        </w:rPr>
                        <w:t> </w:t>
                      </w:r>
                      <w:r>
                        <w:rPr>
                          <w:color w:val="000000"/>
                          <w:w w:val="125"/>
                        </w:rPr>
                        <w:t>share</w:t>
                      </w:r>
                      <w:r>
                        <w:rPr>
                          <w:color w:val="000000"/>
                          <w:spacing w:val="-13"/>
                          <w:w w:val="125"/>
                        </w:rPr>
                        <w:t> </w:t>
                      </w:r>
                      <w:r>
                        <w:rPr>
                          <w:color w:val="000000"/>
                          <w:w w:val="125"/>
                        </w:rPr>
                        <w:t>best practices to drive collective ambition</w:t>
                      </w:r>
                    </w:p>
                    <w:p>
                      <w:pPr>
                        <w:pStyle w:val="BodyText"/>
                        <w:spacing w:line="297" w:lineRule="auto" w:before="3"/>
                        <w:ind w:left="368" w:right="716" w:hanging="5"/>
                        <w:jc w:val="both"/>
                        <w:rPr>
                          <w:color w:val="000000"/>
                        </w:rPr>
                      </w:pPr>
                      <w:r>
                        <w:rPr>
                          <w:color w:val="000000"/>
                          <w:w w:val="125"/>
                        </w:rPr>
                        <w:t>and</w:t>
                      </w:r>
                      <w:r>
                        <w:rPr>
                          <w:color w:val="000000"/>
                          <w:spacing w:val="-16"/>
                          <w:w w:val="125"/>
                        </w:rPr>
                        <w:t> </w:t>
                      </w:r>
                      <w:r>
                        <w:rPr>
                          <w:color w:val="000000"/>
                          <w:w w:val="125"/>
                        </w:rPr>
                        <w:t>scale</w:t>
                      </w:r>
                      <w:r>
                        <w:rPr>
                          <w:color w:val="000000"/>
                          <w:spacing w:val="-15"/>
                          <w:w w:val="125"/>
                        </w:rPr>
                        <w:t> </w:t>
                      </w:r>
                      <w:r>
                        <w:rPr>
                          <w:color w:val="000000"/>
                          <w:w w:val="125"/>
                        </w:rPr>
                        <w:t>action</w:t>
                      </w:r>
                      <w:r>
                        <w:rPr>
                          <w:color w:val="000000"/>
                          <w:spacing w:val="-16"/>
                          <w:w w:val="125"/>
                        </w:rPr>
                        <w:t> </w:t>
                      </w:r>
                      <w:r>
                        <w:rPr>
                          <w:color w:val="000000"/>
                          <w:w w:val="125"/>
                        </w:rPr>
                        <w:t>together.</w:t>
                      </w:r>
                      <w:r>
                        <w:rPr>
                          <w:color w:val="000000"/>
                          <w:spacing w:val="-15"/>
                          <w:w w:val="125"/>
                        </w:rPr>
                        <w:t> </w:t>
                      </w:r>
                      <w:r>
                        <w:rPr>
                          <w:color w:val="000000"/>
                          <w:w w:val="125"/>
                        </w:rPr>
                        <w:t>Participation in</w:t>
                      </w:r>
                      <w:r>
                        <w:rPr>
                          <w:color w:val="000000"/>
                          <w:spacing w:val="-12"/>
                          <w:w w:val="125"/>
                        </w:rPr>
                        <w:t> </w:t>
                      </w:r>
                      <w:r>
                        <w:rPr>
                          <w:color w:val="000000"/>
                          <w:w w:val="125"/>
                        </w:rPr>
                        <w:t>the</w:t>
                      </w:r>
                      <w:r>
                        <w:rPr>
                          <w:color w:val="000000"/>
                          <w:spacing w:val="-11"/>
                          <w:w w:val="125"/>
                        </w:rPr>
                        <w:t> </w:t>
                      </w:r>
                      <w:r>
                        <w:rPr>
                          <w:color w:val="000000"/>
                          <w:w w:val="125"/>
                        </w:rPr>
                        <w:t>Clean</w:t>
                      </w:r>
                      <w:r>
                        <w:rPr>
                          <w:color w:val="000000"/>
                          <w:spacing w:val="-11"/>
                          <w:w w:val="125"/>
                        </w:rPr>
                        <w:t> </w:t>
                      </w:r>
                      <w:r>
                        <w:rPr>
                          <w:color w:val="000000"/>
                          <w:w w:val="125"/>
                        </w:rPr>
                        <w:t>Energy</w:t>
                      </w:r>
                      <w:r>
                        <w:rPr>
                          <w:color w:val="000000"/>
                          <w:spacing w:val="-12"/>
                          <w:w w:val="125"/>
                        </w:rPr>
                        <w:t> </w:t>
                      </w:r>
                      <w:r>
                        <w:rPr>
                          <w:color w:val="000000"/>
                          <w:w w:val="125"/>
                        </w:rPr>
                        <w:t>Buyers</w:t>
                      </w:r>
                      <w:r>
                        <w:rPr>
                          <w:color w:val="000000"/>
                          <w:spacing w:val="-15"/>
                          <w:w w:val="125"/>
                        </w:rPr>
                        <w:t> </w:t>
                      </w:r>
                      <w:r>
                        <w:rPr>
                          <w:color w:val="000000"/>
                          <w:w w:val="125"/>
                        </w:rPr>
                        <w:t>Association </w:t>
                      </w:r>
                      <w:r>
                        <w:rPr>
                          <w:color w:val="000000"/>
                          <w:spacing w:val="-2"/>
                          <w:w w:val="125"/>
                        </w:rPr>
                        <w:t>(CEBA)</w:t>
                      </w:r>
                      <w:r>
                        <w:rPr>
                          <w:color w:val="000000"/>
                          <w:spacing w:val="-7"/>
                          <w:w w:val="125"/>
                        </w:rPr>
                        <w:t> </w:t>
                      </w:r>
                      <w:r>
                        <w:rPr>
                          <w:color w:val="000000"/>
                          <w:spacing w:val="-2"/>
                          <w:w w:val="125"/>
                        </w:rPr>
                        <w:t>allows</w:t>
                      </w:r>
                      <w:r>
                        <w:rPr>
                          <w:color w:val="000000"/>
                          <w:spacing w:val="-6"/>
                          <w:w w:val="125"/>
                        </w:rPr>
                        <w:t> </w:t>
                      </w:r>
                      <w:r>
                        <w:rPr>
                          <w:color w:val="000000"/>
                          <w:spacing w:val="-2"/>
                          <w:w w:val="125"/>
                        </w:rPr>
                        <w:t>us</w:t>
                      </w:r>
                      <w:r>
                        <w:rPr>
                          <w:color w:val="000000"/>
                          <w:spacing w:val="-8"/>
                          <w:w w:val="125"/>
                        </w:rPr>
                        <w:t> </w:t>
                      </w:r>
                      <w:r>
                        <w:rPr>
                          <w:color w:val="000000"/>
                          <w:spacing w:val="-2"/>
                          <w:w w:val="125"/>
                        </w:rPr>
                        <w:t>to</w:t>
                      </w:r>
                      <w:r>
                        <w:rPr>
                          <w:color w:val="000000"/>
                          <w:spacing w:val="-6"/>
                          <w:w w:val="125"/>
                        </w:rPr>
                        <w:t> </w:t>
                      </w:r>
                      <w:r>
                        <w:rPr>
                          <w:color w:val="000000"/>
                          <w:spacing w:val="-2"/>
                          <w:w w:val="125"/>
                        </w:rPr>
                        <w:t>help</w:t>
                      </w:r>
                      <w:r>
                        <w:rPr>
                          <w:color w:val="000000"/>
                          <w:spacing w:val="-7"/>
                          <w:w w:val="125"/>
                        </w:rPr>
                        <w:t> </w:t>
                      </w:r>
                      <w:r>
                        <w:rPr>
                          <w:color w:val="000000"/>
                          <w:spacing w:val="-2"/>
                          <w:w w:val="125"/>
                        </w:rPr>
                        <w:t>deploy</w:t>
                      </w:r>
                      <w:r>
                        <w:rPr>
                          <w:color w:val="000000"/>
                          <w:spacing w:val="-11"/>
                          <w:w w:val="125"/>
                        </w:rPr>
                        <w:t> </w:t>
                      </w:r>
                      <w:r>
                        <w:rPr>
                          <w:color w:val="000000"/>
                          <w:spacing w:val="-2"/>
                          <w:w w:val="125"/>
                        </w:rPr>
                        <w:t>market</w:t>
                      </w:r>
                    </w:p>
                    <w:p>
                      <w:pPr>
                        <w:pStyle w:val="BodyText"/>
                        <w:spacing w:line="297" w:lineRule="auto" w:before="1"/>
                        <w:ind w:left="359" w:right="327" w:firstLine="4"/>
                        <w:rPr>
                          <w:color w:val="000000"/>
                        </w:rPr>
                      </w:pPr>
                      <w:r>
                        <w:rPr>
                          <w:color w:val="000000"/>
                          <w:w w:val="125"/>
                        </w:rPr>
                        <w:t>and</w:t>
                      </w:r>
                      <w:r>
                        <w:rPr>
                          <w:color w:val="000000"/>
                          <w:spacing w:val="-16"/>
                          <w:w w:val="125"/>
                        </w:rPr>
                        <w:t> </w:t>
                      </w:r>
                      <w:r>
                        <w:rPr>
                          <w:color w:val="000000"/>
                          <w:w w:val="125"/>
                        </w:rPr>
                        <w:t>policy</w:t>
                      </w:r>
                      <w:r>
                        <w:rPr>
                          <w:color w:val="000000"/>
                          <w:spacing w:val="-16"/>
                          <w:w w:val="125"/>
                        </w:rPr>
                        <w:t> </w:t>
                      </w:r>
                      <w:r>
                        <w:rPr>
                          <w:color w:val="000000"/>
                          <w:w w:val="125"/>
                        </w:rPr>
                        <w:t>solutions</w:t>
                      </w:r>
                      <w:r>
                        <w:rPr>
                          <w:color w:val="000000"/>
                          <w:spacing w:val="-15"/>
                          <w:w w:val="125"/>
                        </w:rPr>
                        <w:t> </w:t>
                      </w:r>
                      <w:r>
                        <w:rPr>
                          <w:color w:val="000000"/>
                          <w:w w:val="125"/>
                        </w:rPr>
                        <w:t>toward</w:t>
                      </w:r>
                      <w:r>
                        <w:rPr>
                          <w:color w:val="000000"/>
                          <w:spacing w:val="-16"/>
                          <w:w w:val="125"/>
                        </w:rPr>
                        <w:t> </w:t>
                      </w:r>
                      <w:r>
                        <w:rPr>
                          <w:color w:val="000000"/>
                          <w:w w:val="125"/>
                        </w:rPr>
                        <w:t>a</w:t>
                      </w:r>
                      <w:r>
                        <w:rPr>
                          <w:color w:val="000000"/>
                          <w:spacing w:val="-16"/>
                          <w:w w:val="125"/>
                        </w:rPr>
                        <w:t> </w:t>
                      </w:r>
                      <w:r>
                        <w:rPr>
                          <w:color w:val="000000"/>
                          <w:w w:val="125"/>
                        </w:rPr>
                        <w:t>carbon-free energy system. Membership in Ceres’ Company</w:t>
                      </w:r>
                      <w:r>
                        <w:rPr>
                          <w:color w:val="000000"/>
                          <w:spacing w:val="-6"/>
                          <w:w w:val="125"/>
                        </w:rPr>
                        <w:t> </w:t>
                      </w:r>
                      <w:r>
                        <w:rPr>
                          <w:color w:val="000000"/>
                          <w:w w:val="125"/>
                        </w:rPr>
                        <w:t>Network</w:t>
                      </w:r>
                      <w:r>
                        <w:rPr>
                          <w:color w:val="000000"/>
                          <w:spacing w:val="-7"/>
                          <w:w w:val="125"/>
                        </w:rPr>
                        <w:t> </w:t>
                      </w:r>
                      <w:r>
                        <w:rPr>
                          <w:color w:val="000000"/>
                          <w:w w:val="125"/>
                        </w:rPr>
                        <w:t>has</w:t>
                      </w:r>
                      <w:r>
                        <w:rPr>
                          <w:color w:val="000000"/>
                          <w:spacing w:val="-1"/>
                          <w:w w:val="125"/>
                        </w:rPr>
                        <w:t> </w:t>
                      </w:r>
                      <w:r>
                        <w:rPr>
                          <w:color w:val="000000"/>
                          <w:w w:val="125"/>
                        </w:rPr>
                        <w:t>helped</w:t>
                      </w:r>
                      <w:r>
                        <w:rPr>
                          <w:color w:val="000000"/>
                          <w:spacing w:val="-1"/>
                          <w:w w:val="125"/>
                        </w:rPr>
                        <w:t> </w:t>
                      </w:r>
                      <w:r>
                        <w:rPr>
                          <w:color w:val="000000"/>
                          <w:w w:val="125"/>
                        </w:rPr>
                        <w:t>to</w:t>
                      </w:r>
                      <w:r>
                        <w:rPr>
                          <w:color w:val="000000"/>
                          <w:spacing w:val="-1"/>
                          <w:w w:val="125"/>
                        </w:rPr>
                        <w:t> </w:t>
                      </w:r>
                      <w:r>
                        <w:rPr>
                          <w:color w:val="000000"/>
                          <w:w w:val="125"/>
                        </w:rPr>
                        <w:t>identify opportunities to drive further progress toward net zero emissions.</w:t>
                      </w:r>
                    </w:p>
                  </w:txbxContent>
                </v:textbox>
                <v:fill type="solid"/>
                <w10:wrap type="none"/>
              </v:shape>
            </w:pict>
          </mc:Fallback>
        </mc:AlternateContent>
      </w:r>
      <w:r>
        <w:rPr>
          <w:w w:val="125"/>
          <w:sz w:val="12"/>
        </w:rPr>
        <w:t>This</w:t>
      </w:r>
      <w:r>
        <w:rPr>
          <w:spacing w:val="-6"/>
          <w:w w:val="125"/>
          <w:sz w:val="12"/>
        </w:rPr>
        <w:t> </w:t>
      </w:r>
      <w:r>
        <w:rPr>
          <w:w w:val="125"/>
          <w:sz w:val="12"/>
        </w:rPr>
        <w:t>figure</w:t>
      </w:r>
      <w:r>
        <w:rPr>
          <w:spacing w:val="-8"/>
          <w:w w:val="125"/>
          <w:sz w:val="12"/>
        </w:rPr>
        <w:t> </w:t>
      </w:r>
      <w:r>
        <w:rPr>
          <w:w w:val="125"/>
          <w:sz w:val="12"/>
        </w:rPr>
        <w:t>was</w:t>
      </w:r>
      <w:r>
        <w:rPr>
          <w:spacing w:val="-6"/>
          <w:w w:val="125"/>
          <w:sz w:val="12"/>
        </w:rPr>
        <w:t> </w:t>
      </w:r>
      <w:r>
        <w:rPr>
          <w:w w:val="125"/>
          <w:sz w:val="12"/>
        </w:rPr>
        <w:t>calculated</w:t>
      </w:r>
      <w:r>
        <w:rPr>
          <w:spacing w:val="-6"/>
          <w:w w:val="125"/>
          <w:sz w:val="12"/>
        </w:rPr>
        <w:t> </w:t>
      </w:r>
      <w:r>
        <w:rPr>
          <w:w w:val="125"/>
          <w:sz w:val="12"/>
        </w:rPr>
        <w:t>using</w:t>
      </w:r>
      <w:r>
        <w:rPr>
          <w:spacing w:val="-4"/>
          <w:w w:val="125"/>
          <w:sz w:val="12"/>
        </w:rPr>
        <w:t> </w:t>
      </w:r>
      <w:r>
        <w:rPr>
          <w:w w:val="125"/>
          <w:sz w:val="12"/>
        </w:rPr>
        <w:t>the</w:t>
      </w:r>
      <w:r>
        <w:rPr>
          <w:spacing w:val="-6"/>
          <w:w w:val="125"/>
          <w:sz w:val="12"/>
        </w:rPr>
        <w:t> </w:t>
      </w:r>
      <w:r>
        <w:rPr>
          <w:w w:val="125"/>
          <w:sz w:val="12"/>
        </w:rPr>
        <w:t>market-based</w:t>
      </w:r>
      <w:r>
        <w:rPr>
          <w:spacing w:val="-6"/>
          <w:w w:val="125"/>
          <w:sz w:val="12"/>
        </w:rPr>
        <w:t> </w:t>
      </w:r>
      <w:r>
        <w:rPr>
          <w:w w:val="125"/>
          <w:sz w:val="12"/>
        </w:rPr>
        <w:t>emissions method and therefore includes purchased renewable electricity</w:t>
      </w:r>
      <w:r>
        <w:rPr>
          <w:spacing w:val="-12"/>
          <w:w w:val="125"/>
          <w:sz w:val="12"/>
        </w:rPr>
        <w:t> </w:t>
      </w:r>
      <w:r>
        <w:rPr>
          <w:w w:val="125"/>
          <w:sz w:val="12"/>
        </w:rPr>
        <w:t>as</w:t>
      </w:r>
      <w:r>
        <w:rPr>
          <w:spacing w:val="-11"/>
          <w:w w:val="125"/>
          <w:sz w:val="12"/>
        </w:rPr>
        <w:t> </w:t>
      </w:r>
      <w:r>
        <w:rPr>
          <w:w w:val="125"/>
          <w:sz w:val="12"/>
        </w:rPr>
        <w:t>part</w:t>
      </w:r>
      <w:r>
        <w:rPr>
          <w:spacing w:val="-10"/>
          <w:w w:val="125"/>
          <w:sz w:val="12"/>
        </w:rPr>
        <w:t> </w:t>
      </w:r>
      <w:r>
        <w:rPr>
          <w:w w:val="125"/>
          <w:sz w:val="12"/>
        </w:rPr>
        <w:t>of</w:t>
      </w:r>
      <w:r>
        <w:rPr>
          <w:spacing w:val="-17"/>
          <w:w w:val="125"/>
          <w:sz w:val="12"/>
        </w:rPr>
        <w:t> </w:t>
      </w:r>
      <w:r>
        <w:rPr>
          <w:w w:val="125"/>
          <w:sz w:val="12"/>
        </w:rPr>
        <w:t>the</w:t>
      </w:r>
      <w:r>
        <w:rPr>
          <w:spacing w:val="-10"/>
          <w:w w:val="125"/>
          <w:sz w:val="12"/>
        </w:rPr>
        <w:t> </w:t>
      </w:r>
      <w:r>
        <w:rPr>
          <w:w w:val="125"/>
          <w:sz w:val="12"/>
        </w:rPr>
        <w:t>system’s</w:t>
      </w:r>
      <w:r>
        <w:rPr>
          <w:spacing w:val="-10"/>
          <w:w w:val="125"/>
          <w:sz w:val="12"/>
        </w:rPr>
        <w:t> </w:t>
      </w:r>
      <w:r>
        <w:rPr>
          <w:w w:val="125"/>
          <w:sz w:val="12"/>
        </w:rPr>
        <w:t>overall</w:t>
      </w:r>
      <w:r>
        <w:rPr>
          <w:spacing w:val="-10"/>
          <w:w w:val="125"/>
          <w:sz w:val="12"/>
        </w:rPr>
        <w:t> </w:t>
      </w:r>
      <w:r>
        <w:rPr>
          <w:w w:val="125"/>
          <w:sz w:val="12"/>
        </w:rPr>
        <w:t>emissions</w:t>
      </w:r>
      <w:r>
        <w:rPr>
          <w:spacing w:val="-10"/>
          <w:w w:val="125"/>
          <w:sz w:val="12"/>
        </w:rPr>
        <w:t> </w:t>
      </w:r>
      <w:r>
        <w:rPr>
          <w:w w:val="125"/>
          <w:sz w:val="12"/>
        </w:rPr>
        <w:t>reduction. For</w:t>
      </w:r>
      <w:r>
        <w:rPr>
          <w:spacing w:val="-1"/>
          <w:w w:val="125"/>
          <w:sz w:val="12"/>
        </w:rPr>
        <w:t> </w:t>
      </w:r>
      <w:r>
        <w:rPr>
          <w:w w:val="125"/>
          <w:sz w:val="12"/>
        </w:rPr>
        <w:t>exclusions, please see the criteria statement in the </w:t>
      </w:r>
      <w:hyperlink w:history="true" w:anchor="_bookmark74">
        <w:r>
          <w:rPr>
            <w:color w:val="0000EE"/>
            <w:w w:val="125"/>
            <w:sz w:val="12"/>
            <w:u w:val="single" w:color="0000EE"/>
          </w:rPr>
          <w:t>Independent Accountant’s Review Report</w:t>
        </w:r>
      </w:hyperlink>
      <w:r>
        <w:rPr>
          <w:w w:val="125"/>
          <w:sz w:val="12"/>
        </w:rPr>
        <w:t>.</w:t>
      </w:r>
    </w:p>
    <w:p>
      <w:pPr>
        <w:pStyle w:val="ListParagraph"/>
        <w:numPr>
          <w:ilvl w:val="0"/>
          <w:numId w:val="22"/>
        </w:numPr>
        <w:tabs>
          <w:tab w:pos="20404" w:val="left" w:leader="none"/>
        </w:tabs>
        <w:spacing w:line="240" w:lineRule="auto" w:before="55" w:after="0"/>
        <w:ind w:left="20404" w:right="415" w:hanging="160"/>
        <w:jc w:val="left"/>
        <w:rPr>
          <w:sz w:val="12"/>
        </w:rPr>
      </w:pPr>
      <w:r>
        <w:rPr>
          <w:w w:val="125"/>
          <w:sz w:val="12"/>
        </w:rPr>
        <w:t>This figure was calculated using the market-based emissions method</w:t>
      </w:r>
      <w:r>
        <w:rPr>
          <w:spacing w:val="-12"/>
          <w:w w:val="125"/>
          <w:sz w:val="12"/>
        </w:rPr>
        <w:t> </w:t>
      </w:r>
      <w:r>
        <w:rPr>
          <w:w w:val="125"/>
          <w:sz w:val="12"/>
        </w:rPr>
        <w:t>and</w:t>
      </w:r>
      <w:r>
        <w:rPr>
          <w:spacing w:val="-12"/>
          <w:w w:val="125"/>
          <w:sz w:val="12"/>
        </w:rPr>
        <w:t> </w:t>
      </w:r>
      <w:r>
        <w:rPr>
          <w:w w:val="125"/>
          <w:sz w:val="12"/>
        </w:rPr>
        <w:t>therefore</w:t>
      </w:r>
      <w:r>
        <w:rPr>
          <w:spacing w:val="-12"/>
          <w:w w:val="125"/>
          <w:sz w:val="12"/>
        </w:rPr>
        <w:t> </w:t>
      </w:r>
      <w:r>
        <w:rPr>
          <w:w w:val="125"/>
          <w:sz w:val="12"/>
        </w:rPr>
        <w:t>includes</w:t>
      </w:r>
      <w:r>
        <w:rPr>
          <w:spacing w:val="-11"/>
          <w:w w:val="125"/>
          <w:sz w:val="12"/>
        </w:rPr>
        <w:t> </w:t>
      </w:r>
      <w:r>
        <w:rPr>
          <w:w w:val="125"/>
          <w:sz w:val="12"/>
        </w:rPr>
        <w:t>purchased</w:t>
      </w:r>
      <w:r>
        <w:rPr>
          <w:spacing w:val="-12"/>
          <w:w w:val="125"/>
          <w:sz w:val="12"/>
        </w:rPr>
        <w:t> </w:t>
      </w:r>
      <w:r>
        <w:rPr>
          <w:w w:val="125"/>
          <w:sz w:val="12"/>
        </w:rPr>
        <w:t>renewable</w:t>
      </w:r>
      <w:r>
        <w:rPr>
          <w:spacing w:val="-12"/>
          <w:w w:val="125"/>
          <w:sz w:val="12"/>
        </w:rPr>
        <w:t> </w:t>
      </w:r>
      <w:r>
        <w:rPr>
          <w:w w:val="125"/>
          <w:sz w:val="12"/>
        </w:rPr>
        <w:t>electricity.</w:t>
      </w:r>
    </w:p>
    <w:p>
      <w:pPr>
        <w:spacing w:after="0" w:line="240" w:lineRule="auto"/>
        <w:jc w:val="left"/>
        <w:rPr>
          <w:sz w:val="12"/>
        </w:rPr>
        <w:sectPr>
          <w:type w:val="continuous"/>
          <w:pgSz w:w="25600" w:h="14400" w:orient="landscape"/>
          <w:pgMar w:header="0" w:footer="566" w:top="0" w:bottom="280" w:left="260" w:right="360"/>
        </w:sectPr>
      </w:pPr>
    </w:p>
    <w:p>
      <w:pPr>
        <w:spacing w:before="84"/>
        <w:ind w:left="340"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566" name="Group 1566"/>
                <wp:cNvGraphicFramePr>
                  <a:graphicFrameLocks/>
                </wp:cNvGraphicFramePr>
                <a:graphic>
                  <a:graphicData uri="http://schemas.microsoft.com/office/word/2010/wordprocessingGroup">
                    <wpg:wgp>
                      <wpg:cNvPr id="1566" name="Group 1566"/>
                      <wpg:cNvGrpSpPr/>
                      <wpg:grpSpPr>
                        <a:xfrm>
                          <a:off x="0" y="0"/>
                          <a:ext cx="10150475" cy="38100"/>
                          <a:chExt cx="10150475" cy="38100"/>
                        </a:xfrm>
                      </wpg:grpSpPr>
                      <wps:wsp>
                        <wps:cNvPr id="1567" name="Graphic 1567"/>
                        <wps:cNvSpPr/>
                        <wps:spPr>
                          <a:xfrm>
                            <a:off x="5727900" y="19050"/>
                            <a:ext cx="342265" cy="1270"/>
                          </a:xfrm>
                          <a:custGeom>
                            <a:avLst/>
                            <a:gdLst/>
                            <a:ahLst/>
                            <a:cxnLst/>
                            <a:rect l="l" t="t" r="r" b="b"/>
                            <a:pathLst>
                              <a:path w="342265" h="0">
                                <a:moveTo>
                                  <a:pt x="0" y="0"/>
                                </a:moveTo>
                                <a:lnTo>
                                  <a:pt x="342112" y="0"/>
                                </a:lnTo>
                              </a:path>
                            </a:pathLst>
                          </a:custGeom>
                          <a:ln w="38100">
                            <a:solidFill>
                              <a:srgbClr val="000000"/>
                            </a:solidFill>
                            <a:prstDash val="solid"/>
                          </a:ln>
                        </wps:spPr>
                        <wps:bodyPr wrap="square" lIns="0" tIns="0" rIns="0" bIns="0" rtlCol="0">
                          <a:prstTxWarp prst="textNoShape">
                            <a:avLst/>
                          </a:prstTxWarp>
                          <a:noAutofit/>
                        </wps:bodyPr>
                      </wps:wsp>
                      <wps:wsp>
                        <wps:cNvPr id="1568" name="Graphic 1568"/>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1270" coordorigin="0,0" coordsize="15985,60">
                <v:line style="position:absolute" from="9020,30" to="9559,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rPr>
          <w:sz w:val="24"/>
        </w:rPr>
      </w:pPr>
    </w:p>
    <w:p>
      <w:pPr>
        <w:pStyle w:val="BodyText"/>
        <w:rPr>
          <w:sz w:val="24"/>
        </w:rPr>
      </w:pPr>
    </w:p>
    <w:p>
      <w:pPr>
        <w:pStyle w:val="BodyText"/>
        <w:spacing w:before="63"/>
        <w:rPr>
          <w:sz w:val="24"/>
        </w:rPr>
      </w:pPr>
    </w:p>
    <w:p>
      <w:pPr>
        <w:spacing w:before="0"/>
        <w:ind w:left="5676" w:right="0" w:firstLine="0"/>
        <w:jc w:val="left"/>
        <w:rPr>
          <w:b/>
          <w:sz w:val="24"/>
        </w:rPr>
      </w:pPr>
      <w:r>
        <w:rPr/>
        <mc:AlternateContent>
          <mc:Choice Requires="wps">
            <w:drawing>
              <wp:anchor distT="0" distB="0" distL="0" distR="0" allowOverlap="1" layoutInCell="1" locked="0" behindDoc="1" simplePos="0" relativeHeight="471751168">
                <wp:simplePos x="0" y="0"/>
                <wp:positionH relativeFrom="page">
                  <wp:posOffset>3540759</wp:posOffset>
                </wp:positionH>
                <wp:positionV relativeFrom="paragraph">
                  <wp:posOffset>-130849</wp:posOffset>
                </wp:positionV>
                <wp:extent cx="9174480" cy="7467600"/>
                <wp:effectExtent l="0" t="0" r="0" b="0"/>
                <wp:wrapNone/>
                <wp:docPr id="1569" name="Group 1569"/>
                <wp:cNvGraphicFramePr>
                  <a:graphicFrameLocks/>
                </wp:cNvGraphicFramePr>
                <a:graphic>
                  <a:graphicData uri="http://schemas.microsoft.com/office/word/2010/wordprocessingGroup">
                    <wpg:wgp>
                      <wpg:cNvPr id="1569" name="Group 1569"/>
                      <wpg:cNvGrpSpPr/>
                      <wpg:grpSpPr>
                        <a:xfrm>
                          <a:off x="0" y="0"/>
                          <a:ext cx="9174480" cy="7467600"/>
                          <a:chExt cx="9174480" cy="7467600"/>
                        </a:xfrm>
                      </wpg:grpSpPr>
                      <wps:wsp>
                        <wps:cNvPr id="1570" name="Graphic 1570"/>
                        <wps:cNvSpPr/>
                        <wps:spPr>
                          <a:xfrm>
                            <a:off x="0" y="457200"/>
                            <a:ext cx="9174480" cy="7010400"/>
                          </a:xfrm>
                          <a:custGeom>
                            <a:avLst/>
                            <a:gdLst/>
                            <a:ahLst/>
                            <a:cxnLst/>
                            <a:rect l="l" t="t" r="r" b="b"/>
                            <a:pathLst>
                              <a:path w="9174480" h="7010400">
                                <a:moveTo>
                                  <a:pt x="9174480" y="0"/>
                                </a:moveTo>
                                <a:lnTo>
                                  <a:pt x="0" y="0"/>
                                </a:lnTo>
                                <a:lnTo>
                                  <a:pt x="0" y="7010400"/>
                                </a:lnTo>
                                <a:lnTo>
                                  <a:pt x="9174480" y="7010400"/>
                                </a:lnTo>
                                <a:lnTo>
                                  <a:pt x="9174480" y="0"/>
                                </a:lnTo>
                                <a:close/>
                              </a:path>
                            </a:pathLst>
                          </a:custGeom>
                          <a:solidFill>
                            <a:srgbClr val="F8F5F1"/>
                          </a:solidFill>
                        </wps:spPr>
                        <wps:bodyPr wrap="square" lIns="0" tIns="0" rIns="0" bIns="0" rtlCol="0">
                          <a:prstTxWarp prst="textNoShape">
                            <a:avLst/>
                          </a:prstTxWarp>
                          <a:noAutofit/>
                        </wps:bodyPr>
                      </wps:wsp>
                      <wps:wsp>
                        <wps:cNvPr id="1571" name="Graphic 1571"/>
                        <wps:cNvSpPr/>
                        <wps:spPr>
                          <a:xfrm>
                            <a:off x="0" y="0"/>
                            <a:ext cx="9174480" cy="457200"/>
                          </a:xfrm>
                          <a:custGeom>
                            <a:avLst/>
                            <a:gdLst/>
                            <a:ahLst/>
                            <a:cxnLst/>
                            <a:rect l="l" t="t" r="r" b="b"/>
                            <a:pathLst>
                              <a:path w="9174480" h="457200">
                                <a:moveTo>
                                  <a:pt x="9174480" y="0"/>
                                </a:moveTo>
                                <a:lnTo>
                                  <a:pt x="0" y="0"/>
                                </a:lnTo>
                                <a:lnTo>
                                  <a:pt x="0" y="457200"/>
                                </a:lnTo>
                                <a:lnTo>
                                  <a:pt x="9174480" y="457200"/>
                                </a:lnTo>
                                <a:lnTo>
                                  <a:pt x="9174480" y="0"/>
                                </a:lnTo>
                                <a:close/>
                              </a:path>
                            </a:pathLst>
                          </a:custGeom>
                          <a:solidFill>
                            <a:srgbClr val="000000"/>
                          </a:solidFill>
                        </wps:spPr>
                        <wps:bodyPr wrap="square" lIns="0" tIns="0" rIns="0" bIns="0" rtlCol="0">
                          <a:prstTxWarp prst="textNoShape">
                            <a:avLst/>
                          </a:prstTxWarp>
                          <a:noAutofit/>
                        </wps:bodyPr>
                      </wps:wsp>
                      <pic:pic>
                        <pic:nvPicPr>
                          <pic:cNvPr id="1572" name="Image 1572"/>
                          <pic:cNvPicPr/>
                        </pic:nvPicPr>
                        <pic:blipFill>
                          <a:blip r:embed="rId383" cstate="print"/>
                          <a:stretch>
                            <a:fillRect/>
                          </a:stretch>
                        </pic:blipFill>
                        <pic:spPr>
                          <a:xfrm>
                            <a:off x="6141720" y="771089"/>
                            <a:ext cx="184772" cy="143548"/>
                          </a:xfrm>
                          <a:prstGeom prst="rect">
                            <a:avLst/>
                          </a:prstGeom>
                        </pic:spPr>
                      </pic:pic>
                      <pic:pic>
                        <pic:nvPicPr>
                          <pic:cNvPr id="1573" name="Image 1573"/>
                          <pic:cNvPicPr/>
                        </pic:nvPicPr>
                        <pic:blipFill>
                          <a:blip r:embed="rId384" cstate="print"/>
                          <a:stretch>
                            <a:fillRect/>
                          </a:stretch>
                        </pic:blipFill>
                        <pic:spPr>
                          <a:xfrm>
                            <a:off x="6141720" y="2146532"/>
                            <a:ext cx="413924" cy="413939"/>
                          </a:xfrm>
                          <a:prstGeom prst="rect">
                            <a:avLst/>
                          </a:prstGeom>
                        </pic:spPr>
                      </pic:pic>
                      <wps:wsp>
                        <wps:cNvPr id="1574" name="Graphic 1574"/>
                        <wps:cNvSpPr/>
                        <wps:spPr>
                          <a:xfrm>
                            <a:off x="6454140" y="838200"/>
                            <a:ext cx="342900" cy="1270"/>
                          </a:xfrm>
                          <a:custGeom>
                            <a:avLst/>
                            <a:gdLst/>
                            <a:ahLst/>
                            <a:cxnLst/>
                            <a:rect l="l" t="t" r="r" b="b"/>
                            <a:pathLst>
                              <a:path w="342900" h="0">
                                <a:moveTo>
                                  <a:pt x="0" y="0"/>
                                </a:moveTo>
                                <a:lnTo>
                                  <a:pt x="342900" y="0"/>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78.799988pt;margin-top:-10.303125pt;width:722.4pt;height:588pt;mso-position-horizontal-relative:page;mso-position-vertical-relative:paragraph;z-index:-31565312" id="docshapegroup1271" coordorigin="5576,-206" coordsize="14448,11760">
                <v:rect style="position:absolute;left:5576;top:513;width:14448;height:11040" id="docshape1272" filled="true" fillcolor="#f8f5f1" stroked="false">
                  <v:fill type="solid"/>
                </v:rect>
                <v:rect style="position:absolute;left:5576;top:-207;width:14448;height:720" id="docshape1273" filled="true" fillcolor="#000000" stroked="false">
                  <v:fill type="solid"/>
                </v:rect>
                <v:shape style="position:absolute;left:15248;top:1008;width:291;height:227" type="#_x0000_t75" id="docshape1274" stroked="false">
                  <v:imagedata r:id="rId383" o:title=""/>
                </v:shape>
                <v:shape style="position:absolute;left:15248;top:3174;width:652;height:652" type="#_x0000_t75" id="docshape1275" stroked="false">
                  <v:imagedata r:id="rId384" o:title=""/>
                </v:shape>
                <v:line style="position:absolute" from="15740,1114" to="16280,1114" stroked="true" strokeweight="1pt" strokecolor="#000000">
                  <v:stroke dashstyle="solid"/>
                </v:line>
                <w10:wrap type="none"/>
              </v:group>
            </w:pict>
          </mc:Fallback>
        </mc:AlternateContent>
      </w:r>
      <w:r>
        <w:rPr/>
        <mc:AlternateContent>
          <mc:Choice Requires="wps">
            <w:drawing>
              <wp:anchor distT="0" distB="0" distL="0" distR="0" allowOverlap="1" layoutInCell="1" locked="0" behindDoc="0" simplePos="0" relativeHeight="15883776">
                <wp:simplePos x="0" y="0"/>
                <wp:positionH relativeFrom="page">
                  <wp:posOffset>13020039</wp:posOffset>
                </wp:positionH>
                <wp:positionV relativeFrom="paragraph">
                  <wp:posOffset>-130849</wp:posOffset>
                </wp:positionV>
                <wp:extent cx="2854960" cy="7467600"/>
                <wp:effectExtent l="0" t="0" r="0" b="0"/>
                <wp:wrapNone/>
                <wp:docPr id="1575" name="Group 1575"/>
                <wp:cNvGraphicFramePr>
                  <a:graphicFrameLocks/>
                </wp:cNvGraphicFramePr>
                <a:graphic>
                  <a:graphicData uri="http://schemas.microsoft.com/office/word/2010/wordprocessingGroup">
                    <wpg:wgp>
                      <wpg:cNvPr id="1575" name="Group 1575"/>
                      <wpg:cNvGrpSpPr/>
                      <wpg:grpSpPr>
                        <a:xfrm>
                          <a:off x="0" y="0"/>
                          <a:ext cx="2854960" cy="7467600"/>
                          <a:chExt cx="2854960" cy="7467600"/>
                        </a:xfrm>
                      </wpg:grpSpPr>
                      <pic:pic>
                        <pic:nvPicPr>
                          <pic:cNvPr id="1576" name="Image 1576"/>
                          <pic:cNvPicPr/>
                        </pic:nvPicPr>
                        <pic:blipFill>
                          <a:blip r:embed="rId385" cstate="print"/>
                          <a:stretch>
                            <a:fillRect/>
                          </a:stretch>
                        </pic:blipFill>
                        <pic:spPr>
                          <a:xfrm>
                            <a:off x="0" y="2804160"/>
                            <a:ext cx="2854959" cy="4663440"/>
                          </a:xfrm>
                          <a:prstGeom prst="rect">
                            <a:avLst/>
                          </a:prstGeom>
                        </pic:spPr>
                      </pic:pic>
                      <wps:wsp>
                        <wps:cNvPr id="1577" name="Textbox 1577"/>
                        <wps:cNvSpPr txBox="1"/>
                        <wps:spPr>
                          <a:xfrm>
                            <a:off x="0" y="0"/>
                            <a:ext cx="2854960" cy="2806065"/>
                          </a:xfrm>
                          <a:prstGeom prst="rect">
                            <a:avLst/>
                          </a:prstGeom>
                          <a:solidFill>
                            <a:srgbClr val="6ACE7F"/>
                          </a:solidFill>
                        </wps:spPr>
                        <wps:txbx>
                          <w:txbxContent>
                            <w:p>
                              <w:pPr>
                                <w:spacing w:line="240" w:lineRule="auto" w:before="92"/>
                                <w:rPr>
                                  <w:color w:val="000000"/>
                                  <w:sz w:val="22"/>
                                </w:rPr>
                              </w:pPr>
                            </w:p>
                            <w:p>
                              <w:pPr>
                                <w:spacing w:line="271" w:lineRule="auto" w:before="0"/>
                                <w:ind w:left="360" w:right="327" w:hanging="3"/>
                                <w:jc w:val="left"/>
                                <w:rPr>
                                  <w:b/>
                                  <w:color w:val="000000"/>
                                  <w:sz w:val="22"/>
                                </w:rPr>
                              </w:pPr>
                              <w:r>
                                <w:rPr>
                                  <w:b/>
                                  <w:color w:val="000000"/>
                                  <w:w w:val="110"/>
                                  <w:sz w:val="22"/>
                                </w:rPr>
                                <w:t>Coca-Cola</w:t>
                              </w:r>
                              <w:r>
                                <w:rPr>
                                  <w:b/>
                                  <w:color w:val="000000"/>
                                  <w:spacing w:val="-18"/>
                                  <w:w w:val="110"/>
                                  <w:sz w:val="22"/>
                                </w:rPr>
                                <w:t> </w:t>
                              </w:r>
                              <w:r>
                                <w:rPr>
                                  <w:b/>
                                  <w:color w:val="000000"/>
                                  <w:w w:val="110"/>
                                  <w:sz w:val="22"/>
                                </w:rPr>
                                <w:t>Europacific</w:t>
                              </w:r>
                              <w:r>
                                <w:rPr>
                                  <w:b/>
                                  <w:color w:val="000000"/>
                                  <w:spacing w:val="-18"/>
                                  <w:w w:val="110"/>
                                  <w:sz w:val="22"/>
                                </w:rPr>
                                <w:t> </w:t>
                              </w:r>
                              <w:r>
                                <w:rPr>
                                  <w:b/>
                                  <w:color w:val="000000"/>
                                  <w:w w:val="110"/>
                                  <w:sz w:val="22"/>
                                </w:rPr>
                                <w:t>Partners Signs Landmark Renewable Electricity Agreement</w:t>
                              </w:r>
                            </w:p>
                            <w:p>
                              <w:pPr>
                                <w:spacing w:line="297" w:lineRule="auto" w:before="240"/>
                                <w:ind w:left="355" w:right="327" w:firstLine="8"/>
                                <w:jc w:val="left"/>
                                <w:rPr>
                                  <w:color w:val="000000"/>
                                  <w:sz w:val="16"/>
                                </w:rPr>
                              </w:pPr>
                              <w:r>
                                <w:rPr>
                                  <w:color w:val="000000"/>
                                  <w:w w:val="125"/>
                                  <w:sz w:val="16"/>
                                </w:rPr>
                                <w:t>Coca-Cola</w:t>
                              </w:r>
                              <w:r>
                                <w:rPr>
                                  <w:color w:val="000000"/>
                                  <w:spacing w:val="-14"/>
                                  <w:w w:val="125"/>
                                  <w:sz w:val="16"/>
                                </w:rPr>
                                <w:t> </w:t>
                              </w:r>
                              <w:r>
                                <w:rPr>
                                  <w:color w:val="000000"/>
                                  <w:w w:val="125"/>
                                  <w:sz w:val="16"/>
                                </w:rPr>
                                <w:t>Europacific</w:t>
                              </w:r>
                              <w:r>
                                <w:rPr>
                                  <w:color w:val="000000"/>
                                  <w:spacing w:val="-14"/>
                                  <w:w w:val="125"/>
                                  <w:sz w:val="16"/>
                                </w:rPr>
                                <w:t> </w:t>
                              </w:r>
                              <w:r>
                                <w:rPr>
                                  <w:color w:val="000000"/>
                                  <w:w w:val="125"/>
                                  <w:sz w:val="16"/>
                                </w:rPr>
                                <w:t>Partners</w:t>
                              </w:r>
                              <w:r>
                                <w:rPr>
                                  <w:color w:val="000000"/>
                                  <w:spacing w:val="-14"/>
                                  <w:w w:val="125"/>
                                  <w:sz w:val="16"/>
                                </w:rPr>
                                <w:t> </w:t>
                              </w:r>
                              <w:r>
                                <w:rPr>
                                  <w:color w:val="000000"/>
                                  <w:w w:val="125"/>
                                  <w:sz w:val="16"/>
                                </w:rPr>
                                <w:t>(CCEP)</w:t>
                              </w:r>
                              <w:r>
                                <w:rPr>
                                  <w:color w:val="000000"/>
                                  <w:spacing w:val="-14"/>
                                  <w:w w:val="125"/>
                                  <w:sz w:val="16"/>
                                </w:rPr>
                                <w:t> </w:t>
                              </w:r>
                              <w:r>
                                <w:rPr>
                                  <w:color w:val="000000"/>
                                  <w:w w:val="125"/>
                                  <w:sz w:val="16"/>
                                </w:rPr>
                                <w:t>in </w:t>
                              </w:r>
                              <w:r>
                                <w:rPr>
                                  <w:color w:val="000000"/>
                                  <w:spacing w:val="-2"/>
                                  <w:w w:val="125"/>
                                  <w:sz w:val="16"/>
                                </w:rPr>
                                <w:t>Australia</w:t>
                              </w:r>
                              <w:r>
                                <w:rPr>
                                  <w:color w:val="000000"/>
                                  <w:spacing w:val="-6"/>
                                  <w:w w:val="125"/>
                                  <w:sz w:val="16"/>
                                </w:rPr>
                                <w:t> </w:t>
                              </w:r>
                              <w:r>
                                <w:rPr>
                                  <w:color w:val="000000"/>
                                  <w:spacing w:val="-2"/>
                                  <w:w w:val="125"/>
                                  <w:sz w:val="16"/>
                                </w:rPr>
                                <w:t>signed</w:t>
                              </w:r>
                              <w:r>
                                <w:rPr>
                                  <w:color w:val="000000"/>
                                  <w:spacing w:val="-6"/>
                                  <w:w w:val="125"/>
                                  <w:sz w:val="16"/>
                                </w:rPr>
                                <w:t> </w:t>
                              </w:r>
                              <w:r>
                                <w:rPr>
                                  <w:color w:val="000000"/>
                                  <w:spacing w:val="-2"/>
                                  <w:w w:val="125"/>
                                  <w:sz w:val="16"/>
                                </w:rPr>
                                <w:t>an</w:t>
                              </w:r>
                              <w:r>
                                <w:rPr>
                                  <w:color w:val="000000"/>
                                  <w:spacing w:val="-6"/>
                                  <w:w w:val="125"/>
                                  <w:sz w:val="16"/>
                                </w:rPr>
                                <w:t> </w:t>
                              </w:r>
                              <w:r>
                                <w:rPr>
                                  <w:color w:val="000000"/>
                                  <w:spacing w:val="-2"/>
                                  <w:w w:val="125"/>
                                  <w:sz w:val="16"/>
                                </w:rPr>
                                <w:t>eight-year</w:t>
                              </w:r>
                              <w:r>
                                <w:rPr>
                                  <w:color w:val="000000"/>
                                  <w:spacing w:val="-12"/>
                                  <w:w w:val="125"/>
                                  <w:sz w:val="16"/>
                                </w:rPr>
                                <w:t> </w:t>
                              </w:r>
                              <w:r>
                                <w:rPr>
                                  <w:color w:val="000000"/>
                                  <w:spacing w:val="-2"/>
                                  <w:w w:val="125"/>
                                  <w:sz w:val="16"/>
                                </w:rPr>
                                <w:t>agreement </w:t>
                              </w:r>
                              <w:r>
                                <w:rPr>
                                  <w:color w:val="000000"/>
                                  <w:w w:val="125"/>
                                  <w:sz w:val="16"/>
                                </w:rPr>
                                <w:t>with Alinta Energy, which includes</w:t>
                              </w:r>
                            </w:p>
                            <w:p>
                              <w:pPr>
                                <w:spacing w:line="297" w:lineRule="auto" w:before="2"/>
                                <w:ind w:left="359" w:right="693" w:firstLine="10"/>
                                <w:jc w:val="left"/>
                                <w:rPr>
                                  <w:color w:val="000000"/>
                                  <w:sz w:val="16"/>
                                </w:rPr>
                              </w:pPr>
                              <w:r>
                                <w:rPr>
                                  <w:color w:val="000000"/>
                                  <w:w w:val="125"/>
                                  <w:sz w:val="16"/>
                                </w:rPr>
                                <w:t>large-scale generation certificates and 13,000 MWh per year of renewable electricity supplied from the Yandin Wind Farm. The long-term agreement started in January 2023 and will help CCEP move closer to its goal of using </w:t>
                              </w:r>
                              <w:r>
                                <w:rPr>
                                  <w:color w:val="000000"/>
                                  <w:spacing w:val="-2"/>
                                  <w:w w:val="125"/>
                                  <w:sz w:val="16"/>
                                </w:rPr>
                                <w:t>100%</w:t>
                              </w:r>
                              <w:r>
                                <w:rPr>
                                  <w:color w:val="000000"/>
                                  <w:spacing w:val="-11"/>
                                  <w:w w:val="125"/>
                                  <w:sz w:val="16"/>
                                </w:rPr>
                                <w:t> </w:t>
                              </w:r>
                              <w:r>
                                <w:rPr>
                                  <w:color w:val="000000"/>
                                  <w:spacing w:val="-2"/>
                                  <w:w w:val="125"/>
                                  <w:sz w:val="16"/>
                                </w:rPr>
                                <w:t>renewable</w:t>
                              </w:r>
                              <w:r>
                                <w:rPr>
                                  <w:color w:val="000000"/>
                                  <w:spacing w:val="-11"/>
                                  <w:w w:val="125"/>
                                  <w:sz w:val="16"/>
                                </w:rPr>
                                <w:t> </w:t>
                              </w:r>
                              <w:r>
                                <w:rPr>
                                  <w:color w:val="000000"/>
                                  <w:spacing w:val="-2"/>
                                  <w:w w:val="125"/>
                                  <w:sz w:val="16"/>
                                </w:rPr>
                                <w:t>electricity</w:t>
                              </w:r>
                              <w:r>
                                <w:rPr>
                                  <w:color w:val="000000"/>
                                  <w:spacing w:val="-14"/>
                                  <w:w w:val="125"/>
                                  <w:sz w:val="16"/>
                                </w:rPr>
                                <w:t> </w:t>
                              </w:r>
                              <w:r>
                                <w:rPr>
                                  <w:color w:val="000000"/>
                                  <w:spacing w:val="-2"/>
                                  <w:w w:val="125"/>
                                  <w:sz w:val="16"/>
                                </w:rPr>
                                <w:t>across</w:t>
                              </w:r>
                              <w:r>
                                <w:rPr>
                                  <w:color w:val="000000"/>
                                  <w:spacing w:val="-11"/>
                                  <w:w w:val="125"/>
                                  <w:sz w:val="16"/>
                                </w:rPr>
                                <w:t> </w:t>
                              </w:r>
                              <w:r>
                                <w:rPr>
                                  <w:color w:val="000000"/>
                                  <w:spacing w:val="-2"/>
                                  <w:w w:val="125"/>
                                  <w:sz w:val="16"/>
                                </w:rPr>
                                <w:t>all</w:t>
                              </w:r>
                              <w:r>
                                <w:rPr>
                                  <w:color w:val="000000"/>
                                  <w:spacing w:val="-11"/>
                                  <w:w w:val="125"/>
                                  <w:sz w:val="16"/>
                                </w:rPr>
                                <w:t> </w:t>
                              </w:r>
                              <w:r>
                                <w:rPr>
                                  <w:color w:val="000000"/>
                                  <w:spacing w:val="-2"/>
                                  <w:w w:val="125"/>
                                  <w:sz w:val="16"/>
                                </w:rPr>
                                <w:t>of </w:t>
                              </w:r>
                              <w:r>
                                <w:rPr>
                                  <w:color w:val="000000"/>
                                  <w:w w:val="125"/>
                                  <w:sz w:val="16"/>
                                </w:rPr>
                                <w:t>its markets by 2030.</w:t>
                              </w:r>
                            </w:p>
                          </w:txbxContent>
                        </wps:txbx>
                        <wps:bodyPr wrap="square" lIns="0" tIns="0" rIns="0" bIns="0" rtlCol="0">
                          <a:noAutofit/>
                        </wps:bodyPr>
                      </wps:wsp>
                    </wpg:wgp>
                  </a:graphicData>
                </a:graphic>
              </wp:anchor>
            </w:drawing>
          </mc:Choice>
          <mc:Fallback>
            <w:pict>
              <v:group style="position:absolute;margin-left:1025.199951pt;margin-top:-10.303125pt;width:224.8pt;height:588pt;mso-position-horizontal-relative:page;mso-position-vertical-relative:paragraph;z-index:15883776" id="docshapegroup1276" coordorigin="20504,-206" coordsize="4496,11760">
                <v:shape style="position:absolute;left:20504;top:4209;width:4496;height:7344" type="#_x0000_t75" id="docshape1277" stroked="false">
                  <v:imagedata r:id="rId385" o:title=""/>
                </v:shape>
                <v:shape style="position:absolute;left:20504;top:-207;width:4496;height:4419" type="#_x0000_t202" id="docshape1278" filled="true" fillcolor="#6ace7f" stroked="false">
                  <v:textbox inset="0,0,0,0">
                    <w:txbxContent>
                      <w:p>
                        <w:pPr>
                          <w:spacing w:line="240" w:lineRule="auto" w:before="92"/>
                          <w:rPr>
                            <w:color w:val="000000"/>
                            <w:sz w:val="22"/>
                          </w:rPr>
                        </w:pPr>
                      </w:p>
                      <w:p>
                        <w:pPr>
                          <w:spacing w:line="271" w:lineRule="auto" w:before="0"/>
                          <w:ind w:left="360" w:right="327" w:hanging="3"/>
                          <w:jc w:val="left"/>
                          <w:rPr>
                            <w:b/>
                            <w:color w:val="000000"/>
                            <w:sz w:val="22"/>
                          </w:rPr>
                        </w:pPr>
                        <w:r>
                          <w:rPr>
                            <w:b/>
                            <w:color w:val="000000"/>
                            <w:w w:val="110"/>
                            <w:sz w:val="22"/>
                          </w:rPr>
                          <w:t>Coca-Cola</w:t>
                        </w:r>
                        <w:r>
                          <w:rPr>
                            <w:b/>
                            <w:color w:val="000000"/>
                            <w:spacing w:val="-18"/>
                            <w:w w:val="110"/>
                            <w:sz w:val="22"/>
                          </w:rPr>
                          <w:t> </w:t>
                        </w:r>
                        <w:r>
                          <w:rPr>
                            <w:b/>
                            <w:color w:val="000000"/>
                            <w:w w:val="110"/>
                            <w:sz w:val="22"/>
                          </w:rPr>
                          <w:t>Europacific</w:t>
                        </w:r>
                        <w:r>
                          <w:rPr>
                            <w:b/>
                            <w:color w:val="000000"/>
                            <w:spacing w:val="-18"/>
                            <w:w w:val="110"/>
                            <w:sz w:val="22"/>
                          </w:rPr>
                          <w:t> </w:t>
                        </w:r>
                        <w:r>
                          <w:rPr>
                            <w:b/>
                            <w:color w:val="000000"/>
                            <w:w w:val="110"/>
                            <w:sz w:val="22"/>
                          </w:rPr>
                          <w:t>Partners Signs Landmark Renewable Electricity Agreement</w:t>
                        </w:r>
                      </w:p>
                      <w:p>
                        <w:pPr>
                          <w:spacing w:line="297" w:lineRule="auto" w:before="240"/>
                          <w:ind w:left="355" w:right="327" w:firstLine="8"/>
                          <w:jc w:val="left"/>
                          <w:rPr>
                            <w:color w:val="000000"/>
                            <w:sz w:val="16"/>
                          </w:rPr>
                        </w:pPr>
                        <w:r>
                          <w:rPr>
                            <w:color w:val="000000"/>
                            <w:w w:val="125"/>
                            <w:sz w:val="16"/>
                          </w:rPr>
                          <w:t>Coca-Cola</w:t>
                        </w:r>
                        <w:r>
                          <w:rPr>
                            <w:color w:val="000000"/>
                            <w:spacing w:val="-14"/>
                            <w:w w:val="125"/>
                            <w:sz w:val="16"/>
                          </w:rPr>
                          <w:t> </w:t>
                        </w:r>
                        <w:r>
                          <w:rPr>
                            <w:color w:val="000000"/>
                            <w:w w:val="125"/>
                            <w:sz w:val="16"/>
                          </w:rPr>
                          <w:t>Europacific</w:t>
                        </w:r>
                        <w:r>
                          <w:rPr>
                            <w:color w:val="000000"/>
                            <w:spacing w:val="-14"/>
                            <w:w w:val="125"/>
                            <w:sz w:val="16"/>
                          </w:rPr>
                          <w:t> </w:t>
                        </w:r>
                        <w:r>
                          <w:rPr>
                            <w:color w:val="000000"/>
                            <w:w w:val="125"/>
                            <w:sz w:val="16"/>
                          </w:rPr>
                          <w:t>Partners</w:t>
                        </w:r>
                        <w:r>
                          <w:rPr>
                            <w:color w:val="000000"/>
                            <w:spacing w:val="-14"/>
                            <w:w w:val="125"/>
                            <w:sz w:val="16"/>
                          </w:rPr>
                          <w:t> </w:t>
                        </w:r>
                        <w:r>
                          <w:rPr>
                            <w:color w:val="000000"/>
                            <w:w w:val="125"/>
                            <w:sz w:val="16"/>
                          </w:rPr>
                          <w:t>(CCEP)</w:t>
                        </w:r>
                        <w:r>
                          <w:rPr>
                            <w:color w:val="000000"/>
                            <w:spacing w:val="-14"/>
                            <w:w w:val="125"/>
                            <w:sz w:val="16"/>
                          </w:rPr>
                          <w:t> </w:t>
                        </w:r>
                        <w:r>
                          <w:rPr>
                            <w:color w:val="000000"/>
                            <w:w w:val="125"/>
                            <w:sz w:val="16"/>
                          </w:rPr>
                          <w:t>in </w:t>
                        </w:r>
                        <w:r>
                          <w:rPr>
                            <w:color w:val="000000"/>
                            <w:spacing w:val="-2"/>
                            <w:w w:val="125"/>
                            <w:sz w:val="16"/>
                          </w:rPr>
                          <w:t>Australia</w:t>
                        </w:r>
                        <w:r>
                          <w:rPr>
                            <w:color w:val="000000"/>
                            <w:spacing w:val="-6"/>
                            <w:w w:val="125"/>
                            <w:sz w:val="16"/>
                          </w:rPr>
                          <w:t> </w:t>
                        </w:r>
                        <w:r>
                          <w:rPr>
                            <w:color w:val="000000"/>
                            <w:spacing w:val="-2"/>
                            <w:w w:val="125"/>
                            <w:sz w:val="16"/>
                          </w:rPr>
                          <w:t>signed</w:t>
                        </w:r>
                        <w:r>
                          <w:rPr>
                            <w:color w:val="000000"/>
                            <w:spacing w:val="-6"/>
                            <w:w w:val="125"/>
                            <w:sz w:val="16"/>
                          </w:rPr>
                          <w:t> </w:t>
                        </w:r>
                        <w:r>
                          <w:rPr>
                            <w:color w:val="000000"/>
                            <w:spacing w:val="-2"/>
                            <w:w w:val="125"/>
                            <w:sz w:val="16"/>
                          </w:rPr>
                          <w:t>an</w:t>
                        </w:r>
                        <w:r>
                          <w:rPr>
                            <w:color w:val="000000"/>
                            <w:spacing w:val="-6"/>
                            <w:w w:val="125"/>
                            <w:sz w:val="16"/>
                          </w:rPr>
                          <w:t> </w:t>
                        </w:r>
                        <w:r>
                          <w:rPr>
                            <w:color w:val="000000"/>
                            <w:spacing w:val="-2"/>
                            <w:w w:val="125"/>
                            <w:sz w:val="16"/>
                          </w:rPr>
                          <w:t>eight-year</w:t>
                        </w:r>
                        <w:r>
                          <w:rPr>
                            <w:color w:val="000000"/>
                            <w:spacing w:val="-12"/>
                            <w:w w:val="125"/>
                            <w:sz w:val="16"/>
                          </w:rPr>
                          <w:t> </w:t>
                        </w:r>
                        <w:r>
                          <w:rPr>
                            <w:color w:val="000000"/>
                            <w:spacing w:val="-2"/>
                            <w:w w:val="125"/>
                            <w:sz w:val="16"/>
                          </w:rPr>
                          <w:t>agreement </w:t>
                        </w:r>
                        <w:r>
                          <w:rPr>
                            <w:color w:val="000000"/>
                            <w:w w:val="125"/>
                            <w:sz w:val="16"/>
                          </w:rPr>
                          <w:t>with Alinta Energy, which includes</w:t>
                        </w:r>
                      </w:p>
                      <w:p>
                        <w:pPr>
                          <w:spacing w:line="297" w:lineRule="auto" w:before="2"/>
                          <w:ind w:left="359" w:right="693" w:firstLine="10"/>
                          <w:jc w:val="left"/>
                          <w:rPr>
                            <w:color w:val="000000"/>
                            <w:sz w:val="16"/>
                          </w:rPr>
                        </w:pPr>
                        <w:r>
                          <w:rPr>
                            <w:color w:val="000000"/>
                            <w:w w:val="125"/>
                            <w:sz w:val="16"/>
                          </w:rPr>
                          <w:t>large-scale generation certificates and 13,000 MWh per year of renewable electricity supplied from the Yandin Wind Farm. The long-term agreement started in January 2023 and will help CCEP move closer to its goal of using </w:t>
                        </w:r>
                        <w:r>
                          <w:rPr>
                            <w:color w:val="000000"/>
                            <w:spacing w:val="-2"/>
                            <w:w w:val="125"/>
                            <w:sz w:val="16"/>
                          </w:rPr>
                          <w:t>100%</w:t>
                        </w:r>
                        <w:r>
                          <w:rPr>
                            <w:color w:val="000000"/>
                            <w:spacing w:val="-11"/>
                            <w:w w:val="125"/>
                            <w:sz w:val="16"/>
                          </w:rPr>
                          <w:t> </w:t>
                        </w:r>
                        <w:r>
                          <w:rPr>
                            <w:color w:val="000000"/>
                            <w:spacing w:val="-2"/>
                            <w:w w:val="125"/>
                            <w:sz w:val="16"/>
                          </w:rPr>
                          <w:t>renewable</w:t>
                        </w:r>
                        <w:r>
                          <w:rPr>
                            <w:color w:val="000000"/>
                            <w:spacing w:val="-11"/>
                            <w:w w:val="125"/>
                            <w:sz w:val="16"/>
                          </w:rPr>
                          <w:t> </w:t>
                        </w:r>
                        <w:r>
                          <w:rPr>
                            <w:color w:val="000000"/>
                            <w:spacing w:val="-2"/>
                            <w:w w:val="125"/>
                            <w:sz w:val="16"/>
                          </w:rPr>
                          <w:t>electricity</w:t>
                        </w:r>
                        <w:r>
                          <w:rPr>
                            <w:color w:val="000000"/>
                            <w:spacing w:val="-14"/>
                            <w:w w:val="125"/>
                            <w:sz w:val="16"/>
                          </w:rPr>
                          <w:t> </w:t>
                        </w:r>
                        <w:r>
                          <w:rPr>
                            <w:color w:val="000000"/>
                            <w:spacing w:val="-2"/>
                            <w:w w:val="125"/>
                            <w:sz w:val="16"/>
                          </w:rPr>
                          <w:t>across</w:t>
                        </w:r>
                        <w:r>
                          <w:rPr>
                            <w:color w:val="000000"/>
                            <w:spacing w:val="-11"/>
                            <w:w w:val="125"/>
                            <w:sz w:val="16"/>
                          </w:rPr>
                          <w:t> </w:t>
                        </w:r>
                        <w:r>
                          <w:rPr>
                            <w:color w:val="000000"/>
                            <w:spacing w:val="-2"/>
                            <w:w w:val="125"/>
                            <w:sz w:val="16"/>
                          </w:rPr>
                          <w:t>all</w:t>
                        </w:r>
                        <w:r>
                          <w:rPr>
                            <w:color w:val="000000"/>
                            <w:spacing w:val="-11"/>
                            <w:w w:val="125"/>
                            <w:sz w:val="16"/>
                          </w:rPr>
                          <w:t> </w:t>
                        </w:r>
                        <w:r>
                          <w:rPr>
                            <w:color w:val="000000"/>
                            <w:spacing w:val="-2"/>
                            <w:w w:val="125"/>
                            <w:sz w:val="16"/>
                          </w:rPr>
                          <w:t>of </w:t>
                        </w:r>
                        <w:r>
                          <w:rPr>
                            <w:color w:val="000000"/>
                            <w:w w:val="125"/>
                            <w:sz w:val="16"/>
                          </w:rPr>
                          <w:t>its markets by 2030.</w:t>
                        </w:r>
                      </w:p>
                    </w:txbxContent>
                  </v:textbox>
                  <v:fill type="solid"/>
                  <w10:wrap type="none"/>
                </v:shape>
                <w10:wrap type="none"/>
              </v:group>
            </w:pict>
          </mc:Fallback>
        </mc:AlternateContent>
      </w:r>
      <w:r>
        <w:rPr/>
        <w:drawing>
          <wp:anchor distT="0" distB="0" distL="0" distR="0" allowOverlap="1" layoutInCell="1" locked="0" behindDoc="0" simplePos="0" relativeHeight="15884288">
            <wp:simplePos x="0" y="0"/>
            <wp:positionH relativeFrom="page">
              <wp:posOffset>381000</wp:posOffset>
            </wp:positionH>
            <wp:positionV relativeFrom="paragraph">
              <wp:posOffset>-130849</wp:posOffset>
            </wp:positionV>
            <wp:extent cx="2854960" cy="2255507"/>
            <wp:effectExtent l="0" t="0" r="0" b="0"/>
            <wp:wrapNone/>
            <wp:docPr id="1578" name="Image 1578"/>
            <wp:cNvGraphicFramePr>
              <a:graphicFrameLocks/>
            </wp:cNvGraphicFramePr>
            <a:graphic>
              <a:graphicData uri="http://schemas.openxmlformats.org/drawingml/2006/picture">
                <pic:pic>
                  <pic:nvPicPr>
                    <pic:cNvPr id="1578" name="Image 1578"/>
                    <pic:cNvPicPr/>
                  </pic:nvPicPr>
                  <pic:blipFill>
                    <a:blip r:embed="rId386" cstate="print"/>
                    <a:stretch>
                      <a:fillRect/>
                    </a:stretch>
                  </pic:blipFill>
                  <pic:spPr>
                    <a:xfrm>
                      <a:off x="0" y="0"/>
                      <a:ext cx="2854960" cy="2255507"/>
                    </a:xfrm>
                    <a:prstGeom prst="rect">
                      <a:avLst/>
                    </a:prstGeom>
                  </pic:spPr>
                </pic:pic>
              </a:graphicData>
            </a:graphic>
          </wp:anchor>
        </w:drawing>
      </w:r>
      <w:r>
        <w:rPr>
          <w:b/>
          <w:color w:val="FFFFFF"/>
          <w:w w:val="110"/>
          <w:sz w:val="24"/>
        </w:rPr>
        <w:t>Taking</w:t>
      </w:r>
      <w:r>
        <w:rPr>
          <w:b/>
          <w:color w:val="FFFFFF"/>
          <w:spacing w:val="-17"/>
          <w:w w:val="110"/>
          <w:sz w:val="24"/>
        </w:rPr>
        <w:t> </w:t>
      </w:r>
      <w:r>
        <w:rPr>
          <w:b/>
          <w:color w:val="FFFFFF"/>
          <w:w w:val="110"/>
          <w:sz w:val="24"/>
        </w:rPr>
        <w:t>Action</w:t>
      </w:r>
      <w:r>
        <w:rPr>
          <w:b/>
          <w:color w:val="FFFFFF"/>
          <w:spacing w:val="-15"/>
          <w:w w:val="110"/>
          <w:sz w:val="24"/>
        </w:rPr>
        <w:t> </w:t>
      </w:r>
      <w:r>
        <w:rPr>
          <w:b/>
          <w:color w:val="FFFFFF"/>
          <w:w w:val="110"/>
          <w:sz w:val="24"/>
        </w:rPr>
        <w:t>Across</w:t>
      </w:r>
      <w:r>
        <w:rPr>
          <w:b/>
          <w:color w:val="FFFFFF"/>
          <w:spacing w:val="-8"/>
          <w:w w:val="110"/>
          <w:sz w:val="24"/>
        </w:rPr>
        <w:t> </w:t>
      </w:r>
      <w:r>
        <w:rPr>
          <w:b/>
          <w:color w:val="FFFFFF"/>
          <w:w w:val="110"/>
          <w:sz w:val="24"/>
        </w:rPr>
        <w:t>Our</w:t>
      </w:r>
      <w:r>
        <w:rPr>
          <w:b/>
          <w:color w:val="FFFFFF"/>
          <w:spacing w:val="-20"/>
          <w:w w:val="110"/>
          <w:sz w:val="24"/>
        </w:rPr>
        <w:t> </w:t>
      </w:r>
      <w:r>
        <w:rPr>
          <w:b/>
          <w:color w:val="FFFFFF"/>
          <w:w w:val="110"/>
          <w:sz w:val="24"/>
        </w:rPr>
        <w:t>Value</w:t>
      </w:r>
      <w:r>
        <w:rPr>
          <w:b/>
          <w:color w:val="FFFFFF"/>
          <w:spacing w:val="-9"/>
          <w:w w:val="110"/>
          <w:sz w:val="24"/>
        </w:rPr>
        <w:t> </w:t>
      </w:r>
      <w:r>
        <w:rPr>
          <w:b/>
          <w:color w:val="FFFFFF"/>
          <w:spacing w:val="-4"/>
          <w:w w:val="110"/>
          <w:sz w:val="24"/>
        </w:rPr>
        <w:t>Chain</w:t>
      </w:r>
    </w:p>
    <w:p>
      <w:pPr>
        <w:pStyle w:val="BodyText"/>
        <w:rPr>
          <w:b/>
          <w:sz w:val="20"/>
        </w:rPr>
      </w:pPr>
    </w:p>
    <w:p>
      <w:pPr>
        <w:pStyle w:val="BodyText"/>
        <w:spacing w:before="80"/>
        <w:rPr>
          <w:b/>
          <w:sz w:val="20"/>
        </w:rPr>
      </w:pPr>
    </w:p>
    <w:p>
      <w:pPr>
        <w:spacing w:after="0"/>
        <w:rPr>
          <w:sz w:val="20"/>
        </w:rPr>
        <w:sectPr>
          <w:type w:val="continuous"/>
          <w:pgSz w:w="25600" w:h="14400" w:orient="landscape"/>
          <w:pgMar w:header="0" w:footer="566" w:top="0" w:bottom="280" w:left="260" w:right="360"/>
        </w:sect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spacing w:before="219"/>
        <w:rPr>
          <w:b/>
          <w:sz w:val="28"/>
        </w:rPr>
      </w:pPr>
    </w:p>
    <w:p>
      <w:pPr>
        <w:spacing w:before="0"/>
        <w:ind w:left="340" w:right="0" w:firstLine="0"/>
        <w:jc w:val="left"/>
        <w:rPr>
          <w:sz w:val="28"/>
        </w:rPr>
      </w:pPr>
      <w:r>
        <w:rPr>
          <w:w w:val="60"/>
          <w:sz w:val="28"/>
        </w:rPr>
        <w:t>MANAGING</w:t>
      </w:r>
      <w:r>
        <w:rPr>
          <w:spacing w:val="-8"/>
          <w:sz w:val="28"/>
        </w:rPr>
        <w:t> </w:t>
      </w:r>
      <w:r>
        <w:rPr>
          <w:w w:val="60"/>
          <w:sz w:val="28"/>
        </w:rPr>
        <w:t>CLIMATE</w:t>
      </w:r>
      <w:r>
        <w:rPr>
          <w:spacing w:val="-13"/>
          <w:sz w:val="28"/>
        </w:rPr>
        <w:t> </w:t>
      </w:r>
      <w:r>
        <w:rPr>
          <w:spacing w:val="-4"/>
          <w:w w:val="60"/>
          <w:sz w:val="28"/>
        </w:rPr>
        <w:t>RISK</w:t>
      </w:r>
    </w:p>
    <w:p>
      <w:pPr>
        <w:pStyle w:val="BodyText"/>
        <w:spacing w:line="297" w:lineRule="auto" w:before="142"/>
        <w:ind w:left="340" w:right="242"/>
      </w:pPr>
      <w:r>
        <w:rPr>
          <w:w w:val="125"/>
        </w:rPr>
        <w:t>Our Risk Steering Committee oversees regular system-wide risk assessments. We integrate climate risk planning into this cross-functional and</w:t>
      </w:r>
      <w:r>
        <w:rPr>
          <w:spacing w:val="-8"/>
          <w:w w:val="125"/>
        </w:rPr>
        <w:t> </w:t>
      </w:r>
      <w:r>
        <w:rPr>
          <w:w w:val="125"/>
        </w:rPr>
        <w:t>cross-company</w:t>
      </w:r>
      <w:r>
        <w:rPr>
          <w:spacing w:val="-12"/>
          <w:w w:val="125"/>
        </w:rPr>
        <w:t> </w:t>
      </w:r>
      <w:r>
        <w:rPr>
          <w:w w:val="125"/>
        </w:rPr>
        <w:t>Enterprise</w:t>
      </w:r>
      <w:r>
        <w:rPr>
          <w:spacing w:val="-8"/>
          <w:w w:val="125"/>
        </w:rPr>
        <w:t> </w:t>
      </w:r>
      <w:r>
        <w:rPr>
          <w:w w:val="125"/>
        </w:rPr>
        <w:t>Risk</w:t>
      </w:r>
      <w:r>
        <w:rPr>
          <w:spacing w:val="-10"/>
          <w:w w:val="125"/>
        </w:rPr>
        <w:t> </w:t>
      </w:r>
      <w:r>
        <w:rPr>
          <w:w w:val="125"/>
        </w:rPr>
        <w:t>Management </w:t>
      </w:r>
      <w:r>
        <w:rPr>
          <w:spacing w:val="-2"/>
          <w:w w:val="125"/>
        </w:rPr>
        <w:t>(ERM)</w:t>
      </w:r>
      <w:r>
        <w:rPr>
          <w:spacing w:val="-14"/>
          <w:w w:val="125"/>
        </w:rPr>
        <w:t> </w:t>
      </w:r>
      <w:r>
        <w:rPr>
          <w:spacing w:val="-2"/>
          <w:w w:val="125"/>
        </w:rPr>
        <w:t>process.</w:t>
      </w:r>
      <w:r>
        <w:rPr>
          <w:spacing w:val="-14"/>
          <w:w w:val="125"/>
        </w:rPr>
        <w:t> </w:t>
      </w:r>
      <w:r>
        <w:rPr>
          <w:spacing w:val="-2"/>
          <w:w w:val="125"/>
        </w:rPr>
        <w:t>We</w:t>
      </w:r>
      <w:r>
        <w:rPr>
          <w:spacing w:val="-13"/>
          <w:w w:val="125"/>
        </w:rPr>
        <w:t> </w:t>
      </w:r>
      <w:r>
        <w:rPr>
          <w:spacing w:val="-2"/>
          <w:w w:val="125"/>
        </w:rPr>
        <w:t>regularly</w:t>
      </w:r>
      <w:r>
        <w:rPr>
          <w:spacing w:val="-16"/>
          <w:w w:val="125"/>
        </w:rPr>
        <w:t> </w:t>
      </w:r>
      <w:r>
        <w:rPr>
          <w:spacing w:val="-2"/>
          <w:w w:val="125"/>
        </w:rPr>
        <w:t>evaluate</w:t>
      </w:r>
      <w:r>
        <w:rPr>
          <w:spacing w:val="-13"/>
          <w:w w:val="125"/>
        </w:rPr>
        <w:t> </w:t>
      </w:r>
      <w:r>
        <w:rPr>
          <w:spacing w:val="-2"/>
          <w:w w:val="125"/>
        </w:rPr>
        <w:t>commodity- </w:t>
      </w:r>
      <w:r>
        <w:rPr>
          <w:w w:val="125"/>
        </w:rPr>
        <w:t>specific risks and resilience associated with climate impacts on water and our supply chain.</w:t>
      </w:r>
    </w:p>
    <w:p>
      <w:pPr>
        <w:pStyle w:val="BodyText"/>
        <w:spacing w:line="297" w:lineRule="auto" w:before="124"/>
        <w:ind w:left="340" w:right="508"/>
      </w:pPr>
      <w:r>
        <w:rPr>
          <w:w w:val="120"/>
        </w:rPr>
        <w:t>Risks that could materially affect our business, financial condition and results of operations</w:t>
      </w:r>
      <w:r>
        <w:rPr>
          <w:spacing w:val="80"/>
          <w:w w:val="120"/>
        </w:rPr>
        <w:t> </w:t>
      </w:r>
      <w:r>
        <w:rPr>
          <w:w w:val="120"/>
        </w:rPr>
        <w:t>are disclosed in the company's </w:t>
      </w:r>
      <w:hyperlink r:id="rId387">
        <w:r>
          <w:rPr>
            <w:color w:val="0000EE"/>
            <w:w w:val="120"/>
            <w:u w:val="single" w:color="0000EE"/>
          </w:rPr>
          <w:t>Annual Report</w:t>
        </w:r>
      </w:hyperlink>
      <w:r>
        <w:rPr>
          <w:color w:val="0000EE"/>
          <w:w w:val="120"/>
        </w:rPr>
        <w:t> </w:t>
      </w:r>
      <w:hyperlink r:id="rId387">
        <w:r>
          <w:rPr>
            <w:color w:val="0000EE"/>
            <w:w w:val="120"/>
            <w:u w:val="single" w:color="0000EE"/>
          </w:rPr>
          <w:t>on</w:t>
        </w:r>
        <w:r>
          <w:rPr>
            <w:color w:val="0000EE"/>
            <w:spacing w:val="2"/>
            <w:w w:val="120"/>
            <w:u w:val="single" w:color="0000EE"/>
          </w:rPr>
          <w:t> </w:t>
        </w:r>
        <w:r>
          <w:rPr>
            <w:color w:val="0000EE"/>
            <w:w w:val="120"/>
            <w:u w:val="single" w:color="0000EE"/>
          </w:rPr>
          <w:t>Form</w:t>
        </w:r>
        <w:r>
          <w:rPr>
            <w:color w:val="0000EE"/>
            <w:spacing w:val="1"/>
            <w:w w:val="120"/>
            <w:u w:val="single" w:color="0000EE"/>
          </w:rPr>
          <w:t> </w:t>
        </w:r>
        <w:r>
          <w:rPr>
            <w:color w:val="0000EE"/>
            <w:w w:val="120"/>
            <w:u w:val="single" w:color="0000EE"/>
          </w:rPr>
          <w:t>10-K</w:t>
        </w:r>
      </w:hyperlink>
      <w:r>
        <w:rPr>
          <w:color w:val="0000EE"/>
          <w:spacing w:val="-5"/>
          <w:w w:val="120"/>
        </w:rPr>
        <w:t> </w:t>
      </w:r>
      <w:r>
        <w:rPr>
          <w:w w:val="120"/>
        </w:rPr>
        <w:t>for</w:t>
      </w:r>
      <w:r>
        <w:rPr>
          <w:spacing w:val="-8"/>
          <w:w w:val="120"/>
        </w:rPr>
        <w:t> </w:t>
      </w:r>
      <w:r>
        <w:rPr>
          <w:w w:val="120"/>
        </w:rPr>
        <w:t>the</w:t>
      </w:r>
      <w:r>
        <w:rPr>
          <w:spacing w:val="-1"/>
          <w:w w:val="120"/>
        </w:rPr>
        <w:t> </w:t>
      </w:r>
      <w:r>
        <w:rPr>
          <w:w w:val="120"/>
        </w:rPr>
        <w:t>year</w:t>
      </w:r>
      <w:r>
        <w:rPr>
          <w:spacing w:val="-5"/>
          <w:w w:val="120"/>
        </w:rPr>
        <w:t> </w:t>
      </w:r>
      <w:r>
        <w:rPr>
          <w:w w:val="120"/>
        </w:rPr>
        <w:t>ended</w:t>
      </w:r>
      <w:r>
        <w:rPr>
          <w:spacing w:val="2"/>
          <w:w w:val="120"/>
        </w:rPr>
        <w:t> </w:t>
      </w:r>
      <w:r>
        <w:rPr>
          <w:w w:val="120"/>
        </w:rPr>
        <w:t>December</w:t>
      </w:r>
      <w:r>
        <w:rPr>
          <w:spacing w:val="-3"/>
          <w:w w:val="120"/>
        </w:rPr>
        <w:t> </w:t>
      </w:r>
      <w:r>
        <w:rPr>
          <w:spacing w:val="-5"/>
          <w:w w:val="120"/>
        </w:rPr>
        <w:t>31,</w:t>
      </w:r>
    </w:p>
    <w:p>
      <w:pPr>
        <w:pStyle w:val="BodyText"/>
        <w:spacing w:line="297" w:lineRule="auto" w:before="2"/>
        <w:ind w:left="339" w:right="209"/>
      </w:pPr>
      <w:r>
        <w:rPr>
          <w:w w:val="125"/>
        </w:rPr>
        <w:t>2022.</w:t>
      </w:r>
      <w:r>
        <w:rPr>
          <w:spacing w:val="-4"/>
          <w:w w:val="125"/>
        </w:rPr>
        <w:t> </w:t>
      </w:r>
      <w:r>
        <w:rPr>
          <w:w w:val="125"/>
        </w:rPr>
        <w:t>This</w:t>
      </w:r>
      <w:r>
        <w:rPr>
          <w:spacing w:val="-2"/>
          <w:w w:val="125"/>
        </w:rPr>
        <w:t> </w:t>
      </w:r>
      <w:r>
        <w:rPr>
          <w:w w:val="125"/>
        </w:rPr>
        <w:t>includes</w:t>
      </w:r>
      <w:r>
        <w:rPr>
          <w:spacing w:val="-2"/>
          <w:w w:val="125"/>
        </w:rPr>
        <w:t> </w:t>
      </w:r>
      <w:r>
        <w:rPr>
          <w:w w:val="125"/>
        </w:rPr>
        <w:t>risks</w:t>
      </w:r>
      <w:r>
        <w:rPr>
          <w:spacing w:val="-2"/>
          <w:w w:val="125"/>
        </w:rPr>
        <w:t> </w:t>
      </w:r>
      <w:r>
        <w:rPr>
          <w:w w:val="125"/>
        </w:rPr>
        <w:t>related</w:t>
      </w:r>
      <w:r>
        <w:rPr>
          <w:spacing w:val="-4"/>
          <w:w w:val="125"/>
        </w:rPr>
        <w:t> </w:t>
      </w:r>
      <w:r>
        <w:rPr>
          <w:w w:val="125"/>
        </w:rPr>
        <w:t>to</w:t>
      </w:r>
      <w:r>
        <w:rPr>
          <w:spacing w:val="-4"/>
          <w:w w:val="125"/>
        </w:rPr>
        <w:t> </w:t>
      </w:r>
      <w:r>
        <w:rPr>
          <w:w w:val="125"/>
        </w:rPr>
        <w:t>the</w:t>
      </w:r>
      <w:r>
        <w:rPr>
          <w:spacing w:val="-2"/>
          <w:w w:val="125"/>
        </w:rPr>
        <w:t> </w:t>
      </w:r>
      <w:r>
        <w:rPr>
          <w:w w:val="125"/>
        </w:rPr>
        <w:t>effects</w:t>
      </w:r>
      <w:r>
        <w:rPr>
          <w:spacing w:val="-2"/>
          <w:w w:val="125"/>
        </w:rPr>
        <w:t> </w:t>
      </w:r>
      <w:r>
        <w:rPr>
          <w:w w:val="125"/>
        </w:rPr>
        <w:t>of climate change and legal or</w:t>
      </w:r>
      <w:r>
        <w:rPr>
          <w:spacing w:val="-3"/>
          <w:w w:val="125"/>
        </w:rPr>
        <w:t> </w:t>
      </w:r>
      <w:r>
        <w:rPr>
          <w:w w:val="125"/>
        </w:rPr>
        <w:t>regulatory</w:t>
      </w:r>
      <w:r>
        <w:rPr>
          <w:spacing w:val="-5"/>
          <w:w w:val="125"/>
        </w:rPr>
        <w:t> </w:t>
      </w:r>
      <w:r>
        <w:rPr>
          <w:w w:val="125"/>
        </w:rPr>
        <w:t>initiatives to address climate change. Our management team works to mitigate these risks through, </w:t>
      </w:r>
      <w:r>
        <w:rPr>
          <w:spacing w:val="-2"/>
          <w:w w:val="125"/>
        </w:rPr>
        <w:t>among</w:t>
      </w:r>
      <w:r>
        <w:rPr>
          <w:spacing w:val="-5"/>
          <w:w w:val="125"/>
        </w:rPr>
        <w:t> </w:t>
      </w:r>
      <w:r>
        <w:rPr>
          <w:spacing w:val="-2"/>
          <w:w w:val="125"/>
        </w:rPr>
        <w:t>other</w:t>
      </w:r>
      <w:r>
        <w:rPr>
          <w:spacing w:val="-13"/>
          <w:w w:val="125"/>
        </w:rPr>
        <w:t> </w:t>
      </w:r>
      <w:r>
        <w:rPr>
          <w:spacing w:val="-2"/>
          <w:w w:val="125"/>
        </w:rPr>
        <w:t>things,</w:t>
      </w:r>
      <w:r>
        <w:rPr>
          <w:spacing w:val="-5"/>
          <w:w w:val="125"/>
        </w:rPr>
        <w:t> </w:t>
      </w:r>
      <w:r>
        <w:rPr>
          <w:spacing w:val="-2"/>
          <w:w w:val="125"/>
        </w:rPr>
        <w:t>business</w:t>
      </w:r>
      <w:r>
        <w:rPr>
          <w:spacing w:val="-5"/>
          <w:w w:val="125"/>
        </w:rPr>
        <w:t> </w:t>
      </w:r>
      <w:r>
        <w:rPr>
          <w:spacing w:val="-2"/>
          <w:w w:val="125"/>
        </w:rPr>
        <w:t>continuity</w:t>
      </w:r>
      <w:r>
        <w:rPr>
          <w:spacing w:val="-7"/>
          <w:w w:val="125"/>
        </w:rPr>
        <w:t> </w:t>
      </w:r>
      <w:r>
        <w:rPr>
          <w:spacing w:val="-2"/>
          <w:w w:val="125"/>
        </w:rPr>
        <w:t>planning, </w:t>
      </w:r>
      <w:r>
        <w:rPr>
          <w:w w:val="125"/>
        </w:rPr>
        <w:t>setting targets that drive efficiency</w:t>
      </w:r>
      <w:r>
        <w:rPr>
          <w:spacing w:val="-16"/>
          <w:w w:val="125"/>
        </w:rPr>
        <w:t> </w:t>
      </w:r>
      <w:r>
        <w:rPr>
          <w:w w:val="125"/>
        </w:rPr>
        <w:t>and making investments to improve our performance and increase resilience. Ultimately, the Corporate Governance and Sustainability Committee of</w:t>
      </w:r>
      <w:r>
        <w:rPr>
          <w:spacing w:val="-4"/>
          <w:w w:val="125"/>
        </w:rPr>
        <w:t> </w:t>
      </w:r>
      <w:r>
        <w:rPr>
          <w:w w:val="125"/>
        </w:rPr>
        <w:t>our Board</w:t>
      </w:r>
      <w:r>
        <w:rPr>
          <w:spacing w:val="-9"/>
          <w:w w:val="125"/>
        </w:rPr>
        <w:t> </w:t>
      </w:r>
      <w:r>
        <w:rPr>
          <w:w w:val="125"/>
        </w:rPr>
        <w:t>of</w:t>
      </w:r>
      <w:r>
        <w:rPr>
          <w:spacing w:val="-16"/>
          <w:w w:val="125"/>
        </w:rPr>
        <w:t> </w:t>
      </w:r>
      <w:r>
        <w:rPr>
          <w:w w:val="125"/>
        </w:rPr>
        <w:t>Directors</w:t>
      </w:r>
      <w:r>
        <w:rPr>
          <w:spacing w:val="-9"/>
          <w:w w:val="125"/>
        </w:rPr>
        <w:t> </w:t>
      </w:r>
      <w:r>
        <w:rPr>
          <w:w w:val="125"/>
        </w:rPr>
        <w:t>oversees</w:t>
      </w:r>
      <w:r>
        <w:rPr>
          <w:spacing w:val="-9"/>
          <w:w w:val="125"/>
        </w:rPr>
        <w:t> </w:t>
      </w:r>
      <w:r>
        <w:rPr>
          <w:w w:val="125"/>
        </w:rPr>
        <w:t>climate-related</w:t>
      </w:r>
      <w:r>
        <w:rPr>
          <w:spacing w:val="-9"/>
          <w:w w:val="125"/>
        </w:rPr>
        <w:t> </w:t>
      </w:r>
      <w:r>
        <w:rPr>
          <w:w w:val="125"/>
        </w:rPr>
        <w:t>risks.</w:t>
      </w:r>
    </w:p>
    <w:p>
      <w:pPr>
        <w:pStyle w:val="BodyText"/>
        <w:spacing w:line="297" w:lineRule="auto" w:before="127"/>
        <w:ind w:left="340" w:right="68"/>
      </w:pPr>
      <w:r>
        <w:rPr/>
        <w:br w:type="column"/>
      </w:r>
      <w:r>
        <w:rPr>
          <w:w w:val="125"/>
        </w:rPr>
        <w:t>The involvement of our bottling partners and suppliers is essential to achieving our science- based</w:t>
      </w:r>
      <w:r>
        <w:rPr>
          <w:spacing w:val="-4"/>
          <w:w w:val="125"/>
        </w:rPr>
        <w:t> </w:t>
      </w:r>
      <w:r>
        <w:rPr>
          <w:w w:val="125"/>
        </w:rPr>
        <w:t>target</w:t>
      </w:r>
      <w:r>
        <w:rPr>
          <w:spacing w:val="-5"/>
          <w:w w:val="125"/>
        </w:rPr>
        <w:t> </w:t>
      </w:r>
      <w:r>
        <w:rPr>
          <w:w w:val="125"/>
        </w:rPr>
        <w:t>to</w:t>
      </w:r>
      <w:r>
        <w:rPr>
          <w:spacing w:val="-2"/>
          <w:w w:val="125"/>
        </w:rPr>
        <w:t> </w:t>
      </w:r>
      <w:r>
        <w:rPr>
          <w:w w:val="125"/>
        </w:rPr>
        <w:t>reduce</w:t>
      </w:r>
      <w:r>
        <w:rPr>
          <w:spacing w:val="-2"/>
          <w:w w:val="125"/>
        </w:rPr>
        <w:t> </w:t>
      </w:r>
      <w:r>
        <w:rPr>
          <w:w w:val="125"/>
        </w:rPr>
        <w:t>absolute</w:t>
      </w:r>
      <w:r>
        <w:rPr>
          <w:spacing w:val="-2"/>
          <w:w w:val="125"/>
        </w:rPr>
        <w:t> </w:t>
      </w:r>
      <w:r>
        <w:rPr>
          <w:w w:val="125"/>
        </w:rPr>
        <w:t>scope</w:t>
      </w:r>
      <w:r>
        <w:rPr>
          <w:spacing w:val="-2"/>
          <w:w w:val="125"/>
        </w:rPr>
        <w:t> </w:t>
      </w:r>
      <w:r>
        <w:rPr>
          <w:w w:val="110"/>
        </w:rPr>
        <w:t>1, </w:t>
      </w:r>
      <w:r>
        <w:rPr>
          <w:w w:val="125"/>
        </w:rPr>
        <w:t>2</w:t>
      </w:r>
      <w:r>
        <w:rPr>
          <w:spacing w:val="-2"/>
          <w:w w:val="125"/>
        </w:rPr>
        <w:t> </w:t>
      </w:r>
      <w:r>
        <w:rPr>
          <w:w w:val="125"/>
        </w:rPr>
        <w:t>and </w:t>
      </w:r>
      <w:r>
        <w:rPr>
          <w:spacing w:val="-2"/>
          <w:w w:val="125"/>
        </w:rPr>
        <w:t>3</w:t>
      </w:r>
      <w:r>
        <w:rPr>
          <w:spacing w:val="-12"/>
          <w:w w:val="125"/>
        </w:rPr>
        <w:t> </w:t>
      </w:r>
      <w:r>
        <w:rPr>
          <w:spacing w:val="-2"/>
          <w:w w:val="125"/>
        </w:rPr>
        <w:t>GHG</w:t>
      </w:r>
      <w:r>
        <w:rPr>
          <w:spacing w:val="-12"/>
          <w:w w:val="125"/>
        </w:rPr>
        <w:t> </w:t>
      </w:r>
      <w:r>
        <w:rPr>
          <w:spacing w:val="-2"/>
          <w:w w:val="125"/>
        </w:rPr>
        <w:t>emissions</w:t>
      </w:r>
      <w:r>
        <w:rPr>
          <w:spacing w:val="-12"/>
          <w:w w:val="125"/>
        </w:rPr>
        <w:t> </w:t>
      </w:r>
      <w:r>
        <w:rPr>
          <w:spacing w:val="-2"/>
          <w:w w:val="125"/>
        </w:rPr>
        <w:t>by</w:t>
      </w:r>
      <w:r>
        <w:rPr>
          <w:spacing w:val="-16"/>
          <w:w w:val="125"/>
        </w:rPr>
        <w:t> </w:t>
      </w:r>
      <w:r>
        <w:rPr>
          <w:spacing w:val="-2"/>
          <w:w w:val="125"/>
        </w:rPr>
        <w:t>25%</w:t>
      </w:r>
      <w:r>
        <w:rPr>
          <w:spacing w:val="-11"/>
          <w:w w:val="125"/>
        </w:rPr>
        <w:t> </w:t>
      </w:r>
      <w:r>
        <w:rPr>
          <w:spacing w:val="-2"/>
          <w:w w:val="125"/>
        </w:rPr>
        <w:t>by</w:t>
      </w:r>
      <w:r>
        <w:rPr>
          <w:spacing w:val="-16"/>
          <w:w w:val="125"/>
        </w:rPr>
        <w:t> </w:t>
      </w:r>
      <w:r>
        <w:rPr>
          <w:spacing w:val="-2"/>
          <w:w w:val="125"/>
        </w:rPr>
        <w:t>2030.</w:t>
      </w:r>
      <w:r>
        <w:rPr>
          <w:spacing w:val="-17"/>
          <w:w w:val="125"/>
        </w:rPr>
        <w:t> </w:t>
      </w:r>
      <w:r>
        <w:rPr>
          <w:spacing w:val="-2"/>
          <w:w w:val="125"/>
        </w:rPr>
        <w:t>The</w:t>
      </w:r>
      <w:r>
        <w:rPr>
          <w:spacing w:val="-12"/>
          <w:w w:val="125"/>
        </w:rPr>
        <w:t> </w:t>
      </w:r>
      <w:r>
        <w:rPr>
          <w:spacing w:val="-2"/>
          <w:w w:val="125"/>
        </w:rPr>
        <w:t>following </w:t>
      </w:r>
      <w:r>
        <w:rPr>
          <w:w w:val="125"/>
        </w:rPr>
        <w:t>are</w:t>
      </w:r>
      <w:r>
        <w:rPr>
          <w:spacing w:val="-10"/>
          <w:w w:val="125"/>
        </w:rPr>
        <w:t> </w:t>
      </w:r>
      <w:r>
        <w:rPr>
          <w:w w:val="125"/>
        </w:rPr>
        <w:t>examples</w:t>
      </w:r>
      <w:r>
        <w:rPr>
          <w:spacing w:val="-10"/>
          <w:w w:val="125"/>
        </w:rPr>
        <w:t> </w:t>
      </w:r>
      <w:r>
        <w:rPr>
          <w:w w:val="125"/>
        </w:rPr>
        <w:t>of</w:t>
      </w:r>
      <w:r>
        <w:rPr>
          <w:spacing w:val="-17"/>
          <w:w w:val="125"/>
        </w:rPr>
        <w:t> </w:t>
      </w:r>
      <w:r>
        <w:rPr>
          <w:w w:val="125"/>
        </w:rPr>
        <w:t>how</w:t>
      </w:r>
      <w:r>
        <w:rPr>
          <w:spacing w:val="-17"/>
          <w:w w:val="125"/>
        </w:rPr>
        <w:t> </w:t>
      </w:r>
      <w:r>
        <w:rPr>
          <w:w w:val="125"/>
        </w:rPr>
        <w:t>we</w:t>
      </w:r>
      <w:r>
        <w:rPr>
          <w:spacing w:val="-10"/>
          <w:w w:val="125"/>
        </w:rPr>
        <w:t> </w:t>
      </w:r>
      <w:r>
        <w:rPr>
          <w:w w:val="125"/>
        </w:rPr>
        <w:t>are</w:t>
      </w:r>
      <w:r>
        <w:rPr>
          <w:spacing w:val="-12"/>
          <w:w w:val="125"/>
        </w:rPr>
        <w:t> </w:t>
      </w:r>
      <w:r>
        <w:rPr>
          <w:w w:val="125"/>
        </w:rPr>
        <w:t>working</w:t>
      </w:r>
      <w:r>
        <w:rPr>
          <w:spacing w:val="-10"/>
          <w:w w:val="125"/>
        </w:rPr>
        <w:t> </w:t>
      </w:r>
      <w:r>
        <w:rPr>
          <w:w w:val="125"/>
        </w:rPr>
        <w:t>on</w:t>
      </w:r>
      <w:r>
        <w:rPr>
          <w:spacing w:val="-10"/>
          <w:w w:val="125"/>
        </w:rPr>
        <w:t> </w:t>
      </w:r>
      <w:r>
        <w:rPr>
          <w:w w:val="125"/>
        </w:rPr>
        <w:t>climate initiatives</w:t>
      </w:r>
      <w:r>
        <w:rPr>
          <w:spacing w:val="-3"/>
          <w:w w:val="125"/>
        </w:rPr>
        <w:t> </w:t>
      </w:r>
      <w:r>
        <w:rPr>
          <w:w w:val="125"/>
        </w:rPr>
        <w:t>with partners across our</w:t>
      </w:r>
      <w:r>
        <w:rPr>
          <w:spacing w:val="-9"/>
          <w:w w:val="125"/>
        </w:rPr>
        <w:t> </w:t>
      </w:r>
      <w:r>
        <w:rPr>
          <w:w w:val="125"/>
        </w:rPr>
        <w:t>value chain.</w:t>
      </w:r>
    </w:p>
    <w:p>
      <w:pPr>
        <w:pStyle w:val="BodyText"/>
        <w:spacing w:before="140"/>
      </w:pPr>
    </w:p>
    <w:p>
      <w:pPr>
        <w:spacing w:line="213" w:lineRule="auto" w:before="1"/>
        <w:ind w:left="340" w:right="313" w:firstLine="0"/>
        <w:jc w:val="left"/>
        <w:rPr>
          <w:sz w:val="28"/>
        </w:rPr>
      </w:pPr>
      <w:r>
        <w:rPr>
          <w:w w:val="60"/>
          <w:sz w:val="28"/>
        </w:rPr>
        <w:t>INCREASING RENEWABLE ENERGY </w:t>
      </w:r>
      <w:r>
        <w:rPr>
          <w:w w:val="60"/>
          <w:sz w:val="28"/>
        </w:rPr>
        <w:t>(ELECTRICITY) </w:t>
      </w:r>
      <w:r>
        <w:rPr>
          <w:w w:val="70"/>
          <w:sz w:val="28"/>
        </w:rPr>
        <w:t>IN</w:t>
      </w:r>
      <w:r>
        <w:rPr>
          <w:spacing w:val="-18"/>
          <w:w w:val="70"/>
          <w:sz w:val="28"/>
        </w:rPr>
        <w:t> </w:t>
      </w:r>
      <w:r>
        <w:rPr>
          <w:w w:val="70"/>
          <w:sz w:val="28"/>
        </w:rPr>
        <w:t>MANUFACTURING</w:t>
      </w:r>
    </w:p>
    <w:p>
      <w:pPr>
        <w:pStyle w:val="BodyText"/>
        <w:spacing w:line="297" w:lineRule="auto" w:before="147"/>
        <w:ind w:left="340" w:right="317"/>
        <w:jc w:val="both"/>
      </w:pPr>
      <w:r>
        <w:rPr>
          <w:w w:val="125"/>
        </w:rPr>
        <w:t>One</w:t>
      </w:r>
      <w:r>
        <w:rPr>
          <w:spacing w:val="-16"/>
          <w:w w:val="125"/>
        </w:rPr>
        <w:t> </w:t>
      </w:r>
      <w:r>
        <w:rPr>
          <w:w w:val="125"/>
        </w:rPr>
        <w:t>critical</w:t>
      </w:r>
      <w:r>
        <w:rPr>
          <w:spacing w:val="-16"/>
          <w:w w:val="125"/>
        </w:rPr>
        <w:t> </w:t>
      </w:r>
      <w:r>
        <w:rPr>
          <w:w w:val="125"/>
        </w:rPr>
        <w:t>strategy</w:t>
      </w:r>
      <w:r>
        <w:rPr>
          <w:spacing w:val="-15"/>
          <w:w w:val="125"/>
        </w:rPr>
        <w:t> </w:t>
      </w:r>
      <w:r>
        <w:rPr>
          <w:w w:val="125"/>
        </w:rPr>
        <w:t>for</w:t>
      </w:r>
      <w:r>
        <w:rPr>
          <w:spacing w:val="-16"/>
          <w:w w:val="125"/>
        </w:rPr>
        <w:t> </w:t>
      </w:r>
      <w:r>
        <w:rPr>
          <w:w w:val="125"/>
        </w:rPr>
        <w:t>reducing</w:t>
      </w:r>
      <w:r>
        <w:rPr>
          <w:spacing w:val="-16"/>
          <w:w w:val="125"/>
        </w:rPr>
        <w:t> </w:t>
      </w:r>
      <w:r>
        <w:rPr>
          <w:w w:val="125"/>
        </w:rPr>
        <w:t>emissions</w:t>
      </w:r>
      <w:r>
        <w:rPr>
          <w:spacing w:val="-15"/>
          <w:w w:val="125"/>
        </w:rPr>
        <w:t> </w:t>
      </w:r>
      <w:r>
        <w:rPr>
          <w:w w:val="125"/>
        </w:rPr>
        <w:t>in our</w:t>
      </w:r>
      <w:r>
        <w:rPr>
          <w:spacing w:val="-13"/>
          <w:w w:val="125"/>
        </w:rPr>
        <w:t> </w:t>
      </w:r>
      <w:r>
        <w:rPr>
          <w:w w:val="125"/>
        </w:rPr>
        <w:t>system</w:t>
      </w:r>
      <w:r>
        <w:rPr>
          <w:spacing w:val="-8"/>
          <w:w w:val="125"/>
        </w:rPr>
        <w:t> </w:t>
      </w:r>
      <w:r>
        <w:rPr>
          <w:w w:val="125"/>
        </w:rPr>
        <w:t>is</w:t>
      </w:r>
      <w:r>
        <w:rPr>
          <w:spacing w:val="-8"/>
          <w:w w:val="125"/>
        </w:rPr>
        <w:t> </w:t>
      </w:r>
      <w:r>
        <w:rPr>
          <w:w w:val="125"/>
        </w:rPr>
        <w:t>the</w:t>
      </w:r>
      <w:r>
        <w:rPr>
          <w:spacing w:val="-8"/>
          <w:w w:val="125"/>
        </w:rPr>
        <w:t> </w:t>
      </w:r>
      <w:r>
        <w:rPr>
          <w:w w:val="125"/>
        </w:rPr>
        <w:t>increased</w:t>
      </w:r>
      <w:r>
        <w:rPr>
          <w:spacing w:val="-8"/>
          <w:w w:val="125"/>
        </w:rPr>
        <w:t> </w:t>
      </w:r>
      <w:r>
        <w:rPr>
          <w:w w:val="125"/>
        </w:rPr>
        <w:t>use</w:t>
      </w:r>
      <w:r>
        <w:rPr>
          <w:spacing w:val="-8"/>
          <w:w w:val="125"/>
        </w:rPr>
        <w:t> </w:t>
      </w:r>
      <w:r>
        <w:rPr>
          <w:w w:val="125"/>
        </w:rPr>
        <w:t>of</w:t>
      </w:r>
      <w:r>
        <w:rPr>
          <w:spacing w:val="-15"/>
          <w:w w:val="125"/>
        </w:rPr>
        <w:t> </w:t>
      </w:r>
      <w:r>
        <w:rPr>
          <w:w w:val="125"/>
        </w:rPr>
        <w:t>renewable energy in our manufacturing processes.</w:t>
      </w:r>
    </w:p>
    <w:p>
      <w:pPr>
        <w:pStyle w:val="BodyText"/>
        <w:spacing w:line="297" w:lineRule="auto" w:before="2"/>
        <w:ind w:left="340" w:right="3"/>
      </w:pPr>
      <w:r>
        <w:rPr>
          <w:w w:val="120"/>
        </w:rPr>
        <w:t>Renewable electricity usage, which was third- party</w:t>
      </w:r>
      <w:r>
        <w:rPr>
          <w:spacing w:val="-3"/>
          <w:w w:val="120"/>
        </w:rPr>
        <w:t> </w:t>
      </w:r>
      <w:r>
        <w:rPr>
          <w:w w:val="120"/>
        </w:rPr>
        <w:t>assured for</w:t>
      </w:r>
      <w:r>
        <w:rPr>
          <w:spacing w:val="-7"/>
          <w:w w:val="120"/>
        </w:rPr>
        <w:t> </w:t>
      </w:r>
      <w:r>
        <w:rPr>
          <w:w w:val="120"/>
        </w:rPr>
        <w:t>the first time in 2021, </w:t>
      </w:r>
      <w:r>
        <w:rPr>
          <w:w w:val="120"/>
        </w:rPr>
        <w:t>increased from</w:t>
      </w:r>
      <w:r>
        <w:rPr>
          <w:spacing w:val="-5"/>
          <w:w w:val="120"/>
        </w:rPr>
        <w:t> </w:t>
      </w:r>
      <w:r>
        <w:rPr>
          <w:w w:val="120"/>
        </w:rPr>
        <w:t>12%</w:t>
      </w:r>
      <w:r>
        <w:rPr>
          <w:spacing w:val="-5"/>
          <w:w w:val="120"/>
        </w:rPr>
        <w:t> </w:t>
      </w:r>
      <w:r>
        <w:rPr>
          <w:w w:val="120"/>
        </w:rPr>
        <w:t>in</w:t>
      </w:r>
      <w:r>
        <w:rPr>
          <w:spacing w:val="-5"/>
          <w:w w:val="120"/>
        </w:rPr>
        <w:t> </w:t>
      </w:r>
      <w:r>
        <w:rPr>
          <w:w w:val="120"/>
        </w:rPr>
        <w:t>2021</w:t>
      </w:r>
      <w:r>
        <w:rPr>
          <w:spacing w:val="-8"/>
          <w:w w:val="120"/>
        </w:rPr>
        <w:t> </w:t>
      </w:r>
      <w:r>
        <w:rPr>
          <w:w w:val="120"/>
        </w:rPr>
        <w:t>to</w:t>
      </w:r>
      <w:r>
        <w:rPr>
          <w:spacing w:val="-5"/>
          <w:w w:val="120"/>
        </w:rPr>
        <w:t> </w:t>
      </w:r>
      <w:r>
        <w:rPr>
          <w:w w:val="120"/>
        </w:rPr>
        <w:t>21%</w:t>
      </w:r>
      <w:r>
        <w:rPr>
          <w:spacing w:val="-5"/>
          <w:w w:val="120"/>
        </w:rPr>
        <w:t> </w:t>
      </w:r>
      <w:r>
        <w:rPr>
          <w:w w:val="120"/>
        </w:rPr>
        <w:t>in</w:t>
      </w:r>
      <w:r>
        <w:rPr>
          <w:spacing w:val="-5"/>
          <w:w w:val="120"/>
        </w:rPr>
        <w:t> </w:t>
      </w:r>
      <w:r>
        <w:rPr>
          <w:w w:val="120"/>
        </w:rPr>
        <w:t>2022.</w:t>
      </w:r>
    </w:p>
    <w:p>
      <w:pPr>
        <w:pStyle w:val="BodyText"/>
        <w:spacing w:line="297" w:lineRule="auto" w:before="121"/>
        <w:ind w:left="340" w:right="164"/>
      </w:pPr>
      <w:r>
        <w:rPr>
          <w:w w:val="125"/>
        </w:rPr>
        <w:t>To build knowledge across our system and increase the generation, procurement and accurate reporting of renewable energy, we published</w:t>
      </w:r>
      <w:r>
        <w:rPr>
          <w:spacing w:val="-16"/>
          <w:w w:val="125"/>
        </w:rPr>
        <w:t> </w:t>
      </w:r>
      <w:r>
        <w:rPr>
          <w:w w:val="125"/>
        </w:rPr>
        <w:t>a</w:t>
      </w:r>
      <w:r>
        <w:rPr>
          <w:spacing w:val="-16"/>
          <w:w w:val="125"/>
        </w:rPr>
        <w:t> </w:t>
      </w:r>
      <w:r>
        <w:rPr>
          <w:w w:val="125"/>
        </w:rPr>
        <w:t>Renewable</w:t>
      </w:r>
      <w:r>
        <w:rPr>
          <w:spacing w:val="-15"/>
          <w:w w:val="125"/>
        </w:rPr>
        <w:t> </w:t>
      </w:r>
      <w:r>
        <w:rPr>
          <w:w w:val="125"/>
        </w:rPr>
        <w:t>Energy</w:t>
      </w:r>
      <w:r>
        <w:rPr>
          <w:spacing w:val="-16"/>
          <w:w w:val="125"/>
        </w:rPr>
        <w:t> </w:t>
      </w:r>
      <w:r>
        <w:rPr>
          <w:w w:val="125"/>
        </w:rPr>
        <w:t>Implementation Guidebook in March 2022. This guidebook provides a step-by-step process for</w:t>
      </w:r>
      <w:r>
        <w:rPr>
          <w:spacing w:val="-4"/>
          <w:w w:val="125"/>
        </w:rPr>
        <w:t> </w:t>
      </w:r>
      <w:r>
        <w:rPr>
          <w:w w:val="125"/>
        </w:rPr>
        <w:t>associates across the system to implement on-site solar photovoltaic and solar hot water and steam systems,</w:t>
      </w:r>
      <w:r>
        <w:rPr>
          <w:spacing w:val="-13"/>
          <w:w w:val="125"/>
        </w:rPr>
        <w:t> </w:t>
      </w:r>
      <w:r>
        <w:rPr>
          <w:w w:val="125"/>
        </w:rPr>
        <w:t>on-site</w:t>
      </w:r>
      <w:r>
        <w:rPr>
          <w:spacing w:val="-13"/>
          <w:w w:val="125"/>
        </w:rPr>
        <w:t> </w:t>
      </w:r>
      <w:r>
        <w:rPr>
          <w:w w:val="125"/>
        </w:rPr>
        <w:t>and</w:t>
      </w:r>
      <w:r>
        <w:rPr>
          <w:spacing w:val="-13"/>
          <w:w w:val="125"/>
        </w:rPr>
        <w:t> </w:t>
      </w:r>
      <w:r>
        <w:rPr>
          <w:w w:val="125"/>
        </w:rPr>
        <w:t>off-site</w:t>
      </w:r>
      <w:r>
        <w:rPr>
          <w:spacing w:val="-13"/>
          <w:w w:val="125"/>
        </w:rPr>
        <w:t> </w:t>
      </w:r>
      <w:r>
        <w:rPr>
          <w:w w:val="125"/>
        </w:rPr>
        <w:t>renewable</w:t>
      </w:r>
      <w:r>
        <w:rPr>
          <w:spacing w:val="-13"/>
          <w:w w:val="125"/>
        </w:rPr>
        <w:t> </w:t>
      </w:r>
      <w:r>
        <w:rPr>
          <w:w w:val="125"/>
        </w:rPr>
        <w:t>energy power purchase agreements (PPAs), coupled with energy attribute certificates to align with GHG Protocol Scope 2 quality criteria.</w:t>
      </w:r>
    </w:p>
    <w:p>
      <w:pPr>
        <w:pStyle w:val="BodyText"/>
        <w:spacing w:line="297" w:lineRule="auto" w:before="127"/>
        <w:ind w:left="340"/>
      </w:pPr>
      <w:r>
        <w:rPr>
          <w:w w:val="125"/>
        </w:rPr>
        <w:t>In addition to the guidebook, we launched a future-facing initiative called the Renewable Energy Project Pipeline in 2022, where we work closely with bottling partners to increase the </w:t>
      </w:r>
      <w:r>
        <w:rPr>
          <w:spacing w:val="-2"/>
          <w:w w:val="125"/>
        </w:rPr>
        <w:t>number</w:t>
      </w:r>
      <w:r>
        <w:rPr>
          <w:spacing w:val="-8"/>
          <w:w w:val="125"/>
        </w:rPr>
        <w:t> </w:t>
      </w:r>
      <w:r>
        <w:rPr>
          <w:spacing w:val="-2"/>
          <w:w w:val="125"/>
        </w:rPr>
        <w:t>of</w:t>
      </w:r>
      <w:r>
        <w:rPr>
          <w:spacing w:val="-12"/>
          <w:w w:val="125"/>
        </w:rPr>
        <w:t> </w:t>
      </w:r>
      <w:r>
        <w:rPr>
          <w:spacing w:val="-2"/>
          <w:w w:val="125"/>
        </w:rPr>
        <w:t>renewable</w:t>
      </w:r>
      <w:r>
        <w:rPr>
          <w:spacing w:val="-4"/>
          <w:w w:val="125"/>
        </w:rPr>
        <w:t> </w:t>
      </w:r>
      <w:r>
        <w:rPr>
          <w:spacing w:val="-2"/>
          <w:w w:val="125"/>
        </w:rPr>
        <w:t>energy</w:t>
      </w:r>
      <w:r>
        <w:rPr>
          <w:spacing w:val="-6"/>
          <w:w w:val="125"/>
        </w:rPr>
        <w:t> </w:t>
      </w:r>
      <w:r>
        <w:rPr>
          <w:spacing w:val="-2"/>
          <w:w w:val="125"/>
        </w:rPr>
        <w:t>projects</w:t>
      </w:r>
      <w:r>
        <w:rPr>
          <w:spacing w:val="-6"/>
          <w:w w:val="125"/>
        </w:rPr>
        <w:t> </w:t>
      </w:r>
      <w:r>
        <w:rPr>
          <w:spacing w:val="-2"/>
          <w:w w:val="125"/>
        </w:rPr>
        <w:t>throughout </w:t>
      </w:r>
      <w:r>
        <w:rPr>
          <w:w w:val="125"/>
        </w:rPr>
        <w:t>our system. Approximately 20 bottling partners and 13 concentrate plants have developed 2023–2025 renewable energy plans. As the number</w:t>
      </w:r>
      <w:r>
        <w:rPr>
          <w:spacing w:val="-16"/>
          <w:w w:val="125"/>
        </w:rPr>
        <w:t> </w:t>
      </w:r>
      <w:r>
        <w:rPr>
          <w:w w:val="125"/>
        </w:rPr>
        <w:t>and</w:t>
      </w:r>
      <w:r>
        <w:rPr>
          <w:spacing w:val="-14"/>
          <w:w w:val="125"/>
        </w:rPr>
        <w:t> </w:t>
      </w:r>
      <w:r>
        <w:rPr>
          <w:w w:val="125"/>
        </w:rPr>
        <w:t>scope</w:t>
      </w:r>
      <w:r>
        <w:rPr>
          <w:spacing w:val="-13"/>
          <w:w w:val="125"/>
        </w:rPr>
        <w:t> </w:t>
      </w:r>
      <w:r>
        <w:rPr>
          <w:w w:val="125"/>
        </w:rPr>
        <w:t>of</w:t>
      </w:r>
      <w:r>
        <w:rPr>
          <w:spacing w:val="-22"/>
          <w:w w:val="125"/>
        </w:rPr>
        <w:t> </w:t>
      </w:r>
      <w:r>
        <w:rPr>
          <w:w w:val="125"/>
        </w:rPr>
        <w:t>these</w:t>
      </w:r>
      <w:r>
        <w:rPr>
          <w:spacing w:val="-12"/>
          <w:w w:val="125"/>
        </w:rPr>
        <w:t> </w:t>
      </w:r>
      <w:r>
        <w:rPr>
          <w:w w:val="125"/>
        </w:rPr>
        <w:t>projects</w:t>
      </w:r>
      <w:r>
        <w:rPr>
          <w:spacing w:val="-13"/>
          <w:w w:val="125"/>
        </w:rPr>
        <w:t> </w:t>
      </w:r>
      <w:r>
        <w:rPr>
          <w:w w:val="125"/>
        </w:rPr>
        <w:t>expands,</w:t>
      </w:r>
      <w:r>
        <w:rPr>
          <w:spacing w:val="-16"/>
          <w:w w:val="125"/>
        </w:rPr>
        <w:t> </w:t>
      </w:r>
      <w:r>
        <w:rPr>
          <w:w w:val="125"/>
        </w:rPr>
        <w:t>we will look for opportunities to collaborate</w:t>
      </w:r>
    </w:p>
    <w:p>
      <w:pPr>
        <w:pStyle w:val="BodyText"/>
        <w:spacing w:before="5"/>
        <w:ind w:left="340"/>
      </w:pPr>
      <w:r>
        <w:rPr>
          <w:w w:val="125"/>
        </w:rPr>
        <w:t>and</w:t>
      </w:r>
      <w:r>
        <w:rPr>
          <w:spacing w:val="-10"/>
          <w:w w:val="125"/>
        </w:rPr>
        <w:t> </w:t>
      </w:r>
      <w:r>
        <w:rPr>
          <w:w w:val="125"/>
        </w:rPr>
        <w:t>share</w:t>
      </w:r>
      <w:r>
        <w:rPr>
          <w:spacing w:val="-9"/>
          <w:w w:val="125"/>
        </w:rPr>
        <w:t> </w:t>
      </w:r>
      <w:r>
        <w:rPr>
          <w:w w:val="125"/>
        </w:rPr>
        <w:t>best</w:t>
      </w:r>
      <w:r>
        <w:rPr>
          <w:spacing w:val="-9"/>
          <w:w w:val="125"/>
        </w:rPr>
        <w:t> </w:t>
      </w:r>
      <w:r>
        <w:rPr>
          <w:spacing w:val="-2"/>
          <w:w w:val="125"/>
        </w:rPr>
        <w:t>practices.</w:t>
      </w:r>
    </w:p>
    <w:p>
      <w:pPr>
        <w:spacing w:line="213" w:lineRule="auto" w:before="136"/>
        <w:ind w:left="333" w:right="140" w:firstLine="0"/>
        <w:jc w:val="left"/>
        <w:rPr>
          <w:sz w:val="28"/>
        </w:rPr>
      </w:pPr>
      <w:r>
        <w:rPr/>
        <w:br w:type="column"/>
      </w:r>
      <w:r>
        <w:rPr>
          <w:w w:val="60"/>
          <w:sz w:val="28"/>
        </w:rPr>
        <w:t>BOTTLING PARTNERS SET </w:t>
      </w:r>
      <w:r>
        <w:rPr>
          <w:w w:val="60"/>
          <w:sz w:val="28"/>
        </w:rPr>
        <w:t>SCIENCE-BASED </w:t>
      </w:r>
      <w:r>
        <w:rPr>
          <w:spacing w:val="-2"/>
          <w:w w:val="70"/>
          <w:sz w:val="28"/>
        </w:rPr>
        <w:t>EMISSIONS</w:t>
      </w:r>
      <w:r>
        <w:rPr>
          <w:spacing w:val="-23"/>
          <w:w w:val="70"/>
          <w:sz w:val="28"/>
        </w:rPr>
        <w:t> </w:t>
      </w:r>
      <w:r>
        <w:rPr>
          <w:spacing w:val="-2"/>
          <w:w w:val="70"/>
          <w:sz w:val="28"/>
        </w:rPr>
        <w:t>TARGETS</w:t>
      </w:r>
    </w:p>
    <w:p>
      <w:pPr>
        <w:pStyle w:val="BodyText"/>
        <w:spacing w:line="297" w:lineRule="auto" w:before="148"/>
        <w:ind w:left="333" w:right="140"/>
      </w:pPr>
      <w:r>
        <w:rPr>
          <w:w w:val="125"/>
        </w:rPr>
        <w:t>Given the size of our network of bottling partners,</w:t>
      </w:r>
      <w:r>
        <w:rPr>
          <w:spacing w:val="-16"/>
          <w:w w:val="125"/>
        </w:rPr>
        <w:t> </w:t>
      </w:r>
      <w:r>
        <w:rPr>
          <w:w w:val="125"/>
        </w:rPr>
        <w:t>they</w:t>
      </w:r>
      <w:r>
        <w:rPr>
          <w:spacing w:val="-16"/>
          <w:w w:val="125"/>
        </w:rPr>
        <w:t> </w:t>
      </w:r>
      <w:r>
        <w:rPr>
          <w:w w:val="125"/>
        </w:rPr>
        <w:t>are</w:t>
      </w:r>
      <w:r>
        <w:rPr>
          <w:spacing w:val="-15"/>
          <w:w w:val="125"/>
        </w:rPr>
        <w:t> </w:t>
      </w:r>
      <w:r>
        <w:rPr>
          <w:w w:val="125"/>
        </w:rPr>
        <w:t>critically</w:t>
      </w:r>
      <w:r>
        <w:rPr>
          <w:spacing w:val="-16"/>
          <w:w w:val="125"/>
        </w:rPr>
        <w:t> </w:t>
      </w:r>
      <w:r>
        <w:rPr>
          <w:w w:val="125"/>
        </w:rPr>
        <w:t>important</w:t>
      </w:r>
      <w:r>
        <w:rPr>
          <w:spacing w:val="-16"/>
          <w:w w:val="125"/>
        </w:rPr>
        <w:t> </w:t>
      </w:r>
      <w:r>
        <w:rPr>
          <w:w w:val="125"/>
        </w:rPr>
        <w:t>in</w:t>
      </w:r>
      <w:r>
        <w:rPr>
          <w:spacing w:val="-15"/>
          <w:w w:val="125"/>
        </w:rPr>
        <w:t> </w:t>
      </w:r>
      <w:r>
        <w:rPr>
          <w:w w:val="125"/>
        </w:rPr>
        <w:t>making progress toward our climate ambitions. Our bottling partners have a major influence on emissions reductions based on what</w:t>
      </w:r>
      <w:r>
        <w:rPr>
          <w:spacing w:val="-3"/>
          <w:w w:val="125"/>
        </w:rPr>
        <w:t> </w:t>
      </w:r>
      <w:r>
        <w:rPr>
          <w:w w:val="125"/>
        </w:rPr>
        <w:t>they</w:t>
      </w:r>
      <w:r>
        <w:rPr>
          <w:spacing w:val="-5"/>
          <w:w w:val="125"/>
        </w:rPr>
        <w:t> </w:t>
      </w:r>
      <w:r>
        <w:rPr>
          <w:w w:val="125"/>
        </w:rPr>
        <w:t>buy, make and deliver for our shared customers</w:t>
      </w:r>
    </w:p>
    <w:p>
      <w:pPr>
        <w:pStyle w:val="BodyText"/>
        <w:spacing w:before="3"/>
        <w:ind w:left="333"/>
      </w:pPr>
      <w:r>
        <w:rPr>
          <w:w w:val="125"/>
        </w:rPr>
        <w:t>and</w:t>
      </w:r>
      <w:r>
        <w:rPr>
          <w:spacing w:val="-12"/>
          <w:w w:val="125"/>
        </w:rPr>
        <w:t> </w:t>
      </w:r>
      <w:r>
        <w:rPr>
          <w:spacing w:val="-2"/>
          <w:w w:val="125"/>
        </w:rPr>
        <w:t>consumers.</w:t>
      </w:r>
    </w:p>
    <w:p>
      <w:pPr>
        <w:pStyle w:val="BodyText"/>
        <w:spacing w:line="297" w:lineRule="auto" w:before="167"/>
        <w:ind w:left="333" w:right="47"/>
      </w:pPr>
      <w:r>
        <w:rPr>
          <w:w w:val="125"/>
        </w:rPr>
        <w:t>In</w:t>
      </w:r>
      <w:r>
        <w:rPr>
          <w:spacing w:val="-16"/>
          <w:w w:val="125"/>
        </w:rPr>
        <w:t> </w:t>
      </w:r>
      <w:r>
        <w:rPr>
          <w:w w:val="125"/>
        </w:rPr>
        <w:t>September</w:t>
      </w:r>
      <w:r>
        <w:rPr>
          <w:spacing w:val="-16"/>
          <w:w w:val="125"/>
        </w:rPr>
        <w:t> </w:t>
      </w:r>
      <w:r>
        <w:rPr>
          <w:w w:val="125"/>
        </w:rPr>
        <w:t>2022,</w:t>
      </w:r>
      <w:r>
        <w:rPr>
          <w:spacing w:val="-15"/>
          <w:w w:val="125"/>
        </w:rPr>
        <w:t> </w:t>
      </w:r>
      <w:r>
        <w:rPr>
          <w:w w:val="125"/>
        </w:rPr>
        <w:t>Arca</w:t>
      </w:r>
      <w:r>
        <w:rPr>
          <w:spacing w:val="-16"/>
          <w:w w:val="125"/>
        </w:rPr>
        <w:t> </w:t>
      </w:r>
      <w:r>
        <w:rPr>
          <w:w w:val="125"/>
        </w:rPr>
        <w:t>Continental</w:t>
      </w:r>
      <w:r>
        <w:rPr>
          <w:spacing w:val="-16"/>
          <w:w w:val="125"/>
        </w:rPr>
        <w:t> </w:t>
      </w:r>
      <w:r>
        <w:rPr>
          <w:w w:val="125"/>
        </w:rPr>
        <w:t>committed to setting a science-based target. This adds to the growing list of our bottlers with approved emissions</w:t>
      </w:r>
      <w:r>
        <w:rPr>
          <w:spacing w:val="-16"/>
          <w:w w:val="125"/>
        </w:rPr>
        <w:t> </w:t>
      </w:r>
      <w:r>
        <w:rPr>
          <w:w w:val="125"/>
        </w:rPr>
        <w:t>reductions</w:t>
      </w:r>
      <w:r>
        <w:rPr>
          <w:spacing w:val="-16"/>
          <w:w w:val="125"/>
        </w:rPr>
        <w:t> </w:t>
      </w:r>
      <w:r>
        <w:rPr>
          <w:w w:val="125"/>
        </w:rPr>
        <w:t>goals</w:t>
      </w:r>
      <w:r>
        <w:rPr>
          <w:spacing w:val="-12"/>
          <w:w w:val="125"/>
        </w:rPr>
        <w:t> </w:t>
      </w:r>
      <w:r>
        <w:rPr>
          <w:w w:val="125"/>
        </w:rPr>
        <w:t>through</w:t>
      </w:r>
      <w:r>
        <w:rPr>
          <w:spacing w:val="-15"/>
          <w:w w:val="125"/>
        </w:rPr>
        <w:t> </w:t>
      </w:r>
      <w:r>
        <w:rPr>
          <w:w w:val="125"/>
        </w:rPr>
        <w:t>the</w:t>
      </w:r>
      <w:r>
        <w:rPr>
          <w:spacing w:val="-16"/>
          <w:w w:val="125"/>
        </w:rPr>
        <w:t> </w:t>
      </w:r>
      <w:r>
        <w:rPr>
          <w:w w:val="125"/>
        </w:rPr>
        <w:t>Science- Based</w:t>
      </w:r>
      <w:r>
        <w:rPr>
          <w:spacing w:val="-13"/>
          <w:w w:val="125"/>
        </w:rPr>
        <w:t> </w:t>
      </w:r>
      <w:r>
        <w:rPr>
          <w:w w:val="125"/>
        </w:rPr>
        <w:t>Targets</w:t>
      </w:r>
      <w:r>
        <w:rPr>
          <w:spacing w:val="-8"/>
          <w:w w:val="125"/>
        </w:rPr>
        <w:t> </w:t>
      </w:r>
      <w:r>
        <w:rPr>
          <w:w w:val="125"/>
        </w:rPr>
        <w:t>initiative</w:t>
      </w:r>
      <w:r>
        <w:rPr>
          <w:spacing w:val="-8"/>
          <w:w w:val="125"/>
        </w:rPr>
        <w:t> </w:t>
      </w:r>
      <w:r>
        <w:rPr>
          <w:w w:val="125"/>
        </w:rPr>
        <w:t>(SBTi).</w:t>
      </w:r>
      <w:r>
        <w:rPr>
          <w:spacing w:val="-15"/>
          <w:w w:val="125"/>
        </w:rPr>
        <w:t> </w:t>
      </w:r>
      <w:r>
        <w:rPr>
          <w:w w:val="125"/>
        </w:rPr>
        <w:t>This</w:t>
      </w:r>
      <w:r>
        <w:rPr>
          <w:spacing w:val="-8"/>
          <w:w w:val="125"/>
        </w:rPr>
        <w:t> </w:t>
      </w:r>
      <w:r>
        <w:rPr>
          <w:w w:val="125"/>
        </w:rPr>
        <w:t>list</w:t>
      </w:r>
      <w:r>
        <w:rPr>
          <w:spacing w:val="-8"/>
          <w:w w:val="125"/>
        </w:rPr>
        <w:t> </w:t>
      </w:r>
      <w:r>
        <w:rPr>
          <w:w w:val="125"/>
        </w:rPr>
        <w:t>includes Coca-Cola Hellenic Bottling Company (CCHBC), </w:t>
      </w:r>
      <w:r>
        <w:rPr>
          <w:spacing w:val="-2"/>
          <w:w w:val="125"/>
        </w:rPr>
        <w:t>Coca-Cola</w:t>
      </w:r>
      <w:r>
        <w:rPr>
          <w:spacing w:val="-14"/>
          <w:w w:val="125"/>
        </w:rPr>
        <w:t> </w:t>
      </w:r>
      <w:r>
        <w:rPr>
          <w:spacing w:val="-2"/>
          <w:w w:val="125"/>
        </w:rPr>
        <w:t>Europacific</w:t>
      </w:r>
      <w:r>
        <w:rPr>
          <w:spacing w:val="-14"/>
          <w:w w:val="125"/>
        </w:rPr>
        <w:t> </w:t>
      </w:r>
      <w:r>
        <w:rPr>
          <w:spacing w:val="-2"/>
          <w:w w:val="125"/>
        </w:rPr>
        <w:t>Partners</w:t>
      </w:r>
      <w:r>
        <w:rPr>
          <w:spacing w:val="-13"/>
          <w:w w:val="125"/>
        </w:rPr>
        <w:t> </w:t>
      </w:r>
      <w:r>
        <w:rPr>
          <w:spacing w:val="-2"/>
          <w:w w:val="125"/>
        </w:rPr>
        <w:t>(CCEP),</w:t>
      </w:r>
      <w:r>
        <w:rPr>
          <w:spacing w:val="-17"/>
          <w:w w:val="125"/>
        </w:rPr>
        <w:t> </w:t>
      </w:r>
      <w:r>
        <w:rPr>
          <w:spacing w:val="-2"/>
          <w:w w:val="125"/>
        </w:rPr>
        <w:t>AB</w:t>
      </w:r>
      <w:r>
        <w:rPr>
          <w:spacing w:val="-13"/>
          <w:w w:val="125"/>
        </w:rPr>
        <w:t> </w:t>
      </w:r>
      <w:r>
        <w:rPr>
          <w:spacing w:val="-2"/>
          <w:w w:val="125"/>
        </w:rPr>
        <w:t>Inbev, </w:t>
      </w:r>
      <w:r>
        <w:rPr>
          <w:w w:val="125"/>
        </w:rPr>
        <w:t>Swire</w:t>
      </w:r>
      <w:r>
        <w:rPr>
          <w:spacing w:val="-2"/>
          <w:w w:val="125"/>
        </w:rPr>
        <w:t> </w:t>
      </w:r>
      <w:r>
        <w:rPr>
          <w:w w:val="125"/>
        </w:rPr>
        <w:t>Coca-Cola</w:t>
      </w:r>
      <w:r>
        <w:rPr>
          <w:spacing w:val="-2"/>
          <w:w w:val="125"/>
        </w:rPr>
        <w:t> </w:t>
      </w:r>
      <w:r>
        <w:rPr>
          <w:w w:val="125"/>
        </w:rPr>
        <w:t>Limited</w:t>
      </w:r>
      <w:r>
        <w:rPr>
          <w:spacing w:val="-2"/>
          <w:w w:val="125"/>
        </w:rPr>
        <w:t> </w:t>
      </w:r>
      <w:r>
        <w:rPr>
          <w:w w:val="125"/>
        </w:rPr>
        <w:t>and</w:t>
      </w:r>
      <w:r>
        <w:rPr>
          <w:spacing w:val="-2"/>
          <w:w w:val="125"/>
        </w:rPr>
        <w:t> </w:t>
      </w:r>
      <w:r>
        <w:rPr>
          <w:w w:val="125"/>
        </w:rPr>
        <w:t>Coca-Cola</w:t>
      </w:r>
      <w:r>
        <w:rPr>
          <w:spacing w:val="-2"/>
          <w:w w:val="125"/>
        </w:rPr>
        <w:t> </w:t>
      </w:r>
      <w:r>
        <w:rPr>
          <w:w w:val="125"/>
        </w:rPr>
        <w:t>FEMSA.</w:t>
      </w:r>
    </w:p>
    <w:p>
      <w:pPr>
        <w:pStyle w:val="BodyText"/>
        <w:spacing w:before="124"/>
        <w:ind w:left="333"/>
      </w:pPr>
      <w:r>
        <w:rPr>
          <w:w w:val="125"/>
        </w:rPr>
        <w:t>We</w:t>
      </w:r>
      <w:r>
        <w:rPr>
          <w:spacing w:val="-11"/>
          <w:w w:val="125"/>
        </w:rPr>
        <w:t> </w:t>
      </w:r>
      <w:r>
        <w:rPr>
          <w:w w:val="125"/>
        </w:rPr>
        <w:t>will</w:t>
      </w:r>
      <w:r>
        <w:rPr>
          <w:spacing w:val="-9"/>
          <w:w w:val="125"/>
        </w:rPr>
        <w:t> </w:t>
      </w:r>
      <w:r>
        <w:rPr>
          <w:w w:val="125"/>
        </w:rPr>
        <w:t>be</w:t>
      </w:r>
      <w:r>
        <w:rPr>
          <w:spacing w:val="-12"/>
          <w:w w:val="125"/>
        </w:rPr>
        <w:t> </w:t>
      </w:r>
      <w:r>
        <w:rPr>
          <w:w w:val="125"/>
        </w:rPr>
        <w:t>working</w:t>
      </w:r>
      <w:r>
        <w:rPr>
          <w:spacing w:val="-10"/>
          <w:w w:val="125"/>
        </w:rPr>
        <w:t> </w:t>
      </w:r>
      <w:r>
        <w:rPr>
          <w:w w:val="125"/>
        </w:rPr>
        <w:t>to</w:t>
      </w:r>
      <w:r>
        <w:rPr>
          <w:spacing w:val="-9"/>
          <w:w w:val="125"/>
        </w:rPr>
        <w:t> </w:t>
      </w:r>
      <w:r>
        <w:rPr>
          <w:w w:val="125"/>
        </w:rPr>
        <w:t>grow</w:t>
      </w:r>
      <w:r>
        <w:rPr>
          <w:spacing w:val="-16"/>
          <w:w w:val="125"/>
        </w:rPr>
        <w:t> </w:t>
      </w:r>
      <w:r>
        <w:rPr>
          <w:w w:val="125"/>
        </w:rPr>
        <w:t>this</w:t>
      </w:r>
      <w:r>
        <w:rPr>
          <w:spacing w:val="-8"/>
          <w:w w:val="125"/>
        </w:rPr>
        <w:t> </w:t>
      </w:r>
      <w:r>
        <w:rPr>
          <w:w w:val="125"/>
        </w:rPr>
        <w:t>list</w:t>
      </w:r>
      <w:r>
        <w:rPr>
          <w:spacing w:val="-9"/>
          <w:w w:val="125"/>
        </w:rPr>
        <w:t> </w:t>
      </w:r>
      <w:r>
        <w:rPr>
          <w:w w:val="125"/>
        </w:rPr>
        <w:t>in</w:t>
      </w:r>
      <w:r>
        <w:rPr>
          <w:spacing w:val="-9"/>
          <w:w w:val="125"/>
        </w:rPr>
        <w:t> </w:t>
      </w:r>
      <w:r>
        <w:rPr>
          <w:spacing w:val="-2"/>
          <w:w w:val="125"/>
        </w:rPr>
        <w:t>2023.</w:t>
      </w:r>
    </w:p>
    <w:p>
      <w:pPr>
        <w:pStyle w:val="BodyText"/>
        <w:spacing w:before="184"/>
      </w:pPr>
    </w:p>
    <w:p>
      <w:pPr>
        <w:spacing w:line="213" w:lineRule="auto" w:before="0"/>
        <w:ind w:left="333" w:right="478" w:firstLine="0"/>
        <w:jc w:val="left"/>
        <w:rPr>
          <w:sz w:val="28"/>
        </w:rPr>
      </w:pPr>
      <w:r>
        <w:rPr>
          <w:w w:val="60"/>
          <w:sz w:val="28"/>
        </w:rPr>
        <w:t>ENGAGING WITH SUPPLIERS TO TAKE </w:t>
      </w:r>
      <w:r>
        <w:rPr>
          <w:w w:val="60"/>
          <w:sz w:val="28"/>
        </w:rPr>
        <w:t>ACTION </w:t>
      </w:r>
      <w:r>
        <w:rPr>
          <w:w w:val="70"/>
          <w:sz w:val="28"/>
        </w:rPr>
        <w:t>ON</w:t>
      </w:r>
      <w:r>
        <w:rPr>
          <w:spacing w:val="-15"/>
          <w:w w:val="70"/>
          <w:sz w:val="28"/>
        </w:rPr>
        <w:t> </w:t>
      </w:r>
      <w:r>
        <w:rPr>
          <w:w w:val="70"/>
          <w:sz w:val="28"/>
        </w:rPr>
        <w:t>CLIMATE</w:t>
      </w:r>
    </w:p>
    <w:p>
      <w:pPr>
        <w:pStyle w:val="BodyText"/>
        <w:spacing w:line="297" w:lineRule="auto" w:before="148"/>
        <w:ind w:left="333" w:right="177"/>
      </w:pPr>
      <w:r>
        <w:rPr>
          <w:w w:val="125"/>
        </w:rPr>
        <w:t>We</w:t>
      </w:r>
      <w:r>
        <w:rPr>
          <w:spacing w:val="-16"/>
          <w:w w:val="125"/>
        </w:rPr>
        <w:t> </w:t>
      </w:r>
      <w:r>
        <w:rPr>
          <w:w w:val="125"/>
        </w:rPr>
        <w:t>continue</w:t>
      </w:r>
      <w:r>
        <w:rPr>
          <w:spacing w:val="-16"/>
          <w:w w:val="125"/>
        </w:rPr>
        <w:t> </w:t>
      </w:r>
      <w:r>
        <w:rPr>
          <w:w w:val="125"/>
        </w:rPr>
        <w:t>to</w:t>
      </w:r>
      <w:r>
        <w:rPr>
          <w:spacing w:val="-15"/>
          <w:w w:val="125"/>
        </w:rPr>
        <w:t> </w:t>
      </w:r>
      <w:r>
        <w:rPr>
          <w:w w:val="125"/>
        </w:rPr>
        <w:t>find</w:t>
      </w:r>
      <w:r>
        <w:rPr>
          <w:spacing w:val="-14"/>
          <w:w w:val="125"/>
        </w:rPr>
        <w:t> </w:t>
      </w:r>
      <w:r>
        <w:rPr>
          <w:w w:val="125"/>
        </w:rPr>
        <w:t>new</w:t>
      </w:r>
      <w:r>
        <w:rPr>
          <w:spacing w:val="-19"/>
          <w:w w:val="125"/>
        </w:rPr>
        <w:t> </w:t>
      </w:r>
      <w:r>
        <w:rPr>
          <w:w w:val="125"/>
        </w:rPr>
        <w:t>ways</w:t>
      </w:r>
      <w:r>
        <w:rPr>
          <w:spacing w:val="-16"/>
          <w:w w:val="125"/>
        </w:rPr>
        <w:t> </w:t>
      </w:r>
      <w:r>
        <w:rPr>
          <w:w w:val="125"/>
        </w:rPr>
        <w:t>to</w:t>
      </w:r>
      <w:r>
        <w:rPr>
          <w:spacing w:val="-14"/>
          <w:w w:val="125"/>
        </w:rPr>
        <w:t> </w:t>
      </w:r>
      <w:r>
        <w:rPr>
          <w:w w:val="125"/>
        </w:rPr>
        <w:t>collaborate and support our suppliers to collectively reduce</w:t>
      </w:r>
      <w:r>
        <w:rPr>
          <w:spacing w:val="-1"/>
          <w:w w:val="125"/>
        </w:rPr>
        <w:t> </w:t>
      </w:r>
      <w:r>
        <w:rPr>
          <w:w w:val="125"/>
        </w:rPr>
        <w:t>emissions.</w:t>
      </w:r>
    </w:p>
    <w:p>
      <w:pPr>
        <w:pStyle w:val="BodyText"/>
        <w:spacing w:line="297" w:lineRule="auto" w:before="122"/>
        <w:ind w:left="333" w:right="38"/>
      </w:pPr>
      <w:r>
        <w:rPr>
          <w:w w:val="125"/>
        </w:rPr>
        <w:t>In 2022, we joined the Supplier Leadership on Climate</w:t>
      </w:r>
      <w:r>
        <w:rPr>
          <w:spacing w:val="-8"/>
          <w:w w:val="125"/>
        </w:rPr>
        <w:t> </w:t>
      </w:r>
      <w:r>
        <w:rPr>
          <w:w w:val="125"/>
        </w:rPr>
        <w:t>Transition</w:t>
      </w:r>
      <w:r>
        <w:rPr>
          <w:spacing w:val="-2"/>
          <w:w w:val="125"/>
        </w:rPr>
        <w:t> </w:t>
      </w:r>
      <w:r>
        <w:rPr>
          <w:w w:val="125"/>
        </w:rPr>
        <w:t>(Supplier</w:t>
      </w:r>
      <w:r>
        <w:rPr>
          <w:spacing w:val="-14"/>
          <w:w w:val="125"/>
        </w:rPr>
        <w:t> </w:t>
      </w:r>
      <w:r>
        <w:rPr>
          <w:w w:val="125"/>
        </w:rPr>
        <w:t>LoCT)</w:t>
      </w:r>
      <w:r>
        <w:rPr>
          <w:spacing w:val="-2"/>
          <w:w w:val="125"/>
        </w:rPr>
        <w:t> </w:t>
      </w:r>
      <w:r>
        <w:rPr>
          <w:w w:val="125"/>
        </w:rPr>
        <w:t>initiative,</w:t>
      </w:r>
      <w:r>
        <w:rPr>
          <w:spacing w:val="-2"/>
          <w:w w:val="125"/>
        </w:rPr>
        <w:t> </w:t>
      </w:r>
      <w:r>
        <w:rPr>
          <w:w w:val="125"/>
        </w:rPr>
        <w:t>led by Guidehouse along with 18 other companies to</w:t>
      </w:r>
      <w:r>
        <w:rPr>
          <w:spacing w:val="-12"/>
          <w:w w:val="125"/>
        </w:rPr>
        <w:t> </w:t>
      </w:r>
      <w:r>
        <w:rPr>
          <w:w w:val="125"/>
        </w:rPr>
        <w:t>mobilize</w:t>
      </w:r>
      <w:r>
        <w:rPr>
          <w:spacing w:val="-12"/>
          <w:w w:val="125"/>
        </w:rPr>
        <w:t> </w:t>
      </w:r>
      <w:r>
        <w:rPr>
          <w:w w:val="125"/>
        </w:rPr>
        <w:t>collective</w:t>
      </w:r>
      <w:r>
        <w:rPr>
          <w:spacing w:val="-12"/>
          <w:w w:val="125"/>
        </w:rPr>
        <w:t> </w:t>
      </w:r>
      <w:r>
        <w:rPr>
          <w:w w:val="125"/>
        </w:rPr>
        <w:t>climate</w:t>
      </w:r>
      <w:r>
        <w:rPr>
          <w:spacing w:val="-12"/>
          <w:w w:val="125"/>
        </w:rPr>
        <w:t> </w:t>
      </w:r>
      <w:r>
        <w:rPr>
          <w:w w:val="125"/>
        </w:rPr>
        <w:t>action</w:t>
      </w:r>
      <w:r>
        <w:rPr>
          <w:spacing w:val="-12"/>
          <w:w w:val="125"/>
        </w:rPr>
        <w:t> </w:t>
      </w:r>
      <w:r>
        <w:rPr>
          <w:w w:val="125"/>
        </w:rPr>
        <w:t>by</w:t>
      </w:r>
      <w:r>
        <w:rPr>
          <w:spacing w:val="-16"/>
          <w:w w:val="125"/>
        </w:rPr>
        <w:t> </w:t>
      </w:r>
      <w:r>
        <w:rPr>
          <w:w w:val="125"/>
        </w:rPr>
        <w:t>providing suppliers with resources, tools and knowledge to accelerate their decarbonization. As of</w:t>
      </w:r>
      <w:r>
        <w:rPr>
          <w:spacing w:val="-1"/>
          <w:w w:val="125"/>
        </w:rPr>
        <w:t> </w:t>
      </w:r>
      <w:r>
        <w:rPr>
          <w:w w:val="125"/>
        </w:rPr>
        <w:t>the end of 2022, there were 94 suppliers to the Coca-Cola system participating in the initiative. The company is directly sponsoring 56 of</w:t>
      </w:r>
      <w:r>
        <w:rPr>
          <w:spacing w:val="-8"/>
          <w:w w:val="125"/>
        </w:rPr>
        <w:t> </w:t>
      </w:r>
      <w:r>
        <w:rPr>
          <w:w w:val="125"/>
        </w:rPr>
        <w:t>these suppliers. The program is showing signs of success—10 suppliers that we sponsored, who successfully</w:t>
      </w:r>
      <w:r>
        <w:rPr>
          <w:spacing w:val="-10"/>
          <w:w w:val="125"/>
        </w:rPr>
        <w:t> </w:t>
      </w:r>
      <w:r>
        <w:rPr>
          <w:w w:val="125"/>
        </w:rPr>
        <w:t>completed</w:t>
      </w:r>
      <w:r>
        <w:rPr>
          <w:spacing w:val="-8"/>
          <w:w w:val="125"/>
        </w:rPr>
        <w:t> </w:t>
      </w:r>
      <w:r>
        <w:rPr>
          <w:w w:val="125"/>
        </w:rPr>
        <w:t>the</w:t>
      </w:r>
      <w:r>
        <w:rPr>
          <w:spacing w:val="-5"/>
          <w:w w:val="125"/>
        </w:rPr>
        <w:t> </w:t>
      </w:r>
      <w:r>
        <w:rPr>
          <w:w w:val="125"/>
        </w:rPr>
        <w:t>program,</w:t>
      </w:r>
      <w:r>
        <w:rPr>
          <w:spacing w:val="-5"/>
          <w:w w:val="125"/>
        </w:rPr>
        <w:t> </w:t>
      </w:r>
      <w:r>
        <w:rPr>
          <w:w w:val="125"/>
        </w:rPr>
        <w:t>have</w:t>
      </w:r>
      <w:r>
        <w:rPr>
          <w:spacing w:val="-5"/>
          <w:w w:val="125"/>
        </w:rPr>
        <w:t> </w:t>
      </w:r>
      <w:r>
        <w:rPr>
          <w:w w:val="125"/>
        </w:rPr>
        <w:t>since set or committed to setting their own SBTi- approved emissions targets.</w:t>
      </w:r>
    </w:p>
    <w:p>
      <w:pPr>
        <w:spacing w:line="240" w:lineRule="auto" w:before="0"/>
        <w:rPr>
          <w:sz w:val="16"/>
        </w:rPr>
      </w:pPr>
      <w:r>
        <w:rPr/>
        <w:br w:type="column"/>
      </w:r>
      <w:r>
        <w:rPr>
          <w:sz w:val="16"/>
        </w:rPr>
      </w:r>
    </w:p>
    <w:p>
      <w:pPr>
        <w:pStyle w:val="BodyText"/>
        <w:spacing w:before="75"/>
      </w:pPr>
    </w:p>
    <w:p>
      <w:pPr>
        <w:pStyle w:val="BodyText"/>
        <w:spacing w:line="297" w:lineRule="auto"/>
        <w:ind w:left="340" w:right="5749"/>
      </w:pPr>
      <w:r>
        <w:rPr>
          <w:w w:val="125"/>
        </w:rPr>
        <w:t>Thanks to</w:t>
      </w:r>
      <w:r>
        <w:rPr>
          <w:spacing w:val="-3"/>
          <w:w w:val="125"/>
        </w:rPr>
        <w:t> </w:t>
      </w:r>
      <w:r>
        <w:rPr>
          <w:w w:val="125"/>
        </w:rPr>
        <w:t>The Coca-Cola Company, in</w:t>
      </w:r>
      <w:r>
        <w:rPr>
          <w:spacing w:val="-2"/>
          <w:w w:val="125"/>
        </w:rPr>
        <w:t> </w:t>
      </w:r>
      <w:r>
        <w:rPr>
          <w:w w:val="125"/>
        </w:rPr>
        <w:t>April</w:t>
      </w:r>
      <w:r>
        <w:rPr>
          <w:w w:val="125"/>
        </w:rPr>
        <w:t> 2022 we had the great opportunity to join the Supplier</w:t>
      </w:r>
      <w:r>
        <w:rPr>
          <w:spacing w:val="-16"/>
          <w:w w:val="125"/>
        </w:rPr>
        <w:t> </w:t>
      </w:r>
      <w:r>
        <w:rPr>
          <w:w w:val="125"/>
        </w:rPr>
        <w:t>LoCT</w:t>
      </w:r>
      <w:r>
        <w:rPr>
          <w:spacing w:val="-20"/>
          <w:w w:val="125"/>
        </w:rPr>
        <w:t> </w:t>
      </w:r>
      <w:r>
        <w:rPr>
          <w:w w:val="125"/>
        </w:rPr>
        <w:t>initiative.</w:t>
      </w:r>
      <w:r>
        <w:rPr>
          <w:spacing w:val="-16"/>
          <w:w w:val="125"/>
        </w:rPr>
        <w:t> </w:t>
      </w:r>
      <w:r>
        <w:rPr>
          <w:w w:val="125"/>
        </w:rPr>
        <w:t>This</w:t>
      </w:r>
      <w:r>
        <w:rPr>
          <w:spacing w:val="-12"/>
          <w:w w:val="125"/>
        </w:rPr>
        <w:t> </w:t>
      </w:r>
      <w:r>
        <w:rPr>
          <w:w w:val="125"/>
        </w:rPr>
        <w:t>program</w:t>
      </w:r>
      <w:r>
        <w:rPr>
          <w:spacing w:val="-13"/>
          <w:w w:val="125"/>
        </w:rPr>
        <w:t> </w:t>
      </w:r>
      <w:r>
        <w:rPr>
          <w:w w:val="125"/>
        </w:rPr>
        <w:t>helped</w:t>
      </w:r>
      <w:r>
        <w:rPr>
          <w:spacing w:val="-13"/>
          <w:w w:val="125"/>
        </w:rPr>
        <w:t> </w:t>
      </w:r>
      <w:r>
        <w:rPr>
          <w:w w:val="125"/>
        </w:rPr>
        <w:t>us </w:t>
      </w:r>
      <w:r>
        <w:rPr>
          <w:spacing w:val="-2"/>
          <w:w w:val="125"/>
        </w:rPr>
        <w:t>to</w:t>
      </w:r>
      <w:r>
        <w:rPr>
          <w:spacing w:val="-9"/>
          <w:w w:val="125"/>
        </w:rPr>
        <w:t> </w:t>
      </w:r>
      <w:r>
        <w:rPr>
          <w:spacing w:val="-2"/>
          <w:w w:val="125"/>
        </w:rPr>
        <w:t>improve</w:t>
      </w:r>
      <w:r>
        <w:rPr>
          <w:spacing w:val="-10"/>
          <w:w w:val="125"/>
        </w:rPr>
        <w:t> </w:t>
      </w:r>
      <w:r>
        <w:rPr>
          <w:spacing w:val="-2"/>
          <w:w w:val="125"/>
        </w:rPr>
        <w:t>the</w:t>
      </w:r>
      <w:r>
        <w:rPr>
          <w:spacing w:val="-11"/>
          <w:w w:val="125"/>
        </w:rPr>
        <w:t> </w:t>
      </w:r>
      <w:r>
        <w:rPr>
          <w:spacing w:val="-2"/>
          <w:w w:val="125"/>
        </w:rPr>
        <w:t>way</w:t>
      </w:r>
      <w:r>
        <w:rPr>
          <w:spacing w:val="-15"/>
          <w:w w:val="125"/>
        </w:rPr>
        <w:t> </w:t>
      </w:r>
      <w:r>
        <w:rPr>
          <w:spacing w:val="-2"/>
          <w:w w:val="125"/>
        </w:rPr>
        <w:t>we</w:t>
      </w:r>
      <w:r>
        <w:rPr>
          <w:spacing w:val="-8"/>
          <w:w w:val="125"/>
        </w:rPr>
        <w:t> </w:t>
      </w:r>
      <w:r>
        <w:rPr>
          <w:spacing w:val="-2"/>
          <w:w w:val="125"/>
        </w:rPr>
        <w:t>calculate</w:t>
      </w:r>
      <w:r>
        <w:rPr>
          <w:spacing w:val="-9"/>
          <w:w w:val="125"/>
        </w:rPr>
        <w:t> </w:t>
      </w:r>
      <w:r>
        <w:rPr>
          <w:spacing w:val="-2"/>
          <w:w w:val="125"/>
        </w:rPr>
        <w:t>our</w:t>
      </w:r>
      <w:r>
        <w:rPr>
          <w:spacing w:val="-12"/>
          <w:w w:val="125"/>
        </w:rPr>
        <w:t> </w:t>
      </w:r>
      <w:r>
        <w:rPr>
          <w:spacing w:val="-2"/>
          <w:w w:val="125"/>
        </w:rPr>
        <w:t>Scope</w:t>
      </w:r>
      <w:r>
        <w:rPr>
          <w:spacing w:val="-9"/>
          <w:w w:val="125"/>
        </w:rPr>
        <w:t> </w:t>
      </w:r>
      <w:r>
        <w:rPr>
          <w:spacing w:val="-2"/>
          <w:w w:val="110"/>
        </w:rPr>
        <w:t>1</w:t>
      </w:r>
      <w:r>
        <w:rPr>
          <w:spacing w:val="-8"/>
          <w:w w:val="125"/>
        </w:rPr>
        <w:t> </w:t>
      </w:r>
      <w:r>
        <w:rPr>
          <w:spacing w:val="-2"/>
          <w:w w:val="125"/>
        </w:rPr>
        <w:t>&amp;</w:t>
      </w:r>
      <w:r>
        <w:rPr>
          <w:spacing w:val="-11"/>
          <w:w w:val="125"/>
        </w:rPr>
        <w:t> </w:t>
      </w:r>
      <w:r>
        <w:rPr>
          <w:spacing w:val="-10"/>
          <w:w w:val="125"/>
        </w:rPr>
        <w:t>2</w:t>
      </w:r>
    </w:p>
    <w:p>
      <w:pPr>
        <w:pStyle w:val="BodyText"/>
        <w:spacing w:line="297" w:lineRule="auto" w:before="2"/>
        <w:ind w:left="340" w:right="5679"/>
      </w:pPr>
      <w:r>
        <w:rPr>
          <w:w w:val="125"/>
        </w:rPr>
        <w:t>emissions</w:t>
      </w:r>
      <w:r>
        <w:rPr>
          <w:spacing w:val="-10"/>
          <w:w w:val="125"/>
        </w:rPr>
        <w:t> </w:t>
      </w:r>
      <w:r>
        <w:rPr>
          <w:w w:val="125"/>
        </w:rPr>
        <w:t>and</w:t>
      </w:r>
      <w:r>
        <w:rPr>
          <w:spacing w:val="-16"/>
          <w:w w:val="125"/>
        </w:rPr>
        <w:t> </w:t>
      </w:r>
      <w:r>
        <w:rPr>
          <w:w w:val="125"/>
        </w:rPr>
        <w:t>to</w:t>
      </w:r>
      <w:r>
        <w:rPr>
          <w:spacing w:val="-13"/>
          <w:w w:val="125"/>
        </w:rPr>
        <w:t> </w:t>
      </w:r>
      <w:r>
        <w:rPr>
          <w:w w:val="125"/>
        </w:rPr>
        <w:t>calculate</w:t>
      </w:r>
      <w:r>
        <w:rPr>
          <w:spacing w:val="-13"/>
          <w:w w:val="125"/>
        </w:rPr>
        <w:t> </w:t>
      </w:r>
      <w:r>
        <w:rPr>
          <w:w w:val="125"/>
        </w:rPr>
        <w:t>our</w:t>
      </w:r>
      <w:r>
        <w:rPr>
          <w:spacing w:val="-18"/>
          <w:w w:val="125"/>
        </w:rPr>
        <w:t> </w:t>
      </w:r>
      <w:r>
        <w:rPr>
          <w:w w:val="125"/>
        </w:rPr>
        <w:t>Scope</w:t>
      </w:r>
      <w:r>
        <w:rPr>
          <w:spacing w:val="-11"/>
          <w:w w:val="125"/>
        </w:rPr>
        <w:t> </w:t>
      </w:r>
      <w:r>
        <w:rPr>
          <w:w w:val="125"/>
        </w:rPr>
        <w:t>3</w:t>
      </w:r>
      <w:r>
        <w:rPr>
          <w:spacing w:val="-12"/>
          <w:w w:val="125"/>
        </w:rPr>
        <w:t> </w:t>
      </w:r>
      <w:r>
        <w:rPr>
          <w:w w:val="125"/>
        </w:rPr>
        <w:t>emissions for</w:t>
      </w:r>
      <w:r>
        <w:rPr>
          <w:spacing w:val="-9"/>
          <w:w w:val="125"/>
        </w:rPr>
        <w:t> </w:t>
      </w:r>
      <w:r>
        <w:rPr>
          <w:w w:val="125"/>
        </w:rPr>
        <w:t>the first</w:t>
      </w:r>
      <w:r>
        <w:rPr>
          <w:spacing w:val="-1"/>
          <w:w w:val="125"/>
        </w:rPr>
        <w:t> </w:t>
      </w:r>
      <w:r>
        <w:rPr>
          <w:w w:val="125"/>
        </w:rPr>
        <w:t>time. Last November,</w:t>
      </w:r>
      <w:r>
        <w:rPr>
          <w:spacing w:val="-3"/>
          <w:w w:val="125"/>
        </w:rPr>
        <w:t> </w:t>
      </w:r>
      <w:r>
        <w:rPr>
          <w:w w:val="125"/>
        </w:rPr>
        <w:t>we committed to setting a science-based emissions target.”</w:t>
      </w:r>
    </w:p>
    <w:p>
      <w:pPr>
        <w:pStyle w:val="BodyText"/>
        <w:spacing w:before="19"/>
      </w:pPr>
    </w:p>
    <w:p>
      <w:pPr>
        <w:spacing w:before="0"/>
        <w:ind w:left="1120" w:right="0" w:firstLine="0"/>
        <w:jc w:val="left"/>
        <w:rPr>
          <w:rFonts w:ascii="Calibri"/>
          <w:b/>
          <w:sz w:val="22"/>
        </w:rPr>
      </w:pPr>
      <w:r>
        <w:rPr>
          <w:rFonts w:ascii="Calibri"/>
          <w:b/>
          <w:w w:val="70"/>
          <w:sz w:val="22"/>
        </w:rPr>
        <w:t>NICOLAS</w:t>
      </w:r>
      <w:r>
        <w:rPr>
          <w:rFonts w:ascii="Calibri"/>
          <w:b/>
          <w:spacing w:val="-2"/>
          <w:sz w:val="22"/>
        </w:rPr>
        <w:t> </w:t>
      </w:r>
      <w:r>
        <w:rPr>
          <w:rFonts w:ascii="Calibri"/>
          <w:b/>
          <w:spacing w:val="-2"/>
          <w:w w:val="80"/>
          <w:sz w:val="22"/>
        </w:rPr>
        <w:t>LOOTENS</w:t>
      </w:r>
    </w:p>
    <w:p>
      <w:pPr>
        <w:spacing w:before="29"/>
        <w:ind w:left="1119" w:right="6854" w:firstLine="0"/>
        <w:jc w:val="left"/>
        <w:rPr>
          <w:sz w:val="14"/>
        </w:rPr>
      </w:pPr>
      <w:r>
        <w:rPr>
          <w:w w:val="125"/>
          <w:sz w:val="14"/>
        </w:rPr>
        <w:t>Group Sustainability Manager, </w:t>
      </w:r>
      <w:r>
        <w:rPr>
          <w:spacing w:val="-2"/>
          <w:w w:val="125"/>
          <w:sz w:val="14"/>
        </w:rPr>
        <w:t>Vetropak</w:t>
      </w:r>
    </w:p>
    <w:p>
      <w:pPr>
        <w:pStyle w:val="BodyText"/>
        <w:rPr>
          <w:sz w:val="14"/>
        </w:rPr>
      </w:pPr>
    </w:p>
    <w:p>
      <w:pPr>
        <w:pStyle w:val="BodyText"/>
        <w:rPr>
          <w:sz w:val="14"/>
        </w:rPr>
      </w:pPr>
    </w:p>
    <w:p>
      <w:pPr>
        <w:pStyle w:val="BodyText"/>
        <w:rPr>
          <w:sz w:val="14"/>
        </w:rPr>
      </w:pPr>
    </w:p>
    <w:p>
      <w:pPr>
        <w:pStyle w:val="BodyText"/>
        <w:spacing w:before="45"/>
        <w:rPr>
          <w:sz w:val="14"/>
        </w:rPr>
      </w:pPr>
    </w:p>
    <w:p>
      <w:pPr>
        <w:pStyle w:val="BodyText"/>
        <w:spacing w:line="309" w:lineRule="auto"/>
        <w:ind w:left="340" w:right="6034"/>
      </w:pPr>
      <w:r>
        <w:rPr>
          <w:w w:val="120"/>
        </w:rPr>
        <w:t>In</w:t>
      </w:r>
      <w:r>
        <w:rPr>
          <w:spacing w:val="-8"/>
          <w:w w:val="120"/>
        </w:rPr>
        <w:t> </w:t>
      </w:r>
      <w:r>
        <w:rPr>
          <w:w w:val="120"/>
        </w:rPr>
        <w:t>total,</w:t>
      </w:r>
      <w:r>
        <w:rPr>
          <w:spacing w:val="-3"/>
          <w:w w:val="120"/>
        </w:rPr>
        <w:t> </w:t>
      </w:r>
      <w:r>
        <w:rPr>
          <w:w w:val="120"/>
        </w:rPr>
        <w:t>more</w:t>
      </w:r>
      <w:r>
        <w:rPr>
          <w:spacing w:val="-5"/>
          <w:w w:val="120"/>
        </w:rPr>
        <w:t> </w:t>
      </w:r>
      <w:r>
        <w:rPr>
          <w:w w:val="120"/>
        </w:rPr>
        <w:t>than</w:t>
      </w:r>
      <w:r>
        <w:rPr>
          <w:spacing w:val="-3"/>
          <w:w w:val="120"/>
        </w:rPr>
        <w:t> </w:t>
      </w:r>
      <w:r>
        <w:rPr>
          <w:w w:val="120"/>
        </w:rPr>
        <w:t>160</w:t>
      </w:r>
      <w:r>
        <w:rPr>
          <w:spacing w:val="-3"/>
          <w:w w:val="120"/>
        </w:rPr>
        <w:t> </w:t>
      </w:r>
      <w:r>
        <w:rPr>
          <w:w w:val="120"/>
        </w:rPr>
        <w:t>of</w:t>
      </w:r>
      <w:r>
        <w:rPr>
          <w:spacing w:val="-11"/>
          <w:w w:val="120"/>
        </w:rPr>
        <w:t> </w:t>
      </w:r>
      <w:r>
        <w:rPr>
          <w:w w:val="120"/>
        </w:rPr>
        <w:t>our</w:t>
      </w:r>
      <w:r>
        <w:rPr>
          <w:spacing w:val="-9"/>
          <w:w w:val="120"/>
        </w:rPr>
        <w:t> </w:t>
      </w:r>
      <w:r>
        <w:rPr>
          <w:w w:val="120"/>
        </w:rPr>
        <w:t>suppliers</w:t>
      </w:r>
      <w:r>
        <w:rPr>
          <w:spacing w:val="-3"/>
          <w:w w:val="120"/>
        </w:rPr>
        <w:t> </w:t>
      </w:r>
      <w:r>
        <w:rPr>
          <w:w w:val="120"/>
        </w:rPr>
        <w:t>have </w:t>
      </w:r>
      <w:r>
        <w:rPr>
          <w:w w:val="125"/>
        </w:rPr>
        <w:t>set or committed to setting SBTi-approved emissions targets.</w:t>
      </w:r>
    </w:p>
    <w:p>
      <w:pPr>
        <w:pStyle w:val="BodyText"/>
        <w:spacing w:before="80"/>
      </w:pPr>
    </w:p>
    <w:p>
      <w:pPr>
        <w:spacing w:before="0"/>
        <w:ind w:left="340" w:right="0" w:firstLine="0"/>
        <w:jc w:val="left"/>
        <w:rPr>
          <w:b/>
          <w:sz w:val="18"/>
        </w:rPr>
      </w:pPr>
      <w:r>
        <w:rPr>
          <w:b/>
          <w:w w:val="110"/>
          <w:sz w:val="18"/>
        </w:rPr>
        <w:t>Reducing</w:t>
      </w:r>
      <w:r>
        <w:rPr>
          <w:b/>
          <w:spacing w:val="-4"/>
          <w:w w:val="110"/>
          <w:sz w:val="18"/>
        </w:rPr>
        <w:t> </w:t>
      </w:r>
      <w:r>
        <w:rPr>
          <w:b/>
          <w:w w:val="110"/>
          <w:sz w:val="18"/>
        </w:rPr>
        <w:t>Emissions</w:t>
      </w:r>
      <w:r>
        <w:rPr>
          <w:b/>
          <w:spacing w:val="-3"/>
          <w:w w:val="110"/>
          <w:sz w:val="18"/>
        </w:rPr>
        <w:t> </w:t>
      </w:r>
      <w:r>
        <w:rPr>
          <w:b/>
          <w:w w:val="110"/>
          <w:sz w:val="18"/>
        </w:rPr>
        <w:t>from</w:t>
      </w:r>
      <w:r>
        <w:rPr>
          <w:b/>
          <w:spacing w:val="-3"/>
          <w:w w:val="110"/>
          <w:sz w:val="18"/>
        </w:rPr>
        <w:t> </w:t>
      </w:r>
      <w:r>
        <w:rPr>
          <w:b/>
          <w:spacing w:val="-2"/>
          <w:w w:val="110"/>
          <w:sz w:val="18"/>
        </w:rPr>
        <w:t>Coolers</w:t>
      </w:r>
    </w:p>
    <w:p>
      <w:pPr>
        <w:pStyle w:val="BodyText"/>
        <w:spacing w:line="297" w:lineRule="auto" w:before="162"/>
        <w:ind w:left="340" w:right="5679"/>
      </w:pPr>
      <w:r>
        <w:rPr>
          <w:w w:val="125"/>
        </w:rPr>
        <w:t>Coolers have long been a key opportunity because approximately one-third of our emissions</w:t>
      </w:r>
      <w:r>
        <w:rPr>
          <w:spacing w:val="-11"/>
          <w:w w:val="125"/>
        </w:rPr>
        <w:t> </w:t>
      </w:r>
      <w:r>
        <w:rPr>
          <w:w w:val="125"/>
        </w:rPr>
        <w:t>comes</w:t>
      </w:r>
      <w:r>
        <w:rPr>
          <w:spacing w:val="-11"/>
          <w:w w:val="125"/>
        </w:rPr>
        <w:t> </w:t>
      </w:r>
      <w:r>
        <w:rPr>
          <w:w w:val="125"/>
        </w:rPr>
        <w:t>from</w:t>
      </w:r>
      <w:r>
        <w:rPr>
          <w:spacing w:val="-11"/>
          <w:w w:val="125"/>
        </w:rPr>
        <w:t> </w:t>
      </w:r>
      <w:r>
        <w:rPr>
          <w:w w:val="125"/>
        </w:rPr>
        <w:t>cold-drink</w:t>
      </w:r>
      <w:r>
        <w:rPr>
          <w:spacing w:val="-12"/>
          <w:w w:val="125"/>
        </w:rPr>
        <w:t> </w:t>
      </w:r>
      <w:r>
        <w:rPr>
          <w:w w:val="125"/>
        </w:rPr>
        <w:t>equipment</w:t>
      </w:r>
      <w:r>
        <w:rPr>
          <w:spacing w:val="-11"/>
          <w:w w:val="125"/>
        </w:rPr>
        <w:t> </w:t>
      </w:r>
      <w:r>
        <w:rPr>
          <w:w w:val="125"/>
        </w:rPr>
        <w:t>and dispensing. In early 2023, building on analysis we conducted in 2022, we published internal guidance</w:t>
      </w:r>
      <w:r>
        <w:rPr>
          <w:spacing w:val="-16"/>
          <w:w w:val="125"/>
        </w:rPr>
        <w:t> </w:t>
      </w:r>
      <w:r>
        <w:rPr>
          <w:w w:val="125"/>
        </w:rPr>
        <w:t>for</w:t>
      </w:r>
      <w:r>
        <w:rPr>
          <w:spacing w:val="-17"/>
          <w:w w:val="125"/>
        </w:rPr>
        <w:t> </w:t>
      </w:r>
      <w:r>
        <w:rPr>
          <w:w w:val="125"/>
        </w:rPr>
        <w:t>coolers</w:t>
      </w:r>
      <w:r>
        <w:rPr>
          <w:spacing w:val="-15"/>
          <w:w w:val="125"/>
        </w:rPr>
        <w:t> </w:t>
      </w:r>
      <w:r>
        <w:rPr>
          <w:w w:val="125"/>
        </w:rPr>
        <w:t>used</w:t>
      </w:r>
      <w:r>
        <w:rPr>
          <w:spacing w:val="-16"/>
          <w:w w:val="125"/>
        </w:rPr>
        <w:t> </w:t>
      </w:r>
      <w:r>
        <w:rPr>
          <w:w w:val="125"/>
        </w:rPr>
        <w:t>across</w:t>
      </w:r>
      <w:r>
        <w:rPr>
          <w:spacing w:val="-15"/>
          <w:w w:val="125"/>
        </w:rPr>
        <w:t> </w:t>
      </w:r>
      <w:r>
        <w:rPr>
          <w:w w:val="125"/>
        </w:rPr>
        <w:t>our</w:t>
      </w:r>
      <w:r>
        <w:rPr>
          <w:spacing w:val="-19"/>
          <w:w w:val="125"/>
        </w:rPr>
        <w:t> </w:t>
      </w:r>
      <w:r>
        <w:rPr>
          <w:w w:val="125"/>
        </w:rPr>
        <w:t>value</w:t>
      </w:r>
      <w:r>
        <w:rPr>
          <w:spacing w:val="-16"/>
          <w:w w:val="125"/>
        </w:rPr>
        <w:t> </w:t>
      </w:r>
      <w:r>
        <w:rPr>
          <w:w w:val="125"/>
        </w:rPr>
        <w:t>chain. The guidance sets specific energy usage limits, which will require increasing energy efficiency between now and 2030 and help drive the replacement of older, less efficient coolers.</w:t>
      </w:r>
    </w:p>
    <w:p>
      <w:pPr>
        <w:pStyle w:val="BodyText"/>
        <w:spacing w:line="297" w:lineRule="auto" w:before="126"/>
        <w:ind w:left="340" w:right="6034"/>
      </w:pPr>
      <w:r>
        <w:rPr>
          <w:w w:val="125"/>
        </w:rPr>
        <w:t>We are also installing more “intelligent connected”</w:t>
      </w:r>
      <w:r>
        <w:rPr>
          <w:spacing w:val="-2"/>
          <w:w w:val="125"/>
        </w:rPr>
        <w:t> </w:t>
      </w:r>
      <w:r>
        <w:rPr>
          <w:w w:val="125"/>
        </w:rPr>
        <w:t>coolers</w:t>
      </w:r>
      <w:r>
        <w:rPr>
          <w:spacing w:val="-4"/>
          <w:w w:val="125"/>
        </w:rPr>
        <w:t> </w:t>
      </w:r>
      <w:r>
        <w:rPr>
          <w:w w:val="125"/>
        </w:rPr>
        <w:t>that</w:t>
      </w:r>
      <w:r>
        <w:rPr>
          <w:spacing w:val="-2"/>
          <w:w w:val="125"/>
        </w:rPr>
        <w:t> </w:t>
      </w:r>
      <w:r>
        <w:rPr>
          <w:w w:val="125"/>
        </w:rPr>
        <w:t>can</w:t>
      </w:r>
      <w:r>
        <w:rPr>
          <w:spacing w:val="-6"/>
          <w:w w:val="125"/>
        </w:rPr>
        <w:t> </w:t>
      </w:r>
      <w:r>
        <w:rPr>
          <w:w w:val="125"/>
        </w:rPr>
        <w:t>transmit</w:t>
      </w:r>
      <w:r>
        <w:rPr>
          <w:spacing w:val="-2"/>
          <w:w w:val="125"/>
        </w:rPr>
        <w:t> </w:t>
      </w:r>
      <w:r>
        <w:rPr>
          <w:w w:val="125"/>
        </w:rPr>
        <w:t>data such</w:t>
      </w:r>
      <w:r>
        <w:rPr>
          <w:spacing w:val="-4"/>
          <w:w w:val="125"/>
        </w:rPr>
        <w:t> </w:t>
      </w:r>
      <w:r>
        <w:rPr>
          <w:w w:val="125"/>
        </w:rPr>
        <w:t>as</w:t>
      </w:r>
      <w:r>
        <w:rPr>
          <w:spacing w:val="-4"/>
          <w:w w:val="125"/>
        </w:rPr>
        <w:t> </w:t>
      </w:r>
      <w:r>
        <w:rPr>
          <w:w w:val="125"/>
        </w:rPr>
        <w:t>product</w:t>
      </w:r>
      <w:r>
        <w:rPr>
          <w:spacing w:val="-5"/>
          <w:w w:val="125"/>
        </w:rPr>
        <w:t> </w:t>
      </w:r>
      <w:r>
        <w:rPr>
          <w:w w:val="125"/>
        </w:rPr>
        <w:t>throughput,</w:t>
      </w:r>
      <w:r>
        <w:rPr>
          <w:spacing w:val="-4"/>
          <w:w w:val="125"/>
        </w:rPr>
        <w:t> </w:t>
      </w:r>
      <w:r>
        <w:rPr>
          <w:w w:val="125"/>
        </w:rPr>
        <w:t>maintenance </w:t>
      </w:r>
      <w:r>
        <w:rPr>
          <w:spacing w:val="-2"/>
          <w:w w:val="125"/>
        </w:rPr>
        <w:t>status,</w:t>
      </w:r>
      <w:r>
        <w:rPr>
          <w:spacing w:val="-12"/>
          <w:w w:val="125"/>
        </w:rPr>
        <w:t> </w:t>
      </w:r>
      <w:r>
        <w:rPr>
          <w:spacing w:val="-2"/>
          <w:w w:val="125"/>
        </w:rPr>
        <w:t>temperature</w:t>
      </w:r>
      <w:r>
        <w:rPr>
          <w:spacing w:val="-10"/>
          <w:w w:val="125"/>
        </w:rPr>
        <w:t> </w:t>
      </w:r>
      <w:r>
        <w:rPr>
          <w:spacing w:val="-2"/>
          <w:w w:val="125"/>
        </w:rPr>
        <w:t>and</w:t>
      </w:r>
      <w:r>
        <w:rPr>
          <w:spacing w:val="-10"/>
          <w:w w:val="125"/>
        </w:rPr>
        <w:t> </w:t>
      </w:r>
      <w:r>
        <w:rPr>
          <w:spacing w:val="-2"/>
          <w:w w:val="125"/>
        </w:rPr>
        <w:t>energy</w:t>
      </w:r>
      <w:r>
        <w:rPr>
          <w:spacing w:val="-11"/>
          <w:w w:val="125"/>
        </w:rPr>
        <w:t> </w:t>
      </w:r>
      <w:r>
        <w:rPr>
          <w:spacing w:val="-2"/>
          <w:w w:val="125"/>
        </w:rPr>
        <w:t>use,</w:t>
      </w:r>
      <w:r>
        <w:rPr>
          <w:spacing w:val="-11"/>
          <w:w w:val="125"/>
        </w:rPr>
        <w:t> </w:t>
      </w:r>
      <w:r>
        <w:rPr>
          <w:spacing w:val="-2"/>
          <w:w w:val="125"/>
        </w:rPr>
        <w:t>which </w:t>
      </w:r>
      <w:r>
        <w:rPr>
          <w:w w:val="125"/>
        </w:rPr>
        <w:t>has operational benefits in addition to helping reduce emissions.</w:t>
      </w:r>
    </w:p>
    <w:p>
      <w:pPr>
        <w:pStyle w:val="BodyText"/>
        <w:spacing w:line="297" w:lineRule="auto" w:before="123"/>
        <w:ind w:left="340" w:right="5827"/>
      </w:pPr>
      <w:r>
        <w:rPr>
          <w:w w:val="125"/>
        </w:rPr>
        <w:t>In 2022, 88% of</w:t>
      </w:r>
      <w:r>
        <w:rPr>
          <w:spacing w:val="-6"/>
          <w:w w:val="125"/>
        </w:rPr>
        <w:t> </w:t>
      </w:r>
      <w:r>
        <w:rPr>
          <w:w w:val="125"/>
        </w:rPr>
        <w:t>all new</w:t>
      </w:r>
      <w:r>
        <w:rPr>
          <w:spacing w:val="-2"/>
          <w:w w:val="125"/>
        </w:rPr>
        <w:t> </w:t>
      </w:r>
      <w:r>
        <w:rPr>
          <w:w w:val="125"/>
        </w:rPr>
        <w:t>coolers placed were </w:t>
      </w:r>
      <w:r>
        <w:rPr>
          <w:w w:val="120"/>
        </w:rPr>
        <w:t>HFC-free.</w:t>
      </w:r>
      <w:r>
        <w:rPr>
          <w:spacing w:val="-15"/>
          <w:w w:val="120"/>
        </w:rPr>
        <w:t> </w:t>
      </w:r>
      <w:r>
        <w:rPr>
          <w:w w:val="120"/>
        </w:rPr>
        <w:t>This</w:t>
      </w:r>
      <w:r>
        <w:rPr>
          <w:spacing w:val="-14"/>
          <w:w w:val="120"/>
        </w:rPr>
        <w:t> </w:t>
      </w:r>
      <w:r>
        <w:rPr>
          <w:w w:val="120"/>
        </w:rPr>
        <w:t>is</w:t>
      </w:r>
      <w:r>
        <w:rPr>
          <w:spacing w:val="-11"/>
          <w:w w:val="120"/>
        </w:rPr>
        <w:t> </w:t>
      </w:r>
      <w:r>
        <w:rPr>
          <w:w w:val="120"/>
        </w:rPr>
        <w:t>an</w:t>
      </w:r>
      <w:r>
        <w:rPr>
          <w:spacing w:val="-11"/>
          <w:w w:val="120"/>
        </w:rPr>
        <w:t> </w:t>
      </w:r>
      <w:r>
        <w:rPr>
          <w:w w:val="120"/>
        </w:rPr>
        <w:t>increase</w:t>
      </w:r>
      <w:r>
        <w:rPr>
          <w:spacing w:val="-11"/>
          <w:w w:val="120"/>
        </w:rPr>
        <w:t> </w:t>
      </w:r>
      <w:r>
        <w:rPr>
          <w:w w:val="120"/>
        </w:rPr>
        <w:t>from</w:t>
      </w:r>
      <w:r>
        <w:rPr>
          <w:spacing w:val="-11"/>
          <w:w w:val="120"/>
        </w:rPr>
        <w:t> </w:t>
      </w:r>
      <w:r>
        <w:rPr>
          <w:w w:val="120"/>
        </w:rPr>
        <w:t>61%</w:t>
      </w:r>
      <w:r>
        <w:rPr>
          <w:spacing w:val="-11"/>
          <w:w w:val="120"/>
        </w:rPr>
        <w:t> </w:t>
      </w:r>
      <w:r>
        <w:rPr>
          <w:w w:val="120"/>
        </w:rPr>
        <w:t>of</w:t>
      </w:r>
      <w:r>
        <w:rPr>
          <w:spacing w:val="-16"/>
          <w:w w:val="120"/>
        </w:rPr>
        <w:t> </w:t>
      </w:r>
      <w:r>
        <w:rPr>
          <w:w w:val="120"/>
        </w:rPr>
        <w:t>coolers </w:t>
      </w:r>
      <w:r>
        <w:rPr>
          <w:w w:val="125"/>
        </w:rPr>
        <w:t>placed in 2016.</w:t>
      </w:r>
    </w:p>
    <w:p>
      <w:pPr>
        <w:spacing w:after="0" w:line="297" w:lineRule="auto"/>
        <w:sectPr>
          <w:type w:val="continuous"/>
          <w:pgSz w:w="25600" w:h="14400" w:orient="landscape"/>
          <w:pgMar w:header="0" w:footer="566" w:top="0" w:bottom="280" w:left="260" w:right="360"/>
          <w:cols w:num="4" w:equalWidth="0">
            <w:col w:w="4876" w:space="460"/>
            <w:col w:w="4623" w:space="39"/>
            <w:col w:w="4597" w:space="53"/>
            <w:col w:w="10332"/>
          </w:cols>
        </w:sectPr>
      </w:pPr>
    </w:p>
    <w:p>
      <w:pPr>
        <w:spacing w:before="84"/>
        <w:ind w:left="340"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579" name="Group 1579"/>
                <wp:cNvGraphicFramePr>
                  <a:graphicFrameLocks/>
                </wp:cNvGraphicFramePr>
                <a:graphic>
                  <a:graphicData uri="http://schemas.microsoft.com/office/word/2010/wordprocessingGroup">
                    <wpg:wgp>
                      <wpg:cNvPr id="1579" name="Group 1579"/>
                      <wpg:cNvGrpSpPr/>
                      <wpg:grpSpPr>
                        <a:xfrm>
                          <a:off x="0" y="0"/>
                          <a:ext cx="10150475" cy="38100"/>
                          <a:chExt cx="10150475" cy="38100"/>
                        </a:xfrm>
                      </wpg:grpSpPr>
                      <wps:wsp>
                        <wps:cNvPr id="1580" name="Graphic 1580"/>
                        <wps:cNvSpPr/>
                        <wps:spPr>
                          <a:xfrm>
                            <a:off x="5727900" y="19050"/>
                            <a:ext cx="342265" cy="1270"/>
                          </a:xfrm>
                          <a:custGeom>
                            <a:avLst/>
                            <a:gdLst/>
                            <a:ahLst/>
                            <a:cxnLst/>
                            <a:rect l="l" t="t" r="r" b="b"/>
                            <a:pathLst>
                              <a:path w="342265" h="0">
                                <a:moveTo>
                                  <a:pt x="0" y="0"/>
                                </a:moveTo>
                                <a:lnTo>
                                  <a:pt x="342112" y="0"/>
                                </a:lnTo>
                              </a:path>
                            </a:pathLst>
                          </a:custGeom>
                          <a:ln w="38100">
                            <a:solidFill>
                              <a:srgbClr val="000000"/>
                            </a:solidFill>
                            <a:prstDash val="solid"/>
                          </a:ln>
                        </wps:spPr>
                        <wps:bodyPr wrap="square" lIns="0" tIns="0" rIns="0" bIns="0" rtlCol="0">
                          <a:prstTxWarp prst="textNoShape">
                            <a:avLst/>
                          </a:prstTxWarp>
                          <a:noAutofit/>
                        </wps:bodyPr>
                      </wps:wsp>
                      <wps:wsp>
                        <wps:cNvPr id="1581" name="Graphic 1581"/>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1279" coordorigin="0,0" coordsize="15985,60">
                <v:line style="position:absolute" from="9020,30" to="9559,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Heading5"/>
        <w:spacing w:before="477"/>
        <w:ind w:left="15748"/>
      </w:pPr>
      <w:r>
        <w:rPr/>
        <mc:AlternateContent>
          <mc:Choice Requires="wps">
            <w:drawing>
              <wp:anchor distT="0" distB="0" distL="0" distR="0" allowOverlap="1" layoutInCell="1" locked="0" behindDoc="0" simplePos="0" relativeHeight="15885824">
                <wp:simplePos x="0" y="0"/>
                <wp:positionH relativeFrom="page">
                  <wp:posOffset>10020596</wp:posOffset>
                </wp:positionH>
                <wp:positionV relativeFrom="paragraph">
                  <wp:posOffset>384808</wp:posOffset>
                </wp:positionV>
                <wp:extent cx="1270" cy="7540625"/>
                <wp:effectExtent l="0" t="0" r="0" b="0"/>
                <wp:wrapNone/>
                <wp:docPr id="1582" name="Graphic 1582"/>
                <wp:cNvGraphicFramePr>
                  <a:graphicFrameLocks/>
                </wp:cNvGraphicFramePr>
                <a:graphic>
                  <a:graphicData uri="http://schemas.microsoft.com/office/word/2010/wordprocessingShape">
                    <wps:wsp>
                      <wps:cNvPr id="1582" name="Graphic 1582"/>
                      <wps:cNvSpPr/>
                      <wps:spPr>
                        <a:xfrm>
                          <a:off x="0" y="0"/>
                          <a:ext cx="1270" cy="7540625"/>
                        </a:xfrm>
                        <a:custGeom>
                          <a:avLst/>
                          <a:gdLst/>
                          <a:ahLst/>
                          <a:cxnLst/>
                          <a:rect l="l" t="t" r="r" b="b"/>
                          <a:pathLst>
                            <a:path w="0" h="7540625">
                              <a:moveTo>
                                <a:pt x="0" y="7540142"/>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85824" from="789.023376pt,624.0119pt" to="789.023376pt,30.2999pt" stroked="true" strokeweight=".3pt" strokecolor="#000000">
                <v:stroke dashstyle="solid"/>
                <w10:wrap type="none"/>
              </v:line>
            </w:pict>
          </mc:Fallback>
        </mc:AlternateContent>
      </w:r>
      <w:r>
        <w:rPr>
          <w:w w:val="60"/>
        </w:rPr>
        <w:t>WHAT’S</w:t>
      </w:r>
      <w:r>
        <w:rPr>
          <w:spacing w:val="-18"/>
        </w:rPr>
        <w:t> </w:t>
      </w:r>
      <w:r>
        <w:rPr>
          <w:spacing w:val="-2"/>
          <w:w w:val="70"/>
        </w:rPr>
        <w:t>NEXT?</w:t>
      </w:r>
    </w:p>
    <w:p>
      <w:pPr>
        <w:pStyle w:val="BodyText"/>
        <w:spacing w:before="4"/>
        <w:rPr>
          <w:sz w:val="19"/>
        </w:rPr>
      </w:pPr>
    </w:p>
    <w:p>
      <w:pPr>
        <w:spacing w:after="0"/>
        <w:rPr>
          <w:sz w:val="19"/>
        </w:rPr>
        <w:sectPr>
          <w:type w:val="continuous"/>
          <w:pgSz w:w="25600" w:h="14400" w:orient="landscape"/>
          <w:pgMar w:header="0" w:footer="566" w:top="0" w:bottom="280" w:left="260" w:right="360"/>
        </w:sectPr>
      </w:pPr>
    </w:p>
    <w:p>
      <w:pPr>
        <w:spacing w:before="106"/>
        <w:ind w:left="5316" w:right="0" w:firstLine="0"/>
        <w:jc w:val="left"/>
        <w:rPr>
          <w:sz w:val="28"/>
        </w:rPr>
      </w:pPr>
      <w:r>
        <w:rPr/>
        <mc:AlternateContent>
          <mc:Choice Requires="wps">
            <w:drawing>
              <wp:anchor distT="0" distB="0" distL="0" distR="0" allowOverlap="1" layoutInCell="1" locked="0" behindDoc="0" simplePos="0" relativeHeight="15886848">
                <wp:simplePos x="0" y="0"/>
                <wp:positionH relativeFrom="page">
                  <wp:posOffset>381000</wp:posOffset>
                </wp:positionH>
                <wp:positionV relativeFrom="paragraph">
                  <wp:posOffset>99243</wp:posOffset>
                </wp:positionV>
                <wp:extent cx="2854960" cy="5883275"/>
                <wp:effectExtent l="0" t="0" r="0" b="0"/>
                <wp:wrapNone/>
                <wp:docPr id="1583" name="Group 1583"/>
                <wp:cNvGraphicFramePr>
                  <a:graphicFrameLocks/>
                </wp:cNvGraphicFramePr>
                <a:graphic>
                  <a:graphicData uri="http://schemas.microsoft.com/office/word/2010/wordprocessingGroup">
                    <wpg:wgp>
                      <wpg:cNvPr id="1583" name="Group 1583"/>
                      <wpg:cNvGrpSpPr/>
                      <wpg:grpSpPr>
                        <a:xfrm>
                          <a:off x="0" y="0"/>
                          <a:ext cx="2854960" cy="5883275"/>
                          <a:chExt cx="2854960" cy="5883275"/>
                        </a:xfrm>
                      </wpg:grpSpPr>
                      <pic:pic>
                        <pic:nvPicPr>
                          <pic:cNvPr id="1584" name="Image 1584"/>
                          <pic:cNvPicPr/>
                        </pic:nvPicPr>
                        <pic:blipFill>
                          <a:blip r:embed="rId388" cstate="print"/>
                          <a:stretch>
                            <a:fillRect/>
                          </a:stretch>
                        </pic:blipFill>
                        <pic:spPr>
                          <a:xfrm>
                            <a:off x="0" y="0"/>
                            <a:ext cx="2854960" cy="1858098"/>
                          </a:xfrm>
                          <a:prstGeom prst="rect">
                            <a:avLst/>
                          </a:prstGeom>
                        </pic:spPr>
                      </pic:pic>
                      <wps:wsp>
                        <wps:cNvPr id="1585" name="Textbox 1585"/>
                        <wps:cNvSpPr txBox="1"/>
                        <wps:spPr>
                          <a:xfrm>
                            <a:off x="0" y="1858086"/>
                            <a:ext cx="2854960" cy="4025265"/>
                          </a:xfrm>
                          <a:prstGeom prst="rect">
                            <a:avLst/>
                          </a:prstGeom>
                          <a:solidFill>
                            <a:srgbClr val="6ACE7F"/>
                          </a:solidFill>
                        </wps:spPr>
                        <wps:txbx>
                          <w:txbxContent>
                            <w:p>
                              <w:pPr>
                                <w:spacing w:line="240" w:lineRule="auto" w:before="92"/>
                                <w:rPr>
                                  <w:color w:val="000000"/>
                                  <w:sz w:val="22"/>
                                </w:rPr>
                              </w:pPr>
                            </w:p>
                            <w:p>
                              <w:pPr>
                                <w:spacing w:line="271" w:lineRule="auto" w:before="0"/>
                                <w:ind w:left="363" w:right="1333" w:hanging="5"/>
                                <w:jc w:val="left"/>
                                <w:rPr>
                                  <w:b/>
                                  <w:color w:val="000000"/>
                                  <w:sz w:val="22"/>
                                </w:rPr>
                              </w:pPr>
                              <w:r>
                                <w:rPr>
                                  <w:b/>
                                  <w:color w:val="000000"/>
                                  <w:w w:val="110"/>
                                  <w:sz w:val="22"/>
                                </w:rPr>
                                <w:t>Coca-Cola</w:t>
                              </w:r>
                              <w:r>
                                <w:rPr>
                                  <w:b/>
                                  <w:color w:val="000000"/>
                                  <w:spacing w:val="-18"/>
                                  <w:w w:val="110"/>
                                  <w:sz w:val="22"/>
                                </w:rPr>
                                <w:t> </w:t>
                              </w:r>
                              <w:r>
                                <w:rPr>
                                  <w:b/>
                                  <w:color w:val="000000"/>
                                  <w:w w:val="110"/>
                                  <w:sz w:val="22"/>
                                </w:rPr>
                                <w:t>Ballina</w:t>
                              </w:r>
                              <w:r>
                                <w:rPr>
                                  <w:b/>
                                  <w:color w:val="000000"/>
                                  <w:spacing w:val="-18"/>
                                  <w:w w:val="110"/>
                                  <w:sz w:val="22"/>
                                </w:rPr>
                                <w:t> </w:t>
                              </w:r>
                              <w:r>
                                <w:rPr>
                                  <w:b/>
                                  <w:color w:val="000000"/>
                                  <w:w w:val="110"/>
                                  <w:sz w:val="22"/>
                                </w:rPr>
                                <w:t>Plant Recognized by World Economic Forum</w:t>
                              </w:r>
                            </w:p>
                            <w:p>
                              <w:pPr>
                                <w:spacing w:line="297" w:lineRule="auto" w:before="240"/>
                                <w:ind w:left="359" w:right="710" w:hanging="10"/>
                                <w:jc w:val="left"/>
                                <w:rPr>
                                  <w:color w:val="000000"/>
                                  <w:sz w:val="16"/>
                                </w:rPr>
                              </w:pPr>
                              <w:r>
                                <w:rPr>
                                  <w:color w:val="000000"/>
                                  <w:w w:val="125"/>
                                  <w:sz w:val="16"/>
                                </w:rPr>
                                <w:t>The World Economic Forum’s Global Lighthouse Network recognized The Coca-Cola Company’s concentrate manufacturing facility in Ballina, Ireland, as a manufacturer showing leadership</w:t>
                              </w:r>
                              <w:r>
                                <w:rPr>
                                  <w:color w:val="000000"/>
                                  <w:spacing w:val="-16"/>
                                  <w:w w:val="125"/>
                                  <w:sz w:val="16"/>
                                </w:rPr>
                                <w:t> </w:t>
                              </w:r>
                              <w:r>
                                <w:rPr>
                                  <w:color w:val="000000"/>
                                  <w:w w:val="125"/>
                                  <w:sz w:val="16"/>
                                </w:rPr>
                                <w:t>in</w:t>
                              </w:r>
                              <w:r>
                                <w:rPr>
                                  <w:color w:val="000000"/>
                                  <w:spacing w:val="-16"/>
                                  <w:w w:val="125"/>
                                  <w:sz w:val="16"/>
                                </w:rPr>
                                <w:t> </w:t>
                              </w:r>
                              <w:r>
                                <w:rPr>
                                  <w:color w:val="000000"/>
                                  <w:w w:val="125"/>
                                  <w:sz w:val="16"/>
                                </w:rPr>
                                <w:t>applying</w:t>
                              </w:r>
                              <w:r>
                                <w:rPr>
                                  <w:color w:val="000000"/>
                                  <w:spacing w:val="-15"/>
                                  <w:w w:val="125"/>
                                  <w:sz w:val="16"/>
                                </w:rPr>
                                <w:t> </w:t>
                              </w:r>
                              <w:r>
                                <w:rPr>
                                  <w:color w:val="000000"/>
                                  <w:w w:val="125"/>
                                  <w:sz w:val="16"/>
                                </w:rPr>
                                <w:t>Fourth</w:t>
                              </w:r>
                              <w:r>
                                <w:rPr>
                                  <w:color w:val="000000"/>
                                  <w:spacing w:val="-16"/>
                                  <w:w w:val="125"/>
                                  <w:sz w:val="16"/>
                                </w:rPr>
                                <w:t> </w:t>
                              </w:r>
                              <w:r>
                                <w:rPr>
                                  <w:color w:val="000000"/>
                                  <w:w w:val="125"/>
                                  <w:sz w:val="16"/>
                                </w:rPr>
                                <w:t>Industrial Revolution technologies at scale to </w:t>
                              </w:r>
                              <w:r>
                                <w:rPr>
                                  <w:color w:val="000000"/>
                                  <w:spacing w:val="-2"/>
                                  <w:w w:val="125"/>
                                  <w:sz w:val="16"/>
                                </w:rPr>
                                <w:t>drive</w:t>
                              </w:r>
                              <w:r>
                                <w:rPr>
                                  <w:color w:val="000000"/>
                                  <w:spacing w:val="-5"/>
                                  <w:w w:val="125"/>
                                  <w:sz w:val="16"/>
                                </w:rPr>
                                <w:t> </w:t>
                              </w:r>
                              <w:r>
                                <w:rPr>
                                  <w:color w:val="000000"/>
                                  <w:spacing w:val="-2"/>
                                  <w:w w:val="125"/>
                                  <w:sz w:val="16"/>
                                </w:rPr>
                                <w:t>step-change</w:t>
                              </w:r>
                              <w:r>
                                <w:rPr>
                                  <w:color w:val="000000"/>
                                  <w:spacing w:val="-5"/>
                                  <w:w w:val="125"/>
                                  <w:sz w:val="16"/>
                                </w:rPr>
                                <w:t> </w:t>
                              </w:r>
                              <w:r>
                                <w:rPr>
                                  <w:color w:val="000000"/>
                                  <w:spacing w:val="-2"/>
                                  <w:w w:val="125"/>
                                  <w:sz w:val="16"/>
                                </w:rPr>
                                <w:t>financial,</w:t>
                              </w:r>
                              <w:r>
                                <w:rPr>
                                  <w:color w:val="000000"/>
                                  <w:spacing w:val="-5"/>
                                  <w:w w:val="125"/>
                                  <w:sz w:val="16"/>
                                </w:rPr>
                                <w:t> </w:t>
                              </w:r>
                              <w:r>
                                <w:rPr>
                                  <w:color w:val="000000"/>
                                  <w:spacing w:val="-2"/>
                                  <w:w w:val="125"/>
                                  <w:sz w:val="16"/>
                                </w:rPr>
                                <w:t>operational </w:t>
                              </w:r>
                              <w:r>
                                <w:rPr>
                                  <w:color w:val="000000"/>
                                  <w:w w:val="125"/>
                                  <w:sz w:val="16"/>
                                </w:rPr>
                                <w:t>and sustainability improvements by transforming factories, value chains and business models. Investments</w:t>
                              </w:r>
                            </w:p>
                            <w:p>
                              <w:pPr>
                                <w:spacing w:line="297" w:lineRule="auto" w:before="6"/>
                                <w:ind w:left="364" w:right="693" w:firstLine="5"/>
                                <w:jc w:val="left"/>
                                <w:rPr>
                                  <w:color w:val="000000"/>
                                  <w:sz w:val="16"/>
                                </w:rPr>
                              </w:pPr>
                              <w:r>
                                <w:rPr>
                                  <w:color w:val="000000"/>
                                  <w:w w:val="125"/>
                                  <w:sz w:val="16"/>
                                </w:rPr>
                                <w:t>in the facility’s IT infrastructure, advanced</w:t>
                              </w:r>
                              <w:r>
                                <w:rPr>
                                  <w:color w:val="000000"/>
                                  <w:spacing w:val="-16"/>
                                  <w:w w:val="125"/>
                                  <w:sz w:val="16"/>
                                </w:rPr>
                                <w:t> </w:t>
                              </w:r>
                              <w:r>
                                <w:rPr>
                                  <w:color w:val="000000"/>
                                  <w:w w:val="125"/>
                                  <w:sz w:val="16"/>
                                </w:rPr>
                                <w:t>technologies</w:t>
                              </w:r>
                              <w:r>
                                <w:rPr>
                                  <w:color w:val="000000"/>
                                  <w:spacing w:val="-16"/>
                                  <w:w w:val="125"/>
                                  <w:sz w:val="16"/>
                                </w:rPr>
                                <w:t> </w:t>
                              </w:r>
                              <w:r>
                                <w:rPr>
                                  <w:color w:val="000000"/>
                                  <w:w w:val="125"/>
                                  <w:sz w:val="16"/>
                                </w:rPr>
                                <w:t>and</w:t>
                              </w:r>
                              <w:r>
                                <w:rPr>
                                  <w:color w:val="000000"/>
                                  <w:spacing w:val="-15"/>
                                  <w:w w:val="125"/>
                                  <w:sz w:val="16"/>
                                </w:rPr>
                                <w:t> </w:t>
                              </w:r>
                              <w:r>
                                <w:rPr>
                                  <w:color w:val="000000"/>
                                  <w:w w:val="125"/>
                                  <w:sz w:val="16"/>
                                </w:rPr>
                                <w:t>employee training</w:t>
                              </w:r>
                              <w:r>
                                <w:rPr>
                                  <w:color w:val="000000"/>
                                  <w:spacing w:val="-9"/>
                                  <w:w w:val="125"/>
                                  <w:sz w:val="16"/>
                                </w:rPr>
                                <w:t> </w:t>
                              </w:r>
                              <w:r>
                                <w:rPr>
                                  <w:color w:val="000000"/>
                                  <w:w w:val="125"/>
                                  <w:sz w:val="16"/>
                                </w:rPr>
                                <w:t>has</w:t>
                              </w:r>
                              <w:r>
                                <w:rPr>
                                  <w:color w:val="000000"/>
                                  <w:spacing w:val="-9"/>
                                  <w:w w:val="125"/>
                                  <w:sz w:val="16"/>
                                </w:rPr>
                                <w:t> </w:t>
                              </w:r>
                              <w:r>
                                <w:rPr>
                                  <w:color w:val="000000"/>
                                  <w:w w:val="125"/>
                                  <w:sz w:val="16"/>
                                </w:rPr>
                                <w:t>led</w:t>
                              </w:r>
                              <w:r>
                                <w:rPr>
                                  <w:color w:val="000000"/>
                                  <w:spacing w:val="-11"/>
                                  <w:w w:val="125"/>
                                  <w:sz w:val="16"/>
                                </w:rPr>
                                <w:t> </w:t>
                              </w:r>
                              <w:r>
                                <w:rPr>
                                  <w:color w:val="000000"/>
                                  <w:w w:val="125"/>
                                  <w:sz w:val="16"/>
                                </w:rPr>
                                <w:t>to</w:t>
                              </w:r>
                              <w:r>
                                <w:rPr>
                                  <w:color w:val="000000"/>
                                  <w:spacing w:val="-9"/>
                                  <w:w w:val="125"/>
                                  <w:sz w:val="16"/>
                                </w:rPr>
                                <w:t> </w:t>
                              </w:r>
                              <w:r>
                                <w:rPr>
                                  <w:color w:val="000000"/>
                                  <w:w w:val="125"/>
                                  <w:sz w:val="16"/>
                                </w:rPr>
                                <w:t>a</w:t>
                              </w:r>
                              <w:r>
                                <w:rPr>
                                  <w:color w:val="000000"/>
                                  <w:spacing w:val="-9"/>
                                  <w:w w:val="125"/>
                                  <w:sz w:val="16"/>
                                </w:rPr>
                                <w:t> </w:t>
                              </w:r>
                              <w:r>
                                <w:rPr>
                                  <w:color w:val="000000"/>
                                  <w:w w:val="125"/>
                                  <w:sz w:val="16"/>
                                </w:rPr>
                                <w:t>6.8%</w:t>
                              </w:r>
                              <w:r>
                                <w:rPr>
                                  <w:color w:val="000000"/>
                                  <w:spacing w:val="-9"/>
                                  <w:w w:val="125"/>
                                  <w:sz w:val="16"/>
                                </w:rPr>
                                <w:t> </w:t>
                              </w:r>
                              <w:r>
                                <w:rPr>
                                  <w:color w:val="000000"/>
                                  <w:w w:val="125"/>
                                  <w:sz w:val="16"/>
                                </w:rPr>
                                <w:t>increase</w:t>
                              </w:r>
                              <w:r>
                                <w:rPr>
                                  <w:color w:val="000000"/>
                                  <w:spacing w:val="-9"/>
                                  <w:w w:val="125"/>
                                  <w:sz w:val="16"/>
                                </w:rPr>
                                <w:t> </w:t>
                              </w:r>
                              <w:r>
                                <w:rPr>
                                  <w:color w:val="000000"/>
                                  <w:w w:val="125"/>
                                  <w:sz w:val="16"/>
                                </w:rPr>
                                <w:t>in </w:t>
                              </w:r>
                              <w:r>
                                <w:rPr>
                                  <w:color w:val="000000"/>
                                  <w:w w:val="120"/>
                                  <w:sz w:val="16"/>
                                </w:rPr>
                                <w:t>production</w:t>
                              </w:r>
                              <w:r>
                                <w:rPr>
                                  <w:color w:val="000000"/>
                                  <w:spacing w:val="-6"/>
                                  <w:w w:val="120"/>
                                  <w:sz w:val="16"/>
                                </w:rPr>
                                <w:t> </w:t>
                              </w:r>
                              <w:r>
                                <w:rPr>
                                  <w:color w:val="000000"/>
                                  <w:w w:val="120"/>
                                  <w:sz w:val="16"/>
                                </w:rPr>
                                <w:t>in</w:t>
                              </w:r>
                              <w:r>
                                <w:rPr>
                                  <w:color w:val="000000"/>
                                  <w:spacing w:val="-5"/>
                                  <w:w w:val="120"/>
                                  <w:sz w:val="16"/>
                                </w:rPr>
                                <w:t> </w:t>
                              </w:r>
                              <w:r>
                                <w:rPr>
                                  <w:color w:val="000000"/>
                                  <w:w w:val="120"/>
                                  <w:sz w:val="16"/>
                                </w:rPr>
                                <w:t>three</w:t>
                              </w:r>
                              <w:r>
                                <w:rPr>
                                  <w:color w:val="000000"/>
                                  <w:spacing w:val="-9"/>
                                  <w:w w:val="120"/>
                                  <w:sz w:val="16"/>
                                </w:rPr>
                                <w:t> </w:t>
                              </w:r>
                              <w:r>
                                <w:rPr>
                                  <w:color w:val="000000"/>
                                  <w:w w:val="120"/>
                                  <w:sz w:val="16"/>
                                </w:rPr>
                                <w:t>years</w:t>
                              </w:r>
                              <w:r>
                                <w:rPr>
                                  <w:color w:val="000000"/>
                                  <w:spacing w:val="-6"/>
                                  <w:w w:val="120"/>
                                  <w:sz w:val="16"/>
                                </w:rPr>
                                <w:t> </w:t>
                              </w:r>
                              <w:r>
                                <w:rPr>
                                  <w:color w:val="000000"/>
                                  <w:w w:val="120"/>
                                  <w:sz w:val="16"/>
                                </w:rPr>
                                <w:t>(2019–2022) </w:t>
                              </w:r>
                              <w:r>
                                <w:rPr>
                                  <w:color w:val="000000"/>
                                  <w:w w:val="125"/>
                                  <w:sz w:val="16"/>
                                </w:rPr>
                                <w:t>and a 29% energy reduction, which brought emissions back to 2011</w:t>
                              </w:r>
                            </w:p>
                            <w:p>
                              <w:pPr>
                                <w:spacing w:line="297" w:lineRule="auto" w:before="3"/>
                                <w:ind w:left="369" w:right="693" w:firstLine="0"/>
                                <w:jc w:val="left"/>
                                <w:rPr>
                                  <w:color w:val="000000"/>
                                  <w:sz w:val="16"/>
                                </w:rPr>
                              </w:pPr>
                              <w:r>
                                <w:rPr>
                                  <w:color w:val="000000"/>
                                  <w:spacing w:val="-2"/>
                                  <w:w w:val="125"/>
                                  <w:sz w:val="16"/>
                                </w:rPr>
                                <w:t>levels.</w:t>
                              </w:r>
                              <w:r>
                                <w:rPr>
                                  <w:color w:val="000000"/>
                                  <w:spacing w:val="-13"/>
                                  <w:w w:val="125"/>
                                  <w:sz w:val="16"/>
                                </w:rPr>
                                <w:t> </w:t>
                              </w:r>
                              <w:r>
                                <w:rPr>
                                  <w:color w:val="000000"/>
                                  <w:spacing w:val="-2"/>
                                  <w:w w:val="125"/>
                                  <w:sz w:val="16"/>
                                </w:rPr>
                                <w:t>The</w:t>
                              </w:r>
                              <w:r>
                                <w:rPr>
                                  <w:color w:val="000000"/>
                                  <w:spacing w:val="-7"/>
                                  <w:w w:val="125"/>
                                  <w:sz w:val="16"/>
                                </w:rPr>
                                <w:t> </w:t>
                              </w:r>
                              <w:r>
                                <w:rPr>
                                  <w:color w:val="000000"/>
                                  <w:spacing w:val="-2"/>
                                  <w:w w:val="125"/>
                                  <w:sz w:val="16"/>
                                </w:rPr>
                                <w:t>Ballina</w:t>
                              </w:r>
                              <w:r>
                                <w:rPr>
                                  <w:color w:val="000000"/>
                                  <w:spacing w:val="-12"/>
                                  <w:w w:val="125"/>
                                  <w:sz w:val="16"/>
                                </w:rPr>
                                <w:t> </w:t>
                              </w:r>
                              <w:r>
                                <w:rPr>
                                  <w:color w:val="000000"/>
                                  <w:spacing w:val="-2"/>
                                  <w:w w:val="125"/>
                                  <w:sz w:val="16"/>
                                </w:rPr>
                                <w:t>team’s</w:t>
                              </w:r>
                              <w:r>
                                <w:rPr>
                                  <w:color w:val="000000"/>
                                  <w:spacing w:val="-7"/>
                                  <w:w w:val="125"/>
                                  <w:sz w:val="16"/>
                                </w:rPr>
                                <w:t> </w:t>
                              </w:r>
                              <w:r>
                                <w:rPr>
                                  <w:color w:val="000000"/>
                                  <w:spacing w:val="-2"/>
                                  <w:w w:val="125"/>
                                  <w:sz w:val="16"/>
                                </w:rPr>
                                <w:t>learnings</w:t>
                              </w:r>
                              <w:r>
                                <w:rPr>
                                  <w:color w:val="000000"/>
                                  <w:spacing w:val="-7"/>
                                  <w:w w:val="125"/>
                                  <w:sz w:val="16"/>
                                </w:rPr>
                                <w:t> </w:t>
                              </w:r>
                              <w:r>
                                <w:rPr>
                                  <w:color w:val="000000"/>
                                  <w:spacing w:val="-2"/>
                                  <w:w w:val="125"/>
                                  <w:sz w:val="16"/>
                                </w:rPr>
                                <w:t>are </w:t>
                              </w:r>
                              <w:r>
                                <w:rPr>
                                  <w:color w:val="000000"/>
                                  <w:w w:val="125"/>
                                  <w:sz w:val="16"/>
                                </w:rPr>
                                <w:t>being shared globally.</w:t>
                              </w:r>
                            </w:p>
                          </w:txbxContent>
                        </wps:txbx>
                        <wps:bodyPr wrap="square" lIns="0" tIns="0" rIns="0" bIns="0" rtlCol="0">
                          <a:noAutofit/>
                        </wps:bodyPr>
                      </wps:wsp>
                    </wpg:wgp>
                  </a:graphicData>
                </a:graphic>
              </wp:anchor>
            </w:drawing>
          </mc:Choice>
          <mc:Fallback>
            <w:pict>
              <v:group style="position:absolute;margin-left:30pt;margin-top:7.814453pt;width:224.8pt;height:463.25pt;mso-position-horizontal-relative:page;mso-position-vertical-relative:paragraph;z-index:15886848" id="docshapegroup1280" coordorigin="600,156" coordsize="4496,9265">
                <v:shape style="position:absolute;left:600;top:156;width:4496;height:2927" type="#_x0000_t75" id="docshape1281" stroked="false">
                  <v:imagedata r:id="rId388" o:title=""/>
                </v:shape>
                <v:shape style="position:absolute;left:600;top:3082;width:4496;height:6339" type="#_x0000_t202" id="docshape1282" filled="true" fillcolor="#6ace7f" stroked="false">
                  <v:textbox inset="0,0,0,0">
                    <w:txbxContent>
                      <w:p>
                        <w:pPr>
                          <w:spacing w:line="240" w:lineRule="auto" w:before="92"/>
                          <w:rPr>
                            <w:color w:val="000000"/>
                            <w:sz w:val="22"/>
                          </w:rPr>
                        </w:pPr>
                      </w:p>
                      <w:p>
                        <w:pPr>
                          <w:spacing w:line="271" w:lineRule="auto" w:before="0"/>
                          <w:ind w:left="363" w:right="1333" w:hanging="5"/>
                          <w:jc w:val="left"/>
                          <w:rPr>
                            <w:b/>
                            <w:color w:val="000000"/>
                            <w:sz w:val="22"/>
                          </w:rPr>
                        </w:pPr>
                        <w:r>
                          <w:rPr>
                            <w:b/>
                            <w:color w:val="000000"/>
                            <w:w w:val="110"/>
                            <w:sz w:val="22"/>
                          </w:rPr>
                          <w:t>Coca-Cola</w:t>
                        </w:r>
                        <w:r>
                          <w:rPr>
                            <w:b/>
                            <w:color w:val="000000"/>
                            <w:spacing w:val="-18"/>
                            <w:w w:val="110"/>
                            <w:sz w:val="22"/>
                          </w:rPr>
                          <w:t> </w:t>
                        </w:r>
                        <w:r>
                          <w:rPr>
                            <w:b/>
                            <w:color w:val="000000"/>
                            <w:w w:val="110"/>
                            <w:sz w:val="22"/>
                          </w:rPr>
                          <w:t>Ballina</w:t>
                        </w:r>
                        <w:r>
                          <w:rPr>
                            <w:b/>
                            <w:color w:val="000000"/>
                            <w:spacing w:val="-18"/>
                            <w:w w:val="110"/>
                            <w:sz w:val="22"/>
                          </w:rPr>
                          <w:t> </w:t>
                        </w:r>
                        <w:r>
                          <w:rPr>
                            <w:b/>
                            <w:color w:val="000000"/>
                            <w:w w:val="110"/>
                            <w:sz w:val="22"/>
                          </w:rPr>
                          <w:t>Plant Recognized by World Economic Forum</w:t>
                        </w:r>
                      </w:p>
                      <w:p>
                        <w:pPr>
                          <w:spacing w:line="297" w:lineRule="auto" w:before="240"/>
                          <w:ind w:left="359" w:right="710" w:hanging="10"/>
                          <w:jc w:val="left"/>
                          <w:rPr>
                            <w:color w:val="000000"/>
                            <w:sz w:val="16"/>
                          </w:rPr>
                        </w:pPr>
                        <w:r>
                          <w:rPr>
                            <w:color w:val="000000"/>
                            <w:w w:val="125"/>
                            <w:sz w:val="16"/>
                          </w:rPr>
                          <w:t>The World Economic Forum’s Global Lighthouse Network recognized The Coca-Cola Company’s concentrate manufacturing facility in Ballina, Ireland, as a manufacturer showing leadership</w:t>
                        </w:r>
                        <w:r>
                          <w:rPr>
                            <w:color w:val="000000"/>
                            <w:spacing w:val="-16"/>
                            <w:w w:val="125"/>
                            <w:sz w:val="16"/>
                          </w:rPr>
                          <w:t> </w:t>
                        </w:r>
                        <w:r>
                          <w:rPr>
                            <w:color w:val="000000"/>
                            <w:w w:val="125"/>
                            <w:sz w:val="16"/>
                          </w:rPr>
                          <w:t>in</w:t>
                        </w:r>
                        <w:r>
                          <w:rPr>
                            <w:color w:val="000000"/>
                            <w:spacing w:val="-16"/>
                            <w:w w:val="125"/>
                            <w:sz w:val="16"/>
                          </w:rPr>
                          <w:t> </w:t>
                        </w:r>
                        <w:r>
                          <w:rPr>
                            <w:color w:val="000000"/>
                            <w:w w:val="125"/>
                            <w:sz w:val="16"/>
                          </w:rPr>
                          <w:t>applying</w:t>
                        </w:r>
                        <w:r>
                          <w:rPr>
                            <w:color w:val="000000"/>
                            <w:spacing w:val="-15"/>
                            <w:w w:val="125"/>
                            <w:sz w:val="16"/>
                          </w:rPr>
                          <w:t> </w:t>
                        </w:r>
                        <w:r>
                          <w:rPr>
                            <w:color w:val="000000"/>
                            <w:w w:val="125"/>
                            <w:sz w:val="16"/>
                          </w:rPr>
                          <w:t>Fourth</w:t>
                        </w:r>
                        <w:r>
                          <w:rPr>
                            <w:color w:val="000000"/>
                            <w:spacing w:val="-16"/>
                            <w:w w:val="125"/>
                            <w:sz w:val="16"/>
                          </w:rPr>
                          <w:t> </w:t>
                        </w:r>
                        <w:r>
                          <w:rPr>
                            <w:color w:val="000000"/>
                            <w:w w:val="125"/>
                            <w:sz w:val="16"/>
                          </w:rPr>
                          <w:t>Industrial Revolution technologies at scale to </w:t>
                        </w:r>
                        <w:r>
                          <w:rPr>
                            <w:color w:val="000000"/>
                            <w:spacing w:val="-2"/>
                            <w:w w:val="125"/>
                            <w:sz w:val="16"/>
                          </w:rPr>
                          <w:t>drive</w:t>
                        </w:r>
                        <w:r>
                          <w:rPr>
                            <w:color w:val="000000"/>
                            <w:spacing w:val="-5"/>
                            <w:w w:val="125"/>
                            <w:sz w:val="16"/>
                          </w:rPr>
                          <w:t> </w:t>
                        </w:r>
                        <w:r>
                          <w:rPr>
                            <w:color w:val="000000"/>
                            <w:spacing w:val="-2"/>
                            <w:w w:val="125"/>
                            <w:sz w:val="16"/>
                          </w:rPr>
                          <w:t>step-change</w:t>
                        </w:r>
                        <w:r>
                          <w:rPr>
                            <w:color w:val="000000"/>
                            <w:spacing w:val="-5"/>
                            <w:w w:val="125"/>
                            <w:sz w:val="16"/>
                          </w:rPr>
                          <w:t> </w:t>
                        </w:r>
                        <w:r>
                          <w:rPr>
                            <w:color w:val="000000"/>
                            <w:spacing w:val="-2"/>
                            <w:w w:val="125"/>
                            <w:sz w:val="16"/>
                          </w:rPr>
                          <w:t>financial,</w:t>
                        </w:r>
                        <w:r>
                          <w:rPr>
                            <w:color w:val="000000"/>
                            <w:spacing w:val="-5"/>
                            <w:w w:val="125"/>
                            <w:sz w:val="16"/>
                          </w:rPr>
                          <w:t> </w:t>
                        </w:r>
                        <w:r>
                          <w:rPr>
                            <w:color w:val="000000"/>
                            <w:spacing w:val="-2"/>
                            <w:w w:val="125"/>
                            <w:sz w:val="16"/>
                          </w:rPr>
                          <w:t>operational </w:t>
                        </w:r>
                        <w:r>
                          <w:rPr>
                            <w:color w:val="000000"/>
                            <w:w w:val="125"/>
                            <w:sz w:val="16"/>
                          </w:rPr>
                          <w:t>and sustainability improvements by transforming factories, value chains and business models. Investments</w:t>
                        </w:r>
                      </w:p>
                      <w:p>
                        <w:pPr>
                          <w:spacing w:line="297" w:lineRule="auto" w:before="6"/>
                          <w:ind w:left="364" w:right="693" w:firstLine="5"/>
                          <w:jc w:val="left"/>
                          <w:rPr>
                            <w:color w:val="000000"/>
                            <w:sz w:val="16"/>
                          </w:rPr>
                        </w:pPr>
                        <w:r>
                          <w:rPr>
                            <w:color w:val="000000"/>
                            <w:w w:val="125"/>
                            <w:sz w:val="16"/>
                          </w:rPr>
                          <w:t>in the facility’s IT infrastructure, advanced</w:t>
                        </w:r>
                        <w:r>
                          <w:rPr>
                            <w:color w:val="000000"/>
                            <w:spacing w:val="-16"/>
                            <w:w w:val="125"/>
                            <w:sz w:val="16"/>
                          </w:rPr>
                          <w:t> </w:t>
                        </w:r>
                        <w:r>
                          <w:rPr>
                            <w:color w:val="000000"/>
                            <w:w w:val="125"/>
                            <w:sz w:val="16"/>
                          </w:rPr>
                          <w:t>technologies</w:t>
                        </w:r>
                        <w:r>
                          <w:rPr>
                            <w:color w:val="000000"/>
                            <w:spacing w:val="-16"/>
                            <w:w w:val="125"/>
                            <w:sz w:val="16"/>
                          </w:rPr>
                          <w:t> </w:t>
                        </w:r>
                        <w:r>
                          <w:rPr>
                            <w:color w:val="000000"/>
                            <w:w w:val="125"/>
                            <w:sz w:val="16"/>
                          </w:rPr>
                          <w:t>and</w:t>
                        </w:r>
                        <w:r>
                          <w:rPr>
                            <w:color w:val="000000"/>
                            <w:spacing w:val="-15"/>
                            <w:w w:val="125"/>
                            <w:sz w:val="16"/>
                          </w:rPr>
                          <w:t> </w:t>
                        </w:r>
                        <w:r>
                          <w:rPr>
                            <w:color w:val="000000"/>
                            <w:w w:val="125"/>
                            <w:sz w:val="16"/>
                          </w:rPr>
                          <w:t>employee training</w:t>
                        </w:r>
                        <w:r>
                          <w:rPr>
                            <w:color w:val="000000"/>
                            <w:spacing w:val="-9"/>
                            <w:w w:val="125"/>
                            <w:sz w:val="16"/>
                          </w:rPr>
                          <w:t> </w:t>
                        </w:r>
                        <w:r>
                          <w:rPr>
                            <w:color w:val="000000"/>
                            <w:w w:val="125"/>
                            <w:sz w:val="16"/>
                          </w:rPr>
                          <w:t>has</w:t>
                        </w:r>
                        <w:r>
                          <w:rPr>
                            <w:color w:val="000000"/>
                            <w:spacing w:val="-9"/>
                            <w:w w:val="125"/>
                            <w:sz w:val="16"/>
                          </w:rPr>
                          <w:t> </w:t>
                        </w:r>
                        <w:r>
                          <w:rPr>
                            <w:color w:val="000000"/>
                            <w:w w:val="125"/>
                            <w:sz w:val="16"/>
                          </w:rPr>
                          <w:t>led</w:t>
                        </w:r>
                        <w:r>
                          <w:rPr>
                            <w:color w:val="000000"/>
                            <w:spacing w:val="-11"/>
                            <w:w w:val="125"/>
                            <w:sz w:val="16"/>
                          </w:rPr>
                          <w:t> </w:t>
                        </w:r>
                        <w:r>
                          <w:rPr>
                            <w:color w:val="000000"/>
                            <w:w w:val="125"/>
                            <w:sz w:val="16"/>
                          </w:rPr>
                          <w:t>to</w:t>
                        </w:r>
                        <w:r>
                          <w:rPr>
                            <w:color w:val="000000"/>
                            <w:spacing w:val="-9"/>
                            <w:w w:val="125"/>
                            <w:sz w:val="16"/>
                          </w:rPr>
                          <w:t> </w:t>
                        </w:r>
                        <w:r>
                          <w:rPr>
                            <w:color w:val="000000"/>
                            <w:w w:val="125"/>
                            <w:sz w:val="16"/>
                          </w:rPr>
                          <w:t>a</w:t>
                        </w:r>
                        <w:r>
                          <w:rPr>
                            <w:color w:val="000000"/>
                            <w:spacing w:val="-9"/>
                            <w:w w:val="125"/>
                            <w:sz w:val="16"/>
                          </w:rPr>
                          <w:t> </w:t>
                        </w:r>
                        <w:r>
                          <w:rPr>
                            <w:color w:val="000000"/>
                            <w:w w:val="125"/>
                            <w:sz w:val="16"/>
                          </w:rPr>
                          <w:t>6.8%</w:t>
                        </w:r>
                        <w:r>
                          <w:rPr>
                            <w:color w:val="000000"/>
                            <w:spacing w:val="-9"/>
                            <w:w w:val="125"/>
                            <w:sz w:val="16"/>
                          </w:rPr>
                          <w:t> </w:t>
                        </w:r>
                        <w:r>
                          <w:rPr>
                            <w:color w:val="000000"/>
                            <w:w w:val="125"/>
                            <w:sz w:val="16"/>
                          </w:rPr>
                          <w:t>increase</w:t>
                        </w:r>
                        <w:r>
                          <w:rPr>
                            <w:color w:val="000000"/>
                            <w:spacing w:val="-9"/>
                            <w:w w:val="125"/>
                            <w:sz w:val="16"/>
                          </w:rPr>
                          <w:t> </w:t>
                        </w:r>
                        <w:r>
                          <w:rPr>
                            <w:color w:val="000000"/>
                            <w:w w:val="125"/>
                            <w:sz w:val="16"/>
                          </w:rPr>
                          <w:t>in </w:t>
                        </w:r>
                        <w:r>
                          <w:rPr>
                            <w:color w:val="000000"/>
                            <w:w w:val="120"/>
                            <w:sz w:val="16"/>
                          </w:rPr>
                          <w:t>production</w:t>
                        </w:r>
                        <w:r>
                          <w:rPr>
                            <w:color w:val="000000"/>
                            <w:spacing w:val="-6"/>
                            <w:w w:val="120"/>
                            <w:sz w:val="16"/>
                          </w:rPr>
                          <w:t> </w:t>
                        </w:r>
                        <w:r>
                          <w:rPr>
                            <w:color w:val="000000"/>
                            <w:w w:val="120"/>
                            <w:sz w:val="16"/>
                          </w:rPr>
                          <w:t>in</w:t>
                        </w:r>
                        <w:r>
                          <w:rPr>
                            <w:color w:val="000000"/>
                            <w:spacing w:val="-5"/>
                            <w:w w:val="120"/>
                            <w:sz w:val="16"/>
                          </w:rPr>
                          <w:t> </w:t>
                        </w:r>
                        <w:r>
                          <w:rPr>
                            <w:color w:val="000000"/>
                            <w:w w:val="120"/>
                            <w:sz w:val="16"/>
                          </w:rPr>
                          <w:t>three</w:t>
                        </w:r>
                        <w:r>
                          <w:rPr>
                            <w:color w:val="000000"/>
                            <w:spacing w:val="-9"/>
                            <w:w w:val="120"/>
                            <w:sz w:val="16"/>
                          </w:rPr>
                          <w:t> </w:t>
                        </w:r>
                        <w:r>
                          <w:rPr>
                            <w:color w:val="000000"/>
                            <w:w w:val="120"/>
                            <w:sz w:val="16"/>
                          </w:rPr>
                          <w:t>years</w:t>
                        </w:r>
                        <w:r>
                          <w:rPr>
                            <w:color w:val="000000"/>
                            <w:spacing w:val="-6"/>
                            <w:w w:val="120"/>
                            <w:sz w:val="16"/>
                          </w:rPr>
                          <w:t> </w:t>
                        </w:r>
                        <w:r>
                          <w:rPr>
                            <w:color w:val="000000"/>
                            <w:w w:val="120"/>
                            <w:sz w:val="16"/>
                          </w:rPr>
                          <w:t>(2019–2022) </w:t>
                        </w:r>
                        <w:r>
                          <w:rPr>
                            <w:color w:val="000000"/>
                            <w:w w:val="125"/>
                            <w:sz w:val="16"/>
                          </w:rPr>
                          <w:t>and a 29% energy reduction, which brought emissions back to 2011</w:t>
                        </w:r>
                      </w:p>
                      <w:p>
                        <w:pPr>
                          <w:spacing w:line="297" w:lineRule="auto" w:before="3"/>
                          <w:ind w:left="369" w:right="693" w:firstLine="0"/>
                          <w:jc w:val="left"/>
                          <w:rPr>
                            <w:color w:val="000000"/>
                            <w:sz w:val="16"/>
                          </w:rPr>
                        </w:pPr>
                        <w:r>
                          <w:rPr>
                            <w:color w:val="000000"/>
                            <w:spacing w:val="-2"/>
                            <w:w w:val="125"/>
                            <w:sz w:val="16"/>
                          </w:rPr>
                          <w:t>levels.</w:t>
                        </w:r>
                        <w:r>
                          <w:rPr>
                            <w:color w:val="000000"/>
                            <w:spacing w:val="-13"/>
                            <w:w w:val="125"/>
                            <w:sz w:val="16"/>
                          </w:rPr>
                          <w:t> </w:t>
                        </w:r>
                        <w:r>
                          <w:rPr>
                            <w:color w:val="000000"/>
                            <w:spacing w:val="-2"/>
                            <w:w w:val="125"/>
                            <w:sz w:val="16"/>
                          </w:rPr>
                          <w:t>The</w:t>
                        </w:r>
                        <w:r>
                          <w:rPr>
                            <w:color w:val="000000"/>
                            <w:spacing w:val="-7"/>
                            <w:w w:val="125"/>
                            <w:sz w:val="16"/>
                          </w:rPr>
                          <w:t> </w:t>
                        </w:r>
                        <w:r>
                          <w:rPr>
                            <w:color w:val="000000"/>
                            <w:spacing w:val="-2"/>
                            <w:w w:val="125"/>
                            <w:sz w:val="16"/>
                          </w:rPr>
                          <w:t>Ballina</w:t>
                        </w:r>
                        <w:r>
                          <w:rPr>
                            <w:color w:val="000000"/>
                            <w:spacing w:val="-12"/>
                            <w:w w:val="125"/>
                            <w:sz w:val="16"/>
                          </w:rPr>
                          <w:t> </w:t>
                        </w:r>
                        <w:r>
                          <w:rPr>
                            <w:color w:val="000000"/>
                            <w:spacing w:val="-2"/>
                            <w:w w:val="125"/>
                            <w:sz w:val="16"/>
                          </w:rPr>
                          <w:t>team’s</w:t>
                        </w:r>
                        <w:r>
                          <w:rPr>
                            <w:color w:val="000000"/>
                            <w:spacing w:val="-7"/>
                            <w:w w:val="125"/>
                            <w:sz w:val="16"/>
                          </w:rPr>
                          <w:t> </w:t>
                        </w:r>
                        <w:r>
                          <w:rPr>
                            <w:color w:val="000000"/>
                            <w:spacing w:val="-2"/>
                            <w:w w:val="125"/>
                            <w:sz w:val="16"/>
                          </w:rPr>
                          <w:t>learnings</w:t>
                        </w:r>
                        <w:r>
                          <w:rPr>
                            <w:color w:val="000000"/>
                            <w:spacing w:val="-7"/>
                            <w:w w:val="125"/>
                            <w:sz w:val="16"/>
                          </w:rPr>
                          <w:t> </w:t>
                        </w:r>
                        <w:r>
                          <w:rPr>
                            <w:color w:val="000000"/>
                            <w:spacing w:val="-2"/>
                            <w:w w:val="125"/>
                            <w:sz w:val="16"/>
                          </w:rPr>
                          <w:t>are </w:t>
                        </w:r>
                        <w:r>
                          <w:rPr>
                            <w:color w:val="000000"/>
                            <w:w w:val="125"/>
                            <w:sz w:val="16"/>
                          </w:rPr>
                          <w:t>being shared globally.</w:t>
                        </w:r>
                      </w:p>
                    </w:txbxContent>
                  </v:textbox>
                  <v:fill type="solid"/>
                  <w10:wrap type="none"/>
                </v:shape>
                <w10:wrap type="none"/>
              </v:group>
            </w:pict>
          </mc:Fallback>
        </mc:AlternateContent>
      </w:r>
      <w:r>
        <w:rPr>
          <w:w w:val="60"/>
          <w:sz w:val="28"/>
        </w:rPr>
        <w:t>IMPROVING</w:t>
      </w:r>
      <w:r>
        <w:rPr>
          <w:spacing w:val="-25"/>
          <w:sz w:val="28"/>
        </w:rPr>
        <w:t> </w:t>
      </w:r>
      <w:r>
        <w:rPr>
          <w:w w:val="60"/>
          <w:sz w:val="28"/>
        </w:rPr>
        <w:t>DATA</w:t>
      </w:r>
      <w:r>
        <w:rPr>
          <w:spacing w:val="-31"/>
          <w:sz w:val="28"/>
        </w:rPr>
        <w:t> </w:t>
      </w:r>
      <w:r>
        <w:rPr>
          <w:w w:val="60"/>
          <w:sz w:val="28"/>
        </w:rPr>
        <w:t>SCOPE</w:t>
      </w:r>
      <w:r>
        <w:rPr>
          <w:spacing w:val="-34"/>
          <w:sz w:val="28"/>
        </w:rPr>
        <w:t> </w:t>
      </w:r>
      <w:r>
        <w:rPr>
          <w:w w:val="60"/>
          <w:sz w:val="28"/>
        </w:rPr>
        <w:t>AND</w:t>
      </w:r>
      <w:r>
        <w:rPr>
          <w:spacing w:val="-31"/>
          <w:sz w:val="28"/>
        </w:rPr>
        <w:t> </w:t>
      </w:r>
      <w:r>
        <w:rPr>
          <w:spacing w:val="-2"/>
          <w:w w:val="60"/>
          <w:sz w:val="28"/>
        </w:rPr>
        <w:t>ACCURACY</w:t>
      </w:r>
    </w:p>
    <w:p>
      <w:pPr>
        <w:pStyle w:val="BodyText"/>
        <w:spacing w:line="297" w:lineRule="auto" w:before="142"/>
        <w:ind w:left="5316"/>
      </w:pPr>
      <w:r>
        <w:rPr>
          <w:w w:val="125"/>
        </w:rPr>
        <w:t>Gathering complete and accurate data is critical to identifying a path to achieving our science- based target. We are continuously improving the scope and detail of our data collection to ensure all significant sources of emissions across our value</w:t>
      </w:r>
      <w:r>
        <w:rPr>
          <w:spacing w:val="-2"/>
          <w:w w:val="125"/>
        </w:rPr>
        <w:t> </w:t>
      </w:r>
      <w:r>
        <w:rPr>
          <w:w w:val="125"/>
        </w:rPr>
        <w:t>chain</w:t>
      </w:r>
      <w:r>
        <w:rPr>
          <w:spacing w:val="-2"/>
          <w:w w:val="125"/>
        </w:rPr>
        <w:t> </w:t>
      </w:r>
      <w:r>
        <w:rPr>
          <w:w w:val="125"/>
        </w:rPr>
        <w:t>are</w:t>
      </w:r>
      <w:r>
        <w:rPr>
          <w:spacing w:val="-2"/>
          <w:w w:val="125"/>
        </w:rPr>
        <w:t> </w:t>
      </w:r>
      <w:r>
        <w:rPr>
          <w:w w:val="125"/>
        </w:rPr>
        <w:t>included</w:t>
      </w:r>
      <w:r>
        <w:rPr>
          <w:spacing w:val="-2"/>
          <w:w w:val="125"/>
        </w:rPr>
        <w:t> </w:t>
      </w:r>
      <w:r>
        <w:rPr>
          <w:w w:val="125"/>
        </w:rPr>
        <w:t>in</w:t>
      </w:r>
      <w:r>
        <w:rPr>
          <w:spacing w:val="-2"/>
          <w:w w:val="125"/>
        </w:rPr>
        <w:t> </w:t>
      </w:r>
      <w:r>
        <w:rPr>
          <w:w w:val="125"/>
        </w:rPr>
        <w:t>our</w:t>
      </w:r>
      <w:r>
        <w:rPr>
          <w:spacing w:val="-4"/>
          <w:w w:val="125"/>
        </w:rPr>
        <w:t> </w:t>
      </w:r>
      <w:r>
        <w:rPr>
          <w:w w:val="125"/>
        </w:rPr>
        <w:t>inventory.</w:t>
      </w:r>
      <w:r>
        <w:rPr>
          <w:spacing w:val="-7"/>
          <w:w w:val="125"/>
        </w:rPr>
        <w:t> </w:t>
      </w:r>
      <w:r>
        <w:rPr>
          <w:w w:val="125"/>
        </w:rPr>
        <w:t>We</w:t>
      </w:r>
      <w:r>
        <w:rPr>
          <w:spacing w:val="-2"/>
          <w:w w:val="125"/>
        </w:rPr>
        <w:t> </w:t>
      </w:r>
      <w:r>
        <w:rPr>
          <w:w w:val="125"/>
        </w:rPr>
        <w:t>are updating our 2015 baseline data due to recent </w:t>
      </w:r>
      <w:r>
        <w:rPr>
          <w:spacing w:val="-2"/>
          <w:w w:val="125"/>
        </w:rPr>
        <w:t>acquisitions.</w:t>
      </w:r>
      <w:r>
        <w:rPr>
          <w:spacing w:val="-6"/>
          <w:w w:val="125"/>
        </w:rPr>
        <w:t> </w:t>
      </w:r>
      <w:r>
        <w:rPr>
          <w:spacing w:val="-2"/>
          <w:w w:val="125"/>
        </w:rPr>
        <w:t>Improving</w:t>
      </w:r>
      <w:r>
        <w:rPr>
          <w:spacing w:val="-6"/>
          <w:w w:val="125"/>
        </w:rPr>
        <w:t> </w:t>
      </w:r>
      <w:r>
        <w:rPr>
          <w:spacing w:val="-2"/>
          <w:w w:val="125"/>
        </w:rPr>
        <w:t>our</w:t>
      </w:r>
      <w:r>
        <w:rPr>
          <w:spacing w:val="-8"/>
          <w:w w:val="125"/>
        </w:rPr>
        <w:t> </w:t>
      </w:r>
      <w:r>
        <w:rPr>
          <w:spacing w:val="-2"/>
          <w:w w:val="125"/>
        </w:rPr>
        <w:t>data</w:t>
      </w:r>
      <w:r>
        <w:rPr>
          <w:spacing w:val="-6"/>
          <w:w w:val="125"/>
        </w:rPr>
        <w:t> </w:t>
      </w:r>
      <w:r>
        <w:rPr>
          <w:spacing w:val="-2"/>
          <w:w w:val="125"/>
        </w:rPr>
        <w:t>helps</w:t>
      </w:r>
      <w:r>
        <w:rPr>
          <w:spacing w:val="-6"/>
          <w:w w:val="125"/>
        </w:rPr>
        <w:t> </w:t>
      </w:r>
      <w:r>
        <w:rPr>
          <w:spacing w:val="-2"/>
          <w:w w:val="125"/>
        </w:rPr>
        <w:t>us</w:t>
      </w:r>
      <w:r>
        <w:rPr>
          <w:spacing w:val="-6"/>
          <w:w w:val="125"/>
        </w:rPr>
        <w:t> </w:t>
      </w:r>
      <w:r>
        <w:rPr>
          <w:spacing w:val="-2"/>
          <w:w w:val="125"/>
        </w:rPr>
        <w:t>prioritize </w:t>
      </w:r>
      <w:r>
        <w:rPr>
          <w:w w:val="125"/>
        </w:rPr>
        <w:t>projects and programs with the greatest impact, including</w:t>
      </w:r>
      <w:r>
        <w:rPr>
          <w:spacing w:val="-3"/>
          <w:w w:val="125"/>
        </w:rPr>
        <w:t> </w:t>
      </w:r>
      <w:r>
        <w:rPr>
          <w:w w:val="125"/>
        </w:rPr>
        <w:t>more</w:t>
      </w:r>
      <w:r>
        <w:rPr>
          <w:spacing w:val="-3"/>
          <w:w w:val="125"/>
        </w:rPr>
        <w:t> </w:t>
      </w:r>
      <w:r>
        <w:rPr>
          <w:w w:val="125"/>
        </w:rPr>
        <w:t>detail</w:t>
      </w:r>
      <w:r>
        <w:rPr>
          <w:spacing w:val="-3"/>
          <w:w w:val="125"/>
        </w:rPr>
        <w:t> </w:t>
      </w:r>
      <w:r>
        <w:rPr>
          <w:w w:val="125"/>
        </w:rPr>
        <w:t>on</w:t>
      </w:r>
      <w:r>
        <w:rPr>
          <w:spacing w:val="-3"/>
          <w:w w:val="125"/>
        </w:rPr>
        <w:t> </w:t>
      </w:r>
      <w:r>
        <w:rPr>
          <w:w w:val="125"/>
        </w:rPr>
        <w:t>renewable</w:t>
      </w:r>
      <w:r>
        <w:rPr>
          <w:spacing w:val="-3"/>
          <w:w w:val="125"/>
        </w:rPr>
        <w:t> </w:t>
      </w:r>
      <w:r>
        <w:rPr>
          <w:w w:val="125"/>
        </w:rPr>
        <w:t>energy</w:t>
      </w:r>
      <w:r>
        <w:rPr>
          <w:spacing w:val="-4"/>
          <w:w w:val="125"/>
        </w:rPr>
        <w:t> </w:t>
      </w:r>
      <w:r>
        <w:rPr>
          <w:w w:val="125"/>
        </w:rPr>
        <w:t>usage and more data from suppliers.</w:t>
      </w:r>
    </w:p>
    <w:p>
      <w:pPr>
        <w:pStyle w:val="BodyText"/>
        <w:spacing w:before="92"/>
      </w:pPr>
    </w:p>
    <w:p>
      <w:pPr>
        <w:spacing w:before="0"/>
        <w:ind w:left="5316" w:right="0" w:firstLine="0"/>
        <w:jc w:val="left"/>
        <w:rPr>
          <w:b/>
          <w:sz w:val="18"/>
        </w:rPr>
      </w:pPr>
      <w:r>
        <w:rPr>
          <w:b/>
          <w:w w:val="110"/>
          <w:sz w:val="18"/>
        </w:rPr>
        <w:t>Validate</w:t>
      </w:r>
      <w:r>
        <w:rPr>
          <w:b/>
          <w:spacing w:val="-2"/>
          <w:w w:val="110"/>
          <w:sz w:val="18"/>
        </w:rPr>
        <w:t> </w:t>
      </w:r>
      <w:r>
        <w:rPr>
          <w:b/>
          <w:w w:val="110"/>
          <w:sz w:val="18"/>
        </w:rPr>
        <w:t>Renewable</w:t>
      </w:r>
      <w:r>
        <w:rPr>
          <w:b/>
          <w:spacing w:val="-1"/>
          <w:w w:val="110"/>
          <w:sz w:val="18"/>
        </w:rPr>
        <w:t> </w:t>
      </w:r>
      <w:r>
        <w:rPr>
          <w:b/>
          <w:w w:val="110"/>
          <w:sz w:val="18"/>
        </w:rPr>
        <w:t>Energy</w:t>
      </w:r>
      <w:r>
        <w:rPr>
          <w:b/>
          <w:spacing w:val="-6"/>
          <w:w w:val="110"/>
          <w:sz w:val="18"/>
        </w:rPr>
        <w:t> </w:t>
      </w:r>
      <w:r>
        <w:rPr>
          <w:b/>
          <w:spacing w:val="-2"/>
          <w:w w:val="110"/>
          <w:sz w:val="18"/>
        </w:rPr>
        <w:t>Claims</w:t>
      </w:r>
    </w:p>
    <w:p>
      <w:pPr>
        <w:pStyle w:val="BodyText"/>
        <w:spacing w:line="297" w:lineRule="auto" w:before="163"/>
        <w:ind w:left="5316"/>
      </w:pPr>
      <w:r>
        <w:rPr>
          <w:w w:val="125"/>
        </w:rPr>
        <w:t>One area of</w:t>
      </w:r>
      <w:r>
        <w:rPr>
          <w:spacing w:val="-2"/>
          <w:w w:val="125"/>
        </w:rPr>
        <w:t> </w:t>
      </w:r>
      <w:r>
        <w:rPr>
          <w:w w:val="125"/>
        </w:rPr>
        <w:t>focus has been to validate the accuracy and completeness of our renewable energy claims. We have done this through assuring our claims to the GHG Protocol. This </w:t>
      </w:r>
      <w:r>
        <w:rPr>
          <w:w w:val="120"/>
        </w:rPr>
        <w:t>work</w:t>
      </w:r>
      <w:r>
        <w:rPr>
          <w:spacing w:val="-2"/>
          <w:w w:val="120"/>
        </w:rPr>
        <w:t> </w:t>
      </w:r>
      <w:r>
        <w:rPr>
          <w:w w:val="120"/>
        </w:rPr>
        <w:t>began in 2021 and continued through 2022.</w:t>
      </w:r>
    </w:p>
    <w:p>
      <w:pPr>
        <w:pStyle w:val="BodyText"/>
        <w:spacing w:before="90"/>
      </w:pPr>
    </w:p>
    <w:p>
      <w:pPr>
        <w:spacing w:before="0"/>
        <w:ind w:left="5316" w:right="0" w:firstLine="0"/>
        <w:jc w:val="left"/>
        <w:rPr>
          <w:b/>
          <w:sz w:val="18"/>
        </w:rPr>
      </w:pPr>
      <w:r>
        <w:rPr>
          <w:b/>
          <w:w w:val="110"/>
          <w:sz w:val="18"/>
        </w:rPr>
        <w:t>Suppliers</w:t>
      </w:r>
      <w:r>
        <w:rPr>
          <w:b/>
          <w:spacing w:val="4"/>
          <w:w w:val="110"/>
          <w:sz w:val="18"/>
        </w:rPr>
        <w:t> </w:t>
      </w:r>
      <w:r>
        <w:rPr>
          <w:b/>
          <w:w w:val="110"/>
          <w:sz w:val="18"/>
        </w:rPr>
        <w:t>Disclose</w:t>
      </w:r>
      <w:r>
        <w:rPr>
          <w:b/>
          <w:spacing w:val="4"/>
          <w:w w:val="110"/>
          <w:sz w:val="18"/>
        </w:rPr>
        <w:t> </w:t>
      </w:r>
      <w:r>
        <w:rPr>
          <w:b/>
          <w:w w:val="110"/>
          <w:sz w:val="18"/>
        </w:rPr>
        <w:t>Data</w:t>
      </w:r>
      <w:r>
        <w:rPr>
          <w:b/>
          <w:spacing w:val="5"/>
          <w:w w:val="110"/>
          <w:sz w:val="18"/>
        </w:rPr>
        <w:t> </w:t>
      </w:r>
      <w:r>
        <w:rPr>
          <w:b/>
          <w:w w:val="110"/>
          <w:sz w:val="18"/>
        </w:rPr>
        <w:t>and</w:t>
      </w:r>
      <w:r>
        <w:rPr>
          <w:b/>
          <w:spacing w:val="-3"/>
          <w:w w:val="110"/>
          <w:sz w:val="18"/>
        </w:rPr>
        <w:t> </w:t>
      </w:r>
      <w:r>
        <w:rPr>
          <w:b/>
          <w:spacing w:val="-2"/>
          <w:w w:val="110"/>
          <w:sz w:val="18"/>
        </w:rPr>
        <w:t>Targets</w:t>
      </w:r>
    </w:p>
    <w:p>
      <w:pPr>
        <w:pStyle w:val="BodyText"/>
        <w:spacing w:line="297" w:lineRule="auto" w:before="162"/>
        <w:ind w:left="5316" w:right="87"/>
      </w:pPr>
      <w:r>
        <w:rPr>
          <w:w w:val="125"/>
        </w:rPr>
        <w:t>Because approximately 85% of</w:t>
      </w:r>
      <w:r>
        <w:rPr>
          <w:spacing w:val="-1"/>
          <w:w w:val="125"/>
        </w:rPr>
        <w:t> </w:t>
      </w:r>
      <w:r>
        <w:rPr>
          <w:w w:val="125"/>
        </w:rPr>
        <w:t>our</w:t>
      </w:r>
      <w:r>
        <w:rPr>
          <w:spacing w:val="-2"/>
          <w:w w:val="125"/>
        </w:rPr>
        <w:t> </w:t>
      </w:r>
      <w:r>
        <w:rPr>
          <w:w w:val="125"/>
        </w:rPr>
        <w:t>total carbon emissions come from goods and services we buy, it is essential to engage with suppliers to accurately</w:t>
      </w:r>
      <w:r>
        <w:rPr>
          <w:spacing w:val="-16"/>
          <w:w w:val="125"/>
        </w:rPr>
        <w:t> </w:t>
      </w:r>
      <w:r>
        <w:rPr>
          <w:w w:val="125"/>
        </w:rPr>
        <w:t>capture</w:t>
      </w:r>
      <w:r>
        <w:rPr>
          <w:spacing w:val="-16"/>
          <w:w w:val="125"/>
        </w:rPr>
        <w:t> </w:t>
      </w:r>
      <w:r>
        <w:rPr>
          <w:w w:val="125"/>
        </w:rPr>
        <w:t>our</w:t>
      </w:r>
      <w:r>
        <w:rPr>
          <w:spacing w:val="-15"/>
          <w:w w:val="125"/>
        </w:rPr>
        <w:t> </w:t>
      </w:r>
      <w:r>
        <w:rPr>
          <w:w w:val="125"/>
        </w:rPr>
        <w:t>full</w:t>
      </w:r>
      <w:r>
        <w:rPr>
          <w:spacing w:val="-16"/>
          <w:w w:val="125"/>
        </w:rPr>
        <w:t> </w:t>
      </w:r>
      <w:r>
        <w:rPr>
          <w:w w:val="125"/>
        </w:rPr>
        <w:t>scope</w:t>
      </w:r>
      <w:r>
        <w:rPr>
          <w:spacing w:val="-14"/>
          <w:w w:val="125"/>
        </w:rPr>
        <w:t> </w:t>
      </w:r>
      <w:r>
        <w:rPr>
          <w:w w:val="125"/>
        </w:rPr>
        <w:t>3</w:t>
      </w:r>
      <w:r>
        <w:rPr>
          <w:spacing w:val="-14"/>
          <w:w w:val="125"/>
        </w:rPr>
        <w:t> </w:t>
      </w:r>
      <w:r>
        <w:rPr>
          <w:w w:val="125"/>
        </w:rPr>
        <w:t>emissions</w:t>
      </w:r>
      <w:r>
        <w:rPr>
          <w:spacing w:val="-14"/>
          <w:w w:val="125"/>
        </w:rPr>
        <w:t> </w:t>
      </w:r>
      <w:r>
        <w:rPr>
          <w:w w:val="125"/>
        </w:rPr>
        <w:t>and ensure our suppliers join our decarbonization journey. Each</w:t>
      </w:r>
      <w:r>
        <w:rPr>
          <w:spacing w:val="-4"/>
          <w:w w:val="125"/>
        </w:rPr>
        <w:t> </w:t>
      </w:r>
      <w:r>
        <w:rPr>
          <w:w w:val="125"/>
        </w:rPr>
        <w:t>year,</w:t>
      </w:r>
      <w:r>
        <w:rPr>
          <w:spacing w:val="-3"/>
          <w:w w:val="125"/>
        </w:rPr>
        <w:t> </w:t>
      </w:r>
      <w:r>
        <w:rPr>
          <w:w w:val="125"/>
        </w:rPr>
        <w:t>we encourage key</w:t>
      </w:r>
      <w:r>
        <w:rPr>
          <w:spacing w:val="-4"/>
          <w:w w:val="125"/>
        </w:rPr>
        <w:t> </w:t>
      </w:r>
      <w:r>
        <w:rPr>
          <w:w w:val="125"/>
        </w:rPr>
        <w:t>suppliers to</w:t>
      </w:r>
      <w:r>
        <w:rPr>
          <w:spacing w:val="-1"/>
          <w:w w:val="125"/>
        </w:rPr>
        <w:t> </w:t>
      </w:r>
      <w:r>
        <w:rPr>
          <w:w w:val="125"/>
        </w:rPr>
        <w:t>complete</w:t>
      </w:r>
      <w:r>
        <w:rPr>
          <w:spacing w:val="-1"/>
          <w:w w:val="125"/>
        </w:rPr>
        <w:t> </w:t>
      </w:r>
      <w:r>
        <w:rPr>
          <w:w w:val="125"/>
        </w:rPr>
        <w:t>CDP’s</w:t>
      </w:r>
      <w:r>
        <w:rPr>
          <w:spacing w:val="-1"/>
          <w:w w:val="125"/>
        </w:rPr>
        <w:t> </w:t>
      </w:r>
      <w:r>
        <w:rPr>
          <w:w w:val="125"/>
        </w:rPr>
        <w:t>Supply</w:t>
      </w:r>
      <w:r>
        <w:rPr>
          <w:spacing w:val="-6"/>
          <w:w w:val="125"/>
        </w:rPr>
        <w:t> </w:t>
      </w:r>
      <w:r>
        <w:rPr>
          <w:w w:val="125"/>
        </w:rPr>
        <w:t>Chain</w:t>
      </w:r>
      <w:r>
        <w:rPr>
          <w:spacing w:val="-1"/>
          <w:w w:val="125"/>
        </w:rPr>
        <w:t> </w:t>
      </w:r>
      <w:r>
        <w:rPr>
          <w:w w:val="125"/>
        </w:rPr>
        <w:t>Climate</w:t>
      </w:r>
      <w:r>
        <w:rPr>
          <w:spacing w:val="-1"/>
          <w:w w:val="125"/>
        </w:rPr>
        <w:t> </w:t>
      </w:r>
      <w:r>
        <w:rPr>
          <w:w w:val="125"/>
        </w:rPr>
        <w:t>Change questionnaire, which provides useful data on GHG emissions in our supply chain and information on supplier</w:t>
      </w:r>
      <w:r>
        <w:rPr>
          <w:spacing w:val="-1"/>
          <w:w w:val="125"/>
        </w:rPr>
        <w:t> </w:t>
      </w:r>
      <w:r>
        <w:rPr>
          <w:w w:val="125"/>
        </w:rPr>
        <w:t>targets and initiatives</w:t>
      </w:r>
      <w:r>
        <w:rPr>
          <w:spacing w:val="-1"/>
          <w:w w:val="125"/>
        </w:rPr>
        <w:t> </w:t>
      </w:r>
      <w:r>
        <w:rPr>
          <w:w w:val="125"/>
        </w:rPr>
        <w:t>to</w:t>
      </w:r>
    </w:p>
    <w:p>
      <w:pPr>
        <w:pStyle w:val="BodyText"/>
        <w:spacing w:line="297" w:lineRule="auto" w:before="6"/>
        <w:ind w:left="5316"/>
      </w:pPr>
      <w:r>
        <w:rPr>
          <w:spacing w:val="-2"/>
          <w:w w:val="125"/>
        </w:rPr>
        <w:t>reduce</w:t>
      </w:r>
      <w:r>
        <w:rPr>
          <w:spacing w:val="-8"/>
          <w:w w:val="125"/>
        </w:rPr>
        <w:t> </w:t>
      </w:r>
      <w:r>
        <w:rPr>
          <w:spacing w:val="-2"/>
          <w:w w:val="125"/>
        </w:rPr>
        <w:t>emissions.</w:t>
      </w:r>
      <w:r>
        <w:rPr>
          <w:spacing w:val="-8"/>
          <w:w w:val="125"/>
        </w:rPr>
        <w:t> </w:t>
      </w:r>
      <w:r>
        <w:rPr>
          <w:spacing w:val="-2"/>
          <w:w w:val="125"/>
        </w:rPr>
        <w:t>In</w:t>
      </w:r>
      <w:r>
        <w:rPr>
          <w:spacing w:val="-8"/>
          <w:w w:val="125"/>
        </w:rPr>
        <w:t> </w:t>
      </w:r>
      <w:r>
        <w:rPr>
          <w:spacing w:val="-2"/>
          <w:w w:val="125"/>
        </w:rPr>
        <w:t>2022,</w:t>
      </w:r>
      <w:r>
        <w:rPr>
          <w:spacing w:val="-8"/>
          <w:w w:val="125"/>
        </w:rPr>
        <w:t> </w:t>
      </w:r>
      <w:r>
        <w:rPr>
          <w:spacing w:val="-2"/>
          <w:w w:val="125"/>
        </w:rPr>
        <w:t>378</w:t>
      </w:r>
      <w:r>
        <w:rPr>
          <w:spacing w:val="-8"/>
          <w:w w:val="125"/>
        </w:rPr>
        <w:t> </w:t>
      </w:r>
      <w:r>
        <w:rPr>
          <w:spacing w:val="-2"/>
          <w:w w:val="125"/>
        </w:rPr>
        <w:t>suppliers</w:t>
      </w:r>
      <w:r>
        <w:rPr>
          <w:spacing w:val="-8"/>
          <w:w w:val="125"/>
        </w:rPr>
        <w:t> </w:t>
      </w:r>
      <w:r>
        <w:rPr>
          <w:spacing w:val="-2"/>
          <w:w w:val="125"/>
        </w:rPr>
        <w:t>provided </w:t>
      </w:r>
      <w:r>
        <w:rPr>
          <w:w w:val="125"/>
        </w:rPr>
        <w:t>climate data to CDP out of 495 requested,</w:t>
      </w:r>
    </w:p>
    <w:p>
      <w:pPr>
        <w:pStyle w:val="BodyText"/>
        <w:spacing w:before="1"/>
        <w:ind w:left="5316"/>
      </w:pPr>
      <w:r>
        <w:rPr>
          <w:w w:val="115"/>
        </w:rPr>
        <w:t>a 12% increase from </w:t>
      </w:r>
      <w:r>
        <w:rPr>
          <w:spacing w:val="-2"/>
          <w:w w:val="115"/>
        </w:rPr>
        <w:t>2021.</w:t>
      </w:r>
    </w:p>
    <w:p>
      <w:pPr>
        <w:pStyle w:val="BodyText"/>
        <w:spacing w:line="297" w:lineRule="auto" w:before="167"/>
        <w:ind w:left="5316"/>
      </w:pPr>
      <w:r>
        <w:rPr>
          <w:w w:val="125"/>
        </w:rPr>
        <w:t>Additionally, we are working to improve data accuracy in partnership with several major suppliers across ingredients and packaging, starting with sugar and aluminum, in order</w:t>
      </w:r>
      <w:r>
        <w:rPr>
          <w:spacing w:val="-1"/>
          <w:w w:val="125"/>
        </w:rPr>
        <w:t> </w:t>
      </w:r>
      <w:r>
        <w:rPr>
          <w:w w:val="125"/>
        </w:rPr>
        <w:t>to develop</w:t>
      </w:r>
      <w:r>
        <w:rPr>
          <w:spacing w:val="-14"/>
          <w:w w:val="125"/>
        </w:rPr>
        <w:t> </w:t>
      </w:r>
      <w:r>
        <w:rPr>
          <w:w w:val="125"/>
        </w:rPr>
        <w:t>supplier-specific</w:t>
      </w:r>
      <w:r>
        <w:rPr>
          <w:spacing w:val="-13"/>
          <w:w w:val="125"/>
        </w:rPr>
        <w:t> </w:t>
      </w:r>
      <w:r>
        <w:rPr>
          <w:w w:val="125"/>
        </w:rPr>
        <w:t>emissions</w:t>
      </w:r>
      <w:r>
        <w:rPr>
          <w:spacing w:val="-13"/>
          <w:w w:val="125"/>
        </w:rPr>
        <w:t> </w:t>
      </w:r>
      <w:r>
        <w:rPr>
          <w:w w:val="125"/>
        </w:rPr>
        <w:t>factors</w:t>
      </w:r>
      <w:r>
        <w:rPr>
          <w:spacing w:val="-13"/>
          <w:w w:val="125"/>
        </w:rPr>
        <w:t> </w:t>
      </w:r>
      <w:r>
        <w:rPr>
          <w:w w:val="125"/>
        </w:rPr>
        <w:t>for</w:t>
      </w:r>
      <w:r>
        <w:rPr>
          <w:spacing w:val="-20"/>
          <w:w w:val="125"/>
        </w:rPr>
        <w:t> </w:t>
      </w:r>
      <w:r>
        <w:rPr>
          <w:w w:val="125"/>
        </w:rPr>
        <w:t>the commodities</w:t>
      </w:r>
      <w:r>
        <w:rPr>
          <w:spacing w:val="-2"/>
          <w:w w:val="125"/>
        </w:rPr>
        <w:t> </w:t>
      </w:r>
      <w:r>
        <w:rPr>
          <w:w w:val="125"/>
        </w:rPr>
        <w:t>we</w:t>
      </w:r>
      <w:r>
        <w:rPr>
          <w:spacing w:val="-4"/>
          <w:w w:val="125"/>
        </w:rPr>
        <w:t> </w:t>
      </w:r>
      <w:r>
        <w:rPr>
          <w:w w:val="125"/>
        </w:rPr>
        <w:t>procure.</w:t>
      </w:r>
      <w:r>
        <w:rPr>
          <w:spacing w:val="-9"/>
          <w:w w:val="125"/>
        </w:rPr>
        <w:t> </w:t>
      </w:r>
      <w:r>
        <w:rPr>
          <w:w w:val="125"/>
        </w:rPr>
        <w:t>This</w:t>
      </w:r>
      <w:r>
        <w:rPr>
          <w:spacing w:val="-4"/>
          <w:w w:val="125"/>
        </w:rPr>
        <w:t> </w:t>
      </w:r>
      <w:r>
        <w:rPr>
          <w:w w:val="125"/>
        </w:rPr>
        <w:t>allows</w:t>
      </w:r>
      <w:r>
        <w:rPr>
          <w:spacing w:val="-4"/>
          <w:w w:val="125"/>
        </w:rPr>
        <w:t> </w:t>
      </w:r>
      <w:r>
        <w:rPr>
          <w:w w:val="125"/>
        </w:rPr>
        <w:t>us</w:t>
      </w:r>
      <w:r>
        <w:rPr>
          <w:spacing w:val="-5"/>
          <w:w w:val="125"/>
        </w:rPr>
        <w:t> </w:t>
      </w:r>
      <w:r>
        <w:rPr>
          <w:w w:val="125"/>
        </w:rPr>
        <w:t>to</w:t>
      </w:r>
      <w:r>
        <w:rPr>
          <w:spacing w:val="-4"/>
          <w:w w:val="125"/>
        </w:rPr>
        <w:t> </w:t>
      </w:r>
      <w:r>
        <w:rPr>
          <w:w w:val="125"/>
        </w:rPr>
        <w:t>better</w:t>
      </w:r>
    </w:p>
    <w:p>
      <w:pPr>
        <w:spacing w:line="240" w:lineRule="auto" w:before="11" w:after="25"/>
        <w:rPr>
          <w:sz w:val="10"/>
        </w:rPr>
      </w:pPr>
      <w:r>
        <w:rPr/>
        <w:br w:type="column"/>
      </w:r>
      <w:r>
        <w:rPr>
          <w:sz w:val="10"/>
        </w:rPr>
      </w:r>
    </w:p>
    <w:p>
      <w:pPr>
        <w:pStyle w:val="BodyText"/>
        <w:ind w:left="562"/>
        <w:rPr>
          <w:sz w:val="20"/>
        </w:rPr>
      </w:pPr>
      <w:r>
        <w:rPr>
          <w:sz w:val="20"/>
        </w:rPr>
        <w:drawing>
          <wp:inline distT="0" distB="0" distL="0" distR="0">
            <wp:extent cx="2860058" cy="2244280"/>
            <wp:effectExtent l="0" t="0" r="0" b="0"/>
            <wp:docPr id="1586" name="Image 1586"/>
            <wp:cNvGraphicFramePr>
              <a:graphicFrameLocks/>
            </wp:cNvGraphicFramePr>
            <a:graphic>
              <a:graphicData uri="http://schemas.openxmlformats.org/drawingml/2006/picture">
                <pic:pic>
                  <pic:nvPicPr>
                    <pic:cNvPr id="1586" name="Image 1586"/>
                    <pic:cNvPicPr/>
                  </pic:nvPicPr>
                  <pic:blipFill>
                    <a:blip r:embed="rId389" cstate="print"/>
                    <a:stretch>
                      <a:fillRect/>
                    </a:stretch>
                  </pic:blipFill>
                  <pic:spPr>
                    <a:xfrm>
                      <a:off x="0" y="0"/>
                      <a:ext cx="2860058" cy="2244280"/>
                    </a:xfrm>
                    <a:prstGeom prst="rect">
                      <a:avLst/>
                    </a:prstGeom>
                  </pic:spPr>
                </pic:pic>
              </a:graphicData>
            </a:graphic>
          </wp:inline>
        </w:drawing>
      </w:r>
      <w:r>
        <w:rPr>
          <w:sz w:val="20"/>
        </w:rPr>
      </w:r>
    </w:p>
    <w:p>
      <w:pPr>
        <w:pStyle w:val="BodyText"/>
      </w:pPr>
    </w:p>
    <w:p>
      <w:pPr>
        <w:pStyle w:val="BodyText"/>
        <w:spacing w:before="58"/>
      </w:pPr>
    </w:p>
    <w:p>
      <w:pPr>
        <w:pStyle w:val="BodyText"/>
        <w:spacing w:line="297" w:lineRule="auto"/>
        <w:ind w:left="562" w:right="10289"/>
      </w:pPr>
      <w:r>
        <w:rPr/>
        <mc:AlternateContent>
          <mc:Choice Requires="wps">
            <w:drawing>
              <wp:anchor distT="0" distB="0" distL="0" distR="0" allowOverlap="1" layoutInCell="1" locked="0" behindDoc="0" simplePos="0" relativeHeight="15886336">
                <wp:simplePos x="0" y="0"/>
                <wp:positionH relativeFrom="page">
                  <wp:posOffset>10165080</wp:posOffset>
                </wp:positionH>
                <wp:positionV relativeFrom="paragraph">
                  <wp:posOffset>-2526823</wp:posOffset>
                </wp:positionV>
                <wp:extent cx="5709920" cy="7007225"/>
                <wp:effectExtent l="0" t="0" r="0" b="0"/>
                <wp:wrapNone/>
                <wp:docPr id="1587" name="Group 1587"/>
                <wp:cNvGraphicFramePr>
                  <a:graphicFrameLocks/>
                </wp:cNvGraphicFramePr>
                <a:graphic>
                  <a:graphicData uri="http://schemas.microsoft.com/office/word/2010/wordprocessingGroup">
                    <wpg:wgp>
                      <wpg:cNvPr id="1587" name="Group 1587"/>
                      <wpg:cNvGrpSpPr/>
                      <wpg:grpSpPr>
                        <a:xfrm>
                          <a:off x="0" y="0"/>
                          <a:ext cx="5709920" cy="7007225"/>
                          <a:chExt cx="5709920" cy="7007225"/>
                        </a:xfrm>
                      </wpg:grpSpPr>
                      <pic:pic>
                        <pic:nvPicPr>
                          <pic:cNvPr id="1588" name="Image 1588"/>
                          <pic:cNvPicPr/>
                        </pic:nvPicPr>
                        <pic:blipFill>
                          <a:blip r:embed="rId390" cstate="print"/>
                          <a:stretch>
                            <a:fillRect/>
                          </a:stretch>
                        </pic:blipFill>
                        <pic:spPr>
                          <a:xfrm>
                            <a:off x="0" y="2119883"/>
                            <a:ext cx="5709920" cy="4886845"/>
                          </a:xfrm>
                          <a:prstGeom prst="rect">
                            <a:avLst/>
                          </a:prstGeom>
                        </pic:spPr>
                      </pic:pic>
                      <wps:wsp>
                        <wps:cNvPr id="1589" name="Textbox 1589"/>
                        <wps:cNvSpPr txBox="1"/>
                        <wps:spPr>
                          <a:xfrm>
                            <a:off x="0" y="0"/>
                            <a:ext cx="5709920" cy="2120265"/>
                          </a:xfrm>
                          <a:prstGeom prst="rect">
                            <a:avLst/>
                          </a:prstGeom>
                          <a:solidFill>
                            <a:srgbClr val="000000"/>
                          </a:solidFill>
                        </wps:spPr>
                        <wps:txbx>
                          <w:txbxContent>
                            <w:p>
                              <w:pPr>
                                <w:spacing w:line="240" w:lineRule="auto" w:before="92"/>
                                <w:rPr>
                                  <w:color w:val="000000"/>
                                  <w:sz w:val="22"/>
                                </w:rPr>
                              </w:pPr>
                            </w:p>
                            <w:p>
                              <w:pPr>
                                <w:spacing w:before="0"/>
                                <w:ind w:left="348" w:right="0" w:firstLine="0"/>
                                <w:jc w:val="left"/>
                                <w:rPr>
                                  <w:b/>
                                  <w:color w:val="000000"/>
                                  <w:sz w:val="22"/>
                                </w:rPr>
                              </w:pPr>
                              <w:r>
                                <w:rPr>
                                  <w:b/>
                                  <w:color w:val="FFFFFF"/>
                                  <w:w w:val="110"/>
                                  <w:sz w:val="22"/>
                                </w:rPr>
                                <w:t>Accounting for</w:t>
                              </w:r>
                              <w:r>
                                <w:rPr>
                                  <w:b/>
                                  <w:color w:val="FFFFFF"/>
                                  <w:spacing w:val="-6"/>
                                  <w:w w:val="110"/>
                                  <w:sz w:val="22"/>
                                </w:rPr>
                                <w:t> </w:t>
                              </w:r>
                              <w:r>
                                <w:rPr>
                                  <w:b/>
                                  <w:color w:val="FFFFFF"/>
                                  <w:w w:val="110"/>
                                  <w:sz w:val="22"/>
                                </w:rPr>
                                <w:t>Land Use </w:t>
                              </w:r>
                              <w:r>
                                <w:rPr>
                                  <w:b/>
                                  <w:color w:val="FFFFFF"/>
                                  <w:spacing w:val="-2"/>
                                  <w:w w:val="110"/>
                                  <w:sz w:val="22"/>
                                </w:rPr>
                                <w:t>Emissions</w:t>
                              </w:r>
                            </w:p>
                            <w:p>
                              <w:pPr>
                                <w:spacing w:line="240" w:lineRule="auto" w:before="9"/>
                                <w:rPr>
                                  <w:b/>
                                  <w:color w:val="000000"/>
                                  <w:sz w:val="22"/>
                                </w:rPr>
                              </w:pPr>
                            </w:p>
                            <w:p>
                              <w:pPr>
                                <w:spacing w:line="297" w:lineRule="auto" w:before="0"/>
                                <w:ind w:left="359" w:right="287" w:firstLine="8"/>
                                <w:jc w:val="left"/>
                                <w:rPr>
                                  <w:color w:val="000000"/>
                                  <w:sz w:val="16"/>
                                </w:rPr>
                              </w:pPr>
                              <w:r>
                                <w:rPr>
                                  <w:color w:val="FFFFFF"/>
                                  <w:spacing w:val="-2"/>
                                  <w:w w:val="125"/>
                                  <w:sz w:val="16"/>
                                </w:rPr>
                                <w:t>In</w:t>
                              </w:r>
                              <w:r>
                                <w:rPr>
                                  <w:color w:val="FFFFFF"/>
                                  <w:spacing w:val="-7"/>
                                  <w:w w:val="125"/>
                                  <w:sz w:val="16"/>
                                </w:rPr>
                                <w:t> </w:t>
                              </w:r>
                              <w:r>
                                <w:rPr>
                                  <w:color w:val="FFFFFF"/>
                                  <w:spacing w:val="-2"/>
                                  <w:w w:val="125"/>
                                  <w:sz w:val="16"/>
                                </w:rPr>
                                <w:t>line</w:t>
                              </w:r>
                              <w:r>
                                <w:rPr>
                                  <w:color w:val="FFFFFF"/>
                                  <w:spacing w:val="-9"/>
                                  <w:w w:val="125"/>
                                  <w:sz w:val="16"/>
                                </w:rPr>
                                <w:t> </w:t>
                              </w:r>
                              <w:r>
                                <w:rPr>
                                  <w:color w:val="FFFFFF"/>
                                  <w:spacing w:val="-2"/>
                                  <w:w w:val="125"/>
                                  <w:sz w:val="16"/>
                                </w:rPr>
                                <w:t>with</w:t>
                              </w:r>
                              <w:r>
                                <w:rPr>
                                  <w:color w:val="FFFFFF"/>
                                  <w:spacing w:val="-10"/>
                                  <w:w w:val="125"/>
                                  <w:sz w:val="16"/>
                                </w:rPr>
                                <w:t> </w:t>
                              </w:r>
                              <w:r>
                                <w:rPr>
                                  <w:color w:val="FFFFFF"/>
                                  <w:spacing w:val="-2"/>
                                  <w:w w:val="125"/>
                                  <w:sz w:val="16"/>
                                </w:rPr>
                                <w:t>the</w:t>
                              </w:r>
                              <w:r>
                                <w:rPr>
                                  <w:color w:val="FFFFFF"/>
                                  <w:spacing w:val="-7"/>
                                  <w:w w:val="125"/>
                                  <w:sz w:val="16"/>
                                </w:rPr>
                                <w:t> </w:t>
                              </w:r>
                              <w:r>
                                <w:rPr>
                                  <w:color w:val="FFFFFF"/>
                                  <w:spacing w:val="-2"/>
                                  <w:w w:val="125"/>
                                  <w:sz w:val="16"/>
                                </w:rPr>
                                <w:t>launch</w:t>
                              </w:r>
                              <w:r>
                                <w:rPr>
                                  <w:color w:val="FFFFFF"/>
                                  <w:spacing w:val="-7"/>
                                  <w:w w:val="125"/>
                                  <w:sz w:val="16"/>
                                </w:rPr>
                                <w:t> </w:t>
                              </w:r>
                              <w:r>
                                <w:rPr>
                                  <w:color w:val="FFFFFF"/>
                                  <w:spacing w:val="-2"/>
                                  <w:w w:val="125"/>
                                  <w:sz w:val="16"/>
                                </w:rPr>
                                <w:t>of</w:t>
                              </w:r>
                              <w:r>
                                <w:rPr>
                                  <w:color w:val="FFFFFF"/>
                                  <w:spacing w:val="-18"/>
                                  <w:w w:val="125"/>
                                  <w:sz w:val="16"/>
                                </w:rPr>
                                <w:t> </w:t>
                              </w:r>
                              <w:r>
                                <w:rPr>
                                  <w:color w:val="FFFFFF"/>
                                  <w:spacing w:val="-2"/>
                                  <w:w w:val="125"/>
                                  <w:sz w:val="16"/>
                                </w:rPr>
                                <w:t>the</w:t>
                              </w:r>
                              <w:r>
                                <w:rPr>
                                  <w:color w:val="FFFFFF"/>
                                  <w:spacing w:val="-7"/>
                                  <w:w w:val="125"/>
                                  <w:sz w:val="16"/>
                                </w:rPr>
                                <w:t> </w:t>
                              </w:r>
                              <w:r>
                                <w:rPr>
                                  <w:color w:val="FFFFFF"/>
                                  <w:spacing w:val="-2"/>
                                  <w:w w:val="125"/>
                                  <w:sz w:val="16"/>
                                </w:rPr>
                                <w:t>SBTi’s</w:t>
                              </w:r>
                              <w:r>
                                <w:rPr>
                                  <w:color w:val="FFFFFF"/>
                                  <w:spacing w:val="-7"/>
                                  <w:w w:val="125"/>
                                  <w:sz w:val="16"/>
                                </w:rPr>
                                <w:t> </w:t>
                              </w:r>
                              <w:r>
                                <w:rPr>
                                  <w:color w:val="FFFFFF"/>
                                  <w:spacing w:val="-2"/>
                                  <w:w w:val="125"/>
                                  <w:sz w:val="16"/>
                                </w:rPr>
                                <w:t>Forest,</w:t>
                              </w:r>
                              <w:r>
                                <w:rPr>
                                  <w:color w:val="FFFFFF"/>
                                  <w:spacing w:val="-7"/>
                                  <w:w w:val="125"/>
                                  <w:sz w:val="16"/>
                                </w:rPr>
                                <w:t> </w:t>
                              </w:r>
                              <w:r>
                                <w:rPr>
                                  <w:color w:val="FFFFFF"/>
                                  <w:spacing w:val="-2"/>
                                  <w:w w:val="125"/>
                                  <w:sz w:val="16"/>
                                </w:rPr>
                                <w:t>Land</w:t>
                              </w:r>
                              <w:r>
                                <w:rPr>
                                  <w:color w:val="FFFFFF"/>
                                  <w:spacing w:val="-7"/>
                                  <w:w w:val="125"/>
                                  <w:sz w:val="16"/>
                                </w:rPr>
                                <w:t> </w:t>
                              </w:r>
                              <w:r>
                                <w:rPr>
                                  <w:color w:val="FFFFFF"/>
                                  <w:spacing w:val="-2"/>
                                  <w:w w:val="125"/>
                                  <w:sz w:val="16"/>
                                </w:rPr>
                                <w:t>and</w:t>
                              </w:r>
                              <w:r>
                                <w:rPr>
                                  <w:color w:val="FFFFFF"/>
                                  <w:spacing w:val="-12"/>
                                  <w:w w:val="125"/>
                                  <w:sz w:val="16"/>
                                </w:rPr>
                                <w:t> </w:t>
                              </w:r>
                              <w:r>
                                <w:rPr>
                                  <w:color w:val="FFFFFF"/>
                                  <w:spacing w:val="-2"/>
                                  <w:w w:val="125"/>
                                  <w:sz w:val="16"/>
                                </w:rPr>
                                <w:t>Agriculture</w:t>
                              </w:r>
                              <w:r>
                                <w:rPr>
                                  <w:color w:val="FFFFFF"/>
                                  <w:spacing w:val="-7"/>
                                  <w:w w:val="125"/>
                                  <w:sz w:val="16"/>
                                </w:rPr>
                                <w:t> </w:t>
                              </w:r>
                              <w:r>
                                <w:rPr>
                                  <w:color w:val="FFFFFF"/>
                                  <w:spacing w:val="-2"/>
                                  <w:w w:val="125"/>
                                  <w:sz w:val="16"/>
                                </w:rPr>
                                <w:t>(FLAG)</w:t>
                              </w:r>
                              <w:r>
                                <w:rPr>
                                  <w:color w:val="FFFFFF"/>
                                  <w:spacing w:val="-7"/>
                                  <w:w w:val="125"/>
                                  <w:sz w:val="16"/>
                                </w:rPr>
                                <w:t> </w:t>
                              </w:r>
                              <w:r>
                                <w:rPr>
                                  <w:color w:val="FFFFFF"/>
                                  <w:spacing w:val="-2"/>
                                  <w:w w:val="125"/>
                                  <w:sz w:val="16"/>
                                </w:rPr>
                                <w:t>requirements,</w:t>
                              </w:r>
                              <w:r>
                                <w:rPr>
                                  <w:color w:val="FFFFFF"/>
                                  <w:spacing w:val="-9"/>
                                  <w:w w:val="125"/>
                                  <w:sz w:val="16"/>
                                </w:rPr>
                                <w:t> </w:t>
                              </w:r>
                              <w:r>
                                <w:rPr>
                                  <w:color w:val="FFFFFF"/>
                                  <w:spacing w:val="-2"/>
                                  <w:w w:val="125"/>
                                  <w:sz w:val="16"/>
                                </w:rPr>
                                <w:t>we</w:t>
                              </w:r>
                              <w:r>
                                <w:rPr>
                                  <w:color w:val="FFFFFF"/>
                                  <w:spacing w:val="-7"/>
                                  <w:w w:val="125"/>
                                  <w:sz w:val="16"/>
                                </w:rPr>
                                <w:t> </w:t>
                              </w:r>
                              <w:r>
                                <w:rPr>
                                  <w:color w:val="FFFFFF"/>
                                  <w:spacing w:val="-2"/>
                                  <w:w w:val="125"/>
                                  <w:sz w:val="16"/>
                                </w:rPr>
                                <w:t>are </w:t>
                              </w:r>
                              <w:r>
                                <w:rPr>
                                  <w:color w:val="FFFFFF"/>
                                  <w:w w:val="125"/>
                                  <w:sz w:val="16"/>
                                </w:rPr>
                                <w:t>working</w:t>
                              </w:r>
                              <w:r>
                                <w:rPr>
                                  <w:color w:val="FFFFFF"/>
                                  <w:spacing w:val="-12"/>
                                  <w:w w:val="125"/>
                                  <w:sz w:val="16"/>
                                </w:rPr>
                                <w:t> </w:t>
                              </w:r>
                              <w:r>
                                <w:rPr>
                                  <w:color w:val="FFFFFF"/>
                                  <w:w w:val="125"/>
                                  <w:sz w:val="16"/>
                                </w:rPr>
                                <w:t>to</w:t>
                              </w:r>
                              <w:r>
                                <w:rPr>
                                  <w:color w:val="FFFFFF"/>
                                  <w:spacing w:val="-11"/>
                                  <w:w w:val="125"/>
                                  <w:sz w:val="16"/>
                                </w:rPr>
                                <w:t> </w:t>
                              </w:r>
                              <w:r>
                                <w:rPr>
                                  <w:color w:val="FFFFFF"/>
                                  <w:w w:val="125"/>
                                  <w:sz w:val="16"/>
                                </w:rPr>
                                <w:t>update</w:t>
                              </w:r>
                              <w:r>
                                <w:rPr>
                                  <w:color w:val="FFFFFF"/>
                                  <w:spacing w:val="-11"/>
                                  <w:w w:val="125"/>
                                  <w:sz w:val="16"/>
                                </w:rPr>
                                <w:t> </w:t>
                              </w:r>
                              <w:r>
                                <w:rPr>
                                  <w:color w:val="FFFFFF"/>
                                  <w:w w:val="125"/>
                                  <w:sz w:val="16"/>
                                </w:rPr>
                                <w:t>our</w:t>
                              </w:r>
                              <w:r>
                                <w:rPr>
                                  <w:color w:val="FFFFFF"/>
                                  <w:spacing w:val="-15"/>
                                  <w:w w:val="125"/>
                                  <w:sz w:val="16"/>
                                </w:rPr>
                                <w:t> </w:t>
                              </w:r>
                              <w:r>
                                <w:rPr>
                                  <w:color w:val="FFFFFF"/>
                                  <w:w w:val="125"/>
                                  <w:sz w:val="16"/>
                                </w:rPr>
                                <w:t>current</w:t>
                              </w:r>
                              <w:r>
                                <w:rPr>
                                  <w:color w:val="FFFFFF"/>
                                  <w:spacing w:val="-11"/>
                                  <w:w w:val="125"/>
                                  <w:sz w:val="16"/>
                                </w:rPr>
                                <w:t> </w:t>
                              </w:r>
                              <w:r>
                                <w:rPr>
                                  <w:color w:val="FFFFFF"/>
                                  <w:w w:val="125"/>
                                  <w:sz w:val="16"/>
                                </w:rPr>
                                <w:t>science-based</w:t>
                              </w:r>
                              <w:r>
                                <w:rPr>
                                  <w:color w:val="FFFFFF"/>
                                  <w:spacing w:val="-10"/>
                                  <w:w w:val="125"/>
                                  <w:sz w:val="16"/>
                                </w:rPr>
                                <w:t> </w:t>
                              </w:r>
                              <w:r>
                                <w:rPr>
                                  <w:color w:val="FFFFFF"/>
                                  <w:w w:val="125"/>
                                  <w:sz w:val="16"/>
                                </w:rPr>
                                <w:t>target</w:t>
                              </w:r>
                              <w:r>
                                <w:rPr>
                                  <w:color w:val="FFFFFF"/>
                                  <w:spacing w:val="-11"/>
                                  <w:w w:val="125"/>
                                  <w:sz w:val="16"/>
                                </w:rPr>
                                <w:t> </w:t>
                              </w:r>
                              <w:r>
                                <w:rPr>
                                  <w:color w:val="FFFFFF"/>
                                  <w:w w:val="125"/>
                                  <w:sz w:val="16"/>
                                </w:rPr>
                                <w:t>in</w:t>
                              </w:r>
                              <w:r>
                                <w:rPr>
                                  <w:color w:val="FFFFFF"/>
                                  <w:spacing w:val="-11"/>
                                  <w:w w:val="125"/>
                                  <w:sz w:val="16"/>
                                </w:rPr>
                                <w:t> </w:t>
                              </w:r>
                              <w:r>
                                <w:rPr>
                                  <w:color w:val="FFFFFF"/>
                                  <w:w w:val="125"/>
                                  <w:sz w:val="16"/>
                                </w:rPr>
                                <w:t>line</w:t>
                              </w:r>
                              <w:r>
                                <w:rPr>
                                  <w:color w:val="FFFFFF"/>
                                  <w:spacing w:val="-11"/>
                                  <w:w w:val="125"/>
                                  <w:sz w:val="16"/>
                                </w:rPr>
                                <w:t> </w:t>
                              </w:r>
                              <w:r>
                                <w:rPr>
                                  <w:color w:val="FFFFFF"/>
                                  <w:w w:val="125"/>
                                  <w:sz w:val="16"/>
                                </w:rPr>
                                <w:t>with</w:t>
                              </w:r>
                              <w:r>
                                <w:rPr>
                                  <w:color w:val="FFFFFF"/>
                                  <w:spacing w:val="-14"/>
                                  <w:w w:val="125"/>
                                  <w:sz w:val="16"/>
                                </w:rPr>
                                <w:t> </w:t>
                              </w:r>
                              <w:r>
                                <w:rPr>
                                  <w:color w:val="FFFFFF"/>
                                  <w:w w:val="125"/>
                                  <w:sz w:val="16"/>
                                </w:rPr>
                                <w:t>this</w:t>
                              </w:r>
                              <w:r>
                                <w:rPr>
                                  <w:color w:val="FFFFFF"/>
                                  <w:spacing w:val="-11"/>
                                  <w:w w:val="125"/>
                                  <w:sz w:val="16"/>
                                </w:rPr>
                                <w:t> </w:t>
                              </w:r>
                              <w:r>
                                <w:rPr>
                                  <w:color w:val="FFFFFF"/>
                                  <w:w w:val="125"/>
                                  <w:sz w:val="16"/>
                                </w:rPr>
                                <w:t>methodology</w:t>
                              </w:r>
                              <w:r>
                                <w:rPr>
                                  <w:color w:val="FFFFFF"/>
                                  <w:spacing w:val="-12"/>
                                  <w:w w:val="125"/>
                                  <w:sz w:val="16"/>
                                </w:rPr>
                                <w:t> </w:t>
                              </w:r>
                              <w:r>
                                <w:rPr>
                                  <w:color w:val="FFFFFF"/>
                                  <w:w w:val="125"/>
                                  <w:sz w:val="16"/>
                                </w:rPr>
                                <w:t>and</w:t>
                              </w:r>
                              <w:r>
                                <w:rPr>
                                  <w:color w:val="FFFFFF"/>
                                  <w:spacing w:val="-11"/>
                                  <w:w w:val="125"/>
                                  <w:sz w:val="16"/>
                                </w:rPr>
                                <w:t> </w:t>
                              </w:r>
                              <w:r>
                                <w:rPr>
                                  <w:color w:val="FFFFFF"/>
                                  <w:w w:val="125"/>
                                  <w:sz w:val="16"/>
                                </w:rPr>
                                <w:t>a</w:t>
                              </w:r>
                              <w:r>
                                <w:rPr>
                                  <w:color w:val="FFFFFF"/>
                                  <w:spacing w:val="-11"/>
                                  <w:w w:val="125"/>
                                  <w:sz w:val="16"/>
                                </w:rPr>
                                <w:t> </w:t>
                              </w:r>
                              <w:r>
                                <w:rPr>
                                  <w:color w:val="FFFFFF"/>
                                  <w:w w:val="125"/>
                                  <w:sz w:val="16"/>
                                </w:rPr>
                                <w:t>more ambitious</w:t>
                              </w:r>
                              <w:r>
                                <w:rPr>
                                  <w:color w:val="FFFFFF"/>
                                  <w:spacing w:val="-3"/>
                                  <w:w w:val="125"/>
                                  <w:sz w:val="16"/>
                                </w:rPr>
                                <w:t> </w:t>
                              </w:r>
                              <w:r>
                                <w:rPr>
                                  <w:color w:val="FFFFFF"/>
                                  <w:w w:val="125"/>
                                  <w:sz w:val="16"/>
                                </w:rPr>
                                <w:t>trajectory.</w:t>
                              </w:r>
                              <w:r>
                                <w:rPr>
                                  <w:color w:val="FFFFFF"/>
                                  <w:spacing w:val="-10"/>
                                  <w:w w:val="125"/>
                                  <w:sz w:val="16"/>
                                </w:rPr>
                                <w:t> </w:t>
                              </w:r>
                              <w:r>
                                <w:rPr>
                                  <w:color w:val="FFFFFF"/>
                                  <w:w w:val="125"/>
                                  <w:sz w:val="16"/>
                                </w:rPr>
                                <w:t>This</w:t>
                              </w:r>
                              <w:r>
                                <w:rPr>
                                  <w:color w:val="FFFFFF"/>
                                  <w:spacing w:val="-3"/>
                                  <w:w w:val="125"/>
                                  <w:sz w:val="16"/>
                                </w:rPr>
                                <w:t> </w:t>
                              </w:r>
                              <w:r>
                                <w:rPr>
                                  <w:color w:val="FFFFFF"/>
                                  <w:w w:val="125"/>
                                  <w:sz w:val="16"/>
                                </w:rPr>
                                <w:t>new</w:t>
                              </w:r>
                              <w:r>
                                <w:rPr>
                                  <w:color w:val="FFFFFF"/>
                                  <w:spacing w:val="-11"/>
                                  <w:w w:val="125"/>
                                  <w:sz w:val="16"/>
                                </w:rPr>
                                <w:t> </w:t>
                              </w:r>
                              <w:r>
                                <w:rPr>
                                  <w:color w:val="FFFFFF"/>
                                  <w:w w:val="125"/>
                                  <w:sz w:val="16"/>
                                </w:rPr>
                                <w:t>target</w:t>
                              </w:r>
                              <w:r>
                                <w:rPr>
                                  <w:color w:val="FFFFFF"/>
                                  <w:spacing w:val="-6"/>
                                  <w:w w:val="125"/>
                                  <w:sz w:val="16"/>
                                </w:rPr>
                                <w:t> </w:t>
                              </w:r>
                              <w:r>
                                <w:rPr>
                                  <w:color w:val="FFFFFF"/>
                                  <w:w w:val="125"/>
                                  <w:sz w:val="16"/>
                                </w:rPr>
                                <w:t>would</w:t>
                              </w:r>
                              <w:r>
                                <w:rPr>
                                  <w:color w:val="FFFFFF"/>
                                  <w:spacing w:val="-3"/>
                                  <w:w w:val="125"/>
                                  <w:sz w:val="16"/>
                                </w:rPr>
                                <w:t> </w:t>
                              </w:r>
                              <w:r>
                                <w:rPr>
                                  <w:color w:val="FFFFFF"/>
                                  <w:w w:val="125"/>
                                  <w:sz w:val="16"/>
                                </w:rPr>
                                <w:t>consider</w:t>
                              </w:r>
                              <w:r>
                                <w:rPr>
                                  <w:color w:val="FFFFFF"/>
                                  <w:spacing w:val="-6"/>
                                  <w:w w:val="125"/>
                                  <w:sz w:val="16"/>
                                </w:rPr>
                                <w:t> </w:t>
                              </w:r>
                              <w:r>
                                <w:rPr>
                                  <w:color w:val="FFFFFF"/>
                                  <w:w w:val="125"/>
                                  <w:sz w:val="16"/>
                                </w:rPr>
                                <w:t>emissions</w:t>
                              </w:r>
                              <w:r>
                                <w:rPr>
                                  <w:color w:val="FFFFFF"/>
                                  <w:spacing w:val="-3"/>
                                  <w:w w:val="125"/>
                                  <w:sz w:val="16"/>
                                </w:rPr>
                                <w:t> </w:t>
                              </w:r>
                              <w:r>
                                <w:rPr>
                                  <w:color w:val="FFFFFF"/>
                                  <w:w w:val="125"/>
                                  <w:sz w:val="16"/>
                                </w:rPr>
                                <w:t>from</w:t>
                              </w:r>
                              <w:r>
                                <w:rPr>
                                  <w:color w:val="FFFFFF"/>
                                  <w:spacing w:val="-3"/>
                                  <w:w w:val="125"/>
                                  <w:sz w:val="16"/>
                                </w:rPr>
                                <w:t> </w:t>
                              </w:r>
                              <w:r>
                                <w:rPr>
                                  <w:color w:val="FFFFFF"/>
                                  <w:w w:val="125"/>
                                  <w:sz w:val="16"/>
                                </w:rPr>
                                <w:t>land</w:t>
                              </w:r>
                              <w:r>
                                <w:rPr>
                                  <w:color w:val="FFFFFF"/>
                                  <w:spacing w:val="-3"/>
                                  <w:w w:val="125"/>
                                  <w:sz w:val="16"/>
                                </w:rPr>
                                <w:t> </w:t>
                              </w:r>
                              <w:r>
                                <w:rPr>
                                  <w:color w:val="FFFFFF"/>
                                  <w:w w:val="125"/>
                                  <w:sz w:val="16"/>
                                </w:rPr>
                                <w:t>use</w:t>
                              </w:r>
                              <w:r>
                                <w:rPr>
                                  <w:color w:val="FFFFFF"/>
                                  <w:spacing w:val="-3"/>
                                  <w:w w:val="125"/>
                                  <w:sz w:val="16"/>
                                </w:rPr>
                                <w:t> </w:t>
                              </w:r>
                              <w:r>
                                <w:rPr>
                                  <w:color w:val="FFFFFF"/>
                                  <w:w w:val="125"/>
                                  <w:sz w:val="16"/>
                                </w:rPr>
                                <w:t>change</w:t>
                              </w:r>
                              <w:r>
                                <w:rPr>
                                  <w:color w:val="FFFFFF"/>
                                  <w:spacing w:val="-3"/>
                                  <w:w w:val="125"/>
                                  <w:sz w:val="16"/>
                                </w:rPr>
                                <w:t> </w:t>
                              </w:r>
                              <w:r>
                                <w:rPr>
                                  <w:color w:val="FFFFFF"/>
                                  <w:w w:val="125"/>
                                  <w:sz w:val="16"/>
                                </w:rPr>
                                <w:t>in</w:t>
                              </w:r>
                              <w:r>
                                <w:rPr>
                                  <w:color w:val="FFFFFF"/>
                                  <w:spacing w:val="-3"/>
                                  <w:w w:val="125"/>
                                  <w:sz w:val="16"/>
                                </w:rPr>
                                <w:t> </w:t>
                              </w:r>
                              <w:r>
                                <w:rPr>
                                  <w:color w:val="FFFFFF"/>
                                  <w:w w:val="125"/>
                                  <w:sz w:val="16"/>
                                </w:rPr>
                                <w:t>our supply</w:t>
                              </w:r>
                              <w:r>
                                <w:rPr>
                                  <w:color w:val="FFFFFF"/>
                                  <w:spacing w:val="-2"/>
                                  <w:w w:val="125"/>
                                  <w:sz w:val="16"/>
                                </w:rPr>
                                <w:t> </w:t>
                              </w:r>
                              <w:r>
                                <w:rPr>
                                  <w:color w:val="FFFFFF"/>
                                  <w:w w:val="125"/>
                                  <w:sz w:val="16"/>
                                </w:rPr>
                                <w:t>chain as part of</w:t>
                              </w:r>
                              <w:r>
                                <w:rPr>
                                  <w:color w:val="FFFFFF"/>
                                  <w:spacing w:val="-6"/>
                                  <w:w w:val="125"/>
                                  <w:sz w:val="16"/>
                                </w:rPr>
                                <w:t> </w:t>
                              </w:r>
                              <w:r>
                                <w:rPr>
                                  <w:color w:val="FFFFFF"/>
                                  <w:w w:val="125"/>
                                  <w:sz w:val="16"/>
                                </w:rPr>
                                <w:t>our</w:t>
                              </w:r>
                              <w:r>
                                <w:rPr>
                                  <w:color w:val="FFFFFF"/>
                                  <w:spacing w:val="-3"/>
                                  <w:w w:val="125"/>
                                  <w:sz w:val="16"/>
                                </w:rPr>
                                <w:t> </w:t>
                              </w:r>
                              <w:r>
                                <w:rPr>
                                  <w:color w:val="FFFFFF"/>
                                  <w:w w:val="125"/>
                                  <w:sz w:val="16"/>
                                </w:rPr>
                                <w:t>overall GHG footprint and would consider carbon sequestration from land-based projects we implement in our</w:t>
                              </w:r>
                              <w:r>
                                <w:rPr>
                                  <w:color w:val="FFFFFF"/>
                                  <w:spacing w:val="-4"/>
                                  <w:w w:val="125"/>
                                  <w:sz w:val="16"/>
                                </w:rPr>
                                <w:t> </w:t>
                              </w:r>
                              <w:r>
                                <w:rPr>
                                  <w:color w:val="FFFFFF"/>
                                  <w:w w:val="125"/>
                                  <w:sz w:val="16"/>
                                </w:rPr>
                                <w:t>supply</w:t>
                              </w:r>
                              <w:r>
                                <w:rPr>
                                  <w:color w:val="FFFFFF"/>
                                  <w:spacing w:val="-4"/>
                                  <w:w w:val="125"/>
                                  <w:sz w:val="16"/>
                                </w:rPr>
                                <w:t> </w:t>
                              </w:r>
                              <w:r>
                                <w:rPr>
                                  <w:color w:val="FFFFFF"/>
                                  <w:w w:val="125"/>
                                  <w:sz w:val="16"/>
                                </w:rPr>
                                <w:t>chain.</w:t>
                              </w:r>
                              <w:r>
                                <w:rPr>
                                  <w:color w:val="FFFFFF"/>
                                  <w:spacing w:val="-2"/>
                                  <w:w w:val="125"/>
                                  <w:sz w:val="16"/>
                                </w:rPr>
                                <w:t> </w:t>
                              </w:r>
                              <w:r>
                                <w:rPr>
                                  <w:color w:val="FFFFFF"/>
                                  <w:w w:val="125"/>
                                  <w:sz w:val="16"/>
                                </w:rPr>
                                <w:t>While</w:t>
                              </w:r>
                              <w:r>
                                <w:rPr>
                                  <w:color w:val="FFFFFF"/>
                                  <w:spacing w:val="-1"/>
                                  <w:w w:val="125"/>
                                  <w:sz w:val="16"/>
                                </w:rPr>
                                <w:t> </w:t>
                              </w:r>
                              <w:r>
                                <w:rPr>
                                  <w:color w:val="FFFFFF"/>
                                  <w:w w:val="125"/>
                                  <w:sz w:val="16"/>
                                </w:rPr>
                                <w:t>we already</w:t>
                              </w:r>
                              <w:r>
                                <w:rPr>
                                  <w:color w:val="FFFFFF"/>
                                  <w:spacing w:val="-7"/>
                                  <w:w w:val="125"/>
                                  <w:sz w:val="16"/>
                                </w:rPr>
                                <w:t> </w:t>
                              </w:r>
                              <w:r>
                                <w:rPr>
                                  <w:color w:val="FFFFFF"/>
                                  <w:w w:val="125"/>
                                  <w:sz w:val="16"/>
                                </w:rPr>
                                <w:t>work</w:t>
                              </w:r>
                              <w:r>
                                <w:rPr>
                                  <w:color w:val="FFFFFF"/>
                                  <w:spacing w:val="-5"/>
                                  <w:w w:val="125"/>
                                  <w:sz w:val="16"/>
                                </w:rPr>
                                <w:t> </w:t>
                              </w:r>
                              <w:r>
                                <w:rPr>
                                  <w:color w:val="FFFFFF"/>
                                  <w:w w:val="125"/>
                                  <w:sz w:val="16"/>
                                </w:rPr>
                                <w:t>closely with suppliers to engage on water</w:t>
                              </w:r>
                              <w:r>
                                <w:rPr>
                                  <w:color w:val="FFFFFF"/>
                                  <w:spacing w:val="-4"/>
                                  <w:w w:val="125"/>
                                  <w:sz w:val="16"/>
                                </w:rPr>
                                <w:t> </w:t>
                              </w:r>
                              <w:r>
                                <w:rPr>
                                  <w:color w:val="FFFFFF"/>
                                  <w:w w:val="125"/>
                                  <w:sz w:val="16"/>
                                </w:rPr>
                                <w:t>and sustainable agriculture, accounting for</w:t>
                              </w:r>
                              <w:r>
                                <w:rPr>
                                  <w:color w:val="FFFFFF"/>
                                  <w:spacing w:val="-4"/>
                                  <w:w w:val="125"/>
                                  <w:sz w:val="16"/>
                                </w:rPr>
                                <w:t> </w:t>
                              </w:r>
                              <w:r>
                                <w:rPr>
                                  <w:color w:val="FFFFFF"/>
                                  <w:w w:val="125"/>
                                  <w:sz w:val="16"/>
                                </w:rPr>
                                <w:t>land use emissions would require an even closer</w:t>
                              </w:r>
                              <w:r>
                                <w:rPr>
                                  <w:color w:val="FFFFFF"/>
                                  <w:spacing w:val="-2"/>
                                  <w:w w:val="125"/>
                                  <w:sz w:val="16"/>
                                </w:rPr>
                                <w:t> </w:t>
                              </w:r>
                              <w:r>
                                <w:rPr>
                                  <w:color w:val="FFFFFF"/>
                                  <w:w w:val="125"/>
                                  <w:sz w:val="16"/>
                                </w:rPr>
                                <w:t>partnership with our</w:t>
                              </w:r>
                              <w:r>
                                <w:rPr>
                                  <w:color w:val="FFFFFF"/>
                                  <w:spacing w:val="-3"/>
                                  <w:w w:val="125"/>
                                  <w:sz w:val="16"/>
                                </w:rPr>
                                <w:t> </w:t>
                              </w:r>
                              <w:r>
                                <w:rPr>
                                  <w:color w:val="FFFFFF"/>
                                  <w:w w:val="125"/>
                                  <w:sz w:val="16"/>
                                </w:rPr>
                                <w:t>agricultural suppliers.</w:t>
                              </w:r>
                              <w:r>
                                <w:rPr>
                                  <w:color w:val="FFFFFF"/>
                                  <w:spacing w:val="-3"/>
                                  <w:w w:val="125"/>
                                  <w:sz w:val="16"/>
                                </w:rPr>
                                <w:t> </w:t>
                              </w:r>
                              <w:r>
                                <w:rPr>
                                  <w:color w:val="FFFFFF"/>
                                  <w:w w:val="125"/>
                                  <w:sz w:val="16"/>
                                </w:rPr>
                                <w:t>As</w:t>
                              </w:r>
                              <w:r>
                                <w:rPr>
                                  <w:color w:val="FFFFFF"/>
                                  <w:spacing w:val="-5"/>
                                  <w:w w:val="125"/>
                                  <w:sz w:val="16"/>
                                </w:rPr>
                                <w:t> </w:t>
                              </w:r>
                              <w:r>
                                <w:rPr>
                                  <w:color w:val="FFFFFF"/>
                                  <w:w w:val="125"/>
                                  <w:sz w:val="16"/>
                                </w:rPr>
                                <w:t>we incorporate more work</w:t>
                              </w:r>
                              <w:r>
                                <w:rPr>
                                  <w:color w:val="FFFFFF"/>
                                  <w:spacing w:val="-4"/>
                                  <w:w w:val="125"/>
                                  <w:sz w:val="16"/>
                                </w:rPr>
                                <w:t> </w:t>
                              </w:r>
                              <w:r>
                                <w:rPr>
                                  <w:color w:val="FFFFFF"/>
                                  <w:w w:val="125"/>
                                  <w:sz w:val="16"/>
                                </w:rPr>
                                <w:t>across the agricultural supply</w:t>
                              </w:r>
                              <w:r>
                                <w:rPr>
                                  <w:color w:val="FFFFFF"/>
                                  <w:spacing w:val="-2"/>
                                  <w:w w:val="125"/>
                                  <w:sz w:val="16"/>
                                </w:rPr>
                                <w:t> </w:t>
                              </w:r>
                              <w:r>
                                <w:rPr>
                                  <w:color w:val="FFFFFF"/>
                                  <w:w w:val="125"/>
                                  <w:sz w:val="16"/>
                                </w:rPr>
                                <w:t>chain, this would also help us meet evolving climate risk and data disclosure requirements.</w:t>
                              </w:r>
                            </w:p>
                          </w:txbxContent>
                        </wps:txbx>
                        <wps:bodyPr wrap="square" lIns="0" tIns="0" rIns="0" bIns="0" rtlCol="0">
                          <a:noAutofit/>
                        </wps:bodyPr>
                      </wps:wsp>
                    </wpg:wgp>
                  </a:graphicData>
                </a:graphic>
              </wp:anchor>
            </w:drawing>
          </mc:Choice>
          <mc:Fallback>
            <w:pict>
              <v:group style="position:absolute;margin-left:800.400024pt;margin-top:-198.962494pt;width:449.6pt;height:551.75pt;mso-position-horizontal-relative:page;mso-position-vertical-relative:paragraph;z-index:15886336" id="docshapegroup1283" coordorigin="16008,-3979" coordsize="8992,11035">
                <v:shape style="position:absolute;left:16008;top:-641;width:8992;height:7696" type="#_x0000_t75" id="docshape1284" stroked="false">
                  <v:imagedata r:id="rId390" o:title=""/>
                </v:shape>
                <v:shape style="position:absolute;left:16008;top:-3980;width:8992;height:3339" type="#_x0000_t202" id="docshape1285" filled="true" fillcolor="#000000" stroked="false">
                  <v:textbox inset="0,0,0,0">
                    <w:txbxContent>
                      <w:p>
                        <w:pPr>
                          <w:spacing w:line="240" w:lineRule="auto" w:before="92"/>
                          <w:rPr>
                            <w:color w:val="000000"/>
                            <w:sz w:val="22"/>
                          </w:rPr>
                        </w:pPr>
                      </w:p>
                      <w:p>
                        <w:pPr>
                          <w:spacing w:before="0"/>
                          <w:ind w:left="348" w:right="0" w:firstLine="0"/>
                          <w:jc w:val="left"/>
                          <w:rPr>
                            <w:b/>
                            <w:color w:val="000000"/>
                            <w:sz w:val="22"/>
                          </w:rPr>
                        </w:pPr>
                        <w:r>
                          <w:rPr>
                            <w:b/>
                            <w:color w:val="FFFFFF"/>
                            <w:w w:val="110"/>
                            <w:sz w:val="22"/>
                          </w:rPr>
                          <w:t>Accounting for</w:t>
                        </w:r>
                        <w:r>
                          <w:rPr>
                            <w:b/>
                            <w:color w:val="FFFFFF"/>
                            <w:spacing w:val="-6"/>
                            <w:w w:val="110"/>
                            <w:sz w:val="22"/>
                          </w:rPr>
                          <w:t> </w:t>
                        </w:r>
                        <w:r>
                          <w:rPr>
                            <w:b/>
                            <w:color w:val="FFFFFF"/>
                            <w:w w:val="110"/>
                            <w:sz w:val="22"/>
                          </w:rPr>
                          <w:t>Land Use </w:t>
                        </w:r>
                        <w:r>
                          <w:rPr>
                            <w:b/>
                            <w:color w:val="FFFFFF"/>
                            <w:spacing w:val="-2"/>
                            <w:w w:val="110"/>
                            <w:sz w:val="22"/>
                          </w:rPr>
                          <w:t>Emissions</w:t>
                        </w:r>
                      </w:p>
                      <w:p>
                        <w:pPr>
                          <w:spacing w:line="240" w:lineRule="auto" w:before="9"/>
                          <w:rPr>
                            <w:b/>
                            <w:color w:val="000000"/>
                            <w:sz w:val="22"/>
                          </w:rPr>
                        </w:pPr>
                      </w:p>
                      <w:p>
                        <w:pPr>
                          <w:spacing w:line="297" w:lineRule="auto" w:before="0"/>
                          <w:ind w:left="359" w:right="287" w:firstLine="8"/>
                          <w:jc w:val="left"/>
                          <w:rPr>
                            <w:color w:val="000000"/>
                            <w:sz w:val="16"/>
                          </w:rPr>
                        </w:pPr>
                        <w:r>
                          <w:rPr>
                            <w:color w:val="FFFFFF"/>
                            <w:spacing w:val="-2"/>
                            <w:w w:val="125"/>
                            <w:sz w:val="16"/>
                          </w:rPr>
                          <w:t>In</w:t>
                        </w:r>
                        <w:r>
                          <w:rPr>
                            <w:color w:val="FFFFFF"/>
                            <w:spacing w:val="-7"/>
                            <w:w w:val="125"/>
                            <w:sz w:val="16"/>
                          </w:rPr>
                          <w:t> </w:t>
                        </w:r>
                        <w:r>
                          <w:rPr>
                            <w:color w:val="FFFFFF"/>
                            <w:spacing w:val="-2"/>
                            <w:w w:val="125"/>
                            <w:sz w:val="16"/>
                          </w:rPr>
                          <w:t>line</w:t>
                        </w:r>
                        <w:r>
                          <w:rPr>
                            <w:color w:val="FFFFFF"/>
                            <w:spacing w:val="-9"/>
                            <w:w w:val="125"/>
                            <w:sz w:val="16"/>
                          </w:rPr>
                          <w:t> </w:t>
                        </w:r>
                        <w:r>
                          <w:rPr>
                            <w:color w:val="FFFFFF"/>
                            <w:spacing w:val="-2"/>
                            <w:w w:val="125"/>
                            <w:sz w:val="16"/>
                          </w:rPr>
                          <w:t>with</w:t>
                        </w:r>
                        <w:r>
                          <w:rPr>
                            <w:color w:val="FFFFFF"/>
                            <w:spacing w:val="-10"/>
                            <w:w w:val="125"/>
                            <w:sz w:val="16"/>
                          </w:rPr>
                          <w:t> </w:t>
                        </w:r>
                        <w:r>
                          <w:rPr>
                            <w:color w:val="FFFFFF"/>
                            <w:spacing w:val="-2"/>
                            <w:w w:val="125"/>
                            <w:sz w:val="16"/>
                          </w:rPr>
                          <w:t>the</w:t>
                        </w:r>
                        <w:r>
                          <w:rPr>
                            <w:color w:val="FFFFFF"/>
                            <w:spacing w:val="-7"/>
                            <w:w w:val="125"/>
                            <w:sz w:val="16"/>
                          </w:rPr>
                          <w:t> </w:t>
                        </w:r>
                        <w:r>
                          <w:rPr>
                            <w:color w:val="FFFFFF"/>
                            <w:spacing w:val="-2"/>
                            <w:w w:val="125"/>
                            <w:sz w:val="16"/>
                          </w:rPr>
                          <w:t>launch</w:t>
                        </w:r>
                        <w:r>
                          <w:rPr>
                            <w:color w:val="FFFFFF"/>
                            <w:spacing w:val="-7"/>
                            <w:w w:val="125"/>
                            <w:sz w:val="16"/>
                          </w:rPr>
                          <w:t> </w:t>
                        </w:r>
                        <w:r>
                          <w:rPr>
                            <w:color w:val="FFFFFF"/>
                            <w:spacing w:val="-2"/>
                            <w:w w:val="125"/>
                            <w:sz w:val="16"/>
                          </w:rPr>
                          <w:t>of</w:t>
                        </w:r>
                        <w:r>
                          <w:rPr>
                            <w:color w:val="FFFFFF"/>
                            <w:spacing w:val="-18"/>
                            <w:w w:val="125"/>
                            <w:sz w:val="16"/>
                          </w:rPr>
                          <w:t> </w:t>
                        </w:r>
                        <w:r>
                          <w:rPr>
                            <w:color w:val="FFFFFF"/>
                            <w:spacing w:val="-2"/>
                            <w:w w:val="125"/>
                            <w:sz w:val="16"/>
                          </w:rPr>
                          <w:t>the</w:t>
                        </w:r>
                        <w:r>
                          <w:rPr>
                            <w:color w:val="FFFFFF"/>
                            <w:spacing w:val="-7"/>
                            <w:w w:val="125"/>
                            <w:sz w:val="16"/>
                          </w:rPr>
                          <w:t> </w:t>
                        </w:r>
                        <w:r>
                          <w:rPr>
                            <w:color w:val="FFFFFF"/>
                            <w:spacing w:val="-2"/>
                            <w:w w:val="125"/>
                            <w:sz w:val="16"/>
                          </w:rPr>
                          <w:t>SBTi’s</w:t>
                        </w:r>
                        <w:r>
                          <w:rPr>
                            <w:color w:val="FFFFFF"/>
                            <w:spacing w:val="-7"/>
                            <w:w w:val="125"/>
                            <w:sz w:val="16"/>
                          </w:rPr>
                          <w:t> </w:t>
                        </w:r>
                        <w:r>
                          <w:rPr>
                            <w:color w:val="FFFFFF"/>
                            <w:spacing w:val="-2"/>
                            <w:w w:val="125"/>
                            <w:sz w:val="16"/>
                          </w:rPr>
                          <w:t>Forest,</w:t>
                        </w:r>
                        <w:r>
                          <w:rPr>
                            <w:color w:val="FFFFFF"/>
                            <w:spacing w:val="-7"/>
                            <w:w w:val="125"/>
                            <w:sz w:val="16"/>
                          </w:rPr>
                          <w:t> </w:t>
                        </w:r>
                        <w:r>
                          <w:rPr>
                            <w:color w:val="FFFFFF"/>
                            <w:spacing w:val="-2"/>
                            <w:w w:val="125"/>
                            <w:sz w:val="16"/>
                          </w:rPr>
                          <w:t>Land</w:t>
                        </w:r>
                        <w:r>
                          <w:rPr>
                            <w:color w:val="FFFFFF"/>
                            <w:spacing w:val="-7"/>
                            <w:w w:val="125"/>
                            <w:sz w:val="16"/>
                          </w:rPr>
                          <w:t> </w:t>
                        </w:r>
                        <w:r>
                          <w:rPr>
                            <w:color w:val="FFFFFF"/>
                            <w:spacing w:val="-2"/>
                            <w:w w:val="125"/>
                            <w:sz w:val="16"/>
                          </w:rPr>
                          <w:t>and</w:t>
                        </w:r>
                        <w:r>
                          <w:rPr>
                            <w:color w:val="FFFFFF"/>
                            <w:spacing w:val="-12"/>
                            <w:w w:val="125"/>
                            <w:sz w:val="16"/>
                          </w:rPr>
                          <w:t> </w:t>
                        </w:r>
                        <w:r>
                          <w:rPr>
                            <w:color w:val="FFFFFF"/>
                            <w:spacing w:val="-2"/>
                            <w:w w:val="125"/>
                            <w:sz w:val="16"/>
                          </w:rPr>
                          <w:t>Agriculture</w:t>
                        </w:r>
                        <w:r>
                          <w:rPr>
                            <w:color w:val="FFFFFF"/>
                            <w:spacing w:val="-7"/>
                            <w:w w:val="125"/>
                            <w:sz w:val="16"/>
                          </w:rPr>
                          <w:t> </w:t>
                        </w:r>
                        <w:r>
                          <w:rPr>
                            <w:color w:val="FFFFFF"/>
                            <w:spacing w:val="-2"/>
                            <w:w w:val="125"/>
                            <w:sz w:val="16"/>
                          </w:rPr>
                          <w:t>(FLAG)</w:t>
                        </w:r>
                        <w:r>
                          <w:rPr>
                            <w:color w:val="FFFFFF"/>
                            <w:spacing w:val="-7"/>
                            <w:w w:val="125"/>
                            <w:sz w:val="16"/>
                          </w:rPr>
                          <w:t> </w:t>
                        </w:r>
                        <w:r>
                          <w:rPr>
                            <w:color w:val="FFFFFF"/>
                            <w:spacing w:val="-2"/>
                            <w:w w:val="125"/>
                            <w:sz w:val="16"/>
                          </w:rPr>
                          <w:t>requirements,</w:t>
                        </w:r>
                        <w:r>
                          <w:rPr>
                            <w:color w:val="FFFFFF"/>
                            <w:spacing w:val="-9"/>
                            <w:w w:val="125"/>
                            <w:sz w:val="16"/>
                          </w:rPr>
                          <w:t> </w:t>
                        </w:r>
                        <w:r>
                          <w:rPr>
                            <w:color w:val="FFFFFF"/>
                            <w:spacing w:val="-2"/>
                            <w:w w:val="125"/>
                            <w:sz w:val="16"/>
                          </w:rPr>
                          <w:t>we</w:t>
                        </w:r>
                        <w:r>
                          <w:rPr>
                            <w:color w:val="FFFFFF"/>
                            <w:spacing w:val="-7"/>
                            <w:w w:val="125"/>
                            <w:sz w:val="16"/>
                          </w:rPr>
                          <w:t> </w:t>
                        </w:r>
                        <w:r>
                          <w:rPr>
                            <w:color w:val="FFFFFF"/>
                            <w:spacing w:val="-2"/>
                            <w:w w:val="125"/>
                            <w:sz w:val="16"/>
                          </w:rPr>
                          <w:t>are </w:t>
                        </w:r>
                        <w:r>
                          <w:rPr>
                            <w:color w:val="FFFFFF"/>
                            <w:w w:val="125"/>
                            <w:sz w:val="16"/>
                          </w:rPr>
                          <w:t>working</w:t>
                        </w:r>
                        <w:r>
                          <w:rPr>
                            <w:color w:val="FFFFFF"/>
                            <w:spacing w:val="-12"/>
                            <w:w w:val="125"/>
                            <w:sz w:val="16"/>
                          </w:rPr>
                          <w:t> </w:t>
                        </w:r>
                        <w:r>
                          <w:rPr>
                            <w:color w:val="FFFFFF"/>
                            <w:w w:val="125"/>
                            <w:sz w:val="16"/>
                          </w:rPr>
                          <w:t>to</w:t>
                        </w:r>
                        <w:r>
                          <w:rPr>
                            <w:color w:val="FFFFFF"/>
                            <w:spacing w:val="-11"/>
                            <w:w w:val="125"/>
                            <w:sz w:val="16"/>
                          </w:rPr>
                          <w:t> </w:t>
                        </w:r>
                        <w:r>
                          <w:rPr>
                            <w:color w:val="FFFFFF"/>
                            <w:w w:val="125"/>
                            <w:sz w:val="16"/>
                          </w:rPr>
                          <w:t>update</w:t>
                        </w:r>
                        <w:r>
                          <w:rPr>
                            <w:color w:val="FFFFFF"/>
                            <w:spacing w:val="-11"/>
                            <w:w w:val="125"/>
                            <w:sz w:val="16"/>
                          </w:rPr>
                          <w:t> </w:t>
                        </w:r>
                        <w:r>
                          <w:rPr>
                            <w:color w:val="FFFFFF"/>
                            <w:w w:val="125"/>
                            <w:sz w:val="16"/>
                          </w:rPr>
                          <w:t>our</w:t>
                        </w:r>
                        <w:r>
                          <w:rPr>
                            <w:color w:val="FFFFFF"/>
                            <w:spacing w:val="-15"/>
                            <w:w w:val="125"/>
                            <w:sz w:val="16"/>
                          </w:rPr>
                          <w:t> </w:t>
                        </w:r>
                        <w:r>
                          <w:rPr>
                            <w:color w:val="FFFFFF"/>
                            <w:w w:val="125"/>
                            <w:sz w:val="16"/>
                          </w:rPr>
                          <w:t>current</w:t>
                        </w:r>
                        <w:r>
                          <w:rPr>
                            <w:color w:val="FFFFFF"/>
                            <w:spacing w:val="-11"/>
                            <w:w w:val="125"/>
                            <w:sz w:val="16"/>
                          </w:rPr>
                          <w:t> </w:t>
                        </w:r>
                        <w:r>
                          <w:rPr>
                            <w:color w:val="FFFFFF"/>
                            <w:w w:val="125"/>
                            <w:sz w:val="16"/>
                          </w:rPr>
                          <w:t>science-based</w:t>
                        </w:r>
                        <w:r>
                          <w:rPr>
                            <w:color w:val="FFFFFF"/>
                            <w:spacing w:val="-10"/>
                            <w:w w:val="125"/>
                            <w:sz w:val="16"/>
                          </w:rPr>
                          <w:t> </w:t>
                        </w:r>
                        <w:r>
                          <w:rPr>
                            <w:color w:val="FFFFFF"/>
                            <w:w w:val="125"/>
                            <w:sz w:val="16"/>
                          </w:rPr>
                          <w:t>target</w:t>
                        </w:r>
                        <w:r>
                          <w:rPr>
                            <w:color w:val="FFFFFF"/>
                            <w:spacing w:val="-11"/>
                            <w:w w:val="125"/>
                            <w:sz w:val="16"/>
                          </w:rPr>
                          <w:t> </w:t>
                        </w:r>
                        <w:r>
                          <w:rPr>
                            <w:color w:val="FFFFFF"/>
                            <w:w w:val="125"/>
                            <w:sz w:val="16"/>
                          </w:rPr>
                          <w:t>in</w:t>
                        </w:r>
                        <w:r>
                          <w:rPr>
                            <w:color w:val="FFFFFF"/>
                            <w:spacing w:val="-11"/>
                            <w:w w:val="125"/>
                            <w:sz w:val="16"/>
                          </w:rPr>
                          <w:t> </w:t>
                        </w:r>
                        <w:r>
                          <w:rPr>
                            <w:color w:val="FFFFFF"/>
                            <w:w w:val="125"/>
                            <w:sz w:val="16"/>
                          </w:rPr>
                          <w:t>line</w:t>
                        </w:r>
                        <w:r>
                          <w:rPr>
                            <w:color w:val="FFFFFF"/>
                            <w:spacing w:val="-11"/>
                            <w:w w:val="125"/>
                            <w:sz w:val="16"/>
                          </w:rPr>
                          <w:t> </w:t>
                        </w:r>
                        <w:r>
                          <w:rPr>
                            <w:color w:val="FFFFFF"/>
                            <w:w w:val="125"/>
                            <w:sz w:val="16"/>
                          </w:rPr>
                          <w:t>with</w:t>
                        </w:r>
                        <w:r>
                          <w:rPr>
                            <w:color w:val="FFFFFF"/>
                            <w:spacing w:val="-14"/>
                            <w:w w:val="125"/>
                            <w:sz w:val="16"/>
                          </w:rPr>
                          <w:t> </w:t>
                        </w:r>
                        <w:r>
                          <w:rPr>
                            <w:color w:val="FFFFFF"/>
                            <w:w w:val="125"/>
                            <w:sz w:val="16"/>
                          </w:rPr>
                          <w:t>this</w:t>
                        </w:r>
                        <w:r>
                          <w:rPr>
                            <w:color w:val="FFFFFF"/>
                            <w:spacing w:val="-11"/>
                            <w:w w:val="125"/>
                            <w:sz w:val="16"/>
                          </w:rPr>
                          <w:t> </w:t>
                        </w:r>
                        <w:r>
                          <w:rPr>
                            <w:color w:val="FFFFFF"/>
                            <w:w w:val="125"/>
                            <w:sz w:val="16"/>
                          </w:rPr>
                          <w:t>methodology</w:t>
                        </w:r>
                        <w:r>
                          <w:rPr>
                            <w:color w:val="FFFFFF"/>
                            <w:spacing w:val="-12"/>
                            <w:w w:val="125"/>
                            <w:sz w:val="16"/>
                          </w:rPr>
                          <w:t> </w:t>
                        </w:r>
                        <w:r>
                          <w:rPr>
                            <w:color w:val="FFFFFF"/>
                            <w:w w:val="125"/>
                            <w:sz w:val="16"/>
                          </w:rPr>
                          <w:t>and</w:t>
                        </w:r>
                        <w:r>
                          <w:rPr>
                            <w:color w:val="FFFFFF"/>
                            <w:spacing w:val="-11"/>
                            <w:w w:val="125"/>
                            <w:sz w:val="16"/>
                          </w:rPr>
                          <w:t> </w:t>
                        </w:r>
                        <w:r>
                          <w:rPr>
                            <w:color w:val="FFFFFF"/>
                            <w:w w:val="125"/>
                            <w:sz w:val="16"/>
                          </w:rPr>
                          <w:t>a</w:t>
                        </w:r>
                        <w:r>
                          <w:rPr>
                            <w:color w:val="FFFFFF"/>
                            <w:spacing w:val="-11"/>
                            <w:w w:val="125"/>
                            <w:sz w:val="16"/>
                          </w:rPr>
                          <w:t> </w:t>
                        </w:r>
                        <w:r>
                          <w:rPr>
                            <w:color w:val="FFFFFF"/>
                            <w:w w:val="125"/>
                            <w:sz w:val="16"/>
                          </w:rPr>
                          <w:t>more ambitious</w:t>
                        </w:r>
                        <w:r>
                          <w:rPr>
                            <w:color w:val="FFFFFF"/>
                            <w:spacing w:val="-3"/>
                            <w:w w:val="125"/>
                            <w:sz w:val="16"/>
                          </w:rPr>
                          <w:t> </w:t>
                        </w:r>
                        <w:r>
                          <w:rPr>
                            <w:color w:val="FFFFFF"/>
                            <w:w w:val="125"/>
                            <w:sz w:val="16"/>
                          </w:rPr>
                          <w:t>trajectory.</w:t>
                        </w:r>
                        <w:r>
                          <w:rPr>
                            <w:color w:val="FFFFFF"/>
                            <w:spacing w:val="-10"/>
                            <w:w w:val="125"/>
                            <w:sz w:val="16"/>
                          </w:rPr>
                          <w:t> </w:t>
                        </w:r>
                        <w:r>
                          <w:rPr>
                            <w:color w:val="FFFFFF"/>
                            <w:w w:val="125"/>
                            <w:sz w:val="16"/>
                          </w:rPr>
                          <w:t>This</w:t>
                        </w:r>
                        <w:r>
                          <w:rPr>
                            <w:color w:val="FFFFFF"/>
                            <w:spacing w:val="-3"/>
                            <w:w w:val="125"/>
                            <w:sz w:val="16"/>
                          </w:rPr>
                          <w:t> </w:t>
                        </w:r>
                        <w:r>
                          <w:rPr>
                            <w:color w:val="FFFFFF"/>
                            <w:w w:val="125"/>
                            <w:sz w:val="16"/>
                          </w:rPr>
                          <w:t>new</w:t>
                        </w:r>
                        <w:r>
                          <w:rPr>
                            <w:color w:val="FFFFFF"/>
                            <w:spacing w:val="-11"/>
                            <w:w w:val="125"/>
                            <w:sz w:val="16"/>
                          </w:rPr>
                          <w:t> </w:t>
                        </w:r>
                        <w:r>
                          <w:rPr>
                            <w:color w:val="FFFFFF"/>
                            <w:w w:val="125"/>
                            <w:sz w:val="16"/>
                          </w:rPr>
                          <w:t>target</w:t>
                        </w:r>
                        <w:r>
                          <w:rPr>
                            <w:color w:val="FFFFFF"/>
                            <w:spacing w:val="-6"/>
                            <w:w w:val="125"/>
                            <w:sz w:val="16"/>
                          </w:rPr>
                          <w:t> </w:t>
                        </w:r>
                        <w:r>
                          <w:rPr>
                            <w:color w:val="FFFFFF"/>
                            <w:w w:val="125"/>
                            <w:sz w:val="16"/>
                          </w:rPr>
                          <w:t>would</w:t>
                        </w:r>
                        <w:r>
                          <w:rPr>
                            <w:color w:val="FFFFFF"/>
                            <w:spacing w:val="-3"/>
                            <w:w w:val="125"/>
                            <w:sz w:val="16"/>
                          </w:rPr>
                          <w:t> </w:t>
                        </w:r>
                        <w:r>
                          <w:rPr>
                            <w:color w:val="FFFFFF"/>
                            <w:w w:val="125"/>
                            <w:sz w:val="16"/>
                          </w:rPr>
                          <w:t>consider</w:t>
                        </w:r>
                        <w:r>
                          <w:rPr>
                            <w:color w:val="FFFFFF"/>
                            <w:spacing w:val="-6"/>
                            <w:w w:val="125"/>
                            <w:sz w:val="16"/>
                          </w:rPr>
                          <w:t> </w:t>
                        </w:r>
                        <w:r>
                          <w:rPr>
                            <w:color w:val="FFFFFF"/>
                            <w:w w:val="125"/>
                            <w:sz w:val="16"/>
                          </w:rPr>
                          <w:t>emissions</w:t>
                        </w:r>
                        <w:r>
                          <w:rPr>
                            <w:color w:val="FFFFFF"/>
                            <w:spacing w:val="-3"/>
                            <w:w w:val="125"/>
                            <w:sz w:val="16"/>
                          </w:rPr>
                          <w:t> </w:t>
                        </w:r>
                        <w:r>
                          <w:rPr>
                            <w:color w:val="FFFFFF"/>
                            <w:w w:val="125"/>
                            <w:sz w:val="16"/>
                          </w:rPr>
                          <w:t>from</w:t>
                        </w:r>
                        <w:r>
                          <w:rPr>
                            <w:color w:val="FFFFFF"/>
                            <w:spacing w:val="-3"/>
                            <w:w w:val="125"/>
                            <w:sz w:val="16"/>
                          </w:rPr>
                          <w:t> </w:t>
                        </w:r>
                        <w:r>
                          <w:rPr>
                            <w:color w:val="FFFFFF"/>
                            <w:w w:val="125"/>
                            <w:sz w:val="16"/>
                          </w:rPr>
                          <w:t>land</w:t>
                        </w:r>
                        <w:r>
                          <w:rPr>
                            <w:color w:val="FFFFFF"/>
                            <w:spacing w:val="-3"/>
                            <w:w w:val="125"/>
                            <w:sz w:val="16"/>
                          </w:rPr>
                          <w:t> </w:t>
                        </w:r>
                        <w:r>
                          <w:rPr>
                            <w:color w:val="FFFFFF"/>
                            <w:w w:val="125"/>
                            <w:sz w:val="16"/>
                          </w:rPr>
                          <w:t>use</w:t>
                        </w:r>
                        <w:r>
                          <w:rPr>
                            <w:color w:val="FFFFFF"/>
                            <w:spacing w:val="-3"/>
                            <w:w w:val="125"/>
                            <w:sz w:val="16"/>
                          </w:rPr>
                          <w:t> </w:t>
                        </w:r>
                        <w:r>
                          <w:rPr>
                            <w:color w:val="FFFFFF"/>
                            <w:w w:val="125"/>
                            <w:sz w:val="16"/>
                          </w:rPr>
                          <w:t>change</w:t>
                        </w:r>
                        <w:r>
                          <w:rPr>
                            <w:color w:val="FFFFFF"/>
                            <w:spacing w:val="-3"/>
                            <w:w w:val="125"/>
                            <w:sz w:val="16"/>
                          </w:rPr>
                          <w:t> </w:t>
                        </w:r>
                        <w:r>
                          <w:rPr>
                            <w:color w:val="FFFFFF"/>
                            <w:w w:val="125"/>
                            <w:sz w:val="16"/>
                          </w:rPr>
                          <w:t>in</w:t>
                        </w:r>
                        <w:r>
                          <w:rPr>
                            <w:color w:val="FFFFFF"/>
                            <w:spacing w:val="-3"/>
                            <w:w w:val="125"/>
                            <w:sz w:val="16"/>
                          </w:rPr>
                          <w:t> </w:t>
                        </w:r>
                        <w:r>
                          <w:rPr>
                            <w:color w:val="FFFFFF"/>
                            <w:w w:val="125"/>
                            <w:sz w:val="16"/>
                          </w:rPr>
                          <w:t>our supply</w:t>
                        </w:r>
                        <w:r>
                          <w:rPr>
                            <w:color w:val="FFFFFF"/>
                            <w:spacing w:val="-2"/>
                            <w:w w:val="125"/>
                            <w:sz w:val="16"/>
                          </w:rPr>
                          <w:t> </w:t>
                        </w:r>
                        <w:r>
                          <w:rPr>
                            <w:color w:val="FFFFFF"/>
                            <w:w w:val="125"/>
                            <w:sz w:val="16"/>
                          </w:rPr>
                          <w:t>chain as part of</w:t>
                        </w:r>
                        <w:r>
                          <w:rPr>
                            <w:color w:val="FFFFFF"/>
                            <w:spacing w:val="-6"/>
                            <w:w w:val="125"/>
                            <w:sz w:val="16"/>
                          </w:rPr>
                          <w:t> </w:t>
                        </w:r>
                        <w:r>
                          <w:rPr>
                            <w:color w:val="FFFFFF"/>
                            <w:w w:val="125"/>
                            <w:sz w:val="16"/>
                          </w:rPr>
                          <w:t>our</w:t>
                        </w:r>
                        <w:r>
                          <w:rPr>
                            <w:color w:val="FFFFFF"/>
                            <w:spacing w:val="-3"/>
                            <w:w w:val="125"/>
                            <w:sz w:val="16"/>
                          </w:rPr>
                          <w:t> </w:t>
                        </w:r>
                        <w:r>
                          <w:rPr>
                            <w:color w:val="FFFFFF"/>
                            <w:w w:val="125"/>
                            <w:sz w:val="16"/>
                          </w:rPr>
                          <w:t>overall GHG footprint and would consider carbon sequestration from land-based projects we implement in our</w:t>
                        </w:r>
                        <w:r>
                          <w:rPr>
                            <w:color w:val="FFFFFF"/>
                            <w:spacing w:val="-4"/>
                            <w:w w:val="125"/>
                            <w:sz w:val="16"/>
                          </w:rPr>
                          <w:t> </w:t>
                        </w:r>
                        <w:r>
                          <w:rPr>
                            <w:color w:val="FFFFFF"/>
                            <w:w w:val="125"/>
                            <w:sz w:val="16"/>
                          </w:rPr>
                          <w:t>supply</w:t>
                        </w:r>
                        <w:r>
                          <w:rPr>
                            <w:color w:val="FFFFFF"/>
                            <w:spacing w:val="-4"/>
                            <w:w w:val="125"/>
                            <w:sz w:val="16"/>
                          </w:rPr>
                          <w:t> </w:t>
                        </w:r>
                        <w:r>
                          <w:rPr>
                            <w:color w:val="FFFFFF"/>
                            <w:w w:val="125"/>
                            <w:sz w:val="16"/>
                          </w:rPr>
                          <w:t>chain.</w:t>
                        </w:r>
                        <w:r>
                          <w:rPr>
                            <w:color w:val="FFFFFF"/>
                            <w:spacing w:val="-2"/>
                            <w:w w:val="125"/>
                            <w:sz w:val="16"/>
                          </w:rPr>
                          <w:t> </w:t>
                        </w:r>
                        <w:r>
                          <w:rPr>
                            <w:color w:val="FFFFFF"/>
                            <w:w w:val="125"/>
                            <w:sz w:val="16"/>
                          </w:rPr>
                          <w:t>While</w:t>
                        </w:r>
                        <w:r>
                          <w:rPr>
                            <w:color w:val="FFFFFF"/>
                            <w:spacing w:val="-1"/>
                            <w:w w:val="125"/>
                            <w:sz w:val="16"/>
                          </w:rPr>
                          <w:t> </w:t>
                        </w:r>
                        <w:r>
                          <w:rPr>
                            <w:color w:val="FFFFFF"/>
                            <w:w w:val="125"/>
                            <w:sz w:val="16"/>
                          </w:rPr>
                          <w:t>we already</w:t>
                        </w:r>
                        <w:r>
                          <w:rPr>
                            <w:color w:val="FFFFFF"/>
                            <w:spacing w:val="-7"/>
                            <w:w w:val="125"/>
                            <w:sz w:val="16"/>
                          </w:rPr>
                          <w:t> </w:t>
                        </w:r>
                        <w:r>
                          <w:rPr>
                            <w:color w:val="FFFFFF"/>
                            <w:w w:val="125"/>
                            <w:sz w:val="16"/>
                          </w:rPr>
                          <w:t>work</w:t>
                        </w:r>
                        <w:r>
                          <w:rPr>
                            <w:color w:val="FFFFFF"/>
                            <w:spacing w:val="-5"/>
                            <w:w w:val="125"/>
                            <w:sz w:val="16"/>
                          </w:rPr>
                          <w:t> </w:t>
                        </w:r>
                        <w:r>
                          <w:rPr>
                            <w:color w:val="FFFFFF"/>
                            <w:w w:val="125"/>
                            <w:sz w:val="16"/>
                          </w:rPr>
                          <w:t>closely with suppliers to engage on water</w:t>
                        </w:r>
                        <w:r>
                          <w:rPr>
                            <w:color w:val="FFFFFF"/>
                            <w:spacing w:val="-4"/>
                            <w:w w:val="125"/>
                            <w:sz w:val="16"/>
                          </w:rPr>
                          <w:t> </w:t>
                        </w:r>
                        <w:r>
                          <w:rPr>
                            <w:color w:val="FFFFFF"/>
                            <w:w w:val="125"/>
                            <w:sz w:val="16"/>
                          </w:rPr>
                          <w:t>and sustainable agriculture, accounting for</w:t>
                        </w:r>
                        <w:r>
                          <w:rPr>
                            <w:color w:val="FFFFFF"/>
                            <w:spacing w:val="-4"/>
                            <w:w w:val="125"/>
                            <w:sz w:val="16"/>
                          </w:rPr>
                          <w:t> </w:t>
                        </w:r>
                        <w:r>
                          <w:rPr>
                            <w:color w:val="FFFFFF"/>
                            <w:w w:val="125"/>
                            <w:sz w:val="16"/>
                          </w:rPr>
                          <w:t>land use emissions would require an even closer</w:t>
                        </w:r>
                        <w:r>
                          <w:rPr>
                            <w:color w:val="FFFFFF"/>
                            <w:spacing w:val="-2"/>
                            <w:w w:val="125"/>
                            <w:sz w:val="16"/>
                          </w:rPr>
                          <w:t> </w:t>
                        </w:r>
                        <w:r>
                          <w:rPr>
                            <w:color w:val="FFFFFF"/>
                            <w:w w:val="125"/>
                            <w:sz w:val="16"/>
                          </w:rPr>
                          <w:t>partnership with our</w:t>
                        </w:r>
                        <w:r>
                          <w:rPr>
                            <w:color w:val="FFFFFF"/>
                            <w:spacing w:val="-3"/>
                            <w:w w:val="125"/>
                            <w:sz w:val="16"/>
                          </w:rPr>
                          <w:t> </w:t>
                        </w:r>
                        <w:r>
                          <w:rPr>
                            <w:color w:val="FFFFFF"/>
                            <w:w w:val="125"/>
                            <w:sz w:val="16"/>
                          </w:rPr>
                          <w:t>agricultural suppliers.</w:t>
                        </w:r>
                        <w:r>
                          <w:rPr>
                            <w:color w:val="FFFFFF"/>
                            <w:spacing w:val="-3"/>
                            <w:w w:val="125"/>
                            <w:sz w:val="16"/>
                          </w:rPr>
                          <w:t> </w:t>
                        </w:r>
                        <w:r>
                          <w:rPr>
                            <w:color w:val="FFFFFF"/>
                            <w:w w:val="125"/>
                            <w:sz w:val="16"/>
                          </w:rPr>
                          <w:t>As</w:t>
                        </w:r>
                        <w:r>
                          <w:rPr>
                            <w:color w:val="FFFFFF"/>
                            <w:spacing w:val="-5"/>
                            <w:w w:val="125"/>
                            <w:sz w:val="16"/>
                          </w:rPr>
                          <w:t> </w:t>
                        </w:r>
                        <w:r>
                          <w:rPr>
                            <w:color w:val="FFFFFF"/>
                            <w:w w:val="125"/>
                            <w:sz w:val="16"/>
                          </w:rPr>
                          <w:t>we incorporate more work</w:t>
                        </w:r>
                        <w:r>
                          <w:rPr>
                            <w:color w:val="FFFFFF"/>
                            <w:spacing w:val="-4"/>
                            <w:w w:val="125"/>
                            <w:sz w:val="16"/>
                          </w:rPr>
                          <w:t> </w:t>
                        </w:r>
                        <w:r>
                          <w:rPr>
                            <w:color w:val="FFFFFF"/>
                            <w:w w:val="125"/>
                            <w:sz w:val="16"/>
                          </w:rPr>
                          <w:t>across the agricultural supply</w:t>
                        </w:r>
                        <w:r>
                          <w:rPr>
                            <w:color w:val="FFFFFF"/>
                            <w:spacing w:val="-2"/>
                            <w:w w:val="125"/>
                            <w:sz w:val="16"/>
                          </w:rPr>
                          <w:t> </w:t>
                        </w:r>
                        <w:r>
                          <w:rPr>
                            <w:color w:val="FFFFFF"/>
                            <w:w w:val="125"/>
                            <w:sz w:val="16"/>
                          </w:rPr>
                          <w:t>chain, this would also help us meet evolving climate risk and data disclosure requirements.</w:t>
                        </w:r>
                      </w:p>
                    </w:txbxContent>
                  </v:textbox>
                  <v:fill type="solid"/>
                  <w10:wrap type="none"/>
                </v:shape>
                <w10:wrap type="none"/>
              </v:group>
            </w:pict>
          </mc:Fallback>
        </mc:AlternateContent>
      </w:r>
      <w:r>
        <w:rPr>
          <w:w w:val="125"/>
        </w:rPr>
        <w:t>understand our</w:t>
      </w:r>
      <w:r>
        <w:rPr>
          <w:spacing w:val="-5"/>
          <w:w w:val="125"/>
        </w:rPr>
        <w:t> </w:t>
      </w:r>
      <w:r>
        <w:rPr>
          <w:w w:val="125"/>
        </w:rPr>
        <w:t>supply</w:t>
      </w:r>
      <w:r>
        <w:rPr>
          <w:spacing w:val="-5"/>
          <w:w w:val="125"/>
        </w:rPr>
        <w:t> </w:t>
      </w:r>
      <w:r>
        <w:rPr>
          <w:w w:val="125"/>
        </w:rPr>
        <w:t>chain, drive change and more accurately track emissions reductions of specific</w:t>
      </w:r>
      <w:r>
        <w:rPr>
          <w:spacing w:val="-16"/>
          <w:w w:val="125"/>
        </w:rPr>
        <w:t> </w:t>
      </w:r>
      <w:r>
        <w:rPr>
          <w:w w:val="125"/>
        </w:rPr>
        <w:t>suppliers</w:t>
      </w:r>
      <w:r>
        <w:rPr>
          <w:spacing w:val="-15"/>
          <w:w w:val="125"/>
        </w:rPr>
        <w:t> </w:t>
      </w:r>
      <w:r>
        <w:rPr>
          <w:w w:val="125"/>
        </w:rPr>
        <w:t>and</w:t>
      </w:r>
      <w:r>
        <w:rPr>
          <w:spacing w:val="-14"/>
          <w:w w:val="125"/>
        </w:rPr>
        <w:t> </w:t>
      </w:r>
      <w:r>
        <w:rPr>
          <w:w w:val="125"/>
        </w:rPr>
        <w:t>commodities</w:t>
      </w:r>
      <w:r>
        <w:rPr>
          <w:spacing w:val="-14"/>
          <w:w w:val="125"/>
        </w:rPr>
        <w:t> </w:t>
      </w:r>
      <w:r>
        <w:rPr>
          <w:w w:val="125"/>
        </w:rPr>
        <w:t>in</w:t>
      </w:r>
      <w:r>
        <w:rPr>
          <w:spacing w:val="-14"/>
          <w:w w:val="125"/>
        </w:rPr>
        <w:t> </w:t>
      </w:r>
      <w:r>
        <w:rPr>
          <w:w w:val="125"/>
        </w:rPr>
        <w:t>key</w:t>
      </w:r>
      <w:r>
        <w:rPr>
          <w:spacing w:val="-16"/>
          <w:w w:val="125"/>
        </w:rPr>
        <w:t> </w:t>
      </w:r>
      <w:r>
        <w:rPr>
          <w:w w:val="125"/>
        </w:rPr>
        <w:t>areas.</w:t>
      </w:r>
    </w:p>
    <w:p>
      <w:pPr>
        <w:pStyle w:val="BodyText"/>
        <w:spacing w:line="297" w:lineRule="auto" w:before="121"/>
        <w:ind w:left="562" w:right="10576"/>
      </w:pPr>
      <w:r>
        <w:rPr>
          <w:w w:val="125"/>
        </w:rPr>
        <w:t>Even deeper in our supply chain, work is underway to map and understand how land, water use and farming practices in our major agricultural sourcing regions both generate emissions and have the potential to reduce emissions.</w:t>
      </w:r>
      <w:r>
        <w:rPr>
          <w:spacing w:val="-1"/>
          <w:w w:val="125"/>
        </w:rPr>
        <w:t> </w:t>
      </w:r>
      <w:r>
        <w:rPr>
          <w:w w:val="125"/>
        </w:rPr>
        <w:t>Costa</w:t>
      </w:r>
      <w:r>
        <w:rPr>
          <w:spacing w:val="-1"/>
          <w:w w:val="125"/>
        </w:rPr>
        <w:t> </w:t>
      </w:r>
      <w:r>
        <w:rPr>
          <w:w w:val="125"/>
        </w:rPr>
        <w:t>began</w:t>
      </w:r>
      <w:r>
        <w:rPr>
          <w:spacing w:val="-1"/>
          <w:w w:val="125"/>
        </w:rPr>
        <w:t> </w:t>
      </w:r>
      <w:r>
        <w:rPr>
          <w:w w:val="125"/>
        </w:rPr>
        <w:t>its</w:t>
      </w:r>
      <w:r>
        <w:rPr>
          <w:spacing w:val="-1"/>
          <w:w w:val="125"/>
        </w:rPr>
        <w:t> </w:t>
      </w:r>
      <w:r>
        <w:rPr>
          <w:w w:val="125"/>
        </w:rPr>
        <w:t>own</w:t>
      </w:r>
      <w:r>
        <w:rPr>
          <w:spacing w:val="-6"/>
          <w:w w:val="125"/>
        </w:rPr>
        <w:t> </w:t>
      </w:r>
      <w:r>
        <w:rPr>
          <w:w w:val="125"/>
        </w:rPr>
        <w:t>work</w:t>
      </w:r>
      <w:r>
        <w:rPr>
          <w:spacing w:val="-7"/>
          <w:w w:val="125"/>
        </w:rPr>
        <w:t> </w:t>
      </w:r>
      <w:r>
        <w:rPr>
          <w:w w:val="125"/>
        </w:rPr>
        <w:t>in</w:t>
      </w:r>
      <w:r>
        <w:rPr>
          <w:spacing w:val="-1"/>
          <w:w w:val="125"/>
        </w:rPr>
        <w:t> </w:t>
      </w:r>
      <w:r>
        <w:rPr>
          <w:w w:val="125"/>
        </w:rPr>
        <w:t>2022, launching a Climate Smart coffee project in partnership</w:t>
      </w:r>
      <w:r>
        <w:rPr>
          <w:spacing w:val="-16"/>
          <w:w w:val="125"/>
        </w:rPr>
        <w:t> </w:t>
      </w:r>
      <w:r>
        <w:rPr>
          <w:w w:val="125"/>
        </w:rPr>
        <w:t>with</w:t>
      </w:r>
      <w:r>
        <w:rPr>
          <w:spacing w:val="-16"/>
          <w:w w:val="125"/>
        </w:rPr>
        <w:t> </w:t>
      </w:r>
      <w:r>
        <w:rPr>
          <w:w w:val="125"/>
        </w:rPr>
        <w:t>the</w:t>
      </w:r>
      <w:r>
        <w:rPr>
          <w:spacing w:val="-15"/>
          <w:w w:val="125"/>
        </w:rPr>
        <w:t> </w:t>
      </w:r>
      <w:r>
        <w:rPr>
          <w:w w:val="125"/>
        </w:rPr>
        <w:t>Rainforest</w:t>
      </w:r>
      <w:r>
        <w:rPr>
          <w:spacing w:val="-16"/>
          <w:w w:val="125"/>
        </w:rPr>
        <w:t> </w:t>
      </w:r>
      <w:r>
        <w:rPr>
          <w:w w:val="125"/>
        </w:rPr>
        <w:t>Alliance.</w:t>
      </w:r>
      <w:r>
        <w:rPr>
          <w:spacing w:val="-16"/>
          <w:w w:val="125"/>
        </w:rPr>
        <w:t> </w:t>
      </w:r>
      <w:r>
        <w:rPr>
          <w:w w:val="125"/>
        </w:rPr>
        <w:t>Phase </w:t>
      </w:r>
      <w:r>
        <w:rPr>
          <w:w w:val="110"/>
        </w:rPr>
        <w:t>1 </w:t>
      </w:r>
      <w:r>
        <w:rPr>
          <w:w w:val="125"/>
        </w:rPr>
        <w:t>of</w:t>
      </w:r>
      <w:r>
        <w:rPr>
          <w:spacing w:val="-9"/>
          <w:w w:val="125"/>
        </w:rPr>
        <w:t> </w:t>
      </w:r>
      <w:r>
        <w:rPr>
          <w:w w:val="125"/>
        </w:rPr>
        <w:t>the project has been to conduct a GHG</w:t>
      </w:r>
    </w:p>
    <w:p>
      <w:pPr>
        <w:pStyle w:val="BodyText"/>
        <w:spacing w:line="297" w:lineRule="auto" w:before="5"/>
        <w:ind w:left="562" w:right="10289"/>
      </w:pPr>
      <w:r>
        <w:rPr>
          <w:w w:val="125"/>
        </w:rPr>
        <w:t>feasibility</w:t>
      </w:r>
      <w:r>
        <w:rPr>
          <w:spacing w:val="-12"/>
          <w:w w:val="125"/>
        </w:rPr>
        <w:t> </w:t>
      </w:r>
      <w:r>
        <w:rPr>
          <w:w w:val="125"/>
        </w:rPr>
        <w:t>study</w:t>
      </w:r>
      <w:r>
        <w:rPr>
          <w:spacing w:val="-16"/>
          <w:w w:val="125"/>
        </w:rPr>
        <w:t> </w:t>
      </w:r>
      <w:r>
        <w:rPr>
          <w:w w:val="125"/>
        </w:rPr>
        <w:t>to</w:t>
      </w:r>
      <w:r>
        <w:rPr>
          <w:spacing w:val="-11"/>
          <w:w w:val="125"/>
        </w:rPr>
        <w:t> </w:t>
      </w:r>
      <w:r>
        <w:rPr>
          <w:w w:val="125"/>
        </w:rPr>
        <w:t>better</w:t>
      </w:r>
      <w:r>
        <w:rPr>
          <w:spacing w:val="-16"/>
          <w:w w:val="125"/>
        </w:rPr>
        <w:t> </w:t>
      </w:r>
      <w:r>
        <w:rPr>
          <w:w w:val="125"/>
        </w:rPr>
        <w:t>understand</w:t>
      </w:r>
      <w:r>
        <w:rPr>
          <w:spacing w:val="-13"/>
          <w:w w:val="125"/>
        </w:rPr>
        <w:t> </w:t>
      </w:r>
      <w:r>
        <w:rPr>
          <w:w w:val="125"/>
        </w:rPr>
        <w:t>the</w:t>
      </w:r>
      <w:r>
        <w:rPr>
          <w:spacing w:val="-11"/>
          <w:w w:val="125"/>
        </w:rPr>
        <w:t> </w:t>
      </w:r>
      <w:r>
        <w:rPr>
          <w:w w:val="125"/>
        </w:rPr>
        <w:t>carbon footprint of coffee farms from Costa’s key sourcing origins, including Colombia and Brazil. This</w:t>
      </w:r>
      <w:r>
        <w:rPr>
          <w:spacing w:val="-4"/>
          <w:w w:val="125"/>
        </w:rPr>
        <w:t> </w:t>
      </w:r>
      <w:r>
        <w:rPr>
          <w:w w:val="125"/>
        </w:rPr>
        <w:t>study</w:t>
      </w:r>
      <w:r>
        <w:rPr>
          <w:spacing w:val="-8"/>
          <w:w w:val="125"/>
        </w:rPr>
        <w:t> </w:t>
      </w:r>
      <w:r>
        <w:rPr>
          <w:w w:val="125"/>
        </w:rPr>
        <w:t>is</w:t>
      </w:r>
      <w:r>
        <w:rPr>
          <w:spacing w:val="-4"/>
          <w:w w:val="125"/>
        </w:rPr>
        <w:t> </w:t>
      </w:r>
      <w:r>
        <w:rPr>
          <w:w w:val="125"/>
        </w:rPr>
        <w:t>being</w:t>
      </w:r>
      <w:r>
        <w:rPr>
          <w:spacing w:val="-4"/>
          <w:w w:val="125"/>
        </w:rPr>
        <w:t> </w:t>
      </w:r>
      <w:r>
        <w:rPr>
          <w:w w:val="125"/>
        </w:rPr>
        <w:t>used to</w:t>
      </w:r>
      <w:r>
        <w:rPr>
          <w:spacing w:val="-4"/>
          <w:w w:val="125"/>
        </w:rPr>
        <w:t> </w:t>
      </w:r>
      <w:r>
        <w:rPr>
          <w:w w:val="125"/>
        </w:rPr>
        <w:t>inform</w:t>
      </w:r>
      <w:r>
        <w:rPr>
          <w:spacing w:val="-7"/>
          <w:w w:val="125"/>
        </w:rPr>
        <w:t> </w:t>
      </w:r>
      <w:r>
        <w:rPr>
          <w:w w:val="125"/>
        </w:rPr>
        <w:t>the</w:t>
      </w:r>
      <w:r>
        <w:rPr>
          <w:spacing w:val="-4"/>
          <w:w w:val="125"/>
        </w:rPr>
        <w:t> </w:t>
      </w:r>
      <w:r>
        <w:rPr>
          <w:w w:val="125"/>
        </w:rPr>
        <w:t>design</w:t>
      </w:r>
      <w:r>
        <w:rPr>
          <w:spacing w:val="-4"/>
          <w:w w:val="125"/>
        </w:rPr>
        <w:t> </w:t>
      </w:r>
      <w:r>
        <w:rPr>
          <w:w w:val="125"/>
        </w:rPr>
        <w:t>of scalable climate mitigation interventions.</w:t>
      </w:r>
    </w:p>
    <w:p>
      <w:pPr>
        <w:pStyle w:val="BodyText"/>
        <w:spacing w:before="137"/>
        <w:rPr>
          <w:sz w:val="20"/>
        </w:rPr>
      </w:pPr>
      <w:r>
        <w:rPr/>
        <w:drawing>
          <wp:anchor distT="0" distB="0" distL="0" distR="0" allowOverlap="1" layoutInCell="1" locked="0" behindDoc="1" simplePos="0" relativeHeight="487744512">
            <wp:simplePos x="0" y="0"/>
            <wp:positionH relativeFrom="page">
              <wp:posOffset>7437526</wp:posOffset>
            </wp:positionH>
            <wp:positionV relativeFrom="paragraph">
              <wp:posOffset>255927</wp:posOffset>
            </wp:positionV>
            <wp:extent cx="1359281" cy="489680"/>
            <wp:effectExtent l="0" t="0" r="0" b="0"/>
            <wp:wrapTopAndBottom/>
            <wp:docPr id="1590" name="Image 1590"/>
            <wp:cNvGraphicFramePr>
              <a:graphicFrameLocks/>
            </wp:cNvGraphicFramePr>
            <a:graphic>
              <a:graphicData uri="http://schemas.openxmlformats.org/drawingml/2006/picture">
                <pic:pic>
                  <pic:nvPicPr>
                    <pic:cNvPr id="1590" name="Image 1590"/>
                    <pic:cNvPicPr/>
                  </pic:nvPicPr>
                  <pic:blipFill>
                    <a:blip r:embed="rId391" cstate="print"/>
                    <a:stretch>
                      <a:fillRect/>
                    </a:stretch>
                  </pic:blipFill>
                  <pic:spPr>
                    <a:xfrm>
                      <a:off x="0" y="0"/>
                      <a:ext cx="1359281" cy="489680"/>
                    </a:xfrm>
                    <a:prstGeom prst="rect">
                      <a:avLst/>
                    </a:prstGeom>
                  </pic:spPr>
                </pic:pic>
              </a:graphicData>
            </a:graphic>
          </wp:anchor>
        </w:drawing>
      </w:r>
    </w:p>
    <w:p>
      <w:pPr>
        <w:spacing w:after="0"/>
        <w:rPr>
          <w:sz w:val="20"/>
        </w:rPr>
        <w:sectPr>
          <w:type w:val="continuous"/>
          <w:pgSz w:w="25600" w:h="14400" w:orient="landscape"/>
          <w:pgMar w:header="0" w:footer="566" w:top="0" w:bottom="280" w:left="260" w:right="360"/>
          <w:cols w:num="2" w:equalWidth="0">
            <w:col w:w="9690" w:space="40"/>
            <w:col w:w="15250"/>
          </w:cols>
        </w:sectPr>
      </w:pPr>
    </w:p>
    <w:p>
      <w:pPr>
        <w:spacing w:before="84"/>
        <w:ind w:left="340" w:right="0" w:firstLine="0"/>
        <w:jc w:val="left"/>
        <w:rPr>
          <w:sz w:val="20"/>
        </w:rPr>
      </w:pPr>
      <w:bookmarkStart w:name="_bookmark31" w:id="31"/>
      <w:bookmarkEnd w:id="31"/>
      <w:r>
        <w:rPr/>
      </w:r>
      <w:bookmarkStart w:name="_bookmark30" w:id="32"/>
      <w:bookmarkEnd w:id="32"/>
      <w:r>
        <w:rPr/>
      </w:r>
      <w:hyperlink w:history="true" w:anchor="_bookmark0">
        <w:r>
          <w:rPr>
            <w:color w:val="FFFFFF"/>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FFFFFF"/>
            <w:w w:val="60"/>
            <w:sz w:val="20"/>
          </w:rPr>
          <w:t>CEO</w:t>
        </w:r>
        <w:r>
          <w:rPr>
            <w:color w:val="FFFFFF"/>
            <w:spacing w:val="-15"/>
            <w:sz w:val="20"/>
          </w:rPr>
          <w:t> </w:t>
        </w:r>
        <w:r>
          <w:rPr>
            <w:color w:val="FFFFFF"/>
            <w:spacing w:val="-2"/>
            <w:w w:val="70"/>
            <w:sz w:val="20"/>
          </w:rPr>
          <w:t>MESSAGE</w:t>
        </w:r>
      </w:hyperlink>
      <w:r>
        <w:rPr>
          <w:color w:val="FFFFFF"/>
          <w:sz w:val="20"/>
        </w:rPr>
        <w:tab/>
      </w:r>
      <w:hyperlink w:history="true" w:anchor="_bookmark5">
        <w:r>
          <w:rPr>
            <w:color w:val="FFFFFF"/>
            <w:spacing w:val="4"/>
            <w:w w:val="60"/>
            <w:sz w:val="20"/>
          </w:rPr>
          <w:t>EXECUTIVE</w:t>
        </w:r>
        <w:r>
          <w:rPr>
            <w:color w:val="FFFFFF"/>
            <w:spacing w:val="7"/>
            <w:sz w:val="20"/>
          </w:rPr>
          <w:t> </w:t>
        </w:r>
        <w:r>
          <w:rPr>
            <w:color w:val="FFFFFF"/>
            <w:spacing w:val="-2"/>
            <w:w w:val="70"/>
            <w:sz w:val="20"/>
          </w:rPr>
          <w:t>SUMMARY</w:t>
        </w:r>
      </w:hyperlink>
    </w:p>
    <w:p>
      <w:pPr>
        <w:spacing w:before="84"/>
        <w:ind w:left="340" w:right="0" w:firstLine="0"/>
        <w:jc w:val="left"/>
        <w:rPr>
          <w:sz w:val="20"/>
        </w:rPr>
      </w:pPr>
      <w:r>
        <w:rPr/>
        <w:br w:type="column"/>
      </w:r>
      <w:hyperlink w:history="true" w:anchor="_bookmark6">
        <w:r>
          <w:rPr>
            <w:color w:val="FFFFFF"/>
            <w:w w:val="60"/>
            <w:sz w:val="20"/>
          </w:rPr>
          <w:t>OUR</w:t>
        </w:r>
        <w:r>
          <w:rPr>
            <w:color w:val="FFFFFF"/>
            <w:spacing w:val="-5"/>
            <w:sz w:val="20"/>
          </w:rPr>
          <w:t> </w:t>
        </w:r>
        <w:r>
          <w:rPr>
            <w:color w:val="FFFFFF"/>
            <w:spacing w:val="-2"/>
            <w:w w:val="70"/>
            <w:sz w:val="20"/>
          </w:rPr>
          <w:t>COMPANY</w:t>
        </w:r>
      </w:hyperlink>
    </w:p>
    <w:p>
      <w:pPr>
        <w:spacing w:before="84"/>
        <w:ind w:left="340" w:right="0" w:firstLine="0"/>
        <w:jc w:val="left"/>
        <w:rPr>
          <w:sz w:val="20"/>
        </w:rPr>
      </w:pPr>
      <w:r>
        <w:rPr/>
        <w:br w:type="column"/>
      </w:r>
      <w:hyperlink w:history="true" w:anchor="_bookmark22">
        <w:r>
          <w:rPr>
            <w:color w:val="FFFFFF"/>
            <w:spacing w:val="-2"/>
            <w:w w:val="65"/>
            <w:sz w:val="20"/>
          </w:rPr>
          <w:t>WATER</w:t>
        </w:r>
      </w:hyperlink>
    </w:p>
    <w:p>
      <w:pPr>
        <w:spacing w:before="84"/>
        <w:ind w:left="340" w:right="0" w:firstLine="0"/>
        <w:jc w:val="left"/>
        <w:rPr>
          <w:sz w:val="20"/>
        </w:rPr>
      </w:pPr>
      <w:r>
        <w:rPr/>
        <w:br w:type="column"/>
      </w:r>
      <w:hyperlink w:history="true" w:anchor="_bookmark24">
        <w:r>
          <w:rPr>
            <w:color w:val="FFFFFF"/>
            <w:spacing w:val="-2"/>
            <w:w w:val="65"/>
            <w:sz w:val="20"/>
          </w:rPr>
          <w:t>PORTFOLIO</w:t>
        </w:r>
      </w:hyperlink>
    </w:p>
    <w:p>
      <w:pPr>
        <w:spacing w:before="84"/>
        <w:ind w:left="340" w:right="0" w:firstLine="0"/>
        <w:jc w:val="left"/>
        <w:rPr>
          <w:sz w:val="20"/>
        </w:rPr>
      </w:pPr>
      <w:r>
        <w:rPr/>
        <w:br w:type="column"/>
      </w:r>
      <w:hyperlink w:history="true" w:anchor="_bookmark26">
        <w:r>
          <w:rPr>
            <w:color w:val="FFFFFF"/>
            <w:spacing w:val="-2"/>
            <w:w w:val="65"/>
            <w:sz w:val="20"/>
          </w:rPr>
          <w:t>PACKAGING</w:t>
        </w:r>
      </w:hyperlink>
    </w:p>
    <w:p>
      <w:pPr>
        <w:spacing w:before="84"/>
        <w:ind w:left="340" w:right="0" w:firstLine="0"/>
        <w:jc w:val="left"/>
        <w:rPr>
          <w:sz w:val="20"/>
        </w:rPr>
      </w:pPr>
      <w:r>
        <w:rPr/>
        <w:br w:type="column"/>
      </w:r>
      <w:hyperlink w:history="true" w:anchor="_bookmark29">
        <w:r>
          <w:rPr>
            <w:color w:val="FFFFFF"/>
            <w:spacing w:val="-2"/>
            <w:w w:val="65"/>
            <w:sz w:val="20"/>
          </w:rPr>
          <w:t>CLIMATE</w:t>
        </w:r>
      </w:hyperlink>
    </w:p>
    <w:p>
      <w:pPr>
        <w:spacing w:before="84"/>
        <w:ind w:left="340" w:right="0" w:firstLine="0"/>
        <w:jc w:val="left"/>
        <w:rPr>
          <w:sz w:val="20"/>
        </w:rPr>
      </w:pPr>
      <w:r>
        <w:rPr/>
        <w:br w:type="column"/>
      </w:r>
      <w:hyperlink w:history="true" w:anchor="_bookmark31">
        <w:r>
          <w:rPr>
            <w:color w:val="FFFFFF"/>
            <w:spacing w:val="-2"/>
            <w:w w:val="65"/>
            <w:sz w:val="20"/>
          </w:rPr>
          <w:t>AGRICULTURE</w:t>
        </w:r>
      </w:hyperlink>
    </w:p>
    <w:p>
      <w:pPr>
        <w:spacing w:before="84"/>
        <w:ind w:left="340" w:right="0" w:firstLine="0"/>
        <w:jc w:val="left"/>
        <w:rPr>
          <w:sz w:val="20"/>
        </w:rPr>
      </w:pPr>
      <w:r>
        <w:rPr/>
        <w:br w:type="column"/>
      </w:r>
      <w:hyperlink w:history="true" w:anchor="_bookmark33">
        <w:r>
          <w:rPr>
            <w:color w:val="FFFFFF"/>
            <w:spacing w:val="-2"/>
            <w:w w:val="70"/>
            <w:sz w:val="20"/>
          </w:rPr>
          <w:t>PEOPLE</w:t>
        </w:r>
      </w:hyperlink>
    </w:p>
    <w:p>
      <w:pPr>
        <w:spacing w:before="84"/>
        <w:ind w:left="340" w:right="0" w:firstLine="0"/>
        <w:jc w:val="left"/>
        <w:rPr>
          <w:sz w:val="20"/>
        </w:rPr>
      </w:pPr>
      <w:r>
        <w:rPr/>
        <w:br w:type="column"/>
      </w:r>
      <w:hyperlink w:history="true" w:anchor="_bookmark46">
        <w:r>
          <w:rPr>
            <w:color w:val="FFFFFF"/>
            <w:spacing w:val="-2"/>
            <w:w w:val="65"/>
            <w:sz w:val="20"/>
          </w:rPr>
          <w:t>OPERATIONS</w:t>
        </w:r>
      </w:hyperlink>
    </w:p>
    <w:p>
      <w:pPr>
        <w:spacing w:before="84"/>
        <w:ind w:left="340" w:right="0" w:firstLine="0"/>
        <w:jc w:val="left"/>
        <w:rPr>
          <w:sz w:val="20"/>
        </w:rPr>
      </w:pPr>
      <w:r>
        <w:rPr/>
        <w:br w:type="column"/>
      </w:r>
      <w:hyperlink w:history="true" w:anchor="_bookmark60">
        <w:r>
          <w:rPr>
            <w:color w:val="FFFFFF"/>
            <w:w w:val="60"/>
            <w:sz w:val="20"/>
          </w:rPr>
          <w:t>DATA</w:t>
        </w:r>
      </w:hyperlink>
      <w:r>
        <w:rPr>
          <w:color w:val="FFFFFF"/>
          <w:spacing w:val="-4"/>
          <w:sz w:val="20"/>
        </w:rPr>
        <w:t> </w:t>
      </w:r>
      <w:hyperlink w:history="true" w:anchor="_bookmark60">
        <w:r>
          <w:rPr>
            <w:color w:val="FFFFFF"/>
            <w:spacing w:val="-2"/>
            <w:w w:val="65"/>
            <w:sz w:val="20"/>
          </w:rPr>
          <w:t>APPENDIX</w:t>
        </w:r>
      </w:hyperlink>
    </w:p>
    <w:p>
      <w:pPr>
        <w:spacing w:before="84"/>
        <w:ind w:left="340" w:right="0" w:firstLine="0"/>
        <w:jc w:val="left"/>
        <w:rPr>
          <w:sz w:val="20"/>
        </w:rPr>
      </w:pPr>
      <w:r>
        <w:rPr/>
        <w:br w:type="column"/>
      </w:r>
      <w:hyperlink w:history="true" w:anchor="_bookmark75">
        <w:r>
          <w:rPr>
            <w:color w:val="FFFFFF"/>
            <w:spacing w:val="-2"/>
            <w:w w:val="75"/>
            <w:sz w:val="20"/>
          </w:rPr>
          <w:t>FRAMEWORKS</w:t>
        </w:r>
      </w:hyperlink>
    </w:p>
    <w:p>
      <w:pPr>
        <w:spacing w:after="0"/>
        <w:jc w:val="left"/>
        <w:rPr>
          <w:sz w:val="20"/>
        </w:rPr>
        <w:sectPr>
          <w:footerReference w:type="default" r:id="rId392"/>
          <w:pgSz w:w="25600" w:h="14400" w:orient="landscape"/>
          <w:pgMar w:header="0" w:footer="0" w:top="160" w:bottom="28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Heading1"/>
      </w:pPr>
      <w:r>
        <w:rPr>
          <w:color w:val="FFFFFF"/>
          <w:spacing w:val="-2"/>
          <w:w w:val="105"/>
        </w:rPr>
        <w:t>Sustainable</w:t>
      </w:r>
    </w:p>
    <w:p>
      <w:pPr>
        <w:pStyle w:val="Heading2"/>
      </w:pPr>
      <w:r>
        <w:rPr>
          <w:color w:val="FFFFFF"/>
          <w:spacing w:val="-2"/>
          <w:w w:val="115"/>
        </w:rPr>
        <w:t>Agriculture</w:t>
      </w:r>
    </w:p>
    <w:p>
      <w:pPr>
        <w:pStyle w:val="BodyText"/>
        <w:rPr>
          <w:sz w:val="20"/>
        </w:rPr>
      </w:pPr>
    </w:p>
    <w:p>
      <w:pPr>
        <w:pStyle w:val="BodyText"/>
        <w:spacing w:before="42"/>
        <w:rPr>
          <w:sz w:val="20"/>
        </w:rPr>
      </w:pPr>
    </w:p>
    <w:p>
      <w:pPr>
        <w:spacing w:after="0"/>
        <w:rPr>
          <w:sz w:val="20"/>
        </w:rPr>
        <w:sectPr>
          <w:type w:val="continuous"/>
          <w:pgSz w:w="25600" w:h="14400" w:orient="landscape"/>
          <w:pgMar w:header="0" w:footer="0" w:top="0" w:bottom="280" w:left="260" w:right="360"/>
        </w:sectPr>
      </w:pPr>
    </w:p>
    <w:p>
      <w:pPr>
        <w:spacing w:line="232" w:lineRule="auto" w:before="112"/>
        <w:ind w:left="340" w:right="87" w:firstLine="0"/>
        <w:jc w:val="left"/>
        <w:rPr>
          <w:sz w:val="24"/>
        </w:rPr>
      </w:pPr>
      <w:r>
        <w:rPr>
          <w:color w:val="FFFFFF"/>
          <w:w w:val="120"/>
          <w:sz w:val="24"/>
        </w:rPr>
        <w:t>Our products and some of our packaging are made from</w:t>
      </w:r>
      <w:r>
        <w:rPr>
          <w:color w:val="FFFFFF"/>
          <w:spacing w:val="-18"/>
          <w:w w:val="120"/>
          <w:sz w:val="24"/>
        </w:rPr>
        <w:t> </w:t>
      </w:r>
      <w:r>
        <w:rPr>
          <w:color w:val="FFFFFF"/>
          <w:w w:val="120"/>
          <w:sz w:val="24"/>
        </w:rPr>
        <w:t>a</w:t>
      </w:r>
      <w:r>
        <w:rPr>
          <w:color w:val="FFFFFF"/>
          <w:spacing w:val="-18"/>
          <w:w w:val="120"/>
          <w:sz w:val="24"/>
        </w:rPr>
        <w:t> </w:t>
      </w:r>
      <w:r>
        <w:rPr>
          <w:color w:val="FFFFFF"/>
          <w:w w:val="120"/>
          <w:sz w:val="24"/>
        </w:rPr>
        <w:t>wide</w:t>
      </w:r>
      <w:r>
        <w:rPr>
          <w:color w:val="FFFFFF"/>
          <w:spacing w:val="-18"/>
          <w:w w:val="120"/>
          <w:sz w:val="24"/>
        </w:rPr>
        <w:t> </w:t>
      </w:r>
      <w:r>
        <w:rPr>
          <w:color w:val="FFFFFF"/>
          <w:w w:val="120"/>
          <w:sz w:val="24"/>
        </w:rPr>
        <w:t>variety</w:t>
      </w:r>
      <w:r>
        <w:rPr>
          <w:color w:val="FFFFFF"/>
          <w:spacing w:val="-18"/>
          <w:w w:val="120"/>
          <w:sz w:val="24"/>
        </w:rPr>
        <w:t> </w:t>
      </w:r>
      <w:r>
        <w:rPr>
          <w:color w:val="FFFFFF"/>
          <w:w w:val="120"/>
          <w:sz w:val="24"/>
        </w:rPr>
        <w:t>of</w:t>
      </w:r>
      <w:r>
        <w:rPr>
          <w:color w:val="FFFFFF"/>
          <w:spacing w:val="-18"/>
          <w:w w:val="120"/>
          <w:sz w:val="24"/>
        </w:rPr>
        <w:t> </w:t>
      </w:r>
      <w:r>
        <w:rPr>
          <w:color w:val="FFFFFF"/>
          <w:w w:val="120"/>
          <w:sz w:val="24"/>
        </w:rPr>
        <w:t>agricultural</w:t>
      </w:r>
      <w:r>
        <w:rPr>
          <w:color w:val="FFFFFF"/>
          <w:spacing w:val="-18"/>
          <w:w w:val="120"/>
          <w:sz w:val="24"/>
        </w:rPr>
        <w:t> </w:t>
      </w:r>
      <w:r>
        <w:rPr>
          <w:color w:val="FFFFFF"/>
          <w:w w:val="120"/>
          <w:sz w:val="24"/>
        </w:rPr>
        <w:t>ingredients</w:t>
      </w:r>
      <w:r>
        <w:rPr>
          <w:color w:val="FFFFFF"/>
          <w:spacing w:val="-18"/>
          <w:w w:val="120"/>
          <w:sz w:val="24"/>
        </w:rPr>
        <w:t> </w:t>
      </w:r>
      <w:r>
        <w:rPr>
          <w:color w:val="FFFFFF"/>
          <w:w w:val="120"/>
          <w:sz w:val="24"/>
        </w:rPr>
        <w:t>which we source from around the world. Our goal is to sustainably source all our ingredients over time.</w:t>
      </w:r>
    </w:p>
    <w:p>
      <w:pPr>
        <w:spacing w:line="232" w:lineRule="auto" w:before="0"/>
        <w:ind w:left="340" w:right="87" w:firstLine="0"/>
        <w:jc w:val="left"/>
        <w:rPr>
          <w:sz w:val="24"/>
        </w:rPr>
      </w:pPr>
      <w:r>
        <w:rPr>
          <w:color w:val="FFFFFF"/>
          <w:w w:val="120"/>
          <w:sz w:val="24"/>
        </w:rPr>
        <w:t>We publicly report on our 12 global priority ingredients—such</w:t>
      </w:r>
      <w:r>
        <w:rPr>
          <w:color w:val="FFFFFF"/>
          <w:spacing w:val="-20"/>
          <w:w w:val="120"/>
          <w:sz w:val="24"/>
        </w:rPr>
        <w:t> </w:t>
      </w:r>
      <w:r>
        <w:rPr>
          <w:color w:val="FFFFFF"/>
          <w:w w:val="120"/>
          <w:sz w:val="24"/>
        </w:rPr>
        <w:t>as</w:t>
      </w:r>
      <w:r>
        <w:rPr>
          <w:color w:val="FFFFFF"/>
          <w:spacing w:val="-20"/>
          <w:w w:val="120"/>
          <w:sz w:val="24"/>
        </w:rPr>
        <w:t> </w:t>
      </w:r>
      <w:r>
        <w:rPr>
          <w:color w:val="FFFFFF"/>
          <w:w w:val="120"/>
          <w:sz w:val="24"/>
        </w:rPr>
        <w:t>sugar,</w:t>
      </w:r>
      <w:r>
        <w:rPr>
          <w:color w:val="FFFFFF"/>
          <w:spacing w:val="-20"/>
          <w:w w:val="120"/>
          <w:sz w:val="24"/>
        </w:rPr>
        <w:t> </w:t>
      </w:r>
      <w:r>
        <w:rPr>
          <w:color w:val="FFFFFF"/>
          <w:w w:val="120"/>
          <w:sz w:val="24"/>
        </w:rPr>
        <w:t>corn,</w:t>
      </w:r>
      <w:r>
        <w:rPr>
          <w:color w:val="FFFFFF"/>
          <w:spacing w:val="-20"/>
          <w:w w:val="120"/>
          <w:sz w:val="24"/>
        </w:rPr>
        <w:t> </w:t>
      </w:r>
      <w:r>
        <w:rPr>
          <w:color w:val="FFFFFF"/>
          <w:w w:val="120"/>
          <w:sz w:val="24"/>
        </w:rPr>
        <w:t>fruit,</w:t>
      </w:r>
      <w:r>
        <w:rPr>
          <w:color w:val="FFFFFF"/>
          <w:spacing w:val="-20"/>
          <w:w w:val="120"/>
          <w:sz w:val="24"/>
        </w:rPr>
        <w:t> </w:t>
      </w:r>
      <w:r>
        <w:rPr>
          <w:color w:val="FFFFFF"/>
          <w:w w:val="120"/>
          <w:sz w:val="24"/>
        </w:rPr>
        <w:t>coffee,</w:t>
      </w:r>
      <w:r>
        <w:rPr>
          <w:color w:val="FFFFFF"/>
          <w:spacing w:val="-20"/>
          <w:w w:val="120"/>
          <w:sz w:val="24"/>
        </w:rPr>
        <w:t> </w:t>
      </w:r>
      <w:r>
        <w:rPr>
          <w:color w:val="FFFFFF"/>
          <w:w w:val="120"/>
          <w:sz w:val="24"/>
        </w:rPr>
        <w:t>tea and soybeans. Sustainably sourcing our ingredients increases</w:t>
      </w:r>
      <w:r>
        <w:rPr>
          <w:color w:val="FFFFFF"/>
          <w:spacing w:val="-10"/>
          <w:w w:val="120"/>
          <w:sz w:val="24"/>
        </w:rPr>
        <w:t> </w:t>
      </w:r>
      <w:r>
        <w:rPr>
          <w:color w:val="FFFFFF"/>
          <w:w w:val="120"/>
          <w:sz w:val="24"/>
        </w:rPr>
        <w:t>the</w:t>
      </w:r>
      <w:r>
        <w:rPr>
          <w:color w:val="FFFFFF"/>
          <w:spacing w:val="-10"/>
          <w:w w:val="120"/>
          <w:sz w:val="24"/>
        </w:rPr>
        <w:t> </w:t>
      </w:r>
      <w:r>
        <w:rPr>
          <w:color w:val="FFFFFF"/>
          <w:w w:val="120"/>
          <w:sz w:val="24"/>
        </w:rPr>
        <w:t>resilience</w:t>
      </w:r>
      <w:r>
        <w:rPr>
          <w:color w:val="FFFFFF"/>
          <w:spacing w:val="-10"/>
          <w:w w:val="120"/>
          <w:sz w:val="24"/>
        </w:rPr>
        <w:t> </w:t>
      </w:r>
      <w:r>
        <w:rPr>
          <w:color w:val="FFFFFF"/>
          <w:w w:val="120"/>
          <w:sz w:val="24"/>
        </w:rPr>
        <w:t>of</w:t>
      </w:r>
      <w:r>
        <w:rPr>
          <w:color w:val="FFFFFF"/>
          <w:spacing w:val="-10"/>
          <w:w w:val="120"/>
          <w:sz w:val="24"/>
        </w:rPr>
        <w:t> </w:t>
      </w:r>
      <w:r>
        <w:rPr>
          <w:color w:val="FFFFFF"/>
          <w:w w:val="120"/>
          <w:sz w:val="24"/>
        </w:rPr>
        <w:t>our</w:t>
      </w:r>
      <w:r>
        <w:rPr>
          <w:color w:val="FFFFFF"/>
          <w:spacing w:val="-10"/>
          <w:w w:val="120"/>
          <w:sz w:val="24"/>
        </w:rPr>
        <w:t> </w:t>
      </w:r>
      <w:r>
        <w:rPr>
          <w:color w:val="FFFFFF"/>
          <w:w w:val="120"/>
          <w:sz w:val="24"/>
        </w:rPr>
        <w:t>supply</w:t>
      </w:r>
      <w:r>
        <w:rPr>
          <w:color w:val="FFFFFF"/>
          <w:spacing w:val="-10"/>
          <w:w w:val="120"/>
          <w:sz w:val="24"/>
        </w:rPr>
        <w:t> </w:t>
      </w:r>
      <w:r>
        <w:rPr>
          <w:color w:val="FFFFFF"/>
          <w:w w:val="120"/>
          <w:sz w:val="24"/>
        </w:rPr>
        <w:t>chain,</w:t>
      </w:r>
      <w:r>
        <w:rPr>
          <w:color w:val="FFFFFF"/>
          <w:spacing w:val="-10"/>
          <w:w w:val="120"/>
          <w:sz w:val="24"/>
        </w:rPr>
        <w:t> </w:t>
      </w:r>
      <w:r>
        <w:rPr>
          <w:color w:val="FFFFFF"/>
          <w:w w:val="120"/>
          <w:sz w:val="24"/>
        </w:rPr>
        <w:t>helps</w:t>
      </w:r>
      <w:r>
        <w:rPr>
          <w:color w:val="FFFFFF"/>
          <w:spacing w:val="-10"/>
          <w:w w:val="120"/>
          <w:sz w:val="24"/>
        </w:rPr>
        <w:t> </w:t>
      </w:r>
      <w:r>
        <w:rPr>
          <w:color w:val="FFFFFF"/>
          <w:w w:val="120"/>
          <w:sz w:val="24"/>
        </w:rPr>
        <w:t>to conserve</w:t>
      </w:r>
      <w:r>
        <w:rPr>
          <w:color w:val="FFFFFF"/>
          <w:spacing w:val="-4"/>
          <w:w w:val="120"/>
          <w:sz w:val="24"/>
        </w:rPr>
        <w:t> </w:t>
      </w:r>
      <w:r>
        <w:rPr>
          <w:color w:val="FFFFFF"/>
          <w:w w:val="120"/>
          <w:sz w:val="24"/>
        </w:rPr>
        <w:t>nature</w:t>
      </w:r>
      <w:r>
        <w:rPr>
          <w:color w:val="FFFFFF"/>
          <w:spacing w:val="-4"/>
          <w:w w:val="120"/>
          <w:sz w:val="24"/>
        </w:rPr>
        <w:t> </w:t>
      </w:r>
      <w:r>
        <w:rPr>
          <w:color w:val="FFFFFF"/>
          <w:w w:val="120"/>
          <w:sz w:val="24"/>
        </w:rPr>
        <w:t>and</w:t>
      </w:r>
      <w:r>
        <w:rPr>
          <w:color w:val="FFFFFF"/>
          <w:spacing w:val="-4"/>
          <w:w w:val="120"/>
          <w:sz w:val="24"/>
        </w:rPr>
        <w:t> </w:t>
      </w:r>
      <w:r>
        <w:rPr>
          <w:color w:val="FFFFFF"/>
          <w:w w:val="120"/>
          <w:sz w:val="24"/>
        </w:rPr>
        <w:t>empowers</w:t>
      </w:r>
      <w:r>
        <w:rPr>
          <w:color w:val="FFFFFF"/>
          <w:spacing w:val="-4"/>
          <w:w w:val="120"/>
          <w:sz w:val="24"/>
        </w:rPr>
        <w:t> </w:t>
      </w:r>
      <w:r>
        <w:rPr>
          <w:color w:val="FFFFFF"/>
          <w:w w:val="120"/>
          <w:sz w:val="24"/>
        </w:rPr>
        <w:t>producers</w:t>
      </w:r>
      <w:r>
        <w:rPr>
          <w:color w:val="FFFFFF"/>
          <w:spacing w:val="-4"/>
          <w:w w:val="120"/>
          <w:sz w:val="24"/>
        </w:rPr>
        <w:t> </w:t>
      </w:r>
      <w:r>
        <w:rPr>
          <w:color w:val="FFFFFF"/>
          <w:w w:val="120"/>
          <w:sz w:val="24"/>
        </w:rPr>
        <w:t>and</w:t>
      </w:r>
      <w:r>
        <w:rPr>
          <w:color w:val="FFFFFF"/>
          <w:spacing w:val="-4"/>
          <w:w w:val="120"/>
          <w:sz w:val="24"/>
        </w:rPr>
        <w:t> </w:t>
      </w:r>
      <w:r>
        <w:rPr>
          <w:color w:val="FFFFFF"/>
          <w:w w:val="120"/>
          <w:sz w:val="24"/>
        </w:rPr>
        <w:t>farm workers.</w:t>
      </w:r>
      <w:r>
        <w:rPr>
          <w:color w:val="FFFFFF"/>
          <w:spacing w:val="-8"/>
          <w:w w:val="120"/>
          <w:sz w:val="24"/>
        </w:rPr>
        <w:t> </w:t>
      </w:r>
      <w:r>
        <w:rPr>
          <w:color w:val="FFFFFF"/>
          <w:w w:val="120"/>
          <w:sz w:val="24"/>
        </w:rPr>
        <w:t>In</w:t>
      </w:r>
      <w:r>
        <w:rPr>
          <w:color w:val="FFFFFF"/>
          <w:spacing w:val="-8"/>
          <w:w w:val="120"/>
          <w:sz w:val="24"/>
        </w:rPr>
        <w:t> </w:t>
      </w:r>
      <w:r>
        <w:rPr>
          <w:color w:val="FFFFFF"/>
          <w:w w:val="120"/>
          <w:sz w:val="24"/>
        </w:rPr>
        <w:t>practice,</w:t>
      </w:r>
      <w:r>
        <w:rPr>
          <w:color w:val="FFFFFF"/>
          <w:spacing w:val="-8"/>
          <w:w w:val="120"/>
          <w:sz w:val="24"/>
        </w:rPr>
        <w:t> </w:t>
      </w:r>
      <w:r>
        <w:rPr>
          <w:color w:val="FFFFFF"/>
          <w:w w:val="120"/>
          <w:sz w:val="24"/>
        </w:rPr>
        <w:t>we</w:t>
      </w:r>
      <w:r>
        <w:rPr>
          <w:color w:val="FFFFFF"/>
          <w:spacing w:val="-8"/>
          <w:w w:val="120"/>
          <w:sz w:val="24"/>
        </w:rPr>
        <w:t> </w:t>
      </w:r>
      <w:r>
        <w:rPr>
          <w:color w:val="FFFFFF"/>
          <w:w w:val="120"/>
          <w:sz w:val="24"/>
        </w:rPr>
        <w:t>encourage</w:t>
      </w:r>
      <w:r>
        <w:rPr>
          <w:color w:val="FFFFFF"/>
          <w:spacing w:val="-8"/>
          <w:w w:val="120"/>
          <w:sz w:val="24"/>
        </w:rPr>
        <w:t> </w:t>
      </w:r>
      <w:r>
        <w:rPr>
          <w:color w:val="FFFFFF"/>
          <w:w w:val="120"/>
          <w:sz w:val="24"/>
        </w:rPr>
        <w:t>and</w:t>
      </w:r>
      <w:r>
        <w:rPr>
          <w:color w:val="FFFFFF"/>
          <w:spacing w:val="-8"/>
          <w:w w:val="120"/>
          <w:sz w:val="24"/>
        </w:rPr>
        <w:t> </w:t>
      </w:r>
      <w:r>
        <w:rPr>
          <w:color w:val="FFFFFF"/>
          <w:w w:val="120"/>
          <w:sz w:val="24"/>
        </w:rPr>
        <w:t>support</w:t>
      </w:r>
      <w:r>
        <w:rPr>
          <w:color w:val="FFFFFF"/>
          <w:spacing w:val="-8"/>
          <w:w w:val="120"/>
          <w:sz w:val="24"/>
        </w:rPr>
        <w:t> </w:t>
      </w:r>
      <w:r>
        <w:rPr>
          <w:color w:val="FFFFFF"/>
          <w:w w:val="120"/>
          <w:sz w:val="24"/>
        </w:rPr>
        <w:t>our</w:t>
      </w:r>
    </w:p>
    <w:p>
      <w:pPr>
        <w:spacing w:line="232" w:lineRule="auto" w:before="0"/>
        <w:ind w:left="340" w:right="0" w:firstLine="0"/>
        <w:jc w:val="left"/>
        <w:rPr>
          <w:sz w:val="24"/>
        </w:rPr>
      </w:pPr>
      <w:r>
        <w:rPr>
          <w:color w:val="FFFFFF"/>
          <w:w w:val="120"/>
          <w:sz w:val="24"/>
        </w:rPr>
        <w:t>ingredient</w:t>
      </w:r>
      <w:r>
        <w:rPr>
          <w:color w:val="FFFFFF"/>
          <w:spacing w:val="-14"/>
          <w:w w:val="120"/>
          <w:sz w:val="24"/>
        </w:rPr>
        <w:t> </w:t>
      </w:r>
      <w:r>
        <w:rPr>
          <w:color w:val="FFFFFF"/>
          <w:w w:val="120"/>
          <w:sz w:val="24"/>
        </w:rPr>
        <w:t>suppliers</w:t>
      </w:r>
      <w:r>
        <w:rPr>
          <w:color w:val="FFFFFF"/>
          <w:spacing w:val="-14"/>
          <w:w w:val="120"/>
          <w:sz w:val="24"/>
        </w:rPr>
        <w:t> </w:t>
      </w:r>
      <w:r>
        <w:rPr>
          <w:color w:val="FFFFFF"/>
          <w:w w:val="120"/>
          <w:sz w:val="24"/>
        </w:rPr>
        <w:t>to</w:t>
      </w:r>
      <w:r>
        <w:rPr>
          <w:color w:val="FFFFFF"/>
          <w:spacing w:val="-14"/>
          <w:w w:val="120"/>
          <w:sz w:val="24"/>
        </w:rPr>
        <w:t> </w:t>
      </w:r>
      <w:r>
        <w:rPr>
          <w:color w:val="FFFFFF"/>
          <w:w w:val="120"/>
          <w:sz w:val="24"/>
        </w:rPr>
        <w:t>drive</w:t>
      </w:r>
      <w:r>
        <w:rPr>
          <w:color w:val="FFFFFF"/>
          <w:spacing w:val="-14"/>
          <w:w w:val="120"/>
          <w:sz w:val="24"/>
        </w:rPr>
        <w:t> </w:t>
      </w:r>
      <w:r>
        <w:rPr>
          <w:color w:val="FFFFFF"/>
          <w:w w:val="120"/>
          <w:sz w:val="24"/>
        </w:rPr>
        <w:t>continuous</w:t>
      </w:r>
      <w:r>
        <w:rPr>
          <w:color w:val="FFFFFF"/>
          <w:spacing w:val="-14"/>
          <w:w w:val="120"/>
          <w:sz w:val="24"/>
        </w:rPr>
        <w:t> </w:t>
      </w:r>
      <w:r>
        <w:rPr>
          <w:color w:val="FFFFFF"/>
          <w:w w:val="120"/>
          <w:sz w:val="24"/>
        </w:rPr>
        <w:t>improvement in sustainable farming practices, based on our Principles</w:t>
      </w:r>
      <w:r>
        <w:rPr>
          <w:color w:val="FFFFFF"/>
          <w:spacing w:val="-1"/>
          <w:w w:val="120"/>
          <w:sz w:val="24"/>
        </w:rPr>
        <w:t> </w:t>
      </w:r>
      <w:r>
        <w:rPr>
          <w:color w:val="FFFFFF"/>
          <w:w w:val="120"/>
          <w:sz w:val="24"/>
        </w:rPr>
        <w:t>for</w:t>
      </w:r>
      <w:r>
        <w:rPr>
          <w:color w:val="FFFFFF"/>
          <w:spacing w:val="-1"/>
          <w:w w:val="120"/>
          <w:sz w:val="24"/>
        </w:rPr>
        <w:t> </w:t>
      </w:r>
      <w:r>
        <w:rPr>
          <w:color w:val="FFFFFF"/>
          <w:w w:val="120"/>
          <w:sz w:val="24"/>
        </w:rPr>
        <w:t>Sustainable</w:t>
      </w:r>
      <w:r>
        <w:rPr>
          <w:color w:val="FFFFFF"/>
          <w:spacing w:val="-1"/>
          <w:w w:val="120"/>
          <w:sz w:val="24"/>
        </w:rPr>
        <w:t> </w:t>
      </w:r>
      <w:r>
        <w:rPr>
          <w:color w:val="FFFFFF"/>
          <w:w w:val="120"/>
          <w:sz w:val="24"/>
        </w:rPr>
        <w:t>Agriculture</w:t>
      </w:r>
      <w:r>
        <w:rPr>
          <w:color w:val="FFFFFF"/>
          <w:spacing w:val="-1"/>
          <w:w w:val="120"/>
          <w:sz w:val="24"/>
        </w:rPr>
        <w:t> </w:t>
      </w:r>
      <w:r>
        <w:rPr>
          <w:color w:val="FFFFFF"/>
          <w:w w:val="120"/>
          <w:sz w:val="24"/>
        </w:rPr>
        <w:t>(PSA).</w:t>
      </w:r>
    </w:p>
    <w:p>
      <w:pPr>
        <w:spacing w:line="240" w:lineRule="auto" w:before="299"/>
        <w:rPr>
          <w:sz w:val="28"/>
        </w:rPr>
      </w:pPr>
      <w:r>
        <w:rPr/>
        <w:br w:type="column"/>
      </w:r>
      <w:r>
        <w:rPr>
          <w:sz w:val="28"/>
        </w:rPr>
      </w:r>
    </w:p>
    <w:p>
      <w:pPr>
        <w:spacing w:before="0"/>
        <w:ind w:left="340" w:right="0" w:firstLine="0"/>
        <w:jc w:val="left"/>
        <w:rPr>
          <w:sz w:val="28"/>
        </w:rPr>
      </w:pPr>
      <w:r>
        <w:rPr>
          <w:w w:val="60"/>
          <w:sz w:val="28"/>
        </w:rPr>
        <w:t>IN</w:t>
      </w:r>
      <w:r>
        <w:rPr>
          <w:spacing w:val="-9"/>
          <w:w w:val="60"/>
          <w:sz w:val="28"/>
        </w:rPr>
        <w:t> </w:t>
      </w:r>
      <w:r>
        <w:rPr>
          <w:spacing w:val="-2"/>
          <w:w w:val="70"/>
          <w:sz w:val="28"/>
        </w:rPr>
        <w:t>2022,</w:t>
      </w:r>
    </w:p>
    <w:p>
      <w:pPr>
        <w:spacing w:line="835" w:lineRule="exact" w:before="86"/>
        <w:ind w:left="340" w:right="0" w:firstLine="0"/>
        <w:jc w:val="left"/>
        <w:rPr>
          <w:sz w:val="72"/>
        </w:rPr>
      </w:pPr>
      <w:r>
        <w:rPr>
          <w:spacing w:val="-5"/>
          <w:w w:val="70"/>
          <w:sz w:val="72"/>
        </w:rPr>
        <w:t>64%</w:t>
      </w:r>
    </w:p>
    <w:p>
      <w:pPr>
        <w:pStyle w:val="Heading5"/>
        <w:spacing w:line="182" w:lineRule="auto" w:before="80"/>
        <w:ind w:right="1251"/>
      </w:pPr>
      <w:r>
        <w:rPr>
          <w:w w:val="65"/>
        </w:rPr>
        <w:t>OF OUR GLOBAL </w:t>
      </w:r>
      <w:r>
        <w:rPr>
          <w:w w:val="60"/>
        </w:rPr>
        <w:t>PRIORITY </w:t>
      </w:r>
      <w:r>
        <w:rPr>
          <w:w w:val="60"/>
        </w:rPr>
        <w:t>INGREDIENT </w:t>
      </w:r>
      <w:r>
        <w:rPr>
          <w:spacing w:val="-2"/>
          <w:w w:val="70"/>
        </w:rPr>
        <w:t>VOLUMES</w:t>
      </w:r>
    </w:p>
    <w:p>
      <w:pPr>
        <w:spacing w:before="40"/>
        <w:ind w:left="340" w:right="2206" w:firstLine="0"/>
        <w:jc w:val="left"/>
        <w:rPr>
          <w:sz w:val="28"/>
        </w:rPr>
      </w:pPr>
      <w:r>
        <w:rPr>
          <w:w w:val="65"/>
          <w:sz w:val="28"/>
        </w:rPr>
        <w:t>WERE SUSTAINABLY SOURCED </w:t>
      </w:r>
      <w:r>
        <w:rPr>
          <w:spacing w:val="-2"/>
          <w:w w:val="65"/>
          <w:sz w:val="28"/>
        </w:rPr>
        <w:t>TO</w:t>
      </w:r>
      <w:r>
        <w:rPr>
          <w:spacing w:val="-14"/>
          <w:w w:val="65"/>
          <w:sz w:val="28"/>
        </w:rPr>
        <w:t> </w:t>
      </w:r>
      <w:r>
        <w:rPr>
          <w:spacing w:val="-2"/>
          <w:w w:val="65"/>
          <w:sz w:val="28"/>
        </w:rPr>
        <w:t>OUR</w:t>
      </w:r>
      <w:r>
        <w:rPr>
          <w:spacing w:val="-13"/>
          <w:w w:val="65"/>
          <w:sz w:val="28"/>
        </w:rPr>
        <w:t> </w:t>
      </w:r>
      <w:r>
        <w:rPr>
          <w:spacing w:val="-2"/>
          <w:w w:val="65"/>
          <w:sz w:val="28"/>
        </w:rPr>
        <w:t>LEADER</w:t>
      </w:r>
      <w:r>
        <w:rPr>
          <w:spacing w:val="-14"/>
          <w:w w:val="65"/>
          <w:sz w:val="28"/>
        </w:rPr>
        <w:t> </w:t>
      </w:r>
      <w:r>
        <w:rPr>
          <w:spacing w:val="-2"/>
          <w:w w:val="65"/>
          <w:sz w:val="28"/>
        </w:rPr>
        <w:t>STANDARD</w:t>
      </w:r>
      <w:r>
        <w:rPr>
          <w:spacing w:val="-2"/>
          <w:w w:val="65"/>
          <w:position w:val="9"/>
          <w:sz w:val="16"/>
        </w:rPr>
        <w:t>1</w:t>
      </w:r>
      <w:r>
        <w:rPr>
          <w:spacing w:val="-2"/>
          <w:w w:val="65"/>
          <w:sz w:val="28"/>
        </w:rPr>
        <w:t>,</w:t>
      </w:r>
      <w:r>
        <w:rPr>
          <w:spacing w:val="-13"/>
          <w:w w:val="65"/>
          <w:sz w:val="28"/>
        </w:rPr>
        <w:t> </w:t>
      </w:r>
      <w:r>
        <w:rPr>
          <w:spacing w:val="-2"/>
          <w:w w:val="65"/>
          <w:sz w:val="28"/>
        </w:rPr>
        <w:t>IN </w:t>
      </w:r>
      <w:r>
        <w:rPr>
          <w:w w:val="60"/>
          <w:sz w:val="28"/>
        </w:rPr>
        <w:t>LINE WITH OUR PRINCIPLES </w:t>
      </w:r>
      <w:r>
        <w:rPr>
          <w:w w:val="60"/>
          <w:sz w:val="28"/>
        </w:rPr>
        <w:t>FOR </w:t>
      </w:r>
      <w:r>
        <w:rPr>
          <w:w w:val="65"/>
          <w:sz w:val="28"/>
        </w:rPr>
        <w:t>SUSTAINABLE</w:t>
      </w:r>
      <w:r>
        <w:rPr>
          <w:spacing w:val="-21"/>
          <w:w w:val="65"/>
          <w:sz w:val="28"/>
        </w:rPr>
        <w:t> </w:t>
      </w:r>
      <w:r>
        <w:rPr>
          <w:w w:val="65"/>
          <w:sz w:val="28"/>
        </w:rPr>
        <w:t>AGRICULTURE</w:t>
      </w:r>
    </w:p>
    <w:p>
      <w:pPr>
        <w:spacing w:after="0"/>
        <w:jc w:val="left"/>
        <w:rPr>
          <w:sz w:val="28"/>
        </w:rPr>
        <w:sectPr>
          <w:type w:val="continuous"/>
          <w:pgSz w:w="25600" w:h="14400" w:orient="landscape"/>
          <w:pgMar w:header="0" w:footer="0" w:top="0" w:bottom="280" w:left="260" w:right="360"/>
          <w:cols w:num="2" w:equalWidth="0">
            <w:col w:w="7124" w:space="12708"/>
            <w:col w:w="5148"/>
          </w:cols>
        </w:sectPr>
      </w:pPr>
    </w:p>
    <w:p>
      <w:pPr>
        <w:pStyle w:val="BodyText"/>
        <w:rPr>
          <w:sz w:val="20"/>
        </w:rPr>
      </w:pPr>
      <w:r>
        <w:rPr/>
        <mc:AlternateContent>
          <mc:Choice Requires="wps">
            <w:drawing>
              <wp:anchor distT="0" distB="0" distL="0" distR="0" allowOverlap="1" layoutInCell="1" locked="0" behindDoc="1" simplePos="0" relativeHeight="471755776">
                <wp:simplePos x="0" y="0"/>
                <wp:positionH relativeFrom="page">
                  <wp:posOffset>508</wp:posOffset>
                </wp:positionH>
                <wp:positionV relativeFrom="page">
                  <wp:posOffset>0</wp:posOffset>
                </wp:positionV>
                <wp:extent cx="16255365" cy="9144000"/>
                <wp:effectExtent l="0" t="0" r="0" b="0"/>
                <wp:wrapNone/>
                <wp:docPr id="1591" name="Group 1591"/>
                <wp:cNvGraphicFramePr>
                  <a:graphicFrameLocks/>
                </wp:cNvGraphicFramePr>
                <a:graphic>
                  <a:graphicData uri="http://schemas.microsoft.com/office/word/2010/wordprocessingGroup">
                    <wpg:wgp>
                      <wpg:cNvPr id="1591" name="Group 1591"/>
                      <wpg:cNvGrpSpPr/>
                      <wpg:grpSpPr>
                        <a:xfrm>
                          <a:off x="0" y="0"/>
                          <a:ext cx="16255365" cy="9144000"/>
                          <a:chExt cx="16255365" cy="9144000"/>
                        </a:xfrm>
                      </wpg:grpSpPr>
                      <pic:pic>
                        <pic:nvPicPr>
                          <pic:cNvPr id="1592" name="Image 1592"/>
                          <pic:cNvPicPr/>
                        </pic:nvPicPr>
                        <pic:blipFill>
                          <a:blip r:embed="rId393" cstate="print"/>
                          <a:stretch>
                            <a:fillRect/>
                          </a:stretch>
                        </pic:blipFill>
                        <pic:spPr>
                          <a:xfrm>
                            <a:off x="0" y="0"/>
                            <a:ext cx="16254981" cy="9143999"/>
                          </a:xfrm>
                          <a:prstGeom prst="rect">
                            <a:avLst/>
                          </a:prstGeom>
                        </pic:spPr>
                      </pic:pic>
                      <wps:wsp>
                        <wps:cNvPr id="1593" name="Graphic 1593"/>
                        <wps:cNvSpPr/>
                        <wps:spPr>
                          <a:xfrm>
                            <a:off x="380491" y="8136255"/>
                            <a:ext cx="4363720" cy="1270"/>
                          </a:xfrm>
                          <a:custGeom>
                            <a:avLst/>
                            <a:gdLst/>
                            <a:ahLst/>
                            <a:cxnLst/>
                            <a:rect l="l" t="t" r="r" b="b"/>
                            <a:pathLst>
                              <a:path w="4363720" h="0">
                                <a:moveTo>
                                  <a:pt x="0" y="0"/>
                                </a:moveTo>
                                <a:lnTo>
                                  <a:pt x="4363720" y="0"/>
                                </a:lnTo>
                              </a:path>
                            </a:pathLst>
                          </a:custGeom>
                          <a:ln w="3810">
                            <a:solidFill>
                              <a:srgbClr val="FFFFFF"/>
                            </a:solidFill>
                            <a:prstDash val="solid"/>
                          </a:ln>
                        </wps:spPr>
                        <wps:bodyPr wrap="square" lIns="0" tIns="0" rIns="0" bIns="0" rtlCol="0">
                          <a:prstTxWarp prst="textNoShape">
                            <a:avLst/>
                          </a:prstTxWarp>
                          <a:noAutofit/>
                        </wps:bodyPr>
                      </wps:wsp>
                      <wps:wsp>
                        <wps:cNvPr id="1594" name="Graphic 1594"/>
                        <wps:cNvSpPr/>
                        <wps:spPr>
                          <a:xfrm>
                            <a:off x="6760175" y="434340"/>
                            <a:ext cx="547370" cy="1270"/>
                          </a:xfrm>
                          <a:custGeom>
                            <a:avLst/>
                            <a:gdLst/>
                            <a:ahLst/>
                            <a:cxnLst/>
                            <a:rect l="l" t="t" r="r" b="b"/>
                            <a:pathLst>
                              <a:path w="547370" h="0">
                                <a:moveTo>
                                  <a:pt x="0" y="0"/>
                                </a:moveTo>
                                <a:lnTo>
                                  <a:pt x="547179" y="0"/>
                                </a:lnTo>
                              </a:path>
                            </a:pathLst>
                          </a:custGeom>
                          <a:ln w="38100">
                            <a:solidFill>
                              <a:srgbClr val="FFFFFF"/>
                            </a:solidFill>
                            <a:prstDash val="solid"/>
                          </a:ln>
                        </wps:spPr>
                        <wps:bodyPr wrap="square" lIns="0" tIns="0" rIns="0" bIns="0" rtlCol="0">
                          <a:prstTxWarp prst="textNoShape">
                            <a:avLst/>
                          </a:prstTxWarp>
                          <a:noAutofit/>
                        </wps:bodyPr>
                      </wps:wsp>
                      <wps:wsp>
                        <wps:cNvPr id="1595" name="Graphic 1595"/>
                        <wps:cNvSpPr/>
                        <wps:spPr>
                          <a:xfrm>
                            <a:off x="385361" y="434404"/>
                            <a:ext cx="10150475" cy="1270"/>
                          </a:xfrm>
                          <a:custGeom>
                            <a:avLst/>
                            <a:gdLst/>
                            <a:ahLst/>
                            <a:cxnLst/>
                            <a:rect l="l" t="t" r="r" b="b"/>
                            <a:pathLst>
                              <a:path w="10150475" h="0">
                                <a:moveTo>
                                  <a:pt x="0" y="0"/>
                                </a:moveTo>
                                <a:lnTo>
                                  <a:pt x="10150284" y="0"/>
                                </a:lnTo>
                              </a:path>
                            </a:pathLst>
                          </a:custGeom>
                          <a:ln w="3175">
                            <a:solidFill>
                              <a:srgbClr val="FFFFFF"/>
                            </a:solidFill>
                            <a:prstDash val="solid"/>
                          </a:ln>
                        </wps:spPr>
                        <wps:bodyPr wrap="square" lIns="0" tIns="0" rIns="0" bIns="0" rtlCol="0">
                          <a:prstTxWarp prst="textNoShape">
                            <a:avLst/>
                          </a:prstTxWarp>
                          <a:noAutofit/>
                        </wps:bodyPr>
                      </wps:wsp>
                      <wps:wsp>
                        <wps:cNvPr id="1596" name="Graphic 1596"/>
                        <wps:cNvSpPr/>
                        <wps:spPr>
                          <a:xfrm>
                            <a:off x="12745211" y="3765803"/>
                            <a:ext cx="2519680" cy="2940050"/>
                          </a:xfrm>
                          <a:custGeom>
                            <a:avLst/>
                            <a:gdLst/>
                            <a:ahLst/>
                            <a:cxnLst/>
                            <a:rect l="l" t="t" r="r" b="b"/>
                            <a:pathLst>
                              <a:path w="2519680" h="2940050">
                                <a:moveTo>
                                  <a:pt x="2519679" y="0"/>
                                </a:moveTo>
                                <a:lnTo>
                                  <a:pt x="0" y="0"/>
                                </a:lnTo>
                                <a:lnTo>
                                  <a:pt x="0" y="2939796"/>
                                </a:lnTo>
                                <a:lnTo>
                                  <a:pt x="2519679" y="2939796"/>
                                </a:lnTo>
                                <a:lnTo>
                                  <a:pt x="2519679" y="0"/>
                                </a:lnTo>
                                <a:close/>
                              </a:path>
                            </a:pathLst>
                          </a:custGeom>
                          <a:solidFill>
                            <a:srgbClr val="B59E74"/>
                          </a:solidFill>
                        </wps:spPr>
                        <wps:bodyPr wrap="square" lIns="0" tIns="0" rIns="0" bIns="0" rtlCol="0">
                          <a:prstTxWarp prst="textNoShape">
                            <a:avLst/>
                          </a:prstTxWarp>
                          <a:noAutofit/>
                        </wps:bodyPr>
                      </wps:wsp>
                      <wps:wsp>
                        <wps:cNvPr id="1597" name="Graphic 1597"/>
                        <wps:cNvSpPr/>
                        <wps:spPr>
                          <a:xfrm>
                            <a:off x="14288008" y="3391656"/>
                            <a:ext cx="748665" cy="748665"/>
                          </a:xfrm>
                          <a:custGeom>
                            <a:avLst/>
                            <a:gdLst/>
                            <a:ahLst/>
                            <a:cxnLst/>
                            <a:rect l="l" t="t" r="r" b="b"/>
                            <a:pathLst>
                              <a:path w="748665" h="748665">
                                <a:moveTo>
                                  <a:pt x="374142" y="0"/>
                                </a:moveTo>
                                <a:lnTo>
                                  <a:pt x="327211" y="2915"/>
                                </a:lnTo>
                                <a:lnTo>
                                  <a:pt x="282019" y="11426"/>
                                </a:lnTo>
                                <a:lnTo>
                                  <a:pt x="238918" y="25184"/>
                                </a:lnTo>
                                <a:lnTo>
                                  <a:pt x="198257" y="43837"/>
                                </a:lnTo>
                                <a:lnTo>
                                  <a:pt x="160388" y="67034"/>
                                </a:lnTo>
                                <a:lnTo>
                                  <a:pt x="125660" y="94426"/>
                                </a:lnTo>
                                <a:lnTo>
                                  <a:pt x="94426" y="125660"/>
                                </a:lnTo>
                                <a:lnTo>
                                  <a:pt x="67034" y="160388"/>
                                </a:lnTo>
                                <a:lnTo>
                                  <a:pt x="43837" y="198257"/>
                                </a:lnTo>
                                <a:lnTo>
                                  <a:pt x="25184" y="238918"/>
                                </a:lnTo>
                                <a:lnTo>
                                  <a:pt x="11426" y="282019"/>
                                </a:lnTo>
                                <a:lnTo>
                                  <a:pt x="2915" y="327211"/>
                                </a:lnTo>
                                <a:lnTo>
                                  <a:pt x="0" y="374141"/>
                                </a:lnTo>
                                <a:lnTo>
                                  <a:pt x="2915" y="421072"/>
                                </a:lnTo>
                                <a:lnTo>
                                  <a:pt x="11426" y="466264"/>
                                </a:lnTo>
                                <a:lnTo>
                                  <a:pt x="25184" y="509365"/>
                                </a:lnTo>
                                <a:lnTo>
                                  <a:pt x="43837" y="550026"/>
                                </a:lnTo>
                                <a:lnTo>
                                  <a:pt x="67034" y="587895"/>
                                </a:lnTo>
                                <a:lnTo>
                                  <a:pt x="94426" y="622623"/>
                                </a:lnTo>
                                <a:lnTo>
                                  <a:pt x="125660" y="653857"/>
                                </a:lnTo>
                                <a:lnTo>
                                  <a:pt x="160388" y="681249"/>
                                </a:lnTo>
                                <a:lnTo>
                                  <a:pt x="198257" y="704446"/>
                                </a:lnTo>
                                <a:lnTo>
                                  <a:pt x="238918" y="723099"/>
                                </a:lnTo>
                                <a:lnTo>
                                  <a:pt x="282019" y="736857"/>
                                </a:lnTo>
                                <a:lnTo>
                                  <a:pt x="327211" y="745368"/>
                                </a:lnTo>
                                <a:lnTo>
                                  <a:pt x="374142" y="748283"/>
                                </a:lnTo>
                                <a:lnTo>
                                  <a:pt x="421072" y="745368"/>
                                </a:lnTo>
                                <a:lnTo>
                                  <a:pt x="466264" y="736857"/>
                                </a:lnTo>
                                <a:lnTo>
                                  <a:pt x="509365" y="723099"/>
                                </a:lnTo>
                                <a:lnTo>
                                  <a:pt x="550026" y="704446"/>
                                </a:lnTo>
                                <a:lnTo>
                                  <a:pt x="587895" y="681249"/>
                                </a:lnTo>
                                <a:lnTo>
                                  <a:pt x="622623" y="653857"/>
                                </a:lnTo>
                                <a:lnTo>
                                  <a:pt x="653857" y="622623"/>
                                </a:lnTo>
                                <a:lnTo>
                                  <a:pt x="681249" y="587895"/>
                                </a:lnTo>
                                <a:lnTo>
                                  <a:pt x="704446" y="550026"/>
                                </a:lnTo>
                                <a:lnTo>
                                  <a:pt x="723099" y="509365"/>
                                </a:lnTo>
                                <a:lnTo>
                                  <a:pt x="736857" y="466264"/>
                                </a:lnTo>
                                <a:lnTo>
                                  <a:pt x="745368" y="421072"/>
                                </a:lnTo>
                                <a:lnTo>
                                  <a:pt x="748284" y="374141"/>
                                </a:lnTo>
                                <a:lnTo>
                                  <a:pt x="745368" y="327211"/>
                                </a:lnTo>
                                <a:lnTo>
                                  <a:pt x="736857" y="282019"/>
                                </a:lnTo>
                                <a:lnTo>
                                  <a:pt x="723099" y="238918"/>
                                </a:lnTo>
                                <a:lnTo>
                                  <a:pt x="704446" y="198257"/>
                                </a:lnTo>
                                <a:lnTo>
                                  <a:pt x="681249" y="160388"/>
                                </a:lnTo>
                                <a:lnTo>
                                  <a:pt x="653857" y="125660"/>
                                </a:lnTo>
                                <a:lnTo>
                                  <a:pt x="622623" y="94426"/>
                                </a:lnTo>
                                <a:lnTo>
                                  <a:pt x="587895" y="67034"/>
                                </a:lnTo>
                                <a:lnTo>
                                  <a:pt x="550026" y="43837"/>
                                </a:lnTo>
                                <a:lnTo>
                                  <a:pt x="509365" y="25184"/>
                                </a:lnTo>
                                <a:lnTo>
                                  <a:pt x="466264" y="11426"/>
                                </a:lnTo>
                                <a:lnTo>
                                  <a:pt x="421072" y="2915"/>
                                </a:lnTo>
                                <a:lnTo>
                                  <a:pt x="374142" y="0"/>
                                </a:lnTo>
                                <a:close/>
                              </a:path>
                            </a:pathLst>
                          </a:custGeom>
                          <a:solidFill>
                            <a:srgbClr val="D3D2D2">
                              <a:alpha val="19999"/>
                            </a:srgbClr>
                          </a:solidFill>
                        </wps:spPr>
                        <wps:bodyPr wrap="square" lIns="0" tIns="0" rIns="0" bIns="0" rtlCol="0">
                          <a:prstTxWarp prst="textNoShape">
                            <a:avLst/>
                          </a:prstTxWarp>
                          <a:noAutofit/>
                        </wps:bodyPr>
                      </wps:wsp>
                      <wps:wsp>
                        <wps:cNvPr id="1598" name="Graphic 1598"/>
                        <wps:cNvSpPr/>
                        <wps:spPr>
                          <a:xfrm>
                            <a:off x="14354027" y="3457671"/>
                            <a:ext cx="616585" cy="616585"/>
                          </a:xfrm>
                          <a:custGeom>
                            <a:avLst/>
                            <a:gdLst/>
                            <a:ahLst/>
                            <a:cxnLst/>
                            <a:rect l="l" t="t" r="r" b="b"/>
                            <a:pathLst>
                              <a:path w="616585" h="616585">
                                <a:moveTo>
                                  <a:pt x="308127" y="0"/>
                                </a:moveTo>
                                <a:lnTo>
                                  <a:pt x="262596" y="3341"/>
                                </a:lnTo>
                                <a:lnTo>
                                  <a:pt x="219138" y="13046"/>
                                </a:lnTo>
                                <a:lnTo>
                                  <a:pt x="178231" y="28639"/>
                                </a:lnTo>
                                <a:lnTo>
                                  <a:pt x="140351" y="49642"/>
                                </a:lnTo>
                                <a:lnTo>
                                  <a:pt x="105975" y="75580"/>
                                </a:lnTo>
                                <a:lnTo>
                                  <a:pt x="75580" y="105975"/>
                                </a:lnTo>
                                <a:lnTo>
                                  <a:pt x="49642" y="140351"/>
                                </a:lnTo>
                                <a:lnTo>
                                  <a:pt x="28639" y="178231"/>
                                </a:lnTo>
                                <a:lnTo>
                                  <a:pt x="13046" y="219138"/>
                                </a:lnTo>
                                <a:lnTo>
                                  <a:pt x="3341" y="262596"/>
                                </a:lnTo>
                                <a:lnTo>
                                  <a:pt x="0" y="308127"/>
                                </a:lnTo>
                                <a:lnTo>
                                  <a:pt x="3341" y="353658"/>
                                </a:lnTo>
                                <a:lnTo>
                                  <a:pt x="13046" y="397116"/>
                                </a:lnTo>
                                <a:lnTo>
                                  <a:pt x="28639" y="438023"/>
                                </a:lnTo>
                                <a:lnTo>
                                  <a:pt x="49642" y="475903"/>
                                </a:lnTo>
                                <a:lnTo>
                                  <a:pt x="75580" y="510278"/>
                                </a:lnTo>
                                <a:lnTo>
                                  <a:pt x="105975" y="540674"/>
                                </a:lnTo>
                                <a:lnTo>
                                  <a:pt x="140351" y="566611"/>
                                </a:lnTo>
                                <a:lnTo>
                                  <a:pt x="178231" y="587615"/>
                                </a:lnTo>
                                <a:lnTo>
                                  <a:pt x="219138" y="603208"/>
                                </a:lnTo>
                                <a:lnTo>
                                  <a:pt x="262596" y="612913"/>
                                </a:lnTo>
                                <a:lnTo>
                                  <a:pt x="308127" y="616254"/>
                                </a:lnTo>
                                <a:lnTo>
                                  <a:pt x="353658" y="612913"/>
                                </a:lnTo>
                                <a:lnTo>
                                  <a:pt x="397115" y="603208"/>
                                </a:lnTo>
                                <a:lnTo>
                                  <a:pt x="438020" y="587615"/>
                                </a:lnTo>
                                <a:lnTo>
                                  <a:pt x="475899" y="566611"/>
                                </a:lnTo>
                                <a:lnTo>
                                  <a:pt x="510273" y="540674"/>
                                </a:lnTo>
                                <a:lnTo>
                                  <a:pt x="540666" y="510278"/>
                                </a:lnTo>
                                <a:lnTo>
                                  <a:pt x="566602" y="475903"/>
                                </a:lnTo>
                                <a:lnTo>
                                  <a:pt x="587605" y="438023"/>
                                </a:lnTo>
                                <a:lnTo>
                                  <a:pt x="603196" y="397116"/>
                                </a:lnTo>
                                <a:lnTo>
                                  <a:pt x="612901" y="353658"/>
                                </a:lnTo>
                                <a:lnTo>
                                  <a:pt x="616242" y="308127"/>
                                </a:lnTo>
                                <a:lnTo>
                                  <a:pt x="612901" y="262596"/>
                                </a:lnTo>
                                <a:lnTo>
                                  <a:pt x="603196" y="219138"/>
                                </a:lnTo>
                                <a:lnTo>
                                  <a:pt x="587605" y="178231"/>
                                </a:lnTo>
                                <a:lnTo>
                                  <a:pt x="566602" y="140351"/>
                                </a:lnTo>
                                <a:lnTo>
                                  <a:pt x="540666" y="105975"/>
                                </a:lnTo>
                                <a:lnTo>
                                  <a:pt x="510273" y="75580"/>
                                </a:lnTo>
                                <a:lnTo>
                                  <a:pt x="475899" y="49642"/>
                                </a:lnTo>
                                <a:lnTo>
                                  <a:pt x="438020" y="28639"/>
                                </a:lnTo>
                                <a:lnTo>
                                  <a:pt x="397115" y="13046"/>
                                </a:lnTo>
                                <a:lnTo>
                                  <a:pt x="353658" y="3341"/>
                                </a:lnTo>
                                <a:lnTo>
                                  <a:pt x="308127" y="0"/>
                                </a:lnTo>
                                <a:close/>
                              </a:path>
                            </a:pathLst>
                          </a:custGeom>
                          <a:solidFill>
                            <a:srgbClr val="FFFFFF"/>
                          </a:solidFill>
                        </wps:spPr>
                        <wps:bodyPr wrap="square" lIns="0" tIns="0" rIns="0" bIns="0" rtlCol="0">
                          <a:prstTxWarp prst="textNoShape">
                            <a:avLst/>
                          </a:prstTxWarp>
                          <a:noAutofit/>
                        </wps:bodyPr>
                      </wps:wsp>
                      <pic:pic>
                        <pic:nvPicPr>
                          <pic:cNvPr id="1599" name="Image 1599"/>
                          <pic:cNvPicPr/>
                        </pic:nvPicPr>
                        <pic:blipFill>
                          <a:blip r:embed="rId394" cstate="print"/>
                          <a:stretch>
                            <a:fillRect/>
                          </a:stretch>
                        </pic:blipFill>
                        <pic:spPr>
                          <a:xfrm>
                            <a:off x="14555389" y="3623971"/>
                            <a:ext cx="217445" cy="276358"/>
                          </a:xfrm>
                          <a:prstGeom prst="rect">
                            <a:avLst/>
                          </a:prstGeom>
                        </pic:spPr>
                      </pic:pic>
                    </wpg:wgp>
                  </a:graphicData>
                </a:graphic>
              </wp:anchor>
            </w:drawing>
          </mc:Choice>
          <mc:Fallback>
            <w:pict>
              <v:group style="position:absolute;margin-left:.040005pt;margin-top:0pt;width:1279.95pt;height:720pt;mso-position-horizontal-relative:page;mso-position-vertical-relative:page;z-index:-31560704" id="docshapegroup1286" coordorigin="1,0" coordsize="25599,14400">
                <v:shape style="position:absolute;left:0;top:0;width:25599;height:14400" type="#_x0000_t75" id="docshape1287" stroked="false">
                  <v:imagedata r:id="rId393" o:title=""/>
                </v:shape>
                <v:line style="position:absolute" from="600,12813" to="7472,12813" stroked="true" strokeweight=".3pt" strokecolor="#ffffff">
                  <v:stroke dashstyle="solid"/>
                </v:line>
                <v:line style="position:absolute" from="10647,684" to="11508,684" stroked="true" strokeweight="3pt" strokecolor="#ffffff">
                  <v:stroke dashstyle="solid"/>
                </v:line>
                <v:line style="position:absolute" from="608,684" to="16592,684" stroked="true" strokeweight=".25pt" strokecolor="#ffffff">
                  <v:stroke dashstyle="solid"/>
                </v:line>
                <v:rect style="position:absolute;left:20072;top:5930;width:3968;height:4630" id="docshape1288" filled="true" fillcolor="#b59e74" stroked="false">
                  <v:fill type="solid"/>
                </v:rect>
                <v:shape style="position:absolute;left:22501;top:5341;width:1179;height:1179" id="docshape1289" coordorigin="22502,5341" coordsize="1179,1179" path="m23091,5341l23017,5346,22946,5359,22878,5381,22814,5410,22754,5447,22699,5490,22650,5539,22607,5594,22571,5653,22541,5717,22520,5785,22506,5856,22502,5930,22506,6004,22520,6075,22541,6143,22571,6207,22607,6267,22650,6322,22699,6371,22754,6414,22814,6451,22878,6480,22946,6502,23017,6515,23091,6520,23165,6515,23236,6502,23304,6480,23368,6451,23427,6414,23482,6371,23531,6322,23574,6267,23611,6207,23640,6143,23662,6075,23675,6004,23680,5930,23675,5856,23662,5785,23640,5717,23611,5653,23574,5594,23531,5539,23482,5490,23427,5447,23368,5410,23304,5381,23236,5359,23165,5346,23091,5341xe" filled="true" fillcolor="#d3d2d2" stroked="false">
                  <v:path arrowok="t"/>
                  <v:fill opacity="13107f" type="solid"/>
                </v:shape>
                <v:shape style="position:absolute;left:22605;top:5445;width:971;height:971" id="docshape1290" coordorigin="22606,5445" coordsize="971,971" path="m23091,5445l23019,5450,22951,5466,22886,5490,22827,5523,22772,5564,22725,5612,22684,5666,22651,5726,22626,5790,22611,5859,22606,5930,22611,6002,22626,6071,22651,6135,22684,6195,22725,6249,22772,6297,22827,6337,22886,6371,22951,6395,23019,6410,23091,6416,23163,6410,23231,6395,23295,6371,23355,6337,23409,6297,23457,6249,23498,6195,23531,6135,23555,6071,23571,6002,23576,5930,23571,5859,23555,5790,23531,5726,23498,5666,23457,5612,23409,5564,23355,5523,23295,5490,23231,5466,23163,5450,23091,5445xe" filled="true" fillcolor="#ffffff" stroked="false">
                  <v:path arrowok="t"/>
                  <v:fill type="solid"/>
                </v:shape>
                <v:shape style="position:absolute;left:22922;top:5707;width:343;height:436" type="#_x0000_t75" id="docshape1291" stroked="false">
                  <v:imagedata r:id="rId394" o:title=""/>
                </v:shape>
                <w10:wrap type="none"/>
              </v:group>
            </w:pict>
          </mc:Fallback>
        </mc:AlternateContent>
      </w:r>
    </w:p>
    <w:p>
      <w:pPr>
        <w:pStyle w:val="BodyText"/>
        <w:spacing w:before="54"/>
        <w:rPr>
          <w:sz w:val="20"/>
        </w:rPr>
      </w:pPr>
    </w:p>
    <w:p>
      <w:pPr>
        <w:pStyle w:val="BodyText"/>
        <w:ind w:left="19812"/>
        <w:rPr>
          <w:sz w:val="20"/>
        </w:rPr>
      </w:pPr>
      <w:r>
        <w:rPr>
          <w:sz w:val="20"/>
        </w:rPr>
        <mc:AlternateContent>
          <mc:Choice Requires="wps">
            <w:drawing>
              <wp:inline distT="0" distB="0" distL="0" distR="0">
                <wp:extent cx="2519680" cy="1216660"/>
                <wp:effectExtent l="0" t="0" r="0" b="0"/>
                <wp:docPr id="1600" name="Textbox 1600"/>
                <wp:cNvGraphicFramePr>
                  <a:graphicFrameLocks/>
                </wp:cNvGraphicFramePr>
                <a:graphic>
                  <a:graphicData uri="http://schemas.microsoft.com/office/word/2010/wordprocessingShape">
                    <wps:wsp>
                      <wps:cNvPr id="1600" name="Textbox 1600"/>
                      <wps:cNvSpPr txBox="1"/>
                      <wps:spPr>
                        <a:xfrm>
                          <a:off x="0" y="0"/>
                          <a:ext cx="2519680" cy="1216660"/>
                        </a:xfrm>
                        <a:prstGeom prst="rect">
                          <a:avLst/>
                        </a:prstGeom>
                        <a:solidFill>
                          <a:srgbClr val="000000"/>
                        </a:solidFill>
                      </wps:spPr>
                      <wps:txbx>
                        <w:txbxContent>
                          <w:p>
                            <w:pPr>
                              <w:pStyle w:val="BodyText"/>
                              <w:spacing w:before="62"/>
                              <w:rPr>
                                <w:color w:val="000000"/>
                              </w:rPr>
                            </w:pPr>
                          </w:p>
                          <w:p>
                            <w:pPr>
                              <w:pStyle w:val="BodyText"/>
                              <w:spacing w:line="297" w:lineRule="auto"/>
                              <w:ind w:left="299" w:right="428"/>
                              <w:rPr>
                                <w:color w:val="000000"/>
                              </w:rPr>
                            </w:pPr>
                            <w:r>
                              <w:rPr>
                                <w:b/>
                                <w:color w:val="FFFFFF"/>
                                <w:w w:val="120"/>
                              </w:rPr>
                              <w:t>SECTION</w:t>
                            </w:r>
                            <w:r>
                              <w:rPr>
                                <w:b/>
                                <w:color w:val="FFFFFF"/>
                                <w:spacing w:val="-13"/>
                                <w:w w:val="120"/>
                              </w:rPr>
                              <w:t> </w:t>
                            </w:r>
                            <w:r>
                              <w:rPr>
                                <w:b/>
                                <w:color w:val="FFFFFF"/>
                                <w:w w:val="120"/>
                              </w:rPr>
                              <w:t>SCOPE:</w:t>
                            </w:r>
                            <w:r>
                              <w:rPr>
                                <w:b/>
                                <w:color w:val="FFFFFF"/>
                                <w:spacing w:val="-10"/>
                                <w:w w:val="120"/>
                              </w:rPr>
                              <w:t> </w:t>
                            </w:r>
                            <w:r>
                              <w:rPr>
                                <w:color w:val="FFFFFF"/>
                                <w:w w:val="120"/>
                              </w:rPr>
                              <w:t>In</w:t>
                            </w:r>
                            <w:r>
                              <w:rPr>
                                <w:color w:val="FFFFFF"/>
                                <w:spacing w:val="-15"/>
                                <w:w w:val="120"/>
                              </w:rPr>
                              <w:t> </w:t>
                            </w:r>
                            <w:r>
                              <w:rPr>
                                <w:color w:val="FFFFFF"/>
                                <w:w w:val="120"/>
                              </w:rPr>
                              <w:t>this</w:t>
                            </w:r>
                            <w:r>
                              <w:rPr>
                                <w:color w:val="FFFFFF"/>
                                <w:spacing w:val="-14"/>
                                <w:w w:val="120"/>
                              </w:rPr>
                              <w:t> </w:t>
                            </w:r>
                            <w:r>
                              <w:rPr>
                                <w:color w:val="FFFFFF"/>
                                <w:w w:val="120"/>
                              </w:rPr>
                              <w:t>section</w:t>
                            </w:r>
                            <w:r>
                              <w:rPr>
                                <w:color w:val="FFFFFF"/>
                                <w:spacing w:val="-14"/>
                                <w:w w:val="120"/>
                              </w:rPr>
                              <w:t> </w:t>
                            </w:r>
                            <w:r>
                              <w:rPr>
                                <w:color w:val="FFFFFF"/>
                                <w:w w:val="120"/>
                              </w:rPr>
                              <w:t>our </w:t>
                            </w:r>
                            <w:r>
                              <w:rPr>
                                <w:color w:val="FFFFFF"/>
                                <w:w w:val="125"/>
                              </w:rPr>
                              <w:t>Sustainable Agriculture work refers to</w:t>
                            </w:r>
                            <w:r>
                              <w:rPr>
                                <w:color w:val="FFFFFF"/>
                                <w:spacing w:val="-11"/>
                                <w:w w:val="125"/>
                              </w:rPr>
                              <w:t> </w:t>
                            </w:r>
                            <w:r>
                              <w:rPr>
                                <w:color w:val="FFFFFF"/>
                                <w:w w:val="125"/>
                              </w:rPr>
                              <w:t>actions</w:t>
                            </w:r>
                            <w:r>
                              <w:rPr>
                                <w:color w:val="FFFFFF"/>
                                <w:spacing w:val="-11"/>
                                <w:w w:val="125"/>
                              </w:rPr>
                              <w:t> </w:t>
                            </w:r>
                            <w:r>
                              <w:rPr>
                                <w:color w:val="FFFFFF"/>
                                <w:w w:val="125"/>
                              </w:rPr>
                              <w:t>by</w:t>
                            </w:r>
                            <w:r>
                              <w:rPr>
                                <w:color w:val="FFFFFF"/>
                                <w:spacing w:val="-17"/>
                                <w:w w:val="125"/>
                              </w:rPr>
                              <w:t> </w:t>
                            </w:r>
                            <w:r>
                              <w:rPr>
                                <w:color w:val="FFFFFF"/>
                                <w:w w:val="125"/>
                              </w:rPr>
                              <w:t>the</w:t>
                            </w:r>
                            <w:r>
                              <w:rPr>
                                <w:color w:val="FFFFFF"/>
                                <w:spacing w:val="-11"/>
                                <w:w w:val="125"/>
                              </w:rPr>
                              <w:t> </w:t>
                            </w:r>
                            <w:r>
                              <w:rPr>
                                <w:color w:val="FFFFFF"/>
                                <w:w w:val="125"/>
                              </w:rPr>
                              <w:t>company</w:t>
                            </w:r>
                            <w:r>
                              <w:rPr>
                                <w:color w:val="FFFFFF"/>
                                <w:spacing w:val="-15"/>
                                <w:w w:val="125"/>
                              </w:rPr>
                              <w:t> </w:t>
                            </w:r>
                            <w:r>
                              <w:rPr>
                                <w:color w:val="FFFFFF"/>
                                <w:w w:val="125"/>
                              </w:rPr>
                              <w:t>as</w:t>
                            </w:r>
                            <w:r>
                              <w:rPr>
                                <w:color w:val="FFFFFF"/>
                                <w:spacing w:val="-14"/>
                                <w:w w:val="125"/>
                              </w:rPr>
                              <w:t> </w:t>
                            </w:r>
                            <w:r>
                              <w:rPr>
                                <w:color w:val="FFFFFF"/>
                                <w:w w:val="125"/>
                              </w:rPr>
                              <w:t>well</w:t>
                            </w:r>
                            <w:r>
                              <w:rPr>
                                <w:color w:val="FFFFFF"/>
                                <w:spacing w:val="-11"/>
                                <w:w w:val="125"/>
                              </w:rPr>
                              <w:t> </w:t>
                            </w:r>
                            <w:r>
                              <w:rPr>
                                <w:color w:val="FFFFFF"/>
                                <w:w w:val="125"/>
                              </w:rPr>
                              <w:t>as our</w:t>
                            </w:r>
                            <w:r>
                              <w:rPr>
                                <w:color w:val="FFFFFF"/>
                                <w:spacing w:val="-16"/>
                                <w:w w:val="125"/>
                              </w:rPr>
                              <w:t> </w:t>
                            </w:r>
                            <w:r>
                              <w:rPr>
                                <w:color w:val="FFFFFF"/>
                                <w:w w:val="125"/>
                              </w:rPr>
                              <w:t>owned</w:t>
                            </w:r>
                            <w:r>
                              <w:rPr>
                                <w:color w:val="FFFFFF"/>
                                <w:spacing w:val="-11"/>
                                <w:w w:val="125"/>
                              </w:rPr>
                              <w:t> </w:t>
                            </w:r>
                            <w:r>
                              <w:rPr>
                                <w:color w:val="FFFFFF"/>
                                <w:w w:val="125"/>
                              </w:rPr>
                              <w:t>and</w:t>
                            </w:r>
                            <w:r>
                              <w:rPr>
                                <w:color w:val="FFFFFF"/>
                                <w:spacing w:val="-11"/>
                                <w:w w:val="125"/>
                              </w:rPr>
                              <w:t> </w:t>
                            </w:r>
                            <w:r>
                              <w:rPr>
                                <w:color w:val="FFFFFF"/>
                                <w:w w:val="125"/>
                              </w:rPr>
                              <w:t>independent</w:t>
                            </w:r>
                            <w:r>
                              <w:rPr>
                                <w:color w:val="FFFFFF"/>
                                <w:spacing w:val="-11"/>
                                <w:w w:val="125"/>
                              </w:rPr>
                              <w:t> </w:t>
                            </w:r>
                            <w:r>
                              <w:rPr>
                                <w:color w:val="FFFFFF"/>
                                <w:w w:val="125"/>
                              </w:rPr>
                              <w:t>bottling partners and our independent suppliers and partners.</w:t>
                            </w:r>
                          </w:p>
                        </w:txbxContent>
                      </wps:txbx>
                      <wps:bodyPr wrap="square" lIns="0" tIns="0" rIns="0" bIns="0" rtlCol="0">
                        <a:noAutofit/>
                      </wps:bodyPr>
                    </wps:wsp>
                  </a:graphicData>
                </a:graphic>
              </wp:inline>
            </w:drawing>
          </mc:Choice>
          <mc:Fallback>
            <w:pict>
              <v:shape style="width:198.4pt;height:95.8pt;mso-position-horizontal-relative:char;mso-position-vertical-relative:line" type="#_x0000_t202" id="docshape1292" filled="true" fillcolor="#000000" stroked="false">
                <w10:anchorlock/>
                <v:textbox inset="0,0,0,0">
                  <w:txbxContent>
                    <w:p>
                      <w:pPr>
                        <w:pStyle w:val="BodyText"/>
                        <w:spacing w:before="62"/>
                        <w:rPr>
                          <w:color w:val="000000"/>
                        </w:rPr>
                      </w:pPr>
                    </w:p>
                    <w:p>
                      <w:pPr>
                        <w:pStyle w:val="BodyText"/>
                        <w:spacing w:line="297" w:lineRule="auto"/>
                        <w:ind w:left="299" w:right="428"/>
                        <w:rPr>
                          <w:color w:val="000000"/>
                        </w:rPr>
                      </w:pPr>
                      <w:r>
                        <w:rPr>
                          <w:b/>
                          <w:color w:val="FFFFFF"/>
                          <w:w w:val="120"/>
                        </w:rPr>
                        <w:t>SECTION</w:t>
                      </w:r>
                      <w:r>
                        <w:rPr>
                          <w:b/>
                          <w:color w:val="FFFFFF"/>
                          <w:spacing w:val="-13"/>
                          <w:w w:val="120"/>
                        </w:rPr>
                        <w:t> </w:t>
                      </w:r>
                      <w:r>
                        <w:rPr>
                          <w:b/>
                          <w:color w:val="FFFFFF"/>
                          <w:w w:val="120"/>
                        </w:rPr>
                        <w:t>SCOPE:</w:t>
                      </w:r>
                      <w:r>
                        <w:rPr>
                          <w:b/>
                          <w:color w:val="FFFFFF"/>
                          <w:spacing w:val="-10"/>
                          <w:w w:val="120"/>
                        </w:rPr>
                        <w:t> </w:t>
                      </w:r>
                      <w:r>
                        <w:rPr>
                          <w:color w:val="FFFFFF"/>
                          <w:w w:val="120"/>
                        </w:rPr>
                        <w:t>In</w:t>
                      </w:r>
                      <w:r>
                        <w:rPr>
                          <w:color w:val="FFFFFF"/>
                          <w:spacing w:val="-15"/>
                          <w:w w:val="120"/>
                        </w:rPr>
                        <w:t> </w:t>
                      </w:r>
                      <w:r>
                        <w:rPr>
                          <w:color w:val="FFFFFF"/>
                          <w:w w:val="120"/>
                        </w:rPr>
                        <w:t>this</w:t>
                      </w:r>
                      <w:r>
                        <w:rPr>
                          <w:color w:val="FFFFFF"/>
                          <w:spacing w:val="-14"/>
                          <w:w w:val="120"/>
                        </w:rPr>
                        <w:t> </w:t>
                      </w:r>
                      <w:r>
                        <w:rPr>
                          <w:color w:val="FFFFFF"/>
                          <w:w w:val="120"/>
                        </w:rPr>
                        <w:t>section</w:t>
                      </w:r>
                      <w:r>
                        <w:rPr>
                          <w:color w:val="FFFFFF"/>
                          <w:spacing w:val="-14"/>
                          <w:w w:val="120"/>
                        </w:rPr>
                        <w:t> </w:t>
                      </w:r>
                      <w:r>
                        <w:rPr>
                          <w:color w:val="FFFFFF"/>
                          <w:w w:val="120"/>
                        </w:rPr>
                        <w:t>our </w:t>
                      </w:r>
                      <w:r>
                        <w:rPr>
                          <w:color w:val="FFFFFF"/>
                          <w:w w:val="125"/>
                        </w:rPr>
                        <w:t>Sustainable Agriculture work refers to</w:t>
                      </w:r>
                      <w:r>
                        <w:rPr>
                          <w:color w:val="FFFFFF"/>
                          <w:spacing w:val="-11"/>
                          <w:w w:val="125"/>
                        </w:rPr>
                        <w:t> </w:t>
                      </w:r>
                      <w:r>
                        <w:rPr>
                          <w:color w:val="FFFFFF"/>
                          <w:w w:val="125"/>
                        </w:rPr>
                        <w:t>actions</w:t>
                      </w:r>
                      <w:r>
                        <w:rPr>
                          <w:color w:val="FFFFFF"/>
                          <w:spacing w:val="-11"/>
                          <w:w w:val="125"/>
                        </w:rPr>
                        <w:t> </w:t>
                      </w:r>
                      <w:r>
                        <w:rPr>
                          <w:color w:val="FFFFFF"/>
                          <w:w w:val="125"/>
                        </w:rPr>
                        <w:t>by</w:t>
                      </w:r>
                      <w:r>
                        <w:rPr>
                          <w:color w:val="FFFFFF"/>
                          <w:spacing w:val="-17"/>
                          <w:w w:val="125"/>
                        </w:rPr>
                        <w:t> </w:t>
                      </w:r>
                      <w:r>
                        <w:rPr>
                          <w:color w:val="FFFFFF"/>
                          <w:w w:val="125"/>
                        </w:rPr>
                        <w:t>the</w:t>
                      </w:r>
                      <w:r>
                        <w:rPr>
                          <w:color w:val="FFFFFF"/>
                          <w:spacing w:val="-11"/>
                          <w:w w:val="125"/>
                        </w:rPr>
                        <w:t> </w:t>
                      </w:r>
                      <w:r>
                        <w:rPr>
                          <w:color w:val="FFFFFF"/>
                          <w:w w:val="125"/>
                        </w:rPr>
                        <w:t>company</w:t>
                      </w:r>
                      <w:r>
                        <w:rPr>
                          <w:color w:val="FFFFFF"/>
                          <w:spacing w:val="-15"/>
                          <w:w w:val="125"/>
                        </w:rPr>
                        <w:t> </w:t>
                      </w:r>
                      <w:r>
                        <w:rPr>
                          <w:color w:val="FFFFFF"/>
                          <w:w w:val="125"/>
                        </w:rPr>
                        <w:t>as</w:t>
                      </w:r>
                      <w:r>
                        <w:rPr>
                          <w:color w:val="FFFFFF"/>
                          <w:spacing w:val="-14"/>
                          <w:w w:val="125"/>
                        </w:rPr>
                        <w:t> </w:t>
                      </w:r>
                      <w:r>
                        <w:rPr>
                          <w:color w:val="FFFFFF"/>
                          <w:w w:val="125"/>
                        </w:rPr>
                        <w:t>well</w:t>
                      </w:r>
                      <w:r>
                        <w:rPr>
                          <w:color w:val="FFFFFF"/>
                          <w:spacing w:val="-11"/>
                          <w:w w:val="125"/>
                        </w:rPr>
                        <w:t> </w:t>
                      </w:r>
                      <w:r>
                        <w:rPr>
                          <w:color w:val="FFFFFF"/>
                          <w:w w:val="125"/>
                        </w:rPr>
                        <w:t>as our</w:t>
                      </w:r>
                      <w:r>
                        <w:rPr>
                          <w:color w:val="FFFFFF"/>
                          <w:spacing w:val="-16"/>
                          <w:w w:val="125"/>
                        </w:rPr>
                        <w:t> </w:t>
                      </w:r>
                      <w:r>
                        <w:rPr>
                          <w:color w:val="FFFFFF"/>
                          <w:w w:val="125"/>
                        </w:rPr>
                        <w:t>owned</w:t>
                      </w:r>
                      <w:r>
                        <w:rPr>
                          <w:color w:val="FFFFFF"/>
                          <w:spacing w:val="-11"/>
                          <w:w w:val="125"/>
                        </w:rPr>
                        <w:t> </w:t>
                      </w:r>
                      <w:r>
                        <w:rPr>
                          <w:color w:val="FFFFFF"/>
                          <w:w w:val="125"/>
                        </w:rPr>
                        <w:t>and</w:t>
                      </w:r>
                      <w:r>
                        <w:rPr>
                          <w:color w:val="FFFFFF"/>
                          <w:spacing w:val="-11"/>
                          <w:w w:val="125"/>
                        </w:rPr>
                        <w:t> </w:t>
                      </w:r>
                      <w:r>
                        <w:rPr>
                          <w:color w:val="FFFFFF"/>
                          <w:w w:val="125"/>
                        </w:rPr>
                        <w:t>independent</w:t>
                      </w:r>
                      <w:r>
                        <w:rPr>
                          <w:color w:val="FFFFFF"/>
                          <w:spacing w:val="-11"/>
                          <w:w w:val="125"/>
                        </w:rPr>
                        <w:t> </w:t>
                      </w:r>
                      <w:r>
                        <w:rPr>
                          <w:color w:val="FFFFFF"/>
                          <w:w w:val="125"/>
                        </w:rPr>
                        <w:t>bottling partners and our independent suppliers and partners.</w:t>
                      </w:r>
                    </w:p>
                  </w:txbxContent>
                </v:textbox>
                <v:fill type="solid"/>
              </v:shape>
            </w:pict>
          </mc:Fallback>
        </mc:AlternateContent>
      </w:r>
      <w:r>
        <w:rPr>
          <w:sz w:val="20"/>
        </w:rPr>
      </w:r>
    </w:p>
    <w:p>
      <w:pPr>
        <w:pStyle w:val="BodyText"/>
        <w:spacing w:before="56"/>
        <w:rPr>
          <w:sz w:val="12"/>
        </w:rPr>
      </w:pPr>
    </w:p>
    <w:p>
      <w:pPr>
        <w:spacing w:before="0"/>
        <w:ind w:left="500" w:right="17916" w:hanging="160"/>
        <w:jc w:val="left"/>
        <w:rPr>
          <w:sz w:val="12"/>
        </w:rPr>
      </w:pPr>
      <w:r>
        <w:rPr>
          <w:color w:val="FFFFFF"/>
          <w:w w:val="110"/>
          <w:sz w:val="12"/>
        </w:rPr>
        <w:t>1</w:t>
      </w:r>
      <w:r>
        <w:rPr>
          <w:color w:val="FFFFFF"/>
          <w:spacing w:val="22"/>
          <w:w w:val="125"/>
          <w:sz w:val="12"/>
        </w:rPr>
        <w:t> </w:t>
      </w:r>
      <w:r>
        <w:rPr>
          <w:color w:val="FFFFFF"/>
          <w:w w:val="125"/>
          <w:sz w:val="12"/>
        </w:rPr>
        <w:t>Leader</w:t>
      </w:r>
      <w:r>
        <w:rPr>
          <w:color w:val="FFFFFF"/>
          <w:spacing w:val="-13"/>
          <w:w w:val="125"/>
          <w:sz w:val="12"/>
        </w:rPr>
        <w:t> </w:t>
      </w:r>
      <w:r>
        <w:rPr>
          <w:color w:val="FFFFFF"/>
          <w:w w:val="125"/>
          <w:sz w:val="12"/>
        </w:rPr>
        <w:t>standard</w:t>
      </w:r>
      <w:r>
        <w:rPr>
          <w:color w:val="FFFFFF"/>
          <w:spacing w:val="-11"/>
          <w:w w:val="125"/>
          <w:sz w:val="12"/>
        </w:rPr>
        <w:t> </w:t>
      </w:r>
      <w:r>
        <w:rPr>
          <w:color w:val="FFFFFF"/>
          <w:w w:val="125"/>
          <w:sz w:val="12"/>
        </w:rPr>
        <w:t>represents</w:t>
      </w:r>
      <w:r>
        <w:rPr>
          <w:color w:val="FFFFFF"/>
          <w:spacing w:val="-12"/>
          <w:w w:val="125"/>
          <w:sz w:val="12"/>
        </w:rPr>
        <w:t> </w:t>
      </w:r>
      <w:r>
        <w:rPr>
          <w:color w:val="FFFFFF"/>
          <w:w w:val="125"/>
          <w:sz w:val="12"/>
        </w:rPr>
        <w:t>supply</w:t>
      </w:r>
      <w:r>
        <w:rPr>
          <w:color w:val="FFFFFF"/>
          <w:spacing w:val="-14"/>
          <w:w w:val="125"/>
          <w:sz w:val="12"/>
        </w:rPr>
        <w:t> </w:t>
      </w:r>
      <w:r>
        <w:rPr>
          <w:color w:val="FFFFFF"/>
          <w:w w:val="125"/>
          <w:sz w:val="12"/>
        </w:rPr>
        <w:t>volume</w:t>
      </w:r>
      <w:r>
        <w:rPr>
          <w:color w:val="FFFFFF"/>
          <w:spacing w:val="-12"/>
          <w:w w:val="125"/>
          <w:sz w:val="12"/>
        </w:rPr>
        <w:t> </w:t>
      </w:r>
      <w:r>
        <w:rPr>
          <w:color w:val="FFFFFF"/>
          <w:w w:val="125"/>
          <w:sz w:val="12"/>
        </w:rPr>
        <w:t>verified</w:t>
      </w:r>
      <w:r>
        <w:rPr>
          <w:color w:val="FFFFFF"/>
          <w:spacing w:val="-12"/>
          <w:w w:val="125"/>
          <w:sz w:val="12"/>
        </w:rPr>
        <w:t> </w:t>
      </w:r>
      <w:r>
        <w:rPr>
          <w:color w:val="FFFFFF"/>
          <w:w w:val="125"/>
          <w:sz w:val="12"/>
        </w:rPr>
        <w:t>to</w:t>
      </w:r>
      <w:r>
        <w:rPr>
          <w:color w:val="FFFFFF"/>
          <w:spacing w:val="-12"/>
          <w:w w:val="125"/>
          <w:sz w:val="12"/>
        </w:rPr>
        <w:t> </w:t>
      </w:r>
      <w:r>
        <w:rPr>
          <w:color w:val="FFFFFF"/>
          <w:w w:val="125"/>
          <w:sz w:val="12"/>
        </w:rPr>
        <w:t>a</w:t>
      </w:r>
      <w:r>
        <w:rPr>
          <w:color w:val="FFFFFF"/>
          <w:spacing w:val="-12"/>
          <w:w w:val="125"/>
          <w:sz w:val="12"/>
        </w:rPr>
        <w:t> </w:t>
      </w:r>
      <w:r>
        <w:rPr>
          <w:color w:val="FFFFFF"/>
          <w:w w:val="125"/>
          <w:sz w:val="12"/>
        </w:rPr>
        <w:t>company-approved,</w:t>
      </w:r>
      <w:r>
        <w:rPr>
          <w:color w:val="FFFFFF"/>
          <w:spacing w:val="-12"/>
          <w:w w:val="125"/>
          <w:sz w:val="12"/>
        </w:rPr>
        <w:t> </w:t>
      </w:r>
      <w:r>
        <w:rPr>
          <w:color w:val="FFFFFF"/>
          <w:w w:val="125"/>
          <w:sz w:val="12"/>
        </w:rPr>
        <w:t>third-party</w:t>
      </w:r>
      <w:r>
        <w:rPr>
          <w:color w:val="FFFFFF"/>
          <w:spacing w:val="-12"/>
          <w:w w:val="125"/>
          <w:sz w:val="12"/>
        </w:rPr>
        <w:t> </w:t>
      </w:r>
      <w:r>
        <w:rPr>
          <w:color w:val="FFFFFF"/>
          <w:w w:val="125"/>
          <w:sz w:val="12"/>
        </w:rPr>
        <w:t>validation, that is aligned with our PSA.</w:t>
      </w:r>
    </w:p>
    <w:p>
      <w:pPr>
        <w:tabs>
          <w:tab w:pos="24736" w:val="right" w:leader="none"/>
        </w:tabs>
        <w:spacing w:before="414"/>
        <w:ind w:left="340" w:right="0" w:firstLine="0"/>
        <w:jc w:val="left"/>
        <w:rPr>
          <w:sz w:val="28"/>
        </w:rPr>
      </w:pPr>
      <w:r>
        <w:rPr>
          <w:rFonts w:ascii="Calibri"/>
          <w:b/>
          <w:color w:val="FFFFFF"/>
          <w:w w:val="65"/>
          <w:sz w:val="20"/>
        </w:rPr>
        <w:t>THE</w:t>
      </w:r>
      <w:r>
        <w:rPr>
          <w:rFonts w:ascii="Calibri"/>
          <w:b/>
          <w:color w:val="FFFFFF"/>
          <w:spacing w:val="26"/>
          <w:sz w:val="20"/>
        </w:rPr>
        <w:t> </w:t>
      </w:r>
      <w:r>
        <w:rPr>
          <w:rFonts w:ascii="Calibri"/>
          <w:b/>
          <w:color w:val="FFFFFF"/>
          <w:w w:val="65"/>
          <w:sz w:val="20"/>
        </w:rPr>
        <w:t>COCA-COLA</w:t>
      </w:r>
      <w:r>
        <w:rPr>
          <w:rFonts w:ascii="Calibri"/>
          <w:b/>
          <w:color w:val="FFFFFF"/>
          <w:spacing w:val="27"/>
          <w:sz w:val="20"/>
        </w:rPr>
        <w:t> </w:t>
      </w:r>
      <w:r>
        <w:rPr>
          <w:rFonts w:ascii="Calibri"/>
          <w:b/>
          <w:color w:val="FFFFFF"/>
          <w:w w:val="65"/>
          <w:sz w:val="20"/>
        </w:rPr>
        <w:t>COMPANY</w:t>
      </w:r>
      <w:r>
        <w:rPr>
          <w:rFonts w:ascii="Calibri"/>
          <w:b/>
          <w:color w:val="FFFFFF"/>
          <w:spacing w:val="32"/>
          <w:sz w:val="20"/>
        </w:rPr>
        <w:t> </w:t>
      </w:r>
      <w:r>
        <w:rPr>
          <w:color w:val="FFFFFF"/>
          <w:w w:val="65"/>
          <w:sz w:val="20"/>
        </w:rPr>
        <w:t>2022</w:t>
      </w:r>
      <w:r>
        <w:rPr>
          <w:color w:val="FFFFFF"/>
          <w:spacing w:val="14"/>
          <w:sz w:val="20"/>
        </w:rPr>
        <w:t> </w:t>
      </w:r>
      <w:r>
        <w:rPr>
          <w:color w:val="FFFFFF"/>
          <w:w w:val="65"/>
          <w:sz w:val="20"/>
        </w:rPr>
        <w:t>BUSINESS</w:t>
      </w:r>
      <w:r>
        <w:rPr>
          <w:color w:val="FFFFFF"/>
          <w:spacing w:val="14"/>
          <w:sz w:val="20"/>
        </w:rPr>
        <w:t> </w:t>
      </w:r>
      <w:r>
        <w:rPr>
          <w:color w:val="FFFFFF"/>
          <w:w w:val="65"/>
          <w:sz w:val="20"/>
        </w:rPr>
        <w:t>&amp;</w:t>
      </w:r>
      <w:r>
        <w:rPr>
          <w:color w:val="FFFFFF"/>
          <w:spacing w:val="14"/>
          <w:sz w:val="20"/>
        </w:rPr>
        <w:t> </w:t>
      </w:r>
      <w:r>
        <w:rPr>
          <w:color w:val="FFFFFF"/>
          <w:w w:val="65"/>
          <w:sz w:val="20"/>
        </w:rPr>
        <w:t>SUSTAINABILITY</w:t>
      </w:r>
      <w:r>
        <w:rPr>
          <w:color w:val="FFFFFF"/>
          <w:spacing w:val="13"/>
          <w:sz w:val="20"/>
        </w:rPr>
        <w:t> </w:t>
      </w:r>
      <w:r>
        <w:rPr>
          <w:color w:val="FFFFFF"/>
          <w:spacing w:val="-2"/>
          <w:w w:val="65"/>
          <w:sz w:val="20"/>
        </w:rPr>
        <w:t>REPORT</w:t>
      </w:r>
      <w:r>
        <w:rPr>
          <w:color w:val="FFFFFF"/>
          <w:sz w:val="20"/>
        </w:rPr>
        <w:tab/>
      </w:r>
      <w:r>
        <w:rPr>
          <w:color w:val="FFFFFF"/>
          <w:spacing w:val="-5"/>
          <w:w w:val="75"/>
          <w:sz w:val="28"/>
        </w:rPr>
        <w:t>47</w:t>
      </w:r>
    </w:p>
    <w:p>
      <w:pPr>
        <w:spacing w:after="0"/>
        <w:jc w:val="left"/>
        <w:rPr>
          <w:sz w:val="28"/>
        </w:rPr>
        <w:sectPr>
          <w:type w:val="continuous"/>
          <w:pgSz w:w="25600" w:h="14400" w:orient="landscape"/>
          <w:pgMar w:header="0" w:footer="0" w:top="0" w:bottom="280" w:left="260" w:right="360"/>
        </w:sectPr>
      </w:pPr>
    </w:p>
    <w:p>
      <w:pPr>
        <w:spacing w:before="84"/>
        <w:ind w:left="340" w:right="0" w:firstLine="0"/>
        <w:jc w:val="left"/>
        <w:rPr>
          <w:sz w:val="20"/>
        </w:rPr>
      </w:pPr>
      <w:r>
        <w:rPr/>
        <mc:AlternateContent>
          <mc:Choice Requires="wps">
            <w:drawing>
              <wp:anchor distT="0" distB="0" distL="0" distR="0" allowOverlap="1" layoutInCell="1" locked="0" behindDoc="0" simplePos="0" relativeHeight="15888384">
                <wp:simplePos x="0" y="0"/>
                <wp:positionH relativeFrom="page">
                  <wp:posOffset>385869</wp:posOffset>
                </wp:positionH>
                <wp:positionV relativeFrom="paragraph">
                  <wp:posOffset>313690</wp:posOffset>
                </wp:positionV>
                <wp:extent cx="10150475" cy="38100"/>
                <wp:effectExtent l="0" t="0" r="0" b="0"/>
                <wp:wrapNone/>
                <wp:docPr id="1603" name="Group 1603"/>
                <wp:cNvGraphicFramePr>
                  <a:graphicFrameLocks/>
                </wp:cNvGraphicFramePr>
                <a:graphic>
                  <a:graphicData uri="http://schemas.microsoft.com/office/word/2010/wordprocessingGroup">
                    <wpg:wgp>
                      <wpg:cNvPr id="1603" name="Group 1603"/>
                      <wpg:cNvGrpSpPr/>
                      <wpg:grpSpPr>
                        <a:xfrm>
                          <a:off x="0" y="0"/>
                          <a:ext cx="10150475" cy="38100"/>
                          <a:chExt cx="10150475" cy="38100"/>
                        </a:xfrm>
                      </wpg:grpSpPr>
                      <wps:wsp>
                        <wps:cNvPr id="1604" name="Graphic 1604"/>
                        <wps:cNvSpPr/>
                        <wps:spPr>
                          <a:xfrm>
                            <a:off x="6374814" y="19050"/>
                            <a:ext cx="547370" cy="1270"/>
                          </a:xfrm>
                          <a:custGeom>
                            <a:avLst/>
                            <a:gdLst/>
                            <a:ahLst/>
                            <a:cxnLst/>
                            <a:rect l="l" t="t" r="r" b="b"/>
                            <a:pathLst>
                              <a:path w="547370" h="0">
                                <a:moveTo>
                                  <a:pt x="0" y="0"/>
                                </a:moveTo>
                                <a:lnTo>
                                  <a:pt x="547179" y="0"/>
                                </a:lnTo>
                              </a:path>
                            </a:pathLst>
                          </a:custGeom>
                          <a:ln w="38100">
                            <a:solidFill>
                              <a:srgbClr val="000000"/>
                            </a:solidFill>
                            <a:prstDash val="solid"/>
                          </a:ln>
                        </wps:spPr>
                        <wps:bodyPr wrap="square" lIns="0" tIns="0" rIns="0" bIns="0" rtlCol="0">
                          <a:prstTxWarp prst="textNoShape">
                            <a:avLst/>
                          </a:prstTxWarp>
                          <a:noAutofit/>
                        </wps:bodyPr>
                      </wps:wsp>
                      <wps:wsp>
                        <wps:cNvPr id="1605" name="Graphic 1605"/>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3834pt;margin-top:24.700001pt;width:799.25pt;height:3pt;mso-position-horizontal-relative:page;mso-position-vertical-relative:paragraph;z-index:15888384" id="docshapegroup1295" coordorigin="608,494" coordsize="15985,60">
                <v:line style="position:absolute" from="10647,524" to="11508,524" stroked="true" strokeweight="3pt" strokecolor="#000000">
                  <v:stroke dashstyle="solid"/>
                </v:line>
                <v:line style="position:absolute" from="608,524" to="16592,524" stroked="true" strokeweight=".25pt" strokecolor="#000000">
                  <v:stroke dashstyle="solid"/>
                </v:line>
                <w10:wrap type="none"/>
              </v:group>
            </w:pict>
          </mc:Fallback>
        </mc:AlternateContent>
      </w: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footerReference w:type="default" r:id="rId395"/>
          <w:pgSz w:w="25600" w:h="14400" w:orient="landscape"/>
          <w:pgMar w:header="0" w:footer="519" w:top="160" w:bottom="700" w:left="260" w:right="360"/>
          <w:pgNumType w:start="48"/>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Heading5"/>
        <w:tabs>
          <w:tab w:pos="15267" w:val="left" w:leader="none"/>
        </w:tabs>
        <w:spacing w:before="700"/>
      </w:pPr>
      <w:r>
        <w:rPr/>
        <mc:AlternateContent>
          <mc:Choice Requires="wps">
            <w:drawing>
              <wp:anchor distT="0" distB="0" distL="0" distR="0" allowOverlap="1" layoutInCell="1" locked="0" behindDoc="1" simplePos="0" relativeHeight="471758848">
                <wp:simplePos x="0" y="0"/>
                <wp:positionH relativeFrom="page">
                  <wp:posOffset>9707908</wp:posOffset>
                </wp:positionH>
                <wp:positionV relativeFrom="paragraph">
                  <wp:posOffset>529967</wp:posOffset>
                </wp:positionV>
                <wp:extent cx="1270" cy="7391400"/>
                <wp:effectExtent l="0" t="0" r="0" b="0"/>
                <wp:wrapNone/>
                <wp:docPr id="1606" name="Graphic 1606"/>
                <wp:cNvGraphicFramePr>
                  <a:graphicFrameLocks/>
                </wp:cNvGraphicFramePr>
                <a:graphic>
                  <a:graphicData uri="http://schemas.microsoft.com/office/word/2010/wordprocessingShape">
                    <wps:wsp>
                      <wps:cNvPr id="1606" name="Graphic 1606"/>
                      <wps:cNvSpPr/>
                      <wps:spPr>
                        <a:xfrm>
                          <a:off x="0" y="0"/>
                          <a:ext cx="1270" cy="7391400"/>
                        </a:xfrm>
                        <a:custGeom>
                          <a:avLst/>
                          <a:gdLst/>
                          <a:ahLst/>
                          <a:cxnLst/>
                          <a:rect l="l" t="t" r="r" b="b"/>
                          <a:pathLst>
                            <a:path w="0" h="7391400">
                              <a:moveTo>
                                <a:pt x="0" y="73914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31557632" from="764.402283pt,623.729687pt" to="764.402283pt,41.729687pt" stroked="true" strokeweight=".3pt" strokecolor="#000000">
                <v:stroke dashstyle="solid"/>
                <w10:wrap type="none"/>
              </v:line>
            </w:pict>
          </mc:Fallback>
        </mc:AlternateContent>
      </w:r>
      <w:r>
        <w:rPr>
          <w:w w:val="60"/>
        </w:rPr>
        <w:t>PRINCIPLES</w:t>
      </w:r>
      <w:r>
        <w:rPr>
          <w:spacing w:val="-30"/>
        </w:rPr>
        <w:t> </w:t>
      </w:r>
      <w:r>
        <w:rPr>
          <w:w w:val="60"/>
        </w:rPr>
        <w:t>FOR</w:t>
      </w:r>
      <w:r>
        <w:rPr>
          <w:spacing w:val="-29"/>
        </w:rPr>
        <w:t> </w:t>
      </w:r>
      <w:r>
        <w:rPr>
          <w:w w:val="60"/>
        </w:rPr>
        <w:t>SUSTAINABLE</w:t>
      </w:r>
      <w:r>
        <w:rPr>
          <w:spacing w:val="-29"/>
        </w:rPr>
        <w:t> </w:t>
      </w:r>
      <w:r>
        <w:rPr>
          <w:spacing w:val="-2"/>
          <w:w w:val="60"/>
        </w:rPr>
        <w:t>AGRICULTURE</w:t>
      </w:r>
      <w:r>
        <w:rPr/>
        <w:tab/>
      </w:r>
      <w:r>
        <w:rPr>
          <w:w w:val="60"/>
        </w:rPr>
        <w:t>IMPROVING</w:t>
      </w:r>
      <w:r>
        <w:rPr>
          <w:spacing w:val="-49"/>
        </w:rPr>
        <w:t> </w:t>
      </w:r>
      <w:r>
        <w:rPr>
          <w:w w:val="60"/>
        </w:rPr>
        <w:t>WATER</w:t>
      </w:r>
      <w:r>
        <w:rPr>
          <w:spacing w:val="-48"/>
        </w:rPr>
        <w:t> </w:t>
      </w:r>
      <w:r>
        <w:rPr>
          <w:w w:val="60"/>
        </w:rPr>
        <w:t>MANAGEMENT</w:t>
      </w:r>
      <w:r>
        <w:rPr>
          <w:spacing w:val="-49"/>
        </w:rPr>
        <w:t> </w:t>
      </w:r>
      <w:r>
        <w:rPr>
          <w:w w:val="60"/>
        </w:rPr>
        <w:t>TO</w:t>
      </w:r>
      <w:r>
        <w:rPr>
          <w:spacing w:val="-48"/>
        </w:rPr>
        <w:t> </w:t>
      </w:r>
      <w:r>
        <w:rPr>
          <w:w w:val="60"/>
        </w:rPr>
        <w:t>GROW</w:t>
      </w:r>
      <w:r>
        <w:rPr>
          <w:spacing w:val="-48"/>
        </w:rPr>
        <w:t> </w:t>
      </w:r>
      <w:r>
        <w:rPr>
          <w:w w:val="60"/>
        </w:rPr>
        <w:t>OUR</w:t>
      </w:r>
      <w:r>
        <w:rPr>
          <w:spacing w:val="-49"/>
        </w:rPr>
        <w:t> </w:t>
      </w:r>
      <w:r>
        <w:rPr>
          <w:spacing w:val="-2"/>
          <w:w w:val="60"/>
        </w:rPr>
        <w:t>INGREDIENTS</w:t>
      </w:r>
    </w:p>
    <w:p>
      <w:pPr>
        <w:spacing w:after="0"/>
        <w:sectPr>
          <w:type w:val="continuous"/>
          <w:pgSz w:w="25600" w:h="14400" w:orient="landscape"/>
          <w:pgMar w:header="0" w:footer="519" w:top="0" w:bottom="280" w:left="260" w:right="360"/>
        </w:sectPr>
      </w:pPr>
    </w:p>
    <w:p>
      <w:pPr>
        <w:pStyle w:val="BodyText"/>
        <w:spacing w:before="69"/>
        <w:rPr>
          <w:sz w:val="24"/>
        </w:rPr>
      </w:pPr>
    </w:p>
    <w:p>
      <w:pPr>
        <w:spacing w:line="232" w:lineRule="auto" w:before="0"/>
        <w:ind w:left="340" w:right="0" w:firstLine="0"/>
        <w:jc w:val="left"/>
        <w:rPr>
          <w:sz w:val="24"/>
        </w:rPr>
      </w:pPr>
      <w:r>
        <w:rPr>
          <w:w w:val="120"/>
          <w:sz w:val="24"/>
        </w:rPr>
        <w:t>Thriving farmers and farming communities are critically important for our supply chain. Our ability to deliver quality products depends on having a sustainable</w:t>
      </w:r>
      <w:r>
        <w:rPr>
          <w:spacing w:val="-7"/>
          <w:w w:val="120"/>
          <w:sz w:val="24"/>
        </w:rPr>
        <w:t> </w:t>
      </w:r>
      <w:r>
        <w:rPr>
          <w:w w:val="120"/>
          <w:sz w:val="24"/>
        </w:rPr>
        <w:t>and</w:t>
      </w:r>
      <w:r>
        <w:rPr>
          <w:spacing w:val="-7"/>
          <w:w w:val="120"/>
          <w:sz w:val="24"/>
        </w:rPr>
        <w:t> </w:t>
      </w:r>
      <w:r>
        <w:rPr>
          <w:w w:val="120"/>
          <w:sz w:val="24"/>
        </w:rPr>
        <w:t>secure</w:t>
      </w:r>
      <w:r>
        <w:rPr>
          <w:spacing w:val="-7"/>
          <w:w w:val="120"/>
          <w:sz w:val="24"/>
        </w:rPr>
        <w:t> </w:t>
      </w:r>
      <w:r>
        <w:rPr>
          <w:w w:val="120"/>
          <w:sz w:val="24"/>
        </w:rPr>
        <w:t>supply</w:t>
      </w:r>
      <w:r>
        <w:rPr>
          <w:spacing w:val="-7"/>
          <w:w w:val="120"/>
          <w:sz w:val="24"/>
        </w:rPr>
        <w:t> </w:t>
      </w:r>
      <w:r>
        <w:rPr>
          <w:w w:val="120"/>
          <w:sz w:val="24"/>
        </w:rPr>
        <w:t>of agricultural ingredients.</w:t>
      </w:r>
    </w:p>
    <w:p>
      <w:pPr>
        <w:pStyle w:val="BodyText"/>
        <w:spacing w:line="297" w:lineRule="auto" w:before="266"/>
        <w:ind w:left="340" w:right="259"/>
      </w:pPr>
      <w:r>
        <w:rPr>
          <w:w w:val="125"/>
        </w:rPr>
        <w:t>Our</w:t>
      </w:r>
      <w:r>
        <w:rPr>
          <w:spacing w:val="-13"/>
          <w:w w:val="125"/>
        </w:rPr>
        <w:t> </w:t>
      </w:r>
      <w:r>
        <w:rPr>
          <w:w w:val="125"/>
        </w:rPr>
        <w:t>complex</w:t>
      </w:r>
      <w:r>
        <w:rPr>
          <w:spacing w:val="-13"/>
          <w:w w:val="125"/>
        </w:rPr>
        <w:t> </w:t>
      </w:r>
      <w:r>
        <w:rPr>
          <w:w w:val="125"/>
        </w:rPr>
        <w:t>supply</w:t>
      </w:r>
      <w:r>
        <w:rPr>
          <w:spacing w:val="-12"/>
          <w:w w:val="125"/>
        </w:rPr>
        <w:t> </w:t>
      </w:r>
      <w:r>
        <w:rPr>
          <w:w w:val="125"/>
        </w:rPr>
        <w:t>chain</w:t>
      </w:r>
      <w:r>
        <w:rPr>
          <w:spacing w:val="-8"/>
          <w:w w:val="125"/>
        </w:rPr>
        <w:t> </w:t>
      </w:r>
      <w:r>
        <w:rPr>
          <w:w w:val="125"/>
        </w:rPr>
        <w:t>spans</w:t>
      </w:r>
      <w:r>
        <w:rPr>
          <w:spacing w:val="-8"/>
          <w:w w:val="125"/>
        </w:rPr>
        <w:t> </w:t>
      </w:r>
      <w:r>
        <w:rPr>
          <w:w w:val="125"/>
        </w:rPr>
        <w:t>the</w:t>
      </w:r>
      <w:r>
        <w:rPr>
          <w:spacing w:val="-8"/>
          <w:w w:val="125"/>
        </w:rPr>
        <w:t> </w:t>
      </w:r>
      <w:r>
        <w:rPr>
          <w:w w:val="125"/>
        </w:rPr>
        <w:t>globe and</w:t>
      </w:r>
      <w:r>
        <w:rPr>
          <w:spacing w:val="-13"/>
          <w:w w:val="125"/>
        </w:rPr>
        <w:t> </w:t>
      </w:r>
      <w:r>
        <w:rPr>
          <w:w w:val="125"/>
        </w:rPr>
        <w:t>includes</w:t>
      </w:r>
      <w:r>
        <w:rPr>
          <w:spacing w:val="-12"/>
          <w:w w:val="125"/>
        </w:rPr>
        <w:t> </w:t>
      </w:r>
      <w:r>
        <w:rPr>
          <w:w w:val="125"/>
        </w:rPr>
        <w:t>many</w:t>
      </w:r>
      <w:r>
        <w:rPr>
          <w:spacing w:val="-16"/>
          <w:w w:val="125"/>
        </w:rPr>
        <w:t> </w:t>
      </w:r>
      <w:r>
        <w:rPr>
          <w:w w:val="125"/>
        </w:rPr>
        <w:t>kinds</w:t>
      </w:r>
      <w:r>
        <w:rPr>
          <w:spacing w:val="-12"/>
          <w:w w:val="125"/>
        </w:rPr>
        <w:t> </w:t>
      </w:r>
      <w:r>
        <w:rPr>
          <w:w w:val="125"/>
        </w:rPr>
        <w:t>of</w:t>
      </w:r>
      <w:r>
        <w:rPr>
          <w:spacing w:val="-19"/>
          <w:w w:val="125"/>
        </w:rPr>
        <w:t> </w:t>
      </w:r>
      <w:r>
        <w:rPr>
          <w:w w:val="125"/>
        </w:rPr>
        <w:t>suppliers,</w:t>
      </w:r>
      <w:r>
        <w:rPr>
          <w:spacing w:val="-12"/>
          <w:w w:val="125"/>
        </w:rPr>
        <w:t> </w:t>
      </w:r>
      <w:r>
        <w:rPr>
          <w:spacing w:val="-4"/>
          <w:w w:val="125"/>
        </w:rPr>
        <w:t>from</w:t>
      </w:r>
    </w:p>
    <w:p>
      <w:pPr>
        <w:pStyle w:val="BodyText"/>
        <w:spacing w:line="297" w:lineRule="auto"/>
        <w:ind w:left="340"/>
      </w:pPr>
      <w:r>
        <w:rPr>
          <w:w w:val="125"/>
        </w:rPr>
        <w:t>multinational</w:t>
      </w:r>
      <w:r>
        <w:rPr>
          <w:spacing w:val="-16"/>
          <w:w w:val="125"/>
        </w:rPr>
        <w:t> </w:t>
      </w:r>
      <w:r>
        <w:rPr>
          <w:w w:val="125"/>
        </w:rPr>
        <w:t>companies</w:t>
      </w:r>
      <w:r>
        <w:rPr>
          <w:spacing w:val="-16"/>
          <w:w w:val="125"/>
        </w:rPr>
        <w:t> </w:t>
      </w:r>
      <w:r>
        <w:rPr>
          <w:w w:val="125"/>
        </w:rPr>
        <w:t>to</w:t>
      </w:r>
      <w:r>
        <w:rPr>
          <w:spacing w:val="-15"/>
          <w:w w:val="125"/>
        </w:rPr>
        <w:t> </w:t>
      </w:r>
      <w:r>
        <w:rPr>
          <w:w w:val="125"/>
        </w:rPr>
        <w:t>smallholder</w:t>
      </w:r>
      <w:r>
        <w:rPr>
          <w:spacing w:val="-17"/>
          <w:w w:val="125"/>
        </w:rPr>
        <w:t> </w:t>
      </w:r>
      <w:r>
        <w:rPr>
          <w:w w:val="125"/>
        </w:rPr>
        <w:t>farmers. </w:t>
      </w:r>
      <w:hyperlink r:id="rId396">
        <w:r>
          <w:rPr>
            <w:color w:val="0000EE"/>
            <w:w w:val="125"/>
            <w:u w:val="single" w:color="0000EE"/>
          </w:rPr>
          <w:t>Our</w:t>
        </w:r>
        <w:r>
          <w:rPr>
            <w:color w:val="0000EE"/>
            <w:spacing w:val="-5"/>
            <w:w w:val="125"/>
            <w:u w:val="single" w:color="0000EE"/>
          </w:rPr>
          <w:t> </w:t>
        </w:r>
        <w:r>
          <w:rPr>
            <w:color w:val="0000EE"/>
            <w:w w:val="125"/>
            <w:u w:val="single" w:color="0000EE"/>
          </w:rPr>
          <w:t>Principles for</w:t>
        </w:r>
        <w:r>
          <w:rPr>
            <w:color w:val="0000EE"/>
            <w:spacing w:val="-5"/>
            <w:w w:val="125"/>
            <w:u w:val="single" w:color="0000EE"/>
          </w:rPr>
          <w:t> </w:t>
        </w:r>
        <w:r>
          <w:rPr>
            <w:color w:val="0000EE"/>
            <w:w w:val="125"/>
            <w:u w:val="single" w:color="0000EE"/>
          </w:rPr>
          <w:t>Sustainable</w:t>
        </w:r>
        <w:r>
          <w:rPr>
            <w:color w:val="0000EE"/>
            <w:spacing w:val="-4"/>
            <w:w w:val="125"/>
            <w:u w:val="single" w:color="0000EE"/>
          </w:rPr>
          <w:t> </w:t>
        </w:r>
        <w:r>
          <w:rPr>
            <w:color w:val="0000EE"/>
            <w:w w:val="125"/>
            <w:u w:val="single" w:color="0000EE"/>
          </w:rPr>
          <w:t>Agriculture (PSA)</w:t>
        </w:r>
      </w:hyperlink>
    </w:p>
    <w:p>
      <w:pPr>
        <w:spacing w:line="240" w:lineRule="auto" w:before="0"/>
        <w:rPr>
          <w:sz w:val="17"/>
        </w:rPr>
      </w:pPr>
      <w:r>
        <w:rPr/>
        <w:br w:type="column"/>
      </w:r>
      <w:r>
        <w:rPr>
          <w:sz w:val="17"/>
        </w:rPr>
      </w:r>
    </w:p>
    <w:p>
      <w:pPr>
        <w:pStyle w:val="BodyText"/>
        <w:spacing w:before="65"/>
        <w:rPr>
          <w:sz w:val="17"/>
        </w:rPr>
      </w:pPr>
    </w:p>
    <w:p>
      <w:pPr>
        <w:spacing w:before="0"/>
        <w:ind w:left="340" w:right="0" w:firstLine="0"/>
        <w:jc w:val="left"/>
        <w:rPr>
          <w:b/>
          <w:sz w:val="10"/>
        </w:rPr>
      </w:pPr>
      <w:r>
        <w:rPr>
          <w:b/>
          <w:w w:val="110"/>
          <w:sz w:val="17"/>
        </w:rPr>
        <w:t>2022</w:t>
      </w:r>
      <w:r>
        <w:rPr>
          <w:b/>
          <w:spacing w:val="1"/>
          <w:w w:val="110"/>
          <w:sz w:val="17"/>
        </w:rPr>
        <w:t> </w:t>
      </w:r>
      <w:r>
        <w:rPr>
          <w:b/>
          <w:w w:val="110"/>
          <w:sz w:val="17"/>
        </w:rPr>
        <w:t>Progress</w:t>
      </w:r>
      <w:r>
        <w:rPr>
          <w:b/>
          <w:spacing w:val="2"/>
          <w:w w:val="110"/>
          <w:sz w:val="17"/>
        </w:rPr>
        <w:t> </w:t>
      </w:r>
      <w:r>
        <w:rPr>
          <w:b/>
          <w:w w:val="110"/>
          <w:sz w:val="17"/>
        </w:rPr>
        <w:t>on</w:t>
      </w:r>
      <w:r>
        <w:rPr>
          <w:b/>
          <w:spacing w:val="2"/>
          <w:w w:val="110"/>
          <w:sz w:val="17"/>
        </w:rPr>
        <w:t> </w:t>
      </w:r>
      <w:r>
        <w:rPr>
          <w:b/>
          <w:w w:val="110"/>
          <w:sz w:val="17"/>
        </w:rPr>
        <w:t>Sustainable</w:t>
      </w:r>
      <w:r>
        <w:rPr>
          <w:b/>
          <w:spacing w:val="2"/>
          <w:w w:val="110"/>
          <w:sz w:val="17"/>
        </w:rPr>
        <w:t> </w:t>
      </w:r>
      <w:r>
        <w:rPr>
          <w:b/>
          <w:spacing w:val="-2"/>
          <w:w w:val="110"/>
          <w:sz w:val="17"/>
        </w:rPr>
        <w:t>Sourcing</w:t>
      </w:r>
      <w:r>
        <w:rPr>
          <w:b/>
          <w:spacing w:val="-2"/>
          <w:w w:val="110"/>
          <w:position w:val="6"/>
          <w:sz w:val="10"/>
        </w:rPr>
        <w:t>2</w:t>
      </w:r>
    </w:p>
    <w:p>
      <w:pPr>
        <w:pStyle w:val="BodyText"/>
        <w:rPr>
          <w:b/>
          <w:sz w:val="17"/>
        </w:rPr>
      </w:pPr>
    </w:p>
    <w:p>
      <w:pPr>
        <w:pStyle w:val="BodyText"/>
        <w:spacing w:before="93"/>
        <w:rPr>
          <w:b/>
          <w:sz w:val="17"/>
        </w:rPr>
      </w:pPr>
    </w:p>
    <w:p>
      <w:pPr>
        <w:tabs>
          <w:tab w:pos="1110" w:val="left" w:leader="none"/>
          <w:tab w:pos="1947" w:val="left" w:leader="none"/>
          <w:tab w:pos="2732" w:val="left" w:leader="none"/>
          <w:tab w:pos="3575" w:val="left" w:leader="none"/>
          <w:tab w:pos="4386" w:val="left" w:leader="none"/>
        </w:tabs>
        <w:spacing w:before="0"/>
        <w:ind w:left="340" w:right="0" w:firstLine="0"/>
        <w:jc w:val="left"/>
        <w:rPr>
          <w:sz w:val="12"/>
        </w:rPr>
      </w:pPr>
      <w:r>
        <w:rPr/>
        <mc:AlternateContent>
          <mc:Choice Requires="wps">
            <w:drawing>
              <wp:anchor distT="0" distB="0" distL="0" distR="0" allowOverlap="1" layoutInCell="1" locked="0" behindDoc="0" simplePos="0" relativeHeight="15889920">
                <wp:simplePos x="0" y="0"/>
                <wp:positionH relativeFrom="page">
                  <wp:posOffset>6700519</wp:posOffset>
                </wp:positionH>
                <wp:positionV relativeFrom="paragraph">
                  <wp:posOffset>-213198</wp:posOffset>
                </wp:positionV>
                <wp:extent cx="2854960" cy="1270"/>
                <wp:effectExtent l="0" t="0" r="0" b="0"/>
                <wp:wrapNone/>
                <wp:docPr id="1607" name="Graphic 1607"/>
                <wp:cNvGraphicFramePr>
                  <a:graphicFrameLocks/>
                </wp:cNvGraphicFramePr>
                <a:graphic>
                  <a:graphicData uri="http://schemas.microsoft.com/office/word/2010/wordprocessingShape">
                    <wps:wsp>
                      <wps:cNvPr id="1607" name="Graphic 1607"/>
                      <wps:cNvSpPr/>
                      <wps:spPr>
                        <a:xfrm>
                          <a:off x="0" y="0"/>
                          <a:ext cx="2854960" cy="1270"/>
                        </a:xfrm>
                        <a:custGeom>
                          <a:avLst/>
                          <a:gdLst/>
                          <a:ahLst/>
                          <a:cxnLst/>
                          <a:rect l="l" t="t" r="r" b="b"/>
                          <a:pathLst>
                            <a:path w="2854960" h="0">
                              <a:moveTo>
                                <a:pt x="0" y="0"/>
                              </a:moveTo>
                              <a:lnTo>
                                <a:pt x="285496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89920" from="527.599976pt,-16.787291pt" to="752.399976pt,-16.787291pt" stroked="true" strokeweight="1pt" strokecolor="#000000">
                <v:stroke dashstyle="solid"/>
                <w10:wrap type="none"/>
              </v:line>
            </w:pict>
          </mc:Fallback>
        </mc:AlternateContent>
      </w:r>
      <w:r>
        <w:rPr>
          <w:spacing w:val="-10"/>
          <w:w w:val="130"/>
          <w:sz w:val="12"/>
        </w:rPr>
        <w:t>0</w:t>
      </w:r>
      <w:r>
        <w:rPr>
          <w:sz w:val="12"/>
        </w:rPr>
        <w:tab/>
      </w:r>
      <w:r>
        <w:rPr>
          <w:spacing w:val="-5"/>
          <w:w w:val="130"/>
          <w:sz w:val="12"/>
        </w:rPr>
        <w:t>20</w:t>
      </w:r>
      <w:r>
        <w:rPr>
          <w:sz w:val="12"/>
        </w:rPr>
        <w:tab/>
      </w:r>
      <w:r>
        <w:rPr>
          <w:spacing w:val="-5"/>
          <w:w w:val="130"/>
          <w:sz w:val="12"/>
        </w:rPr>
        <w:t>40</w:t>
      </w:r>
      <w:r>
        <w:rPr>
          <w:sz w:val="12"/>
        </w:rPr>
        <w:tab/>
      </w:r>
      <w:r>
        <w:rPr>
          <w:spacing w:val="-5"/>
          <w:w w:val="130"/>
          <w:sz w:val="12"/>
        </w:rPr>
        <w:t>60</w:t>
      </w:r>
      <w:r>
        <w:rPr>
          <w:sz w:val="12"/>
        </w:rPr>
        <w:tab/>
      </w:r>
      <w:r>
        <w:rPr>
          <w:spacing w:val="-5"/>
          <w:w w:val="130"/>
          <w:sz w:val="12"/>
        </w:rPr>
        <w:t>80</w:t>
      </w:r>
      <w:r>
        <w:rPr>
          <w:sz w:val="12"/>
        </w:rPr>
        <w:tab/>
      </w:r>
      <w:r>
        <w:rPr>
          <w:spacing w:val="-5"/>
          <w:w w:val="130"/>
          <w:sz w:val="12"/>
        </w:rPr>
        <w:t>100</w:t>
      </w:r>
    </w:p>
    <w:p>
      <w:pPr>
        <w:pStyle w:val="BodyText"/>
        <w:rPr>
          <w:sz w:val="12"/>
        </w:rPr>
      </w:pPr>
    </w:p>
    <w:p>
      <w:pPr>
        <w:pStyle w:val="BodyText"/>
        <w:spacing w:before="16"/>
        <w:rPr>
          <w:sz w:val="12"/>
        </w:rPr>
      </w:pPr>
    </w:p>
    <w:p>
      <w:pPr>
        <w:tabs>
          <w:tab w:pos="1841" w:val="left" w:leader="none"/>
        </w:tabs>
        <w:spacing w:before="0"/>
        <w:ind w:left="340" w:right="0" w:firstLine="0"/>
        <w:jc w:val="left"/>
        <w:rPr>
          <w:sz w:val="20"/>
        </w:rPr>
      </w:pPr>
      <w:r>
        <w:rPr>
          <w:color w:val="000000"/>
          <w:spacing w:val="71"/>
          <w:position w:val="1"/>
          <w:sz w:val="20"/>
          <w:shd w:fill="B59E74" w:color="auto" w:val="clear"/>
        </w:rPr>
        <w:t> </w:t>
      </w:r>
      <w:r>
        <w:rPr>
          <w:color w:val="000000"/>
          <w:spacing w:val="-2"/>
          <w:w w:val="75"/>
          <w:position w:val="1"/>
          <w:sz w:val="20"/>
          <w:shd w:fill="B59E74" w:color="auto" w:val="clear"/>
        </w:rPr>
        <w:t>MANGOES</w:t>
      </w:r>
      <w:r>
        <w:rPr>
          <w:color w:val="000000"/>
          <w:position w:val="1"/>
          <w:sz w:val="20"/>
          <w:shd w:fill="B59E74" w:color="auto" w:val="clear"/>
        </w:rPr>
        <w:tab/>
      </w:r>
      <w:r>
        <w:rPr>
          <w:color w:val="000000"/>
          <w:position w:val="1"/>
          <w:sz w:val="20"/>
        </w:rPr>
        <w:t> </w:t>
      </w:r>
      <w:r>
        <w:rPr>
          <w:color w:val="000000"/>
          <w:w w:val="75"/>
          <w:sz w:val="20"/>
        </w:rPr>
        <w:t>36%</w:t>
      </w:r>
    </w:p>
    <w:p>
      <w:pPr>
        <w:pStyle w:val="BodyText"/>
        <w:spacing w:before="45"/>
        <w:rPr>
          <w:sz w:val="20"/>
        </w:rPr>
      </w:pPr>
    </w:p>
    <w:p>
      <w:pPr>
        <w:tabs>
          <w:tab w:pos="1841" w:val="left" w:leader="none"/>
        </w:tabs>
        <w:spacing w:before="0"/>
        <w:ind w:left="340" w:right="0" w:firstLine="0"/>
        <w:jc w:val="left"/>
        <w:rPr>
          <w:sz w:val="20"/>
        </w:rPr>
      </w:pPr>
      <w:r>
        <w:rPr>
          <w:color w:val="000000"/>
          <w:spacing w:val="71"/>
          <w:position w:val="1"/>
          <w:sz w:val="20"/>
          <w:shd w:fill="B59E74" w:color="auto" w:val="clear"/>
        </w:rPr>
        <w:t> </w:t>
      </w:r>
      <w:r>
        <w:rPr>
          <w:color w:val="000000"/>
          <w:spacing w:val="-2"/>
          <w:w w:val="70"/>
          <w:position w:val="1"/>
          <w:sz w:val="20"/>
          <w:shd w:fill="B59E74" w:color="auto" w:val="clear"/>
        </w:rPr>
        <w:t>GRAPES</w:t>
      </w:r>
      <w:r>
        <w:rPr>
          <w:color w:val="000000"/>
          <w:position w:val="1"/>
          <w:sz w:val="20"/>
          <w:shd w:fill="B59E74" w:color="auto" w:val="clear"/>
        </w:rPr>
        <w:tab/>
      </w:r>
      <w:r>
        <w:rPr>
          <w:color w:val="000000"/>
          <w:position w:val="1"/>
          <w:sz w:val="20"/>
        </w:rPr>
        <w:t> </w:t>
      </w:r>
      <w:r>
        <w:rPr>
          <w:color w:val="000000"/>
          <w:w w:val="70"/>
          <w:sz w:val="20"/>
        </w:rPr>
        <w:t>37%</w:t>
      </w:r>
    </w:p>
    <w:p>
      <w:pPr>
        <w:pStyle w:val="BodyText"/>
        <w:spacing w:before="57"/>
        <w:rPr>
          <w:sz w:val="20"/>
        </w:rPr>
      </w:pPr>
    </w:p>
    <w:p>
      <w:pPr>
        <w:tabs>
          <w:tab w:pos="1963" w:val="left" w:leader="none"/>
        </w:tabs>
        <w:spacing w:before="0"/>
        <w:ind w:left="340" w:right="0" w:firstLine="0"/>
        <w:jc w:val="left"/>
        <w:rPr>
          <w:sz w:val="20"/>
        </w:rPr>
      </w:pPr>
      <w:r>
        <w:rPr>
          <w:color w:val="000000"/>
          <w:spacing w:val="55"/>
          <w:w w:val="150"/>
          <w:sz w:val="20"/>
          <w:shd w:fill="B59E74" w:color="auto" w:val="clear"/>
        </w:rPr>
        <w:t> </w:t>
      </w:r>
      <w:r>
        <w:rPr>
          <w:color w:val="000000"/>
          <w:w w:val="60"/>
          <w:sz w:val="20"/>
          <w:shd w:fill="B59E74" w:color="auto" w:val="clear"/>
        </w:rPr>
        <w:t>SUGAR</w:t>
      </w:r>
      <w:r>
        <w:rPr>
          <w:color w:val="000000"/>
          <w:spacing w:val="-3"/>
          <w:w w:val="60"/>
          <w:sz w:val="20"/>
          <w:shd w:fill="B59E74" w:color="auto" w:val="clear"/>
        </w:rPr>
        <w:t> </w:t>
      </w:r>
      <w:r>
        <w:rPr>
          <w:color w:val="000000"/>
          <w:spacing w:val="-4"/>
          <w:w w:val="75"/>
          <w:sz w:val="20"/>
          <w:shd w:fill="B59E74" w:color="auto" w:val="clear"/>
        </w:rPr>
        <w:t>CANE</w:t>
      </w:r>
      <w:r>
        <w:rPr>
          <w:color w:val="000000"/>
          <w:sz w:val="20"/>
          <w:shd w:fill="B59E74" w:color="auto" w:val="clear"/>
        </w:rPr>
        <w:tab/>
      </w:r>
      <w:r>
        <w:rPr>
          <w:color w:val="000000"/>
          <w:sz w:val="20"/>
        </w:rPr>
        <w:t> </w:t>
      </w:r>
      <w:r>
        <w:rPr>
          <w:color w:val="000000"/>
          <w:w w:val="75"/>
          <w:sz w:val="20"/>
        </w:rPr>
        <w:t>40%</w:t>
      </w:r>
    </w:p>
    <w:p>
      <w:pPr>
        <w:pStyle w:val="BodyText"/>
        <w:spacing w:before="57"/>
        <w:rPr>
          <w:sz w:val="20"/>
        </w:rPr>
      </w:pPr>
    </w:p>
    <w:p>
      <w:pPr>
        <w:tabs>
          <w:tab w:pos="2572" w:val="left" w:leader="none"/>
        </w:tabs>
        <w:spacing w:before="0"/>
        <w:ind w:left="340" w:right="0" w:firstLine="0"/>
        <w:jc w:val="left"/>
        <w:rPr>
          <w:sz w:val="20"/>
        </w:rPr>
      </w:pPr>
      <w:r>
        <w:rPr>
          <w:color w:val="000000"/>
          <w:spacing w:val="71"/>
          <w:sz w:val="20"/>
          <w:shd w:fill="B59E74" w:color="auto" w:val="clear"/>
        </w:rPr>
        <w:t> </w:t>
      </w:r>
      <w:r>
        <w:rPr>
          <w:color w:val="000000"/>
          <w:spacing w:val="-2"/>
          <w:w w:val="75"/>
          <w:sz w:val="20"/>
          <w:shd w:fill="B59E74" w:color="auto" w:val="clear"/>
        </w:rPr>
        <w:t>APPLES</w:t>
      </w:r>
      <w:r>
        <w:rPr>
          <w:color w:val="000000"/>
          <w:sz w:val="20"/>
          <w:shd w:fill="B59E74" w:color="auto" w:val="clear"/>
        </w:rPr>
        <w:tab/>
      </w:r>
      <w:r>
        <w:rPr>
          <w:color w:val="000000"/>
          <w:sz w:val="20"/>
        </w:rPr>
        <w:t> </w:t>
      </w:r>
      <w:r>
        <w:rPr>
          <w:color w:val="000000"/>
          <w:w w:val="75"/>
          <w:sz w:val="20"/>
        </w:rPr>
        <w:t>55%</w:t>
      </w:r>
    </w:p>
    <w:p>
      <w:pPr>
        <w:spacing w:line="240" w:lineRule="auto" w:before="69"/>
        <w:rPr>
          <w:sz w:val="24"/>
        </w:rPr>
      </w:pPr>
      <w:r>
        <w:rPr/>
        <w:br w:type="column"/>
      </w:r>
      <w:r>
        <w:rPr>
          <w:sz w:val="24"/>
        </w:rPr>
      </w:r>
    </w:p>
    <w:p>
      <w:pPr>
        <w:spacing w:line="232" w:lineRule="auto" w:before="0"/>
        <w:ind w:left="340" w:right="5667" w:firstLine="0"/>
        <w:jc w:val="left"/>
        <w:rPr>
          <w:sz w:val="24"/>
        </w:rPr>
      </w:pPr>
      <w:r>
        <w:rPr>
          <w:spacing w:val="-2"/>
          <w:w w:val="120"/>
          <w:sz w:val="24"/>
        </w:rPr>
        <w:t>Irrigated</w:t>
      </w:r>
      <w:r>
        <w:rPr>
          <w:spacing w:val="-21"/>
          <w:w w:val="120"/>
          <w:sz w:val="24"/>
        </w:rPr>
        <w:t> </w:t>
      </w:r>
      <w:r>
        <w:rPr>
          <w:spacing w:val="-2"/>
          <w:w w:val="120"/>
          <w:sz w:val="24"/>
        </w:rPr>
        <w:t>agriculture</w:t>
      </w:r>
      <w:r>
        <w:rPr>
          <w:spacing w:val="-20"/>
          <w:w w:val="120"/>
          <w:sz w:val="24"/>
        </w:rPr>
        <w:t> </w:t>
      </w:r>
      <w:r>
        <w:rPr>
          <w:spacing w:val="-2"/>
          <w:w w:val="120"/>
          <w:sz w:val="24"/>
        </w:rPr>
        <w:t>remains</w:t>
      </w:r>
      <w:r>
        <w:rPr>
          <w:spacing w:val="-21"/>
          <w:w w:val="120"/>
          <w:sz w:val="24"/>
        </w:rPr>
        <w:t> </w:t>
      </w:r>
      <w:r>
        <w:rPr>
          <w:spacing w:val="-2"/>
          <w:w w:val="120"/>
          <w:sz w:val="24"/>
        </w:rPr>
        <w:t>the </w:t>
      </w:r>
      <w:r>
        <w:rPr>
          <w:w w:val="120"/>
          <w:sz w:val="24"/>
        </w:rPr>
        <w:t>largest user of water globally, </w:t>
      </w:r>
      <w:r>
        <w:rPr>
          <w:spacing w:val="-2"/>
          <w:w w:val="120"/>
          <w:sz w:val="24"/>
        </w:rPr>
        <w:t>accounting</w:t>
      </w:r>
      <w:r>
        <w:rPr>
          <w:spacing w:val="-21"/>
          <w:w w:val="120"/>
          <w:sz w:val="24"/>
        </w:rPr>
        <w:t> </w:t>
      </w:r>
      <w:r>
        <w:rPr>
          <w:spacing w:val="-2"/>
          <w:w w:val="120"/>
          <w:sz w:val="24"/>
        </w:rPr>
        <w:t>for</w:t>
      </w:r>
      <w:r>
        <w:rPr>
          <w:spacing w:val="-20"/>
          <w:w w:val="120"/>
          <w:sz w:val="24"/>
        </w:rPr>
        <w:t> </w:t>
      </w:r>
      <w:r>
        <w:rPr>
          <w:spacing w:val="-2"/>
          <w:w w:val="120"/>
          <w:sz w:val="24"/>
        </w:rPr>
        <w:t>70%</w:t>
      </w:r>
      <w:r>
        <w:rPr>
          <w:spacing w:val="-21"/>
          <w:w w:val="120"/>
          <w:sz w:val="24"/>
        </w:rPr>
        <w:t> </w:t>
      </w:r>
      <w:r>
        <w:rPr>
          <w:spacing w:val="-2"/>
          <w:w w:val="120"/>
          <w:sz w:val="24"/>
        </w:rPr>
        <w:t>of</w:t>
      </w:r>
      <w:r>
        <w:rPr>
          <w:spacing w:val="-20"/>
          <w:w w:val="120"/>
          <w:sz w:val="24"/>
        </w:rPr>
        <w:t> </w:t>
      </w:r>
      <w:r>
        <w:rPr>
          <w:spacing w:val="-2"/>
          <w:w w:val="120"/>
          <w:sz w:val="24"/>
        </w:rPr>
        <w:t>water</w:t>
      </w:r>
      <w:r>
        <w:rPr>
          <w:spacing w:val="-21"/>
          <w:w w:val="120"/>
          <w:sz w:val="24"/>
        </w:rPr>
        <w:t> </w:t>
      </w:r>
      <w:r>
        <w:rPr>
          <w:spacing w:val="-2"/>
          <w:w w:val="120"/>
          <w:sz w:val="24"/>
        </w:rPr>
        <w:t>use </w:t>
      </w:r>
      <w:r>
        <w:rPr>
          <w:w w:val="120"/>
          <w:sz w:val="24"/>
        </w:rPr>
        <w:t>worldwide,</w:t>
      </w:r>
      <w:r>
        <w:rPr>
          <w:w w:val="120"/>
          <w:position w:val="8"/>
          <w:sz w:val="14"/>
        </w:rPr>
        <w:t>3</w:t>
      </w:r>
      <w:r>
        <w:rPr>
          <w:spacing w:val="40"/>
          <w:w w:val="120"/>
          <w:position w:val="8"/>
          <w:sz w:val="14"/>
        </w:rPr>
        <w:t> </w:t>
      </w:r>
      <w:r>
        <w:rPr>
          <w:w w:val="120"/>
          <w:sz w:val="24"/>
        </w:rPr>
        <w:t>and has significant impacts on watershed health.</w:t>
      </w:r>
    </w:p>
    <w:p>
      <w:pPr>
        <w:pStyle w:val="BodyText"/>
        <w:spacing w:line="297" w:lineRule="auto" w:before="268"/>
        <w:ind w:left="340" w:right="5667"/>
      </w:pPr>
      <w:r>
        <w:rPr/>
        <w:drawing>
          <wp:anchor distT="0" distB="0" distL="0" distR="0" allowOverlap="1" layoutInCell="1" locked="0" behindDoc="0" simplePos="0" relativeHeight="15890432">
            <wp:simplePos x="0" y="0"/>
            <wp:positionH relativeFrom="page">
              <wp:posOffset>13020039</wp:posOffset>
            </wp:positionH>
            <wp:positionV relativeFrom="paragraph">
              <wp:posOffset>-868967</wp:posOffset>
            </wp:positionV>
            <wp:extent cx="2854959" cy="1615439"/>
            <wp:effectExtent l="0" t="0" r="0" b="0"/>
            <wp:wrapNone/>
            <wp:docPr id="1608" name="Image 1608"/>
            <wp:cNvGraphicFramePr>
              <a:graphicFrameLocks/>
            </wp:cNvGraphicFramePr>
            <a:graphic>
              <a:graphicData uri="http://schemas.openxmlformats.org/drawingml/2006/picture">
                <pic:pic>
                  <pic:nvPicPr>
                    <pic:cNvPr id="1608" name="Image 1608"/>
                    <pic:cNvPicPr/>
                  </pic:nvPicPr>
                  <pic:blipFill>
                    <a:blip r:embed="rId397" cstate="print"/>
                    <a:stretch>
                      <a:fillRect/>
                    </a:stretch>
                  </pic:blipFill>
                  <pic:spPr>
                    <a:xfrm>
                      <a:off x="0" y="0"/>
                      <a:ext cx="2854959" cy="1615439"/>
                    </a:xfrm>
                    <a:prstGeom prst="rect">
                      <a:avLst/>
                    </a:prstGeom>
                  </pic:spPr>
                </pic:pic>
              </a:graphicData>
            </a:graphic>
          </wp:anchor>
        </w:drawing>
      </w:r>
      <w:r>
        <w:rPr>
          <w:w w:val="125"/>
        </w:rPr>
        <w:t>Agriculture</w:t>
      </w:r>
      <w:r>
        <w:rPr>
          <w:spacing w:val="-11"/>
          <w:w w:val="125"/>
        </w:rPr>
        <w:t> </w:t>
      </w:r>
      <w:r>
        <w:rPr>
          <w:w w:val="125"/>
        </w:rPr>
        <w:t>is</w:t>
      </w:r>
      <w:r>
        <w:rPr>
          <w:spacing w:val="-11"/>
          <w:w w:val="125"/>
        </w:rPr>
        <w:t> </w:t>
      </w:r>
      <w:r>
        <w:rPr>
          <w:w w:val="125"/>
        </w:rPr>
        <w:t>also</w:t>
      </w:r>
      <w:r>
        <w:rPr>
          <w:spacing w:val="-11"/>
          <w:w w:val="125"/>
        </w:rPr>
        <w:t> </w:t>
      </w:r>
      <w:r>
        <w:rPr>
          <w:w w:val="125"/>
        </w:rPr>
        <w:t>one</w:t>
      </w:r>
      <w:r>
        <w:rPr>
          <w:spacing w:val="-11"/>
          <w:w w:val="125"/>
        </w:rPr>
        <w:t> </w:t>
      </w:r>
      <w:r>
        <w:rPr>
          <w:w w:val="125"/>
        </w:rPr>
        <w:t>of</w:t>
      </w:r>
      <w:r>
        <w:rPr>
          <w:spacing w:val="-21"/>
          <w:w w:val="125"/>
        </w:rPr>
        <w:t> </w:t>
      </w:r>
      <w:r>
        <w:rPr>
          <w:w w:val="125"/>
        </w:rPr>
        <w:t>the</w:t>
      </w:r>
      <w:r>
        <w:rPr>
          <w:spacing w:val="-11"/>
          <w:w w:val="125"/>
        </w:rPr>
        <w:t> </w:t>
      </w:r>
      <w:r>
        <w:rPr>
          <w:w w:val="125"/>
        </w:rPr>
        <w:t>sectors</w:t>
      </w:r>
      <w:r>
        <w:rPr>
          <w:spacing w:val="-11"/>
          <w:w w:val="125"/>
        </w:rPr>
        <w:t> </w:t>
      </w:r>
      <w:r>
        <w:rPr>
          <w:w w:val="125"/>
        </w:rPr>
        <w:t>most impacted by water stress and drought.</w:t>
      </w:r>
    </w:p>
    <w:p>
      <w:pPr>
        <w:pStyle w:val="BodyText"/>
        <w:spacing w:line="297" w:lineRule="auto" w:before="121"/>
        <w:ind w:left="340" w:right="4950"/>
      </w:pPr>
      <w:r>
        <w:rPr>
          <w:w w:val="125"/>
        </w:rPr>
        <w:t>Water use within our agriculture supply chain accounts</w:t>
      </w:r>
      <w:r>
        <w:rPr>
          <w:spacing w:val="-16"/>
          <w:w w:val="125"/>
        </w:rPr>
        <w:t> </w:t>
      </w:r>
      <w:r>
        <w:rPr>
          <w:w w:val="125"/>
        </w:rPr>
        <w:t>for</w:t>
      </w:r>
      <w:r>
        <w:rPr>
          <w:spacing w:val="-20"/>
          <w:w w:val="125"/>
        </w:rPr>
        <w:t> </w:t>
      </w:r>
      <w:r>
        <w:rPr>
          <w:w w:val="125"/>
        </w:rPr>
        <w:t>the</w:t>
      </w:r>
      <w:r>
        <w:rPr>
          <w:spacing w:val="-15"/>
          <w:w w:val="125"/>
        </w:rPr>
        <w:t> </w:t>
      </w:r>
      <w:r>
        <w:rPr>
          <w:w w:val="125"/>
        </w:rPr>
        <w:t>vast</w:t>
      </w:r>
      <w:r>
        <w:rPr>
          <w:spacing w:val="-16"/>
          <w:w w:val="125"/>
        </w:rPr>
        <w:t> </w:t>
      </w:r>
      <w:r>
        <w:rPr>
          <w:w w:val="125"/>
        </w:rPr>
        <w:t>majority</w:t>
      </w:r>
      <w:r>
        <w:rPr>
          <w:spacing w:val="-15"/>
          <w:w w:val="125"/>
        </w:rPr>
        <w:t> </w:t>
      </w:r>
      <w:r>
        <w:rPr>
          <w:w w:val="125"/>
        </w:rPr>
        <w:t>of</w:t>
      </w:r>
      <w:r>
        <w:rPr>
          <w:spacing w:val="-22"/>
          <w:w w:val="125"/>
        </w:rPr>
        <w:t> </w:t>
      </w:r>
      <w:r>
        <w:rPr>
          <w:w w:val="125"/>
        </w:rPr>
        <w:t>the</w:t>
      </w:r>
      <w:r>
        <w:rPr>
          <w:spacing w:val="-16"/>
          <w:w w:val="125"/>
        </w:rPr>
        <w:t> </w:t>
      </w:r>
      <w:r>
        <w:rPr>
          <w:w w:val="125"/>
        </w:rPr>
        <w:t>surface</w:t>
      </w:r>
      <w:r>
        <w:rPr>
          <w:spacing w:val="-15"/>
          <w:w w:val="125"/>
        </w:rPr>
        <w:t> </w:t>
      </w:r>
      <w:r>
        <w:rPr>
          <w:w w:val="125"/>
        </w:rPr>
        <w:t>water</w:t>
      </w:r>
    </w:p>
    <w:p>
      <w:pPr>
        <w:pStyle w:val="BodyText"/>
        <w:tabs>
          <w:tab w:pos="5884" w:val="left" w:leader="none"/>
          <w:tab w:pos="6424" w:val="left" w:leader="none"/>
        </w:tabs>
        <w:spacing w:before="1"/>
        <w:ind w:left="340"/>
        <w:rPr>
          <w:rFonts w:ascii="Times New Roman"/>
        </w:rPr>
      </w:pPr>
      <w:r>
        <w:rPr/>
        <w:drawing>
          <wp:anchor distT="0" distB="0" distL="0" distR="0" allowOverlap="1" layoutInCell="1" locked="0" behindDoc="1" simplePos="0" relativeHeight="471759360">
            <wp:simplePos x="0" y="0"/>
            <wp:positionH relativeFrom="page">
              <wp:posOffset>13020045</wp:posOffset>
            </wp:positionH>
            <wp:positionV relativeFrom="paragraph">
              <wp:posOffset>28355</wp:posOffset>
            </wp:positionV>
            <wp:extent cx="230962" cy="179425"/>
            <wp:effectExtent l="0" t="0" r="0" b="0"/>
            <wp:wrapNone/>
            <wp:docPr id="1609" name="Image 1609"/>
            <wp:cNvGraphicFramePr>
              <a:graphicFrameLocks/>
            </wp:cNvGraphicFramePr>
            <a:graphic>
              <a:graphicData uri="http://schemas.openxmlformats.org/drawingml/2006/picture">
                <pic:pic>
                  <pic:nvPicPr>
                    <pic:cNvPr id="1609" name="Image 1609"/>
                    <pic:cNvPicPr/>
                  </pic:nvPicPr>
                  <pic:blipFill>
                    <a:blip r:embed="rId364" cstate="print"/>
                    <a:stretch>
                      <a:fillRect/>
                    </a:stretch>
                  </pic:blipFill>
                  <pic:spPr>
                    <a:xfrm>
                      <a:off x="0" y="0"/>
                      <a:ext cx="230962" cy="179425"/>
                    </a:xfrm>
                    <a:prstGeom prst="rect">
                      <a:avLst/>
                    </a:prstGeom>
                  </pic:spPr>
                </pic:pic>
              </a:graphicData>
            </a:graphic>
          </wp:anchor>
        </w:drawing>
      </w:r>
      <w:r>
        <w:rPr>
          <w:w w:val="125"/>
        </w:rPr>
        <w:t>and</w:t>
      </w:r>
      <w:r>
        <w:rPr>
          <w:spacing w:val="-14"/>
          <w:w w:val="125"/>
        </w:rPr>
        <w:t> </w:t>
      </w:r>
      <w:r>
        <w:rPr>
          <w:w w:val="125"/>
        </w:rPr>
        <w:t>groundwater</w:t>
      </w:r>
      <w:r>
        <w:rPr>
          <w:spacing w:val="-17"/>
          <w:w w:val="125"/>
        </w:rPr>
        <w:t> </w:t>
      </w:r>
      <w:r>
        <w:rPr>
          <w:w w:val="125"/>
        </w:rPr>
        <w:t>consumed</w:t>
      </w:r>
      <w:r>
        <w:rPr>
          <w:spacing w:val="-13"/>
          <w:w w:val="125"/>
        </w:rPr>
        <w:t> </w:t>
      </w:r>
      <w:r>
        <w:rPr>
          <w:w w:val="125"/>
        </w:rPr>
        <w:t>in</w:t>
      </w:r>
      <w:r>
        <w:rPr>
          <w:spacing w:val="-12"/>
          <w:w w:val="125"/>
        </w:rPr>
        <w:t> </w:t>
      </w:r>
      <w:r>
        <w:rPr>
          <w:w w:val="125"/>
        </w:rPr>
        <w:t>the</w:t>
      </w:r>
      <w:r>
        <w:rPr>
          <w:spacing w:val="-12"/>
          <w:w w:val="125"/>
        </w:rPr>
        <w:t> </w:t>
      </w:r>
      <w:r>
        <w:rPr>
          <w:w w:val="125"/>
        </w:rPr>
        <w:t>production</w:t>
      </w:r>
      <w:r>
        <w:rPr>
          <w:spacing w:val="-13"/>
          <w:w w:val="125"/>
        </w:rPr>
        <w:t> </w:t>
      </w:r>
      <w:r>
        <w:rPr>
          <w:spacing w:val="-5"/>
          <w:w w:val="125"/>
        </w:rPr>
        <w:t>of</w:t>
      </w:r>
      <w:r>
        <w:rPr/>
        <w:tab/>
      </w:r>
      <w:r>
        <w:rPr>
          <w:rFonts w:ascii="Times New Roman"/>
          <w:u w:val="single"/>
        </w:rPr>
        <w:tab/>
      </w:r>
    </w:p>
    <w:p>
      <w:pPr>
        <w:pStyle w:val="BodyText"/>
        <w:spacing w:line="162" w:lineRule="exact" w:before="47"/>
        <w:ind w:left="340"/>
      </w:pPr>
      <w:r>
        <w:rPr>
          <w:w w:val="120"/>
        </w:rPr>
        <w:t>our</w:t>
      </w:r>
      <w:r>
        <w:rPr>
          <w:spacing w:val="-5"/>
          <w:w w:val="120"/>
        </w:rPr>
        <w:t> </w:t>
      </w:r>
      <w:r>
        <w:rPr>
          <w:w w:val="120"/>
        </w:rPr>
        <w:t>beverages.</w:t>
      </w:r>
      <w:r>
        <w:rPr>
          <w:spacing w:val="-1"/>
          <w:w w:val="120"/>
        </w:rPr>
        <w:t> </w:t>
      </w:r>
      <w:r>
        <w:rPr>
          <w:w w:val="120"/>
        </w:rPr>
        <w:t>Therefore,</w:t>
      </w:r>
      <w:r>
        <w:rPr>
          <w:spacing w:val="-1"/>
          <w:w w:val="120"/>
        </w:rPr>
        <w:t> </w:t>
      </w:r>
      <w:r>
        <w:rPr>
          <w:w w:val="120"/>
        </w:rPr>
        <w:t>we</w:t>
      </w:r>
      <w:r>
        <w:rPr>
          <w:spacing w:val="2"/>
          <w:w w:val="120"/>
        </w:rPr>
        <w:t> </w:t>
      </w:r>
      <w:r>
        <w:rPr>
          <w:w w:val="120"/>
        </w:rPr>
        <w:t>are</w:t>
      </w:r>
      <w:r>
        <w:rPr>
          <w:spacing w:val="-1"/>
          <w:w w:val="120"/>
        </w:rPr>
        <w:t> </w:t>
      </w:r>
      <w:r>
        <w:rPr>
          <w:w w:val="120"/>
        </w:rPr>
        <w:t>working</w:t>
      </w:r>
      <w:r>
        <w:rPr>
          <w:spacing w:val="1"/>
          <w:w w:val="120"/>
        </w:rPr>
        <w:t> </w:t>
      </w:r>
      <w:r>
        <w:rPr>
          <w:spacing w:val="-4"/>
          <w:w w:val="120"/>
        </w:rPr>
        <w:t>with</w:t>
      </w:r>
    </w:p>
    <w:p>
      <w:pPr>
        <w:spacing w:after="0" w:line="162" w:lineRule="exact"/>
        <w:sectPr>
          <w:type w:val="continuous"/>
          <w:pgSz w:w="25600" w:h="14400" w:orient="landscape"/>
          <w:pgMar w:header="0" w:footer="519" w:top="0" w:bottom="280" w:left="260" w:right="360"/>
          <w:cols w:num="3" w:equalWidth="0">
            <w:col w:w="4577" w:space="5375"/>
            <w:col w:w="4661" w:space="315"/>
            <w:col w:w="10052"/>
          </w:cols>
        </w:sectPr>
      </w:pPr>
    </w:p>
    <w:p>
      <w:pPr>
        <w:pStyle w:val="BodyText"/>
        <w:spacing w:line="297" w:lineRule="auto" w:before="2"/>
        <w:ind w:left="340"/>
      </w:pPr>
      <w:r>
        <w:rPr>
          <w:spacing w:val="-2"/>
          <w:w w:val="125"/>
        </w:rPr>
        <w:t>communicate</w:t>
      </w:r>
      <w:r>
        <w:rPr>
          <w:spacing w:val="-5"/>
          <w:w w:val="125"/>
        </w:rPr>
        <w:t> </w:t>
      </w:r>
      <w:r>
        <w:rPr>
          <w:spacing w:val="-2"/>
          <w:w w:val="125"/>
        </w:rPr>
        <w:t>our</w:t>
      </w:r>
      <w:r>
        <w:rPr>
          <w:spacing w:val="-9"/>
          <w:w w:val="125"/>
        </w:rPr>
        <w:t> </w:t>
      </w:r>
      <w:r>
        <w:rPr>
          <w:spacing w:val="-2"/>
          <w:w w:val="125"/>
        </w:rPr>
        <w:t>expectations</w:t>
      </w:r>
      <w:r>
        <w:rPr>
          <w:spacing w:val="-5"/>
          <w:w w:val="125"/>
        </w:rPr>
        <w:t> </w:t>
      </w:r>
      <w:r>
        <w:rPr>
          <w:spacing w:val="-2"/>
          <w:w w:val="125"/>
        </w:rPr>
        <w:t>for</w:t>
      </w:r>
      <w:r>
        <w:rPr>
          <w:spacing w:val="-10"/>
          <w:w w:val="125"/>
        </w:rPr>
        <w:t> </w:t>
      </w:r>
      <w:r>
        <w:rPr>
          <w:spacing w:val="-2"/>
          <w:w w:val="125"/>
        </w:rPr>
        <w:t>environmental, </w:t>
      </w:r>
      <w:r>
        <w:rPr>
          <w:w w:val="125"/>
        </w:rPr>
        <w:t>social and economic performance to our agricultural suppliers at the farm level.</w:t>
      </w:r>
    </w:p>
    <w:p>
      <w:pPr>
        <w:pStyle w:val="BodyText"/>
        <w:spacing w:line="297" w:lineRule="auto" w:before="122"/>
        <w:ind w:left="340"/>
      </w:pPr>
      <w:r>
        <w:rPr>
          <w:w w:val="125"/>
        </w:rPr>
        <w:t>The PSA, introduced in 2021 to replace our </w:t>
      </w:r>
      <w:r>
        <w:rPr>
          <w:spacing w:val="-2"/>
          <w:w w:val="125"/>
        </w:rPr>
        <w:t>Sustainable</w:t>
      </w:r>
      <w:r>
        <w:rPr>
          <w:spacing w:val="-8"/>
          <w:w w:val="125"/>
        </w:rPr>
        <w:t> </w:t>
      </w:r>
      <w:r>
        <w:rPr>
          <w:spacing w:val="-2"/>
          <w:w w:val="125"/>
        </w:rPr>
        <w:t>Agriculture</w:t>
      </w:r>
      <w:r>
        <w:rPr>
          <w:spacing w:val="-4"/>
          <w:w w:val="125"/>
        </w:rPr>
        <w:t> </w:t>
      </w:r>
      <w:r>
        <w:rPr>
          <w:spacing w:val="-2"/>
          <w:w w:val="125"/>
        </w:rPr>
        <w:t>Guiding</w:t>
      </w:r>
      <w:r>
        <w:rPr>
          <w:spacing w:val="-4"/>
          <w:w w:val="125"/>
        </w:rPr>
        <w:t> </w:t>
      </w:r>
      <w:r>
        <w:rPr>
          <w:spacing w:val="-2"/>
          <w:w w:val="125"/>
        </w:rPr>
        <w:t>Principles</w:t>
      </w:r>
      <w:r>
        <w:rPr>
          <w:spacing w:val="-4"/>
          <w:w w:val="125"/>
        </w:rPr>
        <w:t> </w:t>
      </w:r>
      <w:r>
        <w:rPr>
          <w:spacing w:val="-2"/>
          <w:w w:val="125"/>
        </w:rPr>
        <w:t>(SAGP), </w:t>
      </w:r>
      <w:r>
        <w:rPr>
          <w:w w:val="125"/>
        </w:rPr>
        <w:t>take</w:t>
      </w:r>
      <w:r>
        <w:rPr>
          <w:spacing w:val="-13"/>
          <w:w w:val="125"/>
        </w:rPr>
        <w:t> </w:t>
      </w:r>
      <w:r>
        <w:rPr>
          <w:w w:val="125"/>
        </w:rPr>
        <w:t>a</w:t>
      </w:r>
      <w:r>
        <w:rPr>
          <w:spacing w:val="-13"/>
          <w:w w:val="125"/>
        </w:rPr>
        <w:t> </w:t>
      </w:r>
      <w:r>
        <w:rPr>
          <w:w w:val="125"/>
        </w:rPr>
        <w:t>long-term</w:t>
      </w:r>
      <w:r>
        <w:rPr>
          <w:spacing w:val="-13"/>
          <w:w w:val="125"/>
        </w:rPr>
        <w:t> </w:t>
      </w:r>
      <w:r>
        <w:rPr>
          <w:w w:val="125"/>
        </w:rPr>
        <w:t>perspective</w:t>
      </w:r>
      <w:r>
        <w:rPr>
          <w:spacing w:val="-13"/>
          <w:w w:val="125"/>
        </w:rPr>
        <w:t> </w:t>
      </w:r>
      <w:r>
        <w:rPr>
          <w:w w:val="125"/>
        </w:rPr>
        <w:t>and</w:t>
      </w:r>
      <w:r>
        <w:rPr>
          <w:spacing w:val="-13"/>
          <w:w w:val="125"/>
        </w:rPr>
        <w:t> </w:t>
      </w:r>
      <w:r>
        <w:rPr>
          <w:w w:val="125"/>
        </w:rPr>
        <w:t>reflect</w:t>
      </w:r>
      <w:r>
        <w:rPr>
          <w:spacing w:val="-15"/>
          <w:w w:val="125"/>
        </w:rPr>
        <w:t> </w:t>
      </w:r>
      <w:r>
        <w:rPr>
          <w:w w:val="125"/>
        </w:rPr>
        <w:t>the</w:t>
      </w:r>
      <w:r>
        <w:rPr>
          <w:spacing w:val="-13"/>
          <w:w w:val="125"/>
        </w:rPr>
        <w:t> </w:t>
      </w:r>
      <w:r>
        <w:rPr>
          <w:w w:val="125"/>
        </w:rPr>
        <w:t>most recent science, our</w:t>
      </w:r>
      <w:r>
        <w:rPr>
          <w:spacing w:val="-2"/>
          <w:w w:val="125"/>
        </w:rPr>
        <w:t> </w:t>
      </w:r>
      <w:r>
        <w:rPr>
          <w:w w:val="125"/>
        </w:rPr>
        <w:t>total beverage portfolio, and </w:t>
      </w:r>
      <w:r>
        <w:rPr>
          <w:spacing w:val="-2"/>
          <w:w w:val="125"/>
        </w:rPr>
        <w:t>our</w:t>
      </w:r>
      <w:r>
        <w:rPr>
          <w:spacing w:val="-12"/>
          <w:w w:val="125"/>
        </w:rPr>
        <w:t> </w:t>
      </w:r>
      <w:r>
        <w:rPr>
          <w:spacing w:val="-2"/>
          <w:w w:val="125"/>
        </w:rPr>
        <w:t>increasingly</w:t>
      </w:r>
      <w:r>
        <w:rPr>
          <w:spacing w:val="-11"/>
          <w:w w:val="125"/>
        </w:rPr>
        <w:t> </w:t>
      </w:r>
      <w:r>
        <w:rPr>
          <w:spacing w:val="-2"/>
          <w:w w:val="125"/>
        </w:rPr>
        <w:t>diverse</w:t>
      </w:r>
      <w:r>
        <w:rPr>
          <w:spacing w:val="-6"/>
          <w:w w:val="125"/>
        </w:rPr>
        <w:t> </w:t>
      </w:r>
      <w:r>
        <w:rPr>
          <w:spacing w:val="-2"/>
          <w:w w:val="125"/>
        </w:rPr>
        <w:t>supply</w:t>
      </w:r>
      <w:r>
        <w:rPr>
          <w:spacing w:val="-11"/>
          <w:w w:val="125"/>
        </w:rPr>
        <w:t> </w:t>
      </w:r>
      <w:r>
        <w:rPr>
          <w:spacing w:val="-2"/>
          <w:w w:val="125"/>
        </w:rPr>
        <w:t>chain.</w:t>
      </w:r>
      <w:r>
        <w:rPr>
          <w:spacing w:val="-12"/>
          <w:w w:val="125"/>
        </w:rPr>
        <w:t> </w:t>
      </w:r>
      <w:r>
        <w:rPr>
          <w:spacing w:val="-2"/>
          <w:w w:val="125"/>
        </w:rPr>
        <w:t>The</w:t>
      </w:r>
      <w:r>
        <w:rPr>
          <w:spacing w:val="-6"/>
          <w:w w:val="125"/>
        </w:rPr>
        <w:t> </w:t>
      </w:r>
      <w:r>
        <w:rPr>
          <w:spacing w:val="-2"/>
          <w:w w:val="125"/>
        </w:rPr>
        <w:t>PSA</w:t>
      </w:r>
      <w:r>
        <w:rPr>
          <w:spacing w:val="-16"/>
          <w:w w:val="125"/>
        </w:rPr>
        <w:t> </w:t>
      </w:r>
      <w:r>
        <w:rPr>
          <w:spacing w:val="-2"/>
          <w:w w:val="125"/>
        </w:rPr>
        <w:t>are </w:t>
      </w:r>
      <w:r>
        <w:rPr>
          <w:w w:val="125"/>
        </w:rPr>
        <w:t>designed to encourage continuous improvement in</w:t>
      </w:r>
      <w:r>
        <w:rPr>
          <w:spacing w:val="-6"/>
          <w:w w:val="125"/>
        </w:rPr>
        <w:t> </w:t>
      </w:r>
      <w:r>
        <w:rPr>
          <w:w w:val="125"/>
        </w:rPr>
        <w:t>farming</w:t>
      </w:r>
      <w:r>
        <w:rPr>
          <w:spacing w:val="-6"/>
          <w:w w:val="125"/>
        </w:rPr>
        <w:t> </w:t>
      </w:r>
      <w:r>
        <w:rPr>
          <w:w w:val="125"/>
        </w:rPr>
        <w:t>practices</w:t>
      </w:r>
      <w:r>
        <w:rPr>
          <w:spacing w:val="-6"/>
          <w:w w:val="125"/>
        </w:rPr>
        <w:t> </w:t>
      </w:r>
      <w:r>
        <w:rPr>
          <w:w w:val="125"/>
        </w:rPr>
        <w:t>and</w:t>
      </w:r>
      <w:r>
        <w:rPr>
          <w:spacing w:val="-6"/>
          <w:w w:val="125"/>
        </w:rPr>
        <w:t> </w:t>
      </w:r>
      <w:r>
        <w:rPr>
          <w:w w:val="125"/>
        </w:rPr>
        <w:t>lead</w:t>
      </w:r>
      <w:r>
        <w:rPr>
          <w:spacing w:val="-9"/>
          <w:w w:val="125"/>
        </w:rPr>
        <w:t> </w:t>
      </w:r>
      <w:r>
        <w:rPr>
          <w:w w:val="125"/>
        </w:rPr>
        <w:t>to</w:t>
      </w:r>
      <w:r>
        <w:rPr>
          <w:spacing w:val="-6"/>
          <w:w w:val="125"/>
        </w:rPr>
        <w:t> </w:t>
      </w:r>
      <w:r>
        <w:rPr>
          <w:w w:val="125"/>
        </w:rPr>
        <w:t>more</w:t>
      </w:r>
      <w:r>
        <w:rPr>
          <w:spacing w:val="-6"/>
          <w:w w:val="125"/>
        </w:rPr>
        <w:t> </w:t>
      </w:r>
      <w:r>
        <w:rPr>
          <w:w w:val="125"/>
        </w:rPr>
        <w:t>ethical</w:t>
      </w:r>
      <w:r>
        <w:rPr>
          <w:spacing w:val="-6"/>
          <w:w w:val="125"/>
        </w:rPr>
        <w:t> </w:t>
      </w:r>
      <w:r>
        <w:rPr>
          <w:w w:val="125"/>
        </w:rPr>
        <w:t>and sustainable</w:t>
      </w:r>
      <w:r>
        <w:rPr>
          <w:spacing w:val="-1"/>
          <w:w w:val="125"/>
        </w:rPr>
        <w:t> </w:t>
      </w:r>
      <w:r>
        <w:rPr>
          <w:w w:val="125"/>
        </w:rPr>
        <w:t>sourcing.</w:t>
      </w:r>
    </w:p>
    <w:p>
      <w:pPr>
        <w:pStyle w:val="BodyText"/>
        <w:spacing w:line="297" w:lineRule="auto" w:before="124"/>
        <w:ind w:left="340"/>
      </w:pPr>
      <w:r>
        <w:rPr>
          <w:w w:val="125"/>
        </w:rPr>
        <w:t>The</w:t>
      </w:r>
      <w:r>
        <w:rPr>
          <w:spacing w:val="-16"/>
          <w:w w:val="125"/>
        </w:rPr>
        <w:t> </w:t>
      </w:r>
      <w:r>
        <w:rPr>
          <w:w w:val="125"/>
        </w:rPr>
        <w:t>PSA</w:t>
      </w:r>
      <w:r>
        <w:rPr>
          <w:spacing w:val="-21"/>
          <w:w w:val="125"/>
        </w:rPr>
        <w:t> </w:t>
      </w:r>
      <w:r>
        <w:rPr>
          <w:w w:val="125"/>
        </w:rPr>
        <w:t>framework</w:t>
      </w:r>
      <w:r>
        <w:rPr>
          <w:spacing w:val="-16"/>
          <w:w w:val="125"/>
        </w:rPr>
        <w:t> </w:t>
      </w:r>
      <w:r>
        <w:rPr>
          <w:w w:val="125"/>
        </w:rPr>
        <w:t>for</w:t>
      </w:r>
      <w:r>
        <w:rPr>
          <w:spacing w:val="-17"/>
          <w:w w:val="125"/>
        </w:rPr>
        <w:t> </w:t>
      </w:r>
      <w:r>
        <w:rPr>
          <w:w w:val="125"/>
        </w:rPr>
        <w:t>evaluating</w:t>
      </w:r>
      <w:r>
        <w:rPr>
          <w:spacing w:val="-15"/>
          <w:w w:val="125"/>
        </w:rPr>
        <w:t> </w:t>
      </w:r>
      <w:r>
        <w:rPr>
          <w:w w:val="125"/>
        </w:rPr>
        <w:t>the</w:t>
      </w:r>
      <w:r>
        <w:rPr>
          <w:spacing w:val="-16"/>
          <w:w w:val="125"/>
        </w:rPr>
        <w:t> </w:t>
      </w:r>
      <w:r>
        <w:rPr>
          <w:w w:val="125"/>
        </w:rPr>
        <w:t>compliance and performance of our supply farm base recognizes the on-the-ground realities in sustainable</w:t>
      </w:r>
      <w:r>
        <w:rPr>
          <w:spacing w:val="-12"/>
          <w:w w:val="125"/>
        </w:rPr>
        <w:t> </w:t>
      </w:r>
      <w:r>
        <w:rPr>
          <w:w w:val="125"/>
        </w:rPr>
        <w:t>farming</w:t>
      </w:r>
      <w:r>
        <w:rPr>
          <w:spacing w:val="-12"/>
          <w:w w:val="125"/>
        </w:rPr>
        <w:t> </w:t>
      </w:r>
      <w:r>
        <w:rPr>
          <w:w w:val="125"/>
        </w:rPr>
        <w:t>practices</w:t>
      </w:r>
      <w:r>
        <w:rPr>
          <w:spacing w:val="-12"/>
          <w:w w:val="125"/>
        </w:rPr>
        <w:t> </w:t>
      </w:r>
      <w:r>
        <w:rPr>
          <w:w w:val="125"/>
        </w:rPr>
        <w:t>across</w:t>
      </w:r>
      <w:r>
        <w:rPr>
          <w:spacing w:val="-12"/>
          <w:w w:val="125"/>
        </w:rPr>
        <w:t> </w:t>
      </w:r>
      <w:r>
        <w:rPr>
          <w:w w:val="125"/>
        </w:rPr>
        <w:t>a</w:t>
      </w:r>
      <w:r>
        <w:rPr>
          <w:spacing w:val="-12"/>
          <w:w w:val="125"/>
        </w:rPr>
        <w:t> </w:t>
      </w:r>
      <w:r>
        <w:rPr>
          <w:w w:val="125"/>
        </w:rPr>
        <w:t>diversity</w:t>
      </w:r>
      <w:r>
        <w:rPr>
          <w:spacing w:val="-15"/>
          <w:w w:val="125"/>
        </w:rPr>
        <w:t> </w:t>
      </w:r>
      <w:r>
        <w:rPr>
          <w:w w:val="125"/>
        </w:rPr>
        <w:t>of supply chains, farm structures and risk contexts. Based on the PSA framework, suppliers are </w:t>
      </w:r>
      <w:r>
        <w:rPr>
          <w:spacing w:val="-2"/>
          <w:w w:val="125"/>
        </w:rPr>
        <w:t>designated</w:t>
      </w:r>
      <w:r>
        <w:rPr>
          <w:spacing w:val="-7"/>
          <w:w w:val="125"/>
        </w:rPr>
        <w:t> </w:t>
      </w:r>
      <w:r>
        <w:rPr>
          <w:spacing w:val="-2"/>
          <w:w w:val="125"/>
        </w:rPr>
        <w:t>as</w:t>
      </w:r>
      <w:r>
        <w:rPr>
          <w:spacing w:val="-7"/>
          <w:w w:val="125"/>
        </w:rPr>
        <w:t> </w:t>
      </w:r>
      <w:r>
        <w:rPr>
          <w:spacing w:val="-2"/>
          <w:w w:val="125"/>
        </w:rPr>
        <w:t>either</w:t>
      </w:r>
      <w:r>
        <w:rPr>
          <w:spacing w:val="-10"/>
          <w:w w:val="125"/>
        </w:rPr>
        <w:t> </w:t>
      </w:r>
      <w:r>
        <w:rPr>
          <w:spacing w:val="-2"/>
          <w:w w:val="125"/>
        </w:rPr>
        <w:t>a</w:t>
      </w:r>
      <w:r>
        <w:rPr>
          <w:spacing w:val="-7"/>
          <w:w w:val="125"/>
        </w:rPr>
        <w:t> </w:t>
      </w:r>
      <w:r>
        <w:rPr>
          <w:spacing w:val="-2"/>
          <w:w w:val="125"/>
        </w:rPr>
        <w:t>Leader,</w:t>
      </w:r>
      <w:r>
        <w:rPr>
          <w:spacing w:val="-7"/>
          <w:w w:val="125"/>
        </w:rPr>
        <w:t> </w:t>
      </w:r>
      <w:r>
        <w:rPr>
          <w:spacing w:val="-2"/>
          <w:w w:val="125"/>
        </w:rPr>
        <w:t>Mover</w:t>
      </w:r>
      <w:r>
        <w:rPr>
          <w:spacing w:val="-12"/>
          <w:w w:val="125"/>
        </w:rPr>
        <w:t> </w:t>
      </w:r>
      <w:r>
        <w:rPr>
          <w:spacing w:val="-2"/>
          <w:w w:val="125"/>
        </w:rPr>
        <w:t>or</w:t>
      </w:r>
      <w:r>
        <w:rPr>
          <w:spacing w:val="-12"/>
          <w:w w:val="125"/>
        </w:rPr>
        <w:t> </w:t>
      </w:r>
      <w:r>
        <w:rPr>
          <w:spacing w:val="-2"/>
          <w:w w:val="125"/>
        </w:rPr>
        <w:t>Improver.</w:t>
      </w:r>
    </w:p>
    <w:p>
      <w:pPr>
        <w:pStyle w:val="BodyText"/>
        <w:spacing w:line="297" w:lineRule="auto" w:before="124"/>
        <w:ind w:left="340"/>
      </w:pPr>
      <w:r>
        <w:rPr>
          <w:w w:val="125"/>
        </w:rPr>
        <w:t>We are currently analyzing against the PSA </w:t>
      </w:r>
      <w:r>
        <w:rPr>
          <w:spacing w:val="-2"/>
          <w:w w:val="125"/>
        </w:rPr>
        <w:t>framework</w:t>
      </w:r>
      <w:r>
        <w:rPr>
          <w:spacing w:val="-16"/>
          <w:w w:val="125"/>
        </w:rPr>
        <w:t> </w:t>
      </w:r>
      <w:r>
        <w:rPr>
          <w:spacing w:val="-2"/>
          <w:w w:val="125"/>
        </w:rPr>
        <w:t>the</w:t>
      </w:r>
      <w:r>
        <w:rPr>
          <w:spacing w:val="-11"/>
          <w:w w:val="125"/>
        </w:rPr>
        <w:t> </w:t>
      </w:r>
      <w:r>
        <w:rPr>
          <w:spacing w:val="-2"/>
          <w:w w:val="125"/>
        </w:rPr>
        <w:t>volume</w:t>
      </w:r>
      <w:r>
        <w:rPr>
          <w:spacing w:val="-8"/>
          <w:w w:val="125"/>
        </w:rPr>
        <w:t> </w:t>
      </w:r>
      <w:r>
        <w:rPr>
          <w:spacing w:val="-2"/>
          <w:w w:val="125"/>
        </w:rPr>
        <w:t>of</w:t>
      </w:r>
      <w:r>
        <w:rPr>
          <w:spacing w:val="-18"/>
          <w:w w:val="125"/>
        </w:rPr>
        <w:t> </w:t>
      </w:r>
      <w:r>
        <w:rPr>
          <w:spacing w:val="-2"/>
          <w:w w:val="125"/>
        </w:rPr>
        <w:t>the</w:t>
      </w:r>
      <w:r>
        <w:rPr>
          <w:spacing w:val="-8"/>
          <w:w w:val="125"/>
        </w:rPr>
        <w:t> </w:t>
      </w:r>
      <w:r>
        <w:rPr>
          <w:spacing w:val="-2"/>
          <w:w w:val="125"/>
        </w:rPr>
        <w:t>12</w:t>
      </w:r>
      <w:r>
        <w:rPr>
          <w:spacing w:val="-8"/>
          <w:w w:val="125"/>
        </w:rPr>
        <w:t> </w:t>
      </w:r>
      <w:r>
        <w:rPr>
          <w:spacing w:val="-2"/>
          <w:w w:val="125"/>
        </w:rPr>
        <w:t>global</w:t>
      </w:r>
      <w:r>
        <w:rPr>
          <w:spacing w:val="-8"/>
          <w:w w:val="125"/>
        </w:rPr>
        <w:t> </w:t>
      </w:r>
      <w:r>
        <w:rPr>
          <w:spacing w:val="-2"/>
          <w:w w:val="125"/>
        </w:rPr>
        <w:t>priority </w:t>
      </w:r>
      <w:r>
        <w:rPr>
          <w:w w:val="125"/>
        </w:rPr>
        <w:t>ingredients we procure.</w:t>
      </w:r>
      <w:r>
        <w:rPr>
          <w:spacing w:val="-4"/>
          <w:w w:val="125"/>
        </w:rPr>
        <w:t> </w:t>
      </w:r>
      <w:r>
        <w:rPr>
          <w:w w:val="125"/>
        </w:rPr>
        <w:t>This mapping, which</w:t>
      </w:r>
    </w:p>
    <w:p>
      <w:pPr>
        <w:pStyle w:val="BodyText"/>
        <w:spacing w:line="297" w:lineRule="auto" w:before="1"/>
        <w:ind w:left="340" w:right="112"/>
      </w:pPr>
      <w:r>
        <w:rPr>
          <w:w w:val="125"/>
        </w:rPr>
        <w:t>we</w:t>
      </w:r>
      <w:r>
        <w:rPr>
          <w:spacing w:val="-12"/>
          <w:w w:val="125"/>
        </w:rPr>
        <w:t> </w:t>
      </w:r>
      <w:r>
        <w:rPr>
          <w:w w:val="125"/>
        </w:rPr>
        <w:t>aim</w:t>
      </w:r>
      <w:r>
        <w:rPr>
          <w:spacing w:val="-14"/>
          <w:w w:val="125"/>
        </w:rPr>
        <w:t> </w:t>
      </w:r>
      <w:r>
        <w:rPr>
          <w:w w:val="125"/>
        </w:rPr>
        <w:t>to</w:t>
      </w:r>
      <w:r>
        <w:rPr>
          <w:spacing w:val="-12"/>
          <w:w w:val="125"/>
        </w:rPr>
        <w:t> </w:t>
      </w:r>
      <w:r>
        <w:rPr>
          <w:w w:val="125"/>
        </w:rPr>
        <w:t>complete</w:t>
      </w:r>
      <w:r>
        <w:rPr>
          <w:spacing w:val="-12"/>
          <w:w w:val="125"/>
        </w:rPr>
        <w:t> </w:t>
      </w:r>
      <w:r>
        <w:rPr>
          <w:w w:val="125"/>
        </w:rPr>
        <w:t>by</w:t>
      </w:r>
      <w:r>
        <w:rPr>
          <w:spacing w:val="-18"/>
          <w:w w:val="125"/>
        </w:rPr>
        <w:t> </w:t>
      </w:r>
      <w:r>
        <w:rPr>
          <w:w w:val="125"/>
        </w:rPr>
        <w:t>the</w:t>
      </w:r>
      <w:r>
        <w:rPr>
          <w:spacing w:val="-11"/>
          <w:w w:val="125"/>
        </w:rPr>
        <w:t> </w:t>
      </w:r>
      <w:r>
        <w:rPr>
          <w:w w:val="125"/>
        </w:rPr>
        <w:t>end</w:t>
      </w:r>
      <w:r>
        <w:rPr>
          <w:spacing w:val="-12"/>
          <w:w w:val="125"/>
        </w:rPr>
        <w:t> </w:t>
      </w:r>
      <w:r>
        <w:rPr>
          <w:w w:val="125"/>
        </w:rPr>
        <w:t>of</w:t>
      </w:r>
      <w:r>
        <w:rPr>
          <w:spacing w:val="-19"/>
          <w:w w:val="125"/>
        </w:rPr>
        <w:t> </w:t>
      </w:r>
      <w:r>
        <w:rPr>
          <w:w w:val="125"/>
        </w:rPr>
        <w:t>2025,</w:t>
      </w:r>
      <w:r>
        <w:rPr>
          <w:spacing w:val="-13"/>
          <w:w w:val="125"/>
        </w:rPr>
        <w:t> </w:t>
      </w:r>
      <w:r>
        <w:rPr>
          <w:w w:val="125"/>
        </w:rPr>
        <w:t>will</w:t>
      </w:r>
      <w:r>
        <w:rPr>
          <w:spacing w:val="-12"/>
          <w:w w:val="125"/>
        </w:rPr>
        <w:t> </w:t>
      </w:r>
      <w:r>
        <w:rPr>
          <w:w w:val="125"/>
        </w:rPr>
        <w:t>help determine how we engage with suppliers to drive continuous improvement.</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02"/>
        <w:rPr>
          <w:sz w:val="18"/>
        </w:rPr>
      </w:pPr>
    </w:p>
    <w:p>
      <w:pPr>
        <w:spacing w:before="0"/>
        <w:ind w:left="340" w:right="0" w:firstLine="0"/>
        <w:jc w:val="left"/>
        <w:rPr>
          <w:b/>
          <w:sz w:val="18"/>
        </w:rPr>
      </w:pPr>
      <w:r>
        <w:rPr/>
        <mc:AlternateContent>
          <mc:Choice Requires="wps">
            <w:drawing>
              <wp:anchor distT="0" distB="0" distL="0" distR="0" allowOverlap="1" layoutInCell="1" locked="0" behindDoc="0" simplePos="0" relativeHeight="15892480">
                <wp:simplePos x="0" y="0"/>
                <wp:positionH relativeFrom="page">
                  <wp:posOffset>3543934</wp:posOffset>
                </wp:positionH>
                <wp:positionV relativeFrom="paragraph">
                  <wp:posOffset>-3033525</wp:posOffset>
                </wp:positionV>
                <wp:extent cx="2848610" cy="2787650"/>
                <wp:effectExtent l="0" t="0" r="0" b="0"/>
                <wp:wrapNone/>
                <wp:docPr id="1610" name="Textbox 1610"/>
                <wp:cNvGraphicFramePr>
                  <a:graphicFrameLocks/>
                </wp:cNvGraphicFramePr>
                <a:graphic>
                  <a:graphicData uri="http://schemas.microsoft.com/office/word/2010/wordprocessingShape">
                    <wps:wsp>
                      <wps:cNvPr id="1610" name="Textbox 1610"/>
                      <wps:cNvSpPr txBox="1"/>
                      <wps:spPr>
                        <a:xfrm>
                          <a:off x="0" y="0"/>
                          <a:ext cx="2848610" cy="2787650"/>
                        </a:xfrm>
                        <a:prstGeom prst="rect">
                          <a:avLst/>
                        </a:prstGeom>
                        <a:solidFill>
                          <a:srgbClr val="EBEBEB"/>
                        </a:solidFill>
                      </wps:spPr>
                      <wps:txbx>
                        <w:txbxContent>
                          <w:p>
                            <w:pPr>
                              <w:pStyle w:val="BodyText"/>
                              <w:spacing w:before="152"/>
                              <w:rPr>
                                <w:color w:val="000000"/>
                                <w:sz w:val="18"/>
                              </w:rPr>
                            </w:pPr>
                          </w:p>
                          <w:p>
                            <w:pPr>
                              <w:spacing w:line="264" w:lineRule="auto" w:before="0"/>
                              <w:ind w:left="363" w:right="723" w:firstLine="3"/>
                              <w:jc w:val="left"/>
                              <w:rPr>
                                <w:b/>
                                <w:color w:val="000000"/>
                                <w:sz w:val="18"/>
                              </w:rPr>
                            </w:pPr>
                            <w:r>
                              <w:rPr>
                                <w:b/>
                                <w:color w:val="000000"/>
                                <w:w w:val="110"/>
                                <w:sz w:val="18"/>
                              </w:rPr>
                              <w:t>Based</w:t>
                            </w:r>
                            <w:r>
                              <w:rPr>
                                <w:b/>
                                <w:color w:val="000000"/>
                                <w:spacing w:val="-6"/>
                                <w:w w:val="110"/>
                                <w:sz w:val="18"/>
                              </w:rPr>
                              <w:t> </w:t>
                            </w:r>
                            <w:r>
                              <w:rPr>
                                <w:b/>
                                <w:color w:val="000000"/>
                                <w:w w:val="110"/>
                                <w:sz w:val="18"/>
                              </w:rPr>
                              <w:t>on</w:t>
                            </w:r>
                            <w:r>
                              <w:rPr>
                                <w:b/>
                                <w:color w:val="000000"/>
                                <w:spacing w:val="-7"/>
                                <w:w w:val="110"/>
                                <w:sz w:val="18"/>
                              </w:rPr>
                              <w:t> </w:t>
                            </w:r>
                            <w:r>
                              <w:rPr>
                                <w:b/>
                                <w:color w:val="000000"/>
                                <w:w w:val="110"/>
                                <w:sz w:val="18"/>
                              </w:rPr>
                              <w:t>the</w:t>
                            </w:r>
                            <w:r>
                              <w:rPr>
                                <w:b/>
                                <w:color w:val="000000"/>
                                <w:spacing w:val="-6"/>
                                <w:w w:val="110"/>
                                <w:sz w:val="18"/>
                              </w:rPr>
                              <w:t> </w:t>
                            </w:r>
                            <w:r>
                              <w:rPr>
                                <w:b/>
                                <w:color w:val="000000"/>
                                <w:w w:val="110"/>
                                <w:sz w:val="18"/>
                              </w:rPr>
                              <w:t>PSA</w:t>
                            </w:r>
                            <w:r>
                              <w:rPr>
                                <w:b/>
                                <w:color w:val="000000"/>
                                <w:spacing w:val="-10"/>
                                <w:w w:val="110"/>
                                <w:sz w:val="18"/>
                              </w:rPr>
                              <w:t> </w:t>
                            </w:r>
                            <w:r>
                              <w:rPr>
                                <w:b/>
                                <w:color w:val="000000"/>
                                <w:w w:val="110"/>
                                <w:sz w:val="18"/>
                              </w:rPr>
                              <w:t>framework, suppliers are designated as:</w:t>
                            </w:r>
                          </w:p>
                          <w:p>
                            <w:pPr>
                              <w:pStyle w:val="BodyText"/>
                              <w:numPr>
                                <w:ilvl w:val="0"/>
                                <w:numId w:val="23"/>
                              </w:numPr>
                              <w:tabs>
                                <w:tab w:pos="539" w:val="left" w:leader="none"/>
                              </w:tabs>
                              <w:spacing w:line="297" w:lineRule="auto" w:before="142" w:after="0"/>
                              <w:ind w:left="539" w:right="361" w:hanging="224"/>
                              <w:jc w:val="left"/>
                              <w:rPr>
                                <w:b/>
                                <w:color w:val="000000"/>
                              </w:rPr>
                            </w:pPr>
                            <w:r>
                              <w:rPr>
                                <w:b/>
                                <w:color w:val="000000"/>
                                <w:w w:val="125"/>
                              </w:rPr>
                              <w:t>LEADER: </w:t>
                            </w:r>
                            <w:r>
                              <w:rPr>
                                <w:color w:val="000000"/>
                                <w:w w:val="125"/>
                              </w:rPr>
                              <w:t>Supply</w:t>
                            </w:r>
                            <w:r>
                              <w:rPr>
                                <w:color w:val="000000"/>
                                <w:spacing w:val="-6"/>
                                <w:w w:val="125"/>
                              </w:rPr>
                              <w:t> </w:t>
                            </w:r>
                            <w:r>
                              <w:rPr>
                                <w:color w:val="000000"/>
                                <w:w w:val="125"/>
                              </w:rPr>
                              <w:t>volume is verified</w:t>
                            </w:r>
                            <w:r>
                              <w:rPr>
                                <w:color w:val="000000"/>
                                <w:spacing w:val="-4"/>
                                <w:w w:val="125"/>
                              </w:rPr>
                              <w:t> </w:t>
                            </w:r>
                            <w:r>
                              <w:rPr>
                                <w:color w:val="000000"/>
                                <w:w w:val="125"/>
                              </w:rPr>
                              <w:t>to </w:t>
                            </w:r>
                            <w:r>
                              <w:rPr>
                                <w:color w:val="000000"/>
                                <w:spacing w:val="-2"/>
                                <w:w w:val="125"/>
                              </w:rPr>
                              <w:t>company</w:t>
                            </w:r>
                            <w:r>
                              <w:rPr>
                                <w:color w:val="000000"/>
                                <w:spacing w:val="-9"/>
                                <w:w w:val="125"/>
                              </w:rPr>
                              <w:t> </w:t>
                            </w:r>
                            <w:r>
                              <w:rPr>
                                <w:color w:val="000000"/>
                                <w:spacing w:val="-2"/>
                                <w:w w:val="125"/>
                              </w:rPr>
                              <w:t>approved</w:t>
                            </w:r>
                            <w:r>
                              <w:rPr>
                                <w:color w:val="000000"/>
                                <w:spacing w:val="-4"/>
                                <w:w w:val="125"/>
                              </w:rPr>
                              <w:t> </w:t>
                            </w:r>
                            <w:r>
                              <w:rPr>
                                <w:color w:val="000000"/>
                                <w:spacing w:val="-2"/>
                                <w:w w:val="125"/>
                              </w:rPr>
                              <w:t>standards,</w:t>
                            </w:r>
                            <w:r>
                              <w:rPr>
                                <w:color w:val="000000"/>
                                <w:spacing w:val="-6"/>
                                <w:w w:val="125"/>
                              </w:rPr>
                              <w:t> </w:t>
                            </w:r>
                            <w:r>
                              <w:rPr>
                                <w:color w:val="000000"/>
                                <w:spacing w:val="-2"/>
                                <w:w w:val="125"/>
                              </w:rPr>
                              <w:t>with</w:t>
                            </w:r>
                            <w:r>
                              <w:rPr>
                                <w:color w:val="000000"/>
                                <w:spacing w:val="-7"/>
                                <w:w w:val="125"/>
                              </w:rPr>
                              <w:t> </w:t>
                            </w:r>
                            <w:r>
                              <w:rPr>
                                <w:color w:val="000000"/>
                                <w:spacing w:val="-2"/>
                                <w:w w:val="125"/>
                              </w:rPr>
                              <w:t>third- </w:t>
                            </w:r>
                            <w:r>
                              <w:rPr>
                                <w:color w:val="000000"/>
                                <w:w w:val="125"/>
                              </w:rPr>
                              <w:t>party assurance aligned with the PSA.</w:t>
                            </w:r>
                            <w:r>
                              <w:rPr>
                                <w:color w:val="000000"/>
                                <w:w w:val="125"/>
                                <w:position w:val="5"/>
                                <w:sz w:val="9"/>
                              </w:rPr>
                              <w:t>1</w:t>
                            </w:r>
                          </w:p>
                          <w:p>
                            <w:pPr>
                              <w:pStyle w:val="BodyText"/>
                              <w:numPr>
                                <w:ilvl w:val="0"/>
                                <w:numId w:val="23"/>
                              </w:numPr>
                              <w:tabs>
                                <w:tab w:pos="538" w:val="left" w:leader="none"/>
                                <w:tab w:pos="543" w:val="left" w:leader="none"/>
                              </w:tabs>
                              <w:spacing w:line="297" w:lineRule="auto" w:before="2" w:after="0"/>
                              <w:ind w:left="543" w:right="454" w:hanging="229"/>
                              <w:jc w:val="left"/>
                              <w:rPr>
                                <w:color w:val="000000"/>
                              </w:rPr>
                            </w:pPr>
                            <w:r>
                              <w:rPr>
                                <w:b/>
                                <w:color w:val="000000"/>
                                <w:spacing w:val="-2"/>
                                <w:w w:val="125"/>
                              </w:rPr>
                              <w:t>MOVER:</w:t>
                            </w:r>
                            <w:r>
                              <w:rPr>
                                <w:b/>
                                <w:color w:val="000000"/>
                                <w:spacing w:val="-10"/>
                                <w:w w:val="125"/>
                              </w:rPr>
                              <w:t> </w:t>
                            </w:r>
                            <w:r>
                              <w:rPr>
                                <w:color w:val="000000"/>
                                <w:spacing w:val="-2"/>
                                <w:w w:val="125"/>
                              </w:rPr>
                              <w:t>Supply</w:t>
                            </w:r>
                            <w:r>
                              <w:rPr>
                                <w:color w:val="000000"/>
                                <w:spacing w:val="-19"/>
                                <w:w w:val="125"/>
                              </w:rPr>
                              <w:t> </w:t>
                            </w:r>
                            <w:r>
                              <w:rPr>
                                <w:color w:val="000000"/>
                                <w:spacing w:val="-2"/>
                                <w:w w:val="125"/>
                              </w:rPr>
                              <w:t>volume</w:t>
                            </w:r>
                            <w:r>
                              <w:rPr>
                                <w:color w:val="000000"/>
                                <w:spacing w:val="-13"/>
                                <w:w w:val="125"/>
                              </w:rPr>
                              <w:t> </w:t>
                            </w:r>
                            <w:r>
                              <w:rPr>
                                <w:color w:val="000000"/>
                                <w:spacing w:val="-2"/>
                                <w:w w:val="125"/>
                              </w:rPr>
                              <w:t>is</w:t>
                            </w:r>
                            <w:r>
                              <w:rPr>
                                <w:color w:val="000000"/>
                                <w:spacing w:val="-13"/>
                                <w:w w:val="125"/>
                              </w:rPr>
                              <w:t> </w:t>
                            </w:r>
                            <w:r>
                              <w:rPr>
                                <w:color w:val="000000"/>
                                <w:spacing w:val="-2"/>
                                <w:w w:val="125"/>
                              </w:rPr>
                              <w:t>sourced</w:t>
                            </w:r>
                            <w:r>
                              <w:rPr>
                                <w:color w:val="000000"/>
                                <w:spacing w:val="-13"/>
                                <w:w w:val="125"/>
                              </w:rPr>
                              <w:t> </w:t>
                            </w:r>
                            <w:r>
                              <w:rPr>
                                <w:color w:val="000000"/>
                                <w:spacing w:val="-2"/>
                                <w:w w:val="125"/>
                              </w:rPr>
                              <w:t>from </w:t>
                            </w:r>
                            <w:r>
                              <w:rPr>
                                <w:color w:val="000000"/>
                                <w:w w:val="125"/>
                              </w:rPr>
                              <w:t>farms using other agricultural farming standards, effectively identifying and addressing</w:t>
                            </w:r>
                            <w:r>
                              <w:rPr>
                                <w:color w:val="000000"/>
                                <w:spacing w:val="-12"/>
                                <w:w w:val="125"/>
                              </w:rPr>
                              <w:t> </w:t>
                            </w:r>
                            <w:r>
                              <w:rPr>
                                <w:color w:val="000000"/>
                                <w:w w:val="125"/>
                              </w:rPr>
                              <w:t>key</w:t>
                            </w:r>
                            <w:r>
                              <w:rPr>
                                <w:color w:val="000000"/>
                                <w:spacing w:val="-16"/>
                                <w:w w:val="125"/>
                              </w:rPr>
                              <w:t> </w:t>
                            </w:r>
                            <w:r>
                              <w:rPr>
                                <w:color w:val="000000"/>
                                <w:w w:val="125"/>
                              </w:rPr>
                              <w:t>sustainability</w:t>
                            </w:r>
                            <w:r>
                              <w:rPr>
                                <w:color w:val="000000"/>
                                <w:spacing w:val="-13"/>
                                <w:w w:val="125"/>
                              </w:rPr>
                              <w:t> </w:t>
                            </w:r>
                            <w:r>
                              <w:rPr>
                                <w:color w:val="000000"/>
                                <w:w w:val="125"/>
                              </w:rPr>
                              <w:t>issues</w:t>
                            </w:r>
                            <w:r>
                              <w:rPr>
                                <w:color w:val="000000"/>
                                <w:spacing w:val="-12"/>
                                <w:w w:val="125"/>
                              </w:rPr>
                              <w:t> </w:t>
                            </w:r>
                            <w:r>
                              <w:rPr>
                                <w:color w:val="000000"/>
                                <w:w w:val="125"/>
                              </w:rPr>
                              <w:t>and advancing sustainable practices.</w:t>
                            </w:r>
                          </w:p>
                          <w:p>
                            <w:pPr>
                              <w:pStyle w:val="BodyText"/>
                              <w:numPr>
                                <w:ilvl w:val="0"/>
                                <w:numId w:val="23"/>
                              </w:numPr>
                              <w:tabs>
                                <w:tab w:pos="538" w:val="left" w:leader="none"/>
                                <w:tab w:pos="544" w:val="left" w:leader="none"/>
                              </w:tabs>
                              <w:spacing w:line="297" w:lineRule="auto" w:before="2" w:after="0"/>
                              <w:ind w:left="544" w:right="489" w:hanging="230"/>
                              <w:jc w:val="left"/>
                              <w:rPr>
                                <w:color w:val="000000"/>
                              </w:rPr>
                            </w:pPr>
                            <w:r>
                              <w:rPr>
                                <w:b/>
                                <w:color w:val="000000"/>
                                <w:w w:val="125"/>
                              </w:rPr>
                              <w:t>IMPROVER:</w:t>
                            </w:r>
                            <w:r>
                              <w:rPr>
                                <w:b/>
                                <w:color w:val="000000"/>
                                <w:spacing w:val="-14"/>
                                <w:w w:val="125"/>
                              </w:rPr>
                              <w:t> </w:t>
                            </w:r>
                            <w:r>
                              <w:rPr>
                                <w:color w:val="000000"/>
                                <w:w w:val="125"/>
                              </w:rPr>
                              <w:t>Supply</w:t>
                            </w:r>
                            <w:r>
                              <w:rPr>
                                <w:color w:val="000000"/>
                                <w:spacing w:val="-19"/>
                                <w:w w:val="125"/>
                              </w:rPr>
                              <w:t> </w:t>
                            </w:r>
                            <w:r>
                              <w:rPr>
                                <w:color w:val="000000"/>
                                <w:w w:val="125"/>
                              </w:rPr>
                              <w:t>volume</w:t>
                            </w:r>
                            <w:r>
                              <w:rPr>
                                <w:color w:val="000000"/>
                                <w:spacing w:val="-14"/>
                                <w:w w:val="125"/>
                              </w:rPr>
                              <w:t> </w:t>
                            </w:r>
                            <w:r>
                              <w:rPr>
                                <w:color w:val="000000"/>
                                <w:w w:val="125"/>
                              </w:rPr>
                              <w:t>is</w:t>
                            </w:r>
                            <w:r>
                              <w:rPr>
                                <w:color w:val="000000"/>
                                <w:spacing w:val="-15"/>
                                <w:w w:val="125"/>
                              </w:rPr>
                              <w:t> </w:t>
                            </w:r>
                            <w:r>
                              <w:rPr>
                                <w:color w:val="000000"/>
                                <w:w w:val="125"/>
                              </w:rPr>
                              <w:t>sourced from</w:t>
                            </w:r>
                            <w:r>
                              <w:rPr>
                                <w:color w:val="000000"/>
                                <w:spacing w:val="-16"/>
                                <w:w w:val="125"/>
                              </w:rPr>
                              <w:t> </w:t>
                            </w:r>
                            <w:r>
                              <w:rPr>
                                <w:color w:val="000000"/>
                                <w:w w:val="125"/>
                              </w:rPr>
                              <w:t>smallholder/small-scale</w:t>
                            </w:r>
                            <w:r>
                              <w:rPr>
                                <w:color w:val="000000"/>
                                <w:spacing w:val="-16"/>
                                <w:w w:val="125"/>
                              </w:rPr>
                              <w:t> </w:t>
                            </w:r>
                            <w:r>
                              <w:rPr>
                                <w:color w:val="000000"/>
                                <w:w w:val="125"/>
                              </w:rPr>
                              <w:t>producers participating in a support program</w:t>
                            </w:r>
                          </w:p>
                          <w:p>
                            <w:pPr>
                              <w:pStyle w:val="BodyText"/>
                              <w:spacing w:line="297" w:lineRule="auto" w:before="2"/>
                              <w:ind w:left="543" w:right="723" w:firstLine="2"/>
                              <w:rPr>
                                <w:color w:val="000000"/>
                              </w:rPr>
                            </w:pPr>
                            <w:r>
                              <w:rPr>
                                <w:color w:val="000000"/>
                                <w:w w:val="125"/>
                              </w:rPr>
                              <w:t>to</w:t>
                            </w:r>
                            <w:r>
                              <w:rPr>
                                <w:color w:val="000000"/>
                                <w:spacing w:val="-16"/>
                                <w:w w:val="125"/>
                              </w:rPr>
                              <w:t> </w:t>
                            </w:r>
                            <w:r>
                              <w:rPr>
                                <w:color w:val="000000"/>
                                <w:w w:val="125"/>
                              </w:rPr>
                              <w:t>continuously</w:t>
                            </w:r>
                            <w:r>
                              <w:rPr>
                                <w:color w:val="000000"/>
                                <w:spacing w:val="-16"/>
                                <w:w w:val="125"/>
                              </w:rPr>
                              <w:t> </w:t>
                            </w:r>
                            <w:r>
                              <w:rPr>
                                <w:color w:val="000000"/>
                                <w:w w:val="125"/>
                              </w:rPr>
                              <w:t>improve</w:t>
                            </w:r>
                            <w:r>
                              <w:rPr>
                                <w:color w:val="000000"/>
                                <w:spacing w:val="-15"/>
                                <w:w w:val="125"/>
                              </w:rPr>
                              <w:t> </w:t>
                            </w:r>
                            <w:r>
                              <w:rPr>
                                <w:color w:val="000000"/>
                                <w:w w:val="125"/>
                              </w:rPr>
                              <w:t>their</w:t>
                            </w:r>
                            <w:r>
                              <w:rPr>
                                <w:color w:val="000000"/>
                                <w:spacing w:val="-16"/>
                                <w:w w:val="125"/>
                              </w:rPr>
                              <w:t> </w:t>
                            </w:r>
                            <w:r>
                              <w:rPr>
                                <w:color w:val="000000"/>
                                <w:w w:val="125"/>
                              </w:rPr>
                              <w:t>priority sustainability</w:t>
                            </w:r>
                            <w:r>
                              <w:rPr>
                                <w:color w:val="000000"/>
                                <w:spacing w:val="-3"/>
                                <w:w w:val="125"/>
                              </w:rPr>
                              <w:t> </w:t>
                            </w:r>
                            <w:r>
                              <w:rPr>
                                <w:color w:val="000000"/>
                                <w:w w:val="125"/>
                              </w:rPr>
                              <w:t>practices.</w:t>
                            </w:r>
                          </w:p>
                        </w:txbxContent>
                      </wps:txbx>
                      <wps:bodyPr wrap="square" lIns="0" tIns="0" rIns="0" bIns="0" rtlCol="0">
                        <a:noAutofit/>
                      </wps:bodyPr>
                    </wps:wsp>
                  </a:graphicData>
                </a:graphic>
              </wp:anchor>
            </w:drawing>
          </mc:Choice>
          <mc:Fallback>
            <w:pict>
              <v:shape style="position:absolute;margin-left:279.049988pt;margin-top:-238.860306pt;width:224.3pt;height:219.5pt;mso-position-horizontal-relative:page;mso-position-vertical-relative:paragraph;z-index:15892480" type="#_x0000_t202" id="docshape1296" filled="true" fillcolor="#ebebeb" stroked="false">
                <v:textbox inset="0,0,0,0">
                  <w:txbxContent>
                    <w:p>
                      <w:pPr>
                        <w:pStyle w:val="BodyText"/>
                        <w:spacing w:before="152"/>
                        <w:rPr>
                          <w:color w:val="000000"/>
                          <w:sz w:val="18"/>
                        </w:rPr>
                      </w:pPr>
                    </w:p>
                    <w:p>
                      <w:pPr>
                        <w:spacing w:line="264" w:lineRule="auto" w:before="0"/>
                        <w:ind w:left="363" w:right="723" w:firstLine="3"/>
                        <w:jc w:val="left"/>
                        <w:rPr>
                          <w:b/>
                          <w:color w:val="000000"/>
                          <w:sz w:val="18"/>
                        </w:rPr>
                      </w:pPr>
                      <w:r>
                        <w:rPr>
                          <w:b/>
                          <w:color w:val="000000"/>
                          <w:w w:val="110"/>
                          <w:sz w:val="18"/>
                        </w:rPr>
                        <w:t>Based</w:t>
                      </w:r>
                      <w:r>
                        <w:rPr>
                          <w:b/>
                          <w:color w:val="000000"/>
                          <w:spacing w:val="-6"/>
                          <w:w w:val="110"/>
                          <w:sz w:val="18"/>
                        </w:rPr>
                        <w:t> </w:t>
                      </w:r>
                      <w:r>
                        <w:rPr>
                          <w:b/>
                          <w:color w:val="000000"/>
                          <w:w w:val="110"/>
                          <w:sz w:val="18"/>
                        </w:rPr>
                        <w:t>on</w:t>
                      </w:r>
                      <w:r>
                        <w:rPr>
                          <w:b/>
                          <w:color w:val="000000"/>
                          <w:spacing w:val="-7"/>
                          <w:w w:val="110"/>
                          <w:sz w:val="18"/>
                        </w:rPr>
                        <w:t> </w:t>
                      </w:r>
                      <w:r>
                        <w:rPr>
                          <w:b/>
                          <w:color w:val="000000"/>
                          <w:w w:val="110"/>
                          <w:sz w:val="18"/>
                        </w:rPr>
                        <w:t>the</w:t>
                      </w:r>
                      <w:r>
                        <w:rPr>
                          <w:b/>
                          <w:color w:val="000000"/>
                          <w:spacing w:val="-6"/>
                          <w:w w:val="110"/>
                          <w:sz w:val="18"/>
                        </w:rPr>
                        <w:t> </w:t>
                      </w:r>
                      <w:r>
                        <w:rPr>
                          <w:b/>
                          <w:color w:val="000000"/>
                          <w:w w:val="110"/>
                          <w:sz w:val="18"/>
                        </w:rPr>
                        <w:t>PSA</w:t>
                      </w:r>
                      <w:r>
                        <w:rPr>
                          <w:b/>
                          <w:color w:val="000000"/>
                          <w:spacing w:val="-10"/>
                          <w:w w:val="110"/>
                          <w:sz w:val="18"/>
                        </w:rPr>
                        <w:t> </w:t>
                      </w:r>
                      <w:r>
                        <w:rPr>
                          <w:b/>
                          <w:color w:val="000000"/>
                          <w:w w:val="110"/>
                          <w:sz w:val="18"/>
                        </w:rPr>
                        <w:t>framework, suppliers are designated as:</w:t>
                      </w:r>
                    </w:p>
                    <w:p>
                      <w:pPr>
                        <w:pStyle w:val="BodyText"/>
                        <w:numPr>
                          <w:ilvl w:val="0"/>
                          <w:numId w:val="23"/>
                        </w:numPr>
                        <w:tabs>
                          <w:tab w:pos="539" w:val="left" w:leader="none"/>
                        </w:tabs>
                        <w:spacing w:line="297" w:lineRule="auto" w:before="142" w:after="0"/>
                        <w:ind w:left="539" w:right="361" w:hanging="224"/>
                        <w:jc w:val="left"/>
                        <w:rPr>
                          <w:b/>
                          <w:color w:val="000000"/>
                        </w:rPr>
                      </w:pPr>
                      <w:r>
                        <w:rPr>
                          <w:b/>
                          <w:color w:val="000000"/>
                          <w:w w:val="125"/>
                        </w:rPr>
                        <w:t>LEADER: </w:t>
                      </w:r>
                      <w:r>
                        <w:rPr>
                          <w:color w:val="000000"/>
                          <w:w w:val="125"/>
                        </w:rPr>
                        <w:t>Supply</w:t>
                      </w:r>
                      <w:r>
                        <w:rPr>
                          <w:color w:val="000000"/>
                          <w:spacing w:val="-6"/>
                          <w:w w:val="125"/>
                        </w:rPr>
                        <w:t> </w:t>
                      </w:r>
                      <w:r>
                        <w:rPr>
                          <w:color w:val="000000"/>
                          <w:w w:val="125"/>
                        </w:rPr>
                        <w:t>volume is verified</w:t>
                      </w:r>
                      <w:r>
                        <w:rPr>
                          <w:color w:val="000000"/>
                          <w:spacing w:val="-4"/>
                          <w:w w:val="125"/>
                        </w:rPr>
                        <w:t> </w:t>
                      </w:r>
                      <w:r>
                        <w:rPr>
                          <w:color w:val="000000"/>
                          <w:w w:val="125"/>
                        </w:rPr>
                        <w:t>to </w:t>
                      </w:r>
                      <w:r>
                        <w:rPr>
                          <w:color w:val="000000"/>
                          <w:spacing w:val="-2"/>
                          <w:w w:val="125"/>
                        </w:rPr>
                        <w:t>company</w:t>
                      </w:r>
                      <w:r>
                        <w:rPr>
                          <w:color w:val="000000"/>
                          <w:spacing w:val="-9"/>
                          <w:w w:val="125"/>
                        </w:rPr>
                        <w:t> </w:t>
                      </w:r>
                      <w:r>
                        <w:rPr>
                          <w:color w:val="000000"/>
                          <w:spacing w:val="-2"/>
                          <w:w w:val="125"/>
                        </w:rPr>
                        <w:t>approved</w:t>
                      </w:r>
                      <w:r>
                        <w:rPr>
                          <w:color w:val="000000"/>
                          <w:spacing w:val="-4"/>
                          <w:w w:val="125"/>
                        </w:rPr>
                        <w:t> </w:t>
                      </w:r>
                      <w:r>
                        <w:rPr>
                          <w:color w:val="000000"/>
                          <w:spacing w:val="-2"/>
                          <w:w w:val="125"/>
                        </w:rPr>
                        <w:t>standards,</w:t>
                      </w:r>
                      <w:r>
                        <w:rPr>
                          <w:color w:val="000000"/>
                          <w:spacing w:val="-6"/>
                          <w:w w:val="125"/>
                        </w:rPr>
                        <w:t> </w:t>
                      </w:r>
                      <w:r>
                        <w:rPr>
                          <w:color w:val="000000"/>
                          <w:spacing w:val="-2"/>
                          <w:w w:val="125"/>
                        </w:rPr>
                        <w:t>with</w:t>
                      </w:r>
                      <w:r>
                        <w:rPr>
                          <w:color w:val="000000"/>
                          <w:spacing w:val="-7"/>
                          <w:w w:val="125"/>
                        </w:rPr>
                        <w:t> </w:t>
                      </w:r>
                      <w:r>
                        <w:rPr>
                          <w:color w:val="000000"/>
                          <w:spacing w:val="-2"/>
                          <w:w w:val="125"/>
                        </w:rPr>
                        <w:t>third- </w:t>
                      </w:r>
                      <w:r>
                        <w:rPr>
                          <w:color w:val="000000"/>
                          <w:w w:val="125"/>
                        </w:rPr>
                        <w:t>party assurance aligned with the PSA.</w:t>
                      </w:r>
                      <w:r>
                        <w:rPr>
                          <w:color w:val="000000"/>
                          <w:w w:val="125"/>
                          <w:position w:val="5"/>
                          <w:sz w:val="9"/>
                        </w:rPr>
                        <w:t>1</w:t>
                      </w:r>
                    </w:p>
                    <w:p>
                      <w:pPr>
                        <w:pStyle w:val="BodyText"/>
                        <w:numPr>
                          <w:ilvl w:val="0"/>
                          <w:numId w:val="23"/>
                        </w:numPr>
                        <w:tabs>
                          <w:tab w:pos="538" w:val="left" w:leader="none"/>
                          <w:tab w:pos="543" w:val="left" w:leader="none"/>
                        </w:tabs>
                        <w:spacing w:line="297" w:lineRule="auto" w:before="2" w:after="0"/>
                        <w:ind w:left="543" w:right="454" w:hanging="229"/>
                        <w:jc w:val="left"/>
                        <w:rPr>
                          <w:color w:val="000000"/>
                        </w:rPr>
                      </w:pPr>
                      <w:r>
                        <w:rPr>
                          <w:b/>
                          <w:color w:val="000000"/>
                          <w:spacing w:val="-2"/>
                          <w:w w:val="125"/>
                        </w:rPr>
                        <w:t>MOVER:</w:t>
                      </w:r>
                      <w:r>
                        <w:rPr>
                          <w:b/>
                          <w:color w:val="000000"/>
                          <w:spacing w:val="-10"/>
                          <w:w w:val="125"/>
                        </w:rPr>
                        <w:t> </w:t>
                      </w:r>
                      <w:r>
                        <w:rPr>
                          <w:color w:val="000000"/>
                          <w:spacing w:val="-2"/>
                          <w:w w:val="125"/>
                        </w:rPr>
                        <w:t>Supply</w:t>
                      </w:r>
                      <w:r>
                        <w:rPr>
                          <w:color w:val="000000"/>
                          <w:spacing w:val="-19"/>
                          <w:w w:val="125"/>
                        </w:rPr>
                        <w:t> </w:t>
                      </w:r>
                      <w:r>
                        <w:rPr>
                          <w:color w:val="000000"/>
                          <w:spacing w:val="-2"/>
                          <w:w w:val="125"/>
                        </w:rPr>
                        <w:t>volume</w:t>
                      </w:r>
                      <w:r>
                        <w:rPr>
                          <w:color w:val="000000"/>
                          <w:spacing w:val="-13"/>
                          <w:w w:val="125"/>
                        </w:rPr>
                        <w:t> </w:t>
                      </w:r>
                      <w:r>
                        <w:rPr>
                          <w:color w:val="000000"/>
                          <w:spacing w:val="-2"/>
                          <w:w w:val="125"/>
                        </w:rPr>
                        <w:t>is</w:t>
                      </w:r>
                      <w:r>
                        <w:rPr>
                          <w:color w:val="000000"/>
                          <w:spacing w:val="-13"/>
                          <w:w w:val="125"/>
                        </w:rPr>
                        <w:t> </w:t>
                      </w:r>
                      <w:r>
                        <w:rPr>
                          <w:color w:val="000000"/>
                          <w:spacing w:val="-2"/>
                          <w:w w:val="125"/>
                        </w:rPr>
                        <w:t>sourced</w:t>
                      </w:r>
                      <w:r>
                        <w:rPr>
                          <w:color w:val="000000"/>
                          <w:spacing w:val="-13"/>
                          <w:w w:val="125"/>
                        </w:rPr>
                        <w:t> </w:t>
                      </w:r>
                      <w:r>
                        <w:rPr>
                          <w:color w:val="000000"/>
                          <w:spacing w:val="-2"/>
                          <w:w w:val="125"/>
                        </w:rPr>
                        <w:t>from </w:t>
                      </w:r>
                      <w:r>
                        <w:rPr>
                          <w:color w:val="000000"/>
                          <w:w w:val="125"/>
                        </w:rPr>
                        <w:t>farms using other agricultural farming standards, effectively identifying and addressing</w:t>
                      </w:r>
                      <w:r>
                        <w:rPr>
                          <w:color w:val="000000"/>
                          <w:spacing w:val="-12"/>
                          <w:w w:val="125"/>
                        </w:rPr>
                        <w:t> </w:t>
                      </w:r>
                      <w:r>
                        <w:rPr>
                          <w:color w:val="000000"/>
                          <w:w w:val="125"/>
                        </w:rPr>
                        <w:t>key</w:t>
                      </w:r>
                      <w:r>
                        <w:rPr>
                          <w:color w:val="000000"/>
                          <w:spacing w:val="-16"/>
                          <w:w w:val="125"/>
                        </w:rPr>
                        <w:t> </w:t>
                      </w:r>
                      <w:r>
                        <w:rPr>
                          <w:color w:val="000000"/>
                          <w:w w:val="125"/>
                        </w:rPr>
                        <w:t>sustainability</w:t>
                      </w:r>
                      <w:r>
                        <w:rPr>
                          <w:color w:val="000000"/>
                          <w:spacing w:val="-13"/>
                          <w:w w:val="125"/>
                        </w:rPr>
                        <w:t> </w:t>
                      </w:r>
                      <w:r>
                        <w:rPr>
                          <w:color w:val="000000"/>
                          <w:w w:val="125"/>
                        </w:rPr>
                        <w:t>issues</w:t>
                      </w:r>
                      <w:r>
                        <w:rPr>
                          <w:color w:val="000000"/>
                          <w:spacing w:val="-12"/>
                          <w:w w:val="125"/>
                        </w:rPr>
                        <w:t> </w:t>
                      </w:r>
                      <w:r>
                        <w:rPr>
                          <w:color w:val="000000"/>
                          <w:w w:val="125"/>
                        </w:rPr>
                        <w:t>and advancing sustainable practices.</w:t>
                      </w:r>
                    </w:p>
                    <w:p>
                      <w:pPr>
                        <w:pStyle w:val="BodyText"/>
                        <w:numPr>
                          <w:ilvl w:val="0"/>
                          <w:numId w:val="23"/>
                        </w:numPr>
                        <w:tabs>
                          <w:tab w:pos="538" w:val="left" w:leader="none"/>
                          <w:tab w:pos="544" w:val="left" w:leader="none"/>
                        </w:tabs>
                        <w:spacing w:line="297" w:lineRule="auto" w:before="2" w:after="0"/>
                        <w:ind w:left="544" w:right="489" w:hanging="230"/>
                        <w:jc w:val="left"/>
                        <w:rPr>
                          <w:color w:val="000000"/>
                        </w:rPr>
                      </w:pPr>
                      <w:r>
                        <w:rPr>
                          <w:b/>
                          <w:color w:val="000000"/>
                          <w:w w:val="125"/>
                        </w:rPr>
                        <w:t>IMPROVER:</w:t>
                      </w:r>
                      <w:r>
                        <w:rPr>
                          <w:b/>
                          <w:color w:val="000000"/>
                          <w:spacing w:val="-14"/>
                          <w:w w:val="125"/>
                        </w:rPr>
                        <w:t> </w:t>
                      </w:r>
                      <w:r>
                        <w:rPr>
                          <w:color w:val="000000"/>
                          <w:w w:val="125"/>
                        </w:rPr>
                        <w:t>Supply</w:t>
                      </w:r>
                      <w:r>
                        <w:rPr>
                          <w:color w:val="000000"/>
                          <w:spacing w:val="-19"/>
                          <w:w w:val="125"/>
                        </w:rPr>
                        <w:t> </w:t>
                      </w:r>
                      <w:r>
                        <w:rPr>
                          <w:color w:val="000000"/>
                          <w:w w:val="125"/>
                        </w:rPr>
                        <w:t>volume</w:t>
                      </w:r>
                      <w:r>
                        <w:rPr>
                          <w:color w:val="000000"/>
                          <w:spacing w:val="-14"/>
                          <w:w w:val="125"/>
                        </w:rPr>
                        <w:t> </w:t>
                      </w:r>
                      <w:r>
                        <w:rPr>
                          <w:color w:val="000000"/>
                          <w:w w:val="125"/>
                        </w:rPr>
                        <w:t>is</w:t>
                      </w:r>
                      <w:r>
                        <w:rPr>
                          <w:color w:val="000000"/>
                          <w:spacing w:val="-15"/>
                          <w:w w:val="125"/>
                        </w:rPr>
                        <w:t> </w:t>
                      </w:r>
                      <w:r>
                        <w:rPr>
                          <w:color w:val="000000"/>
                          <w:w w:val="125"/>
                        </w:rPr>
                        <w:t>sourced from</w:t>
                      </w:r>
                      <w:r>
                        <w:rPr>
                          <w:color w:val="000000"/>
                          <w:spacing w:val="-16"/>
                          <w:w w:val="125"/>
                        </w:rPr>
                        <w:t> </w:t>
                      </w:r>
                      <w:r>
                        <w:rPr>
                          <w:color w:val="000000"/>
                          <w:w w:val="125"/>
                        </w:rPr>
                        <w:t>smallholder/small-scale</w:t>
                      </w:r>
                      <w:r>
                        <w:rPr>
                          <w:color w:val="000000"/>
                          <w:spacing w:val="-16"/>
                          <w:w w:val="125"/>
                        </w:rPr>
                        <w:t> </w:t>
                      </w:r>
                      <w:r>
                        <w:rPr>
                          <w:color w:val="000000"/>
                          <w:w w:val="125"/>
                        </w:rPr>
                        <w:t>producers participating in a support program</w:t>
                      </w:r>
                    </w:p>
                    <w:p>
                      <w:pPr>
                        <w:pStyle w:val="BodyText"/>
                        <w:spacing w:line="297" w:lineRule="auto" w:before="2"/>
                        <w:ind w:left="543" w:right="723" w:firstLine="2"/>
                        <w:rPr>
                          <w:color w:val="000000"/>
                        </w:rPr>
                      </w:pPr>
                      <w:r>
                        <w:rPr>
                          <w:color w:val="000000"/>
                          <w:w w:val="125"/>
                        </w:rPr>
                        <w:t>to</w:t>
                      </w:r>
                      <w:r>
                        <w:rPr>
                          <w:color w:val="000000"/>
                          <w:spacing w:val="-16"/>
                          <w:w w:val="125"/>
                        </w:rPr>
                        <w:t> </w:t>
                      </w:r>
                      <w:r>
                        <w:rPr>
                          <w:color w:val="000000"/>
                          <w:w w:val="125"/>
                        </w:rPr>
                        <w:t>continuously</w:t>
                      </w:r>
                      <w:r>
                        <w:rPr>
                          <w:color w:val="000000"/>
                          <w:spacing w:val="-16"/>
                          <w:w w:val="125"/>
                        </w:rPr>
                        <w:t> </w:t>
                      </w:r>
                      <w:r>
                        <w:rPr>
                          <w:color w:val="000000"/>
                          <w:w w:val="125"/>
                        </w:rPr>
                        <w:t>improve</w:t>
                      </w:r>
                      <w:r>
                        <w:rPr>
                          <w:color w:val="000000"/>
                          <w:spacing w:val="-15"/>
                          <w:w w:val="125"/>
                        </w:rPr>
                        <w:t> </w:t>
                      </w:r>
                      <w:r>
                        <w:rPr>
                          <w:color w:val="000000"/>
                          <w:w w:val="125"/>
                        </w:rPr>
                        <w:t>their</w:t>
                      </w:r>
                      <w:r>
                        <w:rPr>
                          <w:color w:val="000000"/>
                          <w:spacing w:val="-16"/>
                          <w:w w:val="125"/>
                        </w:rPr>
                        <w:t> </w:t>
                      </w:r>
                      <w:r>
                        <w:rPr>
                          <w:color w:val="000000"/>
                          <w:w w:val="125"/>
                        </w:rPr>
                        <w:t>priority sustainability</w:t>
                      </w:r>
                      <w:r>
                        <w:rPr>
                          <w:color w:val="000000"/>
                          <w:spacing w:val="-3"/>
                          <w:w w:val="125"/>
                        </w:rPr>
                        <w:t> </w:t>
                      </w:r>
                      <w:r>
                        <w:rPr>
                          <w:color w:val="000000"/>
                          <w:w w:val="125"/>
                        </w:rPr>
                        <w:t>practices.</w:t>
                      </w:r>
                    </w:p>
                  </w:txbxContent>
                </v:textbox>
                <v:fill type="solid"/>
                <w10:wrap type="none"/>
              </v:shape>
            </w:pict>
          </mc:Fallback>
        </mc:AlternateContent>
      </w:r>
      <w:r>
        <w:rPr>
          <w:b/>
          <w:spacing w:val="-2"/>
          <w:w w:val="110"/>
          <w:sz w:val="18"/>
        </w:rPr>
        <w:t>Our</w:t>
      </w:r>
      <w:r>
        <w:rPr>
          <w:b/>
          <w:spacing w:val="-6"/>
          <w:w w:val="110"/>
          <w:sz w:val="18"/>
        </w:rPr>
        <w:t> </w:t>
      </w:r>
      <w:r>
        <w:rPr>
          <w:b/>
          <w:spacing w:val="-2"/>
          <w:w w:val="110"/>
          <w:sz w:val="18"/>
        </w:rPr>
        <w:t>long-term</w:t>
      </w:r>
      <w:r>
        <w:rPr>
          <w:b/>
          <w:w w:val="110"/>
          <w:sz w:val="18"/>
        </w:rPr>
        <w:t> </w:t>
      </w:r>
      <w:r>
        <w:rPr>
          <w:b/>
          <w:spacing w:val="-2"/>
          <w:w w:val="110"/>
          <w:sz w:val="18"/>
        </w:rPr>
        <w:t>ambition</w:t>
      </w:r>
      <w:r>
        <w:rPr>
          <w:b/>
          <w:w w:val="110"/>
          <w:sz w:val="18"/>
        </w:rPr>
        <w:t> </w:t>
      </w:r>
      <w:r>
        <w:rPr>
          <w:b/>
          <w:spacing w:val="-2"/>
          <w:w w:val="110"/>
          <w:sz w:val="18"/>
        </w:rPr>
        <w:t>is</w:t>
      </w:r>
      <w:r>
        <w:rPr>
          <w:b/>
          <w:spacing w:val="-1"/>
          <w:w w:val="110"/>
          <w:sz w:val="18"/>
        </w:rPr>
        <w:t> </w:t>
      </w:r>
      <w:r>
        <w:rPr>
          <w:b/>
          <w:spacing w:val="-2"/>
          <w:w w:val="110"/>
          <w:sz w:val="18"/>
        </w:rPr>
        <w:t>two-fold:</w:t>
      </w:r>
    </w:p>
    <w:p>
      <w:pPr>
        <w:pStyle w:val="ListParagraph"/>
        <w:numPr>
          <w:ilvl w:val="0"/>
          <w:numId w:val="24"/>
        </w:numPr>
        <w:tabs>
          <w:tab w:pos="520" w:val="left" w:leader="none"/>
        </w:tabs>
        <w:spacing w:line="297" w:lineRule="auto" w:before="163" w:after="0"/>
        <w:ind w:left="520" w:right="285" w:hanging="180"/>
        <w:jc w:val="left"/>
        <w:rPr>
          <w:sz w:val="16"/>
        </w:rPr>
      </w:pPr>
      <w:r>
        <w:rPr>
          <w:w w:val="125"/>
          <w:sz w:val="16"/>
        </w:rPr>
        <w:t>All of our agricultural-based suppliers will demonstrate</w:t>
      </w:r>
      <w:r>
        <w:rPr>
          <w:spacing w:val="-16"/>
          <w:w w:val="125"/>
          <w:sz w:val="16"/>
        </w:rPr>
        <w:t> </w:t>
      </w:r>
      <w:r>
        <w:rPr>
          <w:w w:val="125"/>
          <w:sz w:val="16"/>
        </w:rPr>
        <w:t>continuous</w:t>
      </w:r>
      <w:r>
        <w:rPr>
          <w:spacing w:val="-16"/>
          <w:w w:val="125"/>
          <w:sz w:val="16"/>
        </w:rPr>
        <w:t> </w:t>
      </w:r>
      <w:r>
        <w:rPr>
          <w:w w:val="125"/>
          <w:sz w:val="16"/>
        </w:rPr>
        <w:t>improvement</w:t>
      </w:r>
      <w:r>
        <w:rPr>
          <w:spacing w:val="-15"/>
          <w:w w:val="125"/>
          <w:sz w:val="16"/>
        </w:rPr>
        <w:t> </w:t>
      </w:r>
      <w:r>
        <w:rPr>
          <w:w w:val="125"/>
          <w:sz w:val="16"/>
        </w:rPr>
        <w:t>and</w:t>
      </w:r>
      <w:r>
        <w:rPr>
          <w:spacing w:val="-16"/>
          <w:w w:val="125"/>
          <w:sz w:val="16"/>
        </w:rPr>
        <w:t> </w:t>
      </w:r>
      <w:r>
        <w:rPr>
          <w:w w:val="125"/>
          <w:sz w:val="16"/>
        </w:rPr>
        <w:t>will be categorized by</w:t>
      </w:r>
      <w:r>
        <w:rPr>
          <w:spacing w:val="-11"/>
          <w:w w:val="125"/>
          <w:sz w:val="16"/>
        </w:rPr>
        <w:t> </w:t>
      </w:r>
      <w:r>
        <w:rPr>
          <w:w w:val="125"/>
          <w:sz w:val="16"/>
        </w:rPr>
        <w:t>The Coca-Cola Company</w:t>
      </w:r>
      <w:r>
        <w:rPr>
          <w:spacing w:val="-5"/>
          <w:w w:val="125"/>
          <w:sz w:val="16"/>
        </w:rPr>
        <w:t> </w:t>
      </w:r>
      <w:r>
        <w:rPr>
          <w:w w:val="125"/>
          <w:sz w:val="16"/>
        </w:rPr>
        <w:t>as either</w:t>
      </w:r>
      <w:r>
        <w:rPr>
          <w:spacing w:val="-2"/>
          <w:w w:val="125"/>
          <w:sz w:val="16"/>
        </w:rPr>
        <w:t> </w:t>
      </w:r>
      <w:r>
        <w:rPr>
          <w:w w:val="125"/>
          <w:sz w:val="16"/>
        </w:rPr>
        <w:t>a Leader, Mover</w:t>
      </w:r>
      <w:r>
        <w:rPr>
          <w:spacing w:val="-5"/>
          <w:w w:val="125"/>
          <w:sz w:val="16"/>
        </w:rPr>
        <w:t> </w:t>
      </w:r>
      <w:r>
        <w:rPr>
          <w:w w:val="125"/>
          <w:sz w:val="16"/>
        </w:rPr>
        <w:t>or</w:t>
      </w:r>
      <w:r>
        <w:rPr>
          <w:spacing w:val="-5"/>
          <w:w w:val="125"/>
          <w:sz w:val="16"/>
        </w:rPr>
        <w:t> </w:t>
      </w:r>
      <w:r>
        <w:rPr>
          <w:w w:val="125"/>
          <w:sz w:val="16"/>
        </w:rPr>
        <w:t>Improver.</w:t>
      </w:r>
    </w:p>
    <w:p>
      <w:pPr>
        <w:pStyle w:val="ListParagraph"/>
        <w:numPr>
          <w:ilvl w:val="0"/>
          <w:numId w:val="24"/>
        </w:numPr>
        <w:tabs>
          <w:tab w:pos="520" w:val="left" w:leader="none"/>
        </w:tabs>
        <w:spacing w:line="297" w:lineRule="auto" w:before="122" w:after="0"/>
        <w:ind w:left="520" w:right="38" w:hanging="180"/>
        <w:jc w:val="left"/>
        <w:rPr>
          <w:sz w:val="16"/>
        </w:rPr>
      </w:pPr>
      <w:r>
        <w:rPr>
          <w:w w:val="125"/>
          <w:sz w:val="16"/>
        </w:rPr>
        <w:t>All of</w:t>
      </w:r>
      <w:r>
        <w:rPr>
          <w:spacing w:val="-4"/>
          <w:w w:val="125"/>
          <w:sz w:val="16"/>
        </w:rPr>
        <w:t> </w:t>
      </w:r>
      <w:r>
        <w:rPr>
          <w:w w:val="125"/>
          <w:sz w:val="16"/>
        </w:rPr>
        <w:t>our</w:t>
      </w:r>
      <w:r>
        <w:rPr>
          <w:spacing w:val="-1"/>
          <w:w w:val="125"/>
          <w:sz w:val="16"/>
        </w:rPr>
        <w:t> </w:t>
      </w:r>
      <w:r>
        <w:rPr>
          <w:w w:val="125"/>
          <w:sz w:val="16"/>
        </w:rPr>
        <w:t>global priority ingredient suppliers and their</w:t>
      </w:r>
      <w:r>
        <w:rPr>
          <w:spacing w:val="-16"/>
          <w:w w:val="125"/>
          <w:sz w:val="16"/>
        </w:rPr>
        <w:t> </w:t>
      </w:r>
      <w:r>
        <w:rPr>
          <w:w w:val="125"/>
          <w:sz w:val="16"/>
        </w:rPr>
        <w:t>farm</w:t>
      </w:r>
      <w:r>
        <w:rPr>
          <w:spacing w:val="-14"/>
          <w:w w:val="125"/>
          <w:sz w:val="16"/>
        </w:rPr>
        <w:t> </w:t>
      </w:r>
      <w:r>
        <w:rPr>
          <w:w w:val="125"/>
          <w:sz w:val="16"/>
        </w:rPr>
        <w:t>supply</w:t>
      </w:r>
      <w:r>
        <w:rPr>
          <w:spacing w:val="-16"/>
          <w:w w:val="125"/>
          <w:sz w:val="16"/>
        </w:rPr>
        <w:t> </w:t>
      </w:r>
      <w:r>
        <w:rPr>
          <w:w w:val="125"/>
          <w:sz w:val="16"/>
        </w:rPr>
        <w:t>base</w:t>
      </w:r>
      <w:r>
        <w:rPr>
          <w:spacing w:val="-14"/>
          <w:w w:val="125"/>
          <w:sz w:val="16"/>
        </w:rPr>
        <w:t> </w:t>
      </w:r>
      <w:r>
        <w:rPr>
          <w:w w:val="125"/>
          <w:sz w:val="16"/>
        </w:rPr>
        <w:t>will</w:t>
      </w:r>
      <w:r>
        <w:rPr>
          <w:spacing w:val="-16"/>
          <w:w w:val="125"/>
          <w:sz w:val="16"/>
        </w:rPr>
        <w:t> </w:t>
      </w:r>
      <w:r>
        <w:rPr>
          <w:w w:val="125"/>
          <w:sz w:val="16"/>
        </w:rPr>
        <w:t>work</w:t>
      </w:r>
      <w:r>
        <w:rPr>
          <w:spacing w:val="-20"/>
          <w:w w:val="125"/>
          <w:sz w:val="16"/>
        </w:rPr>
        <w:t> </w:t>
      </w:r>
      <w:r>
        <w:rPr>
          <w:w w:val="125"/>
          <w:sz w:val="16"/>
        </w:rPr>
        <w:t>toward</w:t>
      </w:r>
      <w:r>
        <w:rPr>
          <w:spacing w:val="-11"/>
          <w:w w:val="125"/>
          <w:sz w:val="16"/>
        </w:rPr>
        <w:t> </w:t>
      </w:r>
      <w:r>
        <w:rPr>
          <w:w w:val="125"/>
          <w:sz w:val="16"/>
        </w:rPr>
        <w:t>achieving “Leader” status over time.</w:t>
      </w:r>
    </w:p>
    <w:p>
      <w:pPr>
        <w:spacing w:line="240" w:lineRule="auto" w:before="13"/>
        <w:rPr>
          <w:sz w:val="20"/>
        </w:rPr>
      </w:pPr>
      <w:r>
        <w:rPr/>
        <w:br w:type="column"/>
      </w:r>
      <w:r>
        <w:rPr>
          <w:sz w:val="20"/>
        </w:rPr>
      </w:r>
    </w:p>
    <w:p>
      <w:pPr>
        <w:tabs>
          <w:tab w:pos="3181" w:val="left" w:leader="none"/>
        </w:tabs>
        <w:spacing w:before="0"/>
        <w:ind w:left="340" w:right="0" w:firstLine="0"/>
        <w:jc w:val="left"/>
        <w:rPr>
          <w:sz w:val="20"/>
        </w:rPr>
      </w:pPr>
      <w:r>
        <w:rPr>
          <w:color w:val="000000"/>
          <w:spacing w:val="71"/>
          <w:sz w:val="20"/>
          <w:shd w:fill="B59E74" w:color="auto" w:val="clear"/>
        </w:rPr>
        <w:t> </w:t>
      </w:r>
      <w:r>
        <w:rPr>
          <w:color w:val="000000"/>
          <w:spacing w:val="-4"/>
          <w:w w:val="70"/>
          <w:sz w:val="20"/>
          <w:shd w:fill="B59E74" w:color="auto" w:val="clear"/>
        </w:rPr>
        <w:t>CORN</w:t>
      </w:r>
      <w:r>
        <w:rPr>
          <w:color w:val="000000"/>
          <w:sz w:val="20"/>
          <w:shd w:fill="B59E74" w:color="auto" w:val="clear"/>
        </w:rPr>
        <w:tab/>
      </w:r>
      <w:r>
        <w:rPr>
          <w:color w:val="000000"/>
          <w:sz w:val="20"/>
        </w:rPr>
        <w:t> </w:t>
      </w:r>
      <w:r>
        <w:rPr>
          <w:color w:val="000000"/>
          <w:w w:val="70"/>
          <w:sz w:val="20"/>
        </w:rPr>
        <w:t>70%</w:t>
      </w:r>
    </w:p>
    <w:p>
      <w:pPr>
        <w:pStyle w:val="BodyText"/>
        <w:spacing w:before="45"/>
        <w:rPr>
          <w:sz w:val="20"/>
        </w:rPr>
      </w:pPr>
    </w:p>
    <w:p>
      <w:pPr>
        <w:tabs>
          <w:tab w:pos="3343" w:val="left" w:leader="none"/>
        </w:tabs>
        <w:spacing w:before="1"/>
        <w:ind w:left="340" w:right="0" w:firstLine="0"/>
        <w:jc w:val="left"/>
        <w:rPr>
          <w:sz w:val="20"/>
        </w:rPr>
      </w:pPr>
      <w:r>
        <w:rPr>
          <w:color w:val="000000"/>
          <w:spacing w:val="71"/>
          <w:position w:val="1"/>
          <w:sz w:val="20"/>
          <w:shd w:fill="B59E74" w:color="auto" w:val="clear"/>
        </w:rPr>
        <w:t> </w:t>
      </w:r>
      <w:r>
        <w:rPr>
          <w:color w:val="000000"/>
          <w:spacing w:val="-5"/>
          <w:w w:val="70"/>
          <w:position w:val="1"/>
          <w:sz w:val="20"/>
          <w:shd w:fill="B59E74" w:color="auto" w:val="clear"/>
        </w:rPr>
        <w:t>TEA</w:t>
      </w:r>
      <w:r>
        <w:rPr>
          <w:color w:val="000000"/>
          <w:position w:val="1"/>
          <w:sz w:val="20"/>
          <w:shd w:fill="B59E74" w:color="auto" w:val="clear"/>
        </w:rPr>
        <w:tab/>
      </w:r>
      <w:r>
        <w:rPr>
          <w:color w:val="000000"/>
          <w:position w:val="1"/>
          <w:sz w:val="20"/>
        </w:rPr>
        <w:t> </w:t>
      </w:r>
      <w:r>
        <w:rPr>
          <w:color w:val="000000"/>
          <w:w w:val="70"/>
          <w:sz w:val="20"/>
        </w:rPr>
        <w:t>74%</w:t>
      </w:r>
    </w:p>
    <w:p>
      <w:pPr>
        <w:pStyle w:val="BodyText"/>
        <w:spacing w:before="47"/>
        <w:rPr>
          <w:sz w:val="20"/>
        </w:rPr>
      </w:pPr>
    </w:p>
    <w:p>
      <w:pPr>
        <w:tabs>
          <w:tab w:pos="3586" w:val="left" w:leader="none"/>
        </w:tabs>
        <w:spacing w:before="0"/>
        <w:ind w:left="340" w:right="0" w:firstLine="0"/>
        <w:jc w:val="left"/>
        <w:rPr>
          <w:sz w:val="20"/>
        </w:rPr>
      </w:pPr>
      <w:r>
        <w:rPr>
          <w:color w:val="000000"/>
          <w:spacing w:val="55"/>
          <w:w w:val="150"/>
          <w:position w:val="1"/>
          <w:sz w:val="20"/>
          <w:shd w:fill="B59E74" w:color="auto" w:val="clear"/>
        </w:rPr>
        <w:t> </w:t>
      </w:r>
      <w:r>
        <w:rPr>
          <w:color w:val="000000"/>
          <w:w w:val="60"/>
          <w:position w:val="1"/>
          <w:sz w:val="20"/>
          <w:shd w:fill="B59E74" w:color="auto" w:val="clear"/>
        </w:rPr>
        <w:t>SUGAR</w:t>
      </w:r>
      <w:r>
        <w:rPr>
          <w:color w:val="000000"/>
          <w:spacing w:val="-3"/>
          <w:w w:val="60"/>
          <w:position w:val="1"/>
          <w:sz w:val="20"/>
          <w:shd w:fill="B59E74" w:color="auto" w:val="clear"/>
        </w:rPr>
        <w:t> </w:t>
      </w:r>
      <w:r>
        <w:rPr>
          <w:color w:val="000000"/>
          <w:spacing w:val="-2"/>
          <w:w w:val="75"/>
          <w:position w:val="1"/>
          <w:sz w:val="20"/>
          <w:shd w:fill="B59E74" w:color="auto" w:val="clear"/>
        </w:rPr>
        <w:t>BEETS</w:t>
      </w:r>
      <w:r>
        <w:rPr>
          <w:color w:val="000000"/>
          <w:position w:val="1"/>
          <w:sz w:val="20"/>
          <w:shd w:fill="B59E74" w:color="auto" w:val="clear"/>
        </w:rPr>
        <w:tab/>
      </w:r>
      <w:r>
        <w:rPr>
          <w:color w:val="000000"/>
          <w:position w:val="1"/>
          <w:sz w:val="20"/>
        </w:rPr>
        <w:t> </w:t>
      </w:r>
      <w:r>
        <w:rPr>
          <w:color w:val="000000"/>
          <w:w w:val="75"/>
          <w:sz w:val="20"/>
        </w:rPr>
        <w:t>80%</w:t>
      </w:r>
    </w:p>
    <w:p>
      <w:pPr>
        <w:pStyle w:val="BodyText"/>
        <w:spacing w:before="47"/>
        <w:rPr>
          <w:sz w:val="20"/>
        </w:rPr>
      </w:pPr>
    </w:p>
    <w:p>
      <w:pPr>
        <w:tabs>
          <w:tab w:pos="3830" w:val="left" w:leader="none"/>
        </w:tabs>
        <w:spacing w:before="0"/>
        <w:ind w:left="340" w:right="0" w:firstLine="0"/>
        <w:jc w:val="left"/>
        <w:rPr>
          <w:sz w:val="20"/>
        </w:rPr>
      </w:pPr>
      <w:r>
        <w:rPr>
          <w:color w:val="000000"/>
          <w:spacing w:val="71"/>
          <w:position w:val="1"/>
          <w:sz w:val="20"/>
          <w:shd w:fill="B59E74" w:color="auto" w:val="clear"/>
        </w:rPr>
        <w:t> </w:t>
      </w:r>
      <w:r>
        <w:rPr>
          <w:color w:val="000000"/>
          <w:w w:val="65"/>
          <w:position w:val="1"/>
          <w:sz w:val="20"/>
          <w:shd w:fill="B59E74" w:color="auto" w:val="clear"/>
        </w:rPr>
        <w:t>PULP</w:t>
      </w:r>
      <w:r>
        <w:rPr>
          <w:color w:val="000000"/>
          <w:spacing w:val="-17"/>
          <w:w w:val="65"/>
          <w:position w:val="1"/>
          <w:sz w:val="20"/>
          <w:shd w:fill="B59E74" w:color="auto" w:val="clear"/>
        </w:rPr>
        <w:t> </w:t>
      </w:r>
      <w:r>
        <w:rPr>
          <w:color w:val="000000"/>
          <w:w w:val="65"/>
          <w:position w:val="1"/>
          <w:sz w:val="20"/>
          <w:shd w:fill="B59E74" w:color="auto" w:val="clear"/>
        </w:rPr>
        <w:t>AND</w:t>
      </w:r>
      <w:r>
        <w:rPr>
          <w:color w:val="000000"/>
          <w:spacing w:val="-10"/>
          <w:w w:val="65"/>
          <w:position w:val="1"/>
          <w:sz w:val="20"/>
          <w:shd w:fill="B59E74" w:color="auto" w:val="clear"/>
        </w:rPr>
        <w:t> </w:t>
      </w:r>
      <w:r>
        <w:rPr>
          <w:color w:val="000000"/>
          <w:spacing w:val="-2"/>
          <w:w w:val="65"/>
          <w:position w:val="1"/>
          <w:sz w:val="20"/>
          <w:shd w:fill="B59E74" w:color="auto" w:val="clear"/>
        </w:rPr>
        <w:t>PAPER</w:t>
      </w:r>
      <w:r>
        <w:rPr>
          <w:color w:val="000000"/>
          <w:position w:val="1"/>
          <w:sz w:val="20"/>
          <w:shd w:fill="B59E74" w:color="auto" w:val="clear"/>
        </w:rPr>
        <w:tab/>
      </w:r>
      <w:r>
        <w:rPr>
          <w:color w:val="000000"/>
          <w:position w:val="1"/>
          <w:sz w:val="20"/>
        </w:rPr>
        <w:t> </w:t>
      </w:r>
      <w:r>
        <w:rPr>
          <w:color w:val="000000"/>
          <w:w w:val="75"/>
          <w:sz w:val="20"/>
        </w:rPr>
        <w:t>86%</w:t>
      </w:r>
    </w:p>
    <w:p>
      <w:pPr>
        <w:pStyle w:val="BodyText"/>
        <w:spacing w:before="47"/>
        <w:rPr>
          <w:sz w:val="20"/>
        </w:rPr>
      </w:pPr>
    </w:p>
    <w:p>
      <w:pPr>
        <w:tabs>
          <w:tab w:pos="3952" w:val="left" w:leader="none"/>
        </w:tabs>
        <w:spacing w:before="0"/>
        <w:ind w:left="340" w:right="0" w:firstLine="0"/>
        <w:jc w:val="left"/>
        <w:rPr>
          <w:sz w:val="20"/>
        </w:rPr>
      </w:pPr>
      <w:r>
        <w:rPr>
          <w:color w:val="000000"/>
          <w:spacing w:val="71"/>
          <w:position w:val="1"/>
          <w:sz w:val="20"/>
          <w:shd w:fill="B59E74" w:color="auto" w:val="clear"/>
        </w:rPr>
        <w:t> </w:t>
      </w:r>
      <w:r>
        <w:rPr>
          <w:color w:val="000000"/>
          <w:spacing w:val="-2"/>
          <w:w w:val="75"/>
          <w:position w:val="1"/>
          <w:sz w:val="20"/>
          <w:shd w:fill="B59E74" w:color="auto" w:val="clear"/>
        </w:rPr>
        <w:t>ORANGES</w:t>
      </w:r>
      <w:r>
        <w:rPr>
          <w:color w:val="000000"/>
          <w:position w:val="1"/>
          <w:sz w:val="20"/>
          <w:shd w:fill="B59E74" w:color="auto" w:val="clear"/>
        </w:rPr>
        <w:tab/>
      </w:r>
      <w:r>
        <w:rPr>
          <w:color w:val="000000"/>
          <w:position w:val="1"/>
          <w:sz w:val="20"/>
        </w:rPr>
        <w:t> </w:t>
      </w:r>
      <w:r>
        <w:rPr>
          <w:color w:val="000000"/>
          <w:w w:val="75"/>
          <w:sz w:val="20"/>
        </w:rPr>
        <w:t>89%</w:t>
      </w:r>
    </w:p>
    <w:p>
      <w:pPr>
        <w:pStyle w:val="BodyText"/>
        <w:spacing w:before="47"/>
        <w:rPr>
          <w:sz w:val="20"/>
        </w:rPr>
      </w:pPr>
    </w:p>
    <w:p>
      <w:pPr>
        <w:tabs>
          <w:tab w:pos="4236" w:val="left" w:leader="none"/>
        </w:tabs>
        <w:spacing w:before="0"/>
        <w:ind w:left="340" w:right="0" w:firstLine="0"/>
        <w:jc w:val="left"/>
        <w:rPr>
          <w:sz w:val="20"/>
        </w:rPr>
      </w:pPr>
      <w:r>
        <w:rPr>
          <w:color w:val="000000"/>
          <w:spacing w:val="71"/>
          <w:position w:val="1"/>
          <w:sz w:val="20"/>
          <w:shd w:fill="B59E74" w:color="auto" w:val="clear"/>
        </w:rPr>
        <w:t> </w:t>
      </w:r>
      <w:r>
        <w:rPr>
          <w:color w:val="000000"/>
          <w:spacing w:val="-2"/>
          <w:w w:val="75"/>
          <w:position w:val="1"/>
          <w:sz w:val="20"/>
          <w:shd w:fill="B59E74" w:color="auto" w:val="clear"/>
        </w:rPr>
        <w:t>LEMONS</w:t>
      </w:r>
      <w:r>
        <w:rPr>
          <w:color w:val="000000"/>
          <w:position w:val="1"/>
          <w:sz w:val="20"/>
          <w:shd w:fill="B59E74" w:color="auto" w:val="clear"/>
        </w:rPr>
        <w:tab/>
      </w:r>
      <w:r>
        <w:rPr>
          <w:color w:val="000000"/>
          <w:position w:val="1"/>
          <w:sz w:val="20"/>
        </w:rPr>
        <w:t> </w:t>
      </w:r>
      <w:r>
        <w:rPr>
          <w:color w:val="000000"/>
          <w:w w:val="75"/>
          <w:sz w:val="20"/>
        </w:rPr>
        <w:t>96%</w:t>
      </w:r>
    </w:p>
    <w:p>
      <w:pPr>
        <w:pStyle w:val="BodyText"/>
        <w:spacing w:before="47"/>
        <w:rPr>
          <w:sz w:val="20"/>
        </w:rPr>
      </w:pPr>
    </w:p>
    <w:p>
      <w:pPr>
        <w:tabs>
          <w:tab w:pos="4358" w:val="left" w:leader="none"/>
        </w:tabs>
        <w:spacing w:before="0"/>
        <w:ind w:left="340" w:right="0" w:firstLine="0"/>
        <w:jc w:val="left"/>
        <w:rPr>
          <w:sz w:val="20"/>
        </w:rPr>
      </w:pPr>
      <w:r>
        <w:rPr>
          <w:color w:val="000000"/>
          <w:spacing w:val="71"/>
          <w:position w:val="1"/>
          <w:sz w:val="20"/>
          <w:shd w:fill="B59E74" w:color="auto" w:val="clear"/>
        </w:rPr>
        <w:t> </w:t>
      </w:r>
      <w:r>
        <w:rPr>
          <w:color w:val="000000"/>
          <w:spacing w:val="-2"/>
          <w:w w:val="70"/>
          <w:position w:val="1"/>
          <w:sz w:val="20"/>
          <w:shd w:fill="B59E74" w:color="auto" w:val="clear"/>
        </w:rPr>
        <w:t>COFFEE</w:t>
      </w:r>
      <w:r>
        <w:rPr>
          <w:color w:val="000000"/>
          <w:position w:val="1"/>
          <w:sz w:val="20"/>
          <w:shd w:fill="B59E74" w:color="auto" w:val="clear"/>
        </w:rPr>
        <w:tab/>
      </w:r>
      <w:r>
        <w:rPr>
          <w:color w:val="000000"/>
          <w:position w:val="1"/>
          <w:sz w:val="20"/>
        </w:rPr>
        <w:t> </w:t>
      </w:r>
      <w:r>
        <w:rPr>
          <w:color w:val="000000"/>
          <w:w w:val="70"/>
          <w:sz w:val="20"/>
        </w:rPr>
        <w:t>99%</w:t>
      </w:r>
    </w:p>
    <w:p>
      <w:pPr>
        <w:pStyle w:val="BodyText"/>
        <w:spacing w:before="47"/>
        <w:rPr>
          <w:sz w:val="20"/>
        </w:rPr>
      </w:pPr>
    </w:p>
    <w:p>
      <w:pPr>
        <w:tabs>
          <w:tab w:pos="4398" w:val="left" w:leader="none"/>
        </w:tabs>
        <w:spacing w:before="1"/>
        <w:ind w:left="340" w:right="0" w:firstLine="0"/>
        <w:jc w:val="left"/>
        <w:rPr>
          <w:sz w:val="20"/>
        </w:rPr>
      </w:pPr>
      <w:r>
        <w:rPr>
          <w:color w:val="000000"/>
          <w:spacing w:val="71"/>
          <w:position w:val="1"/>
          <w:sz w:val="20"/>
          <w:shd w:fill="B59E74" w:color="auto" w:val="clear"/>
        </w:rPr>
        <w:t> </w:t>
      </w:r>
      <w:r>
        <w:rPr>
          <w:color w:val="000000"/>
          <w:spacing w:val="-2"/>
          <w:w w:val="70"/>
          <w:position w:val="1"/>
          <w:sz w:val="20"/>
          <w:shd w:fill="B59E74" w:color="auto" w:val="clear"/>
        </w:rPr>
        <w:t>SOYBEANS</w:t>
      </w:r>
      <w:r>
        <w:rPr>
          <w:color w:val="000000"/>
          <w:position w:val="1"/>
          <w:sz w:val="20"/>
          <w:shd w:fill="B59E74" w:color="auto" w:val="clear"/>
        </w:rPr>
        <w:tab/>
      </w:r>
      <w:r>
        <w:rPr>
          <w:color w:val="000000"/>
          <w:spacing w:val="-16"/>
          <w:position w:val="1"/>
          <w:sz w:val="20"/>
        </w:rPr>
        <w:t> </w:t>
      </w:r>
      <w:r>
        <w:rPr>
          <w:color w:val="000000"/>
          <w:w w:val="70"/>
          <w:sz w:val="20"/>
        </w:rPr>
        <w:t>100%</w:t>
      </w:r>
    </w:p>
    <w:p>
      <w:pPr>
        <w:pStyle w:val="BodyText"/>
        <w:spacing w:before="233"/>
        <w:rPr>
          <w:sz w:val="20"/>
        </w:rPr>
      </w:pPr>
    </w:p>
    <w:p>
      <w:pPr>
        <w:pStyle w:val="BodyText"/>
        <w:spacing w:line="297" w:lineRule="auto"/>
        <w:ind w:left="340" w:right="295"/>
      </w:pPr>
      <w:r>
        <w:rPr>
          <w:w w:val="125"/>
        </w:rPr>
        <w:t>In</w:t>
      </w:r>
      <w:r>
        <w:rPr>
          <w:spacing w:val="-8"/>
          <w:w w:val="125"/>
        </w:rPr>
        <w:t> </w:t>
      </w:r>
      <w:r>
        <w:rPr>
          <w:w w:val="125"/>
        </w:rPr>
        <w:t>2022,</w:t>
      </w:r>
      <w:r>
        <w:rPr>
          <w:spacing w:val="-8"/>
          <w:w w:val="125"/>
        </w:rPr>
        <w:t> </w:t>
      </w:r>
      <w:r>
        <w:rPr>
          <w:w w:val="125"/>
        </w:rPr>
        <w:t>64%</w:t>
      </w:r>
      <w:r>
        <w:rPr>
          <w:spacing w:val="-8"/>
          <w:w w:val="125"/>
        </w:rPr>
        <w:t> </w:t>
      </w:r>
      <w:r>
        <w:rPr>
          <w:w w:val="125"/>
        </w:rPr>
        <w:t>of</w:t>
      </w:r>
      <w:r>
        <w:rPr>
          <w:spacing w:val="-16"/>
          <w:w w:val="125"/>
        </w:rPr>
        <w:t> </w:t>
      </w:r>
      <w:r>
        <w:rPr>
          <w:w w:val="125"/>
        </w:rPr>
        <w:t>our</w:t>
      </w:r>
      <w:r>
        <w:rPr>
          <w:spacing w:val="-13"/>
          <w:w w:val="125"/>
        </w:rPr>
        <w:t> </w:t>
      </w:r>
      <w:r>
        <w:rPr>
          <w:w w:val="125"/>
        </w:rPr>
        <w:t>global</w:t>
      </w:r>
      <w:r>
        <w:rPr>
          <w:spacing w:val="-8"/>
          <w:w w:val="125"/>
        </w:rPr>
        <w:t> </w:t>
      </w:r>
      <w:r>
        <w:rPr>
          <w:w w:val="125"/>
        </w:rPr>
        <w:t>priority</w:t>
      </w:r>
      <w:r>
        <w:rPr>
          <w:spacing w:val="-12"/>
          <w:w w:val="125"/>
        </w:rPr>
        <w:t> </w:t>
      </w:r>
      <w:r>
        <w:rPr>
          <w:w w:val="125"/>
        </w:rPr>
        <w:t>ingredient volumes were sustainably sourced to our Leader standard, in line with our PSA.</w:t>
      </w:r>
      <w:r>
        <w:rPr>
          <w:spacing w:val="-3"/>
          <w:w w:val="125"/>
        </w:rPr>
        <w:t> </w:t>
      </w:r>
      <w:r>
        <w:rPr>
          <w:w w:val="125"/>
        </w:rPr>
        <w:t>We </w:t>
      </w:r>
      <w:r>
        <w:rPr>
          <w:spacing w:val="-2"/>
          <w:w w:val="125"/>
        </w:rPr>
        <w:t>currently</w:t>
      </w:r>
      <w:r>
        <w:rPr>
          <w:spacing w:val="-9"/>
          <w:w w:val="125"/>
        </w:rPr>
        <w:t> </w:t>
      </w:r>
      <w:r>
        <w:rPr>
          <w:spacing w:val="-2"/>
          <w:w w:val="125"/>
        </w:rPr>
        <w:t>only</w:t>
      </w:r>
      <w:r>
        <w:rPr>
          <w:spacing w:val="-9"/>
          <w:w w:val="125"/>
        </w:rPr>
        <w:t> </w:t>
      </w:r>
      <w:r>
        <w:rPr>
          <w:spacing w:val="-2"/>
          <w:w w:val="125"/>
        </w:rPr>
        <w:t>report</w:t>
      </w:r>
      <w:r>
        <w:rPr>
          <w:spacing w:val="-5"/>
          <w:w w:val="125"/>
        </w:rPr>
        <w:t> </w:t>
      </w:r>
      <w:r>
        <w:rPr>
          <w:spacing w:val="-2"/>
          <w:w w:val="125"/>
        </w:rPr>
        <w:t>our</w:t>
      </w:r>
      <w:r>
        <w:rPr>
          <w:spacing w:val="-9"/>
          <w:w w:val="125"/>
        </w:rPr>
        <w:t> </w:t>
      </w:r>
      <w:r>
        <w:rPr>
          <w:spacing w:val="-2"/>
          <w:w w:val="125"/>
        </w:rPr>
        <w:t>Leader-level</w:t>
      </w:r>
      <w:r>
        <w:rPr>
          <w:spacing w:val="-8"/>
          <w:w w:val="125"/>
        </w:rPr>
        <w:t> </w:t>
      </w:r>
      <w:r>
        <w:rPr>
          <w:spacing w:val="-2"/>
          <w:w w:val="125"/>
        </w:rPr>
        <w:t>volumes </w:t>
      </w:r>
      <w:r>
        <w:rPr>
          <w:w w:val="125"/>
        </w:rPr>
        <w:t>publicly.</w:t>
      </w:r>
      <w:r>
        <w:rPr>
          <w:spacing w:val="-6"/>
          <w:w w:val="125"/>
        </w:rPr>
        <w:t> </w:t>
      </w:r>
      <w:r>
        <w:rPr>
          <w:w w:val="125"/>
        </w:rPr>
        <w:t>We</w:t>
      </w:r>
      <w:r>
        <w:rPr>
          <w:spacing w:val="-1"/>
          <w:w w:val="125"/>
        </w:rPr>
        <w:t> </w:t>
      </w:r>
      <w:r>
        <w:rPr>
          <w:w w:val="125"/>
        </w:rPr>
        <w:t>do</w:t>
      </w:r>
      <w:r>
        <w:rPr>
          <w:spacing w:val="-1"/>
          <w:w w:val="125"/>
        </w:rPr>
        <w:t> </w:t>
      </w:r>
      <w:r>
        <w:rPr>
          <w:w w:val="125"/>
        </w:rPr>
        <w:t>not</w:t>
      </w:r>
      <w:r>
        <w:rPr>
          <w:spacing w:val="-1"/>
          <w:w w:val="125"/>
        </w:rPr>
        <w:t> </w:t>
      </w:r>
      <w:r>
        <w:rPr>
          <w:w w:val="125"/>
        </w:rPr>
        <w:t>currently</w:t>
      </w:r>
      <w:r>
        <w:rPr>
          <w:spacing w:val="-6"/>
          <w:w w:val="125"/>
        </w:rPr>
        <w:t> </w:t>
      </w:r>
      <w:r>
        <w:rPr>
          <w:w w:val="125"/>
        </w:rPr>
        <w:t>report</w:t>
      </w:r>
      <w:r>
        <w:rPr>
          <w:spacing w:val="-1"/>
          <w:w w:val="125"/>
        </w:rPr>
        <w:t> </w:t>
      </w:r>
      <w:r>
        <w:rPr>
          <w:w w:val="125"/>
        </w:rPr>
        <w:t>Mover</w:t>
      </w:r>
      <w:r>
        <w:rPr>
          <w:spacing w:val="-7"/>
          <w:w w:val="125"/>
        </w:rPr>
        <w:t> </w:t>
      </w:r>
      <w:r>
        <w:rPr>
          <w:w w:val="125"/>
        </w:rPr>
        <w:t>or Improver volumes publicly.</w:t>
      </w:r>
    </w:p>
    <w:p>
      <w:pPr>
        <w:pStyle w:val="BodyText"/>
        <w:spacing w:line="297" w:lineRule="auto" w:before="42"/>
        <w:ind w:left="340" w:right="35"/>
      </w:pPr>
      <w:r>
        <w:rPr/>
        <w:br w:type="column"/>
      </w:r>
      <w:r>
        <w:rPr>
          <w:w w:val="125"/>
        </w:rPr>
        <w:t>our suppliers to help promote the long-term sustainability of water resources through the implementation</w:t>
      </w:r>
      <w:r>
        <w:rPr>
          <w:spacing w:val="-16"/>
          <w:w w:val="125"/>
        </w:rPr>
        <w:t> </w:t>
      </w:r>
      <w:r>
        <w:rPr>
          <w:w w:val="125"/>
        </w:rPr>
        <w:t>of</w:t>
      </w:r>
      <w:r>
        <w:rPr>
          <w:spacing w:val="-19"/>
          <w:w w:val="125"/>
        </w:rPr>
        <w:t> </w:t>
      </w:r>
      <w:r>
        <w:rPr>
          <w:w w:val="125"/>
        </w:rPr>
        <w:t>advanced</w:t>
      </w:r>
      <w:r>
        <w:rPr>
          <w:spacing w:val="-15"/>
          <w:w w:val="125"/>
        </w:rPr>
        <w:t> </w:t>
      </w:r>
      <w:r>
        <w:rPr>
          <w:w w:val="125"/>
        </w:rPr>
        <w:t>water</w:t>
      </w:r>
      <w:r>
        <w:rPr>
          <w:spacing w:val="-17"/>
          <w:w w:val="125"/>
        </w:rPr>
        <w:t> </w:t>
      </w:r>
      <w:r>
        <w:rPr>
          <w:w w:val="125"/>
        </w:rPr>
        <w:t>management practices at the farm level.</w:t>
      </w:r>
    </w:p>
    <w:p>
      <w:pPr>
        <w:pStyle w:val="BodyText"/>
        <w:spacing w:line="297" w:lineRule="auto" w:before="122"/>
        <w:ind w:left="340" w:right="35"/>
      </w:pPr>
      <w:r>
        <w:rPr>
          <w:w w:val="125"/>
        </w:rPr>
        <w:t>In</w:t>
      </w:r>
      <w:r>
        <w:rPr>
          <w:spacing w:val="-16"/>
          <w:w w:val="125"/>
        </w:rPr>
        <w:t> </w:t>
      </w:r>
      <w:r>
        <w:rPr>
          <w:w w:val="125"/>
        </w:rPr>
        <w:t>addition,</w:t>
      </w:r>
      <w:r>
        <w:rPr>
          <w:spacing w:val="-16"/>
          <w:w w:val="125"/>
        </w:rPr>
        <w:t> </w:t>
      </w:r>
      <w:r>
        <w:rPr>
          <w:w w:val="125"/>
        </w:rPr>
        <w:t>we</w:t>
      </w:r>
      <w:r>
        <w:rPr>
          <w:spacing w:val="-15"/>
          <w:w w:val="125"/>
        </w:rPr>
        <w:t> </w:t>
      </w:r>
      <w:r>
        <w:rPr>
          <w:w w:val="125"/>
        </w:rPr>
        <w:t>are</w:t>
      </w:r>
      <w:r>
        <w:rPr>
          <w:spacing w:val="-16"/>
          <w:w w:val="125"/>
        </w:rPr>
        <w:t> </w:t>
      </w:r>
      <w:r>
        <w:rPr>
          <w:w w:val="125"/>
        </w:rPr>
        <w:t>including</w:t>
      </w:r>
      <w:r>
        <w:rPr>
          <w:spacing w:val="-16"/>
          <w:w w:val="125"/>
        </w:rPr>
        <w:t> </w:t>
      </w:r>
      <w:r>
        <w:rPr>
          <w:w w:val="125"/>
        </w:rPr>
        <w:t>our</w:t>
      </w:r>
      <w:r>
        <w:rPr>
          <w:spacing w:val="-15"/>
          <w:w w:val="125"/>
        </w:rPr>
        <w:t> </w:t>
      </w:r>
      <w:r>
        <w:rPr>
          <w:w w:val="125"/>
        </w:rPr>
        <w:t>priority</w:t>
      </w:r>
      <w:r>
        <w:rPr>
          <w:spacing w:val="-16"/>
          <w:w w:val="125"/>
        </w:rPr>
        <w:t> </w:t>
      </w:r>
      <w:r>
        <w:rPr>
          <w:w w:val="125"/>
        </w:rPr>
        <w:t>sourcing regions as part of our water replenishment programs. For</w:t>
      </w:r>
      <w:r>
        <w:rPr>
          <w:spacing w:val="-2"/>
          <w:w w:val="125"/>
        </w:rPr>
        <w:t> </w:t>
      </w:r>
      <w:r>
        <w:rPr>
          <w:w w:val="125"/>
        </w:rPr>
        <w:t>example, in 2022, in partnership with Doktar, an agri-tech company, and with funding from The Coca-Cola Foundation, we launched a project in the regions of</w:t>
      </w:r>
      <w:r>
        <w:rPr>
          <w:spacing w:val="-2"/>
          <w:w w:val="125"/>
        </w:rPr>
        <w:t> </w:t>
      </w:r>
      <w:r>
        <w:rPr>
          <w:w w:val="125"/>
        </w:rPr>
        <w:t>Bursa and Tekirdağ in</w:t>
      </w:r>
      <w:r>
        <w:rPr>
          <w:spacing w:val="-1"/>
          <w:w w:val="125"/>
        </w:rPr>
        <w:t> </w:t>
      </w:r>
      <w:r>
        <w:rPr>
          <w:w w:val="125"/>
        </w:rPr>
        <w:t>Türkiye,</w:t>
      </w:r>
      <w:r>
        <w:rPr>
          <w:spacing w:val="-1"/>
          <w:w w:val="125"/>
        </w:rPr>
        <w:t> </w:t>
      </w:r>
      <w:r>
        <w:rPr>
          <w:w w:val="125"/>
        </w:rPr>
        <w:t>which are priority</w:t>
      </w:r>
      <w:r>
        <w:rPr>
          <w:spacing w:val="-2"/>
          <w:w w:val="125"/>
        </w:rPr>
        <w:t> </w:t>
      </w:r>
      <w:r>
        <w:rPr>
          <w:w w:val="125"/>
        </w:rPr>
        <w:t>sourcing regions for apples. The project aims to improve irrigation efficiency</w:t>
      </w:r>
      <w:r>
        <w:rPr>
          <w:spacing w:val="-24"/>
          <w:w w:val="125"/>
        </w:rPr>
        <w:t> </w:t>
      </w:r>
      <w:r>
        <w:rPr>
          <w:w w:val="125"/>
        </w:rPr>
        <w:t>and agricultural practices on approximately</w:t>
      </w:r>
      <w:r>
        <w:rPr>
          <w:spacing w:val="-12"/>
          <w:w w:val="125"/>
        </w:rPr>
        <w:t> </w:t>
      </w:r>
      <w:r>
        <w:rPr>
          <w:w w:val="125"/>
        </w:rPr>
        <w:t>500</w:t>
      </w:r>
      <w:r>
        <w:rPr>
          <w:spacing w:val="-8"/>
          <w:w w:val="125"/>
        </w:rPr>
        <w:t> </w:t>
      </w:r>
      <w:r>
        <w:rPr>
          <w:w w:val="125"/>
        </w:rPr>
        <w:t>acres</w:t>
      </w:r>
      <w:r>
        <w:rPr>
          <w:spacing w:val="-8"/>
          <w:w w:val="125"/>
        </w:rPr>
        <w:t> </w:t>
      </w:r>
      <w:r>
        <w:rPr>
          <w:w w:val="125"/>
        </w:rPr>
        <w:t>of</w:t>
      </w:r>
      <w:r>
        <w:rPr>
          <w:spacing w:val="-15"/>
          <w:w w:val="125"/>
        </w:rPr>
        <w:t> </w:t>
      </w:r>
      <w:r>
        <w:rPr>
          <w:w w:val="125"/>
        </w:rPr>
        <w:t>land</w:t>
      </w:r>
      <w:r>
        <w:rPr>
          <w:spacing w:val="-8"/>
          <w:w w:val="125"/>
        </w:rPr>
        <w:t> </w:t>
      </w:r>
      <w:r>
        <w:rPr>
          <w:w w:val="125"/>
        </w:rPr>
        <w:t>growing</w:t>
      </w:r>
      <w:r>
        <w:rPr>
          <w:spacing w:val="-8"/>
          <w:w w:val="125"/>
        </w:rPr>
        <w:t> </w:t>
      </w:r>
      <w:r>
        <w:rPr>
          <w:w w:val="125"/>
        </w:rPr>
        <w:t>apples, peaches, nectarines and tomatoes, which are major water users. Sensors will be installed to monitor</w:t>
      </w:r>
      <w:r>
        <w:rPr>
          <w:spacing w:val="-14"/>
          <w:w w:val="125"/>
        </w:rPr>
        <w:t> </w:t>
      </w:r>
      <w:r>
        <w:rPr>
          <w:w w:val="125"/>
        </w:rPr>
        <w:t>climate</w:t>
      </w:r>
      <w:r>
        <w:rPr>
          <w:spacing w:val="-9"/>
          <w:w w:val="125"/>
        </w:rPr>
        <w:t> </w:t>
      </w:r>
      <w:r>
        <w:rPr>
          <w:w w:val="125"/>
        </w:rPr>
        <w:t>and</w:t>
      </w:r>
      <w:r>
        <w:rPr>
          <w:spacing w:val="-9"/>
          <w:w w:val="125"/>
        </w:rPr>
        <w:t> </w:t>
      </w:r>
      <w:r>
        <w:rPr>
          <w:w w:val="125"/>
        </w:rPr>
        <w:t>soil</w:t>
      </w:r>
      <w:r>
        <w:rPr>
          <w:spacing w:val="-9"/>
          <w:w w:val="125"/>
        </w:rPr>
        <w:t> </w:t>
      </w:r>
      <w:r>
        <w:rPr>
          <w:w w:val="125"/>
        </w:rPr>
        <w:t>moisture</w:t>
      </w:r>
      <w:r>
        <w:rPr>
          <w:spacing w:val="-9"/>
          <w:w w:val="125"/>
        </w:rPr>
        <w:t> </w:t>
      </w:r>
      <w:r>
        <w:rPr>
          <w:w w:val="125"/>
        </w:rPr>
        <w:t>conditions</w:t>
      </w:r>
      <w:r>
        <w:rPr>
          <w:spacing w:val="-9"/>
          <w:w w:val="125"/>
        </w:rPr>
        <w:t> </w:t>
      </w:r>
      <w:r>
        <w:rPr>
          <w:w w:val="125"/>
        </w:rPr>
        <w:t>and satellite data (Sentinel-2 and PlanetScope)</w:t>
      </w:r>
      <w:r>
        <w:rPr>
          <w:spacing w:val="-3"/>
          <w:w w:val="125"/>
        </w:rPr>
        <w:t> </w:t>
      </w:r>
      <w:r>
        <w:rPr>
          <w:w w:val="125"/>
        </w:rPr>
        <w:t>will be</w:t>
      </w:r>
      <w:r>
        <w:rPr>
          <w:spacing w:val="-15"/>
          <w:w w:val="125"/>
        </w:rPr>
        <w:t> </w:t>
      </w:r>
      <w:r>
        <w:rPr>
          <w:w w:val="125"/>
        </w:rPr>
        <w:t>used</w:t>
      </w:r>
      <w:r>
        <w:rPr>
          <w:spacing w:val="-13"/>
          <w:w w:val="125"/>
        </w:rPr>
        <w:t> </w:t>
      </w:r>
      <w:r>
        <w:rPr>
          <w:w w:val="125"/>
        </w:rPr>
        <w:t>to</w:t>
      </w:r>
      <w:r>
        <w:rPr>
          <w:spacing w:val="-13"/>
          <w:w w:val="125"/>
        </w:rPr>
        <w:t> </w:t>
      </w:r>
      <w:r>
        <w:rPr>
          <w:w w:val="125"/>
        </w:rPr>
        <w:t>calculate</w:t>
      </w:r>
      <w:r>
        <w:rPr>
          <w:spacing w:val="-13"/>
          <w:w w:val="125"/>
        </w:rPr>
        <w:t> </w:t>
      </w:r>
      <w:r>
        <w:rPr>
          <w:w w:val="125"/>
        </w:rPr>
        <w:t>levels</w:t>
      </w:r>
      <w:r>
        <w:rPr>
          <w:spacing w:val="-13"/>
          <w:w w:val="125"/>
        </w:rPr>
        <w:t> </w:t>
      </w:r>
      <w:r>
        <w:rPr>
          <w:w w:val="125"/>
        </w:rPr>
        <w:t>of</w:t>
      </w:r>
      <w:r>
        <w:rPr>
          <w:spacing w:val="-19"/>
          <w:w w:val="125"/>
        </w:rPr>
        <w:t> </w:t>
      </w:r>
      <w:r>
        <w:rPr>
          <w:w w:val="125"/>
        </w:rPr>
        <w:t>evapotranspiration. All of</w:t>
      </w:r>
      <w:r>
        <w:rPr>
          <w:spacing w:val="-1"/>
          <w:w w:val="125"/>
        </w:rPr>
        <w:t> </w:t>
      </w:r>
      <w:r>
        <w:rPr>
          <w:w w:val="125"/>
        </w:rPr>
        <w:t>this data will be combined to provide personalized</w:t>
      </w:r>
      <w:r>
        <w:rPr>
          <w:spacing w:val="-16"/>
          <w:w w:val="125"/>
        </w:rPr>
        <w:t> </w:t>
      </w:r>
      <w:r>
        <w:rPr>
          <w:w w:val="125"/>
        </w:rPr>
        <w:t>irrigation</w:t>
      </w:r>
      <w:r>
        <w:rPr>
          <w:spacing w:val="-16"/>
          <w:w w:val="125"/>
        </w:rPr>
        <w:t> </w:t>
      </w:r>
      <w:r>
        <w:rPr>
          <w:w w:val="125"/>
        </w:rPr>
        <w:t>programs</w:t>
      </w:r>
      <w:r>
        <w:rPr>
          <w:spacing w:val="-15"/>
          <w:w w:val="125"/>
        </w:rPr>
        <w:t> </w:t>
      </w:r>
      <w:r>
        <w:rPr>
          <w:w w:val="125"/>
        </w:rPr>
        <w:t>for</w:t>
      </w:r>
      <w:r>
        <w:rPr>
          <w:spacing w:val="-17"/>
          <w:w w:val="125"/>
        </w:rPr>
        <w:t> </w:t>
      </w:r>
      <w:r>
        <w:rPr>
          <w:w w:val="125"/>
        </w:rPr>
        <w:t>participating farmers and help to avoid excessive watering.</w:t>
      </w:r>
    </w:p>
    <w:p>
      <w:pPr>
        <w:pStyle w:val="BodyText"/>
        <w:spacing w:line="297" w:lineRule="auto" w:before="10"/>
        <w:ind w:left="340" w:right="209"/>
      </w:pPr>
      <w:r>
        <w:rPr>
          <w:w w:val="125"/>
        </w:rPr>
        <w:t>Drip irrigation infrastructure will be built on selected sites, which helps to reduce water use,</w:t>
      </w:r>
      <w:r>
        <w:rPr>
          <w:spacing w:val="-14"/>
          <w:w w:val="125"/>
        </w:rPr>
        <w:t> </w:t>
      </w:r>
      <w:r>
        <w:rPr>
          <w:w w:val="125"/>
        </w:rPr>
        <w:t>and</w:t>
      </w:r>
      <w:r>
        <w:rPr>
          <w:spacing w:val="-14"/>
          <w:w w:val="125"/>
        </w:rPr>
        <w:t> </w:t>
      </w:r>
      <w:r>
        <w:rPr>
          <w:w w:val="125"/>
        </w:rPr>
        <w:t>artificial</w:t>
      </w:r>
      <w:r>
        <w:rPr>
          <w:spacing w:val="-14"/>
          <w:w w:val="125"/>
        </w:rPr>
        <w:t> </w:t>
      </w:r>
      <w:r>
        <w:rPr>
          <w:w w:val="125"/>
        </w:rPr>
        <w:t>reservoirs</w:t>
      </w:r>
      <w:r>
        <w:rPr>
          <w:spacing w:val="-16"/>
          <w:w w:val="125"/>
        </w:rPr>
        <w:t> </w:t>
      </w:r>
      <w:r>
        <w:rPr>
          <w:w w:val="125"/>
        </w:rPr>
        <w:t>will</w:t>
      </w:r>
      <w:r>
        <w:rPr>
          <w:spacing w:val="-14"/>
          <w:w w:val="125"/>
        </w:rPr>
        <w:t> </w:t>
      </w:r>
      <w:r>
        <w:rPr>
          <w:w w:val="125"/>
        </w:rPr>
        <w:t>be</w:t>
      </w:r>
      <w:r>
        <w:rPr>
          <w:spacing w:val="-14"/>
          <w:w w:val="125"/>
        </w:rPr>
        <w:t> </w:t>
      </w:r>
      <w:r>
        <w:rPr>
          <w:w w:val="125"/>
        </w:rPr>
        <w:t>constructed to capture and hold rainwater</w:t>
      </w:r>
      <w:r>
        <w:rPr>
          <w:spacing w:val="-2"/>
          <w:w w:val="125"/>
        </w:rPr>
        <w:t> </w:t>
      </w:r>
      <w:r>
        <w:rPr>
          <w:w w:val="125"/>
        </w:rPr>
        <w:t>to be used for irrigation</w:t>
      </w:r>
      <w:r>
        <w:rPr>
          <w:spacing w:val="-1"/>
          <w:w w:val="125"/>
        </w:rPr>
        <w:t> </w:t>
      </w:r>
      <w:r>
        <w:rPr>
          <w:w w:val="125"/>
        </w:rPr>
        <w:t>purposes.</w:t>
      </w:r>
    </w:p>
    <w:p>
      <w:pPr>
        <w:pStyle w:val="BodyText"/>
        <w:spacing w:line="143" w:lineRule="exact" w:before="122"/>
        <w:ind w:left="340"/>
      </w:pPr>
      <w:r>
        <w:rPr>
          <w:w w:val="125"/>
        </w:rPr>
        <w:t>It</w:t>
      </w:r>
      <w:r>
        <w:rPr>
          <w:spacing w:val="-11"/>
          <w:w w:val="125"/>
        </w:rPr>
        <w:t> </w:t>
      </w:r>
      <w:r>
        <w:rPr>
          <w:w w:val="125"/>
        </w:rPr>
        <w:t>is</w:t>
      </w:r>
      <w:r>
        <w:rPr>
          <w:spacing w:val="-10"/>
          <w:w w:val="125"/>
        </w:rPr>
        <w:t> </w:t>
      </w:r>
      <w:r>
        <w:rPr>
          <w:w w:val="125"/>
        </w:rPr>
        <w:t>estimated</w:t>
      </w:r>
      <w:r>
        <w:rPr>
          <w:spacing w:val="-13"/>
          <w:w w:val="125"/>
        </w:rPr>
        <w:t> </w:t>
      </w:r>
      <w:r>
        <w:rPr>
          <w:w w:val="125"/>
        </w:rPr>
        <w:t>that</w:t>
      </w:r>
      <w:r>
        <w:rPr>
          <w:spacing w:val="-10"/>
          <w:w w:val="125"/>
        </w:rPr>
        <w:t> </w:t>
      </w:r>
      <w:r>
        <w:rPr>
          <w:w w:val="125"/>
        </w:rPr>
        <w:t>drip</w:t>
      </w:r>
      <w:r>
        <w:rPr>
          <w:spacing w:val="-11"/>
          <w:w w:val="125"/>
        </w:rPr>
        <w:t> </w:t>
      </w:r>
      <w:r>
        <w:rPr>
          <w:w w:val="125"/>
        </w:rPr>
        <w:t>irrigation</w:t>
      </w:r>
      <w:r>
        <w:rPr>
          <w:spacing w:val="-11"/>
          <w:w w:val="125"/>
        </w:rPr>
        <w:t> </w:t>
      </w:r>
      <w:r>
        <w:rPr>
          <w:w w:val="125"/>
        </w:rPr>
        <w:t>will</w:t>
      </w:r>
      <w:r>
        <w:rPr>
          <w:spacing w:val="-11"/>
          <w:w w:val="125"/>
        </w:rPr>
        <w:t> </w:t>
      </w:r>
      <w:r>
        <w:rPr>
          <w:w w:val="125"/>
        </w:rPr>
        <w:t>lead</w:t>
      </w:r>
      <w:r>
        <w:rPr>
          <w:spacing w:val="-13"/>
          <w:w w:val="125"/>
        </w:rPr>
        <w:t> </w:t>
      </w:r>
      <w:r>
        <w:rPr>
          <w:w w:val="125"/>
        </w:rPr>
        <w:t>to</w:t>
      </w:r>
      <w:r>
        <w:rPr>
          <w:spacing w:val="-11"/>
          <w:w w:val="125"/>
        </w:rPr>
        <w:t> </w:t>
      </w:r>
      <w:r>
        <w:rPr>
          <w:spacing w:val="-10"/>
          <w:w w:val="125"/>
        </w:rPr>
        <w:t>a</w:t>
      </w:r>
    </w:p>
    <w:p>
      <w:pPr>
        <w:pStyle w:val="BodyText"/>
        <w:spacing w:line="161" w:lineRule="exact"/>
        <w:ind w:left="340"/>
      </w:pPr>
      <w:r>
        <w:rPr/>
        <w:br w:type="column"/>
      </w:r>
      <w:r>
        <w:rPr>
          <w:w w:val="125"/>
        </w:rPr>
        <w:t>This</w:t>
      </w:r>
      <w:r>
        <w:rPr>
          <w:spacing w:val="-13"/>
          <w:w w:val="125"/>
        </w:rPr>
        <w:t> </w:t>
      </w:r>
      <w:r>
        <w:rPr>
          <w:w w:val="125"/>
        </w:rPr>
        <w:t>partnership</w:t>
      </w:r>
      <w:r>
        <w:rPr>
          <w:spacing w:val="-12"/>
          <w:w w:val="125"/>
        </w:rPr>
        <w:t> </w:t>
      </w:r>
      <w:r>
        <w:rPr>
          <w:w w:val="125"/>
        </w:rPr>
        <w:t>has</w:t>
      </w:r>
      <w:r>
        <w:rPr>
          <w:spacing w:val="-13"/>
          <w:w w:val="125"/>
        </w:rPr>
        <w:t> </w:t>
      </w:r>
      <w:r>
        <w:rPr>
          <w:w w:val="125"/>
        </w:rPr>
        <w:t>guided</w:t>
      </w:r>
      <w:r>
        <w:rPr>
          <w:spacing w:val="-12"/>
          <w:w w:val="125"/>
        </w:rPr>
        <w:t> </w:t>
      </w:r>
      <w:r>
        <w:rPr>
          <w:w w:val="125"/>
        </w:rPr>
        <w:t>us</w:t>
      </w:r>
      <w:r>
        <w:rPr>
          <w:spacing w:val="-7"/>
          <w:w w:val="125"/>
        </w:rPr>
        <w:t> </w:t>
      </w:r>
      <w:r>
        <w:rPr>
          <w:w w:val="125"/>
        </w:rPr>
        <w:t>with</w:t>
      </w:r>
      <w:r>
        <w:rPr>
          <w:spacing w:val="-13"/>
          <w:w w:val="125"/>
        </w:rPr>
        <w:t> </w:t>
      </w:r>
      <w:r>
        <w:rPr>
          <w:w w:val="125"/>
        </w:rPr>
        <w:t>a</w:t>
      </w:r>
      <w:r>
        <w:rPr>
          <w:spacing w:val="-12"/>
          <w:w w:val="125"/>
        </w:rPr>
        <w:t> </w:t>
      </w:r>
      <w:r>
        <w:rPr>
          <w:w w:val="125"/>
        </w:rPr>
        <w:t>focus</w:t>
      </w:r>
      <w:r>
        <w:rPr>
          <w:spacing w:val="-12"/>
          <w:w w:val="125"/>
        </w:rPr>
        <w:t> </w:t>
      </w:r>
      <w:r>
        <w:rPr>
          <w:spacing w:val="-5"/>
          <w:w w:val="125"/>
        </w:rPr>
        <w:t>on</w:t>
      </w:r>
    </w:p>
    <w:p>
      <w:pPr>
        <w:pStyle w:val="BodyText"/>
        <w:spacing w:line="297" w:lineRule="auto" w:before="47"/>
        <w:ind w:left="340" w:right="772"/>
      </w:pPr>
      <w:r>
        <w:rPr>
          <w:w w:val="125"/>
        </w:rPr>
        <w:t>the</w:t>
      </w:r>
      <w:r>
        <w:rPr>
          <w:spacing w:val="-16"/>
          <w:w w:val="125"/>
        </w:rPr>
        <w:t> </w:t>
      </w:r>
      <w:r>
        <w:rPr>
          <w:w w:val="125"/>
        </w:rPr>
        <w:t>right</w:t>
      </w:r>
      <w:r>
        <w:rPr>
          <w:spacing w:val="-16"/>
          <w:w w:val="125"/>
        </w:rPr>
        <w:t> </w:t>
      </w:r>
      <w:r>
        <w:rPr>
          <w:w w:val="125"/>
        </w:rPr>
        <w:t>solutions</w:t>
      </w:r>
      <w:r>
        <w:rPr>
          <w:spacing w:val="-15"/>
          <w:w w:val="125"/>
        </w:rPr>
        <w:t> </w:t>
      </w:r>
      <w:r>
        <w:rPr>
          <w:w w:val="125"/>
        </w:rPr>
        <w:t>for</w:t>
      </w:r>
      <w:r>
        <w:rPr>
          <w:spacing w:val="-21"/>
          <w:w w:val="125"/>
        </w:rPr>
        <w:t> </w:t>
      </w:r>
      <w:r>
        <w:rPr>
          <w:w w:val="125"/>
        </w:rPr>
        <w:t>young</w:t>
      </w:r>
      <w:r>
        <w:rPr>
          <w:spacing w:val="-15"/>
          <w:w w:val="125"/>
        </w:rPr>
        <w:t> </w:t>
      </w:r>
      <w:r>
        <w:rPr>
          <w:w w:val="125"/>
        </w:rPr>
        <w:t>farmers</w:t>
      </w:r>
      <w:r>
        <w:rPr>
          <w:spacing w:val="-16"/>
          <w:w w:val="125"/>
        </w:rPr>
        <w:t> </w:t>
      </w:r>
      <w:r>
        <w:rPr>
          <w:w w:val="125"/>
        </w:rPr>
        <w:t>in</w:t>
      </w:r>
      <w:r>
        <w:rPr>
          <w:spacing w:val="-16"/>
          <w:w w:val="125"/>
        </w:rPr>
        <w:t> </w:t>
      </w:r>
      <w:r>
        <w:rPr>
          <w:w w:val="125"/>
        </w:rPr>
        <w:t>highly water-stressed regions of</w:t>
      </w:r>
      <w:r>
        <w:rPr>
          <w:spacing w:val="-1"/>
          <w:w w:val="125"/>
        </w:rPr>
        <w:t> </w:t>
      </w:r>
      <w:r>
        <w:rPr>
          <w:w w:val="125"/>
        </w:rPr>
        <w:t>Türkiye.”</w:t>
      </w:r>
    </w:p>
    <w:p>
      <w:pPr>
        <w:pStyle w:val="BodyText"/>
        <w:spacing w:before="18"/>
      </w:pPr>
    </w:p>
    <w:p>
      <w:pPr>
        <w:spacing w:before="0"/>
        <w:ind w:left="1120" w:right="0" w:firstLine="0"/>
        <w:jc w:val="left"/>
        <w:rPr>
          <w:rFonts w:ascii="Calibri"/>
          <w:b/>
          <w:sz w:val="22"/>
        </w:rPr>
      </w:pPr>
      <w:r>
        <w:rPr/>
        <mc:AlternateContent>
          <mc:Choice Requires="wps">
            <w:drawing>
              <wp:anchor distT="0" distB="0" distL="0" distR="0" allowOverlap="1" layoutInCell="1" locked="0" behindDoc="0" simplePos="0" relativeHeight="15891968">
                <wp:simplePos x="0" y="0"/>
                <wp:positionH relativeFrom="page">
                  <wp:posOffset>13020044</wp:posOffset>
                </wp:positionH>
                <wp:positionV relativeFrom="paragraph">
                  <wp:posOffset>-29198</wp:posOffset>
                </wp:positionV>
                <wp:extent cx="414020" cy="414020"/>
                <wp:effectExtent l="0" t="0" r="0" b="0"/>
                <wp:wrapNone/>
                <wp:docPr id="1611" name="Group 1611"/>
                <wp:cNvGraphicFramePr>
                  <a:graphicFrameLocks/>
                </wp:cNvGraphicFramePr>
                <a:graphic>
                  <a:graphicData uri="http://schemas.microsoft.com/office/word/2010/wordprocessingGroup">
                    <wpg:wgp>
                      <wpg:cNvPr id="1611" name="Group 1611"/>
                      <wpg:cNvGrpSpPr/>
                      <wpg:grpSpPr>
                        <a:xfrm>
                          <a:off x="0" y="0"/>
                          <a:ext cx="414020" cy="414020"/>
                          <a:chExt cx="414020" cy="414020"/>
                        </a:xfrm>
                      </wpg:grpSpPr>
                      <wps:wsp>
                        <wps:cNvPr id="1612" name="Graphic 1612"/>
                        <wps:cNvSpPr/>
                        <wps:spPr>
                          <a:xfrm>
                            <a:off x="0" y="0"/>
                            <a:ext cx="414020" cy="414020"/>
                          </a:xfrm>
                          <a:custGeom>
                            <a:avLst/>
                            <a:gdLst/>
                            <a:ahLst/>
                            <a:cxnLst/>
                            <a:rect l="l" t="t" r="r" b="b"/>
                            <a:pathLst>
                              <a:path w="414020" h="414020">
                                <a:moveTo>
                                  <a:pt x="206959" y="0"/>
                                </a:moveTo>
                                <a:lnTo>
                                  <a:pt x="159505" y="5465"/>
                                </a:lnTo>
                                <a:lnTo>
                                  <a:pt x="115943" y="21035"/>
                                </a:lnTo>
                                <a:lnTo>
                                  <a:pt x="77516" y="45467"/>
                                </a:lnTo>
                                <a:lnTo>
                                  <a:pt x="45466" y="77519"/>
                                </a:lnTo>
                                <a:lnTo>
                                  <a:pt x="21035" y="115948"/>
                                </a:lnTo>
                                <a:lnTo>
                                  <a:pt x="5465" y="159513"/>
                                </a:lnTo>
                                <a:lnTo>
                                  <a:pt x="0" y="206971"/>
                                </a:lnTo>
                                <a:lnTo>
                                  <a:pt x="5465" y="254425"/>
                                </a:lnTo>
                                <a:lnTo>
                                  <a:pt x="21035" y="297987"/>
                                </a:lnTo>
                                <a:lnTo>
                                  <a:pt x="45466" y="336414"/>
                                </a:lnTo>
                                <a:lnTo>
                                  <a:pt x="77516" y="368464"/>
                                </a:lnTo>
                                <a:lnTo>
                                  <a:pt x="115943" y="392895"/>
                                </a:lnTo>
                                <a:lnTo>
                                  <a:pt x="159505" y="408465"/>
                                </a:lnTo>
                                <a:lnTo>
                                  <a:pt x="206959" y="413931"/>
                                </a:lnTo>
                                <a:lnTo>
                                  <a:pt x="254413" y="408465"/>
                                </a:lnTo>
                                <a:lnTo>
                                  <a:pt x="297976" y="392895"/>
                                </a:lnTo>
                                <a:lnTo>
                                  <a:pt x="336406" y="368464"/>
                                </a:lnTo>
                                <a:lnTo>
                                  <a:pt x="368459" y="336414"/>
                                </a:lnTo>
                                <a:lnTo>
                                  <a:pt x="392892" y="297987"/>
                                </a:lnTo>
                                <a:lnTo>
                                  <a:pt x="408464" y="254425"/>
                                </a:lnTo>
                                <a:lnTo>
                                  <a:pt x="413931" y="206971"/>
                                </a:lnTo>
                                <a:lnTo>
                                  <a:pt x="408464" y="159513"/>
                                </a:lnTo>
                                <a:lnTo>
                                  <a:pt x="392892" y="115948"/>
                                </a:lnTo>
                                <a:lnTo>
                                  <a:pt x="368459" y="77519"/>
                                </a:lnTo>
                                <a:lnTo>
                                  <a:pt x="336406" y="45467"/>
                                </a:lnTo>
                                <a:lnTo>
                                  <a:pt x="297976" y="21035"/>
                                </a:lnTo>
                                <a:lnTo>
                                  <a:pt x="254413" y="5465"/>
                                </a:lnTo>
                                <a:lnTo>
                                  <a:pt x="206959" y="0"/>
                                </a:lnTo>
                                <a:close/>
                              </a:path>
                            </a:pathLst>
                          </a:custGeom>
                          <a:solidFill>
                            <a:srgbClr val="EBEBEB"/>
                          </a:solidFill>
                        </wps:spPr>
                        <wps:bodyPr wrap="square" lIns="0" tIns="0" rIns="0" bIns="0" rtlCol="0">
                          <a:prstTxWarp prst="textNoShape">
                            <a:avLst/>
                          </a:prstTxWarp>
                          <a:noAutofit/>
                        </wps:bodyPr>
                      </wps:wsp>
                      <pic:pic>
                        <pic:nvPicPr>
                          <pic:cNvPr id="1613" name="Image 1613"/>
                          <pic:cNvPicPr/>
                        </pic:nvPicPr>
                        <pic:blipFill>
                          <a:blip r:embed="rId398" cstate="print"/>
                          <a:stretch>
                            <a:fillRect/>
                          </a:stretch>
                        </pic:blipFill>
                        <pic:spPr>
                          <a:xfrm>
                            <a:off x="75853" y="19088"/>
                            <a:ext cx="276923" cy="394842"/>
                          </a:xfrm>
                          <a:prstGeom prst="rect">
                            <a:avLst/>
                          </a:prstGeom>
                        </pic:spPr>
                      </pic:pic>
                    </wpg:wgp>
                  </a:graphicData>
                </a:graphic>
              </wp:anchor>
            </w:drawing>
          </mc:Choice>
          <mc:Fallback>
            <w:pict>
              <v:group style="position:absolute;margin-left:1025.200317pt;margin-top:-2.299084pt;width:32.6pt;height:32.6pt;mso-position-horizontal-relative:page;mso-position-vertical-relative:paragraph;z-index:15891968" id="docshapegroup1297" coordorigin="20504,-46" coordsize="652,652">
                <v:shape style="position:absolute;left:20504;top:-46;width:652;height:652" id="docshape1298" coordorigin="20504,-46" coordsize="652,652" path="m20830,-46l20755,-37,20687,-13,20626,26,20576,76,20537,137,20513,205,20504,280,20513,355,20537,423,20576,484,20626,534,20687,573,20755,597,20830,606,20905,597,20973,573,21034,534,21084,484,21123,423,21147,355,21156,280,21147,205,21123,137,21084,76,21034,26,20973,-13,20905,-37,20830,-46xe" filled="true" fillcolor="#ebebeb" stroked="false">
                  <v:path arrowok="t"/>
                  <v:fill type="solid"/>
                </v:shape>
                <v:shape style="position:absolute;left:20623;top:-16;width:437;height:622" type="#_x0000_t75" id="docshape1299" stroked="false">
                  <v:imagedata r:id="rId398" o:title=""/>
                </v:shape>
                <w10:wrap type="none"/>
              </v:group>
            </w:pict>
          </mc:Fallback>
        </mc:AlternateContent>
      </w:r>
      <w:r>
        <w:rPr>
          <w:rFonts w:ascii="Calibri"/>
          <w:b/>
          <w:w w:val="70"/>
          <w:sz w:val="22"/>
        </w:rPr>
        <w:t>TANZER</w:t>
      </w:r>
      <w:r>
        <w:rPr>
          <w:rFonts w:ascii="Calibri"/>
          <w:b/>
          <w:spacing w:val="-1"/>
          <w:w w:val="70"/>
          <w:sz w:val="22"/>
        </w:rPr>
        <w:t> </w:t>
      </w:r>
      <w:r>
        <w:rPr>
          <w:rFonts w:ascii="Calibri"/>
          <w:b/>
          <w:spacing w:val="-2"/>
          <w:w w:val="85"/>
          <w:sz w:val="22"/>
        </w:rPr>
        <w:t>BILGEN</w:t>
      </w:r>
    </w:p>
    <w:p>
      <w:pPr>
        <w:spacing w:before="29"/>
        <w:ind w:left="1120" w:right="2232" w:firstLine="0"/>
        <w:jc w:val="left"/>
        <w:rPr>
          <w:sz w:val="14"/>
        </w:rPr>
      </w:pPr>
      <w:r>
        <w:rPr>
          <w:w w:val="125"/>
          <w:sz w:val="14"/>
        </w:rPr>
        <w:t>Doktar</w:t>
      </w:r>
      <w:r>
        <w:rPr>
          <w:spacing w:val="-9"/>
          <w:w w:val="125"/>
          <w:sz w:val="14"/>
        </w:rPr>
        <w:t> </w:t>
      </w:r>
      <w:r>
        <w:rPr>
          <w:w w:val="125"/>
          <w:sz w:val="14"/>
        </w:rPr>
        <w:t>Co-Founder and</w:t>
      </w:r>
      <w:r>
        <w:rPr>
          <w:spacing w:val="-6"/>
          <w:w w:val="125"/>
          <w:sz w:val="14"/>
        </w:rPr>
        <w:t> </w:t>
      </w:r>
      <w:r>
        <w:rPr>
          <w:w w:val="125"/>
          <w:sz w:val="14"/>
        </w:rPr>
        <w:t>CEO</w:t>
      </w:r>
    </w:p>
    <w:p>
      <w:pPr>
        <w:pStyle w:val="BodyText"/>
        <w:rPr>
          <w:sz w:val="14"/>
        </w:rPr>
      </w:pPr>
    </w:p>
    <w:p>
      <w:pPr>
        <w:pStyle w:val="BodyText"/>
        <w:spacing w:before="93"/>
        <w:rPr>
          <w:sz w:val="14"/>
        </w:rPr>
      </w:pPr>
    </w:p>
    <w:p>
      <w:pPr>
        <w:pStyle w:val="BodyText"/>
        <w:spacing w:line="297" w:lineRule="auto"/>
        <w:ind w:left="340" w:right="272"/>
      </w:pPr>
      <w:r>
        <w:rPr>
          <w:w w:val="125"/>
        </w:rPr>
        <w:t>tomato growing as farmers shift from a flood- based</w:t>
      </w:r>
      <w:r>
        <w:rPr>
          <w:spacing w:val="-16"/>
          <w:w w:val="125"/>
        </w:rPr>
        <w:t> </w:t>
      </w:r>
      <w:r>
        <w:rPr>
          <w:w w:val="125"/>
        </w:rPr>
        <w:t>irrigation</w:t>
      </w:r>
      <w:r>
        <w:rPr>
          <w:spacing w:val="-16"/>
          <w:w w:val="125"/>
        </w:rPr>
        <w:t> </w:t>
      </w:r>
      <w:r>
        <w:rPr>
          <w:w w:val="125"/>
        </w:rPr>
        <w:t>system.</w:t>
      </w:r>
      <w:r>
        <w:rPr>
          <w:spacing w:val="-15"/>
          <w:w w:val="125"/>
        </w:rPr>
        <w:t> </w:t>
      </w:r>
      <w:r>
        <w:rPr>
          <w:w w:val="125"/>
        </w:rPr>
        <w:t>We</w:t>
      </w:r>
      <w:r>
        <w:rPr>
          <w:spacing w:val="-16"/>
          <w:w w:val="125"/>
        </w:rPr>
        <w:t> </w:t>
      </w:r>
      <w:r>
        <w:rPr>
          <w:w w:val="125"/>
        </w:rPr>
        <w:t>estimate</w:t>
      </w:r>
      <w:r>
        <w:rPr>
          <w:spacing w:val="-16"/>
          <w:w w:val="125"/>
        </w:rPr>
        <w:t> </w:t>
      </w:r>
      <w:r>
        <w:rPr>
          <w:w w:val="125"/>
        </w:rPr>
        <w:t>the</w:t>
      </w:r>
      <w:r>
        <w:rPr>
          <w:spacing w:val="-15"/>
          <w:w w:val="125"/>
        </w:rPr>
        <w:t> </w:t>
      </w:r>
      <w:r>
        <w:rPr>
          <w:w w:val="125"/>
        </w:rPr>
        <w:t>project will</w:t>
      </w:r>
      <w:r>
        <w:rPr>
          <w:spacing w:val="-1"/>
          <w:w w:val="125"/>
        </w:rPr>
        <w:t> </w:t>
      </w:r>
      <w:r>
        <w:rPr>
          <w:w w:val="125"/>
        </w:rPr>
        <w:t>replenish</w:t>
      </w:r>
      <w:r>
        <w:rPr>
          <w:spacing w:val="-1"/>
          <w:w w:val="125"/>
        </w:rPr>
        <w:t> </w:t>
      </w:r>
      <w:r>
        <w:rPr>
          <w:w w:val="125"/>
        </w:rPr>
        <w:t>approximately</w:t>
      </w:r>
      <w:r>
        <w:rPr>
          <w:spacing w:val="-6"/>
          <w:w w:val="125"/>
        </w:rPr>
        <w:t> </w:t>
      </w:r>
      <w:r>
        <w:rPr>
          <w:w w:val="125"/>
        </w:rPr>
        <w:t>500</w:t>
      </w:r>
      <w:r>
        <w:rPr>
          <w:spacing w:val="-1"/>
          <w:w w:val="125"/>
        </w:rPr>
        <w:t> </w:t>
      </w:r>
      <w:r>
        <w:rPr>
          <w:w w:val="125"/>
        </w:rPr>
        <w:t>million</w:t>
      </w:r>
      <w:r>
        <w:rPr>
          <w:spacing w:val="-1"/>
          <w:w w:val="125"/>
        </w:rPr>
        <w:t> </w:t>
      </w:r>
      <w:r>
        <w:rPr>
          <w:w w:val="125"/>
        </w:rPr>
        <w:t>liters</w:t>
      </w:r>
      <w:r>
        <w:rPr>
          <w:spacing w:val="-1"/>
          <w:w w:val="125"/>
        </w:rPr>
        <w:t> </w:t>
      </w:r>
      <w:r>
        <w:rPr>
          <w:w w:val="125"/>
        </w:rPr>
        <w:t>of water</w:t>
      </w:r>
      <w:r>
        <w:rPr>
          <w:spacing w:val="-8"/>
          <w:w w:val="125"/>
        </w:rPr>
        <w:t> </w:t>
      </w:r>
      <w:r>
        <w:rPr>
          <w:w w:val="125"/>
        </w:rPr>
        <w:t>per</w:t>
      </w:r>
      <w:r>
        <w:rPr>
          <w:spacing w:val="-12"/>
          <w:w w:val="125"/>
        </w:rPr>
        <w:t> </w:t>
      </w:r>
      <w:r>
        <w:rPr>
          <w:w w:val="125"/>
        </w:rPr>
        <w:t>year.</w:t>
      </w:r>
      <w:r>
        <w:rPr>
          <w:spacing w:val="-10"/>
          <w:w w:val="125"/>
        </w:rPr>
        <w:t> </w:t>
      </w:r>
      <w:r>
        <w:rPr>
          <w:w w:val="125"/>
        </w:rPr>
        <w:t>The</w:t>
      </w:r>
      <w:r>
        <w:rPr>
          <w:spacing w:val="-3"/>
          <w:w w:val="125"/>
        </w:rPr>
        <w:t> </w:t>
      </w:r>
      <w:r>
        <w:rPr>
          <w:w w:val="125"/>
        </w:rPr>
        <w:t>improvements</w:t>
      </w:r>
      <w:r>
        <w:rPr>
          <w:spacing w:val="-3"/>
          <w:w w:val="125"/>
        </w:rPr>
        <w:t> </w:t>
      </w:r>
      <w:r>
        <w:rPr>
          <w:w w:val="125"/>
        </w:rPr>
        <w:t>in</w:t>
      </w:r>
      <w:r>
        <w:rPr>
          <w:spacing w:val="-4"/>
          <w:w w:val="125"/>
        </w:rPr>
        <w:t> </w:t>
      </w:r>
      <w:r>
        <w:rPr>
          <w:w w:val="125"/>
        </w:rPr>
        <w:t>water-use efficiency</w:t>
      </w:r>
      <w:r>
        <w:rPr>
          <w:spacing w:val="-31"/>
          <w:w w:val="125"/>
        </w:rPr>
        <w:t> </w:t>
      </w:r>
      <w:r>
        <w:rPr>
          <w:w w:val="125"/>
        </w:rPr>
        <w:t>are</w:t>
      </w:r>
      <w:r>
        <w:rPr>
          <w:spacing w:val="-7"/>
          <w:w w:val="125"/>
        </w:rPr>
        <w:t> </w:t>
      </w:r>
      <w:r>
        <w:rPr>
          <w:w w:val="125"/>
        </w:rPr>
        <w:t>expected</w:t>
      </w:r>
      <w:r>
        <w:rPr>
          <w:spacing w:val="-10"/>
          <w:w w:val="125"/>
        </w:rPr>
        <w:t> </w:t>
      </w:r>
      <w:r>
        <w:rPr>
          <w:w w:val="125"/>
        </w:rPr>
        <w:t>to</w:t>
      </w:r>
      <w:r>
        <w:rPr>
          <w:spacing w:val="-7"/>
          <w:w w:val="125"/>
        </w:rPr>
        <w:t> </w:t>
      </w:r>
      <w:r>
        <w:rPr>
          <w:w w:val="125"/>
        </w:rPr>
        <w:t>help</w:t>
      </w:r>
      <w:r>
        <w:rPr>
          <w:spacing w:val="-7"/>
          <w:w w:val="125"/>
        </w:rPr>
        <w:t> </w:t>
      </w:r>
      <w:r>
        <w:rPr>
          <w:w w:val="125"/>
        </w:rPr>
        <w:t>reduce</w:t>
      </w:r>
      <w:r>
        <w:rPr>
          <w:spacing w:val="-7"/>
          <w:w w:val="125"/>
        </w:rPr>
        <w:t> </w:t>
      </w:r>
      <w:r>
        <w:rPr>
          <w:w w:val="125"/>
        </w:rPr>
        <w:t>costs</w:t>
      </w:r>
      <w:r>
        <w:rPr>
          <w:spacing w:val="-7"/>
          <w:w w:val="125"/>
        </w:rPr>
        <w:t> </w:t>
      </w:r>
      <w:r>
        <w:rPr>
          <w:w w:val="125"/>
        </w:rPr>
        <w:t>and increase profitability for the farmers.</w:t>
      </w:r>
    </w:p>
    <w:p>
      <w:pPr>
        <w:pStyle w:val="BodyText"/>
        <w:spacing w:line="297" w:lineRule="auto" w:before="124"/>
        <w:ind w:left="340" w:right="402"/>
      </w:pPr>
      <w:r>
        <w:rPr>
          <w:w w:val="125"/>
        </w:rPr>
        <w:t>Over</w:t>
      </w:r>
      <w:r>
        <w:rPr>
          <w:spacing w:val="-16"/>
          <w:w w:val="125"/>
        </w:rPr>
        <w:t> </w:t>
      </w:r>
      <w:r>
        <w:rPr>
          <w:w w:val="125"/>
        </w:rPr>
        <w:t>the</w:t>
      </w:r>
      <w:r>
        <w:rPr>
          <w:spacing w:val="-7"/>
          <w:w w:val="125"/>
        </w:rPr>
        <w:t> </w:t>
      </w:r>
      <w:r>
        <w:rPr>
          <w:w w:val="125"/>
        </w:rPr>
        <w:t>past</w:t>
      </w:r>
      <w:r>
        <w:rPr>
          <w:spacing w:val="-9"/>
          <w:w w:val="125"/>
        </w:rPr>
        <w:t> </w:t>
      </w:r>
      <w:r>
        <w:rPr>
          <w:w w:val="125"/>
        </w:rPr>
        <w:t>year,</w:t>
      </w:r>
      <w:r>
        <w:rPr>
          <w:spacing w:val="-11"/>
          <w:w w:val="125"/>
        </w:rPr>
        <w:t> </w:t>
      </w:r>
      <w:r>
        <w:rPr>
          <w:w w:val="125"/>
        </w:rPr>
        <w:t>we</w:t>
      </w:r>
      <w:r>
        <w:rPr>
          <w:spacing w:val="-7"/>
          <w:w w:val="125"/>
        </w:rPr>
        <w:t> </w:t>
      </w:r>
      <w:r>
        <w:rPr>
          <w:w w:val="125"/>
        </w:rPr>
        <w:t>have</w:t>
      </w:r>
      <w:r>
        <w:rPr>
          <w:spacing w:val="-9"/>
          <w:w w:val="125"/>
        </w:rPr>
        <w:t> </w:t>
      </w:r>
      <w:r>
        <w:rPr>
          <w:w w:val="125"/>
        </w:rPr>
        <w:t>worked</w:t>
      </w:r>
      <w:r>
        <w:rPr>
          <w:spacing w:val="-7"/>
          <w:w w:val="125"/>
        </w:rPr>
        <w:t> </w:t>
      </w:r>
      <w:r>
        <w:rPr>
          <w:w w:val="125"/>
        </w:rPr>
        <w:t>closely</w:t>
      </w:r>
      <w:r>
        <w:rPr>
          <w:spacing w:val="-15"/>
          <w:w w:val="125"/>
        </w:rPr>
        <w:t> </w:t>
      </w:r>
      <w:r>
        <w:rPr>
          <w:w w:val="125"/>
        </w:rPr>
        <w:t>with our</w:t>
      </w:r>
      <w:r>
        <w:rPr>
          <w:spacing w:val="-17"/>
          <w:w w:val="125"/>
        </w:rPr>
        <w:t> </w:t>
      </w:r>
      <w:r>
        <w:rPr>
          <w:w w:val="125"/>
        </w:rPr>
        <w:t>suppliers</w:t>
      </w:r>
      <w:r>
        <w:rPr>
          <w:spacing w:val="-16"/>
          <w:w w:val="125"/>
        </w:rPr>
        <w:t> </w:t>
      </w:r>
      <w:r>
        <w:rPr>
          <w:w w:val="125"/>
        </w:rPr>
        <w:t>to</w:t>
      </w:r>
      <w:r>
        <w:rPr>
          <w:spacing w:val="-15"/>
          <w:w w:val="125"/>
        </w:rPr>
        <w:t> </w:t>
      </w:r>
      <w:r>
        <w:rPr>
          <w:w w:val="125"/>
        </w:rPr>
        <w:t>map</w:t>
      </w:r>
      <w:r>
        <w:rPr>
          <w:spacing w:val="-16"/>
          <w:w w:val="125"/>
        </w:rPr>
        <w:t> </w:t>
      </w:r>
      <w:r>
        <w:rPr>
          <w:w w:val="125"/>
        </w:rPr>
        <w:t>our</w:t>
      </w:r>
      <w:r>
        <w:rPr>
          <w:spacing w:val="-15"/>
          <w:w w:val="125"/>
        </w:rPr>
        <w:t> </w:t>
      </w:r>
      <w:r>
        <w:rPr>
          <w:w w:val="125"/>
        </w:rPr>
        <w:t>sourcing</w:t>
      </w:r>
      <w:r>
        <w:rPr>
          <w:spacing w:val="-16"/>
          <w:w w:val="125"/>
        </w:rPr>
        <w:t> </w:t>
      </w:r>
      <w:r>
        <w:rPr>
          <w:w w:val="125"/>
        </w:rPr>
        <w:t>regions</w:t>
      </w:r>
      <w:r>
        <w:rPr>
          <w:spacing w:val="-16"/>
          <w:w w:val="125"/>
        </w:rPr>
        <w:t> </w:t>
      </w:r>
      <w:r>
        <w:rPr>
          <w:w w:val="125"/>
        </w:rPr>
        <w:t>for</w:t>
      </w:r>
      <w:r>
        <w:rPr>
          <w:spacing w:val="-16"/>
          <w:w w:val="125"/>
        </w:rPr>
        <w:t> </w:t>
      </w:r>
      <w:r>
        <w:rPr>
          <w:w w:val="125"/>
        </w:rPr>
        <w:t>our global priority ingredients. While we recognize that traceability is not always perfect, and our supplier base is dynamic, we have begun to understand sourcing regions for our global priority ingredients that are exposed to high or extremely high water stress. We are focusing</w:t>
      </w:r>
    </w:p>
    <w:p>
      <w:pPr>
        <w:pStyle w:val="BodyText"/>
        <w:spacing w:line="297" w:lineRule="auto" w:before="4"/>
        <w:ind w:left="340" w:right="402"/>
      </w:pPr>
      <w:r>
        <w:rPr>
          <w:w w:val="125"/>
        </w:rPr>
        <w:t>on</w:t>
      </w:r>
      <w:r>
        <w:rPr>
          <w:spacing w:val="-13"/>
          <w:w w:val="125"/>
        </w:rPr>
        <w:t> </w:t>
      </w:r>
      <w:r>
        <w:rPr>
          <w:w w:val="125"/>
        </w:rPr>
        <w:t>engagement</w:t>
      </w:r>
      <w:r>
        <w:rPr>
          <w:spacing w:val="-15"/>
          <w:w w:val="125"/>
        </w:rPr>
        <w:t> </w:t>
      </w:r>
      <w:r>
        <w:rPr>
          <w:w w:val="125"/>
        </w:rPr>
        <w:t>with</w:t>
      </w:r>
      <w:r>
        <w:rPr>
          <w:spacing w:val="-13"/>
          <w:w w:val="125"/>
        </w:rPr>
        <w:t> </w:t>
      </w:r>
      <w:r>
        <w:rPr>
          <w:w w:val="125"/>
        </w:rPr>
        <w:t>suppliers</w:t>
      </w:r>
      <w:r>
        <w:rPr>
          <w:spacing w:val="-13"/>
          <w:w w:val="125"/>
        </w:rPr>
        <w:t> </w:t>
      </w:r>
      <w:r>
        <w:rPr>
          <w:w w:val="125"/>
        </w:rPr>
        <w:t>in</w:t>
      </w:r>
      <w:r>
        <w:rPr>
          <w:spacing w:val="-14"/>
          <w:w w:val="125"/>
        </w:rPr>
        <w:t> </w:t>
      </w:r>
      <w:r>
        <w:rPr>
          <w:w w:val="125"/>
        </w:rPr>
        <w:t>these</w:t>
      </w:r>
      <w:r>
        <w:rPr>
          <w:spacing w:val="-13"/>
          <w:w w:val="125"/>
        </w:rPr>
        <w:t> </w:t>
      </w:r>
      <w:r>
        <w:rPr>
          <w:w w:val="125"/>
        </w:rPr>
        <w:t>priority sourcing watersheds.</w:t>
      </w:r>
    </w:p>
    <w:p>
      <w:pPr>
        <w:pStyle w:val="BodyText"/>
        <w:spacing w:line="240" w:lineRule="atLeast" w:before="36"/>
        <w:ind w:left="340" w:right="774"/>
      </w:pPr>
      <w:r>
        <w:rPr>
          <w:w w:val="125"/>
        </w:rPr>
        <w:t>In</w:t>
      </w:r>
      <w:r>
        <w:rPr>
          <w:spacing w:val="-16"/>
          <w:w w:val="125"/>
        </w:rPr>
        <w:t> </w:t>
      </w:r>
      <w:r>
        <w:rPr>
          <w:w w:val="125"/>
        </w:rPr>
        <w:t>2022</w:t>
      </w:r>
      <w:r>
        <w:rPr>
          <w:spacing w:val="-16"/>
          <w:w w:val="125"/>
        </w:rPr>
        <w:t> </w:t>
      </w:r>
      <w:r>
        <w:rPr>
          <w:w w:val="125"/>
        </w:rPr>
        <w:t>and</w:t>
      </w:r>
      <w:r>
        <w:rPr>
          <w:spacing w:val="-15"/>
          <w:w w:val="125"/>
        </w:rPr>
        <w:t> </w:t>
      </w:r>
      <w:r>
        <w:rPr>
          <w:w w:val="125"/>
        </w:rPr>
        <w:t>early</w:t>
      </w:r>
      <w:r>
        <w:rPr>
          <w:spacing w:val="-16"/>
          <w:w w:val="125"/>
        </w:rPr>
        <w:t> </w:t>
      </w:r>
      <w:r>
        <w:rPr>
          <w:w w:val="125"/>
        </w:rPr>
        <w:t>2023,</w:t>
      </w:r>
      <w:r>
        <w:rPr>
          <w:spacing w:val="-16"/>
          <w:w w:val="125"/>
        </w:rPr>
        <w:t> </w:t>
      </w:r>
      <w:r>
        <w:rPr>
          <w:w w:val="125"/>
        </w:rPr>
        <w:t>we</w:t>
      </w:r>
      <w:r>
        <w:rPr>
          <w:spacing w:val="-15"/>
          <w:w w:val="125"/>
        </w:rPr>
        <w:t> </w:t>
      </w:r>
      <w:r>
        <w:rPr>
          <w:w w:val="125"/>
        </w:rPr>
        <w:t>approached</w:t>
      </w:r>
      <w:r>
        <w:rPr>
          <w:spacing w:val="-16"/>
          <w:w w:val="125"/>
        </w:rPr>
        <w:t> </w:t>
      </w:r>
      <w:r>
        <w:rPr>
          <w:w w:val="125"/>
        </w:rPr>
        <w:t>more than 45 suppliers that source ingredients from regions facing high or extremely high water stress, to gather data on their water</w:t>
      </w:r>
    </w:p>
    <w:p>
      <w:pPr>
        <w:spacing w:after="0" w:line="240" w:lineRule="atLeast"/>
        <w:sectPr>
          <w:type w:val="continuous"/>
          <w:pgSz w:w="25600" w:h="14400" w:orient="landscape"/>
          <w:pgMar w:header="0" w:footer="519" w:top="0" w:bottom="280" w:left="260" w:right="360"/>
          <w:cols w:num="5" w:equalWidth="0">
            <w:col w:w="4730" w:space="246"/>
            <w:col w:w="4872" w:space="104"/>
            <w:col w:w="4822" w:space="154"/>
            <w:col w:w="4650" w:space="326"/>
            <w:col w:w="5076"/>
          </w:cols>
        </w:sectPr>
      </w:pPr>
    </w:p>
    <w:p>
      <w:pPr>
        <w:pStyle w:val="ListParagraph"/>
        <w:numPr>
          <w:ilvl w:val="0"/>
          <w:numId w:val="25"/>
        </w:numPr>
        <w:tabs>
          <w:tab w:pos="5480" w:val="left" w:leader="none"/>
        </w:tabs>
        <w:spacing w:line="131" w:lineRule="exact" w:before="0" w:after="0"/>
        <w:ind w:left="5480" w:right="0" w:hanging="159"/>
        <w:jc w:val="both"/>
        <w:rPr>
          <w:sz w:val="12"/>
        </w:rPr>
      </w:pPr>
      <w:r>
        <w:rPr/>
        <mc:AlternateContent>
          <mc:Choice Requires="wps">
            <w:drawing>
              <wp:anchor distT="0" distB="0" distL="0" distR="0" allowOverlap="1" layoutInCell="1" locked="0" behindDoc="0" simplePos="0" relativeHeight="15888896">
                <wp:simplePos x="0" y="0"/>
                <wp:positionH relativeFrom="page">
                  <wp:posOffset>3543934</wp:posOffset>
                </wp:positionH>
                <wp:positionV relativeFrom="paragraph">
                  <wp:posOffset>-86292</wp:posOffset>
                </wp:positionV>
                <wp:extent cx="6011545" cy="1270"/>
                <wp:effectExtent l="0" t="0" r="0" b="0"/>
                <wp:wrapNone/>
                <wp:docPr id="1614" name="Graphic 1614"/>
                <wp:cNvGraphicFramePr>
                  <a:graphicFrameLocks/>
                </wp:cNvGraphicFramePr>
                <a:graphic>
                  <a:graphicData uri="http://schemas.microsoft.com/office/word/2010/wordprocessingShape">
                    <wps:wsp>
                      <wps:cNvPr id="1614" name="Graphic 1614"/>
                      <wps:cNvSpPr/>
                      <wps:spPr>
                        <a:xfrm>
                          <a:off x="0" y="0"/>
                          <a:ext cx="6011545" cy="1270"/>
                        </a:xfrm>
                        <a:custGeom>
                          <a:avLst/>
                          <a:gdLst/>
                          <a:ahLst/>
                          <a:cxnLst/>
                          <a:rect l="l" t="t" r="r" b="b"/>
                          <a:pathLst>
                            <a:path w="6011545" h="0">
                              <a:moveTo>
                                <a:pt x="0" y="0"/>
                              </a:moveTo>
                              <a:lnTo>
                                <a:pt x="6011545"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88896" from="279.049988pt,-6.794694pt" to="752.399988pt,-6.794694pt" stroked="true" strokeweight=".3pt" strokecolor="#000000">
                <v:stroke dashstyle="solid"/>
                <w10:wrap type="none"/>
              </v:line>
            </w:pict>
          </mc:Fallback>
        </mc:AlternateContent>
      </w:r>
      <w:r>
        <w:rPr>
          <w:spacing w:val="-2"/>
          <w:w w:val="125"/>
          <w:sz w:val="12"/>
        </w:rPr>
        <w:t>These</w:t>
      </w:r>
      <w:r>
        <w:rPr>
          <w:w w:val="125"/>
          <w:sz w:val="12"/>
        </w:rPr>
        <w:t> </w:t>
      </w:r>
      <w:r>
        <w:rPr>
          <w:spacing w:val="-2"/>
          <w:w w:val="125"/>
          <w:sz w:val="12"/>
        </w:rPr>
        <w:t>approved</w:t>
      </w:r>
      <w:r>
        <w:rPr>
          <w:spacing w:val="1"/>
          <w:w w:val="125"/>
          <w:sz w:val="12"/>
        </w:rPr>
        <w:t> </w:t>
      </w:r>
      <w:r>
        <w:rPr>
          <w:spacing w:val="-2"/>
          <w:w w:val="125"/>
          <w:sz w:val="12"/>
        </w:rPr>
        <w:t>standards, which</w:t>
      </w:r>
      <w:r>
        <w:rPr>
          <w:spacing w:val="1"/>
          <w:w w:val="125"/>
          <w:sz w:val="12"/>
        </w:rPr>
        <w:t> </w:t>
      </w:r>
      <w:r>
        <w:rPr>
          <w:spacing w:val="-2"/>
          <w:w w:val="125"/>
          <w:sz w:val="12"/>
        </w:rPr>
        <w:t>can</w:t>
      </w:r>
      <w:r>
        <w:rPr>
          <w:spacing w:val="1"/>
          <w:w w:val="125"/>
          <w:sz w:val="12"/>
        </w:rPr>
        <w:t> </w:t>
      </w:r>
      <w:r>
        <w:rPr>
          <w:spacing w:val="-2"/>
          <w:w w:val="125"/>
          <w:sz w:val="12"/>
        </w:rPr>
        <w:t>be</w:t>
      </w:r>
      <w:r>
        <w:rPr>
          <w:spacing w:val="1"/>
          <w:w w:val="125"/>
          <w:sz w:val="12"/>
        </w:rPr>
        <w:t> </w:t>
      </w:r>
      <w:r>
        <w:rPr>
          <w:spacing w:val="-2"/>
          <w:w w:val="125"/>
          <w:sz w:val="12"/>
        </w:rPr>
        <w:t>found</w:t>
      </w:r>
      <w:r>
        <w:rPr>
          <w:w w:val="125"/>
          <w:sz w:val="12"/>
        </w:rPr>
        <w:t> </w:t>
      </w:r>
      <w:r>
        <w:rPr>
          <w:spacing w:val="-2"/>
          <w:w w:val="125"/>
          <w:sz w:val="12"/>
        </w:rPr>
        <w:t>on</w:t>
      </w:r>
      <w:r>
        <w:rPr>
          <w:spacing w:val="1"/>
          <w:w w:val="125"/>
          <w:sz w:val="12"/>
        </w:rPr>
        <w:t> </w:t>
      </w:r>
      <w:r>
        <w:rPr>
          <w:spacing w:val="-2"/>
          <w:w w:val="125"/>
          <w:sz w:val="12"/>
        </w:rPr>
        <w:t>our</w:t>
      </w:r>
      <w:r>
        <w:rPr>
          <w:spacing w:val="-4"/>
          <w:w w:val="125"/>
          <w:sz w:val="12"/>
        </w:rPr>
        <w:t> </w:t>
      </w:r>
      <w:hyperlink r:id="rId396">
        <w:r>
          <w:rPr>
            <w:color w:val="0000EE"/>
            <w:spacing w:val="-2"/>
            <w:w w:val="125"/>
            <w:sz w:val="12"/>
            <w:u w:val="single" w:color="0000EE"/>
          </w:rPr>
          <w:t>website</w:t>
        </w:r>
      </w:hyperlink>
      <w:r>
        <w:rPr>
          <w:spacing w:val="-2"/>
          <w:w w:val="125"/>
          <w:sz w:val="12"/>
        </w:rPr>
        <w:t>,</w:t>
      </w:r>
      <w:r>
        <w:rPr>
          <w:spacing w:val="1"/>
          <w:w w:val="125"/>
          <w:sz w:val="12"/>
        </w:rPr>
        <w:t> </w:t>
      </w:r>
      <w:r>
        <w:rPr>
          <w:spacing w:val="-2"/>
          <w:w w:val="125"/>
          <w:sz w:val="12"/>
        </w:rPr>
        <w:t>currently</w:t>
      </w:r>
      <w:r>
        <w:rPr>
          <w:spacing w:val="-3"/>
          <w:w w:val="125"/>
          <w:sz w:val="12"/>
        </w:rPr>
        <w:t> </w:t>
      </w:r>
      <w:r>
        <w:rPr>
          <w:spacing w:val="-2"/>
          <w:w w:val="125"/>
          <w:sz w:val="12"/>
        </w:rPr>
        <w:t>include</w:t>
      </w:r>
      <w:r>
        <w:rPr>
          <w:w w:val="125"/>
          <w:sz w:val="12"/>
        </w:rPr>
        <w:t> </w:t>
      </w:r>
      <w:r>
        <w:rPr>
          <w:spacing w:val="-2"/>
          <w:w w:val="125"/>
          <w:sz w:val="12"/>
        </w:rPr>
        <w:t>Bonsucro</w:t>
      </w:r>
      <w:r>
        <w:rPr>
          <w:spacing w:val="1"/>
          <w:w w:val="125"/>
          <w:sz w:val="12"/>
        </w:rPr>
        <w:t> </w:t>
      </w:r>
      <w:r>
        <w:rPr>
          <w:spacing w:val="-2"/>
          <w:w w:val="125"/>
          <w:sz w:val="12"/>
        </w:rPr>
        <w:t>for</w:t>
      </w:r>
      <w:r>
        <w:rPr>
          <w:spacing w:val="-4"/>
          <w:w w:val="125"/>
          <w:sz w:val="12"/>
        </w:rPr>
        <w:t> </w:t>
      </w:r>
      <w:r>
        <w:rPr>
          <w:spacing w:val="-2"/>
          <w:w w:val="125"/>
          <w:sz w:val="12"/>
        </w:rPr>
        <w:t>sugar;</w:t>
      </w:r>
      <w:r>
        <w:rPr>
          <w:spacing w:val="2"/>
          <w:w w:val="125"/>
          <w:sz w:val="12"/>
        </w:rPr>
        <w:t> </w:t>
      </w:r>
      <w:r>
        <w:rPr>
          <w:spacing w:val="-2"/>
          <w:w w:val="125"/>
          <w:sz w:val="12"/>
        </w:rPr>
        <w:t>the</w:t>
      </w:r>
      <w:r>
        <w:rPr>
          <w:spacing w:val="1"/>
          <w:w w:val="125"/>
          <w:sz w:val="12"/>
        </w:rPr>
        <w:t> </w:t>
      </w:r>
      <w:r>
        <w:rPr>
          <w:spacing w:val="-2"/>
          <w:w w:val="125"/>
          <w:sz w:val="12"/>
        </w:rPr>
        <w:t>Sustainable</w:t>
      </w:r>
      <w:r>
        <w:rPr>
          <w:spacing w:val="-3"/>
          <w:w w:val="125"/>
          <w:sz w:val="12"/>
        </w:rPr>
        <w:t> </w:t>
      </w:r>
      <w:r>
        <w:rPr>
          <w:spacing w:val="-2"/>
          <w:w w:val="125"/>
          <w:sz w:val="12"/>
        </w:rPr>
        <w:t>Agriculture</w:t>
      </w:r>
      <w:r>
        <w:rPr>
          <w:spacing w:val="1"/>
          <w:w w:val="125"/>
          <w:sz w:val="12"/>
        </w:rPr>
        <w:t> </w:t>
      </w:r>
      <w:r>
        <w:rPr>
          <w:spacing w:val="-2"/>
          <w:w w:val="125"/>
          <w:sz w:val="12"/>
        </w:rPr>
        <w:t>Initiative</w:t>
      </w:r>
    </w:p>
    <w:p>
      <w:pPr>
        <w:spacing w:before="0"/>
        <w:ind w:left="5480" w:right="0" w:firstLine="0"/>
        <w:jc w:val="both"/>
        <w:rPr>
          <w:sz w:val="12"/>
        </w:rPr>
      </w:pPr>
      <w:r>
        <w:rPr>
          <w:w w:val="125"/>
          <w:sz w:val="12"/>
        </w:rPr>
        <w:t>Platform—Farm</w:t>
      </w:r>
      <w:r>
        <w:rPr>
          <w:spacing w:val="-12"/>
          <w:w w:val="125"/>
          <w:sz w:val="12"/>
        </w:rPr>
        <w:t> </w:t>
      </w:r>
      <w:r>
        <w:rPr>
          <w:w w:val="125"/>
          <w:sz w:val="12"/>
        </w:rPr>
        <w:t>Sustainability</w:t>
      </w:r>
      <w:r>
        <w:rPr>
          <w:spacing w:val="-12"/>
          <w:w w:val="125"/>
          <w:sz w:val="12"/>
        </w:rPr>
        <w:t> </w:t>
      </w:r>
      <w:r>
        <w:rPr>
          <w:w w:val="125"/>
          <w:sz w:val="12"/>
        </w:rPr>
        <w:t>Assessment</w:t>
      </w:r>
      <w:r>
        <w:rPr>
          <w:spacing w:val="-12"/>
          <w:w w:val="125"/>
          <w:sz w:val="12"/>
        </w:rPr>
        <w:t> </w:t>
      </w:r>
      <w:r>
        <w:rPr>
          <w:w w:val="125"/>
          <w:sz w:val="12"/>
        </w:rPr>
        <w:t>(FSA)</w:t>
      </w:r>
      <w:r>
        <w:rPr>
          <w:spacing w:val="-11"/>
          <w:w w:val="125"/>
          <w:sz w:val="12"/>
        </w:rPr>
        <w:t> </w:t>
      </w:r>
      <w:r>
        <w:rPr>
          <w:w w:val="125"/>
          <w:sz w:val="12"/>
        </w:rPr>
        <w:t>for</w:t>
      </w:r>
      <w:r>
        <w:rPr>
          <w:spacing w:val="-12"/>
          <w:w w:val="125"/>
          <w:sz w:val="12"/>
        </w:rPr>
        <w:t> </w:t>
      </w:r>
      <w:r>
        <w:rPr>
          <w:w w:val="125"/>
          <w:sz w:val="12"/>
        </w:rPr>
        <w:t>crops</w:t>
      </w:r>
      <w:r>
        <w:rPr>
          <w:spacing w:val="-12"/>
          <w:w w:val="125"/>
          <w:sz w:val="12"/>
        </w:rPr>
        <w:t> </w:t>
      </w:r>
      <w:r>
        <w:rPr>
          <w:w w:val="125"/>
          <w:sz w:val="12"/>
        </w:rPr>
        <w:t>including</w:t>
      </w:r>
      <w:r>
        <w:rPr>
          <w:spacing w:val="-12"/>
          <w:w w:val="125"/>
          <w:sz w:val="12"/>
        </w:rPr>
        <w:t> </w:t>
      </w:r>
      <w:r>
        <w:rPr>
          <w:w w:val="125"/>
          <w:sz w:val="12"/>
        </w:rPr>
        <w:t>sugar</w:t>
      </w:r>
      <w:r>
        <w:rPr>
          <w:spacing w:val="-11"/>
          <w:w w:val="125"/>
          <w:sz w:val="12"/>
        </w:rPr>
        <w:t> </w:t>
      </w:r>
      <w:r>
        <w:rPr>
          <w:w w:val="125"/>
          <w:sz w:val="12"/>
        </w:rPr>
        <w:t>cane,</w:t>
      </w:r>
      <w:r>
        <w:rPr>
          <w:spacing w:val="-12"/>
          <w:w w:val="125"/>
          <w:sz w:val="12"/>
        </w:rPr>
        <w:t> </w:t>
      </w:r>
      <w:r>
        <w:rPr>
          <w:w w:val="125"/>
          <w:sz w:val="12"/>
        </w:rPr>
        <w:t>sugar</w:t>
      </w:r>
      <w:r>
        <w:rPr>
          <w:spacing w:val="-12"/>
          <w:w w:val="125"/>
          <w:sz w:val="12"/>
        </w:rPr>
        <w:t> </w:t>
      </w:r>
      <w:r>
        <w:rPr>
          <w:w w:val="125"/>
          <w:sz w:val="12"/>
        </w:rPr>
        <w:t>beets</w:t>
      </w:r>
      <w:r>
        <w:rPr>
          <w:spacing w:val="-11"/>
          <w:w w:val="125"/>
          <w:sz w:val="12"/>
        </w:rPr>
        <w:t> </w:t>
      </w:r>
      <w:r>
        <w:rPr>
          <w:w w:val="125"/>
          <w:sz w:val="12"/>
        </w:rPr>
        <w:t>and</w:t>
      </w:r>
      <w:r>
        <w:rPr>
          <w:spacing w:val="-12"/>
          <w:w w:val="125"/>
          <w:sz w:val="12"/>
        </w:rPr>
        <w:t> </w:t>
      </w:r>
      <w:r>
        <w:rPr>
          <w:w w:val="125"/>
          <w:sz w:val="12"/>
        </w:rPr>
        <w:t>fruit;</w:t>
      </w:r>
      <w:r>
        <w:rPr>
          <w:spacing w:val="-12"/>
          <w:w w:val="125"/>
          <w:sz w:val="12"/>
        </w:rPr>
        <w:t> </w:t>
      </w:r>
      <w:r>
        <w:rPr>
          <w:w w:val="125"/>
          <w:sz w:val="12"/>
        </w:rPr>
        <w:t>the</w:t>
      </w:r>
      <w:r>
        <w:rPr>
          <w:spacing w:val="-12"/>
          <w:w w:val="125"/>
          <w:sz w:val="12"/>
        </w:rPr>
        <w:t> </w:t>
      </w:r>
      <w:r>
        <w:rPr>
          <w:w w:val="125"/>
          <w:sz w:val="12"/>
        </w:rPr>
        <w:t>Round</w:t>
      </w:r>
      <w:r>
        <w:rPr>
          <w:spacing w:val="-11"/>
          <w:w w:val="125"/>
          <w:sz w:val="12"/>
        </w:rPr>
        <w:t> </w:t>
      </w:r>
      <w:r>
        <w:rPr>
          <w:w w:val="125"/>
          <w:sz w:val="12"/>
        </w:rPr>
        <w:t>Table</w:t>
      </w:r>
      <w:r>
        <w:rPr>
          <w:spacing w:val="-12"/>
          <w:w w:val="125"/>
          <w:sz w:val="12"/>
        </w:rPr>
        <w:t> </w:t>
      </w:r>
      <w:r>
        <w:rPr>
          <w:w w:val="125"/>
          <w:sz w:val="12"/>
        </w:rPr>
        <w:t>for</w:t>
      </w:r>
      <w:r>
        <w:rPr>
          <w:spacing w:val="-12"/>
          <w:w w:val="125"/>
          <w:sz w:val="12"/>
        </w:rPr>
        <w:t> </w:t>
      </w:r>
      <w:r>
        <w:rPr>
          <w:w w:val="125"/>
          <w:sz w:val="12"/>
        </w:rPr>
        <w:t>Responsible</w:t>
      </w:r>
      <w:r>
        <w:rPr>
          <w:spacing w:val="-11"/>
          <w:w w:val="125"/>
          <w:sz w:val="12"/>
        </w:rPr>
        <w:t> </w:t>
      </w:r>
      <w:r>
        <w:rPr>
          <w:w w:val="125"/>
          <w:sz w:val="12"/>
        </w:rPr>
        <w:t>Soy </w:t>
      </w:r>
      <w:r>
        <w:rPr>
          <w:spacing w:val="-2"/>
          <w:w w:val="125"/>
          <w:sz w:val="12"/>
        </w:rPr>
        <w:t>for</w:t>
      </w:r>
      <w:r>
        <w:rPr>
          <w:spacing w:val="-7"/>
          <w:w w:val="125"/>
          <w:sz w:val="12"/>
        </w:rPr>
        <w:t> </w:t>
      </w:r>
      <w:r>
        <w:rPr>
          <w:spacing w:val="-2"/>
          <w:w w:val="125"/>
          <w:sz w:val="12"/>
        </w:rPr>
        <w:t>soybean;</w:t>
      </w:r>
      <w:r>
        <w:rPr>
          <w:spacing w:val="-3"/>
          <w:w w:val="125"/>
          <w:sz w:val="12"/>
        </w:rPr>
        <w:t> </w:t>
      </w:r>
      <w:r>
        <w:rPr>
          <w:spacing w:val="-2"/>
          <w:w w:val="125"/>
          <w:sz w:val="12"/>
        </w:rPr>
        <w:t>the</w:t>
      </w:r>
      <w:r>
        <w:rPr>
          <w:spacing w:val="-3"/>
          <w:w w:val="125"/>
          <w:sz w:val="12"/>
        </w:rPr>
        <w:t> </w:t>
      </w:r>
      <w:r>
        <w:rPr>
          <w:spacing w:val="-2"/>
          <w:w w:val="125"/>
          <w:sz w:val="12"/>
        </w:rPr>
        <w:t>Rainforest</w:t>
      </w:r>
      <w:r>
        <w:rPr>
          <w:spacing w:val="-6"/>
          <w:w w:val="125"/>
          <w:sz w:val="12"/>
        </w:rPr>
        <w:t> </w:t>
      </w:r>
      <w:r>
        <w:rPr>
          <w:spacing w:val="-2"/>
          <w:w w:val="125"/>
          <w:sz w:val="12"/>
        </w:rPr>
        <w:t>Alliance</w:t>
      </w:r>
      <w:r>
        <w:rPr>
          <w:spacing w:val="-3"/>
          <w:w w:val="125"/>
          <w:sz w:val="12"/>
        </w:rPr>
        <w:t> </w:t>
      </w:r>
      <w:r>
        <w:rPr>
          <w:spacing w:val="-2"/>
          <w:w w:val="125"/>
          <w:sz w:val="12"/>
        </w:rPr>
        <w:t>for</w:t>
      </w:r>
      <w:r>
        <w:rPr>
          <w:spacing w:val="-7"/>
          <w:w w:val="125"/>
          <w:sz w:val="12"/>
        </w:rPr>
        <w:t> </w:t>
      </w:r>
      <w:r>
        <w:rPr>
          <w:spacing w:val="-2"/>
          <w:w w:val="125"/>
          <w:sz w:val="12"/>
        </w:rPr>
        <w:t>coffee</w:t>
      </w:r>
      <w:r>
        <w:rPr>
          <w:spacing w:val="-3"/>
          <w:w w:val="125"/>
          <w:sz w:val="12"/>
        </w:rPr>
        <w:t> </w:t>
      </w:r>
      <w:r>
        <w:rPr>
          <w:spacing w:val="-2"/>
          <w:w w:val="125"/>
          <w:sz w:val="12"/>
        </w:rPr>
        <w:t>and</w:t>
      </w:r>
      <w:r>
        <w:rPr>
          <w:spacing w:val="-5"/>
          <w:w w:val="125"/>
          <w:sz w:val="12"/>
        </w:rPr>
        <w:t> </w:t>
      </w:r>
      <w:r>
        <w:rPr>
          <w:spacing w:val="-2"/>
          <w:w w:val="125"/>
          <w:sz w:val="12"/>
        </w:rPr>
        <w:t>tea;</w:t>
      </w:r>
      <w:r>
        <w:rPr>
          <w:spacing w:val="-4"/>
          <w:w w:val="125"/>
          <w:sz w:val="12"/>
        </w:rPr>
        <w:t> </w:t>
      </w:r>
      <w:r>
        <w:rPr>
          <w:spacing w:val="-2"/>
          <w:w w:val="125"/>
          <w:sz w:val="12"/>
        </w:rPr>
        <w:t>the</w:t>
      </w:r>
      <w:r>
        <w:rPr>
          <w:spacing w:val="-3"/>
          <w:w w:val="125"/>
          <w:sz w:val="12"/>
        </w:rPr>
        <w:t> </w:t>
      </w:r>
      <w:r>
        <w:rPr>
          <w:spacing w:val="-2"/>
          <w:w w:val="125"/>
          <w:sz w:val="12"/>
        </w:rPr>
        <w:t>Forest</w:t>
      </w:r>
      <w:r>
        <w:rPr>
          <w:spacing w:val="-3"/>
          <w:w w:val="125"/>
          <w:sz w:val="12"/>
        </w:rPr>
        <w:t> </w:t>
      </w:r>
      <w:r>
        <w:rPr>
          <w:spacing w:val="-2"/>
          <w:w w:val="125"/>
          <w:sz w:val="12"/>
        </w:rPr>
        <w:t>Stewardship</w:t>
      </w:r>
      <w:r>
        <w:rPr>
          <w:spacing w:val="-3"/>
          <w:w w:val="125"/>
          <w:sz w:val="12"/>
        </w:rPr>
        <w:t> </w:t>
      </w:r>
      <w:r>
        <w:rPr>
          <w:spacing w:val="-2"/>
          <w:w w:val="125"/>
          <w:sz w:val="12"/>
        </w:rPr>
        <w:t>Council</w:t>
      </w:r>
      <w:r>
        <w:rPr>
          <w:spacing w:val="-3"/>
          <w:w w:val="125"/>
          <w:sz w:val="12"/>
        </w:rPr>
        <w:t> </w:t>
      </w:r>
      <w:r>
        <w:rPr>
          <w:spacing w:val="-2"/>
          <w:w w:val="125"/>
          <w:sz w:val="12"/>
        </w:rPr>
        <w:t>for</w:t>
      </w:r>
      <w:r>
        <w:rPr>
          <w:spacing w:val="-7"/>
          <w:w w:val="125"/>
          <w:sz w:val="12"/>
        </w:rPr>
        <w:t> </w:t>
      </w:r>
      <w:r>
        <w:rPr>
          <w:spacing w:val="-2"/>
          <w:w w:val="125"/>
          <w:sz w:val="12"/>
        </w:rPr>
        <w:t>pulp</w:t>
      </w:r>
      <w:r>
        <w:rPr>
          <w:spacing w:val="-3"/>
          <w:w w:val="125"/>
          <w:sz w:val="12"/>
        </w:rPr>
        <w:t> </w:t>
      </w:r>
      <w:r>
        <w:rPr>
          <w:spacing w:val="-2"/>
          <w:w w:val="125"/>
          <w:sz w:val="12"/>
        </w:rPr>
        <w:t>and</w:t>
      </w:r>
      <w:r>
        <w:rPr>
          <w:spacing w:val="-3"/>
          <w:w w:val="125"/>
          <w:sz w:val="12"/>
        </w:rPr>
        <w:t> </w:t>
      </w:r>
      <w:r>
        <w:rPr>
          <w:spacing w:val="-2"/>
          <w:w w:val="125"/>
          <w:sz w:val="12"/>
        </w:rPr>
        <w:t>paper;</w:t>
      </w:r>
      <w:r>
        <w:rPr>
          <w:spacing w:val="-3"/>
          <w:w w:val="125"/>
          <w:sz w:val="12"/>
        </w:rPr>
        <w:t> </w:t>
      </w:r>
      <w:r>
        <w:rPr>
          <w:spacing w:val="-2"/>
          <w:w w:val="125"/>
          <w:sz w:val="12"/>
        </w:rPr>
        <w:t>and</w:t>
      </w:r>
      <w:r>
        <w:rPr>
          <w:spacing w:val="-3"/>
          <w:w w:val="125"/>
          <w:sz w:val="12"/>
        </w:rPr>
        <w:t> </w:t>
      </w:r>
      <w:r>
        <w:rPr>
          <w:spacing w:val="-2"/>
          <w:w w:val="125"/>
          <w:sz w:val="12"/>
        </w:rPr>
        <w:t>Field</w:t>
      </w:r>
      <w:r>
        <w:rPr>
          <w:spacing w:val="-5"/>
          <w:w w:val="125"/>
          <w:sz w:val="12"/>
        </w:rPr>
        <w:t> </w:t>
      </w:r>
      <w:r>
        <w:rPr>
          <w:spacing w:val="-2"/>
          <w:w w:val="125"/>
          <w:sz w:val="12"/>
        </w:rPr>
        <w:t>to</w:t>
      </w:r>
      <w:r>
        <w:rPr>
          <w:spacing w:val="-3"/>
          <w:w w:val="125"/>
          <w:sz w:val="12"/>
        </w:rPr>
        <w:t> </w:t>
      </w:r>
      <w:r>
        <w:rPr>
          <w:spacing w:val="-2"/>
          <w:w w:val="125"/>
          <w:sz w:val="12"/>
        </w:rPr>
        <w:t>Market</w:t>
      </w:r>
      <w:r>
        <w:rPr>
          <w:spacing w:val="-3"/>
          <w:w w:val="125"/>
          <w:sz w:val="12"/>
        </w:rPr>
        <w:t> </w:t>
      </w:r>
      <w:r>
        <w:rPr>
          <w:spacing w:val="-2"/>
          <w:w w:val="125"/>
          <w:sz w:val="12"/>
        </w:rPr>
        <w:t>for</w:t>
      </w:r>
      <w:r>
        <w:rPr>
          <w:spacing w:val="-7"/>
          <w:w w:val="125"/>
          <w:sz w:val="12"/>
        </w:rPr>
        <w:t> </w:t>
      </w:r>
      <w:r>
        <w:rPr>
          <w:spacing w:val="-2"/>
          <w:w w:val="125"/>
          <w:sz w:val="12"/>
        </w:rPr>
        <w:t>U.S.</w:t>
      </w:r>
      <w:r>
        <w:rPr>
          <w:spacing w:val="-3"/>
          <w:w w:val="125"/>
          <w:sz w:val="12"/>
        </w:rPr>
        <w:t> </w:t>
      </w:r>
      <w:r>
        <w:rPr>
          <w:spacing w:val="-2"/>
          <w:w w:val="125"/>
          <w:sz w:val="12"/>
        </w:rPr>
        <w:t>corn, </w:t>
      </w:r>
      <w:r>
        <w:rPr>
          <w:w w:val="125"/>
          <w:sz w:val="12"/>
        </w:rPr>
        <w:t>among other crops.</w:t>
      </w:r>
    </w:p>
    <w:p>
      <w:pPr>
        <w:pStyle w:val="ListParagraph"/>
        <w:numPr>
          <w:ilvl w:val="0"/>
          <w:numId w:val="25"/>
        </w:numPr>
        <w:tabs>
          <w:tab w:pos="5480" w:val="left" w:leader="none"/>
        </w:tabs>
        <w:spacing w:line="240" w:lineRule="auto" w:before="57" w:after="0"/>
        <w:ind w:left="5480" w:right="0" w:hanging="159"/>
        <w:jc w:val="both"/>
        <w:rPr>
          <w:sz w:val="12"/>
        </w:rPr>
      </w:pPr>
      <w:r>
        <w:rPr>
          <w:w w:val="125"/>
          <w:sz w:val="12"/>
        </w:rPr>
        <w:t>Data</w:t>
      </w:r>
      <w:r>
        <w:rPr>
          <w:spacing w:val="-9"/>
          <w:w w:val="125"/>
          <w:sz w:val="12"/>
        </w:rPr>
        <w:t> </w:t>
      </w:r>
      <w:r>
        <w:rPr>
          <w:w w:val="125"/>
          <w:sz w:val="12"/>
        </w:rPr>
        <w:t>is</w:t>
      </w:r>
      <w:r>
        <w:rPr>
          <w:spacing w:val="-8"/>
          <w:w w:val="125"/>
          <w:sz w:val="12"/>
        </w:rPr>
        <w:t> </w:t>
      </w:r>
      <w:r>
        <w:rPr>
          <w:w w:val="125"/>
          <w:sz w:val="12"/>
        </w:rPr>
        <w:t>based</w:t>
      </w:r>
      <w:r>
        <w:rPr>
          <w:spacing w:val="-8"/>
          <w:w w:val="125"/>
          <w:sz w:val="12"/>
        </w:rPr>
        <w:t> </w:t>
      </w:r>
      <w:r>
        <w:rPr>
          <w:w w:val="125"/>
          <w:sz w:val="12"/>
        </w:rPr>
        <w:t>on</w:t>
      </w:r>
      <w:r>
        <w:rPr>
          <w:spacing w:val="-8"/>
          <w:w w:val="125"/>
          <w:sz w:val="12"/>
        </w:rPr>
        <w:t> </w:t>
      </w:r>
      <w:r>
        <w:rPr>
          <w:w w:val="125"/>
          <w:sz w:val="12"/>
        </w:rPr>
        <w:t>supplier</w:t>
      </w:r>
      <w:r>
        <w:rPr>
          <w:spacing w:val="-9"/>
          <w:w w:val="125"/>
          <w:sz w:val="12"/>
        </w:rPr>
        <w:t> </w:t>
      </w:r>
      <w:r>
        <w:rPr>
          <w:w w:val="125"/>
          <w:sz w:val="12"/>
        </w:rPr>
        <w:t>reporting</w:t>
      </w:r>
      <w:r>
        <w:rPr>
          <w:spacing w:val="-8"/>
          <w:w w:val="125"/>
          <w:sz w:val="12"/>
        </w:rPr>
        <w:t> </w:t>
      </w:r>
      <w:r>
        <w:rPr>
          <w:w w:val="125"/>
          <w:sz w:val="12"/>
        </w:rPr>
        <w:t>according</w:t>
      </w:r>
      <w:r>
        <w:rPr>
          <w:spacing w:val="-7"/>
          <w:w w:val="125"/>
          <w:sz w:val="12"/>
        </w:rPr>
        <w:t> </w:t>
      </w:r>
      <w:r>
        <w:rPr>
          <w:w w:val="125"/>
          <w:sz w:val="12"/>
        </w:rPr>
        <w:t>to</w:t>
      </w:r>
      <w:r>
        <w:rPr>
          <w:spacing w:val="-8"/>
          <w:w w:val="125"/>
          <w:sz w:val="12"/>
        </w:rPr>
        <w:t> </w:t>
      </w:r>
      <w:r>
        <w:rPr>
          <w:w w:val="125"/>
          <w:sz w:val="12"/>
        </w:rPr>
        <w:t>our</w:t>
      </w:r>
      <w:r>
        <w:rPr>
          <w:spacing w:val="-12"/>
          <w:w w:val="125"/>
          <w:sz w:val="12"/>
        </w:rPr>
        <w:t> </w:t>
      </w:r>
      <w:r>
        <w:rPr>
          <w:w w:val="125"/>
          <w:sz w:val="12"/>
        </w:rPr>
        <w:t>PSA</w:t>
      </w:r>
      <w:r>
        <w:rPr>
          <w:spacing w:val="-16"/>
          <w:w w:val="125"/>
          <w:sz w:val="12"/>
        </w:rPr>
        <w:t> </w:t>
      </w:r>
      <w:r>
        <w:rPr>
          <w:w w:val="125"/>
          <w:sz w:val="12"/>
        </w:rPr>
        <w:t>governance</w:t>
      </w:r>
      <w:r>
        <w:rPr>
          <w:spacing w:val="-8"/>
          <w:w w:val="125"/>
          <w:sz w:val="12"/>
        </w:rPr>
        <w:t> </w:t>
      </w:r>
      <w:r>
        <w:rPr>
          <w:spacing w:val="-2"/>
          <w:w w:val="125"/>
          <w:sz w:val="12"/>
        </w:rPr>
        <w:t>requirements.</w:t>
      </w:r>
    </w:p>
    <w:p>
      <w:pPr>
        <w:pStyle w:val="BodyText"/>
        <w:spacing w:line="297" w:lineRule="auto" w:before="82"/>
        <w:ind w:left="709" w:right="129"/>
      </w:pPr>
      <w:r>
        <w:rPr/>
        <w:br w:type="column"/>
      </w:r>
      <w:r>
        <w:rPr>
          <w:spacing w:val="-2"/>
          <w:w w:val="125"/>
        </w:rPr>
        <w:t>20%</w:t>
      </w:r>
      <w:r>
        <w:rPr>
          <w:spacing w:val="-8"/>
          <w:w w:val="125"/>
        </w:rPr>
        <w:t> </w:t>
      </w:r>
      <w:r>
        <w:rPr>
          <w:spacing w:val="-2"/>
          <w:w w:val="125"/>
        </w:rPr>
        <w:t>increase</w:t>
      </w:r>
      <w:r>
        <w:rPr>
          <w:spacing w:val="-8"/>
          <w:w w:val="125"/>
        </w:rPr>
        <w:t> </w:t>
      </w:r>
      <w:r>
        <w:rPr>
          <w:spacing w:val="-2"/>
          <w:w w:val="125"/>
        </w:rPr>
        <w:t>in</w:t>
      </w:r>
      <w:r>
        <w:rPr>
          <w:spacing w:val="-10"/>
          <w:w w:val="125"/>
        </w:rPr>
        <w:t> </w:t>
      </w:r>
      <w:r>
        <w:rPr>
          <w:spacing w:val="-2"/>
          <w:w w:val="125"/>
        </w:rPr>
        <w:t>water</w:t>
      </w:r>
      <w:r>
        <w:rPr>
          <w:spacing w:val="-14"/>
          <w:w w:val="125"/>
        </w:rPr>
        <w:t> </w:t>
      </w:r>
      <w:r>
        <w:rPr>
          <w:spacing w:val="-2"/>
          <w:w w:val="125"/>
        </w:rPr>
        <w:t>efficiency</w:t>
      </w:r>
      <w:r>
        <w:rPr>
          <w:spacing w:val="-32"/>
          <w:w w:val="125"/>
        </w:rPr>
        <w:t> </w:t>
      </w:r>
      <w:r>
        <w:rPr>
          <w:spacing w:val="-2"/>
          <w:w w:val="125"/>
        </w:rPr>
        <w:t>for</w:t>
      </w:r>
      <w:r>
        <w:rPr>
          <w:spacing w:val="-14"/>
          <w:w w:val="125"/>
        </w:rPr>
        <w:t> </w:t>
      </w:r>
      <w:r>
        <w:rPr>
          <w:spacing w:val="-2"/>
          <w:w w:val="125"/>
        </w:rPr>
        <w:t>apple,</w:t>
      </w:r>
      <w:r>
        <w:rPr>
          <w:spacing w:val="-8"/>
          <w:w w:val="125"/>
        </w:rPr>
        <w:t> </w:t>
      </w:r>
      <w:r>
        <w:rPr>
          <w:spacing w:val="-2"/>
          <w:w w:val="125"/>
        </w:rPr>
        <w:t>peach </w:t>
      </w:r>
      <w:r>
        <w:rPr>
          <w:w w:val="120"/>
        </w:rPr>
        <w:t>and</w:t>
      </w:r>
      <w:r>
        <w:rPr>
          <w:spacing w:val="5"/>
          <w:w w:val="120"/>
        </w:rPr>
        <w:t> </w:t>
      </w:r>
      <w:r>
        <w:rPr>
          <w:w w:val="120"/>
        </w:rPr>
        <w:t>nectarine</w:t>
      </w:r>
      <w:r>
        <w:rPr>
          <w:spacing w:val="5"/>
          <w:w w:val="120"/>
        </w:rPr>
        <w:t> </w:t>
      </w:r>
      <w:r>
        <w:rPr>
          <w:w w:val="120"/>
        </w:rPr>
        <w:t>production</w:t>
      </w:r>
      <w:r>
        <w:rPr>
          <w:spacing w:val="5"/>
          <w:w w:val="120"/>
        </w:rPr>
        <w:t> </w:t>
      </w:r>
      <w:r>
        <w:rPr>
          <w:w w:val="120"/>
        </w:rPr>
        <w:t>and</w:t>
      </w:r>
      <w:r>
        <w:rPr>
          <w:spacing w:val="5"/>
          <w:w w:val="120"/>
        </w:rPr>
        <w:t> </w:t>
      </w:r>
      <w:r>
        <w:rPr>
          <w:w w:val="120"/>
        </w:rPr>
        <w:t>a</w:t>
      </w:r>
      <w:r>
        <w:rPr>
          <w:spacing w:val="5"/>
          <w:w w:val="120"/>
        </w:rPr>
        <w:t> </w:t>
      </w:r>
      <w:r>
        <w:rPr>
          <w:w w:val="120"/>
        </w:rPr>
        <w:t>50%</w:t>
      </w:r>
      <w:r>
        <w:rPr>
          <w:spacing w:val="5"/>
          <w:w w:val="120"/>
        </w:rPr>
        <w:t> </w:t>
      </w:r>
      <w:r>
        <w:rPr>
          <w:w w:val="120"/>
        </w:rPr>
        <w:t>increase</w:t>
      </w:r>
      <w:r>
        <w:rPr>
          <w:spacing w:val="5"/>
          <w:w w:val="120"/>
        </w:rPr>
        <w:t> </w:t>
      </w:r>
      <w:r>
        <w:rPr>
          <w:spacing w:val="-5"/>
          <w:w w:val="120"/>
        </w:rPr>
        <w:t>for</w:t>
      </w:r>
    </w:p>
    <w:p>
      <w:pPr>
        <w:pStyle w:val="BodyText"/>
        <w:spacing w:before="182"/>
      </w:pPr>
    </w:p>
    <w:p>
      <w:pPr>
        <w:pStyle w:val="ListParagraph"/>
        <w:numPr>
          <w:ilvl w:val="0"/>
          <w:numId w:val="25"/>
        </w:numPr>
        <w:tabs>
          <w:tab w:pos="869" w:val="left" w:leader="none"/>
        </w:tabs>
        <w:spacing w:line="240" w:lineRule="auto" w:before="0" w:after="0"/>
        <w:ind w:left="869" w:right="0" w:hanging="160"/>
        <w:jc w:val="left"/>
        <w:rPr>
          <w:sz w:val="12"/>
        </w:rPr>
      </w:pPr>
      <w:r>
        <w:rPr/>
        <mc:AlternateContent>
          <mc:Choice Requires="wps">
            <w:drawing>
              <wp:anchor distT="0" distB="0" distL="0" distR="0" allowOverlap="1" layoutInCell="1" locked="0" behindDoc="0" simplePos="0" relativeHeight="15889408">
                <wp:simplePos x="0" y="0"/>
                <wp:positionH relativeFrom="page">
                  <wp:posOffset>9860280</wp:posOffset>
                </wp:positionH>
                <wp:positionV relativeFrom="paragraph">
                  <wp:posOffset>-77882</wp:posOffset>
                </wp:positionV>
                <wp:extent cx="2854960" cy="1270"/>
                <wp:effectExtent l="0" t="0" r="0" b="0"/>
                <wp:wrapNone/>
                <wp:docPr id="1615" name="Graphic 1615"/>
                <wp:cNvGraphicFramePr>
                  <a:graphicFrameLocks/>
                </wp:cNvGraphicFramePr>
                <a:graphic>
                  <a:graphicData uri="http://schemas.microsoft.com/office/word/2010/wordprocessingShape">
                    <wps:wsp>
                      <wps:cNvPr id="1615" name="Graphic 1615"/>
                      <wps:cNvSpPr/>
                      <wps:spPr>
                        <a:xfrm>
                          <a:off x="0" y="0"/>
                          <a:ext cx="2854960" cy="1270"/>
                        </a:xfrm>
                        <a:custGeom>
                          <a:avLst/>
                          <a:gdLst/>
                          <a:ahLst/>
                          <a:cxnLst/>
                          <a:rect l="l" t="t" r="r" b="b"/>
                          <a:pathLst>
                            <a:path w="2854960" h="0">
                              <a:moveTo>
                                <a:pt x="0" y="0"/>
                              </a:moveTo>
                              <a:lnTo>
                                <a:pt x="285496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89408" from="776.400024pt,-6.132444pt" to="1001.200024pt,-6.132444pt" stroked="true" strokeweight=".3pt" strokecolor="#000000">
                <v:stroke dashstyle="solid"/>
                <w10:wrap type="none"/>
              </v:line>
            </w:pict>
          </mc:Fallback>
        </mc:AlternateContent>
      </w:r>
      <w:r>
        <w:rPr>
          <w:spacing w:val="-2"/>
          <w:w w:val="125"/>
          <w:sz w:val="12"/>
        </w:rPr>
        <w:t>Source:</w:t>
      </w:r>
      <w:r>
        <w:rPr>
          <w:spacing w:val="-5"/>
          <w:w w:val="125"/>
          <w:sz w:val="12"/>
        </w:rPr>
        <w:t> </w:t>
      </w:r>
      <w:r>
        <w:rPr>
          <w:spacing w:val="-2"/>
          <w:w w:val="125"/>
          <w:sz w:val="12"/>
        </w:rPr>
        <w:t>Food</w:t>
      </w:r>
      <w:r>
        <w:rPr>
          <w:spacing w:val="-5"/>
          <w:w w:val="125"/>
          <w:sz w:val="12"/>
        </w:rPr>
        <w:t> </w:t>
      </w:r>
      <w:r>
        <w:rPr>
          <w:spacing w:val="-2"/>
          <w:w w:val="125"/>
          <w:sz w:val="12"/>
        </w:rPr>
        <w:t>and</w:t>
      </w:r>
      <w:r>
        <w:rPr>
          <w:spacing w:val="-8"/>
          <w:w w:val="125"/>
          <w:sz w:val="12"/>
        </w:rPr>
        <w:t> </w:t>
      </w:r>
      <w:r>
        <w:rPr>
          <w:spacing w:val="-2"/>
          <w:w w:val="125"/>
          <w:sz w:val="12"/>
        </w:rPr>
        <w:t>Agriculture</w:t>
      </w:r>
      <w:r>
        <w:rPr>
          <w:spacing w:val="-5"/>
          <w:w w:val="125"/>
          <w:sz w:val="12"/>
        </w:rPr>
        <w:t> </w:t>
      </w:r>
      <w:r>
        <w:rPr>
          <w:spacing w:val="-2"/>
          <w:w w:val="125"/>
          <w:sz w:val="12"/>
        </w:rPr>
        <w:t>Organization</w:t>
      </w:r>
      <w:r>
        <w:rPr>
          <w:spacing w:val="-5"/>
          <w:w w:val="125"/>
          <w:sz w:val="12"/>
        </w:rPr>
        <w:t> </w:t>
      </w:r>
      <w:r>
        <w:rPr>
          <w:spacing w:val="-2"/>
          <w:w w:val="125"/>
          <w:sz w:val="12"/>
        </w:rPr>
        <w:t>of</w:t>
      </w:r>
      <w:r>
        <w:rPr>
          <w:spacing w:val="-14"/>
          <w:w w:val="125"/>
          <w:sz w:val="12"/>
        </w:rPr>
        <w:t> </w:t>
      </w:r>
      <w:r>
        <w:rPr>
          <w:spacing w:val="-2"/>
          <w:w w:val="125"/>
          <w:sz w:val="12"/>
        </w:rPr>
        <w:t>the</w:t>
      </w:r>
      <w:r>
        <w:rPr>
          <w:spacing w:val="-5"/>
          <w:w w:val="125"/>
          <w:sz w:val="12"/>
        </w:rPr>
        <w:t> </w:t>
      </w:r>
      <w:r>
        <w:rPr>
          <w:spacing w:val="-2"/>
          <w:w w:val="125"/>
          <w:sz w:val="12"/>
        </w:rPr>
        <w:t>United</w:t>
      </w:r>
      <w:r>
        <w:rPr>
          <w:spacing w:val="-5"/>
          <w:w w:val="125"/>
          <w:sz w:val="12"/>
        </w:rPr>
        <w:t> </w:t>
      </w:r>
      <w:r>
        <w:rPr>
          <w:spacing w:val="-2"/>
          <w:w w:val="125"/>
          <w:sz w:val="12"/>
        </w:rPr>
        <w:t>Nations: </w:t>
      </w:r>
      <w:r>
        <w:rPr>
          <w:w w:val="125"/>
          <w:sz w:val="12"/>
        </w:rPr>
        <w:t>Water</w:t>
      </w:r>
      <w:r>
        <w:rPr>
          <w:spacing w:val="-2"/>
          <w:w w:val="125"/>
          <w:sz w:val="12"/>
        </w:rPr>
        <w:t> </w:t>
      </w:r>
      <w:r>
        <w:rPr>
          <w:w w:val="125"/>
          <w:sz w:val="12"/>
        </w:rPr>
        <w:t>for</w:t>
      </w:r>
      <w:r>
        <w:rPr>
          <w:spacing w:val="-2"/>
          <w:w w:val="125"/>
          <w:sz w:val="12"/>
        </w:rPr>
        <w:t> </w:t>
      </w:r>
      <w:r>
        <w:rPr>
          <w:w w:val="125"/>
          <w:sz w:val="12"/>
        </w:rPr>
        <w:t>Sustainable Food and</w:t>
      </w:r>
      <w:r>
        <w:rPr>
          <w:spacing w:val="-1"/>
          <w:w w:val="125"/>
          <w:sz w:val="12"/>
        </w:rPr>
        <w:t> </w:t>
      </w:r>
      <w:r>
        <w:rPr>
          <w:w w:val="125"/>
          <w:sz w:val="12"/>
        </w:rPr>
        <w:t>Agriculture, a </w:t>
      </w:r>
      <w:hyperlink r:id="rId399">
        <w:r>
          <w:rPr>
            <w:color w:val="0000EE"/>
            <w:w w:val="125"/>
            <w:sz w:val="12"/>
            <w:u w:val="single" w:color="0000EE"/>
          </w:rPr>
          <w:t>report</w:t>
        </w:r>
      </w:hyperlink>
      <w:r>
        <w:rPr>
          <w:color w:val="0000EE"/>
          <w:w w:val="125"/>
          <w:sz w:val="12"/>
        </w:rPr>
        <w:t> </w:t>
      </w:r>
      <w:r>
        <w:rPr>
          <w:w w:val="125"/>
          <w:sz w:val="12"/>
        </w:rPr>
        <w:t>produced for the G20 Presidency of Germany</w:t>
      </w:r>
    </w:p>
    <w:p>
      <w:pPr>
        <w:pStyle w:val="BodyText"/>
        <w:spacing w:line="297" w:lineRule="auto" w:before="85"/>
        <w:ind w:left="578" w:right="380"/>
      </w:pPr>
      <w:r>
        <w:rPr/>
        <w:br w:type="column"/>
      </w:r>
      <w:r>
        <w:rPr>
          <w:w w:val="125"/>
        </w:rPr>
        <w:t>management practices. In 2023, we plan to analyze this information to develop a baseline that</w:t>
      </w:r>
      <w:r>
        <w:rPr>
          <w:spacing w:val="-14"/>
          <w:w w:val="125"/>
        </w:rPr>
        <w:t> </w:t>
      </w:r>
      <w:r>
        <w:rPr>
          <w:w w:val="125"/>
        </w:rPr>
        <w:t>will</w:t>
      </w:r>
      <w:r>
        <w:rPr>
          <w:spacing w:val="-11"/>
          <w:w w:val="125"/>
        </w:rPr>
        <w:t> </w:t>
      </w:r>
      <w:r>
        <w:rPr>
          <w:w w:val="125"/>
        </w:rPr>
        <w:t>feed</w:t>
      </w:r>
      <w:r>
        <w:rPr>
          <w:spacing w:val="-11"/>
          <w:w w:val="125"/>
        </w:rPr>
        <w:t> </w:t>
      </w:r>
      <w:r>
        <w:rPr>
          <w:w w:val="125"/>
        </w:rPr>
        <w:t>a</w:t>
      </w:r>
      <w:r>
        <w:rPr>
          <w:spacing w:val="-11"/>
          <w:w w:val="125"/>
        </w:rPr>
        <w:t> </w:t>
      </w:r>
      <w:r>
        <w:rPr>
          <w:w w:val="125"/>
        </w:rPr>
        <w:t>supplier</w:t>
      </w:r>
      <w:r>
        <w:rPr>
          <w:spacing w:val="-12"/>
          <w:w w:val="125"/>
        </w:rPr>
        <w:t> </w:t>
      </w:r>
      <w:r>
        <w:rPr>
          <w:w w:val="125"/>
        </w:rPr>
        <w:t>engagement</w:t>
      </w:r>
      <w:r>
        <w:rPr>
          <w:spacing w:val="-11"/>
          <w:w w:val="125"/>
        </w:rPr>
        <w:t> </w:t>
      </w:r>
      <w:r>
        <w:rPr>
          <w:w w:val="125"/>
        </w:rPr>
        <w:t>strategy</w:t>
      </w:r>
      <w:r>
        <w:rPr>
          <w:spacing w:val="-12"/>
          <w:w w:val="125"/>
        </w:rPr>
        <w:t> </w:t>
      </w:r>
      <w:r>
        <w:rPr>
          <w:w w:val="125"/>
        </w:rPr>
        <w:t>and collective action plan.</w:t>
      </w:r>
    </w:p>
    <w:p>
      <w:pPr>
        <w:spacing w:after="0" w:line="297" w:lineRule="auto"/>
        <w:sectPr>
          <w:type w:val="continuous"/>
          <w:pgSz w:w="25600" w:h="14400" w:orient="landscape"/>
          <w:pgMar w:header="0" w:footer="519" w:top="0" w:bottom="280" w:left="260" w:right="360"/>
          <w:cols w:num="3" w:equalWidth="0">
            <w:col w:w="14519" w:space="40"/>
            <w:col w:w="5067" w:space="39"/>
            <w:col w:w="5315"/>
          </w:cols>
        </w:sectPr>
      </w:pPr>
    </w:p>
    <w:p>
      <w:pPr>
        <w:spacing w:before="84"/>
        <w:ind w:left="340"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19"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616" name="Group 1616"/>
                <wp:cNvGraphicFramePr>
                  <a:graphicFrameLocks/>
                </wp:cNvGraphicFramePr>
                <a:graphic>
                  <a:graphicData uri="http://schemas.microsoft.com/office/word/2010/wordprocessingGroup">
                    <wpg:wgp>
                      <wpg:cNvPr id="1616" name="Group 1616"/>
                      <wpg:cNvGrpSpPr/>
                      <wpg:grpSpPr>
                        <a:xfrm>
                          <a:off x="0" y="0"/>
                          <a:ext cx="10150475" cy="38100"/>
                          <a:chExt cx="10150475" cy="38100"/>
                        </a:xfrm>
                      </wpg:grpSpPr>
                      <wps:wsp>
                        <wps:cNvPr id="1617" name="Graphic 1617"/>
                        <wps:cNvSpPr/>
                        <wps:spPr>
                          <a:xfrm>
                            <a:off x="6374814" y="19050"/>
                            <a:ext cx="547370" cy="1270"/>
                          </a:xfrm>
                          <a:custGeom>
                            <a:avLst/>
                            <a:gdLst/>
                            <a:ahLst/>
                            <a:cxnLst/>
                            <a:rect l="l" t="t" r="r" b="b"/>
                            <a:pathLst>
                              <a:path w="547370" h="0">
                                <a:moveTo>
                                  <a:pt x="0" y="0"/>
                                </a:moveTo>
                                <a:lnTo>
                                  <a:pt x="547179" y="0"/>
                                </a:lnTo>
                              </a:path>
                            </a:pathLst>
                          </a:custGeom>
                          <a:ln w="38100">
                            <a:solidFill>
                              <a:srgbClr val="000000"/>
                            </a:solidFill>
                            <a:prstDash val="solid"/>
                          </a:ln>
                        </wps:spPr>
                        <wps:bodyPr wrap="square" lIns="0" tIns="0" rIns="0" bIns="0" rtlCol="0">
                          <a:prstTxWarp prst="textNoShape">
                            <a:avLst/>
                          </a:prstTxWarp>
                          <a:noAutofit/>
                        </wps:bodyPr>
                      </wps:wsp>
                      <wps:wsp>
                        <wps:cNvPr id="1618" name="Graphic 1618"/>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1300" coordorigin="0,0" coordsize="15985,60">
                <v:line style="position:absolute" from="10039,30" to="10901,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Heading5"/>
        <w:tabs>
          <w:tab w:pos="10291" w:val="left" w:leader="none"/>
        </w:tabs>
      </w:pPr>
      <w:r>
        <w:rPr/>
        <mc:AlternateContent>
          <mc:Choice Requires="wps">
            <w:drawing>
              <wp:anchor distT="0" distB="0" distL="0" distR="0" allowOverlap="1" layoutInCell="1" locked="0" behindDoc="1" simplePos="0" relativeHeight="471762432">
                <wp:simplePos x="0" y="0"/>
                <wp:positionH relativeFrom="page">
                  <wp:posOffset>6544965</wp:posOffset>
                </wp:positionH>
                <wp:positionV relativeFrom="paragraph">
                  <wp:posOffset>384809</wp:posOffset>
                </wp:positionV>
                <wp:extent cx="1270" cy="7391400"/>
                <wp:effectExtent l="0" t="0" r="0" b="0"/>
                <wp:wrapNone/>
                <wp:docPr id="1619" name="Graphic 1619"/>
                <wp:cNvGraphicFramePr>
                  <a:graphicFrameLocks/>
                </wp:cNvGraphicFramePr>
                <a:graphic>
                  <a:graphicData uri="http://schemas.microsoft.com/office/word/2010/wordprocessingShape">
                    <wps:wsp>
                      <wps:cNvPr id="1619" name="Graphic 1619"/>
                      <wps:cNvSpPr/>
                      <wps:spPr>
                        <a:xfrm>
                          <a:off x="0" y="0"/>
                          <a:ext cx="1270" cy="7391400"/>
                        </a:xfrm>
                        <a:custGeom>
                          <a:avLst/>
                          <a:gdLst/>
                          <a:ahLst/>
                          <a:cxnLst/>
                          <a:rect l="l" t="t" r="r" b="b"/>
                          <a:pathLst>
                            <a:path w="0" h="7391400">
                              <a:moveTo>
                                <a:pt x="0" y="73914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31554048" from="515.351624pt,612.299999pt" to="515.351624pt,30.299999pt" stroked="true" strokeweight=".3pt" strokecolor="#000000">
                <v:stroke dashstyle="solid"/>
                <w10:wrap type="none"/>
              </v:line>
            </w:pict>
          </mc:Fallback>
        </mc:AlternateContent>
      </w:r>
      <w:r>
        <w:rPr>
          <w:spacing w:val="2"/>
          <w:w w:val="60"/>
        </w:rPr>
        <w:t>SUPPORTING</w:t>
      </w:r>
      <w:r>
        <w:rPr>
          <w:spacing w:val="-15"/>
        </w:rPr>
        <w:t> </w:t>
      </w:r>
      <w:r>
        <w:rPr>
          <w:spacing w:val="2"/>
          <w:w w:val="60"/>
        </w:rPr>
        <w:t>SMALLHOLDER</w:t>
      </w:r>
      <w:r>
        <w:rPr>
          <w:spacing w:val="-15"/>
        </w:rPr>
        <w:t> </w:t>
      </w:r>
      <w:r>
        <w:rPr>
          <w:spacing w:val="-2"/>
          <w:w w:val="60"/>
        </w:rPr>
        <w:t>FARMERS</w:t>
      </w:r>
      <w:r>
        <w:rPr/>
        <w:tab/>
      </w:r>
      <w:r>
        <w:rPr>
          <w:w w:val="60"/>
        </w:rPr>
        <w:t>SUPPORTING</w:t>
      </w:r>
      <w:r>
        <w:rPr>
          <w:spacing w:val="-20"/>
        </w:rPr>
        <w:t> </w:t>
      </w:r>
      <w:r>
        <w:rPr>
          <w:w w:val="60"/>
        </w:rPr>
        <w:t>SUSTAINABLE</w:t>
      </w:r>
      <w:r>
        <w:rPr>
          <w:spacing w:val="-19"/>
        </w:rPr>
        <w:t> </w:t>
      </w:r>
      <w:r>
        <w:rPr>
          <w:w w:val="60"/>
        </w:rPr>
        <w:t>AGRICULTURAL</w:t>
      </w:r>
      <w:r>
        <w:rPr>
          <w:spacing w:val="-19"/>
        </w:rPr>
        <w:t> </w:t>
      </w:r>
      <w:r>
        <w:rPr>
          <w:spacing w:val="-2"/>
          <w:w w:val="60"/>
        </w:rPr>
        <w:t>PRACTICES</w:t>
      </w:r>
    </w:p>
    <w:p>
      <w:pPr>
        <w:pStyle w:val="BodyText"/>
        <w:spacing w:before="10"/>
        <w:rPr>
          <w:sz w:val="18"/>
        </w:rPr>
      </w:pPr>
    </w:p>
    <w:p>
      <w:pPr>
        <w:spacing w:after="0"/>
        <w:rPr>
          <w:sz w:val="18"/>
        </w:rPr>
        <w:sectPr>
          <w:type w:val="continuous"/>
          <w:pgSz w:w="25600" w:h="14400" w:orient="landscape"/>
          <w:pgMar w:header="0" w:footer="519" w:top="0" w:bottom="280" w:left="260" w:right="360"/>
        </w:sectPr>
      </w:pPr>
    </w:p>
    <w:p>
      <w:pPr>
        <w:spacing w:line="232" w:lineRule="auto" w:before="132"/>
        <w:ind w:left="340" w:right="2" w:firstLine="0"/>
        <w:jc w:val="left"/>
        <w:rPr>
          <w:sz w:val="24"/>
        </w:rPr>
      </w:pPr>
      <w:r>
        <w:rPr>
          <w:w w:val="120"/>
          <w:sz w:val="24"/>
        </w:rPr>
        <w:t>Smallholder farmers play an essential</w:t>
      </w:r>
      <w:r>
        <w:rPr>
          <w:spacing w:val="-22"/>
          <w:w w:val="120"/>
          <w:sz w:val="24"/>
        </w:rPr>
        <w:t> </w:t>
      </w:r>
      <w:r>
        <w:rPr>
          <w:w w:val="120"/>
          <w:sz w:val="24"/>
        </w:rPr>
        <w:t>role</w:t>
      </w:r>
      <w:r>
        <w:rPr>
          <w:spacing w:val="-22"/>
          <w:w w:val="120"/>
          <w:sz w:val="24"/>
        </w:rPr>
        <w:t> </w:t>
      </w:r>
      <w:r>
        <w:rPr>
          <w:w w:val="120"/>
          <w:sz w:val="24"/>
        </w:rPr>
        <w:t>in</w:t>
      </w:r>
      <w:r>
        <w:rPr>
          <w:spacing w:val="-22"/>
          <w:w w:val="120"/>
          <w:sz w:val="24"/>
        </w:rPr>
        <w:t> </w:t>
      </w:r>
      <w:r>
        <w:rPr>
          <w:w w:val="120"/>
          <w:sz w:val="24"/>
        </w:rPr>
        <w:t>our</w:t>
      </w:r>
      <w:r>
        <w:rPr>
          <w:spacing w:val="-22"/>
          <w:w w:val="120"/>
          <w:sz w:val="24"/>
        </w:rPr>
        <w:t> </w:t>
      </w:r>
      <w:r>
        <w:rPr>
          <w:w w:val="120"/>
          <w:sz w:val="24"/>
        </w:rPr>
        <w:t>supply</w:t>
      </w:r>
      <w:r>
        <w:rPr>
          <w:spacing w:val="-22"/>
          <w:w w:val="120"/>
          <w:sz w:val="24"/>
        </w:rPr>
        <w:t> </w:t>
      </w:r>
      <w:r>
        <w:rPr>
          <w:w w:val="120"/>
          <w:sz w:val="24"/>
        </w:rPr>
        <w:t>chain.</w:t>
      </w:r>
    </w:p>
    <w:p>
      <w:pPr>
        <w:pStyle w:val="BodyText"/>
        <w:spacing w:line="297" w:lineRule="auto" w:before="271"/>
        <w:ind w:left="340" w:right="2"/>
      </w:pPr>
      <w:r>
        <w:rPr>
          <w:w w:val="125"/>
        </w:rPr>
        <w:t>Their livelihoods can be particularly vulnerable because they lack the resources and scale of commercial</w:t>
      </w:r>
      <w:r>
        <w:rPr>
          <w:spacing w:val="-2"/>
          <w:w w:val="125"/>
        </w:rPr>
        <w:t> </w:t>
      </w:r>
      <w:r>
        <w:rPr>
          <w:w w:val="125"/>
        </w:rPr>
        <w:t>farmers.</w:t>
      </w:r>
      <w:r>
        <w:rPr>
          <w:spacing w:val="-6"/>
          <w:w w:val="125"/>
        </w:rPr>
        <w:t> </w:t>
      </w:r>
      <w:r>
        <w:rPr>
          <w:w w:val="125"/>
        </w:rPr>
        <w:t>We</w:t>
      </w:r>
      <w:r>
        <w:rPr>
          <w:spacing w:val="-2"/>
          <w:w w:val="125"/>
        </w:rPr>
        <w:t> </w:t>
      </w:r>
      <w:r>
        <w:rPr>
          <w:w w:val="125"/>
        </w:rPr>
        <w:t>partner</w:t>
      </w:r>
      <w:r>
        <w:rPr>
          <w:spacing w:val="-12"/>
          <w:w w:val="125"/>
        </w:rPr>
        <w:t> </w:t>
      </w:r>
      <w:r>
        <w:rPr>
          <w:w w:val="125"/>
        </w:rPr>
        <w:t>with</w:t>
      </w:r>
      <w:r>
        <w:rPr>
          <w:spacing w:val="-2"/>
          <w:w w:val="125"/>
        </w:rPr>
        <w:t> </w:t>
      </w:r>
      <w:r>
        <w:rPr>
          <w:w w:val="125"/>
        </w:rPr>
        <w:t>a</w:t>
      </w:r>
      <w:r>
        <w:rPr>
          <w:spacing w:val="-2"/>
          <w:w w:val="125"/>
        </w:rPr>
        <w:t> </w:t>
      </w:r>
      <w:r>
        <w:rPr>
          <w:w w:val="125"/>
        </w:rPr>
        <w:t>range</w:t>
      </w:r>
      <w:r>
        <w:rPr>
          <w:spacing w:val="-2"/>
          <w:w w:val="125"/>
        </w:rPr>
        <w:t> </w:t>
      </w:r>
      <w:r>
        <w:rPr>
          <w:w w:val="125"/>
        </w:rPr>
        <w:t>of nonprofits, communities, industry organizations and other companies to support smallholder farmers in becoming more efficient and productive while improving water and climate footprints, managing soil health, maintaining crop</w:t>
      </w:r>
      <w:r>
        <w:rPr>
          <w:spacing w:val="-16"/>
          <w:w w:val="125"/>
        </w:rPr>
        <w:t> </w:t>
      </w:r>
      <w:r>
        <w:rPr>
          <w:w w:val="125"/>
        </w:rPr>
        <w:t>protection,</w:t>
      </w:r>
      <w:r>
        <w:rPr>
          <w:spacing w:val="-16"/>
          <w:w w:val="125"/>
        </w:rPr>
        <w:t> </w:t>
      </w:r>
      <w:r>
        <w:rPr>
          <w:w w:val="125"/>
        </w:rPr>
        <w:t>and</w:t>
      </w:r>
      <w:r>
        <w:rPr>
          <w:spacing w:val="-15"/>
          <w:w w:val="125"/>
        </w:rPr>
        <w:t> </w:t>
      </w:r>
      <w:r>
        <w:rPr>
          <w:w w:val="125"/>
        </w:rPr>
        <w:t>respecting</w:t>
      </w:r>
      <w:r>
        <w:rPr>
          <w:spacing w:val="-16"/>
          <w:w w:val="125"/>
        </w:rPr>
        <w:t> </w:t>
      </w:r>
      <w:r>
        <w:rPr>
          <w:w w:val="125"/>
        </w:rPr>
        <w:t>the</w:t>
      </w:r>
      <w:r>
        <w:rPr>
          <w:spacing w:val="-16"/>
          <w:w w:val="125"/>
        </w:rPr>
        <w:t> </w:t>
      </w:r>
      <w:r>
        <w:rPr>
          <w:w w:val="125"/>
        </w:rPr>
        <w:t>human</w:t>
      </w:r>
      <w:r>
        <w:rPr>
          <w:spacing w:val="-15"/>
          <w:w w:val="125"/>
        </w:rPr>
        <w:t> </w:t>
      </w:r>
      <w:r>
        <w:rPr>
          <w:w w:val="125"/>
        </w:rPr>
        <w:t>rights of</w:t>
      </w:r>
      <w:r>
        <w:rPr>
          <w:spacing w:val="-2"/>
          <w:w w:val="125"/>
        </w:rPr>
        <w:t> </w:t>
      </w:r>
      <w:r>
        <w:rPr>
          <w:w w:val="125"/>
        </w:rPr>
        <w:t>their workforce and labor contractors. The “Improver” category of our PSA segmentation includes smallholders who may never be</w:t>
      </w:r>
    </w:p>
    <w:p>
      <w:pPr>
        <w:pStyle w:val="BodyText"/>
        <w:spacing w:line="297" w:lineRule="auto" w:before="6"/>
        <w:ind w:left="340" w:right="2"/>
      </w:pPr>
      <w:r>
        <w:rPr>
          <w:w w:val="125"/>
        </w:rPr>
        <w:t>able to gain formal certification but who can, with appropriate support, contribute to more sustainable</w:t>
      </w:r>
      <w:r>
        <w:rPr>
          <w:spacing w:val="-16"/>
          <w:w w:val="125"/>
        </w:rPr>
        <w:t> </w:t>
      </w:r>
      <w:r>
        <w:rPr>
          <w:w w:val="125"/>
        </w:rPr>
        <w:t>and</w:t>
      </w:r>
      <w:r>
        <w:rPr>
          <w:spacing w:val="-16"/>
          <w:w w:val="125"/>
        </w:rPr>
        <w:t> </w:t>
      </w:r>
      <w:r>
        <w:rPr>
          <w:w w:val="125"/>
        </w:rPr>
        <w:t>regenerative</w:t>
      </w:r>
      <w:r>
        <w:rPr>
          <w:spacing w:val="-15"/>
          <w:w w:val="125"/>
        </w:rPr>
        <w:t> </w:t>
      </w:r>
      <w:r>
        <w:rPr>
          <w:w w:val="125"/>
        </w:rPr>
        <w:t>agriculture</w:t>
      </w:r>
      <w:r>
        <w:rPr>
          <w:spacing w:val="-16"/>
          <w:w w:val="125"/>
        </w:rPr>
        <w:t> </w:t>
      </w:r>
      <w:r>
        <w:rPr>
          <w:w w:val="125"/>
        </w:rPr>
        <w:t>while increasing their own incomes and resilience.</w:t>
      </w:r>
    </w:p>
    <w:p>
      <w:pPr>
        <w:pStyle w:val="BodyText"/>
        <w:spacing w:before="161"/>
        <w:rPr>
          <w:sz w:val="20"/>
        </w:rPr>
      </w:pPr>
    </w:p>
    <w:p>
      <w:pPr>
        <w:pStyle w:val="BodyText"/>
        <w:ind w:left="310" w:right="-260"/>
        <w:rPr>
          <w:sz w:val="20"/>
        </w:rPr>
      </w:pPr>
      <w:r>
        <w:rPr>
          <w:sz w:val="20"/>
        </w:rPr>
        <mc:AlternateContent>
          <mc:Choice Requires="wps">
            <w:drawing>
              <wp:inline distT="0" distB="0" distL="0" distR="0">
                <wp:extent cx="2854960" cy="1305560"/>
                <wp:effectExtent l="19050" t="0" r="12064" b="8890"/>
                <wp:docPr id="1620" name="Group 1620"/>
                <wp:cNvGraphicFramePr>
                  <a:graphicFrameLocks/>
                </wp:cNvGraphicFramePr>
                <a:graphic>
                  <a:graphicData uri="http://schemas.microsoft.com/office/word/2010/wordprocessingGroup">
                    <wpg:wgp>
                      <wpg:cNvPr id="1620" name="Group 1620"/>
                      <wpg:cNvGrpSpPr/>
                      <wpg:grpSpPr>
                        <a:xfrm>
                          <a:off x="0" y="0"/>
                          <a:ext cx="2854960" cy="1305560"/>
                          <a:chExt cx="2854960" cy="1305560"/>
                        </a:xfrm>
                      </wpg:grpSpPr>
                      <wps:wsp>
                        <wps:cNvPr id="1621" name="Graphic 1621"/>
                        <wps:cNvSpPr/>
                        <wps:spPr>
                          <a:xfrm>
                            <a:off x="3175" y="3175"/>
                            <a:ext cx="2848610" cy="1299210"/>
                          </a:xfrm>
                          <a:custGeom>
                            <a:avLst/>
                            <a:gdLst/>
                            <a:ahLst/>
                            <a:cxnLst/>
                            <a:rect l="l" t="t" r="r" b="b"/>
                            <a:pathLst>
                              <a:path w="2848610" h="1299210">
                                <a:moveTo>
                                  <a:pt x="0" y="1298702"/>
                                </a:moveTo>
                                <a:lnTo>
                                  <a:pt x="2848610" y="1298702"/>
                                </a:lnTo>
                                <a:lnTo>
                                  <a:pt x="2848610" y="0"/>
                                </a:lnTo>
                                <a:lnTo>
                                  <a:pt x="0" y="0"/>
                                </a:lnTo>
                                <a:lnTo>
                                  <a:pt x="0" y="1298702"/>
                                </a:lnTo>
                                <a:close/>
                              </a:path>
                            </a:pathLst>
                          </a:custGeom>
                          <a:ln w="6350">
                            <a:solidFill>
                              <a:srgbClr val="B59E74"/>
                            </a:solidFill>
                            <a:prstDash val="solid"/>
                          </a:ln>
                        </wps:spPr>
                        <wps:bodyPr wrap="square" lIns="0" tIns="0" rIns="0" bIns="0" rtlCol="0">
                          <a:prstTxWarp prst="textNoShape">
                            <a:avLst/>
                          </a:prstTxWarp>
                          <a:noAutofit/>
                        </wps:bodyPr>
                      </wps:wsp>
                      <wps:wsp>
                        <wps:cNvPr id="1622" name="Graphic 1622"/>
                        <wps:cNvSpPr/>
                        <wps:spPr>
                          <a:xfrm>
                            <a:off x="0" y="19051"/>
                            <a:ext cx="2854960" cy="1270"/>
                          </a:xfrm>
                          <a:custGeom>
                            <a:avLst/>
                            <a:gdLst/>
                            <a:ahLst/>
                            <a:cxnLst/>
                            <a:rect l="l" t="t" r="r" b="b"/>
                            <a:pathLst>
                              <a:path w="2854960" h="0">
                                <a:moveTo>
                                  <a:pt x="0" y="0"/>
                                </a:moveTo>
                                <a:lnTo>
                                  <a:pt x="2854960" y="0"/>
                                </a:lnTo>
                              </a:path>
                            </a:pathLst>
                          </a:custGeom>
                          <a:ln w="38100">
                            <a:solidFill>
                              <a:srgbClr val="B59E74"/>
                            </a:solidFill>
                            <a:prstDash val="solid"/>
                          </a:ln>
                        </wps:spPr>
                        <wps:bodyPr wrap="square" lIns="0" tIns="0" rIns="0" bIns="0" rtlCol="0">
                          <a:prstTxWarp prst="textNoShape">
                            <a:avLst/>
                          </a:prstTxWarp>
                          <a:noAutofit/>
                        </wps:bodyPr>
                      </wps:wsp>
                      <wps:wsp>
                        <wps:cNvPr id="1623" name="Textbox 1623"/>
                        <wps:cNvSpPr txBox="1"/>
                        <wps:spPr>
                          <a:xfrm>
                            <a:off x="6350" y="38101"/>
                            <a:ext cx="2842260" cy="1261110"/>
                          </a:xfrm>
                          <a:prstGeom prst="rect">
                            <a:avLst/>
                          </a:prstGeom>
                        </wps:spPr>
                        <wps:txbx>
                          <w:txbxContent>
                            <w:p>
                              <w:pPr>
                                <w:spacing w:line="240" w:lineRule="auto" w:before="72"/>
                                <w:rPr>
                                  <w:sz w:val="16"/>
                                </w:rPr>
                              </w:pPr>
                            </w:p>
                            <w:p>
                              <w:pPr>
                                <w:spacing w:line="297" w:lineRule="auto" w:before="0"/>
                                <w:ind w:left="240" w:right="376" w:firstLine="0"/>
                                <w:jc w:val="both"/>
                                <w:rPr>
                                  <w:sz w:val="16"/>
                                </w:rPr>
                              </w:pPr>
                              <w:r>
                                <w:rPr>
                                  <w:w w:val="125"/>
                                  <w:sz w:val="16"/>
                                </w:rPr>
                                <w:t>For</w:t>
                              </w:r>
                              <w:r>
                                <w:rPr>
                                  <w:spacing w:val="-16"/>
                                  <w:w w:val="125"/>
                                  <w:sz w:val="16"/>
                                </w:rPr>
                                <w:t> </w:t>
                              </w:r>
                              <w:r>
                                <w:rPr>
                                  <w:w w:val="125"/>
                                  <w:sz w:val="16"/>
                                </w:rPr>
                                <w:t>details</w:t>
                              </w:r>
                              <w:r>
                                <w:rPr>
                                  <w:spacing w:val="-16"/>
                                  <w:w w:val="125"/>
                                  <w:sz w:val="16"/>
                                </w:rPr>
                                <w:t> </w:t>
                              </w:r>
                              <w:r>
                                <w:rPr>
                                  <w:w w:val="125"/>
                                  <w:sz w:val="16"/>
                                </w:rPr>
                                <w:t>on</w:t>
                              </w:r>
                              <w:r>
                                <w:rPr>
                                  <w:spacing w:val="-14"/>
                                  <w:w w:val="125"/>
                                  <w:sz w:val="16"/>
                                </w:rPr>
                                <w:t> </w:t>
                              </w:r>
                              <w:r>
                                <w:rPr>
                                  <w:w w:val="125"/>
                                  <w:sz w:val="16"/>
                                </w:rPr>
                                <w:t>how</w:t>
                              </w:r>
                              <w:r>
                                <w:rPr>
                                  <w:spacing w:val="-16"/>
                                  <w:w w:val="125"/>
                                  <w:sz w:val="16"/>
                                </w:rPr>
                                <w:t> </w:t>
                              </w:r>
                              <w:r>
                                <w:rPr>
                                  <w:w w:val="125"/>
                                  <w:sz w:val="16"/>
                                </w:rPr>
                                <w:t>we</w:t>
                              </w:r>
                              <w:r>
                                <w:rPr>
                                  <w:spacing w:val="-12"/>
                                  <w:w w:val="125"/>
                                  <w:sz w:val="16"/>
                                </w:rPr>
                                <w:t> </w:t>
                              </w:r>
                              <w:r>
                                <w:rPr>
                                  <w:w w:val="125"/>
                                  <w:sz w:val="16"/>
                                </w:rPr>
                                <w:t>address</w:t>
                              </w:r>
                              <w:r>
                                <w:rPr>
                                  <w:spacing w:val="-13"/>
                                  <w:w w:val="125"/>
                                  <w:sz w:val="16"/>
                                </w:rPr>
                                <w:t> </w:t>
                              </w:r>
                              <w:r>
                                <w:rPr>
                                  <w:w w:val="125"/>
                                  <w:sz w:val="16"/>
                                </w:rPr>
                                <w:t>human</w:t>
                              </w:r>
                              <w:r>
                                <w:rPr>
                                  <w:spacing w:val="-13"/>
                                  <w:w w:val="125"/>
                                  <w:sz w:val="16"/>
                                </w:rPr>
                                <w:t> </w:t>
                              </w:r>
                              <w:r>
                                <w:rPr>
                                  <w:w w:val="125"/>
                                  <w:sz w:val="16"/>
                                </w:rPr>
                                <w:t>rights risks</w:t>
                              </w:r>
                              <w:r>
                                <w:rPr>
                                  <w:spacing w:val="-16"/>
                                  <w:w w:val="125"/>
                                  <w:sz w:val="16"/>
                                </w:rPr>
                                <w:t> </w:t>
                              </w:r>
                              <w:r>
                                <w:rPr>
                                  <w:w w:val="125"/>
                                  <w:sz w:val="16"/>
                                </w:rPr>
                                <w:t>in</w:t>
                              </w:r>
                              <w:r>
                                <w:rPr>
                                  <w:spacing w:val="-16"/>
                                  <w:w w:val="125"/>
                                  <w:sz w:val="16"/>
                                </w:rPr>
                                <w:t> </w:t>
                              </w:r>
                              <w:r>
                                <w:rPr>
                                  <w:w w:val="125"/>
                                  <w:sz w:val="16"/>
                                </w:rPr>
                                <w:t>our</w:t>
                              </w:r>
                              <w:r>
                                <w:rPr>
                                  <w:spacing w:val="-15"/>
                                  <w:w w:val="125"/>
                                  <w:sz w:val="16"/>
                                </w:rPr>
                                <w:t> </w:t>
                              </w:r>
                              <w:r>
                                <w:rPr>
                                  <w:w w:val="125"/>
                                  <w:sz w:val="16"/>
                                </w:rPr>
                                <w:t>agricultural</w:t>
                              </w:r>
                              <w:r>
                                <w:rPr>
                                  <w:spacing w:val="-16"/>
                                  <w:w w:val="125"/>
                                  <w:sz w:val="16"/>
                                </w:rPr>
                                <w:t> </w:t>
                              </w:r>
                              <w:r>
                                <w:rPr>
                                  <w:w w:val="125"/>
                                  <w:sz w:val="16"/>
                                </w:rPr>
                                <w:t>supply</w:t>
                              </w:r>
                              <w:r>
                                <w:rPr>
                                  <w:spacing w:val="-16"/>
                                  <w:w w:val="125"/>
                                  <w:sz w:val="16"/>
                                </w:rPr>
                                <w:t> </w:t>
                              </w:r>
                              <w:r>
                                <w:rPr>
                                  <w:w w:val="125"/>
                                  <w:sz w:val="16"/>
                                </w:rPr>
                                <w:t>chain,</w:t>
                              </w:r>
                              <w:r>
                                <w:rPr>
                                  <w:spacing w:val="-15"/>
                                  <w:w w:val="125"/>
                                  <w:sz w:val="16"/>
                                </w:rPr>
                                <w:t> </w:t>
                              </w:r>
                              <w:r>
                                <w:rPr>
                                  <w:w w:val="125"/>
                                  <w:sz w:val="16"/>
                                </w:rPr>
                                <w:t>see</w:t>
                              </w:r>
                              <w:r>
                                <w:rPr>
                                  <w:spacing w:val="-16"/>
                                  <w:w w:val="125"/>
                                  <w:sz w:val="16"/>
                                </w:rPr>
                                <w:t> </w:t>
                              </w:r>
                              <w:r>
                                <w:rPr>
                                  <w:w w:val="125"/>
                                  <w:sz w:val="16"/>
                                </w:rPr>
                                <w:t>the </w:t>
                              </w:r>
                              <w:hyperlink w:history="true" w:anchor="_bookmark35">
                                <w:r>
                                  <w:rPr>
                                    <w:color w:val="0000EE"/>
                                    <w:w w:val="125"/>
                                    <w:sz w:val="16"/>
                                    <w:u w:val="single" w:color="0000EE"/>
                                  </w:rPr>
                                  <w:t>Human Rights section</w:t>
                                </w:r>
                              </w:hyperlink>
                              <w:r>
                                <w:rPr>
                                  <w:w w:val="125"/>
                                  <w:sz w:val="16"/>
                                </w:rPr>
                                <w:t>.</w:t>
                              </w:r>
                            </w:p>
                            <w:p>
                              <w:pPr>
                                <w:spacing w:line="297" w:lineRule="auto" w:before="121"/>
                                <w:ind w:left="240" w:right="364" w:firstLine="0"/>
                                <w:jc w:val="both"/>
                                <w:rPr>
                                  <w:sz w:val="16"/>
                                </w:rPr>
                              </w:pPr>
                              <w:r>
                                <w:rPr>
                                  <w:w w:val="125"/>
                                  <w:sz w:val="16"/>
                                </w:rPr>
                                <w:t>For</w:t>
                              </w:r>
                              <w:r>
                                <w:rPr>
                                  <w:spacing w:val="-16"/>
                                  <w:w w:val="125"/>
                                  <w:sz w:val="16"/>
                                </w:rPr>
                                <w:t> </w:t>
                              </w:r>
                              <w:r>
                                <w:rPr>
                                  <w:w w:val="125"/>
                                  <w:sz w:val="16"/>
                                </w:rPr>
                                <w:t>details</w:t>
                              </w:r>
                              <w:r>
                                <w:rPr>
                                  <w:spacing w:val="-15"/>
                                  <w:w w:val="125"/>
                                  <w:sz w:val="16"/>
                                </w:rPr>
                                <w:t> </w:t>
                              </w:r>
                              <w:r>
                                <w:rPr>
                                  <w:w w:val="125"/>
                                  <w:sz w:val="16"/>
                                </w:rPr>
                                <w:t>on</w:t>
                              </w:r>
                              <w:r>
                                <w:rPr>
                                  <w:spacing w:val="-11"/>
                                  <w:w w:val="125"/>
                                  <w:sz w:val="16"/>
                                </w:rPr>
                                <w:t> </w:t>
                              </w:r>
                              <w:r>
                                <w:rPr>
                                  <w:w w:val="125"/>
                                  <w:sz w:val="16"/>
                                </w:rPr>
                                <w:t>how</w:t>
                              </w:r>
                              <w:r>
                                <w:rPr>
                                  <w:spacing w:val="-16"/>
                                  <w:w w:val="125"/>
                                  <w:sz w:val="16"/>
                                </w:rPr>
                                <w:t> </w:t>
                              </w:r>
                              <w:r>
                                <w:rPr>
                                  <w:w w:val="125"/>
                                  <w:sz w:val="16"/>
                                </w:rPr>
                                <w:t>we</w:t>
                              </w:r>
                              <w:r>
                                <w:rPr>
                                  <w:spacing w:val="-11"/>
                                  <w:w w:val="125"/>
                                  <w:sz w:val="16"/>
                                </w:rPr>
                                <w:t> </w:t>
                              </w:r>
                              <w:r>
                                <w:rPr>
                                  <w:w w:val="125"/>
                                  <w:sz w:val="16"/>
                                </w:rPr>
                                <w:t>address</w:t>
                              </w:r>
                              <w:r>
                                <w:rPr>
                                  <w:spacing w:val="-12"/>
                                  <w:w w:val="125"/>
                                  <w:sz w:val="16"/>
                                </w:rPr>
                                <w:t> </w:t>
                              </w:r>
                              <w:r>
                                <w:rPr>
                                  <w:w w:val="125"/>
                                  <w:sz w:val="16"/>
                                </w:rPr>
                                <w:t>deforestation risks</w:t>
                              </w:r>
                              <w:r>
                                <w:rPr>
                                  <w:spacing w:val="-16"/>
                                  <w:w w:val="125"/>
                                  <w:sz w:val="16"/>
                                </w:rPr>
                                <w:t> </w:t>
                              </w:r>
                              <w:r>
                                <w:rPr>
                                  <w:w w:val="125"/>
                                  <w:sz w:val="16"/>
                                </w:rPr>
                                <w:t>in</w:t>
                              </w:r>
                              <w:r>
                                <w:rPr>
                                  <w:spacing w:val="-16"/>
                                  <w:w w:val="125"/>
                                  <w:sz w:val="16"/>
                                </w:rPr>
                                <w:t> </w:t>
                              </w:r>
                              <w:r>
                                <w:rPr>
                                  <w:w w:val="125"/>
                                  <w:sz w:val="16"/>
                                </w:rPr>
                                <w:t>our</w:t>
                              </w:r>
                              <w:r>
                                <w:rPr>
                                  <w:spacing w:val="-15"/>
                                  <w:w w:val="125"/>
                                  <w:sz w:val="16"/>
                                </w:rPr>
                                <w:t> </w:t>
                              </w:r>
                              <w:r>
                                <w:rPr>
                                  <w:w w:val="125"/>
                                  <w:sz w:val="16"/>
                                </w:rPr>
                                <w:t>agricultural</w:t>
                              </w:r>
                              <w:r>
                                <w:rPr>
                                  <w:spacing w:val="-16"/>
                                  <w:w w:val="125"/>
                                  <w:sz w:val="16"/>
                                </w:rPr>
                                <w:t> </w:t>
                              </w:r>
                              <w:r>
                                <w:rPr>
                                  <w:w w:val="125"/>
                                  <w:sz w:val="16"/>
                                </w:rPr>
                                <w:t>supply</w:t>
                              </w:r>
                              <w:r>
                                <w:rPr>
                                  <w:spacing w:val="-16"/>
                                  <w:w w:val="125"/>
                                  <w:sz w:val="16"/>
                                </w:rPr>
                                <w:t> </w:t>
                              </w:r>
                              <w:r>
                                <w:rPr>
                                  <w:w w:val="125"/>
                                  <w:sz w:val="16"/>
                                </w:rPr>
                                <w:t>chain,</w:t>
                              </w:r>
                              <w:r>
                                <w:rPr>
                                  <w:spacing w:val="-15"/>
                                  <w:w w:val="125"/>
                                  <w:sz w:val="16"/>
                                </w:rPr>
                                <w:t> </w:t>
                              </w:r>
                              <w:r>
                                <w:rPr>
                                  <w:w w:val="125"/>
                                  <w:sz w:val="16"/>
                                </w:rPr>
                                <w:t>see</w:t>
                              </w:r>
                              <w:r>
                                <w:rPr>
                                  <w:spacing w:val="-16"/>
                                  <w:w w:val="125"/>
                                  <w:sz w:val="16"/>
                                </w:rPr>
                                <w:t> </w:t>
                              </w:r>
                              <w:r>
                                <w:rPr>
                                  <w:w w:val="125"/>
                                  <w:sz w:val="16"/>
                                </w:rPr>
                                <w:t>our </w:t>
                              </w:r>
                              <w:hyperlink r:id="rId169">
                                <w:r>
                                  <w:rPr>
                                    <w:color w:val="0000EE"/>
                                    <w:w w:val="125"/>
                                    <w:sz w:val="16"/>
                                    <w:u w:val="single" w:color="0000EE"/>
                                  </w:rPr>
                                  <w:t>CDP Forests disclosure</w:t>
                                </w:r>
                              </w:hyperlink>
                              <w:r>
                                <w:rPr>
                                  <w:w w:val="125"/>
                                  <w:sz w:val="16"/>
                                </w:rPr>
                                <w:t>.</w:t>
                              </w:r>
                            </w:p>
                          </w:txbxContent>
                        </wps:txbx>
                        <wps:bodyPr wrap="square" lIns="0" tIns="0" rIns="0" bIns="0" rtlCol="0">
                          <a:noAutofit/>
                        </wps:bodyPr>
                      </wps:wsp>
                    </wpg:wgp>
                  </a:graphicData>
                </a:graphic>
              </wp:inline>
            </w:drawing>
          </mc:Choice>
          <mc:Fallback>
            <w:pict>
              <v:group style="width:224.8pt;height:102.8pt;mso-position-horizontal-relative:char;mso-position-vertical-relative:line" id="docshapegroup1301" coordorigin="0,0" coordsize="4496,2056">
                <v:rect style="position:absolute;left:5;top:5;width:4486;height:2046" id="docshape1302" filled="false" stroked="true" strokeweight=".5pt" strokecolor="#b59e74">
                  <v:stroke dashstyle="solid"/>
                </v:rect>
                <v:line style="position:absolute" from="0,30" to="4496,30" stroked="true" strokeweight="3pt" strokecolor="#b59e74">
                  <v:stroke dashstyle="solid"/>
                </v:line>
                <v:shape style="position:absolute;left:10;top:60;width:4476;height:1986" type="#_x0000_t202" id="docshape1303" filled="false" stroked="false">
                  <v:textbox inset="0,0,0,0">
                    <w:txbxContent>
                      <w:p>
                        <w:pPr>
                          <w:spacing w:line="240" w:lineRule="auto" w:before="72"/>
                          <w:rPr>
                            <w:sz w:val="16"/>
                          </w:rPr>
                        </w:pPr>
                      </w:p>
                      <w:p>
                        <w:pPr>
                          <w:spacing w:line="297" w:lineRule="auto" w:before="0"/>
                          <w:ind w:left="240" w:right="376" w:firstLine="0"/>
                          <w:jc w:val="both"/>
                          <w:rPr>
                            <w:sz w:val="16"/>
                          </w:rPr>
                        </w:pPr>
                        <w:r>
                          <w:rPr>
                            <w:w w:val="125"/>
                            <w:sz w:val="16"/>
                          </w:rPr>
                          <w:t>For</w:t>
                        </w:r>
                        <w:r>
                          <w:rPr>
                            <w:spacing w:val="-16"/>
                            <w:w w:val="125"/>
                            <w:sz w:val="16"/>
                          </w:rPr>
                          <w:t> </w:t>
                        </w:r>
                        <w:r>
                          <w:rPr>
                            <w:w w:val="125"/>
                            <w:sz w:val="16"/>
                          </w:rPr>
                          <w:t>details</w:t>
                        </w:r>
                        <w:r>
                          <w:rPr>
                            <w:spacing w:val="-16"/>
                            <w:w w:val="125"/>
                            <w:sz w:val="16"/>
                          </w:rPr>
                          <w:t> </w:t>
                        </w:r>
                        <w:r>
                          <w:rPr>
                            <w:w w:val="125"/>
                            <w:sz w:val="16"/>
                          </w:rPr>
                          <w:t>on</w:t>
                        </w:r>
                        <w:r>
                          <w:rPr>
                            <w:spacing w:val="-14"/>
                            <w:w w:val="125"/>
                            <w:sz w:val="16"/>
                          </w:rPr>
                          <w:t> </w:t>
                        </w:r>
                        <w:r>
                          <w:rPr>
                            <w:w w:val="125"/>
                            <w:sz w:val="16"/>
                          </w:rPr>
                          <w:t>how</w:t>
                        </w:r>
                        <w:r>
                          <w:rPr>
                            <w:spacing w:val="-16"/>
                            <w:w w:val="125"/>
                            <w:sz w:val="16"/>
                          </w:rPr>
                          <w:t> </w:t>
                        </w:r>
                        <w:r>
                          <w:rPr>
                            <w:w w:val="125"/>
                            <w:sz w:val="16"/>
                          </w:rPr>
                          <w:t>we</w:t>
                        </w:r>
                        <w:r>
                          <w:rPr>
                            <w:spacing w:val="-12"/>
                            <w:w w:val="125"/>
                            <w:sz w:val="16"/>
                          </w:rPr>
                          <w:t> </w:t>
                        </w:r>
                        <w:r>
                          <w:rPr>
                            <w:w w:val="125"/>
                            <w:sz w:val="16"/>
                          </w:rPr>
                          <w:t>address</w:t>
                        </w:r>
                        <w:r>
                          <w:rPr>
                            <w:spacing w:val="-13"/>
                            <w:w w:val="125"/>
                            <w:sz w:val="16"/>
                          </w:rPr>
                          <w:t> </w:t>
                        </w:r>
                        <w:r>
                          <w:rPr>
                            <w:w w:val="125"/>
                            <w:sz w:val="16"/>
                          </w:rPr>
                          <w:t>human</w:t>
                        </w:r>
                        <w:r>
                          <w:rPr>
                            <w:spacing w:val="-13"/>
                            <w:w w:val="125"/>
                            <w:sz w:val="16"/>
                          </w:rPr>
                          <w:t> </w:t>
                        </w:r>
                        <w:r>
                          <w:rPr>
                            <w:w w:val="125"/>
                            <w:sz w:val="16"/>
                          </w:rPr>
                          <w:t>rights risks</w:t>
                        </w:r>
                        <w:r>
                          <w:rPr>
                            <w:spacing w:val="-16"/>
                            <w:w w:val="125"/>
                            <w:sz w:val="16"/>
                          </w:rPr>
                          <w:t> </w:t>
                        </w:r>
                        <w:r>
                          <w:rPr>
                            <w:w w:val="125"/>
                            <w:sz w:val="16"/>
                          </w:rPr>
                          <w:t>in</w:t>
                        </w:r>
                        <w:r>
                          <w:rPr>
                            <w:spacing w:val="-16"/>
                            <w:w w:val="125"/>
                            <w:sz w:val="16"/>
                          </w:rPr>
                          <w:t> </w:t>
                        </w:r>
                        <w:r>
                          <w:rPr>
                            <w:w w:val="125"/>
                            <w:sz w:val="16"/>
                          </w:rPr>
                          <w:t>our</w:t>
                        </w:r>
                        <w:r>
                          <w:rPr>
                            <w:spacing w:val="-15"/>
                            <w:w w:val="125"/>
                            <w:sz w:val="16"/>
                          </w:rPr>
                          <w:t> </w:t>
                        </w:r>
                        <w:r>
                          <w:rPr>
                            <w:w w:val="125"/>
                            <w:sz w:val="16"/>
                          </w:rPr>
                          <w:t>agricultural</w:t>
                        </w:r>
                        <w:r>
                          <w:rPr>
                            <w:spacing w:val="-16"/>
                            <w:w w:val="125"/>
                            <w:sz w:val="16"/>
                          </w:rPr>
                          <w:t> </w:t>
                        </w:r>
                        <w:r>
                          <w:rPr>
                            <w:w w:val="125"/>
                            <w:sz w:val="16"/>
                          </w:rPr>
                          <w:t>supply</w:t>
                        </w:r>
                        <w:r>
                          <w:rPr>
                            <w:spacing w:val="-16"/>
                            <w:w w:val="125"/>
                            <w:sz w:val="16"/>
                          </w:rPr>
                          <w:t> </w:t>
                        </w:r>
                        <w:r>
                          <w:rPr>
                            <w:w w:val="125"/>
                            <w:sz w:val="16"/>
                          </w:rPr>
                          <w:t>chain,</w:t>
                        </w:r>
                        <w:r>
                          <w:rPr>
                            <w:spacing w:val="-15"/>
                            <w:w w:val="125"/>
                            <w:sz w:val="16"/>
                          </w:rPr>
                          <w:t> </w:t>
                        </w:r>
                        <w:r>
                          <w:rPr>
                            <w:w w:val="125"/>
                            <w:sz w:val="16"/>
                          </w:rPr>
                          <w:t>see</w:t>
                        </w:r>
                        <w:r>
                          <w:rPr>
                            <w:spacing w:val="-16"/>
                            <w:w w:val="125"/>
                            <w:sz w:val="16"/>
                          </w:rPr>
                          <w:t> </w:t>
                        </w:r>
                        <w:r>
                          <w:rPr>
                            <w:w w:val="125"/>
                            <w:sz w:val="16"/>
                          </w:rPr>
                          <w:t>the </w:t>
                        </w:r>
                        <w:hyperlink w:history="true" w:anchor="_bookmark35">
                          <w:r>
                            <w:rPr>
                              <w:color w:val="0000EE"/>
                              <w:w w:val="125"/>
                              <w:sz w:val="16"/>
                              <w:u w:val="single" w:color="0000EE"/>
                            </w:rPr>
                            <w:t>Human Rights section</w:t>
                          </w:r>
                        </w:hyperlink>
                        <w:r>
                          <w:rPr>
                            <w:w w:val="125"/>
                            <w:sz w:val="16"/>
                          </w:rPr>
                          <w:t>.</w:t>
                        </w:r>
                      </w:p>
                      <w:p>
                        <w:pPr>
                          <w:spacing w:line="297" w:lineRule="auto" w:before="121"/>
                          <w:ind w:left="240" w:right="364" w:firstLine="0"/>
                          <w:jc w:val="both"/>
                          <w:rPr>
                            <w:sz w:val="16"/>
                          </w:rPr>
                        </w:pPr>
                        <w:r>
                          <w:rPr>
                            <w:w w:val="125"/>
                            <w:sz w:val="16"/>
                          </w:rPr>
                          <w:t>For</w:t>
                        </w:r>
                        <w:r>
                          <w:rPr>
                            <w:spacing w:val="-16"/>
                            <w:w w:val="125"/>
                            <w:sz w:val="16"/>
                          </w:rPr>
                          <w:t> </w:t>
                        </w:r>
                        <w:r>
                          <w:rPr>
                            <w:w w:val="125"/>
                            <w:sz w:val="16"/>
                          </w:rPr>
                          <w:t>details</w:t>
                        </w:r>
                        <w:r>
                          <w:rPr>
                            <w:spacing w:val="-15"/>
                            <w:w w:val="125"/>
                            <w:sz w:val="16"/>
                          </w:rPr>
                          <w:t> </w:t>
                        </w:r>
                        <w:r>
                          <w:rPr>
                            <w:w w:val="125"/>
                            <w:sz w:val="16"/>
                          </w:rPr>
                          <w:t>on</w:t>
                        </w:r>
                        <w:r>
                          <w:rPr>
                            <w:spacing w:val="-11"/>
                            <w:w w:val="125"/>
                            <w:sz w:val="16"/>
                          </w:rPr>
                          <w:t> </w:t>
                        </w:r>
                        <w:r>
                          <w:rPr>
                            <w:w w:val="125"/>
                            <w:sz w:val="16"/>
                          </w:rPr>
                          <w:t>how</w:t>
                        </w:r>
                        <w:r>
                          <w:rPr>
                            <w:spacing w:val="-16"/>
                            <w:w w:val="125"/>
                            <w:sz w:val="16"/>
                          </w:rPr>
                          <w:t> </w:t>
                        </w:r>
                        <w:r>
                          <w:rPr>
                            <w:w w:val="125"/>
                            <w:sz w:val="16"/>
                          </w:rPr>
                          <w:t>we</w:t>
                        </w:r>
                        <w:r>
                          <w:rPr>
                            <w:spacing w:val="-11"/>
                            <w:w w:val="125"/>
                            <w:sz w:val="16"/>
                          </w:rPr>
                          <w:t> </w:t>
                        </w:r>
                        <w:r>
                          <w:rPr>
                            <w:w w:val="125"/>
                            <w:sz w:val="16"/>
                          </w:rPr>
                          <w:t>address</w:t>
                        </w:r>
                        <w:r>
                          <w:rPr>
                            <w:spacing w:val="-12"/>
                            <w:w w:val="125"/>
                            <w:sz w:val="16"/>
                          </w:rPr>
                          <w:t> </w:t>
                        </w:r>
                        <w:r>
                          <w:rPr>
                            <w:w w:val="125"/>
                            <w:sz w:val="16"/>
                          </w:rPr>
                          <w:t>deforestation risks</w:t>
                        </w:r>
                        <w:r>
                          <w:rPr>
                            <w:spacing w:val="-16"/>
                            <w:w w:val="125"/>
                            <w:sz w:val="16"/>
                          </w:rPr>
                          <w:t> </w:t>
                        </w:r>
                        <w:r>
                          <w:rPr>
                            <w:w w:val="125"/>
                            <w:sz w:val="16"/>
                          </w:rPr>
                          <w:t>in</w:t>
                        </w:r>
                        <w:r>
                          <w:rPr>
                            <w:spacing w:val="-16"/>
                            <w:w w:val="125"/>
                            <w:sz w:val="16"/>
                          </w:rPr>
                          <w:t> </w:t>
                        </w:r>
                        <w:r>
                          <w:rPr>
                            <w:w w:val="125"/>
                            <w:sz w:val="16"/>
                          </w:rPr>
                          <w:t>our</w:t>
                        </w:r>
                        <w:r>
                          <w:rPr>
                            <w:spacing w:val="-15"/>
                            <w:w w:val="125"/>
                            <w:sz w:val="16"/>
                          </w:rPr>
                          <w:t> </w:t>
                        </w:r>
                        <w:r>
                          <w:rPr>
                            <w:w w:val="125"/>
                            <w:sz w:val="16"/>
                          </w:rPr>
                          <w:t>agricultural</w:t>
                        </w:r>
                        <w:r>
                          <w:rPr>
                            <w:spacing w:val="-16"/>
                            <w:w w:val="125"/>
                            <w:sz w:val="16"/>
                          </w:rPr>
                          <w:t> </w:t>
                        </w:r>
                        <w:r>
                          <w:rPr>
                            <w:w w:val="125"/>
                            <w:sz w:val="16"/>
                          </w:rPr>
                          <w:t>supply</w:t>
                        </w:r>
                        <w:r>
                          <w:rPr>
                            <w:spacing w:val="-16"/>
                            <w:w w:val="125"/>
                            <w:sz w:val="16"/>
                          </w:rPr>
                          <w:t> </w:t>
                        </w:r>
                        <w:r>
                          <w:rPr>
                            <w:w w:val="125"/>
                            <w:sz w:val="16"/>
                          </w:rPr>
                          <w:t>chain,</w:t>
                        </w:r>
                        <w:r>
                          <w:rPr>
                            <w:spacing w:val="-15"/>
                            <w:w w:val="125"/>
                            <w:sz w:val="16"/>
                          </w:rPr>
                          <w:t> </w:t>
                        </w:r>
                        <w:r>
                          <w:rPr>
                            <w:w w:val="125"/>
                            <w:sz w:val="16"/>
                          </w:rPr>
                          <w:t>see</w:t>
                        </w:r>
                        <w:r>
                          <w:rPr>
                            <w:spacing w:val="-16"/>
                            <w:w w:val="125"/>
                            <w:sz w:val="16"/>
                          </w:rPr>
                          <w:t> </w:t>
                        </w:r>
                        <w:r>
                          <w:rPr>
                            <w:w w:val="125"/>
                            <w:sz w:val="16"/>
                          </w:rPr>
                          <w:t>our </w:t>
                        </w:r>
                        <w:hyperlink r:id="rId169">
                          <w:r>
                            <w:rPr>
                              <w:color w:val="0000EE"/>
                              <w:w w:val="125"/>
                              <w:sz w:val="16"/>
                              <w:u w:val="single" w:color="0000EE"/>
                            </w:rPr>
                            <w:t>CDP Forests disclosure</w:t>
                          </w:r>
                        </w:hyperlink>
                        <w:r>
                          <w:rPr>
                            <w:w w:val="125"/>
                            <w:sz w:val="16"/>
                          </w:rPr>
                          <w:t>.</w:t>
                        </w:r>
                      </w:p>
                    </w:txbxContent>
                  </v:textbox>
                  <w10:wrap type="none"/>
                </v:shape>
              </v:group>
            </w:pict>
          </mc:Fallback>
        </mc:AlternateContent>
      </w:r>
      <w:r>
        <w:rPr>
          <w:sz w:val="20"/>
        </w:rPr>
      </w:r>
    </w:p>
    <w:p>
      <w:pPr>
        <w:spacing w:line="232" w:lineRule="auto" w:before="113"/>
        <w:ind w:left="342" w:right="10171" w:firstLine="0"/>
        <w:jc w:val="left"/>
        <w:rPr>
          <w:sz w:val="24"/>
        </w:rPr>
      </w:pPr>
      <w:r>
        <w:rPr/>
        <w:br w:type="column"/>
      </w:r>
      <w:r>
        <w:rPr>
          <w:w w:val="120"/>
          <w:sz w:val="24"/>
        </w:rPr>
        <w:t>Regenerative agriculture is often referred</w:t>
      </w:r>
      <w:r>
        <w:rPr>
          <w:spacing w:val="-11"/>
          <w:w w:val="120"/>
          <w:sz w:val="24"/>
        </w:rPr>
        <w:t> </w:t>
      </w:r>
      <w:r>
        <w:rPr>
          <w:w w:val="120"/>
          <w:sz w:val="24"/>
        </w:rPr>
        <w:t>to</w:t>
      </w:r>
      <w:r>
        <w:rPr>
          <w:spacing w:val="-11"/>
          <w:w w:val="120"/>
          <w:sz w:val="24"/>
        </w:rPr>
        <w:t> </w:t>
      </w:r>
      <w:r>
        <w:rPr>
          <w:w w:val="120"/>
          <w:sz w:val="24"/>
        </w:rPr>
        <w:t>as</w:t>
      </w:r>
      <w:r>
        <w:rPr>
          <w:spacing w:val="-11"/>
          <w:w w:val="120"/>
          <w:sz w:val="24"/>
        </w:rPr>
        <w:t> </w:t>
      </w:r>
      <w:r>
        <w:rPr>
          <w:w w:val="120"/>
          <w:sz w:val="24"/>
        </w:rPr>
        <w:t>a</w:t>
      </w:r>
      <w:r>
        <w:rPr>
          <w:spacing w:val="-11"/>
          <w:w w:val="120"/>
          <w:sz w:val="24"/>
        </w:rPr>
        <w:t> </w:t>
      </w:r>
      <w:r>
        <w:rPr>
          <w:w w:val="120"/>
          <w:sz w:val="24"/>
        </w:rPr>
        <w:t>system</w:t>
      </w:r>
      <w:r>
        <w:rPr>
          <w:spacing w:val="-11"/>
          <w:w w:val="120"/>
          <w:sz w:val="24"/>
        </w:rPr>
        <w:t> </w:t>
      </w:r>
      <w:r>
        <w:rPr>
          <w:w w:val="120"/>
          <w:sz w:val="24"/>
        </w:rPr>
        <w:t>of</w:t>
      </w:r>
      <w:r>
        <w:rPr>
          <w:spacing w:val="-11"/>
          <w:w w:val="120"/>
          <w:sz w:val="24"/>
        </w:rPr>
        <w:t> </w:t>
      </w:r>
      <w:r>
        <w:rPr>
          <w:w w:val="120"/>
          <w:sz w:val="24"/>
        </w:rPr>
        <w:t>farming that</w:t>
      </w:r>
      <w:r>
        <w:rPr>
          <w:spacing w:val="-8"/>
          <w:w w:val="120"/>
          <w:sz w:val="24"/>
        </w:rPr>
        <w:t> </w:t>
      </w:r>
      <w:r>
        <w:rPr>
          <w:w w:val="120"/>
          <w:sz w:val="24"/>
        </w:rPr>
        <w:t>focuses</w:t>
      </w:r>
      <w:r>
        <w:rPr>
          <w:spacing w:val="-8"/>
          <w:w w:val="120"/>
          <w:sz w:val="24"/>
        </w:rPr>
        <w:t> </w:t>
      </w:r>
      <w:r>
        <w:rPr>
          <w:w w:val="120"/>
          <w:sz w:val="24"/>
        </w:rPr>
        <w:t>on</w:t>
      </w:r>
      <w:r>
        <w:rPr>
          <w:spacing w:val="-8"/>
          <w:w w:val="120"/>
          <w:sz w:val="24"/>
        </w:rPr>
        <w:t> </w:t>
      </w:r>
      <w:r>
        <w:rPr>
          <w:w w:val="120"/>
          <w:sz w:val="24"/>
        </w:rPr>
        <w:t>positive</w:t>
      </w:r>
      <w:r>
        <w:rPr>
          <w:spacing w:val="-8"/>
          <w:w w:val="120"/>
          <w:sz w:val="24"/>
        </w:rPr>
        <w:t> </w:t>
      </w:r>
      <w:r>
        <w:rPr>
          <w:w w:val="120"/>
          <w:sz w:val="24"/>
        </w:rPr>
        <w:t>outcomes that</w:t>
      </w:r>
      <w:r>
        <w:rPr>
          <w:spacing w:val="-9"/>
          <w:w w:val="120"/>
          <w:sz w:val="24"/>
        </w:rPr>
        <w:t> </w:t>
      </w:r>
      <w:r>
        <w:rPr>
          <w:w w:val="120"/>
          <w:sz w:val="24"/>
        </w:rPr>
        <w:t>ensure</w:t>
      </w:r>
      <w:r>
        <w:rPr>
          <w:spacing w:val="-9"/>
          <w:w w:val="120"/>
          <w:sz w:val="24"/>
        </w:rPr>
        <w:t> </w:t>
      </w:r>
      <w:r>
        <w:rPr>
          <w:w w:val="120"/>
          <w:sz w:val="24"/>
        </w:rPr>
        <w:t>the</w:t>
      </w:r>
      <w:r>
        <w:rPr>
          <w:spacing w:val="-9"/>
          <w:w w:val="120"/>
          <w:sz w:val="24"/>
        </w:rPr>
        <w:t> </w:t>
      </w:r>
      <w:r>
        <w:rPr>
          <w:w w:val="120"/>
          <w:sz w:val="24"/>
        </w:rPr>
        <w:t>long-term</w:t>
      </w:r>
      <w:r>
        <w:rPr>
          <w:spacing w:val="-9"/>
          <w:w w:val="120"/>
          <w:sz w:val="24"/>
        </w:rPr>
        <w:t> </w:t>
      </w:r>
      <w:r>
        <w:rPr>
          <w:w w:val="120"/>
          <w:sz w:val="24"/>
        </w:rPr>
        <w:t>viability of land to sustain production</w:t>
      </w:r>
    </w:p>
    <w:p>
      <w:pPr>
        <w:spacing w:line="232" w:lineRule="auto" w:before="0"/>
        <w:ind w:left="345" w:right="11567" w:firstLine="0"/>
        <w:jc w:val="left"/>
        <w:rPr>
          <w:sz w:val="24"/>
        </w:rPr>
      </w:pPr>
      <w:r>
        <w:rPr/>
        <mc:AlternateContent>
          <mc:Choice Requires="wps">
            <w:drawing>
              <wp:anchor distT="0" distB="0" distL="0" distR="0" allowOverlap="1" layoutInCell="1" locked="0" behindDoc="0" simplePos="0" relativeHeight="15895040">
                <wp:simplePos x="0" y="0"/>
                <wp:positionH relativeFrom="page">
                  <wp:posOffset>9860280</wp:posOffset>
                </wp:positionH>
                <wp:positionV relativeFrom="paragraph">
                  <wp:posOffset>-854103</wp:posOffset>
                </wp:positionV>
                <wp:extent cx="6014720" cy="7007859"/>
                <wp:effectExtent l="0" t="0" r="0" b="0"/>
                <wp:wrapNone/>
                <wp:docPr id="1624" name="Group 1624"/>
                <wp:cNvGraphicFramePr>
                  <a:graphicFrameLocks/>
                </wp:cNvGraphicFramePr>
                <a:graphic>
                  <a:graphicData uri="http://schemas.microsoft.com/office/word/2010/wordprocessingGroup">
                    <wpg:wgp>
                      <wpg:cNvPr id="1624" name="Group 1624"/>
                      <wpg:cNvGrpSpPr/>
                      <wpg:grpSpPr>
                        <a:xfrm>
                          <a:off x="0" y="0"/>
                          <a:ext cx="6014720" cy="7007859"/>
                          <a:chExt cx="6014720" cy="7007859"/>
                        </a:xfrm>
                      </wpg:grpSpPr>
                      <pic:pic>
                        <pic:nvPicPr>
                          <pic:cNvPr id="1625" name="Image 1625"/>
                          <pic:cNvPicPr/>
                        </pic:nvPicPr>
                        <pic:blipFill>
                          <a:blip r:embed="rId400" cstate="print"/>
                          <a:stretch>
                            <a:fillRect/>
                          </a:stretch>
                        </pic:blipFill>
                        <pic:spPr>
                          <a:xfrm>
                            <a:off x="0" y="0"/>
                            <a:ext cx="6014719" cy="3554107"/>
                          </a:xfrm>
                          <a:prstGeom prst="rect">
                            <a:avLst/>
                          </a:prstGeom>
                        </pic:spPr>
                      </pic:pic>
                      <wps:wsp>
                        <wps:cNvPr id="1626" name="Textbox 1626"/>
                        <wps:cNvSpPr txBox="1"/>
                        <wps:spPr>
                          <a:xfrm>
                            <a:off x="0" y="3554107"/>
                            <a:ext cx="6014720" cy="3453765"/>
                          </a:xfrm>
                          <a:prstGeom prst="rect">
                            <a:avLst/>
                          </a:prstGeom>
                          <a:solidFill>
                            <a:srgbClr val="000000"/>
                          </a:solidFill>
                        </wps:spPr>
                        <wps:txbx>
                          <w:txbxContent>
                            <w:p>
                              <w:pPr>
                                <w:spacing w:line="240" w:lineRule="auto" w:before="92"/>
                                <w:rPr>
                                  <w:color w:val="000000"/>
                                  <w:sz w:val="22"/>
                                </w:rPr>
                              </w:pPr>
                            </w:p>
                            <w:p>
                              <w:pPr>
                                <w:spacing w:line="271" w:lineRule="auto" w:before="0"/>
                                <w:ind w:left="362" w:right="3432" w:hanging="15"/>
                                <w:jc w:val="left"/>
                                <w:rPr>
                                  <w:b/>
                                  <w:color w:val="000000"/>
                                  <w:sz w:val="22"/>
                                </w:rPr>
                              </w:pPr>
                              <w:r>
                                <w:rPr>
                                  <w:b/>
                                  <w:color w:val="FFFFFF"/>
                                  <w:w w:val="110"/>
                                  <w:sz w:val="22"/>
                                </w:rPr>
                                <w:t>Applying Compost Drives Positive </w:t>
                              </w:r>
                              <w:r>
                                <w:rPr>
                                  <w:b/>
                                  <w:color w:val="FFFFFF"/>
                                  <w:w w:val="110"/>
                                  <w:sz w:val="22"/>
                                </w:rPr>
                                <w:t>Outcomes for Egyptian Vegetable Farmers</w:t>
                              </w:r>
                            </w:p>
                            <w:p>
                              <w:pPr>
                                <w:spacing w:line="297" w:lineRule="auto" w:before="240"/>
                                <w:ind w:left="364" w:right="486" w:hanging="9"/>
                                <w:jc w:val="left"/>
                                <w:rPr>
                                  <w:color w:val="000000"/>
                                  <w:sz w:val="16"/>
                                </w:rPr>
                              </w:pPr>
                              <w:r>
                                <w:rPr>
                                  <w:color w:val="FFFFFF"/>
                                  <w:w w:val="125"/>
                                  <w:sz w:val="16"/>
                                </w:rPr>
                                <w:t>Agriculture</w:t>
                              </w:r>
                              <w:r>
                                <w:rPr>
                                  <w:color w:val="FFFFFF"/>
                                  <w:spacing w:val="-16"/>
                                  <w:w w:val="125"/>
                                  <w:sz w:val="16"/>
                                </w:rPr>
                                <w:t> </w:t>
                              </w:r>
                              <w:r>
                                <w:rPr>
                                  <w:color w:val="FFFFFF"/>
                                  <w:w w:val="125"/>
                                  <w:sz w:val="16"/>
                                </w:rPr>
                                <w:t>in</w:t>
                              </w:r>
                              <w:r>
                                <w:rPr>
                                  <w:color w:val="FFFFFF"/>
                                  <w:spacing w:val="-16"/>
                                  <w:w w:val="125"/>
                                  <w:sz w:val="16"/>
                                </w:rPr>
                                <w:t> </w:t>
                              </w:r>
                              <w:r>
                                <w:rPr>
                                  <w:color w:val="FFFFFF"/>
                                  <w:w w:val="125"/>
                                  <w:sz w:val="16"/>
                                </w:rPr>
                                <w:t>Egypt</w:t>
                              </w:r>
                              <w:r>
                                <w:rPr>
                                  <w:color w:val="FFFFFF"/>
                                  <w:spacing w:val="-15"/>
                                  <w:w w:val="125"/>
                                  <w:sz w:val="16"/>
                                </w:rPr>
                                <w:t> </w:t>
                              </w:r>
                              <w:r>
                                <w:rPr>
                                  <w:color w:val="FFFFFF"/>
                                  <w:w w:val="125"/>
                                  <w:sz w:val="16"/>
                                </w:rPr>
                                <w:t>faces</w:t>
                              </w:r>
                              <w:r>
                                <w:rPr>
                                  <w:color w:val="FFFFFF"/>
                                  <w:spacing w:val="-16"/>
                                  <w:w w:val="125"/>
                                  <w:sz w:val="16"/>
                                </w:rPr>
                                <w:t> </w:t>
                              </w:r>
                              <w:r>
                                <w:rPr>
                                  <w:color w:val="FFFFFF"/>
                                  <w:w w:val="125"/>
                                  <w:sz w:val="16"/>
                                </w:rPr>
                                <w:t>many</w:t>
                              </w:r>
                              <w:r>
                                <w:rPr>
                                  <w:color w:val="FFFFFF"/>
                                  <w:spacing w:val="-16"/>
                                  <w:w w:val="125"/>
                                  <w:sz w:val="16"/>
                                </w:rPr>
                                <w:t> </w:t>
                              </w:r>
                              <w:r>
                                <w:rPr>
                                  <w:color w:val="FFFFFF"/>
                                  <w:w w:val="125"/>
                                  <w:sz w:val="16"/>
                                </w:rPr>
                                <w:t>challenges,</w:t>
                              </w:r>
                              <w:r>
                                <w:rPr>
                                  <w:color w:val="FFFFFF"/>
                                  <w:spacing w:val="-15"/>
                                  <w:w w:val="125"/>
                                  <w:sz w:val="16"/>
                                </w:rPr>
                                <w:t> </w:t>
                              </w:r>
                              <w:r>
                                <w:rPr>
                                  <w:color w:val="FFFFFF"/>
                                  <w:w w:val="125"/>
                                  <w:sz w:val="16"/>
                                </w:rPr>
                                <w:t>including</w:t>
                              </w:r>
                              <w:r>
                                <w:rPr>
                                  <w:color w:val="FFFFFF"/>
                                  <w:spacing w:val="-16"/>
                                  <w:w w:val="125"/>
                                  <w:sz w:val="16"/>
                                </w:rPr>
                                <w:t> </w:t>
                              </w:r>
                              <w:r>
                                <w:rPr>
                                  <w:color w:val="FFFFFF"/>
                                  <w:w w:val="125"/>
                                  <w:sz w:val="16"/>
                                </w:rPr>
                                <w:t>water</w:t>
                              </w:r>
                              <w:r>
                                <w:rPr>
                                  <w:color w:val="FFFFFF"/>
                                  <w:spacing w:val="-16"/>
                                  <w:w w:val="125"/>
                                  <w:sz w:val="16"/>
                                </w:rPr>
                                <w:t> </w:t>
                              </w:r>
                              <w:r>
                                <w:rPr>
                                  <w:color w:val="FFFFFF"/>
                                  <w:w w:val="125"/>
                                  <w:sz w:val="16"/>
                                </w:rPr>
                                <w:t>scarcity,</w:t>
                              </w:r>
                              <w:r>
                                <w:rPr>
                                  <w:color w:val="FFFFFF"/>
                                  <w:spacing w:val="-16"/>
                                  <w:w w:val="125"/>
                                  <w:sz w:val="16"/>
                                </w:rPr>
                                <w:t> </w:t>
                              </w:r>
                              <w:r>
                                <w:rPr>
                                  <w:color w:val="FFFFFF"/>
                                  <w:w w:val="125"/>
                                  <w:sz w:val="16"/>
                                </w:rPr>
                                <w:t>water</w:t>
                              </w:r>
                              <w:r>
                                <w:rPr>
                                  <w:color w:val="FFFFFF"/>
                                  <w:spacing w:val="-16"/>
                                  <w:w w:val="125"/>
                                  <w:sz w:val="16"/>
                                </w:rPr>
                                <w:t> </w:t>
                              </w:r>
                              <w:r>
                                <w:rPr>
                                  <w:color w:val="FFFFFF"/>
                                  <w:w w:val="125"/>
                                  <w:sz w:val="16"/>
                                </w:rPr>
                                <w:t>pollution,</w:t>
                              </w:r>
                              <w:r>
                                <w:rPr>
                                  <w:color w:val="FFFFFF"/>
                                  <w:spacing w:val="-16"/>
                                  <w:w w:val="125"/>
                                  <w:sz w:val="16"/>
                                </w:rPr>
                                <w:t> </w:t>
                              </w:r>
                              <w:r>
                                <w:rPr>
                                  <w:color w:val="FFFFFF"/>
                                  <w:w w:val="125"/>
                                  <w:sz w:val="16"/>
                                </w:rPr>
                                <w:t>desertification and</w:t>
                              </w:r>
                              <w:r>
                                <w:rPr>
                                  <w:color w:val="FFFFFF"/>
                                  <w:spacing w:val="-6"/>
                                  <w:w w:val="125"/>
                                  <w:sz w:val="16"/>
                                </w:rPr>
                                <w:t> </w:t>
                              </w:r>
                              <w:r>
                                <w:rPr>
                                  <w:color w:val="FFFFFF"/>
                                  <w:w w:val="125"/>
                                  <w:sz w:val="16"/>
                                </w:rPr>
                                <w:t>land</w:t>
                              </w:r>
                              <w:r>
                                <w:rPr>
                                  <w:color w:val="FFFFFF"/>
                                  <w:spacing w:val="-6"/>
                                  <w:w w:val="125"/>
                                  <w:sz w:val="16"/>
                                </w:rPr>
                                <w:t> </w:t>
                              </w:r>
                              <w:r>
                                <w:rPr>
                                  <w:color w:val="FFFFFF"/>
                                  <w:w w:val="125"/>
                                  <w:sz w:val="16"/>
                                </w:rPr>
                                <w:t>degradation.</w:t>
                              </w:r>
                              <w:r>
                                <w:rPr>
                                  <w:color w:val="FFFFFF"/>
                                  <w:spacing w:val="-10"/>
                                  <w:w w:val="125"/>
                                  <w:sz w:val="16"/>
                                </w:rPr>
                                <w:t> </w:t>
                              </w:r>
                              <w:r>
                                <w:rPr>
                                  <w:color w:val="FFFFFF"/>
                                  <w:w w:val="125"/>
                                  <w:sz w:val="16"/>
                                </w:rPr>
                                <w:t>Through</w:t>
                              </w:r>
                              <w:r>
                                <w:rPr>
                                  <w:color w:val="FFFFFF"/>
                                  <w:spacing w:val="-6"/>
                                  <w:w w:val="125"/>
                                  <w:sz w:val="16"/>
                                </w:rPr>
                                <w:t> </w:t>
                              </w:r>
                              <w:r>
                                <w:rPr>
                                  <w:color w:val="FFFFFF"/>
                                  <w:w w:val="125"/>
                                  <w:sz w:val="16"/>
                                </w:rPr>
                                <w:t>a</w:t>
                              </w:r>
                              <w:r>
                                <w:rPr>
                                  <w:color w:val="FFFFFF"/>
                                  <w:spacing w:val="-6"/>
                                  <w:w w:val="125"/>
                                  <w:sz w:val="16"/>
                                </w:rPr>
                                <w:t> </w:t>
                              </w:r>
                              <w:r>
                                <w:rPr>
                                  <w:color w:val="FFFFFF"/>
                                  <w:w w:val="125"/>
                                  <w:sz w:val="16"/>
                                </w:rPr>
                                <w:t>grant</w:t>
                              </w:r>
                              <w:r>
                                <w:rPr>
                                  <w:color w:val="FFFFFF"/>
                                  <w:spacing w:val="-6"/>
                                  <w:w w:val="125"/>
                                  <w:sz w:val="16"/>
                                </w:rPr>
                                <w:t> </w:t>
                              </w:r>
                              <w:r>
                                <w:rPr>
                                  <w:color w:val="FFFFFF"/>
                                  <w:w w:val="125"/>
                                  <w:sz w:val="16"/>
                                </w:rPr>
                                <w:t>from</w:t>
                              </w:r>
                              <w:r>
                                <w:rPr>
                                  <w:color w:val="FFFFFF"/>
                                  <w:spacing w:val="-10"/>
                                  <w:w w:val="125"/>
                                  <w:sz w:val="16"/>
                                </w:rPr>
                                <w:t> </w:t>
                              </w:r>
                              <w:r>
                                <w:rPr>
                                  <w:color w:val="FFFFFF"/>
                                  <w:w w:val="125"/>
                                  <w:sz w:val="16"/>
                                </w:rPr>
                                <w:t>The</w:t>
                              </w:r>
                              <w:r>
                                <w:rPr>
                                  <w:color w:val="FFFFFF"/>
                                  <w:spacing w:val="-6"/>
                                  <w:w w:val="125"/>
                                  <w:sz w:val="16"/>
                                </w:rPr>
                                <w:t> </w:t>
                              </w:r>
                              <w:r>
                                <w:rPr>
                                  <w:color w:val="FFFFFF"/>
                                  <w:w w:val="125"/>
                                  <w:sz w:val="16"/>
                                </w:rPr>
                                <w:t>Coca-Cola</w:t>
                              </w:r>
                              <w:r>
                                <w:rPr>
                                  <w:color w:val="FFFFFF"/>
                                  <w:spacing w:val="-6"/>
                                  <w:w w:val="125"/>
                                  <w:sz w:val="16"/>
                                </w:rPr>
                                <w:t> </w:t>
                              </w:r>
                              <w:r>
                                <w:rPr>
                                  <w:color w:val="FFFFFF"/>
                                  <w:w w:val="125"/>
                                  <w:sz w:val="16"/>
                                </w:rPr>
                                <w:t>Foundation</w:t>
                              </w:r>
                              <w:r>
                                <w:rPr>
                                  <w:color w:val="FFFFFF"/>
                                  <w:spacing w:val="-7"/>
                                  <w:w w:val="125"/>
                                  <w:sz w:val="16"/>
                                </w:rPr>
                                <w:t> </w:t>
                              </w:r>
                              <w:r>
                                <w:rPr>
                                  <w:color w:val="FFFFFF"/>
                                  <w:w w:val="125"/>
                                  <w:sz w:val="16"/>
                                </w:rPr>
                                <w:t>to</w:t>
                              </w:r>
                              <w:r>
                                <w:rPr>
                                  <w:color w:val="FFFFFF"/>
                                  <w:spacing w:val="-6"/>
                                  <w:w w:val="125"/>
                                  <w:sz w:val="16"/>
                                </w:rPr>
                                <w:t> </w:t>
                              </w:r>
                              <w:r>
                                <w:rPr>
                                  <w:color w:val="FFFFFF"/>
                                  <w:w w:val="125"/>
                                  <w:sz w:val="16"/>
                                </w:rPr>
                                <w:t>Global</w:t>
                              </w:r>
                              <w:r>
                                <w:rPr>
                                  <w:color w:val="FFFFFF"/>
                                  <w:spacing w:val="-9"/>
                                  <w:w w:val="125"/>
                                  <w:sz w:val="16"/>
                                </w:rPr>
                                <w:t> </w:t>
                              </w:r>
                              <w:r>
                                <w:rPr>
                                  <w:color w:val="FFFFFF"/>
                                  <w:w w:val="125"/>
                                  <w:sz w:val="16"/>
                                </w:rPr>
                                <w:t>Water</w:t>
                              </w:r>
                            </w:p>
                            <w:p>
                              <w:pPr>
                                <w:spacing w:line="297" w:lineRule="auto" w:before="1"/>
                                <w:ind w:left="359" w:right="657" w:firstLine="4"/>
                                <w:jc w:val="left"/>
                                <w:rPr>
                                  <w:color w:val="000000"/>
                                  <w:sz w:val="16"/>
                                </w:rPr>
                              </w:pPr>
                              <w:r>
                                <w:rPr>
                                  <w:color w:val="FFFFFF"/>
                                  <w:w w:val="125"/>
                                  <w:sz w:val="16"/>
                                </w:rPr>
                                <w:t>Challenge</w:t>
                              </w:r>
                              <w:r>
                                <w:rPr>
                                  <w:color w:val="FFFFFF"/>
                                  <w:spacing w:val="-6"/>
                                  <w:w w:val="125"/>
                                  <w:sz w:val="16"/>
                                </w:rPr>
                                <w:t> </w:t>
                              </w:r>
                              <w:r>
                                <w:rPr>
                                  <w:color w:val="FFFFFF"/>
                                  <w:w w:val="125"/>
                                  <w:sz w:val="16"/>
                                </w:rPr>
                                <w:t>(GWC),</w:t>
                              </w:r>
                              <w:r>
                                <w:rPr>
                                  <w:color w:val="FFFFFF"/>
                                  <w:spacing w:val="-6"/>
                                  <w:w w:val="125"/>
                                  <w:sz w:val="16"/>
                                </w:rPr>
                                <w:t> </w:t>
                              </w:r>
                              <w:r>
                                <w:rPr>
                                  <w:color w:val="FFFFFF"/>
                                  <w:w w:val="125"/>
                                  <w:sz w:val="16"/>
                                </w:rPr>
                                <w:t>United</w:t>
                              </w:r>
                              <w:r>
                                <w:rPr>
                                  <w:color w:val="FFFFFF"/>
                                  <w:spacing w:val="-6"/>
                                  <w:w w:val="125"/>
                                  <w:sz w:val="16"/>
                                </w:rPr>
                                <w:t> </w:t>
                              </w:r>
                              <w:r>
                                <w:rPr>
                                  <w:color w:val="FFFFFF"/>
                                  <w:w w:val="125"/>
                                  <w:sz w:val="16"/>
                                </w:rPr>
                                <w:t>Nations</w:t>
                              </w:r>
                              <w:r>
                                <w:rPr>
                                  <w:color w:val="FFFFFF"/>
                                  <w:spacing w:val="-6"/>
                                  <w:w w:val="125"/>
                                  <w:sz w:val="16"/>
                                </w:rPr>
                                <w:t> </w:t>
                              </w:r>
                              <w:r>
                                <w:rPr>
                                  <w:color w:val="FFFFFF"/>
                                  <w:w w:val="125"/>
                                  <w:sz w:val="16"/>
                                </w:rPr>
                                <w:t>Development</w:t>
                              </w:r>
                              <w:r>
                                <w:rPr>
                                  <w:color w:val="FFFFFF"/>
                                  <w:spacing w:val="-6"/>
                                  <w:w w:val="125"/>
                                  <w:sz w:val="16"/>
                                </w:rPr>
                                <w:t> </w:t>
                              </w:r>
                              <w:r>
                                <w:rPr>
                                  <w:color w:val="FFFFFF"/>
                                  <w:w w:val="125"/>
                                  <w:sz w:val="16"/>
                                </w:rPr>
                                <w:t>Programme</w:t>
                              </w:r>
                              <w:r>
                                <w:rPr>
                                  <w:color w:val="FFFFFF"/>
                                  <w:spacing w:val="-6"/>
                                  <w:w w:val="125"/>
                                  <w:sz w:val="16"/>
                                </w:rPr>
                                <w:t> </w:t>
                              </w:r>
                              <w:r>
                                <w:rPr>
                                  <w:color w:val="FFFFFF"/>
                                  <w:w w:val="125"/>
                                  <w:sz w:val="16"/>
                                </w:rPr>
                                <w:t>(UNDP)</w:t>
                              </w:r>
                              <w:r>
                                <w:rPr>
                                  <w:color w:val="FFFFFF"/>
                                  <w:spacing w:val="-6"/>
                                  <w:w w:val="125"/>
                                  <w:sz w:val="16"/>
                                </w:rPr>
                                <w:t> </w:t>
                              </w:r>
                              <w:r>
                                <w:rPr>
                                  <w:color w:val="FFFFFF"/>
                                  <w:w w:val="125"/>
                                  <w:sz w:val="16"/>
                                </w:rPr>
                                <w:t>and</w:t>
                              </w:r>
                              <w:r>
                                <w:rPr>
                                  <w:color w:val="FFFFFF"/>
                                  <w:spacing w:val="-28"/>
                                  <w:w w:val="125"/>
                                  <w:sz w:val="16"/>
                                </w:rPr>
                                <w:t> </w:t>
                              </w:r>
                              <w:r>
                                <w:rPr>
                                  <w:color w:val="FFFFFF"/>
                                  <w:w w:val="125"/>
                                  <w:sz w:val="16"/>
                                </w:rPr>
                                <w:t>the</w:t>
                              </w:r>
                              <w:r>
                                <w:rPr>
                                  <w:color w:val="FFFFFF"/>
                                  <w:spacing w:val="-6"/>
                                  <w:w w:val="125"/>
                                  <w:sz w:val="16"/>
                                </w:rPr>
                                <w:t> </w:t>
                              </w:r>
                              <w:r>
                                <w:rPr>
                                  <w:color w:val="FFFFFF"/>
                                  <w:w w:val="125"/>
                                  <w:sz w:val="16"/>
                                </w:rPr>
                                <w:t>Egypt</w:t>
                              </w:r>
                              <w:r>
                                <w:rPr>
                                  <w:color w:val="FFFFFF"/>
                                  <w:spacing w:val="-6"/>
                                  <w:w w:val="125"/>
                                  <w:sz w:val="16"/>
                                </w:rPr>
                                <w:t> </w:t>
                              </w:r>
                              <w:r>
                                <w:rPr>
                                  <w:color w:val="FFFFFF"/>
                                  <w:w w:val="125"/>
                                  <w:sz w:val="16"/>
                                </w:rPr>
                                <w:t>Network</w:t>
                              </w:r>
                              <w:r>
                                <w:rPr>
                                  <w:color w:val="FFFFFF"/>
                                  <w:spacing w:val="-12"/>
                                  <w:w w:val="125"/>
                                  <w:sz w:val="16"/>
                                </w:rPr>
                                <w:t> </w:t>
                              </w:r>
                              <w:r>
                                <w:rPr>
                                  <w:color w:val="FFFFFF"/>
                                  <w:w w:val="125"/>
                                  <w:sz w:val="16"/>
                                </w:rPr>
                                <w:t>for </w:t>
                              </w:r>
                              <w:r>
                                <w:rPr>
                                  <w:color w:val="FFFFFF"/>
                                  <w:spacing w:val="-2"/>
                                  <w:w w:val="125"/>
                                  <w:sz w:val="16"/>
                                </w:rPr>
                                <w:t>Sustainable</w:t>
                              </w:r>
                              <w:r>
                                <w:rPr>
                                  <w:color w:val="FFFFFF"/>
                                  <w:spacing w:val="-7"/>
                                  <w:w w:val="125"/>
                                  <w:sz w:val="16"/>
                                </w:rPr>
                                <w:t> </w:t>
                              </w:r>
                              <w:r>
                                <w:rPr>
                                  <w:color w:val="FFFFFF"/>
                                  <w:spacing w:val="-2"/>
                                  <w:w w:val="125"/>
                                  <w:sz w:val="16"/>
                                </w:rPr>
                                <w:t>Development</w:t>
                              </w:r>
                              <w:r>
                                <w:rPr>
                                  <w:color w:val="FFFFFF"/>
                                  <w:spacing w:val="-7"/>
                                  <w:w w:val="125"/>
                                  <w:sz w:val="16"/>
                                </w:rPr>
                                <w:t> </w:t>
                              </w:r>
                              <w:r>
                                <w:rPr>
                                  <w:color w:val="FFFFFF"/>
                                  <w:spacing w:val="-2"/>
                                  <w:w w:val="125"/>
                                  <w:sz w:val="16"/>
                                </w:rPr>
                                <w:t>(ENID)</w:t>
                              </w:r>
                              <w:r>
                                <w:rPr>
                                  <w:color w:val="FFFFFF"/>
                                  <w:spacing w:val="-7"/>
                                  <w:w w:val="125"/>
                                  <w:sz w:val="16"/>
                                </w:rPr>
                                <w:t> </w:t>
                              </w:r>
                              <w:r>
                                <w:rPr>
                                  <w:color w:val="FFFFFF"/>
                                  <w:spacing w:val="-2"/>
                                  <w:w w:val="125"/>
                                  <w:sz w:val="16"/>
                                </w:rPr>
                                <w:t>implemented</w:t>
                              </w:r>
                              <w:r>
                                <w:rPr>
                                  <w:color w:val="FFFFFF"/>
                                  <w:spacing w:val="-7"/>
                                  <w:w w:val="125"/>
                                  <w:sz w:val="16"/>
                                </w:rPr>
                                <w:t> </w:t>
                              </w:r>
                              <w:r>
                                <w:rPr>
                                  <w:color w:val="FFFFFF"/>
                                  <w:spacing w:val="-2"/>
                                  <w:w w:val="125"/>
                                  <w:sz w:val="16"/>
                                </w:rPr>
                                <w:t>a</w:t>
                              </w:r>
                              <w:r>
                                <w:rPr>
                                  <w:color w:val="FFFFFF"/>
                                  <w:spacing w:val="-7"/>
                                  <w:w w:val="125"/>
                                  <w:sz w:val="16"/>
                                </w:rPr>
                                <w:t> </w:t>
                              </w:r>
                              <w:r>
                                <w:rPr>
                                  <w:color w:val="FFFFFF"/>
                                  <w:spacing w:val="-2"/>
                                  <w:w w:val="125"/>
                                  <w:sz w:val="16"/>
                                </w:rPr>
                                <w:t>project</w:t>
                              </w:r>
                              <w:r>
                                <w:rPr>
                                  <w:color w:val="FFFFFF"/>
                                  <w:spacing w:val="-7"/>
                                  <w:w w:val="125"/>
                                  <w:sz w:val="16"/>
                                </w:rPr>
                                <w:t> </w:t>
                              </w:r>
                              <w:r>
                                <w:rPr>
                                  <w:color w:val="FFFFFF"/>
                                  <w:spacing w:val="-2"/>
                                  <w:w w:val="125"/>
                                  <w:sz w:val="16"/>
                                </w:rPr>
                                <w:t>in</w:t>
                              </w:r>
                              <w:r>
                                <w:rPr>
                                  <w:color w:val="FFFFFF"/>
                                  <w:spacing w:val="-7"/>
                                  <w:w w:val="125"/>
                                  <w:sz w:val="16"/>
                                </w:rPr>
                                <w:t> </w:t>
                              </w:r>
                              <w:r>
                                <w:rPr>
                                  <w:color w:val="FFFFFF"/>
                                  <w:spacing w:val="-2"/>
                                  <w:w w:val="125"/>
                                  <w:sz w:val="16"/>
                                </w:rPr>
                                <w:t>the</w:t>
                              </w:r>
                              <w:r>
                                <w:rPr>
                                  <w:color w:val="FFFFFF"/>
                                  <w:spacing w:val="-7"/>
                                  <w:w w:val="125"/>
                                  <w:sz w:val="16"/>
                                </w:rPr>
                                <w:t> </w:t>
                              </w:r>
                              <w:r>
                                <w:rPr>
                                  <w:color w:val="FFFFFF"/>
                                  <w:spacing w:val="-2"/>
                                  <w:w w:val="125"/>
                                  <w:sz w:val="16"/>
                                </w:rPr>
                                <w:t>Qena</w:t>
                              </w:r>
                              <w:r>
                                <w:rPr>
                                  <w:color w:val="FFFFFF"/>
                                  <w:spacing w:val="-7"/>
                                  <w:w w:val="125"/>
                                  <w:sz w:val="16"/>
                                </w:rPr>
                                <w:t> </w:t>
                              </w:r>
                              <w:r>
                                <w:rPr>
                                  <w:color w:val="FFFFFF"/>
                                  <w:spacing w:val="-2"/>
                                  <w:w w:val="125"/>
                                  <w:sz w:val="16"/>
                                </w:rPr>
                                <w:t>governorate</w:t>
                              </w:r>
                              <w:r>
                                <w:rPr>
                                  <w:color w:val="FFFFFF"/>
                                  <w:spacing w:val="-7"/>
                                  <w:w w:val="125"/>
                                  <w:sz w:val="16"/>
                                </w:rPr>
                                <w:t> </w:t>
                              </w:r>
                              <w:r>
                                <w:rPr>
                                  <w:color w:val="FFFFFF"/>
                                  <w:spacing w:val="-2"/>
                                  <w:w w:val="125"/>
                                  <w:sz w:val="16"/>
                                </w:rPr>
                                <w:t>in</w:t>
                              </w:r>
                              <w:r>
                                <w:rPr>
                                  <w:color w:val="FFFFFF"/>
                                  <w:spacing w:val="-7"/>
                                  <w:w w:val="125"/>
                                  <w:sz w:val="16"/>
                                </w:rPr>
                                <w:t> </w:t>
                              </w:r>
                              <w:r>
                                <w:rPr>
                                  <w:color w:val="FFFFFF"/>
                                  <w:spacing w:val="-2"/>
                                  <w:w w:val="125"/>
                                  <w:sz w:val="16"/>
                                </w:rPr>
                                <w:t>Upper</w:t>
                              </w:r>
                              <w:r>
                                <w:rPr>
                                  <w:color w:val="FFFFFF"/>
                                  <w:spacing w:val="-10"/>
                                  <w:w w:val="125"/>
                                  <w:sz w:val="16"/>
                                </w:rPr>
                                <w:t> </w:t>
                              </w:r>
                              <w:r>
                                <w:rPr>
                                  <w:color w:val="FFFFFF"/>
                                  <w:spacing w:val="-2"/>
                                  <w:w w:val="125"/>
                                  <w:sz w:val="16"/>
                                </w:rPr>
                                <w:t>Egypt </w:t>
                              </w:r>
                              <w:r>
                                <w:rPr>
                                  <w:color w:val="FFFFFF"/>
                                  <w:w w:val="125"/>
                                  <w:sz w:val="16"/>
                                </w:rPr>
                                <w:t>to</w:t>
                              </w:r>
                              <w:r>
                                <w:rPr>
                                  <w:color w:val="FFFFFF"/>
                                  <w:spacing w:val="-4"/>
                                  <w:w w:val="125"/>
                                  <w:sz w:val="16"/>
                                </w:rPr>
                                <w:t> </w:t>
                              </w:r>
                              <w:r>
                                <w:rPr>
                                  <w:color w:val="FFFFFF"/>
                                  <w:w w:val="125"/>
                                  <w:sz w:val="16"/>
                                </w:rPr>
                                <w:t>demonstrate</w:t>
                              </w:r>
                              <w:r>
                                <w:rPr>
                                  <w:color w:val="FFFFFF"/>
                                  <w:spacing w:val="-7"/>
                                  <w:w w:val="125"/>
                                  <w:sz w:val="16"/>
                                </w:rPr>
                                <w:t> </w:t>
                              </w:r>
                              <w:r>
                                <w:rPr>
                                  <w:color w:val="FFFFFF"/>
                                  <w:w w:val="125"/>
                                  <w:sz w:val="16"/>
                                </w:rPr>
                                <w:t>the</w:t>
                              </w:r>
                              <w:r>
                                <w:rPr>
                                  <w:color w:val="FFFFFF"/>
                                  <w:spacing w:val="-8"/>
                                  <w:w w:val="125"/>
                                  <w:sz w:val="16"/>
                                </w:rPr>
                                <w:t> </w:t>
                              </w:r>
                              <w:r>
                                <w:rPr>
                                  <w:color w:val="FFFFFF"/>
                                  <w:w w:val="125"/>
                                  <w:sz w:val="16"/>
                                </w:rPr>
                                <w:t>value</w:t>
                              </w:r>
                              <w:r>
                                <w:rPr>
                                  <w:color w:val="FFFFFF"/>
                                  <w:spacing w:val="-4"/>
                                  <w:w w:val="125"/>
                                  <w:sz w:val="16"/>
                                </w:rPr>
                                <w:t> </w:t>
                              </w:r>
                              <w:r>
                                <w:rPr>
                                  <w:color w:val="FFFFFF"/>
                                  <w:w w:val="125"/>
                                  <w:sz w:val="16"/>
                                </w:rPr>
                                <w:t>of</w:t>
                              </w:r>
                              <w:r>
                                <w:rPr>
                                  <w:color w:val="FFFFFF"/>
                                  <w:spacing w:val="-12"/>
                                  <w:w w:val="125"/>
                                  <w:sz w:val="16"/>
                                </w:rPr>
                                <w:t> </w:t>
                              </w:r>
                              <w:r>
                                <w:rPr>
                                  <w:color w:val="FFFFFF"/>
                                  <w:w w:val="125"/>
                                  <w:sz w:val="16"/>
                                </w:rPr>
                                <w:t>using</w:t>
                              </w:r>
                              <w:r>
                                <w:rPr>
                                  <w:color w:val="FFFFFF"/>
                                  <w:spacing w:val="-4"/>
                                  <w:w w:val="125"/>
                                  <w:sz w:val="16"/>
                                </w:rPr>
                                <w:t> </w:t>
                              </w:r>
                              <w:r>
                                <w:rPr>
                                  <w:color w:val="FFFFFF"/>
                                  <w:w w:val="125"/>
                                  <w:sz w:val="16"/>
                                </w:rPr>
                                <w:t>a</w:t>
                              </w:r>
                              <w:r>
                                <w:rPr>
                                  <w:color w:val="FFFFFF"/>
                                  <w:spacing w:val="-4"/>
                                  <w:w w:val="125"/>
                                  <w:sz w:val="16"/>
                                </w:rPr>
                                <w:t> </w:t>
                              </w:r>
                              <w:r>
                                <w:rPr>
                                  <w:color w:val="FFFFFF"/>
                                  <w:w w:val="125"/>
                                  <w:sz w:val="16"/>
                                </w:rPr>
                                <w:t>greenhouse</w:t>
                              </w:r>
                              <w:r>
                                <w:rPr>
                                  <w:color w:val="FFFFFF"/>
                                  <w:spacing w:val="-4"/>
                                  <w:w w:val="125"/>
                                  <w:sz w:val="16"/>
                                </w:rPr>
                                <w:t> </w:t>
                              </w:r>
                              <w:r>
                                <w:rPr>
                                  <w:color w:val="FFFFFF"/>
                                  <w:w w:val="125"/>
                                  <w:sz w:val="16"/>
                                </w:rPr>
                                <w:t>cultivation</w:t>
                              </w:r>
                              <w:r>
                                <w:rPr>
                                  <w:color w:val="FFFFFF"/>
                                  <w:spacing w:val="-4"/>
                                  <w:w w:val="125"/>
                                  <w:sz w:val="16"/>
                                </w:rPr>
                                <w:t> </w:t>
                              </w:r>
                              <w:r>
                                <w:rPr>
                                  <w:color w:val="FFFFFF"/>
                                  <w:w w:val="125"/>
                                  <w:sz w:val="16"/>
                                </w:rPr>
                                <w:t>model</w:t>
                              </w:r>
                              <w:r>
                                <w:rPr>
                                  <w:color w:val="FFFFFF"/>
                                  <w:spacing w:val="-4"/>
                                  <w:w w:val="125"/>
                                  <w:sz w:val="16"/>
                                </w:rPr>
                                <w:t> </w:t>
                              </w:r>
                              <w:r>
                                <w:rPr>
                                  <w:color w:val="FFFFFF"/>
                                  <w:w w:val="125"/>
                                  <w:sz w:val="16"/>
                                </w:rPr>
                                <w:t>to</w:t>
                              </w:r>
                              <w:r>
                                <w:rPr>
                                  <w:color w:val="FFFFFF"/>
                                  <w:spacing w:val="-4"/>
                                  <w:w w:val="125"/>
                                  <w:sz w:val="16"/>
                                </w:rPr>
                                <w:t> </w:t>
                              </w:r>
                              <w:r>
                                <w:rPr>
                                  <w:color w:val="FFFFFF"/>
                                  <w:w w:val="125"/>
                                  <w:sz w:val="16"/>
                                </w:rPr>
                                <w:t>produce</w:t>
                              </w:r>
                              <w:r>
                                <w:rPr>
                                  <w:color w:val="FFFFFF"/>
                                  <w:spacing w:val="-8"/>
                                  <w:w w:val="125"/>
                                  <w:sz w:val="16"/>
                                </w:rPr>
                                <w:t> </w:t>
                              </w:r>
                              <w:r>
                                <w:rPr>
                                  <w:color w:val="FFFFFF"/>
                                  <w:w w:val="125"/>
                                  <w:sz w:val="16"/>
                                </w:rPr>
                                <w:t>vegetables</w:t>
                              </w:r>
                              <w:r>
                                <w:rPr>
                                  <w:color w:val="FFFFFF"/>
                                  <w:spacing w:val="-4"/>
                                  <w:w w:val="125"/>
                                  <w:sz w:val="16"/>
                                </w:rPr>
                                <w:t> </w:t>
                              </w:r>
                              <w:r>
                                <w:rPr>
                                  <w:color w:val="FFFFFF"/>
                                  <w:w w:val="125"/>
                                  <w:sz w:val="16"/>
                                </w:rPr>
                                <w:t>(e.g., eggplants</w:t>
                              </w:r>
                              <w:r>
                                <w:rPr>
                                  <w:color w:val="FFFFFF"/>
                                  <w:spacing w:val="-3"/>
                                  <w:w w:val="125"/>
                                  <w:sz w:val="16"/>
                                </w:rPr>
                                <w:t> </w:t>
                              </w:r>
                              <w:r>
                                <w:rPr>
                                  <w:color w:val="FFFFFF"/>
                                  <w:w w:val="125"/>
                                  <w:sz w:val="16"/>
                                </w:rPr>
                                <w:t>and</w:t>
                              </w:r>
                              <w:r>
                                <w:rPr>
                                  <w:color w:val="FFFFFF"/>
                                  <w:spacing w:val="-5"/>
                                  <w:w w:val="125"/>
                                  <w:sz w:val="16"/>
                                </w:rPr>
                                <w:t> </w:t>
                              </w:r>
                              <w:r>
                                <w:rPr>
                                  <w:color w:val="FFFFFF"/>
                                  <w:w w:val="125"/>
                                  <w:sz w:val="16"/>
                                </w:rPr>
                                <w:t>tomatoes),</w:t>
                              </w:r>
                              <w:r>
                                <w:rPr>
                                  <w:color w:val="FFFFFF"/>
                                  <w:spacing w:val="-3"/>
                                  <w:w w:val="125"/>
                                  <w:sz w:val="16"/>
                                </w:rPr>
                                <w:t> </w:t>
                              </w:r>
                              <w:r>
                                <w:rPr>
                                  <w:color w:val="FFFFFF"/>
                                  <w:w w:val="125"/>
                                  <w:sz w:val="16"/>
                                </w:rPr>
                                <w:t>and</w:t>
                              </w:r>
                              <w:r>
                                <w:rPr>
                                  <w:color w:val="FFFFFF"/>
                                  <w:spacing w:val="-6"/>
                                  <w:w w:val="125"/>
                                  <w:sz w:val="16"/>
                                </w:rPr>
                                <w:t> </w:t>
                              </w:r>
                              <w:r>
                                <w:rPr>
                                  <w:color w:val="FFFFFF"/>
                                  <w:w w:val="125"/>
                                  <w:sz w:val="16"/>
                                </w:rPr>
                                <w:t>the</w:t>
                              </w:r>
                              <w:r>
                                <w:rPr>
                                  <w:color w:val="FFFFFF"/>
                                  <w:spacing w:val="-3"/>
                                  <w:w w:val="125"/>
                                  <w:sz w:val="16"/>
                                </w:rPr>
                                <w:t> </w:t>
                              </w:r>
                              <w:r>
                                <w:rPr>
                                  <w:color w:val="FFFFFF"/>
                                  <w:w w:val="125"/>
                                  <w:sz w:val="16"/>
                                </w:rPr>
                                <w:t>recycling</w:t>
                              </w:r>
                              <w:r>
                                <w:rPr>
                                  <w:color w:val="FFFFFF"/>
                                  <w:spacing w:val="-3"/>
                                  <w:w w:val="125"/>
                                  <w:sz w:val="16"/>
                                </w:rPr>
                                <w:t> </w:t>
                              </w:r>
                              <w:r>
                                <w:rPr>
                                  <w:color w:val="FFFFFF"/>
                                  <w:w w:val="125"/>
                                  <w:sz w:val="16"/>
                                </w:rPr>
                                <w:t>and</w:t>
                              </w:r>
                              <w:r>
                                <w:rPr>
                                  <w:color w:val="FFFFFF"/>
                                  <w:spacing w:val="-3"/>
                                  <w:w w:val="125"/>
                                  <w:sz w:val="16"/>
                                </w:rPr>
                                <w:t> </w:t>
                              </w:r>
                              <w:r>
                                <w:rPr>
                                  <w:color w:val="FFFFFF"/>
                                  <w:w w:val="125"/>
                                  <w:sz w:val="16"/>
                                </w:rPr>
                                <w:t>use</w:t>
                              </w:r>
                              <w:r>
                                <w:rPr>
                                  <w:color w:val="FFFFFF"/>
                                  <w:spacing w:val="-3"/>
                                  <w:w w:val="125"/>
                                  <w:sz w:val="16"/>
                                </w:rPr>
                                <w:t> </w:t>
                              </w:r>
                              <w:r>
                                <w:rPr>
                                  <w:color w:val="FFFFFF"/>
                                  <w:w w:val="125"/>
                                  <w:sz w:val="16"/>
                                </w:rPr>
                                <w:t>of</w:t>
                              </w:r>
                              <w:r>
                                <w:rPr>
                                  <w:color w:val="FFFFFF"/>
                                  <w:spacing w:val="-11"/>
                                  <w:w w:val="125"/>
                                  <w:sz w:val="16"/>
                                </w:rPr>
                                <w:t> </w:t>
                              </w:r>
                              <w:r>
                                <w:rPr>
                                  <w:color w:val="FFFFFF"/>
                                  <w:w w:val="125"/>
                                  <w:sz w:val="16"/>
                                </w:rPr>
                                <w:t>crop</w:t>
                              </w:r>
                              <w:r>
                                <w:rPr>
                                  <w:color w:val="FFFFFF"/>
                                  <w:spacing w:val="-3"/>
                                  <w:w w:val="125"/>
                                  <w:sz w:val="16"/>
                                </w:rPr>
                                <w:t> </w:t>
                              </w:r>
                              <w:r>
                                <w:rPr>
                                  <w:color w:val="FFFFFF"/>
                                  <w:w w:val="125"/>
                                  <w:sz w:val="16"/>
                                </w:rPr>
                                <w:t>residues</w:t>
                              </w:r>
                              <w:r>
                                <w:rPr>
                                  <w:color w:val="FFFFFF"/>
                                  <w:spacing w:val="-3"/>
                                  <w:w w:val="125"/>
                                  <w:sz w:val="16"/>
                                </w:rPr>
                                <w:t> </w:t>
                              </w:r>
                              <w:r>
                                <w:rPr>
                                  <w:color w:val="FFFFFF"/>
                                  <w:w w:val="125"/>
                                  <w:sz w:val="16"/>
                                </w:rPr>
                                <w:t>(materials</w:t>
                              </w:r>
                              <w:r>
                                <w:rPr>
                                  <w:color w:val="FFFFFF"/>
                                  <w:spacing w:val="-3"/>
                                  <w:w w:val="125"/>
                                  <w:sz w:val="16"/>
                                </w:rPr>
                                <w:t> </w:t>
                              </w:r>
                              <w:r>
                                <w:rPr>
                                  <w:color w:val="FFFFFF"/>
                                  <w:w w:val="125"/>
                                  <w:sz w:val="16"/>
                                </w:rPr>
                                <w:t>left</w:t>
                              </w:r>
                              <w:r>
                                <w:rPr>
                                  <w:color w:val="FFFFFF"/>
                                  <w:spacing w:val="-3"/>
                                  <w:w w:val="125"/>
                                  <w:sz w:val="16"/>
                                </w:rPr>
                                <w:t> </w:t>
                              </w:r>
                              <w:r>
                                <w:rPr>
                                  <w:color w:val="FFFFFF"/>
                                  <w:w w:val="125"/>
                                  <w:sz w:val="16"/>
                                </w:rPr>
                                <w:t>over</w:t>
                              </w:r>
                              <w:r>
                                <w:rPr>
                                  <w:color w:val="FFFFFF"/>
                                  <w:spacing w:val="-9"/>
                                  <w:w w:val="125"/>
                                  <w:sz w:val="16"/>
                                </w:rPr>
                                <w:t> </w:t>
                              </w:r>
                              <w:r>
                                <w:rPr>
                                  <w:color w:val="FFFFFF"/>
                                  <w:w w:val="125"/>
                                  <w:sz w:val="16"/>
                                </w:rPr>
                                <w:t>after</w:t>
                              </w:r>
                            </w:p>
                            <w:p>
                              <w:pPr>
                                <w:spacing w:line="297" w:lineRule="auto" w:before="2"/>
                                <w:ind w:left="364" w:right="486" w:hanging="1"/>
                                <w:jc w:val="left"/>
                                <w:rPr>
                                  <w:color w:val="000000"/>
                                  <w:sz w:val="16"/>
                                </w:rPr>
                              </w:pPr>
                              <w:r>
                                <w:rPr>
                                  <w:color w:val="FFFFFF"/>
                                  <w:w w:val="125"/>
                                  <w:sz w:val="16"/>
                                </w:rPr>
                                <w:t>a</w:t>
                              </w:r>
                              <w:r>
                                <w:rPr>
                                  <w:color w:val="FFFFFF"/>
                                  <w:spacing w:val="-16"/>
                                  <w:w w:val="125"/>
                                  <w:sz w:val="16"/>
                                </w:rPr>
                                <w:t> </w:t>
                              </w:r>
                              <w:r>
                                <w:rPr>
                                  <w:color w:val="FFFFFF"/>
                                  <w:w w:val="125"/>
                                  <w:sz w:val="16"/>
                                </w:rPr>
                                <w:t>crop</w:t>
                              </w:r>
                              <w:r>
                                <w:rPr>
                                  <w:color w:val="FFFFFF"/>
                                  <w:spacing w:val="-16"/>
                                  <w:w w:val="125"/>
                                  <w:sz w:val="16"/>
                                </w:rPr>
                                <w:t> </w:t>
                              </w:r>
                              <w:r>
                                <w:rPr>
                                  <w:color w:val="FFFFFF"/>
                                  <w:w w:val="125"/>
                                  <w:sz w:val="16"/>
                                </w:rPr>
                                <w:t>harvest,</w:t>
                              </w:r>
                              <w:r>
                                <w:rPr>
                                  <w:color w:val="FFFFFF"/>
                                  <w:spacing w:val="-15"/>
                                  <w:w w:val="125"/>
                                  <w:sz w:val="16"/>
                                </w:rPr>
                                <w:t> </w:t>
                              </w:r>
                              <w:r>
                                <w:rPr>
                                  <w:color w:val="FFFFFF"/>
                                  <w:w w:val="125"/>
                                  <w:sz w:val="16"/>
                                </w:rPr>
                                <w:t>e.g.,</w:t>
                              </w:r>
                              <w:r>
                                <w:rPr>
                                  <w:color w:val="FFFFFF"/>
                                  <w:spacing w:val="-16"/>
                                  <w:w w:val="125"/>
                                  <w:sz w:val="16"/>
                                </w:rPr>
                                <w:t> </w:t>
                              </w:r>
                              <w:r>
                                <w:rPr>
                                  <w:color w:val="FFFFFF"/>
                                  <w:w w:val="125"/>
                                  <w:sz w:val="16"/>
                                </w:rPr>
                                <w:t>stalks</w:t>
                              </w:r>
                              <w:r>
                                <w:rPr>
                                  <w:color w:val="FFFFFF"/>
                                  <w:spacing w:val="-16"/>
                                  <w:w w:val="125"/>
                                  <w:sz w:val="16"/>
                                </w:rPr>
                                <w:t> </w:t>
                              </w:r>
                              <w:r>
                                <w:rPr>
                                  <w:color w:val="FFFFFF"/>
                                  <w:w w:val="125"/>
                                  <w:sz w:val="16"/>
                                </w:rPr>
                                <w:t>and</w:t>
                              </w:r>
                              <w:r>
                                <w:rPr>
                                  <w:color w:val="FFFFFF"/>
                                  <w:spacing w:val="-15"/>
                                  <w:w w:val="125"/>
                                  <w:sz w:val="16"/>
                                </w:rPr>
                                <w:t> </w:t>
                              </w:r>
                              <w:r>
                                <w:rPr>
                                  <w:color w:val="FFFFFF"/>
                                  <w:w w:val="125"/>
                                  <w:sz w:val="16"/>
                                </w:rPr>
                                <w:t>stems)</w:t>
                              </w:r>
                              <w:r>
                                <w:rPr>
                                  <w:color w:val="FFFFFF"/>
                                  <w:spacing w:val="-16"/>
                                  <w:w w:val="125"/>
                                  <w:sz w:val="16"/>
                                </w:rPr>
                                <w:t> </w:t>
                              </w:r>
                              <w:r>
                                <w:rPr>
                                  <w:color w:val="FFFFFF"/>
                                  <w:w w:val="125"/>
                                  <w:sz w:val="16"/>
                                </w:rPr>
                                <w:t>as</w:t>
                              </w:r>
                              <w:r>
                                <w:rPr>
                                  <w:color w:val="FFFFFF"/>
                                  <w:spacing w:val="-15"/>
                                  <w:w w:val="125"/>
                                  <w:sz w:val="16"/>
                                </w:rPr>
                                <w:t> </w:t>
                              </w:r>
                              <w:r>
                                <w:rPr>
                                  <w:color w:val="FFFFFF"/>
                                  <w:w w:val="125"/>
                                  <w:sz w:val="16"/>
                                </w:rPr>
                                <w:t>compost</w:t>
                              </w:r>
                              <w:r>
                                <w:rPr>
                                  <w:color w:val="FFFFFF"/>
                                  <w:spacing w:val="-16"/>
                                  <w:w w:val="125"/>
                                  <w:sz w:val="16"/>
                                </w:rPr>
                                <w:t> </w:t>
                              </w:r>
                              <w:r>
                                <w:rPr>
                                  <w:color w:val="FFFFFF"/>
                                  <w:w w:val="125"/>
                                  <w:sz w:val="16"/>
                                </w:rPr>
                                <w:t>on</w:t>
                              </w:r>
                              <w:r>
                                <w:rPr>
                                  <w:color w:val="FFFFFF"/>
                                  <w:spacing w:val="-16"/>
                                  <w:w w:val="125"/>
                                  <w:sz w:val="16"/>
                                </w:rPr>
                                <w:t> </w:t>
                              </w:r>
                              <w:r>
                                <w:rPr>
                                  <w:color w:val="FFFFFF"/>
                                  <w:w w:val="125"/>
                                  <w:sz w:val="16"/>
                                </w:rPr>
                                <w:t>local</w:t>
                              </w:r>
                              <w:r>
                                <w:rPr>
                                  <w:color w:val="FFFFFF"/>
                                  <w:spacing w:val="-15"/>
                                  <w:w w:val="125"/>
                                  <w:sz w:val="16"/>
                                </w:rPr>
                                <w:t> </w:t>
                              </w:r>
                              <w:r>
                                <w:rPr>
                                  <w:color w:val="FFFFFF"/>
                                  <w:w w:val="125"/>
                                  <w:sz w:val="16"/>
                                </w:rPr>
                                <w:t>farms.</w:t>
                              </w:r>
                              <w:r>
                                <w:rPr>
                                  <w:color w:val="FFFFFF"/>
                                  <w:spacing w:val="-16"/>
                                  <w:w w:val="125"/>
                                  <w:sz w:val="16"/>
                                </w:rPr>
                                <w:t> </w:t>
                              </w:r>
                              <w:r>
                                <w:rPr>
                                  <w:color w:val="FFFFFF"/>
                                  <w:w w:val="125"/>
                                  <w:sz w:val="16"/>
                                </w:rPr>
                                <w:t>Local</w:t>
                              </w:r>
                              <w:r>
                                <w:rPr>
                                  <w:color w:val="FFFFFF"/>
                                  <w:spacing w:val="-16"/>
                                  <w:w w:val="125"/>
                                  <w:sz w:val="16"/>
                                </w:rPr>
                                <w:t> </w:t>
                              </w:r>
                              <w:r>
                                <w:rPr>
                                  <w:color w:val="FFFFFF"/>
                                  <w:w w:val="125"/>
                                  <w:sz w:val="16"/>
                                </w:rPr>
                                <w:t>farmers</w:t>
                              </w:r>
                              <w:r>
                                <w:rPr>
                                  <w:color w:val="FFFFFF"/>
                                  <w:spacing w:val="-15"/>
                                  <w:w w:val="125"/>
                                  <w:sz w:val="16"/>
                                </w:rPr>
                                <w:t> </w:t>
                              </w:r>
                              <w:r>
                                <w:rPr>
                                  <w:color w:val="FFFFFF"/>
                                  <w:w w:val="125"/>
                                  <w:sz w:val="16"/>
                                </w:rPr>
                                <w:t>and</w:t>
                              </w:r>
                              <w:r>
                                <w:rPr>
                                  <w:color w:val="FFFFFF"/>
                                  <w:spacing w:val="-16"/>
                                  <w:w w:val="125"/>
                                  <w:sz w:val="16"/>
                                </w:rPr>
                                <w:t> </w:t>
                              </w:r>
                              <w:r>
                                <w:rPr>
                                  <w:color w:val="FFFFFF"/>
                                  <w:w w:val="125"/>
                                  <w:sz w:val="16"/>
                                </w:rPr>
                                <w:t>laborers received equipment and training in these improved farming techniques.</w:t>
                              </w:r>
                            </w:p>
                            <w:p>
                              <w:pPr>
                                <w:spacing w:line="297" w:lineRule="auto" w:before="122"/>
                                <w:ind w:left="359" w:right="624" w:hanging="9"/>
                                <w:jc w:val="left"/>
                                <w:rPr>
                                  <w:color w:val="000000"/>
                                  <w:sz w:val="16"/>
                                </w:rPr>
                              </w:pPr>
                              <w:r>
                                <w:rPr>
                                  <w:color w:val="FFFFFF"/>
                                  <w:w w:val="125"/>
                                  <w:sz w:val="16"/>
                                </w:rPr>
                                <w:t>The application of</w:t>
                              </w:r>
                              <w:r>
                                <w:rPr>
                                  <w:color w:val="FFFFFF"/>
                                  <w:spacing w:val="-5"/>
                                  <w:w w:val="125"/>
                                  <w:sz w:val="16"/>
                                </w:rPr>
                                <w:t> </w:t>
                              </w:r>
                              <w:r>
                                <w:rPr>
                                  <w:color w:val="FFFFFF"/>
                                  <w:w w:val="125"/>
                                  <w:sz w:val="16"/>
                                </w:rPr>
                                <w:t>compost increased the soil moisture holding capacity on farmland and</w:t>
                              </w:r>
                              <w:r>
                                <w:rPr>
                                  <w:color w:val="FFFFFF"/>
                                  <w:w w:val="125"/>
                                  <w:sz w:val="16"/>
                                </w:rPr>
                                <w:t> reduced</w:t>
                              </w:r>
                              <w:r>
                                <w:rPr>
                                  <w:color w:val="FFFFFF"/>
                                  <w:spacing w:val="-16"/>
                                  <w:w w:val="125"/>
                                  <w:sz w:val="16"/>
                                </w:rPr>
                                <w:t> </w:t>
                              </w:r>
                              <w:r>
                                <w:rPr>
                                  <w:color w:val="FFFFFF"/>
                                  <w:w w:val="125"/>
                                  <w:sz w:val="16"/>
                                </w:rPr>
                                <w:t>the</w:t>
                              </w:r>
                              <w:r>
                                <w:rPr>
                                  <w:color w:val="FFFFFF"/>
                                  <w:spacing w:val="-13"/>
                                  <w:w w:val="125"/>
                                  <w:sz w:val="16"/>
                                </w:rPr>
                                <w:t> </w:t>
                              </w:r>
                              <w:r>
                                <w:rPr>
                                  <w:color w:val="FFFFFF"/>
                                  <w:w w:val="125"/>
                                  <w:sz w:val="16"/>
                                </w:rPr>
                                <w:t>need</w:t>
                              </w:r>
                              <w:r>
                                <w:rPr>
                                  <w:color w:val="FFFFFF"/>
                                  <w:spacing w:val="-13"/>
                                  <w:w w:val="125"/>
                                  <w:sz w:val="16"/>
                                </w:rPr>
                                <w:t> </w:t>
                              </w:r>
                              <w:r>
                                <w:rPr>
                                  <w:color w:val="FFFFFF"/>
                                  <w:w w:val="125"/>
                                  <w:sz w:val="16"/>
                                </w:rPr>
                                <w:t>for</w:t>
                              </w:r>
                              <w:r>
                                <w:rPr>
                                  <w:color w:val="FFFFFF"/>
                                  <w:spacing w:val="-17"/>
                                  <w:w w:val="125"/>
                                  <w:sz w:val="16"/>
                                </w:rPr>
                                <w:t> </w:t>
                              </w:r>
                              <w:r>
                                <w:rPr>
                                  <w:color w:val="FFFFFF"/>
                                  <w:w w:val="125"/>
                                  <w:sz w:val="16"/>
                                </w:rPr>
                                <w:t>synthetic</w:t>
                              </w:r>
                              <w:r>
                                <w:rPr>
                                  <w:color w:val="FFFFFF"/>
                                  <w:spacing w:val="-12"/>
                                  <w:w w:val="125"/>
                                  <w:sz w:val="16"/>
                                </w:rPr>
                                <w:t> </w:t>
                              </w:r>
                              <w:r>
                                <w:rPr>
                                  <w:color w:val="FFFFFF"/>
                                  <w:w w:val="125"/>
                                  <w:sz w:val="16"/>
                                </w:rPr>
                                <w:t>fertilizer.</w:t>
                              </w:r>
                              <w:r>
                                <w:rPr>
                                  <w:color w:val="FFFFFF"/>
                                  <w:spacing w:val="-13"/>
                                  <w:w w:val="125"/>
                                  <w:sz w:val="16"/>
                                </w:rPr>
                                <w:t> </w:t>
                              </w:r>
                              <w:r>
                                <w:rPr>
                                  <w:color w:val="FFFFFF"/>
                                  <w:w w:val="125"/>
                                  <w:sz w:val="16"/>
                                </w:rPr>
                                <w:t>It</w:t>
                              </w:r>
                              <w:r>
                                <w:rPr>
                                  <w:color w:val="FFFFFF"/>
                                  <w:spacing w:val="-13"/>
                                  <w:w w:val="125"/>
                                  <w:sz w:val="16"/>
                                </w:rPr>
                                <w:t> </w:t>
                              </w:r>
                              <w:r>
                                <w:rPr>
                                  <w:color w:val="FFFFFF"/>
                                  <w:w w:val="125"/>
                                  <w:sz w:val="16"/>
                                </w:rPr>
                                <w:t>is</w:t>
                              </w:r>
                              <w:r>
                                <w:rPr>
                                  <w:color w:val="FFFFFF"/>
                                  <w:spacing w:val="-13"/>
                                  <w:w w:val="125"/>
                                  <w:sz w:val="16"/>
                                </w:rPr>
                                <w:t> </w:t>
                              </w:r>
                              <w:r>
                                <w:rPr>
                                  <w:color w:val="FFFFFF"/>
                                  <w:w w:val="125"/>
                                  <w:sz w:val="16"/>
                                </w:rPr>
                                <w:t>estimated</w:t>
                              </w:r>
                              <w:r>
                                <w:rPr>
                                  <w:color w:val="FFFFFF"/>
                                  <w:spacing w:val="-15"/>
                                  <w:w w:val="125"/>
                                  <w:sz w:val="16"/>
                                </w:rPr>
                                <w:t> </w:t>
                              </w:r>
                              <w:r>
                                <w:rPr>
                                  <w:color w:val="FFFFFF"/>
                                  <w:w w:val="125"/>
                                  <w:sz w:val="16"/>
                                </w:rPr>
                                <w:t>that</w:t>
                              </w:r>
                              <w:r>
                                <w:rPr>
                                  <w:color w:val="FFFFFF"/>
                                  <w:spacing w:val="-13"/>
                                  <w:w w:val="125"/>
                                  <w:sz w:val="16"/>
                                </w:rPr>
                                <w:t> </w:t>
                              </w:r>
                              <w:r>
                                <w:rPr>
                                  <w:color w:val="FFFFFF"/>
                                  <w:w w:val="125"/>
                                  <w:sz w:val="16"/>
                                </w:rPr>
                                <w:t>composting</w:t>
                              </w:r>
                              <w:r>
                                <w:rPr>
                                  <w:color w:val="FFFFFF"/>
                                  <w:spacing w:val="-13"/>
                                  <w:w w:val="125"/>
                                  <w:sz w:val="16"/>
                                </w:rPr>
                                <w:t> </w:t>
                              </w:r>
                              <w:r>
                                <w:rPr>
                                  <w:color w:val="FFFFFF"/>
                                  <w:w w:val="125"/>
                                  <w:sz w:val="16"/>
                                </w:rPr>
                                <w:t>reduced</w:t>
                              </w:r>
                              <w:r>
                                <w:rPr>
                                  <w:color w:val="FFFFFF"/>
                                  <w:spacing w:val="-15"/>
                                  <w:w w:val="125"/>
                                  <w:sz w:val="16"/>
                                </w:rPr>
                                <w:t> </w:t>
                              </w:r>
                              <w:r>
                                <w:rPr>
                                  <w:color w:val="FFFFFF"/>
                                  <w:w w:val="125"/>
                                  <w:sz w:val="16"/>
                                </w:rPr>
                                <w:t>the</w:t>
                              </w:r>
                              <w:r>
                                <w:rPr>
                                  <w:color w:val="FFFFFF"/>
                                  <w:spacing w:val="-13"/>
                                  <w:w w:val="125"/>
                                  <w:sz w:val="16"/>
                                </w:rPr>
                                <w:t> </w:t>
                              </w:r>
                              <w:r>
                                <w:rPr>
                                  <w:color w:val="FFFFFF"/>
                                  <w:w w:val="125"/>
                                  <w:sz w:val="16"/>
                                </w:rPr>
                                <w:t>use</w:t>
                              </w:r>
                              <w:r>
                                <w:rPr>
                                  <w:color w:val="FFFFFF"/>
                                  <w:spacing w:val="-13"/>
                                  <w:w w:val="125"/>
                                  <w:sz w:val="16"/>
                                </w:rPr>
                                <w:t> </w:t>
                              </w:r>
                              <w:r>
                                <w:rPr>
                                  <w:color w:val="FFFFFF"/>
                                  <w:w w:val="125"/>
                                  <w:sz w:val="16"/>
                                </w:rPr>
                                <w:t>of</w:t>
                              </w:r>
                              <w:r>
                                <w:rPr>
                                  <w:color w:val="FFFFFF"/>
                                  <w:spacing w:val="-22"/>
                                  <w:w w:val="125"/>
                                  <w:sz w:val="16"/>
                                </w:rPr>
                                <w:t> </w:t>
                              </w:r>
                              <w:r>
                                <w:rPr>
                                  <w:color w:val="FFFFFF"/>
                                  <w:w w:val="125"/>
                                  <w:sz w:val="16"/>
                                </w:rPr>
                                <w:t>water for</w:t>
                              </w:r>
                              <w:r>
                                <w:rPr>
                                  <w:color w:val="FFFFFF"/>
                                  <w:spacing w:val="-10"/>
                                  <w:w w:val="125"/>
                                  <w:sz w:val="16"/>
                                </w:rPr>
                                <w:t> </w:t>
                              </w:r>
                              <w:r>
                                <w:rPr>
                                  <w:color w:val="FFFFFF"/>
                                  <w:w w:val="125"/>
                                  <w:sz w:val="16"/>
                                </w:rPr>
                                <w:t>irrigation</w:t>
                              </w:r>
                              <w:r>
                                <w:rPr>
                                  <w:color w:val="FFFFFF"/>
                                  <w:spacing w:val="-5"/>
                                  <w:w w:val="125"/>
                                  <w:sz w:val="16"/>
                                </w:rPr>
                                <w:t> </w:t>
                              </w:r>
                              <w:r>
                                <w:rPr>
                                  <w:color w:val="FFFFFF"/>
                                  <w:w w:val="125"/>
                                  <w:sz w:val="16"/>
                                </w:rPr>
                                <w:t>by</w:t>
                              </w:r>
                              <w:r>
                                <w:rPr>
                                  <w:color w:val="FFFFFF"/>
                                  <w:spacing w:val="-9"/>
                                  <w:w w:val="125"/>
                                  <w:sz w:val="16"/>
                                </w:rPr>
                                <w:t> </w:t>
                              </w:r>
                              <w:r>
                                <w:rPr>
                                  <w:color w:val="FFFFFF"/>
                                  <w:w w:val="125"/>
                                  <w:sz w:val="16"/>
                                </w:rPr>
                                <w:t>as</w:t>
                              </w:r>
                              <w:r>
                                <w:rPr>
                                  <w:color w:val="FFFFFF"/>
                                  <w:spacing w:val="-5"/>
                                  <w:w w:val="125"/>
                                  <w:sz w:val="16"/>
                                </w:rPr>
                                <w:t> </w:t>
                              </w:r>
                              <w:r>
                                <w:rPr>
                                  <w:color w:val="FFFFFF"/>
                                  <w:w w:val="125"/>
                                  <w:sz w:val="16"/>
                                </w:rPr>
                                <w:t>much</w:t>
                              </w:r>
                              <w:r>
                                <w:rPr>
                                  <w:color w:val="FFFFFF"/>
                                  <w:spacing w:val="-5"/>
                                  <w:w w:val="125"/>
                                  <w:sz w:val="16"/>
                                </w:rPr>
                                <w:t> </w:t>
                              </w:r>
                              <w:r>
                                <w:rPr>
                                  <w:color w:val="FFFFFF"/>
                                  <w:w w:val="125"/>
                                  <w:sz w:val="16"/>
                                </w:rPr>
                                <w:t>as</w:t>
                              </w:r>
                              <w:r>
                                <w:rPr>
                                  <w:color w:val="FFFFFF"/>
                                  <w:spacing w:val="-5"/>
                                  <w:w w:val="125"/>
                                  <w:sz w:val="16"/>
                                </w:rPr>
                                <w:t> </w:t>
                              </w:r>
                              <w:r>
                                <w:rPr>
                                  <w:color w:val="FFFFFF"/>
                                  <w:w w:val="125"/>
                                  <w:sz w:val="16"/>
                                </w:rPr>
                                <w:t>23%.</w:t>
                              </w:r>
                              <w:r>
                                <w:rPr>
                                  <w:color w:val="FFFFFF"/>
                                  <w:spacing w:val="-8"/>
                                  <w:w w:val="125"/>
                                  <w:sz w:val="16"/>
                                </w:rPr>
                                <w:t> </w:t>
                              </w:r>
                              <w:r>
                                <w:rPr>
                                  <w:color w:val="FFFFFF"/>
                                  <w:w w:val="125"/>
                                  <w:sz w:val="16"/>
                                </w:rPr>
                                <w:t>This</w:t>
                              </w:r>
                              <w:r>
                                <w:rPr>
                                  <w:color w:val="FFFFFF"/>
                                  <w:spacing w:val="-5"/>
                                  <w:w w:val="125"/>
                                  <w:sz w:val="16"/>
                                </w:rPr>
                                <w:t> </w:t>
                              </w:r>
                              <w:r>
                                <w:rPr>
                                  <w:color w:val="FFFFFF"/>
                                  <w:w w:val="125"/>
                                  <w:sz w:val="16"/>
                                </w:rPr>
                                <w:t>decreased</w:t>
                              </w:r>
                              <w:r>
                                <w:rPr>
                                  <w:color w:val="FFFFFF"/>
                                  <w:spacing w:val="-5"/>
                                  <w:w w:val="125"/>
                                  <w:sz w:val="16"/>
                                </w:rPr>
                                <w:t> </w:t>
                              </w:r>
                              <w:r>
                                <w:rPr>
                                  <w:color w:val="FFFFFF"/>
                                  <w:w w:val="125"/>
                                  <w:sz w:val="16"/>
                                </w:rPr>
                                <w:t>farming</w:t>
                              </w:r>
                              <w:r>
                                <w:rPr>
                                  <w:color w:val="FFFFFF"/>
                                  <w:spacing w:val="-5"/>
                                  <w:w w:val="125"/>
                                  <w:sz w:val="16"/>
                                </w:rPr>
                                <w:t> </w:t>
                              </w:r>
                              <w:r>
                                <w:rPr>
                                  <w:color w:val="FFFFFF"/>
                                  <w:w w:val="125"/>
                                  <w:sz w:val="16"/>
                                </w:rPr>
                                <w:t>costs</w:t>
                              </w:r>
                              <w:r>
                                <w:rPr>
                                  <w:color w:val="FFFFFF"/>
                                  <w:spacing w:val="-5"/>
                                  <w:w w:val="125"/>
                                  <w:sz w:val="16"/>
                                </w:rPr>
                                <w:t> </w:t>
                              </w:r>
                              <w:r>
                                <w:rPr>
                                  <w:color w:val="FFFFFF"/>
                                  <w:w w:val="125"/>
                                  <w:sz w:val="16"/>
                                </w:rPr>
                                <w:t>and</w:t>
                              </w:r>
                              <w:r>
                                <w:rPr>
                                  <w:color w:val="FFFFFF"/>
                                  <w:spacing w:val="-5"/>
                                  <w:w w:val="125"/>
                                  <w:sz w:val="16"/>
                                </w:rPr>
                                <w:t> </w:t>
                              </w:r>
                              <w:r>
                                <w:rPr>
                                  <w:color w:val="FFFFFF"/>
                                  <w:w w:val="125"/>
                                  <w:sz w:val="16"/>
                                </w:rPr>
                                <w:t>generated</w:t>
                              </w:r>
                              <w:r>
                                <w:rPr>
                                  <w:color w:val="FFFFFF"/>
                                  <w:spacing w:val="-5"/>
                                  <w:w w:val="125"/>
                                  <w:sz w:val="16"/>
                                </w:rPr>
                                <w:t> </w:t>
                              </w:r>
                              <w:r>
                                <w:rPr>
                                  <w:color w:val="FFFFFF"/>
                                  <w:w w:val="125"/>
                                  <w:sz w:val="16"/>
                                </w:rPr>
                                <w:t>an</w:t>
                              </w:r>
                              <w:r>
                                <w:rPr>
                                  <w:color w:val="FFFFFF"/>
                                  <w:spacing w:val="-5"/>
                                  <w:w w:val="125"/>
                                  <w:sz w:val="16"/>
                                </w:rPr>
                                <w:t> </w:t>
                              </w:r>
                              <w:r>
                                <w:rPr>
                                  <w:color w:val="FFFFFF"/>
                                  <w:w w:val="125"/>
                                  <w:sz w:val="16"/>
                                </w:rPr>
                                <w:t>additional revenue</w:t>
                              </w:r>
                              <w:r>
                                <w:rPr>
                                  <w:color w:val="FFFFFF"/>
                                  <w:spacing w:val="-4"/>
                                  <w:w w:val="125"/>
                                  <w:sz w:val="16"/>
                                </w:rPr>
                                <w:t> </w:t>
                              </w:r>
                              <w:r>
                                <w:rPr>
                                  <w:color w:val="FFFFFF"/>
                                  <w:w w:val="125"/>
                                  <w:sz w:val="16"/>
                                </w:rPr>
                                <w:t>stream</w:t>
                              </w:r>
                              <w:r>
                                <w:rPr>
                                  <w:color w:val="FFFFFF"/>
                                  <w:spacing w:val="-4"/>
                                  <w:w w:val="125"/>
                                  <w:sz w:val="16"/>
                                </w:rPr>
                                <w:t> </w:t>
                              </w:r>
                              <w:r>
                                <w:rPr>
                                  <w:color w:val="FFFFFF"/>
                                  <w:w w:val="125"/>
                                  <w:sz w:val="16"/>
                                </w:rPr>
                                <w:t>for</w:t>
                              </w:r>
                              <w:r>
                                <w:rPr>
                                  <w:color w:val="FFFFFF"/>
                                  <w:spacing w:val="-10"/>
                                  <w:w w:val="125"/>
                                  <w:sz w:val="16"/>
                                </w:rPr>
                                <w:t> </w:t>
                              </w:r>
                              <w:r>
                                <w:rPr>
                                  <w:color w:val="FFFFFF"/>
                                  <w:w w:val="125"/>
                                  <w:sz w:val="16"/>
                                </w:rPr>
                                <w:t>farmers.</w:t>
                              </w:r>
                              <w:r>
                                <w:rPr>
                                  <w:color w:val="FFFFFF"/>
                                  <w:spacing w:val="-10"/>
                                  <w:w w:val="125"/>
                                  <w:sz w:val="16"/>
                                </w:rPr>
                                <w:t> </w:t>
                              </w:r>
                              <w:r>
                                <w:rPr>
                                  <w:color w:val="FFFFFF"/>
                                  <w:w w:val="125"/>
                                  <w:sz w:val="16"/>
                                </w:rPr>
                                <w:t>The</w:t>
                              </w:r>
                              <w:r>
                                <w:rPr>
                                  <w:color w:val="FFFFFF"/>
                                  <w:spacing w:val="-4"/>
                                  <w:w w:val="125"/>
                                  <w:sz w:val="16"/>
                                </w:rPr>
                                <w:t> </w:t>
                              </w:r>
                              <w:r>
                                <w:rPr>
                                  <w:color w:val="FFFFFF"/>
                                  <w:w w:val="125"/>
                                  <w:sz w:val="16"/>
                                </w:rPr>
                                <w:t>recycling</w:t>
                              </w:r>
                              <w:r>
                                <w:rPr>
                                  <w:color w:val="FFFFFF"/>
                                  <w:spacing w:val="-4"/>
                                  <w:w w:val="125"/>
                                  <w:sz w:val="16"/>
                                </w:rPr>
                                <w:t> </w:t>
                              </w:r>
                              <w:r>
                                <w:rPr>
                                  <w:color w:val="FFFFFF"/>
                                  <w:w w:val="125"/>
                                  <w:sz w:val="16"/>
                                </w:rPr>
                                <w:t>of</w:t>
                              </w:r>
                              <w:r>
                                <w:rPr>
                                  <w:color w:val="FFFFFF"/>
                                  <w:spacing w:val="-12"/>
                                  <w:w w:val="125"/>
                                  <w:sz w:val="16"/>
                                </w:rPr>
                                <w:t> </w:t>
                              </w:r>
                              <w:r>
                                <w:rPr>
                                  <w:color w:val="FFFFFF"/>
                                  <w:w w:val="125"/>
                                  <w:sz w:val="16"/>
                                </w:rPr>
                                <w:t>crop</w:t>
                              </w:r>
                              <w:r>
                                <w:rPr>
                                  <w:color w:val="FFFFFF"/>
                                  <w:spacing w:val="-4"/>
                                  <w:w w:val="125"/>
                                  <w:sz w:val="16"/>
                                </w:rPr>
                                <w:t> </w:t>
                              </w:r>
                              <w:r>
                                <w:rPr>
                                  <w:color w:val="FFFFFF"/>
                                  <w:w w:val="125"/>
                                  <w:sz w:val="16"/>
                                </w:rPr>
                                <w:t>residues</w:t>
                              </w:r>
                              <w:r>
                                <w:rPr>
                                  <w:color w:val="FFFFFF"/>
                                  <w:spacing w:val="-4"/>
                                  <w:w w:val="125"/>
                                  <w:sz w:val="16"/>
                                </w:rPr>
                                <w:t> </w:t>
                              </w:r>
                              <w:r>
                                <w:rPr>
                                  <w:color w:val="FFFFFF"/>
                                  <w:w w:val="125"/>
                                  <w:sz w:val="16"/>
                                </w:rPr>
                                <w:t>provided</w:t>
                              </w:r>
                              <w:r>
                                <w:rPr>
                                  <w:color w:val="FFFFFF"/>
                                  <w:spacing w:val="-4"/>
                                  <w:w w:val="125"/>
                                  <w:sz w:val="16"/>
                                </w:rPr>
                                <w:t> </w:t>
                              </w:r>
                              <w:r>
                                <w:rPr>
                                  <w:color w:val="FFFFFF"/>
                                  <w:w w:val="125"/>
                                  <w:sz w:val="16"/>
                                </w:rPr>
                                <w:t>income</w:t>
                              </w:r>
                              <w:r>
                                <w:rPr>
                                  <w:color w:val="FFFFFF"/>
                                  <w:spacing w:val="-4"/>
                                  <w:w w:val="125"/>
                                  <w:sz w:val="16"/>
                                </w:rPr>
                                <w:t> </w:t>
                              </w:r>
                              <w:r>
                                <w:rPr>
                                  <w:color w:val="FFFFFF"/>
                                  <w:w w:val="125"/>
                                  <w:sz w:val="16"/>
                                </w:rPr>
                                <w:t>and</w:t>
                              </w:r>
                              <w:r>
                                <w:rPr>
                                  <w:color w:val="FFFFFF"/>
                                  <w:spacing w:val="-4"/>
                                  <w:w w:val="125"/>
                                  <w:sz w:val="16"/>
                                </w:rPr>
                                <w:t> </w:t>
                              </w:r>
                              <w:r>
                                <w:rPr>
                                  <w:color w:val="FFFFFF"/>
                                  <w:w w:val="125"/>
                                  <w:sz w:val="16"/>
                                </w:rPr>
                                <w:t>short-term</w:t>
                              </w:r>
                              <w:r>
                                <w:rPr>
                                  <w:color w:val="FFFFFF"/>
                                  <w:spacing w:val="-4"/>
                                  <w:w w:val="125"/>
                                  <w:sz w:val="16"/>
                                </w:rPr>
                                <w:t> </w:t>
                              </w:r>
                              <w:r>
                                <w:rPr>
                                  <w:color w:val="FFFFFF"/>
                                  <w:w w:val="125"/>
                                  <w:sz w:val="16"/>
                                </w:rPr>
                                <w:t>job opportunities</w:t>
                              </w:r>
                              <w:r>
                                <w:rPr>
                                  <w:color w:val="FFFFFF"/>
                                  <w:spacing w:val="-10"/>
                                  <w:w w:val="125"/>
                                  <w:sz w:val="16"/>
                                </w:rPr>
                                <w:t> </w:t>
                              </w:r>
                              <w:r>
                                <w:rPr>
                                  <w:color w:val="FFFFFF"/>
                                  <w:w w:val="125"/>
                                  <w:sz w:val="16"/>
                                </w:rPr>
                                <w:t>for</w:t>
                              </w:r>
                              <w:r>
                                <w:rPr>
                                  <w:color w:val="FFFFFF"/>
                                  <w:spacing w:val="-15"/>
                                  <w:w w:val="125"/>
                                  <w:sz w:val="16"/>
                                </w:rPr>
                                <w:t> </w:t>
                              </w:r>
                              <w:r>
                                <w:rPr>
                                  <w:color w:val="FFFFFF"/>
                                  <w:w w:val="125"/>
                                  <w:sz w:val="16"/>
                                </w:rPr>
                                <w:t>local</w:t>
                              </w:r>
                              <w:r>
                                <w:rPr>
                                  <w:color w:val="FFFFFF"/>
                                  <w:spacing w:val="-10"/>
                                  <w:w w:val="125"/>
                                  <w:sz w:val="16"/>
                                </w:rPr>
                                <w:t> </w:t>
                              </w:r>
                              <w:r>
                                <w:rPr>
                                  <w:color w:val="FFFFFF"/>
                                  <w:w w:val="125"/>
                                  <w:sz w:val="16"/>
                                </w:rPr>
                                <w:t>residents</w:t>
                              </w:r>
                              <w:r>
                                <w:rPr>
                                  <w:color w:val="FFFFFF"/>
                                  <w:spacing w:val="-10"/>
                                  <w:w w:val="125"/>
                                  <w:sz w:val="16"/>
                                </w:rPr>
                                <w:t> </w:t>
                              </w:r>
                              <w:r>
                                <w:rPr>
                                  <w:color w:val="FFFFFF"/>
                                  <w:w w:val="125"/>
                                  <w:sz w:val="16"/>
                                </w:rPr>
                                <w:t>along</w:t>
                              </w:r>
                              <w:r>
                                <w:rPr>
                                  <w:color w:val="FFFFFF"/>
                                  <w:spacing w:val="-9"/>
                                  <w:w w:val="125"/>
                                  <w:sz w:val="16"/>
                                </w:rPr>
                                <w:t> </w:t>
                              </w:r>
                              <w:r>
                                <w:rPr>
                                  <w:color w:val="FFFFFF"/>
                                  <w:w w:val="125"/>
                                  <w:sz w:val="16"/>
                                </w:rPr>
                                <w:t>with</w:t>
                              </w:r>
                              <w:r>
                                <w:rPr>
                                  <w:color w:val="FFFFFF"/>
                                  <w:spacing w:val="-10"/>
                                  <w:w w:val="125"/>
                                  <w:sz w:val="16"/>
                                </w:rPr>
                                <w:t> </w:t>
                              </w:r>
                              <w:r>
                                <w:rPr>
                                  <w:color w:val="FFFFFF"/>
                                  <w:w w:val="125"/>
                                  <w:sz w:val="16"/>
                                </w:rPr>
                                <w:t>longer-term</w:t>
                              </w:r>
                              <w:r>
                                <w:rPr>
                                  <w:color w:val="FFFFFF"/>
                                  <w:spacing w:val="-10"/>
                                  <w:w w:val="125"/>
                                  <w:sz w:val="16"/>
                                </w:rPr>
                                <w:t> </w:t>
                              </w:r>
                              <w:r>
                                <w:rPr>
                                  <w:color w:val="FFFFFF"/>
                                  <w:w w:val="125"/>
                                  <w:sz w:val="16"/>
                                </w:rPr>
                                <w:t>employment</w:t>
                              </w:r>
                              <w:r>
                                <w:rPr>
                                  <w:color w:val="FFFFFF"/>
                                  <w:spacing w:val="-10"/>
                                  <w:w w:val="125"/>
                                  <w:sz w:val="16"/>
                                </w:rPr>
                                <w:t> </w:t>
                              </w:r>
                              <w:r>
                                <w:rPr>
                                  <w:color w:val="FFFFFF"/>
                                  <w:w w:val="125"/>
                                  <w:sz w:val="16"/>
                                </w:rPr>
                                <w:t>prospects</w:t>
                              </w:r>
                              <w:r>
                                <w:rPr>
                                  <w:color w:val="FFFFFF"/>
                                  <w:spacing w:val="-10"/>
                                  <w:w w:val="125"/>
                                  <w:sz w:val="16"/>
                                </w:rPr>
                                <w:t> </w:t>
                              </w:r>
                              <w:r>
                                <w:rPr>
                                  <w:color w:val="FFFFFF"/>
                                  <w:w w:val="125"/>
                                  <w:sz w:val="16"/>
                                </w:rPr>
                                <w:t>for</w:t>
                              </w:r>
                              <w:r>
                                <w:rPr>
                                  <w:color w:val="FFFFFF"/>
                                  <w:spacing w:val="-15"/>
                                  <w:w w:val="125"/>
                                  <w:sz w:val="16"/>
                                </w:rPr>
                                <w:t> </w:t>
                              </w:r>
                              <w:r>
                                <w:rPr>
                                  <w:color w:val="FFFFFF"/>
                                  <w:w w:val="125"/>
                                  <w:sz w:val="16"/>
                                </w:rPr>
                                <w:t>approximately 500 individuals, including almost 100 women,</w:t>
                              </w:r>
                              <w:r>
                                <w:rPr>
                                  <w:color w:val="FFFFFF"/>
                                  <w:spacing w:val="-2"/>
                                  <w:w w:val="125"/>
                                  <w:sz w:val="16"/>
                                </w:rPr>
                                <w:t> </w:t>
                              </w:r>
                              <w:r>
                                <w:rPr>
                                  <w:color w:val="FFFFFF"/>
                                  <w:w w:val="125"/>
                                  <w:sz w:val="16"/>
                                </w:rPr>
                                <w:t>who received</w:t>
                              </w:r>
                              <w:r>
                                <w:rPr>
                                  <w:color w:val="FFFFFF"/>
                                  <w:spacing w:val="-3"/>
                                  <w:w w:val="125"/>
                                  <w:sz w:val="16"/>
                                </w:rPr>
                                <w:t> </w:t>
                              </w:r>
                              <w:r>
                                <w:rPr>
                                  <w:color w:val="FFFFFF"/>
                                  <w:w w:val="125"/>
                                  <w:sz w:val="16"/>
                                </w:rPr>
                                <w:t>training in the production and</w:t>
                              </w:r>
                            </w:p>
                            <w:p>
                              <w:pPr>
                                <w:spacing w:line="297" w:lineRule="auto" w:before="3"/>
                                <w:ind w:left="359" w:right="486" w:firstLine="4"/>
                                <w:jc w:val="left"/>
                                <w:rPr>
                                  <w:color w:val="000000"/>
                                  <w:sz w:val="16"/>
                                </w:rPr>
                              </w:pPr>
                              <w:r>
                                <w:rPr>
                                  <w:color w:val="FFFFFF"/>
                                  <w:w w:val="125"/>
                                  <w:sz w:val="16"/>
                                </w:rPr>
                                <w:t>application</w:t>
                              </w:r>
                              <w:r>
                                <w:rPr>
                                  <w:color w:val="FFFFFF"/>
                                  <w:spacing w:val="-16"/>
                                  <w:w w:val="125"/>
                                  <w:sz w:val="16"/>
                                </w:rPr>
                                <w:t> </w:t>
                              </w:r>
                              <w:r>
                                <w:rPr>
                                  <w:color w:val="FFFFFF"/>
                                  <w:w w:val="125"/>
                                  <w:sz w:val="16"/>
                                </w:rPr>
                                <w:t>of</w:t>
                              </w:r>
                              <w:r>
                                <w:rPr>
                                  <w:color w:val="FFFFFF"/>
                                  <w:spacing w:val="-19"/>
                                  <w:w w:val="125"/>
                                  <w:sz w:val="16"/>
                                </w:rPr>
                                <w:t> </w:t>
                              </w:r>
                              <w:r>
                                <w:rPr>
                                  <w:color w:val="FFFFFF"/>
                                  <w:w w:val="125"/>
                                  <w:sz w:val="16"/>
                                </w:rPr>
                                <w:t>compost.</w:t>
                              </w:r>
                              <w:r>
                                <w:rPr>
                                  <w:color w:val="FFFFFF"/>
                                  <w:spacing w:val="-15"/>
                                  <w:w w:val="125"/>
                                  <w:sz w:val="16"/>
                                </w:rPr>
                                <w:t> </w:t>
                              </w:r>
                              <w:r>
                                <w:rPr>
                                  <w:color w:val="FFFFFF"/>
                                  <w:w w:val="125"/>
                                  <w:sz w:val="16"/>
                                </w:rPr>
                                <w:t>The</w:t>
                              </w:r>
                              <w:r>
                                <w:rPr>
                                  <w:color w:val="FFFFFF"/>
                                  <w:spacing w:val="-15"/>
                                  <w:w w:val="125"/>
                                  <w:sz w:val="16"/>
                                </w:rPr>
                                <w:t> </w:t>
                              </w:r>
                              <w:r>
                                <w:rPr>
                                  <w:color w:val="FFFFFF"/>
                                  <w:w w:val="125"/>
                                  <w:sz w:val="16"/>
                                </w:rPr>
                                <w:t>project</w:t>
                              </w:r>
                              <w:r>
                                <w:rPr>
                                  <w:color w:val="FFFFFF"/>
                                  <w:spacing w:val="-14"/>
                                  <w:w w:val="125"/>
                                  <w:sz w:val="16"/>
                                </w:rPr>
                                <w:t> </w:t>
                              </w:r>
                              <w:r>
                                <w:rPr>
                                  <w:color w:val="FFFFFF"/>
                                  <w:w w:val="125"/>
                                  <w:sz w:val="16"/>
                                </w:rPr>
                                <w:t>also</w:t>
                              </w:r>
                              <w:r>
                                <w:rPr>
                                  <w:color w:val="FFFFFF"/>
                                  <w:spacing w:val="-14"/>
                                  <w:w w:val="125"/>
                                  <w:sz w:val="16"/>
                                </w:rPr>
                                <w:t> </w:t>
                              </w:r>
                              <w:r>
                                <w:rPr>
                                  <w:color w:val="FFFFFF"/>
                                  <w:w w:val="125"/>
                                  <w:sz w:val="16"/>
                                </w:rPr>
                                <w:t>reduced</w:t>
                              </w:r>
                              <w:r>
                                <w:rPr>
                                  <w:color w:val="FFFFFF"/>
                                  <w:spacing w:val="-16"/>
                                  <w:w w:val="125"/>
                                  <w:sz w:val="16"/>
                                </w:rPr>
                                <w:t> </w:t>
                              </w:r>
                              <w:r>
                                <w:rPr>
                                  <w:color w:val="FFFFFF"/>
                                  <w:w w:val="125"/>
                                  <w:sz w:val="16"/>
                                </w:rPr>
                                <w:t>the</w:t>
                              </w:r>
                              <w:r>
                                <w:rPr>
                                  <w:color w:val="FFFFFF"/>
                                  <w:spacing w:val="-14"/>
                                  <w:w w:val="125"/>
                                  <w:sz w:val="16"/>
                                </w:rPr>
                                <w:t> </w:t>
                              </w:r>
                              <w:r>
                                <w:rPr>
                                  <w:color w:val="FFFFFF"/>
                                  <w:w w:val="125"/>
                                  <w:sz w:val="16"/>
                                </w:rPr>
                                <w:t>need</w:t>
                              </w:r>
                              <w:r>
                                <w:rPr>
                                  <w:color w:val="FFFFFF"/>
                                  <w:spacing w:val="-14"/>
                                  <w:w w:val="125"/>
                                  <w:sz w:val="16"/>
                                </w:rPr>
                                <w:t> </w:t>
                              </w:r>
                              <w:r>
                                <w:rPr>
                                  <w:color w:val="FFFFFF"/>
                                  <w:w w:val="125"/>
                                  <w:sz w:val="16"/>
                                </w:rPr>
                                <w:t>for</w:t>
                              </w:r>
                              <w:r>
                                <w:rPr>
                                  <w:color w:val="FFFFFF"/>
                                  <w:spacing w:val="-17"/>
                                  <w:w w:val="125"/>
                                  <w:sz w:val="16"/>
                                </w:rPr>
                                <w:t> </w:t>
                              </w:r>
                              <w:r>
                                <w:rPr>
                                  <w:color w:val="FFFFFF"/>
                                  <w:w w:val="125"/>
                                  <w:sz w:val="16"/>
                                </w:rPr>
                                <w:t>burning,</w:t>
                              </w:r>
                              <w:r>
                                <w:rPr>
                                  <w:color w:val="FFFFFF"/>
                                  <w:spacing w:val="-12"/>
                                  <w:w w:val="125"/>
                                  <w:sz w:val="16"/>
                                </w:rPr>
                                <w:t> </w:t>
                              </w:r>
                              <w:r>
                                <w:rPr>
                                  <w:color w:val="FFFFFF"/>
                                  <w:w w:val="125"/>
                                  <w:sz w:val="16"/>
                                </w:rPr>
                                <w:t>which</w:t>
                              </w:r>
                              <w:r>
                                <w:rPr>
                                  <w:color w:val="FFFFFF"/>
                                  <w:spacing w:val="-14"/>
                                  <w:w w:val="125"/>
                                  <w:sz w:val="16"/>
                                </w:rPr>
                                <w:t> </w:t>
                              </w:r>
                              <w:r>
                                <w:rPr>
                                  <w:color w:val="FFFFFF"/>
                                  <w:w w:val="125"/>
                                  <w:sz w:val="16"/>
                                </w:rPr>
                                <w:t>is</w:t>
                              </w:r>
                              <w:r>
                                <w:rPr>
                                  <w:color w:val="FFFFFF"/>
                                  <w:spacing w:val="-15"/>
                                  <w:w w:val="125"/>
                                  <w:sz w:val="16"/>
                                </w:rPr>
                                <w:t> </w:t>
                              </w:r>
                              <w:r>
                                <w:rPr>
                                  <w:color w:val="FFFFFF"/>
                                  <w:w w:val="125"/>
                                  <w:sz w:val="16"/>
                                </w:rPr>
                                <w:t>the</w:t>
                              </w:r>
                              <w:r>
                                <w:rPr>
                                  <w:color w:val="FFFFFF"/>
                                  <w:spacing w:val="-16"/>
                                  <w:w w:val="125"/>
                                  <w:sz w:val="16"/>
                                </w:rPr>
                                <w:t> </w:t>
                              </w:r>
                              <w:r>
                                <w:rPr>
                                  <w:color w:val="FFFFFF"/>
                                  <w:w w:val="125"/>
                                  <w:sz w:val="16"/>
                                </w:rPr>
                                <w:t>traditional</w:t>
                              </w:r>
                              <w:r>
                                <w:rPr>
                                  <w:color w:val="FFFFFF"/>
                                  <w:spacing w:val="-15"/>
                                  <w:w w:val="125"/>
                                  <w:sz w:val="16"/>
                                </w:rPr>
                                <w:t> </w:t>
                              </w:r>
                              <w:r>
                                <w:rPr>
                                  <w:color w:val="FFFFFF"/>
                                  <w:w w:val="125"/>
                                  <w:sz w:val="16"/>
                                </w:rPr>
                                <w:t>way of disposing of agricultural waste.</w:t>
                              </w:r>
                            </w:p>
                          </w:txbxContent>
                        </wps:txbx>
                        <wps:bodyPr wrap="square" lIns="0" tIns="0" rIns="0" bIns="0" rtlCol="0">
                          <a:noAutofit/>
                        </wps:bodyPr>
                      </wps:wsp>
                    </wpg:wgp>
                  </a:graphicData>
                </a:graphic>
              </wp:anchor>
            </w:drawing>
          </mc:Choice>
          <mc:Fallback>
            <w:pict>
              <v:group style="position:absolute;margin-left:776.400024pt;margin-top:-67.252251pt;width:473.6pt;height:551.8pt;mso-position-horizontal-relative:page;mso-position-vertical-relative:paragraph;z-index:15895040" id="docshapegroup1304" coordorigin="15528,-1345" coordsize="9472,11036">
                <v:shape style="position:absolute;left:15528;top:-1346;width:9472;height:5598" type="#_x0000_t75" id="docshape1305" stroked="false">
                  <v:imagedata r:id="rId400" o:title=""/>
                </v:shape>
                <v:shape style="position:absolute;left:15528;top:4251;width:9472;height:5439" type="#_x0000_t202" id="docshape1306" filled="true" fillcolor="#000000" stroked="false">
                  <v:textbox inset="0,0,0,0">
                    <w:txbxContent>
                      <w:p>
                        <w:pPr>
                          <w:spacing w:line="240" w:lineRule="auto" w:before="92"/>
                          <w:rPr>
                            <w:color w:val="000000"/>
                            <w:sz w:val="22"/>
                          </w:rPr>
                        </w:pPr>
                      </w:p>
                      <w:p>
                        <w:pPr>
                          <w:spacing w:line="271" w:lineRule="auto" w:before="0"/>
                          <w:ind w:left="362" w:right="3432" w:hanging="15"/>
                          <w:jc w:val="left"/>
                          <w:rPr>
                            <w:b/>
                            <w:color w:val="000000"/>
                            <w:sz w:val="22"/>
                          </w:rPr>
                        </w:pPr>
                        <w:r>
                          <w:rPr>
                            <w:b/>
                            <w:color w:val="FFFFFF"/>
                            <w:w w:val="110"/>
                            <w:sz w:val="22"/>
                          </w:rPr>
                          <w:t>Applying Compost Drives Positive </w:t>
                        </w:r>
                        <w:r>
                          <w:rPr>
                            <w:b/>
                            <w:color w:val="FFFFFF"/>
                            <w:w w:val="110"/>
                            <w:sz w:val="22"/>
                          </w:rPr>
                          <w:t>Outcomes for Egyptian Vegetable Farmers</w:t>
                        </w:r>
                      </w:p>
                      <w:p>
                        <w:pPr>
                          <w:spacing w:line="297" w:lineRule="auto" w:before="240"/>
                          <w:ind w:left="364" w:right="486" w:hanging="9"/>
                          <w:jc w:val="left"/>
                          <w:rPr>
                            <w:color w:val="000000"/>
                            <w:sz w:val="16"/>
                          </w:rPr>
                        </w:pPr>
                        <w:r>
                          <w:rPr>
                            <w:color w:val="FFFFFF"/>
                            <w:w w:val="125"/>
                            <w:sz w:val="16"/>
                          </w:rPr>
                          <w:t>Agriculture</w:t>
                        </w:r>
                        <w:r>
                          <w:rPr>
                            <w:color w:val="FFFFFF"/>
                            <w:spacing w:val="-16"/>
                            <w:w w:val="125"/>
                            <w:sz w:val="16"/>
                          </w:rPr>
                          <w:t> </w:t>
                        </w:r>
                        <w:r>
                          <w:rPr>
                            <w:color w:val="FFFFFF"/>
                            <w:w w:val="125"/>
                            <w:sz w:val="16"/>
                          </w:rPr>
                          <w:t>in</w:t>
                        </w:r>
                        <w:r>
                          <w:rPr>
                            <w:color w:val="FFFFFF"/>
                            <w:spacing w:val="-16"/>
                            <w:w w:val="125"/>
                            <w:sz w:val="16"/>
                          </w:rPr>
                          <w:t> </w:t>
                        </w:r>
                        <w:r>
                          <w:rPr>
                            <w:color w:val="FFFFFF"/>
                            <w:w w:val="125"/>
                            <w:sz w:val="16"/>
                          </w:rPr>
                          <w:t>Egypt</w:t>
                        </w:r>
                        <w:r>
                          <w:rPr>
                            <w:color w:val="FFFFFF"/>
                            <w:spacing w:val="-15"/>
                            <w:w w:val="125"/>
                            <w:sz w:val="16"/>
                          </w:rPr>
                          <w:t> </w:t>
                        </w:r>
                        <w:r>
                          <w:rPr>
                            <w:color w:val="FFFFFF"/>
                            <w:w w:val="125"/>
                            <w:sz w:val="16"/>
                          </w:rPr>
                          <w:t>faces</w:t>
                        </w:r>
                        <w:r>
                          <w:rPr>
                            <w:color w:val="FFFFFF"/>
                            <w:spacing w:val="-16"/>
                            <w:w w:val="125"/>
                            <w:sz w:val="16"/>
                          </w:rPr>
                          <w:t> </w:t>
                        </w:r>
                        <w:r>
                          <w:rPr>
                            <w:color w:val="FFFFFF"/>
                            <w:w w:val="125"/>
                            <w:sz w:val="16"/>
                          </w:rPr>
                          <w:t>many</w:t>
                        </w:r>
                        <w:r>
                          <w:rPr>
                            <w:color w:val="FFFFFF"/>
                            <w:spacing w:val="-16"/>
                            <w:w w:val="125"/>
                            <w:sz w:val="16"/>
                          </w:rPr>
                          <w:t> </w:t>
                        </w:r>
                        <w:r>
                          <w:rPr>
                            <w:color w:val="FFFFFF"/>
                            <w:w w:val="125"/>
                            <w:sz w:val="16"/>
                          </w:rPr>
                          <w:t>challenges,</w:t>
                        </w:r>
                        <w:r>
                          <w:rPr>
                            <w:color w:val="FFFFFF"/>
                            <w:spacing w:val="-15"/>
                            <w:w w:val="125"/>
                            <w:sz w:val="16"/>
                          </w:rPr>
                          <w:t> </w:t>
                        </w:r>
                        <w:r>
                          <w:rPr>
                            <w:color w:val="FFFFFF"/>
                            <w:w w:val="125"/>
                            <w:sz w:val="16"/>
                          </w:rPr>
                          <w:t>including</w:t>
                        </w:r>
                        <w:r>
                          <w:rPr>
                            <w:color w:val="FFFFFF"/>
                            <w:spacing w:val="-16"/>
                            <w:w w:val="125"/>
                            <w:sz w:val="16"/>
                          </w:rPr>
                          <w:t> </w:t>
                        </w:r>
                        <w:r>
                          <w:rPr>
                            <w:color w:val="FFFFFF"/>
                            <w:w w:val="125"/>
                            <w:sz w:val="16"/>
                          </w:rPr>
                          <w:t>water</w:t>
                        </w:r>
                        <w:r>
                          <w:rPr>
                            <w:color w:val="FFFFFF"/>
                            <w:spacing w:val="-16"/>
                            <w:w w:val="125"/>
                            <w:sz w:val="16"/>
                          </w:rPr>
                          <w:t> </w:t>
                        </w:r>
                        <w:r>
                          <w:rPr>
                            <w:color w:val="FFFFFF"/>
                            <w:w w:val="125"/>
                            <w:sz w:val="16"/>
                          </w:rPr>
                          <w:t>scarcity,</w:t>
                        </w:r>
                        <w:r>
                          <w:rPr>
                            <w:color w:val="FFFFFF"/>
                            <w:spacing w:val="-16"/>
                            <w:w w:val="125"/>
                            <w:sz w:val="16"/>
                          </w:rPr>
                          <w:t> </w:t>
                        </w:r>
                        <w:r>
                          <w:rPr>
                            <w:color w:val="FFFFFF"/>
                            <w:w w:val="125"/>
                            <w:sz w:val="16"/>
                          </w:rPr>
                          <w:t>water</w:t>
                        </w:r>
                        <w:r>
                          <w:rPr>
                            <w:color w:val="FFFFFF"/>
                            <w:spacing w:val="-16"/>
                            <w:w w:val="125"/>
                            <w:sz w:val="16"/>
                          </w:rPr>
                          <w:t> </w:t>
                        </w:r>
                        <w:r>
                          <w:rPr>
                            <w:color w:val="FFFFFF"/>
                            <w:w w:val="125"/>
                            <w:sz w:val="16"/>
                          </w:rPr>
                          <w:t>pollution,</w:t>
                        </w:r>
                        <w:r>
                          <w:rPr>
                            <w:color w:val="FFFFFF"/>
                            <w:spacing w:val="-16"/>
                            <w:w w:val="125"/>
                            <w:sz w:val="16"/>
                          </w:rPr>
                          <w:t> </w:t>
                        </w:r>
                        <w:r>
                          <w:rPr>
                            <w:color w:val="FFFFFF"/>
                            <w:w w:val="125"/>
                            <w:sz w:val="16"/>
                          </w:rPr>
                          <w:t>desertification and</w:t>
                        </w:r>
                        <w:r>
                          <w:rPr>
                            <w:color w:val="FFFFFF"/>
                            <w:spacing w:val="-6"/>
                            <w:w w:val="125"/>
                            <w:sz w:val="16"/>
                          </w:rPr>
                          <w:t> </w:t>
                        </w:r>
                        <w:r>
                          <w:rPr>
                            <w:color w:val="FFFFFF"/>
                            <w:w w:val="125"/>
                            <w:sz w:val="16"/>
                          </w:rPr>
                          <w:t>land</w:t>
                        </w:r>
                        <w:r>
                          <w:rPr>
                            <w:color w:val="FFFFFF"/>
                            <w:spacing w:val="-6"/>
                            <w:w w:val="125"/>
                            <w:sz w:val="16"/>
                          </w:rPr>
                          <w:t> </w:t>
                        </w:r>
                        <w:r>
                          <w:rPr>
                            <w:color w:val="FFFFFF"/>
                            <w:w w:val="125"/>
                            <w:sz w:val="16"/>
                          </w:rPr>
                          <w:t>degradation.</w:t>
                        </w:r>
                        <w:r>
                          <w:rPr>
                            <w:color w:val="FFFFFF"/>
                            <w:spacing w:val="-10"/>
                            <w:w w:val="125"/>
                            <w:sz w:val="16"/>
                          </w:rPr>
                          <w:t> </w:t>
                        </w:r>
                        <w:r>
                          <w:rPr>
                            <w:color w:val="FFFFFF"/>
                            <w:w w:val="125"/>
                            <w:sz w:val="16"/>
                          </w:rPr>
                          <w:t>Through</w:t>
                        </w:r>
                        <w:r>
                          <w:rPr>
                            <w:color w:val="FFFFFF"/>
                            <w:spacing w:val="-6"/>
                            <w:w w:val="125"/>
                            <w:sz w:val="16"/>
                          </w:rPr>
                          <w:t> </w:t>
                        </w:r>
                        <w:r>
                          <w:rPr>
                            <w:color w:val="FFFFFF"/>
                            <w:w w:val="125"/>
                            <w:sz w:val="16"/>
                          </w:rPr>
                          <w:t>a</w:t>
                        </w:r>
                        <w:r>
                          <w:rPr>
                            <w:color w:val="FFFFFF"/>
                            <w:spacing w:val="-6"/>
                            <w:w w:val="125"/>
                            <w:sz w:val="16"/>
                          </w:rPr>
                          <w:t> </w:t>
                        </w:r>
                        <w:r>
                          <w:rPr>
                            <w:color w:val="FFFFFF"/>
                            <w:w w:val="125"/>
                            <w:sz w:val="16"/>
                          </w:rPr>
                          <w:t>grant</w:t>
                        </w:r>
                        <w:r>
                          <w:rPr>
                            <w:color w:val="FFFFFF"/>
                            <w:spacing w:val="-6"/>
                            <w:w w:val="125"/>
                            <w:sz w:val="16"/>
                          </w:rPr>
                          <w:t> </w:t>
                        </w:r>
                        <w:r>
                          <w:rPr>
                            <w:color w:val="FFFFFF"/>
                            <w:w w:val="125"/>
                            <w:sz w:val="16"/>
                          </w:rPr>
                          <w:t>from</w:t>
                        </w:r>
                        <w:r>
                          <w:rPr>
                            <w:color w:val="FFFFFF"/>
                            <w:spacing w:val="-10"/>
                            <w:w w:val="125"/>
                            <w:sz w:val="16"/>
                          </w:rPr>
                          <w:t> </w:t>
                        </w:r>
                        <w:r>
                          <w:rPr>
                            <w:color w:val="FFFFFF"/>
                            <w:w w:val="125"/>
                            <w:sz w:val="16"/>
                          </w:rPr>
                          <w:t>The</w:t>
                        </w:r>
                        <w:r>
                          <w:rPr>
                            <w:color w:val="FFFFFF"/>
                            <w:spacing w:val="-6"/>
                            <w:w w:val="125"/>
                            <w:sz w:val="16"/>
                          </w:rPr>
                          <w:t> </w:t>
                        </w:r>
                        <w:r>
                          <w:rPr>
                            <w:color w:val="FFFFFF"/>
                            <w:w w:val="125"/>
                            <w:sz w:val="16"/>
                          </w:rPr>
                          <w:t>Coca-Cola</w:t>
                        </w:r>
                        <w:r>
                          <w:rPr>
                            <w:color w:val="FFFFFF"/>
                            <w:spacing w:val="-6"/>
                            <w:w w:val="125"/>
                            <w:sz w:val="16"/>
                          </w:rPr>
                          <w:t> </w:t>
                        </w:r>
                        <w:r>
                          <w:rPr>
                            <w:color w:val="FFFFFF"/>
                            <w:w w:val="125"/>
                            <w:sz w:val="16"/>
                          </w:rPr>
                          <w:t>Foundation</w:t>
                        </w:r>
                        <w:r>
                          <w:rPr>
                            <w:color w:val="FFFFFF"/>
                            <w:spacing w:val="-7"/>
                            <w:w w:val="125"/>
                            <w:sz w:val="16"/>
                          </w:rPr>
                          <w:t> </w:t>
                        </w:r>
                        <w:r>
                          <w:rPr>
                            <w:color w:val="FFFFFF"/>
                            <w:w w:val="125"/>
                            <w:sz w:val="16"/>
                          </w:rPr>
                          <w:t>to</w:t>
                        </w:r>
                        <w:r>
                          <w:rPr>
                            <w:color w:val="FFFFFF"/>
                            <w:spacing w:val="-6"/>
                            <w:w w:val="125"/>
                            <w:sz w:val="16"/>
                          </w:rPr>
                          <w:t> </w:t>
                        </w:r>
                        <w:r>
                          <w:rPr>
                            <w:color w:val="FFFFFF"/>
                            <w:w w:val="125"/>
                            <w:sz w:val="16"/>
                          </w:rPr>
                          <w:t>Global</w:t>
                        </w:r>
                        <w:r>
                          <w:rPr>
                            <w:color w:val="FFFFFF"/>
                            <w:spacing w:val="-9"/>
                            <w:w w:val="125"/>
                            <w:sz w:val="16"/>
                          </w:rPr>
                          <w:t> </w:t>
                        </w:r>
                        <w:r>
                          <w:rPr>
                            <w:color w:val="FFFFFF"/>
                            <w:w w:val="125"/>
                            <w:sz w:val="16"/>
                          </w:rPr>
                          <w:t>Water</w:t>
                        </w:r>
                      </w:p>
                      <w:p>
                        <w:pPr>
                          <w:spacing w:line="297" w:lineRule="auto" w:before="1"/>
                          <w:ind w:left="359" w:right="657" w:firstLine="4"/>
                          <w:jc w:val="left"/>
                          <w:rPr>
                            <w:color w:val="000000"/>
                            <w:sz w:val="16"/>
                          </w:rPr>
                        </w:pPr>
                        <w:r>
                          <w:rPr>
                            <w:color w:val="FFFFFF"/>
                            <w:w w:val="125"/>
                            <w:sz w:val="16"/>
                          </w:rPr>
                          <w:t>Challenge</w:t>
                        </w:r>
                        <w:r>
                          <w:rPr>
                            <w:color w:val="FFFFFF"/>
                            <w:spacing w:val="-6"/>
                            <w:w w:val="125"/>
                            <w:sz w:val="16"/>
                          </w:rPr>
                          <w:t> </w:t>
                        </w:r>
                        <w:r>
                          <w:rPr>
                            <w:color w:val="FFFFFF"/>
                            <w:w w:val="125"/>
                            <w:sz w:val="16"/>
                          </w:rPr>
                          <w:t>(GWC),</w:t>
                        </w:r>
                        <w:r>
                          <w:rPr>
                            <w:color w:val="FFFFFF"/>
                            <w:spacing w:val="-6"/>
                            <w:w w:val="125"/>
                            <w:sz w:val="16"/>
                          </w:rPr>
                          <w:t> </w:t>
                        </w:r>
                        <w:r>
                          <w:rPr>
                            <w:color w:val="FFFFFF"/>
                            <w:w w:val="125"/>
                            <w:sz w:val="16"/>
                          </w:rPr>
                          <w:t>United</w:t>
                        </w:r>
                        <w:r>
                          <w:rPr>
                            <w:color w:val="FFFFFF"/>
                            <w:spacing w:val="-6"/>
                            <w:w w:val="125"/>
                            <w:sz w:val="16"/>
                          </w:rPr>
                          <w:t> </w:t>
                        </w:r>
                        <w:r>
                          <w:rPr>
                            <w:color w:val="FFFFFF"/>
                            <w:w w:val="125"/>
                            <w:sz w:val="16"/>
                          </w:rPr>
                          <w:t>Nations</w:t>
                        </w:r>
                        <w:r>
                          <w:rPr>
                            <w:color w:val="FFFFFF"/>
                            <w:spacing w:val="-6"/>
                            <w:w w:val="125"/>
                            <w:sz w:val="16"/>
                          </w:rPr>
                          <w:t> </w:t>
                        </w:r>
                        <w:r>
                          <w:rPr>
                            <w:color w:val="FFFFFF"/>
                            <w:w w:val="125"/>
                            <w:sz w:val="16"/>
                          </w:rPr>
                          <w:t>Development</w:t>
                        </w:r>
                        <w:r>
                          <w:rPr>
                            <w:color w:val="FFFFFF"/>
                            <w:spacing w:val="-6"/>
                            <w:w w:val="125"/>
                            <w:sz w:val="16"/>
                          </w:rPr>
                          <w:t> </w:t>
                        </w:r>
                        <w:r>
                          <w:rPr>
                            <w:color w:val="FFFFFF"/>
                            <w:w w:val="125"/>
                            <w:sz w:val="16"/>
                          </w:rPr>
                          <w:t>Programme</w:t>
                        </w:r>
                        <w:r>
                          <w:rPr>
                            <w:color w:val="FFFFFF"/>
                            <w:spacing w:val="-6"/>
                            <w:w w:val="125"/>
                            <w:sz w:val="16"/>
                          </w:rPr>
                          <w:t> </w:t>
                        </w:r>
                        <w:r>
                          <w:rPr>
                            <w:color w:val="FFFFFF"/>
                            <w:w w:val="125"/>
                            <w:sz w:val="16"/>
                          </w:rPr>
                          <w:t>(UNDP)</w:t>
                        </w:r>
                        <w:r>
                          <w:rPr>
                            <w:color w:val="FFFFFF"/>
                            <w:spacing w:val="-6"/>
                            <w:w w:val="125"/>
                            <w:sz w:val="16"/>
                          </w:rPr>
                          <w:t> </w:t>
                        </w:r>
                        <w:r>
                          <w:rPr>
                            <w:color w:val="FFFFFF"/>
                            <w:w w:val="125"/>
                            <w:sz w:val="16"/>
                          </w:rPr>
                          <w:t>and</w:t>
                        </w:r>
                        <w:r>
                          <w:rPr>
                            <w:color w:val="FFFFFF"/>
                            <w:spacing w:val="-28"/>
                            <w:w w:val="125"/>
                            <w:sz w:val="16"/>
                          </w:rPr>
                          <w:t> </w:t>
                        </w:r>
                        <w:r>
                          <w:rPr>
                            <w:color w:val="FFFFFF"/>
                            <w:w w:val="125"/>
                            <w:sz w:val="16"/>
                          </w:rPr>
                          <w:t>the</w:t>
                        </w:r>
                        <w:r>
                          <w:rPr>
                            <w:color w:val="FFFFFF"/>
                            <w:spacing w:val="-6"/>
                            <w:w w:val="125"/>
                            <w:sz w:val="16"/>
                          </w:rPr>
                          <w:t> </w:t>
                        </w:r>
                        <w:r>
                          <w:rPr>
                            <w:color w:val="FFFFFF"/>
                            <w:w w:val="125"/>
                            <w:sz w:val="16"/>
                          </w:rPr>
                          <w:t>Egypt</w:t>
                        </w:r>
                        <w:r>
                          <w:rPr>
                            <w:color w:val="FFFFFF"/>
                            <w:spacing w:val="-6"/>
                            <w:w w:val="125"/>
                            <w:sz w:val="16"/>
                          </w:rPr>
                          <w:t> </w:t>
                        </w:r>
                        <w:r>
                          <w:rPr>
                            <w:color w:val="FFFFFF"/>
                            <w:w w:val="125"/>
                            <w:sz w:val="16"/>
                          </w:rPr>
                          <w:t>Network</w:t>
                        </w:r>
                        <w:r>
                          <w:rPr>
                            <w:color w:val="FFFFFF"/>
                            <w:spacing w:val="-12"/>
                            <w:w w:val="125"/>
                            <w:sz w:val="16"/>
                          </w:rPr>
                          <w:t> </w:t>
                        </w:r>
                        <w:r>
                          <w:rPr>
                            <w:color w:val="FFFFFF"/>
                            <w:w w:val="125"/>
                            <w:sz w:val="16"/>
                          </w:rPr>
                          <w:t>for </w:t>
                        </w:r>
                        <w:r>
                          <w:rPr>
                            <w:color w:val="FFFFFF"/>
                            <w:spacing w:val="-2"/>
                            <w:w w:val="125"/>
                            <w:sz w:val="16"/>
                          </w:rPr>
                          <w:t>Sustainable</w:t>
                        </w:r>
                        <w:r>
                          <w:rPr>
                            <w:color w:val="FFFFFF"/>
                            <w:spacing w:val="-7"/>
                            <w:w w:val="125"/>
                            <w:sz w:val="16"/>
                          </w:rPr>
                          <w:t> </w:t>
                        </w:r>
                        <w:r>
                          <w:rPr>
                            <w:color w:val="FFFFFF"/>
                            <w:spacing w:val="-2"/>
                            <w:w w:val="125"/>
                            <w:sz w:val="16"/>
                          </w:rPr>
                          <w:t>Development</w:t>
                        </w:r>
                        <w:r>
                          <w:rPr>
                            <w:color w:val="FFFFFF"/>
                            <w:spacing w:val="-7"/>
                            <w:w w:val="125"/>
                            <w:sz w:val="16"/>
                          </w:rPr>
                          <w:t> </w:t>
                        </w:r>
                        <w:r>
                          <w:rPr>
                            <w:color w:val="FFFFFF"/>
                            <w:spacing w:val="-2"/>
                            <w:w w:val="125"/>
                            <w:sz w:val="16"/>
                          </w:rPr>
                          <w:t>(ENID)</w:t>
                        </w:r>
                        <w:r>
                          <w:rPr>
                            <w:color w:val="FFFFFF"/>
                            <w:spacing w:val="-7"/>
                            <w:w w:val="125"/>
                            <w:sz w:val="16"/>
                          </w:rPr>
                          <w:t> </w:t>
                        </w:r>
                        <w:r>
                          <w:rPr>
                            <w:color w:val="FFFFFF"/>
                            <w:spacing w:val="-2"/>
                            <w:w w:val="125"/>
                            <w:sz w:val="16"/>
                          </w:rPr>
                          <w:t>implemented</w:t>
                        </w:r>
                        <w:r>
                          <w:rPr>
                            <w:color w:val="FFFFFF"/>
                            <w:spacing w:val="-7"/>
                            <w:w w:val="125"/>
                            <w:sz w:val="16"/>
                          </w:rPr>
                          <w:t> </w:t>
                        </w:r>
                        <w:r>
                          <w:rPr>
                            <w:color w:val="FFFFFF"/>
                            <w:spacing w:val="-2"/>
                            <w:w w:val="125"/>
                            <w:sz w:val="16"/>
                          </w:rPr>
                          <w:t>a</w:t>
                        </w:r>
                        <w:r>
                          <w:rPr>
                            <w:color w:val="FFFFFF"/>
                            <w:spacing w:val="-7"/>
                            <w:w w:val="125"/>
                            <w:sz w:val="16"/>
                          </w:rPr>
                          <w:t> </w:t>
                        </w:r>
                        <w:r>
                          <w:rPr>
                            <w:color w:val="FFFFFF"/>
                            <w:spacing w:val="-2"/>
                            <w:w w:val="125"/>
                            <w:sz w:val="16"/>
                          </w:rPr>
                          <w:t>project</w:t>
                        </w:r>
                        <w:r>
                          <w:rPr>
                            <w:color w:val="FFFFFF"/>
                            <w:spacing w:val="-7"/>
                            <w:w w:val="125"/>
                            <w:sz w:val="16"/>
                          </w:rPr>
                          <w:t> </w:t>
                        </w:r>
                        <w:r>
                          <w:rPr>
                            <w:color w:val="FFFFFF"/>
                            <w:spacing w:val="-2"/>
                            <w:w w:val="125"/>
                            <w:sz w:val="16"/>
                          </w:rPr>
                          <w:t>in</w:t>
                        </w:r>
                        <w:r>
                          <w:rPr>
                            <w:color w:val="FFFFFF"/>
                            <w:spacing w:val="-7"/>
                            <w:w w:val="125"/>
                            <w:sz w:val="16"/>
                          </w:rPr>
                          <w:t> </w:t>
                        </w:r>
                        <w:r>
                          <w:rPr>
                            <w:color w:val="FFFFFF"/>
                            <w:spacing w:val="-2"/>
                            <w:w w:val="125"/>
                            <w:sz w:val="16"/>
                          </w:rPr>
                          <w:t>the</w:t>
                        </w:r>
                        <w:r>
                          <w:rPr>
                            <w:color w:val="FFFFFF"/>
                            <w:spacing w:val="-7"/>
                            <w:w w:val="125"/>
                            <w:sz w:val="16"/>
                          </w:rPr>
                          <w:t> </w:t>
                        </w:r>
                        <w:r>
                          <w:rPr>
                            <w:color w:val="FFFFFF"/>
                            <w:spacing w:val="-2"/>
                            <w:w w:val="125"/>
                            <w:sz w:val="16"/>
                          </w:rPr>
                          <w:t>Qena</w:t>
                        </w:r>
                        <w:r>
                          <w:rPr>
                            <w:color w:val="FFFFFF"/>
                            <w:spacing w:val="-7"/>
                            <w:w w:val="125"/>
                            <w:sz w:val="16"/>
                          </w:rPr>
                          <w:t> </w:t>
                        </w:r>
                        <w:r>
                          <w:rPr>
                            <w:color w:val="FFFFFF"/>
                            <w:spacing w:val="-2"/>
                            <w:w w:val="125"/>
                            <w:sz w:val="16"/>
                          </w:rPr>
                          <w:t>governorate</w:t>
                        </w:r>
                        <w:r>
                          <w:rPr>
                            <w:color w:val="FFFFFF"/>
                            <w:spacing w:val="-7"/>
                            <w:w w:val="125"/>
                            <w:sz w:val="16"/>
                          </w:rPr>
                          <w:t> </w:t>
                        </w:r>
                        <w:r>
                          <w:rPr>
                            <w:color w:val="FFFFFF"/>
                            <w:spacing w:val="-2"/>
                            <w:w w:val="125"/>
                            <w:sz w:val="16"/>
                          </w:rPr>
                          <w:t>in</w:t>
                        </w:r>
                        <w:r>
                          <w:rPr>
                            <w:color w:val="FFFFFF"/>
                            <w:spacing w:val="-7"/>
                            <w:w w:val="125"/>
                            <w:sz w:val="16"/>
                          </w:rPr>
                          <w:t> </w:t>
                        </w:r>
                        <w:r>
                          <w:rPr>
                            <w:color w:val="FFFFFF"/>
                            <w:spacing w:val="-2"/>
                            <w:w w:val="125"/>
                            <w:sz w:val="16"/>
                          </w:rPr>
                          <w:t>Upper</w:t>
                        </w:r>
                        <w:r>
                          <w:rPr>
                            <w:color w:val="FFFFFF"/>
                            <w:spacing w:val="-10"/>
                            <w:w w:val="125"/>
                            <w:sz w:val="16"/>
                          </w:rPr>
                          <w:t> </w:t>
                        </w:r>
                        <w:r>
                          <w:rPr>
                            <w:color w:val="FFFFFF"/>
                            <w:spacing w:val="-2"/>
                            <w:w w:val="125"/>
                            <w:sz w:val="16"/>
                          </w:rPr>
                          <w:t>Egypt </w:t>
                        </w:r>
                        <w:r>
                          <w:rPr>
                            <w:color w:val="FFFFFF"/>
                            <w:w w:val="125"/>
                            <w:sz w:val="16"/>
                          </w:rPr>
                          <w:t>to</w:t>
                        </w:r>
                        <w:r>
                          <w:rPr>
                            <w:color w:val="FFFFFF"/>
                            <w:spacing w:val="-4"/>
                            <w:w w:val="125"/>
                            <w:sz w:val="16"/>
                          </w:rPr>
                          <w:t> </w:t>
                        </w:r>
                        <w:r>
                          <w:rPr>
                            <w:color w:val="FFFFFF"/>
                            <w:w w:val="125"/>
                            <w:sz w:val="16"/>
                          </w:rPr>
                          <w:t>demonstrate</w:t>
                        </w:r>
                        <w:r>
                          <w:rPr>
                            <w:color w:val="FFFFFF"/>
                            <w:spacing w:val="-7"/>
                            <w:w w:val="125"/>
                            <w:sz w:val="16"/>
                          </w:rPr>
                          <w:t> </w:t>
                        </w:r>
                        <w:r>
                          <w:rPr>
                            <w:color w:val="FFFFFF"/>
                            <w:w w:val="125"/>
                            <w:sz w:val="16"/>
                          </w:rPr>
                          <w:t>the</w:t>
                        </w:r>
                        <w:r>
                          <w:rPr>
                            <w:color w:val="FFFFFF"/>
                            <w:spacing w:val="-8"/>
                            <w:w w:val="125"/>
                            <w:sz w:val="16"/>
                          </w:rPr>
                          <w:t> </w:t>
                        </w:r>
                        <w:r>
                          <w:rPr>
                            <w:color w:val="FFFFFF"/>
                            <w:w w:val="125"/>
                            <w:sz w:val="16"/>
                          </w:rPr>
                          <w:t>value</w:t>
                        </w:r>
                        <w:r>
                          <w:rPr>
                            <w:color w:val="FFFFFF"/>
                            <w:spacing w:val="-4"/>
                            <w:w w:val="125"/>
                            <w:sz w:val="16"/>
                          </w:rPr>
                          <w:t> </w:t>
                        </w:r>
                        <w:r>
                          <w:rPr>
                            <w:color w:val="FFFFFF"/>
                            <w:w w:val="125"/>
                            <w:sz w:val="16"/>
                          </w:rPr>
                          <w:t>of</w:t>
                        </w:r>
                        <w:r>
                          <w:rPr>
                            <w:color w:val="FFFFFF"/>
                            <w:spacing w:val="-12"/>
                            <w:w w:val="125"/>
                            <w:sz w:val="16"/>
                          </w:rPr>
                          <w:t> </w:t>
                        </w:r>
                        <w:r>
                          <w:rPr>
                            <w:color w:val="FFFFFF"/>
                            <w:w w:val="125"/>
                            <w:sz w:val="16"/>
                          </w:rPr>
                          <w:t>using</w:t>
                        </w:r>
                        <w:r>
                          <w:rPr>
                            <w:color w:val="FFFFFF"/>
                            <w:spacing w:val="-4"/>
                            <w:w w:val="125"/>
                            <w:sz w:val="16"/>
                          </w:rPr>
                          <w:t> </w:t>
                        </w:r>
                        <w:r>
                          <w:rPr>
                            <w:color w:val="FFFFFF"/>
                            <w:w w:val="125"/>
                            <w:sz w:val="16"/>
                          </w:rPr>
                          <w:t>a</w:t>
                        </w:r>
                        <w:r>
                          <w:rPr>
                            <w:color w:val="FFFFFF"/>
                            <w:spacing w:val="-4"/>
                            <w:w w:val="125"/>
                            <w:sz w:val="16"/>
                          </w:rPr>
                          <w:t> </w:t>
                        </w:r>
                        <w:r>
                          <w:rPr>
                            <w:color w:val="FFFFFF"/>
                            <w:w w:val="125"/>
                            <w:sz w:val="16"/>
                          </w:rPr>
                          <w:t>greenhouse</w:t>
                        </w:r>
                        <w:r>
                          <w:rPr>
                            <w:color w:val="FFFFFF"/>
                            <w:spacing w:val="-4"/>
                            <w:w w:val="125"/>
                            <w:sz w:val="16"/>
                          </w:rPr>
                          <w:t> </w:t>
                        </w:r>
                        <w:r>
                          <w:rPr>
                            <w:color w:val="FFFFFF"/>
                            <w:w w:val="125"/>
                            <w:sz w:val="16"/>
                          </w:rPr>
                          <w:t>cultivation</w:t>
                        </w:r>
                        <w:r>
                          <w:rPr>
                            <w:color w:val="FFFFFF"/>
                            <w:spacing w:val="-4"/>
                            <w:w w:val="125"/>
                            <w:sz w:val="16"/>
                          </w:rPr>
                          <w:t> </w:t>
                        </w:r>
                        <w:r>
                          <w:rPr>
                            <w:color w:val="FFFFFF"/>
                            <w:w w:val="125"/>
                            <w:sz w:val="16"/>
                          </w:rPr>
                          <w:t>model</w:t>
                        </w:r>
                        <w:r>
                          <w:rPr>
                            <w:color w:val="FFFFFF"/>
                            <w:spacing w:val="-4"/>
                            <w:w w:val="125"/>
                            <w:sz w:val="16"/>
                          </w:rPr>
                          <w:t> </w:t>
                        </w:r>
                        <w:r>
                          <w:rPr>
                            <w:color w:val="FFFFFF"/>
                            <w:w w:val="125"/>
                            <w:sz w:val="16"/>
                          </w:rPr>
                          <w:t>to</w:t>
                        </w:r>
                        <w:r>
                          <w:rPr>
                            <w:color w:val="FFFFFF"/>
                            <w:spacing w:val="-4"/>
                            <w:w w:val="125"/>
                            <w:sz w:val="16"/>
                          </w:rPr>
                          <w:t> </w:t>
                        </w:r>
                        <w:r>
                          <w:rPr>
                            <w:color w:val="FFFFFF"/>
                            <w:w w:val="125"/>
                            <w:sz w:val="16"/>
                          </w:rPr>
                          <w:t>produce</w:t>
                        </w:r>
                        <w:r>
                          <w:rPr>
                            <w:color w:val="FFFFFF"/>
                            <w:spacing w:val="-8"/>
                            <w:w w:val="125"/>
                            <w:sz w:val="16"/>
                          </w:rPr>
                          <w:t> </w:t>
                        </w:r>
                        <w:r>
                          <w:rPr>
                            <w:color w:val="FFFFFF"/>
                            <w:w w:val="125"/>
                            <w:sz w:val="16"/>
                          </w:rPr>
                          <w:t>vegetables</w:t>
                        </w:r>
                        <w:r>
                          <w:rPr>
                            <w:color w:val="FFFFFF"/>
                            <w:spacing w:val="-4"/>
                            <w:w w:val="125"/>
                            <w:sz w:val="16"/>
                          </w:rPr>
                          <w:t> </w:t>
                        </w:r>
                        <w:r>
                          <w:rPr>
                            <w:color w:val="FFFFFF"/>
                            <w:w w:val="125"/>
                            <w:sz w:val="16"/>
                          </w:rPr>
                          <w:t>(e.g., eggplants</w:t>
                        </w:r>
                        <w:r>
                          <w:rPr>
                            <w:color w:val="FFFFFF"/>
                            <w:spacing w:val="-3"/>
                            <w:w w:val="125"/>
                            <w:sz w:val="16"/>
                          </w:rPr>
                          <w:t> </w:t>
                        </w:r>
                        <w:r>
                          <w:rPr>
                            <w:color w:val="FFFFFF"/>
                            <w:w w:val="125"/>
                            <w:sz w:val="16"/>
                          </w:rPr>
                          <w:t>and</w:t>
                        </w:r>
                        <w:r>
                          <w:rPr>
                            <w:color w:val="FFFFFF"/>
                            <w:spacing w:val="-5"/>
                            <w:w w:val="125"/>
                            <w:sz w:val="16"/>
                          </w:rPr>
                          <w:t> </w:t>
                        </w:r>
                        <w:r>
                          <w:rPr>
                            <w:color w:val="FFFFFF"/>
                            <w:w w:val="125"/>
                            <w:sz w:val="16"/>
                          </w:rPr>
                          <w:t>tomatoes),</w:t>
                        </w:r>
                        <w:r>
                          <w:rPr>
                            <w:color w:val="FFFFFF"/>
                            <w:spacing w:val="-3"/>
                            <w:w w:val="125"/>
                            <w:sz w:val="16"/>
                          </w:rPr>
                          <w:t> </w:t>
                        </w:r>
                        <w:r>
                          <w:rPr>
                            <w:color w:val="FFFFFF"/>
                            <w:w w:val="125"/>
                            <w:sz w:val="16"/>
                          </w:rPr>
                          <w:t>and</w:t>
                        </w:r>
                        <w:r>
                          <w:rPr>
                            <w:color w:val="FFFFFF"/>
                            <w:spacing w:val="-6"/>
                            <w:w w:val="125"/>
                            <w:sz w:val="16"/>
                          </w:rPr>
                          <w:t> </w:t>
                        </w:r>
                        <w:r>
                          <w:rPr>
                            <w:color w:val="FFFFFF"/>
                            <w:w w:val="125"/>
                            <w:sz w:val="16"/>
                          </w:rPr>
                          <w:t>the</w:t>
                        </w:r>
                        <w:r>
                          <w:rPr>
                            <w:color w:val="FFFFFF"/>
                            <w:spacing w:val="-3"/>
                            <w:w w:val="125"/>
                            <w:sz w:val="16"/>
                          </w:rPr>
                          <w:t> </w:t>
                        </w:r>
                        <w:r>
                          <w:rPr>
                            <w:color w:val="FFFFFF"/>
                            <w:w w:val="125"/>
                            <w:sz w:val="16"/>
                          </w:rPr>
                          <w:t>recycling</w:t>
                        </w:r>
                        <w:r>
                          <w:rPr>
                            <w:color w:val="FFFFFF"/>
                            <w:spacing w:val="-3"/>
                            <w:w w:val="125"/>
                            <w:sz w:val="16"/>
                          </w:rPr>
                          <w:t> </w:t>
                        </w:r>
                        <w:r>
                          <w:rPr>
                            <w:color w:val="FFFFFF"/>
                            <w:w w:val="125"/>
                            <w:sz w:val="16"/>
                          </w:rPr>
                          <w:t>and</w:t>
                        </w:r>
                        <w:r>
                          <w:rPr>
                            <w:color w:val="FFFFFF"/>
                            <w:spacing w:val="-3"/>
                            <w:w w:val="125"/>
                            <w:sz w:val="16"/>
                          </w:rPr>
                          <w:t> </w:t>
                        </w:r>
                        <w:r>
                          <w:rPr>
                            <w:color w:val="FFFFFF"/>
                            <w:w w:val="125"/>
                            <w:sz w:val="16"/>
                          </w:rPr>
                          <w:t>use</w:t>
                        </w:r>
                        <w:r>
                          <w:rPr>
                            <w:color w:val="FFFFFF"/>
                            <w:spacing w:val="-3"/>
                            <w:w w:val="125"/>
                            <w:sz w:val="16"/>
                          </w:rPr>
                          <w:t> </w:t>
                        </w:r>
                        <w:r>
                          <w:rPr>
                            <w:color w:val="FFFFFF"/>
                            <w:w w:val="125"/>
                            <w:sz w:val="16"/>
                          </w:rPr>
                          <w:t>of</w:t>
                        </w:r>
                        <w:r>
                          <w:rPr>
                            <w:color w:val="FFFFFF"/>
                            <w:spacing w:val="-11"/>
                            <w:w w:val="125"/>
                            <w:sz w:val="16"/>
                          </w:rPr>
                          <w:t> </w:t>
                        </w:r>
                        <w:r>
                          <w:rPr>
                            <w:color w:val="FFFFFF"/>
                            <w:w w:val="125"/>
                            <w:sz w:val="16"/>
                          </w:rPr>
                          <w:t>crop</w:t>
                        </w:r>
                        <w:r>
                          <w:rPr>
                            <w:color w:val="FFFFFF"/>
                            <w:spacing w:val="-3"/>
                            <w:w w:val="125"/>
                            <w:sz w:val="16"/>
                          </w:rPr>
                          <w:t> </w:t>
                        </w:r>
                        <w:r>
                          <w:rPr>
                            <w:color w:val="FFFFFF"/>
                            <w:w w:val="125"/>
                            <w:sz w:val="16"/>
                          </w:rPr>
                          <w:t>residues</w:t>
                        </w:r>
                        <w:r>
                          <w:rPr>
                            <w:color w:val="FFFFFF"/>
                            <w:spacing w:val="-3"/>
                            <w:w w:val="125"/>
                            <w:sz w:val="16"/>
                          </w:rPr>
                          <w:t> </w:t>
                        </w:r>
                        <w:r>
                          <w:rPr>
                            <w:color w:val="FFFFFF"/>
                            <w:w w:val="125"/>
                            <w:sz w:val="16"/>
                          </w:rPr>
                          <w:t>(materials</w:t>
                        </w:r>
                        <w:r>
                          <w:rPr>
                            <w:color w:val="FFFFFF"/>
                            <w:spacing w:val="-3"/>
                            <w:w w:val="125"/>
                            <w:sz w:val="16"/>
                          </w:rPr>
                          <w:t> </w:t>
                        </w:r>
                        <w:r>
                          <w:rPr>
                            <w:color w:val="FFFFFF"/>
                            <w:w w:val="125"/>
                            <w:sz w:val="16"/>
                          </w:rPr>
                          <w:t>left</w:t>
                        </w:r>
                        <w:r>
                          <w:rPr>
                            <w:color w:val="FFFFFF"/>
                            <w:spacing w:val="-3"/>
                            <w:w w:val="125"/>
                            <w:sz w:val="16"/>
                          </w:rPr>
                          <w:t> </w:t>
                        </w:r>
                        <w:r>
                          <w:rPr>
                            <w:color w:val="FFFFFF"/>
                            <w:w w:val="125"/>
                            <w:sz w:val="16"/>
                          </w:rPr>
                          <w:t>over</w:t>
                        </w:r>
                        <w:r>
                          <w:rPr>
                            <w:color w:val="FFFFFF"/>
                            <w:spacing w:val="-9"/>
                            <w:w w:val="125"/>
                            <w:sz w:val="16"/>
                          </w:rPr>
                          <w:t> </w:t>
                        </w:r>
                        <w:r>
                          <w:rPr>
                            <w:color w:val="FFFFFF"/>
                            <w:w w:val="125"/>
                            <w:sz w:val="16"/>
                          </w:rPr>
                          <w:t>after</w:t>
                        </w:r>
                      </w:p>
                      <w:p>
                        <w:pPr>
                          <w:spacing w:line="297" w:lineRule="auto" w:before="2"/>
                          <w:ind w:left="364" w:right="486" w:hanging="1"/>
                          <w:jc w:val="left"/>
                          <w:rPr>
                            <w:color w:val="000000"/>
                            <w:sz w:val="16"/>
                          </w:rPr>
                        </w:pPr>
                        <w:r>
                          <w:rPr>
                            <w:color w:val="FFFFFF"/>
                            <w:w w:val="125"/>
                            <w:sz w:val="16"/>
                          </w:rPr>
                          <w:t>a</w:t>
                        </w:r>
                        <w:r>
                          <w:rPr>
                            <w:color w:val="FFFFFF"/>
                            <w:spacing w:val="-16"/>
                            <w:w w:val="125"/>
                            <w:sz w:val="16"/>
                          </w:rPr>
                          <w:t> </w:t>
                        </w:r>
                        <w:r>
                          <w:rPr>
                            <w:color w:val="FFFFFF"/>
                            <w:w w:val="125"/>
                            <w:sz w:val="16"/>
                          </w:rPr>
                          <w:t>crop</w:t>
                        </w:r>
                        <w:r>
                          <w:rPr>
                            <w:color w:val="FFFFFF"/>
                            <w:spacing w:val="-16"/>
                            <w:w w:val="125"/>
                            <w:sz w:val="16"/>
                          </w:rPr>
                          <w:t> </w:t>
                        </w:r>
                        <w:r>
                          <w:rPr>
                            <w:color w:val="FFFFFF"/>
                            <w:w w:val="125"/>
                            <w:sz w:val="16"/>
                          </w:rPr>
                          <w:t>harvest,</w:t>
                        </w:r>
                        <w:r>
                          <w:rPr>
                            <w:color w:val="FFFFFF"/>
                            <w:spacing w:val="-15"/>
                            <w:w w:val="125"/>
                            <w:sz w:val="16"/>
                          </w:rPr>
                          <w:t> </w:t>
                        </w:r>
                        <w:r>
                          <w:rPr>
                            <w:color w:val="FFFFFF"/>
                            <w:w w:val="125"/>
                            <w:sz w:val="16"/>
                          </w:rPr>
                          <w:t>e.g.,</w:t>
                        </w:r>
                        <w:r>
                          <w:rPr>
                            <w:color w:val="FFFFFF"/>
                            <w:spacing w:val="-16"/>
                            <w:w w:val="125"/>
                            <w:sz w:val="16"/>
                          </w:rPr>
                          <w:t> </w:t>
                        </w:r>
                        <w:r>
                          <w:rPr>
                            <w:color w:val="FFFFFF"/>
                            <w:w w:val="125"/>
                            <w:sz w:val="16"/>
                          </w:rPr>
                          <w:t>stalks</w:t>
                        </w:r>
                        <w:r>
                          <w:rPr>
                            <w:color w:val="FFFFFF"/>
                            <w:spacing w:val="-16"/>
                            <w:w w:val="125"/>
                            <w:sz w:val="16"/>
                          </w:rPr>
                          <w:t> </w:t>
                        </w:r>
                        <w:r>
                          <w:rPr>
                            <w:color w:val="FFFFFF"/>
                            <w:w w:val="125"/>
                            <w:sz w:val="16"/>
                          </w:rPr>
                          <w:t>and</w:t>
                        </w:r>
                        <w:r>
                          <w:rPr>
                            <w:color w:val="FFFFFF"/>
                            <w:spacing w:val="-15"/>
                            <w:w w:val="125"/>
                            <w:sz w:val="16"/>
                          </w:rPr>
                          <w:t> </w:t>
                        </w:r>
                        <w:r>
                          <w:rPr>
                            <w:color w:val="FFFFFF"/>
                            <w:w w:val="125"/>
                            <w:sz w:val="16"/>
                          </w:rPr>
                          <w:t>stems)</w:t>
                        </w:r>
                        <w:r>
                          <w:rPr>
                            <w:color w:val="FFFFFF"/>
                            <w:spacing w:val="-16"/>
                            <w:w w:val="125"/>
                            <w:sz w:val="16"/>
                          </w:rPr>
                          <w:t> </w:t>
                        </w:r>
                        <w:r>
                          <w:rPr>
                            <w:color w:val="FFFFFF"/>
                            <w:w w:val="125"/>
                            <w:sz w:val="16"/>
                          </w:rPr>
                          <w:t>as</w:t>
                        </w:r>
                        <w:r>
                          <w:rPr>
                            <w:color w:val="FFFFFF"/>
                            <w:spacing w:val="-15"/>
                            <w:w w:val="125"/>
                            <w:sz w:val="16"/>
                          </w:rPr>
                          <w:t> </w:t>
                        </w:r>
                        <w:r>
                          <w:rPr>
                            <w:color w:val="FFFFFF"/>
                            <w:w w:val="125"/>
                            <w:sz w:val="16"/>
                          </w:rPr>
                          <w:t>compost</w:t>
                        </w:r>
                        <w:r>
                          <w:rPr>
                            <w:color w:val="FFFFFF"/>
                            <w:spacing w:val="-16"/>
                            <w:w w:val="125"/>
                            <w:sz w:val="16"/>
                          </w:rPr>
                          <w:t> </w:t>
                        </w:r>
                        <w:r>
                          <w:rPr>
                            <w:color w:val="FFFFFF"/>
                            <w:w w:val="125"/>
                            <w:sz w:val="16"/>
                          </w:rPr>
                          <w:t>on</w:t>
                        </w:r>
                        <w:r>
                          <w:rPr>
                            <w:color w:val="FFFFFF"/>
                            <w:spacing w:val="-16"/>
                            <w:w w:val="125"/>
                            <w:sz w:val="16"/>
                          </w:rPr>
                          <w:t> </w:t>
                        </w:r>
                        <w:r>
                          <w:rPr>
                            <w:color w:val="FFFFFF"/>
                            <w:w w:val="125"/>
                            <w:sz w:val="16"/>
                          </w:rPr>
                          <w:t>local</w:t>
                        </w:r>
                        <w:r>
                          <w:rPr>
                            <w:color w:val="FFFFFF"/>
                            <w:spacing w:val="-15"/>
                            <w:w w:val="125"/>
                            <w:sz w:val="16"/>
                          </w:rPr>
                          <w:t> </w:t>
                        </w:r>
                        <w:r>
                          <w:rPr>
                            <w:color w:val="FFFFFF"/>
                            <w:w w:val="125"/>
                            <w:sz w:val="16"/>
                          </w:rPr>
                          <w:t>farms.</w:t>
                        </w:r>
                        <w:r>
                          <w:rPr>
                            <w:color w:val="FFFFFF"/>
                            <w:spacing w:val="-16"/>
                            <w:w w:val="125"/>
                            <w:sz w:val="16"/>
                          </w:rPr>
                          <w:t> </w:t>
                        </w:r>
                        <w:r>
                          <w:rPr>
                            <w:color w:val="FFFFFF"/>
                            <w:w w:val="125"/>
                            <w:sz w:val="16"/>
                          </w:rPr>
                          <w:t>Local</w:t>
                        </w:r>
                        <w:r>
                          <w:rPr>
                            <w:color w:val="FFFFFF"/>
                            <w:spacing w:val="-16"/>
                            <w:w w:val="125"/>
                            <w:sz w:val="16"/>
                          </w:rPr>
                          <w:t> </w:t>
                        </w:r>
                        <w:r>
                          <w:rPr>
                            <w:color w:val="FFFFFF"/>
                            <w:w w:val="125"/>
                            <w:sz w:val="16"/>
                          </w:rPr>
                          <w:t>farmers</w:t>
                        </w:r>
                        <w:r>
                          <w:rPr>
                            <w:color w:val="FFFFFF"/>
                            <w:spacing w:val="-15"/>
                            <w:w w:val="125"/>
                            <w:sz w:val="16"/>
                          </w:rPr>
                          <w:t> </w:t>
                        </w:r>
                        <w:r>
                          <w:rPr>
                            <w:color w:val="FFFFFF"/>
                            <w:w w:val="125"/>
                            <w:sz w:val="16"/>
                          </w:rPr>
                          <w:t>and</w:t>
                        </w:r>
                        <w:r>
                          <w:rPr>
                            <w:color w:val="FFFFFF"/>
                            <w:spacing w:val="-16"/>
                            <w:w w:val="125"/>
                            <w:sz w:val="16"/>
                          </w:rPr>
                          <w:t> </w:t>
                        </w:r>
                        <w:r>
                          <w:rPr>
                            <w:color w:val="FFFFFF"/>
                            <w:w w:val="125"/>
                            <w:sz w:val="16"/>
                          </w:rPr>
                          <w:t>laborers received equipment and training in these improved farming techniques.</w:t>
                        </w:r>
                      </w:p>
                      <w:p>
                        <w:pPr>
                          <w:spacing w:line="297" w:lineRule="auto" w:before="122"/>
                          <w:ind w:left="359" w:right="624" w:hanging="9"/>
                          <w:jc w:val="left"/>
                          <w:rPr>
                            <w:color w:val="000000"/>
                            <w:sz w:val="16"/>
                          </w:rPr>
                        </w:pPr>
                        <w:r>
                          <w:rPr>
                            <w:color w:val="FFFFFF"/>
                            <w:w w:val="125"/>
                            <w:sz w:val="16"/>
                          </w:rPr>
                          <w:t>The application of</w:t>
                        </w:r>
                        <w:r>
                          <w:rPr>
                            <w:color w:val="FFFFFF"/>
                            <w:spacing w:val="-5"/>
                            <w:w w:val="125"/>
                            <w:sz w:val="16"/>
                          </w:rPr>
                          <w:t> </w:t>
                        </w:r>
                        <w:r>
                          <w:rPr>
                            <w:color w:val="FFFFFF"/>
                            <w:w w:val="125"/>
                            <w:sz w:val="16"/>
                          </w:rPr>
                          <w:t>compost increased the soil moisture holding capacity on farmland and</w:t>
                        </w:r>
                        <w:r>
                          <w:rPr>
                            <w:color w:val="FFFFFF"/>
                            <w:w w:val="125"/>
                            <w:sz w:val="16"/>
                          </w:rPr>
                          <w:t> reduced</w:t>
                        </w:r>
                        <w:r>
                          <w:rPr>
                            <w:color w:val="FFFFFF"/>
                            <w:spacing w:val="-16"/>
                            <w:w w:val="125"/>
                            <w:sz w:val="16"/>
                          </w:rPr>
                          <w:t> </w:t>
                        </w:r>
                        <w:r>
                          <w:rPr>
                            <w:color w:val="FFFFFF"/>
                            <w:w w:val="125"/>
                            <w:sz w:val="16"/>
                          </w:rPr>
                          <w:t>the</w:t>
                        </w:r>
                        <w:r>
                          <w:rPr>
                            <w:color w:val="FFFFFF"/>
                            <w:spacing w:val="-13"/>
                            <w:w w:val="125"/>
                            <w:sz w:val="16"/>
                          </w:rPr>
                          <w:t> </w:t>
                        </w:r>
                        <w:r>
                          <w:rPr>
                            <w:color w:val="FFFFFF"/>
                            <w:w w:val="125"/>
                            <w:sz w:val="16"/>
                          </w:rPr>
                          <w:t>need</w:t>
                        </w:r>
                        <w:r>
                          <w:rPr>
                            <w:color w:val="FFFFFF"/>
                            <w:spacing w:val="-13"/>
                            <w:w w:val="125"/>
                            <w:sz w:val="16"/>
                          </w:rPr>
                          <w:t> </w:t>
                        </w:r>
                        <w:r>
                          <w:rPr>
                            <w:color w:val="FFFFFF"/>
                            <w:w w:val="125"/>
                            <w:sz w:val="16"/>
                          </w:rPr>
                          <w:t>for</w:t>
                        </w:r>
                        <w:r>
                          <w:rPr>
                            <w:color w:val="FFFFFF"/>
                            <w:spacing w:val="-17"/>
                            <w:w w:val="125"/>
                            <w:sz w:val="16"/>
                          </w:rPr>
                          <w:t> </w:t>
                        </w:r>
                        <w:r>
                          <w:rPr>
                            <w:color w:val="FFFFFF"/>
                            <w:w w:val="125"/>
                            <w:sz w:val="16"/>
                          </w:rPr>
                          <w:t>synthetic</w:t>
                        </w:r>
                        <w:r>
                          <w:rPr>
                            <w:color w:val="FFFFFF"/>
                            <w:spacing w:val="-12"/>
                            <w:w w:val="125"/>
                            <w:sz w:val="16"/>
                          </w:rPr>
                          <w:t> </w:t>
                        </w:r>
                        <w:r>
                          <w:rPr>
                            <w:color w:val="FFFFFF"/>
                            <w:w w:val="125"/>
                            <w:sz w:val="16"/>
                          </w:rPr>
                          <w:t>fertilizer.</w:t>
                        </w:r>
                        <w:r>
                          <w:rPr>
                            <w:color w:val="FFFFFF"/>
                            <w:spacing w:val="-13"/>
                            <w:w w:val="125"/>
                            <w:sz w:val="16"/>
                          </w:rPr>
                          <w:t> </w:t>
                        </w:r>
                        <w:r>
                          <w:rPr>
                            <w:color w:val="FFFFFF"/>
                            <w:w w:val="125"/>
                            <w:sz w:val="16"/>
                          </w:rPr>
                          <w:t>It</w:t>
                        </w:r>
                        <w:r>
                          <w:rPr>
                            <w:color w:val="FFFFFF"/>
                            <w:spacing w:val="-13"/>
                            <w:w w:val="125"/>
                            <w:sz w:val="16"/>
                          </w:rPr>
                          <w:t> </w:t>
                        </w:r>
                        <w:r>
                          <w:rPr>
                            <w:color w:val="FFFFFF"/>
                            <w:w w:val="125"/>
                            <w:sz w:val="16"/>
                          </w:rPr>
                          <w:t>is</w:t>
                        </w:r>
                        <w:r>
                          <w:rPr>
                            <w:color w:val="FFFFFF"/>
                            <w:spacing w:val="-13"/>
                            <w:w w:val="125"/>
                            <w:sz w:val="16"/>
                          </w:rPr>
                          <w:t> </w:t>
                        </w:r>
                        <w:r>
                          <w:rPr>
                            <w:color w:val="FFFFFF"/>
                            <w:w w:val="125"/>
                            <w:sz w:val="16"/>
                          </w:rPr>
                          <w:t>estimated</w:t>
                        </w:r>
                        <w:r>
                          <w:rPr>
                            <w:color w:val="FFFFFF"/>
                            <w:spacing w:val="-15"/>
                            <w:w w:val="125"/>
                            <w:sz w:val="16"/>
                          </w:rPr>
                          <w:t> </w:t>
                        </w:r>
                        <w:r>
                          <w:rPr>
                            <w:color w:val="FFFFFF"/>
                            <w:w w:val="125"/>
                            <w:sz w:val="16"/>
                          </w:rPr>
                          <w:t>that</w:t>
                        </w:r>
                        <w:r>
                          <w:rPr>
                            <w:color w:val="FFFFFF"/>
                            <w:spacing w:val="-13"/>
                            <w:w w:val="125"/>
                            <w:sz w:val="16"/>
                          </w:rPr>
                          <w:t> </w:t>
                        </w:r>
                        <w:r>
                          <w:rPr>
                            <w:color w:val="FFFFFF"/>
                            <w:w w:val="125"/>
                            <w:sz w:val="16"/>
                          </w:rPr>
                          <w:t>composting</w:t>
                        </w:r>
                        <w:r>
                          <w:rPr>
                            <w:color w:val="FFFFFF"/>
                            <w:spacing w:val="-13"/>
                            <w:w w:val="125"/>
                            <w:sz w:val="16"/>
                          </w:rPr>
                          <w:t> </w:t>
                        </w:r>
                        <w:r>
                          <w:rPr>
                            <w:color w:val="FFFFFF"/>
                            <w:w w:val="125"/>
                            <w:sz w:val="16"/>
                          </w:rPr>
                          <w:t>reduced</w:t>
                        </w:r>
                        <w:r>
                          <w:rPr>
                            <w:color w:val="FFFFFF"/>
                            <w:spacing w:val="-15"/>
                            <w:w w:val="125"/>
                            <w:sz w:val="16"/>
                          </w:rPr>
                          <w:t> </w:t>
                        </w:r>
                        <w:r>
                          <w:rPr>
                            <w:color w:val="FFFFFF"/>
                            <w:w w:val="125"/>
                            <w:sz w:val="16"/>
                          </w:rPr>
                          <w:t>the</w:t>
                        </w:r>
                        <w:r>
                          <w:rPr>
                            <w:color w:val="FFFFFF"/>
                            <w:spacing w:val="-13"/>
                            <w:w w:val="125"/>
                            <w:sz w:val="16"/>
                          </w:rPr>
                          <w:t> </w:t>
                        </w:r>
                        <w:r>
                          <w:rPr>
                            <w:color w:val="FFFFFF"/>
                            <w:w w:val="125"/>
                            <w:sz w:val="16"/>
                          </w:rPr>
                          <w:t>use</w:t>
                        </w:r>
                        <w:r>
                          <w:rPr>
                            <w:color w:val="FFFFFF"/>
                            <w:spacing w:val="-13"/>
                            <w:w w:val="125"/>
                            <w:sz w:val="16"/>
                          </w:rPr>
                          <w:t> </w:t>
                        </w:r>
                        <w:r>
                          <w:rPr>
                            <w:color w:val="FFFFFF"/>
                            <w:w w:val="125"/>
                            <w:sz w:val="16"/>
                          </w:rPr>
                          <w:t>of</w:t>
                        </w:r>
                        <w:r>
                          <w:rPr>
                            <w:color w:val="FFFFFF"/>
                            <w:spacing w:val="-22"/>
                            <w:w w:val="125"/>
                            <w:sz w:val="16"/>
                          </w:rPr>
                          <w:t> </w:t>
                        </w:r>
                        <w:r>
                          <w:rPr>
                            <w:color w:val="FFFFFF"/>
                            <w:w w:val="125"/>
                            <w:sz w:val="16"/>
                          </w:rPr>
                          <w:t>water for</w:t>
                        </w:r>
                        <w:r>
                          <w:rPr>
                            <w:color w:val="FFFFFF"/>
                            <w:spacing w:val="-10"/>
                            <w:w w:val="125"/>
                            <w:sz w:val="16"/>
                          </w:rPr>
                          <w:t> </w:t>
                        </w:r>
                        <w:r>
                          <w:rPr>
                            <w:color w:val="FFFFFF"/>
                            <w:w w:val="125"/>
                            <w:sz w:val="16"/>
                          </w:rPr>
                          <w:t>irrigation</w:t>
                        </w:r>
                        <w:r>
                          <w:rPr>
                            <w:color w:val="FFFFFF"/>
                            <w:spacing w:val="-5"/>
                            <w:w w:val="125"/>
                            <w:sz w:val="16"/>
                          </w:rPr>
                          <w:t> </w:t>
                        </w:r>
                        <w:r>
                          <w:rPr>
                            <w:color w:val="FFFFFF"/>
                            <w:w w:val="125"/>
                            <w:sz w:val="16"/>
                          </w:rPr>
                          <w:t>by</w:t>
                        </w:r>
                        <w:r>
                          <w:rPr>
                            <w:color w:val="FFFFFF"/>
                            <w:spacing w:val="-9"/>
                            <w:w w:val="125"/>
                            <w:sz w:val="16"/>
                          </w:rPr>
                          <w:t> </w:t>
                        </w:r>
                        <w:r>
                          <w:rPr>
                            <w:color w:val="FFFFFF"/>
                            <w:w w:val="125"/>
                            <w:sz w:val="16"/>
                          </w:rPr>
                          <w:t>as</w:t>
                        </w:r>
                        <w:r>
                          <w:rPr>
                            <w:color w:val="FFFFFF"/>
                            <w:spacing w:val="-5"/>
                            <w:w w:val="125"/>
                            <w:sz w:val="16"/>
                          </w:rPr>
                          <w:t> </w:t>
                        </w:r>
                        <w:r>
                          <w:rPr>
                            <w:color w:val="FFFFFF"/>
                            <w:w w:val="125"/>
                            <w:sz w:val="16"/>
                          </w:rPr>
                          <w:t>much</w:t>
                        </w:r>
                        <w:r>
                          <w:rPr>
                            <w:color w:val="FFFFFF"/>
                            <w:spacing w:val="-5"/>
                            <w:w w:val="125"/>
                            <w:sz w:val="16"/>
                          </w:rPr>
                          <w:t> </w:t>
                        </w:r>
                        <w:r>
                          <w:rPr>
                            <w:color w:val="FFFFFF"/>
                            <w:w w:val="125"/>
                            <w:sz w:val="16"/>
                          </w:rPr>
                          <w:t>as</w:t>
                        </w:r>
                        <w:r>
                          <w:rPr>
                            <w:color w:val="FFFFFF"/>
                            <w:spacing w:val="-5"/>
                            <w:w w:val="125"/>
                            <w:sz w:val="16"/>
                          </w:rPr>
                          <w:t> </w:t>
                        </w:r>
                        <w:r>
                          <w:rPr>
                            <w:color w:val="FFFFFF"/>
                            <w:w w:val="125"/>
                            <w:sz w:val="16"/>
                          </w:rPr>
                          <w:t>23%.</w:t>
                        </w:r>
                        <w:r>
                          <w:rPr>
                            <w:color w:val="FFFFFF"/>
                            <w:spacing w:val="-8"/>
                            <w:w w:val="125"/>
                            <w:sz w:val="16"/>
                          </w:rPr>
                          <w:t> </w:t>
                        </w:r>
                        <w:r>
                          <w:rPr>
                            <w:color w:val="FFFFFF"/>
                            <w:w w:val="125"/>
                            <w:sz w:val="16"/>
                          </w:rPr>
                          <w:t>This</w:t>
                        </w:r>
                        <w:r>
                          <w:rPr>
                            <w:color w:val="FFFFFF"/>
                            <w:spacing w:val="-5"/>
                            <w:w w:val="125"/>
                            <w:sz w:val="16"/>
                          </w:rPr>
                          <w:t> </w:t>
                        </w:r>
                        <w:r>
                          <w:rPr>
                            <w:color w:val="FFFFFF"/>
                            <w:w w:val="125"/>
                            <w:sz w:val="16"/>
                          </w:rPr>
                          <w:t>decreased</w:t>
                        </w:r>
                        <w:r>
                          <w:rPr>
                            <w:color w:val="FFFFFF"/>
                            <w:spacing w:val="-5"/>
                            <w:w w:val="125"/>
                            <w:sz w:val="16"/>
                          </w:rPr>
                          <w:t> </w:t>
                        </w:r>
                        <w:r>
                          <w:rPr>
                            <w:color w:val="FFFFFF"/>
                            <w:w w:val="125"/>
                            <w:sz w:val="16"/>
                          </w:rPr>
                          <w:t>farming</w:t>
                        </w:r>
                        <w:r>
                          <w:rPr>
                            <w:color w:val="FFFFFF"/>
                            <w:spacing w:val="-5"/>
                            <w:w w:val="125"/>
                            <w:sz w:val="16"/>
                          </w:rPr>
                          <w:t> </w:t>
                        </w:r>
                        <w:r>
                          <w:rPr>
                            <w:color w:val="FFFFFF"/>
                            <w:w w:val="125"/>
                            <w:sz w:val="16"/>
                          </w:rPr>
                          <w:t>costs</w:t>
                        </w:r>
                        <w:r>
                          <w:rPr>
                            <w:color w:val="FFFFFF"/>
                            <w:spacing w:val="-5"/>
                            <w:w w:val="125"/>
                            <w:sz w:val="16"/>
                          </w:rPr>
                          <w:t> </w:t>
                        </w:r>
                        <w:r>
                          <w:rPr>
                            <w:color w:val="FFFFFF"/>
                            <w:w w:val="125"/>
                            <w:sz w:val="16"/>
                          </w:rPr>
                          <w:t>and</w:t>
                        </w:r>
                        <w:r>
                          <w:rPr>
                            <w:color w:val="FFFFFF"/>
                            <w:spacing w:val="-5"/>
                            <w:w w:val="125"/>
                            <w:sz w:val="16"/>
                          </w:rPr>
                          <w:t> </w:t>
                        </w:r>
                        <w:r>
                          <w:rPr>
                            <w:color w:val="FFFFFF"/>
                            <w:w w:val="125"/>
                            <w:sz w:val="16"/>
                          </w:rPr>
                          <w:t>generated</w:t>
                        </w:r>
                        <w:r>
                          <w:rPr>
                            <w:color w:val="FFFFFF"/>
                            <w:spacing w:val="-5"/>
                            <w:w w:val="125"/>
                            <w:sz w:val="16"/>
                          </w:rPr>
                          <w:t> </w:t>
                        </w:r>
                        <w:r>
                          <w:rPr>
                            <w:color w:val="FFFFFF"/>
                            <w:w w:val="125"/>
                            <w:sz w:val="16"/>
                          </w:rPr>
                          <w:t>an</w:t>
                        </w:r>
                        <w:r>
                          <w:rPr>
                            <w:color w:val="FFFFFF"/>
                            <w:spacing w:val="-5"/>
                            <w:w w:val="125"/>
                            <w:sz w:val="16"/>
                          </w:rPr>
                          <w:t> </w:t>
                        </w:r>
                        <w:r>
                          <w:rPr>
                            <w:color w:val="FFFFFF"/>
                            <w:w w:val="125"/>
                            <w:sz w:val="16"/>
                          </w:rPr>
                          <w:t>additional revenue</w:t>
                        </w:r>
                        <w:r>
                          <w:rPr>
                            <w:color w:val="FFFFFF"/>
                            <w:spacing w:val="-4"/>
                            <w:w w:val="125"/>
                            <w:sz w:val="16"/>
                          </w:rPr>
                          <w:t> </w:t>
                        </w:r>
                        <w:r>
                          <w:rPr>
                            <w:color w:val="FFFFFF"/>
                            <w:w w:val="125"/>
                            <w:sz w:val="16"/>
                          </w:rPr>
                          <w:t>stream</w:t>
                        </w:r>
                        <w:r>
                          <w:rPr>
                            <w:color w:val="FFFFFF"/>
                            <w:spacing w:val="-4"/>
                            <w:w w:val="125"/>
                            <w:sz w:val="16"/>
                          </w:rPr>
                          <w:t> </w:t>
                        </w:r>
                        <w:r>
                          <w:rPr>
                            <w:color w:val="FFFFFF"/>
                            <w:w w:val="125"/>
                            <w:sz w:val="16"/>
                          </w:rPr>
                          <w:t>for</w:t>
                        </w:r>
                        <w:r>
                          <w:rPr>
                            <w:color w:val="FFFFFF"/>
                            <w:spacing w:val="-10"/>
                            <w:w w:val="125"/>
                            <w:sz w:val="16"/>
                          </w:rPr>
                          <w:t> </w:t>
                        </w:r>
                        <w:r>
                          <w:rPr>
                            <w:color w:val="FFFFFF"/>
                            <w:w w:val="125"/>
                            <w:sz w:val="16"/>
                          </w:rPr>
                          <w:t>farmers.</w:t>
                        </w:r>
                        <w:r>
                          <w:rPr>
                            <w:color w:val="FFFFFF"/>
                            <w:spacing w:val="-10"/>
                            <w:w w:val="125"/>
                            <w:sz w:val="16"/>
                          </w:rPr>
                          <w:t> </w:t>
                        </w:r>
                        <w:r>
                          <w:rPr>
                            <w:color w:val="FFFFFF"/>
                            <w:w w:val="125"/>
                            <w:sz w:val="16"/>
                          </w:rPr>
                          <w:t>The</w:t>
                        </w:r>
                        <w:r>
                          <w:rPr>
                            <w:color w:val="FFFFFF"/>
                            <w:spacing w:val="-4"/>
                            <w:w w:val="125"/>
                            <w:sz w:val="16"/>
                          </w:rPr>
                          <w:t> </w:t>
                        </w:r>
                        <w:r>
                          <w:rPr>
                            <w:color w:val="FFFFFF"/>
                            <w:w w:val="125"/>
                            <w:sz w:val="16"/>
                          </w:rPr>
                          <w:t>recycling</w:t>
                        </w:r>
                        <w:r>
                          <w:rPr>
                            <w:color w:val="FFFFFF"/>
                            <w:spacing w:val="-4"/>
                            <w:w w:val="125"/>
                            <w:sz w:val="16"/>
                          </w:rPr>
                          <w:t> </w:t>
                        </w:r>
                        <w:r>
                          <w:rPr>
                            <w:color w:val="FFFFFF"/>
                            <w:w w:val="125"/>
                            <w:sz w:val="16"/>
                          </w:rPr>
                          <w:t>of</w:t>
                        </w:r>
                        <w:r>
                          <w:rPr>
                            <w:color w:val="FFFFFF"/>
                            <w:spacing w:val="-12"/>
                            <w:w w:val="125"/>
                            <w:sz w:val="16"/>
                          </w:rPr>
                          <w:t> </w:t>
                        </w:r>
                        <w:r>
                          <w:rPr>
                            <w:color w:val="FFFFFF"/>
                            <w:w w:val="125"/>
                            <w:sz w:val="16"/>
                          </w:rPr>
                          <w:t>crop</w:t>
                        </w:r>
                        <w:r>
                          <w:rPr>
                            <w:color w:val="FFFFFF"/>
                            <w:spacing w:val="-4"/>
                            <w:w w:val="125"/>
                            <w:sz w:val="16"/>
                          </w:rPr>
                          <w:t> </w:t>
                        </w:r>
                        <w:r>
                          <w:rPr>
                            <w:color w:val="FFFFFF"/>
                            <w:w w:val="125"/>
                            <w:sz w:val="16"/>
                          </w:rPr>
                          <w:t>residues</w:t>
                        </w:r>
                        <w:r>
                          <w:rPr>
                            <w:color w:val="FFFFFF"/>
                            <w:spacing w:val="-4"/>
                            <w:w w:val="125"/>
                            <w:sz w:val="16"/>
                          </w:rPr>
                          <w:t> </w:t>
                        </w:r>
                        <w:r>
                          <w:rPr>
                            <w:color w:val="FFFFFF"/>
                            <w:w w:val="125"/>
                            <w:sz w:val="16"/>
                          </w:rPr>
                          <w:t>provided</w:t>
                        </w:r>
                        <w:r>
                          <w:rPr>
                            <w:color w:val="FFFFFF"/>
                            <w:spacing w:val="-4"/>
                            <w:w w:val="125"/>
                            <w:sz w:val="16"/>
                          </w:rPr>
                          <w:t> </w:t>
                        </w:r>
                        <w:r>
                          <w:rPr>
                            <w:color w:val="FFFFFF"/>
                            <w:w w:val="125"/>
                            <w:sz w:val="16"/>
                          </w:rPr>
                          <w:t>income</w:t>
                        </w:r>
                        <w:r>
                          <w:rPr>
                            <w:color w:val="FFFFFF"/>
                            <w:spacing w:val="-4"/>
                            <w:w w:val="125"/>
                            <w:sz w:val="16"/>
                          </w:rPr>
                          <w:t> </w:t>
                        </w:r>
                        <w:r>
                          <w:rPr>
                            <w:color w:val="FFFFFF"/>
                            <w:w w:val="125"/>
                            <w:sz w:val="16"/>
                          </w:rPr>
                          <w:t>and</w:t>
                        </w:r>
                        <w:r>
                          <w:rPr>
                            <w:color w:val="FFFFFF"/>
                            <w:spacing w:val="-4"/>
                            <w:w w:val="125"/>
                            <w:sz w:val="16"/>
                          </w:rPr>
                          <w:t> </w:t>
                        </w:r>
                        <w:r>
                          <w:rPr>
                            <w:color w:val="FFFFFF"/>
                            <w:w w:val="125"/>
                            <w:sz w:val="16"/>
                          </w:rPr>
                          <w:t>short-term</w:t>
                        </w:r>
                        <w:r>
                          <w:rPr>
                            <w:color w:val="FFFFFF"/>
                            <w:spacing w:val="-4"/>
                            <w:w w:val="125"/>
                            <w:sz w:val="16"/>
                          </w:rPr>
                          <w:t> </w:t>
                        </w:r>
                        <w:r>
                          <w:rPr>
                            <w:color w:val="FFFFFF"/>
                            <w:w w:val="125"/>
                            <w:sz w:val="16"/>
                          </w:rPr>
                          <w:t>job opportunities</w:t>
                        </w:r>
                        <w:r>
                          <w:rPr>
                            <w:color w:val="FFFFFF"/>
                            <w:spacing w:val="-10"/>
                            <w:w w:val="125"/>
                            <w:sz w:val="16"/>
                          </w:rPr>
                          <w:t> </w:t>
                        </w:r>
                        <w:r>
                          <w:rPr>
                            <w:color w:val="FFFFFF"/>
                            <w:w w:val="125"/>
                            <w:sz w:val="16"/>
                          </w:rPr>
                          <w:t>for</w:t>
                        </w:r>
                        <w:r>
                          <w:rPr>
                            <w:color w:val="FFFFFF"/>
                            <w:spacing w:val="-15"/>
                            <w:w w:val="125"/>
                            <w:sz w:val="16"/>
                          </w:rPr>
                          <w:t> </w:t>
                        </w:r>
                        <w:r>
                          <w:rPr>
                            <w:color w:val="FFFFFF"/>
                            <w:w w:val="125"/>
                            <w:sz w:val="16"/>
                          </w:rPr>
                          <w:t>local</w:t>
                        </w:r>
                        <w:r>
                          <w:rPr>
                            <w:color w:val="FFFFFF"/>
                            <w:spacing w:val="-10"/>
                            <w:w w:val="125"/>
                            <w:sz w:val="16"/>
                          </w:rPr>
                          <w:t> </w:t>
                        </w:r>
                        <w:r>
                          <w:rPr>
                            <w:color w:val="FFFFFF"/>
                            <w:w w:val="125"/>
                            <w:sz w:val="16"/>
                          </w:rPr>
                          <w:t>residents</w:t>
                        </w:r>
                        <w:r>
                          <w:rPr>
                            <w:color w:val="FFFFFF"/>
                            <w:spacing w:val="-10"/>
                            <w:w w:val="125"/>
                            <w:sz w:val="16"/>
                          </w:rPr>
                          <w:t> </w:t>
                        </w:r>
                        <w:r>
                          <w:rPr>
                            <w:color w:val="FFFFFF"/>
                            <w:w w:val="125"/>
                            <w:sz w:val="16"/>
                          </w:rPr>
                          <w:t>along</w:t>
                        </w:r>
                        <w:r>
                          <w:rPr>
                            <w:color w:val="FFFFFF"/>
                            <w:spacing w:val="-9"/>
                            <w:w w:val="125"/>
                            <w:sz w:val="16"/>
                          </w:rPr>
                          <w:t> </w:t>
                        </w:r>
                        <w:r>
                          <w:rPr>
                            <w:color w:val="FFFFFF"/>
                            <w:w w:val="125"/>
                            <w:sz w:val="16"/>
                          </w:rPr>
                          <w:t>with</w:t>
                        </w:r>
                        <w:r>
                          <w:rPr>
                            <w:color w:val="FFFFFF"/>
                            <w:spacing w:val="-10"/>
                            <w:w w:val="125"/>
                            <w:sz w:val="16"/>
                          </w:rPr>
                          <w:t> </w:t>
                        </w:r>
                        <w:r>
                          <w:rPr>
                            <w:color w:val="FFFFFF"/>
                            <w:w w:val="125"/>
                            <w:sz w:val="16"/>
                          </w:rPr>
                          <w:t>longer-term</w:t>
                        </w:r>
                        <w:r>
                          <w:rPr>
                            <w:color w:val="FFFFFF"/>
                            <w:spacing w:val="-10"/>
                            <w:w w:val="125"/>
                            <w:sz w:val="16"/>
                          </w:rPr>
                          <w:t> </w:t>
                        </w:r>
                        <w:r>
                          <w:rPr>
                            <w:color w:val="FFFFFF"/>
                            <w:w w:val="125"/>
                            <w:sz w:val="16"/>
                          </w:rPr>
                          <w:t>employment</w:t>
                        </w:r>
                        <w:r>
                          <w:rPr>
                            <w:color w:val="FFFFFF"/>
                            <w:spacing w:val="-10"/>
                            <w:w w:val="125"/>
                            <w:sz w:val="16"/>
                          </w:rPr>
                          <w:t> </w:t>
                        </w:r>
                        <w:r>
                          <w:rPr>
                            <w:color w:val="FFFFFF"/>
                            <w:w w:val="125"/>
                            <w:sz w:val="16"/>
                          </w:rPr>
                          <w:t>prospects</w:t>
                        </w:r>
                        <w:r>
                          <w:rPr>
                            <w:color w:val="FFFFFF"/>
                            <w:spacing w:val="-10"/>
                            <w:w w:val="125"/>
                            <w:sz w:val="16"/>
                          </w:rPr>
                          <w:t> </w:t>
                        </w:r>
                        <w:r>
                          <w:rPr>
                            <w:color w:val="FFFFFF"/>
                            <w:w w:val="125"/>
                            <w:sz w:val="16"/>
                          </w:rPr>
                          <w:t>for</w:t>
                        </w:r>
                        <w:r>
                          <w:rPr>
                            <w:color w:val="FFFFFF"/>
                            <w:spacing w:val="-15"/>
                            <w:w w:val="125"/>
                            <w:sz w:val="16"/>
                          </w:rPr>
                          <w:t> </w:t>
                        </w:r>
                        <w:r>
                          <w:rPr>
                            <w:color w:val="FFFFFF"/>
                            <w:w w:val="125"/>
                            <w:sz w:val="16"/>
                          </w:rPr>
                          <w:t>approximately 500 individuals, including almost 100 women,</w:t>
                        </w:r>
                        <w:r>
                          <w:rPr>
                            <w:color w:val="FFFFFF"/>
                            <w:spacing w:val="-2"/>
                            <w:w w:val="125"/>
                            <w:sz w:val="16"/>
                          </w:rPr>
                          <w:t> </w:t>
                        </w:r>
                        <w:r>
                          <w:rPr>
                            <w:color w:val="FFFFFF"/>
                            <w:w w:val="125"/>
                            <w:sz w:val="16"/>
                          </w:rPr>
                          <w:t>who received</w:t>
                        </w:r>
                        <w:r>
                          <w:rPr>
                            <w:color w:val="FFFFFF"/>
                            <w:spacing w:val="-3"/>
                            <w:w w:val="125"/>
                            <w:sz w:val="16"/>
                          </w:rPr>
                          <w:t> </w:t>
                        </w:r>
                        <w:r>
                          <w:rPr>
                            <w:color w:val="FFFFFF"/>
                            <w:w w:val="125"/>
                            <w:sz w:val="16"/>
                          </w:rPr>
                          <w:t>training in the production and</w:t>
                        </w:r>
                      </w:p>
                      <w:p>
                        <w:pPr>
                          <w:spacing w:line="297" w:lineRule="auto" w:before="3"/>
                          <w:ind w:left="359" w:right="486" w:firstLine="4"/>
                          <w:jc w:val="left"/>
                          <w:rPr>
                            <w:color w:val="000000"/>
                            <w:sz w:val="16"/>
                          </w:rPr>
                        </w:pPr>
                        <w:r>
                          <w:rPr>
                            <w:color w:val="FFFFFF"/>
                            <w:w w:val="125"/>
                            <w:sz w:val="16"/>
                          </w:rPr>
                          <w:t>application</w:t>
                        </w:r>
                        <w:r>
                          <w:rPr>
                            <w:color w:val="FFFFFF"/>
                            <w:spacing w:val="-16"/>
                            <w:w w:val="125"/>
                            <w:sz w:val="16"/>
                          </w:rPr>
                          <w:t> </w:t>
                        </w:r>
                        <w:r>
                          <w:rPr>
                            <w:color w:val="FFFFFF"/>
                            <w:w w:val="125"/>
                            <w:sz w:val="16"/>
                          </w:rPr>
                          <w:t>of</w:t>
                        </w:r>
                        <w:r>
                          <w:rPr>
                            <w:color w:val="FFFFFF"/>
                            <w:spacing w:val="-19"/>
                            <w:w w:val="125"/>
                            <w:sz w:val="16"/>
                          </w:rPr>
                          <w:t> </w:t>
                        </w:r>
                        <w:r>
                          <w:rPr>
                            <w:color w:val="FFFFFF"/>
                            <w:w w:val="125"/>
                            <w:sz w:val="16"/>
                          </w:rPr>
                          <w:t>compost.</w:t>
                        </w:r>
                        <w:r>
                          <w:rPr>
                            <w:color w:val="FFFFFF"/>
                            <w:spacing w:val="-15"/>
                            <w:w w:val="125"/>
                            <w:sz w:val="16"/>
                          </w:rPr>
                          <w:t> </w:t>
                        </w:r>
                        <w:r>
                          <w:rPr>
                            <w:color w:val="FFFFFF"/>
                            <w:w w:val="125"/>
                            <w:sz w:val="16"/>
                          </w:rPr>
                          <w:t>The</w:t>
                        </w:r>
                        <w:r>
                          <w:rPr>
                            <w:color w:val="FFFFFF"/>
                            <w:spacing w:val="-15"/>
                            <w:w w:val="125"/>
                            <w:sz w:val="16"/>
                          </w:rPr>
                          <w:t> </w:t>
                        </w:r>
                        <w:r>
                          <w:rPr>
                            <w:color w:val="FFFFFF"/>
                            <w:w w:val="125"/>
                            <w:sz w:val="16"/>
                          </w:rPr>
                          <w:t>project</w:t>
                        </w:r>
                        <w:r>
                          <w:rPr>
                            <w:color w:val="FFFFFF"/>
                            <w:spacing w:val="-14"/>
                            <w:w w:val="125"/>
                            <w:sz w:val="16"/>
                          </w:rPr>
                          <w:t> </w:t>
                        </w:r>
                        <w:r>
                          <w:rPr>
                            <w:color w:val="FFFFFF"/>
                            <w:w w:val="125"/>
                            <w:sz w:val="16"/>
                          </w:rPr>
                          <w:t>also</w:t>
                        </w:r>
                        <w:r>
                          <w:rPr>
                            <w:color w:val="FFFFFF"/>
                            <w:spacing w:val="-14"/>
                            <w:w w:val="125"/>
                            <w:sz w:val="16"/>
                          </w:rPr>
                          <w:t> </w:t>
                        </w:r>
                        <w:r>
                          <w:rPr>
                            <w:color w:val="FFFFFF"/>
                            <w:w w:val="125"/>
                            <w:sz w:val="16"/>
                          </w:rPr>
                          <w:t>reduced</w:t>
                        </w:r>
                        <w:r>
                          <w:rPr>
                            <w:color w:val="FFFFFF"/>
                            <w:spacing w:val="-16"/>
                            <w:w w:val="125"/>
                            <w:sz w:val="16"/>
                          </w:rPr>
                          <w:t> </w:t>
                        </w:r>
                        <w:r>
                          <w:rPr>
                            <w:color w:val="FFFFFF"/>
                            <w:w w:val="125"/>
                            <w:sz w:val="16"/>
                          </w:rPr>
                          <w:t>the</w:t>
                        </w:r>
                        <w:r>
                          <w:rPr>
                            <w:color w:val="FFFFFF"/>
                            <w:spacing w:val="-14"/>
                            <w:w w:val="125"/>
                            <w:sz w:val="16"/>
                          </w:rPr>
                          <w:t> </w:t>
                        </w:r>
                        <w:r>
                          <w:rPr>
                            <w:color w:val="FFFFFF"/>
                            <w:w w:val="125"/>
                            <w:sz w:val="16"/>
                          </w:rPr>
                          <w:t>need</w:t>
                        </w:r>
                        <w:r>
                          <w:rPr>
                            <w:color w:val="FFFFFF"/>
                            <w:spacing w:val="-14"/>
                            <w:w w:val="125"/>
                            <w:sz w:val="16"/>
                          </w:rPr>
                          <w:t> </w:t>
                        </w:r>
                        <w:r>
                          <w:rPr>
                            <w:color w:val="FFFFFF"/>
                            <w:w w:val="125"/>
                            <w:sz w:val="16"/>
                          </w:rPr>
                          <w:t>for</w:t>
                        </w:r>
                        <w:r>
                          <w:rPr>
                            <w:color w:val="FFFFFF"/>
                            <w:spacing w:val="-17"/>
                            <w:w w:val="125"/>
                            <w:sz w:val="16"/>
                          </w:rPr>
                          <w:t> </w:t>
                        </w:r>
                        <w:r>
                          <w:rPr>
                            <w:color w:val="FFFFFF"/>
                            <w:w w:val="125"/>
                            <w:sz w:val="16"/>
                          </w:rPr>
                          <w:t>burning,</w:t>
                        </w:r>
                        <w:r>
                          <w:rPr>
                            <w:color w:val="FFFFFF"/>
                            <w:spacing w:val="-12"/>
                            <w:w w:val="125"/>
                            <w:sz w:val="16"/>
                          </w:rPr>
                          <w:t> </w:t>
                        </w:r>
                        <w:r>
                          <w:rPr>
                            <w:color w:val="FFFFFF"/>
                            <w:w w:val="125"/>
                            <w:sz w:val="16"/>
                          </w:rPr>
                          <w:t>which</w:t>
                        </w:r>
                        <w:r>
                          <w:rPr>
                            <w:color w:val="FFFFFF"/>
                            <w:spacing w:val="-14"/>
                            <w:w w:val="125"/>
                            <w:sz w:val="16"/>
                          </w:rPr>
                          <w:t> </w:t>
                        </w:r>
                        <w:r>
                          <w:rPr>
                            <w:color w:val="FFFFFF"/>
                            <w:w w:val="125"/>
                            <w:sz w:val="16"/>
                          </w:rPr>
                          <w:t>is</w:t>
                        </w:r>
                        <w:r>
                          <w:rPr>
                            <w:color w:val="FFFFFF"/>
                            <w:spacing w:val="-15"/>
                            <w:w w:val="125"/>
                            <w:sz w:val="16"/>
                          </w:rPr>
                          <w:t> </w:t>
                        </w:r>
                        <w:r>
                          <w:rPr>
                            <w:color w:val="FFFFFF"/>
                            <w:w w:val="125"/>
                            <w:sz w:val="16"/>
                          </w:rPr>
                          <w:t>the</w:t>
                        </w:r>
                        <w:r>
                          <w:rPr>
                            <w:color w:val="FFFFFF"/>
                            <w:spacing w:val="-16"/>
                            <w:w w:val="125"/>
                            <w:sz w:val="16"/>
                          </w:rPr>
                          <w:t> </w:t>
                        </w:r>
                        <w:r>
                          <w:rPr>
                            <w:color w:val="FFFFFF"/>
                            <w:w w:val="125"/>
                            <w:sz w:val="16"/>
                          </w:rPr>
                          <w:t>traditional</w:t>
                        </w:r>
                        <w:r>
                          <w:rPr>
                            <w:color w:val="FFFFFF"/>
                            <w:spacing w:val="-15"/>
                            <w:w w:val="125"/>
                            <w:sz w:val="16"/>
                          </w:rPr>
                          <w:t> </w:t>
                        </w:r>
                        <w:r>
                          <w:rPr>
                            <w:color w:val="FFFFFF"/>
                            <w:w w:val="125"/>
                            <w:sz w:val="16"/>
                          </w:rPr>
                          <w:t>way of disposing of agricultural waste.</w:t>
                        </w:r>
                      </w:p>
                    </w:txbxContent>
                  </v:textbox>
                  <v:fill type="solid"/>
                  <w10:wrap type="none"/>
                </v:shape>
                <w10:wrap type="none"/>
              </v:group>
            </w:pict>
          </mc:Fallback>
        </mc:AlternateContent>
      </w:r>
      <w:r>
        <w:rPr>
          <w:w w:val="120"/>
          <w:sz w:val="24"/>
        </w:rPr>
        <w:t>by</w:t>
      </w:r>
      <w:r>
        <w:rPr>
          <w:spacing w:val="-23"/>
          <w:w w:val="120"/>
          <w:sz w:val="24"/>
        </w:rPr>
        <w:t> </w:t>
      </w:r>
      <w:r>
        <w:rPr>
          <w:w w:val="120"/>
          <w:sz w:val="24"/>
        </w:rPr>
        <w:t>working</w:t>
      </w:r>
      <w:r>
        <w:rPr>
          <w:spacing w:val="-22"/>
          <w:w w:val="120"/>
          <w:sz w:val="24"/>
        </w:rPr>
        <w:t> </w:t>
      </w:r>
      <w:r>
        <w:rPr>
          <w:w w:val="120"/>
          <w:sz w:val="24"/>
        </w:rPr>
        <w:t>“with</w:t>
      </w:r>
      <w:r>
        <w:rPr>
          <w:spacing w:val="-23"/>
          <w:w w:val="120"/>
          <w:sz w:val="24"/>
        </w:rPr>
        <w:t> </w:t>
      </w:r>
      <w:r>
        <w:rPr>
          <w:w w:val="120"/>
          <w:sz w:val="24"/>
        </w:rPr>
        <w:t>nature” rather than against it.</w:t>
      </w:r>
    </w:p>
    <w:p>
      <w:pPr>
        <w:pStyle w:val="BodyText"/>
        <w:spacing w:line="297" w:lineRule="auto" w:before="265"/>
        <w:ind w:left="343" w:right="10400" w:hanging="4"/>
      </w:pPr>
      <w:r>
        <w:rPr>
          <w:w w:val="125"/>
        </w:rPr>
        <w:t>A</w:t>
      </w:r>
      <w:r>
        <w:rPr>
          <w:spacing w:val="-21"/>
          <w:w w:val="125"/>
        </w:rPr>
        <w:t> </w:t>
      </w:r>
      <w:r>
        <w:rPr>
          <w:w w:val="125"/>
        </w:rPr>
        <w:t>number</w:t>
      </w:r>
      <w:r>
        <w:rPr>
          <w:spacing w:val="-16"/>
          <w:w w:val="125"/>
        </w:rPr>
        <w:t> </w:t>
      </w:r>
      <w:r>
        <w:rPr>
          <w:w w:val="125"/>
        </w:rPr>
        <w:t>of</w:t>
      </w:r>
      <w:r>
        <w:rPr>
          <w:spacing w:val="-18"/>
          <w:w w:val="125"/>
        </w:rPr>
        <w:t> </w:t>
      </w:r>
      <w:r>
        <w:rPr>
          <w:w w:val="125"/>
        </w:rPr>
        <w:t>our</w:t>
      </w:r>
      <w:r>
        <w:rPr>
          <w:spacing w:val="-17"/>
          <w:w w:val="125"/>
        </w:rPr>
        <w:t> </w:t>
      </w:r>
      <w:r>
        <w:rPr>
          <w:w w:val="125"/>
        </w:rPr>
        <w:t>completed</w:t>
      </w:r>
      <w:r>
        <w:rPr>
          <w:spacing w:val="-15"/>
          <w:w w:val="125"/>
        </w:rPr>
        <w:t> </w:t>
      </w:r>
      <w:r>
        <w:rPr>
          <w:w w:val="125"/>
        </w:rPr>
        <w:t>and</w:t>
      </w:r>
      <w:r>
        <w:rPr>
          <w:spacing w:val="-16"/>
          <w:w w:val="125"/>
        </w:rPr>
        <w:t> </w:t>
      </w:r>
      <w:r>
        <w:rPr>
          <w:w w:val="125"/>
        </w:rPr>
        <w:t>ongoing</w:t>
      </w:r>
      <w:r>
        <w:rPr>
          <w:spacing w:val="-14"/>
          <w:w w:val="125"/>
        </w:rPr>
        <w:t> </w:t>
      </w:r>
      <w:r>
        <w:rPr>
          <w:w w:val="125"/>
        </w:rPr>
        <w:t>projects promote sustainable agriculture practices (e.g., use of cover crops) and contribute to positive outcomes,</w:t>
      </w:r>
      <w:r>
        <w:rPr>
          <w:spacing w:val="-16"/>
          <w:w w:val="125"/>
        </w:rPr>
        <w:t> </w:t>
      </w:r>
      <w:r>
        <w:rPr>
          <w:w w:val="125"/>
        </w:rPr>
        <w:t>including</w:t>
      </w:r>
      <w:r>
        <w:rPr>
          <w:spacing w:val="-15"/>
          <w:w w:val="125"/>
        </w:rPr>
        <w:t> </w:t>
      </w:r>
      <w:r>
        <w:rPr>
          <w:w w:val="125"/>
        </w:rPr>
        <w:t>reduced</w:t>
      </w:r>
      <w:r>
        <w:rPr>
          <w:spacing w:val="-16"/>
          <w:w w:val="125"/>
        </w:rPr>
        <w:t> </w:t>
      </w:r>
      <w:r>
        <w:rPr>
          <w:w w:val="125"/>
        </w:rPr>
        <w:t>soil</w:t>
      </w:r>
      <w:r>
        <w:rPr>
          <w:spacing w:val="-15"/>
          <w:w w:val="125"/>
        </w:rPr>
        <w:t> </w:t>
      </w:r>
      <w:r>
        <w:rPr>
          <w:w w:val="125"/>
        </w:rPr>
        <w:t>erosion</w:t>
      </w:r>
      <w:r>
        <w:rPr>
          <w:spacing w:val="-16"/>
          <w:w w:val="125"/>
        </w:rPr>
        <w:t> </w:t>
      </w:r>
      <w:r>
        <w:rPr>
          <w:w w:val="125"/>
        </w:rPr>
        <w:t>and</w:t>
      </w:r>
      <w:r>
        <w:rPr>
          <w:spacing w:val="-15"/>
          <w:w w:val="125"/>
        </w:rPr>
        <w:t> </w:t>
      </w:r>
      <w:r>
        <w:rPr>
          <w:w w:val="125"/>
        </w:rPr>
        <w:t>the buildup of organic matter.</w:t>
      </w:r>
    </w:p>
    <w:p>
      <w:pPr>
        <w:pStyle w:val="BodyText"/>
        <w:spacing w:line="297" w:lineRule="auto" w:before="123"/>
        <w:ind w:left="350" w:right="10629" w:hanging="3"/>
      </w:pPr>
      <w:r>
        <w:rPr>
          <w:w w:val="125"/>
        </w:rPr>
        <w:t>We</w:t>
      </w:r>
      <w:r>
        <w:rPr>
          <w:spacing w:val="-16"/>
          <w:w w:val="125"/>
        </w:rPr>
        <w:t> </w:t>
      </w:r>
      <w:r>
        <w:rPr>
          <w:w w:val="125"/>
        </w:rPr>
        <w:t>will</w:t>
      </w:r>
      <w:r>
        <w:rPr>
          <w:spacing w:val="-16"/>
          <w:w w:val="125"/>
        </w:rPr>
        <w:t> </w:t>
      </w:r>
      <w:r>
        <w:rPr>
          <w:w w:val="125"/>
        </w:rPr>
        <w:t>use</w:t>
      </w:r>
      <w:r>
        <w:rPr>
          <w:spacing w:val="-15"/>
          <w:w w:val="125"/>
        </w:rPr>
        <w:t> </w:t>
      </w:r>
      <w:r>
        <w:rPr>
          <w:w w:val="125"/>
        </w:rPr>
        <w:t>key</w:t>
      </w:r>
      <w:r>
        <w:rPr>
          <w:spacing w:val="-16"/>
          <w:w w:val="125"/>
        </w:rPr>
        <w:t> </w:t>
      </w:r>
      <w:r>
        <w:rPr>
          <w:w w:val="125"/>
        </w:rPr>
        <w:t>learnings</w:t>
      </w:r>
      <w:r>
        <w:rPr>
          <w:spacing w:val="-15"/>
          <w:w w:val="125"/>
        </w:rPr>
        <w:t> </w:t>
      </w:r>
      <w:r>
        <w:rPr>
          <w:w w:val="125"/>
        </w:rPr>
        <w:t>from</w:t>
      </w:r>
      <w:r>
        <w:rPr>
          <w:spacing w:val="-16"/>
          <w:w w:val="125"/>
        </w:rPr>
        <w:t> </w:t>
      </w:r>
      <w:r>
        <w:rPr>
          <w:w w:val="125"/>
        </w:rPr>
        <w:t>these</w:t>
      </w:r>
      <w:r>
        <w:rPr>
          <w:spacing w:val="-14"/>
          <w:w w:val="125"/>
        </w:rPr>
        <w:t> </w:t>
      </w:r>
      <w:r>
        <w:rPr>
          <w:w w:val="125"/>
        </w:rPr>
        <w:t>projects to inform the design of future projects</w:t>
      </w:r>
    </w:p>
    <w:p>
      <w:pPr>
        <w:pStyle w:val="BodyText"/>
        <w:spacing w:line="297" w:lineRule="auto" w:before="1"/>
        <w:ind w:left="348" w:right="10629" w:hanging="1"/>
      </w:pPr>
      <w:r>
        <w:rPr>
          <w:spacing w:val="-2"/>
          <w:w w:val="125"/>
        </w:rPr>
        <w:t>and incorporate regenerative </w:t>
      </w:r>
      <w:r>
        <w:rPr>
          <w:spacing w:val="-2"/>
          <w:w w:val="125"/>
        </w:rPr>
        <w:t>agriculture </w:t>
      </w:r>
      <w:r>
        <w:rPr>
          <w:w w:val="125"/>
        </w:rPr>
        <w:t>principles and practices.</w:t>
      </w:r>
    </w:p>
    <w:p>
      <w:pPr>
        <w:pStyle w:val="BodyText"/>
        <w:spacing w:line="297" w:lineRule="auto" w:before="121"/>
        <w:ind w:left="343" w:right="10400" w:hanging="4"/>
      </w:pPr>
      <w:r>
        <w:rPr>
          <w:w w:val="125"/>
        </w:rPr>
        <w:t>As a founding member of</w:t>
      </w:r>
      <w:r>
        <w:rPr>
          <w:spacing w:val="-6"/>
          <w:w w:val="125"/>
        </w:rPr>
        <w:t> </w:t>
      </w:r>
      <w:r>
        <w:rPr>
          <w:w w:val="125"/>
        </w:rPr>
        <w:t>the </w:t>
      </w:r>
      <w:hyperlink r:id="rId401">
        <w:r>
          <w:rPr>
            <w:color w:val="0000EE"/>
            <w:w w:val="125"/>
            <w:u w:val="single" w:color="0000EE"/>
          </w:rPr>
          <w:t>SAI Platform’s</w:t>
        </w:r>
      </w:hyperlink>
      <w:r>
        <w:rPr>
          <w:color w:val="0000EE"/>
          <w:w w:val="125"/>
        </w:rPr>
        <w:t> </w:t>
      </w:r>
      <w:hyperlink r:id="rId401">
        <w:r>
          <w:rPr>
            <w:color w:val="0000EE"/>
            <w:w w:val="125"/>
            <w:u w:val="single" w:color="0000EE"/>
          </w:rPr>
          <w:t>Regenerative Agriculture Framework</w:t>
        </w:r>
      </w:hyperlink>
      <w:r>
        <w:rPr>
          <w:w w:val="125"/>
        </w:rPr>
        <w:t>, we are supporting the development of an industry solution</w:t>
      </w:r>
      <w:r>
        <w:rPr>
          <w:spacing w:val="-6"/>
          <w:w w:val="125"/>
        </w:rPr>
        <w:t> </w:t>
      </w:r>
      <w:r>
        <w:rPr>
          <w:w w:val="125"/>
        </w:rPr>
        <w:t>for</w:t>
      </w:r>
      <w:r>
        <w:rPr>
          <w:spacing w:val="-12"/>
          <w:w w:val="125"/>
        </w:rPr>
        <w:t> </w:t>
      </w:r>
      <w:r>
        <w:rPr>
          <w:w w:val="125"/>
        </w:rPr>
        <w:t>measuring</w:t>
      </w:r>
      <w:r>
        <w:rPr>
          <w:spacing w:val="-6"/>
          <w:w w:val="125"/>
        </w:rPr>
        <w:t> </w:t>
      </w:r>
      <w:r>
        <w:rPr>
          <w:w w:val="125"/>
        </w:rPr>
        <w:t>outcomes</w:t>
      </w:r>
      <w:r>
        <w:rPr>
          <w:spacing w:val="-6"/>
          <w:w w:val="125"/>
        </w:rPr>
        <w:t> </w:t>
      </w:r>
      <w:r>
        <w:rPr>
          <w:w w:val="125"/>
        </w:rPr>
        <w:t>of</w:t>
      </w:r>
      <w:r>
        <w:rPr>
          <w:spacing w:val="-14"/>
          <w:w w:val="125"/>
        </w:rPr>
        <w:t> </w:t>
      </w:r>
      <w:r>
        <w:rPr>
          <w:w w:val="125"/>
        </w:rPr>
        <w:t>regenerative agriculture practices at the farm level. We are also actively involved with SAI Platform’s work</w:t>
      </w:r>
      <w:r>
        <w:rPr>
          <w:w w:val="125"/>
        </w:rPr>
        <w:t> on the Farm Sustainability</w:t>
      </w:r>
      <w:r>
        <w:rPr>
          <w:spacing w:val="-4"/>
          <w:w w:val="125"/>
        </w:rPr>
        <w:t> </w:t>
      </w:r>
      <w:r>
        <w:rPr>
          <w:w w:val="125"/>
        </w:rPr>
        <w:t>Assessment (FSA), a global verification framework and benchmark reference designed to accelerate sustainable </w:t>
      </w:r>
      <w:r>
        <w:rPr>
          <w:w w:val="120"/>
        </w:rPr>
        <w:t>agriculture.</w:t>
      </w:r>
      <w:r>
        <w:rPr>
          <w:spacing w:val="-5"/>
          <w:w w:val="120"/>
        </w:rPr>
        <w:t> </w:t>
      </w:r>
      <w:r>
        <w:rPr>
          <w:w w:val="120"/>
        </w:rPr>
        <w:t>The latest</w:t>
      </w:r>
      <w:r>
        <w:rPr>
          <w:spacing w:val="-2"/>
          <w:w w:val="120"/>
        </w:rPr>
        <w:t> </w:t>
      </w:r>
      <w:r>
        <w:rPr>
          <w:w w:val="120"/>
        </w:rPr>
        <w:t>version, FSA</w:t>
      </w:r>
      <w:r>
        <w:rPr>
          <w:spacing w:val="-10"/>
          <w:w w:val="120"/>
        </w:rPr>
        <w:t> </w:t>
      </w:r>
      <w:r>
        <w:rPr>
          <w:w w:val="120"/>
        </w:rPr>
        <w:t>3.0, includes a </w:t>
      </w:r>
      <w:r>
        <w:rPr>
          <w:w w:val="125"/>
        </w:rPr>
        <w:t>self-assessment questionnaire and a continuous improvement module that offers guidance</w:t>
      </w:r>
    </w:p>
    <w:p>
      <w:pPr>
        <w:pStyle w:val="BodyText"/>
        <w:spacing w:line="297" w:lineRule="auto" w:before="6"/>
        <w:ind w:left="348" w:right="10171"/>
      </w:pPr>
      <w:r>
        <w:rPr>
          <w:spacing w:val="-2"/>
          <w:w w:val="125"/>
        </w:rPr>
        <w:t>for</w:t>
      </w:r>
      <w:r>
        <w:rPr>
          <w:spacing w:val="-10"/>
          <w:w w:val="125"/>
        </w:rPr>
        <w:t> </w:t>
      </w:r>
      <w:r>
        <w:rPr>
          <w:spacing w:val="-2"/>
          <w:w w:val="125"/>
        </w:rPr>
        <w:t>developing,</w:t>
      </w:r>
      <w:r>
        <w:rPr>
          <w:spacing w:val="-4"/>
          <w:w w:val="125"/>
        </w:rPr>
        <w:t> </w:t>
      </w:r>
      <w:r>
        <w:rPr>
          <w:spacing w:val="-2"/>
          <w:w w:val="125"/>
        </w:rPr>
        <w:t>implementing</w:t>
      </w:r>
      <w:r>
        <w:rPr>
          <w:spacing w:val="-4"/>
          <w:w w:val="125"/>
        </w:rPr>
        <w:t> </w:t>
      </w:r>
      <w:r>
        <w:rPr>
          <w:spacing w:val="-2"/>
          <w:w w:val="125"/>
        </w:rPr>
        <w:t>and</w:t>
      </w:r>
      <w:r>
        <w:rPr>
          <w:spacing w:val="-4"/>
          <w:w w:val="125"/>
        </w:rPr>
        <w:t> </w:t>
      </w:r>
      <w:r>
        <w:rPr>
          <w:spacing w:val="-2"/>
          <w:w w:val="125"/>
        </w:rPr>
        <w:t>monitoring </w:t>
      </w:r>
      <w:r>
        <w:rPr>
          <w:w w:val="125"/>
        </w:rPr>
        <w:t>performance improvement plans.</w:t>
      </w:r>
    </w:p>
    <w:p>
      <w:pPr>
        <w:spacing w:after="0" w:line="297" w:lineRule="auto"/>
        <w:sectPr>
          <w:type w:val="continuous"/>
          <w:pgSz w:w="25600" w:h="14400" w:orient="landscape"/>
          <w:pgMar w:header="0" w:footer="519" w:top="0" w:bottom="280" w:left="260" w:right="360"/>
          <w:cols w:num="2" w:equalWidth="0">
            <w:col w:w="4651" w:space="5297"/>
            <w:col w:w="1503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9"/>
        <w:rPr>
          <w:sz w:val="20"/>
        </w:rPr>
      </w:pPr>
    </w:p>
    <w:p>
      <w:pPr>
        <w:pStyle w:val="BodyText"/>
        <w:spacing w:line="20" w:lineRule="exact"/>
        <w:ind w:left="330"/>
        <w:rPr>
          <w:sz w:val="2"/>
        </w:rPr>
      </w:pPr>
      <w:r>
        <w:rPr>
          <w:sz w:val="2"/>
        </w:rPr>
        <mc:AlternateContent>
          <mc:Choice Requires="wps">
            <w:drawing>
              <wp:inline distT="0" distB="0" distL="0" distR="0">
                <wp:extent cx="2854960" cy="3810"/>
                <wp:effectExtent l="9525" t="0" r="0" b="5715"/>
                <wp:docPr id="1627" name="Group 1627"/>
                <wp:cNvGraphicFramePr>
                  <a:graphicFrameLocks/>
                </wp:cNvGraphicFramePr>
                <a:graphic>
                  <a:graphicData uri="http://schemas.microsoft.com/office/word/2010/wordprocessingGroup">
                    <wpg:wgp>
                      <wpg:cNvPr id="1627" name="Group 1627"/>
                      <wpg:cNvGrpSpPr/>
                      <wpg:grpSpPr>
                        <a:xfrm>
                          <a:off x="0" y="0"/>
                          <a:ext cx="2854960" cy="3810"/>
                          <a:chExt cx="2854960" cy="3810"/>
                        </a:xfrm>
                      </wpg:grpSpPr>
                      <wps:wsp>
                        <wps:cNvPr id="1628" name="Graphic 1628"/>
                        <wps:cNvSpPr/>
                        <wps:spPr>
                          <a:xfrm>
                            <a:off x="0" y="1905"/>
                            <a:ext cx="2854960" cy="1270"/>
                          </a:xfrm>
                          <a:custGeom>
                            <a:avLst/>
                            <a:gdLst/>
                            <a:ahLst/>
                            <a:cxnLst/>
                            <a:rect l="l" t="t" r="r" b="b"/>
                            <a:pathLst>
                              <a:path w="2854960" h="0">
                                <a:moveTo>
                                  <a:pt x="0" y="0"/>
                                </a:moveTo>
                                <a:lnTo>
                                  <a:pt x="2854960" y="0"/>
                                </a:lnTo>
                              </a:path>
                            </a:pathLst>
                          </a:custGeom>
                          <a:ln w="381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4.8pt;height:.3pt;mso-position-horizontal-relative:char;mso-position-vertical-relative:line" id="docshapegroup1307" coordorigin="0,0" coordsize="4496,6">
                <v:line style="position:absolute" from="0,3" to="4496,3" stroked="true" strokeweight=".3pt" strokecolor="#000000">
                  <v:stroke dashstyle="solid"/>
                </v:line>
              </v:group>
            </w:pict>
          </mc:Fallback>
        </mc:AlternateContent>
      </w:r>
      <w:r>
        <w:rPr>
          <w:sz w:val="2"/>
        </w:rPr>
      </w:r>
    </w:p>
    <w:p>
      <w:pPr>
        <w:spacing w:before="103"/>
        <w:ind w:left="489" w:right="20823" w:hanging="160"/>
        <w:jc w:val="left"/>
        <w:rPr>
          <w:sz w:val="12"/>
        </w:rPr>
      </w:pPr>
      <w:r>
        <w:rPr/>
        <mc:AlternateContent>
          <mc:Choice Requires="wps">
            <w:drawing>
              <wp:anchor distT="0" distB="0" distL="0" distR="0" allowOverlap="1" layoutInCell="1" locked="0" behindDoc="0" simplePos="0" relativeHeight="15895552">
                <wp:simplePos x="0" y="0"/>
                <wp:positionH relativeFrom="page">
                  <wp:posOffset>3540759</wp:posOffset>
                </wp:positionH>
                <wp:positionV relativeFrom="paragraph">
                  <wp:posOffset>-6685915</wp:posOffset>
                </wp:positionV>
                <wp:extent cx="2854960" cy="7010400"/>
                <wp:effectExtent l="0" t="0" r="0" b="0"/>
                <wp:wrapNone/>
                <wp:docPr id="1629" name="Group 1629"/>
                <wp:cNvGraphicFramePr>
                  <a:graphicFrameLocks/>
                </wp:cNvGraphicFramePr>
                <a:graphic>
                  <a:graphicData uri="http://schemas.microsoft.com/office/word/2010/wordprocessingGroup">
                    <wpg:wgp>
                      <wpg:cNvPr id="1629" name="Group 1629"/>
                      <wpg:cNvGrpSpPr/>
                      <wpg:grpSpPr>
                        <a:xfrm>
                          <a:off x="0" y="0"/>
                          <a:ext cx="2854960" cy="7010400"/>
                          <a:chExt cx="2854960" cy="7010400"/>
                        </a:xfrm>
                      </wpg:grpSpPr>
                      <pic:pic>
                        <pic:nvPicPr>
                          <pic:cNvPr id="1630" name="Image 1630"/>
                          <pic:cNvPicPr/>
                        </pic:nvPicPr>
                        <pic:blipFill>
                          <a:blip r:embed="rId402" cstate="print"/>
                          <a:stretch>
                            <a:fillRect/>
                          </a:stretch>
                        </pic:blipFill>
                        <pic:spPr>
                          <a:xfrm>
                            <a:off x="0" y="0"/>
                            <a:ext cx="2854960" cy="1499615"/>
                          </a:xfrm>
                          <a:prstGeom prst="rect">
                            <a:avLst/>
                          </a:prstGeom>
                        </pic:spPr>
                      </pic:pic>
                      <wps:wsp>
                        <wps:cNvPr id="1631" name="Textbox 1631"/>
                        <wps:cNvSpPr txBox="1"/>
                        <wps:spPr>
                          <a:xfrm>
                            <a:off x="0" y="1499616"/>
                            <a:ext cx="2854960" cy="5511165"/>
                          </a:xfrm>
                          <a:prstGeom prst="rect">
                            <a:avLst/>
                          </a:prstGeom>
                          <a:solidFill>
                            <a:srgbClr val="B59E74"/>
                          </a:solidFill>
                        </wps:spPr>
                        <wps:txbx>
                          <w:txbxContent>
                            <w:p>
                              <w:pPr>
                                <w:spacing w:line="240" w:lineRule="auto" w:before="92"/>
                                <w:rPr>
                                  <w:color w:val="000000"/>
                                  <w:sz w:val="22"/>
                                </w:rPr>
                              </w:pPr>
                            </w:p>
                            <w:p>
                              <w:pPr>
                                <w:spacing w:line="271" w:lineRule="auto" w:before="0"/>
                                <w:ind w:left="363" w:right="327" w:hanging="3"/>
                                <w:jc w:val="left"/>
                                <w:rPr>
                                  <w:b/>
                                  <w:color w:val="000000"/>
                                  <w:sz w:val="22"/>
                                </w:rPr>
                              </w:pPr>
                              <w:r>
                                <w:rPr>
                                  <w:b/>
                                  <w:color w:val="000000"/>
                                  <w:w w:val="110"/>
                                  <w:sz w:val="22"/>
                                </w:rPr>
                                <w:t>Strengthening Sustainable Production</w:t>
                              </w:r>
                              <w:r>
                                <w:rPr>
                                  <w:b/>
                                  <w:color w:val="000000"/>
                                  <w:spacing w:val="-13"/>
                                  <w:w w:val="110"/>
                                  <w:sz w:val="22"/>
                                </w:rPr>
                                <w:t> </w:t>
                              </w:r>
                              <w:r>
                                <w:rPr>
                                  <w:b/>
                                  <w:color w:val="000000"/>
                                  <w:w w:val="110"/>
                                  <w:sz w:val="22"/>
                                </w:rPr>
                                <w:t>of</w:t>
                              </w:r>
                              <w:r>
                                <w:rPr>
                                  <w:b/>
                                  <w:color w:val="000000"/>
                                  <w:spacing w:val="-18"/>
                                  <w:w w:val="110"/>
                                  <w:sz w:val="22"/>
                                </w:rPr>
                                <w:t> </w:t>
                              </w:r>
                              <w:r>
                                <w:rPr>
                                  <w:b/>
                                  <w:color w:val="000000"/>
                                  <w:w w:val="110"/>
                                  <w:sz w:val="22"/>
                                </w:rPr>
                                <w:t>Oranges</w:t>
                              </w:r>
                              <w:r>
                                <w:rPr>
                                  <w:b/>
                                  <w:color w:val="000000"/>
                                  <w:spacing w:val="-13"/>
                                  <w:w w:val="110"/>
                                  <w:sz w:val="22"/>
                                </w:rPr>
                                <w:t> </w:t>
                              </w:r>
                              <w:r>
                                <w:rPr>
                                  <w:b/>
                                  <w:color w:val="000000"/>
                                  <w:w w:val="110"/>
                                  <w:sz w:val="22"/>
                                </w:rPr>
                                <w:t>in</w:t>
                              </w:r>
                              <w:r>
                                <w:rPr>
                                  <w:b/>
                                  <w:color w:val="000000"/>
                                  <w:spacing w:val="-13"/>
                                  <w:w w:val="110"/>
                                  <w:sz w:val="22"/>
                                </w:rPr>
                                <w:t> </w:t>
                              </w:r>
                              <w:r>
                                <w:rPr>
                                  <w:b/>
                                  <w:color w:val="000000"/>
                                  <w:w w:val="110"/>
                                  <w:sz w:val="22"/>
                                </w:rPr>
                                <w:t>Brazil</w:t>
                              </w:r>
                            </w:p>
                            <w:p>
                              <w:pPr>
                                <w:spacing w:line="297" w:lineRule="auto" w:before="240"/>
                                <w:ind w:left="363" w:right="543" w:firstLine="0"/>
                                <w:jc w:val="left"/>
                                <w:rPr>
                                  <w:color w:val="000000"/>
                                  <w:sz w:val="16"/>
                                </w:rPr>
                              </w:pPr>
                              <w:r>
                                <w:rPr>
                                  <w:color w:val="000000"/>
                                  <w:w w:val="125"/>
                                  <w:sz w:val="16"/>
                                </w:rPr>
                                <w:t>We</w:t>
                              </w:r>
                              <w:r>
                                <w:rPr>
                                  <w:color w:val="000000"/>
                                  <w:spacing w:val="-14"/>
                                  <w:w w:val="125"/>
                                  <w:sz w:val="16"/>
                                </w:rPr>
                                <w:t> </w:t>
                              </w:r>
                              <w:r>
                                <w:rPr>
                                  <w:color w:val="000000"/>
                                  <w:w w:val="125"/>
                                  <w:sz w:val="16"/>
                                </w:rPr>
                                <w:t>are</w:t>
                              </w:r>
                              <w:r>
                                <w:rPr>
                                  <w:color w:val="000000"/>
                                  <w:spacing w:val="-16"/>
                                  <w:w w:val="125"/>
                                  <w:sz w:val="16"/>
                                </w:rPr>
                                <w:t> </w:t>
                              </w:r>
                              <w:r>
                                <w:rPr>
                                  <w:color w:val="000000"/>
                                  <w:w w:val="125"/>
                                  <w:sz w:val="16"/>
                                </w:rPr>
                                <w:t>working</w:t>
                              </w:r>
                              <w:r>
                                <w:rPr>
                                  <w:color w:val="000000"/>
                                  <w:spacing w:val="-15"/>
                                  <w:w w:val="125"/>
                                  <w:sz w:val="16"/>
                                </w:rPr>
                                <w:t> </w:t>
                              </w:r>
                              <w:r>
                                <w:rPr>
                                  <w:color w:val="000000"/>
                                  <w:w w:val="125"/>
                                  <w:sz w:val="16"/>
                                </w:rPr>
                                <w:t>with</w:t>
                              </w:r>
                              <w:r>
                                <w:rPr>
                                  <w:color w:val="000000"/>
                                  <w:spacing w:val="-14"/>
                                  <w:w w:val="125"/>
                                  <w:sz w:val="16"/>
                                </w:rPr>
                                <w:t> </w:t>
                              </w:r>
                              <w:r>
                                <w:rPr>
                                  <w:color w:val="000000"/>
                                  <w:w w:val="125"/>
                                  <w:sz w:val="16"/>
                                </w:rPr>
                                <w:t>partners</w:t>
                              </w:r>
                              <w:r>
                                <w:rPr>
                                  <w:color w:val="000000"/>
                                  <w:spacing w:val="-16"/>
                                  <w:w w:val="125"/>
                                  <w:sz w:val="16"/>
                                </w:rPr>
                                <w:t> </w:t>
                              </w:r>
                              <w:r>
                                <w:rPr>
                                  <w:color w:val="000000"/>
                                  <w:w w:val="125"/>
                                  <w:sz w:val="16"/>
                                </w:rPr>
                                <w:t>to</w:t>
                              </w:r>
                              <w:r>
                                <w:rPr>
                                  <w:color w:val="000000"/>
                                  <w:spacing w:val="-14"/>
                                  <w:w w:val="125"/>
                                  <w:sz w:val="16"/>
                                </w:rPr>
                                <w:t> </w:t>
                              </w:r>
                              <w:r>
                                <w:rPr>
                                  <w:color w:val="000000"/>
                                  <w:w w:val="125"/>
                                  <w:sz w:val="16"/>
                                </w:rPr>
                                <w:t>support smallholder farmers in Brazil’s citrus sector,</w:t>
                              </w:r>
                              <w:r>
                                <w:rPr>
                                  <w:color w:val="000000"/>
                                  <w:spacing w:val="-9"/>
                                  <w:w w:val="125"/>
                                  <w:sz w:val="16"/>
                                </w:rPr>
                                <w:t> </w:t>
                              </w:r>
                              <w:r>
                                <w:rPr>
                                  <w:color w:val="000000"/>
                                  <w:w w:val="125"/>
                                  <w:sz w:val="16"/>
                                </w:rPr>
                                <w:t>which</w:t>
                              </w:r>
                              <w:r>
                                <w:rPr>
                                  <w:color w:val="000000"/>
                                  <w:spacing w:val="-5"/>
                                  <w:w w:val="125"/>
                                  <w:sz w:val="16"/>
                                </w:rPr>
                                <w:t> </w:t>
                              </w:r>
                              <w:r>
                                <w:rPr>
                                  <w:color w:val="000000"/>
                                  <w:w w:val="125"/>
                                  <w:sz w:val="16"/>
                                </w:rPr>
                                <w:t>is</w:t>
                              </w:r>
                              <w:r>
                                <w:rPr>
                                  <w:color w:val="000000"/>
                                  <w:spacing w:val="-6"/>
                                  <w:w w:val="125"/>
                                  <w:sz w:val="16"/>
                                </w:rPr>
                                <w:t> </w:t>
                              </w:r>
                              <w:r>
                                <w:rPr>
                                  <w:color w:val="000000"/>
                                  <w:w w:val="125"/>
                                  <w:sz w:val="16"/>
                                </w:rPr>
                                <w:t>the</w:t>
                              </w:r>
                              <w:r>
                                <w:rPr>
                                  <w:color w:val="000000"/>
                                  <w:spacing w:val="-5"/>
                                  <w:w w:val="125"/>
                                  <w:sz w:val="16"/>
                                </w:rPr>
                                <w:t> </w:t>
                              </w:r>
                              <w:r>
                                <w:rPr>
                                  <w:color w:val="000000"/>
                                  <w:w w:val="125"/>
                                  <w:sz w:val="16"/>
                                </w:rPr>
                                <w:t>largest</w:t>
                              </w:r>
                              <w:r>
                                <w:rPr>
                                  <w:color w:val="000000"/>
                                  <w:spacing w:val="-5"/>
                                  <w:w w:val="125"/>
                                  <w:sz w:val="16"/>
                                </w:rPr>
                                <w:t> </w:t>
                              </w:r>
                              <w:r>
                                <w:rPr>
                                  <w:color w:val="000000"/>
                                  <w:w w:val="125"/>
                                  <w:sz w:val="16"/>
                                </w:rPr>
                                <w:t>in</w:t>
                              </w:r>
                              <w:r>
                                <w:rPr>
                                  <w:color w:val="000000"/>
                                  <w:spacing w:val="-3"/>
                                  <w:w w:val="125"/>
                                  <w:sz w:val="16"/>
                                </w:rPr>
                                <w:t> </w:t>
                              </w:r>
                              <w:r>
                                <w:rPr>
                                  <w:color w:val="000000"/>
                                  <w:w w:val="125"/>
                                  <w:sz w:val="16"/>
                                </w:rPr>
                                <w:t>the</w:t>
                              </w:r>
                              <w:r>
                                <w:rPr>
                                  <w:color w:val="000000"/>
                                  <w:spacing w:val="-8"/>
                                  <w:w w:val="125"/>
                                  <w:sz w:val="16"/>
                                </w:rPr>
                                <w:t> </w:t>
                              </w:r>
                              <w:r>
                                <w:rPr>
                                  <w:color w:val="000000"/>
                                  <w:w w:val="125"/>
                                  <w:sz w:val="16"/>
                                </w:rPr>
                                <w:t>world.</w:t>
                              </w:r>
                            </w:p>
                            <w:p>
                              <w:pPr>
                                <w:spacing w:line="297" w:lineRule="auto" w:before="2"/>
                                <w:ind w:left="365" w:right="867" w:firstLine="1"/>
                                <w:jc w:val="left"/>
                                <w:rPr>
                                  <w:color w:val="000000"/>
                                  <w:sz w:val="16"/>
                                </w:rPr>
                              </w:pPr>
                              <w:r>
                                <w:rPr>
                                  <w:color w:val="000000"/>
                                  <w:w w:val="125"/>
                                  <w:sz w:val="16"/>
                                </w:rPr>
                                <w:t>Many smallholder farmers in Brazil have struggled, particularly during </w:t>
                              </w:r>
                              <w:r>
                                <w:rPr>
                                  <w:color w:val="000000"/>
                                  <w:w w:val="120"/>
                                  <w:sz w:val="16"/>
                                </w:rPr>
                                <w:t>the</w:t>
                              </w:r>
                              <w:r>
                                <w:rPr>
                                  <w:color w:val="000000"/>
                                  <w:spacing w:val="-9"/>
                                  <w:w w:val="120"/>
                                  <w:sz w:val="16"/>
                                </w:rPr>
                                <w:t> </w:t>
                              </w:r>
                              <w:r>
                                <w:rPr>
                                  <w:color w:val="000000"/>
                                  <w:w w:val="120"/>
                                  <w:sz w:val="16"/>
                                </w:rPr>
                                <w:t>COVID-19</w:t>
                              </w:r>
                              <w:r>
                                <w:rPr>
                                  <w:color w:val="000000"/>
                                  <w:spacing w:val="-9"/>
                                  <w:w w:val="120"/>
                                  <w:sz w:val="16"/>
                                </w:rPr>
                                <w:t> </w:t>
                              </w:r>
                              <w:r>
                                <w:rPr>
                                  <w:color w:val="000000"/>
                                  <w:w w:val="120"/>
                                  <w:sz w:val="16"/>
                                </w:rPr>
                                <w:t>pandemic.</w:t>
                              </w:r>
                              <w:r>
                                <w:rPr>
                                  <w:color w:val="000000"/>
                                  <w:spacing w:val="-12"/>
                                  <w:w w:val="120"/>
                                  <w:sz w:val="16"/>
                                </w:rPr>
                                <w:t> </w:t>
                              </w:r>
                              <w:r>
                                <w:rPr>
                                  <w:color w:val="000000"/>
                                  <w:w w:val="120"/>
                                  <w:sz w:val="16"/>
                                </w:rPr>
                                <w:t>As</w:t>
                              </w:r>
                              <w:r>
                                <w:rPr>
                                  <w:color w:val="000000"/>
                                  <w:spacing w:val="-9"/>
                                  <w:w w:val="120"/>
                                  <w:sz w:val="16"/>
                                </w:rPr>
                                <w:t> </w:t>
                              </w:r>
                              <w:r>
                                <w:rPr>
                                  <w:color w:val="000000"/>
                                  <w:w w:val="120"/>
                                  <w:sz w:val="16"/>
                                </w:rPr>
                                <w:t>part</w:t>
                              </w:r>
                              <w:r>
                                <w:rPr>
                                  <w:color w:val="000000"/>
                                  <w:spacing w:val="-9"/>
                                  <w:w w:val="120"/>
                                  <w:sz w:val="16"/>
                                </w:rPr>
                                <w:t> </w:t>
                              </w:r>
                              <w:r>
                                <w:rPr>
                                  <w:color w:val="000000"/>
                                  <w:w w:val="120"/>
                                  <w:sz w:val="16"/>
                                </w:rPr>
                                <w:t>of</w:t>
                              </w:r>
                              <w:r>
                                <w:rPr>
                                  <w:color w:val="000000"/>
                                  <w:spacing w:val="-16"/>
                                  <w:w w:val="120"/>
                                  <w:sz w:val="16"/>
                                </w:rPr>
                                <w:t> </w:t>
                              </w:r>
                              <w:r>
                                <w:rPr>
                                  <w:color w:val="000000"/>
                                  <w:w w:val="120"/>
                                  <w:sz w:val="16"/>
                                </w:rPr>
                                <w:t>an</w:t>
                              </w:r>
                            </w:p>
                            <w:p>
                              <w:pPr>
                                <w:spacing w:line="297" w:lineRule="auto" w:before="1"/>
                                <w:ind w:left="359" w:right="510" w:firstLine="9"/>
                                <w:jc w:val="left"/>
                                <w:rPr>
                                  <w:color w:val="000000"/>
                                  <w:sz w:val="16"/>
                                </w:rPr>
                              </w:pPr>
                              <w:r>
                                <w:rPr>
                                  <w:color w:val="000000"/>
                                  <w:w w:val="115"/>
                                  <w:sz w:val="16"/>
                                </w:rPr>
                                <w:t>industry initiative named </w:t>
                              </w:r>
                              <w:r>
                                <w:rPr>
                                  <w:rFonts w:ascii="Verdana"/>
                                  <w:i/>
                                  <w:color w:val="000000"/>
                                  <w:w w:val="115"/>
                                  <w:sz w:val="16"/>
                                </w:rPr>
                                <w:t>Fruto Resiliente</w:t>
                              </w:r>
                              <w:r>
                                <w:rPr>
                                  <w:color w:val="000000"/>
                                  <w:w w:val="115"/>
                                  <w:sz w:val="16"/>
                                </w:rPr>
                                <w:t>, </w:t>
                              </w:r>
                              <w:r>
                                <w:rPr>
                                  <w:color w:val="000000"/>
                                  <w:w w:val="125"/>
                                  <w:sz w:val="16"/>
                                </w:rPr>
                                <w:t>which began in 2019, we are partnering with Eckes-Granini, Cutrale, one of</w:t>
                              </w:r>
                              <w:r>
                                <w:rPr>
                                  <w:color w:val="000000"/>
                                  <w:spacing w:val="-2"/>
                                  <w:w w:val="125"/>
                                  <w:sz w:val="16"/>
                                </w:rPr>
                                <w:t> </w:t>
                              </w:r>
                              <w:r>
                                <w:rPr>
                                  <w:color w:val="000000"/>
                                  <w:w w:val="125"/>
                                  <w:sz w:val="16"/>
                                </w:rPr>
                                <w:t>our citrus juice suppliers, Solidaridad and </w:t>
                              </w:r>
                              <w:r>
                                <w:rPr>
                                  <w:color w:val="000000"/>
                                  <w:spacing w:val="-2"/>
                                  <w:w w:val="125"/>
                                  <w:sz w:val="16"/>
                                </w:rPr>
                                <w:t>innocent</w:t>
                              </w:r>
                              <w:r>
                                <w:rPr>
                                  <w:color w:val="000000"/>
                                  <w:spacing w:val="-10"/>
                                  <w:w w:val="125"/>
                                  <w:sz w:val="16"/>
                                </w:rPr>
                                <w:t> </w:t>
                              </w:r>
                              <w:r>
                                <w:rPr>
                                  <w:color w:val="000000"/>
                                  <w:spacing w:val="-2"/>
                                  <w:w w:val="125"/>
                                  <w:sz w:val="16"/>
                                </w:rPr>
                                <w:t>drinks,</w:t>
                              </w:r>
                              <w:r>
                                <w:rPr>
                                  <w:color w:val="000000"/>
                                  <w:spacing w:val="-12"/>
                                  <w:w w:val="125"/>
                                  <w:sz w:val="16"/>
                                </w:rPr>
                                <w:t> </w:t>
                              </w:r>
                              <w:r>
                                <w:rPr>
                                  <w:color w:val="000000"/>
                                  <w:spacing w:val="-2"/>
                                  <w:w w:val="125"/>
                                  <w:sz w:val="16"/>
                                </w:rPr>
                                <w:t>with</w:t>
                              </w:r>
                              <w:r>
                                <w:rPr>
                                  <w:color w:val="000000"/>
                                  <w:spacing w:val="-10"/>
                                  <w:w w:val="125"/>
                                  <w:sz w:val="16"/>
                                </w:rPr>
                                <w:t> </w:t>
                              </w:r>
                              <w:r>
                                <w:rPr>
                                  <w:color w:val="000000"/>
                                  <w:spacing w:val="-2"/>
                                  <w:w w:val="125"/>
                                  <w:sz w:val="16"/>
                                </w:rPr>
                                <w:t>co-funding</w:t>
                              </w:r>
                              <w:r>
                                <w:rPr>
                                  <w:color w:val="000000"/>
                                  <w:spacing w:val="-10"/>
                                  <w:w w:val="125"/>
                                  <w:sz w:val="16"/>
                                </w:rPr>
                                <w:t> </w:t>
                              </w:r>
                              <w:r>
                                <w:rPr>
                                  <w:color w:val="000000"/>
                                  <w:spacing w:val="-2"/>
                                  <w:w w:val="125"/>
                                  <w:sz w:val="16"/>
                                </w:rPr>
                                <w:t>from</w:t>
                              </w:r>
                              <w:r>
                                <w:rPr>
                                  <w:color w:val="000000"/>
                                  <w:spacing w:val="-14"/>
                                  <w:w w:val="125"/>
                                  <w:sz w:val="16"/>
                                </w:rPr>
                                <w:t> </w:t>
                              </w:r>
                              <w:r>
                                <w:rPr>
                                  <w:color w:val="000000"/>
                                  <w:spacing w:val="-2"/>
                                  <w:w w:val="125"/>
                                  <w:sz w:val="16"/>
                                </w:rPr>
                                <w:t>The </w:t>
                              </w:r>
                              <w:r>
                                <w:rPr>
                                  <w:color w:val="000000"/>
                                  <w:w w:val="125"/>
                                  <w:sz w:val="16"/>
                                </w:rPr>
                                <w:t>Coca-Cola Foundation, to support nearly 500 smallholder farmers. The project aims to improve sustainable agriculture practices in the production of oranges</w:t>
                              </w:r>
                            </w:p>
                            <w:p>
                              <w:pPr>
                                <w:spacing w:line="297" w:lineRule="auto" w:before="4"/>
                                <w:ind w:left="359" w:right="486" w:firstLine="10"/>
                                <w:jc w:val="left"/>
                                <w:rPr>
                                  <w:color w:val="000000"/>
                                  <w:sz w:val="16"/>
                                </w:rPr>
                              </w:pPr>
                              <w:r>
                                <w:rPr>
                                  <w:color w:val="000000"/>
                                  <w:w w:val="125"/>
                                  <w:sz w:val="16"/>
                                </w:rPr>
                                <w:t>by providing training to smallholders, including female farmers, in topics such as water, soil management and labor standards. Technical materials and resources (including booklets, podcasts, </w:t>
                              </w:r>
                              <w:r>
                                <w:rPr>
                                  <w:color w:val="000000"/>
                                  <w:spacing w:val="-2"/>
                                  <w:w w:val="125"/>
                                  <w:sz w:val="16"/>
                                </w:rPr>
                                <w:t>and</w:t>
                              </w:r>
                              <w:r>
                                <w:rPr>
                                  <w:color w:val="000000"/>
                                  <w:spacing w:val="-16"/>
                                  <w:w w:val="125"/>
                                  <w:sz w:val="16"/>
                                </w:rPr>
                                <w:t> </w:t>
                              </w:r>
                              <w:r>
                                <w:rPr>
                                  <w:color w:val="000000"/>
                                  <w:spacing w:val="-2"/>
                                  <w:w w:val="125"/>
                                  <w:sz w:val="16"/>
                                </w:rPr>
                                <w:t>videos)</w:t>
                              </w:r>
                              <w:r>
                                <w:rPr>
                                  <w:color w:val="000000"/>
                                  <w:spacing w:val="-22"/>
                                  <w:w w:val="125"/>
                                  <w:sz w:val="16"/>
                                </w:rPr>
                                <w:t> </w:t>
                              </w:r>
                              <w:r>
                                <w:rPr>
                                  <w:color w:val="000000"/>
                                  <w:spacing w:val="-2"/>
                                  <w:w w:val="125"/>
                                  <w:sz w:val="16"/>
                                </w:rPr>
                                <w:t>are</w:t>
                              </w:r>
                              <w:r>
                                <w:rPr>
                                  <w:color w:val="000000"/>
                                  <w:spacing w:val="-12"/>
                                  <w:w w:val="125"/>
                                  <w:sz w:val="16"/>
                                </w:rPr>
                                <w:t> </w:t>
                              </w:r>
                              <w:r>
                                <w:rPr>
                                  <w:color w:val="000000"/>
                                  <w:spacing w:val="-2"/>
                                  <w:w w:val="125"/>
                                  <w:sz w:val="16"/>
                                </w:rPr>
                                <w:t>shared</w:t>
                              </w:r>
                              <w:r>
                                <w:rPr>
                                  <w:color w:val="000000"/>
                                  <w:spacing w:val="-12"/>
                                  <w:w w:val="125"/>
                                  <w:sz w:val="16"/>
                                </w:rPr>
                                <w:t> </w:t>
                              </w:r>
                              <w:r>
                                <w:rPr>
                                  <w:color w:val="000000"/>
                                  <w:spacing w:val="-2"/>
                                  <w:w w:val="125"/>
                                  <w:sz w:val="16"/>
                                </w:rPr>
                                <w:t>for</w:t>
                              </w:r>
                              <w:r>
                                <w:rPr>
                                  <w:color w:val="000000"/>
                                  <w:spacing w:val="-18"/>
                                  <w:w w:val="125"/>
                                  <w:sz w:val="16"/>
                                </w:rPr>
                                <w:t> </w:t>
                              </w:r>
                              <w:r>
                                <w:rPr>
                                  <w:color w:val="000000"/>
                                  <w:spacing w:val="-2"/>
                                  <w:w w:val="125"/>
                                  <w:sz w:val="16"/>
                                </w:rPr>
                                <w:t>free</w:t>
                              </w:r>
                              <w:r>
                                <w:rPr>
                                  <w:color w:val="000000"/>
                                  <w:spacing w:val="-11"/>
                                  <w:w w:val="125"/>
                                  <w:sz w:val="16"/>
                                </w:rPr>
                                <w:t> </w:t>
                              </w:r>
                              <w:r>
                                <w:rPr>
                                  <w:color w:val="000000"/>
                                  <w:spacing w:val="-2"/>
                                  <w:w w:val="125"/>
                                  <w:sz w:val="16"/>
                                </w:rPr>
                                <w:t>online,</w:t>
                              </w:r>
                              <w:r>
                                <w:rPr>
                                  <w:color w:val="000000"/>
                                  <w:spacing w:val="-10"/>
                                  <w:w w:val="125"/>
                                  <w:sz w:val="16"/>
                                </w:rPr>
                                <w:t> </w:t>
                              </w:r>
                              <w:r>
                                <w:rPr>
                                  <w:color w:val="000000"/>
                                  <w:spacing w:val="-2"/>
                                  <w:w w:val="125"/>
                                  <w:sz w:val="16"/>
                                </w:rPr>
                                <w:t>and </w:t>
                              </w:r>
                              <w:r>
                                <w:rPr>
                                  <w:color w:val="000000"/>
                                  <w:w w:val="125"/>
                                  <w:sz w:val="16"/>
                                </w:rPr>
                                <w:t>smallholders benefit from field visits to a demonstration farm operated by Sylvio Moreira Citrus Research Center (CCSM)</w:t>
                              </w:r>
                            </w:p>
                            <w:p>
                              <w:pPr>
                                <w:spacing w:line="297" w:lineRule="auto" w:before="4"/>
                                <w:ind w:left="364" w:right="327" w:hanging="5"/>
                                <w:jc w:val="left"/>
                                <w:rPr>
                                  <w:color w:val="000000"/>
                                  <w:sz w:val="16"/>
                                </w:rPr>
                              </w:pPr>
                              <w:r>
                                <w:rPr>
                                  <w:color w:val="000000"/>
                                  <w:w w:val="125"/>
                                  <w:sz w:val="16"/>
                                </w:rPr>
                                <w:t>of</w:t>
                              </w:r>
                              <w:r>
                                <w:rPr>
                                  <w:color w:val="000000"/>
                                  <w:spacing w:val="-15"/>
                                  <w:w w:val="125"/>
                                  <w:sz w:val="16"/>
                                </w:rPr>
                                <w:t> </w:t>
                              </w:r>
                              <w:r>
                                <w:rPr>
                                  <w:color w:val="000000"/>
                                  <w:w w:val="125"/>
                                  <w:sz w:val="16"/>
                                </w:rPr>
                                <w:t>the</w:t>
                              </w:r>
                              <w:r>
                                <w:rPr>
                                  <w:color w:val="000000"/>
                                  <w:spacing w:val="-8"/>
                                  <w:w w:val="125"/>
                                  <w:sz w:val="16"/>
                                </w:rPr>
                                <w:t> </w:t>
                              </w:r>
                              <w:r>
                                <w:rPr>
                                  <w:color w:val="000000"/>
                                  <w:w w:val="125"/>
                                  <w:sz w:val="16"/>
                                </w:rPr>
                                <w:t>Agronomic</w:t>
                              </w:r>
                              <w:r>
                                <w:rPr>
                                  <w:color w:val="000000"/>
                                  <w:spacing w:val="-3"/>
                                  <w:w w:val="125"/>
                                  <w:sz w:val="16"/>
                                </w:rPr>
                                <w:t> </w:t>
                              </w:r>
                              <w:r>
                                <w:rPr>
                                  <w:color w:val="000000"/>
                                  <w:w w:val="125"/>
                                  <w:sz w:val="16"/>
                                </w:rPr>
                                <w:t>Institute</w:t>
                              </w:r>
                              <w:r>
                                <w:rPr>
                                  <w:color w:val="000000"/>
                                  <w:spacing w:val="-3"/>
                                  <w:w w:val="125"/>
                                  <w:sz w:val="16"/>
                                </w:rPr>
                                <w:t> </w:t>
                              </w:r>
                              <w:r>
                                <w:rPr>
                                  <w:color w:val="000000"/>
                                  <w:w w:val="125"/>
                                  <w:sz w:val="16"/>
                                </w:rPr>
                                <w:t>(IAC).</w:t>
                              </w:r>
                              <w:r>
                                <w:rPr>
                                  <w:color w:val="000000"/>
                                  <w:spacing w:val="-8"/>
                                  <w:w w:val="125"/>
                                  <w:sz w:val="16"/>
                                </w:rPr>
                                <w:t> </w:t>
                              </w:r>
                              <w:r>
                                <w:rPr>
                                  <w:color w:val="000000"/>
                                  <w:w w:val="125"/>
                                  <w:sz w:val="16"/>
                                </w:rPr>
                                <w:t>With project</w:t>
                              </w:r>
                              <w:r>
                                <w:rPr>
                                  <w:color w:val="000000"/>
                                  <w:spacing w:val="-16"/>
                                  <w:w w:val="125"/>
                                  <w:sz w:val="16"/>
                                </w:rPr>
                                <w:t> </w:t>
                              </w:r>
                              <w:r>
                                <w:rPr>
                                  <w:color w:val="000000"/>
                                  <w:w w:val="125"/>
                                  <w:sz w:val="16"/>
                                </w:rPr>
                                <w:t>support,</w:t>
                              </w:r>
                              <w:r>
                                <w:rPr>
                                  <w:color w:val="000000"/>
                                  <w:spacing w:val="-16"/>
                                  <w:w w:val="125"/>
                                  <w:sz w:val="16"/>
                                </w:rPr>
                                <w:t> </w:t>
                              </w:r>
                              <w:r>
                                <w:rPr>
                                  <w:color w:val="000000"/>
                                  <w:w w:val="125"/>
                                  <w:sz w:val="16"/>
                                </w:rPr>
                                <w:t>this</w:t>
                              </w:r>
                              <w:r>
                                <w:rPr>
                                  <w:color w:val="000000"/>
                                  <w:spacing w:val="-15"/>
                                  <w:w w:val="125"/>
                                  <w:sz w:val="16"/>
                                </w:rPr>
                                <w:t> </w:t>
                              </w:r>
                              <w:r>
                                <w:rPr>
                                  <w:color w:val="000000"/>
                                  <w:w w:val="125"/>
                                  <w:sz w:val="16"/>
                                </w:rPr>
                                <w:t>state</w:t>
                              </w:r>
                              <w:r>
                                <w:rPr>
                                  <w:color w:val="000000"/>
                                  <w:spacing w:val="-16"/>
                                  <w:w w:val="125"/>
                                  <w:sz w:val="16"/>
                                </w:rPr>
                                <w:t> </w:t>
                              </w:r>
                              <w:r>
                                <w:rPr>
                                  <w:color w:val="000000"/>
                                  <w:w w:val="125"/>
                                  <w:sz w:val="16"/>
                                </w:rPr>
                                <w:t>experimental farm reached the FSA/SAI gold level</w:t>
                              </w:r>
                              <w:r>
                                <w:rPr>
                                  <w:color w:val="000000"/>
                                  <w:w w:val="125"/>
                                  <w:position w:val="5"/>
                                  <w:sz w:val="9"/>
                                </w:rPr>
                                <w:t>1</w:t>
                              </w:r>
                              <w:r>
                                <w:rPr>
                                  <w:color w:val="000000"/>
                                  <w:w w:val="125"/>
                                  <w:sz w:val="16"/>
                                </w:rPr>
                                <w:t>.</w:t>
                              </w:r>
                            </w:p>
                            <w:p>
                              <w:pPr>
                                <w:spacing w:line="297" w:lineRule="auto" w:before="2"/>
                                <w:ind w:left="364" w:right="957" w:firstLine="3"/>
                                <w:jc w:val="left"/>
                                <w:rPr>
                                  <w:color w:val="000000"/>
                                  <w:sz w:val="16"/>
                                </w:rPr>
                              </w:pPr>
                              <w:r>
                                <w:rPr>
                                  <w:color w:val="000000"/>
                                  <w:w w:val="125"/>
                                  <w:sz w:val="16"/>
                                </w:rPr>
                                <w:t>In</w:t>
                              </w:r>
                              <w:r>
                                <w:rPr>
                                  <w:color w:val="000000"/>
                                  <w:spacing w:val="-16"/>
                                  <w:w w:val="125"/>
                                  <w:sz w:val="16"/>
                                </w:rPr>
                                <w:t> </w:t>
                              </w:r>
                              <w:r>
                                <w:rPr>
                                  <w:color w:val="000000"/>
                                  <w:w w:val="125"/>
                                  <w:sz w:val="16"/>
                                </w:rPr>
                                <w:t>2022,</w:t>
                              </w:r>
                              <w:r>
                                <w:rPr>
                                  <w:color w:val="000000"/>
                                  <w:spacing w:val="-16"/>
                                  <w:w w:val="125"/>
                                  <w:sz w:val="16"/>
                                </w:rPr>
                                <w:t> </w:t>
                              </w:r>
                              <w:r>
                                <w:rPr>
                                  <w:color w:val="000000"/>
                                  <w:w w:val="125"/>
                                  <w:sz w:val="16"/>
                                </w:rPr>
                                <w:t>the</w:t>
                              </w:r>
                              <w:r>
                                <w:rPr>
                                  <w:color w:val="000000"/>
                                  <w:spacing w:val="-15"/>
                                  <w:w w:val="125"/>
                                  <w:sz w:val="16"/>
                                </w:rPr>
                                <w:t> </w:t>
                              </w:r>
                              <w:r>
                                <w:rPr>
                                  <w:color w:val="000000"/>
                                  <w:w w:val="125"/>
                                  <w:sz w:val="16"/>
                                </w:rPr>
                                <w:t>project</w:t>
                              </w:r>
                              <w:r>
                                <w:rPr>
                                  <w:color w:val="000000"/>
                                  <w:spacing w:val="-16"/>
                                  <w:w w:val="125"/>
                                  <w:sz w:val="16"/>
                                </w:rPr>
                                <w:t> </w:t>
                              </w:r>
                              <w:r>
                                <w:rPr>
                                  <w:color w:val="000000"/>
                                  <w:w w:val="125"/>
                                  <w:sz w:val="16"/>
                                </w:rPr>
                                <w:t>directly</w:t>
                              </w:r>
                              <w:r>
                                <w:rPr>
                                  <w:color w:val="000000"/>
                                  <w:spacing w:val="-16"/>
                                  <w:w w:val="125"/>
                                  <w:sz w:val="16"/>
                                </w:rPr>
                                <w:t> </w:t>
                              </w:r>
                              <w:r>
                                <w:rPr>
                                  <w:color w:val="000000"/>
                                  <w:w w:val="125"/>
                                  <w:sz w:val="16"/>
                                </w:rPr>
                                <w:t>assisted approximately 200 orange farms.</w:t>
                              </w:r>
                            </w:p>
                          </w:txbxContent>
                        </wps:txbx>
                        <wps:bodyPr wrap="square" lIns="0" tIns="0" rIns="0" bIns="0" rtlCol="0">
                          <a:noAutofit/>
                        </wps:bodyPr>
                      </wps:wsp>
                    </wpg:wgp>
                  </a:graphicData>
                </a:graphic>
              </wp:anchor>
            </w:drawing>
          </mc:Choice>
          <mc:Fallback>
            <w:pict>
              <v:group style="position:absolute;margin-left:278.799988pt;margin-top:-526.450012pt;width:224.8pt;height:552pt;mso-position-horizontal-relative:page;mso-position-vertical-relative:paragraph;z-index:15895552" id="docshapegroup1308" coordorigin="5576,-10529" coordsize="4496,11040">
                <v:shape style="position:absolute;left:5576;top:-10529;width:4496;height:2362" type="#_x0000_t75" id="docshape1309" stroked="false">
                  <v:imagedata r:id="rId402" o:title=""/>
                </v:shape>
                <v:shape style="position:absolute;left:5576;top:-8168;width:4496;height:8679" type="#_x0000_t202" id="docshape1310" filled="true" fillcolor="#b59e74" stroked="false">
                  <v:textbox inset="0,0,0,0">
                    <w:txbxContent>
                      <w:p>
                        <w:pPr>
                          <w:spacing w:line="240" w:lineRule="auto" w:before="92"/>
                          <w:rPr>
                            <w:color w:val="000000"/>
                            <w:sz w:val="22"/>
                          </w:rPr>
                        </w:pPr>
                      </w:p>
                      <w:p>
                        <w:pPr>
                          <w:spacing w:line="271" w:lineRule="auto" w:before="0"/>
                          <w:ind w:left="363" w:right="327" w:hanging="3"/>
                          <w:jc w:val="left"/>
                          <w:rPr>
                            <w:b/>
                            <w:color w:val="000000"/>
                            <w:sz w:val="22"/>
                          </w:rPr>
                        </w:pPr>
                        <w:r>
                          <w:rPr>
                            <w:b/>
                            <w:color w:val="000000"/>
                            <w:w w:val="110"/>
                            <w:sz w:val="22"/>
                          </w:rPr>
                          <w:t>Strengthening Sustainable Production</w:t>
                        </w:r>
                        <w:r>
                          <w:rPr>
                            <w:b/>
                            <w:color w:val="000000"/>
                            <w:spacing w:val="-13"/>
                            <w:w w:val="110"/>
                            <w:sz w:val="22"/>
                          </w:rPr>
                          <w:t> </w:t>
                        </w:r>
                        <w:r>
                          <w:rPr>
                            <w:b/>
                            <w:color w:val="000000"/>
                            <w:w w:val="110"/>
                            <w:sz w:val="22"/>
                          </w:rPr>
                          <w:t>of</w:t>
                        </w:r>
                        <w:r>
                          <w:rPr>
                            <w:b/>
                            <w:color w:val="000000"/>
                            <w:spacing w:val="-18"/>
                            <w:w w:val="110"/>
                            <w:sz w:val="22"/>
                          </w:rPr>
                          <w:t> </w:t>
                        </w:r>
                        <w:r>
                          <w:rPr>
                            <w:b/>
                            <w:color w:val="000000"/>
                            <w:w w:val="110"/>
                            <w:sz w:val="22"/>
                          </w:rPr>
                          <w:t>Oranges</w:t>
                        </w:r>
                        <w:r>
                          <w:rPr>
                            <w:b/>
                            <w:color w:val="000000"/>
                            <w:spacing w:val="-13"/>
                            <w:w w:val="110"/>
                            <w:sz w:val="22"/>
                          </w:rPr>
                          <w:t> </w:t>
                        </w:r>
                        <w:r>
                          <w:rPr>
                            <w:b/>
                            <w:color w:val="000000"/>
                            <w:w w:val="110"/>
                            <w:sz w:val="22"/>
                          </w:rPr>
                          <w:t>in</w:t>
                        </w:r>
                        <w:r>
                          <w:rPr>
                            <w:b/>
                            <w:color w:val="000000"/>
                            <w:spacing w:val="-13"/>
                            <w:w w:val="110"/>
                            <w:sz w:val="22"/>
                          </w:rPr>
                          <w:t> </w:t>
                        </w:r>
                        <w:r>
                          <w:rPr>
                            <w:b/>
                            <w:color w:val="000000"/>
                            <w:w w:val="110"/>
                            <w:sz w:val="22"/>
                          </w:rPr>
                          <w:t>Brazil</w:t>
                        </w:r>
                      </w:p>
                      <w:p>
                        <w:pPr>
                          <w:spacing w:line="297" w:lineRule="auto" w:before="240"/>
                          <w:ind w:left="363" w:right="543" w:firstLine="0"/>
                          <w:jc w:val="left"/>
                          <w:rPr>
                            <w:color w:val="000000"/>
                            <w:sz w:val="16"/>
                          </w:rPr>
                        </w:pPr>
                        <w:r>
                          <w:rPr>
                            <w:color w:val="000000"/>
                            <w:w w:val="125"/>
                            <w:sz w:val="16"/>
                          </w:rPr>
                          <w:t>We</w:t>
                        </w:r>
                        <w:r>
                          <w:rPr>
                            <w:color w:val="000000"/>
                            <w:spacing w:val="-14"/>
                            <w:w w:val="125"/>
                            <w:sz w:val="16"/>
                          </w:rPr>
                          <w:t> </w:t>
                        </w:r>
                        <w:r>
                          <w:rPr>
                            <w:color w:val="000000"/>
                            <w:w w:val="125"/>
                            <w:sz w:val="16"/>
                          </w:rPr>
                          <w:t>are</w:t>
                        </w:r>
                        <w:r>
                          <w:rPr>
                            <w:color w:val="000000"/>
                            <w:spacing w:val="-16"/>
                            <w:w w:val="125"/>
                            <w:sz w:val="16"/>
                          </w:rPr>
                          <w:t> </w:t>
                        </w:r>
                        <w:r>
                          <w:rPr>
                            <w:color w:val="000000"/>
                            <w:w w:val="125"/>
                            <w:sz w:val="16"/>
                          </w:rPr>
                          <w:t>working</w:t>
                        </w:r>
                        <w:r>
                          <w:rPr>
                            <w:color w:val="000000"/>
                            <w:spacing w:val="-15"/>
                            <w:w w:val="125"/>
                            <w:sz w:val="16"/>
                          </w:rPr>
                          <w:t> </w:t>
                        </w:r>
                        <w:r>
                          <w:rPr>
                            <w:color w:val="000000"/>
                            <w:w w:val="125"/>
                            <w:sz w:val="16"/>
                          </w:rPr>
                          <w:t>with</w:t>
                        </w:r>
                        <w:r>
                          <w:rPr>
                            <w:color w:val="000000"/>
                            <w:spacing w:val="-14"/>
                            <w:w w:val="125"/>
                            <w:sz w:val="16"/>
                          </w:rPr>
                          <w:t> </w:t>
                        </w:r>
                        <w:r>
                          <w:rPr>
                            <w:color w:val="000000"/>
                            <w:w w:val="125"/>
                            <w:sz w:val="16"/>
                          </w:rPr>
                          <w:t>partners</w:t>
                        </w:r>
                        <w:r>
                          <w:rPr>
                            <w:color w:val="000000"/>
                            <w:spacing w:val="-16"/>
                            <w:w w:val="125"/>
                            <w:sz w:val="16"/>
                          </w:rPr>
                          <w:t> </w:t>
                        </w:r>
                        <w:r>
                          <w:rPr>
                            <w:color w:val="000000"/>
                            <w:w w:val="125"/>
                            <w:sz w:val="16"/>
                          </w:rPr>
                          <w:t>to</w:t>
                        </w:r>
                        <w:r>
                          <w:rPr>
                            <w:color w:val="000000"/>
                            <w:spacing w:val="-14"/>
                            <w:w w:val="125"/>
                            <w:sz w:val="16"/>
                          </w:rPr>
                          <w:t> </w:t>
                        </w:r>
                        <w:r>
                          <w:rPr>
                            <w:color w:val="000000"/>
                            <w:w w:val="125"/>
                            <w:sz w:val="16"/>
                          </w:rPr>
                          <w:t>support smallholder farmers in Brazil’s citrus sector,</w:t>
                        </w:r>
                        <w:r>
                          <w:rPr>
                            <w:color w:val="000000"/>
                            <w:spacing w:val="-9"/>
                            <w:w w:val="125"/>
                            <w:sz w:val="16"/>
                          </w:rPr>
                          <w:t> </w:t>
                        </w:r>
                        <w:r>
                          <w:rPr>
                            <w:color w:val="000000"/>
                            <w:w w:val="125"/>
                            <w:sz w:val="16"/>
                          </w:rPr>
                          <w:t>which</w:t>
                        </w:r>
                        <w:r>
                          <w:rPr>
                            <w:color w:val="000000"/>
                            <w:spacing w:val="-5"/>
                            <w:w w:val="125"/>
                            <w:sz w:val="16"/>
                          </w:rPr>
                          <w:t> </w:t>
                        </w:r>
                        <w:r>
                          <w:rPr>
                            <w:color w:val="000000"/>
                            <w:w w:val="125"/>
                            <w:sz w:val="16"/>
                          </w:rPr>
                          <w:t>is</w:t>
                        </w:r>
                        <w:r>
                          <w:rPr>
                            <w:color w:val="000000"/>
                            <w:spacing w:val="-6"/>
                            <w:w w:val="125"/>
                            <w:sz w:val="16"/>
                          </w:rPr>
                          <w:t> </w:t>
                        </w:r>
                        <w:r>
                          <w:rPr>
                            <w:color w:val="000000"/>
                            <w:w w:val="125"/>
                            <w:sz w:val="16"/>
                          </w:rPr>
                          <w:t>the</w:t>
                        </w:r>
                        <w:r>
                          <w:rPr>
                            <w:color w:val="000000"/>
                            <w:spacing w:val="-5"/>
                            <w:w w:val="125"/>
                            <w:sz w:val="16"/>
                          </w:rPr>
                          <w:t> </w:t>
                        </w:r>
                        <w:r>
                          <w:rPr>
                            <w:color w:val="000000"/>
                            <w:w w:val="125"/>
                            <w:sz w:val="16"/>
                          </w:rPr>
                          <w:t>largest</w:t>
                        </w:r>
                        <w:r>
                          <w:rPr>
                            <w:color w:val="000000"/>
                            <w:spacing w:val="-5"/>
                            <w:w w:val="125"/>
                            <w:sz w:val="16"/>
                          </w:rPr>
                          <w:t> </w:t>
                        </w:r>
                        <w:r>
                          <w:rPr>
                            <w:color w:val="000000"/>
                            <w:w w:val="125"/>
                            <w:sz w:val="16"/>
                          </w:rPr>
                          <w:t>in</w:t>
                        </w:r>
                        <w:r>
                          <w:rPr>
                            <w:color w:val="000000"/>
                            <w:spacing w:val="-3"/>
                            <w:w w:val="125"/>
                            <w:sz w:val="16"/>
                          </w:rPr>
                          <w:t> </w:t>
                        </w:r>
                        <w:r>
                          <w:rPr>
                            <w:color w:val="000000"/>
                            <w:w w:val="125"/>
                            <w:sz w:val="16"/>
                          </w:rPr>
                          <w:t>the</w:t>
                        </w:r>
                        <w:r>
                          <w:rPr>
                            <w:color w:val="000000"/>
                            <w:spacing w:val="-8"/>
                            <w:w w:val="125"/>
                            <w:sz w:val="16"/>
                          </w:rPr>
                          <w:t> </w:t>
                        </w:r>
                        <w:r>
                          <w:rPr>
                            <w:color w:val="000000"/>
                            <w:w w:val="125"/>
                            <w:sz w:val="16"/>
                          </w:rPr>
                          <w:t>world.</w:t>
                        </w:r>
                      </w:p>
                      <w:p>
                        <w:pPr>
                          <w:spacing w:line="297" w:lineRule="auto" w:before="2"/>
                          <w:ind w:left="365" w:right="867" w:firstLine="1"/>
                          <w:jc w:val="left"/>
                          <w:rPr>
                            <w:color w:val="000000"/>
                            <w:sz w:val="16"/>
                          </w:rPr>
                        </w:pPr>
                        <w:r>
                          <w:rPr>
                            <w:color w:val="000000"/>
                            <w:w w:val="125"/>
                            <w:sz w:val="16"/>
                          </w:rPr>
                          <w:t>Many smallholder farmers in Brazil have struggled, particularly during </w:t>
                        </w:r>
                        <w:r>
                          <w:rPr>
                            <w:color w:val="000000"/>
                            <w:w w:val="120"/>
                            <w:sz w:val="16"/>
                          </w:rPr>
                          <w:t>the</w:t>
                        </w:r>
                        <w:r>
                          <w:rPr>
                            <w:color w:val="000000"/>
                            <w:spacing w:val="-9"/>
                            <w:w w:val="120"/>
                            <w:sz w:val="16"/>
                          </w:rPr>
                          <w:t> </w:t>
                        </w:r>
                        <w:r>
                          <w:rPr>
                            <w:color w:val="000000"/>
                            <w:w w:val="120"/>
                            <w:sz w:val="16"/>
                          </w:rPr>
                          <w:t>COVID-19</w:t>
                        </w:r>
                        <w:r>
                          <w:rPr>
                            <w:color w:val="000000"/>
                            <w:spacing w:val="-9"/>
                            <w:w w:val="120"/>
                            <w:sz w:val="16"/>
                          </w:rPr>
                          <w:t> </w:t>
                        </w:r>
                        <w:r>
                          <w:rPr>
                            <w:color w:val="000000"/>
                            <w:w w:val="120"/>
                            <w:sz w:val="16"/>
                          </w:rPr>
                          <w:t>pandemic.</w:t>
                        </w:r>
                        <w:r>
                          <w:rPr>
                            <w:color w:val="000000"/>
                            <w:spacing w:val="-12"/>
                            <w:w w:val="120"/>
                            <w:sz w:val="16"/>
                          </w:rPr>
                          <w:t> </w:t>
                        </w:r>
                        <w:r>
                          <w:rPr>
                            <w:color w:val="000000"/>
                            <w:w w:val="120"/>
                            <w:sz w:val="16"/>
                          </w:rPr>
                          <w:t>As</w:t>
                        </w:r>
                        <w:r>
                          <w:rPr>
                            <w:color w:val="000000"/>
                            <w:spacing w:val="-9"/>
                            <w:w w:val="120"/>
                            <w:sz w:val="16"/>
                          </w:rPr>
                          <w:t> </w:t>
                        </w:r>
                        <w:r>
                          <w:rPr>
                            <w:color w:val="000000"/>
                            <w:w w:val="120"/>
                            <w:sz w:val="16"/>
                          </w:rPr>
                          <w:t>part</w:t>
                        </w:r>
                        <w:r>
                          <w:rPr>
                            <w:color w:val="000000"/>
                            <w:spacing w:val="-9"/>
                            <w:w w:val="120"/>
                            <w:sz w:val="16"/>
                          </w:rPr>
                          <w:t> </w:t>
                        </w:r>
                        <w:r>
                          <w:rPr>
                            <w:color w:val="000000"/>
                            <w:w w:val="120"/>
                            <w:sz w:val="16"/>
                          </w:rPr>
                          <w:t>of</w:t>
                        </w:r>
                        <w:r>
                          <w:rPr>
                            <w:color w:val="000000"/>
                            <w:spacing w:val="-16"/>
                            <w:w w:val="120"/>
                            <w:sz w:val="16"/>
                          </w:rPr>
                          <w:t> </w:t>
                        </w:r>
                        <w:r>
                          <w:rPr>
                            <w:color w:val="000000"/>
                            <w:w w:val="120"/>
                            <w:sz w:val="16"/>
                          </w:rPr>
                          <w:t>an</w:t>
                        </w:r>
                      </w:p>
                      <w:p>
                        <w:pPr>
                          <w:spacing w:line="297" w:lineRule="auto" w:before="1"/>
                          <w:ind w:left="359" w:right="510" w:firstLine="9"/>
                          <w:jc w:val="left"/>
                          <w:rPr>
                            <w:color w:val="000000"/>
                            <w:sz w:val="16"/>
                          </w:rPr>
                        </w:pPr>
                        <w:r>
                          <w:rPr>
                            <w:color w:val="000000"/>
                            <w:w w:val="115"/>
                            <w:sz w:val="16"/>
                          </w:rPr>
                          <w:t>industry initiative named </w:t>
                        </w:r>
                        <w:r>
                          <w:rPr>
                            <w:rFonts w:ascii="Verdana"/>
                            <w:i/>
                            <w:color w:val="000000"/>
                            <w:w w:val="115"/>
                            <w:sz w:val="16"/>
                          </w:rPr>
                          <w:t>Fruto Resiliente</w:t>
                        </w:r>
                        <w:r>
                          <w:rPr>
                            <w:color w:val="000000"/>
                            <w:w w:val="115"/>
                            <w:sz w:val="16"/>
                          </w:rPr>
                          <w:t>, </w:t>
                        </w:r>
                        <w:r>
                          <w:rPr>
                            <w:color w:val="000000"/>
                            <w:w w:val="125"/>
                            <w:sz w:val="16"/>
                          </w:rPr>
                          <w:t>which began in 2019, we are partnering with Eckes-Granini, Cutrale, one of</w:t>
                        </w:r>
                        <w:r>
                          <w:rPr>
                            <w:color w:val="000000"/>
                            <w:spacing w:val="-2"/>
                            <w:w w:val="125"/>
                            <w:sz w:val="16"/>
                          </w:rPr>
                          <w:t> </w:t>
                        </w:r>
                        <w:r>
                          <w:rPr>
                            <w:color w:val="000000"/>
                            <w:w w:val="125"/>
                            <w:sz w:val="16"/>
                          </w:rPr>
                          <w:t>our citrus juice suppliers, Solidaridad and </w:t>
                        </w:r>
                        <w:r>
                          <w:rPr>
                            <w:color w:val="000000"/>
                            <w:spacing w:val="-2"/>
                            <w:w w:val="125"/>
                            <w:sz w:val="16"/>
                          </w:rPr>
                          <w:t>innocent</w:t>
                        </w:r>
                        <w:r>
                          <w:rPr>
                            <w:color w:val="000000"/>
                            <w:spacing w:val="-10"/>
                            <w:w w:val="125"/>
                            <w:sz w:val="16"/>
                          </w:rPr>
                          <w:t> </w:t>
                        </w:r>
                        <w:r>
                          <w:rPr>
                            <w:color w:val="000000"/>
                            <w:spacing w:val="-2"/>
                            <w:w w:val="125"/>
                            <w:sz w:val="16"/>
                          </w:rPr>
                          <w:t>drinks,</w:t>
                        </w:r>
                        <w:r>
                          <w:rPr>
                            <w:color w:val="000000"/>
                            <w:spacing w:val="-12"/>
                            <w:w w:val="125"/>
                            <w:sz w:val="16"/>
                          </w:rPr>
                          <w:t> </w:t>
                        </w:r>
                        <w:r>
                          <w:rPr>
                            <w:color w:val="000000"/>
                            <w:spacing w:val="-2"/>
                            <w:w w:val="125"/>
                            <w:sz w:val="16"/>
                          </w:rPr>
                          <w:t>with</w:t>
                        </w:r>
                        <w:r>
                          <w:rPr>
                            <w:color w:val="000000"/>
                            <w:spacing w:val="-10"/>
                            <w:w w:val="125"/>
                            <w:sz w:val="16"/>
                          </w:rPr>
                          <w:t> </w:t>
                        </w:r>
                        <w:r>
                          <w:rPr>
                            <w:color w:val="000000"/>
                            <w:spacing w:val="-2"/>
                            <w:w w:val="125"/>
                            <w:sz w:val="16"/>
                          </w:rPr>
                          <w:t>co-funding</w:t>
                        </w:r>
                        <w:r>
                          <w:rPr>
                            <w:color w:val="000000"/>
                            <w:spacing w:val="-10"/>
                            <w:w w:val="125"/>
                            <w:sz w:val="16"/>
                          </w:rPr>
                          <w:t> </w:t>
                        </w:r>
                        <w:r>
                          <w:rPr>
                            <w:color w:val="000000"/>
                            <w:spacing w:val="-2"/>
                            <w:w w:val="125"/>
                            <w:sz w:val="16"/>
                          </w:rPr>
                          <w:t>from</w:t>
                        </w:r>
                        <w:r>
                          <w:rPr>
                            <w:color w:val="000000"/>
                            <w:spacing w:val="-14"/>
                            <w:w w:val="125"/>
                            <w:sz w:val="16"/>
                          </w:rPr>
                          <w:t> </w:t>
                        </w:r>
                        <w:r>
                          <w:rPr>
                            <w:color w:val="000000"/>
                            <w:spacing w:val="-2"/>
                            <w:w w:val="125"/>
                            <w:sz w:val="16"/>
                          </w:rPr>
                          <w:t>The </w:t>
                        </w:r>
                        <w:r>
                          <w:rPr>
                            <w:color w:val="000000"/>
                            <w:w w:val="125"/>
                            <w:sz w:val="16"/>
                          </w:rPr>
                          <w:t>Coca-Cola Foundation, to support nearly 500 smallholder farmers. The project aims to improve sustainable agriculture practices in the production of oranges</w:t>
                        </w:r>
                      </w:p>
                      <w:p>
                        <w:pPr>
                          <w:spacing w:line="297" w:lineRule="auto" w:before="4"/>
                          <w:ind w:left="359" w:right="486" w:firstLine="10"/>
                          <w:jc w:val="left"/>
                          <w:rPr>
                            <w:color w:val="000000"/>
                            <w:sz w:val="16"/>
                          </w:rPr>
                        </w:pPr>
                        <w:r>
                          <w:rPr>
                            <w:color w:val="000000"/>
                            <w:w w:val="125"/>
                            <w:sz w:val="16"/>
                          </w:rPr>
                          <w:t>by providing training to smallholders, including female farmers, in topics such as water, soil management and labor standards. Technical materials and resources (including booklets, podcasts, </w:t>
                        </w:r>
                        <w:r>
                          <w:rPr>
                            <w:color w:val="000000"/>
                            <w:spacing w:val="-2"/>
                            <w:w w:val="125"/>
                            <w:sz w:val="16"/>
                          </w:rPr>
                          <w:t>and</w:t>
                        </w:r>
                        <w:r>
                          <w:rPr>
                            <w:color w:val="000000"/>
                            <w:spacing w:val="-16"/>
                            <w:w w:val="125"/>
                            <w:sz w:val="16"/>
                          </w:rPr>
                          <w:t> </w:t>
                        </w:r>
                        <w:r>
                          <w:rPr>
                            <w:color w:val="000000"/>
                            <w:spacing w:val="-2"/>
                            <w:w w:val="125"/>
                            <w:sz w:val="16"/>
                          </w:rPr>
                          <w:t>videos)</w:t>
                        </w:r>
                        <w:r>
                          <w:rPr>
                            <w:color w:val="000000"/>
                            <w:spacing w:val="-22"/>
                            <w:w w:val="125"/>
                            <w:sz w:val="16"/>
                          </w:rPr>
                          <w:t> </w:t>
                        </w:r>
                        <w:r>
                          <w:rPr>
                            <w:color w:val="000000"/>
                            <w:spacing w:val="-2"/>
                            <w:w w:val="125"/>
                            <w:sz w:val="16"/>
                          </w:rPr>
                          <w:t>are</w:t>
                        </w:r>
                        <w:r>
                          <w:rPr>
                            <w:color w:val="000000"/>
                            <w:spacing w:val="-12"/>
                            <w:w w:val="125"/>
                            <w:sz w:val="16"/>
                          </w:rPr>
                          <w:t> </w:t>
                        </w:r>
                        <w:r>
                          <w:rPr>
                            <w:color w:val="000000"/>
                            <w:spacing w:val="-2"/>
                            <w:w w:val="125"/>
                            <w:sz w:val="16"/>
                          </w:rPr>
                          <w:t>shared</w:t>
                        </w:r>
                        <w:r>
                          <w:rPr>
                            <w:color w:val="000000"/>
                            <w:spacing w:val="-12"/>
                            <w:w w:val="125"/>
                            <w:sz w:val="16"/>
                          </w:rPr>
                          <w:t> </w:t>
                        </w:r>
                        <w:r>
                          <w:rPr>
                            <w:color w:val="000000"/>
                            <w:spacing w:val="-2"/>
                            <w:w w:val="125"/>
                            <w:sz w:val="16"/>
                          </w:rPr>
                          <w:t>for</w:t>
                        </w:r>
                        <w:r>
                          <w:rPr>
                            <w:color w:val="000000"/>
                            <w:spacing w:val="-18"/>
                            <w:w w:val="125"/>
                            <w:sz w:val="16"/>
                          </w:rPr>
                          <w:t> </w:t>
                        </w:r>
                        <w:r>
                          <w:rPr>
                            <w:color w:val="000000"/>
                            <w:spacing w:val="-2"/>
                            <w:w w:val="125"/>
                            <w:sz w:val="16"/>
                          </w:rPr>
                          <w:t>free</w:t>
                        </w:r>
                        <w:r>
                          <w:rPr>
                            <w:color w:val="000000"/>
                            <w:spacing w:val="-11"/>
                            <w:w w:val="125"/>
                            <w:sz w:val="16"/>
                          </w:rPr>
                          <w:t> </w:t>
                        </w:r>
                        <w:r>
                          <w:rPr>
                            <w:color w:val="000000"/>
                            <w:spacing w:val="-2"/>
                            <w:w w:val="125"/>
                            <w:sz w:val="16"/>
                          </w:rPr>
                          <w:t>online,</w:t>
                        </w:r>
                        <w:r>
                          <w:rPr>
                            <w:color w:val="000000"/>
                            <w:spacing w:val="-10"/>
                            <w:w w:val="125"/>
                            <w:sz w:val="16"/>
                          </w:rPr>
                          <w:t> </w:t>
                        </w:r>
                        <w:r>
                          <w:rPr>
                            <w:color w:val="000000"/>
                            <w:spacing w:val="-2"/>
                            <w:w w:val="125"/>
                            <w:sz w:val="16"/>
                          </w:rPr>
                          <w:t>and </w:t>
                        </w:r>
                        <w:r>
                          <w:rPr>
                            <w:color w:val="000000"/>
                            <w:w w:val="125"/>
                            <w:sz w:val="16"/>
                          </w:rPr>
                          <w:t>smallholders benefit from field visits to a demonstration farm operated by Sylvio Moreira Citrus Research Center (CCSM)</w:t>
                        </w:r>
                      </w:p>
                      <w:p>
                        <w:pPr>
                          <w:spacing w:line="297" w:lineRule="auto" w:before="4"/>
                          <w:ind w:left="364" w:right="327" w:hanging="5"/>
                          <w:jc w:val="left"/>
                          <w:rPr>
                            <w:color w:val="000000"/>
                            <w:sz w:val="16"/>
                          </w:rPr>
                        </w:pPr>
                        <w:r>
                          <w:rPr>
                            <w:color w:val="000000"/>
                            <w:w w:val="125"/>
                            <w:sz w:val="16"/>
                          </w:rPr>
                          <w:t>of</w:t>
                        </w:r>
                        <w:r>
                          <w:rPr>
                            <w:color w:val="000000"/>
                            <w:spacing w:val="-15"/>
                            <w:w w:val="125"/>
                            <w:sz w:val="16"/>
                          </w:rPr>
                          <w:t> </w:t>
                        </w:r>
                        <w:r>
                          <w:rPr>
                            <w:color w:val="000000"/>
                            <w:w w:val="125"/>
                            <w:sz w:val="16"/>
                          </w:rPr>
                          <w:t>the</w:t>
                        </w:r>
                        <w:r>
                          <w:rPr>
                            <w:color w:val="000000"/>
                            <w:spacing w:val="-8"/>
                            <w:w w:val="125"/>
                            <w:sz w:val="16"/>
                          </w:rPr>
                          <w:t> </w:t>
                        </w:r>
                        <w:r>
                          <w:rPr>
                            <w:color w:val="000000"/>
                            <w:w w:val="125"/>
                            <w:sz w:val="16"/>
                          </w:rPr>
                          <w:t>Agronomic</w:t>
                        </w:r>
                        <w:r>
                          <w:rPr>
                            <w:color w:val="000000"/>
                            <w:spacing w:val="-3"/>
                            <w:w w:val="125"/>
                            <w:sz w:val="16"/>
                          </w:rPr>
                          <w:t> </w:t>
                        </w:r>
                        <w:r>
                          <w:rPr>
                            <w:color w:val="000000"/>
                            <w:w w:val="125"/>
                            <w:sz w:val="16"/>
                          </w:rPr>
                          <w:t>Institute</w:t>
                        </w:r>
                        <w:r>
                          <w:rPr>
                            <w:color w:val="000000"/>
                            <w:spacing w:val="-3"/>
                            <w:w w:val="125"/>
                            <w:sz w:val="16"/>
                          </w:rPr>
                          <w:t> </w:t>
                        </w:r>
                        <w:r>
                          <w:rPr>
                            <w:color w:val="000000"/>
                            <w:w w:val="125"/>
                            <w:sz w:val="16"/>
                          </w:rPr>
                          <w:t>(IAC).</w:t>
                        </w:r>
                        <w:r>
                          <w:rPr>
                            <w:color w:val="000000"/>
                            <w:spacing w:val="-8"/>
                            <w:w w:val="125"/>
                            <w:sz w:val="16"/>
                          </w:rPr>
                          <w:t> </w:t>
                        </w:r>
                        <w:r>
                          <w:rPr>
                            <w:color w:val="000000"/>
                            <w:w w:val="125"/>
                            <w:sz w:val="16"/>
                          </w:rPr>
                          <w:t>With project</w:t>
                        </w:r>
                        <w:r>
                          <w:rPr>
                            <w:color w:val="000000"/>
                            <w:spacing w:val="-16"/>
                            <w:w w:val="125"/>
                            <w:sz w:val="16"/>
                          </w:rPr>
                          <w:t> </w:t>
                        </w:r>
                        <w:r>
                          <w:rPr>
                            <w:color w:val="000000"/>
                            <w:w w:val="125"/>
                            <w:sz w:val="16"/>
                          </w:rPr>
                          <w:t>support,</w:t>
                        </w:r>
                        <w:r>
                          <w:rPr>
                            <w:color w:val="000000"/>
                            <w:spacing w:val="-16"/>
                            <w:w w:val="125"/>
                            <w:sz w:val="16"/>
                          </w:rPr>
                          <w:t> </w:t>
                        </w:r>
                        <w:r>
                          <w:rPr>
                            <w:color w:val="000000"/>
                            <w:w w:val="125"/>
                            <w:sz w:val="16"/>
                          </w:rPr>
                          <w:t>this</w:t>
                        </w:r>
                        <w:r>
                          <w:rPr>
                            <w:color w:val="000000"/>
                            <w:spacing w:val="-15"/>
                            <w:w w:val="125"/>
                            <w:sz w:val="16"/>
                          </w:rPr>
                          <w:t> </w:t>
                        </w:r>
                        <w:r>
                          <w:rPr>
                            <w:color w:val="000000"/>
                            <w:w w:val="125"/>
                            <w:sz w:val="16"/>
                          </w:rPr>
                          <w:t>state</w:t>
                        </w:r>
                        <w:r>
                          <w:rPr>
                            <w:color w:val="000000"/>
                            <w:spacing w:val="-16"/>
                            <w:w w:val="125"/>
                            <w:sz w:val="16"/>
                          </w:rPr>
                          <w:t> </w:t>
                        </w:r>
                        <w:r>
                          <w:rPr>
                            <w:color w:val="000000"/>
                            <w:w w:val="125"/>
                            <w:sz w:val="16"/>
                          </w:rPr>
                          <w:t>experimental farm reached the FSA/SAI gold level</w:t>
                        </w:r>
                        <w:r>
                          <w:rPr>
                            <w:color w:val="000000"/>
                            <w:w w:val="125"/>
                            <w:position w:val="5"/>
                            <w:sz w:val="9"/>
                          </w:rPr>
                          <w:t>1</w:t>
                        </w:r>
                        <w:r>
                          <w:rPr>
                            <w:color w:val="000000"/>
                            <w:w w:val="125"/>
                            <w:sz w:val="16"/>
                          </w:rPr>
                          <w:t>.</w:t>
                        </w:r>
                      </w:p>
                      <w:p>
                        <w:pPr>
                          <w:spacing w:line="297" w:lineRule="auto" w:before="2"/>
                          <w:ind w:left="364" w:right="957" w:firstLine="3"/>
                          <w:jc w:val="left"/>
                          <w:rPr>
                            <w:color w:val="000000"/>
                            <w:sz w:val="16"/>
                          </w:rPr>
                        </w:pPr>
                        <w:r>
                          <w:rPr>
                            <w:color w:val="000000"/>
                            <w:w w:val="125"/>
                            <w:sz w:val="16"/>
                          </w:rPr>
                          <w:t>In</w:t>
                        </w:r>
                        <w:r>
                          <w:rPr>
                            <w:color w:val="000000"/>
                            <w:spacing w:val="-16"/>
                            <w:w w:val="125"/>
                            <w:sz w:val="16"/>
                          </w:rPr>
                          <w:t> </w:t>
                        </w:r>
                        <w:r>
                          <w:rPr>
                            <w:color w:val="000000"/>
                            <w:w w:val="125"/>
                            <w:sz w:val="16"/>
                          </w:rPr>
                          <w:t>2022,</w:t>
                        </w:r>
                        <w:r>
                          <w:rPr>
                            <w:color w:val="000000"/>
                            <w:spacing w:val="-16"/>
                            <w:w w:val="125"/>
                            <w:sz w:val="16"/>
                          </w:rPr>
                          <w:t> </w:t>
                        </w:r>
                        <w:r>
                          <w:rPr>
                            <w:color w:val="000000"/>
                            <w:w w:val="125"/>
                            <w:sz w:val="16"/>
                          </w:rPr>
                          <w:t>the</w:t>
                        </w:r>
                        <w:r>
                          <w:rPr>
                            <w:color w:val="000000"/>
                            <w:spacing w:val="-15"/>
                            <w:w w:val="125"/>
                            <w:sz w:val="16"/>
                          </w:rPr>
                          <w:t> </w:t>
                        </w:r>
                        <w:r>
                          <w:rPr>
                            <w:color w:val="000000"/>
                            <w:w w:val="125"/>
                            <w:sz w:val="16"/>
                          </w:rPr>
                          <w:t>project</w:t>
                        </w:r>
                        <w:r>
                          <w:rPr>
                            <w:color w:val="000000"/>
                            <w:spacing w:val="-16"/>
                            <w:w w:val="125"/>
                            <w:sz w:val="16"/>
                          </w:rPr>
                          <w:t> </w:t>
                        </w:r>
                        <w:r>
                          <w:rPr>
                            <w:color w:val="000000"/>
                            <w:w w:val="125"/>
                            <w:sz w:val="16"/>
                          </w:rPr>
                          <w:t>directly</w:t>
                        </w:r>
                        <w:r>
                          <w:rPr>
                            <w:color w:val="000000"/>
                            <w:spacing w:val="-16"/>
                            <w:w w:val="125"/>
                            <w:sz w:val="16"/>
                          </w:rPr>
                          <w:t> </w:t>
                        </w:r>
                        <w:r>
                          <w:rPr>
                            <w:color w:val="000000"/>
                            <w:w w:val="125"/>
                            <w:sz w:val="16"/>
                          </w:rPr>
                          <w:t>assisted approximately 200 orange farms.</w:t>
                        </w:r>
                      </w:p>
                    </w:txbxContent>
                  </v:textbox>
                  <v:fill type="solid"/>
                  <w10:wrap type="none"/>
                </v:shape>
                <w10:wrap type="none"/>
              </v:group>
            </w:pict>
          </mc:Fallback>
        </mc:AlternateContent>
      </w:r>
      <w:r>
        <w:rPr>
          <w:w w:val="110"/>
          <w:sz w:val="12"/>
        </w:rPr>
        <w:t>1</w:t>
      </w:r>
      <w:r>
        <w:rPr>
          <w:spacing w:val="51"/>
          <w:w w:val="110"/>
          <w:sz w:val="12"/>
        </w:rPr>
        <w:t>  </w:t>
      </w:r>
      <w:r>
        <w:rPr>
          <w:w w:val="110"/>
          <w:sz w:val="12"/>
        </w:rPr>
        <w:t>Source:</w:t>
      </w:r>
      <w:r>
        <w:rPr>
          <w:spacing w:val="29"/>
          <w:w w:val="110"/>
          <w:sz w:val="12"/>
        </w:rPr>
        <w:t> </w:t>
      </w:r>
      <w:hyperlink r:id="rId403">
        <w:r>
          <w:rPr>
            <w:color w:val="0000EE"/>
            <w:w w:val="110"/>
            <w:sz w:val="12"/>
            <w:u w:val="single" w:color="0000EE"/>
          </w:rPr>
          <w:t>https://revistacultivar.com.br/noticias/centro-de-</w:t>
        </w:r>
      </w:hyperlink>
      <w:r>
        <w:rPr>
          <w:color w:val="0000EE"/>
          <w:spacing w:val="80"/>
          <w:w w:val="119"/>
          <w:sz w:val="12"/>
        </w:rPr>
        <w:t> </w:t>
      </w:r>
      <w:hyperlink r:id="rId403">
        <w:r>
          <w:rPr>
            <w:color w:val="0000EE"/>
            <w:spacing w:val="-2"/>
            <w:w w:val="110"/>
            <w:sz w:val="12"/>
            <w:u w:val="single" w:color="0000EE"/>
          </w:rPr>
          <w:t>citricultura-do-iac-obtem-certificacao-internacional-de-</w:t>
        </w:r>
      </w:hyperlink>
      <w:r>
        <w:rPr>
          <w:color w:val="0000EE"/>
          <w:spacing w:val="80"/>
          <w:w w:val="150"/>
          <w:sz w:val="12"/>
        </w:rPr>
        <w:t>   </w:t>
      </w:r>
      <w:hyperlink r:id="rId403">
        <w:r>
          <w:rPr>
            <w:color w:val="0000EE"/>
            <w:spacing w:val="-2"/>
            <w:w w:val="110"/>
            <w:sz w:val="12"/>
            <w:u w:val="single" w:color="0000EE"/>
          </w:rPr>
          <w:t>sustentabilidade</w:t>
        </w:r>
      </w:hyperlink>
    </w:p>
    <w:p>
      <w:pPr>
        <w:spacing w:after="0"/>
        <w:jc w:val="left"/>
        <w:rPr>
          <w:sz w:val="12"/>
        </w:rPr>
        <w:sectPr>
          <w:type w:val="continuous"/>
          <w:pgSz w:w="25600" w:h="14400" w:orient="landscape"/>
          <w:pgMar w:header="0" w:footer="519" w:top="0" w:bottom="280" w:left="260" w:right="360"/>
        </w:sectPr>
      </w:pPr>
    </w:p>
    <w:p>
      <w:pPr>
        <w:spacing w:before="84"/>
        <w:ind w:left="340"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19"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632" name="Group 1632"/>
                <wp:cNvGraphicFramePr>
                  <a:graphicFrameLocks/>
                </wp:cNvGraphicFramePr>
                <a:graphic>
                  <a:graphicData uri="http://schemas.microsoft.com/office/word/2010/wordprocessingGroup">
                    <wpg:wgp>
                      <wpg:cNvPr id="1632" name="Group 1632"/>
                      <wpg:cNvGrpSpPr/>
                      <wpg:grpSpPr>
                        <a:xfrm>
                          <a:off x="0" y="0"/>
                          <a:ext cx="10150475" cy="38100"/>
                          <a:chExt cx="10150475" cy="38100"/>
                        </a:xfrm>
                      </wpg:grpSpPr>
                      <wps:wsp>
                        <wps:cNvPr id="1633" name="Graphic 1633"/>
                        <wps:cNvSpPr/>
                        <wps:spPr>
                          <a:xfrm>
                            <a:off x="6374814" y="19050"/>
                            <a:ext cx="547370" cy="1270"/>
                          </a:xfrm>
                          <a:custGeom>
                            <a:avLst/>
                            <a:gdLst/>
                            <a:ahLst/>
                            <a:cxnLst/>
                            <a:rect l="l" t="t" r="r" b="b"/>
                            <a:pathLst>
                              <a:path w="547370" h="0">
                                <a:moveTo>
                                  <a:pt x="0" y="0"/>
                                </a:moveTo>
                                <a:lnTo>
                                  <a:pt x="547179" y="0"/>
                                </a:lnTo>
                              </a:path>
                            </a:pathLst>
                          </a:custGeom>
                          <a:ln w="38100">
                            <a:solidFill>
                              <a:srgbClr val="000000"/>
                            </a:solidFill>
                            <a:prstDash val="solid"/>
                          </a:ln>
                        </wps:spPr>
                        <wps:bodyPr wrap="square" lIns="0" tIns="0" rIns="0" bIns="0" rtlCol="0">
                          <a:prstTxWarp prst="textNoShape">
                            <a:avLst/>
                          </a:prstTxWarp>
                          <a:noAutofit/>
                        </wps:bodyPr>
                      </wps:wsp>
                      <wps:wsp>
                        <wps:cNvPr id="1634" name="Graphic 1634"/>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1311" coordorigin="0,0" coordsize="15985,60">
                <v:line style="position:absolute" from="10039,30" to="10901,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rPr>
          <w:sz w:val="24"/>
        </w:rPr>
      </w:pPr>
    </w:p>
    <w:p>
      <w:pPr>
        <w:pStyle w:val="BodyText"/>
        <w:rPr>
          <w:sz w:val="24"/>
        </w:rPr>
      </w:pPr>
    </w:p>
    <w:p>
      <w:pPr>
        <w:pStyle w:val="BodyText"/>
        <w:spacing w:before="63"/>
        <w:rPr>
          <w:sz w:val="24"/>
        </w:rPr>
      </w:pPr>
    </w:p>
    <w:p>
      <w:pPr>
        <w:spacing w:before="0"/>
        <w:ind w:left="700" w:right="0" w:firstLine="0"/>
        <w:jc w:val="left"/>
        <w:rPr>
          <w:b/>
          <w:sz w:val="24"/>
        </w:rPr>
      </w:pPr>
      <w:r>
        <w:rPr/>
        <mc:AlternateContent>
          <mc:Choice Requires="wps">
            <w:drawing>
              <wp:anchor distT="0" distB="0" distL="0" distR="0" allowOverlap="1" layoutInCell="1" locked="0" behindDoc="1" simplePos="0" relativeHeight="471764480">
                <wp:simplePos x="0" y="0"/>
                <wp:positionH relativeFrom="page">
                  <wp:posOffset>381000</wp:posOffset>
                </wp:positionH>
                <wp:positionV relativeFrom="paragraph">
                  <wp:posOffset>-130849</wp:posOffset>
                </wp:positionV>
                <wp:extent cx="12334240" cy="7467600"/>
                <wp:effectExtent l="0" t="0" r="0" b="0"/>
                <wp:wrapNone/>
                <wp:docPr id="1635" name="Group 1635"/>
                <wp:cNvGraphicFramePr>
                  <a:graphicFrameLocks/>
                </wp:cNvGraphicFramePr>
                <a:graphic>
                  <a:graphicData uri="http://schemas.microsoft.com/office/word/2010/wordprocessingGroup">
                    <wpg:wgp>
                      <wpg:cNvPr id="1635" name="Group 1635"/>
                      <wpg:cNvGrpSpPr/>
                      <wpg:grpSpPr>
                        <a:xfrm>
                          <a:off x="0" y="0"/>
                          <a:ext cx="12334240" cy="7467600"/>
                          <a:chExt cx="12334240" cy="7467600"/>
                        </a:xfrm>
                      </wpg:grpSpPr>
                      <wps:wsp>
                        <wps:cNvPr id="1636" name="Graphic 1636"/>
                        <wps:cNvSpPr/>
                        <wps:spPr>
                          <a:xfrm>
                            <a:off x="0" y="457200"/>
                            <a:ext cx="12334240" cy="7010400"/>
                          </a:xfrm>
                          <a:custGeom>
                            <a:avLst/>
                            <a:gdLst/>
                            <a:ahLst/>
                            <a:cxnLst/>
                            <a:rect l="l" t="t" r="r" b="b"/>
                            <a:pathLst>
                              <a:path w="12334240" h="7010400">
                                <a:moveTo>
                                  <a:pt x="12334240" y="0"/>
                                </a:moveTo>
                                <a:lnTo>
                                  <a:pt x="0" y="0"/>
                                </a:lnTo>
                                <a:lnTo>
                                  <a:pt x="0" y="7010400"/>
                                </a:lnTo>
                                <a:lnTo>
                                  <a:pt x="12334240" y="7010400"/>
                                </a:lnTo>
                                <a:lnTo>
                                  <a:pt x="12334240" y="0"/>
                                </a:lnTo>
                                <a:close/>
                              </a:path>
                            </a:pathLst>
                          </a:custGeom>
                          <a:solidFill>
                            <a:srgbClr val="FAF0EA"/>
                          </a:solidFill>
                        </wps:spPr>
                        <wps:bodyPr wrap="square" lIns="0" tIns="0" rIns="0" bIns="0" rtlCol="0">
                          <a:prstTxWarp prst="textNoShape">
                            <a:avLst/>
                          </a:prstTxWarp>
                          <a:noAutofit/>
                        </wps:bodyPr>
                      </wps:wsp>
                      <pic:pic>
                        <pic:nvPicPr>
                          <pic:cNvPr id="1637" name="Image 1637"/>
                          <pic:cNvPicPr/>
                        </pic:nvPicPr>
                        <pic:blipFill>
                          <a:blip r:embed="rId404" cstate="print"/>
                          <a:stretch>
                            <a:fillRect/>
                          </a:stretch>
                        </pic:blipFill>
                        <pic:spPr>
                          <a:xfrm>
                            <a:off x="618033" y="3577633"/>
                            <a:ext cx="7264929" cy="3590193"/>
                          </a:xfrm>
                          <a:prstGeom prst="rect">
                            <a:avLst/>
                          </a:prstGeom>
                        </pic:spPr>
                      </pic:pic>
                      <wps:wsp>
                        <wps:cNvPr id="1638" name="Graphic 1638"/>
                        <wps:cNvSpPr/>
                        <wps:spPr>
                          <a:xfrm>
                            <a:off x="7364984" y="6237465"/>
                            <a:ext cx="275590" cy="704850"/>
                          </a:xfrm>
                          <a:custGeom>
                            <a:avLst/>
                            <a:gdLst/>
                            <a:ahLst/>
                            <a:cxnLst/>
                            <a:rect l="l" t="t" r="r" b="b"/>
                            <a:pathLst>
                              <a:path w="275590" h="704850">
                                <a:moveTo>
                                  <a:pt x="38303" y="701903"/>
                                </a:moveTo>
                                <a:lnTo>
                                  <a:pt x="35331" y="698258"/>
                                </a:lnTo>
                                <a:lnTo>
                                  <a:pt x="32689" y="694410"/>
                                </a:lnTo>
                                <a:lnTo>
                                  <a:pt x="31800" y="693140"/>
                                </a:lnTo>
                                <a:lnTo>
                                  <a:pt x="28524" y="693140"/>
                                </a:lnTo>
                                <a:lnTo>
                                  <a:pt x="27787" y="692835"/>
                                </a:lnTo>
                                <a:lnTo>
                                  <a:pt x="27355" y="693140"/>
                                </a:lnTo>
                                <a:lnTo>
                                  <a:pt x="25146" y="693140"/>
                                </a:lnTo>
                                <a:lnTo>
                                  <a:pt x="24536" y="693877"/>
                                </a:lnTo>
                                <a:lnTo>
                                  <a:pt x="24536" y="703300"/>
                                </a:lnTo>
                                <a:lnTo>
                                  <a:pt x="22898" y="703300"/>
                                </a:lnTo>
                                <a:lnTo>
                                  <a:pt x="22682" y="701090"/>
                                </a:lnTo>
                                <a:lnTo>
                                  <a:pt x="24536" y="703300"/>
                                </a:lnTo>
                                <a:lnTo>
                                  <a:pt x="24536" y="693877"/>
                                </a:lnTo>
                                <a:lnTo>
                                  <a:pt x="23317" y="695325"/>
                                </a:lnTo>
                                <a:lnTo>
                                  <a:pt x="23317" y="696861"/>
                                </a:lnTo>
                                <a:lnTo>
                                  <a:pt x="23164" y="697306"/>
                                </a:lnTo>
                                <a:lnTo>
                                  <a:pt x="23228" y="696950"/>
                                </a:lnTo>
                                <a:lnTo>
                                  <a:pt x="23317" y="695325"/>
                                </a:lnTo>
                                <a:lnTo>
                                  <a:pt x="21945" y="696950"/>
                                </a:lnTo>
                                <a:lnTo>
                                  <a:pt x="21107" y="702030"/>
                                </a:lnTo>
                                <a:lnTo>
                                  <a:pt x="22313" y="704570"/>
                                </a:lnTo>
                                <a:lnTo>
                                  <a:pt x="27914" y="704570"/>
                                </a:lnTo>
                                <a:lnTo>
                                  <a:pt x="28092" y="704570"/>
                                </a:lnTo>
                                <a:lnTo>
                                  <a:pt x="33121" y="704570"/>
                                </a:lnTo>
                                <a:lnTo>
                                  <a:pt x="33616" y="703300"/>
                                </a:lnTo>
                                <a:lnTo>
                                  <a:pt x="33680" y="703110"/>
                                </a:lnTo>
                                <a:lnTo>
                                  <a:pt x="38303" y="701903"/>
                                </a:lnTo>
                                <a:close/>
                              </a:path>
                              <a:path w="275590" h="704850">
                                <a:moveTo>
                                  <a:pt x="160578" y="553656"/>
                                </a:moveTo>
                                <a:lnTo>
                                  <a:pt x="155778" y="550227"/>
                                </a:lnTo>
                                <a:lnTo>
                                  <a:pt x="155778" y="556475"/>
                                </a:lnTo>
                                <a:lnTo>
                                  <a:pt x="154609" y="561251"/>
                                </a:lnTo>
                                <a:lnTo>
                                  <a:pt x="152971" y="558126"/>
                                </a:lnTo>
                                <a:lnTo>
                                  <a:pt x="155778" y="556475"/>
                                </a:lnTo>
                                <a:lnTo>
                                  <a:pt x="155778" y="550227"/>
                                </a:lnTo>
                                <a:lnTo>
                                  <a:pt x="152755" y="548068"/>
                                </a:lnTo>
                                <a:lnTo>
                                  <a:pt x="151612" y="547090"/>
                                </a:lnTo>
                                <a:lnTo>
                                  <a:pt x="151396" y="547090"/>
                                </a:lnTo>
                                <a:lnTo>
                                  <a:pt x="148043" y="544690"/>
                                </a:lnTo>
                                <a:lnTo>
                                  <a:pt x="146304" y="548157"/>
                                </a:lnTo>
                                <a:lnTo>
                                  <a:pt x="140246" y="553148"/>
                                </a:lnTo>
                                <a:lnTo>
                                  <a:pt x="139179" y="553643"/>
                                </a:lnTo>
                                <a:lnTo>
                                  <a:pt x="137807" y="554037"/>
                                </a:lnTo>
                                <a:lnTo>
                                  <a:pt x="134124" y="553351"/>
                                </a:lnTo>
                                <a:lnTo>
                                  <a:pt x="134010" y="602729"/>
                                </a:lnTo>
                                <a:lnTo>
                                  <a:pt x="127469" y="607504"/>
                                </a:lnTo>
                                <a:lnTo>
                                  <a:pt x="127000" y="603377"/>
                                </a:lnTo>
                                <a:lnTo>
                                  <a:pt x="134010" y="602729"/>
                                </a:lnTo>
                                <a:lnTo>
                                  <a:pt x="134010" y="553237"/>
                                </a:lnTo>
                                <a:lnTo>
                                  <a:pt x="133019" y="552170"/>
                                </a:lnTo>
                                <a:lnTo>
                                  <a:pt x="126746" y="545820"/>
                                </a:lnTo>
                                <a:lnTo>
                                  <a:pt x="125488" y="544550"/>
                                </a:lnTo>
                                <a:lnTo>
                                  <a:pt x="119456" y="544550"/>
                                </a:lnTo>
                                <a:lnTo>
                                  <a:pt x="113665" y="549630"/>
                                </a:lnTo>
                                <a:lnTo>
                                  <a:pt x="112509" y="558368"/>
                                </a:lnTo>
                                <a:lnTo>
                                  <a:pt x="108178" y="563499"/>
                                </a:lnTo>
                                <a:lnTo>
                                  <a:pt x="108038" y="563651"/>
                                </a:lnTo>
                                <a:lnTo>
                                  <a:pt x="102438" y="568680"/>
                                </a:lnTo>
                                <a:lnTo>
                                  <a:pt x="96304" y="583285"/>
                                </a:lnTo>
                                <a:lnTo>
                                  <a:pt x="96304" y="640245"/>
                                </a:lnTo>
                                <a:lnTo>
                                  <a:pt x="95008" y="644321"/>
                                </a:lnTo>
                                <a:lnTo>
                                  <a:pt x="95186" y="642340"/>
                                </a:lnTo>
                                <a:lnTo>
                                  <a:pt x="96304" y="640245"/>
                                </a:lnTo>
                                <a:lnTo>
                                  <a:pt x="96304" y="583285"/>
                                </a:lnTo>
                                <a:lnTo>
                                  <a:pt x="96151" y="583641"/>
                                </a:lnTo>
                                <a:lnTo>
                                  <a:pt x="95758" y="584339"/>
                                </a:lnTo>
                                <a:lnTo>
                                  <a:pt x="91744" y="590435"/>
                                </a:lnTo>
                                <a:lnTo>
                                  <a:pt x="91744" y="654646"/>
                                </a:lnTo>
                                <a:lnTo>
                                  <a:pt x="91630" y="655040"/>
                                </a:lnTo>
                                <a:lnTo>
                                  <a:pt x="87947" y="657352"/>
                                </a:lnTo>
                                <a:lnTo>
                                  <a:pt x="88468" y="656666"/>
                                </a:lnTo>
                                <a:lnTo>
                                  <a:pt x="91744" y="654646"/>
                                </a:lnTo>
                                <a:lnTo>
                                  <a:pt x="91744" y="590435"/>
                                </a:lnTo>
                                <a:lnTo>
                                  <a:pt x="91008" y="591540"/>
                                </a:lnTo>
                                <a:lnTo>
                                  <a:pt x="88442" y="594677"/>
                                </a:lnTo>
                                <a:lnTo>
                                  <a:pt x="84112" y="598741"/>
                                </a:lnTo>
                                <a:lnTo>
                                  <a:pt x="84112" y="667156"/>
                                </a:lnTo>
                                <a:lnTo>
                                  <a:pt x="83362" y="671550"/>
                                </a:lnTo>
                                <a:lnTo>
                                  <a:pt x="75057" y="679945"/>
                                </a:lnTo>
                                <a:lnTo>
                                  <a:pt x="82550" y="671169"/>
                                </a:lnTo>
                                <a:lnTo>
                                  <a:pt x="84112" y="667156"/>
                                </a:lnTo>
                                <a:lnTo>
                                  <a:pt x="84112" y="598741"/>
                                </a:lnTo>
                                <a:lnTo>
                                  <a:pt x="79222" y="603313"/>
                                </a:lnTo>
                                <a:lnTo>
                                  <a:pt x="78803" y="603631"/>
                                </a:lnTo>
                                <a:lnTo>
                                  <a:pt x="75006" y="605751"/>
                                </a:lnTo>
                                <a:lnTo>
                                  <a:pt x="75006" y="679983"/>
                                </a:lnTo>
                                <a:lnTo>
                                  <a:pt x="74561" y="680440"/>
                                </a:lnTo>
                                <a:lnTo>
                                  <a:pt x="67398" y="685520"/>
                                </a:lnTo>
                                <a:lnTo>
                                  <a:pt x="63627" y="687489"/>
                                </a:lnTo>
                                <a:lnTo>
                                  <a:pt x="69583" y="683552"/>
                                </a:lnTo>
                                <a:lnTo>
                                  <a:pt x="75006" y="679983"/>
                                </a:lnTo>
                                <a:lnTo>
                                  <a:pt x="75006" y="605751"/>
                                </a:lnTo>
                                <a:lnTo>
                                  <a:pt x="65074" y="611289"/>
                                </a:lnTo>
                                <a:lnTo>
                                  <a:pt x="63182" y="612241"/>
                                </a:lnTo>
                                <a:lnTo>
                                  <a:pt x="63182" y="687717"/>
                                </a:lnTo>
                                <a:lnTo>
                                  <a:pt x="60058" y="689330"/>
                                </a:lnTo>
                                <a:lnTo>
                                  <a:pt x="54368" y="690372"/>
                                </a:lnTo>
                                <a:lnTo>
                                  <a:pt x="63182" y="687717"/>
                                </a:lnTo>
                                <a:lnTo>
                                  <a:pt x="63182" y="612241"/>
                                </a:lnTo>
                                <a:lnTo>
                                  <a:pt x="56311" y="615670"/>
                                </a:lnTo>
                                <a:lnTo>
                                  <a:pt x="50622" y="618451"/>
                                </a:lnTo>
                                <a:lnTo>
                                  <a:pt x="50622" y="691121"/>
                                </a:lnTo>
                                <a:lnTo>
                                  <a:pt x="46977" y="691870"/>
                                </a:lnTo>
                                <a:lnTo>
                                  <a:pt x="42684" y="691870"/>
                                </a:lnTo>
                                <a:lnTo>
                                  <a:pt x="39344" y="690600"/>
                                </a:lnTo>
                                <a:lnTo>
                                  <a:pt x="38519" y="688848"/>
                                </a:lnTo>
                                <a:lnTo>
                                  <a:pt x="42722" y="691121"/>
                                </a:lnTo>
                                <a:lnTo>
                                  <a:pt x="50622" y="691121"/>
                                </a:lnTo>
                                <a:lnTo>
                                  <a:pt x="50622" y="618451"/>
                                </a:lnTo>
                                <a:lnTo>
                                  <a:pt x="40449" y="623392"/>
                                </a:lnTo>
                                <a:lnTo>
                                  <a:pt x="40449" y="625119"/>
                                </a:lnTo>
                                <a:lnTo>
                                  <a:pt x="38481" y="626618"/>
                                </a:lnTo>
                                <a:lnTo>
                                  <a:pt x="39014" y="625830"/>
                                </a:lnTo>
                                <a:lnTo>
                                  <a:pt x="40449" y="625119"/>
                                </a:lnTo>
                                <a:lnTo>
                                  <a:pt x="40449" y="623392"/>
                                </a:lnTo>
                                <a:lnTo>
                                  <a:pt x="38049" y="624560"/>
                                </a:lnTo>
                                <a:lnTo>
                                  <a:pt x="36233" y="627659"/>
                                </a:lnTo>
                                <a:lnTo>
                                  <a:pt x="36233" y="685520"/>
                                </a:lnTo>
                                <a:lnTo>
                                  <a:pt x="32829" y="685520"/>
                                </a:lnTo>
                                <a:lnTo>
                                  <a:pt x="35166" y="683552"/>
                                </a:lnTo>
                                <a:lnTo>
                                  <a:pt x="36233" y="685520"/>
                                </a:lnTo>
                                <a:lnTo>
                                  <a:pt x="36233" y="627659"/>
                                </a:lnTo>
                                <a:lnTo>
                                  <a:pt x="35255" y="629310"/>
                                </a:lnTo>
                                <a:lnTo>
                                  <a:pt x="29679" y="635190"/>
                                </a:lnTo>
                                <a:lnTo>
                                  <a:pt x="24320" y="639140"/>
                                </a:lnTo>
                                <a:lnTo>
                                  <a:pt x="19418" y="642429"/>
                                </a:lnTo>
                                <a:lnTo>
                                  <a:pt x="19418" y="680275"/>
                                </a:lnTo>
                                <a:lnTo>
                                  <a:pt x="8420" y="679170"/>
                                </a:lnTo>
                                <a:lnTo>
                                  <a:pt x="5676" y="675043"/>
                                </a:lnTo>
                                <a:lnTo>
                                  <a:pt x="9474" y="678243"/>
                                </a:lnTo>
                                <a:lnTo>
                                  <a:pt x="14160" y="679297"/>
                                </a:lnTo>
                                <a:lnTo>
                                  <a:pt x="18948" y="679996"/>
                                </a:lnTo>
                                <a:lnTo>
                                  <a:pt x="19418" y="680275"/>
                                </a:lnTo>
                                <a:lnTo>
                                  <a:pt x="19418" y="642429"/>
                                </a:lnTo>
                                <a:lnTo>
                                  <a:pt x="12788" y="646887"/>
                                </a:lnTo>
                                <a:lnTo>
                                  <a:pt x="12788" y="648957"/>
                                </a:lnTo>
                                <a:lnTo>
                                  <a:pt x="11341" y="651319"/>
                                </a:lnTo>
                                <a:lnTo>
                                  <a:pt x="11430" y="649960"/>
                                </a:lnTo>
                                <a:lnTo>
                                  <a:pt x="12788" y="648957"/>
                                </a:lnTo>
                                <a:lnTo>
                                  <a:pt x="12788" y="646887"/>
                                </a:lnTo>
                                <a:lnTo>
                                  <a:pt x="10083" y="648690"/>
                                </a:lnTo>
                                <a:lnTo>
                                  <a:pt x="9690" y="654773"/>
                                </a:lnTo>
                                <a:lnTo>
                                  <a:pt x="9461" y="655345"/>
                                </a:lnTo>
                                <a:lnTo>
                                  <a:pt x="4927" y="661898"/>
                                </a:lnTo>
                                <a:lnTo>
                                  <a:pt x="4927" y="673900"/>
                                </a:lnTo>
                                <a:lnTo>
                                  <a:pt x="1701" y="669010"/>
                                </a:lnTo>
                                <a:lnTo>
                                  <a:pt x="3784" y="666165"/>
                                </a:lnTo>
                                <a:lnTo>
                                  <a:pt x="3060" y="668096"/>
                                </a:lnTo>
                                <a:lnTo>
                                  <a:pt x="4927" y="673900"/>
                                </a:lnTo>
                                <a:lnTo>
                                  <a:pt x="4927" y="661898"/>
                                </a:lnTo>
                                <a:lnTo>
                                  <a:pt x="0" y="669010"/>
                                </a:lnTo>
                                <a:lnTo>
                                  <a:pt x="7658" y="680440"/>
                                </a:lnTo>
                                <a:lnTo>
                                  <a:pt x="20510" y="681710"/>
                                </a:lnTo>
                                <a:lnTo>
                                  <a:pt x="26225" y="686790"/>
                                </a:lnTo>
                                <a:lnTo>
                                  <a:pt x="27647" y="686790"/>
                                </a:lnTo>
                                <a:lnTo>
                                  <a:pt x="29337" y="688479"/>
                                </a:lnTo>
                                <a:lnTo>
                                  <a:pt x="31330" y="686790"/>
                                </a:lnTo>
                                <a:lnTo>
                                  <a:pt x="36131" y="686790"/>
                                </a:lnTo>
                                <a:lnTo>
                                  <a:pt x="38392" y="691870"/>
                                </a:lnTo>
                                <a:lnTo>
                                  <a:pt x="42037" y="693140"/>
                                </a:lnTo>
                                <a:lnTo>
                                  <a:pt x="46977" y="693140"/>
                                </a:lnTo>
                                <a:lnTo>
                                  <a:pt x="53289" y="691870"/>
                                </a:lnTo>
                                <a:lnTo>
                                  <a:pt x="60502" y="690600"/>
                                </a:lnTo>
                                <a:lnTo>
                                  <a:pt x="68097" y="686790"/>
                                </a:lnTo>
                                <a:lnTo>
                                  <a:pt x="75488" y="681710"/>
                                </a:lnTo>
                                <a:lnTo>
                                  <a:pt x="84670" y="672820"/>
                                </a:lnTo>
                                <a:lnTo>
                                  <a:pt x="86817" y="658850"/>
                                </a:lnTo>
                                <a:lnTo>
                                  <a:pt x="92798" y="655040"/>
                                </a:lnTo>
                                <a:lnTo>
                                  <a:pt x="93218" y="653745"/>
                                </a:lnTo>
                                <a:lnTo>
                                  <a:pt x="94284" y="653084"/>
                                </a:lnTo>
                                <a:lnTo>
                                  <a:pt x="94576" y="649516"/>
                                </a:lnTo>
                                <a:lnTo>
                                  <a:pt x="111582" y="623290"/>
                                </a:lnTo>
                                <a:lnTo>
                                  <a:pt x="110731" y="623290"/>
                                </a:lnTo>
                                <a:lnTo>
                                  <a:pt x="111366" y="622960"/>
                                </a:lnTo>
                                <a:lnTo>
                                  <a:pt x="121170" y="621728"/>
                                </a:lnTo>
                                <a:lnTo>
                                  <a:pt x="129146" y="621131"/>
                                </a:lnTo>
                                <a:lnTo>
                                  <a:pt x="130251" y="619925"/>
                                </a:lnTo>
                                <a:lnTo>
                                  <a:pt x="129387" y="622020"/>
                                </a:lnTo>
                                <a:lnTo>
                                  <a:pt x="121158" y="622020"/>
                                </a:lnTo>
                                <a:lnTo>
                                  <a:pt x="111582" y="623290"/>
                                </a:lnTo>
                                <a:lnTo>
                                  <a:pt x="127812" y="623290"/>
                                </a:lnTo>
                                <a:lnTo>
                                  <a:pt x="130467" y="622020"/>
                                </a:lnTo>
                                <a:lnTo>
                                  <a:pt x="132029" y="619480"/>
                                </a:lnTo>
                                <a:lnTo>
                                  <a:pt x="128828" y="613130"/>
                                </a:lnTo>
                                <a:lnTo>
                                  <a:pt x="128193" y="608050"/>
                                </a:lnTo>
                                <a:lnTo>
                                  <a:pt x="135636" y="602576"/>
                                </a:lnTo>
                                <a:lnTo>
                                  <a:pt x="141325" y="602030"/>
                                </a:lnTo>
                                <a:lnTo>
                                  <a:pt x="141325" y="598398"/>
                                </a:lnTo>
                                <a:lnTo>
                                  <a:pt x="141998" y="597890"/>
                                </a:lnTo>
                                <a:lnTo>
                                  <a:pt x="141998" y="590562"/>
                                </a:lnTo>
                                <a:lnTo>
                                  <a:pt x="143167" y="587768"/>
                                </a:lnTo>
                                <a:lnTo>
                                  <a:pt x="159956" y="569950"/>
                                </a:lnTo>
                                <a:lnTo>
                                  <a:pt x="158242" y="566788"/>
                                </a:lnTo>
                                <a:lnTo>
                                  <a:pt x="158242" y="569950"/>
                                </a:lnTo>
                                <a:lnTo>
                                  <a:pt x="154419" y="573811"/>
                                </a:lnTo>
                                <a:lnTo>
                                  <a:pt x="156248" y="571703"/>
                                </a:lnTo>
                                <a:lnTo>
                                  <a:pt x="156806" y="567169"/>
                                </a:lnTo>
                                <a:lnTo>
                                  <a:pt x="158242" y="569950"/>
                                </a:lnTo>
                                <a:lnTo>
                                  <a:pt x="158242" y="566788"/>
                                </a:lnTo>
                                <a:lnTo>
                                  <a:pt x="155829" y="562330"/>
                                </a:lnTo>
                                <a:lnTo>
                                  <a:pt x="157568" y="555421"/>
                                </a:lnTo>
                                <a:lnTo>
                                  <a:pt x="159816" y="554101"/>
                                </a:lnTo>
                                <a:lnTo>
                                  <a:pt x="160578" y="553656"/>
                                </a:lnTo>
                                <a:close/>
                              </a:path>
                              <a:path w="275590" h="704850">
                                <a:moveTo>
                                  <a:pt x="194487" y="449275"/>
                                </a:moveTo>
                                <a:lnTo>
                                  <a:pt x="194449" y="448030"/>
                                </a:lnTo>
                                <a:lnTo>
                                  <a:pt x="194144" y="448030"/>
                                </a:lnTo>
                                <a:lnTo>
                                  <a:pt x="194487" y="449275"/>
                                </a:lnTo>
                                <a:close/>
                              </a:path>
                              <a:path w="275590" h="704850">
                                <a:moveTo>
                                  <a:pt x="248386" y="474700"/>
                                </a:moveTo>
                                <a:lnTo>
                                  <a:pt x="248323" y="473430"/>
                                </a:lnTo>
                                <a:lnTo>
                                  <a:pt x="247446" y="472160"/>
                                </a:lnTo>
                                <a:lnTo>
                                  <a:pt x="246913" y="471398"/>
                                </a:lnTo>
                                <a:lnTo>
                                  <a:pt x="246913" y="474700"/>
                                </a:lnTo>
                                <a:lnTo>
                                  <a:pt x="246786" y="475018"/>
                                </a:lnTo>
                                <a:lnTo>
                                  <a:pt x="246329" y="472833"/>
                                </a:lnTo>
                                <a:lnTo>
                                  <a:pt x="246900" y="473430"/>
                                </a:lnTo>
                                <a:lnTo>
                                  <a:pt x="246913" y="474700"/>
                                </a:lnTo>
                                <a:lnTo>
                                  <a:pt x="246913" y="471398"/>
                                </a:lnTo>
                                <a:lnTo>
                                  <a:pt x="246570" y="470890"/>
                                </a:lnTo>
                                <a:lnTo>
                                  <a:pt x="244665" y="470890"/>
                                </a:lnTo>
                                <a:lnTo>
                                  <a:pt x="244665" y="482371"/>
                                </a:lnTo>
                                <a:lnTo>
                                  <a:pt x="244119" y="487426"/>
                                </a:lnTo>
                                <a:lnTo>
                                  <a:pt x="243446" y="485559"/>
                                </a:lnTo>
                                <a:lnTo>
                                  <a:pt x="244132" y="483768"/>
                                </a:lnTo>
                                <a:lnTo>
                                  <a:pt x="244665" y="482371"/>
                                </a:lnTo>
                                <a:lnTo>
                                  <a:pt x="244665" y="470890"/>
                                </a:lnTo>
                                <a:lnTo>
                                  <a:pt x="242417" y="470890"/>
                                </a:lnTo>
                                <a:lnTo>
                                  <a:pt x="240030" y="470560"/>
                                </a:lnTo>
                                <a:lnTo>
                                  <a:pt x="238912" y="470890"/>
                                </a:lnTo>
                                <a:lnTo>
                                  <a:pt x="236689" y="470890"/>
                                </a:lnTo>
                                <a:lnTo>
                                  <a:pt x="236347" y="471017"/>
                                </a:lnTo>
                                <a:lnTo>
                                  <a:pt x="236347" y="494080"/>
                                </a:lnTo>
                                <a:lnTo>
                                  <a:pt x="235153" y="499097"/>
                                </a:lnTo>
                                <a:lnTo>
                                  <a:pt x="234048" y="494080"/>
                                </a:lnTo>
                                <a:lnTo>
                                  <a:pt x="236347" y="494080"/>
                                </a:lnTo>
                                <a:lnTo>
                                  <a:pt x="236347" y="471017"/>
                                </a:lnTo>
                                <a:lnTo>
                                  <a:pt x="233489" y="471982"/>
                                </a:lnTo>
                                <a:lnTo>
                                  <a:pt x="233489" y="506171"/>
                                </a:lnTo>
                                <a:lnTo>
                                  <a:pt x="233438" y="506450"/>
                                </a:lnTo>
                                <a:lnTo>
                                  <a:pt x="221411" y="506450"/>
                                </a:lnTo>
                                <a:lnTo>
                                  <a:pt x="221957" y="505714"/>
                                </a:lnTo>
                                <a:lnTo>
                                  <a:pt x="226872" y="506171"/>
                                </a:lnTo>
                                <a:lnTo>
                                  <a:pt x="233489" y="506171"/>
                                </a:lnTo>
                                <a:lnTo>
                                  <a:pt x="233489" y="471982"/>
                                </a:lnTo>
                                <a:lnTo>
                                  <a:pt x="230327" y="473049"/>
                                </a:lnTo>
                                <a:lnTo>
                                  <a:pt x="230327" y="474611"/>
                                </a:lnTo>
                                <a:lnTo>
                                  <a:pt x="229882" y="474980"/>
                                </a:lnTo>
                                <a:lnTo>
                                  <a:pt x="230060" y="474700"/>
                                </a:lnTo>
                                <a:lnTo>
                                  <a:pt x="230327" y="474611"/>
                                </a:lnTo>
                                <a:lnTo>
                                  <a:pt x="230327" y="473049"/>
                                </a:lnTo>
                                <a:lnTo>
                                  <a:pt x="229171" y="473430"/>
                                </a:lnTo>
                                <a:lnTo>
                                  <a:pt x="225806" y="478510"/>
                                </a:lnTo>
                                <a:lnTo>
                                  <a:pt x="224929" y="479463"/>
                                </a:lnTo>
                                <a:lnTo>
                                  <a:pt x="224929" y="481050"/>
                                </a:lnTo>
                                <a:lnTo>
                                  <a:pt x="223304" y="483768"/>
                                </a:lnTo>
                                <a:lnTo>
                                  <a:pt x="220586" y="480910"/>
                                </a:lnTo>
                                <a:lnTo>
                                  <a:pt x="220891" y="481050"/>
                                </a:lnTo>
                                <a:lnTo>
                                  <a:pt x="224929" y="481050"/>
                                </a:lnTo>
                                <a:lnTo>
                                  <a:pt x="224929" y="479463"/>
                                </a:lnTo>
                                <a:lnTo>
                                  <a:pt x="224624" y="479780"/>
                                </a:lnTo>
                                <a:lnTo>
                                  <a:pt x="221170" y="479780"/>
                                </a:lnTo>
                                <a:lnTo>
                                  <a:pt x="218122" y="478320"/>
                                </a:lnTo>
                                <a:lnTo>
                                  <a:pt x="215696" y="475754"/>
                                </a:lnTo>
                                <a:lnTo>
                                  <a:pt x="215696" y="525805"/>
                                </a:lnTo>
                                <a:lnTo>
                                  <a:pt x="215620" y="528040"/>
                                </a:lnTo>
                                <a:lnTo>
                                  <a:pt x="212864" y="530555"/>
                                </a:lnTo>
                                <a:lnTo>
                                  <a:pt x="215595" y="526453"/>
                                </a:lnTo>
                                <a:lnTo>
                                  <a:pt x="215696" y="525805"/>
                                </a:lnTo>
                                <a:lnTo>
                                  <a:pt x="215696" y="475754"/>
                                </a:lnTo>
                                <a:lnTo>
                                  <a:pt x="215239" y="475259"/>
                                </a:lnTo>
                                <a:lnTo>
                                  <a:pt x="211810" y="475259"/>
                                </a:lnTo>
                                <a:lnTo>
                                  <a:pt x="210654" y="474700"/>
                                </a:lnTo>
                                <a:lnTo>
                                  <a:pt x="200799" y="474700"/>
                                </a:lnTo>
                                <a:lnTo>
                                  <a:pt x="198780" y="473036"/>
                                </a:lnTo>
                                <a:lnTo>
                                  <a:pt x="198780" y="554189"/>
                                </a:lnTo>
                                <a:lnTo>
                                  <a:pt x="195364" y="561060"/>
                                </a:lnTo>
                                <a:lnTo>
                                  <a:pt x="190347" y="562584"/>
                                </a:lnTo>
                                <a:lnTo>
                                  <a:pt x="196545" y="557911"/>
                                </a:lnTo>
                                <a:lnTo>
                                  <a:pt x="198780" y="554189"/>
                                </a:lnTo>
                                <a:lnTo>
                                  <a:pt x="198780" y="473036"/>
                                </a:lnTo>
                                <a:lnTo>
                                  <a:pt x="196697" y="471309"/>
                                </a:lnTo>
                                <a:lnTo>
                                  <a:pt x="196215" y="470712"/>
                                </a:lnTo>
                                <a:lnTo>
                                  <a:pt x="196215" y="455650"/>
                                </a:lnTo>
                                <a:lnTo>
                                  <a:pt x="194487" y="449275"/>
                                </a:lnTo>
                                <a:lnTo>
                                  <a:pt x="194538" y="451053"/>
                                </a:lnTo>
                                <a:lnTo>
                                  <a:pt x="193979" y="448030"/>
                                </a:lnTo>
                                <a:lnTo>
                                  <a:pt x="194144" y="448030"/>
                                </a:lnTo>
                                <a:lnTo>
                                  <a:pt x="193802" y="446760"/>
                                </a:lnTo>
                                <a:lnTo>
                                  <a:pt x="193725" y="446595"/>
                                </a:lnTo>
                                <a:lnTo>
                                  <a:pt x="191096" y="446760"/>
                                </a:lnTo>
                                <a:lnTo>
                                  <a:pt x="188798" y="446760"/>
                                </a:lnTo>
                                <a:lnTo>
                                  <a:pt x="188798" y="454660"/>
                                </a:lnTo>
                                <a:lnTo>
                                  <a:pt x="187693" y="456133"/>
                                </a:lnTo>
                                <a:lnTo>
                                  <a:pt x="185762" y="452361"/>
                                </a:lnTo>
                                <a:lnTo>
                                  <a:pt x="188798" y="454660"/>
                                </a:lnTo>
                                <a:lnTo>
                                  <a:pt x="188798" y="446760"/>
                                </a:lnTo>
                                <a:lnTo>
                                  <a:pt x="184886" y="446760"/>
                                </a:lnTo>
                                <a:lnTo>
                                  <a:pt x="184556" y="447179"/>
                                </a:lnTo>
                                <a:lnTo>
                                  <a:pt x="179400" y="447497"/>
                                </a:lnTo>
                                <a:lnTo>
                                  <a:pt x="183172" y="450380"/>
                                </a:lnTo>
                                <a:lnTo>
                                  <a:pt x="186474" y="456920"/>
                                </a:lnTo>
                                <a:lnTo>
                                  <a:pt x="185318" y="458190"/>
                                </a:lnTo>
                                <a:lnTo>
                                  <a:pt x="184975" y="459460"/>
                                </a:lnTo>
                                <a:lnTo>
                                  <a:pt x="184238" y="459460"/>
                                </a:lnTo>
                                <a:lnTo>
                                  <a:pt x="184238" y="460730"/>
                                </a:lnTo>
                                <a:lnTo>
                                  <a:pt x="183426" y="461822"/>
                                </a:lnTo>
                                <a:lnTo>
                                  <a:pt x="183057" y="460298"/>
                                </a:lnTo>
                                <a:lnTo>
                                  <a:pt x="183426" y="460730"/>
                                </a:lnTo>
                                <a:lnTo>
                                  <a:pt x="184238" y="460730"/>
                                </a:lnTo>
                                <a:lnTo>
                                  <a:pt x="184238" y="459460"/>
                                </a:lnTo>
                                <a:lnTo>
                                  <a:pt x="184086" y="459460"/>
                                </a:lnTo>
                                <a:lnTo>
                                  <a:pt x="182372" y="457365"/>
                                </a:lnTo>
                                <a:lnTo>
                                  <a:pt x="181635" y="454202"/>
                                </a:lnTo>
                                <a:lnTo>
                                  <a:pt x="174586" y="454202"/>
                                </a:lnTo>
                                <a:lnTo>
                                  <a:pt x="171119" y="449300"/>
                                </a:lnTo>
                                <a:lnTo>
                                  <a:pt x="171119" y="436600"/>
                                </a:lnTo>
                                <a:lnTo>
                                  <a:pt x="170434" y="435800"/>
                                </a:lnTo>
                                <a:lnTo>
                                  <a:pt x="170434" y="432269"/>
                                </a:lnTo>
                                <a:lnTo>
                                  <a:pt x="170434" y="431368"/>
                                </a:lnTo>
                                <a:lnTo>
                                  <a:pt x="170129" y="431406"/>
                                </a:lnTo>
                                <a:lnTo>
                                  <a:pt x="170129" y="455828"/>
                                </a:lnTo>
                                <a:lnTo>
                                  <a:pt x="165163" y="454380"/>
                                </a:lnTo>
                                <a:lnTo>
                                  <a:pt x="164757" y="453809"/>
                                </a:lnTo>
                                <a:lnTo>
                                  <a:pt x="170002" y="455549"/>
                                </a:lnTo>
                                <a:lnTo>
                                  <a:pt x="170129" y="455828"/>
                                </a:lnTo>
                                <a:lnTo>
                                  <a:pt x="170129" y="431406"/>
                                </a:lnTo>
                                <a:lnTo>
                                  <a:pt x="166979" y="431787"/>
                                </a:lnTo>
                                <a:lnTo>
                                  <a:pt x="165722" y="430314"/>
                                </a:lnTo>
                                <a:lnTo>
                                  <a:pt x="165722" y="431927"/>
                                </a:lnTo>
                                <a:lnTo>
                                  <a:pt x="162826" y="432269"/>
                                </a:lnTo>
                                <a:lnTo>
                                  <a:pt x="162826" y="428536"/>
                                </a:lnTo>
                                <a:lnTo>
                                  <a:pt x="165722" y="431927"/>
                                </a:lnTo>
                                <a:lnTo>
                                  <a:pt x="165722" y="430314"/>
                                </a:lnTo>
                                <a:lnTo>
                                  <a:pt x="163512" y="427710"/>
                                </a:lnTo>
                                <a:lnTo>
                                  <a:pt x="163512" y="422630"/>
                                </a:lnTo>
                                <a:lnTo>
                                  <a:pt x="160731" y="415010"/>
                                </a:lnTo>
                                <a:lnTo>
                                  <a:pt x="158356" y="412800"/>
                                </a:lnTo>
                                <a:lnTo>
                                  <a:pt x="158356" y="435394"/>
                                </a:lnTo>
                                <a:lnTo>
                                  <a:pt x="158140" y="437273"/>
                                </a:lnTo>
                                <a:lnTo>
                                  <a:pt x="151625" y="432041"/>
                                </a:lnTo>
                                <a:lnTo>
                                  <a:pt x="158356" y="435394"/>
                                </a:lnTo>
                                <a:lnTo>
                                  <a:pt x="158356" y="412800"/>
                                </a:lnTo>
                                <a:lnTo>
                                  <a:pt x="153936" y="408660"/>
                                </a:lnTo>
                                <a:lnTo>
                                  <a:pt x="145491" y="404850"/>
                                </a:lnTo>
                                <a:lnTo>
                                  <a:pt x="138671" y="403745"/>
                                </a:lnTo>
                                <a:lnTo>
                                  <a:pt x="138671" y="417360"/>
                                </a:lnTo>
                                <a:lnTo>
                                  <a:pt x="133540" y="409930"/>
                                </a:lnTo>
                                <a:lnTo>
                                  <a:pt x="134620" y="407454"/>
                                </a:lnTo>
                                <a:lnTo>
                                  <a:pt x="135839" y="412330"/>
                                </a:lnTo>
                                <a:lnTo>
                                  <a:pt x="138671" y="417360"/>
                                </a:lnTo>
                                <a:lnTo>
                                  <a:pt x="138671" y="403745"/>
                                </a:lnTo>
                                <a:lnTo>
                                  <a:pt x="137731" y="403580"/>
                                </a:lnTo>
                                <a:lnTo>
                                  <a:pt x="136093" y="403580"/>
                                </a:lnTo>
                                <a:lnTo>
                                  <a:pt x="136093" y="404850"/>
                                </a:lnTo>
                                <a:lnTo>
                                  <a:pt x="135585" y="405244"/>
                                </a:lnTo>
                                <a:lnTo>
                                  <a:pt x="135763" y="404850"/>
                                </a:lnTo>
                                <a:lnTo>
                                  <a:pt x="136093" y="404850"/>
                                </a:lnTo>
                                <a:lnTo>
                                  <a:pt x="136093" y="403580"/>
                                </a:lnTo>
                                <a:lnTo>
                                  <a:pt x="134569" y="403580"/>
                                </a:lnTo>
                                <a:lnTo>
                                  <a:pt x="131660" y="409930"/>
                                </a:lnTo>
                                <a:lnTo>
                                  <a:pt x="140868" y="422630"/>
                                </a:lnTo>
                                <a:lnTo>
                                  <a:pt x="145275" y="428980"/>
                                </a:lnTo>
                                <a:lnTo>
                                  <a:pt x="157441" y="437870"/>
                                </a:lnTo>
                                <a:lnTo>
                                  <a:pt x="156718" y="444220"/>
                                </a:lnTo>
                                <a:lnTo>
                                  <a:pt x="164020" y="454380"/>
                                </a:lnTo>
                                <a:lnTo>
                                  <a:pt x="170992" y="457631"/>
                                </a:lnTo>
                                <a:lnTo>
                                  <a:pt x="171767" y="459244"/>
                                </a:lnTo>
                                <a:lnTo>
                                  <a:pt x="171399" y="461238"/>
                                </a:lnTo>
                                <a:lnTo>
                                  <a:pt x="166141" y="481050"/>
                                </a:lnTo>
                                <a:lnTo>
                                  <a:pt x="166141" y="488594"/>
                                </a:lnTo>
                                <a:lnTo>
                                  <a:pt x="165201" y="492594"/>
                                </a:lnTo>
                                <a:lnTo>
                                  <a:pt x="161086" y="496430"/>
                                </a:lnTo>
                                <a:lnTo>
                                  <a:pt x="155740" y="499414"/>
                                </a:lnTo>
                                <a:lnTo>
                                  <a:pt x="155740" y="514565"/>
                                </a:lnTo>
                                <a:lnTo>
                                  <a:pt x="150571" y="511530"/>
                                </a:lnTo>
                                <a:lnTo>
                                  <a:pt x="150291" y="510019"/>
                                </a:lnTo>
                                <a:lnTo>
                                  <a:pt x="155740" y="514565"/>
                                </a:lnTo>
                                <a:lnTo>
                                  <a:pt x="155740" y="499414"/>
                                </a:lnTo>
                                <a:lnTo>
                                  <a:pt x="155371" y="499706"/>
                                </a:lnTo>
                                <a:lnTo>
                                  <a:pt x="152349" y="501370"/>
                                </a:lnTo>
                                <a:lnTo>
                                  <a:pt x="150279" y="503504"/>
                                </a:lnTo>
                                <a:lnTo>
                                  <a:pt x="150279" y="506095"/>
                                </a:lnTo>
                                <a:lnTo>
                                  <a:pt x="150266" y="509841"/>
                                </a:lnTo>
                                <a:lnTo>
                                  <a:pt x="149656" y="506450"/>
                                </a:lnTo>
                                <a:lnTo>
                                  <a:pt x="149974" y="506450"/>
                                </a:lnTo>
                                <a:lnTo>
                                  <a:pt x="150279" y="506095"/>
                                </a:lnTo>
                                <a:lnTo>
                                  <a:pt x="150279" y="503504"/>
                                </a:lnTo>
                                <a:lnTo>
                                  <a:pt x="148640" y="505180"/>
                                </a:lnTo>
                                <a:lnTo>
                                  <a:pt x="148221" y="506450"/>
                                </a:lnTo>
                                <a:lnTo>
                                  <a:pt x="149326" y="512800"/>
                                </a:lnTo>
                                <a:lnTo>
                                  <a:pt x="173672" y="526770"/>
                                </a:lnTo>
                                <a:lnTo>
                                  <a:pt x="176707" y="529310"/>
                                </a:lnTo>
                                <a:lnTo>
                                  <a:pt x="178689" y="532295"/>
                                </a:lnTo>
                                <a:lnTo>
                                  <a:pt x="179209" y="533730"/>
                                </a:lnTo>
                                <a:lnTo>
                                  <a:pt x="178917" y="539470"/>
                                </a:lnTo>
                                <a:lnTo>
                                  <a:pt x="176784" y="544550"/>
                                </a:lnTo>
                                <a:lnTo>
                                  <a:pt x="173926" y="550900"/>
                                </a:lnTo>
                                <a:lnTo>
                                  <a:pt x="171716" y="555421"/>
                                </a:lnTo>
                                <a:lnTo>
                                  <a:pt x="171716" y="558533"/>
                                </a:lnTo>
                                <a:lnTo>
                                  <a:pt x="171386" y="560171"/>
                                </a:lnTo>
                                <a:lnTo>
                                  <a:pt x="171157" y="559790"/>
                                </a:lnTo>
                                <a:lnTo>
                                  <a:pt x="171716" y="558533"/>
                                </a:lnTo>
                                <a:lnTo>
                                  <a:pt x="171716" y="555421"/>
                                </a:lnTo>
                                <a:lnTo>
                                  <a:pt x="169570" y="559790"/>
                                </a:lnTo>
                                <a:lnTo>
                                  <a:pt x="171945" y="563600"/>
                                </a:lnTo>
                                <a:lnTo>
                                  <a:pt x="176225" y="564870"/>
                                </a:lnTo>
                                <a:lnTo>
                                  <a:pt x="177546" y="564870"/>
                                </a:lnTo>
                                <a:lnTo>
                                  <a:pt x="179400" y="565734"/>
                                </a:lnTo>
                                <a:lnTo>
                                  <a:pt x="182714" y="564870"/>
                                </a:lnTo>
                                <a:lnTo>
                                  <a:pt x="187185" y="564870"/>
                                </a:lnTo>
                                <a:lnTo>
                                  <a:pt x="191770" y="563600"/>
                                </a:lnTo>
                                <a:lnTo>
                                  <a:pt x="196342" y="562330"/>
                                </a:lnTo>
                                <a:lnTo>
                                  <a:pt x="209765" y="535660"/>
                                </a:lnTo>
                                <a:lnTo>
                                  <a:pt x="216979" y="529310"/>
                                </a:lnTo>
                                <a:lnTo>
                                  <a:pt x="217563" y="514070"/>
                                </a:lnTo>
                                <a:lnTo>
                                  <a:pt x="221754" y="507720"/>
                                </a:lnTo>
                                <a:lnTo>
                                  <a:pt x="234657" y="507720"/>
                                </a:lnTo>
                                <a:lnTo>
                                  <a:pt x="235000" y="506171"/>
                                </a:lnTo>
                                <a:lnTo>
                                  <a:pt x="236728" y="506171"/>
                                </a:lnTo>
                                <a:lnTo>
                                  <a:pt x="236626" y="505714"/>
                                </a:lnTo>
                                <a:lnTo>
                                  <a:pt x="235864" y="502335"/>
                                </a:lnTo>
                                <a:lnTo>
                                  <a:pt x="236956" y="497560"/>
                                </a:lnTo>
                                <a:lnTo>
                                  <a:pt x="237718" y="495020"/>
                                </a:lnTo>
                                <a:lnTo>
                                  <a:pt x="244754" y="495020"/>
                                </a:lnTo>
                                <a:lnTo>
                                  <a:pt x="244856" y="494080"/>
                                </a:lnTo>
                                <a:lnTo>
                                  <a:pt x="246583" y="494080"/>
                                </a:lnTo>
                                <a:lnTo>
                                  <a:pt x="245249" y="490486"/>
                                </a:lnTo>
                                <a:lnTo>
                                  <a:pt x="246303" y="481050"/>
                                </a:lnTo>
                                <a:lnTo>
                                  <a:pt x="248386" y="474700"/>
                                </a:lnTo>
                                <a:close/>
                              </a:path>
                              <a:path w="275590" h="704850">
                                <a:moveTo>
                                  <a:pt x="250024" y="29578"/>
                                </a:moveTo>
                                <a:lnTo>
                                  <a:pt x="249529" y="28117"/>
                                </a:lnTo>
                                <a:lnTo>
                                  <a:pt x="248564" y="27114"/>
                                </a:lnTo>
                                <a:lnTo>
                                  <a:pt x="248564" y="30530"/>
                                </a:lnTo>
                                <a:lnTo>
                                  <a:pt x="248500" y="33439"/>
                                </a:lnTo>
                                <a:lnTo>
                                  <a:pt x="248323" y="38900"/>
                                </a:lnTo>
                                <a:lnTo>
                                  <a:pt x="242836" y="41592"/>
                                </a:lnTo>
                                <a:lnTo>
                                  <a:pt x="241236" y="41592"/>
                                </a:lnTo>
                                <a:lnTo>
                                  <a:pt x="246507" y="38849"/>
                                </a:lnTo>
                                <a:lnTo>
                                  <a:pt x="248500" y="33439"/>
                                </a:lnTo>
                                <a:lnTo>
                                  <a:pt x="248500" y="30454"/>
                                </a:lnTo>
                                <a:lnTo>
                                  <a:pt x="245427" y="26670"/>
                                </a:lnTo>
                                <a:lnTo>
                                  <a:pt x="246532" y="27012"/>
                                </a:lnTo>
                                <a:lnTo>
                                  <a:pt x="248272" y="28790"/>
                                </a:lnTo>
                                <a:lnTo>
                                  <a:pt x="248513" y="29578"/>
                                </a:lnTo>
                                <a:lnTo>
                                  <a:pt x="248564" y="30530"/>
                                </a:lnTo>
                                <a:lnTo>
                                  <a:pt x="248564" y="27114"/>
                                </a:lnTo>
                                <a:lnTo>
                                  <a:pt x="247967" y="26492"/>
                                </a:lnTo>
                                <a:lnTo>
                                  <a:pt x="247256" y="25742"/>
                                </a:lnTo>
                                <a:lnTo>
                                  <a:pt x="245313" y="25095"/>
                                </a:lnTo>
                                <a:lnTo>
                                  <a:pt x="240919" y="25095"/>
                                </a:lnTo>
                                <a:lnTo>
                                  <a:pt x="240919" y="26492"/>
                                </a:lnTo>
                                <a:lnTo>
                                  <a:pt x="235254" y="27241"/>
                                </a:lnTo>
                                <a:lnTo>
                                  <a:pt x="231203" y="29603"/>
                                </a:lnTo>
                                <a:lnTo>
                                  <a:pt x="231203" y="40640"/>
                                </a:lnTo>
                                <a:lnTo>
                                  <a:pt x="229425" y="39928"/>
                                </a:lnTo>
                                <a:lnTo>
                                  <a:pt x="228574" y="39141"/>
                                </a:lnTo>
                                <a:lnTo>
                                  <a:pt x="231203" y="40640"/>
                                </a:lnTo>
                                <a:lnTo>
                                  <a:pt x="231203" y="29603"/>
                                </a:lnTo>
                                <a:lnTo>
                                  <a:pt x="226898" y="32105"/>
                                </a:lnTo>
                                <a:lnTo>
                                  <a:pt x="227368" y="30911"/>
                                </a:lnTo>
                                <a:lnTo>
                                  <a:pt x="236499" y="26492"/>
                                </a:lnTo>
                                <a:lnTo>
                                  <a:pt x="240919" y="26492"/>
                                </a:lnTo>
                                <a:lnTo>
                                  <a:pt x="240919" y="25095"/>
                                </a:lnTo>
                                <a:lnTo>
                                  <a:pt x="235788" y="25095"/>
                                </a:lnTo>
                                <a:lnTo>
                                  <a:pt x="226771" y="29603"/>
                                </a:lnTo>
                                <a:lnTo>
                                  <a:pt x="226771" y="32397"/>
                                </a:lnTo>
                                <a:lnTo>
                                  <a:pt x="226110" y="36817"/>
                                </a:lnTo>
                                <a:lnTo>
                                  <a:pt x="225691" y="36410"/>
                                </a:lnTo>
                                <a:lnTo>
                                  <a:pt x="225513" y="35623"/>
                                </a:lnTo>
                                <a:lnTo>
                                  <a:pt x="226771" y="32397"/>
                                </a:lnTo>
                                <a:lnTo>
                                  <a:pt x="226771" y="29603"/>
                                </a:lnTo>
                                <a:lnTo>
                                  <a:pt x="226314" y="29819"/>
                                </a:lnTo>
                                <a:lnTo>
                                  <a:pt x="224002" y="35636"/>
                                </a:lnTo>
                                <a:lnTo>
                                  <a:pt x="224320" y="37033"/>
                                </a:lnTo>
                                <a:lnTo>
                                  <a:pt x="228727" y="41173"/>
                                </a:lnTo>
                                <a:lnTo>
                                  <a:pt x="233311" y="42989"/>
                                </a:lnTo>
                                <a:lnTo>
                                  <a:pt x="243484" y="42989"/>
                                </a:lnTo>
                                <a:lnTo>
                                  <a:pt x="246316" y="41592"/>
                                </a:lnTo>
                                <a:lnTo>
                                  <a:pt x="249682" y="39941"/>
                                </a:lnTo>
                                <a:lnTo>
                                  <a:pt x="250024" y="29578"/>
                                </a:lnTo>
                                <a:close/>
                              </a:path>
                              <a:path w="275590" h="704850">
                                <a:moveTo>
                                  <a:pt x="275501" y="5918"/>
                                </a:moveTo>
                                <a:lnTo>
                                  <a:pt x="275412" y="1384"/>
                                </a:lnTo>
                                <a:lnTo>
                                  <a:pt x="275183" y="0"/>
                                </a:lnTo>
                                <a:lnTo>
                                  <a:pt x="274116" y="0"/>
                                </a:lnTo>
                                <a:lnTo>
                                  <a:pt x="274116" y="1384"/>
                                </a:lnTo>
                                <a:lnTo>
                                  <a:pt x="274116" y="2425"/>
                                </a:lnTo>
                                <a:lnTo>
                                  <a:pt x="274116" y="4102"/>
                                </a:lnTo>
                                <a:lnTo>
                                  <a:pt x="274116" y="6324"/>
                                </a:lnTo>
                                <a:lnTo>
                                  <a:pt x="272465" y="7416"/>
                                </a:lnTo>
                                <a:lnTo>
                                  <a:pt x="274116" y="4102"/>
                                </a:lnTo>
                                <a:lnTo>
                                  <a:pt x="274116" y="2425"/>
                                </a:lnTo>
                                <a:lnTo>
                                  <a:pt x="271678" y="1384"/>
                                </a:lnTo>
                                <a:lnTo>
                                  <a:pt x="274116" y="1384"/>
                                </a:lnTo>
                                <a:lnTo>
                                  <a:pt x="274116" y="0"/>
                                </a:lnTo>
                                <a:lnTo>
                                  <a:pt x="269163" y="0"/>
                                </a:lnTo>
                                <a:lnTo>
                                  <a:pt x="269163" y="1384"/>
                                </a:lnTo>
                                <a:lnTo>
                                  <a:pt x="261493" y="4445"/>
                                </a:lnTo>
                                <a:lnTo>
                                  <a:pt x="253898" y="9944"/>
                                </a:lnTo>
                                <a:lnTo>
                                  <a:pt x="253771" y="13182"/>
                                </a:lnTo>
                                <a:lnTo>
                                  <a:pt x="253123" y="12941"/>
                                </a:lnTo>
                                <a:lnTo>
                                  <a:pt x="253784" y="9144"/>
                                </a:lnTo>
                                <a:lnTo>
                                  <a:pt x="266344" y="1384"/>
                                </a:lnTo>
                                <a:lnTo>
                                  <a:pt x="269163" y="1384"/>
                                </a:lnTo>
                                <a:lnTo>
                                  <a:pt x="269163" y="0"/>
                                </a:lnTo>
                                <a:lnTo>
                                  <a:pt x="266560" y="0"/>
                                </a:lnTo>
                                <a:lnTo>
                                  <a:pt x="252628" y="7708"/>
                                </a:lnTo>
                                <a:lnTo>
                                  <a:pt x="251815" y="12268"/>
                                </a:lnTo>
                                <a:lnTo>
                                  <a:pt x="251739" y="13919"/>
                                </a:lnTo>
                                <a:lnTo>
                                  <a:pt x="254228" y="14820"/>
                                </a:lnTo>
                                <a:lnTo>
                                  <a:pt x="255130" y="14947"/>
                                </a:lnTo>
                                <a:lnTo>
                                  <a:pt x="259702" y="14947"/>
                                </a:lnTo>
                                <a:lnTo>
                                  <a:pt x="264426" y="13627"/>
                                </a:lnTo>
                                <a:lnTo>
                                  <a:pt x="272923" y="9080"/>
                                </a:lnTo>
                                <a:lnTo>
                                  <a:pt x="275501" y="5918"/>
                                </a:lnTo>
                                <a:close/>
                              </a:path>
                            </a:pathLst>
                          </a:custGeom>
                          <a:solidFill>
                            <a:srgbClr val="D6CAB3"/>
                          </a:solidFill>
                        </wps:spPr>
                        <wps:bodyPr wrap="square" lIns="0" tIns="0" rIns="0" bIns="0" rtlCol="0">
                          <a:prstTxWarp prst="textNoShape">
                            <a:avLst/>
                          </a:prstTxWarp>
                          <a:noAutofit/>
                        </wps:bodyPr>
                      </wps:wsp>
                      <wps:wsp>
                        <wps:cNvPr id="1639" name="Graphic 1639"/>
                        <wps:cNvSpPr/>
                        <wps:spPr>
                          <a:xfrm>
                            <a:off x="2337373" y="1475714"/>
                            <a:ext cx="1270" cy="1869439"/>
                          </a:xfrm>
                          <a:custGeom>
                            <a:avLst/>
                            <a:gdLst/>
                            <a:ahLst/>
                            <a:cxnLst/>
                            <a:rect l="l" t="t" r="r" b="b"/>
                            <a:pathLst>
                              <a:path w="0" h="1869439">
                                <a:moveTo>
                                  <a:pt x="0" y="0"/>
                                </a:moveTo>
                                <a:lnTo>
                                  <a:pt x="0" y="1869274"/>
                                </a:lnTo>
                              </a:path>
                            </a:pathLst>
                          </a:custGeom>
                          <a:ln w="3810">
                            <a:solidFill>
                              <a:srgbClr val="000000"/>
                            </a:solidFill>
                            <a:prstDash val="solid"/>
                          </a:ln>
                        </wps:spPr>
                        <wps:bodyPr wrap="square" lIns="0" tIns="0" rIns="0" bIns="0" rtlCol="0">
                          <a:prstTxWarp prst="textNoShape">
                            <a:avLst/>
                          </a:prstTxWarp>
                          <a:noAutofit/>
                        </wps:bodyPr>
                      </wps:wsp>
                      <wps:wsp>
                        <wps:cNvPr id="1640" name="Graphic 1640"/>
                        <wps:cNvSpPr/>
                        <wps:spPr>
                          <a:xfrm>
                            <a:off x="4223414" y="1475714"/>
                            <a:ext cx="1270" cy="1869439"/>
                          </a:xfrm>
                          <a:custGeom>
                            <a:avLst/>
                            <a:gdLst/>
                            <a:ahLst/>
                            <a:cxnLst/>
                            <a:rect l="l" t="t" r="r" b="b"/>
                            <a:pathLst>
                              <a:path w="0" h="1869439">
                                <a:moveTo>
                                  <a:pt x="0" y="0"/>
                                </a:moveTo>
                                <a:lnTo>
                                  <a:pt x="0" y="1869274"/>
                                </a:lnTo>
                              </a:path>
                            </a:pathLst>
                          </a:custGeom>
                          <a:ln w="3810">
                            <a:solidFill>
                              <a:srgbClr val="000000"/>
                            </a:solidFill>
                            <a:prstDash val="solid"/>
                          </a:ln>
                        </wps:spPr>
                        <wps:bodyPr wrap="square" lIns="0" tIns="0" rIns="0" bIns="0" rtlCol="0">
                          <a:prstTxWarp prst="textNoShape">
                            <a:avLst/>
                          </a:prstTxWarp>
                          <a:noAutofit/>
                        </wps:bodyPr>
                      </wps:wsp>
                      <wps:wsp>
                        <wps:cNvPr id="1641" name="Graphic 1641"/>
                        <wps:cNvSpPr/>
                        <wps:spPr>
                          <a:xfrm>
                            <a:off x="6101072" y="1475714"/>
                            <a:ext cx="1270" cy="1869439"/>
                          </a:xfrm>
                          <a:custGeom>
                            <a:avLst/>
                            <a:gdLst/>
                            <a:ahLst/>
                            <a:cxnLst/>
                            <a:rect l="l" t="t" r="r" b="b"/>
                            <a:pathLst>
                              <a:path w="0" h="1869439">
                                <a:moveTo>
                                  <a:pt x="0" y="0"/>
                                </a:moveTo>
                                <a:lnTo>
                                  <a:pt x="0" y="1869274"/>
                                </a:lnTo>
                              </a:path>
                            </a:pathLst>
                          </a:custGeom>
                          <a:ln w="3810">
                            <a:solidFill>
                              <a:srgbClr val="000000"/>
                            </a:solidFill>
                            <a:prstDash val="solid"/>
                          </a:ln>
                        </wps:spPr>
                        <wps:bodyPr wrap="square" lIns="0" tIns="0" rIns="0" bIns="0" rtlCol="0">
                          <a:prstTxWarp prst="textNoShape">
                            <a:avLst/>
                          </a:prstTxWarp>
                          <a:noAutofit/>
                        </wps:bodyPr>
                      </wps:wsp>
                      <wps:wsp>
                        <wps:cNvPr id="1642" name="Graphic 1642"/>
                        <wps:cNvSpPr/>
                        <wps:spPr>
                          <a:xfrm>
                            <a:off x="7987114" y="1475718"/>
                            <a:ext cx="1270" cy="4432935"/>
                          </a:xfrm>
                          <a:custGeom>
                            <a:avLst/>
                            <a:gdLst/>
                            <a:ahLst/>
                            <a:cxnLst/>
                            <a:rect l="l" t="t" r="r" b="b"/>
                            <a:pathLst>
                              <a:path w="0" h="4432935">
                                <a:moveTo>
                                  <a:pt x="0" y="0"/>
                                </a:moveTo>
                                <a:lnTo>
                                  <a:pt x="0" y="4432414"/>
                                </a:lnTo>
                              </a:path>
                            </a:pathLst>
                          </a:custGeom>
                          <a:ln w="3327">
                            <a:solidFill>
                              <a:srgbClr val="000000"/>
                            </a:solidFill>
                            <a:prstDash val="solid"/>
                          </a:ln>
                        </wps:spPr>
                        <wps:bodyPr wrap="square" lIns="0" tIns="0" rIns="0" bIns="0" rtlCol="0">
                          <a:prstTxWarp prst="textNoShape">
                            <a:avLst/>
                          </a:prstTxWarp>
                          <a:noAutofit/>
                        </wps:bodyPr>
                      </wps:wsp>
                      <wps:wsp>
                        <wps:cNvPr id="1643" name="Graphic 1643"/>
                        <wps:cNvSpPr/>
                        <wps:spPr>
                          <a:xfrm>
                            <a:off x="9873153" y="1475718"/>
                            <a:ext cx="1270" cy="4432935"/>
                          </a:xfrm>
                          <a:custGeom>
                            <a:avLst/>
                            <a:gdLst/>
                            <a:ahLst/>
                            <a:cxnLst/>
                            <a:rect l="l" t="t" r="r" b="b"/>
                            <a:pathLst>
                              <a:path w="0" h="4432935">
                                <a:moveTo>
                                  <a:pt x="0" y="0"/>
                                </a:moveTo>
                                <a:lnTo>
                                  <a:pt x="0" y="4432414"/>
                                </a:lnTo>
                              </a:path>
                            </a:pathLst>
                          </a:custGeom>
                          <a:ln w="3327">
                            <a:solidFill>
                              <a:srgbClr val="000000"/>
                            </a:solidFill>
                            <a:prstDash val="solid"/>
                          </a:ln>
                        </wps:spPr>
                        <wps:bodyPr wrap="square" lIns="0" tIns="0" rIns="0" bIns="0" rtlCol="0">
                          <a:prstTxWarp prst="textNoShape">
                            <a:avLst/>
                          </a:prstTxWarp>
                          <a:noAutofit/>
                        </wps:bodyPr>
                      </wps:wsp>
                      <pic:pic>
                        <pic:nvPicPr>
                          <pic:cNvPr id="1644" name="Image 1644"/>
                          <pic:cNvPicPr/>
                        </pic:nvPicPr>
                        <pic:blipFill>
                          <a:blip r:embed="rId405" cstate="print"/>
                          <a:stretch>
                            <a:fillRect/>
                          </a:stretch>
                        </pic:blipFill>
                        <pic:spPr>
                          <a:xfrm>
                            <a:off x="536194" y="1465326"/>
                            <a:ext cx="271271" cy="271271"/>
                          </a:xfrm>
                          <a:prstGeom prst="rect">
                            <a:avLst/>
                          </a:prstGeom>
                        </pic:spPr>
                      </pic:pic>
                      <pic:pic>
                        <pic:nvPicPr>
                          <pic:cNvPr id="1645" name="Image 1645"/>
                          <pic:cNvPicPr/>
                        </pic:nvPicPr>
                        <pic:blipFill>
                          <a:blip r:embed="rId216" cstate="print"/>
                          <a:stretch>
                            <a:fillRect/>
                          </a:stretch>
                        </pic:blipFill>
                        <pic:spPr>
                          <a:xfrm>
                            <a:off x="546100" y="1475506"/>
                            <a:ext cx="228600" cy="228600"/>
                          </a:xfrm>
                          <a:prstGeom prst="rect">
                            <a:avLst/>
                          </a:prstGeom>
                        </pic:spPr>
                      </pic:pic>
                      <pic:pic>
                        <pic:nvPicPr>
                          <pic:cNvPr id="1646" name="Image 1646"/>
                          <pic:cNvPicPr/>
                        </pic:nvPicPr>
                        <pic:blipFill>
                          <a:blip r:embed="rId406" cstate="print"/>
                          <a:stretch>
                            <a:fillRect/>
                          </a:stretch>
                        </pic:blipFill>
                        <pic:spPr>
                          <a:xfrm>
                            <a:off x="2416810" y="1465326"/>
                            <a:ext cx="271271" cy="271271"/>
                          </a:xfrm>
                          <a:prstGeom prst="rect">
                            <a:avLst/>
                          </a:prstGeom>
                        </pic:spPr>
                      </pic:pic>
                      <pic:pic>
                        <pic:nvPicPr>
                          <pic:cNvPr id="1647" name="Image 1647"/>
                          <pic:cNvPicPr/>
                        </pic:nvPicPr>
                        <pic:blipFill>
                          <a:blip r:embed="rId216" cstate="print"/>
                          <a:stretch>
                            <a:fillRect/>
                          </a:stretch>
                        </pic:blipFill>
                        <pic:spPr>
                          <a:xfrm>
                            <a:off x="2428876" y="1475506"/>
                            <a:ext cx="228600" cy="228600"/>
                          </a:xfrm>
                          <a:prstGeom prst="rect">
                            <a:avLst/>
                          </a:prstGeom>
                        </pic:spPr>
                      </pic:pic>
                      <pic:pic>
                        <pic:nvPicPr>
                          <pic:cNvPr id="1648" name="Image 1648"/>
                          <pic:cNvPicPr/>
                        </pic:nvPicPr>
                        <pic:blipFill>
                          <a:blip r:embed="rId407" cstate="print"/>
                          <a:stretch>
                            <a:fillRect/>
                          </a:stretch>
                        </pic:blipFill>
                        <pic:spPr>
                          <a:xfrm>
                            <a:off x="4303521" y="1465326"/>
                            <a:ext cx="271271" cy="271271"/>
                          </a:xfrm>
                          <a:prstGeom prst="rect">
                            <a:avLst/>
                          </a:prstGeom>
                        </pic:spPr>
                      </pic:pic>
                      <pic:pic>
                        <pic:nvPicPr>
                          <pic:cNvPr id="1649" name="Image 1649"/>
                          <pic:cNvPicPr/>
                        </pic:nvPicPr>
                        <pic:blipFill>
                          <a:blip r:embed="rId216" cstate="print"/>
                          <a:stretch>
                            <a:fillRect/>
                          </a:stretch>
                        </pic:blipFill>
                        <pic:spPr>
                          <a:xfrm>
                            <a:off x="4315180" y="1475506"/>
                            <a:ext cx="228600" cy="228600"/>
                          </a:xfrm>
                          <a:prstGeom prst="rect">
                            <a:avLst/>
                          </a:prstGeom>
                        </pic:spPr>
                      </pic:pic>
                      <pic:pic>
                        <pic:nvPicPr>
                          <pic:cNvPr id="1650" name="Image 1650"/>
                          <pic:cNvPicPr/>
                        </pic:nvPicPr>
                        <pic:blipFill>
                          <a:blip r:embed="rId408" cstate="print"/>
                          <a:stretch>
                            <a:fillRect/>
                          </a:stretch>
                        </pic:blipFill>
                        <pic:spPr>
                          <a:xfrm>
                            <a:off x="6181090" y="1465326"/>
                            <a:ext cx="271271" cy="271271"/>
                          </a:xfrm>
                          <a:prstGeom prst="rect">
                            <a:avLst/>
                          </a:prstGeom>
                        </pic:spPr>
                      </pic:pic>
                      <pic:pic>
                        <pic:nvPicPr>
                          <pic:cNvPr id="1651" name="Image 1651"/>
                          <pic:cNvPicPr/>
                        </pic:nvPicPr>
                        <pic:blipFill>
                          <a:blip r:embed="rId216" cstate="print"/>
                          <a:stretch>
                            <a:fillRect/>
                          </a:stretch>
                        </pic:blipFill>
                        <pic:spPr>
                          <a:xfrm>
                            <a:off x="6191405" y="1475506"/>
                            <a:ext cx="228600" cy="228600"/>
                          </a:xfrm>
                          <a:prstGeom prst="rect">
                            <a:avLst/>
                          </a:prstGeom>
                        </pic:spPr>
                      </pic:pic>
                      <pic:pic>
                        <pic:nvPicPr>
                          <pic:cNvPr id="1652" name="Image 1652"/>
                          <pic:cNvPicPr/>
                        </pic:nvPicPr>
                        <pic:blipFill>
                          <a:blip r:embed="rId409" cstate="print"/>
                          <a:stretch>
                            <a:fillRect/>
                          </a:stretch>
                        </pic:blipFill>
                        <pic:spPr>
                          <a:xfrm>
                            <a:off x="8070850" y="1465326"/>
                            <a:ext cx="271271" cy="271271"/>
                          </a:xfrm>
                          <a:prstGeom prst="rect">
                            <a:avLst/>
                          </a:prstGeom>
                        </pic:spPr>
                      </pic:pic>
                      <pic:pic>
                        <pic:nvPicPr>
                          <pic:cNvPr id="1653" name="Image 1653"/>
                          <pic:cNvPicPr/>
                        </pic:nvPicPr>
                        <pic:blipFill>
                          <a:blip r:embed="rId216" cstate="print"/>
                          <a:stretch>
                            <a:fillRect/>
                          </a:stretch>
                        </pic:blipFill>
                        <pic:spPr>
                          <a:xfrm>
                            <a:off x="8083176" y="1475506"/>
                            <a:ext cx="228600" cy="228600"/>
                          </a:xfrm>
                          <a:prstGeom prst="rect">
                            <a:avLst/>
                          </a:prstGeom>
                        </pic:spPr>
                      </pic:pic>
                      <pic:pic>
                        <pic:nvPicPr>
                          <pic:cNvPr id="1654" name="Image 1654"/>
                          <pic:cNvPicPr/>
                        </pic:nvPicPr>
                        <pic:blipFill>
                          <a:blip r:embed="rId410" cstate="print"/>
                          <a:stretch>
                            <a:fillRect/>
                          </a:stretch>
                        </pic:blipFill>
                        <pic:spPr>
                          <a:xfrm>
                            <a:off x="9954514" y="1465326"/>
                            <a:ext cx="271271" cy="271271"/>
                          </a:xfrm>
                          <a:prstGeom prst="rect">
                            <a:avLst/>
                          </a:prstGeom>
                        </pic:spPr>
                      </pic:pic>
                      <pic:pic>
                        <pic:nvPicPr>
                          <pic:cNvPr id="1655" name="Image 1655"/>
                          <pic:cNvPicPr/>
                        </pic:nvPicPr>
                        <pic:blipFill>
                          <a:blip r:embed="rId216" cstate="print"/>
                          <a:stretch>
                            <a:fillRect/>
                          </a:stretch>
                        </pic:blipFill>
                        <pic:spPr>
                          <a:xfrm>
                            <a:off x="9966921" y="1475506"/>
                            <a:ext cx="228600" cy="228600"/>
                          </a:xfrm>
                          <a:prstGeom prst="rect">
                            <a:avLst/>
                          </a:prstGeom>
                        </pic:spPr>
                      </pic:pic>
                      <pic:pic>
                        <pic:nvPicPr>
                          <pic:cNvPr id="1656" name="Image 1656"/>
                          <pic:cNvPicPr/>
                        </pic:nvPicPr>
                        <pic:blipFill>
                          <a:blip r:embed="rId411" cstate="print"/>
                          <a:stretch>
                            <a:fillRect/>
                          </a:stretch>
                        </pic:blipFill>
                        <pic:spPr>
                          <a:xfrm>
                            <a:off x="9954514" y="2950717"/>
                            <a:ext cx="271271" cy="271271"/>
                          </a:xfrm>
                          <a:prstGeom prst="rect">
                            <a:avLst/>
                          </a:prstGeom>
                        </pic:spPr>
                      </pic:pic>
                      <pic:pic>
                        <pic:nvPicPr>
                          <pic:cNvPr id="1657" name="Image 1657"/>
                          <pic:cNvPicPr/>
                        </pic:nvPicPr>
                        <pic:blipFill>
                          <a:blip r:embed="rId216" cstate="print"/>
                          <a:stretch>
                            <a:fillRect/>
                          </a:stretch>
                        </pic:blipFill>
                        <pic:spPr>
                          <a:xfrm>
                            <a:off x="9966921" y="2962239"/>
                            <a:ext cx="228600" cy="228600"/>
                          </a:xfrm>
                          <a:prstGeom prst="rect">
                            <a:avLst/>
                          </a:prstGeom>
                        </pic:spPr>
                      </pic:pic>
                      <pic:pic>
                        <pic:nvPicPr>
                          <pic:cNvPr id="1658" name="Image 1658"/>
                          <pic:cNvPicPr/>
                        </pic:nvPicPr>
                        <pic:blipFill>
                          <a:blip r:embed="rId412" cstate="print"/>
                          <a:stretch>
                            <a:fillRect/>
                          </a:stretch>
                        </pic:blipFill>
                        <pic:spPr>
                          <a:xfrm>
                            <a:off x="9954514" y="4011421"/>
                            <a:ext cx="271271" cy="271271"/>
                          </a:xfrm>
                          <a:prstGeom prst="rect">
                            <a:avLst/>
                          </a:prstGeom>
                        </pic:spPr>
                      </pic:pic>
                      <pic:pic>
                        <pic:nvPicPr>
                          <pic:cNvPr id="1659" name="Image 1659"/>
                          <pic:cNvPicPr/>
                        </pic:nvPicPr>
                        <pic:blipFill>
                          <a:blip r:embed="rId216" cstate="print"/>
                          <a:stretch>
                            <a:fillRect/>
                          </a:stretch>
                        </pic:blipFill>
                        <pic:spPr>
                          <a:xfrm>
                            <a:off x="9966921" y="4021216"/>
                            <a:ext cx="228600" cy="228600"/>
                          </a:xfrm>
                          <a:prstGeom prst="rect">
                            <a:avLst/>
                          </a:prstGeom>
                        </pic:spPr>
                      </pic:pic>
                      <pic:pic>
                        <pic:nvPicPr>
                          <pic:cNvPr id="1660" name="Image 1660"/>
                          <pic:cNvPicPr/>
                        </pic:nvPicPr>
                        <pic:blipFill>
                          <a:blip r:embed="rId413" cstate="print"/>
                          <a:stretch>
                            <a:fillRect/>
                          </a:stretch>
                        </pic:blipFill>
                        <pic:spPr>
                          <a:xfrm>
                            <a:off x="9954514" y="4718558"/>
                            <a:ext cx="271271" cy="271271"/>
                          </a:xfrm>
                          <a:prstGeom prst="rect">
                            <a:avLst/>
                          </a:prstGeom>
                        </pic:spPr>
                      </pic:pic>
                      <pic:pic>
                        <pic:nvPicPr>
                          <pic:cNvPr id="1661" name="Image 1661"/>
                          <pic:cNvPicPr/>
                        </pic:nvPicPr>
                        <pic:blipFill>
                          <a:blip r:embed="rId216" cstate="print"/>
                          <a:stretch>
                            <a:fillRect/>
                          </a:stretch>
                        </pic:blipFill>
                        <pic:spPr>
                          <a:xfrm>
                            <a:off x="9966921" y="4730926"/>
                            <a:ext cx="228600" cy="228600"/>
                          </a:xfrm>
                          <a:prstGeom prst="rect">
                            <a:avLst/>
                          </a:prstGeom>
                        </pic:spPr>
                      </pic:pic>
                      <pic:pic>
                        <pic:nvPicPr>
                          <pic:cNvPr id="1662" name="Image 1662"/>
                          <pic:cNvPicPr/>
                        </pic:nvPicPr>
                        <pic:blipFill>
                          <a:blip r:embed="rId414" cstate="print"/>
                          <a:stretch>
                            <a:fillRect/>
                          </a:stretch>
                        </pic:blipFill>
                        <pic:spPr>
                          <a:xfrm>
                            <a:off x="4855262" y="5067202"/>
                            <a:ext cx="230504" cy="230504"/>
                          </a:xfrm>
                          <a:prstGeom prst="rect">
                            <a:avLst/>
                          </a:prstGeom>
                        </pic:spPr>
                      </pic:pic>
                      <pic:pic>
                        <pic:nvPicPr>
                          <pic:cNvPr id="1663" name="Image 1663"/>
                          <pic:cNvPicPr/>
                        </pic:nvPicPr>
                        <pic:blipFill>
                          <a:blip r:embed="rId415" cstate="print"/>
                          <a:stretch>
                            <a:fillRect/>
                          </a:stretch>
                        </pic:blipFill>
                        <pic:spPr>
                          <a:xfrm>
                            <a:off x="5332801" y="5406796"/>
                            <a:ext cx="230504" cy="230504"/>
                          </a:xfrm>
                          <a:prstGeom prst="rect">
                            <a:avLst/>
                          </a:prstGeom>
                        </pic:spPr>
                      </pic:pic>
                      <pic:pic>
                        <pic:nvPicPr>
                          <pic:cNvPr id="1664" name="Image 1664"/>
                          <pic:cNvPicPr/>
                        </pic:nvPicPr>
                        <pic:blipFill>
                          <a:blip r:embed="rId416" cstate="print"/>
                          <a:stretch>
                            <a:fillRect/>
                          </a:stretch>
                        </pic:blipFill>
                        <pic:spPr>
                          <a:xfrm>
                            <a:off x="1789460" y="4726435"/>
                            <a:ext cx="230504" cy="230504"/>
                          </a:xfrm>
                          <a:prstGeom prst="rect">
                            <a:avLst/>
                          </a:prstGeom>
                        </pic:spPr>
                      </pic:pic>
                      <pic:pic>
                        <pic:nvPicPr>
                          <pic:cNvPr id="1665" name="Image 1665"/>
                          <pic:cNvPicPr/>
                        </pic:nvPicPr>
                        <pic:blipFill>
                          <a:blip r:embed="rId417" cstate="print"/>
                          <a:stretch>
                            <a:fillRect/>
                          </a:stretch>
                        </pic:blipFill>
                        <pic:spPr>
                          <a:xfrm>
                            <a:off x="4327123" y="4690971"/>
                            <a:ext cx="230504" cy="230504"/>
                          </a:xfrm>
                          <a:prstGeom prst="rect">
                            <a:avLst/>
                          </a:prstGeom>
                        </pic:spPr>
                      </pic:pic>
                      <pic:pic>
                        <pic:nvPicPr>
                          <pic:cNvPr id="1666" name="Image 1666"/>
                          <pic:cNvPicPr/>
                        </pic:nvPicPr>
                        <pic:blipFill>
                          <a:blip r:embed="rId415" cstate="print"/>
                          <a:stretch>
                            <a:fillRect/>
                          </a:stretch>
                        </pic:blipFill>
                        <pic:spPr>
                          <a:xfrm>
                            <a:off x="2647251" y="5945686"/>
                            <a:ext cx="230504" cy="230504"/>
                          </a:xfrm>
                          <a:prstGeom prst="rect">
                            <a:avLst/>
                          </a:prstGeom>
                        </pic:spPr>
                      </pic:pic>
                      <pic:pic>
                        <pic:nvPicPr>
                          <pic:cNvPr id="1667" name="Image 1667"/>
                          <pic:cNvPicPr/>
                        </pic:nvPicPr>
                        <pic:blipFill>
                          <a:blip r:embed="rId417" cstate="print"/>
                          <a:stretch>
                            <a:fillRect/>
                          </a:stretch>
                        </pic:blipFill>
                        <pic:spPr>
                          <a:xfrm>
                            <a:off x="4228589" y="5455662"/>
                            <a:ext cx="230504" cy="230504"/>
                          </a:xfrm>
                          <a:prstGeom prst="rect">
                            <a:avLst/>
                          </a:prstGeom>
                        </pic:spPr>
                      </pic:pic>
                      <pic:pic>
                        <pic:nvPicPr>
                          <pic:cNvPr id="1668" name="Image 1668"/>
                          <pic:cNvPicPr/>
                        </pic:nvPicPr>
                        <pic:blipFill>
                          <a:blip r:embed="rId418" cstate="print"/>
                          <a:stretch>
                            <a:fillRect/>
                          </a:stretch>
                        </pic:blipFill>
                        <pic:spPr>
                          <a:xfrm>
                            <a:off x="6211143" y="4768240"/>
                            <a:ext cx="230505" cy="230504"/>
                          </a:xfrm>
                          <a:prstGeom prst="rect">
                            <a:avLst/>
                          </a:prstGeom>
                        </pic:spPr>
                      </pic:pic>
                      <pic:pic>
                        <pic:nvPicPr>
                          <pic:cNvPr id="1669" name="Image 1669"/>
                          <pic:cNvPicPr/>
                        </pic:nvPicPr>
                        <pic:blipFill>
                          <a:blip r:embed="rId419" cstate="print"/>
                          <a:stretch>
                            <a:fillRect/>
                          </a:stretch>
                        </pic:blipFill>
                        <pic:spPr>
                          <a:xfrm>
                            <a:off x="6705452" y="5225040"/>
                            <a:ext cx="230505" cy="230504"/>
                          </a:xfrm>
                          <a:prstGeom prst="rect">
                            <a:avLst/>
                          </a:prstGeom>
                        </pic:spPr>
                      </pic:pic>
                      <pic:pic>
                        <pic:nvPicPr>
                          <pic:cNvPr id="1670" name="Image 1670"/>
                          <pic:cNvPicPr/>
                        </pic:nvPicPr>
                        <pic:blipFill>
                          <a:blip r:embed="rId417" cstate="print"/>
                          <a:stretch>
                            <a:fillRect/>
                          </a:stretch>
                        </pic:blipFill>
                        <pic:spPr>
                          <a:xfrm>
                            <a:off x="6389423" y="5932632"/>
                            <a:ext cx="230505" cy="230504"/>
                          </a:xfrm>
                          <a:prstGeom prst="rect">
                            <a:avLst/>
                          </a:prstGeom>
                        </pic:spPr>
                      </pic:pic>
                      <wps:wsp>
                        <wps:cNvPr id="1671" name="Graphic 1671"/>
                        <wps:cNvSpPr/>
                        <wps:spPr>
                          <a:xfrm>
                            <a:off x="0" y="0"/>
                            <a:ext cx="12334240" cy="457200"/>
                          </a:xfrm>
                          <a:custGeom>
                            <a:avLst/>
                            <a:gdLst/>
                            <a:ahLst/>
                            <a:cxnLst/>
                            <a:rect l="l" t="t" r="r" b="b"/>
                            <a:pathLst>
                              <a:path w="12334240" h="457200">
                                <a:moveTo>
                                  <a:pt x="12334240" y="0"/>
                                </a:moveTo>
                                <a:lnTo>
                                  <a:pt x="0" y="0"/>
                                </a:lnTo>
                                <a:lnTo>
                                  <a:pt x="0" y="457200"/>
                                </a:lnTo>
                                <a:lnTo>
                                  <a:pt x="12334240" y="457200"/>
                                </a:lnTo>
                                <a:lnTo>
                                  <a:pt x="12334240" y="0"/>
                                </a:lnTo>
                                <a:close/>
                              </a:path>
                            </a:pathLst>
                          </a:custGeom>
                          <a:solidFill>
                            <a:srgbClr val="000000"/>
                          </a:solidFill>
                        </wps:spPr>
                        <wps:bodyPr wrap="square" lIns="0" tIns="0" rIns="0" bIns="0" rtlCol="0">
                          <a:prstTxWarp prst="textNoShape">
                            <a:avLst/>
                          </a:prstTxWarp>
                          <a:noAutofit/>
                        </wps:bodyPr>
                      </wps:wsp>
                      <wps:wsp>
                        <wps:cNvPr id="1672" name="Graphic 1672"/>
                        <wps:cNvSpPr/>
                        <wps:spPr>
                          <a:xfrm>
                            <a:off x="7995919" y="6943354"/>
                            <a:ext cx="52069" cy="52069"/>
                          </a:xfrm>
                          <a:custGeom>
                            <a:avLst/>
                            <a:gdLst/>
                            <a:ahLst/>
                            <a:cxnLst/>
                            <a:rect l="l" t="t" r="r" b="b"/>
                            <a:pathLst>
                              <a:path w="52069" h="52069">
                                <a:moveTo>
                                  <a:pt x="25907" y="0"/>
                                </a:moveTo>
                                <a:lnTo>
                                  <a:pt x="15821" y="2037"/>
                                </a:lnTo>
                                <a:lnTo>
                                  <a:pt x="7586" y="7593"/>
                                </a:lnTo>
                                <a:lnTo>
                                  <a:pt x="2035" y="15832"/>
                                </a:lnTo>
                                <a:lnTo>
                                  <a:pt x="0" y="25920"/>
                                </a:lnTo>
                                <a:lnTo>
                                  <a:pt x="2035" y="36005"/>
                                </a:lnTo>
                                <a:lnTo>
                                  <a:pt x="7586" y="44235"/>
                                </a:lnTo>
                                <a:lnTo>
                                  <a:pt x="15821" y="49782"/>
                                </a:lnTo>
                                <a:lnTo>
                                  <a:pt x="25907" y="51815"/>
                                </a:lnTo>
                                <a:lnTo>
                                  <a:pt x="35994" y="49782"/>
                                </a:lnTo>
                                <a:lnTo>
                                  <a:pt x="44229" y="44235"/>
                                </a:lnTo>
                                <a:lnTo>
                                  <a:pt x="49780" y="36005"/>
                                </a:lnTo>
                                <a:lnTo>
                                  <a:pt x="51815" y="25920"/>
                                </a:lnTo>
                                <a:lnTo>
                                  <a:pt x="49780" y="15832"/>
                                </a:lnTo>
                                <a:lnTo>
                                  <a:pt x="44229" y="7593"/>
                                </a:lnTo>
                                <a:lnTo>
                                  <a:pt x="35994" y="2037"/>
                                </a:lnTo>
                                <a:lnTo>
                                  <a:pt x="25907" y="0"/>
                                </a:lnTo>
                                <a:close/>
                              </a:path>
                            </a:pathLst>
                          </a:custGeom>
                          <a:solidFill>
                            <a:srgbClr val="F40009"/>
                          </a:solidFill>
                        </wps:spPr>
                        <wps:bodyPr wrap="square" lIns="0" tIns="0" rIns="0" bIns="0" rtlCol="0">
                          <a:prstTxWarp prst="textNoShape">
                            <a:avLst/>
                          </a:prstTxWarp>
                          <a:noAutofit/>
                        </wps:bodyPr>
                      </wps:wsp>
                      <wps:wsp>
                        <wps:cNvPr id="1673" name="Graphic 1673"/>
                        <wps:cNvSpPr/>
                        <wps:spPr>
                          <a:xfrm>
                            <a:off x="7995919" y="6452691"/>
                            <a:ext cx="3652520" cy="1270"/>
                          </a:xfrm>
                          <a:custGeom>
                            <a:avLst/>
                            <a:gdLst/>
                            <a:ahLst/>
                            <a:cxnLst/>
                            <a:rect l="l" t="t" r="r" b="b"/>
                            <a:pathLst>
                              <a:path w="3652520" h="0">
                                <a:moveTo>
                                  <a:pt x="0" y="0"/>
                                </a:moveTo>
                                <a:lnTo>
                                  <a:pt x="3652520" y="0"/>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pt;margin-top:-10.303125pt;width:971.2pt;height:588pt;mso-position-horizontal-relative:page;mso-position-vertical-relative:paragraph;z-index:-31552000" id="docshapegroup1312" coordorigin="600,-206" coordsize="19424,11760">
                <v:rect style="position:absolute;left:600;top:513;width:19424;height:11040" id="docshape1313" filled="true" fillcolor="#faf0ea" stroked="false">
                  <v:fill type="solid"/>
                </v:rect>
                <v:shape style="position:absolute;left:1573;top:5428;width:11441;height:5654" type="#_x0000_t75" id="docshape1314" stroked="false">
                  <v:imagedata r:id="rId404" o:title=""/>
                </v:shape>
                <v:shape style="position:absolute;left:12198;top:9616;width:434;height:1110" id="docshape1315" coordorigin="12198,9617" coordsize="434,1110" path="m12259,10722l12254,10716,12254,10716,12250,10710,12248,10708,12243,10708,12242,10708,12241,10708,12238,10708,12237,10709,12237,10724,12234,10724,12234,10721,12237,10724,12237,10709,12235,10712,12235,10714,12235,10715,12235,10714,12235,10714,12235,10712,12233,10714,12232,10722,12234,10726,12242,10726,12243,10726,12243,10726,12251,10726,12251,10724,12251,10724,12259,10722xm12451,10489l12444,10483,12444,10493,12442,10501,12439,10496,12444,10493,12444,10483,12439,10480,12437,10478,12437,10478,12432,10474,12429,10480,12419,10488,12418,10489,12415,10489,12410,10488,12409,10488,12409,10566,12399,10573,12398,10567,12409,10566,12409,10488,12408,10486,12398,10476,12396,10474,12387,10474,12377,10482,12376,10496,12369,10504,12369,10504,12360,10512,12350,10535,12350,10625,12348,10631,12348,10628,12350,10625,12350,10535,12350,10536,12349,10537,12343,10547,12343,10648,12343,10648,12337,10652,12338,10651,12343,10648,12343,10547,12342,10548,12338,10553,12331,10560,12331,10667,12330,10674,12317,10687,12328,10674,12331,10667,12331,10560,12323,10567,12323,10567,12317,10571,12317,10688,12316,10688,12305,10696,12299,10699,12308,10693,12317,10688,12317,10571,12301,10579,12298,10581,12298,10700,12293,10702,12284,10704,12298,10700,12298,10581,12287,10586,12278,10591,12278,10705,12272,10706,12266,10706,12260,10704,12259,10702,12266,10705,12278,10705,12278,10591,12262,10598,12262,10601,12259,10604,12260,10602,12262,10601,12262,10598,12258,10600,12255,10605,12255,10696,12250,10696,12254,10693,12255,10696,12255,10605,12254,10608,12245,10617,12237,10623,12229,10628,12229,10688,12212,10686,12207,10680,12213,10685,12221,10686,12228,10688,12229,10688,12229,10628,12219,10635,12219,10639,12216,10642,12216,10640,12219,10639,12219,10635,12214,10638,12214,10648,12213,10649,12206,10659,12206,10678,12201,10670,12204,10666,12203,10669,12206,10678,12206,10659,12198,10670,12210,10688,12231,10690,12240,10698,12242,10698,12245,10701,12248,10698,12255,10698,12259,10706,12265,10708,12272,10708,12282,10706,12294,10704,12306,10698,12317,10690,12332,10676,12335,10654,12345,10648,12345,10646,12347,10645,12347,10640,12353,10622,12355,10618,12362,10605,12364,10603,12368,10601,12374,10598,12373,10598,12374,10598,12389,10596,12402,10595,12404,10593,12402,10596,12389,10596,12374,10598,12400,10598,12404,10596,12406,10592,12401,10582,12400,10574,12412,10566,12421,10565,12421,10559,12422,10558,12422,10547,12424,10542,12450,10514,12448,10509,12448,10514,12442,10520,12444,10517,12445,10510,12448,10514,12448,10509,12444,10502,12447,10491,12450,10489,12451,10489xm12505,10324l12505,10322,12504,10322,12505,10324xm12590,10364l12589,10362,12588,10360,12587,10359,12587,10364,12587,10365,12586,10361,12587,10362,12587,10364,12587,10359,12587,10358,12584,10358,12584,10376,12583,10384,12582,10381,12583,10379,12584,10376,12584,10358,12580,10358,12576,10358,12575,10358,12571,10358,12571,10358,12571,10395,12569,10403,12567,10395,12571,10395,12571,10358,12566,10360,12566,10414,12566,10414,12547,10414,12548,10413,12556,10414,12566,10414,12566,10360,12561,10362,12561,10364,12560,10365,12561,10364,12561,10364,12561,10362,12559,10362,12554,10370,12553,10372,12553,10374,12550,10379,12546,10374,12546,10374,12553,10374,12553,10372,12552,10372,12547,10372,12542,10370,12538,10366,12538,10445,12538,10448,12534,10452,12538,10446,12538,10445,12538,10366,12537,10365,12532,10365,12530,10364,12515,10364,12511,10362,12511,10489,12506,10500,12498,10503,12508,10495,12511,10489,12511,10362,12508,10359,12507,10358,12507,10334,12505,10324,12505,10327,12504,10322,12504,10322,12504,10320,12504,10320,12503,10320,12499,10320,12496,10320,12496,10333,12494,10335,12491,10329,12496,10333,12496,10320,12490,10320,12489,10321,12481,10321,12487,10326,12492,10336,12490,10338,12490,10340,12489,10340,12489,10342,12487,10344,12487,10342,12487,10342,12489,10342,12489,10340,12488,10340,12486,10337,12484,10332,12473,10332,12468,10324,12468,10304,12467,10303,12467,10297,12467,10296,12466,10296,12466,10335,12459,10332,12458,10331,12466,10334,12466,10335,12466,10296,12461,10297,12459,10294,12459,10297,12455,10297,12455,10292,12459,10297,12459,10294,12456,10290,12456,10282,12452,10270,12448,10267,12448,10302,12447,10305,12437,10297,12448,10302,12448,10267,12441,10260,12428,10254,12417,10253,12417,10274,12409,10262,12410,10258,12412,10266,12417,10274,12417,10253,12415,10252,12413,10252,12413,10254,12412,10255,12412,10254,12413,10254,12413,10252,12410,10252,12406,10262,12420,10282,12427,10292,12446,10306,12445,10316,12457,10332,12468,10337,12469,10340,12468,10343,12460,10374,12460,10386,12459,10392,12452,10398,12444,10403,12444,10427,12436,10422,12435,10420,12444,10427,12444,10403,12444,10403,12443,10404,12438,10406,12435,10410,12435,10414,12435,10420,12434,10414,12435,10414,12435,10414,12435,10410,12432,10412,12432,10414,12434,10424,12472,10446,12477,10450,12480,10455,12481,10457,12480,10466,12477,10474,12472,10484,12469,10491,12469,10496,12468,10499,12468,10498,12469,10496,12469,10491,12465,10498,12469,10504,12476,10506,12478,10506,12481,10508,12486,10506,12493,10506,12500,10504,12508,10502,12529,10460,12540,10450,12541,10426,12548,10416,12568,10416,12568,10414,12571,10414,12571,10413,12570,10408,12572,10400,12573,10396,12584,10396,12584,10395,12587,10395,12585,10389,12586,10374,12590,10364xm12592,9663l12591,9661,12590,9659,12590,9665,12590,9665,12590,9669,12589,9678,12581,9682,12578,9682,12587,9678,12590,9669,12590,9665,12585,9659,12587,9659,12589,9662,12590,9663,12590,9665,12590,9659,12589,9658,12588,9657,12585,9656,12578,9656,12578,9658,12569,9660,12563,9663,12563,9681,12560,9680,12558,9678,12563,9681,12563,9663,12556,9667,12556,9665,12571,9658,12578,9658,12578,9656,12570,9656,12556,9663,12556,9668,12554,9675,12554,9674,12554,9673,12556,9668,12556,9663,12555,9664,12551,9673,12552,9675,12559,9682,12566,9684,12582,9684,12586,9682,12592,9680,12592,9663xm12632,9626l12632,9619,12632,9617,12630,9617,12630,9619,12630,9621,12630,9623,12630,9627,12627,9628,12630,9623,12630,9621,12626,9619,12630,9619,12630,9617,12622,9617,12622,9619,12610,9624,12598,9632,12598,9637,12597,9637,12598,9631,12618,9619,12622,9619,12622,9617,12618,9617,12596,9629,12595,9636,12595,9639,12599,9640,12600,9640,12607,9640,12615,9638,12615,9638,12628,9631,12632,9626xe" filled="true" fillcolor="#d6cab3" stroked="false">
                  <v:path arrowok="t"/>
                  <v:fill type="solid"/>
                </v:shape>
                <v:line style="position:absolute" from="4281,2118" to="4281,5062" stroked="true" strokeweight=".3pt" strokecolor="#000000">
                  <v:stroke dashstyle="solid"/>
                </v:line>
                <v:line style="position:absolute" from="7251,2118" to="7251,5062" stroked="true" strokeweight=".3pt" strokecolor="#000000">
                  <v:stroke dashstyle="solid"/>
                </v:line>
                <v:line style="position:absolute" from="10208,2118" to="10208,5062" stroked="true" strokeweight=".3pt" strokecolor="#000000">
                  <v:stroke dashstyle="solid"/>
                </v:line>
                <v:line style="position:absolute" from="13178,2118" to="13178,9098" stroked="true" strokeweight=".262pt" strokecolor="#000000">
                  <v:stroke dashstyle="solid"/>
                </v:line>
                <v:line style="position:absolute" from="16148,2118" to="16148,9098" stroked="true" strokeweight=".262pt" strokecolor="#000000">
                  <v:stroke dashstyle="solid"/>
                </v:line>
                <v:shape style="position:absolute;left:1444;top:2101;width:428;height:428" type="#_x0000_t75" id="docshape1316" stroked="false">
                  <v:imagedata r:id="rId405" o:title=""/>
                </v:shape>
                <v:shape style="position:absolute;left:1460;top:2117;width:360;height:360" type="#_x0000_t75" id="docshape1317" stroked="false">
                  <v:imagedata r:id="rId216" o:title=""/>
                </v:shape>
                <v:shape style="position:absolute;left:4406;top:2101;width:428;height:428" type="#_x0000_t75" id="docshape1318" stroked="false">
                  <v:imagedata r:id="rId406" o:title=""/>
                </v:shape>
                <v:shape style="position:absolute;left:4425;top:2117;width:360;height:360" type="#_x0000_t75" id="docshape1319" stroked="false">
                  <v:imagedata r:id="rId216" o:title=""/>
                </v:shape>
                <v:shape style="position:absolute;left:7377;top:2101;width:428;height:428" type="#_x0000_t75" id="docshape1320" stroked="false">
                  <v:imagedata r:id="rId407" o:title=""/>
                </v:shape>
                <v:shape style="position:absolute;left:7395;top:2117;width:360;height:360" type="#_x0000_t75" id="docshape1321" stroked="false">
                  <v:imagedata r:id="rId216" o:title=""/>
                </v:shape>
                <v:shape style="position:absolute;left:10334;top:2101;width:428;height:428" type="#_x0000_t75" id="docshape1322" stroked="false">
                  <v:imagedata r:id="rId408" o:title=""/>
                </v:shape>
                <v:shape style="position:absolute;left:10350;top:2117;width:360;height:360" type="#_x0000_t75" id="docshape1323" stroked="false">
                  <v:imagedata r:id="rId216" o:title=""/>
                </v:shape>
                <v:shape style="position:absolute;left:13310;top:2101;width:428;height:428" type="#_x0000_t75" id="docshape1324" stroked="false">
                  <v:imagedata r:id="rId409" o:title=""/>
                </v:shape>
                <v:shape style="position:absolute;left:13329;top:2117;width:360;height:360" type="#_x0000_t75" id="docshape1325" stroked="false">
                  <v:imagedata r:id="rId216" o:title=""/>
                </v:shape>
                <v:shape style="position:absolute;left:16276;top:2101;width:428;height:428" type="#_x0000_t75" id="docshape1326" stroked="false">
                  <v:imagedata r:id="rId410" o:title=""/>
                </v:shape>
                <v:shape style="position:absolute;left:16295;top:2117;width:360;height:360" type="#_x0000_t75" id="docshape1327" stroked="false">
                  <v:imagedata r:id="rId216" o:title=""/>
                </v:shape>
                <v:shape style="position:absolute;left:16276;top:4440;width:428;height:428" type="#_x0000_t75" id="docshape1328" stroked="false">
                  <v:imagedata r:id="rId411" o:title=""/>
                </v:shape>
                <v:shape style="position:absolute;left:16295;top:4458;width:360;height:360" type="#_x0000_t75" id="docshape1329" stroked="false">
                  <v:imagedata r:id="rId216" o:title=""/>
                </v:shape>
                <v:shape style="position:absolute;left:16276;top:6111;width:428;height:428" type="#_x0000_t75" id="docshape1330" stroked="false">
                  <v:imagedata r:id="rId412" o:title=""/>
                </v:shape>
                <v:shape style="position:absolute;left:16295;top:6126;width:360;height:360" type="#_x0000_t75" id="docshape1331" stroked="false">
                  <v:imagedata r:id="rId216" o:title=""/>
                </v:shape>
                <v:shape style="position:absolute;left:16276;top:7224;width:428;height:428" type="#_x0000_t75" id="docshape1332" stroked="false">
                  <v:imagedata r:id="rId413" o:title=""/>
                </v:shape>
                <v:shape style="position:absolute;left:16295;top:7244;width:360;height:360" type="#_x0000_t75" id="docshape1333" stroked="false">
                  <v:imagedata r:id="rId216" o:title=""/>
                </v:shape>
                <v:shape style="position:absolute;left:8246;top:7773;width:363;height:363" type="#_x0000_t75" id="docshape1334" stroked="false">
                  <v:imagedata r:id="rId414" o:title=""/>
                </v:shape>
                <v:shape style="position:absolute;left:8998;top:8308;width:363;height:363" type="#_x0000_t75" id="docshape1335" stroked="false">
                  <v:imagedata r:id="rId415" o:title=""/>
                </v:shape>
                <v:shape style="position:absolute;left:3418;top:7237;width:363;height:363" type="#_x0000_t75" id="docshape1336" stroked="false">
                  <v:imagedata r:id="rId416" o:title=""/>
                </v:shape>
                <v:shape style="position:absolute;left:7414;top:7181;width:363;height:363" type="#_x0000_t75" id="docshape1337" stroked="false">
                  <v:imagedata r:id="rId417" o:title=""/>
                </v:shape>
                <v:shape style="position:absolute;left:4768;top:9157;width:363;height:363" type="#_x0000_t75" id="docshape1338" stroked="false">
                  <v:imagedata r:id="rId415" o:title=""/>
                </v:shape>
                <v:shape style="position:absolute;left:7259;top:8385;width:363;height:363" type="#_x0000_t75" id="docshape1339" stroked="false">
                  <v:imagedata r:id="rId417" o:title=""/>
                </v:shape>
                <v:shape style="position:absolute;left:10381;top:7302;width:363;height:363" type="#_x0000_t75" id="docshape1340" stroked="false">
                  <v:imagedata r:id="rId418" o:title=""/>
                </v:shape>
                <v:shape style="position:absolute;left:11159;top:8022;width:363;height:363" type="#_x0000_t75" id="docshape1341" stroked="false">
                  <v:imagedata r:id="rId419" o:title=""/>
                </v:shape>
                <v:shape style="position:absolute;left:10662;top:9136;width:363;height:363" type="#_x0000_t75" id="docshape1342" stroked="false">
                  <v:imagedata r:id="rId417" o:title=""/>
                </v:shape>
                <v:rect style="position:absolute;left:600;top:-207;width:19424;height:720" id="docshape1343" filled="true" fillcolor="#000000" stroked="false">
                  <v:fill type="solid"/>
                </v:rect>
                <v:shape style="position:absolute;left:13192;top:10728;width:82;height:82" id="docshape1344" coordorigin="13192,10728" coordsize="82,82" path="m13233,10728l13217,10732,13204,10740,13195,10753,13192,10769,13195,10785,13204,10798,13217,10807,13233,10810,13249,10807,13262,10798,13270,10785,13274,10769,13270,10753,13262,10740,13249,10732,13233,10728xe" filled="true" fillcolor="#f40009" stroked="false">
                  <v:path arrowok="t"/>
                  <v:fill type="solid"/>
                </v:shape>
                <v:line style="position:absolute" from="13192,9956" to="18944,9956" stroked="true" strokeweight="1pt" strokecolor="#000000">
                  <v:stroke dashstyle="solid"/>
                </v:line>
                <w10:wrap type="none"/>
              </v:group>
            </w:pict>
          </mc:Fallback>
        </mc:AlternateContent>
      </w:r>
      <w:r>
        <w:rPr/>
        <mc:AlternateContent>
          <mc:Choice Requires="wps">
            <w:drawing>
              <wp:anchor distT="0" distB="0" distL="0" distR="0" allowOverlap="1" layoutInCell="1" locked="0" behindDoc="0" simplePos="0" relativeHeight="15897088">
                <wp:simplePos x="0" y="0"/>
                <wp:positionH relativeFrom="page">
                  <wp:posOffset>12865744</wp:posOffset>
                </wp:positionH>
                <wp:positionV relativeFrom="paragraph">
                  <wp:posOffset>-130849</wp:posOffset>
                </wp:positionV>
                <wp:extent cx="1270" cy="7467600"/>
                <wp:effectExtent l="0" t="0" r="0" b="0"/>
                <wp:wrapNone/>
                <wp:docPr id="1674" name="Graphic 1674"/>
                <wp:cNvGraphicFramePr>
                  <a:graphicFrameLocks/>
                </wp:cNvGraphicFramePr>
                <a:graphic>
                  <a:graphicData uri="http://schemas.microsoft.com/office/word/2010/wordprocessingShape">
                    <wps:wsp>
                      <wps:cNvPr id="1674" name="Graphic 1674"/>
                      <wps:cNvSpPr/>
                      <wps:spPr>
                        <a:xfrm>
                          <a:off x="0" y="0"/>
                          <a:ext cx="1270" cy="7467600"/>
                        </a:xfrm>
                        <a:custGeom>
                          <a:avLst/>
                          <a:gdLst/>
                          <a:ahLst/>
                          <a:cxnLst/>
                          <a:rect l="l" t="t" r="r" b="b"/>
                          <a:pathLst>
                            <a:path w="0" h="7467600">
                              <a:moveTo>
                                <a:pt x="0" y="74676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97088" from="1013.050781pt,577.696875pt" to="1013.050781pt,-10.303125pt" stroked="true" strokeweight=".3pt" strokecolor="#000000">
                <v:stroke dashstyle="solid"/>
                <w10:wrap type="none"/>
              </v:line>
            </w:pict>
          </mc:Fallback>
        </mc:AlternateContent>
      </w:r>
      <w:r>
        <w:rPr/>
        <mc:AlternateContent>
          <mc:Choice Requires="wps">
            <w:drawing>
              <wp:anchor distT="0" distB="0" distL="0" distR="0" allowOverlap="1" layoutInCell="1" locked="0" behindDoc="0" simplePos="0" relativeHeight="15897600">
                <wp:simplePos x="0" y="0"/>
                <wp:positionH relativeFrom="page">
                  <wp:posOffset>13020039</wp:posOffset>
                </wp:positionH>
                <wp:positionV relativeFrom="paragraph">
                  <wp:posOffset>-130849</wp:posOffset>
                </wp:positionV>
                <wp:extent cx="2854960" cy="7467600"/>
                <wp:effectExtent l="0" t="0" r="0" b="0"/>
                <wp:wrapNone/>
                <wp:docPr id="1675" name="Group 1675"/>
                <wp:cNvGraphicFramePr>
                  <a:graphicFrameLocks/>
                </wp:cNvGraphicFramePr>
                <a:graphic>
                  <a:graphicData uri="http://schemas.microsoft.com/office/word/2010/wordprocessingGroup">
                    <wpg:wgp>
                      <wpg:cNvPr id="1675" name="Group 1675"/>
                      <wpg:cNvGrpSpPr/>
                      <wpg:grpSpPr>
                        <a:xfrm>
                          <a:off x="0" y="0"/>
                          <a:ext cx="2854960" cy="7467600"/>
                          <a:chExt cx="2854960" cy="7467600"/>
                        </a:xfrm>
                      </wpg:grpSpPr>
                      <pic:pic>
                        <pic:nvPicPr>
                          <pic:cNvPr id="1676" name="Image 1676"/>
                          <pic:cNvPicPr/>
                        </pic:nvPicPr>
                        <pic:blipFill>
                          <a:blip r:embed="rId420" cstate="print"/>
                          <a:stretch>
                            <a:fillRect/>
                          </a:stretch>
                        </pic:blipFill>
                        <pic:spPr>
                          <a:xfrm>
                            <a:off x="0" y="0"/>
                            <a:ext cx="2850349" cy="3480816"/>
                          </a:xfrm>
                          <a:prstGeom prst="rect">
                            <a:avLst/>
                          </a:prstGeom>
                        </pic:spPr>
                      </pic:pic>
                      <wps:wsp>
                        <wps:cNvPr id="1677" name="Textbox 1677"/>
                        <wps:cNvSpPr txBox="1"/>
                        <wps:spPr>
                          <a:xfrm>
                            <a:off x="0" y="3480815"/>
                            <a:ext cx="2854960" cy="3987165"/>
                          </a:xfrm>
                          <a:prstGeom prst="rect">
                            <a:avLst/>
                          </a:prstGeom>
                          <a:solidFill>
                            <a:srgbClr val="EBEBEB"/>
                          </a:solidFill>
                        </wps:spPr>
                        <wps:txbx>
                          <w:txbxContent>
                            <w:p>
                              <w:pPr>
                                <w:spacing w:line="240" w:lineRule="auto" w:before="92"/>
                                <w:rPr>
                                  <w:color w:val="000000"/>
                                  <w:sz w:val="22"/>
                                </w:rPr>
                              </w:pPr>
                            </w:p>
                            <w:p>
                              <w:pPr>
                                <w:spacing w:line="271" w:lineRule="auto" w:before="0"/>
                                <w:ind w:left="360" w:right="693" w:firstLine="2"/>
                                <w:jc w:val="left"/>
                                <w:rPr>
                                  <w:b/>
                                  <w:color w:val="000000"/>
                                  <w:sz w:val="22"/>
                                </w:rPr>
                              </w:pPr>
                              <w:r>
                                <w:rPr>
                                  <w:b/>
                                  <w:color w:val="000000"/>
                                  <w:w w:val="110"/>
                                  <w:sz w:val="22"/>
                                </w:rPr>
                                <w:t>Demonstrating</w:t>
                              </w:r>
                              <w:r>
                                <w:rPr>
                                  <w:b/>
                                  <w:color w:val="000000"/>
                                  <w:spacing w:val="-18"/>
                                  <w:w w:val="110"/>
                                  <w:sz w:val="22"/>
                                </w:rPr>
                                <w:t> </w:t>
                              </w:r>
                              <w:r>
                                <w:rPr>
                                  <w:b/>
                                  <w:color w:val="000000"/>
                                  <w:w w:val="110"/>
                                  <w:sz w:val="22"/>
                                </w:rPr>
                                <w:t>Sustainable Sugarcane Production</w:t>
                              </w:r>
                            </w:p>
                            <w:p>
                              <w:pPr>
                                <w:spacing w:line="297" w:lineRule="auto" w:before="240"/>
                                <w:ind w:left="359" w:right="693" w:firstLine="8"/>
                                <w:jc w:val="left"/>
                                <w:rPr>
                                  <w:color w:val="000000"/>
                                  <w:sz w:val="16"/>
                                </w:rPr>
                              </w:pPr>
                              <w:r>
                                <w:rPr>
                                  <w:color w:val="000000"/>
                                  <w:spacing w:val="-2"/>
                                  <w:w w:val="125"/>
                                  <w:sz w:val="16"/>
                                </w:rPr>
                                <w:t>In</w:t>
                              </w:r>
                              <w:r>
                                <w:rPr>
                                  <w:color w:val="000000"/>
                                  <w:spacing w:val="-16"/>
                                  <w:w w:val="125"/>
                                  <w:sz w:val="16"/>
                                </w:rPr>
                                <w:t> </w:t>
                              </w:r>
                              <w:r>
                                <w:rPr>
                                  <w:color w:val="000000"/>
                                  <w:spacing w:val="-2"/>
                                  <w:w w:val="125"/>
                                  <w:sz w:val="16"/>
                                </w:rPr>
                                <w:t>partnership</w:t>
                              </w:r>
                              <w:r>
                                <w:rPr>
                                  <w:color w:val="000000"/>
                                  <w:spacing w:val="-14"/>
                                  <w:w w:val="125"/>
                                  <w:sz w:val="16"/>
                                </w:rPr>
                                <w:t> </w:t>
                              </w:r>
                              <w:r>
                                <w:rPr>
                                  <w:color w:val="000000"/>
                                  <w:spacing w:val="-2"/>
                                  <w:w w:val="125"/>
                                  <w:sz w:val="16"/>
                                </w:rPr>
                                <w:t>with</w:t>
                              </w:r>
                              <w:r>
                                <w:rPr>
                                  <w:color w:val="000000"/>
                                  <w:spacing w:val="-13"/>
                                  <w:w w:val="125"/>
                                  <w:sz w:val="16"/>
                                </w:rPr>
                                <w:t> </w:t>
                              </w:r>
                              <w:r>
                                <w:rPr>
                                  <w:color w:val="000000"/>
                                  <w:spacing w:val="-2"/>
                                  <w:w w:val="125"/>
                                  <w:sz w:val="16"/>
                                </w:rPr>
                                <w:t>Biofábrica</w:t>
                              </w:r>
                              <w:r>
                                <w:rPr>
                                  <w:color w:val="000000"/>
                                  <w:spacing w:val="-14"/>
                                  <w:w w:val="125"/>
                                  <w:sz w:val="16"/>
                                </w:rPr>
                                <w:t> </w:t>
                              </w:r>
                              <w:r>
                                <w:rPr>
                                  <w:color w:val="000000"/>
                                  <w:spacing w:val="-2"/>
                                  <w:w w:val="125"/>
                                  <w:sz w:val="16"/>
                                </w:rPr>
                                <w:t>Siglo</w:t>
                              </w:r>
                              <w:r>
                                <w:rPr>
                                  <w:color w:val="000000"/>
                                  <w:spacing w:val="-14"/>
                                  <w:w w:val="125"/>
                                  <w:sz w:val="16"/>
                                </w:rPr>
                                <w:t> </w:t>
                              </w:r>
                              <w:r>
                                <w:rPr>
                                  <w:color w:val="000000"/>
                                  <w:spacing w:val="-2"/>
                                  <w:w w:val="125"/>
                                  <w:sz w:val="16"/>
                                </w:rPr>
                                <w:t>XXI, </w:t>
                              </w:r>
                              <w:r>
                                <w:rPr>
                                  <w:color w:val="000000"/>
                                  <w:w w:val="125"/>
                                  <w:sz w:val="16"/>
                                </w:rPr>
                                <w:t>an</w:t>
                              </w:r>
                              <w:r>
                                <w:rPr>
                                  <w:color w:val="000000"/>
                                  <w:spacing w:val="-16"/>
                                  <w:w w:val="125"/>
                                  <w:sz w:val="16"/>
                                </w:rPr>
                                <w:t> </w:t>
                              </w:r>
                              <w:r>
                                <w:rPr>
                                  <w:color w:val="000000"/>
                                  <w:w w:val="125"/>
                                  <w:sz w:val="16"/>
                                </w:rPr>
                                <w:t>agro-biotechnological</w:t>
                              </w:r>
                              <w:r>
                                <w:rPr>
                                  <w:color w:val="000000"/>
                                  <w:spacing w:val="-16"/>
                                  <w:w w:val="125"/>
                                  <w:sz w:val="16"/>
                                </w:rPr>
                                <w:t> </w:t>
                              </w:r>
                              <w:r>
                                <w:rPr>
                                  <w:color w:val="000000"/>
                                  <w:w w:val="125"/>
                                  <w:sz w:val="16"/>
                                </w:rPr>
                                <w:t>company,</w:t>
                              </w:r>
                              <w:r>
                                <w:rPr>
                                  <w:color w:val="000000"/>
                                  <w:spacing w:val="-15"/>
                                  <w:w w:val="125"/>
                                  <w:sz w:val="16"/>
                                </w:rPr>
                                <w:t> </w:t>
                              </w:r>
                              <w:r>
                                <w:rPr>
                                  <w:color w:val="000000"/>
                                  <w:w w:val="125"/>
                                  <w:sz w:val="16"/>
                                </w:rPr>
                                <w:t>and </w:t>
                              </w:r>
                              <w:r>
                                <w:rPr>
                                  <w:color w:val="000000"/>
                                  <w:spacing w:val="-2"/>
                                  <w:w w:val="125"/>
                                  <w:sz w:val="16"/>
                                </w:rPr>
                                <w:t>Unión</w:t>
                              </w:r>
                              <w:r>
                                <w:rPr>
                                  <w:color w:val="000000"/>
                                  <w:spacing w:val="-13"/>
                                  <w:w w:val="125"/>
                                  <w:sz w:val="16"/>
                                </w:rPr>
                                <w:t> </w:t>
                              </w:r>
                              <w:r>
                                <w:rPr>
                                  <w:color w:val="000000"/>
                                  <w:spacing w:val="-2"/>
                                  <w:w w:val="125"/>
                                  <w:sz w:val="16"/>
                                </w:rPr>
                                <w:t>Nacional</w:t>
                              </w:r>
                              <w:r>
                                <w:rPr>
                                  <w:color w:val="000000"/>
                                  <w:spacing w:val="-13"/>
                                  <w:w w:val="125"/>
                                  <w:sz w:val="16"/>
                                </w:rPr>
                                <w:t> </w:t>
                              </w:r>
                              <w:r>
                                <w:rPr>
                                  <w:color w:val="000000"/>
                                  <w:spacing w:val="-2"/>
                                  <w:w w:val="125"/>
                                  <w:sz w:val="16"/>
                                </w:rPr>
                                <w:t>de</w:t>
                              </w:r>
                              <w:r>
                                <w:rPr>
                                  <w:color w:val="000000"/>
                                  <w:spacing w:val="-13"/>
                                  <w:w w:val="125"/>
                                  <w:sz w:val="16"/>
                                </w:rPr>
                                <w:t> </w:t>
                              </w:r>
                              <w:r>
                                <w:rPr>
                                  <w:color w:val="000000"/>
                                  <w:spacing w:val="-2"/>
                                  <w:w w:val="125"/>
                                  <w:sz w:val="16"/>
                                </w:rPr>
                                <w:t>Cañeros,</w:t>
                              </w:r>
                              <w:r>
                                <w:rPr>
                                  <w:color w:val="000000"/>
                                  <w:spacing w:val="-16"/>
                                  <w:w w:val="125"/>
                                  <w:sz w:val="16"/>
                                </w:rPr>
                                <w:t> </w:t>
                              </w:r>
                              <w:r>
                                <w:rPr>
                                  <w:color w:val="000000"/>
                                  <w:spacing w:val="-2"/>
                                  <w:w w:val="125"/>
                                  <w:sz w:val="16"/>
                                </w:rPr>
                                <w:t>A.C.–CNPR, </w:t>
                              </w:r>
                              <w:r>
                                <w:rPr>
                                  <w:color w:val="000000"/>
                                  <w:w w:val="125"/>
                                  <w:sz w:val="16"/>
                                </w:rPr>
                                <w:t>one</w:t>
                              </w:r>
                              <w:r>
                                <w:rPr>
                                  <w:color w:val="000000"/>
                                  <w:spacing w:val="-2"/>
                                  <w:w w:val="125"/>
                                  <w:sz w:val="16"/>
                                </w:rPr>
                                <w:t> </w:t>
                              </w:r>
                              <w:r>
                                <w:rPr>
                                  <w:color w:val="000000"/>
                                  <w:w w:val="125"/>
                                  <w:sz w:val="16"/>
                                </w:rPr>
                                <w:t>of</w:t>
                              </w:r>
                              <w:r>
                                <w:rPr>
                                  <w:color w:val="000000"/>
                                  <w:spacing w:val="-14"/>
                                  <w:w w:val="125"/>
                                  <w:sz w:val="16"/>
                                </w:rPr>
                                <w:t> </w:t>
                              </w:r>
                              <w:r>
                                <w:rPr>
                                  <w:color w:val="000000"/>
                                  <w:w w:val="125"/>
                                  <w:sz w:val="16"/>
                                </w:rPr>
                                <w:t>the</w:t>
                              </w:r>
                              <w:r>
                                <w:rPr>
                                  <w:color w:val="000000"/>
                                  <w:spacing w:val="-2"/>
                                  <w:w w:val="125"/>
                                  <w:sz w:val="16"/>
                                </w:rPr>
                                <w:t> </w:t>
                              </w:r>
                              <w:r>
                                <w:rPr>
                                  <w:color w:val="000000"/>
                                  <w:w w:val="125"/>
                                  <w:sz w:val="16"/>
                                </w:rPr>
                                <w:t>most</w:t>
                              </w:r>
                              <w:r>
                                <w:rPr>
                                  <w:color w:val="000000"/>
                                  <w:spacing w:val="-2"/>
                                  <w:w w:val="125"/>
                                  <w:sz w:val="16"/>
                                </w:rPr>
                                <w:t> </w:t>
                              </w:r>
                              <w:r>
                                <w:rPr>
                                  <w:color w:val="000000"/>
                                  <w:w w:val="125"/>
                                  <w:sz w:val="16"/>
                                </w:rPr>
                                <w:t>important</w:t>
                              </w:r>
                              <w:r>
                                <w:rPr>
                                  <w:color w:val="000000"/>
                                  <w:spacing w:val="-2"/>
                                  <w:w w:val="125"/>
                                  <w:sz w:val="16"/>
                                </w:rPr>
                                <w:t> </w:t>
                              </w:r>
                              <w:r>
                                <w:rPr>
                                  <w:color w:val="000000"/>
                                  <w:w w:val="125"/>
                                  <w:sz w:val="16"/>
                                </w:rPr>
                                <w:t>canegrower organizations in Mexico,</w:t>
                              </w:r>
                              <w:r>
                                <w:rPr>
                                  <w:color w:val="000000"/>
                                  <w:spacing w:val="-4"/>
                                  <w:w w:val="125"/>
                                  <w:sz w:val="16"/>
                                </w:rPr>
                                <w:t> </w:t>
                              </w:r>
                              <w:r>
                                <w:rPr>
                                  <w:color w:val="000000"/>
                                  <w:w w:val="125"/>
                                  <w:sz w:val="16"/>
                                </w:rPr>
                                <w:t>we developed a project in 2021–2022 in Huasteca Potosina and the state of Morelos in Mexico to demonstrate the positive outcomes of regenerative agriculture</w:t>
                              </w:r>
                            </w:p>
                            <w:p>
                              <w:pPr>
                                <w:spacing w:before="5"/>
                                <w:ind w:left="364" w:right="0" w:firstLine="0"/>
                                <w:jc w:val="left"/>
                                <w:rPr>
                                  <w:color w:val="000000"/>
                                  <w:sz w:val="16"/>
                                </w:rPr>
                              </w:pPr>
                              <w:r>
                                <w:rPr>
                                  <w:color w:val="000000"/>
                                  <w:w w:val="125"/>
                                  <w:sz w:val="16"/>
                                </w:rPr>
                                <w:t>practices</w:t>
                              </w:r>
                              <w:r>
                                <w:rPr>
                                  <w:color w:val="000000"/>
                                  <w:spacing w:val="-11"/>
                                  <w:w w:val="125"/>
                                  <w:sz w:val="16"/>
                                </w:rPr>
                                <w:t> </w:t>
                              </w:r>
                              <w:r>
                                <w:rPr>
                                  <w:color w:val="000000"/>
                                  <w:w w:val="125"/>
                                  <w:sz w:val="16"/>
                                </w:rPr>
                                <w:t>in</w:t>
                              </w:r>
                              <w:r>
                                <w:rPr>
                                  <w:color w:val="000000"/>
                                  <w:spacing w:val="-11"/>
                                  <w:w w:val="125"/>
                                  <w:sz w:val="16"/>
                                </w:rPr>
                                <w:t> </w:t>
                              </w:r>
                              <w:r>
                                <w:rPr>
                                  <w:color w:val="000000"/>
                                  <w:w w:val="125"/>
                                  <w:sz w:val="16"/>
                                </w:rPr>
                                <w:t>the</w:t>
                              </w:r>
                              <w:r>
                                <w:rPr>
                                  <w:color w:val="000000"/>
                                  <w:spacing w:val="-10"/>
                                  <w:w w:val="125"/>
                                  <w:sz w:val="16"/>
                                </w:rPr>
                                <w:t> </w:t>
                              </w:r>
                              <w:r>
                                <w:rPr>
                                  <w:color w:val="000000"/>
                                  <w:w w:val="125"/>
                                  <w:sz w:val="16"/>
                                </w:rPr>
                                <w:t>production</w:t>
                              </w:r>
                              <w:r>
                                <w:rPr>
                                  <w:color w:val="000000"/>
                                  <w:spacing w:val="-11"/>
                                  <w:w w:val="125"/>
                                  <w:sz w:val="16"/>
                                </w:rPr>
                                <w:t> </w:t>
                              </w:r>
                              <w:r>
                                <w:rPr>
                                  <w:color w:val="000000"/>
                                  <w:w w:val="125"/>
                                  <w:sz w:val="16"/>
                                </w:rPr>
                                <w:t>of</w:t>
                              </w:r>
                              <w:r>
                                <w:rPr>
                                  <w:color w:val="000000"/>
                                  <w:spacing w:val="-18"/>
                                  <w:w w:val="125"/>
                                  <w:sz w:val="16"/>
                                </w:rPr>
                                <w:t> </w:t>
                              </w:r>
                              <w:r>
                                <w:rPr>
                                  <w:color w:val="000000"/>
                                  <w:spacing w:val="-2"/>
                                  <w:w w:val="125"/>
                                  <w:sz w:val="16"/>
                                </w:rPr>
                                <w:t>sugarcane.</w:t>
                              </w:r>
                            </w:p>
                            <w:p>
                              <w:pPr>
                                <w:spacing w:line="297" w:lineRule="auto" w:before="47"/>
                                <w:ind w:left="361" w:right="805" w:firstLine="6"/>
                                <w:jc w:val="left"/>
                                <w:rPr>
                                  <w:color w:val="000000"/>
                                  <w:sz w:val="16"/>
                                </w:rPr>
                              </w:pPr>
                              <w:r>
                                <w:rPr>
                                  <w:color w:val="000000"/>
                                  <w:w w:val="125"/>
                                  <w:sz w:val="16"/>
                                </w:rPr>
                                <w:t>Farming practices promoted include the use of biofertilizers—made from microorganisms—and compost. The 24-month</w:t>
                              </w:r>
                              <w:r>
                                <w:rPr>
                                  <w:color w:val="000000"/>
                                  <w:spacing w:val="-11"/>
                                  <w:w w:val="125"/>
                                  <w:sz w:val="16"/>
                                </w:rPr>
                                <w:t> </w:t>
                              </w:r>
                              <w:r>
                                <w:rPr>
                                  <w:color w:val="000000"/>
                                  <w:w w:val="125"/>
                                  <w:sz w:val="16"/>
                                </w:rPr>
                                <w:t>project</w:t>
                              </w:r>
                              <w:r>
                                <w:rPr>
                                  <w:color w:val="000000"/>
                                  <w:spacing w:val="-11"/>
                                  <w:w w:val="125"/>
                                  <w:sz w:val="16"/>
                                </w:rPr>
                                <w:t> </w:t>
                              </w:r>
                              <w:r>
                                <w:rPr>
                                  <w:color w:val="000000"/>
                                  <w:w w:val="125"/>
                                  <w:sz w:val="16"/>
                                </w:rPr>
                                <w:t>is</w:t>
                              </w:r>
                              <w:r>
                                <w:rPr>
                                  <w:color w:val="000000"/>
                                  <w:spacing w:val="-11"/>
                                  <w:w w:val="125"/>
                                  <w:sz w:val="16"/>
                                </w:rPr>
                                <w:t> </w:t>
                              </w:r>
                              <w:r>
                                <w:rPr>
                                  <w:color w:val="000000"/>
                                  <w:w w:val="125"/>
                                  <w:sz w:val="16"/>
                                </w:rPr>
                                <w:t>expected</w:t>
                              </w:r>
                              <w:r>
                                <w:rPr>
                                  <w:color w:val="000000"/>
                                  <w:spacing w:val="-13"/>
                                  <w:w w:val="125"/>
                                  <w:sz w:val="16"/>
                                </w:rPr>
                                <w:t> </w:t>
                              </w:r>
                              <w:r>
                                <w:rPr>
                                  <w:color w:val="000000"/>
                                  <w:w w:val="125"/>
                                  <w:sz w:val="16"/>
                                </w:rPr>
                                <w:t>to</w:t>
                              </w:r>
                              <w:r>
                                <w:rPr>
                                  <w:color w:val="000000"/>
                                  <w:spacing w:val="-11"/>
                                  <w:w w:val="125"/>
                                  <w:sz w:val="16"/>
                                </w:rPr>
                                <w:t> </w:t>
                              </w:r>
                              <w:r>
                                <w:rPr>
                                  <w:color w:val="000000"/>
                                  <w:w w:val="125"/>
                                  <w:sz w:val="16"/>
                                </w:rPr>
                                <w:t>show that such a production model can increase</w:t>
                              </w:r>
                              <w:r>
                                <w:rPr>
                                  <w:color w:val="000000"/>
                                  <w:spacing w:val="-16"/>
                                  <w:w w:val="125"/>
                                  <w:sz w:val="16"/>
                                </w:rPr>
                                <w:t> </w:t>
                              </w:r>
                              <w:r>
                                <w:rPr>
                                  <w:color w:val="000000"/>
                                  <w:w w:val="125"/>
                                  <w:sz w:val="16"/>
                                </w:rPr>
                                <w:t>productivity,</w:t>
                              </w:r>
                              <w:r>
                                <w:rPr>
                                  <w:color w:val="000000"/>
                                  <w:spacing w:val="-16"/>
                                  <w:w w:val="125"/>
                                  <w:sz w:val="16"/>
                                </w:rPr>
                                <w:t> </w:t>
                              </w:r>
                              <w:r>
                                <w:rPr>
                                  <w:color w:val="000000"/>
                                  <w:w w:val="125"/>
                                  <w:sz w:val="16"/>
                                </w:rPr>
                                <w:t>reduce</w:t>
                              </w:r>
                              <w:r>
                                <w:rPr>
                                  <w:color w:val="000000"/>
                                  <w:spacing w:val="-15"/>
                                  <w:w w:val="125"/>
                                  <w:sz w:val="16"/>
                                </w:rPr>
                                <w:t> </w:t>
                              </w:r>
                              <w:r>
                                <w:rPr>
                                  <w:color w:val="000000"/>
                                  <w:w w:val="125"/>
                                  <w:sz w:val="16"/>
                                </w:rPr>
                                <w:t>the</w:t>
                              </w:r>
                              <w:r>
                                <w:rPr>
                                  <w:color w:val="000000"/>
                                  <w:spacing w:val="-16"/>
                                  <w:w w:val="125"/>
                                  <w:sz w:val="16"/>
                                </w:rPr>
                                <w:t> </w:t>
                              </w:r>
                              <w:r>
                                <w:rPr>
                                  <w:color w:val="000000"/>
                                  <w:w w:val="125"/>
                                  <w:sz w:val="16"/>
                                </w:rPr>
                                <w:t>need</w:t>
                              </w:r>
                            </w:p>
                            <w:p>
                              <w:pPr>
                                <w:spacing w:line="297" w:lineRule="auto" w:before="3"/>
                                <w:ind w:left="364" w:right="327" w:firstLine="0"/>
                                <w:jc w:val="left"/>
                                <w:rPr>
                                  <w:color w:val="000000"/>
                                  <w:sz w:val="16"/>
                                </w:rPr>
                              </w:pPr>
                              <w:r>
                                <w:rPr>
                                  <w:color w:val="000000"/>
                                  <w:w w:val="125"/>
                                  <w:sz w:val="16"/>
                                </w:rPr>
                                <w:t>for</w:t>
                              </w:r>
                              <w:r>
                                <w:rPr>
                                  <w:color w:val="000000"/>
                                  <w:spacing w:val="-14"/>
                                  <w:w w:val="125"/>
                                  <w:sz w:val="16"/>
                                </w:rPr>
                                <w:t> </w:t>
                              </w:r>
                              <w:r>
                                <w:rPr>
                                  <w:color w:val="000000"/>
                                  <w:w w:val="125"/>
                                  <w:sz w:val="16"/>
                                </w:rPr>
                                <w:t>chemical</w:t>
                              </w:r>
                              <w:r>
                                <w:rPr>
                                  <w:color w:val="000000"/>
                                  <w:spacing w:val="-9"/>
                                  <w:w w:val="125"/>
                                  <w:sz w:val="16"/>
                                </w:rPr>
                                <w:t> </w:t>
                              </w:r>
                              <w:r>
                                <w:rPr>
                                  <w:color w:val="000000"/>
                                  <w:w w:val="125"/>
                                  <w:sz w:val="16"/>
                                </w:rPr>
                                <w:t>fertilizer,</w:t>
                              </w:r>
                              <w:r>
                                <w:rPr>
                                  <w:color w:val="000000"/>
                                  <w:spacing w:val="-9"/>
                                  <w:w w:val="125"/>
                                  <w:sz w:val="16"/>
                                </w:rPr>
                                <w:t> </w:t>
                              </w:r>
                              <w:r>
                                <w:rPr>
                                  <w:color w:val="000000"/>
                                  <w:w w:val="125"/>
                                  <w:sz w:val="16"/>
                                </w:rPr>
                                <w:t>improve</w:t>
                              </w:r>
                              <w:r>
                                <w:rPr>
                                  <w:color w:val="000000"/>
                                  <w:spacing w:val="-9"/>
                                  <w:w w:val="125"/>
                                  <w:sz w:val="16"/>
                                </w:rPr>
                                <w:t> </w:t>
                              </w:r>
                              <w:r>
                                <w:rPr>
                                  <w:color w:val="000000"/>
                                  <w:w w:val="125"/>
                                  <w:sz w:val="16"/>
                                </w:rPr>
                                <w:t>soil</w:t>
                              </w:r>
                              <w:r>
                                <w:rPr>
                                  <w:color w:val="000000"/>
                                  <w:spacing w:val="-9"/>
                                  <w:w w:val="125"/>
                                  <w:sz w:val="16"/>
                                </w:rPr>
                                <w:t> </w:t>
                              </w:r>
                              <w:r>
                                <w:rPr>
                                  <w:color w:val="000000"/>
                                  <w:w w:val="125"/>
                                  <w:sz w:val="16"/>
                                </w:rPr>
                                <w:t>health and increase carbon sequestration and retention.</w:t>
                              </w:r>
                              <w:r>
                                <w:rPr>
                                  <w:color w:val="000000"/>
                                  <w:spacing w:val="-16"/>
                                  <w:w w:val="125"/>
                                  <w:sz w:val="16"/>
                                </w:rPr>
                                <w:t> </w:t>
                              </w:r>
                              <w:r>
                                <w:rPr>
                                  <w:color w:val="000000"/>
                                  <w:w w:val="125"/>
                                  <w:sz w:val="16"/>
                                </w:rPr>
                                <w:t>In</w:t>
                              </w:r>
                              <w:r>
                                <w:rPr>
                                  <w:color w:val="000000"/>
                                  <w:spacing w:val="-16"/>
                                  <w:w w:val="125"/>
                                  <w:sz w:val="16"/>
                                </w:rPr>
                                <w:t> </w:t>
                              </w:r>
                              <w:r>
                                <w:rPr>
                                  <w:color w:val="000000"/>
                                  <w:w w:val="125"/>
                                  <w:sz w:val="16"/>
                                </w:rPr>
                                <w:t>2022,</w:t>
                              </w:r>
                              <w:r>
                                <w:rPr>
                                  <w:color w:val="000000"/>
                                  <w:spacing w:val="-15"/>
                                  <w:w w:val="125"/>
                                  <w:sz w:val="16"/>
                                </w:rPr>
                                <w:t> </w:t>
                              </w:r>
                              <w:r>
                                <w:rPr>
                                  <w:color w:val="000000"/>
                                  <w:w w:val="125"/>
                                  <w:sz w:val="16"/>
                                </w:rPr>
                                <w:t>the</w:t>
                              </w:r>
                              <w:r>
                                <w:rPr>
                                  <w:color w:val="000000"/>
                                  <w:spacing w:val="-16"/>
                                  <w:w w:val="125"/>
                                  <w:sz w:val="16"/>
                                </w:rPr>
                                <w:t> </w:t>
                              </w:r>
                              <w:r>
                                <w:rPr>
                                  <w:color w:val="000000"/>
                                  <w:w w:val="125"/>
                                  <w:sz w:val="16"/>
                                </w:rPr>
                                <w:t>project</w:t>
                              </w:r>
                              <w:r>
                                <w:rPr>
                                  <w:color w:val="000000"/>
                                  <w:spacing w:val="-16"/>
                                  <w:w w:val="125"/>
                                  <w:sz w:val="16"/>
                                </w:rPr>
                                <w:t> </w:t>
                              </w:r>
                              <w:r>
                                <w:rPr>
                                  <w:color w:val="000000"/>
                                  <w:w w:val="125"/>
                                  <w:sz w:val="16"/>
                                </w:rPr>
                                <w:t>was</w:t>
                              </w:r>
                              <w:r>
                                <w:rPr>
                                  <w:color w:val="000000"/>
                                  <w:spacing w:val="-15"/>
                                  <w:w w:val="125"/>
                                  <w:sz w:val="16"/>
                                </w:rPr>
                                <w:t> </w:t>
                              </w:r>
                              <w:r>
                                <w:rPr>
                                  <w:color w:val="000000"/>
                                  <w:w w:val="125"/>
                                  <w:sz w:val="16"/>
                                </w:rPr>
                                <w:t>one</w:t>
                              </w:r>
                              <w:r>
                                <w:rPr>
                                  <w:color w:val="000000"/>
                                  <w:spacing w:val="-16"/>
                                  <w:w w:val="125"/>
                                  <w:sz w:val="16"/>
                                </w:rPr>
                                <w:t> </w:t>
                              </w:r>
                              <w:r>
                                <w:rPr>
                                  <w:color w:val="000000"/>
                                  <w:w w:val="125"/>
                                  <w:sz w:val="16"/>
                                </w:rPr>
                                <w:t>of </w:t>
                              </w:r>
                              <w:r>
                                <w:rPr>
                                  <w:color w:val="000000"/>
                                  <w:spacing w:val="-2"/>
                                  <w:w w:val="125"/>
                                  <w:sz w:val="16"/>
                                </w:rPr>
                                <w:t>the</w:t>
                              </w:r>
                              <w:r>
                                <w:rPr>
                                  <w:color w:val="000000"/>
                                  <w:spacing w:val="-12"/>
                                  <w:w w:val="125"/>
                                  <w:sz w:val="16"/>
                                </w:rPr>
                                <w:t> </w:t>
                              </w:r>
                              <w:r>
                                <w:rPr>
                                  <w:color w:val="000000"/>
                                  <w:spacing w:val="-2"/>
                                  <w:w w:val="125"/>
                                  <w:sz w:val="16"/>
                                </w:rPr>
                                <w:t>winners</w:t>
                              </w:r>
                              <w:r>
                                <w:rPr>
                                  <w:color w:val="000000"/>
                                  <w:spacing w:val="-10"/>
                                  <w:w w:val="125"/>
                                  <w:sz w:val="16"/>
                                </w:rPr>
                                <w:t> </w:t>
                              </w:r>
                              <w:r>
                                <w:rPr>
                                  <w:color w:val="000000"/>
                                  <w:spacing w:val="-2"/>
                                  <w:w w:val="125"/>
                                  <w:sz w:val="16"/>
                                </w:rPr>
                                <w:t>of</w:t>
                              </w:r>
                              <w:r>
                                <w:rPr>
                                  <w:color w:val="000000"/>
                                  <w:spacing w:val="-20"/>
                                  <w:w w:val="125"/>
                                  <w:sz w:val="16"/>
                                </w:rPr>
                                <w:t> </w:t>
                              </w:r>
                              <w:r>
                                <w:rPr>
                                  <w:color w:val="000000"/>
                                  <w:spacing w:val="-2"/>
                                  <w:w w:val="125"/>
                                  <w:sz w:val="16"/>
                                </w:rPr>
                                <w:t>the</w:t>
                              </w:r>
                              <w:r>
                                <w:rPr>
                                  <w:color w:val="000000"/>
                                  <w:spacing w:val="-9"/>
                                  <w:w w:val="125"/>
                                  <w:sz w:val="16"/>
                                </w:rPr>
                                <w:t> </w:t>
                              </w:r>
                              <w:hyperlink r:id="rId421">
                                <w:r>
                                  <w:rPr>
                                    <w:color w:val="0000EE"/>
                                    <w:spacing w:val="-2"/>
                                    <w:w w:val="125"/>
                                    <w:sz w:val="16"/>
                                    <w:u w:val="single" w:color="0000EE"/>
                                  </w:rPr>
                                  <w:t>Bonsucro</w:t>
                                </w:r>
                                <w:r>
                                  <w:rPr>
                                    <w:color w:val="0000EE"/>
                                    <w:spacing w:val="-10"/>
                                    <w:w w:val="125"/>
                                    <w:sz w:val="16"/>
                                    <w:u w:val="single" w:color="0000EE"/>
                                  </w:rPr>
                                  <w:t> </w:t>
                                </w:r>
                                <w:r>
                                  <w:rPr>
                                    <w:color w:val="0000EE"/>
                                    <w:spacing w:val="-2"/>
                                    <w:w w:val="125"/>
                                    <w:sz w:val="16"/>
                                    <w:u w:val="single" w:color="0000EE"/>
                                  </w:rPr>
                                  <w:t>Impact</w:t>
                                </w:r>
                                <w:r>
                                  <w:rPr>
                                    <w:color w:val="0000EE"/>
                                    <w:spacing w:val="-10"/>
                                    <w:w w:val="125"/>
                                    <w:sz w:val="16"/>
                                    <w:u w:val="single" w:color="0000EE"/>
                                  </w:rPr>
                                  <w:t> </w:t>
                                </w:r>
                                <w:r>
                                  <w:rPr>
                                    <w:color w:val="0000EE"/>
                                    <w:spacing w:val="-2"/>
                                    <w:w w:val="125"/>
                                    <w:sz w:val="16"/>
                                    <w:u w:val="single" w:color="0000EE"/>
                                  </w:rPr>
                                  <w:t>Fund</w:t>
                                </w:r>
                              </w:hyperlink>
                              <w:r>
                                <w:rPr>
                                  <w:color w:val="000000"/>
                                  <w:spacing w:val="-2"/>
                                  <w:w w:val="125"/>
                                  <w:sz w:val="16"/>
                                </w:rPr>
                                <w:t>.</w:t>
                              </w:r>
                            </w:p>
                          </w:txbxContent>
                        </wps:txbx>
                        <wps:bodyPr wrap="square" lIns="0" tIns="0" rIns="0" bIns="0" rtlCol="0">
                          <a:noAutofit/>
                        </wps:bodyPr>
                      </wps:wsp>
                    </wpg:wgp>
                  </a:graphicData>
                </a:graphic>
              </wp:anchor>
            </w:drawing>
          </mc:Choice>
          <mc:Fallback>
            <w:pict>
              <v:group style="position:absolute;margin-left:1025.199951pt;margin-top:-10.303125pt;width:224.8pt;height:588pt;mso-position-horizontal-relative:page;mso-position-vertical-relative:paragraph;z-index:15897600" id="docshapegroup1345" coordorigin="20504,-206" coordsize="4496,11760">
                <v:shape style="position:absolute;left:20504;top:-207;width:4489;height:5482" type="#_x0000_t75" id="docshape1346" stroked="false">
                  <v:imagedata r:id="rId420" o:title=""/>
                </v:shape>
                <v:shape style="position:absolute;left:20504;top:5275;width:4496;height:6279" type="#_x0000_t202" id="docshape1347" filled="true" fillcolor="#ebebeb" stroked="false">
                  <v:textbox inset="0,0,0,0">
                    <w:txbxContent>
                      <w:p>
                        <w:pPr>
                          <w:spacing w:line="240" w:lineRule="auto" w:before="92"/>
                          <w:rPr>
                            <w:color w:val="000000"/>
                            <w:sz w:val="22"/>
                          </w:rPr>
                        </w:pPr>
                      </w:p>
                      <w:p>
                        <w:pPr>
                          <w:spacing w:line="271" w:lineRule="auto" w:before="0"/>
                          <w:ind w:left="360" w:right="693" w:firstLine="2"/>
                          <w:jc w:val="left"/>
                          <w:rPr>
                            <w:b/>
                            <w:color w:val="000000"/>
                            <w:sz w:val="22"/>
                          </w:rPr>
                        </w:pPr>
                        <w:r>
                          <w:rPr>
                            <w:b/>
                            <w:color w:val="000000"/>
                            <w:w w:val="110"/>
                            <w:sz w:val="22"/>
                          </w:rPr>
                          <w:t>Demonstrating</w:t>
                        </w:r>
                        <w:r>
                          <w:rPr>
                            <w:b/>
                            <w:color w:val="000000"/>
                            <w:spacing w:val="-18"/>
                            <w:w w:val="110"/>
                            <w:sz w:val="22"/>
                          </w:rPr>
                          <w:t> </w:t>
                        </w:r>
                        <w:r>
                          <w:rPr>
                            <w:b/>
                            <w:color w:val="000000"/>
                            <w:w w:val="110"/>
                            <w:sz w:val="22"/>
                          </w:rPr>
                          <w:t>Sustainable Sugarcane Production</w:t>
                        </w:r>
                      </w:p>
                      <w:p>
                        <w:pPr>
                          <w:spacing w:line="297" w:lineRule="auto" w:before="240"/>
                          <w:ind w:left="359" w:right="693" w:firstLine="8"/>
                          <w:jc w:val="left"/>
                          <w:rPr>
                            <w:color w:val="000000"/>
                            <w:sz w:val="16"/>
                          </w:rPr>
                        </w:pPr>
                        <w:r>
                          <w:rPr>
                            <w:color w:val="000000"/>
                            <w:spacing w:val="-2"/>
                            <w:w w:val="125"/>
                            <w:sz w:val="16"/>
                          </w:rPr>
                          <w:t>In</w:t>
                        </w:r>
                        <w:r>
                          <w:rPr>
                            <w:color w:val="000000"/>
                            <w:spacing w:val="-16"/>
                            <w:w w:val="125"/>
                            <w:sz w:val="16"/>
                          </w:rPr>
                          <w:t> </w:t>
                        </w:r>
                        <w:r>
                          <w:rPr>
                            <w:color w:val="000000"/>
                            <w:spacing w:val="-2"/>
                            <w:w w:val="125"/>
                            <w:sz w:val="16"/>
                          </w:rPr>
                          <w:t>partnership</w:t>
                        </w:r>
                        <w:r>
                          <w:rPr>
                            <w:color w:val="000000"/>
                            <w:spacing w:val="-14"/>
                            <w:w w:val="125"/>
                            <w:sz w:val="16"/>
                          </w:rPr>
                          <w:t> </w:t>
                        </w:r>
                        <w:r>
                          <w:rPr>
                            <w:color w:val="000000"/>
                            <w:spacing w:val="-2"/>
                            <w:w w:val="125"/>
                            <w:sz w:val="16"/>
                          </w:rPr>
                          <w:t>with</w:t>
                        </w:r>
                        <w:r>
                          <w:rPr>
                            <w:color w:val="000000"/>
                            <w:spacing w:val="-13"/>
                            <w:w w:val="125"/>
                            <w:sz w:val="16"/>
                          </w:rPr>
                          <w:t> </w:t>
                        </w:r>
                        <w:r>
                          <w:rPr>
                            <w:color w:val="000000"/>
                            <w:spacing w:val="-2"/>
                            <w:w w:val="125"/>
                            <w:sz w:val="16"/>
                          </w:rPr>
                          <w:t>Biofábrica</w:t>
                        </w:r>
                        <w:r>
                          <w:rPr>
                            <w:color w:val="000000"/>
                            <w:spacing w:val="-14"/>
                            <w:w w:val="125"/>
                            <w:sz w:val="16"/>
                          </w:rPr>
                          <w:t> </w:t>
                        </w:r>
                        <w:r>
                          <w:rPr>
                            <w:color w:val="000000"/>
                            <w:spacing w:val="-2"/>
                            <w:w w:val="125"/>
                            <w:sz w:val="16"/>
                          </w:rPr>
                          <w:t>Siglo</w:t>
                        </w:r>
                        <w:r>
                          <w:rPr>
                            <w:color w:val="000000"/>
                            <w:spacing w:val="-14"/>
                            <w:w w:val="125"/>
                            <w:sz w:val="16"/>
                          </w:rPr>
                          <w:t> </w:t>
                        </w:r>
                        <w:r>
                          <w:rPr>
                            <w:color w:val="000000"/>
                            <w:spacing w:val="-2"/>
                            <w:w w:val="125"/>
                            <w:sz w:val="16"/>
                          </w:rPr>
                          <w:t>XXI, </w:t>
                        </w:r>
                        <w:r>
                          <w:rPr>
                            <w:color w:val="000000"/>
                            <w:w w:val="125"/>
                            <w:sz w:val="16"/>
                          </w:rPr>
                          <w:t>an</w:t>
                        </w:r>
                        <w:r>
                          <w:rPr>
                            <w:color w:val="000000"/>
                            <w:spacing w:val="-16"/>
                            <w:w w:val="125"/>
                            <w:sz w:val="16"/>
                          </w:rPr>
                          <w:t> </w:t>
                        </w:r>
                        <w:r>
                          <w:rPr>
                            <w:color w:val="000000"/>
                            <w:w w:val="125"/>
                            <w:sz w:val="16"/>
                          </w:rPr>
                          <w:t>agro-biotechnological</w:t>
                        </w:r>
                        <w:r>
                          <w:rPr>
                            <w:color w:val="000000"/>
                            <w:spacing w:val="-16"/>
                            <w:w w:val="125"/>
                            <w:sz w:val="16"/>
                          </w:rPr>
                          <w:t> </w:t>
                        </w:r>
                        <w:r>
                          <w:rPr>
                            <w:color w:val="000000"/>
                            <w:w w:val="125"/>
                            <w:sz w:val="16"/>
                          </w:rPr>
                          <w:t>company,</w:t>
                        </w:r>
                        <w:r>
                          <w:rPr>
                            <w:color w:val="000000"/>
                            <w:spacing w:val="-15"/>
                            <w:w w:val="125"/>
                            <w:sz w:val="16"/>
                          </w:rPr>
                          <w:t> </w:t>
                        </w:r>
                        <w:r>
                          <w:rPr>
                            <w:color w:val="000000"/>
                            <w:w w:val="125"/>
                            <w:sz w:val="16"/>
                          </w:rPr>
                          <w:t>and </w:t>
                        </w:r>
                        <w:r>
                          <w:rPr>
                            <w:color w:val="000000"/>
                            <w:spacing w:val="-2"/>
                            <w:w w:val="125"/>
                            <w:sz w:val="16"/>
                          </w:rPr>
                          <w:t>Unión</w:t>
                        </w:r>
                        <w:r>
                          <w:rPr>
                            <w:color w:val="000000"/>
                            <w:spacing w:val="-13"/>
                            <w:w w:val="125"/>
                            <w:sz w:val="16"/>
                          </w:rPr>
                          <w:t> </w:t>
                        </w:r>
                        <w:r>
                          <w:rPr>
                            <w:color w:val="000000"/>
                            <w:spacing w:val="-2"/>
                            <w:w w:val="125"/>
                            <w:sz w:val="16"/>
                          </w:rPr>
                          <w:t>Nacional</w:t>
                        </w:r>
                        <w:r>
                          <w:rPr>
                            <w:color w:val="000000"/>
                            <w:spacing w:val="-13"/>
                            <w:w w:val="125"/>
                            <w:sz w:val="16"/>
                          </w:rPr>
                          <w:t> </w:t>
                        </w:r>
                        <w:r>
                          <w:rPr>
                            <w:color w:val="000000"/>
                            <w:spacing w:val="-2"/>
                            <w:w w:val="125"/>
                            <w:sz w:val="16"/>
                          </w:rPr>
                          <w:t>de</w:t>
                        </w:r>
                        <w:r>
                          <w:rPr>
                            <w:color w:val="000000"/>
                            <w:spacing w:val="-13"/>
                            <w:w w:val="125"/>
                            <w:sz w:val="16"/>
                          </w:rPr>
                          <w:t> </w:t>
                        </w:r>
                        <w:r>
                          <w:rPr>
                            <w:color w:val="000000"/>
                            <w:spacing w:val="-2"/>
                            <w:w w:val="125"/>
                            <w:sz w:val="16"/>
                          </w:rPr>
                          <w:t>Cañeros,</w:t>
                        </w:r>
                        <w:r>
                          <w:rPr>
                            <w:color w:val="000000"/>
                            <w:spacing w:val="-16"/>
                            <w:w w:val="125"/>
                            <w:sz w:val="16"/>
                          </w:rPr>
                          <w:t> </w:t>
                        </w:r>
                        <w:r>
                          <w:rPr>
                            <w:color w:val="000000"/>
                            <w:spacing w:val="-2"/>
                            <w:w w:val="125"/>
                            <w:sz w:val="16"/>
                          </w:rPr>
                          <w:t>A.C.–CNPR, </w:t>
                        </w:r>
                        <w:r>
                          <w:rPr>
                            <w:color w:val="000000"/>
                            <w:w w:val="125"/>
                            <w:sz w:val="16"/>
                          </w:rPr>
                          <w:t>one</w:t>
                        </w:r>
                        <w:r>
                          <w:rPr>
                            <w:color w:val="000000"/>
                            <w:spacing w:val="-2"/>
                            <w:w w:val="125"/>
                            <w:sz w:val="16"/>
                          </w:rPr>
                          <w:t> </w:t>
                        </w:r>
                        <w:r>
                          <w:rPr>
                            <w:color w:val="000000"/>
                            <w:w w:val="125"/>
                            <w:sz w:val="16"/>
                          </w:rPr>
                          <w:t>of</w:t>
                        </w:r>
                        <w:r>
                          <w:rPr>
                            <w:color w:val="000000"/>
                            <w:spacing w:val="-14"/>
                            <w:w w:val="125"/>
                            <w:sz w:val="16"/>
                          </w:rPr>
                          <w:t> </w:t>
                        </w:r>
                        <w:r>
                          <w:rPr>
                            <w:color w:val="000000"/>
                            <w:w w:val="125"/>
                            <w:sz w:val="16"/>
                          </w:rPr>
                          <w:t>the</w:t>
                        </w:r>
                        <w:r>
                          <w:rPr>
                            <w:color w:val="000000"/>
                            <w:spacing w:val="-2"/>
                            <w:w w:val="125"/>
                            <w:sz w:val="16"/>
                          </w:rPr>
                          <w:t> </w:t>
                        </w:r>
                        <w:r>
                          <w:rPr>
                            <w:color w:val="000000"/>
                            <w:w w:val="125"/>
                            <w:sz w:val="16"/>
                          </w:rPr>
                          <w:t>most</w:t>
                        </w:r>
                        <w:r>
                          <w:rPr>
                            <w:color w:val="000000"/>
                            <w:spacing w:val="-2"/>
                            <w:w w:val="125"/>
                            <w:sz w:val="16"/>
                          </w:rPr>
                          <w:t> </w:t>
                        </w:r>
                        <w:r>
                          <w:rPr>
                            <w:color w:val="000000"/>
                            <w:w w:val="125"/>
                            <w:sz w:val="16"/>
                          </w:rPr>
                          <w:t>important</w:t>
                        </w:r>
                        <w:r>
                          <w:rPr>
                            <w:color w:val="000000"/>
                            <w:spacing w:val="-2"/>
                            <w:w w:val="125"/>
                            <w:sz w:val="16"/>
                          </w:rPr>
                          <w:t> </w:t>
                        </w:r>
                        <w:r>
                          <w:rPr>
                            <w:color w:val="000000"/>
                            <w:w w:val="125"/>
                            <w:sz w:val="16"/>
                          </w:rPr>
                          <w:t>canegrower organizations in Mexico,</w:t>
                        </w:r>
                        <w:r>
                          <w:rPr>
                            <w:color w:val="000000"/>
                            <w:spacing w:val="-4"/>
                            <w:w w:val="125"/>
                            <w:sz w:val="16"/>
                          </w:rPr>
                          <w:t> </w:t>
                        </w:r>
                        <w:r>
                          <w:rPr>
                            <w:color w:val="000000"/>
                            <w:w w:val="125"/>
                            <w:sz w:val="16"/>
                          </w:rPr>
                          <w:t>we developed a project in 2021–2022 in Huasteca Potosina and the state of Morelos in Mexico to demonstrate the positive outcomes of regenerative agriculture</w:t>
                        </w:r>
                      </w:p>
                      <w:p>
                        <w:pPr>
                          <w:spacing w:before="5"/>
                          <w:ind w:left="364" w:right="0" w:firstLine="0"/>
                          <w:jc w:val="left"/>
                          <w:rPr>
                            <w:color w:val="000000"/>
                            <w:sz w:val="16"/>
                          </w:rPr>
                        </w:pPr>
                        <w:r>
                          <w:rPr>
                            <w:color w:val="000000"/>
                            <w:w w:val="125"/>
                            <w:sz w:val="16"/>
                          </w:rPr>
                          <w:t>practices</w:t>
                        </w:r>
                        <w:r>
                          <w:rPr>
                            <w:color w:val="000000"/>
                            <w:spacing w:val="-11"/>
                            <w:w w:val="125"/>
                            <w:sz w:val="16"/>
                          </w:rPr>
                          <w:t> </w:t>
                        </w:r>
                        <w:r>
                          <w:rPr>
                            <w:color w:val="000000"/>
                            <w:w w:val="125"/>
                            <w:sz w:val="16"/>
                          </w:rPr>
                          <w:t>in</w:t>
                        </w:r>
                        <w:r>
                          <w:rPr>
                            <w:color w:val="000000"/>
                            <w:spacing w:val="-11"/>
                            <w:w w:val="125"/>
                            <w:sz w:val="16"/>
                          </w:rPr>
                          <w:t> </w:t>
                        </w:r>
                        <w:r>
                          <w:rPr>
                            <w:color w:val="000000"/>
                            <w:w w:val="125"/>
                            <w:sz w:val="16"/>
                          </w:rPr>
                          <w:t>the</w:t>
                        </w:r>
                        <w:r>
                          <w:rPr>
                            <w:color w:val="000000"/>
                            <w:spacing w:val="-10"/>
                            <w:w w:val="125"/>
                            <w:sz w:val="16"/>
                          </w:rPr>
                          <w:t> </w:t>
                        </w:r>
                        <w:r>
                          <w:rPr>
                            <w:color w:val="000000"/>
                            <w:w w:val="125"/>
                            <w:sz w:val="16"/>
                          </w:rPr>
                          <w:t>production</w:t>
                        </w:r>
                        <w:r>
                          <w:rPr>
                            <w:color w:val="000000"/>
                            <w:spacing w:val="-11"/>
                            <w:w w:val="125"/>
                            <w:sz w:val="16"/>
                          </w:rPr>
                          <w:t> </w:t>
                        </w:r>
                        <w:r>
                          <w:rPr>
                            <w:color w:val="000000"/>
                            <w:w w:val="125"/>
                            <w:sz w:val="16"/>
                          </w:rPr>
                          <w:t>of</w:t>
                        </w:r>
                        <w:r>
                          <w:rPr>
                            <w:color w:val="000000"/>
                            <w:spacing w:val="-18"/>
                            <w:w w:val="125"/>
                            <w:sz w:val="16"/>
                          </w:rPr>
                          <w:t> </w:t>
                        </w:r>
                        <w:r>
                          <w:rPr>
                            <w:color w:val="000000"/>
                            <w:spacing w:val="-2"/>
                            <w:w w:val="125"/>
                            <w:sz w:val="16"/>
                          </w:rPr>
                          <w:t>sugarcane.</w:t>
                        </w:r>
                      </w:p>
                      <w:p>
                        <w:pPr>
                          <w:spacing w:line="297" w:lineRule="auto" w:before="47"/>
                          <w:ind w:left="361" w:right="805" w:firstLine="6"/>
                          <w:jc w:val="left"/>
                          <w:rPr>
                            <w:color w:val="000000"/>
                            <w:sz w:val="16"/>
                          </w:rPr>
                        </w:pPr>
                        <w:r>
                          <w:rPr>
                            <w:color w:val="000000"/>
                            <w:w w:val="125"/>
                            <w:sz w:val="16"/>
                          </w:rPr>
                          <w:t>Farming practices promoted include the use of biofertilizers—made from microorganisms—and compost. The 24-month</w:t>
                        </w:r>
                        <w:r>
                          <w:rPr>
                            <w:color w:val="000000"/>
                            <w:spacing w:val="-11"/>
                            <w:w w:val="125"/>
                            <w:sz w:val="16"/>
                          </w:rPr>
                          <w:t> </w:t>
                        </w:r>
                        <w:r>
                          <w:rPr>
                            <w:color w:val="000000"/>
                            <w:w w:val="125"/>
                            <w:sz w:val="16"/>
                          </w:rPr>
                          <w:t>project</w:t>
                        </w:r>
                        <w:r>
                          <w:rPr>
                            <w:color w:val="000000"/>
                            <w:spacing w:val="-11"/>
                            <w:w w:val="125"/>
                            <w:sz w:val="16"/>
                          </w:rPr>
                          <w:t> </w:t>
                        </w:r>
                        <w:r>
                          <w:rPr>
                            <w:color w:val="000000"/>
                            <w:w w:val="125"/>
                            <w:sz w:val="16"/>
                          </w:rPr>
                          <w:t>is</w:t>
                        </w:r>
                        <w:r>
                          <w:rPr>
                            <w:color w:val="000000"/>
                            <w:spacing w:val="-11"/>
                            <w:w w:val="125"/>
                            <w:sz w:val="16"/>
                          </w:rPr>
                          <w:t> </w:t>
                        </w:r>
                        <w:r>
                          <w:rPr>
                            <w:color w:val="000000"/>
                            <w:w w:val="125"/>
                            <w:sz w:val="16"/>
                          </w:rPr>
                          <w:t>expected</w:t>
                        </w:r>
                        <w:r>
                          <w:rPr>
                            <w:color w:val="000000"/>
                            <w:spacing w:val="-13"/>
                            <w:w w:val="125"/>
                            <w:sz w:val="16"/>
                          </w:rPr>
                          <w:t> </w:t>
                        </w:r>
                        <w:r>
                          <w:rPr>
                            <w:color w:val="000000"/>
                            <w:w w:val="125"/>
                            <w:sz w:val="16"/>
                          </w:rPr>
                          <w:t>to</w:t>
                        </w:r>
                        <w:r>
                          <w:rPr>
                            <w:color w:val="000000"/>
                            <w:spacing w:val="-11"/>
                            <w:w w:val="125"/>
                            <w:sz w:val="16"/>
                          </w:rPr>
                          <w:t> </w:t>
                        </w:r>
                        <w:r>
                          <w:rPr>
                            <w:color w:val="000000"/>
                            <w:w w:val="125"/>
                            <w:sz w:val="16"/>
                          </w:rPr>
                          <w:t>show that such a production model can increase</w:t>
                        </w:r>
                        <w:r>
                          <w:rPr>
                            <w:color w:val="000000"/>
                            <w:spacing w:val="-16"/>
                            <w:w w:val="125"/>
                            <w:sz w:val="16"/>
                          </w:rPr>
                          <w:t> </w:t>
                        </w:r>
                        <w:r>
                          <w:rPr>
                            <w:color w:val="000000"/>
                            <w:w w:val="125"/>
                            <w:sz w:val="16"/>
                          </w:rPr>
                          <w:t>productivity,</w:t>
                        </w:r>
                        <w:r>
                          <w:rPr>
                            <w:color w:val="000000"/>
                            <w:spacing w:val="-16"/>
                            <w:w w:val="125"/>
                            <w:sz w:val="16"/>
                          </w:rPr>
                          <w:t> </w:t>
                        </w:r>
                        <w:r>
                          <w:rPr>
                            <w:color w:val="000000"/>
                            <w:w w:val="125"/>
                            <w:sz w:val="16"/>
                          </w:rPr>
                          <w:t>reduce</w:t>
                        </w:r>
                        <w:r>
                          <w:rPr>
                            <w:color w:val="000000"/>
                            <w:spacing w:val="-15"/>
                            <w:w w:val="125"/>
                            <w:sz w:val="16"/>
                          </w:rPr>
                          <w:t> </w:t>
                        </w:r>
                        <w:r>
                          <w:rPr>
                            <w:color w:val="000000"/>
                            <w:w w:val="125"/>
                            <w:sz w:val="16"/>
                          </w:rPr>
                          <w:t>the</w:t>
                        </w:r>
                        <w:r>
                          <w:rPr>
                            <w:color w:val="000000"/>
                            <w:spacing w:val="-16"/>
                            <w:w w:val="125"/>
                            <w:sz w:val="16"/>
                          </w:rPr>
                          <w:t> </w:t>
                        </w:r>
                        <w:r>
                          <w:rPr>
                            <w:color w:val="000000"/>
                            <w:w w:val="125"/>
                            <w:sz w:val="16"/>
                          </w:rPr>
                          <w:t>need</w:t>
                        </w:r>
                      </w:p>
                      <w:p>
                        <w:pPr>
                          <w:spacing w:line="297" w:lineRule="auto" w:before="3"/>
                          <w:ind w:left="364" w:right="327" w:firstLine="0"/>
                          <w:jc w:val="left"/>
                          <w:rPr>
                            <w:color w:val="000000"/>
                            <w:sz w:val="16"/>
                          </w:rPr>
                        </w:pPr>
                        <w:r>
                          <w:rPr>
                            <w:color w:val="000000"/>
                            <w:w w:val="125"/>
                            <w:sz w:val="16"/>
                          </w:rPr>
                          <w:t>for</w:t>
                        </w:r>
                        <w:r>
                          <w:rPr>
                            <w:color w:val="000000"/>
                            <w:spacing w:val="-14"/>
                            <w:w w:val="125"/>
                            <w:sz w:val="16"/>
                          </w:rPr>
                          <w:t> </w:t>
                        </w:r>
                        <w:r>
                          <w:rPr>
                            <w:color w:val="000000"/>
                            <w:w w:val="125"/>
                            <w:sz w:val="16"/>
                          </w:rPr>
                          <w:t>chemical</w:t>
                        </w:r>
                        <w:r>
                          <w:rPr>
                            <w:color w:val="000000"/>
                            <w:spacing w:val="-9"/>
                            <w:w w:val="125"/>
                            <w:sz w:val="16"/>
                          </w:rPr>
                          <w:t> </w:t>
                        </w:r>
                        <w:r>
                          <w:rPr>
                            <w:color w:val="000000"/>
                            <w:w w:val="125"/>
                            <w:sz w:val="16"/>
                          </w:rPr>
                          <w:t>fertilizer,</w:t>
                        </w:r>
                        <w:r>
                          <w:rPr>
                            <w:color w:val="000000"/>
                            <w:spacing w:val="-9"/>
                            <w:w w:val="125"/>
                            <w:sz w:val="16"/>
                          </w:rPr>
                          <w:t> </w:t>
                        </w:r>
                        <w:r>
                          <w:rPr>
                            <w:color w:val="000000"/>
                            <w:w w:val="125"/>
                            <w:sz w:val="16"/>
                          </w:rPr>
                          <w:t>improve</w:t>
                        </w:r>
                        <w:r>
                          <w:rPr>
                            <w:color w:val="000000"/>
                            <w:spacing w:val="-9"/>
                            <w:w w:val="125"/>
                            <w:sz w:val="16"/>
                          </w:rPr>
                          <w:t> </w:t>
                        </w:r>
                        <w:r>
                          <w:rPr>
                            <w:color w:val="000000"/>
                            <w:w w:val="125"/>
                            <w:sz w:val="16"/>
                          </w:rPr>
                          <w:t>soil</w:t>
                        </w:r>
                        <w:r>
                          <w:rPr>
                            <w:color w:val="000000"/>
                            <w:spacing w:val="-9"/>
                            <w:w w:val="125"/>
                            <w:sz w:val="16"/>
                          </w:rPr>
                          <w:t> </w:t>
                        </w:r>
                        <w:r>
                          <w:rPr>
                            <w:color w:val="000000"/>
                            <w:w w:val="125"/>
                            <w:sz w:val="16"/>
                          </w:rPr>
                          <w:t>health and increase carbon sequestration and retention.</w:t>
                        </w:r>
                        <w:r>
                          <w:rPr>
                            <w:color w:val="000000"/>
                            <w:spacing w:val="-16"/>
                            <w:w w:val="125"/>
                            <w:sz w:val="16"/>
                          </w:rPr>
                          <w:t> </w:t>
                        </w:r>
                        <w:r>
                          <w:rPr>
                            <w:color w:val="000000"/>
                            <w:w w:val="125"/>
                            <w:sz w:val="16"/>
                          </w:rPr>
                          <w:t>In</w:t>
                        </w:r>
                        <w:r>
                          <w:rPr>
                            <w:color w:val="000000"/>
                            <w:spacing w:val="-16"/>
                            <w:w w:val="125"/>
                            <w:sz w:val="16"/>
                          </w:rPr>
                          <w:t> </w:t>
                        </w:r>
                        <w:r>
                          <w:rPr>
                            <w:color w:val="000000"/>
                            <w:w w:val="125"/>
                            <w:sz w:val="16"/>
                          </w:rPr>
                          <w:t>2022,</w:t>
                        </w:r>
                        <w:r>
                          <w:rPr>
                            <w:color w:val="000000"/>
                            <w:spacing w:val="-15"/>
                            <w:w w:val="125"/>
                            <w:sz w:val="16"/>
                          </w:rPr>
                          <w:t> </w:t>
                        </w:r>
                        <w:r>
                          <w:rPr>
                            <w:color w:val="000000"/>
                            <w:w w:val="125"/>
                            <w:sz w:val="16"/>
                          </w:rPr>
                          <w:t>the</w:t>
                        </w:r>
                        <w:r>
                          <w:rPr>
                            <w:color w:val="000000"/>
                            <w:spacing w:val="-16"/>
                            <w:w w:val="125"/>
                            <w:sz w:val="16"/>
                          </w:rPr>
                          <w:t> </w:t>
                        </w:r>
                        <w:r>
                          <w:rPr>
                            <w:color w:val="000000"/>
                            <w:w w:val="125"/>
                            <w:sz w:val="16"/>
                          </w:rPr>
                          <w:t>project</w:t>
                        </w:r>
                        <w:r>
                          <w:rPr>
                            <w:color w:val="000000"/>
                            <w:spacing w:val="-16"/>
                            <w:w w:val="125"/>
                            <w:sz w:val="16"/>
                          </w:rPr>
                          <w:t> </w:t>
                        </w:r>
                        <w:r>
                          <w:rPr>
                            <w:color w:val="000000"/>
                            <w:w w:val="125"/>
                            <w:sz w:val="16"/>
                          </w:rPr>
                          <w:t>was</w:t>
                        </w:r>
                        <w:r>
                          <w:rPr>
                            <w:color w:val="000000"/>
                            <w:spacing w:val="-15"/>
                            <w:w w:val="125"/>
                            <w:sz w:val="16"/>
                          </w:rPr>
                          <w:t> </w:t>
                        </w:r>
                        <w:r>
                          <w:rPr>
                            <w:color w:val="000000"/>
                            <w:w w:val="125"/>
                            <w:sz w:val="16"/>
                          </w:rPr>
                          <w:t>one</w:t>
                        </w:r>
                        <w:r>
                          <w:rPr>
                            <w:color w:val="000000"/>
                            <w:spacing w:val="-16"/>
                            <w:w w:val="125"/>
                            <w:sz w:val="16"/>
                          </w:rPr>
                          <w:t> </w:t>
                        </w:r>
                        <w:r>
                          <w:rPr>
                            <w:color w:val="000000"/>
                            <w:w w:val="125"/>
                            <w:sz w:val="16"/>
                          </w:rPr>
                          <w:t>of </w:t>
                        </w:r>
                        <w:r>
                          <w:rPr>
                            <w:color w:val="000000"/>
                            <w:spacing w:val="-2"/>
                            <w:w w:val="125"/>
                            <w:sz w:val="16"/>
                          </w:rPr>
                          <w:t>the</w:t>
                        </w:r>
                        <w:r>
                          <w:rPr>
                            <w:color w:val="000000"/>
                            <w:spacing w:val="-12"/>
                            <w:w w:val="125"/>
                            <w:sz w:val="16"/>
                          </w:rPr>
                          <w:t> </w:t>
                        </w:r>
                        <w:r>
                          <w:rPr>
                            <w:color w:val="000000"/>
                            <w:spacing w:val="-2"/>
                            <w:w w:val="125"/>
                            <w:sz w:val="16"/>
                          </w:rPr>
                          <w:t>winners</w:t>
                        </w:r>
                        <w:r>
                          <w:rPr>
                            <w:color w:val="000000"/>
                            <w:spacing w:val="-10"/>
                            <w:w w:val="125"/>
                            <w:sz w:val="16"/>
                          </w:rPr>
                          <w:t> </w:t>
                        </w:r>
                        <w:r>
                          <w:rPr>
                            <w:color w:val="000000"/>
                            <w:spacing w:val="-2"/>
                            <w:w w:val="125"/>
                            <w:sz w:val="16"/>
                          </w:rPr>
                          <w:t>of</w:t>
                        </w:r>
                        <w:r>
                          <w:rPr>
                            <w:color w:val="000000"/>
                            <w:spacing w:val="-20"/>
                            <w:w w:val="125"/>
                            <w:sz w:val="16"/>
                          </w:rPr>
                          <w:t> </w:t>
                        </w:r>
                        <w:r>
                          <w:rPr>
                            <w:color w:val="000000"/>
                            <w:spacing w:val="-2"/>
                            <w:w w:val="125"/>
                            <w:sz w:val="16"/>
                          </w:rPr>
                          <w:t>the</w:t>
                        </w:r>
                        <w:r>
                          <w:rPr>
                            <w:color w:val="000000"/>
                            <w:spacing w:val="-9"/>
                            <w:w w:val="125"/>
                            <w:sz w:val="16"/>
                          </w:rPr>
                          <w:t> </w:t>
                        </w:r>
                        <w:hyperlink r:id="rId421">
                          <w:r>
                            <w:rPr>
                              <w:color w:val="0000EE"/>
                              <w:spacing w:val="-2"/>
                              <w:w w:val="125"/>
                              <w:sz w:val="16"/>
                              <w:u w:val="single" w:color="0000EE"/>
                            </w:rPr>
                            <w:t>Bonsucro</w:t>
                          </w:r>
                          <w:r>
                            <w:rPr>
                              <w:color w:val="0000EE"/>
                              <w:spacing w:val="-10"/>
                              <w:w w:val="125"/>
                              <w:sz w:val="16"/>
                              <w:u w:val="single" w:color="0000EE"/>
                            </w:rPr>
                            <w:t> </w:t>
                          </w:r>
                          <w:r>
                            <w:rPr>
                              <w:color w:val="0000EE"/>
                              <w:spacing w:val="-2"/>
                              <w:w w:val="125"/>
                              <w:sz w:val="16"/>
                              <w:u w:val="single" w:color="0000EE"/>
                            </w:rPr>
                            <w:t>Impact</w:t>
                          </w:r>
                          <w:r>
                            <w:rPr>
                              <w:color w:val="0000EE"/>
                              <w:spacing w:val="-10"/>
                              <w:w w:val="125"/>
                              <w:sz w:val="16"/>
                              <w:u w:val="single" w:color="0000EE"/>
                            </w:rPr>
                            <w:t> </w:t>
                          </w:r>
                          <w:r>
                            <w:rPr>
                              <w:color w:val="0000EE"/>
                              <w:spacing w:val="-2"/>
                              <w:w w:val="125"/>
                              <w:sz w:val="16"/>
                              <w:u w:val="single" w:color="0000EE"/>
                            </w:rPr>
                            <w:t>Fund</w:t>
                          </w:r>
                        </w:hyperlink>
                        <w:r>
                          <w:rPr>
                            <w:color w:val="000000"/>
                            <w:spacing w:val="-2"/>
                            <w:w w:val="125"/>
                            <w:sz w:val="16"/>
                          </w:rPr>
                          <w:t>.</w:t>
                        </w:r>
                      </w:p>
                    </w:txbxContent>
                  </v:textbox>
                  <v:fill type="solid"/>
                  <w10:wrap type="none"/>
                </v:shape>
                <w10:wrap type="none"/>
              </v:group>
            </w:pict>
          </mc:Fallback>
        </mc:AlternateContent>
      </w:r>
      <w:r>
        <w:rPr>
          <w:b/>
          <w:color w:val="FFFFFF"/>
          <w:sz w:val="24"/>
        </w:rPr>
        <w:t>Improving</w:t>
      </w:r>
      <w:r>
        <w:rPr>
          <w:b/>
          <w:color w:val="FFFFFF"/>
          <w:spacing w:val="45"/>
          <w:sz w:val="24"/>
        </w:rPr>
        <w:t> </w:t>
      </w:r>
      <w:r>
        <w:rPr>
          <w:b/>
          <w:color w:val="FFFFFF"/>
          <w:sz w:val="24"/>
        </w:rPr>
        <w:t>Water</w:t>
      </w:r>
      <w:r>
        <w:rPr>
          <w:b/>
          <w:color w:val="FFFFFF"/>
          <w:spacing w:val="42"/>
          <w:sz w:val="24"/>
        </w:rPr>
        <w:t> </w:t>
      </w:r>
      <w:r>
        <w:rPr>
          <w:b/>
          <w:color w:val="FFFFFF"/>
          <w:sz w:val="24"/>
        </w:rPr>
        <w:t>Use</w:t>
      </w:r>
      <w:r>
        <w:rPr>
          <w:b/>
          <w:color w:val="FFFFFF"/>
          <w:spacing w:val="54"/>
          <w:sz w:val="24"/>
        </w:rPr>
        <w:t> </w:t>
      </w:r>
      <w:r>
        <w:rPr>
          <w:b/>
          <w:color w:val="FFFFFF"/>
          <w:sz w:val="24"/>
        </w:rPr>
        <w:t>in</w:t>
      </w:r>
      <w:r>
        <w:rPr>
          <w:b/>
          <w:color w:val="FFFFFF"/>
          <w:spacing w:val="42"/>
          <w:sz w:val="24"/>
        </w:rPr>
        <w:t> </w:t>
      </w:r>
      <w:r>
        <w:rPr>
          <w:b/>
          <w:color w:val="FFFFFF"/>
          <w:spacing w:val="-2"/>
          <w:sz w:val="24"/>
        </w:rPr>
        <w:t>Agriculture</w:t>
      </w:r>
    </w:p>
    <w:p>
      <w:pPr>
        <w:pStyle w:val="BodyText"/>
        <w:spacing w:before="258"/>
        <w:rPr>
          <w:b/>
          <w:sz w:val="24"/>
        </w:rPr>
      </w:pPr>
    </w:p>
    <w:p>
      <w:pPr>
        <w:spacing w:line="232" w:lineRule="auto" w:before="0"/>
        <w:ind w:left="700" w:right="6884" w:hanging="1"/>
        <w:jc w:val="left"/>
        <w:rPr>
          <w:sz w:val="24"/>
        </w:rPr>
      </w:pPr>
      <w:r>
        <w:rPr>
          <w:w w:val="120"/>
          <w:sz w:val="24"/>
        </w:rPr>
        <w:t>The</w:t>
      </w:r>
      <w:r>
        <w:rPr>
          <w:spacing w:val="-11"/>
          <w:w w:val="120"/>
          <w:sz w:val="24"/>
        </w:rPr>
        <w:t> </w:t>
      </w:r>
      <w:r>
        <w:rPr>
          <w:w w:val="120"/>
          <w:sz w:val="24"/>
        </w:rPr>
        <w:t>Coca-Cola</w:t>
      </w:r>
      <w:r>
        <w:rPr>
          <w:spacing w:val="-11"/>
          <w:w w:val="120"/>
          <w:sz w:val="24"/>
        </w:rPr>
        <w:t> </w:t>
      </w:r>
      <w:r>
        <w:rPr>
          <w:w w:val="120"/>
          <w:sz w:val="24"/>
        </w:rPr>
        <w:t>system</w:t>
      </w:r>
      <w:r>
        <w:rPr>
          <w:spacing w:val="-11"/>
          <w:w w:val="120"/>
          <w:sz w:val="24"/>
        </w:rPr>
        <w:t> </w:t>
      </w:r>
      <w:r>
        <w:rPr>
          <w:w w:val="120"/>
          <w:sz w:val="24"/>
        </w:rPr>
        <w:t>and</w:t>
      </w:r>
      <w:r>
        <w:rPr>
          <w:spacing w:val="-11"/>
          <w:w w:val="120"/>
          <w:sz w:val="24"/>
        </w:rPr>
        <w:t> </w:t>
      </w:r>
      <w:r>
        <w:rPr>
          <w:w w:val="120"/>
          <w:sz w:val="24"/>
        </w:rPr>
        <w:t>The</w:t>
      </w:r>
      <w:r>
        <w:rPr>
          <w:spacing w:val="-11"/>
          <w:w w:val="120"/>
          <w:sz w:val="24"/>
        </w:rPr>
        <w:t> </w:t>
      </w:r>
      <w:r>
        <w:rPr>
          <w:w w:val="120"/>
          <w:sz w:val="24"/>
        </w:rPr>
        <w:t>Coca-Cola</w:t>
      </w:r>
      <w:r>
        <w:rPr>
          <w:spacing w:val="-11"/>
          <w:w w:val="120"/>
          <w:sz w:val="24"/>
        </w:rPr>
        <w:t> </w:t>
      </w:r>
      <w:r>
        <w:rPr>
          <w:w w:val="120"/>
          <w:sz w:val="24"/>
        </w:rPr>
        <w:t>Foundation</w:t>
      </w:r>
      <w:r>
        <w:rPr>
          <w:spacing w:val="-11"/>
          <w:w w:val="120"/>
          <w:sz w:val="24"/>
        </w:rPr>
        <w:t> </w:t>
      </w:r>
      <w:r>
        <w:rPr>
          <w:w w:val="120"/>
          <w:sz w:val="24"/>
        </w:rPr>
        <w:t>have</w:t>
      </w:r>
      <w:r>
        <w:rPr>
          <w:spacing w:val="-11"/>
          <w:w w:val="120"/>
          <w:sz w:val="24"/>
        </w:rPr>
        <w:t> </w:t>
      </w:r>
      <w:r>
        <w:rPr>
          <w:w w:val="120"/>
          <w:sz w:val="24"/>
        </w:rPr>
        <w:t>a</w:t>
      </w:r>
      <w:r>
        <w:rPr>
          <w:spacing w:val="-11"/>
          <w:w w:val="120"/>
          <w:sz w:val="24"/>
        </w:rPr>
        <w:t> </w:t>
      </w:r>
      <w:r>
        <w:rPr>
          <w:w w:val="120"/>
          <w:sz w:val="24"/>
        </w:rPr>
        <w:t>long</w:t>
      </w:r>
      <w:r>
        <w:rPr>
          <w:spacing w:val="-11"/>
          <w:w w:val="120"/>
          <w:sz w:val="24"/>
        </w:rPr>
        <w:t> </w:t>
      </w:r>
      <w:r>
        <w:rPr>
          <w:w w:val="120"/>
          <w:sz w:val="24"/>
        </w:rPr>
        <w:t>history</w:t>
      </w:r>
      <w:r>
        <w:rPr>
          <w:spacing w:val="-11"/>
          <w:w w:val="120"/>
          <w:sz w:val="24"/>
        </w:rPr>
        <w:t> </w:t>
      </w:r>
      <w:r>
        <w:rPr>
          <w:w w:val="120"/>
          <w:sz w:val="24"/>
        </w:rPr>
        <w:t>of</w:t>
      </w:r>
      <w:r>
        <w:rPr>
          <w:spacing w:val="-11"/>
          <w:w w:val="120"/>
          <w:sz w:val="24"/>
        </w:rPr>
        <w:t> </w:t>
      </w:r>
      <w:r>
        <w:rPr>
          <w:w w:val="120"/>
          <w:sz w:val="24"/>
        </w:rPr>
        <w:t>supporting</w:t>
      </w:r>
      <w:r>
        <w:rPr>
          <w:spacing w:val="-11"/>
          <w:w w:val="120"/>
          <w:sz w:val="24"/>
        </w:rPr>
        <w:t> </w:t>
      </w:r>
      <w:r>
        <w:rPr>
          <w:w w:val="120"/>
          <w:sz w:val="24"/>
        </w:rPr>
        <w:t>projects</w:t>
      </w:r>
      <w:r>
        <w:rPr>
          <w:spacing w:val="-11"/>
          <w:w w:val="120"/>
          <w:sz w:val="24"/>
        </w:rPr>
        <w:t> </w:t>
      </w:r>
      <w:r>
        <w:rPr>
          <w:w w:val="120"/>
          <w:sz w:val="24"/>
        </w:rPr>
        <w:t>that</w:t>
      </w:r>
      <w:r>
        <w:rPr>
          <w:spacing w:val="-11"/>
          <w:w w:val="120"/>
          <w:sz w:val="24"/>
        </w:rPr>
        <w:t> </w:t>
      </w:r>
      <w:r>
        <w:rPr>
          <w:w w:val="120"/>
          <w:sz w:val="24"/>
        </w:rPr>
        <w:t>help</w:t>
      </w:r>
      <w:r>
        <w:rPr>
          <w:spacing w:val="-11"/>
          <w:w w:val="120"/>
          <w:sz w:val="24"/>
        </w:rPr>
        <w:t> </w:t>
      </w:r>
      <w:r>
        <w:rPr>
          <w:w w:val="120"/>
          <w:sz w:val="24"/>
        </w:rPr>
        <w:t>improve</w:t>
      </w:r>
      <w:r>
        <w:rPr>
          <w:spacing w:val="-11"/>
          <w:w w:val="120"/>
          <w:sz w:val="24"/>
        </w:rPr>
        <w:t> </w:t>
      </w:r>
      <w:r>
        <w:rPr>
          <w:w w:val="120"/>
          <w:sz w:val="24"/>
        </w:rPr>
        <w:t>efficiency</w:t>
      </w:r>
      <w:r>
        <w:rPr>
          <w:spacing w:val="-11"/>
          <w:w w:val="120"/>
          <w:sz w:val="24"/>
        </w:rPr>
        <w:t> </w:t>
      </w:r>
      <w:r>
        <w:rPr>
          <w:w w:val="120"/>
          <w:sz w:val="24"/>
        </w:rPr>
        <w:t>of</w:t>
      </w:r>
      <w:r>
        <w:rPr>
          <w:spacing w:val="-11"/>
          <w:w w:val="120"/>
          <w:sz w:val="24"/>
        </w:rPr>
        <w:t> </w:t>
      </w:r>
      <w:r>
        <w:rPr>
          <w:w w:val="120"/>
          <w:sz w:val="24"/>
        </w:rPr>
        <w:t>water</w:t>
      </w:r>
      <w:r>
        <w:rPr>
          <w:spacing w:val="-11"/>
          <w:w w:val="120"/>
          <w:sz w:val="24"/>
        </w:rPr>
        <w:t> </w:t>
      </w:r>
      <w:r>
        <w:rPr>
          <w:w w:val="120"/>
          <w:sz w:val="24"/>
        </w:rPr>
        <w:t>use in</w:t>
      </w:r>
      <w:r>
        <w:rPr>
          <w:spacing w:val="-4"/>
          <w:w w:val="120"/>
          <w:sz w:val="24"/>
        </w:rPr>
        <w:t> </w:t>
      </w:r>
      <w:r>
        <w:rPr>
          <w:w w:val="120"/>
          <w:sz w:val="24"/>
        </w:rPr>
        <w:t>irrigation,</w:t>
      </w:r>
      <w:r>
        <w:rPr>
          <w:spacing w:val="-4"/>
          <w:w w:val="120"/>
          <w:sz w:val="24"/>
        </w:rPr>
        <w:t> </w:t>
      </w:r>
      <w:r>
        <w:rPr>
          <w:w w:val="120"/>
          <w:sz w:val="24"/>
        </w:rPr>
        <w:t>promote</w:t>
      </w:r>
      <w:r>
        <w:rPr>
          <w:spacing w:val="-4"/>
          <w:w w:val="120"/>
          <w:sz w:val="24"/>
        </w:rPr>
        <w:t> </w:t>
      </w:r>
      <w:r>
        <w:rPr>
          <w:w w:val="120"/>
          <w:sz w:val="24"/>
        </w:rPr>
        <w:t>advanced</w:t>
      </w:r>
      <w:r>
        <w:rPr>
          <w:spacing w:val="-4"/>
          <w:w w:val="120"/>
          <w:sz w:val="24"/>
        </w:rPr>
        <w:t> </w:t>
      </w:r>
      <w:r>
        <w:rPr>
          <w:w w:val="120"/>
          <w:sz w:val="24"/>
        </w:rPr>
        <w:t>water</w:t>
      </w:r>
      <w:r>
        <w:rPr>
          <w:spacing w:val="-4"/>
          <w:w w:val="120"/>
          <w:sz w:val="24"/>
        </w:rPr>
        <w:t> </w:t>
      </w:r>
      <w:r>
        <w:rPr>
          <w:w w:val="120"/>
          <w:sz w:val="24"/>
        </w:rPr>
        <w:t>management,</w:t>
      </w:r>
      <w:r>
        <w:rPr>
          <w:spacing w:val="-4"/>
          <w:w w:val="120"/>
          <w:sz w:val="24"/>
        </w:rPr>
        <w:t> </w:t>
      </w:r>
      <w:r>
        <w:rPr>
          <w:w w:val="120"/>
          <w:sz w:val="24"/>
        </w:rPr>
        <w:t>and</w:t>
      </w:r>
      <w:r>
        <w:rPr>
          <w:spacing w:val="-4"/>
          <w:w w:val="120"/>
          <w:sz w:val="24"/>
        </w:rPr>
        <w:t> </w:t>
      </w:r>
      <w:r>
        <w:rPr>
          <w:w w:val="120"/>
          <w:sz w:val="24"/>
        </w:rPr>
        <w:t>drive</w:t>
      </w:r>
      <w:r>
        <w:rPr>
          <w:spacing w:val="-4"/>
          <w:w w:val="120"/>
          <w:sz w:val="24"/>
        </w:rPr>
        <w:t> </w:t>
      </w:r>
      <w:r>
        <w:rPr>
          <w:w w:val="120"/>
          <w:sz w:val="24"/>
        </w:rPr>
        <w:t>improvement</w:t>
      </w:r>
      <w:r>
        <w:rPr>
          <w:spacing w:val="-4"/>
          <w:w w:val="120"/>
          <w:sz w:val="24"/>
        </w:rPr>
        <w:t> </w:t>
      </w:r>
      <w:r>
        <w:rPr>
          <w:w w:val="120"/>
          <w:sz w:val="24"/>
        </w:rPr>
        <w:t>in</w:t>
      </w:r>
      <w:r>
        <w:rPr>
          <w:spacing w:val="-4"/>
          <w:w w:val="120"/>
          <w:sz w:val="24"/>
        </w:rPr>
        <w:t> </w:t>
      </w:r>
      <w:r>
        <w:rPr>
          <w:w w:val="120"/>
          <w:sz w:val="24"/>
        </w:rPr>
        <w:t>sustainable</w:t>
      </w:r>
      <w:r>
        <w:rPr>
          <w:spacing w:val="-4"/>
          <w:w w:val="120"/>
          <w:sz w:val="24"/>
        </w:rPr>
        <w:t> </w:t>
      </w:r>
      <w:r>
        <w:rPr>
          <w:w w:val="120"/>
          <w:sz w:val="24"/>
        </w:rPr>
        <w:t>farming</w:t>
      </w:r>
      <w:r>
        <w:rPr>
          <w:spacing w:val="-4"/>
          <w:w w:val="120"/>
          <w:sz w:val="24"/>
        </w:rPr>
        <w:t> </w:t>
      </w:r>
      <w:r>
        <w:rPr>
          <w:w w:val="120"/>
          <w:sz w:val="24"/>
        </w:rPr>
        <w:t>practices.</w:t>
      </w:r>
      <w:r>
        <w:rPr>
          <w:spacing w:val="-4"/>
          <w:w w:val="120"/>
          <w:sz w:val="24"/>
        </w:rPr>
        <w:t> </w:t>
      </w:r>
      <w:r>
        <w:rPr>
          <w:w w:val="120"/>
          <w:sz w:val="24"/>
        </w:rPr>
        <w:t>Below</w:t>
      </w:r>
      <w:r>
        <w:rPr>
          <w:spacing w:val="-4"/>
          <w:w w:val="120"/>
          <w:sz w:val="24"/>
        </w:rPr>
        <w:t> </w:t>
      </w:r>
      <w:r>
        <w:rPr>
          <w:w w:val="120"/>
          <w:sz w:val="24"/>
        </w:rPr>
        <w:t>is</w:t>
      </w:r>
      <w:r>
        <w:rPr>
          <w:spacing w:val="-4"/>
          <w:w w:val="120"/>
          <w:sz w:val="24"/>
        </w:rPr>
        <w:t> </w:t>
      </w:r>
      <w:r>
        <w:rPr>
          <w:w w:val="120"/>
          <w:sz w:val="24"/>
        </w:rPr>
        <w:t>a</w:t>
      </w:r>
      <w:r>
        <w:rPr>
          <w:spacing w:val="-4"/>
          <w:w w:val="120"/>
          <w:sz w:val="24"/>
        </w:rPr>
        <w:t> </w:t>
      </w:r>
      <w:r>
        <w:rPr>
          <w:w w:val="120"/>
          <w:sz w:val="24"/>
        </w:rPr>
        <w:t>snapshot</w:t>
      </w:r>
      <w:r>
        <w:rPr>
          <w:spacing w:val="-4"/>
          <w:w w:val="120"/>
          <w:sz w:val="24"/>
        </w:rPr>
        <w:t> </w:t>
      </w:r>
      <w:r>
        <w:rPr>
          <w:w w:val="120"/>
          <w:sz w:val="24"/>
        </w:rPr>
        <w:t>of some of our projects.</w:t>
      </w:r>
    </w:p>
    <w:p>
      <w:pPr>
        <w:pStyle w:val="BodyText"/>
        <w:spacing w:before="142"/>
        <w:rPr>
          <w:sz w:val="20"/>
        </w:rPr>
      </w:pPr>
    </w:p>
    <w:p>
      <w:pPr>
        <w:spacing w:after="0"/>
        <w:rPr>
          <w:sz w:val="20"/>
        </w:rPr>
        <w:sectPr>
          <w:type w:val="continuous"/>
          <w:pgSz w:w="25600" w:h="14400" w:orient="landscape"/>
          <w:pgMar w:header="0" w:footer="519" w:top="0" w:bottom="280" w:left="260" w:right="360"/>
        </w:sectPr>
      </w:pPr>
    </w:p>
    <w:p>
      <w:pPr>
        <w:pStyle w:val="ListParagraph"/>
        <w:numPr>
          <w:ilvl w:val="0"/>
          <w:numId w:val="26"/>
        </w:numPr>
        <w:tabs>
          <w:tab w:pos="1691" w:val="left" w:leader="none"/>
        </w:tabs>
        <w:spacing w:line="240" w:lineRule="auto" w:before="104" w:after="0"/>
        <w:ind w:left="1691" w:right="0" w:hanging="338"/>
        <w:jc w:val="left"/>
        <w:rPr>
          <w:rFonts w:ascii="Calibri"/>
          <w:b/>
          <w:color w:val="FFFFFF"/>
          <w:position w:val="1"/>
          <w:sz w:val="18"/>
        </w:rPr>
      </w:pPr>
      <w:r>
        <w:rPr>
          <w:color w:val="201600"/>
          <w:w w:val="60"/>
          <w:sz w:val="20"/>
        </w:rPr>
        <w:t>NORTH</w:t>
      </w:r>
      <w:r>
        <w:rPr>
          <w:color w:val="201600"/>
          <w:spacing w:val="-2"/>
          <w:w w:val="65"/>
          <w:sz w:val="20"/>
        </w:rPr>
        <w:t> AMERICA</w:t>
      </w:r>
    </w:p>
    <w:p>
      <w:pPr>
        <w:pStyle w:val="ListParagraph"/>
        <w:numPr>
          <w:ilvl w:val="0"/>
          <w:numId w:val="26"/>
        </w:numPr>
        <w:tabs>
          <w:tab w:pos="1697" w:val="left" w:leader="none"/>
        </w:tabs>
        <w:spacing w:line="240" w:lineRule="auto" w:before="104" w:after="0"/>
        <w:ind w:left="1697" w:right="0" w:hanging="344"/>
        <w:jc w:val="left"/>
        <w:rPr>
          <w:rFonts w:ascii="Calibri"/>
          <w:b/>
          <w:color w:val="FFFFFF"/>
          <w:position w:val="1"/>
          <w:sz w:val="18"/>
        </w:rPr>
      </w:pPr>
      <w:r>
        <w:rPr/>
        <w:br w:type="column"/>
      </w:r>
      <w:r>
        <w:rPr>
          <w:color w:val="201600"/>
          <w:w w:val="60"/>
          <w:sz w:val="20"/>
        </w:rPr>
        <w:t>LATIN</w:t>
      </w:r>
      <w:r>
        <w:rPr>
          <w:color w:val="201600"/>
          <w:spacing w:val="-4"/>
          <w:w w:val="60"/>
          <w:sz w:val="20"/>
        </w:rPr>
        <w:t> </w:t>
      </w:r>
      <w:r>
        <w:rPr>
          <w:color w:val="201600"/>
          <w:spacing w:val="-2"/>
          <w:w w:val="65"/>
          <w:sz w:val="20"/>
        </w:rPr>
        <w:t>AMERICA</w:t>
      </w:r>
    </w:p>
    <w:p>
      <w:pPr>
        <w:pStyle w:val="ListParagraph"/>
        <w:numPr>
          <w:ilvl w:val="0"/>
          <w:numId w:val="26"/>
        </w:numPr>
        <w:tabs>
          <w:tab w:pos="1708" w:val="left" w:leader="none"/>
        </w:tabs>
        <w:spacing w:line="240" w:lineRule="auto" w:before="113" w:after="0"/>
        <w:ind w:left="1708" w:right="0" w:hanging="355"/>
        <w:jc w:val="left"/>
        <w:rPr>
          <w:rFonts w:ascii="Calibri"/>
          <w:b/>
          <w:color w:val="FFFFFF"/>
          <w:position w:val="2"/>
          <w:sz w:val="18"/>
        </w:rPr>
      </w:pPr>
      <w:r>
        <w:rPr/>
        <w:br w:type="column"/>
      </w:r>
      <w:r>
        <w:rPr>
          <w:color w:val="201600"/>
          <w:spacing w:val="-2"/>
          <w:w w:val="65"/>
          <w:sz w:val="20"/>
        </w:rPr>
        <w:t>EUROPE</w:t>
      </w:r>
    </w:p>
    <w:p>
      <w:pPr>
        <w:pStyle w:val="ListParagraph"/>
        <w:numPr>
          <w:ilvl w:val="0"/>
          <w:numId w:val="26"/>
        </w:numPr>
        <w:tabs>
          <w:tab w:pos="1692" w:val="left" w:leader="none"/>
        </w:tabs>
        <w:spacing w:line="240" w:lineRule="auto" w:before="113" w:after="0"/>
        <w:ind w:left="1692" w:right="0" w:hanging="339"/>
        <w:jc w:val="left"/>
        <w:rPr>
          <w:rFonts w:ascii="Calibri"/>
          <w:b/>
          <w:color w:val="FFFFFF"/>
          <w:position w:val="2"/>
          <w:sz w:val="18"/>
        </w:rPr>
      </w:pPr>
      <w:r>
        <w:rPr/>
        <w:br w:type="column"/>
      </w:r>
      <w:r>
        <w:rPr>
          <w:color w:val="201600"/>
          <w:spacing w:val="-2"/>
          <w:w w:val="65"/>
          <w:sz w:val="20"/>
        </w:rPr>
        <w:t>AFRICA</w:t>
      </w:r>
    </w:p>
    <w:p>
      <w:pPr>
        <w:pStyle w:val="ListParagraph"/>
        <w:numPr>
          <w:ilvl w:val="0"/>
          <w:numId w:val="26"/>
        </w:numPr>
        <w:tabs>
          <w:tab w:pos="1678" w:val="left" w:leader="none"/>
        </w:tabs>
        <w:spacing w:line="240" w:lineRule="auto" w:before="107" w:after="0"/>
        <w:ind w:left="1678" w:right="0" w:hanging="325"/>
        <w:jc w:val="left"/>
        <w:rPr>
          <w:rFonts w:ascii="Calibri"/>
          <w:b/>
          <w:color w:val="FFFFFF"/>
          <w:position w:val="1"/>
          <w:sz w:val="18"/>
        </w:rPr>
      </w:pPr>
      <w:r>
        <w:rPr/>
        <w:br w:type="column"/>
      </w:r>
      <w:r>
        <w:rPr>
          <w:color w:val="201600"/>
          <w:w w:val="60"/>
          <w:sz w:val="20"/>
        </w:rPr>
        <w:t>EURASIA</w:t>
      </w:r>
      <w:r>
        <w:rPr>
          <w:color w:val="201600"/>
          <w:spacing w:val="-20"/>
          <w:sz w:val="20"/>
        </w:rPr>
        <w:t> </w:t>
      </w:r>
      <w:r>
        <w:rPr>
          <w:color w:val="201600"/>
          <w:w w:val="60"/>
          <w:sz w:val="20"/>
        </w:rPr>
        <w:t>&amp;</w:t>
      </w:r>
      <w:r>
        <w:rPr>
          <w:color w:val="201600"/>
          <w:spacing w:val="-20"/>
          <w:sz w:val="20"/>
        </w:rPr>
        <w:t> </w:t>
      </w:r>
      <w:r>
        <w:rPr>
          <w:color w:val="201600"/>
          <w:w w:val="60"/>
          <w:sz w:val="20"/>
        </w:rPr>
        <w:t>MIDDLE</w:t>
      </w:r>
      <w:r>
        <w:rPr>
          <w:color w:val="201600"/>
          <w:spacing w:val="-20"/>
          <w:sz w:val="20"/>
        </w:rPr>
        <w:t> </w:t>
      </w:r>
      <w:r>
        <w:rPr>
          <w:color w:val="201600"/>
          <w:spacing w:val="-4"/>
          <w:w w:val="60"/>
          <w:sz w:val="20"/>
        </w:rPr>
        <w:t>EAST</w:t>
      </w:r>
    </w:p>
    <w:p>
      <w:pPr>
        <w:pStyle w:val="ListParagraph"/>
        <w:numPr>
          <w:ilvl w:val="0"/>
          <w:numId w:val="26"/>
        </w:numPr>
        <w:tabs>
          <w:tab w:pos="1503" w:val="left" w:leader="none"/>
        </w:tabs>
        <w:spacing w:line="240" w:lineRule="auto" w:before="107" w:after="0"/>
        <w:ind w:left="1503" w:right="0" w:hanging="318"/>
        <w:jc w:val="left"/>
        <w:rPr>
          <w:rFonts w:ascii="Calibri"/>
          <w:b/>
          <w:color w:val="FFFFFF"/>
          <w:position w:val="1"/>
          <w:sz w:val="18"/>
        </w:rPr>
      </w:pPr>
      <w:r>
        <w:rPr/>
        <w:br w:type="column"/>
      </w:r>
      <w:r>
        <w:rPr>
          <w:color w:val="201600"/>
          <w:w w:val="60"/>
          <w:sz w:val="20"/>
        </w:rPr>
        <w:t>INDIA</w:t>
      </w:r>
      <w:r>
        <w:rPr>
          <w:color w:val="201600"/>
          <w:spacing w:val="-3"/>
          <w:w w:val="60"/>
          <w:sz w:val="20"/>
        </w:rPr>
        <w:t> </w:t>
      </w:r>
      <w:r>
        <w:rPr>
          <w:color w:val="201600"/>
          <w:w w:val="60"/>
          <w:sz w:val="20"/>
        </w:rPr>
        <w:t>&amp;</w:t>
      </w:r>
      <w:r>
        <w:rPr>
          <w:color w:val="201600"/>
          <w:spacing w:val="-2"/>
          <w:w w:val="60"/>
          <w:sz w:val="20"/>
        </w:rPr>
        <w:t> </w:t>
      </w:r>
      <w:r>
        <w:rPr>
          <w:color w:val="201600"/>
          <w:w w:val="60"/>
          <w:sz w:val="20"/>
        </w:rPr>
        <w:t>SOUTHWEST</w:t>
      </w:r>
      <w:r>
        <w:rPr>
          <w:color w:val="201600"/>
          <w:spacing w:val="-7"/>
          <w:w w:val="60"/>
          <w:sz w:val="20"/>
        </w:rPr>
        <w:t> </w:t>
      </w:r>
      <w:r>
        <w:rPr>
          <w:color w:val="201600"/>
          <w:spacing w:val="-4"/>
          <w:w w:val="60"/>
          <w:sz w:val="20"/>
        </w:rPr>
        <w:t>ASIA</w:t>
      </w:r>
    </w:p>
    <w:p>
      <w:pPr>
        <w:spacing w:after="0" w:line="240" w:lineRule="auto"/>
        <w:jc w:val="left"/>
        <w:rPr>
          <w:rFonts w:ascii="Calibri"/>
          <w:sz w:val="18"/>
        </w:rPr>
        <w:sectPr>
          <w:type w:val="continuous"/>
          <w:pgSz w:w="25600" w:h="14400" w:orient="landscape"/>
          <w:pgMar w:header="0" w:footer="519" w:top="0" w:bottom="280" w:left="260" w:right="360"/>
          <w:cols w:num="6" w:equalWidth="0">
            <w:col w:w="2698" w:space="260"/>
            <w:col w:w="2632" w:space="338"/>
            <w:col w:w="2214" w:space="739"/>
            <w:col w:w="2154" w:space="826"/>
            <w:col w:w="3093" w:space="40"/>
            <w:col w:w="9986"/>
          </w:cols>
        </w:sectPr>
      </w:pPr>
    </w:p>
    <w:p>
      <w:pPr>
        <w:pStyle w:val="BodyText"/>
        <w:spacing w:before="28"/>
        <w:rPr>
          <w:sz w:val="12"/>
        </w:rPr>
      </w:pPr>
    </w:p>
    <w:p>
      <w:pPr>
        <w:spacing w:before="0"/>
        <w:ind w:left="1370" w:right="0" w:firstLine="0"/>
        <w:jc w:val="left"/>
        <w:rPr>
          <w:sz w:val="12"/>
        </w:rPr>
      </w:pPr>
      <w:r>
        <w:rPr>
          <w:b/>
          <w:color w:val="201600"/>
          <w:w w:val="110"/>
          <w:sz w:val="12"/>
        </w:rPr>
        <w:t>USA/Arizona,</w:t>
      </w:r>
      <w:r>
        <w:rPr>
          <w:b/>
          <w:color w:val="201600"/>
          <w:spacing w:val="-10"/>
          <w:w w:val="110"/>
          <w:sz w:val="12"/>
        </w:rPr>
        <w:t> </w:t>
      </w:r>
      <w:r>
        <w:rPr>
          <w:b/>
          <w:color w:val="201600"/>
          <w:w w:val="110"/>
          <w:sz w:val="12"/>
        </w:rPr>
        <w:t>Colorado,</w:t>
      </w:r>
      <w:r>
        <w:rPr>
          <w:b/>
          <w:color w:val="201600"/>
          <w:spacing w:val="-10"/>
          <w:w w:val="110"/>
          <w:sz w:val="12"/>
        </w:rPr>
        <w:t> </w:t>
      </w:r>
      <w:r>
        <w:rPr>
          <w:b/>
          <w:color w:val="201600"/>
          <w:w w:val="110"/>
          <w:sz w:val="12"/>
        </w:rPr>
        <w:t>Nebraska,</w:t>
      </w:r>
      <w:r>
        <w:rPr>
          <w:b/>
          <w:color w:val="201600"/>
          <w:w w:val="115"/>
          <w:sz w:val="12"/>
        </w:rPr>
        <w:t> Florida, Georgia</w:t>
      </w:r>
      <w:r>
        <w:rPr>
          <w:color w:val="201600"/>
          <w:w w:val="115"/>
          <w:sz w:val="12"/>
        </w:rPr>
        <w:t>: Farm irrigation efficiency</w:t>
      </w:r>
      <w:r>
        <w:rPr>
          <w:color w:val="201600"/>
          <w:spacing w:val="-14"/>
          <w:w w:val="115"/>
          <w:sz w:val="12"/>
        </w:rPr>
        <w:t> </w:t>
      </w:r>
      <w:r>
        <w:rPr>
          <w:color w:val="201600"/>
          <w:w w:val="115"/>
          <w:sz w:val="12"/>
        </w:rPr>
        <w:t>(alfalfa, corn, peanuts, cotton,</w:t>
      </w:r>
      <w:r>
        <w:rPr>
          <w:color w:val="201600"/>
          <w:spacing w:val="-7"/>
          <w:w w:val="115"/>
          <w:sz w:val="12"/>
        </w:rPr>
        <w:t> </w:t>
      </w:r>
      <w:r>
        <w:rPr>
          <w:color w:val="201600"/>
          <w:w w:val="115"/>
          <w:sz w:val="12"/>
        </w:rPr>
        <w:t>pecans)</w:t>
      </w:r>
    </w:p>
    <w:p>
      <w:pPr>
        <w:spacing w:before="117"/>
        <w:ind w:left="1370" w:right="0" w:firstLine="0"/>
        <w:jc w:val="left"/>
        <w:rPr>
          <w:sz w:val="12"/>
        </w:rPr>
      </w:pPr>
      <w:r>
        <w:rPr>
          <w:b/>
          <w:color w:val="201600"/>
          <w:w w:val="120"/>
          <w:sz w:val="12"/>
        </w:rPr>
        <w:t>USA/Montana: </w:t>
      </w:r>
      <w:r>
        <w:rPr>
          <w:color w:val="201600"/>
          <w:w w:val="120"/>
          <w:sz w:val="12"/>
        </w:rPr>
        <w:t>Water distribution system</w:t>
      </w:r>
      <w:r>
        <w:rPr>
          <w:color w:val="201600"/>
          <w:spacing w:val="-10"/>
          <w:w w:val="120"/>
          <w:sz w:val="12"/>
        </w:rPr>
        <w:t> </w:t>
      </w:r>
      <w:r>
        <w:rPr>
          <w:color w:val="201600"/>
          <w:w w:val="120"/>
          <w:sz w:val="12"/>
        </w:rPr>
        <w:t>improvement</w:t>
      </w:r>
      <w:r>
        <w:rPr>
          <w:color w:val="201600"/>
          <w:spacing w:val="-10"/>
          <w:w w:val="120"/>
          <w:sz w:val="12"/>
        </w:rPr>
        <w:t> </w:t>
      </w:r>
      <w:r>
        <w:rPr>
          <w:color w:val="201600"/>
          <w:w w:val="120"/>
          <w:sz w:val="12"/>
        </w:rPr>
        <w:t>(alfalfa,</w:t>
      </w:r>
      <w:r>
        <w:rPr>
          <w:color w:val="201600"/>
          <w:spacing w:val="-11"/>
          <w:w w:val="120"/>
          <w:sz w:val="12"/>
        </w:rPr>
        <w:t> </w:t>
      </w:r>
      <w:r>
        <w:rPr>
          <w:color w:val="201600"/>
          <w:w w:val="120"/>
          <w:sz w:val="12"/>
        </w:rPr>
        <w:t>barley, </w:t>
      </w:r>
      <w:r>
        <w:rPr>
          <w:color w:val="201600"/>
          <w:spacing w:val="-4"/>
          <w:w w:val="120"/>
          <w:sz w:val="12"/>
        </w:rPr>
        <w:t>beet)</w:t>
      </w:r>
    </w:p>
    <w:p>
      <w:pPr>
        <w:spacing w:before="117"/>
        <w:ind w:left="1370" w:right="0" w:firstLine="0"/>
        <w:jc w:val="left"/>
        <w:rPr>
          <w:sz w:val="12"/>
        </w:rPr>
      </w:pPr>
      <w:r>
        <w:rPr>
          <w:b/>
          <w:color w:val="201600"/>
          <w:spacing w:val="-2"/>
          <w:w w:val="110"/>
          <w:sz w:val="12"/>
        </w:rPr>
        <w:t>USA/Indiana,</w:t>
      </w:r>
      <w:r>
        <w:rPr>
          <w:b/>
          <w:color w:val="201600"/>
          <w:spacing w:val="-10"/>
          <w:w w:val="110"/>
          <w:sz w:val="12"/>
        </w:rPr>
        <w:t> </w:t>
      </w:r>
      <w:r>
        <w:rPr>
          <w:b/>
          <w:color w:val="201600"/>
          <w:spacing w:val="-2"/>
          <w:w w:val="110"/>
          <w:sz w:val="12"/>
        </w:rPr>
        <w:t>Michigan,</w:t>
      </w:r>
      <w:r>
        <w:rPr>
          <w:b/>
          <w:color w:val="201600"/>
          <w:spacing w:val="-8"/>
          <w:w w:val="110"/>
          <w:sz w:val="12"/>
        </w:rPr>
        <w:t> </w:t>
      </w:r>
      <w:r>
        <w:rPr>
          <w:b/>
          <w:color w:val="201600"/>
          <w:spacing w:val="-2"/>
          <w:w w:val="110"/>
          <w:sz w:val="12"/>
        </w:rPr>
        <w:t>Iowa:</w:t>
      </w:r>
      <w:r>
        <w:rPr>
          <w:b/>
          <w:color w:val="201600"/>
          <w:spacing w:val="-7"/>
          <w:w w:val="110"/>
          <w:sz w:val="12"/>
        </w:rPr>
        <w:t> </w:t>
      </w:r>
      <w:r>
        <w:rPr>
          <w:color w:val="201600"/>
          <w:spacing w:val="-2"/>
          <w:w w:val="110"/>
          <w:sz w:val="12"/>
        </w:rPr>
        <w:t>Water</w:t>
      </w:r>
      <w:r>
        <w:rPr>
          <w:color w:val="201600"/>
          <w:w w:val="110"/>
          <w:sz w:val="12"/>
        </w:rPr>
        <w:t> </w:t>
      </w:r>
      <w:r>
        <w:rPr>
          <w:color w:val="201600"/>
          <w:w w:val="115"/>
          <w:sz w:val="12"/>
        </w:rPr>
        <w:t>retention and quality improvement (corn,</w:t>
      </w:r>
      <w:r>
        <w:rPr>
          <w:color w:val="201600"/>
          <w:spacing w:val="-7"/>
          <w:w w:val="115"/>
          <w:sz w:val="12"/>
        </w:rPr>
        <w:t> </w:t>
      </w:r>
      <w:r>
        <w:rPr>
          <w:color w:val="201600"/>
          <w:w w:val="115"/>
          <w:sz w:val="12"/>
        </w:rPr>
        <w:t>soybean)</w:t>
      </w:r>
    </w:p>
    <w:p>
      <w:pPr>
        <w:spacing w:line="127" w:lineRule="exact" w:before="118"/>
        <w:ind w:left="1370" w:right="0" w:firstLine="0"/>
        <w:jc w:val="left"/>
        <w:rPr>
          <w:sz w:val="12"/>
        </w:rPr>
      </w:pPr>
      <w:r>
        <w:rPr>
          <w:b/>
          <w:w w:val="105"/>
          <w:sz w:val="12"/>
        </w:rPr>
        <w:t>USA/California:</w:t>
      </w:r>
      <w:r>
        <w:rPr>
          <w:b/>
          <w:spacing w:val="28"/>
          <w:w w:val="115"/>
          <w:sz w:val="12"/>
        </w:rPr>
        <w:t> </w:t>
      </w:r>
      <w:r>
        <w:rPr>
          <w:spacing w:val="-2"/>
          <w:w w:val="115"/>
          <w:sz w:val="12"/>
        </w:rPr>
        <w:t>Groundwater</w:t>
      </w:r>
    </w:p>
    <w:p>
      <w:pPr>
        <w:spacing w:line="240" w:lineRule="auto" w:before="28"/>
        <w:rPr>
          <w:sz w:val="12"/>
        </w:rPr>
      </w:pPr>
      <w:r>
        <w:rPr/>
        <w:br w:type="column"/>
      </w:r>
      <w:r>
        <w:rPr>
          <w:sz w:val="12"/>
        </w:rPr>
      </w:r>
    </w:p>
    <w:p>
      <w:pPr>
        <w:spacing w:before="0"/>
        <w:ind w:left="587" w:right="13" w:firstLine="0"/>
        <w:jc w:val="left"/>
        <w:rPr>
          <w:sz w:val="12"/>
        </w:rPr>
      </w:pPr>
      <w:r>
        <w:rPr>
          <w:b/>
          <w:color w:val="201600"/>
          <w:w w:val="120"/>
          <w:sz w:val="12"/>
        </w:rPr>
        <w:t>Brazil/Sao Paolo: </w:t>
      </w:r>
      <w:r>
        <w:rPr>
          <w:color w:val="201600"/>
          <w:w w:val="120"/>
          <w:sz w:val="12"/>
        </w:rPr>
        <w:t>Improved agricultural practices (oranges)</w:t>
      </w:r>
    </w:p>
    <w:p>
      <w:pPr>
        <w:spacing w:before="118"/>
        <w:ind w:left="587" w:right="13" w:firstLine="0"/>
        <w:jc w:val="left"/>
        <w:rPr>
          <w:sz w:val="12"/>
        </w:rPr>
      </w:pPr>
      <w:r>
        <w:rPr>
          <w:b/>
          <w:w w:val="115"/>
          <w:sz w:val="12"/>
        </w:rPr>
        <w:t>Honduras/San Pedro Sula: </w:t>
      </w:r>
      <w:r>
        <w:rPr>
          <w:w w:val="120"/>
          <w:sz w:val="12"/>
        </w:rPr>
        <w:t>Agroforestry and forest protection </w:t>
      </w:r>
      <w:r>
        <w:rPr>
          <w:spacing w:val="-2"/>
          <w:w w:val="120"/>
          <w:sz w:val="12"/>
        </w:rPr>
        <w:t>(fruits)</w:t>
      </w:r>
    </w:p>
    <w:p>
      <w:pPr>
        <w:spacing w:before="118"/>
        <w:ind w:left="587" w:right="13" w:firstLine="0"/>
        <w:jc w:val="left"/>
        <w:rPr>
          <w:sz w:val="12"/>
        </w:rPr>
      </w:pPr>
      <w:r>
        <w:rPr>
          <w:b/>
          <w:w w:val="120"/>
          <w:sz w:val="12"/>
        </w:rPr>
        <w:t>Panama/Colon:</w:t>
      </w:r>
      <w:r>
        <w:rPr>
          <w:b/>
          <w:spacing w:val="-11"/>
          <w:w w:val="120"/>
          <w:sz w:val="12"/>
        </w:rPr>
        <w:t> </w:t>
      </w:r>
      <w:r>
        <w:rPr>
          <w:w w:val="120"/>
          <w:sz w:val="12"/>
        </w:rPr>
        <w:t>Agroforestry</w:t>
      </w:r>
      <w:r>
        <w:rPr>
          <w:spacing w:val="-11"/>
          <w:w w:val="120"/>
          <w:sz w:val="12"/>
        </w:rPr>
        <w:t> </w:t>
      </w:r>
      <w:r>
        <w:rPr>
          <w:w w:val="120"/>
          <w:sz w:val="12"/>
        </w:rPr>
        <w:t>and forest</w:t>
      </w:r>
      <w:r>
        <w:rPr>
          <w:spacing w:val="4"/>
          <w:w w:val="120"/>
          <w:sz w:val="12"/>
        </w:rPr>
        <w:t> </w:t>
      </w:r>
      <w:r>
        <w:rPr>
          <w:w w:val="120"/>
          <w:sz w:val="12"/>
        </w:rPr>
        <w:t>protection</w:t>
      </w:r>
      <w:r>
        <w:rPr>
          <w:spacing w:val="5"/>
          <w:w w:val="120"/>
          <w:sz w:val="12"/>
        </w:rPr>
        <w:t> </w:t>
      </w:r>
      <w:r>
        <w:rPr>
          <w:w w:val="120"/>
          <w:sz w:val="12"/>
        </w:rPr>
        <w:t>(coffee,</w:t>
      </w:r>
      <w:r>
        <w:rPr>
          <w:spacing w:val="4"/>
          <w:w w:val="120"/>
          <w:sz w:val="12"/>
        </w:rPr>
        <w:t> </w:t>
      </w:r>
      <w:r>
        <w:rPr>
          <w:spacing w:val="-2"/>
          <w:w w:val="120"/>
          <w:sz w:val="12"/>
        </w:rPr>
        <w:t>plantain)</w:t>
      </w:r>
    </w:p>
    <w:p>
      <w:pPr>
        <w:spacing w:before="118"/>
        <w:ind w:left="587" w:right="13" w:firstLine="0"/>
        <w:jc w:val="left"/>
        <w:rPr>
          <w:sz w:val="12"/>
        </w:rPr>
      </w:pPr>
      <w:r>
        <w:rPr>
          <w:b/>
          <w:w w:val="115"/>
          <w:sz w:val="12"/>
        </w:rPr>
        <w:t>Paraguay/Canindeyú:</w:t>
      </w:r>
      <w:r>
        <w:rPr>
          <w:b/>
          <w:spacing w:val="-11"/>
          <w:w w:val="115"/>
          <w:sz w:val="12"/>
        </w:rPr>
        <w:t> </w:t>
      </w:r>
      <w:r>
        <w:rPr>
          <w:w w:val="115"/>
          <w:sz w:val="12"/>
        </w:rPr>
        <w:t>Sustainable </w:t>
      </w:r>
      <w:r>
        <w:rPr>
          <w:w w:val="120"/>
          <w:sz w:val="12"/>
        </w:rPr>
        <w:t>agricultural practices (black</w:t>
      </w:r>
      <w:r>
        <w:rPr>
          <w:spacing w:val="-3"/>
          <w:w w:val="120"/>
          <w:sz w:val="12"/>
        </w:rPr>
        <w:t> </w:t>
      </w:r>
      <w:r>
        <w:rPr>
          <w:w w:val="120"/>
          <w:sz w:val="12"/>
        </w:rPr>
        <w:t>oats, perennial</w:t>
      </w:r>
      <w:r>
        <w:rPr>
          <w:spacing w:val="-7"/>
          <w:w w:val="120"/>
          <w:sz w:val="12"/>
        </w:rPr>
        <w:t> </w:t>
      </w:r>
      <w:r>
        <w:rPr>
          <w:w w:val="120"/>
          <w:sz w:val="12"/>
        </w:rPr>
        <w:t>crops)</w:t>
      </w:r>
    </w:p>
    <w:p>
      <w:pPr>
        <w:spacing w:line="240" w:lineRule="auto" w:before="37"/>
        <w:rPr>
          <w:sz w:val="12"/>
        </w:rPr>
      </w:pPr>
      <w:r>
        <w:rPr/>
        <w:br w:type="column"/>
      </w:r>
      <w:r>
        <w:rPr>
          <w:sz w:val="12"/>
        </w:rPr>
      </w:r>
    </w:p>
    <w:p>
      <w:pPr>
        <w:spacing w:before="0"/>
        <w:ind w:left="655" w:right="0" w:firstLine="0"/>
        <w:jc w:val="left"/>
        <w:rPr>
          <w:sz w:val="12"/>
        </w:rPr>
      </w:pPr>
      <w:r>
        <w:rPr>
          <w:b/>
          <w:w w:val="115"/>
          <w:sz w:val="12"/>
        </w:rPr>
        <w:t>Spain/Sevilla: </w:t>
      </w:r>
      <w:r>
        <w:rPr>
          <w:w w:val="115"/>
          <w:sz w:val="12"/>
        </w:rPr>
        <w:t>Irrigation efficiency </w:t>
      </w:r>
      <w:r>
        <w:rPr>
          <w:spacing w:val="-2"/>
          <w:w w:val="120"/>
          <w:sz w:val="12"/>
        </w:rPr>
        <w:t>(oranges)</w:t>
      </w:r>
    </w:p>
    <w:p>
      <w:pPr>
        <w:spacing w:before="118"/>
        <w:ind w:left="655" w:right="0" w:firstLine="0"/>
        <w:jc w:val="left"/>
        <w:rPr>
          <w:sz w:val="12"/>
        </w:rPr>
      </w:pPr>
      <w:r>
        <w:rPr>
          <w:b/>
          <w:w w:val="115"/>
          <w:sz w:val="12"/>
        </w:rPr>
        <w:t>UK/East</w:t>
      </w:r>
      <w:r>
        <w:rPr>
          <w:b/>
          <w:spacing w:val="-4"/>
          <w:w w:val="115"/>
          <w:sz w:val="12"/>
        </w:rPr>
        <w:t> </w:t>
      </w:r>
      <w:r>
        <w:rPr>
          <w:b/>
          <w:w w:val="115"/>
          <w:sz w:val="12"/>
        </w:rPr>
        <w:t>Anglia:</w:t>
      </w:r>
      <w:r>
        <w:rPr>
          <w:b/>
          <w:spacing w:val="-2"/>
          <w:w w:val="115"/>
          <w:sz w:val="12"/>
        </w:rPr>
        <w:t> </w:t>
      </w:r>
      <w:r>
        <w:rPr>
          <w:w w:val="115"/>
          <w:sz w:val="12"/>
        </w:rPr>
        <w:t>Water</w:t>
      </w:r>
      <w:r>
        <w:rPr>
          <w:spacing w:val="-6"/>
          <w:w w:val="115"/>
          <w:sz w:val="12"/>
        </w:rPr>
        <w:t> </w:t>
      </w:r>
      <w:r>
        <w:rPr>
          <w:w w:val="115"/>
          <w:sz w:val="12"/>
        </w:rPr>
        <w:t>quality </w:t>
      </w:r>
      <w:r>
        <w:rPr>
          <w:w w:val="120"/>
          <w:sz w:val="12"/>
        </w:rPr>
        <w:t>improvement (sugar beet)</w:t>
      </w:r>
    </w:p>
    <w:p>
      <w:pPr>
        <w:spacing w:before="119"/>
        <w:ind w:left="655" w:right="0" w:firstLine="0"/>
        <w:jc w:val="left"/>
        <w:rPr>
          <w:sz w:val="12"/>
        </w:rPr>
      </w:pPr>
      <w:r>
        <w:rPr>
          <w:b/>
          <w:w w:val="110"/>
          <w:sz w:val="12"/>
        </w:rPr>
        <w:t>Spain/Huelva, Valencia: </w:t>
      </w:r>
      <w:r>
        <w:rPr>
          <w:w w:val="110"/>
          <w:sz w:val="12"/>
        </w:rPr>
        <w:t>Irrigation </w:t>
      </w:r>
      <w:r>
        <w:rPr>
          <w:spacing w:val="4"/>
          <w:w w:val="115"/>
          <w:sz w:val="12"/>
        </w:rPr>
        <w:t>efficiency</w:t>
      </w:r>
      <w:r>
        <w:rPr>
          <w:spacing w:val="-18"/>
          <w:w w:val="115"/>
          <w:sz w:val="12"/>
        </w:rPr>
        <w:t> </w:t>
      </w:r>
      <w:r>
        <w:rPr>
          <w:spacing w:val="4"/>
          <w:w w:val="115"/>
          <w:sz w:val="12"/>
        </w:rPr>
        <w:t>(strawberries,</w:t>
      </w:r>
      <w:r>
        <w:rPr>
          <w:spacing w:val="10"/>
          <w:w w:val="115"/>
          <w:sz w:val="12"/>
        </w:rPr>
        <w:t> </w:t>
      </w:r>
      <w:r>
        <w:rPr>
          <w:spacing w:val="-2"/>
          <w:w w:val="115"/>
          <w:sz w:val="12"/>
        </w:rPr>
        <w:t>oranges)</w:t>
      </w:r>
    </w:p>
    <w:p>
      <w:pPr>
        <w:spacing w:before="118"/>
        <w:ind w:left="655" w:right="182" w:firstLine="0"/>
        <w:jc w:val="left"/>
        <w:rPr>
          <w:sz w:val="12"/>
        </w:rPr>
      </w:pPr>
      <w:r>
        <w:rPr>
          <w:b/>
          <w:color w:val="201600"/>
          <w:w w:val="115"/>
          <w:sz w:val="12"/>
        </w:rPr>
        <w:t>Italy/Sicily:</w:t>
      </w:r>
      <w:r>
        <w:rPr>
          <w:b/>
          <w:color w:val="201600"/>
          <w:spacing w:val="-6"/>
          <w:w w:val="115"/>
          <w:sz w:val="12"/>
        </w:rPr>
        <w:t> </w:t>
      </w:r>
      <w:r>
        <w:rPr>
          <w:color w:val="201600"/>
          <w:w w:val="115"/>
          <w:sz w:val="12"/>
        </w:rPr>
        <w:t>Irrigation</w:t>
      </w:r>
      <w:r>
        <w:rPr>
          <w:color w:val="201600"/>
          <w:spacing w:val="-8"/>
          <w:w w:val="115"/>
          <w:sz w:val="12"/>
        </w:rPr>
        <w:t> </w:t>
      </w:r>
      <w:r>
        <w:rPr>
          <w:color w:val="201600"/>
          <w:w w:val="115"/>
          <w:sz w:val="12"/>
        </w:rPr>
        <w:t>efficiency (citrus</w:t>
      </w:r>
      <w:r>
        <w:rPr>
          <w:color w:val="201600"/>
          <w:spacing w:val="-7"/>
          <w:w w:val="115"/>
          <w:sz w:val="12"/>
        </w:rPr>
        <w:t> </w:t>
      </w:r>
      <w:r>
        <w:rPr>
          <w:color w:val="201600"/>
          <w:w w:val="115"/>
          <w:sz w:val="12"/>
        </w:rPr>
        <w:t>fruits)</w:t>
      </w:r>
    </w:p>
    <w:p>
      <w:pPr>
        <w:spacing w:line="240" w:lineRule="auto" w:before="37"/>
        <w:rPr>
          <w:sz w:val="12"/>
        </w:rPr>
      </w:pPr>
      <w:r>
        <w:rPr/>
        <w:br w:type="column"/>
      </w:r>
      <w:r>
        <w:rPr>
          <w:sz w:val="12"/>
        </w:rPr>
      </w:r>
    </w:p>
    <w:p>
      <w:pPr>
        <w:spacing w:before="0"/>
        <w:ind w:left="682" w:right="0" w:firstLine="0"/>
        <w:jc w:val="left"/>
        <w:rPr>
          <w:sz w:val="12"/>
        </w:rPr>
      </w:pPr>
      <w:r>
        <w:rPr>
          <w:b/>
          <w:w w:val="115"/>
          <w:sz w:val="12"/>
        </w:rPr>
        <w:t>Egypt/Qena: </w:t>
      </w:r>
      <w:r>
        <w:rPr>
          <w:w w:val="115"/>
          <w:sz w:val="12"/>
        </w:rPr>
        <w:t>Irrigation efficiency </w:t>
      </w:r>
      <w:r>
        <w:rPr>
          <w:spacing w:val="-2"/>
          <w:w w:val="120"/>
          <w:sz w:val="12"/>
        </w:rPr>
        <w:t>(banana)</w:t>
      </w:r>
    </w:p>
    <w:p>
      <w:pPr>
        <w:spacing w:before="118"/>
        <w:ind w:left="682" w:right="612" w:firstLine="0"/>
        <w:jc w:val="left"/>
        <w:rPr>
          <w:sz w:val="12"/>
        </w:rPr>
      </w:pPr>
      <w:r>
        <w:rPr>
          <w:b/>
          <w:w w:val="115"/>
          <w:sz w:val="12"/>
        </w:rPr>
        <w:t>Egypt/Qena:</w:t>
      </w:r>
      <w:r>
        <w:rPr>
          <w:b/>
          <w:spacing w:val="-5"/>
          <w:w w:val="115"/>
          <w:sz w:val="12"/>
        </w:rPr>
        <w:t> </w:t>
      </w:r>
      <w:r>
        <w:rPr>
          <w:w w:val="115"/>
          <w:sz w:val="12"/>
        </w:rPr>
        <w:t>Hydroponics </w:t>
      </w:r>
      <w:r>
        <w:rPr>
          <w:w w:val="120"/>
          <w:sz w:val="12"/>
        </w:rPr>
        <w:t>(vegetables,</w:t>
      </w:r>
      <w:r>
        <w:rPr>
          <w:spacing w:val="-9"/>
          <w:w w:val="120"/>
          <w:sz w:val="12"/>
        </w:rPr>
        <w:t> </w:t>
      </w:r>
      <w:r>
        <w:rPr>
          <w:w w:val="120"/>
          <w:sz w:val="12"/>
        </w:rPr>
        <w:t>quinoa)</w:t>
      </w:r>
    </w:p>
    <w:p>
      <w:pPr>
        <w:spacing w:before="119"/>
        <w:ind w:left="682" w:right="0" w:firstLine="0"/>
        <w:jc w:val="left"/>
        <w:rPr>
          <w:sz w:val="12"/>
        </w:rPr>
      </w:pPr>
      <w:r>
        <w:rPr>
          <w:b/>
          <w:w w:val="115"/>
          <w:sz w:val="12"/>
        </w:rPr>
        <w:t>Kenya/Turkana:</w:t>
      </w:r>
      <w:r>
        <w:rPr>
          <w:b/>
          <w:spacing w:val="-11"/>
          <w:w w:val="115"/>
          <w:sz w:val="12"/>
        </w:rPr>
        <w:t> </w:t>
      </w:r>
      <w:r>
        <w:rPr>
          <w:w w:val="115"/>
          <w:sz w:val="12"/>
        </w:rPr>
        <w:t>Improved</w:t>
      </w:r>
      <w:r>
        <w:rPr>
          <w:spacing w:val="-10"/>
          <w:w w:val="115"/>
          <w:sz w:val="12"/>
        </w:rPr>
        <w:t> </w:t>
      </w:r>
      <w:r>
        <w:rPr>
          <w:w w:val="115"/>
          <w:sz w:val="12"/>
        </w:rPr>
        <w:t>irrigation </w:t>
      </w:r>
      <w:r>
        <w:rPr>
          <w:w w:val="120"/>
          <w:sz w:val="12"/>
        </w:rPr>
        <w:t>(many</w:t>
      </w:r>
      <w:r>
        <w:rPr>
          <w:spacing w:val="-12"/>
          <w:w w:val="120"/>
          <w:sz w:val="12"/>
        </w:rPr>
        <w:t> </w:t>
      </w:r>
      <w:r>
        <w:rPr>
          <w:w w:val="120"/>
          <w:sz w:val="12"/>
        </w:rPr>
        <w:t>crops)</w:t>
      </w:r>
    </w:p>
    <w:p>
      <w:pPr>
        <w:spacing w:before="118"/>
        <w:ind w:left="682" w:right="0" w:firstLine="0"/>
        <w:jc w:val="left"/>
        <w:rPr>
          <w:sz w:val="12"/>
        </w:rPr>
      </w:pPr>
      <w:r>
        <w:rPr>
          <w:b/>
          <w:w w:val="115"/>
          <w:sz w:val="12"/>
        </w:rPr>
        <w:t>Morocco/Tata,</w:t>
      </w:r>
      <w:r>
        <w:rPr>
          <w:b/>
          <w:spacing w:val="-11"/>
          <w:w w:val="115"/>
          <w:sz w:val="12"/>
        </w:rPr>
        <w:t> </w:t>
      </w:r>
      <w:r>
        <w:rPr>
          <w:b/>
          <w:w w:val="115"/>
          <w:sz w:val="12"/>
        </w:rPr>
        <w:t>Demnate,</w:t>
      </w:r>
      <w:r>
        <w:rPr>
          <w:b/>
          <w:spacing w:val="-10"/>
          <w:w w:val="115"/>
          <w:sz w:val="12"/>
        </w:rPr>
        <w:t> </w:t>
      </w:r>
      <w:r>
        <w:rPr>
          <w:b/>
          <w:w w:val="115"/>
          <w:sz w:val="12"/>
        </w:rPr>
        <w:t>Nicer, Assa, Ourika Valley: </w:t>
      </w:r>
      <w:r>
        <w:rPr>
          <w:w w:val="115"/>
          <w:sz w:val="12"/>
        </w:rPr>
        <w:t>Irrigation efficiency</w:t>
      </w:r>
      <w:r>
        <w:rPr>
          <w:spacing w:val="-12"/>
          <w:w w:val="115"/>
          <w:sz w:val="12"/>
        </w:rPr>
        <w:t> </w:t>
      </w:r>
      <w:r>
        <w:rPr>
          <w:w w:val="115"/>
          <w:sz w:val="12"/>
        </w:rPr>
        <w:t>(date palm, fruits, nuts, medicinal</w:t>
      </w:r>
      <w:r>
        <w:rPr>
          <w:spacing w:val="24"/>
          <w:w w:val="115"/>
          <w:sz w:val="12"/>
        </w:rPr>
        <w:t> </w:t>
      </w:r>
      <w:r>
        <w:rPr>
          <w:w w:val="115"/>
          <w:sz w:val="12"/>
        </w:rPr>
        <w:t>and</w:t>
      </w:r>
      <w:r>
        <w:rPr>
          <w:spacing w:val="20"/>
          <w:w w:val="115"/>
          <w:sz w:val="12"/>
        </w:rPr>
        <w:t> </w:t>
      </w:r>
      <w:r>
        <w:rPr>
          <w:w w:val="115"/>
          <w:sz w:val="12"/>
        </w:rPr>
        <w:t>aromatic</w:t>
      </w:r>
      <w:r>
        <w:rPr>
          <w:spacing w:val="20"/>
          <w:w w:val="115"/>
          <w:sz w:val="12"/>
        </w:rPr>
        <w:t> </w:t>
      </w:r>
      <w:r>
        <w:rPr>
          <w:w w:val="115"/>
          <w:sz w:val="12"/>
        </w:rPr>
        <w:t>plants)</w:t>
      </w:r>
    </w:p>
    <w:p>
      <w:pPr>
        <w:spacing w:line="240" w:lineRule="auto" w:before="35"/>
        <w:rPr>
          <w:sz w:val="12"/>
        </w:rPr>
      </w:pPr>
      <w:r>
        <w:rPr/>
        <w:br w:type="column"/>
      </w:r>
      <w:r>
        <w:rPr>
          <w:sz w:val="12"/>
        </w:rPr>
      </w:r>
    </w:p>
    <w:p>
      <w:pPr>
        <w:spacing w:line="249" w:lineRule="auto" w:before="0"/>
        <w:ind w:left="587" w:right="17" w:firstLine="0"/>
        <w:jc w:val="left"/>
        <w:rPr>
          <w:sz w:val="12"/>
        </w:rPr>
      </w:pPr>
      <w:r>
        <w:rPr>
          <w:b/>
          <w:w w:val="125"/>
          <w:sz w:val="12"/>
        </w:rPr>
        <w:t>Türkiye/Konya:</w:t>
      </w:r>
      <w:r>
        <w:rPr>
          <w:b/>
          <w:spacing w:val="-11"/>
          <w:w w:val="125"/>
          <w:sz w:val="12"/>
        </w:rPr>
        <w:t> </w:t>
      </w:r>
      <w:r>
        <w:rPr>
          <w:w w:val="125"/>
          <w:sz w:val="12"/>
        </w:rPr>
        <w:t>Conservation agriculture</w:t>
      </w:r>
      <w:r>
        <w:rPr>
          <w:spacing w:val="-2"/>
          <w:w w:val="125"/>
          <w:sz w:val="12"/>
        </w:rPr>
        <w:t> </w:t>
      </w:r>
      <w:r>
        <w:rPr>
          <w:w w:val="125"/>
          <w:sz w:val="12"/>
        </w:rPr>
        <w:t>(wheat,</w:t>
      </w:r>
      <w:r>
        <w:rPr>
          <w:spacing w:val="-3"/>
          <w:w w:val="125"/>
          <w:sz w:val="12"/>
        </w:rPr>
        <w:t> </w:t>
      </w:r>
      <w:r>
        <w:rPr>
          <w:w w:val="125"/>
          <w:sz w:val="12"/>
        </w:rPr>
        <w:t>barley,</w:t>
      </w:r>
      <w:r>
        <w:rPr>
          <w:spacing w:val="-3"/>
          <w:w w:val="125"/>
          <w:sz w:val="12"/>
        </w:rPr>
        <w:t> </w:t>
      </w:r>
      <w:r>
        <w:rPr>
          <w:w w:val="125"/>
          <w:sz w:val="12"/>
        </w:rPr>
        <w:t>rye, </w:t>
      </w:r>
      <w:r>
        <w:rPr>
          <w:w w:val="130"/>
          <w:sz w:val="12"/>
        </w:rPr>
        <w:t>oats,</w:t>
      </w:r>
      <w:r>
        <w:rPr>
          <w:spacing w:val="-8"/>
          <w:w w:val="130"/>
          <w:sz w:val="12"/>
        </w:rPr>
        <w:t> </w:t>
      </w:r>
      <w:r>
        <w:rPr>
          <w:w w:val="130"/>
          <w:sz w:val="12"/>
        </w:rPr>
        <w:t>corn)</w:t>
      </w:r>
    </w:p>
    <w:p>
      <w:pPr>
        <w:spacing w:line="249" w:lineRule="auto" w:before="118"/>
        <w:ind w:left="587" w:right="17" w:firstLine="0"/>
        <w:jc w:val="left"/>
        <w:rPr>
          <w:sz w:val="12"/>
        </w:rPr>
      </w:pPr>
      <w:r>
        <w:rPr>
          <w:b/>
          <w:spacing w:val="-2"/>
          <w:w w:val="115"/>
          <w:sz w:val="12"/>
        </w:rPr>
        <w:t>Türkiye/Sanliurfa,</w:t>
      </w:r>
      <w:r>
        <w:rPr>
          <w:b/>
          <w:spacing w:val="-9"/>
          <w:w w:val="115"/>
          <w:sz w:val="12"/>
        </w:rPr>
        <w:t> </w:t>
      </w:r>
      <w:r>
        <w:rPr>
          <w:b/>
          <w:spacing w:val="-2"/>
          <w:w w:val="115"/>
          <w:sz w:val="12"/>
        </w:rPr>
        <w:t>Bursa:</w:t>
      </w:r>
      <w:r>
        <w:rPr>
          <w:b/>
          <w:spacing w:val="-8"/>
          <w:w w:val="115"/>
          <w:sz w:val="12"/>
        </w:rPr>
        <w:t> </w:t>
      </w:r>
      <w:r>
        <w:rPr>
          <w:spacing w:val="-2"/>
          <w:w w:val="115"/>
          <w:sz w:val="12"/>
        </w:rPr>
        <w:t>Improved </w:t>
      </w:r>
      <w:r>
        <w:rPr>
          <w:w w:val="120"/>
          <w:sz w:val="12"/>
        </w:rPr>
        <w:t>irrigation (cotton, apple, pear, peach,</w:t>
      </w:r>
      <w:r>
        <w:rPr>
          <w:spacing w:val="-7"/>
          <w:w w:val="120"/>
          <w:sz w:val="12"/>
        </w:rPr>
        <w:t> </w:t>
      </w:r>
      <w:r>
        <w:rPr>
          <w:w w:val="120"/>
          <w:sz w:val="12"/>
        </w:rPr>
        <w:t>nectarine)</w:t>
      </w:r>
    </w:p>
    <w:p>
      <w:pPr>
        <w:spacing w:line="249" w:lineRule="auto" w:before="118"/>
        <w:ind w:left="587" w:right="0" w:firstLine="0"/>
        <w:jc w:val="left"/>
        <w:rPr>
          <w:sz w:val="12"/>
        </w:rPr>
      </w:pPr>
      <w:r>
        <w:rPr>
          <w:b/>
          <w:w w:val="125"/>
          <w:sz w:val="12"/>
        </w:rPr>
        <w:t>Kyrgyzstan/Naryn:</w:t>
      </w:r>
      <w:r>
        <w:rPr>
          <w:b/>
          <w:spacing w:val="-11"/>
          <w:w w:val="125"/>
          <w:sz w:val="12"/>
        </w:rPr>
        <w:t> </w:t>
      </w:r>
      <w:r>
        <w:rPr>
          <w:w w:val="125"/>
          <w:sz w:val="12"/>
        </w:rPr>
        <w:t>Improved irrigation</w:t>
      </w:r>
      <w:r>
        <w:rPr>
          <w:spacing w:val="-1"/>
          <w:w w:val="125"/>
          <w:sz w:val="12"/>
        </w:rPr>
        <w:t> </w:t>
      </w:r>
      <w:r>
        <w:rPr>
          <w:w w:val="125"/>
          <w:sz w:val="12"/>
        </w:rPr>
        <w:t>(wheat,</w:t>
      </w:r>
      <w:r>
        <w:rPr>
          <w:spacing w:val="-1"/>
          <w:w w:val="125"/>
          <w:sz w:val="12"/>
        </w:rPr>
        <w:t> </w:t>
      </w:r>
      <w:r>
        <w:rPr>
          <w:w w:val="125"/>
          <w:sz w:val="12"/>
        </w:rPr>
        <w:t>barley,</w:t>
      </w:r>
      <w:r>
        <w:rPr>
          <w:spacing w:val="-1"/>
          <w:w w:val="125"/>
          <w:sz w:val="12"/>
        </w:rPr>
        <w:t> </w:t>
      </w:r>
      <w:r>
        <w:rPr>
          <w:w w:val="125"/>
          <w:sz w:val="12"/>
        </w:rPr>
        <w:t>potatoes)</w:t>
      </w:r>
    </w:p>
    <w:p>
      <w:pPr>
        <w:spacing w:line="249" w:lineRule="auto" w:before="119"/>
        <w:ind w:left="587" w:right="71" w:firstLine="0"/>
        <w:jc w:val="left"/>
        <w:rPr>
          <w:sz w:val="12"/>
        </w:rPr>
      </w:pPr>
      <w:r>
        <w:rPr>
          <w:b/>
          <w:w w:val="120"/>
          <w:sz w:val="12"/>
        </w:rPr>
        <w:t>Uzbekistan/Navoy:</w:t>
      </w:r>
      <w:r>
        <w:rPr>
          <w:b/>
          <w:spacing w:val="-11"/>
          <w:w w:val="120"/>
          <w:sz w:val="12"/>
        </w:rPr>
        <w:t> </w:t>
      </w:r>
      <w:r>
        <w:rPr>
          <w:w w:val="120"/>
          <w:sz w:val="12"/>
        </w:rPr>
        <w:t>Water-saving </w:t>
      </w:r>
      <w:r>
        <w:rPr>
          <w:w w:val="130"/>
          <w:sz w:val="12"/>
        </w:rPr>
        <w:t>technologies (cotton, wheat)</w:t>
      </w:r>
    </w:p>
    <w:p>
      <w:pPr>
        <w:spacing w:line="240" w:lineRule="auto" w:before="31"/>
        <w:rPr>
          <w:sz w:val="12"/>
        </w:rPr>
      </w:pPr>
      <w:r>
        <w:rPr/>
        <w:br w:type="column"/>
      </w:r>
      <w:r>
        <w:rPr>
          <w:sz w:val="12"/>
        </w:rPr>
      </w:r>
    </w:p>
    <w:p>
      <w:pPr>
        <w:spacing w:before="0"/>
        <w:ind w:left="578" w:right="6456" w:firstLine="0"/>
        <w:jc w:val="left"/>
        <w:rPr>
          <w:sz w:val="12"/>
        </w:rPr>
      </w:pPr>
      <w:r>
        <w:rPr>
          <w:b/>
          <w:w w:val="115"/>
          <w:sz w:val="12"/>
        </w:rPr>
        <w:t>Bangladesh: </w:t>
      </w:r>
      <w:r>
        <w:rPr>
          <w:w w:val="115"/>
          <w:sz w:val="12"/>
        </w:rPr>
        <w:t>Irrigation efficiency </w:t>
      </w:r>
      <w:r>
        <w:rPr>
          <w:w w:val="120"/>
          <w:sz w:val="12"/>
        </w:rPr>
        <w:t>(rice,</w:t>
      </w:r>
      <w:r>
        <w:rPr>
          <w:spacing w:val="-9"/>
          <w:w w:val="120"/>
          <w:sz w:val="12"/>
        </w:rPr>
        <w:t> </w:t>
      </w:r>
      <w:r>
        <w:rPr>
          <w:w w:val="120"/>
          <w:sz w:val="12"/>
        </w:rPr>
        <w:t>mango)</w:t>
      </w:r>
    </w:p>
    <w:p>
      <w:pPr>
        <w:spacing w:before="118"/>
        <w:ind w:left="578" w:right="6456" w:firstLine="0"/>
        <w:jc w:val="left"/>
        <w:rPr>
          <w:sz w:val="12"/>
        </w:rPr>
      </w:pPr>
      <w:r>
        <w:rPr>
          <w:b/>
          <w:color w:val="201600"/>
          <w:w w:val="110"/>
          <w:sz w:val="12"/>
        </w:rPr>
        <w:t>India/Uttar Pradesh, Karnataka</w:t>
      </w:r>
      <w:r>
        <w:rPr>
          <w:b/>
          <w:color w:val="201600"/>
          <w:w w:val="115"/>
          <w:sz w:val="12"/>
        </w:rPr>
        <w:t> Maharashtra: </w:t>
      </w:r>
      <w:r>
        <w:rPr>
          <w:color w:val="201600"/>
          <w:w w:val="115"/>
          <w:sz w:val="12"/>
        </w:rPr>
        <w:t>Yield improvement </w:t>
      </w:r>
      <w:r>
        <w:rPr>
          <w:color w:val="201600"/>
          <w:w w:val="120"/>
          <w:sz w:val="12"/>
        </w:rPr>
        <w:t>and water use efficiency</w:t>
      </w:r>
    </w:p>
    <w:p>
      <w:pPr>
        <w:spacing w:line="142" w:lineRule="exact" w:before="0"/>
        <w:ind w:left="578" w:right="0" w:firstLine="0"/>
        <w:jc w:val="left"/>
        <w:rPr>
          <w:sz w:val="12"/>
        </w:rPr>
      </w:pPr>
      <w:r>
        <w:rPr>
          <w:color w:val="201600"/>
          <w:spacing w:val="-2"/>
          <w:w w:val="120"/>
          <w:sz w:val="12"/>
        </w:rPr>
        <w:t>(sugar</w:t>
      </w:r>
      <w:r>
        <w:rPr>
          <w:color w:val="201600"/>
          <w:spacing w:val="-3"/>
          <w:w w:val="120"/>
          <w:sz w:val="12"/>
        </w:rPr>
        <w:t> </w:t>
      </w:r>
      <w:r>
        <w:rPr>
          <w:color w:val="201600"/>
          <w:spacing w:val="-2"/>
          <w:w w:val="120"/>
          <w:sz w:val="12"/>
        </w:rPr>
        <w:t>cane)</w:t>
      </w:r>
    </w:p>
    <w:p>
      <w:pPr>
        <w:spacing w:before="120"/>
        <w:ind w:left="578" w:right="6456" w:firstLine="0"/>
        <w:jc w:val="left"/>
        <w:rPr>
          <w:sz w:val="12"/>
        </w:rPr>
      </w:pPr>
      <w:r>
        <w:rPr>
          <w:b/>
          <w:color w:val="201600"/>
          <w:w w:val="115"/>
          <w:sz w:val="12"/>
        </w:rPr>
        <w:t>India/12</w:t>
      </w:r>
      <w:r>
        <w:rPr>
          <w:b/>
          <w:color w:val="201600"/>
          <w:spacing w:val="-9"/>
          <w:w w:val="115"/>
          <w:sz w:val="12"/>
        </w:rPr>
        <w:t> </w:t>
      </w:r>
      <w:r>
        <w:rPr>
          <w:b/>
          <w:color w:val="201600"/>
          <w:w w:val="115"/>
          <w:sz w:val="12"/>
        </w:rPr>
        <w:t>states:</w:t>
      </w:r>
      <w:r>
        <w:rPr>
          <w:b/>
          <w:color w:val="201600"/>
          <w:spacing w:val="-10"/>
          <w:w w:val="115"/>
          <w:sz w:val="12"/>
        </w:rPr>
        <w:t> </w:t>
      </w:r>
      <w:r>
        <w:rPr>
          <w:color w:val="201600"/>
          <w:w w:val="115"/>
          <w:sz w:val="12"/>
        </w:rPr>
        <w:t>Yield</w:t>
      </w:r>
      <w:r>
        <w:rPr>
          <w:color w:val="201600"/>
          <w:spacing w:val="-11"/>
          <w:w w:val="115"/>
          <w:sz w:val="12"/>
        </w:rPr>
        <w:t> </w:t>
      </w:r>
      <w:r>
        <w:rPr>
          <w:color w:val="201600"/>
          <w:w w:val="115"/>
          <w:sz w:val="12"/>
        </w:rPr>
        <w:t>improvement and water use efficiency</w:t>
      </w:r>
    </w:p>
    <w:p>
      <w:pPr>
        <w:spacing w:line="143" w:lineRule="exact" w:before="0"/>
        <w:ind w:left="578" w:right="0" w:firstLine="0"/>
        <w:jc w:val="left"/>
        <w:rPr>
          <w:sz w:val="12"/>
        </w:rPr>
      </w:pPr>
      <w:r>
        <w:rPr>
          <w:color w:val="201600"/>
          <w:spacing w:val="-4"/>
          <w:w w:val="120"/>
          <w:sz w:val="12"/>
        </w:rPr>
        <w:t>(many</w:t>
      </w:r>
      <w:r>
        <w:rPr>
          <w:color w:val="201600"/>
          <w:spacing w:val="-2"/>
          <w:w w:val="120"/>
          <w:sz w:val="12"/>
        </w:rPr>
        <w:t> fruits)</w:t>
      </w:r>
    </w:p>
    <w:p>
      <w:pPr>
        <w:spacing w:after="0" w:line="143" w:lineRule="exact"/>
        <w:jc w:val="left"/>
        <w:rPr>
          <w:sz w:val="12"/>
        </w:rPr>
        <w:sectPr>
          <w:type w:val="continuous"/>
          <w:pgSz w:w="25600" w:h="14400" w:orient="landscape"/>
          <w:pgMar w:header="0" w:footer="519" w:top="0" w:bottom="280" w:left="260" w:right="360"/>
          <w:cols w:num="6" w:equalWidth="0">
            <w:col w:w="3711" w:space="40"/>
            <w:col w:w="2858" w:space="39"/>
            <w:col w:w="2900" w:space="39"/>
            <w:col w:w="3022" w:space="40"/>
            <w:col w:w="2936" w:space="40"/>
            <w:col w:w="9355"/>
          </w:cols>
        </w:sectPr>
      </w:pPr>
    </w:p>
    <w:p>
      <w:pPr>
        <w:spacing w:before="17"/>
        <w:ind w:left="1370" w:right="0" w:firstLine="0"/>
        <w:jc w:val="left"/>
        <w:rPr>
          <w:sz w:val="12"/>
        </w:rPr>
      </w:pPr>
      <w:r>
        <w:rPr>
          <w:w w:val="120"/>
          <w:sz w:val="12"/>
        </w:rPr>
        <w:t>recharge</w:t>
      </w:r>
      <w:r>
        <w:rPr>
          <w:spacing w:val="8"/>
          <w:w w:val="120"/>
          <w:sz w:val="12"/>
        </w:rPr>
        <w:t> </w:t>
      </w:r>
      <w:r>
        <w:rPr>
          <w:w w:val="120"/>
          <w:sz w:val="12"/>
        </w:rPr>
        <w:t>basins</w:t>
      </w:r>
      <w:r>
        <w:rPr>
          <w:spacing w:val="8"/>
          <w:w w:val="120"/>
          <w:sz w:val="12"/>
        </w:rPr>
        <w:t> </w:t>
      </w:r>
      <w:r>
        <w:rPr>
          <w:w w:val="120"/>
          <w:sz w:val="12"/>
        </w:rPr>
        <w:t>(fruits,</w:t>
      </w:r>
      <w:r>
        <w:rPr>
          <w:spacing w:val="3"/>
          <w:w w:val="120"/>
          <w:sz w:val="12"/>
        </w:rPr>
        <w:t> </w:t>
      </w:r>
      <w:r>
        <w:rPr>
          <w:spacing w:val="-4"/>
          <w:w w:val="120"/>
          <w:sz w:val="12"/>
        </w:rPr>
        <w:t>nuts)</w:t>
      </w:r>
    </w:p>
    <w:p>
      <w:pPr>
        <w:spacing w:line="142" w:lineRule="exact" w:before="119"/>
        <w:ind w:left="1370" w:right="0" w:firstLine="0"/>
        <w:jc w:val="left"/>
        <w:rPr>
          <w:b/>
          <w:sz w:val="12"/>
        </w:rPr>
      </w:pPr>
      <w:r>
        <w:rPr>
          <w:b/>
          <w:w w:val="105"/>
          <w:sz w:val="12"/>
        </w:rPr>
        <w:t>USA/Illinois,</w:t>
      </w:r>
      <w:r>
        <w:rPr>
          <w:b/>
          <w:spacing w:val="-3"/>
          <w:w w:val="105"/>
          <w:sz w:val="12"/>
        </w:rPr>
        <w:t> </w:t>
      </w:r>
      <w:r>
        <w:rPr>
          <w:b/>
          <w:w w:val="105"/>
          <w:sz w:val="12"/>
        </w:rPr>
        <w:t>Iowa,</w:t>
      </w:r>
      <w:r>
        <w:rPr>
          <w:b/>
          <w:spacing w:val="-2"/>
          <w:w w:val="105"/>
          <w:sz w:val="12"/>
        </w:rPr>
        <w:t> Minnesota:</w:t>
      </w:r>
    </w:p>
    <w:p>
      <w:pPr>
        <w:spacing w:before="0"/>
        <w:ind w:left="1370" w:right="0" w:firstLine="0"/>
        <w:jc w:val="left"/>
        <w:rPr>
          <w:sz w:val="12"/>
        </w:rPr>
      </w:pPr>
      <w:r>
        <w:rPr/>
        <w:br w:type="column"/>
      </w:r>
      <w:r>
        <w:rPr>
          <w:b/>
          <w:w w:val="115"/>
          <w:sz w:val="12"/>
        </w:rPr>
        <w:t>South Africa/Eastern Cape: </w:t>
      </w:r>
      <w:r>
        <w:rPr>
          <w:w w:val="115"/>
          <w:sz w:val="12"/>
        </w:rPr>
        <w:t>Sustainable agriculture (rosemary,</w:t>
      </w:r>
      <w:r>
        <w:rPr>
          <w:spacing w:val="40"/>
          <w:w w:val="115"/>
          <w:sz w:val="12"/>
        </w:rPr>
        <w:t> </w:t>
      </w:r>
      <w:r>
        <w:rPr>
          <w:w w:val="115"/>
          <w:sz w:val="12"/>
        </w:rPr>
        <w:t>lavandin,</w:t>
      </w:r>
      <w:r>
        <w:rPr>
          <w:spacing w:val="-5"/>
          <w:w w:val="115"/>
          <w:sz w:val="12"/>
        </w:rPr>
        <w:t> </w:t>
      </w:r>
      <w:r>
        <w:rPr>
          <w:w w:val="115"/>
          <w:sz w:val="12"/>
        </w:rPr>
        <w:t>livestock)</w:t>
      </w:r>
    </w:p>
    <w:p>
      <w:pPr>
        <w:spacing w:line="249" w:lineRule="auto" w:before="60"/>
        <w:ind w:left="664" w:right="0" w:firstLine="0"/>
        <w:jc w:val="left"/>
        <w:rPr>
          <w:sz w:val="12"/>
        </w:rPr>
      </w:pPr>
      <w:r>
        <w:rPr/>
        <w:br w:type="column"/>
      </w:r>
      <w:r>
        <w:rPr>
          <w:b/>
          <w:w w:val="125"/>
          <w:sz w:val="12"/>
        </w:rPr>
        <w:t>Gaza:</w:t>
      </w:r>
      <w:r>
        <w:rPr>
          <w:b/>
          <w:spacing w:val="-10"/>
          <w:w w:val="125"/>
          <w:sz w:val="12"/>
        </w:rPr>
        <w:t> </w:t>
      </w:r>
      <w:r>
        <w:rPr>
          <w:w w:val="125"/>
          <w:sz w:val="12"/>
        </w:rPr>
        <w:t>Greywater</w:t>
      </w:r>
      <w:r>
        <w:rPr>
          <w:spacing w:val="-11"/>
          <w:w w:val="125"/>
          <w:sz w:val="12"/>
        </w:rPr>
        <w:t> </w:t>
      </w:r>
      <w:r>
        <w:rPr>
          <w:w w:val="125"/>
          <w:sz w:val="12"/>
        </w:rPr>
        <w:t>reuse</w:t>
      </w:r>
      <w:r>
        <w:rPr>
          <w:spacing w:val="-9"/>
          <w:w w:val="125"/>
          <w:sz w:val="12"/>
        </w:rPr>
        <w:t> </w:t>
      </w:r>
      <w:r>
        <w:rPr>
          <w:w w:val="125"/>
          <w:sz w:val="12"/>
        </w:rPr>
        <w:t>for </w:t>
      </w:r>
      <w:r>
        <w:rPr>
          <w:w w:val="130"/>
          <w:sz w:val="12"/>
        </w:rPr>
        <w:t>irrigation (fruits, alfalfa)</w:t>
      </w:r>
    </w:p>
    <w:p>
      <w:pPr>
        <w:numPr>
          <w:ilvl w:val="0"/>
          <w:numId w:val="26"/>
        </w:numPr>
        <w:tabs>
          <w:tab w:pos="1421" w:val="left" w:leader="none"/>
        </w:tabs>
        <w:spacing w:before="4"/>
        <w:ind w:left="1421" w:right="0" w:hanging="312"/>
        <w:jc w:val="left"/>
        <w:rPr>
          <w:rFonts w:ascii="Calibri"/>
          <w:b/>
          <w:color w:val="FFFFFF"/>
          <w:position w:val="2"/>
          <w:sz w:val="18"/>
        </w:rPr>
      </w:pPr>
      <w:r>
        <w:rPr/>
        <w:br w:type="column"/>
      </w:r>
      <w:r>
        <w:rPr>
          <w:color w:val="201600"/>
          <w:w w:val="60"/>
          <w:sz w:val="20"/>
        </w:rPr>
        <w:t>GREATER</w:t>
      </w:r>
      <w:r>
        <w:rPr>
          <w:color w:val="201600"/>
          <w:spacing w:val="-23"/>
          <w:sz w:val="20"/>
        </w:rPr>
        <w:t> </w:t>
      </w:r>
      <w:r>
        <w:rPr>
          <w:color w:val="201600"/>
          <w:w w:val="60"/>
          <w:sz w:val="20"/>
        </w:rPr>
        <w:t>CHINA</w:t>
      </w:r>
      <w:r>
        <w:rPr>
          <w:color w:val="201600"/>
          <w:spacing w:val="-24"/>
          <w:sz w:val="20"/>
        </w:rPr>
        <w:t> </w:t>
      </w:r>
      <w:r>
        <w:rPr>
          <w:color w:val="201600"/>
          <w:w w:val="60"/>
          <w:sz w:val="20"/>
        </w:rPr>
        <w:t>&amp;</w:t>
      </w:r>
      <w:r>
        <w:rPr>
          <w:color w:val="201600"/>
          <w:spacing w:val="-25"/>
          <w:sz w:val="20"/>
        </w:rPr>
        <w:t> </w:t>
      </w:r>
      <w:r>
        <w:rPr>
          <w:color w:val="201600"/>
          <w:spacing w:val="-2"/>
          <w:w w:val="60"/>
          <w:sz w:val="20"/>
        </w:rPr>
        <w:t>MONGOLIA</w:t>
      </w:r>
    </w:p>
    <w:p>
      <w:pPr>
        <w:spacing w:after="0"/>
        <w:jc w:val="left"/>
        <w:rPr>
          <w:rFonts w:ascii="Calibri"/>
          <w:sz w:val="18"/>
        </w:rPr>
        <w:sectPr>
          <w:type w:val="continuous"/>
          <w:pgSz w:w="25600" w:h="14400" w:orient="landscape"/>
          <w:pgMar w:header="0" w:footer="519" w:top="0" w:bottom="280" w:left="260" w:right="360"/>
          <w:cols w:num="4" w:equalWidth="0">
            <w:col w:w="3413" w:space="5487"/>
            <w:col w:w="3633" w:space="39"/>
            <w:col w:w="2464" w:space="40"/>
            <w:col w:w="9904"/>
          </w:cols>
        </w:sectPr>
      </w:pPr>
    </w:p>
    <w:p>
      <w:pPr>
        <w:spacing w:line="135" w:lineRule="exact" w:before="0"/>
        <w:ind w:left="1370" w:right="0" w:firstLine="0"/>
        <w:jc w:val="left"/>
        <w:rPr>
          <w:sz w:val="12"/>
        </w:rPr>
      </w:pPr>
      <w:r>
        <w:rPr>
          <w:w w:val="120"/>
          <w:sz w:val="12"/>
        </w:rPr>
        <w:t>Treatment</w:t>
      </w:r>
      <w:r>
        <w:rPr>
          <w:spacing w:val="2"/>
          <w:w w:val="120"/>
          <w:sz w:val="12"/>
        </w:rPr>
        <w:t> </w:t>
      </w:r>
      <w:r>
        <w:rPr>
          <w:w w:val="120"/>
          <w:sz w:val="12"/>
        </w:rPr>
        <w:t>wetland</w:t>
      </w:r>
      <w:r>
        <w:rPr>
          <w:spacing w:val="5"/>
          <w:w w:val="120"/>
          <w:sz w:val="12"/>
        </w:rPr>
        <w:t> </w:t>
      </w:r>
      <w:r>
        <w:rPr>
          <w:w w:val="120"/>
          <w:sz w:val="12"/>
        </w:rPr>
        <w:t>(corn,</w:t>
      </w:r>
      <w:r>
        <w:rPr>
          <w:spacing w:val="5"/>
          <w:w w:val="120"/>
          <w:sz w:val="12"/>
        </w:rPr>
        <w:t> </w:t>
      </w:r>
      <w:r>
        <w:rPr>
          <w:spacing w:val="-2"/>
          <w:w w:val="120"/>
          <w:sz w:val="12"/>
        </w:rPr>
        <w:t>soybean)</w:t>
      </w:r>
    </w:p>
    <w:p>
      <w:pPr>
        <w:spacing w:line="249" w:lineRule="auto" w:before="45"/>
        <w:ind w:left="1370" w:right="-9" w:firstLine="0"/>
        <w:jc w:val="left"/>
        <w:rPr>
          <w:sz w:val="12"/>
        </w:rPr>
      </w:pPr>
      <w:r>
        <w:rPr/>
        <w:br w:type="column"/>
      </w:r>
      <w:r>
        <w:rPr>
          <w:b/>
          <w:w w:val="115"/>
          <w:sz w:val="12"/>
        </w:rPr>
        <w:t>Kazakhstan/Kyzylorda,</w:t>
      </w:r>
      <w:r>
        <w:rPr>
          <w:b/>
          <w:spacing w:val="-11"/>
          <w:w w:val="115"/>
          <w:sz w:val="12"/>
        </w:rPr>
        <w:t> </w:t>
      </w:r>
      <w:r>
        <w:rPr>
          <w:b/>
          <w:w w:val="115"/>
          <w:sz w:val="12"/>
        </w:rPr>
        <w:t>South </w:t>
      </w:r>
      <w:r>
        <w:rPr>
          <w:b/>
          <w:w w:val="120"/>
          <w:sz w:val="12"/>
        </w:rPr>
        <w:t>Kazakhstan:</w:t>
      </w:r>
      <w:r>
        <w:rPr>
          <w:b/>
          <w:spacing w:val="-9"/>
          <w:w w:val="120"/>
          <w:sz w:val="12"/>
        </w:rPr>
        <w:t> </w:t>
      </w:r>
      <w:r>
        <w:rPr>
          <w:w w:val="120"/>
          <w:sz w:val="12"/>
        </w:rPr>
        <w:t>Water-saving technology (many crops)</w:t>
      </w:r>
    </w:p>
    <w:p>
      <w:pPr>
        <w:spacing w:line="249" w:lineRule="auto" w:before="118"/>
        <w:ind w:left="1370" w:right="-9" w:firstLine="0"/>
        <w:jc w:val="left"/>
        <w:rPr>
          <w:sz w:val="12"/>
        </w:rPr>
      </w:pPr>
      <w:r>
        <w:rPr>
          <w:b/>
          <w:w w:val="115"/>
          <w:sz w:val="12"/>
        </w:rPr>
        <w:t>Kazakhstan/Kyzylorda,</w:t>
      </w:r>
      <w:r>
        <w:rPr>
          <w:b/>
          <w:spacing w:val="-11"/>
          <w:w w:val="115"/>
          <w:sz w:val="12"/>
        </w:rPr>
        <w:t> </w:t>
      </w:r>
      <w:r>
        <w:rPr>
          <w:b/>
          <w:w w:val="115"/>
          <w:sz w:val="12"/>
        </w:rPr>
        <w:t>Karoy, </w:t>
      </w:r>
      <w:r>
        <w:rPr>
          <w:b/>
          <w:w w:val="120"/>
          <w:sz w:val="12"/>
        </w:rPr>
        <w:t>Eskeldi, Jambyl: </w:t>
      </w:r>
      <w:r>
        <w:rPr>
          <w:w w:val="120"/>
          <w:sz w:val="12"/>
        </w:rPr>
        <w:t>Improved irrigation (many crops)</w:t>
      </w:r>
    </w:p>
    <w:p>
      <w:pPr>
        <w:spacing w:line="237" w:lineRule="auto" w:before="0"/>
        <w:ind w:left="829" w:right="6403" w:firstLine="0"/>
        <w:jc w:val="left"/>
        <w:rPr>
          <w:sz w:val="12"/>
        </w:rPr>
      </w:pPr>
      <w:r>
        <w:rPr/>
        <w:br w:type="column"/>
      </w:r>
      <w:r>
        <w:rPr>
          <w:b/>
          <w:spacing w:val="-2"/>
          <w:w w:val="115"/>
          <w:sz w:val="12"/>
        </w:rPr>
        <w:t>China/Sichuan,</w:t>
      </w:r>
      <w:r>
        <w:rPr>
          <w:b/>
          <w:spacing w:val="-9"/>
          <w:w w:val="115"/>
          <w:sz w:val="12"/>
        </w:rPr>
        <w:t> </w:t>
      </w:r>
      <w:r>
        <w:rPr>
          <w:b/>
          <w:spacing w:val="-2"/>
          <w:w w:val="115"/>
          <w:sz w:val="12"/>
        </w:rPr>
        <w:t>Guangxi,</w:t>
      </w:r>
      <w:r>
        <w:rPr>
          <w:b/>
          <w:spacing w:val="-8"/>
          <w:w w:val="115"/>
          <w:sz w:val="12"/>
        </w:rPr>
        <w:t> </w:t>
      </w:r>
      <w:r>
        <w:rPr>
          <w:b/>
          <w:spacing w:val="-2"/>
          <w:w w:val="115"/>
          <w:sz w:val="12"/>
        </w:rPr>
        <w:t>Tarim</w:t>
      </w:r>
      <w:r>
        <w:rPr>
          <w:b/>
          <w:w w:val="115"/>
          <w:sz w:val="12"/>
        </w:rPr>
        <w:t> Basin:</w:t>
      </w:r>
      <w:r>
        <w:rPr>
          <w:b/>
          <w:spacing w:val="-3"/>
          <w:w w:val="115"/>
          <w:sz w:val="12"/>
        </w:rPr>
        <w:t> </w:t>
      </w:r>
      <w:r>
        <w:rPr>
          <w:w w:val="115"/>
          <w:sz w:val="12"/>
        </w:rPr>
        <w:t>Irrigation</w:t>
      </w:r>
      <w:r>
        <w:rPr>
          <w:spacing w:val="-4"/>
          <w:w w:val="115"/>
          <w:sz w:val="12"/>
        </w:rPr>
        <w:t> </w:t>
      </w:r>
      <w:r>
        <w:rPr>
          <w:w w:val="115"/>
          <w:sz w:val="12"/>
        </w:rPr>
        <w:t>efficiency</w:t>
      </w:r>
      <w:r>
        <w:rPr>
          <w:spacing w:val="-21"/>
          <w:w w:val="115"/>
          <w:sz w:val="12"/>
        </w:rPr>
        <w:t> </w:t>
      </w:r>
      <w:r>
        <w:rPr>
          <w:w w:val="115"/>
          <w:sz w:val="12"/>
        </w:rPr>
        <w:t>(tea,</w:t>
      </w:r>
      <w:r>
        <w:rPr>
          <w:spacing w:val="-5"/>
          <w:w w:val="115"/>
          <w:sz w:val="12"/>
        </w:rPr>
        <w:t> </w:t>
      </w:r>
      <w:r>
        <w:rPr>
          <w:w w:val="115"/>
          <w:sz w:val="12"/>
        </w:rPr>
        <w:t>pear, sugarcane, cotton, wheat)</w:t>
      </w:r>
    </w:p>
    <w:p>
      <w:pPr>
        <w:spacing w:before="115"/>
        <w:ind w:left="829" w:right="6403" w:firstLine="0"/>
        <w:jc w:val="left"/>
        <w:rPr>
          <w:sz w:val="12"/>
        </w:rPr>
      </w:pPr>
      <w:r>
        <w:rPr>
          <w:b/>
          <w:color w:val="201600"/>
          <w:w w:val="115"/>
          <w:sz w:val="12"/>
        </w:rPr>
        <w:t>China/Jilin: </w:t>
      </w:r>
      <w:r>
        <w:rPr>
          <w:color w:val="201600"/>
          <w:w w:val="115"/>
          <w:sz w:val="12"/>
        </w:rPr>
        <w:t>Irrigation efficiency </w:t>
      </w:r>
      <w:r>
        <w:rPr>
          <w:color w:val="201600"/>
          <w:spacing w:val="-2"/>
          <w:w w:val="120"/>
          <w:sz w:val="12"/>
        </w:rPr>
        <w:t>(corn)</w:t>
      </w:r>
    </w:p>
    <w:p>
      <w:pPr>
        <w:spacing w:after="0"/>
        <w:jc w:val="left"/>
        <w:rPr>
          <w:sz w:val="12"/>
        </w:rPr>
        <w:sectPr>
          <w:type w:val="continuous"/>
          <w:pgSz w:w="25600" w:h="14400" w:orient="landscape"/>
          <w:pgMar w:header="0" w:footer="519" w:top="0" w:bottom="280" w:left="260" w:right="360"/>
          <w:cols w:num="3" w:equalWidth="0">
            <w:col w:w="3717" w:space="8149"/>
            <w:col w:w="3468" w:space="40"/>
            <w:col w:w="9606"/>
          </w:cols>
        </w:sectPr>
      </w:pPr>
    </w:p>
    <w:p>
      <w:pPr>
        <w:spacing w:line="249" w:lineRule="auto" w:before="118"/>
        <w:ind w:left="13236" w:right="0" w:firstLine="0"/>
        <w:jc w:val="left"/>
        <w:rPr>
          <w:sz w:val="12"/>
        </w:rPr>
      </w:pPr>
      <w:r>
        <w:rPr>
          <w:b/>
          <w:w w:val="125"/>
          <w:sz w:val="12"/>
        </w:rPr>
        <w:t>Pakistan: </w:t>
      </w:r>
      <w:r>
        <w:rPr>
          <w:w w:val="125"/>
          <w:sz w:val="12"/>
        </w:rPr>
        <w:t>Wastewater treatment and</w:t>
      </w:r>
      <w:r>
        <w:rPr>
          <w:spacing w:val="-12"/>
          <w:w w:val="125"/>
          <w:sz w:val="12"/>
        </w:rPr>
        <w:t> </w:t>
      </w:r>
      <w:r>
        <w:rPr>
          <w:w w:val="125"/>
          <w:sz w:val="12"/>
        </w:rPr>
        <w:t>reuse</w:t>
      </w:r>
      <w:r>
        <w:rPr>
          <w:spacing w:val="-12"/>
          <w:w w:val="125"/>
          <w:sz w:val="12"/>
        </w:rPr>
        <w:t> </w:t>
      </w:r>
      <w:r>
        <w:rPr>
          <w:w w:val="125"/>
          <w:sz w:val="12"/>
        </w:rPr>
        <w:t>for</w:t>
      </w:r>
      <w:r>
        <w:rPr>
          <w:spacing w:val="-12"/>
          <w:w w:val="125"/>
          <w:sz w:val="12"/>
        </w:rPr>
        <w:t> </w:t>
      </w:r>
      <w:r>
        <w:rPr>
          <w:w w:val="125"/>
          <w:sz w:val="12"/>
        </w:rPr>
        <w:t>irrigation</w:t>
      </w:r>
      <w:r>
        <w:rPr>
          <w:spacing w:val="-11"/>
          <w:w w:val="125"/>
          <w:sz w:val="12"/>
        </w:rPr>
        <w:t> </w:t>
      </w:r>
      <w:r>
        <w:rPr>
          <w:w w:val="125"/>
          <w:sz w:val="12"/>
        </w:rPr>
        <w:t>(sugarcane, wheat,</w:t>
      </w:r>
      <w:r>
        <w:rPr>
          <w:spacing w:val="-9"/>
          <w:w w:val="125"/>
          <w:sz w:val="12"/>
        </w:rPr>
        <w:t> </w:t>
      </w:r>
      <w:r>
        <w:rPr>
          <w:w w:val="125"/>
          <w:sz w:val="12"/>
        </w:rPr>
        <w:t>cotton)</w:t>
      </w:r>
    </w:p>
    <w:p>
      <w:pPr>
        <w:spacing w:line="249" w:lineRule="auto" w:before="119"/>
        <w:ind w:left="13236" w:right="69" w:firstLine="0"/>
        <w:jc w:val="left"/>
        <w:rPr>
          <w:sz w:val="12"/>
        </w:rPr>
      </w:pPr>
      <w:r>
        <w:rPr>
          <w:b/>
          <w:w w:val="120"/>
          <w:sz w:val="12"/>
        </w:rPr>
        <w:t>Pakistan/Western</w:t>
      </w:r>
      <w:r>
        <w:rPr>
          <w:b/>
          <w:spacing w:val="-5"/>
          <w:w w:val="120"/>
          <w:sz w:val="12"/>
        </w:rPr>
        <w:t> </w:t>
      </w:r>
      <w:r>
        <w:rPr>
          <w:b/>
          <w:w w:val="120"/>
          <w:sz w:val="12"/>
        </w:rPr>
        <w:t>Himalaya: </w:t>
      </w:r>
      <w:r>
        <w:rPr>
          <w:w w:val="125"/>
          <w:sz w:val="12"/>
        </w:rPr>
        <w:t>Conservation agriculture and forest conservation (vegetables)</w:t>
      </w:r>
    </w:p>
    <w:p>
      <w:pPr>
        <w:numPr>
          <w:ilvl w:val="0"/>
          <w:numId w:val="26"/>
        </w:numPr>
        <w:tabs>
          <w:tab w:pos="892" w:val="left" w:leader="none"/>
        </w:tabs>
        <w:spacing w:before="168"/>
        <w:ind w:left="892" w:right="0" w:hanging="320"/>
        <w:jc w:val="left"/>
        <w:rPr>
          <w:rFonts w:ascii="Calibri"/>
          <w:b/>
          <w:color w:val="FFFFFF"/>
          <w:position w:val="2"/>
          <w:sz w:val="18"/>
        </w:rPr>
      </w:pPr>
      <w:r>
        <w:rPr/>
        <w:br w:type="column"/>
      </w:r>
      <w:r>
        <w:rPr>
          <w:color w:val="201600"/>
          <w:w w:val="60"/>
          <w:sz w:val="20"/>
        </w:rPr>
        <w:t>JAPAN</w:t>
      </w:r>
      <w:r>
        <w:rPr>
          <w:color w:val="201600"/>
          <w:spacing w:val="-14"/>
          <w:sz w:val="20"/>
        </w:rPr>
        <w:t> </w:t>
      </w:r>
      <w:r>
        <w:rPr>
          <w:color w:val="201600"/>
          <w:w w:val="60"/>
          <w:sz w:val="20"/>
        </w:rPr>
        <w:t>&amp;</w:t>
      </w:r>
      <w:r>
        <w:rPr>
          <w:color w:val="201600"/>
          <w:spacing w:val="-17"/>
          <w:sz w:val="20"/>
        </w:rPr>
        <w:t> </w:t>
      </w:r>
      <w:r>
        <w:rPr>
          <w:color w:val="201600"/>
          <w:w w:val="60"/>
          <w:sz w:val="20"/>
        </w:rPr>
        <w:t>SOUTH</w:t>
      </w:r>
      <w:r>
        <w:rPr>
          <w:color w:val="201600"/>
          <w:spacing w:val="-14"/>
          <w:sz w:val="20"/>
        </w:rPr>
        <w:t> </w:t>
      </w:r>
      <w:r>
        <w:rPr>
          <w:color w:val="201600"/>
          <w:spacing w:val="-2"/>
          <w:w w:val="60"/>
          <w:sz w:val="20"/>
        </w:rPr>
        <w:t>KOREA</w:t>
      </w:r>
    </w:p>
    <w:p>
      <w:pPr>
        <w:spacing w:line="144" w:lineRule="exact" w:before="181"/>
        <w:ind w:left="597" w:right="0" w:firstLine="0"/>
        <w:jc w:val="left"/>
        <w:rPr>
          <w:b/>
          <w:sz w:val="12"/>
        </w:rPr>
      </w:pPr>
      <w:r>
        <w:rPr>
          <w:b/>
          <w:color w:val="201600"/>
          <w:w w:val="110"/>
          <w:sz w:val="12"/>
        </w:rPr>
        <w:t>Japan/Kumamoto,</w:t>
      </w:r>
      <w:r>
        <w:rPr>
          <w:b/>
          <w:color w:val="201600"/>
          <w:spacing w:val="-1"/>
          <w:w w:val="110"/>
          <w:sz w:val="12"/>
        </w:rPr>
        <w:t> </w:t>
      </w:r>
      <w:r>
        <w:rPr>
          <w:b/>
          <w:color w:val="201600"/>
          <w:spacing w:val="-2"/>
          <w:w w:val="110"/>
          <w:sz w:val="12"/>
        </w:rPr>
        <w:t>Kanagawa:</w:t>
      </w:r>
    </w:p>
    <w:p>
      <w:pPr>
        <w:spacing w:line="144" w:lineRule="exact" w:before="0"/>
        <w:ind w:left="597" w:right="0" w:firstLine="0"/>
        <w:jc w:val="left"/>
        <w:rPr>
          <w:sz w:val="12"/>
        </w:rPr>
      </w:pPr>
      <w:r>
        <w:rPr>
          <w:color w:val="201600"/>
          <w:w w:val="125"/>
          <w:sz w:val="12"/>
        </w:rPr>
        <w:t>Water</w:t>
      </w:r>
      <w:r>
        <w:rPr>
          <w:color w:val="201600"/>
          <w:spacing w:val="-12"/>
          <w:w w:val="125"/>
          <w:sz w:val="12"/>
        </w:rPr>
        <w:t> </w:t>
      </w:r>
      <w:r>
        <w:rPr>
          <w:color w:val="201600"/>
          <w:w w:val="125"/>
          <w:sz w:val="12"/>
        </w:rPr>
        <w:t>retention</w:t>
      </w:r>
      <w:r>
        <w:rPr>
          <w:color w:val="201600"/>
          <w:spacing w:val="-7"/>
          <w:w w:val="125"/>
          <w:sz w:val="12"/>
        </w:rPr>
        <w:t> </w:t>
      </w:r>
      <w:r>
        <w:rPr>
          <w:color w:val="201600"/>
          <w:w w:val="125"/>
          <w:sz w:val="12"/>
        </w:rPr>
        <w:t>and</w:t>
      </w:r>
      <w:r>
        <w:rPr>
          <w:color w:val="201600"/>
          <w:spacing w:val="-8"/>
          <w:w w:val="125"/>
          <w:sz w:val="12"/>
        </w:rPr>
        <w:t> </w:t>
      </w:r>
      <w:r>
        <w:rPr>
          <w:color w:val="201600"/>
          <w:w w:val="125"/>
          <w:sz w:val="12"/>
        </w:rPr>
        <w:t>recharge</w:t>
      </w:r>
      <w:r>
        <w:rPr>
          <w:color w:val="201600"/>
          <w:spacing w:val="-5"/>
          <w:w w:val="125"/>
          <w:sz w:val="12"/>
        </w:rPr>
        <w:t> </w:t>
      </w:r>
      <w:r>
        <w:rPr>
          <w:color w:val="201600"/>
          <w:spacing w:val="-2"/>
          <w:w w:val="125"/>
          <w:sz w:val="12"/>
        </w:rPr>
        <w:t>(rice)</w:t>
      </w:r>
    </w:p>
    <w:p>
      <w:pPr>
        <w:spacing w:after="0" w:line="144" w:lineRule="exact"/>
        <w:jc w:val="left"/>
        <w:rPr>
          <w:sz w:val="12"/>
        </w:rPr>
        <w:sectPr>
          <w:type w:val="continuous"/>
          <w:pgSz w:w="25600" w:h="14400" w:orient="landscape"/>
          <w:pgMar w:header="0" w:footer="519" w:top="0" w:bottom="280" w:left="260" w:right="360"/>
          <w:cols w:num="2" w:equalWidth="0">
            <w:col w:w="15566" w:space="40"/>
            <w:col w:w="9374"/>
          </w:cols>
        </w:sectPr>
      </w:pPr>
    </w:p>
    <w:p>
      <w:pPr>
        <w:tabs>
          <w:tab w:pos="7301" w:val="left" w:leader="none"/>
          <w:tab w:pos="10272" w:val="left" w:leader="none"/>
        </w:tabs>
        <w:spacing w:before="95"/>
        <w:ind w:left="3313" w:right="0" w:firstLine="0"/>
        <w:jc w:val="left"/>
        <w:rPr>
          <w:rFonts w:ascii="Calibri"/>
          <w:b/>
          <w:sz w:val="18"/>
        </w:rPr>
      </w:pPr>
      <w:r>
        <w:rPr>
          <w:rFonts w:ascii="Calibri"/>
          <w:b/>
          <w:color w:val="201600"/>
          <w:spacing w:val="-10"/>
          <w:w w:val="75"/>
          <w:position w:val="-5"/>
          <w:sz w:val="18"/>
        </w:rPr>
        <w:t>1</w:t>
      </w:r>
      <w:r>
        <w:rPr>
          <w:rFonts w:ascii="Calibri"/>
          <w:b/>
          <w:color w:val="201600"/>
          <w:position w:val="-5"/>
          <w:sz w:val="18"/>
        </w:rPr>
        <w:tab/>
      </w:r>
      <w:r>
        <w:rPr>
          <w:rFonts w:ascii="Calibri"/>
          <w:b/>
          <w:color w:val="201600"/>
          <w:spacing w:val="-10"/>
          <w:w w:val="75"/>
          <w:sz w:val="18"/>
        </w:rPr>
        <w:t>3</w:t>
      </w:r>
      <w:r>
        <w:rPr>
          <w:rFonts w:ascii="Calibri"/>
          <w:b/>
          <w:color w:val="201600"/>
          <w:sz w:val="18"/>
        </w:rPr>
        <w:tab/>
      </w:r>
      <w:r>
        <w:rPr>
          <w:rFonts w:ascii="Calibri"/>
          <w:b/>
          <w:color w:val="201600"/>
          <w:spacing w:val="-18"/>
          <w:w w:val="75"/>
          <w:position w:val="-11"/>
          <w:sz w:val="18"/>
        </w:rPr>
        <w:t>7</w:t>
      </w:r>
    </w:p>
    <w:p>
      <w:pPr>
        <w:spacing w:before="118"/>
        <w:ind w:left="2863" w:right="0" w:firstLine="0"/>
        <w:jc w:val="left"/>
        <w:rPr>
          <w:b/>
          <w:sz w:val="12"/>
        </w:rPr>
      </w:pPr>
      <w:r>
        <w:rPr/>
        <w:br w:type="column"/>
      </w:r>
      <w:r>
        <w:rPr>
          <w:b/>
          <w:w w:val="110"/>
          <w:sz w:val="12"/>
        </w:rPr>
        <w:t>Pakistan/Gilgit-</w:t>
      </w:r>
      <w:r>
        <w:rPr>
          <w:b/>
          <w:spacing w:val="-2"/>
          <w:w w:val="110"/>
          <w:sz w:val="12"/>
        </w:rPr>
        <w:t>Baltistan:</w:t>
      </w:r>
    </w:p>
    <w:p>
      <w:pPr>
        <w:spacing w:before="5"/>
        <w:ind w:left="2863" w:right="0" w:firstLine="0"/>
        <w:jc w:val="left"/>
        <w:rPr>
          <w:sz w:val="12"/>
        </w:rPr>
      </w:pPr>
      <w:r>
        <w:rPr>
          <w:w w:val="125"/>
          <w:sz w:val="12"/>
        </w:rPr>
        <w:t>Improved</w:t>
      </w:r>
      <w:r>
        <w:rPr>
          <w:spacing w:val="4"/>
          <w:w w:val="125"/>
          <w:sz w:val="12"/>
        </w:rPr>
        <w:t> </w:t>
      </w:r>
      <w:r>
        <w:rPr>
          <w:w w:val="125"/>
          <w:sz w:val="12"/>
        </w:rPr>
        <w:t>irrigation</w:t>
      </w:r>
      <w:r>
        <w:rPr>
          <w:spacing w:val="5"/>
          <w:w w:val="125"/>
          <w:sz w:val="12"/>
        </w:rPr>
        <w:t> </w:t>
      </w:r>
      <w:r>
        <w:rPr>
          <w:w w:val="125"/>
          <w:sz w:val="12"/>
        </w:rPr>
        <w:t>(many </w:t>
      </w:r>
      <w:r>
        <w:rPr>
          <w:spacing w:val="-2"/>
          <w:w w:val="125"/>
          <w:sz w:val="12"/>
        </w:rPr>
        <w:t>crops)</w:t>
      </w:r>
    </w:p>
    <w:p>
      <w:pPr>
        <w:numPr>
          <w:ilvl w:val="0"/>
          <w:numId w:val="26"/>
        </w:numPr>
        <w:tabs>
          <w:tab w:pos="975" w:val="left" w:leader="none"/>
        </w:tabs>
        <w:spacing w:before="138"/>
        <w:ind w:left="975" w:right="0" w:hanging="319"/>
        <w:jc w:val="left"/>
        <w:rPr>
          <w:rFonts w:ascii="Calibri"/>
          <w:b/>
          <w:color w:val="FFFFFF"/>
          <w:position w:val="1"/>
          <w:sz w:val="18"/>
        </w:rPr>
      </w:pPr>
      <w:r>
        <w:rPr/>
        <w:br w:type="column"/>
      </w:r>
      <w:r>
        <w:rPr>
          <w:color w:val="201600"/>
          <w:w w:val="60"/>
          <w:sz w:val="20"/>
        </w:rPr>
        <w:t>ASEAN</w:t>
      </w:r>
      <w:r>
        <w:rPr>
          <w:color w:val="201600"/>
          <w:spacing w:val="-19"/>
          <w:sz w:val="20"/>
        </w:rPr>
        <w:t> </w:t>
      </w:r>
      <w:r>
        <w:rPr>
          <w:color w:val="201600"/>
          <w:w w:val="60"/>
          <w:sz w:val="20"/>
        </w:rPr>
        <w:t>&amp;</w:t>
      </w:r>
      <w:r>
        <w:rPr>
          <w:color w:val="201600"/>
          <w:spacing w:val="-21"/>
          <w:sz w:val="20"/>
        </w:rPr>
        <w:t> </w:t>
      </w:r>
      <w:r>
        <w:rPr>
          <w:color w:val="201600"/>
          <w:w w:val="60"/>
          <w:sz w:val="20"/>
        </w:rPr>
        <w:t>SOUTH</w:t>
      </w:r>
      <w:r>
        <w:rPr>
          <w:color w:val="201600"/>
          <w:spacing w:val="-19"/>
          <w:sz w:val="20"/>
        </w:rPr>
        <w:t> </w:t>
      </w:r>
      <w:r>
        <w:rPr>
          <w:color w:val="201600"/>
          <w:spacing w:val="-2"/>
          <w:w w:val="60"/>
          <w:sz w:val="20"/>
        </w:rPr>
        <w:t>PACIFIC</w:t>
      </w:r>
    </w:p>
    <w:p>
      <w:pPr>
        <w:spacing w:after="0"/>
        <w:jc w:val="left"/>
        <w:rPr>
          <w:rFonts w:ascii="Calibri"/>
          <w:sz w:val="18"/>
        </w:rPr>
        <w:sectPr>
          <w:type w:val="continuous"/>
          <w:pgSz w:w="25600" w:h="14400" w:orient="landscape"/>
          <w:pgMar w:header="0" w:footer="519" w:top="0" w:bottom="280" w:left="260" w:right="360"/>
          <w:cols w:num="3" w:equalWidth="0">
            <w:col w:w="10334" w:space="40"/>
            <w:col w:w="5109" w:space="39"/>
            <w:col w:w="9458"/>
          </w:cols>
        </w:sectPr>
      </w:pPr>
    </w:p>
    <w:p>
      <w:pPr>
        <w:spacing w:before="103"/>
        <w:ind w:left="13236" w:right="0" w:firstLine="0"/>
        <w:jc w:val="left"/>
        <w:rPr>
          <w:sz w:val="12"/>
        </w:rPr>
      </w:pPr>
      <w:r>
        <w:rPr>
          <w:b/>
          <w:w w:val="110"/>
          <w:sz w:val="12"/>
        </w:rPr>
        <w:t>Pakistan/Lahore:</w:t>
      </w:r>
      <w:r>
        <w:rPr>
          <w:b/>
          <w:spacing w:val="35"/>
          <w:w w:val="120"/>
          <w:sz w:val="12"/>
        </w:rPr>
        <w:t> </w:t>
      </w:r>
      <w:r>
        <w:rPr>
          <w:spacing w:val="-2"/>
          <w:w w:val="120"/>
          <w:sz w:val="12"/>
        </w:rPr>
        <w:t>Floating</w:t>
      </w:r>
    </w:p>
    <w:p>
      <w:pPr>
        <w:tabs>
          <w:tab w:pos="13236" w:val="left" w:leader="none"/>
        </w:tabs>
        <w:spacing w:line="186" w:lineRule="exact" w:before="4"/>
        <w:ind w:left="8133" w:right="0" w:firstLine="0"/>
        <w:jc w:val="left"/>
        <w:rPr>
          <w:sz w:val="12"/>
        </w:rPr>
      </w:pPr>
      <w:r>
        <w:rPr>
          <w:rFonts w:ascii="Calibri"/>
          <w:b/>
          <w:color w:val="201600"/>
          <w:spacing w:val="-10"/>
          <w:w w:val="105"/>
          <w:position w:val="-4"/>
          <w:sz w:val="18"/>
        </w:rPr>
        <w:t>5</w:t>
      </w:r>
      <w:r>
        <w:rPr>
          <w:rFonts w:ascii="Calibri"/>
          <w:b/>
          <w:color w:val="201600"/>
          <w:position w:val="-4"/>
          <w:sz w:val="18"/>
        </w:rPr>
        <w:tab/>
      </w:r>
      <w:r>
        <w:rPr>
          <w:spacing w:val="6"/>
          <w:w w:val="115"/>
          <w:sz w:val="12"/>
        </w:rPr>
        <w:t>wetlands</w:t>
      </w:r>
      <w:r>
        <w:rPr>
          <w:spacing w:val="19"/>
          <w:w w:val="115"/>
          <w:sz w:val="12"/>
        </w:rPr>
        <w:t> </w:t>
      </w:r>
      <w:r>
        <w:rPr>
          <w:spacing w:val="6"/>
          <w:w w:val="115"/>
          <w:sz w:val="12"/>
        </w:rPr>
        <w:t>(sugarcane,</w:t>
      </w:r>
      <w:r>
        <w:rPr>
          <w:spacing w:val="15"/>
          <w:w w:val="115"/>
          <w:sz w:val="12"/>
        </w:rPr>
        <w:t> </w:t>
      </w:r>
      <w:r>
        <w:rPr>
          <w:spacing w:val="-2"/>
          <w:w w:val="115"/>
          <w:sz w:val="12"/>
        </w:rPr>
        <w:t>wheat,</w:t>
      </w:r>
    </w:p>
    <w:p>
      <w:pPr>
        <w:spacing w:line="87" w:lineRule="exact" w:before="0"/>
        <w:ind w:left="13236" w:right="0" w:firstLine="0"/>
        <w:jc w:val="left"/>
        <w:rPr>
          <w:sz w:val="12"/>
        </w:rPr>
      </w:pPr>
      <w:r>
        <w:rPr>
          <w:spacing w:val="-2"/>
          <w:w w:val="130"/>
          <w:sz w:val="12"/>
        </w:rPr>
        <w:t>barley)</w:t>
      </w:r>
    </w:p>
    <w:p>
      <w:pPr>
        <w:spacing w:line="196" w:lineRule="exact" w:before="0"/>
        <w:ind w:left="0" w:right="4090" w:firstLine="0"/>
        <w:jc w:val="right"/>
        <w:rPr>
          <w:rFonts w:ascii="Calibri"/>
          <w:b/>
          <w:sz w:val="18"/>
        </w:rPr>
      </w:pPr>
      <w:r>
        <w:rPr>
          <w:rFonts w:ascii="Calibri"/>
          <w:b/>
          <w:color w:val="201600"/>
          <w:spacing w:val="-10"/>
          <w:w w:val="95"/>
          <w:sz w:val="18"/>
        </w:rPr>
        <w:t>8</w:t>
      </w:r>
    </w:p>
    <w:p>
      <w:pPr>
        <w:tabs>
          <w:tab w:pos="8882" w:val="left" w:leader="none"/>
        </w:tabs>
        <w:spacing w:before="66"/>
        <w:ind w:left="7144" w:right="0" w:firstLine="0"/>
        <w:jc w:val="left"/>
        <w:rPr>
          <w:rFonts w:ascii="Calibri"/>
          <w:b/>
          <w:sz w:val="18"/>
        </w:rPr>
      </w:pPr>
      <w:r>
        <w:rPr>
          <w:rFonts w:ascii="Calibri"/>
          <w:b/>
          <w:color w:val="201600"/>
          <w:spacing w:val="-10"/>
          <w:w w:val="90"/>
          <w:position w:val="-7"/>
          <w:sz w:val="18"/>
        </w:rPr>
        <w:t>4</w:t>
      </w:r>
      <w:r>
        <w:rPr>
          <w:rFonts w:ascii="Calibri"/>
          <w:b/>
          <w:color w:val="201600"/>
          <w:position w:val="-7"/>
          <w:sz w:val="18"/>
        </w:rPr>
        <w:tab/>
      </w:r>
      <w:r>
        <w:rPr>
          <w:rFonts w:ascii="Calibri"/>
          <w:b/>
          <w:color w:val="201600"/>
          <w:spacing w:val="-10"/>
          <w:w w:val="90"/>
          <w:sz w:val="18"/>
        </w:rPr>
        <w:t>6</w:t>
      </w:r>
    </w:p>
    <w:p>
      <w:pPr>
        <w:pStyle w:val="BodyText"/>
        <w:rPr>
          <w:rFonts w:ascii="Calibri"/>
          <w:b/>
          <w:sz w:val="18"/>
        </w:rPr>
      </w:pPr>
    </w:p>
    <w:p>
      <w:pPr>
        <w:pStyle w:val="BodyText"/>
        <w:spacing w:before="89"/>
        <w:rPr>
          <w:rFonts w:ascii="Calibri"/>
          <w:b/>
          <w:sz w:val="18"/>
        </w:rPr>
      </w:pPr>
    </w:p>
    <w:p>
      <w:pPr>
        <w:tabs>
          <w:tab w:pos="10546" w:val="left" w:leader="none"/>
        </w:tabs>
        <w:spacing w:before="0"/>
        <w:ind w:left="4657" w:right="0" w:firstLine="0"/>
        <w:jc w:val="left"/>
        <w:rPr>
          <w:rFonts w:ascii="Calibri"/>
          <w:b/>
          <w:sz w:val="18"/>
        </w:rPr>
      </w:pPr>
      <w:r>
        <w:rPr>
          <w:rFonts w:ascii="Calibri"/>
          <w:b/>
          <w:color w:val="201600"/>
          <w:spacing w:val="-10"/>
          <w:w w:val="85"/>
          <w:position w:val="-1"/>
          <w:sz w:val="18"/>
        </w:rPr>
        <w:t>2</w:t>
      </w:r>
      <w:r>
        <w:rPr>
          <w:rFonts w:ascii="Calibri"/>
          <w:b/>
          <w:color w:val="201600"/>
          <w:position w:val="-1"/>
          <w:sz w:val="18"/>
        </w:rPr>
        <w:tab/>
      </w:r>
      <w:r>
        <w:rPr>
          <w:rFonts w:ascii="Calibri"/>
          <w:b/>
          <w:color w:val="201600"/>
          <w:spacing w:val="-10"/>
          <w:w w:val="85"/>
          <w:sz w:val="18"/>
        </w:rPr>
        <w:t>9</w:t>
      </w:r>
    </w:p>
    <w:p>
      <w:pPr>
        <w:spacing w:before="126"/>
        <w:ind w:left="951" w:right="5681" w:firstLine="0"/>
        <w:jc w:val="left"/>
        <w:rPr>
          <w:sz w:val="12"/>
        </w:rPr>
      </w:pPr>
      <w:r>
        <w:rPr/>
        <w:br w:type="column"/>
      </w:r>
      <w:r>
        <w:rPr>
          <w:b/>
          <w:color w:val="201600"/>
          <w:spacing w:val="-4"/>
          <w:w w:val="115"/>
          <w:sz w:val="12"/>
        </w:rPr>
        <w:t>Australia/Queensland: </w:t>
      </w:r>
      <w:r>
        <w:rPr>
          <w:color w:val="201600"/>
          <w:spacing w:val="-4"/>
          <w:w w:val="115"/>
          <w:sz w:val="12"/>
        </w:rPr>
        <w:t>Water quality</w:t>
      </w:r>
      <w:r>
        <w:rPr>
          <w:color w:val="201600"/>
          <w:w w:val="115"/>
          <w:sz w:val="12"/>
        </w:rPr>
        <w:t> </w:t>
      </w:r>
      <w:r>
        <w:rPr>
          <w:color w:val="201600"/>
          <w:w w:val="120"/>
          <w:sz w:val="12"/>
        </w:rPr>
        <w:t>improvement</w:t>
      </w:r>
      <w:r>
        <w:rPr>
          <w:color w:val="201600"/>
          <w:spacing w:val="-9"/>
          <w:w w:val="120"/>
          <w:sz w:val="12"/>
        </w:rPr>
        <w:t> </w:t>
      </w:r>
      <w:r>
        <w:rPr>
          <w:color w:val="201600"/>
          <w:w w:val="120"/>
          <w:sz w:val="12"/>
        </w:rPr>
        <w:t>(sugarcane)</w:t>
      </w:r>
    </w:p>
    <w:p>
      <w:pPr>
        <w:spacing w:before="119"/>
        <w:ind w:left="951" w:right="6871" w:firstLine="0"/>
        <w:jc w:val="both"/>
        <w:rPr>
          <w:sz w:val="12"/>
        </w:rPr>
      </w:pPr>
      <w:r>
        <w:rPr>
          <w:b/>
          <w:color w:val="201600"/>
          <w:w w:val="115"/>
          <w:sz w:val="12"/>
        </w:rPr>
        <w:t>Vietnam/Mekong:</w:t>
      </w:r>
      <w:r>
        <w:rPr>
          <w:b/>
          <w:color w:val="201600"/>
          <w:spacing w:val="-11"/>
          <w:w w:val="115"/>
          <w:sz w:val="12"/>
        </w:rPr>
        <w:t> </w:t>
      </w:r>
      <w:r>
        <w:rPr>
          <w:color w:val="201600"/>
          <w:w w:val="115"/>
          <w:sz w:val="12"/>
        </w:rPr>
        <w:t>Improved </w:t>
      </w:r>
      <w:r>
        <w:rPr>
          <w:color w:val="201600"/>
          <w:w w:val="120"/>
          <w:sz w:val="12"/>
        </w:rPr>
        <w:t>ﬂood-based agriculture (rice, lotus,</w:t>
      </w:r>
      <w:r>
        <w:rPr>
          <w:color w:val="201600"/>
          <w:spacing w:val="-9"/>
          <w:w w:val="120"/>
          <w:sz w:val="12"/>
        </w:rPr>
        <w:t> </w:t>
      </w:r>
      <w:r>
        <w:rPr>
          <w:color w:val="201600"/>
          <w:w w:val="120"/>
          <w:sz w:val="12"/>
        </w:rPr>
        <w:t>ﬁsh)</w:t>
      </w:r>
    </w:p>
    <w:p>
      <w:pPr>
        <w:spacing w:before="117"/>
        <w:ind w:left="951" w:right="6489" w:firstLine="0"/>
        <w:jc w:val="left"/>
        <w:rPr>
          <w:sz w:val="12"/>
        </w:rPr>
      </w:pPr>
      <w:r>
        <w:rPr>
          <w:b/>
          <w:w w:val="110"/>
          <w:sz w:val="12"/>
        </w:rPr>
        <w:t>Indonesia/Central</w:t>
      </w:r>
      <w:r>
        <w:rPr>
          <w:b/>
          <w:spacing w:val="-10"/>
          <w:w w:val="110"/>
          <w:sz w:val="12"/>
        </w:rPr>
        <w:t> </w:t>
      </w:r>
      <w:r>
        <w:rPr>
          <w:b/>
          <w:w w:val="110"/>
          <w:sz w:val="12"/>
        </w:rPr>
        <w:t>Java,</w:t>
      </w:r>
      <w:r>
        <w:rPr>
          <w:b/>
          <w:spacing w:val="-9"/>
          <w:w w:val="110"/>
          <w:sz w:val="12"/>
        </w:rPr>
        <w:t> </w:t>
      </w:r>
      <w:r>
        <w:rPr>
          <w:b/>
          <w:w w:val="110"/>
          <w:sz w:val="12"/>
        </w:rPr>
        <w:t>East</w:t>
      </w:r>
      <w:r>
        <w:rPr>
          <w:b/>
          <w:spacing w:val="-8"/>
          <w:w w:val="110"/>
          <w:sz w:val="12"/>
        </w:rPr>
        <w:t> </w:t>
      </w:r>
      <w:r>
        <w:rPr>
          <w:b/>
          <w:w w:val="110"/>
          <w:sz w:val="12"/>
        </w:rPr>
        <w:t>Nusa</w:t>
      </w:r>
      <w:r>
        <w:rPr>
          <w:b/>
          <w:spacing w:val="40"/>
          <w:w w:val="110"/>
          <w:sz w:val="12"/>
        </w:rPr>
        <w:t> </w:t>
      </w:r>
      <w:r>
        <w:rPr>
          <w:b/>
          <w:w w:val="110"/>
          <w:sz w:val="12"/>
        </w:rPr>
        <w:t>Tenggara:</w:t>
      </w:r>
      <w:r>
        <w:rPr>
          <w:b/>
          <w:spacing w:val="17"/>
          <w:w w:val="110"/>
          <w:sz w:val="12"/>
        </w:rPr>
        <w:t> </w:t>
      </w:r>
      <w:r>
        <w:rPr>
          <w:w w:val="110"/>
          <w:sz w:val="12"/>
        </w:rPr>
        <w:t>Improved</w:t>
      </w:r>
      <w:r>
        <w:rPr>
          <w:spacing w:val="15"/>
          <w:w w:val="110"/>
          <w:sz w:val="12"/>
        </w:rPr>
        <w:t> </w:t>
      </w:r>
      <w:r>
        <w:rPr>
          <w:w w:val="110"/>
          <w:sz w:val="12"/>
        </w:rPr>
        <w:t>irrigation</w:t>
      </w:r>
      <w:r>
        <w:rPr>
          <w:spacing w:val="80"/>
          <w:w w:val="110"/>
          <w:sz w:val="12"/>
        </w:rPr>
        <w:t> </w:t>
      </w:r>
      <w:r>
        <w:rPr>
          <w:w w:val="110"/>
          <w:sz w:val="12"/>
        </w:rPr>
        <w:t>(fruits,</w:t>
      </w:r>
      <w:r>
        <w:rPr>
          <w:spacing w:val="-5"/>
          <w:w w:val="110"/>
          <w:sz w:val="12"/>
        </w:rPr>
        <w:t> </w:t>
      </w:r>
      <w:r>
        <w:rPr>
          <w:w w:val="110"/>
          <w:sz w:val="12"/>
        </w:rPr>
        <w:t>grains)</w:t>
      </w:r>
    </w:p>
    <w:p>
      <w:pPr>
        <w:spacing w:after="0"/>
        <w:jc w:val="left"/>
        <w:rPr>
          <w:sz w:val="12"/>
        </w:rPr>
        <w:sectPr>
          <w:type w:val="continuous"/>
          <w:pgSz w:w="25600" w:h="14400" w:orient="landscape"/>
          <w:pgMar w:header="0" w:footer="519" w:top="0" w:bottom="280" w:left="260" w:right="360"/>
          <w:cols w:num="2" w:equalWidth="0">
            <w:col w:w="15212" w:space="40"/>
            <w:col w:w="9728"/>
          </w:cols>
        </w:sectPr>
      </w:pPr>
    </w:p>
    <w:p>
      <w:pPr>
        <w:pStyle w:val="BodyText"/>
        <w:rPr>
          <w:sz w:val="12"/>
        </w:rPr>
      </w:pPr>
    </w:p>
    <w:p>
      <w:pPr>
        <w:pStyle w:val="BodyText"/>
        <w:rPr>
          <w:sz w:val="12"/>
        </w:rPr>
      </w:pPr>
    </w:p>
    <w:p>
      <w:pPr>
        <w:pStyle w:val="BodyText"/>
        <w:rPr>
          <w:sz w:val="12"/>
        </w:rPr>
      </w:pPr>
    </w:p>
    <w:p>
      <w:pPr>
        <w:pStyle w:val="BodyText"/>
        <w:spacing w:before="96"/>
        <w:rPr>
          <w:sz w:val="12"/>
        </w:rPr>
      </w:pPr>
    </w:p>
    <w:p>
      <w:pPr>
        <w:spacing w:before="0"/>
        <w:ind w:left="12932" w:right="0" w:firstLine="0"/>
        <w:jc w:val="left"/>
        <w:rPr>
          <w:sz w:val="12"/>
        </w:rPr>
      </w:pPr>
      <w:r>
        <w:rPr>
          <w:spacing w:val="-2"/>
          <w:w w:val="125"/>
          <w:sz w:val="12"/>
        </w:rPr>
        <w:t>Many</w:t>
      </w:r>
      <w:r>
        <w:rPr>
          <w:spacing w:val="-4"/>
          <w:w w:val="125"/>
          <w:sz w:val="12"/>
        </w:rPr>
        <w:t> </w:t>
      </w:r>
      <w:r>
        <w:rPr>
          <w:spacing w:val="-2"/>
          <w:w w:val="125"/>
          <w:sz w:val="12"/>
        </w:rPr>
        <w:t>projects</w:t>
      </w:r>
      <w:r>
        <w:rPr>
          <w:spacing w:val="-1"/>
          <w:w w:val="125"/>
          <w:sz w:val="12"/>
        </w:rPr>
        <w:t> </w:t>
      </w:r>
      <w:r>
        <w:rPr>
          <w:spacing w:val="-2"/>
          <w:w w:val="125"/>
          <w:sz w:val="12"/>
        </w:rPr>
        <w:t>have</w:t>
      </w:r>
      <w:r>
        <w:rPr>
          <w:w w:val="125"/>
          <w:sz w:val="12"/>
        </w:rPr>
        <w:t> </w:t>
      </w:r>
      <w:r>
        <w:rPr>
          <w:spacing w:val="-2"/>
          <w:w w:val="125"/>
          <w:sz w:val="12"/>
        </w:rPr>
        <w:t>multiple</w:t>
      </w:r>
      <w:r>
        <w:rPr>
          <w:w w:val="125"/>
          <w:sz w:val="12"/>
        </w:rPr>
        <w:t> </w:t>
      </w:r>
      <w:r>
        <w:rPr>
          <w:spacing w:val="-2"/>
          <w:w w:val="125"/>
          <w:sz w:val="12"/>
        </w:rPr>
        <w:t>locations,</w:t>
      </w:r>
      <w:r>
        <w:rPr>
          <w:spacing w:val="-1"/>
          <w:w w:val="125"/>
          <w:sz w:val="12"/>
        </w:rPr>
        <w:t> </w:t>
      </w:r>
      <w:r>
        <w:rPr>
          <w:spacing w:val="-2"/>
          <w:w w:val="125"/>
          <w:sz w:val="12"/>
        </w:rPr>
        <w:t>and</w:t>
      </w:r>
      <w:r>
        <w:rPr>
          <w:w w:val="125"/>
          <w:sz w:val="12"/>
        </w:rPr>
        <w:t> </w:t>
      </w:r>
      <w:r>
        <w:rPr>
          <w:spacing w:val="-2"/>
          <w:w w:val="125"/>
          <w:sz w:val="12"/>
        </w:rPr>
        <w:t>many</w:t>
      </w:r>
      <w:r>
        <w:rPr>
          <w:spacing w:val="-4"/>
          <w:w w:val="125"/>
          <w:sz w:val="12"/>
        </w:rPr>
        <w:t> </w:t>
      </w:r>
      <w:r>
        <w:rPr>
          <w:spacing w:val="-2"/>
          <w:w w:val="125"/>
          <w:sz w:val="12"/>
        </w:rPr>
        <w:t>projects</w:t>
      </w:r>
      <w:r>
        <w:rPr>
          <w:w w:val="125"/>
          <w:sz w:val="12"/>
        </w:rPr>
        <w:t> </w:t>
      </w:r>
      <w:r>
        <w:rPr>
          <w:spacing w:val="-2"/>
          <w:w w:val="125"/>
          <w:sz w:val="12"/>
        </w:rPr>
        <w:t>have</w:t>
      </w:r>
      <w:r>
        <w:rPr>
          <w:spacing w:val="-3"/>
          <w:w w:val="125"/>
          <w:sz w:val="12"/>
        </w:rPr>
        <w:t> </w:t>
      </w:r>
      <w:r>
        <w:rPr>
          <w:spacing w:val="-2"/>
          <w:w w:val="125"/>
          <w:sz w:val="12"/>
        </w:rPr>
        <w:t>the</w:t>
      </w:r>
      <w:r>
        <w:rPr>
          <w:w w:val="125"/>
          <w:sz w:val="12"/>
        </w:rPr>
        <w:t> </w:t>
      </w:r>
      <w:r>
        <w:rPr>
          <w:spacing w:val="-2"/>
          <w:w w:val="125"/>
          <w:sz w:val="12"/>
        </w:rPr>
        <w:t>same</w:t>
      </w:r>
      <w:r>
        <w:rPr>
          <w:spacing w:val="-1"/>
          <w:w w:val="125"/>
          <w:sz w:val="12"/>
        </w:rPr>
        <w:t> </w:t>
      </w:r>
      <w:r>
        <w:rPr>
          <w:spacing w:val="-2"/>
          <w:w w:val="125"/>
          <w:sz w:val="12"/>
        </w:rPr>
        <w:t>description.</w:t>
      </w:r>
    </w:p>
    <w:p>
      <w:pPr>
        <w:spacing w:before="59"/>
        <w:ind w:left="12932" w:right="6065" w:firstLine="0"/>
        <w:jc w:val="left"/>
        <w:rPr>
          <w:sz w:val="12"/>
        </w:rPr>
      </w:pPr>
      <w:r>
        <w:rPr>
          <w:w w:val="125"/>
          <w:sz w:val="12"/>
        </w:rPr>
        <w:t>Many</w:t>
      </w:r>
      <w:r>
        <w:rPr>
          <w:spacing w:val="-12"/>
          <w:w w:val="125"/>
          <w:sz w:val="12"/>
        </w:rPr>
        <w:t> </w:t>
      </w:r>
      <w:r>
        <w:rPr>
          <w:w w:val="125"/>
          <w:sz w:val="12"/>
        </w:rPr>
        <w:t>of</w:t>
      </w:r>
      <w:r>
        <w:rPr>
          <w:spacing w:val="-16"/>
          <w:w w:val="125"/>
          <w:sz w:val="12"/>
        </w:rPr>
        <w:t> </w:t>
      </w:r>
      <w:r>
        <w:rPr>
          <w:w w:val="125"/>
          <w:sz w:val="12"/>
        </w:rPr>
        <w:t>these</w:t>
      </w:r>
      <w:r>
        <w:rPr>
          <w:spacing w:val="-9"/>
          <w:w w:val="125"/>
          <w:sz w:val="12"/>
        </w:rPr>
        <w:t> </w:t>
      </w:r>
      <w:r>
        <w:rPr>
          <w:w w:val="125"/>
          <w:sz w:val="12"/>
        </w:rPr>
        <w:t>projects</w:t>
      </w:r>
      <w:r>
        <w:rPr>
          <w:spacing w:val="-9"/>
          <w:w w:val="125"/>
          <w:sz w:val="12"/>
        </w:rPr>
        <w:t> </w:t>
      </w:r>
      <w:r>
        <w:rPr>
          <w:w w:val="125"/>
          <w:sz w:val="12"/>
        </w:rPr>
        <w:t>support</w:t>
      </w:r>
      <w:r>
        <w:rPr>
          <w:spacing w:val="-9"/>
          <w:w w:val="125"/>
          <w:sz w:val="12"/>
        </w:rPr>
        <w:t> </w:t>
      </w:r>
      <w:r>
        <w:rPr>
          <w:w w:val="125"/>
          <w:sz w:val="12"/>
        </w:rPr>
        <w:t>agricultural</w:t>
      </w:r>
      <w:r>
        <w:rPr>
          <w:spacing w:val="-9"/>
          <w:w w:val="125"/>
          <w:sz w:val="12"/>
        </w:rPr>
        <w:t> </w:t>
      </w:r>
      <w:r>
        <w:rPr>
          <w:w w:val="125"/>
          <w:sz w:val="12"/>
        </w:rPr>
        <w:t>ingredients</w:t>
      </w:r>
      <w:r>
        <w:rPr>
          <w:spacing w:val="-11"/>
          <w:w w:val="125"/>
          <w:sz w:val="12"/>
        </w:rPr>
        <w:t> </w:t>
      </w:r>
      <w:r>
        <w:rPr>
          <w:w w:val="125"/>
          <w:sz w:val="12"/>
        </w:rPr>
        <w:t>that</w:t>
      </w:r>
      <w:r>
        <w:rPr>
          <w:spacing w:val="-9"/>
          <w:w w:val="125"/>
          <w:sz w:val="12"/>
        </w:rPr>
        <w:t> </w:t>
      </w:r>
      <w:r>
        <w:rPr>
          <w:w w:val="125"/>
          <w:sz w:val="12"/>
        </w:rPr>
        <w:t>are</w:t>
      </w:r>
      <w:r>
        <w:rPr>
          <w:spacing w:val="-9"/>
          <w:w w:val="125"/>
          <w:sz w:val="12"/>
        </w:rPr>
        <w:t> </w:t>
      </w:r>
      <w:r>
        <w:rPr>
          <w:w w:val="125"/>
          <w:sz w:val="12"/>
        </w:rPr>
        <w:t>not</w:t>
      </w:r>
      <w:r>
        <w:rPr>
          <w:spacing w:val="-11"/>
          <w:w w:val="125"/>
          <w:sz w:val="12"/>
        </w:rPr>
        <w:t> </w:t>
      </w:r>
      <w:r>
        <w:rPr>
          <w:w w:val="125"/>
          <w:sz w:val="12"/>
        </w:rPr>
        <w:t>tied</w:t>
      </w:r>
      <w:r>
        <w:rPr>
          <w:spacing w:val="-9"/>
          <w:w w:val="125"/>
          <w:sz w:val="12"/>
        </w:rPr>
        <w:t> </w:t>
      </w:r>
      <w:r>
        <w:rPr>
          <w:w w:val="125"/>
          <w:sz w:val="12"/>
        </w:rPr>
        <w:t>directly</w:t>
      </w:r>
      <w:r>
        <w:rPr>
          <w:spacing w:val="-14"/>
          <w:w w:val="125"/>
          <w:sz w:val="12"/>
        </w:rPr>
        <w:t> </w:t>
      </w:r>
      <w:r>
        <w:rPr>
          <w:w w:val="125"/>
          <w:sz w:val="12"/>
        </w:rPr>
        <w:t>to</w:t>
      </w:r>
      <w:r>
        <w:rPr>
          <w:spacing w:val="-8"/>
          <w:w w:val="125"/>
          <w:sz w:val="12"/>
        </w:rPr>
        <w:t> </w:t>
      </w:r>
      <w:r>
        <w:rPr>
          <w:w w:val="125"/>
          <w:sz w:val="12"/>
        </w:rPr>
        <w:t>our supply</w:t>
      </w:r>
      <w:r>
        <w:rPr>
          <w:spacing w:val="-12"/>
          <w:w w:val="125"/>
          <w:sz w:val="12"/>
        </w:rPr>
        <w:t> </w:t>
      </w:r>
      <w:r>
        <w:rPr>
          <w:w w:val="125"/>
          <w:sz w:val="12"/>
        </w:rPr>
        <w:t>chain.</w:t>
      </w:r>
    </w:p>
    <w:p>
      <w:pPr>
        <w:spacing w:before="71"/>
        <w:ind w:left="13078" w:right="0" w:firstLine="0"/>
        <w:jc w:val="left"/>
        <w:rPr>
          <w:sz w:val="12"/>
        </w:rPr>
      </w:pPr>
      <w:r>
        <w:rPr>
          <w:spacing w:val="-2"/>
          <w:w w:val="125"/>
          <w:sz w:val="12"/>
        </w:rPr>
        <w:t>Many</w:t>
      </w:r>
      <w:r>
        <w:rPr>
          <w:spacing w:val="-6"/>
          <w:w w:val="125"/>
          <w:sz w:val="12"/>
        </w:rPr>
        <w:t> </w:t>
      </w:r>
      <w:r>
        <w:rPr>
          <w:spacing w:val="-2"/>
          <w:w w:val="125"/>
          <w:sz w:val="12"/>
        </w:rPr>
        <w:t>of</w:t>
      </w:r>
      <w:r>
        <w:rPr>
          <w:spacing w:val="-11"/>
          <w:w w:val="125"/>
          <w:sz w:val="12"/>
        </w:rPr>
        <w:t> </w:t>
      </w:r>
      <w:r>
        <w:rPr>
          <w:spacing w:val="-2"/>
          <w:w w:val="125"/>
          <w:sz w:val="12"/>
        </w:rPr>
        <w:t>these projects have been</w:t>
      </w:r>
      <w:r>
        <w:rPr>
          <w:spacing w:val="-1"/>
          <w:w w:val="125"/>
          <w:sz w:val="12"/>
        </w:rPr>
        <w:t> </w:t>
      </w:r>
      <w:r>
        <w:rPr>
          <w:spacing w:val="-2"/>
          <w:w w:val="125"/>
          <w:sz w:val="12"/>
        </w:rPr>
        <w:t>funded by</w:t>
      </w:r>
      <w:r>
        <w:rPr>
          <w:spacing w:val="-10"/>
          <w:w w:val="125"/>
          <w:sz w:val="12"/>
        </w:rPr>
        <w:t> </w:t>
      </w:r>
      <w:r>
        <w:rPr>
          <w:spacing w:val="-2"/>
          <w:w w:val="125"/>
          <w:sz w:val="12"/>
        </w:rPr>
        <w:t>The Coca-Cola Foundation.</w:t>
      </w:r>
    </w:p>
    <w:p>
      <w:pPr>
        <w:spacing w:after="0"/>
        <w:jc w:val="left"/>
        <w:rPr>
          <w:sz w:val="12"/>
        </w:rPr>
        <w:sectPr>
          <w:type w:val="continuous"/>
          <w:pgSz w:w="25600" w:h="14400" w:orient="landscape"/>
          <w:pgMar w:header="0" w:footer="519" w:top="0" w:bottom="280" w:left="260" w:right="360"/>
        </w:sectPr>
      </w:pPr>
    </w:p>
    <w:p>
      <w:pPr>
        <w:spacing w:before="84"/>
        <w:ind w:left="339" w:right="0" w:firstLine="0"/>
        <w:jc w:val="left"/>
        <w:rPr>
          <w:sz w:val="20"/>
        </w:rPr>
      </w:pPr>
      <w:bookmarkStart w:name="_bookmark33" w:id="33"/>
      <w:bookmarkEnd w:id="33"/>
      <w:r>
        <w:rPr/>
      </w:r>
      <w:bookmarkStart w:name="_bookmark32" w:id="34"/>
      <w:bookmarkEnd w:id="34"/>
      <w:r>
        <w:rPr/>
      </w:r>
      <w:hyperlink w:history="true" w:anchor="_bookmark0">
        <w:r>
          <w:rPr>
            <w:color w:val="FFFFFF"/>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FFFFFF"/>
            <w:w w:val="60"/>
            <w:sz w:val="20"/>
          </w:rPr>
          <w:t>CEO</w:t>
        </w:r>
        <w:r>
          <w:rPr>
            <w:color w:val="FFFFFF"/>
            <w:spacing w:val="-15"/>
            <w:sz w:val="20"/>
          </w:rPr>
          <w:t> </w:t>
        </w:r>
        <w:r>
          <w:rPr>
            <w:color w:val="FFFFFF"/>
            <w:spacing w:val="-2"/>
            <w:w w:val="70"/>
            <w:sz w:val="20"/>
          </w:rPr>
          <w:t>MESSAGE</w:t>
        </w:r>
      </w:hyperlink>
      <w:r>
        <w:rPr>
          <w:color w:val="FFFFFF"/>
          <w:sz w:val="20"/>
        </w:rPr>
        <w:tab/>
      </w:r>
      <w:hyperlink w:history="true" w:anchor="_bookmark5">
        <w:r>
          <w:rPr>
            <w:color w:val="FFFFFF"/>
            <w:spacing w:val="4"/>
            <w:w w:val="60"/>
            <w:sz w:val="20"/>
          </w:rPr>
          <w:t>EXECUTIVE</w:t>
        </w:r>
        <w:r>
          <w:rPr>
            <w:color w:val="FFFFFF"/>
            <w:spacing w:val="7"/>
            <w:sz w:val="20"/>
          </w:rPr>
          <w:t> </w:t>
        </w:r>
        <w:r>
          <w:rPr>
            <w:color w:val="FFFFFF"/>
            <w:spacing w:val="-2"/>
            <w:w w:val="70"/>
            <w:sz w:val="20"/>
          </w:rPr>
          <w:t>SUMMARY</w:t>
        </w:r>
      </w:hyperlink>
    </w:p>
    <w:p>
      <w:pPr>
        <w:spacing w:before="84"/>
        <w:ind w:left="339" w:right="0" w:firstLine="0"/>
        <w:jc w:val="left"/>
        <w:rPr>
          <w:sz w:val="20"/>
        </w:rPr>
      </w:pPr>
      <w:r>
        <w:rPr/>
        <w:br w:type="column"/>
      </w:r>
      <w:hyperlink w:history="true" w:anchor="_bookmark6">
        <w:r>
          <w:rPr>
            <w:color w:val="FFFFFF"/>
            <w:w w:val="60"/>
            <w:sz w:val="20"/>
          </w:rPr>
          <w:t>OUR</w:t>
        </w:r>
        <w:r>
          <w:rPr>
            <w:color w:val="FFFFFF"/>
            <w:spacing w:val="-5"/>
            <w:sz w:val="20"/>
          </w:rPr>
          <w:t> </w:t>
        </w:r>
        <w:r>
          <w:rPr>
            <w:color w:val="FFFFFF"/>
            <w:spacing w:val="-2"/>
            <w:w w:val="70"/>
            <w:sz w:val="20"/>
          </w:rPr>
          <w:t>COMPANY</w:t>
        </w:r>
      </w:hyperlink>
    </w:p>
    <w:p>
      <w:pPr>
        <w:spacing w:before="84"/>
        <w:ind w:left="339" w:right="0" w:firstLine="0"/>
        <w:jc w:val="left"/>
        <w:rPr>
          <w:sz w:val="20"/>
        </w:rPr>
      </w:pPr>
      <w:r>
        <w:rPr/>
        <w:br w:type="column"/>
      </w:r>
      <w:hyperlink w:history="true" w:anchor="_bookmark22">
        <w:r>
          <w:rPr>
            <w:color w:val="FFFFFF"/>
            <w:spacing w:val="-2"/>
            <w:w w:val="70"/>
            <w:sz w:val="20"/>
          </w:rPr>
          <w:t>WATER</w:t>
        </w:r>
      </w:hyperlink>
    </w:p>
    <w:p>
      <w:pPr>
        <w:spacing w:before="84"/>
        <w:ind w:left="339" w:right="0" w:firstLine="0"/>
        <w:jc w:val="left"/>
        <w:rPr>
          <w:sz w:val="20"/>
        </w:rPr>
      </w:pPr>
      <w:r>
        <w:rPr/>
        <w:br w:type="column"/>
      </w:r>
      <w:hyperlink w:history="true" w:anchor="_bookmark24">
        <w:r>
          <w:rPr>
            <w:color w:val="FFFFFF"/>
            <w:spacing w:val="-2"/>
            <w:w w:val="65"/>
            <w:sz w:val="20"/>
          </w:rPr>
          <w:t>PORTFOLIO</w:t>
        </w:r>
      </w:hyperlink>
    </w:p>
    <w:p>
      <w:pPr>
        <w:spacing w:before="84"/>
        <w:ind w:left="339" w:right="0" w:firstLine="0"/>
        <w:jc w:val="left"/>
        <w:rPr>
          <w:sz w:val="20"/>
        </w:rPr>
      </w:pPr>
      <w:r>
        <w:rPr/>
        <w:br w:type="column"/>
      </w:r>
      <w:hyperlink w:history="true" w:anchor="_bookmark26">
        <w:r>
          <w:rPr>
            <w:color w:val="FFFFFF"/>
            <w:spacing w:val="-2"/>
            <w:w w:val="65"/>
            <w:sz w:val="20"/>
          </w:rPr>
          <w:t>PACKAGING</w:t>
        </w:r>
      </w:hyperlink>
    </w:p>
    <w:p>
      <w:pPr>
        <w:spacing w:before="84"/>
        <w:ind w:left="339" w:right="0" w:firstLine="0"/>
        <w:jc w:val="left"/>
        <w:rPr>
          <w:sz w:val="20"/>
        </w:rPr>
      </w:pPr>
      <w:r>
        <w:rPr/>
        <w:br w:type="column"/>
      </w:r>
      <w:hyperlink w:history="true" w:anchor="_bookmark29">
        <w:r>
          <w:rPr>
            <w:color w:val="FFFFFF"/>
            <w:spacing w:val="-2"/>
            <w:w w:val="65"/>
            <w:sz w:val="20"/>
          </w:rPr>
          <w:t>CLIMATE</w:t>
        </w:r>
      </w:hyperlink>
    </w:p>
    <w:p>
      <w:pPr>
        <w:spacing w:before="84"/>
        <w:ind w:left="339" w:right="0" w:firstLine="0"/>
        <w:jc w:val="left"/>
        <w:rPr>
          <w:sz w:val="20"/>
        </w:rPr>
      </w:pPr>
      <w:r>
        <w:rPr/>
        <w:br w:type="column"/>
      </w:r>
      <w:hyperlink w:history="true" w:anchor="_bookmark31">
        <w:r>
          <w:rPr>
            <w:color w:val="FFFFFF"/>
            <w:spacing w:val="-2"/>
            <w:w w:val="65"/>
            <w:sz w:val="20"/>
          </w:rPr>
          <w:t>AGRICULTURE</w:t>
        </w:r>
      </w:hyperlink>
    </w:p>
    <w:p>
      <w:pPr>
        <w:spacing w:before="84"/>
        <w:ind w:left="339" w:right="0" w:firstLine="0"/>
        <w:jc w:val="left"/>
        <w:rPr>
          <w:sz w:val="20"/>
        </w:rPr>
      </w:pPr>
      <w:r>
        <w:rPr/>
        <w:br w:type="column"/>
      </w:r>
      <w:hyperlink w:history="true" w:anchor="_bookmark33">
        <w:r>
          <w:rPr>
            <w:color w:val="FFFFFF"/>
            <w:spacing w:val="-2"/>
            <w:w w:val="70"/>
            <w:sz w:val="20"/>
          </w:rPr>
          <w:t>PEOPLE</w:t>
        </w:r>
      </w:hyperlink>
    </w:p>
    <w:p>
      <w:pPr>
        <w:spacing w:before="84"/>
        <w:ind w:left="339" w:right="0" w:firstLine="0"/>
        <w:jc w:val="left"/>
        <w:rPr>
          <w:sz w:val="20"/>
        </w:rPr>
      </w:pPr>
      <w:r>
        <w:rPr/>
        <w:br w:type="column"/>
      </w:r>
      <w:hyperlink w:history="true" w:anchor="_bookmark46">
        <w:r>
          <w:rPr>
            <w:color w:val="FFFFFF"/>
            <w:spacing w:val="-2"/>
            <w:w w:val="65"/>
            <w:sz w:val="20"/>
          </w:rPr>
          <w:t>OPERATIONS</w:t>
        </w:r>
      </w:hyperlink>
    </w:p>
    <w:p>
      <w:pPr>
        <w:spacing w:before="84"/>
        <w:ind w:left="339" w:right="0" w:firstLine="0"/>
        <w:jc w:val="left"/>
        <w:rPr>
          <w:sz w:val="20"/>
        </w:rPr>
      </w:pPr>
      <w:r>
        <w:rPr/>
        <w:br w:type="column"/>
      </w:r>
      <w:hyperlink w:history="true" w:anchor="_bookmark60">
        <w:r>
          <w:rPr>
            <w:color w:val="FFFFFF"/>
            <w:w w:val="60"/>
            <w:sz w:val="20"/>
          </w:rPr>
          <w:t>DATA</w:t>
        </w:r>
      </w:hyperlink>
      <w:r>
        <w:rPr>
          <w:color w:val="FFFFFF"/>
          <w:spacing w:val="-4"/>
          <w:sz w:val="20"/>
        </w:rPr>
        <w:t> </w:t>
      </w:r>
      <w:hyperlink w:history="true" w:anchor="_bookmark60">
        <w:r>
          <w:rPr>
            <w:color w:val="FFFFFF"/>
            <w:spacing w:val="-2"/>
            <w:w w:val="65"/>
            <w:sz w:val="20"/>
          </w:rPr>
          <w:t>APPENDIX</w:t>
        </w:r>
      </w:hyperlink>
    </w:p>
    <w:p>
      <w:pPr>
        <w:spacing w:before="84"/>
        <w:ind w:left="339" w:right="0" w:firstLine="0"/>
        <w:jc w:val="left"/>
        <w:rPr>
          <w:sz w:val="20"/>
        </w:rPr>
      </w:pPr>
      <w:r>
        <w:rPr/>
        <w:br w:type="column"/>
      </w:r>
      <w:hyperlink w:history="true" w:anchor="_bookmark75">
        <w:r>
          <w:rPr>
            <w:color w:val="FFFFFF"/>
            <w:spacing w:val="-2"/>
            <w:w w:val="75"/>
            <w:sz w:val="20"/>
          </w:rPr>
          <w:t>FRAMEWORKS</w:t>
        </w:r>
      </w:hyperlink>
    </w:p>
    <w:p>
      <w:pPr>
        <w:spacing w:after="0"/>
        <w:jc w:val="left"/>
        <w:rPr>
          <w:sz w:val="20"/>
        </w:rPr>
        <w:sectPr>
          <w:footerReference w:type="default" r:id="rId422"/>
          <w:pgSz w:w="25600" w:h="14400" w:orient="landscape"/>
          <w:pgMar w:header="0" w:footer="0" w:top="160" w:bottom="28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4"/>
        <w:rPr>
          <w:sz w:val="19"/>
        </w:rPr>
      </w:pPr>
    </w:p>
    <w:p>
      <w:pPr>
        <w:spacing w:after="0"/>
        <w:rPr>
          <w:sz w:val="19"/>
        </w:rPr>
        <w:sectPr>
          <w:type w:val="continuous"/>
          <w:pgSz w:w="25600" w:h="14400" w:orient="landscape"/>
          <w:pgMar w:header="0" w:footer="0" w:top="0" w:bottom="280" w:left="260" w:right="360"/>
        </w:sectPr>
      </w:pPr>
    </w:p>
    <w:p>
      <w:pPr>
        <w:spacing w:before="103"/>
        <w:ind w:left="340" w:right="0" w:firstLine="0"/>
        <w:jc w:val="left"/>
        <w:rPr>
          <w:sz w:val="18"/>
        </w:rPr>
      </w:pPr>
      <w:r>
        <w:rPr>
          <w:color w:val="FFFFFF"/>
          <w:spacing w:val="-2"/>
          <w:w w:val="60"/>
          <w:sz w:val="18"/>
        </w:rPr>
        <w:t>OVERVIEW</w:t>
      </w:r>
    </w:p>
    <w:p>
      <w:pPr>
        <w:spacing w:before="103"/>
        <w:ind w:left="159" w:right="0" w:firstLine="0"/>
        <w:jc w:val="left"/>
        <w:rPr>
          <w:sz w:val="18"/>
        </w:rPr>
      </w:pPr>
      <w:r>
        <w:rPr/>
        <w:br w:type="column"/>
      </w:r>
      <w:hyperlink w:history="true" w:anchor="_bookmark35">
        <w:r>
          <w:rPr>
            <w:color w:val="FFFFFF"/>
            <w:w w:val="65"/>
            <w:sz w:val="18"/>
          </w:rPr>
          <w:t>HUMAN</w:t>
        </w:r>
        <w:r>
          <w:rPr>
            <w:color w:val="FFFFFF"/>
            <w:spacing w:val="6"/>
            <w:sz w:val="18"/>
          </w:rPr>
          <w:t> </w:t>
        </w:r>
        <w:r>
          <w:rPr>
            <w:color w:val="FFFFFF"/>
            <w:spacing w:val="-2"/>
            <w:w w:val="65"/>
            <w:sz w:val="18"/>
          </w:rPr>
          <w:t>RIGHTS</w:t>
        </w:r>
      </w:hyperlink>
    </w:p>
    <w:p>
      <w:pPr>
        <w:spacing w:before="103"/>
        <w:ind w:left="160" w:right="0" w:firstLine="0"/>
        <w:jc w:val="left"/>
        <w:rPr>
          <w:sz w:val="18"/>
        </w:rPr>
      </w:pPr>
      <w:r>
        <w:rPr/>
        <w:br w:type="column"/>
      </w:r>
      <w:hyperlink w:history="true" w:anchor="_bookmark37">
        <w:r>
          <w:rPr>
            <w:color w:val="FFFFFF"/>
            <w:w w:val="60"/>
            <w:sz w:val="18"/>
          </w:rPr>
          <w:t>SAFETY</w:t>
        </w:r>
        <w:r>
          <w:rPr>
            <w:color w:val="FFFFFF"/>
            <w:spacing w:val="9"/>
            <w:sz w:val="18"/>
          </w:rPr>
          <w:t> </w:t>
        </w:r>
        <w:r>
          <w:rPr>
            <w:color w:val="FFFFFF"/>
            <w:w w:val="60"/>
            <w:sz w:val="18"/>
          </w:rPr>
          <w:t>&amp;</w:t>
        </w:r>
        <w:r>
          <w:rPr>
            <w:color w:val="FFFFFF"/>
            <w:spacing w:val="9"/>
            <w:sz w:val="18"/>
          </w:rPr>
          <w:t> </w:t>
        </w:r>
        <w:r>
          <w:rPr>
            <w:color w:val="FFFFFF"/>
            <w:spacing w:val="-2"/>
            <w:w w:val="60"/>
            <w:sz w:val="18"/>
          </w:rPr>
          <w:t>HEALTH</w:t>
        </w:r>
      </w:hyperlink>
    </w:p>
    <w:p>
      <w:pPr>
        <w:spacing w:before="103"/>
        <w:ind w:left="159" w:right="0" w:firstLine="0"/>
        <w:jc w:val="left"/>
        <w:rPr>
          <w:sz w:val="18"/>
        </w:rPr>
      </w:pPr>
      <w:r>
        <w:rPr/>
        <w:br w:type="column"/>
      </w:r>
      <w:hyperlink w:history="true" w:anchor="_bookmark39">
        <w:r>
          <w:rPr>
            <w:color w:val="FFFFFF"/>
            <w:w w:val="60"/>
            <w:sz w:val="18"/>
          </w:rPr>
          <w:t>DIVERSITY,</w:t>
        </w:r>
        <w:r>
          <w:rPr>
            <w:color w:val="FFFFFF"/>
            <w:sz w:val="18"/>
          </w:rPr>
          <w:t> </w:t>
        </w:r>
        <w:r>
          <w:rPr>
            <w:color w:val="FFFFFF"/>
            <w:w w:val="60"/>
            <w:sz w:val="18"/>
          </w:rPr>
          <w:t>EQUITY</w:t>
        </w:r>
        <w:r>
          <w:rPr>
            <w:color w:val="FFFFFF"/>
            <w:spacing w:val="1"/>
            <w:sz w:val="18"/>
          </w:rPr>
          <w:t> </w:t>
        </w:r>
        <w:r>
          <w:rPr>
            <w:color w:val="FFFFFF"/>
            <w:w w:val="60"/>
            <w:sz w:val="18"/>
          </w:rPr>
          <w:t>&amp;</w:t>
        </w:r>
        <w:r>
          <w:rPr>
            <w:color w:val="FFFFFF"/>
            <w:spacing w:val="1"/>
            <w:sz w:val="18"/>
          </w:rPr>
          <w:t> </w:t>
        </w:r>
        <w:r>
          <w:rPr>
            <w:color w:val="FFFFFF"/>
            <w:w w:val="60"/>
            <w:sz w:val="18"/>
          </w:rPr>
          <w:t>INCLUSION</w:t>
        </w:r>
      </w:hyperlink>
      <w:r>
        <w:rPr>
          <w:color w:val="FFFFFF"/>
          <w:spacing w:val="68"/>
          <w:w w:val="150"/>
          <w:sz w:val="18"/>
        </w:rPr>
        <w:t>  </w:t>
      </w:r>
      <w:hyperlink w:history="true" w:anchor="_bookmark41">
        <w:r>
          <w:rPr>
            <w:color w:val="FFFFFF"/>
            <w:w w:val="60"/>
            <w:sz w:val="18"/>
          </w:rPr>
          <w:t>GIVING</w:t>
        </w:r>
        <w:r>
          <w:rPr>
            <w:color w:val="FFFFFF"/>
            <w:spacing w:val="2"/>
            <w:sz w:val="18"/>
          </w:rPr>
          <w:t> </w:t>
        </w:r>
        <w:r>
          <w:rPr>
            <w:color w:val="FFFFFF"/>
            <w:w w:val="60"/>
            <w:sz w:val="18"/>
          </w:rPr>
          <w:t>BACK</w:t>
        </w:r>
        <w:r>
          <w:rPr>
            <w:color w:val="FFFFFF"/>
            <w:sz w:val="18"/>
          </w:rPr>
          <w:t> </w:t>
        </w:r>
        <w:r>
          <w:rPr>
            <w:color w:val="FFFFFF"/>
            <w:w w:val="60"/>
            <w:sz w:val="18"/>
          </w:rPr>
          <w:t>TO</w:t>
        </w:r>
        <w:r>
          <w:rPr>
            <w:color w:val="FFFFFF"/>
            <w:spacing w:val="1"/>
            <w:sz w:val="18"/>
          </w:rPr>
          <w:t> </w:t>
        </w:r>
        <w:r>
          <w:rPr>
            <w:color w:val="FFFFFF"/>
            <w:w w:val="60"/>
            <w:sz w:val="18"/>
          </w:rPr>
          <w:t>OUR</w:t>
        </w:r>
        <w:r>
          <w:rPr>
            <w:color w:val="FFFFFF"/>
            <w:spacing w:val="1"/>
            <w:sz w:val="18"/>
          </w:rPr>
          <w:t> </w:t>
        </w:r>
        <w:r>
          <w:rPr>
            <w:color w:val="FFFFFF"/>
            <w:w w:val="60"/>
            <w:sz w:val="18"/>
          </w:rPr>
          <w:t>COMMUNITIES</w:t>
        </w:r>
      </w:hyperlink>
      <w:r>
        <w:rPr>
          <w:color w:val="FFFFFF"/>
          <w:spacing w:val="68"/>
          <w:w w:val="150"/>
          <w:sz w:val="18"/>
        </w:rPr>
        <w:t>  </w:t>
      </w:r>
      <w:hyperlink w:history="true" w:anchor="_bookmark44">
        <w:r>
          <w:rPr>
            <w:color w:val="FFFFFF"/>
            <w:w w:val="60"/>
            <w:sz w:val="18"/>
          </w:rPr>
          <w:t>ECONOMIC</w:t>
        </w:r>
        <w:r>
          <w:rPr>
            <w:color w:val="FFFFFF"/>
            <w:spacing w:val="2"/>
            <w:sz w:val="18"/>
          </w:rPr>
          <w:t> </w:t>
        </w:r>
        <w:r>
          <w:rPr>
            <w:color w:val="FFFFFF"/>
            <w:spacing w:val="-2"/>
            <w:w w:val="60"/>
            <w:sz w:val="18"/>
          </w:rPr>
          <w:t>EMPOWERMENT</w:t>
        </w:r>
      </w:hyperlink>
    </w:p>
    <w:p>
      <w:pPr>
        <w:spacing w:after="0"/>
        <w:jc w:val="left"/>
        <w:rPr>
          <w:sz w:val="18"/>
        </w:rPr>
        <w:sectPr>
          <w:type w:val="continuous"/>
          <w:pgSz w:w="25600" w:h="14400" w:orient="landscape"/>
          <w:pgMar w:header="0" w:footer="0" w:top="0" w:bottom="280" w:left="260" w:right="360"/>
          <w:cols w:num="4" w:equalWidth="0">
            <w:col w:w="941" w:space="40"/>
            <w:col w:w="1047" w:space="39"/>
            <w:col w:w="1185" w:space="39"/>
            <w:col w:w="21689"/>
          </w:cols>
        </w:sectPr>
      </w:pPr>
    </w:p>
    <w:p>
      <w:pPr>
        <w:pStyle w:val="Heading1"/>
        <w:spacing w:before="700"/>
      </w:pPr>
      <w:r>
        <w:rPr/>
        <mc:AlternateContent>
          <mc:Choice Requires="wps">
            <w:drawing>
              <wp:anchor distT="0" distB="0" distL="0" distR="0" allowOverlap="1" layoutInCell="1" locked="0" behindDoc="1" simplePos="0" relativeHeight="471766016">
                <wp:simplePos x="0" y="0"/>
                <wp:positionH relativeFrom="page">
                  <wp:posOffset>508</wp:posOffset>
                </wp:positionH>
                <wp:positionV relativeFrom="page">
                  <wp:posOffset>0</wp:posOffset>
                </wp:positionV>
                <wp:extent cx="16255365" cy="9144000"/>
                <wp:effectExtent l="0" t="0" r="0" b="0"/>
                <wp:wrapNone/>
                <wp:docPr id="1678" name="Group 1678"/>
                <wp:cNvGraphicFramePr>
                  <a:graphicFrameLocks/>
                </wp:cNvGraphicFramePr>
                <a:graphic>
                  <a:graphicData uri="http://schemas.microsoft.com/office/word/2010/wordprocessingGroup">
                    <wpg:wgp>
                      <wpg:cNvPr id="1678" name="Group 1678"/>
                      <wpg:cNvGrpSpPr/>
                      <wpg:grpSpPr>
                        <a:xfrm>
                          <a:off x="0" y="0"/>
                          <a:ext cx="16255365" cy="9144000"/>
                          <a:chExt cx="16255365" cy="9144000"/>
                        </a:xfrm>
                      </wpg:grpSpPr>
                      <pic:pic>
                        <pic:nvPicPr>
                          <pic:cNvPr id="1679" name="Image 1679"/>
                          <pic:cNvPicPr/>
                        </pic:nvPicPr>
                        <pic:blipFill>
                          <a:blip r:embed="rId423" cstate="print"/>
                          <a:stretch>
                            <a:fillRect/>
                          </a:stretch>
                        </pic:blipFill>
                        <pic:spPr>
                          <a:xfrm>
                            <a:off x="0" y="0"/>
                            <a:ext cx="16254981" cy="9143999"/>
                          </a:xfrm>
                          <a:prstGeom prst="rect">
                            <a:avLst/>
                          </a:prstGeom>
                        </pic:spPr>
                      </pic:pic>
                      <wps:wsp>
                        <wps:cNvPr id="1680" name="Graphic 1680"/>
                        <wps:cNvSpPr/>
                        <wps:spPr>
                          <a:xfrm>
                            <a:off x="380491" y="692086"/>
                            <a:ext cx="381635" cy="1270"/>
                          </a:xfrm>
                          <a:custGeom>
                            <a:avLst/>
                            <a:gdLst/>
                            <a:ahLst/>
                            <a:cxnLst/>
                            <a:rect l="l" t="t" r="r" b="b"/>
                            <a:pathLst>
                              <a:path w="381635" h="0">
                                <a:moveTo>
                                  <a:pt x="0" y="0"/>
                                </a:moveTo>
                                <a:lnTo>
                                  <a:pt x="381381" y="0"/>
                                </a:lnTo>
                              </a:path>
                            </a:pathLst>
                          </a:custGeom>
                          <a:ln w="9525">
                            <a:solidFill>
                              <a:srgbClr val="FFFFFF"/>
                            </a:solidFill>
                            <a:prstDash val="solid"/>
                          </a:ln>
                        </wps:spPr>
                        <wps:bodyPr wrap="square" lIns="0" tIns="0" rIns="0" bIns="0" rtlCol="0">
                          <a:prstTxWarp prst="textNoShape">
                            <a:avLst/>
                          </a:prstTxWarp>
                          <a:noAutofit/>
                        </wps:bodyPr>
                      </wps:wsp>
                      <wps:wsp>
                        <wps:cNvPr id="1681" name="Graphic 1681"/>
                        <wps:cNvSpPr/>
                        <wps:spPr>
                          <a:xfrm>
                            <a:off x="7612155" y="434340"/>
                            <a:ext cx="300990" cy="1270"/>
                          </a:xfrm>
                          <a:custGeom>
                            <a:avLst/>
                            <a:gdLst/>
                            <a:ahLst/>
                            <a:cxnLst/>
                            <a:rect l="l" t="t" r="r" b="b"/>
                            <a:pathLst>
                              <a:path w="300990" h="0">
                                <a:moveTo>
                                  <a:pt x="0" y="0"/>
                                </a:moveTo>
                                <a:lnTo>
                                  <a:pt x="300863" y="0"/>
                                </a:lnTo>
                              </a:path>
                            </a:pathLst>
                          </a:custGeom>
                          <a:ln w="38100">
                            <a:solidFill>
                              <a:srgbClr val="FFFFFF"/>
                            </a:solidFill>
                            <a:prstDash val="solid"/>
                          </a:ln>
                        </wps:spPr>
                        <wps:bodyPr wrap="square" lIns="0" tIns="0" rIns="0" bIns="0" rtlCol="0">
                          <a:prstTxWarp prst="textNoShape">
                            <a:avLst/>
                          </a:prstTxWarp>
                          <a:noAutofit/>
                        </wps:bodyPr>
                      </wps:wsp>
                      <wps:wsp>
                        <wps:cNvPr id="1682" name="Graphic 1682"/>
                        <wps:cNvSpPr/>
                        <wps:spPr>
                          <a:xfrm>
                            <a:off x="385361" y="434404"/>
                            <a:ext cx="10150475" cy="1270"/>
                          </a:xfrm>
                          <a:custGeom>
                            <a:avLst/>
                            <a:gdLst/>
                            <a:ahLst/>
                            <a:cxnLst/>
                            <a:rect l="l" t="t" r="r" b="b"/>
                            <a:pathLst>
                              <a:path w="10150475" h="0">
                                <a:moveTo>
                                  <a:pt x="0" y="0"/>
                                </a:moveTo>
                                <a:lnTo>
                                  <a:pt x="10150284" y="0"/>
                                </a:lnTo>
                              </a:path>
                            </a:pathLst>
                          </a:custGeom>
                          <a:ln w="3175">
                            <a:solidFill>
                              <a:srgbClr val="FFFFFF"/>
                            </a:solidFill>
                            <a:prstDash val="solid"/>
                          </a:ln>
                        </wps:spPr>
                        <wps:bodyPr wrap="square" lIns="0" tIns="0" rIns="0" bIns="0" rtlCol="0">
                          <a:prstTxWarp prst="textNoShape">
                            <a:avLst/>
                          </a:prstTxWarp>
                          <a:noAutofit/>
                        </wps:bodyPr>
                      </wps:wsp>
                      <wps:wsp>
                        <wps:cNvPr id="1683" name="Graphic 1683"/>
                        <wps:cNvSpPr/>
                        <wps:spPr>
                          <a:xfrm>
                            <a:off x="380491" y="8216048"/>
                            <a:ext cx="3708400" cy="1270"/>
                          </a:xfrm>
                          <a:custGeom>
                            <a:avLst/>
                            <a:gdLst/>
                            <a:ahLst/>
                            <a:cxnLst/>
                            <a:rect l="l" t="t" r="r" b="b"/>
                            <a:pathLst>
                              <a:path w="3708400" h="0">
                                <a:moveTo>
                                  <a:pt x="0" y="0"/>
                                </a:moveTo>
                                <a:lnTo>
                                  <a:pt x="3708400" y="0"/>
                                </a:lnTo>
                              </a:path>
                            </a:pathLst>
                          </a:custGeom>
                          <a:ln w="3810">
                            <a:solidFill>
                              <a:srgbClr val="FFFFFF"/>
                            </a:solidFill>
                            <a:prstDash val="solid"/>
                          </a:ln>
                        </wps:spPr>
                        <wps:bodyPr wrap="square" lIns="0" tIns="0" rIns="0" bIns="0" rtlCol="0">
                          <a:prstTxWarp prst="textNoShape">
                            <a:avLst/>
                          </a:prstTxWarp>
                          <a:noAutofit/>
                        </wps:bodyPr>
                      </wps:wsp>
                      <wps:wsp>
                        <wps:cNvPr id="1684" name="Graphic 1684"/>
                        <wps:cNvSpPr/>
                        <wps:spPr>
                          <a:xfrm>
                            <a:off x="12729971" y="5461571"/>
                            <a:ext cx="2519680" cy="1511300"/>
                          </a:xfrm>
                          <a:custGeom>
                            <a:avLst/>
                            <a:gdLst/>
                            <a:ahLst/>
                            <a:cxnLst/>
                            <a:rect l="l" t="t" r="r" b="b"/>
                            <a:pathLst>
                              <a:path w="2519680" h="1511300">
                                <a:moveTo>
                                  <a:pt x="2519679" y="0"/>
                                </a:moveTo>
                                <a:lnTo>
                                  <a:pt x="0" y="0"/>
                                </a:lnTo>
                                <a:lnTo>
                                  <a:pt x="0" y="1510741"/>
                                </a:lnTo>
                                <a:lnTo>
                                  <a:pt x="2519679" y="1510741"/>
                                </a:lnTo>
                                <a:lnTo>
                                  <a:pt x="2519679" y="0"/>
                                </a:lnTo>
                                <a:close/>
                              </a:path>
                            </a:pathLst>
                          </a:custGeom>
                          <a:solidFill>
                            <a:srgbClr val="D7B85B"/>
                          </a:solidFill>
                        </wps:spPr>
                        <wps:bodyPr wrap="square" lIns="0" tIns="0" rIns="0" bIns="0" rtlCol="0">
                          <a:prstTxWarp prst="textNoShape">
                            <a:avLst/>
                          </a:prstTxWarp>
                          <a:noAutofit/>
                        </wps:bodyPr>
                      </wps:wsp>
                      <wps:wsp>
                        <wps:cNvPr id="1685" name="Graphic 1685"/>
                        <wps:cNvSpPr/>
                        <wps:spPr>
                          <a:xfrm>
                            <a:off x="14272766" y="5080359"/>
                            <a:ext cx="748665" cy="748665"/>
                          </a:xfrm>
                          <a:custGeom>
                            <a:avLst/>
                            <a:gdLst/>
                            <a:ahLst/>
                            <a:cxnLst/>
                            <a:rect l="l" t="t" r="r" b="b"/>
                            <a:pathLst>
                              <a:path w="748665" h="748665">
                                <a:moveTo>
                                  <a:pt x="374142" y="0"/>
                                </a:moveTo>
                                <a:lnTo>
                                  <a:pt x="327211" y="2915"/>
                                </a:lnTo>
                                <a:lnTo>
                                  <a:pt x="282019" y="11426"/>
                                </a:lnTo>
                                <a:lnTo>
                                  <a:pt x="238918" y="25184"/>
                                </a:lnTo>
                                <a:lnTo>
                                  <a:pt x="198257" y="43837"/>
                                </a:lnTo>
                                <a:lnTo>
                                  <a:pt x="160388" y="67034"/>
                                </a:lnTo>
                                <a:lnTo>
                                  <a:pt x="125660" y="94426"/>
                                </a:lnTo>
                                <a:lnTo>
                                  <a:pt x="94426" y="125660"/>
                                </a:lnTo>
                                <a:lnTo>
                                  <a:pt x="67034" y="160388"/>
                                </a:lnTo>
                                <a:lnTo>
                                  <a:pt x="43837" y="198257"/>
                                </a:lnTo>
                                <a:lnTo>
                                  <a:pt x="25184" y="238918"/>
                                </a:lnTo>
                                <a:lnTo>
                                  <a:pt x="11426" y="282019"/>
                                </a:lnTo>
                                <a:lnTo>
                                  <a:pt x="2915" y="327211"/>
                                </a:lnTo>
                                <a:lnTo>
                                  <a:pt x="0" y="374141"/>
                                </a:lnTo>
                                <a:lnTo>
                                  <a:pt x="2915" y="421072"/>
                                </a:lnTo>
                                <a:lnTo>
                                  <a:pt x="11426" y="466264"/>
                                </a:lnTo>
                                <a:lnTo>
                                  <a:pt x="25184" y="509365"/>
                                </a:lnTo>
                                <a:lnTo>
                                  <a:pt x="43837" y="550026"/>
                                </a:lnTo>
                                <a:lnTo>
                                  <a:pt x="67034" y="587895"/>
                                </a:lnTo>
                                <a:lnTo>
                                  <a:pt x="94426" y="622623"/>
                                </a:lnTo>
                                <a:lnTo>
                                  <a:pt x="125660" y="653857"/>
                                </a:lnTo>
                                <a:lnTo>
                                  <a:pt x="160388" y="681249"/>
                                </a:lnTo>
                                <a:lnTo>
                                  <a:pt x="198257" y="704446"/>
                                </a:lnTo>
                                <a:lnTo>
                                  <a:pt x="238918" y="723099"/>
                                </a:lnTo>
                                <a:lnTo>
                                  <a:pt x="282019" y="736857"/>
                                </a:lnTo>
                                <a:lnTo>
                                  <a:pt x="327211" y="745368"/>
                                </a:lnTo>
                                <a:lnTo>
                                  <a:pt x="374142" y="748283"/>
                                </a:lnTo>
                                <a:lnTo>
                                  <a:pt x="421072" y="745368"/>
                                </a:lnTo>
                                <a:lnTo>
                                  <a:pt x="466264" y="736857"/>
                                </a:lnTo>
                                <a:lnTo>
                                  <a:pt x="509365" y="723099"/>
                                </a:lnTo>
                                <a:lnTo>
                                  <a:pt x="550026" y="704446"/>
                                </a:lnTo>
                                <a:lnTo>
                                  <a:pt x="587895" y="681249"/>
                                </a:lnTo>
                                <a:lnTo>
                                  <a:pt x="622623" y="653857"/>
                                </a:lnTo>
                                <a:lnTo>
                                  <a:pt x="653857" y="622623"/>
                                </a:lnTo>
                                <a:lnTo>
                                  <a:pt x="681249" y="587895"/>
                                </a:lnTo>
                                <a:lnTo>
                                  <a:pt x="704446" y="550026"/>
                                </a:lnTo>
                                <a:lnTo>
                                  <a:pt x="723099" y="509365"/>
                                </a:lnTo>
                                <a:lnTo>
                                  <a:pt x="736857" y="466264"/>
                                </a:lnTo>
                                <a:lnTo>
                                  <a:pt x="745368" y="421072"/>
                                </a:lnTo>
                                <a:lnTo>
                                  <a:pt x="748284" y="374141"/>
                                </a:lnTo>
                                <a:lnTo>
                                  <a:pt x="745368" y="327211"/>
                                </a:lnTo>
                                <a:lnTo>
                                  <a:pt x="736857" y="282019"/>
                                </a:lnTo>
                                <a:lnTo>
                                  <a:pt x="723099" y="238918"/>
                                </a:lnTo>
                                <a:lnTo>
                                  <a:pt x="704446" y="198257"/>
                                </a:lnTo>
                                <a:lnTo>
                                  <a:pt x="681249" y="160388"/>
                                </a:lnTo>
                                <a:lnTo>
                                  <a:pt x="653857" y="125660"/>
                                </a:lnTo>
                                <a:lnTo>
                                  <a:pt x="622623" y="94426"/>
                                </a:lnTo>
                                <a:lnTo>
                                  <a:pt x="587895" y="67034"/>
                                </a:lnTo>
                                <a:lnTo>
                                  <a:pt x="550026" y="43837"/>
                                </a:lnTo>
                                <a:lnTo>
                                  <a:pt x="509365" y="25184"/>
                                </a:lnTo>
                                <a:lnTo>
                                  <a:pt x="466264" y="11426"/>
                                </a:lnTo>
                                <a:lnTo>
                                  <a:pt x="421072" y="2915"/>
                                </a:lnTo>
                                <a:lnTo>
                                  <a:pt x="374142" y="0"/>
                                </a:lnTo>
                                <a:close/>
                              </a:path>
                            </a:pathLst>
                          </a:custGeom>
                          <a:solidFill>
                            <a:srgbClr val="D3D2D2">
                              <a:alpha val="19999"/>
                            </a:srgbClr>
                          </a:solidFill>
                        </wps:spPr>
                        <wps:bodyPr wrap="square" lIns="0" tIns="0" rIns="0" bIns="0" rtlCol="0">
                          <a:prstTxWarp prst="textNoShape">
                            <a:avLst/>
                          </a:prstTxWarp>
                          <a:noAutofit/>
                        </wps:bodyPr>
                      </wps:wsp>
                      <wps:wsp>
                        <wps:cNvPr id="1686" name="Graphic 1686"/>
                        <wps:cNvSpPr/>
                        <wps:spPr>
                          <a:xfrm>
                            <a:off x="14338785" y="5146373"/>
                            <a:ext cx="616585" cy="616585"/>
                          </a:xfrm>
                          <a:custGeom>
                            <a:avLst/>
                            <a:gdLst/>
                            <a:ahLst/>
                            <a:cxnLst/>
                            <a:rect l="l" t="t" r="r" b="b"/>
                            <a:pathLst>
                              <a:path w="616585" h="616585">
                                <a:moveTo>
                                  <a:pt x="308127" y="0"/>
                                </a:moveTo>
                                <a:lnTo>
                                  <a:pt x="262596" y="3341"/>
                                </a:lnTo>
                                <a:lnTo>
                                  <a:pt x="219138" y="13046"/>
                                </a:lnTo>
                                <a:lnTo>
                                  <a:pt x="178231" y="28639"/>
                                </a:lnTo>
                                <a:lnTo>
                                  <a:pt x="140351" y="49642"/>
                                </a:lnTo>
                                <a:lnTo>
                                  <a:pt x="105975" y="75580"/>
                                </a:lnTo>
                                <a:lnTo>
                                  <a:pt x="75580" y="105975"/>
                                </a:lnTo>
                                <a:lnTo>
                                  <a:pt x="49642" y="140351"/>
                                </a:lnTo>
                                <a:lnTo>
                                  <a:pt x="28639" y="178231"/>
                                </a:lnTo>
                                <a:lnTo>
                                  <a:pt x="13046" y="219138"/>
                                </a:lnTo>
                                <a:lnTo>
                                  <a:pt x="3341" y="262596"/>
                                </a:lnTo>
                                <a:lnTo>
                                  <a:pt x="0" y="308127"/>
                                </a:lnTo>
                                <a:lnTo>
                                  <a:pt x="3341" y="353658"/>
                                </a:lnTo>
                                <a:lnTo>
                                  <a:pt x="13046" y="397116"/>
                                </a:lnTo>
                                <a:lnTo>
                                  <a:pt x="28639" y="438023"/>
                                </a:lnTo>
                                <a:lnTo>
                                  <a:pt x="49642" y="475903"/>
                                </a:lnTo>
                                <a:lnTo>
                                  <a:pt x="75580" y="510278"/>
                                </a:lnTo>
                                <a:lnTo>
                                  <a:pt x="105975" y="540674"/>
                                </a:lnTo>
                                <a:lnTo>
                                  <a:pt x="140351" y="566611"/>
                                </a:lnTo>
                                <a:lnTo>
                                  <a:pt x="178231" y="587615"/>
                                </a:lnTo>
                                <a:lnTo>
                                  <a:pt x="219138" y="603208"/>
                                </a:lnTo>
                                <a:lnTo>
                                  <a:pt x="262596" y="612913"/>
                                </a:lnTo>
                                <a:lnTo>
                                  <a:pt x="308127" y="616254"/>
                                </a:lnTo>
                                <a:lnTo>
                                  <a:pt x="353658" y="612913"/>
                                </a:lnTo>
                                <a:lnTo>
                                  <a:pt x="397115" y="603208"/>
                                </a:lnTo>
                                <a:lnTo>
                                  <a:pt x="438020" y="587615"/>
                                </a:lnTo>
                                <a:lnTo>
                                  <a:pt x="475899" y="566611"/>
                                </a:lnTo>
                                <a:lnTo>
                                  <a:pt x="510273" y="540674"/>
                                </a:lnTo>
                                <a:lnTo>
                                  <a:pt x="540666" y="510278"/>
                                </a:lnTo>
                                <a:lnTo>
                                  <a:pt x="566602" y="475903"/>
                                </a:lnTo>
                                <a:lnTo>
                                  <a:pt x="587605" y="438023"/>
                                </a:lnTo>
                                <a:lnTo>
                                  <a:pt x="603196" y="397116"/>
                                </a:lnTo>
                                <a:lnTo>
                                  <a:pt x="612901" y="353658"/>
                                </a:lnTo>
                                <a:lnTo>
                                  <a:pt x="616242" y="308127"/>
                                </a:lnTo>
                                <a:lnTo>
                                  <a:pt x="612901" y="262596"/>
                                </a:lnTo>
                                <a:lnTo>
                                  <a:pt x="603196" y="219138"/>
                                </a:lnTo>
                                <a:lnTo>
                                  <a:pt x="587605" y="178231"/>
                                </a:lnTo>
                                <a:lnTo>
                                  <a:pt x="566602" y="140351"/>
                                </a:lnTo>
                                <a:lnTo>
                                  <a:pt x="540666" y="105975"/>
                                </a:lnTo>
                                <a:lnTo>
                                  <a:pt x="510273" y="75580"/>
                                </a:lnTo>
                                <a:lnTo>
                                  <a:pt x="475899" y="49642"/>
                                </a:lnTo>
                                <a:lnTo>
                                  <a:pt x="438020" y="28639"/>
                                </a:lnTo>
                                <a:lnTo>
                                  <a:pt x="397115" y="13046"/>
                                </a:lnTo>
                                <a:lnTo>
                                  <a:pt x="353658" y="3341"/>
                                </a:lnTo>
                                <a:lnTo>
                                  <a:pt x="308127" y="0"/>
                                </a:lnTo>
                                <a:close/>
                              </a:path>
                            </a:pathLst>
                          </a:custGeom>
                          <a:solidFill>
                            <a:srgbClr val="FFFFFF"/>
                          </a:solidFill>
                        </wps:spPr>
                        <wps:bodyPr wrap="square" lIns="0" tIns="0" rIns="0" bIns="0" rtlCol="0">
                          <a:prstTxWarp prst="textNoShape">
                            <a:avLst/>
                          </a:prstTxWarp>
                          <a:noAutofit/>
                        </wps:bodyPr>
                      </wps:wsp>
                      <pic:pic>
                        <pic:nvPicPr>
                          <pic:cNvPr id="1687" name="Image 1687"/>
                          <pic:cNvPicPr/>
                        </pic:nvPicPr>
                        <pic:blipFill>
                          <a:blip r:embed="rId424" cstate="print"/>
                          <a:stretch>
                            <a:fillRect/>
                          </a:stretch>
                        </pic:blipFill>
                        <pic:spPr>
                          <a:xfrm>
                            <a:off x="14478572" y="5303139"/>
                            <a:ext cx="336684" cy="302727"/>
                          </a:xfrm>
                          <a:prstGeom prst="rect">
                            <a:avLst/>
                          </a:prstGeom>
                        </pic:spPr>
                      </pic:pic>
                    </wpg:wgp>
                  </a:graphicData>
                </a:graphic>
              </wp:anchor>
            </w:drawing>
          </mc:Choice>
          <mc:Fallback>
            <w:pict>
              <v:group style="position:absolute;margin-left:.040005pt;margin-top:0pt;width:1279.95pt;height:720pt;mso-position-horizontal-relative:page;mso-position-vertical-relative:page;z-index:-31550464" id="docshapegroup1348" coordorigin="1,0" coordsize="25599,14400">
                <v:shape style="position:absolute;left:0;top:0;width:25599;height:14400" type="#_x0000_t75" id="docshape1349" stroked="false">
                  <v:imagedata r:id="rId423" o:title=""/>
                </v:shape>
                <v:line style="position:absolute" from="600,1090" to="1201,1090" stroked="true" strokeweight=".75pt" strokecolor="#ffffff">
                  <v:stroke dashstyle="solid"/>
                </v:line>
                <v:line style="position:absolute" from="11988,684" to="12462,684" stroked="true" strokeweight="3pt" strokecolor="#ffffff">
                  <v:stroke dashstyle="solid"/>
                </v:line>
                <v:line style="position:absolute" from="608,684" to="16592,684" stroked="true" strokeweight=".25pt" strokecolor="#ffffff">
                  <v:stroke dashstyle="solid"/>
                </v:line>
                <v:line style="position:absolute" from="600,12939" to="6440,12939" stroked="true" strokeweight=".3pt" strokecolor="#ffffff">
                  <v:stroke dashstyle="solid"/>
                </v:line>
                <v:rect style="position:absolute;left:20048;top:8600;width:3968;height:2380" id="docshape1350" filled="true" fillcolor="#d7b85b" stroked="false">
                  <v:fill type="solid"/>
                </v:rect>
                <v:shape style="position:absolute;left:22477;top:8000;width:1179;height:1179" id="docshape1351" coordorigin="22478,8001" coordsize="1179,1179" path="m23067,8001l22993,8005,22922,8019,22854,8040,22790,8070,22730,8106,22675,8149,22626,8198,22583,8253,22547,8313,22517,8377,22496,8445,22482,8516,22478,8590,22482,8664,22496,8735,22517,8803,22547,8867,22583,8926,22626,8981,22675,9030,22730,9073,22790,9110,22854,9139,22922,9161,22993,9174,23067,9179,23141,9174,23212,9161,23280,9139,23344,9110,23403,9073,23458,9030,23507,8981,23550,8926,23587,8867,23616,8803,23638,8735,23651,8664,23656,8590,23651,8516,23638,8445,23616,8377,23587,8313,23550,8253,23507,8198,23458,8149,23403,8106,23344,8070,23280,8040,23212,8019,23141,8005,23067,8001xe" filled="true" fillcolor="#d3d2d2" stroked="false">
                  <v:path arrowok="t"/>
                  <v:fill opacity="13107f" type="solid"/>
                </v:shape>
                <v:shape style="position:absolute;left:22581;top:8104;width:971;height:971" id="docshape1352" coordorigin="22582,8105" coordsize="971,971" path="m23067,8105l22995,8110,22927,8125,22862,8150,22803,8183,22748,8224,22701,8271,22660,8326,22627,8385,22602,8450,22587,8518,22582,8590,22587,8661,22602,8730,22627,8794,22660,8854,22701,8908,22748,8956,22803,8997,22862,9030,22927,9054,22995,9070,23067,9075,23139,9070,23207,9054,23271,9030,23331,8997,23385,8956,23433,8908,23474,8854,23507,8794,23531,8730,23547,8661,23552,8590,23547,8518,23531,8450,23507,8385,23474,8326,23433,8271,23385,8224,23331,8183,23271,8150,23207,8125,23139,8110,23067,8105xe" filled="true" fillcolor="#ffffff" stroked="false">
                  <v:path arrowok="t"/>
                  <v:fill type="solid"/>
                </v:shape>
                <v:shape style="position:absolute;left:22801;top:8351;width:531;height:477" type="#_x0000_t75" id="docshape1353" stroked="false">
                  <v:imagedata r:id="rId424" o:title=""/>
                </v:shape>
                <w10:wrap type="none"/>
              </v:group>
            </w:pict>
          </mc:Fallback>
        </mc:AlternateContent>
      </w:r>
      <w:r>
        <w:rPr>
          <w:color w:val="FFFFFF"/>
          <w:w w:val="105"/>
        </w:rPr>
        <w:t>People</w:t>
      </w:r>
      <w:r>
        <w:rPr>
          <w:color w:val="FFFFFF"/>
          <w:spacing w:val="16"/>
          <w:w w:val="150"/>
        </w:rPr>
        <w:t> </w:t>
      </w:r>
      <w:r>
        <w:rPr>
          <w:color w:val="FFFFFF"/>
          <w:spacing w:val="-10"/>
          <w:w w:val="105"/>
        </w:rPr>
        <w:t>&amp;</w:t>
      </w:r>
    </w:p>
    <w:p>
      <w:pPr>
        <w:pStyle w:val="Heading2"/>
      </w:pPr>
      <w:r>
        <w:rPr>
          <w:color w:val="FFFFFF"/>
          <w:spacing w:val="-2"/>
          <w:w w:val="120"/>
        </w:rPr>
        <w:t>Communities</w:t>
      </w:r>
    </w:p>
    <w:p>
      <w:pPr>
        <w:pStyle w:val="Heading7"/>
        <w:spacing w:before="530"/>
      </w:pPr>
      <w:r>
        <w:rPr>
          <w:color w:val="FFFFFF"/>
          <w:w w:val="60"/>
        </w:rPr>
        <w:t>OUR</w:t>
      </w:r>
      <w:r>
        <w:rPr>
          <w:color w:val="FFFFFF"/>
          <w:spacing w:val="-27"/>
        </w:rPr>
        <w:t> </w:t>
      </w:r>
      <w:r>
        <w:rPr>
          <w:color w:val="FFFFFF"/>
          <w:w w:val="60"/>
        </w:rPr>
        <w:t>PEOPLE</w:t>
      </w:r>
      <w:r>
        <w:rPr>
          <w:color w:val="FFFFFF"/>
          <w:spacing w:val="-33"/>
        </w:rPr>
        <w:t> </w:t>
      </w:r>
      <w:r>
        <w:rPr>
          <w:color w:val="FFFFFF"/>
          <w:w w:val="60"/>
        </w:rPr>
        <w:t>POWER</w:t>
      </w:r>
      <w:r>
        <w:rPr>
          <w:color w:val="FFFFFF"/>
          <w:spacing w:val="-26"/>
        </w:rPr>
        <w:t> </w:t>
      </w:r>
      <w:r>
        <w:rPr>
          <w:color w:val="FFFFFF"/>
          <w:w w:val="60"/>
        </w:rPr>
        <w:t>OUR</w:t>
      </w:r>
      <w:r>
        <w:rPr>
          <w:color w:val="FFFFFF"/>
          <w:spacing w:val="-26"/>
        </w:rPr>
        <w:t> </w:t>
      </w:r>
      <w:r>
        <w:rPr>
          <w:color w:val="FFFFFF"/>
          <w:spacing w:val="-2"/>
          <w:w w:val="60"/>
        </w:rPr>
        <w:t>PURPOSE</w:t>
      </w:r>
    </w:p>
    <w:p>
      <w:pPr>
        <w:spacing w:line="232" w:lineRule="auto" w:before="93"/>
        <w:ind w:left="340" w:right="18005" w:firstLine="0"/>
        <w:jc w:val="left"/>
        <w:rPr>
          <w:sz w:val="24"/>
        </w:rPr>
      </w:pPr>
      <w:r>
        <w:rPr>
          <w:color w:val="FFFFFF"/>
          <w:w w:val="120"/>
          <w:sz w:val="24"/>
        </w:rPr>
        <w:t>Our focus on people starts with our employees. They</w:t>
      </w:r>
      <w:r>
        <w:rPr>
          <w:color w:val="FFFFFF"/>
          <w:spacing w:val="-12"/>
          <w:w w:val="120"/>
          <w:sz w:val="24"/>
        </w:rPr>
        <w:t> </w:t>
      </w:r>
      <w:r>
        <w:rPr>
          <w:color w:val="FFFFFF"/>
          <w:w w:val="120"/>
          <w:sz w:val="24"/>
        </w:rPr>
        <w:t>steward</w:t>
      </w:r>
      <w:r>
        <w:rPr>
          <w:color w:val="FFFFFF"/>
          <w:spacing w:val="-12"/>
          <w:w w:val="120"/>
          <w:sz w:val="24"/>
        </w:rPr>
        <w:t> </w:t>
      </w:r>
      <w:r>
        <w:rPr>
          <w:color w:val="FFFFFF"/>
          <w:w w:val="120"/>
          <w:sz w:val="24"/>
        </w:rPr>
        <w:t>our</w:t>
      </w:r>
      <w:r>
        <w:rPr>
          <w:color w:val="FFFFFF"/>
          <w:spacing w:val="-12"/>
          <w:w w:val="120"/>
          <w:sz w:val="24"/>
        </w:rPr>
        <w:t> </w:t>
      </w:r>
      <w:r>
        <w:rPr>
          <w:color w:val="FFFFFF"/>
          <w:w w:val="120"/>
          <w:sz w:val="24"/>
        </w:rPr>
        <w:t>beloved</w:t>
      </w:r>
      <w:r>
        <w:rPr>
          <w:color w:val="FFFFFF"/>
          <w:spacing w:val="-12"/>
          <w:w w:val="120"/>
          <w:sz w:val="24"/>
        </w:rPr>
        <w:t> </w:t>
      </w:r>
      <w:r>
        <w:rPr>
          <w:color w:val="FFFFFF"/>
          <w:w w:val="120"/>
          <w:sz w:val="24"/>
        </w:rPr>
        <w:t>beverage</w:t>
      </w:r>
      <w:r>
        <w:rPr>
          <w:color w:val="FFFFFF"/>
          <w:spacing w:val="-12"/>
          <w:w w:val="120"/>
          <w:sz w:val="24"/>
        </w:rPr>
        <w:t> </w:t>
      </w:r>
      <w:r>
        <w:rPr>
          <w:color w:val="FFFFFF"/>
          <w:w w:val="120"/>
          <w:sz w:val="24"/>
        </w:rPr>
        <w:t>brands,</w:t>
      </w:r>
      <w:r>
        <w:rPr>
          <w:color w:val="FFFFFF"/>
          <w:spacing w:val="-12"/>
          <w:w w:val="120"/>
          <w:sz w:val="24"/>
        </w:rPr>
        <w:t> </w:t>
      </w:r>
      <w:r>
        <w:rPr>
          <w:color w:val="FFFFFF"/>
          <w:w w:val="120"/>
          <w:sz w:val="24"/>
        </w:rPr>
        <w:t>fuel</w:t>
      </w:r>
      <w:r>
        <w:rPr>
          <w:color w:val="FFFFFF"/>
          <w:spacing w:val="-12"/>
          <w:w w:val="120"/>
          <w:sz w:val="24"/>
        </w:rPr>
        <w:t> </w:t>
      </w:r>
      <w:r>
        <w:rPr>
          <w:color w:val="FFFFFF"/>
          <w:w w:val="120"/>
          <w:sz w:val="24"/>
        </w:rPr>
        <w:t>our innovation agenda, drive our sustainability priorities and programs, and create a multiplier effect in local</w:t>
      </w:r>
    </w:p>
    <w:p>
      <w:pPr>
        <w:spacing w:line="232" w:lineRule="auto" w:before="0"/>
        <w:ind w:left="340" w:right="17662" w:firstLine="0"/>
        <w:jc w:val="left"/>
        <w:rPr>
          <w:sz w:val="24"/>
        </w:rPr>
      </w:pPr>
      <w:r>
        <w:rPr>
          <w:color w:val="FFFFFF"/>
          <w:w w:val="120"/>
          <w:sz w:val="24"/>
        </w:rPr>
        <w:t>communities</w:t>
      </w:r>
      <w:r>
        <w:rPr>
          <w:color w:val="FFFFFF"/>
          <w:spacing w:val="-15"/>
          <w:w w:val="120"/>
          <w:sz w:val="24"/>
        </w:rPr>
        <w:t> </w:t>
      </w:r>
      <w:r>
        <w:rPr>
          <w:color w:val="FFFFFF"/>
          <w:w w:val="120"/>
          <w:sz w:val="24"/>
        </w:rPr>
        <w:t>through</w:t>
      </w:r>
      <w:r>
        <w:rPr>
          <w:color w:val="FFFFFF"/>
          <w:spacing w:val="-15"/>
          <w:w w:val="120"/>
          <w:sz w:val="24"/>
        </w:rPr>
        <w:t> </w:t>
      </w:r>
      <w:r>
        <w:rPr>
          <w:color w:val="FFFFFF"/>
          <w:w w:val="120"/>
          <w:sz w:val="24"/>
        </w:rPr>
        <w:t>partnerships</w:t>
      </w:r>
      <w:r>
        <w:rPr>
          <w:color w:val="FFFFFF"/>
          <w:spacing w:val="-15"/>
          <w:w w:val="120"/>
          <w:sz w:val="24"/>
        </w:rPr>
        <w:t> </w:t>
      </w:r>
      <w:r>
        <w:rPr>
          <w:color w:val="FFFFFF"/>
          <w:w w:val="120"/>
          <w:sz w:val="24"/>
        </w:rPr>
        <w:t>with</w:t>
      </w:r>
      <w:r>
        <w:rPr>
          <w:color w:val="FFFFFF"/>
          <w:spacing w:val="-15"/>
          <w:w w:val="120"/>
          <w:sz w:val="24"/>
        </w:rPr>
        <w:t> </w:t>
      </w:r>
      <w:r>
        <w:rPr>
          <w:color w:val="FFFFFF"/>
          <w:w w:val="120"/>
          <w:sz w:val="24"/>
        </w:rPr>
        <w:t>governments, nonprofits, industry peers and other stakeholders.</w:t>
      </w:r>
    </w:p>
    <w:p>
      <w:pPr>
        <w:spacing w:line="232" w:lineRule="auto" w:before="114"/>
        <w:ind w:left="340" w:right="17662" w:firstLine="0"/>
        <w:jc w:val="left"/>
        <w:rPr>
          <w:sz w:val="24"/>
        </w:rPr>
      </w:pPr>
      <w:r>
        <w:rPr>
          <w:color w:val="FFFFFF"/>
          <w:w w:val="120"/>
          <w:sz w:val="24"/>
        </w:rPr>
        <w:t>We</w:t>
      </w:r>
      <w:r>
        <w:rPr>
          <w:color w:val="FFFFFF"/>
          <w:spacing w:val="-7"/>
          <w:w w:val="120"/>
          <w:sz w:val="24"/>
        </w:rPr>
        <w:t> </w:t>
      </w:r>
      <w:r>
        <w:rPr>
          <w:color w:val="FFFFFF"/>
          <w:w w:val="120"/>
          <w:sz w:val="24"/>
        </w:rPr>
        <w:t>remain</w:t>
      </w:r>
      <w:r>
        <w:rPr>
          <w:color w:val="FFFFFF"/>
          <w:spacing w:val="-7"/>
          <w:w w:val="120"/>
          <w:sz w:val="24"/>
        </w:rPr>
        <w:t> </w:t>
      </w:r>
      <w:r>
        <w:rPr>
          <w:color w:val="FFFFFF"/>
          <w:w w:val="120"/>
          <w:sz w:val="24"/>
        </w:rPr>
        <w:t>committed</w:t>
      </w:r>
      <w:r>
        <w:rPr>
          <w:color w:val="FFFFFF"/>
          <w:spacing w:val="-7"/>
          <w:w w:val="120"/>
          <w:sz w:val="24"/>
        </w:rPr>
        <w:t> </w:t>
      </w:r>
      <w:r>
        <w:rPr>
          <w:color w:val="FFFFFF"/>
          <w:w w:val="120"/>
          <w:sz w:val="24"/>
        </w:rPr>
        <w:t>to</w:t>
      </w:r>
      <w:r>
        <w:rPr>
          <w:color w:val="FFFFFF"/>
          <w:spacing w:val="-7"/>
          <w:w w:val="120"/>
          <w:sz w:val="24"/>
        </w:rPr>
        <w:t> </w:t>
      </w:r>
      <w:r>
        <w:rPr>
          <w:color w:val="FFFFFF"/>
          <w:w w:val="120"/>
          <w:sz w:val="24"/>
        </w:rPr>
        <w:t>caring</w:t>
      </w:r>
      <w:r>
        <w:rPr>
          <w:color w:val="FFFFFF"/>
          <w:spacing w:val="-7"/>
          <w:w w:val="120"/>
          <w:sz w:val="24"/>
        </w:rPr>
        <w:t> </w:t>
      </w:r>
      <w:r>
        <w:rPr>
          <w:color w:val="FFFFFF"/>
          <w:w w:val="120"/>
          <w:sz w:val="24"/>
        </w:rPr>
        <w:t>for</w:t>
      </w:r>
      <w:r>
        <w:rPr>
          <w:color w:val="FFFFFF"/>
          <w:spacing w:val="-7"/>
          <w:w w:val="120"/>
          <w:sz w:val="24"/>
        </w:rPr>
        <w:t> </w:t>
      </w:r>
      <w:r>
        <w:rPr>
          <w:color w:val="FFFFFF"/>
          <w:w w:val="120"/>
          <w:sz w:val="24"/>
        </w:rPr>
        <w:t>the</w:t>
      </w:r>
      <w:r>
        <w:rPr>
          <w:color w:val="FFFFFF"/>
          <w:spacing w:val="-7"/>
          <w:w w:val="120"/>
          <w:sz w:val="24"/>
        </w:rPr>
        <w:t> </w:t>
      </w:r>
      <w:r>
        <w:rPr>
          <w:color w:val="FFFFFF"/>
          <w:w w:val="120"/>
          <w:sz w:val="24"/>
        </w:rPr>
        <w:t>people</w:t>
      </w:r>
      <w:r>
        <w:rPr>
          <w:color w:val="FFFFFF"/>
          <w:spacing w:val="-7"/>
          <w:w w:val="120"/>
          <w:sz w:val="24"/>
        </w:rPr>
        <w:t> </w:t>
      </w:r>
      <w:r>
        <w:rPr>
          <w:color w:val="FFFFFF"/>
          <w:w w:val="120"/>
          <w:sz w:val="24"/>
        </w:rPr>
        <w:t>across our value chain who contribute to our success—</w:t>
      </w:r>
    </w:p>
    <w:p>
      <w:pPr>
        <w:spacing w:line="232" w:lineRule="auto" w:before="0"/>
        <w:ind w:left="340" w:right="18005" w:firstLine="0"/>
        <w:jc w:val="left"/>
        <w:rPr>
          <w:sz w:val="24"/>
        </w:rPr>
      </w:pPr>
      <w:r>
        <w:rPr/>
        <mc:AlternateContent>
          <mc:Choice Requires="wps">
            <w:drawing>
              <wp:anchor distT="0" distB="0" distL="0" distR="0" allowOverlap="1" layoutInCell="1" locked="0" behindDoc="0" simplePos="0" relativeHeight="15898624">
                <wp:simplePos x="0" y="0"/>
                <wp:positionH relativeFrom="page">
                  <wp:posOffset>12730480</wp:posOffset>
                </wp:positionH>
                <wp:positionV relativeFrom="paragraph">
                  <wp:posOffset>83717</wp:posOffset>
                </wp:positionV>
                <wp:extent cx="2519680" cy="2846705"/>
                <wp:effectExtent l="0" t="0" r="0" b="0"/>
                <wp:wrapNone/>
                <wp:docPr id="1688" name="Group 1688"/>
                <wp:cNvGraphicFramePr>
                  <a:graphicFrameLocks/>
                </wp:cNvGraphicFramePr>
                <a:graphic>
                  <a:graphicData uri="http://schemas.microsoft.com/office/word/2010/wordprocessingGroup">
                    <wpg:wgp>
                      <wpg:cNvPr id="1688" name="Group 1688"/>
                      <wpg:cNvGrpSpPr/>
                      <wpg:grpSpPr>
                        <a:xfrm>
                          <a:off x="0" y="0"/>
                          <a:ext cx="2519680" cy="2846705"/>
                          <a:chExt cx="2519680" cy="2846705"/>
                        </a:xfrm>
                      </wpg:grpSpPr>
                      <wps:wsp>
                        <wps:cNvPr id="1689" name="Textbox 1689"/>
                        <wps:cNvSpPr txBox="1"/>
                        <wps:spPr>
                          <a:xfrm>
                            <a:off x="0" y="1548841"/>
                            <a:ext cx="2519680" cy="1297940"/>
                          </a:xfrm>
                          <a:prstGeom prst="rect">
                            <a:avLst/>
                          </a:prstGeom>
                          <a:solidFill>
                            <a:srgbClr val="D7B85B"/>
                          </a:solidFill>
                        </wps:spPr>
                        <wps:txbx>
                          <w:txbxContent>
                            <w:p>
                              <w:pPr>
                                <w:spacing w:line="853" w:lineRule="exact" w:before="230"/>
                                <w:ind w:left="360" w:right="0" w:firstLine="0"/>
                                <w:jc w:val="left"/>
                                <w:rPr>
                                  <w:color w:val="000000"/>
                                  <w:sz w:val="72"/>
                                </w:rPr>
                              </w:pPr>
                              <w:r>
                                <w:rPr>
                                  <w:color w:val="000000"/>
                                  <w:spacing w:val="-2"/>
                                  <w:w w:val="75"/>
                                  <w:sz w:val="72"/>
                                </w:rPr>
                                <w:t>~82.5K</w:t>
                              </w:r>
                            </w:p>
                            <w:p>
                              <w:pPr>
                                <w:spacing w:line="237" w:lineRule="auto" w:before="0"/>
                                <w:ind w:left="360" w:right="817" w:firstLine="0"/>
                                <w:jc w:val="left"/>
                                <w:rPr>
                                  <w:color w:val="000000"/>
                                  <w:sz w:val="16"/>
                                </w:rPr>
                              </w:pPr>
                              <w:r>
                                <w:rPr>
                                  <w:color w:val="000000"/>
                                  <w:w w:val="60"/>
                                  <w:sz w:val="28"/>
                                </w:rPr>
                                <w:t>EMPLOYED BY</w:t>
                              </w:r>
                              <w:r>
                                <w:rPr>
                                  <w:color w:val="000000"/>
                                  <w:spacing w:val="-5"/>
                                  <w:w w:val="60"/>
                                  <w:sz w:val="28"/>
                                </w:rPr>
                                <w:t> </w:t>
                              </w:r>
                              <w:r>
                                <w:rPr>
                                  <w:color w:val="000000"/>
                                  <w:w w:val="60"/>
                                  <w:sz w:val="28"/>
                                </w:rPr>
                                <w:t>THE </w:t>
                              </w:r>
                              <w:r>
                                <w:rPr>
                                  <w:color w:val="000000"/>
                                  <w:w w:val="60"/>
                                  <w:sz w:val="28"/>
                                </w:rPr>
                                <w:t>COCA-COLA </w:t>
                              </w:r>
                              <w:r>
                                <w:rPr>
                                  <w:color w:val="000000"/>
                                  <w:spacing w:val="-2"/>
                                  <w:w w:val="75"/>
                                  <w:sz w:val="28"/>
                                </w:rPr>
                                <w:t>COMPANY</w:t>
                              </w:r>
                              <w:r>
                                <w:rPr>
                                  <w:color w:val="000000"/>
                                  <w:spacing w:val="-2"/>
                                  <w:w w:val="75"/>
                                  <w:position w:val="9"/>
                                  <w:sz w:val="16"/>
                                </w:rPr>
                                <w:t>1</w:t>
                              </w:r>
                            </w:p>
                          </w:txbxContent>
                        </wps:txbx>
                        <wps:bodyPr wrap="square" lIns="0" tIns="0" rIns="0" bIns="0" rtlCol="0">
                          <a:noAutofit/>
                        </wps:bodyPr>
                      </wps:wsp>
                      <wps:wsp>
                        <wps:cNvPr id="1690" name="Textbox 1690"/>
                        <wps:cNvSpPr txBox="1"/>
                        <wps:spPr>
                          <a:xfrm>
                            <a:off x="0" y="0"/>
                            <a:ext cx="2519680" cy="1549400"/>
                          </a:xfrm>
                          <a:prstGeom prst="rect">
                            <a:avLst/>
                          </a:prstGeom>
                        </wps:spPr>
                        <wps:txbx>
                          <w:txbxContent>
                            <w:p>
                              <w:pPr>
                                <w:spacing w:line="853" w:lineRule="exact" w:before="230"/>
                                <w:ind w:left="360" w:right="0" w:firstLine="0"/>
                                <w:jc w:val="left"/>
                                <w:rPr>
                                  <w:sz w:val="72"/>
                                </w:rPr>
                              </w:pPr>
                              <w:r>
                                <w:rPr>
                                  <w:spacing w:val="-4"/>
                                  <w:w w:val="80"/>
                                  <w:sz w:val="72"/>
                                </w:rPr>
                                <w:t>~700K</w:t>
                              </w:r>
                            </w:p>
                            <w:p>
                              <w:pPr>
                                <w:spacing w:line="237" w:lineRule="auto" w:before="0"/>
                                <w:ind w:left="360" w:right="389" w:firstLine="0"/>
                                <w:jc w:val="left"/>
                                <w:rPr>
                                  <w:sz w:val="28"/>
                                </w:rPr>
                              </w:pPr>
                              <w:r>
                                <w:rPr>
                                  <w:w w:val="65"/>
                                  <w:sz w:val="28"/>
                                </w:rPr>
                                <w:t>EMPLOYED BY</w:t>
                              </w:r>
                              <w:r>
                                <w:rPr>
                                  <w:spacing w:val="-6"/>
                                  <w:w w:val="65"/>
                                  <w:sz w:val="28"/>
                                </w:rPr>
                                <w:t> </w:t>
                              </w:r>
                              <w:r>
                                <w:rPr>
                                  <w:w w:val="65"/>
                                  <w:sz w:val="28"/>
                                </w:rPr>
                                <w:t>THE COCA-COLA </w:t>
                              </w:r>
                              <w:r>
                                <w:rPr>
                                  <w:spacing w:val="-4"/>
                                  <w:w w:val="65"/>
                                  <w:sz w:val="28"/>
                                </w:rPr>
                                <w:t>COMPANY</w:t>
                              </w:r>
                              <w:r>
                                <w:rPr>
                                  <w:spacing w:val="-22"/>
                                  <w:w w:val="65"/>
                                  <w:sz w:val="28"/>
                                </w:rPr>
                                <w:t> </w:t>
                              </w:r>
                              <w:r>
                                <w:rPr>
                                  <w:spacing w:val="-4"/>
                                  <w:w w:val="65"/>
                                  <w:sz w:val="28"/>
                                </w:rPr>
                                <w:t>AND</w:t>
                              </w:r>
                              <w:r>
                                <w:rPr>
                                  <w:spacing w:val="-12"/>
                                  <w:w w:val="65"/>
                                  <w:sz w:val="28"/>
                                </w:rPr>
                                <w:t> </w:t>
                              </w:r>
                              <w:r>
                                <w:rPr>
                                  <w:spacing w:val="-4"/>
                                  <w:w w:val="65"/>
                                  <w:sz w:val="28"/>
                                </w:rPr>
                                <w:t>OUR</w:t>
                              </w:r>
                              <w:r>
                                <w:rPr>
                                  <w:spacing w:val="-17"/>
                                  <w:w w:val="65"/>
                                  <w:sz w:val="28"/>
                                </w:rPr>
                                <w:t> </w:t>
                              </w:r>
                              <w:r>
                                <w:rPr>
                                  <w:spacing w:val="-4"/>
                                  <w:w w:val="65"/>
                                  <w:sz w:val="28"/>
                                </w:rPr>
                                <w:t>APPROXIMATELY </w:t>
                              </w:r>
                              <w:r>
                                <w:rPr>
                                  <w:spacing w:val="-2"/>
                                  <w:w w:val="70"/>
                                  <w:sz w:val="28"/>
                                </w:rPr>
                                <w:t>200</w:t>
                              </w:r>
                              <w:r>
                                <w:rPr>
                                  <w:spacing w:val="-18"/>
                                  <w:w w:val="70"/>
                                  <w:sz w:val="28"/>
                                </w:rPr>
                                <w:t> </w:t>
                              </w:r>
                              <w:r>
                                <w:rPr>
                                  <w:spacing w:val="-2"/>
                                  <w:w w:val="70"/>
                                  <w:sz w:val="28"/>
                                </w:rPr>
                                <w:t>BOTTLING</w:t>
                              </w:r>
                              <w:r>
                                <w:rPr>
                                  <w:spacing w:val="-18"/>
                                  <w:w w:val="70"/>
                                  <w:sz w:val="28"/>
                                </w:rPr>
                                <w:t> </w:t>
                              </w:r>
                              <w:r>
                                <w:rPr>
                                  <w:spacing w:val="-2"/>
                                  <w:w w:val="70"/>
                                  <w:sz w:val="28"/>
                                </w:rPr>
                                <w:t>PARTNERS</w:t>
                              </w:r>
                            </w:p>
                          </w:txbxContent>
                        </wps:txbx>
                        <wps:bodyPr wrap="square" lIns="0" tIns="0" rIns="0" bIns="0" rtlCol="0">
                          <a:noAutofit/>
                        </wps:bodyPr>
                      </wps:wsp>
                    </wpg:wgp>
                  </a:graphicData>
                </a:graphic>
              </wp:anchor>
            </w:drawing>
          </mc:Choice>
          <mc:Fallback>
            <w:pict>
              <v:group style="position:absolute;margin-left:1002.400024pt;margin-top:6.591953pt;width:198.4pt;height:224.15pt;mso-position-horizontal-relative:page;mso-position-vertical-relative:paragraph;z-index:15898624" id="docshapegroup1354" coordorigin="20048,132" coordsize="3968,4483">
                <v:shape style="position:absolute;left:20048;top:2570;width:3968;height:2044" type="#_x0000_t202" id="docshape1355" filled="true" fillcolor="#d7b85b" stroked="false">
                  <v:textbox inset="0,0,0,0">
                    <w:txbxContent>
                      <w:p>
                        <w:pPr>
                          <w:spacing w:line="853" w:lineRule="exact" w:before="230"/>
                          <w:ind w:left="360" w:right="0" w:firstLine="0"/>
                          <w:jc w:val="left"/>
                          <w:rPr>
                            <w:color w:val="000000"/>
                            <w:sz w:val="72"/>
                          </w:rPr>
                        </w:pPr>
                        <w:r>
                          <w:rPr>
                            <w:color w:val="000000"/>
                            <w:spacing w:val="-2"/>
                            <w:w w:val="75"/>
                            <w:sz w:val="72"/>
                          </w:rPr>
                          <w:t>~82.5K</w:t>
                        </w:r>
                      </w:p>
                      <w:p>
                        <w:pPr>
                          <w:spacing w:line="237" w:lineRule="auto" w:before="0"/>
                          <w:ind w:left="360" w:right="817" w:firstLine="0"/>
                          <w:jc w:val="left"/>
                          <w:rPr>
                            <w:color w:val="000000"/>
                            <w:sz w:val="16"/>
                          </w:rPr>
                        </w:pPr>
                        <w:r>
                          <w:rPr>
                            <w:color w:val="000000"/>
                            <w:w w:val="60"/>
                            <w:sz w:val="28"/>
                          </w:rPr>
                          <w:t>EMPLOYED BY</w:t>
                        </w:r>
                        <w:r>
                          <w:rPr>
                            <w:color w:val="000000"/>
                            <w:spacing w:val="-5"/>
                            <w:w w:val="60"/>
                            <w:sz w:val="28"/>
                          </w:rPr>
                          <w:t> </w:t>
                        </w:r>
                        <w:r>
                          <w:rPr>
                            <w:color w:val="000000"/>
                            <w:w w:val="60"/>
                            <w:sz w:val="28"/>
                          </w:rPr>
                          <w:t>THE </w:t>
                        </w:r>
                        <w:r>
                          <w:rPr>
                            <w:color w:val="000000"/>
                            <w:w w:val="60"/>
                            <w:sz w:val="28"/>
                          </w:rPr>
                          <w:t>COCA-COLA </w:t>
                        </w:r>
                        <w:r>
                          <w:rPr>
                            <w:color w:val="000000"/>
                            <w:spacing w:val="-2"/>
                            <w:w w:val="75"/>
                            <w:sz w:val="28"/>
                          </w:rPr>
                          <w:t>COMPANY</w:t>
                        </w:r>
                        <w:r>
                          <w:rPr>
                            <w:color w:val="000000"/>
                            <w:spacing w:val="-2"/>
                            <w:w w:val="75"/>
                            <w:position w:val="9"/>
                            <w:sz w:val="16"/>
                          </w:rPr>
                          <w:t>1</w:t>
                        </w:r>
                      </w:p>
                    </w:txbxContent>
                  </v:textbox>
                  <v:fill type="solid"/>
                  <w10:wrap type="none"/>
                </v:shape>
                <v:shape style="position:absolute;left:20048;top:131;width:3968;height:2440" type="#_x0000_t202" id="docshape1356" filled="false" stroked="false">
                  <v:textbox inset="0,0,0,0">
                    <w:txbxContent>
                      <w:p>
                        <w:pPr>
                          <w:spacing w:line="853" w:lineRule="exact" w:before="230"/>
                          <w:ind w:left="360" w:right="0" w:firstLine="0"/>
                          <w:jc w:val="left"/>
                          <w:rPr>
                            <w:sz w:val="72"/>
                          </w:rPr>
                        </w:pPr>
                        <w:r>
                          <w:rPr>
                            <w:spacing w:val="-4"/>
                            <w:w w:val="80"/>
                            <w:sz w:val="72"/>
                          </w:rPr>
                          <w:t>~700K</w:t>
                        </w:r>
                      </w:p>
                      <w:p>
                        <w:pPr>
                          <w:spacing w:line="237" w:lineRule="auto" w:before="0"/>
                          <w:ind w:left="360" w:right="389" w:firstLine="0"/>
                          <w:jc w:val="left"/>
                          <w:rPr>
                            <w:sz w:val="28"/>
                          </w:rPr>
                        </w:pPr>
                        <w:r>
                          <w:rPr>
                            <w:w w:val="65"/>
                            <w:sz w:val="28"/>
                          </w:rPr>
                          <w:t>EMPLOYED BY</w:t>
                        </w:r>
                        <w:r>
                          <w:rPr>
                            <w:spacing w:val="-6"/>
                            <w:w w:val="65"/>
                            <w:sz w:val="28"/>
                          </w:rPr>
                          <w:t> </w:t>
                        </w:r>
                        <w:r>
                          <w:rPr>
                            <w:w w:val="65"/>
                            <w:sz w:val="28"/>
                          </w:rPr>
                          <w:t>THE COCA-COLA </w:t>
                        </w:r>
                        <w:r>
                          <w:rPr>
                            <w:spacing w:val="-4"/>
                            <w:w w:val="65"/>
                            <w:sz w:val="28"/>
                          </w:rPr>
                          <w:t>COMPANY</w:t>
                        </w:r>
                        <w:r>
                          <w:rPr>
                            <w:spacing w:val="-22"/>
                            <w:w w:val="65"/>
                            <w:sz w:val="28"/>
                          </w:rPr>
                          <w:t> </w:t>
                        </w:r>
                        <w:r>
                          <w:rPr>
                            <w:spacing w:val="-4"/>
                            <w:w w:val="65"/>
                            <w:sz w:val="28"/>
                          </w:rPr>
                          <w:t>AND</w:t>
                        </w:r>
                        <w:r>
                          <w:rPr>
                            <w:spacing w:val="-12"/>
                            <w:w w:val="65"/>
                            <w:sz w:val="28"/>
                          </w:rPr>
                          <w:t> </w:t>
                        </w:r>
                        <w:r>
                          <w:rPr>
                            <w:spacing w:val="-4"/>
                            <w:w w:val="65"/>
                            <w:sz w:val="28"/>
                          </w:rPr>
                          <w:t>OUR</w:t>
                        </w:r>
                        <w:r>
                          <w:rPr>
                            <w:spacing w:val="-17"/>
                            <w:w w:val="65"/>
                            <w:sz w:val="28"/>
                          </w:rPr>
                          <w:t> </w:t>
                        </w:r>
                        <w:r>
                          <w:rPr>
                            <w:spacing w:val="-4"/>
                            <w:w w:val="65"/>
                            <w:sz w:val="28"/>
                          </w:rPr>
                          <w:t>APPROXIMATELY </w:t>
                        </w:r>
                        <w:r>
                          <w:rPr>
                            <w:spacing w:val="-2"/>
                            <w:w w:val="70"/>
                            <w:sz w:val="28"/>
                          </w:rPr>
                          <w:t>200</w:t>
                        </w:r>
                        <w:r>
                          <w:rPr>
                            <w:spacing w:val="-18"/>
                            <w:w w:val="70"/>
                            <w:sz w:val="28"/>
                          </w:rPr>
                          <w:t> </w:t>
                        </w:r>
                        <w:r>
                          <w:rPr>
                            <w:spacing w:val="-2"/>
                            <w:w w:val="70"/>
                            <w:sz w:val="28"/>
                          </w:rPr>
                          <w:t>BOTTLING</w:t>
                        </w:r>
                        <w:r>
                          <w:rPr>
                            <w:spacing w:val="-18"/>
                            <w:w w:val="70"/>
                            <w:sz w:val="28"/>
                          </w:rPr>
                          <w:t> </w:t>
                        </w:r>
                        <w:r>
                          <w:rPr>
                            <w:spacing w:val="-2"/>
                            <w:w w:val="70"/>
                            <w:sz w:val="28"/>
                          </w:rPr>
                          <w:t>PARTNERS</w:t>
                        </w:r>
                      </w:p>
                    </w:txbxContent>
                  </v:textbox>
                  <w10:wrap type="none"/>
                </v:shape>
                <w10:wrap type="none"/>
              </v:group>
            </w:pict>
          </mc:Fallback>
        </mc:AlternateContent>
      </w:r>
      <w:r>
        <w:rPr>
          <w:color w:val="FFFFFF"/>
          <w:w w:val="120"/>
          <w:sz w:val="24"/>
        </w:rPr>
        <w:t>by</w:t>
      </w:r>
      <w:r>
        <w:rPr>
          <w:color w:val="FFFFFF"/>
          <w:spacing w:val="-7"/>
          <w:w w:val="120"/>
          <w:sz w:val="24"/>
        </w:rPr>
        <w:t> </w:t>
      </w:r>
      <w:r>
        <w:rPr>
          <w:color w:val="FFFFFF"/>
          <w:w w:val="120"/>
          <w:sz w:val="24"/>
        </w:rPr>
        <w:t>respecting</w:t>
      </w:r>
      <w:r>
        <w:rPr>
          <w:color w:val="FFFFFF"/>
          <w:spacing w:val="-7"/>
          <w:w w:val="120"/>
          <w:sz w:val="24"/>
        </w:rPr>
        <w:t> </w:t>
      </w:r>
      <w:r>
        <w:rPr>
          <w:color w:val="FFFFFF"/>
          <w:w w:val="120"/>
          <w:sz w:val="24"/>
        </w:rPr>
        <w:t>human</w:t>
      </w:r>
      <w:r>
        <w:rPr>
          <w:color w:val="FFFFFF"/>
          <w:spacing w:val="-7"/>
          <w:w w:val="120"/>
          <w:sz w:val="24"/>
        </w:rPr>
        <w:t> </w:t>
      </w:r>
      <w:r>
        <w:rPr>
          <w:color w:val="FFFFFF"/>
          <w:w w:val="120"/>
          <w:sz w:val="24"/>
        </w:rPr>
        <w:t>rights</w:t>
      </w:r>
      <w:r>
        <w:rPr>
          <w:color w:val="FFFFFF"/>
          <w:spacing w:val="-7"/>
          <w:w w:val="120"/>
          <w:sz w:val="24"/>
        </w:rPr>
        <w:t> </w:t>
      </w:r>
      <w:r>
        <w:rPr>
          <w:color w:val="FFFFFF"/>
          <w:w w:val="120"/>
          <w:sz w:val="24"/>
        </w:rPr>
        <w:t>across</w:t>
      </w:r>
      <w:r>
        <w:rPr>
          <w:color w:val="FFFFFF"/>
          <w:spacing w:val="-7"/>
          <w:w w:val="120"/>
          <w:sz w:val="24"/>
        </w:rPr>
        <w:t> </w:t>
      </w:r>
      <w:r>
        <w:rPr>
          <w:color w:val="FFFFFF"/>
          <w:w w:val="120"/>
          <w:sz w:val="24"/>
        </w:rPr>
        <w:t>our</w:t>
      </w:r>
      <w:r>
        <w:rPr>
          <w:color w:val="FFFFFF"/>
          <w:spacing w:val="-7"/>
          <w:w w:val="120"/>
          <w:sz w:val="24"/>
        </w:rPr>
        <w:t> </w:t>
      </w:r>
      <w:r>
        <w:rPr>
          <w:color w:val="FFFFFF"/>
          <w:w w:val="120"/>
          <w:sz w:val="24"/>
        </w:rPr>
        <w:t>operations and supply chain, empowering access to equal</w:t>
      </w:r>
    </w:p>
    <w:p>
      <w:pPr>
        <w:spacing w:line="232" w:lineRule="auto" w:before="0"/>
        <w:ind w:left="340" w:right="17662" w:firstLine="0"/>
        <w:jc w:val="left"/>
        <w:rPr>
          <w:sz w:val="24"/>
        </w:rPr>
      </w:pPr>
      <w:r>
        <w:rPr>
          <w:color w:val="FFFFFF"/>
          <w:w w:val="120"/>
          <w:sz w:val="24"/>
        </w:rPr>
        <w:t>opportunities, supporting more sustainable agriculture practices, and giving back to communities through our philanthropic</w:t>
      </w:r>
      <w:r>
        <w:rPr>
          <w:color w:val="FFFFFF"/>
          <w:spacing w:val="-13"/>
          <w:w w:val="120"/>
          <w:sz w:val="24"/>
        </w:rPr>
        <w:t> </w:t>
      </w:r>
      <w:r>
        <w:rPr>
          <w:color w:val="FFFFFF"/>
          <w:w w:val="120"/>
          <w:sz w:val="24"/>
        </w:rPr>
        <w:t>initiatives.</w:t>
      </w:r>
      <w:r>
        <w:rPr>
          <w:color w:val="FFFFFF"/>
          <w:spacing w:val="-13"/>
          <w:w w:val="120"/>
          <w:sz w:val="24"/>
        </w:rPr>
        <w:t> </w:t>
      </w:r>
      <w:r>
        <w:rPr>
          <w:color w:val="FFFFFF"/>
          <w:w w:val="120"/>
          <w:sz w:val="24"/>
        </w:rPr>
        <w:t>And</w:t>
      </w:r>
      <w:r>
        <w:rPr>
          <w:color w:val="FFFFFF"/>
          <w:spacing w:val="-13"/>
          <w:w w:val="120"/>
          <w:sz w:val="24"/>
        </w:rPr>
        <w:t> </w:t>
      </w:r>
      <w:r>
        <w:rPr>
          <w:color w:val="FFFFFF"/>
          <w:w w:val="120"/>
          <w:sz w:val="24"/>
        </w:rPr>
        <w:t>we</w:t>
      </w:r>
      <w:r>
        <w:rPr>
          <w:color w:val="FFFFFF"/>
          <w:spacing w:val="-13"/>
          <w:w w:val="120"/>
          <w:sz w:val="24"/>
        </w:rPr>
        <w:t> </w:t>
      </w:r>
      <w:r>
        <w:rPr>
          <w:color w:val="FFFFFF"/>
          <w:w w:val="120"/>
          <w:sz w:val="24"/>
        </w:rPr>
        <w:t>use</w:t>
      </w:r>
      <w:r>
        <w:rPr>
          <w:color w:val="FFFFFF"/>
          <w:spacing w:val="-13"/>
          <w:w w:val="120"/>
          <w:sz w:val="24"/>
        </w:rPr>
        <w:t> </w:t>
      </w:r>
      <w:r>
        <w:rPr>
          <w:color w:val="FFFFFF"/>
          <w:w w:val="120"/>
          <w:sz w:val="24"/>
        </w:rPr>
        <w:t>our</w:t>
      </w:r>
      <w:r>
        <w:rPr>
          <w:color w:val="FFFFFF"/>
          <w:spacing w:val="-13"/>
          <w:w w:val="120"/>
          <w:sz w:val="24"/>
        </w:rPr>
        <w:t> </w:t>
      </w:r>
      <w:r>
        <w:rPr>
          <w:color w:val="FFFFFF"/>
          <w:w w:val="120"/>
          <w:sz w:val="24"/>
        </w:rPr>
        <w:t>global</w:t>
      </w:r>
      <w:r>
        <w:rPr>
          <w:color w:val="FFFFFF"/>
          <w:spacing w:val="-13"/>
          <w:w w:val="120"/>
          <w:sz w:val="24"/>
        </w:rPr>
        <w:t> </w:t>
      </w:r>
      <w:r>
        <w:rPr>
          <w:color w:val="FFFFFF"/>
          <w:w w:val="120"/>
          <w:sz w:val="24"/>
        </w:rPr>
        <w:t>scale</w:t>
      </w:r>
      <w:r>
        <w:rPr>
          <w:color w:val="FFFFFF"/>
          <w:spacing w:val="-13"/>
          <w:w w:val="120"/>
          <w:sz w:val="24"/>
        </w:rPr>
        <w:t> </w:t>
      </w:r>
      <w:r>
        <w:rPr>
          <w:color w:val="FFFFFF"/>
          <w:w w:val="120"/>
          <w:sz w:val="24"/>
        </w:rPr>
        <w:t>as a force for progress and for good.</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9"/>
        <w:rPr>
          <w:sz w:val="12"/>
        </w:rPr>
      </w:pPr>
    </w:p>
    <w:p>
      <w:pPr>
        <w:spacing w:before="0"/>
        <w:ind w:left="340" w:right="0" w:firstLine="0"/>
        <w:jc w:val="left"/>
        <w:rPr>
          <w:sz w:val="12"/>
        </w:rPr>
      </w:pPr>
      <w:r>
        <w:rPr>
          <w:color w:val="FFFFFF"/>
          <w:w w:val="105"/>
          <w:sz w:val="12"/>
        </w:rPr>
        <w:t>1</w:t>
      </w:r>
      <w:r>
        <w:rPr>
          <w:color w:val="FFFFFF"/>
          <w:spacing w:val="70"/>
          <w:w w:val="150"/>
          <w:sz w:val="12"/>
        </w:rPr>
        <w:t> </w:t>
      </w:r>
      <w:r>
        <w:rPr>
          <w:color w:val="FFFFFF"/>
          <w:w w:val="115"/>
          <w:sz w:val="12"/>
        </w:rPr>
        <w:t>As</w:t>
      </w:r>
      <w:r>
        <w:rPr>
          <w:color w:val="FFFFFF"/>
          <w:spacing w:val="3"/>
          <w:w w:val="115"/>
          <w:sz w:val="12"/>
        </w:rPr>
        <w:t> </w:t>
      </w:r>
      <w:r>
        <w:rPr>
          <w:color w:val="FFFFFF"/>
          <w:w w:val="115"/>
          <w:sz w:val="12"/>
        </w:rPr>
        <w:t>of</w:t>
      </w:r>
      <w:r>
        <w:rPr>
          <w:color w:val="FFFFFF"/>
          <w:spacing w:val="-5"/>
          <w:w w:val="115"/>
          <w:sz w:val="12"/>
        </w:rPr>
        <w:t> </w:t>
      </w:r>
      <w:r>
        <w:rPr>
          <w:color w:val="FFFFFF"/>
          <w:w w:val="115"/>
          <w:sz w:val="12"/>
        </w:rPr>
        <w:t>December</w:t>
      </w:r>
      <w:r>
        <w:rPr>
          <w:color w:val="FFFFFF"/>
          <w:spacing w:val="-1"/>
          <w:w w:val="115"/>
          <w:sz w:val="12"/>
        </w:rPr>
        <w:t> </w:t>
      </w:r>
      <w:r>
        <w:rPr>
          <w:color w:val="FFFFFF"/>
          <w:w w:val="105"/>
          <w:sz w:val="12"/>
        </w:rPr>
        <w:t>31,</w:t>
      </w:r>
      <w:r>
        <w:rPr>
          <w:color w:val="FFFFFF"/>
          <w:spacing w:val="3"/>
          <w:w w:val="115"/>
          <w:sz w:val="12"/>
        </w:rPr>
        <w:t> </w:t>
      </w:r>
      <w:r>
        <w:rPr>
          <w:color w:val="FFFFFF"/>
          <w:spacing w:val="-2"/>
          <w:w w:val="115"/>
          <w:sz w:val="12"/>
        </w:rPr>
        <w:t>2022.</w:t>
      </w:r>
    </w:p>
    <w:p>
      <w:pPr>
        <w:tabs>
          <w:tab w:pos="24732" w:val="right" w:leader="none"/>
        </w:tabs>
        <w:spacing w:before="434"/>
        <w:ind w:left="340" w:right="0" w:firstLine="0"/>
        <w:jc w:val="left"/>
        <w:rPr>
          <w:sz w:val="28"/>
        </w:rPr>
      </w:pPr>
      <w:r>
        <w:rPr>
          <w:rFonts w:ascii="Calibri"/>
          <w:b/>
          <w:color w:val="FFFFFF"/>
          <w:w w:val="65"/>
          <w:sz w:val="20"/>
        </w:rPr>
        <w:t>THE</w:t>
      </w:r>
      <w:r>
        <w:rPr>
          <w:rFonts w:ascii="Calibri"/>
          <w:b/>
          <w:color w:val="FFFFFF"/>
          <w:spacing w:val="26"/>
          <w:sz w:val="20"/>
        </w:rPr>
        <w:t> </w:t>
      </w:r>
      <w:r>
        <w:rPr>
          <w:rFonts w:ascii="Calibri"/>
          <w:b/>
          <w:color w:val="FFFFFF"/>
          <w:w w:val="65"/>
          <w:sz w:val="20"/>
        </w:rPr>
        <w:t>COCA-COLA</w:t>
      </w:r>
      <w:r>
        <w:rPr>
          <w:rFonts w:ascii="Calibri"/>
          <w:b/>
          <w:color w:val="FFFFFF"/>
          <w:spacing w:val="27"/>
          <w:sz w:val="20"/>
        </w:rPr>
        <w:t> </w:t>
      </w:r>
      <w:r>
        <w:rPr>
          <w:rFonts w:ascii="Calibri"/>
          <w:b/>
          <w:color w:val="FFFFFF"/>
          <w:w w:val="65"/>
          <w:sz w:val="20"/>
        </w:rPr>
        <w:t>COMPANY</w:t>
      </w:r>
      <w:r>
        <w:rPr>
          <w:rFonts w:ascii="Calibri"/>
          <w:b/>
          <w:color w:val="FFFFFF"/>
          <w:spacing w:val="32"/>
          <w:sz w:val="20"/>
        </w:rPr>
        <w:t> </w:t>
      </w:r>
      <w:r>
        <w:rPr>
          <w:color w:val="FFFFFF"/>
          <w:w w:val="65"/>
          <w:sz w:val="20"/>
        </w:rPr>
        <w:t>2022</w:t>
      </w:r>
      <w:r>
        <w:rPr>
          <w:color w:val="FFFFFF"/>
          <w:spacing w:val="14"/>
          <w:sz w:val="20"/>
        </w:rPr>
        <w:t> </w:t>
      </w:r>
      <w:r>
        <w:rPr>
          <w:color w:val="FFFFFF"/>
          <w:w w:val="65"/>
          <w:sz w:val="20"/>
        </w:rPr>
        <w:t>BUSINESS</w:t>
      </w:r>
      <w:r>
        <w:rPr>
          <w:color w:val="FFFFFF"/>
          <w:spacing w:val="14"/>
          <w:sz w:val="20"/>
        </w:rPr>
        <w:t> </w:t>
      </w:r>
      <w:r>
        <w:rPr>
          <w:color w:val="FFFFFF"/>
          <w:w w:val="65"/>
          <w:sz w:val="20"/>
        </w:rPr>
        <w:t>&amp;</w:t>
      </w:r>
      <w:r>
        <w:rPr>
          <w:color w:val="FFFFFF"/>
          <w:spacing w:val="14"/>
          <w:sz w:val="20"/>
        </w:rPr>
        <w:t> </w:t>
      </w:r>
      <w:r>
        <w:rPr>
          <w:color w:val="FFFFFF"/>
          <w:w w:val="65"/>
          <w:sz w:val="20"/>
        </w:rPr>
        <w:t>SUSTAINABILITY</w:t>
      </w:r>
      <w:r>
        <w:rPr>
          <w:color w:val="FFFFFF"/>
          <w:spacing w:val="13"/>
          <w:sz w:val="20"/>
        </w:rPr>
        <w:t> </w:t>
      </w:r>
      <w:r>
        <w:rPr>
          <w:color w:val="FFFFFF"/>
          <w:spacing w:val="-2"/>
          <w:w w:val="65"/>
          <w:sz w:val="20"/>
        </w:rPr>
        <w:t>REPORT</w:t>
      </w:r>
      <w:r>
        <w:rPr>
          <w:color w:val="FFFFFF"/>
          <w:sz w:val="20"/>
        </w:rPr>
        <w:tab/>
      </w:r>
      <w:r>
        <w:rPr>
          <w:color w:val="FFFFFF"/>
          <w:spacing w:val="-5"/>
          <w:w w:val="75"/>
          <w:sz w:val="28"/>
        </w:rPr>
        <w:t>51</w:t>
      </w:r>
    </w:p>
    <w:p>
      <w:pPr>
        <w:spacing w:after="0"/>
        <w:jc w:val="left"/>
        <w:rPr>
          <w:sz w:val="28"/>
        </w:rPr>
        <w:sectPr>
          <w:type w:val="continuous"/>
          <w:pgSz w:w="25600" w:h="14400" w:orient="landscape"/>
          <w:pgMar w:header="0" w:footer="0" w:top="0" w:bottom="280" w:left="260" w:right="360"/>
        </w:sectPr>
      </w:pPr>
    </w:p>
    <w:p>
      <w:pPr>
        <w:spacing w:before="84"/>
        <w:ind w:left="339" w:right="0" w:firstLine="0"/>
        <w:jc w:val="left"/>
        <w:rPr>
          <w:sz w:val="20"/>
        </w:rPr>
      </w:pPr>
      <w:bookmarkStart w:name="_bookmark35" w:id="35"/>
      <w:bookmarkEnd w:id="35"/>
      <w:r>
        <w:rPr/>
      </w:r>
      <w:bookmarkStart w:name="_bookmark34" w:id="36"/>
      <w:bookmarkEnd w:id="36"/>
      <w:r>
        <w:rPr/>
      </w: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footerReference w:type="default" r:id="rId425"/>
          <w:pgSz w:w="25600" w:h="14400" w:orient="landscape"/>
          <w:pgMar w:header="0" w:footer="566" w:top="160" w:bottom="760" w:left="260" w:right="360"/>
          <w:pgNumType w:start="52"/>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693" name="Group 1693"/>
                <wp:cNvGraphicFramePr>
                  <a:graphicFrameLocks/>
                </wp:cNvGraphicFramePr>
                <a:graphic>
                  <a:graphicData uri="http://schemas.microsoft.com/office/word/2010/wordprocessingGroup">
                    <wpg:wgp>
                      <wpg:cNvPr id="1693" name="Group 1693"/>
                      <wpg:cNvGrpSpPr/>
                      <wpg:grpSpPr>
                        <a:xfrm>
                          <a:off x="0" y="0"/>
                          <a:ext cx="10150475" cy="38100"/>
                          <a:chExt cx="10150475" cy="38100"/>
                        </a:xfrm>
                      </wpg:grpSpPr>
                      <wps:wsp>
                        <wps:cNvPr id="1694" name="Graphic 1694"/>
                        <wps:cNvSpPr/>
                        <wps:spPr>
                          <a:xfrm>
                            <a:off x="7226793" y="19050"/>
                            <a:ext cx="300990" cy="1270"/>
                          </a:xfrm>
                          <a:custGeom>
                            <a:avLst/>
                            <a:gdLst/>
                            <a:ahLst/>
                            <a:cxnLst/>
                            <a:rect l="l" t="t" r="r" b="b"/>
                            <a:pathLst>
                              <a:path w="300990" h="0">
                                <a:moveTo>
                                  <a:pt x="0" y="0"/>
                                </a:moveTo>
                                <a:lnTo>
                                  <a:pt x="300863" y="0"/>
                                </a:lnTo>
                              </a:path>
                            </a:pathLst>
                          </a:custGeom>
                          <a:ln w="38100">
                            <a:solidFill>
                              <a:srgbClr val="000000"/>
                            </a:solidFill>
                            <a:prstDash val="solid"/>
                          </a:ln>
                        </wps:spPr>
                        <wps:bodyPr wrap="square" lIns="0" tIns="0" rIns="0" bIns="0" rtlCol="0">
                          <a:prstTxWarp prst="textNoShape">
                            <a:avLst/>
                          </a:prstTxWarp>
                          <a:noAutofit/>
                        </wps:bodyPr>
                      </wps:wsp>
                      <wps:wsp>
                        <wps:cNvPr id="1695" name="Graphic 1695"/>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1359" coordorigin="0,0" coordsize="15985,60">
                <v:line style="position:absolute" from="11381,30" to="11855,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66" w:top="0" w:bottom="280" w:left="260" w:right="360"/>
        </w:sectPr>
      </w:pPr>
    </w:p>
    <w:p>
      <w:pPr>
        <w:spacing w:before="39"/>
        <w:ind w:left="339" w:right="0" w:firstLine="0"/>
        <w:jc w:val="left"/>
        <w:rPr>
          <w:sz w:val="18"/>
        </w:rPr>
      </w:pPr>
      <w:hyperlink w:history="true" w:anchor="_bookmark33">
        <w:r>
          <w:rPr>
            <w:color w:val="999999"/>
            <w:spacing w:val="-2"/>
            <w:w w:val="60"/>
            <w:sz w:val="18"/>
          </w:rPr>
          <w:t>OVERVIEW</w:t>
        </w:r>
      </w:hyperlink>
    </w:p>
    <w:p>
      <w:pPr>
        <w:spacing w:before="39"/>
        <w:ind w:left="160" w:right="0" w:firstLine="0"/>
        <w:jc w:val="left"/>
        <w:rPr>
          <w:sz w:val="18"/>
        </w:rPr>
      </w:pPr>
      <w:r>
        <w:rPr/>
        <w:br w:type="column"/>
      </w:r>
      <w:hyperlink w:history="true" w:anchor="_bookmark35">
        <w:r>
          <w:rPr>
            <w:w w:val="65"/>
            <w:sz w:val="18"/>
          </w:rPr>
          <w:t>HUMAN</w:t>
        </w:r>
        <w:r>
          <w:rPr>
            <w:spacing w:val="6"/>
            <w:sz w:val="18"/>
          </w:rPr>
          <w:t> </w:t>
        </w:r>
        <w:r>
          <w:rPr>
            <w:spacing w:val="-2"/>
            <w:w w:val="65"/>
            <w:sz w:val="18"/>
          </w:rPr>
          <w:t>RIGHTS</w:t>
        </w:r>
      </w:hyperlink>
    </w:p>
    <w:p>
      <w:pPr>
        <w:spacing w:before="39"/>
        <w:ind w:left="160" w:right="0" w:firstLine="0"/>
        <w:jc w:val="left"/>
        <w:rPr>
          <w:sz w:val="18"/>
        </w:rPr>
      </w:pPr>
      <w:r>
        <w:rPr/>
        <w:br w:type="column"/>
      </w:r>
      <w:hyperlink w:history="true" w:anchor="_bookmark37">
        <w:r>
          <w:rPr>
            <w:color w:val="999999"/>
            <w:w w:val="60"/>
            <w:sz w:val="18"/>
          </w:rPr>
          <w:t>SAFETY</w:t>
        </w:r>
        <w:r>
          <w:rPr>
            <w:color w:val="999999"/>
            <w:spacing w:val="9"/>
            <w:sz w:val="18"/>
          </w:rPr>
          <w:t> </w:t>
        </w:r>
        <w:r>
          <w:rPr>
            <w:color w:val="999999"/>
            <w:w w:val="60"/>
            <w:sz w:val="18"/>
          </w:rPr>
          <w:t>&amp;</w:t>
        </w:r>
        <w:r>
          <w:rPr>
            <w:color w:val="999999"/>
            <w:spacing w:val="9"/>
            <w:sz w:val="18"/>
          </w:rPr>
          <w:t> </w:t>
        </w:r>
        <w:r>
          <w:rPr>
            <w:color w:val="999999"/>
            <w:spacing w:val="-2"/>
            <w:w w:val="60"/>
            <w:sz w:val="18"/>
          </w:rPr>
          <w:t>HEALTH</w:t>
        </w:r>
      </w:hyperlink>
    </w:p>
    <w:p>
      <w:pPr>
        <w:spacing w:before="39"/>
        <w:ind w:left="159" w:right="0" w:firstLine="0"/>
        <w:jc w:val="left"/>
        <w:rPr>
          <w:sz w:val="18"/>
        </w:rPr>
      </w:pPr>
      <w:r>
        <w:rPr/>
        <w:br w:type="column"/>
      </w:r>
      <w:hyperlink w:history="true" w:anchor="_bookmark39">
        <w:r>
          <w:rPr>
            <w:color w:val="999999"/>
            <w:w w:val="60"/>
            <w:sz w:val="18"/>
          </w:rPr>
          <w:t>DIVERSITY,</w:t>
        </w:r>
        <w:r>
          <w:rPr>
            <w:color w:val="999999"/>
            <w:sz w:val="18"/>
          </w:rPr>
          <w:t> </w:t>
        </w:r>
        <w:r>
          <w:rPr>
            <w:color w:val="999999"/>
            <w:w w:val="60"/>
            <w:sz w:val="18"/>
          </w:rPr>
          <w:t>EQUITY</w:t>
        </w:r>
        <w:r>
          <w:rPr>
            <w:color w:val="999999"/>
            <w:spacing w:val="1"/>
            <w:sz w:val="18"/>
          </w:rPr>
          <w:t> </w:t>
        </w:r>
        <w:r>
          <w:rPr>
            <w:color w:val="999999"/>
            <w:w w:val="60"/>
            <w:sz w:val="18"/>
          </w:rPr>
          <w:t>&amp;</w:t>
        </w:r>
        <w:r>
          <w:rPr>
            <w:color w:val="999999"/>
            <w:spacing w:val="1"/>
            <w:sz w:val="18"/>
          </w:rPr>
          <w:t> </w:t>
        </w:r>
        <w:r>
          <w:rPr>
            <w:color w:val="999999"/>
            <w:w w:val="60"/>
            <w:sz w:val="18"/>
          </w:rPr>
          <w:t>INCLUSION</w:t>
        </w:r>
      </w:hyperlink>
      <w:r>
        <w:rPr>
          <w:color w:val="999999"/>
          <w:spacing w:val="68"/>
          <w:w w:val="150"/>
          <w:sz w:val="18"/>
        </w:rPr>
        <w:t>  </w:t>
      </w:r>
      <w:hyperlink w:history="true" w:anchor="_bookmark41">
        <w:r>
          <w:rPr>
            <w:color w:val="999999"/>
            <w:w w:val="60"/>
            <w:sz w:val="18"/>
          </w:rPr>
          <w:t>GIVING</w:t>
        </w:r>
        <w:r>
          <w:rPr>
            <w:color w:val="999999"/>
            <w:spacing w:val="2"/>
            <w:sz w:val="18"/>
          </w:rPr>
          <w:t> </w:t>
        </w:r>
        <w:r>
          <w:rPr>
            <w:color w:val="999999"/>
            <w:w w:val="60"/>
            <w:sz w:val="18"/>
          </w:rPr>
          <w:t>BACK</w:t>
        </w:r>
        <w:r>
          <w:rPr>
            <w:color w:val="999999"/>
            <w:sz w:val="18"/>
          </w:rPr>
          <w:t> </w:t>
        </w:r>
        <w:r>
          <w:rPr>
            <w:color w:val="999999"/>
            <w:w w:val="60"/>
            <w:sz w:val="18"/>
          </w:rPr>
          <w:t>TO</w:t>
        </w:r>
        <w:r>
          <w:rPr>
            <w:color w:val="999999"/>
            <w:spacing w:val="1"/>
            <w:sz w:val="18"/>
          </w:rPr>
          <w:t> </w:t>
        </w:r>
        <w:r>
          <w:rPr>
            <w:color w:val="999999"/>
            <w:w w:val="60"/>
            <w:sz w:val="18"/>
          </w:rPr>
          <w:t>OUR</w:t>
        </w:r>
        <w:r>
          <w:rPr>
            <w:color w:val="999999"/>
            <w:spacing w:val="1"/>
            <w:sz w:val="18"/>
          </w:rPr>
          <w:t> </w:t>
        </w:r>
        <w:r>
          <w:rPr>
            <w:color w:val="999999"/>
            <w:w w:val="60"/>
            <w:sz w:val="18"/>
          </w:rPr>
          <w:t>COMMUNITIES</w:t>
        </w:r>
      </w:hyperlink>
      <w:r>
        <w:rPr>
          <w:color w:val="999999"/>
          <w:spacing w:val="68"/>
          <w:w w:val="150"/>
          <w:sz w:val="18"/>
        </w:rPr>
        <w:t>  </w:t>
      </w:r>
      <w:hyperlink w:history="true" w:anchor="_bookmark44">
        <w:r>
          <w:rPr>
            <w:color w:val="999999"/>
            <w:w w:val="60"/>
            <w:sz w:val="18"/>
          </w:rPr>
          <w:t>ECONOMIC</w:t>
        </w:r>
        <w:r>
          <w:rPr>
            <w:color w:val="999999"/>
            <w:spacing w:val="2"/>
            <w:sz w:val="18"/>
          </w:rPr>
          <w:t> </w:t>
        </w:r>
        <w:r>
          <w:rPr>
            <w:color w:val="999999"/>
            <w:spacing w:val="-2"/>
            <w:w w:val="60"/>
            <w:sz w:val="18"/>
          </w:rPr>
          <w:t>EMPOWERMENT</w:t>
        </w:r>
      </w:hyperlink>
    </w:p>
    <w:p>
      <w:pPr>
        <w:spacing w:after="0"/>
        <w:jc w:val="left"/>
        <w:rPr>
          <w:sz w:val="18"/>
        </w:rPr>
        <w:sectPr>
          <w:type w:val="continuous"/>
          <w:pgSz w:w="25600" w:h="14400" w:orient="landscape"/>
          <w:pgMar w:header="0" w:footer="566" w:top="0" w:bottom="280" w:left="260" w:right="360"/>
          <w:cols w:num="4" w:equalWidth="0">
            <w:col w:w="941" w:space="40"/>
            <w:col w:w="1047" w:space="39"/>
            <w:col w:w="1185" w:space="39"/>
            <w:col w:w="21689"/>
          </w:cols>
        </w:sectPr>
      </w:pPr>
    </w:p>
    <w:p>
      <w:pPr>
        <w:pStyle w:val="BodyText"/>
        <w:spacing w:before="6"/>
        <w:rPr>
          <w:sz w:val="2"/>
        </w:rPr>
      </w:pPr>
    </w:p>
    <w:p>
      <w:pPr>
        <w:pStyle w:val="BodyText"/>
        <w:spacing w:line="20" w:lineRule="exact"/>
        <w:ind w:left="1140"/>
        <w:rPr>
          <w:sz w:val="2"/>
        </w:rPr>
      </w:pPr>
      <w:r>
        <w:rPr>
          <w:sz w:val="2"/>
        </w:rPr>
        <mc:AlternateContent>
          <mc:Choice Requires="wps">
            <w:drawing>
              <wp:inline distT="0" distB="0" distL="0" distR="0">
                <wp:extent cx="563245" cy="9525"/>
                <wp:effectExtent l="9525" t="0" r="0" b="0"/>
                <wp:docPr id="1696" name="Group 1696"/>
                <wp:cNvGraphicFramePr>
                  <a:graphicFrameLocks/>
                </wp:cNvGraphicFramePr>
                <a:graphic>
                  <a:graphicData uri="http://schemas.microsoft.com/office/word/2010/wordprocessingGroup">
                    <wpg:wgp>
                      <wpg:cNvPr id="1696" name="Group 1696"/>
                      <wpg:cNvGrpSpPr/>
                      <wpg:grpSpPr>
                        <a:xfrm>
                          <a:off x="0" y="0"/>
                          <a:ext cx="563245" cy="9525"/>
                          <a:chExt cx="563245" cy="9525"/>
                        </a:xfrm>
                      </wpg:grpSpPr>
                      <wps:wsp>
                        <wps:cNvPr id="1697" name="Graphic 1697"/>
                        <wps:cNvSpPr/>
                        <wps:spPr>
                          <a:xfrm>
                            <a:off x="0" y="4762"/>
                            <a:ext cx="563245" cy="1270"/>
                          </a:xfrm>
                          <a:custGeom>
                            <a:avLst/>
                            <a:gdLst/>
                            <a:ahLst/>
                            <a:cxnLst/>
                            <a:rect l="l" t="t" r="r" b="b"/>
                            <a:pathLst>
                              <a:path w="563245" h="0">
                                <a:moveTo>
                                  <a:pt x="0" y="0"/>
                                </a:moveTo>
                                <a:lnTo>
                                  <a:pt x="562775"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4.35pt;height:.75pt;mso-position-horizontal-relative:char;mso-position-vertical-relative:line" id="docshapegroup1360" coordorigin="0,0" coordsize="887,15">
                <v:line style="position:absolute" from="0,8" to="886,8" stroked="true" strokeweight=".75pt" strokecolor="#000000">
                  <v:stroke dashstyle="solid"/>
                </v:line>
              </v:group>
            </w:pict>
          </mc:Fallback>
        </mc:AlternateContent>
      </w:r>
      <w:r>
        <w:rPr>
          <w:sz w:val="2"/>
        </w:rPr>
      </w:r>
    </w:p>
    <w:p>
      <w:pPr>
        <w:pStyle w:val="BodyText"/>
        <w:spacing w:before="153"/>
        <w:rPr>
          <w:sz w:val="20"/>
        </w:rPr>
      </w:pPr>
    </w:p>
    <w:p>
      <w:pPr>
        <w:spacing w:after="0"/>
        <w:rPr>
          <w:sz w:val="20"/>
        </w:rPr>
        <w:sectPr>
          <w:type w:val="continuous"/>
          <w:pgSz w:w="25600" w:h="14400" w:orient="landscape"/>
          <w:pgMar w:header="0" w:footer="566" w:top="0" w:bottom="280" w:left="260" w:right="360"/>
        </w:sectPr>
      </w:pPr>
    </w:p>
    <w:p>
      <w:pPr>
        <w:spacing w:line="232" w:lineRule="auto" w:before="120"/>
        <w:ind w:left="2620" w:right="414" w:firstLine="0"/>
        <w:jc w:val="left"/>
        <w:rPr>
          <w:sz w:val="24"/>
        </w:rPr>
      </w:pPr>
      <w:r>
        <w:rPr/>
        <mc:AlternateContent>
          <mc:Choice Requires="wps">
            <w:drawing>
              <wp:anchor distT="0" distB="0" distL="0" distR="0" allowOverlap="1" layoutInCell="1" locked="0" behindDoc="0" simplePos="0" relativeHeight="15903232">
                <wp:simplePos x="0" y="0"/>
                <wp:positionH relativeFrom="page">
                  <wp:posOffset>605685</wp:posOffset>
                </wp:positionH>
                <wp:positionV relativeFrom="paragraph">
                  <wp:posOffset>391009</wp:posOffset>
                </wp:positionV>
                <wp:extent cx="574040" cy="2103120"/>
                <wp:effectExtent l="0" t="0" r="0" b="0"/>
                <wp:wrapNone/>
                <wp:docPr id="1698" name="Textbox 1698"/>
                <wp:cNvGraphicFramePr>
                  <a:graphicFrameLocks/>
                </wp:cNvGraphicFramePr>
                <a:graphic>
                  <a:graphicData uri="http://schemas.microsoft.com/office/word/2010/wordprocessingShape">
                    <wps:wsp>
                      <wps:cNvPr id="1698" name="Textbox 1698"/>
                      <wps:cNvSpPr txBox="1"/>
                      <wps:spPr>
                        <a:xfrm>
                          <a:off x="0" y="0"/>
                          <a:ext cx="574040" cy="2103120"/>
                        </a:xfrm>
                        <a:prstGeom prst="rect">
                          <a:avLst/>
                        </a:prstGeom>
                      </wps:spPr>
                      <wps:txbx>
                        <w:txbxContent>
                          <w:p>
                            <w:pPr>
                              <w:spacing w:before="34"/>
                              <w:ind w:left="20" w:right="0" w:firstLine="0"/>
                              <w:jc w:val="left"/>
                              <w:rPr>
                                <w:sz w:val="72"/>
                              </w:rPr>
                            </w:pPr>
                            <w:r>
                              <w:rPr>
                                <w:color w:val="FFFFFF"/>
                                <w:w w:val="65"/>
                                <w:sz w:val="72"/>
                              </w:rPr>
                              <w:t>HUMAN</w:t>
                            </w:r>
                            <w:r>
                              <w:rPr>
                                <w:color w:val="FFFFFF"/>
                                <w:spacing w:val="-9"/>
                                <w:w w:val="65"/>
                                <w:sz w:val="72"/>
                              </w:rPr>
                              <w:t> </w:t>
                            </w:r>
                            <w:r>
                              <w:rPr>
                                <w:color w:val="FFFFFF"/>
                                <w:spacing w:val="-2"/>
                                <w:w w:val="60"/>
                                <w:sz w:val="72"/>
                              </w:rPr>
                              <w:t>RIGHTS</w:t>
                            </w:r>
                          </w:p>
                        </w:txbxContent>
                      </wps:txbx>
                      <wps:bodyPr wrap="square" lIns="0" tIns="0" rIns="0" bIns="0" rtlCol="0" vert="vert270">
                        <a:noAutofit/>
                      </wps:bodyPr>
                    </wps:wsp>
                  </a:graphicData>
                </a:graphic>
              </wp:anchor>
            </w:drawing>
          </mc:Choice>
          <mc:Fallback>
            <w:pict>
              <v:shape style="position:absolute;margin-left:47.691799pt;margin-top:30.788189pt;width:45.2pt;height:165.6pt;mso-position-horizontal-relative:page;mso-position-vertical-relative:paragraph;z-index:15903232" type="#_x0000_t202" id="docshape1361" filled="false" stroked="false">
                <v:textbox inset="0,0,0,0" style="layout-flow:vertical;mso-layout-flow-alt:bottom-to-top">
                  <w:txbxContent>
                    <w:p>
                      <w:pPr>
                        <w:spacing w:before="34"/>
                        <w:ind w:left="20" w:right="0" w:firstLine="0"/>
                        <w:jc w:val="left"/>
                        <w:rPr>
                          <w:sz w:val="72"/>
                        </w:rPr>
                      </w:pPr>
                      <w:r>
                        <w:rPr>
                          <w:color w:val="FFFFFF"/>
                          <w:w w:val="65"/>
                          <w:sz w:val="72"/>
                        </w:rPr>
                        <w:t>HUMAN</w:t>
                      </w:r>
                      <w:r>
                        <w:rPr>
                          <w:color w:val="FFFFFF"/>
                          <w:spacing w:val="-9"/>
                          <w:w w:val="65"/>
                          <w:sz w:val="72"/>
                        </w:rPr>
                        <w:t> </w:t>
                      </w:r>
                      <w:r>
                        <w:rPr>
                          <w:color w:val="FFFFFF"/>
                          <w:spacing w:val="-2"/>
                          <w:w w:val="60"/>
                          <w:sz w:val="72"/>
                        </w:rPr>
                        <w:t>RIGHTS</w:t>
                      </w:r>
                    </w:p>
                  </w:txbxContent>
                </v:textbox>
                <w10:wrap type="none"/>
              </v:shape>
            </w:pict>
          </mc:Fallback>
        </mc:AlternateContent>
      </w:r>
      <w:r>
        <w:rPr>
          <w:w w:val="120"/>
          <w:sz w:val="24"/>
        </w:rPr>
        <w:t>Respecting</w:t>
      </w:r>
      <w:r>
        <w:rPr>
          <w:spacing w:val="-11"/>
          <w:w w:val="120"/>
          <w:sz w:val="24"/>
        </w:rPr>
        <w:t> </w:t>
      </w:r>
      <w:r>
        <w:rPr>
          <w:w w:val="120"/>
          <w:sz w:val="24"/>
        </w:rPr>
        <w:t>human</w:t>
      </w:r>
      <w:r>
        <w:rPr>
          <w:spacing w:val="-11"/>
          <w:w w:val="120"/>
          <w:sz w:val="24"/>
        </w:rPr>
        <w:t> </w:t>
      </w:r>
      <w:r>
        <w:rPr>
          <w:w w:val="120"/>
          <w:sz w:val="24"/>
        </w:rPr>
        <w:t>rights</w:t>
      </w:r>
      <w:r>
        <w:rPr>
          <w:spacing w:val="-11"/>
          <w:w w:val="120"/>
          <w:sz w:val="24"/>
        </w:rPr>
        <w:t> </w:t>
      </w:r>
      <w:r>
        <w:rPr>
          <w:w w:val="120"/>
          <w:sz w:val="24"/>
        </w:rPr>
        <w:t>is one of our core values.</w:t>
      </w:r>
    </w:p>
    <w:p>
      <w:pPr>
        <w:pStyle w:val="BodyText"/>
        <w:spacing w:line="297" w:lineRule="auto" w:before="271"/>
        <w:ind w:left="2620"/>
      </w:pPr>
      <w:r>
        <w:rPr>
          <w:w w:val="125"/>
        </w:rPr>
        <w:t>The Coca-Cola Company was among the first companies to commit to the United Nations Guiding Principles on Business and Human </w:t>
      </w:r>
      <w:r>
        <w:rPr>
          <w:w w:val="120"/>
        </w:rPr>
        <w:t>Rights</w:t>
      </w:r>
      <w:r>
        <w:rPr>
          <w:spacing w:val="-4"/>
          <w:w w:val="120"/>
        </w:rPr>
        <w:t> </w:t>
      </w:r>
      <w:r>
        <w:rPr>
          <w:w w:val="120"/>
        </w:rPr>
        <w:t>in</w:t>
      </w:r>
      <w:r>
        <w:rPr>
          <w:spacing w:val="-4"/>
          <w:w w:val="120"/>
        </w:rPr>
        <w:t> </w:t>
      </w:r>
      <w:r>
        <w:rPr>
          <w:w w:val="120"/>
        </w:rPr>
        <w:t>2011,</w:t>
      </w:r>
      <w:r>
        <w:rPr>
          <w:spacing w:val="-4"/>
          <w:w w:val="120"/>
        </w:rPr>
        <w:t> </w:t>
      </w:r>
      <w:r>
        <w:rPr>
          <w:w w:val="120"/>
        </w:rPr>
        <w:t>and</w:t>
      </w:r>
      <w:r>
        <w:rPr>
          <w:spacing w:val="-5"/>
          <w:w w:val="120"/>
        </w:rPr>
        <w:t> </w:t>
      </w:r>
      <w:r>
        <w:rPr>
          <w:w w:val="120"/>
        </w:rPr>
        <w:t>we</w:t>
      </w:r>
      <w:r>
        <w:rPr>
          <w:spacing w:val="-4"/>
          <w:w w:val="120"/>
        </w:rPr>
        <w:t> </w:t>
      </w:r>
      <w:r>
        <w:rPr>
          <w:w w:val="120"/>
        </w:rPr>
        <w:t>have</w:t>
      </w:r>
      <w:r>
        <w:rPr>
          <w:spacing w:val="-4"/>
          <w:w w:val="120"/>
        </w:rPr>
        <w:t> </w:t>
      </w:r>
      <w:r>
        <w:rPr>
          <w:w w:val="120"/>
        </w:rPr>
        <w:t>strived</w:t>
      </w:r>
      <w:r>
        <w:rPr>
          <w:spacing w:val="-6"/>
          <w:w w:val="120"/>
        </w:rPr>
        <w:t> </w:t>
      </w:r>
      <w:r>
        <w:rPr>
          <w:w w:val="120"/>
        </w:rPr>
        <w:t>to</w:t>
      </w:r>
      <w:r>
        <w:rPr>
          <w:spacing w:val="-4"/>
          <w:w w:val="120"/>
        </w:rPr>
        <w:t> </w:t>
      </w:r>
      <w:r>
        <w:rPr>
          <w:w w:val="120"/>
        </w:rPr>
        <w:t>inspire</w:t>
      </w:r>
      <w:r>
        <w:rPr>
          <w:spacing w:val="-4"/>
          <w:w w:val="120"/>
        </w:rPr>
        <w:t> </w:t>
      </w:r>
      <w:r>
        <w:rPr>
          <w:w w:val="120"/>
        </w:rPr>
        <w:t>and </w:t>
      </w:r>
      <w:r>
        <w:rPr>
          <w:w w:val="125"/>
        </w:rPr>
        <w:t>drive responsible business practices ever since, embedding respect for human rights across our business and value chain.</w:t>
      </w:r>
    </w:p>
    <w:p>
      <w:pPr>
        <w:pStyle w:val="BodyText"/>
        <w:spacing w:before="110"/>
      </w:pPr>
    </w:p>
    <w:p>
      <w:pPr>
        <w:spacing w:before="0"/>
        <w:ind w:left="2620" w:right="0" w:firstLine="0"/>
        <w:jc w:val="left"/>
        <w:rPr>
          <w:sz w:val="28"/>
        </w:rPr>
      </w:pPr>
      <w:r>
        <w:rPr>
          <w:w w:val="60"/>
          <w:sz w:val="28"/>
        </w:rPr>
        <w:t>REAL</w:t>
      </w:r>
      <w:r>
        <w:rPr>
          <w:spacing w:val="-5"/>
          <w:w w:val="60"/>
          <w:sz w:val="28"/>
        </w:rPr>
        <w:t> </w:t>
      </w:r>
      <w:r>
        <w:rPr>
          <w:w w:val="60"/>
          <w:sz w:val="28"/>
        </w:rPr>
        <w:t>IMPACT:</w:t>
      </w:r>
      <w:r>
        <w:rPr>
          <w:spacing w:val="-33"/>
          <w:sz w:val="28"/>
        </w:rPr>
        <w:t> </w:t>
      </w:r>
      <w:r>
        <w:rPr>
          <w:w w:val="60"/>
          <w:sz w:val="28"/>
        </w:rPr>
        <w:t>SETTING</w:t>
      </w:r>
      <w:r>
        <w:rPr>
          <w:spacing w:val="-5"/>
          <w:w w:val="60"/>
          <w:sz w:val="28"/>
        </w:rPr>
        <w:t> </w:t>
      </w:r>
      <w:r>
        <w:rPr>
          <w:w w:val="60"/>
          <w:sz w:val="28"/>
        </w:rPr>
        <w:t>THE</w:t>
      </w:r>
      <w:r>
        <w:rPr>
          <w:spacing w:val="-2"/>
          <w:w w:val="60"/>
          <w:sz w:val="28"/>
        </w:rPr>
        <w:t> </w:t>
      </w:r>
      <w:r>
        <w:rPr>
          <w:w w:val="60"/>
          <w:sz w:val="28"/>
        </w:rPr>
        <w:t>STAGE</w:t>
      </w:r>
      <w:r>
        <w:rPr>
          <w:spacing w:val="-2"/>
          <w:w w:val="60"/>
          <w:sz w:val="28"/>
        </w:rPr>
        <w:t> </w:t>
      </w:r>
      <w:r>
        <w:rPr>
          <w:w w:val="60"/>
          <w:sz w:val="28"/>
        </w:rPr>
        <w:t>FOR</w:t>
      </w:r>
      <w:r>
        <w:rPr>
          <w:spacing w:val="-4"/>
          <w:w w:val="60"/>
          <w:sz w:val="28"/>
        </w:rPr>
        <w:t> </w:t>
      </w:r>
      <w:r>
        <w:rPr>
          <w:w w:val="60"/>
          <w:sz w:val="28"/>
        </w:rPr>
        <w:t>THE</w:t>
      </w:r>
      <w:r>
        <w:rPr>
          <w:spacing w:val="-2"/>
          <w:w w:val="60"/>
          <w:sz w:val="28"/>
        </w:rPr>
        <w:t> FUTURE</w:t>
      </w:r>
    </w:p>
    <w:p>
      <w:pPr>
        <w:pStyle w:val="BodyText"/>
        <w:spacing w:line="240" w:lineRule="atLeast" w:before="76"/>
        <w:ind w:left="2620"/>
      </w:pPr>
      <w:r>
        <w:rPr>
          <w:spacing w:val="-2"/>
          <w:w w:val="125"/>
        </w:rPr>
        <w:t>The</w:t>
      </w:r>
      <w:r>
        <w:rPr>
          <w:spacing w:val="-9"/>
          <w:w w:val="125"/>
        </w:rPr>
        <w:t> </w:t>
      </w:r>
      <w:r>
        <w:rPr>
          <w:spacing w:val="-2"/>
          <w:w w:val="125"/>
        </w:rPr>
        <w:t>foundation</w:t>
      </w:r>
      <w:r>
        <w:rPr>
          <w:spacing w:val="-9"/>
          <w:w w:val="125"/>
        </w:rPr>
        <w:t> </w:t>
      </w:r>
      <w:r>
        <w:rPr>
          <w:spacing w:val="-2"/>
          <w:w w:val="125"/>
        </w:rPr>
        <w:t>of</w:t>
      </w:r>
      <w:r>
        <w:rPr>
          <w:spacing w:val="-16"/>
          <w:w w:val="125"/>
        </w:rPr>
        <w:t> </w:t>
      </w:r>
      <w:r>
        <w:rPr>
          <w:spacing w:val="-2"/>
          <w:w w:val="125"/>
        </w:rPr>
        <w:t>our</w:t>
      </w:r>
      <w:r>
        <w:rPr>
          <w:spacing w:val="-14"/>
          <w:w w:val="125"/>
        </w:rPr>
        <w:t> </w:t>
      </w:r>
      <w:r>
        <w:rPr>
          <w:spacing w:val="-2"/>
          <w:w w:val="125"/>
        </w:rPr>
        <w:t>human</w:t>
      </w:r>
      <w:r>
        <w:rPr>
          <w:spacing w:val="-9"/>
          <w:w w:val="125"/>
        </w:rPr>
        <w:t> </w:t>
      </w:r>
      <w:r>
        <w:rPr>
          <w:spacing w:val="-2"/>
          <w:w w:val="125"/>
        </w:rPr>
        <w:t>rights</w:t>
      </w:r>
      <w:r>
        <w:rPr>
          <w:spacing w:val="-9"/>
          <w:w w:val="125"/>
        </w:rPr>
        <w:t> </w:t>
      </w:r>
      <w:r>
        <w:rPr>
          <w:spacing w:val="-2"/>
          <w:w w:val="125"/>
        </w:rPr>
        <w:t>program</w:t>
      </w:r>
      <w:r>
        <w:rPr>
          <w:spacing w:val="-9"/>
          <w:w w:val="125"/>
        </w:rPr>
        <w:t> </w:t>
      </w:r>
      <w:r>
        <w:rPr>
          <w:spacing w:val="-2"/>
          <w:w w:val="125"/>
        </w:rPr>
        <w:t>is </w:t>
      </w:r>
      <w:r>
        <w:rPr>
          <w:w w:val="125"/>
        </w:rPr>
        <w:t>our commitment to continuous improvement. That’s why, in 2022, we engaged a human</w:t>
      </w:r>
    </w:p>
    <w:p>
      <w:pPr>
        <w:spacing w:line="240" w:lineRule="auto" w:before="72"/>
        <w:rPr>
          <w:sz w:val="24"/>
        </w:rPr>
      </w:pPr>
      <w:r>
        <w:rPr/>
        <w:br w:type="column"/>
      </w:r>
      <w:r>
        <w:rPr>
          <w:sz w:val="24"/>
        </w:rPr>
      </w:r>
    </w:p>
    <w:p>
      <w:pPr>
        <w:spacing w:before="0"/>
        <w:ind w:left="1028" w:right="0" w:firstLine="0"/>
        <w:jc w:val="left"/>
        <w:rPr>
          <w:b/>
          <w:sz w:val="24"/>
        </w:rPr>
      </w:pPr>
      <w:r>
        <w:rPr>
          <w:b/>
          <w:color w:val="FFFFFF"/>
          <w:w w:val="110"/>
          <w:sz w:val="24"/>
        </w:rPr>
        <w:t>Our</w:t>
      </w:r>
      <w:r>
        <w:rPr>
          <w:b/>
          <w:color w:val="FFFFFF"/>
          <w:spacing w:val="-18"/>
          <w:w w:val="110"/>
          <w:sz w:val="24"/>
        </w:rPr>
        <w:t> </w:t>
      </w:r>
      <w:r>
        <w:rPr>
          <w:b/>
          <w:color w:val="FFFFFF"/>
          <w:w w:val="110"/>
          <w:sz w:val="24"/>
        </w:rPr>
        <w:t>New</w:t>
      </w:r>
      <w:r>
        <w:rPr>
          <w:b/>
          <w:color w:val="FFFFFF"/>
          <w:spacing w:val="-15"/>
          <w:w w:val="110"/>
          <w:sz w:val="24"/>
        </w:rPr>
        <w:t> </w:t>
      </w:r>
      <w:r>
        <w:rPr>
          <w:b/>
          <w:color w:val="FFFFFF"/>
          <w:w w:val="110"/>
          <w:sz w:val="24"/>
        </w:rPr>
        <w:t>Framework</w:t>
      </w:r>
      <w:r>
        <w:rPr>
          <w:b/>
          <w:color w:val="FFFFFF"/>
          <w:spacing w:val="-17"/>
          <w:w w:val="110"/>
          <w:sz w:val="24"/>
        </w:rPr>
        <w:t> </w:t>
      </w:r>
      <w:r>
        <w:rPr>
          <w:b/>
          <w:color w:val="FFFFFF"/>
          <w:w w:val="110"/>
          <w:sz w:val="24"/>
        </w:rPr>
        <w:t>to</w:t>
      </w:r>
      <w:r>
        <w:rPr>
          <w:b/>
          <w:color w:val="FFFFFF"/>
          <w:spacing w:val="-19"/>
          <w:w w:val="110"/>
          <w:sz w:val="24"/>
        </w:rPr>
        <w:t> </w:t>
      </w:r>
      <w:r>
        <w:rPr>
          <w:b/>
          <w:color w:val="FFFFFF"/>
          <w:w w:val="110"/>
          <w:sz w:val="24"/>
        </w:rPr>
        <w:t>Transform</w:t>
      </w:r>
      <w:r>
        <w:rPr>
          <w:b/>
          <w:color w:val="FFFFFF"/>
          <w:spacing w:val="-19"/>
          <w:w w:val="110"/>
          <w:sz w:val="24"/>
        </w:rPr>
        <w:t> </w:t>
      </w:r>
      <w:r>
        <w:rPr>
          <w:b/>
          <w:color w:val="FFFFFF"/>
          <w:spacing w:val="-2"/>
          <w:w w:val="110"/>
          <w:sz w:val="24"/>
        </w:rPr>
        <w:t>Tomorrow</w:t>
      </w:r>
    </w:p>
    <w:p>
      <w:pPr>
        <w:pStyle w:val="BodyText"/>
        <w:rPr>
          <w:b/>
          <w:sz w:val="24"/>
        </w:rPr>
      </w:pPr>
    </w:p>
    <w:p>
      <w:pPr>
        <w:pStyle w:val="BodyText"/>
        <w:spacing w:before="50"/>
        <w:rPr>
          <w:b/>
          <w:sz w:val="24"/>
        </w:rPr>
      </w:pPr>
    </w:p>
    <w:p>
      <w:pPr>
        <w:spacing w:before="0"/>
        <w:ind w:left="1148" w:right="0" w:firstLine="0"/>
        <w:jc w:val="left"/>
        <w:rPr>
          <w:b/>
          <w:sz w:val="24"/>
        </w:rPr>
      </w:pPr>
      <w:r>
        <w:rPr/>
        <mc:AlternateContent>
          <mc:Choice Requires="wps">
            <w:drawing>
              <wp:anchor distT="0" distB="0" distL="0" distR="0" allowOverlap="1" layoutInCell="1" locked="0" behindDoc="0" simplePos="0" relativeHeight="15901696">
                <wp:simplePos x="0" y="0"/>
                <wp:positionH relativeFrom="page">
                  <wp:posOffset>4836170</wp:posOffset>
                </wp:positionH>
                <wp:positionV relativeFrom="paragraph">
                  <wp:posOffset>-714320</wp:posOffset>
                </wp:positionV>
                <wp:extent cx="1270" cy="7340600"/>
                <wp:effectExtent l="0" t="0" r="0" b="0"/>
                <wp:wrapNone/>
                <wp:docPr id="1699" name="Graphic 1699"/>
                <wp:cNvGraphicFramePr>
                  <a:graphicFrameLocks/>
                </wp:cNvGraphicFramePr>
                <a:graphic>
                  <a:graphicData uri="http://schemas.microsoft.com/office/word/2010/wordprocessingShape">
                    <wps:wsp>
                      <wps:cNvPr id="1699" name="Graphic 1699"/>
                      <wps:cNvSpPr/>
                      <wps:spPr>
                        <a:xfrm>
                          <a:off x="0" y="0"/>
                          <a:ext cx="1270" cy="7340600"/>
                        </a:xfrm>
                        <a:custGeom>
                          <a:avLst/>
                          <a:gdLst/>
                          <a:ahLst/>
                          <a:cxnLst/>
                          <a:rect l="l" t="t" r="r" b="b"/>
                          <a:pathLst>
                            <a:path w="0" h="7340600">
                              <a:moveTo>
                                <a:pt x="0" y="73406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01696" from="380.800812pt,521.754295pt" to="380.800812pt,-56.245705pt" stroked="true" strokeweight=".3pt" strokecolor="#000000">
                <v:stroke dashstyle="solid"/>
                <w10:wrap type="none"/>
              </v:line>
            </w:pict>
          </mc:Fallback>
        </mc:AlternateContent>
      </w:r>
      <w:r>
        <w:rPr>
          <w:b/>
          <w:w w:val="110"/>
          <w:sz w:val="24"/>
        </w:rPr>
        <w:t>The</w:t>
      </w:r>
      <w:r>
        <w:rPr>
          <w:b/>
          <w:spacing w:val="-8"/>
          <w:w w:val="110"/>
          <w:sz w:val="24"/>
        </w:rPr>
        <w:t> </w:t>
      </w:r>
      <w:r>
        <w:rPr>
          <w:b/>
          <w:w w:val="110"/>
          <w:sz w:val="24"/>
        </w:rPr>
        <w:t>future</w:t>
      </w:r>
      <w:r>
        <w:rPr>
          <w:b/>
          <w:spacing w:val="-7"/>
          <w:w w:val="110"/>
          <w:sz w:val="24"/>
        </w:rPr>
        <w:t> </w:t>
      </w:r>
      <w:r>
        <w:rPr>
          <w:b/>
          <w:w w:val="110"/>
          <w:sz w:val="24"/>
        </w:rPr>
        <w:t>of</w:t>
      </w:r>
      <w:r>
        <w:rPr>
          <w:b/>
          <w:spacing w:val="-13"/>
          <w:w w:val="110"/>
          <w:sz w:val="24"/>
        </w:rPr>
        <w:t> </w:t>
      </w:r>
      <w:r>
        <w:rPr>
          <w:b/>
          <w:w w:val="110"/>
          <w:sz w:val="24"/>
        </w:rPr>
        <w:t>human</w:t>
      </w:r>
      <w:r>
        <w:rPr>
          <w:b/>
          <w:spacing w:val="-7"/>
          <w:w w:val="110"/>
          <w:sz w:val="24"/>
        </w:rPr>
        <w:t> </w:t>
      </w:r>
      <w:r>
        <w:rPr>
          <w:b/>
          <w:w w:val="110"/>
          <w:sz w:val="24"/>
        </w:rPr>
        <w:t>rights</w:t>
      </w:r>
      <w:r>
        <w:rPr>
          <w:b/>
          <w:spacing w:val="-7"/>
          <w:w w:val="110"/>
          <w:sz w:val="24"/>
        </w:rPr>
        <w:t> </w:t>
      </w:r>
      <w:r>
        <w:rPr>
          <w:b/>
          <w:w w:val="110"/>
          <w:sz w:val="24"/>
        </w:rPr>
        <w:t>at</w:t>
      </w:r>
      <w:r>
        <w:rPr>
          <w:b/>
          <w:spacing w:val="-16"/>
          <w:w w:val="110"/>
          <w:sz w:val="24"/>
        </w:rPr>
        <w:t> </w:t>
      </w:r>
      <w:r>
        <w:rPr>
          <w:b/>
          <w:w w:val="110"/>
          <w:sz w:val="24"/>
        </w:rPr>
        <w:t>The</w:t>
      </w:r>
      <w:r>
        <w:rPr>
          <w:b/>
          <w:spacing w:val="-7"/>
          <w:w w:val="110"/>
          <w:sz w:val="24"/>
        </w:rPr>
        <w:t> </w:t>
      </w:r>
      <w:r>
        <w:rPr>
          <w:b/>
          <w:w w:val="110"/>
          <w:sz w:val="24"/>
        </w:rPr>
        <w:t>Coca-Cola</w:t>
      </w:r>
      <w:r>
        <w:rPr>
          <w:b/>
          <w:spacing w:val="-7"/>
          <w:w w:val="110"/>
          <w:sz w:val="24"/>
        </w:rPr>
        <w:t> </w:t>
      </w:r>
      <w:r>
        <w:rPr>
          <w:b/>
          <w:w w:val="110"/>
          <w:sz w:val="24"/>
        </w:rPr>
        <w:t>Company</w:t>
      </w:r>
      <w:r>
        <w:rPr>
          <w:b/>
          <w:spacing w:val="-13"/>
          <w:w w:val="110"/>
          <w:sz w:val="24"/>
        </w:rPr>
        <w:t> </w:t>
      </w:r>
      <w:r>
        <w:rPr>
          <w:b/>
          <w:w w:val="110"/>
          <w:sz w:val="24"/>
        </w:rPr>
        <w:t>is</w:t>
      </w:r>
      <w:r>
        <w:rPr>
          <w:b/>
          <w:spacing w:val="-7"/>
          <w:w w:val="110"/>
          <w:sz w:val="24"/>
        </w:rPr>
        <w:t> </w:t>
      </w:r>
      <w:r>
        <w:rPr>
          <w:b/>
          <w:spacing w:val="-2"/>
          <w:w w:val="110"/>
          <w:sz w:val="24"/>
        </w:rPr>
        <w:t>empowerment.</w:t>
      </w:r>
    </w:p>
    <w:p>
      <w:pPr>
        <w:pStyle w:val="BodyText"/>
        <w:spacing w:line="297" w:lineRule="auto" w:before="150"/>
        <w:ind w:left="1148"/>
      </w:pPr>
      <w:r>
        <w:rPr>
          <w:w w:val="125"/>
        </w:rPr>
        <w:t>Real</w:t>
      </w:r>
      <w:r>
        <w:rPr>
          <w:spacing w:val="-16"/>
          <w:w w:val="125"/>
        </w:rPr>
        <w:t> </w:t>
      </w:r>
      <w:r>
        <w:rPr>
          <w:w w:val="125"/>
        </w:rPr>
        <w:t>Impact</w:t>
      </w:r>
      <w:r>
        <w:rPr>
          <w:spacing w:val="-16"/>
          <w:w w:val="125"/>
        </w:rPr>
        <w:t> </w:t>
      </w:r>
      <w:r>
        <w:rPr>
          <w:w w:val="125"/>
        </w:rPr>
        <w:t>is</w:t>
      </w:r>
      <w:r>
        <w:rPr>
          <w:spacing w:val="-14"/>
          <w:w w:val="125"/>
        </w:rPr>
        <w:t> </w:t>
      </w:r>
      <w:r>
        <w:rPr>
          <w:w w:val="125"/>
        </w:rPr>
        <w:t>our</w:t>
      </w:r>
      <w:r>
        <w:rPr>
          <w:spacing w:val="-17"/>
          <w:w w:val="125"/>
        </w:rPr>
        <w:t> </w:t>
      </w:r>
      <w:r>
        <w:rPr>
          <w:w w:val="125"/>
        </w:rPr>
        <w:t>new</w:t>
      </w:r>
      <w:r>
        <w:rPr>
          <w:spacing w:val="-15"/>
          <w:w w:val="125"/>
        </w:rPr>
        <w:t> </w:t>
      </w:r>
      <w:r>
        <w:rPr>
          <w:w w:val="125"/>
        </w:rPr>
        <w:t>framework</w:t>
      </w:r>
      <w:r>
        <w:rPr>
          <w:spacing w:val="-17"/>
          <w:w w:val="125"/>
        </w:rPr>
        <w:t> </w:t>
      </w:r>
      <w:r>
        <w:rPr>
          <w:w w:val="125"/>
        </w:rPr>
        <w:t>for</w:t>
      </w:r>
      <w:r>
        <w:rPr>
          <w:spacing w:val="-19"/>
          <w:w w:val="125"/>
        </w:rPr>
        <w:t> </w:t>
      </w:r>
      <w:r>
        <w:rPr>
          <w:w w:val="125"/>
        </w:rPr>
        <w:t>tomorrow.</w:t>
      </w:r>
      <w:r>
        <w:rPr>
          <w:spacing w:val="-14"/>
          <w:w w:val="125"/>
        </w:rPr>
        <w:t> </w:t>
      </w:r>
      <w:r>
        <w:rPr>
          <w:w w:val="125"/>
        </w:rPr>
        <w:t>It</w:t>
      </w:r>
      <w:r>
        <w:rPr>
          <w:spacing w:val="-14"/>
          <w:w w:val="125"/>
        </w:rPr>
        <w:t> </w:t>
      </w:r>
      <w:r>
        <w:rPr>
          <w:w w:val="125"/>
        </w:rPr>
        <w:t>is</w:t>
      </w:r>
      <w:r>
        <w:rPr>
          <w:spacing w:val="-14"/>
          <w:w w:val="125"/>
        </w:rPr>
        <w:t> </w:t>
      </w:r>
      <w:r>
        <w:rPr>
          <w:w w:val="125"/>
        </w:rPr>
        <w:t>about</w:t>
      </w:r>
      <w:r>
        <w:rPr>
          <w:spacing w:val="-14"/>
          <w:w w:val="125"/>
        </w:rPr>
        <w:t> </w:t>
      </w:r>
      <w:r>
        <w:rPr>
          <w:w w:val="125"/>
        </w:rPr>
        <w:t>respecting</w:t>
      </w:r>
      <w:r>
        <w:rPr>
          <w:spacing w:val="-14"/>
          <w:w w:val="125"/>
        </w:rPr>
        <w:t> </w:t>
      </w:r>
      <w:r>
        <w:rPr>
          <w:w w:val="125"/>
        </w:rPr>
        <w:t>rights</w:t>
      </w:r>
      <w:r>
        <w:rPr>
          <w:spacing w:val="-16"/>
          <w:w w:val="125"/>
        </w:rPr>
        <w:t> </w:t>
      </w:r>
      <w:r>
        <w:rPr>
          <w:w w:val="125"/>
        </w:rPr>
        <w:t>while</w:t>
      </w:r>
      <w:r>
        <w:rPr>
          <w:spacing w:val="-15"/>
          <w:w w:val="125"/>
        </w:rPr>
        <w:t> </w:t>
      </w:r>
      <w:r>
        <w:rPr>
          <w:w w:val="125"/>
        </w:rPr>
        <w:t>working</w:t>
      </w:r>
      <w:r>
        <w:rPr>
          <w:spacing w:val="-15"/>
          <w:w w:val="125"/>
        </w:rPr>
        <w:t> </w:t>
      </w:r>
      <w:r>
        <w:rPr>
          <w:w w:val="125"/>
        </w:rPr>
        <w:t>to</w:t>
      </w:r>
      <w:r>
        <w:rPr>
          <w:spacing w:val="-14"/>
          <w:w w:val="125"/>
        </w:rPr>
        <w:t> </w:t>
      </w:r>
      <w:r>
        <w:rPr>
          <w:w w:val="125"/>
        </w:rPr>
        <w:t>drive</w:t>
      </w:r>
      <w:r>
        <w:rPr>
          <w:spacing w:val="-14"/>
          <w:w w:val="125"/>
        </w:rPr>
        <w:t> </w:t>
      </w:r>
      <w:r>
        <w:rPr>
          <w:w w:val="125"/>
        </w:rPr>
        <w:t>progress.</w:t>
      </w:r>
      <w:r>
        <w:rPr>
          <w:spacing w:val="-16"/>
          <w:w w:val="125"/>
        </w:rPr>
        <w:t> </w:t>
      </w:r>
      <w:r>
        <w:rPr>
          <w:w w:val="125"/>
        </w:rPr>
        <w:t>We</w:t>
      </w:r>
      <w:r>
        <w:rPr>
          <w:spacing w:val="-15"/>
          <w:w w:val="125"/>
        </w:rPr>
        <w:t> </w:t>
      </w:r>
      <w:r>
        <w:rPr>
          <w:w w:val="125"/>
        </w:rPr>
        <w:t>will</w:t>
      </w:r>
      <w:r>
        <w:rPr>
          <w:spacing w:val="-14"/>
          <w:w w:val="125"/>
        </w:rPr>
        <w:t> </w:t>
      </w:r>
      <w:r>
        <w:rPr>
          <w:w w:val="125"/>
        </w:rPr>
        <w:t>seek to</w:t>
      </w:r>
      <w:r>
        <w:rPr>
          <w:spacing w:val="-12"/>
          <w:w w:val="125"/>
        </w:rPr>
        <w:t> </w:t>
      </w:r>
      <w:r>
        <w:rPr>
          <w:w w:val="125"/>
        </w:rPr>
        <w:t>bring</w:t>
      </w:r>
      <w:r>
        <w:rPr>
          <w:spacing w:val="-12"/>
          <w:w w:val="125"/>
        </w:rPr>
        <w:t> </w:t>
      </w:r>
      <w:r>
        <w:rPr>
          <w:w w:val="125"/>
        </w:rPr>
        <w:t>enduring</w:t>
      </w:r>
      <w:r>
        <w:rPr>
          <w:spacing w:val="-12"/>
          <w:w w:val="125"/>
        </w:rPr>
        <w:t> </w:t>
      </w:r>
      <w:r>
        <w:rPr>
          <w:w w:val="125"/>
        </w:rPr>
        <w:t>changes</w:t>
      </w:r>
      <w:r>
        <w:rPr>
          <w:spacing w:val="-4"/>
          <w:w w:val="125"/>
        </w:rPr>
        <w:t> </w:t>
      </w:r>
      <w:r>
        <w:rPr>
          <w:w w:val="125"/>
        </w:rPr>
        <w:t>to</w:t>
      </w:r>
      <w:r>
        <w:rPr>
          <w:spacing w:val="-14"/>
          <w:w w:val="125"/>
        </w:rPr>
        <w:t> </w:t>
      </w:r>
      <w:r>
        <w:rPr>
          <w:w w:val="125"/>
        </w:rPr>
        <w:t>the</w:t>
      </w:r>
      <w:r>
        <w:rPr>
          <w:spacing w:val="-12"/>
          <w:w w:val="125"/>
        </w:rPr>
        <w:t> </w:t>
      </w:r>
      <w:r>
        <w:rPr>
          <w:w w:val="125"/>
        </w:rPr>
        <w:t>lives</w:t>
      </w:r>
      <w:r>
        <w:rPr>
          <w:spacing w:val="-12"/>
          <w:w w:val="125"/>
        </w:rPr>
        <w:t> </w:t>
      </w:r>
      <w:r>
        <w:rPr>
          <w:w w:val="125"/>
        </w:rPr>
        <w:t>of</w:t>
      </w:r>
      <w:r>
        <w:rPr>
          <w:spacing w:val="-22"/>
          <w:w w:val="125"/>
        </w:rPr>
        <w:t> </w:t>
      </w:r>
      <w:r>
        <w:rPr>
          <w:w w:val="125"/>
        </w:rPr>
        <w:t>those</w:t>
      </w:r>
      <w:r>
        <w:rPr>
          <w:spacing w:val="-12"/>
          <w:w w:val="125"/>
        </w:rPr>
        <w:t> </w:t>
      </w:r>
      <w:r>
        <w:rPr>
          <w:w w:val="125"/>
        </w:rPr>
        <w:t>we</w:t>
      </w:r>
      <w:r>
        <w:rPr>
          <w:spacing w:val="-14"/>
          <w:w w:val="125"/>
        </w:rPr>
        <w:t> </w:t>
      </w:r>
      <w:r>
        <w:rPr>
          <w:w w:val="125"/>
        </w:rPr>
        <w:t>touch</w:t>
      </w:r>
      <w:r>
        <w:rPr>
          <w:spacing w:val="-12"/>
          <w:w w:val="125"/>
        </w:rPr>
        <w:t> </w:t>
      </w:r>
      <w:r>
        <w:rPr>
          <w:w w:val="125"/>
        </w:rPr>
        <w:t>around</w:t>
      </w:r>
      <w:r>
        <w:rPr>
          <w:spacing w:val="-13"/>
          <w:w w:val="125"/>
        </w:rPr>
        <w:t> </w:t>
      </w:r>
      <w:r>
        <w:rPr>
          <w:w w:val="125"/>
        </w:rPr>
        <w:t>the</w:t>
      </w:r>
      <w:r>
        <w:rPr>
          <w:spacing w:val="-14"/>
          <w:w w:val="125"/>
        </w:rPr>
        <w:t> </w:t>
      </w:r>
      <w:r>
        <w:rPr>
          <w:w w:val="125"/>
        </w:rPr>
        <w:t>world.</w:t>
      </w:r>
      <w:r>
        <w:rPr>
          <w:spacing w:val="-18"/>
          <w:w w:val="125"/>
        </w:rPr>
        <w:t> </w:t>
      </w:r>
      <w:r>
        <w:rPr>
          <w:w w:val="125"/>
        </w:rPr>
        <w:t>To</w:t>
      </w:r>
      <w:r>
        <w:rPr>
          <w:spacing w:val="-11"/>
          <w:w w:val="125"/>
        </w:rPr>
        <w:t> </w:t>
      </w:r>
      <w:r>
        <w:rPr>
          <w:w w:val="125"/>
        </w:rPr>
        <w:t>make</w:t>
      </w:r>
      <w:r>
        <w:rPr>
          <w:spacing w:val="-12"/>
          <w:w w:val="125"/>
        </w:rPr>
        <w:t> </w:t>
      </w:r>
      <w:r>
        <w:rPr>
          <w:w w:val="125"/>
        </w:rPr>
        <w:t>our</w:t>
      </w:r>
      <w:r>
        <w:rPr>
          <w:spacing w:val="-16"/>
          <w:w w:val="125"/>
        </w:rPr>
        <w:t> </w:t>
      </w:r>
      <w:r>
        <w:rPr>
          <w:w w:val="125"/>
        </w:rPr>
        <w:t>ambition</w:t>
      </w:r>
      <w:r>
        <w:rPr>
          <w:spacing w:val="-11"/>
          <w:w w:val="125"/>
        </w:rPr>
        <w:t> </w:t>
      </w:r>
      <w:r>
        <w:rPr>
          <w:w w:val="125"/>
        </w:rPr>
        <w:t>concrete,</w:t>
      </w:r>
      <w:r>
        <w:rPr>
          <w:spacing w:val="-12"/>
          <w:w w:val="125"/>
        </w:rPr>
        <w:t> </w:t>
      </w:r>
      <w:r>
        <w:rPr>
          <w:w w:val="125"/>
        </w:rPr>
        <w:t>Real</w:t>
      </w:r>
      <w:r>
        <w:rPr>
          <w:spacing w:val="-12"/>
          <w:w w:val="125"/>
        </w:rPr>
        <w:t> </w:t>
      </w:r>
      <w:r>
        <w:rPr>
          <w:w w:val="125"/>
        </w:rPr>
        <w:t>Impact</w:t>
      </w:r>
      <w:r>
        <w:rPr>
          <w:spacing w:val="-12"/>
          <w:w w:val="125"/>
        </w:rPr>
        <w:t> </w:t>
      </w:r>
      <w:r>
        <w:rPr>
          <w:w w:val="125"/>
        </w:rPr>
        <w:t>is grounded in three signature initiatives.</w:t>
      </w:r>
    </w:p>
    <w:p>
      <w:pPr>
        <w:spacing w:before="105"/>
        <w:ind w:left="1508" w:right="0" w:firstLine="0"/>
        <w:jc w:val="left"/>
        <w:rPr>
          <w:sz w:val="28"/>
        </w:rPr>
      </w:pPr>
      <w:r>
        <w:rPr/>
        <w:br w:type="column"/>
      </w:r>
      <w:r>
        <w:rPr>
          <w:w w:val="60"/>
          <w:sz w:val="28"/>
        </w:rPr>
        <w:t>OUR</w:t>
      </w:r>
      <w:r>
        <w:rPr>
          <w:spacing w:val="-13"/>
          <w:sz w:val="28"/>
        </w:rPr>
        <w:t> </w:t>
      </w:r>
      <w:r>
        <w:rPr>
          <w:w w:val="60"/>
          <w:sz w:val="28"/>
        </w:rPr>
        <w:t>COMMITMENT</w:t>
      </w:r>
      <w:r>
        <w:rPr>
          <w:spacing w:val="-29"/>
          <w:sz w:val="28"/>
        </w:rPr>
        <w:t> </w:t>
      </w:r>
      <w:r>
        <w:rPr>
          <w:w w:val="60"/>
          <w:sz w:val="28"/>
        </w:rPr>
        <w:t>TO</w:t>
      </w:r>
      <w:r>
        <w:rPr>
          <w:spacing w:val="-13"/>
          <w:sz w:val="28"/>
        </w:rPr>
        <w:t> </w:t>
      </w:r>
      <w:r>
        <w:rPr>
          <w:w w:val="60"/>
          <w:sz w:val="28"/>
        </w:rPr>
        <w:t>HUMAN</w:t>
      </w:r>
      <w:r>
        <w:rPr>
          <w:spacing w:val="-12"/>
          <w:sz w:val="28"/>
        </w:rPr>
        <w:t> </w:t>
      </w:r>
      <w:r>
        <w:rPr>
          <w:spacing w:val="-2"/>
          <w:w w:val="60"/>
          <w:sz w:val="28"/>
        </w:rPr>
        <w:t>RIGHTS</w:t>
      </w:r>
    </w:p>
    <w:p>
      <w:pPr>
        <w:pStyle w:val="BodyText"/>
        <w:spacing w:line="297" w:lineRule="auto" w:before="142"/>
        <w:ind w:left="1508" w:right="531"/>
      </w:pPr>
      <w:r>
        <w:rPr/>
        <mc:AlternateContent>
          <mc:Choice Requires="wps">
            <w:drawing>
              <wp:anchor distT="0" distB="0" distL="0" distR="0" allowOverlap="1" layoutInCell="1" locked="0" behindDoc="1" simplePos="0" relativeHeight="471768576">
                <wp:simplePos x="0" y="0"/>
                <wp:positionH relativeFrom="page">
                  <wp:posOffset>4988559</wp:posOffset>
                </wp:positionH>
                <wp:positionV relativeFrom="paragraph">
                  <wp:posOffset>-182329</wp:posOffset>
                </wp:positionV>
                <wp:extent cx="7726680" cy="6429375"/>
                <wp:effectExtent l="0" t="0" r="0" b="0"/>
                <wp:wrapNone/>
                <wp:docPr id="1700" name="Group 1700"/>
                <wp:cNvGraphicFramePr>
                  <a:graphicFrameLocks/>
                </wp:cNvGraphicFramePr>
                <a:graphic>
                  <a:graphicData uri="http://schemas.microsoft.com/office/word/2010/wordprocessingGroup">
                    <wpg:wgp>
                      <wpg:cNvPr id="1700" name="Group 1700"/>
                      <wpg:cNvGrpSpPr/>
                      <wpg:grpSpPr>
                        <a:xfrm>
                          <a:off x="0" y="0"/>
                          <a:ext cx="7726680" cy="6429375"/>
                          <a:chExt cx="7726680" cy="6429375"/>
                        </a:xfrm>
                      </wpg:grpSpPr>
                      <wps:wsp>
                        <wps:cNvPr id="1701" name="Graphic 1701"/>
                        <wps:cNvSpPr/>
                        <wps:spPr>
                          <a:xfrm>
                            <a:off x="0" y="457200"/>
                            <a:ext cx="7726680" cy="5972175"/>
                          </a:xfrm>
                          <a:custGeom>
                            <a:avLst/>
                            <a:gdLst/>
                            <a:ahLst/>
                            <a:cxnLst/>
                            <a:rect l="l" t="t" r="r" b="b"/>
                            <a:pathLst>
                              <a:path w="7726680" h="5972175">
                                <a:moveTo>
                                  <a:pt x="7726680" y="0"/>
                                </a:moveTo>
                                <a:lnTo>
                                  <a:pt x="0" y="0"/>
                                </a:lnTo>
                                <a:lnTo>
                                  <a:pt x="0" y="5972022"/>
                                </a:lnTo>
                                <a:lnTo>
                                  <a:pt x="7726680" y="5972022"/>
                                </a:lnTo>
                                <a:lnTo>
                                  <a:pt x="7726680" y="0"/>
                                </a:lnTo>
                                <a:close/>
                              </a:path>
                            </a:pathLst>
                          </a:custGeom>
                          <a:solidFill>
                            <a:srgbClr val="F7F1DE"/>
                          </a:solidFill>
                        </wps:spPr>
                        <wps:bodyPr wrap="square" lIns="0" tIns="0" rIns="0" bIns="0" rtlCol="0">
                          <a:prstTxWarp prst="textNoShape">
                            <a:avLst/>
                          </a:prstTxWarp>
                          <a:noAutofit/>
                        </wps:bodyPr>
                      </wps:wsp>
                      <wps:wsp>
                        <wps:cNvPr id="1702" name="Graphic 1702"/>
                        <wps:cNvSpPr/>
                        <wps:spPr>
                          <a:xfrm>
                            <a:off x="0" y="0"/>
                            <a:ext cx="7726680" cy="457200"/>
                          </a:xfrm>
                          <a:custGeom>
                            <a:avLst/>
                            <a:gdLst/>
                            <a:ahLst/>
                            <a:cxnLst/>
                            <a:rect l="l" t="t" r="r" b="b"/>
                            <a:pathLst>
                              <a:path w="7726680" h="457200">
                                <a:moveTo>
                                  <a:pt x="7726680" y="0"/>
                                </a:moveTo>
                                <a:lnTo>
                                  <a:pt x="0" y="0"/>
                                </a:lnTo>
                                <a:lnTo>
                                  <a:pt x="0" y="457200"/>
                                </a:lnTo>
                                <a:lnTo>
                                  <a:pt x="7726680" y="457200"/>
                                </a:lnTo>
                                <a:lnTo>
                                  <a:pt x="7726680" y="0"/>
                                </a:lnTo>
                                <a:close/>
                              </a:path>
                            </a:pathLst>
                          </a:custGeom>
                          <a:solidFill>
                            <a:srgbClr val="000000"/>
                          </a:solidFill>
                        </wps:spPr>
                        <wps:bodyPr wrap="square" lIns="0" tIns="0" rIns="0" bIns="0" rtlCol="0">
                          <a:prstTxWarp prst="textNoShape">
                            <a:avLst/>
                          </a:prstTxWarp>
                          <a:noAutofit/>
                        </wps:bodyPr>
                      </wps:wsp>
                      <pic:pic>
                        <pic:nvPicPr>
                          <pic:cNvPr id="1703" name="Image 1703">
                            <a:hlinkClick r:id="rId427"/>
                          </pic:cNvPr>
                          <pic:cNvPicPr/>
                        </pic:nvPicPr>
                        <pic:blipFill>
                          <a:blip r:embed="rId426" cstate="print"/>
                          <a:stretch>
                            <a:fillRect/>
                          </a:stretch>
                        </pic:blipFill>
                        <pic:spPr>
                          <a:xfrm>
                            <a:off x="5985179" y="5795213"/>
                            <a:ext cx="480720" cy="480720"/>
                          </a:xfrm>
                          <a:prstGeom prst="rect">
                            <a:avLst/>
                          </a:prstGeom>
                        </pic:spPr>
                      </pic:pic>
                      <pic:pic>
                        <pic:nvPicPr>
                          <pic:cNvPr id="1704" name="Image 1704"/>
                          <pic:cNvPicPr/>
                        </pic:nvPicPr>
                        <pic:blipFill>
                          <a:blip r:embed="rId428" cstate="print"/>
                          <a:stretch>
                            <a:fillRect/>
                          </a:stretch>
                        </pic:blipFill>
                        <pic:spPr>
                          <a:xfrm>
                            <a:off x="1370799" y="1706448"/>
                            <a:ext cx="4434078" cy="3822102"/>
                          </a:xfrm>
                          <a:prstGeom prst="rect">
                            <a:avLst/>
                          </a:prstGeom>
                        </pic:spPr>
                      </pic:pic>
                      <pic:pic>
                        <pic:nvPicPr>
                          <pic:cNvPr id="1705" name="Image 1705"/>
                          <pic:cNvPicPr/>
                        </pic:nvPicPr>
                        <pic:blipFill>
                          <a:blip r:embed="rId429" cstate="print"/>
                          <a:stretch>
                            <a:fillRect/>
                          </a:stretch>
                        </pic:blipFill>
                        <pic:spPr>
                          <a:xfrm>
                            <a:off x="1702624" y="2676806"/>
                            <a:ext cx="392807" cy="335225"/>
                          </a:xfrm>
                          <a:prstGeom prst="rect">
                            <a:avLst/>
                          </a:prstGeom>
                        </pic:spPr>
                      </pic:pic>
                      <pic:pic>
                        <pic:nvPicPr>
                          <pic:cNvPr id="1706" name="Image 1706"/>
                          <pic:cNvPicPr/>
                        </pic:nvPicPr>
                        <pic:blipFill>
                          <a:blip r:embed="rId430" cstate="print"/>
                          <a:stretch>
                            <a:fillRect/>
                          </a:stretch>
                        </pic:blipFill>
                        <pic:spPr>
                          <a:xfrm>
                            <a:off x="5183780" y="2530760"/>
                            <a:ext cx="441388" cy="393733"/>
                          </a:xfrm>
                          <a:prstGeom prst="rect">
                            <a:avLst/>
                          </a:prstGeom>
                        </pic:spPr>
                      </pic:pic>
                      <wps:wsp>
                        <wps:cNvPr id="1707" name="Graphic 1707"/>
                        <wps:cNvSpPr/>
                        <wps:spPr>
                          <a:xfrm>
                            <a:off x="3775989" y="4585804"/>
                            <a:ext cx="307975" cy="397510"/>
                          </a:xfrm>
                          <a:custGeom>
                            <a:avLst/>
                            <a:gdLst/>
                            <a:ahLst/>
                            <a:cxnLst/>
                            <a:rect l="l" t="t" r="r" b="b"/>
                            <a:pathLst>
                              <a:path w="307975" h="397510">
                                <a:moveTo>
                                  <a:pt x="39916" y="192532"/>
                                </a:moveTo>
                                <a:lnTo>
                                  <a:pt x="38341" y="184772"/>
                                </a:lnTo>
                                <a:lnTo>
                                  <a:pt x="34074" y="178435"/>
                                </a:lnTo>
                                <a:lnTo>
                                  <a:pt x="27724" y="174155"/>
                                </a:lnTo>
                                <a:lnTo>
                                  <a:pt x="19964" y="172580"/>
                                </a:lnTo>
                                <a:lnTo>
                                  <a:pt x="12179" y="174155"/>
                                </a:lnTo>
                                <a:lnTo>
                                  <a:pt x="5842" y="178435"/>
                                </a:lnTo>
                                <a:lnTo>
                                  <a:pt x="1562" y="184772"/>
                                </a:lnTo>
                                <a:lnTo>
                                  <a:pt x="0" y="192532"/>
                                </a:lnTo>
                                <a:lnTo>
                                  <a:pt x="1562" y="200304"/>
                                </a:lnTo>
                                <a:lnTo>
                                  <a:pt x="5842" y="206641"/>
                                </a:lnTo>
                                <a:lnTo>
                                  <a:pt x="12179" y="210921"/>
                                </a:lnTo>
                                <a:lnTo>
                                  <a:pt x="19964" y="212483"/>
                                </a:lnTo>
                                <a:lnTo>
                                  <a:pt x="27724" y="210921"/>
                                </a:lnTo>
                                <a:lnTo>
                                  <a:pt x="34074" y="206641"/>
                                </a:lnTo>
                                <a:lnTo>
                                  <a:pt x="38341" y="200304"/>
                                </a:lnTo>
                                <a:lnTo>
                                  <a:pt x="39916" y="192532"/>
                                </a:lnTo>
                                <a:close/>
                              </a:path>
                              <a:path w="307975" h="397510">
                                <a:moveTo>
                                  <a:pt x="53555" y="260883"/>
                                </a:moveTo>
                                <a:lnTo>
                                  <a:pt x="51993" y="253111"/>
                                </a:lnTo>
                                <a:lnTo>
                                  <a:pt x="47713" y="246773"/>
                                </a:lnTo>
                                <a:lnTo>
                                  <a:pt x="41376" y="242493"/>
                                </a:lnTo>
                                <a:lnTo>
                                  <a:pt x="33604" y="240931"/>
                                </a:lnTo>
                                <a:lnTo>
                                  <a:pt x="25831" y="242493"/>
                                </a:lnTo>
                                <a:lnTo>
                                  <a:pt x="19481" y="246773"/>
                                </a:lnTo>
                                <a:lnTo>
                                  <a:pt x="15214" y="253111"/>
                                </a:lnTo>
                                <a:lnTo>
                                  <a:pt x="13639" y="260883"/>
                                </a:lnTo>
                                <a:lnTo>
                                  <a:pt x="15214" y="268643"/>
                                </a:lnTo>
                                <a:lnTo>
                                  <a:pt x="19481" y="274980"/>
                                </a:lnTo>
                                <a:lnTo>
                                  <a:pt x="25831" y="279260"/>
                                </a:lnTo>
                                <a:lnTo>
                                  <a:pt x="33604" y="280835"/>
                                </a:lnTo>
                                <a:lnTo>
                                  <a:pt x="41376" y="279260"/>
                                </a:lnTo>
                                <a:lnTo>
                                  <a:pt x="47713" y="274980"/>
                                </a:lnTo>
                                <a:lnTo>
                                  <a:pt x="51993" y="268643"/>
                                </a:lnTo>
                                <a:lnTo>
                                  <a:pt x="53555" y="260883"/>
                                </a:lnTo>
                                <a:close/>
                              </a:path>
                              <a:path w="307975" h="397510">
                                <a:moveTo>
                                  <a:pt x="108940" y="144297"/>
                                </a:moveTo>
                                <a:lnTo>
                                  <a:pt x="107378" y="136537"/>
                                </a:lnTo>
                                <a:lnTo>
                                  <a:pt x="103098" y="130187"/>
                                </a:lnTo>
                                <a:lnTo>
                                  <a:pt x="96761" y="125920"/>
                                </a:lnTo>
                                <a:lnTo>
                                  <a:pt x="88988" y="124345"/>
                                </a:lnTo>
                                <a:lnTo>
                                  <a:pt x="81216" y="125920"/>
                                </a:lnTo>
                                <a:lnTo>
                                  <a:pt x="74866" y="130187"/>
                                </a:lnTo>
                                <a:lnTo>
                                  <a:pt x="70599" y="136537"/>
                                </a:lnTo>
                                <a:lnTo>
                                  <a:pt x="69024" y="144297"/>
                                </a:lnTo>
                                <a:lnTo>
                                  <a:pt x="70599" y="152057"/>
                                </a:lnTo>
                                <a:lnTo>
                                  <a:pt x="74866" y="158407"/>
                                </a:lnTo>
                                <a:lnTo>
                                  <a:pt x="81216" y="162674"/>
                                </a:lnTo>
                                <a:lnTo>
                                  <a:pt x="88988" y="164249"/>
                                </a:lnTo>
                                <a:lnTo>
                                  <a:pt x="96761" y="162674"/>
                                </a:lnTo>
                                <a:lnTo>
                                  <a:pt x="103098" y="158407"/>
                                </a:lnTo>
                                <a:lnTo>
                                  <a:pt x="107378" y="152057"/>
                                </a:lnTo>
                                <a:lnTo>
                                  <a:pt x="108940" y="144297"/>
                                </a:lnTo>
                                <a:close/>
                              </a:path>
                              <a:path w="307975" h="397510">
                                <a:moveTo>
                                  <a:pt x="110553" y="32829"/>
                                </a:moveTo>
                                <a:lnTo>
                                  <a:pt x="108991" y="25069"/>
                                </a:lnTo>
                                <a:lnTo>
                                  <a:pt x="104711" y="18732"/>
                                </a:lnTo>
                                <a:lnTo>
                                  <a:pt x="98374" y="14452"/>
                                </a:lnTo>
                                <a:lnTo>
                                  <a:pt x="90601" y="12877"/>
                                </a:lnTo>
                                <a:lnTo>
                                  <a:pt x="82829" y="14452"/>
                                </a:lnTo>
                                <a:lnTo>
                                  <a:pt x="76479" y="18732"/>
                                </a:lnTo>
                                <a:lnTo>
                                  <a:pt x="72212" y="25069"/>
                                </a:lnTo>
                                <a:lnTo>
                                  <a:pt x="70637" y="32829"/>
                                </a:lnTo>
                                <a:lnTo>
                                  <a:pt x="72212" y="40601"/>
                                </a:lnTo>
                                <a:lnTo>
                                  <a:pt x="76479" y="46939"/>
                                </a:lnTo>
                                <a:lnTo>
                                  <a:pt x="82829" y="51219"/>
                                </a:lnTo>
                                <a:lnTo>
                                  <a:pt x="90601" y="52781"/>
                                </a:lnTo>
                                <a:lnTo>
                                  <a:pt x="98374" y="51219"/>
                                </a:lnTo>
                                <a:lnTo>
                                  <a:pt x="104711" y="46939"/>
                                </a:lnTo>
                                <a:lnTo>
                                  <a:pt x="108991" y="40601"/>
                                </a:lnTo>
                                <a:lnTo>
                                  <a:pt x="110553" y="32829"/>
                                </a:lnTo>
                                <a:close/>
                              </a:path>
                              <a:path w="307975" h="397510">
                                <a:moveTo>
                                  <a:pt x="147002" y="377202"/>
                                </a:moveTo>
                                <a:lnTo>
                                  <a:pt x="145427" y="369443"/>
                                </a:lnTo>
                                <a:lnTo>
                                  <a:pt x="141160" y="363105"/>
                                </a:lnTo>
                                <a:lnTo>
                                  <a:pt x="134810" y="358825"/>
                                </a:lnTo>
                                <a:lnTo>
                                  <a:pt x="127050" y="357251"/>
                                </a:lnTo>
                                <a:lnTo>
                                  <a:pt x="119265" y="358825"/>
                                </a:lnTo>
                                <a:lnTo>
                                  <a:pt x="112928" y="363105"/>
                                </a:lnTo>
                                <a:lnTo>
                                  <a:pt x="108648" y="369443"/>
                                </a:lnTo>
                                <a:lnTo>
                                  <a:pt x="107086" y="377202"/>
                                </a:lnTo>
                                <a:lnTo>
                                  <a:pt x="108648" y="384962"/>
                                </a:lnTo>
                                <a:lnTo>
                                  <a:pt x="112928" y="391312"/>
                                </a:lnTo>
                                <a:lnTo>
                                  <a:pt x="119265" y="395592"/>
                                </a:lnTo>
                                <a:lnTo>
                                  <a:pt x="127050" y="397154"/>
                                </a:lnTo>
                                <a:lnTo>
                                  <a:pt x="134810" y="395592"/>
                                </a:lnTo>
                                <a:lnTo>
                                  <a:pt x="141160" y="391312"/>
                                </a:lnTo>
                                <a:lnTo>
                                  <a:pt x="145427" y="384962"/>
                                </a:lnTo>
                                <a:lnTo>
                                  <a:pt x="147002" y="377202"/>
                                </a:lnTo>
                                <a:close/>
                              </a:path>
                              <a:path w="307975" h="397510">
                                <a:moveTo>
                                  <a:pt x="170421" y="108851"/>
                                </a:moveTo>
                                <a:lnTo>
                                  <a:pt x="168846" y="101092"/>
                                </a:lnTo>
                                <a:lnTo>
                                  <a:pt x="164579" y="94742"/>
                                </a:lnTo>
                                <a:lnTo>
                                  <a:pt x="158229" y="90474"/>
                                </a:lnTo>
                                <a:lnTo>
                                  <a:pt x="150469" y="88900"/>
                                </a:lnTo>
                                <a:lnTo>
                                  <a:pt x="142697" y="90474"/>
                                </a:lnTo>
                                <a:lnTo>
                                  <a:pt x="136347" y="94742"/>
                                </a:lnTo>
                                <a:lnTo>
                                  <a:pt x="132067" y="101092"/>
                                </a:lnTo>
                                <a:lnTo>
                                  <a:pt x="130505" y="108851"/>
                                </a:lnTo>
                                <a:lnTo>
                                  <a:pt x="132067" y="116611"/>
                                </a:lnTo>
                                <a:lnTo>
                                  <a:pt x="136347" y="122961"/>
                                </a:lnTo>
                                <a:lnTo>
                                  <a:pt x="142697" y="127241"/>
                                </a:lnTo>
                                <a:lnTo>
                                  <a:pt x="150469" y="128803"/>
                                </a:lnTo>
                                <a:lnTo>
                                  <a:pt x="158229" y="127241"/>
                                </a:lnTo>
                                <a:lnTo>
                                  <a:pt x="164579" y="122961"/>
                                </a:lnTo>
                                <a:lnTo>
                                  <a:pt x="168846" y="116611"/>
                                </a:lnTo>
                                <a:lnTo>
                                  <a:pt x="170421" y="108851"/>
                                </a:lnTo>
                                <a:close/>
                              </a:path>
                              <a:path w="307975" h="397510">
                                <a:moveTo>
                                  <a:pt x="177190" y="289001"/>
                                </a:moveTo>
                                <a:lnTo>
                                  <a:pt x="175615" y="281241"/>
                                </a:lnTo>
                                <a:lnTo>
                                  <a:pt x="171348" y="274904"/>
                                </a:lnTo>
                                <a:lnTo>
                                  <a:pt x="164998" y="270624"/>
                                </a:lnTo>
                                <a:lnTo>
                                  <a:pt x="157238" y="269049"/>
                                </a:lnTo>
                                <a:lnTo>
                                  <a:pt x="149453" y="270624"/>
                                </a:lnTo>
                                <a:lnTo>
                                  <a:pt x="143116" y="274904"/>
                                </a:lnTo>
                                <a:lnTo>
                                  <a:pt x="138836" y="281241"/>
                                </a:lnTo>
                                <a:lnTo>
                                  <a:pt x="137274" y="289001"/>
                                </a:lnTo>
                                <a:lnTo>
                                  <a:pt x="138836" y="296760"/>
                                </a:lnTo>
                                <a:lnTo>
                                  <a:pt x="143116" y="303110"/>
                                </a:lnTo>
                                <a:lnTo>
                                  <a:pt x="149453" y="307390"/>
                                </a:lnTo>
                                <a:lnTo>
                                  <a:pt x="157238" y="308952"/>
                                </a:lnTo>
                                <a:lnTo>
                                  <a:pt x="164998" y="307390"/>
                                </a:lnTo>
                                <a:lnTo>
                                  <a:pt x="171348" y="303110"/>
                                </a:lnTo>
                                <a:lnTo>
                                  <a:pt x="175615" y="296760"/>
                                </a:lnTo>
                                <a:lnTo>
                                  <a:pt x="177190" y="289001"/>
                                </a:lnTo>
                                <a:close/>
                              </a:path>
                              <a:path w="307975" h="397510">
                                <a:moveTo>
                                  <a:pt x="210337" y="19951"/>
                                </a:moveTo>
                                <a:lnTo>
                                  <a:pt x="208762" y="12192"/>
                                </a:lnTo>
                                <a:lnTo>
                                  <a:pt x="204495" y="5854"/>
                                </a:lnTo>
                                <a:lnTo>
                                  <a:pt x="198158" y="1574"/>
                                </a:lnTo>
                                <a:lnTo>
                                  <a:pt x="190385" y="0"/>
                                </a:lnTo>
                                <a:lnTo>
                                  <a:pt x="182613" y="1574"/>
                                </a:lnTo>
                                <a:lnTo>
                                  <a:pt x="176263" y="5854"/>
                                </a:lnTo>
                                <a:lnTo>
                                  <a:pt x="171983" y="12192"/>
                                </a:lnTo>
                                <a:lnTo>
                                  <a:pt x="170421" y="19951"/>
                                </a:lnTo>
                                <a:lnTo>
                                  <a:pt x="171983" y="27724"/>
                                </a:lnTo>
                                <a:lnTo>
                                  <a:pt x="176263" y="34061"/>
                                </a:lnTo>
                                <a:lnTo>
                                  <a:pt x="182613" y="38341"/>
                                </a:lnTo>
                                <a:lnTo>
                                  <a:pt x="190385" y="39903"/>
                                </a:lnTo>
                                <a:lnTo>
                                  <a:pt x="198158" y="38341"/>
                                </a:lnTo>
                                <a:lnTo>
                                  <a:pt x="204495" y="34061"/>
                                </a:lnTo>
                                <a:lnTo>
                                  <a:pt x="208762" y="27724"/>
                                </a:lnTo>
                                <a:lnTo>
                                  <a:pt x="210337" y="19951"/>
                                </a:lnTo>
                                <a:close/>
                              </a:path>
                              <a:path w="307975" h="397510">
                                <a:moveTo>
                                  <a:pt x="222973" y="377202"/>
                                </a:moveTo>
                                <a:lnTo>
                                  <a:pt x="221399" y="369443"/>
                                </a:lnTo>
                                <a:lnTo>
                                  <a:pt x="217131" y="363105"/>
                                </a:lnTo>
                                <a:lnTo>
                                  <a:pt x="210781" y="358825"/>
                                </a:lnTo>
                                <a:lnTo>
                                  <a:pt x="203022" y="357251"/>
                                </a:lnTo>
                                <a:lnTo>
                                  <a:pt x="195237" y="358825"/>
                                </a:lnTo>
                                <a:lnTo>
                                  <a:pt x="188899" y="363105"/>
                                </a:lnTo>
                                <a:lnTo>
                                  <a:pt x="184619" y="369443"/>
                                </a:lnTo>
                                <a:lnTo>
                                  <a:pt x="183057" y="377202"/>
                                </a:lnTo>
                                <a:lnTo>
                                  <a:pt x="184619" y="384962"/>
                                </a:lnTo>
                                <a:lnTo>
                                  <a:pt x="188899" y="391312"/>
                                </a:lnTo>
                                <a:lnTo>
                                  <a:pt x="195237" y="395592"/>
                                </a:lnTo>
                                <a:lnTo>
                                  <a:pt x="203022" y="397154"/>
                                </a:lnTo>
                                <a:lnTo>
                                  <a:pt x="210781" y="395592"/>
                                </a:lnTo>
                                <a:lnTo>
                                  <a:pt x="217131" y="391312"/>
                                </a:lnTo>
                                <a:lnTo>
                                  <a:pt x="221399" y="384962"/>
                                </a:lnTo>
                                <a:lnTo>
                                  <a:pt x="222973" y="377202"/>
                                </a:lnTo>
                                <a:close/>
                              </a:path>
                              <a:path w="307975" h="397510">
                                <a:moveTo>
                                  <a:pt x="246646" y="265163"/>
                                </a:moveTo>
                                <a:lnTo>
                                  <a:pt x="245084" y="257390"/>
                                </a:lnTo>
                                <a:lnTo>
                                  <a:pt x="240804" y="251053"/>
                                </a:lnTo>
                                <a:lnTo>
                                  <a:pt x="234467" y="246773"/>
                                </a:lnTo>
                                <a:lnTo>
                                  <a:pt x="226695" y="245211"/>
                                </a:lnTo>
                                <a:lnTo>
                                  <a:pt x="218922" y="246773"/>
                                </a:lnTo>
                                <a:lnTo>
                                  <a:pt x="212585" y="251053"/>
                                </a:lnTo>
                                <a:lnTo>
                                  <a:pt x="208305" y="257390"/>
                                </a:lnTo>
                                <a:lnTo>
                                  <a:pt x="206730" y="265163"/>
                                </a:lnTo>
                                <a:lnTo>
                                  <a:pt x="208305" y="272923"/>
                                </a:lnTo>
                                <a:lnTo>
                                  <a:pt x="212585" y="279260"/>
                                </a:lnTo>
                                <a:lnTo>
                                  <a:pt x="218922" y="283540"/>
                                </a:lnTo>
                                <a:lnTo>
                                  <a:pt x="226695" y="285115"/>
                                </a:lnTo>
                                <a:lnTo>
                                  <a:pt x="234467" y="283540"/>
                                </a:lnTo>
                                <a:lnTo>
                                  <a:pt x="240804" y="279260"/>
                                </a:lnTo>
                                <a:lnTo>
                                  <a:pt x="245084" y="272923"/>
                                </a:lnTo>
                                <a:lnTo>
                                  <a:pt x="246646" y="265163"/>
                                </a:lnTo>
                                <a:close/>
                              </a:path>
                              <a:path w="307975" h="397510">
                                <a:moveTo>
                                  <a:pt x="249097" y="321945"/>
                                </a:moveTo>
                                <a:lnTo>
                                  <a:pt x="247523" y="314185"/>
                                </a:lnTo>
                                <a:lnTo>
                                  <a:pt x="243255" y="307848"/>
                                </a:lnTo>
                                <a:lnTo>
                                  <a:pt x="236905" y="303568"/>
                                </a:lnTo>
                                <a:lnTo>
                                  <a:pt x="229146" y="301993"/>
                                </a:lnTo>
                                <a:lnTo>
                                  <a:pt x="221373" y="303568"/>
                                </a:lnTo>
                                <a:lnTo>
                                  <a:pt x="215023" y="307848"/>
                                </a:lnTo>
                                <a:lnTo>
                                  <a:pt x="210743" y="314185"/>
                                </a:lnTo>
                                <a:lnTo>
                                  <a:pt x="209181" y="321945"/>
                                </a:lnTo>
                                <a:lnTo>
                                  <a:pt x="210743" y="329717"/>
                                </a:lnTo>
                                <a:lnTo>
                                  <a:pt x="215023" y="336054"/>
                                </a:lnTo>
                                <a:lnTo>
                                  <a:pt x="221373" y="340334"/>
                                </a:lnTo>
                                <a:lnTo>
                                  <a:pt x="229146" y="341896"/>
                                </a:lnTo>
                                <a:lnTo>
                                  <a:pt x="236905" y="340334"/>
                                </a:lnTo>
                                <a:lnTo>
                                  <a:pt x="243255" y="336054"/>
                                </a:lnTo>
                                <a:lnTo>
                                  <a:pt x="247523" y="329717"/>
                                </a:lnTo>
                                <a:lnTo>
                                  <a:pt x="249097" y="321945"/>
                                </a:lnTo>
                                <a:close/>
                              </a:path>
                              <a:path w="307975" h="397510">
                                <a:moveTo>
                                  <a:pt x="254000" y="77825"/>
                                </a:moveTo>
                                <a:lnTo>
                                  <a:pt x="252437" y="70053"/>
                                </a:lnTo>
                                <a:lnTo>
                                  <a:pt x="248158" y="63715"/>
                                </a:lnTo>
                                <a:lnTo>
                                  <a:pt x="241820" y="59436"/>
                                </a:lnTo>
                                <a:lnTo>
                                  <a:pt x="234048" y="57873"/>
                                </a:lnTo>
                                <a:lnTo>
                                  <a:pt x="226275" y="59436"/>
                                </a:lnTo>
                                <a:lnTo>
                                  <a:pt x="219925" y="63715"/>
                                </a:lnTo>
                                <a:lnTo>
                                  <a:pt x="215658" y="70053"/>
                                </a:lnTo>
                                <a:lnTo>
                                  <a:pt x="214083" y="77825"/>
                                </a:lnTo>
                                <a:lnTo>
                                  <a:pt x="215658" y="85585"/>
                                </a:lnTo>
                                <a:lnTo>
                                  <a:pt x="219925" y="91922"/>
                                </a:lnTo>
                                <a:lnTo>
                                  <a:pt x="226275" y="96202"/>
                                </a:lnTo>
                                <a:lnTo>
                                  <a:pt x="234048" y="97777"/>
                                </a:lnTo>
                                <a:lnTo>
                                  <a:pt x="241820" y="96202"/>
                                </a:lnTo>
                                <a:lnTo>
                                  <a:pt x="248158" y="91922"/>
                                </a:lnTo>
                                <a:lnTo>
                                  <a:pt x="252437" y="85585"/>
                                </a:lnTo>
                                <a:lnTo>
                                  <a:pt x="254000" y="77825"/>
                                </a:lnTo>
                                <a:close/>
                              </a:path>
                              <a:path w="307975" h="397510">
                                <a:moveTo>
                                  <a:pt x="300062" y="114439"/>
                                </a:moveTo>
                                <a:lnTo>
                                  <a:pt x="298500" y="106667"/>
                                </a:lnTo>
                                <a:lnTo>
                                  <a:pt x="294220" y="100330"/>
                                </a:lnTo>
                                <a:lnTo>
                                  <a:pt x="287883" y="96050"/>
                                </a:lnTo>
                                <a:lnTo>
                                  <a:pt x="280111" y="94488"/>
                                </a:lnTo>
                                <a:lnTo>
                                  <a:pt x="272338" y="96050"/>
                                </a:lnTo>
                                <a:lnTo>
                                  <a:pt x="266001" y="100330"/>
                                </a:lnTo>
                                <a:lnTo>
                                  <a:pt x="261721" y="106667"/>
                                </a:lnTo>
                                <a:lnTo>
                                  <a:pt x="260146" y="114439"/>
                                </a:lnTo>
                                <a:lnTo>
                                  <a:pt x="261721" y="122199"/>
                                </a:lnTo>
                                <a:lnTo>
                                  <a:pt x="266001" y="128536"/>
                                </a:lnTo>
                                <a:lnTo>
                                  <a:pt x="272338" y="132816"/>
                                </a:lnTo>
                                <a:lnTo>
                                  <a:pt x="280111" y="134391"/>
                                </a:lnTo>
                                <a:lnTo>
                                  <a:pt x="287883" y="132816"/>
                                </a:lnTo>
                                <a:lnTo>
                                  <a:pt x="294220" y="128536"/>
                                </a:lnTo>
                                <a:lnTo>
                                  <a:pt x="298500" y="122199"/>
                                </a:lnTo>
                                <a:lnTo>
                                  <a:pt x="300062" y="114439"/>
                                </a:lnTo>
                                <a:close/>
                              </a:path>
                              <a:path w="307975" h="397510">
                                <a:moveTo>
                                  <a:pt x="307670" y="270433"/>
                                </a:moveTo>
                                <a:lnTo>
                                  <a:pt x="306095" y="262674"/>
                                </a:lnTo>
                                <a:lnTo>
                                  <a:pt x="301828" y="256324"/>
                                </a:lnTo>
                                <a:lnTo>
                                  <a:pt x="295478" y="252056"/>
                                </a:lnTo>
                                <a:lnTo>
                                  <a:pt x="287718" y="250482"/>
                                </a:lnTo>
                                <a:lnTo>
                                  <a:pt x="279946" y="252056"/>
                                </a:lnTo>
                                <a:lnTo>
                                  <a:pt x="273596" y="256324"/>
                                </a:lnTo>
                                <a:lnTo>
                                  <a:pt x="269316" y="262674"/>
                                </a:lnTo>
                                <a:lnTo>
                                  <a:pt x="267754" y="270433"/>
                                </a:lnTo>
                                <a:lnTo>
                                  <a:pt x="269316" y="278193"/>
                                </a:lnTo>
                                <a:lnTo>
                                  <a:pt x="273596" y="284543"/>
                                </a:lnTo>
                                <a:lnTo>
                                  <a:pt x="279946" y="288823"/>
                                </a:lnTo>
                                <a:lnTo>
                                  <a:pt x="287718" y="290385"/>
                                </a:lnTo>
                                <a:lnTo>
                                  <a:pt x="295478" y="288823"/>
                                </a:lnTo>
                                <a:lnTo>
                                  <a:pt x="301828" y="284543"/>
                                </a:lnTo>
                                <a:lnTo>
                                  <a:pt x="306095" y="278193"/>
                                </a:lnTo>
                                <a:lnTo>
                                  <a:pt x="307670" y="270433"/>
                                </a:lnTo>
                                <a:close/>
                              </a:path>
                            </a:pathLst>
                          </a:custGeom>
                          <a:solidFill>
                            <a:srgbClr val="F79900"/>
                          </a:solidFill>
                        </wps:spPr>
                        <wps:bodyPr wrap="square" lIns="0" tIns="0" rIns="0" bIns="0" rtlCol="0">
                          <a:prstTxWarp prst="textNoShape">
                            <a:avLst/>
                          </a:prstTxWarp>
                          <a:noAutofit/>
                        </wps:bodyPr>
                      </wps:wsp>
                      <wps:wsp>
                        <wps:cNvPr id="1708" name="Graphic 1708"/>
                        <wps:cNvSpPr/>
                        <wps:spPr>
                          <a:xfrm>
                            <a:off x="3759339" y="4620611"/>
                            <a:ext cx="142875" cy="342900"/>
                          </a:xfrm>
                          <a:custGeom>
                            <a:avLst/>
                            <a:gdLst/>
                            <a:ahLst/>
                            <a:cxnLst/>
                            <a:rect l="l" t="t" r="r" b="b"/>
                            <a:pathLst>
                              <a:path w="142875" h="342900">
                                <a:moveTo>
                                  <a:pt x="142379" y="342392"/>
                                </a:moveTo>
                                <a:lnTo>
                                  <a:pt x="96311" y="325551"/>
                                </a:lnTo>
                                <a:lnTo>
                                  <a:pt x="57094" y="297508"/>
                                </a:lnTo>
                                <a:lnTo>
                                  <a:pt x="26672" y="260207"/>
                                </a:lnTo>
                                <a:lnTo>
                                  <a:pt x="6992" y="215592"/>
                                </a:lnTo>
                                <a:lnTo>
                                  <a:pt x="0" y="165608"/>
                                </a:lnTo>
                                <a:lnTo>
                                  <a:pt x="7933" y="112472"/>
                                </a:lnTo>
                                <a:lnTo>
                                  <a:pt x="30156" y="65587"/>
                                </a:lnTo>
                                <a:lnTo>
                                  <a:pt x="64304" y="27310"/>
                                </a:lnTo>
                                <a:lnTo>
                                  <a:pt x="108013" y="0"/>
                                </a:lnTo>
                              </a:path>
                            </a:pathLst>
                          </a:custGeom>
                          <a:ln w="11950">
                            <a:solidFill>
                              <a:srgbClr val="F79900"/>
                            </a:solidFill>
                            <a:prstDash val="solid"/>
                          </a:ln>
                        </wps:spPr>
                        <wps:bodyPr wrap="square" lIns="0" tIns="0" rIns="0" bIns="0" rtlCol="0">
                          <a:prstTxWarp prst="textNoShape">
                            <a:avLst/>
                          </a:prstTxWarp>
                          <a:noAutofit/>
                        </wps:bodyPr>
                      </wps:wsp>
                      <wps:wsp>
                        <wps:cNvPr id="1709" name="Graphic 1709"/>
                        <wps:cNvSpPr/>
                        <wps:spPr>
                          <a:xfrm>
                            <a:off x="3966372" y="4607214"/>
                            <a:ext cx="154940" cy="356235"/>
                          </a:xfrm>
                          <a:custGeom>
                            <a:avLst/>
                            <a:gdLst/>
                            <a:ahLst/>
                            <a:cxnLst/>
                            <a:rect l="l" t="t" r="r" b="b"/>
                            <a:pathLst>
                              <a:path w="154940" h="356235">
                                <a:moveTo>
                                  <a:pt x="0" y="0"/>
                                </a:moveTo>
                                <a:lnTo>
                                  <a:pt x="41845" y="11335"/>
                                </a:lnTo>
                                <a:lnTo>
                                  <a:pt x="79010" y="31809"/>
                                </a:lnTo>
                                <a:lnTo>
                                  <a:pt x="110188" y="60118"/>
                                </a:lnTo>
                                <a:lnTo>
                                  <a:pt x="134074" y="94957"/>
                                </a:lnTo>
                                <a:lnTo>
                                  <a:pt x="149363" y="135021"/>
                                </a:lnTo>
                                <a:lnTo>
                                  <a:pt x="154749" y="179006"/>
                                </a:lnTo>
                                <a:lnTo>
                                  <a:pt x="147753" y="228999"/>
                                </a:lnTo>
                                <a:lnTo>
                                  <a:pt x="128062" y="273623"/>
                                </a:lnTo>
                                <a:lnTo>
                                  <a:pt x="97627" y="310929"/>
                                </a:lnTo>
                                <a:lnTo>
                                  <a:pt x="58396" y="338972"/>
                                </a:lnTo>
                                <a:lnTo>
                                  <a:pt x="12319" y="355803"/>
                                </a:lnTo>
                              </a:path>
                            </a:pathLst>
                          </a:custGeom>
                          <a:ln w="11950">
                            <a:solidFill>
                              <a:srgbClr val="F79900"/>
                            </a:solidFill>
                            <a:prstDash val="solid"/>
                          </a:ln>
                        </wps:spPr>
                        <wps:bodyPr wrap="square" lIns="0" tIns="0" rIns="0" bIns="0" rtlCol="0">
                          <a:prstTxWarp prst="textNoShape">
                            <a:avLst/>
                          </a:prstTxWarp>
                          <a:noAutofit/>
                        </wps:bodyPr>
                      </wps:wsp>
                      <pic:pic>
                        <pic:nvPicPr>
                          <pic:cNvPr id="1710" name="Image 1710"/>
                          <pic:cNvPicPr/>
                        </pic:nvPicPr>
                        <pic:blipFill>
                          <a:blip r:embed="rId431" cstate="print"/>
                          <a:stretch>
                            <a:fillRect/>
                          </a:stretch>
                        </pic:blipFill>
                        <pic:spPr>
                          <a:xfrm>
                            <a:off x="3791907" y="4637676"/>
                            <a:ext cx="296859" cy="297089"/>
                          </a:xfrm>
                          <a:prstGeom prst="rect">
                            <a:avLst/>
                          </a:prstGeom>
                        </pic:spPr>
                      </pic:pic>
                      <pic:pic>
                        <pic:nvPicPr>
                          <pic:cNvPr id="1711" name="Image 1711"/>
                          <pic:cNvPicPr/>
                        </pic:nvPicPr>
                        <pic:blipFill>
                          <a:blip r:embed="rId432" cstate="print"/>
                          <a:stretch>
                            <a:fillRect/>
                          </a:stretch>
                        </pic:blipFill>
                        <pic:spPr>
                          <a:xfrm>
                            <a:off x="3230079" y="1944573"/>
                            <a:ext cx="730770" cy="474014"/>
                          </a:xfrm>
                          <a:prstGeom prst="rect">
                            <a:avLst/>
                          </a:prstGeom>
                        </pic:spPr>
                      </pic:pic>
                    </wpg:wgp>
                  </a:graphicData>
                </a:graphic>
              </wp:anchor>
            </w:drawing>
          </mc:Choice>
          <mc:Fallback>
            <w:pict>
              <v:group style="position:absolute;margin-left:392.799988pt;margin-top:-14.356641pt;width:608.4pt;height:506.25pt;mso-position-horizontal-relative:page;mso-position-vertical-relative:paragraph;z-index:-31547904" id="docshapegroup1362" coordorigin="7856,-287" coordsize="12168,10125">
                <v:rect style="position:absolute;left:7856;top:432;width:12168;height:9405" id="docshape1363" filled="true" fillcolor="#f7f1de" stroked="false">
                  <v:fill type="solid"/>
                </v:rect>
                <v:rect style="position:absolute;left:7856;top:-288;width:12168;height:720" id="docshape1364" filled="true" fillcolor="#000000" stroked="false">
                  <v:fill type="solid"/>
                </v:rect>
                <v:shape style="position:absolute;left:17281;top:8839;width:758;height:758" type="#_x0000_t75" id="docshape1365" href="https://www.coca-colacompany.com/content/dam/journey/us/en/reports/2023/real-impact/real-impact-toward-a-better-tomorrow.pdf" stroked="false">
                  <v:imagedata r:id="rId426" o:title=""/>
                </v:shape>
                <v:shape style="position:absolute;left:10014;top:2400;width:6983;height:6020" type="#_x0000_t75" id="docshape1366" stroked="false">
                  <v:imagedata r:id="rId428" o:title=""/>
                </v:shape>
                <v:shape style="position:absolute;left:10537;top:3928;width:619;height:528" type="#_x0000_t75" id="docshape1367" stroked="false">
                  <v:imagedata r:id="rId429" o:title=""/>
                </v:shape>
                <v:shape style="position:absolute;left:16019;top:3698;width:696;height:621" type="#_x0000_t75" id="docshape1368" stroked="false">
                  <v:imagedata r:id="rId430" o:title=""/>
                </v:shape>
                <v:shape style="position:absolute;left:13802;top:6934;width:485;height:626" id="docshape1369" coordorigin="13802,6935" coordsize="485,626" path="m13865,7238l13863,7226,13856,7216,13846,7209,13834,7206,13822,7209,13812,7216,13805,7226,13802,7238,13805,7250,13812,7260,13822,7267,13834,7269,13846,7267,13856,7260,13863,7250,13865,7238xm13887,7345l13884,7333,13878,7323,13868,7316,13855,7314,13843,7316,13833,7323,13826,7333,13824,7345,13826,7358,13833,7368,13843,7374,13855,7377,13868,7374,13878,7368,13884,7358,13887,7345xm13974,7162l13972,7150,13965,7140,13955,7133,13943,7130,13930,7133,13920,7140,13914,7150,13911,7162,13914,7174,13920,7184,13930,7191,13943,7193,13955,7191,13965,7184,13972,7174,13974,7162xm13977,6986l13974,6974,13967,6964,13957,6957,13945,6955,13933,6957,13923,6964,13916,6974,13914,6986,13916,6999,13923,7009,13933,7015,13945,7018,13957,7015,13967,7009,13974,6999,13977,6986xm14034,7529l14031,7516,14025,7506,14015,7500,14003,7497,13990,7500,13980,7506,13974,7516,13971,7529,13974,7541,13980,7551,13990,7558,14003,7560,14015,7558,14025,7551,14031,7541,14034,7529xm14071,7106l14068,7094,14062,7084,14052,7077,14039,7075,14027,7077,14017,7084,14010,7094,14008,7106,14010,7118,14017,7128,14027,7135,14039,7137,14052,7135,14062,7128,14068,7118,14071,7106xm14081,7390l14079,7378,14072,7368,14062,7361,14050,7358,14038,7361,14028,7368,14021,7378,14019,7390,14021,7402,14028,7412,14038,7419,14050,7421,14062,7419,14072,7412,14079,7402,14081,7390xm14134,6966l14131,6954,14124,6944,14115,6937,14102,6935,14090,6937,14080,6944,14073,6954,14071,6966,14073,6978,14080,6988,14090,6995,14102,6997,14115,6995,14124,6988,14131,6978,14134,6966xm14154,7529l14151,7516,14144,7506,14134,7500,14122,7497,14110,7500,14100,7506,14093,7516,14091,7529,14093,7541,14100,7551,14110,7558,14122,7560,14134,7558,14144,7551,14151,7541,14154,7529xm14191,7352l14188,7340,14182,7330,14172,7323,14159,7321,14147,7323,14137,7330,14130,7340,14128,7352,14130,7364,14137,7374,14147,7381,14159,7384,14172,7381,14182,7374,14188,7364,14191,7352xm14195,7442l14192,7429,14186,7419,14176,7413,14163,7410,14151,7413,14141,7419,14134,7429,14132,7442,14134,7454,14141,7464,14151,7471,14163,7473,14176,7471,14186,7464,14192,7454,14195,7442xm14202,7057l14200,7045,14193,7035,14183,7028,14171,7026,14159,7028,14149,7035,14142,7045,14140,7057,14142,7069,14149,7079,14159,7086,14171,7089,14183,7086,14193,7079,14200,7069,14202,7057xm14275,7115l14273,7103,14266,7093,14256,7086,14244,7083,14231,7086,14221,7093,14215,7103,14212,7115,14215,7127,14221,7137,14231,7144,14244,7146,14256,7144,14266,7137,14273,7127,14275,7115xm14287,7360l14284,7348,14278,7338,14268,7332,14256,7329,14243,7332,14233,7338,14227,7348,14224,7360,14227,7373,14233,7383,14243,7389,14256,7392,14268,7389,14278,7383,14284,7373,14287,7360xe" filled="true" fillcolor="#f79900" stroked="false">
                  <v:path arrowok="t"/>
                  <v:fill type="solid"/>
                </v:shape>
                <v:shape style="position:absolute;left:13776;top:6989;width:225;height:540" id="docshape1370" coordorigin="13776,6989" coordsize="225,540" path="m14000,7529l13928,7502,13866,7458,13818,7399,13787,7329,13776,7250,13789,7167,13824,7093,13877,7032,13946,6989e" filled="false" stroked="true" strokeweight=".941pt" strokecolor="#f79900">
                  <v:path arrowok="t"/>
                  <v:stroke dashstyle="solid"/>
                </v:shape>
                <v:shape style="position:absolute;left:14102;top:6968;width:244;height:561" id="docshape1371" coordorigin="14102,6968" coordsize="244,561" path="m14102,6968l14168,6986,14227,7018,14276,7063,14313,7118,14337,7181,14346,7250,14335,7329,14304,7399,14256,7458,14194,7502,14122,7529e" filled="false" stroked="true" strokeweight=".941pt" strokecolor="#f79900">
                  <v:path arrowok="t"/>
                  <v:stroke dashstyle="solid"/>
                </v:shape>
                <v:shape style="position:absolute;left:13827;top:7016;width:468;height:468" type="#_x0000_t75" id="docshape1372" stroked="false">
                  <v:imagedata r:id="rId431" o:title=""/>
                </v:shape>
                <v:shape style="position:absolute;left:12942;top:2775;width:1151;height:747" type="#_x0000_t75" id="docshape1373" stroked="false">
                  <v:imagedata r:id="rId432" o:title=""/>
                </v:shape>
                <w10:wrap type="none"/>
              </v:group>
            </w:pict>
          </mc:Fallback>
        </mc:AlternateContent>
      </w:r>
      <w:r>
        <w:rPr/>
        <mc:AlternateContent>
          <mc:Choice Requires="wps">
            <w:drawing>
              <wp:anchor distT="0" distB="0" distL="0" distR="0" allowOverlap="1" layoutInCell="1" locked="0" behindDoc="0" simplePos="0" relativeHeight="15902208">
                <wp:simplePos x="0" y="0"/>
                <wp:positionH relativeFrom="page">
                  <wp:posOffset>12867679</wp:posOffset>
                </wp:positionH>
                <wp:positionV relativeFrom="paragraph">
                  <wp:posOffset>-182329</wp:posOffset>
                </wp:positionV>
                <wp:extent cx="1270" cy="7340600"/>
                <wp:effectExtent l="0" t="0" r="0" b="0"/>
                <wp:wrapNone/>
                <wp:docPr id="1712" name="Graphic 1712"/>
                <wp:cNvGraphicFramePr>
                  <a:graphicFrameLocks/>
                </wp:cNvGraphicFramePr>
                <a:graphic>
                  <a:graphicData uri="http://schemas.microsoft.com/office/word/2010/wordprocessingShape">
                    <wps:wsp>
                      <wps:cNvPr id="1712" name="Graphic 1712"/>
                      <wps:cNvSpPr/>
                      <wps:spPr>
                        <a:xfrm>
                          <a:off x="0" y="0"/>
                          <a:ext cx="1270" cy="7340600"/>
                        </a:xfrm>
                        <a:custGeom>
                          <a:avLst/>
                          <a:gdLst/>
                          <a:ahLst/>
                          <a:cxnLst/>
                          <a:rect l="l" t="t" r="r" b="b"/>
                          <a:pathLst>
                            <a:path w="0" h="7340600">
                              <a:moveTo>
                                <a:pt x="0" y="73406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02208" from="1013.203125pt,563.643359pt" to="1013.203125pt,-14.356641pt" stroked="true" strokeweight=".3pt" strokecolor="#000000">
                <v:stroke dashstyle="solid"/>
                <w10:wrap type="none"/>
              </v:line>
            </w:pict>
          </mc:Fallback>
        </mc:AlternateContent>
      </w:r>
      <w:r>
        <w:rPr>
          <w:w w:val="125"/>
        </w:rPr>
        <w:t>As</w:t>
      </w:r>
      <w:r>
        <w:rPr>
          <w:spacing w:val="-6"/>
          <w:w w:val="125"/>
        </w:rPr>
        <w:t> </w:t>
      </w:r>
      <w:r>
        <w:rPr>
          <w:w w:val="125"/>
        </w:rPr>
        <w:t>a</w:t>
      </w:r>
      <w:r>
        <w:rPr>
          <w:spacing w:val="-6"/>
          <w:w w:val="125"/>
        </w:rPr>
        <w:t> </w:t>
      </w:r>
      <w:r>
        <w:rPr>
          <w:w w:val="125"/>
        </w:rPr>
        <w:t>part</w:t>
      </w:r>
      <w:r>
        <w:rPr>
          <w:spacing w:val="-6"/>
          <w:w w:val="125"/>
        </w:rPr>
        <w:t> </w:t>
      </w:r>
      <w:r>
        <w:rPr>
          <w:w w:val="125"/>
        </w:rPr>
        <w:t>of</w:t>
      </w:r>
      <w:r>
        <w:rPr>
          <w:spacing w:val="-14"/>
          <w:w w:val="125"/>
        </w:rPr>
        <w:t> </w:t>
      </w:r>
      <w:r>
        <w:rPr>
          <w:w w:val="125"/>
        </w:rPr>
        <w:t>our</w:t>
      </w:r>
      <w:r>
        <w:rPr>
          <w:spacing w:val="-11"/>
          <w:w w:val="125"/>
        </w:rPr>
        <w:t> </w:t>
      </w:r>
      <w:r>
        <w:rPr>
          <w:w w:val="125"/>
        </w:rPr>
        <w:t>Real</w:t>
      </w:r>
      <w:r>
        <w:rPr>
          <w:spacing w:val="-6"/>
          <w:w w:val="125"/>
        </w:rPr>
        <w:t> </w:t>
      </w:r>
      <w:r>
        <w:rPr>
          <w:w w:val="125"/>
        </w:rPr>
        <w:t>Impact</w:t>
      </w:r>
      <w:r>
        <w:rPr>
          <w:spacing w:val="-6"/>
          <w:w w:val="125"/>
        </w:rPr>
        <w:t> </w:t>
      </w:r>
      <w:r>
        <w:rPr>
          <w:w w:val="125"/>
        </w:rPr>
        <w:t>framework,</w:t>
      </w:r>
      <w:r>
        <w:rPr>
          <w:spacing w:val="-11"/>
          <w:w w:val="125"/>
        </w:rPr>
        <w:t> </w:t>
      </w:r>
      <w:r>
        <w:rPr>
          <w:w w:val="125"/>
        </w:rPr>
        <w:t>we</w:t>
      </w:r>
      <w:r>
        <w:rPr>
          <w:spacing w:val="-6"/>
          <w:w w:val="125"/>
        </w:rPr>
        <w:t> </w:t>
      </w:r>
      <w:r>
        <w:rPr>
          <w:w w:val="125"/>
        </w:rPr>
        <w:t>are renewing</w:t>
      </w:r>
      <w:r>
        <w:rPr>
          <w:spacing w:val="-8"/>
          <w:w w:val="125"/>
        </w:rPr>
        <w:t> </w:t>
      </w:r>
      <w:r>
        <w:rPr>
          <w:w w:val="125"/>
        </w:rPr>
        <w:t>and</w:t>
      </w:r>
      <w:r>
        <w:rPr>
          <w:spacing w:val="-8"/>
          <w:w w:val="125"/>
        </w:rPr>
        <w:t> </w:t>
      </w:r>
      <w:r>
        <w:rPr>
          <w:w w:val="125"/>
        </w:rPr>
        <w:t>refining</w:t>
      </w:r>
      <w:r>
        <w:rPr>
          <w:spacing w:val="-8"/>
          <w:w w:val="125"/>
        </w:rPr>
        <w:t> </w:t>
      </w:r>
      <w:r>
        <w:rPr>
          <w:w w:val="125"/>
        </w:rPr>
        <w:t>our</w:t>
      </w:r>
      <w:r>
        <w:rPr>
          <w:spacing w:val="-12"/>
          <w:w w:val="125"/>
        </w:rPr>
        <w:t> </w:t>
      </w:r>
      <w:r>
        <w:rPr>
          <w:w w:val="125"/>
        </w:rPr>
        <w:t>Human</w:t>
      </w:r>
      <w:r>
        <w:rPr>
          <w:spacing w:val="-8"/>
          <w:w w:val="125"/>
        </w:rPr>
        <w:t> </w:t>
      </w:r>
      <w:r>
        <w:rPr>
          <w:w w:val="125"/>
        </w:rPr>
        <w:t>Rights</w:t>
      </w:r>
      <w:r>
        <w:rPr>
          <w:spacing w:val="-8"/>
          <w:w w:val="125"/>
        </w:rPr>
        <w:t> </w:t>
      </w:r>
      <w:r>
        <w:rPr>
          <w:w w:val="125"/>
        </w:rPr>
        <w:t>Policy. The new Policy will draw on our stakeholder engagement and risk assessment to better align</w:t>
      </w:r>
      <w:r>
        <w:rPr>
          <w:spacing w:val="-13"/>
          <w:w w:val="125"/>
        </w:rPr>
        <w:t> </w:t>
      </w:r>
      <w:r>
        <w:rPr>
          <w:w w:val="125"/>
        </w:rPr>
        <w:t>with</w:t>
      </w:r>
      <w:r>
        <w:rPr>
          <w:spacing w:val="-16"/>
          <w:w w:val="125"/>
        </w:rPr>
        <w:t> </w:t>
      </w:r>
      <w:r>
        <w:rPr>
          <w:w w:val="125"/>
        </w:rPr>
        <w:t>the</w:t>
      </w:r>
      <w:r>
        <w:rPr>
          <w:spacing w:val="-12"/>
          <w:w w:val="125"/>
        </w:rPr>
        <w:t> </w:t>
      </w:r>
      <w:r>
        <w:rPr>
          <w:w w:val="125"/>
        </w:rPr>
        <w:t>UN</w:t>
      </w:r>
      <w:r>
        <w:rPr>
          <w:spacing w:val="-13"/>
          <w:w w:val="125"/>
        </w:rPr>
        <w:t> </w:t>
      </w:r>
      <w:r>
        <w:rPr>
          <w:w w:val="125"/>
        </w:rPr>
        <w:t>Guiding</w:t>
      </w:r>
      <w:r>
        <w:rPr>
          <w:spacing w:val="-13"/>
          <w:w w:val="125"/>
        </w:rPr>
        <w:t> </w:t>
      </w:r>
      <w:r>
        <w:rPr>
          <w:w w:val="125"/>
        </w:rPr>
        <w:t>Principles</w:t>
      </w:r>
      <w:r>
        <w:rPr>
          <w:spacing w:val="-13"/>
          <w:w w:val="125"/>
        </w:rPr>
        <w:t> </w:t>
      </w:r>
      <w:r>
        <w:rPr>
          <w:w w:val="125"/>
        </w:rPr>
        <w:t>on</w:t>
      </w:r>
      <w:r>
        <w:rPr>
          <w:spacing w:val="-13"/>
          <w:w w:val="125"/>
        </w:rPr>
        <w:t> </w:t>
      </w:r>
      <w:r>
        <w:rPr>
          <w:w w:val="125"/>
        </w:rPr>
        <w:t>Business and</w:t>
      </w:r>
      <w:r>
        <w:rPr>
          <w:spacing w:val="-7"/>
          <w:w w:val="125"/>
        </w:rPr>
        <w:t> </w:t>
      </w:r>
      <w:r>
        <w:rPr>
          <w:w w:val="125"/>
        </w:rPr>
        <w:t>Human</w:t>
      </w:r>
      <w:r>
        <w:rPr>
          <w:spacing w:val="-7"/>
          <w:w w:val="125"/>
        </w:rPr>
        <w:t> </w:t>
      </w:r>
      <w:r>
        <w:rPr>
          <w:w w:val="125"/>
        </w:rPr>
        <w:t>Rights</w:t>
      </w:r>
      <w:r>
        <w:rPr>
          <w:spacing w:val="-7"/>
          <w:w w:val="125"/>
        </w:rPr>
        <w:t> </w:t>
      </w:r>
      <w:r>
        <w:rPr>
          <w:w w:val="125"/>
        </w:rPr>
        <w:t>and</w:t>
      </w:r>
      <w:r>
        <w:rPr>
          <w:spacing w:val="-9"/>
          <w:w w:val="125"/>
        </w:rPr>
        <w:t> </w:t>
      </w:r>
      <w:r>
        <w:rPr>
          <w:w w:val="125"/>
        </w:rPr>
        <w:t>the</w:t>
      </w:r>
      <w:r>
        <w:rPr>
          <w:spacing w:val="-7"/>
          <w:w w:val="125"/>
        </w:rPr>
        <w:t> </w:t>
      </w:r>
      <w:r>
        <w:rPr>
          <w:w w:val="125"/>
        </w:rPr>
        <w:t>OECD</w:t>
      </w:r>
      <w:r>
        <w:rPr>
          <w:spacing w:val="-7"/>
          <w:w w:val="125"/>
        </w:rPr>
        <w:t> </w:t>
      </w:r>
      <w:r>
        <w:rPr>
          <w:w w:val="125"/>
        </w:rPr>
        <w:t>Guidelines</w:t>
      </w:r>
      <w:r>
        <w:rPr>
          <w:spacing w:val="-7"/>
          <w:w w:val="125"/>
        </w:rPr>
        <w:t> </w:t>
      </w:r>
      <w:r>
        <w:rPr>
          <w:w w:val="125"/>
        </w:rPr>
        <w:t>for Multinational</w:t>
      </w:r>
      <w:r>
        <w:rPr>
          <w:spacing w:val="-1"/>
          <w:w w:val="125"/>
        </w:rPr>
        <w:t> </w:t>
      </w:r>
      <w:r>
        <w:rPr>
          <w:w w:val="125"/>
        </w:rPr>
        <w:t>Enterprises.</w:t>
      </w:r>
    </w:p>
    <w:p>
      <w:pPr>
        <w:pStyle w:val="BodyText"/>
        <w:spacing w:before="124"/>
        <w:ind w:left="1508"/>
      </w:pPr>
      <w:r>
        <w:rPr>
          <w:w w:val="120"/>
        </w:rPr>
        <w:t>The</w:t>
      </w:r>
      <w:r>
        <w:rPr>
          <w:spacing w:val="5"/>
          <w:w w:val="120"/>
        </w:rPr>
        <w:t> </w:t>
      </w:r>
      <w:r>
        <w:rPr>
          <w:w w:val="120"/>
        </w:rPr>
        <w:t>rights</w:t>
      </w:r>
      <w:r>
        <w:rPr>
          <w:spacing w:val="6"/>
          <w:w w:val="120"/>
        </w:rPr>
        <w:t> </w:t>
      </w:r>
      <w:r>
        <w:rPr>
          <w:w w:val="120"/>
        </w:rPr>
        <w:t>underpinning</w:t>
      </w:r>
      <w:r>
        <w:rPr>
          <w:spacing w:val="6"/>
          <w:w w:val="120"/>
        </w:rPr>
        <w:t> </w:t>
      </w:r>
      <w:r>
        <w:rPr>
          <w:w w:val="120"/>
        </w:rPr>
        <w:t>our</w:t>
      </w:r>
      <w:r>
        <w:rPr>
          <w:spacing w:val="8"/>
          <w:w w:val="120"/>
        </w:rPr>
        <w:t> </w:t>
      </w:r>
      <w:r>
        <w:rPr>
          <w:spacing w:val="-2"/>
          <w:w w:val="120"/>
        </w:rPr>
        <w:t>commitment</w:t>
      </w:r>
    </w:p>
    <w:p>
      <w:pPr>
        <w:pStyle w:val="BodyText"/>
        <w:spacing w:line="297" w:lineRule="auto" w:before="47"/>
        <w:ind w:left="1508" w:right="308"/>
      </w:pPr>
      <w:r>
        <w:rPr>
          <w:w w:val="125"/>
        </w:rPr>
        <w:t>are drawn from the International Bill of</w:t>
      </w:r>
      <w:r>
        <w:rPr>
          <w:spacing w:val="-4"/>
          <w:w w:val="125"/>
        </w:rPr>
        <w:t> </w:t>
      </w:r>
      <w:r>
        <w:rPr>
          <w:w w:val="125"/>
        </w:rPr>
        <w:t>Human Rights, the ILO Core Conventions, and other instruments foundational to the dignity of vulnerable</w:t>
      </w:r>
      <w:r>
        <w:rPr>
          <w:spacing w:val="-16"/>
          <w:w w:val="125"/>
        </w:rPr>
        <w:t> </w:t>
      </w:r>
      <w:r>
        <w:rPr>
          <w:w w:val="125"/>
        </w:rPr>
        <w:t>stakeholders.</w:t>
      </w:r>
      <w:r>
        <w:rPr>
          <w:spacing w:val="-16"/>
          <w:w w:val="125"/>
        </w:rPr>
        <w:t> </w:t>
      </w:r>
      <w:r>
        <w:rPr>
          <w:w w:val="125"/>
        </w:rPr>
        <w:t>While</w:t>
      </w:r>
      <w:r>
        <w:rPr>
          <w:spacing w:val="-15"/>
          <w:w w:val="125"/>
        </w:rPr>
        <w:t> </w:t>
      </w:r>
      <w:r>
        <w:rPr>
          <w:w w:val="125"/>
        </w:rPr>
        <w:t>we</w:t>
      </w:r>
      <w:r>
        <w:rPr>
          <w:spacing w:val="-16"/>
          <w:w w:val="125"/>
        </w:rPr>
        <w:t> </w:t>
      </w:r>
      <w:r>
        <w:rPr>
          <w:w w:val="125"/>
        </w:rPr>
        <w:t>are</w:t>
      </w:r>
      <w:r>
        <w:rPr>
          <w:spacing w:val="-16"/>
          <w:w w:val="125"/>
        </w:rPr>
        <w:t> </w:t>
      </w:r>
      <w:r>
        <w:rPr>
          <w:w w:val="125"/>
        </w:rPr>
        <w:t>committed to</w:t>
      </w:r>
      <w:r>
        <w:rPr>
          <w:spacing w:val="-16"/>
          <w:w w:val="125"/>
        </w:rPr>
        <w:t> </w:t>
      </w:r>
      <w:r>
        <w:rPr>
          <w:w w:val="125"/>
        </w:rPr>
        <w:t>respecting</w:t>
      </w:r>
      <w:r>
        <w:rPr>
          <w:spacing w:val="-16"/>
          <w:w w:val="125"/>
        </w:rPr>
        <w:t> </w:t>
      </w:r>
      <w:r>
        <w:rPr>
          <w:w w:val="125"/>
        </w:rPr>
        <w:t>all</w:t>
      </w:r>
      <w:r>
        <w:rPr>
          <w:spacing w:val="-15"/>
          <w:w w:val="125"/>
        </w:rPr>
        <w:t> </w:t>
      </w:r>
      <w:r>
        <w:rPr>
          <w:w w:val="125"/>
        </w:rPr>
        <w:t>human</w:t>
      </w:r>
      <w:r>
        <w:rPr>
          <w:spacing w:val="-16"/>
          <w:w w:val="125"/>
        </w:rPr>
        <w:t> </w:t>
      </w:r>
      <w:r>
        <w:rPr>
          <w:w w:val="125"/>
        </w:rPr>
        <w:t>rights,</w:t>
      </w:r>
      <w:r>
        <w:rPr>
          <w:spacing w:val="-15"/>
          <w:w w:val="125"/>
        </w:rPr>
        <w:t> </w:t>
      </w:r>
      <w:r>
        <w:rPr>
          <w:w w:val="125"/>
        </w:rPr>
        <w:t>we</w:t>
      </w:r>
      <w:r>
        <w:rPr>
          <w:spacing w:val="-15"/>
          <w:w w:val="125"/>
        </w:rPr>
        <w:t> </w:t>
      </w:r>
      <w:r>
        <w:rPr>
          <w:w w:val="125"/>
        </w:rPr>
        <w:t>have</w:t>
      </w:r>
      <w:r>
        <w:rPr>
          <w:spacing w:val="-16"/>
          <w:w w:val="125"/>
        </w:rPr>
        <w:t> </w:t>
      </w:r>
      <w:r>
        <w:rPr>
          <w:w w:val="125"/>
        </w:rPr>
        <w:t>identified 10 of our most salient issues:</w:t>
      </w:r>
    </w:p>
    <w:p>
      <w:pPr>
        <w:spacing w:after="0" w:line="297" w:lineRule="auto"/>
        <w:sectPr>
          <w:type w:val="continuous"/>
          <w:pgSz w:w="25600" w:h="14400" w:orient="landscape"/>
          <w:pgMar w:header="0" w:footer="566" w:top="0" w:bottom="280" w:left="260" w:right="360"/>
          <w:cols w:num="3" w:equalWidth="0">
            <w:col w:w="6888" w:space="40"/>
            <w:col w:w="11769" w:space="39"/>
            <w:col w:w="6244"/>
          </w:cols>
        </w:sectPr>
      </w:pPr>
    </w:p>
    <w:p>
      <w:pPr>
        <w:pStyle w:val="BodyText"/>
        <w:spacing w:line="297" w:lineRule="auto" w:before="66"/>
        <w:ind w:left="2620" w:right="402"/>
      </w:pPr>
      <w:r>
        <w:rPr>
          <w:w w:val="125"/>
        </w:rPr>
        <w:t>rights</w:t>
      </w:r>
      <w:r>
        <w:rPr>
          <w:spacing w:val="-8"/>
          <w:w w:val="125"/>
        </w:rPr>
        <w:t> </w:t>
      </w:r>
      <w:r>
        <w:rPr>
          <w:w w:val="125"/>
        </w:rPr>
        <w:t>advisory</w:t>
      </w:r>
      <w:r>
        <w:rPr>
          <w:spacing w:val="-11"/>
          <w:w w:val="125"/>
        </w:rPr>
        <w:t> </w:t>
      </w:r>
      <w:r>
        <w:rPr>
          <w:w w:val="125"/>
        </w:rPr>
        <w:t>firm</w:t>
      </w:r>
      <w:r>
        <w:rPr>
          <w:spacing w:val="-15"/>
          <w:w w:val="125"/>
        </w:rPr>
        <w:t> </w:t>
      </w:r>
      <w:r>
        <w:rPr>
          <w:w w:val="125"/>
        </w:rPr>
        <w:t>to</w:t>
      </w:r>
      <w:r>
        <w:rPr>
          <w:spacing w:val="-8"/>
          <w:w w:val="125"/>
        </w:rPr>
        <w:t> </w:t>
      </w:r>
      <w:r>
        <w:rPr>
          <w:w w:val="125"/>
        </w:rPr>
        <w:t>conduct</w:t>
      </w:r>
      <w:r>
        <w:rPr>
          <w:spacing w:val="-8"/>
          <w:w w:val="125"/>
        </w:rPr>
        <w:t> </w:t>
      </w:r>
      <w:r>
        <w:rPr>
          <w:w w:val="125"/>
        </w:rPr>
        <w:t>a</w:t>
      </w:r>
      <w:r>
        <w:rPr>
          <w:spacing w:val="-8"/>
          <w:w w:val="125"/>
        </w:rPr>
        <w:t> </w:t>
      </w:r>
      <w:r>
        <w:rPr>
          <w:w w:val="125"/>
        </w:rPr>
        <w:t>holistic</w:t>
      </w:r>
      <w:r>
        <w:rPr>
          <w:spacing w:val="-8"/>
          <w:w w:val="125"/>
        </w:rPr>
        <w:t> </w:t>
      </w:r>
      <w:r>
        <w:rPr>
          <w:w w:val="125"/>
        </w:rPr>
        <w:t>and rigorous</w:t>
      </w:r>
      <w:r>
        <w:rPr>
          <w:spacing w:val="-16"/>
          <w:w w:val="125"/>
        </w:rPr>
        <w:t> </w:t>
      </w:r>
      <w:r>
        <w:rPr>
          <w:w w:val="125"/>
        </w:rPr>
        <w:t>review</w:t>
      </w:r>
      <w:r>
        <w:rPr>
          <w:spacing w:val="-16"/>
          <w:w w:val="125"/>
        </w:rPr>
        <w:t> </w:t>
      </w:r>
      <w:r>
        <w:rPr>
          <w:w w:val="125"/>
        </w:rPr>
        <w:t>of</w:t>
      </w:r>
      <w:r>
        <w:rPr>
          <w:spacing w:val="-18"/>
          <w:w w:val="125"/>
        </w:rPr>
        <w:t> </w:t>
      </w:r>
      <w:r>
        <w:rPr>
          <w:w w:val="125"/>
        </w:rPr>
        <w:t>our</w:t>
      </w:r>
      <w:r>
        <w:rPr>
          <w:spacing w:val="-17"/>
          <w:w w:val="125"/>
        </w:rPr>
        <w:t> </w:t>
      </w:r>
      <w:r>
        <w:rPr>
          <w:w w:val="125"/>
        </w:rPr>
        <w:t>human</w:t>
      </w:r>
      <w:r>
        <w:rPr>
          <w:spacing w:val="-15"/>
          <w:w w:val="125"/>
        </w:rPr>
        <w:t> </w:t>
      </w:r>
      <w:r>
        <w:rPr>
          <w:w w:val="125"/>
        </w:rPr>
        <w:t>rights</w:t>
      </w:r>
      <w:r>
        <w:rPr>
          <w:spacing w:val="-16"/>
          <w:w w:val="125"/>
        </w:rPr>
        <w:t> </w:t>
      </w:r>
      <w:r>
        <w:rPr>
          <w:w w:val="125"/>
        </w:rPr>
        <w:t>program to</w:t>
      </w:r>
      <w:r>
        <w:rPr>
          <w:spacing w:val="-9"/>
          <w:w w:val="125"/>
        </w:rPr>
        <w:t> </w:t>
      </w:r>
      <w:r>
        <w:rPr>
          <w:w w:val="125"/>
        </w:rPr>
        <w:t>ensure</w:t>
      </w:r>
      <w:r>
        <w:rPr>
          <w:spacing w:val="-11"/>
          <w:w w:val="125"/>
        </w:rPr>
        <w:t> </w:t>
      </w:r>
      <w:r>
        <w:rPr>
          <w:w w:val="125"/>
        </w:rPr>
        <w:t>that</w:t>
      </w:r>
      <w:r>
        <w:rPr>
          <w:spacing w:val="-12"/>
          <w:w w:val="125"/>
        </w:rPr>
        <w:t> </w:t>
      </w:r>
      <w:r>
        <w:rPr>
          <w:w w:val="125"/>
        </w:rPr>
        <w:t>we</w:t>
      </w:r>
      <w:r>
        <w:rPr>
          <w:spacing w:val="-9"/>
          <w:w w:val="125"/>
        </w:rPr>
        <w:t> </w:t>
      </w:r>
      <w:r>
        <w:rPr>
          <w:w w:val="125"/>
        </w:rPr>
        <w:t>remain</w:t>
      </w:r>
      <w:r>
        <w:rPr>
          <w:spacing w:val="-9"/>
          <w:w w:val="125"/>
        </w:rPr>
        <w:t> </w:t>
      </w:r>
      <w:r>
        <w:rPr>
          <w:w w:val="125"/>
        </w:rPr>
        <w:t>at</w:t>
      </w:r>
      <w:r>
        <w:rPr>
          <w:spacing w:val="-12"/>
          <w:w w:val="125"/>
        </w:rPr>
        <w:t> </w:t>
      </w:r>
      <w:r>
        <w:rPr>
          <w:w w:val="125"/>
        </w:rPr>
        <w:t>the</w:t>
      </w:r>
      <w:r>
        <w:rPr>
          <w:spacing w:val="-12"/>
          <w:w w:val="125"/>
        </w:rPr>
        <w:t> </w:t>
      </w:r>
      <w:r>
        <w:rPr>
          <w:w w:val="125"/>
        </w:rPr>
        <w:t>vanguard</w:t>
      </w:r>
      <w:r>
        <w:rPr>
          <w:spacing w:val="-9"/>
          <w:w w:val="125"/>
        </w:rPr>
        <w:t> </w:t>
      </w:r>
      <w:r>
        <w:rPr>
          <w:w w:val="125"/>
        </w:rPr>
        <w:t>of responsible</w:t>
      </w:r>
      <w:r>
        <w:rPr>
          <w:spacing w:val="-1"/>
          <w:w w:val="125"/>
        </w:rPr>
        <w:t> </w:t>
      </w:r>
      <w:r>
        <w:rPr>
          <w:w w:val="125"/>
        </w:rPr>
        <w:t>business.</w:t>
      </w:r>
    </w:p>
    <w:p>
      <w:pPr>
        <w:pStyle w:val="BodyText"/>
        <w:spacing w:line="297" w:lineRule="auto" w:before="122"/>
        <w:ind w:left="2620"/>
      </w:pPr>
      <w:r>
        <w:rPr>
          <w:w w:val="125"/>
        </w:rPr>
        <w:t>The</w:t>
      </w:r>
      <w:r>
        <w:rPr>
          <w:spacing w:val="-16"/>
          <w:w w:val="125"/>
        </w:rPr>
        <w:t> </w:t>
      </w:r>
      <w:r>
        <w:rPr>
          <w:w w:val="125"/>
        </w:rPr>
        <w:t>process</w:t>
      </w:r>
      <w:r>
        <w:rPr>
          <w:spacing w:val="-16"/>
          <w:w w:val="125"/>
        </w:rPr>
        <w:t> </w:t>
      </w:r>
      <w:r>
        <w:rPr>
          <w:w w:val="125"/>
        </w:rPr>
        <w:t>included</w:t>
      </w:r>
      <w:r>
        <w:rPr>
          <w:spacing w:val="-15"/>
          <w:w w:val="125"/>
        </w:rPr>
        <w:t> </w:t>
      </w:r>
      <w:r>
        <w:rPr>
          <w:w w:val="125"/>
        </w:rPr>
        <w:t>extensive</w:t>
      </w:r>
      <w:r>
        <w:rPr>
          <w:spacing w:val="-16"/>
          <w:w w:val="125"/>
        </w:rPr>
        <w:t> </w:t>
      </w:r>
      <w:r>
        <w:rPr>
          <w:w w:val="125"/>
        </w:rPr>
        <w:t>engagement</w:t>
      </w:r>
      <w:r>
        <w:rPr>
          <w:spacing w:val="-15"/>
          <w:w w:val="125"/>
        </w:rPr>
        <w:t> </w:t>
      </w:r>
      <w:r>
        <w:rPr>
          <w:w w:val="125"/>
        </w:rPr>
        <w:t>with internal</w:t>
      </w:r>
      <w:r>
        <w:rPr>
          <w:spacing w:val="-5"/>
          <w:w w:val="125"/>
        </w:rPr>
        <w:t> </w:t>
      </w:r>
      <w:r>
        <w:rPr>
          <w:w w:val="125"/>
        </w:rPr>
        <w:t>and</w:t>
      </w:r>
      <w:r>
        <w:rPr>
          <w:spacing w:val="-5"/>
          <w:w w:val="125"/>
        </w:rPr>
        <w:t> </w:t>
      </w:r>
      <w:r>
        <w:rPr>
          <w:w w:val="125"/>
        </w:rPr>
        <w:t>external</w:t>
      </w:r>
      <w:r>
        <w:rPr>
          <w:spacing w:val="-5"/>
          <w:w w:val="125"/>
        </w:rPr>
        <w:t> </w:t>
      </w:r>
      <w:r>
        <w:rPr>
          <w:w w:val="125"/>
        </w:rPr>
        <w:t>stakeholders</w:t>
      </w:r>
      <w:r>
        <w:rPr>
          <w:spacing w:val="-7"/>
          <w:w w:val="125"/>
        </w:rPr>
        <w:t> </w:t>
      </w:r>
      <w:r>
        <w:rPr>
          <w:w w:val="125"/>
        </w:rPr>
        <w:t>to</w:t>
      </w:r>
      <w:r>
        <w:rPr>
          <w:spacing w:val="-5"/>
          <w:w w:val="125"/>
        </w:rPr>
        <w:t> </w:t>
      </w:r>
      <w:r>
        <w:rPr>
          <w:w w:val="125"/>
        </w:rPr>
        <w:t>understand their primary human rights concerns and their expectations of an industry-leading program.</w:t>
      </w:r>
    </w:p>
    <w:p>
      <w:pPr>
        <w:pStyle w:val="BodyText"/>
        <w:spacing w:line="297" w:lineRule="auto"/>
        <w:ind w:left="2619" w:right="188"/>
      </w:pPr>
      <w:r>
        <w:rPr>
          <w:w w:val="125"/>
        </w:rPr>
        <w:t>We</w:t>
      </w:r>
      <w:r>
        <w:rPr>
          <w:spacing w:val="-8"/>
          <w:w w:val="125"/>
        </w:rPr>
        <w:t> </w:t>
      </w:r>
      <w:r>
        <w:rPr>
          <w:w w:val="125"/>
        </w:rPr>
        <w:t>also</w:t>
      </w:r>
      <w:r>
        <w:rPr>
          <w:spacing w:val="-8"/>
          <w:w w:val="125"/>
        </w:rPr>
        <w:t> </w:t>
      </w:r>
      <w:r>
        <w:rPr>
          <w:w w:val="125"/>
        </w:rPr>
        <w:t>conducted</w:t>
      </w:r>
      <w:r>
        <w:rPr>
          <w:spacing w:val="-8"/>
          <w:w w:val="125"/>
        </w:rPr>
        <w:t> </w:t>
      </w:r>
      <w:r>
        <w:rPr>
          <w:w w:val="125"/>
        </w:rPr>
        <w:t>a</w:t>
      </w:r>
      <w:r>
        <w:rPr>
          <w:spacing w:val="-8"/>
          <w:w w:val="125"/>
        </w:rPr>
        <w:t> </w:t>
      </w:r>
      <w:r>
        <w:rPr>
          <w:w w:val="125"/>
        </w:rPr>
        <w:t>global</w:t>
      </w:r>
      <w:r>
        <w:rPr>
          <w:spacing w:val="-8"/>
          <w:w w:val="125"/>
        </w:rPr>
        <w:t> </w:t>
      </w:r>
      <w:r>
        <w:rPr>
          <w:w w:val="125"/>
        </w:rPr>
        <w:t>risk</w:t>
      </w:r>
      <w:r>
        <w:rPr>
          <w:spacing w:val="-12"/>
          <w:w w:val="125"/>
        </w:rPr>
        <w:t> </w:t>
      </w:r>
      <w:r>
        <w:rPr>
          <w:w w:val="125"/>
        </w:rPr>
        <w:t>assessment</w:t>
      </w:r>
      <w:r>
        <w:rPr>
          <w:spacing w:val="-11"/>
          <w:w w:val="125"/>
        </w:rPr>
        <w:t> </w:t>
      </w:r>
      <w:r>
        <w:rPr>
          <w:w w:val="125"/>
        </w:rPr>
        <w:t>to identify salient human rights risks</w:t>
      </w:r>
      <w:r>
        <w:rPr>
          <w:w w:val="125"/>
          <w:position w:val="5"/>
          <w:sz w:val="9"/>
        </w:rPr>
        <w:t>1</w:t>
      </w:r>
      <w:r>
        <w:rPr>
          <w:spacing w:val="36"/>
          <w:w w:val="125"/>
          <w:position w:val="5"/>
          <w:sz w:val="9"/>
        </w:rPr>
        <w:t> </w:t>
      </w:r>
      <w:r>
        <w:rPr>
          <w:w w:val="125"/>
        </w:rPr>
        <w:t>across our global</w:t>
      </w:r>
      <w:r>
        <w:rPr>
          <w:spacing w:val="-16"/>
          <w:w w:val="125"/>
        </w:rPr>
        <w:t> </w:t>
      </w:r>
      <w:r>
        <w:rPr>
          <w:w w:val="125"/>
        </w:rPr>
        <w:t>value</w:t>
      </w:r>
      <w:r>
        <w:rPr>
          <w:spacing w:val="-16"/>
          <w:w w:val="125"/>
        </w:rPr>
        <w:t> </w:t>
      </w:r>
      <w:r>
        <w:rPr>
          <w:w w:val="125"/>
        </w:rPr>
        <w:t>chain</w:t>
      </w:r>
      <w:r>
        <w:rPr>
          <w:spacing w:val="-15"/>
          <w:w w:val="125"/>
        </w:rPr>
        <w:t> </w:t>
      </w:r>
      <w:r>
        <w:rPr>
          <w:w w:val="125"/>
        </w:rPr>
        <w:t>and</w:t>
      </w:r>
      <w:r>
        <w:rPr>
          <w:spacing w:val="-14"/>
          <w:w w:val="125"/>
        </w:rPr>
        <w:t> </w:t>
      </w:r>
      <w:r>
        <w:rPr>
          <w:w w:val="125"/>
        </w:rPr>
        <w:t>evaluate</w:t>
      </w:r>
      <w:r>
        <w:rPr>
          <w:spacing w:val="-16"/>
          <w:w w:val="125"/>
        </w:rPr>
        <w:t> </w:t>
      </w:r>
      <w:r>
        <w:rPr>
          <w:w w:val="125"/>
        </w:rPr>
        <w:t>the</w:t>
      </w:r>
      <w:r>
        <w:rPr>
          <w:spacing w:val="-14"/>
          <w:w w:val="125"/>
        </w:rPr>
        <w:t> </w:t>
      </w:r>
      <w:r>
        <w:rPr>
          <w:w w:val="125"/>
        </w:rPr>
        <w:t>strength</w:t>
      </w:r>
      <w:r>
        <w:rPr>
          <w:spacing w:val="-15"/>
          <w:w w:val="125"/>
        </w:rPr>
        <w:t> </w:t>
      </w:r>
      <w:r>
        <w:rPr>
          <w:w w:val="125"/>
        </w:rPr>
        <w:t>of our</w:t>
      </w:r>
      <w:r>
        <w:rPr>
          <w:spacing w:val="-17"/>
          <w:w w:val="125"/>
        </w:rPr>
        <w:t> </w:t>
      </w:r>
      <w:r>
        <w:rPr>
          <w:w w:val="125"/>
        </w:rPr>
        <w:t>governance</w:t>
      </w:r>
      <w:r>
        <w:rPr>
          <w:spacing w:val="-16"/>
          <w:w w:val="125"/>
        </w:rPr>
        <w:t> </w:t>
      </w:r>
      <w:r>
        <w:rPr>
          <w:w w:val="125"/>
        </w:rPr>
        <w:t>to</w:t>
      </w:r>
      <w:r>
        <w:rPr>
          <w:spacing w:val="-15"/>
          <w:w w:val="125"/>
        </w:rPr>
        <w:t> </w:t>
      </w:r>
      <w:r>
        <w:rPr>
          <w:w w:val="125"/>
        </w:rPr>
        <w:t>meet</w:t>
      </w:r>
      <w:r>
        <w:rPr>
          <w:spacing w:val="-16"/>
          <w:w w:val="125"/>
        </w:rPr>
        <w:t> </w:t>
      </w:r>
      <w:r>
        <w:rPr>
          <w:w w:val="125"/>
        </w:rPr>
        <w:t>future</w:t>
      </w:r>
      <w:r>
        <w:rPr>
          <w:spacing w:val="-15"/>
          <w:w w:val="125"/>
        </w:rPr>
        <w:t> </w:t>
      </w:r>
      <w:r>
        <w:rPr>
          <w:w w:val="125"/>
        </w:rPr>
        <w:t>challenges.</w:t>
      </w:r>
      <w:r>
        <w:rPr>
          <w:spacing w:val="-16"/>
          <w:w w:val="125"/>
        </w:rPr>
        <w:t> </w:t>
      </w:r>
      <w:r>
        <w:rPr>
          <w:w w:val="125"/>
        </w:rPr>
        <w:t>The aim of</w:t>
      </w:r>
      <w:r>
        <w:rPr>
          <w:spacing w:val="-10"/>
          <w:w w:val="125"/>
        </w:rPr>
        <w:t> </w:t>
      </w:r>
      <w:r>
        <w:rPr>
          <w:w w:val="125"/>
        </w:rPr>
        <w:t>this extensive analysis was</w:t>
      </w:r>
      <w:r>
        <w:rPr>
          <w:spacing w:val="-1"/>
          <w:w w:val="125"/>
        </w:rPr>
        <w:t> </w:t>
      </w:r>
      <w:r>
        <w:rPr>
          <w:w w:val="125"/>
        </w:rPr>
        <w:t>to establish a</w:t>
      </w:r>
      <w:r>
        <w:rPr>
          <w:spacing w:val="-9"/>
          <w:w w:val="125"/>
        </w:rPr>
        <w:t> </w:t>
      </w:r>
      <w:r>
        <w:rPr>
          <w:w w:val="125"/>
        </w:rPr>
        <w:t>framework</w:t>
      </w:r>
      <w:r>
        <w:rPr>
          <w:spacing w:val="-17"/>
          <w:w w:val="125"/>
        </w:rPr>
        <w:t> </w:t>
      </w:r>
      <w:r>
        <w:rPr>
          <w:w w:val="125"/>
        </w:rPr>
        <w:t>to</w:t>
      </w:r>
      <w:r>
        <w:rPr>
          <w:spacing w:val="-9"/>
          <w:w w:val="125"/>
        </w:rPr>
        <w:t> </w:t>
      </w:r>
      <w:r>
        <w:rPr>
          <w:w w:val="125"/>
        </w:rPr>
        <w:t>drive</w:t>
      </w:r>
      <w:r>
        <w:rPr>
          <w:spacing w:val="-9"/>
          <w:w w:val="125"/>
        </w:rPr>
        <w:t> </w:t>
      </w:r>
      <w:r>
        <w:rPr>
          <w:w w:val="125"/>
        </w:rPr>
        <w:t>meaningful</w:t>
      </w:r>
      <w:r>
        <w:rPr>
          <w:spacing w:val="-9"/>
          <w:w w:val="125"/>
        </w:rPr>
        <w:t> </w:t>
      </w:r>
      <w:r>
        <w:rPr>
          <w:w w:val="125"/>
        </w:rPr>
        <w:t>human</w:t>
      </w:r>
      <w:r>
        <w:rPr>
          <w:spacing w:val="-9"/>
          <w:w w:val="125"/>
        </w:rPr>
        <w:t> </w:t>
      </w:r>
      <w:r>
        <w:rPr>
          <w:w w:val="125"/>
        </w:rPr>
        <w:t>rights</w:t>
      </w:r>
    </w:p>
    <w:p>
      <w:pPr>
        <w:spacing w:line="262" w:lineRule="exact" w:before="245"/>
        <w:ind w:left="2258" w:right="0" w:firstLine="0"/>
        <w:jc w:val="left"/>
        <w:rPr>
          <w:sz w:val="22"/>
        </w:rPr>
      </w:pPr>
      <w:r>
        <w:rPr/>
        <w:br w:type="column"/>
      </w:r>
      <w:r>
        <w:rPr>
          <w:color w:val="FF560E"/>
          <w:spacing w:val="-2"/>
          <w:w w:val="125"/>
          <w:sz w:val="22"/>
        </w:rPr>
        <w:t>IMPACT</w:t>
      </w:r>
    </w:p>
    <w:p>
      <w:pPr>
        <w:pStyle w:val="Heading9"/>
        <w:ind w:left="2258"/>
      </w:pPr>
      <w:r>
        <w:rPr>
          <w:color w:val="FF560E"/>
          <w:spacing w:val="-4"/>
          <w:w w:val="110"/>
        </w:rPr>
        <w:t>Work</w:t>
      </w:r>
    </w:p>
    <w:p>
      <w:pPr>
        <w:spacing w:line="268" w:lineRule="auto" w:before="131"/>
        <w:ind w:left="2258" w:right="0" w:firstLine="0"/>
        <w:jc w:val="left"/>
        <w:rPr>
          <w:sz w:val="14"/>
        </w:rPr>
      </w:pPr>
      <w:r>
        <w:rPr>
          <w:w w:val="125"/>
          <w:sz w:val="14"/>
        </w:rPr>
        <w:t>Empowering</w:t>
      </w:r>
      <w:r>
        <w:rPr>
          <w:spacing w:val="-17"/>
          <w:w w:val="125"/>
          <w:sz w:val="14"/>
        </w:rPr>
        <w:t> </w:t>
      </w:r>
      <w:r>
        <w:rPr>
          <w:w w:val="125"/>
          <w:sz w:val="14"/>
        </w:rPr>
        <w:t>workers </w:t>
      </w:r>
      <w:r>
        <w:rPr>
          <w:spacing w:val="-2"/>
          <w:w w:val="120"/>
          <w:sz w:val="14"/>
        </w:rPr>
        <w:t>across</w:t>
      </w:r>
      <w:r>
        <w:rPr>
          <w:spacing w:val="-13"/>
          <w:w w:val="120"/>
          <w:sz w:val="14"/>
        </w:rPr>
        <w:t> </w:t>
      </w:r>
      <w:r>
        <w:rPr>
          <w:spacing w:val="-2"/>
          <w:w w:val="120"/>
          <w:sz w:val="14"/>
        </w:rPr>
        <w:t>our</w:t>
      </w:r>
      <w:r>
        <w:rPr>
          <w:spacing w:val="-20"/>
          <w:w w:val="120"/>
          <w:sz w:val="14"/>
        </w:rPr>
        <w:t> </w:t>
      </w:r>
      <w:r>
        <w:rPr>
          <w:spacing w:val="-2"/>
          <w:w w:val="120"/>
          <w:sz w:val="14"/>
        </w:rPr>
        <w:t>value</w:t>
      </w:r>
      <w:r>
        <w:rPr>
          <w:spacing w:val="-13"/>
          <w:w w:val="120"/>
          <w:sz w:val="14"/>
        </w:rPr>
        <w:t> </w:t>
      </w:r>
      <w:r>
        <w:rPr>
          <w:spacing w:val="-2"/>
          <w:w w:val="120"/>
          <w:sz w:val="14"/>
        </w:rPr>
        <w:t>chain</w:t>
      </w:r>
      <w:r>
        <w:rPr>
          <w:spacing w:val="-39"/>
          <w:w w:val="120"/>
          <w:sz w:val="14"/>
        </w:rPr>
        <w:t> </w:t>
      </w:r>
      <w:r>
        <w:rPr>
          <w:spacing w:val="-2"/>
          <w:w w:val="120"/>
          <w:sz w:val="14"/>
        </w:rPr>
        <w:t>— </w:t>
      </w:r>
      <w:r>
        <w:rPr>
          <w:w w:val="125"/>
          <w:sz w:val="14"/>
        </w:rPr>
        <w:t>from upstream supply chain workers and</w:t>
      </w:r>
    </w:p>
    <w:p>
      <w:pPr>
        <w:spacing w:line="268" w:lineRule="auto" w:before="4"/>
        <w:ind w:left="2258" w:right="0" w:firstLine="0"/>
        <w:jc w:val="left"/>
        <w:rPr>
          <w:sz w:val="14"/>
        </w:rPr>
      </w:pPr>
      <w:r>
        <w:rPr>
          <w:w w:val="125"/>
          <w:sz w:val="14"/>
        </w:rPr>
        <w:t>our 700,000+ system employees to down- stream</w:t>
      </w:r>
      <w:r>
        <w:rPr>
          <w:spacing w:val="-14"/>
          <w:w w:val="125"/>
          <w:sz w:val="14"/>
        </w:rPr>
        <w:t> </w:t>
      </w:r>
      <w:r>
        <w:rPr>
          <w:w w:val="125"/>
          <w:sz w:val="14"/>
        </w:rPr>
        <w:t>informal</w:t>
      </w:r>
      <w:r>
        <w:rPr>
          <w:spacing w:val="-14"/>
          <w:w w:val="125"/>
          <w:sz w:val="14"/>
        </w:rPr>
        <w:t> </w:t>
      </w:r>
      <w:r>
        <w:rPr>
          <w:w w:val="125"/>
          <w:sz w:val="14"/>
        </w:rPr>
        <w:t>waste collection</w:t>
      </w:r>
      <w:r>
        <w:rPr>
          <w:spacing w:val="-6"/>
          <w:w w:val="125"/>
          <w:sz w:val="14"/>
        </w:rPr>
        <w:t> </w:t>
      </w:r>
      <w:r>
        <w:rPr>
          <w:w w:val="125"/>
          <w:sz w:val="14"/>
        </w:rPr>
        <w:t>workers supporting</w:t>
      </w:r>
      <w:r>
        <w:rPr>
          <w:spacing w:val="-2"/>
          <w:w w:val="125"/>
          <w:sz w:val="14"/>
        </w:rPr>
        <w:t> </w:t>
      </w:r>
      <w:r>
        <w:rPr>
          <w:w w:val="125"/>
          <w:sz w:val="14"/>
        </w:rPr>
        <w:t>recycling around the world.</w:t>
      </w:r>
    </w:p>
    <w:p>
      <w:pPr>
        <w:spacing w:line="685" w:lineRule="exact" w:before="19"/>
        <w:ind w:left="1246" w:right="0" w:firstLine="0"/>
        <w:jc w:val="left"/>
        <w:rPr>
          <w:b/>
          <w:sz w:val="62"/>
        </w:rPr>
      </w:pPr>
      <w:r>
        <w:rPr/>
        <w:br w:type="column"/>
      </w:r>
      <w:r>
        <w:rPr>
          <w:b/>
          <w:spacing w:val="23"/>
          <w:w w:val="115"/>
          <w:sz w:val="62"/>
        </w:rPr>
        <w:t>Real</w:t>
      </w:r>
    </w:p>
    <w:p>
      <w:pPr>
        <w:spacing w:line="818" w:lineRule="exact" w:before="0"/>
        <w:ind w:left="514" w:right="0" w:firstLine="0"/>
        <w:jc w:val="left"/>
        <w:rPr>
          <w:b/>
          <w:sz w:val="73"/>
        </w:rPr>
      </w:pPr>
      <w:r>
        <w:rPr>
          <w:b/>
          <w:spacing w:val="23"/>
          <w:w w:val="110"/>
          <w:sz w:val="73"/>
        </w:rPr>
        <w:t>IMPACT</w:t>
      </w:r>
    </w:p>
    <w:p>
      <w:pPr>
        <w:spacing w:line="237" w:lineRule="auto" w:before="161"/>
        <w:ind w:left="1212" w:right="996" w:firstLine="454"/>
        <w:jc w:val="left"/>
        <w:rPr>
          <w:b/>
          <w:sz w:val="21"/>
        </w:rPr>
      </w:pPr>
      <w:r>
        <w:rPr>
          <w:b/>
          <w:color w:val="6D6E71"/>
          <w:w w:val="110"/>
          <w:sz w:val="21"/>
        </w:rPr>
        <w:t>Toward a Better</w:t>
      </w:r>
      <w:r>
        <w:rPr>
          <w:b/>
          <w:color w:val="6D6E71"/>
          <w:spacing w:val="-17"/>
          <w:w w:val="110"/>
          <w:sz w:val="21"/>
        </w:rPr>
        <w:t> </w:t>
      </w:r>
      <w:r>
        <w:rPr>
          <w:b/>
          <w:color w:val="6D6E71"/>
          <w:w w:val="110"/>
          <w:sz w:val="21"/>
        </w:rPr>
        <w:t>Tomorrow</w:t>
      </w:r>
    </w:p>
    <w:p>
      <w:pPr>
        <w:pStyle w:val="BodyText"/>
        <w:rPr>
          <w:b/>
          <w:sz w:val="21"/>
        </w:rPr>
      </w:pPr>
    </w:p>
    <w:p>
      <w:pPr>
        <w:pStyle w:val="BodyText"/>
        <w:rPr>
          <w:b/>
          <w:sz w:val="21"/>
        </w:rPr>
      </w:pPr>
    </w:p>
    <w:p>
      <w:pPr>
        <w:pStyle w:val="BodyText"/>
        <w:rPr>
          <w:b/>
          <w:sz w:val="21"/>
        </w:rPr>
      </w:pPr>
    </w:p>
    <w:p>
      <w:pPr>
        <w:pStyle w:val="BodyText"/>
        <w:spacing w:before="80"/>
        <w:rPr>
          <w:b/>
          <w:sz w:val="21"/>
        </w:rPr>
      </w:pPr>
    </w:p>
    <w:p>
      <w:pPr>
        <w:spacing w:line="251" w:lineRule="exact" w:before="0"/>
        <w:ind w:left="0" w:right="0" w:firstLine="0"/>
        <w:jc w:val="right"/>
        <w:rPr>
          <w:sz w:val="24"/>
        </w:rPr>
      </w:pPr>
      <w:r>
        <w:rPr>
          <w:color w:val="F79900"/>
          <w:spacing w:val="-2"/>
          <w:w w:val="120"/>
          <w:sz w:val="24"/>
        </w:rPr>
        <w:t>IMPACT</w:t>
      </w:r>
    </w:p>
    <w:p>
      <w:pPr>
        <w:spacing w:line="262" w:lineRule="exact" w:before="78"/>
        <w:ind w:left="1355" w:right="0" w:firstLine="0"/>
        <w:jc w:val="left"/>
        <w:rPr>
          <w:sz w:val="22"/>
        </w:rPr>
      </w:pPr>
      <w:r>
        <w:rPr/>
        <w:br w:type="column"/>
      </w:r>
      <w:r>
        <w:rPr>
          <w:color w:val="6AC9CE"/>
          <w:spacing w:val="-2"/>
          <w:w w:val="125"/>
          <w:sz w:val="22"/>
        </w:rPr>
        <w:t>IMPACT</w:t>
      </w:r>
    </w:p>
    <w:p>
      <w:pPr>
        <w:pStyle w:val="Heading9"/>
      </w:pPr>
      <w:r>
        <w:rPr>
          <w:color w:val="6AC9CE"/>
          <w:spacing w:val="-2"/>
          <w:w w:val="110"/>
        </w:rPr>
        <w:t>Agriculture</w:t>
      </w:r>
    </w:p>
    <w:p>
      <w:pPr>
        <w:spacing w:line="268" w:lineRule="auto" w:before="118"/>
        <w:ind w:left="566" w:right="172" w:firstLine="0"/>
        <w:jc w:val="both"/>
        <w:rPr>
          <w:sz w:val="14"/>
        </w:rPr>
      </w:pPr>
      <w:r>
        <w:rPr>
          <w:spacing w:val="-2"/>
          <w:w w:val="120"/>
          <w:sz w:val="14"/>
        </w:rPr>
        <w:t>Driving</w:t>
      </w:r>
      <w:r>
        <w:rPr>
          <w:spacing w:val="-6"/>
          <w:w w:val="120"/>
          <w:sz w:val="14"/>
        </w:rPr>
        <w:t> </w:t>
      </w:r>
      <w:r>
        <w:rPr>
          <w:spacing w:val="-2"/>
          <w:w w:val="120"/>
          <w:sz w:val="14"/>
        </w:rPr>
        <w:t>meaningful</w:t>
      </w:r>
      <w:r>
        <w:rPr>
          <w:spacing w:val="-6"/>
          <w:w w:val="120"/>
          <w:sz w:val="14"/>
        </w:rPr>
        <w:t> </w:t>
      </w:r>
      <w:r>
        <w:rPr>
          <w:spacing w:val="-2"/>
          <w:w w:val="120"/>
          <w:sz w:val="14"/>
        </w:rPr>
        <w:t>and</w:t>
      </w:r>
      <w:r>
        <w:rPr>
          <w:spacing w:val="-6"/>
          <w:w w:val="120"/>
          <w:sz w:val="14"/>
        </w:rPr>
        <w:t> </w:t>
      </w:r>
      <w:r>
        <w:rPr>
          <w:spacing w:val="-2"/>
          <w:w w:val="120"/>
          <w:sz w:val="14"/>
        </w:rPr>
        <w:t>enduring </w:t>
      </w:r>
      <w:r>
        <w:rPr>
          <w:w w:val="125"/>
          <w:sz w:val="14"/>
        </w:rPr>
        <w:t>change</w:t>
      </w:r>
      <w:r>
        <w:rPr>
          <w:spacing w:val="-10"/>
          <w:w w:val="125"/>
          <w:sz w:val="14"/>
        </w:rPr>
        <w:t> </w:t>
      </w:r>
      <w:r>
        <w:rPr>
          <w:w w:val="125"/>
          <w:sz w:val="14"/>
        </w:rPr>
        <w:t>in</w:t>
      </w:r>
      <w:r>
        <w:rPr>
          <w:spacing w:val="-12"/>
          <w:w w:val="125"/>
          <w:sz w:val="14"/>
        </w:rPr>
        <w:t> </w:t>
      </w:r>
      <w:r>
        <w:rPr>
          <w:w w:val="125"/>
          <w:sz w:val="14"/>
        </w:rPr>
        <w:t>the</w:t>
      </w:r>
      <w:r>
        <w:rPr>
          <w:spacing w:val="-10"/>
          <w:w w:val="125"/>
          <w:sz w:val="14"/>
        </w:rPr>
        <w:t> </w:t>
      </w:r>
      <w:r>
        <w:rPr>
          <w:w w:val="125"/>
          <w:sz w:val="14"/>
        </w:rPr>
        <w:t>lives</w:t>
      </w:r>
      <w:r>
        <w:rPr>
          <w:spacing w:val="-10"/>
          <w:w w:val="125"/>
          <w:sz w:val="14"/>
        </w:rPr>
        <w:t> </w:t>
      </w:r>
      <w:r>
        <w:rPr>
          <w:w w:val="125"/>
          <w:sz w:val="14"/>
        </w:rPr>
        <w:t>of</w:t>
      </w:r>
      <w:r>
        <w:rPr>
          <w:spacing w:val="-14"/>
          <w:w w:val="125"/>
          <w:sz w:val="14"/>
        </w:rPr>
        <w:t> </w:t>
      </w:r>
      <w:r>
        <w:rPr>
          <w:w w:val="125"/>
          <w:sz w:val="14"/>
        </w:rPr>
        <w:t>everyone touched by the commodities</w:t>
      </w:r>
    </w:p>
    <w:p>
      <w:pPr>
        <w:spacing w:line="268" w:lineRule="auto" w:before="3"/>
        <w:ind w:left="566" w:right="12" w:firstLine="0"/>
        <w:jc w:val="left"/>
        <w:rPr>
          <w:sz w:val="14"/>
        </w:rPr>
      </w:pPr>
      <w:r>
        <w:rPr>
          <w:w w:val="125"/>
          <w:sz w:val="14"/>
        </w:rPr>
        <w:t>at the heart of our products</w:t>
      </w:r>
      <w:r>
        <w:rPr>
          <w:spacing w:val="-29"/>
          <w:w w:val="125"/>
          <w:sz w:val="14"/>
        </w:rPr>
        <w:t> </w:t>
      </w:r>
      <w:r>
        <w:rPr>
          <w:w w:val="125"/>
          <w:sz w:val="14"/>
        </w:rPr>
        <w:t>— from smallholder farmers and </w:t>
      </w:r>
      <w:r>
        <w:rPr>
          <w:spacing w:val="-4"/>
          <w:w w:val="125"/>
          <w:sz w:val="14"/>
        </w:rPr>
        <w:t>their</w:t>
      </w:r>
      <w:r>
        <w:rPr>
          <w:spacing w:val="-17"/>
          <w:w w:val="125"/>
          <w:sz w:val="14"/>
        </w:rPr>
        <w:t> </w:t>
      </w:r>
      <w:r>
        <w:rPr>
          <w:spacing w:val="-4"/>
          <w:w w:val="125"/>
          <w:sz w:val="14"/>
        </w:rPr>
        <w:t>families</w:t>
      </w:r>
      <w:r>
        <w:rPr>
          <w:spacing w:val="-15"/>
          <w:w w:val="125"/>
          <w:sz w:val="14"/>
        </w:rPr>
        <w:t> </w:t>
      </w:r>
      <w:r>
        <w:rPr>
          <w:spacing w:val="-4"/>
          <w:w w:val="125"/>
          <w:sz w:val="14"/>
        </w:rPr>
        <w:t>to</w:t>
      </w:r>
      <w:r>
        <w:rPr>
          <w:spacing w:val="-15"/>
          <w:w w:val="125"/>
          <w:sz w:val="14"/>
        </w:rPr>
        <w:t> </w:t>
      </w:r>
      <w:r>
        <w:rPr>
          <w:spacing w:val="-4"/>
          <w:w w:val="125"/>
          <w:sz w:val="14"/>
        </w:rPr>
        <w:t>the</w:t>
      </w:r>
      <w:r>
        <w:rPr>
          <w:spacing w:val="-13"/>
          <w:w w:val="125"/>
          <w:sz w:val="14"/>
        </w:rPr>
        <w:t> </w:t>
      </w:r>
      <w:r>
        <w:rPr>
          <w:spacing w:val="-4"/>
          <w:w w:val="125"/>
          <w:sz w:val="14"/>
        </w:rPr>
        <w:t>communities </w:t>
      </w:r>
      <w:r>
        <w:rPr>
          <w:w w:val="125"/>
          <w:sz w:val="14"/>
        </w:rPr>
        <w:t>we</w:t>
      </w:r>
      <w:r>
        <w:rPr>
          <w:spacing w:val="-8"/>
          <w:w w:val="125"/>
          <w:sz w:val="14"/>
        </w:rPr>
        <w:t> </w:t>
      </w:r>
      <w:r>
        <w:rPr>
          <w:w w:val="125"/>
          <w:sz w:val="14"/>
        </w:rPr>
        <w:t>serve.</w:t>
      </w:r>
    </w:p>
    <w:p>
      <w:pPr>
        <w:pStyle w:val="ListParagraph"/>
        <w:numPr>
          <w:ilvl w:val="0"/>
          <w:numId w:val="27"/>
        </w:numPr>
        <w:tabs>
          <w:tab w:pos="2164" w:val="left" w:leader="none"/>
        </w:tabs>
        <w:spacing w:line="240" w:lineRule="auto" w:before="119" w:after="0"/>
        <w:ind w:left="2164" w:right="0" w:hanging="360"/>
        <w:jc w:val="left"/>
        <w:rPr>
          <w:sz w:val="16"/>
        </w:rPr>
      </w:pPr>
      <w:r>
        <w:rPr/>
        <w:br w:type="column"/>
      </w:r>
      <w:r>
        <w:rPr>
          <w:spacing w:val="-2"/>
          <w:w w:val="125"/>
          <w:sz w:val="16"/>
        </w:rPr>
        <w:t>Safe</w:t>
      </w:r>
      <w:r>
        <w:rPr>
          <w:spacing w:val="-6"/>
          <w:w w:val="125"/>
          <w:sz w:val="16"/>
        </w:rPr>
        <w:t> </w:t>
      </w:r>
      <w:r>
        <w:rPr>
          <w:spacing w:val="-2"/>
          <w:w w:val="125"/>
          <w:sz w:val="16"/>
        </w:rPr>
        <w:t>and</w:t>
      </w:r>
      <w:r>
        <w:rPr>
          <w:spacing w:val="-5"/>
          <w:w w:val="125"/>
          <w:sz w:val="16"/>
        </w:rPr>
        <w:t> </w:t>
      </w:r>
      <w:r>
        <w:rPr>
          <w:spacing w:val="-2"/>
          <w:w w:val="125"/>
          <w:sz w:val="16"/>
        </w:rPr>
        <w:t>healthy</w:t>
      </w:r>
      <w:r>
        <w:rPr>
          <w:spacing w:val="-13"/>
          <w:w w:val="125"/>
          <w:sz w:val="16"/>
        </w:rPr>
        <w:t> </w:t>
      </w:r>
      <w:r>
        <w:rPr>
          <w:spacing w:val="-2"/>
          <w:w w:val="125"/>
          <w:sz w:val="16"/>
        </w:rPr>
        <w:t>workplace</w:t>
      </w:r>
    </w:p>
    <w:p>
      <w:pPr>
        <w:pStyle w:val="ListParagraph"/>
        <w:numPr>
          <w:ilvl w:val="0"/>
          <w:numId w:val="27"/>
        </w:numPr>
        <w:tabs>
          <w:tab w:pos="2164" w:val="left" w:leader="none"/>
        </w:tabs>
        <w:spacing w:line="240" w:lineRule="auto" w:before="47" w:after="0"/>
        <w:ind w:left="2164" w:right="0" w:hanging="360"/>
        <w:jc w:val="left"/>
        <w:rPr>
          <w:sz w:val="16"/>
        </w:rPr>
      </w:pPr>
      <w:r>
        <w:rPr>
          <w:w w:val="120"/>
          <w:sz w:val="16"/>
        </w:rPr>
        <w:t>Diversity</w:t>
      </w:r>
      <w:r>
        <w:rPr>
          <w:spacing w:val="4"/>
          <w:w w:val="120"/>
          <w:sz w:val="16"/>
        </w:rPr>
        <w:t> </w:t>
      </w:r>
      <w:r>
        <w:rPr>
          <w:w w:val="120"/>
          <w:sz w:val="16"/>
        </w:rPr>
        <w:t>and</w:t>
      </w:r>
      <w:r>
        <w:rPr>
          <w:spacing w:val="9"/>
          <w:w w:val="120"/>
          <w:sz w:val="16"/>
        </w:rPr>
        <w:t> </w:t>
      </w:r>
      <w:r>
        <w:rPr>
          <w:spacing w:val="-2"/>
          <w:w w:val="120"/>
          <w:sz w:val="16"/>
        </w:rPr>
        <w:t>inclusion</w:t>
      </w:r>
    </w:p>
    <w:p>
      <w:pPr>
        <w:pStyle w:val="ListParagraph"/>
        <w:numPr>
          <w:ilvl w:val="0"/>
          <w:numId w:val="27"/>
        </w:numPr>
        <w:tabs>
          <w:tab w:pos="2164" w:val="left" w:leader="none"/>
        </w:tabs>
        <w:spacing w:line="240" w:lineRule="auto" w:before="47" w:after="0"/>
        <w:ind w:left="2164" w:right="0" w:hanging="360"/>
        <w:jc w:val="left"/>
        <w:rPr>
          <w:sz w:val="16"/>
        </w:rPr>
      </w:pPr>
      <w:r>
        <w:rPr>
          <w:spacing w:val="-2"/>
          <w:w w:val="125"/>
          <w:sz w:val="16"/>
        </w:rPr>
        <w:t>Freedom</w:t>
      </w:r>
      <w:r>
        <w:rPr>
          <w:spacing w:val="-7"/>
          <w:w w:val="125"/>
          <w:sz w:val="16"/>
        </w:rPr>
        <w:t> </w:t>
      </w:r>
      <w:r>
        <w:rPr>
          <w:spacing w:val="-2"/>
          <w:w w:val="125"/>
          <w:sz w:val="16"/>
        </w:rPr>
        <w:t>of</w:t>
      </w:r>
      <w:r>
        <w:rPr>
          <w:spacing w:val="-14"/>
          <w:w w:val="125"/>
          <w:sz w:val="16"/>
        </w:rPr>
        <w:t> </w:t>
      </w:r>
      <w:r>
        <w:rPr>
          <w:spacing w:val="-2"/>
          <w:w w:val="125"/>
          <w:sz w:val="16"/>
        </w:rPr>
        <w:t>association</w:t>
      </w:r>
    </w:p>
    <w:p>
      <w:pPr>
        <w:pStyle w:val="ListParagraph"/>
        <w:numPr>
          <w:ilvl w:val="0"/>
          <w:numId w:val="27"/>
        </w:numPr>
        <w:tabs>
          <w:tab w:pos="2164" w:val="left" w:leader="none"/>
        </w:tabs>
        <w:spacing w:line="240" w:lineRule="auto" w:before="47" w:after="0"/>
        <w:ind w:left="2164" w:right="0" w:hanging="360"/>
        <w:jc w:val="left"/>
        <w:rPr>
          <w:sz w:val="16"/>
        </w:rPr>
      </w:pPr>
      <w:r>
        <w:rPr>
          <w:w w:val="125"/>
          <w:sz w:val="16"/>
        </w:rPr>
        <w:t>Prohibition</w:t>
      </w:r>
      <w:r>
        <w:rPr>
          <w:spacing w:val="-16"/>
          <w:w w:val="125"/>
          <w:sz w:val="16"/>
        </w:rPr>
        <w:t> </w:t>
      </w:r>
      <w:r>
        <w:rPr>
          <w:w w:val="125"/>
          <w:sz w:val="16"/>
        </w:rPr>
        <w:t>on</w:t>
      </w:r>
      <w:r>
        <w:rPr>
          <w:spacing w:val="-14"/>
          <w:w w:val="125"/>
          <w:sz w:val="16"/>
        </w:rPr>
        <w:t> </w:t>
      </w:r>
      <w:r>
        <w:rPr>
          <w:w w:val="125"/>
          <w:sz w:val="16"/>
        </w:rPr>
        <w:t>slavery</w:t>
      </w:r>
      <w:r>
        <w:rPr>
          <w:spacing w:val="-15"/>
          <w:w w:val="125"/>
          <w:sz w:val="16"/>
        </w:rPr>
        <w:t> </w:t>
      </w:r>
      <w:r>
        <w:rPr>
          <w:w w:val="125"/>
          <w:sz w:val="16"/>
        </w:rPr>
        <w:t>and</w:t>
      </w:r>
      <w:r>
        <w:rPr>
          <w:spacing w:val="-14"/>
          <w:w w:val="125"/>
          <w:sz w:val="16"/>
        </w:rPr>
        <w:t> </w:t>
      </w:r>
      <w:r>
        <w:rPr>
          <w:w w:val="125"/>
          <w:sz w:val="16"/>
        </w:rPr>
        <w:t>forced</w:t>
      </w:r>
      <w:r>
        <w:rPr>
          <w:spacing w:val="-13"/>
          <w:w w:val="125"/>
          <w:sz w:val="16"/>
        </w:rPr>
        <w:t> </w:t>
      </w:r>
      <w:r>
        <w:rPr>
          <w:spacing w:val="-2"/>
          <w:w w:val="125"/>
          <w:sz w:val="16"/>
        </w:rPr>
        <w:t>labor</w:t>
      </w:r>
    </w:p>
    <w:p>
      <w:pPr>
        <w:pStyle w:val="ListParagraph"/>
        <w:numPr>
          <w:ilvl w:val="0"/>
          <w:numId w:val="27"/>
        </w:numPr>
        <w:tabs>
          <w:tab w:pos="2164" w:val="left" w:leader="none"/>
        </w:tabs>
        <w:spacing w:line="240" w:lineRule="auto" w:before="46" w:after="0"/>
        <w:ind w:left="2164" w:right="0" w:hanging="360"/>
        <w:jc w:val="left"/>
        <w:rPr>
          <w:sz w:val="16"/>
        </w:rPr>
      </w:pPr>
      <w:r>
        <w:rPr>
          <w:w w:val="125"/>
          <w:sz w:val="16"/>
        </w:rPr>
        <w:t>Prohibition</w:t>
      </w:r>
      <w:r>
        <w:rPr>
          <w:spacing w:val="-11"/>
          <w:w w:val="125"/>
          <w:sz w:val="16"/>
        </w:rPr>
        <w:t> </w:t>
      </w:r>
      <w:r>
        <w:rPr>
          <w:w w:val="125"/>
          <w:sz w:val="16"/>
        </w:rPr>
        <w:t>of</w:t>
      </w:r>
      <w:r>
        <w:rPr>
          <w:spacing w:val="-18"/>
          <w:w w:val="125"/>
          <w:sz w:val="16"/>
        </w:rPr>
        <w:t> </w:t>
      </w:r>
      <w:r>
        <w:rPr>
          <w:w w:val="125"/>
          <w:sz w:val="16"/>
        </w:rPr>
        <w:t>child</w:t>
      </w:r>
      <w:r>
        <w:rPr>
          <w:spacing w:val="-11"/>
          <w:w w:val="125"/>
          <w:sz w:val="16"/>
        </w:rPr>
        <w:t> </w:t>
      </w:r>
      <w:r>
        <w:rPr>
          <w:spacing w:val="-2"/>
          <w:w w:val="125"/>
          <w:sz w:val="16"/>
        </w:rPr>
        <w:t>labor</w:t>
      </w:r>
    </w:p>
    <w:p>
      <w:pPr>
        <w:pStyle w:val="ListParagraph"/>
        <w:numPr>
          <w:ilvl w:val="0"/>
          <w:numId w:val="27"/>
        </w:numPr>
        <w:tabs>
          <w:tab w:pos="2164" w:val="left" w:leader="none"/>
        </w:tabs>
        <w:spacing w:line="240" w:lineRule="auto" w:before="47" w:after="0"/>
        <w:ind w:left="2164" w:right="0" w:hanging="360"/>
        <w:jc w:val="left"/>
        <w:rPr>
          <w:sz w:val="16"/>
        </w:rPr>
      </w:pPr>
      <w:r>
        <w:rPr>
          <w:w w:val="120"/>
          <w:sz w:val="16"/>
        </w:rPr>
        <w:t>Work</w:t>
      </w:r>
      <w:r>
        <w:rPr>
          <w:spacing w:val="-5"/>
          <w:w w:val="120"/>
          <w:sz w:val="16"/>
        </w:rPr>
        <w:t> </w:t>
      </w:r>
      <w:r>
        <w:rPr>
          <w:w w:val="120"/>
          <w:sz w:val="16"/>
        </w:rPr>
        <w:t>hours,</w:t>
      </w:r>
      <w:r>
        <w:rPr>
          <w:spacing w:val="-1"/>
          <w:w w:val="120"/>
          <w:sz w:val="16"/>
        </w:rPr>
        <w:t> </w:t>
      </w:r>
      <w:r>
        <w:rPr>
          <w:w w:val="120"/>
          <w:sz w:val="16"/>
        </w:rPr>
        <w:t>wages,</w:t>
      </w:r>
      <w:r>
        <w:rPr>
          <w:spacing w:val="2"/>
          <w:w w:val="120"/>
          <w:sz w:val="16"/>
        </w:rPr>
        <w:t> </w:t>
      </w:r>
      <w:r>
        <w:rPr>
          <w:w w:val="120"/>
          <w:sz w:val="16"/>
        </w:rPr>
        <w:t>and</w:t>
      </w:r>
      <w:r>
        <w:rPr>
          <w:spacing w:val="1"/>
          <w:w w:val="120"/>
          <w:sz w:val="16"/>
        </w:rPr>
        <w:t> </w:t>
      </w:r>
      <w:r>
        <w:rPr>
          <w:spacing w:val="-2"/>
          <w:w w:val="120"/>
          <w:sz w:val="16"/>
        </w:rPr>
        <w:t>benefits</w:t>
      </w:r>
    </w:p>
    <w:p>
      <w:pPr>
        <w:pStyle w:val="ListParagraph"/>
        <w:numPr>
          <w:ilvl w:val="0"/>
          <w:numId w:val="27"/>
        </w:numPr>
        <w:tabs>
          <w:tab w:pos="2164" w:val="left" w:leader="none"/>
        </w:tabs>
        <w:spacing w:line="240" w:lineRule="auto" w:before="47" w:after="0"/>
        <w:ind w:left="2164" w:right="0" w:hanging="360"/>
        <w:jc w:val="left"/>
        <w:rPr>
          <w:sz w:val="16"/>
        </w:rPr>
      </w:pPr>
      <w:r>
        <w:rPr>
          <w:w w:val="125"/>
          <w:sz w:val="16"/>
        </w:rPr>
        <w:t>Land</w:t>
      </w:r>
      <w:r>
        <w:rPr>
          <w:spacing w:val="-5"/>
          <w:w w:val="125"/>
          <w:sz w:val="16"/>
        </w:rPr>
        <w:t> </w:t>
      </w:r>
      <w:r>
        <w:rPr>
          <w:spacing w:val="-2"/>
          <w:w w:val="125"/>
          <w:sz w:val="16"/>
        </w:rPr>
        <w:t>rights</w:t>
      </w:r>
    </w:p>
    <w:p>
      <w:pPr>
        <w:pStyle w:val="ListParagraph"/>
        <w:numPr>
          <w:ilvl w:val="0"/>
          <w:numId w:val="27"/>
        </w:numPr>
        <w:tabs>
          <w:tab w:pos="2164" w:val="left" w:leader="none"/>
        </w:tabs>
        <w:spacing w:line="240" w:lineRule="auto" w:before="47" w:after="0"/>
        <w:ind w:left="2164" w:right="0" w:hanging="360"/>
        <w:jc w:val="left"/>
        <w:rPr>
          <w:sz w:val="16"/>
        </w:rPr>
      </w:pPr>
      <w:r>
        <w:rPr>
          <w:spacing w:val="-2"/>
          <w:w w:val="125"/>
          <w:sz w:val="16"/>
        </w:rPr>
        <w:t>Water</w:t>
      </w:r>
      <w:r>
        <w:rPr>
          <w:spacing w:val="-11"/>
          <w:w w:val="125"/>
          <w:sz w:val="16"/>
        </w:rPr>
        <w:t> </w:t>
      </w:r>
      <w:r>
        <w:rPr>
          <w:spacing w:val="-2"/>
          <w:w w:val="125"/>
          <w:sz w:val="16"/>
        </w:rPr>
        <w:t>and</w:t>
      </w:r>
      <w:r>
        <w:rPr>
          <w:spacing w:val="-6"/>
          <w:w w:val="125"/>
          <w:sz w:val="16"/>
        </w:rPr>
        <w:t> </w:t>
      </w:r>
      <w:r>
        <w:rPr>
          <w:spacing w:val="-2"/>
          <w:w w:val="125"/>
          <w:sz w:val="16"/>
        </w:rPr>
        <w:t>environmental</w:t>
      </w:r>
      <w:r>
        <w:rPr>
          <w:spacing w:val="-5"/>
          <w:w w:val="125"/>
          <w:sz w:val="16"/>
        </w:rPr>
        <w:t> </w:t>
      </w:r>
      <w:r>
        <w:rPr>
          <w:spacing w:val="-2"/>
          <w:w w:val="125"/>
          <w:sz w:val="16"/>
        </w:rPr>
        <w:t>stewardship</w:t>
      </w:r>
    </w:p>
    <w:p>
      <w:pPr>
        <w:pStyle w:val="ListParagraph"/>
        <w:numPr>
          <w:ilvl w:val="0"/>
          <w:numId w:val="27"/>
        </w:numPr>
        <w:tabs>
          <w:tab w:pos="2164" w:val="left" w:leader="none"/>
        </w:tabs>
        <w:spacing w:line="240" w:lineRule="auto" w:before="47" w:after="0"/>
        <w:ind w:left="2164" w:right="0" w:hanging="360"/>
        <w:jc w:val="left"/>
        <w:rPr>
          <w:sz w:val="16"/>
        </w:rPr>
      </w:pPr>
      <w:r>
        <w:rPr>
          <w:spacing w:val="-2"/>
          <w:w w:val="125"/>
          <w:sz w:val="16"/>
        </w:rPr>
        <w:t>Privacy</w:t>
      </w:r>
    </w:p>
    <w:p>
      <w:pPr>
        <w:pStyle w:val="ListParagraph"/>
        <w:numPr>
          <w:ilvl w:val="0"/>
          <w:numId w:val="27"/>
        </w:numPr>
        <w:tabs>
          <w:tab w:pos="2162" w:val="left" w:leader="none"/>
        </w:tabs>
        <w:spacing w:line="240" w:lineRule="auto" w:before="47" w:after="0"/>
        <w:ind w:left="2162" w:right="0" w:hanging="358"/>
        <w:jc w:val="left"/>
        <w:rPr>
          <w:sz w:val="16"/>
        </w:rPr>
      </w:pPr>
      <w:r>
        <w:rPr>
          <w:w w:val="120"/>
          <w:sz w:val="16"/>
        </w:rPr>
        <w:t>Consumer</w:t>
      </w:r>
      <w:r>
        <w:rPr>
          <w:spacing w:val="10"/>
          <w:w w:val="125"/>
          <w:sz w:val="16"/>
        </w:rPr>
        <w:t> </w:t>
      </w:r>
      <w:r>
        <w:rPr>
          <w:spacing w:val="-2"/>
          <w:w w:val="125"/>
          <w:sz w:val="16"/>
        </w:rPr>
        <w:t>wellbeing</w:t>
      </w:r>
    </w:p>
    <w:p>
      <w:pPr>
        <w:pStyle w:val="BodyText"/>
        <w:spacing w:line="240" w:lineRule="atLeast" w:before="97"/>
        <w:ind w:left="1804" w:right="994"/>
      </w:pPr>
      <w:r>
        <w:rPr>
          <w:w w:val="125"/>
        </w:rPr>
        <w:t>Our Human Rights Policy is embedded in expectations</w:t>
      </w:r>
      <w:r>
        <w:rPr>
          <w:spacing w:val="-16"/>
          <w:w w:val="125"/>
        </w:rPr>
        <w:t> </w:t>
      </w:r>
      <w:r>
        <w:rPr>
          <w:w w:val="125"/>
        </w:rPr>
        <w:t>of</w:t>
      </w:r>
      <w:r>
        <w:rPr>
          <w:spacing w:val="-19"/>
          <w:w w:val="125"/>
        </w:rPr>
        <w:t> </w:t>
      </w:r>
      <w:r>
        <w:rPr>
          <w:w w:val="125"/>
        </w:rPr>
        <w:t>our</w:t>
      </w:r>
      <w:r>
        <w:rPr>
          <w:spacing w:val="-16"/>
          <w:w w:val="125"/>
        </w:rPr>
        <w:t> </w:t>
      </w:r>
      <w:r>
        <w:rPr>
          <w:w w:val="125"/>
        </w:rPr>
        <w:t>employees</w:t>
      </w:r>
      <w:r>
        <w:rPr>
          <w:spacing w:val="-16"/>
          <w:w w:val="125"/>
        </w:rPr>
        <w:t> </w:t>
      </w:r>
      <w:r>
        <w:rPr>
          <w:w w:val="125"/>
        </w:rPr>
        <w:t>through</w:t>
      </w:r>
      <w:r>
        <w:rPr>
          <w:spacing w:val="-15"/>
          <w:w w:val="125"/>
        </w:rPr>
        <w:t> </w:t>
      </w:r>
      <w:r>
        <w:rPr>
          <w:w w:val="125"/>
        </w:rPr>
        <w:t>the company’s</w:t>
      </w:r>
      <w:r>
        <w:rPr>
          <w:spacing w:val="-3"/>
          <w:w w:val="125"/>
        </w:rPr>
        <w:t> </w:t>
      </w:r>
      <w:r>
        <w:rPr>
          <w:w w:val="125"/>
        </w:rPr>
        <w:t>Code</w:t>
      </w:r>
      <w:r>
        <w:rPr>
          <w:spacing w:val="-3"/>
          <w:w w:val="125"/>
        </w:rPr>
        <w:t> </w:t>
      </w:r>
      <w:r>
        <w:rPr>
          <w:w w:val="125"/>
        </w:rPr>
        <w:t>of</w:t>
      </w:r>
      <w:r>
        <w:rPr>
          <w:spacing w:val="-11"/>
          <w:w w:val="125"/>
        </w:rPr>
        <w:t> </w:t>
      </w:r>
      <w:r>
        <w:rPr>
          <w:w w:val="125"/>
        </w:rPr>
        <w:t>Business</w:t>
      </w:r>
      <w:r>
        <w:rPr>
          <w:spacing w:val="-3"/>
          <w:w w:val="125"/>
        </w:rPr>
        <w:t> </w:t>
      </w:r>
      <w:r>
        <w:rPr>
          <w:w w:val="125"/>
        </w:rPr>
        <w:t>Conduct,</w:t>
      </w:r>
      <w:r>
        <w:rPr>
          <w:spacing w:val="-3"/>
          <w:w w:val="125"/>
        </w:rPr>
        <w:t> </w:t>
      </w:r>
      <w:r>
        <w:rPr>
          <w:w w:val="125"/>
        </w:rPr>
        <w:t>and its precepts are extended through our</w:t>
      </w:r>
    </w:p>
    <w:p>
      <w:pPr>
        <w:spacing w:after="0" w:line="240" w:lineRule="atLeast"/>
        <w:sectPr>
          <w:type w:val="continuous"/>
          <w:pgSz w:w="25600" w:h="14400" w:orient="landscape"/>
          <w:pgMar w:header="0" w:footer="566" w:top="0" w:bottom="280" w:left="260" w:right="360"/>
          <w:cols w:num="5" w:equalWidth="0">
            <w:col w:w="6929" w:space="40"/>
            <w:col w:w="4018" w:space="39"/>
            <w:col w:w="4199" w:space="40"/>
            <w:col w:w="3135" w:space="39"/>
            <w:col w:w="6541"/>
          </w:cols>
        </w:sectPr>
      </w:pPr>
    </w:p>
    <w:p>
      <w:pPr>
        <w:pStyle w:val="BodyText"/>
        <w:spacing w:before="5"/>
        <w:ind w:left="2619"/>
      </w:pPr>
      <w:r>
        <w:rPr>
          <w:w w:val="125"/>
        </w:rPr>
        <w:t>progress</w:t>
      </w:r>
      <w:r>
        <w:rPr>
          <w:spacing w:val="-12"/>
          <w:w w:val="125"/>
        </w:rPr>
        <w:t> </w:t>
      </w:r>
      <w:r>
        <w:rPr>
          <w:w w:val="125"/>
        </w:rPr>
        <w:t>across</w:t>
      </w:r>
      <w:r>
        <w:rPr>
          <w:spacing w:val="-11"/>
          <w:w w:val="125"/>
        </w:rPr>
        <w:t> </w:t>
      </w:r>
      <w:r>
        <w:rPr>
          <w:w w:val="125"/>
        </w:rPr>
        <w:t>our</w:t>
      </w:r>
      <w:r>
        <w:rPr>
          <w:spacing w:val="-16"/>
          <w:w w:val="125"/>
        </w:rPr>
        <w:t> </w:t>
      </w:r>
      <w:r>
        <w:rPr>
          <w:w w:val="125"/>
        </w:rPr>
        <w:t>operations</w:t>
      </w:r>
      <w:r>
        <w:rPr>
          <w:spacing w:val="-11"/>
          <w:w w:val="125"/>
        </w:rPr>
        <w:t> </w:t>
      </w:r>
      <w:r>
        <w:rPr>
          <w:w w:val="125"/>
        </w:rPr>
        <w:t>and</w:t>
      </w:r>
      <w:r>
        <w:rPr>
          <w:spacing w:val="-13"/>
          <w:w w:val="125"/>
        </w:rPr>
        <w:t> </w:t>
      </w:r>
      <w:r>
        <w:rPr>
          <w:w w:val="125"/>
        </w:rPr>
        <w:t>value</w:t>
      </w:r>
      <w:r>
        <w:rPr>
          <w:spacing w:val="-12"/>
          <w:w w:val="125"/>
        </w:rPr>
        <w:t> </w:t>
      </w:r>
      <w:r>
        <w:rPr>
          <w:spacing w:val="-2"/>
          <w:w w:val="125"/>
        </w:rPr>
        <w:t>chain.</w:t>
      </w:r>
    </w:p>
    <w:p>
      <w:pPr>
        <w:pStyle w:val="BodyText"/>
        <w:spacing w:line="297" w:lineRule="auto" w:before="167"/>
        <w:ind w:left="2620" w:hanging="1"/>
      </w:pPr>
      <w:r>
        <w:rPr>
          <w:w w:val="125"/>
        </w:rPr>
        <w:t>The result of</w:t>
      </w:r>
      <w:r>
        <w:rPr>
          <w:spacing w:val="-7"/>
          <w:w w:val="125"/>
        </w:rPr>
        <w:t> </w:t>
      </w:r>
      <w:r>
        <w:rPr>
          <w:w w:val="125"/>
        </w:rPr>
        <w:t>our</w:t>
      </w:r>
      <w:r>
        <w:rPr>
          <w:spacing w:val="-10"/>
          <w:w w:val="125"/>
        </w:rPr>
        <w:t> </w:t>
      </w:r>
      <w:r>
        <w:rPr>
          <w:w w:val="125"/>
        </w:rPr>
        <w:t>year-long assessment is </w:t>
      </w:r>
      <w:r>
        <w:rPr>
          <w:b/>
          <w:w w:val="125"/>
        </w:rPr>
        <w:t>Real Impact</w:t>
      </w:r>
      <w:r>
        <w:rPr>
          <w:w w:val="125"/>
        </w:rPr>
        <w:t>,</w:t>
      </w:r>
      <w:r>
        <w:rPr>
          <w:spacing w:val="-9"/>
          <w:w w:val="125"/>
        </w:rPr>
        <w:t> </w:t>
      </w:r>
      <w:r>
        <w:rPr>
          <w:w w:val="125"/>
        </w:rPr>
        <w:t>a</w:t>
      </w:r>
      <w:r>
        <w:rPr>
          <w:spacing w:val="-9"/>
          <w:w w:val="125"/>
        </w:rPr>
        <w:t> </w:t>
      </w:r>
      <w:r>
        <w:rPr>
          <w:w w:val="125"/>
        </w:rPr>
        <w:t>new</w:t>
      </w:r>
      <w:r>
        <w:rPr>
          <w:spacing w:val="-17"/>
          <w:w w:val="125"/>
        </w:rPr>
        <w:t> </w:t>
      </w:r>
      <w:r>
        <w:rPr>
          <w:w w:val="125"/>
        </w:rPr>
        <w:t>vision</w:t>
      </w:r>
      <w:r>
        <w:rPr>
          <w:spacing w:val="-9"/>
          <w:w w:val="125"/>
        </w:rPr>
        <w:t> </w:t>
      </w:r>
      <w:r>
        <w:rPr>
          <w:w w:val="125"/>
        </w:rPr>
        <w:t>for</w:t>
      </w:r>
      <w:r>
        <w:rPr>
          <w:spacing w:val="-17"/>
          <w:w w:val="125"/>
        </w:rPr>
        <w:t> </w:t>
      </w:r>
      <w:r>
        <w:rPr>
          <w:w w:val="125"/>
        </w:rPr>
        <w:t>the</w:t>
      </w:r>
      <w:r>
        <w:rPr>
          <w:spacing w:val="-9"/>
          <w:w w:val="125"/>
        </w:rPr>
        <w:t> </w:t>
      </w:r>
      <w:r>
        <w:rPr>
          <w:w w:val="125"/>
        </w:rPr>
        <w:t>company’s</w:t>
      </w:r>
      <w:r>
        <w:rPr>
          <w:spacing w:val="-9"/>
          <w:w w:val="125"/>
        </w:rPr>
        <w:t> </w:t>
      </w:r>
      <w:r>
        <w:rPr>
          <w:w w:val="125"/>
        </w:rPr>
        <w:t>human rights program. Our mission is to take actions that lead to a better</w:t>
      </w:r>
      <w:r>
        <w:rPr>
          <w:spacing w:val="-5"/>
          <w:w w:val="125"/>
        </w:rPr>
        <w:t> </w:t>
      </w:r>
      <w:r>
        <w:rPr>
          <w:w w:val="125"/>
        </w:rPr>
        <w:t>tomorrow. We will take the lessons learned from existing programs and partnerships and seek to scale and adapt best practices</w:t>
      </w:r>
      <w:r>
        <w:rPr>
          <w:spacing w:val="-7"/>
          <w:w w:val="125"/>
        </w:rPr>
        <w:t> </w:t>
      </w:r>
      <w:r>
        <w:rPr>
          <w:w w:val="125"/>
        </w:rPr>
        <w:t>across</w:t>
      </w:r>
      <w:r>
        <w:rPr>
          <w:spacing w:val="-7"/>
          <w:w w:val="125"/>
        </w:rPr>
        <w:t> </w:t>
      </w:r>
      <w:r>
        <w:rPr>
          <w:w w:val="125"/>
        </w:rPr>
        <w:t>more</w:t>
      </w:r>
      <w:r>
        <w:rPr>
          <w:spacing w:val="-7"/>
          <w:w w:val="125"/>
        </w:rPr>
        <w:t> </w:t>
      </w:r>
      <w:r>
        <w:rPr>
          <w:w w:val="125"/>
        </w:rPr>
        <w:t>geographies</w:t>
      </w:r>
      <w:r>
        <w:rPr>
          <w:spacing w:val="-7"/>
          <w:w w:val="125"/>
        </w:rPr>
        <w:t> </w:t>
      </w:r>
      <w:r>
        <w:rPr>
          <w:w w:val="125"/>
        </w:rPr>
        <w:t>to</w:t>
      </w:r>
      <w:r>
        <w:rPr>
          <w:spacing w:val="-7"/>
          <w:w w:val="125"/>
        </w:rPr>
        <w:t> </w:t>
      </w:r>
      <w:r>
        <w:rPr>
          <w:w w:val="125"/>
        </w:rPr>
        <w:t>deliver</w:t>
      </w:r>
      <w:r>
        <w:rPr>
          <w:spacing w:val="-12"/>
          <w:w w:val="125"/>
        </w:rPr>
        <w:t> </w:t>
      </w:r>
      <w:r>
        <w:rPr>
          <w:w w:val="125"/>
        </w:rPr>
        <w:t>real impact</w:t>
      </w:r>
      <w:r>
        <w:rPr>
          <w:spacing w:val="-16"/>
          <w:w w:val="125"/>
        </w:rPr>
        <w:t> </w:t>
      </w:r>
      <w:r>
        <w:rPr>
          <w:w w:val="125"/>
        </w:rPr>
        <w:t>to</w:t>
      </w:r>
      <w:r>
        <w:rPr>
          <w:spacing w:val="-16"/>
          <w:w w:val="125"/>
        </w:rPr>
        <w:t> </w:t>
      </w:r>
      <w:r>
        <w:rPr>
          <w:w w:val="125"/>
        </w:rPr>
        <w:t>more</w:t>
      </w:r>
      <w:r>
        <w:rPr>
          <w:spacing w:val="-15"/>
          <w:w w:val="125"/>
        </w:rPr>
        <w:t> </w:t>
      </w:r>
      <w:r>
        <w:rPr>
          <w:w w:val="125"/>
        </w:rPr>
        <w:t>people</w:t>
      </w:r>
      <w:r>
        <w:rPr>
          <w:spacing w:val="-16"/>
          <w:w w:val="125"/>
        </w:rPr>
        <w:t> </w:t>
      </w:r>
      <w:r>
        <w:rPr>
          <w:w w:val="125"/>
        </w:rPr>
        <w:t>across</w:t>
      </w:r>
      <w:r>
        <w:rPr>
          <w:spacing w:val="-16"/>
          <w:w w:val="125"/>
        </w:rPr>
        <w:t> </w:t>
      </w:r>
      <w:r>
        <w:rPr>
          <w:w w:val="125"/>
        </w:rPr>
        <w:t>our</w:t>
      </w:r>
      <w:r>
        <w:rPr>
          <w:spacing w:val="-18"/>
          <w:w w:val="125"/>
        </w:rPr>
        <w:t> </w:t>
      </w:r>
      <w:r>
        <w:rPr>
          <w:w w:val="125"/>
        </w:rPr>
        <w:t>value</w:t>
      </w:r>
      <w:r>
        <w:rPr>
          <w:spacing w:val="-16"/>
          <w:w w:val="125"/>
        </w:rPr>
        <w:t> </w:t>
      </w:r>
      <w:r>
        <w:rPr>
          <w:w w:val="125"/>
        </w:rPr>
        <w:t>chain.</w:t>
      </w:r>
      <w:r>
        <w:rPr>
          <w:spacing w:val="-15"/>
          <w:w w:val="125"/>
        </w:rPr>
        <w:t> </w:t>
      </w:r>
      <w:r>
        <w:rPr>
          <w:w w:val="125"/>
        </w:rPr>
        <w:t>We will work to drive progress across our company, our industry and beyond through rigorous analysis, creative partnerships and constant innovation to turn commitment into action.</w:t>
      </w:r>
    </w:p>
    <w:p>
      <w:pPr>
        <w:spacing w:line="370" w:lineRule="exact" w:before="0"/>
        <w:ind w:left="0" w:right="711" w:firstLine="0"/>
        <w:jc w:val="right"/>
        <w:rPr>
          <w:b/>
          <w:sz w:val="31"/>
        </w:rPr>
      </w:pPr>
      <w:r>
        <w:rPr/>
        <w:br w:type="column"/>
      </w:r>
      <w:r>
        <w:rPr>
          <w:b/>
          <w:color w:val="F79900"/>
          <w:spacing w:val="-2"/>
          <w:w w:val="105"/>
          <w:sz w:val="31"/>
        </w:rPr>
        <w:t>Innovation</w:t>
      </w:r>
    </w:p>
    <w:p>
      <w:pPr>
        <w:spacing w:line="268" w:lineRule="auto" w:before="129"/>
        <w:ind w:left="6600" w:right="461" w:firstLine="0"/>
        <w:jc w:val="left"/>
        <w:rPr>
          <w:sz w:val="14"/>
        </w:rPr>
      </w:pPr>
      <w:r>
        <w:rPr>
          <w:w w:val="125"/>
          <w:sz w:val="14"/>
        </w:rPr>
        <w:t>Developing transformative due </w:t>
      </w:r>
      <w:r>
        <w:rPr>
          <w:spacing w:val="-4"/>
          <w:w w:val="125"/>
          <w:sz w:val="14"/>
        </w:rPr>
        <w:t>diligence</w:t>
      </w:r>
      <w:r>
        <w:rPr>
          <w:spacing w:val="-5"/>
          <w:w w:val="125"/>
          <w:sz w:val="14"/>
        </w:rPr>
        <w:t> </w:t>
      </w:r>
      <w:r>
        <w:rPr>
          <w:spacing w:val="-4"/>
          <w:w w:val="125"/>
          <w:sz w:val="14"/>
        </w:rPr>
        <w:t>and</w:t>
      </w:r>
      <w:r>
        <w:rPr>
          <w:spacing w:val="-5"/>
          <w:w w:val="125"/>
          <w:sz w:val="14"/>
        </w:rPr>
        <w:t> </w:t>
      </w:r>
      <w:r>
        <w:rPr>
          <w:spacing w:val="-4"/>
          <w:w w:val="125"/>
          <w:sz w:val="14"/>
        </w:rPr>
        <w:t>remediation</w:t>
      </w:r>
      <w:r>
        <w:rPr>
          <w:spacing w:val="-5"/>
          <w:w w:val="125"/>
          <w:sz w:val="14"/>
        </w:rPr>
        <w:t> </w:t>
      </w:r>
      <w:r>
        <w:rPr>
          <w:spacing w:val="-4"/>
          <w:w w:val="125"/>
          <w:sz w:val="14"/>
        </w:rPr>
        <w:t>programs </w:t>
      </w:r>
      <w:r>
        <w:rPr>
          <w:w w:val="125"/>
          <w:sz w:val="14"/>
        </w:rPr>
        <w:t>through emerging technologies and creative partnerships with stakeholders and experts.</w:t>
      </w:r>
    </w:p>
    <w:p>
      <w:pPr>
        <w:pStyle w:val="BodyText"/>
        <w:rPr>
          <w:sz w:val="14"/>
        </w:rPr>
      </w:pPr>
    </w:p>
    <w:p>
      <w:pPr>
        <w:pStyle w:val="BodyText"/>
        <w:spacing w:before="128"/>
        <w:rPr>
          <w:sz w:val="14"/>
        </w:rPr>
      </w:pPr>
    </w:p>
    <w:p>
      <w:pPr>
        <w:spacing w:before="1"/>
        <w:ind w:left="971" w:right="0" w:firstLine="0"/>
        <w:jc w:val="left"/>
        <w:rPr>
          <w:sz w:val="24"/>
        </w:rPr>
      </w:pPr>
      <w:r>
        <w:rPr>
          <w:w w:val="120"/>
          <w:sz w:val="24"/>
        </w:rPr>
        <w:t>For</w:t>
      </w:r>
      <w:r>
        <w:rPr>
          <w:spacing w:val="-21"/>
          <w:w w:val="120"/>
          <w:sz w:val="24"/>
        </w:rPr>
        <w:t> </w:t>
      </w:r>
      <w:r>
        <w:rPr>
          <w:w w:val="120"/>
          <w:sz w:val="24"/>
        </w:rPr>
        <w:t>more</w:t>
      </w:r>
      <w:r>
        <w:rPr>
          <w:spacing w:val="-21"/>
          <w:w w:val="120"/>
          <w:sz w:val="24"/>
        </w:rPr>
        <w:t> </w:t>
      </w:r>
      <w:r>
        <w:rPr>
          <w:w w:val="120"/>
          <w:sz w:val="24"/>
        </w:rPr>
        <w:t>information</w:t>
      </w:r>
      <w:r>
        <w:rPr>
          <w:spacing w:val="-21"/>
          <w:w w:val="120"/>
          <w:sz w:val="24"/>
        </w:rPr>
        <w:t> </w:t>
      </w:r>
      <w:r>
        <w:rPr>
          <w:w w:val="120"/>
          <w:sz w:val="24"/>
        </w:rPr>
        <w:t>about</w:t>
      </w:r>
      <w:r>
        <w:rPr>
          <w:spacing w:val="-21"/>
          <w:w w:val="120"/>
          <w:sz w:val="24"/>
        </w:rPr>
        <w:t> </w:t>
      </w:r>
      <w:r>
        <w:rPr>
          <w:w w:val="120"/>
          <w:sz w:val="24"/>
        </w:rPr>
        <w:t>our</w:t>
      </w:r>
      <w:r>
        <w:rPr>
          <w:spacing w:val="-21"/>
          <w:w w:val="120"/>
          <w:sz w:val="24"/>
        </w:rPr>
        <w:t> </w:t>
      </w:r>
      <w:r>
        <w:rPr>
          <w:w w:val="120"/>
          <w:sz w:val="24"/>
        </w:rPr>
        <w:t>vision</w:t>
      </w:r>
      <w:r>
        <w:rPr>
          <w:spacing w:val="-21"/>
          <w:w w:val="120"/>
          <w:sz w:val="24"/>
        </w:rPr>
        <w:t> </w:t>
      </w:r>
      <w:r>
        <w:rPr>
          <w:w w:val="120"/>
          <w:sz w:val="24"/>
        </w:rPr>
        <w:t>for</w:t>
      </w:r>
      <w:r>
        <w:rPr>
          <w:spacing w:val="-21"/>
          <w:w w:val="120"/>
          <w:sz w:val="24"/>
        </w:rPr>
        <w:t> </w:t>
      </w:r>
      <w:r>
        <w:rPr>
          <w:w w:val="120"/>
          <w:sz w:val="24"/>
        </w:rPr>
        <w:t>the</w:t>
      </w:r>
      <w:r>
        <w:rPr>
          <w:spacing w:val="-21"/>
          <w:w w:val="120"/>
          <w:sz w:val="24"/>
        </w:rPr>
        <w:t> </w:t>
      </w:r>
      <w:r>
        <w:rPr>
          <w:w w:val="120"/>
          <w:sz w:val="24"/>
        </w:rPr>
        <w:t>future,</w:t>
      </w:r>
      <w:r>
        <w:rPr>
          <w:spacing w:val="-21"/>
          <w:w w:val="120"/>
          <w:sz w:val="24"/>
        </w:rPr>
        <w:t> </w:t>
      </w:r>
      <w:r>
        <w:rPr>
          <w:w w:val="120"/>
          <w:sz w:val="24"/>
        </w:rPr>
        <w:t>click</w:t>
      </w:r>
      <w:r>
        <w:rPr>
          <w:spacing w:val="-21"/>
          <w:w w:val="120"/>
          <w:sz w:val="24"/>
        </w:rPr>
        <w:t> </w:t>
      </w:r>
      <w:r>
        <w:rPr>
          <w:w w:val="120"/>
          <w:sz w:val="24"/>
        </w:rPr>
        <w:t>on</w:t>
      </w:r>
      <w:r>
        <w:rPr>
          <w:spacing w:val="-21"/>
          <w:w w:val="120"/>
          <w:sz w:val="24"/>
        </w:rPr>
        <w:t> </w:t>
      </w:r>
      <w:r>
        <w:rPr>
          <w:w w:val="120"/>
          <w:sz w:val="24"/>
        </w:rPr>
        <w:t>the</w:t>
      </w:r>
      <w:r>
        <w:rPr>
          <w:spacing w:val="-21"/>
          <w:w w:val="120"/>
          <w:sz w:val="24"/>
        </w:rPr>
        <w:t> </w:t>
      </w:r>
      <w:r>
        <w:rPr>
          <w:spacing w:val="-2"/>
          <w:w w:val="120"/>
          <w:sz w:val="24"/>
        </w:rPr>
        <w:t>icon.</w:t>
      </w:r>
    </w:p>
    <w:p>
      <w:pPr>
        <w:pStyle w:val="BodyText"/>
        <w:spacing w:line="297" w:lineRule="auto" w:before="58"/>
        <w:ind w:left="2619" w:right="422"/>
      </w:pPr>
      <w:r>
        <w:rPr/>
        <w:br w:type="column"/>
      </w:r>
      <w:r>
        <w:rPr>
          <w:w w:val="125"/>
        </w:rPr>
        <w:t>supply</w:t>
      </w:r>
      <w:r>
        <w:rPr>
          <w:spacing w:val="-16"/>
          <w:w w:val="125"/>
        </w:rPr>
        <w:t> </w:t>
      </w:r>
      <w:r>
        <w:rPr>
          <w:w w:val="125"/>
        </w:rPr>
        <w:t>chain</w:t>
      </w:r>
      <w:r>
        <w:rPr>
          <w:spacing w:val="-16"/>
          <w:w w:val="125"/>
        </w:rPr>
        <w:t> </w:t>
      </w:r>
      <w:r>
        <w:rPr>
          <w:w w:val="125"/>
        </w:rPr>
        <w:t>through</w:t>
      </w:r>
      <w:r>
        <w:rPr>
          <w:spacing w:val="-15"/>
          <w:w w:val="125"/>
        </w:rPr>
        <w:t> </w:t>
      </w:r>
      <w:r>
        <w:rPr>
          <w:w w:val="125"/>
        </w:rPr>
        <w:t>the</w:t>
      </w:r>
      <w:r>
        <w:rPr>
          <w:spacing w:val="-16"/>
          <w:w w:val="125"/>
        </w:rPr>
        <w:t> </w:t>
      </w:r>
      <w:hyperlink r:id="rId433">
        <w:r>
          <w:rPr>
            <w:color w:val="0000EE"/>
            <w:w w:val="125"/>
            <w:u w:val="single" w:color="0000EE"/>
          </w:rPr>
          <w:t>Supplier</w:t>
        </w:r>
        <w:r>
          <w:rPr>
            <w:color w:val="0000EE"/>
            <w:spacing w:val="-16"/>
            <w:w w:val="125"/>
            <w:u w:val="single" w:color="0000EE"/>
          </w:rPr>
          <w:t> </w:t>
        </w:r>
        <w:r>
          <w:rPr>
            <w:color w:val="0000EE"/>
            <w:w w:val="125"/>
            <w:u w:val="single" w:color="0000EE"/>
          </w:rPr>
          <w:t>Guiding</w:t>
        </w:r>
      </w:hyperlink>
      <w:r>
        <w:rPr>
          <w:color w:val="0000EE"/>
          <w:w w:val="125"/>
        </w:rPr>
        <w:t> </w:t>
      </w:r>
      <w:hyperlink r:id="rId433">
        <w:r>
          <w:rPr>
            <w:color w:val="0000EE"/>
            <w:w w:val="125"/>
            <w:u w:val="single" w:color="0000EE"/>
          </w:rPr>
          <w:t>Principles (SGP)</w:t>
        </w:r>
      </w:hyperlink>
      <w:r>
        <w:rPr>
          <w:color w:val="0000EE"/>
          <w:spacing w:val="-14"/>
          <w:w w:val="125"/>
        </w:rPr>
        <w:t> </w:t>
      </w:r>
      <w:r>
        <w:rPr>
          <w:w w:val="125"/>
        </w:rPr>
        <w:t>and our </w:t>
      </w:r>
      <w:hyperlink r:id="rId396">
        <w:r>
          <w:rPr>
            <w:color w:val="0000EE"/>
            <w:w w:val="125"/>
            <w:u w:val="single" w:color="0000EE"/>
          </w:rPr>
          <w:t>Principles for</w:t>
        </w:r>
      </w:hyperlink>
      <w:r>
        <w:rPr>
          <w:color w:val="0000EE"/>
          <w:w w:val="125"/>
        </w:rPr>
        <w:t> </w:t>
      </w:r>
      <w:hyperlink r:id="rId396">
        <w:r>
          <w:rPr>
            <w:color w:val="0000EE"/>
            <w:w w:val="125"/>
            <w:u w:val="single" w:color="0000EE"/>
          </w:rPr>
          <w:t>Sustainable Agriculture (PSA)</w:t>
        </w:r>
      </w:hyperlink>
      <w:r>
        <w:rPr>
          <w:w w:val="125"/>
        </w:rPr>
        <w:t>.</w:t>
      </w:r>
    </w:p>
    <w:p>
      <w:pPr>
        <w:pStyle w:val="BodyText"/>
        <w:spacing w:line="297" w:lineRule="auto" w:before="122"/>
        <w:ind w:left="2619" w:right="422"/>
      </w:pPr>
      <w:r>
        <w:rPr>
          <w:w w:val="125"/>
        </w:rPr>
        <w:t>In line with the UN Guiding Principles, we carry out human rights due diligence across our</w:t>
      </w:r>
      <w:r>
        <w:rPr>
          <w:spacing w:val="-9"/>
          <w:w w:val="125"/>
        </w:rPr>
        <w:t> </w:t>
      </w:r>
      <w:r>
        <w:rPr>
          <w:w w:val="125"/>
        </w:rPr>
        <w:t>value chain.</w:t>
      </w:r>
      <w:r>
        <w:rPr>
          <w:spacing w:val="-8"/>
          <w:w w:val="125"/>
        </w:rPr>
        <w:t> </w:t>
      </w:r>
      <w:r>
        <w:rPr>
          <w:w w:val="125"/>
        </w:rPr>
        <w:t>We</w:t>
      </w:r>
      <w:r>
        <w:rPr>
          <w:spacing w:val="-5"/>
          <w:w w:val="125"/>
        </w:rPr>
        <w:t> </w:t>
      </w:r>
      <w:r>
        <w:rPr>
          <w:w w:val="125"/>
        </w:rPr>
        <w:t>regularly</w:t>
      </w:r>
      <w:r>
        <w:rPr>
          <w:spacing w:val="-10"/>
          <w:w w:val="125"/>
        </w:rPr>
        <w:t> </w:t>
      </w:r>
      <w:r>
        <w:rPr>
          <w:w w:val="125"/>
        </w:rPr>
        <w:t>assess</w:t>
      </w:r>
      <w:r>
        <w:rPr>
          <w:spacing w:val="-5"/>
          <w:w w:val="125"/>
        </w:rPr>
        <w:t> </w:t>
      </w:r>
      <w:r>
        <w:rPr>
          <w:w w:val="125"/>
        </w:rPr>
        <w:t>our</w:t>
      </w:r>
      <w:r>
        <w:rPr>
          <w:spacing w:val="-8"/>
          <w:w w:val="125"/>
        </w:rPr>
        <w:t> </w:t>
      </w:r>
      <w:r>
        <w:rPr>
          <w:w w:val="125"/>
        </w:rPr>
        <w:t>key</w:t>
      </w:r>
      <w:r>
        <w:rPr>
          <w:spacing w:val="-10"/>
          <w:w w:val="125"/>
        </w:rPr>
        <w:t> </w:t>
      </w:r>
      <w:r>
        <w:rPr>
          <w:w w:val="125"/>
        </w:rPr>
        <w:t>human</w:t>
      </w:r>
      <w:r>
        <w:rPr>
          <w:spacing w:val="-5"/>
          <w:w w:val="125"/>
        </w:rPr>
        <w:t> </w:t>
      </w:r>
      <w:r>
        <w:rPr>
          <w:w w:val="125"/>
        </w:rPr>
        <w:t>rights risks</w:t>
      </w:r>
      <w:r>
        <w:rPr>
          <w:spacing w:val="-15"/>
          <w:w w:val="125"/>
        </w:rPr>
        <w:t> </w:t>
      </w:r>
      <w:r>
        <w:rPr>
          <w:w w:val="125"/>
        </w:rPr>
        <w:t>to</w:t>
      </w:r>
      <w:r>
        <w:rPr>
          <w:spacing w:val="-13"/>
          <w:w w:val="125"/>
        </w:rPr>
        <w:t> </w:t>
      </w:r>
      <w:r>
        <w:rPr>
          <w:w w:val="125"/>
        </w:rPr>
        <w:t>ensure</w:t>
      </w:r>
      <w:r>
        <w:rPr>
          <w:spacing w:val="-15"/>
          <w:w w:val="125"/>
        </w:rPr>
        <w:t> </w:t>
      </w:r>
      <w:r>
        <w:rPr>
          <w:w w:val="125"/>
        </w:rPr>
        <w:t>that</w:t>
      </w:r>
      <w:r>
        <w:rPr>
          <w:spacing w:val="-16"/>
          <w:w w:val="125"/>
        </w:rPr>
        <w:t> </w:t>
      </w:r>
      <w:r>
        <w:rPr>
          <w:w w:val="125"/>
        </w:rPr>
        <w:t>we</w:t>
      </w:r>
      <w:r>
        <w:rPr>
          <w:spacing w:val="-13"/>
          <w:w w:val="125"/>
        </w:rPr>
        <w:t> </w:t>
      </w:r>
      <w:r>
        <w:rPr>
          <w:w w:val="125"/>
        </w:rPr>
        <w:t>are</w:t>
      </w:r>
      <w:r>
        <w:rPr>
          <w:spacing w:val="-15"/>
          <w:w w:val="125"/>
        </w:rPr>
        <w:t> </w:t>
      </w:r>
      <w:r>
        <w:rPr>
          <w:w w:val="125"/>
        </w:rPr>
        <w:t>taking</w:t>
      </w:r>
      <w:r>
        <w:rPr>
          <w:spacing w:val="-13"/>
          <w:w w:val="125"/>
        </w:rPr>
        <w:t> </w:t>
      </w:r>
      <w:r>
        <w:rPr>
          <w:w w:val="125"/>
        </w:rPr>
        <w:t>sufficient</w:t>
      </w:r>
      <w:r>
        <w:rPr>
          <w:spacing w:val="-13"/>
          <w:w w:val="125"/>
        </w:rPr>
        <w:t> </w:t>
      </w:r>
      <w:r>
        <w:rPr>
          <w:w w:val="125"/>
        </w:rPr>
        <w:t>steps to identify and address them and, if needed, to support remediation of impacts.</w:t>
      </w:r>
    </w:p>
    <w:p>
      <w:pPr>
        <w:spacing w:after="0" w:line="297" w:lineRule="auto"/>
        <w:sectPr>
          <w:type w:val="continuous"/>
          <w:pgSz w:w="25600" w:h="14400" w:orient="landscape"/>
          <w:pgMar w:header="0" w:footer="566" w:top="0" w:bottom="280" w:left="260" w:right="360"/>
          <w:cols w:num="3" w:equalWidth="0">
            <w:col w:w="6945" w:space="40"/>
            <w:col w:w="9735" w:space="904"/>
            <w:col w:w="7356"/>
          </w:cols>
        </w:sectPr>
      </w:pPr>
    </w:p>
    <w:p>
      <w:pPr>
        <w:pStyle w:val="BodyText"/>
        <w:spacing w:before="97"/>
        <w:rPr>
          <w:sz w:val="20"/>
        </w:rPr>
      </w:pPr>
      <w:r>
        <w:rPr/>
        <mc:AlternateContent>
          <mc:Choice Requires="wps">
            <w:drawing>
              <wp:anchor distT="0" distB="0" distL="0" distR="0" allowOverlap="1" layoutInCell="1" locked="0" behindDoc="0" simplePos="0" relativeHeight="15901184">
                <wp:simplePos x="0" y="0"/>
                <wp:positionH relativeFrom="page">
                  <wp:posOffset>0</wp:posOffset>
                </wp:positionH>
                <wp:positionV relativeFrom="page">
                  <wp:posOffset>1041400</wp:posOffset>
                </wp:positionV>
                <wp:extent cx="1313815" cy="7340600"/>
                <wp:effectExtent l="0" t="0" r="0" b="0"/>
                <wp:wrapNone/>
                <wp:docPr id="1713" name="Graphic 1713"/>
                <wp:cNvGraphicFramePr>
                  <a:graphicFrameLocks/>
                </wp:cNvGraphicFramePr>
                <a:graphic>
                  <a:graphicData uri="http://schemas.microsoft.com/office/word/2010/wordprocessingShape">
                    <wps:wsp>
                      <wps:cNvPr id="1713" name="Graphic 1713"/>
                      <wps:cNvSpPr/>
                      <wps:spPr>
                        <a:xfrm>
                          <a:off x="0" y="0"/>
                          <a:ext cx="1313815" cy="7340600"/>
                        </a:xfrm>
                        <a:custGeom>
                          <a:avLst/>
                          <a:gdLst/>
                          <a:ahLst/>
                          <a:cxnLst/>
                          <a:rect l="l" t="t" r="r" b="b"/>
                          <a:pathLst>
                            <a:path w="1313815" h="7340600">
                              <a:moveTo>
                                <a:pt x="1313332" y="0"/>
                              </a:moveTo>
                              <a:lnTo>
                                <a:pt x="0" y="0"/>
                              </a:lnTo>
                              <a:lnTo>
                                <a:pt x="0" y="7340600"/>
                              </a:lnTo>
                              <a:lnTo>
                                <a:pt x="1313332" y="7340600"/>
                              </a:lnTo>
                              <a:lnTo>
                                <a:pt x="13133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82pt;width:103.412pt;height:578pt;mso-position-horizontal-relative:page;mso-position-vertical-relative:page;z-index:15901184" id="docshape1374" filled="true" fillcolor="#000000" stroked="false">
                <v:fill type="solid"/>
                <w10:wrap type="none"/>
              </v:rect>
            </w:pict>
          </mc:Fallback>
        </mc:AlternateContent>
      </w:r>
    </w:p>
    <w:p>
      <w:pPr>
        <w:pStyle w:val="BodyText"/>
        <w:spacing w:line="20" w:lineRule="exact"/>
        <w:ind w:left="2620"/>
        <w:rPr>
          <w:sz w:val="2"/>
        </w:rPr>
      </w:pPr>
      <w:r>
        <w:rPr>
          <w:sz w:val="2"/>
        </w:rPr>
        <mc:AlternateContent>
          <mc:Choice Requires="wps">
            <w:drawing>
              <wp:inline distT="0" distB="0" distL="0" distR="0">
                <wp:extent cx="2854960" cy="3810"/>
                <wp:effectExtent l="9525" t="0" r="0" b="5715"/>
                <wp:docPr id="1714" name="Group 1714"/>
                <wp:cNvGraphicFramePr>
                  <a:graphicFrameLocks/>
                </wp:cNvGraphicFramePr>
                <a:graphic>
                  <a:graphicData uri="http://schemas.microsoft.com/office/word/2010/wordprocessingGroup">
                    <wpg:wgp>
                      <wpg:cNvPr id="1714" name="Group 1714"/>
                      <wpg:cNvGrpSpPr/>
                      <wpg:grpSpPr>
                        <a:xfrm>
                          <a:off x="0" y="0"/>
                          <a:ext cx="2854960" cy="3810"/>
                          <a:chExt cx="2854960" cy="3810"/>
                        </a:xfrm>
                      </wpg:grpSpPr>
                      <wps:wsp>
                        <wps:cNvPr id="1715" name="Graphic 1715"/>
                        <wps:cNvSpPr/>
                        <wps:spPr>
                          <a:xfrm>
                            <a:off x="0" y="1905"/>
                            <a:ext cx="2854960" cy="1270"/>
                          </a:xfrm>
                          <a:custGeom>
                            <a:avLst/>
                            <a:gdLst/>
                            <a:ahLst/>
                            <a:cxnLst/>
                            <a:rect l="l" t="t" r="r" b="b"/>
                            <a:pathLst>
                              <a:path w="2854960" h="0">
                                <a:moveTo>
                                  <a:pt x="0" y="0"/>
                                </a:moveTo>
                                <a:lnTo>
                                  <a:pt x="2854960" y="0"/>
                                </a:lnTo>
                              </a:path>
                            </a:pathLst>
                          </a:custGeom>
                          <a:ln w="381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4.8pt;height:.3pt;mso-position-horizontal-relative:char;mso-position-vertical-relative:line" id="docshapegroup1375" coordorigin="0,0" coordsize="4496,6">
                <v:line style="position:absolute" from="0,3" to="4496,3" stroked="true" strokeweight=".3pt" strokecolor="#000000">
                  <v:stroke dashstyle="solid"/>
                </v:line>
              </v:group>
            </w:pict>
          </mc:Fallback>
        </mc:AlternateContent>
      </w:r>
      <w:r>
        <w:rPr>
          <w:sz w:val="2"/>
        </w:rPr>
      </w:r>
    </w:p>
    <w:p>
      <w:pPr>
        <w:spacing w:before="103"/>
        <w:ind w:left="2780" w:right="17916" w:hanging="160"/>
        <w:jc w:val="left"/>
        <w:rPr>
          <w:sz w:val="12"/>
        </w:rPr>
      </w:pPr>
      <w:r>
        <w:rPr/>
        <mc:AlternateContent>
          <mc:Choice Requires="wps">
            <w:drawing>
              <wp:anchor distT="0" distB="0" distL="0" distR="0" allowOverlap="1" layoutInCell="1" locked="0" behindDoc="0" simplePos="0" relativeHeight="15902720">
                <wp:simplePos x="0" y="0"/>
                <wp:positionH relativeFrom="page">
                  <wp:posOffset>4988559</wp:posOffset>
                </wp:positionH>
                <wp:positionV relativeFrom="paragraph">
                  <wp:posOffset>-282066</wp:posOffset>
                </wp:positionV>
                <wp:extent cx="7726680" cy="607060"/>
                <wp:effectExtent l="0" t="0" r="0" b="0"/>
                <wp:wrapNone/>
                <wp:docPr id="1716" name="Textbox 1716"/>
                <wp:cNvGraphicFramePr>
                  <a:graphicFrameLocks/>
                </wp:cNvGraphicFramePr>
                <a:graphic>
                  <a:graphicData uri="http://schemas.microsoft.com/office/word/2010/wordprocessingShape">
                    <wps:wsp>
                      <wps:cNvPr id="1716" name="Textbox 1716"/>
                      <wps:cNvSpPr txBox="1"/>
                      <wps:spPr>
                        <a:xfrm>
                          <a:off x="0" y="0"/>
                          <a:ext cx="7726680" cy="607060"/>
                        </a:xfrm>
                        <a:prstGeom prst="rect">
                          <a:avLst/>
                        </a:prstGeom>
                        <a:solidFill>
                          <a:srgbClr val="EBEBEB"/>
                        </a:solidFill>
                      </wps:spPr>
                      <wps:txbx>
                        <w:txbxContent>
                          <w:p>
                            <w:pPr>
                              <w:pStyle w:val="BodyText"/>
                              <w:spacing w:before="62"/>
                              <w:rPr>
                                <w:color w:val="000000"/>
                              </w:rPr>
                            </w:pPr>
                          </w:p>
                          <w:p>
                            <w:pPr>
                              <w:pStyle w:val="BodyText"/>
                              <w:spacing w:line="297" w:lineRule="auto"/>
                              <w:ind w:left="299" w:right="575"/>
                              <w:rPr>
                                <w:color w:val="000000"/>
                              </w:rPr>
                            </w:pPr>
                            <w:r>
                              <w:rPr>
                                <w:b/>
                                <w:color w:val="000000"/>
                                <w:w w:val="120"/>
                              </w:rPr>
                              <w:t>SECTION SCOPE: </w:t>
                            </w:r>
                            <w:r>
                              <w:rPr>
                                <w:color w:val="000000"/>
                                <w:w w:val="120"/>
                              </w:rPr>
                              <w:t>In</w:t>
                            </w:r>
                            <w:r>
                              <w:rPr>
                                <w:color w:val="000000"/>
                                <w:spacing w:val="-4"/>
                                <w:w w:val="120"/>
                              </w:rPr>
                              <w:t> </w:t>
                            </w:r>
                            <w:r>
                              <w:rPr>
                                <w:color w:val="000000"/>
                                <w:w w:val="120"/>
                              </w:rPr>
                              <w:t>this section, our Human Rights Policy</w:t>
                            </w:r>
                            <w:r>
                              <w:rPr>
                                <w:color w:val="000000"/>
                                <w:spacing w:val="-3"/>
                                <w:w w:val="120"/>
                              </w:rPr>
                              <w:t> </w:t>
                            </w:r>
                            <w:r>
                              <w:rPr>
                                <w:color w:val="000000"/>
                                <w:w w:val="120"/>
                              </w:rPr>
                              <w:t>and Supplier</w:t>
                            </w:r>
                            <w:r>
                              <w:rPr>
                                <w:color w:val="000000"/>
                                <w:spacing w:val="-1"/>
                                <w:w w:val="120"/>
                              </w:rPr>
                              <w:t> </w:t>
                            </w:r>
                            <w:r>
                              <w:rPr>
                                <w:color w:val="000000"/>
                                <w:w w:val="120"/>
                              </w:rPr>
                              <w:t>Guiding Principle audits refer</w:t>
                            </w:r>
                            <w:r>
                              <w:rPr>
                                <w:color w:val="000000"/>
                                <w:spacing w:val="-9"/>
                                <w:w w:val="120"/>
                              </w:rPr>
                              <w:t> </w:t>
                            </w:r>
                            <w:r>
                              <w:rPr>
                                <w:color w:val="000000"/>
                                <w:w w:val="120"/>
                              </w:rPr>
                              <w:t>to actions by</w:t>
                            </w:r>
                            <w:r>
                              <w:rPr>
                                <w:color w:val="000000"/>
                                <w:spacing w:val="-6"/>
                                <w:w w:val="120"/>
                              </w:rPr>
                              <w:t> </w:t>
                            </w:r>
                            <w:r>
                              <w:rPr>
                                <w:color w:val="000000"/>
                                <w:w w:val="120"/>
                              </w:rPr>
                              <w:t>the company</w:t>
                            </w:r>
                            <w:r>
                              <w:rPr>
                                <w:color w:val="000000"/>
                                <w:spacing w:val="-4"/>
                                <w:w w:val="120"/>
                              </w:rPr>
                              <w:t> </w:t>
                            </w:r>
                            <w:r>
                              <w:rPr>
                                <w:color w:val="000000"/>
                                <w:w w:val="120"/>
                              </w:rPr>
                              <w:t>as </w:t>
                            </w:r>
                            <w:r>
                              <w:rPr>
                                <w:color w:val="000000"/>
                                <w:w w:val="125"/>
                              </w:rPr>
                              <w:t>well as our</w:t>
                            </w:r>
                            <w:r>
                              <w:rPr>
                                <w:color w:val="000000"/>
                                <w:spacing w:val="-6"/>
                                <w:w w:val="125"/>
                              </w:rPr>
                              <w:t> </w:t>
                            </w:r>
                            <w:r>
                              <w:rPr>
                                <w:color w:val="000000"/>
                                <w:w w:val="125"/>
                              </w:rPr>
                              <w:t>owned and independent bottling partners and our</w:t>
                            </w:r>
                            <w:r>
                              <w:rPr>
                                <w:color w:val="000000"/>
                                <w:spacing w:val="-12"/>
                                <w:w w:val="125"/>
                              </w:rPr>
                              <w:t> </w:t>
                            </w:r>
                            <w:r>
                              <w:rPr>
                                <w:color w:val="000000"/>
                                <w:w w:val="125"/>
                              </w:rPr>
                              <w:t>Tier</w:t>
                            </w:r>
                            <w:r>
                              <w:rPr>
                                <w:color w:val="000000"/>
                                <w:spacing w:val="-8"/>
                                <w:w w:val="125"/>
                              </w:rPr>
                              <w:t> </w:t>
                            </w:r>
                            <w:r>
                              <w:rPr>
                                <w:color w:val="000000"/>
                                <w:w w:val="110"/>
                              </w:rPr>
                              <w:t>1 </w:t>
                            </w:r>
                            <w:r>
                              <w:rPr>
                                <w:color w:val="000000"/>
                                <w:w w:val="125"/>
                              </w:rPr>
                              <w:t>independent suppliers and partners.</w:t>
                            </w:r>
                          </w:p>
                        </w:txbxContent>
                      </wps:txbx>
                      <wps:bodyPr wrap="square" lIns="0" tIns="0" rIns="0" bIns="0" rtlCol="0">
                        <a:noAutofit/>
                      </wps:bodyPr>
                    </wps:wsp>
                  </a:graphicData>
                </a:graphic>
              </wp:anchor>
            </w:drawing>
          </mc:Choice>
          <mc:Fallback>
            <w:pict>
              <v:shape style="position:absolute;margin-left:392.799988pt;margin-top:-22.209999pt;width:608.4pt;height:47.8pt;mso-position-horizontal-relative:page;mso-position-vertical-relative:paragraph;z-index:15902720" type="#_x0000_t202" id="docshape1376" filled="true" fillcolor="#ebebeb" stroked="false">
                <v:textbox inset="0,0,0,0">
                  <w:txbxContent>
                    <w:p>
                      <w:pPr>
                        <w:pStyle w:val="BodyText"/>
                        <w:spacing w:before="62"/>
                        <w:rPr>
                          <w:color w:val="000000"/>
                        </w:rPr>
                      </w:pPr>
                    </w:p>
                    <w:p>
                      <w:pPr>
                        <w:pStyle w:val="BodyText"/>
                        <w:spacing w:line="297" w:lineRule="auto"/>
                        <w:ind w:left="299" w:right="575"/>
                        <w:rPr>
                          <w:color w:val="000000"/>
                        </w:rPr>
                      </w:pPr>
                      <w:r>
                        <w:rPr>
                          <w:b/>
                          <w:color w:val="000000"/>
                          <w:w w:val="120"/>
                        </w:rPr>
                        <w:t>SECTION SCOPE: </w:t>
                      </w:r>
                      <w:r>
                        <w:rPr>
                          <w:color w:val="000000"/>
                          <w:w w:val="120"/>
                        </w:rPr>
                        <w:t>In</w:t>
                      </w:r>
                      <w:r>
                        <w:rPr>
                          <w:color w:val="000000"/>
                          <w:spacing w:val="-4"/>
                          <w:w w:val="120"/>
                        </w:rPr>
                        <w:t> </w:t>
                      </w:r>
                      <w:r>
                        <w:rPr>
                          <w:color w:val="000000"/>
                          <w:w w:val="120"/>
                        </w:rPr>
                        <w:t>this section, our Human Rights Policy</w:t>
                      </w:r>
                      <w:r>
                        <w:rPr>
                          <w:color w:val="000000"/>
                          <w:spacing w:val="-3"/>
                          <w:w w:val="120"/>
                        </w:rPr>
                        <w:t> </w:t>
                      </w:r>
                      <w:r>
                        <w:rPr>
                          <w:color w:val="000000"/>
                          <w:w w:val="120"/>
                        </w:rPr>
                        <w:t>and Supplier</w:t>
                      </w:r>
                      <w:r>
                        <w:rPr>
                          <w:color w:val="000000"/>
                          <w:spacing w:val="-1"/>
                          <w:w w:val="120"/>
                        </w:rPr>
                        <w:t> </w:t>
                      </w:r>
                      <w:r>
                        <w:rPr>
                          <w:color w:val="000000"/>
                          <w:w w:val="120"/>
                        </w:rPr>
                        <w:t>Guiding Principle audits refer</w:t>
                      </w:r>
                      <w:r>
                        <w:rPr>
                          <w:color w:val="000000"/>
                          <w:spacing w:val="-9"/>
                          <w:w w:val="120"/>
                        </w:rPr>
                        <w:t> </w:t>
                      </w:r>
                      <w:r>
                        <w:rPr>
                          <w:color w:val="000000"/>
                          <w:w w:val="120"/>
                        </w:rPr>
                        <w:t>to actions by</w:t>
                      </w:r>
                      <w:r>
                        <w:rPr>
                          <w:color w:val="000000"/>
                          <w:spacing w:val="-6"/>
                          <w:w w:val="120"/>
                        </w:rPr>
                        <w:t> </w:t>
                      </w:r>
                      <w:r>
                        <w:rPr>
                          <w:color w:val="000000"/>
                          <w:w w:val="120"/>
                        </w:rPr>
                        <w:t>the company</w:t>
                      </w:r>
                      <w:r>
                        <w:rPr>
                          <w:color w:val="000000"/>
                          <w:spacing w:val="-4"/>
                          <w:w w:val="120"/>
                        </w:rPr>
                        <w:t> </w:t>
                      </w:r>
                      <w:r>
                        <w:rPr>
                          <w:color w:val="000000"/>
                          <w:w w:val="120"/>
                        </w:rPr>
                        <w:t>as </w:t>
                      </w:r>
                      <w:r>
                        <w:rPr>
                          <w:color w:val="000000"/>
                          <w:w w:val="125"/>
                        </w:rPr>
                        <w:t>well as our</w:t>
                      </w:r>
                      <w:r>
                        <w:rPr>
                          <w:color w:val="000000"/>
                          <w:spacing w:val="-6"/>
                          <w:w w:val="125"/>
                        </w:rPr>
                        <w:t> </w:t>
                      </w:r>
                      <w:r>
                        <w:rPr>
                          <w:color w:val="000000"/>
                          <w:w w:val="125"/>
                        </w:rPr>
                        <w:t>owned and independent bottling partners and our</w:t>
                      </w:r>
                      <w:r>
                        <w:rPr>
                          <w:color w:val="000000"/>
                          <w:spacing w:val="-12"/>
                          <w:w w:val="125"/>
                        </w:rPr>
                        <w:t> </w:t>
                      </w:r>
                      <w:r>
                        <w:rPr>
                          <w:color w:val="000000"/>
                          <w:w w:val="125"/>
                        </w:rPr>
                        <w:t>Tier</w:t>
                      </w:r>
                      <w:r>
                        <w:rPr>
                          <w:color w:val="000000"/>
                          <w:spacing w:val="-8"/>
                          <w:w w:val="125"/>
                        </w:rPr>
                        <w:t> </w:t>
                      </w:r>
                      <w:r>
                        <w:rPr>
                          <w:color w:val="000000"/>
                          <w:w w:val="110"/>
                        </w:rPr>
                        <w:t>1 </w:t>
                      </w:r>
                      <w:r>
                        <w:rPr>
                          <w:color w:val="000000"/>
                          <w:w w:val="125"/>
                        </w:rPr>
                        <w:t>independent suppliers and partners.</w:t>
                      </w:r>
                    </w:p>
                  </w:txbxContent>
                </v:textbox>
                <v:fill type="solid"/>
                <w10:wrap type="none"/>
              </v:shape>
            </w:pict>
          </mc:Fallback>
        </mc:AlternateContent>
      </w:r>
      <w:r>
        <w:rPr>
          <w:w w:val="110"/>
          <w:sz w:val="12"/>
        </w:rPr>
        <w:t>1</w:t>
      </w:r>
      <w:r>
        <w:rPr>
          <w:spacing w:val="47"/>
          <w:w w:val="125"/>
          <w:sz w:val="12"/>
        </w:rPr>
        <w:t> </w:t>
      </w:r>
      <w:r>
        <w:rPr>
          <w:w w:val="125"/>
          <w:sz w:val="12"/>
        </w:rPr>
        <w:t>Salient</w:t>
      </w:r>
      <w:r>
        <w:rPr>
          <w:spacing w:val="-12"/>
          <w:w w:val="125"/>
          <w:sz w:val="12"/>
        </w:rPr>
        <w:t> </w:t>
      </w:r>
      <w:r>
        <w:rPr>
          <w:w w:val="125"/>
          <w:sz w:val="12"/>
        </w:rPr>
        <w:t>human</w:t>
      </w:r>
      <w:r>
        <w:rPr>
          <w:spacing w:val="-11"/>
          <w:w w:val="125"/>
          <w:sz w:val="12"/>
        </w:rPr>
        <w:t> </w:t>
      </w:r>
      <w:r>
        <w:rPr>
          <w:w w:val="125"/>
          <w:sz w:val="12"/>
        </w:rPr>
        <w:t>rights</w:t>
      </w:r>
      <w:r>
        <w:rPr>
          <w:spacing w:val="-12"/>
          <w:w w:val="125"/>
          <w:sz w:val="12"/>
        </w:rPr>
        <w:t> </w:t>
      </w:r>
      <w:r>
        <w:rPr>
          <w:w w:val="125"/>
          <w:sz w:val="12"/>
        </w:rPr>
        <w:t>risks</w:t>
      </w:r>
      <w:r>
        <w:rPr>
          <w:spacing w:val="-11"/>
          <w:w w:val="125"/>
          <w:sz w:val="12"/>
        </w:rPr>
        <w:t> </w:t>
      </w:r>
      <w:r>
        <w:rPr>
          <w:w w:val="125"/>
          <w:sz w:val="12"/>
        </w:rPr>
        <w:t>are</w:t>
      </w:r>
      <w:r>
        <w:rPr>
          <w:spacing w:val="-12"/>
          <w:w w:val="125"/>
          <w:sz w:val="12"/>
        </w:rPr>
        <w:t> </w:t>
      </w:r>
      <w:r>
        <w:rPr>
          <w:w w:val="125"/>
          <w:sz w:val="12"/>
        </w:rPr>
        <w:t>human</w:t>
      </w:r>
      <w:r>
        <w:rPr>
          <w:spacing w:val="-11"/>
          <w:w w:val="125"/>
          <w:sz w:val="12"/>
        </w:rPr>
        <w:t> </w:t>
      </w:r>
      <w:r>
        <w:rPr>
          <w:w w:val="125"/>
          <w:sz w:val="12"/>
        </w:rPr>
        <w:t>rights</w:t>
      </w:r>
      <w:r>
        <w:rPr>
          <w:spacing w:val="-12"/>
          <w:w w:val="125"/>
          <w:sz w:val="12"/>
        </w:rPr>
        <w:t> </w:t>
      </w:r>
      <w:r>
        <w:rPr>
          <w:w w:val="125"/>
          <w:sz w:val="12"/>
        </w:rPr>
        <w:t>at</w:t>
      </w:r>
      <w:r>
        <w:rPr>
          <w:spacing w:val="-11"/>
          <w:w w:val="125"/>
          <w:sz w:val="12"/>
        </w:rPr>
        <w:t> </w:t>
      </w:r>
      <w:r>
        <w:rPr>
          <w:w w:val="125"/>
          <w:sz w:val="12"/>
        </w:rPr>
        <w:t>risk</w:t>
      </w:r>
      <w:r>
        <w:rPr>
          <w:spacing w:val="-12"/>
          <w:w w:val="125"/>
          <w:sz w:val="12"/>
        </w:rPr>
        <w:t> </w:t>
      </w:r>
      <w:r>
        <w:rPr>
          <w:w w:val="125"/>
          <w:sz w:val="12"/>
        </w:rPr>
        <w:t>of</w:t>
      </w:r>
      <w:r>
        <w:rPr>
          <w:spacing w:val="-17"/>
          <w:w w:val="125"/>
          <w:sz w:val="12"/>
        </w:rPr>
        <w:t> </w:t>
      </w:r>
      <w:r>
        <w:rPr>
          <w:w w:val="125"/>
          <w:sz w:val="12"/>
        </w:rPr>
        <w:t>the</w:t>
      </w:r>
      <w:r>
        <w:rPr>
          <w:spacing w:val="-11"/>
          <w:w w:val="125"/>
          <w:sz w:val="12"/>
        </w:rPr>
        <w:t> </w:t>
      </w:r>
      <w:r>
        <w:rPr>
          <w:w w:val="125"/>
          <w:sz w:val="12"/>
        </w:rPr>
        <w:t>most</w:t>
      </w:r>
      <w:r>
        <w:rPr>
          <w:w w:val="125"/>
          <w:sz w:val="12"/>
        </w:rPr>
        <w:t> severe negative impact through a company’s activities and business</w:t>
      </w:r>
      <w:r>
        <w:rPr>
          <w:spacing w:val="-11"/>
          <w:w w:val="125"/>
          <w:sz w:val="12"/>
        </w:rPr>
        <w:t> </w:t>
      </w:r>
      <w:r>
        <w:rPr>
          <w:w w:val="125"/>
          <w:sz w:val="12"/>
        </w:rPr>
        <w:t>relationships.</w:t>
      </w:r>
    </w:p>
    <w:p>
      <w:pPr>
        <w:spacing w:after="0"/>
        <w:jc w:val="left"/>
        <w:rPr>
          <w:sz w:val="12"/>
        </w:rPr>
        <w:sectPr>
          <w:type w:val="continuous"/>
          <w:pgSz w:w="25600" w:h="14400" w:orient="landscape"/>
          <w:pgMar w:header="0" w:footer="566" w:top="0" w:bottom="280" w:left="260" w:right="360"/>
        </w:sectPr>
      </w:pPr>
    </w:p>
    <w:p>
      <w:pPr>
        <w:spacing w:before="84"/>
        <w:ind w:left="339"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717" name="Group 1717"/>
                <wp:cNvGraphicFramePr>
                  <a:graphicFrameLocks/>
                </wp:cNvGraphicFramePr>
                <a:graphic>
                  <a:graphicData uri="http://schemas.microsoft.com/office/word/2010/wordprocessingGroup">
                    <wpg:wgp>
                      <wpg:cNvPr id="1717" name="Group 1717"/>
                      <wpg:cNvGrpSpPr/>
                      <wpg:grpSpPr>
                        <a:xfrm>
                          <a:off x="0" y="0"/>
                          <a:ext cx="10150475" cy="38100"/>
                          <a:chExt cx="10150475" cy="38100"/>
                        </a:xfrm>
                      </wpg:grpSpPr>
                      <wps:wsp>
                        <wps:cNvPr id="1718" name="Graphic 1718"/>
                        <wps:cNvSpPr/>
                        <wps:spPr>
                          <a:xfrm>
                            <a:off x="7226793" y="19050"/>
                            <a:ext cx="300990" cy="1270"/>
                          </a:xfrm>
                          <a:custGeom>
                            <a:avLst/>
                            <a:gdLst/>
                            <a:ahLst/>
                            <a:cxnLst/>
                            <a:rect l="l" t="t" r="r" b="b"/>
                            <a:pathLst>
                              <a:path w="300990" h="0">
                                <a:moveTo>
                                  <a:pt x="0" y="0"/>
                                </a:moveTo>
                                <a:lnTo>
                                  <a:pt x="300863" y="0"/>
                                </a:lnTo>
                              </a:path>
                            </a:pathLst>
                          </a:custGeom>
                          <a:ln w="38100">
                            <a:solidFill>
                              <a:srgbClr val="000000"/>
                            </a:solidFill>
                            <a:prstDash val="solid"/>
                          </a:ln>
                        </wps:spPr>
                        <wps:bodyPr wrap="square" lIns="0" tIns="0" rIns="0" bIns="0" rtlCol="0">
                          <a:prstTxWarp prst="textNoShape">
                            <a:avLst/>
                          </a:prstTxWarp>
                          <a:noAutofit/>
                        </wps:bodyPr>
                      </wps:wsp>
                      <wps:wsp>
                        <wps:cNvPr id="1719" name="Graphic 1719"/>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1377" coordorigin="0,0" coordsize="15985,60">
                <v:line style="position:absolute" from="11381,30" to="11855,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66" w:top="0" w:bottom="280" w:left="260" w:right="360"/>
        </w:sectPr>
      </w:pPr>
    </w:p>
    <w:p>
      <w:pPr>
        <w:spacing w:before="39"/>
        <w:ind w:left="339" w:right="0" w:firstLine="0"/>
        <w:jc w:val="left"/>
        <w:rPr>
          <w:sz w:val="18"/>
        </w:rPr>
      </w:pPr>
      <w:hyperlink w:history="true" w:anchor="_bookmark33">
        <w:r>
          <w:rPr>
            <w:color w:val="999999"/>
            <w:spacing w:val="-2"/>
            <w:w w:val="60"/>
            <w:sz w:val="18"/>
          </w:rPr>
          <w:t>OVERVIEW</w:t>
        </w:r>
      </w:hyperlink>
    </w:p>
    <w:p>
      <w:pPr>
        <w:spacing w:before="39"/>
        <w:ind w:left="160" w:right="0" w:firstLine="0"/>
        <w:jc w:val="left"/>
        <w:rPr>
          <w:sz w:val="18"/>
        </w:rPr>
      </w:pPr>
      <w:r>
        <w:rPr/>
        <w:br w:type="column"/>
      </w:r>
      <w:hyperlink w:history="true" w:anchor="_bookmark35">
        <w:r>
          <w:rPr>
            <w:w w:val="65"/>
            <w:sz w:val="18"/>
          </w:rPr>
          <w:t>HUMAN</w:t>
        </w:r>
        <w:r>
          <w:rPr>
            <w:spacing w:val="6"/>
            <w:sz w:val="18"/>
          </w:rPr>
          <w:t> </w:t>
        </w:r>
        <w:r>
          <w:rPr>
            <w:spacing w:val="-2"/>
            <w:w w:val="65"/>
            <w:sz w:val="18"/>
          </w:rPr>
          <w:t>RIGHTS</w:t>
        </w:r>
      </w:hyperlink>
    </w:p>
    <w:p>
      <w:pPr>
        <w:spacing w:before="39"/>
        <w:ind w:left="160" w:right="0" w:firstLine="0"/>
        <w:jc w:val="left"/>
        <w:rPr>
          <w:sz w:val="18"/>
        </w:rPr>
      </w:pPr>
      <w:r>
        <w:rPr/>
        <w:br w:type="column"/>
      </w:r>
      <w:hyperlink w:history="true" w:anchor="_bookmark37">
        <w:r>
          <w:rPr>
            <w:color w:val="999999"/>
            <w:w w:val="60"/>
            <w:sz w:val="18"/>
          </w:rPr>
          <w:t>SAFETY</w:t>
        </w:r>
        <w:r>
          <w:rPr>
            <w:color w:val="999999"/>
            <w:spacing w:val="9"/>
            <w:sz w:val="18"/>
          </w:rPr>
          <w:t> </w:t>
        </w:r>
        <w:r>
          <w:rPr>
            <w:color w:val="999999"/>
            <w:w w:val="60"/>
            <w:sz w:val="18"/>
          </w:rPr>
          <w:t>&amp;</w:t>
        </w:r>
        <w:r>
          <w:rPr>
            <w:color w:val="999999"/>
            <w:spacing w:val="9"/>
            <w:sz w:val="18"/>
          </w:rPr>
          <w:t> </w:t>
        </w:r>
        <w:r>
          <w:rPr>
            <w:color w:val="999999"/>
            <w:spacing w:val="-2"/>
            <w:w w:val="60"/>
            <w:sz w:val="18"/>
          </w:rPr>
          <w:t>HEALTH</w:t>
        </w:r>
      </w:hyperlink>
    </w:p>
    <w:p>
      <w:pPr>
        <w:spacing w:before="39"/>
        <w:ind w:left="159" w:right="0" w:firstLine="0"/>
        <w:jc w:val="left"/>
        <w:rPr>
          <w:sz w:val="18"/>
        </w:rPr>
      </w:pPr>
      <w:r>
        <w:rPr/>
        <w:br w:type="column"/>
      </w:r>
      <w:hyperlink w:history="true" w:anchor="_bookmark39">
        <w:r>
          <w:rPr>
            <w:color w:val="999999"/>
            <w:w w:val="60"/>
            <w:sz w:val="18"/>
          </w:rPr>
          <w:t>DIVERSITY,</w:t>
        </w:r>
        <w:r>
          <w:rPr>
            <w:color w:val="999999"/>
            <w:sz w:val="18"/>
          </w:rPr>
          <w:t> </w:t>
        </w:r>
        <w:r>
          <w:rPr>
            <w:color w:val="999999"/>
            <w:w w:val="60"/>
            <w:sz w:val="18"/>
          </w:rPr>
          <w:t>EQUITY</w:t>
        </w:r>
        <w:r>
          <w:rPr>
            <w:color w:val="999999"/>
            <w:spacing w:val="1"/>
            <w:sz w:val="18"/>
          </w:rPr>
          <w:t> </w:t>
        </w:r>
        <w:r>
          <w:rPr>
            <w:color w:val="999999"/>
            <w:w w:val="60"/>
            <w:sz w:val="18"/>
          </w:rPr>
          <w:t>&amp;</w:t>
        </w:r>
        <w:r>
          <w:rPr>
            <w:color w:val="999999"/>
            <w:spacing w:val="1"/>
            <w:sz w:val="18"/>
          </w:rPr>
          <w:t> </w:t>
        </w:r>
        <w:r>
          <w:rPr>
            <w:color w:val="999999"/>
            <w:w w:val="60"/>
            <w:sz w:val="18"/>
          </w:rPr>
          <w:t>INCLUSION</w:t>
        </w:r>
      </w:hyperlink>
      <w:r>
        <w:rPr>
          <w:color w:val="999999"/>
          <w:spacing w:val="68"/>
          <w:w w:val="150"/>
          <w:sz w:val="18"/>
        </w:rPr>
        <w:t>  </w:t>
      </w:r>
      <w:hyperlink w:history="true" w:anchor="_bookmark41">
        <w:r>
          <w:rPr>
            <w:color w:val="999999"/>
            <w:w w:val="60"/>
            <w:sz w:val="18"/>
          </w:rPr>
          <w:t>GIVING</w:t>
        </w:r>
        <w:r>
          <w:rPr>
            <w:color w:val="999999"/>
            <w:spacing w:val="2"/>
            <w:sz w:val="18"/>
          </w:rPr>
          <w:t> </w:t>
        </w:r>
        <w:r>
          <w:rPr>
            <w:color w:val="999999"/>
            <w:w w:val="60"/>
            <w:sz w:val="18"/>
          </w:rPr>
          <w:t>BACK</w:t>
        </w:r>
        <w:r>
          <w:rPr>
            <w:color w:val="999999"/>
            <w:sz w:val="18"/>
          </w:rPr>
          <w:t> </w:t>
        </w:r>
        <w:r>
          <w:rPr>
            <w:color w:val="999999"/>
            <w:w w:val="60"/>
            <w:sz w:val="18"/>
          </w:rPr>
          <w:t>TO</w:t>
        </w:r>
        <w:r>
          <w:rPr>
            <w:color w:val="999999"/>
            <w:spacing w:val="1"/>
            <w:sz w:val="18"/>
          </w:rPr>
          <w:t> </w:t>
        </w:r>
        <w:r>
          <w:rPr>
            <w:color w:val="999999"/>
            <w:w w:val="60"/>
            <w:sz w:val="18"/>
          </w:rPr>
          <w:t>OUR</w:t>
        </w:r>
        <w:r>
          <w:rPr>
            <w:color w:val="999999"/>
            <w:spacing w:val="1"/>
            <w:sz w:val="18"/>
          </w:rPr>
          <w:t> </w:t>
        </w:r>
        <w:r>
          <w:rPr>
            <w:color w:val="999999"/>
            <w:w w:val="60"/>
            <w:sz w:val="18"/>
          </w:rPr>
          <w:t>COMMUNITIES</w:t>
        </w:r>
      </w:hyperlink>
      <w:r>
        <w:rPr>
          <w:color w:val="999999"/>
          <w:spacing w:val="68"/>
          <w:w w:val="150"/>
          <w:sz w:val="18"/>
        </w:rPr>
        <w:t>  </w:t>
      </w:r>
      <w:hyperlink w:history="true" w:anchor="_bookmark44">
        <w:r>
          <w:rPr>
            <w:color w:val="999999"/>
            <w:w w:val="60"/>
            <w:sz w:val="18"/>
          </w:rPr>
          <w:t>ECONOMIC</w:t>
        </w:r>
        <w:r>
          <w:rPr>
            <w:color w:val="999999"/>
            <w:spacing w:val="2"/>
            <w:sz w:val="18"/>
          </w:rPr>
          <w:t> </w:t>
        </w:r>
        <w:r>
          <w:rPr>
            <w:color w:val="999999"/>
            <w:spacing w:val="-2"/>
            <w:w w:val="60"/>
            <w:sz w:val="18"/>
          </w:rPr>
          <w:t>EMPOWERMENT</w:t>
        </w:r>
      </w:hyperlink>
    </w:p>
    <w:p>
      <w:pPr>
        <w:spacing w:after="0"/>
        <w:jc w:val="left"/>
        <w:rPr>
          <w:sz w:val="18"/>
        </w:rPr>
        <w:sectPr>
          <w:type w:val="continuous"/>
          <w:pgSz w:w="25600" w:h="14400" w:orient="landscape"/>
          <w:pgMar w:header="0" w:footer="566" w:top="0" w:bottom="280" w:left="260" w:right="360"/>
          <w:cols w:num="4" w:equalWidth="0">
            <w:col w:w="941" w:space="40"/>
            <w:col w:w="1047" w:space="39"/>
            <w:col w:w="1185" w:space="39"/>
            <w:col w:w="21689"/>
          </w:cols>
        </w:sectPr>
      </w:pPr>
    </w:p>
    <w:p>
      <w:pPr>
        <w:pStyle w:val="BodyText"/>
        <w:spacing w:before="6"/>
        <w:rPr>
          <w:sz w:val="2"/>
        </w:rPr>
      </w:pPr>
    </w:p>
    <w:p>
      <w:pPr>
        <w:pStyle w:val="BodyText"/>
        <w:spacing w:line="20" w:lineRule="exact"/>
        <w:ind w:left="1140"/>
        <w:rPr>
          <w:sz w:val="2"/>
        </w:rPr>
      </w:pPr>
      <w:r>
        <w:rPr>
          <w:sz w:val="2"/>
        </w:rPr>
        <mc:AlternateContent>
          <mc:Choice Requires="wps">
            <w:drawing>
              <wp:inline distT="0" distB="0" distL="0" distR="0">
                <wp:extent cx="563245" cy="9525"/>
                <wp:effectExtent l="9525" t="0" r="0" b="0"/>
                <wp:docPr id="1720" name="Group 1720"/>
                <wp:cNvGraphicFramePr>
                  <a:graphicFrameLocks/>
                </wp:cNvGraphicFramePr>
                <a:graphic>
                  <a:graphicData uri="http://schemas.microsoft.com/office/word/2010/wordprocessingGroup">
                    <wpg:wgp>
                      <wpg:cNvPr id="1720" name="Group 1720"/>
                      <wpg:cNvGrpSpPr/>
                      <wpg:grpSpPr>
                        <a:xfrm>
                          <a:off x="0" y="0"/>
                          <a:ext cx="563245" cy="9525"/>
                          <a:chExt cx="563245" cy="9525"/>
                        </a:xfrm>
                      </wpg:grpSpPr>
                      <wps:wsp>
                        <wps:cNvPr id="1721" name="Graphic 1721"/>
                        <wps:cNvSpPr/>
                        <wps:spPr>
                          <a:xfrm>
                            <a:off x="0" y="4762"/>
                            <a:ext cx="563245" cy="1270"/>
                          </a:xfrm>
                          <a:custGeom>
                            <a:avLst/>
                            <a:gdLst/>
                            <a:ahLst/>
                            <a:cxnLst/>
                            <a:rect l="l" t="t" r="r" b="b"/>
                            <a:pathLst>
                              <a:path w="563245" h="0">
                                <a:moveTo>
                                  <a:pt x="0" y="0"/>
                                </a:moveTo>
                                <a:lnTo>
                                  <a:pt x="562775"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4.35pt;height:.75pt;mso-position-horizontal-relative:char;mso-position-vertical-relative:line" id="docshapegroup1378" coordorigin="0,0" coordsize="887,15">
                <v:line style="position:absolute" from="0,8" to="886,8" stroked="true" strokeweight=".75pt" strokecolor="#000000">
                  <v:stroke dashstyle="solid"/>
                </v:line>
              </v:group>
            </w:pict>
          </mc:Fallback>
        </mc:AlternateContent>
      </w:r>
      <w:r>
        <w:rPr>
          <w:sz w:val="2"/>
        </w:rPr>
      </w:r>
    </w:p>
    <w:p>
      <w:pPr>
        <w:pStyle w:val="BodyText"/>
        <w:rPr>
          <w:sz w:val="20"/>
        </w:rPr>
      </w:pPr>
    </w:p>
    <w:p>
      <w:pPr>
        <w:pStyle w:val="BodyText"/>
        <w:rPr>
          <w:sz w:val="20"/>
        </w:rPr>
      </w:pPr>
    </w:p>
    <w:p>
      <w:pPr>
        <w:pStyle w:val="BodyText"/>
        <w:spacing w:before="190"/>
        <w:rPr>
          <w:sz w:val="20"/>
        </w:rPr>
      </w:pPr>
    </w:p>
    <w:p>
      <w:pPr>
        <w:spacing w:after="0"/>
        <w:rPr>
          <w:sz w:val="20"/>
        </w:rPr>
        <w:sectPr>
          <w:type w:val="continuous"/>
          <w:pgSz w:w="25600" w:h="14400" w:orient="landscape"/>
          <w:pgMar w:header="0" w:footer="566" w:top="0" w:bottom="280" w:left="260" w:right="360"/>
        </w:sectPr>
      </w:pPr>
    </w:p>
    <w:p>
      <w:pPr>
        <w:spacing w:before="105"/>
        <w:ind w:left="340" w:right="0" w:firstLine="0"/>
        <w:jc w:val="left"/>
        <w:rPr>
          <w:sz w:val="28"/>
        </w:rPr>
      </w:pPr>
      <w:r>
        <w:rPr>
          <w:w w:val="60"/>
          <w:sz w:val="28"/>
        </w:rPr>
        <w:t>EMBEDDING</w:t>
      </w:r>
      <w:r>
        <w:rPr>
          <w:spacing w:val="-15"/>
          <w:sz w:val="28"/>
        </w:rPr>
        <w:t> </w:t>
      </w:r>
      <w:r>
        <w:rPr>
          <w:w w:val="60"/>
          <w:sz w:val="28"/>
        </w:rPr>
        <w:t>HUMAN</w:t>
      </w:r>
      <w:r>
        <w:rPr>
          <w:spacing w:val="-14"/>
          <w:sz w:val="28"/>
        </w:rPr>
        <w:t> </w:t>
      </w:r>
      <w:r>
        <w:rPr>
          <w:w w:val="60"/>
          <w:sz w:val="28"/>
        </w:rPr>
        <w:t>RIGHTS</w:t>
      </w:r>
      <w:r>
        <w:rPr>
          <w:spacing w:val="-20"/>
          <w:sz w:val="28"/>
        </w:rPr>
        <w:t> </w:t>
      </w:r>
      <w:r>
        <w:rPr>
          <w:w w:val="60"/>
          <w:sz w:val="28"/>
        </w:rPr>
        <w:t>ACROSS</w:t>
      </w:r>
      <w:r>
        <w:rPr>
          <w:spacing w:val="-14"/>
          <w:sz w:val="28"/>
        </w:rPr>
        <w:t> </w:t>
      </w:r>
      <w:r>
        <w:rPr>
          <w:w w:val="60"/>
          <w:sz w:val="28"/>
        </w:rPr>
        <w:t>OUR</w:t>
      </w:r>
      <w:r>
        <w:rPr>
          <w:spacing w:val="-14"/>
          <w:sz w:val="28"/>
        </w:rPr>
        <w:t> </w:t>
      </w:r>
      <w:r>
        <w:rPr>
          <w:spacing w:val="-2"/>
          <w:w w:val="60"/>
          <w:sz w:val="28"/>
        </w:rPr>
        <w:t>NETWORK</w:t>
      </w:r>
    </w:p>
    <w:p>
      <w:pPr>
        <w:pStyle w:val="BodyText"/>
        <w:spacing w:line="297" w:lineRule="auto" w:before="143"/>
        <w:ind w:left="340" w:right="496"/>
      </w:pPr>
      <w:r>
        <w:rPr>
          <w:w w:val="125"/>
        </w:rPr>
        <w:t>Our</w:t>
      </w:r>
      <w:r>
        <w:rPr>
          <w:spacing w:val="-17"/>
          <w:w w:val="125"/>
        </w:rPr>
        <w:t> </w:t>
      </w:r>
      <w:r>
        <w:rPr>
          <w:w w:val="125"/>
        </w:rPr>
        <w:t>industry-leading</w:t>
      </w:r>
      <w:r>
        <w:rPr>
          <w:spacing w:val="-16"/>
          <w:w w:val="125"/>
        </w:rPr>
        <w:t> </w:t>
      </w:r>
      <w:r>
        <w:rPr>
          <w:w w:val="125"/>
        </w:rPr>
        <w:t>global</w:t>
      </w:r>
      <w:r>
        <w:rPr>
          <w:spacing w:val="-15"/>
          <w:w w:val="125"/>
        </w:rPr>
        <w:t> </w:t>
      </w:r>
      <w:r>
        <w:rPr>
          <w:w w:val="125"/>
        </w:rPr>
        <w:t>audit</w:t>
      </w:r>
      <w:r>
        <w:rPr>
          <w:spacing w:val="-16"/>
          <w:w w:val="125"/>
        </w:rPr>
        <w:t> </w:t>
      </w:r>
      <w:r>
        <w:rPr>
          <w:w w:val="125"/>
        </w:rPr>
        <w:t>program</w:t>
      </w:r>
      <w:r>
        <w:rPr>
          <w:spacing w:val="-15"/>
          <w:w w:val="125"/>
        </w:rPr>
        <w:t> </w:t>
      </w:r>
      <w:r>
        <w:rPr>
          <w:w w:val="125"/>
        </w:rPr>
        <w:t>is a</w:t>
      </w:r>
      <w:r>
        <w:rPr>
          <w:spacing w:val="-6"/>
          <w:w w:val="125"/>
        </w:rPr>
        <w:t> </w:t>
      </w:r>
      <w:r>
        <w:rPr>
          <w:w w:val="125"/>
        </w:rPr>
        <w:t>key</w:t>
      </w:r>
      <w:r>
        <w:rPr>
          <w:spacing w:val="-11"/>
          <w:w w:val="125"/>
        </w:rPr>
        <w:t> </w:t>
      </w:r>
      <w:r>
        <w:rPr>
          <w:w w:val="125"/>
        </w:rPr>
        <w:t>component</w:t>
      </w:r>
      <w:r>
        <w:rPr>
          <w:spacing w:val="-6"/>
          <w:w w:val="125"/>
        </w:rPr>
        <w:t> </w:t>
      </w:r>
      <w:r>
        <w:rPr>
          <w:w w:val="125"/>
        </w:rPr>
        <w:t>of</w:t>
      </w:r>
      <w:r>
        <w:rPr>
          <w:spacing w:val="-14"/>
          <w:w w:val="125"/>
        </w:rPr>
        <w:t> </w:t>
      </w:r>
      <w:r>
        <w:rPr>
          <w:w w:val="125"/>
        </w:rPr>
        <w:t>our</w:t>
      </w:r>
      <w:r>
        <w:rPr>
          <w:spacing w:val="-12"/>
          <w:w w:val="125"/>
        </w:rPr>
        <w:t> </w:t>
      </w:r>
      <w:r>
        <w:rPr>
          <w:w w:val="125"/>
        </w:rPr>
        <w:t>long-term,</w:t>
      </w:r>
      <w:r>
        <w:rPr>
          <w:spacing w:val="-6"/>
          <w:w w:val="125"/>
        </w:rPr>
        <w:t> </w:t>
      </w:r>
      <w:r>
        <w:rPr>
          <w:w w:val="125"/>
        </w:rPr>
        <w:t>ongoing</w:t>
      </w:r>
    </w:p>
    <w:p>
      <w:pPr>
        <w:pStyle w:val="BodyText"/>
        <w:spacing w:line="297" w:lineRule="auto" w:before="1"/>
        <w:ind w:left="340" w:right="163"/>
      </w:pPr>
      <w:r>
        <w:rPr>
          <w:w w:val="120"/>
        </w:rPr>
        <w:t>commitment to supporting human rights. We </w:t>
      </w:r>
      <w:r>
        <w:rPr>
          <w:w w:val="120"/>
        </w:rPr>
        <w:t>use the</w:t>
      </w:r>
      <w:r>
        <w:rPr>
          <w:spacing w:val="36"/>
          <w:w w:val="120"/>
        </w:rPr>
        <w:t> </w:t>
      </w:r>
      <w:r>
        <w:rPr>
          <w:w w:val="120"/>
        </w:rPr>
        <w:t>same</w:t>
      </w:r>
      <w:r>
        <w:rPr>
          <w:spacing w:val="36"/>
          <w:w w:val="120"/>
        </w:rPr>
        <w:t> </w:t>
      </w:r>
      <w:r>
        <w:rPr>
          <w:w w:val="120"/>
        </w:rPr>
        <w:t>rigorous</w:t>
      </w:r>
      <w:r>
        <w:rPr>
          <w:spacing w:val="36"/>
          <w:w w:val="120"/>
        </w:rPr>
        <w:t> </w:t>
      </w:r>
      <w:r>
        <w:rPr>
          <w:w w:val="120"/>
        </w:rPr>
        <w:t>SGP protocols</w:t>
      </w:r>
      <w:r>
        <w:rPr>
          <w:spacing w:val="32"/>
          <w:w w:val="120"/>
        </w:rPr>
        <w:t> </w:t>
      </w:r>
      <w:r>
        <w:rPr>
          <w:w w:val="120"/>
        </w:rPr>
        <w:t>to</w:t>
      </w:r>
      <w:r>
        <w:rPr>
          <w:spacing w:val="36"/>
          <w:w w:val="120"/>
        </w:rPr>
        <w:t> </w:t>
      </w:r>
      <w:r>
        <w:rPr>
          <w:w w:val="120"/>
        </w:rPr>
        <w:t>audit</w:t>
      </w:r>
      <w:r>
        <w:rPr>
          <w:spacing w:val="36"/>
          <w:w w:val="120"/>
        </w:rPr>
        <w:t> </w:t>
      </w:r>
      <w:r>
        <w:rPr>
          <w:w w:val="120"/>
        </w:rPr>
        <w:t>our own operations as we do our bottling partners</w:t>
      </w:r>
      <w:r>
        <w:rPr>
          <w:spacing w:val="40"/>
          <w:w w:val="120"/>
        </w:rPr>
        <w:t> </w:t>
      </w:r>
      <w:r>
        <w:rPr>
          <w:w w:val="120"/>
        </w:rPr>
        <w:t>and Tier </w:t>
      </w:r>
      <w:r>
        <w:rPr>
          <w:w w:val="110"/>
        </w:rPr>
        <w:t>1 </w:t>
      </w:r>
      <w:r>
        <w:rPr>
          <w:w w:val="120"/>
        </w:rPr>
        <w:t>suppliers (packaging and ingredients). In 2022, we conducted 2,770 audits and found that 99% of our own operations, 93% of system bottlers and 91% of</w:t>
      </w:r>
      <w:r>
        <w:rPr>
          <w:spacing w:val="-2"/>
          <w:w w:val="120"/>
        </w:rPr>
        <w:t> </w:t>
      </w:r>
      <w:r>
        <w:rPr>
          <w:w w:val="120"/>
        </w:rPr>
        <w:t>our</w:t>
      </w:r>
      <w:r>
        <w:rPr>
          <w:spacing w:val="-6"/>
          <w:w w:val="120"/>
        </w:rPr>
        <w:t> </w:t>
      </w:r>
      <w:r>
        <w:rPr>
          <w:w w:val="120"/>
        </w:rPr>
        <w:t>Tier</w:t>
      </w:r>
      <w:r>
        <w:rPr>
          <w:spacing w:val="-2"/>
          <w:w w:val="120"/>
        </w:rPr>
        <w:t> </w:t>
      </w:r>
      <w:r>
        <w:rPr>
          <w:w w:val="110"/>
        </w:rPr>
        <w:t>1 </w:t>
      </w:r>
      <w:r>
        <w:rPr>
          <w:w w:val="120"/>
        </w:rPr>
        <w:t>suppliers complied with our SGP protocols. These audit results</w:t>
      </w:r>
    </w:p>
    <w:p>
      <w:pPr>
        <w:pStyle w:val="BodyText"/>
        <w:spacing w:line="297" w:lineRule="auto" w:before="4"/>
        <w:ind w:left="340" w:right="300"/>
      </w:pPr>
      <w:r>
        <w:rPr>
          <w:w w:val="125"/>
        </w:rPr>
        <w:t>are reviewed by the Corporate Governance and</w:t>
      </w:r>
      <w:r>
        <w:rPr>
          <w:spacing w:val="-16"/>
          <w:w w:val="125"/>
        </w:rPr>
        <w:t> </w:t>
      </w:r>
      <w:r>
        <w:rPr>
          <w:w w:val="125"/>
        </w:rPr>
        <w:t>Sustainability</w:t>
      </w:r>
      <w:r>
        <w:rPr>
          <w:spacing w:val="-16"/>
          <w:w w:val="125"/>
        </w:rPr>
        <w:t> </w:t>
      </w:r>
      <w:r>
        <w:rPr>
          <w:w w:val="125"/>
        </w:rPr>
        <w:t>Committee</w:t>
      </w:r>
      <w:r>
        <w:rPr>
          <w:spacing w:val="-15"/>
          <w:w w:val="125"/>
        </w:rPr>
        <w:t> </w:t>
      </w:r>
      <w:r>
        <w:rPr>
          <w:w w:val="125"/>
        </w:rPr>
        <w:t>of</w:t>
      </w:r>
      <w:r>
        <w:rPr>
          <w:spacing w:val="-19"/>
          <w:w w:val="125"/>
        </w:rPr>
        <w:t> </w:t>
      </w:r>
      <w:r>
        <w:rPr>
          <w:w w:val="125"/>
        </w:rPr>
        <w:t>our</w:t>
      </w:r>
      <w:r>
        <w:rPr>
          <w:spacing w:val="-16"/>
          <w:w w:val="125"/>
        </w:rPr>
        <w:t> </w:t>
      </w:r>
      <w:r>
        <w:rPr>
          <w:w w:val="125"/>
        </w:rPr>
        <w:t>Board</w:t>
      </w:r>
      <w:r>
        <w:rPr>
          <w:spacing w:val="-14"/>
          <w:w w:val="125"/>
        </w:rPr>
        <w:t> </w:t>
      </w:r>
      <w:r>
        <w:rPr>
          <w:w w:val="125"/>
        </w:rPr>
        <w:t>of Directors on an annual basis.</w:t>
      </w:r>
    </w:p>
    <w:p>
      <w:pPr>
        <w:pStyle w:val="BodyText"/>
        <w:spacing w:line="297" w:lineRule="auto" w:before="121"/>
        <w:ind w:left="340" w:right="28"/>
      </w:pPr>
      <w:r>
        <w:rPr>
          <w:w w:val="125"/>
        </w:rPr>
        <w:t>While</w:t>
      </w:r>
      <w:r>
        <w:rPr>
          <w:spacing w:val="-14"/>
          <w:w w:val="125"/>
        </w:rPr>
        <w:t> </w:t>
      </w:r>
      <w:r>
        <w:rPr>
          <w:w w:val="125"/>
        </w:rPr>
        <w:t>this</w:t>
      </w:r>
      <w:r>
        <w:rPr>
          <w:spacing w:val="-12"/>
          <w:w w:val="125"/>
        </w:rPr>
        <w:t> </w:t>
      </w:r>
      <w:r>
        <w:rPr>
          <w:w w:val="125"/>
        </w:rPr>
        <w:t>process</w:t>
      </w:r>
      <w:r>
        <w:rPr>
          <w:spacing w:val="-12"/>
          <w:w w:val="125"/>
        </w:rPr>
        <w:t> </w:t>
      </w:r>
      <w:r>
        <w:rPr>
          <w:w w:val="125"/>
        </w:rPr>
        <w:t>helps</w:t>
      </w:r>
      <w:r>
        <w:rPr>
          <w:spacing w:val="-12"/>
          <w:w w:val="125"/>
        </w:rPr>
        <w:t> </w:t>
      </w:r>
      <w:r>
        <w:rPr>
          <w:w w:val="125"/>
        </w:rPr>
        <w:t>us</w:t>
      </w:r>
      <w:r>
        <w:rPr>
          <w:spacing w:val="-12"/>
          <w:w w:val="125"/>
        </w:rPr>
        <w:t> </w:t>
      </w:r>
      <w:r>
        <w:rPr>
          <w:w w:val="125"/>
        </w:rPr>
        <w:t>hold</w:t>
      </w:r>
      <w:r>
        <w:rPr>
          <w:spacing w:val="-12"/>
          <w:w w:val="125"/>
        </w:rPr>
        <w:t> </w:t>
      </w:r>
      <w:r>
        <w:rPr>
          <w:w w:val="125"/>
        </w:rPr>
        <w:t>our</w:t>
      </w:r>
      <w:r>
        <w:rPr>
          <w:spacing w:val="-16"/>
          <w:w w:val="125"/>
        </w:rPr>
        <w:t> </w:t>
      </w:r>
      <w:r>
        <w:rPr>
          <w:w w:val="125"/>
        </w:rPr>
        <w:t>company</w:t>
      </w:r>
      <w:r>
        <w:rPr>
          <w:spacing w:val="-15"/>
          <w:w w:val="125"/>
        </w:rPr>
        <w:t> </w:t>
      </w:r>
      <w:r>
        <w:rPr>
          <w:w w:val="125"/>
        </w:rPr>
        <w:t>and partners accountable, we also focus on building capacity to support respect for human rights across our value chain. This includes providing training</w:t>
      </w:r>
      <w:r>
        <w:rPr>
          <w:spacing w:val="-4"/>
          <w:w w:val="125"/>
        </w:rPr>
        <w:t> </w:t>
      </w:r>
      <w:r>
        <w:rPr>
          <w:w w:val="125"/>
        </w:rPr>
        <w:t>and</w:t>
      </w:r>
      <w:r>
        <w:rPr>
          <w:spacing w:val="-4"/>
          <w:w w:val="125"/>
        </w:rPr>
        <w:t> </w:t>
      </w:r>
      <w:r>
        <w:rPr>
          <w:w w:val="125"/>
        </w:rPr>
        <w:t>resources</w:t>
      </w:r>
      <w:r>
        <w:rPr>
          <w:spacing w:val="-4"/>
          <w:w w:val="125"/>
        </w:rPr>
        <w:t> </w:t>
      </w:r>
      <w:r>
        <w:rPr>
          <w:w w:val="125"/>
        </w:rPr>
        <w:t>such</w:t>
      </w:r>
      <w:r>
        <w:rPr>
          <w:spacing w:val="-4"/>
          <w:w w:val="125"/>
        </w:rPr>
        <w:t> </w:t>
      </w:r>
      <w:r>
        <w:rPr>
          <w:w w:val="125"/>
        </w:rPr>
        <w:t>as</w:t>
      </w:r>
      <w:r>
        <w:rPr>
          <w:spacing w:val="-4"/>
          <w:w w:val="125"/>
        </w:rPr>
        <w:t> </w:t>
      </w:r>
      <w:r>
        <w:rPr>
          <w:w w:val="125"/>
        </w:rPr>
        <w:t>checklists,</w:t>
      </w:r>
      <w:r>
        <w:rPr>
          <w:spacing w:val="-3"/>
          <w:w w:val="125"/>
        </w:rPr>
        <w:t> </w:t>
      </w:r>
      <w:r>
        <w:rPr>
          <w:w w:val="125"/>
        </w:rPr>
        <w:t>toolkits and guidelines. In 2022, we conducted bottler and supplier human rights-focused training</w:t>
      </w:r>
    </w:p>
    <w:p>
      <w:pPr>
        <w:pStyle w:val="BodyText"/>
        <w:spacing w:line="297" w:lineRule="auto" w:before="4"/>
        <w:ind w:left="340"/>
      </w:pPr>
      <w:r>
        <w:rPr>
          <w:w w:val="125"/>
        </w:rPr>
        <w:t>across</w:t>
      </w:r>
      <w:r>
        <w:rPr>
          <w:spacing w:val="-16"/>
          <w:w w:val="125"/>
        </w:rPr>
        <w:t> </w:t>
      </w:r>
      <w:r>
        <w:rPr>
          <w:w w:val="125"/>
        </w:rPr>
        <w:t>seven</w:t>
      </w:r>
      <w:r>
        <w:rPr>
          <w:spacing w:val="-16"/>
          <w:w w:val="125"/>
        </w:rPr>
        <w:t> </w:t>
      </w:r>
      <w:r>
        <w:rPr>
          <w:w w:val="125"/>
        </w:rPr>
        <w:t>of</w:t>
      </w:r>
      <w:r>
        <w:rPr>
          <w:spacing w:val="-18"/>
          <w:w w:val="125"/>
        </w:rPr>
        <w:t> </w:t>
      </w:r>
      <w:r>
        <w:rPr>
          <w:w w:val="125"/>
        </w:rPr>
        <w:t>our</w:t>
      </w:r>
      <w:r>
        <w:rPr>
          <w:spacing w:val="-17"/>
          <w:w w:val="125"/>
        </w:rPr>
        <w:t> </w:t>
      </w:r>
      <w:r>
        <w:rPr>
          <w:w w:val="125"/>
        </w:rPr>
        <w:t>operating</w:t>
      </w:r>
      <w:r>
        <w:rPr>
          <w:spacing w:val="-15"/>
          <w:w w:val="125"/>
        </w:rPr>
        <w:t> </w:t>
      </w:r>
      <w:r>
        <w:rPr>
          <w:w w:val="125"/>
        </w:rPr>
        <w:t>units,</w:t>
      </w:r>
      <w:r>
        <w:rPr>
          <w:spacing w:val="-16"/>
          <w:w w:val="125"/>
        </w:rPr>
        <w:t> </w:t>
      </w:r>
      <w:r>
        <w:rPr>
          <w:w w:val="125"/>
        </w:rPr>
        <w:t>attended</w:t>
      </w:r>
      <w:r>
        <w:rPr>
          <w:spacing w:val="-16"/>
          <w:w w:val="125"/>
        </w:rPr>
        <w:t> </w:t>
      </w:r>
      <w:r>
        <w:rPr>
          <w:w w:val="125"/>
        </w:rPr>
        <w:t>by over 1,000 participants.</w:t>
      </w:r>
    </w:p>
    <w:p>
      <w:pPr>
        <w:pStyle w:val="BodyText"/>
        <w:spacing w:before="176"/>
        <w:rPr>
          <w:sz w:val="20"/>
        </w:rPr>
      </w:pPr>
      <w:r>
        <w:rPr/>
        <mc:AlternateContent>
          <mc:Choice Requires="wps">
            <w:drawing>
              <wp:anchor distT="0" distB="0" distL="0" distR="0" allowOverlap="1" layoutInCell="1" locked="0" behindDoc="1" simplePos="0" relativeHeight="487763968">
                <wp:simplePos x="0" y="0"/>
                <wp:positionH relativeFrom="page">
                  <wp:posOffset>381000</wp:posOffset>
                </wp:positionH>
                <wp:positionV relativeFrom="paragraph">
                  <wp:posOffset>280344</wp:posOffset>
                </wp:positionV>
                <wp:extent cx="381000" cy="1270"/>
                <wp:effectExtent l="0" t="0" r="0" b="0"/>
                <wp:wrapTopAndBottom/>
                <wp:docPr id="1722" name="Graphic 1722"/>
                <wp:cNvGraphicFramePr>
                  <a:graphicFrameLocks/>
                </wp:cNvGraphicFramePr>
                <a:graphic>
                  <a:graphicData uri="http://schemas.microsoft.com/office/word/2010/wordprocessingShape">
                    <wps:wsp>
                      <wps:cNvPr id="1722" name="Graphic 1722"/>
                      <wps:cNvSpPr/>
                      <wps:spPr>
                        <a:xfrm>
                          <a:off x="0" y="0"/>
                          <a:ext cx="381000" cy="1270"/>
                        </a:xfrm>
                        <a:custGeom>
                          <a:avLst/>
                          <a:gdLst/>
                          <a:ahLst/>
                          <a:cxnLst/>
                          <a:rect l="l" t="t" r="r" b="b"/>
                          <a:pathLst>
                            <a:path w="381000" h="0">
                              <a:moveTo>
                                <a:pt x="0" y="0"/>
                              </a:moveTo>
                              <a:lnTo>
                                <a:pt x="381000" y="0"/>
                              </a:lnTo>
                            </a:path>
                          </a:pathLst>
                        </a:custGeom>
                        <a:ln w="508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0pt;margin-top:22.074335pt;width:30pt;height:.1pt;mso-position-horizontal-relative:page;mso-position-vertical-relative:paragraph;z-index:-15552512;mso-wrap-distance-left:0;mso-wrap-distance-right:0" id="docshape1379" coordorigin="600,441" coordsize="600,0" path="m600,441l1200,441e" filled="false" stroked="true" strokeweight="4pt" strokecolor="#000000">
                <v:path arrowok="t"/>
                <v:stroke dashstyle="solid"/>
                <w10:wrap type="topAndBottom"/>
              </v:shape>
            </w:pict>
          </mc:Fallback>
        </mc:AlternateContent>
      </w:r>
    </w:p>
    <w:p>
      <w:pPr>
        <w:pStyle w:val="Heading3"/>
        <w:spacing w:before="86"/>
      </w:pPr>
      <w:r>
        <w:rPr>
          <w:w w:val="60"/>
        </w:rPr>
        <w:t>2,770</w:t>
      </w:r>
      <w:r>
        <w:rPr>
          <w:spacing w:val="-5"/>
          <w:w w:val="60"/>
        </w:rPr>
        <w:t> </w:t>
      </w:r>
      <w:r>
        <w:rPr>
          <w:spacing w:val="-2"/>
          <w:w w:val="70"/>
        </w:rPr>
        <w:t>AUDITS</w:t>
      </w:r>
    </w:p>
    <w:p>
      <w:pPr>
        <w:spacing w:line="153" w:lineRule="exact" w:before="0"/>
        <w:ind w:left="340" w:right="0" w:firstLine="0"/>
        <w:jc w:val="left"/>
        <w:rPr>
          <w:sz w:val="13"/>
        </w:rPr>
      </w:pPr>
      <w:r>
        <w:rPr>
          <w:w w:val="125"/>
          <w:sz w:val="13"/>
        </w:rPr>
        <w:t>conducted</w:t>
      </w:r>
      <w:r>
        <w:rPr>
          <w:spacing w:val="-9"/>
          <w:w w:val="125"/>
          <w:sz w:val="13"/>
        </w:rPr>
        <w:t> </w:t>
      </w:r>
      <w:r>
        <w:rPr>
          <w:w w:val="125"/>
          <w:sz w:val="13"/>
        </w:rPr>
        <w:t>in</w:t>
      </w:r>
      <w:r>
        <w:rPr>
          <w:spacing w:val="-9"/>
          <w:w w:val="125"/>
          <w:sz w:val="13"/>
        </w:rPr>
        <w:t> </w:t>
      </w:r>
      <w:r>
        <w:rPr>
          <w:spacing w:val="-4"/>
          <w:w w:val="125"/>
          <w:sz w:val="13"/>
        </w:rPr>
        <w:t>2022</w:t>
      </w:r>
    </w:p>
    <w:p>
      <w:pPr>
        <w:spacing w:before="105"/>
        <w:ind w:left="340" w:right="0" w:firstLine="0"/>
        <w:jc w:val="left"/>
        <w:rPr>
          <w:sz w:val="28"/>
        </w:rPr>
      </w:pPr>
      <w:r>
        <w:rPr/>
        <w:br w:type="column"/>
      </w:r>
      <w:r>
        <w:rPr>
          <w:w w:val="60"/>
          <w:sz w:val="28"/>
        </w:rPr>
        <w:t>COLLABORATING</w:t>
      </w:r>
      <w:r>
        <w:rPr>
          <w:spacing w:val="-35"/>
          <w:sz w:val="28"/>
        </w:rPr>
        <w:t> </w:t>
      </w:r>
      <w:r>
        <w:rPr>
          <w:w w:val="60"/>
          <w:sz w:val="28"/>
        </w:rPr>
        <w:t>TO</w:t>
      </w:r>
      <w:r>
        <w:rPr>
          <w:spacing w:val="-28"/>
          <w:sz w:val="28"/>
        </w:rPr>
        <w:t> </w:t>
      </w:r>
      <w:r>
        <w:rPr>
          <w:w w:val="60"/>
          <w:sz w:val="28"/>
        </w:rPr>
        <w:t>COMBAT</w:t>
      </w:r>
      <w:r>
        <w:rPr>
          <w:spacing w:val="-35"/>
          <w:sz w:val="28"/>
        </w:rPr>
        <w:t> </w:t>
      </w:r>
      <w:r>
        <w:rPr>
          <w:w w:val="60"/>
          <w:sz w:val="28"/>
        </w:rPr>
        <w:t>FORCED</w:t>
      </w:r>
      <w:r>
        <w:rPr>
          <w:spacing w:val="-28"/>
          <w:sz w:val="28"/>
        </w:rPr>
        <w:t> </w:t>
      </w:r>
      <w:r>
        <w:rPr>
          <w:spacing w:val="-2"/>
          <w:w w:val="60"/>
          <w:sz w:val="28"/>
        </w:rPr>
        <w:t>LABOR</w:t>
      </w:r>
    </w:p>
    <w:p>
      <w:pPr>
        <w:pStyle w:val="BodyText"/>
        <w:spacing w:line="297" w:lineRule="auto" w:before="143"/>
        <w:ind w:left="340" w:right="15294"/>
      </w:pPr>
      <w:r>
        <w:rPr/>
        <mc:AlternateContent>
          <mc:Choice Requires="wps">
            <w:drawing>
              <wp:anchor distT="0" distB="0" distL="0" distR="0" allowOverlap="1" layoutInCell="1" locked="0" behindDoc="0" simplePos="0" relativeHeight="15905792">
                <wp:simplePos x="0" y="0"/>
                <wp:positionH relativeFrom="page">
                  <wp:posOffset>6700519</wp:posOffset>
                </wp:positionH>
                <wp:positionV relativeFrom="paragraph">
                  <wp:posOffset>-487010</wp:posOffset>
                </wp:positionV>
                <wp:extent cx="9175115" cy="7315200"/>
                <wp:effectExtent l="0" t="0" r="0" b="0"/>
                <wp:wrapNone/>
                <wp:docPr id="1723" name="Group 1723"/>
                <wp:cNvGraphicFramePr>
                  <a:graphicFrameLocks/>
                </wp:cNvGraphicFramePr>
                <a:graphic>
                  <a:graphicData uri="http://schemas.microsoft.com/office/word/2010/wordprocessingGroup">
                    <wpg:wgp>
                      <wpg:cNvPr id="1723" name="Group 1723"/>
                      <wpg:cNvGrpSpPr/>
                      <wpg:grpSpPr>
                        <a:xfrm>
                          <a:off x="0" y="0"/>
                          <a:ext cx="9175115" cy="7315200"/>
                          <a:chExt cx="9175115" cy="7315200"/>
                        </a:xfrm>
                      </wpg:grpSpPr>
                      <wps:wsp>
                        <wps:cNvPr id="1724" name="Graphic 1724"/>
                        <wps:cNvSpPr/>
                        <wps:spPr>
                          <a:xfrm>
                            <a:off x="3666528" y="457200"/>
                            <a:ext cx="5507990" cy="6858000"/>
                          </a:xfrm>
                          <a:custGeom>
                            <a:avLst/>
                            <a:gdLst/>
                            <a:ahLst/>
                            <a:cxnLst/>
                            <a:rect l="l" t="t" r="r" b="b"/>
                            <a:pathLst>
                              <a:path w="5507990" h="6858000">
                                <a:moveTo>
                                  <a:pt x="0" y="6858000"/>
                                </a:moveTo>
                                <a:lnTo>
                                  <a:pt x="5507964" y="6858000"/>
                                </a:lnTo>
                                <a:lnTo>
                                  <a:pt x="5507964" y="0"/>
                                </a:lnTo>
                                <a:lnTo>
                                  <a:pt x="0" y="0"/>
                                </a:lnTo>
                                <a:lnTo>
                                  <a:pt x="0" y="6858000"/>
                                </a:lnTo>
                                <a:close/>
                              </a:path>
                            </a:pathLst>
                          </a:custGeom>
                          <a:solidFill>
                            <a:srgbClr val="F3E9CC"/>
                          </a:solidFill>
                        </wps:spPr>
                        <wps:bodyPr wrap="square" lIns="0" tIns="0" rIns="0" bIns="0" rtlCol="0">
                          <a:prstTxWarp prst="textNoShape">
                            <a:avLst/>
                          </a:prstTxWarp>
                          <a:noAutofit/>
                        </wps:bodyPr>
                      </wps:wsp>
                      <wps:wsp>
                        <wps:cNvPr id="1725" name="Graphic 1725"/>
                        <wps:cNvSpPr/>
                        <wps:spPr>
                          <a:xfrm>
                            <a:off x="0" y="457200"/>
                            <a:ext cx="3667125" cy="6858000"/>
                          </a:xfrm>
                          <a:custGeom>
                            <a:avLst/>
                            <a:gdLst/>
                            <a:ahLst/>
                            <a:cxnLst/>
                            <a:rect l="l" t="t" r="r" b="b"/>
                            <a:pathLst>
                              <a:path w="3667125" h="6858000">
                                <a:moveTo>
                                  <a:pt x="3666528" y="0"/>
                                </a:moveTo>
                                <a:lnTo>
                                  <a:pt x="0" y="0"/>
                                </a:lnTo>
                                <a:lnTo>
                                  <a:pt x="0" y="6858000"/>
                                </a:lnTo>
                                <a:lnTo>
                                  <a:pt x="3666528" y="6858000"/>
                                </a:lnTo>
                                <a:lnTo>
                                  <a:pt x="3666528" y="0"/>
                                </a:lnTo>
                                <a:close/>
                              </a:path>
                            </a:pathLst>
                          </a:custGeom>
                          <a:solidFill>
                            <a:srgbClr val="D7B85B"/>
                          </a:solidFill>
                        </wps:spPr>
                        <wps:bodyPr wrap="square" lIns="0" tIns="0" rIns="0" bIns="0" rtlCol="0">
                          <a:prstTxWarp prst="textNoShape">
                            <a:avLst/>
                          </a:prstTxWarp>
                          <a:noAutofit/>
                        </wps:bodyPr>
                      </wps:wsp>
                      <pic:pic>
                        <pic:nvPicPr>
                          <pic:cNvPr id="1726" name="Image 1726"/>
                          <pic:cNvPicPr/>
                        </pic:nvPicPr>
                        <pic:blipFill>
                          <a:blip r:embed="rId434" cstate="print"/>
                          <a:stretch>
                            <a:fillRect/>
                          </a:stretch>
                        </pic:blipFill>
                        <pic:spPr>
                          <a:xfrm>
                            <a:off x="2314304" y="1707514"/>
                            <a:ext cx="1016000" cy="5080000"/>
                          </a:xfrm>
                          <a:prstGeom prst="rect">
                            <a:avLst/>
                          </a:prstGeom>
                        </pic:spPr>
                      </pic:pic>
                      <wps:wsp>
                        <wps:cNvPr id="1727" name="Graphic 1727"/>
                        <wps:cNvSpPr/>
                        <wps:spPr>
                          <a:xfrm>
                            <a:off x="4004772" y="5771515"/>
                            <a:ext cx="1016000" cy="1016000"/>
                          </a:xfrm>
                          <a:custGeom>
                            <a:avLst/>
                            <a:gdLst/>
                            <a:ahLst/>
                            <a:cxnLst/>
                            <a:rect l="l" t="t" r="r" b="b"/>
                            <a:pathLst>
                              <a:path w="1016000" h="1016000">
                                <a:moveTo>
                                  <a:pt x="508000" y="0"/>
                                </a:moveTo>
                                <a:lnTo>
                                  <a:pt x="459076" y="2325"/>
                                </a:lnTo>
                                <a:lnTo>
                                  <a:pt x="411469" y="9160"/>
                                </a:lnTo>
                                <a:lnTo>
                                  <a:pt x="365390" y="20291"/>
                                </a:lnTo>
                                <a:lnTo>
                                  <a:pt x="321052" y="35505"/>
                                </a:lnTo>
                                <a:lnTo>
                                  <a:pt x="278669" y="54589"/>
                                </a:lnTo>
                                <a:lnTo>
                                  <a:pt x="238453" y="77331"/>
                                </a:lnTo>
                                <a:lnTo>
                                  <a:pt x="200617" y="103518"/>
                                </a:lnTo>
                                <a:lnTo>
                                  <a:pt x="165374" y="132937"/>
                                </a:lnTo>
                                <a:lnTo>
                                  <a:pt x="132937" y="165374"/>
                                </a:lnTo>
                                <a:lnTo>
                                  <a:pt x="103518" y="200617"/>
                                </a:lnTo>
                                <a:lnTo>
                                  <a:pt x="77331" y="238453"/>
                                </a:lnTo>
                                <a:lnTo>
                                  <a:pt x="54589" y="278669"/>
                                </a:lnTo>
                                <a:lnTo>
                                  <a:pt x="35505" y="321052"/>
                                </a:lnTo>
                                <a:lnTo>
                                  <a:pt x="20291" y="365390"/>
                                </a:lnTo>
                                <a:lnTo>
                                  <a:pt x="9160" y="411469"/>
                                </a:lnTo>
                                <a:lnTo>
                                  <a:pt x="2325" y="459076"/>
                                </a:lnTo>
                                <a:lnTo>
                                  <a:pt x="0" y="507999"/>
                                </a:lnTo>
                                <a:lnTo>
                                  <a:pt x="2325" y="556923"/>
                                </a:lnTo>
                                <a:lnTo>
                                  <a:pt x="9160" y="604530"/>
                                </a:lnTo>
                                <a:lnTo>
                                  <a:pt x="20291" y="650609"/>
                                </a:lnTo>
                                <a:lnTo>
                                  <a:pt x="35505" y="694947"/>
                                </a:lnTo>
                                <a:lnTo>
                                  <a:pt x="54589" y="737330"/>
                                </a:lnTo>
                                <a:lnTo>
                                  <a:pt x="77331" y="777546"/>
                                </a:lnTo>
                                <a:lnTo>
                                  <a:pt x="103518" y="815382"/>
                                </a:lnTo>
                                <a:lnTo>
                                  <a:pt x="132937" y="850625"/>
                                </a:lnTo>
                                <a:lnTo>
                                  <a:pt x="165374" y="883062"/>
                                </a:lnTo>
                                <a:lnTo>
                                  <a:pt x="200617" y="912481"/>
                                </a:lnTo>
                                <a:lnTo>
                                  <a:pt x="238453" y="938668"/>
                                </a:lnTo>
                                <a:lnTo>
                                  <a:pt x="278669" y="961410"/>
                                </a:lnTo>
                                <a:lnTo>
                                  <a:pt x="321052" y="980494"/>
                                </a:lnTo>
                                <a:lnTo>
                                  <a:pt x="365390" y="995708"/>
                                </a:lnTo>
                                <a:lnTo>
                                  <a:pt x="411469" y="1006839"/>
                                </a:lnTo>
                                <a:lnTo>
                                  <a:pt x="459076" y="1013674"/>
                                </a:lnTo>
                                <a:lnTo>
                                  <a:pt x="508000" y="1015999"/>
                                </a:lnTo>
                                <a:lnTo>
                                  <a:pt x="556923" y="1013674"/>
                                </a:lnTo>
                                <a:lnTo>
                                  <a:pt x="604530" y="1006839"/>
                                </a:lnTo>
                                <a:lnTo>
                                  <a:pt x="650609" y="995708"/>
                                </a:lnTo>
                                <a:lnTo>
                                  <a:pt x="694947" y="980494"/>
                                </a:lnTo>
                                <a:lnTo>
                                  <a:pt x="737330" y="961410"/>
                                </a:lnTo>
                                <a:lnTo>
                                  <a:pt x="777546" y="938668"/>
                                </a:lnTo>
                                <a:lnTo>
                                  <a:pt x="815382" y="912481"/>
                                </a:lnTo>
                                <a:lnTo>
                                  <a:pt x="850625" y="883062"/>
                                </a:lnTo>
                                <a:lnTo>
                                  <a:pt x="883062" y="850625"/>
                                </a:lnTo>
                                <a:lnTo>
                                  <a:pt x="912481" y="815382"/>
                                </a:lnTo>
                                <a:lnTo>
                                  <a:pt x="938668" y="777546"/>
                                </a:lnTo>
                                <a:lnTo>
                                  <a:pt x="961410" y="737330"/>
                                </a:lnTo>
                                <a:lnTo>
                                  <a:pt x="980494" y="694947"/>
                                </a:lnTo>
                                <a:lnTo>
                                  <a:pt x="995708" y="650609"/>
                                </a:lnTo>
                                <a:lnTo>
                                  <a:pt x="1006839" y="604530"/>
                                </a:lnTo>
                                <a:lnTo>
                                  <a:pt x="1013674" y="556923"/>
                                </a:lnTo>
                                <a:lnTo>
                                  <a:pt x="1016000" y="507999"/>
                                </a:lnTo>
                                <a:lnTo>
                                  <a:pt x="1013674" y="459076"/>
                                </a:lnTo>
                                <a:lnTo>
                                  <a:pt x="1006839" y="411469"/>
                                </a:lnTo>
                                <a:lnTo>
                                  <a:pt x="995708" y="365390"/>
                                </a:lnTo>
                                <a:lnTo>
                                  <a:pt x="980494" y="321052"/>
                                </a:lnTo>
                                <a:lnTo>
                                  <a:pt x="961410" y="278669"/>
                                </a:lnTo>
                                <a:lnTo>
                                  <a:pt x="938668" y="238453"/>
                                </a:lnTo>
                                <a:lnTo>
                                  <a:pt x="912481" y="200617"/>
                                </a:lnTo>
                                <a:lnTo>
                                  <a:pt x="883062" y="165374"/>
                                </a:lnTo>
                                <a:lnTo>
                                  <a:pt x="850625" y="132937"/>
                                </a:lnTo>
                                <a:lnTo>
                                  <a:pt x="815382" y="103518"/>
                                </a:lnTo>
                                <a:lnTo>
                                  <a:pt x="777546" y="77331"/>
                                </a:lnTo>
                                <a:lnTo>
                                  <a:pt x="737330" y="54589"/>
                                </a:lnTo>
                                <a:lnTo>
                                  <a:pt x="694947" y="35505"/>
                                </a:lnTo>
                                <a:lnTo>
                                  <a:pt x="650609" y="20291"/>
                                </a:lnTo>
                                <a:lnTo>
                                  <a:pt x="604530" y="9160"/>
                                </a:lnTo>
                                <a:lnTo>
                                  <a:pt x="556923" y="2325"/>
                                </a:lnTo>
                                <a:lnTo>
                                  <a:pt x="508000" y="0"/>
                                </a:lnTo>
                                <a:close/>
                              </a:path>
                            </a:pathLst>
                          </a:custGeom>
                          <a:solidFill>
                            <a:srgbClr val="D3D2D2">
                              <a:alpha val="19999"/>
                            </a:srgbClr>
                          </a:solidFill>
                        </wps:spPr>
                        <wps:bodyPr wrap="square" lIns="0" tIns="0" rIns="0" bIns="0" rtlCol="0">
                          <a:prstTxWarp prst="textNoShape">
                            <a:avLst/>
                          </a:prstTxWarp>
                          <a:noAutofit/>
                        </wps:bodyPr>
                      </wps:wsp>
                      <wps:wsp>
                        <wps:cNvPr id="1728" name="Graphic 1728"/>
                        <wps:cNvSpPr/>
                        <wps:spPr>
                          <a:xfrm>
                            <a:off x="4094411" y="5861151"/>
                            <a:ext cx="836930" cy="836930"/>
                          </a:xfrm>
                          <a:custGeom>
                            <a:avLst/>
                            <a:gdLst/>
                            <a:ahLst/>
                            <a:cxnLst/>
                            <a:rect l="l" t="t" r="r" b="b"/>
                            <a:pathLst>
                              <a:path w="836930" h="836930">
                                <a:moveTo>
                                  <a:pt x="418363" y="0"/>
                                </a:moveTo>
                                <a:lnTo>
                                  <a:pt x="369574" y="2814"/>
                                </a:lnTo>
                                <a:lnTo>
                                  <a:pt x="322437" y="11049"/>
                                </a:lnTo>
                                <a:lnTo>
                                  <a:pt x="277268" y="24390"/>
                                </a:lnTo>
                                <a:lnTo>
                                  <a:pt x="234379" y="42523"/>
                                </a:lnTo>
                                <a:lnTo>
                                  <a:pt x="194085" y="65135"/>
                                </a:lnTo>
                                <a:lnTo>
                                  <a:pt x="156700" y="91911"/>
                                </a:lnTo>
                                <a:lnTo>
                                  <a:pt x="122537" y="122537"/>
                                </a:lnTo>
                                <a:lnTo>
                                  <a:pt x="91911" y="156700"/>
                                </a:lnTo>
                                <a:lnTo>
                                  <a:pt x="65135" y="194085"/>
                                </a:lnTo>
                                <a:lnTo>
                                  <a:pt x="42523" y="234379"/>
                                </a:lnTo>
                                <a:lnTo>
                                  <a:pt x="24390" y="277268"/>
                                </a:lnTo>
                                <a:lnTo>
                                  <a:pt x="11049" y="322437"/>
                                </a:lnTo>
                                <a:lnTo>
                                  <a:pt x="2814" y="369574"/>
                                </a:lnTo>
                                <a:lnTo>
                                  <a:pt x="0" y="418363"/>
                                </a:lnTo>
                                <a:lnTo>
                                  <a:pt x="2814" y="467152"/>
                                </a:lnTo>
                                <a:lnTo>
                                  <a:pt x="11049" y="514288"/>
                                </a:lnTo>
                                <a:lnTo>
                                  <a:pt x="24390" y="559458"/>
                                </a:lnTo>
                                <a:lnTo>
                                  <a:pt x="42523" y="602347"/>
                                </a:lnTo>
                                <a:lnTo>
                                  <a:pt x="65135" y="642641"/>
                                </a:lnTo>
                                <a:lnTo>
                                  <a:pt x="91911" y="680026"/>
                                </a:lnTo>
                                <a:lnTo>
                                  <a:pt x="122537" y="714189"/>
                                </a:lnTo>
                                <a:lnTo>
                                  <a:pt x="156700" y="744815"/>
                                </a:lnTo>
                                <a:lnTo>
                                  <a:pt x="194085" y="771591"/>
                                </a:lnTo>
                                <a:lnTo>
                                  <a:pt x="234379" y="794203"/>
                                </a:lnTo>
                                <a:lnTo>
                                  <a:pt x="277268" y="812336"/>
                                </a:lnTo>
                                <a:lnTo>
                                  <a:pt x="322437" y="825677"/>
                                </a:lnTo>
                                <a:lnTo>
                                  <a:pt x="369574" y="833912"/>
                                </a:lnTo>
                                <a:lnTo>
                                  <a:pt x="418363" y="836726"/>
                                </a:lnTo>
                                <a:lnTo>
                                  <a:pt x="467152" y="833912"/>
                                </a:lnTo>
                                <a:lnTo>
                                  <a:pt x="514288" y="825677"/>
                                </a:lnTo>
                                <a:lnTo>
                                  <a:pt x="559458" y="812336"/>
                                </a:lnTo>
                                <a:lnTo>
                                  <a:pt x="602347" y="794203"/>
                                </a:lnTo>
                                <a:lnTo>
                                  <a:pt x="642641" y="771591"/>
                                </a:lnTo>
                                <a:lnTo>
                                  <a:pt x="680026" y="744815"/>
                                </a:lnTo>
                                <a:lnTo>
                                  <a:pt x="714189" y="714189"/>
                                </a:lnTo>
                                <a:lnTo>
                                  <a:pt x="744815" y="680026"/>
                                </a:lnTo>
                                <a:lnTo>
                                  <a:pt x="771591" y="642641"/>
                                </a:lnTo>
                                <a:lnTo>
                                  <a:pt x="794203" y="602347"/>
                                </a:lnTo>
                                <a:lnTo>
                                  <a:pt x="812336" y="559458"/>
                                </a:lnTo>
                                <a:lnTo>
                                  <a:pt x="825677" y="514288"/>
                                </a:lnTo>
                                <a:lnTo>
                                  <a:pt x="833912" y="467152"/>
                                </a:lnTo>
                                <a:lnTo>
                                  <a:pt x="836726" y="418363"/>
                                </a:lnTo>
                                <a:lnTo>
                                  <a:pt x="833912" y="369574"/>
                                </a:lnTo>
                                <a:lnTo>
                                  <a:pt x="825677" y="322437"/>
                                </a:lnTo>
                                <a:lnTo>
                                  <a:pt x="812336" y="277268"/>
                                </a:lnTo>
                                <a:lnTo>
                                  <a:pt x="794203" y="234379"/>
                                </a:lnTo>
                                <a:lnTo>
                                  <a:pt x="771591" y="194085"/>
                                </a:lnTo>
                                <a:lnTo>
                                  <a:pt x="744815" y="156700"/>
                                </a:lnTo>
                                <a:lnTo>
                                  <a:pt x="714189" y="122537"/>
                                </a:lnTo>
                                <a:lnTo>
                                  <a:pt x="680026" y="91911"/>
                                </a:lnTo>
                                <a:lnTo>
                                  <a:pt x="642641" y="65135"/>
                                </a:lnTo>
                                <a:lnTo>
                                  <a:pt x="602347" y="42523"/>
                                </a:lnTo>
                                <a:lnTo>
                                  <a:pt x="559458" y="24390"/>
                                </a:lnTo>
                                <a:lnTo>
                                  <a:pt x="514288" y="11049"/>
                                </a:lnTo>
                                <a:lnTo>
                                  <a:pt x="467152" y="2814"/>
                                </a:lnTo>
                                <a:lnTo>
                                  <a:pt x="418363" y="0"/>
                                </a:lnTo>
                                <a:close/>
                              </a:path>
                            </a:pathLst>
                          </a:custGeom>
                          <a:solidFill>
                            <a:srgbClr val="FFFFFF"/>
                          </a:solidFill>
                        </wps:spPr>
                        <wps:bodyPr wrap="square" lIns="0" tIns="0" rIns="0" bIns="0" rtlCol="0">
                          <a:prstTxWarp prst="textNoShape">
                            <a:avLst/>
                          </a:prstTxWarp>
                          <a:noAutofit/>
                        </wps:bodyPr>
                      </wps:wsp>
                      <wps:wsp>
                        <wps:cNvPr id="1729" name="Graphic 1729"/>
                        <wps:cNvSpPr/>
                        <wps:spPr>
                          <a:xfrm>
                            <a:off x="4380909" y="6071340"/>
                            <a:ext cx="283845" cy="147955"/>
                          </a:xfrm>
                          <a:custGeom>
                            <a:avLst/>
                            <a:gdLst/>
                            <a:ahLst/>
                            <a:cxnLst/>
                            <a:rect l="l" t="t" r="r" b="b"/>
                            <a:pathLst>
                              <a:path w="283845" h="147955">
                                <a:moveTo>
                                  <a:pt x="13957" y="146074"/>
                                </a:moveTo>
                                <a:lnTo>
                                  <a:pt x="125628" y="130846"/>
                                </a:lnTo>
                                <a:lnTo>
                                  <a:pt x="131262" y="128235"/>
                                </a:lnTo>
                                <a:lnTo>
                                  <a:pt x="134513" y="123239"/>
                                </a:lnTo>
                                <a:lnTo>
                                  <a:pt x="134909" y="117291"/>
                                </a:lnTo>
                                <a:lnTo>
                                  <a:pt x="131978" y="111822"/>
                                </a:lnTo>
                                <a:lnTo>
                                  <a:pt x="112941" y="92784"/>
                                </a:lnTo>
                                <a:lnTo>
                                  <a:pt x="149587" y="72564"/>
                                </a:lnTo>
                                <a:lnTo>
                                  <a:pt x="190034" y="67091"/>
                                </a:lnTo>
                                <a:lnTo>
                                  <a:pt x="230003" y="76370"/>
                                </a:lnTo>
                                <a:lnTo>
                                  <a:pt x="265214" y="100404"/>
                                </a:lnTo>
                                <a:lnTo>
                                  <a:pt x="272453" y="103773"/>
                                </a:lnTo>
                                <a:lnTo>
                                  <a:pt x="279331" y="101670"/>
                                </a:lnTo>
                                <a:lnTo>
                                  <a:pt x="283593" y="95759"/>
                                </a:lnTo>
                                <a:lnTo>
                                  <a:pt x="282981" y="87704"/>
                                </a:lnTo>
                                <a:lnTo>
                                  <a:pt x="261032" y="52193"/>
                                </a:lnTo>
                                <a:lnTo>
                                  <a:pt x="215332" y="15529"/>
                                </a:lnTo>
                                <a:lnTo>
                                  <a:pt x="174898" y="1522"/>
                                </a:lnTo>
                                <a:lnTo>
                                  <a:pt x="132758" y="0"/>
                                </a:lnTo>
                                <a:lnTo>
                                  <a:pt x="91715" y="10964"/>
                                </a:lnTo>
                                <a:lnTo>
                                  <a:pt x="54571" y="34415"/>
                                </a:lnTo>
                                <a:lnTo>
                                  <a:pt x="35534" y="15378"/>
                                </a:lnTo>
                                <a:lnTo>
                                  <a:pt x="30059" y="12441"/>
                                </a:lnTo>
                                <a:lnTo>
                                  <a:pt x="24112" y="12838"/>
                                </a:lnTo>
                                <a:lnTo>
                                  <a:pt x="19120" y="16092"/>
                                </a:lnTo>
                                <a:lnTo>
                                  <a:pt x="16510" y="21728"/>
                                </a:lnTo>
                                <a:lnTo>
                                  <a:pt x="1282" y="133399"/>
                                </a:lnTo>
                                <a:lnTo>
                                  <a:pt x="0" y="141006"/>
                                </a:lnTo>
                                <a:lnTo>
                                  <a:pt x="6337" y="147344"/>
                                </a:lnTo>
                                <a:lnTo>
                                  <a:pt x="13957" y="146074"/>
                                </a:lnTo>
                                <a:close/>
                              </a:path>
                            </a:pathLst>
                          </a:custGeom>
                          <a:ln w="12026">
                            <a:solidFill>
                              <a:srgbClr val="72C27E"/>
                            </a:solidFill>
                            <a:prstDash val="solid"/>
                          </a:ln>
                        </wps:spPr>
                        <wps:bodyPr wrap="square" lIns="0" tIns="0" rIns="0" bIns="0" rtlCol="0">
                          <a:prstTxWarp prst="textNoShape">
                            <a:avLst/>
                          </a:prstTxWarp>
                          <a:noAutofit/>
                        </wps:bodyPr>
                      </wps:wsp>
                      <wps:wsp>
                        <wps:cNvPr id="1730" name="Graphic 1730"/>
                        <wps:cNvSpPr/>
                        <wps:spPr>
                          <a:xfrm>
                            <a:off x="4294084" y="6204772"/>
                            <a:ext cx="217804" cy="267335"/>
                          </a:xfrm>
                          <a:custGeom>
                            <a:avLst/>
                            <a:gdLst/>
                            <a:ahLst/>
                            <a:cxnLst/>
                            <a:rect l="l" t="t" r="r" b="b"/>
                            <a:pathLst>
                              <a:path w="217804" h="267335">
                                <a:moveTo>
                                  <a:pt x="95704" y="228364"/>
                                </a:moveTo>
                                <a:lnTo>
                                  <a:pt x="89354" y="253739"/>
                                </a:lnTo>
                                <a:lnTo>
                                  <a:pt x="89413" y="260007"/>
                                </a:lnTo>
                                <a:lnTo>
                                  <a:pt x="92686" y="264846"/>
                                </a:lnTo>
                                <a:lnTo>
                                  <a:pt x="98100" y="267306"/>
                                </a:lnTo>
                                <a:lnTo>
                                  <a:pt x="104581" y="266439"/>
                                </a:lnTo>
                                <a:lnTo>
                                  <a:pt x="208645" y="223297"/>
                                </a:lnTo>
                                <a:lnTo>
                                  <a:pt x="214982" y="220757"/>
                                </a:lnTo>
                                <a:lnTo>
                                  <a:pt x="145196" y="117963"/>
                                </a:lnTo>
                                <a:lnTo>
                                  <a:pt x="134725" y="113686"/>
                                </a:lnTo>
                                <a:lnTo>
                                  <a:pt x="129490" y="116363"/>
                                </a:lnTo>
                                <a:lnTo>
                                  <a:pt x="126158" y="121773"/>
                                </a:lnTo>
                                <a:lnTo>
                                  <a:pt x="118551" y="148430"/>
                                </a:lnTo>
                                <a:lnTo>
                                  <a:pt x="83017" y="126697"/>
                                </a:lnTo>
                                <a:lnTo>
                                  <a:pt x="57953" y="94498"/>
                                </a:lnTo>
                                <a:lnTo>
                                  <a:pt x="45738" y="55638"/>
                                </a:lnTo>
                                <a:lnTo>
                                  <a:pt x="48752" y="13924"/>
                                </a:lnTo>
                                <a:lnTo>
                                  <a:pt x="48456" y="6267"/>
                                </a:lnTo>
                                <a:lnTo>
                                  <a:pt x="43521" y="1229"/>
                                </a:lnTo>
                                <a:lnTo>
                                  <a:pt x="36445" y="0"/>
                                </a:lnTo>
                                <a:lnTo>
                                  <a:pt x="29727" y="3764"/>
                                </a:lnTo>
                                <a:lnTo>
                                  <a:pt x="9916" y="40521"/>
                                </a:lnTo>
                                <a:lnTo>
                                  <a:pt x="0" y="98545"/>
                                </a:lnTo>
                                <a:lnTo>
                                  <a:pt x="7909" y="140562"/>
                                </a:lnTo>
                                <a:lnTo>
                                  <a:pt x="27632" y="177949"/>
                                </a:lnTo>
                                <a:lnTo>
                                  <a:pt x="57466" y="208089"/>
                                </a:lnTo>
                                <a:lnTo>
                                  <a:pt x="95704" y="228364"/>
                                </a:lnTo>
                                <a:close/>
                              </a:path>
                            </a:pathLst>
                          </a:custGeom>
                          <a:ln w="12026">
                            <a:solidFill>
                              <a:srgbClr val="72C27E"/>
                            </a:solidFill>
                            <a:prstDash val="solid"/>
                          </a:ln>
                        </wps:spPr>
                        <wps:bodyPr wrap="square" lIns="0" tIns="0" rIns="0" bIns="0" rtlCol="0">
                          <a:prstTxWarp prst="textNoShape">
                            <a:avLst/>
                          </a:prstTxWarp>
                          <a:noAutofit/>
                        </wps:bodyPr>
                      </wps:wsp>
                      <wps:wsp>
                        <wps:cNvPr id="1731" name="Graphic 1731"/>
                        <wps:cNvSpPr/>
                        <wps:spPr>
                          <a:xfrm>
                            <a:off x="4524794" y="6208537"/>
                            <a:ext cx="204470" cy="271780"/>
                          </a:xfrm>
                          <a:custGeom>
                            <a:avLst/>
                            <a:gdLst/>
                            <a:ahLst/>
                            <a:cxnLst/>
                            <a:rect l="l" t="t" r="r" b="b"/>
                            <a:pathLst>
                              <a:path w="204470" h="271780">
                                <a:moveTo>
                                  <a:pt x="94676" y="8877"/>
                                </a:moveTo>
                                <a:lnTo>
                                  <a:pt x="51535" y="112941"/>
                                </a:lnTo>
                                <a:lnTo>
                                  <a:pt x="50661" y="119420"/>
                                </a:lnTo>
                                <a:lnTo>
                                  <a:pt x="53120" y="124829"/>
                                </a:lnTo>
                                <a:lnTo>
                                  <a:pt x="57959" y="128098"/>
                                </a:lnTo>
                                <a:lnTo>
                                  <a:pt x="64222" y="128155"/>
                                </a:lnTo>
                                <a:lnTo>
                                  <a:pt x="90879" y="120548"/>
                                </a:lnTo>
                                <a:lnTo>
                                  <a:pt x="90308" y="162522"/>
                                </a:lnTo>
                                <a:lnTo>
                                  <a:pt x="74864" y="200334"/>
                                </a:lnTo>
                                <a:lnTo>
                                  <a:pt x="46809" y="230296"/>
                                </a:lnTo>
                                <a:lnTo>
                                  <a:pt x="8405" y="248716"/>
                                </a:lnTo>
                                <a:lnTo>
                                  <a:pt x="2003" y="252981"/>
                                </a:lnTo>
                                <a:lnTo>
                                  <a:pt x="0" y="259980"/>
                                </a:lnTo>
                                <a:lnTo>
                                  <a:pt x="2514" y="266738"/>
                                </a:lnTo>
                                <a:lnTo>
                                  <a:pt x="9663" y="270281"/>
                                </a:lnTo>
                                <a:lnTo>
                                  <a:pt x="23206" y="271472"/>
                                </a:lnTo>
                                <a:lnTo>
                                  <a:pt x="37107" y="271233"/>
                                </a:lnTo>
                                <a:lnTo>
                                  <a:pt x="106059" y="248446"/>
                                </a:lnTo>
                                <a:lnTo>
                                  <a:pt x="138391" y="220309"/>
                                </a:lnTo>
                                <a:lnTo>
                                  <a:pt x="160978" y="184434"/>
                                </a:lnTo>
                                <a:lnTo>
                                  <a:pt x="172297" y="143196"/>
                                </a:lnTo>
                                <a:lnTo>
                                  <a:pt x="170826" y="98971"/>
                                </a:lnTo>
                                <a:lnTo>
                                  <a:pt x="196200" y="92621"/>
                                </a:lnTo>
                                <a:lnTo>
                                  <a:pt x="201618" y="89289"/>
                                </a:lnTo>
                                <a:lnTo>
                                  <a:pt x="204296" y="84056"/>
                                </a:lnTo>
                                <a:lnTo>
                                  <a:pt x="203880" y="78349"/>
                                </a:lnTo>
                                <a:lnTo>
                                  <a:pt x="200010" y="73596"/>
                                </a:lnTo>
                                <a:lnTo>
                                  <a:pt x="111186" y="5067"/>
                                </a:lnTo>
                                <a:lnTo>
                                  <a:pt x="106094" y="0"/>
                                </a:lnTo>
                                <a:lnTo>
                                  <a:pt x="98486" y="2527"/>
                                </a:lnTo>
                                <a:lnTo>
                                  <a:pt x="94676" y="8877"/>
                                </a:lnTo>
                                <a:close/>
                              </a:path>
                            </a:pathLst>
                          </a:custGeom>
                          <a:ln w="12026">
                            <a:solidFill>
                              <a:srgbClr val="72C27E"/>
                            </a:solidFill>
                            <a:prstDash val="solid"/>
                          </a:ln>
                        </wps:spPr>
                        <wps:bodyPr wrap="square" lIns="0" tIns="0" rIns="0" bIns="0" rtlCol="0">
                          <a:prstTxWarp prst="textNoShape">
                            <a:avLst/>
                          </a:prstTxWarp>
                          <a:noAutofit/>
                        </wps:bodyPr>
                      </wps:wsp>
                      <pic:pic>
                        <pic:nvPicPr>
                          <pic:cNvPr id="1732" name="Image 1732"/>
                          <pic:cNvPicPr/>
                        </pic:nvPicPr>
                        <pic:blipFill>
                          <a:blip r:embed="rId435" cstate="print"/>
                          <a:stretch>
                            <a:fillRect/>
                          </a:stretch>
                        </pic:blipFill>
                        <pic:spPr>
                          <a:xfrm>
                            <a:off x="4519998" y="6277042"/>
                            <a:ext cx="217545" cy="217548"/>
                          </a:xfrm>
                          <a:prstGeom prst="rect">
                            <a:avLst/>
                          </a:prstGeom>
                        </pic:spPr>
                      </pic:pic>
                      <wps:wsp>
                        <wps:cNvPr id="1733" name="Graphic 1733"/>
                        <wps:cNvSpPr/>
                        <wps:spPr>
                          <a:xfrm>
                            <a:off x="4004772" y="4247515"/>
                            <a:ext cx="1016000" cy="1016000"/>
                          </a:xfrm>
                          <a:custGeom>
                            <a:avLst/>
                            <a:gdLst/>
                            <a:ahLst/>
                            <a:cxnLst/>
                            <a:rect l="l" t="t" r="r" b="b"/>
                            <a:pathLst>
                              <a:path w="1016000" h="1016000">
                                <a:moveTo>
                                  <a:pt x="508000" y="0"/>
                                </a:moveTo>
                                <a:lnTo>
                                  <a:pt x="459076" y="2325"/>
                                </a:lnTo>
                                <a:lnTo>
                                  <a:pt x="411469" y="9160"/>
                                </a:lnTo>
                                <a:lnTo>
                                  <a:pt x="365390" y="20291"/>
                                </a:lnTo>
                                <a:lnTo>
                                  <a:pt x="321052" y="35505"/>
                                </a:lnTo>
                                <a:lnTo>
                                  <a:pt x="278669" y="54589"/>
                                </a:lnTo>
                                <a:lnTo>
                                  <a:pt x="238453" y="77331"/>
                                </a:lnTo>
                                <a:lnTo>
                                  <a:pt x="200617" y="103518"/>
                                </a:lnTo>
                                <a:lnTo>
                                  <a:pt x="165374" y="132937"/>
                                </a:lnTo>
                                <a:lnTo>
                                  <a:pt x="132937" y="165374"/>
                                </a:lnTo>
                                <a:lnTo>
                                  <a:pt x="103518" y="200617"/>
                                </a:lnTo>
                                <a:lnTo>
                                  <a:pt x="77331" y="238453"/>
                                </a:lnTo>
                                <a:lnTo>
                                  <a:pt x="54589" y="278669"/>
                                </a:lnTo>
                                <a:lnTo>
                                  <a:pt x="35505" y="321052"/>
                                </a:lnTo>
                                <a:lnTo>
                                  <a:pt x="20291" y="365390"/>
                                </a:lnTo>
                                <a:lnTo>
                                  <a:pt x="9160" y="411469"/>
                                </a:lnTo>
                                <a:lnTo>
                                  <a:pt x="2325" y="459076"/>
                                </a:lnTo>
                                <a:lnTo>
                                  <a:pt x="0" y="508000"/>
                                </a:lnTo>
                                <a:lnTo>
                                  <a:pt x="2325" y="556923"/>
                                </a:lnTo>
                                <a:lnTo>
                                  <a:pt x="9160" y="604530"/>
                                </a:lnTo>
                                <a:lnTo>
                                  <a:pt x="20291" y="650609"/>
                                </a:lnTo>
                                <a:lnTo>
                                  <a:pt x="35505" y="694947"/>
                                </a:lnTo>
                                <a:lnTo>
                                  <a:pt x="54589" y="737330"/>
                                </a:lnTo>
                                <a:lnTo>
                                  <a:pt x="77331" y="777546"/>
                                </a:lnTo>
                                <a:lnTo>
                                  <a:pt x="103518" y="815382"/>
                                </a:lnTo>
                                <a:lnTo>
                                  <a:pt x="132937" y="850625"/>
                                </a:lnTo>
                                <a:lnTo>
                                  <a:pt x="165374" y="883062"/>
                                </a:lnTo>
                                <a:lnTo>
                                  <a:pt x="200617" y="912481"/>
                                </a:lnTo>
                                <a:lnTo>
                                  <a:pt x="238453" y="938668"/>
                                </a:lnTo>
                                <a:lnTo>
                                  <a:pt x="278669" y="961410"/>
                                </a:lnTo>
                                <a:lnTo>
                                  <a:pt x="321052" y="980494"/>
                                </a:lnTo>
                                <a:lnTo>
                                  <a:pt x="365390" y="995708"/>
                                </a:lnTo>
                                <a:lnTo>
                                  <a:pt x="411469" y="1006839"/>
                                </a:lnTo>
                                <a:lnTo>
                                  <a:pt x="459076" y="1013674"/>
                                </a:lnTo>
                                <a:lnTo>
                                  <a:pt x="508000" y="1016000"/>
                                </a:lnTo>
                                <a:lnTo>
                                  <a:pt x="556923" y="1013674"/>
                                </a:lnTo>
                                <a:lnTo>
                                  <a:pt x="604530" y="1006839"/>
                                </a:lnTo>
                                <a:lnTo>
                                  <a:pt x="650609" y="995708"/>
                                </a:lnTo>
                                <a:lnTo>
                                  <a:pt x="694947" y="980494"/>
                                </a:lnTo>
                                <a:lnTo>
                                  <a:pt x="737330" y="961410"/>
                                </a:lnTo>
                                <a:lnTo>
                                  <a:pt x="777546" y="938668"/>
                                </a:lnTo>
                                <a:lnTo>
                                  <a:pt x="815382" y="912481"/>
                                </a:lnTo>
                                <a:lnTo>
                                  <a:pt x="850625" y="883062"/>
                                </a:lnTo>
                                <a:lnTo>
                                  <a:pt x="883062" y="850625"/>
                                </a:lnTo>
                                <a:lnTo>
                                  <a:pt x="912481" y="815382"/>
                                </a:lnTo>
                                <a:lnTo>
                                  <a:pt x="938668" y="777546"/>
                                </a:lnTo>
                                <a:lnTo>
                                  <a:pt x="961410" y="737330"/>
                                </a:lnTo>
                                <a:lnTo>
                                  <a:pt x="980494" y="694947"/>
                                </a:lnTo>
                                <a:lnTo>
                                  <a:pt x="995708" y="650609"/>
                                </a:lnTo>
                                <a:lnTo>
                                  <a:pt x="1006839" y="604530"/>
                                </a:lnTo>
                                <a:lnTo>
                                  <a:pt x="1013674" y="556923"/>
                                </a:lnTo>
                                <a:lnTo>
                                  <a:pt x="1016000" y="508000"/>
                                </a:lnTo>
                                <a:lnTo>
                                  <a:pt x="1013674" y="459076"/>
                                </a:lnTo>
                                <a:lnTo>
                                  <a:pt x="1006839" y="411469"/>
                                </a:lnTo>
                                <a:lnTo>
                                  <a:pt x="995708" y="365390"/>
                                </a:lnTo>
                                <a:lnTo>
                                  <a:pt x="980494" y="321052"/>
                                </a:lnTo>
                                <a:lnTo>
                                  <a:pt x="961410" y="278669"/>
                                </a:lnTo>
                                <a:lnTo>
                                  <a:pt x="938668" y="238453"/>
                                </a:lnTo>
                                <a:lnTo>
                                  <a:pt x="912481" y="200617"/>
                                </a:lnTo>
                                <a:lnTo>
                                  <a:pt x="883062" y="165374"/>
                                </a:lnTo>
                                <a:lnTo>
                                  <a:pt x="850625" y="132937"/>
                                </a:lnTo>
                                <a:lnTo>
                                  <a:pt x="815382" y="103518"/>
                                </a:lnTo>
                                <a:lnTo>
                                  <a:pt x="777546" y="77331"/>
                                </a:lnTo>
                                <a:lnTo>
                                  <a:pt x="737330" y="54589"/>
                                </a:lnTo>
                                <a:lnTo>
                                  <a:pt x="694947" y="35505"/>
                                </a:lnTo>
                                <a:lnTo>
                                  <a:pt x="650609" y="20291"/>
                                </a:lnTo>
                                <a:lnTo>
                                  <a:pt x="604530" y="9160"/>
                                </a:lnTo>
                                <a:lnTo>
                                  <a:pt x="556923" y="2325"/>
                                </a:lnTo>
                                <a:lnTo>
                                  <a:pt x="508000" y="0"/>
                                </a:lnTo>
                                <a:close/>
                              </a:path>
                            </a:pathLst>
                          </a:custGeom>
                          <a:solidFill>
                            <a:srgbClr val="D3D2D2">
                              <a:alpha val="19999"/>
                            </a:srgbClr>
                          </a:solidFill>
                        </wps:spPr>
                        <wps:bodyPr wrap="square" lIns="0" tIns="0" rIns="0" bIns="0" rtlCol="0">
                          <a:prstTxWarp prst="textNoShape">
                            <a:avLst/>
                          </a:prstTxWarp>
                          <a:noAutofit/>
                        </wps:bodyPr>
                      </wps:wsp>
                      <wps:wsp>
                        <wps:cNvPr id="1734" name="Graphic 1734"/>
                        <wps:cNvSpPr/>
                        <wps:spPr>
                          <a:xfrm>
                            <a:off x="4094411" y="4337151"/>
                            <a:ext cx="836930" cy="836930"/>
                          </a:xfrm>
                          <a:custGeom>
                            <a:avLst/>
                            <a:gdLst/>
                            <a:ahLst/>
                            <a:cxnLst/>
                            <a:rect l="l" t="t" r="r" b="b"/>
                            <a:pathLst>
                              <a:path w="836930" h="836930">
                                <a:moveTo>
                                  <a:pt x="418363" y="0"/>
                                </a:moveTo>
                                <a:lnTo>
                                  <a:pt x="369574" y="2814"/>
                                </a:lnTo>
                                <a:lnTo>
                                  <a:pt x="322437" y="11049"/>
                                </a:lnTo>
                                <a:lnTo>
                                  <a:pt x="277268" y="24390"/>
                                </a:lnTo>
                                <a:lnTo>
                                  <a:pt x="234379" y="42523"/>
                                </a:lnTo>
                                <a:lnTo>
                                  <a:pt x="194085" y="65135"/>
                                </a:lnTo>
                                <a:lnTo>
                                  <a:pt x="156700" y="91911"/>
                                </a:lnTo>
                                <a:lnTo>
                                  <a:pt x="122537" y="122537"/>
                                </a:lnTo>
                                <a:lnTo>
                                  <a:pt x="91911" y="156700"/>
                                </a:lnTo>
                                <a:lnTo>
                                  <a:pt x="65135" y="194085"/>
                                </a:lnTo>
                                <a:lnTo>
                                  <a:pt x="42523" y="234379"/>
                                </a:lnTo>
                                <a:lnTo>
                                  <a:pt x="24390" y="277268"/>
                                </a:lnTo>
                                <a:lnTo>
                                  <a:pt x="11049" y="322437"/>
                                </a:lnTo>
                                <a:lnTo>
                                  <a:pt x="2814" y="369574"/>
                                </a:lnTo>
                                <a:lnTo>
                                  <a:pt x="0" y="418363"/>
                                </a:lnTo>
                                <a:lnTo>
                                  <a:pt x="2814" y="467152"/>
                                </a:lnTo>
                                <a:lnTo>
                                  <a:pt x="11049" y="514288"/>
                                </a:lnTo>
                                <a:lnTo>
                                  <a:pt x="24390" y="559458"/>
                                </a:lnTo>
                                <a:lnTo>
                                  <a:pt x="42523" y="602347"/>
                                </a:lnTo>
                                <a:lnTo>
                                  <a:pt x="65135" y="642641"/>
                                </a:lnTo>
                                <a:lnTo>
                                  <a:pt x="91911" y="680026"/>
                                </a:lnTo>
                                <a:lnTo>
                                  <a:pt x="122537" y="714189"/>
                                </a:lnTo>
                                <a:lnTo>
                                  <a:pt x="156700" y="744815"/>
                                </a:lnTo>
                                <a:lnTo>
                                  <a:pt x="194085" y="771591"/>
                                </a:lnTo>
                                <a:lnTo>
                                  <a:pt x="234379" y="794203"/>
                                </a:lnTo>
                                <a:lnTo>
                                  <a:pt x="277268" y="812336"/>
                                </a:lnTo>
                                <a:lnTo>
                                  <a:pt x="322437" y="825677"/>
                                </a:lnTo>
                                <a:lnTo>
                                  <a:pt x="369574" y="833912"/>
                                </a:lnTo>
                                <a:lnTo>
                                  <a:pt x="418363" y="836726"/>
                                </a:lnTo>
                                <a:lnTo>
                                  <a:pt x="467152" y="833912"/>
                                </a:lnTo>
                                <a:lnTo>
                                  <a:pt x="514288" y="825677"/>
                                </a:lnTo>
                                <a:lnTo>
                                  <a:pt x="559458" y="812336"/>
                                </a:lnTo>
                                <a:lnTo>
                                  <a:pt x="602347" y="794203"/>
                                </a:lnTo>
                                <a:lnTo>
                                  <a:pt x="642641" y="771591"/>
                                </a:lnTo>
                                <a:lnTo>
                                  <a:pt x="680026" y="744815"/>
                                </a:lnTo>
                                <a:lnTo>
                                  <a:pt x="714189" y="714189"/>
                                </a:lnTo>
                                <a:lnTo>
                                  <a:pt x="744815" y="680026"/>
                                </a:lnTo>
                                <a:lnTo>
                                  <a:pt x="771591" y="642641"/>
                                </a:lnTo>
                                <a:lnTo>
                                  <a:pt x="794203" y="602347"/>
                                </a:lnTo>
                                <a:lnTo>
                                  <a:pt x="812336" y="559458"/>
                                </a:lnTo>
                                <a:lnTo>
                                  <a:pt x="825677" y="514288"/>
                                </a:lnTo>
                                <a:lnTo>
                                  <a:pt x="833912" y="467152"/>
                                </a:lnTo>
                                <a:lnTo>
                                  <a:pt x="836726" y="418363"/>
                                </a:lnTo>
                                <a:lnTo>
                                  <a:pt x="833912" y="369574"/>
                                </a:lnTo>
                                <a:lnTo>
                                  <a:pt x="825677" y="322437"/>
                                </a:lnTo>
                                <a:lnTo>
                                  <a:pt x="812336" y="277268"/>
                                </a:lnTo>
                                <a:lnTo>
                                  <a:pt x="794203" y="234379"/>
                                </a:lnTo>
                                <a:lnTo>
                                  <a:pt x="771591" y="194085"/>
                                </a:lnTo>
                                <a:lnTo>
                                  <a:pt x="744815" y="156700"/>
                                </a:lnTo>
                                <a:lnTo>
                                  <a:pt x="714189" y="122537"/>
                                </a:lnTo>
                                <a:lnTo>
                                  <a:pt x="680026" y="91911"/>
                                </a:lnTo>
                                <a:lnTo>
                                  <a:pt x="642641" y="65135"/>
                                </a:lnTo>
                                <a:lnTo>
                                  <a:pt x="602347" y="42523"/>
                                </a:lnTo>
                                <a:lnTo>
                                  <a:pt x="559458" y="24390"/>
                                </a:lnTo>
                                <a:lnTo>
                                  <a:pt x="514288" y="11049"/>
                                </a:lnTo>
                                <a:lnTo>
                                  <a:pt x="467152" y="2814"/>
                                </a:lnTo>
                                <a:lnTo>
                                  <a:pt x="418363" y="0"/>
                                </a:lnTo>
                                <a:close/>
                              </a:path>
                            </a:pathLst>
                          </a:custGeom>
                          <a:solidFill>
                            <a:srgbClr val="FFFFFF"/>
                          </a:solidFill>
                        </wps:spPr>
                        <wps:bodyPr wrap="square" lIns="0" tIns="0" rIns="0" bIns="0" rtlCol="0">
                          <a:prstTxWarp prst="textNoShape">
                            <a:avLst/>
                          </a:prstTxWarp>
                          <a:noAutofit/>
                        </wps:bodyPr>
                      </wps:wsp>
                      <wps:wsp>
                        <wps:cNvPr id="1735" name="Graphic 1735"/>
                        <wps:cNvSpPr/>
                        <wps:spPr>
                          <a:xfrm>
                            <a:off x="4326868" y="4560815"/>
                            <a:ext cx="330200" cy="343535"/>
                          </a:xfrm>
                          <a:custGeom>
                            <a:avLst/>
                            <a:gdLst/>
                            <a:ahLst/>
                            <a:cxnLst/>
                            <a:rect l="l" t="t" r="r" b="b"/>
                            <a:pathLst>
                              <a:path w="330200" h="343535">
                                <a:moveTo>
                                  <a:pt x="106819" y="54660"/>
                                </a:moveTo>
                                <a:lnTo>
                                  <a:pt x="78447" y="54660"/>
                                </a:lnTo>
                                <a:lnTo>
                                  <a:pt x="76352" y="56324"/>
                                </a:lnTo>
                                <a:lnTo>
                                  <a:pt x="76352" y="58419"/>
                                </a:lnTo>
                                <a:lnTo>
                                  <a:pt x="69265" y="154381"/>
                                </a:lnTo>
                                <a:lnTo>
                                  <a:pt x="60502" y="159804"/>
                                </a:lnTo>
                                <a:lnTo>
                                  <a:pt x="59245" y="160642"/>
                                </a:lnTo>
                                <a:lnTo>
                                  <a:pt x="58419" y="161899"/>
                                </a:lnTo>
                                <a:lnTo>
                                  <a:pt x="58419" y="262039"/>
                                </a:lnTo>
                                <a:lnTo>
                                  <a:pt x="37134" y="262039"/>
                                </a:lnTo>
                                <a:lnTo>
                                  <a:pt x="35471" y="263702"/>
                                </a:lnTo>
                                <a:lnTo>
                                  <a:pt x="35471" y="277063"/>
                                </a:lnTo>
                                <a:lnTo>
                                  <a:pt x="1663" y="277063"/>
                                </a:lnTo>
                                <a:lnTo>
                                  <a:pt x="0" y="278726"/>
                                </a:lnTo>
                                <a:lnTo>
                                  <a:pt x="0" y="318376"/>
                                </a:lnTo>
                                <a:lnTo>
                                  <a:pt x="1663" y="320039"/>
                                </a:lnTo>
                                <a:lnTo>
                                  <a:pt x="35471" y="320039"/>
                                </a:lnTo>
                                <a:lnTo>
                                  <a:pt x="35471" y="341744"/>
                                </a:lnTo>
                                <a:lnTo>
                                  <a:pt x="37134" y="343407"/>
                                </a:lnTo>
                                <a:lnTo>
                                  <a:pt x="327964" y="343407"/>
                                </a:lnTo>
                                <a:lnTo>
                                  <a:pt x="329641" y="341744"/>
                                </a:lnTo>
                                <a:lnTo>
                                  <a:pt x="329641" y="335483"/>
                                </a:lnTo>
                                <a:lnTo>
                                  <a:pt x="44221" y="335483"/>
                                </a:lnTo>
                                <a:lnTo>
                                  <a:pt x="44221" y="312115"/>
                                </a:lnTo>
                                <a:lnTo>
                                  <a:pt x="8762" y="312115"/>
                                </a:lnTo>
                                <a:lnTo>
                                  <a:pt x="8762" y="285826"/>
                                </a:lnTo>
                                <a:lnTo>
                                  <a:pt x="44221" y="285826"/>
                                </a:lnTo>
                                <a:lnTo>
                                  <a:pt x="44221" y="270802"/>
                                </a:lnTo>
                                <a:lnTo>
                                  <a:pt x="329641" y="270802"/>
                                </a:lnTo>
                                <a:lnTo>
                                  <a:pt x="329641" y="266636"/>
                                </a:lnTo>
                                <a:lnTo>
                                  <a:pt x="330060" y="264121"/>
                                </a:lnTo>
                                <a:lnTo>
                                  <a:pt x="328383" y="262458"/>
                                </a:lnTo>
                                <a:lnTo>
                                  <a:pt x="67182" y="262458"/>
                                </a:lnTo>
                                <a:lnTo>
                                  <a:pt x="67182" y="165646"/>
                                </a:lnTo>
                                <a:lnTo>
                                  <a:pt x="94322" y="148539"/>
                                </a:lnTo>
                                <a:lnTo>
                                  <a:pt x="78447" y="148539"/>
                                </a:lnTo>
                                <a:lnTo>
                                  <a:pt x="84696" y="62585"/>
                                </a:lnTo>
                                <a:lnTo>
                                  <a:pt x="109208" y="62585"/>
                                </a:lnTo>
                                <a:lnTo>
                                  <a:pt x="108902" y="58419"/>
                                </a:lnTo>
                                <a:lnTo>
                                  <a:pt x="108902" y="56324"/>
                                </a:lnTo>
                                <a:lnTo>
                                  <a:pt x="106819" y="54660"/>
                                </a:lnTo>
                                <a:close/>
                              </a:path>
                              <a:path w="330200" h="343535">
                                <a:moveTo>
                                  <a:pt x="329641" y="270802"/>
                                </a:moveTo>
                                <a:lnTo>
                                  <a:pt x="322122" y="270802"/>
                                </a:lnTo>
                                <a:lnTo>
                                  <a:pt x="322122" y="335483"/>
                                </a:lnTo>
                                <a:lnTo>
                                  <a:pt x="329641" y="335483"/>
                                </a:lnTo>
                                <a:lnTo>
                                  <a:pt x="329641" y="270802"/>
                                </a:lnTo>
                                <a:close/>
                              </a:path>
                              <a:path w="330200" h="343535">
                                <a:moveTo>
                                  <a:pt x="44221" y="285826"/>
                                </a:moveTo>
                                <a:lnTo>
                                  <a:pt x="35890" y="285826"/>
                                </a:lnTo>
                                <a:lnTo>
                                  <a:pt x="35890" y="312115"/>
                                </a:lnTo>
                                <a:lnTo>
                                  <a:pt x="44221" y="312115"/>
                                </a:lnTo>
                                <a:lnTo>
                                  <a:pt x="44221" y="285826"/>
                                </a:lnTo>
                                <a:close/>
                              </a:path>
                              <a:path w="330200" h="343535">
                                <a:moveTo>
                                  <a:pt x="201955" y="85953"/>
                                </a:moveTo>
                                <a:lnTo>
                                  <a:pt x="193611" y="85953"/>
                                </a:lnTo>
                                <a:lnTo>
                                  <a:pt x="193611" y="262458"/>
                                </a:lnTo>
                                <a:lnTo>
                                  <a:pt x="201955" y="262458"/>
                                </a:lnTo>
                                <a:lnTo>
                                  <a:pt x="201955" y="85953"/>
                                </a:lnTo>
                                <a:close/>
                              </a:path>
                              <a:path w="330200" h="343535">
                                <a:moveTo>
                                  <a:pt x="279984" y="43814"/>
                                </a:moveTo>
                                <a:lnTo>
                                  <a:pt x="244513" y="43814"/>
                                </a:lnTo>
                                <a:lnTo>
                                  <a:pt x="242849" y="45478"/>
                                </a:lnTo>
                                <a:lnTo>
                                  <a:pt x="242430" y="47561"/>
                                </a:lnTo>
                                <a:lnTo>
                                  <a:pt x="221983" y="262458"/>
                                </a:lnTo>
                                <a:lnTo>
                                  <a:pt x="230327" y="262458"/>
                                </a:lnTo>
                                <a:lnTo>
                                  <a:pt x="235330" y="210299"/>
                                </a:lnTo>
                                <a:lnTo>
                                  <a:pt x="297551" y="210299"/>
                                </a:lnTo>
                                <a:lnTo>
                                  <a:pt x="296757" y="201955"/>
                                </a:lnTo>
                                <a:lnTo>
                                  <a:pt x="236169" y="201955"/>
                                </a:lnTo>
                                <a:lnTo>
                                  <a:pt x="239928" y="161061"/>
                                </a:lnTo>
                                <a:lnTo>
                                  <a:pt x="292866" y="161061"/>
                                </a:lnTo>
                                <a:lnTo>
                                  <a:pt x="292112" y="153136"/>
                                </a:lnTo>
                                <a:lnTo>
                                  <a:pt x="240753" y="153136"/>
                                </a:lnTo>
                                <a:lnTo>
                                  <a:pt x="244932" y="112242"/>
                                </a:lnTo>
                                <a:lnTo>
                                  <a:pt x="288221" y="112242"/>
                                </a:lnTo>
                                <a:lnTo>
                                  <a:pt x="287427" y="103898"/>
                                </a:lnTo>
                                <a:lnTo>
                                  <a:pt x="245351" y="103898"/>
                                </a:lnTo>
                                <a:lnTo>
                                  <a:pt x="250355" y="51739"/>
                                </a:lnTo>
                                <a:lnTo>
                                  <a:pt x="282464" y="51739"/>
                                </a:lnTo>
                                <a:lnTo>
                                  <a:pt x="282066" y="47561"/>
                                </a:lnTo>
                                <a:lnTo>
                                  <a:pt x="282066" y="45478"/>
                                </a:lnTo>
                                <a:lnTo>
                                  <a:pt x="279984" y="43814"/>
                                </a:lnTo>
                                <a:close/>
                              </a:path>
                              <a:path w="330200" h="343535">
                                <a:moveTo>
                                  <a:pt x="297551" y="210299"/>
                                </a:moveTo>
                                <a:lnTo>
                                  <a:pt x="289166" y="210299"/>
                                </a:lnTo>
                                <a:lnTo>
                                  <a:pt x="294170" y="262458"/>
                                </a:lnTo>
                                <a:lnTo>
                                  <a:pt x="302513" y="262458"/>
                                </a:lnTo>
                                <a:lnTo>
                                  <a:pt x="297551" y="210299"/>
                                </a:lnTo>
                                <a:close/>
                              </a:path>
                              <a:path w="330200" h="343535">
                                <a:moveTo>
                                  <a:pt x="292866" y="161061"/>
                                </a:moveTo>
                                <a:lnTo>
                                  <a:pt x="284568" y="161061"/>
                                </a:lnTo>
                                <a:lnTo>
                                  <a:pt x="288328" y="201955"/>
                                </a:lnTo>
                                <a:lnTo>
                                  <a:pt x="296757" y="201955"/>
                                </a:lnTo>
                                <a:lnTo>
                                  <a:pt x="292866" y="161061"/>
                                </a:lnTo>
                                <a:close/>
                              </a:path>
                              <a:path w="330200" h="343535">
                                <a:moveTo>
                                  <a:pt x="288221" y="112242"/>
                                </a:moveTo>
                                <a:lnTo>
                                  <a:pt x="279984" y="112242"/>
                                </a:lnTo>
                                <a:lnTo>
                                  <a:pt x="283743" y="153136"/>
                                </a:lnTo>
                                <a:lnTo>
                                  <a:pt x="292112" y="153136"/>
                                </a:lnTo>
                                <a:lnTo>
                                  <a:pt x="288221" y="112242"/>
                                </a:lnTo>
                                <a:close/>
                              </a:path>
                              <a:path w="330200" h="343535">
                                <a:moveTo>
                                  <a:pt x="109208" y="62585"/>
                                </a:moveTo>
                                <a:lnTo>
                                  <a:pt x="100977" y="62585"/>
                                </a:lnTo>
                                <a:lnTo>
                                  <a:pt x="105981" y="131013"/>
                                </a:lnTo>
                                <a:lnTo>
                                  <a:pt x="78447" y="148539"/>
                                </a:lnTo>
                                <a:lnTo>
                                  <a:pt x="94322" y="148539"/>
                                </a:lnTo>
                                <a:lnTo>
                                  <a:pt x="129399" y="126428"/>
                                </a:lnTo>
                                <a:lnTo>
                                  <a:pt x="113906" y="126428"/>
                                </a:lnTo>
                                <a:lnTo>
                                  <a:pt x="109208" y="62585"/>
                                </a:lnTo>
                                <a:close/>
                              </a:path>
                              <a:path w="330200" h="343535">
                                <a:moveTo>
                                  <a:pt x="142290" y="39636"/>
                                </a:moveTo>
                                <a:lnTo>
                                  <a:pt x="133946" y="39636"/>
                                </a:lnTo>
                                <a:lnTo>
                                  <a:pt x="133946" y="113906"/>
                                </a:lnTo>
                                <a:lnTo>
                                  <a:pt x="113906" y="126428"/>
                                </a:lnTo>
                                <a:lnTo>
                                  <a:pt x="129399" y="126428"/>
                                </a:lnTo>
                                <a:lnTo>
                                  <a:pt x="157869" y="108483"/>
                                </a:lnTo>
                                <a:lnTo>
                                  <a:pt x="142290" y="108483"/>
                                </a:lnTo>
                                <a:lnTo>
                                  <a:pt x="142290" y="39636"/>
                                </a:lnTo>
                                <a:close/>
                              </a:path>
                              <a:path w="330200" h="343535">
                                <a:moveTo>
                                  <a:pt x="173583" y="39636"/>
                                </a:moveTo>
                                <a:lnTo>
                                  <a:pt x="164820" y="39636"/>
                                </a:lnTo>
                                <a:lnTo>
                                  <a:pt x="164820" y="94297"/>
                                </a:lnTo>
                                <a:lnTo>
                                  <a:pt x="142290" y="108483"/>
                                </a:lnTo>
                                <a:lnTo>
                                  <a:pt x="157869" y="108483"/>
                                </a:lnTo>
                                <a:lnTo>
                                  <a:pt x="189642" y="88455"/>
                                </a:lnTo>
                                <a:lnTo>
                                  <a:pt x="173583" y="88455"/>
                                </a:lnTo>
                                <a:lnTo>
                                  <a:pt x="173583" y="39636"/>
                                </a:lnTo>
                                <a:close/>
                              </a:path>
                              <a:path w="330200" h="343535">
                                <a:moveTo>
                                  <a:pt x="282464" y="51739"/>
                                </a:moveTo>
                                <a:lnTo>
                                  <a:pt x="274142" y="51739"/>
                                </a:lnTo>
                                <a:lnTo>
                                  <a:pt x="279145" y="103898"/>
                                </a:lnTo>
                                <a:lnTo>
                                  <a:pt x="287427" y="103898"/>
                                </a:lnTo>
                                <a:lnTo>
                                  <a:pt x="282464" y="51739"/>
                                </a:lnTo>
                                <a:close/>
                              </a:path>
                              <a:path w="330200" h="343535">
                                <a:moveTo>
                                  <a:pt x="198615" y="73850"/>
                                </a:moveTo>
                                <a:lnTo>
                                  <a:pt x="196951" y="73850"/>
                                </a:lnTo>
                                <a:lnTo>
                                  <a:pt x="195694" y="74688"/>
                                </a:lnTo>
                                <a:lnTo>
                                  <a:pt x="173583" y="88455"/>
                                </a:lnTo>
                                <a:lnTo>
                                  <a:pt x="189642" y="88455"/>
                                </a:lnTo>
                                <a:lnTo>
                                  <a:pt x="193611" y="85953"/>
                                </a:lnTo>
                                <a:lnTo>
                                  <a:pt x="201955" y="85953"/>
                                </a:lnTo>
                                <a:lnTo>
                                  <a:pt x="201955" y="76771"/>
                                </a:lnTo>
                                <a:lnTo>
                                  <a:pt x="201117" y="75526"/>
                                </a:lnTo>
                                <a:lnTo>
                                  <a:pt x="198615" y="73850"/>
                                </a:lnTo>
                                <a:close/>
                              </a:path>
                              <a:path w="330200" h="343535">
                                <a:moveTo>
                                  <a:pt x="184429" y="0"/>
                                </a:moveTo>
                                <a:lnTo>
                                  <a:pt x="123088" y="0"/>
                                </a:lnTo>
                                <a:lnTo>
                                  <a:pt x="121424" y="1663"/>
                                </a:lnTo>
                                <a:lnTo>
                                  <a:pt x="121424" y="37972"/>
                                </a:lnTo>
                                <a:lnTo>
                                  <a:pt x="123088" y="39636"/>
                                </a:lnTo>
                                <a:lnTo>
                                  <a:pt x="184429" y="39636"/>
                                </a:lnTo>
                                <a:lnTo>
                                  <a:pt x="186093" y="37972"/>
                                </a:lnTo>
                                <a:lnTo>
                                  <a:pt x="186093" y="31292"/>
                                </a:lnTo>
                                <a:lnTo>
                                  <a:pt x="129768" y="31292"/>
                                </a:lnTo>
                                <a:lnTo>
                                  <a:pt x="129768" y="8343"/>
                                </a:lnTo>
                                <a:lnTo>
                                  <a:pt x="186093" y="8343"/>
                                </a:lnTo>
                                <a:lnTo>
                                  <a:pt x="186093" y="1663"/>
                                </a:lnTo>
                                <a:lnTo>
                                  <a:pt x="184429" y="0"/>
                                </a:lnTo>
                                <a:close/>
                              </a:path>
                              <a:path w="330200" h="343535">
                                <a:moveTo>
                                  <a:pt x="186093" y="8343"/>
                                </a:moveTo>
                                <a:lnTo>
                                  <a:pt x="177330" y="8343"/>
                                </a:lnTo>
                                <a:lnTo>
                                  <a:pt x="177330" y="31292"/>
                                </a:lnTo>
                                <a:lnTo>
                                  <a:pt x="186093" y="31292"/>
                                </a:lnTo>
                                <a:lnTo>
                                  <a:pt x="186093" y="8343"/>
                                </a:lnTo>
                                <a:close/>
                              </a:path>
                            </a:pathLst>
                          </a:custGeom>
                          <a:solidFill>
                            <a:srgbClr val="69C8CC"/>
                          </a:solidFill>
                        </wps:spPr>
                        <wps:bodyPr wrap="square" lIns="0" tIns="0" rIns="0" bIns="0" rtlCol="0">
                          <a:prstTxWarp prst="textNoShape">
                            <a:avLst/>
                          </a:prstTxWarp>
                          <a:noAutofit/>
                        </wps:bodyPr>
                      </wps:wsp>
                      <pic:pic>
                        <pic:nvPicPr>
                          <pic:cNvPr id="1736" name="Image 1736"/>
                          <pic:cNvPicPr/>
                        </pic:nvPicPr>
                        <pic:blipFill>
                          <a:blip r:embed="rId436" cstate="print"/>
                          <a:stretch>
                            <a:fillRect/>
                          </a:stretch>
                        </pic:blipFill>
                        <pic:spPr>
                          <a:xfrm>
                            <a:off x="4412822" y="4705605"/>
                            <a:ext cx="291190" cy="249943"/>
                          </a:xfrm>
                          <a:prstGeom prst="rect">
                            <a:avLst/>
                          </a:prstGeom>
                        </pic:spPr>
                      </pic:pic>
                      <pic:pic>
                        <pic:nvPicPr>
                          <pic:cNvPr id="1737" name="Image 1737"/>
                          <pic:cNvPicPr/>
                        </pic:nvPicPr>
                        <pic:blipFill>
                          <a:blip r:embed="rId437" cstate="print"/>
                          <a:stretch>
                            <a:fillRect/>
                          </a:stretch>
                        </pic:blipFill>
                        <pic:spPr>
                          <a:xfrm>
                            <a:off x="4004772" y="1696270"/>
                            <a:ext cx="1016000" cy="2043244"/>
                          </a:xfrm>
                          <a:prstGeom prst="rect">
                            <a:avLst/>
                          </a:prstGeom>
                        </pic:spPr>
                      </pic:pic>
                      <wps:wsp>
                        <wps:cNvPr id="1738" name="Graphic 1738"/>
                        <wps:cNvSpPr/>
                        <wps:spPr>
                          <a:xfrm>
                            <a:off x="3435159" y="2209269"/>
                            <a:ext cx="445134" cy="1270"/>
                          </a:xfrm>
                          <a:custGeom>
                            <a:avLst/>
                            <a:gdLst/>
                            <a:ahLst/>
                            <a:cxnLst/>
                            <a:rect l="l" t="t" r="r" b="b"/>
                            <a:pathLst>
                              <a:path w="445134" h="0">
                                <a:moveTo>
                                  <a:pt x="0" y="0"/>
                                </a:moveTo>
                                <a:lnTo>
                                  <a:pt x="444830" y="0"/>
                                </a:lnTo>
                              </a:path>
                            </a:pathLst>
                          </a:custGeom>
                          <a:ln w="6350">
                            <a:solidFill>
                              <a:srgbClr val="231F20"/>
                            </a:solidFill>
                            <a:prstDash val="solid"/>
                          </a:ln>
                        </wps:spPr>
                        <wps:bodyPr wrap="square" lIns="0" tIns="0" rIns="0" bIns="0" rtlCol="0">
                          <a:prstTxWarp prst="textNoShape">
                            <a:avLst/>
                          </a:prstTxWarp>
                          <a:noAutofit/>
                        </wps:bodyPr>
                      </wps:wsp>
                      <wps:wsp>
                        <wps:cNvPr id="1739" name="Graphic 1739"/>
                        <wps:cNvSpPr/>
                        <wps:spPr>
                          <a:xfrm>
                            <a:off x="3870721" y="2177610"/>
                            <a:ext cx="55244" cy="63500"/>
                          </a:xfrm>
                          <a:custGeom>
                            <a:avLst/>
                            <a:gdLst/>
                            <a:ahLst/>
                            <a:cxnLst/>
                            <a:rect l="l" t="t" r="r" b="b"/>
                            <a:pathLst>
                              <a:path w="55244" h="63500">
                                <a:moveTo>
                                  <a:pt x="0" y="0"/>
                                </a:moveTo>
                                <a:lnTo>
                                  <a:pt x="0" y="63322"/>
                                </a:lnTo>
                                <a:lnTo>
                                  <a:pt x="54838" y="31661"/>
                                </a:lnTo>
                                <a:lnTo>
                                  <a:pt x="0" y="0"/>
                                </a:lnTo>
                                <a:close/>
                              </a:path>
                            </a:pathLst>
                          </a:custGeom>
                          <a:solidFill>
                            <a:srgbClr val="231F20"/>
                          </a:solidFill>
                        </wps:spPr>
                        <wps:bodyPr wrap="square" lIns="0" tIns="0" rIns="0" bIns="0" rtlCol="0">
                          <a:prstTxWarp prst="textNoShape">
                            <a:avLst/>
                          </a:prstTxWarp>
                          <a:noAutofit/>
                        </wps:bodyPr>
                      </wps:wsp>
                      <wps:wsp>
                        <wps:cNvPr id="1740" name="Graphic 1740"/>
                        <wps:cNvSpPr/>
                        <wps:spPr>
                          <a:xfrm>
                            <a:off x="3435159" y="3232632"/>
                            <a:ext cx="445134" cy="1270"/>
                          </a:xfrm>
                          <a:custGeom>
                            <a:avLst/>
                            <a:gdLst/>
                            <a:ahLst/>
                            <a:cxnLst/>
                            <a:rect l="l" t="t" r="r" b="b"/>
                            <a:pathLst>
                              <a:path w="445134" h="0">
                                <a:moveTo>
                                  <a:pt x="0" y="0"/>
                                </a:moveTo>
                                <a:lnTo>
                                  <a:pt x="444830" y="0"/>
                                </a:lnTo>
                              </a:path>
                            </a:pathLst>
                          </a:custGeom>
                          <a:ln w="6350">
                            <a:solidFill>
                              <a:srgbClr val="231F20"/>
                            </a:solidFill>
                            <a:prstDash val="solid"/>
                          </a:ln>
                        </wps:spPr>
                        <wps:bodyPr wrap="square" lIns="0" tIns="0" rIns="0" bIns="0" rtlCol="0">
                          <a:prstTxWarp prst="textNoShape">
                            <a:avLst/>
                          </a:prstTxWarp>
                          <a:noAutofit/>
                        </wps:bodyPr>
                      </wps:wsp>
                      <wps:wsp>
                        <wps:cNvPr id="1741" name="Graphic 1741"/>
                        <wps:cNvSpPr/>
                        <wps:spPr>
                          <a:xfrm>
                            <a:off x="3870721" y="3200973"/>
                            <a:ext cx="55244" cy="63500"/>
                          </a:xfrm>
                          <a:custGeom>
                            <a:avLst/>
                            <a:gdLst/>
                            <a:ahLst/>
                            <a:cxnLst/>
                            <a:rect l="l" t="t" r="r" b="b"/>
                            <a:pathLst>
                              <a:path w="55244" h="63500">
                                <a:moveTo>
                                  <a:pt x="0" y="0"/>
                                </a:moveTo>
                                <a:lnTo>
                                  <a:pt x="0" y="63322"/>
                                </a:lnTo>
                                <a:lnTo>
                                  <a:pt x="54838" y="31661"/>
                                </a:lnTo>
                                <a:lnTo>
                                  <a:pt x="0" y="0"/>
                                </a:lnTo>
                                <a:close/>
                              </a:path>
                            </a:pathLst>
                          </a:custGeom>
                          <a:solidFill>
                            <a:srgbClr val="231F20"/>
                          </a:solidFill>
                        </wps:spPr>
                        <wps:bodyPr wrap="square" lIns="0" tIns="0" rIns="0" bIns="0" rtlCol="0">
                          <a:prstTxWarp prst="textNoShape">
                            <a:avLst/>
                          </a:prstTxWarp>
                          <a:noAutofit/>
                        </wps:bodyPr>
                      </wps:wsp>
                      <wps:wsp>
                        <wps:cNvPr id="1742" name="Graphic 1742"/>
                        <wps:cNvSpPr/>
                        <wps:spPr>
                          <a:xfrm>
                            <a:off x="3435159" y="6289133"/>
                            <a:ext cx="445134" cy="1270"/>
                          </a:xfrm>
                          <a:custGeom>
                            <a:avLst/>
                            <a:gdLst/>
                            <a:ahLst/>
                            <a:cxnLst/>
                            <a:rect l="l" t="t" r="r" b="b"/>
                            <a:pathLst>
                              <a:path w="445134" h="0">
                                <a:moveTo>
                                  <a:pt x="0" y="0"/>
                                </a:moveTo>
                                <a:lnTo>
                                  <a:pt x="444830" y="0"/>
                                </a:lnTo>
                              </a:path>
                            </a:pathLst>
                          </a:custGeom>
                          <a:ln w="6350">
                            <a:solidFill>
                              <a:srgbClr val="231F20"/>
                            </a:solidFill>
                            <a:prstDash val="solid"/>
                          </a:ln>
                        </wps:spPr>
                        <wps:bodyPr wrap="square" lIns="0" tIns="0" rIns="0" bIns="0" rtlCol="0">
                          <a:prstTxWarp prst="textNoShape">
                            <a:avLst/>
                          </a:prstTxWarp>
                          <a:noAutofit/>
                        </wps:bodyPr>
                      </wps:wsp>
                      <wps:wsp>
                        <wps:cNvPr id="1743" name="Graphic 1743"/>
                        <wps:cNvSpPr/>
                        <wps:spPr>
                          <a:xfrm>
                            <a:off x="3870721" y="6257476"/>
                            <a:ext cx="55244" cy="63500"/>
                          </a:xfrm>
                          <a:custGeom>
                            <a:avLst/>
                            <a:gdLst/>
                            <a:ahLst/>
                            <a:cxnLst/>
                            <a:rect l="l" t="t" r="r" b="b"/>
                            <a:pathLst>
                              <a:path w="55244" h="63500">
                                <a:moveTo>
                                  <a:pt x="0" y="0"/>
                                </a:moveTo>
                                <a:lnTo>
                                  <a:pt x="0" y="63322"/>
                                </a:lnTo>
                                <a:lnTo>
                                  <a:pt x="54838" y="31661"/>
                                </a:lnTo>
                                <a:lnTo>
                                  <a:pt x="0" y="0"/>
                                </a:lnTo>
                                <a:close/>
                              </a:path>
                            </a:pathLst>
                          </a:custGeom>
                          <a:solidFill>
                            <a:srgbClr val="231F20"/>
                          </a:solidFill>
                        </wps:spPr>
                        <wps:bodyPr wrap="square" lIns="0" tIns="0" rIns="0" bIns="0" rtlCol="0">
                          <a:prstTxWarp prst="textNoShape">
                            <a:avLst/>
                          </a:prstTxWarp>
                          <a:noAutofit/>
                        </wps:bodyPr>
                      </wps:wsp>
                      <wps:wsp>
                        <wps:cNvPr id="1744" name="Graphic 1744"/>
                        <wps:cNvSpPr/>
                        <wps:spPr>
                          <a:xfrm>
                            <a:off x="3435159" y="4923156"/>
                            <a:ext cx="454025" cy="331470"/>
                          </a:xfrm>
                          <a:custGeom>
                            <a:avLst/>
                            <a:gdLst/>
                            <a:ahLst/>
                            <a:cxnLst/>
                            <a:rect l="l" t="t" r="r" b="b"/>
                            <a:pathLst>
                              <a:path w="454025" h="331470">
                                <a:moveTo>
                                  <a:pt x="0" y="331025"/>
                                </a:moveTo>
                                <a:lnTo>
                                  <a:pt x="453580" y="0"/>
                                </a:lnTo>
                              </a:path>
                            </a:pathLst>
                          </a:custGeom>
                          <a:ln w="6350">
                            <a:solidFill>
                              <a:srgbClr val="231F20"/>
                            </a:solidFill>
                            <a:prstDash val="solid"/>
                          </a:ln>
                        </wps:spPr>
                        <wps:bodyPr wrap="square" lIns="0" tIns="0" rIns="0" bIns="0" rtlCol="0">
                          <a:prstTxWarp prst="textNoShape">
                            <a:avLst/>
                          </a:prstTxWarp>
                          <a:noAutofit/>
                        </wps:bodyPr>
                      </wps:wsp>
                      <wps:wsp>
                        <wps:cNvPr id="1745" name="Graphic 1745"/>
                        <wps:cNvSpPr/>
                        <wps:spPr>
                          <a:xfrm>
                            <a:off x="3862602" y="4896293"/>
                            <a:ext cx="63500" cy="58419"/>
                          </a:xfrm>
                          <a:custGeom>
                            <a:avLst/>
                            <a:gdLst/>
                            <a:ahLst/>
                            <a:cxnLst/>
                            <a:rect l="l" t="t" r="r" b="b"/>
                            <a:pathLst>
                              <a:path w="63500" h="58419">
                                <a:moveTo>
                                  <a:pt x="62953" y="0"/>
                                </a:moveTo>
                                <a:lnTo>
                                  <a:pt x="0" y="6743"/>
                                </a:lnTo>
                                <a:lnTo>
                                  <a:pt x="37325" y="57899"/>
                                </a:lnTo>
                                <a:lnTo>
                                  <a:pt x="62953" y="0"/>
                                </a:lnTo>
                                <a:close/>
                              </a:path>
                            </a:pathLst>
                          </a:custGeom>
                          <a:solidFill>
                            <a:srgbClr val="231F20"/>
                          </a:solidFill>
                        </wps:spPr>
                        <wps:bodyPr wrap="square" lIns="0" tIns="0" rIns="0" bIns="0" rtlCol="0">
                          <a:prstTxWarp prst="textNoShape">
                            <a:avLst/>
                          </a:prstTxWarp>
                          <a:noAutofit/>
                        </wps:bodyPr>
                      </wps:wsp>
                      <wps:wsp>
                        <wps:cNvPr id="1746" name="Graphic 1746"/>
                        <wps:cNvSpPr/>
                        <wps:spPr>
                          <a:xfrm>
                            <a:off x="3435159" y="4244361"/>
                            <a:ext cx="454025" cy="331470"/>
                          </a:xfrm>
                          <a:custGeom>
                            <a:avLst/>
                            <a:gdLst/>
                            <a:ahLst/>
                            <a:cxnLst/>
                            <a:rect l="l" t="t" r="r" b="b"/>
                            <a:pathLst>
                              <a:path w="454025" h="331470">
                                <a:moveTo>
                                  <a:pt x="0" y="0"/>
                                </a:moveTo>
                                <a:lnTo>
                                  <a:pt x="453580" y="331025"/>
                                </a:lnTo>
                              </a:path>
                            </a:pathLst>
                          </a:custGeom>
                          <a:ln w="6350">
                            <a:solidFill>
                              <a:srgbClr val="231F20"/>
                            </a:solidFill>
                            <a:prstDash val="solid"/>
                          </a:ln>
                        </wps:spPr>
                        <wps:bodyPr wrap="square" lIns="0" tIns="0" rIns="0" bIns="0" rtlCol="0">
                          <a:prstTxWarp prst="textNoShape">
                            <a:avLst/>
                          </a:prstTxWarp>
                          <a:noAutofit/>
                        </wps:bodyPr>
                      </wps:wsp>
                      <wps:wsp>
                        <wps:cNvPr id="1747" name="Graphic 1747"/>
                        <wps:cNvSpPr/>
                        <wps:spPr>
                          <a:xfrm>
                            <a:off x="3862597" y="4544345"/>
                            <a:ext cx="63500" cy="58419"/>
                          </a:xfrm>
                          <a:custGeom>
                            <a:avLst/>
                            <a:gdLst/>
                            <a:ahLst/>
                            <a:cxnLst/>
                            <a:rect l="l" t="t" r="r" b="b"/>
                            <a:pathLst>
                              <a:path w="63500" h="58419">
                                <a:moveTo>
                                  <a:pt x="37325" y="0"/>
                                </a:moveTo>
                                <a:lnTo>
                                  <a:pt x="0" y="51155"/>
                                </a:lnTo>
                                <a:lnTo>
                                  <a:pt x="62953" y="57899"/>
                                </a:lnTo>
                                <a:lnTo>
                                  <a:pt x="37325" y="0"/>
                                </a:lnTo>
                                <a:close/>
                              </a:path>
                            </a:pathLst>
                          </a:custGeom>
                          <a:solidFill>
                            <a:srgbClr val="231F20"/>
                          </a:solidFill>
                        </wps:spPr>
                        <wps:bodyPr wrap="square" lIns="0" tIns="0" rIns="0" bIns="0" rtlCol="0">
                          <a:prstTxWarp prst="textNoShape">
                            <a:avLst/>
                          </a:prstTxWarp>
                          <a:noAutofit/>
                        </wps:bodyPr>
                      </wps:wsp>
                      <wps:wsp>
                        <wps:cNvPr id="1748" name="Textbox 1748"/>
                        <wps:cNvSpPr txBox="1"/>
                        <wps:spPr>
                          <a:xfrm>
                            <a:off x="5165499" y="5979588"/>
                            <a:ext cx="2657475" cy="667385"/>
                          </a:xfrm>
                          <a:prstGeom prst="rect">
                            <a:avLst/>
                          </a:prstGeom>
                        </wps:spPr>
                        <wps:txbx>
                          <w:txbxContent>
                            <w:p>
                              <w:pPr>
                                <w:spacing w:before="5"/>
                                <w:ind w:left="0" w:right="0" w:firstLine="0"/>
                                <w:jc w:val="left"/>
                                <w:rPr>
                                  <w:sz w:val="28"/>
                                </w:rPr>
                              </w:pPr>
                              <w:r>
                                <w:rPr>
                                  <w:w w:val="60"/>
                                  <w:sz w:val="28"/>
                                </w:rPr>
                                <w:t>SGP</w:t>
                              </w:r>
                              <w:r>
                                <w:rPr>
                                  <w:spacing w:val="-30"/>
                                  <w:sz w:val="28"/>
                                </w:rPr>
                                <w:t> </w:t>
                              </w:r>
                              <w:r>
                                <w:rPr>
                                  <w:w w:val="60"/>
                                  <w:sz w:val="28"/>
                                </w:rPr>
                                <w:t>AUDITS</w:t>
                              </w:r>
                              <w:r>
                                <w:rPr>
                                  <w:spacing w:val="-30"/>
                                  <w:sz w:val="28"/>
                                </w:rPr>
                                <w:t> </w:t>
                              </w:r>
                              <w:r>
                                <w:rPr>
                                  <w:w w:val="60"/>
                                  <w:sz w:val="28"/>
                                </w:rPr>
                                <w:t>FOR</w:t>
                              </w:r>
                              <w:r>
                                <w:rPr>
                                  <w:spacing w:val="-30"/>
                                  <w:sz w:val="28"/>
                                </w:rPr>
                                <w:t> </w:t>
                              </w:r>
                              <w:r>
                                <w:rPr>
                                  <w:w w:val="60"/>
                                  <w:sz w:val="28"/>
                                </w:rPr>
                                <w:t>WASTE</w:t>
                              </w:r>
                              <w:r>
                                <w:rPr>
                                  <w:spacing w:val="-30"/>
                                  <w:sz w:val="28"/>
                                </w:rPr>
                                <w:t> </w:t>
                              </w:r>
                              <w:r>
                                <w:rPr>
                                  <w:spacing w:val="-2"/>
                                  <w:w w:val="60"/>
                                  <w:sz w:val="28"/>
                                </w:rPr>
                                <w:t>MANAGEMENT</w:t>
                              </w:r>
                            </w:p>
                            <w:p>
                              <w:pPr>
                                <w:spacing w:line="220" w:lineRule="atLeast" w:before="47"/>
                                <w:ind w:left="0" w:right="0" w:firstLine="0"/>
                                <w:jc w:val="left"/>
                                <w:rPr>
                                  <w:sz w:val="14"/>
                                </w:rPr>
                              </w:pPr>
                              <w:r>
                                <w:rPr>
                                  <w:w w:val="125"/>
                                  <w:sz w:val="14"/>
                                </w:rPr>
                                <w:t>Customized audit module to understand and improve the economic conditions and practices for people working across the waste collection sector</w:t>
                              </w:r>
                            </w:p>
                          </w:txbxContent>
                        </wps:txbx>
                        <wps:bodyPr wrap="square" lIns="0" tIns="0" rIns="0" bIns="0" rtlCol="0">
                          <a:noAutofit/>
                        </wps:bodyPr>
                      </wps:wsp>
                      <wps:wsp>
                        <wps:cNvPr id="1749" name="Textbox 1749"/>
                        <wps:cNvSpPr txBox="1"/>
                        <wps:spPr>
                          <a:xfrm>
                            <a:off x="874739" y="6053046"/>
                            <a:ext cx="1268095" cy="426720"/>
                          </a:xfrm>
                          <a:prstGeom prst="rect">
                            <a:avLst/>
                          </a:prstGeom>
                        </wps:spPr>
                        <wps:txbx>
                          <w:txbxContent>
                            <w:p>
                              <w:pPr>
                                <w:spacing w:before="0"/>
                                <w:ind w:left="0" w:right="18" w:firstLine="1004"/>
                                <w:jc w:val="left"/>
                                <w:rPr>
                                  <w:sz w:val="28"/>
                                </w:rPr>
                              </w:pPr>
                              <w:r>
                                <w:rPr>
                                  <w:spacing w:val="-2"/>
                                  <w:w w:val="60"/>
                                  <w:sz w:val="28"/>
                                </w:rPr>
                                <w:t>END-OF-USE</w:t>
                              </w:r>
                              <w:r>
                                <w:rPr>
                                  <w:spacing w:val="-2"/>
                                  <w:w w:val="60"/>
                                  <w:sz w:val="28"/>
                                </w:rPr>
                                <w:t> </w:t>
                              </w:r>
                              <w:r>
                                <w:rPr>
                                  <w:w w:val="60"/>
                                  <w:sz w:val="28"/>
                                </w:rPr>
                                <w:t>PACKAGING</w:t>
                              </w:r>
                              <w:r>
                                <w:rPr>
                                  <w:spacing w:val="-6"/>
                                  <w:sz w:val="28"/>
                                </w:rPr>
                                <w:t> </w:t>
                              </w:r>
                              <w:r>
                                <w:rPr>
                                  <w:spacing w:val="-2"/>
                                  <w:w w:val="60"/>
                                  <w:sz w:val="28"/>
                                </w:rPr>
                                <w:t>COLLECTION</w:t>
                              </w:r>
                            </w:p>
                          </w:txbxContent>
                        </wps:txbx>
                        <wps:bodyPr wrap="square" lIns="0" tIns="0" rIns="0" bIns="0" rtlCol="0">
                          <a:noAutofit/>
                        </wps:bodyPr>
                      </wps:wsp>
                      <wps:wsp>
                        <wps:cNvPr id="1750" name="Textbox 1750"/>
                        <wps:cNvSpPr txBox="1"/>
                        <wps:spPr>
                          <a:xfrm>
                            <a:off x="724065" y="5015517"/>
                            <a:ext cx="1424305" cy="527685"/>
                          </a:xfrm>
                          <a:prstGeom prst="rect">
                            <a:avLst/>
                          </a:prstGeom>
                        </wps:spPr>
                        <wps:txbx>
                          <w:txbxContent>
                            <w:p>
                              <w:pPr>
                                <w:spacing w:before="5"/>
                                <w:ind w:left="799" w:right="0" w:firstLine="0"/>
                                <w:jc w:val="left"/>
                                <w:rPr>
                                  <w:sz w:val="28"/>
                                </w:rPr>
                              </w:pPr>
                              <w:r>
                                <w:rPr>
                                  <w:spacing w:val="-2"/>
                                  <w:w w:val="65"/>
                                  <w:sz w:val="28"/>
                                </w:rPr>
                                <w:t>MANUFACTURING</w:t>
                              </w:r>
                            </w:p>
                            <w:p>
                              <w:pPr>
                                <w:spacing w:before="102"/>
                                <w:ind w:left="0" w:right="28" w:firstLine="0"/>
                                <w:jc w:val="right"/>
                                <w:rPr>
                                  <w:sz w:val="14"/>
                                </w:rPr>
                              </w:pPr>
                              <w:r>
                                <w:rPr>
                                  <w:spacing w:val="2"/>
                                  <w:w w:val="120"/>
                                  <w:sz w:val="14"/>
                                </w:rPr>
                                <w:t>(Company-owned</w:t>
                              </w:r>
                              <w:r>
                                <w:rPr>
                                  <w:spacing w:val="16"/>
                                  <w:w w:val="120"/>
                                  <w:sz w:val="14"/>
                                </w:rPr>
                                <w:t> </w:t>
                              </w:r>
                              <w:r>
                                <w:rPr>
                                  <w:spacing w:val="2"/>
                                  <w:w w:val="120"/>
                                  <w:sz w:val="14"/>
                                </w:rPr>
                                <w:t>facilities</w:t>
                              </w:r>
                              <w:r>
                                <w:rPr>
                                  <w:spacing w:val="17"/>
                                  <w:w w:val="120"/>
                                  <w:sz w:val="14"/>
                                </w:rPr>
                                <w:t> </w:t>
                              </w:r>
                              <w:r>
                                <w:rPr>
                                  <w:spacing w:val="-10"/>
                                  <w:w w:val="120"/>
                                  <w:sz w:val="14"/>
                                </w:rPr>
                                <w:t>&amp;</w:t>
                              </w:r>
                            </w:p>
                            <w:p>
                              <w:pPr>
                                <w:spacing w:line="165" w:lineRule="exact" w:before="51"/>
                                <w:ind w:left="0" w:right="18" w:firstLine="0"/>
                                <w:jc w:val="right"/>
                                <w:rPr>
                                  <w:sz w:val="14"/>
                                </w:rPr>
                              </w:pPr>
                              <w:r>
                                <w:rPr>
                                  <w:w w:val="125"/>
                                  <w:sz w:val="14"/>
                                </w:rPr>
                                <w:t>bottling</w:t>
                              </w:r>
                              <w:r>
                                <w:rPr>
                                  <w:spacing w:val="17"/>
                                  <w:w w:val="125"/>
                                  <w:sz w:val="14"/>
                                </w:rPr>
                                <w:t> </w:t>
                              </w:r>
                              <w:r>
                                <w:rPr>
                                  <w:spacing w:val="-2"/>
                                  <w:w w:val="125"/>
                                  <w:sz w:val="14"/>
                                </w:rPr>
                                <w:t>partners)</w:t>
                              </w:r>
                            </w:p>
                          </w:txbxContent>
                        </wps:txbx>
                        <wps:bodyPr wrap="square" lIns="0" tIns="0" rIns="0" bIns="0" rtlCol="0">
                          <a:noAutofit/>
                        </wps:bodyPr>
                      </wps:wsp>
                      <wps:wsp>
                        <wps:cNvPr id="1751" name="Textbox 1751"/>
                        <wps:cNvSpPr txBox="1"/>
                        <wps:spPr>
                          <a:xfrm>
                            <a:off x="5165499" y="4503585"/>
                            <a:ext cx="2313305" cy="527685"/>
                          </a:xfrm>
                          <a:prstGeom prst="rect">
                            <a:avLst/>
                          </a:prstGeom>
                        </wps:spPr>
                        <wps:txbx>
                          <w:txbxContent>
                            <w:p>
                              <w:pPr>
                                <w:spacing w:before="5"/>
                                <w:ind w:left="0" w:right="0" w:firstLine="0"/>
                                <w:jc w:val="left"/>
                                <w:rPr>
                                  <w:sz w:val="28"/>
                                </w:rPr>
                              </w:pPr>
                              <w:r>
                                <w:rPr>
                                  <w:w w:val="60"/>
                                  <w:sz w:val="28"/>
                                </w:rPr>
                                <w:t>SUPPLIER</w:t>
                              </w:r>
                              <w:r>
                                <w:rPr>
                                  <w:spacing w:val="-25"/>
                                  <w:sz w:val="28"/>
                                </w:rPr>
                                <w:t> </w:t>
                              </w:r>
                              <w:r>
                                <w:rPr>
                                  <w:w w:val="60"/>
                                  <w:sz w:val="28"/>
                                </w:rPr>
                                <w:t>GUIDING</w:t>
                              </w:r>
                              <w:r>
                                <w:rPr>
                                  <w:spacing w:val="-25"/>
                                  <w:sz w:val="28"/>
                                </w:rPr>
                                <w:t> </w:t>
                              </w:r>
                              <w:r>
                                <w:rPr>
                                  <w:w w:val="60"/>
                                  <w:sz w:val="28"/>
                                </w:rPr>
                                <w:t>PRINCIPLES</w:t>
                              </w:r>
                              <w:r>
                                <w:rPr>
                                  <w:spacing w:val="-25"/>
                                  <w:sz w:val="28"/>
                                </w:rPr>
                                <w:t> </w:t>
                              </w:r>
                              <w:r>
                                <w:rPr>
                                  <w:w w:val="60"/>
                                  <w:sz w:val="28"/>
                                </w:rPr>
                                <w:t>(SGP)</w:t>
                              </w:r>
                              <w:r>
                                <w:rPr>
                                  <w:spacing w:val="-25"/>
                                  <w:sz w:val="28"/>
                                </w:rPr>
                                <w:t> </w:t>
                              </w:r>
                              <w:r>
                                <w:rPr>
                                  <w:spacing w:val="-2"/>
                                  <w:w w:val="60"/>
                                  <w:sz w:val="28"/>
                                </w:rPr>
                                <w:t>AUDITS</w:t>
                              </w:r>
                            </w:p>
                            <w:p>
                              <w:pPr>
                                <w:spacing w:before="102"/>
                                <w:ind w:left="0" w:right="0" w:firstLine="0"/>
                                <w:jc w:val="left"/>
                                <w:rPr>
                                  <w:sz w:val="14"/>
                                </w:rPr>
                              </w:pPr>
                              <w:r>
                                <w:rPr>
                                  <w:w w:val="125"/>
                                  <w:sz w:val="14"/>
                                </w:rPr>
                                <w:t>Audits</w:t>
                              </w:r>
                              <w:r>
                                <w:rPr>
                                  <w:spacing w:val="3"/>
                                  <w:w w:val="125"/>
                                  <w:sz w:val="14"/>
                                </w:rPr>
                                <w:t> </w:t>
                              </w:r>
                              <w:r>
                                <w:rPr>
                                  <w:w w:val="125"/>
                                  <w:sz w:val="14"/>
                                </w:rPr>
                                <w:t>against</w:t>
                              </w:r>
                              <w:r>
                                <w:rPr>
                                  <w:spacing w:val="4"/>
                                  <w:w w:val="125"/>
                                  <w:sz w:val="14"/>
                                </w:rPr>
                                <w:t> </w:t>
                              </w:r>
                              <w:r>
                                <w:rPr>
                                  <w:w w:val="125"/>
                                  <w:sz w:val="14"/>
                                </w:rPr>
                                <w:t>our</w:t>
                              </w:r>
                              <w:r>
                                <w:rPr>
                                  <w:spacing w:val="4"/>
                                  <w:w w:val="125"/>
                                  <w:sz w:val="14"/>
                                </w:rPr>
                                <w:t> </w:t>
                              </w:r>
                              <w:r>
                                <w:rPr>
                                  <w:w w:val="125"/>
                                  <w:sz w:val="14"/>
                                </w:rPr>
                                <w:t>SGP</w:t>
                              </w:r>
                              <w:r>
                                <w:rPr>
                                  <w:spacing w:val="4"/>
                                  <w:w w:val="125"/>
                                  <w:sz w:val="14"/>
                                </w:rPr>
                                <w:t> </w:t>
                              </w:r>
                              <w:r>
                                <w:rPr>
                                  <w:w w:val="125"/>
                                  <w:sz w:val="14"/>
                                </w:rPr>
                                <w:t>protocols</w:t>
                              </w:r>
                              <w:r>
                                <w:rPr>
                                  <w:spacing w:val="4"/>
                                  <w:w w:val="125"/>
                                  <w:sz w:val="14"/>
                                </w:rPr>
                                <w:t> </w:t>
                              </w:r>
                              <w:r>
                                <w:rPr>
                                  <w:w w:val="125"/>
                                  <w:sz w:val="14"/>
                                </w:rPr>
                                <w:t>at</w:t>
                              </w:r>
                              <w:r>
                                <w:rPr>
                                  <w:spacing w:val="4"/>
                                  <w:w w:val="125"/>
                                  <w:sz w:val="14"/>
                                </w:rPr>
                                <w:t> </w:t>
                              </w:r>
                              <w:r>
                                <w:rPr>
                                  <w:spacing w:val="-2"/>
                                  <w:w w:val="125"/>
                                  <w:sz w:val="14"/>
                                </w:rPr>
                                <w:t>facilities—</w:t>
                              </w:r>
                            </w:p>
                            <w:p>
                              <w:pPr>
                                <w:spacing w:line="165" w:lineRule="exact" w:before="51"/>
                                <w:ind w:left="0" w:right="0" w:firstLine="0"/>
                                <w:jc w:val="left"/>
                                <w:rPr>
                                  <w:sz w:val="14"/>
                                </w:rPr>
                              </w:pPr>
                              <w:r>
                                <w:rPr>
                                  <w:w w:val="120"/>
                                  <w:sz w:val="14"/>
                                </w:rPr>
                                <w:t>~2,700</w:t>
                              </w:r>
                              <w:r>
                                <w:rPr>
                                  <w:spacing w:val="-4"/>
                                  <w:w w:val="120"/>
                                  <w:sz w:val="14"/>
                                </w:rPr>
                                <w:t> </w:t>
                              </w:r>
                              <w:r>
                                <w:rPr>
                                  <w:w w:val="120"/>
                                  <w:sz w:val="14"/>
                                </w:rPr>
                                <w:t>audits</w:t>
                              </w:r>
                              <w:r>
                                <w:rPr>
                                  <w:spacing w:val="-3"/>
                                  <w:w w:val="120"/>
                                  <w:sz w:val="14"/>
                                </w:rPr>
                                <w:t> </w:t>
                              </w:r>
                              <w:r>
                                <w:rPr>
                                  <w:spacing w:val="-2"/>
                                  <w:w w:val="120"/>
                                  <w:sz w:val="14"/>
                                </w:rPr>
                                <w:t>annually</w:t>
                              </w:r>
                            </w:p>
                          </w:txbxContent>
                        </wps:txbx>
                        <wps:bodyPr wrap="square" lIns="0" tIns="0" rIns="0" bIns="0" rtlCol="0">
                          <a:noAutofit/>
                        </wps:bodyPr>
                      </wps:wsp>
                      <wps:wsp>
                        <wps:cNvPr id="1752" name="Textbox 1752"/>
                        <wps:cNvSpPr txBox="1"/>
                        <wps:spPr>
                          <a:xfrm>
                            <a:off x="868044" y="4054942"/>
                            <a:ext cx="1280795" cy="387985"/>
                          </a:xfrm>
                          <a:prstGeom prst="rect">
                            <a:avLst/>
                          </a:prstGeom>
                        </wps:spPr>
                        <wps:txbx>
                          <w:txbxContent>
                            <w:p>
                              <w:pPr>
                                <w:spacing w:before="5"/>
                                <w:ind w:left="573" w:right="0" w:firstLine="0"/>
                                <w:jc w:val="left"/>
                                <w:rPr>
                                  <w:sz w:val="28"/>
                                </w:rPr>
                              </w:pPr>
                              <w:r>
                                <w:rPr>
                                  <w:w w:val="55"/>
                                  <w:sz w:val="28"/>
                                </w:rPr>
                                <w:t>TIER</w:t>
                              </w:r>
                              <w:r>
                                <w:rPr>
                                  <w:spacing w:val="-35"/>
                                  <w:sz w:val="28"/>
                                </w:rPr>
                                <w:t> </w:t>
                              </w:r>
                              <w:r>
                                <w:rPr>
                                  <w:w w:val="55"/>
                                  <w:sz w:val="28"/>
                                </w:rPr>
                                <w:t>1</w:t>
                              </w:r>
                              <w:r>
                                <w:rPr>
                                  <w:spacing w:val="-35"/>
                                  <w:sz w:val="28"/>
                                </w:rPr>
                                <w:t> </w:t>
                              </w:r>
                              <w:r>
                                <w:rPr>
                                  <w:spacing w:val="-2"/>
                                  <w:w w:val="55"/>
                                  <w:sz w:val="28"/>
                                </w:rPr>
                                <w:t>SUPPLIERS</w:t>
                              </w:r>
                            </w:p>
                            <w:p>
                              <w:pPr>
                                <w:spacing w:line="165" w:lineRule="exact" w:before="102"/>
                                <w:ind w:left="0" w:right="0" w:firstLine="0"/>
                                <w:jc w:val="left"/>
                                <w:rPr>
                                  <w:sz w:val="14"/>
                                </w:rPr>
                              </w:pPr>
                              <w:r>
                                <w:rPr>
                                  <w:w w:val="120"/>
                                  <w:sz w:val="14"/>
                                </w:rPr>
                                <w:t>(Packaging</w:t>
                              </w:r>
                              <w:r>
                                <w:rPr>
                                  <w:spacing w:val="6"/>
                                  <w:w w:val="120"/>
                                  <w:sz w:val="14"/>
                                </w:rPr>
                                <w:t> </w:t>
                              </w:r>
                              <w:r>
                                <w:rPr>
                                  <w:w w:val="120"/>
                                  <w:sz w:val="14"/>
                                </w:rPr>
                                <w:t>&amp;</w:t>
                              </w:r>
                              <w:r>
                                <w:rPr>
                                  <w:spacing w:val="6"/>
                                  <w:w w:val="120"/>
                                  <w:sz w:val="14"/>
                                </w:rPr>
                                <w:t> </w:t>
                              </w:r>
                              <w:r>
                                <w:rPr>
                                  <w:spacing w:val="-2"/>
                                  <w:w w:val="120"/>
                                  <w:sz w:val="14"/>
                                </w:rPr>
                                <w:t>Ingredients)</w:t>
                              </w:r>
                            </w:p>
                          </w:txbxContent>
                        </wps:txbx>
                        <wps:bodyPr wrap="square" lIns="0" tIns="0" rIns="0" bIns="0" rtlCol="0">
                          <a:noAutofit/>
                        </wps:bodyPr>
                      </wps:wsp>
                      <wps:wsp>
                        <wps:cNvPr id="1753" name="Textbox 1753"/>
                        <wps:cNvSpPr txBox="1"/>
                        <wps:spPr>
                          <a:xfrm>
                            <a:off x="5165499" y="2880826"/>
                            <a:ext cx="2682240" cy="667385"/>
                          </a:xfrm>
                          <a:prstGeom prst="rect">
                            <a:avLst/>
                          </a:prstGeom>
                        </wps:spPr>
                        <wps:txbx>
                          <w:txbxContent>
                            <w:p>
                              <w:pPr>
                                <w:spacing w:before="5"/>
                                <w:ind w:left="0" w:right="0" w:firstLine="0"/>
                                <w:jc w:val="both"/>
                                <w:rPr>
                                  <w:sz w:val="28"/>
                                </w:rPr>
                              </w:pPr>
                              <w:r>
                                <w:rPr>
                                  <w:w w:val="60"/>
                                  <w:sz w:val="28"/>
                                </w:rPr>
                                <w:t>SELF-ASSESSMENT</w:t>
                              </w:r>
                              <w:r>
                                <w:rPr>
                                  <w:spacing w:val="-7"/>
                                  <w:sz w:val="28"/>
                                </w:rPr>
                                <w:t> </w:t>
                              </w:r>
                              <w:r>
                                <w:rPr>
                                  <w:w w:val="60"/>
                                  <w:sz w:val="28"/>
                                </w:rPr>
                                <w:t>ECOVADIS</w:t>
                              </w:r>
                              <w:r>
                                <w:rPr>
                                  <w:spacing w:val="-6"/>
                                  <w:sz w:val="28"/>
                                </w:rPr>
                                <w:t> </w:t>
                              </w:r>
                              <w:r>
                                <w:rPr>
                                  <w:spacing w:val="-2"/>
                                  <w:w w:val="60"/>
                                  <w:sz w:val="28"/>
                                </w:rPr>
                                <w:t>PLATFORM</w:t>
                              </w:r>
                            </w:p>
                            <w:p>
                              <w:pPr>
                                <w:spacing w:line="220" w:lineRule="atLeast" w:before="47"/>
                                <w:ind w:left="0" w:right="18" w:firstLine="0"/>
                                <w:jc w:val="both"/>
                                <w:rPr>
                                  <w:sz w:val="14"/>
                                </w:rPr>
                              </w:pPr>
                              <w:r>
                                <w:rPr>
                                  <w:w w:val="125"/>
                                  <w:sz w:val="14"/>
                                </w:rPr>
                                <w:t>Validated self-assessments to monitor environmental and social performance—over 2,000 system suppliers on the platform</w:t>
                              </w:r>
                            </w:p>
                          </w:txbxContent>
                        </wps:txbx>
                        <wps:bodyPr wrap="square" lIns="0" tIns="0" rIns="0" bIns="0" rtlCol="0">
                          <a:noAutofit/>
                        </wps:bodyPr>
                      </wps:wsp>
                      <wps:wsp>
                        <wps:cNvPr id="1754" name="Textbox 1754"/>
                        <wps:cNvSpPr txBox="1"/>
                        <wps:spPr>
                          <a:xfrm>
                            <a:off x="692514" y="3038943"/>
                            <a:ext cx="1456055" cy="387985"/>
                          </a:xfrm>
                          <a:prstGeom prst="rect">
                            <a:avLst/>
                          </a:prstGeom>
                        </wps:spPr>
                        <wps:txbx>
                          <w:txbxContent>
                            <w:p>
                              <w:pPr>
                                <w:spacing w:before="5"/>
                                <w:ind w:left="577" w:right="0" w:firstLine="0"/>
                                <w:jc w:val="left"/>
                                <w:rPr>
                                  <w:sz w:val="28"/>
                                </w:rPr>
                              </w:pPr>
                              <w:r>
                                <w:rPr>
                                  <w:spacing w:val="-2"/>
                                  <w:w w:val="60"/>
                                  <w:sz w:val="28"/>
                                </w:rPr>
                                <w:t>INDIRECT</w:t>
                              </w:r>
                              <w:r>
                                <w:rPr>
                                  <w:spacing w:val="-4"/>
                                  <w:w w:val="65"/>
                                  <w:sz w:val="28"/>
                                </w:rPr>
                                <w:t> </w:t>
                              </w:r>
                              <w:r>
                                <w:rPr>
                                  <w:spacing w:val="-2"/>
                                  <w:w w:val="65"/>
                                  <w:sz w:val="28"/>
                                </w:rPr>
                                <w:t>SUPPLIERS</w:t>
                              </w:r>
                            </w:p>
                            <w:p>
                              <w:pPr>
                                <w:spacing w:line="165" w:lineRule="exact" w:before="102"/>
                                <w:ind w:left="0" w:right="0" w:firstLine="0"/>
                                <w:jc w:val="left"/>
                                <w:rPr>
                                  <w:sz w:val="14"/>
                                </w:rPr>
                              </w:pPr>
                              <w:r>
                                <w:rPr>
                                  <w:w w:val="115"/>
                                  <w:sz w:val="14"/>
                                </w:rPr>
                                <w:t>(e.g.,</w:t>
                              </w:r>
                              <w:r>
                                <w:rPr>
                                  <w:spacing w:val="17"/>
                                  <w:w w:val="115"/>
                                  <w:sz w:val="14"/>
                                </w:rPr>
                                <w:t> </w:t>
                              </w:r>
                              <w:r>
                                <w:rPr>
                                  <w:w w:val="115"/>
                                  <w:sz w:val="14"/>
                                </w:rPr>
                                <w:t>information</w:t>
                              </w:r>
                              <w:r>
                                <w:rPr>
                                  <w:spacing w:val="18"/>
                                  <w:w w:val="115"/>
                                  <w:sz w:val="14"/>
                                </w:rPr>
                                <w:t> </w:t>
                              </w:r>
                              <w:r>
                                <w:rPr>
                                  <w:spacing w:val="-2"/>
                                  <w:w w:val="115"/>
                                  <w:sz w:val="14"/>
                                </w:rPr>
                                <w:t>technology)</w:t>
                              </w:r>
                            </w:p>
                          </w:txbxContent>
                        </wps:txbx>
                        <wps:bodyPr wrap="square" lIns="0" tIns="0" rIns="0" bIns="0" rtlCol="0">
                          <a:noAutofit/>
                        </wps:bodyPr>
                      </wps:wsp>
                      <wps:wsp>
                        <wps:cNvPr id="1755" name="Textbox 1755"/>
                        <wps:cNvSpPr txBox="1"/>
                        <wps:spPr>
                          <a:xfrm>
                            <a:off x="5165378" y="1814141"/>
                            <a:ext cx="1664335" cy="705485"/>
                          </a:xfrm>
                          <a:prstGeom prst="rect">
                            <a:avLst/>
                          </a:prstGeom>
                        </wps:spPr>
                        <wps:txbx>
                          <w:txbxContent>
                            <w:p>
                              <w:pPr>
                                <w:spacing w:line="199" w:lineRule="auto" w:before="53"/>
                                <w:ind w:left="0" w:right="0" w:firstLine="0"/>
                                <w:jc w:val="left"/>
                                <w:rPr>
                                  <w:sz w:val="28"/>
                                </w:rPr>
                              </w:pPr>
                              <w:r>
                                <w:rPr>
                                  <w:w w:val="65"/>
                                  <w:sz w:val="28"/>
                                </w:rPr>
                                <w:t>PRINCIPLES FOR SUSTAINABLE </w:t>
                              </w:r>
                              <w:r>
                                <w:rPr>
                                  <w:w w:val="60"/>
                                  <w:sz w:val="28"/>
                                </w:rPr>
                                <w:t>AGRICULTURE (PSA) VALIDATION</w:t>
                              </w:r>
                            </w:p>
                            <w:p>
                              <w:pPr>
                                <w:spacing w:line="220" w:lineRule="atLeast" w:before="56"/>
                                <w:ind w:left="0" w:right="0" w:firstLine="0"/>
                                <w:jc w:val="left"/>
                                <w:rPr>
                                  <w:sz w:val="14"/>
                                </w:rPr>
                              </w:pPr>
                              <w:r>
                                <w:rPr>
                                  <w:w w:val="125"/>
                                  <w:sz w:val="14"/>
                                </w:rPr>
                                <w:t>Third-party validation programs approved under our PSA</w:t>
                              </w:r>
                            </w:p>
                          </w:txbxContent>
                        </wps:txbx>
                        <wps:bodyPr wrap="square" lIns="0" tIns="0" rIns="0" bIns="0" rtlCol="0">
                          <a:noAutofit/>
                        </wps:bodyPr>
                      </wps:wsp>
                      <wps:wsp>
                        <wps:cNvPr id="1756" name="Textbox 1756"/>
                        <wps:cNvSpPr txBox="1"/>
                        <wps:spPr>
                          <a:xfrm>
                            <a:off x="1245955" y="2006876"/>
                            <a:ext cx="896619" cy="391160"/>
                          </a:xfrm>
                          <a:prstGeom prst="rect">
                            <a:avLst/>
                          </a:prstGeom>
                        </wps:spPr>
                        <wps:txbx>
                          <w:txbxContent>
                            <w:p>
                              <w:pPr>
                                <w:spacing w:line="199" w:lineRule="auto" w:before="53"/>
                                <w:ind w:left="306" w:right="18" w:hanging="307"/>
                                <w:jc w:val="left"/>
                                <w:rPr>
                                  <w:sz w:val="28"/>
                                </w:rPr>
                              </w:pPr>
                              <w:r>
                                <w:rPr>
                                  <w:w w:val="60"/>
                                  <w:sz w:val="28"/>
                                </w:rPr>
                                <w:t>FARMS</w:t>
                              </w:r>
                              <w:r>
                                <w:rPr>
                                  <w:spacing w:val="-6"/>
                                  <w:w w:val="60"/>
                                  <w:sz w:val="28"/>
                                </w:rPr>
                                <w:t> </w:t>
                              </w:r>
                              <w:r>
                                <w:rPr>
                                  <w:w w:val="60"/>
                                  <w:sz w:val="28"/>
                                </w:rPr>
                                <w:t>GROWING </w:t>
                              </w:r>
                              <w:r>
                                <w:rPr>
                                  <w:spacing w:val="-2"/>
                                  <w:w w:val="60"/>
                                  <w:sz w:val="28"/>
                                </w:rPr>
                                <w:t>INGREDIENTS</w:t>
                              </w:r>
                            </w:p>
                          </w:txbxContent>
                        </wps:txbx>
                        <wps:bodyPr wrap="square" lIns="0" tIns="0" rIns="0" bIns="0" rtlCol="0">
                          <a:noAutofit/>
                        </wps:bodyPr>
                      </wps:wsp>
                      <wps:wsp>
                        <wps:cNvPr id="1757" name="Textbox 1757"/>
                        <wps:cNvSpPr txBox="1"/>
                        <wps:spPr>
                          <a:xfrm>
                            <a:off x="5203664" y="1080202"/>
                            <a:ext cx="2439670" cy="335280"/>
                          </a:xfrm>
                          <a:prstGeom prst="rect">
                            <a:avLst/>
                          </a:prstGeom>
                        </wps:spPr>
                        <wps:txbx>
                          <w:txbxContent>
                            <w:p>
                              <w:pPr>
                                <w:spacing w:before="0"/>
                                <w:ind w:left="592" w:right="18" w:hanging="593"/>
                                <w:jc w:val="left"/>
                                <w:rPr>
                                  <w:b/>
                                  <w:sz w:val="22"/>
                                </w:rPr>
                              </w:pPr>
                              <w:r>
                                <w:rPr>
                                  <w:b/>
                                  <w:w w:val="110"/>
                                  <w:sz w:val="22"/>
                                </w:rPr>
                                <w:t>Examples</w:t>
                              </w:r>
                              <w:r>
                                <w:rPr>
                                  <w:b/>
                                  <w:spacing w:val="-9"/>
                                  <w:w w:val="110"/>
                                  <w:sz w:val="22"/>
                                </w:rPr>
                                <w:t> </w:t>
                              </w:r>
                              <w:r>
                                <w:rPr>
                                  <w:b/>
                                  <w:w w:val="110"/>
                                  <w:sz w:val="22"/>
                                </w:rPr>
                                <w:t>of</w:t>
                              </w:r>
                              <w:r>
                                <w:rPr>
                                  <w:b/>
                                  <w:spacing w:val="-14"/>
                                  <w:w w:val="110"/>
                                  <w:sz w:val="22"/>
                                </w:rPr>
                                <w:t> </w:t>
                              </w:r>
                              <w:r>
                                <w:rPr>
                                  <w:b/>
                                  <w:w w:val="110"/>
                                  <w:sz w:val="22"/>
                                </w:rPr>
                                <w:t>Human</w:t>
                              </w:r>
                              <w:r>
                                <w:rPr>
                                  <w:b/>
                                  <w:spacing w:val="-9"/>
                                  <w:w w:val="110"/>
                                  <w:sz w:val="22"/>
                                </w:rPr>
                                <w:t> </w:t>
                              </w:r>
                              <w:r>
                                <w:rPr>
                                  <w:b/>
                                  <w:w w:val="110"/>
                                  <w:sz w:val="22"/>
                                </w:rPr>
                                <w:t>Rights</w:t>
                              </w:r>
                              <w:r>
                                <w:rPr>
                                  <w:b/>
                                  <w:spacing w:val="-9"/>
                                  <w:w w:val="110"/>
                                  <w:sz w:val="22"/>
                                </w:rPr>
                                <w:t> </w:t>
                              </w:r>
                              <w:r>
                                <w:rPr>
                                  <w:b/>
                                  <w:w w:val="110"/>
                                  <w:sz w:val="22"/>
                                </w:rPr>
                                <w:t>Due Diligence Approaches</w:t>
                              </w:r>
                            </w:p>
                          </w:txbxContent>
                        </wps:txbx>
                        <wps:bodyPr wrap="square" lIns="0" tIns="0" rIns="0" bIns="0" rtlCol="0">
                          <a:noAutofit/>
                        </wps:bodyPr>
                      </wps:wsp>
                      <wps:wsp>
                        <wps:cNvPr id="1758" name="Textbox 1758"/>
                        <wps:cNvSpPr txBox="1"/>
                        <wps:spPr>
                          <a:xfrm>
                            <a:off x="1460682" y="1080202"/>
                            <a:ext cx="758190" cy="335280"/>
                          </a:xfrm>
                          <a:prstGeom prst="rect">
                            <a:avLst/>
                          </a:prstGeom>
                        </wps:spPr>
                        <wps:txbx>
                          <w:txbxContent>
                            <w:p>
                              <w:pPr>
                                <w:spacing w:before="0"/>
                                <w:ind w:left="245" w:right="18" w:hanging="246"/>
                                <w:jc w:val="left"/>
                                <w:rPr>
                                  <w:b/>
                                  <w:sz w:val="22"/>
                                </w:rPr>
                              </w:pPr>
                              <w:r>
                                <w:rPr>
                                  <w:b/>
                                  <w:spacing w:val="-2"/>
                                  <w:w w:val="110"/>
                                  <w:sz w:val="22"/>
                                </w:rPr>
                                <w:t>Our</w:t>
                              </w:r>
                              <w:r>
                                <w:rPr>
                                  <w:b/>
                                  <w:spacing w:val="-16"/>
                                  <w:w w:val="110"/>
                                  <w:sz w:val="22"/>
                                </w:rPr>
                                <w:t> </w:t>
                              </w:r>
                              <w:r>
                                <w:rPr>
                                  <w:b/>
                                  <w:spacing w:val="-2"/>
                                  <w:w w:val="110"/>
                                  <w:sz w:val="22"/>
                                </w:rPr>
                                <w:t>Value Chain</w:t>
                              </w:r>
                            </w:p>
                          </w:txbxContent>
                        </wps:txbx>
                        <wps:bodyPr wrap="square" lIns="0" tIns="0" rIns="0" bIns="0" rtlCol="0">
                          <a:noAutofit/>
                        </wps:bodyPr>
                      </wps:wsp>
                      <wps:wsp>
                        <wps:cNvPr id="1759" name="Textbox 1759"/>
                        <wps:cNvSpPr txBox="1"/>
                        <wps:spPr>
                          <a:xfrm>
                            <a:off x="0" y="0"/>
                            <a:ext cx="9175115" cy="457200"/>
                          </a:xfrm>
                          <a:prstGeom prst="rect">
                            <a:avLst/>
                          </a:prstGeom>
                          <a:solidFill>
                            <a:srgbClr val="000000"/>
                          </a:solidFill>
                        </wps:spPr>
                        <wps:txbx>
                          <w:txbxContent>
                            <w:p>
                              <w:pPr>
                                <w:spacing w:before="206"/>
                                <w:ind w:left="360" w:right="0" w:firstLine="0"/>
                                <w:jc w:val="left"/>
                                <w:rPr>
                                  <w:b/>
                                  <w:color w:val="000000"/>
                                  <w:sz w:val="24"/>
                                </w:rPr>
                              </w:pPr>
                              <w:r>
                                <w:rPr>
                                  <w:b/>
                                  <w:color w:val="FFFFFF"/>
                                  <w:w w:val="110"/>
                                  <w:sz w:val="24"/>
                                </w:rPr>
                                <w:t>Human</w:t>
                              </w:r>
                              <w:r>
                                <w:rPr>
                                  <w:b/>
                                  <w:color w:val="FFFFFF"/>
                                  <w:spacing w:val="-2"/>
                                  <w:w w:val="110"/>
                                  <w:sz w:val="24"/>
                                </w:rPr>
                                <w:t> </w:t>
                              </w:r>
                              <w:r>
                                <w:rPr>
                                  <w:b/>
                                  <w:color w:val="FFFFFF"/>
                                  <w:w w:val="110"/>
                                  <w:sz w:val="24"/>
                                </w:rPr>
                                <w:t>Rights</w:t>
                              </w:r>
                              <w:r>
                                <w:rPr>
                                  <w:b/>
                                  <w:color w:val="FFFFFF"/>
                                  <w:spacing w:val="-1"/>
                                  <w:w w:val="110"/>
                                  <w:sz w:val="24"/>
                                </w:rPr>
                                <w:t> </w:t>
                              </w:r>
                              <w:r>
                                <w:rPr>
                                  <w:b/>
                                  <w:color w:val="FFFFFF"/>
                                  <w:w w:val="110"/>
                                  <w:sz w:val="24"/>
                                </w:rPr>
                                <w:t>Due</w:t>
                              </w:r>
                              <w:r>
                                <w:rPr>
                                  <w:b/>
                                  <w:color w:val="FFFFFF"/>
                                  <w:spacing w:val="-1"/>
                                  <w:w w:val="110"/>
                                  <w:sz w:val="24"/>
                                </w:rPr>
                                <w:t> </w:t>
                              </w:r>
                              <w:r>
                                <w:rPr>
                                  <w:b/>
                                  <w:color w:val="FFFFFF"/>
                                  <w:w w:val="110"/>
                                  <w:sz w:val="24"/>
                                </w:rPr>
                                <w:t>Diligence</w:t>
                              </w:r>
                              <w:r>
                                <w:rPr>
                                  <w:b/>
                                  <w:color w:val="FFFFFF"/>
                                  <w:spacing w:val="-8"/>
                                  <w:w w:val="110"/>
                                  <w:sz w:val="24"/>
                                </w:rPr>
                                <w:t> </w:t>
                              </w:r>
                              <w:r>
                                <w:rPr>
                                  <w:b/>
                                  <w:color w:val="FFFFFF"/>
                                  <w:w w:val="110"/>
                                  <w:sz w:val="24"/>
                                </w:rPr>
                                <w:t>Approaches</w:t>
                              </w:r>
                              <w:r>
                                <w:rPr>
                                  <w:b/>
                                  <w:color w:val="FFFFFF"/>
                                  <w:spacing w:val="-8"/>
                                  <w:w w:val="110"/>
                                  <w:sz w:val="24"/>
                                </w:rPr>
                                <w:t> </w:t>
                              </w:r>
                              <w:r>
                                <w:rPr>
                                  <w:b/>
                                  <w:color w:val="FFFFFF"/>
                                  <w:w w:val="110"/>
                                  <w:sz w:val="24"/>
                                </w:rPr>
                                <w:t>Across</w:t>
                              </w:r>
                              <w:r>
                                <w:rPr>
                                  <w:b/>
                                  <w:color w:val="FFFFFF"/>
                                  <w:spacing w:val="-1"/>
                                  <w:w w:val="110"/>
                                  <w:sz w:val="24"/>
                                </w:rPr>
                                <w:t> </w:t>
                              </w:r>
                              <w:r>
                                <w:rPr>
                                  <w:b/>
                                  <w:color w:val="FFFFFF"/>
                                  <w:w w:val="110"/>
                                  <w:sz w:val="24"/>
                                </w:rPr>
                                <w:t>Our</w:t>
                              </w:r>
                              <w:r>
                                <w:rPr>
                                  <w:b/>
                                  <w:color w:val="FFFFFF"/>
                                  <w:spacing w:val="-14"/>
                                  <w:w w:val="110"/>
                                  <w:sz w:val="24"/>
                                </w:rPr>
                                <w:t> </w:t>
                              </w:r>
                              <w:r>
                                <w:rPr>
                                  <w:b/>
                                  <w:color w:val="FFFFFF"/>
                                  <w:w w:val="110"/>
                                  <w:sz w:val="24"/>
                                </w:rPr>
                                <w:t>Value</w:t>
                              </w:r>
                              <w:r>
                                <w:rPr>
                                  <w:b/>
                                  <w:color w:val="FFFFFF"/>
                                  <w:spacing w:val="-1"/>
                                  <w:w w:val="110"/>
                                  <w:sz w:val="24"/>
                                </w:rPr>
                                <w:t> </w:t>
                              </w:r>
                              <w:r>
                                <w:rPr>
                                  <w:b/>
                                  <w:color w:val="FFFFFF"/>
                                  <w:spacing w:val="-2"/>
                                  <w:w w:val="110"/>
                                  <w:sz w:val="24"/>
                                </w:rPr>
                                <w:t>Chain</w:t>
                              </w:r>
                            </w:p>
                          </w:txbxContent>
                        </wps:txbx>
                        <wps:bodyPr wrap="square" lIns="0" tIns="0" rIns="0" bIns="0" rtlCol="0">
                          <a:noAutofit/>
                        </wps:bodyPr>
                      </wps:wsp>
                    </wpg:wgp>
                  </a:graphicData>
                </a:graphic>
              </wp:anchor>
            </w:drawing>
          </mc:Choice>
          <mc:Fallback>
            <w:pict>
              <v:group style="position:absolute;margin-left:527.599976pt;margin-top:-38.347267pt;width:722.45pt;height:576pt;mso-position-horizontal-relative:page;mso-position-vertical-relative:paragraph;z-index:15905792" id="docshapegroup1380" coordorigin="10552,-767" coordsize="14449,11520">
                <v:rect style="position:absolute;left:16326;top:-47;width:8674;height:10800" id="docshape1381" filled="true" fillcolor="#f3e9cc" stroked="false">
                  <v:fill type="solid"/>
                </v:rect>
                <v:rect style="position:absolute;left:10552;top:-47;width:5775;height:10800" id="docshape1382" filled="true" fillcolor="#d7b85b" stroked="false">
                  <v:fill type="solid"/>
                </v:rect>
                <v:shape style="position:absolute;left:14196;top:1922;width:1600;height:8000" type="#_x0000_t75" id="docshape1383" stroked="false">
                  <v:imagedata r:id="rId434" o:title=""/>
                </v:shape>
                <v:shape style="position:absolute;left:16858;top:8322;width:1600;height:1600" id="docshape1384" coordorigin="16859,8322" coordsize="1600,1600" path="m17659,8322l17582,8326,17507,8336,17434,8354,17364,8378,17298,8408,17234,8444,17175,8485,17119,8531,17068,8582,17022,8638,16981,8698,16945,8761,16915,8828,16891,8897,16873,8970,16862,9045,16859,9122,16862,9199,16873,9274,16891,9347,16915,9416,16945,9483,16981,9547,17022,9606,17068,9662,17119,9713,17175,9759,17234,9800,17298,9836,17364,9866,17434,9890,17507,9908,17582,9918,17659,9922,17736,9918,17811,9908,17883,9890,17953,9866,18020,9836,18083,9800,18143,9759,18198,9713,18249,9662,18296,9606,18337,9547,18373,9483,18403,9416,18427,9347,18444,9274,18455,9199,18459,9122,18455,9045,18444,8970,18427,8897,18403,8828,18373,8761,18337,8698,18296,8638,18249,8582,18198,8531,18143,8485,18083,8444,18020,8408,17953,8378,17883,8354,17811,8336,17736,8326,17659,8322xe" filled="true" fillcolor="#d3d2d2" stroked="false">
                  <v:path arrowok="t"/>
                  <v:fill opacity="13107f" type="solid"/>
                </v:shape>
                <v:shape style="position:absolute;left:16999;top:8463;width:1318;height:1318" id="docshape1385" coordorigin="17000,8463" coordsize="1318,1318" path="m17659,8463l17582,8468,17508,8481,17437,8502,17369,8530,17306,8566,17247,8608,17193,8656,17145,8710,17102,8769,17067,8832,17038,8900,17017,8971,17004,9045,17000,9122,17004,9199,17017,9273,17038,9344,17067,9412,17102,9475,17145,9534,17193,9588,17247,9636,17306,9678,17369,9714,17437,9742,17508,9763,17582,9776,17659,9781,17736,9776,17810,9763,17881,9742,17948,9714,18012,9678,18071,9636,18125,9588,18173,9534,18215,9475,18251,9412,18279,9344,18300,9273,18313,9199,18318,9122,18313,9045,18300,8971,18279,8900,18251,8832,18215,8769,18173,8710,18125,8656,18071,8608,18012,8566,17948,8530,17881,8502,17810,8481,17736,8468,17659,8463xe" filled="true" fillcolor="#ffffff" stroked="false">
                  <v:path arrowok="t"/>
                  <v:fill type="solid"/>
                </v:shape>
                <v:shape style="position:absolute;left:17451;top:8794;width:447;height:233" id="docshape1386" coordorigin="17451,8794" coordsize="447,233" path="m17473,9024l17649,9000,17658,8996,17663,8988,17664,8979,17659,8970,17629,8940,17687,8908,17750,8900,17813,8914,17869,8952,17880,8958,17891,8954,17898,8945,17897,8932,17862,8876,17790,8819,17727,8797,17660,8794,17596,8811,17537,8848,17507,8818,17498,8814,17489,8814,17481,8820,17477,8828,17453,9004,17451,9016,17461,9026,17473,9024xe" filled="false" stroked="true" strokeweight=".947pt" strokecolor="#72c27e">
                  <v:path arrowok="t"/>
                  <v:stroke dashstyle="solid"/>
                </v:shape>
                <v:shape style="position:absolute;left:17314;top:9004;width:343;height:421" id="docshape1387" coordorigin="17314,9004" coordsize="343,421" path="m17465,9364l17455,9404,17455,9414,17460,9421,17469,9425,17479,9424,17643,9356,17653,9352,17543,9190,17527,9183,17518,9188,17513,9196,17501,9238,17445,9204,17406,9153,17386,9092,17391,9026,17391,9014,17383,9006,17372,9004,17361,9010,17330,9068,17314,9160,17327,9226,17358,9285,17405,9332,17465,9364xe" filled="false" stroked="true" strokeweight=".947pt" strokecolor="#72c27e">
                  <v:path arrowok="t"/>
                  <v:stroke dashstyle="solid"/>
                </v:shape>
                <v:shape style="position:absolute;left:17677;top:9010;width:322;height:428" id="docshape1388" coordorigin="17678,9010" coordsize="322,428" path="m17827,9024l17759,9188,17757,9198,17761,9207,17769,9212,17779,9212,17821,9200,17820,9266,17796,9326,17751,9373,17691,9402,17681,9409,17678,9420,17682,9430,17693,9436,17714,9438,17736,9437,17845,9402,17896,9357,17931,9301,17949,9236,17947,9166,17987,9156,17995,9151,17999,9143,17999,9134,17993,9126,17853,9018,17845,9010,17833,9014,17827,9024xe" filled="false" stroked="true" strokeweight=".947pt" strokecolor="#72c27e">
                  <v:path arrowok="t"/>
                  <v:stroke dashstyle="solid"/>
                </v:shape>
                <v:shape style="position:absolute;left:17670;top:9118;width:343;height:343" type="#_x0000_t75" id="docshape1389" stroked="false">
                  <v:imagedata r:id="rId435" o:title=""/>
                </v:shape>
                <v:shape style="position:absolute;left:16858;top:5922;width:1600;height:1600" id="docshape1390" coordorigin="16859,5922" coordsize="1600,1600" path="m17659,5922l17582,5926,17507,5936,17434,5954,17364,5978,17298,6008,17234,6044,17175,6085,17119,6131,17068,6182,17022,6238,16981,6298,16945,6361,16915,6428,16891,6497,16873,6570,16862,6645,16859,6722,16862,6799,16873,6874,16891,6947,16915,7016,16945,7083,16981,7147,17022,7206,17068,7262,17119,7313,17175,7359,17234,7400,17298,7436,17364,7466,17434,7490,17507,7508,17582,7518,17659,7522,17736,7518,17811,7508,17883,7490,17953,7466,18020,7436,18083,7400,18143,7359,18198,7313,18249,7262,18296,7206,18337,7147,18373,7083,18403,7016,18427,6947,18444,6874,18455,6799,18459,6722,18455,6645,18444,6570,18427,6497,18403,6428,18373,6361,18337,6298,18296,6238,18249,6182,18198,6131,18143,6085,18083,6044,18020,6008,17953,5978,17883,5954,17811,5936,17736,5926,17659,5922xe" filled="true" fillcolor="#d3d2d2" stroked="false">
                  <v:path arrowok="t"/>
                  <v:fill opacity="13107f" type="solid"/>
                </v:shape>
                <v:shape style="position:absolute;left:16999;top:6063;width:1318;height:1318" id="docshape1391" coordorigin="17000,6063" coordsize="1318,1318" path="m17659,6063l17582,6068,17508,6081,17437,6102,17369,6130,17306,6166,17247,6208,17193,6256,17145,6310,17102,6369,17067,6432,17038,6500,17017,6571,17004,6645,17000,6722,17004,6799,17017,6873,17038,6944,17067,7012,17102,7075,17145,7134,17193,7188,17247,7236,17306,7278,17369,7314,17437,7342,17508,7363,17582,7376,17659,7381,17736,7376,17810,7363,17881,7342,17948,7314,18012,7278,18071,7236,18125,7188,18173,7134,18215,7075,18251,7012,18279,6944,18300,6873,18313,6799,18318,6722,18313,6645,18300,6571,18279,6500,18251,6432,18215,6369,18173,6310,18125,6256,18071,6208,18012,6166,17948,6130,17881,6102,17810,6081,17736,6068,17659,6063xe" filled="true" fillcolor="#ffffff" stroked="false">
                  <v:path arrowok="t"/>
                  <v:fill type="solid"/>
                </v:shape>
                <v:shape style="position:absolute;left:17365;top:6415;width:520;height:541" id="docshape1392" coordorigin="17366,6415" coordsize="520,541" path="m17534,6502l17490,6502,17486,6504,17486,6507,17475,6659,17461,6667,17459,6668,17458,6670,17458,6828,17424,6828,17422,6831,17422,6852,17369,6852,17366,6854,17366,6917,17369,6919,17422,6919,17422,6954,17424,6956,17882,6956,17885,6954,17885,6944,17436,6944,17436,6907,17380,6907,17380,6866,17436,6866,17436,6842,17885,6842,17885,6835,17886,6831,17883,6829,17472,6829,17472,6676,17515,6649,17490,6649,17499,6514,17538,6514,17537,6507,17537,6504,17534,6502xm17885,6842l17873,6842,17873,6944,17885,6944,17885,6842xm17436,6866l17422,6866,17422,6907,17436,6907,17436,6866xm17684,6551l17671,6551,17671,6829,17684,6829,17684,6551xm17807,6484l17751,6484,17748,6487,17748,6490,17716,6829,17729,6829,17737,6747,17835,6747,17833,6733,17738,6733,17744,6669,17827,6669,17826,6657,17745,6657,17752,6592,17820,6592,17819,6579,17752,6579,17760,6497,17811,6497,17810,6490,17810,6487,17807,6484xm17835,6747l17821,6747,17829,6829,17842,6829,17835,6747xm17827,6669l17814,6669,17820,6733,17833,6733,17827,6669xm17820,6592l17807,6592,17813,6657,17826,6657,17820,6592xm17538,6514l17525,6514,17533,6622,17490,6649,17515,6649,17570,6615,17545,6615,17538,6514xm17590,6478l17577,6478,17577,6595,17545,6615,17570,6615,17615,6586,17590,6586,17590,6478xm17639,6478l17626,6478,17626,6564,17590,6586,17615,6586,17665,6555,17639,6555,17639,6478xm17811,6497l17798,6497,17806,6579,17819,6579,17811,6497xm17679,6532l17676,6532,17674,6533,17639,6555,17665,6555,17671,6551,17684,6551,17684,6536,17683,6534,17679,6532xm17656,6415l17560,6415,17557,6418,17557,6475,17560,6478,17656,6478,17659,6475,17659,6465,17570,6465,17570,6429,17659,6429,17659,6418,17656,6415xm17659,6429l17645,6429,17645,6465,17659,6465,17659,6429xe" filled="true" fillcolor="#69c8cc" stroked="false">
                  <v:path arrowok="t"/>
                  <v:fill type="solid"/>
                </v:shape>
                <v:shape style="position:absolute;left:17501;top:6643;width:459;height:394" type="#_x0000_t75" id="docshape1393" stroked="false">
                  <v:imagedata r:id="rId436" o:title=""/>
                </v:shape>
                <v:shape style="position:absolute;left:16858;top:1904;width:1600;height:3218" type="#_x0000_t75" id="docshape1394" stroked="false">
                  <v:imagedata r:id="rId437" o:title=""/>
                </v:shape>
                <v:line style="position:absolute" from="15962,2712" to="16662,2712" stroked="true" strokeweight=".5pt" strokecolor="#231f20">
                  <v:stroke dashstyle="solid"/>
                </v:line>
                <v:shape style="position:absolute;left:16647;top:2662;width:87;height:100" id="docshape1395" coordorigin="16648,2662" coordsize="87,100" path="m16648,2662l16648,2762,16734,2712,16648,2662xe" filled="true" fillcolor="#231f20" stroked="false">
                  <v:path arrowok="t"/>
                  <v:fill type="solid"/>
                </v:shape>
                <v:line style="position:absolute" from="15962,4324" to="16662,4324" stroked="true" strokeweight=".5pt" strokecolor="#231f20">
                  <v:stroke dashstyle="solid"/>
                </v:line>
                <v:shape style="position:absolute;left:16647;top:4273;width:87;height:100" id="docshape1396" coordorigin="16648,4274" coordsize="87,100" path="m16648,4274l16648,4374,16734,4324,16648,4274xe" filled="true" fillcolor="#231f20" stroked="false">
                  <v:path arrowok="t"/>
                  <v:fill type="solid"/>
                </v:shape>
                <v:line style="position:absolute" from="15962,9137" to="16662,9137" stroked="true" strokeweight=".5pt" strokecolor="#231f20">
                  <v:stroke dashstyle="solid"/>
                </v:line>
                <v:shape style="position:absolute;left:16647;top:9087;width:87;height:100" id="docshape1397" coordorigin="16648,9087" coordsize="87,100" path="m16648,9087l16648,9187,16734,9137,16648,9087xe" filled="true" fillcolor="#231f20" stroked="false">
                  <v:path arrowok="t"/>
                  <v:fill type="solid"/>
                </v:shape>
                <v:line style="position:absolute" from="15962,7507" to="16676,6986" stroked="true" strokeweight=".5pt" strokecolor="#231f20">
                  <v:stroke dashstyle="solid"/>
                </v:line>
                <v:shape style="position:absolute;left:16634;top:6943;width:100;height:92" id="docshape1398" coordorigin="16635,6944" coordsize="100,92" path="m16734,6944l16635,6954,16694,7035,16734,6944xe" filled="true" fillcolor="#231f20" stroked="false">
                  <v:path arrowok="t"/>
                  <v:fill type="solid"/>
                </v:shape>
                <v:line style="position:absolute" from="15962,5917" to="16676,6438" stroked="true" strokeweight=".5pt" strokecolor="#231f20">
                  <v:stroke dashstyle="solid"/>
                </v:line>
                <v:shape style="position:absolute;left:16634;top:6389;width:100;height:92" id="docshape1399" coordorigin="16635,6390" coordsize="100,92" path="m16694,6390l16635,6470,16734,6481,16694,6390xe" filled="true" fillcolor="#231f20" stroked="false">
                  <v:path arrowok="t"/>
                  <v:fill type="solid"/>
                </v:shape>
                <v:shape style="position:absolute;left:18686;top:8649;width:4185;height:1051" type="#_x0000_t202" id="docshape1400" filled="false" stroked="false">
                  <v:textbox inset="0,0,0,0">
                    <w:txbxContent>
                      <w:p>
                        <w:pPr>
                          <w:spacing w:before="5"/>
                          <w:ind w:left="0" w:right="0" w:firstLine="0"/>
                          <w:jc w:val="left"/>
                          <w:rPr>
                            <w:sz w:val="28"/>
                          </w:rPr>
                        </w:pPr>
                        <w:r>
                          <w:rPr>
                            <w:w w:val="60"/>
                            <w:sz w:val="28"/>
                          </w:rPr>
                          <w:t>SGP</w:t>
                        </w:r>
                        <w:r>
                          <w:rPr>
                            <w:spacing w:val="-30"/>
                            <w:sz w:val="28"/>
                          </w:rPr>
                          <w:t> </w:t>
                        </w:r>
                        <w:r>
                          <w:rPr>
                            <w:w w:val="60"/>
                            <w:sz w:val="28"/>
                          </w:rPr>
                          <w:t>AUDITS</w:t>
                        </w:r>
                        <w:r>
                          <w:rPr>
                            <w:spacing w:val="-30"/>
                            <w:sz w:val="28"/>
                          </w:rPr>
                          <w:t> </w:t>
                        </w:r>
                        <w:r>
                          <w:rPr>
                            <w:w w:val="60"/>
                            <w:sz w:val="28"/>
                          </w:rPr>
                          <w:t>FOR</w:t>
                        </w:r>
                        <w:r>
                          <w:rPr>
                            <w:spacing w:val="-30"/>
                            <w:sz w:val="28"/>
                          </w:rPr>
                          <w:t> </w:t>
                        </w:r>
                        <w:r>
                          <w:rPr>
                            <w:w w:val="60"/>
                            <w:sz w:val="28"/>
                          </w:rPr>
                          <w:t>WASTE</w:t>
                        </w:r>
                        <w:r>
                          <w:rPr>
                            <w:spacing w:val="-30"/>
                            <w:sz w:val="28"/>
                          </w:rPr>
                          <w:t> </w:t>
                        </w:r>
                        <w:r>
                          <w:rPr>
                            <w:spacing w:val="-2"/>
                            <w:w w:val="60"/>
                            <w:sz w:val="28"/>
                          </w:rPr>
                          <w:t>MANAGEMENT</w:t>
                        </w:r>
                      </w:p>
                      <w:p>
                        <w:pPr>
                          <w:spacing w:line="220" w:lineRule="atLeast" w:before="47"/>
                          <w:ind w:left="0" w:right="0" w:firstLine="0"/>
                          <w:jc w:val="left"/>
                          <w:rPr>
                            <w:sz w:val="14"/>
                          </w:rPr>
                        </w:pPr>
                        <w:r>
                          <w:rPr>
                            <w:w w:val="125"/>
                            <w:sz w:val="14"/>
                          </w:rPr>
                          <w:t>Customized audit module to understand and improve the economic conditions and practices for people working across the waste collection sector</w:t>
                        </w:r>
                      </w:p>
                    </w:txbxContent>
                  </v:textbox>
                  <w10:wrap type="none"/>
                </v:shape>
                <v:shape style="position:absolute;left:11929;top:8765;width:1997;height:672" type="#_x0000_t202" id="docshape1401" filled="false" stroked="false">
                  <v:textbox inset="0,0,0,0">
                    <w:txbxContent>
                      <w:p>
                        <w:pPr>
                          <w:spacing w:before="0"/>
                          <w:ind w:left="0" w:right="18" w:firstLine="1004"/>
                          <w:jc w:val="left"/>
                          <w:rPr>
                            <w:sz w:val="28"/>
                          </w:rPr>
                        </w:pPr>
                        <w:r>
                          <w:rPr>
                            <w:spacing w:val="-2"/>
                            <w:w w:val="60"/>
                            <w:sz w:val="28"/>
                          </w:rPr>
                          <w:t>END-OF-USE</w:t>
                        </w:r>
                        <w:r>
                          <w:rPr>
                            <w:spacing w:val="-2"/>
                            <w:w w:val="60"/>
                            <w:sz w:val="28"/>
                          </w:rPr>
                          <w:t> </w:t>
                        </w:r>
                        <w:r>
                          <w:rPr>
                            <w:w w:val="60"/>
                            <w:sz w:val="28"/>
                          </w:rPr>
                          <w:t>PACKAGING</w:t>
                        </w:r>
                        <w:r>
                          <w:rPr>
                            <w:spacing w:val="-6"/>
                            <w:sz w:val="28"/>
                          </w:rPr>
                          <w:t> </w:t>
                        </w:r>
                        <w:r>
                          <w:rPr>
                            <w:spacing w:val="-2"/>
                            <w:w w:val="60"/>
                            <w:sz w:val="28"/>
                          </w:rPr>
                          <w:t>COLLECTION</w:t>
                        </w:r>
                      </w:p>
                    </w:txbxContent>
                  </v:textbox>
                  <w10:wrap type="none"/>
                </v:shape>
                <v:shape style="position:absolute;left:11692;top:7131;width:2243;height:831" type="#_x0000_t202" id="docshape1402" filled="false" stroked="false">
                  <v:textbox inset="0,0,0,0">
                    <w:txbxContent>
                      <w:p>
                        <w:pPr>
                          <w:spacing w:before="5"/>
                          <w:ind w:left="799" w:right="0" w:firstLine="0"/>
                          <w:jc w:val="left"/>
                          <w:rPr>
                            <w:sz w:val="28"/>
                          </w:rPr>
                        </w:pPr>
                        <w:r>
                          <w:rPr>
                            <w:spacing w:val="-2"/>
                            <w:w w:val="65"/>
                            <w:sz w:val="28"/>
                          </w:rPr>
                          <w:t>MANUFACTURING</w:t>
                        </w:r>
                      </w:p>
                      <w:p>
                        <w:pPr>
                          <w:spacing w:before="102"/>
                          <w:ind w:left="0" w:right="28" w:firstLine="0"/>
                          <w:jc w:val="right"/>
                          <w:rPr>
                            <w:sz w:val="14"/>
                          </w:rPr>
                        </w:pPr>
                        <w:r>
                          <w:rPr>
                            <w:spacing w:val="2"/>
                            <w:w w:val="120"/>
                            <w:sz w:val="14"/>
                          </w:rPr>
                          <w:t>(Company-owned</w:t>
                        </w:r>
                        <w:r>
                          <w:rPr>
                            <w:spacing w:val="16"/>
                            <w:w w:val="120"/>
                            <w:sz w:val="14"/>
                          </w:rPr>
                          <w:t> </w:t>
                        </w:r>
                        <w:r>
                          <w:rPr>
                            <w:spacing w:val="2"/>
                            <w:w w:val="120"/>
                            <w:sz w:val="14"/>
                          </w:rPr>
                          <w:t>facilities</w:t>
                        </w:r>
                        <w:r>
                          <w:rPr>
                            <w:spacing w:val="17"/>
                            <w:w w:val="120"/>
                            <w:sz w:val="14"/>
                          </w:rPr>
                          <w:t> </w:t>
                        </w:r>
                        <w:r>
                          <w:rPr>
                            <w:spacing w:val="-10"/>
                            <w:w w:val="120"/>
                            <w:sz w:val="14"/>
                          </w:rPr>
                          <w:t>&amp;</w:t>
                        </w:r>
                      </w:p>
                      <w:p>
                        <w:pPr>
                          <w:spacing w:line="165" w:lineRule="exact" w:before="51"/>
                          <w:ind w:left="0" w:right="18" w:firstLine="0"/>
                          <w:jc w:val="right"/>
                          <w:rPr>
                            <w:sz w:val="14"/>
                          </w:rPr>
                        </w:pPr>
                        <w:r>
                          <w:rPr>
                            <w:w w:val="125"/>
                            <w:sz w:val="14"/>
                          </w:rPr>
                          <w:t>bottling</w:t>
                        </w:r>
                        <w:r>
                          <w:rPr>
                            <w:spacing w:val="17"/>
                            <w:w w:val="125"/>
                            <w:sz w:val="14"/>
                          </w:rPr>
                          <w:t> </w:t>
                        </w:r>
                        <w:r>
                          <w:rPr>
                            <w:spacing w:val="-2"/>
                            <w:w w:val="125"/>
                            <w:sz w:val="14"/>
                          </w:rPr>
                          <w:t>partners)</w:t>
                        </w:r>
                      </w:p>
                    </w:txbxContent>
                  </v:textbox>
                  <w10:wrap type="none"/>
                </v:shape>
                <v:shape style="position:absolute;left:18686;top:6325;width:3643;height:831" type="#_x0000_t202" id="docshape1403" filled="false" stroked="false">
                  <v:textbox inset="0,0,0,0">
                    <w:txbxContent>
                      <w:p>
                        <w:pPr>
                          <w:spacing w:before="5"/>
                          <w:ind w:left="0" w:right="0" w:firstLine="0"/>
                          <w:jc w:val="left"/>
                          <w:rPr>
                            <w:sz w:val="28"/>
                          </w:rPr>
                        </w:pPr>
                        <w:r>
                          <w:rPr>
                            <w:w w:val="60"/>
                            <w:sz w:val="28"/>
                          </w:rPr>
                          <w:t>SUPPLIER</w:t>
                        </w:r>
                        <w:r>
                          <w:rPr>
                            <w:spacing w:val="-25"/>
                            <w:sz w:val="28"/>
                          </w:rPr>
                          <w:t> </w:t>
                        </w:r>
                        <w:r>
                          <w:rPr>
                            <w:w w:val="60"/>
                            <w:sz w:val="28"/>
                          </w:rPr>
                          <w:t>GUIDING</w:t>
                        </w:r>
                        <w:r>
                          <w:rPr>
                            <w:spacing w:val="-25"/>
                            <w:sz w:val="28"/>
                          </w:rPr>
                          <w:t> </w:t>
                        </w:r>
                        <w:r>
                          <w:rPr>
                            <w:w w:val="60"/>
                            <w:sz w:val="28"/>
                          </w:rPr>
                          <w:t>PRINCIPLES</w:t>
                        </w:r>
                        <w:r>
                          <w:rPr>
                            <w:spacing w:val="-25"/>
                            <w:sz w:val="28"/>
                          </w:rPr>
                          <w:t> </w:t>
                        </w:r>
                        <w:r>
                          <w:rPr>
                            <w:w w:val="60"/>
                            <w:sz w:val="28"/>
                          </w:rPr>
                          <w:t>(SGP)</w:t>
                        </w:r>
                        <w:r>
                          <w:rPr>
                            <w:spacing w:val="-25"/>
                            <w:sz w:val="28"/>
                          </w:rPr>
                          <w:t> </w:t>
                        </w:r>
                        <w:r>
                          <w:rPr>
                            <w:spacing w:val="-2"/>
                            <w:w w:val="60"/>
                            <w:sz w:val="28"/>
                          </w:rPr>
                          <w:t>AUDITS</w:t>
                        </w:r>
                      </w:p>
                      <w:p>
                        <w:pPr>
                          <w:spacing w:before="102"/>
                          <w:ind w:left="0" w:right="0" w:firstLine="0"/>
                          <w:jc w:val="left"/>
                          <w:rPr>
                            <w:sz w:val="14"/>
                          </w:rPr>
                        </w:pPr>
                        <w:r>
                          <w:rPr>
                            <w:w w:val="125"/>
                            <w:sz w:val="14"/>
                          </w:rPr>
                          <w:t>Audits</w:t>
                        </w:r>
                        <w:r>
                          <w:rPr>
                            <w:spacing w:val="3"/>
                            <w:w w:val="125"/>
                            <w:sz w:val="14"/>
                          </w:rPr>
                          <w:t> </w:t>
                        </w:r>
                        <w:r>
                          <w:rPr>
                            <w:w w:val="125"/>
                            <w:sz w:val="14"/>
                          </w:rPr>
                          <w:t>against</w:t>
                        </w:r>
                        <w:r>
                          <w:rPr>
                            <w:spacing w:val="4"/>
                            <w:w w:val="125"/>
                            <w:sz w:val="14"/>
                          </w:rPr>
                          <w:t> </w:t>
                        </w:r>
                        <w:r>
                          <w:rPr>
                            <w:w w:val="125"/>
                            <w:sz w:val="14"/>
                          </w:rPr>
                          <w:t>our</w:t>
                        </w:r>
                        <w:r>
                          <w:rPr>
                            <w:spacing w:val="4"/>
                            <w:w w:val="125"/>
                            <w:sz w:val="14"/>
                          </w:rPr>
                          <w:t> </w:t>
                        </w:r>
                        <w:r>
                          <w:rPr>
                            <w:w w:val="125"/>
                            <w:sz w:val="14"/>
                          </w:rPr>
                          <w:t>SGP</w:t>
                        </w:r>
                        <w:r>
                          <w:rPr>
                            <w:spacing w:val="4"/>
                            <w:w w:val="125"/>
                            <w:sz w:val="14"/>
                          </w:rPr>
                          <w:t> </w:t>
                        </w:r>
                        <w:r>
                          <w:rPr>
                            <w:w w:val="125"/>
                            <w:sz w:val="14"/>
                          </w:rPr>
                          <w:t>protocols</w:t>
                        </w:r>
                        <w:r>
                          <w:rPr>
                            <w:spacing w:val="4"/>
                            <w:w w:val="125"/>
                            <w:sz w:val="14"/>
                          </w:rPr>
                          <w:t> </w:t>
                        </w:r>
                        <w:r>
                          <w:rPr>
                            <w:w w:val="125"/>
                            <w:sz w:val="14"/>
                          </w:rPr>
                          <w:t>at</w:t>
                        </w:r>
                        <w:r>
                          <w:rPr>
                            <w:spacing w:val="4"/>
                            <w:w w:val="125"/>
                            <w:sz w:val="14"/>
                          </w:rPr>
                          <w:t> </w:t>
                        </w:r>
                        <w:r>
                          <w:rPr>
                            <w:spacing w:val="-2"/>
                            <w:w w:val="125"/>
                            <w:sz w:val="14"/>
                          </w:rPr>
                          <w:t>facilities—</w:t>
                        </w:r>
                      </w:p>
                      <w:p>
                        <w:pPr>
                          <w:spacing w:line="165" w:lineRule="exact" w:before="51"/>
                          <w:ind w:left="0" w:right="0" w:firstLine="0"/>
                          <w:jc w:val="left"/>
                          <w:rPr>
                            <w:sz w:val="14"/>
                          </w:rPr>
                        </w:pPr>
                        <w:r>
                          <w:rPr>
                            <w:w w:val="120"/>
                            <w:sz w:val="14"/>
                          </w:rPr>
                          <w:t>~2,700</w:t>
                        </w:r>
                        <w:r>
                          <w:rPr>
                            <w:spacing w:val="-4"/>
                            <w:w w:val="120"/>
                            <w:sz w:val="14"/>
                          </w:rPr>
                          <w:t> </w:t>
                        </w:r>
                        <w:r>
                          <w:rPr>
                            <w:w w:val="120"/>
                            <w:sz w:val="14"/>
                          </w:rPr>
                          <w:t>audits</w:t>
                        </w:r>
                        <w:r>
                          <w:rPr>
                            <w:spacing w:val="-3"/>
                            <w:w w:val="120"/>
                            <w:sz w:val="14"/>
                          </w:rPr>
                          <w:t> </w:t>
                        </w:r>
                        <w:r>
                          <w:rPr>
                            <w:spacing w:val="-2"/>
                            <w:w w:val="120"/>
                            <w:sz w:val="14"/>
                          </w:rPr>
                          <w:t>annually</w:t>
                        </w:r>
                      </w:p>
                    </w:txbxContent>
                  </v:textbox>
                  <w10:wrap type="none"/>
                </v:shape>
                <v:shape style="position:absolute;left:11919;top:5618;width:2017;height:611" type="#_x0000_t202" id="docshape1404" filled="false" stroked="false">
                  <v:textbox inset="0,0,0,0">
                    <w:txbxContent>
                      <w:p>
                        <w:pPr>
                          <w:spacing w:before="5"/>
                          <w:ind w:left="573" w:right="0" w:firstLine="0"/>
                          <w:jc w:val="left"/>
                          <w:rPr>
                            <w:sz w:val="28"/>
                          </w:rPr>
                        </w:pPr>
                        <w:r>
                          <w:rPr>
                            <w:w w:val="55"/>
                            <w:sz w:val="28"/>
                          </w:rPr>
                          <w:t>TIER</w:t>
                        </w:r>
                        <w:r>
                          <w:rPr>
                            <w:spacing w:val="-35"/>
                            <w:sz w:val="28"/>
                          </w:rPr>
                          <w:t> </w:t>
                        </w:r>
                        <w:r>
                          <w:rPr>
                            <w:w w:val="55"/>
                            <w:sz w:val="28"/>
                          </w:rPr>
                          <w:t>1</w:t>
                        </w:r>
                        <w:r>
                          <w:rPr>
                            <w:spacing w:val="-35"/>
                            <w:sz w:val="28"/>
                          </w:rPr>
                          <w:t> </w:t>
                        </w:r>
                        <w:r>
                          <w:rPr>
                            <w:spacing w:val="-2"/>
                            <w:w w:val="55"/>
                            <w:sz w:val="28"/>
                          </w:rPr>
                          <w:t>SUPPLIERS</w:t>
                        </w:r>
                      </w:p>
                      <w:p>
                        <w:pPr>
                          <w:spacing w:line="165" w:lineRule="exact" w:before="102"/>
                          <w:ind w:left="0" w:right="0" w:firstLine="0"/>
                          <w:jc w:val="left"/>
                          <w:rPr>
                            <w:sz w:val="14"/>
                          </w:rPr>
                        </w:pPr>
                        <w:r>
                          <w:rPr>
                            <w:w w:val="120"/>
                            <w:sz w:val="14"/>
                          </w:rPr>
                          <w:t>(Packaging</w:t>
                        </w:r>
                        <w:r>
                          <w:rPr>
                            <w:spacing w:val="6"/>
                            <w:w w:val="120"/>
                            <w:sz w:val="14"/>
                          </w:rPr>
                          <w:t> </w:t>
                        </w:r>
                        <w:r>
                          <w:rPr>
                            <w:w w:val="120"/>
                            <w:sz w:val="14"/>
                          </w:rPr>
                          <w:t>&amp;</w:t>
                        </w:r>
                        <w:r>
                          <w:rPr>
                            <w:spacing w:val="6"/>
                            <w:w w:val="120"/>
                            <w:sz w:val="14"/>
                          </w:rPr>
                          <w:t> </w:t>
                        </w:r>
                        <w:r>
                          <w:rPr>
                            <w:spacing w:val="-2"/>
                            <w:w w:val="120"/>
                            <w:sz w:val="14"/>
                          </w:rPr>
                          <w:t>Ingredients)</w:t>
                        </w:r>
                      </w:p>
                    </w:txbxContent>
                  </v:textbox>
                  <w10:wrap type="none"/>
                </v:shape>
                <v:shape style="position:absolute;left:18686;top:3769;width:4224;height:1051" type="#_x0000_t202" id="docshape1405" filled="false" stroked="false">
                  <v:textbox inset="0,0,0,0">
                    <w:txbxContent>
                      <w:p>
                        <w:pPr>
                          <w:spacing w:before="5"/>
                          <w:ind w:left="0" w:right="0" w:firstLine="0"/>
                          <w:jc w:val="both"/>
                          <w:rPr>
                            <w:sz w:val="28"/>
                          </w:rPr>
                        </w:pPr>
                        <w:r>
                          <w:rPr>
                            <w:w w:val="60"/>
                            <w:sz w:val="28"/>
                          </w:rPr>
                          <w:t>SELF-ASSESSMENT</w:t>
                        </w:r>
                        <w:r>
                          <w:rPr>
                            <w:spacing w:val="-7"/>
                            <w:sz w:val="28"/>
                          </w:rPr>
                          <w:t> </w:t>
                        </w:r>
                        <w:r>
                          <w:rPr>
                            <w:w w:val="60"/>
                            <w:sz w:val="28"/>
                          </w:rPr>
                          <w:t>ECOVADIS</w:t>
                        </w:r>
                        <w:r>
                          <w:rPr>
                            <w:spacing w:val="-6"/>
                            <w:sz w:val="28"/>
                          </w:rPr>
                          <w:t> </w:t>
                        </w:r>
                        <w:r>
                          <w:rPr>
                            <w:spacing w:val="-2"/>
                            <w:w w:val="60"/>
                            <w:sz w:val="28"/>
                          </w:rPr>
                          <w:t>PLATFORM</w:t>
                        </w:r>
                      </w:p>
                      <w:p>
                        <w:pPr>
                          <w:spacing w:line="220" w:lineRule="atLeast" w:before="47"/>
                          <w:ind w:left="0" w:right="18" w:firstLine="0"/>
                          <w:jc w:val="both"/>
                          <w:rPr>
                            <w:sz w:val="14"/>
                          </w:rPr>
                        </w:pPr>
                        <w:r>
                          <w:rPr>
                            <w:w w:val="125"/>
                            <w:sz w:val="14"/>
                          </w:rPr>
                          <w:t>Validated self-assessments to monitor environmental and social performance—over 2,000 system suppliers on the platform</w:t>
                        </w:r>
                      </w:p>
                    </w:txbxContent>
                  </v:textbox>
                  <w10:wrap type="none"/>
                </v:shape>
                <v:shape style="position:absolute;left:11642;top:4018;width:2293;height:611" type="#_x0000_t202" id="docshape1406" filled="false" stroked="false">
                  <v:textbox inset="0,0,0,0">
                    <w:txbxContent>
                      <w:p>
                        <w:pPr>
                          <w:spacing w:before="5"/>
                          <w:ind w:left="577" w:right="0" w:firstLine="0"/>
                          <w:jc w:val="left"/>
                          <w:rPr>
                            <w:sz w:val="28"/>
                          </w:rPr>
                        </w:pPr>
                        <w:r>
                          <w:rPr>
                            <w:spacing w:val="-2"/>
                            <w:w w:val="60"/>
                            <w:sz w:val="28"/>
                          </w:rPr>
                          <w:t>INDIRECT</w:t>
                        </w:r>
                        <w:r>
                          <w:rPr>
                            <w:spacing w:val="-4"/>
                            <w:w w:val="65"/>
                            <w:sz w:val="28"/>
                          </w:rPr>
                          <w:t> </w:t>
                        </w:r>
                        <w:r>
                          <w:rPr>
                            <w:spacing w:val="-2"/>
                            <w:w w:val="65"/>
                            <w:sz w:val="28"/>
                          </w:rPr>
                          <w:t>SUPPLIERS</w:t>
                        </w:r>
                      </w:p>
                      <w:p>
                        <w:pPr>
                          <w:spacing w:line="165" w:lineRule="exact" w:before="102"/>
                          <w:ind w:left="0" w:right="0" w:firstLine="0"/>
                          <w:jc w:val="left"/>
                          <w:rPr>
                            <w:sz w:val="14"/>
                          </w:rPr>
                        </w:pPr>
                        <w:r>
                          <w:rPr>
                            <w:w w:val="115"/>
                            <w:sz w:val="14"/>
                          </w:rPr>
                          <w:t>(e.g.,</w:t>
                        </w:r>
                        <w:r>
                          <w:rPr>
                            <w:spacing w:val="17"/>
                            <w:w w:val="115"/>
                            <w:sz w:val="14"/>
                          </w:rPr>
                          <w:t> </w:t>
                        </w:r>
                        <w:r>
                          <w:rPr>
                            <w:w w:val="115"/>
                            <w:sz w:val="14"/>
                          </w:rPr>
                          <w:t>information</w:t>
                        </w:r>
                        <w:r>
                          <w:rPr>
                            <w:spacing w:val="18"/>
                            <w:w w:val="115"/>
                            <w:sz w:val="14"/>
                          </w:rPr>
                          <w:t> </w:t>
                        </w:r>
                        <w:r>
                          <w:rPr>
                            <w:spacing w:val="-2"/>
                            <w:w w:val="115"/>
                            <w:sz w:val="14"/>
                          </w:rPr>
                          <w:t>technology)</w:t>
                        </w:r>
                      </w:p>
                    </w:txbxContent>
                  </v:textbox>
                  <w10:wrap type="none"/>
                </v:shape>
                <v:shape style="position:absolute;left:18686;top:2089;width:2621;height:1111" type="#_x0000_t202" id="docshape1407" filled="false" stroked="false">
                  <v:textbox inset="0,0,0,0">
                    <w:txbxContent>
                      <w:p>
                        <w:pPr>
                          <w:spacing w:line="199" w:lineRule="auto" w:before="53"/>
                          <w:ind w:left="0" w:right="0" w:firstLine="0"/>
                          <w:jc w:val="left"/>
                          <w:rPr>
                            <w:sz w:val="28"/>
                          </w:rPr>
                        </w:pPr>
                        <w:r>
                          <w:rPr>
                            <w:w w:val="65"/>
                            <w:sz w:val="28"/>
                          </w:rPr>
                          <w:t>PRINCIPLES FOR SUSTAINABLE </w:t>
                        </w:r>
                        <w:r>
                          <w:rPr>
                            <w:w w:val="60"/>
                            <w:sz w:val="28"/>
                          </w:rPr>
                          <w:t>AGRICULTURE (PSA) VALIDATION</w:t>
                        </w:r>
                      </w:p>
                      <w:p>
                        <w:pPr>
                          <w:spacing w:line="220" w:lineRule="atLeast" w:before="56"/>
                          <w:ind w:left="0" w:right="0" w:firstLine="0"/>
                          <w:jc w:val="left"/>
                          <w:rPr>
                            <w:sz w:val="14"/>
                          </w:rPr>
                        </w:pPr>
                        <w:r>
                          <w:rPr>
                            <w:w w:val="125"/>
                            <w:sz w:val="14"/>
                          </w:rPr>
                          <w:t>Third-party validation programs approved under our PSA</w:t>
                        </w:r>
                      </w:p>
                    </w:txbxContent>
                  </v:textbox>
                  <w10:wrap type="none"/>
                </v:shape>
                <v:shape style="position:absolute;left:12514;top:2393;width:1412;height:616" type="#_x0000_t202" id="docshape1408" filled="false" stroked="false">
                  <v:textbox inset="0,0,0,0">
                    <w:txbxContent>
                      <w:p>
                        <w:pPr>
                          <w:spacing w:line="199" w:lineRule="auto" w:before="53"/>
                          <w:ind w:left="306" w:right="18" w:hanging="307"/>
                          <w:jc w:val="left"/>
                          <w:rPr>
                            <w:sz w:val="28"/>
                          </w:rPr>
                        </w:pPr>
                        <w:r>
                          <w:rPr>
                            <w:w w:val="60"/>
                            <w:sz w:val="28"/>
                          </w:rPr>
                          <w:t>FARMS</w:t>
                        </w:r>
                        <w:r>
                          <w:rPr>
                            <w:spacing w:val="-6"/>
                            <w:w w:val="60"/>
                            <w:sz w:val="28"/>
                          </w:rPr>
                          <w:t> </w:t>
                        </w:r>
                        <w:r>
                          <w:rPr>
                            <w:w w:val="60"/>
                            <w:sz w:val="28"/>
                          </w:rPr>
                          <w:t>GROWING </w:t>
                        </w:r>
                        <w:r>
                          <w:rPr>
                            <w:spacing w:val="-2"/>
                            <w:w w:val="60"/>
                            <w:sz w:val="28"/>
                          </w:rPr>
                          <w:t>INGREDIENTS</w:t>
                        </w:r>
                      </w:p>
                    </w:txbxContent>
                  </v:textbox>
                  <w10:wrap type="none"/>
                </v:shape>
                <v:shape style="position:absolute;left:18746;top:934;width:3842;height:528" type="#_x0000_t202" id="docshape1409" filled="false" stroked="false">
                  <v:textbox inset="0,0,0,0">
                    <w:txbxContent>
                      <w:p>
                        <w:pPr>
                          <w:spacing w:before="0"/>
                          <w:ind w:left="592" w:right="18" w:hanging="593"/>
                          <w:jc w:val="left"/>
                          <w:rPr>
                            <w:b/>
                            <w:sz w:val="22"/>
                          </w:rPr>
                        </w:pPr>
                        <w:r>
                          <w:rPr>
                            <w:b/>
                            <w:w w:val="110"/>
                            <w:sz w:val="22"/>
                          </w:rPr>
                          <w:t>Examples</w:t>
                        </w:r>
                        <w:r>
                          <w:rPr>
                            <w:b/>
                            <w:spacing w:val="-9"/>
                            <w:w w:val="110"/>
                            <w:sz w:val="22"/>
                          </w:rPr>
                          <w:t> </w:t>
                        </w:r>
                        <w:r>
                          <w:rPr>
                            <w:b/>
                            <w:w w:val="110"/>
                            <w:sz w:val="22"/>
                          </w:rPr>
                          <w:t>of</w:t>
                        </w:r>
                        <w:r>
                          <w:rPr>
                            <w:b/>
                            <w:spacing w:val="-14"/>
                            <w:w w:val="110"/>
                            <w:sz w:val="22"/>
                          </w:rPr>
                          <w:t> </w:t>
                        </w:r>
                        <w:r>
                          <w:rPr>
                            <w:b/>
                            <w:w w:val="110"/>
                            <w:sz w:val="22"/>
                          </w:rPr>
                          <w:t>Human</w:t>
                        </w:r>
                        <w:r>
                          <w:rPr>
                            <w:b/>
                            <w:spacing w:val="-9"/>
                            <w:w w:val="110"/>
                            <w:sz w:val="22"/>
                          </w:rPr>
                          <w:t> </w:t>
                        </w:r>
                        <w:r>
                          <w:rPr>
                            <w:b/>
                            <w:w w:val="110"/>
                            <w:sz w:val="22"/>
                          </w:rPr>
                          <w:t>Rights</w:t>
                        </w:r>
                        <w:r>
                          <w:rPr>
                            <w:b/>
                            <w:spacing w:val="-9"/>
                            <w:w w:val="110"/>
                            <w:sz w:val="22"/>
                          </w:rPr>
                          <w:t> </w:t>
                        </w:r>
                        <w:r>
                          <w:rPr>
                            <w:b/>
                            <w:w w:val="110"/>
                            <w:sz w:val="22"/>
                          </w:rPr>
                          <w:t>Due Diligence Approaches</w:t>
                        </w:r>
                      </w:p>
                    </w:txbxContent>
                  </v:textbox>
                  <w10:wrap type="none"/>
                </v:shape>
                <v:shape style="position:absolute;left:12852;top:934;width:1194;height:528" type="#_x0000_t202" id="docshape1410" filled="false" stroked="false">
                  <v:textbox inset="0,0,0,0">
                    <w:txbxContent>
                      <w:p>
                        <w:pPr>
                          <w:spacing w:before="0"/>
                          <w:ind w:left="245" w:right="18" w:hanging="246"/>
                          <w:jc w:val="left"/>
                          <w:rPr>
                            <w:b/>
                            <w:sz w:val="22"/>
                          </w:rPr>
                        </w:pPr>
                        <w:r>
                          <w:rPr>
                            <w:b/>
                            <w:spacing w:val="-2"/>
                            <w:w w:val="110"/>
                            <w:sz w:val="22"/>
                          </w:rPr>
                          <w:t>Our</w:t>
                        </w:r>
                        <w:r>
                          <w:rPr>
                            <w:b/>
                            <w:spacing w:val="-16"/>
                            <w:w w:val="110"/>
                            <w:sz w:val="22"/>
                          </w:rPr>
                          <w:t> </w:t>
                        </w:r>
                        <w:r>
                          <w:rPr>
                            <w:b/>
                            <w:spacing w:val="-2"/>
                            <w:w w:val="110"/>
                            <w:sz w:val="22"/>
                          </w:rPr>
                          <w:t>Value Chain</w:t>
                        </w:r>
                      </w:p>
                    </w:txbxContent>
                  </v:textbox>
                  <w10:wrap type="none"/>
                </v:shape>
                <v:shape style="position:absolute;left:10552;top:-767;width:14449;height:720" type="#_x0000_t202" id="docshape1411" filled="true" fillcolor="#000000" stroked="false">
                  <v:textbox inset="0,0,0,0">
                    <w:txbxContent>
                      <w:p>
                        <w:pPr>
                          <w:spacing w:before="206"/>
                          <w:ind w:left="360" w:right="0" w:firstLine="0"/>
                          <w:jc w:val="left"/>
                          <w:rPr>
                            <w:b/>
                            <w:color w:val="000000"/>
                            <w:sz w:val="24"/>
                          </w:rPr>
                        </w:pPr>
                        <w:r>
                          <w:rPr>
                            <w:b/>
                            <w:color w:val="FFFFFF"/>
                            <w:w w:val="110"/>
                            <w:sz w:val="24"/>
                          </w:rPr>
                          <w:t>Human</w:t>
                        </w:r>
                        <w:r>
                          <w:rPr>
                            <w:b/>
                            <w:color w:val="FFFFFF"/>
                            <w:spacing w:val="-2"/>
                            <w:w w:val="110"/>
                            <w:sz w:val="24"/>
                          </w:rPr>
                          <w:t> </w:t>
                        </w:r>
                        <w:r>
                          <w:rPr>
                            <w:b/>
                            <w:color w:val="FFFFFF"/>
                            <w:w w:val="110"/>
                            <w:sz w:val="24"/>
                          </w:rPr>
                          <w:t>Rights</w:t>
                        </w:r>
                        <w:r>
                          <w:rPr>
                            <w:b/>
                            <w:color w:val="FFFFFF"/>
                            <w:spacing w:val="-1"/>
                            <w:w w:val="110"/>
                            <w:sz w:val="24"/>
                          </w:rPr>
                          <w:t> </w:t>
                        </w:r>
                        <w:r>
                          <w:rPr>
                            <w:b/>
                            <w:color w:val="FFFFFF"/>
                            <w:w w:val="110"/>
                            <w:sz w:val="24"/>
                          </w:rPr>
                          <w:t>Due</w:t>
                        </w:r>
                        <w:r>
                          <w:rPr>
                            <w:b/>
                            <w:color w:val="FFFFFF"/>
                            <w:spacing w:val="-1"/>
                            <w:w w:val="110"/>
                            <w:sz w:val="24"/>
                          </w:rPr>
                          <w:t> </w:t>
                        </w:r>
                        <w:r>
                          <w:rPr>
                            <w:b/>
                            <w:color w:val="FFFFFF"/>
                            <w:w w:val="110"/>
                            <w:sz w:val="24"/>
                          </w:rPr>
                          <w:t>Diligence</w:t>
                        </w:r>
                        <w:r>
                          <w:rPr>
                            <w:b/>
                            <w:color w:val="FFFFFF"/>
                            <w:spacing w:val="-8"/>
                            <w:w w:val="110"/>
                            <w:sz w:val="24"/>
                          </w:rPr>
                          <w:t> </w:t>
                        </w:r>
                        <w:r>
                          <w:rPr>
                            <w:b/>
                            <w:color w:val="FFFFFF"/>
                            <w:w w:val="110"/>
                            <w:sz w:val="24"/>
                          </w:rPr>
                          <w:t>Approaches</w:t>
                        </w:r>
                        <w:r>
                          <w:rPr>
                            <w:b/>
                            <w:color w:val="FFFFFF"/>
                            <w:spacing w:val="-8"/>
                            <w:w w:val="110"/>
                            <w:sz w:val="24"/>
                          </w:rPr>
                          <w:t> </w:t>
                        </w:r>
                        <w:r>
                          <w:rPr>
                            <w:b/>
                            <w:color w:val="FFFFFF"/>
                            <w:w w:val="110"/>
                            <w:sz w:val="24"/>
                          </w:rPr>
                          <w:t>Across</w:t>
                        </w:r>
                        <w:r>
                          <w:rPr>
                            <w:b/>
                            <w:color w:val="FFFFFF"/>
                            <w:spacing w:val="-1"/>
                            <w:w w:val="110"/>
                            <w:sz w:val="24"/>
                          </w:rPr>
                          <w:t> </w:t>
                        </w:r>
                        <w:r>
                          <w:rPr>
                            <w:b/>
                            <w:color w:val="FFFFFF"/>
                            <w:w w:val="110"/>
                            <w:sz w:val="24"/>
                          </w:rPr>
                          <w:t>Our</w:t>
                        </w:r>
                        <w:r>
                          <w:rPr>
                            <w:b/>
                            <w:color w:val="FFFFFF"/>
                            <w:spacing w:val="-14"/>
                            <w:w w:val="110"/>
                            <w:sz w:val="24"/>
                          </w:rPr>
                          <w:t> </w:t>
                        </w:r>
                        <w:r>
                          <w:rPr>
                            <w:b/>
                            <w:color w:val="FFFFFF"/>
                            <w:w w:val="110"/>
                            <w:sz w:val="24"/>
                          </w:rPr>
                          <w:t>Value</w:t>
                        </w:r>
                        <w:r>
                          <w:rPr>
                            <w:b/>
                            <w:color w:val="FFFFFF"/>
                            <w:spacing w:val="-1"/>
                            <w:w w:val="110"/>
                            <w:sz w:val="24"/>
                          </w:rPr>
                          <w:t> </w:t>
                        </w:r>
                        <w:r>
                          <w:rPr>
                            <w:b/>
                            <w:color w:val="FFFFFF"/>
                            <w:spacing w:val="-2"/>
                            <w:w w:val="110"/>
                            <w:sz w:val="24"/>
                          </w:rPr>
                          <w:t>Chain</w:t>
                        </w:r>
                      </w:p>
                    </w:txbxContent>
                  </v:textbox>
                  <v:fill type="solid"/>
                  <w10:wrap type="none"/>
                </v:shape>
                <w10:wrap type="none"/>
              </v:group>
            </w:pict>
          </mc:Fallback>
        </mc:AlternateContent>
      </w:r>
      <w:r>
        <w:rPr/>
        <mc:AlternateContent>
          <mc:Choice Requires="wps">
            <w:drawing>
              <wp:anchor distT="0" distB="0" distL="0" distR="0" allowOverlap="1" layoutInCell="1" locked="0" behindDoc="0" simplePos="0" relativeHeight="15906304">
                <wp:simplePos x="0" y="0"/>
                <wp:positionH relativeFrom="page">
                  <wp:posOffset>6548140</wp:posOffset>
                </wp:positionH>
                <wp:positionV relativeFrom="paragraph">
                  <wp:posOffset>-487010</wp:posOffset>
                </wp:positionV>
                <wp:extent cx="1270" cy="7315200"/>
                <wp:effectExtent l="0" t="0" r="0" b="0"/>
                <wp:wrapNone/>
                <wp:docPr id="1760" name="Graphic 1760"/>
                <wp:cNvGraphicFramePr>
                  <a:graphicFrameLocks/>
                </wp:cNvGraphicFramePr>
                <a:graphic>
                  <a:graphicData uri="http://schemas.microsoft.com/office/word/2010/wordprocessingShape">
                    <wps:wsp>
                      <wps:cNvPr id="1760" name="Graphic 1760"/>
                      <wps:cNvSpPr/>
                      <wps:spPr>
                        <a:xfrm>
                          <a:off x="0" y="0"/>
                          <a:ext cx="1270" cy="7315200"/>
                        </a:xfrm>
                        <a:custGeom>
                          <a:avLst/>
                          <a:gdLst/>
                          <a:ahLst/>
                          <a:cxnLst/>
                          <a:rect l="l" t="t" r="r" b="b"/>
                          <a:pathLst>
                            <a:path w="0" h="7315200">
                              <a:moveTo>
                                <a:pt x="0" y="73152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06304" from="515.601624pt,537.652733pt" to="515.601624pt,-38.347267pt" stroked="true" strokeweight=".3pt" strokecolor="#000000">
                <v:stroke dashstyle="solid"/>
                <w10:wrap type="none"/>
              </v:line>
            </w:pict>
          </mc:Fallback>
        </mc:AlternateContent>
      </w:r>
      <w:r>
        <w:rPr>
          <w:w w:val="125"/>
        </w:rPr>
        <w:t>Forced</w:t>
      </w:r>
      <w:r>
        <w:rPr>
          <w:spacing w:val="-7"/>
          <w:w w:val="125"/>
        </w:rPr>
        <w:t> </w:t>
      </w:r>
      <w:r>
        <w:rPr>
          <w:w w:val="125"/>
        </w:rPr>
        <w:t>labor</w:t>
      </w:r>
      <w:r>
        <w:rPr>
          <w:spacing w:val="-12"/>
          <w:w w:val="125"/>
        </w:rPr>
        <w:t> </w:t>
      </w:r>
      <w:r>
        <w:rPr>
          <w:w w:val="125"/>
        </w:rPr>
        <w:t>is</w:t>
      </w:r>
      <w:r>
        <w:rPr>
          <w:spacing w:val="-7"/>
          <w:w w:val="125"/>
        </w:rPr>
        <w:t> </w:t>
      </w:r>
      <w:r>
        <w:rPr>
          <w:w w:val="125"/>
        </w:rPr>
        <w:t>a</w:t>
      </w:r>
      <w:r>
        <w:rPr>
          <w:spacing w:val="-7"/>
          <w:w w:val="125"/>
        </w:rPr>
        <w:t> </w:t>
      </w:r>
      <w:r>
        <w:rPr>
          <w:w w:val="125"/>
        </w:rPr>
        <w:t>human</w:t>
      </w:r>
      <w:r>
        <w:rPr>
          <w:spacing w:val="-7"/>
          <w:w w:val="125"/>
        </w:rPr>
        <w:t> </w:t>
      </w:r>
      <w:r>
        <w:rPr>
          <w:w w:val="125"/>
        </w:rPr>
        <w:t>rights</w:t>
      </w:r>
      <w:r>
        <w:rPr>
          <w:spacing w:val="-7"/>
          <w:w w:val="125"/>
        </w:rPr>
        <w:t> </w:t>
      </w:r>
      <w:r>
        <w:rPr>
          <w:w w:val="125"/>
        </w:rPr>
        <w:t>issue</w:t>
      </w:r>
      <w:r>
        <w:rPr>
          <w:spacing w:val="-7"/>
          <w:w w:val="125"/>
        </w:rPr>
        <w:t> </w:t>
      </w:r>
      <w:r>
        <w:rPr>
          <w:w w:val="125"/>
        </w:rPr>
        <w:t>that</w:t>
      </w:r>
      <w:r>
        <w:rPr>
          <w:spacing w:val="-7"/>
          <w:w w:val="125"/>
        </w:rPr>
        <w:t> </w:t>
      </w:r>
      <w:r>
        <w:rPr>
          <w:w w:val="125"/>
        </w:rPr>
        <w:t>plagues global</w:t>
      </w:r>
      <w:r>
        <w:rPr>
          <w:spacing w:val="-14"/>
          <w:w w:val="125"/>
        </w:rPr>
        <w:t> </w:t>
      </w:r>
      <w:r>
        <w:rPr>
          <w:w w:val="125"/>
        </w:rPr>
        <w:t>supply</w:t>
      </w:r>
      <w:r>
        <w:rPr>
          <w:spacing w:val="-16"/>
          <w:w w:val="125"/>
        </w:rPr>
        <w:t> </w:t>
      </w:r>
      <w:r>
        <w:rPr>
          <w:w w:val="125"/>
        </w:rPr>
        <w:t>chains</w:t>
      </w:r>
      <w:r>
        <w:rPr>
          <w:spacing w:val="-12"/>
          <w:w w:val="125"/>
        </w:rPr>
        <w:t> </w:t>
      </w:r>
      <w:r>
        <w:rPr>
          <w:w w:val="125"/>
        </w:rPr>
        <w:t>and</w:t>
      </w:r>
      <w:r>
        <w:rPr>
          <w:spacing w:val="-13"/>
          <w:w w:val="125"/>
        </w:rPr>
        <w:t> </w:t>
      </w:r>
      <w:r>
        <w:rPr>
          <w:w w:val="125"/>
        </w:rPr>
        <w:t>is</w:t>
      </w:r>
      <w:r>
        <w:rPr>
          <w:spacing w:val="-13"/>
          <w:w w:val="125"/>
        </w:rPr>
        <w:t> </w:t>
      </w:r>
      <w:r>
        <w:rPr>
          <w:w w:val="125"/>
        </w:rPr>
        <w:t>a</w:t>
      </w:r>
      <w:r>
        <w:rPr>
          <w:spacing w:val="-13"/>
          <w:w w:val="125"/>
        </w:rPr>
        <w:t> </w:t>
      </w:r>
      <w:r>
        <w:rPr>
          <w:w w:val="125"/>
        </w:rPr>
        <w:t>risk</w:t>
      </w:r>
      <w:r>
        <w:rPr>
          <w:spacing w:val="-15"/>
          <w:w w:val="125"/>
        </w:rPr>
        <w:t> </w:t>
      </w:r>
      <w:r>
        <w:rPr>
          <w:w w:val="125"/>
        </w:rPr>
        <w:t>in</w:t>
      </w:r>
      <w:r>
        <w:rPr>
          <w:spacing w:val="-15"/>
          <w:w w:val="125"/>
        </w:rPr>
        <w:t> </w:t>
      </w:r>
      <w:r>
        <w:rPr>
          <w:w w:val="125"/>
        </w:rPr>
        <w:t>virtually</w:t>
      </w:r>
      <w:r>
        <w:rPr>
          <w:spacing w:val="-16"/>
          <w:w w:val="125"/>
        </w:rPr>
        <w:t> </w:t>
      </w:r>
      <w:r>
        <w:rPr>
          <w:w w:val="125"/>
        </w:rPr>
        <w:t>every company’s value chain. No company can solve this systemic failure alone—collaboration is the cornerstone of</w:t>
      </w:r>
      <w:r>
        <w:rPr>
          <w:spacing w:val="-1"/>
          <w:w w:val="125"/>
        </w:rPr>
        <w:t> </w:t>
      </w:r>
      <w:r>
        <w:rPr>
          <w:w w:val="125"/>
        </w:rPr>
        <w:t>progress. We have joined with other</w:t>
      </w:r>
      <w:r>
        <w:rPr>
          <w:spacing w:val="-7"/>
          <w:w w:val="125"/>
        </w:rPr>
        <w:t> </w:t>
      </w:r>
      <w:r>
        <w:rPr>
          <w:w w:val="125"/>
        </w:rPr>
        <w:t>companies</w:t>
      </w:r>
      <w:r>
        <w:rPr>
          <w:spacing w:val="-2"/>
          <w:w w:val="125"/>
        </w:rPr>
        <w:t> </w:t>
      </w:r>
      <w:r>
        <w:rPr>
          <w:w w:val="125"/>
        </w:rPr>
        <w:t>as</w:t>
      </w:r>
      <w:r>
        <w:rPr>
          <w:spacing w:val="-2"/>
          <w:w w:val="125"/>
        </w:rPr>
        <w:t> </w:t>
      </w:r>
      <w:r>
        <w:rPr>
          <w:w w:val="125"/>
        </w:rPr>
        <w:t>part</w:t>
      </w:r>
      <w:r>
        <w:rPr>
          <w:spacing w:val="-2"/>
          <w:w w:val="125"/>
        </w:rPr>
        <w:t> </w:t>
      </w:r>
      <w:r>
        <w:rPr>
          <w:w w:val="125"/>
        </w:rPr>
        <w:t>of</w:t>
      </w:r>
      <w:r>
        <w:rPr>
          <w:spacing w:val="-17"/>
          <w:w w:val="125"/>
        </w:rPr>
        <w:t> </w:t>
      </w:r>
      <w:r>
        <w:rPr>
          <w:w w:val="125"/>
        </w:rPr>
        <w:t>The</w:t>
      </w:r>
      <w:r>
        <w:rPr>
          <w:spacing w:val="-2"/>
          <w:w w:val="125"/>
        </w:rPr>
        <w:t> </w:t>
      </w:r>
      <w:r>
        <w:rPr>
          <w:w w:val="125"/>
        </w:rPr>
        <w:t>Consumer</w:t>
      </w:r>
      <w:r>
        <w:rPr>
          <w:spacing w:val="-6"/>
          <w:w w:val="125"/>
        </w:rPr>
        <w:t> </w:t>
      </w:r>
      <w:r>
        <w:rPr>
          <w:w w:val="125"/>
        </w:rPr>
        <w:t>Goods Forum to support its Human Rights Coalition (HRC).</w:t>
      </w:r>
      <w:r>
        <w:rPr>
          <w:spacing w:val="-2"/>
          <w:w w:val="125"/>
        </w:rPr>
        <w:t> </w:t>
      </w:r>
      <w:r>
        <w:rPr>
          <w:w w:val="125"/>
        </w:rPr>
        <w:t>Serving</w:t>
      </w:r>
      <w:r>
        <w:rPr>
          <w:spacing w:val="-2"/>
          <w:w w:val="125"/>
        </w:rPr>
        <w:t> </w:t>
      </w:r>
      <w:r>
        <w:rPr>
          <w:w w:val="125"/>
        </w:rPr>
        <w:t>as</w:t>
      </w:r>
      <w:r>
        <w:rPr>
          <w:spacing w:val="-2"/>
          <w:w w:val="125"/>
        </w:rPr>
        <w:t> </w:t>
      </w:r>
      <w:r>
        <w:rPr>
          <w:w w:val="125"/>
        </w:rPr>
        <w:t>Co-Chair</w:t>
      </w:r>
      <w:r>
        <w:rPr>
          <w:spacing w:val="-5"/>
          <w:w w:val="125"/>
        </w:rPr>
        <w:t> </w:t>
      </w:r>
      <w:r>
        <w:rPr>
          <w:w w:val="125"/>
        </w:rPr>
        <w:t>of</w:t>
      </w:r>
      <w:r>
        <w:rPr>
          <w:spacing w:val="-14"/>
          <w:w w:val="125"/>
        </w:rPr>
        <w:t> </w:t>
      </w:r>
      <w:r>
        <w:rPr>
          <w:w w:val="125"/>
        </w:rPr>
        <w:t>the</w:t>
      </w:r>
      <w:r>
        <w:rPr>
          <w:spacing w:val="-2"/>
          <w:w w:val="125"/>
        </w:rPr>
        <w:t> </w:t>
      </w:r>
      <w:r>
        <w:rPr>
          <w:w w:val="125"/>
        </w:rPr>
        <w:t>HRC,</w:t>
      </w:r>
    </w:p>
    <w:p>
      <w:pPr>
        <w:pStyle w:val="BodyText"/>
        <w:spacing w:line="297" w:lineRule="auto" w:before="4"/>
        <w:ind w:left="340" w:right="16234"/>
      </w:pPr>
      <w:r>
        <w:rPr>
          <w:spacing w:val="-2"/>
          <w:w w:val="125"/>
        </w:rPr>
        <w:t>The</w:t>
      </w:r>
      <w:r>
        <w:rPr>
          <w:spacing w:val="-13"/>
          <w:w w:val="125"/>
        </w:rPr>
        <w:t> </w:t>
      </w:r>
      <w:r>
        <w:rPr>
          <w:spacing w:val="-2"/>
          <w:w w:val="125"/>
        </w:rPr>
        <w:t>Coca-Cola</w:t>
      </w:r>
      <w:r>
        <w:rPr>
          <w:spacing w:val="-12"/>
          <w:w w:val="125"/>
        </w:rPr>
        <w:t> </w:t>
      </w:r>
      <w:r>
        <w:rPr>
          <w:spacing w:val="-2"/>
          <w:w w:val="125"/>
        </w:rPr>
        <w:t>Company</w:t>
      </w:r>
      <w:r>
        <w:rPr>
          <w:spacing w:val="-16"/>
          <w:w w:val="125"/>
        </w:rPr>
        <w:t> </w:t>
      </w:r>
      <w:r>
        <w:rPr>
          <w:spacing w:val="-2"/>
          <w:w w:val="125"/>
        </w:rPr>
        <w:t>has</w:t>
      </w:r>
      <w:r>
        <w:rPr>
          <w:spacing w:val="-12"/>
          <w:w w:val="125"/>
        </w:rPr>
        <w:t> </w:t>
      </w:r>
      <w:r>
        <w:rPr>
          <w:spacing w:val="-2"/>
          <w:w w:val="125"/>
        </w:rPr>
        <w:t>helped </w:t>
      </w:r>
      <w:r>
        <w:rPr>
          <w:w w:val="125"/>
        </w:rPr>
        <w:t>HRC drive action to:</w:t>
      </w:r>
    </w:p>
    <w:p>
      <w:pPr>
        <w:pStyle w:val="ListParagraph"/>
        <w:numPr>
          <w:ilvl w:val="0"/>
          <w:numId w:val="28"/>
        </w:numPr>
        <w:tabs>
          <w:tab w:pos="520" w:val="left" w:leader="none"/>
        </w:tabs>
        <w:spacing w:line="297" w:lineRule="auto" w:before="121" w:after="0"/>
        <w:ind w:left="520" w:right="15272" w:hanging="180"/>
        <w:jc w:val="left"/>
        <w:rPr>
          <w:sz w:val="16"/>
        </w:rPr>
      </w:pPr>
      <w:r>
        <w:rPr>
          <w:w w:val="125"/>
          <w:sz w:val="16"/>
        </w:rPr>
        <w:t>Help</w:t>
      </w:r>
      <w:r>
        <w:rPr>
          <w:spacing w:val="-16"/>
          <w:w w:val="125"/>
          <w:sz w:val="16"/>
        </w:rPr>
        <w:t> </w:t>
      </w:r>
      <w:r>
        <w:rPr>
          <w:w w:val="125"/>
          <w:sz w:val="16"/>
        </w:rPr>
        <w:t>make</w:t>
      </w:r>
      <w:r>
        <w:rPr>
          <w:spacing w:val="-15"/>
          <w:w w:val="125"/>
          <w:sz w:val="16"/>
        </w:rPr>
        <w:t> </w:t>
      </w:r>
      <w:r>
        <w:rPr>
          <w:w w:val="125"/>
          <w:sz w:val="16"/>
        </w:rPr>
        <w:t>Human</w:t>
      </w:r>
      <w:r>
        <w:rPr>
          <w:spacing w:val="-16"/>
          <w:w w:val="125"/>
          <w:sz w:val="16"/>
        </w:rPr>
        <w:t> </w:t>
      </w:r>
      <w:r>
        <w:rPr>
          <w:w w:val="125"/>
          <w:sz w:val="16"/>
        </w:rPr>
        <w:t>Rights</w:t>
      </w:r>
      <w:r>
        <w:rPr>
          <w:spacing w:val="-15"/>
          <w:w w:val="125"/>
          <w:sz w:val="16"/>
        </w:rPr>
        <w:t> </w:t>
      </w:r>
      <w:r>
        <w:rPr>
          <w:w w:val="125"/>
          <w:sz w:val="16"/>
        </w:rPr>
        <w:t>Due</w:t>
      </w:r>
      <w:r>
        <w:rPr>
          <w:spacing w:val="-16"/>
          <w:w w:val="125"/>
          <w:sz w:val="16"/>
        </w:rPr>
        <w:t> </w:t>
      </w:r>
      <w:r>
        <w:rPr>
          <w:w w:val="125"/>
          <w:sz w:val="16"/>
        </w:rPr>
        <w:t>Diligence</w:t>
      </w:r>
      <w:r>
        <w:rPr>
          <w:spacing w:val="-15"/>
          <w:w w:val="125"/>
          <w:sz w:val="16"/>
        </w:rPr>
        <w:t> </w:t>
      </w:r>
      <w:r>
        <w:rPr>
          <w:w w:val="125"/>
          <w:sz w:val="16"/>
        </w:rPr>
        <w:t>(HRDD) the</w:t>
      </w:r>
      <w:r>
        <w:rPr>
          <w:spacing w:val="-16"/>
          <w:w w:val="125"/>
          <w:sz w:val="16"/>
        </w:rPr>
        <w:t> </w:t>
      </w:r>
      <w:r>
        <w:rPr>
          <w:w w:val="125"/>
          <w:sz w:val="16"/>
        </w:rPr>
        <w:t>norm</w:t>
      </w:r>
      <w:r>
        <w:rPr>
          <w:spacing w:val="-16"/>
          <w:w w:val="125"/>
          <w:sz w:val="16"/>
        </w:rPr>
        <w:t> </w:t>
      </w:r>
      <w:r>
        <w:rPr>
          <w:w w:val="125"/>
          <w:sz w:val="16"/>
        </w:rPr>
        <w:t>in</w:t>
      </w:r>
      <w:r>
        <w:rPr>
          <w:spacing w:val="-15"/>
          <w:w w:val="125"/>
          <w:sz w:val="16"/>
        </w:rPr>
        <w:t> </w:t>
      </w:r>
      <w:r>
        <w:rPr>
          <w:w w:val="125"/>
          <w:sz w:val="16"/>
        </w:rPr>
        <w:t>our</w:t>
      </w:r>
      <w:r>
        <w:rPr>
          <w:spacing w:val="-16"/>
          <w:w w:val="125"/>
          <w:sz w:val="16"/>
        </w:rPr>
        <w:t> </w:t>
      </w:r>
      <w:r>
        <w:rPr>
          <w:w w:val="125"/>
          <w:sz w:val="16"/>
        </w:rPr>
        <w:t>industry</w:t>
      </w:r>
      <w:r>
        <w:rPr>
          <w:spacing w:val="-16"/>
          <w:w w:val="125"/>
          <w:sz w:val="16"/>
        </w:rPr>
        <w:t> </w:t>
      </w:r>
      <w:r>
        <w:rPr>
          <w:w w:val="125"/>
          <w:sz w:val="16"/>
        </w:rPr>
        <w:t>by</w:t>
      </w:r>
      <w:r>
        <w:rPr>
          <w:spacing w:val="-15"/>
          <w:w w:val="125"/>
          <w:sz w:val="16"/>
        </w:rPr>
        <w:t> </w:t>
      </w:r>
      <w:r>
        <w:rPr>
          <w:w w:val="125"/>
          <w:sz w:val="16"/>
        </w:rPr>
        <w:t>implementing</w:t>
      </w:r>
      <w:r>
        <w:rPr>
          <w:spacing w:val="-16"/>
          <w:w w:val="125"/>
          <w:sz w:val="16"/>
        </w:rPr>
        <w:t> </w:t>
      </w:r>
      <w:r>
        <w:rPr>
          <w:w w:val="125"/>
          <w:sz w:val="16"/>
        </w:rPr>
        <w:t>forced labor-focused HRDD systems;</w:t>
      </w:r>
    </w:p>
    <w:p>
      <w:pPr>
        <w:pStyle w:val="ListParagraph"/>
        <w:numPr>
          <w:ilvl w:val="0"/>
          <w:numId w:val="28"/>
        </w:numPr>
        <w:tabs>
          <w:tab w:pos="520" w:val="left" w:leader="none"/>
        </w:tabs>
        <w:spacing w:line="297" w:lineRule="auto" w:before="1" w:after="0"/>
        <w:ind w:left="520" w:right="15353" w:hanging="180"/>
        <w:jc w:val="left"/>
        <w:rPr>
          <w:sz w:val="16"/>
        </w:rPr>
      </w:pPr>
      <w:r>
        <w:rPr>
          <w:w w:val="125"/>
          <w:sz w:val="16"/>
        </w:rPr>
        <w:t>Implement HRDD systems in certain targeted high-risk</w:t>
      </w:r>
      <w:r>
        <w:rPr>
          <w:spacing w:val="-16"/>
          <w:w w:val="125"/>
          <w:sz w:val="16"/>
        </w:rPr>
        <w:t> </w:t>
      </w:r>
      <w:r>
        <w:rPr>
          <w:w w:val="125"/>
          <w:sz w:val="16"/>
        </w:rPr>
        <w:t>supply</w:t>
      </w:r>
      <w:r>
        <w:rPr>
          <w:spacing w:val="-16"/>
          <w:w w:val="125"/>
          <w:sz w:val="16"/>
        </w:rPr>
        <w:t> </w:t>
      </w:r>
      <w:r>
        <w:rPr>
          <w:w w:val="125"/>
          <w:sz w:val="16"/>
        </w:rPr>
        <w:t>chains,</w:t>
      </w:r>
      <w:r>
        <w:rPr>
          <w:spacing w:val="-15"/>
          <w:w w:val="125"/>
          <w:sz w:val="16"/>
        </w:rPr>
        <w:t> </w:t>
      </w:r>
      <w:r>
        <w:rPr>
          <w:w w:val="125"/>
          <w:sz w:val="16"/>
        </w:rPr>
        <w:t>starting</w:t>
      </w:r>
      <w:r>
        <w:rPr>
          <w:spacing w:val="-16"/>
          <w:w w:val="125"/>
          <w:sz w:val="16"/>
        </w:rPr>
        <w:t> </w:t>
      </w:r>
      <w:r>
        <w:rPr>
          <w:w w:val="125"/>
          <w:sz w:val="16"/>
        </w:rPr>
        <w:t>with</w:t>
      </w:r>
      <w:r>
        <w:rPr>
          <w:spacing w:val="-16"/>
          <w:w w:val="125"/>
          <w:sz w:val="16"/>
        </w:rPr>
        <w:t> </w:t>
      </w:r>
      <w:r>
        <w:rPr>
          <w:w w:val="125"/>
          <w:sz w:val="16"/>
        </w:rPr>
        <w:t>palm</w:t>
      </w:r>
      <w:r>
        <w:rPr>
          <w:spacing w:val="-15"/>
          <w:w w:val="125"/>
          <w:sz w:val="16"/>
        </w:rPr>
        <w:t> </w:t>
      </w:r>
      <w:r>
        <w:rPr>
          <w:w w:val="125"/>
          <w:sz w:val="16"/>
        </w:rPr>
        <w:t>oil</w:t>
      </w:r>
      <w:r>
        <w:rPr>
          <w:spacing w:val="-16"/>
          <w:w w:val="125"/>
          <w:sz w:val="16"/>
        </w:rPr>
        <w:t> </w:t>
      </w:r>
      <w:r>
        <w:rPr>
          <w:w w:val="125"/>
          <w:sz w:val="16"/>
        </w:rPr>
        <w:t>in the People Positive Palm Project; and</w:t>
      </w:r>
    </w:p>
    <w:p>
      <w:pPr>
        <w:pStyle w:val="ListParagraph"/>
        <w:numPr>
          <w:ilvl w:val="0"/>
          <w:numId w:val="28"/>
        </w:numPr>
        <w:tabs>
          <w:tab w:pos="520" w:val="left" w:leader="none"/>
        </w:tabs>
        <w:spacing w:line="297" w:lineRule="auto" w:before="2" w:after="0"/>
        <w:ind w:left="520" w:right="15444" w:hanging="180"/>
        <w:jc w:val="left"/>
        <w:rPr>
          <w:sz w:val="16"/>
        </w:rPr>
      </w:pPr>
      <w:r>
        <w:rPr>
          <w:w w:val="125"/>
          <w:sz w:val="16"/>
        </w:rPr>
        <w:t>Support the development of responsible recruitment</w:t>
      </w:r>
      <w:r>
        <w:rPr>
          <w:spacing w:val="-16"/>
          <w:w w:val="125"/>
          <w:sz w:val="16"/>
        </w:rPr>
        <w:t> </w:t>
      </w:r>
      <w:r>
        <w:rPr>
          <w:w w:val="125"/>
          <w:sz w:val="16"/>
        </w:rPr>
        <w:t>markets</w:t>
      </w:r>
      <w:r>
        <w:rPr>
          <w:spacing w:val="-16"/>
          <w:w w:val="125"/>
          <w:sz w:val="16"/>
        </w:rPr>
        <w:t> </w:t>
      </w:r>
      <w:r>
        <w:rPr>
          <w:w w:val="125"/>
          <w:sz w:val="16"/>
        </w:rPr>
        <w:t>through</w:t>
      </w:r>
      <w:r>
        <w:rPr>
          <w:spacing w:val="-15"/>
          <w:w w:val="125"/>
          <w:sz w:val="16"/>
        </w:rPr>
        <w:t> </w:t>
      </w:r>
      <w:r>
        <w:rPr>
          <w:w w:val="125"/>
          <w:sz w:val="16"/>
        </w:rPr>
        <w:t>capacity</w:t>
      </w:r>
      <w:r>
        <w:rPr>
          <w:spacing w:val="-16"/>
          <w:w w:val="125"/>
          <w:sz w:val="16"/>
        </w:rPr>
        <w:t> </w:t>
      </w:r>
      <w:r>
        <w:rPr>
          <w:w w:val="125"/>
          <w:sz w:val="16"/>
        </w:rPr>
        <w:t>building and government advocacy.</w:t>
      </w:r>
    </w:p>
    <w:p>
      <w:pPr>
        <w:pStyle w:val="BodyText"/>
        <w:spacing w:line="297" w:lineRule="auto" w:before="122"/>
        <w:ind w:left="340" w:right="15420"/>
      </w:pPr>
      <w:r>
        <w:rPr>
          <w:w w:val="125"/>
        </w:rPr>
        <w:t>We also collaborate with leading responsible businesses as part of</w:t>
      </w:r>
      <w:r>
        <w:rPr>
          <w:spacing w:val="-3"/>
          <w:w w:val="125"/>
        </w:rPr>
        <w:t> </w:t>
      </w:r>
      <w:r>
        <w:rPr>
          <w:w w:val="125"/>
        </w:rPr>
        <w:t>the </w:t>
      </w:r>
      <w:hyperlink r:id="rId438">
        <w:r>
          <w:rPr>
            <w:color w:val="0000EE"/>
            <w:w w:val="125"/>
            <w:u w:val="single" w:color="0000EE"/>
          </w:rPr>
          <w:t>Leadership Group for</w:t>
        </w:r>
      </w:hyperlink>
      <w:r>
        <w:rPr>
          <w:color w:val="0000EE"/>
          <w:w w:val="125"/>
        </w:rPr>
        <w:t> </w:t>
      </w:r>
      <w:hyperlink r:id="rId438">
        <w:r>
          <w:rPr>
            <w:color w:val="0000EE"/>
            <w:w w:val="125"/>
            <w:u w:val="single" w:color="0000EE"/>
          </w:rPr>
          <w:t>Responsible Recruitment</w:t>
        </w:r>
      </w:hyperlink>
      <w:r>
        <w:rPr>
          <w:w w:val="125"/>
        </w:rPr>
        <w:t>. This business group works closely with international organizations, trade</w:t>
      </w:r>
      <w:r>
        <w:rPr>
          <w:spacing w:val="-16"/>
          <w:w w:val="125"/>
        </w:rPr>
        <w:t> </w:t>
      </w:r>
      <w:r>
        <w:rPr>
          <w:w w:val="125"/>
        </w:rPr>
        <w:t>unions,</w:t>
      </w:r>
      <w:r>
        <w:rPr>
          <w:spacing w:val="-16"/>
          <w:w w:val="125"/>
        </w:rPr>
        <w:t> </w:t>
      </w:r>
      <w:r>
        <w:rPr>
          <w:w w:val="125"/>
        </w:rPr>
        <w:t>and</w:t>
      </w:r>
      <w:r>
        <w:rPr>
          <w:spacing w:val="-15"/>
          <w:w w:val="125"/>
        </w:rPr>
        <w:t> </w:t>
      </w:r>
      <w:r>
        <w:rPr>
          <w:w w:val="125"/>
        </w:rPr>
        <w:t>key</w:t>
      </w:r>
      <w:r>
        <w:rPr>
          <w:spacing w:val="-16"/>
          <w:w w:val="125"/>
        </w:rPr>
        <w:t> </w:t>
      </w:r>
      <w:r>
        <w:rPr>
          <w:w w:val="125"/>
        </w:rPr>
        <w:t>NGOs</w:t>
      </w:r>
      <w:r>
        <w:rPr>
          <w:spacing w:val="-16"/>
          <w:w w:val="125"/>
        </w:rPr>
        <w:t> </w:t>
      </w:r>
      <w:r>
        <w:rPr>
          <w:w w:val="125"/>
        </w:rPr>
        <w:t>such</w:t>
      </w:r>
      <w:r>
        <w:rPr>
          <w:spacing w:val="-15"/>
          <w:w w:val="125"/>
        </w:rPr>
        <w:t> </w:t>
      </w:r>
      <w:r>
        <w:rPr>
          <w:w w:val="125"/>
        </w:rPr>
        <w:t>as</w:t>
      </w:r>
      <w:r>
        <w:rPr>
          <w:spacing w:val="-16"/>
          <w:w w:val="125"/>
        </w:rPr>
        <w:t> </w:t>
      </w:r>
      <w:r>
        <w:rPr>
          <w:w w:val="125"/>
        </w:rPr>
        <w:t>the</w:t>
      </w:r>
      <w:r>
        <w:rPr>
          <w:spacing w:val="-15"/>
          <w:w w:val="125"/>
        </w:rPr>
        <w:t> </w:t>
      </w:r>
      <w:r>
        <w:rPr>
          <w:w w:val="125"/>
        </w:rPr>
        <w:t>Institute for Human Rights and Business and Verité to eliminate all</w:t>
      </w:r>
      <w:r>
        <w:rPr>
          <w:spacing w:val="-3"/>
          <w:w w:val="125"/>
        </w:rPr>
        <w:t> </w:t>
      </w:r>
      <w:r>
        <w:rPr>
          <w:w w:val="125"/>
        </w:rPr>
        <w:t>worker</w:t>
      </w:r>
      <w:r>
        <w:rPr>
          <w:spacing w:val="-5"/>
          <w:w w:val="125"/>
        </w:rPr>
        <w:t> </w:t>
      </w:r>
      <w:r>
        <w:rPr>
          <w:w w:val="125"/>
        </w:rPr>
        <w:t>fees in recruitment, both in law and in practice, by 2026.</w:t>
      </w:r>
    </w:p>
    <w:p>
      <w:pPr>
        <w:spacing w:after="0" w:line="297" w:lineRule="auto"/>
        <w:sectPr>
          <w:type w:val="continuous"/>
          <w:pgSz w:w="25600" w:h="14400" w:orient="landscape"/>
          <w:pgMar w:header="0" w:footer="566" w:top="0" w:bottom="280" w:left="260" w:right="360"/>
          <w:cols w:num="2" w:equalWidth="0">
            <w:col w:w="4742" w:space="234"/>
            <w:col w:w="20004"/>
          </w:cols>
        </w:sectPr>
      </w:pPr>
    </w:p>
    <w:p>
      <w:pPr>
        <w:pStyle w:val="BodyText"/>
        <w:spacing w:before="135"/>
        <w:rPr>
          <w:sz w:val="20"/>
        </w:rPr>
      </w:pPr>
    </w:p>
    <w:p>
      <w:pPr>
        <w:tabs>
          <w:tab w:pos="5316" w:val="left" w:leader="none"/>
        </w:tabs>
        <w:spacing w:line="240" w:lineRule="auto"/>
        <w:ind w:left="310" w:right="0" w:firstLine="0"/>
        <w:rPr>
          <w:sz w:val="20"/>
        </w:rPr>
      </w:pPr>
      <w:r>
        <w:rPr>
          <w:position w:val="135"/>
          <w:sz w:val="20"/>
        </w:rPr>
        <mc:AlternateContent>
          <mc:Choice Requires="wps">
            <w:drawing>
              <wp:inline distT="0" distB="0" distL="0" distR="0">
                <wp:extent cx="2854960" cy="1310640"/>
                <wp:effectExtent l="19050" t="0" r="12064" b="3809"/>
                <wp:docPr id="1761" name="Group 1761"/>
                <wp:cNvGraphicFramePr>
                  <a:graphicFrameLocks/>
                </wp:cNvGraphicFramePr>
                <a:graphic>
                  <a:graphicData uri="http://schemas.microsoft.com/office/word/2010/wordprocessingGroup">
                    <wpg:wgp>
                      <wpg:cNvPr id="1761" name="Group 1761"/>
                      <wpg:cNvGrpSpPr/>
                      <wpg:grpSpPr>
                        <a:xfrm>
                          <a:off x="0" y="0"/>
                          <a:ext cx="2854960" cy="1310640"/>
                          <a:chExt cx="2854960" cy="1310640"/>
                        </a:xfrm>
                      </wpg:grpSpPr>
                      <wps:wsp>
                        <wps:cNvPr id="1762" name="Graphic 1762"/>
                        <wps:cNvSpPr/>
                        <wps:spPr>
                          <a:xfrm>
                            <a:off x="3175" y="3177"/>
                            <a:ext cx="2848610" cy="1304290"/>
                          </a:xfrm>
                          <a:custGeom>
                            <a:avLst/>
                            <a:gdLst/>
                            <a:ahLst/>
                            <a:cxnLst/>
                            <a:rect l="l" t="t" r="r" b="b"/>
                            <a:pathLst>
                              <a:path w="2848610" h="1304290">
                                <a:moveTo>
                                  <a:pt x="0" y="1304289"/>
                                </a:moveTo>
                                <a:lnTo>
                                  <a:pt x="2848610" y="1304289"/>
                                </a:lnTo>
                                <a:lnTo>
                                  <a:pt x="2848610" y="0"/>
                                </a:lnTo>
                                <a:lnTo>
                                  <a:pt x="0" y="0"/>
                                </a:lnTo>
                                <a:lnTo>
                                  <a:pt x="0" y="1304289"/>
                                </a:lnTo>
                                <a:close/>
                              </a:path>
                            </a:pathLst>
                          </a:custGeom>
                          <a:ln w="6350">
                            <a:solidFill>
                              <a:srgbClr val="B59E74"/>
                            </a:solidFill>
                            <a:prstDash val="solid"/>
                          </a:ln>
                        </wps:spPr>
                        <wps:bodyPr wrap="square" lIns="0" tIns="0" rIns="0" bIns="0" rtlCol="0">
                          <a:prstTxWarp prst="textNoShape">
                            <a:avLst/>
                          </a:prstTxWarp>
                          <a:noAutofit/>
                        </wps:bodyPr>
                      </wps:wsp>
                      <wps:wsp>
                        <wps:cNvPr id="1763" name="Graphic 1763"/>
                        <wps:cNvSpPr/>
                        <wps:spPr>
                          <a:xfrm>
                            <a:off x="0" y="19050"/>
                            <a:ext cx="2854960" cy="1270"/>
                          </a:xfrm>
                          <a:custGeom>
                            <a:avLst/>
                            <a:gdLst/>
                            <a:ahLst/>
                            <a:cxnLst/>
                            <a:rect l="l" t="t" r="r" b="b"/>
                            <a:pathLst>
                              <a:path w="2854960" h="0">
                                <a:moveTo>
                                  <a:pt x="0" y="0"/>
                                </a:moveTo>
                                <a:lnTo>
                                  <a:pt x="2854960" y="0"/>
                                </a:lnTo>
                              </a:path>
                            </a:pathLst>
                          </a:custGeom>
                          <a:ln w="38100">
                            <a:solidFill>
                              <a:srgbClr val="D7B85B"/>
                            </a:solidFill>
                            <a:prstDash val="solid"/>
                          </a:ln>
                        </wps:spPr>
                        <wps:bodyPr wrap="square" lIns="0" tIns="0" rIns="0" bIns="0" rtlCol="0">
                          <a:prstTxWarp prst="textNoShape">
                            <a:avLst/>
                          </a:prstTxWarp>
                          <a:noAutofit/>
                        </wps:bodyPr>
                      </wps:wsp>
                      <wps:wsp>
                        <wps:cNvPr id="1764" name="Textbox 1764"/>
                        <wps:cNvSpPr txBox="1"/>
                        <wps:spPr>
                          <a:xfrm>
                            <a:off x="6350" y="38100"/>
                            <a:ext cx="2842260" cy="1266190"/>
                          </a:xfrm>
                          <a:prstGeom prst="rect">
                            <a:avLst/>
                          </a:prstGeom>
                        </wps:spPr>
                        <wps:txbx>
                          <w:txbxContent>
                            <w:p>
                              <w:pPr>
                                <w:spacing w:line="240" w:lineRule="auto" w:before="12"/>
                                <w:rPr>
                                  <w:sz w:val="20"/>
                                </w:rPr>
                              </w:pPr>
                            </w:p>
                            <w:p>
                              <w:pPr>
                                <w:spacing w:line="259" w:lineRule="auto" w:before="0"/>
                                <w:ind w:left="240" w:right="419" w:firstLine="0"/>
                                <w:jc w:val="left"/>
                                <w:rPr>
                                  <w:sz w:val="20"/>
                                </w:rPr>
                              </w:pPr>
                              <w:r>
                                <w:rPr>
                                  <w:w w:val="120"/>
                                  <w:sz w:val="20"/>
                                </w:rPr>
                                <w:t>See our </w:t>
                              </w:r>
                              <w:hyperlink r:id="rId439">
                                <w:r>
                                  <w:rPr>
                                    <w:color w:val="0000EE"/>
                                    <w:w w:val="120"/>
                                    <w:sz w:val="20"/>
                                    <w:u w:val="single" w:color="0000EE"/>
                                  </w:rPr>
                                  <w:t>Human Rights 2022</w:t>
                                </w:r>
                              </w:hyperlink>
                              <w:r>
                                <w:rPr>
                                  <w:color w:val="0000EE"/>
                                  <w:w w:val="120"/>
                                  <w:sz w:val="20"/>
                                </w:rPr>
                                <w:t> </w:t>
                              </w:r>
                              <w:hyperlink r:id="rId439">
                                <w:r>
                                  <w:rPr>
                                    <w:color w:val="0000EE"/>
                                    <w:w w:val="120"/>
                                    <w:sz w:val="20"/>
                                    <w:u w:val="single" w:color="0000EE"/>
                                  </w:rPr>
                                  <w:t>Overview</w:t>
                                </w:r>
                              </w:hyperlink>
                              <w:r>
                                <w:rPr>
                                  <w:color w:val="0000EE"/>
                                  <w:w w:val="120"/>
                                  <w:sz w:val="20"/>
                                </w:rPr>
                                <w:t> </w:t>
                              </w:r>
                              <w:r>
                                <w:rPr>
                                  <w:w w:val="120"/>
                                  <w:sz w:val="20"/>
                                </w:rPr>
                                <w:t>for comprehensive disclosures of our human rights policies,</w:t>
                              </w:r>
                              <w:r>
                                <w:rPr>
                                  <w:spacing w:val="-19"/>
                                  <w:w w:val="120"/>
                                  <w:sz w:val="20"/>
                                </w:rPr>
                                <w:t> </w:t>
                              </w:r>
                              <w:r>
                                <w:rPr>
                                  <w:w w:val="120"/>
                                  <w:sz w:val="20"/>
                                </w:rPr>
                                <w:t>governance,</w:t>
                              </w:r>
                              <w:r>
                                <w:rPr>
                                  <w:spacing w:val="-19"/>
                                  <w:w w:val="120"/>
                                  <w:sz w:val="20"/>
                                </w:rPr>
                                <w:t> </w:t>
                              </w:r>
                              <w:r>
                                <w:rPr>
                                  <w:w w:val="120"/>
                                  <w:sz w:val="20"/>
                                </w:rPr>
                                <w:t>due</w:t>
                              </w:r>
                              <w:r>
                                <w:rPr>
                                  <w:spacing w:val="-19"/>
                                  <w:w w:val="120"/>
                                  <w:sz w:val="20"/>
                                </w:rPr>
                                <w:t> </w:t>
                              </w:r>
                              <w:r>
                                <w:rPr>
                                  <w:w w:val="120"/>
                                  <w:sz w:val="20"/>
                                </w:rPr>
                                <w:t>diligence, as well as access to remedy and grievance mechanisms.</w:t>
                              </w:r>
                            </w:p>
                          </w:txbxContent>
                        </wps:txbx>
                        <wps:bodyPr wrap="square" lIns="0" tIns="0" rIns="0" bIns="0" rtlCol="0">
                          <a:noAutofit/>
                        </wps:bodyPr>
                      </wps:wsp>
                    </wpg:wgp>
                  </a:graphicData>
                </a:graphic>
              </wp:inline>
            </w:drawing>
          </mc:Choice>
          <mc:Fallback>
            <w:pict>
              <v:group style="width:224.8pt;height:103.2pt;mso-position-horizontal-relative:char;mso-position-vertical-relative:line" id="docshapegroup1412" coordorigin="0,0" coordsize="4496,2064">
                <v:rect style="position:absolute;left:5;top:5;width:4486;height:2054" id="docshape1413" filled="false" stroked="true" strokeweight=".5pt" strokecolor="#b59e74">
                  <v:stroke dashstyle="solid"/>
                </v:rect>
                <v:line style="position:absolute" from="0,30" to="4496,30" stroked="true" strokeweight="3pt" strokecolor="#d7b85b">
                  <v:stroke dashstyle="solid"/>
                </v:line>
                <v:shape style="position:absolute;left:10;top:60;width:4476;height:1994" type="#_x0000_t202" id="docshape1414" filled="false" stroked="false">
                  <v:textbox inset="0,0,0,0">
                    <w:txbxContent>
                      <w:p>
                        <w:pPr>
                          <w:spacing w:line="240" w:lineRule="auto" w:before="12"/>
                          <w:rPr>
                            <w:sz w:val="20"/>
                          </w:rPr>
                        </w:pPr>
                      </w:p>
                      <w:p>
                        <w:pPr>
                          <w:spacing w:line="259" w:lineRule="auto" w:before="0"/>
                          <w:ind w:left="240" w:right="419" w:firstLine="0"/>
                          <w:jc w:val="left"/>
                          <w:rPr>
                            <w:sz w:val="20"/>
                          </w:rPr>
                        </w:pPr>
                        <w:r>
                          <w:rPr>
                            <w:w w:val="120"/>
                            <w:sz w:val="20"/>
                          </w:rPr>
                          <w:t>See our </w:t>
                        </w:r>
                        <w:hyperlink r:id="rId439">
                          <w:r>
                            <w:rPr>
                              <w:color w:val="0000EE"/>
                              <w:w w:val="120"/>
                              <w:sz w:val="20"/>
                              <w:u w:val="single" w:color="0000EE"/>
                            </w:rPr>
                            <w:t>Human Rights 2022</w:t>
                          </w:r>
                        </w:hyperlink>
                        <w:r>
                          <w:rPr>
                            <w:color w:val="0000EE"/>
                            <w:w w:val="120"/>
                            <w:sz w:val="20"/>
                          </w:rPr>
                          <w:t> </w:t>
                        </w:r>
                        <w:hyperlink r:id="rId439">
                          <w:r>
                            <w:rPr>
                              <w:color w:val="0000EE"/>
                              <w:w w:val="120"/>
                              <w:sz w:val="20"/>
                              <w:u w:val="single" w:color="0000EE"/>
                            </w:rPr>
                            <w:t>Overview</w:t>
                          </w:r>
                        </w:hyperlink>
                        <w:r>
                          <w:rPr>
                            <w:color w:val="0000EE"/>
                            <w:w w:val="120"/>
                            <w:sz w:val="20"/>
                          </w:rPr>
                          <w:t> </w:t>
                        </w:r>
                        <w:r>
                          <w:rPr>
                            <w:w w:val="120"/>
                            <w:sz w:val="20"/>
                          </w:rPr>
                          <w:t>for comprehensive disclosures of our human rights policies,</w:t>
                        </w:r>
                        <w:r>
                          <w:rPr>
                            <w:spacing w:val="-19"/>
                            <w:w w:val="120"/>
                            <w:sz w:val="20"/>
                          </w:rPr>
                          <w:t> </w:t>
                        </w:r>
                        <w:r>
                          <w:rPr>
                            <w:w w:val="120"/>
                            <w:sz w:val="20"/>
                          </w:rPr>
                          <w:t>governance,</w:t>
                        </w:r>
                        <w:r>
                          <w:rPr>
                            <w:spacing w:val="-19"/>
                            <w:w w:val="120"/>
                            <w:sz w:val="20"/>
                          </w:rPr>
                          <w:t> </w:t>
                        </w:r>
                        <w:r>
                          <w:rPr>
                            <w:w w:val="120"/>
                            <w:sz w:val="20"/>
                          </w:rPr>
                          <w:t>due</w:t>
                        </w:r>
                        <w:r>
                          <w:rPr>
                            <w:spacing w:val="-19"/>
                            <w:w w:val="120"/>
                            <w:sz w:val="20"/>
                          </w:rPr>
                          <w:t> </w:t>
                        </w:r>
                        <w:r>
                          <w:rPr>
                            <w:w w:val="120"/>
                            <w:sz w:val="20"/>
                          </w:rPr>
                          <w:t>diligence, as well as access to remedy and grievance mechanisms.</w:t>
                        </w:r>
                      </w:p>
                    </w:txbxContent>
                  </v:textbox>
                  <w10:wrap type="none"/>
                </v:shape>
              </v:group>
            </w:pict>
          </mc:Fallback>
        </mc:AlternateContent>
      </w:r>
      <w:r>
        <w:rPr>
          <w:position w:val="135"/>
          <w:sz w:val="20"/>
        </w:rPr>
      </w:r>
      <w:r>
        <w:rPr>
          <w:position w:val="135"/>
          <w:sz w:val="20"/>
        </w:rPr>
        <w:tab/>
      </w:r>
      <w:r>
        <w:rPr>
          <w:sz w:val="20"/>
        </w:rPr>
        <w:drawing>
          <wp:inline distT="0" distB="0" distL="0" distR="0">
            <wp:extent cx="2852914" cy="2214562"/>
            <wp:effectExtent l="0" t="0" r="0" b="0"/>
            <wp:docPr id="1765" name="Image 1765"/>
            <wp:cNvGraphicFramePr>
              <a:graphicFrameLocks/>
            </wp:cNvGraphicFramePr>
            <a:graphic>
              <a:graphicData uri="http://schemas.openxmlformats.org/drawingml/2006/picture">
                <pic:pic>
                  <pic:nvPicPr>
                    <pic:cNvPr id="1765" name="Image 1765"/>
                    <pic:cNvPicPr/>
                  </pic:nvPicPr>
                  <pic:blipFill>
                    <a:blip r:embed="rId440" cstate="print"/>
                    <a:stretch>
                      <a:fillRect/>
                    </a:stretch>
                  </pic:blipFill>
                  <pic:spPr>
                    <a:xfrm>
                      <a:off x="0" y="0"/>
                      <a:ext cx="2852914" cy="2214562"/>
                    </a:xfrm>
                    <a:prstGeom prst="rect">
                      <a:avLst/>
                    </a:prstGeom>
                  </pic:spPr>
                </pic:pic>
              </a:graphicData>
            </a:graphic>
          </wp:inline>
        </w:drawing>
      </w:r>
      <w:r>
        <w:rPr>
          <w:sz w:val="20"/>
        </w:rPr>
      </w:r>
    </w:p>
    <w:p>
      <w:pPr>
        <w:spacing w:after="0" w:line="240" w:lineRule="auto"/>
        <w:rPr>
          <w:sz w:val="20"/>
        </w:rPr>
        <w:sectPr>
          <w:type w:val="continuous"/>
          <w:pgSz w:w="25600" w:h="14400" w:orient="landscape"/>
          <w:pgMar w:header="0" w:footer="566" w:top="0" w:bottom="280" w:left="260" w:right="360"/>
        </w:sectPr>
      </w:pPr>
    </w:p>
    <w:p>
      <w:pPr>
        <w:spacing w:before="84"/>
        <w:ind w:left="339"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766" name="Group 1766"/>
                <wp:cNvGraphicFramePr>
                  <a:graphicFrameLocks/>
                </wp:cNvGraphicFramePr>
                <a:graphic>
                  <a:graphicData uri="http://schemas.microsoft.com/office/word/2010/wordprocessingGroup">
                    <wpg:wgp>
                      <wpg:cNvPr id="1766" name="Group 1766"/>
                      <wpg:cNvGrpSpPr/>
                      <wpg:grpSpPr>
                        <a:xfrm>
                          <a:off x="0" y="0"/>
                          <a:ext cx="10150475" cy="38100"/>
                          <a:chExt cx="10150475" cy="38100"/>
                        </a:xfrm>
                      </wpg:grpSpPr>
                      <wps:wsp>
                        <wps:cNvPr id="1767" name="Graphic 1767"/>
                        <wps:cNvSpPr/>
                        <wps:spPr>
                          <a:xfrm>
                            <a:off x="7226793" y="19050"/>
                            <a:ext cx="300990" cy="1270"/>
                          </a:xfrm>
                          <a:custGeom>
                            <a:avLst/>
                            <a:gdLst/>
                            <a:ahLst/>
                            <a:cxnLst/>
                            <a:rect l="l" t="t" r="r" b="b"/>
                            <a:pathLst>
                              <a:path w="300990" h="0">
                                <a:moveTo>
                                  <a:pt x="0" y="0"/>
                                </a:moveTo>
                                <a:lnTo>
                                  <a:pt x="300863" y="0"/>
                                </a:lnTo>
                              </a:path>
                            </a:pathLst>
                          </a:custGeom>
                          <a:ln w="38100">
                            <a:solidFill>
                              <a:srgbClr val="000000"/>
                            </a:solidFill>
                            <a:prstDash val="solid"/>
                          </a:ln>
                        </wps:spPr>
                        <wps:bodyPr wrap="square" lIns="0" tIns="0" rIns="0" bIns="0" rtlCol="0">
                          <a:prstTxWarp prst="textNoShape">
                            <a:avLst/>
                          </a:prstTxWarp>
                          <a:noAutofit/>
                        </wps:bodyPr>
                      </wps:wsp>
                      <wps:wsp>
                        <wps:cNvPr id="1768" name="Graphic 1768"/>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1415" coordorigin="0,0" coordsize="15985,60">
                <v:line style="position:absolute" from="11381,30" to="11855,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66" w:top="0" w:bottom="280" w:left="260" w:right="360"/>
        </w:sectPr>
      </w:pPr>
    </w:p>
    <w:p>
      <w:pPr>
        <w:spacing w:before="39"/>
        <w:ind w:left="339" w:right="0" w:firstLine="0"/>
        <w:jc w:val="left"/>
        <w:rPr>
          <w:sz w:val="18"/>
        </w:rPr>
      </w:pPr>
      <w:hyperlink w:history="true" w:anchor="_bookmark33">
        <w:r>
          <w:rPr>
            <w:color w:val="999999"/>
            <w:spacing w:val="-2"/>
            <w:w w:val="60"/>
            <w:sz w:val="18"/>
          </w:rPr>
          <w:t>OVERVIEW</w:t>
        </w:r>
      </w:hyperlink>
    </w:p>
    <w:p>
      <w:pPr>
        <w:spacing w:before="39"/>
        <w:ind w:left="160" w:right="0" w:firstLine="0"/>
        <w:jc w:val="left"/>
        <w:rPr>
          <w:sz w:val="18"/>
        </w:rPr>
      </w:pPr>
      <w:r>
        <w:rPr/>
        <w:br w:type="column"/>
      </w:r>
      <w:hyperlink w:history="true" w:anchor="_bookmark35">
        <w:r>
          <w:rPr>
            <w:w w:val="65"/>
            <w:sz w:val="18"/>
          </w:rPr>
          <w:t>HUMAN</w:t>
        </w:r>
        <w:r>
          <w:rPr>
            <w:spacing w:val="6"/>
            <w:sz w:val="18"/>
          </w:rPr>
          <w:t> </w:t>
        </w:r>
        <w:r>
          <w:rPr>
            <w:spacing w:val="-2"/>
            <w:w w:val="65"/>
            <w:sz w:val="18"/>
          </w:rPr>
          <w:t>RIGHTS</w:t>
        </w:r>
      </w:hyperlink>
    </w:p>
    <w:p>
      <w:pPr>
        <w:spacing w:before="39"/>
        <w:ind w:left="160" w:right="0" w:firstLine="0"/>
        <w:jc w:val="left"/>
        <w:rPr>
          <w:sz w:val="18"/>
        </w:rPr>
      </w:pPr>
      <w:r>
        <w:rPr/>
        <w:br w:type="column"/>
      </w:r>
      <w:hyperlink w:history="true" w:anchor="_bookmark37">
        <w:r>
          <w:rPr>
            <w:color w:val="999999"/>
            <w:w w:val="60"/>
            <w:sz w:val="18"/>
          </w:rPr>
          <w:t>SAFETY</w:t>
        </w:r>
        <w:r>
          <w:rPr>
            <w:color w:val="999999"/>
            <w:spacing w:val="9"/>
            <w:sz w:val="18"/>
          </w:rPr>
          <w:t> </w:t>
        </w:r>
        <w:r>
          <w:rPr>
            <w:color w:val="999999"/>
            <w:w w:val="60"/>
            <w:sz w:val="18"/>
          </w:rPr>
          <w:t>&amp;</w:t>
        </w:r>
        <w:r>
          <w:rPr>
            <w:color w:val="999999"/>
            <w:spacing w:val="9"/>
            <w:sz w:val="18"/>
          </w:rPr>
          <w:t> </w:t>
        </w:r>
        <w:r>
          <w:rPr>
            <w:color w:val="999999"/>
            <w:spacing w:val="-2"/>
            <w:w w:val="60"/>
            <w:sz w:val="18"/>
          </w:rPr>
          <w:t>HEALTH</w:t>
        </w:r>
      </w:hyperlink>
    </w:p>
    <w:p>
      <w:pPr>
        <w:spacing w:before="39"/>
        <w:ind w:left="159" w:right="0" w:firstLine="0"/>
        <w:jc w:val="left"/>
        <w:rPr>
          <w:sz w:val="18"/>
        </w:rPr>
      </w:pPr>
      <w:r>
        <w:rPr/>
        <w:br w:type="column"/>
      </w:r>
      <w:hyperlink w:history="true" w:anchor="_bookmark39">
        <w:r>
          <w:rPr>
            <w:color w:val="999999"/>
            <w:w w:val="60"/>
            <w:sz w:val="18"/>
          </w:rPr>
          <w:t>DIVERSITY,</w:t>
        </w:r>
        <w:r>
          <w:rPr>
            <w:color w:val="999999"/>
            <w:sz w:val="18"/>
          </w:rPr>
          <w:t> </w:t>
        </w:r>
        <w:r>
          <w:rPr>
            <w:color w:val="999999"/>
            <w:w w:val="60"/>
            <w:sz w:val="18"/>
          </w:rPr>
          <w:t>EQUITY</w:t>
        </w:r>
        <w:r>
          <w:rPr>
            <w:color w:val="999999"/>
            <w:spacing w:val="1"/>
            <w:sz w:val="18"/>
          </w:rPr>
          <w:t> </w:t>
        </w:r>
        <w:r>
          <w:rPr>
            <w:color w:val="999999"/>
            <w:w w:val="60"/>
            <w:sz w:val="18"/>
          </w:rPr>
          <w:t>&amp;</w:t>
        </w:r>
        <w:r>
          <w:rPr>
            <w:color w:val="999999"/>
            <w:spacing w:val="1"/>
            <w:sz w:val="18"/>
          </w:rPr>
          <w:t> </w:t>
        </w:r>
        <w:r>
          <w:rPr>
            <w:color w:val="999999"/>
            <w:w w:val="60"/>
            <w:sz w:val="18"/>
          </w:rPr>
          <w:t>INCLUSION</w:t>
        </w:r>
      </w:hyperlink>
      <w:r>
        <w:rPr>
          <w:color w:val="999999"/>
          <w:spacing w:val="68"/>
          <w:w w:val="150"/>
          <w:sz w:val="18"/>
        </w:rPr>
        <w:t>  </w:t>
      </w:r>
      <w:hyperlink w:history="true" w:anchor="_bookmark41">
        <w:r>
          <w:rPr>
            <w:color w:val="999999"/>
            <w:w w:val="60"/>
            <w:sz w:val="18"/>
          </w:rPr>
          <w:t>GIVING</w:t>
        </w:r>
        <w:r>
          <w:rPr>
            <w:color w:val="999999"/>
            <w:spacing w:val="2"/>
            <w:sz w:val="18"/>
          </w:rPr>
          <w:t> </w:t>
        </w:r>
        <w:r>
          <w:rPr>
            <w:color w:val="999999"/>
            <w:w w:val="60"/>
            <w:sz w:val="18"/>
          </w:rPr>
          <w:t>BACK</w:t>
        </w:r>
        <w:r>
          <w:rPr>
            <w:color w:val="999999"/>
            <w:sz w:val="18"/>
          </w:rPr>
          <w:t> </w:t>
        </w:r>
        <w:r>
          <w:rPr>
            <w:color w:val="999999"/>
            <w:w w:val="60"/>
            <w:sz w:val="18"/>
          </w:rPr>
          <w:t>TO</w:t>
        </w:r>
        <w:r>
          <w:rPr>
            <w:color w:val="999999"/>
            <w:spacing w:val="1"/>
            <w:sz w:val="18"/>
          </w:rPr>
          <w:t> </w:t>
        </w:r>
        <w:r>
          <w:rPr>
            <w:color w:val="999999"/>
            <w:w w:val="60"/>
            <w:sz w:val="18"/>
          </w:rPr>
          <w:t>OUR</w:t>
        </w:r>
        <w:r>
          <w:rPr>
            <w:color w:val="999999"/>
            <w:spacing w:val="1"/>
            <w:sz w:val="18"/>
          </w:rPr>
          <w:t> </w:t>
        </w:r>
        <w:r>
          <w:rPr>
            <w:color w:val="999999"/>
            <w:w w:val="60"/>
            <w:sz w:val="18"/>
          </w:rPr>
          <w:t>COMMUNITIES</w:t>
        </w:r>
      </w:hyperlink>
      <w:r>
        <w:rPr>
          <w:color w:val="999999"/>
          <w:spacing w:val="68"/>
          <w:w w:val="150"/>
          <w:sz w:val="18"/>
        </w:rPr>
        <w:t>  </w:t>
      </w:r>
      <w:hyperlink w:history="true" w:anchor="_bookmark44">
        <w:r>
          <w:rPr>
            <w:color w:val="999999"/>
            <w:w w:val="60"/>
            <w:sz w:val="18"/>
          </w:rPr>
          <w:t>ECONOMIC</w:t>
        </w:r>
        <w:r>
          <w:rPr>
            <w:color w:val="999999"/>
            <w:spacing w:val="2"/>
            <w:sz w:val="18"/>
          </w:rPr>
          <w:t> </w:t>
        </w:r>
        <w:r>
          <w:rPr>
            <w:color w:val="999999"/>
            <w:spacing w:val="-2"/>
            <w:w w:val="60"/>
            <w:sz w:val="18"/>
          </w:rPr>
          <w:t>EMPOWERMENT</w:t>
        </w:r>
      </w:hyperlink>
    </w:p>
    <w:p>
      <w:pPr>
        <w:spacing w:after="0"/>
        <w:jc w:val="left"/>
        <w:rPr>
          <w:sz w:val="18"/>
        </w:rPr>
        <w:sectPr>
          <w:type w:val="continuous"/>
          <w:pgSz w:w="25600" w:h="14400" w:orient="landscape"/>
          <w:pgMar w:header="0" w:footer="566" w:top="0" w:bottom="280" w:left="260" w:right="360"/>
          <w:cols w:num="4" w:equalWidth="0">
            <w:col w:w="941" w:space="40"/>
            <w:col w:w="1047" w:space="39"/>
            <w:col w:w="1185" w:space="39"/>
            <w:col w:w="21689"/>
          </w:cols>
        </w:sectPr>
      </w:pPr>
    </w:p>
    <w:p>
      <w:pPr>
        <w:pStyle w:val="BodyText"/>
        <w:spacing w:before="6"/>
        <w:rPr>
          <w:sz w:val="2"/>
        </w:rPr>
      </w:pPr>
    </w:p>
    <w:p>
      <w:pPr>
        <w:pStyle w:val="BodyText"/>
        <w:spacing w:line="20" w:lineRule="exact"/>
        <w:ind w:left="1140"/>
        <w:rPr>
          <w:sz w:val="2"/>
        </w:rPr>
      </w:pPr>
      <w:r>
        <w:rPr>
          <w:sz w:val="2"/>
        </w:rPr>
        <mc:AlternateContent>
          <mc:Choice Requires="wps">
            <w:drawing>
              <wp:inline distT="0" distB="0" distL="0" distR="0">
                <wp:extent cx="563245" cy="9525"/>
                <wp:effectExtent l="9525" t="0" r="0" b="0"/>
                <wp:docPr id="1769" name="Group 1769"/>
                <wp:cNvGraphicFramePr>
                  <a:graphicFrameLocks/>
                </wp:cNvGraphicFramePr>
                <a:graphic>
                  <a:graphicData uri="http://schemas.microsoft.com/office/word/2010/wordprocessingGroup">
                    <wpg:wgp>
                      <wpg:cNvPr id="1769" name="Group 1769"/>
                      <wpg:cNvGrpSpPr/>
                      <wpg:grpSpPr>
                        <a:xfrm>
                          <a:off x="0" y="0"/>
                          <a:ext cx="563245" cy="9525"/>
                          <a:chExt cx="563245" cy="9525"/>
                        </a:xfrm>
                      </wpg:grpSpPr>
                      <wps:wsp>
                        <wps:cNvPr id="1770" name="Graphic 1770"/>
                        <wps:cNvSpPr/>
                        <wps:spPr>
                          <a:xfrm>
                            <a:off x="0" y="4762"/>
                            <a:ext cx="563245" cy="1270"/>
                          </a:xfrm>
                          <a:custGeom>
                            <a:avLst/>
                            <a:gdLst/>
                            <a:ahLst/>
                            <a:cxnLst/>
                            <a:rect l="l" t="t" r="r" b="b"/>
                            <a:pathLst>
                              <a:path w="563245" h="0">
                                <a:moveTo>
                                  <a:pt x="0" y="0"/>
                                </a:moveTo>
                                <a:lnTo>
                                  <a:pt x="562775"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4.35pt;height:.75pt;mso-position-horizontal-relative:char;mso-position-vertical-relative:line" id="docshapegroup1416" coordorigin="0,0" coordsize="887,15">
                <v:line style="position:absolute" from="0,8" to="886,8" stroked="true" strokeweight=".75pt" strokecolor="#000000">
                  <v:stroke dashstyle="solid"/>
                </v:line>
              </v:group>
            </w:pict>
          </mc:Fallback>
        </mc:AlternateContent>
      </w:r>
      <w:r>
        <w:rPr>
          <w:sz w:val="2"/>
        </w:rPr>
      </w:r>
    </w:p>
    <w:p>
      <w:pPr>
        <w:pStyle w:val="BodyText"/>
        <w:spacing w:before="193"/>
        <w:rPr>
          <w:sz w:val="20"/>
        </w:rPr>
      </w:pPr>
    </w:p>
    <w:p>
      <w:pPr>
        <w:spacing w:after="0"/>
        <w:rPr>
          <w:sz w:val="20"/>
        </w:rPr>
        <w:sectPr>
          <w:type w:val="continuous"/>
          <w:pgSz w:w="25600" w:h="14400" w:orient="landscape"/>
          <w:pgMar w:header="0" w:footer="566" w:top="0" w:bottom="280" w:left="260" w:right="360"/>
        </w:sectPr>
      </w:pPr>
    </w:p>
    <w:p>
      <w:pPr>
        <w:spacing w:before="105"/>
        <w:ind w:left="340" w:right="0" w:firstLine="0"/>
        <w:jc w:val="left"/>
        <w:rPr>
          <w:sz w:val="28"/>
        </w:rPr>
      </w:pPr>
      <w:r>
        <w:rPr>
          <w:w w:val="60"/>
          <w:sz w:val="28"/>
        </w:rPr>
        <w:t>LIVING</w:t>
      </w:r>
      <w:r>
        <w:rPr>
          <w:spacing w:val="-4"/>
          <w:w w:val="60"/>
          <w:sz w:val="28"/>
        </w:rPr>
        <w:t> </w:t>
      </w:r>
      <w:r>
        <w:rPr>
          <w:spacing w:val="-4"/>
          <w:w w:val="70"/>
          <w:sz w:val="28"/>
        </w:rPr>
        <w:t>WAGE</w:t>
      </w:r>
    </w:p>
    <w:p>
      <w:pPr>
        <w:pStyle w:val="BodyText"/>
        <w:spacing w:line="297" w:lineRule="auto" w:before="142"/>
        <w:ind w:left="340" w:right="317"/>
      </w:pPr>
      <w:r>
        <w:rPr>
          <w:w w:val="125"/>
        </w:rPr>
        <w:t>As</w:t>
      </w:r>
      <w:r>
        <w:rPr>
          <w:spacing w:val="-16"/>
          <w:w w:val="125"/>
        </w:rPr>
        <w:t> </w:t>
      </w:r>
      <w:r>
        <w:rPr>
          <w:w w:val="125"/>
        </w:rPr>
        <w:t>part</w:t>
      </w:r>
      <w:r>
        <w:rPr>
          <w:spacing w:val="-15"/>
          <w:w w:val="125"/>
        </w:rPr>
        <w:t> </w:t>
      </w:r>
      <w:r>
        <w:rPr>
          <w:w w:val="125"/>
        </w:rPr>
        <w:t>of</w:t>
      </w:r>
      <w:r>
        <w:rPr>
          <w:spacing w:val="-18"/>
          <w:w w:val="125"/>
        </w:rPr>
        <w:t> </w:t>
      </w:r>
      <w:r>
        <w:rPr>
          <w:w w:val="125"/>
        </w:rPr>
        <w:t>our</w:t>
      </w:r>
      <w:r>
        <w:rPr>
          <w:spacing w:val="-17"/>
          <w:w w:val="125"/>
        </w:rPr>
        <w:t> </w:t>
      </w:r>
      <w:r>
        <w:rPr>
          <w:w w:val="125"/>
        </w:rPr>
        <w:t>commitment</w:t>
      </w:r>
      <w:r>
        <w:rPr>
          <w:spacing w:val="-15"/>
          <w:w w:val="125"/>
        </w:rPr>
        <w:t> </w:t>
      </w:r>
      <w:r>
        <w:rPr>
          <w:w w:val="125"/>
        </w:rPr>
        <w:t>to</w:t>
      </w:r>
      <w:r>
        <w:rPr>
          <w:spacing w:val="-14"/>
          <w:w w:val="125"/>
        </w:rPr>
        <w:t> </w:t>
      </w:r>
      <w:r>
        <w:rPr>
          <w:w w:val="125"/>
        </w:rPr>
        <w:t>respect</w:t>
      </w:r>
      <w:r>
        <w:rPr>
          <w:spacing w:val="-14"/>
          <w:w w:val="125"/>
        </w:rPr>
        <w:t> </w:t>
      </w:r>
      <w:r>
        <w:rPr>
          <w:w w:val="125"/>
        </w:rPr>
        <w:t>human rights,</w:t>
      </w:r>
      <w:r>
        <w:rPr>
          <w:spacing w:val="-9"/>
          <w:w w:val="125"/>
        </w:rPr>
        <w:t> </w:t>
      </w:r>
      <w:r>
        <w:rPr>
          <w:w w:val="125"/>
        </w:rPr>
        <w:t>we</w:t>
      </w:r>
      <w:r>
        <w:rPr>
          <w:spacing w:val="-7"/>
          <w:w w:val="125"/>
        </w:rPr>
        <w:t> </w:t>
      </w:r>
      <w:r>
        <w:rPr>
          <w:w w:val="125"/>
        </w:rPr>
        <w:t>are</w:t>
      </w:r>
      <w:r>
        <w:rPr>
          <w:spacing w:val="-7"/>
          <w:w w:val="125"/>
        </w:rPr>
        <w:t> </w:t>
      </w:r>
      <w:r>
        <w:rPr>
          <w:w w:val="125"/>
        </w:rPr>
        <w:t>actively</w:t>
      </w:r>
      <w:r>
        <w:rPr>
          <w:spacing w:val="-11"/>
          <w:w w:val="125"/>
        </w:rPr>
        <w:t> </w:t>
      </w:r>
      <w:r>
        <w:rPr>
          <w:w w:val="125"/>
        </w:rPr>
        <w:t>engaging</w:t>
      </w:r>
      <w:r>
        <w:rPr>
          <w:spacing w:val="-7"/>
          <w:w w:val="125"/>
        </w:rPr>
        <w:t> </w:t>
      </w:r>
      <w:r>
        <w:rPr>
          <w:w w:val="125"/>
        </w:rPr>
        <w:t>on the</w:t>
      </w:r>
      <w:r>
        <w:rPr>
          <w:spacing w:val="-9"/>
          <w:w w:val="125"/>
        </w:rPr>
        <w:t> </w:t>
      </w:r>
      <w:r>
        <w:rPr>
          <w:w w:val="125"/>
        </w:rPr>
        <w:t>topic of</w:t>
      </w:r>
      <w:r>
        <w:rPr>
          <w:spacing w:val="-18"/>
          <w:w w:val="125"/>
        </w:rPr>
        <w:t> </w:t>
      </w:r>
      <w:r>
        <w:rPr>
          <w:w w:val="125"/>
        </w:rPr>
        <w:t>a</w:t>
      </w:r>
      <w:r>
        <w:rPr>
          <w:spacing w:val="-12"/>
          <w:w w:val="125"/>
        </w:rPr>
        <w:t> </w:t>
      </w:r>
      <w:hyperlink r:id="rId441">
        <w:r>
          <w:rPr>
            <w:color w:val="0000EE"/>
            <w:w w:val="125"/>
            <w:u w:val="single" w:color="0000EE"/>
          </w:rPr>
          <w:t>living</w:t>
        </w:r>
        <w:r>
          <w:rPr>
            <w:color w:val="0000EE"/>
            <w:spacing w:val="-9"/>
            <w:w w:val="125"/>
            <w:u w:val="single" w:color="0000EE"/>
          </w:rPr>
          <w:t> </w:t>
        </w:r>
        <w:r>
          <w:rPr>
            <w:color w:val="0000EE"/>
            <w:w w:val="125"/>
            <w:u w:val="single" w:color="0000EE"/>
          </w:rPr>
          <w:t>wage</w:t>
        </w:r>
      </w:hyperlink>
      <w:r>
        <w:rPr>
          <w:w w:val="125"/>
        </w:rPr>
        <w:t>.</w:t>
      </w:r>
      <w:r>
        <w:rPr>
          <w:spacing w:val="-33"/>
          <w:w w:val="125"/>
        </w:rPr>
        <w:t> </w:t>
      </w:r>
      <w:r>
        <w:rPr>
          <w:w w:val="125"/>
        </w:rPr>
        <w:t>Over</w:t>
      </w:r>
      <w:r>
        <w:rPr>
          <w:spacing w:val="-19"/>
          <w:w w:val="125"/>
        </w:rPr>
        <w:t> </w:t>
      </w:r>
      <w:r>
        <w:rPr>
          <w:w w:val="125"/>
        </w:rPr>
        <w:t>the</w:t>
      </w:r>
      <w:r>
        <w:rPr>
          <w:spacing w:val="-11"/>
          <w:w w:val="125"/>
        </w:rPr>
        <w:t> </w:t>
      </w:r>
      <w:r>
        <w:rPr>
          <w:w w:val="125"/>
        </w:rPr>
        <w:t>past</w:t>
      </w:r>
      <w:r>
        <w:rPr>
          <w:spacing w:val="-13"/>
          <w:w w:val="125"/>
        </w:rPr>
        <w:t> </w:t>
      </w:r>
      <w:r>
        <w:rPr>
          <w:w w:val="125"/>
        </w:rPr>
        <w:t>year,</w:t>
      </w:r>
      <w:r>
        <w:rPr>
          <w:spacing w:val="-14"/>
          <w:w w:val="125"/>
        </w:rPr>
        <w:t> </w:t>
      </w:r>
      <w:r>
        <w:rPr>
          <w:w w:val="125"/>
        </w:rPr>
        <w:t>we</w:t>
      </w:r>
      <w:r>
        <w:rPr>
          <w:spacing w:val="-11"/>
          <w:w w:val="125"/>
        </w:rPr>
        <w:t> </w:t>
      </w:r>
      <w:r>
        <w:rPr>
          <w:w w:val="125"/>
        </w:rPr>
        <w:t>have</w:t>
      </w:r>
    </w:p>
    <w:p>
      <w:pPr>
        <w:pStyle w:val="BodyText"/>
        <w:spacing w:line="297" w:lineRule="auto" w:before="2"/>
        <w:ind w:left="340" w:right="36"/>
      </w:pPr>
      <w:r>
        <w:rPr>
          <w:w w:val="125"/>
        </w:rPr>
        <w:t>partnered</w:t>
      </w:r>
      <w:r>
        <w:rPr>
          <w:spacing w:val="-11"/>
          <w:w w:val="125"/>
        </w:rPr>
        <w:t> </w:t>
      </w:r>
      <w:r>
        <w:rPr>
          <w:w w:val="125"/>
        </w:rPr>
        <w:t>with</w:t>
      </w:r>
      <w:r>
        <w:rPr>
          <w:spacing w:val="-9"/>
          <w:w w:val="125"/>
        </w:rPr>
        <w:t> </w:t>
      </w:r>
      <w:r>
        <w:rPr>
          <w:w w:val="125"/>
        </w:rPr>
        <w:t>Business</w:t>
      </w:r>
      <w:r>
        <w:rPr>
          <w:spacing w:val="-9"/>
          <w:w w:val="125"/>
        </w:rPr>
        <w:t> </w:t>
      </w:r>
      <w:r>
        <w:rPr>
          <w:w w:val="125"/>
        </w:rPr>
        <w:t>for</w:t>
      </w:r>
      <w:r>
        <w:rPr>
          <w:spacing w:val="-15"/>
          <w:w w:val="125"/>
        </w:rPr>
        <w:t> </w:t>
      </w:r>
      <w:r>
        <w:rPr>
          <w:w w:val="125"/>
        </w:rPr>
        <w:t>Social</w:t>
      </w:r>
      <w:r>
        <w:rPr>
          <w:spacing w:val="-9"/>
          <w:w w:val="125"/>
        </w:rPr>
        <w:t> </w:t>
      </w:r>
      <w:r>
        <w:rPr>
          <w:w w:val="125"/>
        </w:rPr>
        <w:t>Responsibility (BSR)</w:t>
      </w:r>
      <w:r>
        <w:rPr>
          <w:spacing w:val="-23"/>
          <w:w w:val="125"/>
        </w:rPr>
        <w:t> </w:t>
      </w:r>
      <w:r>
        <w:rPr>
          <w:w w:val="125"/>
        </w:rPr>
        <w:t>to conduct a rigorous living wage gap analysis across our</w:t>
      </w:r>
      <w:r>
        <w:rPr>
          <w:spacing w:val="-4"/>
          <w:w w:val="125"/>
        </w:rPr>
        <w:t> </w:t>
      </w:r>
      <w:r>
        <w:rPr>
          <w:w w:val="125"/>
        </w:rPr>
        <w:t>global offices and company- owned manufacturing sites. While further analysis is needed, we are proud to meet or exceed the BSR living wage benchmark in the vast majority of our own operations. Where</w:t>
      </w:r>
    </w:p>
    <w:p>
      <w:pPr>
        <w:pStyle w:val="BodyText"/>
        <w:spacing w:line="297" w:lineRule="auto" w:before="4"/>
        <w:ind w:left="340" w:right="36"/>
      </w:pPr>
      <w:r>
        <w:rPr>
          <w:w w:val="125"/>
        </w:rPr>
        <w:t>gaps exist, we will be developing a roadmap to progress toward a living wage. We have also </w:t>
      </w:r>
      <w:r>
        <w:rPr>
          <w:spacing w:val="-2"/>
          <w:w w:val="125"/>
        </w:rPr>
        <w:t>been</w:t>
      </w:r>
      <w:r>
        <w:rPr>
          <w:spacing w:val="-8"/>
          <w:w w:val="125"/>
        </w:rPr>
        <w:t> </w:t>
      </w:r>
      <w:r>
        <w:rPr>
          <w:spacing w:val="-2"/>
          <w:w w:val="125"/>
        </w:rPr>
        <w:t>working</w:t>
      </w:r>
      <w:r>
        <w:rPr>
          <w:spacing w:val="-8"/>
          <w:w w:val="125"/>
        </w:rPr>
        <w:t> </w:t>
      </w:r>
      <w:r>
        <w:rPr>
          <w:spacing w:val="-2"/>
          <w:w w:val="125"/>
        </w:rPr>
        <w:t>with</w:t>
      </w:r>
      <w:r>
        <w:rPr>
          <w:spacing w:val="-7"/>
          <w:w w:val="125"/>
        </w:rPr>
        <w:t> </w:t>
      </w:r>
      <w:r>
        <w:rPr>
          <w:spacing w:val="-2"/>
          <w:w w:val="125"/>
        </w:rPr>
        <w:t>peers</w:t>
      </w:r>
      <w:r>
        <w:rPr>
          <w:spacing w:val="-9"/>
          <w:w w:val="125"/>
        </w:rPr>
        <w:t> </w:t>
      </w:r>
      <w:r>
        <w:rPr>
          <w:spacing w:val="-2"/>
          <w:w w:val="125"/>
        </w:rPr>
        <w:t>through</w:t>
      </w:r>
      <w:r>
        <w:rPr>
          <w:spacing w:val="-8"/>
          <w:w w:val="125"/>
        </w:rPr>
        <w:t> </w:t>
      </w:r>
      <w:r>
        <w:rPr>
          <w:spacing w:val="-2"/>
          <w:w w:val="125"/>
        </w:rPr>
        <w:t>AIM-Progress,</w:t>
      </w:r>
      <w:r>
        <w:rPr>
          <w:spacing w:val="-7"/>
          <w:w w:val="125"/>
        </w:rPr>
        <w:t> </w:t>
      </w:r>
      <w:r>
        <w:rPr>
          <w:spacing w:val="-2"/>
          <w:w w:val="125"/>
        </w:rPr>
        <w:t>a </w:t>
      </w:r>
      <w:r>
        <w:rPr>
          <w:w w:val="125"/>
        </w:rPr>
        <w:t>forum</w:t>
      </w:r>
      <w:r>
        <w:rPr>
          <w:spacing w:val="-16"/>
          <w:w w:val="125"/>
        </w:rPr>
        <w:t> </w:t>
      </w:r>
      <w:r>
        <w:rPr>
          <w:w w:val="125"/>
        </w:rPr>
        <w:t>of</w:t>
      </w:r>
      <w:r>
        <w:rPr>
          <w:spacing w:val="-19"/>
          <w:w w:val="125"/>
        </w:rPr>
        <w:t> </w:t>
      </w:r>
      <w:r>
        <w:rPr>
          <w:w w:val="125"/>
        </w:rPr>
        <w:t>fast-moving</w:t>
      </w:r>
      <w:r>
        <w:rPr>
          <w:spacing w:val="-15"/>
          <w:w w:val="125"/>
        </w:rPr>
        <w:t> </w:t>
      </w:r>
      <w:r>
        <w:rPr>
          <w:w w:val="125"/>
        </w:rPr>
        <w:t>consumer</w:t>
      </w:r>
      <w:r>
        <w:rPr>
          <w:spacing w:val="-16"/>
          <w:w w:val="125"/>
        </w:rPr>
        <w:t> </w:t>
      </w:r>
      <w:r>
        <w:rPr>
          <w:w w:val="125"/>
        </w:rPr>
        <w:t>goods</w:t>
      </w:r>
      <w:r>
        <w:rPr>
          <w:spacing w:val="-15"/>
          <w:w w:val="125"/>
        </w:rPr>
        <w:t> </w:t>
      </w:r>
      <w:r>
        <w:rPr>
          <w:w w:val="125"/>
        </w:rPr>
        <w:t>companies enabling and promoting responsible sourcing practices, to advance industry understanding</w:t>
      </w:r>
    </w:p>
    <w:p>
      <w:pPr>
        <w:pStyle w:val="BodyText"/>
        <w:spacing w:line="297" w:lineRule="auto" w:before="3"/>
        <w:ind w:left="340" w:right="41"/>
      </w:pPr>
      <w:r>
        <w:rPr>
          <w:w w:val="125"/>
        </w:rPr>
        <w:t>and progress toward living wages in global </w:t>
      </w:r>
      <w:r>
        <w:rPr>
          <w:spacing w:val="-2"/>
          <w:w w:val="125"/>
        </w:rPr>
        <w:t>supply</w:t>
      </w:r>
      <w:r>
        <w:rPr>
          <w:spacing w:val="-9"/>
          <w:w w:val="125"/>
        </w:rPr>
        <w:t> </w:t>
      </w:r>
      <w:r>
        <w:rPr>
          <w:spacing w:val="-2"/>
          <w:w w:val="125"/>
        </w:rPr>
        <w:t>chains.</w:t>
      </w:r>
      <w:r>
        <w:rPr>
          <w:spacing w:val="-9"/>
          <w:w w:val="125"/>
        </w:rPr>
        <w:t> </w:t>
      </w:r>
      <w:r>
        <w:rPr>
          <w:spacing w:val="-2"/>
          <w:w w:val="125"/>
        </w:rPr>
        <w:t>Visit</w:t>
      </w:r>
      <w:r>
        <w:rPr>
          <w:spacing w:val="-11"/>
          <w:w w:val="125"/>
        </w:rPr>
        <w:t> </w:t>
      </w:r>
      <w:hyperlink r:id="rId442">
        <w:r>
          <w:rPr>
            <w:color w:val="0000EE"/>
            <w:spacing w:val="-2"/>
            <w:w w:val="125"/>
            <w:u w:val="single" w:color="0000EE"/>
          </w:rPr>
          <w:t>AIM-Progress</w:t>
        </w:r>
      </w:hyperlink>
      <w:r>
        <w:rPr>
          <w:color w:val="0000EE"/>
          <w:spacing w:val="-2"/>
          <w:w w:val="125"/>
        </w:rPr>
        <w:t> </w:t>
      </w:r>
      <w:r>
        <w:rPr>
          <w:spacing w:val="-2"/>
          <w:w w:val="125"/>
        </w:rPr>
        <w:t>for</w:t>
      </w:r>
      <w:r>
        <w:rPr>
          <w:spacing w:val="-10"/>
          <w:w w:val="125"/>
        </w:rPr>
        <w:t> </w:t>
      </w:r>
      <w:r>
        <w:rPr>
          <w:spacing w:val="-2"/>
          <w:w w:val="125"/>
        </w:rPr>
        <w:t>additional </w:t>
      </w:r>
      <w:r>
        <w:rPr>
          <w:w w:val="125"/>
        </w:rPr>
        <w:t>information about our work.</w:t>
      </w:r>
    </w:p>
    <w:p>
      <w:pPr>
        <w:pStyle w:val="BodyText"/>
        <w:spacing w:line="297" w:lineRule="auto" w:before="127"/>
        <w:ind w:left="340" w:right="39"/>
      </w:pPr>
      <w:r>
        <w:rPr/>
        <w:br w:type="column"/>
      </w:r>
      <w:r>
        <w:rPr>
          <w:spacing w:val="-2"/>
          <w:w w:val="125"/>
        </w:rPr>
        <w:t>enactment</w:t>
      </w:r>
      <w:r>
        <w:rPr>
          <w:spacing w:val="-7"/>
          <w:w w:val="125"/>
        </w:rPr>
        <w:t> </w:t>
      </w:r>
      <w:r>
        <w:rPr>
          <w:spacing w:val="-2"/>
          <w:w w:val="125"/>
        </w:rPr>
        <w:t>of</w:t>
      </w:r>
      <w:r>
        <w:rPr>
          <w:spacing w:val="-15"/>
          <w:w w:val="125"/>
        </w:rPr>
        <w:t> </w:t>
      </w:r>
      <w:r>
        <w:rPr>
          <w:spacing w:val="-2"/>
          <w:w w:val="125"/>
        </w:rPr>
        <w:t>significant</w:t>
      </w:r>
      <w:r>
        <w:rPr>
          <w:spacing w:val="-7"/>
          <w:w w:val="125"/>
        </w:rPr>
        <w:t> </w:t>
      </w:r>
      <w:r>
        <w:rPr>
          <w:spacing w:val="-2"/>
          <w:w w:val="125"/>
        </w:rPr>
        <w:t>labor</w:t>
      </w:r>
      <w:r>
        <w:rPr>
          <w:spacing w:val="-14"/>
          <w:w w:val="125"/>
        </w:rPr>
        <w:t> </w:t>
      </w:r>
      <w:r>
        <w:rPr>
          <w:spacing w:val="-2"/>
          <w:w w:val="125"/>
        </w:rPr>
        <w:t>reforms</w:t>
      </w:r>
      <w:r>
        <w:rPr>
          <w:spacing w:val="-7"/>
          <w:w w:val="125"/>
        </w:rPr>
        <w:t> </w:t>
      </w:r>
      <w:r>
        <w:rPr>
          <w:spacing w:val="-2"/>
          <w:w w:val="125"/>
        </w:rPr>
        <w:t>and</w:t>
      </w:r>
      <w:r>
        <w:rPr>
          <w:spacing w:val="-7"/>
          <w:w w:val="125"/>
        </w:rPr>
        <w:t> </w:t>
      </w:r>
      <w:r>
        <w:rPr>
          <w:spacing w:val="-2"/>
          <w:w w:val="125"/>
        </w:rPr>
        <w:t>FIFA’s </w:t>
      </w:r>
      <w:r>
        <w:rPr>
          <w:w w:val="125"/>
        </w:rPr>
        <w:t>announcement of a Legacy Fund to establish</w:t>
      </w:r>
    </w:p>
    <w:p>
      <w:pPr>
        <w:pStyle w:val="BodyText"/>
        <w:spacing w:line="297" w:lineRule="auto" w:before="1"/>
        <w:ind w:left="340" w:right="39"/>
      </w:pPr>
      <w:r>
        <w:rPr>
          <w:w w:val="125"/>
        </w:rPr>
        <w:t>a</w:t>
      </w:r>
      <w:r>
        <w:rPr>
          <w:spacing w:val="-16"/>
          <w:w w:val="125"/>
        </w:rPr>
        <w:t> </w:t>
      </w:r>
      <w:r>
        <w:rPr>
          <w:w w:val="125"/>
        </w:rPr>
        <w:t>labor</w:t>
      </w:r>
      <w:r>
        <w:rPr>
          <w:spacing w:val="-18"/>
          <w:w w:val="125"/>
        </w:rPr>
        <w:t> </w:t>
      </w:r>
      <w:r>
        <w:rPr>
          <w:w w:val="125"/>
        </w:rPr>
        <w:t>excellence</w:t>
      </w:r>
      <w:r>
        <w:rPr>
          <w:spacing w:val="-15"/>
          <w:w w:val="125"/>
        </w:rPr>
        <w:t> </w:t>
      </w:r>
      <w:r>
        <w:rPr>
          <w:w w:val="125"/>
        </w:rPr>
        <w:t>hub</w:t>
      </w:r>
      <w:r>
        <w:rPr>
          <w:spacing w:val="-16"/>
          <w:w w:val="125"/>
        </w:rPr>
        <w:t> </w:t>
      </w:r>
      <w:r>
        <w:rPr>
          <w:w w:val="125"/>
        </w:rPr>
        <w:t>in</w:t>
      </w:r>
      <w:r>
        <w:rPr>
          <w:spacing w:val="-15"/>
          <w:w w:val="125"/>
        </w:rPr>
        <w:t> </w:t>
      </w:r>
      <w:r>
        <w:rPr>
          <w:w w:val="125"/>
        </w:rPr>
        <w:t>partnership</w:t>
      </w:r>
      <w:r>
        <w:rPr>
          <w:spacing w:val="-15"/>
          <w:w w:val="125"/>
        </w:rPr>
        <w:t> </w:t>
      </w:r>
      <w:r>
        <w:rPr>
          <w:w w:val="125"/>
        </w:rPr>
        <w:t>with</w:t>
      </w:r>
      <w:r>
        <w:rPr>
          <w:spacing w:val="-15"/>
          <w:w w:val="125"/>
        </w:rPr>
        <w:t> </w:t>
      </w:r>
      <w:r>
        <w:rPr>
          <w:w w:val="125"/>
        </w:rPr>
        <w:t>the International Labor Organization.</w:t>
      </w:r>
    </w:p>
    <w:p>
      <w:pPr>
        <w:pStyle w:val="BodyText"/>
        <w:spacing w:before="138"/>
      </w:pPr>
    </w:p>
    <w:p>
      <w:pPr>
        <w:spacing w:line="213" w:lineRule="auto" w:before="1"/>
        <w:ind w:left="340" w:right="1047" w:firstLine="0"/>
        <w:jc w:val="left"/>
        <w:rPr>
          <w:sz w:val="28"/>
        </w:rPr>
      </w:pPr>
      <w:r>
        <w:rPr>
          <w:w w:val="60"/>
          <w:sz w:val="28"/>
        </w:rPr>
        <w:t>INFORMAL WASTE COLLECTION </w:t>
      </w:r>
      <w:r>
        <w:rPr>
          <w:w w:val="60"/>
          <w:sz w:val="28"/>
        </w:rPr>
        <w:t>WORKERS </w:t>
      </w:r>
      <w:r>
        <w:rPr>
          <w:w w:val="70"/>
          <w:sz w:val="28"/>
        </w:rPr>
        <w:t>&amp;</w:t>
      </w:r>
      <w:r>
        <w:rPr>
          <w:spacing w:val="-9"/>
          <w:w w:val="70"/>
          <w:sz w:val="28"/>
        </w:rPr>
        <w:t> </w:t>
      </w:r>
      <w:r>
        <w:rPr>
          <w:w w:val="70"/>
          <w:sz w:val="28"/>
        </w:rPr>
        <w:t>HUMAN</w:t>
      </w:r>
      <w:r>
        <w:rPr>
          <w:spacing w:val="-5"/>
          <w:w w:val="70"/>
          <w:sz w:val="28"/>
        </w:rPr>
        <w:t> </w:t>
      </w:r>
      <w:r>
        <w:rPr>
          <w:w w:val="70"/>
          <w:sz w:val="28"/>
        </w:rPr>
        <w:t>RIGHTS</w:t>
      </w:r>
    </w:p>
    <w:p>
      <w:pPr>
        <w:pStyle w:val="BodyText"/>
        <w:spacing w:line="297" w:lineRule="auto" w:before="147"/>
        <w:ind w:left="340" w:right="39"/>
      </w:pPr>
      <w:r>
        <w:rPr>
          <w:w w:val="125"/>
        </w:rPr>
        <w:t>The Coca-Cola Company has been a leader</w:t>
      </w:r>
      <w:r>
        <w:rPr>
          <w:spacing w:val="-1"/>
          <w:w w:val="125"/>
        </w:rPr>
        <w:t> </w:t>
      </w:r>
      <w:r>
        <w:rPr>
          <w:w w:val="125"/>
        </w:rPr>
        <w:t>in driving</w:t>
      </w:r>
      <w:r>
        <w:rPr>
          <w:spacing w:val="-16"/>
          <w:w w:val="125"/>
        </w:rPr>
        <w:t> </w:t>
      </w:r>
      <w:r>
        <w:rPr>
          <w:w w:val="125"/>
        </w:rPr>
        <w:t>ambitious</w:t>
      </w:r>
      <w:r>
        <w:rPr>
          <w:spacing w:val="-16"/>
          <w:w w:val="125"/>
        </w:rPr>
        <w:t> </w:t>
      </w:r>
      <w:r>
        <w:rPr>
          <w:w w:val="125"/>
        </w:rPr>
        <w:t>sustainable</w:t>
      </w:r>
      <w:r>
        <w:rPr>
          <w:spacing w:val="-15"/>
          <w:w w:val="125"/>
        </w:rPr>
        <w:t> </w:t>
      </w:r>
      <w:r>
        <w:rPr>
          <w:w w:val="125"/>
        </w:rPr>
        <w:t>packaging</w:t>
      </w:r>
      <w:r>
        <w:rPr>
          <w:spacing w:val="-15"/>
          <w:w w:val="125"/>
        </w:rPr>
        <w:t> </w:t>
      </w:r>
      <w:r>
        <w:rPr>
          <w:w w:val="125"/>
        </w:rPr>
        <w:t>through our</w:t>
      </w:r>
      <w:r>
        <w:rPr>
          <w:spacing w:val="-3"/>
          <w:w w:val="125"/>
        </w:rPr>
        <w:t> </w:t>
      </w:r>
      <w:hyperlink r:id="rId443">
        <w:r>
          <w:rPr>
            <w:color w:val="0000EE"/>
            <w:w w:val="125"/>
            <w:u w:val="single" w:color="0000EE"/>
          </w:rPr>
          <w:t>World Without</w:t>
        </w:r>
        <w:r>
          <w:rPr>
            <w:color w:val="0000EE"/>
            <w:spacing w:val="-2"/>
            <w:w w:val="125"/>
            <w:u w:val="single" w:color="0000EE"/>
          </w:rPr>
          <w:t> </w:t>
        </w:r>
        <w:r>
          <w:rPr>
            <w:color w:val="0000EE"/>
            <w:w w:val="125"/>
            <w:u w:val="single" w:color="0000EE"/>
          </w:rPr>
          <w:t>Waste program</w:t>
        </w:r>
      </w:hyperlink>
      <w:r>
        <w:rPr>
          <w:w w:val="125"/>
        </w:rPr>
        <w:t>. We have collaborated with peers across our industry, government,</w:t>
      </w:r>
      <w:r>
        <w:rPr>
          <w:spacing w:val="-3"/>
          <w:w w:val="125"/>
        </w:rPr>
        <w:t> </w:t>
      </w:r>
      <w:r>
        <w:rPr>
          <w:w w:val="125"/>
        </w:rPr>
        <w:t>and</w:t>
      </w:r>
      <w:r>
        <w:rPr>
          <w:spacing w:val="-3"/>
          <w:w w:val="125"/>
        </w:rPr>
        <w:t> </w:t>
      </w:r>
      <w:r>
        <w:rPr>
          <w:w w:val="125"/>
        </w:rPr>
        <w:t>civil</w:t>
      </w:r>
      <w:r>
        <w:rPr>
          <w:spacing w:val="-3"/>
          <w:w w:val="125"/>
        </w:rPr>
        <w:t> </w:t>
      </w:r>
      <w:r>
        <w:rPr>
          <w:w w:val="125"/>
        </w:rPr>
        <w:t>society</w:t>
      </w:r>
      <w:r>
        <w:rPr>
          <w:spacing w:val="-10"/>
          <w:w w:val="125"/>
        </w:rPr>
        <w:t> </w:t>
      </w:r>
      <w:r>
        <w:rPr>
          <w:w w:val="125"/>
        </w:rPr>
        <w:t>to</w:t>
      </w:r>
      <w:r>
        <w:rPr>
          <w:spacing w:val="-6"/>
          <w:w w:val="125"/>
        </w:rPr>
        <w:t> </w:t>
      </w:r>
      <w:r>
        <w:rPr>
          <w:w w:val="125"/>
        </w:rPr>
        <w:t>tackle</w:t>
      </w:r>
      <w:r>
        <w:rPr>
          <w:spacing w:val="-6"/>
          <w:w w:val="125"/>
        </w:rPr>
        <w:t> </w:t>
      </w:r>
      <w:r>
        <w:rPr>
          <w:w w:val="125"/>
        </w:rPr>
        <w:t>the</w:t>
      </w:r>
      <w:r>
        <w:rPr>
          <w:spacing w:val="-3"/>
          <w:w w:val="125"/>
        </w:rPr>
        <w:t> </w:t>
      </w:r>
      <w:r>
        <w:rPr>
          <w:w w:val="125"/>
        </w:rPr>
        <w:t>issue of ocean-bound plastics.</w:t>
      </w:r>
    </w:p>
    <w:p>
      <w:pPr>
        <w:pStyle w:val="BodyText"/>
        <w:spacing w:line="297" w:lineRule="auto" w:before="123"/>
        <w:ind w:left="340" w:right="39"/>
      </w:pPr>
      <w:r>
        <w:rPr>
          <w:w w:val="120"/>
        </w:rPr>
        <w:t>Informal waste workers—or grassroots recyclers— </w:t>
      </w:r>
      <w:r>
        <w:rPr>
          <w:w w:val="125"/>
        </w:rPr>
        <w:t>collect and sort up to 60% of</w:t>
      </w:r>
      <w:r>
        <w:rPr>
          <w:spacing w:val="-1"/>
          <w:w w:val="125"/>
        </w:rPr>
        <w:t> </w:t>
      </w:r>
      <w:r>
        <w:rPr>
          <w:w w:val="125"/>
        </w:rPr>
        <w:t>plastic waste that</w:t>
      </w:r>
    </w:p>
    <w:p>
      <w:pPr>
        <w:pStyle w:val="BodyText"/>
        <w:spacing w:line="297" w:lineRule="auto" w:before="1"/>
        <w:ind w:left="340"/>
      </w:pPr>
      <w:r>
        <w:rPr>
          <w:w w:val="125"/>
        </w:rPr>
        <w:t>is</w:t>
      </w:r>
      <w:r>
        <w:rPr>
          <w:spacing w:val="-12"/>
          <w:w w:val="125"/>
        </w:rPr>
        <w:t> </w:t>
      </w:r>
      <w:r>
        <w:rPr>
          <w:w w:val="125"/>
        </w:rPr>
        <w:t>recycled</w:t>
      </w:r>
      <w:r>
        <w:rPr>
          <w:spacing w:val="-12"/>
          <w:w w:val="125"/>
        </w:rPr>
        <w:t> </w:t>
      </w:r>
      <w:r>
        <w:rPr>
          <w:w w:val="125"/>
        </w:rPr>
        <w:t>around</w:t>
      </w:r>
      <w:r>
        <w:rPr>
          <w:spacing w:val="-13"/>
          <w:w w:val="125"/>
        </w:rPr>
        <w:t> </w:t>
      </w:r>
      <w:r>
        <w:rPr>
          <w:w w:val="125"/>
        </w:rPr>
        <w:t>the</w:t>
      </w:r>
      <w:r>
        <w:rPr>
          <w:spacing w:val="-14"/>
          <w:w w:val="125"/>
        </w:rPr>
        <w:t> </w:t>
      </w:r>
      <w:r>
        <w:rPr>
          <w:w w:val="125"/>
        </w:rPr>
        <w:t>world.</w:t>
      </w:r>
      <w:r>
        <w:rPr>
          <w:w w:val="125"/>
          <w:position w:val="5"/>
          <w:sz w:val="9"/>
        </w:rPr>
        <w:t>1</w:t>
      </w:r>
      <w:r>
        <w:rPr>
          <w:spacing w:val="9"/>
          <w:w w:val="125"/>
          <w:position w:val="5"/>
          <w:sz w:val="9"/>
        </w:rPr>
        <w:t> </w:t>
      </w:r>
      <w:r>
        <w:rPr>
          <w:w w:val="125"/>
        </w:rPr>
        <w:t>They</w:t>
      </w:r>
      <w:r>
        <w:rPr>
          <w:spacing w:val="-16"/>
          <w:w w:val="125"/>
        </w:rPr>
        <w:t> </w:t>
      </w:r>
      <w:r>
        <w:rPr>
          <w:w w:val="125"/>
        </w:rPr>
        <w:t>are</w:t>
      </w:r>
      <w:r>
        <w:rPr>
          <w:spacing w:val="-11"/>
          <w:w w:val="125"/>
        </w:rPr>
        <w:t> </w:t>
      </w:r>
      <w:r>
        <w:rPr>
          <w:w w:val="125"/>
        </w:rPr>
        <w:t>integral</w:t>
      </w:r>
      <w:r>
        <w:rPr>
          <w:spacing w:val="-15"/>
          <w:w w:val="125"/>
        </w:rPr>
        <w:t> </w:t>
      </w:r>
      <w:r>
        <w:rPr>
          <w:w w:val="125"/>
        </w:rPr>
        <w:t>to the functioning of</w:t>
      </w:r>
      <w:r>
        <w:rPr>
          <w:spacing w:val="-2"/>
          <w:w w:val="125"/>
        </w:rPr>
        <w:t> </w:t>
      </w:r>
      <w:r>
        <w:rPr>
          <w:w w:val="125"/>
        </w:rPr>
        <w:t>an efficient, circular</w:t>
      </w:r>
      <w:r>
        <w:rPr>
          <w:spacing w:val="-1"/>
          <w:w w:val="125"/>
        </w:rPr>
        <w:t> </w:t>
      </w:r>
      <w:r>
        <w:rPr>
          <w:w w:val="125"/>
        </w:rPr>
        <w:t>economy for</w:t>
      </w:r>
      <w:r>
        <w:rPr>
          <w:spacing w:val="-17"/>
          <w:w w:val="125"/>
        </w:rPr>
        <w:t> </w:t>
      </w:r>
      <w:r>
        <w:rPr>
          <w:w w:val="125"/>
        </w:rPr>
        <w:t>packaging.</w:t>
      </w:r>
      <w:r>
        <w:rPr>
          <w:spacing w:val="-16"/>
          <w:w w:val="125"/>
        </w:rPr>
        <w:t> </w:t>
      </w:r>
      <w:r>
        <w:rPr>
          <w:w w:val="125"/>
        </w:rPr>
        <w:t>They</w:t>
      </w:r>
      <w:r>
        <w:rPr>
          <w:spacing w:val="-15"/>
          <w:w w:val="125"/>
        </w:rPr>
        <w:t> </w:t>
      </w:r>
      <w:r>
        <w:rPr>
          <w:w w:val="125"/>
        </w:rPr>
        <w:t>are</w:t>
      </w:r>
      <w:r>
        <w:rPr>
          <w:spacing w:val="-16"/>
          <w:w w:val="125"/>
        </w:rPr>
        <w:t> </w:t>
      </w:r>
      <w:r>
        <w:rPr>
          <w:w w:val="125"/>
        </w:rPr>
        <w:t>also</w:t>
      </w:r>
      <w:r>
        <w:rPr>
          <w:spacing w:val="-15"/>
          <w:w w:val="125"/>
        </w:rPr>
        <w:t> </w:t>
      </w:r>
      <w:r>
        <w:rPr>
          <w:w w:val="125"/>
        </w:rPr>
        <w:t>extremely</w:t>
      </w:r>
      <w:r>
        <w:rPr>
          <w:spacing w:val="-19"/>
          <w:w w:val="125"/>
        </w:rPr>
        <w:t> </w:t>
      </w:r>
      <w:r>
        <w:rPr>
          <w:w w:val="125"/>
        </w:rPr>
        <w:t>vulnerable to human rights abuse. The severity and complexity</w:t>
      </w:r>
      <w:r>
        <w:rPr>
          <w:spacing w:val="-17"/>
          <w:w w:val="125"/>
        </w:rPr>
        <w:t> </w:t>
      </w:r>
      <w:r>
        <w:rPr>
          <w:w w:val="125"/>
        </w:rPr>
        <w:t>of</w:t>
      </w:r>
      <w:r>
        <w:rPr>
          <w:spacing w:val="-18"/>
          <w:w w:val="125"/>
        </w:rPr>
        <w:t> </w:t>
      </w:r>
      <w:r>
        <w:rPr>
          <w:w w:val="125"/>
        </w:rPr>
        <w:t>human</w:t>
      </w:r>
      <w:r>
        <w:rPr>
          <w:spacing w:val="-14"/>
          <w:w w:val="125"/>
        </w:rPr>
        <w:t> </w:t>
      </w:r>
      <w:r>
        <w:rPr>
          <w:w w:val="125"/>
        </w:rPr>
        <w:t>rights</w:t>
      </w:r>
      <w:r>
        <w:rPr>
          <w:spacing w:val="-13"/>
          <w:w w:val="125"/>
        </w:rPr>
        <w:t> </w:t>
      </w:r>
      <w:r>
        <w:rPr>
          <w:w w:val="125"/>
        </w:rPr>
        <w:t>impacts</w:t>
      </w:r>
      <w:r>
        <w:rPr>
          <w:spacing w:val="-13"/>
          <w:w w:val="125"/>
        </w:rPr>
        <w:t> </w:t>
      </w:r>
      <w:r>
        <w:rPr>
          <w:w w:val="125"/>
        </w:rPr>
        <w:t>on</w:t>
      </w:r>
      <w:r>
        <w:rPr>
          <w:spacing w:val="-13"/>
          <w:w w:val="125"/>
        </w:rPr>
        <w:t> </w:t>
      </w:r>
      <w:r>
        <w:rPr>
          <w:w w:val="125"/>
        </w:rPr>
        <w:t>grassroots</w:t>
      </w:r>
    </w:p>
    <w:p>
      <w:pPr>
        <w:spacing w:before="105"/>
        <w:ind w:left="340" w:right="0" w:firstLine="0"/>
        <w:jc w:val="left"/>
        <w:rPr>
          <w:sz w:val="28"/>
        </w:rPr>
      </w:pPr>
      <w:r>
        <w:rPr/>
        <w:br w:type="column"/>
      </w:r>
      <w:r>
        <w:rPr>
          <w:w w:val="60"/>
          <w:sz w:val="28"/>
        </w:rPr>
        <w:t>HUMAN</w:t>
      </w:r>
      <w:r>
        <w:rPr>
          <w:spacing w:val="-11"/>
          <w:sz w:val="28"/>
        </w:rPr>
        <w:t> </w:t>
      </w:r>
      <w:r>
        <w:rPr>
          <w:w w:val="60"/>
          <w:sz w:val="28"/>
        </w:rPr>
        <w:t>RIGHTS</w:t>
      </w:r>
      <w:r>
        <w:rPr>
          <w:spacing w:val="-11"/>
          <w:sz w:val="28"/>
        </w:rPr>
        <w:t> </w:t>
      </w:r>
      <w:r>
        <w:rPr>
          <w:spacing w:val="-2"/>
          <w:w w:val="60"/>
          <w:sz w:val="28"/>
        </w:rPr>
        <w:t>CONFERENCE</w:t>
      </w:r>
    </w:p>
    <w:p>
      <w:pPr>
        <w:pStyle w:val="BodyText"/>
        <w:spacing w:line="297" w:lineRule="auto" w:before="142"/>
        <w:ind w:left="340" w:right="10300"/>
      </w:pPr>
      <w:r>
        <w:rPr/>
        <w:drawing>
          <wp:anchor distT="0" distB="0" distL="0" distR="0" allowOverlap="1" layoutInCell="1" locked="0" behindDoc="0" simplePos="0" relativeHeight="15909376">
            <wp:simplePos x="0" y="0"/>
            <wp:positionH relativeFrom="page">
              <wp:posOffset>9860280</wp:posOffset>
            </wp:positionH>
            <wp:positionV relativeFrom="paragraph">
              <wp:posOffset>-182329</wp:posOffset>
            </wp:positionV>
            <wp:extent cx="6014718" cy="3291027"/>
            <wp:effectExtent l="0" t="0" r="0" b="0"/>
            <wp:wrapNone/>
            <wp:docPr id="1771" name="Image 1771"/>
            <wp:cNvGraphicFramePr>
              <a:graphicFrameLocks/>
            </wp:cNvGraphicFramePr>
            <a:graphic>
              <a:graphicData uri="http://schemas.openxmlformats.org/drawingml/2006/picture">
                <pic:pic>
                  <pic:nvPicPr>
                    <pic:cNvPr id="1771" name="Image 1771"/>
                    <pic:cNvPicPr/>
                  </pic:nvPicPr>
                  <pic:blipFill>
                    <a:blip r:embed="rId444" cstate="print"/>
                    <a:stretch>
                      <a:fillRect/>
                    </a:stretch>
                  </pic:blipFill>
                  <pic:spPr>
                    <a:xfrm>
                      <a:off x="0" y="0"/>
                      <a:ext cx="6014718" cy="3291027"/>
                    </a:xfrm>
                    <a:prstGeom prst="rect">
                      <a:avLst/>
                    </a:prstGeom>
                  </pic:spPr>
                </pic:pic>
              </a:graphicData>
            </a:graphic>
          </wp:anchor>
        </w:drawing>
      </w:r>
      <w:r>
        <w:rPr>
          <w:spacing w:val="-2"/>
          <w:w w:val="125"/>
        </w:rPr>
        <w:t>In</w:t>
      </w:r>
      <w:r>
        <w:rPr>
          <w:spacing w:val="-14"/>
          <w:w w:val="125"/>
        </w:rPr>
        <w:t> </w:t>
      </w:r>
      <w:r>
        <w:rPr>
          <w:spacing w:val="-2"/>
          <w:w w:val="125"/>
        </w:rPr>
        <w:t>October,</w:t>
      </w:r>
      <w:r>
        <w:rPr>
          <w:spacing w:val="-17"/>
          <w:w w:val="125"/>
        </w:rPr>
        <w:t> </w:t>
      </w:r>
      <w:r>
        <w:rPr>
          <w:spacing w:val="-2"/>
          <w:w w:val="125"/>
        </w:rPr>
        <w:t>The</w:t>
      </w:r>
      <w:r>
        <w:rPr>
          <w:spacing w:val="-13"/>
          <w:w w:val="125"/>
        </w:rPr>
        <w:t> </w:t>
      </w:r>
      <w:r>
        <w:rPr>
          <w:spacing w:val="-2"/>
          <w:w w:val="125"/>
        </w:rPr>
        <w:t>Coca-Cola</w:t>
      </w:r>
      <w:r>
        <w:rPr>
          <w:spacing w:val="-14"/>
          <w:w w:val="125"/>
        </w:rPr>
        <w:t> </w:t>
      </w:r>
      <w:r>
        <w:rPr>
          <w:spacing w:val="-2"/>
          <w:w w:val="125"/>
        </w:rPr>
        <w:t>Company</w:t>
      </w:r>
      <w:r>
        <w:rPr>
          <w:spacing w:val="-18"/>
          <w:w w:val="125"/>
        </w:rPr>
        <w:t> </w:t>
      </w:r>
      <w:r>
        <w:rPr>
          <w:spacing w:val="-2"/>
          <w:w w:val="125"/>
        </w:rPr>
        <w:t>was</w:t>
      </w:r>
      <w:r>
        <w:rPr>
          <w:spacing w:val="-14"/>
          <w:w w:val="125"/>
        </w:rPr>
        <w:t> </w:t>
      </w:r>
      <w:r>
        <w:rPr>
          <w:spacing w:val="-2"/>
          <w:w w:val="125"/>
        </w:rPr>
        <w:t>delighted </w:t>
      </w:r>
      <w:r>
        <w:rPr>
          <w:w w:val="125"/>
        </w:rPr>
        <w:t>to</w:t>
      </w:r>
      <w:r>
        <w:rPr>
          <w:spacing w:val="-11"/>
          <w:w w:val="125"/>
        </w:rPr>
        <w:t> </w:t>
      </w:r>
      <w:r>
        <w:rPr>
          <w:w w:val="125"/>
        </w:rPr>
        <w:t>host</w:t>
      </w:r>
      <w:r>
        <w:rPr>
          <w:spacing w:val="-13"/>
          <w:w w:val="125"/>
        </w:rPr>
        <w:t> </w:t>
      </w:r>
      <w:r>
        <w:rPr>
          <w:w w:val="125"/>
        </w:rPr>
        <w:t>the</w:t>
      </w:r>
      <w:r>
        <w:rPr>
          <w:spacing w:val="-11"/>
          <w:w w:val="125"/>
        </w:rPr>
        <w:t> </w:t>
      </w:r>
      <w:hyperlink r:id="rId445">
        <w:r>
          <w:rPr>
            <w:color w:val="0000EE"/>
            <w:w w:val="125"/>
            <w:u w:val="single" w:color="0000EE"/>
          </w:rPr>
          <w:t>14th</w:t>
        </w:r>
        <w:r>
          <w:rPr>
            <w:color w:val="0000EE"/>
            <w:spacing w:val="-15"/>
            <w:w w:val="125"/>
            <w:u w:val="single" w:color="0000EE"/>
          </w:rPr>
          <w:t> </w:t>
        </w:r>
        <w:r>
          <w:rPr>
            <w:color w:val="0000EE"/>
            <w:w w:val="125"/>
            <w:u w:val="single" w:color="0000EE"/>
          </w:rPr>
          <w:t>Annual</w:t>
        </w:r>
        <w:r>
          <w:rPr>
            <w:color w:val="0000EE"/>
            <w:spacing w:val="-12"/>
            <w:w w:val="125"/>
            <w:u w:val="single" w:color="0000EE"/>
          </w:rPr>
          <w:t> </w:t>
        </w:r>
        <w:r>
          <w:rPr>
            <w:color w:val="0000EE"/>
            <w:w w:val="125"/>
            <w:u w:val="single" w:color="0000EE"/>
          </w:rPr>
          <w:t>Engaging</w:t>
        </w:r>
        <w:r>
          <w:rPr>
            <w:color w:val="0000EE"/>
            <w:spacing w:val="-12"/>
            <w:w w:val="125"/>
            <w:u w:val="single" w:color="0000EE"/>
          </w:rPr>
          <w:t> </w:t>
        </w:r>
        <w:r>
          <w:rPr>
            <w:color w:val="0000EE"/>
            <w:w w:val="125"/>
            <w:u w:val="single" w:color="0000EE"/>
          </w:rPr>
          <w:t>Business</w:t>
        </w:r>
        <w:r>
          <w:rPr>
            <w:color w:val="0000EE"/>
            <w:spacing w:val="-12"/>
            <w:w w:val="125"/>
            <w:u w:val="single" w:color="0000EE"/>
          </w:rPr>
          <w:t> </w:t>
        </w:r>
        <w:r>
          <w:rPr>
            <w:color w:val="0000EE"/>
            <w:w w:val="125"/>
            <w:u w:val="single" w:color="0000EE"/>
          </w:rPr>
          <w:t>Forum</w:t>
        </w:r>
      </w:hyperlink>
      <w:r>
        <w:rPr>
          <w:color w:val="0000EE"/>
          <w:w w:val="125"/>
        </w:rPr>
        <w:t> </w:t>
      </w:r>
      <w:r>
        <w:rPr>
          <w:w w:val="125"/>
        </w:rPr>
        <w:t>at our headquarters in Atlanta. Sponsored by</w:t>
      </w:r>
    </w:p>
    <w:p>
      <w:pPr>
        <w:pStyle w:val="BodyText"/>
        <w:spacing w:line="297" w:lineRule="auto" w:before="2"/>
        <w:ind w:left="340" w:right="10474"/>
      </w:pPr>
      <w:r>
        <w:rPr>
          <w:w w:val="120"/>
        </w:rPr>
        <w:t>the International Organization of</w:t>
      </w:r>
      <w:r>
        <w:rPr>
          <w:spacing w:val="-3"/>
          <w:w w:val="120"/>
        </w:rPr>
        <w:t> </w:t>
      </w:r>
      <w:r>
        <w:rPr>
          <w:w w:val="120"/>
        </w:rPr>
        <w:t>Employers, the </w:t>
      </w:r>
      <w:r>
        <w:rPr>
          <w:w w:val="125"/>
        </w:rPr>
        <w:t>United</w:t>
      </w:r>
      <w:r>
        <w:rPr>
          <w:spacing w:val="-16"/>
          <w:w w:val="125"/>
        </w:rPr>
        <w:t> </w:t>
      </w:r>
      <w:r>
        <w:rPr>
          <w:w w:val="125"/>
        </w:rPr>
        <w:t>States</w:t>
      </w:r>
      <w:r>
        <w:rPr>
          <w:spacing w:val="-16"/>
          <w:w w:val="125"/>
        </w:rPr>
        <w:t> </w:t>
      </w:r>
      <w:r>
        <w:rPr>
          <w:w w:val="125"/>
        </w:rPr>
        <w:t>Council</w:t>
      </w:r>
      <w:r>
        <w:rPr>
          <w:spacing w:val="-15"/>
          <w:w w:val="125"/>
        </w:rPr>
        <w:t> </w:t>
      </w:r>
      <w:r>
        <w:rPr>
          <w:w w:val="125"/>
        </w:rPr>
        <w:t>for</w:t>
      </w:r>
      <w:r>
        <w:rPr>
          <w:spacing w:val="-17"/>
          <w:w w:val="125"/>
        </w:rPr>
        <w:t> </w:t>
      </w:r>
      <w:r>
        <w:rPr>
          <w:w w:val="125"/>
        </w:rPr>
        <w:t>International</w:t>
      </w:r>
      <w:r>
        <w:rPr>
          <w:spacing w:val="-15"/>
          <w:w w:val="125"/>
        </w:rPr>
        <w:t> </w:t>
      </w:r>
      <w:r>
        <w:rPr>
          <w:w w:val="125"/>
        </w:rPr>
        <w:t>Business and</w:t>
      </w:r>
      <w:r>
        <w:rPr>
          <w:spacing w:val="-16"/>
          <w:w w:val="125"/>
        </w:rPr>
        <w:t> </w:t>
      </w:r>
      <w:r>
        <w:rPr>
          <w:w w:val="125"/>
        </w:rPr>
        <w:t>the</w:t>
      </w:r>
      <w:r>
        <w:rPr>
          <w:spacing w:val="-14"/>
          <w:w w:val="125"/>
        </w:rPr>
        <w:t> </w:t>
      </w:r>
      <w:r>
        <w:rPr>
          <w:w w:val="125"/>
        </w:rPr>
        <w:t>U.S.</w:t>
      </w:r>
      <w:r>
        <w:rPr>
          <w:spacing w:val="-13"/>
          <w:w w:val="125"/>
        </w:rPr>
        <w:t> </w:t>
      </w:r>
      <w:r>
        <w:rPr>
          <w:w w:val="125"/>
        </w:rPr>
        <w:t>Chamber</w:t>
      </w:r>
      <w:r>
        <w:rPr>
          <w:spacing w:val="-19"/>
          <w:w w:val="125"/>
        </w:rPr>
        <w:t> </w:t>
      </w:r>
      <w:r>
        <w:rPr>
          <w:w w:val="125"/>
        </w:rPr>
        <w:t>of</w:t>
      </w:r>
      <w:r>
        <w:rPr>
          <w:spacing w:val="-18"/>
          <w:w w:val="125"/>
        </w:rPr>
        <w:t> </w:t>
      </w:r>
      <w:r>
        <w:rPr>
          <w:w w:val="125"/>
        </w:rPr>
        <w:t>Commerce,</w:t>
      </w:r>
      <w:r>
        <w:rPr>
          <w:spacing w:val="-15"/>
          <w:w w:val="125"/>
        </w:rPr>
        <w:t> </w:t>
      </w:r>
      <w:r>
        <w:rPr>
          <w:w w:val="125"/>
        </w:rPr>
        <w:t>the</w:t>
      </w:r>
      <w:r>
        <w:rPr>
          <w:spacing w:val="-13"/>
          <w:w w:val="125"/>
        </w:rPr>
        <w:t> </w:t>
      </w:r>
      <w:r>
        <w:rPr>
          <w:w w:val="125"/>
        </w:rPr>
        <w:t>Forum has become one of the preeminent business and</w:t>
      </w:r>
      <w:r>
        <w:rPr>
          <w:spacing w:val="-7"/>
          <w:w w:val="125"/>
        </w:rPr>
        <w:t> </w:t>
      </w:r>
      <w:r>
        <w:rPr>
          <w:w w:val="125"/>
        </w:rPr>
        <w:t>human</w:t>
      </w:r>
      <w:r>
        <w:rPr>
          <w:spacing w:val="-7"/>
          <w:w w:val="125"/>
        </w:rPr>
        <w:t> </w:t>
      </w:r>
      <w:r>
        <w:rPr>
          <w:w w:val="125"/>
        </w:rPr>
        <w:t>rights</w:t>
      </w:r>
      <w:r>
        <w:rPr>
          <w:spacing w:val="-7"/>
          <w:w w:val="125"/>
        </w:rPr>
        <w:t> </w:t>
      </w:r>
      <w:r>
        <w:rPr>
          <w:w w:val="125"/>
        </w:rPr>
        <w:t>conferences,</w:t>
      </w:r>
      <w:r>
        <w:rPr>
          <w:spacing w:val="-10"/>
          <w:w w:val="125"/>
        </w:rPr>
        <w:t> </w:t>
      </w:r>
      <w:r>
        <w:rPr>
          <w:w w:val="125"/>
        </w:rPr>
        <w:t>where</w:t>
      </w:r>
      <w:r>
        <w:rPr>
          <w:spacing w:val="-7"/>
          <w:w w:val="125"/>
        </w:rPr>
        <w:t> </w:t>
      </w:r>
      <w:r>
        <w:rPr>
          <w:w w:val="125"/>
        </w:rPr>
        <w:t>business leaders and experts from civil society, trade</w:t>
      </w:r>
    </w:p>
    <w:p>
      <w:pPr>
        <w:pStyle w:val="BodyText"/>
        <w:spacing w:line="297" w:lineRule="auto" w:before="3"/>
        <w:ind w:left="340" w:right="10300"/>
      </w:pPr>
      <w:r>
        <w:rPr>
          <w:w w:val="125"/>
        </w:rPr>
        <w:t>unions and governments hold candid discussions on business experience in respecting human rights across their operations and supply chains. The</w:t>
      </w:r>
      <w:r>
        <w:rPr>
          <w:spacing w:val="-10"/>
          <w:w w:val="125"/>
        </w:rPr>
        <w:t> </w:t>
      </w:r>
      <w:r>
        <w:rPr>
          <w:w w:val="125"/>
        </w:rPr>
        <w:t>theme</w:t>
      </w:r>
      <w:r>
        <w:rPr>
          <w:spacing w:val="-5"/>
          <w:w w:val="125"/>
        </w:rPr>
        <w:t> </w:t>
      </w:r>
      <w:r>
        <w:rPr>
          <w:w w:val="125"/>
        </w:rPr>
        <w:t>of</w:t>
      </w:r>
      <w:r>
        <w:rPr>
          <w:spacing w:val="-16"/>
          <w:w w:val="125"/>
        </w:rPr>
        <w:t> </w:t>
      </w:r>
      <w:r>
        <w:rPr>
          <w:w w:val="125"/>
        </w:rPr>
        <w:t>this</w:t>
      </w:r>
      <w:r>
        <w:rPr>
          <w:spacing w:val="-5"/>
          <w:w w:val="125"/>
        </w:rPr>
        <w:t> </w:t>
      </w:r>
      <w:r>
        <w:rPr>
          <w:w w:val="125"/>
        </w:rPr>
        <w:t>latest</w:t>
      </w:r>
      <w:r>
        <w:rPr>
          <w:spacing w:val="-5"/>
          <w:w w:val="125"/>
        </w:rPr>
        <w:t> </w:t>
      </w:r>
      <w:r>
        <w:rPr>
          <w:w w:val="125"/>
        </w:rPr>
        <w:t>Forum</w:t>
      </w:r>
      <w:r>
        <w:rPr>
          <w:spacing w:val="-8"/>
          <w:w w:val="125"/>
        </w:rPr>
        <w:t> </w:t>
      </w:r>
      <w:r>
        <w:rPr>
          <w:w w:val="125"/>
        </w:rPr>
        <w:t>was</w:t>
      </w:r>
      <w:r>
        <w:rPr>
          <w:spacing w:val="-12"/>
          <w:w w:val="125"/>
        </w:rPr>
        <w:t> </w:t>
      </w:r>
      <w:r>
        <w:rPr>
          <w:w w:val="125"/>
        </w:rPr>
        <w:t>The</w:t>
      </w:r>
      <w:r>
        <w:rPr>
          <w:spacing w:val="-5"/>
          <w:w w:val="125"/>
        </w:rPr>
        <w:t> </w:t>
      </w:r>
      <w:r>
        <w:rPr>
          <w:w w:val="125"/>
        </w:rPr>
        <w:t>Future</w:t>
      </w:r>
      <w:r>
        <w:rPr>
          <w:spacing w:val="-5"/>
          <w:w w:val="125"/>
        </w:rPr>
        <w:t> </w:t>
      </w:r>
      <w:r>
        <w:rPr>
          <w:w w:val="125"/>
        </w:rPr>
        <w:t>of Responsible Business Conduct, with stakeholder panels</w:t>
      </w:r>
      <w:r>
        <w:rPr>
          <w:spacing w:val="-2"/>
          <w:w w:val="125"/>
        </w:rPr>
        <w:t> </w:t>
      </w:r>
      <w:r>
        <w:rPr>
          <w:w w:val="125"/>
        </w:rPr>
        <w:t>discussing</w:t>
      </w:r>
      <w:r>
        <w:rPr>
          <w:spacing w:val="-2"/>
          <w:w w:val="125"/>
        </w:rPr>
        <w:t> </w:t>
      </w:r>
      <w:r>
        <w:rPr>
          <w:w w:val="125"/>
        </w:rPr>
        <w:t>subjects</w:t>
      </w:r>
      <w:r>
        <w:rPr>
          <w:spacing w:val="-2"/>
          <w:w w:val="125"/>
        </w:rPr>
        <w:t> </w:t>
      </w:r>
      <w:r>
        <w:rPr>
          <w:w w:val="125"/>
        </w:rPr>
        <w:t>such</w:t>
      </w:r>
      <w:r>
        <w:rPr>
          <w:spacing w:val="-2"/>
          <w:w w:val="125"/>
        </w:rPr>
        <w:t> </w:t>
      </w:r>
      <w:r>
        <w:rPr>
          <w:w w:val="125"/>
        </w:rPr>
        <w:t>as the</w:t>
      </w:r>
      <w:r>
        <w:rPr>
          <w:spacing w:val="-2"/>
          <w:w w:val="125"/>
        </w:rPr>
        <w:t> </w:t>
      </w:r>
      <w:r>
        <w:rPr>
          <w:w w:val="125"/>
        </w:rPr>
        <w:t>increasing </w:t>
      </w:r>
      <w:r>
        <w:rPr>
          <w:spacing w:val="-2"/>
          <w:w w:val="125"/>
        </w:rPr>
        <w:t>regulation</w:t>
      </w:r>
      <w:r>
        <w:rPr>
          <w:spacing w:val="-7"/>
          <w:w w:val="125"/>
        </w:rPr>
        <w:t> </w:t>
      </w:r>
      <w:r>
        <w:rPr>
          <w:spacing w:val="-2"/>
          <w:w w:val="125"/>
        </w:rPr>
        <w:t>of</w:t>
      </w:r>
      <w:r>
        <w:rPr>
          <w:spacing w:val="-16"/>
          <w:w w:val="125"/>
        </w:rPr>
        <w:t> </w:t>
      </w:r>
      <w:r>
        <w:rPr>
          <w:spacing w:val="-2"/>
          <w:w w:val="125"/>
        </w:rPr>
        <w:t>human</w:t>
      </w:r>
      <w:r>
        <w:rPr>
          <w:spacing w:val="-8"/>
          <w:w w:val="125"/>
        </w:rPr>
        <w:t> </w:t>
      </w:r>
      <w:r>
        <w:rPr>
          <w:spacing w:val="-2"/>
          <w:w w:val="125"/>
        </w:rPr>
        <w:t>rights,</w:t>
      </w:r>
      <w:r>
        <w:rPr>
          <w:spacing w:val="-8"/>
          <w:w w:val="125"/>
        </w:rPr>
        <w:t> </w:t>
      </w:r>
      <w:r>
        <w:rPr>
          <w:spacing w:val="-2"/>
          <w:w w:val="125"/>
        </w:rPr>
        <w:t>grievance</w:t>
      </w:r>
      <w:r>
        <w:rPr>
          <w:spacing w:val="-8"/>
          <w:w w:val="125"/>
        </w:rPr>
        <w:t> </w:t>
      </w:r>
      <w:r>
        <w:rPr>
          <w:spacing w:val="-2"/>
          <w:w w:val="125"/>
        </w:rPr>
        <w:t>mechanisms </w:t>
      </w:r>
      <w:r>
        <w:rPr>
          <w:w w:val="125"/>
        </w:rPr>
        <w:t>and effective remedy collaborations, and the growth of investor benchmarks.</w:t>
      </w:r>
    </w:p>
    <w:p>
      <w:pPr>
        <w:spacing w:after="0" w:line="297" w:lineRule="auto"/>
        <w:sectPr>
          <w:type w:val="continuous"/>
          <w:pgSz w:w="25600" w:h="14400" w:orient="landscape"/>
          <w:pgMar w:header="0" w:footer="566" w:top="0" w:bottom="280" w:left="260" w:right="360"/>
          <w:cols w:num="3" w:equalWidth="0">
            <w:col w:w="4688" w:space="288"/>
            <w:col w:w="4734" w:space="242"/>
            <w:col w:w="15028"/>
          </w:cols>
        </w:sectPr>
      </w:pPr>
    </w:p>
    <w:p>
      <w:pPr>
        <w:spacing w:before="41"/>
        <w:ind w:left="340" w:right="0" w:firstLine="0"/>
        <w:jc w:val="left"/>
        <w:rPr>
          <w:sz w:val="28"/>
        </w:rPr>
      </w:pPr>
      <w:r>
        <w:rPr>
          <w:w w:val="60"/>
          <w:sz w:val="28"/>
        </w:rPr>
        <w:t>SPORTS</w:t>
      </w:r>
      <w:r>
        <w:rPr>
          <w:spacing w:val="-17"/>
          <w:sz w:val="28"/>
        </w:rPr>
        <w:t> </w:t>
      </w:r>
      <w:r>
        <w:rPr>
          <w:w w:val="60"/>
          <w:sz w:val="28"/>
        </w:rPr>
        <w:t>&amp;</w:t>
      </w:r>
      <w:r>
        <w:rPr>
          <w:spacing w:val="-22"/>
          <w:sz w:val="28"/>
        </w:rPr>
        <w:t> </w:t>
      </w:r>
      <w:r>
        <w:rPr>
          <w:w w:val="60"/>
          <w:sz w:val="28"/>
        </w:rPr>
        <w:t>HUMAN</w:t>
      </w:r>
      <w:r>
        <w:rPr>
          <w:spacing w:val="-16"/>
          <w:sz w:val="28"/>
        </w:rPr>
        <w:t> </w:t>
      </w:r>
      <w:r>
        <w:rPr>
          <w:spacing w:val="-2"/>
          <w:w w:val="60"/>
          <w:sz w:val="28"/>
        </w:rPr>
        <w:t>RIGHTS</w:t>
      </w:r>
    </w:p>
    <w:p>
      <w:pPr>
        <w:pStyle w:val="BodyText"/>
        <w:spacing w:line="297" w:lineRule="auto" w:before="143"/>
        <w:ind w:left="340" w:right="165"/>
      </w:pPr>
      <w:r>
        <w:rPr>
          <w:w w:val="125"/>
        </w:rPr>
        <w:t>The</w:t>
      </w:r>
      <w:r>
        <w:rPr>
          <w:spacing w:val="-11"/>
          <w:w w:val="125"/>
        </w:rPr>
        <w:t> </w:t>
      </w:r>
      <w:r>
        <w:rPr>
          <w:w w:val="125"/>
        </w:rPr>
        <w:t>Coca-Cola</w:t>
      </w:r>
      <w:r>
        <w:rPr>
          <w:spacing w:val="-11"/>
          <w:w w:val="125"/>
        </w:rPr>
        <w:t> </w:t>
      </w:r>
      <w:r>
        <w:rPr>
          <w:w w:val="125"/>
        </w:rPr>
        <w:t>Company</w:t>
      </w:r>
      <w:r>
        <w:rPr>
          <w:spacing w:val="-15"/>
          <w:w w:val="125"/>
        </w:rPr>
        <w:t> </w:t>
      </w:r>
      <w:r>
        <w:rPr>
          <w:w w:val="125"/>
        </w:rPr>
        <w:t>is</w:t>
      </w:r>
      <w:r>
        <w:rPr>
          <w:spacing w:val="-11"/>
          <w:w w:val="125"/>
        </w:rPr>
        <w:t> </w:t>
      </w:r>
      <w:r>
        <w:rPr>
          <w:w w:val="125"/>
        </w:rPr>
        <w:t>a</w:t>
      </w:r>
      <w:r>
        <w:rPr>
          <w:spacing w:val="-11"/>
          <w:w w:val="125"/>
        </w:rPr>
        <w:t> </w:t>
      </w:r>
      <w:r>
        <w:rPr>
          <w:w w:val="125"/>
        </w:rPr>
        <w:t>long-time</w:t>
      </w:r>
      <w:r>
        <w:rPr>
          <w:spacing w:val="-11"/>
          <w:w w:val="125"/>
        </w:rPr>
        <w:t> </w:t>
      </w:r>
      <w:r>
        <w:rPr>
          <w:w w:val="125"/>
        </w:rPr>
        <w:t>sponsor of</w:t>
      </w:r>
      <w:r>
        <w:rPr>
          <w:spacing w:val="-19"/>
          <w:w w:val="125"/>
        </w:rPr>
        <w:t> </w:t>
      </w:r>
      <w:r>
        <w:rPr>
          <w:w w:val="125"/>
        </w:rPr>
        <w:t>global</w:t>
      </w:r>
      <w:r>
        <w:rPr>
          <w:spacing w:val="-16"/>
          <w:w w:val="125"/>
        </w:rPr>
        <w:t> </w:t>
      </w:r>
      <w:r>
        <w:rPr>
          <w:w w:val="125"/>
        </w:rPr>
        <w:t>sporting</w:t>
      </w:r>
      <w:r>
        <w:rPr>
          <w:spacing w:val="-15"/>
          <w:w w:val="125"/>
        </w:rPr>
        <w:t> </w:t>
      </w:r>
      <w:r>
        <w:rPr>
          <w:w w:val="125"/>
        </w:rPr>
        <w:t>events,</w:t>
      </w:r>
      <w:r>
        <w:rPr>
          <w:spacing w:val="-15"/>
          <w:w w:val="125"/>
        </w:rPr>
        <w:t> </w:t>
      </w:r>
      <w:r>
        <w:rPr>
          <w:w w:val="125"/>
        </w:rPr>
        <w:t>including</w:t>
      </w:r>
      <w:r>
        <w:rPr>
          <w:spacing w:val="-13"/>
          <w:w w:val="125"/>
        </w:rPr>
        <w:t> </w:t>
      </w:r>
      <w:r>
        <w:rPr>
          <w:w w:val="125"/>
        </w:rPr>
        <w:t>the</w:t>
      </w:r>
      <w:r>
        <w:rPr>
          <w:spacing w:val="-15"/>
          <w:w w:val="125"/>
        </w:rPr>
        <w:t> </w:t>
      </w:r>
      <w:r>
        <w:rPr>
          <w:w w:val="125"/>
        </w:rPr>
        <w:t>Olympic Games and</w:t>
      </w:r>
      <w:r>
        <w:rPr>
          <w:spacing w:val="-3"/>
          <w:w w:val="125"/>
        </w:rPr>
        <w:t> </w:t>
      </w:r>
      <w:r>
        <w:rPr>
          <w:w w:val="125"/>
        </w:rPr>
        <w:t>the FIFA</w:t>
      </w:r>
      <w:r>
        <w:rPr>
          <w:spacing w:val="-14"/>
          <w:w w:val="125"/>
        </w:rPr>
        <w:t> </w:t>
      </w:r>
      <w:r>
        <w:rPr>
          <w:w w:val="125"/>
        </w:rPr>
        <w:t>World Cup.</w:t>
      </w:r>
      <w:r>
        <w:rPr>
          <w:spacing w:val="-5"/>
          <w:w w:val="125"/>
        </w:rPr>
        <w:t> </w:t>
      </w:r>
      <w:r>
        <w:rPr>
          <w:w w:val="125"/>
        </w:rPr>
        <w:t>As a sponsor, the company has worked consistently with sport governing bodies, NGOs, governments, and unions to embed respect for</w:t>
      </w:r>
      <w:r>
        <w:rPr>
          <w:spacing w:val="-6"/>
          <w:w w:val="125"/>
        </w:rPr>
        <w:t> </w:t>
      </w:r>
      <w:r>
        <w:rPr>
          <w:w w:val="125"/>
        </w:rPr>
        <w:t>human rights into the life cycle of</w:t>
      </w:r>
      <w:r>
        <w:rPr>
          <w:spacing w:val="-6"/>
          <w:w w:val="125"/>
        </w:rPr>
        <w:t> </w:t>
      </w:r>
      <w:r>
        <w:rPr>
          <w:w w:val="125"/>
        </w:rPr>
        <w:t>these events. This work includes our leadership in the </w:t>
      </w:r>
      <w:hyperlink r:id="rId446">
        <w:r>
          <w:rPr>
            <w:color w:val="0000EE"/>
            <w:w w:val="125"/>
            <w:u w:val="single" w:color="0000EE"/>
          </w:rPr>
          <w:t>Centre for</w:t>
        </w:r>
        <w:r>
          <w:rPr>
            <w:color w:val="0000EE"/>
            <w:spacing w:val="-2"/>
            <w:w w:val="125"/>
            <w:u w:val="single" w:color="0000EE"/>
          </w:rPr>
          <w:t> </w:t>
        </w:r>
        <w:r>
          <w:rPr>
            <w:color w:val="0000EE"/>
            <w:w w:val="125"/>
            <w:u w:val="single" w:color="0000EE"/>
          </w:rPr>
          <w:t>Sport</w:t>
        </w:r>
      </w:hyperlink>
      <w:r>
        <w:rPr>
          <w:color w:val="0000EE"/>
          <w:w w:val="125"/>
        </w:rPr>
        <w:t> </w:t>
      </w:r>
      <w:hyperlink r:id="rId446">
        <w:r>
          <w:rPr>
            <w:color w:val="0000EE"/>
            <w:w w:val="125"/>
            <w:u w:val="single" w:color="0000EE"/>
          </w:rPr>
          <w:t>&amp;</w:t>
        </w:r>
        <w:r>
          <w:rPr>
            <w:color w:val="0000EE"/>
            <w:spacing w:val="-16"/>
            <w:w w:val="125"/>
            <w:u w:val="single" w:color="0000EE"/>
          </w:rPr>
          <w:t> </w:t>
        </w:r>
        <w:r>
          <w:rPr>
            <w:color w:val="0000EE"/>
            <w:w w:val="125"/>
            <w:u w:val="single" w:color="0000EE"/>
          </w:rPr>
          <w:t>Human</w:t>
        </w:r>
        <w:r>
          <w:rPr>
            <w:color w:val="0000EE"/>
            <w:spacing w:val="-16"/>
            <w:w w:val="125"/>
            <w:u w:val="single" w:color="0000EE"/>
          </w:rPr>
          <w:t> </w:t>
        </w:r>
        <w:r>
          <w:rPr>
            <w:color w:val="0000EE"/>
            <w:w w:val="125"/>
            <w:u w:val="single" w:color="0000EE"/>
          </w:rPr>
          <w:t>Rights</w:t>
        </w:r>
      </w:hyperlink>
      <w:r>
        <w:rPr>
          <w:w w:val="125"/>
        </w:rPr>
        <w:t>,</w:t>
      </w:r>
      <w:r>
        <w:rPr>
          <w:spacing w:val="-15"/>
          <w:w w:val="125"/>
        </w:rPr>
        <w:t> </w:t>
      </w:r>
      <w:r>
        <w:rPr>
          <w:w w:val="125"/>
        </w:rPr>
        <w:t>an</w:t>
      </w:r>
      <w:r>
        <w:rPr>
          <w:spacing w:val="-16"/>
          <w:w w:val="125"/>
        </w:rPr>
        <w:t> </w:t>
      </w:r>
      <w:r>
        <w:rPr>
          <w:w w:val="125"/>
        </w:rPr>
        <w:t>organization</w:t>
      </w:r>
      <w:r>
        <w:rPr>
          <w:spacing w:val="-16"/>
          <w:w w:val="125"/>
        </w:rPr>
        <w:t> </w:t>
      </w:r>
      <w:r>
        <w:rPr>
          <w:w w:val="125"/>
        </w:rPr>
        <w:t>that</w:t>
      </w:r>
      <w:r>
        <w:rPr>
          <w:spacing w:val="-15"/>
          <w:w w:val="125"/>
        </w:rPr>
        <w:t> </w:t>
      </w:r>
      <w:r>
        <w:rPr>
          <w:w w:val="125"/>
        </w:rPr>
        <w:t>promotes</w:t>
      </w:r>
    </w:p>
    <w:p>
      <w:pPr>
        <w:pStyle w:val="BodyText"/>
        <w:spacing w:line="297" w:lineRule="auto" w:before="4"/>
        <w:ind w:left="339"/>
      </w:pPr>
      <w:r>
        <w:rPr>
          <w:w w:val="125"/>
        </w:rPr>
        <w:t>human</w:t>
      </w:r>
      <w:r>
        <w:rPr>
          <w:spacing w:val="-16"/>
          <w:w w:val="125"/>
        </w:rPr>
        <w:t> </w:t>
      </w:r>
      <w:r>
        <w:rPr>
          <w:w w:val="125"/>
        </w:rPr>
        <w:t>rights</w:t>
      </w:r>
      <w:r>
        <w:rPr>
          <w:spacing w:val="-16"/>
          <w:w w:val="125"/>
        </w:rPr>
        <w:t> </w:t>
      </w:r>
      <w:r>
        <w:rPr>
          <w:w w:val="125"/>
        </w:rPr>
        <w:t>in</w:t>
      </w:r>
      <w:r>
        <w:rPr>
          <w:spacing w:val="-15"/>
          <w:w w:val="125"/>
        </w:rPr>
        <w:t> </w:t>
      </w:r>
      <w:r>
        <w:rPr>
          <w:w w:val="125"/>
        </w:rPr>
        <w:t>the</w:t>
      </w:r>
      <w:r>
        <w:rPr>
          <w:spacing w:val="-16"/>
          <w:w w:val="125"/>
        </w:rPr>
        <w:t> </w:t>
      </w:r>
      <w:r>
        <w:rPr>
          <w:w w:val="125"/>
        </w:rPr>
        <w:t>world</w:t>
      </w:r>
      <w:r>
        <w:rPr>
          <w:spacing w:val="-16"/>
          <w:w w:val="125"/>
        </w:rPr>
        <w:t> </w:t>
      </w:r>
      <w:r>
        <w:rPr>
          <w:w w:val="125"/>
        </w:rPr>
        <w:t>of</w:t>
      </w:r>
      <w:r>
        <w:rPr>
          <w:spacing w:val="-18"/>
          <w:w w:val="125"/>
        </w:rPr>
        <w:t> </w:t>
      </w:r>
      <w:r>
        <w:rPr>
          <w:w w:val="125"/>
        </w:rPr>
        <w:t>sport.</w:t>
      </w:r>
      <w:r>
        <w:rPr>
          <w:spacing w:val="-16"/>
          <w:w w:val="125"/>
        </w:rPr>
        <w:t> </w:t>
      </w:r>
      <w:r>
        <w:rPr>
          <w:w w:val="125"/>
        </w:rPr>
        <w:t>We</w:t>
      </w:r>
      <w:r>
        <w:rPr>
          <w:spacing w:val="-15"/>
          <w:w w:val="125"/>
        </w:rPr>
        <w:t> </w:t>
      </w:r>
      <w:r>
        <w:rPr>
          <w:w w:val="125"/>
        </w:rPr>
        <w:t>have</w:t>
      </w:r>
      <w:r>
        <w:rPr>
          <w:spacing w:val="-16"/>
          <w:w w:val="125"/>
        </w:rPr>
        <w:t> </w:t>
      </w:r>
      <w:r>
        <w:rPr>
          <w:w w:val="125"/>
        </w:rPr>
        <w:t>seen </w:t>
      </w:r>
      <w:r>
        <w:rPr>
          <w:spacing w:val="-2"/>
          <w:w w:val="125"/>
        </w:rPr>
        <w:t>progress</w:t>
      </w:r>
      <w:r>
        <w:rPr>
          <w:spacing w:val="-7"/>
          <w:w w:val="125"/>
        </w:rPr>
        <w:t> </w:t>
      </w:r>
      <w:r>
        <w:rPr>
          <w:spacing w:val="-2"/>
          <w:w w:val="125"/>
        </w:rPr>
        <w:t>in</w:t>
      </w:r>
      <w:r>
        <w:rPr>
          <w:spacing w:val="-7"/>
          <w:w w:val="125"/>
        </w:rPr>
        <w:t> </w:t>
      </w:r>
      <w:r>
        <w:rPr>
          <w:spacing w:val="-2"/>
          <w:w w:val="125"/>
        </w:rPr>
        <w:t>this</w:t>
      </w:r>
      <w:r>
        <w:rPr>
          <w:spacing w:val="-7"/>
          <w:w w:val="125"/>
        </w:rPr>
        <w:t> </w:t>
      </w:r>
      <w:r>
        <w:rPr>
          <w:spacing w:val="-2"/>
          <w:w w:val="125"/>
        </w:rPr>
        <w:t>space,</w:t>
      </w:r>
      <w:r>
        <w:rPr>
          <w:spacing w:val="-7"/>
          <w:w w:val="125"/>
        </w:rPr>
        <w:t> </w:t>
      </w:r>
      <w:r>
        <w:rPr>
          <w:spacing w:val="-2"/>
          <w:w w:val="125"/>
        </w:rPr>
        <w:t>including</w:t>
      </w:r>
      <w:r>
        <w:rPr>
          <w:spacing w:val="-5"/>
          <w:w w:val="125"/>
        </w:rPr>
        <w:t> </w:t>
      </w:r>
      <w:r>
        <w:rPr>
          <w:spacing w:val="-2"/>
          <w:w w:val="125"/>
        </w:rPr>
        <w:t>the</w:t>
      </w:r>
      <w:r>
        <w:rPr>
          <w:spacing w:val="-7"/>
          <w:w w:val="125"/>
        </w:rPr>
        <w:t> </w:t>
      </w:r>
      <w:r>
        <w:rPr>
          <w:spacing w:val="-2"/>
          <w:w w:val="125"/>
        </w:rPr>
        <w:t>International </w:t>
      </w:r>
      <w:r>
        <w:rPr>
          <w:w w:val="125"/>
        </w:rPr>
        <w:t>Olympic Committee issuing its first </w:t>
      </w:r>
      <w:hyperlink r:id="rId447">
        <w:r>
          <w:rPr>
            <w:color w:val="0000EE"/>
            <w:w w:val="125"/>
            <w:u w:val="single" w:color="0000EE"/>
          </w:rPr>
          <w:t>Strategic</w:t>
        </w:r>
      </w:hyperlink>
      <w:r>
        <w:rPr>
          <w:color w:val="0000EE"/>
          <w:w w:val="125"/>
        </w:rPr>
        <w:t> </w:t>
      </w:r>
      <w:hyperlink r:id="rId447">
        <w:r>
          <w:rPr>
            <w:color w:val="0000EE"/>
            <w:w w:val="125"/>
            <w:u w:val="single" w:color="0000EE"/>
          </w:rPr>
          <w:t>Framework</w:t>
        </w:r>
        <w:r>
          <w:rPr>
            <w:color w:val="0000EE"/>
            <w:spacing w:val="-16"/>
            <w:w w:val="125"/>
            <w:u w:val="single" w:color="0000EE"/>
          </w:rPr>
          <w:t> </w:t>
        </w:r>
        <w:r>
          <w:rPr>
            <w:color w:val="0000EE"/>
            <w:w w:val="125"/>
            <w:u w:val="single" w:color="0000EE"/>
          </w:rPr>
          <w:t>on</w:t>
        </w:r>
        <w:r>
          <w:rPr>
            <w:color w:val="0000EE"/>
            <w:spacing w:val="-11"/>
            <w:w w:val="125"/>
            <w:u w:val="single" w:color="0000EE"/>
          </w:rPr>
          <w:t> </w:t>
        </w:r>
        <w:r>
          <w:rPr>
            <w:color w:val="0000EE"/>
            <w:w w:val="125"/>
            <w:u w:val="single" w:color="0000EE"/>
          </w:rPr>
          <w:t>Human</w:t>
        </w:r>
        <w:r>
          <w:rPr>
            <w:color w:val="0000EE"/>
            <w:spacing w:val="-11"/>
            <w:w w:val="125"/>
            <w:u w:val="single" w:color="0000EE"/>
          </w:rPr>
          <w:t> </w:t>
        </w:r>
        <w:r>
          <w:rPr>
            <w:color w:val="0000EE"/>
            <w:w w:val="125"/>
            <w:u w:val="single" w:color="0000EE"/>
          </w:rPr>
          <w:t>Rights</w:t>
        </w:r>
      </w:hyperlink>
      <w:r>
        <w:rPr>
          <w:w w:val="125"/>
        </w:rPr>
        <w:t>,</w:t>
      </w:r>
      <w:r>
        <w:rPr>
          <w:spacing w:val="-11"/>
          <w:w w:val="125"/>
        </w:rPr>
        <w:t> </w:t>
      </w:r>
      <w:r>
        <w:rPr>
          <w:w w:val="125"/>
        </w:rPr>
        <w:t>and</w:t>
      </w:r>
      <w:r>
        <w:rPr>
          <w:spacing w:val="-11"/>
          <w:w w:val="125"/>
        </w:rPr>
        <w:t> </w:t>
      </w:r>
      <w:r>
        <w:rPr>
          <w:w w:val="125"/>
        </w:rPr>
        <w:t>FIFA</w:t>
      </w:r>
      <w:r>
        <w:rPr>
          <w:spacing w:val="-20"/>
          <w:w w:val="125"/>
        </w:rPr>
        <w:t> </w:t>
      </w:r>
      <w:r>
        <w:rPr>
          <w:w w:val="125"/>
        </w:rPr>
        <w:t>adopting its own </w:t>
      </w:r>
      <w:hyperlink r:id="rId448">
        <w:r>
          <w:rPr>
            <w:color w:val="0000EE"/>
            <w:w w:val="125"/>
            <w:u w:val="single" w:color="0000EE"/>
          </w:rPr>
          <w:t>human rights policy</w:t>
        </w:r>
      </w:hyperlink>
      <w:r>
        <w:rPr>
          <w:color w:val="0000EE"/>
          <w:w w:val="125"/>
        </w:rPr>
        <w:t> </w:t>
      </w:r>
      <w:r>
        <w:rPr>
          <w:w w:val="125"/>
        </w:rPr>
        <w:t>and establishing</w:t>
      </w:r>
    </w:p>
    <w:p>
      <w:pPr>
        <w:pStyle w:val="BodyText"/>
        <w:spacing w:line="297" w:lineRule="auto" w:before="3"/>
        <w:ind w:left="339" w:right="255"/>
      </w:pPr>
      <w:r>
        <w:rPr>
          <w:w w:val="125"/>
        </w:rPr>
        <w:t>a</w:t>
      </w:r>
      <w:r>
        <w:rPr>
          <w:spacing w:val="-2"/>
          <w:w w:val="125"/>
        </w:rPr>
        <w:t> </w:t>
      </w:r>
      <w:r>
        <w:rPr>
          <w:w w:val="125"/>
        </w:rPr>
        <w:t>dedicated </w:t>
      </w:r>
      <w:hyperlink r:id="rId449">
        <w:r>
          <w:rPr>
            <w:color w:val="0000EE"/>
            <w:w w:val="125"/>
            <w:u w:val="single" w:color="0000EE"/>
          </w:rPr>
          <w:t>human</w:t>
        </w:r>
        <w:r>
          <w:rPr>
            <w:color w:val="0000EE"/>
            <w:spacing w:val="-2"/>
            <w:w w:val="125"/>
            <w:u w:val="single" w:color="0000EE"/>
          </w:rPr>
          <w:t> </w:t>
        </w:r>
        <w:r>
          <w:rPr>
            <w:color w:val="0000EE"/>
            <w:w w:val="125"/>
            <w:u w:val="single" w:color="0000EE"/>
          </w:rPr>
          <w:t>rights</w:t>
        </w:r>
        <w:r>
          <w:rPr>
            <w:color w:val="0000EE"/>
            <w:spacing w:val="-2"/>
            <w:w w:val="125"/>
            <w:u w:val="single" w:color="0000EE"/>
          </w:rPr>
          <w:t> </w:t>
        </w:r>
        <w:r>
          <w:rPr>
            <w:color w:val="0000EE"/>
            <w:w w:val="125"/>
            <w:u w:val="single" w:color="0000EE"/>
          </w:rPr>
          <w:t>program</w:t>
        </w:r>
      </w:hyperlink>
      <w:r>
        <w:rPr>
          <w:w w:val="125"/>
        </w:rPr>
        <w:t>.</w:t>
      </w:r>
      <w:r>
        <w:rPr>
          <w:spacing w:val="-2"/>
          <w:w w:val="125"/>
        </w:rPr>
        <w:t> </w:t>
      </w:r>
      <w:r>
        <w:rPr>
          <w:w w:val="125"/>
        </w:rPr>
        <w:t>Leading up</w:t>
      </w:r>
      <w:r>
        <w:rPr>
          <w:spacing w:val="-7"/>
          <w:w w:val="125"/>
        </w:rPr>
        <w:t> </w:t>
      </w:r>
      <w:r>
        <w:rPr>
          <w:w w:val="125"/>
        </w:rPr>
        <w:t>to</w:t>
      </w:r>
      <w:r>
        <w:rPr>
          <w:spacing w:val="-8"/>
          <w:w w:val="125"/>
        </w:rPr>
        <w:t> </w:t>
      </w:r>
      <w:r>
        <w:rPr>
          <w:w w:val="125"/>
        </w:rPr>
        <w:t>the</w:t>
      </w:r>
      <w:r>
        <w:rPr>
          <w:spacing w:val="-6"/>
          <w:w w:val="125"/>
        </w:rPr>
        <w:t> </w:t>
      </w:r>
      <w:r>
        <w:rPr>
          <w:w w:val="125"/>
        </w:rPr>
        <w:t>2022</w:t>
      </w:r>
      <w:r>
        <w:rPr>
          <w:spacing w:val="-6"/>
          <w:w w:val="125"/>
        </w:rPr>
        <w:t> </w:t>
      </w:r>
      <w:r>
        <w:rPr>
          <w:w w:val="125"/>
        </w:rPr>
        <w:t>FIFA</w:t>
      </w:r>
      <w:r>
        <w:rPr>
          <w:spacing w:val="-20"/>
          <w:w w:val="125"/>
        </w:rPr>
        <w:t> </w:t>
      </w:r>
      <w:r>
        <w:rPr>
          <w:w w:val="125"/>
        </w:rPr>
        <w:t>World</w:t>
      </w:r>
      <w:r>
        <w:rPr>
          <w:spacing w:val="-6"/>
          <w:w w:val="125"/>
        </w:rPr>
        <w:t> </w:t>
      </w:r>
      <w:r>
        <w:rPr>
          <w:w w:val="125"/>
        </w:rPr>
        <w:t>Cup</w:t>
      </w:r>
      <w:r>
        <w:rPr>
          <w:spacing w:val="-6"/>
          <w:w w:val="125"/>
        </w:rPr>
        <w:t> </w:t>
      </w:r>
      <w:r>
        <w:rPr>
          <w:w w:val="125"/>
        </w:rPr>
        <w:t>in</w:t>
      </w:r>
      <w:r>
        <w:rPr>
          <w:spacing w:val="-6"/>
          <w:w w:val="125"/>
        </w:rPr>
        <w:t> </w:t>
      </w:r>
      <w:r>
        <w:rPr>
          <w:w w:val="125"/>
        </w:rPr>
        <w:t>Qatar,</w:t>
      </w:r>
      <w:r>
        <w:rPr>
          <w:spacing w:val="-10"/>
          <w:w w:val="125"/>
        </w:rPr>
        <w:t> </w:t>
      </w:r>
      <w:r>
        <w:rPr>
          <w:w w:val="125"/>
        </w:rPr>
        <w:t>the company and other sponsors engaged with FIFA,</w:t>
      </w:r>
      <w:r>
        <w:rPr>
          <w:spacing w:val="-19"/>
          <w:w w:val="125"/>
        </w:rPr>
        <w:t> </w:t>
      </w:r>
      <w:r>
        <w:rPr>
          <w:w w:val="125"/>
        </w:rPr>
        <w:t>the</w:t>
      </w:r>
      <w:r>
        <w:rPr>
          <w:spacing w:val="-16"/>
          <w:w w:val="125"/>
        </w:rPr>
        <w:t> </w:t>
      </w:r>
      <w:r>
        <w:rPr>
          <w:w w:val="125"/>
        </w:rPr>
        <w:t>Government</w:t>
      </w:r>
      <w:r>
        <w:rPr>
          <w:spacing w:val="-15"/>
          <w:w w:val="125"/>
        </w:rPr>
        <w:t> </w:t>
      </w:r>
      <w:r>
        <w:rPr>
          <w:w w:val="125"/>
        </w:rPr>
        <w:t>of</w:t>
      </w:r>
      <w:r>
        <w:rPr>
          <w:spacing w:val="-19"/>
          <w:w w:val="125"/>
        </w:rPr>
        <w:t> </w:t>
      </w:r>
      <w:r>
        <w:rPr>
          <w:w w:val="125"/>
        </w:rPr>
        <w:t>Qatar,</w:t>
      </w:r>
      <w:r>
        <w:rPr>
          <w:spacing w:val="-15"/>
          <w:w w:val="125"/>
        </w:rPr>
        <w:t> </w:t>
      </w:r>
      <w:r>
        <w:rPr>
          <w:w w:val="125"/>
        </w:rPr>
        <w:t>and</w:t>
      </w:r>
      <w:r>
        <w:rPr>
          <w:spacing w:val="-16"/>
          <w:w w:val="125"/>
        </w:rPr>
        <w:t> </w:t>
      </w:r>
      <w:r>
        <w:rPr>
          <w:w w:val="125"/>
        </w:rPr>
        <w:t>NGOs</w:t>
      </w:r>
      <w:r>
        <w:rPr>
          <w:spacing w:val="-16"/>
          <w:w w:val="125"/>
        </w:rPr>
        <w:t> </w:t>
      </w:r>
      <w:r>
        <w:rPr>
          <w:w w:val="125"/>
        </w:rPr>
        <w:t>to help</w:t>
      </w:r>
      <w:r>
        <w:rPr>
          <w:spacing w:val="-16"/>
          <w:w w:val="125"/>
        </w:rPr>
        <w:t> </w:t>
      </w:r>
      <w:r>
        <w:rPr>
          <w:w w:val="125"/>
        </w:rPr>
        <w:t>improve</w:t>
      </w:r>
      <w:r>
        <w:rPr>
          <w:spacing w:val="-16"/>
          <w:w w:val="125"/>
        </w:rPr>
        <w:t> </w:t>
      </w:r>
      <w:r>
        <w:rPr>
          <w:w w:val="125"/>
        </w:rPr>
        <w:t>labor</w:t>
      </w:r>
      <w:r>
        <w:rPr>
          <w:spacing w:val="-16"/>
          <w:w w:val="125"/>
        </w:rPr>
        <w:t> </w:t>
      </w:r>
      <w:r>
        <w:rPr>
          <w:w w:val="125"/>
        </w:rPr>
        <w:t>rights</w:t>
      </w:r>
      <w:r>
        <w:rPr>
          <w:spacing w:val="-16"/>
          <w:w w:val="125"/>
        </w:rPr>
        <w:t> </w:t>
      </w:r>
      <w:r>
        <w:rPr>
          <w:w w:val="125"/>
        </w:rPr>
        <w:t>in</w:t>
      </w:r>
      <w:r>
        <w:rPr>
          <w:spacing w:val="-15"/>
          <w:w w:val="125"/>
        </w:rPr>
        <w:t> </w:t>
      </w:r>
      <w:r>
        <w:rPr>
          <w:w w:val="125"/>
        </w:rPr>
        <w:t>the</w:t>
      </w:r>
      <w:r>
        <w:rPr>
          <w:spacing w:val="-16"/>
          <w:w w:val="125"/>
        </w:rPr>
        <w:t> </w:t>
      </w:r>
      <w:r>
        <w:rPr>
          <w:w w:val="125"/>
        </w:rPr>
        <w:t>country,</w:t>
      </w:r>
      <w:r>
        <w:rPr>
          <w:spacing w:val="-16"/>
          <w:w w:val="125"/>
        </w:rPr>
        <w:t> </w:t>
      </w:r>
      <w:r>
        <w:rPr>
          <w:w w:val="125"/>
        </w:rPr>
        <w:t>with important developments including Qatar’s</w:t>
      </w:r>
    </w:p>
    <w:p>
      <w:pPr>
        <w:pStyle w:val="BodyText"/>
      </w:pPr>
    </w:p>
    <w:p>
      <w:pPr>
        <w:pStyle w:val="BodyText"/>
      </w:pPr>
    </w:p>
    <w:p>
      <w:pPr>
        <w:pStyle w:val="BodyText"/>
        <w:spacing w:before="110"/>
      </w:pPr>
    </w:p>
    <w:p>
      <w:pPr>
        <w:spacing w:before="0"/>
        <w:ind w:left="499" w:right="129" w:hanging="160"/>
        <w:jc w:val="left"/>
        <w:rPr>
          <w:sz w:val="12"/>
        </w:rPr>
      </w:pPr>
      <w:r>
        <w:rPr/>
        <mc:AlternateContent>
          <mc:Choice Requires="wps">
            <w:drawing>
              <wp:anchor distT="0" distB="0" distL="0" distR="0" allowOverlap="1" layoutInCell="1" locked="0" behindDoc="0" simplePos="0" relativeHeight="15908864">
                <wp:simplePos x="0" y="0"/>
                <wp:positionH relativeFrom="page">
                  <wp:posOffset>381000</wp:posOffset>
                </wp:positionH>
                <wp:positionV relativeFrom="paragraph">
                  <wp:posOffset>-77973</wp:posOffset>
                </wp:positionV>
                <wp:extent cx="2854960" cy="1270"/>
                <wp:effectExtent l="0" t="0" r="0" b="0"/>
                <wp:wrapNone/>
                <wp:docPr id="1772" name="Graphic 1772"/>
                <wp:cNvGraphicFramePr>
                  <a:graphicFrameLocks/>
                </wp:cNvGraphicFramePr>
                <a:graphic>
                  <a:graphicData uri="http://schemas.microsoft.com/office/word/2010/wordprocessingShape">
                    <wps:wsp>
                      <wps:cNvPr id="1772" name="Graphic 1772"/>
                      <wps:cNvSpPr/>
                      <wps:spPr>
                        <a:xfrm>
                          <a:off x="0" y="0"/>
                          <a:ext cx="2854960" cy="1270"/>
                        </a:xfrm>
                        <a:custGeom>
                          <a:avLst/>
                          <a:gdLst/>
                          <a:ahLst/>
                          <a:cxnLst/>
                          <a:rect l="l" t="t" r="r" b="b"/>
                          <a:pathLst>
                            <a:path w="2854960" h="0">
                              <a:moveTo>
                                <a:pt x="0" y="0"/>
                              </a:moveTo>
                              <a:lnTo>
                                <a:pt x="285496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08864" from="30pt,-6.139609pt" to="254.8pt,-6.139609pt" stroked="true" strokeweight=".3pt" strokecolor="#000000">
                <v:stroke dashstyle="solid"/>
                <w10:wrap type="none"/>
              </v:line>
            </w:pict>
          </mc:Fallback>
        </mc:AlternateContent>
      </w:r>
      <w:r>
        <w:rPr>
          <w:w w:val="110"/>
          <w:sz w:val="12"/>
        </w:rPr>
        <w:t>1</w:t>
      </w:r>
      <w:r>
        <w:rPr>
          <w:spacing w:val="40"/>
          <w:w w:val="120"/>
          <w:sz w:val="12"/>
        </w:rPr>
        <w:t> </w:t>
      </w:r>
      <w:r>
        <w:rPr>
          <w:w w:val="120"/>
          <w:sz w:val="12"/>
        </w:rPr>
        <w:t>Source: </w:t>
      </w:r>
      <w:hyperlink r:id="rId450">
        <w:r>
          <w:rPr>
            <w:color w:val="0000EE"/>
            <w:w w:val="120"/>
            <w:sz w:val="12"/>
            <w:u w:val="single" w:color="0000EE"/>
          </w:rPr>
          <w:t>https://www.pewtrusts.org/en/research-and-analysis/</w:t>
        </w:r>
      </w:hyperlink>
      <w:r>
        <w:rPr>
          <w:color w:val="0000EE"/>
          <w:w w:val="120"/>
          <w:sz w:val="12"/>
        </w:rPr>
        <w:t> </w:t>
      </w:r>
      <w:hyperlink r:id="rId450">
        <w:r>
          <w:rPr>
            <w:color w:val="0000EE"/>
            <w:spacing w:val="-2"/>
            <w:w w:val="120"/>
            <w:sz w:val="12"/>
            <w:u w:val="single" w:color="0000EE"/>
          </w:rPr>
          <w:t>articles/2020/07/23/breaking-the-plastic-wave-top-findings</w:t>
        </w:r>
      </w:hyperlink>
    </w:p>
    <w:p>
      <w:pPr>
        <w:pStyle w:val="BodyText"/>
        <w:tabs>
          <w:tab w:pos="5315" w:val="left" w:leader="none"/>
          <w:tab w:pos="19763" w:val="left" w:leader="none"/>
        </w:tabs>
        <w:spacing w:before="3"/>
        <w:ind w:left="340"/>
        <w:rPr>
          <w:rFonts w:ascii="Times New Roman"/>
        </w:rPr>
      </w:pPr>
      <w:r>
        <w:rPr/>
        <w:br w:type="column"/>
      </w:r>
      <w:r>
        <w:rPr>
          <w:w w:val="125"/>
        </w:rPr>
        <w:t>recyclers</w:t>
      </w:r>
      <w:r>
        <w:rPr>
          <w:spacing w:val="-15"/>
          <w:w w:val="125"/>
        </w:rPr>
        <w:t> </w:t>
      </w:r>
      <w:r>
        <w:rPr>
          <w:w w:val="125"/>
        </w:rPr>
        <w:t>makes</w:t>
      </w:r>
      <w:r>
        <w:rPr>
          <w:spacing w:val="-14"/>
          <w:w w:val="125"/>
        </w:rPr>
        <w:t> </w:t>
      </w:r>
      <w:r>
        <w:rPr>
          <w:w w:val="125"/>
        </w:rPr>
        <w:t>multi-stakeholder</w:t>
      </w:r>
      <w:r>
        <w:rPr>
          <w:spacing w:val="-16"/>
          <w:w w:val="125"/>
        </w:rPr>
        <w:t> </w:t>
      </w:r>
      <w:r>
        <w:rPr>
          <w:spacing w:val="-2"/>
          <w:w w:val="125"/>
        </w:rPr>
        <w:t>collaboration</w:t>
      </w:r>
      <w:r>
        <w:rPr/>
        <w:tab/>
      </w:r>
      <w:r>
        <w:rPr>
          <w:rFonts w:ascii="Times New Roman"/>
          <w:u w:val="single"/>
        </w:rPr>
        <w:tab/>
      </w:r>
    </w:p>
    <w:p>
      <w:pPr>
        <w:pStyle w:val="BodyText"/>
        <w:spacing w:line="297" w:lineRule="auto" w:before="47"/>
        <w:ind w:left="340" w:right="15403"/>
      </w:pPr>
      <w:r>
        <w:rPr/>
        <mc:AlternateContent>
          <mc:Choice Requires="wps">
            <w:drawing>
              <wp:anchor distT="0" distB="0" distL="0" distR="0" allowOverlap="1" layoutInCell="1" locked="0" behindDoc="0" simplePos="0" relativeHeight="15910400">
                <wp:simplePos x="0" y="0"/>
                <wp:positionH relativeFrom="page">
                  <wp:posOffset>10737850</wp:posOffset>
                </wp:positionH>
                <wp:positionV relativeFrom="paragraph">
                  <wp:posOffset>142650</wp:posOffset>
                </wp:positionV>
                <wp:extent cx="5137150" cy="3716020"/>
                <wp:effectExtent l="0" t="0" r="0" b="0"/>
                <wp:wrapNone/>
                <wp:docPr id="1773" name="Textbox 1773"/>
                <wp:cNvGraphicFramePr>
                  <a:graphicFrameLocks/>
                </wp:cNvGraphicFramePr>
                <a:graphic>
                  <a:graphicData uri="http://schemas.microsoft.com/office/word/2010/wordprocessingShape">
                    <wps:wsp>
                      <wps:cNvPr id="1773" name="Textbox 1773"/>
                      <wps:cNvSpPr txBox="1"/>
                      <wps:spPr>
                        <a:xfrm>
                          <a:off x="0" y="0"/>
                          <a:ext cx="5137150" cy="3716020"/>
                        </a:xfrm>
                        <a:prstGeom prst="rect">
                          <a:avLst/>
                        </a:prstGeom>
                        <a:solidFill>
                          <a:srgbClr val="000000"/>
                        </a:solidFill>
                      </wps:spPr>
                      <wps:txbx>
                        <w:txbxContent>
                          <w:p>
                            <w:pPr>
                              <w:pStyle w:val="BodyText"/>
                              <w:spacing w:before="92"/>
                              <w:rPr>
                                <w:color w:val="000000"/>
                                <w:sz w:val="22"/>
                              </w:rPr>
                            </w:pPr>
                          </w:p>
                          <w:p>
                            <w:pPr>
                              <w:spacing w:line="271" w:lineRule="auto" w:before="0"/>
                              <w:ind w:left="365" w:right="795" w:hanging="4"/>
                              <w:jc w:val="left"/>
                              <w:rPr>
                                <w:b/>
                                <w:color w:val="000000"/>
                                <w:sz w:val="22"/>
                              </w:rPr>
                            </w:pPr>
                            <w:r>
                              <w:rPr>
                                <w:b/>
                                <w:color w:val="FFFFFF"/>
                                <w:w w:val="110"/>
                                <w:sz w:val="22"/>
                              </w:rPr>
                              <w:t>Improving</w:t>
                            </w:r>
                            <w:r>
                              <w:rPr>
                                <w:b/>
                                <w:color w:val="FFFFFF"/>
                                <w:spacing w:val="-7"/>
                                <w:w w:val="110"/>
                                <w:sz w:val="22"/>
                              </w:rPr>
                              <w:t> </w:t>
                            </w:r>
                            <w:r>
                              <w:rPr>
                                <w:b/>
                                <w:color w:val="FFFFFF"/>
                                <w:w w:val="110"/>
                                <w:sz w:val="22"/>
                              </w:rPr>
                              <w:t>Sustainable</w:t>
                            </w:r>
                            <w:r>
                              <w:rPr>
                                <w:b/>
                                <w:color w:val="FFFFFF"/>
                                <w:spacing w:val="-7"/>
                                <w:w w:val="110"/>
                                <w:sz w:val="22"/>
                              </w:rPr>
                              <w:t> </w:t>
                            </w:r>
                            <w:r>
                              <w:rPr>
                                <w:b/>
                                <w:color w:val="FFFFFF"/>
                                <w:w w:val="110"/>
                                <w:sz w:val="22"/>
                              </w:rPr>
                              <w:t>and</w:t>
                            </w:r>
                            <w:r>
                              <w:rPr>
                                <w:b/>
                                <w:color w:val="FFFFFF"/>
                                <w:spacing w:val="-7"/>
                                <w:w w:val="110"/>
                                <w:sz w:val="22"/>
                              </w:rPr>
                              <w:t> </w:t>
                            </w:r>
                            <w:r>
                              <w:rPr>
                                <w:b/>
                                <w:color w:val="FFFFFF"/>
                                <w:w w:val="110"/>
                                <w:sz w:val="22"/>
                              </w:rPr>
                              <w:t>Responsible</w:t>
                            </w:r>
                            <w:r>
                              <w:rPr>
                                <w:b/>
                                <w:color w:val="FFFFFF"/>
                                <w:spacing w:val="-7"/>
                                <w:w w:val="110"/>
                                <w:sz w:val="22"/>
                              </w:rPr>
                              <w:t> </w:t>
                            </w:r>
                            <w:r>
                              <w:rPr>
                                <w:b/>
                                <w:color w:val="FFFFFF"/>
                                <w:w w:val="110"/>
                                <w:sz w:val="22"/>
                              </w:rPr>
                              <w:t>Labor</w:t>
                            </w:r>
                            <w:r>
                              <w:rPr>
                                <w:b/>
                                <w:color w:val="FFFFFF"/>
                                <w:spacing w:val="-12"/>
                                <w:w w:val="110"/>
                                <w:sz w:val="22"/>
                              </w:rPr>
                              <w:t> </w:t>
                            </w:r>
                            <w:r>
                              <w:rPr>
                                <w:b/>
                                <w:color w:val="FFFFFF"/>
                                <w:w w:val="110"/>
                                <w:sz w:val="22"/>
                              </w:rPr>
                              <w:t>Practices in Our Sugar Supply Chain in Pakistan</w:t>
                            </w:r>
                          </w:p>
                          <w:p>
                            <w:pPr>
                              <w:pStyle w:val="BodyText"/>
                              <w:spacing w:line="297" w:lineRule="auto" w:before="240"/>
                              <w:ind w:left="359" w:right="453" w:firstLine="4"/>
                              <w:rPr>
                                <w:color w:val="000000"/>
                              </w:rPr>
                            </w:pPr>
                            <w:r>
                              <w:rPr>
                                <w:color w:val="FFFFFF"/>
                                <w:w w:val="125"/>
                              </w:rPr>
                              <w:t>Our</w:t>
                            </w:r>
                            <w:r>
                              <w:rPr>
                                <w:color w:val="FFFFFF"/>
                                <w:spacing w:val="-7"/>
                                <w:w w:val="125"/>
                              </w:rPr>
                              <w:t> </w:t>
                            </w:r>
                            <w:r>
                              <w:rPr>
                                <w:color w:val="FFFFFF"/>
                                <w:w w:val="125"/>
                              </w:rPr>
                              <w:t>company</w:t>
                            </w:r>
                            <w:r>
                              <w:rPr>
                                <w:color w:val="FFFFFF"/>
                                <w:spacing w:val="-6"/>
                                <w:w w:val="125"/>
                              </w:rPr>
                              <w:t> </w:t>
                            </w:r>
                            <w:r>
                              <w:rPr>
                                <w:color w:val="FFFFFF"/>
                                <w:w w:val="125"/>
                              </w:rPr>
                              <w:t>has</w:t>
                            </w:r>
                            <w:r>
                              <w:rPr>
                                <w:color w:val="FFFFFF"/>
                                <w:spacing w:val="-1"/>
                                <w:w w:val="125"/>
                              </w:rPr>
                              <w:t> </w:t>
                            </w:r>
                            <w:r>
                              <w:rPr>
                                <w:color w:val="FFFFFF"/>
                                <w:w w:val="125"/>
                              </w:rPr>
                              <w:t>been</w:t>
                            </w:r>
                            <w:r>
                              <w:rPr>
                                <w:color w:val="FFFFFF"/>
                                <w:spacing w:val="-2"/>
                                <w:w w:val="125"/>
                              </w:rPr>
                              <w:t> </w:t>
                            </w:r>
                            <w:r>
                              <w:rPr>
                                <w:color w:val="FFFFFF"/>
                                <w:w w:val="125"/>
                              </w:rPr>
                              <w:t>working</w:t>
                            </w:r>
                            <w:r>
                              <w:rPr>
                                <w:color w:val="FFFFFF"/>
                                <w:spacing w:val="-2"/>
                                <w:w w:val="125"/>
                              </w:rPr>
                              <w:t> </w:t>
                            </w:r>
                            <w:r>
                              <w:rPr>
                                <w:color w:val="FFFFFF"/>
                                <w:w w:val="125"/>
                              </w:rPr>
                              <w:t>with</w:t>
                            </w:r>
                            <w:r>
                              <w:rPr>
                                <w:color w:val="FFFFFF"/>
                                <w:spacing w:val="-1"/>
                                <w:w w:val="125"/>
                              </w:rPr>
                              <w:t> </w:t>
                            </w:r>
                            <w:r>
                              <w:rPr>
                                <w:color w:val="FFFFFF"/>
                                <w:w w:val="125"/>
                              </w:rPr>
                              <w:t>Bonsucro,</w:t>
                            </w:r>
                            <w:r>
                              <w:rPr>
                                <w:color w:val="FFFFFF"/>
                                <w:spacing w:val="-1"/>
                                <w:w w:val="125"/>
                              </w:rPr>
                              <w:t> </w:t>
                            </w:r>
                            <w:r>
                              <w:rPr>
                                <w:color w:val="FFFFFF"/>
                                <w:w w:val="125"/>
                              </w:rPr>
                              <w:t>a</w:t>
                            </w:r>
                            <w:r>
                              <w:rPr>
                                <w:color w:val="FFFFFF"/>
                                <w:spacing w:val="-1"/>
                                <w:w w:val="125"/>
                              </w:rPr>
                              <w:t> </w:t>
                            </w:r>
                            <w:r>
                              <w:rPr>
                                <w:color w:val="FFFFFF"/>
                                <w:w w:val="125"/>
                              </w:rPr>
                              <w:t>leading</w:t>
                            </w:r>
                            <w:r>
                              <w:rPr>
                                <w:color w:val="FFFFFF"/>
                                <w:spacing w:val="-1"/>
                                <w:w w:val="125"/>
                              </w:rPr>
                              <w:t> </w:t>
                            </w:r>
                            <w:r>
                              <w:rPr>
                                <w:color w:val="FFFFFF"/>
                                <w:w w:val="125"/>
                              </w:rPr>
                              <w:t>international</w:t>
                            </w:r>
                            <w:r>
                              <w:rPr>
                                <w:color w:val="FFFFFF"/>
                                <w:spacing w:val="-1"/>
                                <w:w w:val="125"/>
                              </w:rPr>
                              <w:t> </w:t>
                            </w:r>
                            <w:r>
                              <w:rPr>
                                <w:color w:val="FFFFFF"/>
                                <w:w w:val="125"/>
                              </w:rPr>
                              <w:t>NGO,</w:t>
                            </w:r>
                            <w:r>
                              <w:rPr>
                                <w:color w:val="FFFFFF"/>
                                <w:spacing w:val="-1"/>
                                <w:w w:val="125"/>
                              </w:rPr>
                              <w:t> </w:t>
                            </w:r>
                            <w:r>
                              <w:rPr>
                                <w:color w:val="FFFFFF"/>
                                <w:w w:val="125"/>
                              </w:rPr>
                              <w:t>as</w:t>
                            </w:r>
                            <w:r>
                              <w:rPr>
                                <w:color w:val="FFFFFF"/>
                                <w:w w:val="125"/>
                              </w:rPr>
                              <w:t> well as other</w:t>
                            </w:r>
                            <w:r>
                              <w:rPr>
                                <w:color w:val="FFFFFF"/>
                                <w:spacing w:val="-2"/>
                                <w:w w:val="125"/>
                              </w:rPr>
                              <w:t> </w:t>
                            </w:r>
                            <w:r>
                              <w:rPr>
                                <w:color w:val="FFFFFF"/>
                                <w:w w:val="125"/>
                              </w:rPr>
                              <w:t>local and international experts</w:t>
                            </w:r>
                            <w:r>
                              <w:rPr>
                                <w:color w:val="FFFFFF"/>
                                <w:spacing w:val="-2"/>
                                <w:w w:val="125"/>
                              </w:rPr>
                              <w:t> </w:t>
                            </w:r>
                            <w:r>
                              <w:rPr>
                                <w:color w:val="FFFFFF"/>
                                <w:w w:val="125"/>
                              </w:rPr>
                              <w:t>to address human rights risks in the </w:t>
                            </w:r>
                            <w:r>
                              <w:rPr>
                                <w:color w:val="FFFFFF"/>
                                <w:spacing w:val="-2"/>
                                <w:w w:val="125"/>
                              </w:rPr>
                              <w:t>sugarcane</w:t>
                            </w:r>
                            <w:r>
                              <w:rPr>
                                <w:color w:val="FFFFFF"/>
                                <w:spacing w:val="-3"/>
                                <w:w w:val="125"/>
                              </w:rPr>
                              <w:t> </w:t>
                            </w:r>
                            <w:r>
                              <w:rPr>
                                <w:color w:val="FFFFFF"/>
                                <w:spacing w:val="-2"/>
                                <w:w w:val="125"/>
                              </w:rPr>
                              <w:t>supply</w:t>
                            </w:r>
                            <w:r>
                              <w:rPr>
                                <w:color w:val="FFFFFF"/>
                                <w:spacing w:val="-8"/>
                                <w:w w:val="125"/>
                              </w:rPr>
                              <w:t> </w:t>
                            </w:r>
                            <w:r>
                              <w:rPr>
                                <w:color w:val="FFFFFF"/>
                                <w:spacing w:val="-2"/>
                                <w:w w:val="125"/>
                              </w:rPr>
                              <w:t>chain</w:t>
                            </w:r>
                            <w:r>
                              <w:rPr>
                                <w:color w:val="FFFFFF"/>
                                <w:spacing w:val="-3"/>
                                <w:w w:val="125"/>
                              </w:rPr>
                              <w:t> </w:t>
                            </w:r>
                            <w:r>
                              <w:rPr>
                                <w:color w:val="FFFFFF"/>
                                <w:spacing w:val="-2"/>
                                <w:w w:val="125"/>
                              </w:rPr>
                              <w:t>in</w:t>
                            </w:r>
                            <w:r>
                              <w:rPr>
                                <w:color w:val="FFFFFF"/>
                                <w:spacing w:val="-3"/>
                                <w:w w:val="125"/>
                              </w:rPr>
                              <w:t> </w:t>
                            </w:r>
                            <w:r>
                              <w:rPr>
                                <w:color w:val="FFFFFF"/>
                                <w:spacing w:val="-2"/>
                                <w:w w:val="125"/>
                              </w:rPr>
                              <w:t>Pakistan.</w:t>
                            </w:r>
                            <w:r>
                              <w:rPr>
                                <w:color w:val="FFFFFF"/>
                                <w:spacing w:val="-3"/>
                                <w:w w:val="125"/>
                              </w:rPr>
                              <w:t> </w:t>
                            </w:r>
                            <w:r>
                              <w:rPr>
                                <w:color w:val="FFFFFF"/>
                                <w:spacing w:val="-2"/>
                                <w:w w:val="125"/>
                              </w:rPr>
                              <w:t>Our</w:t>
                            </w:r>
                            <w:r>
                              <w:rPr>
                                <w:color w:val="FFFFFF"/>
                                <w:spacing w:val="-11"/>
                                <w:w w:val="125"/>
                              </w:rPr>
                              <w:t> </w:t>
                            </w:r>
                            <w:r>
                              <w:rPr>
                                <w:color w:val="FFFFFF"/>
                                <w:spacing w:val="-2"/>
                                <w:w w:val="125"/>
                              </w:rPr>
                              <w:t>partners</w:t>
                            </w:r>
                            <w:r>
                              <w:rPr>
                                <w:color w:val="FFFFFF"/>
                                <w:spacing w:val="-3"/>
                                <w:w w:val="125"/>
                              </w:rPr>
                              <w:t> </w:t>
                            </w:r>
                            <w:r>
                              <w:rPr>
                                <w:color w:val="FFFFFF"/>
                                <w:spacing w:val="-2"/>
                                <w:w w:val="125"/>
                              </w:rPr>
                              <w:t>include</w:t>
                            </w:r>
                            <w:r>
                              <w:rPr>
                                <w:color w:val="FFFFFF"/>
                                <w:spacing w:val="-3"/>
                                <w:w w:val="125"/>
                              </w:rPr>
                              <w:t> </w:t>
                            </w:r>
                            <w:r>
                              <w:rPr>
                                <w:color w:val="FFFFFF"/>
                                <w:spacing w:val="-2"/>
                                <w:w w:val="125"/>
                              </w:rPr>
                              <w:t>GoodWeave</w:t>
                            </w:r>
                            <w:r>
                              <w:rPr>
                                <w:color w:val="FFFFFF"/>
                                <w:spacing w:val="-3"/>
                                <w:w w:val="125"/>
                              </w:rPr>
                              <w:t> </w:t>
                            </w:r>
                            <w:r>
                              <w:rPr>
                                <w:color w:val="FFFFFF"/>
                                <w:spacing w:val="-2"/>
                                <w:w w:val="125"/>
                              </w:rPr>
                              <w:t>International, </w:t>
                            </w:r>
                            <w:r>
                              <w:rPr>
                                <w:color w:val="FFFFFF"/>
                                <w:w w:val="125"/>
                              </w:rPr>
                              <w:t>a non-profit</w:t>
                            </w:r>
                            <w:r>
                              <w:rPr>
                                <w:color w:val="FFFFFF"/>
                                <w:spacing w:val="-4"/>
                                <w:w w:val="125"/>
                              </w:rPr>
                              <w:t> </w:t>
                            </w:r>
                            <w:r>
                              <w:rPr>
                                <w:color w:val="FFFFFF"/>
                                <w:w w:val="125"/>
                              </w:rPr>
                              <w:t>with expertise in stopping child, forced and bonded labor</w:t>
                            </w:r>
                            <w:r>
                              <w:rPr>
                                <w:color w:val="FFFFFF"/>
                                <w:spacing w:val="-1"/>
                                <w:w w:val="125"/>
                              </w:rPr>
                              <w:t> </w:t>
                            </w:r>
                            <w:r>
                              <w:rPr>
                                <w:color w:val="FFFFFF"/>
                                <w:w w:val="125"/>
                              </w:rPr>
                              <w:t>in global supply</w:t>
                            </w:r>
                            <w:r>
                              <w:rPr>
                                <w:color w:val="FFFFFF"/>
                                <w:spacing w:val="-16"/>
                                <w:w w:val="125"/>
                              </w:rPr>
                              <w:t> </w:t>
                            </w:r>
                            <w:r>
                              <w:rPr>
                                <w:color w:val="FFFFFF"/>
                                <w:w w:val="125"/>
                              </w:rPr>
                              <w:t>chains,</w:t>
                            </w:r>
                            <w:r>
                              <w:rPr>
                                <w:color w:val="FFFFFF"/>
                                <w:spacing w:val="-13"/>
                                <w:w w:val="125"/>
                              </w:rPr>
                              <w:t> </w:t>
                            </w:r>
                            <w:r>
                              <w:rPr>
                                <w:color w:val="FFFFFF"/>
                                <w:w w:val="125"/>
                              </w:rPr>
                              <w:t>and</w:t>
                            </w:r>
                            <w:r>
                              <w:rPr>
                                <w:color w:val="FFFFFF"/>
                                <w:spacing w:val="-16"/>
                                <w:w w:val="125"/>
                              </w:rPr>
                              <w:t> </w:t>
                            </w:r>
                            <w:r>
                              <w:rPr>
                                <w:color w:val="FFFFFF"/>
                                <w:w w:val="125"/>
                              </w:rPr>
                              <w:t>AgNovate,</w:t>
                            </w:r>
                            <w:r>
                              <w:rPr>
                                <w:color w:val="FFFFFF"/>
                                <w:spacing w:val="-13"/>
                                <w:w w:val="125"/>
                              </w:rPr>
                              <w:t> </w:t>
                            </w:r>
                            <w:r>
                              <w:rPr>
                                <w:color w:val="FFFFFF"/>
                                <w:w w:val="125"/>
                              </w:rPr>
                              <w:t>a</w:t>
                            </w:r>
                            <w:r>
                              <w:rPr>
                                <w:color w:val="FFFFFF"/>
                                <w:spacing w:val="-13"/>
                                <w:w w:val="125"/>
                              </w:rPr>
                              <w:t> </w:t>
                            </w:r>
                            <w:r>
                              <w:rPr>
                                <w:color w:val="FFFFFF"/>
                                <w:w w:val="125"/>
                              </w:rPr>
                              <w:t>respected</w:t>
                            </w:r>
                            <w:r>
                              <w:rPr>
                                <w:color w:val="FFFFFF"/>
                                <w:spacing w:val="-13"/>
                                <w:w w:val="125"/>
                              </w:rPr>
                              <w:t> </w:t>
                            </w:r>
                            <w:r>
                              <w:rPr>
                                <w:color w:val="FFFFFF"/>
                                <w:w w:val="125"/>
                              </w:rPr>
                              <w:t>local</w:t>
                            </w:r>
                            <w:r>
                              <w:rPr>
                                <w:color w:val="FFFFFF"/>
                                <w:spacing w:val="-13"/>
                                <w:w w:val="125"/>
                              </w:rPr>
                              <w:t> </w:t>
                            </w:r>
                            <w:r>
                              <w:rPr>
                                <w:color w:val="FFFFFF"/>
                                <w:w w:val="125"/>
                              </w:rPr>
                              <w:t>organization</w:t>
                            </w:r>
                            <w:r>
                              <w:rPr>
                                <w:color w:val="FFFFFF"/>
                                <w:spacing w:val="-13"/>
                                <w:w w:val="125"/>
                              </w:rPr>
                              <w:t> </w:t>
                            </w:r>
                            <w:r>
                              <w:rPr>
                                <w:color w:val="FFFFFF"/>
                                <w:w w:val="125"/>
                              </w:rPr>
                              <w:t>and</w:t>
                            </w:r>
                            <w:r>
                              <w:rPr>
                                <w:color w:val="FFFFFF"/>
                                <w:spacing w:val="-13"/>
                                <w:w w:val="125"/>
                              </w:rPr>
                              <w:t> </w:t>
                            </w:r>
                            <w:r>
                              <w:rPr>
                                <w:color w:val="FFFFFF"/>
                                <w:w w:val="125"/>
                              </w:rPr>
                              <w:t>licensed</w:t>
                            </w:r>
                            <w:r>
                              <w:rPr>
                                <w:color w:val="FFFFFF"/>
                                <w:spacing w:val="-13"/>
                                <w:w w:val="125"/>
                              </w:rPr>
                              <w:t> </w:t>
                            </w:r>
                            <w:r>
                              <w:rPr>
                                <w:color w:val="FFFFFF"/>
                                <w:w w:val="125"/>
                              </w:rPr>
                              <w:t>Bonsucro trainer.</w:t>
                            </w:r>
                            <w:r>
                              <w:rPr>
                                <w:color w:val="FFFFFF"/>
                                <w:spacing w:val="-16"/>
                                <w:w w:val="125"/>
                              </w:rPr>
                              <w:t> </w:t>
                            </w:r>
                            <w:r>
                              <w:rPr>
                                <w:color w:val="FFFFFF"/>
                                <w:w w:val="125"/>
                              </w:rPr>
                              <w:t>This</w:t>
                            </w:r>
                            <w:r>
                              <w:rPr>
                                <w:color w:val="FFFFFF"/>
                                <w:spacing w:val="-12"/>
                                <w:w w:val="125"/>
                              </w:rPr>
                              <w:t> </w:t>
                            </w:r>
                            <w:r>
                              <w:rPr>
                                <w:color w:val="FFFFFF"/>
                                <w:w w:val="125"/>
                              </w:rPr>
                              <w:t>two-and-a-half-year</w:t>
                            </w:r>
                            <w:r>
                              <w:rPr>
                                <w:color w:val="FFFFFF"/>
                                <w:spacing w:val="-16"/>
                                <w:w w:val="125"/>
                              </w:rPr>
                              <w:t> </w:t>
                            </w:r>
                            <w:r>
                              <w:rPr>
                                <w:color w:val="FFFFFF"/>
                                <w:w w:val="125"/>
                              </w:rPr>
                              <w:t>project,</w:t>
                            </w:r>
                            <w:r>
                              <w:rPr>
                                <w:color w:val="FFFFFF"/>
                                <w:spacing w:val="-11"/>
                                <w:w w:val="125"/>
                              </w:rPr>
                              <w:t> </w:t>
                            </w:r>
                            <w:r>
                              <w:rPr>
                                <w:color w:val="FFFFFF"/>
                                <w:w w:val="125"/>
                              </w:rPr>
                              <w:t>which</w:t>
                            </w:r>
                            <w:r>
                              <w:rPr>
                                <w:color w:val="FFFFFF"/>
                                <w:spacing w:val="-9"/>
                                <w:w w:val="125"/>
                              </w:rPr>
                              <w:t> </w:t>
                            </w:r>
                            <w:r>
                              <w:rPr>
                                <w:color w:val="FFFFFF"/>
                                <w:w w:val="125"/>
                              </w:rPr>
                              <w:t>runs</w:t>
                            </w:r>
                            <w:r>
                              <w:rPr>
                                <w:color w:val="FFFFFF"/>
                                <w:spacing w:val="-11"/>
                                <w:w w:val="125"/>
                              </w:rPr>
                              <w:t> </w:t>
                            </w:r>
                            <w:r>
                              <w:rPr>
                                <w:color w:val="FFFFFF"/>
                                <w:w w:val="125"/>
                              </w:rPr>
                              <w:t>to</w:t>
                            </w:r>
                            <w:r>
                              <w:rPr>
                                <w:color w:val="FFFFFF"/>
                                <w:spacing w:val="-11"/>
                                <w:w w:val="125"/>
                              </w:rPr>
                              <w:t> </w:t>
                            </w:r>
                            <w:r>
                              <w:rPr>
                                <w:color w:val="FFFFFF"/>
                                <w:w w:val="125"/>
                              </w:rPr>
                              <w:t>the</w:t>
                            </w:r>
                            <w:r>
                              <w:rPr>
                                <w:color w:val="FFFFFF"/>
                                <w:spacing w:val="-9"/>
                                <w:w w:val="125"/>
                              </w:rPr>
                              <w:t> </w:t>
                            </w:r>
                            <w:r>
                              <w:rPr>
                                <w:color w:val="FFFFFF"/>
                                <w:w w:val="125"/>
                              </w:rPr>
                              <w:t>end</w:t>
                            </w:r>
                            <w:r>
                              <w:rPr>
                                <w:color w:val="FFFFFF"/>
                                <w:spacing w:val="-9"/>
                                <w:w w:val="125"/>
                              </w:rPr>
                              <w:t> </w:t>
                            </w:r>
                            <w:r>
                              <w:rPr>
                                <w:color w:val="FFFFFF"/>
                                <w:w w:val="125"/>
                              </w:rPr>
                              <w:t>of</w:t>
                            </w:r>
                            <w:r>
                              <w:rPr>
                                <w:color w:val="FFFFFF"/>
                                <w:spacing w:val="-17"/>
                                <w:w w:val="125"/>
                              </w:rPr>
                              <w:t> </w:t>
                            </w:r>
                            <w:r>
                              <w:rPr>
                                <w:color w:val="FFFFFF"/>
                                <w:w w:val="125"/>
                              </w:rPr>
                              <w:t>2024,</w:t>
                            </w:r>
                            <w:r>
                              <w:rPr>
                                <w:color w:val="FFFFFF"/>
                                <w:spacing w:val="-9"/>
                                <w:w w:val="125"/>
                              </w:rPr>
                              <w:t> </w:t>
                            </w:r>
                            <w:r>
                              <w:rPr>
                                <w:color w:val="FFFFFF"/>
                                <w:w w:val="125"/>
                              </w:rPr>
                              <w:t>aims</w:t>
                            </w:r>
                            <w:r>
                              <w:rPr>
                                <w:color w:val="FFFFFF"/>
                                <w:spacing w:val="-8"/>
                                <w:w w:val="125"/>
                              </w:rPr>
                              <w:t> </w:t>
                            </w:r>
                            <w:r>
                              <w:rPr>
                                <w:color w:val="FFFFFF"/>
                                <w:w w:val="125"/>
                              </w:rPr>
                              <w:t>to improve the adoption of</w:t>
                            </w:r>
                            <w:r>
                              <w:rPr>
                                <w:color w:val="FFFFFF"/>
                                <w:spacing w:val="-1"/>
                                <w:w w:val="125"/>
                              </w:rPr>
                              <w:t> </w:t>
                            </w:r>
                            <w:r>
                              <w:rPr>
                                <w:color w:val="FFFFFF"/>
                                <w:w w:val="125"/>
                              </w:rPr>
                              <w:t>sustainable and responsible labor practices in sugar production and develop remediation plans to address child labor</w:t>
                            </w:r>
                            <w:r>
                              <w:rPr>
                                <w:color w:val="FFFFFF"/>
                                <w:spacing w:val="-4"/>
                                <w:w w:val="125"/>
                              </w:rPr>
                              <w:t> </w:t>
                            </w:r>
                            <w:r>
                              <w:rPr>
                                <w:color w:val="FFFFFF"/>
                                <w:w w:val="125"/>
                              </w:rPr>
                              <w:t>and forced labor prevalent</w:t>
                            </w:r>
                            <w:r>
                              <w:rPr>
                                <w:color w:val="FFFFFF"/>
                                <w:spacing w:val="-5"/>
                                <w:w w:val="125"/>
                              </w:rPr>
                              <w:t> </w:t>
                            </w:r>
                            <w:r>
                              <w:rPr>
                                <w:color w:val="FFFFFF"/>
                                <w:w w:val="125"/>
                              </w:rPr>
                              <w:t>in</w:t>
                            </w:r>
                            <w:r>
                              <w:rPr>
                                <w:color w:val="FFFFFF"/>
                                <w:spacing w:val="-6"/>
                                <w:w w:val="125"/>
                              </w:rPr>
                              <w:t> </w:t>
                            </w:r>
                            <w:r>
                              <w:rPr>
                                <w:color w:val="FFFFFF"/>
                                <w:w w:val="125"/>
                              </w:rPr>
                              <w:t>the</w:t>
                            </w:r>
                            <w:r>
                              <w:rPr>
                                <w:color w:val="FFFFFF"/>
                                <w:spacing w:val="-5"/>
                                <w:w w:val="125"/>
                              </w:rPr>
                              <w:t> </w:t>
                            </w:r>
                            <w:r>
                              <w:rPr>
                                <w:color w:val="FFFFFF"/>
                                <w:w w:val="125"/>
                              </w:rPr>
                              <w:t>industry.</w:t>
                            </w:r>
                            <w:r>
                              <w:rPr>
                                <w:color w:val="FFFFFF"/>
                                <w:spacing w:val="-5"/>
                                <w:w w:val="125"/>
                              </w:rPr>
                              <w:t> </w:t>
                            </w:r>
                            <w:r>
                              <w:rPr>
                                <w:color w:val="FFFFFF"/>
                                <w:w w:val="125"/>
                              </w:rPr>
                              <w:t>In</w:t>
                            </w:r>
                            <w:r>
                              <w:rPr>
                                <w:color w:val="FFFFFF"/>
                                <w:spacing w:val="-5"/>
                                <w:w w:val="125"/>
                              </w:rPr>
                              <w:t> </w:t>
                            </w:r>
                            <w:r>
                              <w:rPr>
                                <w:color w:val="FFFFFF"/>
                                <w:w w:val="125"/>
                              </w:rPr>
                              <w:t>November</w:t>
                            </w:r>
                            <w:r>
                              <w:rPr>
                                <w:color w:val="FFFFFF"/>
                                <w:spacing w:val="-9"/>
                                <w:w w:val="125"/>
                              </w:rPr>
                              <w:t> </w:t>
                            </w:r>
                            <w:r>
                              <w:rPr>
                                <w:color w:val="FFFFFF"/>
                                <w:w w:val="125"/>
                              </w:rPr>
                              <w:t>2022,</w:t>
                            </w:r>
                            <w:r>
                              <w:rPr>
                                <w:color w:val="FFFFFF"/>
                                <w:spacing w:val="-6"/>
                                <w:w w:val="125"/>
                              </w:rPr>
                              <w:t> </w:t>
                            </w:r>
                            <w:r>
                              <w:rPr>
                                <w:color w:val="FFFFFF"/>
                                <w:w w:val="125"/>
                              </w:rPr>
                              <w:t>AgNovate</w:t>
                            </w:r>
                            <w:r>
                              <w:rPr>
                                <w:color w:val="FFFFFF"/>
                                <w:spacing w:val="-5"/>
                                <w:w w:val="125"/>
                              </w:rPr>
                              <w:t> </w:t>
                            </w:r>
                            <w:r>
                              <w:rPr>
                                <w:color w:val="FFFFFF"/>
                                <w:w w:val="125"/>
                              </w:rPr>
                              <w:t>delivered</w:t>
                            </w:r>
                            <w:r>
                              <w:rPr>
                                <w:color w:val="FFFFFF"/>
                                <w:spacing w:val="-7"/>
                                <w:w w:val="125"/>
                              </w:rPr>
                              <w:t> </w:t>
                            </w:r>
                            <w:r>
                              <w:rPr>
                                <w:color w:val="FFFFFF"/>
                                <w:w w:val="125"/>
                              </w:rPr>
                              <w:t>the</w:t>
                            </w:r>
                            <w:r>
                              <w:rPr>
                                <w:color w:val="FFFFFF"/>
                                <w:spacing w:val="-5"/>
                                <w:w w:val="125"/>
                              </w:rPr>
                              <w:t> </w:t>
                            </w:r>
                            <w:r>
                              <w:rPr>
                                <w:color w:val="FFFFFF"/>
                                <w:w w:val="125"/>
                              </w:rPr>
                              <w:t>first</w:t>
                            </w:r>
                            <w:r>
                              <w:rPr>
                                <w:color w:val="FFFFFF"/>
                                <w:spacing w:val="-7"/>
                                <w:w w:val="125"/>
                              </w:rPr>
                              <w:t> </w:t>
                            </w:r>
                            <w:r>
                              <w:rPr>
                                <w:color w:val="FFFFFF"/>
                                <w:w w:val="125"/>
                              </w:rPr>
                              <w:t>training session</w:t>
                            </w:r>
                            <w:r>
                              <w:rPr>
                                <w:color w:val="FFFFFF"/>
                                <w:spacing w:val="-3"/>
                                <w:w w:val="125"/>
                              </w:rPr>
                              <w:t> </w:t>
                            </w:r>
                            <w:r>
                              <w:rPr>
                                <w:color w:val="FFFFFF"/>
                                <w:w w:val="125"/>
                              </w:rPr>
                              <w:t>of</w:t>
                            </w:r>
                            <w:r>
                              <w:rPr>
                                <w:color w:val="FFFFFF"/>
                                <w:spacing w:val="-14"/>
                                <w:w w:val="125"/>
                              </w:rPr>
                              <w:t> </w:t>
                            </w:r>
                            <w:r>
                              <w:rPr>
                                <w:color w:val="FFFFFF"/>
                                <w:w w:val="125"/>
                              </w:rPr>
                              <w:t>the</w:t>
                            </w:r>
                            <w:r>
                              <w:rPr>
                                <w:color w:val="FFFFFF"/>
                                <w:spacing w:val="-3"/>
                                <w:w w:val="125"/>
                              </w:rPr>
                              <w:t> </w:t>
                            </w:r>
                            <w:r>
                              <w:rPr>
                                <w:color w:val="FFFFFF"/>
                                <w:w w:val="125"/>
                              </w:rPr>
                              <w:t>project</w:t>
                            </w:r>
                            <w:r>
                              <w:rPr>
                                <w:color w:val="FFFFFF"/>
                                <w:spacing w:val="-4"/>
                                <w:w w:val="125"/>
                              </w:rPr>
                              <w:t> </w:t>
                            </w:r>
                            <w:r>
                              <w:rPr>
                                <w:color w:val="FFFFFF"/>
                                <w:w w:val="125"/>
                              </w:rPr>
                              <w:t>to</w:t>
                            </w:r>
                            <w:r>
                              <w:rPr>
                                <w:color w:val="FFFFFF"/>
                                <w:spacing w:val="-3"/>
                                <w:w w:val="125"/>
                              </w:rPr>
                              <w:t> </w:t>
                            </w:r>
                            <w:r>
                              <w:rPr>
                                <w:color w:val="FFFFFF"/>
                                <w:w w:val="125"/>
                              </w:rPr>
                              <w:t>31</w:t>
                            </w:r>
                            <w:r>
                              <w:rPr>
                                <w:color w:val="FFFFFF"/>
                                <w:spacing w:val="-3"/>
                                <w:w w:val="125"/>
                              </w:rPr>
                              <w:t> </w:t>
                            </w:r>
                            <w:r>
                              <w:rPr>
                                <w:color w:val="FFFFFF"/>
                                <w:w w:val="125"/>
                              </w:rPr>
                              <w:t>participants,</w:t>
                            </w:r>
                            <w:r>
                              <w:rPr>
                                <w:color w:val="FFFFFF"/>
                                <w:spacing w:val="-3"/>
                                <w:w w:val="125"/>
                              </w:rPr>
                              <w:t> </w:t>
                            </w:r>
                            <w:r>
                              <w:rPr>
                                <w:color w:val="FFFFFF"/>
                                <w:w w:val="125"/>
                              </w:rPr>
                              <w:t>including</w:t>
                            </w:r>
                            <w:r>
                              <w:rPr>
                                <w:color w:val="FFFFFF"/>
                                <w:spacing w:val="-3"/>
                                <w:w w:val="125"/>
                              </w:rPr>
                              <w:t> </w:t>
                            </w:r>
                            <w:r>
                              <w:rPr>
                                <w:color w:val="FFFFFF"/>
                                <w:w w:val="125"/>
                              </w:rPr>
                              <w:t>managers</w:t>
                            </w:r>
                            <w:r>
                              <w:rPr>
                                <w:color w:val="FFFFFF"/>
                                <w:spacing w:val="-3"/>
                                <w:w w:val="125"/>
                              </w:rPr>
                              <w:t> </w:t>
                            </w:r>
                            <w:r>
                              <w:rPr>
                                <w:color w:val="FFFFFF"/>
                                <w:w w:val="125"/>
                              </w:rPr>
                              <w:t>of</w:t>
                            </w:r>
                            <w:r>
                              <w:rPr>
                                <w:color w:val="FFFFFF"/>
                                <w:spacing w:val="-11"/>
                                <w:w w:val="125"/>
                              </w:rPr>
                              <w:t> </w:t>
                            </w:r>
                            <w:r>
                              <w:rPr>
                                <w:color w:val="FFFFFF"/>
                                <w:w w:val="125"/>
                              </w:rPr>
                              <w:t>sugar</w:t>
                            </w:r>
                            <w:r>
                              <w:rPr>
                                <w:color w:val="FFFFFF"/>
                                <w:spacing w:val="-6"/>
                                <w:w w:val="125"/>
                              </w:rPr>
                              <w:t> </w:t>
                            </w:r>
                            <w:r>
                              <w:rPr>
                                <w:color w:val="FFFFFF"/>
                                <w:w w:val="125"/>
                              </w:rPr>
                              <w:t>mills.</w:t>
                            </w:r>
                            <w:r>
                              <w:rPr>
                                <w:color w:val="FFFFFF"/>
                                <w:spacing w:val="-7"/>
                                <w:w w:val="125"/>
                              </w:rPr>
                              <w:t> </w:t>
                            </w:r>
                            <w:r>
                              <w:rPr>
                                <w:color w:val="FFFFFF"/>
                                <w:w w:val="125"/>
                              </w:rPr>
                              <w:t>The training was based on GoodWeave’s best practices on ending child and worker exploitation. Gap assessments were then conducted of</w:t>
                            </w:r>
                            <w:r>
                              <w:rPr>
                                <w:color w:val="FFFFFF"/>
                                <w:spacing w:val="-9"/>
                                <w:w w:val="125"/>
                              </w:rPr>
                              <w:t> </w:t>
                            </w:r>
                            <w:r>
                              <w:rPr>
                                <w:color w:val="FFFFFF"/>
                                <w:w w:val="125"/>
                              </w:rPr>
                              <w:t>the six partner</w:t>
                            </w:r>
                            <w:r>
                              <w:rPr>
                                <w:color w:val="FFFFFF"/>
                                <w:spacing w:val="-2"/>
                                <w:w w:val="125"/>
                              </w:rPr>
                              <w:t> </w:t>
                            </w:r>
                            <w:r>
                              <w:rPr>
                                <w:color w:val="FFFFFF"/>
                                <w:w w:val="125"/>
                              </w:rPr>
                              <w:t>sugar mills and selected smallholder farmers on their compliance with the requirements of</w:t>
                            </w:r>
                          </w:p>
                          <w:p>
                            <w:pPr>
                              <w:pStyle w:val="BodyText"/>
                              <w:spacing w:line="297" w:lineRule="auto" w:before="7"/>
                              <w:ind w:left="359" w:right="453" w:firstLine="6"/>
                              <w:rPr>
                                <w:color w:val="000000"/>
                              </w:rPr>
                            </w:pPr>
                            <w:r>
                              <w:rPr>
                                <w:color w:val="FFFFFF"/>
                                <w:w w:val="125"/>
                              </w:rPr>
                              <w:t>the</w:t>
                            </w:r>
                            <w:r>
                              <w:rPr>
                                <w:color w:val="FFFFFF"/>
                                <w:spacing w:val="-14"/>
                                <w:w w:val="125"/>
                              </w:rPr>
                              <w:t> </w:t>
                            </w:r>
                            <w:r>
                              <w:rPr>
                                <w:color w:val="FFFFFF"/>
                                <w:w w:val="125"/>
                              </w:rPr>
                              <w:t>Bonsucro</w:t>
                            </w:r>
                            <w:r>
                              <w:rPr>
                                <w:color w:val="FFFFFF"/>
                                <w:spacing w:val="-14"/>
                                <w:w w:val="125"/>
                              </w:rPr>
                              <w:t> </w:t>
                            </w:r>
                            <w:r>
                              <w:rPr>
                                <w:color w:val="FFFFFF"/>
                                <w:w w:val="125"/>
                              </w:rPr>
                              <w:t>Production</w:t>
                            </w:r>
                            <w:r>
                              <w:rPr>
                                <w:color w:val="FFFFFF"/>
                                <w:spacing w:val="-14"/>
                                <w:w w:val="125"/>
                              </w:rPr>
                              <w:t> </w:t>
                            </w:r>
                            <w:r>
                              <w:rPr>
                                <w:color w:val="FFFFFF"/>
                                <w:w w:val="125"/>
                              </w:rPr>
                              <w:t>Standard,</w:t>
                            </w:r>
                            <w:r>
                              <w:rPr>
                                <w:color w:val="FFFFFF"/>
                                <w:spacing w:val="-16"/>
                                <w:w w:val="125"/>
                              </w:rPr>
                              <w:t> </w:t>
                            </w:r>
                            <w:r>
                              <w:rPr>
                                <w:color w:val="FFFFFF"/>
                                <w:w w:val="125"/>
                              </w:rPr>
                              <w:t>which</w:t>
                            </w:r>
                            <w:r>
                              <w:rPr>
                                <w:color w:val="FFFFFF"/>
                                <w:spacing w:val="-14"/>
                                <w:w w:val="125"/>
                              </w:rPr>
                              <w:t> </w:t>
                            </w:r>
                            <w:r>
                              <w:rPr>
                                <w:color w:val="FFFFFF"/>
                                <w:w w:val="125"/>
                              </w:rPr>
                              <w:t>includes</w:t>
                            </w:r>
                            <w:r>
                              <w:rPr>
                                <w:color w:val="FFFFFF"/>
                                <w:spacing w:val="-14"/>
                                <w:w w:val="125"/>
                              </w:rPr>
                              <w:t> </w:t>
                            </w:r>
                            <w:r>
                              <w:rPr>
                                <w:color w:val="FFFFFF"/>
                                <w:w w:val="125"/>
                              </w:rPr>
                              <w:t>ensuring</w:t>
                            </w:r>
                            <w:r>
                              <w:rPr>
                                <w:color w:val="FFFFFF"/>
                                <w:spacing w:val="-11"/>
                                <w:w w:val="125"/>
                              </w:rPr>
                              <w:t> </w:t>
                            </w:r>
                            <w:r>
                              <w:rPr>
                                <w:color w:val="FFFFFF"/>
                                <w:w w:val="125"/>
                              </w:rPr>
                              <w:t>workers</w:t>
                            </w:r>
                            <w:r>
                              <w:rPr>
                                <w:color w:val="FFFFFF"/>
                                <w:spacing w:val="-14"/>
                                <w:w w:val="125"/>
                              </w:rPr>
                              <w:t> </w:t>
                            </w:r>
                            <w:r>
                              <w:rPr>
                                <w:color w:val="FFFFFF"/>
                                <w:w w:val="125"/>
                              </w:rPr>
                              <w:t>do</w:t>
                            </w:r>
                            <w:r>
                              <w:rPr>
                                <w:color w:val="FFFFFF"/>
                                <w:spacing w:val="-14"/>
                                <w:w w:val="125"/>
                              </w:rPr>
                              <w:t> </w:t>
                            </w:r>
                            <w:r>
                              <w:rPr>
                                <w:color w:val="FFFFFF"/>
                                <w:w w:val="125"/>
                              </w:rPr>
                              <w:t>not</w:t>
                            </w:r>
                            <w:r>
                              <w:rPr>
                                <w:color w:val="FFFFFF"/>
                                <w:spacing w:val="-14"/>
                                <w:w w:val="125"/>
                              </w:rPr>
                              <w:t> </w:t>
                            </w:r>
                            <w:r>
                              <w:rPr>
                                <w:color w:val="FFFFFF"/>
                                <w:w w:val="125"/>
                              </w:rPr>
                              <w:t>suffer from</w:t>
                            </w:r>
                            <w:r>
                              <w:rPr>
                                <w:color w:val="FFFFFF"/>
                                <w:spacing w:val="-4"/>
                                <w:w w:val="125"/>
                              </w:rPr>
                              <w:t> </w:t>
                            </w:r>
                            <w:r>
                              <w:rPr>
                                <w:color w:val="FFFFFF"/>
                                <w:w w:val="125"/>
                              </w:rPr>
                              <w:t>forced</w:t>
                            </w:r>
                            <w:r>
                              <w:rPr>
                                <w:color w:val="FFFFFF"/>
                                <w:spacing w:val="-4"/>
                                <w:w w:val="125"/>
                              </w:rPr>
                              <w:t> </w:t>
                            </w:r>
                            <w:r>
                              <w:rPr>
                                <w:color w:val="FFFFFF"/>
                                <w:w w:val="125"/>
                              </w:rPr>
                              <w:t>labor</w:t>
                            </w:r>
                            <w:r>
                              <w:rPr>
                                <w:color w:val="FFFFFF"/>
                                <w:spacing w:val="-10"/>
                                <w:w w:val="125"/>
                              </w:rPr>
                              <w:t> </w:t>
                            </w:r>
                            <w:r>
                              <w:rPr>
                                <w:color w:val="FFFFFF"/>
                                <w:w w:val="125"/>
                              </w:rPr>
                              <w:t>and</w:t>
                            </w:r>
                            <w:r>
                              <w:rPr>
                                <w:color w:val="FFFFFF"/>
                                <w:spacing w:val="-8"/>
                                <w:w w:val="125"/>
                              </w:rPr>
                              <w:t> </w:t>
                            </w:r>
                            <w:r>
                              <w:rPr>
                                <w:color w:val="FFFFFF"/>
                                <w:w w:val="125"/>
                              </w:rPr>
                              <w:t>there</w:t>
                            </w:r>
                            <w:r>
                              <w:rPr>
                                <w:color w:val="FFFFFF"/>
                                <w:spacing w:val="-4"/>
                                <w:w w:val="125"/>
                              </w:rPr>
                              <w:t> </w:t>
                            </w:r>
                            <w:r>
                              <w:rPr>
                                <w:color w:val="FFFFFF"/>
                                <w:w w:val="125"/>
                              </w:rPr>
                              <w:t>is</w:t>
                            </w:r>
                            <w:r>
                              <w:rPr>
                                <w:color w:val="FFFFFF"/>
                                <w:spacing w:val="-4"/>
                                <w:w w:val="125"/>
                              </w:rPr>
                              <w:t> </w:t>
                            </w:r>
                            <w:r>
                              <w:rPr>
                                <w:color w:val="FFFFFF"/>
                                <w:w w:val="125"/>
                              </w:rPr>
                              <w:t>no</w:t>
                            </w:r>
                            <w:r>
                              <w:rPr>
                                <w:color w:val="FFFFFF"/>
                                <w:spacing w:val="-4"/>
                                <w:w w:val="125"/>
                              </w:rPr>
                              <w:t> </w:t>
                            </w:r>
                            <w:r>
                              <w:rPr>
                                <w:color w:val="FFFFFF"/>
                                <w:w w:val="125"/>
                              </w:rPr>
                              <w:t>child</w:t>
                            </w:r>
                            <w:r>
                              <w:rPr>
                                <w:color w:val="FFFFFF"/>
                                <w:spacing w:val="-4"/>
                                <w:w w:val="125"/>
                              </w:rPr>
                              <w:t> </w:t>
                            </w:r>
                            <w:r>
                              <w:rPr>
                                <w:color w:val="FFFFFF"/>
                                <w:w w:val="125"/>
                              </w:rPr>
                              <w:t>labor.</w:t>
                            </w:r>
                            <w:r>
                              <w:rPr>
                                <w:color w:val="FFFFFF"/>
                                <w:spacing w:val="-11"/>
                                <w:w w:val="125"/>
                              </w:rPr>
                              <w:t> </w:t>
                            </w:r>
                            <w:r>
                              <w:rPr>
                                <w:color w:val="FFFFFF"/>
                                <w:w w:val="125"/>
                              </w:rPr>
                              <w:t>The</w:t>
                            </w:r>
                            <w:r>
                              <w:rPr>
                                <w:color w:val="FFFFFF"/>
                                <w:spacing w:val="-4"/>
                                <w:w w:val="125"/>
                              </w:rPr>
                              <w:t> </w:t>
                            </w:r>
                            <w:r>
                              <w:rPr>
                                <w:color w:val="FFFFFF"/>
                                <w:w w:val="125"/>
                              </w:rPr>
                              <w:t>project</w:t>
                            </w:r>
                            <w:r>
                              <w:rPr>
                                <w:color w:val="FFFFFF"/>
                                <w:spacing w:val="-7"/>
                                <w:w w:val="125"/>
                              </w:rPr>
                              <w:t> </w:t>
                            </w:r>
                            <w:r>
                              <w:rPr>
                                <w:color w:val="FFFFFF"/>
                                <w:w w:val="125"/>
                              </w:rPr>
                              <w:t>will</w:t>
                            </w:r>
                            <w:r>
                              <w:rPr>
                                <w:color w:val="FFFFFF"/>
                                <w:spacing w:val="-4"/>
                                <w:w w:val="125"/>
                              </w:rPr>
                              <w:t> </w:t>
                            </w:r>
                            <w:r>
                              <w:rPr>
                                <w:color w:val="FFFFFF"/>
                                <w:w w:val="125"/>
                              </w:rPr>
                              <w:t>support</w:t>
                            </w:r>
                            <w:r>
                              <w:rPr>
                                <w:color w:val="FFFFFF"/>
                                <w:spacing w:val="-7"/>
                                <w:w w:val="125"/>
                              </w:rPr>
                              <w:t> </w:t>
                            </w:r>
                            <w:r>
                              <w:rPr>
                                <w:color w:val="FFFFFF"/>
                                <w:w w:val="125"/>
                              </w:rPr>
                              <w:t>the</w:t>
                            </w:r>
                            <w:r>
                              <w:rPr>
                                <w:color w:val="FFFFFF"/>
                                <w:spacing w:val="-4"/>
                                <w:w w:val="125"/>
                              </w:rPr>
                              <w:t> </w:t>
                            </w:r>
                            <w:r>
                              <w:rPr>
                                <w:color w:val="FFFFFF"/>
                                <w:w w:val="125"/>
                              </w:rPr>
                              <w:t>mills</w:t>
                            </w:r>
                            <w:r>
                              <w:rPr>
                                <w:color w:val="FFFFFF"/>
                                <w:spacing w:val="-4"/>
                                <w:w w:val="125"/>
                              </w:rPr>
                              <w:t> </w:t>
                            </w:r>
                            <w:r>
                              <w:rPr>
                                <w:color w:val="FFFFFF"/>
                                <w:w w:val="125"/>
                              </w:rPr>
                              <w:t>to develop their</w:t>
                            </w:r>
                            <w:r>
                              <w:rPr>
                                <w:color w:val="FFFFFF"/>
                                <w:spacing w:val="-3"/>
                                <w:w w:val="125"/>
                              </w:rPr>
                              <w:t> </w:t>
                            </w:r>
                            <w:r>
                              <w:rPr>
                                <w:color w:val="FFFFFF"/>
                                <w:w w:val="125"/>
                              </w:rPr>
                              <w:t>own action plans toward continuous improvement and compliance with</w:t>
                            </w:r>
                            <w:r>
                              <w:rPr>
                                <w:color w:val="FFFFFF"/>
                                <w:spacing w:val="-3"/>
                                <w:w w:val="125"/>
                              </w:rPr>
                              <w:t> </w:t>
                            </w:r>
                            <w:r>
                              <w:rPr>
                                <w:color w:val="FFFFFF"/>
                                <w:w w:val="125"/>
                              </w:rPr>
                              <w:t>version 5.1 of</w:t>
                            </w:r>
                            <w:r>
                              <w:rPr>
                                <w:color w:val="FFFFFF"/>
                                <w:spacing w:val="-11"/>
                                <w:w w:val="125"/>
                              </w:rPr>
                              <w:t> </w:t>
                            </w:r>
                            <w:r>
                              <w:rPr>
                                <w:color w:val="FFFFFF"/>
                                <w:w w:val="125"/>
                              </w:rPr>
                              <w:t>the Bonsucro Production Standard.</w:t>
                            </w:r>
                          </w:p>
                        </w:txbxContent>
                      </wps:txbx>
                      <wps:bodyPr wrap="square" lIns="0" tIns="0" rIns="0" bIns="0" rtlCol="0">
                        <a:noAutofit/>
                      </wps:bodyPr>
                    </wps:wsp>
                  </a:graphicData>
                </a:graphic>
              </wp:anchor>
            </w:drawing>
          </mc:Choice>
          <mc:Fallback>
            <w:pict>
              <v:shape style="position:absolute;margin-left:845.5pt;margin-top:11.232328pt;width:404.5pt;height:292.6pt;mso-position-horizontal-relative:page;mso-position-vertical-relative:paragraph;z-index:15910400" type="#_x0000_t202" id="docshape1417" filled="true" fillcolor="#000000" stroked="false">
                <v:textbox inset="0,0,0,0">
                  <w:txbxContent>
                    <w:p>
                      <w:pPr>
                        <w:pStyle w:val="BodyText"/>
                        <w:spacing w:before="92"/>
                        <w:rPr>
                          <w:color w:val="000000"/>
                          <w:sz w:val="22"/>
                        </w:rPr>
                      </w:pPr>
                    </w:p>
                    <w:p>
                      <w:pPr>
                        <w:spacing w:line="271" w:lineRule="auto" w:before="0"/>
                        <w:ind w:left="365" w:right="795" w:hanging="4"/>
                        <w:jc w:val="left"/>
                        <w:rPr>
                          <w:b/>
                          <w:color w:val="000000"/>
                          <w:sz w:val="22"/>
                        </w:rPr>
                      </w:pPr>
                      <w:r>
                        <w:rPr>
                          <w:b/>
                          <w:color w:val="FFFFFF"/>
                          <w:w w:val="110"/>
                          <w:sz w:val="22"/>
                        </w:rPr>
                        <w:t>Improving</w:t>
                      </w:r>
                      <w:r>
                        <w:rPr>
                          <w:b/>
                          <w:color w:val="FFFFFF"/>
                          <w:spacing w:val="-7"/>
                          <w:w w:val="110"/>
                          <w:sz w:val="22"/>
                        </w:rPr>
                        <w:t> </w:t>
                      </w:r>
                      <w:r>
                        <w:rPr>
                          <w:b/>
                          <w:color w:val="FFFFFF"/>
                          <w:w w:val="110"/>
                          <w:sz w:val="22"/>
                        </w:rPr>
                        <w:t>Sustainable</w:t>
                      </w:r>
                      <w:r>
                        <w:rPr>
                          <w:b/>
                          <w:color w:val="FFFFFF"/>
                          <w:spacing w:val="-7"/>
                          <w:w w:val="110"/>
                          <w:sz w:val="22"/>
                        </w:rPr>
                        <w:t> </w:t>
                      </w:r>
                      <w:r>
                        <w:rPr>
                          <w:b/>
                          <w:color w:val="FFFFFF"/>
                          <w:w w:val="110"/>
                          <w:sz w:val="22"/>
                        </w:rPr>
                        <w:t>and</w:t>
                      </w:r>
                      <w:r>
                        <w:rPr>
                          <w:b/>
                          <w:color w:val="FFFFFF"/>
                          <w:spacing w:val="-7"/>
                          <w:w w:val="110"/>
                          <w:sz w:val="22"/>
                        </w:rPr>
                        <w:t> </w:t>
                      </w:r>
                      <w:r>
                        <w:rPr>
                          <w:b/>
                          <w:color w:val="FFFFFF"/>
                          <w:w w:val="110"/>
                          <w:sz w:val="22"/>
                        </w:rPr>
                        <w:t>Responsible</w:t>
                      </w:r>
                      <w:r>
                        <w:rPr>
                          <w:b/>
                          <w:color w:val="FFFFFF"/>
                          <w:spacing w:val="-7"/>
                          <w:w w:val="110"/>
                          <w:sz w:val="22"/>
                        </w:rPr>
                        <w:t> </w:t>
                      </w:r>
                      <w:r>
                        <w:rPr>
                          <w:b/>
                          <w:color w:val="FFFFFF"/>
                          <w:w w:val="110"/>
                          <w:sz w:val="22"/>
                        </w:rPr>
                        <w:t>Labor</w:t>
                      </w:r>
                      <w:r>
                        <w:rPr>
                          <w:b/>
                          <w:color w:val="FFFFFF"/>
                          <w:spacing w:val="-12"/>
                          <w:w w:val="110"/>
                          <w:sz w:val="22"/>
                        </w:rPr>
                        <w:t> </w:t>
                      </w:r>
                      <w:r>
                        <w:rPr>
                          <w:b/>
                          <w:color w:val="FFFFFF"/>
                          <w:w w:val="110"/>
                          <w:sz w:val="22"/>
                        </w:rPr>
                        <w:t>Practices in Our Sugar Supply Chain in Pakistan</w:t>
                      </w:r>
                    </w:p>
                    <w:p>
                      <w:pPr>
                        <w:pStyle w:val="BodyText"/>
                        <w:spacing w:line="297" w:lineRule="auto" w:before="240"/>
                        <w:ind w:left="359" w:right="453" w:firstLine="4"/>
                        <w:rPr>
                          <w:color w:val="000000"/>
                        </w:rPr>
                      </w:pPr>
                      <w:r>
                        <w:rPr>
                          <w:color w:val="FFFFFF"/>
                          <w:w w:val="125"/>
                        </w:rPr>
                        <w:t>Our</w:t>
                      </w:r>
                      <w:r>
                        <w:rPr>
                          <w:color w:val="FFFFFF"/>
                          <w:spacing w:val="-7"/>
                          <w:w w:val="125"/>
                        </w:rPr>
                        <w:t> </w:t>
                      </w:r>
                      <w:r>
                        <w:rPr>
                          <w:color w:val="FFFFFF"/>
                          <w:w w:val="125"/>
                        </w:rPr>
                        <w:t>company</w:t>
                      </w:r>
                      <w:r>
                        <w:rPr>
                          <w:color w:val="FFFFFF"/>
                          <w:spacing w:val="-6"/>
                          <w:w w:val="125"/>
                        </w:rPr>
                        <w:t> </w:t>
                      </w:r>
                      <w:r>
                        <w:rPr>
                          <w:color w:val="FFFFFF"/>
                          <w:w w:val="125"/>
                        </w:rPr>
                        <w:t>has</w:t>
                      </w:r>
                      <w:r>
                        <w:rPr>
                          <w:color w:val="FFFFFF"/>
                          <w:spacing w:val="-1"/>
                          <w:w w:val="125"/>
                        </w:rPr>
                        <w:t> </w:t>
                      </w:r>
                      <w:r>
                        <w:rPr>
                          <w:color w:val="FFFFFF"/>
                          <w:w w:val="125"/>
                        </w:rPr>
                        <w:t>been</w:t>
                      </w:r>
                      <w:r>
                        <w:rPr>
                          <w:color w:val="FFFFFF"/>
                          <w:spacing w:val="-2"/>
                          <w:w w:val="125"/>
                        </w:rPr>
                        <w:t> </w:t>
                      </w:r>
                      <w:r>
                        <w:rPr>
                          <w:color w:val="FFFFFF"/>
                          <w:w w:val="125"/>
                        </w:rPr>
                        <w:t>working</w:t>
                      </w:r>
                      <w:r>
                        <w:rPr>
                          <w:color w:val="FFFFFF"/>
                          <w:spacing w:val="-2"/>
                          <w:w w:val="125"/>
                        </w:rPr>
                        <w:t> </w:t>
                      </w:r>
                      <w:r>
                        <w:rPr>
                          <w:color w:val="FFFFFF"/>
                          <w:w w:val="125"/>
                        </w:rPr>
                        <w:t>with</w:t>
                      </w:r>
                      <w:r>
                        <w:rPr>
                          <w:color w:val="FFFFFF"/>
                          <w:spacing w:val="-1"/>
                          <w:w w:val="125"/>
                        </w:rPr>
                        <w:t> </w:t>
                      </w:r>
                      <w:r>
                        <w:rPr>
                          <w:color w:val="FFFFFF"/>
                          <w:w w:val="125"/>
                        </w:rPr>
                        <w:t>Bonsucro,</w:t>
                      </w:r>
                      <w:r>
                        <w:rPr>
                          <w:color w:val="FFFFFF"/>
                          <w:spacing w:val="-1"/>
                          <w:w w:val="125"/>
                        </w:rPr>
                        <w:t> </w:t>
                      </w:r>
                      <w:r>
                        <w:rPr>
                          <w:color w:val="FFFFFF"/>
                          <w:w w:val="125"/>
                        </w:rPr>
                        <w:t>a</w:t>
                      </w:r>
                      <w:r>
                        <w:rPr>
                          <w:color w:val="FFFFFF"/>
                          <w:spacing w:val="-1"/>
                          <w:w w:val="125"/>
                        </w:rPr>
                        <w:t> </w:t>
                      </w:r>
                      <w:r>
                        <w:rPr>
                          <w:color w:val="FFFFFF"/>
                          <w:w w:val="125"/>
                        </w:rPr>
                        <w:t>leading</w:t>
                      </w:r>
                      <w:r>
                        <w:rPr>
                          <w:color w:val="FFFFFF"/>
                          <w:spacing w:val="-1"/>
                          <w:w w:val="125"/>
                        </w:rPr>
                        <w:t> </w:t>
                      </w:r>
                      <w:r>
                        <w:rPr>
                          <w:color w:val="FFFFFF"/>
                          <w:w w:val="125"/>
                        </w:rPr>
                        <w:t>international</w:t>
                      </w:r>
                      <w:r>
                        <w:rPr>
                          <w:color w:val="FFFFFF"/>
                          <w:spacing w:val="-1"/>
                          <w:w w:val="125"/>
                        </w:rPr>
                        <w:t> </w:t>
                      </w:r>
                      <w:r>
                        <w:rPr>
                          <w:color w:val="FFFFFF"/>
                          <w:w w:val="125"/>
                        </w:rPr>
                        <w:t>NGO,</w:t>
                      </w:r>
                      <w:r>
                        <w:rPr>
                          <w:color w:val="FFFFFF"/>
                          <w:spacing w:val="-1"/>
                          <w:w w:val="125"/>
                        </w:rPr>
                        <w:t> </w:t>
                      </w:r>
                      <w:r>
                        <w:rPr>
                          <w:color w:val="FFFFFF"/>
                          <w:w w:val="125"/>
                        </w:rPr>
                        <w:t>as</w:t>
                      </w:r>
                      <w:r>
                        <w:rPr>
                          <w:color w:val="FFFFFF"/>
                          <w:w w:val="125"/>
                        </w:rPr>
                        <w:t> well as other</w:t>
                      </w:r>
                      <w:r>
                        <w:rPr>
                          <w:color w:val="FFFFFF"/>
                          <w:spacing w:val="-2"/>
                          <w:w w:val="125"/>
                        </w:rPr>
                        <w:t> </w:t>
                      </w:r>
                      <w:r>
                        <w:rPr>
                          <w:color w:val="FFFFFF"/>
                          <w:w w:val="125"/>
                        </w:rPr>
                        <w:t>local and international experts</w:t>
                      </w:r>
                      <w:r>
                        <w:rPr>
                          <w:color w:val="FFFFFF"/>
                          <w:spacing w:val="-2"/>
                          <w:w w:val="125"/>
                        </w:rPr>
                        <w:t> </w:t>
                      </w:r>
                      <w:r>
                        <w:rPr>
                          <w:color w:val="FFFFFF"/>
                          <w:w w:val="125"/>
                        </w:rPr>
                        <w:t>to address human rights risks in the </w:t>
                      </w:r>
                      <w:r>
                        <w:rPr>
                          <w:color w:val="FFFFFF"/>
                          <w:spacing w:val="-2"/>
                          <w:w w:val="125"/>
                        </w:rPr>
                        <w:t>sugarcane</w:t>
                      </w:r>
                      <w:r>
                        <w:rPr>
                          <w:color w:val="FFFFFF"/>
                          <w:spacing w:val="-3"/>
                          <w:w w:val="125"/>
                        </w:rPr>
                        <w:t> </w:t>
                      </w:r>
                      <w:r>
                        <w:rPr>
                          <w:color w:val="FFFFFF"/>
                          <w:spacing w:val="-2"/>
                          <w:w w:val="125"/>
                        </w:rPr>
                        <w:t>supply</w:t>
                      </w:r>
                      <w:r>
                        <w:rPr>
                          <w:color w:val="FFFFFF"/>
                          <w:spacing w:val="-8"/>
                          <w:w w:val="125"/>
                        </w:rPr>
                        <w:t> </w:t>
                      </w:r>
                      <w:r>
                        <w:rPr>
                          <w:color w:val="FFFFFF"/>
                          <w:spacing w:val="-2"/>
                          <w:w w:val="125"/>
                        </w:rPr>
                        <w:t>chain</w:t>
                      </w:r>
                      <w:r>
                        <w:rPr>
                          <w:color w:val="FFFFFF"/>
                          <w:spacing w:val="-3"/>
                          <w:w w:val="125"/>
                        </w:rPr>
                        <w:t> </w:t>
                      </w:r>
                      <w:r>
                        <w:rPr>
                          <w:color w:val="FFFFFF"/>
                          <w:spacing w:val="-2"/>
                          <w:w w:val="125"/>
                        </w:rPr>
                        <w:t>in</w:t>
                      </w:r>
                      <w:r>
                        <w:rPr>
                          <w:color w:val="FFFFFF"/>
                          <w:spacing w:val="-3"/>
                          <w:w w:val="125"/>
                        </w:rPr>
                        <w:t> </w:t>
                      </w:r>
                      <w:r>
                        <w:rPr>
                          <w:color w:val="FFFFFF"/>
                          <w:spacing w:val="-2"/>
                          <w:w w:val="125"/>
                        </w:rPr>
                        <w:t>Pakistan.</w:t>
                      </w:r>
                      <w:r>
                        <w:rPr>
                          <w:color w:val="FFFFFF"/>
                          <w:spacing w:val="-3"/>
                          <w:w w:val="125"/>
                        </w:rPr>
                        <w:t> </w:t>
                      </w:r>
                      <w:r>
                        <w:rPr>
                          <w:color w:val="FFFFFF"/>
                          <w:spacing w:val="-2"/>
                          <w:w w:val="125"/>
                        </w:rPr>
                        <w:t>Our</w:t>
                      </w:r>
                      <w:r>
                        <w:rPr>
                          <w:color w:val="FFFFFF"/>
                          <w:spacing w:val="-11"/>
                          <w:w w:val="125"/>
                        </w:rPr>
                        <w:t> </w:t>
                      </w:r>
                      <w:r>
                        <w:rPr>
                          <w:color w:val="FFFFFF"/>
                          <w:spacing w:val="-2"/>
                          <w:w w:val="125"/>
                        </w:rPr>
                        <w:t>partners</w:t>
                      </w:r>
                      <w:r>
                        <w:rPr>
                          <w:color w:val="FFFFFF"/>
                          <w:spacing w:val="-3"/>
                          <w:w w:val="125"/>
                        </w:rPr>
                        <w:t> </w:t>
                      </w:r>
                      <w:r>
                        <w:rPr>
                          <w:color w:val="FFFFFF"/>
                          <w:spacing w:val="-2"/>
                          <w:w w:val="125"/>
                        </w:rPr>
                        <w:t>include</w:t>
                      </w:r>
                      <w:r>
                        <w:rPr>
                          <w:color w:val="FFFFFF"/>
                          <w:spacing w:val="-3"/>
                          <w:w w:val="125"/>
                        </w:rPr>
                        <w:t> </w:t>
                      </w:r>
                      <w:r>
                        <w:rPr>
                          <w:color w:val="FFFFFF"/>
                          <w:spacing w:val="-2"/>
                          <w:w w:val="125"/>
                        </w:rPr>
                        <w:t>GoodWeave</w:t>
                      </w:r>
                      <w:r>
                        <w:rPr>
                          <w:color w:val="FFFFFF"/>
                          <w:spacing w:val="-3"/>
                          <w:w w:val="125"/>
                        </w:rPr>
                        <w:t> </w:t>
                      </w:r>
                      <w:r>
                        <w:rPr>
                          <w:color w:val="FFFFFF"/>
                          <w:spacing w:val="-2"/>
                          <w:w w:val="125"/>
                        </w:rPr>
                        <w:t>International, </w:t>
                      </w:r>
                      <w:r>
                        <w:rPr>
                          <w:color w:val="FFFFFF"/>
                          <w:w w:val="125"/>
                        </w:rPr>
                        <w:t>a non-profit</w:t>
                      </w:r>
                      <w:r>
                        <w:rPr>
                          <w:color w:val="FFFFFF"/>
                          <w:spacing w:val="-4"/>
                          <w:w w:val="125"/>
                        </w:rPr>
                        <w:t> </w:t>
                      </w:r>
                      <w:r>
                        <w:rPr>
                          <w:color w:val="FFFFFF"/>
                          <w:w w:val="125"/>
                        </w:rPr>
                        <w:t>with expertise in stopping child, forced and bonded labor</w:t>
                      </w:r>
                      <w:r>
                        <w:rPr>
                          <w:color w:val="FFFFFF"/>
                          <w:spacing w:val="-1"/>
                          <w:w w:val="125"/>
                        </w:rPr>
                        <w:t> </w:t>
                      </w:r>
                      <w:r>
                        <w:rPr>
                          <w:color w:val="FFFFFF"/>
                          <w:w w:val="125"/>
                        </w:rPr>
                        <w:t>in global supply</w:t>
                      </w:r>
                      <w:r>
                        <w:rPr>
                          <w:color w:val="FFFFFF"/>
                          <w:spacing w:val="-16"/>
                          <w:w w:val="125"/>
                        </w:rPr>
                        <w:t> </w:t>
                      </w:r>
                      <w:r>
                        <w:rPr>
                          <w:color w:val="FFFFFF"/>
                          <w:w w:val="125"/>
                        </w:rPr>
                        <w:t>chains,</w:t>
                      </w:r>
                      <w:r>
                        <w:rPr>
                          <w:color w:val="FFFFFF"/>
                          <w:spacing w:val="-13"/>
                          <w:w w:val="125"/>
                        </w:rPr>
                        <w:t> </w:t>
                      </w:r>
                      <w:r>
                        <w:rPr>
                          <w:color w:val="FFFFFF"/>
                          <w:w w:val="125"/>
                        </w:rPr>
                        <w:t>and</w:t>
                      </w:r>
                      <w:r>
                        <w:rPr>
                          <w:color w:val="FFFFFF"/>
                          <w:spacing w:val="-16"/>
                          <w:w w:val="125"/>
                        </w:rPr>
                        <w:t> </w:t>
                      </w:r>
                      <w:r>
                        <w:rPr>
                          <w:color w:val="FFFFFF"/>
                          <w:w w:val="125"/>
                        </w:rPr>
                        <w:t>AgNovate,</w:t>
                      </w:r>
                      <w:r>
                        <w:rPr>
                          <w:color w:val="FFFFFF"/>
                          <w:spacing w:val="-13"/>
                          <w:w w:val="125"/>
                        </w:rPr>
                        <w:t> </w:t>
                      </w:r>
                      <w:r>
                        <w:rPr>
                          <w:color w:val="FFFFFF"/>
                          <w:w w:val="125"/>
                        </w:rPr>
                        <w:t>a</w:t>
                      </w:r>
                      <w:r>
                        <w:rPr>
                          <w:color w:val="FFFFFF"/>
                          <w:spacing w:val="-13"/>
                          <w:w w:val="125"/>
                        </w:rPr>
                        <w:t> </w:t>
                      </w:r>
                      <w:r>
                        <w:rPr>
                          <w:color w:val="FFFFFF"/>
                          <w:w w:val="125"/>
                        </w:rPr>
                        <w:t>respected</w:t>
                      </w:r>
                      <w:r>
                        <w:rPr>
                          <w:color w:val="FFFFFF"/>
                          <w:spacing w:val="-13"/>
                          <w:w w:val="125"/>
                        </w:rPr>
                        <w:t> </w:t>
                      </w:r>
                      <w:r>
                        <w:rPr>
                          <w:color w:val="FFFFFF"/>
                          <w:w w:val="125"/>
                        </w:rPr>
                        <w:t>local</w:t>
                      </w:r>
                      <w:r>
                        <w:rPr>
                          <w:color w:val="FFFFFF"/>
                          <w:spacing w:val="-13"/>
                          <w:w w:val="125"/>
                        </w:rPr>
                        <w:t> </w:t>
                      </w:r>
                      <w:r>
                        <w:rPr>
                          <w:color w:val="FFFFFF"/>
                          <w:w w:val="125"/>
                        </w:rPr>
                        <w:t>organization</w:t>
                      </w:r>
                      <w:r>
                        <w:rPr>
                          <w:color w:val="FFFFFF"/>
                          <w:spacing w:val="-13"/>
                          <w:w w:val="125"/>
                        </w:rPr>
                        <w:t> </w:t>
                      </w:r>
                      <w:r>
                        <w:rPr>
                          <w:color w:val="FFFFFF"/>
                          <w:w w:val="125"/>
                        </w:rPr>
                        <w:t>and</w:t>
                      </w:r>
                      <w:r>
                        <w:rPr>
                          <w:color w:val="FFFFFF"/>
                          <w:spacing w:val="-13"/>
                          <w:w w:val="125"/>
                        </w:rPr>
                        <w:t> </w:t>
                      </w:r>
                      <w:r>
                        <w:rPr>
                          <w:color w:val="FFFFFF"/>
                          <w:w w:val="125"/>
                        </w:rPr>
                        <w:t>licensed</w:t>
                      </w:r>
                      <w:r>
                        <w:rPr>
                          <w:color w:val="FFFFFF"/>
                          <w:spacing w:val="-13"/>
                          <w:w w:val="125"/>
                        </w:rPr>
                        <w:t> </w:t>
                      </w:r>
                      <w:r>
                        <w:rPr>
                          <w:color w:val="FFFFFF"/>
                          <w:w w:val="125"/>
                        </w:rPr>
                        <w:t>Bonsucro trainer.</w:t>
                      </w:r>
                      <w:r>
                        <w:rPr>
                          <w:color w:val="FFFFFF"/>
                          <w:spacing w:val="-16"/>
                          <w:w w:val="125"/>
                        </w:rPr>
                        <w:t> </w:t>
                      </w:r>
                      <w:r>
                        <w:rPr>
                          <w:color w:val="FFFFFF"/>
                          <w:w w:val="125"/>
                        </w:rPr>
                        <w:t>This</w:t>
                      </w:r>
                      <w:r>
                        <w:rPr>
                          <w:color w:val="FFFFFF"/>
                          <w:spacing w:val="-12"/>
                          <w:w w:val="125"/>
                        </w:rPr>
                        <w:t> </w:t>
                      </w:r>
                      <w:r>
                        <w:rPr>
                          <w:color w:val="FFFFFF"/>
                          <w:w w:val="125"/>
                        </w:rPr>
                        <w:t>two-and-a-half-year</w:t>
                      </w:r>
                      <w:r>
                        <w:rPr>
                          <w:color w:val="FFFFFF"/>
                          <w:spacing w:val="-16"/>
                          <w:w w:val="125"/>
                        </w:rPr>
                        <w:t> </w:t>
                      </w:r>
                      <w:r>
                        <w:rPr>
                          <w:color w:val="FFFFFF"/>
                          <w:w w:val="125"/>
                        </w:rPr>
                        <w:t>project,</w:t>
                      </w:r>
                      <w:r>
                        <w:rPr>
                          <w:color w:val="FFFFFF"/>
                          <w:spacing w:val="-11"/>
                          <w:w w:val="125"/>
                        </w:rPr>
                        <w:t> </w:t>
                      </w:r>
                      <w:r>
                        <w:rPr>
                          <w:color w:val="FFFFFF"/>
                          <w:w w:val="125"/>
                        </w:rPr>
                        <w:t>which</w:t>
                      </w:r>
                      <w:r>
                        <w:rPr>
                          <w:color w:val="FFFFFF"/>
                          <w:spacing w:val="-9"/>
                          <w:w w:val="125"/>
                        </w:rPr>
                        <w:t> </w:t>
                      </w:r>
                      <w:r>
                        <w:rPr>
                          <w:color w:val="FFFFFF"/>
                          <w:w w:val="125"/>
                        </w:rPr>
                        <w:t>runs</w:t>
                      </w:r>
                      <w:r>
                        <w:rPr>
                          <w:color w:val="FFFFFF"/>
                          <w:spacing w:val="-11"/>
                          <w:w w:val="125"/>
                        </w:rPr>
                        <w:t> </w:t>
                      </w:r>
                      <w:r>
                        <w:rPr>
                          <w:color w:val="FFFFFF"/>
                          <w:w w:val="125"/>
                        </w:rPr>
                        <w:t>to</w:t>
                      </w:r>
                      <w:r>
                        <w:rPr>
                          <w:color w:val="FFFFFF"/>
                          <w:spacing w:val="-11"/>
                          <w:w w:val="125"/>
                        </w:rPr>
                        <w:t> </w:t>
                      </w:r>
                      <w:r>
                        <w:rPr>
                          <w:color w:val="FFFFFF"/>
                          <w:w w:val="125"/>
                        </w:rPr>
                        <w:t>the</w:t>
                      </w:r>
                      <w:r>
                        <w:rPr>
                          <w:color w:val="FFFFFF"/>
                          <w:spacing w:val="-9"/>
                          <w:w w:val="125"/>
                        </w:rPr>
                        <w:t> </w:t>
                      </w:r>
                      <w:r>
                        <w:rPr>
                          <w:color w:val="FFFFFF"/>
                          <w:w w:val="125"/>
                        </w:rPr>
                        <w:t>end</w:t>
                      </w:r>
                      <w:r>
                        <w:rPr>
                          <w:color w:val="FFFFFF"/>
                          <w:spacing w:val="-9"/>
                          <w:w w:val="125"/>
                        </w:rPr>
                        <w:t> </w:t>
                      </w:r>
                      <w:r>
                        <w:rPr>
                          <w:color w:val="FFFFFF"/>
                          <w:w w:val="125"/>
                        </w:rPr>
                        <w:t>of</w:t>
                      </w:r>
                      <w:r>
                        <w:rPr>
                          <w:color w:val="FFFFFF"/>
                          <w:spacing w:val="-17"/>
                          <w:w w:val="125"/>
                        </w:rPr>
                        <w:t> </w:t>
                      </w:r>
                      <w:r>
                        <w:rPr>
                          <w:color w:val="FFFFFF"/>
                          <w:w w:val="125"/>
                        </w:rPr>
                        <w:t>2024,</w:t>
                      </w:r>
                      <w:r>
                        <w:rPr>
                          <w:color w:val="FFFFFF"/>
                          <w:spacing w:val="-9"/>
                          <w:w w:val="125"/>
                        </w:rPr>
                        <w:t> </w:t>
                      </w:r>
                      <w:r>
                        <w:rPr>
                          <w:color w:val="FFFFFF"/>
                          <w:w w:val="125"/>
                        </w:rPr>
                        <w:t>aims</w:t>
                      </w:r>
                      <w:r>
                        <w:rPr>
                          <w:color w:val="FFFFFF"/>
                          <w:spacing w:val="-8"/>
                          <w:w w:val="125"/>
                        </w:rPr>
                        <w:t> </w:t>
                      </w:r>
                      <w:r>
                        <w:rPr>
                          <w:color w:val="FFFFFF"/>
                          <w:w w:val="125"/>
                        </w:rPr>
                        <w:t>to improve the adoption of</w:t>
                      </w:r>
                      <w:r>
                        <w:rPr>
                          <w:color w:val="FFFFFF"/>
                          <w:spacing w:val="-1"/>
                          <w:w w:val="125"/>
                        </w:rPr>
                        <w:t> </w:t>
                      </w:r>
                      <w:r>
                        <w:rPr>
                          <w:color w:val="FFFFFF"/>
                          <w:w w:val="125"/>
                        </w:rPr>
                        <w:t>sustainable and responsible labor practices in sugar production and develop remediation plans to address child labor</w:t>
                      </w:r>
                      <w:r>
                        <w:rPr>
                          <w:color w:val="FFFFFF"/>
                          <w:spacing w:val="-4"/>
                          <w:w w:val="125"/>
                        </w:rPr>
                        <w:t> </w:t>
                      </w:r>
                      <w:r>
                        <w:rPr>
                          <w:color w:val="FFFFFF"/>
                          <w:w w:val="125"/>
                        </w:rPr>
                        <w:t>and forced labor prevalent</w:t>
                      </w:r>
                      <w:r>
                        <w:rPr>
                          <w:color w:val="FFFFFF"/>
                          <w:spacing w:val="-5"/>
                          <w:w w:val="125"/>
                        </w:rPr>
                        <w:t> </w:t>
                      </w:r>
                      <w:r>
                        <w:rPr>
                          <w:color w:val="FFFFFF"/>
                          <w:w w:val="125"/>
                        </w:rPr>
                        <w:t>in</w:t>
                      </w:r>
                      <w:r>
                        <w:rPr>
                          <w:color w:val="FFFFFF"/>
                          <w:spacing w:val="-6"/>
                          <w:w w:val="125"/>
                        </w:rPr>
                        <w:t> </w:t>
                      </w:r>
                      <w:r>
                        <w:rPr>
                          <w:color w:val="FFFFFF"/>
                          <w:w w:val="125"/>
                        </w:rPr>
                        <w:t>the</w:t>
                      </w:r>
                      <w:r>
                        <w:rPr>
                          <w:color w:val="FFFFFF"/>
                          <w:spacing w:val="-5"/>
                          <w:w w:val="125"/>
                        </w:rPr>
                        <w:t> </w:t>
                      </w:r>
                      <w:r>
                        <w:rPr>
                          <w:color w:val="FFFFFF"/>
                          <w:w w:val="125"/>
                        </w:rPr>
                        <w:t>industry.</w:t>
                      </w:r>
                      <w:r>
                        <w:rPr>
                          <w:color w:val="FFFFFF"/>
                          <w:spacing w:val="-5"/>
                          <w:w w:val="125"/>
                        </w:rPr>
                        <w:t> </w:t>
                      </w:r>
                      <w:r>
                        <w:rPr>
                          <w:color w:val="FFFFFF"/>
                          <w:w w:val="125"/>
                        </w:rPr>
                        <w:t>In</w:t>
                      </w:r>
                      <w:r>
                        <w:rPr>
                          <w:color w:val="FFFFFF"/>
                          <w:spacing w:val="-5"/>
                          <w:w w:val="125"/>
                        </w:rPr>
                        <w:t> </w:t>
                      </w:r>
                      <w:r>
                        <w:rPr>
                          <w:color w:val="FFFFFF"/>
                          <w:w w:val="125"/>
                        </w:rPr>
                        <w:t>November</w:t>
                      </w:r>
                      <w:r>
                        <w:rPr>
                          <w:color w:val="FFFFFF"/>
                          <w:spacing w:val="-9"/>
                          <w:w w:val="125"/>
                        </w:rPr>
                        <w:t> </w:t>
                      </w:r>
                      <w:r>
                        <w:rPr>
                          <w:color w:val="FFFFFF"/>
                          <w:w w:val="125"/>
                        </w:rPr>
                        <w:t>2022,</w:t>
                      </w:r>
                      <w:r>
                        <w:rPr>
                          <w:color w:val="FFFFFF"/>
                          <w:spacing w:val="-6"/>
                          <w:w w:val="125"/>
                        </w:rPr>
                        <w:t> </w:t>
                      </w:r>
                      <w:r>
                        <w:rPr>
                          <w:color w:val="FFFFFF"/>
                          <w:w w:val="125"/>
                        </w:rPr>
                        <w:t>AgNovate</w:t>
                      </w:r>
                      <w:r>
                        <w:rPr>
                          <w:color w:val="FFFFFF"/>
                          <w:spacing w:val="-5"/>
                          <w:w w:val="125"/>
                        </w:rPr>
                        <w:t> </w:t>
                      </w:r>
                      <w:r>
                        <w:rPr>
                          <w:color w:val="FFFFFF"/>
                          <w:w w:val="125"/>
                        </w:rPr>
                        <w:t>delivered</w:t>
                      </w:r>
                      <w:r>
                        <w:rPr>
                          <w:color w:val="FFFFFF"/>
                          <w:spacing w:val="-7"/>
                          <w:w w:val="125"/>
                        </w:rPr>
                        <w:t> </w:t>
                      </w:r>
                      <w:r>
                        <w:rPr>
                          <w:color w:val="FFFFFF"/>
                          <w:w w:val="125"/>
                        </w:rPr>
                        <w:t>the</w:t>
                      </w:r>
                      <w:r>
                        <w:rPr>
                          <w:color w:val="FFFFFF"/>
                          <w:spacing w:val="-5"/>
                          <w:w w:val="125"/>
                        </w:rPr>
                        <w:t> </w:t>
                      </w:r>
                      <w:r>
                        <w:rPr>
                          <w:color w:val="FFFFFF"/>
                          <w:w w:val="125"/>
                        </w:rPr>
                        <w:t>first</w:t>
                      </w:r>
                      <w:r>
                        <w:rPr>
                          <w:color w:val="FFFFFF"/>
                          <w:spacing w:val="-7"/>
                          <w:w w:val="125"/>
                        </w:rPr>
                        <w:t> </w:t>
                      </w:r>
                      <w:r>
                        <w:rPr>
                          <w:color w:val="FFFFFF"/>
                          <w:w w:val="125"/>
                        </w:rPr>
                        <w:t>training session</w:t>
                      </w:r>
                      <w:r>
                        <w:rPr>
                          <w:color w:val="FFFFFF"/>
                          <w:spacing w:val="-3"/>
                          <w:w w:val="125"/>
                        </w:rPr>
                        <w:t> </w:t>
                      </w:r>
                      <w:r>
                        <w:rPr>
                          <w:color w:val="FFFFFF"/>
                          <w:w w:val="125"/>
                        </w:rPr>
                        <w:t>of</w:t>
                      </w:r>
                      <w:r>
                        <w:rPr>
                          <w:color w:val="FFFFFF"/>
                          <w:spacing w:val="-14"/>
                          <w:w w:val="125"/>
                        </w:rPr>
                        <w:t> </w:t>
                      </w:r>
                      <w:r>
                        <w:rPr>
                          <w:color w:val="FFFFFF"/>
                          <w:w w:val="125"/>
                        </w:rPr>
                        <w:t>the</w:t>
                      </w:r>
                      <w:r>
                        <w:rPr>
                          <w:color w:val="FFFFFF"/>
                          <w:spacing w:val="-3"/>
                          <w:w w:val="125"/>
                        </w:rPr>
                        <w:t> </w:t>
                      </w:r>
                      <w:r>
                        <w:rPr>
                          <w:color w:val="FFFFFF"/>
                          <w:w w:val="125"/>
                        </w:rPr>
                        <w:t>project</w:t>
                      </w:r>
                      <w:r>
                        <w:rPr>
                          <w:color w:val="FFFFFF"/>
                          <w:spacing w:val="-4"/>
                          <w:w w:val="125"/>
                        </w:rPr>
                        <w:t> </w:t>
                      </w:r>
                      <w:r>
                        <w:rPr>
                          <w:color w:val="FFFFFF"/>
                          <w:w w:val="125"/>
                        </w:rPr>
                        <w:t>to</w:t>
                      </w:r>
                      <w:r>
                        <w:rPr>
                          <w:color w:val="FFFFFF"/>
                          <w:spacing w:val="-3"/>
                          <w:w w:val="125"/>
                        </w:rPr>
                        <w:t> </w:t>
                      </w:r>
                      <w:r>
                        <w:rPr>
                          <w:color w:val="FFFFFF"/>
                          <w:w w:val="125"/>
                        </w:rPr>
                        <w:t>31</w:t>
                      </w:r>
                      <w:r>
                        <w:rPr>
                          <w:color w:val="FFFFFF"/>
                          <w:spacing w:val="-3"/>
                          <w:w w:val="125"/>
                        </w:rPr>
                        <w:t> </w:t>
                      </w:r>
                      <w:r>
                        <w:rPr>
                          <w:color w:val="FFFFFF"/>
                          <w:w w:val="125"/>
                        </w:rPr>
                        <w:t>participants,</w:t>
                      </w:r>
                      <w:r>
                        <w:rPr>
                          <w:color w:val="FFFFFF"/>
                          <w:spacing w:val="-3"/>
                          <w:w w:val="125"/>
                        </w:rPr>
                        <w:t> </w:t>
                      </w:r>
                      <w:r>
                        <w:rPr>
                          <w:color w:val="FFFFFF"/>
                          <w:w w:val="125"/>
                        </w:rPr>
                        <w:t>including</w:t>
                      </w:r>
                      <w:r>
                        <w:rPr>
                          <w:color w:val="FFFFFF"/>
                          <w:spacing w:val="-3"/>
                          <w:w w:val="125"/>
                        </w:rPr>
                        <w:t> </w:t>
                      </w:r>
                      <w:r>
                        <w:rPr>
                          <w:color w:val="FFFFFF"/>
                          <w:w w:val="125"/>
                        </w:rPr>
                        <w:t>managers</w:t>
                      </w:r>
                      <w:r>
                        <w:rPr>
                          <w:color w:val="FFFFFF"/>
                          <w:spacing w:val="-3"/>
                          <w:w w:val="125"/>
                        </w:rPr>
                        <w:t> </w:t>
                      </w:r>
                      <w:r>
                        <w:rPr>
                          <w:color w:val="FFFFFF"/>
                          <w:w w:val="125"/>
                        </w:rPr>
                        <w:t>of</w:t>
                      </w:r>
                      <w:r>
                        <w:rPr>
                          <w:color w:val="FFFFFF"/>
                          <w:spacing w:val="-11"/>
                          <w:w w:val="125"/>
                        </w:rPr>
                        <w:t> </w:t>
                      </w:r>
                      <w:r>
                        <w:rPr>
                          <w:color w:val="FFFFFF"/>
                          <w:w w:val="125"/>
                        </w:rPr>
                        <w:t>sugar</w:t>
                      </w:r>
                      <w:r>
                        <w:rPr>
                          <w:color w:val="FFFFFF"/>
                          <w:spacing w:val="-6"/>
                          <w:w w:val="125"/>
                        </w:rPr>
                        <w:t> </w:t>
                      </w:r>
                      <w:r>
                        <w:rPr>
                          <w:color w:val="FFFFFF"/>
                          <w:w w:val="125"/>
                        </w:rPr>
                        <w:t>mills.</w:t>
                      </w:r>
                      <w:r>
                        <w:rPr>
                          <w:color w:val="FFFFFF"/>
                          <w:spacing w:val="-7"/>
                          <w:w w:val="125"/>
                        </w:rPr>
                        <w:t> </w:t>
                      </w:r>
                      <w:r>
                        <w:rPr>
                          <w:color w:val="FFFFFF"/>
                          <w:w w:val="125"/>
                        </w:rPr>
                        <w:t>The training was based on GoodWeave’s best practices on ending child and worker exploitation. Gap assessments were then conducted of</w:t>
                      </w:r>
                      <w:r>
                        <w:rPr>
                          <w:color w:val="FFFFFF"/>
                          <w:spacing w:val="-9"/>
                          <w:w w:val="125"/>
                        </w:rPr>
                        <w:t> </w:t>
                      </w:r>
                      <w:r>
                        <w:rPr>
                          <w:color w:val="FFFFFF"/>
                          <w:w w:val="125"/>
                        </w:rPr>
                        <w:t>the six partner</w:t>
                      </w:r>
                      <w:r>
                        <w:rPr>
                          <w:color w:val="FFFFFF"/>
                          <w:spacing w:val="-2"/>
                          <w:w w:val="125"/>
                        </w:rPr>
                        <w:t> </w:t>
                      </w:r>
                      <w:r>
                        <w:rPr>
                          <w:color w:val="FFFFFF"/>
                          <w:w w:val="125"/>
                        </w:rPr>
                        <w:t>sugar mills and selected smallholder farmers on their compliance with the requirements of</w:t>
                      </w:r>
                    </w:p>
                    <w:p>
                      <w:pPr>
                        <w:pStyle w:val="BodyText"/>
                        <w:spacing w:line="297" w:lineRule="auto" w:before="7"/>
                        <w:ind w:left="359" w:right="453" w:firstLine="6"/>
                        <w:rPr>
                          <w:color w:val="000000"/>
                        </w:rPr>
                      </w:pPr>
                      <w:r>
                        <w:rPr>
                          <w:color w:val="FFFFFF"/>
                          <w:w w:val="125"/>
                        </w:rPr>
                        <w:t>the</w:t>
                      </w:r>
                      <w:r>
                        <w:rPr>
                          <w:color w:val="FFFFFF"/>
                          <w:spacing w:val="-14"/>
                          <w:w w:val="125"/>
                        </w:rPr>
                        <w:t> </w:t>
                      </w:r>
                      <w:r>
                        <w:rPr>
                          <w:color w:val="FFFFFF"/>
                          <w:w w:val="125"/>
                        </w:rPr>
                        <w:t>Bonsucro</w:t>
                      </w:r>
                      <w:r>
                        <w:rPr>
                          <w:color w:val="FFFFFF"/>
                          <w:spacing w:val="-14"/>
                          <w:w w:val="125"/>
                        </w:rPr>
                        <w:t> </w:t>
                      </w:r>
                      <w:r>
                        <w:rPr>
                          <w:color w:val="FFFFFF"/>
                          <w:w w:val="125"/>
                        </w:rPr>
                        <w:t>Production</w:t>
                      </w:r>
                      <w:r>
                        <w:rPr>
                          <w:color w:val="FFFFFF"/>
                          <w:spacing w:val="-14"/>
                          <w:w w:val="125"/>
                        </w:rPr>
                        <w:t> </w:t>
                      </w:r>
                      <w:r>
                        <w:rPr>
                          <w:color w:val="FFFFFF"/>
                          <w:w w:val="125"/>
                        </w:rPr>
                        <w:t>Standard,</w:t>
                      </w:r>
                      <w:r>
                        <w:rPr>
                          <w:color w:val="FFFFFF"/>
                          <w:spacing w:val="-16"/>
                          <w:w w:val="125"/>
                        </w:rPr>
                        <w:t> </w:t>
                      </w:r>
                      <w:r>
                        <w:rPr>
                          <w:color w:val="FFFFFF"/>
                          <w:w w:val="125"/>
                        </w:rPr>
                        <w:t>which</w:t>
                      </w:r>
                      <w:r>
                        <w:rPr>
                          <w:color w:val="FFFFFF"/>
                          <w:spacing w:val="-14"/>
                          <w:w w:val="125"/>
                        </w:rPr>
                        <w:t> </w:t>
                      </w:r>
                      <w:r>
                        <w:rPr>
                          <w:color w:val="FFFFFF"/>
                          <w:w w:val="125"/>
                        </w:rPr>
                        <w:t>includes</w:t>
                      </w:r>
                      <w:r>
                        <w:rPr>
                          <w:color w:val="FFFFFF"/>
                          <w:spacing w:val="-14"/>
                          <w:w w:val="125"/>
                        </w:rPr>
                        <w:t> </w:t>
                      </w:r>
                      <w:r>
                        <w:rPr>
                          <w:color w:val="FFFFFF"/>
                          <w:w w:val="125"/>
                        </w:rPr>
                        <w:t>ensuring</w:t>
                      </w:r>
                      <w:r>
                        <w:rPr>
                          <w:color w:val="FFFFFF"/>
                          <w:spacing w:val="-11"/>
                          <w:w w:val="125"/>
                        </w:rPr>
                        <w:t> </w:t>
                      </w:r>
                      <w:r>
                        <w:rPr>
                          <w:color w:val="FFFFFF"/>
                          <w:w w:val="125"/>
                        </w:rPr>
                        <w:t>workers</w:t>
                      </w:r>
                      <w:r>
                        <w:rPr>
                          <w:color w:val="FFFFFF"/>
                          <w:spacing w:val="-14"/>
                          <w:w w:val="125"/>
                        </w:rPr>
                        <w:t> </w:t>
                      </w:r>
                      <w:r>
                        <w:rPr>
                          <w:color w:val="FFFFFF"/>
                          <w:w w:val="125"/>
                        </w:rPr>
                        <w:t>do</w:t>
                      </w:r>
                      <w:r>
                        <w:rPr>
                          <w:color w:val="FFFFFF"/>
                          <w:spacing w:val="-14"/>
                          <w:w w:val="125"/>
                        </w:rPr>
                        <w:t> </w:t>
                      </w:r>
                      <w:r>
                        <w:rPr>
                          <w:color w:val="FFFFFF"/>
                          <w:w w:val="125"/>
                        </w:rPr>
                        <w:t>not</w:t>
                      </w:r>
                      <w:r>
                        <w:rPr>
                          <w:color w:val="FFFFFF"/>
                          <w:spacing w:val="-14"/>
                          <w:w w:val="125"/>
                        </w:rPr>
                        <w:t> </w:t>
                      </w:r>
                      <w:r>
                        <w:rPr>
                          <w:color w:val="FFFFFF"/>
                          <w:w w:val="125"/>
                        </w:rPr>
                        <w:t>suffer from</w:t>
                      </w:r>
                      <w:r>
                        <w:rPr>
                          <w:color w:val="FFFFFF"/>
                          <w:spacing w:val="-4"/>
                          <w:w w:val="125"/>
                        </w:rPr>
                        <w:t> </w:t>
                      </w:r>
                      <w:r>
                        <w:rPr>
                          <w:color w:val="FFFFFF"/>
                          <w:w w:val="125"/>
                        </w:rPr>
                        <w:t>forced</w:t>
                      </w:r>
                      <w:r>
                        <w:rPr>
                          <w:color w:val="FFFFFF"/>
                          <w:spacing w:val="-4"/>
                          <w:w w:val="125"/>
                        </w:rPr>
                        <w:t> </w:t>
                      </w:r>
                      <w:r>
                        <w:rPr>
                          <w:color w:val="FFFFFF"/>
                          <w:w w:val="125"/>
                        </w:rPr>
                        <w:t>labor</w:t>
                      </w:r>
                      <w:r>
                        <w:rPr>
                          <w:color w:val="FFFFFF"/>
                          <w:spacing w:val="-10"/>
                          <w:w w:val="125"/>
                        </w:rPr>
                        <w:t> </w:t>
                      </w:r>
                      <w:r>
                        <w:rPr>
                          <w:color w:val="FFFFFF"/>
                          <w:w w:val="125"/>
                        </w:rPr>
                        <w:t>and</w:t>
                      </w:r>
                      <w:r>
                        <w:rPr>
                          <w:color w:val="FFFFFF"/>
                          <w:spacing w:val="-8"/>
                          <w:w w:val="125"/>
                        </w:rPr>
                        <w:t> </w:t>
                      </w:r>
                      <w:r>
                        <w:rPr>
                          <w:color w:val="FFFFFF"/>
                          <w:w w:val="125"/>
                        </w:rPr>
                        <w:t>there</w:t>
                      </w:r>
                      <w:r>
                        <w:rPr>
                          <w:color w:val="FFFFFF"/>
                          <w:spacing w:val="-4"/>
                          <w:w w:val="125"/>
                        </w:rPr>
                        <w:t> </w:t>
                      </w:r>
                      <w:r>
                        <w:rPr>
                          <w:color w:val="FFFFFF"/>
                          <w:w w:val="125"/>
                        </w:rPr>
                        <w:t>is</w:t>
                      </w:r>
                      <w:r>
                        <w:rPr>
                          <w:color w:val="FFFFFF"/>
                          <w:spacing w:val="-4"/>
                          <w:w w:val="125"/>
                        </w:rPr>
                        <w:t> </w:t>
                      </w:r>
                      <w:r>
                        <w:rPr>
                          <w:color w:val="FFFFFF"/>
                          <w:w w:val="125"/>
                        </w:rPr>
                        <w:t>no</w:t>
                      </w:r>
                      <w:r>
                        <w:rPr>
                          <w:color w:val="FFFFFF"/>
                          <w:spacing w:val="-4"/>
                          <w:w w:val="125"/>
                        </w:rPr>
                        <w:t> </w:t>
                      </w:r>
                      <w:r>
                        <w:rPr>
                          <w:color w:val="FFFFFF"/>
                          <w:w w:val="125"/>
                        </w:rPr>
                        <w:t>child</w:t>
                      </w:r>
                      <w:r>
                        <w:rPr>
                          <w:color w:val="FFFFFF"/>
                          <w:spacing w:val="-4"/>
                          <w:w w:val="125"/>
                        </w:rPr>
                        <w:t> </w:t>
                      </w:r>
                      <w:r>
                        <w:rPr>
                          <w:color w:val="FFFFFF"/>
                          <w:w w:val="125"/>
                        </w:rPr>
                        <w:t>labor.</w:t>
                      </w:r>
                      <w:r>
                        <w:rPr>
                          <w:color w:val="FFFFFF"/>
                          <w:spacing w:val="-11"/>
                          <w:w w:val="125"/>
                        </w:rPr>
                        <w:t> </w:t>
                      </w:r>
                      <w:r>
                        <w:rPr>
                          <w:color w:val="FFFFFF"/>
                          <w:w w:val="125"/>
                        </w:rPr>
                        <w:t>The</w:t>
                      </w:r>
                      <w:r>
                        <w:rPr>
                          <w:color w:val="FFFFFF"/>
                          <w:spacing w:val="-4"/>
                          <w:w w:val="125"/>
                        </w:rPr>
                        <w:t> </w:t>
                      </w:r>
                      <w:r>
                        <w:rPr>
                          <w:color w:val="FFFFFF"/>
                          <w:w w:val="125"/>
                        </w:rPr>
                        <w:t>project</w:t>
                      </w:r>
                      <w:r>
                        <w:rPr>
                          <w:color w:val="FFFFFF"/>
                          <w:spacing w:val="-7"/>
                          <w:w w:val="125"/>
                        </w:rPr>
                        <w:t> </w:t>
                      </w:r>
                      <w:r>
                        <w:rPr>
                          <w:color w:val="FFFFFF"/>
                          <w:w w:val="125"/>
                        </w:rPr>
                        <w:t>will</w:t>
                      </w:r>
                      <w:r>
                        <w:rPr>
                          <w:color w:val="FFFFFF"/>
                          <w:spacing w:val="-4"/>
                          <w:w w:val="125"/>
                        </w:rPr>
                        <w:t> </w:t>
                      </w:r>
                      <w:r>
                        <w:rPr>
                          <w:color w:val="FFFFFF"/>
                          <w:w w:val="125"/>
                        </w:rPr>
                        <w:t>support</w:t>
                      </w:r>
                      <w:r>
                        <w:rPr>
                          <w:color w:val="FFFFFF"/>
                          <w:spacing w:val="-7"/>
                          <w:w w:val="125"/>
                        </w:rPr>
                        <w:t> </w:t>
                      </w:r>
                      <w:r>
                        <w:rPr>
                          <w:color w:val="FFFFFF"/>
                          <w:w w:val="125"/>
                        </w:rPr>
                        <w:t>the</w:t>
                      </w:r>
                      <w:r>
                        <w:rPr>
                          <w:color w:val="FFFFFF"/>
                          <w:spacing w:val="-4"/>
                          <w:w w:val="125"/>
                        </w:rPr>
                        <w:t> </w:t>
                      </w:r>
                      <w:r>
                        <w:rPr>
                          <w:color w:val="FFFFFF"/>
                          <w:w w:val="125"/>
                        </w:rPr>
                        <w:t>mills</w:t>
                      </w:r>
                      <w:r>
                        <w:rPr>
                          <w:color w:val="FFFFFF"/>
                          <w:spacing w:val="-4"/>
                          <w:w w:val="125"/>
                        </w:rPr>
                        <w:t> </w:t>
                      </w:r>
                      <w:r>
                        <w:rPr>
                          <w:color w:val="FFFFFF"/>
                          <w:w w:val="125"/>
                        </w:rPr>
                        <w:t>to develop their</w:t>
                      </w:r>
                      <w:r>
                        <w:rPr>
                          <w:color w:val="FFFFFF"/>
                          <w:spacing w:val="-3"/>
                          <w:w w:val="125"/>
                        </w:rPr>
                        <w:t> </w:t>
                      </w:r>
                      <w:r>
                        <w:rPr>
                          <w:color w:val="FFFFFF"/>
                          <w:w w:val="125"/>
                        </w:rPr>
                        <w:t>own action plans toward continuous improvement and compliance with</w:t>
                      </w:r>
                      <w:r>
                        <w:rPr>
                          <w:color w:val="FFFFFF"/>
                          <w:spacing w:val="-3"/>
                          <w:w w:val="125"/>
                        </w:rPr>
                        <w:t> </w:t>
                      </w:r>
                      <w:r>
                        <w:rPr>
                          <w:color w:val="FFFFFF"/>
                          <w:w w:val="125"/>
                        </w:rPr>
                        <w:t>version 5.1 of</w:t>
                      </w:r>
                      <w:r>
                        <w:rPr>
                          <w:color w:val="FFFFFF"/>
                          <w:spacing w:val="-11"/>
                          <w:w w:val="125"/>
                        </w:rPr>
                        <w:t> </w:t>
                      </w:r>
                      <w:r>
                        <w:rPr>
                          <w:color w:val="FFFFFF"/>
                          <w:w w:val="125"/>
                        </w:rPr>
                        <w:t>the Bonsucro Production Standard.</w:t>
                      </w:r>
                    </w:p>
                  </w:txbxContent>
                </v:textbox>
                <v:fill type="solid"/>
                <w10:wrap type="none"/>
              </v:shape>
            </w:pict>
          </mc:Fallback>
        </mc:AlternateContent>
      </w:r>
      <w:r>
        <w:rPr/>
        <mc:AlternateContent>
          <mc:Choice Requires="wps">
            <w:drawing>
              <wp:anchor distT="0" distB="0" distL="0" distR="0" allowOverlap="1" layoutInCell="1" locked="0" behindDoc="0" simplePos="0" relativeHeight="15910912">
                <wp:simplePos x="0" y="0"/>
                <wp:positionH relativeFrom="page">
                  <wp:posOffset>6700519</wp:posOffset>
                </wp:positionH>
                <wp:positionV relativeFrom="paragraph">
                  <wp:posOffset>142650</wp:posOffset>
                </wp:positionV>
                <wp:extent cx="3836035" cy="3716020"/>
                <wp:effectExtent l="0" t="0" r="0" b="0"/>
                <wp:wrapNone/>
                <wp:docPr id="1774" name="Textbox 1774"/>
                <wp:cNvGraphicFramePr>
                  <a:graphicFrameLocks/>
                </wp:cNvGraphicFramePr>
                <a:graphic>
                  <a:graphicData uri="http://schemas.microsoft.com/office/word/2010/wordprocessingShape">
                    <wps:wsp>
                      <wps:cNvPr id="1774" name="Textbox 1774"/>
                      <wps:cNvSpPr txBox="1"/>
                      <wps:spPr>
                        <a:xfrm>
                          <a:off x="0" y="0"/>
                          <a:ext cx="3836035" cy="3716020"/>
                        </a:xfrm>
                        <a:prstGeom prst="rect">
                          <a:avLst/>
                        </a:prstGeom>
                        <a:solidFill>
                          <a:srgbClr val="D7B85B"/>
                        </a:solidFill>
                      </wps:spPr>
                      <wps:txbx>
                        <w:txbxContent>
                          <w:p>
                            <w:pPr>
                              <w:pStyle w:val="BodyText"/>
                              <w:spacing w:before="92"/>
                              <w:rPr>
                                <w:color w:val="000000"/>
                                <w:sz w:val="22"/>
                              </w:rPr>
                            </w:pPr>
                          </w:p>
                          <w:p>
                            <w:pPr>
                              <w:spacing w:line="271" w:lineRule="auto" w:before="0"/>
                              <w:ind w:left="363" w:right="1381" w:hanging="2"/>
                              <w:jc w:val="left"/>
                              <w:rPr>
                                <w:b/>
                                <w:color w:val="000000"/>
                                <w:sz w:val="22"/>
                              </w:rPr>
                            </w:pPr>
                            <w:r>
                              <w:rPr>
                                <w:b/>
                                <w:color w:val="000000"/>
                                <w:w w:val="110"/>
                                <w:sz w:val="22"/>
                              </w:rPr>
                              <w:t>Using</w:t>
                            </w:r>
                            <w:r>
                              <w:rPr>
                                <w:b/>
                                <w:color w:val="000000"/>
                                <w:spacing w:val="-18"/>
                                <w:w w:val="110"/>
                                <w:sz w:val="22"/>
                              </w:rPr>
                              <w:t> </w:t>
                            </w:r>
                            <w:r>
                              <w:rPr>
                                <w:b/>
                                <w:color w:val="000000"/>
                                <w:w w:val="110"/>
                                <w:sz w:val="22"/>
                              </w:rPr>
                              <w:t>Technology-Led</w:t>
                            </w:r>
                            <w:r>
                              <w:rPr>
                                <w:b/>
                                <w:color w:val="000000"/>
                                <w:spacing w:val="-17"/>
                                <w:w w:val="110"/>
                                <w:sz w:val="22"/>
                              </w:rPr>
                              <w:t> </w:t>
                            </w:r>
                            <w:r>
                              <w:rPr>
                                <w:b/>
                                <w:color w:val="000000"/>
                                <w:w w:val="110"/>
                                <w:sz w:val="22"/>
                              </w:rPr>
                              <w:t>Solutions</w:t>
                            </w:r>
                            <w:r>
                              <w:rPr>
                                <w:b/>
                                <w:color w:val="000000"/>
                                <w:spacing w:val="-14"/>
                                <w:w w:val="110"/>
                                <w:sz w:val="22"/>
                              </w:rPr>
                              <w:t> </w:t>
                            </w:r>
                            <w:r>
                              <w:rPr>
                                <w:b/>
                                <w:color w:val="000000"/>
                                <w:w w:val="110"/>
                                <w:sz w:val="22"/>
                              </w:rPr>
                              <w:t>for Deeper</w:t>
                            </w:r>
                            <w:r>
                              <w:rPr>
                                <w:b/>
                                <w:color w:val="000000"/>
                                <w:spacing w:val="-9"/>
                                <w:w w:val="110"/>
                                <w:sz w:val="22"/>
                              </w:rPr>
                              <w:t> </w:t>
                            </w:r>
                            <w:r>
                              <w:rPr>
                                <w:b/>
                                <w:color w:val="000000"/>
                                <w:w w:val="110"/>
                                <w:sz w:val="22"/>
                              </w:rPr>
                              <w:t>Supply</w:t>
                            </w:r>
                            <w:r>
                              <w:rPr>
                                <w:b/>
                                <w:color w:val="000000"/>
                                <w:spacing w:val="-7"/>
                                <w:w w:val="110"/>
                                <w:sz w:val="22"/>
                              </w:rPr>
                              <w:t> </w:t>
                            </w:r>
                            <w:r>
                              <w:rPr>
                                <w:b/>
                                <w:color w:val="000000"/>
                                <w:w w:val="110"/>
                                <w:sz w:val="22"/>
                              </w:rPr>
                              <w:t>Chain</w:t>
                            </w:r>
                            <w:r>
                              <w:rPr>
                                <w:b/>
                                <w:color w:val="000000"/>
                                <w:spacing w:val="-2"/>
                                <w:w w:val="110"/>
                                <w:sz w:val="22"/>
                              </w:rPr>
                              <w:t> </w:t>
                            </w:r>
                            <w:r>
                              <w:rPr>
                                <w:b/>
                                <w:color w:val="000000"/>
                                <w:w w:val="110"/>
                                <w:sz w:val="22"/>
                              </w:rPr>
                              <w:t>Due</w:t>
                            </w:r>
                            <w:r>
                              <w:rPr>
                                <w:b/>
                                <w:color w:val="000000"/>
                                <w:spacing w:val="-2"/>
                                <w:w w:val="110"/>
                                <w:sz w:val="22"/>
                              </w:rPr>
                              <w:t> Diligence</w:t>
                            </w:r>
                          </w:p>
                          <w:p>
                            <w:pPr>
                              <w:pStyle w:val="BodyText"/>
                              <w:spacing w:line="297" w:lineRule="auto" w:before="240"/>
                              <w:ind w:left="359" w:right="408" w:hanging="10"/>
                              <w:rPr>
                                <w:color w:val="000000"/>
                              </w:rPr>
                            </w:pPr>
                            <w:r>
                              <w:rPr>
                                <w:color w:val="000000"/>
                                <w:w w:val="125"/>
                              </w:rPr>
                              <w:t>The Coca-Cola Company has developed a digital platform that</w:t>
                            </w:r>
                            <w:r>
                              <w:rPr>
                                <w:color w:val="000000"/>
                                <w:spacing w:val="-16"/>
                                <w:w w:val="125"/>
                              </w:rPr>
                              <w:t> </w:t>
                            </w:r>
                            <w:r>
                              <w:rPr>
                                <w:color w:val="000000"/>
                                <w:w w:val="125"/>
                              </w:rPr>
                              <w:t>identifies</w:t>
                            </w:r>
                            <w:r>
                              <w:rPr>
                                <w:color w:val="000000"/>
                                <w:spacing w:val="-16"/>
                                <w:w w:val="125"/>
                              </w:rPr>
                              <w:t> </w:t>
                            </w:r>
                            <w:r>
                              <w:rPr>
                                <w:color w:val="000000"/>
                                <w:w w:val="125"/>
                              </w:rPr>
                              <w:t>recruitment-related</w:t>
                            </w:r>
                            <w:r>
                              <w:rPr>
                                <w:color w:val="000000"/>
                                <w:spacing w:val="-15"/>
                                <w:w w:val="125"/>
                              </w:rPr>
                              <w:t> </w:t>
                            </w:r>
                            <w:r>
                              <w:rPr>
                                <w:color w:val="000000"/>
                                <w:w w:val="125"/>
                              </w:rPr>
                              <w:t>human</w:t>
                            </w:r>
                            <w:r>
                              <w:rPr>
                                <w:color w:val="000000"/>
                                <w:spacing w:val="-16"/>
                                <w:w w:val="125"/>
                              </w:rPr>
                              <w:t> </w:t>
                            </w:r>
                            <w:r>
                              <w:rPr>
                                <w:color w:val="000000"/>
                                <w:w w:val="125"/>
                              </w:rPr>
                              <w:t>rights</w:t>
                            </w:r>
                            <w:r>
                              <w:rPr>
                                <w:color w:val="000000"/>
                                <w:spacing w:val="-15"/>
                                <w:w w:val="125"/>
                              </w:rPr>
                              <w:t> </w:t>
                            </w:r>
                            <w:r>
                              <w:rPr>
                                <w:color w:val="000000"/>
                                <w:w w:val="125"/>
                              </w:rPr>
                              <w:t>risks</w:t>
                            </w:r>
                            <w:r>
                              <w:rPr>
                                <w:color w:val="000000"/>
                                <w:spacing w:val="-16"/>
                                <w:w w:val="125"/>
                              </w:rPr>
                              <w:t> </w:t>
                            </w:r>
                            <w:r>
                              <w:rPr>
                                <w:color w:val="000000"/>
                                <w:w w:val="125"/>
                              </w:rPr>
                              <w:t>within supply</w:t>
                            </w:r>
                            <w:r>
                              <w:rPr>
                                <w:color w:val="000000"/>
                                <w:spacing w:val="-16"/>
                                <w:w w:val="125"/>
                              </w:rPr>
                              <w:t> </w:t>
                            </w:r>
                            <w:r>
                              <w:rPr>
                                <w:color w:val="000000"/>
                                <w:w w:val="125"/>
                              </w:rPr>
                              <w:t>chains</w:t>
                            </w:r>
                            <w:r>
                              <w:rPr>
                                <w:color w:val="000000"/>
                                <w:spacing w:val="-16"/>
                                <w:w w:val="125"/>
                              </w:rPr>
                              <w:t> </w:t>
                            </w:r>
                            <w:r>
                              <w:rPr>
                                <w:color w:val="000000"/>
                                <w:w w:val="125"/>
                              </w:rPr>
                              <w:t>together</w:t>
                            </w:r>
                            <w:r>
                              <w:rPr>
                                <w:color w:val="000000"/>
                                <w:spacing w:val="-18"/>
                                <w:w w:val="125"/>
                              </w:rPr>
                              <w:t> </w:t>
                            </w:r>
                            <w:r>
                              <w:rPr>
                                <w:color w:val="000000"/>
                                <w:w w:val="125"/>
                              </w:rPr>
                              <w:t>with</w:t>
                            </w:r>
                            <w:r>
                              <w:rPr>
                                <w:color w:val="000000"/>
                                <w:spacing w:val="-16"/>
                                <w:w w:val="125"/>
                              </w:rPr>
                              <w:t> </w:t>
                            </w:r>
                            <w:r>
                              <w:rPr>
                                <w:color w:val="000000"/>
                                <w:w w:val="125"/>
                              </w:rPr>
                              <w:t>our</w:t>
                            </w:r>
                            <w:r>
                              <w:rPr>
                                <w:color w:val="000000"/>
                                <w:spacing w:val="-16"/>
                                <w:w w:val="125"/>
                              </w:rPr>
                              <w:t> </w:t>
                            </w:r>
                            <w:r>
                              <w:rPr>
                                <w:color w:val="000000"/>
                                <w:w w:val="125"/>
                              </w:rPr>
                              <w:t>partners</w:t>
                            </w:r>
                            <w:r>
                              <w:rPr>
                                <w:color w:val="000000"/>
                                <w:spacing w:val="-16"/>
                                <w:w w:val="125"/>
                              </w:rPr>
                              <w:t> </w:t>
                            </w:r>
                            <w:r>
                              <w:rPr>
                                <w:color w:val="000000"/>
                                <w:w w:val="125"/>
                              </w:rPr>
                              <w:t>Diginex,</w:t>
                            </w:r>
                            <w:r>
                              <w:rPr>
                                <w:color w:val="000000"/>
                                <w:spacing w:val="-16"/>
                                <w:w w:val="125"/>
                              </w:rPr>
                              <w:t> </w:t>
                            </w:r>
                            <w:r>
                              <w:rPr>
                                <w:color w:val="000000"/>
                                <w:w w:val="125"/>
                              </w:rPr>
                              <w:t>an</w:t>
                            </w:r>
                            <w:r>
                              <w:rPr>
                                <w:color w:val="000000"/>
                                <w:spacing w:val="-15"/>
                                <w:w w:val="125"/>
                              </w:rPr>
                              <w:t> </w:t>
                            </w:r>
                            <w:r>
                              <w:rPr>
                                <w:color w:val="000000"/>
                                <w:w w:val="125"/>
                              </w:rPr>
                              <w:t>impact technology</w:t>
                            </w:r>
                            <w:r>
                              <w:rPr>
                                <w:color w:val="000000"/>
                                <w:spacing w:val="-16"/>
                                <w:w w:val="125"/>
                              </w:rPr>
                              <w:t> </w:t>
                            </w:r>
                            <w:r>
                              <w:rPr>
                                <w:color w:val="000000"/>
                                <w:w w:val="125"/>
                              </w:rPr>
                              <w:t>company,</w:t>
                            </w:r>
                            <w:r>
                              <w:rPr>
                                <w:color w:val="000000"/>
                                <w:spacing w:val="-16"/>
                                <w:w w:val="125"/>
                              </w:rPr>
                              <w:t> </w:t>
                            </w:r>
                            <w:r>
                              <w:rPr>
                                <w:color w:val="000000"/>
                                <w:w w:val="125"/>
                              </w:rPr>
                              <w:t>and</w:t>
                            </w:r>
                            <w:r>
                              <w:rPr>
                                <w:color w:val="000000"/>
                                <w:spacing w:val="-15"/>
                                <w:w w:val="125"/>
                              </w:rPr>
                              <w:t> </w:t>
                            </w:r>
                            <w:r>
                              <w:rPr>
                                <w:color w:val="000000"/>
                                <w:w w:val="125"/>
                              </w:rPr>
                              <w:t>Reckitt,</w:t>
                            </w:r>
                            <w:r>
                              <w:rPr>
                                <w:color w:val="000000"/>
                                <w:spacing w:val="-16"/>
                                <w:w w:val="125"/>
                              </w:rPr>
                              <w:t> </w:t>
                            </w:r>
                            <w:r>
                              <w:rPr>
                                <w:color w:val="000000"/>
                                <w:w w:val="125"/>
                              </w:rPr>
                              <w:t>another</w:t>
                            </w:r>
                            <w:r>
                              <w:rPr>
                                <w:color w:val="000000"/>
                                <w:spacing w:val="-16"/>
                                <w:w w:val="125"/>
                              </w:rPr>
                              <w:t> </w:t>
                            </w:r>
                            <w:r>
                              <w:rPr>
                                <w:color w:val="000000"/>
                                <w:w w:val="125"/>
                              </w:rPr>
                              <w:t>consumer</w:t>
                            </w:r>
                            <w:r>
                              <w:rPr>
                                <w:color w:val="000000"/>
                                <w:spacing w:val="-15"/>
                                <w:w w:val="125"/>
                              </w:rPr>
                              <w:t> </w:t>
                            </w:r>
                            <w:r>
                              <w:rPr>
                                <w:color w:val="000000"/>
                                <w:w w:val="125"/>
                              </w:rPr>
                              <w:t>goods company.</w:t>
                            </w:r>
                            <w:r>
                              <w:rPr>
                                <w:color w:val="000000"/>
                                <w:spacing w:val="-13"/>
                                <w:w w:val="125"/>
                              </w:rPr>
                              <w:t> </w:t>
                            </w:r>
                            <w:r>
                              <w:rPr>
                                <w:color w:val="000000"/>
                                <w:w w:val="125"/>
                              </w:rPr>
                              <w:t>The</w:t>
                            </w:r>
                            <w:r>
                              <w:rPr>
                                <w:color w:val="000000"/>
                                <w:spacing w:val="-7"/>
                                <w:w w:val="125"/>
                              </w:rPr>
                              <w:t> </w:t>
                            </w:r>
                            <w:r>
                              <w:rPr>
                                <w:color w:val="000000"/>
                                <w:w w:val="125"/>
                              </w:rPr>
                              <w:t>platform</w:t>
                            </w:r>
                            <w:r>
                              <w:rPr>
                                <w:color w:val="000000"/>
                                <w:spacing w:val="-7"/>
                                <w:w w:val="125"/>
                              </w:rPr>
                              <w:t> </w:t>
                            </w:r>
                            <w:r>
                              <w:rPr>
                                <w:color w:val="000000"/>
                                <w:w w:val="125"/>
                              </w:rPr>
                              <w:t>aims</w:t>
                            </w:r>
                            <w:r>
                              <w:rPr>
                                <w:color w:val="000000"/>
                                <w:spacing w:val="-9"/>
                                <w:w w:val="125"/>
                              </w:rPr>
                              <w:t> </w:t>
                            </w:r>
                            <w:r>
                              <w:rPr>
                                <w:color w:val="000000"/>
                                <w:w w:val="125"/>
                              </w:rPr>
                              <w:t>to</w:t>
                            </w:r>
                            <w:r>
                              <w:rPr>
                                <w:color w:val="000000"/>
                                <w:spacing w:val="-7"/>
                                <w:w w:val="125"/>
                              </w:rPr>
                              <w:t> </w:t>
                            </w:r>
                            <w:r>
                              <w:rPr>
                                <w:color w:val="000000"/>
                                <w:w w:val="125"/>
                              </w:rPr>
                              <w:t>improve</w:t>
                            </w:r>
                            <w:r>
                              <w:rPr>
                                <w:color w:val="000000"/>
                                <w:spacing w:val="-7"/>
                                <w:w w:val="125"/>
                              </w:rPr>
                              <w:t> </w:t>
                            </w:r>
                            <w:r>
                              <w:rPr>
                                <w:color w:val="000000"/>
                                <w:w w:val="125"/>
                              </w:rPr>
                              <w:t>respect</w:t>
                            </w:r>
                            <w:r>
                              <w:rPr>
                                <w:color w:val="000000"/>
                                <w:spacing w:val="-7"/>
                                <w:w w:val="125"/>
                              </w:rPr>
                              <w:t> </w:t>
                            </w:r>
                            <w:r>
                              <w:rPr>
                                <w:color w:val="000000"/>
                                <w:w w:val="125"/>
                              </w:rPr>
                              <w:t>for</w:t>
                            </w:r>
                            <w:r>
                              <w:rPr>
                                <w:color w:val="000000"/>
                                <w:spacing w:val="-12"/>
                                <w:w w:val="125"/>
                              </w:rPr>
                              <w:t> </w:t>
                            </w:r>
                            <w:r>
                              <w:rPr>
                                <w:color w:val="000000"/>
                                <w:w w:val="125"/>
                              </w:rPr>
                              <w:t>human rights in the hiring process through due diligence and ethical</w:t>
                            </w:r>
                            <w:r>
                              <w:rPr>
                                <w:color w:val="000000"/>
                                <w:spacing w:val="-1"/>
                                <w:w w:val="125"/>
                              </w:rPr>
                              <w:t> </w:t>
                            </w:r>
                            <w:r>
                              <w:rPr>
                                <w:color w:val="000000"/>
                                <w:w w:val="125"/>
                              </w:rPr>
                              <w:t>recruitment.</w:t>
                            </w:r>
                          </w:p>
                          <w:p>
                            <w:pPr>
                              <w:pStyle w:val="BodyText"/>
                              <w:spacing w:line="297" w:lineRule="auto" w:before="124"/>
                              <w:ind w:left="359" w:right="595" w:hanging="10"/>
                              <w:rPr>
                                <w:color w:val="000000"/>
                              </w:rPr>
                            </w:pPr>
                            <w:r>
                              <w:rPr>
                                <w:color w:val="000000"/>
                                <w:w w:val="125"/>
                              </w:rPr>
                              <w:t>The platform evolved to include a multilingual worker- voice tool, diginexAPPRISE,</w:t>
                            </w:r>
                            <w:r>
                              <w:rPr>
                                <w:color w:val="000000"/>
                                <w:spacing w:val="-6"/>
                                <w:w w:val="125"/>
                              </w:rPr>
                              <w:t> </w:t>
                            </w:r>
                            <w:r>
                              <w:rPr>
                                <w:color w:val="000000"/>
                                <w:w w:val="125"/>
                              </w:rPr>
                              <w:t>which allows companies to conduct digital worker interviews in supply chains at scale, increasing transparency and preventing unethical recruitment</w:t>
                            </w:r>
                            <w:r>
                              <w:rPr>
                                <w:color w:val="000000"/>
                                <w:spacing w:val="-16"/>
                                <w:w w:val="125"/>
                              </w:rPr>
                              <w:t> </w:t>
                            </w:r>
                            <w:r>
                              <w:rPr>
                                <w:color w:val="000000"/>
                                <w:w w:val="125"/>
                              </w:rPr>
                              <w:t>practices.</w:t>
                            </w:r>
                            <w:r>
                              <w:rPr>
                                <w:color w:val="000000"/>
                                <w:spacing w:val="-17"/>
                                <w:w w:val="125"/>
                              </w:rPr>
                              <w:t> </w:t>
                            </w:r>
                            <w:r>
                              <w:rPr>
                                <w:color w:val="000000"/>
                                <w:w w:val="125"/>
                              </w:rPr>
                              <w:t>The</w:t>
                            </w:r>
                            <w:r>
                              <w:rPr>
                                <w:color w:val="000000"/>
                                <w:spacing w:val="-15"/>
                                <w:w w:val="125"/>
                              </w:rPr>
                              <w:t> </w:t>
                            </w:r>
                            <w:r>
                              <w:rPr>
                                <w:color w:val="000000"/>
                                <w:w w:val="125"/>
                              </w:rPr>
                              <w:t>use</w:t>
                            </w:r>
                            <w:r>
                              <w:rPr>
                                <w:color w:val="000000"/>
                                <w:spacing w:val="-16"/>
                                <w:w w:val="125"/>
                              </w:rPr>
                              <w:t> </w:t>
                            </w:r>
                            <w:r>
                              <w:rPr>
                                <w:color w:val="000000"/>
                                <w:w w:val="125"/>
                              </w:rPr>
                              <w:t>of</w:t>
                            </w:r>
                            <w:r>
                              <w:rPr>
                                <w:color w:val="000000"/>
                                <w:spacing w:val="-18"/>
                                <w:w w:val="125"/>
                              </w:rPr>
                              <w:t> </w:t>
                            </w:r>
                            <w:r>
                              <w:rPr>
                                <w:color w:val="000000"/>
                                <w:w w:val="125"/>
                              </w:rPr>
                              <w:t>smartphone</w:t>
                            </w:r>
                            <w:r>
                              <w:rPr>
                                <w:color w:val="000000"/>
                                <w:spacing w:val="-16"/>
                                <w:w w:val="125"/>
                              </w:rPr>
                              <w:t> </w:t>
                            </w:r>
                            <w:r>
                              <w:rPr>
                                <w:color w:val="000000"/>
                                <w:w w:val="125"/>
                              </w:rPr>
                              <w:t>technology allows a greater number of</w:t>
                            </w:r>
                            <w:r>
                              <w:rPr>
                                <w:color w:val="000000"/>
                                <w:spacing w:val="-6"/>
                                <w:w w:val="125"/>
                              </w:rPr>
                              <w:t> </w:t>
                            </w:r>
                            <w:r>
                              <w:rPr>
                                <w:color w:val="000000"/>
                                <w:w w:val="125"/>
                              </w:rPr>
                              <w:t>workers to be reached and</w:t>
                            </w:r>
                          </w:p>
                          <w:p>
                            <w:pPr>
                              <w:pStyle w:val="BodyText"/>
                              <w:spacing w:line="297" w:lineRule="auto" w:before="3"/>
                              <w:ind w:left="369" w:right="408"/>
                              <w:rPr>
                                <w:color w:val="000000"/>
                              </w:rPr>
                            </w:pPr>
                            <w:r>
                              <w:rPr>
                                <w:color w:val="000000"/>
                                <w:w w:val="125"/>
                              </w:rPr>
                              <w:t>helps</w:t>
                            </w:r>
                            <w:r>
                              <w:rPr>
                                <w:color w:val="000000"/>
                                <w:spacing w:val="-13"/>
                                <w:w w:val="125"/>
                              </w:rPr>
                              <w:t> </w:t>
                            </w:r>
                            <w:r>
                              <w:rPr>
                                <w:color w:val="000000"/>
                                <w:w w:val="125"/>
                              </w:rPr>
                              <w:t>ensure</w:t>
                            </w:r>
                            <w:r>
                              <w:rPr>
                                <w:color w:val="000000"/>
                                <w:spacing w:val="-15"/>
                                <w:w w:val="125"/>
                              </w:rPr>
                              <w:t> </w:t>
                            </w:r>
                            <w:r>
                              <w:rPr>
                                <w:color w:val="000000"/>
                                <w:w w:val="125"/>
                              </w:rPr>
                              <w:t>that</w:t>
                            </w:r>
                            <w:r>
                              <w:rPr>
                                <w:color w:val="000000"/>
                                <w:spacing w:val="-13"/>
                                <w:w w:val="125"/>
                              </w:rPr>
                              <w:t> </w:t>
                            </w:r>
                            <w:r>
                              <w:rPr>
                                <w:color w:val="000000"/>
                                <w:w w:val="125"/>
                              </w:rPr>
                              <w:t>foreign</w:t>
                            </w:r>
                            <w:r>
                              <w:rPr>
                                <w:color w:val="000000"/>
                                <w:spacing w:val="-13"/>
                                <w:w w:val="125"/>
                              </w:rPr>
                              <w:t> </w:t>
                            </w:r>
                            <w:r>
                              <w:rPr>
                                <w:color w:val="000000"/>
                                <w:w w:val="125"/>
                              </w:rPr>
                              <w:t>migrant</w:t>
                            </w:r>
                            <w:r>
                              <w:rPr>
                                <w:color w:val="000000"/>
                                <w:spacing w:val="-16"/>
                                <w:w w:val="125"/>
                              </w:rPr>
                              <w:t> </w:t>
                            </w:r>
                            <w:r>
                              <w:rPr>
                                <w:color w:val="000000"/>
                                <w:w w:val="125"/>
                              </w:rPr>
                              <w:t>workers</w:t>
                            </w:r>
                            <w:r>
                              <w:rPr>
                                <w:color w:val="000000"/>
                                <w:spacing w:val="-14"/>
                                <w:w w:val="125"/>
                              </w:rPr>
                              <w:t> </w:t>
                            </w:r>
                            <w:r>
                              <w:rPr>
                                <w:color w:val="000000"/>
                                <w:w w:val="125"/>
                              </w:rPr>
                              <w:t>with</w:t>
                            </w:r>
                            <w:r>
                              <w:rPr>
                                <w:color w:val="000000"/>
                                <w:spacing w:val="-13"/>
                                <w:w w:val="125"/>
                              </w:rPr>
                              <w:t> </w:t>
                            </w:r>
                            <w:r>
                              <w:rPr>
                                <w:color w:val="000000"/>
                                <w:w w:val="125"/>
                              </w:rPr>
                              <w:t>low</w:t>
                            </w:r>
                            <w:r>
                              <w:rPr>
                                <w:color w:val="000000"/>
                                <w:spacing w:val="-16"/>
                                <w:w w:val="125"/>
                              </w:rPr>
                              <w:t> </w:t>
                            </w:r>
                            <w:r>
                              <w:rPr>
                                <w:color w:val="000000"/>
                                <w:w w:val="125"/>
                              </w:rPr>
                              <w:t>literacy levels are included in the interview process.</w:t>
                            </w:r>
                          </w:p>
                        </w:txbxContent>
                      </wps:txbx>
                      <wps:bodyPr wrap="square" lIns="0" tIns="0" rIns="0" bIns="0" rtlCol="0">
                        <a:noAutofit/>
                      </wps:bodyPr>
                    </wps:wsp>
                  </a:graphicData>
                </a:graphic>
              </wp:anchor>
            </w:drawing>
          </mc:Choice>
          <mc:Fallback>
            <w:pict>
              <v:shape style="position:absolute;margin-left:527.599976pt;margin-top:11.232328pt;width:302.05pt;height:292.6pt;mso-position-horizontal-relative:page;mso-position-vertical-relative:paragraph;z-index:15910912" type="#_x0000_t202" id="docshape1418" filled="true" fillcolor="#d7b85b" stroked="false">
                <v:textbox inset="0,0,0,0">
                  <w:txbxContent>
                    <w:p>
                      <w:pPr>
                        <w:pStyle w:val="BodyText"/>
                        <w:spacing w:before="92"/>
                        <w:rPr>
                          <w:color w:val="000000"/>
                          <w:sz w:val="22"/>
                        </w:rPr>
                      </w:pPr>
                    </w:p>
                    <w:p>
                      <w:pPr>
                        <w:spacing w:line="271" w:lineRule="auto" w:before="0"/>
                        <w:ind w:left="363" w:right="1381" w:hanging="2"/>
                        <w:jc w:val="left"/>
                        <w:rPr>
                          <w:b/>
                          <w:color w:val="000000"/>
                          <w:sz w:val="22"/>
                        </w:rPr>
                      </w:pPr>
                      <w:r>
                        <w:rPr>
                          <w:b/>
                          <w:color w:val="000000"/>
                          <w:w w:val="110"/>
                          <w:sz w:val="22"/>
                        </w:rPr>
                        <w:t>Using</w:t>
                      </w:r>
                      <w:r>
                        <w:rPr>
                          <w:b/>
                          <w:color w:val="000000"/>
                          <w:spacing w:val="-18"/>
                          <w:w w:val="110"/>
                          <w:sz w:val="22"/>
                        </w:rPr>
                        <w:t> </w:t>
                      </w:r>
                      <w:r>
                        <w:rPr>
                          <w:b/>
                          <w:color w:val="000000"/>
                          <w:w w:val="110"/>
                          <w:sz w:val="22"/>
                        </w:rPr>
                        <w:t>Technology-Led</w:t>
                      </w:r>
                      <w:r>
                        <w:rPr>
                          <w:b/>
                          <w:color w:val="000000"/>
                          <w:spacing w:val="-17"/>
                          <w:w w:val="110"/>
                          <w:sz w:val="22"/>
                        </w:rPr>
                        <w:t> </w:t>
                      </w:r>
                      <w:r>
                        <w:rPr>
                          <w:b/>
                          <w:color w:val="000000"/>
                          <w:w w:val="110"/>
                          <w:sz w:val="22"/>
                        </w:rPr>
                        <w:t>Solutions</w:t>
                      </w:r>
                      <w:r>
                        <w:rPr>
                          <w:b/>
                          <w:color w:val="000000"/>
                          <w:spacing w:val="-14"/>
                          <w:w w:val="110"/>
                          <w:sz w:val="22"/>
                        </w:rPr>
                        <w:t> </w:t>
                      </w:r>
                      <w:r>
                        <w:rPr>
                          <w:b/>
                          <w:color w:val="000000"/>
                          <w:w w:val="110"/>
                          <w:sz w:val="22"/>
                        </w:rPr>
                        <w:t>for Deeper</w:t>
                      </w:r>
                      <w:r>
                        <w:rPr>
                          <w:b/>
                          <w:color w:val="000000"/>
                          <w:spacing w:val="-9"/>
                          <w:w w:val="110"/>
                          <w:sz w:val="22"/>
                        </w:rPr>
                        <w:t> </w:t>
                      </w:r>
                      <w:r>
                        <w:rPr>
                          <w:b/>
                          <w:color w:val="000000"/>
                          <w:w w:val="110"/>
                          <w:sz w:val="22"/>
                        </w:rPr>
                        <w:t>Supply</w:t>
                      </w:r>
                      <w:r>
                        <w:rPr>
                          <w:b/>
                          <w:color w:val="000000"/>
                          <w:spacing w:val="-7"/>
                          <w:w w:val="110"/>
                          <w:sz w:val="22"/>
                        </w:rPr>
                        <w:t> </w:t>
                      </w:r>
                      <w:r>
                        <w:rPr>
                          <w:b/>
                          <w:color w:val="000000"/>
                          <w:w w:val="110"/>
                          <w:sz w:val="22"/>
                        </w:rPr>
                        <w:t>Chain</w:t>
                      </w:r>
                      <w:r>
                        <w:rPr>
                          <w:b/>
                          <w:color w:val="000000"/>
                          <w:spacing w:val="-2"/>
                          <w:w w:val="110"/>
                          <w:sz w:val="22"/>
                        </w:rPr>
                        <w:t> </w:t>
                      </w:r>
                      <w:r>
                        <w:rPr>
                          <w:b/>
                          <w:color w:val="000000"/>
                          <w:w w:val="110"/>
                          <w:sz w:val="22"/>
                        </w:rPr>
                        <w:t>Due</w:t>
                      </w:r>
                      <w:r>
                        <w:rPr>
                          <w:b/>
                          <w:color w:val="000000"/>
                          <w:spacing w:val="-2"/>
                          <w:w w:val="110"/>
                          <w:sz w:val="22"/>
                        </w:rPr>
                        <w:t> Diligence</w:t>
                      </w:r>
                    </w:p>
                    <w:p>
                      <w:pPr>
                        <w:pStyle w:val="BodyText"/>
                        <w:spacing w:line="297" w:lineRule="auto" w:before="240"/>
                        <w:ind w:left="359" w:right="408" w:hanging="10"/>
                        <w:rPr>
                          <w:color w:val="000000"/>
                        </w:rPr>
                      </w:pPr>
                      <w:r>
                        <w:rPr>
                          <w:color w:val="000000"/>
                          <w:w w:val="125"/>
                        </w:rPr>
                        <w:t>The Coca-Cola Company has developed a digital platform that</w:t>
                      </w:r>
                      <w:r>
                        <w:rPr>
                          <w:color w:val="000000"/>
                          <w:spacing w:val="-16"/>
                          <w:w w:val="125"/>
                        </w:rPr>
                        <w:t> </w:t>
                      </w:r>
                      <w:r>
                        <w:rPr>
                          <w:color w:val="000000"/>
                          <w:w w:val="125"/>
                        </w:rPr>
                        <w:t>identifies</w:t>
                      </w:r>
                      <w:r>
                        <w:rPr>
                          <w:color w:val="000000"/>
                          <w:spacing w:val="-16"/>
                          <w:w w:val="125"/>
                        </w:rPr>
                        <w:t> </w:t>
                      </w:r>
                      <w:r>
                        <w:rPr>
                          <w:color w:val="000000"/>
                          <w:w w:val="125"/>
                        </w:rPr>
                        <w:t>recruitment-related</w:t>
                      </w:r>
                      <w:r>
                        <w:rPr>
                          <w:color w:val="000000"/>
                          <w:spacing w:val="-15"/>
                          <w:w w:val="125"/>
                        </w:rPr>
                        <w:t> </w:t>
                      </w:r>
                      <w:r>
                        <w:rPr>
                          <w:color w:val="000000"/>
                          <w:w w:val="125"/>
                        </w:rPr>
                        <w:t>human</w:t>
                      </w:r>
                      <w:r>
                        <w:rPr>
                          <w:color w:val="000000"/>
                          <w:spacing w:val="-16"/>
                          <w:w w:val="125"/>
                        </w:rPr>
                        <w:t> </w:t>
                      </w:r>
                      <w:r>
                        <w:rPr>
                          <w:color w:val="000000"/>
                          <w:w w:val="125"/>
                        </w:rPr>
                        <w:t>rights</w:t>
                      </w:r>
                      <w:r>
                        <w:rPr>
                          <w:color w:val="000000"/>
                          <w:spacing w:val="-15"/>
                          <w:w w:val="125"/>
                        </w:rPr>
                        <w:t> </w:t>
                      </w:r>
                      <w:r>
                        <w:rPr>
                          <w:color w:val="000000"/>
                          <w:w w:val="125"/>
                        </w:rPr>
                        <w:t>risks</w:t>
                      </w:r>
                      <w:r>
                        <w:rPr>
                          <w:color w:val="000000"/>
                          <w:spacing w:val="-16"/>
                          <w:w w:val="125"/>
                        </w:rPr>
                        <w:t> </w:t>
                      </w:r>
                      <w:r>
                        <w:rPr>
                          <w:color w:val="000000"/>
                          <w:w w:val="125"/>
                        </w:rPr>
                        <w:t>within supply</w:t>
                      </w:r>
                      <w:r>
                        <w:rPr>
                          <w:color w:val="000000"/>
                          <w:spacing w:val="-16"/>
                          <w:w w:val="125"/>
                        </w:rPr>
                        <w:t> </w:t>
                      </w:r>
                      <w:r>
                        <w:rPr>
                          <w:color w:val="000000"/>
                          <w:w w:val="125"/>
                        </w:rPr>
                        <w:t>chains</w:t>
                      </w:r>
                      <w:r>
                        <w:rPr>
                          <w:color w:val="000000"/>
                          <w:spacing w:val="-16"/>
                          <w:w w:val="125"/>
                        </w:rPr>
                        <w:t> </w:t>
                      </w:r>
                      <w:r>
                        <w:rPr>
                          <w:color w:val="000000"/>
                          <w:w w:val="125"/>
                        </w:rPr>
                        <w:t>together</w:t>
                      </w:r>
                      <w:r>
                        <w:rPr>
                          <w:color w:val="000000"/>
                          <w:spacing w:val="-18"/>
                          <w:w w:val="125"/>
                        </w:rPr>
                        <w:t> </w:t>
                      </w:r>
                      <w:r>
                        <w:rPr>
                          <w:color w:val="000000"/>
                          <w:w w:val="125"/>
                        </w:rPr>
                        <w:t>with</w:t>
                      </w:r>
                      <w:r>
                        <w:rPr>
                          <w:color w:val="000000"/>
                          <w:spacing w:val="-16"/>
                          <w:w w:val="125"/>
                        </w:rPr>
                        <w:t> </w:t>
                      </w:r>
                      <w:r>
                        <w:rPr>
                          <w:color w:val="000000"/>
                          <w:w w:val="125"/>
                        </w:rPr>
                        <w:t>our</w:t>
                      </w:r>
                      <w:r>
                        <w:rPr>
                          <w:color w:val="000000"/>
                          <w:spacing w:val="-16"/>
                          <w:w w:val="125"/>
                        </w:rPr>
                        <w:t> </w:t>
                      </w:r>
                      <w:r>
                        <w:rPr>
                          <w:color w:val="000000"/>
                          <w:w w:val="125"/>
                        </w:rPr>
                        <w:t>partners</w:t>
                      </w:r>
                      <w:r>
                        <w:rPr>
                          <w:color w:val="000000"/>
                          <w:spacing w:val="-16"/>
                          <w:w w:val="125"/>
                        </w:rPr>
                        <w:t> </w:t>
                      </w:r>
                      <w:r>
                        <w:rPr>
                          <w:color w:val="000000"/>
                          <w:w w:val="125"/>
                        </w:rPr>
                        <w:t>Diginex,</w:t>
                      </w:r>
                      <w:r>
                        <w:rPr>
                          <w:color w:val="000000"/>
                          <w:spacing w:val="-16"/>
                          <w:w w:val="125"/>
                        </w:rPr>
                        <w:t> </w:t>
                      </w:r>
                      <w:r>
                        <w:rPr>
                          <w:color w:val="000000"/>
                          <w:w w:val="125"/>
                        </w:rPr>
                        <w:t>an</w:t>
                      </w:r>
                      <w:r>
                        <w:rPr>
                          <w:color w:val="000000"/>
                          <w:spacing w:val="-15"/>
                          <w:w w:val="125"/>
                        </w:rPr>
                        <w:t> </w:t>
                      </w:r>
                      <w:r>
                        <w:rPr>
                          <w:color w:val="000000"/>
                          <w:w w:val="125"/>
                        </w:rPr>
                        <w:t>impact technology</w:t>
                      </w:r>
                      <w:r>
                        <w:rPr>
                          <w:color w:val="000000"/>
                          <w:spacing w:val="-16"/>
                          <w:w w:val="125"/>
                        </w:rPr>
                        <w:t> </w:t>
                      </w:r>
                      <w:r>
                        <w:rPr>
                          <w:color w:val="000000"/>
                          <w:w w:val="125"/>
                        </w:rPr>
                        <w:t>company,</w:t>
                      </w:r>
                      <w:r>
                        <w:rPr>
                          <w:color w:val="000000"/>
                          <w:spacing w:val="-16"/>
                          <w:w w:val="125"/>
                        </w:rPr>
                        <w:t> </w:t>
                      </w:r>
                      <w:r>
                        <w:rPr>
                          <w:color w:val="000000"/>
                          <w:w w:val="125"/>
                        </w:rPr>
                        <w:t>and</w:t>
                      </w:r>
                      <w:r>
                        <w:rPr>
                          <w:color w:val="000000"/>
                          <w:spacing w:val="-15"/>
                          <w:w w:val="125"/>
                        </w:rPr>
                        <w:t> </w:t>
                      </w:r>
                      <w:r>
                        <w:rPr>
                          <w:color w:val="000000"/>
                          <w:w w:val="125"/>
                        </w:rPr>
                        <w:t>Reckitt,</w:t>
                      </w:r>
                      <w:r>
                        <w:rPr>
                          <w:color w:val="000000"/>
                          <w:spacing w:val="-16"/>
                          <w:w w:val="125"/>
                        </w:rPr>
                        <w:t> </w:t>
                      </w:r>
                      <w:r>
                        <w:rPr>
                          <w:color w:val="000000"/>
                          <w:w w:val="125"/>
                        </w:rPr>
                        <w:t>another</w:t>
                      </w:r>
                      <w:r>
                        <w:rPr>
                          <w:color w:val="000000"/>
                          <w:spacing w:val="-16"/>
                          <w:w w:val="125"/>
                        </w:rPr>
                        <w:t> </w:t>
                      </w:r>
                      <w:r>
                        <w:rPr>
                          <w:color w:val="000000"/>
                          <w:w w:val="125"/>
                        </w:rPr>
                        <w:t>consumer</w:t>
                      </w:r>
                      <w:r>
                        <w:rPr>
                          <w:color w:val="000000"/>
                          <w:spacing w:val="-15"/>
                          <w:w w:val="125"/>
                        </w:rPr>
                        <w:t> </w:t>
                      </w:r>
                      <w:r>
                        <w:rPr>
                          <w:color w:val="000000"/>
                          <w:w w:val="125"/>
                        </w:rPr>
                        <w:t>goods company.</w:t>
                      </w:r>
                      <w:r>
                        <w:rPr>
                          <w:color w:val="000000"/>
                          <w:spacing w:val="-13"/>
                          <w:w w:val="125"/>
                        </w:rPr>
                        <w:t> </w:t>
                      </w:r>
                      <w:r>
                        <w:rPr>
                          <w:color w:val="000000"/>
                          <w:w w:val="125"/>
                        </w:rPr>
                        <w:t>The</w:t>
                      </w:r>
                      <w:r>
                        <w:rPr>
                          <w:color w:val="000000"/>
                          <w:spacing w:val="-7"/>
                          <w:w w:val="125"/>
                        </w:rPr>
                        <w:t> </w:t>
                      </w:r>
                      <w:r>
                        <w:rPr>
                          <w:color w:val="000000"/>
                          <w:w w:val="125"/>
                        </w:rPr>
                        <w:t>platform</w:t>
                      </w:r>
                      <w:r>
                        <w:rPr>
                          <w:color w:val="000000"/>
                          <w:spacing w:val="-7"/>
                          <w:w w:val="125"/>
                        </w:rPr>
                        <w:t> </w:t>
                      </w:r>
                      <w:r>
                        <w:rPr>
                          <w:color w:val="000000"/>
                          <w:w w:val="125"/>
                        </w:rPr>
                        <w:t>aims</w:t>
                      </w:r>
                      <w:r>
                        <w:rPr>
                          <w:color w:val="000000"/>
                          <w:spacing w:val="-9"/>
                          <w:w w:val="125"/>
                        </w:rPr>
                        <w:t> </w:t>
                      </w:r>
                      <w:r>
                        <w:rPr>
                          <w:color w:val="000000"/>
                          <w:w w:val="125"/>
                        </w:rPr>
                        <w:t>to</w:t>
                      </w:r>
                      <w:r>
                        <w:rPr>
                          <w:color w:val="000000"/>
                          <w:spacing w:val="-7"/>
                          <w:w w:val="125"/>
                        </w:rPr>
                        <w:t> </w:t>
                      </w:r>
                      <w:r>
                        <w:rPr>
                          <w:color w:val="000000"/>
                          <w:w w:val="125"/>
                        </w:rPr>
                        <w:t>improve</w:t>
                      </w:r>
                      <w:r>
                        <w:rPr>
                          <w:color w:val="000000"/>
                          <w:spacing w:val="-7"/>
                          <w:w w:val="125"/>
                        </w:rPr>
                        <w:t> </w:t>
                      </w:r>
                      <w:r>
                        <w:rPr>
                          <w:color w:val="000000"/>
                          <w:w w:val="125"/>
                        </w:rPr>
                        <w:t>respect</w:t>
                      </w:r>
                      <w:r>
                        <w:rPr>
                          <w:color w:val="000000"/>
                          <w:spacing w:val="-7"/>
                          <w:w w:val="125"/>
                        </w:rPr>
                        <w:t> </w:t>
                      </w:r>
                      <w:r>
                        <w:rPr>
                          <w:color w:val="000000"/>
                          <w:w w:val="125"/>
                        </w:rPr>
                        <w:t>for</w:t>
                      </w:r>
                      <w:r>
                        <w:rPr>
                          <w:color w:val="000000"/>
                          <w:spacing w:val="-12"/>
                          <w:w w:val="125"/>
                        </w:rPr>
                        <w:t> </w:t>
                      </w:r>
                      <w:r>
                        <w:rPr>
                          <w:color w:val="000000"/>
                          <w:w w:val="125"/>
                        </w:rPr>
                        <w:t>human rights in the hiring process through due diligence and ethical</w:t>
                      </w:r>
                      <w:r>
                        <w:rPr>
                          <w:color w:val="000000"/>
                          <w:spacing w:val="-1"/>
                          <w:w w:val="125"/>
                        </w:rPr>
                        <w:t> </w:t>
                      </w:r>
                      <w:r>
                        <w:rPr>
                          <w:color w:val="000000"/>
                          <w:w w:val="125"/>
                        </w:rPr>
                        <w:t>recruitment.</w:t>
                      </w:r>
                    </w:p>
                    <w:p>
                      <w:pPr>
                        <w:pStyle w:val="BodyText"/>
                        <w:spacing w:line="297" w:lineRule="auto" w:before="124"/>
                        <w:ind w:left="359" w:right="595" w:hanging="10"/>
                        <w:rPr>
                          <w:color w:val="000000"/>
                        </w:rPr>
                      </w:pPr>
                      <w:r>
                        <w:rPr>
                          <w:color w:val="000000"/>
                          <w:w w:val="125"/>
                        </w:rPr>
                        <w:t>The platform evolved to include a multilingual worker- voice tool, diginexAPPRISE,</w:t>
                      </w:r>
                      <w:r>
                        <w:rPr>
                          <w:color w:val="000000"/>
                          <w:spacing w:val="-6"/>
                          <w:w w:val="125"/>
                        </w:rPr>
                        <w:t> </w:t>
                      </w:r>
                      <w:r>
                        <w:rPr>
                          <w:color w:val="000000"/>
                          <w:w w:val="125"/>
                        </w:rPr>
                        <w:t>which allows companies to conduct digital worker interviews in supply chains at scale, increasing transparency and preventing unethical recruitment</w:t>
                      </w:r>
                      <w:r>
                        <w:rPr>
                          <w:color w:val="000000"/>
                          <w:spacing w:val="-16"/>
                          <w:w w:val="125"/>
                        </w:rPr>
                        <w:t> </w:t>
                      </w:r>
                      <w:r>
                        <w:rPr>
                          <w:color w:val="000000"/>
                          <w:w w:val="125"/>
                        </w:rPr>
                        <w:t>practices.</w:t>
                      </w:r>
                      <w:r>
                        <w:rPr>
                          <w:color w:val="000000"/>
                          <w:spacing w:val="-17"/>
                          <w:w w:val="125"/>
                        </w:rPr>
                        <w:t> </w:t>
                      </w:r>
                      <w:r>
                        <w:rPr>
                          <w:color w:val="000000"/>
                          <w:w w:val="125"/>
                        </w:rPr>
                        <w:t>The</w:t>
                      </w:r>
                      <w:r>
                        <w:rPr>
                          <w:color w:val="000000"/>
                          <w:spacing w:val="-15"/>
                          <w:w w:val="125"/>
                        </w:rPr>
                        <w:t> </w:t>
                      </w:r>
                      <w:r>
                        <w:rPr>
                          <w:color w:val="000000"/>
                          <w:w w:val="125"/>
                        </w:rPr>
                        <w:t>use</w:t>
                      </w:r>
                      <w:r>
                        <w:rPr>
                          <w:color w:val="000000"/>
                          <w:spacing w:val="-16"/>
                          <w:w w:val="125"/>
                        </w:rPr>
                        <w:t> </w:t>
                      </w:r>
                      <w:r>
                        <w:rPr>
                          <w:color w:val="000000"/>
                          <w:w w:val="125"/>
                        </w:rPr>
                        <w:t>of</w:t>
                      </w:r>
                      <w:r>
                        <w:rPr>
                          <w:color w:val="000000"/>
                          <w:spacing w:val="-18"/>
                          <w:w w:val="125"/>
                        </w:rPr>
                        <w:t> </w:t>
                      </w:r>
                      <w:r>
                        <w:rPr>
                          <w:color w:val="000000"/>
                          <w:w w:val="125"/>
                        </w:rPr>
                        <w:t>smartphone</w:t>
                      </w:r>
                      <w:r>
                        <w:rPr>
                          <w:color w:val="000000"/>
                          <w:spacing w:val="-16"/>
                          <w:w w:val="125"/>
                        </w:rPr>
                        <w:t> </w:t>
                      </w:r>
                      <w:r>
                        <w:rPr>
                          <w:color w:val="000000"/>
                          <w:w w:val="125"/>
                        </w:rPr>
                        <w:t>technology allows a greater number of</w:t>
                      </w:r>
                      <w:r>
                        <w:rPr>
                          <w:color w:val="000000"/>
                          <w:spacing w:val="-6"/>
                          <w:w w:val="125"/>
                        </w:rPr>
                        <w:t> </w:t>
                      </w:r>
                      <w:r>
                        <w:rPr>
                          <w:color w:val="000000"/>
                          <w:w w:val="125"/>
                        </w:rPr>
                        <w:t>workers to be reached and</w:t>
                      </w:r>
                    </w:p>
                    <w:p>
                      <w:pPr>
                        <w:pStyle w:val="BodyText"/>
                        <w:spacing w:line="297" w:lineRule="auto" w:before="3"/>
                        <w:ind w:left="369" w:right="408"/>
                        <w:rPr>
                          <w:color w:val="000000"/>
                        </w:rPr>
                      </w:pPr>
                      <w:r>
                        <w:rPr>
                          <w:color w:val="000000"/>
                          <w:w w:val="125"/>
                        </w:rPr>
                        <w:t>helps</w:t>
                      </w:r>
                      <w:r>
                        <w:rPr>
                          <w:color w:val="000000"/>
                          <w:spacing w:val="-13"/>
                          <w:w w:val="125"/>
                        </w:rPr>
                        <w:t> </w:t>
                      </w:r>
                      <w:r>
                        <w:rPr>
                          <w:color w:val="000000"/>
                          <w:w w:val="125"/>
                        </w:rPr>
                        <w:t>ensure</w:t>
                      </w:r>
                      <w:r>
                        <w:rPr>
                          <w:color w:val="000000"/>
                          <w:spacing w:val="-15"/>
                          <w:w w:val="125"/>
                        </w:rPr>
                        <w:t> </w:t>
                      </w:r>
                      <w:r>
                        <w:rPr>
                          <w:color w:val="000000"/>
                          <w:w w:val="125"/>
                        </w:rPr>
                        <w:t>that</w:t>
                      </w:r>
                      <w:r>
                        <w:rPr>
                          <w:color w:val="000000"/>
                          <w:spacing w:val="-13"/>
                          <w:w w:val="125"/>
                        </w:rPr>
                        <w:t> </w:t>
                      </w:r>
                      <w:r>
                        <w:rPr>
                          <w:color w:val="000000"/>
                          <w:w w:val="125"/>
                        </w:rPr>
                        <w:t>foreign</w:t>
                      </w:r>
                      <w:r>
                        <w:rPr>
                          <w:color w:val="000000"/>
                          <w:spacing w:val="-13"/>
                          <w:w w:val="125"/>
                        </w:rPr>
                        <w:t> </w:t>
                      </w:r>
                      <w:r>
                        <w:rPr>
                          <w:color w:val="000000"/>
                          <w:w w:val="125"/>
                        </w:rPr>
                        <w:t>migrant</w:t>
                      </w:r>
                      <w:r>
                        <w:rPr>
                          <w:color w:val="000000"/>
                          <w:spacing w:val="-16"/>
                          <w:w w:val="125"/>
                        </w:rPr>
                        <w:t> </w:t>
                      </w:r>
                      <w:r>
                        <w:rPr>
                          <w:color w:val="000000"/>
                          <w:w w:val="125"/>
                        </w:rPr>
                        <w:t>workers</w:t>
                      </w:r>
                      <w:r>
                        <w:rPr>
                          <w:color w:val="000000"/>
                          <w:spacing w:val="-14"/>
                          <w:w w:val="125"/>
                        </w:rPr>
                        <w:t> </w:t>
                      </w:r>
                      <w:r>
                        <w:rPr>
                          <w:color w:val="000000"/>
                          <w:w w:val="125"/>
                        </w:rPr>
                        <w:t>with</w:t>
                      </w:r>
                      <w:r>
                        <w:rPr>
                          <w:color w:val="000000"/>
                          <w:spacing w:val="-13"/>
                          <w:w w:val="125"/>
                        </w:rPr>
                        <w:t> </w:t>
                      </w:r>
                      <w:r>
                        <w:rPr>
                          <w:color w:val="000000"/>
                          <w:w w:val="125"/>
                        </w:rPr>
                        <w:t>low</w:t>
                      </w:r>
                      <w:r>
                        <w:rPr>
                          <w:color w:val="000000"/>
                          <w:spacing w:val="-16"/>
                          <w:w w:val="125"/>
                        </w:rPr>
                        <w:t> </w:t>
                      </w:r>
                      <w:r>
                        <w:rPr>
                          <w:color w:val="000000"/>
                          <w:w w:val="125"/>
                        </w:rPr>
                        <w:t>literacy levels are included in the interview process.</w:t>
                      </w:r>
                    </w:p>
                  </w:txbxContent>
                </v:textbox>
                <v:fill type="solid"/>
                <w10:wrap type="none"/>
              </v:shape>
            </w:pict>
          </mc:Fallback>
        </mc:AlternateContent>
      </w:r>
      <w:r>
        <w:rPr>
          <w:w w:val="125"/>
        </w:rPr>
        <w:t>essential. In 2022, we partnered with other leading consumer goods companies and NGOs to launch the </w:t>
      </w:r>
      <w:hyperlink r:id="rId451">
        <w:r>
          <w:rPr>
            <w:color w:val="0000EE"/>
            <w:w w:val="125"/>
            <w:u w:val="single" w:color="0000EE"/>
          </w:rPr>
          <w:t>Fair Circularity Principles</w:t>
        </w:r>
      </w:hyperlink>
      <w:r>
        <w:rPr>
          <w:w w:val="125"/>
        </w:rPr>
        <w:t>, which apply</w:t>
      </w:r>
      <w:r>
        <w:rPr>
          <w:spacing w:val="-18"/>
          <w:w w:val="125"/>
        </w:rPr>
        <w:t> </w:t>
      </w:r>
      <w:r>
        <w:rPr>
          <w:w w:val="125"/>
        </w:rPr>
        <w:t>the</w:t>
      </w:r>
      <w:r>
        <w:rPr>
          <w:spacing w:val="-12"/>
          <w:w w:val="125"/>
        </w:rPr>
        <w:t> </w:t>
      </w:r>
      <w:r>
        <w:rPr>
          <w:w w:val="125"/>
        </w:rPr>
        <w:t>expectations</w:t>
      </w:r>
      <w:r>
        <w:rPr>
          <w:spacing w:val="-12"/>
          <w:w w:val="125"/>
        </w:rPr>
        <w:t> </w:t>
      </w:r>
      <w:r>
        <w:rPr>
          <w:w w:val="125"/>
        </w:rPr>
        <w:t>and</w:t>
      </w:r>
      <w:r>
        <w:rPr>
          <w:spacing w:val="-12"/>
          <w:w w:val="125"/>
        </w:rPr>
        <w:t> </w:t>
      </w:r>
      <w:r>
        <w:rPr>
          <w:w w:val="125"/>
        </w:rPr>
        <w:t>responsibilities</w:t>
      </w:r>
      <w:r>
        <w:rPr>
          <w:spacing w:val="-12"/>
          <w:w w:val="125"/>
        </w:rPr>
        <w:t> </w:t>
      </w:r>
      <w:r>
        <w:rPr>
          <w:w w:val="125"/>
        </w:rPr>
        <w:t>in</w:t>
      </w:r>
      <w:r>
        <w:rPr>
          <w:spacing w:val="-6"/>
          <w:w w:val="125"/>
        </w:rPr>
        <w:t> </w:t>
      </w:r>
      <w:r>
        <w:rPr>
          <w:w w:val="125"/>
        </w:rPr>
        <w:t>the UN Guiding Principles to grassroots recycling.</w:t>
      </w:r>
    </w:p>
    <w:p>
      <w:pPr>
        <w:pStyle w:val="BodyText"/>
        <w:spacing w:before="3"/>
        <w:ind w:left="340"/>
      </w:pPr>
      <w:r>
        <w:rPr>
          <w:spacing w:val="-2"/>
          <w:w w:val="125"/>
        </w:rPr>
        <w:t>For</w:t>
      </w:r>
      <w:r>
        <w:rPr>
          <w:spacing w:val="-14"/>
          <w:w w:val="125"/>
        </w:rPr>
        <w:t> </w:t>
      </w:r>
      <w:r>
        <w:rPr>
          <w:spacing w:val="-2"/>
          <w:w w:val="125"/>
        </w:rPr>
        <w:t>more</w:t>
      </w:r>
      <w:r>
        <w:rPr>
          <w:spacing w:val="-8"/>
          <w:w w:val="125"/>
        </w:rPr>
        <w:t> </w:t>
      </w:r>
      <w:r>
        <w:rPr>
          <w:spacing w:val="-2"/>
          <w:w w:val="125"/>
        </w:rPr>
        <w:t>information,</w:t>
      </w:r>
      <w:r>
        <w:rPr>
          <w:spacing w:val="-9"/>
          <w:w w:val="125"/>
        </w:rPr>
        <w:t> </w:t>
      </w:r>
      <w:r>
        <w:rPr>
          <w:spacing w:val="-2"/>
          <w:w w:val="125"/>
        </w:rPr>
        <w:t>see</w:t>
      </w:r>
      <w:r>
        <w:rPr>
          <w:spacing w:val="-8"/>
          <w:w w:val="125"/>
        </w:rPr>
        <w:t> </w:t>
      </w:r>
      <w:r>
        <w:rPr>
          <w:spacing w:val="-2"/>
          <w:w w:val="125"/>
        </w:rPr>
        <w:t>the</w:t>
      </w:r>
      <w:r>
        <w:rPr>
          <w:spacing w:val="-7"/>
          <w:w w:val="125"/>
        </w:rPr>
        <w:t> </w:t>
      </w:r>
      <w:hyperlink w:history="true" w:anchor="_bookmark26">
        <w:r>
          <w:rPr>
            <w:color w:val="0000EE"/>
            <w:spacing w:val="-2"/>
            <w:w w:val="125"/>
            <w:u w:val="single" w:color="0000EE"/>
          </w:rPr>
          <w:t>Packaging</w:t>
        </w:r>
      </w:hyperlink>
      <w:r>
        <w:rPr>
          <w:color w:val="0000EE"/>
          <w:spacing w:val="-3"/>
          <w:w w:val="125"/>
        </w:rPr>
        <w:t> </w:t>
      </w:r>
      <w:r>
        <w:rPr>
          <w:spacing w:val="-2"/>
          <w:w w:val="125"/>
        </w:rPr>
        <w:t>section.</w:t>
      </w:r>
    </w:p>
    <w:p>
      <w:pPr>
        <w:pStyle w:val="BodyText"/>
        <w:spacing w:before="181"/>
        <w:rPr>
          <w:sz w:val="20"/>
        </w:rPr>
      </w:pPr>
      <w:r>
        <w:rPr/>
        <w:drawing>
          <wp:anchor distT="0" distB="0" distL="0" distR="0" allowOverlap="1" layoutInCell="1" locked="0" behindDoc="1" simplePos="0" relativeHeight="487767040">
            <wp:simplePos x="0" y="0"/>
            <wp:positionH relativeFrom="page">
              <wp:posOffset>3540766</wp:posOffset>
            </wp:positionH>
            <wp:positionV relativeFrom="paragraph">
              <wp:posOffset>283714</wp:posOffset>
            </wp:positionV>
            <wp:extent cx="231362" cy="179736"/>
            <wp:effectExtent l="0" t="0" r="0" b="0"/>
            <wp:wrapTopAndBottom/>
            <wp:docPr id="1775" name="Image 1775"/>
            <wp:cNvGraphicFramePr>
              <a:graphicFrameLocks/>
            </wp:cNvGraphicFramePr>
            <a:graphic>
              <a:graphicData uri="http://schemas.openxmlformats.org/drawingml/2006/picture">
                <pic:pic>
                  <pic:nvPicPr>
                    <pic:cNvPr id="1775" name="Image 1775"/>
                    <pic:cNvPicPr/>
                  </pic:nvPicPr>
                  <pic:blipFill>
                    <a:blip r:embed="rId452" cstate="print"/>
                    <a:stretch>
                      <a:fillRect/>
                    </a:stretch>
                  </pic:blipFill>
                  <pic:spPr>
                    <a:xfrm>
                      <a:off x="0" y="0"/>
                      <a:ext cx="231362" cy="179736"/>
                    </a:xfrm>
                    <a:prstGeom prst="rect">
                      <a:avLst/>
                    </a:prstGeom>
                  </pic:spPr>
                </pic:pic>
              </a:graphicData>
            </a:graphic>
          </wp:anchor>
        </w:drawing>
      </w:r>
      <w:r>
        <w:rPr/>
        <mc:AlternateContent>
          <mc:Choice Requires="wps">
            <w:drawing>
              <wp:anchor distT="0" distB="0" distL="0" distR="0" allowOverlap="1" layoutInCell="1" locked="0" behindDoc="1" simplePos="0" relativeHeight="487767552">
                <wp:simplePos x="0" y="0"/>
                <wp:positionH relativeFrom="page">
                  <wp:posOffset>3901440</wp:posOffset>
                </wp:positionH>
                <wp:positionV relativeFrom="paragraph">
                  <wp:posOffset>386207</wp:posOffset>
                </wp:positionV>
                <wp:extent cx="342900" cy="1270"/>
                <wp:effectExtent l="0" t="0" r="0" b="0"/>
                <wp:wrapTopAndBottom/>
                <wp:docPr id="1776" name="Graphic 1776"/>
                <wp:cNvGraphicFramePr>
                  <a:graphicFrameLocks/>
                </wp:cNvGraphicFramePr>
                <a:graphic>
                  <a:graphicData uri="http://schemas.microsoft.com/office/word/2010/wordprocessingShape">
                    <wps:wsp>
                      <wps:cNvPr id="1776" name="Graphic 1776"/>
                      <wps:cNvSpPr/>
                      <wps:spPr>
                        <a:xfrm>
                          <a:off x="0" y="0"/>
                          <a:ext cx="342900" cy="1270"/>
                        </a:xfrm>
                        <a:custGeom>
                          <a:avLst/>
                          <a:gdLst/>
                          <a:ahLst/>
                          <a:cxnLst/>
                          <a:rect l="l" t="t" r="r" b="b"/>
                          <a:pathLst>
                            <a:path w="342900" h="0">
                              <a:moveTo>
                                <a:pt x="0" y="0"/>
                              </a:moveTo>
                              <a:lnTo>
                                <a:pt x="34290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07.200012pt;margin-top:30.410028pt;width:27pt;height:.1pt;mso-position-horizontal-relative:page;mso-position-vertical-relative:paragraph;z-index:-15548928;mso-wrap-distance-left:0;mso-wrap-distance-right:0" id="docshape1419" coordorigin="6144,608" coordsize="540,0" path="m6144,608l6684,608e" filled="false" stroked="true" strokeweight="1pt" strokecolor="#000000">
                <v:path arrowok="t"/>
                <v:stroke dashstyle="solid"/>
                <w10:wrap type="topAndBottom"/>
              </v:shape>
            </w:pict>
          </mc:Fallback>
        </mc:AlternateContent>
      </w:r>
    </w:p>
    <w:p>
      <w:pPr>
        <w:pStyle w:val="BodyText"/>
        <w:spacing w:line="297" w:lineRule="auto" w:before="79"/>
        <w:ind w:left="340" w:right="15565"/>
      </w:pPr>
      <w:r>
        <w:rPr>
          <w:w w:val="125"/>
        </w:rPr>
        <w:t>We were pleased to convene the Fair </w:t>
      </w:r>
      <w:r>
        <w:rPr>
          <w:spacing w:val="-2"/>
          <w:w w:val="125"/>
        </w:rPr>
        <w:t>Circularity</w:t>
      </w:r>
      <w:r>
        <w:rPr>
          <w:spacing w:val="-13"/>
          <w:w w:val="125"/>
        </w:rPr>
        <w:t> </w:t>
      </w:r>
      <w:r>
        <w:rPr>
          <w:spacing w:val="-2"/>
          <w:w w:val="125"/>
        </w:rPr>
        <w:t>Initiative,</w:t>
      </w:r>
      <w:r>
        <w:rPr>
          <w:spacing w:val="-11"/>
          <w:w w:val="125"/>
        </w:rPr>
        <w:t> </w:t>
      </w:r>
      <w:r>
        <w:rPr>
          <w:spacing w:val="-2"/>
          <w:w w:val="125"/>
        </w:rPr>
        <w:t>which</w:t>
      </w:r>
      <w:r>
        <w:rPr>
          <w:spacing w:val="-12"/>
          <w:w w:val="125"/>
        </w:rPr>
        <w:t> </w:t>
      </w:r>
      <w:r>
        <w:rPr>
          <w:spacing w:val="-2"/>
          <w:w w:val="125"/>
        </w:rPr>
        <w:t>was</w:t>
      </w:r>
      <w:r>
        <w:rPr>
          <w:spacing w:val="-9"/>
          <w:w w:val="125"/>
        </w:rPr>
        <w:t> </w:t>
      </w:r>
      <w:r>
        <w:rPr>
          <w:spacing w:val="-2"/>
          <w:w w:val="125"/>
        </w:rPr>
        <w:t>launched</w:t>
      </w:r>
      <w:r>
        <w:rPr>
          <w:spacing w:val="-9"/>
          <w:w w:val="125"/>
        </w:rPr>
        <w:t> </w:t>
      </w:r>
      <w:r>
        <w:rPr>
          <w:spacing w:val="-2"/>
          <w:w w:val="125"/>
        </w:rPr>
        <w:t>by</w:t>
      </w:r>
    </w:p>
    <w:p>
      <w:pPr>
        <w:pStyle w:val="BodyText"/>
        <w:spacing w:line="297" w:lineRule="auto" w:before="1"/>
        <w:ind w:left="340" w:right="15294"/>
      </w:pPr>
      <w:r>
        <w:rPr>
          <w:w w:val="125"/>
        </w:rPr>
        <w:t>The Coca-Cola Company</w:t>
      </w:r>
      <w:r>
        <w:rPr>
          <w:spacing w:val="-2"/>
          <w:w w:val="125"/>
        </w:rPr>
        <w:t> </w:t>
      </w:r>
      <w:r>
        <w:rPr>
          <w:w w:val="125"/>
        </w:rPr>
        <w:t>and</w:t>
      </w:r>
      <w:r>
        <w:rPr>
          <w:spacing w:val="-1"/>
          <w:w w:val="125"/>
        </w:rPr>
        <w:t> </w:t>
      </w:r>
      <w:r>
        <w:rPr>
          <w:w w:val="125"/>
        </w:rPr>
        <w:t>three of</w:t>
      </w:r>
      <w:r>
        <w:rPr>
          <w:spacing w:val="-10"/>
          <w:w w:val="125"/>
        </w:rPr>
        <w:t> </w:t>
      </w:r>
      <w:r>
        <w:rPr>
          <w:w w:val="125"/>
        </w:rPr>
        <w:t>their</w:t>
      </w:r>
      <w:r>
        <w:rPr>
          <w:spacing w:val="-2"/>
          <w:w w:val="125"/>
        </w:rPr>
        <w:t> </w:t>
      </w:r>
      <w:r>
        <w:rPr>
          <w:w w:val="125"/>
        </w:rPr>
        <w:t>peers in</w:t>
      </w:r>
      <w:r>
        <w:rPr>
          <w:spacing w:val="-15"/>
          <w:w w:val="125"/>
        </w:rPr>
        <w:t> </w:t>
      </w:r>
      <w:r>
        <w:rPr>
          <w:w w:val="125"/>
        </w:rPr>
        <w:t>late</w:t>
      </w:r>
      <w:r>
        <w:rPr>
          <w:spacing w:val="-15"/>
          <w:w w:val="125"/>
        </w:rPr>
        <w:t> </w:t>
      </w:r>
      <w:r>
        <w:rPr>
          <w:w w:val="125"/>
        </w:rPr>
        <w:t>2022.</w:t>
      </w:r>
      <w:r>
        <w:rPr>
          <w:spacing w:val="-15"/>
          <w:w w:val="125"/>
        </w:rPr>
        <w:t> </w:t>
      </w:r>
      <w:r>
        <w:rPr>
          <w:w w:val="125"/>
        </w:rPr>
        <w:t>When</w:t>
      </w:r>
      <w:r>
        <w:rPr>
          <w:spacing w:val="-15"/>
          <w:w w:val="125"/>
        </w:rPr>
        <w:t> </w:t>
      </w:r>
      <w:r>
        <w:rPr>
          <w:w w:val="125"/>
        </w:rPr>
        <w:t>companies</w:t>
      </w:r>
      <w:r>
        <w:rPr>
          <w:spacing w:val="-15"/>
          <w:w w:val="125"/>
        </w:rPr>
        <w:t> </w:t>
      </w:r>
      <w:r>
        <w:rPr>
          <w:w w:val="125"/>
        </w:rPr>
        <w:t>adopt</w:t>
      </w:r>
      <w:r>
        <w:rPr>
          <w:spacing w:val="-15"/>
          <w:w w:val="125"/>
        </w:rPr>
        <w:t> </w:t>
      </w:r>
      <w:r>
        <w:rPr>
          <w:w w:val="125"/>
        </w:rPr>
        <w:t>and</w:t>
      </w:r>
      <w:r>
        <w:rPr>
          <w:spacing w:val="-15"/>
          <w:w w:val="125"/>
        </w:rPr>
        <w:t> </w:t>
      </w:r>
      <w:r>
        <w:rPr>
          <w:w w:val="125"/>
        </w:rPr>
        <w:t>advance the new Fair Circularity Principles in their</w:t>
      </w:r>
      <w:r>
        <w:rPr>
          <w:spacing w:val="-1"/>
          <w:w w:val="125"/>
        </w:rPr>
        <w:t> </w:t>
      </w:r>
      <w:r>
        <w:rPr>
          <w:w w:val="125"/>
        </w:rPr>
        <w:t>value </w:t>
      </w:r>
      <w:r>
        <w:rPr>
          <w:spacing w:val="-2"/>
          <w:w w:val="125"/>
        </w:rPr>
        <w:t>chains,</w:t>
      </w:r>
      <w:r>
        <w:rPr>
          <w:spacing w:val="-3"/>
          <w:w w:val="125"/>
        </w:rPr>
        <w:t> </w:t>
      </w:r>
      <w:r>
        <w:rPr>
          <w:spacing w:val="-2"/>
          <w:w w:val="125"/>
        </w:rPr>
        <w:t>engaging</w:t>
      </w:r>
      <w:r>
        <w:rPr>
          <w:spacing w:val="-3"/>
          <w:w w:val="125"/>
        </w:rPr>
        <w:t> </w:t>
      </w:r>
      <w:r>
        <w:rPr>
          <w:spacing w:val="-2"/>
          <w:w w:val="125"/>
        </w:rPr>
        <w:t>meaningfully</w:t>
      </w:r>
      <w:r>
        <w:rPr>
          <w:spacing w:val="-11"/>
          <w:w w:val="125"/>
        </w:rPr>
        <w:t> </w:t>
      </w:r>
      <w:r>
        <w:rPr>
          <w:spacing w:val="-2"/>
          <w:w w:val="125"/>
        </w:rPr>
        <w:t>with</w:t>
      </w:r>
      <w:r>
        <w:rPr>
          <w:spacing w:val="-6"/>
          <w:w w:val="125"/>
        </w:rPr>
        <w:t> </w:t>
      </w:r>
      <w:r>
        <w:rPr>
          <w:spacing w:val="-2"/>
          <w:w w:val="125"/>
        </w:rPr>
        <w:t>waste</w:t>
      </w:r>
      <w:r>
        <w:rPr>
          <w:spacing w:val="-3"/>
          <w:w w:val="125"/>
        </w:rPr>
        <w:t> </w:t>
      </w:r>
      <w:r>
        <w:rPr>
          <w:spacing w:val="-2"/>
          <w:w w:val="125"/>
        </w:rPr>
        <w:t>pickers, </w:t>
      </w:r>
      <w:r>
        <w:rPr>
          <w:w w:val="125"/>
        </w:rPr>
        <w:t>it will lead to human rights being respected, including better</w:t>
      </w:r>
      <w:r>
        <w:rPr>
          <w:spacing w:val="-6"/>
          <w:w w:val="125"/>
        </w:rPr>
        <w:t> </w:t>
      </w:r>
      <w:r>
        <w:rPr>
          <w:w w:val="125"/>
        </w:rPr>
        <w:t>incomes and</w:t>
      </w:r>
      <w:r>
        <w:rPr>
          <w:spacing w:val="-1"/>
          <w:w w:val="125"/>
        </w:rPr>
        <w:t> </w:t>
      </w:r>
      <w:r>
        <w:rPr>
          <w:w w:val="125"/>
        </w:rPr>
        <w:t>working conditions, and inclusion in decision-making processes</w:t>
      </w:r>
    </w:p>
    <w:p>
      <w:pPr>
        <w:pStyle w:val="BodyText"/>
        <w:spacing w:before="4"/>
        <w:ind w:left="340"/>
      </w:pPr>
      <w:r>
        <w:rPr>
          <w:spacing w:val="-2"/>
          <w:w w:val="125"/>
        </w:rPr>
        <w:t>that</w:t>
      </w:r>
      <w:r>
        <w:rPr>
          <w:spacing w:val="-7"/>
          <w:w w:val="125"/>
        </w:rPr>
        <w:t> </w:t>
      </w:r>
      <w:r>
        <w:rPr>
          <w:spacing w:val="-2"/>
          <w:w w:val="125"/>
        </w:rPr>
        <w:t>affect</w:t>
      </w:r>
      <w:r>
        <w:rPr>
          <w:spacing w:val="-9"/>
          <w:w w:val="125"/>
        </w:rPr>
        <w:t> </w:t>
      </w:r>
      <w:r>
        <w:rPr>
          <w:spacing w:val="-2"/>
          <w:w w:val="125"/>
        </w:rPr>
        <w:t>their</w:t>
      </w:r>
      <w:r>
        <w:rPr>
          <w:spacing w:val="-11"/>
          <w:w w:val="125"/>
        </w:rPr>
        <w:t> </w:t>
      </w:r>
      <w:r>
        <w:rPr>
          <w:spacing w:val="-2"/>
          <w:w w:val="125"/>
        </w:rPr>
        <w:t>lives.”</w:t>
      </w:r>
    </w:p>
    <w:p>
      <w:pPr>
        <w:pStyle w:val="BodyText"/>
        <w:spacing w:before="64"/>
      </w:pPr>
    </w:p>
    <w:p>
      <w:pPr>
        <w:spacing w:before="0"/>
        <w:ind w:left="1120" w:right="0" w:firstLine="0"/>
        <w:jc w:val="left"/>
        <w:rPr>
          <w:rFonts w:ascii="Calibri"/>
          <w:b/>
          <w:sz w:val="22"/>
        </w:rPr>
      </w:pPr>
      <w:r>
        <w:rPr/>
        <w:drawing>
          <wp:anchor distT="0" distB="0" distL="0" distR="0" allowOverlap="1" layoutInCell="1" locked="0" behindDoc="0" simplePos="0" relativeHeight="15909888">
            <wp:simplePos x="0" y="0"/>
            <wp:positionH relativeFrom="page">
              <wp:posOffset>3540759</wp:posOffset>
            </wp:positionH>
            <wp:positionV relativeFrom="paragraph">
              <wp:posOffset>6332</wp:posOffset>
            </wp:positionV>
            <wp:extent cx="413931" cy="413933"/>
            <wp:effectExtent l="0" t="0" r="0" b="0"/>
            <wp:wrapNone/>
            <wp:docPr id="1777" name="Image 1777"/>
            <wp:cNvGraphicFramePr>
              <a:graphicFrameLocks/>
            </wp:cNvGraphicFramePr>
            <a:graphic>
              <a:graphicData uri="http://schemas.openxmlformats.org/drawingml/2006/picture">
                <pic:pic>
                  <pic:nvPicPr>
                    <pic:cNvPr id="1777" name="Image 1777"/>
                    <pic:cNvPicPr/>
                  </pic:nvPicPr>
                  <pic:blipFill>
                    <a:blip r:embed="rId453" cstate="print"/>
                    <a:stretch>
                      <a:fillRect/>
                    </a:stretch>
                  </pic:blipFill>
                  <pic:spPr>
                    <a:xfrm>
                      <a:off x="0" y="0"/>
                      <a:ext cx="413931" cy="413933"/>
                    </a:xfrm>
                    <a:prstGeom prst="rect">
                      <a:avLst/>
                    </a:prstGeom>
                  </pic:spPr>
                </pic:pic>
              </a:graphicData>
            </a:graphic>
          </wp:anchor>
        </w:drawing>
      </w:r>
      <w:r>
        <w:rPr>
          <w:rFonts w:ascii="Calibri"/>
          <w:b/>
          <w:w w:val="70"/>
          <w:sz w:val="22"/>
        </w:rPr>
        <w:t>NIGEL</w:t>
      </w:r>
      <w:r>
        <w:rPr>
          <w:rFonts w:ascii="Calibri"/>
          <w:b/>
          <w:spacing w:val="-7"/>
          <w:sz w:val="22"/>
        </w:rPr>
        <w:t> </w:t>
      </w:r>
      <w:r>
        <w:rPr>
          <w:rFonts w:ascii="Calibri"/>
          <w:b/>
          <w:spacing w:val="-2"/>
          <w:w w:val="85"/>
          <w:sz w:val="22"/>
        </w:rPr>
        <w:t>HARRIS</w:t>
      </w:r>
    </w:p>
    <w:p>
      <w:pPr>
        <w:spacing w:before="29"/>
        <w:ind w:left="1120" w:right="17005" w:firstLine="0"/>
        <w:jc w:val="left"/>
        <w:rPr>
          <w:sz w:val="14"/>
        </w:rPr>
      </w:pPr>
      <w:r>
        <w:rPr>
          <w:w w:val="125"/>
          <w:sz w:val="14"/>
        </w:rPr>
        <w:t>Chief</w:t>
      </w:r>
      <w:r>
        <w:rPr>
          <w:spacing w:val="-14"/>
          <w:w w:val="125"/>
          <w:sz w:val="14"/>
        </w:rPr>
        <w:t> </w:t>
      </w:r>
      <w:r>
        <w:rPr>
          <w:w w:val="125"/>
          <w:sz w:val="14"/>
        </w:rPr>
        <w:t>Executive, </w:t>
      </w:r>
      <w:r>
        <w:rPr>
          <w:spacing w:val="-2"/>
          <w:w w:val="125"/>
          <w:sz w:val="14"/>
        </w:rPr>
        <w:t>Tearfund</w:t>
      </w:r>
    </w:p>
    <w:p>
      <w:pPr>
        <w:spacing w:after="0"/>
        <w:jc w:val="left"/>
        <w:rPr>
          <w:sz w:val="14"/>
        </w:rPr>
        <w:sectPr>
          <w:type w:val="continuous"/>
          <w:pgSz w:w="25600" w:h="14400" w:orient="landscape"/>
          <w:pgMar w:header="0" w:footer="566" w:top="0" w:bottom="280" w:left="260" w:right="360"/>
          <w:cols w:num="2" w:equalWidth="0">
            <w:col w:w="4657" w:space="319"/>
            <w:col w:w="20004"/>
          </w:cols>
        </w:sectPr>
      </w:pPr>
    </w:p>
    <w:p>
      <w:pPr>
        <w:spacing w:before="84"/>
        <w:ind w:left="339" w:right="0" w:firstLine="0"/>
        <w:jc w:val="left"/>
        <w:rPr>
          <w:sz w:val="20"/>
        </w:rPr>
      </w:pPr>
      <w:bookmarkStart w:name="_bookmark37" w:id="37"/>
      <w:bookmarkEnd w:id="37"/>
      <w:r>
        <w:rPr/>
      </w:r>
      <w:bookmarkStart w:name="_bookmark36" w:id="38"/>
      <w:bookmarkEnd w:id="38"/>
      <w:r>
        <w:rPr/>
      </w: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778" name="Group 1778"/>
                <wp:cNvGraphicFramePr>
                  <a:graphicFrameLocks/>
                </wp:cNvGraphicFramePr>
                <a:graphic>
                  <a:graphicData uri="http://schemas.microsoft.com/office/word/2010/wordprocessingGroup">
                    <wpg:wgp>
                      <wpg:cNvPr id="1778" name="Group 1778"/>
                      <wpg:cNvGrpSpPr/>
                      <wpg:grpSpPr>
                        <a:xfrm>
                          <a:off x="0" y="0"/>
                          <a:ext cx="10150475" cy="38100"/>
                          <a:chExt cx="10150475" cy="38100"/>
                        </a:xfrm>
                      </wpg:grpSpPr>
                      <wps:wsp>
                        <wps:cNvPr id="1779" name="Graphic 1779"/>
                        <wps:cNvSpPr/>
                        <wps:spPr>
                          <a:xfrm>
                            <a:off x="7226793" y="19050"/>
                            <a:ext cx="300990" cy="1270"/>
                          </a:xfrm>
                          <a:custGeom>
                            <a:avLst/>
                            <a:gdLst/>
                            <a:ahLst/>
                            <a:cxnLst/>
                            <a:rect l="l" t="t" r="r" b="b"/>
                            <a:pathLst>
                              <a:path w="300990" h="0">
                                <a:moveTo>
                                  <a:pt x="0" y="0"/>
                                </a:moveTo>
                                <a:lnTo>
                                  <a:pt x="300863" y="0"/>
                                </a:lnTo>
                              </a:path>
                            </a:pathLst>
                          </a:custGeom>
                          <a:ln w="38100">
                            <a:solidFill>
                              <a:srgbClr val="000000"/>
                            </a:solidFill>
                            <a:prstDash val="solid"/>
                          </a:ln>
                        </wps:spPr>
                        <wps:bodyPr wrap="square" lIns="0" tIns="0" rIns="0" bIns="0" rtlCol="0">
                          <a:prstTxWarp prst="textNoShape">
                            <a:avLst/>
                          </a:prstTxWarp>
                          <a:noAutofit/>
                        </wps:bodyPr>
                      </wps:wsp>
                      <wps:wsp>
                        <wps:cNvPr id="1780" name="Graphic 1780"/>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1420" coordorigin="0,0" coordsize="15985,60">
                <v:line style="position:absolute" from="11381,30" to="11855,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66" w:top="0" w:bottom="280" w:left="260" w:right="360"/>
        </w:sectPr>
      </w:pPr>
    </w:p>
    <w:p>
      <w:pPr>
        <w:spacing w:before="39"/>
        <w:ind w:left="339" w:right="0" w:firstLine="0"/>
        <w:jc w:val="left"/>
        <w:rPr>
          <w:sz w:val="18"/>
        </w:rPr>
      </w:pPr>
      <w:r>
        <w:rPr/>
        <mc:AlternateContent>
          <mc:Choice Requires="wps">
            <w:drawing>
              <wp:anchor distT="0" distB="0" distL="0" distR="0" allowOverlap="1" layoutInCell="1" locked="0" behindDoc="1" simplePos="0" relativeHeight="471782400">
                <wp:simplePos x="0" y="0"/>
                <wp:positionH relativeFrom="page">
                  <wp:posOffset>4988559</wp:posOffset>
                </wp:positionH>
                <wp:positionV relativeFrom="paragraph">
                  <wp:posOffset>569371</wp:posOffset>
                </wp:positionV>
                <wp:extent cx="7747000" cy="7315200"/>
                <wp:effectExtent l="0" t="0" r="0" b="0"/>
                <wp:wrapNone/>
                <wp:docPr id="1781" name="Group 1781"/>
                <wp:cNvGraphicFramePr>
                  <a:graphicFrameLocks/>
                </wp:cNvGraphicFramePr>
                <a:graphic>
                  <a:graphicData uri="http://schemas.microsoft.com/office/word/2010/wordprocessingGroup">
                    <wpg:wgp>
                      <wpg:cNvPr id="1781" name="Group 1781"/>
                      <wpg:cNvGrpSpPr/>
                      <wpg:grpSpPr>
                        <a:xfrm>
                          <a:off x="0" y="0"/>
                          <a:ext cx="7747000" cy="7315200"/>
                          <a:chExt cx="7747000" cy="7315200"/>
                        </a:xfrm>
                      </wpg:grpSpPr>
                      <wps:wsp>
                        <wps:cNvPr id="1782" name="Graphic 1782"/>
                        <wps:cNvSpPr/>
                        <wps:spPr>
                          <a:xfrm>
                            <a:off x="0" y="457200"/>
                            <a:ext cx="7747000" cy="6858000"/>
                          </a:xfrm>
                          <a:custGeom>
                            <a:avLst/>
                            <a:gdLst/>
                            <a:ahLst/>
                            <a:cxnLst/>
                            <a:rect l="l" t="t" r="r" b="b"/>
                            <a:pathLst>
                              <a:path w="7747000" h="6858000">
                                <a:moveTo>
                                  <a:pt x="7747000" y="0"/>
                                </a:moveTo>
                                <a:lnTo>
                                  <a:pt x="0" y="0"/>
                                </a:lnTo>
                                <a:lnTo>
                                  <a:pt x="0" y="6858000"/>
                                </a:lnTo>
                                <a:lnTo>
                                  <a:pt x="7747000" y="6858000"/>
                                </a:lnTo>
                                <a:lnTo>
                                  <a:pt x="7747000" y="0"/>
                                </a:lnTo>
                                <a:close/>
                              </a:path>
                            </a:pathLst>
                          </a:custGeom>
                          <a:solidFill>
                            <a:srgbClr val="F9F4E7"/>
                          </a:solidFill>
                        </wps:spPr>
                        <wps:bodyPr wrap="square" lIns="0" tIns="0" rIns="0" bIns="0" rtlCol="0">
                          <a:prstTxWarp prst="textNoShape">
                            <a:avLst/>
                          </a:prstTxWarp>
                          <a:noAutofit/>
                        </wps:bodyPr>
                      </wps:wsp>
                      <pic:pic>
                        <pic:nvPicPr>
                          <pic:cNvPr id="1783" name="Image 1783"/>
                          <pic:cNvPicPr/>
                        </pic:nvPicPr>
                        <pic:blipFill>
                          <a:blip r:embed="rId454" cstate="print"/>
                          <a:stretch>
                            <a:fillRect/>
                          </a:stretch>
                        </pic:blipFill>
                        <pic:spPr>
                          <a:xfrm>
                            <a:off x="1147192" y="914614"/>
                            <a:ext cx="2590800" cy="2590799"/>
                          </a:xfrm>
                          <a:prstGeom prst="rect">
                            <a:avLst/>
                          </a:prstGeom>
                        </pic:spPr>
                      </pic:pic>
                      <wps:wsp>
                        <wps:cNvPr id="1784" name="Graphic 1784"/>
                        <wps:cNvSpPr/>
                        <wps:spPr>
                          <a:xfrm>
                            <a:off x="0" y="0"/>
                            <a:ext cx="7747000" cy="457200"/>
                          </a:xfrm>
                          <a:custGeom>
                            <a:avLst/>
                            <a:gdLst/>
                            <a:ahLst/>
                            <a:cxnLst/>
                            <a:rect l="l" t="t" r="r" b="b"/>
                            <a:pathLst>
                              <a:path w="7747000" h="457200">
                                <a:moveTo>
                                  <a:pt x="7747000" y="0"/>
                                </a:moveTo>
                                <a:lnTo>
                                  <a:pt x="0" y="0"/>
                                </a:lnTo>
                                <a:lnTo>
                                  <a:pt x="0" y="457200"/>
                                </a:lnTo>
                                <a:lnTo>
                                  <a:pt x="7747000" y="457200"/>
                                </a:lnTo>
                                <a:lnTo>
                                  <a:pt x="774700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92.799988pt;margin-top:44.83242pt;width:610pt;height:576pt;mso-position-horizontal-relative:page;mso-position-vertical-relative:paragraph;z-index:-31534080" id="docshapegroup1421" coordorigin="7856,897" coordsize="12200,11520">
                <v:rect style="position:absolute;left:7856;top:1616;width:12200;height:10800" id="docshape1422" filled="true" fillcolor="#f9f4e7" stroked="false">
                  <v:fill type="solid"/>
                </v:rect>
                <v:shape style="position:absolute;left:9662;top:2336;width:4080;height:4080" type="#_x0000_t75" id="docshape1423" stroked="false">
                  <v:imagedata r:id="rId454" o:title=""/>
                </v:shape>
                <v:rect style="position:absolute;left:7856;top:896;width:12200;height:720" id="docshape1424" filled="true" fillcolor="#000000" stroked="false">
                  <v:fill type="solid"/>
                </v:rect>
                <w10:wrap type="none"/>
              </v:group>
            </w:pict>
          </mc:Fallback>
        </mc:AlternateContent>
      </w:r>
      <w:r>
        <w:rPr/>
        <mc:AlternateContent>
          <mc:Choice Requires="wps">
            <w:drawing>
              <wp:anchor distT="0" distB="0" distL="0" distR="0" allowOverlap="1" layoutInCell="1" locked="0" behindDoc="0" simplePos="0" relativeHeight="15915008">
                <wp:simplePos x="0" y="0"/>
                <wp:positionH relativeFrom="page">
                  <wp:posOffset>12887969</wp:posOffset>
                </wp:positionH>
                <wp:positionV relativeFrom="paragraph">
                  <wp:posOffset>569371</wp:posOffset>
                </wp:positionV>
                <wp:extent cx="1270" cy="7315200"/>
                <wp:effectExtent l="0" t="0" r="0" b="0"/>
                <wp:wrapNone/>
                <wp:docPr id="1785" name="Graphic 1785"/>
                <wp:cNvGraphicFramePr>
                  <a:graphicFrameLocks/>
                </wp:cNvGraphicFramePr>
                <a:graphic>
                  <a:graphicData uri="http://schemas.microsoft.com/office/word/2010/wordprocessingShape">
                    <wps:wsp>
                      <wps:cNvPr id="1785" name="Graphic 1785"/>
                      <wps:cNvSpPr/>
                      <wps:spPr>
                        <a:xfrm>
                          <a:off x="0" y="0"/>
                          <a:ext cx="1270" cy="7315200"/>
                        </a:xfrm>
                        <a:custGeom>
                          <a:avLst/>
                          <a:gdLst/>
                          <a:ahLst/>
                          <a:cxnLst/>
                          <a:rect l="l" t="t" r="r" b="b"/>
                          <a:pathLst>
                            <a:path w="0" h="7315200">
                              <a:moveTo>
                                <a:pt x="0" y="73152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15008" from="1014.800781pt,620.832420pt" to="1014.800781pt,44.83242pt" stroked="true" strokeweight=".3pt" strokecolor="#000000">
                <v:stroke dashstyle="solid"/>
                <w10:wrap type="none"/>
              </v:line>
            </w:pict>
          </mc:Fallback>
        </mc:AlternateContent>
      </w:r>
      <w:r>
        <w:rPr/>
        <mc:AlternateContent>
          <mc:Choice Requires="wps">
            <w:drawing>
              <wp:anchor distT="0" distB="0" distL="0" distR="0" allowOverlap="1" layoutInCell="1" locked="0" behindDoc="0" simplePos="0" relativeHeight="15915520">
                <wp:simplePos x="0" y="0"/>
                <wp:positionH relativeFrom="page">
                  <wp:posOffset>4836170</wp:posOffset>
                </wp:positionH>
                <wp:positionV relativeFrom="paragraph">
                  <wp:posOffset>569371</wp:posOffset>
                </wp:positionV>
                <wp:extent cx="1270" cy="7315200"/>
                <wp:effectExtent l="0" t="0" r="0" b="0"/>
                <wp:wrapNone/>
                <wp:docPr id="1786" name="Graphic 1786"/>
                <wp:cNvGraphicFramePr>
                  <a:graphicFrameLocks/>
                </wp:cNvGraphicFramePr>
                <a:graphic>
                  <a:graphicData uri="http://schemas.microsoft.com/office/word/2010/wordprocessingShape">
                    <wps:wsp>
                      <wps:cNvPr id="1786" name="Graphic 1786"/>
                      <wps:cNvSpPr/>
                      <wps:spPr>
                        <a:xfrm>
                          <a:off x="0" y="0"/>
                          <a:ext cx="1270" cy="7315200"/>
                        </a:xfrm>
                        <a:custGeom>
                          <a:avLst/>
                          <a:gdLst/>
                          <a:ahLst/>
                          <a:cxnLst/>
                          <a:rect l="l" t="t" r="r" b="b"/>
                          <a:pathLst>
                            <a:path w="0" h="7315200">
                              <a:moveTo>
                                <a:pt x="0" y="73152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15520" from="380.800812pt,620.832420pt" to="380.800812pt,44.83242pt" stroked="true" strokeweight=".3pt" strokecolor="#000000">
                <v:stroke dashstyle="solid"/>
                <w10:wrap type="none"/>
              </v:line>
            </w:pict>
          </mc:Fallback>
        </mc:AlternateContent>
      </w:r>
      <w:r>
        <w:rPr/>
        <mc:AlternateContent>
          <mc:Choice Requires="wps">
            <w:drawing>
              <wp:anchor distT="0" distB="0" distL="0" distR="0" allowOverlap="1" layoutInCell="1" locked="0" behindDoc="0" simplePos="0" relativeHeight="15917568">
                <wp:simplePos x="0" y="0"/>
                <wp:positionH relativeFrom="page">
                  <wp:posOffset>13040360</wp:posOffset>
                </wp:positionH>
                <wp:positionV relativeFrom="paragraph">
                  <wp:posOffset>572508</wp:posOffset>
                </wp:positionV>
                <wp:extent cx="2854960" cy="4063365"/>
                <wp:effectExtent l="0" t="0" r="0" b="0"/>
                <wp:wrapNone/>
                <wp:docPr id="1787" name="Textbox 1787"/>
                <wp:cNvGraphicFramePr>
                  <a:graphicFrameLocks/>
                </wp:cNvGraphicFramePr>
                <a:graphic>
                  <a:graphicData uri="http://schemas.microsoft.com/office/word/2010/wordprocessingShape">
                    <wps:wsp>
                      <wps:cNvPr id="1787" name="Textbox 1787"/>
                      <wps:cNvSpPr txBox="1"/>
                      <wps:spPr>
                        <a:xfrm>
                          <a:off x="0" y="0"/>
                          <a:ext cx="2854960" cy="4063365"/>
                        </a:xfrm>
                        <a:prstGeom prst="rect">
                          <a:avLst/>
                        </a:prstGeom>
                        <a:solidFill>
                          <a:srgbClr val="D7B85B"/>
                        </a:solidFill>
                      </wps:spPr>
                      <wps:txbx>
                        <w:txbxContent>
                          <w:p>
                            <w:pPr>
                              <w:pStyle w:val="BodyText"/>
                              <w:spacing w:before="92"/>
                              <w:rPr>
                                <w:color w:val="000000"/>
                                <w:sz w:val="22"/>
                              </w:rPr>
                            </w:pPr>
                          </w:p>
                          <w:p>
                            <w:pPr>
                              <w:spacing w:line="271" w:lineRule="auto" w:before="0"/>
                              <w:ind w:left="363" w:right="900" w:firstLine="0"/>
                              <w:jc w:val="left"/>
                              <w:rPr>
                                <w:b/>
                                <w:color w:val="000000"/>
                                <w:sz w:val="22"/>
                              </w:rPr>
                            </w:pPr>
                            <w:r>
                              <w:rPr>
                                <w:b/>
                                <w:color w:val="000000"/>
                                <w:w w:val="110"/>
                                <w:sz w:val="22"/>
                              </w:rPr>
                              <w:t>Human</w:t>
                            </w:r>
                            <w:r>
                              <w:rPr>
                                <w:b/>
                                <w:color w:val="000000"/>
                                <w:spacing w:val="-18"/>
                                <w:w w:val="110"/>
                                <w:sz w:val="22"/>
                              </w:rPr>
                              <w:t> </w:t>
                            </w:r>
                            <w:r>
                              <w:rPr>
                                <w:b/>
                                <w:color w:val="000000"/>
                                <w:w w:val="110"/>
                                <w:sz w:val="22"/>
                              </w:rPr>
                              <w:t>and</w:t>
                            </w:r>
                            <w:r>
                              <w:rPr>
                                <w:b/>
                                <w:color w:val="000000"/>
                                <w:spacing w:val="-18"/>
                                <w:w w:val="110"/>
                                <w:sz w:val="22"/>
                              </w:rPr>
                              <w:t> </w:t>
                            </w:r>
                            <w:r>
                              <w:rPr>
                                <w:b/>
                                <w:color w:val="000000"/>
                                <w:w w:val="110"/>
                                <w:sz w:val="22"/>
                              </w:rPr>
                              <w:t>Organizational </w:t>
                            </w:r>
                            <w:r>
                              <w:rPr>
                                <w:b/>
                                <w:color w:val="000000"/>
                                <w:spacing w:val="-2"/>
                                <w:w w:val="110"/>
                                <w:sz w:val="22"/>
                              </w:rPr>
                              <w:t>Performance</w:t>
                            </w:r>
                          </w:p>
                          <w:p>
                            <w:pPr>
                              <w:pStyle w:val="BodyText"/>
                              <w:spacing w:line="297" w:lineRule="auto" w:before="240"/>
                              <w:ind w:left="359" w:right="486" w:firstLine="4"/>
                              <w:rPr>
                                <w:color w:val="000000"/>
                              </w:rPr>
                            </w:pPr>
                            <w:r>
                              <w:rPr>
                                <w:color w:val="000000"/>
                                <w:w w:val="125"/>
                              </w:rPr>
                              <w:t>We have strengthened our health and safety</w:t>
                            </w:r>
                            <w:r>
                              <w:rPr>
                                <w:color w:val="000000"/>
                                <w:spacing w:val="-16"/>
                                <w:w w:val="125"/>
                              </w:rPr>
                              <w:t> </w:t>
                            </w:r>
                            <w:r>
                              <w:rPr>
                                <w:color w:val="000000"/>
                                <w:w w:val="125"/>
                              </w:rPr>
                              <w:t>strategy</w:t>
                            </w:r>
                            <w:r>
                              <w:rPr>
                                <w:color w:val="000000"/>
                                <w:spacing w:val="-16"/>
                                <w:w w:val="125"/>
                              </w:rPr>
                              <w:t> </w:t>
                            </w:r>
                            <w:r>
                              <w:rPr>
                                <w:color w:val="000000"/>
                                <w:w w:val="125"/>
                              </w:rPr>
                              <w:t>with</w:t>
                            </w:r>
                            <w:r>
                              <w:rPr>
                                <w:color w:val="000000"/>
                                <w:spacing w:val="-15"/>
                                <w:w w:val="125"/>
                              </w:rPr>
                              <w:t> </w:t>
                            </w:r>
                            <w:r>
                              <w:rPr>
                                <w:color w:val="000000"/>
                                <w:w w:val="125"/>
                              </w:rPr>
                              <w:t>multi-year</w:t>
                            </w:r>
                            <w:r>
                              <w:rPr>
                                <w:color w:val="000000"/>
                                <w:spacing w:val="-18"/>
                                <w:w w:val="125"/>
                              </w:rPr>
                              <w:t> </w:t>
                            </w:r>
                            <w:r>
                              <w:rPr>
                                <w:color w:val="000000"/>
                                <w:w w:val="125"/>
                              </w:rPr>
                              <w:t>purposeful actions across our end-to-end supply chain.</w:t>
                            </w:r>
                            <w:r>
                              <w:rPr>
                                <w:color w:val="000000"/>
                                <w:spacing w:val="-2"/>
                                <w:w w:val="125"/>
                              </w:rPr>
                              <w:t> </w:t>
                            </w:r>
                            <w:r>
                              <w:rPr>
                                <w:color w:val="000000"/>
                                <w:w w:val="125"/>
                              </w:rPr>
                              <w:t>We have committed</w:t>
                            </w:r>
                            <w:r>
                              <w:rPr>
                                <w:color w:val="000000"/>
                                <w:spacing w:val="-1"/>
                                <w:w w:val="125"/>
                              </w:rPr>
                              <w:t> </w:t>
                            </w:r>
                            <w:r>
                              <w:rPr>
                                <w:color w:val="000000"/>
                                <w:w w:val="125"/>
                              </w:rPr>
                              <w:t>to integrating the Human and Organizational Performance (HOP) philosophy into our operational learning processes; building an environment of active employee engagement; accelerating learning and improvement processes; building better controls based on work in practice; and supporting the right culture.</w:t>
                            </w:r>
                          </w:p>
                          <w:p>
                            <w:pPr>
                              <w:pStyle w:val="BodyText"/>
                              <w:spacing w:line="297" w:lineRule="auto" w:before="127"/>
                              <w:ind w:left="364" w:right="327" w:firstLine="1"/>
                              <w:rPr>
                                <w:color w:val="000000"/>
                              </w:rPr>
                            </w:pPr>
                            <w:r>
                              <w:rPr>
                                <w:color w:val="000000"/>
                                <w:w w:val="125"/>
                              </w:rPr>
                              <w:t>Several of</w:t>
                            </w:r>
                            <w:r>
                              <w:rPr>
                                <w:color w:val="000000"/>
                                <w:spacing w:val="-1"/>
                                <w:w w:val="125"/>
                              </w:rPr>
                              <w:t> </w:t>
                            </w:r>
                            <w:r>
                              <w:rPr>
                                <w:color w:val="000000"/>
                                <w:w w:val="125"/>
                              </w:rPr>
                              <w:t>our bottling partners across regions</w:t>
                            </w:r>
                            <w:r>
                              <w:rPr>
                                <w:color w:val="000000"/>
                                <w:spacing w:val="-16"/>
                                <w:w w:val="125"/>
                              </w:rPr>
                              <w:t> </w:t>
                            </w:r>
                            <w:r>
                              <w:rPr>
                                <w:color w:val="000000"/>
                                <w:w w:val="125"/>
                              </w:rPr>
                              <w:t>have</w:t>
                            </w:r>
                            <w:r>
                              <w:rPr>
                                <w:color w:val="000000"/>
                                <w:spacing w:val="-16"/>
                                <w:w w:val="125"/>
                              </w:rPr>
                              <w:t> </w:t>
                            </w:r>
                            <w:r>
                              <w:rPr>
                                <w:color w:val="000000"/>
                                <w:w w:val="125"/>
                              </w:rPr>
                              <w:t>deployed</w:t>
                            </w:r>
                            <w:r>
                              <w:rPr>
                                <w:color w:val="000000"/>
                                <w:spacing w:val="-15"/>
                                <w:w w:val="125"/>
                              </w:rPr>
                              <w:t> </w:t>
                            </w:r>
                            <w:r>
                              <w:rPr>
                                <w:color w:val="000000"/>
                                <w:w w:val="125"/>
                              </w:rPr>
                              <w:t>HOP</w:t>
                            </w:r>
                            <w:r>
                              <w:rPr>
                                <w:color w:val="000000"/>
                                <w:spacing w:val="-18"/>
                                <w:w w:val="125"/>
                              </w:rPr>
                              <w:t> </w:t>
                            </w:r>
                            <w:r>
                              <w:rPr>
                                <w:color w:val="000000"/>
                                <w:w w:val="125"/>
                              </w:rPr>
                              <w:t>operational learning into their organizations.</w:t>
                            </w:r>
                          </w:p>
                          <w:p>
                            <w:pPr>
                              <w:pStyle w:val="BodyText"/>
                              <w:spacing w:line="297" w:lineRule="auto" w:before="1"/>
                              <w:ind w:left="363" w:right="543" w:hanging="14"/>
                              <w:rPr>
                                <w:color w:val="000000"/>
                              </w:rPr>
                            </w:pPr>
                            <w:r>
                              <w:rPr>
                                <w:color w:val="000000"/>
                                <w:w w:val="125"/>
                              </w:rPr>
                              <w:t>To date, over</w:t>
                            </w:r>
                            <w:r>
                              <w:rPr>
                                <w:color w:val="000000"/>
                                <w:spacing w:val="-6"/>
                                <w:w w:val="125"/>
                              </w:rPr>
                              <w:t> </w:t>
                            </w:r>
                            <w:r>
                              <w:rPr>
                                <w:color w:val="000000"/>
                                <w:w w:val="125"/>
                              </w:rPr>
                              <w:t>100 operations across our system have begun integrating HOP principles</w:t>
                            </w:r>
                            <w:r>
                              <w:rPr>
                                <w:color w:val="000000"/>
                                <w:spacing w:val="-16"/>
                                <w:w w:val="125"/>
                              </w:rPr>
                              <w:t> </w:t>
                            </w:r>
                            <w:r>
                              <w:rPr>
                                <w:color w:val="000000"/>
                                <w:w w:val="125"/>
                              </w:rPr>
                              <w:t>with</w:t>
                            </w:r>
                            <w:r>
                              <w:rPr>
                                <w:color w:val="000000"/>
                                <w:spacing w:val="-16"/>
                                <w:w w:val="125"/>
                              </w:rPr>
                              <w:t> </w:t>
                            </w:r>
                            <w:r>
                              <w:rPr>
                                <w:color w:val="000000"/>
                                <w:w w:val="125"/>
                              </w:rPr>
                              <w:t>significant</w:t>
                            </w:r>
                            <w:r>
                              <w:rPr>
                                <w:color w:val="000000"/>
                                <w:spacing w:val="-15"/>
                                <w:w w:val="125"/>
                              </w:rPr>
                              <w:t> </w:t>
                            </w:r>
                            <w:r>
                              <w:rPr>
                                <w:color w:val="000000"/>
                                <w:w w:val="125"/>
                              </w:rPr>
                              <w:t>improvements, and this journey will continue in 2023 and</w:t>
                            </w:r>
                            <w:r>
                              <w:rPr>
                                <w:color w:val="000000"/>
                                <w:spacing w:val="-1"/>
                                <w:w w:val="125"/>
                              </w:rPr>
                              <w:t> </w:t>
                            </w:r>
                            <w:r>
                              <w:rPr>
                                <w:color w:val="000000"/>
                                <w:w w:val="125"/>
                              </w:rPr>
                              <w:t>onwards.</w:t>
                            </w:r>
                          </w:p>
                        </w:txbxContent>
                      </wps:txbx>
                      <wps:bodyPr wrap="square" lIns="0" tIns="0" rIns="0" bIns="0" rtlCol="0">
                        <a:noAutofit/>
                      </wps:bodyPr>
                    </wps:wsp>
                  </a:graphicData>
                </a:graphic>
              </wp:anchor>
            </w:drawing>
          </mc:Choice>
          <mc:Fallback>
            <w:pict>
              <v:shape style="position:absolute;margin-left:1026.800049pt;margin-top:45.079422pt;width:224.8pt;height:319.95pt;mso-position-horizontal-relative:page;mso-position-vertical-relative:paragraph;z-index:15917568" type="#_x0000_t202" id="docshape1425" filled="true" fillcolor="#d7b85b" stroked="false">
                <v:textbox inset="0,0,0,0">
                  <w:txbxContent>
                    <w:p>
                      <w:pPr>
                        <w:pStyle w:val="BodyText"/>
                        <w:spacing w:before="92"/>
                        <w:rPr>
                          <w:color w:val="000000"/>
                          <w:sz w:val="22"/>
                        </w:rPr>
                      </w:pPr>
                    </w:p>
                    <w:p>
                      <w:pPr>
                        <w:spacing w:line="271" w:lineRule="auto" w:before="0"/>
                        <w:ind w:left="363" w:right="900" w:firstLine="0"/>
                        <w:jc w:val="left"/>
                        <w:rPr>
                          <w:b/>
                          <w:color w:val="000000"/>
                          <w:sz w:val="22"/>
                        </w:rPr>
                      </w:pPr>
                      <w:r>
                        <w:rPr>
                          <w:b/>
                          <w:color w:val="000000"/>
                          <w:w w:val="110"/>
                          <w:sz w:val="22"/>
                        </w:rPr>
                        <w:t>Human</w:t>
                      </w:r>
                      <w:r>
                        <w:rPr>
                          <w:b/>
                          <w:color w:val="000000"/>
                          <w:spacing w:val="-18"/>
                          <w:w w:val="110"/>
                          <w:sz w:val="22"/>
                        </w:rPr>
                        <w:t> </w:t>
                      </w:r>
                      <w:r>
                        <w:rPr>
                          <w:b/>
                          <w:color w:val="000000"/>
                          <w:w w:val="110"/>
                          <w:sz w:val="22"/>
                        </w:rPr>
                        <w:t>and</w:t>
                      </w:r>
                      <w:r>
                        <w:rPr>
                          <w:b/>
                          <w:color w:val="000000"/>
                          <w:spacing w:val="-18"/>
                          <w:w w:val="110"/>
                          <w:sz w:val="22"/>
                        </w:rPr>
                        <w:t> </w:t>
                      </w:r>
                      <w:r>
                        <w:rPr>
                          <w:b/>
                          <w:color w:val="000000"/>
                          <w:w w:val="110"/>
                          <w:sz w:val="22"/>
                        </w:rPr>
                        <w:t>Organizational </w:t>
                      </w:r>
                      <w:r>
                        <w:rPr>
                          <w:b/>
                          <w:color w:val="000000"/>
                          <w:spacing w:val="-2"/>
                          <w:w w:val="110"/>
                          <w:sz w:val="22"/>
                        </w:rPr>
                        <w:t>Performance</w:t>
                      </w:r>
                    </w:p>
                    <w:p>
                      <w:pPr>
                        <w:pStyle w:val="BodyText"/>
                        <w:spacing w:line="297" w:lineRule="auto" w:before="240"/>
                        <w:ind w:left="359" w:right="486" w:firstLine="4"/>
                        <w:rPr>
                          <w:color w:val="000000"/>
                        </w:rPr>
                      </w:pPr>
                      <w:r>
                        <w:rPr>
                          <w:color w:val="000000"/>
                          <w:w w:val="125"/>
                        </w:rPr>
                        <w:t>We have strengthened our health and safety</w:t>
                      </w:r>
                      <w:r>
                        <w:rPr>
                          <w:color w:val="000000"/>
                          <w:spacing w:val="-16"/>
                          <w:w w:val="125"/>
                        </w:rPr>
                        <w:t> </w:t>
                      </w:r>
                      <w:r>
                        <w:rPr>
                          <w:color w:val="000000"/>
                          <w:w w:val="125"/>
                        </w:rPr>
                        <w:t>strategy</w:t>
                      </w:r>
                      <w:r>
                        <w:rPr>
                          <w:color w:val="000000"/>
                          <w:spacing w:val="-16"/>
                          <w:w w:val="125"/>
                        </w:rPr>
                        <w:t> </w:t>
                      </w:r>
                      <w:r>
                        <w:rPr>
                          <w:color w:val="000000"/>
                          <w:w w:val="125"/>
                        </w:rPr>
                        <w:t>with</w:t>
                      </w:r>
                      <w:r>
                        <w:rPr>
                          <w:color w:val="000000"/>
                          <w:spacing w:val="-15"/>
                          <w:w w:val="125"/>
                        </w:rPr>
                        <w:t> </w:t>
                      </w:r>
                      <w:r>
                        <w:rPr>
                          <w:color w:val="000000"/>
                          <w:w w:val="125"/>
                        </w:rPr>
                        <w:t>multi-year</w:t>
                      </w:r>
                      <w:r>
                        <w:rPr>
                          <w:color w:val="000000"/>
                          <w:spacing w:val="-18"/>
                          <w:w w:val="125"/>
                        </w:rPr>
                        <w:t> </w:t>
                      </w:r>
                      <w:r>
                        <w:rPr>
                          <w:color w:val="000000"/>
                          <w:w w:val="125"/>
                        </w:rPr>
                        <w:t>purposeful actions across our end-to-end supply chain.</w:t>
                      </w:r>
                      <w:r>
                        <w:rPr>
                          <w:color w:val="000000"/>
                          <w:spacing w:val="-2"/>
                          <w:w w:val="125"/>
                        </w:rPr>
                        <w:t> </w:t>
                      </w:r>
                      <w:r>
                        <w:rPr>
                          <w:color w:val="000000"/>
                          <w:w w:val="125"/>
                        </w:rPr>
                        <w:t>We have committed</w:t>
                      </w:r>
                      <w:r>
                        <w:rPr>
                          <w:color w:val="000000"/>
                          <w:spacing w:val="-1"/>
                          <w:w w:val="125"/>
                        </w:rPr>
                        <w:t> </w:t>
                      </w:r>
                      <w:r>
                        <w:rPr>
                          <w:color w:val="000000"/>
                          <w:w w:val="125"/>
                        </w:rPr>
                        <w:t>to integrating the Human and Organizational Performance (HOP) philosophy into our operational learning processes; building an environment of active employee engagement; accelerating learning and improvement processes; building better controls based on work in practice; and supporting the right culture.</w:t>
                      </w:r>
                    </w:p>
                    <w:p>
                      <w:pPr>
                        <w:pStyle w:val="BodyText"/>
                        <w:spacing w:line="297" w:lineRule="auto" w:before="127"/>
                        <w:ind w:left="364" w:right="327" w:firstLine="1"/>
                        <w:rPr>
                          <w:color w:val="000000"/>
                        </w:rPr>
                      </w:pPr>
                      <w:r>
                        <w:rPr>
                          <w:color w:val="000000"/>
                          <w:w w:val="125"/>
                        </w:rPr>
                        <w:t>Several of</w:t>
                      </w:r>
                      <w:r>
                        <w:rPr>
                          <w:color w:val="000000"/>
                          <w:spacing w:val="-1"/>
                          <w:w w:val="125"/>
                        </w:rPr>
                        <w:t> </w:t>
                      </w:r>
                      <w:r>
                        <w:rPr>
                          <w:color w:val="000000"/>
                          <w:w w:val="125"/>
                        </w:rPr>
                        <w:t>our bottling partners across regions</w:t>
                      </w:r>
                      <w:r>
                        <w:rPr>
                          <w:color w:val="000000"/>
                          <w:spacing w:val="-16"/>
                          <w:w w:val="125"/>
                        </w:rPr>
                        <w:t> </w:t>
                      </w:r>
                      <w:r>
                        <w:rPr>
                          <w:color w:val="000000"/>
                          <w:w w:val="125"/>
                        </w:rPr>
                        <w:t>have</w:t>
                      </w:r>
                      <w:r>
                        <w:rPr>
                          <w:color w:val="000000"/>
                          <w:spacing w:val="-16"/>
                          <w:w w:val="125"/>
                        </w:rPr>
                        <w:t> </w:t>
                      </w:r>
                      <w:r>
                        <w:rPr>
                          <w:color w:val="000000"/>
                          <w:w w:val="125"/>
                        </w:rPr>
                        <w:t>deployed</w:t>
                      </w:r>
                      <w:r>
                        <w:rPr>
                          <w:color w:val="000000"/>
                          <w:spacing w:val="-15"/>
                          <w:w w:val="125"/>
                        </w:rPr>
                        <w:t> </w:t>
                      </w:r>
                      <w:r>
                        <w:rPr>
                          <w:color w:val="000000"/>
                          <w:w w:val="125"/>
                        </w:rPr>
                        <w:t>HOP</w:t>
                      </w:r>
                      <w:r>
                        <w:rPr>
                          <w:color w:val="000000"/>
                          <w:spacing w:val="-18"/>
                          <w:w w:val="125"/>
                        </w:rPr>
                        <w:t> </w:t>
                      </w:r>
                      <w:r>
                        <w:rPr>
                          <w:color w:val="000000"/>
                          <w:w w:val="125"/>
                        </w:rPr>
                        <w:t>operational learning into their organizations.</w:t>
                      </w:r>
                    </w:p>
                    <w:p>
                      <w:pPr>
                        <w:pStyle w:val="BodyText"/>
                        <w:spacing w:line="297" w:lineRule="auto" w:before="1"/>
                        <w:ind w:left="363" w:right="543" w:hanging="14"/>
                        <w:rPr>
                          <w:color w:val="000000"/>
                        </w:rPr>
                      </w:pPr>
                      <w:r>
                        <w:rPr>
                          <w:color w:val="000000"/>
                          <w:w w:val="125"/>
                        </w:rPr>
                        <w:t>To date, over</w:t>
                      </w:r>
                      <w:r>
                        <w:rPr>
                          <w:color w:val="000000"/>
                          <w:spacing w:val="-6"/>
                          <w:w w:val="125"/>
                        </w:rPr>
                        <w:t> </w:t>
                      </w:r>
                      <w:r>
                        <w:rPr>
                          <w:color w:val="000000"/>
                          <w:w w:val="125"/>
                        </w:rPr>
                        <w:t>100 operations across our system have begun integrating HOP principles</w:t>
                      </w:r>
                      <w:r>
                        <w:rPr>
                          <w:color w:val="000000"/>
                          <w:spacing w:val="-16"/>
                          <w:w w:val="125"/>
                        </w:rPr>
                        <w:t> </w:t>
                      </w:r>
                      <w:r>
                        <w:rPr>
                          <w:color w:val="000000"/>
                          <w:w w:val="125"/>
                        </w:rPr>
                        <w:t>with</w:t>
                      </w:r>
                      <w:r>
                        <w:rPr>
                          <w:color w:val="000000"/>
                          <w:spacing w:val="-16"/>
                          <w:w w:val="125"/>
                        </w:rPr>
                        <w:t> </w:t>
                      </w:r>
                      <w:r>
                        <w:rPr>
                          <w:color w:val="000000"/>
                          <w:w w:val="125"/>
                        </w:rPr>
                        <w:t>significant</w:t>
                      </w:r>
                      <w:r>
                        <w:rPr>
                          <w:color w:val="000000"/>
                          <w:spacing w:val="-15"/>
                          <w:w w:val="125"/>
                        </w:rPr>
                        <w:t> </w:t>
                      </w:r>
                      <w:r>
                        <w:rPr>
                          <w:color w:val="000000"/>
                          <w:w w:val="125"/>
                        </w:rPr>
                        <w:t>improvements, and this journey will continue in 2023 and</w:t>
                      </w:r>
                      <w:r>
                        <w:rPr>
                          <w:color w:val="000000"/>
                          <w:spacing w:val="-1"/>
                          <w:w w:val="125"/>
                        </w:rPr>
                        <w:t> </w:t>
                      </w:r>
                      <w:r>
                        <w:rPr>
                          <w:color w:val="000000"/>
                          <w:w w:val="125"/>
                        </w:rPr>
                        <w:t>onwards.</w:t>
                      </w:r>
                    </w:p>
                  </w:txbxContent>
                </v:textbox>
                <v:fill type="solid"/>
                <w10:wrap type="none"/>
              </v:shape>
            </w:pict>
          </mc:Fallback>
        </mc:AlternateContent>
      </w:r>
      <w:hyperlink w:history="true" w:anchor="_bookmark33">
        <w:r>
          <w:rPr>
            <w:color w:val="999999"/>
            <w:spacing w:val="-2"/>
            <w:w w:val="60"/>
            <w:sz w:val="18"/>
          </w:rPr>
          <w:t>OVERVIEW</w:t>
        </w:r>
      </w:hyperlink>
    </w:p>
    <w:p>
      <w:pPr>
        <w:spacing w:before="39"/>
        <w:ind w:left="160" w:right="0" w:firstLine="0"/>
        <w:jc w:val="left"/>
        <w:rPr>
          <w:sz w:val="18"/>
        </w:rPr>
      </w:pPr>
      <w:r>
        <w:rPr/>
        <w:br w:type="column"/>
      </w:r>
      <w:hyperlink w:history="true" w:anchor="_bookmark35">
        <w:r>
          <w:rPr>
            <w:color w:val="999999"/>
            <w:w w:val="65"/>
            <w:sz w:val="18"/>
          </w:rPr>
          <w:t>HUMAN</w:t>
        </w:r>
        <w:r>
          <w:rPr>
            <w:color w:val="999999"/>
            <w:spacing w:val="6"/>
            <w:sz w:val="18"/>
          </w:rPr>
          <w:t> </w:t>
        </w:r>
        <w:r>
          <w:rPr>
            <w:color w:val="999999"/>
            <w:spacing w:val="-2"/>
            <w:w w:val="65"/>
            <w:sz w:val="18"/>
          </w:rPr>
          <w:t>RIGHTS</w:t>
        </w:r>
      </w:hyperlink>
    </w:p>
    <w:p>
      <w:pPr>
        <w:spacing w:before="39"/>
        <w:ind w:left="160" w:right="0" w:firstLine="0"/>
        <w:jc w:val="left"/>
        <w:rPr>
          <w:sz w:val="18"/>
        </w:rPr>
      </w:pPr>
      <w:r>
        <w:rPr/>
        <w:br w:type="column"/>
      </w:r>
      <w:hyperlink w:history="true" w:anchor="_bookmark37">
        <w:r>
          <w:rPr>
            <w:w w:val="60"/>
            <w:sz w:val="18"/>
          </w:rPr>
          <w:t>SAFETY</w:t>
        </w:r>
        <w:r>
          <w:rPr>
            <w:spacing w:val="9"/>
            <w:sz w:val="18"/>
          </w:rPr>
          <w:t> </w:t>
        </w:r>
        <w:r>
          <w:rPr>
            <w:w w:val="60"/>
            <w:sz w:val="18"/>
          </w:rPr>
          <w:t>&amp;</w:t>
        </w:r>
        <w:r>
          <w:rPr>
            <w:spacing w:val="9"/>
            <w:sz w:val="18"/>
          </w:rPr>
          <w:t> </w:t>
        </w:r>
        <w:r>
          <w:rPr>
            <w:spacing w:val="-2"/>
            <w:w w:val="60"/>
            <w:sz w:val="18"/>
          </w:rPr>
          <w:t>HEALTH</w:t>
        </w:r>
      </w:hyperlink>
    </w:p>
    <w:p>
      <w:pPr>
        <w:spacing w:before="39"/>
        <w:ind w:left="159" w:right="0" w:firstLine="0"/>
        <w:jc w:val="left"/>
        <w:rPr>
          <w:sz w:val="18"/>
        </w:rPr>
      </w:pPr>
      <w:r>
        <w:rPr/>
        <w:br w:type="column"/>
      </w:r>
      <w:hyperlink w:history="true" w:anchor="_bookmark39">
        <w:r>
          <w:rPr>
            <w:color w:val="999999"/>
            <w:w w:val="60"/>
            <w:sz w:val="18"/>
          </w:rPr>
          <w:t>DIVERSITY,</w:t>
        </w:r>
        <w:r>
          <w:rPr>
            <w:color w:val="999999"/>
            <w:sz w:val="18"/>
          </w:rPr>
          <w:t> </w:t>
        </w:r>
        <w:r>
          <w:rPr>
            <w:color w:val="999999"/>
            <w:w w:val="60"/>
            <w:sz w:val="18"/>
          </w:rPr>
          <w:t>EQUITY</w:t>
        </w:r>
        <w:r>
          <w:rPr>
            <w:color w:val="999999"/>
            <w:spacing w:val="1"/>
            <w:sz w:val="18"/>
          </w:rPr>
          <w:t> </w:t>
        </w:r>
        <w:r>
          <w:rPr>
            <w:color w:val="999999"/>
            <w:w w:val="60"/>
            <w:sz w:val="18"/>
          </w:rPr>
          <w:t>&amp;</w:t>
        </w:r>
        <w:r>
          <w:rPr>
            <w:color w:val="999999"/>
            <w:spacing w:val="1"/>
            <w:sz w:val="18"/>
          </w:rPr>
          <w:t> </w:t>
        </w:r>
        <w:r>
          <w:rPr>
            <w:color w:val="999999"/>
            <w:w w:val="60"/>
            <w:sz w:val="18"/>
          </w:rPr>
          <w:t>INCLUSION</w:t>
        </w:r>
      </w:hyperlink>
      <w:r>
        <w:rPr>
          <w:color w:val="999999"/>
          <w:spacing w:val="68"/>
          <w:w w:val="150"/>
          <w:sz w:val="18"/>
        </w:rPr>
        <w:t>  </w:t>
      </w:r>
      <w:hyperlink w:history="true" w:anchor="_bookmark41">
        <w:r>
          <w:rPr>
            <w:color w:val="999999"/>
            <w:w w:val="60"/>
            <w:sz w:val="18"/>
          </w:rPr>
          <w:t>GIVING</w:t>
        </w:r>
        <w:r>
          <w:rPr>
            <w:color w:val="999999"/>
            <w:spacing w:val="2"/>
            <w:sz w:val="18"/>
          </w:rPr>
          <w:t> </w:t>
        </w:r>
        <w:r>
          <w:rPr>
            <w:color w:val="999999"/>
            <w:w w:val="60"/>
            <w:sz w:val="18"/>
          </w:rPr>
          <w:t>BACK</w:t>
        </w:r>
        <w:r>
          <w:rPr>
            <w:color w:val="999999"/>
            <w:sz w:val="18"/>
          </w:rPr>
          <w:t> </w:t>
        </w:r>
        <w:r>
          <w:rPr>
            <w:color w:val="999999"/>
            <w:w w:val="60"/>
            <w:sz w:val="18"/>
          </w:rPr>
          <w:t>TO</w:t>
        </w:r>
        <w:r>
          <w:rPr>
            <w:color w:val="999999"/>
            <w:spacing w:val="1"/>
            <w:sz w:val="18"/>
          </w:rPr>
          <w:t> </w:t>
        </w:r>
        <w:r>
          <w:rPr>
            <w:color w:val="999999"/>
            <w:w w:val="60"/>
            <w:sz w:val="18"/>
          </w:rPr>
          <w:t>OUR</w:t>
        </w:r>
        <w:r>
          <w:rPr>
            <w:color w:val="999999"/>
            <w:spacing w:val="1"/>
            <w:sz w:val="18"/>
          </w:rPr>
          <w:t> </w:t>
        </w:r>
        <w:r>
          <w:rPr>
            <w:color w:val="999999"/>
            <w:w w:val="60"/>
            <w:sz w:val="18"/>
          </w:rPr>
          <w:t>COMMUNITIES</w:t>
        </w:r>
      </w:hyperlink>
      <w:r>
        <w:rPr>
          <w:color w:val="999999"/>
          <w:spacing w:val="68"/>
          <w:w w:val="150"/>
          <w:sz w:val="18"/>
        </w:rPr>
        <w:t>  </w:t>
      </w:r>
      <w:hyperlink w:history="true" w:anchor="_bookmark44">
        <w:r>
          <w:rPr>
            <w:color w:val="999999"/>
            <w:w w:val="60"/>
            <w:sz w:val="18"/>
          </w:rPr>
          <w:t>ECONOMIC</w:t>
        </w:r>
        <w:r>
          <w:rPr>
            <w:color w:val="999999"/>
            <w:spacing w:val="2"/>
            <w:sz w:val="18"/>
          </w:rPr>
          <w:t> </w:t>
        </w:r>
        <w:r>
          <w:rPr>
            <w:color w:val="999999"/>
            <w:spacing w:val="-2"/>
            <w:w w:val="60"/>
            <w:sz w:val="18"/>
          </w:rPr>
          <w:t>EMPOWERMENT</w:t>
        </w:r>
      </w:hyperlink>
    </w:p>
    <w:p>
      <w:pPr>
        <w:spacing w:after="0"/>
        <w:jc w:val="left"/>
        <w:rPr>
          <w:sz w:val="18"/>
        </w:rPr>
        <w:sectPr>
          <w:type w:val="continuous"/>
          <w:pgSz w:w="25600" w:h="14400" w:orient="landscape"/>
          <w:pgMar w:header="0" w:footer="566" w:top="0" w:bottom="280" w:left="260" w:right="360"/>
          <w:cols w:num="4" w:equalWidth="0">
            <w:col w:w="941" w:space="40"/>
            <w:col w:w="1047" w:space="39"/>
            <w:col w:w="1185" w:space="39"/>
            <w:col w:w="21689"/>
          </w:cols>
        </w:sectPr>
      </w:pPr>
    </w:p>
    <w:p>
      <w:pPr>
        <w:pStyle w:val="BodyText"/>
        <w:spacing w:before="6"/>
        <w:rPr>
          <w:sz w:val="2"/>
        </w:rPr>
      </w:pPr>
    </w:p>
    <w:p>
      <w:pPr>
        <w:pStyle w:val="BodyText"/>
        <w:spacing w:line="20" w:lineRule="exact"/>
        <w:ind w:left="2226"/>
        <w:rPr>
          <w:sz w:val="2"/>
        </w:rPr>
      </w:pPr>
      <w:r>
        <w:rPr>
          <w:sz w:val="2"/>
        </w:rPr>
        <mc:AlternateContent>
          <mc:Choice Requires="wps">
            <w:drawing>
              <wp:inline distT="0" distB="0" distL="0" distR="0">
                <wp:extent cx="650875" cy="9525"/>
                <wp:effectExtent l="9525" t="0" r="0" b="0"/>
                <wp:docPr id="1788" name="Group 1788"/>
                <wp:cNvGraphicFramePr>
                  <a:graphicFrameLocks/>
                </wp:cNvGraphicFramePr>
                <a:graphic>
                  <a:graphicData uri="http://schemas.microsoft.com/office/word/2010/wordprocessingGroup">
                    <wpg:wgp>
                      <wpg:cNvPr id="1788" name="Group 1788"/>
                      <wpg:cNvGrpSpPr/>
                      <wpg:grpSpPr>
                        <a:xfrm>
                          <a:off x="0" y="0"/>
                          <a:ext cx="650875" cy="9525"/>
                          <a:chExt cx="650875" cy="9525"/>
                        </a:xfrm>
                      </wpg:grpSpPr>
                      <wps:wsp>
                        <wps:cNvPr id="1789" name="Graphic 1789"/>
                        <wps:cNvSpPr/>
                        <wps:spPr>
                          <a:xfrm>
                            <a:off x="0" y="4762"/>
                            <a:ext cx="650875" cy="1270"/>
                          </a:xfrm>
                          <a:custGeom>
                            <a:avLst/>
                            <a:gdLst/>
                            <a:ahLst/>
                            <a:cxnLst/>
                            <a:rect l="l" t="t" r="r" b="b"/>
                            <a:pathLst>
                              <a:path w="650875" h="0">
                                <a:moveTo>
                                  <a:pt x="0" y="0"/>
                                </a:moveTo>
                                <a:lnTo>
                                  <a:pt x="650633"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51.25pt;height:.75pt;mso-position-horizontal-relative:char;mso-position-vertical-relative:line" id="docshapegroup1426" coordorigin="0,0" coordsize="1025,15">
                <v:line style="position:absolute" from="0,8" to="1025,8" stroked="true" strokeweight=".75pt" strokecolor="#000000">
                  <v:stroke dashstyle="solid"/>
                </v:line>
              </v:group>
            </w:pict>
          </mc:Fallback>
        </mc:AlternateContent>
      </w:r>
      <w:r>
        <w:rPr>
          <w:sz w:val="2"/>
        </w:rPr>
      </w:r>
    </w:p>
    <w:p>
      <w:pPr>
        <w:pStyle w:val="BodyText"/>
        <w:rPr>
          <w:sz w:val="20"/>
        </w:rPr>
      </w:pPr>
    </w:p>
    <w:p>
      <w:pPr>
        <w:pStyle w:val="BodyText"/>
        <w:spacing w:before="209"/>
        <w:rPr>
          <w:sz w:val="20"/>
        </w:rPr>
      </w:pPr>
    </w:p>
    <w:p>
      <w:pPr>
        <w:spacing w:after="0"/>
        <w:rPr>
          <w:sz w:val="20"/>
        </w:rPr>
        <w:sectPr>
          <w:type w:val="continuous"/>
          <w:pgSz w:w="25600" w:h="14400" w:orient="landscape"/>
          <w:pgMar w:header="0" w:footer="566" w:top="0" w:bottom="280" w:left="260" w:right="360"/>
        </w:sectPr>
      </w:pPr>
    </w:p>
    <w:p>
      <w:pPr>
        <w:spacing w:line="232" w:lineRule="auto" w:before="262"/>
        <w:ind w:left="2620" w:right="0" w:firstLine="0"/>
        <w:jc w:val="left"/>
        <w:rPr>
          <w:sz w:val="24"/>
        </w:rPr>
      </w:pPr>
      <w:r>
        <w:rPr/>
        <mc:AlternateContent>
          <mc:Choice Requires="wps">
            <w:drawing>
              <wp:anchor distT="0" distB="0" distL="0" distR="0" allowOverlap="1" layoutInCell="1" locked="0" behindDoc="0" simplePos="0" relativeHeight="15918080">
                <wp:simplePos x="0" y="0"/>
                <wp:positionH relativeFrom="page">
                  <wp:posOffset>605685</wp:posOffset>
                </wp:positionH>
                <wp:positionV relativeFrom="paragraph">
                  <wp:posOffset>202196</wp:posOffset>
                </wp:positionV>
                <wp:extent cx="574040" cy="2362200"/>
                <wp:effectExtent l="0" t="0" r="0" b="0"/>
                <wp:wrapNone/>
                <wp:docPr id="1790" name="Textbox 1790"/>
                <wp:cNvGraphicFramePr>
                  <a:graphicFrameLocks/>
                </wp:cNvGraphicFramePr>
                <a:graphic>
                  <a:graphicData uri="http://schemas.microsoft.com/office/word/2010/wordprocessingShape">
                    <wps:wsp>
                      <wps:cNvPr id="1790" name="Textbox 1790"/>
                      <wps:cNvSpPr txBox="1"/>
                      <wps:spPr>
                        <a:xfrm>
                          <a:off x="0" y="0"/>
                          <a:ext cx="574040" cy="2362200"/>
                        </a:xfrm>
                        <a:prstGeom prst="rect">
                          <a:avLst/>
                        </a:prstGeom>
                      </wps:spPr>
                      <wps:txbx>
                        <w:txbxContent>
                          <w:p>
                            <w:pPr>
                              <w:spacing w:before="34"/>
                              <w:ind w:left="20" w:right="0" w:firstLine="0"/>
                              <w:jc w:val="left"/>
                              <w:rPr>
                                <w:sz w:val="72"/>
                              </w:rPr>
                            </w:pPr>
                            <w:r>
                              <w:rPr>
                                <w:color w:val="FFFFFF"/>
                                <w:w w:val="60"/>
                                <w:sz w:val="72"/>
                              </w:rPr>
                              <w:t>SAFETY</w:t>
                            </w:r>
                            <w:r>
                              <w:rPr>
                                <w:color w:val="FFFFFF"/>
                                <w:spacing w:val="-4"/>
                                <w:w w:val="60"/>
                                <w:sz w:val="72"/>
                              </w:rPr>
                              <w:t> </w:t>
                            </w:r>
                            <w:r>
                              <w:rPr>
                                <w:color w:val="FFFFFF"/>
                                <w:w w:val="60"/>
                                <w:sz w:val="72"/>
                              </w:rPr>
                              <w:t>&amp;</w:t>
                            </w:r>
                            <w:r>
                              <w:rPr>
                                <w:color w:val="FFFFFF"/>
                                <w:spacing w:val="-87"/>
                                <w:sz w:val="72"/>
                              </w:rPr>
                              <w:t> </w:t>
                            </w:r>
                            <w:r>
                              <w:rPr>
                                <w:color w:val="FFFFFF"/>
                                <w:spacing w:val="-2"/>
                                <w:w w:val="60"/>
                                <w:sz w:val="72"/>
                              </w:rPr>
                              <w:t>HEALTH</w:t>
                            </w:r>
                          </w:p>
                        </w:txbxContent>
                      </wps:txbx>
                      <wps:bodyPr wrap="square" lIns="0" tIns="0" rIns="0" bIns="0" rtlCol="0" vert="vert270">
                        <a:noAutofit/>
                      </wps:bodyPr>
                    </wps:wsp>
                  </a:graphicData>
                </a:graphic>
              </wp:anchor>
            </w:drawing>
          </mc:Choice>
          <mc:Fallback>
            <w:pict>
              <v:shape style="position:absolute;margin-left:47.691799pt;margin-top:15.920976pt;width:45.2pt;height:186pt;mso-position-horizontal-relative:page;mso-position-vertical-relative:paragraph;z-index:15918080" type="#_x0000_t202" id="docshape1427" filled="false" stroked="false">
                <v:textbox inset="0,0,0,0" style="layout-flow:vertical;mso-layout-flow-alt:bottom-to-top">
                  <w:txbxContent>
                    <w:p>
                      <w:pPr>
                        <w:spacing w:before="34"/>
                        <w:ind w:left="20" w:right="0" w:firstLine="0"/>
                        <w:jc w:val="left"/>
                        <w:rPr>
                          <w:sz w:val="72"/>
                        </w:rPr>
                      </w:pPr>
                      <w:r>
                        <w:rPr>
                          <w:color w:val="FFFFFF"/>
                          <w:w w:val="60"/>
                          <w:sz w:val="72"/>
                        </w:rPr>
                        <w:t>SAFETY</w:t>
                      </w:r>
                      <w:r>
                        <w:rPr>
                          <w:color w:val="FFFFFF"/>
                          <w:spacing w:val="-4"/>
                          <w:w w:val="60"/>
                          <w:sz w:val="72"/>
                        </w:rPr>
                        <w:t> </w:t>
                      </w:r>
                      <w:r>
                        <w:rPr>
                          <w:color w:val="FFFFFF"/>
                          <w:w w:val="60"/>
                          <w:sz w:val="72"/>
                        </w:rPr>
                        <w:t>&amp;</w:t>
                      </w:r>
                      <w:r>
                        <w:rPr>
                          <w:color w:val="FFFFFF"/>
                          <w:spacing w:val="-87"/>
                          <w:sz w:val="72"/>
                        </w:rPr>
                        <w:t> </w:t>
                      </w:r>
                      <w:r>
                        <w:rPr>
                          <w:color w:val="FFFFFF"/>
                          <w:spacing w:val="-2"/>
                          <w:w w:val="60"/>
                          <w:sz w:val="72"/>
                        </w:rPr>
                        <w:t>HEALTH</w:t>
                      </w:r>
                    </w:p>
                  </w:txbxContent>
                </v:textbox>
                <w10:wrap type="none"/>
              </v:shape>
            </w:pict>
          </mc:Fallback>
        </mc:AlternateContent>
      </w:r>
      <w:r>
        <w:rPr>
          <w:w w:val="120"/>
          <w:sz w:val="24"/>
        </w:rPr>
        <w:t>We make and deliver our products and provide services with</w:t>
      </w:r>
      <w:r>
        <w:rPr>
          <w:spacing w:val="-20"/>
          <w:w w:val="120"/>
          <w:sz w:val="24"/>
        </w:rPr>
        <w:t> </w:t>
      </w:r>
      <w:r>
        <w:rPr>
          <w:w w:val="120"/>
          <w:sz w:val="24"/>
        </w:rPr>
        <w:t>a</w:t>
      </w:r>
      <w:r>
        <w:rPr>
          <w:spacing w:val="-20"/>
          <w:w w:val="120"/>
          <w:sz w:val="24"/>
        </w:rPr>
        <w:t> </w:t>
      </w:r>
      <w:r>
        <w:rPr>
          <w:w w:val="120"/>
          <w:sz w:val="24"/>
        </w:rPr>
        <w:t>goal</w:t>
      </w:r>
      <w:r>
        <w:rPr>
          <w:spacing w:val="-20"/>
          <w:w w:val="120"/>
          <w:sz w:val="24"/>
        </w:rPr>
        <w:t> </w:t>
      </w:r>
      <w:r>
        <w:rPr>
          <w:w w:val="120"/>
          <w:sz w:val="24"/>
        </w:rPr>
        <w:t>of</w:t>
      </w:r>
      <w:r>
        <w:rPr>
          <w:spacing w:val="-20"/>
          <w:w w:val="120"/>
          <w:sz w:val="24"/>
        </w:rPr>
        <w:t> </w:t>
      </w:r>
      <w:r>
        <w:rPr>
          <w:w w:val="120"/>
          <w:sz w:val="24"/>
        </w:rPr>
        <w:t>zero</w:t>
      </w:r>
      <w:r>
        <w:rPr>
          <w:spacing w:val="-20"/>
          <w:w w:val="120"/>
          <w:sz w:val="24"/>
        </w:rPr>
        <w:t> </w:t>
      </w:r>
      <w:r>
        <w:rPr>
          <w:w w:val="120"/>
          <w:sz w:val="24"/>
        </w:rPr>
        <w:t>work-related injuries for our employees,</w:t>
      </w:r>
    </w:p>
    <w:p>
      <w:pPr>
        <w:spacing w:before="104"/>
        <w:ind w:left="1296" w:right="0" w:firstLine="0"/>
        <w:jc w:val="left"/>
        <w:rPr>
          <w:b/>
          <w:sz w:val="24"/>
        </w:rPr>
      </w:pPr>
      <w:r>
        <w:rPr/>
        <w:br w:type="column"/>
      </w:r>
      <w:r>
        <w:rPr>
          <w:b/>
          <w:color w:val="FFFFFF"/>
          <w:w w:val="110"/>
          <w:sz w:val="24"/>
        </w:rPr>
        <w:t>Zero</w:t>
      </w:r>
      <w:r>
        <w:rPr>
          <w:b/>
          <w:color w:val="FFFFFF"/>
          <w:spacing w:val="-15"/>
          <w:w w:val="110"/>
          <w:sz w:val="24"/>
        </w:rPr>
        <w:t> </w:t>
      </w:r>
      <w:r>
        <w:rPr>
          <w:b/>
          <w:color w:val="FFFFFF"/>
          <w:w w:val="110"/>
          <w:sz w:val="24"/>
        </w:rPr>
        <w:t>Is</w:t>
      </w:r>
      <w:r>
        <w:rPr>
          <w:b/>
          <w:color w:val="FFFFFF"/>
          <w:spacing w:val="-14"/>
          <w:w w:val="110"/>
          <w:sz w:val="24"/>
        </w:rPr>
        <w:t> </w:t>
      </w:r>
      <w:r>
        <w:rPr>
          <w:b/>
          <w:color w:val="FFFFFF"/>
          <w:w w:val="110"/>
          <w:sz w:val="24"/>
        </w:rPr>
        <w:t>Possible—Our</w:t>
      </w:r>
      <w:r>
        <w:rPr>
          <w:b/>
          <w:color w:val="FFFFFF"/>
          <w:spacing w:val="-19"/>
          <w:w w:val="110"/>
          <w:sz w:val="24"/>
        </w:rPr>
        <w:t> </w:t>
      </w:r>
      <w:r>
        <w:rPr>
          <w:b/>
          <w:color w:val="FFFFFF"/>
          <w:w w:val="110"/>
          <w:sz w:val="24"/>
        </w:rPr>
        <w:t>Safety</w:t>
      </w:r>
      <w:r>
        <w:rPr>
          <w:b/>
          <w:color w:val="FFFFFF"/>
          <w:spacing w:val="-19"/>
          <w:w w:val="110"/>
          <w:sz w:val="24"/>
        </w:rPr>
        <w:t> </w:t>
      </w:r>
      <w:r>
        <w:rPr>
          <w:b/>
          <w:color w:val="FFFFFF"/>
          <w:spacing w:val="-2"/>
          <w:w w:val="110"/>
          <w:sz w:val="24"/>
        </w:rPr>
        <w:t>Framework</w:t>
      </w:r>
    </w:p>
    <w:p>
      <w:pPr>
        <w:spacing w:after="0"/>
        <w:jc w:val="left"/>
        <w:rPr>
          <w:sz w:val="24"/>
        </w:rPr>
        <w:sectPr>
          <w:type w:val="continuous"/>
          <w:pgSz w:w="25600" w:h="14400" w:orient="landscape"/>
          <w:pgMar w:header="0" w:footer="566" w:top="0" w:bottom="280" w:left="260" w:right="360"/>
          <w:cols w:num="2" w:equalWidth="0">
            <w:col w:w="6620" w:space="40"/>
            <w:col w:w="18320"/>
          </w:cols>
        </w:sectPr>
      </w:pPr>
    </w:p>
    <w:p>
      <w:pPr>
        <w:spacing w:line="232" w:lineRule="auto" w:before="0"/>
        <w:ind w:left="2620" w:right="38" w:firstLine="0"/>
        <w:jc w:val="left"/>
        <w:rPr>
          <w:sz w:val="24"/>
        </w:rPr>
      </w:pPr>
      <w:r>
        <w:rPr>
          <w:w w:val="120"/>
          <w:sz w:val="24"/>
        </w:rPr>
        <w:t>contractors and communities. Providing</w:t>
      </w:r>
      <w:r>
        <w:rPr>
          <w:spacing w:val="-14"/>
          <w:w w:val="120"/>
          <w:sz w:val="24"/>
        </w:rPr>
        <w:t> </w:t>
      </w:r>
      <w:r>
        <w:rPr>
          <w:w w:val="120"/>
          <w:sz w:val="24"/>
        </w:rPr>
        <w:t>our</w:t>
      </w:r>
      <w:r>
        <w:rPr>
          <w:spacing w:val="-14"/>
          <w:w w:val="120"/>
          <w:sz w:val="24"/>
        </w:rPr>
        <w:t> </w:t>
      </w:r>
      <w:r>
        <w:rPr>
          <w:w w:val="120"/>
          <w:sz w:val="24"/>
        </w:rPr>
        <w:t>employees</w:t>
      </w:r>
      <w:r>
        <w:rPr>
          <w:spacing w:val="-14"/>
          <w:w w:val="120"/>
          <w:sz w:val="24"/>
        </w:rPr>
        <w:t> </w:t>
      </w:r>
      <w:r>
        <w:rPr>
          <w:w w:val="120"/>
          <w:sz w:val="24"/>
        </w:rPr>
        <w:t>with</w:t>
      </w:r>
      <w:r>
        <w:rPr>
          <w:spacing w:val="-14"/>
          <w:w w:val="120"/>
          <w:sz w:val="24"/>
        </w:rPr>
        <w:t> </w:t>
      </w:r>
      <w:r>
        <w:rPr>
          <w:w w:val="120"/>
          <w:sz w:val="24"/>
        </w:rPr>
        <w:t>a safe workplace environment is</w:t>
      </w:r>
    </w:p>
    <w:p>
      <w:pPr>
        <w:spacing w:line="237" w:lineRule="auto" w:before="0"/>
        <w:ind w:left="2620" w:right="0" w:firstLine="106"/>
        <w:jc w:val="left"/>
        <w:rPr>
          <w:sz w:val="14"/>
        </w:rPr>
      </w:pPr>
      <w:r>
        <w:rPr/>
        <w:br w:type="column"/>
      </w:r>
      <w:r>
        <w:rPr>
          <w:spacing w:val="-2"/>
          <w:w w:val="125"/>
          <w:sz w:val="14"/>
        </w:rPr>
        <w:t>Continuous improvement</w:t>
      </w:r>
    </w:p>
    <w:p>
      <w:pPr>
        <w:spacing w:before="3"/>
        <w:ind w:left="1818" w:right="11623" w:firstLine="0"/>
        <w:jc w:val="left"/>
        <w:rPr>
          <w:sz w:val="14"/>
        </w:rPr>
      </w:pPr>
      <w:r>
        <w:rPr/>
        <w:br w:type="column"/>
      </w:r>
      <w:r>
        <w:rPr>
          <w:w w:val="125"/>
          <w:sz w:val="14"/>
        </w:rPr>
        <w:t>Set</w:t>
      </w:r>
      <w:r>
        <w:rPr>
          <w:spacing w:val="-6"/>
          <w:w w:val="125"/>
          <w:sz w:val="14"/>
        </w:rPr>
        <w:t> </w:t>
      </w:r>
      <w:r>
        <w:rPr>
          <w:w w:val="125"/>
          <w:sz w:val="14"/>
        </w:rPr>
        <w:t>safety </w:t>
      </w:r>
      <w:r>
        <w:rPr>
          <w:spacing w:val="-2"/>
          <w:w w:val="125"/>
          <w:sz w:val="14"/>
        </w:rPr>
        <w:t>expectations</w:t>
      </w:r>
    </w:p>
    <w:p>
      <w:pPr>
        <w:spacing w:after="0"/>
        <w:jc w:val="left"/>
        <w:rPr>
          <w:sz w:val="14"/>
        </w:rPr>
        <w:sectPr>
          <w:type w:val="continuous"/>
          <w:pgSz w:w="25600" w:h="14400" w:orient="landscape"/>
          <w:pgMar w:header="0" w:footer="566" w:top="0" w:bottom="280" w:left="260" w:right="360"/>
          <w:cols w:num="3" w:equalWidth="0">
            <w:col w:w="6636" w:space="253"/>
            <w:col w:w="3633" w:space="39"/>
            <w:col w:w="14419"/>
          </w:cols>
        </w:sectPr>
      </w:pPr>
    </w:p>
    <w:p>
      <w:pPr>
        <w:spacing w:line="232" w:lineRule="auto" w:before="34"/>
        <w:ind w:left="2620" w:right="252" w:firstLine="0"/>
        <w:jc w:val="left"/>
        <w:rPr>
          <w:sz w:val="24"/>
        </w:rPr>
      </w:pPr>
      <w:r>
        <w:rPr>
          <w:w w:val="120"/>
          <w:sz w:val="24"/>
        </w:rPr>
        <w:t>among</w:t>
      </w:r>
      <w:r>
        <w:rPr>
          <w:spacing w:val="-2"/>
          <w:w w:val="120"/>
          <w:sz w:val="24"/>
        </w:rPr>
        <w:t> </w:t>
      </w:r>
      <w:r>
        <w:rPr>
          <w:w w:val="120"/>
          <w:sz w:val="24"/>
        </w:rPr>
        <w:t>the</w:t>
      </w:r>
      <w:r>
        <w:rPr>
          <w:spacing w:val="-2"/>
          <w:w w:val="120"/>
          <w:sz w:val="24"/>
        </w:rPr>
        <w:t> </w:t>
      </w:r>
      <w:r>
        <w:rPr>
          <w:w w:val="120"/>
          <w:sz w:val="24"/>
        </w:rPr>
        <w:t>company’s</w:t>
      </w:r>
      <w:r>
        <w:rPr>
          <w:spacing w:val="-2"/>
          <w:w w:val="120"/>
          <w:sz w:val="24"/>
        </w:rPr>
        <w:t> </w:t>
      </w:r>
      <w:r>
        <w:rPr>
          <w:w w:val="120"/>
          <w:sz w:val="24"/>
        </w:rPr>
        <w:t>greatest responsibilities and is part of our</w:t>
      </w:r>
      <w:r>
        <w:rPr>
          <w:spacing w:val="-17"/>
          <w:w w:val="120"/>
          <w:sz w:val="24"/>
        </w:rPr>
        <w:t> </w:t>
      </w:r>
      <w:r>
        <w:rPr>
          <w:w w:val="120"/>
          <w:sz w:val="24"/>
        </w:rPr>
        <w:t>commitment</w:t>
      </w:r>
      <w:r>
        <w:rPr>
          <w:spacing w:val="-17"/>
          <w:w w:val="120"/>
          <w:sz w:val="24"/>
        </w:rPr>
        <w:t> </w:t>
      </w:r>
      <w:r>
        <w:rPr>
          <w:w w:val="120"/>
          <w:sz w:val="24"/>
        </w:rPr>
        <w:t>to</w:t>
      </w:r>
      <w:r>
        <w:rPr>
          <w:spacing w:val="-17"/>
          <w:w w:val="120"/>
          <w:sz w:val="24"/>
        </w:rPr>
        <w:t> </w:t>
      </w:r>
      <w:r>
        <w:rPr>
          <w:w w:val="120"/>
          <w:sz w:val="24"/>
        </w:rPr>
        <w:t>employees, customers and consumers.</w:t>
      </w:r>
    </w:p>
    <w:p>
      <w:pPr>
        <w:spacing w:line="232" w:lineRule="auto" w:before="0"/>
        <w:ind w:left="2620" w:right="0" w:firstLine="0"/>
        <w:jc w:val="left"/>
        <w:rPr>
          <w:sz w:val="24"/>
        </w:rPr>
      </w:pPr>
      <w:r>
        <w:rPr>
          <w:w w:val="120"/>
          <w:sz w:val="24"/>
        </w:rPr>
        <w:t>Our employees are our most valuable</w:t>
      </w:r>
      <w:r>
        <w:rPr>
          <w:spacing w:val="-12"/>
          <w:w w:val="120"/>
          <w:sz w:val="24"/>
        </w:rPr>
        <w:t> </w:t>
      </w:r>
      <w:r>
        <w:rPr>
          <w:w w:val="120"/>
          <w:sz w:val="24"/>
        </w:rPr>
        <w:t>partners,</w:t>
      </w:r>
      <w:r>
        <w:rPr>
          <w:spacing w:val="-12"/>
          <w:w w:val="120"/>
          <w:sz w:val="24"/>
        </w:rPr>
        <w:t> </w:t>
      </w:r>
      <w:r>
        <w:rPr>
          <w:w w:val="120"/>
          <w:sz w:val="24"/>
        </w:rPr>
        <w:t>sources</w:t>
      </w:r>
      <w:r>
        <w:rPr>
          <w:spacing w:val="-12"/>
          <w:w w:val="120"/>
          <w:sz w:val="24"/>
        </w:rPr>
        <w:t> </w:t>
      </w:r>
      <w:r>
        <w:rPr>
          <w:w w:val="120"/>
          <w:sz w:val="24"/>
        </w:rPr>
        <w:t>of</w:t>
      </w:r>
      <w:r>
        <w:rPr>
          <w:spacing w:val="-12"/>
          <w:w w:val="120"/>
          <w:sz w:val="24"/>
        </w:rPr>
        <w:t> </w:t>
      </w:r>
      <w:r>
        <w:rPr>
          <w:w w:val="120"/>
          <w:sz w:val="24"/>
        </w:rPr>
        <w:t>best</w:t>
      </w:r>
    </w:p>
    <w:p>
      <w:pPr>
        <w:spacing w:line="240" w:lineRule="auto" w:before="35"/>
        <w:rPr>
          <w:sz w:val="14"/>
        </w:rPr>
      </w:pPr>
      <w:r>
        <w:rPr/>
        <w:br w:type="column"/>
      </w:r>
      <w:r>
        <w:rPr>
          <w:sz w:val="14"/>
        </w:rPr>
      </w:r>
    </w:p>
    <w:p>
      <w:pPr>
        <w:spacing w:before="0"/>
        <w:ind w:left="1665" w:right="0" w:firstLine="66"/>
        <w:jc w:val="left"/>
        <w:rPr>
          <w:sz w:val="14"/>
        </w:rPr>
      </w:pPr>
      <w:r>
        <w:rPr>
          <w:w w:val="125"/>
          <w:sz w:val="14"/>
        </w:rPr>
        <w:t>Review</w:t>
      </w:r>
      <w:r>
        <w:rPr>
          <w:spacing w:val="-14"/>
          <w:w w:val="125"/>
          <w:sz w:val="14"/>
        </w:rPr>
        <w:t> </w:t>
      </w:r>
      <w:r>
        <w:rPr>
          <w:w w:val="125"/>
          <w:sz w:val="14"/>
        </w:rPr>
        <w:t>and </w:t>
      </w:r>
      <w:r>
        <w:rPr>
          <w:w w:val="120"/>
          <w:sz w:val="14"/>
        </w:rPr>
        <w:t>reﬁne</w:t>
      </w:r>
      <w:r>
        <w:rPr>
          <w:spacing w:val="-3"/>
          <w:w w:val="120"/>
          <w:sz w:val="14"/>
        </w:rPr>
        <w:t> </w:t>
      </w:r>
      <w:r>
        <w:rPr>
          <w:spacing w:val="-2"/>
          <w:w w:val="125"/>
          <w:sz w:val="14"/>
        </w:rPr>
        <w:t>results</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9"/>
        <w:rPr>
          <w:sz w:val="14"/>
        </w:rPr>
      </w:pPr>
    </w:p>
    <w:p>
      <w:pPr>
        <w:spacing w:line="37" w:lineRule="exact" w:before="0"/>
        <w:ind w:left="1277" w:right="0" w:firstLine="0"/>
        <w:jc w:val="left"/>
        <w:rPr>
          <w:sz w:val="14"/>
        </w:rPr>
      </w:pPr>
      <w:r>
        <w:rPr>
          <w:w w:val="125"/>
          <w:sz w:val="14"/>
        </w:rPr>
        <w:t>Audit,</w:t>
      </w:r>
      <w:r>
        <w:rPr>
          <w:spacing w:val="-13"/>
          <w:w w:val="125"/>
          <w:sz w:val="14"/>
        </w:rPr>
        <w:t> </w:t>
      </w:r>
      <w:r>
        <w:rPr>
          <w:w w:val="125"/>
          <w:sz w:val="14"/>
        </w:rPr>
        <w:t>set</w:t>
      </w:r>
      <w:r>
        <w:rPr>
          <w:spacing w:val="-13"/>
          <w:w w:val="125"/>
          <w:sz w:val="14"/>
        </w:rPr>
        <w:t> </w:t>
      </w:r>
      <w:r>
        <w:rPr>
          <w:spacing w:val="-2"/>
          <w:w w:val="125"/>
          <w:sz w:val="14"/>
        </w:rPr>
        <w:t>actions</w:t>
      </w:r>
    </w:p>
    <w:p>
      <w:pPr>
        <w:tabs>
          <w:tab w:pos="2587" w:val="left" w:leader="none"/>
        </w:tabs>
        <w:spacing w:line="470" w:lineRule="exact" w:before="0"/>
        <w:ind w:left="851" w:right="0" w:firstLine="0"/>
        <w:jc w:val="left"/>
        <w:rPr>
          <w:sz w:val="24"/>
        </w:rPr>
      </w:pPr>
      <w:r>
        <w:rPr/>
        <w:br w:type="column"/>
      </w:r>
      <w:r>
        <w:rPr>
          <w:color w:val="FFFFFF"/>
          <w:spacing w:val="-5"/>
          <w:w w:val="75"/>
          <w:position w:val="19"/>
          <w:sz w:val="24"/>
        </w:rPr>
        <w:t>ACT</w:t>
      </w:r>
      <w:r>
        <w:rPr>
          <w:color w:val="FFFFFF"/>
          <w:position w:val="19"/>
          <w:sz w:val="24"/>
        </w:rPr>
        <w:tab/>
      </w:r>
      <w:r>
        <w:rPr>
          <w:spacing w:val="-8"/>
          <w:w w:val="70"/>
          <w:sz w:val="24"/>
        </w:rPr>
        <w:t>PLAN</w:t>
      </w:r>
    </w:p>
    <w:p>
      <w:pPr>
        <w:pStyle w:val="BodyText"/>
        <w:rPr>
          <w:sz w:val="24"/>
        </w:rPr>
      </w:pPr>
    </w:p>
    <w:p>
      <w:pPr>
        <w:pStyle w:val="BodyText"/>
        <w:spacing w:before="91"/>
        <w:rPr>
          <w:sz w:val="24"/>
        </w:rPr>
      </w:pPr>
    </w:p>
    <w:p>
      <w:pPr>
        <w:spacing w:line="300" w:lineRule="exact" w:before="0"/>
        <w:ind w:left="1577" w:right="604" w:hanging="384"/>
        <w:jc w:val="left"/>
        <w:rPr>
          <w:sz w:val="28"/>
        </w:rPr>
      </w:pPr>
      <w:r>
        <w:rPr>
          <w:w w:val="60"/>
          <w:sz w:val="28"/>
        </w:rPr>
        <w:t>4-TIER</w:t>
      </w:r>
      <w:r>
        <w:rPr>
          <w:spacing w:val="-15"/>
          <w:w w:val="60"/>
          <w:sz w:val="28"/>
        </w:rPr>
        <w:t> </w:t>
      </w:r>
      <w:r>
        <w:rPr>
          <w:w w:val="60"/>
          <w:sz w:val="28"/>
        </w:rPr>
        <w:t>ACTION</w:t>
      </w:r>
      <w:r>
        <w:rPr>
          <w:w w:val="60"/>
          <w:sz w:val="28"/>
        </w:rPr>
        <w:t> </w:t>
      </w:r>
      <w:r>
        <w:rPr>
          <w:spacing w:val="-4"/>
          <w:w w:val="70"/>
          <w:sz w:val="28"/>
        </w:rPr>
        <w:t>PLAN</w:t>
      </w:r>
    </w:p>
    <w:p>
      <w:pPr>
        <w:spacing w:line="240" w:lineRule="auto" w:before="77"/>
        <w:rPr>
          <w:sz w:val="14"/>
        </w:rPr>
      </w:pPr>
      <w:r>
        <w:rPr/>
        <w:br w:type="column"/>
      </w:r>
      <w:r>
        <w:rPr>
          <w:sz w:val="14"/>
        </w:rPr>
      </w:r>
    </w:p>
    <w:p>
      <w:pPr>
        <w:spacing w:before="0"/>
        <w:ind w:left="628" w:right="0" w:firstLine="0"/>
        <w:jc w:val="left"/>
        <w:rPr>
          <w:sz w:val="14"/>
        </w:rPr>
      </w:pPr>
      <w:r>
        <w:rPr>
          <w:w w:val="125"/>
          <w:sz w:val="14"/>
        </w:rPr>
        <w:t>Support</w:t>
      </w:r>
      <w:r>
        <w:rPr>
          <w:spacing w:val="-14"/>
          <w:w w:val="125"/>
          <w:sz w:val="14"/>
        </w:rPr>
        <w:t> </w:t>
      </w:r>
      <w:r>
        <w:rPr>
          <w:w w:val="125"/>
          <w:sz w:val="14"/>
        </w:rPr>
        <w:t>strong safety</w:t>
      </w:r>
      <w:r>
        <w:rPr>
          <w:spacing w:val="-12"/>
          <w:w w:val="125"/>
          <w:sz w:val="14"/>
        </w:rPr>
        <w:t> </w:t>
      </w:r>
      <w:r>
        <w:rPr>
          <w:w w:val="125"/>
          <w:sz w:val="14"/>
        </w:rPr>
        <w:t>culture</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91"/>
        <w:rPr>
          <w:sz w:val="14"/>
        </w:rPr>
      </w:pPr>
    </w:p>
    <w:p>
      <w:pPr>
        <w:spacing w:line="13" w:lineRule="exact" w:before="0"/>
        <w:ind w:left="648" w:right="0" w:firstLine="0"/>
        <w:jc w:val="left"/>
        <w:rPr>
          <w:sz w:val="14"/>
        </w:rPr>
      </w:pPr>
      <w:r>
        <w:rPr>
          <w:spacing w:val="-2"/>
          <w:w w:val="120"/>
          <w:sz w:val="14"/>
        </w:rPr>
        <w:t>Deﬁne</w:t>
      </w:r>
    </w:p>
    <w:p>
      <w:pPr>
        <w:spacing w:before="261"/>
        <w:ind w:left="760" w:right="0" w:firstLine="0"/>
        <w:jc w:val="left"/>
        <w:rPr>
          <w:sz w:val="28"/>
        </w:rPr>
      </w:pPr>
      <w:r>
        <w:rPr/>
        <w:br w:type="column"/>
      </w:r>
      <w:r>
        <w:rPr>
          <w:w w:val="60"/>
          <w:sz w:val="28"/>
        </w:rPr>
        <w:t>OVERARCHING</w:t>
      </w:r>
      <w:r>
        <w:rPr>
          <w:spacing w:val="-11"/>
          <w:sz w:val="28"/>
        </w:rPr>
        <w:t> </w:t>
      </w:r>
      <w:r>
        <w:rPr>
          <w:spacing w:val="-2"/>
          <w:w w:val="70"/>
          <w:sz w:val="28"/>
        </w:rPr>
        <w:t>GOALS</w:t>
      </w:r>
    </w:p>
    <w:p>
      <w:pPr>
        <w:spacing w:line="232" w:lineRule="auto" w:before="110"/>
        <w:ind w:left="760" w:right="7575" w:firstLine="0"/>
        <w:jc w:val="left"/>
        <w:rPr>
          <w:sz w:val="24"/>
        </w:rPr>
      </w:pPr>
      <w:r>
        <w:rPr>
          <w:w w:val="120"/>
          <w:sz w:val="24"/>
        </w:rPr>
        <w:t>Keep</w:t>
      </w:r>
      <w:r>
        <w:rPr>
          <w:spacing w:val="-17"/>
          <w:w w:val="120"/>
          <w:sz w:val="24"/>
        </w:rPr>
        <w:t> </w:t>
      </w:r>
      <w:r>
        <w:rPr>
          <w:w w:val="120"/>
          <w:sz w:val="24"/>
        </w:rPr>
        <w:t>safety</w:t>
      </w:r>
      <w:r>
        <w:rPr>
          <w:spacing w:val="-17"/>
          <w:w w:val="120"/>
          <w:sz w:val="24"/>
        </w:rPr>
        <w:t> </w:t>
      </w:r>
      <w:r>
        <w:rPr>
          <w:w w:val="120"/>
          <w:sz w:val="24"/>
        </w:rPr>
        <w:t>at the center</w:t>
      </w:r>
    </w:p>
    <w:p>
      <w:pPr>
        <w:spacing w:line="201" w:lineRule="exact" w:before="231"/>
        <w:ind w:left="760" w:right="0" w:firstLine="0"/>
        <w:jc w:val="left"/>
        <w:rPr>
          <w:sz w:val="24"/>
        </w:rPr>
      </w:pPr>
      <w:r>
        <w:rPr>
          <w:spacing w:val="-4"/>
          <w:w w:val="120"/>
          <w:sz w:val="24"/>
        </w:rPr>
        <w:t>Reinforce</w:t>
      </w:r>
      <w:r>
        <w:rPr>
          <w:spacing w:val="-5"/>
          <w:w w:val="120"/>
          <w:sz w:val="24"/>
        </w:rPr>
        <w:t> </w:t>
      </w:r>
      <w:r>
        <w:rPr>
          <w:spacing w:val="-2"/>
          <w:w w:val="120"/>
          <w:sz w:val="24"/>
        </w:rPr>
        <w:t>through</w:t>
      </w:r>
    </w:p>
    <w:p>
      <w:pPr>
        <w:spacing w:after="0" w:line="201" w:lineRule="exact"/>
        <w:jc w:val="left"/>
        <w:rPr>
          <w:sz w:val="24"/>
        </w:rPr>
        <w:sectPr>
          <w:type w:val="continuous"/>
          <w:pgSz w:w="25600" w:h="14400" w:orient="landscape"/>
          <w:pgMar w:header="0" w:footer="566" w:top="0" w:bottom="280" w:left="260" w:right="360"/>
          <w:cols w:num="5" w:equalWidth="0">
            <w:col w:w="6910" w:space="40"/>
            <w:col w:w="2657" w:space="39"/>
            <w:col w:w="2960" w:space="39"/>
            <w:col w:w="1783" w:space="40"/>
            <w:col w:w="10512"/>
          </w:cols>
        </w:sectPr>
      </w:pPr>
    </w:p>
    <w:p>
      <w:pPr>
        <w:spacing w:line="252" w:lineRule="exact" w:before="0"/>
        <w:ind w:left="2620" w:right="0" w:firstLine="0"/>
        <w:jc w:val="left"/>
        <w:rPr>
          <w:sz w:val="24"/>
        </w:rPr>
      </w:pPr>
      <w:r>
        <w:rPr>
          <w:w w:val="120"/>
          <w:sz w:val="24"/>
        </w:rPr>
        <w:t>practices</w:t>
      </w:r>
      <w:r>
        <w:rPr>
          <w:spacing w:val="-4"/>
          <w:w w:val="120"/>
          <w:sz w:val="24"/>
        </w:rPr>
        <w:t> </w:t>
      </w:r>
      <w:r>
        <w:rPr>
          <w:w w:val="120"/>
          <w:sz w:val="24"/>
        </w:rPr>
        <w:t>and</w:t>
      </w:r>
      <w:r>
        <w:rPr>
          <w:spacing w:val="-4"/>
          <w:w w:val="120"/>
          <w:sz w:val="24"/>
        </w:rPr>
        <w:t> </w:t>
      </w:r>
      <w:r>
        <w:rPr>
          <w:w w:val="120"/>
          <w:sz w:val="24"/>
        </w:rPr>
        <w:t>the</w:t>
      </w:r>
      <w:r>
        <w:rPr>
          <w:spacing w:val="-4"/>
          <w:w w:val="120"/>
          <w:sz w:val="24"/>
        </w:rPr>
        <w:t> </w:t>
      </w:r>
      <w:r>
        <w:rPr>
          <w:w w:val="120"/>
          <w:sz w:val="24"/>
        </w:rPr>
        <w:t>implementors</w:t>
      </w:r>
      <w:r>
        <w:rPr>
          <w:spacing w:val="-4"/>
          <w:w w:val="120"/>
          <w:sz w:val="24"/>
        </w:rPr>
        <w:t> </w:t>
      </w:r>
      <w:r>
        <w:rPr>
          <w:spacing w:val="-5"/>
          <w:w w:val="120"/>
          <w:sz w:val="24"/>
        </w:rPr>
        <w:t>of</w:t>
      </w:r>
    </w:p>
    <w:p>
      <w:pPr>
        <w:spacing w:line="232" w:lineRule="auto" w:before="2"/>
        <w:ind w:left="2620" w:right="0" w:firstLine="0"/>
        <w:jc w:val="left"/>
        <w:rPr>
          <w:sz w:val="24"/>
        </w:rPr>
      </w:pPr>
      <w:r>
        <w:rPr>
          <w:w w:val="120"/>
          <w:sz w:val="24"/>
        </w:rPr>
        <w:t>our</w:t>
      </w:r>
      <w:r>
        <w:rPr>
          <w:spacing w:val="-6"/>
          <w:w w:val="120"/>
          <w:sz w:val="24"/>
        </w:rPr>
        <w:t> </w:t>
      </w:r>
      <w:r>
        <w:rPr>
          <w:w w:val="120"/>
          <w:sz w:val="24"/>
        </w:rPr>
        <w:t>strategy</w:t>
      </w:r>
      <w:r>
        <w:rPr>
          <w:spacing w:val="-6"/>
          <w:w w:val="120"/>
          <w:sz w:val="24"/>
        </w:rPr>
        <w:t> </w:t>
      </w:r>
      <w:r>
        <w:rPr>
          <w:w w:val="120"/>
          <w:sz w:val="24"/>
        </w:rPr>
        <w:t>to</w:t>
      </w:r>
      <w:r>
        <w:rPr>
          <w:spacing w:val="-6"/>
          <w:w w:val="120"/>
          <w:sz w:val="24"/>
        </w:rPr>
        <w:t> </w:t>
      </w:r>
      <w:r>
        <w:rPr>
          <w:w w:val="120"/>
          <w:sz w:val="24"/>
        </w:rPr>
        <w:t>embed</w:t>
      </w:r>
      <w:r>
        <w:rPr>
          <w:spacing w:val="-6"/>
          <w:w w:val="120"/>
          <w:sz w:val="24"/>
        </w:rPr>
        <w:t> </w:t>
      </w:r>
      <w:r>
        <w:rPr>
          <w:w w:val="120"/>
          <w:sz w:val="24"/>
        </w:rPr>
        <w:t>safe</w:t>
      </w:r>
      <w:r>
        <w:rPr>
          <w:spacing w:val="-6"/>
          <w:w w:val="120"/>
          <w:sz w:val="24"/>
        </w:rPr>
        <w:t> </w:t>
      </w:r>
      <w:r>
        <w:rPr>
          <w:w w:val="120"/>
          <w:sz w:val="24"/>
        </w:rPr>
        <w:t>habits and</w:t>
      </w:r>
      <w:r>
        <w:rPr>
          <w:spacing w:val="-12"/>
          <w:w w:val="120"/>
          <w:sz w:val="24"/>
        </w:rPr>
        <w:t> </w:t>
      </w:r>
      <w:r>
        <w:rPr>
          <w:w w:val="120"/>
          <w:sz w:val="24"/>
        </w:rPr>
        <w:t>strengthen</w:t>
      </w:r>
      <w:r>
        <w:rPr>
          <w:spacing w:val="-12"/>
          <w:w w:val="120"/>
          <w:sz w:val="24"/>
        </w:rPr>
        <w:t> </w:t>
      </w:r>
      <w:r>
        <w:rPr>
          <w:w w:val="120"/>
          <w:sz w:val="24"/>
        </w:rPr>
        <w:t>our</w:t>
      </w:r>
      <w:r>
        <w:rPr>
          <w:spacing w:val="-12"/>
          <w:w w:val="120"/>
          <w:sz w:val="24"/>
        </w:rPr>
        <w:t> </w:t>
      </w:r>
      <w:r>
        <w:rPr>
          <w:w w:val="120"/>
          <w:sz w:val="24"/>
        </w:rPr>
        <w:t>safety</w:t>
      </w:r>
      <w:r>
        <w:rPr>
          <w:spacing w:val="-12"/>
          <w:w w:val="120"/>
          <w:sz w:val="24"/>
        </w:rPr>
        <w:t> </w:t>
      </w:r>
      <w:r>
        <w:rPr>
          <w:spacing w:val="-2"/>
          <w:w w:val="120"/>
          <w:sz w:val="24"/>
        </w:rPr>
        <w:t>culture.</w:t>
      </w:r>
    </w:p>
    <w:p>
      <w:pPr>
        <w:spacing w:before="93"/>
        <w:ind w:left="0" w:right="0" w:firstLine="0"/>
        <w:jc w:val="right"/>
        <w:rPr>
          <w:sz w:val="14"/>
        </w:rPr>
      </w:pPr>
      <w:r>
        <w:rPr/>
        <w:br w:type="column"/>
      </w:r>
      <w:r>
        <w:rPr>
          <w:w w:val="125"/>
          <w:sz w:val="14"/>
        </w:rPr>
        <w:t>and</w:t>
      </w:r>
      <w:r>
        <w:rPr>
          <w:spacing w:val="-10"/>
          <w:w w:val="125"/>
          <w:sz w:val="14"/>
        </w:rPr>
        <w:t> </w:t>
      </w:r>
      <w:r>
        <w:rPr>
          <w:spacing w:val="-2"/>
          <w:w w:val="125"/>
          <w:sz w:val="14"/>
        </w:rPr>
        <w:t>report</w:t>
      </w:r>
    </w:p>
    <w:p>
      <w:pPr>
        <w:spacing w:line="267" w:lineRule="exact" w:before="0"/>
        <w:ind w:left="542" w:right="0" w:firstLine="0"/>
        <w:jc w:val="left"/>
        <w:rPr>
          <w:sz w:val="24"/>
        </w:rPr>
      </w:pPr>
      <w:r>
        <w:rPr/>
        <w:br w:type="column"/>
      </w:r>
      <w:r>
        <w:rPr>
          <w:spacing w:val="-2"/>
          <w:w w:val="60"/>
          <w:sz w:val="24"/>
        </w:rPr>
        <w:t>CHECK</w:t>
      </w:r>
    </w:p>
    <w:p>
      <w:pPr>
        <w:tabs>
          <w:tab w:pos="2623" w:val="left" w:leader="none"/>
        </w:tabs>
        <w:spacing w:before="117"/>
        <w:ind w:left="1519" w:right="0" w:firstLine="0"/>
        <w:jc w:val="left"/>
        <w:rPr>
          <w:sz w:val="14"/>
        </w:rPr>
      </w:pPr>
      <w:r>
        <w:rPr/>
        <w:br w:type="column"/>
      </w:r>
      <w:r>
        <w:rPr>
          <w:color w:val="FFFFFF"/>
          <w:spacing w:val="-5"/>
          <w:w w:val="95"/>
          <w:position w:val="-15"/>
          <w:sz w:val="24"/>
        </w:rPr>
        <w:t>DO</w:t>
      </w:r>
      <w:r>
        <w:rPr>
          <w:color w:val="FFFFFF"/>
          <w:position w:val="-15"/>
          <w:sz w:val="24"/>
        </w:rPr>
        <w:tab/>
      </w:r>
      <w:r>
        <w:rPr>
          <w:spacing w:val="-2"/>
          <w:w w:val="110"/>
          <w:sz w:val="14"/>
        </w:rPr>
        <w:t>metrics</w:t>
      </w:r>
    </w:p>
    <w:p>
      <w:pPr>
        <w:spacing w:before="42"/>
        <w:ind w:left="1327" w:right="0" w:firstLine="0"/>
        <w:jc w:val="left"/>
        <w:rPr>
          <w:sz w:val="24"/>
        </w:rPr>
      </w:pPr>
      <w:r>
        <w:rPr/>
        <w:br w:type="column"/>
      </w:r>
      <w:r>
        <w:rPr>
          <w:spacing w:val="-2"/>
          <w:w w:val="120"/>
          <w:sz w:val="24"/>
        </w:rPr>
        <w:t>leadership</w:t>
      </w:r>
    </w:p>
    <w:p>
      <w:pPr>
        <w:spacing w:after="0"/>
        <w:jc w:val="left"/>
        <w:rPr>
          <w:sz w:val="24"/>
        </w:rPr>
        <w:sectPr>
          <w:type w:val="continuous"/>
          <w:pgSz w:w="25600" w:h="14400" w:orient="landscape"/>
          <w:pgMar w:header="0" w:footer="566" w:top="0" w:bottom="280" w:left="260" w:right="360"/>
          <w:cols w:num="5" w:equalWidth="0">
            <w:col w:w="6966" w:space="40"/>
            <w:col w:w="2583" w:space="39"/>
            <w:col w:w="1003" w:space="39"/>
            <w:col w:w="3191" w:space="40"/>
            <w:col w:w="11079"/>
          </w:cols>
        </w:sectPr>
      </w:pPr>
    </w:p>
    <w:p>
      <w:pPr>
        <w:pStyle w:val="BodyText"/>
        <w:spacing w:before="6"/>
      </w:pPr>
    </w:p>
    <w:p>
      <w:pPr>
        <w:spacing w:after="0"/>
        <w:sectPr>
          <w:type w:val="continuous"/>
          <w:pgSz w:w="25600" w:h="14400" w:orient="landscape"/>
          <w:pgMar w:header="0" w:footer="566" w:top="0" w:bottom="280" w:left="260" w:right="360"/>
        </w:sectPr>
      </w:pPr>
    </w:p>
    <w:p>
      <w:pPr>
        <w:spacing w:line="168" w:lineRule="exact" w:before="103"/>
        <w:ind w:left="0" w:right="43" w:firstLine="0"/>
        <w:jc w:val="right"/>
        <w:rPr>
          <w:sz w:val="14"/>
        </w:rPr>
      </w:pPr>
      <w:r>
        <w:rPr/>
        <mc:AlternateContent>
          <mc:Choice Requires="wps">
            <w:drawing>
              <wp:anchor distT="0" distB="0" distL="0" distR="0" allowOverlap="1" layoutInCell="1" locked="0" behindDoc="0" simplePos="0" relativeHeight="15916032">
                <wp:simplePos x="0" y="0"/>
                <wp:positionH relativeFrom="page">
                  <wp:posOffset>1828800</wp:posOffset>
                </wp:positionH>
                <wp:positionV relativeFrom="paragraph">
                  <wp:posOffset>117544</wp:posOffset>
                </wp:positionV>
                <wp:extent cx="2854960" cy="815340"/>
                <wp:effectExtent l="0" t="0" r="0" b="0"/>
                <wp:wrapNone/>
                <wp:docPr id="1791" name="Group 1791"/>
                <wp:cNvGraphicFramePr>
                  <a:graphicFrameLocks/>
                </wp:cNvGraphicFramePr>
                <a:graphic>
                  <a:graphicData uri="http://schemas.microsoft.com/office/word/2010/wordprocessingGroup">
                    <wpg:wgp>
                      <wpg:cNvPr id="1791" name="Group 1791"/>
                      <wpg:cNvGrpSpPr/>
                      <wpg:grpSpPr>
                        <a:xfrm>
                          <a:off x="0" y="0"/>
                          <a:ext cx="2854960" cy="815340"/>
                          <a:chExt cx="2854960" cy="815340"/>
                        </a:xfrm>
                      </wpg:grpSpPr>
                      <wps:wsp>
                        <wps:cNvPr id="1792" name="Graphic 1792"/>
                        <wps:cNvSpPr/>
                        <wps:spPr>
                          <a:xfrm>
                            <a:off x="3175" y="3178"/>
                            <a:ext cx="2848610" cy="808990"/>
                          </a:xfrm>
                          <a:custGeom>
                            <a:avLst/>
                            <a:gdLst/>
                            <a:ahLst/>
                            <a:cxnLst/>
                            <a:rect l="l" t="t" r="r" b="b"/>
                            <a:pathLst>
                              <a:path w="2848610" h="808990">
                                <a:moveTo>
                                  <a:pt x="0" y="808989"/>
                                </a:moveTo>
                                <a:lnTo>
                                  <a:pt x="2848610" y="808989"/>
                                </a:lnTo>
                                <a:lnTo>
                                  <a:pt x="2848610" y="0"/>
                                </a:lnTo>
                                <a:lnTo>
                                  <a:pt x="0" y="0"/>
                                </a:lnTo>
                                <a:lnTo>
                                  <a:pt x="0" y="808989"/>
                                </a:lnTo>
                                <a:close/>
                              </a:path>
                            </a:pathLst>
                          </a:custGeom>
                          <a:ln w="6349">
                            <a:solidFill>
                              <a:srgbClr val="B59E74"/>
                            </a:solidFill>
                            <a:prstDash val="solid"/>
                          </a:ln>
                        </wps:spPr>
                        <wps:bodyPr wrap="square" lIns="0" tIns="0" rIns="0" bIns="0" rtlCol="0">
                          <a:prstTxWarp prst="textNoShape">
                            <a:avLst/>
                          </a:prstTxWarp>
                          <a:noAutofit/>
                        </wps:bodyPr>
                      </wps:wsp>
                      <wps:wsp>
                        <wps:cNvPr id="1793" name="Graphic 1793"/>
                        <wps:cNvSpPr/>
                        <wps:spPr>
                          <a:xfrm>
                            <a:off x="0" y="19050"/>
                            <a:ext cx="2854960" cy="1270"/>
                          </a:xfrm>
                          <a:custGeom>
                            <a:avLst/>
                            <a:gdLst/>
                            <a:ahLst/>
                            <a:cxnLst/>
                            <a:rect l="l" t="t" r="r" b="b"/>
                            <a:pathLst>
                              <a:path w="2854960" h="0">
                                <a:moveTo>
                                  <a:pt x="0" y="0"/>
                                </a:moveTo>
                                <a:lnTo>
                                  <a:pt x="2854960" y="0"/>
                                </a:lnTo>
                              </a:path>
                            </a:pathLst>
                          </a:custGeom>
                          <a:ln w="38100">
                            <a:solidFill>
                              <a:srgbClr val="D7B85B"/>
                            </a:solidFill>
                            <a:prstDash val="solid"/>
                          </a:ln>
                        </wps:spPr>
                        <wps:bodyPr wrap="square" lIns="0" tIns="0" rIns="0" bIns="0" rtlCol="0">
                          <a:prstTxWarp prst="textNoShape">
                            <a:avLst/>
                          </a:prstTxWarp>
                          <a:noAutofit/>
                        </wps:bodyPr>
                      </wps:wsp>
                      <wps:wsp>
                        <wps:cNvPr id="1794" name="Textbox 1794"/>
                        <wps:cNvSpPr txBox="1"/>
                        <wps:spPr>
                          <a:xfrm>
                            <a:off x="6350" y="38100"/>
                            <a:ext cx="2842260" cy="770890"/>
                          </a:xfrm>
                          <a:prstGeom prst="rect">
                            <a:avLst/>
                          </a:prstGeom>
                        </wps:spPr>
                        <wps:txbx>
                          <w:txbxContent>
                            <w:p>
                              <w:pPr>
                                <w:spacing w:line="240" w:lineRule="auto" w:before="12"/>
                                <w:rPr>
                                  <w:sz w:val="20"/>
                                </w:rPr>
                              </w:pPr>
                            </w:p>
                            <w:p>
                              <w:pPr>
                                <w:spacing w:line="259" w:lineRule="auto" w:before="0"/>
                                <w:ind w:left="240" w:right="638" w:firstLine="0"/>
                                <w:jc w:val="left"/>
                                <w:rPr>
                                  <w:sz w:val="20"/>
                                </w:rPr>
                              </w:pPr>
                              <w:r>
                                <w:rPr>
                                  <w:w w:val="120"/>
                                  <w:sz w:val="20"/>
                                </w:rPr>
                                <w:t>The Coca-Cola Company’s global </w:t>
                              </w:r>
                              <w:r>
                                <w:rPr>
                                  <w:w w:val="115"/>
                                  <w:sz w:val="20"/>
                                </w:rPr>
                                <w:t>Lost-Time</w:t>
                              </w:r>
                              <w:r>
                                <w:rPr>
                                  <w:spacing w:val="-18"/>
                                  <w:w w:val="115"/>
                                  <w:sz w:val="20"/>
                                </w:rPr>
                                <w:t> </w:t>
                              </w:r>
                              <w:r>
                                <w:rPr>
                                  <w:w w:val="115"/>
                                  <w:sz w:val="20"/>
                                </w:rPr>
                                <w:t>Incident</w:t>
                              </w:r>
                              <w:r>
                                <w:rPr>
                                  <w:spacing w:val="-17"/>
                                  <w:w w:val="115"/>
                                  <w:sz w:val="20"/>
                                </w:rPr>
                                <w:t> </w:t>
                              </w:r>
                              <w:r>
                                <w:rPr>
                                  <w:w w:val="115"/>
                                  <w:sz w:val="20"/>
                                </w:rPr>
                                <w:t>Rate</w:t>
                              </w:r>
                              <w:r>
                                <w:rPr>
                                  <w:spacing w:val="-17"/>
                                  <w:w w:val="115"/>
                                  <w:sz w:val="20"/>
                                </w:rPr>
                                <w:t> </w:t>
                              </w:r>
                              <w:r>
                                <w:rPr>
                                  <w:w w:val="115"/>
                                  <w:sz w:val="20"/>
                                </w:rPr>
                                <w:t>(LTIR)</w:t>
                              </w:r>
                              <w:r>
                                <w:rPr>
                                  <w:spacing w:val="-18"/>
                                  <w:w w:val="115"/>
                                  <w:sz w:val="20"/>
                                </w:rPr>
                                <w:t> </w:t>
                              </w:r>
                              <w:r>
                                <w:rPr>
                                  <w:w w:val="115"/>
                                  <w:sz w:val="20"/>
                                </w:rPr>
                                <w:t>was</w:t>
                              </w:r>
                            </w:p>
                            <w:p>
                              <w:pPr>
                                <w:spacing w:line="240" w:lineRule="exact" w:before="0"/>
                                <w:ind w:left="240" w:right="0" w:firstLine="0"/>
                                <w:jc w:val="left"/>
                                <w:rPr>
                                  <w:sz w:val="11"/>
                                </w:rPr>
                              </w:pPr>
                              <w:r>
                                <w:rPr>
                                  <w:b/>
                                  <w:w w:val="110"/>
                                  <w:sz w:val="20"/>
                                </w:rPr>
                                <w:t>0.25</w:t>
                              </w:r>
                              <w:r>
                                <w:rPr>
                                  <w:b/>
                                  <w:spacing w:val="1"/>
                                  <w:w w:val="110"/>
                                  <w:sz w:val="20"/>
                                </w:rPr>
                                <w:t> </w:t>
                              </w:r>
                              <w:r>
                                <w:rPr>
                                  <w:w w:val="110"/>
                                  <w:sz w:val="20"/>
                                </w:rPr>
                                <w:t>in</w:t>
                              </w:r>
                              <w:r>
                                <w:rPr>
                                  <w:spacing w:val="-2"/>
                                  <w:w w:val="110"/>
                                  <w:sz w:val="20"/>
                                </w:rPr>
                                <w:t> 2022.</w:t>
                              </w:r>
                              <w:r>
                                <w:rPr>
                                  <w:spacing w:val="-2"/>
                                  <w:w w:val="110"/>
                                  <w:position w:val="7"/>
                                  <w:sz w:val="11"/>
                                </w:rPr>
                                <w:t>1</w:t>
                              </w:r>
                            </w:p>
                          </w:txbxContent>
                        </wps:txbx>
                        <wps:bodyPr wrap="square" lIns="0" tIns="0" rIns="0" bIns="0" rtlCol="0">
                          <a:noAutofit/>
                        </wps:bodyPr>
                      </wps:wsp>
                    </wpg:wgp>
                  </a:graphicData>
                </a:graphic>
              </wp:anchor>
            </w:drawing>
          </mc:Choice>
          <mc:Fallback>
            <w:pict>
              <v:group style="position:absolute;margin-left:144pt;margin-top:9.255444pt;width:224.8pt;height:64.2pt;mso-position-horizontal-relative:page;mso-position-vertical-relative:paragraph;z-index:15916032" id="docshapegroup1428" coordorigin="2880,185" coordsize="4496,1284">
                <v:rect style="position:absolute;left:2885;top:190;width:4486;height:1274" id="docshape1429" filled="false" stroked="true" strokeweight=".5pt" strokecolor="#b59e74">
                  <v:stroke dashstyle="solid"/>
                </v:rect>
                <v:line style="position:absolute" from="2880,215" to="7376,215" stroked="true" strokeweight="3pt" strokecolor="#d7b85b">
                  <v:stroke dashstyle="solid"/>
                </v:line>
                <v:shape style="position:absolute;left:2890;top:245;width:4476;height:1214" type="#_x0000_t202" id="docshape1430" filled="false" stroked="false">
                  <v:textbox inset="0,0,0,0">
                    <w:txbxContent>
                      <w:p>
                        <w:pPr>
                          <w:spacing w:line="240" w:lineRule="auto" w:before="12"/>
                          <w:rPr>
                            <w:sz w:val="20"/>
                          </w:rPr>
                        </w:pPr>
                      </w:p>
                      <w:p>
                        <w:pPr>
                          <w:spacing w:line="259" w:lineRule="auto" w:before="0"/>
                          <w:ind w:left="240" w:right="638" w:firstLine="0"/>
                          <w:jc w:val="left"/>
                          <w:rPr>
                            <w:sz w:val="20"/>
                          </w:rPr>
                        </w:pPr>
                        <w:r>
                          <w:rPr>
                            <w:w w:val="120"/>
                            <w:sz w:val="20"/>
                          </w:rPr>
                          <w:t>The Coca-Cola Company’s global </w:t>
                        </w:r>
                        <w:r>
                          <w:rPr>
                            <w:w w:val="115"/>
                            <w:sz w:val="20"/>
                          </w:rPr>
                          <w:t>Lost-Time</w:t>
                        </w:r>
                        <w:r>
                          <w:rPr>
                            <w:spacing w:val="-18"/>
                            <w:w w:val="115"/>
                            <w:sz w:val="20"/>
                          </w:rPr>
                          <w:t> </w:t>
                        </w:r>
                        <w:r>
                          <w:rPr>
                            <w:w w:val="115"/>
                            <w:sz w:val="20"/>
                          </w:rPr>
                          <w:t>Incident</w:t>
                        </w:r>
                        <w:r>
                          <w:rPr>
                            <w:spacing w:val="-17"/>
                            <w:w w:val="115"/>
                            <w:sz w:val="20"/>
                          </w:rPr>
                          <w:t> </w:t>
                        </w:r>
                        <w:r>
                          <w:rPr>
                            <w:w w:val="115"/>
                            <w:sz w:val="20"/>
                          </w:rPr>
                          <w:t>Rate</w:t>
                        </w:r>
                        <w:r>
                          <w:rPr>
                            <w:spacing w:val="-17"/>
                            <w:w w:val="115"/>
                            <w:sz w:val="20"/>
                          </w:rPr>
                          <w:t> </w:t>
                        </w:r>
                        <w:r>
                          <w:rPr>
                            <w:w w:val="115"/>
                            <w:sz w:val="20"/>
                          </w:rPr>
                          <w:t>(LTIR)</w:t>
                        </w:r>
                        <w:r>
                          <w:rPr>
                            <w:spacing w:val="-18"/>
                            <w:w w:val="115"/>
                            <w:sz w:val="20"/>
                          </w:rPr>
                          <w:t> </w:t>
                        </w:r>
                        <w:r>
                          <w:rPr>
                            <w:w w:val="115"/>
                            <w:sz w:val="20"/>
                          </w:rPr>
                          <w:t>was</w:t>
                        </w:r>
                      </w:p>
                      <w:p>
                        <w:pPr>
                          <w:spacing w:line="240" w:lineRule="exact" w:before="0"/>
                          <w:ind w:left="240" w:right="0" w:firstLine="0"/>
                          <w:jc w:val="left"/>
                          <w:rPr>
                            <w:sz w:val="11"/>
                          </w:rPr>
                        </w:pPr>
                        <w:r>
                          <w:rPr>
                            <w:b/>
                            <w:w w:val="110"/>
                            <w:sz w:val="20"/>
                          </w:rPr>
                          <w:t>0.25</w:t>
                        </w:r>
                        <w:r>
                          <w:rPr>
                            <w:b/>
                            <w:spacing w:val="1"/>
                            <w:w w:val="110"/>
                            <w:sz w:val="20"/>
                          </w:rPr>
                          <w:t> </w:t>
                        </w:r>
                        <w:r>
                          <w:rPr>
                            <w:w w:val="110"/>
                            <w:sz w:val="20"/>
                          </w:rPr>
                          <w:t>in</w:t>
                        </w:r>
                        <w:r>
                          <w:rPr>
                            <w:spacing w:val="-2"/>
                            <w:w w:val="110"/>
                            <w:sz w:val="20"/>
                          </w:rPr>
                          <w:t> 2022.</w:t>
                        </w:r>
                        <w:r>
                          <w:rPr>
                            <w:spacing w:val="-2"/>
                            <w:w w:val="110"/>
                            <w:position w:val="7"/>
                            <w:sz w:val="11"/>
                          </w:rPr>
                          <w:t>1</w:t>
                        </w:r>
                      </w:p>
                    </w:txbxContent>
                  </v:textbox>
                  <w10:wrap type="none"/>
                </v:shape>
                <w10:wrap type="none"/>
              </v:group>
            </w:pict>
          </mc:Fallback>
        </mc:AlternateContent>
      </w:r>
      <w:r>
        <w:rPr>
          <w:spacing w:val="-2"/>
          <w:w w:val="125"/>
          <w:sz w:val="14"/>
        </w:rPr>
        <w:t>Execute</w:t>
      </w:r>
    </w:p>
    <w:p>
      <w:pPr>
        <w:spacing w:line="168" w:lineRule="exact" w:before="0"/>
        <w:ind w:left="0" w:right="0" w:firstLine="0"/>
        <w:jc w:val="right"/>
        <w:rPr>
          <w:sz w:val="14"/>
        </w:rPr>
      </w:pPr>
      <w:r>
        <w:rPr>
          <w:spacing w:val="-4"/>
          <w:w w:val="125"/>
          <w:sz w:val="14"/>
        </w:rPr>
        <w:t>plan</w:t>
      </w:r>
    </w:p>
    <w:p>
      <w:pPr>
        <w:spacing w:before="116"/>
        <w:ind w:left="1524" w:right="11760" w:firstLine="0"/>
        <w:jc w:val="left"/>
        <w:rPr>
          <w:sz w:val="14"/>
        </w:rPr>
      </w:pPr>
      <w:r>
        <w:rPr/>
        <w:br w:type="column"/>
      </w:r>
      <w:r>
        <w:rPr>
          <w:spacing w:val="-2"/>
          <w:w w:val="125"/>
          <w:sz w:val="14"/>
        </w:rPr>
        <w:t>Engage stakeholders</w:t>
      </w:r>
    </w:p>
    <w:p>
      <w:pPr>
        <w:spacing w:after="0"/>
        <w:jc w:val="left"/>
        <w:rPr>
          <w:sz w:val="14"/>
        </w:rPr>
        <w:sectPr>
          <w:type w:val="continuous"/>
          <w:pgSz w:w="25600" w:h="14400" w:orient="landscape"/>
          <w:pgMar w:header="0" w:footer="566" w:top="0" w:bottom="280" w:left="260" w:right="360"/>
          <w:cols w:num="2" w:equalWidth="0">
            <w:col w:w="10669" w:space="40"/>
            <w:col w:w="14271"/>
          </w:cols>
        </w:sectPr>
      </w:pPr>
    </w:p>
    <w:p>
      <w:pPr>
        <w:pStyle w:val="BodyText"/>
        <w:spacing w:before="23"/>
        <w:rPr>
          <w:sz w:val="20"/>
        </w:rPr>
      </w:pPr>
    </w:p>
    <w:p>
      <w:pPr>
        <w:spacing w:after="0"/>
        <w:rPr>
          <w:sz w:val="20"/>
        </w:rPr>
        <w:sectPr>
          <w:type w:val="continuous"/>
          <w:pgSz w:w="25600" w:h="14400" w:orient="landscape"/>
          <w:pgMar w:header="0" w:footer="566" w:top="0" w:bottom="280" w:left="260" w:right="360"/>
        </w:sectPr>
      </w:pPr>
    </w:p>
    <w:p>
      <w:pPr>
        <w:pStyle w:val="BodyText"/>
        <w:spacing w:line="297" w:lineRule="auto" w:before="104"/>
        <w:ind w:left="7956"/>
      </w:pPr>
      <w:r>
        <w:rPr>
          <w:w w:val="125"/>
        </w:rPr>
        <w:t>Our</w:t>
      </w:r>
      <w:r>
        <w:rPr>
          <w:spacing w:val="-17"/>
          <w:w w:val="125"/>
        </w:rPr>
        <w:t> </w:t>
      </w:r>
      <w:r>
        <w:rPr>
          <w:w w:val="125"/>
        </w:rPr>
        <w:t>“Zero</w:t>
      </w:r>
      <w:r>
        <w:rPr>
          <w:spacing w:val="-16"/>
          <w:w w:val="125"/>
        </w:rPr>
        <w:t> </w:t>
      </w:r>
      <w:r>
        <w:rPr>
          <w:w w:val="125"/>
        </w:rPr>
        <w:t>Is</w:t>
      </w:r>
      <w:r>
        <w:rPr>
          <w:spacing w:val="-15"/>
          <w:w w:val="125"/>
        </w:rPr>
        <w:t> </w:t>
      </w:r>
      <w:r>
        <w:rPr>
          <w:w w:val="125"/>
        </w:rPr>
        <w:t>Possible”</w:t>
      </w:r>
      <w:r>
        <w:rPr>
          <w:spacing w:val="-16"/>
          <w:w w:val="125"/>
        </w:rPr>
        <w:t> </w:t>
      </w:r>
      <w:r>
        <w:rPr>
          <w:w w:val="125"/>
        </w:rPr>
        <w:t>vision</w:t>
      </w:r>
      <w:r>
        <w:rPr>
          <w:spacing w:val="-15"/>
          <w:w w:val="125"/>
        </w:rPr>
        <w:t> </w:t>
      </w:r>
      <w:r>
        <w:rPr>
          <w:w w:val="125"/>
        </w:rPr>
        <w:t>aims</w:t>
      </w:r>
      <w:r>
        <w:rPr>
          <w:spacing w:val="-16"/>
          <w:w w:val="125"/>
        </w:rPr>
        <w:t> </w:t>
      </w:r>
      <w:r>
        <w:rPr>
          <w:w w:val="125"/>
        </w:rPr>
        <w:t>to</w:t>
      </w:r>
      <w:r>
        <w:rPr>
          <w:spacing w:val="-16"/>
          <w:w w:val="125"/>
        </w:rPr>
        <w:t> </w:t>
      </w:r>
      <w:r>
        <w:rPr>
          <w:w w:val="125"/>
        </w:rPr>
        <w:t>identify</w:t>
      </w:r>
      <w:r>
        <w:rPr>
          <w:spacing w:val="-16"/>
          <w:w w:val="125"/>
        </w:rPr>
        <w:t> </w:t>
      </w:r>
      <w:r>
        <w:rPr>
          <w:w w:val="125"/>
        </w:rPr>
        <w:t>risks</w:t>
      </w:r>
      <w:r>
        <w:rPr>
          <w:spacing w:val="-16"/>
          <w:w w:val="125"/>
        </w:rPr>
        <w:t> </w:t>
      </w:r>
      <w:r>
        <w:rPr>
          <w:w w:val="125"/>
        </w:rPr>
        <w:t>and</w:t>
      </w:r>
      <w:r>
        <w:rPr>
          <w:spacing w:val="-15"/>
          <w:w w:val="125"/>
        </w:rPr>
        <w:t> </w:t>
      </w:r>
      <w:r>
        <w:rPr>
          <w:w w:val="125"/>
        </w:rPr>
        <w:t>control preventable serious incidents in our system facilities, fleet and distribution operations. We are focused on creating</w:t>
      </w:r>
    </w:p>
    <w:p>
      <w:pPr>
        <w:pStyle w:val="BodyText"/>
        <w:spacing w:line="297" w:lineRule="auto" w:before="1"/>
        <w:ind w:left="7956" w:right="468"/>
      </w:pPr>
      <w:r>
        <w:rPr>
          <w:w w:val="125"/>
        </w:rPr>
        <w:t>safe and healthy</w:t>
      </w:r>
      <w:r>
        <w:rPr>
          <w:spacing w:val="-8"/>
          <w:w w:val="125"/>
        </w:rPr>
        <w:t> </w:t>
      </w:r>
      <w:r>
        <w:rPr>
          <w:w w:val="125"/>
        </w:rPr>
        <w:t>workplaces and supporting a culture </w:t>
      </w:r>
      <w:r>
        <w:rPr>
          <w:spacing w:val="-2"/>
          <w:w w:val="125"/>
        </w:rPr>
        <w:t>of</w:t>
      </w:r>
      <w:r>
        <w:rPr>
          <w:spacing w:val="-12"/>
          <w:w w:val="125"/>
        </w:rPr>
        <w:t> </w:t>
      </w:r>
      <w:r>
        <w:rPr>
          <w:spacing w:val="-2"/>
          <w:w w:val="125"/>
        </w:rPr>
        <w:t>continuous</w:t>
      </w:r>
      <w:r>
        <w:rPr>
          <w:spacing w:val="-4"/>
          <w:w w:val="125"/>
        </w:rPr>
        <w:t> </w:t>
      </w:r>
      <w:r>
        <w:rPr>
          <w:spacing w:val="-2"/>
          <w:w w:val="125"/>
        </w:rPr>
        <w:t>learning</w:t>
      </w:r>
      <w:r>
        <w:rPr>
          <w:spacing w:val="-4"/>
          <w:w w:val="125"/>
        </w:rPr>
        <w:t> </w:t>
      </w:r>
      <w:r>
        <w:rPr>
          <w:spacing w:val="-2"/>
          <w:w w:val="125"/>
        </w:rPr>
        <w:t>and</w:t>
      </w:r>
      <w:r>
        <w:rPr>
          <w:spacing w:val="-4"/>
          <w:w w:val="125"/>
        </w:rPr>
        <w:t> </w:t>
      </w:r>
      <w:r>
        <w:rPr>
          <w:spacing w:val="-2"/>
          <w:w w:val="125"/>
        </w:rPr>
        <w:t>improvement.</w:t>
      </w:r>
      <w:r>
        <w:rPr>
          <w:spacing w:val="-4"/>
          <w:w w:val="125"/>
        </w:rPr>
        <w:t> </w:t>
      </w:r>
      <w:r>
        <w:rPr>
          <w:spacing w:val="-2"/>
          <w:w w:val="125"/>
        </w:rPr>
        <w:t>Management </w:t>
      </w:r>
      <w:r>
        <w:rPr>
          <w:w w:val="125"/>
        </w:rPr>
        <w:t>commitment and strong employee engagement are foundational to establishing this culture.</w:t>
      </w:r>
    </w:p>
    <w:p>
      <w:pPr>
        <w:pStyle w:val="BodyText"/>
        <w:spacing w:line="297" w:lineRule="auto" w:before="122"/>
        <w:ind w:left="7956" w:right="105"/>
      </w:pPr>
      <w:r>
        <w:rPr>
          <w:w w:val="125"/>
        </w:rPr>
        <w:t>We have implemented comprehensive, preventative programs to further identify and mitigate the potential for serious</w:t>
      </w:r>
      <w:r>
        <w:rPr>
          <w:spacing w:val="-16"/>
          <w:w w:val="125"/>
        </w:rPr>
        <w:t> </w:t>
      </w:r>
      <w:r>
        <w:rPr>
          <w:w w:val="125"/>
        </w:rPr>
        <w:t>incidents</w:t>
      </w:r>
      <w:r>
        <w:rPr>
          <w:spacing w:val="-16"/>
          <w:w w:val="125"/>
        </w:rPr>
        <w:t> </w:t>
      </w:r>
      <w:r>
        <w:rPr>
          <w:w w:val="125"/>
        </w:rPr>
        <w:t>to</w:t>
      </w:r>
      <w:r>
        <w:rPr>
          <w:spacing w:val="-15"/>
          <w:w w:val="125"/>
        </w:rPr>
        <w:t> </w:t>
      </w:r>
      <w:r>
        <w:rPr>
          <w:w w:val="125"/>
        </w:rPr>
        <w:t>occur</w:t>
      </w:r>
      <w:r>
        <w:rPr>
          <w:spacing w:val="-17"/>
          <w:w w:val="125"/>
        </w:rPr>
        <w:t> </w:t>
      </w:r>
      <w:r>
        <w:rPr>
          <w:w w:val="125"/>
        </w:rPr>
        <w:t>in</w:t>
      </w:r>
      <w:r>
        <w:rPr>
          <w:spacing w:val="-15"/>
          <w:w w:val="125"/>
        </w:rPr>
        <w:t> </w:t>
      </w:r>
      <w:r>
        <w:rPr>
          <w:w w:val="125"/>
        </w:rPr>
        <w:t>our</w:t>
      </w:r>
      <w:r>
        <w:rPr>
          <w:spacing w:val="-16"/>
          <w:w w:val="125"/>
        </w:rPr>
        <w:t> </w:t>
      </w:r>
      <w:r>
        <w:rPr>
          <w:w w:val="125"/>
        </w:rPr>
        <w:t>facilities.</w:t>
      </w:r>
      <w:r>
        <w:rPr>
          <w:spacing w:val="-16"/>
          <w:w w:val="125"/>
        </w:rPr>
        <w:t> </w:t>
      </w:r>
      <w:r>
        <w:rPr>
          <w:w w:val="125"/>
        </w:rPr>
        <w:t>We</w:t>
      </w:r>
      <w:r>
        <w:rPr>
          <w:spacing w:val="-15"/>
          <w:w w:val="125"/>
        </w:rPr>
        <w:t> </w:t>
      </w:r>
      <w:r>
        <w:rPr>
          <w:w w:val="125"/>
        </w:rPr>
        <w:t>are</w:t>
      </w:r>
      <w:r>
        <w:rPr>
          <w:spacing w:val="-16"/>
          <w:w w:val="125"/>
        </w:rPr>
        <w:t> </w:t>
      </w:r>
      <w:r>
        <w:rPr>
          <w:w w:val="125"/>
        </w:rPr>
        <w:t>integrating operational learning while also demonstrating progress</w:t>
      </w:r>
    </w:p>
    <w:p>
      <w:pPr>
        <w:pStyle w:val="BodyText"/>
        <w:spacing w:before="2"/>
        <w:ind w:left="7956"/>
      </w:pPr>
      <w:r>
        <w:rPr>
          <w:w w:val="125"/>
        </w:rPr>
        <w:t>and</w:t>
      </w:r>
      <w:r>
        <w:rPr>
          <w:spacing w:val="-16"/>
          <w:w w:val="125"/>
        </w:rPr>
        <w:t> </w:t>
      </w:r>
      <w:r>
        <w:rPr>
          <w:w w:val="125"/>
        </w:rPr>
        <w:t>embedding</w:t>
      </w:r>
      <w:r>
        <w:rPr>
          <w:spacing w:val="-14"/>
          <w:w w:val="125"/>
        </w:rPr>
        <w:t> </w:t>
      </w:r>
      <w:r>
        <w:rPr>
          <w:w w:val="125"/>
        </w:rPr>
        <w:t>safety</w:t>
      </w:r>
      <w:r>
        <w:rPr>
          <w:spacing w:val="-15"/>
          <w:w w:val="125"/>
        </w:rPr>
        <w:t> </w:t>
      </w:r>
      <w:r>
        <w:rPr>
          <w:w w:val="125"/>
        </w:rPr>
        <w:t>as</w:t>
      </w:r>
      <w:r>
        <w:rPr>
          <w:spacing w:val="-13"/>
          <w:w w:val="125"/>
        </w:rPr>
        <w:t> </w:t>
      </w:r>
      <w:r>
        <w:rPr>
          <w:w w:val="125"/>
        </w:rPr>
        <w:t>a</w:t>
      </w:r>
      <w:r>
        <w:rPr>
          <w:spacing w:val="-14"/>
          <w:w w:val="125"/>
        </w:rPr>
        <w:t> </w:t>
      </w:r>
      <w:r>
        <w:rPr>
          <w:w w:val="125"/>
        </w:rPr>
        <w:t>key</w:t>
      </w:r>
      <w:r>
        <w:rPr>
          <w:spacing w:val="-15"/>
          <w:w w:val="125"/>
        </w:rPr>
        <w:t> </w:t>
      </w:r>
      <w:r>
        <w:rPr>
          <w:w w:val="125"/>
        </w:rPr>
        <w:t>organizational</w:t>
      </w:r>
      <w:r>
        <w:rPr>
          <w:spacing w:val="-16"/>
          <w:w w:val="125"/>
        </w:rPr>
        <w:t> </w:t>
      </w:r>
      <w:r>
        <w:rPr>
          <w:spacing w:val="-2"/>
          <w:w w:val="125"/>
        </w:rPr>
        <w:t>value.</w:t>
      </w:r>
    </w:p>
    <w:p>
      <w:pPr>
        <w:spacing w:line="297" w:lineRule="auto" w:before="167"/>
        <w:ind w:left="7956" w:right="760" w:firstLine="0"/>
        <w:jc w:val="left"/>
        <w:rPr>
          <w:b/>
          <w:sz w:val="16"/>
        </w:rPr>
      </w:pPr>
      <w:r>
        <w:rPr/>
        <mc:AlternateContent>
          <mc:Choice Requires="wps">
            <w:drawing>
              <wp:anchor distT="0" distB="0" distL="0" distR="0" allowOverlap="1" layoutInCell="1" locked="0" behindDoc="0" simplePos="0" relativeHeight="15917056">
                <wp:simplePos x="0" y="0"/>
                <wp:positionH relativeFrom="page">
                  <wp:posOffset>1800364</wp:posOffset>
                </wp:positionH>
                <wp:positionV relativeFrom="paragraph">
                  <wp:posOffset>423741</wp:posOffset>
                </wp:positionV>
                <wp:extent cx="2834640" cy="1216660"/>
                <wp:effectExtent l="0" t="0" r="0" b="0"/>
                <wp:wrapNone/>
                <wp:docPr id="1795" name="Textbox 1795"/>
                <wp:cNvGraphicFramePr>
                  <a:graphicFrameLocks/>
                </wp:cNvGraphicFramePr>
                <a:graphic>
                  <a:graphicData uri="http://schemas.microsoft.com/office/word/2010/wordprocessingShape">
                    <wps:wsp>
                      <wps:cNvPr id="1795" name="Textbox 1795"/>
                      <wps:cNvSpPr txBox="1"/>
                      <wps:spPr>
                        <a:xfrm>
                          <a:off x="0" y="0"/>
                          <a:ext cx="2834640" cy="1216660"/>
                        </a:xfrm>
                        <a:prstGeom prst="rect">
                          <a:avLst/>
                        </a:prstGeom>
                        <a:solidFill>
                          <a:srgbClr val="EBEBEB"/>
                        </a:solidFill>
                      </wps:spPr>
                      <wps:txbx>
                        <w:txbxContent>
                          <w:p>
                            <w:pPr>
                              <w:pStyle w:val="BodyText"/>
                              <w:spacing w:before="62"/>
                              <w:rPr>
                                <w:color w:val="000000"/>
                              </w:rPr>
                            </w:pPr>
                          </w:p>
                          <w:p>
                            <w:pPr>
                              <w:pStyle w:val="BodyText"/>
                              <w:spacing w:line="297" w:lineRule="auto"/>
                              <w:ind w:left="299" w:right="485"/>
                              <w:rPr>
                                <w:color w:val="000000"/>
                              </w:rPr>
                            </w:pPr>
                            <w:r>
                              <w:rPr>
                                <w:b/>
                                <w:color w:val="000000"/>
                                <w:w w:val="115"/>
                              </w:rPr>
                              <w:t>SECTION SCOPE: </w:t>
                            </w:r>
                            <w:r>
                              <w:rPr>
                                <w:color w:val="000000"/>
                                <w:w w:val="115"/>
                              </w:rPr>
                              <w:t>In</w:t>
                            </w:r>
                            <w:r>
                              <w:rPr>
                                <w:color w:val="000000"/>
                                <w:spacing w:val="-6"/>
                                <w:w w:val="115"/>
                              </w:rPr>
                              <w:t> </w:t>
                            </w:r>
                            <w:r>
                              <w:rPr>
                                <w:color w:val="000000"/>
                                <w:w w:val="115"/>
                              </w:rPr>
                              <w:t>this</w:t>
                            </w:r>
                            <w:r>
                              <w:rPr>
                                <w:color w:val="000000"/>
                                <w:spacing w:val="-1"/>
                                <w:w w:val="115"/>
                              </w:rPr>
                              <w:t> </w:t>
                            </w:r>
                            <w:r>
                              <w:rPr>
                                <w:color w:val="000000"/>
                                <w:w w:val="115"/>
                              </w:rPr>
                              <w:t>section</w:t>
                            </w:r>
                            <w:r>
                              <w:rPr>
                                <w:color w:val="000000"/>
                                <w:spacing w:val="-1"/>
                                <w:w w:val="115"/>
                              </w:rPr>
                              <w:t> </w:t>
                            </w:r>
                            <w:r>
                              <w:rPr>
                                <w:color w:val="000000"/>
                                <w:w w:val="115"/>
                              </w:rPr>
                              <w:t>our</w:t>
                            </w:r>
                            <w:r>
                              <w:rPr>
                                <w:color w:val="000000"/>
                                <w:spacing w:val="-2"/>
                                <w:w w:val="115"/>
                              </w:rPr>
                              <w:t> </w:t>
                            </w:r>
                            <w:r>
                              <w:rPr>
                                <w:color w:val="000000"/>
                                <w:w w:val="115"/>
                              </w:rPr>
                              <w:t>safety </w:t>
                            </w:r>
                            <w:r>
                              <w:rPr>
                                <w:color w:val="000000"/>
                                <w:w w:val="125"/>
                              </w:rPr>
                              <w:t>and health strategy refers to actions by the company as well as our owned and independent bottling partners. The data reported</w:t>
                            </w:r>
                            <w:r>
                              <w:rPr>
                                <w:color w:val="000000"/>
                                <w:spacing w:val="-4"/>
                                <w:w w:val="125"/>
                              </w:rPr>
                              <w:t> </w:t>
                            </w:r>
                            <w:r>
                              <w:rPr>
                                <w:color w:val="000000"/>
                                <w:w w:val="125"/>
                              </w:rPr>
                              <w:t>for</w:t>
                            </w:r>
                            <w:r>
                              <w:rPr>
                                <w:color w:val="000000"/>
                                <w:spacing w:val="-10"/>
                                <w:w w:val="125"/>
                              </w:rPr>
                              <w:t> </w:t>
                            </w:r>
                            <w:r>
                              <w:rPr>
                                <w:color w:val="000000"/>
                                <w:w w:val="125"/>
                              </w:rPr>
                              <w:t>LTIR</w:t>
                            </w:r>
                            <w:r>
                              <w:rPr>
                                <w:color w:val="000000"/>
                                <w:spacing w:val="-4"/>
                                <w:w w:val="125"/>
                              </w:rPr>
                              <w:t> </w:t>
                            </w:r>
                            <w:r>
                              <w:rPr>
                                <w:color w:val="000000"/>
                                <w:w w:val="125"/>
                              </w:rPr>
                              <w:t>only</w:t>
                            </w:r>
                            <w:r>
                              <w:rPr>
                                <w:color w:val="000000"/>
                                <w:spacing w:val="-9"/>
                                <w:w w:val="125"/>
                              </w:rPr>
                              <w:t> </w:t>
                            </w:r>
                            <w:r>
                              <w:rPr>
                                <w:color w:val="000000"/>
                                <w:w w:val="125"/>
                              </w:rPr>
                              <w:t>includes</w:t>
                            </w:r>
                            <w:r>
                              <w:rPr>
                                <w:color w:val="000000"/>
                                <w:spacing w:val="-4"/>
                                <w:w w:val="125"/>
                              </w:rPr>
                              <w:t> </w:t>
                            </w:r>
                            <w:r>
                              <w:rPr>
                                <w:color w:val="000000"/>
                                <w:w w:val="125"/>
                              </w:rPr>
                              <w:t>company- owned</w:t>
                            </w:r>
                            <w:r>
                              <w:rPr>
                                <w:color w:val="000000"/>
                                <w:spacing w:val="-1"/>
                                <w:w w:val="125"/>
                              </w:rPr>
                              <w:t> </w:t>
                            </w:r>
                            <w:r>
                              <w:rPr>
                                <w:color w:val="000000"/>
                                <w:w w:val="125"/>
                              </w:rPr>
                              <w:t>facilities.</w:t>
                            </w:r>
                          </w:p>
                        </w:txbxContent>
                      </wps:txbx>
                      <wps:bodyPr wrap="square" lIns="0" tIns="0" rIns="0" bIns="0" rtlCol="0">
                        <a:noAutofit/>
                      </wps:bodyPr>
                    </wps:wsp>
                  </a:graphicData>
                </a:graphic>
              </wp:anchor>
            </w:drawing>
          </mc:Choice>
          <mc:Fallback>
            <w:pict>
              <v:shape style="position:absolute;margin-left:141.761002pt;margin-top:33.365494pt;width:223.2pt;height:95.8pt;mso-position-horizontal-relative:page;mso-position-vertical-relative:paragraph;z-index:15917056" type="#_x0000_t202" id="docshape1431" filled="true" fillcolor="#ebebeb" stroked="false">
                <v:textbox inset="0,0,0,0">
                  <w:txbxContent>
                    <w:p>
                      <w:pPr>
                        <w:pStyle w:val="BodyText"/>
                        <w:spacing w:before="62"/>
                        <w:rPr>
                          <w:color w:val="000000"/>
                        </w:rPr>
                      </w:pPr>
                    </w:p>
                    <w:p>
                      <w:pPr>
                        <w:pStyle w:val="BodyText"/>
                        <w:spacing w:line="297" w:lineRule="auto"/>
                        <w:ind w:left="299" w:right="485"/>
                        <w:rPr>
                          <w:color w:val="000000"/>
                        </w:rPr>
                      </w:pPr>
                      <w:r>
                        <w:rPr>
                          <w:b/>
                          <w:color w:val="000000"/>
                          <w:w w:val="115"/>
                        </w:rPr>
                        <w:t>SECTION SCOPE: </w:t>
                      </w:r>
                      <w:r>
                        <w:rPr>
                          <w:color w:val="000000"/>
                          <w:w w:val="115"/>
                        </w:rPr>
                        <w:t>In</w:t>
                      </w:r>
                      <w:r>
                        <w:rPr>
                          <w:color w:val="000000"/>
                          <w:spacing w:val="-6"/>
                          <w:w w:val="115"/>
                        </w:rPr>
                        <w:t> </w:t>
                      </w:r>
                      <w:r>
                        <w:rPr>
                          <w:color w:val="000000"/>
                          <w:w w:val="115"/>
                        </w:rPr>
                        <w:t>this</w:t>
                      </w:r>
                      <w:r>
                        <w:rPr>
                          <w:color w:val="000000"/>
                          <w:spacing w:val="-1"/>
                          <w:w w:val="115"/>
                        </w:rPr>
                        <w:t> </w:t>
                      </w:r>
                      <w:r>
                        <w:rPr>
                          <w:color w:val="000000"/>
                          <w:w w:val="115"/>
                        </w:rPr>
                        <w:t>section</w:t>
                      </w:r>
                      <w:r>
                        <w:rPr>
                          <w:color w:val="000000"/>
                          <w:spacing w:val="-1"/>
                          <w:w w:val="115"/>
                        </w:rPr>
                        <w:t> </w:t>
                      </w:r>
                      <w:r>
                        <w:rPr>
                          <w:color w:val="000000"/>
                          <w:w w:val="115"/>
                        </w:rPr>
                        <w:t>our</w:t>
                      </w:r>
                      <w:r>
                        <w:rPr>
                          <w:color w:val="000000"/>
                          <w:spacing w:val="-2"/>
                          <w:w w:val="115"/>
                        </w:rPr>
                        <w:t> </w:t>
                      </w:r>
                      <w:r>
                        <w:rPr>
                          <w:color w:val="000000"/>
                          <w:w w:val="115"/>
                        </w:rPr>
                        <w:t>safety </w:t>
                      </w:r>
                      <w:r>
                        <w:rPr>
                          <w:color w:val="000000"/>
                          <w:w w:val="125"/>
                        </w:rPr>
                        <w:t>and health strategy refers to actions by the company as well as our owned and independent bottling partners. The data reported</w:t>
                      </w:r>
                      <w:r>
                        <w:rPr>
                          <w:color w:val="000000"/>
                          <w:spacing w:val="-4"/>
                          <w:w w:val="125"/>
                        </w:rPr>
                        <w:t> </w:t>
                      </w:r>
                      <w:r>
                        <w:rPr>
                          <w:color w:val="000000"/>
                          <w:w w:val="125"/>
                        </w:rPr>
                        <w:t>for</w:t>
                      </w:r>
                      <w:r>
                        <w:rPr>
                          <w:color w:val="000000"/>
                          <w:spacing w:val="-10"/>
                          <w:w w:val="125"/>
                        </w:rPr>
                        <w:t> </w:t>
                      </w:r>
                      <w:r>
                        <w:rPr>
                          <w:color w:val="000000"/>
                          <w:w w:val="125"/>
                        </w:rPr>
                        <w:t>LTIR</w:t>
                      </w:r>
                      <w:r>
                        <w:rPr>
                          <w:color w:val="000000"/>
                          <w:spacing w:val="-4"/>
                          <w:w w:val="125"/>
                        </w:rPr>
                        <w:t> </w:t>
                      </w:r>
                      <w:r>
                        <w:rPr>
                          <w:color w:val="000000"/>
                          <w:w w:val="125"/>
                        </w:rPr>
                        <w:t>only</w:t>
                      </w:r>
                      <w:r>
                        <w:rPr>
                          <w:color w:val="000000"/>
                          <w:spacing w:val="-9"/>
                          <w:w w:val="125"/>
                        </w:rPr>
                        <w:t> </w:t>
                      </w:r>
                      <w:r>
                        <w:rPr>
                          <w:color w:val="000000"/>
                          <w:w w:val="125"/>
                        </w:rPr>
                        <w:t>includes</w:t>
                      </w:r>
                      <w:r>
                        <w:rPr>
                          <w:color w:val="000000"/>
                          <w:spacing w:val="-4"/>
                          <w:w w:val="125"/>
                        </w:rPr>
                        <w:t> </w:t>
                      </w:r>
                      <w:r>
                        <w:rPr>
                          <w:color w:val="000000"/>
                          <w:w w:val="125"/>
                        </w:rPr>
                        <w:t>company- owned</w:t>
                      </w:r>
                      <w:r>
                        <w:rPr>
                          <w:color w:val="000000"/>
                          <w:spacing w:val="-1"/>
                          <w:w w:val="125"/>
                        </w:rPr>
                        <w:t> </w:t>
                      </w:r>
                      <w:r>
                        <w:rPr>
                          <w:color w:val="000000"/>
                          <w:w w:val="125"/>
                        </w:rPr>
                        <w:t>facilities.</w:t>
                      </w:r>
                    </w:p>
                  </w:txbxContent>
                </v:textbox>
                <v:fill type="solid"/>
                <w10:wrap type="none"/>
              </v:shape>
            </w:pict>
          </mc:Fallback>
        </mc:AlternateContent>
      </w:r>
      <w:r>
        <w:rPr>
          <w:b/>
          <w:w w:val="110"/>
          <w:sz w:val="16"/>
        </w:rPr>
        <w:t>In</w:t>
      </w:r>
      <w:r>
        <w:rPr>
          <w:b/>
          <w:spacing w:val="-8"/>
          <w:w w:val="110"/>
          <w:sz w:val="16"/>
        </w:rPr>
        <w:t> </w:t>
      </w:r>
      <w:r>
        <w:rPr>
          <w:b/>
          <w:w w:val="110"/>
          <w:sz w:val="16"/>
        </w:rPr>
        <w:t>2022,</w:t>
      </w:r>
      <w:r>
        <w:rPr>
          <w:b/>
          <w:spacing w:val="-10"/>
          <w:w w:val="110"/>
          <w:sz w:val="16"/>
        </w:rPr>
        <w:t> </w:t>
      </w:r>
      <w:r>
        <w:rPr>
          <w:b/>
          <w:w w:val="110"/>
          <w:sz w:val="16"/>
        </w:rPr>
        <w:t>we</w:t>
      </w:r>
      <w:r>
        <w:rPr>
          <w:b/>
          <w:spacing w:val="-8"/>
          <w:w w:val="110"/>
          <w:sz w:val="16"/>
        </w:rPr>
        <w:t> </w:t>
      </w:r>
      <w:r>
        <w:rPr>
          <w:b/>
          <w:w w:val="110"/>
          <w:sz w:val="16"/>
        </w:rPr>
        <w:t>focused</w:t>
      </w:r>
      <w:r>
        <w:rPr>
          <w:b/>
          <w:spacing w:val="-8"/>
          <w:w w:val="110"/>
          <w:sz w:val="16"/>
        </w:rPr>
        <w:t> </w:t>
      </w:r>
      <w:r>
        <w:rPr>
          <w:b/>
          <w:w w:val="110"/>
          <w:sz w:val="16"/>
        </w:rPr>
        <w:t>on</w:t>
      </w:r>
      <w:r>
        <w:rPr>
          <w:b/>
          <w:spacing w:val="-10"/>
          <w:w w:val="110"/>
          <w:sz w:val="16"/>
        </w:rPr>
        <w:t> </w:t>
      </w:r>
      <w:r>
        <w:rPr>
          <w:b/>
          <w:w w:val="110"/>
          <w:sz w:val="16"/>
        </w:rPr>
        <w:t>three</w:t>
      </w:r>
      <w:r>
        <w:rPr>
          <w:b/>
          <w:spacing w:val="-8"/>
          <w:w w:val="110"/>
          <w:sz w:val="16"/>
        </w:rPr>
        <w:t> </w:t>
      </w:r>
      <w:r>
        <w:rPr>
          <w:b/>
          <w:w w:val="110"/>
          <w:sz w:val="16"/>
        </w:rPr>
        <w:t>key</w:t>
      </w:r>
      <w:r>
        <w:rPr>
          <w:b/>
          <w:spacing w:val="-11"/>
          <w:w w:val="110"/>
          <w:sz w:val="16"/>
        </w:rPr>
        <w:t> </w:t>
      </w:r>
      <w:r>
        <w:rPr>
          <w:b/>
          <w:w w:val="110"/>
          <w:sz w:val="16"/>
        </w:rPr>
        <w:t>pillars</w:t>
      </w:r>
      <w:r>
        <w:rPr>
          <w:b/>
          <w:spacing w:val="-8"/>
          <w:w w:val="110"/>
          <w:sz w:val="16"/>
        </w:rPr>
        <w:t> </w:t>
      </w:r>
      <w:r>
        <w:rPr>
          <w:b/>
          <w:w w:val="110"/>
          <w:sz w:val="16"/>
        </w:rPr>
        <w:t>of</w:t>
      </w:r>
      <w:r>
        <w:rPr>
          <w:b/>
          <w:spacing w:val="-12"/>
          <w:w w:val="110"/>
          <w:sz w:val="16"/>
        </w:rPr>
        <w:t> </w:t>
      </w:r>
      <w:r>
        <w:rPr>
          <w:b/>
          <w:w w:val="110"/>
          <w:sz w:val="16"/>
        </w:rPr>
        <w:t>our safety program:</w:t>
      </w:r>
    </w:p>
    <w:p>
      <w:pPr>
        <w:pStyle w:val="ListParagraph"/>
        <w:numPr>
          <w:ilvl w:val="0"/>
          <w:numId w:val="29"/>
        </w:numPr>
        <w:tabs>
          <w:tab w:pos="8136" w:val="left" w:leader="none"/>
        </w:tabs>
        <w:spacing w:line="297" w:lineRule="auto" w:before="121" w:after="0"/>
        <w:ind w:left="8136" w:right="0" w:hanging="180"/>
        <w:jc w:val="left"/>
        <w:rPr>
          <w:sz w:val="16"/>
        </w:rPr>
      </w:pPr>
      <w:r>
        <w:rPr>
          <w:b/>
          <w:w w:val="125"/>
          <w:sz w:val="16"/>
        </w:rPr>
        <w:t>CULTURE:</w:t>
      </w:r>
      <w:r>
        <w:rPr>
          <w:b/>
          <w:spacing w:val="-15"/>
          <w:w w:val="125"/>
          <w:sz w:val="16"/>
        </w:rPr>
        <w:t> </w:t>
      </w:r>
      <w:r>
        <w:rPr>
          <w:w w:val="125"/>
          <w:sz w:val="16"/>
        </w:rPr>
        <w:t>We</w:t>
      </w:r>
      <w:r>
        <w:rPr>
          <w:spacing w:val="-16"/>
          <w:w w:val="125"/>
          <w:sz w:val="16"/>
        </w:rPr>
        <w:t> </w:t>
      </w:r>
      <w:r>
        <w:rPr>
          <w:w w:val="125"/>
          <w:sz w:val="16"/>
        </w:rPr>
        <w:t>revamped</w:t>
      </w:r>
      <w:r>
        <w:rPr>
          <w:spacing w:val="-15"/>
          <w:w w:val="125"/>
          <w:sz w:val="16"/>
        </w:rPr>
        <w:t> </w:t>
      </w:r>
      <w:r>
        <w:rPr>
          <w:w w:val="125"/>
          <w:sz w:val="16"/>
        </w:rPr>
        <w:t>our</w:t>
      </w:r>
      <w:r>
        <w:rPr>
          <w:spacing w:val="-16"/>
          <w:w w:val="125"/>
          <w:sz w:val="16"/>
        </w:rPr>
        <w:t> </w:t>
      </w:r>
      <w:r>
        <w:rPr>
          <w:w w:val="125"/>
          <w:sz w:val="16"/>
        </w:rPr>
        <w:t>Safety</w:t>
      </w:r>
      <w:r>
        <w:rPr>
          <w:spacing w:val="-21"/>
          <w:w w:val="125"/>
          <w:sz w:val="16"/>
        </w:rPr>
        <w:t> </w:t>
      </w:r>
      <w:r>
        <w:rPr>
          <w:w w:val="125"/>
          <w:sz w:val="16"/>
        </w:rPr>
        <w:t>Training</w:t>
      </w:r>
      <w:r>
        <w:rPr>
          <w:spacing w:val="-15"/>
          <w:w w:val="125"/>
          <w:sz w:val="16"/>
        </w:rPr>
        <w:t> </w:t>
      </w:r>
      <w:r>
        <w:rPr>
          <w:w w:val="125"/>
          <w:sz w:val="16"/>
        </w:rPr>
        <w:t>Academy</w:t>
      </w:r>
      <w:r>
        <w:rPr>
          <w:spacing w:val="-16"/>
          <w:w w:val="125"/>
          <w:sz w:val="16"/>
        </w:rPr>
        <w:t> </w:t>
      </w:r>
      <w:r>
        <w:rPr>
          <w:w w:val="125"/>
          <w:sz w:val="16"/>
        </w:rPr>
        <w:t>in 2022, providing enhanced resources, tools and training which</w:t>
      </w:r>
      <w:r>
        <w:rPr>
          <w:spacing w:val="-16"/>
          <w:w w:val="125"/>
          <w:sz w:val="16"/>
        </w:rPr>
        <w:t> </w:t>
      </w:r>
      <w:r>
        <w:rPr>
          <w:w w:val="125"/>
          <w:sz w:val="16"/>
        </w:rPr>
        <w:t>include</w:t>
      </w:r>
      <w:r>
        <w:rPr>
          <w:spacing w:val="-16"/>
          <w:w w:val="125"/>
          <w:sz w:val="16"/>
        </w:rPr>
        <w:t> </w:t>
      </w:r>
      <w:r>
        <w:rPr>
          <w:w w:val="125"/>
          <w:sz w:val="16"/>
        </w:rPr>
        <w:t>operational</w:t>
      </w:r>
      <w:r>
        <w:rPr>
          <w:spacing w:val="-15"/>
          <w:w w:val="125"/>
          <w:sz w:val="16"/>
        </w:rPr>
        <w:t> </w:t>
      </w:r>
      <w:r>
        <w:rPr>
          <w:w w:val="125"/>
          <w:sz w:val="16"/>
        </w:rPr>
        <w:t>safety</w:t>
      </w:r>
      <w:r>
        <w:rPr>
          <w:spacing w:val="-16"/>
          <w:w w:val="125"/>
          <w:sz w:val="16"/>
        </w:rPr>
        <w:t> </w:t>
      </w:r>
      <w:r>
        <w:rPr>
          <w:w w:val="125"/>
          <w:sz w:val="16"/>
        </w:rPr>
        <w:t>and</w:t>
      </w:r>
      <w:r>
        <w:rPr>
          <w:spacing w:val="-16"/>
          <w:w w:val="125"/>
          <w:sz w:val="16"/>
        </w:rPr>
        <w:t> </w:t>
      </w:r>
      <w:r>
        <w:rPr>
          <w:w w:val="125"/>
          <w:sz w:val="16"/>
        </w:rPr>
        <w:t>road</w:t>
      </w:r>
      <w:r>
        <w:rPr>
          <w:spacing w:val="-15"/>
          <w:w w:val="125"/>
          <w:sz w:val="16"/>
        </w:rPr>
        <w:t> </w:t>
      </w:r>
      <w:r>
        <w:rPr>
          <w:w w:val="125"/>
          <w:sz w:val="16"/>
        </w:rPr>
        <w:t>safety</w:t>
      </w:r>
      <w:r>
        <w:rPr>
          <w:spacing w:val="-16"/>
          <w:w w:val="125"/>
          <w:sz w:val="16"/>
        </w:rPr>
        <w:t> </w:t>
      </w:r>
      <w:r>
        <w:rPr>
          <w:w w:val="125"/>
          <w:sz w:val="16"/>
        </w:rPr>
        <w:t>programs. As part of</w:t>
      </w:r>
      <w:r>
        <w:rPr>
          <w:spacing w:val="-1"/>
          <w:w w:val="125"/>
          <w:sz w:val="16"/>
        </w:rPr>
        <w:t> </w:t>
      </w:r>
      <w:r>
        <w:rPr>
          <w:w w:val="125"/>
          <w:sz w:val="16"/>
        </w:rPr>
        <w:t>our approach to safety culture across the</w:t>
      </w:r>
    </w:p>
    <w:p>
      <w:pPr>
        <w:pStyle w:val="BodyText"/>
        <w:spacing w:before="2"/>
        <w:ind w:left="8136"/>
      </w:pPr>
      <w:r>
        <w:rPr>
          <w:spacing w:val="-2"/>
          <w:w w:val="125"/>
        </w:rPr>
        <w:t>Coca-Cola</w:t>
      </w:r>
      <w:r>
        <w:rPr>
          <w:spacing w:val="-7"/>
          <w:w w:val="125"/>
        </w:rPr>
        <w:t> </w:t>
      </w:r>
      <w:r>
        <w:rPr>
          <w:spacing w:val="-2"/>
          <w:w w:val="125"/>
        </w:rPr>
        <w:t>system,</w:t>
      </w:r>
      <w:r>
        <w:rPr>
          <w:spacing w:val="-9"/>
          <w:w w:val="125"/>
        </w:rPr>
        <w:t> </w:t>
      </w:r>
      <w:r>
        <w:rPr>
          <w:spacing w:val="-2"/>
          <w:w w:val="125"/>
        </w:rPr>
        <w:t>we</w:t>
      </w:r>
      <w:r>
        <w:rPr>
          <w:spacing w:val="-7"/>
          <w:w w:val="125"/>
        </w:rPr>
        <w:t> </w:t>
      </w:r>
      <w:r>
        <w:rPr>
          <w:spacing w:val="-2"/>
          <w:w w:val="125"/>
        </w:rPr>
        <w:t>incorporated</w:t>
      </w:r>
      <w:r>
        <w:rPr>
          <w:spacing w:val="-7"/>
          <w:w w:val="125"/>
        </w:rPr>
        <w:t> </w:t>
      </w:r>
      <w:r>
        <w:rPr>
          <w:spacing w:val="-2"/>
          <w:w w:val="125"/>
        </w:rPr>
        <w:t>a</w:t>
      </w:r>
      <w:r>
        <w:rPr>
          <w:spacing w:val="-7"/>
          <w:w w:val="125"/>
        </w:rPr>
        <w:t> </w:t>
      </w:r>
      <w:r>
        <w:rPr>
          <w:spacing w:val="-2"/>
          <w:w w:val="125"/>
        </w:rPr>
        <w:t>new</w:t>
      </w:r>
      <w:r>
        <w:rPr>
          <w:spacing w:val="-11"/>
          <w:w w:val="125"/>
        </w:rPr>
        <w:t> </w:t>
      </w:r>
      <w:r>
        <w:rPr>
          <w:spacing w:val="-2"/>
          <w:w w:val="125"/>
        </w:rPr>
        <w:t>Human</w:t>
      </w:r>
      <w:r>
        <w:rPr>
          <w:spacing w:val="-7"/>
          <w:w w:val="125"/>
        </w:rPr>
        <w:t> </w:t>
      </w:r>
      <w:r>
        <w:rPr>
          <w:spacing w:val="-5"/>
          <w:w w:val="125"/>
        </w:rPr>
        <w:t>and</w:t>
      </w:r>
    </w:p>
    <w:p>
      <w:pPr>
        <w:pStyle w:val="BodyText"/>
        <w:spacing w:line="297" w:lineRule="auto" w:before="104"/>
        <w:ind w:left="787" w:right="179"/>
      </w:pPr>
      <w:r>
        <w:rPr/>
        <w:br w:type="column"/>
      </w:r>
      <w:r>
        <w:rPr>
          <w:spacing w:val="-2"/>
          <w:w w:val="125"/>
        </w:rPr>
        <w:t>Organizational</w:t>
      </w:r>
      <w:r>
        <w:rPr>
          <w:spacing w:val="-5"/>
          <w:w w:val="125"/>
        </w:rPr>
        <w:t> </w:t>
      </w:r>
      <w:r>
        <w:rPr>
          <w:spacing w:val="-2"/>
          <w:w w:val="125"/>
        </w:rPr>
        <w:t>Performance</w:t>
      </w:r>
      <w:r>
        <w:rPr>
          <w:spacing w:val="-5"/>
          <w:w w:val="125"/>
        </w:rPr>
        <w:t> </w:t>
      </w:r>
      <w:r>
        <w:rPr>
          <w:spacing w:val="-2"/>
          <w:w w:val="125"/>
        </w:rPr>
        <w:t>(HOP)</w:t>
      </w:r>
      <w:r>
        <w:rPr>
          <w:spacing w:val="-5"/>
          <w:w w:val="125"/>
        </w:rPr>
        <w:t> </w:t>
      </w:r>
      <w:r>
        <w:rPr>
          <w:spacing w:val="-2"/>
          <w:w w:val="125"/>
        </w:rPr>
        <w:t>philosophy</w:t>
      </w:r>
      <w:r>
        <w:rPr>
          <w:spacing w:val="-12"/>
          <w:w w:val="125"/>
        </w:rPr>
        <w:t> </w:t>
      </w:r>
      <w:r>
        <w:rPr>
          <w:spacing w:val="-2"/>
          <w:w w:val="125"/>
        </w:rPr>
        <w:t>that</w:t>
      </w:r>
      <w:r>
        <w:rPr>
          <w:spacing w:val="-5"/>
          <w:w w:val="125"/>
        </w:rPr>
        <w:t> </w:t>
      </w:r>
      <w:r>
        <w:rPr>
          <w:spacing w:val="-2"/>
          <w:w w:val="125"/>
        </w:rPr>
        <w:t>focuses </w:t>
      </w:r>
      <w:r>
        <w:rPr>
          <w:w w:val="125"/>
        </w:rPr>
        <w:t>on critical and interconnected aspects including people, culture, equipment, work systems and processes.</w:t>
      </w:r>
    </w:p>
    <w:p>
      <w:pPr>
        <w:pStyle w:val="ListParagraph"/>
        <w:numPr>
          <w:ilvl w:val="0"/>
          <w:numId w:val="30"/>
        </w:numPr>
        <w:tabs>
          <w:tab w:pos="787" w:val="left" w:leader="none"/>
        </w:tabs>
        <w:spacing w:line="297" w:lineRule="auto" w:before="121" w:after="0"/>
        <w:ind w:left="787" w:right="30" w:hanging="180"/>
        <w:jc w:val="left"/>
        <w:rPr>
          <w:sz w:val="16"/>
        </w:rPr>
      </w:pPr>
      <w:r>
        <w:rPr>
          <w:b/>
          <w:w w:val="115"/>
          <w:sz w:val="16"/>
        </w:rPr>
        <w:t>SERIOUS INCIDENT</w:t>
      </w:r>
      <w:r>
        <w:rPr>
          <w:b/>
          <w:spacing w:val="-2"/>
          <w:w w:val="115"/>
          <w:sz w:val="16"/>
        </w:rPr>
        <w:t> </w:t>
      </w:r>
      <w:r>
        <w:rPr>
          <w:b/>
          <w:w w:val="115"/>
          <w:sz w:val="16"/>
        </w:rPr>
        <w:t>PREVENTION: </w:t>
      </w:r>
      <w:r>
        <w:rPr>
          <w:w w:val="115"/>
          <w:sz w:val="16"/>
        </w:rPr>
        <w:t>We expanded our</w:t>
      </w:r>
      <w:r>
        <w:rPr>
          <w:spacing w:val="-4"/>
          <w:w w:val="115"/>
          <w:sz w:val="16"/>
        </w:rPr>
        <w:t> </w:t>
      </w:r>
      <w:r>
        <w:rPr>
          <w:w w:val="115"/>
          <w:sz w:val="16"/>
        </w:rPr>
        <w:t>self- </w:t>
      </w:r>
      <w:r>
        <w:rPr>
          <w:w w:val="125"/>
          <w:sz w:val="16"/>
        </w:rPr>
        <w:t>assessments and governance audits beyond production operations to include fleet and distribution operations (route-to-market).</w:t>
      </w:r>
      <w:r>
        <w:rPr>
          <w:spacing w:val="-14"/>
          <w:w w:val="125"/>
          <w:sz w:val="16"/>
        </w:rPr>
        <w:t> </w:t>
      </w:r>
      <w:r>
        <w:rPr>
          <w:w w:val="125"/>
          <w:sz w:val="16"/>
        </w:rPr>
        <w:t>We</w:t>
      </w:r>
      <w:r>
        <w:rPr>
          <w:spacing w:val="-9"/>
          <w:w w:val="125"/>
          <w:sz w:val="16"/>
        </w:rPr>
        <w:t> </w:t>
      </w:r>
      <w:r>
        <w:rPr>
          <w:w w:val="125"/>
          <w:sz w:val="16"/>
        </w:rPr>
        <w:t>continue</w:t>
      </w:r>
      <w:r>
        <w:rPr>
          <w:spacing w:val="-9"/>
          <w:w w:val="125"/>
          <w:sz w:val="16"/>
        </w:rPr>
        <w:t> </w:t>
      </w:r>
      <w:r>
        <w:rPr>
          <w:w w:val="125"/>
          <w:sz w:val="16"/>
        </w:rPr>
        <w:t>our</w:t>
      </w:r>
      <w:r>
        <w:rPr>
          <w:spacing w:val="-13"/>
          <w:w w:val="125"/>
          <w:sz w:val="16"/>
        </w:rPr>
        <w:t> </w:t>
      </w:r>
      <w:r>
        <w:rPr>
          <w:w w:val="125"/>
          <w:sz w:val="16"/>
        </w:rPr>
        <w:t>focus</w:t>
      </w:r>
      <w:r>
        <w:rPr>
          <w:spacing w:val="-9"/>
          <w:w w:val="125"/>
          <w:sz w:val="16"/>
        </w:rPr>
        <w:t> </w:t>
      </w:r>
      <w:r>
        <w:rPr>
          <w:w w:val="125"/>
          <w:sz w:val="16"/>
        </w:rPr>
        <w:t>on</w:t>
      </w:r>
      <w:r>
        <w:rPr>
          <w:spacing w:val="-9"/>
          <w:w w:val="125"/>
          <w:sz w:val="16"/>
        </w:rPr>
        <w:t> </w:t>
      </w:r>
      <w:r>
        <w:rPr>
          <w:w w:val="125"/>
          <w:sz w:val="16"/>
        </w:rPr>
        <w:t>identifying, implementing</w:t>
      </w:r>
      <w:r>
        <w:rPr>
          <w:spacing w:val="-13"/>
          <w:w w:val="125"/>
          <w:sz w:val="16"/>
        </w:rPr>
        <w:t> </w:t>
      </w:r>
      <w:r>
        <w:rPr>
          <w:w w:val="125"/>
          <w:sz w:val="16"/>
        </w:rPr>
        <w:t>and</w:t>
      </w:r>
      <w:r>
        <w:rPr>
          <w:spacing w:val="-13"/>
          <w:w w:val="125"/>
          <w:sz w:val="16"/>
        </w:rPr>
        <w:t> </w:t>
      </w:r>
      <w:r>
        <w:rPr>
          <w:w w:val="125"/>
          <w:sz w:val="16"/>
        </w:rPr>
        <w:t>strengthening</w:t>
      </w:r>
      <w:r>
        <w:rPr>
          <w:spacing w:val="-13"/>
          <w:w w:val="125"/>
          <w:sz w:val="16"/>
        </w:rPr>
        <w:t> </w:t>
      </w:r>
      <w:r>
        <w:rPr>
          <w:w w:val="125"/>
          <w:sz w:val="16"/>
        </w:rPr>
        <w:t>controls</w:t>
      </w:r>
      <w:r>
        <w:rPr>
          <w:spacing w:val="-15"/>
          <w:w w:val="125"/>
          <w:sz w:val="16"/>
        </w:rPr>
        <w:t> </w:t>
      </w:r>
      <w:r>
        <w:rPr>
          <w:w w:val="125"/>
          <w:sz w:val="16"/>
        </w:rPr>
        <w:t>to</w:t>
      </w:r>
      <w:r>
        <w:rPr>
          <w:spacing w:val="-13"/>
          <w:w w:val="125"/>
          <w:sz w:val="16"/>
        </w:rPr>
        <w:t> </w:t>
      </w:r>
      <w:r>
        <w:rPr>
          <w:w w:val="125"/>
          <w:sz w:val="16"/>
        </w:rPr>
        <w:t>prevent</w:t>
      </w:r>
      <w:r>
        <w:rPr>
          <w:spacing w:val="-13"/>
          <w:w w:val="125"/>
          <w:sz w:val="16"/>
        </w:rPr>
        <w:t> </w:t>
      </w:r>
      <w:r>
        <w:rPr>
          <w:w w:val="125"/>
          <w:sz w:val="16"/>
        </w:rPr>
        <w:t>serious injuries.</w:t>
      </w:r>
      <w:r>
        <w:rPr>
          <w:spacing w:val="-9"/>
          <w:w w:val="125"/>
          <w:sz w:val="16"/>
        </w:rPr>
        <w:t> </w:t>
      </w:r>
      <w:r>
        <w:rPr>
          <w:w w:val="125"/>
          <w:sz w:val="16"/>
        </w:rPr>
        <w:t>We</w:t>
      </w:r>
      <w:r>
        <w:rPr>
          <w:spacing w:val="-6"/>
          <w:w w:val="125"/>
          <w:sz w:val="16"/>
        </w:rPr>
        <w:t> </w:t>
      </w:r>
      <w:r>
        <w:rPr>
          <w:w w:val="125"/>
          <w:sz w:val="16"/>
        </w:rPr>
        <w:t>also</w:t>
      </w:r>
      <w:r>
        <w:rPr>
          <w:spacing w:val="-6"/>
          <w:w w:val="125"/>
          <w:sz w:val="16"/>
        </w:rPr>
        <w:t> </w:t>
      </w:r>
      <w:r>
        <w:rPr>
          <w:w w:val="125"/>
          <w:sz w:val="16"/>
        </w:rPr>
        <w:t>continue</w:t>
      </w:r>
      <w:r>
        <w:rPr>
          <w:spacing w:val="-8"/>
          <w:w w:val="125"/>
          <w:sz w:val="16"/>
        </w:rPr>
        <w:t> </w:t>
      </w:r>
      <w:r>
        <w:rPr>
          <w:w w:val="125"/>
          <w:sz w:val="16"/>
        </w:rPr>
        <w:t>to</w:t>
      </w:r>
      <w:r>
        <w:rPr>
          <w:spacing w:val="-6"/>
          <w:w w:val="125"/>
          <w:sz w:val="16"/>
        </w:rPr>
        <w:t> </w:t>
      </w:r>
      <w:r>
        <w:rPr>
          <w:w w:val="125"/>
          <w:sz w:val="16"/>
        </w:rPr>
        <w:t>build</w:t>
      </w:r>
      <w:r>
        <w:rPr>
          <w:spacing w:val="-6"/>
          <w:w w:val="125"/>
          <w:sz w:val="16"/>
        </w:rPr>
        <w:t> </w:t>
      </w:r>
      <w:r>
        <w:rPr>
          <w:w w:val="125"/>
          <w:sz w:val="16"/>
        </w:rPr>
        <w:t>unique</w:t>
      </w:r>
      <w:r>
        <w:rPr>
          <w:spacing w:val="-6"/>
          <w:w w:val="125"/>
          <w:sz w:val="16"/>
        </w:rPr>
        <w:t> </w:t>
      </w:r>
      <w:r>
        <w:rPr>
          <w:w w:val="125"/>
          <w:sz w:val="16"/>
        </w:rPr>
        <w:t>solutions</w:t>
      </w:r>
      <w:r>
        <w:rPr>
          <w:spacing w:val="-6"/>
          <w:w w:val="125"/>
          <w:sz w:val="16"/>
        </w:rPr>
        <w:t> </w:t>
      </w:r>
      <w:r>
        <w:rPr>
          <w:w w:val="125"/>
          <w:sz w:val="16"/>
        </w:rPr>
        <w:t>(i.e., toolkits,</w:t>
      </w:r>
      <w:r>
        <w:rPr>
          <w:spacing w:val="-11"/>
          <w:w w:val="125"/>
          <w:sz w:val="16"/>
        </w:rPr>
        <w:t> </w:t>
      </w:r>
      <w:r>
        <w:rPr>
          <w:w w:val="125"/>
          <w:sz w:val="16"/>
        </w:rPr>
        <w:t>guidance)</w:t>
      </w:r>
      <w:r>
        <w:rPr>
          <w:spacing w:val="-24"/>
          <w:w w:val="125"/>
          <w:sz w:val="16"/>
        </w:rPr>
        <w:t> </w:t>
      </w:r>
      <w:r>
        <w:rPr>
          <w:w w:val="125"/>
          <w:sz w:val="16"/>
        </w:rPr>
        <w:t>to</w:t>
      </w:r>
      <w:r>
        <w:rPr>
          <w:spacing w:val="-11"/>
          <w:w w:val="125"/>
          <w:sz w:val="16"/>
        </w:rPr>
        <w:t> </w:t>
      </w:r>
      <w:r>
        <w:rPr>
          <w:w w:val="125"/>
          <w:sz w:val="16"/>
        </w:rPr>
        <w:t>enhance</w:t>
      </w:r>
      <w:r>
        <w:rPr>
          <w:spacing w:val="-13"/>
          <w:w w:val="125"/>
          <w:sz w:val="16"/>
        </w:rPr>
        <w:t> </w:t>
      </w:r>
      <w:r>
        <w:rPr>
          <w:w w:val="125"/>
          <w:sz w:val="16"/>
        </w:rPr>
        <w:t>the</w:t>
      </w:r>
      <w:r>
        <w:rPr>
          <w:spacing w:val="-11"/>
          <w:w w:val="125"/>
          <w:sz w:val="16"/>
        </w:rPr>
        <w:t> </w:t>
      </w:r>
      <w:r>
        <w:rPr>
          <w:w w:val="125"/>
          <w:sz w:val="16"/>
        </w:rPr>
        <w:t>capacity</w:t>
      </w:r>
      <w:r>
        <w:rPr>
          <w:spacing w:val="-13"/>
          <w:w w:val="125"/>
          <w:sz w:val="16"/>
        </w:rPr>
        <w:t> </w:t>
      </w:r>
      <w:r>
        <w:rPr>
          <w:w w:val="125"/>
          <w:sz w:val="16"/>
        </w:rPr>
        <w:t>and</w:t>
      </w:r>
      <w:r>
        <w:rPr>
          <w:spacing w:val="-11"/>
          <w:w w:val="125"/>
          <w:sz w:val="16"/>
        </w:rPr>
        <w:t> </w:t>
      </w:r>
      <w:r>
        <w:rPr>
          <w:w w:val="125"/>
          <w:sz w:val="16"/>
        </w:rPr>
        <w:t>capability</w:t>
      </w:r>
      <w:r>
        <w:rPr>
          <w:spacing w:val="-14"/>
          <w:w w:val="125"/>
          <w:sz w:val="16"/>
        </w:rPr>
        <w:t> </w:t>
      </w:r>
      <w:r>
        <w:rPr>
          <w:w w:val="125"/>
          <w:sz w:val="16"/>
        </w:rPr>
        <w:t>of our system in identifying and mitigating risks.</w:t>
      </w:r>
    </w:p>
    <w:p>
      <w:pPr>
        <w:pStyle w:val="ListParagraph"/>
        <w:numPr>
          <w:ilvl w:val="0"/>
          <w:numId w:val="30"/>
        </w:numPr>
        <w:tabs>
          <w:tab w:pos="787" w:val="left" w:leader="none"/>
        </w:tabs>
        <w:spacing w:line="297" w:lineRule="auto" w:before="124" w:after="0"/>
        <w:ind w:left="787" w:right="294" w:hanging="180"/>
        <w:jc w:val="left"/>
        <w:rPr>
          <w:sz w:val="16"/>
        </w:rPr>
      </w:pPr>
      <w:r>
        <w:rPr>
          <w:b/>
          <w:spacing w:val="-2"/>
          <w:w w:val="115"/>
          <w:sz w:val="16"/>
        </w:rPr>
        <w:t>TECHNOLOGY</w:t>
      </w:r>
      <w:r>
        <w:rPr>
          <w:b/>
          <w:spacing w:val="-14"/>
          <w:w w:val="115"/>
          <w:sz w:val="16"/>
        </w:rPr>
        <w:t> </w:t>
      </w:r>
      <w:r>
        <w:rPr>
          <w:b/>
          <w:spacing w:val="-2"/>
          <w:w w:val="115"/>
          <w:sz w:val="16"/>
        </w:rPr>
        <w:t>AND</w:t>
      </w:r>
      <w:r>
        <w:rPr>
          <w:b/>
          <w:spacing w:val="-3"/>
          <w:w w:val="115"/>
          <w:sz w:val="16"/>
        </w:rPr>
        <w:t> </w:t>
      </w:r>
      <w:r>
        <w:rPr>
          <w:b/>
          <w:spacing w:val="-2"/>
          <w:w w:val="115"/>
          <w:sz w:val="16"/>
        </w:rPr>
        <w:t>INNOVATION:</w:t>
      </w:r>
      <w:r>
        <w:rPr>
          <w:b/>
          <w:spacing w:val="-7"/>
          <w:w w:val="115"/>
          <w:sz w:val="16"/>
        </w:rPr>
        <w:t> </w:t>
      </w:r>
      <w:r>
        <w:rPr>
          <w:spacing w:val="-2"/>
          <w:w w:val="115"/>
          <w:sz w:val="16"/>
        </w:rPr>
        <w:t>We</w:t>
      </w:r>
      <w:r>
        <w:rPr>
          <w:spacing w:val="-7"/>
          <w:w w:val="115"/>
          <w:sz w:val="16"/>
        </w:rPr>
        <w:t> </w:t>
      </w:r>
      <w:r>
        <w:rPr>
          <w:spacing w:val="-2"/>
          <w:w w:val="115"/>
          <w:sz w:val="16"/>
        </w:rPr>
        <w:t>continued</w:t>
      </w:r>
      <w:r>
        <w:rPr>
          <w:spacing w:val="-7"/>
          <w:w w:val="115"/>
          <w:sz w:val="16"/>
        </w:rPr>
        <w:t> </w:t>
      </w:r>
      <w:r>
        <w:rPr>
          <w:spacing w:val="-2"/>
          <w:w w:val="115"/>
          <w:sz w:val="16"/>
        </w:rPr>
        <w:t>investing </w:t>
      </w:r>
      <w:r>
        <w:rPr>
          <w:w w:val="120"/>
          <w:sz w:val="16"/>
        </w:rPr>
        <w:t>in new technologies and shared learnings across the</w:t>
      </w:r>
    </w:p>
    <w:p>
      <w:pPr>
        <w:pStyle w:val="BodyText"/>
        <w:spacing w:line="297" w:lineRule="auto" w:before="1"/>
        <w:ind w:left="787"/>
      </w:pPr>
      <w:r>
        <w:rPr>
          <w:w w:val="125"/>
        </w:rPr>
        <w:t>organization.</w:t>
      </w:r>
      <w:r>
        <w:rPr>
          <w:spacing w:val="-16"/>
          <w:w w:val="125"/>
        </w:rPr>
        <w:t> </w:t>
      </w:r>
      <w:r>
        <w:rPr>
          <w:w w:val="125"/>
        </w:rPr>
        <w:t>We</w:t>
      </w:r>
      <w:r>
        <w:rPr>
          <w:spacing w:val="-16"/>
          <w:w w:val="125"/>
        </w:rPr>
        <w:t> </w:t>
      </w:r>
      <w:r>
        <w:rPr>
          <w:w w:val="125"/>
        </w:rPr>
        <w:t>completed</w:t>
      </w:r>
      <w:r>
        <w:rPr>
          <w:spacing w:val="-15"/>
          <w:w w:val="125"/>
        </w:rPr>
        <w:t> </w:t>
      </w:r>
      <w:r>
        <w:rPr>
          <w:w w:val="125"/>
        </w:rPr>
        <w:t>more</w:t>
      </w:r>
      <w:r>
        <w:rPr>
          <w:spacing w:val="-16"/>
          <w:w w:val="125"/>
        </w:rPr>
        <w:t> </w:t>
      </w:r>
      <w:r>
        <w:rPr>
          <w:w w:val="125"/>
        </w:rPr>
        <w:t>than</w:t>
      </w:r>
      <w:r>
        <w:rPr>
          <w:spacing w:val="-16"/>
          <w:w w:val="125"/>
        </w:rPr>
        <w:t> </w:t>
      </w:r>
      <w:r>
        <w:rPr>
          <w:w w:val="125"/>
        </w:rPr>
        <w:t>20</w:t>
      </w:r>
      <w:r>
        <w:rPr>
          <w:spacing w:val="-15"/>
          <w:w w:val="125"/>
        </w:rPr>
        <w:t> </w:t>
      </w:r>
      <w:r>
        <w:rPr>
          <w:w w:val="125"/>
        </w:rPr>
        <w:t>technology</w:t>
      </w:r>
      <w:r>
        <w:rPr>
          <w:spacing w:val="-16"/>
          <w:w w:val="125"/>
        </w:rPr>
        <w:t> </w:t>
      </w:r>
      <w:r>
        <w:rPr>
          <w:w w:val="125"/>
        </w:rPr>
        <w:t>pilots globally, which are now being implemented by many of</w:t>
      </w:r>
    </w:p>
    <w:p>
      <w:pPr>
        <w:pStyle w:val="BodyText"/>
        <w:spacing w:line="297" w:lineRule="auto" w:before="2"/>
        <w:ind w:left="787"/>
      </w:pPr>
      <w:r>
        <w:rPr>
          <w:w w:val="125"/>
        </w:rPr>
        <w:t>our bottling partners. These include AI</w:t>
      </w:r>
      <w:r>
        <w:rPr>
          <w:spacing w:val="-4"/>
          <w:w w:val="125"/>
        </w:rPr>
        <w:t> </w:t>
      </w:r>
      <w:r>
        <w:rPr>
          <w:w w:val="125"/>
        </w:rPr>
        <w:t>technology camera systems</w:t>
      </w:r>
      <w:r>
        <w:rPr>
          <w:spacing w:val="-11"/>
          <w:w w:val="125"/>
        </w:rPr>
        <w:t> </w:t>
      </w:r>
      <w:r>
        <w:rPr>
          <w:w w:val="125"/>
        </w:rPr>
        <w:t>to</w:t>
      </w:r>
      <w:r>
        <w:rPr>
          <w:spacing w:val="-10"/>
          <w:w w:val="125"/>
        </w:rPr>
        <w:t> </w:t>
      </w:r>
      <w:r>
        <w:rPr>
          <w:w w:val="125"/>
        </w:rPr>
        <w:t>detect</w:t>
      </w:r>
      <w:r>
        <w:rPr>
          <w:spacing w:val="-10"/>
          <w:w w:val="125"/>
        </w:rPr>
        <w:t> </w:t>
      </w:r>
      <w:r>
        <w:rPr>
          <w:w w:val="125"/>
        </w:rPr>
        <w:t>unsafe</w:t>
      </w:r>
      <w:r>
        <w:rPr>
          <w:spacing w:val="-10"/>
          <w:w w:val="125"/>
        </w:rPr>
        <w:t> </w:t>
      </w:r>
      <w:r>
        <w:rPr>
          <w:w w:val="125"/>
        </w:rPr>
        <w:t>conditions</w:t>
      </w:r>
      <w:r>
        <w:rPr>
          <w:spacing w:val="-10"/>
          <w:w w:val="125"/>
        </w:rPr>
        <w:t> </w:t>
      </w:r>
      <w:r>
        <w:rPr>
          <w:w w:val="125"/>
        </w:rPr>
        <w:t>and</w:t>
      </w:r>
      <w:r>
        <w:rPr>
          <w:spacing w:val="-10"/>
          <w:w w:val="125"/>
        </w:rPr>
        <w:t> </w:t>
      </w:r>
      <w:r>
        <w:rPr>
          <w:w w:val="125"/>
        </w:rPr>
        <w:t>driver</w:t>
      </w:r>
      <w:r>
        <w:rPr>
          <w:spacing w:val="-15"/>
          <w:w w:val="125"/>
        </w:rPr>
        <w:t> </w:t>
      </w:r>
      <w:r>
        <w:rPr>
          <w:w w:val="125"/>
        </w:rPr>
        <w:t>simulators</w:t>
      </w:r>
      <w:r>
        <w:rPr>
          <w:spacing w:val="-12"/>
          <w:w w:val="125"/>
        </w:rPr>
        <w:t> </w:t>
      </w:r>
      <w:r>
        <w:rPr>
          <w:w w:val="125"/>
        </w:rPr>
        <w:t>to train and prepare drivers, among others.</w:t>
      </w:r>
    </w:p>
    <w:p>
      <w:pPr>
        <w:spacing w:line="240" w:lineRule="auto" w:before="0"/>
        <w:rPr>
          <w:sz w:val="20"/>
        </w:rPr>
      </w:pPr>
      <w:r>
        <w:rPr/>
        <w:br w:type="column"/>
      </w:r>
      <w:r>
        <w:rPr>
          <w:sz w:val="20"/>
        </w:rPr>
      </w:r>
    </w:p>
    <w:p>
      <w:pPr>
        <w:pStyle w:val="BodyText"/>
        <w:rPr>
          <w:sz w:val="20"/>
        </w:rPr>
      </w:pPr>
    </w:p>
    <w:p>
      <w:pPr>
        <w:pStyle w:val="BodyText"/>
        <w:spacing w:before="227"/>
        <w:rPr>
          <w:sz w:val="20"/>
        </w:rPr>
      </w:pPr>
      <w:r>
        <w:rPr/>
        <w:drawing>
          <wp:anchor distT="0" distB="0" distL="0" distR="0" allowOverlap="1" layoutInCell="1" locked="0" behindDoc="1" simplePos="0" relativeHeight="487771648">
            <wp:simplePos x="0" y="0"/>
            <wp:positionH relativeFrom="page">
              <wp:posOffset>13040366</wp:posOffset>
            </wp:positionH>
            <wp:positionV relativeFrom="paragraph">
              <wp:posOffset>312963</wp:posOffset>
            </wp:positionV>
            <wp:extent cx="232956" cy="180975"/>
            <wp:effectExtent l="0" t="0" r="0" b="0"/>
            <wp:wrapTopAndBottom/>
            <wp:docPr id="1796" name="Image 1796"/>
            <wp:cNvGraphicFramePr>
              <a:graphicFrameLocks/>
            </wp:cNvGraphicFramePr>
            <a:graphic>
              <a:graphicData uri="http://schemas.openxmlformats.org/drawingml/2006/picture">
                <pic:pic>
                  <pic:nvPicPr>
                    <pic:cNvPr id="1796" name="Image 1796"/>
                    <pic:cNvPicPr/>
                  </pic:nvPicPr>
                  <pic:blipFill>
                    <a:blip r:embed="rId455" cstate="print"/>
                    <a:stretch>
                      <a:fillRect/>
                    </a:stretch>
                  </pic:blipFill>
                  <pic:spPr>
                    <a:xfrm>
                      <a:off x="0" y="0"/>
                      <a:ext cx="232956" cy="180975"/>
                    </a:xfrm>
                    <a:prstGeom prst="rect">
                      <a:avLst/>
                    </a:prstGeom>
                  </pic:spPr>
                </pic:pic>
              </a:graphicData>
            </a:graphic>
          </wp:anchor>
        </w:drawing>
      </w:r>
      <w:r>
        <w:rPr/>
        <mc:AlternateContent>
          <mc:Choice Requires="wps">
            <w:drawing>
              <wp:anchor distT="0" distB="0" distL="0" distR="0" allowOverlap="1" layoutInCell="1" locked="0" behindDoc="1" simplePos="0" relativeHeight="487772160">
                <wp:simplePos x="0" y="0"/>
                <wp:positionH relativeFrom="page">
                  <wp:posOffset>13398500</wp:posOffset>
                </wp:positionH>
                <wp:positionV relativeFrom="paragraph">
                  <wp:posOffset>403122</wp:posOffset>
                </wp:positionV>
                <wp:extent cx="342900" cy="1270"/>
                <wp:effectExtent l="0" t="0" r="0" b="0"/>
                <wp:wrapTopAndBottom/>
                <wp:docPr id="1797" name="Graphic 1797"/>
                <wp:cNvGraphicFramePr>
                  <a:graphicFrameLocks/>
                </wp:cNvGraphicFramePr>
                <a:graphic>
                  <a:graphicData uri="http://schemas.microsoft.com/office/word/2010/wordprocessingShape">
                    <wps:wsp>
                      <wps:cNvPr id="1797" name="Graphic 1797"/>
                      <wps:cNvSpPr/>
                      <wps:spPr>
                        <a:xfrm>
                          <a:off x="0" y="0"/>
                          <a:ext cx="342900" cy="1270"/>
                        </a:xfrm>
                        <a:custGeom>
                          <a:avLst/>
                          <a:gdLst/>
                          <a:ahLst/>
                          <a:cxnLst/>
                          <a:rect l="l" t="t" r="r" b="b"/>
                          <a:pathLst>
                            <a:path w="342900" h="0">
                              <a:moveTo>
                                <a:pt x="0" y="0"/>
                              </a:moveTo>
                              <a:lnTo>
                                <a:pt x="34290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55pt;margin-top:31.741968pt;width:27pt;height:.1pt;mso-position-horizontal-relative:page;mso-position-vertical-relative:paragraph;z-index:-15544320;mso-wrap-distance-left:0;mso-wrap-distance-right:0" id="docshape1432" coordorigin="21100,635" coordsize="540,0" path="m21100,635l21640,635e" filled="false" stroked="true" strokeweight="1pt" strokecolor="#000000">
                <v:path arrowok="t"/>
                <v:stroke dashstyle="solid"/>
                <w10:wrap type="topAndBottom"/>
              </v:shape>
            </w:pict>
          </mc:Fallback>
        </mc:AlternateContent>
      </w:r>
    </w:p>
    <w:p>
      <w:pPr>
        <w:pStyle w:val="BodyText"/>
        <w:spacing w:line="297" w:lineRule="auto" w:before="77"/>
        <w:ind w:left="850" w:right="253"/>
      </w:pPr>
      <w:r>
        <w:rPr>
          <w:w w:val="125"/>
        </w:rPr>
        <w:t>Safe,</w:t>
      </w:r>
      <w:r>
        <w:rPr>
          <w:spacing w:val="-5"/>
          <w:w w:val="125"/>
        </w:rPr>
        <w:t> </w:t>
      </w:r>
      <w:r>
        <w:rPr>
          <w:w w:val="125"/>
        </w:rPr>
        <w:t>high-quality</w:t>
      </w:r>
      <w:r>
        <w:rPr>
          <w:spacing w:val="-1"/>
          <w:w w:val="125"/>
        </w:rPr>
        <w:t> </w:t>
      </w:r>
      <w:r>
        <w:rPr>
          <w:w w:val="125"/>
        </w:rPr>
        <w:t>drinks</w:t>
      </w:r>
      <w:r>
        <w:rPr>
          <w:spacing w:val="-5"/>
          <w:w w:val="125"/>
        </w:rPr>
        <w:t> </w:t>
      </w:r>
      <w:r>
        <w:rPr>
          <w:w w:val="125"/>
        </w:rPr>
        <w:t>people</w:t>
      </w:r>
      <w:r>
        <w:rPr>
          <w:spacing w:val="-5"/>
          <w:w w:val="125"/>
        </w:rPr>
        <w:t> </w:t>
      </w:r>
      <w:r>
        <w:rPr>
          <w:w w:val="125"/>
        </w:rPr>
        <w:t>can</w:t>
      </w:r>
      <w:r>
        <w:rPr>
          <w:spacing w:val="-7"/>
          <w:w w:val="125"/>
        </w:rPr>
        <w:t> </w:t>
      </w:r>
      <w:r>
        <w:rPr>
          <w:w w:val="125"/>
        </w:rPr>
        <w:t>trust,</w:t>
      </w:r>
      <w:r>
        <w:rPr>
          <w:spacing w:val="-5"/>
          <w:w w:val="125"/>
        </w:rPr>
        <w:t> </w:t>
      </w:r>
      <w:r>
        <w:rPr>
          <w:w w:val="125"/>
        </w:rPr>
        <w:t>and</w:t>
      </w:r>
      <w:r>
        <w:rPr>
          <w:spacing w:val="-5"/>
          <w:w w:val="125"/>
        </w:rPr>
        <w:t> </w:t>
      </w:r>
      <w:r>
        <w:rPr>
          <w:w w:val="125"/>
        </w:rPr>
        <w:t>a safe, secure workplace are an essential part of </w:t>
      </w:r>
      <w:r>
        <w:rPr>
          <w:spacing w:val="-2"/>
          <w:w w:val="125"/>
        </w:rPr>
        <w:t>who</w:t>
      </w:r>
      <w:r>
        <w:rPr>
          <w:spacing w:val="-16"/>
          <w:w w:val="125"/>
        </w:rPr>
        <w:t> </w:t>
      </w:r>
      <w:r>
        <w:rPr>
          <w:spacing w:val="-2"/>
          <w:w w:val="125"/>
        </w:rPr>
        <w:t>we</w:t>
      </w:r>
      <w:r>
        <w:rPr>
          <w:spacing w:val="-14"/>
          <w:w w:val="125"/>
        </w:rPr>
        <w:t> </w:t>
      </w:r>
      <w:r>
        <w:rPr>
          <w:spacing w:val="-2"/>
          <w:w w:val="125"/>
        </w:rPr>
        <w:t>are</w:t>
      </w:r>
      <w:r>
        <w:rPr>
          <w:spacing w:val="-13"/>
          <w:w w:val="125"/>
        </w:rPr>
        <w:t> </w:t>
      </w:r>
      <w:r>
        <w:rPr>
          <w:spacing w:val="-2"/>
          <w:w w:val="125"/>
        </w:rPr>
        <w:t>at</w:t>
      </w:r>
      <w:r>
        <w:rPr>
          <w:spacing w:val="-17"/>
          <w:w w:val="125"/>
        </w:rPr>
        <w:t> </w:t>
      </w:r>
      <w:r>
        <w:rPr>
          <w:spacing w:val="-2"/>
          <w:w w:val="125"/>
        </w:rPr>
        <w:t>The</w:t>
      </w:r>
      <w:r>
        <w:rPr>
          <w:spacing w:val="-13"/>
          <w:w w:val="125"/>
        </w:rPr>
        <w:t> </w:t>
      </w:r>
      <w:r>
        <w:rPr>
          <w:spacing w:val="-2"/>
          <w:w w:val="125"/>
        </w:rPr>
        <w:t>Coca-Cola</w:t>
      </w:r>
      <w:r>
        <w:rPr>
          <w:spacing w:val="-14"/>
          <w:w w:val="125"/>
        </w:rPr>
        <w:t> </w:t>
      </w:r>
      <w:r>
        <w:rPr>
          <w:spacing w:val="-2"/>
          <w:w w:val="125"/>
        </w:rPr>
        <w:t>Company.</w:t>
      </w:r>
      <w:r>
        <w:rPr>
          <w:spacing w:val="-16"/>
          <w:w w:val="125"/>
        </w:rPr>
        <w:t> </w:t>
      </w:r>
      <w:r>
        <w:rPr>
          <w:spacing w:val="-2"/>
          <w:w w:val="125"/>
        </w:rPr>
        <w:t>Although </w:t>
      </w:r>
      <w:r>
        <w:rPr>
          <w:w w:val="125"/>
        </w:rPr>
        <w:t>we have seen significant improvements in our safety performance, we know there is more</w:t>
      </w:r>
    </w:p>
    <w:p>
      <w:pPr>
        <w:pStyle w:val="BodyText"/>
        <w:spacing w:line="297" w:lineRule="auto" w:before="3"/>
        <w:ind w:left="850" w:right="253"/>
      </w:pPr>
      <w:r>
        <w:rPr>
          <w:w w:val="125"/>
        </w:rPr>
        <w:t>to be done. By building capabilities across our system, identifying where we need to improve, leveraging</w:t>
      </w:r>
      <w:r>
        <w:rPr>
          <w:spacing w:val="-2"/>
          <w:w w:val="125"/>
        </w:rPr>
        <w:t> </w:t>
      </w:r>
      <w:r>
        <w:rPr>
          <w:w w:val="125"/>
        </w:rPr>
        <w:t>industry best</w:t>
      </w:r>
      <w:r>
        <w:rPr>
          <w:spacing w:val="-2"/>
          <w:w w:val="125"/>
        </w:rPr>
        <w:t> </w:t>
      </w:r>
      <w:r>
        <w:rPr>
          <w:w w:val="125"/>
        </w:rPr>
        <w:t>practices</w:t>
      </w:r>
      <w:r>
        <w:rPr>
          <w:spacing w:val="-2"/>
          <w:w w:val="125"/>
        </w:rPr>
        <w:t> </w:t>
      </w:r>
      <w:r>
        <w:rPr>
          <w:w w:val="125"/>
        </w:rPr>
        <w:t>and</w:t>
      </w:r>
      <w:r>
        <w:rPr>
          <w:spacing w:val="-2"/>
          <w:w w:val="125"/>
        </w:rPr>
        <w:t> </w:t>
      </w:r>
      <w:r>
        <w:rPr>
          <w:w w:val="125"/>
        </w:rPr>
        <w:t>engaging with</w:t>
      </w:r>
      <w:r>
        <w:rPr>
          <w:spacing w:val="-2"/>
          <w:w w:val="125"/>
        </w:rPr>
        <w:t> </w:t>
      </w:r>
      <w:r>
        <w:rPr>
          <w:w w:val="125"/>
        </w:rPr>
        <w:t>our</w:t>
      </w:r>
      <w:r>
        <w:rPr>
          <w:spacing w:val="-8"/>
          <w:w w:val="125"/>
        </w:rPr>
        <w:t> </w:t>
      </w:r>
      <w:r>
        <w:rPr>
          <w:w w:val="125"/>
        </w:rPr>
        <w:t>employees,</w:t>
      </w:r>
      <w:r>
        <w:rPr>
          <w:spacing w:val="-3"/>
          <w:w w:val="125"/>
        </w:rPr>
        <w:t> </w:t>
      </w:r>
      <w:r>
        <w:rPr>
          <w:w w:val="125"/>
        </w:rPr>
        <w:t>we</w:t>
      </w:r>
      <w:r>
        <w:rPr>
          <w:spacing w:val="-2"/>
          <w:w w:val="125"/>
        </w:rPr>
        <w:t> </w:t>
      </w:r>
      <w:r>
        <w:rPr>
          <w:w w:val="125"/>
        </w:rPr>
        <w:t>are</w:t>
      </w:r>
      <w:r>
        <w:rPr>
          <w:spacing w:val="-4"/>
          <w:w w:val="125"/>
        </w:rPr>
        <w:t> </w:t>
      </w:r>
      <w:r>
        <w:rPr>
          <w:w w:val="125"/>
        </w:rPr>
        <w:t>working</w:t>
      </w:r>
      <w:r>
        <w:rPr>
          <w:spacing w:val="-3"/>
          <w:w w:val="125"/>
        </w:rPr>
        <w:t> </w:t>
      </w:r>
      <w:r>
        <w:rPr>
          <w:w w:val="125"/>
        </w:rPr>
        <w:t>toward</w:t>
      </w:r>
      <w:r>
        <w:rPr>
          <w:spacing w:val="-2"/>
          <w:w w:val="125"/>
        </w:rPr>
        <w:t> </w:t>
      </w:r>
      <w:r>
        <w:rPr>
          <w:w w:val="125"/>
        </w:rPr>
        <w:t>our vision</w:t>
      </w:r>
      <w:r>
        <w:rPr>
          <w:spacing w:val="-16"/>
          <w:w w:val="125"/>
        </w:rPr>
        <w:t> </w:t>
      </w:r>
      <w:r>
        <w:rPr>
          <w:w w:val="125"/>
        </w:rPr>
        <w:t>of</w:t>
      </w:r>
      <w:r>
        <w:rPr>
          <w:spacing w:val="-19"/>
          <w:w w:val="125"/>
        </w:rPr>
        <w:t> </w:t>
      </w:r>
      <w:r>
        <w:rPr>
          <w:w w:val="125"/>
        </w:rPr>
        <w:t>“Zero</w:t>
      </w:r>
      <w:r>
        <w:rPr>
          <w:spacing w:val="-15"/>
          <w:w w:val="125"/>
        </w:rPr>
        <w:t> </w:t>
      </w:r>
      <w:r>
        <w:rPr>
          <w:w w:val="125"/>
        </w:rPr>
        <w:t>Is</w:t>
      </w:r>
      <w:r>
        <w:rPr>
          <w:spacing w:val="-16"/>
          <w:w w:val="125"/>
        </w:rPr>
        <w:t> </w:t>
      </w:r>
      <w:r>
        <w:rPr>
          <w:w w:val="125"/>
        </w:rPr>
        <w:t>Possible”</w:t>
      </w:r>
      <w:r>
        <w:rPr>
          <w:spacing w:val="-15"/>
          <w:w w:val="125"/>
        </w:rPr>
        <w:t> </w:t>
      </w:r>
      <w:r>
        <w:rPr>
          <w:w w:val="125"/>
        </w:rPr>
        <w:t>as</w:t>
      </w:r>
      <w:r>
        <w:rPr>
          <w:spacing w:val="-15"/>
          <w:w w:val="125"/>
        </w:rPr>
        <w:t> </w:t>
      </w:r>
      <w:r>
        <w:rPr>
          <w:w w:val="125"/>
        </w:rPr>
        <w:t>it</w:t>
      </w:r>
      <w:r>
        <w:rPr>
          <w:spacing w:val="-15"/>
          <w:w w:val="125"/>
        </w:rPr>
        <w:t> </w:t>
      </w:r>
      <w:r>
        <w:rPr>
          <w:w w:val="125"/>
        </w:rPr>
        <w:t>relates</w:t>
      </w:r>
      <w:r>
        <w:rPr>
          <w:spacing w:val="-16"/>
          <w:w w:val="125"/>
        </w:rPr>
        <w:t> </w:t>
      </w:r>
      <w:r>
        <w:rPr>
          <w:w w:val="125"/>
        </w:rPr>
        <w:t>to</w:t>
      </w:r>
      <w:r>
        <w:rPr>
          <w:spacing w:val="-15"/>
          <w:w w:val="125"/>
        </w:rPr>
        <w:t> </w:t>
      </w:r>
      <w:r>
        <w:rPr>
          <w:w w:val="125"/>
        </w:rPr>
        <w:t>serious injuries in the workplace.”</w:t>
      </w:r>
    </w:p>
    <w:p>
      <w:pPr>
        <w:pStyle w:val="BodyText"/>
        <w:spacing w:before="20"/>
      </w:pPr>
    </w:p>
    <w:p>
      <w:pPr>
        <w:spacing w:before="0"/>
        <w:ind w:left="1630" w:right="0" w:firstLine="0"/>
        <w:jc w:val="left"/>
        <w:rPr>
          <w:rFonts w:ascii="Calibri"/>
          <w:b/>
          <w:sz w:val="22"/>
        </w:rPr>
      </w:pPr>
      <w:r>
        <w:rPr/>
        <w:drawing>
          <wp:anchor distT="0" distB="0" distL="0" distR="0" allowOverlap="1" layoutInCell="1" locked="0" behindDoc="0" simplePos="0" relativeHeight="15916544">
            <wp:simplePos x="0" y="0"/>
            <wp:positionH relativeFrom="page">
              <wp:posOffset>13040360</wp:posOffset>
            </wp:positionH>
            <wp:positionV relativeFrom="paragraph">
              <wp:posOffset>-6223</wp:posOffset>
            </wp:positionV>
            <wp:extent cx="413936" cy="413932"/>
            <wp:effectExtent l="0" t="0" r="0" b="0"/>
            <wp:wrapNone/>
            <wp:docPr id="1798" name="Image 1798"/>
            <wp:cNvGraphicFramePr>
              <a:graphicFrameLocks/>
            </wp:cNvGraphicFramePr>
            <a:graphic>
              <a:graphicData uri="http://schemas.openxmlformats.org/drawingml/2006/picture">
                <pic:pic>
                  <pic:nvPicPr>
                    <pic:cNvPr id="1798" name="Image 1798"/>
                    <pic:cNvPicPr/>
                  </pic:nvPicPr>
                  <pic:blipFill>
                    <a:blip r:embed="rId456" cstate="print"/>
                    <a:stretch>
                      <a:fillRect/>
                    </a:stretch>
                  </pic:blipFill>
                  <pic:spPr>
                    <a:xfrm>
                      <a:off x="0" y="0"/>
                      <a:ext cx="413936" cy="413932"/>
                    </a:xfrm>
                    <a:prstGeom prst="rect">
                      <a:avLst/>
                    </a:prstGeom>
                  </pic:spPr>
                </pic:pic>
              </a:graphicData>
            </a:graphic>
          </wp:anchor>
        </w:drawing>
      </w:r>
      <w:r>
        <w:rPr>
          <w:rFonts w:ascii="Calibri"/>
          <w:b/>
          <w:spacing w:val="-4"/>
          <w:w w:val="70"/>
          <w:sz w:val="22"/>
        </w:rPr>
        <w:t>ZOLTAN</w:t>
      </w:r>
      <w:r>
        <w:rPr>
          <w:rFonts w:ascii="Calibri"/>
          <w:b/>
          <w:spacing w:val="-10"/>
          <w:sz w:val="22"/>
        </w:rPr>
        <w:t> </w:t>
      </w:r>
      <w:r>
        <w:rPr>
          <w:rFonts w:ascii="Calibri"/>
          <w:b/>
          <w:spacing w:val="-2"/>
          <w:w w:val="80"/>
          <w:sz w:val="22"/>
        </w:rPr>
        <w:t>SYPOSS</w:t>
      </w:r>
    </w:p>
    <w:p>
      <w:pPr>
        <w:spacing w:before="29"/>
        <w:ind w:left="1630" w:right="1161" w:firstLine="0"/>
        <w:jc w:val="left"/>
        <w:rPr>
          <w:sz w:val="14"/>
        </w:rPr>
      </w:pPr>
      <w:r>
        <w:rPr>
          <w:w w:val="120"/>
          <w:sz w:val="14"/>
        </w:rPr>
        <w:t>Chief Quality, Safety &amp; </w:t>
      </w:r>
      <w:r>
        <w:rPr>
          <w:w w:val="125"/>
          <w:sz w:val="14"/>
        </w:rPr>
        <w:t>Environmental</w:t>
      </w:r>
      <w:r>
        <w:rPr>
          <w:spacing w:val="-8"/>
          <w:w w:val="125"/>
          <w:sz w:val="14"/>
        </w:rPr>
        <w:t> </w:t>
      </w:r>
      <w:r>
        <w:rPr>
          <w:w w:val="125"/>
          <w:sz w:val="14"/>
        </w:rPr>
        <w:t>Officer</w:t>
      </w:r>
    </w:p>
    <w:p>
      <w:pPr>
        <w:spacing w:after="0"/>
        <w:jc w:val="left"/>
        <w:rPr>
          <w:sz w:val="14"/>
        </w:rPr>
        <w:sectPr>
          <w:type w:val="continuous"/>
          <w:pgSz w:w="25600" w:h="14400" w:orient="landscape"/>
          <w:pgMar w:header="0" w:footer="566" w:top="0" w:bottom="280" w:left="260" w:right="360"/>
          <w:cols w:num="3" w:equalWidth="0">
            <w:col w:w="13289" w:space="40"/>
            <w:col w:w="6058" w:space="39"/>
            <w:col w:w="5554"/>
          </w:cols>
        </w:sectPr>
      </w:pPr>
    </w:p>
    <w:p>
      <w:pPr>
        <w:pStyle w:val="BodyText"/>
        <w:spacing w:before="3"/>
        <w:rPr>
          <w:sz w:val="17"/>
        </w:rPr>
      </w:pPr>
      <w:r>
        <w:rPr/>
        <mc:AlternateContent>
          <mc:Choice Requires="wps">
            <w:drawing>
              <wp:anchor distT="0" distB="0" distL="0" distR="0" allowOverlap="1" layoutInCell="1" locked="0" behindDoc="0" simplePos="0" relativeHeight="15913984">
                <wp:simplePos x="0" y="0"/>
                <wp:positionH relativeFrom="page">
                  <wp:posOffset>0</wp:posOffset>
                </wp:positionH>
                <wp:positionV relativeFrom="page">
                  <wp:posOffset>1041400</wp:posOffset>
                </wp:positionV>
                <wp:extent cx="1313815" cy="7340600"/>
                <wp:effectExtent l="0" t="0" r="0" b="0"/>
                <wp:wrapNone/>
                <wp:docPr id="1799" name="Graphic 1799"/>
                <wp:cNvGraphicFramePr>
                  <a:graphicFrameLocks/>
                </wp:cNvGraphicFramePr>
                <a:graphic>
                  <a:graphicData uri="http://schemas.microsoft.com/office/word/2010/wordprocessingShape">
                    <wps:wsp>
                      <wps:cNvPr id="1799" name="Graphic 1799"/>
                      <wps:cNvSpPr/>
                      <wps:spPr>
                        <a:xfrm>
                          <a:off x="0" y="0"/>
                          <a:ext cx="1313815" cy="7340600"/>
                        </a:xfrm>
                        <a:custGeom>
                          <a:avLst/>
                          <a:gdLst/>
                          <a:ahLst/>
                          <a:cxnLst/>
                          <a:rect l="l" t="t" r="r" b="b"/>
                          <a:pathLst>
                            <a:path w="1313815" h="7340600">
                              <a:moveTo>
                                <a:pt x="1313332" y="0"/>
                              </a:moveTo>
                              <a:lnTo>
                                <a:pt x="0" y="0"/>
                              </a:lnTo>
                              <a:lnTo>
                                <a:pt x="0" y="7340600"/>
                              </a:lnTo>
                              <a:lnTo>
                                <a:pt x="1313332" y="7340600"/>
                              </a:lnTo>
                              <a:lnTo>
                                <a:pt x="13133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82pt;width:103.412pt;height:578pt;mso-position-horizontal-relative:page;mso-position-vertical-relative:page;z-index:15913984" id="docshape1433" filled="true" fillcolor="#000000" stroked="false">
                <v:fill type="solid"/>
                <w10:wrap type="none"/>
              </v:rect>
            </w:pict>
          </mc:Fallback>
        </mc:AlternateContent>
      </w:r>
    </w:p>
    <w:p>
      <w:pPr>
        <w:pStyle w:val="BodyText"/>
        <w:spacing w:line="20" w:lineRule="exact"/>
        <w:ind w:left="20276"/>
        <w:rPr>
          <w:sz w:val="2"/>
        </w:rPr>
      </w:pPr>
      <w:r>
        <w:rPr>
          <w:sz w:val="2"/>
        </w:rPr>
        <mc:AlternateContent>
          <mc:Choice Requires="wps">
            <w:drawing>
              <wp:inline distT="0" distB="0" distL="0" distR="0">
                <wp:extent cx="2854960" cy="3810"/>
                <wp:effectExtent l="9525" t="0" r="0" b="5715"/>
                <wp:docPr id="1800" name="Group 1800"/>
                <wp:cNvGraphicFramePr>
                  <a:graphicFrameLocks/>
                </wp:cNvGraphicFramePr>
                <a:graphic>
                  <a:graphicData uri="http://schemas.microsoft.com/office/word/2010/wordprocessingGroup">
                    <wpg:wgp>
                      <wpg:cNvPr id="1800" name="Group 1800"/>
                      <wpg:cNvGrpSpPr/>
                      <wpg:grpSpPr>
                        <a:xfrm>
                          <a:off x="0" y="0"/>
                          <a:ext cx="2854960" cy="3810"/>
                          <a:chExt cx="2854960" cy="3810"/>
                        </a:xfrm>
                      </wpg:grpSpPr>
                      <wps:wsp>
                        <wps:cNvPr id="1801" name="Graphic 1801"/>
                        <wps:cNvSpPr/>
                        <wps:spPr>
                          <a:xfrm>
                            <a:off x="0" y="1905"/>
                            <a:ext cx="2854960" cy="1270"/>
                          </a:xfrm>
                          <a:custGeom>
                            <a:avLst/>
                            <a:gdLst/>
                            <a:ahLst/>
                            <a:cxnLst/>
                            <a:rect l="l" t="t" r="r" b="b"/>
                            <a:pathLst>
                              <a:path w="2854960" h="0">
                                <a:moveTo>
                                  <a:pt x="0" y="0"/>
                                </a:moveTo>
                                <a:lnTo>
                                  <a:pt x="2854960" y="0"/>
                                </a:lnTo>
                              </a:path>
                            </a:pathLst>
                          </a:custGeom>
                          <a:ln w="381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4.8pt;height:.3pt;mso-position-horizontal-relative:char;mso-position-vertical-relative:line" id="docshapegroup1434" coordorigin="0,0" coordsize="4496,6">
                <v:line style="position:absolute" from="0,3" to="4496,3" stroked="true" strokeweight=".3pt" strokecolor="#000000">
                  <v:stroke dashstyle="solid"/>
                </v:line>
              </v:group>
            </w:pict>
          </mc:Fallback>
        </mc:AlternateContent>
      </w:r>
      <w:r>
        <w:rPr>
          <w:sz w:val="2"/>
        </w:rPr>
      </w:r>
    </w:p>
    <w:p>
      <w:pPr>
        <w:spacing w:line="144" w:lineRule="exact" w:before="103"/>
        <w:ind w:left="20276" w:right="0" w:firstLine="0"/>
        <w:jc w:val="left"/>
        <w:rPr>
          <w:sz w:val="12"/>
        </w:rPr>
      </w:pPr>
      <w:r>
        <w:rPr>
          <w:w w:val="110"/>
          <w:sz w:val="12"/>
        </w:rPr>
        <w:t>1</w:t>
      </w:r>
      <w:r>
        <w:rPr>
          <w:spacing w:val="71"/>
          <w:w w:val="120"/>
          <w:sz w:val="12"/>
        </w:rPr>
        <w:t> </w:t>
      </w:r>
      <w:r>
        <w:rPr>
          <w:w w:val="120"/>
          <w:sz w:val="12"/>
        </w:rPr>
        <w:t>This</w:t>
      </w:r>
      <w:r>
        <w:rPr>
          <w:spacing w:val="-3"/>
          <w:w w:val="120"/>
          <w:sz w:val="12"/>
        </w:rPr>
        <w:t> </w:t>
      </w:r>
      <w:r>
        <w:rPr>
          <w:w w:val="120"/>
          <w:sz w:val="12"/>
        </w:rPr>
        <w:t>is</w:t>
      </w:r>
      <w:r>
        <w:rPr>
          <w:spacing w:val="-3"/>
          <w:w w:val="120"/>
          <w:sz w:val="12"/>
        </w:rPr>
        <w:t> </w:t>
      </w:r>
      <w:r>
        <w:rPr>
          <w:w w:val="120"/>
          <w:sz w:val="12"/>
        </w:rPr>
        <w:t>company-owned</w:t>
      </w:r>
      <w:r>
        <w:rPr>
          <w:spacing w:val="-3"/>
          <w:w w:val="120"/>
          <w:sz w:val="12"/>
        </w:rPr>
        <w:t> </w:t>
      </w:r>
      <w:r>
        <w:rPr>
          <w:w w:val="120"/>
          <w:sz w:val="12"/>
        </w:rPr>
        <w:t>data.</w:t>
      </w:r>
      <w:r>
        <w:rPr>
          <w:spacing w:val="-3"/>
          <w:w w:val="120"/>
          <w:sz w:val="12"/>
        </w:rPr>
        <w:t> </w:t>
      </w:r>
      <w:r>
        <w:rPr>
          <w:w w:val="120"/>
          <w:sz w:val="12"/>
        </w:rPr>
        <w:t>For</w:t>
      </w:r>
      <w:r>
        <w:rPr>
          <w:spacing w:val="-7"/>
          <w:w w:val="120"/>
          <w:sz w:val="12"/>
        </w:rPr>
        <w:t> </w:t>
      </w:r>
      <w:r>
        <w:rPr>
          <w:spacing w:val="-2"/>
          <w:w w:val="120"/>
          <w:sz w:val="12"/>
        </w:rPr>
        <w:t>exclusions,</w:t>
      </w:r>
    </w:p>
    <w:p>
      <w:pPr>
        <w:spacing w:before="0"/>
        <w:ind w:left="20435" w:right="259" w:firstLine="0"/>
        <w:jc w:val="left"/>
        <w:rPr>
          <w:sz w:val="12"/>
        </w:rPr>
      </w:pPr>
      <w:r>
        <w:rPr>
          <w:w w:val="125"/>
          <w:sz w:val="12"/>
        </w:rPr>
        <w:t>please</w:t>
      </w:r>
      <w:r>
        <w:rPr>
          <w:spacing w:val="-12"/>
          <w:w w:val="125"/>
          <w:sz w:val="12"/>
        </w:rPr>
        <w:t> </w:t>
      </w:r>
      <w:r>
        <w:rPr>
          <w:w w:val="125"/>
          <w:sz w:val="12"/>
        </w:rPr>
        <w:t>view</w:t>
      </w:r>
      <w:r>
        <w:rPr>
          <w:spacing w:val="-15"/>
          <w:w w:val="125"/>
          <w:sz w:val="12"/>
        </w:rPr>
        <w:t> </w:t>
      </w:r>
      <w:r>
        <w:rPr>
          <w:w w:val="125"/>
          <w:sz w:val="12"/>
        </w:rPr>
        <w:t>the</w:t>
      </w:r>
      <w:r>
        <w:rPr>
          <w:spacing w:val="-11"/>
          <w:w w:val="125"/>
          <w:sz w:val="12"/>
        </w:rPr>
        <w:t> </w:t>
      </w:r>
      <w:r>
        <w:rPr>
          <w:w w:val="125"/>
          <w:sz w:val="12"/>
        </w:rPr>
        <w:t>criteria</w:t>
      </w:r>
      <w:r>
        <w:rPr>
          <w:spacing w:val="-12"/>
          <w:w w:val="125"/>
          <w:sz w:val="12"/>
        </w:rPr>
        <w:t> </w:t>
      </w:r>
      <w:r>
        <w:rPr>
          <w:w w:val="125"/>
          <w:sz w:val="12"/>
        </w:rPr>
        <w:t>statement</w:t>
      </w:r>
      <w:r>
        <w:rPr>
          <w:spacing w:val="-12"/>
          <w:w w:val="125"/>
          <w:sz w:val="12"/>
        </w:rPr>
        <w:t> </w:t>
      </w:r>
      <w:r>
        <w:rPr>
          <w:w w:val="125"/>
          <w:sz w:val="12"/>
        </w:rPr>
        <w:t>in</w:t>
      </w:r>
      <w:r>
        <w:rPr>
          <w:spacing w:val="-11"/>
          <w:w w:val="125"/>
          <w:sz w:val="12"/>
        </w:rPr>
        <w:t> </w:t>
      </w:r>
      <w:r>
        <w:rPr>
          <w:w w:val="125"/>
          <w:sz w:val="12"/>
        </w:rPr>
        <w:t>the</w:t>
      </w:r>
      <w:r>
        <w:rPr>
          <w:spacing w:val="-12"/>
          <w:w w:val="125"/>
          <w:sz w:val="12"/>
        </w:rPr>
        <w:t> </w:t>
      </w:r>
      <w:hyperlink w:history="true" w:anchor="_bookmark74">
        <w:r>
          <w:rPr>
            <w:color w:val="0000EE"/>
            <w:w w:val="125"/>
            <w:sz w:val="12"/>
            <w:u w:val="single" w:color="0000EE"/>
          </w:rPr>
          <w:t>Independent</w:t>
        </w:r>
      </w:hyperlink>
      <w:r>
        <w:rPr>
          <w:color w:val="0000EE"/>
          <w:w w:val="125"/>
          <w:sz w:val="12"/>
        </w:rPr>
        <w:t> </w:t>
      </w:r>
      <w:hyperlink w:history="true" w:anchor="_bookmark74">
        <w:r>
          <w:rPr>
            <w:color w:val="0000EE"/>
            <w:w w:val="125"/>
            <w:sz w:val="12"/>
            <w:u w:val="single" w:color="0000EE"/>
          </w:rPr>
          <w:t>Accountants’ Review Report</w:t>
        </w:r>
      </w:hyperlink>
      <w:r>
        <w:rPr>
          <w:w w:val="125"/>
          <w:sz w:val="12"/>
        </w:rPr>
        <w:t>.</w:t>
      </w:r>
    </w:p>
    <w:p>
      <w:pPr>
        <w:spacing w:after="0"/>
        <w:jc w:val="left"/>
        <w:rPr>
          <w:sz w:val="12"/>
        </w:rPr>
        <w:sectPr>
          <w:type w:val="continuous"/>
          <w:pgSz w:w="25600" w:h="14400" w:orient="landscape"/>
          <w:pgMar w:header="0" w:footer="566" w:top="0" w:bottom="280" w:left="260" w:right="360"/>
        </w:sectPr>
      </w:pPr>
    </w:p>
    <w:p>
      <w:pPr>
        <w:spacing w:before="84"/>
        <w:ind w:left="339" w:right="0" w:firstLine="0"/>
        <w:jc w:val="left"/>
        <w:rPr>
          <w:sz w:val="20"/>
        </w:rPr>
      </w:pPr>
      <w:bookmarkStart w:name="_bookmark39" w:id="39"/>
      <w:bookmarkEnd w:id="39"/>
      <w:r>
        <w:rPr/>
      </w:r>
      <w:bookmarkStart w:name="_bookmark38" w:id="40"/>
      <w:bookmarkEnd w:id="40"/>
      <w:r>
        <w:rPr/>
      </w: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802" name="Group 1802"/>
                <wp:cNvGraphicFramePr>
                  <a:graphicFrameLocks/>
                </wp:cNvGraphicFramePr>
                <a:graphic>
                  <a:graphicData uri="http://schemas.microsoft.com/office/word/2010/wordprocessingGroup">
                    <wpg:wgp>
                      <wpg:cNvPr id="1802" name="Group 1802"/>
                      <wpg:cNvGrpSpPr/>
                      <wpg:grpSpPr>
                        <a:xfrm>
                          <a:off x="0" y="0"/>
                          <a:ext cx="10150475" cy="38100"/>
                          <a:chExt cx="10150475" cy="38100"/>
                        </a:xfrm>
                      </wpg:grpSpPr>
                      <wps:wsp>
                        <wps:cNvPr id="1803" name="Graphic 1803"/>
                        <wps:cNvSpPr/>
                        <wps:spPr>
                          <a:xfrm>
                            <a:off x="7226793" y="19050"/>
                            <a:ext cx="300990" cy="1270"/>
                          </a:xfrm>
                          <a:custGeom>
                            <a:avLst/>
                            <a:gdLst/>
                            <a:ahLst/>
                            <a:cxnLst/>
                            <a:rect l="l" t="t" r="r" b="b"/>
                            <a:pathLst>
                              <a:path w="300990" h="0">
                                <a:moveTo>
                                  <a:pt x="0" y="0"/>
                                </a:moveTo>
                                <a:lnTo>
                                  <a:pt x="300863" y="0"/>
                                </a:lnTo>
                              </a:path>
                            </a:pathLst>
                          </a:custGeom>
                          <a:ln w="38100">
                            <a:solidFill>
                              <a:srgbClr val="000000"/>
                            </a:solidFill>
                            <a:prstDash val="solid"/>
                          </a:ln>
                        </wps:spPr>
                        <wps:bodyPr wrap="square" lIns="0" tIns="0" rIns="0" bIns="0" rtlCol="0">
                          <a:prstTxWarp prst="textNoShape">
                            <a:avLst/>
                          </a:prstTxWarp>
                          <a:noAutofit/>
                        </wps:bodyPr>
                      </wps:wsp>
                      <wps:wsp>
                        <wps:cNvPr id="1804" name="Graphic 1804"/>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1435" coordorigin="0,0" coordsize="15985,60">
                <v:line style="position:absolute" from="11381,30" to="11855,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66" w:top="0" w:bottom="280" w:left="260" w:right="360"/>
        </w:sectPr>
      </w:pPr>
    </w:p>
    <w:p>
      <w:pPr>
        <w:spacing w:before="39"/>
        <w:ind w:left="339" w:right="0" w:firstLine="0"/>
        <w:jc w:val="left"/>
        <w:rPr>
          <w:sz w:val="18"/>
        </w:rPr>
      </w:pPr>
      <w:hyperlink w:history="true" w:anchor="_bookmark33">
        <w:r>
          <w:rPr>
            <w:color w:val="999999"/>
            <w:spacing w:val="-2"/>
            <w:w w:val="60"/>
            <w:sz w:val="18"/>
          </w:rPr>
          <w:t>OVERVIEW</w:t>
        </w:r>
      </w:hyperlink>
    </w:p>
    <w:p>
      <w:pPr>
        <w:spacing w:before="39"/>
        <w:ind w:left="160" w:right="0" w:firstLine="0"/>
        <w:jc w:val="left"/>
        <w:rPr>
          <w:sz w:val="18"/>
        </w:rPr>
      </w:pPr>
      <w:r>
        <w:rPr/>
        <w:br w:type="column"/>
      </w:r>
      <w:hyperlink w:history="true" w:anchor="_bookmark35">
        <w:r>
          <w:rPr>
            <w:color w:val="999999"/>
            <w:w w:val="65"/>
            <w:sz w:val="18"/>
          </w:rPr>
          <w:t>HUMAN</w:t>
        </w:r>
        <w:r>
          <w:rPr>
            <w:color w:val="999999"/>
            <w:spacing w:val="6"/>
            <w:sz w:val="18"/>
          </w:rPr>
          <w:t> </w:t>
        </w:r>
        <w:r>
          <w:rPr>
            <w:color w:val="999999"/>
            <w:spacing w:val="-2"/>
            <w:w w:val="65"/>
            <w:sz w:val="18"/>
          </w:rPr>
          <w:t>RIGHTS</w:t>
        </w:r>
      </w:hyperlink>
    </w:p>
    <w:p>
      <w:pPr>
        <w:spacing w:before="39"/>
        <w:ind w:left="160" w:right="0" w:firstLine="0"/>
        <w:jc w:val="left"/>
        <w:rPr>
          <w:sz w:val="18"/>
        </w:rPr>
      </w:pPr>
      <w:r>
        <w:rPr/>
        <w:br w:type="column"/>
      </w:r>
      <w:hyperlink w:history="true" w:anchor="_bookmark37">
        <w:r>
          <w:rPr>
            <w:color w:val="999999"/>
            <w:w w:val="60"/>
            <w:sz w:val="18"/>
          </w:rPr>
          <w:t>SAFETY</w:t>
        </w:r>
        <w:r>
          <w:rPr>
            <w:color w:val="999999"/>
            <w:spacing w:val="9"/>
            <w:sz w:val="18"/>
          </w:rPr>
          <w:t> </w:t>
        </w:r>
        <w:r>
          <w:rPr>
            <w:color w:val="999999"/>
            <w:w w:val="60"/>
            <w:sz w:val="18"/>
          </w:rPr>
          <w:t>&amp;</w:t>
        </w:r>
        <w:r>
          <w:rPr>
            <w:color w:val="999999"/>
            <w:spacing w:val="9"/>
            <w:sz w:val="18"/>
          </w:rPr>
          <w:t> </w:t>
        </w:r>
        <w:r>
          <w:rPr>
            <w:color w:val="999999"/>
            <w:spacing w:val="-2"/>
            <w:w w:val="60"/>
            <w:sz w:val="18"/>
          </w:rPr>
          <w:t>HEALTH</w:t>
        </w:r>
      </w:hyperlink>
    </w:p>
    <w:p>
      <w:pPr>
        <w:spacing w:before="39"/>
        <w:ind w:left="159" w:right="0" w:firstLine="0"/>
        <w:jc w:val="left"/>
        <w:rPr>
          <w:sz w:val="18"/>
        </w:rPr>
      </w:pPr>
      <w:r>
        <w:rPr/>
        <w:br w:type="column"/>
      </w:r>
      <w:hyperlink w:history="true" w:anchor="_bookmark39">
        <w:r>
          <w:rPr>
            <w:w w:val="60"/>
            <w:sz w:val="18"/>
          </w:rPr>
          <w:t>DIVERSITY,</w:t>
        </w:r>
        <w:r>
          <w:rPr>
            <w:sz w:val="18"/>
          </w:rPr>
          <w:t> </w:t>
        </w:r>
        <w:r>
          <w:rPr>
            <w:w w:val="60"/>
            <w:sz w:val="18"/>
          </w:rPr>
          <w:t>EQUITY</w:t>
        </w:r>
        <w:r>
          <w:rPr>
            <w:spacing w:val="1"/>
            <w:sz w:val="18"/>
          </w:rPr>
          <w:t> </w:t>
        </w:r>
        <w:r>
          <w:rPr>
            <w:w w:val="60"/>
            <w:sz w:val="18"/>
          </w:rPr>
          <w:t>&amp;</w:t>
        </w:r>
        <w:r>
          <w:rPr>
            <w:spacing w:val="1"/>
            <w:sz w:val="18"/>
          </w:rPr>
          <w:t> </w:t>
        </w:r>
        <w:r>
          <w:rPr>
            <w:w w:val="60"/>
            <w:sz w:val="18"/>
          </w:rPr>
          <w:t>INCLUSION</w:t>
        </w:r>
      </w:hyperlink>
      <w:r>
        <w:rPr>
          <w:spacing w:val="68"/>
          <w:w w:val="150"/>
          <w:sz w:val="18"/>
        </w:rPr>
        <w:t>  </w:t>
      </w:r>
      <w:hyperlink w:history="true" w:anchor="_bookmark41">
        <w:r>
          <w:rPr>
            <w:color w:val="999999"/>
            <w:w w:val="60"/>
            <w:sz w:val="18"/>
          </w:rPr>
          <w:t>GIVING</w:t>
        </w:r>
        <w:r>
          <w:rPr>
            <w:color w:val="999999"/>
            <w:spacing w:val="2"/>
            <w:sz w:val="18"/>
          </w:rPr>
          <w:t> </w:t>
        </w:r>
        <w:r>
          <w:rPr>
            <w:color w:val="999999"/>
            <w:w w:val="60"/>
            <w:sz w:val="18"/>
          </w:rPr>
          <w:t>BACK</w:t>
        </w:r>
        <w:r>
          <w:rPr>
            <w:color w:val="999999"/>
            <w:sz w:val="18"/>
          </w:rPr>
          <w:t> </w:t>
        </w:r>
        <w:r>
          <w:rPr>
            <w:color w:val="999999"/>
            <w:w w:val="60"/>
            <w:sz w:val="18"/>
          </w:rPr>
          <w:t>TO</w:t>
        </w:r>
        <w:r>
          <w:rPr>
            <w:color w:val="999999"/>
            <w:spacing w:val="1"/>
            <w:sz w:val="18"/>
          </w:rPr>
          <w:t> </w:t>
        </w:r>
        <w:r>
          <w:rPr>
            <w:color w:val="999999"/>
            <w:w w:val="60"/>
            <w:sz w:val="18"/>
          </w:rPr>
          <w:t>OUR</w:t>
        </w:r>
        <w:r>
          <w:rPr>
            <w:color w:val="999999"/>
            <w:spacing w:val="1"/>
            <w:sz w:val="18"/>
          </w:rPr>
          <w:t> </w:t>
        </w:r>
        <w:r>
          <w:rPr>
            <w:color w:val="999999"/>
            <w:w w:val="60"/>
            <w:sz w:val="18"/>
          </w:rPr>
          <w:t>COMMUNITIES</w:t>
        </w:r>
      </w:hyperlink>
      <w:r>
        <w:rPr>
          <w:color w:val="999999"/>
          <w:spacing w:val="68"/>
          <w:w w:val="150"/>
          <w:sz w:val="18"/>
        </w:rPr>
        <w:t>  </w:t>
      </w:r>
      <w:hyperlink w:history="true" w:anchor="_bookmark44">
        <w:r>
          <w:rPr>
            <w:color w:val="999999"/>
            <w:w w:val="60"/>
            <w:sz w:val="18"/>
          </w:rPr>
          <w:t>ECONOMIC</w:t>
        </w:r>
        <w:r>
          <w:rPr>
            <w:color w:val="999999"/>
            <w:spacing w:val="2"/>
            <w:sz w:val="18"/>
          </w:rPr>
          <w:t> </w:t>
        </w:r>
        <w:r>
          <w:rPr>
            <w:color w:val="999999"/>
            <w:spacing w:val="-2"/>
            <w:w w:val="60"/>
            <w:sz w:val="18"/>
          </w:rPr>
          <w:t>EMPOWERMENT</w:t>
        </w:r>
      </w:hyperlink>
    </w:p>
    <w:p>
      <w:pPr>
        <w:spacing w:after="0"/>
        <w:jc w:val="left"/>
        <w:rPr>
          <w:sz w:val="18"/>
        </w:rPr>
        <w:sectPr>
          <w:type w:val="continuous"/>
          <w:pgSz w:w="25600" w:h="14400" w:orient="landscape"/>
          <w:pgMar w:header="0" w:footer="566" w:top="0" w:bottom="280" w:left="260" w:right="360"/>
          <w:cols w:num="4" w:equalWidth="0">
            <w:col w:w="941" w:space="40"/>
            <w:col w:w="1047" w:space="39"/>
            <w:col w:w="1185" w:space="39"/>
            <w:col w:w="21689"/>
          </w:cols>
        </w:sectPr>
      </w:pPr>
    </w:p>
    <w:p>
      <w:pPr>
        <w:pStyle w:val="BodyText"/>
        <w:spacing w:before="6"/>
        <w:rPr>
          <w:sz w:val="2"/>
        </w:rPr>
      </w:pPr>
    </w:p>
    <w:p>
      <w:pPr>
        <w:pStyle w:val="BodyText"/>
        <w:spacing w:line="20" w:lineRule="exact"/>
        <w:ind w:left="3451"/>
        <w:rPr>
          <w:sz w:val="2"/>
        </w:rPr>
      </w:pPr>
      <w:r>
        <w:rPr>
          <w:sz w:val="2"/>
        </w:rPr>
        <mc:AlternateContent>
          <mc:Choice Requires="wps">
            <w:drawing>
              <wp:inline distT="0" distB="0" distL="0" distR="0">
                <wp:extent cx="1172845" cy="9525"/>
                <wp:effectExtent l="9525" t="0" r="0" b="0"/>
                <wp:docPr id="1805" name="Group 1805"/>
                <wp:cNvGraphicFramePr>
                  <a:graphicFrameLocks/>
                </wp:cNvGraphicFramePr>
                <a:graphic>
                  <a:graphicData uri="http://schemas.microsoft.com/office/word/2010/wordprocessingGroup">
                    <wpg:wgp>
                      <wpg:cNvPr id="1805" name="Group 1805"/>
                      <wpg:cNvGrpSpPr/>
                      <wpg:grpSpPr>
                        <a:xfrm>
                          <a:off x="0" y="0"/>
                          <a:ext cx="1172845" cy="9525"/>
                          <a:chExt cx="1172845" cy="9525"/>
                        </a:xfrm>
                      </wpg:grpSpPr>
                      <wps:wsp>
                        <wps:cNvPr id="1806" name="Graphic 1806"/>
                        <wps:cNvSpPr/>
                        <wps:spPr>
                          <a:xfrm>
                            <a:off x="0" y="4762"/>
                            <a:ext cx="1172845" cy="1270"/>
                          </a:xfrm>
                          <a:custGeom>
                            <a:avLst/>
                            <a:gdLst/>
                            <a:ahLst/>
                            <a:cxnLst/>
                            <a:rect l="l" t="t" r="r" b="b"/>
                            <a:pathLst>
                              <a:path w="1172845" h="0">
                                <a:moveTo>
                                  <a:pt x="0" y="0"/>
                                </a:moveTo>
                                <a:lnTo>
                                  <a:pt x="1172845"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92.35pt;height:.75pt;mso-position-horizontal-relative:char;mso-position-vertical-relative:line" id="docshapegroup1436" coordorigin="0,0" coordsize="1847,15">
                <v:line style="position:absolute" from="0,8" to="1847,8" stroked="true" strokeweight=".75pt" strokecolor="#000000">
                  <v:stroke dashstyle="solid"/>
                </v:line>
              </v:group>
            </w:pict>
          </mc:Fallback>
        </mc:AlternateContent>
      </w:r>
      <w:r>
        <w:rPr>
          <w:sz w:val="2"/>
        </w:rPr>
      </w:r>
    </w:p>
    <w:p>
      <w:pPr>
        <w:pStyle w:val="BodyText"/>
        <w:rPr>
          <w:sz w:val="20"/>
        </w:rPr>
      </w:pPr>
    </w:p>
    <w:p>
      <w:pPr>
        <w:pStyle w:val="BodyText"/>
        <w:spacing w:before="169"/>
        <w:rPr>
          <w:sz w:val="20"/>
        </w:rPr>
      </w:pPr>
    </w:p>
    <w:p>
      <w:pPr>
        <w:spacing w:after="0"/>
        <w:rPr>
          <w:sz w:val="20"/>
        </w:rPr>
        <w:sectPr>
          <w:type w:val="continuous"/>
          <w:pgSz w:w="25600" w:h="14400" w:orient="landscape"/>
          <w:pgMar w:header="0" w:footer="566" w:top="0" w:bottom="280" w:left="260" w:right="360"/>
        </w:sectPr>
      </w:pPr>
    </w:p>
    <w:p>
      <w:pPr>
        <w:pStyle w:val="BodyText"/>
        <w:spacing w:before="52"/>
        <w:rPr>
          <w:sz w:val="24"/>
        </w:rPr>
      </w:pPr>
    </w:p>
    <w:p>
      <w:pPr>
        <w:spacing w:line="232" w:lineRule="auto" w:before="1"/>
        <w:ind w:left="2620" w:right="214" w:firstLine="0"/>
        <w:jc w:val="left"/>
        <w:rPr>
          <w:sz w:val="24"/>
        </w:rPr>
      </w:pPr>
      <w:r>
        <w:rPr/>
        <mc:AlternateContent>
          <mc:Choice Requires="wps">
            <w:drawing>
              <wp:anchor distT="0" distB="0" distL="0" distR="0" allowOverlap="1" layoutInCell="1" locked="0" behindDoc="0" simplePos="0" relativeHeight="15923200">
                <wp:simplePos x="0" y="0"/>
                <wp:positionH relativeFrom="page">
                  <wp:posOffset>605685</wp:posOffset>
                </wp:positionH>
                <wp:positionV relativeFrom="paragraph">
                  <wp:posOffset>10638</wp:posOffset>
                </wp:positionV>
                <wp:extent cx="574040" cy="4255770"/>
                <wp:effectExtent l="0" t="0" r="0" b="0"/>
                <wp:wrapNone/>
                <wp:docPr id="1807" name="Textbox 1807"/>
                <wp:cNvGraphicFramePr>
                  <a:graphicFrameLocks/>
                </wp:cNvGraphicFramePr>
                <a:graphic>
                  <a:graphicData uri="http://schemas.microsoft.com/office/word/2010/wordprocessingShape">
                    <wps:wsp>
                      <wps:cNvPr id="1807" name="Textbox 1807"/>
                      <wps:cNvSpPr txBox="1"/>
                      <wps:spPr>
                        <a:xfrm>
                          <a:off x="0" y="0"/>
                          <a:ext cx="574040" cy="4255770"/>
                        </a:xfrm>
                        <a:prstGeom prst="rect">
                          <a:avLst/>
                        </a:prstGeom>
                      </wps:spPr>
                      <wps:txbx>
                        <w:txbxContent>
                          <w:p>
                            <w:pPr>
                              <w:spacing w:before="34"/>
                              <w:ind w:left="20" w:right="0" w:firstLine="0"/>
                              <w:jc w:val="left"/>
                              <w:rPr>
                                <w:sz w:val="72"/>
                              </w:rPr>
                            </w:pPr>
                            <w:r>
                              <w:rPr>
                                <w:color w:val="FFFFFF"/>
                                <w:w w:val="60"/>
                                <w:sz w:val="72"/>
                              </w:rPr>
                              <w:t>DIVERSITY,</w:t>
                            </w:r>
                            <w:r>
                              <w:rPr>
                                <w:color w:val="FFFFFF"/>
                                <w:spacing w:val="-20"/>
                                <w:w w:val="60"/>
                                <w:sz w:val="72"/>
                              </w:rPr>
                              <w:t> </w:t>
                            </w:r>
                            <w:r>
                              <w:rPr>
                                <w:color w:val="FFFFFF"/>
                                <w:w w:val="60"/>
                                <w:sz w:val="72"/>
                              </w:rPr>
                              <w:t>EQUITY</w:t>
                            </w:r>
                            <w:r>
                              <w:rPr>
                                <w:color w:val="FFFFFF"/>
                                <w:spacing w:val="-32"/>
                                <w:w w:val="60"/>
                                <w:sz w:val="72"/>
                              </w:rPr>
                              <w:t> </w:t>
                            </w:r>
                            <w:r>
                              <w:rPr>
                                <w:color w:val="FFFFFF"/>
                                <w:w w:val="60"/>
                                <w:sz w:val="72"/>
                              </w:rPr>
                              <w:t>&amp;</w:t>
                            </w:r>
                            <w:r>
                              <w:rPr>
                                <w:color w:val="FFFFFF"/>
                                <w:spacing w:val="-27"/>
                                <w:w w:val="60"/>
                                <w:sz w:val="72"/>
                              </w:rPr>
                              <w:t> </w:t>
                            </w:r>
                            <w:r>
                              <w:rPr>
                                <w:color w:val="FFFFFF"/>
                                <w:spacing w:val="-2"/>
                                <w:w w:val="60"/>
                                <w:sz w:val="72"/>
                              </w:rPr>
                              <w:t>INCLUSION</w:t>
                            </w:r>
                          </w:p>
                        </w:txbxContent>
                      </wps:txbx>
                      <wps:bodyPr wrap="square" lIns="0" tIns="0" rIns="0" bIns="0" rtlCol="0" vert="vert270">
                        <a:noAutofit/>
                      </wps:bodyPr>
                    </wps:wsp>
                  </a:graphicData>
                </a:graphic>
              </wp:anchor>
            </w:drawing>
          </mc:Choice>
          <mc:Fallback>
            <w:pict>
              <v:shape style="position:absolute;margin-left:47.691799pt;margin-top:.837695pt;width:45.2pt;height:335.1pt;mso-position-horizontal-relative:page;mso-position-vertical-relative:paragraph;z-index:15923200" type="#_x0000_t202" id="docshape1437" filled="false" stroked="false">
                <v:textbox inset="0,0,0,0" style="layout-flow:vertical;mso-layout-flow-alt:bottom-to-top">
                  <w:txbxContent>
                    <w:p>
                      <w:pPr>
                        <w:spacing w:before="34"/>
                        <w:ind w:left="20" w:right="0" w:firstLine="0"/>
                        <w:jc w:val="left"/>
                        <w:rPr>
                          <w:sz w:val="72"/>
                        </w:rPr>
                      </w:pPr>
                      <w:r>
                        <w:rPr>
                          <w:color w:val="FFFFFF"/>
                          <w:w w:val="60"/>
                          <w:sz w:val="72"/>
                        </w:rPr>
                        <w:t>DIVERSITY,</w:t>
                      </w:r>
                      <w:r>
                        <w:rPr>
                          <w:color w:val="FFFFFF"/>
                          <w:spacing w:val="-20"/>
                          <w:w w:val="60"/>
                          <w:sz w:val="72"/>
                        </w:rPr>
                        <w:t> </w:t>
                      </w:r>
                      <w:r>
                        <w:rPr>
                          <w:color w:val="FFFFFF"/>
                          <w:w w:val="60"/>
                          <w:sz w:val="72"/>
                        </w:rPr>
                        <w:t>EQUITY</w:t>
                      </w:r>
                      <w:r>
                        <w:rPr>
                          <w:color w:val="FFFFFF"/>
                          <w:spacing w:val="-32"/>
                          <w:w w:val="60"/>
                          <w:sz w:val="72"/>
                        </w:rPr>
                        <w:t> </w:t>
                      </w:r>
                      <w:r>
                        <w:rPr>
                          <w:color w:val="FFFFFF"/>
                          <w:w w:val="60"/>
                          <w:sz w:val="72"/>
                        </w:rPr>
                        <w:t>&amp;</w:t>
                      </w:r>
                      <w:r>
                        <w:rPr>
                          <w:color w:val="FFFFFF"/>
                          <w:spacing w:val="-27"/>
                          <w:w w:val="60"/>
                          <w:sz w:val="72"/>
                        </w:rPr>
                        <w:t> </w:t>
                      </w:r>
                      <w:r>
                        <w:rPr>
                          <w:color w:val="FFFFFF"/>
                          <w:spacing w:val="-2"/>
                          <w:w w:val="60"/>
                          <w:sz w:val="72"/>
                        </w:rPr>
                        <w:t>INCLUSION</w:t>
                      </w:r>
                    </w:p>
                  </w:txbxContent>
                </v:textbox>
                <w10:wrap type="none"/>
              </v:shape>
            </w:pict>
          </mc:Fallback>
        </mc:AlternateContent>
      </w:r>
      <w:r>
        <w:rPr>
          <w:w w:val="120"/>
          <w:sz w:val="24"/>
        </w:rPr>
        <w:t>As a purpose-driven company, we help create a better shared future for everyone our brands and business system touches by</w:t>
      </w:r>
      <w:r>
        <w:rPr>
          <w:spacing w:val="-9"/>
          <w:w w:val="120"/>
          <w:sz w:val="24"/>
        </w:rPr>
        <w:t> </w:t>
      </w:r>
      <w:r>
        <w:rPr>
          <w:w w:val="120"/>
          <w:sz w:val="24"/>
        </w:rPr>
        <w:t>working</w:t>
      </w:r>
      <w:r>
        <w:rPr>
          <w:spacing w:val="-9"/>
          <w:w w:val="120"/>
          <w:sz w:val="24"/>
        </w:rPr>
        <w:t> </w:t>
      </w:r>
      <w:r>
        <w:rPr>
          <w:w w:val="120"/>
          <w:sz w:val="24"/>
        </w:rPr>
        <w:t>to</w:t>
      </w:r>
      <w:r>
        <w:rPr>
          <w:spacing w:val="-9"/>
          <w:w w:val="120"/>
          <w:sz w:val="24"/>
        </w:rPr>
        <w:t> </w:t>
      </w:r>
      <w:r>
        <w:rPr>
          <w:w w:val="120"/>
          <w:sz w:val="24"/>
        </w:rPr>
        <w:t>provide</w:t>
      </w:r>
      <w:r>
        <w:rPr>
          <w:spacing w:val="-9"/>
          <w:w w:val="120"/>
          <w:sz w:val="24"/>
        </w:rPr>
        <w:t> </w:t>
      </w:r>
      <w:r>
        <w:rPr>
          <w:w w:val="120"/>
          <w:sz w:val="24"/>
        </w:rPr>
        <w:t>access</w:t>
      </w:r>
      <w:r>
        <w:rPr>
          <w:spacing w:val="-9"/>
          <w:w w:val="120"/>
          <w:sz w:val="24"/>
        </w:rPr>
        <w:t> </w:t>
      </w:r>
      <w:r>
        <w:rPr>
          <w:w w:val="120"/>
          <w:sz w:val="24"/>
        </w:rPr>
        <w:t>to equal</w:t>
      </w:r>
      <w:r>
        <w:rPr>
          <w:spacing w:val="-1"/>
          <w:w w:val="120"/>
          <w:sz w:val="24"/>
        </w:rPr>
        <w:t> </w:t>
      </w:r>
      <w:r>
        <w:rPr>
          <w:w w:val="120"/>
          <w:sz w:val="24"/>
        </w:rPr>
        <w:t>opportunity</w:t>
      </w:r>
      <w:r>
        <w:rPr>
          <w:spacing w:val="-1"/>
          <w:w w:val="120"/>
          <w:sz w:val="24"/>
        </w:rPr>
        <w:t> </w:t>
      </w:r>
      <w:r>
        <w:rPr>
          <w:w w:val="120"/>
          <w:sz w:val="24"/>
        </w:rPr>
        <w:t>and </w:t>
      </w:r>
      <w:r>
        <w:rPr>
          <w:spacing w:val="-2"/>
          <w:w w:val="120"/>
          <w:sz w:val="24"/>
        </w:rPr>
        <w:t>fostering</w:t>
      </w:r>
    </w:p>
    <w:p>
      <w:pPr>
        <w:spacing w:line="232" w:lineRule="auto" w:before="0"/>
        <w:ind w:left="2620" w:right="0" w:firstLine="0"/>
        <w:jc w:val="left"/>
        <w:rPr>
          <w:sz w:val="24"/>
        </w:rPr>
      </w:pPr>
      <w:r>
        <w:rPr>
          <w:w w:val="120"/>
          <w:sz w:val="24"/>
        </w:rPr>
        <w:t>belonging</w:t>
      </w:r>
      <w:r>
        <w:rPr>
          <w:spacing w:val="-8"/>
          <w:w w:val="120"/>
          <w:sz w:val="24"/>
        </w:rPr>
        <w:t> </w:t>
      </w:r>
      <w:r>
        <w:rPr>
          <w:w w:val="120"/>
          <w:sz w:val="24"/>
        </w:rPr>
        <w:t>both</w:t>
      </w:r>
      <w:r>
        <w:rPr>
          <w:spacing w:val="-8"/>
          <w:w w:val="120"/>
          <w:sz w:val="24"/>
        </w:rPr>
        <w:t> </w:t>
      </w:r>
      <w:r>
        <w:rPr>
          <w:w w:val="120"/>
          <w:sz w:val="24"/>
        </w:rPr>
        <w:t>in</w:t>
      </w:r>
      <w:r>
        <w:rPr>
          <w:spacing w:val="-8"/>
          <w:w w:val="120"/>
          <w:sz w:val="24"/>
        </w:rPr>
        <w:t> </w:t>
      </w:r>
      <w:r>
        <w:rPr>
          <w:w w:val="120"/>
          <w:sz w:val="24"/>
        </w:rPr>
        <w:t>our</w:t>
      </w:r>
      <w:r>
        <w:rPr>
          <w:spacing w:val="-8"/>
          <w:w w:val="120"/>
          <w:sz w:val="24"/>
        </w:rPr>
        <w:t> </w:t>
      </w:r>
      <w:r>
        <w:rPr>
          <w:w w:val="120"/>
          <w:sz w:val="24"/>
        </w:rPr>
        <w:t>workplaces and the communities we serve.</w:t>
      </w:r>
    </w:p>
    <w:p>
      <w:pPr>
        <w:spacing w:line="240" w:lineRule="auto" w:before="125"/>
        <w:rPr>
          <w:sz w:val="22"/>
        </w:rPr>
      </w:pPr>
      <w:r>
        <w:rPr/>
        <w:br w:type="column"/>
      </w:r>
      <w:r>
        <w:rPr>
          <w:sz w:val="22"/>
        </w:rPr>
      </w:r>
    </w:p>
    <w:p>
      <w:pPr>
        <w:spacing w:line="271" w:lineRule="auto" w:before="0"/>
        <w:ind w:left="1060" w:right="424" w:firstLine="0"/>
        <w:jc w:val="left"/>
        <w:rPr>
          <w:b/>
          <w:sz w:val="22"/>
        </w:rPr>
      </w:pPr>
      <w:r>
        <w:rPr>
          <w:b/>
          <w:w w:val="110"/>
          <w:sz w:val="22"/>
        </w:rPr>
        <w:t>We approach our DEI strategy</w:t>
      </w:r>
      <w:r>
        <w:rPr>
          <w:b/>
          <w:spacing w:val="-14"/>
          <w:w w:val="110"/>
          <w:sz w:val="22"/>
        </w:rPr>
        <w:t> </w:t>
      </w:r>
      <w:r>
        <w:rPr>
          <w:b/>
          <w:w w:val="110"/>
          <w:sz w:val="22"/>
        </w:rPr>
        <w:t>through</w:t>
      </w:r>
      <w:r>
        <w:rPr>
          <w:b/>
          <w:spacing w:val="-9"/>
          <w:w w:val="110"/>
          <w:sz w:val="22"/>
        </w:rPr>
        <w:t> </w:t>
      </w:r>
      <w:r>
        <w:rPr>
          <w:b/>
          <w:w w:val="110"/>
          <w:sz w:val="22"/>
        </w:rPr>
        <w:t>the</w:t>
      </w:r>
      <w:r>
        <w:rPr>
          <w:b/>
          <w:spacing w:val="-8"/>
          <w:w w:val="110"/>
          <w:sz w:val="22"/>
        </w:rPr>
        <w:t> </w:t>
      </w:r>
      <w:r>
        <w:rPr>
          <w:b/>
          <w:w w:val="110"/>
          <w:sz w:val="22"/>
        </w:rPr>
        <w:t>lens</w:t>
      </w:r>
      <w:r>
        <w:rPr>
          <w:b/>
          <w:spacing w:val="-8"/>
          <w:w w:val="110"/>
          <w:sz w:val="22"/>
        </w:rPr>
        <w:t> </w:t>
      </w:r>
      <w:r>
        <w:rPr>
          <w:b/>
          <w:w w:val="110"/>
          <w:sz w:val="22"/>
        </w:rPr>
        <w:t>of three core ambitions:</w:t>
      </w:r>
    </w:p>
    <w:p>
      <w:pPr>
        <w:pStyle w:val="BodyText"/>
        <w:spacing w:before="204"/>
        <w:rPr>
          <w:b/>
          <w:sz w:val="22"/>
        </w:rPr>
      </w:pPr>
    </w:p>
    <w:p>
      <w:pPr>
        <w:spacing w:line="187" w:lineRule="exact" w:before="0"/>
        <w:ind w:left="2524" w:right="0" w:firstLine="0"/>
        <w:jc w:val="left"/>
        <w:rPr>
          <w:b/>
          <w:sz w:val="16"/>
        </w:rPr>
      </w:pPr>
      <w:r>
        <w:rPr/>
        <mc:AlternateContent>
          <mc:Choice Requires="wps">
            <w:drawing>
              <wp:anchor distT="0" distB="0" distL="0" distR="0" allowOverlap="1" layoutInCell="1" locked="0" behindDoc="0" simplePos="0" relativeHeight="15922176">
                <wp:simplePos x="0" y="0"/>
                <wp:positionH relativeFrom="page">
                  <wp:posOffset>4834284</wp:posOffset>
                </wp:positionH>
                <wp:positionV relativeFrom="paragraph">
                  <wp:posOffset>-1182286</wp:posOffset>
                </wp:positionV>
                <wp:extent cx="1270" cy="7340600"/>
                <wp:effectExtent l="0" t="0" r="0" b="0"/>
                <wp:wrapNone/>
                <wp:docPr id="1808" name="Graphic 1808"/>
                <wp:cNvGraphicFramePr>
                  <a:graphicFrameLocks/>
                </wp:cNvGraphicFramePr>
                <a:graphic>
                  <a:graphicData uri="http://schemas.microsoft.com/office/word/2010/wordprocessingShape">
                    <wps:wsp>
                      <wps:cNvPr id="1808" name="Graphic 1808"/>
                      <wps:cNvSpPr/>
                      <wps:spPr>
                        <a:xfrm>
                          <a:off x="0" y="0"/>
                          <a:ext cx="1270" cy="7340600"/>
                        </a:xfrm>
                        <a:custGeom>
                          <a:avLst/>
                          <a:gdLst/>
                          <a:ahLst/>
                          <a:cxnLst/>
                          <a:rect l="l" t="t" r="r" b="b"/>
                          <a:pathLst>
                            <a:path w="0" h="7340600">
                              <a:moveTo>
                                <a:pt x="0" y="73406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22176" from="380.652313pt,484.906601pt" to="380.652313pt,-93.093399pt" stroked="true" strokeweight=".3pt" strokecolor="#000000">
                <v:stroke dashstyle="solid"/>
                <w10:wrap type="none"/>
              </v:line>
            </w:pict>
          </mc:Fallback>
        </mc:AlternateContent>
      </w:r>
      <w:r>
        <w:rPr>
          <w:b/>
          <w:w w:val="105"/>
          <w:sz w:val="16"/>
        </w:rPr>
        <w:t>ASPIRE</w:t>
      </w:r>
      <w:r>
        <w:rPr>
          <w:b/>
          <w:spacing w:val="5"/>
          <w:w w:val="110"/>
          <w:sz w:val="16"/>
        </w:rPr>
        <w:t> </w:t>
      </w:r>
      <w:r>
        <w:rPr>
          <w:b/>
          <w:spacing w:val="-5"/>
          <w:w w:val="110"/>
          <w:sz w:val="16"/>
        </w:rPr>
        <w:t>TO</w:t>
      </w:r>
    </w:p>
    <w:p>
      <w:pPr>
        <w:pStyle w:val="Heading6"/>
        <w:spacing w:line="476" w:lineRule="exact"/>
        <w:ind w:left="2524"/>
      </w:pPr>
      <w:r>
        <w:rPr>
          <w:spacing w:val="-2"/>
          <w:w w:val="70"/>
        </w:rPr>
        <w:t>CREATE</w:t>
      </w:r>
    </w:p>
    <w:p>
      <w:pPr>
        <w:spacing w:line="240" w:lineRule="atLeast" w:before="0"/>
        <w:ind w:left="2524" w:right="-9" w:firstLine="0"/>
        <w:jc w:val="left"/>
        <w:rPr>
          <w:sz w:val="18"/>
        </w:rPr>
      </w:pPr>
      <w:r>
        <w:rPr>
          <w:w w:val="125"/>
          <w:sz w:val="18"/>
        </w:rPr>
        <w:t>a</w:t>
      </w:r>
      <w:r>
        <w:rPr>
          <w:spacing w:val="-18"/>
          <w:w w:val="125"/>
          <w:sz w:val="18"/>
        </w:rPr>
        <w:t> </w:t>
      </w:r>
      <w:r>
        <w:rPr>
          <w:w w:val="125"/>
          <w:sz w:val="18"/>
        </w:rPr>
        <w:t>workforce</w:t>
      </w:r>
      <w:r>
        <w:rPr>
          <w:spacing w:val="-18"/>
          <w:w w:val="125"/>
          <w:sz w:val="18"/>
        </w:rPr>
        <w:t> </w:t>
      </w:r>
      <w:r>
        <w:rPr>
          <w:w w:val="125"/>
          <w:sz w:val="18"/>
        </w:rPr>
        <w:t>that</w:t>
      </w:r>
      <w:r>
        <w:rPr>
          <w:spacing w:val="-17"/>
          <w:w w:val="125"/>
          <w:sz w:val="18"/>
        </w:rPr>
        <w:t> </w:t>
      </w:r>
      <w:r>
        <w:rPr>
          <w:w w:val="125"/>
          <w:sz w:val="18"/>
        </w:rPr>
        <w:t>mirrors the markets we serve.</w:t>
      </w:r>
    </w:p>
    <w:p>
      <w:pPr>
        <w:spacing w:before="104"/>
        <w:ind w:left="1105" w:right="0" w:firstLine="0"/>
        <w:jc w:val="left"/>
        <w:rPr>
          <w:b/>
          <w:sz w:val="24"/>
        </w:rPr>
      </w:pPr>
      <w:r>
        <w:rPr/>
        <w:br w:type="column"/>
      </w:r>
      <w:r>
        <w:rPr>
          <w:b/>
          <w:color w:val="FFFFFF"/>
          <w:w w:val="110"/>
          <w:sz w:val="24"/>
        </w:rPr>
        <w:t>In</w:t>
      </w:r>
      <w:r>
        <w:rPr>
          <w:b/>
          <w:color w:val="FFFFFF"/>
          <w:spacing w:val="-11"/>
          <w:w w:val="110"/>
          <w:sz w:val="24"/>
        </w:rPr>
        <w:t> </w:t>
      </w:r>
      <w:r>
        <w:rPr>
          <w:b/>
          <w:color w:val="FFFFFF"/>
          <w:w w:val="110"/>
          <w:sz w:val="24"/>
        </w:rPr>
        <w:t>2022,</w:t>
      </w:r>
      <w:r>
        <w:rPr>
          <w:b/>
          <w:color w:val="FFFFFF"/>
          <w:spacing w:val="-15"/>
          <w:w w:val="110"/>
          <w:sz w:val="24"/>
        </w:rPr>
        <w:t> </w:t>
      </w:r>
      <w:r>
        <w:rPr>
          <w:b/>
          <w:color w:val="FFFFFF"/>
          <w:w w:val="110"/>
          <w:sz w:val="24"/>
        </w:rPr>
        <w:t>we</w:t>
      </w:r>
      <w:r>
        <w:rPr>
          <w:b/>
          <w:color w:val="FFFFFF"/>
          <w:spacing w:val="-11"/>
          <w:w w:val="110"/>
          <w:sz w:val="24"/>
        </w:rPr>
        <w:t> </w:t>
      </w:r>
      <w:r>
        <w:rPr>
          <w:b/>
          <w:color w:val="FFFFFF"/>
          <w:w w:val="110"/>
          <w:sz w:val="24"/>
        </w:rPr>
        <w:t>continued</w:t>
      </w:r>
      <w:r>
        <w:rPr>
          <w:b/>
          <w:color w:val="FFFFFF"/>
          <w:spacing w:val="-12"/>
          <w:w w:val="110"/>
          <w:sz w:val="24"/>
        </w:rPr>
        <w:t> </w:t>
      </w:r>
      <w:r>
        <w:rPr>
          <w:b/>
          <w:color w:val="FFFFFF"/>
          <w:w w:val="110"/>
          <w:sz w:val="24"/>
        </w:rPr>
        <w:t>to</w:t>
      </w:r>
      <w:r>
        <w:rPr>
          <w:b/>
          <w:color w:val="FFFFFF"/>
          <w:spacing w:val="-11"/>
          <w:w w:val="110"/>
          <w:sz w:val="24"/>
        </w:rPr>
        <w:t> </w:t>
      </w:r>
      <w:r>
        <w:rPr>
          <w:b/>
          <w:color w:val="FFFFFF"/>
          <w:w w:val="110"/>
          <w:sz w:val="24"/>
        </w:rPr>
        <w:t>embed</w:t>
      </w:r>
      <w:r>
        <w:rPr>
          <w:b/>
          <w:color w:val="FFFFFF"/>
          <w:spacing w:val="-11"/>
          <w:w w:val="110"/>
          <w:sz w:val="24"/>
        </w:rPr>
        <w:t> </w:t>
      </w:r>
      <w:r>
        <w:rPr>
          <w:b/>
          <w:color w:val="FFFFFF"/>
          <w:w w:val="110"/>
          <w:sz w:val="24"/>
        </w:rPr>
        <w:t>our</w:t>
      </w:r>
      <w:r>
        <w:rPr>
          <w:b/>
          <w:color w:val="FFFFFF"/>
          <w:spacing w:val="-16"/>
          <w:w w:val="110"/>
          <w:sz w:val="24"/>
        </w:rPr>
        <w:t> </w:t>
      </w:r>
      <w:r>
        <w:rPr>
          <w:b/>
          <w:color w:val="FFFFFF"/>
          <w:w w:val="110"/>
          <w:sz w:val="24"/>
        </w:rPr>
        <w:t>DEI</w:t>
      </w:r>
      <w:r>
        <w:rPr>
          <w:b/>
          <w:color w:val="FFFFFF"/>
          <w:spacing w:val="-11"/>
          <w:w w:val="110"/>
          <w:sz w:val="24"/>
        </w:rPr>
        <w:t> </w:t>
      </w:r>
      <w:r>
        <w:rPr>
          <w:b/>
          <w:color w:val="FFFFFF"/>
          <w:w w:val="110"/>
          <w:sz w:val="24"/>
        </w:rPr>
        <w:t>priorities</w:t>
      </w:r>
      <w:r>
        <w:rPr>
          <w:b/>
          <w:color w:val="FFFFFF"/>
          <w:spacing w:val="-11"/>
          <w:w w:val="110"/>
          <w:sz w:val="24"/>
        </w:rPr>
        <w:t> </w:t>
      </w:r>
      <w:r>
        <w:rPr>
          <w:b/>
          <w:color w:val="FFFFFF"/>
          <w:w w:val="110"/>
          <w:sz w:val="24"/>
        </w:rPr>
        <w:t>across</w:t>
      </w:r>
      <w:r>
        <w:rPr>
          <w:b/>
          <w:color w:val="FFFFFF"/>
          <w:spacing w:val="-10"/>
          <w:w w:val="110"/>
          <w:sz w:val="24"/>
        </w:rPr>
        <w:t> </w:t>
      </w:r>
      <w:r>
        <w:rPr>
          <w:b/>
          <w:color w:val="FFFFFF"/>
          <w:w w:val="110"/>
          <w:sz w:val="24"/>
        </w:rPr>
        <w:t>our</w:t>
      </w:r>
      <w:r>
        <w:rPr>
          <w:b/>
          <w:color w:val="FFFFFF"/>
          <w:spacing w:val="-17"/>
          <w:w w:val="110"/>
          <w:sz w:val="24"/>
        </w:rPr>
        <w:t> </w:t>
      </w:r>
      <w:r>
        <w:rPr>
          <w:b/>
          <w:color w:val="FFFFFF"/>
          <w:spacing w:val="-2"/>
          <w:w w:val="110"/>
          <w:sz w:val="24"/>
        </w:rPr>
        <w:t>business.</w:t>
      </w:r>
    </w:p>
    <w:p>
      <w:pPr>
        <w:pStyle w:val="BodyText"/>
        <w:rPr>
          <w:b/>
          <w:sz w:val="24"/>
        </w:rPr>
      </w:pPr>
    </w:p>
    <w:p>
      <w:pPr>
        <w:pStyle w:val="BodyText"/>
        <w:spacing w:before="195"/>
        <w:rPr>
          <w:b/>
          <w:sz w:val="24"/>
        </w:rPr>
      </w:pPr>
    </w:p>
    <w:p>
      <w:pPr>
        <w:spacing w:before="0"/>
        <w:ind w:left="1105" w:right="0" w:firstLine="0"/>
        <w:jc w:val="left"/>
        <w:rPr>
          <w:sz w:val="28"/>
        </w:rPr>
      </w:pPr>
      <w:r>
        <w:rPr/>
        <mc:AlternateContent>
          <mc:Choice Requires="wps">
            <w:drawing>
              <wp:anchor distT="0" distB="0" distL="0" distR="0" allowOverlap="1" layoutInCell="1" locked="0" behindDoc="1" simplePos="0" relativeHeight="471789568">
                <wp:simplePos x="0" y="0"/>
                <wp:positionH relativeFrom="page">
                  <wp:posOffset>4988559</wp:posOffset>
                </wp:positionH>
                <wp:positionV relativeFrom="paragraph">
                  <wp:posOffset>-806216</wp:posOffset>
                </wp:positionV>
                <wp:extent cx="10886440" cy="6716395"/>
                <wp:effectExtent l="0" t="0" r="0" b="0"/>
                <wp:wrapNone/>
                <wp:docPr id="1809" name="Group 1809"/>
                <wp:cNvGraphicFramePr>
                  <a:graphicFrameLocks/>
                </wp:cNvGraphicFramePr>
                <a:graphic>
                  <a:graphicData uri="http://schemas.microsoft.com/office/word/2010/wordprocessingGroup">
                    <wpg:wgp>
                      <wpg:cNvPr id="1809" name="Group 1809"/>
                      <wpg:cNvGrpSpPr/>
                      <wpg:grpSpPr>
                        <a:xfrm>
                          <a:off x="0" y="0"/>
                          <a:ext cx="10886440" cy="6716395"/>
                          <a:chExt cx="10886440" cy="6716395"/>
                        </a:xfrm>
                      </wpg:grpSpPr>
                      <wps:wsp>
                        <wps:cNvPr id="1810" name="Graphic 1810"/>
                        <wps:cNvSpPr/>
                        <wps:spPr>
                          <a:xfrm>
                            <a:off x="3159760" y="450659"/>
                            <a:ext cx="7726680" cy="6265545"/>
                          </a:xfrm>
                          <a:custGeom>
                            <a:avLst/>
                            <a:gdLst/>
                            <a:ahLst/>
                            <a:cxnLst/>
                            <a:rect l="l" t="t" r="r" b="b"/>
                            <a:pathLst>
                              <a:path w="7726680" h="6265545">
                                <a:moveTo>
                                  <a:pt x="7726680" y="0"/>
                                </a:moveTo>
                                <a:lnTo>
                                  <a:pt x="0" y="0"/>
                                </a:lnTo>
                                <a:lnTo>
                                  <a:pt x="0" y="6265113"/>
                                </a:lnTo>
                                <a:lnTo>
                                  <a:pt x="7726680" y="6265113"/>
                                </a:lnTo>
                                <a:lnTo>
                                  <a:pt x="7726680" y="0"/>
                                </a:lnTo>
                                <a:close/>
                              </a:path>
                            </a:pathLst>
                          </a:custGeom>
                          <a:solidFill>
                            <a:srgbClr val="F7F1DE"/>
                          </a:solidFill>
                        </wps:spPr>
                        <wps:bodyPr wrap="square" lIns="0" tIns="0" rIns="0" bIns="0" rtlCol="0">
                          <a:prstTxWarp prst="textNoShape">
                            <a:avLst/>
                          </a:prstTxWarp>
                          <a:noAutofit/>
                        </wps:bodyPr>
                      </wps:wsp>
                      <wps:wsp>
                        <wps:cNvPr id="1811" name="Graphic 1811"/>
                        <wps:cNvSpPr/>
                        <wps:spPr>
                          <a:xfrm>
                            <a:off x="0" y="0"/>
                            <a:ext cx="3159760" cy="6716395"/>
                          </a:xfrm>
                          <a:custGeom>
                            <a:avLst/>
                            <a:gdLst/>
                            <a:ahLst/>
                            <a:cxnLst/>
                            <a:rect l="l" t="t" r="r" b="b"/>
                            <a:pathLst>
                              <a:path w="3159760" h="6716395">
                                <a:moveTo>
                                  <a:pt x="3159760" y="0"/>
                                </a:moveTo>
                                <a:lnTo>
                                  <a:pt x="0" y="0"/>
                                </a:lnTo>
                                <a:lnTo>
                                  <a:pt x="0" y="6715772"/>
                                </a:lnTo>
                                <a:lnTo>
                                  <a:pt x="3159760" y="6715772"/>
                                </a:lnTo>
                                <a:lnTo>
                                  <a:pt x="3159760" y="0"/>
                                </a:lnTo>
                                <a:close/>
                              </a:path>
                            </a:pathLst>
                          </a:custGeom>
                          <a:solidFill>
                            <a:srgbClr val="D7B85B"/>
                          </a:solidFill>
                        </wps:spPr>
                        <wps:bodyPr wrap="square" lIns="0" tIns="0" rIns="0" bIns="0" rtlCol="0">
                          <a:prstTxWarp prst="textNoShape">
                            <a:avLst/>
                          </a:prstTxWarp>
                          <a:noAutofit/>
                        </wps:bodyPr>
                      </wps:wsp>
                      <wps:wsp>
                        <wps:cNvPr id="1812" name="Graphic 1812"/>
                        <wps:cNvSpPr/>
                        <wps:spPr>
                          <a:xfrm>
                            <a:off x="3159760" y="0"/>
                            <a:ext cx="7726680" cy="457200"/>
                          </a:xfrm>
                          <a:custGeom>
                            <a:avLst/>
                            <a:gdLst/>
                            <a:ahLst/>
                            <a:cxnLst/>
                            <a:rect l="l" t="t" r="r" b="b"/>
                            <a:pathLst>
                              <a:path w="7726680" h="457200">
                                <a:moveTo>
                                  <a:pt x="7726680" y="0"/>
                                </a:moveTo>
                                <a:lnTo>
                                  <a:pt x="0" y="0"/>
                                </a:lnTo>
                                <a:lnTo>
                                  <a:pt x="0" y="457200"/>
                                </a:lnTo>
                                <a:lnTo>
                                  <a:pt x="7726680" y="457200"/>
                                </a:lnTo>
                                <a:lnTo>
                                  <a:pt x="7726680" y="0"/>
                                </a:lnTo>
                                <a:close/>
                              </a:path>
                            </a:pathLst>
                          </a:custGeom>
                          <a:solidFill>
                            <a:srgbClr val="000000"/>
                          </a:solidFill>
                        </wps:spPr>
                        <wps:bodyPr wrap="square" lIns="0" tIns="0" rIns="0" bIns="0" rtlCol="0">
                          <a:prstTxWarp prst="textNoShape">
                            <a:avLst/>
                          </a:prstTxWarp>
                          <a:noAutofit/>
                        </wps:bodyPr>
                      </wps:wsp>
                      <wps:wsp>
                        <wps:cNvPr id="1813" name="Graphic 1813"/>
                        <wps:cNvSpPr/>
                        <wps:spPr>
                          <a:xfrm>
                            <a:off x="228600" y="2049015"/>
                            <a:ext cx="2702560" cy="1270"/>
                          </a:xfrm>
                          <a:custGeom>
                            <a:avLst/>
                            <a:gdLst/>
                            <a:ahLst/>
                            <a:cxnLst/>
                            <a:rect l="l" t="t" r="r" b="b"/>
                            <a:pathLst>
                              <a:path w="2702560" h="0">
                                <a:moveTo>
                                  <a:pt x="0" y="0"/>
                                </a:moveTo>
                                <a:lnTo>
                                  <a:pt x="2702560" y="0"/>
                                </a:lnTo>
                              </a:path>
                            </a:pathLst>
                          </a:custGeom>
                          <a:ln w="3810">
                            <a:solidFill>
                              <a:srgbClr val="000000"/>
                            </a:solidFill>
                            <a:prstDash val="solid"/>
                          </a:ln>
                        </wps:spPr>
                        <wps:bodyPr wrap="square" lIns="0" tIns="0" rIns="0" bIns="0" rtlCol="0">
                          <a:prstTxWarp prst="textNoShape">
                            <a:avLst/>
                          </a:prstTxWarp>
                          <a:noAutofit/>
                        </wps:bodyPr>
                      </wps:wsp>
                      <wps:wsp>
                        <wps:cNvPr id="1814" name="Graphic 1814"/>
                        <wps:cNvSpPr/>
                        <wps:spPr>
                          <a:xfrm>
                            <a:off x="228600" y="2989907"/>
                            <a:ext cx="2702560" cy="1270"/>
                          </a:xfrm>
                          <a:custGeom>
                            <a:avLst/>
                            <a:gdLst/>
                            <a:ahLst/>
                            <a:cxnLst/>
                            <a:rect l="l" t="t" r="r" b="b"/>
                            <a:pathLst>
                              <a:path w="2702560" h="0">
                                <a:moveTo>
                                  <a:pt x="0" y="0"/>
                                </a:moveTo>
                                <a:lnTo>
                                  <a:pt x="2702560" y="0"/>
                                </a:lnTo>
                              </a:path>
                            </a:pathLst>
                          </a:custGeom>
                          <a:ln w="3810">
                            <a:solidFill>
                              <a:srgbClr val="000000"/>
                            </a:solidFill>
                            <a:prstDash val="solid"/>
                          </a:ln>
                        </wps:spPr>
                        <wps:bodyPr wrap="square" lIns="0" tIns="0" rIns="0" bIns="0" rtlCol="0">
                          <a:prstTxWarp prst="textNoShape">
                            <a:avLst/>
                          </a:prstTxWarp>
                          <a:noAutofit/>
                        </wps:bodyPr>
                      </wps:wsp>
                      <wps:wsp>
                        <wps:cNvPr id="1815" name="Graphic 1815"/>
                        <wps:cNvSpPr/>
                        <wps:spPr>
                          <a:xfrm>
                            <a:off x="228598" y="1226251"/>
                            <a:ext cx="684530" cy="684530"/>
                          </a:xfrm>
                          <a:custGeom>
                            <a:avLst/>
                            <a:gdLst/>
                            <a:ahLst/>
                            <a:cxnLst/>
                            <a:rect l="l" t="t" r="r" b="b"/>
                            <a:pathLst>
                              <a:path w="684530" h="684530">
                                <a:moveTo>
                                  <a:pt x="342023" y="0"/>
                                </a:moveTo>
                                <a:lnTo>
                                  <a:pt x="295611" y="3122"/>
                                </a:lnTo>
                                <a:lnTo>
                                  <a:pt x="251098" y="12216"/>
                                </a:lnTo>
                                <a:lnTo>
                                  <a:pt x="208890" y="26876"/>
                                </a:lnTo>
                                <a:lnTo>
                                  <a:pt x="169395" y="46694"/>
                                </a:lnTo>
                                <a:lnTo>
                                  <a:pt x="133020" y="71262"/>
                                </a:lnTo>
                                <a:lnTo>
                                  <a:pt x="100174" y="100172"/>
                                </a:lnTo>
                                <a:lnTo>
                                  <a:pt x="71263" y="133018"/>
                                </a:lnTo>
                                <a:lnTo>
                                  <a:pt x="46695" y="169391"/>
                                </a:lnTo>
                                <a:lnTo>
                                  <a:pt x="26877" y="208885"/>
                                </a:lnTo>
                                <a:lnTo>
                                  <a:pt x="12217" y="251091"/>
                                </a:lnTo>
                                <a:lnTo>
                                  <a:pt x="3122" y="295602"/>
                                </a:lnTo>
                                <a:lnTo>
                                  <a:pt x="0" y="342010"/>
                                </a:lnTo>
                                <a:lnTo>
                                  <a:pt x="3122" y="388419"/>
                                </a:lnTo>
                                <a:lnTo>
                                  <a:pt x="12217" y="432930"/>
                                </a:lnTo>
                                <a:lnTo>
                                  <a:pt x="26877" y="475136"/>
                                </a:lnTo>
                                <a:lnTo>
                                  <a:pt x="46695" y="514630"/>
                                </a:lnTo>
                                <a:lnTo>
                                  <a:pt x="71263" y="551003"/>
                                </a:lnTo>
                                <a:lnTo>
                                  <a:pt x="100174" y="583849"/>
                                </a:lnTo>
                                <a:lnTo>
                                  <a:pt x="133020" y="612759"/>
                                </a:lnTo>
                                <a:lnTo>
                                  <a:pt x="169395" y="637327"/>
                                </a:lnTo>
                                <a:lnTo>
                                  <a:pt x="208890" y="657145"/>
                                </a:lnTo>
                                <a:lnTo>
                                  <a:pt x="251098" y="671805"/>
                                </a:lnTo>
                                <a:lnTo>
                                  <a:pt x="295611" y="680899"/>
                                </a:lnTo>
                                <a:lnTo>
                                  <a:pt x="342023" y="684021"/>
                                </a:lnTo>
                                <a:lnTo>
                                  <a:pt x="388432" y="680899"/>
                                </a:lnTo>
                                <a:lnTo>
                                  <a:pt x="432943" y="671805"/>
                                </a:lnTo>
                                <a:lnTo>
                                  <a:pt x="475149" y="657145"/>
                                </a:lnTo>
                                <a:lnTo>
                                  <a:pt x="514643" y="637327"/>
                                </a:lnTo>
                                <a:lnTo>
                                  <a:pt x="551016" y="612759"/>
                                </a:lnTo>
                                <a:lnTo>
                                  <a:pt x="583861" y="583849"/>
                                </a:lnTo>
                                <a:lnTo>
                                  <a:pt x="612772" y="551003"/>
                                </a:lnTo>
                                <a:lnTo>
                                  <a:pt x="637340" y="514630"/>
                                </a:lnTo>
                                <a:lnTo>
                                  <a:pt x="657157" y="475136"/>
                                </a:lnTo>
                                <a:lnTo>
                                  <a:pt x="671817" y="432930"/>
                                </a:lnTo>
                                <a:lnTo>
                                  <a:pt x="680912" y="388419"/>
                                </a:lnTo>
                                <a:lnTo>
                                  <a:pt x="684034" y="342010"/>
                                </a:lnTo>
                                <a:lnTo>
                                  <a:pt x="680912" y="295602"/>
                                </a:lnTo>
                                <a:lnTo>
                                  <a:pt x="671817" y="251091"/>
                                </a:lnTo>
                                <a:lnTo>
                                  <a:pt x="657157" y="208885"/>
                                </a:lnTo>
                                <a:lnTo>
                                  <a:pt x="637340" y="169391"/>
                                </a:lnTo>
                                <a:lnTo>
                                  <a:pt x="612772" y="133018"/>
                                </a:lnTo>
                                <a:lnTo>
                                  <a:pt x="583861" y="100172"/>
                                </a:lnTo>
                                <a:lnTo>
                                  <a:pt x="551016" y="71262"/>
                                </a:lnTo>
                                <a:lnTo>
                                  <a:pt x="514643" y="46694"/>
                                </a:lnTo>
                                <a:lnTo>
                                  <a:pt x="475149" y="26876"/>
                                </a:lnTo>
                                <a:lnTo>
                                  <a:pt x="432943" y="12216"/>
                                </a:lnTo>
                                <a:lnTo>
                                  <a:pt x="388432" y="3122"/>
                                </a:lnTo>
                                <a:lnTo>
                                  <a:pt x="342023" y="0"/>
                                </a:lnTo>
                                <a:close/>
                              </a:path>
                            </a:pathLst>
                          </a:custGeom>
                          <a:solidFill>
                            <a:srgbClr val="FFFFFF">
                              <a:alpha val="19999"/>
                            </a:srgbClr>
                          </a:solidFill>
                        </wps:spPr>
                        <wps:bodyPr wrap="square" lIns="0" tIns="0" rIns="0" bIns="0" rtlCol="0">
                          <a:prstTxWarp prst="textNoShape">
                            <a:avLst/>
                          </a:prstTxWarp>
                          <a:noAutofit/>
                        </wps:bodyPr>
                      </wps:wsp>
                      <wps:wsp>
                        <wps:cNvPr id="1816" name="Graphic 1816"/>
                        <wps:cNvSpPr/>
                        <wps:spPr>
                          <a:xfrm>
                            <a:off x="288949" y="1286588"/>
                            <a:ext cx="563880" cy="563880"/>
                          </a:xfrm>
                          <a:custGeom>
                            <a:avLst/>
                            <a:gdLst/>
                            <a:ahLst/>
                            <a:cxnLst/>
                            <a:rect l="l" t="t" r="r" b="b"/>
                            <a:pathLst>
                              <a:path w="563880" h="563880">
                                <a:moveTo>
                                  <a:pt x="281673" y="0"/>
                                </a:moveTo>
                                <a:lnTo>
                                  <a:pt x="235984" y="3686"/>
                                </a:lnTo>
                                <a:lnTo>
                                  <a:pt x="192643" y="14360"/>
                                </a:lnTo>
                                <a:lnTo>
                                  <a:pt x="152228" y="31440"/>
                                </a:lnTo>
                                <a:lnTo>
                                  <a:pt x="115321" y="54347"/>
                                </a:lnTo>
                                <a:lnTo>
                                  <a:pt x="82500" y="82500"/>
                                </a:lnTo>
                                <a:lnTo>
                                  <a:pt x="54347" y="115321"/>
                                </a:lnTo>
                                <a:lnTo>
                                  <a:pt x="31440" y="152228"/>
                                </a:lnTo>
                                <a:lnTo>
                                  <a:pt x="14360" y="192643"/>
                                </a:lnTo>
                                <a:lnTo>
                                  <a:pt x="3686" y="235984"/>
                                </a:lnTo>
                                <a:lnTo>
                                  <a:pt x="0" y="281673"/>
                                </a:lnTo>
                                <a:lnTo>
                                  <a:pt x="3686" y="327361"/>
                                </a:lnTo>
                                <a:lnTo>
                                  <a:pt x="14360" y="370703"/>
                                </a:lnTo>
                                <a:lnTo>
                                  <a:pt x="31440" y="411117"/>
                                </a:lnTo>
                                <a:lnTo>
                                  <a:pt x="54347" y="448025"/>
                                </a:lnTo>
                                <a:lnTo>
                                  <a:pt x="82500" y="480845"/>
                                </a:lnTo>
                                <a:lnTo>
                                  <a:pt x="115321" y="508999"/>
                                </a:lnTo>
                                <a:lnTo>
                                  <a:pt x="152228" y="531906"/>
                                </a:lnTo>
                                <a:lnTo>
                                  <a:pt x="192643" y="548986"/>
                                </a:lnTo>
                                <a:lnTo>
                                  <a:pt x="235984" y="559659"/>
                                </a:lnTo>
                                <a:lnTo>
                                  <a:pt x="281673" y="563346"/>
                                </a:lnTo>
                                <a:lnTo>
                                  <a:pt x="327361" y="559659"/>
                                </a:lnTo>
                                <a:lnTo>
                                  <a:pt x="370701" y="548986"/>
                                </a:lnTo>
                                <a:lnTo>
                                  <a:pt x="411114" y="531906"/>
                                </a:lnTo>
                                <a:lnTo>
                                  <a:pt x="448020" y="508999"/>
                                </a:lnTo>
                                <a:lnTo>
                                  <a:pt x="480839" y="480845"/>
                                </a:lnTo>
                                <a:lnTo>
                                  <a:pt x="508991" y="448025"/>
                                </a:lnTo>
                                <a:lnTo>
                                  <a:pt x="531896" y="411117"/>
                                </a:lnTo>
                                <a:lnTo>
                                  <a:pt x="548975" y="370703"/>
                                </a:lnTo>
                                <a:lnTo>
                                  <a:pt x="559647" y="327361"/>
                                </a:lnTo>
                                <a:lnTo>
                                  <a:pt x="563333" y="281673"/>
                                </a:lnTo>
                                <a:lnTo>
                                  <a:pt x="559647" y="235984"/>
                                </a:lnTo>
                                <a:lnTo>
                                  <a:pt x="548975" y="192643"/>
                                </a:lnTo>
                                <a:lnTo>
                                  <a:pt x="531896" y="152228"/>
                                </a:lnTo>
                                <a:lnTo>
                                  <a:pt x="508991" y="115321"/>
                                </a:lnTo>
                                <a:lnTo>
                                  <a:pt x="480839" y="82500"/>
                                </a:lnTo>
                                <a:lnTo>
                                  <a:pt x="448020" y="54347"/>
                                </a:lnTo>
                                <a:lnTo>
                                  <a:pt x="411114" y="31440"/>
                                </a:lnTo>
                                <a:lnTo>
                                  <a:pt x="370701" y="14360"/>
                                </a:lnTo>
                                <a:lnTo>
                                  <a:pt x="327361" y="3686"/>
                                </a:lnTo>
                                <a:lnTo>
                                  <a:pt x="281673" y="0"/>
                                </a:lnTo>
                                <a:close/>
                              </a:path>
                            </a:pathLst>
                          </a:custGeom>
                          <a:solidFill>
                            <a:srgbClr val="FFFFFF"/>
                          </a:solidFill>
                        </wps:spPr>
                        <wps:bodyPr wrap="square" lIns="0" tIns="0" rIns="0" bIns="0" rtlCol="0">
                          <a:prstTxWarp prst="textNoShape">
                            <a:avLst/>
                          </a:prstTxWarp>
                          <a:noAutofit/>
                        </wps:bodyPr>
                      </wps:wsp>
                      <pic:pic>
                        <pic:nvPicPr>
                          <pic:cNvPr id="1817" name="Image 1817"/>
                          <pic:cNvPicPr/>
                        </pic:nvPicPr>
                        <pic:blipFill>
                          <a:blip r:embed="rId457" cstate="print"/>
                          <a:stretch>
                            <a:fillRect/>
                          </a:stretch>
                        </pic:blipFill>
                        <pic:spPr>
                          <a:xfrm>
                            <a:off x="358988" y="1490112"/>
                            <a:ext cx="125552" cy="156295"/>
                          </a:xfrm>
                          <a:prstGeom prst="rect">
                            <a:avLst/>
                          </a:prstGeom>
                        </pic:spPr>
                      </pic:pic>
                      <pic:pic>
                        <pic:nvPicPr>
                          <pic:cNvPr id="1818" name="Image 1818"/>
                          <pic:cNvPicPr/>
                        </pic:nvPicPr>
                        <pic:blipFill>
                          <a:blip r:embed="rId458" cstate="print"/>
                          <a:stretch>
                            <a:fillRect/>
                          </a:stretch>
                        </pic:blipFill>
                        <pic:spPr>
                          <a:xfrm>
                            <a:off x="507837" y="1490112"/>
                            <a:ext cx="125564" cy="156295"/>
                          </a:xfrm>
                          <a:prstGeom prst="rect">
                            <a:avLst/>
                          </a:prstGeom>
                        </pic:spPr>
                      </pic:pic>
                      <pic:pic>
                        <pic:nvPicPr>
                          <pic:cNvPr id="1819" name="Image 1819"/>
                          <pic:cNvPicPr/>
                        </pic:nvPicPr>
                        <pic:blipFill>
                          <a:blip r:embed="rId459" cstate="print"/>
                          <a:stretch>
                            <a:fillRect/>
                          </a:stretch>
                        </pic:blipFill>
                        <pic:spPr>
                          <a:xfrm>
                            <a:off x="656700" y="1490112"/>
                            <a:ext cx="125539" cy="156295"/>
                          </a:xfrm>
                          <a:prstGeom prst="rect">
                            <a:avLst/>
                          </a:prstGeom>
                        </pic:spPr>
                      </pic:pic>
                      <wps:wsp>
                        <wps:cNvPr id="1820" name="Graphic 1820"/>
                        <wps:cNvSpPr/>
                        <wps:spPr>
                          <a:xfrm>
                            <a:off x="7482840" y="1494027"/>
                            <a:ext cx="3073400" cy="4645660"/>
                          </a:xfrm>
                          <a:custGeom>
                            <a:avLst/>
                            <a:gdLst/>
                            <a:ahLst/>
                            <a:cxnLst/>
                            <a:rect l="l" t="t" r="r" b="b"/>
                            <a:pathLst>
                              <a:path w="3073400" h="4645660">
                                <a:moveTo>
                                  <a:pt x="3073400" y="0"/>
                                </a:moveTo>
                                <a:lnTo>
                                  <a:pt x="0" y="0"/>
                                </a:lnTo>
                                <a:lnTo>
                                  <a:pt x="0" y="4645152"/>
                                </a:lnTo>
                                <a:lnTo>
                                  <a:pt x="3073400" y="4645152"/>
                                </a:lnTo>
                                <a:lnTo>
                                  <a:pt x="3073400" y="0"/>
                                </a:lnTo>
                                <a:close/>
                              </a:path>
                            </a:pathLst>
                          </a:custGeom>
                          <a:solidFill>
                            <a:srgbClr val="EFE3BD"/>
                          </a:solidFill>
                        </wps:spPr>
                        <wps:bodyPr wrap="square" lIns="0" tIns="0" rIns="0" bIns="0" rtlCol="0">
                          <a:prstTxWarp prst="textNoShape">
                            <a:avLst/>
                          </a:prstTxWarp>
                          <a:noAutofit/>
                        </wps:bodyPr>
                      </wps:wsp>
                      <wps:wsp>
                        <wps:cNvPr id="1821" name="Graphic 1821"/>
                        <wps:cNvSpPr/>
                        <wps:spPr>
                          <a:xfrm>
                            <a:off x="9377674" y="853428"/>
                            <a:ext cx="971550" cy="971550"/>
                          </a:xfrm>
                          <a:custGeom>
                            <a:avLst/>
                            <a:gdLst/>
                            <a:ahLst/>
                            <a:cxnLst/>
                            <a:rect l="l" t="t" r="r" b="b"/>
                            <a:pathLst>
                              <a:path w="971550" h="971550">
                                <a:moveTo>
                                  <a:pt x="485495" y="0"/>
                                </a:moveTo>
                                <a:lnTo>
                                  <a:pt x="438740" y="2222"/>
                                </a:lnTo>
                                <a:lnTo>
                                  <a:pt x="393242" y="8754"/>
                                </a:lnTo>
                                <a:lnTo>
                                  <a:pt x="349205" y="19392"/>
                                </a:lnTo>
                                <a:lnTo>
                                  <a:pt x="306832" y="33932"/>
                                </a:lnTo>
                                <a:lnTo>
                                  <a:pt x="266326" y="52172"/>
                                </a:lnTo>
                                <a:lnTo>
                                  <a:pt x="227892" y="73907"/>
                                </a:lnTo>
                                <a:lnTo>
                                  <a:pt x="191732" y="98934"/>
                                </a:lnTo>
                                <a:lnTo>
                                  <a:pt x="158050" y="127049"/>
                                </a:lnTo>
                                <a:lnTo>
                                  <a:pt x="127049" y="158050"/>
                                </a:lnTo>
                                <a:lnTo>
                                  <a:pt x="98934" y="191732"/>
                                </a:lnTo>
                                <a:lnTo>
                                  <a:pt x="73907" y="227892"/>
                                </a:lnTo>
                                <a:lnTo>
                                  <a:pt x="52172" y="266326"/>
                                </a:lnTo>
                                <a:lnTo>
                                  <a:pt x="33932" y="306832"/>
                                </a:lnTo>
                                <a:lnTo>
                                  <a:pt x="19392" y="349205"/>
                                </a:lnTo>
                                <a:lnTo>
                                  <a:pt x="8754" y="393242"/>
                                </a:lnTo>
                                <a:lnTo>
                                  <a:pt x="2222" y="438740"/>
                                </a:lnTo>
                                <a:lnTo>
                                  <a:pt x="0" y="485495"/>
                                </a:lnTo>
                                <a:lnTo>
                                  <a:pt x="2222" y="532250"/>
                                </a:lnTo>
                                <a:lnTo>
                                  <a:pt x="8754" y="577748"/>
                                </a:lnTo>
                                <a:lnTo>
                                  <a:pt x="19392" y="621785"/>
                                </a:lnTo>
                                <a:lnTo>
                                  <a:pt x="33932" y="664158"/>
                                </a:lnTo>
                                <a:lnTo>
                                  <a:pt x="52172" y="704664"/>
                                </a:lnTo>
                                <a:lnTo>
                                  <a:pt x="73907" y="743099"/>
                                </a:lnTo>
                                <a:lnTo>
                                  <a:pt x="98934" y="779259"/>
                                </a:lnTo>
                                <a:lnTo>
                                  <a:pt x="127049" y="812941"/>
                                </a:lnTo>
                                <a:lnTo>
                                  <a:pt x="158050" y="843941"/>
                                </a:lnTo>
                                <a:lnTo>
                                  <a:pt x="191732" y="872057"/>
                                </a:lnTo>
                                <a:lnTo>
                                  <a:pt x="227892" y="897083"/>
                                </a:lnTo>
                                <a:lnTo>
                                  <a:pt x="266326" y="918818"/>
                                </a:lnTo>
                                <a:lnTo>
                                  <a:pt x="306832" y="937058"/>
                                </a:lnTo>
                                <a:lnTo>
                                  <a:pt x="349205" y="951598"/>
                                </a:lnTo>
                                <a:lnTo>
                                  <a:pt x="393242" y="962236"/>
                                </a:lnTo>
                                <a:lnTo>
                                  <a:pt x="438740" y="968768"/>
                                </a:lnTo>
                                <a:lnTo>
                                  <a:pt x="485495" y="970991"/>
                                </a:lnTo>
                                <a:lnTo>
                                  <a:pt x="532252" y="968768"/>
                                </a:lnTo>
                                <a:lnTo>
                                  <a:pt x="577751" y="962236"/>
                                </a:lnTo>
                                <a:lnTo>
                                  <a:pt x="621790" y="951598"/>
                                </a:lnTo>
                                <a:lnTo>
                                  <a:pt x="664164" y="937058"/>
                                </a:lnTo>
                                <a:lnTo>
                                  <a:pt x="704670" y="918818"/>
                                </a:lnTo>
                                <a:lnTo>
                                  <a:pt x="743104" y="897083"/>
                                </a:lnTo>
                                <a:lnTo>
                                  <a:pt x="779264" y="872057"/>
                                </a:lnTo>
                                <a:lnTo>
                                  <a:pt x="812946" y="843941"/>
                                </a:lnTo>
                                <a:lnTo>
                                  <a:pt x="843946" y="812941"/>
                                </a:lnTo>
                                <a:lnTo>
                                  <a:pt x="872060" y="779259"/>
                                </a:lnTo>
                                <a:lnTo>
                                  <a:pt x="897087" y="743099"/>
                                </a:lnTo>
                                <a:lnTo>
                                  <a:pt x="918821" y="704664"/>
                                </a:lnTo>
                                <a:lnTo>
                                  <a:pt x="937059" y="664158"/>
                                </a:lnTo>
                                <a:lnTo>
                                  <a:pt x="951599" y="621785"/>
                                </a:lnTo>
                                <a:lnTo>
                                  <a:pt x="962237" y="577748"/>
                                </a:lnTo>
                                <a:lnTo>
                                  <a:pt x="968768" y="532250"/>
                                </a:lnTo>
                                <a:lnTo>
                                  <a:pt x="970991" y="485495"/>
                                </a:lnTo>
                                <a:lnTo>
                                  <a:pt x="968768" y="438740"/>
                                </a:lnTo>
                                <a:lnTo>
                                  <a:pt x="962237" y="393242"/>
                                </a:lnTo>
                                <a:lnTo>
                                  <a:pt x="951599" y="349205"/>
                                </a:lnTo>
                                <a:lnTo>
                                  <a:pt x="937059" y="306832"/>
                                </a:lnTo>
                                <a:lnTo>
                                  <a:pt x="918821" y="266326"/>
                                </a:lnTo>
                                <a:lnTo>
                                  <a:pt x="897087" y="227892"/>
                                </a:lnTo>
                                <a:lnTo>
                                  <a:pt x="872060" y="191732"/>
                                </a:lnTo>
                                <a:lnTo>
                                  <a:pt x="843946" y="158050"/>
                                </a:lnTo>
                                <a:lnTo>
                                  <a:pt x="812946" y="127049"/>
                                </a:lnTo>
                                <a:lnTo>
                                  <a:pt x="779264" y="98934"/>
                                </a:lnTo>
                                <a:lnTo>
                                  <a:pt x="743104" y="73907"/>
                                </a:lnTo>
                                <a:lnTo>
                                  <a:pt x="704670" y="52172"/>
                                </a:lnTo>
                                <a:lnTo>
                                  <a:pt x="664164" y="33932"/>
                                </a:lnTo>
                                <a:lnTo>
                                  <a:pt x="621790" y="19392"/>
                                </a:lnTo>
                                <a:lnTo>
                                  <a:pt x="577751" y="8754"/>
                                </a:lnTo>
                                <a:lnTo>
                                  <a:pt x="532252" y="2222"/>
                                </a:lnTo>
                                <a:lnTo>
                                  <a:pt x="485495" y="0"/>
                                </a:lnTo>
                                <a:close/>
                              </a:path>
                            </a:pathLst>
                          </a:custGeom>
                          <a:solidFill>
                            <a:srgbClr val="D3D2D2">
                              <a:alpha val="19999"/>
                            </a:srgbClr>
                          </a:solidFill>
                        </wps:spPr>
                        <wps:bodyPr wrap="square" lIns="0" tIns="0" rIns="0" bIns="0" rtlCol="0">
                          <a:prstTxWarp prst="textNoShape">
                            <a:avLst/>
                          </a:prstTxWarp>
                          <a:noAutofit/>
                        </wps:bodyPr>
                      </wps:wsp>
                      <wps:wsp>
                        <wps:cNvPr id="1822" name="Graphic 1822"/>
                        <wps:cNvSpPr/>
                        <wps:spPr>
                          <a:xfrm>
                            <a:off x="9463345" y="939090"/>
                            <a:ext cx="800100" cy="800100"/>
                          </a:xfrm>
                          <a:custGeom>
                            <a:avLst/>
                            <a:gdLst/>
                            <a:ahLst/>
                            <a:cxnLst/>
                            <a:rect l="l" t="t" r="r" b="b"/>
                            <a:pathLst>
                              <a:path w="800100" h="800100">
                                <a:moveTo>
                                  <a:pt x="399834" y="0"/>
                                </a:moveTo>
                                <a:lnTo>
                                  <a:pt x="353204" y="2690"/>
                                </a:lnTo>
                                <a:lnTo>
                                  <a:pt x="308154" y="10560"/>
                                </a:lnTo>
                                <a:lnTo>
                                  <a:pt x="264984" y="23310"/>
                                </a:lnTo>
                                <a:lnTo>
                                  <a:pt x="223994" y="40640"/>
                                </a:lnTo>
                                <a:lnTo>
                                  <a:pt x="185485" y="62251"/>
                                </a:lnTo>
                                <a:lnTo>
                                  <a:pt x="149756" y="87841"/>
                                </a:lnTo>
                                <a:lnTo>
                                  <a:pt x="117106" y="117111"/>
                                </a:lnTo>
                                <a:lnTo>
                                  <a:pt x="87837" y="149761"/>
                                </a:lnTo>
                                <a:lnTo>
                                  <a:pt x="62248" y="185491"/>
                                </a:lnTo>
                                <a:lnTo>
                                  <a:pt x="40638" y="224000"/>
                                </a:lnTo>
                                <a:lnTo>
                                  <a:pt x="23309" y="264989"/>
                                </a:lnTo>
                                <a:lnTo>
                                  <a:pt x="10559" y="308158"/>
                                </a:lnTo>
                                <a:lnTo>
                                  <a:pt x="2689" y="353206"/>
                                </a:lnTo>
                                <a:lnTo>
                                  <a:pt x="0" y="399834"/>
                                </a:lnTo>
                                <a:lnTo>
                                  <a:pt x="2689" y="446461"/>
                                </a:lnTo>
                                <a:lnTo>
                                  <a:pt x="10559" y="491510"/>
                                </a:lnTo>
                                <a:lnTo>
                                  <a:pt x="23309" y="534678"/>
                                </a:lnTo>
                                <a:lnTo>
                                  <a:pt x="40638" y="575667"/>
                                </a:lnTo>
                                <a:lnTo>
                                  <a:pt x="62248" y="614177"/>
                                </a:lnTo>
                                <a:lnTo>
                                  <a:pt x="87837" y="649906"/>
                                </a:lnTo>
                                <a:lnTo>
                                  <a:pt x="117106" y="682556"/>
                                </a:lnTo>
                                <a:lnTo>
                                  <a:pt x="149756" y="711826"/>
                                </a:lnTo>
                                <a:lnTo>
                                  <a:pt x="185485" y="737417"/>
                                </a:lnTo>
                                <a:lnTo>
                                  <a:pt x="223994" y="759027"/>
                                </a:lnTo>
                                <a:lnTo>
                                  <a:pt x="264984" y="776357"/>
                                </a:lnTo>
                                <a:lnTo>
                                  <a:pt x="308154" y="789107"/>
                                </a:lnTo>
                                <a:lnTo>
                                  <a:pt x="353204" y="796978"/>
                                </a:lnTo>
                                <a:lnTo>
                                  <a:pt x="399834" y="799668"/>
                                </a:lnTo>
                                <a:lnTo>
                                  <a:pt x="446461" y="796978"/>
                                </a:lnTo>
                                <a:lnTo>
                                  <a:pt x="491508" y="789107"/>
                                </a:lnTo>
                                <a:lnTo>
                                  <a:pt x="534675" y="776357"/>
                                </a:lnTo>
                                <a:lnTo>
                                  <a:pt x="575662" y="759027"/>
                                </a:lnTo>
                                <a:lnTo>
                                  <a:pt x="614169" y="737417"/>
                                </a:lnTo>
                                <a:lnTo>
                                  <a:pt x="649896" y="711826"/>
                                </a:lnTo>
                                <a:lnTo>
                                  <a:pt x="682544" y="682556"/>
                                </a:lnTo>
                                <a:lnTo>
                                  <a:pt x="711811" y="649906"/>
                                </a:lnTo>
                                <a:lnTo>
                                  <a:pt x="737399" y="614177"/>
                                </a:lnTo>
                                <a:lnTo>
                                  <a:pt x="759006" y="575667"/>
                                </a:lnTo>
                                <a:lnTo>
                                  <a:pt x="776335" y="534678"/>
                                </a:lnTo>
                                <a:lnTo>
                                  <a:pt x="789083" y="491510"/>
                                </a:lnTo>
                                <a:lnTo>
                                  <a:pt x="796953" y="446461"/>
                                </a:lnTo>
                                <a:lnTo>
                                  <a:pt x="799642" y="399834"/>
                                </a:lnTo>
                                <a:lnTo>
                                  <a:pt x="796953" y="353206"/>
                                </a:lnTo>
                                <a:lnTo>
                                  <a:pt x="789083" y="308158"/>
                                </a:lnTo>
                                <a:lnTo>
                                  <a:pt x="776335" y="264989"/>
                                </a:lnTo>
                                <a:lnTo>
                                  <a:pt x="759006" y="224000"/>
                                </a:lnTo>
                                <a:lnTo>
                                  <a:pt x="737399" y="185491"/>
                                </a:lnTo>
                                <a:lnTo>
                                  <a:pt x="711811" y="149761"/>
                                </a:lnTo>
                                <a:lnTo>
                                  <a:pt x="682544" y="117111"/>
                                </a:lnTo>
                                <a:lnTo>
                                  <a:pt x="649896" y="87841"/>
                                </a:lnTo>
                                <a:lnTo>
                                  <a:pt x="614169" y="62251"/>
                                </a:lnTo>
                                <a:lnTo>
                                  <a:pt x="575662" y="40640"/>
                                </a:lnTo>
                                <a:lnTo>
                                  <a:pt x="534675" y="23310"/>
                                </a:lnTo>
                                <a:lnTo>
                                  <a:pt x="491508" y="10560"/>
                                </a:lnTo>
                                <a:lnTo>
                                  <a:pt x="446461" y="2690"/>
                                </a:lnTo>
                                <a:lnTo>
                                  <a:pt x="399834" y="0"/>
                                </a:lnTo>
                                <a:close/>
                              </a:path>
                            </a:pathLst>
                          </a:custGeom>
                          <a:solidFill>
                            <a:srgbClr val="FFFFFF"/>
                          </a:solidFill>
                        </wps:spPr>
                        <wps:bodyPr wrap="square" lIns="0" tIns="0" rIns="0" bIns="0" rtlCol="0">
                          <a:prstTxWarp prst="textNoShape">
                            <a:avLst/>
                          </a:prstTxWarp>
                          <a:noAutofit/>
                        </wps:bodyPr>
                      </wps:wsp>
                      <wps:wsp>
                        <wps:cNvPr id="1823" name="Graphic 1823"/>
                        <wps:cNvSpPr/>
                        <wps:spPr>
                          <a:xfrm>
                            <a:off x="9638748" y="1178976"/>
                            <a:ext cx="448945" cy="374015"/>
                          </a:xfrm>
                          <a:custGeom>
                            <a:avLst/>
                            <a:gdLst/>
                            <a:ahLst/>
                            <a:cxnLst/>
                            <a:rect l="l" t="t" r="r" b="b"/>
                            <a:pathLst>
                              <a:path w="448945" h="374015">
                                <a:moveTo>
                                  <a:pt x="105917" y="0"/>
                                </a:moveTo>
                                <a:lnTo>
                                  <a:pt x="155600" y="0"/>
                                </a:lnTo>
                              </a:path>
                              <a:path w="448945" h="374015">
                                <a:moveTo>
                                  <a:pt x="293255" y="0"/>
                                </a:moveTo>
                                <a:lnTo>
                                  <a:pt x="342938" y="0"/>
                                </a:lnTo>
                              </a:path>
                              <a:path w="448945" h="374015">
                                <a:moveTo>
                                  <a:pt x="55879" y="23253"/>
                                </a:moveTo>
                                <a:lnTo>
                                  <a:pt x="392963" y="23253"/>
                                </a:lnTo>
                              </a:path>
                              <a:path w="448945" h="374015">
                                <a:moveTo>
                                  <a:pt x="26098" y="50215"/>
                                </a:moveTo>
                                <a:lnTo>
                                  <a:pt x="422757" y="50215"/>
                                </a:lnTo>
                              </a:path>
                              <a:path w="448945" h="374015">
                                <a:moveTo>
                                  <a:pt x="10185" y="77190"/>
                                </a:moveTo>
                                <a:lnTo>
                                  <a:pt x="438670" y="77190"/>
                                </a:lnTo>
                              </a:path>
                              <a:path w="448945" h="374015">
                                <a:moveTo>
                                  <a:pt x="1282" y="104165"/>
                                </a:moveTo>
                                <a:lnTo>
                                  <a:pt x="447573" y="104165"/>
                                </a:lnTo>
                              </a:path>
                              <a:path w="448945" h="374015">
                                <a:moveTo>
                                  <a:pt x="0" y="131127"/>
                                </a:moveTo>
                                <a:lnTo>
                                  <a:pt x="448856" y="131127"/>
                                </a:lnTo>
                              </a:path>
                              <a:path w="448945" h="374015">
                                <a:moveTo>
                                  <a:pt x="2870" y="158089"/>
                                </a:moveTo>
                                <a:lnTo>
                                  <a:pt x="445973" y="158089"/>
                                </a:lnTo>
                              </a:path>
                              <a:path w="448945" h="374015">
                                <a:moveTo>
                                  <a:pt x="12903" y="185064"/>
                                </a:moveTo>
                                <a:lnTo>
                                  <a:pt x="435940" y="185064"/>
                                </a:lnTo>
                              </a:path>
                              <a:path w="448945" h="374015">
                                <a:moveTo>
                                  <a:pt x="30733" y="212026"/>
                                </a:moveTo>
                                <a:lnTo>
                                  <a:pt x="418122" y="212026"/>
                                </a:lnTo>
                              </a:path>
                              <a:path w="448945" h="374015">
                                <a:moveTo>
                                  <a:pt x="57429" y="239001"/>
                                </a:moveTo>
                                <a:lnTo>
                                  <a:pt x="391426" y="239001"/>
                                </a:lnTo>
                              </a:path>
                              <a:path w="448945" h="374015">
                                <a:moveTo>
                                  <a:pt x="87058" y="265976"/>
                                </a:moveTo>
                                <a:lnTo>
                                  <a:pt x="361797" y="265976"/>
                                </a:lnTo>
                              </a:path>
                              <a:path w="448945" h="374015">
                                <a:moveTo>
                                  <a:pt x="111391" y="292925"/>
                                </a:moveTo>
                                <a:lnTo>
                                  <a:pt x="337464" y="292925"/>
                                </a:lnTo>
                              </a:path>
                              <a:path w="448945" h="374015">
                                <a:moveTo>
                                  <a:pt x="138506" y="319900"/>
                                </a:moveTo>
                                <a:lnTo>
                                  <a:pt x="310349" y="319900"/>
                                </a:lnTo>
                              </a:path>
                              <a:path w="448945" h="374015">
                                <a:moveTo>
                                  <a:pt x="166700" y="346875"/>
                                </a:moveTo>
                                <a:lnTo>
                                  <a:pt x="282155" y="346875"/>
                                </a:lnTo>
                              </a:path>
                              <a:path w="448945" h="374015">
                                <a:moveTo>
                                  <a:pt x="191388" y="373849"/>
                                </a:moveTo>
                                <a:lnTo>
                                  <a:pt x="257454" y="373849"/>
                                </a:lnTo>
                              </a:path>
                            </a:pathLst>
                          </a:custGeom>
                          <a:ln w="11709">
                            <a:solidFill>
                              <a:srgbClr val="000000"/>
                            </a:solidFill>
                            <a:prstDash val="solid"/>
                          </a:ln>
                        </wps:spPr>
                        <wps:bodyPr wrap="square" lIns="0" tIns="0" rIns="0" bIns="0" rtlCol="0">
                          <a:prstTxWarp prst="textNoShape">
                            <a:avLst/>
                          </a:prstTxWarp>
                          <a:noAutofit/>
                        </wps:bodyPr>
                      </wps:wsp>
                      <wps:wsp>
                        <wps:cNvPr id="1824" name="Graphic 1824"/>
                        <wps:cNvSpPr/>
                        <wps:spPr>
                          <a:xfrm>
                            <a:off x="228598" y="2160643"/>
                            <a:ext cx="684530" cy="684530"/>
                          </a:xfrm>
                          <a:custGeom>
                            <a:avLst/>
                            <a:gdLst/>
                            <a:ahLst/>
                            <a:cxnLst/>
                            <a:rect l="l" t="t" r="r" b="b"/>
                            <a:pathLst>
                              <a:path w="684530" h="684530">
                                <a:moveTo>
                                  <a:pt x="342023" y="0"/>
                                </a:moveTo>
                                <a:lnTo>
                                  <a:pt x="295611" y="3122"/>
                                </a:lnTo>
                                <a:lnTo>
                                  <a:pt x="251098" y="12216"/>
                                </a:lnTo>
                                <a:lnTo>
                                  <a:pt x="208890" y="26876"/>
                                </a:lnTo>
                                <a:lnTo>
                                  <a:pt x="169395" y="46694"/>
                                </a:lnTo>
                                <a:lnTo>
                                  <a:pt x="133020" y="71262"/>
                                </a:lnTo>
                                <a:lnTo>
                                  <a:pt x="100174" y="100172"/>
                                </a:lnTo>
                                <a:lnTo>
                                  <a:pt x="71263" y="133018"/>
                                </a:lnTo>
                                <a:lnTo>
                                  <a:pt x="46695" y="169391"/>
                                </a:lnTo>
                                <a:lnTo>
                                  <a:pt x="26877" y="208885"/>
                                </a:lnTo>
                                <a:lnTo>
                                  <a:pt x="12217" y="251091"/>
                                </a:lnTo>
                                <a:lnTo>
                                  <a:pt x="3122" y="295602"/>
                                </a:lnTo>
                                <a:lnTo>
                                  <a:pt x="0" y="342011"/>
                                </a:lnTo>
                                <a:lnTo>
                                  <a:pt x="3122" y="388419"/>
                                </a:lnTo>
                                <a:lnTo>
                                  <a:pt x="12217" y="432930"/>
                                </a:lnTo>
                                <a:lnTo>
                                  <a:pt x="26877" y="475136"/>
                                </a:lnTo>
                                <a:lnTo>
                                  <a:pt x="46695" y="514630"/>
                                </a:lnTo>
                                <a:lnTo>
                                  <a:pt x="71263" y="551003"/>
                                </a:lnTo>
                                <a:lnTo>
                                  <a:pt x="100174" y="583849"/>
                                </a:lnTo>
                                <a:lnTo>
                                  <a:pt x="133020" y="612759"/>
                                </a:lnTo>
                                <a:lnTo>
                                  <a:pt x="169395" y="637327"/>
                                </a:lnTo>
                                <a:lnTo>
                                  <a:pt x="208890" y="657145"/>
                                </a:lnTo>
                                <a:lnTo>
                                  <a:pt x="251098" y="671805"/>
                                </a:lnTo>
                                <a:lnTo>
                                  <a:pt x="295611" y="680899"/>
                                </a:lnTo>
                                <a:lnTo>
                                  <a:pt x="342023" y="684022"/>
                                </a:lnTo>
                                <a:lnTo>
                                  <a:pt x="388432" y="680899"/>
                                </a:lnTo>
                                <a:lnTo>
                                  <a:pt x="432943" y="671805"/>
                                </a:lnTo>
                                <a:lnTo>
                                  <a:pt x="475149" y="657145"/>
                                </a:lnTo>
                                <a:lnTo>
                                  <a:pt x="514643" y="637327"/>
                                </a:lnTo>
                                <a:lnTo>
                                  <a:pt x="551016" y="612759"/>
                                </a:lnTo>
                                <a:lnTo>
                                  <a:pt x="583861" y="583849"/>
                                </a:lnTo>
                                <a:lnTo>
                                  <a:pt x="612772" y="551003"/>
                                </a:lnTo>
                                <a:lnTo>
                                  <a:pt x="637340" y="514630"/>
                                </a:lnTo>
                                <a:lnTo>
                                  <a:pt x="657157" y="475136"/>
                                </a:lnTo>
                                <a:lnTo>
                                  <a:pt x="671817" y="432930"/>
                                </a:lnTo>
                                <a:lnTo>
                                  <a:pt x="680912" y="388419"/>
                                </a:lnTo>
                                <a:lnTo>
                                  <a:pt x="684034" y="342011"/>
                                </a:lnTo>
                                <a:lnTo>
                                  <a:pt x="680912" y="295602"/>
                                </a:lnTo>
                                <a:lnTo>
                                  <a:pt x="671817" y="251091"/>
                                </a:lnTo>
                                <a:lnTo>
                                  <a:pt x="657157" y="208885"/>
                                </a:lnTo>
                                <a:lnTo>
                                  <a:pt x="637340" y="169391"/>
                                </a:lnTo>
                                <a:lnTo>
                                  <a:pt x="612772" y="133018"/>
                                </a:lnTo>
                                <a:lnTo>
                                  <a:pt x="583861" y="100172"/>
                                </a:lnTo>
                                <a:lnTo>
                                  <a:pt x="551016" y="71262"/>
                                </a:lnTo>
                                <a:lnTo>
                                  <a:pt x="514643" y="46694"/>
                                </a:lnTo>
                                <a:lnTo>
                                  <a:pt x="475149" y="26876"/>
                                </a:lnTo>
                                <a:lnTo>
                                  <a:pt x="432943" y="12216"/>
                                </a:lnTo>
                                <a:lnTo>
                                  <a:pt x="388432" y="3122"/>
                                </a:lnTo>
                                <a:lnTo>
                                  <a:pt x="342023" y="0"/>
                                </a:lnTo>
                                <a:close/>
                              </a:path>
                            </a:pathLst>
                          </a:custGeom>
                          <a:solidFill>
                            <a:srgbClr val="FFFFFF">
                              <a:alpha val="19999"/>
                            </a:srgbClr>
                          </a:solidFill>
                        </wps:spPr>
                        <wps:bodyPr wrap="square" lIns="0" tIns="0" rIns="0" bIns="0" rtlCol="0">
                          <a:prstTxWarp prst="textNoShape">
                            <a:avLst/>
                          </a:prstTxWarp>
                          <a:noAutofit/>
                        </wps:bodyPr>
                      </wps:wsp>
                      <wps:wsp>
                        <wps:cNvPr id="1825" name="Graphic 1825"/>
                        <wps:cNvSpPr/>
                        <wps:spPr>
                          <a:xfrm>
                            <a:off x="288949" y="2220981"/>
                            <a:ext cx="563880" cy="563880"/>
                          </a:xfrm>
                          <a:custGeom>
                            <a:avLst/>
                            <a:gdLst/>
                            <a:ahLst/>
                            <a:cxnLst/>
                            <a:rect l="l" t="t" r="r" b="b"/>
                            <a:pathLst>
                              <a:path w="563880" h="563880">
                                <a:moveTo>
                                  <a:pt x="281673" y="0"/>
                                </a:moveTo>
                                <a:lnTo>
                                  <a:pt x="235984" y="3686"/>
                                </a:lnTo>
                                <a:lnTo>
                                  <a:pt x="192643" y="14360"/>
                                </a:lnTo>
                                <a:lnTo>
                                  <a:pt x="152228" y="31440"/>
                                </a:lnTo>
                                <a:lnTo>
                                  <a:pt x="115321" y="54347"/>
                                </a:lnTo>
                                <a:lnTo>
                                  <a:pt x="82500" y="82500"/>
                                </a:lnTo>
                                <a:lnTo>
                                  <a:pt x="54347" y="115321"/>
                                </a:lnTo>
                                <a:lnTo>
                                  <a:pt x="31440" y="152228"/>
                                </a:lnTo>
                                <a:lnTo>
                                  <a:pt x="14360" y="192643"/>
                                </a:lnTo>
                                <a:lnTo>
                                  <a:pt x="3686" y="235984"/>
                                </a:lnTo>
                                <a:lnTo>
                                  <a:pt x="0" y="281673"/>
                                </a:lnTo>
                                <a:lnTo>
                                  <a:pt x="3686" y="327361"/>
                                </a:lnTo>
                                <a:lnTo>
                                  <a:pt x="14360" y="370703"/>
                                </a:lnTo>
                                <a:lnTo>
                                  <a:pt x="31440" y="411117"/>
                                </a:lnTo>
                                <a:lnTo>
                                  <a:pt x="54347" y="448025"/>
                                </a:lnTo>
                                <a:lnTo>
                                  <a:pt x="82500" y="480845"/>
                                </a:lnTo>
                                <a:lnTo>
                                  <a:pt x="115321" y="508999"/>
                                </a:lnTo>
                                <a:lnTo>
                                  <a:pt x="152228" y="531906"/>
                                </a:lnTo>
                                <a:lnTo>
                                  <a:pt x="192643" y="548986"/>
                                </a:lnTo>
                                <a:lnTo>
                                  <a:pt x="235984" y="559659"/>
                                </a:lnTo>
                                <a:lnTo>
                                  <a:pt x="281673" y="563346"/>
                                </a:lnTo>
                                <a:lnTo>
                                  <a:pt x="327361" y="559659"/>
                                </a:lnTo>
                                <a:lnTo>
                                  <a:pt x="370701" y="548986"/>
                                </a:lnTo>
                                <a:lnTo>
                                  <a:pt x="411114" y="531906"/>
                                </a:lnTo>
                                <a:lnTo>
                                  <a:pt x="448020" y="508999"/>
                                </a:lnTo>
                                <a:lnTo>
                                  <a:pt x="480839" y="480845"/>
                                </a:lnTo>
                                <a:lnTo>
                                  <a:pt x="508991" y="448025"/>
                                </a:lnTo>
                                <a:lnTo>
                                  <a:pt x="531896" y="411117"/>
                                </a:lnTo>
                                <a:lnTo>
                                  <a:pt x="548975" y="370703"/>
                                </a:lnTo>
                                <a:lnTo>
                                  <a:pt x="559647" y="327361"/>
                                </a:lnTo>
                                <a:lnTo>
                                  <a:pt x="563333" y="281673"/>
                                </a:lnTo>
                                <a:lnTo>
                                  <a:pt x="559647" y="235984"/>
                                </a:lnTo>
                                <a:lnTo>
                                  <a:pt x="548975" y="192643"/>
                                </a:lnTo>
                                <a:lnTo>
                                  <a:pt x="531896" y="152228"/>
                                </a:lnTo>
                                <a:lnTo>
                                  <a:pt x="508991" y="115321"/>
                                </a:lnTo>
                                <a:lnTo>
                                  <a:pt x="480839" y="82500"/>
                                </a:lnTo>
                                <a:lnTo>
                                  <a:pt x="448020" y="54347"/>
                                </a:lnTo>
                                <a:lnTo>
                                  <a:pt x="411114" y="31440"/>
                                </a:lnTo>
                                <a:lnTo>
                                  <a:pt x="370701" y="14360"/>
                                </a:lnTo>
                                <a:lnTo>
                                  <a:pt x="327361" y="3686"/>
                                </a:lnTo>
                                <a:lnTo>
                                  <a:pt x="281673" y="0"/>
                                </a:lnTo>
                                <a:close/>
                              </a:path>
                            </a:pathLst>
                          </a:custGeom>
                          <a:solidFill>
                            <a:srgbClr val="FFFFFF"/>
                          </a:solidFill>
                        </wps:spPr>
                        <wps:bodyPr wrap="square" lIns="0" tIns="0" rIns="0" bIns="0" rtlCol="0">
                          <a:prstTxWarp prst="textNoShape">
                            <a:avLst/>
                          </a:prstTxWarp>
                          <a:noAutofit/>
                        </wps:bodyPr>
                      </wps:wsp>
                      <wps:wsp>
                        <wps:cNvPr id="1826" name="Graphic 1826"/>
                        <wps:cNvSpPr/>
                        <wps:spPr>
                          <a:xfrm>
                            <a:off x="414308" y="2401740"/>
                            <a:ext cx="221615" cy="257175"/>
                          </a:xfrm>
                          <a:custGeom>
                            <a:avLst/>
                            <a:gdLst/>
                            <a:ahLst/>
                            <a:cxnLst/>
                            <a:rect l="l" t="t" r="r" b="b"/>
                            <a:pathLst>
                              <a:path w="221615" h="257175">
                                <a:moveTo>
                                  <a:pt x="221190" y="243243"/>
                                </a:moveTo>
                                <a:lnTo>
                                  <a:pt x="177039" y="256988"/>
                                </a:lnTo>
                                <a:lnTo>
                                  <a:pt x="130599" y="256281"/>
                                </a:lnTo>
                                <a:lnTo>
                                  <a:pt x="85500" y="241212"/>
                                </a:lnTo>
                                <a:lnTo>
                                  <a:pt x="45371" y="211874"/>
                                </a:lnTo>
                                <a:lnTo>
                                  <a:pt x="16303" y="172281"/>
                                </a:lnTo>
                                <a:lnTo>
                                  <a:pt x="1150" y="127808"/>
                                </a:lnTo>
                                <a:lnTo>
                                  <a:pt x="0" y="81944"/>
                                </a:lnTo>
                                <a:lnTo>
                                  <a:pt x="12937" y="38178"/>
                                </a:lnTo>
                                <a:lnTo>
                                  <a:pt x="40050" y="0"/>
                                </a:lnTo>
                              </a:path>
                            </a:pathLst>
                          </a:custGeom>
                          <a:ln w="9499">
                            <a:solidFill>
                              <a:srgbClr val="72C37E"/>
                            </a:solidFill>
                            <a:prstDash val="solid"/>
                          </a:ln>
                        </wps:spPr>
                        <wps:bodyPr wrap="square" lIns="0" tIns="0" rIns="0" bIns="0" rtlCol="0">
                          <a:prstTxWarp prst="textNoShape">
                            <a:avLst/>
                          </a:prstTxWarp>
                          <a:noAutofit/>
                        </wps:bodyPr>
                      </wps:wsp>
                      <wps:wsp>
                        <wps:cNvPr id="1827" name="Graphic 1827"/>
                        <wps:cNvSpPr/>
                        <wps:spPr>
                          <a:xfrm>
                            <a:off x="505743" y="2346580"/>
                            <a:ext cx="221615" cy="257175"/>
                          </a:xfrm>
                          <a:custGeom>
                            <a:avLst/>
                            <a:gdLst/>
                            <a:ahLst/>
                            <a:cxnLst/>
                            <a:rect l="l" t="t" r="r" b="b"/>
                            <a:pathLst>
                              <a:path w="221615" h="257175">
                                <a:moveTo>
                                  <a:pt x="0" y="13747"/>
                                </a:moveTo>
                                <a:lnTo>
                                  <a:pt x="44143" y="0"/>
                                </a:lnTo>
                                <a:lnTo>
                                  <a:pt x="90581" y="704"/>
                                </a:lnTo>
                                <a:lnTo>
                                  <a:pt x="135683" y="15772"/>
                                </a:lnTo>
                                <a:lnTo>
                                  <a:pt x="175818" y="45116"/>
                                </a:lnTo>
                                <a:lnTo>
                                  <a:pt x="204880" y="84708"/>
                                </a:lnTo>
                                <a:lnTo>
                                  <a:pt x="220030" y="129181"/>
                                </a:lnTo>
                                <a:lnTo>
                                  <a:pt x="221181" y="175043"/>
                                </a:lnTo>
                                <a:lnTo>
                                  <a:pt x="208246" y="218805"/>
                                </a:lnTo>
                                <a:lnTo>
                                  <a:pt x="181140" y="256977"/>
                                </a:lnTo>
                              </a:path>
                            </a:pathLst>
                          </a:custGeom>
                          <a:ln w="9499">
                            <a:solidFill>
                              <a:srgbClr val="72C37E"/>
                            </a:solidFill>
                            <a:prstDash val="solid"/>
                          </a:ln>
                        </wps:spPr>
                        <wps:bodyPr wrap="square" lIns="0" tIns="0" rIns="0" bIns="0" rtlCol="0">
                          <a:prstTxWarp prst="textNoShape">
                            <a:avLst/>
                          </a:prstTxWarp>
                          <a:noAutofit/>
                        </wps:bodyPr>
                      </wps:wsp>
                      <wps:wsp>
                        <wps:cNvPr id="1828" name="Graphic 1828"/>
                        <wps:cNvSpPr/>
                        <wps:spPr>
                          <a:xfrm>
                            <a:off x="479460" y="2345113"/>
                            <a:ext cx="35560" cy="32384"/>
                          </a:xfrm>
                          <a:custGeom>
                            <a:avLst/>
                            <a:gdLst/>
                            <a:ahLst/>
                            <a:cxnLst/>
                            <a:rect l="l" t="t" r="r" b="b"/>
                            <a:pathLst>
                              <a:path w="35560" h="32384">
                                <a:moveTo>
                                  <a:pt x="15455" y="0"/>
                                </a:moveTo>
                                <a:lnTo>
                                  <a:pt x="0" y="32054"/>
                                </a:lnTo>
                                <a:lnTo>
                                  <a:pt x="35496" y="29413"/>
                                </a:lnTo>
                                <a:lnTo>
                                  <a:pt x="15455" y="0"/>
                                </a:lnTo>
                                <a:close/>
                              </a:path>
                            </a:pathLst>
                          </a:custGeom>
                          <a:solidFill>
                            <a:srgbClr val="72C37E"/>
                          </a:solidFill>
                        </wps:spPr>
                        <wps:bodyPr wrap="square" lIns="0" tIns="0" rIns="0" bIns="0" rtlCol="0">
                          <a:prstTxWarp prst="textNoShape">
                            <a:avLst/>
                          </a:prstTxWarp>
                          <a:noAutofit/>
                        </wps:bodyPr>
                      </wps:wsp>
                      <pic:pic>
                        <pic:nvPicPr>
                          <pic:cNvPr id="1829" name="Image 1829"/>
                          <pic:cNvPicPr/>
                        </pic:nvPicPr>
                        <pic:blipFill>
                          <a:blip r:embed="rId460" cstate="print"/>
                          <a:stretch>
                            <a:fillRect/>
                          </a:stretch>
                        </pic:blipFill>
                        <pic:spPr>
                          <a:xfrm>
                            <a:off x="466945" y="2415078"/>
                            <a:ext cx="211115" cy="244215"/>
                          </a:xfrm>
                          <a:prstGeom prst="rect">
                            <a:avLst/>
                          </a:prstGeom>
                        </pic:spPr>
                      </pic:pic>
                      <wps:wsp>
                        <wps:cNvPr id="1830" name="Graphic 1830"/>
                        <wps:cNvSpPr/>
                        <wps:spPr>
                          <a:xfrm>
                            <a:off x="228598" y="3215883"/>
                            <a:ext cx="684530" cy="684530"/>
                          </a:xfrm>
                          <a:custGeom>
                            <a:avLst/>
                            <a:gdLst/>
                            <a:ahLst/>
                            <a:cxnLst/>
                            <a:rect l="l" t="t" r="r" b="b"/>
                            <a:pathLst>
                              <a:path w="684530" h="684530">
                                <a:moveTo>
                                  <a:pt x="342023" y="0"/>
                                </a:moveTo>
                                <a:lnTo>
                                  <a:pt x="295611" y="3122"/>
                                </a:lnTo>
                                <a:lnTo>
                                  <a:pt x="251098" y="12216"/>
                                </a:lnTo>
                                <a:lnTo>
                                  <a:pt x="208890" y="26876"/>
                                </a:lnTo>
                                <a:lnTo>
                                  <a:pt x="169395" y="46694"/>
                                </a:lnTo>
                                <a:lnTo>
                                  <a:pt x="133020" y="71262"/>
                                </a:lnTo>
                                <a:lnTo>
                                  <a:pt x="100174" y="100172"/>
                                </a:lnTo>
                                <a:lnTo>
                                  <a:pt x="71263" y="133018"/>
                                </a:lnTo>
                                <a:lnTo>
                                  <a:pt x="46695" y="169391"/>
                                </a:lnTo>
                                <a:lnTo>
                                  <a:pt x="26877" y="208885"/>
                                </a:lnTo>
                                <a:lnTo>
                                  <a:pt x="12217" y="251091"/>
                                </a:lnTo>
                                <a:lnTo>
                                  <a:pt x="3122" y="295602"/>
                                </a:lnTo>
                                <a:lnTo>
                                  <a:pt x="0" y="342011"/>
                                </a:lnTo>
                                <a:lnTo>
                                  <a:pt x="3122" y="388419"/>
                                </a:lnTo>
                                <a:lnTo>
                                  <a:pt x="12217" y="432930"/>
                                </a:lnTo>
                                <a:lnTo>
                                  <a:pt x="26877" y="475136"/>
                                </a:lnTo>
                                <a:lnTo>
                                  <a:pt x="46695" y="514630"/>
                                </a:lnTo>
                                <a:lnTo>
                                  <a:pt x="71263" y="551003"/>
                                </a:lnTo>
                                <a:lnTo>
                                  <a:pt x="100174" y="583849"/>
                                </a:lnTo>
                                <a:lnTo>
                                  <a:pt x="133020" y="612759"/>
                                </a:lnTo>
                                <a:lnTo>
                                  <a:pt x="169395" y="637327"/>
                                </a:lnTo>
                                <a:lnTo>
                                  <a:pt x="208890" y="657145"/>
                                </a:lnTo>
                                <a:lnTo>
                                  <a:pt x="251098" y="671805"/>
                                </a:lnTo>
                                <a:lnTo>
                                  <a:pt x="295611" y="680899"/>
                                </a:lnTo>
                                <a:lnTo>
                                  <a:pt x="342023" y="684022"/>
                                </a:lnTo>
                                <a:lnTo>
                                  <a:pt x="388432" y="680899"/>
                                </a:lnTo>
                                <a:lnTo>
                                  <a:pt x="432943" y="671805"/>
                                </a:lnTo>
                                <a:lnTo>
                                  <a:pt x="475149" y="657145"/>
                                </a:lnTo>
                                <a:lnTo>
                                  <a:pt x="514643" y="637327"/>
                                </a:lnTo>
                                <a:lnTo>
                                  <a:pt x="551016" y="612759"/>
                                </a:lnTo>
                                <a:lnTo>
                                  <a:pt x="583861" y="583849"/>
                                </a:lnTo>
                                <a:lnTo>
                                  <a:pt x="612772" y="551003"/>
                                </a:lnTo>
                                <a:lnTo>
                                  <a:pt x="637340" y="514630"/>
                                </a:lnTo>
                                <a:lnTo>
                                  <a:pt x="657157" y="475136"/>
                                </a:lnTo>
                                <a:lnTo>
                                  <a:pt x="671817" y="432930"/>
                                </a:lnTo>
                                <a:lnTo>
                                  <a:pt x="680912" y="388419"/>
                                </a:lnTo>
                                <a:lnTo>
                                  <a:pt x="684034" y="342011"/>
                                </a:lnTo>
                                <a:lnTo>
                                  <a:pt x="680912" y="295602"/>
                                </a:lnTo>
                                <a:lnTo>
                                  <a:pt x="671817" y="251091"/>
                                </a:lnTo>
                                <a:lnTo>
                                  <a:pt x="657157" y="208885"/>
                                </a:lnTo>
                                <a:lnTo>
                                  <a:pt x="637340" y="169391"/>
                                </a:lnTo>
                                <a:lnTo>
                                  <a:pt x="612772" y="133018"/>
                                </a:lnTo>
                                <a:lnTo>
                                  <a:pt x="583861" y="100172"/>
                                </a:lnTo>
                                <a:lnTo>
                                  <a:pt x="551016" y="71262"/>
                                </a:lnTo>
                                <a:lnTo>
                                  <a:pt x="514643" y="46694"/>
                                </a:lnTo>
                                <a:lnTo>
                                  <a:pt x="475149" y="26876"/>
                                </a:lnTo>
                                <a:lnTo>
                                  <a:pt x="432943" y="12216"/>
                                </a:lnTo>
                                <a:lnTo>
                                  <a:pt x="388432" y="3122"/>
                                </a:lnTo>
                                <a:lnTo>
                                  <a:pt x="342023" y="0"/>
                                </a:lnTo>
                                <a:close/>
                              </a:path>
                            </a:pathLst>
                          </a:custGeom>
                          <a:solidFill>
                            <a:srgbClr val="FFFFFF">
                              <a:alpha val="19999"/>
                            </a:srgbClr>
                          </a:solidFill>
                        </wps:spPr>
                        <wps:bodyPr wrap="square" lIns="0" tIns="0" rIns="0" bIns="0" rtlCol="0">
                          <a:prstTxWarp prst="textNoShape">
                            <a:avLst/>
                          </a:prstTxWarp>
                          <a:noAutofit/>
                        </wps:bodyPr>
                      </wps:wsp>
                      <wps:wsp>
                        <wps:cNvPr id="1831" name="Graphic 1831"/>
                        <wps:cNvSpPr/>
                        <wps:spPr>
                          <a:xfrm>
                            <a:off x="288949" y="3276221"/>
                            <a:ext cx="563880" cy="563880"/>
                          </a:xfrm>
                          <a:custGeom>
                            <a:avLst/>
                            <a:gdLst/>
                            <a:ahLst/>
                            <a:cxnLst/>
                            <a:rect l="l" t="t" r="r" b="b"/>
                            <a:pathLst>
                              <a:path w="563880" h="563880">
                                <a:moveTo>
                                  <a:pt x="281673" y="0"/>
                                </a:moveTo>
                                <a:lnTo>
                                  <a:pt x="235984" y="3686"/>
                                </a:lnTo>
                                <a:lnTo>
                                  <a:pt x="192643" y="14360"/>
                                </a:lnTo>
                                <a:lnTo>
                                  <a:pt x="152228" y="31440"/>
                                </a:lnTo>
                                <a:lnTo>
                                  <a:pt x="115321" y="54347"/>
                                </a:lnTo>
                                <a:lnTo>
                                  <a:pt x="82500" y="82500"/>
                                </a:lnTo>
                                <a:lnTo>
                                  <a:pt x="54347" y="115321"/>
                                </a:lnTo>
                                <a:lnTo>
                                  <a:pt x="31440" y="152228"/>
                                </a:lnTo>
                                <a:lnTo>
                                  <a:pt x="14360" y="192643"/>
                                </a:lnTo>
                                <a:lnTo>
                                  <a:pt x="3686" y="235984"/>
                                </a:lnTo>
                                <a:lnTo>
                                  <a:pt x="0" y="281673"/>
                                </a:lnTo>
                                <a:lnTo>
                                  <a:pt x="3686" y="327361"/>
                                </a:lnTo>
                                <a:lnTo>
                                  <a:pt x="14360" y="370703"/>
                                </a:lnTo>
                                <a:lnTo>
                                  <a:pt x="31440" y="411117"/>
                                </a:lnTo>
                                <a:lnTo>
                                  <a:pt x="54347" y="448025"/>
                                </a:lnTo>
                                <a:lnTo>
                                  <a:pt x="82500" y="480845"/>
                                </a:lnTo>
                                <a:lnTo>
                                  <a:pt x="115321" y="508999"/>
                                </a:lnTo>
                                <a:lnTo>
                                  <a:pt x="152228" y="531906"/>
                                </a:lnTo>
                                <a:lnTo>
                                  <a:pt x="192643" y="548986"/>
                                </a:lnTo>
                                <a:lnTo>
                                  <a:pt x="235984" y="559659"/>
                                </a:lnTo>
                                <a:lnTo>
                                  <a:pt x="281673" y="563346"/>
                                </a:lnTo>
                                <a:lnTo>
                                  <a:pt x="327361" y="559659"/>
                                </a:lnTo>
                                <a:lnTo>
                                  <a:pt x="370701" y="548986"/>
                                </a:lnTo>
                                <a:lnTo>
                                  <a:pt x="411114" y="531906"/>
                                </a:lnTo>
                                <a:lnTo>
                                  <a:pt x="448020" y="508999"/>
                                </a:lnTo>
                                <a:lnTo>
                                  <a:pt x="480839" y="480845"/>
                                </a:lnTo>
                                <a:lnTo>
                                  <a:pt x="508991" y="448025"/>
                                </a:lnTo>
                                <a:lnTo>
                                  <a:pt x="531896" y="411117"/>
                                </a:lnTo>
                                <a:lnTo>
                                  <a:pt x="548975" y="370703"/>
                                </a:lnTo>
                                <a:lnTo>
                                  <a:pt x="559647" y="327361"/>
                                </a:lnTo>
                                <a:lnTo>
                                  <a:pt x="563333" y="281673"/>
                                </a:lnTo>
                                <a:lnTo>
                                  <a:pt x="559647" y="235984"/>
                                </a:lnTo>
                                <a:lnTo>
                                  <a:pt x="548975" y="192643"/>
                                </a:lnTo>
                                <a:lnTo>
                                  <a:pt x="531896" y="152228"/>
                                </a:lnTo>
                                <a:lnTo>
                                  <a:pt x="508991" y="115321"/>
                                </a:lnTo>
                                <a:lnTo>
                                  <a:pt x="480839" y="82500"/>
                                </a:lnTo>
                                <a:lnTo>
                                  <a:pt x="448020" y="54347"/>
                                </a:lnTo>
                                <a:lnTo>
                                  <a:pt x="411114" y="31440"/>
                                </a:lnTo>
                                <a:lnTo>
                                  <a:pt x="370701" y="14360"/>
                                </a:lnTo>
                                <a:lnTo>
                                  <a:pt x="327361" y="3686"/>
                                </a:lnTo>
                                <a:lnTo>
                                  <a:pt x="281673" y="0"/>
                                </a:lnTo>
                                <a:close/>
                              </a:path>
                            </a:pathLst>
                          </a:custGeom>
                          <a:solidFill>
                            <a:srgbClr val="FFFFFF"/>
                          </a:solidFill>
                        </wps:spPr>
                        <wps:bodyPr wrap="square" lIns="0" tIns="0" rIns="0" bIns="0" rtlCol="0">
                          <a:prstTxWarp prst="textNoShape">
                            <a:avLst/>
                          </a:prstTxWarp>
                          <a:noAutofit/>
                        </wps:bodyPr>
                      </wps:wsp>
                      <pic:pic>
                        <pic:nvPicPr>
                          <pic:cNvPr id="1832" name="Image 1832"/>
                          <pic:cNvPicPr/>
                        </pic:nvPicPr>
                        <pic:blipFill>
                          <a:blip r:embed="rId461" cstate="print"/>
                          <a:stretch>
                            <a:fillRect/>
                          </a:stretch>
                        </pic:blipFill>
                        <pic:spPr>
                          <a:xfrm>
                            <a:off x="412892" y="3449088"/>
                            <a:ext cx="315446" cy="217609"/>
                          </a:xfrm>
                          <a:prstGeom prst="rect">
                            <a:avLst/>
                          </a:prstGeom>
                        </pic:spPr>
                      </pic:pic>
                      <pic:pic>
                        <pic:nvPicPr>
                          <pic:cNvPr id="1833" name="Image 1833"/>
                          <pic:cNvPicPr/>
                        </pic:nvPicPr>
                        <pic:blipFill>
                          <a:blip r:embed="rId462" cstate="print"/>
                          <a:stretch>
                            <a:fillRect/>
                          </a:stretch>
                        </pic:blipFill>
                        <pic:spPr>
                          <a:xfrm>
                            <a:off x="133174" y="4851123"/>
                            <a:ext cx="2874479" cy="1409699"/>
                          </a:xfrm>
                          <a:prstGeom prst="rect">
                            <a:avLst/>
                          </a:prstGeom>
                        </pic:spPr>
                      </pic:pic>
                    </wpg:wgp>
                  </a:graphicData>
                </a:graphic>
              </wp:anchor>
            </w:drawing>
          </mc:Choice>
          <mc:Fallback>
            <w:pict>
              <v:group style="position:absolute;margin-left:392.799988pt;margin-top:-63.48164pt;width:857.2pt;height:528.85pt;mso-position-horizontal-relative:page;mso-position-vertical-relative:paragraph;z-index:-31526912" id="docshapegroup1438" coordorigin="7856,-1270" coordsize="17144,10577">
                <v:rect style="position:absolute;left:12832;top:-560;width:12168;height:9867" id="docshape1439" filled="true" fillcolor="#f7f1de" stroked="false">
                  <v:fill type="solid"/>
                </v:rect>
                <v:rect style="position:absolute;left:7856;top:-1270;width:4976;height:10577" id="docshape1440" filled="true" fillcolor="#d7b85b" stroked="false">
                  <v:fill type="solid"/>
                </v:rect>
                <v:rect style="position:absolute;left:12832;top:-1270;width:12168;height:720" id="docshape1441" filled="true" fillcolor="#000000" stroked="false">
                  <v:fill type="solid"/>
                </v:rect>
                <v:line style="position:absolute" from="8216,1957" to="12472,1957" stroked="true" strokeweight=".3pt" strokecolor="#000000">
                  <v:stroke dashstyle="solid"/>
                </v:line>
                <v:line style="position:absolute" from="8216,3439" to="12472,3439" stroked="true" strokeweight=".3pt" strokecolor="#000000">
                  <v:stroke dashstyle="solid"/>
                </v:line>
                <v:shape style="position:absolute;left:8216;top:661;width:1078;height:1078" id="docshape1442" coordorigin="8216,661" coordsize="1078,1078" path="m8755,661l8682,666,8611,681,8545,704,8483,735,8425,774,8374,819,8328,871,8290,928,8258,990,8235,1057,8221,1127,8216,1200,8221,1273,8235,1343,8258,1410,8290,1472,8328,1529,8374,1581,8425,1626,8483,1665,8545,1696,8611,1719,8682,1734,8755,1739,8828,1734,8898,1719,8964,1696,9026,1665,9084,1626,9135,1581,9181,1529,9220,1472,9251,1410,9274,1343,9288,1273,9293,1200,9288,1127,9274,1057,9251,990,9220,928,9181,871,9135,819,9084,774,9026,735,8964,704,8898,681,8828,666,8755,661xe" filled="true" fillcolor="#ffffff" stroked="false">
                  <v:path arrowok="t"/>
                  <v:fill opacity="13107f" type="solid"/>
                </v:shape>
                <v:shape style="position:absolute;left:8311;top:756;width:888;height:888" id="docshape1443" coordorigin="8311,756" coordsize="888,888" path="m8755,756l8683,762,8614,779,8551,806,8493,842,8441,886,8397,938,8361,996,8334,1060,8317,1128,8311,1200,8317,1272,8334,1340,8361,1404,8397,1462,8441,1514,8493,1558,8551,1594,8614,1621,8683,1638,8755,1644,8827,1638,8895,1621,8958,1594,9017,1558,9068,1514,9113,1462,9149,1404,9176,1340,9192,1272,9198,1200,9192,1128,9176,1060,9149,996,9113,938,9068,886,9017,842,8958,806,8895,779,8827,762,8755,756xe" filled="true" fillcolor="#ffffff" stroked="false">
                  <v:path arrowok="t"/>
                  <v:fill type="solid"/>
                </v:shape>
                <v:shape style="position:absolute;left:8421;top:1077;width:198;height:247" type="#_x0000_t75" id="docshape1444" stroked="false">
                  <v:imagedata r:id="rId457" o:title=""/>
                </v:shape>
                <v:shape style="position:absolute;left:8655;top:1077;width:198;height:247" type="#_x0000_t75" id="docshape1445" stroked="false">
                  <v:imagedata r:id="rId458" o:title=""/>
                </v:shape>
                <v:shape style="position:absolute;left:8890;top:1077;width:198;height:247" type="#_x0000_t75" id="docshape1446" stroked="false">
                  <v:imagedata r:id="rId459" o:title=""/>
                </v:shape>
                <v:rect style="position:absolute;left:19640;top:1083;width:4840;height:7316" id="docshape1447" filled="true" fillcolor="#efe3bd" stroked="false">
                  <v:fill type="solid"/>
                </v:rect>
                <v:shape style="position:absolute;left:22624;top:74;width:1530;height:1530" id="docshape1448" coordorigin="22624,74" coordsize="1530,1530" path="m23389,74l23315,78,23243,88,23174,105,23107,128,23043,157,22983,191,22926,230,22873,274,22824,323,22780,376,22740,433,22706,494,22677,558,22655,624,22638,694,22627,765,22624,839,22627,913,22638,984,22655,1054,22677,1120,22706,1184,22740,1245,22780,1302,22824,1355,22873,1403,22926,1448,22983,1487,23043,1521,23107,1550,23174,1573,23243,1590,23315,1600,23389,1603,23462,1600,23534,1590,23603,1573,23670,1550,23734,1521,23794,1487,23851,1448,23904,1403,23953,1355,23997,1302,24037,1245,24071,1184,24100,1120,24123,1054,24139,984,24150,913,24153,839,24150,765,24139,694,24123,624,24100,558,24071,494,24037,433,23997,376,23953,323,23904,274,23851,230,23794,191,23734,157,23670,128,23603,105,23534,88,23462,78,23389,74xe" filled="true" fillcolor="#d3d2d2" stroked="false">
                  <v:path arrowok="t"/>
                  <v:fill opacity="13107f" type="solid"/>
                </v:shape>
                <v:shape style="position:absolute;left:22758;top:209;width:1260;height:1260" id="docshape1449" coordorigin="22759,209" coordsize="1260,1260" path="m23389,209l23315,213,23244,226,23176,246,23112,273,23051,307,22995,348,22943,394,22897,445,22857,501,22823,562,22796,627,22776,695,22763,765,22759,839,22763,912,22776,983,22796,1051,22823,1116,22857,1176,22897,1233,22943,1284,22995,1330,23051,1371,23112,1405,23176,1432,23244,1452,23315,1464,23389,1469,23462,1464,23533,1452,23601,1432,23665,1405,23726,1371,23782,1330,23834,1284,23880,1233,23920,1176,23954,1116,23981,1051,24002,983,24014,912,24018,839,24014,765,24002,695,23981,627,23954,562,23920,501,23880,445,23834,394,23782,348,23726,307,23665,273,23601,246,23533,226,23462,213,23389,209xe" filled="true" fillcolor="#ffffff" stroked="false">
                  <v:path arrowok="t"/>
                  <v:fill type="solid"/>
                </v:shape>
                <v:shape style="position:absolute;left:23035;top:587;width:707;height:589" id="docshape1450" coordorigin="23035,587" coordsize="707,589" path="m23202,587l23280,587m23497,587l23575,587m23123,624l23654,624m23076,666l23701,666m23051,709l23726,709m23037,751l23740,751m23035,794l23742,794m23040,836l23737,836m23055,878l23722,878m23084,921l23694,921m23126,963l23652,963m23172,1006l23605,1006m23211,1048l23567,1048m23253,1091l23524,1091m23298,1133l23479,1133m23337,1176l23441,1176e" filled="false" stroked="true" strokeweight=".922pt" strokecolor="#000000">
                  <v:path arrowok="t"/>
                  <v:stroke dashstyle="solid"/>
                </v:shape>
                <v:shape style="position:absolute;left:8216;top:2132;width:1078;height:1078" id="docshape1451" coordorigin="8216,2133" coordsize="1078,1078" path="m8755,2133l8682,2138,8611,2152,8545,2175,8483,2206,8425,2245,8374,2291,8328,2342,8290,2400,8258,2462,8235,2528,8221,2598,8216,2672,8221,2745,8235,2815,8258,2881,8290,2943,8328,3001,8374,3052,8425,3098,8483,3137,8545,3168,8611,3191,8682,3205,8755,3210,8828,3205,8898,3191,8964,3168,9026,3137,9084,3098,9135,3052,9181,3001,9220,2943,9251,2881,9274,2815,9288,2745,9293,2672,9288,2598,9274,2528,9251,2462,9220,2400,9181,2342,9135,2291,9084,2245,9026,2206,8964,2175,8898,2152,8828,2138,8755,2133xe" filled="true" fillcolor="#ffffff" stroked="false">
                  <v:path arrowok="t"/>
                  <v:fill opacity="13107f" type="solid"/>
                </v:shape>
                <v:shape style="position:absolute;left:8311;top:2227;width:888;height:888" id="docshape1452" coordorigin="8311,2228" coordsize="888,888" path="m8755,2228l8683,2234,8614,2251,8551,2277,8493,2314,8441,2358,8397,2410,8361,2468,8334,2531,8317,2600,8311,2672,8317,2744,8334,2812,8361,2875,8397,2934,8441,2985,8493,3030,8551,3066,8614,3093,8683,3109,8755,3115,8827,3109,8895,3093,8958,3066,9017,3030,9068,2985,9113,2934,9149,2875,9176,2812,9192,2744,9198,2672,9192,2600,9176,2531,9149,2468,9113,2410,9068,2358,9017,2314,8958,2277,8895,2251,8827,2234,8755,2228xe" filled="true" fillcolor="#ffffff" stroked="false">
                  <v:path arrowok="t"/>
                  <v:fill type="solid"/>
                </v:shape>
                <v:shape style="position:absolute;left:8508;top:2512;width:349;height:405" id="docshape1453" coordorigin="8508,2513" coordsize="349,405" path="m8857,2896l8787,2917,8714,2916,8643,2892,8580,2846,8534,2784,8510,2714,8508,2642,8529,2573,8572,2513e" filled="false" stroked="true" strokeweight=".748pt" strokecolor="#72c37e">
                  <v:path arrowok="t"/>
                  <v:stroke dashstyle="solid"/>
                </v:shape>
                <v:shape style="position:absolute;left:8652;top:2425;width:349;height:405" id="docshape1454" coordorigin="8652,2426" coordsize="349,405" path="m8652,2447l8722,2426,8795,2427,8866,2451,8929,2497,8975,2559,8999,2629,9001,2701,8980,2770,8938,2830e" filled="false" stroked="true" strokeweight=".748pt" strokecolor="#72c37e">
                  <v:path arrowok="t"/>
                  <v:stroke dashstyle="solid"/>
                </v:shape>
                <v:shape style="position:absolute;left:8611;top:2423;width:56;height:51" id="docshape1455" coordorigin="8611,2423" coordsize="56,51" path="m8635,2423l8611,2474,8667,2470,8635,2423xe" filled="true" fillcolor="#72c37e" stroked="false">
                  <v:path arrowok="t"/>
                  <v:fill type="solid"/>
                </v:shape>
                <v:shape style="position:absolute;left:8591;top:2533;width:333;height:385" type="#_x0000_t75" id="docshape1456" stroked="false">
                  <v:imagedata r:id="rId460" o:title=""/>
                </v:shape>
                <v:shape style="position:absolute;left:8216;top:3794;width:1078;height:1078" id="docshape1457" coordorigin="8216,3795" coordsize="1078,1078" path="m8755,3795l8682,3800,8611,3814,8545,3837,8483,3868,8425,3907,8374,3953,8328,4004,8290,4062,8258,4124,8235,4190,8221,4260,8216,4333,8221,4406,8235,4477,8258,4543,8290,4605,8328,4662,8374,4714,8425,4760,8483,4798,8545,4830,8611,4853,8682,4867,8755,4872,8828,4867,8898,4853,8964,4830,9026,4798,9084,4760,9135,4714,9181,4662,9220,4605,9251,4543,9274,4477,9288,4406,9293,4333,9288,4260,9274,4190,9251,4124,9220,4062,9181,4004,9135,3953,9084,3907,9026,3868,8964,3837,8898,3814,8828,3800,8755,3795xe" filled="true" fillcolor="#ffffff" stroked="false">
                  <v:path arrowok="t"/>
                  <v:fill opacity="13107f" type="solid"/>
                </v:shape>
                <v:shape style="position:absolute;left:8311;top:3889;width:888;height:888" id="docshape1458" coordorigin="8311,3890" coordsize="888,888" path="m8755,3890l8683,3896,8614,3912,8551,3939,8493,3975,8441,4020,8397,4071,8361,4130,8334,4193,8317,4261,8311,4333,8317,4405,8334,4474,8361,4537,8397,4595,8441,4647,8493,4691,8551,4727,8614,4754,8683,4771,8755,4777,8827,4771,8895,4754,8958,4727,9017,4691,9068,4647,9113,4595,9149,4537,9176,4474,9192,4405,9198,4333,9192,4261,9176,4193,9149,4130,9113,4071,9068,4020,9017,3975,8958,3939,8895,3912,8827,3896,8755,3890xe" filled="true" fillcolor="#ffffff" stroked="false">
                  <v:path arrowok="t"/>
                  <v:fill type="solid"/>
                </v:shape>
                <v:shape style="position:absolute;left:8506;top:4162;width:497;height:343" type="#_x0000_t75" id="docshape1459" stroked="false">
                  <v:imagedata r:id="rId461" o:title=""/>
                </v:shape>
                <v:shape style="position:absolute;left:8065;top:6369;width:4527;height:2220" type="#_x0000_t75" id="docshape1460" stroked="false">
                  <v:imagedata r:id="rId462" o:title=""/>
                </v:shape>
                <w10:wrap type="none"/>
              </v:group>
            </w:pict>
          </mc:Fallback>
        </mc:AlternateContent>
      </w:r>
      <w:r>
        <w:rPr>
          <w:w w:val="60"/>
          <w:sz w:val="28"/>
        </w:rPr>
        <w:t>EQUAL</w:t>
      </w:r>
      <w:r>
        <w:rPr>
          <w:spacing w:val="-34"/>
          <w:sz w:val="28"/>
        </w:rPr>
        <w:t> </w:t>
      </w:r>
      <w:r>
        <w:rPr>
          <w:w w:val="60"/>
          <w:sz w:val="28"/>
        </w:rPr>
        <w:t>PAY</w:t>
      </w:r>
      <w:r>
        <w:rPr>
          <w:spacing w:val="-34"/>
          <w:sz w:val="28"/>
        </w:rPr>
        <w:t> </w:t>
      </w:r>
      <w:r>
        <w:rPr>
          <w:w w:val="60"/>
          <w:sz w:val="28"/>
        </w:rPr>
        <w:t>FOR</w:t>
      </w:r>
      <w:r>
        <w:rPr>
          <w:spacing w:val="-27"/>
          <w:sz w:val="28"/>
        </w:rPr>
        <w:t> </w:t>
      </w:r>
      <w:r>
        <w:rPr>
          <w:w w:val="60"/>
          <w:sz w:val="28"/>
        </w:rPr>
        <w:t>EQUAL</w:t>
      </w:r>
      <w:r>
        <w:rPr>
          <w:spacing w:val="-3"/>
          <w:w w:val="60"/>
          <w:sz w:val="28"/>
        </w:rPr>
        <w:t> </w:t>
      </w:r>
      <w:r>
        <w:rPr>
          <w:spacing w:val="-4"/>
          <w:w w:val="60"/>
          <w:sz w:val="28"/>
        </w:rPr>
        <w:t>WORK</w:t>
      </w:r>
    </w:p>
    <w:p>
      <w:pPr>
        <w:pStyle w:val="BodyText"/>
        <w:spacing w:line="297" w:lineRule="auto" w:before="141"/>
        <w:ind w:left="1105" w:right="6545"/>
      </w:pPr>
      <w:r>
        <w:rPr>
          <w:w w:val="125"/>
        </w:rPr>
        <w:t>Pay equity is defined as compensating employees fairly and equitably,</w:t>
      </w:r>
      <w:r>
        <w:rPr>
          <w:spacing w:val="-6"/>
          <w:w w:val="125"/>
        </w:rPr>
        <w:t> </w:t>
      </w:r>
      <w:r>
        <w:rPr>
          <w:w w:val="125"/>
        </w:rPr>
        <w:t>without</w:t>
      </w:r>
      <w:r>
        <w:rPr>
          <w:spacing w:val="-3"/>
          <w:w w:val="125"/>
        </w:rPr>
        <w:t> </w:t>
      </w:r>
      <w:r>
        <w:rPr>
          <w:w w:val="125"/>
        </w:rPr>
        <w:t>regard</w:t>
      </w:r>
      <w:r>
        <w:rPr>
          <w:spacing w:val="-5"/>
          <w:w w:val="125"/>
        </w:rPr>
        <w:t> </w:t>
      </w:r>
      <w:r>
        <w:rPr>
          <w:w w:val="125"/>
        </w:rPr>
        <w:t>to</w:t>
      </w:r>
      <w:r>
        <w:rPr>
          <w:spacing w:val="-3"/>
          <w:w w:val="125"/>
        </w:rPr>
        <w:t> </w:t>
      </w:r>
      <w:r>
        <w:rPr>
          <w:w w:val="125"/>
        </w:rPr>
        <w:t>gender</w:t>
      </w:r>
      <w:r>
        <w:rPr>
          <w:spacing w:val="-4"/>
          <w:w w:val="125"/>
        </w:rPr>
        <w:t> </w:t>
      </w:r>
      <w:r>
        <w:rPr>
          <w:w w:val="125"/>
        </w:rPr>
        <w:t>(globally),</w:t>
      </w:r>
      <w:r>
        <w:rPr>
          <w:spacing w:val="-3"/>
          <w:w w:val="125"/>
        </w:rPr>
        <w:t> </w:t>
      </w:r>
      <w:r>
        <w:rPr>
          <w:w w:val="125"/>
        </w:rPr>
        <w:t>or</w:t>
      </w:r>
      <w:r>
        <w:rPr>
          <w:spacing w:val="-8"/>
          <w:w w:val="125"/>
        </w:rPr>
        <w:t> </w:t>
      </w:r>
      <w:r>
        <w:rPr>
          <w:w w:val="125"/>
        </w:rPr>
        <w:t>race</w:t>
      </w:r>
      <w:r>
        <w:rPr>
          <w:spacing w:val="-3"/>
          <w:w w:val="125"/>
        </w:rPr>
        <w:t> </w:t>
      </w:r>
      <w:r>
        <w:rPr>
          <w:w w:val="125"/>
        </w:rPr>
        <w:t>and ethnicity</w:t>
      </w:r>
      <w:r>
        <w:rPr>
          <w:spacing w:val="-16"/>
          <w:w w:val="125"/>
        </w:rPr>
        <w:t> </w:t>
      </w:r>
      <w:r>
        <w:rPr>
          <w:w w:val="125"/>
        </w:rPr>
        <w:t>(in</w:t>
      </w:r>
      <w:r>
        <w:rPr>
          <w:spacing w:val="-24"/>
          <w:w w:val="125"/>
        </w:rPr>
        <w:t> </w:t>
      </w:r>
      <w:r>
        <w:rPr>
          <w:w w:val="125"/>
        </w:rPr>
        <w:t>the</w:t>
      </w:r>
      <w:r>
        <w:rPr>
          <w:spacing w:val="-15"/>
          <w:w w:val="125"/>
        </w:rPr>
        <w:t> </w:t>
      </w:r>
      <w:r>
        <w:rPr>
          <w:w w:val="125"/>
        </w:rPr>
        <w:t>United</w:t>
      </w:r>
      <w:r>
        <w:rPr>
          <w:spacing w:val="-16"/>
          <w:w w:val="125"/>
        </w:rPr>
        <w:t> </w:t>
      </w:r>
      <w:r>
        <w:rPr>
          <w:w w:val="125"/>
        </w:rPr>
        <w:t>States).</w:t>
      </w:r>
      <w:r>
        <w:rPr>
          <w:spacing w:val="-15"/>
          <w:w w:val="125"/>
        </w:rPr>
        <w:t> </w:t>
      </w:r>
      <w:r>
        <w:rPr>
          <w:w w:val="125"/>
        </w:rPr>
        <w:t>On</w:t>
      </w:r>
      <w:r>
        <w:rPr>
          <w:spacing w:val="-16"/>
          <w:w w:val="125"/>
        </w:rPr>
        <w:t> </w:t>
      </w:r>
      <w:r>
        <w:rPr>
          <w:w w:val="125"/>
        </w:rPr>
        <w:t>an</w:t>
      </w:r>
      <w:r>
        <w:rPr>
          <w:spacing w:val="-16"/>
          <w:w w:val="125"/>
        </w:rPr>
        <w:t> </w:t>
      </w:r>
      <w:r>
        <w:rPr>
          <w:w w:val="125"/>
        </w:rPr>
        <w:t>annual</w:t>
      </w:r>
      <w:r>
        <w:rPr>
          <w:spacing w:val="-15"/>
          <w:w w:val="125"/>
        </w:rPr>
        <w:t> </w:t>
      </w:r>
      <w:r>
        <w:rPr>
          <w:w w:val="125"/>
        </w:rPr>
        <w:t>basis,</w:t>
      </w:r>
      <w:r>
        <w:rPr>
          <w:spacing w:val="-16"/>
          <w:w w:val="125"/>
        </w:rPr>
        <w:t> </w:t>
      </w:r>
      <w:r>
        <w:rPr>
          <w:w w:val="125"/>
        </w:rPr>
        <w:t>we</w:t>
      </w:r>
      <w:r>
        <w:rPr>
          <w:spacing w:val="-16"/>
          <w:w w:val="125"/>
        </w:rPr>
        <w:t> </w:t>
      </w:r>
      <w:r>
        <w:rPr>
          <w:w w:val="125"/>
        </w:rPr>
        <w:t>conduct </w:t>
      </w:r>
      <w:r>
        <w:rPr>
          <w:spacing w:val="-2"/>
          <w:w w:val="125"/>
        </w:rPr>
        <w:t>audits</w:t>
      </w:r>
      <w:r>
        <w:rPr>
          <w:spacing w:val="-7"/>
          <w:w w:val="125"/>
        </w:rPr>
        <w:t> </w:t>
      </w:r>
      <w:r>
        <w:rPr>
          <w:spacing w:val="-2"/>
          <w:w w:val="125"/>
        </w:rPr>
        <w:t>to</w:t>
      </w:r>
      <w:r>
        <w:rPr>
          <w:spacing w:val="-5"/>
          <w:w w:val="125"/>
        </w:rPr>
        <w:t> </w:t>
      </w:r>
      <w:r>
        <w:rPr>
          <w:spacing w:val="-2"/>
          <w:w w:val="125"/>
        </w:rPr>
        <w:t>ensure</w:t>
      </w:r>
      <w:r>
        <w:rPr>
          <w:spacing w:val="-5"/>
          <w:w w:val="125"/>
        </w:rPr>
        <w:t> </w:t>
      </w:r>
      <w:r>
        <w:rPr>
          <w:spacing w:val="-2"/>
          <w:w w:val="125"/>
        </w:rPr>
        <w:t>our</w:t>
      </w:r>
      <w:r>
        <w:rPr>
          <w:spacing w:val="-9"/>
          <w:w w:val="125"/>
        </w:rPr>
        <w:t> </w:t>
      </w:r>
      <w:r>
        <w:rPr>
          <w:spacing w:val="-2"/>
          <w:w w:val="125"/>
        </w:rPr>
        <w:t>employees</w:t>
      </w:r>
      <w:r>
        <w:rPr>
          <w:spacing w:val="-5"/>
          <w:w w:val="125"/>
        </w:rPr>
        <w:t> </w:t>
      </w:r>
      <w:r>
        <w:rPr>
          <w:spacing w:val="-2"/>
          <w:w w:val="125"/>
        </w:rPr>
        <w:t>are</w:t>
      </w:r>
      <w:r>
        <w:rPr>
          <w:spacing w:val="-5"/>
          <w:w w:val="125"/>
        </w:rPr>
        <w:t> </w:t>
      </w:r>
      <w:r>
        <w:rPr>
          <w:spacing w:val="-2"/>
          <w:w w:val="125"/>
        </w:rPr>
        <w:t>paid</w:t>
      </w:r>
      <w:r>
        <w:rPr>
          <w:spacing w:val="-5"/>
          <w:w w:val="125"/>
        </w:rPr>
        <w:t> </w:t>
      </w:r>
      <w:r>
        <w:rPr>
          <w:spacing w:val="-2"/>
          <w:w w:val="125"/>
        </w:rPr>
        <w:t>equitably.</w:t>
      </w:r>
      <w:r>
        <w:rPr>
          <w:spacing w:val="-11"/>
          <w:w w:val="125"/>
        </w:rPr>
        <w:t> </w:t>
      </w:r>
      <w:r>
        <w:rPr>
          <w:spacing w:val="-2"/>
          <w:w w:val="125"/>
        </w:rPr>
        <w:t>Additionally, </w:t>
      </w:r>
      <w:r>
        <w:rPr>
          <w:w w:val="125"/>
        </w:rPr>
        <w:t>we are diligent and stay aware of</w:t>
      </w:r>
      <w:r>
        <w:rPr>
          <w:spacing w:val="-7"/>
          <w:w w:val="125"/>
        </w:rPr>
        <w:t> </w:t>
      </w:r>
      <w:r>
        <w:rPr>
          <w:w w:val="125"/>
        </w:rPr>
        <w:t>the changing regulatory</w:t>
      </w:r>
    </w:p>
    <w:p>
      <w:pPr>
        <w:spacing w:after="0" w:line="297" w:lineRule="auto"/>
        <w:sectPr>
          <w:type w:val="continuous"/>
          <w:pgSz w:w="25600" w:h="14400" w:orient="landscape"/>
          <w:pgMar w:header="0" w:footer="566" w:top="0" w:bottom="280" w:left="260" w:right="360"/>
          <w:cols w:num="3" w:equalWidth="0">
            <w:col w:w="6856" w:space="40"/>
            <w:col w:w="4891" w:space="39"/>
            <w:col w:w="13154"/>
          </w:cols>
        </w:sectPr>
      </w:pPr>
    </w:p>
    <w:p>
      <w:pPr>
        <w:pStyle w:val="BodyText"/>
        <w:spacing w:line="146" w:lineRule="exact"/>
        <w:ind w:left="2620"/>
      </w:pPr>
      <w:r>
        <w:rPr>
          <w:spacing w:val="-2"/>
          <w:w w:val="125"/>
        </w:rPr>
        <w:t>Together</w:t>
      </w:r>
      <w:r>
        <w:rPr>
          <w:spacing w:val="-14"/>
          <w:w w:val="125"/>
        </w:rPr>
        <w:t> </w:t>
      </w:r>
      <w:r>
        <w:rPr>
          <w:spacing w:val="-2"/>
          <w:w w:val="125"/>
        </w:rPr>
        <w:t>with</w:t>
      </w:r>
      <w:r>
        <w:rPr>
          <w:spacing w:val="-5"/>
          <w:w w:val="125"/>
        </w:rPr>
        <w:t> </w:t>
      </w:r>
      <w:r>
        <w:rPr>
          <w:spacing w:val="-2"/>
          <w:w w:val="125"/>
        </w:rPr>
        <w:t>global,</w:t>
      </w:r>
      <w:r>
        <w:rPr>
          <w:spacing w:val="-5"/>
          <w:w w:val="125"/>
        </w:rPr>
        <w:t> </w:t>
      </w:r>
      <w:r>
        <w:rPr>
          <w:spacing w:val="-2"/>
          <w:w w:val="125"/>
        </w:rPr>
        <w:t>national</w:t>
      </w:r>
      <w:r>
        <w:rPr>
          <w:spacing w:val="-6"/>
          <w:w w:val="125"/>
        </w:rPr>
        <w:t> </w:t>
      </w:r>
      <w:r>
        <w:rPr>
          <w:spacing w:val="-2"/>
          <w:w w:val="125"/>
        </w:rPr>
        <w:t>and</w:t>
      </w:r>
      <w:r>
        <w:rPr>
          <w:spacing w:val="-5"/>
          <w:w w:val="125"/>
        </w:rPr>
        <w:t> </w:t>
      </w:r>
      <w:r>
        <w:rPr>
          <w:spacing w:val="-2"/>
          <w:w w:val="125"/>
        </w:rPr>
        <w:t>local</w:t>
      </w:r>
    </w:p>
    <w:p>
      <w:pPr>
        <w:pStyle w:val="BodyText"/>
        <w:spacing w:line="297" w:lineRule="auto" w:before="47"/>
        <w:ind w:left="2620" w:right="306"/>
      </w:pPr>
      <w:r>
        <w:rPr>
          <w:w w:val="125"/>
        </w:rPr>
        <w:t>organizations—plus our network of bottling </w:t>
      </w:r>
      <w:r>
        <w:rPr>
          <w:spacing w:val="-2"/>
          <w:w w:val="125"/>
        </w:rPr>
        <w:t>partners—we</w:t>
      </w:r>
      <w:r>
        <w:rPr>
          <w:spacing w:val="-10"/>
          <w:w w:val="125"/>
        </w:rPr>
        <w:t> </w:t>
      </w:r>
      <w:r>
        <w:rPr>
          <w:spacing w:val="-2"/>
          <w:w w:val="125"/>
        </w:rPr>
        <w:t>remain</w:t>
      </w:r>
      <w:r>
        <w:rPr>
          <w:spacing w:val="-10"/>
          <w:w w:val="125"/>
        </w:rPr>
        <w:t> </w:t>
      </w:r>
      <w:r>
        <w:rPr>
          <w:spacing w:val="-2"/>
          <w:w w:val="125"/>
        </w:rPr>
        <w:t>focused</w:t>
      </w:r>
      <w:r>
        <w:rPr>
          <w:spacing w:val="-10"/>
          <w:w w:val="125"/>
        </w:rPr>
        <w:t> </w:t>
      </w:r>
      <w:r>
        <w:rPr>
          <w:spacing w:val="-2"/>
          <w:w w:val="125"/>
        </w:rPr>
        <w:t>on</w:t>
      </w:r>
      <w:r>
        <w:rPr>
          <w:spacing w:val="-10"/>
          <w:w w:val="125"/>
        </w:rPr>
        <w:t> </w:t>
      </w:r>
      <w:r>
        <w:rPr>
          <w:spacing w:val="-2"/>
          <w:w w:val="125"/>
        </w:rPr>
        <w:t>investing</w:t>
      </w:r>
      <w:r>
        <w:rPr>
          <w:spacing w:val="-8"/>
          <w:w w:val="125"/>
        </w:rPr>
        <w:t> </w:t>
      </w:r>
      <w:r>
        <w:rPr>
          <w:spacing w:val="-2"/>
          <w:w w:val="125"/>
        </w:rPr>
        <w:t>to </w:t>
      </w:r>
      <w:r>
        <w:rPr>
          <w:w w:val="125"/>
        </w:rPr>
        <w:t>improve people’s lives, from our</w:t>
      </w:r>
      <w:r>
        <w:rPr>
          <w:spacing w:val="-4"/>
          <w:w w:val="125"/>
        </w:rPr>
        <w:t> </w:t>
      </w:r>
      <w:r>
        <w:rPr>
          <w:w w:val="125"/>
        </w:rPr>
        <w:t>employees to</w:t>
      </w:r>
      <w:r>
        <w:rPr>
          <w:spacing w:val="-12"/>
          <w:w w:val="125"/>
        </w:rPr>
        <w:t> </w:t>
      </w:r>
      <w:r>
        <w:rPr>
          <w:w w:val="125"/>
        </w:rPr>
        <w:t>those</w:t>
      </w:r>
      <w:r>
        <w:rPr>
          <w:spacing w:val="-9"/>
          <w:w w:val="125"/>
        </w:rPr>
        <w:t> </w:t>
      </w:r>
      <w:r>
        <w:rPr>
          <w:w w:val="125"/>
        </w:rPr>
        <w:t>our</w:t>
      </w:r>
      <w:r>
        <w:rPr>
          <w:spacing w:val="-13"/>
          <w:w w:val="125"/>
        </w:rPr>
        <w:t> </w:t>
      </w:r>
      <w:r>
        <w:rPr>
          <w:w w:val="125"/>
        </w:rPr>
        <w:t>business</w:t>
      </w:r>
      <w:r>
        <w:rPr>
          <w:spacing w:val="-9"/>
          <w:w w:val="125"/>
        </w:rPr>
        <w:t> </w:t>
      </w:r>
      <w:r>
        <w:rPr>
          <w:w w:val="125"/>
        </w:rPr>
        <w:t>system</w:t>
      </w:r>
      <w:r>
        <w:rPr>
          <w:spacing w:val="-12"/>
          <w:w w:val="125"/>
        </w:rPr>
        <w:t> </w:t>
      </w:r>
      <w:r>
        <w:rPr>
          <w:w w:val="125"/>
        </w:rPr>
        <w:t>touches</w:t>
      </w:r>
      <w:r>
        <w:rPr>
          <w:spacing w:val="-9"/>
          <w:w w:val="125"/>
        </w:rPr>
        <w:t> </w:t>
      </w:r>
      <w:r>
        <w:rPr>
          <w:w w:val="125"/>
        </w:rPr>
        <w:t>to</w:t>
      </w:r>
      <w:r>
        <w:rPr>
          <w:spacing w:val="-12"/>
          <w:w w:val="125"/>
        </w:rPr>
        <w:t> </w:t>
      </w:r>
      <w:r>
        <w:rPr>
          <w:w w:val="125"/>
        </w:rPr>
        <w:t>the</w:t>
      </w:r>
    </w:p>
    <w:p>
      <w:pPr>
        <w:pStyle w:val="BodyText"/>
        <w:spacing w:line="297" w:lineRule="auto" w:before="2"/>
        <w:ind w:left="2620" w:right="160"/>
      </w:pPr>
      <w:r>
        <w:rPr>
          <w:w w:val="125"/>
        </w:rPr>
        <w:t>communities</w:t>
      </w:r>
      <w:r>
        <w:rPr>
          <w:spacing w:val="-16"/>
          <w:w w:val="125"/>
        </w:rPr>
        <w:t> </w:t>
      </w:r>
      <w:r>
        <w:rPr>
          <w:w w:val="125"/>
        </w:rPr>
        <w:t>we</w:t>
      </w:r>
      <w:r>
        <w:rPr>
          <w:spacing w:val="-16"/>
          <w:w w:val="125"/>
        </w:rPr>
        <w:t> </w:t>
      </w:r>
      <w:r>
        <w:rPr>
          <w:w w:val="125"/>
        </w:rPr>
        <w:t>call</w:t>
      </w:r>
      <w:r>
        <w:rPr>
          <w:spacing w:val="-15"/>
          <w:w w:val="125"/>
        </w:rPr>
        <w:t> </w:t>
      </w:r>
      <w:r>
        <w:rPr>
          <w:w w:val="125"/>
        </w:rPr>
        <w:t>home.</w:t>
      </w:r>
      <w:r>
        <w:rPr>
          <w:spacing w:val="-16"/>
          <w:w w:val="125"/>
        </w:rPr>
        <w:t> </w:t>
      </w:r>
      <w:r>
        <w:rPr>
          <w:w w:val="125"/>
        </w:rPr>
        <w:t>While</w:t>
      </w:r>
      <w:r>
        <w:rPr>
          <w:spacing w:val="-16"/>
          <w:w w:val="125"/>
        </w:rPr>
        <w:t> </w:t>
      </w:r>
      <w:r>
        <w:rPr>
          <w:w w:val="125"/>
        </w:rPr>
        <w:t>we</w:t>
      </w:r>
      <w:r>
        <w:rPr>
          <w:spacing w:val="-15"/>
          <w:w w:val="125"/>
        </w:rPr>
        <w:t> </w:t>
      </w:r>
      <w:r>
        <w:rPr>
          <w:w w:val="125"/>
        </w:rPr>
        <w:t>continued to make meaningful progress in 2022, our work</w:t>
      </w:r>
      <w:r>
        <w:rPr>
          <w:spacing w:val="-17"/>
          <w:w w:val="125"/>
        </w:rPr>
        <w:t> </w:t>
      </w:r>
      <w:r>
        <w:rPr>
          <w:w w:val="125"/>
        </w:rPr>
        <w:t>is</w:t>
      </w:r>
      <w:r>
        <w:rPr>
          <w:spacing w:val="-16"/>
          <w:w w:val="125"/>
        </w:rPr>
        <w:t> </w:t>
      </w:r>
      <w:r>
        <w:rPr>
          <w:w w:val="125"/>
        </w:rPr>
        <w:t>an</w:t>
      </w:r>
      <w:r>
        <w:rPr>
          <w:spacing w:val="-15"/>
          <w:w w:val="125"/>
        </w:rPr>
        <w:t> </w:t>
      </w:r>
      <w:r>
        <w:rPr>
          <w:w w:val="125"/>
        </w:rPr>
        <w:t>ongoing</w:t>
      </w:r>
      <w:r>
        <w:rPr>
          <w:spacing w:val="-16"/>
          <w:w w:val="125"/>
        </w:rPr>
        <w:t> </w:t>
      </w:r>
      <w:r>
        <w:rPr>
          <w:w w:val="125"/>
        </w:rPr>
        <w:t>journey</w:t>
      </w:r>
      <w:r>
        <w:rPr>
          <w:spacing w:val="-15"/>
          <w:w w:val="125"/>
        </w:rPr>
        <w:t> </w:t>
      </w:r>
      <w:r>
        <w:rPr>
          <w:w w:val="125"/>
        </w:rPr>
        <w:t>in</w:t>
      </w:r>
      <w:r>
        <w:rPr>
          <w:spacing w:val="-16"/>
          <w:w w:val="125"/>
        </w:rPr>
        <w:t> </w:t>
      </w:r>
      <w:r>
        <w:rPr>
          <w:w w:val="125"/>
        </w:rPr>
        <w:t>an</w:t>
      </w:r>
      <w:r>
        <w:rPr>
          <w:spacing w:val="-16"/>
          <w:w w:val="125"/>
        </w:rPr>
        <w:t> </w:t>
      </w:r>
      <w:r>
        <w:rPr>
          <w:w w:val="125"/>
        </w:rPr>
        <w:t>ever-changing landscape.</w:t>
      </w:r>
      <w:r>
        <w:rPr>
          <w:spacing w:val="-14"/>
          <w:w w:val="125"/>
        </w:rPr>
        <w:t> </w:t>
      </w:r>
      <w:r>
        <w:rPr>
          <w:w w:val="125"/>
        </w:rPr>
        <w:t>That’s</w:t>
      </w:r>
      <w:r>
        <w:rPr>
          <w:spacing w:val="-11"/>
          <w:w w:val="125"/>
        </w:rPr>
        <w:t> </w:t>
      </w:r>
      <w:r>
        <w:rPr>
          <w:w w:val="125"/>
        </w:rPr>
        <w:t>why</w:t>
      </w:r>
      <w:r>
        <w:rPr>
          <w:spacing w:val="-16"/>
          <w:w w:val="125"/>
        </w:rPr>
        <w:t> </w:t>
      </w:r>
      <w:r>
        <w:rPr>
          <w:w w:val="125"/>
        </w:rPr>
        <w:t>we</w:t>
      </w:r>
      <w:r>
        <w:rPr>
          <w:spacing w:val="-9"/>
          <w:w w:val="125"/>
        </w:rPr>
        <w:t> </w:t>
      </w:r>
      <w:r>
        <w:rPr>
          <w:w w:val="125"/>
        </w:rPr>
        <w:t>continue</w:t>
      </w:r>
      <w:r>
        <w:rPr>
          <w:spacing w:val="-10"/>
          <w:w w:val="125"/>
        </w:rPr>
        <w:t> </w:t>
      </w:r>
      <w:r>
        <w:rPr>
          <w:w w:val="125"/>
        </w:rPr>
        <w:t>to</w:t>
      </w:r>
      <w:r>
        <w:rPr>
          <w:spacing w:val="-9"/>
          <w:w w:val="125"/>
        </w:rPr>
        <w:t> </w:t>
      </w:r>
      <w:r>
        <w:rPr>
          <w:w w:val="125"/>
        </w:rPr>
        <w:t>prioritize listening and learning; executing our strategy</w:t>
      </w:r>
    </w:p>
    <w:p>
      <w:pPr>
        <w:pStyle w:val="BodyText"/>
        <w:spacing w:line="297" w:lineRule="auto" w:before="2"/>
        <w:ind w:left="2620"/>
      </w:pPr>
      <w:r>
        <w:rPr>
          <w:w w:val="125"/>
        </w:rPr>
        <w:t>consistently;</w:t>
      </w:r>
      <w:r>
        <w:rPr>
          <w:spacing w:val="-16"/>
          <w:w w:val="125"/>
        </w:rPr>
        <w:t> </w:t>
      </w:r>
      <w:r>
        <w:rPr>
          <w:w w:val="125"/>
        </w:rPr>
        <w:t>and</w:t>
      </w:r>
      <w:r>
        <w:rPr>
          <w:spacing w:val="-16"/>
          <w:w w:val="125"/>
        </w:rPr>
        <w:t> </w:t>
      </w:r>
      <w:r>
        <w:rPr>
          <w:w w:val="125"/>
        </w:rPr>
        <w:t>holding</w:t>
      </w:r>
      <w:r>
        <w:rPr>
          <w:spacing w:val="-15"/>
          <w:w w:val="125"/>
        </w:rPr>
        <w:t> </w:t>
      </w:r>
      <w:r>
        <w:rPr>
          <w:w w:val="125"/>
        </w:rPr>
        <w:t>ourselves</w:t>
      </w:r>
      <w:r>
        <w:rPr>
          <w:spacing w:val="-16"/>
          <w:w w:val="125"/>
        </w:rPr>
        <w:t> </w:t>
      </w:r>
      <w:r>
        <w:rPr>
          <w:w w:val="125"/>
        </w:rPr>
        <w:t>accountable for continuous progress.</w:t>
      </w:r>
    </w:p>
    <w:p>
      <w:pPr>
        <w:pStyle w:val="BodyText"/>
        <w:rPr>
          <w:sz w:val="20"/>
        </w:rPr>
      </w:pPr>
    </w:p>
    <w:p>
      <w:pPr>
        <w:pStyle w:val="BodyText"/>
        <w:spacing w:before="174"/>
        <w:rPr>
          <w:sz w:val="20"/>
        </w:rPr>
      </w:pPr>
      <w:r>
        <w:rPr/>
        <w:drawing>
          <wp:anchor distT="0" distB="0" distL="0" distR="0" allowOverlap="1" layoutInCell="1" locked="0" behindDoc="1" simplePos="0" relativeHeight="487778816">
            <wp:simplePos x="0" y="0"/>
            <wp:positionH relativeFrom="page">
              <wp:posOffset>1828806</wp:posOffset>
            </wp:positionH>
            <wp:positionV relativeFrom="paragraph">
              <wp:posOffset>279609</wp:posOffset>
            </wp:positionV>
            <wp:extent cx="231362" cy="179736"/>
            <wp:effectExtent l="0" t="0" r="0" b="0"/>
            <wp:wrapTopAndBottom/>
            <wp:docPr id="1834" name="Image 1834"/>
            <wp:cNvGraphicFramePr>
              <a:graphicFrameLocks/>
            </wp:cNvGraphicFramePr>
            <a:graphic>
              <a:graphicData uri="http://schemas.openxmlformats.org/drawingml/2006/picture">
                <pic:pic>
                  <pic:nvPicPr>
                    <pic:cNvPr id="1834" name="Image 1834"/>
                    <pic:cNvPicPr/>
                  </pic:nvPicPr>
                  <pic:blipFill>
                    <a:blip r:embed="rId322" cstate="print"/>
                    <a:stretch>
                      <a:fillRect/>
                    </a:stretch>
                  </pic:blipFill>
                  <pic:spPr>
                    <a:xfrm>
                      <a:off x="0" y="0"/>
                      <a:ext cx="231362" cy="179736"/>
                    </a:xfrm>
                    <a:prstGeom prst="rect">
                      <a:avLst/>
                    </a:prstGeom>
                  </pic:spPr>
                </pic:pic>
              </a:graphicData>
            </a:graphic>
          </wp:anchor>
        </w:drawing>
      </w:r>
      <w:r>
        <w:rPr/>
        <mc:AlternateContent>
          <mc:Choice Requires="wps">
            <w:drawing>
              <wp:anchor distT="0" distB="0" distL="0" distR="0" allowOverlap="1" layoutInCell="1" locked="0" behindDoc="1" simplePos="0" relativeHeight="487779328">
                <wp:simplePos x="0" y="0"/>
                <wp:positionH relativeFrom="page">
                  <wp:posOffset>2186939</wp:posOffset>
                </wp:positionH>
                <wp:positionV relativeFrom="paragraph">
                  <wp:posOffset>383580</wp:posOffset>
                </wp:positionV>
                <wp:extent cx="342900" cy="1270"/>
                <wp:effectExtent l="0" t="0" r="0" b="0"/>
                <wp:wrapTopAndBottom/>
                <wp:docPr id="1835" name="Graphic 1835"/>
                <wp:cNvGraphicFramePr>
                  <a:graphicFrameLocks/>
                </wp:cNvGraphicFramePr>
                <a:graphic>
                  <a:graphicData uri="http://schemas.microsoft.com/office/word/2010/wordprocessingShape">
                    <wps:wsp>
                      <wps:cNvPr id="1835" name="Graphic 1835"/>
                      <wps:cNvSpPr/>
                      <wps:spPr>
                        <a:xfrm>
                          <a:off x="0" y="0"/>
                          <a:ext cx="342900" cy="1270"/>
                        </a:xfrm>
                        <a:custGeom>
                          <a:avLst/>
                          <a:gdLst/>
                          <a:ahLst/>
                          <a:cxnLst/>
                          <a:rect l="l" t="t" r="r" b="b"/>
                          <a:pathLst>
                            <a:path w="342900" h="0">
                              <a:moveTo>
                                <a:pt x="0" y="0"/>
                              </a:moveTo>
                              <a:lnTo>
                                <a:pt x="34290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72.199997pt;margin-top:30.203203pt;width:27pt;height:.1pt;mso-position-horizontal-relative:page;mso-position-vertical-relative:paragraph;z-index:-15537152;mso-wrap-distance-left:0;mso-wrap-distance-right:0" id="docshape1461" coordorigin="3444,604" coordsize="540,0" path="m3444,604l3984,604e" filled="false" stroked="true" strokeweight="1pt" strokecolor="#000000">
                <v:path arrowok="t"/>
                <v:stroke dashstyle="solid"/>
                <w10:wrap type="topAndBottom"/>
              </v:shape>
            </w:pict>
          </mc:Fallback>
        </mc:AlternateContent>
      </w:r>
    </w:p>
    <w:p>
      <w:pPr>
        <w:pStyle w:val="BodyText"/>
        <w:spacing w:before="79"/>
        <w:ind w:left="2620"/>
      </w:pPr>
      <w:r>
        <w:rPr>
          <w:w w:val="120"/>
        </w:rPr>
        <w:t>Diversity,</w:t>
      </w:r>
      <w:r>
        <w:rPr>
          <w:spacing w:val="1"/>
          <w:w w:val="120"/>
        </w:rPr>
        <w:t> </w:t>
      </w:r>
      <w:r>
        <w:rPr>
          <w:w w:val="120"/>
        </w:rPr>
        <w:t>equity and</w:t>
      </w:r>
      <w:r>
        <w:rPr>
          <w:spacing w:val="2"/>
          <w:w w:val="120"/>
        </w:rPr>
        <w:t> </w:t>
      </w:r>
      <w:r>
        <w:rPr>
          <w:w w:val="120"/>
        </w:rPr>
        <w:t>inclusion</w:t>
      </w:r>
      <w:r>
        <w:rPr>
          <w:spacing w:val="1"/>
          <w:w w:val="120"/>
        </w:rPr>
        <w:t> </w:t>
      </w:r>
      <w:r>
        <w:rPr>
          <w:w w:val="120"/>
        </w:rPr>
        <w:t>is</w:t>
      </w:r>
      <w:r>
        <w:rPr>
          <w:spacing w:val="2"/>
          <w:w w:val="120"/>
        </w:rPr>
        <w:t> </w:t>
      </w:r>
      <w:r>
        <w:rPr>
          <w:w w:val="120"/>
        </w:rPr>
        <w:t>in</w:t>
      </w:r>
      <w:r>
        <w:rPr>
          <w:spacing w:val="1"/>
          <w:w w:val="120"/>
        </w:rPr>
        <w:t> </w:t>
      </w:r>
      <w:r>
        <w:rPr>
          <w:w w:val="120"/>
        </w:rPr>
        <w:t>our</w:t>
      </w:r>
      <w:r>
        <w:rPr>
          <w:spacing w:val="2"/>
          <w:w w:val="120"/>
        </w:rPr>
        <w:t> </w:t>
      </w:r>
      <w:r>
        <w:rPr>
          <w:spacing w:val="-4"/>
          <w:w w:val="120"/>
        </w:rPr>
        <w:t>DNA.</w:t>
      </w:r>
    </w:p>
    <w:p>
      <w:pPr>
        <w:pStyle w:val="BodyText"/>
        <w:spacing w:line="297" w:lineRule="auto" w:before="47"/>
        <w:ind w:left="2620"/>
      </w:pPr>
      <w:r>
        <w:rPr>
          <w:w w:val="125"/>
        </w:rPr>
        <w:t>It’s</w:t>
      </w:r>
      <w:r>
        <w:rPr>
          <w:spacing w:val="-14"/>
          <w:w w:val="125"/>
        </w:rPr>
        <w:t> </w:t>
      </w:r>
      <w:r>
        <w:rPr>
          <w:w w:val="125"/>
        </w:rPr>
        <w:t>woven</w:t>
      </w:r>
      <w:r>
        <w:rPr>
          <w:spacing w:val="-12"/>
          <w:w w:val="125"/>
        </w:rPr>
        <w:t> </w:t>
      </w:r>
      <w:r>
        <w:rPr>
          <w:w w:val="125"/>
        </w:rPr>
        <w:t>into</w:t>
      </w:r>
      <w:r>
        <w:rPr>
          <w:spacing w:val="-12"/>
          <w:w w:val="125"/>
        </w:rPr>
        <w:t> </w:t>
      </w:r>
      <w:r>
        <w:rPr>
          <w:w w:val="125"/>
        </w:rPr>
        <w:t>all</w:t>
      </w:r>
      <w:r>
        <w:rPr>
          <w:spacing w:val="-12"/>
          <w:w w:val="125"/>
        </w:rPr>
        <w:t> </w:t>
      </w:r>
      <w:r>
        <w:rPr>
          <w:w w:val="125"/>
        </w:rPr>
        <w:t>aspects</w:t>
      </w:r>
      <w:r>
        <w:rPr>
          <w:spacing w:val="-12"/>
          <w:w w:val="125"/>
        </w:rPr>
        <w:t> </w:t>
      </w:r>
      <w:r>
        <w:rPr>
          <w:w w:val="125"/>
        </w:rPr>
        <w:t>of</w:t>
      </w:r>
      <w:r>
        <w:rPr>
          <w:spacing w:val="-19"/>
          <w:w w:val="125"/>
        </w:rPr>
        <w:t> </w:t>
      </w:r>
      <w:r>
        <w:rPr>
          <w:w w:val="125"/>
        </w:rPr>
        <w:t>how</w:t>
      </w:r>
      <w:r>
        <w:rPr>
          <w:spacing w:val="-18"/>
          <w:w w:val="125"/>
        </w:rPr>
        <w:t> </w:t>
      </w:r>
      <w:r>
        <w:rPr>
          <w:w w:val="125"/>
        </w:rPr>
        <w:t>we</w:t>
      </w:r>
      <w:r>
        <w:rPr>
          <w:spacing w:val="-12"/>
          <w:w w:val="125"/>
        </w:rPr>
        <w:t> </w:t>
      </w:r>
      <w:r>
        <w:rPr>
          <w:w w:val="125"/>
        </w:rPr>
        <w:t>do</w:t>
      </w:r>
      <w:r>
        <w:rPr>
          <w:spacing w:val="-12"/>
          <w:w w:val="125"/>
        </w:rPr>
        <w:t> </w:t>
      </w:r>
      <w:r>
        <w:rPr>
          <w:w w:val="125"/>
        </w:rPr>
        <w:t>business and function as a</w:t>
      </w:r>
      <w:r>
        <w:rPr>
          <w:spacing w:val="-4"/>
          <w:w w:val="125"/>
        </w:rPr>
        <w:t> </w:t>
      </w:r>
      <w:r>
        <w:rPr>
          <w:w w:val="125"/>
        </w:rPr>
        <w:t>team—from</w:t>
      </w:r>
      <w:r>
        <w:rPr>
          <w:spacing w:val="-2"/>
          <w:w w:val="125"/>
        </w:rPr>
        <w:t> </w:t>
      </w:r>
      <w:r>
        <w:rPr>
          <w:w w:val="125"/>
        </w:rPr>
        <w:t>talent acquisition, to supply chain, to the processes that shape</w:t>
      </w:r>
    </w:p>
    <w:p>
      <w:pPr>
        <w:pStyle w:val="BodyText"/>
        <w:spacing w:before="2"/>
        <w:ind w:left="2620"/>
      </w:pPr>
      <w:r>
        <w:rPr>
          <w:spacing w:val="-2"/>
          <w:w w:val="125"/>
        </w:rPr>
        <w:t>our</w:t>
      </w:r>
      <w:r>
        <w:rPr>
          <w:spacing w:val="-12"/>
          <w:w w:val="125"/>
        </w:rPr>
        <w:t> </w:t>
      </w:r>
      <w:r>
        <w:rPr>
          <w:spacing w:val="-2"/>
          <w:w w:val="125"/>
        </w:rPr>
        <w:t>strategy</w:t>
      </w:r>
      <w:r>
        <w:rPr>
          <w:spacing w:val="-7"/>
          <w:w w:val="125"/>
        </w:rPr>
        <w:t> </w:t>
      </w:r>
      <w:r>
        <w:rPr>
          <w:spacing w:val="-2"/>
          <w:w w:val="125"/>
        </w:rPr>
        <w:t>and</w:t>
      </w:r>
      <w:r>
        <w:rPr>
          <w:spacing w:val="-7"/>
          <w:w w:val="125"/>
        </w:rPr>
        <w:t> </w:t>
      </w:r>
      <w:r>
        <w:rPr>
          <w:spacing w:val="-2"/>
          <w:w w:val="125"/>
        </w:rPr>
        <w:t>operations.</w:t>
      </w:r>
      <w:r>
        <w:rPr>
          <w:spacing w:val="-6"/>
          <w:w w:val="125"/>
        </w:rPr>
        <w:t> </w:t>
      </w:r>
      <w:r>
        <w:rPr>
          <w:spacing w:val="-2"/>
          <w:w w:val="125"/>
        </w:rPr>
        <w:t>It</w:t>
      </w:r>
      <w:r>
        <w:rPr>
          <w:spacing w:val="-6"/>
          <w:w w:val="125"/>
        </w:rPr>
        <w:t> </w:t>
      </w:r>
      <w:r>
        <w:rPr>
          <w:spacing w:val="-2"/>
          <w:w w:val="125"/>
        </w:rPr>
        <w:t>fosters</w:t>
      </w:r>
      <w:r>
        <w:rPr>
          <w:spacing w:val="-6"/>
          <w:w w:val="125"/>
        </w:rPr>
        <w:t> </w:t>
      </w:r>
      <w:r>
        <w:rPr>
          <w:spacing w:val="-2"/>
          <w:w w:val="125"/>
        </w:rPr>
        <w:t>greater</w:t>
      </w:r>
    </w:p>
    <w:p>
      <w:pPr>
        <w:pStyle w:val="BodyText"/>
        <w:spacing w:line="175" w:lineRule="exact" w:before="46"/>
        <w:ind w:left="2620"/>
      </w:pPr>
      <w:r>
        <w:rPr>
          <w:w w:val="120"/>
        </w:rPr>
        <w:t>creativity,</w:t>
      </w:r>
      <w:r>
        <w:rPr>
          <w:spacing w:val="6"/>
          <w:w w:val="120"/>
        </w:rPr>
        <w:t> </w:t>
      </w:r>
      <w:r>
        <w:rPr>
          <w:w w:val="120"/>
        </w:rPr>
        <w:t>innovation</w:t>
      </w:r>
      <w:r>
        <w:rPr>
          <w:spacing w:val="6"/>
          <w:w w:val="120"/>
        </w:rPr>
        <w:t> </w:t>
      </w:r>
      <w:r>
        <w:rPr>
          <w:w w:val="120"/>
        </w:rPr>
        <w:t>and</w:t>
      </w:r>
      <w:r>
        <w:rPr>
          <w:spacing w:val="7"/>
          <w:w w:val="120"/>
        </w:rPr>
        <w:t> </w:t>
      </w:r>
      <w:r>
        <w:rPr>
          <w:w w:val="120"/>
        </w:rPr>
        <w:t>connection</w:t>
      </w:r>
      <w:r>
        <w:rPr>
          <w:spacing w:val="7"/>
          <w:w w:val="120"/>
        </w:rPr>
        <w:t> </w:t>
      </w:r>
      <w:r>
        <w:rPr>
          <w:w w:val="120"/>
        </w:rPr>
        <w:t>to</w:t>
      </w:r>
      <w:r>
        <w:rPr>
          <w:spacing w:val="4"/>
          <w:w w:val="120"/>
        </w:rPr>
        <w:t> </w:t>
      </w:r>
      <w:r>
        <w:rPr>
          <w:spacing w:val="-5"/>
          <w:w w:val="120"/>
        </w:rPr>
        <w:t>the</w:t>
      </w:r>
    </w:p>
    <w:p>
      <w:pPr>
        <w:pStyle w:val="Heading6"/>
        <w:spacing w:before="469"/>
      </w:pPr>
      <w:r>
        <w:rPr/>
        <w:br w:type="column"/>
      </w:r>
      <w:r>
        <w:rPr>
          <w:spacing w:val="-2"/>
          <w:w w:val="75"/>
        </w:rPr>
        <w:t>ENABLE</w:t>
      </w:r>
    </w:p>
    <w:p>
      <w:pPr>
        <w:spacing w:line="264" w:lineRule="auto" w:before="37"/>
        <w:ind w:left="2474" w:right="59" w:firstLine="0"/>
        <w:jc w:val="left"/>
        <w:rPr>
          <w:sz w:val="18"/>
        </w:rPr>
      </w:pPr>
      <w:r>
        <w:rPr>
          <w:w w:val="125"/>
          <w:sz w:val="18"/>
        </w:rPr>
        <w:t>an</w:t>
      </w:r>
      <w:r>
        <w:rPr>
          <w:spacing w:val="-18"/>
          <w:w w:val="125"/>
          <w:sz w:val="18"/>
        </w:rPr>
        <w:t> </w:t>
      </w:r>
      <w:r>
        <w:rPr>
          <w:w w:val="125"/>
          <w:sz w:val="18"/>
        </w:rPr>
        <w:t>inclusive</w:t>
      </w:r>
      <w:r>
        <w:rPr>
          <w:spacing w:val="-18"/>
          <w:w w:val="125"/>
          <w:sz w:val="18"/>
        </w:rPr>
        <w:t> </w:t>
      </w:r>
      <w:r>
        <w:rPr>
          <w:w w:val="125"/>
          <w:sz w:val="18"/>
        </w:rPr>
        <w:t>culture</w:t>
      </w:r>
      <w:r>
        <w:rPr>
          <w:spacing w:val="-17"/>
          <w:w w:val="125"/>
          <w:sz w:val="18"/>
        </w:rPr>
        <w:t> </w:t>
      </w:r>
      <w:r>
        <w:rPr>
          <w:w w:val="125"/>
          <w:sz w:val="18"/>
        </w:rPr>
        <w:t>where our employees thrive.</w:t>
      </w:r>
    </w:p>
    <w:p>
      <w:pPr>
        <w:pStyle w:val="BodyText"/>
        <w:rPr>
          <w:sz w:val="18"/>
        </w:rPr>
      </w:pPr>
    </w:p>
    <w:p>
      <w:pPr>
        <w:pStyle w:val="BodyText"/>
        <w:spacing w:before="27"/>
        <w:rPr>
          <w:sz w:val="18"/>
        </w:rPr>
      </w:pPr>
    </w:p>
    <w:p>
      <w:pPr>
        <w:pStyle w:val="Heading6"/>
      </w:pPr>
      <w:r>
        <w:rPr>
          <w:spacing w:val="-4"/>
          <w:w w:val="75"/>
        </w:rPr>
        <w:t>ADVANCE</w:t>
      </w:r>
    </w:p>
    <w:p>
      <w:pPr>
        <w:spacing w:line="264" w:lineRule="auto" w:before="37"/>
        <w:ind w:left="2474" w:right="0" w:firstLine="0"/>
        <w:jc w:val="left"/>
        <w:rPr>
          <w:sz w:val="18"/>
        </w:rPr>
      </w:pPr>
      <w:r>
        <w:rPr>
          <w:spacing w:val="-2"/>
          <w:w w:val="125"/>
          <w:sz w:val="18"/>
        </w:rPr>
        <w:t>equity</w:t>
      </w:r>
      <w:r>
        <w:rPr>
          <w:spacing w:val="-16"/>
          <w:w w:val="125"/>
          <w:sz w:val="18"/>
        </w:rPr>
        <w:t> </w:t>
      </w:r>
      <w:r>
        <w:rPr>
          <w:spacing w:val="-2"/>
          <w:w w:val="125"/>
          <w:sz w:val="18"/>
        </w:rPr>
        <w:t>within</w:t>
      </w:r>
      <w:r>
        <w:rPr>
          <w:spacing w:val="-12"/>
          <w:w w:val="125"/>
          <w:sz w:val="18"/>
        </w:rPr>
        <w:t> </w:t>
      </w:r>
      <w:r>
        <w:rPr>
          <w:spacing w:val="-2"/>
          <w:w w:val="125"/>
          <w:sz w:val="18"/>
        </w:rPr>
        <w:t>our</w:t>
      </w:r>
      <w:r>
        <w:rPr>
          <w:spacing w:val="-17"/>
          <w:w w:val="125"/>
          <w:sz w:val="18"/>
        </w:rPr>
        <w:t> </w:t>
      </w:r>
      <w:r>
        <w:rPr>
          <w:spacing w:val="-2"/>
          <w:w w:val="125"/>
          <w:sz w:val="18"/>
        </w:rPr>
        <w:t>business, </w:t>
      </w:r>
      <w:r>
        <w:rPr>
          <w:w w:val="125"/>
          <w:sz w:val="18"/>
        </w:rPr>
        <w:t>communities, and the </w:t>
      </w:r>
      <w:r>
        <w:rPr>
          <w:spacing w:val="-2"/>
          <w:w w:val="125"/>
          <w:sz w:val="18"/>
        </w:rPr>
        <w:t>marketplace.</w:t>
      </w:r>
    </w:p>
    <w:p>
      <w:pPr>
        <w:pStyle w:val="BodyText"/>
        <w:rPr>
          <w:sz w:val="18"/>
        </w:rPr>
      </w:pPr>
    </w:p>
    <w:p>
      <w:pPr>
        <w:pStyle w:val="BodyText"/>
        <w:rPr>
          <w:sz w:val="18"/>
        </w:rPr>
      </w:pPr>
    </w:p>
    <w:p>
      <w:pPr>
        <w:pStyle w:val="BodyText"/>
        <w:rPr>
          <w:sz w:val="18"/>
        </w:rPr>
      </w:pPr>
    </w:p>
    <w:p>
      <w:pPr>
        <w:pStyle w:val="BodyText"/>
        <w:spacing w:before="57"/>
        <w:rPr>
          <w:sz w:val="18"/>
        </w:rPr>
      </w:pPr>
    </w:p>
    <w:p>
      <w:pPr>
        <w:spacing w:before="1"/>
        <w:ind w:left="1010" w:right="0" w:firstLine="0"/>
        <w:jc w:val="left"/>
        <w:rPr>
          <w:b/>
          <w:sz w:val="22"/>
        </w:rPr>
      </w:pPr>
      <w:r>
        <w:rPr>
          <w:b/>
          <w:w w:val="105"/>
          <w:sz w:val="22"/>
        </w:rPr>
        <w:t>Inclusion</w:t>
      </w:r>
      <w:r>
        <w:rPr>
          <w:b/>
          <w:spacing w:val="-2"/>
          <w:w w:val="110"/>
          <w:sz w:val="22"/>
        </w:rPr>
        <w:t> Networks</w:t>
      </w:r>
    </w:p>
    <w:p>
      <w:pPr>
        <w:pStyle w:val="BodyText"/>
        <w:spacing w:line="138" w:lineRule="exact"/>
        <w:ind w:left="868"/>
      </w:pPr>
      <w:r>
        <w:rPr/>
        <w:br w:type="column"/>
      </w:r>
      <w:r>
        <w:rPr>
          <w:w w:val="120"/>
        </w:rPr>
        <w:t>landscape.</w:t>
      </w:r>
      <w:r>
        <w:rPr>
          <w:spacing w:val="3"/>
          <w:w w:val="120"/>
        </w:rPr>
        <w:t> </w:t>
      </w:r>
      <w:r>
        <w:rPr>
          <w:w w:val="120"/>
        </w:rPr>
        <w:t>In</w:t>
      </w:r>
      <w:r>
        <w:rPr>
          <w:spacing w:val="4"/>
          <w:w w:val="120"/>
        </w:rPr>
        <w:t> </w:t>
      </w:r>
      <w:r>
        <w:rPr>
          <w:w w:val="120"/>
        </w:rPr>
        <w:t>2022,</w:t>
      </w:r>
      <w:r>
        <w:rPr>
          <w:spacing w:val="5"/>
          <w:w w:val="120"/>
        </w:rPr>
        <w:t> </w:t>
      </w:r>
      <w:r>
        <w:rPr>
          <w:w w:val="120"/>
        </w:rPr>
        <w:t>we</w:t>
      </w:r>
      <w:r>
        <w:rPr>
          <w:spacing w:val="3"/>
          <w:w w:val="120"/>
        </w:rPr>
        <w:t> </w:t>
      </w:r>
      <w:r>
        <w:rPr>
          <w:w w:val="120"/>
        </w:rPr>
        <w:t>published</w:t>
      </w:r>
      <w:r>
        <w:rPr>
          <w:spacing w:val="4"/>
          <w:w w:val="120"/>
        </w:rPr>
        <w:t> </w:t>
      </w:r>
      <w:r>
        <w:rPr>
          <w:w w:val="120"/>
        </w:rPr>
        <w:t>our</w:t>
      </w:r>
      <w:r>
        <w:rPr>
          <w:spacing w:val="4"/>
          <w:w w:val="120"/>
        </w:rPr>
        <w:t> </w:t>
      </w:r>
      <w:r>
        <w:rPr>
          <w:w w:val="120"/>
        </w:rPr>
        <w:t>first-ever</w:t>
      </w:r>
      <w:r>
        <w:rPr>
          <w:spacing w:val="-3"/>
          <w:w w:val="120"/>
        </w:rPr>
        <w:t> </w:t>
      </w:r>
      <w:hyperlink r:id="rId463">
        <w:r>
          <w:rPr>
            <w:color w:val="0000EE"/>
            <w:w w:val="120"/>
            <w:u w:val="single" w:color="0000EE"/>
          </w:rPr>
          <w:t>pay</w:t>
        </w:r>
        <w:r>
          <w:rPr>
            <w:color w:val="0000EE"/>
            <w:spacing w:val="-1"/>
            <w:w w:val="120"/>
            <w:u w:val="single" w:color="0000EE"/>
          </w:rPr>
          <w:t> </w:t>
        </w:r>
        <w:r>
          <w:rPr>
            <w:color w:val="0000EE"/>
            <w:w w:val="120"/>
            <w:u w:val="single" w:color="0000EE"/>
          </w:rPr>
          <w:t>gap</w:t>
        </w:r>
        <w:r>
          <w:rPr>
            <w:color w:val="0000EE"/>
            <w:spacing w:val="3"/>
            <w:w w:val="120"/>
            <w:u w:val="single" w:color="0000EE"/>
          </w:rPr>
          <w:t> </w:t>
        </w:r>
        <w:r>
          <w:rPr>
            <w:color w:val="0000EE"/>
            <w:spacing w:val="-2"/>
            <w:w w:val="120"/>
            <w:u w:val="single" w:color="0000EE"/>
          </w:rPr>
          <w:t>report</w:t>
        </w:r>
      </w:hyperlink>
    </w:p>
    <w:p>
      <w:pPr>
        <w:pStyle w:val="BodyText"/>
        <w:spacing w:before="47"/>
        <w:ind w:left="868"/>
      </w:pPr>
      <w:hyperlink r:id="rId463">
        <w:r>
          <w:rPr>
            <w:color w:val="0000EE"/>
            <w:spacing w:val="-4"/>
            <w:w w:val="125"/>
            <w:u w:val="single" w:color="0000EE"/>
          </w:rPr>
          <w:t>for</w:t>
        </w:r>
        <w:r>
          <w:rPr>
            <w:color w:val="0000EE"/>
            <w:spacing w:val="-8"/>
            <w:w w:val="125"/>
            <w:u w:val="single" w:color="0000EE"/>
          </w:rPr>
          <w:t> </w:t>
        </w:r>
        <w:r>
          <w:rPr>
            <w:color w:val="0000EE"/>
            <w:spacing w:val="-4"/>
            <w:w w:val="125"/>
            <w:u w:val="single" w:color="0000EE"/>
          </w:rPr>
          <w:t>Coca-Cola</w:t>
        </w:r>
        <w:r>
          <w:rPr>
            <w:color w:val="0000EE"/>
            <w:spacing w:val="-1"/>
            <w:w w:val="125"/>
            <w:u w:val="single" w:color="0000EE"/>
          </w:rPr>
          <w:t> </w:t>
        </w:r>
        <w:r>
          <w:rPr>
            <w:color w:val="0000EE"/>
            <w:spacing w:val="-4"/>
            <w:w w:val="125"/>
            <w:u w:val="single" w:color="0000EE"/>
          </w:rPr>
          <w:t>Ireland</w:t>
        </w:r>
      </w:hyperlink>
      <w:r>
        <w:rPr>
          <w:spacing w:val="-4"/>
          <w:w w:val="125"/>
        </w:rPr>
        <w:t>.</w:t>
      </w:r>
    </w:p>
    <w:p>
      <w:pPr>
        <w:pStyle w:val="BodyText"/>
        <w:spacing w:line="297" w:lineRule="auto" w:before="166"/>
        <w:ind w:left="868"/>
      </w:pPr>
      <w:r>
        <w:rPr>
          <w:w w:val="125"/>
        </w:rPr>
        <w:t>We are working to embed our philosophy into our business practices</w:t>
      </w:r>
      <w:r>
        <w:rPr>
          <w:spacing w:val="-13"/>
          <w:w w:val="125"/>
        </w:rPr>
        <w:t> </w:t>
      </w:r>
      <w:r>
        <w:rPr>
          <w:w w:val="125"/>
        </w:rPr>
        <w:t>and</w:t>
      </w:r>
      <w:r>
        <w:rPr>
          <w:spacing w:val="-13"/>
          <w:w w:val="125"/>
        </w:rPr>
        <w:t> </w:t>
      </w:r>
      <w:r>
        <w:rPr>
          <w:w w:val="125"/>
        </w:rPr>
        <w:t>processes,</w:t>
      </w:r>
      <w:r>
        <w:rPr>
          <w:spacing w:val="-13"/>
          <w:w w:val="125"/>
        </w:rPr>
        <w:t> </w:t>
      </w:r>
      <w:r>
        <w:rPr>
          <w:w w:val="125"/>
        </w:rPr>
        <w:t>and</w:t>
      </w:r>
      <w:r>
        <w:rPr>
          <w:spacing w:val="-13"/>
          <w:w w:val="125"/>
        </w:rPr>
        <w:t> </w:t>
      </w:r>
      <w:r>
        <w:rPr>
          <w:w w:val="125"/>
        </w:rPr>
        <w:t>to</w:t>
      </w:r>
      <w:r>
        <w:rPr>
          <w:spacing w:val="-13"/>
          <w:w w:val="125"/>
        </w:rPr>
        <w:t> </w:t>
      </w:r>
      <w:r>
        <w:rPr>
          <w:w w:val="125"/>
        </w:rPr>
        <w:t>extend</w:t>
      </w:r>
      <w:r>
        <w:rPr>
          <w:spacing w:val="-13"/>
          <w:w w:val="125"/>
        </w:rPr>
        <w:t> </w:t>
      </w:r>
      <w:r>
        <w:rPr>
          <w:w w:val="125"/>
        </w:rPr>
        <w:t>our</w:t>
      </w:r>
      <w:r>
        <w:rPr>
          <w:spacing w:val="-16"/>
          <w:w w:val="125"/>
        </w:rPr>
        <w:t> </w:t>
      </w:r>
      <w:r>
        <w:rPr>
          <w:w w:val="125"/>
        </w:rPr>
        <w:t>analyses</w:t>
      </w:r>
      <w:r>
        <w:rPr>
          <w:spacing w:val="-12"/>
          <w:w w:val="125"/>
        </w:rPr>
        <w:t> </w:t>
      </w:r>
      <w:r>
        <w:rPr>
          <w:w w:val="125"/>
        </w:rPr>
        <w:t>beyond</w:t>
      </w:r>
      <w:r>
        <w:rPr>
          <w:spacing w:val="-13"/>
          <w:w w:val="125"/>
        </w:rPr>
        <w:t> </w:t>
      </w:r>
      <w:r>
        <w:rPr>
          <w:w w:val="125"/>
        </w:rPr>
        <w:t>base pay</w:t>
      </w:r>
      <w:r>
        <w:rPr>
          <w:spacing w:val="-2"/>
          <w:w w:val="125"/>
        </w:rPr>
        <w:t> </w:t>
      </w:r>
      <w:r>
        <w:rPr>
          <w:w w:val="125"/>
        </w:rPr>
        <w:t>to broader aspects of</w:t>
      </w:r>
      <w:r>
        <w:rPr>
          <w:spacing w:val="-3"/>
          <w:w w:val="125"/>
        </w:rPr>
        <w:t> </w:t>
      </w:r>
      <w:r>
        <w:rPr>
          <w:w w:val="125"/>
        </w:rPr>
        <w:t>our</w:t>
      </w:r>
      <w:r>
        <w:rPr>
          <w:spacing w:val="-4"/>
          <w:w w:val="125"/>
        </w:rPr>
        <w:t> </w:t>
      </w:r>
      <w:r>
        <w:rPr>
          <w:w w:val="125"/>
        </w:rPr>
        <w:t>total rewards policies. </w:t>
      </w:r>
      <w:hyperlink r:id="rId464">
        <w:r>
          <w:rPr>
            <w:color w:val="0000EE"/>
            <w:w w:val="125"/>
            <w:u w:val="single" w:color="0000EE"/>
          </w:rPr>
          <w:t>Read more</w:t>
        </w:r>
      </w:hyperlink>
      <w:r>
        <w:rPr>
          <w:color w:val="0000EE"/>
          <w:w w:val="125"/>
        </w:rPr>
        <w:t> </w:t>
      </w:r>
      <w:hyperlink r:id="rId464">
        <w:r>
          <w:rPr>
            <w:color w:val="0000EE"/>
            <w:w w:val="125"/>
            <w:u w:val="single" w:color="0000EE"/>
          </w:rPr>
          <w:t>about our pay equity philosophy.</w:t>
        </w:r>
      </w:hyperlink>
    </w:p>
    <w:p>
      <w:pPr>
        <w:pStyle w:val="BodyText"/>
        <w:spacing w:before="109"/>
      </w:pPr>
    </w:p>
    <w:p>
      <w:pPr>
        <w:spacing w:before="0"/>
        <w:ind w:left="868" w:right="0" w:firstLine="0"/>
        <w:jc w:val="left"/>
        <w:rPr>
          <w:sz w:val="28"/>
        </w:rPr>
      </w:pPr>
      <w:r>
        <w:rPr>
          <w:w w:val="60"/>
          <w:sz w:val="28"/>
        </w:rPr>
        <w:t>BUILDING</w:t>
      </w:r>
      <w:r>
        <w:rPr>
          <w:spacing w:val="-27"/>
          <w:sz w:val="28"/>
        </w:rPr>
        <w:t> </w:t>
      </w:r>
      <w:r>
        <w:rPr>
          <w:w w:val="60"/>
          <w:sz w:val="28"/>
        </w:rPr>
        <w:t>AN</w:t>
      </w:r>
      <w:r>
        <w:rPr>
          <w:spacing w:val="-20"/>
          <w:sz w:val="28"/>
        </w:rPr>
        <w:t> </w:t>
      </w:r>
      <w:r>
        <w:rPr>
          <w:w w:val="60"/>
          <w:sz w:val="28"/>
        </w:rPr>
        <w:t>INCLUSIVE</w:t>
      </w:r>
      <w:r>
        <w:rPr>
          <w:spacing w:val="-24"/>
          <w:sz w:val="28"/>
        </w:rPr>
        <w:t> </w:t>
      </w:r>
      <w:r>
        <w:rPr>
          <w:spacing w:val="-2"/>
          <w:w w:val="60"/>
          <w:sz w:val="28"/>
        </w:rPr>
        <w:t>CULTURE</w:t>
      </w:r>
    </w:p>
    <w:p>
      <w:pPr>
        <w:pStyle w:val="BodyText"/>
        <w:spacing w:line="297" w:lineRule="auto" w:before="142"/>
        <w:ind w:left="868" w:right="394"/>
      </w:pPr>
      <w:r>
        <w:rPr>
          <w:w w:val="125"/>
        </w:rPr>
        <w:t>In</w:t>
      </w:r>
      <w:r>
        <w:rPr>
          <w:spacing w:val="-12"/>
          <w:w w:val="125"/>
        </w:rPr>
        <w:t> </w:t>
      </w:r>
      <w:r>
        <w:rPr>
          <w:w w:val="125"/>
        </w:rPr>
        <w:t>2022,</w:t>
      </w:r>
      <w:r>
        <w:rPr>
          <w:spacing w:val="-11"/>
          <w:w w:val="125"/>
        </w:rPr>
        <w:t> </w:t>
      </w:r>
      <w:r>
        <w:rPr>
          <w:w w:val="125"/>
        </w:rPr>
        <w:t>we</w:t>
      </w:r>
      <w:r>
        <w:rPr>
          <w:spacing w:val="-12"/>
          <w:w w:val="125"/>
        </w:rPr>
        <w:t> </w:t>
      </w:r>
      <w:r>
        <w:rPr>
          <w:w w:val="125"/>
        </w:rPr>
        <w:t>added</w:t>
      </w:r>
      <w:r>
        <w:rPr>
          <w:spacing w:val="-12"/>
          <w:w w:val="125"/>
        </w:rPr>
        <w:t> </w:t>
      </w:r>
      <w:r>
        <w:rPr>
          <w:w w:val="125"/>
        </w:rPr>
        <w:t>specific</w:t>
      </w:r>
      <w:r>
        <w:rPr>
          <w:spacing w:val="-12"/>
          <w:w w:val="125"/>
        </w:rPr>
        <w:t> </w:t>
      </w:r>
      <w:r>
        <w:rPr>
          <w:w w:val="125"/>
        </w:rPr>
        <w:t>inclusion-related</w:t>
      </w:r>
      <w:r>
        <w:rPr>
          <w:spacing w:val="-12"/>
          <w:w w:val="125"/>
        </w:rPr>
        <w:t> </w:t>
      </w:r>
      <w:r>
        <w:rPr>
          <w:w w:val="125"/>
        </w:rPr>
        <w:t>questions</w:t>
      </w:r>
      <w:r>
        <w:rPr>
          <w:spacing w:val="-10"/>
          <w:w w:val="125"/>
        </w:rPr>
        <w:t> </w:t>
      </w:r>
      <w:r>
        <w:rPr>
          <w:w w:val="125"/>
        </w:rPr>
        <w:t>to</w:t>
      </w:r>
      <w:r>
        <w:rPr>
          <w:spacing w:val="-12"/>
          <w:w w:val="125"/>
        </w:rPr>
        <w:t> </w:t>
      </w:r>
      <w:r>
        <w:rPr>
          <w:w w:val="125"/>
        </w:rPr>
        <w:t>our annual</w:t>
      </w:r>
      <w:r>
        <w:rPr>
          <w:spacing w:val="-6"/>
          <w:w w:val="125"/>
        </w:rPr>
        <w:t> </w:t>
      </w:r>
      <w:r>
        <w:rPr>
          <w:w w:val="125"/>
        </w:rPr>
        <w:t>Culture</w:t>
      </w:r>
      <w:r>
        <w:rPr>
          <w:spacing w:val="-6"/>
          <w:w w:val="125"/>
        </w:rPr>
        <w:t> </w:t>
      </w:r>
      <w:r>
        <w:rPr>
          <w:w w:val="125"/>
        </w:rPr>
        <w:t>&amp;</w:t>
      </w:r>
      <w:r>
        <w:rPr>
          <w:spacing w:val="-8"/>
          <w:w w:val="125"/>
        </w:rPr>
        <w:t> </w:t>
      </w:r>
      <w:r>
        <w:rPr>
          <w:w w:val="125"/>
        </w:rPr>
        <w:t>Engagement</w:t>
      </w:r>
      <w:r>
        <w:rPr>
          <w:spacing w:val="-6"/>
          <w:w w:val="125"/>
        </w:rPr>
        <w:t> </w:t>
      </w:r>
      <w:r>
        <w:rPr>
          <w:w w:val="125"/>
        </w:rPr>
        <w:t>Survey.</w:t>
      </w:r>
      <w:r>
        <w:rPr>
          <w:spacing w:val="-6"/>
          <w:w w:val="125"/>
        </w:rPr>
        <w:t> </w:t>
      </w:r>
      <w:r>
        <w:rPr>
          <w:w w:val="125"/>
        </w:rPr>
        <w:t>Responses</w:t>
      </w:r>
      <w:r>
        <w:rPr>
          <w:spacing w:val="-6"/>
          <w:w w:val="125"/>
        </w:rPr>
        <w:t> </w:t>
      </w:r>
      <w:r>
        <w:rPr>
          <w:w w:val="125"/>
        </w:rPr>
        <w:t>serve</w:t>
      </w:r>
      <w:r>
        <w:rPr>
          <w:spacing w:val="-6"/>
          <w:w w:val="125"/>
        </w:rPr>
        <w:t> </w:t>
      </w:r>
      <w:r>
        <w:rPr>
          <w:w w:val="125"/>
        </w:rPr>
        <w:t>as</w:t>
      </w:r>
      <w:r>
        <w:rPr>
          <w:spacing w:val="-6"/>
          <w:w w:val="125"/>
        </w:rPr>
        <w:t> </w:t>
      </w:r>
      <w:r>
        <w:rPr>
          <w:w w:val="125"/>
        </w:rPr>
        <w:t>a </w:t>
      </w:r>
      <w:r>
        <w:rPr>
          <w:spacing w:val="-2"/>
          <w:w w:val="125"/>
        </w:rPr>
        <w:t>baseline</w:t>
      </w:r>
      <w:r>
        <w:rPr>
          <w:spacing w:val="-6"/>
          <w:w w:val="125"/>
        </w:rPr>
        <w:t> </w:t>
      </w:r>
      <w:r>
        <w:rPr>
          <w:spacing w:val="-2"/>
          <w:w w:val="125"/>
        </w:rPr>
        <w:t>for</w:t>
      </w:r>
      <w:r>
        <w:rPr>
          <w:spacing w:val="-12"/>
          <w:w w:val="125"/>
        </w:rPr>
        <w:t> </w:t>
      </w:r>
      <w:r>
        <w:rPr>
          <w:spacing w:val="-2"/>
          <w:w w:val="125"/>
        </w:rPr>
        <w:t>an</w:t>
      </w:r>
      <w:r>
        <w:rPr>
          <w:spacing w:val="-6"/>
          <w:w w:val="125"/>
        </w:rPr>
        <w:t> </w:t>
      </w:r>
      <w:r>
        <w:rPr>
          <w:spacing w:val="-2"/>
          <w:w w:val="125"/>
        </w:rPr>
        <w:t>Inclusion</w:t>
      </w:r>
      <w:r>
        <w:rPr>
          <w:spacing w:val="-6"/>
          <w:w w:val="125"/>
        </w:rPr>
        <w:t> </w:t>
      </w:r>
      <w:r>
        <w:rPr>
          <w:spacing w:val="-2"/>
          <w:w w:val="125"/>
        </w:rPr>
        <w:t>Index</w:t>
      </w:r>
      <w:r>
        <w:rPr>
          <w:spacing w:val="-12"/>
          <w:w w:val="125"/>
        </w:rPr>
        <w:t> </w:t>
      </w:r>
      <w:r>
        <w:rPr>
          <w:spacing w:val="-2"/>
          <w:w w:val="125"/>
        </w:rPr>
        <w:t>reflecting</w:t>
      </w:r>
      <w:r>
        <w:rPr>
          <w:spacing w:val="-6"/>
          <w:w w:val="125"/>
        </w:rPr>
        <w:t> </w:t>
      </w:r>
      <w:r>
        <w:rPr>
          <w:spacing w:val="-2"/>
          <w:w w:val="125"/>
        </w:rPr>
        <w:t>employee</w:t>
      </w:r>
      <w:r>
        <w:rPr>
          <w:spacing w:val="-6"/>
          <w:w w:val="125"/>
        </w:rPr>
        <w:t> </w:t>
      </w:r>
      <w:r>
        <w:rPr>
          <w:spacing w:val="-2"/>
          <w:w w:val="125"/>
        </w:rPr>
        <w:t>sentiment </w:t>
      </w:r>
      <w:r>
        <w:rPr>
          <w:w w:val="125"/>
        </w:rPr>
        <w:t>about belonging, fairness, respect and psychological safety, as well as conditions and behaviors that create an inclusive environment at our company.</w:t>
      </w:r>
    </w:p>
    <w:p>
      <w:pPr>
        <w:pStyle w:val="BodyText"/>
        <w:spacing w:line="297" w:lineRule="auto" w:before="91"/>
        <w:ind w:left="868"/>
      </w:pPr>
      <w:r>
        <w:rPr>
          <w:w w:val="125"/>
        </w:rPr>
        <w:t>Our</w:t>
      </w:r>
      <w:r>
        <w:rPr>
          <w:spacing w:val="-17"/>
          <w:w w:val="125"/>
        </w:rPr>
        <w:t> </w:t>
      </w:r>
      <w:r>
        <w:rPr>
          <w:w w:val="125"/>
        </w:rPr>
        <w:t>employee-led</w:t>
      </w:r>
      <w:r>
        <w:rPr>
          <w:spacing w:val="-16"/>
          <w:w w:val="125"/>
        </w:rPr>
        <w:t> </w:t>
      </w:r>
      <w:r>
        <w:rPr>
          <w:w w:val="125"/>
        </w:rPr>
        <w:t>Inclusion</w:t>
      </w:r>
      <w:r>
        <w:rPr>
          <w:spacing w:val="-15"/>
          <w:w w:val="125"/>
        </w:rPr>
        <w:t> </w:t>
      </w:r>
      <w:r>
        <w:rPr>
          <w:w w:val="125"/>
        </w:rPr>
        <w:t>Networks</w:t>
      </w:r>
      <w:r>
        <w:rPr>
          <w:spacing w:val="-16"/>
          <w:w w:val="125"/>
        </w:rPr>
        <w:t> </w:t>
      </w:r>
      <w:r>
        <w:rPr>
          <w:w w:val="125"/>
        </w:rPr>
        <w:t>serve</w:t>
      </w:r>
      <w:r>
        <w:rPr>
          <w:spacing w:val="-15"/>
          <w:w w:val="125"/>
        </w:rPr>
        <w:t> </w:t>
      </w:r>
      <w:r>
        <w:rPr>
          <w:w w:val="125"/>
        </w:rPr>
        <w:t>as</w:t>
      </w:r>
      <w:r>
        <w:rPr>
          <w:spacing w:val="-16"/>
          <w:w w:val="125"/>
        </w:rPr>
        <w:t> </w:t>
      </w:r>
      <w:r>
        <w:rPr>
          <w:w w:val="125"/>
        </w:rPr>
        <w:t>valuable</w:t>
      </w:r>
      <w:r>
        <w:rPr>
          <w:spacing w:val="-16"/>
          <w:w w:val="125"/>
        </w:rPr>
        <w:t> </w:t>
      </w:r>
      <w:r>
        <w:rPr>
          <w:w w:val="125"/>
        </w:rPr>
        <w:t>resources to both employees and our company by providing opportunities to connect with colleagues who share similar interests and backgrounds. They also create diverse sounding boards for business strategies and initiatives, capturing input on potential actions through the lens of</w:t>
      </w:r>
      <w:r>
        <w:rPr>
          <w:spacing w:val="-6"/>
          <w:w w:val="125"/>
        </w:rPr>
        <w:t> </w:t>
      </w:r>
      <w:r>
        <w:rPr>
          <w:w w:val="125"/>
        </w:rPr>
        <w:t>diversity, equity and inclusion.</w:t>
      </w:r>
    </w:p>
    <w:p>
      <w:pPr>
        <w:pStyle w:val="ListParagraph"/>
        <w:numPr>
          <w:ilvl w:val="1"/>
          <w:numId w:val="30"/>
        </w:numPr>
        <w:tabs>
          <w:tab w:pos="1290" w:val="left" w:leader="none"/>
        </w:tabs>
        <w:spacing w:line="297" w:lineRule="auto" w:before="23" w:after="0"/>
        <w:ind w:left="1290" w:right="1197" w:hanging="240"/>
        <w:jc w:val="left"/>
        <w:rPr>
          <w:sz w:val="16"/>
        </w:rPr>
      </w:pPr>
      <w:r>
        <w:rPr/>
        <w:br w:type="column"/>
      </w:r>
      <w:r>
        <w:rPr>
          <w:b/>
          <w:w w:val="120"/>
          <w:sz w:val="16"/>
        </w:rPr>
        <w:t>JAPAN:</w:t>
      </w:r>
      <w:r>
        <w:rPr>
          <w:b/>
          <w:spacing w:val="-13"/>
          <w:w w:val="120"/>
          <w:sz w:val="16"/>
        </w:rPr>
        <w:t> </w:t>
      </w:r>
      <w:r>
        <w:rPr>
          <w:w w:val="120"/>
          <w:sz w:val="16"/>
        </w:rPr>
        <w:t>We</w:t>
      </w:r>
      <w:r>
        <w:rPr>
          <w:spacing w:val="-14"/>
          <w:w w:val="120"/>
          <w:sz w:val="16"/>
        </w:rPr>
        <w:t> </w:t>
      </w:r>
      <w:r>
        <w:rPr>
          <w:w w:val="120"/>
          <w:sz w:val="16"/>
        </w:rPr>
        <w:t>earned</w:t>
      </w:r>
      <w:r>
        <w:rPr>
          <w:spacing w:val="-14"/>
          <w:w w:val="120"/>
          <w:sz w:val="16"/>
        </w:rPr>
        <w:t> </w:t>
      </w:r>
      <w:r>
        <w:rPr>
          <w:w w:val="120"/>
          <w:sz w:val="16"/>
        </w:rPr>
        <w:t>a</w:t>
      </w:r>
      <w:r>
        <w:rPr>
          <w:spacing w:val="-14"/>
          <w:w w:val="120"/>
          <w:sz w:val="16"/>
        </w:rPr>
        <w:t> </w:t>
      </w:r>
      <w:r>
        <w:rPr>
          <w:w w:val="120"/>
          <w:sz w:val="16"/>
        </w:rPr>
        <w:t>“Rainbow”,</w:t>
      </w:r>
      <w:r>
        <w:rPr>
          <w:spacing w:val="-15"/>
          <w:w w:val="120"/>
          <w:sz w:val="16"/>
        </w:rPr>
        <w:t> </w:t>
      </w:r>
      <w:r>
        <w:rPr>
          <w:w w:val="120"/>
          <w:sz w:val="16"/>
        </w:rPr>
        <w:t>the</w:t>
      </w:r>
      <w:r>
        <w:rPr>
          <w:spacing w:val="-14"/>
          <w:w w:val="120"/>
          <w:sz w:val="16"/>
        </w:rPr>
        <w:t> </w:t>
      </w:r>
      <w:r>
        <w:rPr>
          <w:w w:val="120"/>
          <w:sz w:val="16"/>
        </w:rPr>
        <w:t>highest </w:t>
      </w:r>
      <w:r>
        <w:rPr>
          <w:w w:val="125"/>
          <w:sz w:val="16"/>
        </w:rPr>
        <w:t>rating</w:t>
      </w:r>
      <w:r>
        <w:rPr>
          <w:spacing w:val="-1"/>
          <w:w w:val="125"/>
          <w:sz w:val="16"/>
        </w:rPr>
        <w:t> </w:t>
      </w:r>
      <w:r>
        <w:rPr>
          <w:w w:val="125"/>
          <w:sz w:val="16"/>
        </w:rPr>
        <w:t>in the</w:t>
      </w:r>
      <w:r>
        <w:rPr>
          <w:spacing w:val="-1"/>
          <w:w w:val="125"/>
          <w:sz w:val="16"/>
        </w:rPr>
        <w:t> </w:t>
      </w:r>
      <w:r>
        <w:rPr>
          <w:w w:val="125"/>
          <w:sz w:val="16"/>
        </w:rPr>
        <w:t>2022</w:t>
      </w:r>
      <w:r>
        <w:rPr>
          <w:spacing w:val="-1"/>
          <w:w w:val="125"/>
          <w:sz w:val="16"/>
        </w:rPr>
        <w:t> </w:t>
      </w:r>
      <w:r>
        <w:rPr>
          <w:w w:val="125"/>
          <w:sz w:val="16"/>
        </w:rPr>
        <w:t>PRIDE</w:t>
      </w:r>
      <w:r>
        <w:rPr>
          <w:spacing w:val="-3"/>
          <w:w w:val="125"/>
          <w:sz w:val="16"/>
        </w:rPr>
        <w:t> </w:t>
      </w:r>
      <w:r>
        <w:rPr>
          <w:w w:val="125"/>
          <w:sz w:val="16"/>
        </w:rPr>
        <w:t>Index,</w:t>
      </w:r>
      <w:r>
        <w:rPr>
          <w:spacing w:val="-1"/>
          <w:w w:val="125"/>
          <w:sz w:val="16"/>
        </w:rPr>
        <w:t> </w:t>
      </w:r>
      <w:r>
        <w:rPr>
          <w:w w:val="125"/>
          <w:sz w:val="16"/>
        </w:rPr>
        <w:t>for</w:t>
      </w:r>
      <w:r>
        <w:rPr>
          <w:spacing w:val="-7"/>
          <w:w w:val="125"/>
          <w:sz w:val="16"/>
        </w:rPr>
        <w:t> </w:t>
      </w:r>
      <w:r>
        <w:rPr>
          <w:w w:val="125"/>
          <w:sz w:val="16"/>
        </w:rPr>
        <w:t>our LGBTQI+-friendly workplace initiatives.</w:t>
      </w:r>
    </w:p>
    <w:p>
      <w:pPr>
        <w:pStyle w:val="ListParagraph"/>
        <w:numPr>
          <w:ilvl w:val="1"/>
          <w:numId w:val="30"/>
        </w:numPr>
        <w:tabs>
          <w:tab w:pos="1290" w:val="left" w:leader="none"/>
        </w:tabs>
        <w:spacing w:line="297" w:lineRule="auto" w:before="122" w:after="0"/>
        <w:ind w:left="1290" w:right="1139" w:hanging="240"/>
        <w:jc w:val="left"/>
        <w:rPr>
          <w:sz w:val="16"/>
        </w:rPr>
      </w:pPr>
      <w:r>
        <w:rPr>
          <w:b/>
          <w:spacing w:val="-4"/>
          <w:w w:val="125"/>
          <w:sz w:val="16"/>
        </w:rPr>
        <w:t>SOUTH</w:t>
      </w:r>
      <w:r>
        <w:rPr>
          <w:b/>
          <w:spacing w:val="-11"/>
          <w:w w:val="125"/>
          <w:sz w:val="16"/>
        </w:rPr>
        <w:t> </w:t>
      </w:r>
      <w:r>
        <w:rPr>
          <w:b/>
          <w:spacing w:val="-4"/>
          <w:w w:val="125"/>
          <w:sz w:val="16"/>
        </w:rPr>
        <w:t>AFRICA:</w:t>
      </w:r>
      <w:r>
        <w:rPr>
          <w:b/>
          <w:spacing w:val="-8"/>
          <w:w w:val="125"/>
          <w:sz w:val="16"/>
        </w:rPr>
        <w:t> </w:t>
      </w:r>
      <w:r>
        <w:rPr>
          <w:spacing w:val="-4"/>
          <w:w w:val="125"/>
          <w:sz w:val="16"/>
        </w:rPr>
        <w:t>We</w:t>
      </w:r>
      <w:r>
        <w:rPr>
          <w:spacing w:val="-9"/>
          <w:w w:val="125"/>
          <w:sz w:val="16"/>
        </w:rPr>
        <w:t> </w:t>
      </w:r>
      <w:r>
        <w:rPr>
          <w:spacing w:val="-4"/>
          <w:w w:val="125"/>
          <w:sz w:val="16"/>
        </w:rPr>
        <w:t>participated</w:t>
      </w:r>
      <w:r>
        <w:rPr>
          <w:spacing w:val="-9"/>
          <w:w w:val="125"/>
          <w:sz w:val="16"/>
        </w:rPr>
        <w:t> </w:t>
      </w:r>
      <w:r>
        <w:rPr>
          <w:spacing w:val="-4"/>
          <w:w w:val="125"/>
          <w:sz w:val="16"/>
        </w:rPr>
        <w:t>in </w:t>
      </w:r>
      <w:r>
        <w:rPr>
          <w:w w:val="125"/>
          <w:sz w:val="16"/>
        </w:rPr>
        <w:t>Johannesburg Pride by partnering with Pride of</w:t>
      </w:r>
      <w:r>
        <w:rPr>
          <w:spacing w:val="-10"/>
          <w:w w:val="125"/>
          <w:sz w:val="16"/>
        </w:rPr>
        <w:t> </w:t>
      </w:r>
      <w:r>
        <w:rPr>
          <w:w w:val="125"/>
          <w:sz w:val="16"/>
        </w:rPr>
        <w:t>Africa, an umbrella brand born out </w:t>
      </w:r>
      <w:r>
        <w:rPr>
          <w:w w:val="120"/>
          <w:sz w:val="16"/>
        </w:rPr>
        <w:t>of</w:t>
      </w:r>
      <w:r>
        <w:rPr>
          <w:spacing w:val="-16"/>
          <w:w w:val="120"/>
          <w:sz w:val="16"/>
        </w:rPr>
        <w:t> </w:t>
      </w:r>
      <w:r>
        <w:rPr>
          <w:w w:val="120"/>
          <w:sz w:val="16"/>
        </w:rPr>
        <w:t>need</w:t>
      </w:r>
      <w:r>
        <w:rPr>
          <w:spacing w:val="-9"/>
          <w:w w:val="120"/>
          <w:sz w:val="16"/>
        </w:rPr>
        <w:t> </w:t>
      </w:r>
      <w:r>
        <w:rPr>
          <w:w w:val="120"/>
          <w:sz w:val="16"/>
        </w:rPr>
        <w:t>for</w:t>
      </w:r>
      <w:r>
        <w:rPr>
          <w:spacing w:val="-14"/>
          <w:w w:val="120"/>
          <w:sz w:val="16"/>
        </w:rPr>
        <w:t> </w:t>
      </w:r>
      <w:r>
        <w:rPr>
          <w:w w:val="120"/>
          <w:sz w:val="16"/>
        </w:rPr>
        <w:t>LGBTQI+</w:t>
      </w:r>
      <w:r>
        <w:rPr>
          <w:spacing w:val="-9"/>
          <w:w w:val="120"/>
          <w:sz w:val="16"/>
        </w:rPr>
        <w:t> </w:t>
      </w:r>
      <w:r>
        <w:rPr>
          <w:w w:val="120"/>
          <w:sz w:val="16"/>
        </w:rPr>
        <w:t>representation</w:t>
      </w:r>
      <w:r>
        <w:rPr>
          <w:spacing w:val="-9"/>
          <w:w w:val="120"/>
          <w:sz w:val="16"/>
        </w:rPr>
        <w:t> </w:t>
      </w:r>
      <w:r>
        <w:rPr>
          <w:w w:val="120"/>
          <w:sz w:val="16"/>
        </w:rPr>
        <w:t>in</w:t>
      </w:r>
      <w:r>
        <w:rPr>
          <w:spacing w:val="-11"/>
          <w:w w:val="120"/>
          <w:sz w:val="16"/>
        </w:rPr>
        <w:t> </w:t>
      </w:r>
      <w:r>
        <w:rPr>
          <w:w w:val="120"/>
          <w:sz w:val="16"/>
        </w:rPr>
        <w:t>Africa.</w:t>
      </w:r>
    </w:p>
    <w:p>
      <w:pPr>
        <w:pStyle w:val="ListParagraph"/>
        <w:numPr>
          <w:ilvl w:val="1"/>
          <w:numId w:val="30"/>
        </w:numPr>
        <w:tabs>
          <w:tab w:pos="1290" w:val="left" w:leader="none"/>
        </w:tabs>
        <w:spacing w:line="297" w:lineRule="auto" w:before="122" w:after="0"/>
        <w:ind w:left="1290" w:right="1356" w:hanging="240"/>
        <w:jc w:val="left"/>
        <w:rPr>
          <w:sz w:val="16"/>
        </w:rPr>
      </w:pPr>
      <w:r>
        <w:rPr>
          <w:b/>
          <w:w w:val="120"/>
          <w:sz w:val="16"/>
        </w:rPr>
        <w:t>ITALY:</w:t>
      </w:r>
      <w:r>
        <w:rPr>
          <w:b/>
          <w:spacing w:val="-15"/>
          <w:w w:val="120"/>
          <w:sz w:val="16"/>
        </w:rPr>
        <w:t> </w:t>
      </w:r>
      <w:r>
        <w:rPr>
          <w:w w:val="120"/>
          <w:sz w:val="16"/>
        </w:rPr>
        <w:t>As</w:t>
      </w:r>
      <w:r>
        <w:rPr>
          <w:spacing w:val="-15"/>
          <w:w w:val="120"/>
          <w:sz w:val="16"/>
        </w:rPr>
        <w:t> </w:t>
      </w:r>
      <w:r>
        <w:rPr>
          <w:w w:val="120"/>
          <w:sz w:val="16"/>
        </w:rPr>
        <w:t>a</w:t>
      </w:r>
      <w:r>
        <w:rPr>
          <w:spacing w:val="-15"/>
          <w:w w:val="120"/>
          <w:sz w:val="16"/>
        </w:rPr>
        <w:t> </w:t>
      </w:r>
      <w:r>
        <w:rPr>
          <w:w w:val="120"/>
          <w:sz w:val="16"/>
        </w:rPr>
        <w:t>continuation</w:t>
      </w:r>
      <w:r>
        <w:rPr>
          <w:spacing w:val="-15"/>
          <w:w w:val="120"/>
          <w:sz w:val="16"/>
        </w:rPr>
        <w:t> </w:t>
      </w:r>
      <w:r>
        <w:rPr>
          <w:w w:val="120"/>
          <w:sz w:val="16"/>
        </w:rPr>
        <w:t>of</w:t>
      </w:r>
      <w:r>
        <w:rPr>
          <w:spacing w:val="-16"/>
          <w:w w:val="120"/>
          <w:sz w:val="16"/>
        </w:rPr>
        <w:t> </w:t>
      </w:r>
      <w:r>
        <w:rPr>
          <w:w w:val="120"/>
          <w:sz w:val="16"/>
        </w:rPr>
        <w:t>a</w:t>
      </w:r>
      <w:r>
        <w:rPr>
          <w:spacing w:val="-15"/>
          <w:w w:val="120"/>
          <w:sz w:val="16"/>
        </w:rPr>
        <w:t> </w:t>
      </w:r>
      <w:r>
        <w:rPr>
          <w:w w:val="120"/>
          <w:sz w:val="16"/>
        </w:rPr>
        <w:t>longstanding </w:t>
      </w:r>
      <w:r>
        <w:rPr>
          <w:w w:val="125"/>
          <w:sz w:val="16"/>
        </w:rPr>
        <w:t>partnership,</w:t>
      </w:r>
      <w:r>
        <w:rPr>
          <w:spacing w:val="-16"/>
          <w:w w:val="125"/>
          <w:sz w:val="16"/>
        </w:rPr>
        <w:t> </w:t>
      </w:r>
      <w:r>
        <w:rPr>
          <w:w w:val="125"/>
          <w:sz w:val="16"/>
        </w:rPr>
        <w:t>we</w:t>
      </w:r>
      <w:r>
        <w:rPr>
          <w:spacing w:val="-16"/>
          <w:w w:val="125"/>
          <w:sz w:val="16"/>
        </w:rPr>
        <w:t> </w:t>
      </w:r>
      <w:r>
        <w:rPr>
          <w:w w:val="125"/>
          <w:sz w:val="16"/>
        </w:rPr>
        <w:t>were</w:t>
      </w:r>
      <w:r>
        <w:rPr>
          <w:spacing w:val="-15"/>
          <w:w w:val="125"/>
          <w:sz w:val="16"/>
        </w:rPr>
        <w:t> </w:t>
      </w:r>
      <w:r>
        <w:rPr>
          <w:w w:val="125"/>
          <w:sz w:val="16"/>
        </w:rPr>
        <w:t>the</w:t>
      </w:r>
      <w:r>
        <w:rPr>
          <w:spacing w:val="-16"/>
          <w:w w:val="125"/>
          <w:sz w:val="16"/>
        </w:rPr>
        <w:t> </w:t>
      </w:r>
      <w:r>
        <w:rPr>
          <w:w w:val="125"/>
          <w:sz w:val="16"/>
        </w:rPr>
        <w:t>primary</w:t>
      </w:r>
      <w:r>
        <w:rPr>
          <w:spacing w:val="-16"/>
          <w:w w:val="125"/>
          <w:sz w:val="16"/>
        </w:rPr>
        <w:t> </w:t>
      </w:r>
      <w:r>
        <w:rPr>
          <w:w w:val="125"/>
          <w:sz w:val="16"/>
        </w:rPr>
        <w:t>sponsor of</w:t>
      </w:r>
      <w:r>
        <w:rPr>
          <w:spacing w:val="-6"/>
          <w:w w:val="125"/>
          <w:sz w:val="16"/>
        </w:rPr>
        <w:t> </w:t>
      </w:r>
      <w:r>
        <w:rPr>
          <w:w w:val="125"/>
          <w:sz w:val="16"/>
        </w:rPr>
        <w:t>the XXXVII edition of</w:t>
      </w:r>
      <w:r>
        <w:rPr>
          <w:spacing w:val="-6"/>
          <w:w w:val="125"/>
          <w:sz w:val="16"/>
        </w:rPr>
        <w:t> </w:t>
      </w:r>
      <w:r>
        <w:rPr>
          <w:w w:val="125"/>
          <w:sz w:val="16"/>
        </w:rPr>
        <w:t>the Special Olympics National Summer Games in Turin, where athletes with intellectual disabilities competed in 20 sports. More than 90 Coca-Cola system volunteers supported</w:t>
      </w:r>
      <w:r>
        <w:rPr>
          <w:spacing w:val="-5"/>
          <w:w w:val="125"/>
          <w:sz w:val="16"/>
        </w:rPr>
        <w:t> </w:t>
      </w:r>
      <w:r>
        <w:rPr>
          <w:w w:val="125"/>
          <w:sz w:val="16"/>
        </w:rPr>
        <w:t>the</w:t>
      </w:r>
      <w:r>
        <w:rPr>
          <w:spacing w:val="-3"/>
          <w:w w:val="125"/>
          <w:sz w:val="16"/>
        </w:rPr>
        <w:t> </w:t>
      </w:r>
      <w:r>
        <w:rPr>
          <w:w w:val="125"/>
          <w:sz w:val="16"/>
        </w:rPr>
        <w:t>event,</w:t>
      </w:r>
      <w:r>
        <w:rPr>
          <w:spacing w:val="-6"/>
          <w:w w:val="125"/>
          <w:sz w:val="16"/>
        </w:rPr>
        <w:t> </w:t>
      </w:r>
      <w:r>
        <w:rPr>
          <w:w w:val="125"/>
          <w:sz w:val="16"/>
        </w:rPr>
        <w:t>which</w:t>
      </w:r>
      <w:r>
        <w:rPr>
          <w:spacing w:val="-3"/>
          <w:w w:val="125"/>
          <w:sz w:val="16"/>
        </w:rPr>
        <w:t> </w:t>
      </w:r>
      <w:r>
        <w:rPr>
          <w:w w:val="125"/>
          <w:sz w:val="16"/>
        </w:rPr>
        <w:t>also</w:t>
      </w:r>
      <w:r>
        <w:rPr>
          <w:spacing w:val="-3"/>
          <w:w w:val="125"/>
          <w:sz w:val="16"/>
        </w:rPr>
        <w:t> </w:t>
      </w:r>
      <w:r>
        <w:rPr>
          <w:w w:val="125"/>
          <w:sz w:val="16"/>
        </w:rPr>
        <w:t>included a communications campaign celebrating participating</w:t>
      </w:r>
      <w:r>
        <w:rPr>
          <w:spacing w:val="-1"/>
          <w:w w:val="125"/>
          <w:sz w:val="16"/>
        </w:rPr>
        <w:t> </w:t>
      </w:r>
      <w:r>
        <w:rPr>
          <w:w w:val="125"/>
          <w:sz w:val="16"/>
        </w:rPr>
        <w:t>athletes.</w:t>
      </w:r>
    </w:p>
    <w:p>
      <w:pPr>
        <w:pStyle w:val="ListParagraph"/>
        <w:numPr>
          <w:ilvl w:val="1"/>
          <w:numId w:val="30"/>
        </w:numPr>
        <w:tabs>
          <w:tab w:pos="1290" w:val="left" w:leader="none"/>
        </w:tabs>
        <w:spacing w:line="297" w:lineRule="auto" w:before="125" w:after="0"/>
        <w:ind w:left="1290" w:right="1496" w:hanging="240"/>
        <w:jc w:val="left"/>
        <w:rPr>
          <w:sz w:val="16"/>
        </w:rPr>
      </w:pPr>
      <w:r>
        <w:rPr>
          <w:w w:val="125"/>
          <w:sz w:val="16"/>
        </w:rPr>
        <w:t>As</w:t>
      </w:r>
      <w:r>
        <w:rPr>
          <w:spacing w:val="-16"/>
          <w:w w:val="125"/>
          <w:sz w:val="16"/>
        </w:rPr>
        <w:t> </w:t>
      </w:r>
      <w:r>
        <w:rPr>
          <w:w w:val="125"/>
          <w:sz w:val="16"/>
        </w:rPr>
        <w:t>part</w:t>
      </w:r>
      <w:r>
        <w:rPr>
          <w:spacing w:val="-16"/>
          <w:w w:val="125"/>
          <w:sz w:val="16"/>
        </w:rPr>
        <w:t> </w:t>
      </w:r>
      <w:r>
        <w:rPr>
          <w:w w:val="125"/>
          <w:sz w:val="16"/>
        </w:rPr>
        <w:t>of</w:t>
      </w:r>
      <w:r>
        <w:rPr>
          <w:spacing w:val="-18"/>
          <w:w w:val="125"/>
          <w:sz w:val="16"/>
        </w:rPr>
        <w:t> </w:t>
      </w:r>
      <w:r>
        <w:rPr>
          <w:w w:val="125"/>
          <w:sz w:val="16"/>
        </w:rPr>
        <w:t>our</w:t>
      </w:r>
      <w:r>
        <w:rPr>
          <w:spacing w:val="-17"/>
          <w:w w:val="125"/>
          <w:sz w:val="16"/>
        </w:rPr>
        <w:t> </w:t>
      </w:r>
      <w:r>
        <w:rPr>
          <w:w w:val="125"/>
          <w:sz w:val="16"/>
        </w:rPr>
        <w:t>efforts</w:t>
      </w:r>
      <w:r>
        <w:rPr>
          <w:spacing w:val="-15"/>
          <w:w w:val="125"/>
          <w:sz w:val="16"/>
        </w:rPr>
        <w:t> </w:t>
      </w:r>
      <w:r>
        <w:rPr>
          <w:w w:val="125"/>
          <w:sz w:val="16"/>
        </w:rPr>
        <w:t>to</w:t>
      </w:r>
      <w:r>
        <w:rPr>
          <w:spacing w:val="-16"/>
          <w:w w:val="125"/>
          <w:sz w:val="16"/>
        </w:rPr>
        <w:t> </w:t>
      </w:r>
      <w:r>
        <w:rPr>
          <w:w w:val="125"/>
          <w:sz w:val="16"/>
        </w:rPr>
        <w:t>create</w:t>
      </w:r>
      <w:r>
        <w:rPr>
          <w:spacing w:val="-16"/>
          <w:w w:val="125"/>
          <w:sz w:val="16"/>
        </w:rPr>
        <w:t> </w:t>
      </w:r>
      <w:r>
        <w:rPr>
          <w:w w:val="125"/>
          <w:sz w:val="16"/>
        </w:rPr>
        <w:t>a</w:t>
      </w:r>
      <w:r>
        <w:rPr>
          <w:spacing w:val="-15"/>
          <w:w w:val="125"/>
          <w:sz w:val="16"/>
        </w:rPr>
        <w:t> </w:t>
      </w:r>
      <w:r>
        <w:rPr>
          <w:w w:val="125"/>
          <w:sz w:val="16"/>
        </w:rPr>
        <w:t>diverse, equitable and inclusive workplace, we are partnering with </w:t>
      </w:r>
      <w:r>
        <w:rPr>
          <w:color w:val="0000EE"/>
          <w:w w:val="125"/>
          <w:sz w:val="16"/>
          <w:u w:val="single" w:color="0000EE"/>
        </w:rPr>
        <w:t>t</w:t>
      </w:r>
      <w:hyperlink r:id="rId465">
        <w:r>
          <w:rPr>
            <w:color w:val="0000EE"/>
            <w:w w:val="125"/>
            <w:sz w:val="16"/>
            <w:u w:val="single" w:color="0000EE"/>
          </w:rPr>
          <w:t>he Valuable 500’s</w:t>
        </w:r>
      </w:hyperlink>
    </w:p>
    <w:p>
      <w:pPr>
        <w:pStyle w:val="BodyText"/>
        <w:spacing w:line="66" w:lineRule="exact" w:before="2"/>
        <w:ind w:left="1290"/>
      </w:pPr>
      <w:hyperlink r:id="rId465">
        <w:r>
          <w:rPr>
            <w:color w:val="0000EE"/>
            <w:w w:val="120"/>
            <w:u w:val="single" w:color="0000EE"/>
          </w:rPr>
          <w:t>Generation</w:t>
        </w:r>
        <w:r>
          <w:rPr>
            <w:color w:val="0000EE"/>
            <w:spacing w:val="2"/>
            <w:w w:val="120"/>
            <w:u w:val="single" w:color="0000EE"/>
          </w:rPr>
          <w:t> </w:t>
        </w:r>
        <w:r>
          <w:rPr>
            <w:color w:val="0000EE"/>
            <w:w w:val="120"/>
            <w:u w:val="single" w:color="0000EE"/>
          </w:rPr>
          <w:t>Valuable</w:t>
        </w:r>
        <w:r>
          <w:rPr>
            <w:color w:val="0000EE"/>
            <w:spacing w:val="7"/>
            <w:w w:val="120"/>
            <w:u w:val="single" w:color="0000EE"/>
          </w:rPr>
          <w:t> </w:t>
        </w:r>
        <w:r>
          <w:rPr>
            <w:color w:val="0000EE"/>
            <w:w w:val="120"/>
            <w:u w:val="single" w:color="0000EE"/>
          </w:rPr>
          <w:t>initiative</w:t>
        </w:r>
      </w:hyperlink>
      <w:r>
        <w:rPr>
          <w:w w:val="120"/>
        </w:rPr>
        <w:t>.</w:t>
      </w:r>
      <w:r>
        <w:rPr>
          <w:spacing w:val="-2"/>
          <w:w w:val="120"/>
        </w:rPr>
        <w:t> </w:t>
      </w:r>
      <w:r>
        <w:rPr>
          <w:w w:val="120"/>
        </w:rPr>
        <w:t>This</w:t>
      </w:r>
      <w:r>
        <w:rPr>
          <w:spacing w:val="7"/>
          <w:w w:val="120"/>
        </w:rPr>
        <w:t> </w:t>
      </w:r>
      <w:r>
        <w:rPr>
          <w:spacing w:val="-2"/>
          <w:w w:val="120"/>
        </w:rPr>
        <w:t>program,</w:t>
      </w:r>
    </w:p>
    <w:p>
      <w:pPr>
        <w:spacing w:after="0" w:line="66" w:lineRule="exact"/>
        <w:sectPr>
          <w:type w:val="continuous"/>
          <w:pgSz w:w="25600" w:h="14400" w:orient="landscape"/>
          <w:pgMar w:header="0" w:footer="566" w:top="0" w:bottom="280" w:left="260" w:right="360"/>
          <w:cols w:num="4" w:equalWidth="0">
            <w:col w:w="6906" w:space="40"/>
            <w:col w:w="5079" w:space="39"/>
            <w:col w:w="6587" w:space="39"/>
            <w:col w:w="6290"/>
          </w:cols>
        </w:sectPr>
      </w:pPr>
    </w:p>
    <w:p>
      <w:pPr>
        <w:pStyle w:val="BodyText"/>
        <w:spacing w:line="240" w:lineRule="atLeast"/>
        <w:ind w:left="2620"/>
      </w:pPr>
      <w:r>
        <w:rPr>
          <w:w w:val="120"/>
        </w:rPr>
        <w:t>wider</w:t>
      </w:r>
      <w:r>
        <w:rPr>
          <w:spacing w:val="-3"/>
          <w:w w:val="120"/>
        </w:rPr>
        <w:t> </w:t>
      </w:r>
      <w:r>
        <w:rPr>
          <w:w w:val="120"/>
        </w:rPr>
        <w:t>community.</w:t>
      </w:r>
      <w:r>
        <w:rPr>
          <w:spacing w:val="-3"/>
          <w:w w:val="120"/>
        </w:rPr>
        <w:t> </w:t>
      </w:r>
      <w:r>
        <w:rPr>
          <w:w w:val="120"/>
        </w:rPr>
        <w:t>This journey</w:t>
      </w:r>
      <w:r>
        <w:rPr>
          <w:spacing w:val="-1"/>
          <w:w w:val="120"/>
        </w:rPr>
        <w:t> </w:t>
      </w:r>
      <w:r>
        <w:rPr>
          <w:w w:val="120"/>
        </w:rPr>
        <w:t>requires </w:t>
      </w:r>
      <w:r>
        <w:rPr>
          <w:w w:val="120"/>
        </w:rPr>
        <w:t>ongoing </w:t>
      </w:r>
      <w:r>
        <w:rPr>
          <w:w w:val="125"/>
        </w:rPr>
        <w:t>determination, and we are committed to</w:t>
      </w:r>
    </w:p>
    <w:p>
      <w:pPr>
        <w:pStyle w:val="BodyText"/>
        <w:spacing w:before="157"/>
        <w:ind w:left="1083"/>
      </w:pPr>
      <w:r>
        <w:rPr/>
        <w:br w:type="column"/>
      </w:r>
      <w:r>
        <w:rPr>
          <w:w w:val="60"/>
        </w:rPr>
        <w:t>UNITED</w:t>
      </w:r>
      <w:r>
        <w:rPr>
          <w:spacing w:val="-6"/>
          <w:w w:val="60"/>
        </w:rPr>
        <w:t> </w:t>
      </w:r>
      <w:r>
        <w:rPr>
          <w:spacing w:val="-7"/>
          <w:w w:val="65"/>
        </w:rPr>
        <w:t>STATES</w:t>
      </w:r>
    </w:p>
    <w:p>
      <w:pPr>
        <w:pStyle w:val="BodyText"/>
        <w:spacing w:before="1"/>
        <w:ind w:left="1667"/>
      </w:pPr>
      <w:r>
        <w:rPr/>
        <w:br w:type="column"/>
      </w:r>
      <w:r>
        <w:rPr>
          <w:spacing w:val="-2"/>
          <w:w w:val="60"/>
        </w:rPr>
        <w:t>EUROPE</w:t>
      </w:r>
    </w:p>
    <w:p>
      <w:pPr>
        <w:pStyle w:val="BodyText"/>
        <w:spacing w:line="157" w:lineRule="exact" w:before="54"/>
        <w:ind w:left="1292"/>
      </w:pPr>
      <w:r>
        <w:rPr>
          <w:w w:val="60"/>
        </w:rPr>
        <w:t>EURASIA</w:t>
      </w:r>
      <w:r>
        <w:rPr>
          <w:spacing w:val="-9"/>
        </w:rPr>
        <w:t> </w:t>
      </w:r>
      <w:r>
        <w:rPr>
          <w:spacing w:val="-10"/>
          <w:w w:val="70"/>
        </w:rPr>
        <w:t>&amp;</w:t>
      </w:r>
    </w:p>
    <w:p>
      <w:pPr>
        <w:spacing w:line="240" w:lineRule="auto" w:before="137"/>
        <w:rPr>
          <w:sz w:val="16"/>
        </w:rPr>
      </w:pPr>
      <w:r>
        <w:rPr/>
        <w:br w:type="column"/>
      </w:r>
      <w:r>
        <w:rPr>
          <w:sz w:val="16"/>
        </w:rPr>
      </w:r>
    </w:p>
    <w:p>
      <w:pPr>
        <w:pStyle w:val="BodyText"/>
        <w:spacing w:line="75" w:lineRule="exact"/>
        <w:ind w:left="261"/>
      </w:pPr>
      <w:r>
        <w:rPr>
          <w:w w:val="60"/>
        </w:rPr>
        <w:t>INDIA</w:t>
      </w:r>
      <w:r>
        <w:rPr>
          <w:spacing w:val="-8"/>
          <w:w w:val="60"/>
        </w:rPr>
        <w:t> </w:t>
      </w:r>
      <w:r>
        <w:rPr>
          <w:spacing w:val="-19"/>
          <w:w w:val="70"/>
        </w:rPr>
        <w:t>&amp;</w:t>
      </w:r>
    </w:p>
    <w:p>
      <w:pPr>
        <w:pStyle w:val="BodyText"/>
        <w:spacing w:line="196" w:lineRule="auto" w:before="106"/>
        <w:ind w:left="281"/>
      </w:pPr>
      <w:r>
        <w:rPr/>
        <w:br w:type="column"/>
      </w:r>
      <w:r>
        <w:rPr>
          <w:w w:val="75"/>
        </w:rPr>
        <w:t>JAPAN</w:t>
      </w:r>
      <w:r>
        <w:rPr>
          <w:spacing w:val="-14"/>
          <w:w w:val="75"/>
        </w:rPr>
        <w:t> </w:t>
      </w:r>
      <w:r>
        <w:rPr>
          <w:w w:val="75"/>
        </w:rPr>
        <w:t>&amp;</w:t>
      </w:r>
      <w:r>
        <w:rPr/>
        <w:t> </w:t>
      </w:r>
      <w:r>
        <w:rPr>
          <w:w w:val="60"/>
        </w:rPr>
        <w:t>SOUTH</w:t>
      </w:r>
      <w:r>
        <w:rPr>
          <w:spacing w:val="-6"/>
          <w:w w:val="60"/>
        </w:rPr>
        <w:t> </w:t>
      </w:r>
      <w:r>
        <w:rPr>
          <w:w w:val="60"/>
        </w:rPr>
        <w:t>KOREA</w:t>
      </w:r>
    </w:p>
    <w:p>
      <w:pPr>
        <w:pStyle w:val="BodyText"/>
        <w:spacing w:line="240" w:lineRule="atLeast" w:before="70"/>
        <w:ind w:left="610"/>
      </w:pPr>
      <w:r>
        <w:rPr/>
        <w:br w:type="column"/>
      </w:r>
      <w:r>
        <w:rPr>
          <w:w w:val="125"/>
        </w:rPr>
        <w:t>These</w:t>
      </w:r>
      <w:r>
        <w:rPr>
          <w:spacing w:val="-16"/>
          <w:w w:val="125"/>
        </w:rPr>
        <w:t> </w:t>
      </w:r>
      <w:r>
        <w:rPr>
          <w:w w:val="125"/>
        </w:rPr>
        <w:t>regionally</w:t>
      </w:r>
      <w:r>
        <w:rPr>
          <w:spacing w:val="-16"/>
          <w:w w:val="125"/>
        </w:rPr>
        <w:t> </w:t>
      </w:r>
      <w:r>
        <w:rPr>
          <w:w w:val="125"/>
        </w:rPr>
        <w:t>structured,</w:t>
      </w:r>
      <w:r>
        <w:rPr>
          <w:spacing w:val="-15"/>
          <w:w w:val="125"/>
        </w:rPr>
        <w:t> </w:t>
      </w:r>
      <w:r>
        <w:rPr>
          <w:w w:val="125"/>
        </w:rPr>
        <w:t>globally</w:t>
      </w:r>
      <w:r>
        <w:rPr>
          <w:spacing w:val="-16"/>
          <w:w w:val="125"/>
        </w:rPr>
        <w:t> </w:t>
      </w:r>
      <w:r>
        <w:rPr>
          <w:w w:val="125"/>
        </w:rPr>
        <w:t>connected</w:t>
      </w:r>
      <w:r>
        <w:rPr>
          <w:spacing w:val="-16"/>
          <w:w w:val="125"/>
        </w:rPr>
        <w:t> </w:t>
      </w:r>
      <w:r>
        <w:rPr>
          <w:w w:val="125"/>
        </w:rPr>
        <w:t>employee</w:t>
      </w:r>
      <w:r>
        <w:rPr>
          <w:spacing w:val="-15"/>
          <w:w w:val="125"/>
        </w:rPr>
        <w:t> </w:t>
      </w:r>
      <w:r>
        <w:rPr>
          <w:w w:val="125"/>
        </w:rPr>
        <w:t>groups help</w:t>
      </w:r>
      <w:r>
        <w:rPr>
          <w:spacing w:val="-3"/>
          <w:w w:val="125"/>
        </w:rPr>
        <w:t> </w:t>
      </w:r>
      <w:r>
        <w:rPr>
          <w:w w:val="125"/>
        </w:rPr>
        <w:t>build</w:t>
      </w:r>
      <w:r>
        <w:rPr>
          <w:spacing w:val="-3"/>
          <w:w w:val="125"/>
        </w:rPr>
        <w:t> </w:t>
      </w:r>
      <w:r>
        <w:rPr>
          <w:w w:val="125"/>
        </w:rPr>
        <w:t>affinity</w:t>
      </w:r>
      <w:r>
        <w:rPr>
          <w:spacing w:val="-29"/>
          <w:w w:val="125"/>
        </w:rPr>
        <w:t> </w:t>
      </w:r>
      <w:r>
        <w:rPr>
          <w:w w:val="125"/>
        </w:rPr>
        <w:t>and</w:t>
      </w:r>
      <w:r>
        <w:rPr>
          <w:spacing w:val="-3"/>
          <w:w w:val="125"/>
        </w:rPr>
        <w:t> </w:t>
      </w:r>
      <w:r>
        <w:rPr>
          <w:w w:val="125"/>
        </w:rPr>
        <w:t>allyship</w:t>
      </w:r>
      <w:r>
        <w:rPr>
          <w:spacing w:val="-3"/>
          <w:w w:val="125"/>
        </w:rPr>
        <w:t> </w:t>
      </w:r>
      <w:r>
        <w:rPr>
          <w:w w:val="125"/>
        </w:rPr>
        <w:t>that</w:t>
      </w:r>
      <w:r>
        <w:rPr>
          <w:spacing w:val="-3"/>
          <w:w w:val="125"/>
        </w:rPr>
        <w:t> </w:t>
      </w:r>
      <w:r>
        <w:rPr>
          <w:w w:val="125"/>
        </w:rPr>
        <w:t>enhance</w:t>
      </w:r>
      <w:r>
        <w:rPr>
          <w:spacing w:val="-3"/>
          <w:w w:val="125"/>
        </w:rPr>
        <w:t> </w:t>
      </w:r>
      <w:r>
        <w:rPr>
          <w:w w:val="125"/>
        </w:rPr>
        <w:t>our</w:t>
      </w:r>
      <w:r>
        <w:rPr>
          <w:spacing w:val="-8"/>
          <w:w w:val="125"/>
        </w:rPr>
        <w:t> </w:t>
      </w:r>
      <w:r>
        <w:rPr>
          <w:w w:val="125"/>
        </w:rPr>
        <w:t>ability</w:t>
      </w:r>
      <w:r>
        <w:rPr>
          <w:spacing w:val="-10"/>
          <w:w w:val="125"/>
        </w:rPr>
        <w:t> </w:t>
      </w:r>
      <w:r>
        <w:rPr>
          <w:w w:val="125"/>
        </w:rPr>
        <w:t>to</w:t>
      </w:r>
      <w:r>
        <w:rPr>
          <w:spacing w:val="-3"/>
          <w:w w:val="125"/>
        </w:rPr>
        <w:t> </w:t>
      </w:r>
      <w:r>
        <w:rPr>
          <w:w w:val="125"/>
        </w:rPr>
        <w:t>recruit,</w:t>
      </w:r>
    </w:p>
    <w:p>
      <w:pPr>
        <w:pStyle w:val="BodyText"/>
        <w:spacing w:before="173"/>
        <w:ind w:left="1325"/>
      </w:pPr>
      <w:r>
        <w:rPr/>
        <w:br w:type="column"/>
      </w:r>
      <w:r>
        <w:rPr>
          <w:w w:val="125"/>
        </w:rPr>
        <w:t>which</w:t>
      </w:r>
      <w:r>
        <w:rPr>
          <w:spacing w:val="-14"/>
          <w:w w:val="125"/>
        </w:rPr>
        <w:t> </w:t>
      </w:r>
      <w:r>
        <w:rPr>
          <w:w w:val="125"/>
        </w:rPr>
        <w:t>kicks</w:t>
      </w:r>
      <w:r>
        <w:rPr>
          <w:spacing w:val="-12"/>
          <w:w w:val="125"/>
        </w:rPr>
        <w:t> </w:t>
      </w:r>
      <w:r>
        <w:rPr>
          <w:w w:val="125"/>
        </w:rPr>
        <w:t>off</w:t>
      </w:r>
      <w:r>
        <w:rPr>
          <w:spacing w:val="-35"/>
          <w:w w:val="125"/>
        </w:rPr>
        <w:t> </w:t>
      </w:r>
      <w:r>
        <w:rPr>
          <w:w w:val="125"/>
        </w:rPr>
        <w:t>in</w:t>
      </w:r>
      <w:r>
        <w:rPr>
          <w:spacing w:val="-13"/>
          <w:w w:val="125"/>
        </w:rPr>
        <w:t> </w:t>
      </w:r>
      <w:r>
        <w:rPr>
          <w:w w:val="125"/>
        </w:rPr>
        <w:t>2023,</w:t>
      </w:r>
      <w:r>
        <w:rPr>
          <w:spacing w:val="-12"/>
          <w:w w:val="125"/>
        </w:rPr>
        <w:t> </w:t>
      </w:r>
      <w:r>
        <w:rPr>
          <w:w w:val="125"/>
        </w:rPr>
        <w:t>is</w:t>
      </w:r>
      <w:r>
        <w:rPr>
          <w:spacing w:val="-13"/>
          <w:w w:val="125"/>
        </w:rPr>
        <w:t> </w:t>
      </w:r>
      <w:r>
        <w:rPr>
          <w:spacing w:val="-2"/>
          <w:w w:val="125"/>
        </w:rPr>
        <w:t>designed</w:t>
      </w:r>
    </w:p>
    <w:p>
      <w:pPr>
        <w:pStyle w:val="BodyText"/>
        <w:spacing w:line="8" w:lineRule="exact" w:before="32"/>
        <w:ind w:left="1325"/>
      </w:pPr>
      <w:r>
        <w:rPr>
          <w:w w:val="125"/>
        </w:rPr>
        <w:t>to</w:t>
      </w:r>
      <w:r>
        <w:rPr>
          <w:spacing w:val="-10"/>
          <w:w w:val="125"/>
        </w:rPr>
        <w:t> </w:t>
      </w:r>
      <w:r>
        <w:rPr>
          <w:w w:val="125"/>
        </w:rPr>
        <w:t>accelerate</w:t>
      </w:r>
      <w:r>
        <w:rPr>
          <w:spacing w:val="-10"/>
          <w:w w:val="125"/>
        </w:rPr>
        <w:t> </w:t>
      </w:r>
      <w:r>
        <w:rPr>
          <w:w w:val="125"/>
        </w:rPr>
        <w:t>opportunities</w:t>
      </w:r>
      <w:r>
        <w:rPr>
          <w:spacing w:val="-9"/>
          <w:w w:val="125"/>
        </w:rPr>
        <w:t> </w:t>
      </w:r>
      <w:r>
        <w:rPr>
          <w:w w:val="125"/>
        </w:rPr>
        <w:t>for</w:t>
      </w:r>
      <w:r>
        <w:rPr>
          <w:spacing w:val="-15"/>
          <w:w w:val="125"/>
        </w:rPr>
        <w:t> </w:t>
      </w:r>
      <w:r>
        <w:rPr>
          <w:spacing w:val="-2"/>
          <w:w w:val="125"/>
        </w:rPr>
        <w:t>people</w:t>
      </w:r>
    </w:p>
    <w:p>
      <w:pPr>
        <w:spacing w:after="0" w:line="8" w:lineRule="exact"/>
        <w:sectPr>
          <w:type w:val="continuous"/>
          <w:pgSz w:w="25600" w:h="14400" w:orient="landscape"/>
          <w:pgMar w:header="0" w:footer="566" w:top="0" w:bottom="280" w:left="260" w:right="360"/>
          <w:cols w:num="7" w:equalWidth="0">
            <w:col w:w="6768" w:space="40"/>
            <w:col w:w="1779" w:space="39"/>
            <w:col w:w="2037" w:space="39"/>
            <w:col w:w="609" w:space="40"/>
            <w:col w:w="931" w:space="39"/>
            <w:col w:w="6294" w:space="40"/>
            <w:col w:w="6325"/>
          </w:cols>
        </w:sectPr>
      </w:pPr>
    </w:p>
    <w:p>
      <w:pPr>
        <w:pStyle w:val="BodyText"/>
        <w:spacing w:line="297" w:lineRule="auto"/>
        <w:ind w:left="2620"/>
      </w:pPr>
      <w:r>
        <w:rPr>
          <w:w w:val="125"/>
        </w:rPr>
        <w:t>developing</w:t>
      </w:r>
      <w:r>
        <w:rPr>
          <w:spacing w:val="-16"/>
          <w:w w:val="125"/>
        </w:rPr>
        <w:t> </w:t>
      </w:r>
      <w:r>
        <w:rPr>
          <w:w w:val="125"/>
        </w:rPr>
        <w:t>lasting</w:t>
      </w:r>
      <w:r>
        <w:rPr>
          <w:spacing w:val="-16"/>
          <w:w w:val="125"/>
        </w:rPr>
        <w:t> </w:t>
      </w:r>
      <w:r>
        <w:rPr>
          <w:w w:val="125"/>
        </w:rPr>
        <w:t>change</w:t>
      </w:r>
      <w:r>
        <w:rPr>
          <w:spacing w:val="-9"/>
          <w:w w:val="125"/>
        </w:rPr>
        <w:t> </w:t>
      </w:r>
      <w:r>
        <w:rPr>
          <w:w w:val="125"/>
        </w:rPr>
        <w:t>through</w:t>
      </w:r>
      <w:r>
        <w:rPr>
          <w:spacing w:val="-16"/>
          <w:w w:val="125"/>
        </w:rPr>
        <w:t> </w:t>
      </w:r>
      <w:r>
        <w:rPr>
          <w:w w:val="125"/>
        </w:rPr>
        <w:t>sustainable and measurable actions.”</w:t>
      </w:r>
    </w:p>
    <w:p>
      <w:pPr>
        <w:pStyle w:val="BodyText"/>
        <w:spacing w:before="13"/>
      </w:pPr>
    </w:p>
    <w:p>
      <w:pPr>
        <w:spacing w:before="0"/>
        <w:ind w:left="3400" w:right="0" w:firstLine="0"/>
        <w:jc w:val="left"/>
        <w:rPr>
          <w:rFonts w:ascii="Calibri"/>
          <w:b/>
          <w:sz w:val="22"/>
        </w:rPr>
      </w:pPr>
      <w:r>
        <w:rPr/>
        <w:drawing>
          <wp:anchor distT="0" distB="0" distL="0" distR="0" allowOverlap="1" layoutInCell="1" locked="0" behindDoc="0" simplePos="0" relativeHeight="15922688">
            <wp:simplePos x="0" y="0"/>
            <wp:positionH relativeFrom="page">
              <wp:posOffset>1828800</wp:posOffset>
            </wp:positionH>
            <wp:positionV relativeFrom="paragraph">
              <wp:posOffset>-6353</wp:posOffset>
            </wp:positionV>
            <wp:extent cx="413931" cy="413931"/>
            <wp:effectExtent l="0" t="0" r="0" b="0"/>
            <wp:wrapNone/>
            <wp:docPr id="1836" name="Image 1836"/>
            <wp:cNvGraphicFramePr>
              <a:graphicFrameLocks/>
            </wp:cNvGraphicFramePr>
            <a:graphic>
              <a:graphicData uri="http://schemas.openxmlformats.org/drawingml/2006/picture">
                <pic:pic>
                  <pic:nvPicPr>
                    <pic:cNvPr id="1836" name="Image 1836"/>
                    <pic:cNvPicPr/>
                  </pic:nvPicPr>
                  <pic:blipFill>
                    <a:blip r:embed="rId466" cstate="print"/>
                    <a:stretch>
                      <a:fillRect/>
                    </a:stretch>
                  </pic:blipFill>
                  <pic:spPr>
                    <a:xfrm>
                      <a:off x="0" y="0"/>
                      <a:ext cx="413931" cy="413931"/>
                    </a:xfrm>
                    <a:prstGeom prst="rect">
                      <a:avLst/>
                    </a:prstGeom>
                  </pic:spPr>
                </pic:pic>
              </a:graphicData>
            </a:graphic>
          </wp:anchor>
        </w:drawing>
      </w:r>
      <w:r>
        <w:rPr>
          <w:rFonts w:ascii="Calibri"/>
          <w:b/>
          <w:w w:val="70"/>
          <w:sz w:val="22"/>
        </w:rPr>
        <w:t>TAMEKA</w:t>
      </w:r>
      <w:r>
        <w:rPr>
          <w:rFonts w:ascii="Calibri"/>
          <w:b/>
          <w:spacing w:val="-2"/>
          <w:w w:val="70"/>
          <w:sz w:val="22"/>
        </w:rPr>
        <w:t> </w:t>
      </w:r>
      <w:r>
        <w:rPr>
          <w:rFonts w:ascii="Calibri"/>
          <w:b/>
          <w:spacing w:val="-2"/>
          <w:w w:val="80"/>
          <w:sz w:val="22"/>
        </w:rPr>
        <w:t>HARPER</w:t>
      </w:r>
    </w:p>
    <w:p>
      <w:pPr>
        <w:spacing w:before="29"/>
        <w:ind w:left="3400" w:right="344" w:firstLine="0"/>
        <w:jc w:val="left"/>
        <w:rPr>
          <w:sz w:val="14"/>
        </w:rPr>
      </w:pPr>
      <w:r>
        <w:rPr>
          <w:w w:val="120"/>
          <w:sz w:val="14"/>
        </w:rPr>
        <w:t>Global Chief Diversity, Equity &amp; Inclusion</w:t>
      </w:r>
      <w:r>
        <w:rPr>
          <w:spacing w:val="-2"/>
          <w:w w:val="120"/>
          <w:sz w:val="14"/>
        </w:rPr>
        <w:t> </w:t>
      </w:r>
      <w:r>
        <w:rPr>
          <w:w w:val="120"/>
          <w:sz w:val="14"/>
        </w:rPr>
        <w:t>Officer</w:t>
      </w:r>
    </w:p>
    <w:p>
      <w:pPr>
        <w:pStyle w:val="BodyText"/>
        <w:spacing w:before="153"/>
        <w:jc w:val="right"/>
      </w:pPr>
      <w:r>
        <w:rPr/>
        <w:br w:type="column"/>
      </w:r>
      <w:r>
        <w:rPr>
          <w:w w:val="60"/>
        </w:rPr>
        <w:t>LATIN</w:t>
      </w:r>
      <w:r>
        <w:rPr>
          <w:spacing w:val="-8"/>
          <w:w w:val="60"/>
        </w:rPr>
        <w:t> </w:t>
      </w:r>
      <w:r>
        <w:rPr>
          <w:spacing w:val="-2"/>
          <w:w w:val="65"/>
        </w:rPr>
        <w:t>AMERICA</w:t>
      </w:r>
    </w:p>
    <w:p>
      <w:pPr>
        <w:pStyle w:val="BodyText"/>
        <w:spacing w:line="50" w:lineRule="exact"/>
        <w:ind w:left="331"/>
      </w:pPr>
      <w:r>
        <w:rPr/>
        <w:br w:type="column"/>
      </w:r>
      <w:r>
        <w:rPr>
          <w:w w:val="60"/>
        </w:rPr>
        <w:t>MIDDLE</w:t>
      </w:r>
      <w:r>
        <w:rPr>
          <w:spacing w:val="-16"/>
        </w:rPr>
        <w:t> </w:t>
      </w:r>
      <w:r>
        <w:rPr>
          <w:spacing w:val="-5"/>
          <w:w w:val="65"/>
        </w:rPr>
        <w:t>EAST</w:t>
      </w:r>
    </w:p>
    <w:p>
      <w:pPr>
        <w:pStyle w:val="BodyText"/>
        <w:spacing w:before="96"/>
        <w:ind w:left="566"/>
      </w:pPr>
      <w:r>
        <w:rPr>
          <w:spacing w:val="-2"/>
          <w:w w:val="70"/>
        </w:rPr>
        <w:t>AFRICA</w:t>
      </w:r>
    </w:p>
    <w:p>
      <w:pPr>
        <w:pStyle w:val="BodyText"/>
        <w:spacing w:line="132" w:lineRule="exact"/>
        <w:ind w:left="516"/>
      </w:pPr>
      <w:r>
        <w:rPr/>
        <w:br w:type="column"/>
      </w:r>
      <w:r>
        <w:rPr>
          <w:w w:val="60"/>
        </w:rPr>
        <w:t>SOUTHWEST</w:t>
      </w:r>
      <w:r>
        <w:rPr>
          <w:spacing w:val="-5"/>
          <w:w w:val="70"/>
        </w:rPr>
        <w:t> </w:t>
      </w:r>
      <w:r>
        <w:rPr>
          <w:spacing w:val="-4"/>
          <w:w w:val="70"/>
        </w:rPr>
        <w:t>ASIA</w:t>
      </w:r>
    </w:p>
    <w:p>
      <w:pPr>
        <w:pStyle w:val="BodyText"/>
        <w:spacing w:line="196" w:lineRule="auto" w:before="71"/>
        <w:ind w:left="1133" w:right="-7"/>
      </w:pPr>
      <w:r>
        <w:rPr>
          <w:w w:val="70"/>
        </w:rPr>
        <w:t>ASEAN</w:t>
      </w:r>
      <w:r>
        <w:rPr>
          <w:spacing w:val="-11"/>
          <w:w w:val="70"/>
        </w:rPr>
        <w:t> </w:t>
      </w:r>
      <w:r>
        <w:rPr>
          <w:w w:val="70"/>
        </w:rPr>
        <w:t>&amp;</w:t>
      </w:r>
      <w:r>
        <w:rPr/>
        <w:t> </w:t>
      </w:r>
      <w:r>
        <w:rPr>
          <w:w w:val="60"/>
        </w:rPr>
        <w:t>SOUTH</w:t>
      </w:r>
      <w:r>
        <w:rPr>
          <w:spacing w:val="-6"/>
          <w:w w:val="60"/>
        </w:rPr>
        <w:t> </w:t>
      </w:r>
      <w:r>
        <w:rPr>
          <w:w w:val="60"/>
        </w:rPr>
        <w:t>PACIFIC</w:t>
      </w:r>
    </w:p>
    <w:p>
      <w:pPr>
        <w:pStyle w:val="BodyText"/>
        <w:spacing w:line="297" w:lineRule="auto" w:before="85"/>
        <w:ind w:left="622"/>
      </w:pPr>
      <w:r>
        <w:rPr/>
        <w:br w:type="column"/>
      </w:r>
      <w:r>
        <w:rPr>
          <w:w w:val="125"/>
        </w:rPr>
        <w:t>retain, engage and develop diverse talent. Inclusion Networks enable associates to participate in professional and personal growth</w:t>
      </w:r>
      <w:r>
        <w:rPr>
          <w:spacing w:val="-15"/>
          <w:w w:val="125"/>
        </w:rPr>
        <w:t> </w:t>
      </w:r>
      <w:r>
        <w:rPr>
          <w:w w:val="125"/>
        </w:rPr>
        <w:t>opportunities</w:t>
      </w:r>
      <w:r>
        <w:rPr>
          <w:spacing w:val="-14"/>
          <w:w w:val="125"/>
        </w:rPr>
        <w:t> </w:t>
      </w:r>
      <w:r>
        <w:rPr>
          <w:w w:val="125"/>
        </w:rPr>
        <w:t>through</w:t>
      </w:r>
      <w:r>
        <w:rPr>
          <w:spacing w:val="-14"/>
          <w:w w:val="125"/>
        </w:rPr>
        <w:t> </w:t>
      </w:r>
      <w:r>
        <w:rPr>
          <w:w w:val="125"/>
        </w:rPr>
        <w:t>training</w:t>
      </w:r>
      <w:r>
        <w:rPr>
          <w:spacing w:val="-15"/>
          <w:w w:val="125"/>
        </w:rPr>
        <w:t> </w:t>
      </w:r>
      <w:r>
        <w:rPr>
          <w:w w:val="125"/>
        </w:rPr>
        <w:t>and</w:t>
      </w:r>
      <w:r>
        <w:rPr>
          <w:spacing w:val="-15"/>
          <w:w w:val="125"/>
        </w:rPr>
        <w:t> </w:t>
      </w:r>
      <w:r>
        <w:rPr>
          <w:w w:val="125"/>
        </w:rPr>
        <w:t>education,</w:t>
      </w:r>
      <w:r>
        <w:rPr>
          <w:spacing w:val="-15"/>
          <w:w w:val="125"/>
        </w:rPr>
        <w:t> </w:t>
      </w:r>
      <w:r>
        <w:rPr>
          <w:w w:val="125"/>
        </w:rPr>
        <w:t>community projects,</w:t>
      </w:r>
      <w:r>
        <w:rPr>
          <w:spacing w:val="-16"/>
          <w:w w:val="125"/>
        </w:rPr>
        <w:t> </w:t>
      </w:r>
      <w:r>
        <w:rPr>
          <w:w w:val="125"/>
        </w:rPr>
        <w:t>networking</w:t>
      </w:r>
      <w:r>
        <w:rPr>
          <w:spacing w:val="-16"/>
          <w:w w:val="125"/>
        </w:rPr>
        <w:t> </w:t>
      </w:r>
      <w:r>
        <w:rPr>
          <w:w w:val="125"/>
        </w:rPr>
        <w:t>events,</w:t>
      </w:r>
      <w:r>
        <w:rPr>
          <w:spacing w:val="-15"/>
          <w:w w:val="125"/>
        </w:rPr>
        <w:t> </w:t>
      </w:r>
      <w:r>
        <w:rPr>
          <w:w w:val="125"/>
        </w:rPr>
        <w:t>cultural</w:t>
      </w:r>
      <w:r>
        <w:rPr>
          <w:spacing w:val="-16"/>
          <w:w w:val="125"/>
        </w:rPr>
        <w:t> </w:t>
      </w:r>
      <w:r>
        <w:rPr>
          <w:w w:val="125"/>
        </w:rPr>
        <w:t>heritage</w:t>
      </w:r>
      <w:r>
        <w:rPr>
          <w:spacing w:val="-16"/>
          <w:w w:val="125"/>
        </w:rPr>
        <w:t> </w:t>
      </w:r>
      <w:r>
        <w:rPr>
          <w:w w:val="125"/>
        </w:rPr>
        <w:t>month</w:t>
      </w:r>
      <w:r>
        <w:rPr>
          <w:spacing w:val="-15"/>
          <w:w w:val="125"/>
        </w:rPr>
        <w:t> </w:t>
      </w:r>
      <w:r>
        <w:rPr>
          <w:w w:val="125"/>
        </w:rPr>
        <w:t>celebrations and management opportunities.</w:t>
      </w:r>
    </w:p>
    <w:p>
      <w:pPr>
        <w:pStyle w:val="BodyText"/>
        <w:spacing w:line="297" w:lineRule="auto" w:before="103"/>
        <w:ind w:left="1330" w:right="1552"/>
      </w:pPr>
      <w:r>
        <w:rPr/>
        <w:br w:type="column"/>
      </w:r>
      <w:r>
        <w:rPr>
          <w:w w:val="125"/>
        </w:rPr>
        <w:t>with</w:t>
      </w:r>
      <w:r>
        <w:rPr>
          <w:spacing w:val="-10"/>
          <w:w w:val="125"/>
        </w:rPr>
        <w:t> </w:t>
      </w:r>
      <w:r>
        <w:rPr>
          <w:w w:val="125"/>
        </w:rPr>
        <w:t>disabilities</w:t>
      </w:r>
      <w:r>
        <w:rPr>
          <w:spacing w:val="-9"/>
          <w:w w:val="125"/>
        </w:rPr>
        <w:t> </w:t>
      </w:r>
      <w:r>
        <w:rPr>
          <w:w w:val="125"/>
        </w:rPr>
        <w:t>to</w:t>
      </w:r>
      <w:r>
        <w:rPr>
          <w:spacing w:val="-10"/>
          <w:w w:val="125"/>
        </w:rPr>
        <w:t> </w:t>
      </w:r>
      <w:r>
        <w:rPr>
          <w:w w:val="125"/>
        </w:rPr>
        <w:t>become</w:t>
      </w:r>
      <w:r>
        <w:rPr>
          <w:spacing w:val="-11"/>
          <w:w w:val="125"/>
        </w:rPr>
        <w:t> </w:t>
      </w:r>
      <w:r>
        <w:rPr>
          <w:w w:val="125"/>
        </w:rPr>
        <w:t>the</w:t>
      </w:r>
      <w:r>
        <w:rPr>
          <w:spacing w:val="-12"/>
          <w:w w:val="125"/>
        </w:rPr>
        <w:t> </w:t>
      </w:r>
      <w:r>
        <w:rPr>
          <w:w w:val="125"/>
        </w:rPr>
        <w:t>talented voices of tomorrow’s C-Suite.</w:t>
      </w:r>
    </w:p>
    <w:p>
      <w:pPr>
        <w:spacing w:after="0" w:line="297" w:lineRule="auto"/>
        <w:sectPr>
          <w:type w:val="continuous"/>
          <w:pgSz w:w="25600" w:h="14400" w:orient="landscape"/>
          <w:pgMar w:header="0" w:footer="566" w:top="0" w:bottom="280" w:left="260" w:right="360"/>
          <w:cols w:num="6" w:equalWidth="0">
            <w:col w:w="6696" w:space="40"/>
            <w:col w:w="2690" w:space="39"/>
            <w:col w:w="942" w:space="40"/>
            <w:col w:w="1823" w:space="39"/>
            <w:col w:w="6300" w:space="40"/>
            <w:col w:w="6331"/>
          </w:cols>
        </w:sectPr>
      </w:pPr>
    </w:p>
    <w:p>
      <w:pPr>
        <w:pStyle w:val="BodyText"/>
        <w:rPr>
          <w:sz w:val="20"/>
        </w:rPr>
      </w:pPr>
      <w:r>
        <w:rPr/>
        <mc:AlternateContent>
          <mc:Choice Requires="wps">
            <w:drawing>
              <wp:anchor distT="0" distB="0" distL="0" distR="0" allowOverlap="1" layoutInCell="1" locked="0" behindDoc="1" simplePos="0" relativeHeight="471789056">
                <wp:simplePos x="0" y="0"/>
                <wp:positionH relativeFrom="page">
                  <wp:posOffset>0</wp:posOffset>
                </wp:positionH>
                <wp:positionV relativeFrom="page">
                  <wp:posOffset>1041400</wp:posOffset>
                </wp:positionV>
                <wp:extent cx="1313815" cy="7340600"/>
                <wp:effectExtent l="0" t="0" r="0" b="0"/>
                <wp:wrapNone/>
                <wp:docPr id="1837" name="Graphic 1837"/>
                <wp:cNvGraphicFramePr>
                  <a:graphicFrameLocks/>
                </wp:cNvGraphicFramePr>
                <a:graphic>
                  <a:graphicData uri="http://schemas.microsoft.com/office/word/2010/wordprocessingShape">
                    <wps:wsp>
                      <wps:cNvPr id="1837" name="Graphic 1837"/>
                      <wps:cNvSpPr/>
                      <wps:spPr>
                        <a:xfrm>
                          <a:off x="0" y="0"/>
                          <a:ext cx="1313815" cy="7340600"/>
                        </a:xfrm>
                        <a:custGeom>
                          <a:avLst/>
                          <a:gdLst/>
                          <a:ahLst/>
                          <a:cxnLst/>
                          <a:rect l="l" t="t" r="r" b="b"/>
                          <a:pathLst>
                            <a:path w="1313815" h="7340600">
                              <a:moveTo>
                                <a:pt x="1313332" y="0"/>
                              </a:moveTo>
                              <a:lnTo>
                                <a:pt x="0" y="0"/>
                              </a:lnTo>
                              <a:lnTo>
                                <a:pt x="0" y="7340600"/>
                              </a:lnTo>
                              <a:lnTo>
                                <a:pt x="1313332" y="7340600"/>
                              </a:lnTo>
                              <a:lnTo>
                                <a:pt x="13133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82pt;width:103.412pt;height:578pt;mso-position-horizontal-relative:page;mso-position-vertical-relative:page;z-index:-31527424" id="docshape1462" filled="true" fillcolor="#000000" stroked="false">
                <v:fill type="solid"/>
                <w10:wrap type="none"/>
              </v:rect>
            </w:pict>
          </mc:Fallback>
        </mc:AlternateContent>
      </w:r>
    </w:p>
    <w:p>
      <w:pPr>
        <w:pStyle w:val="BodyText"/>
        <w:spacing w:before="236" w:after="1"/>
        <w:rPr>
          <w:sz w:val="20"/>
        </w:rPr>
      </w:pPr>
    </w:p>
    <w:p>
      <w:pPr>
        <w:pStyle w:val="BodyText"/>
        <w:ind w:left="7596"/>
        <w:rPr>
          <w:sz w:val="20"/>
        </w:rPr>
      </w:pPr>
      <w:r>
        <w:rPr>
          <w:sz w:val="20"/>
        </w:rPr>
        <mc:AlternateContent>
          <mc:Choice Requires="wps">
            <w:drawing>
              <wp:inline distT="0" distB="0" distL="0" distR="0">
                <wp:extent cx="10886440" cy="454659"/>
                <wp:effectExtent l="0" t="0" r="0" b="0"/>
                <wp:docPr id="1838" name="Textbox 1838"/>
                <wp:cNvGraphicFramePr>
                  <a:graphicFrameLocks/>
                </wp:cNvGraphicFramePr>
                <a:graphic>
                  <a:graphicData uri="http://schemas.microsoft.com/office/word/2010/wordprocessingShape">
                    <wps:wsp>
                      <wps:cNvPr id="1838" name="Textbox 1838"/>
                      <wps:cNvSpPr txBox="1"/>
                      <wps:spPr>
                        <a:xfrm>
                          <a:off x="0" y="0"/>
                          <a:ext cx="10886440" cy="454659"/>
                        </a:xfrm>
                        <a:prstGeom prst="rect">
                          <a:avLst/>
                        </a:prstGeom>
                        <a:solidFill>
                          <a:srgbClr val="EBEBEB"/>
                        </a:solidFill>
                      </wps:spPr>
                      <wps:txbx>
                        <w:txbxContent>
                          <w:p>
                            <w:pPr>
                              <w:pStyle w:val="BodyText"/>
                              <w:spacing w:before="62"/>
                              <w:rPr>
                                <w:color w:val="000000"/>
                              </w:rPr>
                            </w:pPr>
                          </w:p>
                          <w:p>
                            <w:pPr>
                              <w:pStyle w:val="BodyText"/>
                              <w:ind w:left="300"/>
                              <w:rPr>
                                <w:color w:val="000000"/>
                              </w:rPr>
                            </w:pPr>
                            <w:r>
                              <w:rPr>
                                <w:b/>
                                <w:color w:val="000000"/>
                                <w:w w:val="120"/>
                              </w:rPr>
                              <w:t>SECTION</w:t>
                            </w:r>
                            <w:r>
                              <w:rPr>
                                <w:b/>
                                <w:color w:val="000000"/>
                                <w:spacing w:val="4"/>
                                <w:w w:val="120"/>
                              </w:rPr>
                              <w:t> </w:t>
                            </w:r>
                            <w:r>
                              <w:rPr>
                                <w:b/>
                                <w:color w:val="000000"/>
                                <w:w w:val="120"/>
                              </w:rPr>
                              <w:t>SCOPE:</w:t>
                            </w:r>
                            <w:r>
                              <w:rPr>
                                <w:b/>
                                <w:color w:val="000000"/>
                                <w:spacing w:val="4"/>
                                <w:w w:val="120"/>
                              </w:rPr>
                              <w:t> </w:t>
                            </w:r>
                            <w:r>
                              <w:rPr>
                                <w:color w:val="000000"/>
                                <w:w w:val="120"/>
                              </w:rPr>
                              <w:t>In</w:t>
                            </w:r>
                            <w:r>
                              <w:rPr>
                                <w:color w:val="000000"/>
                                <w:spacing w:val="-4"/>
                                <w:w w:val="120"/>
                              </w:rPr>
                              <w:t> </w:t>
                            </w:r>
                            <w:r>
                              <w:rPr>
                                <w:color w:val="000000"/>
                                <w:w w:val="120"/>
                              </w:rPr>
                              <w:t>this</w:t>
                            </w:r>
                            <w:r>
                              <w:rPr>
                                <w:color w:val="000000"/>
                                <w:spacing w:val="1"/>
                                <w:w w:val="120"/>
                              </w:rPr>
                              <w:t> </w:t>
                            </w:r>
                            <w:r>
                              <w:rPr>
                                <w:color w:val="000000"/>
                                <w:w w:val="120"/>
                              </w:rPr>
                              <w:t>section,</w:t>
                            </w:r>
                            <w:r>
                              <w:rPr>
                                <w:color w:val="000000"/>
                                <w:spacing w:val="1"/>
                                <w:w w:val="120"/>
                              </w:rPr>
                              <w:t> </w:t>
                            </w:r>
                            <w:r>
                              <w:rPr>
                                <w:color w:val="000000"/>
                                <w:w w:val="120"/>
                              </w:rPr>
                              <w:t>our DEI actions</w:t>
                            </w:r>
                            <w:r>
                              <w:rPr>
                                <w:color w:val="000000"/>
                                <w:spacing w:val="1"/>
                                <w:w w:val="120"/>
                              </w:rPr>
                              <w:t> </w:t>
                            </w:r>
                            <w:r>
                              <w:rPr>
                                <w:color w:val="000000"/>
                                <w:w w:val="120"/>
                              </w:rPr>
                              <w:t>refer</w:t>
                            </w:r>
                            <w:r>
                              <w:rPr>
                                <w:color w:val="000000"/>
                                <w:spacing w:val="-8"/>
                                <w:w w:val="120"/>
                              </w:rPr>
                              <w:t> </w:t>
                            </w:r>
                            <w:r>
                              <w:rPr>
                                <w:color w:val="000000"/>
                                <w:w w:val="120"/>
                              </w:rPr>
                              <w:t>to actions</w:t>
                            </w:r>
                            <w:r>
                              <w:rPr>
                                <w:color w:val="000000"/>
                                <w:spacing w:val="1"/>
                                <w:w w:val="120"/>
                              </w:rPr>
                              <w:t> </w:t>
                            </w:r>
                            <w:r>
                              <w:rPr>
                                <w:color w:val="000000"/>
                                <w:w w:val="120"/>
                              </w:rPr>
                              <w:t>by</w:t>
                            </w:r>
                            <w:r>
                              <w:rPr>
                                <w:color w:val="000000"/>
                                <w:spacing w:val="-6"/>
                                <w:w w:val="120"/>
                              </w:rPr>
                              <w:t> </w:t>
                            </w:r>
                            <w:r>
                              <w:rPr>
                                <w:color w:val="000000"/>
                                <w:w w:val="120"/>
                              </w:rPr>
                              <w:t>the</w:t>
                            </w:r>
                            <w:r>
                              <w:rPr>
                                <w:color w:val="000000"/>
                                <w:spacing w:val="1"/>
                                <w:w w:val="120"/>
                              </w:rPr>
                              <w:t> </w:t>
                            </w:r>
                            <w:r>
                              <w:rPr>
                                <w:color w:val="000000"/>
                                <w:w w:val="120"/>
                              </w:rPr>
                              <w:t>company, but</w:t>
                            </w:r>
                            <w:r>
                              <w:rPr>
                                <w:color w:val="000000"/>
                                <w:spacing w:val="1"/>
                                <w:w w:val="120"/>
                              </w:rPr>
                              <w:t> </w:t>
                            </w:r>
                            <w:r>
                              <w:rPr>
                                <w:color w:val="000000"/>
                                <w:w w:val="120"/>
                              </w:rPr>
                              <w:t>exclude</w:t>
                            </w:r>
                            <w:r>
                              <w:rPr>
                                <w:color w:val="000000"/>
                                <w:spacing w:val="1"/>
                                <w:w w:val="120"/>
                              </w:rPr>
                              <w:t> </w:t>
                            </w:r>
                            <w:r>
                              <w:rPr>
                                <w:color w:val="000000"/>
                                <w:w w:val="120"/>
                              </w:rPr>
                              <w:t>our</w:t>
                            </w:r>
                            <w:r>
                              <w:rPr>
                                <w:color w:val="000000"/>
                                <w:spacing w:val="-4"/>
                                <w:w w:val="120"/>
                              </w:rPr>
                              <w:t> </w:t>
                            </w:r>
                            <w:r>
                              <w:rPr>
                                <w:color w:val="000000"/>
                                <w:w w:val="120"/>
                              </w:rPr>
                              <w:t>independent</w:t>
                            </w:r>
                            <w:r>
                              <w:rPr>
                                <w:color w:val="000000"/>
                                <w:spacing w:val="1"/>
                                <w:w w:val="120"/>
                              </w:rPr>
                              <w:t> </w:t>
                            </w:r>
                            <w:r>
                              <w:rPr>
                                <w:color w:val="000000"/>
                                <w:w w:val="120"/>
                              </w:rPr>
                              <w:t>bottling</w:t>
                            </w:r>
                            <w:r>
                              <w:rPr>
                                <w:color w:val="000000"/>
                                <w:spacing w:val="1"/>
                                <w:w w:val="120"/>
                              </w:rPr>
                              <w:t> </w:t>
                            </w:r>
                            <w:r>
                              <w:rPr>
                                <w:color w:val="000000"/>
                                <w:w w:val="120"/>
                              </w:rPr>
                              <w:t>partners</w:t>
                            </w:r>
                            <w:r>
                              <w:rPr>
                                <w:color w:val="000000"/>
                                <w:spacing w:val="1"/>
                                <w:w w:val="120"/>
                              </w:rPr>
                              <w:t> </w:t>
                            </w:r>
                            <w:r>
                              <w:rPr>
                                <w:color w:val="000000"/>
                                <w:w w:val="120"/>
                              </w:rPr>
                              <w:t>and independent</w:t>
                            </w:r>
                            <w:r>
                              <w:rPr>
                                <w:color w:val="000000"/>
                                <w:spacing w:val="1"/>
                                <w:w w:val="120"/>
                              </w:rPr>
                              <w:t> </w:t>
                            </w:r>
                            <w:r>
                              <w:rPr>
                                <w:color w:val="000000"/>
                                <w:w w:val="120"/>
                              </w:rPr>
                              <w:t>suppliers</w:t>
                            </w:r>
                            <w:r>
                              <w:rPr>
                                <w:color w:val="000000"/>
                                <w:spacing w:val="1"/>
                                <w:w w:val="120"/>
                              </w:rPr>
                              <w:t> </w:t>
                            </w:r>
                            <w:r>
                              <w:rPr>
                                <w:color w:val="000000"/>
                                <w:w w:val="120"/>
                              </w:rPr>
                              <w:t>and</w:t>
                            </w:r>
                            <w:r>
                              <w:rPr>
                                <w:color w:val="000000"/>
                                <w:spacing w:val="1"/>
                                <w:w w:val="120"/>
                              </w:rPr>
                              <w:t> </w:t>
                            </w:r>
                            <w:r>
                              <w:rPr>
                                <w:color w:val="000000"/>
                                <w:spacing w:val="-2"/>
                                <w:w w:val="120"/>
                              </w:rPr>
                              <w:t>partners.</w:t>
                            </w:r>
                          </w:p>
                        </w:txbxContent>
                      </wps:txbx>
                      <wps:bodyPr wrap="square" lIns="0" tIns="0" rIns="0" bIns="0" rtlCol="0">
                        <a:noAutofit/>
                      </wps:bodyPr>
                    </wps:wsp>
                  </a:graphicData>
                </a:graphic>
              </wp:inline>
            </w:drawing>
          </mc:Choice>
          <mc:Fallback>
            <w:pict>
              <v:shape style="width:857.2pt;height:35.8pt;mso-position-horizontal-relative:char;mso-position-vertical-relative:line" type="#_x0000_t202" id="docshape1463" filled="true" fillcolor="#ebebeb" stroked="false">
                <w10:anchorlock/>
                <v:textbox inset="0,0,0,0">
                  <w:txbxContent>
                    <w:p>
                      <w:pPr>
                        <w:pStyle w:val="BodyText"/>
                        <w:spacing w:before="62"/>
                        <w:rPr>
                          <w:color w:val="000000"/>
                        </w:rPr>
                      </w:pPr>
                    </w:p>
                    <w:p>
                      <w:pPr>
                        <w:pStyle w:val="BodyText"/>
                        <w:ind w:left="300"/>
                        <w:rPr>
                          <w:color w:val="000000"/>
                        </w:rPr>
                      </w:pPr>
                      <w:r>
                        <w:rPr>
                          <w:b/>
                          <w:color w:val="000000"/>
                          <w:w w:val="120"/>
                        </w:rPr>
                        <w:t>SECTION</w:t>
                      </w:r>
                      <w:r>
                        <w:rPr>
                          <w:b/>
                          <w:color w:val="000000"/>
                          <w:spacing w:val="4"/>
                          <w:w w:val="120"/>
                        </w:rPr>
                        <w:t> </w:t>
                      </w:r>
                      <w:r>
                        <w:rPr>
                          <w:b/>
                          <w:color w:val="000000"/>
                          <w:w w:val="120"/>
                        </w:rPr>
                        <w:t>SCOPE:</w:t>
                      </w:r>
                      <w:r>
                        <w:rPr>
                          <w:b/>
                          <w:color w:val="000000"/>
                          <w:spacing w:val="4"/>
                          <w:w w:val="120"/>
                        </w:rPr>
                        <w:t> </w:t>
                      </w:r>
                      <w:r>
                        <w:rPr>
                          <w:color w:val="000000"/>
                          <w:w w:val="120"/>
                        </w:rPr>
                        <w:t>In</w:t>
                      </w:r>
                      <w:r>
                        <w:rPr>
                          <w:color w:val="000000"/>
                          <w:spacing w:val="-4"/>
                          <w:w w:val="120"/>
                        </w:rPr>
                        <w:t> </w:t>
                      </w:r>
                      <w:r>
                        <w:rPr>
                          <w:color w:val="000000"/>
                          <w:w w:val="120"/>
                        </w:rPr>
                        <w:t>this</w:t>
                      </w:r>
                      <w:r>
                        <w:rPr>
                          <w:color w:val="000000"/>
                          <w:spacing w:val="1"/>
                          <w:w w:val="120"/>
                        </w:rPr>
                        <w:t> </w:t>
                      </w:r>
                      <w:r>
                        <w:rPr>
                          <w:color w:val="000000"/>
                          <w:w w:val="120"/>
                        </w:rPr>
                        <w:t>section,</w:t>
                      </w:r>
                      <w:r>
                        <w:rPr>
                          <w:color w:val="000000"/>
                          <w:spacing w:val="1"/>
                          <w:w w:val="120"/>
                        </w:rPr>
                        <w:t> </w:t>
                      </w:r>
                      <w:r>
                        <w:rPr>
                          <w:color w:val="000000"/>
                          <w:w w:val="120"/>
                        </w:rPr>
                        <w:t>our DEI actions</w:t>
                      </w:r>
                      <w:r>
                        <w:rPr>
                          <w:color w:val="000000"/>
                          <w:spacing w:val="1"/>
                          <w:w w:val="120"/>
                        </w:rPr>
                        <w:t> </w:t>
                      </w:r>
                      <w:r>
                        <w:rPr>
                          <w:color w:val="000000"/>
                          <w:w w:val="120"/>
                        </w:rPr>
                        <w:t>refer</w:t>
                      </w:r>
                      <w:r>
                        <w:rPr>
                          <w:color w:val="000000"/>
                          <w:spacing w:val="-8"/>
                          <w:w w:val="120"/>
                        </w:rPr>
                        <w:t> </w:t>
                      </w:r>
                      <w:r>
                        <w:rPr>
                          <w:color w:val="000000"/>
                          <w:w w:val="120"/>
                        </w:rPr>
                        <w:t>to actions</w:t>
                      </w:r>
                      <w:r>
                        <w:rPr>
                          <w:color w:val="000000"/>
                          <w:spacing w:val="1"/>
                          <w:w w:val="120"/>
                        </w:rPr>
                        <w:t> </w:t>
                      </w:r>
                      <w:r>
                        <w:rPr>
                          <w:color w:val="000000"/>
                          <w:w w:val="120"/>
                        </w:rPr>
                        <w:t>by</w:t>
                      </w:r>
                      <w:r>
                        <w:rPr>
                          <w:color w:val="000000"/>
                          <w:spacing w:val="-6"/>
                          <w:w w:val="120"/>
                        </w:rPr>
                        <w:t> </w:t>
                      </w:r>
                      <w:r>
                        <w:rPr>
                          <w:color w:val="000000"/>
                          <w:w w:val="120"/>
                        </w:rPr>
                        <w:t>the</w:t>
                      </w:r>
                      <w:r>
                        <w:rPr>
                          <w:color w:val="000000"/>
                          <w:spacing w:val="1"/>
                          <w:w w:val="120"/>
                        </w:rPr>
                        <w:t> </w:t>
                      </w:r>
                      <w:r>
                        <w:rPr>
                          <w:color w:val="000000"/>
                          <w:w w:val="120"/>
                        </w:rPr>
                        <w:t>company, but</w:t>
                      </w:r>
                      <w:r>
                        <w:rPr>
                          <w:color w:val="000000"/>
                          <w:spacing w:val="1"/>
                          <w:w w:val="120"/>
                        </w:rPr>
                        <w:t> </w:t>
                      </w:r>
                      <w:r>
                        <w:rPr>
                          <w:color w:val="000000"/>
                          <w:w w:val="120"/>
                        </w:rPr>
                        <w:t>exclude</w:t>
                      </w:r>
                      <w:r>
                        <w:rPr>
                          <w:color w:val="000000"/>
                          <w:spacing w:val="1"/>
                          <w:w w:val="120"/>
                        </w:rPr>
                        <w:t> </w:t>
                      </w:r>
                      <w:r>
                        <w:rPr>
                          <w:color w:val="000000"/>
                          <w:w w:val="120"/>
                        </w:rPr>
                        <w:t>our</w:t>
                      </w:r>
                      <w:r>
                        <w:rPr>
                          <w:color w:val="000000"/>
                          <w:spacing w:val="-4"/>
                          <w:w w:val="120"/>
                        </w:rPr>
                        <w:t> </w:t>
                      </w:r>
                      <w:r>
                        <w:rPr>
                          <w:color w:val="000000"/>
                          <w:w w:val="120"/>
                        </w:rPr>
                        <w:t>independent</w:t>
                      </w:r>
                      <w:r>
                        <w:rPr>
                          <w:color w:val="000000"/>
                          <w:spacing w:val="1"/>
                          <w:w w:val="120"/>
                        </w:rPr>
                        <w:t> </w:t>
                      </w:r>
                      <w:r>
                        <w:rPr>
                          <w:color w:val="000000"/>
                          <w:w w:val="120"/>
                        </w:rPr>
                        <w:t>bottling</w:t>
                      </w:r>
                      <w:r>
                        <w:rPr>
                          <w:color w:val="000000"/>
                          <w:spacing w:val="1"/>
                          <w:w w:val="120"/>
                        </w:rPr>
                        <w:t> </w:t>
                      </w:r>
                      <w:r>
                        <w:rPr>
                          <w:color w:val="000000"/>
                          <w:w w:val="120"/>
                        </w:rPr>
                        <w:t>partners</w:t>
                      </w:r>
                      <w:r>
                        <w:rPr>
                          <w:color w:val="000000"/>
                          <w:spacing w:val="1"/>
                          <w:w w:val="120"/>
                        </w:rPr>
                        <w:t> </w:t>
                      </w:r>
                      <w:r>
                        <w:rPr>
                          <w:color w:val="000000"/>
                          <w:w w:val="120"/>
                        </w:rPr>
                        <w:t>and independent</w:t>
                      </w:r>
                      <w:r>
                        <w:rPr>
                          <w:color w:val="000000"/>
                          <w:spacing w:val="1"/>
                          <w:w w:val="120"/>
                        </w:rPr>
                        <w:t> </w:t>
                      </w:r>
                      <w:r>
                        <w:rPr>
                          <w:color w:val="000000"/>
                          <w:w w:val="120"/>
                        </w:rPr>
                        <w:t>suppliers</w:t>
                      </w:r>
                      <w:r>
                        <w:rPr>
                          <w:color w:val="000000"/>
                          <w:spacing w:val="1"/>
                          <w:w w:val="120"/>
                        </w:rPr>
                        <w:t> </w:t>
                      </w:r>
                      <w:r>
                        <w:rPr>
                          <w:color w:val="000000"/>
                          <w:w w:val="120"/>
                        </w:rPr>
                        <w:t>and</w:t>
                      </w:r>
                      <w:r>
                        <w:rPr>
                          <w:color w:val="000000"/>
                          <w:spacing w:val="1"/>
                          <w:w w:val="120"/>
                        </w:rPr>
                        <w:t> </w:t>
                      </w:r>
                      <w:r>
                        <w:rPr>
                          <w:color w:val="000000"/>
                          <w:spacing w:val="-2"/>
                          <w:w w:val="120"/>
                        </w:rPr>
                        <w:t>partners.</w:t>
                      </w:r>
                    </w:p>
                  </w:txbxContent>
                </v:textbox>
                <v:fill type="solid"/>
              </v:shape>
            </w:pict>
          </mc:Fallback>
        </mc:AlternateContent>
      </w:r>
      <w:r>
        <w:rPr>
          <w:sz w:val="20"/>
        </w:rPr>
      </w:r>
    </w:p>
    <w:p>
      <w:pPr>
        <w:spacing w:after="0"/>
        <w:rPr>
          <w:sz w:val="20"/>
        </w:rPr>
        <w:sectPr>
          <w:type w:val="continuous"/>
          <w:pgSz w:w="25600" w:h="14400" w:orient="landscape"/>
          <w:pgMar w:header="0" w:footer="566" w:top="0" w:bottom="280" w:left="260" w:right="360"/>
        </w:sectPr>
      </w:pPr>
    </w:p>
    <w:p>
      <w:pPr>
        <w:spacing w:before="84"/>
        <w:ind w:left="339"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839" name="Group 1839"/>
                <wp:cNvGraphicFramePr>
                  <a:graphicFrameLocks/>
                </wp:cNvGraphicFramePr>
                <a:graphic>
                  <a:graphicData uri="http://schemas.microsoft.com/office/word/2010/wordprocessingGroup">
                    <wpg:wgp>
                      <wpg:cNvPr id="1839" name="Group 1839"/>
                      <wpg:cNvGrpSpPr/>
                      <wpg:grpSpPr>
                        <a:xfrm>
                          <a:off x="0" y="0"/>
                          <a:ext cx="10150475" cy="38100"/>
                          <a:chExt cx="10150475" cy="38100"/>
                        </a:xfrm>
                      </wpg:grpSpPr>
                      <wps:wsp>
                        <wps:cNvPr id="1840" name="Graphic 1840"/>
                        <wps:cNvSpPr/>
                        <wps:spPr>
                          <a:xfrm>
                            <a:off x="7226793" y="19050"/>
                            <a:ext cx="300990" cy="1270"/>
                          </a:xfrm>
                          <a:custGeom>
                            <a:avLst/>
                            <a:gdLst/>
                            <a:ahLst/>
                            <a:cxnLst/>
                            <a:rect l="l" t="t" r="r" b="b"/>
                            <a:pathLst>
                              <a:path w="300990" h="0">
                                <a:moveTo>
                                  <a:pt x="0" y="0"/>
                                </a:moveTo>
                                <a:lnTo>
                                  <a:pt x="300863" y="0"/>
                                </a:lnTo>
                              </a:path>
                            </a:pathLst>
                          </a:custGeom>
                          <a:ln w="38100">
                            <a:solidFill>
                              <a:srgbClr val="000000"/>
                            </a:solidFill>
                            <a:prstDash val="solid"/>
                          </a:ln>
                        </wps:spPr>
                        <wps:bodyPr wrap="square" lIns="0" tIns="0" rIns="0" bIns="0" rtlCol="0">
                          <a:prstTxWarp prst="textNoShape">
                            <a:avLst/>
                          </a:prstTxWarp>
                          <a:noAutofit/>
                        </wps:bodyPr>
                      </wps:wsp>
                      <wps:wsp>
                        <wps:cNvPr id="1841" name="Graphic 1841"/>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1464" coordorigin="0,0" coordsize="15985,60">
                <v:line style="position:absolute" from="11381,30" to="11855,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66" w:top="0" w:bottom="280" w:left="260" w:right="360"/>
        </w:sectPr>
      </w:pPr>
    </w:p>
    <w:p>
      <w:pPr>
        <w:spacing w:before="39"/>
        <w:ind w:left="339" w:right="0" w:firstLine="0"/>
        <w:jc w:val="left"/>
        <w:rPr>
          <w:sz w:val="18"/>
        </w:rPr>
      </w:pPr>
      <w:hyperlink w:history="true" w:anchor="_bookmark33">
        <w:r>
          <w:rPr>
            <w:color w:val="999999"/>
            <w:spacing w:val="-2"/>
            <w:w w:val="60"/>
            <w:sz w:val="18"/>
          </w:rPr>
          <w:t>OVERVIEW</w:t>
        </w:r>
      </w:hyperlink>
    </w:p>
    <w:p>
      <w:pPr>
        <w:spacing w:before="39"/>
        <w:ind w:left="160" w:right="0" w:firstLine="0"/>
        <w:jc w:val="left"/>
        <w:rPr>
          <w:sz w:val="18"/>
        </w:rPr>
      </w:pPr>
      <w:r>
        <w:rPr/>
        <w:br w:type="column"/>
      </w:r>
      <w:hyperlink w:history="true" w:anchor="_bookmark35">
        <w:r>
          <w:rPr>
            <w:color w:val="999999"/>
            <w:w w:val="65"/>
            <w:sz w:val="18"/>
          </w:rPr>
          <w:t>HUMAN</w:t>
        </w:r>
        <w:r>
          <w:rPr>
            <w:color w:val="999999"/>
            <w:spacing w:val="6"/>
            <w:sz w:val="18"/>
          </w:rPr>
          <w:t> </w:t>
        </w:r>
        <w:r>
          <w:rPr>
            <w:color w:val="999999"/>
            <w:spacing w:val="-2"/>
            <w:w w:val="65"/>
            <w:sz w:val="18"/>
          </w:rPr>
          <w:t>RIGHTS</w:t>
        </w:r>
      </w:hyperlink>
    </w:p>
    <w:p>
      <w:pPr>
        <w:spacing w:before="39"/>
        <w:ind w:left="160" w:right="0" w:firstLine="0"/>
        <w:jc w:val="left"/>
        <w:rPr>
          <w:sz w:val="18"/>
        </w:rPr>
      </w:pPr>
      <w:r>
        <w:rPr/>
        <w:br w:type="column"/>
      </w:r>
      <w:hyperlink w:history="true" w:anchor="_bookmark37">
        <w:r>
          <w:rPr>
            <w:color w:val="999999"/>
            <w:w w:val="60"/>
            <w:sz w:val="18"/>
          </w:rPr>
          <w:t>SAFETY</w:t>
        </w:r>
        <w:r>
          <w:rPr>
            <w:color w:val="999999"/>
            <w:spacing w:val="9"/>
            <w:sz w:val="18"/>
          </w:rPr>
          <w:t> </w:t>
        </w:r>
        <w:r>
          <w:rPr>
            <w:color w:val="999999"/>
            <w:w w:val="60"/>
            <w:sz w:val="18"/>
          </w:rPr>
          <w:t>&amp;</w:t>
        </w:r>
        <w:r>
          <w:rPr>
            <w:color w:val="999999"/>
            <w:spacing w:val="9"/>
            <w:sz w:val="18"/>
          </w:rPr>
          <w:t> </w:t>
        </w:r>
        <w:r>
          <w:rPr>
            <w:color w:val="999999"/>
            <w:spacing w:val="-2"/>
            <w:w w:val="60"/>
            <w:sz w:val="18"/>
          </w:rPr>
          <w:t>HEALTH</w:t>
        </w:r>
      </w:hyperlink>
    </w:p>
    <w:p>
      <w:pPr>
        <w:spacing w:before="39"/>
        <w:ind w:left="159" w:right="0" w:firstLine="0"/>
        <w:jc w:val="left"/>
        <w:rPr>
          <w:sz w:val="18"/>
        </w:rPr>
      </w:pPr>
      <w:r>
        <w:rPr/>
        <w:br w:type="column"/>
      </w:r>
      <w:hyperlink w:history="true" w:anchor="_bookmark39">
        <w:r>
          <w:rPr>
            <w:w w:val="60"/>
            <w:sz w:val="18"/>
          </w:rPr>
          <w:t>DIVERSITY,</w:t>
        </w:r>
        <w:r>
          <w:rPr>
            <w:sz w:val="18"/>
          </w:rPr>
          <w:t> </w:t>
        </w:r>
        <w:r>
          <w:rPr>
            <w:w w:val="60"/>
            <w:sz w:val="18"/>
          </w:rPr>
          <w:t>EQUITY</w:t>
        </w:r>
        <w:r>
          <w:rPr>
            <w:spacing w:val="1"/>
            <w:sz w:val="18"/>
          </w:rPr>
          <w:t> </w:t>
        </w:r>
        <w:r>
          <w:rPr>
            <w:w w:val="60"/>
            <w:sz w:val="18"/>
          </w:rPr>
          <w:t>&amp;</w:t>
        </w:r>
        <w:r>
          <w:rPr>
            <w:spacing w:val="1"/>
            <w:sz w:val="18"/>
          </w:rPr>
          <w:t> </w:t>
        </w:r>
        <w:r>
          <w:rPr>
            <w:w w:val="60"/>
            <w:sz w:val="18"/>
          </w:rPr>
          <w:t>INCLUSION</w:t>
        </w:r>
      </w:hyperlink>
      <w:r>
        <w:rPr>
          <w:spacing w:val="68"/>
          <w:w w:val="150"/>
          <w:sz w:val="18"/>
        </w:rPr>
        <w:t>  </w:t>
      </w:r>
      <w:hyperlink w:history="true" w:anchor="_bookmark41">
        <w:r>
          <w:rPr>
            <w:color w:val="999999"/>
            <w:w w:val="60"/>
            <w:sz w:val="18"/>
          </w:rPr>
          <w:t>GIVING</w:t>
        </w:r>
        <w:r>
          <w:rPr>
            <w:color w:val="999999"/>
            <w:spacing w:val="2"/>
            <w:sz w:val="18"/>
          </w:rPr>
          <w:t> </w:t>
        </w:r>
        <w:r>
          <w:rPr>
            <w:color w:val="999999"/>
            <w:w w:val="60"/>
            <w:sz w:val="18"/>
          </w:rPr>
          <w:t>BACK</w:t>
        </w:r>
        <w:r>
          <w:rPr>
            <w:color w:val="999999"/>
            <w:sz w:val="18"/>
          </w:rPr>
          <w:t> </w:t>
        </w:r>
        <w:r>
          <w:rPr>
            <w:color w:val="999999"/>
            <w:w w:val="60"/>
            <w:sz w:val="18"/>
          </w:rPr>
          <w:t>TO</w:t>
        </w:r>
        <w:r>
          <w:rPr>
            <w:color w:val="999999"/>
            <w:spacing w:val="1"/>
            <w:sz w:val="18"/>
          </w:rPr>
          <w:t> </w:t>
        </w:r>
        <w:r>
          <w:rPr>
            <w:color w:val="999999"/>
            <w:w w:val="60"/>
            <w:sz w:val="18"/>
          </w:rPr>
          <w:t>OUR</w:t>
        </w:r>
        <w:r>
          <w:rPr>
            <w:color w:val="999999"/>
            <w:spacing w:val="1"/>
            <w:sz w:val="18"/>
          </w:rPr>
          <w:t> </w:t>
        </w:r>
        <w:r>
          <w:rPr>
            <w:color w:val="999999"/>
            <w:w w:val="60"/>
            <w:sz w:val="18"/>
          </w:rPr>
          <w:t>COMMUNITIES</w:t>
        </w:r>
      </w:hyperlink>
      <w:r>
        <w:rPr>
          <w:color w:val="999999"/>
          <w:spacing w:val="68"/>
          <w:w w:val="150"/>
          <w:sz w:val="18"/>
        </w:rPr>
        <w:t>  </w:t>
      </w:r>
      <w:hyperlink w:history="true" w:anchor="_bookmark44">
        <w:r>
          <w:rPr>
            <w:color w:val="999999"/>
            <w:w w:val="60"/>
            <w:sz w:val="18"/>
          </w:rPr>
          <w:t>ECONOMIC</w:t>
        </w:r>
        <w:r>
          <w:rPr>
            <w:color w:val="999999"/>
            <w:spacing w:val="2"/>
            <w:sz w:val="18"/>
          </w:rPr>
          <w:t> </w:t>
        </w:r>
        <w:r>
          <w:rPr>
            <w:color w:val="999999"/>
            <w:spacing w:val="-2"/>
            <w:w w:val="60"/>
            <w:sz w:val="18"/>
          </w:rPr>
          <w:t>EMPOWERMENT</w:t>
        </w:r>
      </w:hyperlink>
    </w:p>
    <w:p>
      <w:pPr>
        <w:spacing w:after="0"/>
        <w:jc w:val="left"/>
        <w:rPr>
          <w:sz w:val="18"/>
        </w:rPr>
        <w:sectPr>
          <w:type w:val="continuous"/>
          <w:pgSz w:w="25600" w:h="14400" w:orient="landscape"/>
          <w:pgMar w:header="0" w:footer="566" w:top="0" w:bottom="280" w:left="260" w:right="360"/>
          <w:cols w:num="4" w:equalWidth="0">
            <w:col w:w="941" w:space="40"/>
            <w:col w:w="1047" w:space="39"/>
            <w:col w:w="1185" w:space="39"/>
            <w:col w:w="21689"/>
          </w:cols>
        </w:sectPr>
      </w:pPr>
    </w:p>
    <w:p>
      <w:pPr>
        <w:pStyle w:val="BodyText"/>
        <w:spacing w:before="6"/>
        <w:rPr>
          <w:sz w:val="2"/>
        </w:rPr>
      </w:pPr>
    </w:p>
    <w:p>
      <w:pPr>
        <w:pStyle w:val="BodyText"/>
        <w:spacing w:line="20" w:lineRule="exact"/>
        <w:ind w:left="3451"/>
        <w:rPr>
          <w:sz w:val="2"/>
        </w:rPr>
      </w:pPr>
      <w:r>
        <w:rPr>
          <w:sz w:val="2"/>
        </w:rPr>
        <mc:AlternateContent>
          <mc:Choice Requires="wps">
            <w:drawing>
              <wp:inline distT="0" distB="0" distL="0" distR="0">
                <wp:extent cx="1172845" cy="9525"/>
                <wp:effectExtent l="9525" t="0" r="0" b="0"/>
                <wp:docPr id="1842" name="Group 1842"/>
                <wp:cNvGraphicFramePr>
                  <a:graphicFrameLocks/>
                </wp:cNvGraphicFramePr>
                <a:graphic>
                  <a:graphicData uri="http://schemas.microsoft.com/office/word/2010/wordprocessingGroup">
                    <wpg:wgp>
                      <wpg:cNvPr id="1842" name="Group 1842"/>
                      <wpg:cNvGrpSpPr/>
                      <wpg:grpSpPr>
                        <a:xfrm>
                          <a:off x="0" y="0"/>
                          <a:ext cx="1172845" cy="9525"/>
                          <a:chExt cx="1172845" cy="9525"/>
                        </a:xfrm>
                      </wpg:grpSpPr>
                      <wps:wsp>
                        <wps:cNvPr id="1843" name="Graphic 1843"/>
                        <wps:cNvSpPr/>
                        <wps:spPr>
                          <a:xfrm>
                            <a:off x="0" y="4762"/>
                            <a:ext cx="1172845" cy="1270"/>
                          </a:xfrm>
                          <a:custGeom>
                            <a:avLst/>
                            <a:gdLst/>
                            <a:ahLst/>
                            <a:cxnLst/>
                            <a:rect l="l" t="t" r="r" b="b"/>
                            <a:pathLst>
                              <a:path w="1172845" h="0">
                                <a:moveTo>
                                  <a:pt x="0" y="0"/>
                                </a:moveTo>
                                <a:lnTo>
                                  <a:pt x="1172845"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92.35pt;height:.75pt;mso-position-horizontal-relative:char;mso-position-vertical-relative:line" id="docshapegroup1465" coordorigin="0,0" coordsize="1847,15">
                <v:line style="position:absolute" from="0,8" to="1847,8" stroked="true" strokeweight=".75pt" strokecolor="#000000">
                  <v:stroke dashstyle="solid"/>
                </v:line>
              </v:group>
            </w:pict>
          </mc:Fallback>
        </mc:AlternateContent>
      </w:r>
      <w:r>
        <w:rPr>
          <w:sz w:val="2"/>
        </w:rPr>
      </w:r>
    </w:p>
    <w:p>
      <w:pPr>
        <w:pStyle w:val="Heading5"/>
        <w:spacing w:before="455"/>
      </w:pPr>
      <w:r>
        <w:rPr/>
        <mc:AlternateContent>
          <mc:Choice Requires="wps">
            <w:drawing>
              <wp:anchor distT="0" distB="0" distL="0" distR="0" allowOverlap="1" layoutInCell="1" locked="0" behindDoc="0" simplePos="0" relativeHeight="15925760">
                <wp:simplePos x="0" y="0"/>
                <wp:positionH relativeFrom="page">
                  <wp:posOffset>8318068</wp:posOffset>
                </wp:positionH>
                <wp:positionV relativeFrom="paragraph">
                  <wp:posOffset>1219102</wp:posOffset>
                </wp:positionV>
                <wp:extent cx="2425700" cy="1881505"/>
                <wp:effectExtent l="0" t="0" r="0" b="0"/>
                <wp:wrapNone/>
                <wp:docPr id="1844" name="Textbox 1844"/>
                <wp:cNvGraphicFramePr>
                  <a:graphicFrameLocks/>
                </wp:cNvGraphicFramePr>
                <a:graphic>
                  <a:graphicData uri="http://schemas.microsoft.com/office/word/2010/wordprocessingShape">
                    <wps:wsp>
                      <wps:cNvPr id="1844" name="Textbox 1844"/>
                      <wps:cNvSpPr txBox="1"/>
                      <wps:spPr>
                        <a:xfrm>
                          <a:off x="0" y="0"/>
                          <a:ext cx="2425700" cy="1881505"/>
                        </a:xfrm>
                        <a:prstGeom prst="rect">
                          <a:avLst/>
                        </a:prstGeom>
                      </wps:spPr>
                      <wps:txbx>
                        <w:txbxContent>
                          <w:p>
                            <w:pPr>
                              <w:spacing w:line="232" w:lineRule="auto" w:before="250"/>
                              <w:ind w:left="239" w:right="625" w:firstLine="0"/>
                              <w:jc w:val="left"/>
                              <w:rPr>
                                <w:sz w:val="24"/>
                              </w:rPr>
                            </w:pPr>
                            <w:r>
                              <w:rPr>
                                <w:color w:val="FFFFFF"/>
                                <w:w w:val="120"/>
                                <w:sz w:val="24"/>
                              </w:rPr>
                              <w:t>In 2022, our global female representation </w:t>
                            </w:r>
                            <w:r>
                              <w:rPr>
                                <w:b/>
                                <w:color w:val="FFFFFF"/>
                                <w:spacing w:val="-2"/>
                                <w:w w:val="110"/>
                                <w:sz w:val="24"/>
                              </w:rPr>
                              <w:t>increased</w:t>
                            </w:r>
                            <w:r>
                              <w:rPr>
                                <w:b/>
                                <w:color w:val="FFFFFF"/>
                                <w:spacing w:val="-18"/>
                                <w:w w:val="110"/>
                                <w:sz w:val="24"/>
                              </w:rPr>
                              <w:t> </w:t>
                            </w:r>
                            <w:r>
                              <w:rPr>
                                <w:b/>
                                <w:color w:val="FFFFFF"/>
                                <w:spacing w:val="-2"/>
                                <w:w w:val="105"/>
                                <w:sz w:val="24"/>
                              </w:rPr>
                              <w:t>1.1%</w:t>
                            </w:r>
                            <w:r>
                              <w:rPr>
                                <w:b/>
                                <w:color w:val="FFFFFF"/>
                                <w:spacing w:val="-16"/>
                                <w:w w:val="105"/>
                                <w:sz w:val="24"/>
                              </w:rPr>
                              <w:t> </w:t>
                            </w:r>
                            <w:r>
                              <w:rPr>
                                <w:color w:val="FFFFFF"/>
                                <w:spacing w:val="-2"/>
                                <w:w w:val="110"/>
                                <w:sz w:val="24"/>
                              </w:rPr>
                              <w:t>overall, </w:t>
                            </w:r>
                            <w:r>
                              <w:rPr>
                                <w:color w:val="FFFFFF"/>
                                <w:w w:val="120"/>
                                <w:sz w:val="24"/>
                              </w:rPr>
                              <w:t>with increases across all</w:t>
                            </w:r>
                            <w:r>
                              <w:rPr>
                                <w:color w:val="FFFFFF"/>
                                <w:spacing w:val="-12"/>
                                <w:w w:val="120"/>
                                <w:sz w:val="24"/>
                              </w:rPr>
                              <w:t> </w:t>
                            </w:r>
                            <w:r>
                              <w:rPr>
                                <w:color w:val="FFFFFF"/>
                                <w:w w:val="120"/>
                                <w:sz w:val="24"/>
                              </w:rPr>
                              <w:t>levels.</w:t>
                            </w:r>
                            <w:r>
                              <w:rPr>
                                <w:color w:val="FFFFFF"/>
                                <w:spacing w:val="-12"/>
                                <w:w w:val="120"/>
                                <w:sz w:val="24"/>
                              </w:rPr>
                              <w:t> </w:t>
                            </w:r>
                            <w:r>
                              <w:rPr>
                                <w:color w:val="FFFFFF"/>
                                <w:w w:val="120"/>
                                <w:sz w:val="24"/>
                              </w:rPr>
                              <w:t>In</w:t>
                            </w:r>
                            <w:r>
                              <w:rPr>
                                <w:color w:val="FFFFFF"/>
                                <w:spacing w:val="-12"/>
                                <w:w w:val="120"/>
                                <w:sz w:val="24"/>
                              </w:rPr>
                              <w:t> </w:t>
                            </w:r>
                            <w:r>
                              <w:rPr>
                                <w:color w:val="FFFFFF"/>
                                <w:w w:val="120"/>
                                <w:sz w:val="24"/>
                              </w:rPr>
                              <w:t>the</w:t>
                            </w:r>
                            <w:r>
                              <w:rPr>
                                <w:color w:val="FFFFFF"/>
                                <w:spacing w:val="-12"/>
                                <w:w w:val="120"/>
                                <w:sz w:val="24"/>
                              </w:rPr>
                              <w:t> </w:t>
                            </w:r>
                            <w:r>
                              <w:rPr>
                                <w:color w:val="FFFFFF"/>
                                <w:w w:val="120"/>
                                <w:sz w:val="24"/>
                              </w:rPr>
                              <w:t>United States, we saw an increase in Asian and Black/African</w:t>
                            </w:r>
                            <w:r>
                              <w:rPr>
                                <w:color w:val="FFFFFF"/>
                                <w:spacing w:val="-23"/>
                                <w:w w:val="120"/>
                                <w:sz w:val="24"/>
                              </w:rPr>
                              <w:t> </w:t>
                            </w:r>
                            <w:r>
                              <w:rPr>
                                <w:color w:val="FFFFFF"/>
                                <w:w w:val="120"/>
                                <w:sz w:val="24"/>
                              </w:rPr>
                              <w:t>American </w:t>
                            </w:r>
                            <w:r>
                              <w:rPr>
                                <w:color w:val="FFFFFF"/>
                                <w:spacing w:val="-2"/>
                                <w:w w:val="120"/>
                                <w:sz w:val="24"/>
                              </w:rPr>
                              <w:t>representation.</w:t>
                            </w:r>
                          </w:p>
                        </w:txbxContent>
                      </wps:txbx>
                      <wps:bodyPr wrap="square" lIns="0" tIns="0" rIns="0" bIns="0" rtlCol="0">
                        <a:noAutofit/>
                      </wps:bodyPr>
                    </wps:wsp>
                  </a:graphicData>
                </a:graphic>
              </wp:anchor>
            </w:drawing>
          </mc:Choice>
          <mc:Fallback>
            <w:pict>
              <v:shape style="position:absolute;margin-left:654.966003pt;margin-top:95.99231pt;width:191pt;height:148.15pt;mso-position-horizontal-relative:page;mso-position-vertical-relative:paragraph;z-index:15925760" type="#_x0000_t202" id="docshape1466" filled="false" stroked="false">
                <v:textbox inset="0,0,0,0">
                  <w:txbxContent>
                    <w:p>
                      <w:pPr>
                        <w:spacing w:line="232" w:lineRule="auto" w:before="250"/>
                        <w:ind w:left="239" w:right="625" w:firstLine="0"/>
                        <w:jc w:val="left"/>
                        <w:rPr>
                          <w:sz w:val="24"/>
                        </w:rPr>
                      </w:pPr>
                      <w:r>
                        <w:rPr>
                          <w:color w:val="FFFFFF"/>
                          <w:w w:val="120"/>
                          <w:sz w:val="24"/>
                        </w:rPr>
                        <w:t>In 2022, our global female representation </w:t>
                      </w:r>
                      <w:r>
                        <w:rPr>
                          <w:b/>
                          <w:color w:val="FFFFFF"/>
                          <w:spacing w:val="-2"/>
                          <w:w w:val="110"/>
                          <w:sz w:val="24"/>
                        </w:rPr>
                        <w:t>increased</w:t>
                      </w:r>
                      <w:r>
                        <w:rPr>
                          <w:b/>
                          <w:color w:val="FFFFFF"/>
                          <w:spacing w:val="-18"/>
                          <w:w w:val="110"/>
                          <w:sz w:val="24"/>
                        </w:rPr>
                        <w:t> </w:t>
                      </w:r>
                      <w:r>
                        <w:rPr>
                          <w:b/>
                          <w:color w:val="FFFFFF"/>
                          <w:spacing w:val="-2"/>
                          <w:w w:val="105"/>
                          <w:sz w:val="24"/>
                        </w:rPr>
                        <w:t>1.1%</w:t>
                      </w:r>
                      <w:r>
                        <w:rPr>
                          <w:b/>
                          <w:color w:val="FFFFFF"/>
                          <w:spacing w:val="-16"/>
                          <w:w w:val="105"/>
                          <w:sz w:val="24"/>
                        </w:rPr>
                        <w:t> </w:t>
                      </w:r>
                      <w:r>
                        <w:rPr>
                          <w:color w:val="FFFFFF"/>
                          <w:spacing w:val="-2"/>
                          <w:w w:val="110"/>
                          <w:sz w:val="24"/>
                        </w:rPr>
                        <w:t>overall, </w:t>
                      </w:r>
                      <w:r>
                        <w:rPr>
                          <w:color w:val="FFFFFF"/>
                          <w:w w:val="120"/>
                          <w:sz w:val="24"/>
                        </w:rPr>
                        <w:t>with increases across all</w:t>
                      </w:r>
                      <w:r>
                        <w:rPr>
                          <w:color w:val="FFFFFF"/>
                          <w:spacing w:val="-12"/>
                          <w:w w:val="120"/>
                          <w:sz w:val="24"/>
                        </w:rPr>
                        <w:t> </w:t>
                      </w:r>
                      <w:r>
                        <w:rPr>
                          <w:color w:val="FFFFFF"/>
                          <w:w w:val="120"/>
                          <w:sz w:val="24"/>
                        </w:rPr>
                        <w:t>levels.</w:t>
                      </w:r>
                      <w:r>
                        <w:rPr>
                          <w:color w:val="FFFFFF"/>
                          <w:spacing w:val="-12"/>
                          <w:w w:val="120"/>
                          <w:sz w:val="24"/>
                        </w:rPr>
                        <w:t> </w:t>
                      </w:r>
                      <w:r>
                        <w:rPr>
                          <w:color w:val="FFFFFF"/>
                          <w:w w:val="120"/>
                          <w:sz w:val="24"/>
                        </w:rPr>
                        <w:t>In</w:t>
                      </w:r>
                      <w:r>
                        <w:rPr>
                          <w:color w:val="FFFFFF"/>
                          <w:spacing w:val="-12"/>
                          <w:w w:val="120"/>
                          <w:sz w:val="24"/>
                        </w:rPr>
                        <w:t> </w:t>
                      </w:r>
                      <w:r>
                        <w:rPr>
                          <w:color w:val="FFFFFF"/>
                          <w:w w:val="120"/>
                          <w:sz w:val="24"/>
                        </w:rPr>
                        <w:t>the</w:t>
                      </w:r>
                      <w:r>
                        <w:rPr>
                          <w:color w:val="FFFFFF"/>
                          <w:spacing w:val="-12"/>
                          <w:w w:val="120"/>
                          <w:sz w:val="24"/>
                        </w:rPr>
                        <w:t> </w:t>
                      </w:r>
                      <w:r>
                        <w:rPr>
                          <w:color w:val="FFFFFF"/>
                          <w:w w:val="120"/>
                          <w:sz w:val="24"/>
                        </w:rPr>
                        <w:t>United States, we saw an increase in Asian and Black/African</w:t>
                      </w:r>
                      <w:r>
                        <w:rPr>
                          <w:color w:val="FFFFFF"/>
                          <w:spacing w:val="-23"/>
                          <w:w w:val="120"/>
                          <w:sz w:val="24"/>
                        </w:rPr>
                        <w:t> </w:t>
                      </w:r>
                      <w:r>
                        <w:rPr>
                          <w:color w:val="FFFFFF"/>
                          <w:w w:val="120"/>
                          <w:sz w:val="24"/>
                        </w:rPr>
                        <w:t>American </w:t>
                      </w:r>
                      <w:r>
                        <w:rPr>
                          <w:color w:val="FFFFFF"/>
                          <w:spacing w:val="-2"/>
                          <w:w w:val="120"/>
                          <w:sz w:val="24"/>
                        </w:rPr>
                        <w:t>representation.</w:t>
                      </w:r>
                    </w:p>
                  </w:txbxContent>
                </v:textbox>
                <w10:wrap type="none"/>
              </v:shape>
            </w:pict>
          </mc:Fallback>
        </mc:AlternateContent>
      </w:r>
      <w:r>
        <w:rPr>
          <w:w w:val="60"/>
        </w:rPr>
        <w:t>MIRRORING</w:t>
      </w:r>
      <w:r>
        <w:rPr>
          <w:spacing w:val="-36"/>
        </w:rPr>
        <w:t> </w:t>
      </w:r>
      <w:r>
        <w:rPr>
          <w:w w:val="60"/>
        </w:rPr>
        <w:t>THE</w:t>
      </w:r>
      <w:r>
        <w:rPr>
          <w:spacing w:val="-35"/>
        </w:rPr>
        <w:t> </w:t>
      </w:r>
      <w:r>
        <w:rPr>
          <w:w w:val="60"/>
        </w:rPr>
        <w:t>MARKETS</w:t>
      </w:r>
      <w:r>
        <w:rPr>
          <w:spacing w:val="-35"/>
        </w:rPr>
        <w:t> </w:t>
      </w:r>
      <w:r>
        <w:rPr>
          <w:w w:val="60"/>
        </w:rPr>
        <w:t>WE</w:t>
      </w:r>
      <w:r>
        <w:rPr>
          <w:spacing w:val="-35"/>
        </w:rPr>
        <w:t> </w:t>
      </w:r>
      <w:r>
        <w:rPr>
          <w:spacing w:val="-2"/>
          <w:w w:val="60"/>
        </w:rPr>
        <w:t>SERVE</w:t>
      </w:r>
    </w:p>
    <w:p>
      <w:pPr>
        <w:pStyle w:val="BodyText"/>
        <w:spacing w:before="19"/>
        <w:rPr>
          <w:sz w:val="20"/>
        </w:rPr>
      </w:pPr>
    </w:p>
    <w:p>
      <w:pPr>
        <w:spacing w:after="0"/>
        <w:rPr>
          <w:sz w:val="20"/>
        </w:rPr>
        <w:sectPr>
          <w:type w:val="continuous"/>
          <w:pgSz w:w="25600" w:h="14400" w:orient="landscape"/>
          <w:pgMar w:header="0" w:footer="566" w:top="0" w:bottom="280" w:left="260" w:right="360"/>
        </w:sectPr>
      </w:pPr>
    </w:p>
    <w:p>
      <w:pPr>
        <w:pStyle w:val="BodyText"/>
        <w:spacing w:before="176"/>
        <w:rPr>
          <w:sz w:val="24"/>
        </w:rPr>
      </w:pPr>
    </w:p>
    <w:p>
      <w:pPr>
        <w:spacing w:line="232" w:lineRule="auto" w:before="0"/>
        <w:ind w:left="820" w:right="27" w:firstLine="0"/>
        <w:jc w:val="left"/>
        <w:rPr>
          <w:sz w:val="24"/>
        </w:rPr>
      </w:pPr>
      <w:r>
        <w:rPr>
          <w:w w:val="120"/>
          <w:sz w:val="24"/>
        </w:rPr>
        <w:t>By</w:t>
      </w:r>
      <w:r>
        <w:rPr>
          <w:spacing w:val="-2"/>
          <w:w w:val="120"/>
          <w:sz w:val="24"/>
        </w:rPr>
        <w:t> </w:t>
      </w:r>
      <w:r>
        <w:rPr>
          <w:w w:val="120"/>
          <w:sz w:val="24"/>
        </w:rPr>
        <w:t>2030,</w:t>
      </w:r>
      <w:r>
        <w:rPr>
          <w:spacing w:val="-2"/>
          <w:w w:val="120"/>
          <w:sz w:val="24"/>
        </w:rPr>
        <w:t> </w:t>
      </w:r>
      <w:r>
        <w:rPr>
          <w:w w:val="120"/>
          <w:sz w:val="24"/>
        </w:rPr>
        <w:t>we</w:t>
      </w:r>
      <w:r>
        <w:rPr>
          <w:spacing w:val="-2"/>
          <w:w w:val="120"/>
          <w:sz w:val="24"/>
        </w:rPr>
        <w:t> </w:t>
      </w:r>
      <w:r>
        <w:rPr>
          <w:w w:val="120"/>
          <w:sz w:val="24"/>
        </w:rPr>
        <w:t>aspire</w:t>
      </w:r>
      <w:r>
        <w:rPr>
          <w:spacing w:val="-2"/>
          <w:w w:val="120"/>
          <w:sz w:val="24"/>
        </w:rPr>
        <w:t> </w:t>
      </w:r>
      <w:r>
        <w:rPr>
          <w:w w:val="120"/>
          <w:sz w:val="24"/>
        </w:rPr>
        <w:t>to</w:t>
      </w:r>
      <w:r>
        <w:rPr>
          <w:spacing w:val="-2"/>
          <w:w w:val="120"/>
          <w:sz w:val="24"/>
        </w:rPr>
        <w:t> </w:t>
      </w:r>
      <w:r>
        <w:rPr>
          <w:w w:val="120"/>
          <w:sz w:val="24"/>
        </w:rPr>
        <w:t>be</w:t>
      </w:r>
      <w:r>
        <w:rPr>
          <w:spacing w:val="-2"/>
          <w:w w:val="120"/>
          <w:sz w:val="24"/>
        </w:rPr>
        <w:t> </w:t>
      </w:r>
      <w:r>
        <w:rPr>
          <w:w w:val="120"/>
          <w:sz w:val="24"/>
        </w:rPr>
        <w:t>50%</w:t>
      </w:r>
      <w:r>
        <w:rPr>
          <w:spacing w:val="-2"/>
          <w:w w:val="120"/>
          <w:sz w:val="24"/>
        </w:rPr>
        <w:t> </w:t>
      </w:r>
      <w:r>
        <w:rPr>
          <w:w w:val="120"/>
          <w:sz w:val="24"/>
        </w:rPr>
        <w:t>led</w:t>
      </w:r>
      <w:r>
        <w:rPr>
          <w:spacing w:val="-2"/>
          <w:w w:val="120"/>
          <w:sz w:val="24"/>
        </w:rPr>
        <w:t> </w:t>
      </w:r>
      <w:r>
        <w:rPr>
          <w:w w:val="120"/>
          <w:sz w:val="24"/>
        </w:rPr>
        <w:t>by</w:t>
      </w:r>
      <w:r>
        <w:rPr>
          <w:spacing w:val="-2"/>
          <w:w w:val="120"/>
          <w:sz w:val="24"/>
        </w:rPr>
        <w:t> </w:t>
      </w:r>
      <w:r>
        <w:rPr>
          <w:w w:val="120"/>
          <w:sz w:val="24"/>
        </w:rPr>
        <w:t>women</w:t>
      </w:r>
      <w:r>
        <w:rPr>
          <w:spacing w:val="-2"/>
          <w:w w:val="120"/>
          <w:sz w:val="24"/>
        </w:rPr>
        <w:t> </w:t>
      </w:r>
      <w:r>
        <w:rPr>
          <w:w w:val="120"/>
          <w:sz w:val="24"/>
        </w:rPr>
        <w:t>globally</w:t>
      </w:r>
      <w:r>
        <w:rPr>
          <w:spacing w:val="-2"/>
          <w:w w:val="120"/>
          <w:sz w:val="24"/>
        </w:rPr>
        <w:t> </w:t>
      </w:r>
      <w:r>
        <w:rPr>
          <w:w w:val="120"/>
          <w:sz w:val="24"/>
        </w:rPr>
        <w:t>and,</w:t>
      </w:r>
      <w:r>
        <w:rPr>
          <w:spacing w:val="-2"/>
          <w:w w:val="120"/>
          <w:sz w:val="24"/>
        </w:rPr>
        <w:t> </w:t>
      </w:r>
      <w:r>
        <w:rPr>
          <w:w w:val="120"/>
          <w:sz w:val="24"/>
        </w:rPr>
        <w:t>in</w:t>
      </w:r>
      <w:r>
        <w:rPr>
          <w:spacing w:val="-2"/>
          <w:w w:val="120"/>
          <w:sz w:val="24"/>
        </w:rPr>
        <w:t> </w:t>
      </w:r>
      <w:r>
        <w:rPr>
          <w:w w:val="120"/>
          <w:sz w:val="24"/>
        </w:rPr>
        <w:t>the</w:t>
      </w:r>
      <w:r>
        <w:rPr>
          <w:spacing w:val="-2"/>
          <w:w w:val="120"/>
          <w:sz w:val="24"/>
        </w:rPr>
        <w:t> </w:t>
      </w:r>
      <w:r>
        <w:rPr>
          <w:w w:val="120"/>
          <w:sz w:val="24"/>
        </w:rPr>
        <w:t>United</w:t>
      </w:r>
      <w:r>
        <w:rPr>
          <w:spacing w:val="-2"/>
          <w:w w:val="120"/>
          <w:sz w:val="24"/>
        </w:rPr>
        <w:t> </w:t>
      </w:r>
      <w:r>
        <w:rPr>
          <w:w w:val="120"/>
          <w:sz w:val="24"/>
        </w:rPr>
        <w:t>States,</w:t>
      </w:r>
      <w:r>
        <w:rPr>
          <w:w w:val="120"/>
          <w:sz w:val="24"/>
        </w:rPr>
        <w:t> to</w:t>
      </w:r>
      <w:r>
        <w:rPr>
          <w:spacing w:val="-16"/>
          <w:w w:val="120"/>
          <w:sz w:val="24"/>
        </w:rPr>
        <w:t> </w:t>
      </w:r>
      <w:r>
        <w:rPr>
          <w:w w:val="120"/>
          <w:sz w:val="24"/>
        </w:rPr>
        <w:t>align</w:t>
      </w:r>
      <w:r>
        <w:rPr>
          <w:spacing w:val="-16"/>
          <w:w w:val="120"/>
          <w:sz w:val="24"/>
        </w:rPr>
        <w:t> </w:t>
      </w:r>
      <w:r>
        <w:rPr>
          <w:w w:val="120"/>
          <w:sz w:val="24"/>
        </w:rPr>
        <w:t>race</w:t>
      </w:r>
      <w:r>
        <w:rPr>
          <w:spacing w:val="-16"/>
          <w:w w:val="120"/>
          <w:sz w:val="24"/>
        </w:rPr>
        <w:t> </w:t>
      </w:r>
      <w:r>
        <w:rPr>
          <w:w w:val="120"/>
          <w:sz w:val="24"/>
        </w:rPr>
        <w:t>and</w:t>
      </w:r>
      <w:r>
        <w:rPr>
          <w:spacing w:val="-16"/>
          <w:w w:val="120"/>
          <w:sz w:val="24"/>
        </w:rPr>
        <w:t> </w:t>
      </w:r>
      <w:r>
        <w:rPr>
          <w:w w:val="120"/>
          <w:sz w:val="24"/>
        </w:rPr>
        <w:t>ethnicity</w:t>
      </w:r>
      <w:r>
        <w:rPr>
          <w:spacing w:val="-16"/>
          <w:w w:val="120"/>
          <w:sz w:val="24"/>
        </w:rPr>
        <w:t> </w:t>
      </w:r>
      <w:r>
        <w:rPr>
          <w:w w:val="120"/>
          <w:sz w:val="24"/>
        </w:rPr>
        <w:t>representation</w:t>
      </w:r>
      <w:r>
        <w:rPr>
          <w:spacing w:val="-16"/>
          <w:w w:val="120"/>
          <w:sz w:val="24"/>
        </w:rPr>
        <w:t> </w:t>
      </w:r>
      <w:r>
        <w:rPr>
          <w:w w:val="120"/>
          <w:sz w:val="24"/>
        </w:rPr>
        <w:t>to</w:t>
      </w:r>
      <w:r>
        <w:rPr>
          <w:spacing w:val="-16"/>
          <w:w w:val="120"/>
          <w:sz w:val="24"/>
        </w:rPr>
        <w:t> </w:t>
      </w:r>
      <w:r>
        <w:rPr>
          <w:w w:val="120"/>
          <w:sz w:val="24"/>
        </w:rPr>
        <w:t>U.S.</w:t>
      </w:r>
      <w:r>
        <w:rPr>
          <w:spacing w:val="-16"/>
          <w:w w:val="120"/>
          <w:sz w:val="24"/>
        </w:rPr>
        <w:t> </w:t>
      </w:r>
      <w:r>
        <w:rPr>
          <w:w w:val="120"/>
          <w:sz w:val="24"/>
        </w:rPr>
        <w:t>census</w:t>
      </w:r>
      <w:r>
        <w:rPr>
          <w:spacing w:val="-16"/>
          <w:w w:val="120"/>
          <w:sz w:val="24"/>
        </w:rPr>
        <w:t> </w:t>
      </w:r>
      <w:r>
        <w:rPr>
          <w:w w:val="120"/>
          <w:sz w:val="24"/>
        </w:rPr>
        <w:t>data.</w:t>
      </w:r>
      <w:r>
        <w:rPr>
          <w:spacing w:val="-16"/>
          <w:w w:val="120"/>
          <w:sz w:val="24"/>
        </w:rPr>
        <w:t> </w:t>
      </w:r>
      <w:r>
        <w:rPr>
          <w:w w:val="120"/>
          <w:sz w:val="24"/>
        </w:rPr>
        <w:t>While</w:t>
      </w:r>
      <w:r>
        <w:rPr>
          <w:spacing w:val="-16"/>
          <w:w w:val="120"/>
          <w:sz w:val="24"/>
        </w:rPr>
        <w:t> </w:t>
      </w:r>
      <w:r>
        <w:rPr>
          <w:w w:val="120"/>
          <w:sz w:val="24"/>
        </w:rPr>
        <w:t>these</w:t>
      </w:r>
      <w:r>
        <w:rPr>
          <w:spacing w:val="-16"/>
          <w:w w:val="120"/>
          <w:sz w:val="24"/>
        </w:rPr>
        <w:t> </w:t>
      </w:r>
      <w:r>
        <w:rPr>
          <w:w w:val="120"/>
          <w:sz w:val="24"/>
        </w:rPr>
        <w:t>metrics are important indicators of our progress, we are taking an iterative and holistic approach focused on continuous learning. Here’s a 2022 update on our progress against these aspirations:</w:t>
      </w:r>
    </w:p>
    <w:p>
      <w:pPr>
        <w:pStyle w:val="BodyText"/>
        <w:spacing w:before="44"/>
        <w:rPr>
          <w:sz w:val="24"/>
        </w:rPr>
      </w:pPr>
    </w:p>
    <w:p>
      <w:pPr>
        <w:spacing w:before="0"/>
        <w:ind w:left="820" w:right="0" w:firstLine="0"/>
        <w:jc w:val="left"/>
        <w:rPr>
          <w:b/>
          <w:sz w:val="13"/>
        </w:rPr>
      </w:pPr>
      <w:r>
        <w:rPr>
          <w:b/>
          <w:w w:val="110"/>
          <w:sz w:val="22"/>
        </w:rPr>
        <w:t>2022</w:t>
      </w:r>
      <w:r>
        <w:rPr>
          <w:b/>
          <w:spacing w:val="2"/>
          <w:w w:val="110"/>
          <w:sz w:val="22"/>
        </w:rPr>
        <w:t> </w:t>
      </w:r>
      <w:r>
        <w:rPr>
          <w:b/>
          <w:w w:val="110"/>
          <w:sz w:val="22"/>
        </w:rPr>
        <w:t>Gender</w:t>
      </w:r>
      <w:r>
        <w:rPr>
          <w:b/>
          <w:spacing w:val="-4"/>
          <w:w w:val="110"/>
          <w:sz w:val="22"/>
        </w:rPr>
        <w:t> </w:t>
      </w:r>
      <w:r>
        <w:rPr>
          <w:b/>
          <w:w w:val="110"/>
          <w:sz w:val="22"/>
        </w:rPr>
        <w:t>Representation</w:t>
      </w:r>
      <w:r>
        <w:rPr>
          <w:b/>
          <w:spacing w:val="2"/>
          <w:w w:val="110"/>
          <w:sz w:val="22"/>
        </w:rPr>
        <w:t> </w:t>
      </w:r>
      <w:r>
        <w:rPr>
          <w:b/>
          <w:w w:val="110"/>
          <w:sz w:val="22"/>
        </w:rPr>
        <w:t>by</w:t>
      </w:r>
      <w:r>
        <w:rPr>
          <w:b/>
          <w:spacing w:val="-3"/>
          <w:w w:val="110"/>
          <w:sz w:val="22"/>
        </w:rPr>
        <w:t> </w:t>
      </w:r>
      <w:r>
        <w:rPr>
          <w:b/>
          <w:w w:val="110"/>
          <w:sz w:val="22"/>
        </w:rPr>
        <w:t>Level</w:t>
      </w:r>
      <w:r>
        <w:rPr>
          <w:b/>
          <w:spacing w:val="2"/>
          <w:w w:val="110"/>
          <w:sz w:val="22"/>
        </w:rPr>
        <w:t> </w:t>
      </w:r>
      <w:r>
        <w:rPr>
          <w:b/>
          <w:spacing w:val="-2"/>
          <w:w w:val="110"/>
          <w:sz w:val="22"/>
        </w:rPr>
        <w:t>(global)</w:t>
      </w:r>
      <w:r>
        <w:rPr>
          <w:b/>
          <w:spacing w:val="-2"/>
          <w:w w:val="110"/>
          <w:position w:val="7"/>
          <w:sz w:val="13"/>
        </w:rPr>
        <w:t>1</w:t>
      </w:r>
    </w:p>
    <w:p>
      <w:pPr>
        <w:pStyle w:val="BodyText"/>
        <w:spacing w:before="54"/>
        <w:rPr>
          <w:b/>
          <w:sz w:val="20"/>
        </w:rPr>
      </w:pPr>
    </w:p>
    <w:tbl>
      <w:tblPr>
        <w:tblW w:w="0" w:type="auto"/>
        <w:jc w:val="left"/>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30"/>
        <w:gridCol w:w="2011"/>
        <w:gridCol w:w="1669"/>
        <w:gridCol w:w="1560"/>
        <w:gridCol w:w="1747"/>
      </w:tblGrid>
      <w:tr>
        <w:trPr>
          <w:trHeight w:val="403" w:hRule="atLeast"/>
        </w:trPr>
        <w:tc>
          <w:tcPr>
            <w:tcW w:w="3230" w:type="dxa"/>
            <w:tcBorders>
              <w:bottom w:val="single" w:sz="18" w:space="0" w:color="000000"/>
            </w:tcBorders>
            <w:shd w:val="clear" w:color="auto" w:fill="F7F1DE"/>
          </w:tcPr>
          <w:p>
            <w:pPr>
              <w:pStyle w:val="TableParagraph"/>
              <w:rPr>
                <w:rFonts w:ascii="Times New Roman"/>
                <w:sz w:val="16"/>
              </w:rPr>
            </w:pPr>
          </w:p>
        </w:tc>
        <w:tc>
          <w:tcPr>
            <w:tcW w:w="2011" w:type="dxa"/>
            <w:tcBorders>
              <w:bottom w:val="single" w:sz="18" w:space="0" w:color="000000"/>
            </w:tcBorders>
            <w:shd w:val="clear" w:color="auto" w:fill="F7F1DE"/>
          </w:tcPr>
          <w:p>
            <w:pPr>
              <w:pStyle w:val="TableParagraph"/>
              <w:spacing w:before="2"/>
              <w:ind w:left="770" w:firstLine="343"/>
              <w:rPr>
                <w:b/>
                <w:sz w:val="12"/>
              </w:rPr>
            </w:pPr>
            <w:r>
              <w:rPr>
                <w:b/>
                <w:spacing w:val="-2"/>
                <w:sz w:val="12"/>
              </w:rPr>
              <w:t>SENIOR</w:t>
            </w:r>
            <w:r>
              <w:rPr>
                <w:b/>
                <w:spacing w:val="40"/>
                <w:w w:val="110"/>
                <w:sz w:val="12"/>
              </w:rPr>
              <w:t> </w:t>
            </w:r>
            <w:r>
              <w:rPr>
                <w:b/>
                <w:spacing w:val="-2"/>
                <w:w w:val="110"/>
                <w:sz w:val="12"/>
              </w:rPr>
              <w:t>LEADERSHIP</w:t>
            </w:r>
          </w:p>
        </w:tc>
        <w:tc>
          <w:tcPr>
            <w:tcW w:w="1669" w:type="dxa"/>
            <w:tcBorders>
              <w:bottom w:val="single" w:sz="18" w:space="0" w:color="000000"/>
            </w:tcBorders>
            <w:shd w:val="clear" w:color="auto" w:fill="F7F1DE"/>
          </w:tcPr>
          <w:p>
            <w:pPr>
              <w:pStyle w:val="TableParagraph"/>
              <w:spacing w:before="2"/>
              <w:ind w:left="379" w:firstLine="453"/>
              <w:rPr>
                <w:b/>
                <w:sz w:val="12"/>
              </w:rPr>
            </w:pPr>
            <w:r>
              <w:rPr>
                <w:b/>
                <w:spacing w:val="-2"/>
                <w:sz w:val="12"/>
              </w:rPr>
              <w:t>MIDDLE</w:t>
            </w:r>
            <w:r>
              <w:rPr>
                <w:b/>
                <w:spacing w:val="40"/>
                <w:w w:val="110"/>
                <w:sz w:val="12"/>
              </w:rPr>
              <w:t> </w:t>
            </w:r>
            <w:r>
              <w:rPr>
                <w:b/>
                <w:spacing w:val="-2"/>
                <w:w w:val="110"/>
                <w:sz w:val="12"/>
              </w:rPr>
              <w:t>MANAGEMENT</w:t>
            </w:r>
          </w:p>
        </w:tc>
        <w:tc>
          <w:tcPr>
            <w:tcW w:w="1560" w:type="dxa"/>
            <w:tcBorders>
              <w:bottom w:val="single" w:sz="18" w:space="0" w:color="000000"/>
            </w:tcBorders>
            <w:shd w:val="clear" w:color="auto" w:fill="F7F1DE"/>
          </w:tcPr>
          <w:p>
            <w:pPr>
              <w:pStyle w:val="TableParagraph"/>
              <w:spacing w:before="1"/>
              <w:rPr>
                <w:b/>
                <w:sz w:val="12"/>
              </w:rPr>
            </w:pPr>
          </w:p>
          <w:p>
            <w:pPr>
              <w:pStyle w:val="TableParagraph"/>
              <w:ind w:right="118"/>
              <w:jc w:val="right"/>
              <w:rPr>
                <w:b/>
                <w:sz w:val="12"/>
              </w:rPr>
            </w:pPr>
            <w:r>
              <w:rPr>
                <w:b/>
                <w:spacing w:val="-2"/>
                <w:w w:val="110"/>
                <w:sz w:val="12"/>
              </w:rPr>
              <w:t>PROFESSIONALS</w:t>
            </w:r>
          </w:p>
        </w:tc>
        <w:tc>
          <w:tcPr>
            <w:tcW w:w="1747" w:type="dxa"/>
            <w:tcBorders>
              <w:bottom w:val="single" w:sz="18" w:space="0" w:color="000000"/>
            </w:tcBorders>
            <w:shd w:val="clear" w:color="auto" w:fill="F7F1DE"/>
          </w:tcPr>
          <w:p>
            <w:pPr>
              <w:pStyle w:val="TableParagraph"/>
              <w:spacing w:before="1"/>
              <w:rPr>
                <w:b/>
                <w:sz w:val="12"/>
              </w:rPr>
            </w:pPr>
          </w:p>
          <w:p>
            <w:pPr>
              <w:pStyle w:val="TableParagraph"/>
              <w:ind w:right="115"/>
              <w:jc w:val="right"/>
              <w:rPr>
                <w:b/>
                <w:sz w:val="12"/>
              </w:rPr>
            </w:pPr>
            <w:r>
              <w:rPr>
                <w:b/>
                <w:spacing w:val="-2"/>
                <w:w w:val="115"/>
                <w:sz w:val="12"/>
              </w:rPr>
              <w:t>TOTAL</w:t>
            </w:r>
          </w:p>
        </w:tc>
      </w:tr>
      <w:tr>
        <w:trPr>
          <w:trHeight w:val="471" w:hRule="atLeast"/>
        </w:trPr>
        <w:tc>
          <w:tcPr>
            <w:tcW w:w="3230" w:type="dxa"/>
            <w:tcBorders>
              <w:top w:val="single" w:sz="18" w:space="0" w:color="000000"/>
              <w:bottom w:val="single" w:sz="8" w:space="0" w:color="D7B85B"/>
            </w:tcBorders>
            <w:shd w:val="clear" w:color="auto" w:fill="F7F1DE"/>
          </w:tcPr>
          <w:p>
            <w:pPr>
              <w:pStyle w:val="TableParagraph"/>
              <w:spacing w:before="140"/>
              <w:ind w:left="80"/>
              <w:rPr>
                <w:sz w:val="16"/>
              </w:rPr>
            </w:pPr>
            <w:r>
              <w:rPr>
                <w:spacing w:val="-2"/>
                <w:w w:val="125"/>
                <w:sz w:val="16"/>
              </w:rPr>
              <w:t>Female</w:t>
            </w:r>
          </w:p>
        </w:tc>
        <w:tc>
          <w:tcPr>
            <w:tcW w:w="2011" w:type="dxa"/>
            <w:tcBorders>
              <w:top w:val="single" w:sz="18" w:space="0" w:color="000000"/>
              <w:bottom w:val="single" w:sz="8" w:space="0" w:color="D7B85B"/>
            </w:tcBorders>
            <w:shd w:val="clear" w:color="auto" w:fill="FFFFFF"/>
          </w:tcPr>
          <w:p>
            <w:pPr>
              <w:pStyle w:val="TableParagraph"/>
              <w:spacing w:before="140"/>
              <w:ind w:right="383"/>
              <w:jc w:val="right"/>
              <w:rPr>
                <w:sz w:val="16"/>
              </w:rPr>
            </w:pPr>
            <w:r>
              <w:rPr>
                <w:spacing w:val="-4"/>
                <w:w w:val="110"/>
                <w:sz w:val="16"/>
              </w:rPr>
              <w:t>39.0%</w:t>
            </w:r>
          </w:p>
        </w:tc>
        <w:tc>
          <w:tcPr>
            <w:tcW w:w="1669" w:type="dxa"/>
            <w:tcBorders>
              <w:top w:val="single" w:sz="18" w:space="0" w:color="000000"/>
              <w:bottom w:val="single" w:sz="8" w:space="0" w:color="D7B85B"/>
            </w:tcBorders>
            <w:shd w:val="clear" w:color="auto" w:fill="FFFFFF"/>
          </w:tcPr>
          <w:p>
            <w:pPr>
              <w:pStyle w:val="TableParagraph"/>
              <w:spacing w:before="140"/>
              <w:ind w:right="303"/>
              <w:jc w:val="right"/>
              <w:rPr>
                <w:sz w:val="16"/>
              </w:rPr>
            </w:pPr>
            <w:r>
              <w:rPr>
                <w:spacing w:val="-2"/>
                <w:sz w:val="16"/>
              </w:rPr>
              <w:t>51.3%</w:t>
            </w:r>
          </w:p>
        </w:tc>
        <w:tc>
          <w:tcPr>
            <w:tcW w:w="1560" w:type="dxa"/>
            <w:tcBorders>
              <w:top w:val="single" w:sz="18" w:space="0" w:color="000000"/>
              <w:bottom w:val="single" w:sz="8" w:space="0" w:color="D7B85B"/>
            </w:tcBorders>
            <w:shd w:val="clear" w:color="auto" w:fill="FFFFFF"/>
          </w:tcPr>
          <w:p>
            <w:pPr>
              <w:pStyle w:val="TableParagraph"/>
              <w:spacing w:before="140"/>
              <w:ind w:right="119"/>
              <w:jc w:val="right"/>
              <w:rPr>
                <w:sz w:val="16"/>
              </w:rPr>
            </w:pPr>
            <w:r>
              <w:rPr>
                <w:spacing w:val="-2"/>
                <w:w w:val="115"/>
                <w:sz w:val="16"/>
              </w:rPr>
              <w:t>36.0%</w:t>
            </w:r>
          </w:p>
        </w:tc>
        <w:tc>
          <w:tcPr>
            <w:tcW w:w="1747" w:type="dxa"/>
            <w:tcBorders>
              <w:top w:val="single" w:sz="18" w:space="0" w:color="000000"/>
              <w:bottom w:val="single" w:sz="8" w:space="0" w:color="D7B85B"/>
            </w:tcBorders>
            <w:shd w:val="clear" w:color="auto" w:fill="EBDCAD"/>
          </w:tcPr>
          <w:p>
            <w:pPr>
              <w:pStyle w:val="TableParagraph"/>
              <w:spacing w:before="140"/>
              <w:ind w:right="118"/>
              <w:jc w:val="right"/>
              <w:rPr>
                <w:b/>
                <w:sz w:val="16"/>
              </w:rPr>
            </w:pPr>
            <w:r>
              <w:rPr>
                <w:b/>
                <w:spacing w:val="-2"/>
                <w:w w:val="105"/>
                <w:sz w:val="16"/>
              </w:rPr>
              <w:t>44.0%</w:t>
            </w:r>
          </w:p>
        </w:tc>
      </w:tr>
      <w:tr>
        <w:trPr>
          <w:trHeight w:val="474" w:hRule="atLeast"/>
        </w:trPr>
        <w:tc>
          <w:tcPr>
            <w:tcW w:w="3230" w:type="dxa"/>
            <w:tcBorders>
              <w:top w:val="single" w:sz="8" w:space="0" w:color="D7B85B"/>
              <w:bottom w:val="single" w:sz="8" w:space="0" w:color="D7B85B"/>
            </w:tcBorders>
            <w:shd w:val="clear" w:color="auto" w:fill="F7F1DE"/>
          </w:tcPr>
          <w:p>
            <w:pPr>
              <w:pStyle w:val="TableParagraph"/>
              <w:spacing w:before="143"/>
              <w:ind w:left="80"/>
              <w:rPr>
                <w:sz w:val="16"/>
              </w:rPr>
            </w:pPr>
            <w:r>
              <w:rPr>
                <w:spacing w:val="-4"/>
                <w:w w:val="130"/>
                <w:sz w:val="16"/>
              </w:rPr>
              <w:t>Male</w:t>
            </w:r>
          </w:p>
        </w:tc>
        <w:tc>
          <w:tcPr>
            <w:tcW w:w="2011" w:type="dxa"/>
            <w:tcBorders>
              <w:top w:val="single" w:sz="8" w:space="0" w:color="D7B85B"/>
              <w:bottom w:val="single" w:sz="8" w:space="0" w:color="D7B85B"/>
            </w:tcBorders>
            <w:shd w:val="clear" w:color="auto" w:fill="FFFFFF"/>
          </w:tcPr>
          <w:p>
            <w:pPr>
              <w:pStyle w:val="TableParagraph"/>
              <w:spacing w:before="143"/>
              <w:ind w:right="383"/>
              <w:jc w:val="right"/>
              <w:rPr>
                <w:sz w:val="16"/>
              </w:rPr>
            </w:pPr>
            <w:r>
              <w:rPr>
                <w:spacing w:val="-2"/>
                <w:w w:val="105"/>
                <w:sz w:val="16"/>
              </w:rPr>
              <w:t>61.0%</w:t>
            </w:r>
          </w:p>
        </w:tc>
        <w:tc>
          <w:tcPr>
            <w:tcW w:w="1669" w:type="dxa"/>
            <w:tcBorders>
              <w:top w:val="single" w:sz="8" w:space="0" w:color="D7B85B"/>
              <w:bottom w:val="single" w:sz="8" w:space="0" w:color="D7B85B"/>
            </w:tcBorders>
            <w:shd w:val="clear" w:color="auto" w:fill="FFFFFF"/>
          </w:tcPr>
          <w:p>
            <w:pPr>
              <w:pStyle w:val="TableParagraph"/>
              <w:spacing w:before="143"/>
              <w:ind w:right="302"/>
              <w:jc w:val="right"/>
              <w:rPr>
                <w:sz w:val="16"/>
              </w:rPr>
            </w:pPr>
            <w:r>
              <w:rPr>
                <w:spacing w:val="-4"/>
                <w:w w:val="110"/>
                <w:sz w:val="16"/>
              </w:rPr>
              <w:t>48.7%</w:t>
            </w:r>
          </w:p>
        </w:tc>
        <w:tc>
          <w:tcPr>
            <w:tcW w:w="1560" w:type="dxa"/>
            <w:tcBorders>
              <w:top w:val="single" w:sz="8" w:space="0" w:color="D7B85B"/>
              <w:bottom w:val="single" w:sz="8" w:space="0" w:color="D7B85B"/>
            </w:tcBorders>
            <w:shd w:val="clear" w:color="auto" w:fill="FFFFFF"/>
          </w:tcPr>
          <w:p>
            <w:pPr>
              <w:pStyle w:val="TableParagraph"/>
              <w:spacing w:before="143"/>
              <w:ind w:right="119"/>
              <w:jc w:val="right"/>
              <w:rPr>
                <w:sz w:val="16"/>
              </w:rPr>
            </w:pPr>
            <w:r>
              <w:rPr>
                <w:spacing w:val="-2"/>
                <w:w w:val="115"/>
                <w:sz w:val="16"/>
              </w:rPr>
              <w:t>64.0%</w:t>
            </w:r>
          </w:p>
        </w:tc>
        <w:tc>
          <w:tcPr>
            <w:tcW w:w="1747" w:type="dxa"/>
            <w:tcBorders>
              <w:top w:val="single" w:sz="8" w:space="0" w:color="D7B85B"/>
              <w:bottom w:val="single" w:sz="8" w:space="0" w:color="D7B85B"/>
            </w:tcBorders>
            <w:shd w:val="clear" w:color="auto" w:fill="EBDCAD"/>
          </w:tcPr>
          <w:p>
            <w:pPr>
              <w:pStyle w:val="TableParagraph"/>
              <w:spacing w:before="143"/>
              <w:ind w:right="118"/>
              <w:jc w:val="right"/>
              <w:rPr>
                <w:b/>
                <w:sz w:val="16"/>
              </w:rPr>
            </w:pPr>
            <w:r>
              <w:rPr>
                <w:b/>
                <w:spacing w:val="-2"/>
                <w:w w:val="105"/>
                <w:sz w:val="16"/>
              </w:rPr>
              <w:t>56.0%</w:t>
            </w:r>
          </w:p>
        </w:tc>
      </w:tr>
    </w:tbl>
    <w:p>
      <w:pPr>
        <w:pStyle w:val="BodyText"/>
        <w:rPr>
          <w:b/>
          <w:sz w:val="22"/>
        </w:rPr>
      </w:pPr>
    </w:p>
    <w:p>
      <w:pPr>
        <w:pStyle w:val="BodyText"/>
        <w:spacing w:before="30"/>
        <w:rPr>
          <w:b/>
          <w:sz w:val="22"/>
        </w:rPr>
      </w:pPr>
    </w:p>
    <w:p>
      <w:pPr>
        <w:spacing w:before="1"/>
        <w:ind w:left="820" w:right="0" w:firstLine="0"/>
        <w:jc w:val="left"/>
        <w:rPr>
          <w:b/>
          <w:sz w:val="13"/>
        </w:rPr>
      </w:pPr>
      <w:r>
        <w:rPr>
          <w:b/>
          <w:spacing w:val="-2"/>
          <w:w w:val="110"/>
          <w:sz w:val="22"/>
        </w:rPr>
        <w:t>2022 Race/Ethnicity</w:t>
      </w:r>
      <w:r>
        <w:rPr>
          <w:b/>
          <w:spacing w:val="-7"/>
          <w:w w:val="110"/>
          <w:sz w:val="22"/>
        </w:rPr>
        <w:t> </w:t>
      </w:r>
      <w:r>
        <w:rPr>
          <w:b/>
          <w:spacing w:val="-2"/>
          <w:w w:val="110"/>
          <w:sz w:val="22"/>
        </w:rPr>
        <w:t>Representation</w:t>
      </w:r>
      <w:r>
        <w:rPr>
          <w:b/>
          <w:spacing w:val="-1"/>
          <w:w w:val="110"/>
          <w:sz w:val="22"/>
        </w:rPr>
        <w:t> </w:t>
      </w:r>
      <w:r>
        <w:rPr>
          <w:b/>
          <w:spacing w:val="-2"/>
          <w:w w:val="110"/>
          <w:sz w:val="22"/>
        </w:rPr>
        <w:t>by</w:t>
      </w:r>
      <w:r>
        <w:rPr>
          <w:b/>
          <w:spacing w:val="-7"/>
          <w:w w:val="110"/>
          <w:sz w:val="22"/>
        </w:rPr>
        <w:t> </w:t>
      </w:r>
      <w:r>
        <w:rPr>
          <w:b/>
          <w:spacing w:val="-2"/>
          <w:w w:val="110"/>
          <w:sz w:val="22"/>
        </w:rPr>
        <w:t>Level (U.S.</w:t>
      </w:r>
      <w:r>
        <w:rPr>
          <w:b/>
          <w:spacing w:val="-1"/>
          <w:w w:val="110"/>
          <w:sz w:val="22"/>
        </w:rPr>
        <w:t> </w:t>
      </w:r>
      <w:r>
        <w:rPr>
          <w:b/>
          <w:spacing w:val="-2"/>
          <w:w w:val="110"/>
          <w:sz w:val="22"/>
        </w:rPr>
        <w:t>only)</w:t>
      </w:r>
      <w:r>
        <w:rPr>
          <w:b/>
          <w:spacing w:val="-2"/>
          <w:w w:val="110"/>
          <w:position w:val="7"/>
          <w:sz w:val="13"/>
        </w:rPr>
        <w:t>1</w:t>
      </w:r>
    </w:p>
    <w:p>
      <w:pPr>
        <w:pStyle w:val="BodyText"/>
        <w:spacing w:before="12" w:after="1"/>
        <w:rPr>
          <w:b/>
          <w:sz w:val="20"/>
        </w:rPr>
      </w:pPr>
    </w:p>
    <w:tbl>
      <w:tblPr>
        <w:tblW w:w="0" w:type="auto"/>
        <w:jc w:val="left"/>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30"/>
        <w:gridCol w:w="2011"/>
        <w:gridCol w:w="1669"/>
        <w:gridCol w:w="1560"/>
        <w:gridCol w:w="1747"/>
      </w:tblGrid>
      <w:tr>
        <w:trPr>
          <w:trHeight w:val="403" w:hRule="atLeast"/>
        </w:trPr>
        <w:tc>
          <w:tcPr>
            <w:tcW w:w="3230" w:type="dxa"/>
            <w:tcBorders>
              <w:bottom w:val="single" w:sz="18" w:space="0" w:color="000000"/>
            </w:tcBorders>
            <w:shd w:val="clear" w:color="auto" w:fill="F7F1DE"/>
          </w:tcPr>
          <w:p>
            <w:pPr>
              <w:pStyle w:val="TableParagraph"/>
              <w:rPr>
                <w:rFonts w:ascii="Times New Roman"/>
                <w:sz w:val="16"/>
              </w:rPr>
            </w:pPr>
          </w:p>
        </w:tc>
        <w:tc>
          <w:tcPr>
            <w:tcW w:w="2011" w:type="dxa"/>
            <w:tcBorders>
              <w:bottom w:val="single" w:sz="18" w:space="0" w:color="000000"/>
            </w:tcBorders>
            <w:shd w:val="clear" w:color="auto" w:fill="F7F1DE"/>
          </w:tcPr>
          <w:p>
            <w:pPr>
              <w:pStyle w:val="TableParagraph"/>
              <w:spacing w:before="2"/>
              <w:ind w:left="770" w:firstLine="343"/>
              <w:rPr>
                <w:b/>
                <w:sz w:val="12"/>
              </w:rPr>
            </w:pPr>
            <w:r>
              <w:rPr>
                <w:b/>
                <w:spacing w:val="-2"/>
                <w:sz w:val="12"/>
              </w:rPr>
              <w:t>SENIOR</w:t>
            </w:r>
            <w:r>
              <w:rPr>
                <w:b/>
                <w:spacing w:val="40"/>
                <w:w w:val="110"/>
                <w:sz w:val="12"/>
              </w:rPr>
              <w:t> </w:t>
            </w:r>
            <w:r>
              <w:rPr>
                <w:b/>
                <w:spacing w:val="-2"/>
                <w:w w:val="110"/>
                <w:sz w:val="12"/>
              </w:rPr>
              <w:t>LEADERSHIP</w:t>
            </w:r>
          </w:p>
        </w:tc>
        <w:tc>
          <w:tcPr>
            <w:tcW w:w="1669" w:type="dxa"/>
            <w:tcBorders>
              <w:bottom w:val="single" w:sz="18" w:space="0" w:color="000000"/>
            </w:tcBorders>
            <w:shd w:val="clear" w:color="auto" w:fill="F7F1DE"/>
          </w:tcPr>
          <w:p>
            <w:pPr>
              <w:pStyle w:val="TableParagraph"/>
              <w:spacing w:before="2"/>
              <w:ind w:left="379" w:firstLine="453"/>
              <w:rPr>
                <w:b/>
                <w:sz w:val="12"/>
              </w:rPr>
            </w:pPr>
            <w:r>
              <w:rPr>
                <w:b/>
                <w:spacing w:val="-2"/>
                <w:sz w:val="12"/>
              </w:rPr>
              <w:t>MIDDLE</w:t>
            </w:r>
            <w:r>
              <w:rPr>
                <w:b/>
                <w:spacing w:val="40"/>
                <w:w w:val="110"/>
                <w:sz w:val="12"/>
              </w:rPr>
              <w:t> </w:t>
            </w:r>
            <w:r>
              <w:rPr>
                <w:b/>
                <w:spacing w:val="-2"/>
                <w:w w:val="110"/>
                <w:sz w:val="12"/>
              </w:rPr>
              <w:t>MANAGEMENT</w:t>
            </w:r>
          </w:p>
        </w:tc>
        <w:tc>
          <w:tcPr>
            <w:tcW w:w="1560" w:type="dxa"/>
            <w:tcBorders>
              <w:bottom w:val="single" w:sz="18" w:space="0" w:color="000000"/>
            </w:tcBorders>
            <w:shd w:val="clear" w:color="auto" w:fill="F7F1DE"/>
          </w:tcPr>
          <w:p>
            <w:pPr>
              <w:pStyle w:val="TableParagraph"/>
              <w:spacing w:before="1"/>
              <w:rPr>
                <w:b/>
                <w:sz w:val="12"/>
              </w:rPr>
            </w:pPr>
          </w:p>
          <w:p>
            <w:pPr>
              <w:pStyle w:val="TableParagraph"/>
              <w:ind w:right="118"/>
              <w:jc w:val="right"/>
              <w:rPr>
                <w:b/>
                <w:sz w:val="12"/>
              </w:rPr>
            </w:pPr>
            <w:r>
              <w:rPr>
                <w:b/>
                <w:spacing w:val="-2"/>
                <w:w w:val="110"/>
                <w:sz w:val="12"/>
              </w:rPr>
              <w:t>PROFESSIONALS</w:t>
            </w:r>
          </w:p>
        </w:tc>
        <w:tc>
          <w:tcPr>
            <w:tcW w:w="1747" w:type="dxa"/>
            <w:tcBorders>
              <w:bottom w:val="single" w:sz="18" w:space="0" w:color="000000"/>
            </w:tcBorders>
            <w:shd w:val="clear" w:color="auto" w:fill="F7F1DE"/>
          </w:tcPr>
          <w:p>
            <w:pPr>
              <w:pStyle w:val="TableParagraph"/>
              <w:spacing w:before="1"/>
              <w:rPr>
                <w:b/>
                <w:sz w:val="12"/>
              </w:rPr>
            </w:pPr>
          </w:p>
          <w:p>
            <w:pPr>
              <w:pStyle w:val="TableParagraph"/>
              <w:ind w:right="115"/>
              <w:jc w:val="right"/>
              <w:rPr>
                <w:b/>
                <w:sz w:val="12"/>
              </w:rPr>
            </w:pPr>
            <w:r>
              <w:rPr>
                <w:b/>
                <w:spacing w:val="-2"/>
                <w:w w:val="115"/>
                <w:sz w:val="12"/>
              </w:rPr>
              <w:t>TOTAL</w:t>
            </w:r>
          </w:p>
        </w:tc>
      </w:tr>
      <w:tr>
        <w:trPr>
          <w:trHeight w:val="471" w:hRule="atLeast"/>
        </w:trPr>
        <w:tc>
          <w:tcPr>
            <w:tcW w:w="3230" w:type="dxa"/>
            <w:tcBorders>
              <w:top w:val="single" w:sz="18" w:space="0" w:color="000000"/>
              <w:bottom w:val="single" w:sz="8" w:space="0" w:color="D7B85B"/>
            </w:tcBorders>
            <w:shd w:val="clear" w:color="auto" w:fill="F7F1DE"/>
          </w:tcPr>
          <w:p>
            <w:pPr>
              <w:pStyle w:val="TableParagraph"/>
              <w:spacing w:before="140"/>
              <w:ind w:left="80"/>
              <w:rPr>
                <w:sz w:val="16"/>
              </w:rPr>
            </w:pPr>
            <w:r>
              <w:rPr>
                <w:w w:val="120"/>
                <w:sz w:val="16"/>
              </w:rPr>
              <w:t>American</w:t>
            </w:r>
            <w:r>
              <w:rPr>
                <w:spacing w:val="13"/>
                <w:w w:val="120"/>
                <w:sz w:val="16"/>
              </w:rPr>
              <w:t> </w:t>
            </w:r>
            <w:r>
              <w:rPr>
                <w:w w:val="120"/>
                <w:sz w:val="16"/>
              </w:rPr>
              <w:t>Indian/Alaskan</w:t>
            </w:r>
            <w:r>
              <w:rPr>
                <w:spacing w:val="14"/>
                <w:w w:val="120"/>
                <w:sz w:val="16"/>
              </w:rPr>
              <w:t> </w:t>
            </w:r>
            <w:r>
              <w:rPr>
                <w:spacing w:val="-2"/>
                <w:w w:val="120"/>
                <w:sz w:val="16"/>
              </w:rPr>
              <w:t>Native</w:t>
            </w:r>
          </w:p>
        </w:tc>
        <w:tc>
          <w:tcPr>
            <w:tcW w:w="2011" w:type="dxa"/>
            <w:tcBorders>
              <w:top w:val="single" w:sz="18" w:space="0" w:color="000000"/>
              <w:bottom w:val="single" w:sz="8" w:space="0" w:color="D7B85B"/>
            </w:tcBorders>
            <w:shd w:val="clear" w:color="auto" w:fill="FFFFFF"/>
          </w:tcPr>
          <w:p>
            <w:pPr>
              <w:pStyle w:val="TableParagraph"/>
              <w:spacing w:before="140"/>
              <w:ind w:right="382"/>
              <w:jc w:val="right"/>
              <w:rPr>
                <w:sz w:val="16"/>
              </w:rPr>
            </w:pPr>
            <w:r>
              <w:rPr>
                <w:spacing w:val="-4"/>
                <w:w w:val="120"/>
                <w:sz w:val="16"/>
              </w:rPr>
              <w:t>0.0%</w:t>
            </w:r>
          </w:p>
        </w:tc>
        <w:tc>
          <w:tcPr>
            <w:tcW w:w="1669" w:type="dxa"/>
            <w:tcBorders>
              <w:top w:val="single" w:sz="18" w:space="0" w:color="000000"/>
              <w:bottom w:val="single" w:sz="8" w:space="0" w:color="D7B85B"/>
            </w:tcBorders>
            <w:shd w:val="clear" w:color="auto" w:fill="FFFFFF"/>
          </w:tcPr>
          <w:p>
            <w:pPr>
              <w:pStyle w:val="TableParagraph"/>
              <w:spacing w:before="140"/>
              <w:ind w:right="304"/>
              <w:jc w:val="right"/>
              <w:rPr>
                <w:sz w:val="16"/>
              </w:rPr>
            </w:pPr>
            <w:r>
              <w:rPr>
                <w:spacing w:val="-4"/>
                <w:w w:val="110"/>
                <w:sz w:val="16"/>
              </w:rPr>
              <w:t>0.3%</w:t>
            </w:r>
          </w:p>
        </w:tc>
        <w:tc>
          <w:tcPr>
            <w:tcW w:w="1560" w:type="dxa"/>
            <w:tcBorders>
              <w:top w:val="single" w:sz="18" w:space="0" w:color="000000"/>
              <w:bottom w:val="single" w:sz="8" w:space="0" w:color="D7B85B"/>
            </w:tcBorders>
            <w:shd w:val="clear" w:color="auto" w:fill="FFFFFF"/>
          </w:tcPr>
          <w:p>
            <w:pPr>
              <w:pStyle w:val="TableParagraph"/>
              <w:spacing w:before="140"/>
              <w:ind w:right="121"/>
              <w:jc w:val="right"/>
              <w:rPr>
                <w:sz w:val="16"/>
              </w:rPr>
            </w:pPr>
            <w:r>
              <w:rPr>
                <w:spacing w:val="-4"/>
                <w:w w:val="110"/>
                <w:sz w:val="16"/>
              </w:rPr>
              <w:t>0.4%</w:t>
            </w:r>
          </w:p>
        </w:tc>
        <w:tc>
          <w:tcPr>
            <w:tcW w:w="1747" w:type="dxa"/>
            <w:tcBorders>
              <w:top w:val="single" w:sz="18" w:space="0" w:color="000000"/>
              <w:bottom w:val="single" w:sz="8" w:space="0" w:color="D7B85B"/>
            </w:tcBorders>
            <w:shd w:val="clear" w:color="auto" w:fill="EBDCAD"/>
          </w:tcPr>
          <w:p>
            <w:pPr>
              <w:pStyle w:val="TableParagraph"/>
              <w:spacing w:before="140"/>
              <w:ind w:right="118"/>
              <w:jc w:val="right"/>
              <w:rPr>
                <w:b/>
                <w:sz w:val="16"/>
              </w:rPr>
            </w:pPr>
            <w:r>
              <w:rPr>
                <w:b/>
                <w:spacing w:val="-4"/>
                <w:sz w:val="16"/>
              </w:rPr>
              <w:t>0.3%</w:t>
            </w:r>
          </w:p>
        </w:tc>
      </w:tr>
      <w:tr>
        <w:trPr>
          <w:trHeight w:val="474" w:hRule="atLeast"/>
        </w:trPr>
        <w:tc>
          <w:tcPr>
            <w:tcW w:w="3230" w:type="dxa"/>
            <w:tcBorders>
              <w:top w:val="single" w:sz="8" w:space="0" w:color="D7B85B"/>
              <w:bottom w:val="single" w:sz="8" w:space="0" w:color="D7B85B"/>
            </w:tcBorders>
            <w:shd w:val="clear" w:color="auto" w:fill="F7F1DE"/>
          </w:tcPr>
          <w:p>
            <w:pPr>
              <w:pStyle w:val="TableParagraph"/>
              <w:spacing w:before="143"/>
              <w:ind w:left="80"/>
              <w:rPr>
                <w:sz w:val="16"/>
              </w:rPr>
            </w:pPr>
            <w:r>
              <w:rPr>
                <w:spacing w:val="-2"/>
                <w:w w:val="125"/>
                <w:sz w:val="16"/>
              </w:rPr>
              <w:t>Asian</w:t>
            </w:r>
          </w:p>
        </w:tc>
        <w:tc>
          <w:tcPr>
            <w:tcW w:w="2011" w:type="dxa"/>
            <w:tcBorders>
              <w:top w:val="single" w:sz="8" w:space="0" w:color="D7B85B"/>
              <w:bottom w:val="single" w:sz="8" w:space="0" w:color="D7B85B"/>
            </w:tcBorders>
            <w:shd w:val="clear" w:color="auto" w:fill="FFFFFF"/>
          </w:tcPr>
          <w:p>
            <w:pPr>
              <w:pStyle w:val="TableParagraph"/>
              <w:spacing w:before="143"/>
              <w:ind w:right="382"/>
              <w:jc w:val="right"/>
              <w:rPr>
                <w:sz w:val="16"/>
              </w:rPr>
            </w:pPr>
            <w:r>
              <w:rPr>
                <w:spacing w:val="-2"/>
                <w:w w:val="110"/>
                <w:sz w:val="16"/>
              </w:rPr>
              <w:t>10.0%</w:t>
            </w:r>
          </w:p>
        </w:tc>
        <w:tc>
          <w:tcPr>
            <w:tcW w:w="1669" w:type="dxa"/>
            <w:tcBorders>
              <w:top w:val="single" w:sz="8" w:space="0" w:color="D7B85B"/>
              <w:bottom w:val="single" w:sz="8" w:space="0" w:color="D7B85B"/>
            </w:tcBorders>
            <w:shd w:val="clear" w:color="auto" w:fill="FFFFFF"/>
          </w:tcPr>
          <w:p>
            <w:pPr>
              <w:pStyle w:val="TableParagraph"/>
              <w:spacing w:before="143"/>
              <w:ind w:right="306"/>
              <w:jc w:val="right"/>
              <w:rPr>
                <w:sz w:val="16"/>
              </w:rPr>
            </w:pPr>
            <w:r>
              <w:rPr>
                <w:spacing w:val="-2"/>
                <w:w w:val="105"/>
                <w:sz w:val="16"/>
              </w:rPr>
              <w:t>10.4%</w:t>
            </w:r>
          </w:p>
        </w:tc>
        <w:tc>
          <w:tcPr>
            <w:tcW w:w="1560" w:type="dxa"/>
            <w:tcBorders>
              <w:top w:val="single" w:sz="8" w:space="0" w:color="D7B85B"/>
              <w:bottom w:val="single" w:sz="8" w:space="0" w:color="D7B85B"/>
            </w:tcBorders>
            <w:shd w:val="clear" w:color="auto" w:fill="FFFFFF"/>
          </w:tcPr>
          <w:p>
            <w:pPr>
              <w:pStyle w:val="TableParagraph"/>
              <w:spacing w:before="143"/>
              <w:ind w:right="119"/>
              <w:jc w:val="right"/>
              <w:rPr>
                <w:sz w:val="16"/>
              </w:rPr>
            </w:pPr>
            <w:r>
              <w:rPr>
                <w:spacing w:val="-4"/>
                <w:w w:val="105"/>
                <w:sz w:val="16"/>
              </w:rPr>
              <w:t>5.4%</w:t>
            </w:r>
          </w:p>
        </w:tc>
        <w:tc>
          <w:tcPr>
            <w:tcW w:w="1747" w:type="dxa"/>
            <w:tcBorders>
              <w:top w:val="single" w:sz="8" w:space="0" w:color="D7B85B"/>
              <w:bottom w:val="single" w:sz="8" w:space="0" w:color="D7B85B"/>
            </w:tcBorders>
            <w:shd w:val="clear" w:color="auto" w:fill="EBDCAD"/>
          </w:tcPr>
          <w:p>
            <w:pPr>
              <w:pStyle w:val="TableParagraph"/>
              <w:spacing w:before="143"/>
              <w:ind w:right="118"/>
              <w:jc w:val="right"/>
              <w:rPr>
                <w:b/>
                <w:sz w:val="16"/>
              </w:rPr>
            </w:pPr>
            <w:r>
              <w:rPr>
                <w:b/>
                <w:spacing w:val="-4"/>
                <w:sz w:val="16"/>
              </w:rPr>
              <w:t>8.1%</w:t>
            </w:r>
          </w:p>
        </w:tc>
      </w:tr>
      <w:tr>
        <w:trPr>
          <w:trHeight w:val="474" w:hRule="atLeast"/>
        </w:trPr>
        <w:tc>
          <w:tcPr>
            <w:tcW w:w="3230" w:type="dxa"/>
            <w:tcBorders>
              <w:top w:val="single" w:sz="8" w:space="0" w:color="D7B85B"/>
              <w:bottom w:val="single" w:sz="8" w:space="0" w:color="D7B85B"/>
            </w:tcBorders>
            <w:shd w:val="clear" w:color="auto" w:fill="F7F1DE"/>
          </w:tcPr>
          <w:p>
            <w:pPr>
              <w:pStyle w:val="TableParagraph"/>
              <w:spacing w:before="143"/>
              <w:ind w:left="80"/>
              <w:rPr>
                <w:sz w:val="16"/>
              </w:rPr>
            </w:pPr>
            <w:r>
              <w:rPr>
                <w:w w:val="125"/>
                <w:sz w:val="16"/>
              </w:rPr>
              <w:t>Black/African</w:t>
            </w:r>
            <w:r>
              <w:rPr>
                <w:spacing w:val="-18"/>
                <w:w w:val="125"/>
                <w:sz w:val="16"/>
              </w:rPr>
              <w:t> </w:t>
            </w:r>
            <w:r>
              <w:rPr>
                <w:spacing w:val="-2"/>
                <w:w w:val="125"/>
                <w:sz w:val="16"/>
              </w:rPr>
              <w:t>American</w:t>
            </w:r>
          </w:p>
        </w:tc>
        <w:tc>
          <w:tcPr>
            <w:tcW w:w="2011" w:type="dxa"/>
            <w:tcBorders>
              <w:top w:val="single" w:sz="8" w:space="0" w:color="D7B85B"/>
              <w:bottom w:val="single" w:sz="8" w:space="0" w:color="D7B85B"/>
            </w:tcBorders>
            <w:shd w:val="clear" w:color="auto" w:fill="FFFFFF"/>
          </w:tcPr>
          <w:p>
            <w:pPr>
              <w:pStyle w:val="TableParagraph"/>
              <w:spacing w:before="143"/>
              <w:ind w:right="384"/>
              <w:jc w:val="right"/>
              <w:rPr>
                <w:sz w:val="16"/>
              </w:rPr>
            </w:pPr>
            <w:r>
              <w:rPr>
                <w:spacing w:val="-4"/>
                <w:w w:val="110"/>
                <w:sz w:val="16"/>
              </w:rPr>
              <w:t>8.6%</w:t>
            </w:r>
          </w:p>
        </w:tc>
        <w:tc>
          <w:tcPr>
            <w:tcW w:w="1669" w:type="dxa"/>
            <w:tcBorders>
              <w:top w:val="single" w:sz="8" w:space="0" w:color="D7B85B"/>
              <w:bottom w:val="single" w:sz="8" w:space="0" w:color="D7B85B"/>
            </w:tcBorders>
            <w:shd w:val="clear" w:color="auto" w:fill="FFFFFF"/>
          </w:tcPr>
          <w:p>
            <w:pPr>
              <w:pStyle w:val="TableParagraph"/>
              <w:spacing w:before="143"/>
              <w:ind w:right="302"/>
              <w:jc w:val="right"/>
              <w:rPr>
                <w:sz w:val="16"/>
              </w:rPr>
            </w:pPr>
            <w:r>
              <w:rPr>
                <w:spacing w:val="-2"/>
                <w:sz w:val="16"/>
              </w:rPr>
              <w:t>16.1%</w:t>
            </w:r>
          </w:p>
        </w:tc>
        <w:tc>
          <w:tcPr>
            <w:tcW w:w="1560" w:type="dxa"/>
            <w:tcBorders>
              <w:top w:val="single" w:sz="8" w:space="0" w:color="D7B85B"/>
              <w:bottom w:val="single" w:sz="8" w:space="0" w:color="D7B85B"/>
            </w:tcBorders>
            <w:shd w:val="clear" w:color="auto" w:fill="FFFFFF"/>
          </w:tcPr>
          <w:p>
            <w:pPr>
              <w:pStyle w:val="TableParagraph"/>
              <w:spacing w:before="143"/>
              <w:ind w:right="117"/>
              <w:jc w:val="right"/>
              <w:rPr>
                <w:sz w:val="16"/>
              </w:rPr>
            </w:pPr>
            <w:r>
              <w:rPr>
                <w:spacing w:val="-2"/>
                <w:w w:val="115"/>
                <w:sz w:val="16"/>
              </w:rPr>
              <w:t>30.3%</w:t>
            </w:r>
          </w:p>
        </w:tc>
        <w:tc>
          <w:tcPr>
            <w:tcW w:w="1747" w:type="dxa"/>
            <w:tcBorders>
              <w:top w:val="single" w:sz="8" w:space="0" w:color="D7B85B"/>
              <w:bottom w:val="single" w:sz="8" w:space="0" w:color="D7B85B"/>
            </w:tcBorders>
            <w:shd w:val="clear" w:color="auto" w:fill="EBDCAD"/>
          </w:tcPr>
          <w:p>
            <w:pPr>
              <w:pStyle w:val="TableParagraph"/>
              <w:spacing w:before="143"/>
              <w:ind w:right="118"/>
              <w:jc w:val="right"/>
              <w:rPr>
                <w:b/>
                <w:sz w:val="16"/>
              </w:rPr>
            </w:pPr>
            <w:r>
              <w:rPr>
                <w:b/>
                <w:spacing w:val="-2"/>
                <w:sz w:val="16"/>
              </w:rPr>
              <w:t>22.0%</w:t>
            </w:r>
          </w:p>
        </w:tc>
      </w:tr>
      <w:tr>
        <w:trPr>
          <w:trHeight w:val="474" w:hRule="atLeast"/>
        </w:trPr>
        <w:tc>
          <w:tcPr>
            <w:tcW w:w="3230" w:type="dxa"/>
            <w:tcBorders>
              <w:top w:val="single" w:sz="8" w:space="0" w:color="D7B85B"/>
              <w:bottom w:val="single" w:sz="8" w:space="0" w:color="D7B85B"/>
            </w:tcBorders>
            <w:shd w:val="clear" w:color="auto" w:fill="F7F1DE"/>
          </w:tcPr>
          <w:p>
            <w:pPr>
              <w:pStyle w:val="TableParagraph"/>
              <w:spacing w:before="143"/>
              <w:ind w:left="80"/>
              <w:rPr>
                <w:sz w:val="16"/>
              </w:rPr>
            </w:pPr>
            <w:r>
              <w:rPr>
                <w:spacing w:val="-2"/>
                <w:w w:val="125"/>
                <w:sz w:val="16"/>
              </w:rPr>
              <w:t>Hispanic/Latino</w:t>
            </w:r>
          </w:p>
        </w:tc>
        <w:tc>
          <w:tcPr>
            <w:tcW w:w="2011" w:type="dxa"/>
            <w:tcBorders>
              <w:top w:val="single" w:sz="8" w:space="0" w:color="D7B85B"/>
              <w:bottom w:val="single" w:sz="8" w:space="0" w:color="D7B85B"/>
            </w:tcBorders>
            <w:shd w:val="clear" w:color="auto" w:fill="FFFFFF"/>
          </w:tcPr>
          <w:p>
            <w:pPr>
              <w:pStyle w:val="TableParagraph"/>
              <w:spacing w:before="143"/>
              <w:ind w:right="382"/>
              <w:jc w:val="right"/>
              <w:rPr>
                <w:sz w:val="16"/>
              </w:rPr>
            </w:pPr>
            <w:r>
              <w:rPr>
                <w:spacing w:val="-4"/>
                <w:w w:val="110"/>
                <w:sz w:val="16"/>
              </w:rPr>
              <w:t>9.9%</w:t>
            </w:r>
          </w:p>
        </w:tc>
        <w:tc>
          <w:tcPr>
            <w:tcW w:w="1669" w:type="dxa"/>
            <w:tcBorders>
              <w:top w:val="single" w:sz="8" w:space="0" w:color="D7B85B"/>
              <w:bottom w:val="single" w:sz="8" w:space="0" w:color="D7B85B"/>
            </w:tcBorders>
            <w:shd w:val="clear" w:color="auto" w:fill="FFFFFF"/>
          </w:tcPr>
          <w:p>
            <w:pPr>
              <w:pStyle w:val="TableParagraph"/>
              <w:spacing w:before="143"/>
              <w:ind w:right="302"/>
              <w:jc w:val="right"/>
              <w:rPr>
                <w:sz w:val="16"/>
              </w:rPr>
            </w:pPr>
            <w:r>
              <w:rPr>
                <w:spacing w:val="-4"/>
                <w:w w:val="110"/>
                <w:sz w:val="16"/>
              </w:rPr>
              <w:t>8.7%</w:t>
            </w:r>
          </w:p>
        </w:tc>
        <w:tc>
          <w:tcPr>
            <w:tcW w:w="1560" w:type="dxa"/>
            <w:tcBorders>
              <w:top w:val="single" w:sz="8" w:space="0" w:color="D7B85B"/>
              <w:bottom w:val="single" w:sz="8" w:space="0" w:color="D7B85B"/>
            </w:tcBorders>
            <w:shd w:val="clear" w:color="auto" w:fill="FFFFFF"/>
          </w:tcPr>
          <w:p>
            <w:pPr>
              <w:pStyle w:val="TableParagraph"/>
              <w:spacing w:before="143"/>
              <w:ind w:right="118"/>
              <w:jc w:val="right"/>
              <w:rPr>
                <w:sz w:val="16"/>
              </w:rPr>
            </w:pPr>
            <w:r>
              <w:rPr>
                <w:spacing w:val="-2"/>
                <w:sz w:val="16"/>
              </w:rPr>
              <w:t>21.2%</w:t>
            </w:r>
          </w:p>
        </w:tc>
        <w:tc>
          <w:tcPr>
            <w:tcW w:w="1747" w:type="dxa"/>
            <w:tcBorders>
              <w:top w:val="single" w:sz="8" w:space="0" w:color="D7B85B"/>
              <w:bottom w:val="single" w:sz="8" w:space="0" w:color="D7B85B"/>
            </w:tcBorders>
            <w:shd w:val="clear" w:color="auto" w:fill="EBDCAD"/>
          </w:tcPr>
          <w:p>
            <w:pPr>
              <w:pStyle w:val="TableParagraph"/>
              <w:spacing w:before="143"/>
              <w:ind w:right="118"/>
              <w:jc w:val="right"/>
              <w:rPr>
                <w:b/>
                <w:sz w:val="16"/>
              </w:rPr>
            </w:pPr>
            <w:r>
              <w:rPr>
                <w:b/>
                <w:spacing w:val="-2"/>
                <w:sz w:val="16"/>
              </w:rPr>
              <w:t>14.6%</w:t>
            </w:r>
          </w:p>
        </w:tc>
      </w:tr>
      <w:tr>
        <w:trPr>
          <w:trHeight w:val="511" w:hRule="atLeast"/>
        </w:trPr>
        <w:tc>
          <w:tcPr>
            <w:tcW w:w="3230" w:type="dxa"/>
            <w:tcBorders>
              <w:top w:val="single" w:sz="8" w:space="0" w:color="D7B85B"/>
              <w:bottom w:val="single" w:sz="8" w:space="0" w:color="D7B85B"/>
            </w:tcBorders>
            <w:shd w:val="clear" w:color="auto" w:fill="F7F1DE"/>
          </w:tcPr>
          <w:p>
            <w:pPr>
              <w:pStyle w:val="TableParagraph"/>
              <w:spacing w:line="240" w:lineRule="exact" w:before="9"/>
              <w:ind w:left="80" w:right="1187"/>
              <w:rPr>
                <w:sz w:val="16"/>
              </w:rPr>
            </w:pPr>
            <w:r>
              <w:rPr>
                <w:w w:val="125"/>
                <w:sz w:val="16"/>
              </w:rPr>
              <w:t>Native</w:t>
            </w:r>
            <w:r>
              <w:rPr>
                <w:spacing w:val="-1"/>
                <w:w w:val="125"/>
                <w:sz w:val="16"/>
              </w:rPr>
              <w:t> </w:t>
            </w:r>
            <w:r>
              <w:rPr>
                <w:w w:val="125"/>
                <w:sz w:val="16"/>
              </w:rPr>
              <w:t>Hawaiian/ </w:t>
            </w:r>
            <w:r>
              <w:rPr>
                <w:spacing w:val="-2"/>
                <w:w w:val="125"/>
                <w:sz w:val="16"/>
              </w:rPr>
              <w:t>Other</w:t>
            </w:r>
            <w:r>
              <w:rPr>
                <w:spacing w:val="-16"/>
                <w:w w:val="125"/>
                <w:sz w:val="16"/>
              </w:rPr>
              <w:t> </w:t>
            </w:r>
            <w:r>
              <w:rPr>
                <w:spacing w:val="-2"/>
                <w:w w:val="125"/>
                <w:sz w:val="16"/>
              </w:rPr>
              <w:t>Pacific</w:t>
            </w:r>
            <w:r>
              <w:rPr>
                <w:spacing w:val="-14"/>
                <w:w w:val="125"/>
                <w:sz w:val="16"/>
              </w:rPr>
              <w:t> </w:t>
            </w:r>
            <w:r>
              <w:rPr>
                <w:spacing w:val="-2"/>
                <w:w w:val="125"/>
                <w:sz w:val="16"/>
              </w:rPr>
              <w:t>Islander</w:t>
            </w:r>
          </w:p>
        </w:tc>
        <w:tc>
          <w:tcPr>
            <w:tcW w:w="2011" w:type="dxa"/>
            <w:tcBorders>
              <w:top w:val="single" w:sz="8" w:space="0" w:color="D7B85B"/>
              <w:bottom w:val="single" w:sz="8" w:space="0" w:color="D7B85B"/>
            </w:tcBorders>
            <w:shd w:val="clear" w:color="auto" w:fill="FFFFFF"/>
          </w:tcPr>
          <w:p>
            <w:pPr>
              <w:pStyle w:val="TableParagraph"/>
              <w:spacing w:before="161"/>
              <w:ind w:right="381"/>
              <w:jc w:val="right"/>
              <w:rPr>
                <w:sz w:val="16"/>
              </w:rPr>
            </w:pPr>
            <w:r>
              <w:rPr>
                <w:spacing w:val="-4"/>
                <w:sz w:val="16"/>
              </w:rPr>
              <w:t>0.1%</w:t>
            </w:r>
          </w:p>
        </w:tc>
        <w:tc>
          <w:tcPr>
            <w:tcW w:w="1669" w:type="dxa"/>
            <w:tcBorders>
              <w:top w:val="single" w:sz="8" w:space="0" w:color="D7B85B"/>
              <w:bottom w:val="single" w:sz="8" w:space="0" w:color="D7B85B"/>
            </w:tcBorders>
            <w:shd w:val="clear" w:color="auto" w:fill="FFFFFF"/>
          </w:tcPr>
          <w:p>
            <w:pPr>
              <w:pStyle w:val="TableParagraph"/>
              <w:spacing w:before="161"/>
              <w:ind w:right="305"/>
              <w:jc w:val="right"/>
              <w:rPr>
                <w:sz w:val="16"/>
              </w:rPr>
            </w:pPr>
            <w:r>
              <w:rPr>
                <w:spacing w:val="-4"/>
                <w:sz w:val="16"/>
              </w:rPr>
              <w:t>0.1%</w:t>
            </w:r>
          </w:p>
        </w:tc>
        <w:tc>
          <w:tcPr>
            <w:tcW w:w="1560" w:type="dxa"/>
            <w:tcBorders>
              <w:top w:val="single" w:sz="8" w:space="0" w:color="D7B85B"/>
              <w:bottom w:val="single" w:sz="8" w:space="0" w:color="D7B85B"/>
            </w:tcBorders>
            <w:shd w:val="clear" w:color="auto" w:fill="FFFFFF"/>
          </w:tcPr>
          <w:p>
            <w:pPr>
              <w:pStyle w:val="TableParagraph"/>
              <w:spacing w:before="161"/>
              <w:ind w:right="116"/>
              <w:jc w:val="right"/>
              <w:rPr>
                <w:sz w:val="16"/>
              </w:rPr>
            </w:pPr>
            <w:r>
              <w:rPr>
                <w:spacing w:val="-4"/>
                <w:w w:val="110"/>
                <w:sz w:val="16"/>
              </w:rPr>
              <w:t>0.5%</w:t>
            </w:r>
          </w:p>
        </w:tc>
        <w:tc>
          <w:tcPr>
            <w:tcW w:w="1747" w:type="dxa"/>
            <w:tcBorders>
              <w:top w:val="single" w:sz="8" w:space="0" w:color="D7B85B"/>
              <w:bottom w:val="single" w:sz="8" w:space="0" w:color="D7B85B"/>
            </w:tcBorders>
            <w:shd w:val="clear" w:color="auto" w:fill="EBDCAD"/>
          </w:tcPr>
          <w:p>
            <w:pPr>
              <w:pStyle w:val="TableParagraph"/>
              <w:spacing w:before="161"/>
              <w:ind w:right="118"/>
              <w:jc w:val="right"/>
              <w:rPr>
                <w:b/>
                <w:sz w:val="16"/>
              </w:rPr>
            </w:pPr>
            <w:r>
              <w:rPr>
                <w:b/>
                <w:spacing w:val="-4"/>
                <w:sz w:val="16"/>
              </w:rPr>
              <w:t>0.3%</w:t>
            </w:r>
          </w:p>
        </w:tc>
      </w:tr>
      <w:tr>
        <w:trPr>
          <w:trHeight w:val="474" w:hRule="atLeast"/>
        </w:trPr>
        <w:tc>
          <w:tcPr>
            <w:tcW w:w="3230" w:type="dxa"/>
            <w:tcBorders>
              <w:top w:val="single" w:sz="8" w:space="0" w:color="D7B85B"/>
              <w:bottom w:val="single" w:sz="8" w:space="0" w:color="D7B85B"/>
            </w:tcBorders>
            <w:shd w:val="clear" w:color="auto" w:fill="F7F1DE"/>
          </w:tcPr>
          <w:p>
            <w:pPr>
              <w:pStyle w:val="TableParagraph"/>
              <w:spacing w:before="143"/>
              <w:ind w:left="80"/>
              <w:rPr>
                <w:sz w:val="16"/>
              </w:rPr>
            </w:pPr>
            <w:r>
              <w:rPr>
                <w:w w:val="125"/>
                <w:sz w:val="16"/>
              </w:rPr>
              <w:t>Not</w:t>
            </w:r>
            <w:r>
              <w:rPr>
                <w:spacing w:val="-9"/>
                <w:w w:val="125"/>
                <w:sz w:val="16"/>
              </w:rPr>
              <w:t> </w:t>
            </w:r>
            <w:r>
              <w:rPr>
                <w:spacing w:val="-2"/>
                <w:w w:val="125"/>
                <w:sz w:val="16"/>
              </w:rPr>
              <w:t>specified</w:t>
            </w:r>
          </w:p>
        </w:tc>
        <w:tc>
          <w:tcPr>
            <w:tcW w:w="2011" w:type="dxa"/>
            <w:tcBorders>
              <w:top w:val="single" w:sz="8" w:space="0" w:color="D7B85B"/>
              <w:bottom w:val="single" w:sz="8" w:space="0" w:color="D7B85B"/>
            </w:tcBorders>
            <w:shd w:val="clear" w:color="auto" w:fill="FFFFFF"/>
          </w:tcPr>
          <w:p>
            <w:pPr>
              <w:pStyle w:val="TableParagraph"/>
              <w:spacing w:before="143"/>
              <w:ind w:right="381"/>
              <w:jc w:val="right"/>
              <w:rPr>
                <w:sz w:val="16"/>
              </w:rPr>
            </w:pPr>
            <w:r>
              <w:rPr>
                <w:spacing w:val="-4"/>
                <w:sz w:val="16"/>
              </w:rPr>
              <w:t>9.1%</w:t>
            </w:r>
          </w:p>
        </w:tc>
        <w:tc>
          <w:tcPr>
            <w:tcW w:w="1669" w:type="dxa"/>
            <w:tcBorders>
              <w:top w:val="single" w:sz="8" w:space="0" w:color="D7B85B"/>
              <w:bottom w:val="single" w:sz="8" w:space="0" w:color="D7B85B"/>
            </w:tcBorders>
            <w:shd w:val="clear" w:color="auto" w:fill="FFFFFF"/>
          </w:tcPr>
          <w:p>
            <w:pPr>
              <w:pStyle w:val="TableParagraph"/>
              <w:spacing w:before="143"/>
              <w:ind w:right="304"/>
              <w:jc w:val="right"/>
              <w:rPr>
                <w:sz w:val="16"/>
              </w:rPr>
            </w:pPr>
            <w:r>
              <w:rPr>
                <w:spacing w:val="-4"/>
                <w:w w:val="105"/>
                <w:sz w:val="16"/>
              </w:rPr>
              <w:t>5.2%</w:t>
            </w:r>
          </w:p>
        </w:tc>
        <w:tc>
          <w:tcPr>
            <w:tcW w:w="1560" w:type="dxa"/>
            <w:tcBorders>
              <w:top w:val="single" w:sz="8" w:space="0" w:color="D7B85B"/>
              <w:bottom w:val="single" w:sz="8" w:space="0" w:color="D7B85B"/>
            </w:tcBorders>
            <w:shd w:val="clear" w:color="auto" w:fill="FFFFFF"/>
          </w:tcPr>
          <w:p>
            <w:pPr>
              <w:pStyle w:val="TableParagraph"/>
              <w:spacing w:before="143"/>
              <w:ind w:right="120"/>
              <w:jc w:val="right"/>
              <w:rPr>
                <w:sz w:val="16"/>
              </w:rPr>
            </w:pPr>
            <w:r>
              <w:rPr>
                <w:spacing w:val="-4"/>
                <w:w w:val="105"/>
                <w:sz w:val="16"/>
              </w:rPr>
              <w:t>2.4%</w:t>
            </w:r>
          </w:p>
        </w:tc>
        <w:tc>
          <w:tcPr>
            <w:tcW w:w="1747" w:type="dxa"/>
            <w:tcBorders>
              <w:top w:val="single" w:sz="8" w:space="0" w:color="D7B85B"/>
              <w:bottom w:val="single" w:sz="8" w:space="0" w:color="D7B85B"/>
            </w:tcBorders>
            <w:shd w:val="clear" w:color="auto" w:fill="EBDCAD"/>
          </w:tcPr>
          <w:p>
            <w:pPr>
              <w:pStyle w:val="TableParagraph"/>
              <w:spacing w:before="143"/>
              <w:ind w:right="118"/>
              <w:jc w:val="right"/>
              <w:rPr>
                <w:b/>
                <w:sz w:val="16"/>
              </w:rPr>
            </w:pPr>
            <w:r>
              <w:rPr>
                <w:b/>
                <w:spacing w:val="-4"/>
                <w:sz w:val="16"/>
              </w:rPr>
              <w:t>4.3%</w:t>
            </w:r>
          </w:p>
        </w:tc>
      </w:tr>
      <w:tr>
        <w:trPr>
          <w:trHeight w:val="474" w:hRule="atLeast"/>
        </w:trPr>
        <w:tc>
          <w:tcPr>
            <w:tcW w:w="3230" w:type="dxa"/>
            <w:tcBorders>
              <w:top w:val="single" w:sz="8" w:space="0" w:color="D7B85B"/>
              <w:bottom w:val="single" w:sz="8" w:space="0" w:color="D7B85B"/>
            </w:tcBorders>
            <w:shd w:val="clear" w:color="auto" w:fill="F7F1DE"/>
          </w:tcPr>
          <w:p>
            <w:pPr>
              <w:pStyle w:val="TableParagraph"/>
              <w:spacing w:before="143"/>
              <w:ind w:left="80"/>
              <w:rPr>
                <w:sz w:val="16"/>
              </w:rPr>
            </w:pPr>
            <w:r>
              <w:rPr>
                <w:w w:val="120"/>
                <w:sz w:val="16"/>
              </w:rPr>
              <w:t>Two</w:t>
            </w:r>
            <w:r>
              <w:rPr>
                <w:spacing w:val="-4"/>
                <w:w w:val="120"/>
                <w:sz w:val="16"/>
              </w:rPr>
              <w:t> </w:t>
            </w:r>
            <w:r>
              <w:rPr>
                <w:w w:val="120"/>
                <w:sz w:val="16"/>
              </w:rPr>
              <w:t>or</w:t>
            </w:r>
            <w:r>
              <w:rPr>
                <w:spacing w:val="-9"/>
                <w:w w:val="120"/>
                <w:sz w:val="16"/>
              </w:rPr>
              <w:t> </w:t>
            </w:r>
            <w:r>
              <w:rPr>
                <w:w w:val="120"/>
                <w:sz w:val="16"/>
              </w:rPr>
              <w:t>more</w:t>
            </w:r>
            <w:r>
              <w:rPr>
                <w:spacing w:val="-3"/>
                <w:w w:val="120"/>
                <w:sz w:val="16"/>
              </w:rPr>
              <w:t> </w:t>
            </w:r>
            <w:r>
              <w:rPr>
                <w:spacing w:val="-2"/>
                <w:w w:val="120"/>
                <w:sz w:val="16"/>
              </w:rPr>
              <w:t>races</w:t>
            </w:r>
          </w:p>
        </w:tc>
        <w:tc>
          <w:tcPr>
            <w:tcW w:w="2011" w:type="dxa"/>
            <w:tcBorders>
              <w:top w:val="single" w:sz="8" w:space="0" w:color="D7B85B"/>
              <w:bottom w:val="single" w:sz="8" w:space="0" w:color="D7B85B"/>
            </w:tcBorders>
            <w:shd w:val="clear" w:color="auto" w:fill="FFFFFF"/>
          </w:tcPr>
          <w:p>
            <w:pPr>
              <w:pStyle w:val="TableParagraph"/>
              <w:spacing w:before="143"/>
              <w:ind w:right="381"/>
              <w:jc w:val="right"/>
              <w:rPr>
                <w:sz w:val="16"/>
              </w:rPr>
            </w:pPr>
            <w:r>
              <w:rPr>
                <w:spacing w:val="-4"/>
                <w:w w:val="110"/>
                <w:sz w:val="16"/>
              </w:rPr>
              <w:t>0.9%</w:t>
            </w:r>
          </w:p>
        </w:tc>
        <w:tc>
          <w:tcPr>
            <w:tcW w:w="1669" w:type="dxa"/>
            <w:tcBorders>
              <w:top w:val="single" w:sz="8" w:space="0" w:color="D7B85B"/>
              <w:bottom w:val="single" w:sz="8" w:space="0" w:color="D7B85B"/>
            </w:tcBorders>
            <w:shd w:val="clear" w:color="auto" w:fill="FFFFFF"/>
          </w:tcPr>
          <w:p>
            <w:pPr>
              <w:pStyle w:val="TableParagraph"/>
              <w:spacing w:before="143"/>
              <w:ind w:right="306"/>
              <w:jc w:val="right"/>
              <w:rPr>
                <w:sz w:val="16"/>
              </w:rPr>
            </w:pPr>
            <w:r>
              <w:rPr>
                <w:spacing w:val="-4"/>
                <w:w w:val="105"/>
                <w:sz w:val="16"/>
              </w:rPr>
              <w:t>2.2%</w:t>
            </w:r>
          </w:p>
        </w:tc>
        <w:tc>
          <w:tcPr>
            <w:tcW w:w="1560" w:type="dxa"/>
            <w:tcBorders>
              <w:top w:val="single" w:sz="8" w:space="0" w:color="D7B85B"/>
              <w:bottom w:val="single" w:sz="8" w:space="0" w:color="D7B85B"/>
            </w:tcBorders>
            <w:shd w:val="clear" w:color="auto" w:fill="FFFFFF"/>
          </w:tcPr>
          <w:p>
            <w:pPr>
              <w:pStyle w:val="TableParagraph"/>
              <w:spacing w:before="143"/>
              <w:ind w:right="118"/>
              <w:jc w:val="right"/>
              <w:rPr>
                <w:sz w:val="16"/>
              </w:rPr>
            </w:pPr>
            <w:r>
              <w:rPr>
                <w:spacing w:val="-4"/>
                <w:w w:val="110"/>
                <w:sz w:val="16"/>
              </w:rPr>
              <w:t>3.0%</w:t>
            </w:r>
          </w:p>
        </w:tc>
        <w:tc>
          <w:tcPr>
            <w:tcW w:w="1747" w:type="dxa"/>
            <w:tcBorders>
              <w:top w:val="single" w:sz="8" w:space="0" w:color="D7B85B"/>
              <w:bottom w:val="single" w:sz="8" w:space="0" w:color="D7B85B"/>
            </w:tcBorders>
            <w:shd w:val="clear" w:color="auto" w:fill="EBDCAD"/>
          </w:tcPr>
          <w:p>
            <w:pPr>
              <w:pStyle w:val="TableParagraph"/>
              <w:spacing w:before="143"/>
              <w:ind w:right="117"/>
              <w:jc w:val="right"/>
              <w:rPr>
                <w:b/>
                <w:sz w:val="16"/>
              </w:rPr>
            </w:pPr>
            <w:r>
              <w:rPr>
                <w:b/>
                <w:spacing w:val="-4"/>
                <w:sz w:val="16"/>
              </w:rPr>
              <w:t>2.5%</w:t>
            </w:r>
          </w:p>
        </w:tc>
      </w:tr>
      <w:tr>
        <w:trPr>
          <w:trHeight w:val="474" w:hRule="atLeast"/>
        </w:trPr>
        <w:tc>
          <w:tcPr>
            <w:tcW w:w="3230" w:type="dxa"/>
            <w:tcBorders>
              <w:top w:val="single" w:sz="8" w:space="0" w:color="D7B85B"/>
              <w:bottom w:val="single" w:sz="8" w:space="0" w:color="D7B85B"/>
            </w:tcBorders>
            <w:shd w:val="clear" w:color="auto" w:fill="F7F1DE"/>
          </w:tcPr>
          <w:p>
            <w:pPr>
              <w:pStyle w:val="TableParagraph"/>
              <w:spacing w:before="143"/>
              <w:ind w:left="81"/>
              <w:rPr>
                <w:sz w:val="16"/>
              </w:rPr>
            </w:pPr>
            <w:r>
              <w:rPr>
                <w:spacing w:val="-2"/>
                <w:w w:val="125"/>
                <w:sz w:val="16"/>
              </w:rPr>
              <w:t>White</w:t>
            </w:r>
          </w:p>
        </w:tc>
        <w:tc>
          <w:tcPr>
            <w:tcW w:w="2011" w:type="dxa"/>
            <w:tcBorders>
              <w:top w:val="single" w:sz="8" w:space="0" w:color="D7B85B"/>
              <w:bottom w:val="single" w:sz="8" w:space="0" w:color="D7B85B"/>
            </w:tcBorders>
            <w:shd w:val="clear" w:color="auto" w:fill="FFFFFF"/>
          </w:tcPr>
          <w:p>
            <w:pPr>
              <w:pStyle w:val="TableParagraph"/>
              <w:spacing w:before="143"/>
              <w:ind w:right="381"/>
              <w:jc w:val="right"/>
              <w:rPr>
                <w:sz w:val="16"/>
              </w:rPr>
            </w:pPr>
            <w:r>
              <w:rPr>
                <w:spacing w:val="-2"/>
                <w:w w:val="105"/>
                <w:sz w:val="16"/>
              </w:rPr>
              <w:t>61.4%</w:t>
            </w:r>
          </w:p>
        </w:tc>
        <w:tc>
          <w:tcPr>
            <w:tcW w:w="1669" w:type="dxa"/>
            <w:tcBorders>
              <w:top w:val="single" w:sz="8" w:space="0" w:color="D7B85B"/>
              <w:bottom w:val="single" w:sz="8" w:space="0" w:color="D7B85B"/>
            </w:tcBorders>
            <w:shd w:val="clear" w:color="auto" w:fill="FFFFFF"/>
          </w:tcPr>
          <w:p>
            <w:pPr>
              <w:pStyle w:val="TableParagraph"/>
              <w:spacing w:before="143"/>
              <w:ind w:right="301"/>
              <w:jc w:val="right"/>
              <w:rPr>
                <w:sz w:val="16"/>
              </w:rPr>
            </w:pPr>
            <w:r>
              <w:rPr>
                <w:spacing w:val="-2"/>
                <w:sz w:val="16"/>
              </w:rPr>
              <w:t>57.1%</w:t>
            </w:r>
          </w:p>
        </w:tc>
        <w:tc>
          <w:tcPr>
            <w:tcW w:w="1560" w:type="dxa"/>
            <w:tcBorders>
              <w:top w:val="single" w:sz="8" w:space="0" w:color="D7B85B"/>
              <w:bottom w:val="single" w:sz="8" w:space="0" w:color="D7B85B"/>
            </w:tcBorders>
            <w:shd w:val="clear" w:color="auto" w:fill="FFFFFF"/>
          </w:tcPr>
          <w:p>
            <w:pPr>
              <w:pStyle w:val="TableParagraph"/>
              <w:spacing w:before="143"/>
              <w:ind w:right="115"/>
              <w:jc w:val="right"/>
              <w:rPr>
                <w:sz w:val="16"/>
              </w:rPr>
            </w:pPr>
            <w:r>
              <w:rPr>
                <w:spacing w:val="-4"/>
                <w:w w:val="110"/>
                <w:sz w:val="16"/>
              </w:rPr>
              <w:t>36.7%</w:t>
            </w:r>
          </w:p>
        </w:tc>
        <w:tc>
          <w:tcPr>
            <w:tcW w:w="1747" w:type="dxa"/>
            <w:tcBorders>
              <w:top w:val="single" w:sz="8" w:space="0" w:color="D7B85B"/>
              <w:bottom w:val="single" w:sz="8" w:space="0" w:color="D7B85B"/>
            </w:tcBorders>
            <w:shd w:val="clear" w:color="auto" w:fill="EBDCAD"/>
          </w:tcPr>
          <w:p>
            <w:pPr>
              <w:pStyle w:val="TableParagraph"/>
              <w:spacing w:before="143"/>
              <w:ind w:right="117"/>
              <w:jc w:val="right"/>
              <w:rPr>
                <w:b/>
                <w:sz w:val="16"/>
              </w:rPr>
            </w:pPr>
            <w:r>
              <w:rPr>
                <w:b/>
                <w:spacing w:val="-2"/>
                <w:sz w:val="16"/>
              </w:rPr>
              <w:t>48.1%</w:t>
            </w:r>
          </w:p>
        </w:tc>
      </w:tr>
    </w:tbl>
    <w:p>
      <w:pPr>
        <w:pStyle w:val="BodyText"/>
        <w:spacing w:before="3"/>
        <w:rPr>
          <w:b/>
          <w:sz w:val="22"/>
        </w:rPr>
      </w:pPr>
    </w:p>
    <w:p>
      <w:pPr>
        <w:spacing w:line="144" w:lineRule="exact" w:before="0"/>
        <w:ind w:left="820" w:right="0" w:firstLine="0"/>
        <w:jc w:val="left"/>
        <w:rPr>
          <w:sz w:val="12"/>
        </w:rPr>
      </w:pPr>
      <w:r>
        <w:rPr>
          <w:w w:val="105"/>
          <w:sz w:val="12"/>
        </w:rPr>
        <w:t>1</w:t>
      </w:r>
      <w:r>
        <w:rPr>
          <w:spacing w:val="69"/>
          <w:w w:val="150"/>
          <w:sz w:val="12"/>
        </w:rPr>
        <w:t> </w:t>
      </w:r>
      <w:r>
        <w:rPr>
          <w:w w:val="120"/>
          <w:sz w:val="12"/>
        </w:rPr>
        <w:t>Data as of</w:t>
      </w:r>
      <w:r>
        <w:rPr>
          <w:spacing w:val="-6"/>
          <w:w w:val="120"/>
          <w:sz w:val="12"/>
        </w:rPr>
        <w:t> </w:t>
      </w:r>
      <w:r>
        <w:rPr>
          <w:w w:val="120"/>
          <w:sz w:val="12"/>
        </w:rPr>
        <w:t>December</w:t>
      </w:r>
      <w:r>
        <w:rPr>
          <w:spacing w:val="-3"/>
          <w:w w:val="120"/>
          <w:sz w:val="12"/>
        </w:rPr>
        <w:t> </w:t>
      </w:r>
      <w:r>
        <w:rPr>
          <w:w w:val="105"/>
          <w:sz w:val="12"/>
        </w:rPr>
        <w:t>31,</w:t>
      </w:r>
      <w:r>
        <w:rPr>
          <w:w w:val="120"/>
          <w:sz w:val="12"/>
        </w:rPr>
        <w:t> 2022, for</w:t>
      </w:r>
      <w:r>
        <w:rPr>
          <w:spacing w:val="-4"/>
          <w:w w:val="120"/>
          <w:sz w:val="12"/>
        </w:rPr>
        <w:t> </w:t>
      </w:r>
      <w:r>
        <w:rPr>
          <w:w w:val="120"/>
          <w:sz w:val="12"/>
        </w:rPr>
        <w:t>salaried and</w:t>
      </w:r>
      <w:r>
        <w:rPr>
          <w:spacing w:val="1"/>
          <w:w w:val="120"/>
          <w:sz w:val="12"/>
        </w:rPr>
        <w:t> </w:t>
      </w:r>
      <w:r>
        <w:rPr>
          <w:w w:val="120"/>
          <w:sz w:val="12"/>
        </w:rPr>
        <w:t>hourly</w:t>
      </w:r>
      <w:r>
        <w:rPr>
          <w:spacing w:val="-3"/>
          <w:w w:val="120"/>
          <w:sz w:val="12"/>
        </w:rPr>
        <w:t> </w:t>
      </w:r>
      <w:r>
        <w:rPr>
          <w:w w:val="120"/>
          <w:sz w:val="12"/>
        </w:rPr>
        <w:t>employees. Race/ethnicity</w:t>
      </w:r>
      <w:r>
        <w:rPr>
          <w:spacing w:val="-1"/>
          <w:w w:val="120"/>
          <w:sz w:val="12"/>
        </w:rPr>
        <w:t> </w:t>
      </w:r>
      <w:r>
        <w:rPr>
          <w:w w:val="120"/>
          <w:sz w:val="12"/>
        </w:rPr>
        <w:t>data is</w:t>
      </w:r>
      <w:r>
        <w:rPr>
          <w:spacing w:val="1"/>
          <w:w w:val="120"/>
          <w:sz w:val="12"/>
        </w:rPr>
        <w:t> </w:t>
      </w:r>
      <w:r>
        <w:rPr>
          <w:w w:val="120"/>
          <w:sz w:val="12"/>
        </w:rPr>
        <w:t>for</w:t>
      </w:r>
      <w:r>
        <w:rPr>
          <w:spacing w:val="-4"/>
          <w:w w:val="120"/>
          <w:sz w:val="12"/>
        </w:rPr>
        <w:t> </w:t>
      </w:r>
      <w:r>
        <w:rPr>
          <w:w w:val="120"/>
          <w:sz w:val="12"/>
        </w:rPr>
        <w:t>U.S.</w:t>
      </w:r>
      <w:r>
        <w:rPr>
          <w:spacing w:val="-4"/>
          <w:w w:val="120"/>
          <w:sz w:val="12"/>
        </w:rPr>
        <w:t> </w:t>
      </w:r>
      <w:r>
        <w:rPr>
          <w:w w:val="120"/>
          <w:sz w:val="12"/>
        </w:rPr>
        <w:t>workforce</w:t>
      </w:r>
      <w:r>
        <w:rPr>
          <w:spacing w:val="1"/>
          <w:w w:val="120"/>
          <w:sz w:val="12"/>
        </w:rPr>
        <w:t> </w:t>
      </w:r>
      <w:r>
        <w:rPr>
          <w:w w:val="120"/>
          <w:sz w:val="12"/>
        </w:rPr>
        <w:t>only.</w:t>
      </w:r>
      <w:r>
        <w:rPr>
          <w:spacing w:val="-6"/>
          <w:w w:val="120"/>
          <w:sz w:val="12"/>
        </w:rPr>
        <w:t> </w:t>
      </w:r>
      <w:r>
        <w:rPr>
          <w:w w:val="120"/>
          <w:sz w:val="12"/>
        </w:rPr>
        <w:t>This</w:t>
      </w:r>
      <w:r>
        <w:rPr>
          <w:spacing w:val="1"/>
          <w:w w:val="120"/>
          <w:sz w:val="12"/>
        </w:rPr>
        <w:t> </w:t>
      </w:r>
      <w:r>
        <w:rPr>
          <w:w w:val="120"/>
          <w:sz w:val="12"/>
        </w:rPr>
        <w:t>data </w:t>
      </w:r>
      <w:r>
        <w:rPr>
          <w:spacing w:val="-2"/>
          <w:w w:val="120"/>
          <w:sz w:val="12"/>
        </w:rPr>
        <w:t>excludes</w:t>
      </w:r>
    </w:p>
    <w:p>
      <w:pPr>
        <w:spacing w:before="0"/>
        <w:ind w:left="980" w:right="27" w:firstLine="0"/>
        <w:jc w:val="left"/>
        <w:rPr>
          <w:sz w:val="12"/>
        </w:rPr>
      </w:pPr>
      <w:r>
        <w:rPr>
          <w:spacing w:val="-2"/>
          <w:w w:val="125"/>
          <w:sz w:val="12"/>
        </w:rPr>
        <w:t>Bottling</w:t>
      </w:r>
      <w:r>
        <w:rPr>
          <w:spacing w:val="-3"/>
          <w:w w:val="125"/>
          <w:sz w:val="12"/>
        </w:rPr>
        <w:t> </w:t>
      </w:r>
      <w:r>
        <w:rPr>
          <w:spacing w:val="-2"/>
          <w:w w:val="125"/>
          <w:sz w:val="12"/>
        </w:rPr>
        <w:t>Investments</w:t>
      </w:r>
      <w:r>
        <w:rPr>
          <w:spacing w:val="-3"/>
          <w:w w:val="125"/>
          <w:sz w:val="12"/>
        </w:rPr>
        <w:t> </w:t>
      </w:r>
      <w:r>
        <w:rPr>
          <w:spacing w:val="-2"/>
          <w:w w:val="125"/>
          <w:sz w:val="12"/>
        </w:rPr>
        <w:t>Group</w:t>
      </w:r>
      <w:r>
        <w:rPr>
          <w:spacing w:val="-3"/>
          <w:w w:val="125"/>
          <w:sz w:val="12"/>
        </w:rPr>
        <w:t> </w:t>
      </w:r>
      <w:r>
        <w:rPr>
          <w:spacing w:val="-2"/>
          <w:w w:val="125"/>
          <w:sz w:val="12"/>
        </w:rPr>
        <w:t>(BIG),</w:t>
      </w:r>
      <w:r>
        <w:rPr>
          <w:spacing w:val="-3"/>
          <w:w w:val="125"/>
          <w:sz w:val="12"/>
        </w:rPr>
        <w:t> </w:t>
      </w:r>
      <w:r>
        <w:rPr>
          <w:spacing w:val="-2"/>
          <w:w w:val="125"/>
          <w:sz w:val="12"/>
        </w:rPr>
        <w:t>Global</w:t>
      </w:r>
      <w:r>
        <w:rPr>
          <w:spacing w:val="-8"/>
          <w:w w:val="125"/>
          <w:sz w:val="12"/>
        </w:rPr>
        <w:t> </w:t>
      </w:r>
      <w:r>
        <w:rPr>
          <w:spacing w:val="-2"/>
          <w:w w:val="125"/>
          <w:sz w:val="12"/>
        </w:rPr>
        <w:t>Ventures,</w:t>
      </w:r>
      <w:r>
        <w:rPr>
          <w:spacing w:val="-3"/>
          <w:w w:val="125"/>
          <w:sz w:val="12"/>
        </w:rPr>
        <w:t> </w:t>
      </w:r>
      <w:r>
        <w:rPr>
          <w:spacing w:val="-2"/>
          <w:w w:val="125"/>
          <w:sz w:val="12"/>
        </w:rPr>
        <w:t>fairlife</w:t>
      </w:r>
      <w:r>
        <w:rPr>
          <w:spacing w:val="-3"/>
          <w:w w:val="125"/>
          <w:sz w:val="12"/>
        </w:rPr>
        <w:t> </w:t>
      </w:r>
      <w:r>
        <w:rPr>
          <w:spacing w:val="-2"/>
          <w:w w:val="125"/>
          <w:sz w:val="12"/>
        </w:rPr>
        <w:t>and</w:t>
      </w:r>
      <w:r>
        <w:rPr>
          <w:spacing w:val="-3"/>
          <w:w w:val="125"/>
          <w:sz w:val="12"/>
        </w:rPr>
        <w:t> </w:t>
      </w:r>
      <w:r>
        <w:rPr>
          <w:spacing w:val="-2"/>
          <w:w w:val="125"/>
          <w:sz w:val="12"/>
        </w:rPr>
        <w:t>BODYARMOR.</w:t>
      </w:r>
      <w:r>
        <w:rPr>
          <w:spacing w:val="-3"/>
          <w:w w:val="125"/>
          <w:sz w:val="12"/>
        </w:rPr>
        <w:t> </w:t>
      </w:r>
      <w:r>
        <w:rPr>
          <w:spacing w:val="-2"/>
          <w:w w:val="125"/>
          <w:sz w:val="12"/>
        </w:rPr>
        <w:t>For</w:t>
      </w:r>
      <w:r>
        <w:rPr>
          <w:spacing w:val="-8"/>
          <w:w w:val="125"/>
          <w:sz w:val="12"/>
        </w:rPr>
        <w:t> </w:t>
      </w:r>
      <w:r>
        <w:rPr>
          <w:spacing w:val="-2"/>
          <w:w w:val="125"/>
          <w:sz w:val="12"/>
        </w:rPr>
        <w:t>exclusions,</w:t>
      </w:r>
      <w:r>
        <w:rPr>
          <w:spacing w:val="-3"/>
          <w:w w:val="125"/>
          <w:sz w:val="12"/>
        </w:rPr>
        <w:t> </w:t>
      </w:r>
      <w:r>
        <w:rPr>
          <w:spacing w:val="-2"/>
          <w:w w:val="125"/>
          <w:sz w:val="12"/>
        </w:rPr>
        <w:t>please</w:t>
      </w:r>
      <w:r>
        <w:rPr>
          <w:spacing w:val="-7"/>
          <w:w w:val="125"/>
          <w:sz w:val="12"/>
        </w:rPr>
        <w:t> </w:t>
      </w:r>
      <w:r>
        <w:rPr>
          <w:spacing w:val="-2"/>
          <w:w w:val="125"/>
          <w:sz w:val="12"/>
        </w:rPr>
        <w:t>view</w:t>
      </w:r>
      <w:r>
        <w:rPr>
          <w:spacing w:val="-10"/>
          <w:w w:val="125"/>
          <w:sz w:val="12"/>
        </w:rPr>
        <w:t> </w:t>
      </w:r>
      <w:r>
        <w:rPr>
          <w:spacing w:val="-2"/>
          <w:w w:val="125"/>
          <w:sz w:val="12"/>
        </w:rPr>
        <w:t>the</w:t>
      </w:r>
      <w:r>
        <w:rPr>
          <w:spacing w:val="-3"/>
          <w:w w:val="125"/>
          <w:sz w:val="12"/>
        </w:rPr>
        <w:t> </w:t>
      </w:r>
      <w:r>
        <w:rPr>
          <w:spacing w:val="-2"/>
          <w:w w:val="125"/>
          <w:sz w:val="12"/>
        </w:rPr>
        <w:t>criteria</w:t>
      </w:r>
      <w:r>
        <w:rPr>
          <w:spacing w:val="-3"/>
          <w:w w:val="125"/>
          <w:sz w:val="12"/>
        </w:rPr>
        <w:t> </w:t>
      </w:r>
      <w:r>
        <w:rPr>
          <w:spacing w:val="-2"/>
          <w:w w:val="125"/>
          <w:sz w:val="12"/>
        </w:rPr>
        <w:t>statement</w:t>
      </w:r>
      <w:r>
        <w:rPr>
          <w:spacing w:val="-3"/>
          <w:w w:val="125"/>
          <w:sz w:val="12"/>
        </w:rPr>
        <w:t> </w:t>
      </w:r>
      <w:r>
        <w:rPr>
          <w:spacing w:val="-2"/>
          <w:w w:val="125"/>
          <w:sz w:val="12"/>
        </w:rPr>
        <w:t>in</w:t>
      </w:r>
      <w:r>
        <w:rPr>
          <w:spacing w:val="-5"/>
          <w:w w:val="125"/>
          <w:sz w:val="12"/>
        </w:rPr>
        <w:t> </w:t>
      </w:r>
      <w:r>
        <w:rPr>
          <w:spacing w:val="-2"/>
          <w:w w:val="125"/>
          <w:sz w:val="12"/>
        </w:rPr>
        <w:t>the</w:t>
      </w:r>
      <w:r>
        <w:rPr>
          <w:spacing w:val="-3"/>
          <w:w w:val="125"/>
          <w:sz w:val="12"/>
        </w:rPr>
        <w:t> </w:t>
      </w:r>
      <w:hyperlink w:history="true" w:anchor="_bookmark74">
        <w:r>
          <w:rPr>
            <w:color w:val="0000EE"/>
            <w:spacing w:val="-2"/>
            <w:w w:val="125"/>
            <w:sz w:val="12"/>
            <w:u w:val="single" w:color="0000EE"/>
          </w:rPr>
          <w:t>Independent</w:t>
        </w:r>
      </w:hyperlink>
      <w:r>
        <w:rPr>
          <w:color w:val="0000EE"/>
          <w:spacing w:val="-2"/>
          <w:w w:val="125"/>
          <w:sz w:val="12"/>
        </w:rPr>
        <w:t> </w:t>
      </w:r>
      <w:hyperlink w:history="true" w:anchor="_bookmark74">
        <w:r>
          <w:rPr>
            <w:color w:val="0000EE"/>
            <w:w w:val="125"/>
            <w:sz w:val="12"/>
            <w:u w:val="single" w:color="0000EE"/>
          </w:rPr>
          <w:t>Accountants’ Review Report</w:t>
        </w:r>
      </w:hyperlink>
      <w:r>
        <w:rPr>
          <w:w w:val="125"/>
          <w:sz w:val="12"/>
        </w:rPr>
        <w:t>.</w:t>
      </w:r>
    </w:p>
    <w:p>
      <w:pPr>
        <w:spacing w:before="58"/>
        <w:ind w:left="820" w:right="0" w:firstLine="0"/>
        <w:jc w:val="left"/>
        <w:rPr>
          <w:sz w:val="12"/>
        </w:rPr>
      </w:pPr>
      <w:r>
        <w:rPr>
          <w:w w:val="120"/>
          <w:sz w:val="12"/>
        </w:rPr>
        <w:t>Note:</w:t>
      </w:r>
      <w:r>
        <w:rPr>
          <w:spacing w:val="-2"/>
          <w:w w:val="120"/>
          <w:sz w:val="12"/>
        </w:rPr>
        <w:t> </w:t>
      </w:r>
      <w:r>
        <w:rPr>
          <w:w w:val="120"/>
          <w:sz w:val="12"/>
        </w:rPr>
        <w:t>The percentages in</w:t>
      </w:r>
      <w:r>
        <w:rPr>
          <w:spacing w:val="1"/>
          <w:w w:val="120"/>
          <w:sz w:val="12"/>
        </w:rPr>
        <w:t> </w:t>
      </w:r>
      <w:r>
        <w:rPr>
          <w:w w:val="120"/>
          <w:sz w:val="12"/>
        </w:rPr>
        <w:t>each column</w:t>
      </w:r>
      <w:r>
        <w:rPr>
          <w:spacing w:val="1"/>
          <w:w w:val="120"/>
          <w:sz w:val="12"/>
        </w:rPr>
        <w:t> </w:t>
      </w:r>
      <w:r>
        <w:rPr>
          <w:w w:val="120"/>
          <w:sz w:val="12"/>
        </w:rPr>
        <w:t>in these</w:t>
      </w:r>
      <w:r>
        <w:rPr>
          <w:spacing w:val="1"/>
          <w:w w:val="120"/>
          <w:sz w:val="12"/>
        </w:rPr>
        <w:t> </w:t>
      </w:r>
      <w:r>
        <w:rPr>
          <w:w w:val="120"/>
          <w:sz w:val="12"/>
        </w:rPr>
        <w:t>charts may</w:t>
      </w:r>
      <w:r>
        <w:rPr>
          <w:spacing w:val="-3"/>
          <w:w w:val="120"/>
          <w:sz w:val="12"/>
        </w:rPr>
        <w:t> </w:t>
      </w:r>
      <w:r>
        <w:rPr>
          <w:w w:val="120"/>
          <w:sz w:val="12"/>
        </w:rPr>
        <w:t>not</w:t>
      </w:r>
      <w:r>
        <w:rPr>
          <w:spacing w:val="1"/>
          <w:w w:val="120"/>
          <w:sz w:val="12"/>
        </w:rPr>
        <w:t> </w:t>
      </w:r>
      <w:r>
        <w:rPr>
          <w:w w:val="120"/>
          <w:sz w:val="12"/>
        </w:rPr>
        <w:t>sum</w:t>
      </w:r>
      <w:r>
        <w:rPr>
          <w:spacing w:val="-1"/>
          <w:w w:val="120"/>
          <w:sz w:val="12"/>
        </w:rPr>
        <w:t> </w:t>
      </w:r>
      <w:r>
        <w:rPr>
          <w:w w:val="120"/>
          <w:sz w:val="12"/>
        </w:rPr>
        <w:t>to 100%</w:t>
      </w:r>
      <w:r>
        <w:rPr>
          <w:spacing w:val="1"/>
          <w:w w:val="120"/>
          <w:sz w:val="12"/>
        </w:rPr>
        <w:t> </w:t>
      </w:r>
      <w:r>
        <w:rPr>
          <w:w w:val="120"/>
          <w:sz w:val="12"/>
        </w:rPr>
        <w:t>due to</w:t>
      </w:r>
      <w:r>
        <w:rPr>
          <w:spacing w:val="1"/>
          <w:w w:val="120"/>
          <w:sz w:val="12"/>
        </w:rPr>
        <w:t> </w:t>
      </w:r>
      <w:r>
        <w:rPr>
          <w:spacing w:val="-2"/>
          <w:w w:val="120"/>
          <w:sz w:val="12"/>
        </w:rPr>
        <w:t>rounding.</w:t>
      </w:r>
    </w:p>
    <w:p>
      <w:pPr>
        <w:spacing w:line="213" w:lineRule="auto" w:before="137"/>
        <w:ind w:left="820" w:right="1551" w:firstLine="0"/>
        <w:jc w:val="left"/>
        <w:rPr>
          <w:sz w:val="28"/>
        </w:rPr>
      </w:pPr>
      <w:r>
        <w:rPr/>
        <w:br w:type="column"/>
      </w:r>
      <w:r>
        <w:rPr>
          <w:w w:val="60"/>
          <w:sz w:val="28"/>
        </w:rPr>
        <w:t>CHALLENGING OURSELVES </w:t>
      </w:r>
      <w:r>
        <w:rPr>
          <w:w w:val="60"/>
          <w:sz w:val="28"/>
        </w:rPr>
        <w:t>TO </w:t>
      </w:r>
      <w:r>
        <w:rPr>
          <w:spacing w:val="-2"/>
          <w:w w:val="70"/>
          <w:sz w:val="28"/>
        </w:rPr>
        <w:t>EMPOWER</w:t>
      </w:r>
      <w:r>
        <w:rPr>
          <w:spacing w:val="-18"/>
          <w:w w:val="70"/>
          <w:sz w:val="28"/>
        </w:rPr>
        <w:t> </w:t>
      </w:r>
      <w:r>
        <w:rPr>
          <w:spacing w:val="-2"/>
          <w:w w:val="70"/>
          <w:sz w:val="28"/>
        </w:rPr>
        <w:t>COMMUNITIES</w:t>
      </w:r>
    </w:p>
    <w:p>
      <w:pPr>
        <w:pStyle w:val="BodyText"/>
        <w:spacing w:line="297" w:lineRule="auto" w:before="147"/>
        <w:ind w:left="820" w:right="478"/>
      </w:pPr>
      <w:r>
        <w:rPr/>
        <mc:AlternateContent>
          <mc:Choice Requires="wps">
            <w:drawing>
              <wp:anchor distT="0" distB="0" distL="0" distR="0" allowOverlap="1" layoutInCell="1" locked="0" behindDoc="1" simplePos="0" relativeHeight="471792640">
                <wp:simplePos x="0" y="0"/>
                <wp:positionH relativeFrom="page">
                  <wp:posOffset>381000</wp:posOffset>
                </wp:positionH>
                <wp:positionV relativeFrom="paragraph">
                  <wp:posOffset>-372315</wp:posOffset>
                </wp:positionV>
                <wp:extent cx="12334240" cy="6771640"/>
                <wp:effectExtent l="0" t="0" r="0" b="0"/>
                <wp:wrapNone/>
                <wp:docPr id="1845" name="Group 1845"/>
                <wp:cNvGraphicFramePr>
                  <a:graphicFrameLocks/>
                </wp:cNvGraphicFramePr>
                <a:graphic>
                  <a:graphicData uri="http://schemas.microsoft.com/office/word/2010/wordprocessingGroup">
                    <wpg:wgp>
                      <wpg:cNvPr id="1845" name="Group 1845"/>
                      <wpg:cNvGrpSpPr/>
                      <wpg:grpSpPr>
                        <a:xfrm>
                          <a:off x="0" y="0"/>
                          <a:ext cx="12334240" cy="6771640"/>
                          <a:chExt cx="12334240" cy="6771640"/>
                        </a:xfrm>
                      </wpg:grpSpPr>
                      <pic:pic>
                        <pic:nvPicPr>
                          <pic:cNvPr id="1846" name="Image 1846"/>
                          <pic:cNvPicPr/>
                        </pic:nvPicPr>
                        <pic:blipFill>
                          <a:blip r:embed="rId467" cstate="print"/>
                          <a:stretch>
                            <a:fillRect/>
                          </a:stretch>
                        </pic:blipFill>
                        <pic:spPr>
                          <a:xfrm>
                            <a:off x="7594600" y="0"/>
                            <a:ext cx="4739627" cy="6748272"/>
                          </a:xfrm>
                          <a:prstGeom prst="rect">
                            <a:avLst/>
                          </a:prstGeom>
                        </pic:spPr>
                      </pic:pic>
                      <pic:pic>
                        <pic:nvPicPr>
                          <pic:cNvPr id="1847" name="Image 1847"/>
                          <pic:cNvPicPr/>
                        </pic:nvPicPr>
                        <pic:blipFill>
                          <a:blip r:embed="rId468" cstate="print"/>
                          <a:stretch>
                            <a:fillRect/>
                          </a:stretch>
                        </pic:blipFill>
                        <pic:spPr>
                          <a:xfrm>
                            <a:off x="7594600" y="0"/>
                            <a:ext cx="4739640" cy="6748272"/>
                          </a:xfrm>
                          <a:prstGeom prst="rect">
                            <a:avLst/>
                          </a:prstGeom>
                        </pic:spPr>
                      </pic:pic>
                      <wps:wsp>
                        <wps:cNvPr id="1848" name="Graphic 1848"/>
                        <wps:cNvSpPr/>
                        <wps:spPr>
                          <a:xfrm>
                            <a:off x="0" y="0"/>
                            <a:ext cx="7594600" cy="6771640"/>
                          </a:xfrm>
                          <a:custGeom>
                            <a:avLst/>
                            <a:gdLst/>
                            <a:ahLst/>
                            <a:cxnLst/>
                            <a:rect l="l" t="t" r="r" b="b"/>
                            <a:pathLst>
                              <a:path w="7594600" h="6771640">
                                <a:moveTo>
                                  <a:pt x="7594600" y="0"/>
                                </a:moveTo>
                                <a:lnTo>
                                  <a:pt x="0" y="0"/>
                                </a:lnTo>
                                <a:lnTo>
                                  <a:pt x="0" y="6771132"/>
                                </a:lnTo>
                                <a:lnTo>
                                  <a:pt x="7594600" y="6771132"/>
                                </a:lnTo>
                                <a:lnTo>
                                  <a:pt x="7594600" y="0"/>
                                </a:lnTo>
                                <a:close/>
                              </a:path>
                            </a:pathLst>
                          </a:custGeom>
                          <a:solidFill>
                            <a:srgbClr val="F7F1DE"/>
                          </a:solidFill>
                        </wps:spPr>
                        <wps:bodyPr wrap="square" lIns="0" tIns="0" rIns="0" bIns="0" rtlCol="0">
                          <a:prstTxWarp prst="textNoShape">
                            <a:avLst/>
                          </a:prstTxWarp>
                          <a:noAutofit/>
                        </wps:bodyPr>
                      </wps:wsp>
                      <wps:wsp>
                        <wps:cNvPr id="1849" name="Graphic 1849"/>
                        <wps:cNvSpPr/>
                        <wps:spPr>
                          <a:xfrm>
                            <a:off x="7933893" y="265303"/>
                            <a:ext cx="2432050" cy="1919605"/>
                          </a:xfrm>
                          <a:custGeom>
                            <a:avLst/>
                            <a:gdLst/>
                            <a:ahLst/>
                            <a:cxnLst/>
                            <a:rect l="l" t="t" r="r" b="b"/>
                            <a:pathLst>
                              <a:path w="2432050" h="1919605">
                                <a:moveTo>
                                  <a:pt x="0" y="1919477"/>
                                </a:moveTo>
                                <a:lnTo>
                                  <a:pt x="2432050" y="1919477"/>
                                </a:lnTo>
                                <a:lnTo>
                                  <a:pt x="2432050" y="0"/>
                                </a:lnTo>
                                <a:lnTo>
                                  <a:pt x="0" y="0"/>
                                </a:lnTo>
                                <a:lnTo>
                                  <a:pt x="0" y="1919477"/>
                                </a:lnTo>
                                <a:close/>
                              </a:path>
                            </a:pathLst>
                          </a:custGeom>
                          <a:ln w="6350">
                            <a:solidFill>
                              <a:srgbClr val="B59E74"/>
                            </a:solidFill>
                            <a:prstDash val="solid"/>
                          </a:ln>
                        </wps:spPr>
                        <wps:bodyPr wrap="square" lIns="0" tIns="0" rIns="0" bIns="0" rtlCol="0">
                          <a:prstTxWarp prst="textNoShape">
                            <a:avLst/>
                          </a:prstTxWarp>
                          <a:noAutofit/>
                        </wps:bodyPr>
                      </wps:wsp>
                      <wps:wsp>
                        <wps:cNvPr id="1850" name="Graphic 1850"/>
                        <wps:cNvSpPr/>
                        <wps:spPr>
                          <a:xfrm>
                            <a:off x="7930722" y="281180"/>
                            <a:ext cx="2438400" cy="1270"/>
                          </a:xfrm>
                          <a:custGeom>
                            <a:avLst/>
                            <a:gdLst/>
                            <a:ahLst/>
                            <a:cxnLst/>
                            <a:rect l="l" t="t" r="r" b="b"/>
                            <a:pathLst>
                              <a:path w="2438400" h="0">
                                <a:moveTo>
                                  <a:pt x="0" y="0"/>
                                </a:moveTo>
                                <a:lnTo>
                                  <a:pt x="2438400" y="0"/>
                                </a:lnTo>
                              </a:path>
                            </a:pathLst>
                          </a:custGeom>
                          <a:ln w="38100">
                            <a:solidFill>
                              <a:srgbClr val="D7B85B"/>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pt;margin-top:-29.316175pt;width:971.2pt;height:533.2pt;mso-position-horizontal-relative:page;mso-position-vertical-relative:paragraph;z-index:-31523840" id="docshapegroup1467" coordorigin="600,-586" coordsize="19424,10664">
                <v:shape style="position:absolute;left:12560;top:-587;width:7464;height:10628" type="#_x0000_t75" id="docshape1468" stroked="false">
                  <v:imagedata r:id="rId467" o:title=""/>
                </v:shape>
                <v:shape style="position:absolute;left:12560;top:-587;width:7464;height:10628" type="#_x0000_t75" id="docshape1469" stroked="false">
                  <v:imagedata r:id="rId468" o:title=""/>
                </v:shape>
                <v:rect style="position:absolute;left:600;top:-587;width:11960;height:10664" id="docshape1470" filled="true" fillcolor="#f7f1de" stroked="false">
                  <v:fill type="solid"/>
                </v:rect>
                <v:rect style="position:absolute;left:13094;top:-169;width:3830;height:3023" id="docshape1471" filled="false" stroked="true" strokeweight=".5pt" strokecolor="#b59e74">
                  <v:stroke dashstyle="solid"/>
                </v:rect>
                <v:line style="position:absolute" from="13089,-144" to="16929,-144" stroked="true" strokeweight="3pt" strokecolor="#d7b85b">
                  <v:stroke dashstyle="solid"/>
                </v:line>
                <w10:wrap type="none"/>
              </v:group>
            </w:pict>
          </mc:Fallback>
        </mc:AlternateContent>
      </w:r>
      <w:r>
        <w:rPr/>
        <mc:AlternateContent>
          <mc:Choice Requires="wps">
            <w:drawing>
              <wp:anchor distT="0" distB="0" distL="0" distR="0" allowOverlap="1" layoutInCell="1" locked="0" behindDoc="0" simplePos="0" relativeHeight="15925248">
                <wp:simplePos x="0" y="0"/>
                <wp:positionH relativeFrom="page">
                  <wp:posOffset>12867679</wp:posOffset>
                </wp:positionH>
                <wp:positionV relativeFrom="paragraph">
                  <wp:posOffset>-372315</wp:posOffset>
                </wp:positionV>
                <wp:extent cx="1270" cy="6748780"/>
                <wp:effectExtent l="0" t="0" r="0" b="0"/>
                <wp:wrapNone/>
                <wp:docPr id="1851" name="Graphic 1851"/>
                <wp:cNvGraphicFramePr>
                  <a:graphicFrameLocks/>
                </wp:cNvGraphicFramePr>
                <a:graphic>
                  <a:graphicData uri="http://schemas.microsoft.com/office/word/2010/wordprocessingShape">
                    <wps:wsp>
                      <wps:cNvPr id="1851" name="Graphic 1851"/>
                      <wps:cNvSpPr/>
                      <wps:spPr>
                        <a:xfrm>
                          <a:off x="0" y="0"/>
                          <a:ext cx="1270" cy="6748780"/>
                        </a:xfrm>
                        <a:custGeom>
                          <a:avLst/>
                          <a:gdLst/>
                          <a:ahLst/>
                          <a:cxnLst/>
                          <a:rect l="l" t="t" r="r" b="b"/>
                          <a:pathLst>
                            <a:path w="0" h="6748780">
                              <a:moveTo>
                                <a:pt x="0" y="6748272"/>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25248" from="1013.203125pt,502.043828pt" to="1013.203125pt,-29.316172pt" stroked="true" strokeweight=".3pt" strokecolor="#000000">
                <v:stroke dashstyle="solid"/>
                <w10:wrap type="none"/>
              </v:line>
            </w:pict>
          </mc:Fallback>
        </mc:AlternateContent>
      </w:r>
      <w:r>
        <w:rPr>
          <w:w w:val="125"/>
        </w:rPr>
        <w:t>The Coca-Cola North America operating unit recently launched Asian Pacific, Black and </w:t>
      </w:r>
      <w:r>
        <w:rPr>
          <w:spacing w:val="-2"/>
          <w:w w:val="125"/>
        </w:rPr>
        <w:t>Hispanic Equity</w:t>
      </w:r>
      <w:r>
        <w:rPr>
          <w:spacing w:val="-10"/>
          <w:w w:val="125"/>
        </w:rPr>
        <w:t> </w:t>
      </w:r>
      <w:r>
        <w:rPr>
          <w:spacing w:val="-2"/>
          <w:w w:val="125"/>
        </w:rPr>
        <w:t>Accountability</w:t>
      </w:r>
      <w:r>
        <w:rPr>
          <w:spacing w:val="-6"/>
          <w:w w:val="125"/>
        </w:rPr>
        <w:t> </w:t>
      </w:r>
      <w:r>
        <w:rPr>
          <w:spacing w:val="-2"/>
          <w:w w:val="125"/>
        </w:rPr>
        <w:t>Councils (EACs)</w:t>
      </w:r>
      <w:r>
        <w:rPr>
          <w:spacing w:val="-18"/>
          <w:w w:val="125"/>
        </w:rPr>
        <w:t> </w:t>
      </w:r>
      <w:r>
        <w:rPr>
          <w:spacing w:val="-2"/>
          <w:w w:val="125"/>
        </w:rPr>
        <w:t>to </w:t>
      </w:r>
      <w:r>
        <w:rPr>
          <w:w w:val="125"/>
        </w:rPr>
        <w:t>guide community engagement and investment, with an emphasis on economic equity. The</w:t>
      </w:r>
    </w:p>
    <w:p>
      <w:pPr>
        <w:pStyle w:val="BodyText"/>
        <w:spacing w:line="297" w:lineRule="auto" w:before="3"/>
        <w:ind w:left="820" w:right="478"/>
      </w:pPr>
      <w:r>
        <w:rPr>
          <w:w w:val="125"/>
        </w:rPr>
        <w:t>EACs are designed to drive quality of life improvements in under-resourced communities through</w:t>
      </w:r>
      <w:r>
        <w:rPr>
          <w:spacing w:val="-16"/>
          <w:w w:val="125"/>
        </w:rPr>
        <w:t> </w:t>
      </w:r>
      <w:r>
        <w:rPr>
          <w:w w:val="125"/>
        </w:rPr>
        <w:t>economic</w:t>
      </w:r>
      <w:r>
        <w:rPr>
          <w:spacing w:val="-16"/>
          <w:w w:val="125"/>
        </w:rPr>
        <w:t> </w:t>
      </w:r>
      <w:r>
        <w:rPr>
          <w:w w:val="125"/>
        </w:rPr>
        <w:t>mobility,</w:t>
      </w:r>
      <w:r>
        <w:rPr>
          <w:spacing w:val="-15"/>
          <w:w w:val="125"/>
        </w:rPr>
        <w:t> </w:t>
      </w:r>
      <w:r>
        <w:rPr>
          <w:w w:val="125"/>
        </w:rPr>
        <w:t>financial</w:t>
      </w:r>
      <w:r>
        <w:rPr>
          <w:spacing w:val="-16"/>
          <w:w w:val="125"/>
        </w:rPr>
        <w:t> </w:t>
      </w:r>
      <w:r>
        <w:rPr>
          <w:w w:val="125"/>
        </w:rPr>
        <w:t>stability</w:t>
      </w:r>
      <w:r>
        <w:rPr>
          <w:spacing w:val="-17"/>
          <w:w w:val="125"/>
        </w:rPr>
        <w:t> </w:t>
      </w:r>
      <w:r>
        <w:rPr>
          <w:w w:val="125"/>
        </w:rPr>
        <w:t>and the well-being of individuals and households.</w:t>
      </w:r>
    </w:p>
    <w:p>
      <w:pPr>
        <w:pStyle w:val="BodyText"/>
        <w:spacing w:line="297" w:lineRule="auto" w:before="2"/>
        <w:ind w:left="820" w:right="479"/>
      </w:pPr>
      <w:r>
        <w:rPr>
          <w:w w:val="125"/>
        </w:rPr>
        <w:t>The councils will identify</w:t>
      </w:r>
      <w:r>
        <w:rPr>
          <w:spacing w:val="-1"/>
          <w:w w:val="125"/>
        </w:rPr>
        <w:t> </w:t>
      </w:r>
      <w:r>
        <w:rPr>
          <w:w w:val="125"/>
        </w:rPr>
        <w:t>initiatives that reflect diversity</w:t>
      </w:r>
      <w:r>
        <w:rPr>
          <w:spacing w:val="-16"/>
          <w:w w:val="125"/>
        </w:rPr>
        <w:t> </w:t>
      </w:r>
      <w:r>
        <w:rPr>
          <w:w w:val="125"/>
        </w:rPr>
        <w:t>in</w:t>
      </w:r>
      <w:r>
        <w:rPr>
          <w:spacing w:val="-16"/>
          <w:w w:val="125"/>
        </w:rPr>
        <w:t> </w:t>
      </w:r>
      <w:r>
        <w:rPr>
          <w:w w:val="125"/>
        </w:rPr>
        <w:t>communities</w:t>
      </w:r>
      <w:r>
        <w:rPr>
          <w:spacing w:val="-15"/>
          <w:w w:val="125"/>
        </w:rPr>
        <w:t> </w:t>
      </w:r>
      <w:r>
        <w:rPr>
          <w:w w:val="125"/>
        </w:rPr>
        <w:t>which</w:t>
      </w:r>
      <w:r>
        <w:rPr>
          <w:spacing w:val="-16"/>
          <w:w w:val="125"/>
        </w:rPr>
        <w:t> </w:t>
      </w:r>
      <w:r>
        <w:rPr>
          <w:w w:val="125"/>
        </w:rPr>
        <w:t>have</w:t>
      </w:r>
      <w:r>
        <w:rPr>
          <w:spacing w:val="-16"/>
          <w:w w:val="125"/>
        </w:rPr>
        <w:t> </w:t>
      </w:r>
      <w:r>
        <w:rPr>
          <w:w w:val="125"/>
        </w:rPr>
        <w:t>direct</w:t>
      </w:r>
      <w:r>
        <w:rPr>
          <w:spacing w:val="-15"/>
          <w:w w:val="125"/>
        </w:rPr>
        <w:t> </w:t>
      </w:r>
      <w:r>
        <w:rPr>
          <w:w w:val="125"/>
        </w:rPr>
        <w:t>links to our DEI strategy.</w:t>
      </w:r>
    </w:p>
    <w:p>
      <w:pPr>
        <w:pStyle w:val="BodyText"/>
        <w:spacing w:before="108"/>
      </w:pPr>
    </w:p>
    <w:p>
      <w:pPr>
        <w:spacing w:before="0"/>
        <w:ind w:left="820" w:right="0" w:firstLine="0"/>
        <w:jc w:val="left"/>
        <w:rPr>
          <w:sz w:val="28"/>
        </w:rPr>
      </w:pPr>
      <w:r>
        <w:rPr>
          <w:w w:val="60"/>
          <w:sz w:val="28"/>
        </w:rPr>
        <w:t>DRIVING</w:t>
      </w:r>
      <w:r>
        <w:rPr>
          <w:spacing w:val="-2"/>
          <w:w w:val="60"/>
          <w:sz w:val="28"/>
        </w:rPr>
        <w:t> </w:t>
      </w:r>
      <w:r>
        <w:rPr>
          <w:spacing w:val="-2"/>
          <w:w w:val="65"/>
          <w:sz w:val="28"/>
        </w:rPr>
        <w:t>ACCOUNTABILITY</w:t>
      </w:r>
    </w:p>
    <w:p>
      <w:pPr>
        <w:pStyle w:val="BodyText"/>
        <w:spacing w:line="297" w:lineRule="auto" w:before="142"/>
        <w:ind w:left="820" w:right="411"/>
      </w:pPr>
      <w:r>
        <w:rPr>
          <w:w w:val="125"/>
        </w:rPr>
        <w:t>To continue progress toward achieving our sustainability</w:t>
      </w:r>
      <w:r>
        <w:rPr>
          <w:spacing w:val="-16"/>
          <w:w w:val="125"/>
        </w:rPr>
        <w:t> </w:t>
      </w:r>
      <w:r>
        <w:rPr>
          <w:w w:val="125"/>
        </w:rPr>
        <w:t>goals,</w:t>
      </w:r>
      <w:r>
        <w:rPr>
          <w:spacing w:val="-16"/>
          <w:w w:val="125"/>
        </w:rPr>
        <w:t> </w:t>
      </w:r>
      <w:r>
        <w:rPr>
          <w:w w:val="125"/>
        </w:rPr>
        <w:t>the</w:t>
      </w:r>
      <w:r>
        <w:rPr>
          <w:spacing w:val="-15"/>
          <w:w w:val="125"/>
        </w:rPr>
        <w:t> </w:t>
      </w:r>
      <w:r>
        <w:rPr>
          <w:w w:val="125"/>
        </w:rPr>
        <w:t>Talent</w:t>
      </w:r>
      <w:r>
        <w:rPr>
          <w:spacing w:val="-16"/>
          <w:w w:val="125"/>
        </w:rPr>
        <w:t> </w:t>
      </w:r>
      <w:r>
        <w:rPr>
          <w:w w:val="125"/>
        </w:rPr>
        <w:t>and</w:t>
      </w:r>
      <w:r>
        <w:rPr>
          <w:spacing w:val="-16"/>
          <w:w w:val="125"/>
        </w:rPr>
        <w:t> </w:t>
      </w:r>
      <w:r>
        <w:rPr>
          <w:w w:val="125"/>
        </w:rPr>
        <w:t>Compensation Committee approved DEI links to executive compensation as part of the annual incentive</w:t>
      </w:r>
    </w:p>
    <w:p>
      <w:pPr>
        <w:pStyle w:val="BodyText"/>
        <w:spacing w:line="297" w:lineRule="auto" w:before="2"/>
        <w:ind w:left="820" w:right="411"/>
      </w:pPr>
      <w:r>
        <w:rPr>
          <w:w w:val="125"/>
        </w:rPr>
        <w:t>for our executive officers, which will help drive our</w:t>
      </w:r>
      <w:r>
        <w:rPr>
          <w:spacing w:val="-2"/>
          <w:w w:val="125"/>
        </w:rPr>
        <w:t> </w:t>
      </w:r>
      <w:r>
        <w:rPr>
          <w:w w:val="125"/>
        </w:rPr>
        <w:t>2030 DEI aspirations.</w:t>
      </w:r>
      <w:r>
        <w:rPr>
          <w:spacing w:val="-1"/>
          <w:w w:val="125"/>
        </w:rPr>
        <w:t> </w:t>
      </w:r>
      <w:r>
        <w:rPr>
          <w:w w:val="125"/>
        </w:rPr>
        <w:t>The links to executive compensation</w:t>
      </w:r>
      <w:r>
        <w:rPr>
          <w:spacing w:val="-15"/>
          <w:w w:val="125"/>
        </w:rPr>
        <w:t> </w:t>
      </w:r>
      <w:r>
        <w:rPr>
          <w:w w:val="125"/>
        </w:rPr>
        <w:t>are</w:t>
      </w:r>
      <w:r>
        <w:rPr>
          <w:spacing w:val="-15"/>
          <w:w w:val="125"/>
        </w:rPr>
        <w:t> </w:t>
      </w:r>
      <w:r>
        <w:rPr>
          <w:w w:val="125"/>
        </w:rPr>
        <w:t>based</w:t>
      </w:r>
      <w:r>
        <w:rPr>
          <w:spacing w:val="-15"/>
          <w:w w:val="125"/>
        </w:rPr>
        <w:t> </w:t>
      </w:r>
      <w:r>
        <w:rPr>
          <w:w w:val="125"/>
        </w:rPr>
        <w:t>on</w:t>
      </w:r>
      <w:r>
        <w:rPr>
          <w:spacing w:val="-15"/>
          <w:w w:val="125"/>
        </w:rPr>
        <w:t> </w:t>
      </w:r>
      <w:r>
        <w:rPr>
          <w:w w:val="125"/>
        </w:rPr>
        <w:t>achieving</w:t>
      </w:r>
      <w:r>
        <w:rPr>
          <w:spacing w:val="-15"/>
          <w:w w:val="125"/>
        </w:rPr>
        <w:t> </w:t>
      </w:r>
      <w:r>
        <w:rPr>
          <w:w w:val="125"/>
        </w:rPr>
        <w:t>predefined qualitative and quantitative DEI components.</w:t>
      </w:r>
    </w:p>
    <w:p>
      <w:pPr>
        <w:pStyle w:val="BodyText"/>
        <w:spacing w:before="109"/>
      </w:pPr>
    </w:p>
    <w:p>
      <w:pPr>
        <w:spacing w:before="0"/>
        <w:ind w:left="820" w:right="0" w:firstLine="0"/>
        <w:jc w:val="left"/>
        <w:rPr>
          <w:sz w:val="28"/>
        </w:rPr>
      </w:pPr>
      <w:r>
        <w:rPr>
          <w:spacing w:val="2"/>
          <w:w w:val="60"/>
          <w:sz w:val="28"/>
        </w:rPr>
        <w:t>TRANSPARENCY</w:t>
      </w:r>
      <w:r>
        <w:rPr>
          <w:spacing w:val="-25"/>
          <w:sz w:val="28"/>
        </w:rPr>
        <w:t> </w:t>
      </w:r>
      <w:r>
        <w:rPr>
          <w:spacing w:val="2"/>
          <w:w w:val="60"/>
          <w:sz w:val="28"/>
        </w:rPr>
        <w:t>AND</w:t>
      </w:r>
      <w:r>
        <w:rPr>
          <w:spacing w:val="-8"/>
          <w:sz w:val="28"/>
        </w:rPr>
        <w:t> </w:t>
      </w:r>
      <w:r>
        <w:rPr>
          <w:spacing w:val="-2"/>
          <w:w w:val="60"/>
          <w:sz w:val="28"/>
        </w:rPr>
        <w:t>REPORTING</w:t>
      </w:r>
    </w:p>
    <w:p>
      <w:pPr>
        <w:pStyle w:val="BodyText"/>
        <w:spacing w:line="297" w:lineRule="auto" w:before="142"/>
        <w:ind w:left="820" w:right="606"/>
      </w:pPr>
      <w:r>
        <w:rPr>
          <w:w w:val="125"/>
        </w:rPr>
        <w:t>We</w:t>
      </w:r>
      <w:r>
        <w:rPr>
          <w:spacing w:val="-16"/>
          <w:w w:val="125"/>
        </w:rPr>
        <w:t> </w:t>
      </w:r>
      <w:r>
        <w:rPr>
          <w:w w:val="125"/>
        </w:rPr>
        <w:t>believe</w:t>
      </w:r>
      <w:r>
        <w:rPr>
          <w:spacing w:val="-16"/>
          <w:w w:val="125"/>
        </w:rPr>
        <w:t> </w:t>
      </w:r>
      <w:r>
        <w:rPr>
          <w:w w:val="125"/>
        </w:rPr>
        <w:t>in</w:t>
      </w:r>
      <w:r>
        <w:rPr>
          <w:spacing w:val="-15"/>
          <w:w w:val="125"/>
        </w:rPr>
        <w:t> </w:t>
      </w:r>
      <w:r>
        <w:rPr>
          <w:w w:val="125"/>
        </w:rPr>
        <w:t>full</w:t>
      </w:r>
      <w:r>
        <w:rPr>
          <w:spacing w:val="-16"/>
          <w:w w:val="125"/>
        </w:rPr>
        <w:t> </w:t>
      </w:r>
      <w:r>
        <w:rPr>
          <w:w w:val="125"/>
        </w:rPr>
        <w:t>transparency</w:t>
      </w:r>
      <w:r>
        <w:rPr>
          <w:spacing w:val="-16"/>
          <w:w w:val="125"/>
        </w:rPr>
        <w:t> </w:t>
      </w:r>
      <w:r>
        <w:rPr>
          <w:w w:val="125"/>
        </w:rPr>
        <w:t>and</w:t>
      </w:r>
      <w:r>
        <w:rPr>
          <w:spacing w:val="-15"/>
          <w:w w:val="125"/>
        </w:rPr>
        <w:t> </w:t>
      </w:r>
      <w:r>
        <w:rPr>
          <w:w w:val="125"/>
        </w:rPr>
        <w:t>disclosure. We share diversity metrics quarterly with senior leaders, and we externally publish</w:t>
      </w:r>
    </w:p>
    <w:p>
      <w:pPr>
        <w:pStyle w:val="BodyText"/>
        <w:spacing w:line="297" w:lineRule="auto" w:before="2"/>
        <w:ind w:left="820" w:right="768"/>
      </w:pPr>
      <w:r>
        <w:rPr>
          <w:w w:val="125"/>
        </w:rPr>
        <w:t>our representation data annually by race/ ethnicity</w:t>
      </w:r>
      <w:r>
        <w:rPr>
          <w:spacing w:val="-10"/>
          <w:w w:val="125"/>
        </w:rPr>
        <w:t> </w:t>
      </w:r>
      <w:r>
        <w:rPr>
          <w:w w:val="125"/>
        </w:rPr>
        <w:t>(U.S.)</w:t>
      </w:r>
      <w:r>
        <w:rPr>
          <w:spacing w:val="-9"/>
          <w:w w:val="125"/>
        </w:rPr>
        <w:t> </w:t>
      </w:r>
      <w:r>
        <w:rPr>
          <w:w w:val="125"/>
        </w:rPr>
        <w:t>and</w:t>
      </w:r>
      <w:r>
        <w:rPr>
          <w:spacing w:val="-9"/>
          <w:w w:val="125"/>
        </w:rPr>
        <w:t> </w:t>
      </w:r>
      <w:r>
        <w:rPr>
          <w:w w:val="125"/>
        </w:rPr>
        <w:t>gender</w:t>
      </w:r>
      <w:r>
        <w:rPr>
          <w:spacing w:val="-22"/>
          <w:w w:val="125"/>
        </w:rPr>
        <w:t> </w:t>
      </w:r>
      <w:r>
        <w:rPr>
          <w:w w:val="125"/>
        </w:rPr>
        <w:t>(globally)</w:t>
      </w:r>
      <w:r>
        <w:rPr>
          <w:spacing w:val="-9"/>
          <w:w w:val="125"/>
        </w:rPr>
        <w:t> </w:t>
      </w:r>
      <w:r>
        <w:rPr>
          <w:w w:val="125"/>
        </w:rPr>
        <w:t>for</w:t>
      </w:r>
      <w:r>
        <w:rPr>
          <w:spacing w:val="-14"/>
          <w:w w:val="125"/>
        </w:rPr>
        <w:t> </w:t>
      </w:r>
      <w:r>
        <w:rPr>
          <w:w w:val="125"/>
        </w:rPr>
        <w:t>our overall</w:t>
      </w:r>
      <w:r>
        <w:rPr>
          <w:spacing w:val="-10"/>
          <w:w w:val="125"/>
        </w:rPr>
        <w:t> </w:t>
      </w:r>
      <w:r>
        <w:rPr>
          <w:w w:val="125"/>
        </w:rPr>
        <w:t>workforce</w:t>
      </w:r>
      <w:r>
        <w:rPr>
          <w:spacing w:val="-7"/>
          <w:w w:val="125"/>
        </w:rPr>
        <w:t> </w:t>
      </w:r>
      <w:r>
        <w:rPr>
          <w:w w:val="125"/>
        </w:rPr>
        <w:t>and</w:t>
      </w:r>
      <w:r>
        <w:rPr>
          <w:spacing w:val="-7"/>
          <w:w w:val="125"/>
        </w:rPr>
        <w:t> </w:t>
      </w:r>
      <w:r>
        <w:rPr>
          <w:w w:val="125"/>
        </w:rPr>
        <w:t>leadership.</w:t>
      </w:r>
      <w:r>
        <w:rPr>
          <w:spacing w:val="-11"/>
          <w:w w:val="125"/>
        </w:rPr>
        <w:t> </w:t>
      </w:r>
      <w:r>
        <w:rPr>
          <w:w w:val="125"/>
        </w:rPr>
        <w:t>We</w:t>
      </w:r>
      <w:r>
        <w:rPr>
          <w:spacing w:val="-7"/>
          <w:w w:val="125"/>
        </w:rPr>
        <w:t> </w:t>
      </w:r>
      <w:r>
        <w:rPr>
          <w:w w:val="125"/>
        </w:rPr>
        <w:t>publish data</w:t>
      </w:r>
      <w:r>
        <w:rPr>
          <w:spacing w:val="-16"/>
          <w:w w:val="125"/>
        </w:rPr>
        <w:t> </w:t>
      </w:r>
      <w:r>
        <w:rPr>
          <w:w w:val="125"/>
        </w:rPr>
        <w:t>submitted</w:t>
      </w:r>
      <w:r>
        <w:rPr>
          <w:spacing w:val="-16"/>
          <w:w w:val="125"/>
        </w:rPr>
        <w:t> </w:t>
      </w:r>
      <w:r>
        <w:rPr>
          <w:w w:val="125"/>
        </w:rPr>
        <w:t>to</w:t>
      </w:r>
      <w:r>
        <w:rPr>
          <w:spacing w:val="-15"/>
          <w:w w:val="125"/>
        </w:rPr>
        <w:t> </w:t>
      </w:r>
      <w:r>
        <w:rPr>
          <w:w w:val="125"/>
        </w:rPr>
        <w:t>the</w:t>
      </w:r>
      <w:r>
        <w:rPr>
          <w:spacing w:val="-16"/>
          <w:w w:val="125"/>
        </w:rPr>
        <w:t> </w:t>
      </w:r>
      <w:r>
        <w:rPr>
          <w:w w:val="125"/>
        </w:rPr>
        <w:t>U.S.</w:t>
      </w:r>
      <w:r>
        <w:rPr>
          <w:spacing w:val="-16"/>
          <w:w w:val="125"/>
        </w:rPr>
        <w:t> </w:t>
      </w:r>
      <w:r>
        <w:rPr>
          <w:w w:val="125"/>
        </w:rPr>
        <w:t>Equal</w:t>
      </w:r>
      <w:r>
        <w:rPr>
          <w:spacing w:val="-15"/>
          <w:w w:val="125"/>
        </w:rPr>
        <w:t> </w:t>
      </w:r>
      <w:r>
        <w:rPr>
          <w:w w:val="125"/>
        </w:rPr>
        <w:t>Employment Opportunity Commission (EEO-</w:t>
      </w:r>
      <w:r>
        <w:rPr>
          <w:w w:val="110"/>
        </w:rPr>
        <w:t>1 </w:t>
      </w:r>
      <w:r>
        <w:rPr>
          <w:w w:val="125"/>
        </w:rPr>
        <w:t>survey results) on our</w:t>
      </w:r>
      <w:r>
        <w:rPr>
          <w:spacing w:val="-5"/>
          <w:w w:val="125"/>
        </w:rPr>
        <w:t> </w:t>
      </w:r>
      <w:hyperlink r:id="rId469">
        <w:r>
          <w:rPr>
            <w:color w:val="0000EE"/>
            <w:w w:val="125"/>
            <w:u w:val="single" w:color="0000EE"/>
          </w:rPr>
          <w:t>website</w:t>
        </w:r>
      </w:hyperlink>
      <w:r>
        <w:rPr>
          <w:w w:val="125"/>
        </w:rPr>
        <w:t>.</w:t>
      </w:r>
    </w:p>
    <w:p>
      <w:pPr>
        <w:spacing w:after="0" w:line="297" w:lineRule="auto"/>
        <w:sectPr>
          <w:type w:val="continuous"/>
          <w:pgSz w:w="25600" w:h="14400" w:orient="landscape"/>
          <w:pgMar w:header="0" w:footer="566" w:top="0" w:bottom="280" w:left="260" w:right="360"/>
          <w:cols w:num="2" w:equalWidth="0">
            <w:col w:w="11171" w:space="8253"/>
            <w:col w:w="5556"/>
          </w:cols>
        </w:sectPr>
      </w:pPr>
    </w:p>
    <w:p>
      <w:pPr>
        <w:spacing w:before="84"/>
        <w:ind w:left="339"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852" name="Group 1852"/>
                <wp:cNvGraphicFramePr>
                  <a:graphicFrameLocks/>
                </wp:cNvGraphicFramePr>
                <a:graphic>
                  <a:graphicData uri="http://schemas.microsoft.com/office/word/2010/wordprocessingGroup">
                    <wpg:wgp>
                      <wpg:cNvPr id="1852" name="Group 1852"/>
                      <wpg:cNvGrpSpPr/>
                      <wpg:grpSpPr>
                        <a:xfrm>
                          <a:off x="0" y="0"/>
                          <a:ext cx="10150475" cy="38100"/>
                          <a:chExt cx="10150475" cy="38100"/>
                        </a:xfrm>
                      </wpg:grpSpPr>
                      <wps:wsp>
                        <wps:cNvPr id="1853" name="Graphic 1853"/>
                        <wps:cNvSpPr/>
                        <wps:spPr>
                          <a:xfrm>
                            <a:off x="7226793" y="19050"/>
                            <a:ext cx="300990" cy="1270"/>
                          </a:xfrm>
                          <a:custGeom>
                            <a:avLst/>
                            <a:gdLst/>
                            <a:ahLst/>
                            <a:cxnLst/>
                            <a:rect l="l" t="t" r="r" b="b"/>
                            <a:pathLst>
                              <a:path w="300990" h="0">
                                <a:moveTo>
                                  <a:pt x="0" y="0"/>
                                </a:moveTo>
                                <a:lnTo>
                                  <a:pt x="300863" y="0"/>
                                </a:lnTo>
                              </a:path>
                            </a:pathLst>
                          </a:custGeom>
                          <a:ln w="38100">
                            <a:solidFill>
                              <a:srgbClr val="000000"/>
                            </a:solidFill>
                            <a:prstDash val="solid"/>
                          </a:ln>
                        </wps:spPr>
                        <wps:bodyPr wrap="square" lIns="0" tIns="0" rIns="0" bIns="0" rtlCol="0">
                          <a:prstTxWarp prst="textNoShape">
                            <a:avLst/>
                          </a:prstTxWarp>
                          <a:noAutofit/>
                        </wps:bodyPr>
                      </wps:wsp>
                      <wps:wsp>
                        <wps:cNvPr id="1854" name="Graphic 1854"/>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1472" coordorigin="0,0" coordsize="15985,60">
                <v:line style="position:absolute" from="11381,30" to="11855,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66" w:top="0" w:bottom="280" w:left="260" w:right="360"/>
        </w:sectPr>
      </w:pPr>
    </w:p>
    <w:p>
      <w:pPr>
        <w:spacing w:before="39"/>
        <w:ind w:left="339" w:right="0" w:firstLine="0"/>
        <w:jc w:val="left"/>
        <w:rPr>
          <w:sz w:val="18"/>
        </w:rPr>
      </w:pPr>
      <w:hyperlink w:history="true" w:anchor="_bookmark33">
        <w:r>
          <w:rPr>
            <w:color w:val="999999"/>
            <w:spacing w:val="-2"/>
            <w:w w:val="60"/>
            <w:sz w:val="18"/>
          </w:rPr>
          <w:t>OVERVIEW</w:t>
        </w:r>
      </w:hyperlink>
    </w:p>
    <w:p>
      <w:pPr>
        <w:spacing w:before="39"/>
        <w:ind w:left="160" w:right="0" w:firstLine="0"/>
        <w:jc w:val="left"/>
        <w:rPr>
          <w:sz w:val="18"/>
        </w:rPr>
      </w:pPr>
      <w:r>
        <w:rPr/>
        <w:br w:type="column"/>
      </w:r>
      <w:hyperlink w:history="true" w:anchor="_bookmark35">
        <w:r>
          <w:rPr>
            <w:color w:val="999999"/>
            <w:w w:val="65"/>
            <w:sz w:val="18"/>
          </w:rPr>
          <w:t>HUMAN</w:t>
        </w:r>
        <w:r>
          <w:rPr>
            <w:color w:val="999999"/>
            <w:spacing w:val="6"/>
            <w:sz w:val="18"/>
          </w:rPr>
          <w:t> </w:t>
        </w:r>
        <w:r>
          <w:rPr>
            <w:color w:val="999999"/>
            <w:spacing w:val="-2"/>
            <w:w w:val="65"/>
            <w:sz w:val="18"/>
          </w:rPr>
          <w:t>RIGHTS</w:t>
        </w:r>
      </w:hyperlink>
    </w:p>
    <w:p>
      <w:pPr>
        <w:spacing w:before="39"/>
        <w:ind w:left="160" w:right="0" w:firstLine="0"/>
        <w:jc w:val="left"/>
        <w:rPr>
          <w:sz w:val="18"/>
        </w:rPr>
      </w:pPr>
      <w:r>
        <w:rPr/>
        <w:br w:type="column"/>
      </w:r>
      <w:hyperlink w:history="true" w:anchor="_bookmark37">
        <w:r>
          <w:rPr>
            <w:color w:val="999999"/>
            <w:w w:val="60"/>
            <w:sz w:val="18"/>
          </w:rPr>
          <w:t>SAFETY</w:t>
        </w:r>
        <w:r>
          <w:rPr>
            <w:color w:val="999999"/>
            <w:spacing w:val="9"/>
            <w:sz w:val="18"/>
          </w:rPr>
          <w:t> </w:t>
        </w:r>
        <w:r>
          <w:rPr>
            <w:color w:val="999999"/>
            <w:w w:val="60"/>
            <w:sz w:val="18"/>
          </w:rPr>
          <w:t>&amp;</w:t>
        </w:r>
        <w:r>
          <w:rPr>
            <w:color w:val="999999"/>
            <w:spacing w:val="9"/>
            <w:sz w:val="18"/>
          </w:rPr>
          <w:t> </w:t>
        </w:r>
        <w:r>
          <w:rPr>
            <w:color w:val="999999"/>
            <w:spacing w:val="-2"/>
            <w:w w:val="60"/>
            <w:sz w:val="18"/>
          </w:rPr>
          <w:t>HEALTH</w:t>
        </w:r>
      </w:hyperlink>
    </w:p>
    <w:p>
      <w:pPr>
        <w:spacing w:before="39"/>
        <w:ind w:left="159" w:right="0" w:firstLine="0"/>
        <w:jc w:val="left"/>
        <w:rPr>
          <w:sz w:val="18"/>
        </w:rPr>
      </w:pPr>
      <w:r>
        <w:rPr/>
        <w:br w:type="column"/>
      </w:r>
      <w:hyperlink w:history="true" w:anchor="_bookmark39">
        <w:r>
          <w:rPr>
            <w:w w:val="60"/>
            <w:sz w:val="18"/>
          </w:rPr>
          <w:t>DIVERSITY,</w:t>
        </w:r>
        <w:r>
          <w:rPr>
            <w:sz w:val="18"/>
          </w:rPr>
          <w:t> </w:t>
        </w:r>
        <w:r>
          <w:rPr>
            <w:w w:val="60"/>
            <w:sz w:val="18"/>
          </w:rPr>
          <w:t>EQUITY</w:t>
        </w:r>
        <w:r>
          <w:rPr>
            <w:spacing w:val="1"/>
            <w:sz w:val="18"/>
          </w:rPr>
          <w:t> </w:t>
        </w:r>
        <w:r>
          <w:rPr>
            <w:w w:val="60"/>
            <w:sz w:val="18"/>
          </w:rPr>
          <w:t>&amp;</w:t>
        </w:r>
        <w:r>
          <w:rPr>
            <w:spacing w:val="1"/>
            <w:sz w:val="18"/>
          </w:rPr>
          <w:t> </w:t>
        </w:r>
        <w:r>
          <w:rPr>
            <w:w w:val="60"/>
            <w:sz w:val="18"/>
          </w:rPr>
          <w:t>INCLUSION</w:t>
        </w:r>
      </w:hyperlink>
      <w:r>
        <w:rPr>
          <w:spacing w:val="68"/>
          <w:w w:val="150"/>
          <w:sz w:val="18"/>
        </w:rPr>
        <w:t>  </w:t>
      </w:r>
      <w:hyperlink w:history="true" w:anchor="_bookmark41">
        <w:r>
          <w:rPr>
            <w:color w:val="999999"/>
            <w:w w:val="60"/>
            <w:sz w:val="18"/>
          </w:rPr>
          <w:t>GIVING</w:t>
        </w:r>
        <w:r>
          <w:rPr>
            <w:color w:val="999999"/>
            <w:spacing w:val="2"/>
            <w:sz w:val="18"/>
          </w:rPr>
          <w:t> </w:t>
        </w:r>
        <w:r>
          <w:rPr>
            <w:color w:val="999999"/>
            <w:w w:val="60"/>
            <w:sz w:val="18"/>
          </w:rPr>
          <w:t>BACK</w:t>
        </w:r>
        <w:r>
          <w:rPr>
            <w:color w:val="999999"/>
            <w:sz w:val="18"/>
          </w:rPr>
          <w:t> </w:t>
        </w:r>
        <w:r>
          <w:rPr>
            <w:color w:val="999999"/>
            <w:w w:val="60"/>
            <w:sz w:val="18"/>
          </w:rPr>
          <w:t>TO</w:t>
        </w:r>
        <w:r>
          <w:rPr>
            <w:color w:val="999999"/>
            <w:spacing w:val="1"/>
            <w:sz w:val="18"/>
          </w:rPr>
          <w:t> </w:t>
        </w:r>
        <w:r>
          <w:rPr>
            <w:color w:val="999999"/>
            <w:w w:val="60"/>
            <w:sz w:val="18"/>
          </w:rPr>
          <w:t>OUR</w:t>
        </w:r>
        <w:r>
          <w:rPr>
            <w:color w:val="999999"/>
            <w:spacing w:val="1"/>
            <w:sz w:val="18"/>
          </w:rPr>
          <w:t> </w:t>
        </w:r>
        <w:r>
          <w:rPr>
            <w:color w:val="999999"/>
            <w:w w:val="60"/>
            <w:sz w:val="18"/>
          </w:rPr>
          <w:t>COMMUNITIES</w:t>
        </w:r>
      </w:hyperlink>
      <w:r>
        <w:rPr>
          <w:color w:val="999999"/>
          <w:spacing w:val="68"/>
          <w:w w:val="150"/>
          <w:sz w:val="18"/>
        </w:rPr>
        <w:t>  </w:t>
      </w:r>
      <w:hyperlink w:history="true" w:anchor="_bookmark44">
        <w:r>
          <w:rPr>
            <w:color w:val="999999"/>
            <w:w w:val="60"/>
            <w:sz w:val="18"/>
          </w:rPr>
          <w:t>ECONOMIC</w:t>
        </w:r>
        <w:r>
          <w:rPr>
            <w:color w:val="999999"/>
            <w:spacing w:val="2"/>
            <w:sz w:val="18"/>
          </w:rPr>
          <w:t> </w:t>
        </w:r>
        <w:r>
          <w:rPr>
            <w:color w:val="999999"/>
            <w:spacing w:val="-2"/>
            <w:w w:val="60"/>
            <w:sz w:val="18"/>
          </w:rPr>
          <w:t>EMPOWERMENT</w:t>
        </w:r>
      </w:hyperlink>
    </w:p>
    <w:p>
      <w:pPr>
        <w:spacing w:after="0"/>
        <w:jc w:val="left"/>
        <w:rPr>
          <w:sz w:val="18"/>
        </w:rPr>
        <w:sectPr>
          <w:type w:val="continuous"/>
          <w:pgSz w:w="25600" w:h="14400" w:orient="landscape"/>
          <w:pgMar w:header="0" w:footer="566" w:top="0" w:bottom="280" w:left="260" w:right="360"/>
          <w:cols w:num="4" w:equalWidth="0">
            <w:col w:w="941" w:space="40"/>
            <w:col w:w="1047" w:space="39"/>
            <w:col w:w="1185" w:space="39"/>
            <w:col w:w="21689"/>
          </w:cols>
        </w:sectPr>
      </w:pPr>
    </w:p>
    <w:p>
      <w:pPr>
        <w:pStyle w:val="BodyText"/>
        <w:spacing w:before="6"/>
        <w:rPr>
          <w:sz w:val="2"/>
        </w:rPr>
      </w:pPr>
    </w:p>
    <w:p>
      <w:pPr>
        <w:pStyle w:val="BodyText"/>
        <w:spacing w:line="20" w:lineRule="exact"/>
        <w:ind w:left="3451"/>
        <w:rPr>
          <w:sz w:val="2"/>
        </w:rPr>
      </w:pPr>
      <w:r>
        <w:rPr>
          <w:sz w:val="2"/>
        </w:rPr>
        <mc:AlternateContent>
          <mc:Choice Requires="wps">
            <w:drawing>
              <wp:inline distT="0" distB="0" distL="0" distR="0">
                <wp:extent cx="1172845" cy="9525"/>
                <wp:effectExtent l="9525" t="0" r="0" b="0"/>
                <wp:docPr id="1855" name="Group 1855"/>
                <wp:cNvGraphicFramePr>
                  <a:graphicFrameLocks/>
                </wp:cNvGraphicFramePr>
                <a:graphic>
                  <a:graphicData uri="http://schemas.microsoft.com/office/word/2010/wordprocessingGroup">
                    <wpg:wgp>
                      <wpg:cNvPr id="1855" name="Group 1855"/>
                      <wpg:cNvGrpSpPr/>
                      <wpg:grpSpPr>
                        <a:xfrm>
                          <a:off x="0" y="0"/>
                          <a:ext cx="1172845" cy="9525"/>
                          <a:chExt cx="1172845" cy="9525"/>
                        </a:xfrm>
                      </wpg:grpSpPr>
                      <wps:wsp>
                        <wps:cNvPr id="1856" name="Graphic 1856"/>
                        <wps:cNvSpPr/>
                        <wps:spPr>
                          <a:xfrm>
                            <a:off x="0" y="4762"/>
                            <a:ext cx="1172845" cy="1270"/>
                          </a:xfrm>
                          <a:custGeom>
                            <a:avLst/>
                            <a:gdLst/>
                            <a:ahLst/>
                            <a:cxnLst/>
                            <a:rect l="l" t="t" r="r" b="b"/>
                            <a:pathLst>
                              <a:path w="1172845" h="0">
                                <a:moveTo>
                                  <a:pt x="0" y="0"/>
                                </a:moveTo>
                                <a:lnTo>
                                  <a:pt x="1172845"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92.35pt;height:.75pt;mso-position-horizontal-relative:char;mso-position-vertical-relative:line" id="docshapegroup1473" coordorigin="0,0" coordsize="1847,15">
                <v:line style="position:absolute" from="0,8" to="1847,8" stroked="true" strokeweight=".75pt" strokecolor="#000000">
                  <v:stroke dashstyle="solid"/>
                </v:line>
              </v:group>
            </w:pict>
          </mc:Fallback>
        </mc:AlternateContent>
      </w:r>
      <w:r>
        <w:rPr>
          <w:sz w:val="2"/>
        </w:rPr>
      </w:r>
    </w:p>
    <w:p>
      <w:pPr>
        <w:pStyle w:val="BodyText"/>
        <w:spacing w:before="104"/>
        <w:rPr>
          <w:sz w:val="20"/>
        </w:rPr>
      </w:pPr>
    </w:p>
    <w:p>
      <w:pPr>
        <w:spacing w:after="0"/>
        <w:rPr>
          <w:sz w:val="20"/>
        </w:rPr>
        <w:sectPr>
          <w:type w:val="continuous"/>
          <w:pgSz w:w="25600" w:h="14400" w:orient="landscape"/>
          <w:pgMar w:header="0" w:footer="566" w:top="0" w:bottom="280" w:left="260" w:right="360"/>
        </w:sectPr>
      </w:pPr>
    </w:p>
    <w:p>
      <w:pPr>
        <w:pStyle w:val="Heading5"/>
        <w:spacing w:before="110"/>
      </w:pPr>
      <w:r>
        <w:rPr>
          <w:w w:val="60"/>
        </w:rPr>
        <w:t>RECRUITING</w:t>
      </w:r>
      <w:r>
        <w:rPr>
          <w:spacing w:val="-53"/>
        </w:rPr>
        <w:t> </w:t>
      </w:r>
      <w:r>
        <w:rPr>
          <w:w w:val="60"/>
        </w:rPr>
        <w:t>AND</w:t>
      </w:r>
      <w:r>
        <w:rPr>
          <w:spacing w:val="-53"/>
        </w:rPr>
        <w:t> </w:t>
      </w:r>
      <w:r>
        <w:rPr>
          <w:w w:val="60"/>
        </w:rPr>
        <w:t>DEVELOPING</w:t>
      </w:r>
      <w:r>
        <w:rPr>
          <w:spacing w:val="-53"/>
        </w:rPr>
        <w:t> </w:t>
      </w:r>
      <w:r>
        <w:rPr>
          <w:w w:val="60"/>
        </w:rPr>
        <w:t>DIVERSE</w:t>
      </w:r>
      <w:r>
        <w:rPr>
          <w:spacing w:val="-53"/>
        </w:rPr>
        <w:t> </w:t>
      </w:r>
      <w:r>
        <w:rPr>
          <w:spacing w:val="-2"/>
          <w:w w:val="60"/>
        </w:rPr>
        <w:t>TALENT</w:t>
      </w:r>
    </w:p>
    <w:p>
      <w:pPr>
        <w:spacing w:line="232" w:lineRule="auto" w:before="382"/>
        <w:ind w:left="340" w:right="4896" w:firstLine="0"/>
        <w:jc w:val="left"/>
        <w:rPr>
          <w:sz w:val="24"/>
        </w:rPr>
      </w:pPr>
      <w:r>
        <w:rPr>
          <w:w w:val="120"/>
          <w:sz w:val="24"/>
        </w:rPr>
        <w:t>In</w:t>
      </w:r>
      <w:r>
        <w:rPr>
          <w:spacing w:val="-6"/>
          <w:w w:val="120"/>
          <w:sz w:val="24"/>
        </w:rPr>
        <w:t> </w:t>
      </w:r>
      <w:r>
        <w:rPr>
          <w:w w:val="120"/>
          <w:sz w:val="24"/>
        </w:rPr>
        <w:t>2022,</w:t>
      </w:r>
      <w:r>
        <w:rPr>
          <w:spacing w:val="-6"/>
          <w:w w:val="120"/>
          <w:sz w:val="24"/>
        </w:rPr>
        <w:t> </w:t>
      </w:r>
      <w:r>
        <w:rPr>
          <w:w w:val="120"/>
          <w:sz w:val="24"/>
        </w:rPr>
        <w:t>we</w:t>
      </w:r>
      <w:r>
        <w:rPr>
          <w:spacing w:val="-6"/>
          <w:w w:val="120"/>
          <w:sz w:val="24"/>
        </w:rPr>
        <w:t> </w:t>
      </w:r>
      <w:r>
        <w:rPr>
          <w:w w:val="120"/>
          <w:sz w:val="24"/>
        </w:rPr>
        <w:t>continued</w:t>
      </w:r>
      <w:r>
        <w:rPr>
          <w:spacing w:val="-6"/>
          <w:w w:val="120"/>
          <w:sz w:val="24"/>
        </w:rPr>
        <w:t> </w:t>
      </w:r>
      <w:r>
        <w:rPr>
          <w:w w:val="120"/>
          <w:sz w:val="24"/>
        </w:rPr>
        <w:t>to</w:t>
      </w:r>
      <w:r>
        <w:rPr>
          <w:spacing w:val="-6"/>
          <w:w w:val="120"/>
          <w:sz w:val="24"/>
        </w:rPr>
        <w:t> </w:t>
      </w:r>
      <w:r>
        <w:rPr>
          <w:w w:val="120"/>
          <w:sz w:val="24"/>
        </w:rPr>
        <w:t>enhance our</w:t>
      </w:r>
      <w:r>
        <w:rPr>
          <w:spacing w:val="-9"/>
          <w:w w:val="120"/>
          <w:sz w:val="24"/>
        </w:rPr>
        <w:t> </w:t>
      </w:r>
      <w:r>
        <w:rPr>
          <w:w w:val="120"/>
          <w:sz w:val="24"/>
        </w:rPr>
        <w:t>diversity</w:t>
      </w:r>
      <w:r>
        <w:rPr>
          <w:spacing w:val="-9"/>
          <w:w w:val="120"/>
          <w:sz w:val="24"/>
        </w:rPr>
        <w:t> </w:t>
      </w:r>
      <w:r>
        <w:rPr>
          <w:w w:val="120"/>
          <w:sz w:val="24"/>
        </w:rPr>
        <w:t>hiring</w:t>
      </w:r>
      <w:r>
        <w:rPr>
          <w:spacing w:val="-9"/>
          <w:w w:val="120"/>
          <w:sz w:val="24"/>
        </w:rPr>
        <w:t> </w:t>
      </w:r>
      <w:r>
        <w:rPr>
          <w:w w:val="120"/>
          <w:sz w:val="24"/>
        </w:rPr>
        <w:t>efforts</w:t>
      </w:r>
      <w:r>
        <w:rPr>
          <w:spacing w:val="-9"/>
          <w:w w:val="120"/>
          <w:sz w:val="24"/>
        </w:rPr>
        <w:t> </w:t>
      </w:r>
      <w:r>
        <w:rPr>
          <w:w w:val="120"/>
          <w:sz w:val="24"/>
        </w:rPr>
        <w:t>through </w:t>
      </w:r>
      <w:r>
        <w:rPr>
          <w:spacing w:val="-2"/>
          <w:w w:val="120"/>
          <w:sz w:val="24"/>
        </w:rPr>
        <w:t>equitable</w:t>
      </w:r>
      <w:r>
        <w:rPr>
          <w:spacing w:val="-15"/>
          <w:w w:val="120"/>
          <w:sz w:val="24"/>
        </w:rPr>
        <w:t> </w:t>
      </w:r>
      <w:r>
        <w:rPr>
          <w:spacing w:val="-2"/>
          <w:w w:val="120"/>
          <w:sz w:val="24"/>
        </w:rPr>
        <w:t>recruitment,</w:t>
      </w:r>
      <w:r>
        <w:rPr>
          <w:spacing w:val="-15"/>
          <w:w w:val="120"/>
          <w:sz w:val="24"/>
        </w:rPr>
        <w:t> </w:t>
      </w:r>
      <w:r>
        <w:rPr>
          <w:spacing w:val="-2"/>
          <w:w w:val="120"/>
          <w:sz w:val="24"/>
        </w:rPr>
        <w:t>interviewing </w:t>
      </w:r>
      <w:r>
        <w:rPr>
          <w:w w:val="120"/>
          <w:sz w:val="24"/>
        </w:rPr>
        <w:t>and onboarding processes.</w:t>
      </w:r>
    </w:p>
    <w:p>
      <w:pPr>
        <w:pStyle w:val="BodyText"/>
        <w:spacing w:line="297" w:lineRule="auto" w:before="269"/>
        <w:ind w:left="340" w:right="5418"/>
      </w:pPr>
      <w:r>
        <w:rPr>
          <w:w w:val="125"/>
        </w:rPr>
        <w:t>We expanded our</w:t>
      </w:r>
      <w:r>
        <w:rPr>
          <w:spacing w:val="-4"/>
          <w:w w:val="125"/>
        </w:rPr>
        <w:t> </w:t>
      </w:r>
      <w:r>
        <w:rPr>
          <w:w w:val="125"/>
        </w:rPr>
        <w:t>partnerships with Historically Black Colleges and Universities as well as leadership</w:t>
      </w:r>
      <w:r>
        <w:rPr>
          <w:spacing w:val="-16"/>
          <w:w w:val="125"/>
        </w:rPr>
        <w:t> </w:t>
      </w:r>
      <w:r>
        <w:rPr>
          <w:w w:val="125"/>
        </w:rPr>
        <w:t>development</w:t>
      </w:r>
      <w:r>
        <w:rPr>
          <w:spacing w:val="-16"/>
          <w:w w:val="125"/>
        </w:rPr>
        <w:t> </w:t>
      </w:r>
      <w:r>
        <w:rPr>
          <w:w w:val="125"/>
        </w:rPr>
        <w:t>organizations,</w:t>
      </w:r>
      <w:r>
        <w:rPr>
          <w:spacing w:val="-15"/>
          <w:w w:val="125"/>
        </w:rPr>
        <w:t> </w:t>
      </w:r>
      <w:r>
        <w:rPr>
          <w:w w:val="125"/>
        </w:rPr>
        <w:t>including the National Black MBA Association, Executive Leadership Council and Thurgood Marshall National Black Talent Bank.</w:t>
      </w:r>
    </w:p>
    <w:p>
      <w:pPr>
        <w:pStyle w:val="Heading5"/>
        <w:spacing w:before="110"/>
      </w:pPr>
      <w:r>
        <w:rPr/>
        <w:br w:type="column"/>
      </w:r>
      <w:r>
        <w:rPr>
          <w:w w:val="60"/>
        </w:rPr>
        <w:t>SUPPLIER</w:t>
      </w:r>
      <w:r>
        <w:rPr>
          <w:spacing w:val="-7"/>
        </w:rPr>
        <w:t> </w:t>
      </w:r>
      <w:r>
        <w:rPr>
          <w:spacing w:val="-2"/>
          <w:w w:val="70"/>
        </w:rPr>
        <w:t>DIVERSITY</w:t>
      </w:r>
    </w:p>
    <w:p>
      <w:pPr>
        <w:spacing w:line="232" w:lineRule="auto" w:before="382"/>
        <w:ind w:left="340" w:right="8070" w:firstLine="0"/>
        <w:jc w:val="left"/>
        <w:rPr>
          <w:sz w:val="24"/>
        </w:rPr>
      </w:pPr>
      <w:r>
        <w:rPr/>
        <mc:AlternateContent>
          <mc:Choice Requires="wps">
            <w:drawing>
              <wp:anchor distT="0" distB="0" distL="0" distR="0" allowOverlap="1" layoutInCell="1" locked="0" behindDoc="0" simplePos="0" relativeHeight="15930368">
                <wp:simplePos x="0" y="0"/>
                <wp:positionH relativeFrom="page">
                  <wp:posOffset>11744959</wp:posOffset>
                </wp:positionH>
                <wp:positionV relativeFrom="paragraph">
                  <wp:posOffset>189598</wp:posOffset>
                </wp:positionV>
                <wp:extent cx="4130040" cy="6843395"/>
                <wp:effectExtent l="0" t="0" r="0" b="0"/>
                <wp:wrapNone/>
                <wp:docPr id="1857" name="Group 1857"/>
                <wp:cNvGraphicFramePr>
                  <a:graphicFrameLocks/>
                </wp:cNvGraphicFramePr>
                <a:graphic>
                  <a:graphicData uri="http://schemas.microsoft.com/office/word/2010/wordprocessingGroup">
                    <wpg:wgp>
                      <wpg:cNvPr id="1857" name="Group 1857"/>
                      <wpg:cNvGrpSpPr/>
                      <wpg:grpSpPr>
                        <a:xfrm>
                          <a:off x="0" y="0"/>
                          <a:ext cx="4130040" cy="6843395"/>
                          <a:chExt cx="4130040" cy="6843395"/>
                        </a:xfrm>
                      </wpg:grpSpPr>
                      <pic:pic>
                        <pic:nvPicPr>
                          <pic:cNvPr id="1858" name="Image 1858"/>
                          <pic:cNvPicPr/>
                        </pic:nvPicPr>
                        <pic:blipFill>
                          <a:blip r:embed="rId470" cstate="print"/>
                          <a:stretch>
                            <a:fillRect/>
                          </a:stretch>
                        </pic:blipFill>
                        <pic:spPr>
                          <a:xfrm>
                            <a:off x="0" y="0"/>
                            <a:ext cx="4130040" cy="2911386"/>
                          </a:xfrm>
                          <a:prstGeom prst="rect">
                            <a:avLst/>
                          </a:prstGeom>
                        </pic:spPr>
                      </pic:pic>
                      <wps:wsp>
                        <wps:cNvPr id="1859" name="Graphic 1859"/>
                        <wps:cNvSpPr/>
                        <wps:spPr>
                          <a:xfrm>
                            <a:off x="0" y="2911398"/>
                            <a:ext cx="4130040" cy="3931920"/>
                          </a:xfrm>
                          <a:custGeom>
                            <a:avLst/>
                            <a:gdLst/>
                            <a:ahLst/>
                            <a:cxnLst/>
                            <a:rect l="l" t="t" r="r" b="b"/>
                            <a:pathLst>
                              <a:path w="4130040" h="3931920">
                                <a:moveTo>
                                  <a:pt x="4130040" y="0"/>
                                </a:moveTo>
                                <a:lnTo>
                                  <a:pt x="0" y="0"/>
                                </a:lnTo>
                                <a:lnTo>
                                  <a:pt x="0" y="3931920"/>
                                </a:lnTo>
                                <a:lnTo>
                                  <a:pt x="4130040" y="3931920"/>
                                </a:lnTo>
                                <a:lnTo>
                                  <a:pt x="4130040" y="0"/>
                                </a:lnTo>
                                <a:close/>
                              </a:path>
                            </a:pathLst>
                          </a:custGeom>
                          <a:solidFill>
                            <a:srgbClr val="EBEBEB"/>
                          </a:solidFill>
                        </wps:spPr>
                        <wps:bodyPr wrap="square" lIns="0" tIns="0" rIns="0" bIns="0" rtlCol="0">
                          <a:prstTxWarp prst="textNoShape">
                            <a:avLst/>
                          </a:prstTxWarp>
                          <a:noAutofit/>
                        </wps:bodyPr>
                      </wps:wsp>
                      <pic:pic>
                        <pic:nvPicPr>
                          <pic:cNvPr id="1860" name="Image 1860"/>
                          <pic:cNvPicPr/>
                        </pic:nvPicPr>
                        <pic:blipFill>
                          <a:blip r:embed="rId471" cstate="print"/>
                          <a:stretch>
                            <a:fillRect/>
                          </a:stretch>
                        </pic:blipFill>
                        <pic:spPr>
                          <a:xfrm>
                            <a:off x="2720339" y="3037141"/>
                            <a:ext cx="1181100" cy="615683"/>
                          </a:xfrm>
                          <a:prstGeom prst="rect">
                            <a:avLst/>
                          </a:prstGeom>
                        </pic:spPr>
                      </pic:pic>
                      <pic:pic>
                        <pic:nvPicPr>
                          <pic:cNvPr id="1861" name="Image 1861"/>
                          <pic:cNvPicPr/>
                        </pic:nvPicPr>
                        <pic:blipFill>
                          <a:blip r:embed="rId472" cstate="print"/>
                          <a:stretch>
                            <a:fillRect/>
                          </a:stretch>
                        </pic:blipFill>
                        <pic:spPr>
                          <a:xfrm>
                            <a:off x="228606" y="4968803"/>
                            <a:ext cx="230962" cy="179425"/>
                          </a:xfrm>
                          <a:prstGeom prst="rect">
                            <a:avLst/>
                          </a:prstGeom>
                        </pic:spPr>
                      </pic:pic>
                      <pic:pic>
                        <pic:nvPicPr>
                          <pic:cNvPr id="1862" name="Image 1862"/>
                          <pic:cNvPicPr/>
                        </pic:nvPicPr>
                        <pic:blipFill>
                          <a:blip r:embed="rId473" cstate="print"/>
                          <a:stretch>
                            <a:fillRect/>
                          </a:stretch>
                        </pic:blipFill>
                        <pic:spPr>
                          <a:xfrm>
                            <a:off x="228600" y="6037221"/>
                            <a:ext cx="413936" cy="413933"/>
                          </a:xfrm>
                          <a:prstGeom prst="rect">
                            <a:avLst/>
                          </a:prstGeom>
                        </pic:spPr>
                      </pic:pic>
                      <wps:wsp>
                        <wps:cNvPr id="1863" name="Graphic 1863"/>
                        <wps:cNvSpPr/>
                        <wps:spPr>
                          <a:xfrm>
                            <a:off x="589280" y="5069386"/>
                            <a:ext cx="342900" cy="1270"/>
                          </a:xfrm>
                          <a:custGeom>
                            <a:avLst/>
                            <a:gdLst/>
                            <a:ahLst/>
                            <a:cxnLst/>
                            <a:rect l="l" t="t" r="r" b="b"/>
                            <a:pathLst>
                              <a:path w="342900" h="0">
                                <a:moveTo>
                                  <a:pt x="0" y="0"/>
                                </a:moveTo>
                                <a:lnTo>
                                  <a:pt x="342900" y="0"/>
                                </a:lnTo>
                              </a:path>
                            </a:pathLst>
                          </a:custGeom>
                          <a:ln w="12700">
                            <a:solidFill>
                              <a:srgbClr val="000000"/>
                            </a:solidFill>
                            <a:prstDash val="solid"/>
                          </a:ln>
                        </wps:spPr>
                        <wps:bodyPr wrap="square" lIns="0" tIns="0" rIns="0" bIns="0" rtlCol="0">
                          <a:prstTxWarp prst="textNoShape">
                            <a:avLst/>
                          </a:prstTxWarp>
                          <a:noAutofit/>
                        </wps:bodyPr>
                      </wps:wsp>
                      <wps:wsp>
                        <wps:cNvPr id="1864" name="Textbox 1864"/>
                        <wps:cNvSpPr txBox="1"/>
                        <wps:spPr>
                          <a:xfrm>
                            <a:off x="0" y="2911398"/>
                            <a:ext cx="4130040" cy="3931920"/>
                          </a:xfrm>
                          <a:prstGeom prst="rect">
                            <a:avLst/>
                          </a:prstGeom>
                        </wps:spPr>
                        <wps:txbx>
                          <w:txbxContent>
                            <w:p>
                              <w:pPr>
                                <w:spacing w:line="240" w:lineRule="auto" w:before="92"/>
                                <w:rPr>
                                  <w:sz w:val="22"/>
                                </w:rPr>
                              </w:pPr>
                            </w:p>
                            <w:p>
                              <w:pPr>
                                <w:spacing w:line="271" w:lineRule="auto" w:before="0"/>
                                <w:ind w:left="360" w:right="4008" w:hanging="3"/>
                                <w:jc w:val="left"/>
                                <w:rPr>
                                  <w:b/>
                                  <w:sz w:val="22"/>
                                </w:rPr>
                              </w:pPr>
                              <w:r>
                                <w:rPr>
                                  <w:b/>
                                  <w:w w:val="110"/>
                                  <w:sz w:val="22"/>
                                </w:rPr>
                                <w:t>Crowdfunding</w:t>
                              </w:r>
                              <w:r>
                                <w:rPr>
                                  <w:b/>
                                  <w:spacing w:val="-18"/>
                                  <w:w w:val="110"/>
                                  <w:sz w:val="22"/>
                                </w:rPr>
                                <w:t> </w:t>
                              </w:r>
                              <w:r>
                                <w:rPr>
                                  <w:b/>
                                  <w:w w:val="110"/>
                                  <w:sz w:val="22"/>
                                </w:rPr>
                                <w:t>for </w:t>
                              </w:r>
                              <w:r>
                                <w:rPr>
                                  <w:b/>
                                  <w:spacing w:val="-2"/>
                                  <w:w w:val="110"/>
                                  <w:sz w:val="22"/>
                                </w:rPr>
                                <w:t>Minority-Owned </w:t>
                              </w:r>
                              <w:r>
                                <w:rPr>
                                  <w:b/>
                                  <w:w w:val="110"/>
                                  <w:sz w:val="22"/>
                                </w:rPr>
                                <w:t>Small Business</w:t>
                              </w:r>
                            </w:p>
                            <w:p>
                              <w:pPr>
                                <w:spacing w:line="297" w:lineRule="auto" w:before="240"/>
                                <w:ind w:left="359" w:right="431" w:firstLine="4"/>
                                <w:jc w:val="left"/>
                                <w:rPr>
                                  <w:sz w:val="16"/>
                                </w:rPr>
                              </w:pPr>
                              <w:r>
                                <w:rPr>
                                  <w:w w:val="125"/>
                                  <w:sz w:val="16"/>
                                </w:rPr>
                                <w:t>We</w:t>
                              </w:r>
                              <w:r>
                                <w:rPr>
                                  <w:spacing w:val="-16"/>
                                  <w:w w:val="125"/>
                                  <w:sz w:val="16"/>
                                </w:rPr>
                                <w:t> </w:t>
                              </w:r>
                              <w:r>
                                <w:rPr>
                                  <w:w w:val="125"/>
                                  <w:sz w:val="16"/>
                                </w:rPr>
                                <w:t>are</w:t>
                              </w:r>
                              <w:r>
                                <w:rPr>
                                  <w:spacing w:val="-16"/>
                                  <w:w w:val="125"/>
                                  <w:sz w:val="16"/>
                                </w:rPr>
                                <w:t> </w:t>
                              </w:r>
                              <w:r>
                                <w:rPr>
                                  <w:w w:val="125"/>
                                  <w:sz w:val="16"/>
                                </w:rPr>
                                <w:t>a</w:t>
                              </w:r>
                              <w:r>
                                <w:rPr>
                                  <w:spacing w:val="-15"/>
                                  <w:w w:val="125"/>
                                  <w:sz w:val="16"/>
                                </w:rPr>
                                <w:t> </w:t>
                              </w:r>
                              <w:r>
                                <w:rPr>
                                  <w:w w:val="125"/>
                                  <w:sz w:val="16"/>
                                </w:rPr>
                                <w:t>founding</w:t>
                              </w:r>
                              <w:r>
                                <w:rPr>
                                  <w:spacing w:val="-16"/>
                                  <w:w w:val="125"/>
                                  <w:sz w:val="16"/>
                                </w:rPr>
                                <w:t> </w:t>
                              </w:r>
                              <w:r>
                                <w:rPr>
                                  <w:w w:val="125"/>
                                  <w:sz w:val="16"/>
                                </w:rPr>
                                <w:t>sponsor</w:t>
                              </w:r>
                              <w:r>
                                <w:rPr>
                                  <w:spacing w:val="-16"/>
                                  <w:w w:val="125"/>
                                  <w:sz w:val="16"/>
                                </w:rPr>
                                <w:t> </w:t>
                              </w:r>
                              <w:r>
                                <w:rPr>
                                  <w:w w:val="125"/>
                                  <w:sz w:val="16"/>
                                </w:rPr>
                                <w:t>of</w:t>
                              </w:r>
                              <w:r>
                                <w:rPr>
                                  <w:spacing w:val="-18"/>
                                  <w:w w:val="125"/>
                                  <w:sz w:val="16"/>
                                </w:rPr>
                                <w:t> </w:t>
                              </w:r>
                              <w:r>
                                <w:rPr>
                                  <w:w w:val="125"/>
                                  <w:sz w:val="16"/>
                                </w:rPr>
                                <w:t>Rise</w:t>
                              </w:r>
                              <w:r>
                                <w:rPr>
                                  <w:spacing w:val="-16"/>
                                  <w:w w:val="125"/>
                                  <w:sz w:val="16"/>
                                </w:rPr>
                                <w:t> </w:t>
                              </w:r>
                              <w:r>
                                <w:rPr>
                                  <w:w w:val="125"/>
                                  <w:sz w:val="16"/>
                                </w:rPr>
                                <w:t>Up</w:t>
                              </w:r>
                              <w:r>
                                <w:rPr>
                                  <w:spacing w:val="-15"/>
                                  <w:w w:val="125"/>
                                  <w:sz w:val="16"/>
                                </w:rPr>
                                <w:t> </w:t>
                              </w:r>
                              <w:r>
                                <w:rPr>
                                  <w:w w:val="125"/>
                                  <w:sz w:val="16"/>
                                </w:rPr>
                                <w:t>Crowdfunding,</w:t>
                              </w:r>
                              <w:r>
                                <w:rPr>
                                  <w:spacing w:val="-16"/>
                                  <w:w w:val="125"/>
                                  <w:sz w:val="16"/>
                                </w:rPr>
                                <w:t> </w:t>
                              </w:r>
                              <w:r>
                                <w:rPr>
                                  <w:w w:val="125"/>
                                  <w:sz w:val="16"/>
                                </w:rPr>
                                <w:t>an</w:t>
                              </w:r>
                              <w:r>
                                <w:rPr>
                                  <w:spacing w:val="-16"/>
                                  <w:w w:val="125"/>
                                  <w:sz w:val="16"/>
                                </w:rPr>
                                <w:t> </w:t>
                              </w:r>
                              <w:r>
                                <w:rPr>
                                  <w:w w:val="125"/>
                                  <w:sz w:val="16"/>
                                </w:rPr>
                                <w:t>equity crowdfunding portal focused on women and minority-owned businesses. The platform connects diverse startups with investors to expand access to capital while also providing business management resources and coaching.</w:t>
                              </w: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34"/>
                                <w:rPr>
                                  <w:sz w:val="16"/>
                                </w:rPr>
                              </w:pPr>
                            </w:p>
                            <w:p>
                              <w:pPr>
                                <w:spacing w:line="297" w:lineRule="auto" w:before="1"/>
                                <w:ind w:left="360" w:right="972" w:firstLine="0"/>
                                <w:jc w:val="left"/>
                                <w:rPr>
                                  <w:sz w:val="16"/>
                                </w:rPr>
                              </w:pPr>
                              <w:r>
                                <w:rPr>
                                  <w:w w:val="125"/>
                                  <w:sz w:val="16"/>
                                </w:rPr>
                                <w:t>We share Rise Up’s mission to support businesses and underrepresented groups within the communities we serve.</w:t>
                              </w:r>
                              <w:r>
                                <w:rPr>
                                  <w:spacing w:val="-6"/>
                                  <w:w w:val="125"/>
                                  <w:sz w:val="16"/>
                                </w:rPr>
                                <w:t> </w:t>
                              </w:r>
                              <w:r>
                                <w:rPr>
                                  <w:w w:val="125"/>
                                  <w:sz w:val="16"/>
                                </w:rPr>
                                <w:t>This much-needed resource can, in many</w:t>
                              </w:r>
                              <w:r>
                                <w:rPr>
                                  <w:spacing w:val="-5"/>
                                  <w:w w:val="125"/>
                                  <w:sz w:val="16"/>
                                </w:rPr>
                                <w:t> </w:t>
                              </w:r>
                              <w:r>
                                <w:rPr>
                                  <w:w w:val="125"/>
                                  <w:sz w:val="16"/>
                                </w:rPr>
                                <w:t>cases, help</w:t>
                              </w:r>
                              <w:r>
                                <w:rPr>
                                  <w:spacing w:val="-12"/>
                                  <w:w w:val="125"/>
                                  <w:sz w:val="16"/>
                                </w:rPr>
                                <w:t> </w:t>
                              </w:r>
                              <w:r>
                                <w:rPr>
                                  <w:w w:val="125"/>
                                  <w:sz w:val="16"/>
                                </w:rPr>
                                <w:t>small</w:t>
                              </w:r>
                              <w:r>
                                <w:rPr>
                                  <w:spacing w:val="-12"/>
                                  <w:w w:val="125"/>
                                  <w:sz w:val="16"/>
                                </w:rPr>
                                <w:t> </w:t>
                              </w:r>
                              <w:r>
                                <w:rPr>
                                  <w:w w:val="125"/>
                                  <w:sz w:val="16"/>
                                </w:rPr>
                                <w:t>businesses</w:t>
                              </w:r>
                              <w:r>
                                <w:rPr>
                                  <w:spacing w:val="-12"/>
                                  <w:w w:val="125"/>
                                  <w:sz w:val="16"/>
                                </w:rPr>
                                <w:t> </w:t>
                              </w:r>
                              <w:r>
                                <w:rPr>
                                  <w:w w:val="125"/>
                                  <w:sz w:val="16"/>
                                </w:rPr>
                                <w:t>scale</w:t>
                              </w:r>
                              <w:r>
                                <w:rPr>
                                  <w:spacing w:val="-12"/>
                                  <w:w w:val="125"/>
                                  <w:sz w:val="16"/>
                                </w:rPr>
                                <w:t> </w:t>
                              </w:r>
                              <w:r>
                                <w:rPr>
                                  <w:w w:val="125"/>
                                  <w:sz w:val="16"/>
                                </w:rPr>
                                <w:t>up</w:t>
                              </w:r>
                              <w:r>
                                <w:rPr>
                                  <w:spacing w:val="-12"/>
                                  <w:w w:val="125"/>
                                  <w:sz w:val="16"/>
                                </w:rPr>
                                <w:t> </w:t>
                              </w:r>
                              <w:r>
                                <w:rPr>
                                  <w:w w:val="125"/>
                                  <w:sz w:val="16"/>
                                </w:rPr>
                                <w:t>or</w:t>
                              </w:r>
                              <w:r>
                                <w:rPr>
                                  <w:spacing w:val="-15"/>
                                  <w:w w:val="125"/>
                                  <w:sz w:val="16"/>
                                </w:rPr>
                                <w:t> </w:t>
                              </w:r>
                              <w:r>
                                <w:rPr>
                                  <w:w w:val="125"/>
                                  <w:sz w:val="16"/>
                                </w:rPr>
                                <w:t>expand</w:t>
                              </w:r>
                              <w:r>
                                <w:rPr>
                                  <w:spacing w:val="-16"/>
                                  <w:w w:val="125"/>
                                  <w:sz w:val="16"/>
                                </w:rPr>
                                <w:t> </w:t>
                              </w:r>
                              <w:r>
                                <w:rPr>
                                  <w:w w:val="125"/>
                                  <w:sz w:val="16"/>
                                </w:rPr>
                                <w:t>their</w:t>
                              </w:r>
                              <w:r>
                                <w:rPr>
                                  <w:spacing w:val="-15"/>
                                  <w:w w:val="125"/>
                                  <w:sz w:val="16"/>
                                </w:rPr>
                                <w:t> </w:t>
                              </w:r>
                              <w:r>
                                <w:rPr>
                                  <w:w w:val="125"/>
                                  <w:sz w:val="16"/>
                                </w:rPr>
                                <w:t>operations, open new locations and grow their brands.”</w:t>
                              </w:r>
                            </w:p>
                            <w:p>
                              <w:pPr>
                                <w:spacing w:line="240" w:lineRule="auto" w:before="19"/>
                                <w:rPr>
                                  <w:sz w:val="16"/>
                                </w:rPr>
                              </w:pPr>
                            </w:p>
                            <w:p>
                              <w:pPr>
                                <w:spacing w:before="1"/>
                                <w:ind w:left="1140" w:right="0" w:firstLine="0"/>
                                <w:jc w:val="left"/>
                                <w:rPr>
                                  <w:rFonts w:ascii="Calibri"/>
                                  <w:b/>
                                  <w:sz w:val="22"/>
                                </w:rPr>
                              </w:pPr>
                              <w:r>
                                <w:rPr>
                                  <w:rFonts w:ascii="Calibri"/>
                                  <w:b/>
                                  <w:spacing w:val="4"/>
                                  <w:w w:val="65"/>
                                  <w:sz w:val="22"/>
                                </w:rPr>
                                <w:t>FERNANDO</w:t>
                              </w:r>
                              <w:r>
                                <w:rPr>
                                  <w:rFonts w:ascii="Calibri"/>
                                  <w:b/>
                                  <w:sz w:val="22"/>
                                </w:rPr>
                                <w:t> </w:t>
                              </w:r>
                              <w:r>
                                <w:rPr>
                                  <w:rFonts w:ascii="Calibri"/>
                                  <w:b/>
                                  <w:spacing w:val="-2"/>
                                  <w:w w:val="80"/>
                                  <w:sz w:val="22"/>
                                </w:rPr>
                                <w:t>HERNANDEZ</w:t>
                              </w:r>
                            </w:p>
                            <w:p>
                              <w:pPr>
                                <w:spacing w:before="29"/>
                                <w:ind w:left="1140" w:right="0" w:firstLine="0"/>
                                <w:jc w:val="left"/>
                                <w:rPr>
                                  <w:sz w:val="14"/>
                                </w:rPr>
                              </w:pPr>
                              <w:r>
                                <w:rPr>
                                  <w:w w:val="120"/>
                                  <w:sz w:val="14"/>
                                </w:rPr>
                                <w:t>Senior</w:t>
                              </w:r>
                              <w:r>
                                <w:rPr>
                                  <w:spacing w:val="23"/>
                                  <w:w w:val="120"/>
                                  <w:sz w:val="14"/>
                                </w:rPr>
                                <w:t> </w:t>
                              </w:r>
                              <w:r>
                                <w:rPr>
                                  <w:w w:val="120"/>
                                  <w:sz w:val="14"/>
                                </w:rPr>
                                <w:t>Director,</w:t>
                              </w:r>
                              <w:r>
                                <w:rPr>
                                  <w:spacing w:val="24"/>
                                  <w:w w:val="120"/>
                                  <w:sz w:val="14"/>
                                </w:rPr>
                                <w:t> </w:t>
                              </w:r>
                              <w:r>
                                <w:rPr>
                                  <w:w w:val="120"/>
                                  <w:sz w:val="14"/>
                                </w:rPr>
                                <w:t>Supplier</w:t>
                              </w:r>
                              <w:r>
                                <w:rPr>
                                  <w:spacing w:val="24"/>
                                  <w:w w:val="120"/>
                                  <w:sz w:val="14"/>
                                </w:rPr>
                                <w:t> </w:t>
                              </w:r>
                              <w:r>
                                <w:rPr>
                                  <w:spacing w:val="-2"/>
                                  <w:w w:val="120"/>
                                  <w:sz w:val="14"/>
                                </w:rPr>
                                <w:t>Diversity</w:t>
                              </w:r>
                            </w:p>
                          </w:txbxContent>
                        </wps:txbx>
                        <wps:bodyPr wrap="square" lIns="0" tIns="0" rIns="0" bIns="0" rtlCol="0">
                          <a:noAutofit/>
                        </wps:bodyPr>
                      </wps:wsp>
                    </wpg:wgp>
                  </a:graphicData>
                </a:graphic>
              </wp:anchor>
            </w:drawing>
          </mc:Choice>
          <mc:Fallback>
            <w:pict>
              <v:group style="position:absolute;margin-left:924.799988pt;margin-top:14.929047pt;width:325.2pt;height:538.85pt;mso-position-horizontal-relative:page;mso-position-vertical-relative:paragraph;z-index:15930368" id="docshapegroup1474" coordorigin="18496,299" coordsize="6504,10777">
                <v:shape style="position:absolute;left:18496;top:298;width:6504;height:4585" type="#_x0000_t75" id="docshape1475" stroked="false">
                  <v:imagedata r:id="rId470" o:title=""/>
                </v:shape>
                <v:rect style="position:absolute;left:18496;top:4883;width:6504;height:6192" id="docshape1476" filled="true" fillcolor="#ebebeb" stroked="false">
                  <v:fill type="solid"/>
                </v:rect>
                <v:shape style="position:absolute;left:22780;top:5081;width:1860;height:970" type="#_x0000_t75" id="docshape1477" stroked="false">
                  <v:imagedata r:id="rId471" o:title=""/>
                </v:shape>
                <v:shape style="position:absolute;left:18856;top:8123;width:364;height:283" type="#_x0000_t75" id="docshape1478" stroked="false">
                  <v:imagedata r:id="rId472" o:title=""/>
                </v:shape>
                <v:shape style="position:absolute;left:18856;top:9806;width:652;height:652" type="#_x0000_t75" id="docshape1479" stroked="false">
                  <v:imagedata r:id="rId473" o:title=""/>
                </v:shape>
                <v:line style="position:absolute" from="19424,8282" to="19964,8282" stroked="true" strokeweight="1pt" strokecolor="#000000">
                  <v:stroke dashstyle="solid"/>
                </v:line>
                <v:shape style="position:absolute;left:18496;top:4883;width:6504;height:6192" type="#_x0000_t202" id="docshape1480" filled="false" stroked="false">
                  <v:textbox inset="0,0,0,0">
                    <w:txbxContent>
                      <w:p>
                        <w:pPr>
                          <w:spacing w:line="240" w:lineRule="auto" w:before="92"/>
                          <w:rPr>
                            <w:sz w:val="22"/>
                          </w:rPr>
                        </w:pPr>
                      </w:p>
                      <w:p>
                        <w:pPr>
                          <w:spacing w:line="271" w:lineRule="auto" w:before="0"/>
                          <w:ind w:left="360" w:right="4008" w:hanging="3"/>
                          <w:jc w:val="left"/>
                          <w:rPr>
                            <w:b/>
                            <w:sz w:val="22"/>
                          </w:rPr>
                        </w:pPr>
                        <w:r>
                          <w:rPr>
                            <w:b/>
                            <w:w w:val="110"/>
                            <w:sz w:val="22"/>
                          </w:rPr>
                          <w:t>Crowdfunding</w:t>
                        </w:r>
                        <w:r>
                          <w:rPr>
                            <w:b/>
                            <w:spacing w:val="-18"/>
                            <w:w w:val="110"/>
                            <w:sz w:val="22"/>
                          </w:rPr>
                          <w:t> </w:t>
                        </w:r>
                        <w:r>
                          <w:rPr>
                            <w:b/>
                            <w:w w:val="110"/>
                            <w:sz w:val="22"/>
                          </w:rPr>
                          <w:t>for </w:t>
                        </w:r>
                        <w:r>
                          <w:rPr>
                            <w:b/>
                            <w:spacing w:val="-2"/>
                            <w:w w:val="110"/>
                            <w:sz w:val="22"/>
                          </w:rPr>
                          <w:t>Minority-Owned </w:t>
                        </w:r>
                        <w:r>
                          <w:rPr>
                            <w:b/>
                            <w:w w:val="110"/>
                            <w:sz w:val="22"/>
                          </w:rPr>
                          <w:t>Small Business</w:t>
                        </w:r>
                      </w:p>
                      <w:p>
                        <w:pPr>
                          <w:spacing w:line="297" w:lineRule="auto" w:before="240"/>
                          <w:ind w:left="359" w:right="431" w:firstLine="4"/>
                          <w:jc w:val="left"/>
                          <w:rPr>
                            <w:sz w:val="16"/>
                          </w:rPr>
                        </w:pPr>
                        <w:r>
                          <w:rPr>
                            <w:w w:val="125"/>
                            <w:sz w:val="16"/>
                          </w:rPr>
                          <w:t>We</w:t>
                        </w:r>
                        <w:r>
                          <w:rPr>
                            <w:spacing w:val="-16"/>
                            <w:w w:val="125"/>
                            <w:sz w:val="16"/>
                          </w:rPr>
                          <w:t> </w:t>
                        </w:r>
                        <w:r>
                          <w:rPr>
                            <w:w w:val="125"/>
                            <w:sz w:val="16"/>
                          </w:rPr>
                          <w:t>are</w:t>
                        </w:r>
                        <w:r>
                          <w:rPr>
                            <w:spacing w:val="-16"/>
                            <w:w w:val="125"/>
                            <w:sz w:val="16"/>
                          </w:rPr>
                          <w:t> </w:t>
                        </w:r>
                        <w:r>
                          <w:rPr>
                            <w:w w:val="125"/>
                            <w:sz w:val="16"/>
                          </w:rPr>
                          <w:t>a</w:t>
                        </w:r>
                        <w:r>
                          <w:rPr>
                            <w:spacing w:val="-15"/>
                            <w:w w:val="125"/>
                            <w:sz w:val="16"/>
                          </w:rPr>
                          <w:t> </w:t>
                        </w:r>
                        <w:r>
                          <w:rPr>
                            <w:w w:val="125"/>
                            <w:sz w:val="16"/>
                          </w:rPr>
                          <w:t>founding</w:t>
                        </w:r>
                        <w:r>
                          <w:rPr>
                            <w:spacing w:val="-16"/>
                            <w:w w:val="125"/>
                            <w:sz w:val="16"/>
                          </w:rPr>
                          <w:t> </w:t>
                        </w:r>
                        <w:r>
                          <w:rPr>
                            <w:w w:val="125"/>
                            <w:sz w:val="16"/>
                          </w:rPr>
                          <w:t>sponsor</w:t>
                        </w:r>
                        <w:r>
                          <w:rPr>
                            <w:spacing w:val="-16"/>
                            <w:w w:val="125"/>
                            <w:sz w:val="16"/>
                          </w:rPr>
                          <w:t> </w:t>
                        </w:r>
                        <w:r>
                          <w:rPr>
                            <w:w w:val="125"/>
                            <w:sz w:val="16"/>
                          </w:rPr>
                          <w:t>of</w:t>
                        </w:r>
                        <w:r>
                          <w:rPr>
                            <w:spacing w:val="-18"/>
                            <w:w w:val="125"/>
                            <w:sz w:val="16"/>
                          </w:rPr>
                          <w:t> </w:t>
                        </w:r>
                        <w:r>
                          <w:rPr>
                            <w:w w:val="125"/>
                            <w:sz w:val="16"/>
                          </w:rPr>
                          <w:t>Rise</w:t>
                        </w:r>
                        <w:r>
                          <w:rPr>
                            <w:spacing w:val="-16"/>
                            <w:w w:val="125"/>
                            <w:sz w:val="16"/>
                          </w:rPr>
                          <w:t> </w:t>
                        </w:r>
                        <w:r>
                          <w:rPr>
                            <w:w w:val="125"/>
                            <w:sz w:val="16"/>
                          </w:rPr>
                          <w:t>Up</w:t>
                        </w:r>
                        <w:r>
                          <w:rPr>
                            <w:spacing w:val="-15"/>
                            <w:w w:val="125"/>
                            <w:sz w:val="16"/>
                          </w:rPr>
                          <w:t> </w:t>
                        </w:r>
                        <w:r>
                          <w:rPr>
                            <w:w w:val="125"/>
                            <w:sz w:val="16"/>
                          </w:rPr>
                          <w:t>Crowdfunding,</w:t>
                        </w:r>
                        <w:r>
                          <w:rPr>
                            <w:spacing w:val="-16"/>
                            <w:w w:val="125"/>
                            <w:sz w:val="16"/>
                          </w:rPr>
                          <w:t> </w:t>
                        </w:r>
                        <w:r>
                          <w:rPr>
                            <w:w w:val="125"/>
                            <w:sz w:val="16"/>
                          </w:rPr>
                          <w:t>an</w:t>
                        </w:r>
                        <w:r>
                          <w:rPr>
                            <w:spacing w:val="-16"/>
                            <w:w w:val="125"/>
                            <w:sz w:val="16"/>
                          </w:rPr>
                          <w:t> </w:t>
                        </w:r>
                        <w:r>
                          <w:rPr>
                            <w:w w:val="125"/>
                            <w:sz w:val="16"/>
                          </w:rPr>
                          <w:t>equity crowdfunding portal focused on women and minority-owned businesses. The platform connects diverse startups with investors to expand access to capital while also providing business management resources and coaching.</w:t>
                        </w: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34"/>
                          <w:rPr>
                            <w:sz w:val="16"/>
                          </w:rPr>
                        </w:pPr>
                      </w:p>
                      <w:p>
                        <w:pPr>
                          <w:spacing w:line="297" w:lineRule="auto" w:before="1"/>
                          <w:ind w:left="360" w:right="972" w:firstLine="0"/>
                          <w:jc w:val="left"/>
                          <w:rPr>
                            <w:sz w:val="16"/>
                          </w:rPr>
                        </w:pPr>
                        <w:r>
                          <w:rPr>
                            <w:w w:val="125"/>
                            <w:sz w:val="16"/>
                          </w:rPr>
                          <w:t>We share Rise Up’s mission to support businesses and underrepresented groups within the communities we serve.</w:t>
                        </w:r>
                        <w:r>
                          <w:rPr>
                            <w:spacing w:val="-6"/>
                            <w:w w:val="125"/>
                            <w:sz w:val="16"/>
                          </w:rPr>
                          <w:t> </w:t>
                        </w:r>
                        <w:r>
                          <w:rPr>
                            <w:w w:val="125"/>
                            <w:sz w:val="16"/>
                          </w:rPr>
                          <w:t>This much-needed resource can, in many</w:t>
                        </w:r>
                        <w:r>
                          <w:rPr>
                            <w:spacing w:val="-5"/>
                            <w:w w:val="125"/>
                            <w:sz w:val="16"/>
                          </w:rPr>
                          <w:t> </w:t>
                        </w:r>
                        <w:r>
                          <w:rPr>
                            <w:w w:val="125"/>
                            <w:sz w:val="16"/>
                          </w:rPr>
                          <w:t>cases, help</w:t>
                        </w:r>
                        <w:r>
                          <w:rPr>
                            <w:spacing w:val="-12"/>
                            <w:w w:val="125"/>
                            <w:sz w:val="16"/>
                          </w:rPr>
                          <w:t> </w:t>
                        </w:r>
                        <w:r>
                          <w:rPr>
                            <w:w w:val="125"/>
                            <w:sz w:val="16"/>
                          </w:rPr>
                          <w:t>small</w:t>
                        </w:r>
                        <w:r>
                          <w:rPr>
                            <w:spacing w:val="-12"/>
                            <w:w w:val="125"/>
                            <w:sz w:val="16"/>
                          </w:rPr>
                          <w:t> </w:t>
                        </w:r>
                        <w:r>
                          <w:rPr>
                            <w:w w:val="125"/>
                            <w:sz w:val="16"/>
                          </w:rPr>
                          <w:t>businesses</w:t>
                        </w:r>
                        <w:r>
                          <w:rPr>
                            <w:spacing w:val="-12"/>
                            <w:w w:val="125"/>
                            <w:sz w:val="16"/>
                          </w:rPr>
                          <w:t> </w:t>
                        </w:r>
                        <w:r>
                          <w:rPr>
                            <w:w w:val="125"/>
                            <w:sz w:val="16"/>
                          </w:rPr>
                          <w:t>scale</w:t>
                        </w:r>
                        <w:r>
                          <w:rPr>
                            <w:spacing w:val="-12"/>
                            <w:w w:val="125"/>
                            <w:sz w:val="16"/>
                          </w:rPr>
                          <w:t> </w:t>
                        </w:r>
                        <w:r>
                          <w:rPr>
                            <w:w w:val="125"/>
                            <w:sz w:val="16"/>
                          </w:rPr>
                          <w:t>up</w:t>
                        </w:r>
                        <w:r>
                          <w:rPr>
                            <w:spacing w:val="-12"/>
                            <w:w w:val="125"/>
                            <w:sz w:val="16"/>
                          </w:rPr>
                          <w:t> </w:t>
                        </w:r>
                        <w:r>
                          <w:rPr>
                            <w:w w:val="125"/>
                            <w:sz w:val="16"/>
                          </w:rPr>
                          <w:t>or</w:t>
                        </w:r>
                        <w:r>
                          <w:rPr>
                            <w:spacing w:val="-15"/>
                            <w:w w:val="125"/>
                            <w:sz w:val="16"/>
                          </w:rPr>
                          <w:t> </w:t>
                        </w:r>
                        <w:r>
                          <w:rPr>
                            <w:w w:val="125"/>
                            <w:sz w:val="16"/>
                          </w:rPr>
                          <w:t>expand</w:t>
                        </w:r>
                        <w:r>
                          <w:rPr>
                            <w:spacing w:val="-16"/>
                            <w:w w:val="125"/>
                            <w:sz w:val="16"/>
                          </w:rPr>
                          <w:t> </w:t>
                        </w:r>
                        <w:r>
                          <w:rPr>
                            <w:w w:val="125"/>
                            <w:sz w:val="16"/>
                          </w:rPr>
                          <w:t>their</w:t>
                        </w:r>
                        <w:r>
                          <w:rPr>
                            <w:spacing w:val="-15"/>
                            <w:w w:val="125"/>
                            <w:sz w:val="16"/>
                          </w:rPr>
                          <w:t> </w:t>
                        </w:r>
                        <w:r>
                          <w:rPr>
                            <w:w w:val="125"/>
                            <w:sz w:val="16"/>
                          </w:rPr>
                          <w:t>operations, open new locations and grow their brands.”</w:t>
                        </w:r>
                      </w:p>
                      <w:p>
                        <w:pPr>
                          <w:spacing w:line="240" w:lineRule="auto" w:before="19"/>
                          <w:rPr>
                            <w:sz w:val="16"/>
                          </w:rPr>
                        </w:pPr>
                      </w:p>
                      <w:p>
                        <w:pPr>
                          <w:spacing w:before="1"/>
                          <w:ind w:left="1140" w:right="0" w:firstLine="0"/>
                          <w:jc w:val="left"/>
                          <w:rPr>
                            <w:rFonts w:ascii="Calibri"/>
                            <w:b/>
                            <w:sz w:val="22"/>
                          </w:rPr>
                        </w:pPr>
                        <w:r>
                          <w:rPr>
                            <w:rFonts w:ascii="Calibri"/>
                            <w:b/>
                            <w:spacing w:val="4"/>
                            <w:w w:val="65"/>
                            <w:sz w:val="22"/>
                          </w:rPr>
                          <w:t>FERNANDO</w:t>
                        </w:r>
                        <w:r>
                          <w:rPr>
                            <w:rFonts w:ascii="Calibri"/>
                            <w:b/>
                            <w:sz w:val="22"/>
                          </w:rPr>
                          <w:t> </w:t>
                        </w:r>
                        <w:r>
                          <w:rPr>
                            <w:rFonts w:ascii="Calibri"/>
                            <w:b/>
                            <w:spacing w:val="-2"/>
                            <w:w w:val="80"/>
                            <w:sz w:val="22"/>
                          </w:rPr>
                          <w:t>HERNANDEZ</w:t>
                        </w:r>
                      </w:p>
                      <w:p>
                        <w:pPr>
                          <w:spacing w:before="29"/>
                          <w:ind w:left="1140" w:right="0" w:firstLine="0"/>
                          <w:jc w:val="left"/>
                          <w:rPr>
                            <w:sz w:val="14"/>
                          </w:rPr>
                        </w:pPr>
                        <w:r>
                          <w:rPr>
                            <w:w w:val="120"/>
                            <w:sz w:val="14"/>
                          </w:rPr>
                          <w:t>Senior</w:t>
                        </w:r>
                        <w:r>
                          <w:rPr>
                            <w:spacing w:val="23"/>
                            <w:w w:val="120"/>
                            <w:sz w:val="14"/>
                          </w:rPr>
                          <w:t> </w:t>
                        </w:r>
                        <w:r>
                          <w:rPr>
                            <w:w w:val="120"/>
                            <w:sz w:val="14"/>
                          </w:rPr>
                          <w:t>Director,</w:t>
                        </w:r>
                        <w:r>
                          <w:rPr>
                            <w:spacing w:val="24"/>
                            <w:w w:val="120"/>
                            <w:sz w:val="14"/>
                          </w:rPr>
                          <w:t> </w:t>
                        </w:r>
                        <w:r>
                          <w:rPr>
                            <w:w w:val="120"/>
                            <w:sz w:val="14"/>
                          </w:rPr>
                          <w:t>Supplier</w:t>
                        </w:r>
                        <w:r>
                          <w:rPr>
                            <w:spacing w:val="24"/>
                            <w:w w:val="120"/>
                            <w:sz w:val="14"/>
                          </w:rPr>
                          <w:t> </w:t>
                        </w:r>
                        <w:r>
                          <w:rPr>
                            <w:spacing w:val="-2"/>
                            <w:w w:val="120"/>
                            <w:sz w:val="14"/>
                          </w:rPr>
                          <w:t>Diversity</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30880">
                <wp:simplePos x="0" y="0"/>
                <wp:positionH relativeFrom="page">
                  <wp:posOffset>7901333</wp:posOffset>
                </wp:positionH>
                <wp:positionV relativeFrom="paragraph">
                  <wp:posOffset>-282282</wp:posOffset>
                </wp:positionV>
                <wp:extent cx="1270" cy="7391400"/>
                <wp:effectExtent l="0" t="0" r="0" b="0"/>
                <wp:wrapNone/>
                <wp:docPr id="1865" name="Graphic 1865"/>
                <wp:cNvGraphicFramePr>
                  <a:graphicFrameLocks/>
                </wp:cNvGraphicFramePr>
                <a:graphic>
                  <a:graphicData uri="http://schemas.microsoft.com/office/word/2010/wordprocessingShape">
                    <wps:wsp>
                      <wps:cNvPr id="1865" name="Graphic 1865"/>
                      <wps:cNvSpPr/>
                      <wps:spPr>
                        <a:xfrm>
                          <a:off x="0" y="0"/>
                          <a:ext cx="1270" cy="7391400"/>
                        </a:xfrm>
                        <a:custGeom>
                          <a:avLst/>
                          <a:gdLst/>
                          <a:ahLst/>
                          <a:cxnLst/>
                          <a:rect l="l" t="t" r="r" b="b"/>
                          <a:pathLst>
                            <a:path w="0" h="7391400">
                              <a:moveTo>
                                <a:pt x="0" y="73914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30880" from="622.152283pt,559.773046pt" to="622.152283pt,-22.226954pt" stroked="true" strokeweight=".3pt" strokecolor="#000000">
                <v:stroke dashstyle="solid"/>
                <w10:wrap type="none"/>
              </v:line>
            </w:pict>
          </mc:Fallback>
        </mc:AlternateContent>
      </w:r>
      <w:r>
        <w:rPr>
          <w:w w:val="120"/>
          <w:sz w:val="24"/>
        </w:rPr>
        <w:t>Coca-Cola</w:t>
      </w:r>
      <w:r>
        <w:rPr>
          <w:spacing w:val="-21"/>
          <w:w w:val="120"/>
          <w:sz w:val="24"/>
        </w:rPr>
        <w:t> </w:t>
      </w:r>
      <w:r>
        <w:rPr>
          <w:w w:val="120"/>
          <w:sz w:val="24"/>
        </w:rPr>
        <w:t>is</w:t>
      </w:r>
      <w:r>
        <w:rPr>
          <w:spacing w:val="-21"/>
          <w:w w:val="120"/>
          <w:sz w:val="24"/>
        </w:rPr>
        <w:t> </w:t>
      </w:r>
      <w:r>
        <w:rPr>
          <w:w w:val="120"/>
          <w:sz w:val="24"/>
        </w:rPr>
        <w:t>working</w:t>
      </w:r>
      <w:r>
        <w:rPr>
          <w:spacing w:val="-21"/>
          <w:w w:val="120"/>
          <w:sz w:val="24"/>
        </w:rPr>
        <w:t> </w:t>
      </w:r>
      <w:r>
        <w:rPr>
          <w:w w:val="120"/>
          <w:sz w:val="24"/>
        </w:rPr>
        <w:t>to</w:t>
      </w:r>
      <w:r>
        <w:rPr>
          <w:spacing w:val="-21"/>
          <w:w w:val="120"/>
          <w:sz w:val="24"/>
        </w:rPr>
        <w:t> </w:t>
      </w:r>
      <w:r>
        <w:rPr>
          <w:w w:val="120"/>
          <w:sz w:val="24"/>
        </w:rPr>
        <w:t>maximize procurement opportunities</w:t>
      </w:r>
    </w:p>
    <w:p>
      <w:pPr>
        <w:spacing w:line="232" w:lineRule="auto" w:before="0"/>
        <w:ind w:left="340" w:right="8070" w:firstLine="0"/>
        <w:jc w:val="left"/>
        <w:rPr>
          <w:sz w:val="24"/>
        </w:rPr>
      </w:pPr>
      <w:r>
        <w:rPr>
          <w:w w:val="120"/>
          <w:sz w:val="24"/>
        </w:rPr>
        <w:t>and proactively engaging and building</w:t>
      </w:r>
      <w:r>
        <w:rPr>
          <w:spacing w:val="-14"/>
          <w:w w:val="120"/>
          <w:sz w:val="24"/>
        </w:rPr>
        <w:t> </w:t>
      </w:r>
      <w:r>
        <w:rPr>
          <w:w w:val="120"/>
          <w:sz w:val="24"/>
        </w:rPr>
        <w:t>partnerships</w:t>
      </w:r>
      <w:r>
        <w:rPr>
          <w:spacing w:val="-14"/>
          <w:w w:val="120"/>
          <w:sz w:val="24"/>
        </w:rPr>
        <w:t> </w:t>
      </w:r>
      <w:r>
        <w:rPr>
          <w:w w:val="120"/>
          <w:sz w:val="24"/>
        </w:rPr>
        <w:t>with</w:t>
      </w:r>
      <w:r>
        <w:rPr>
          <w:spacing w:val="-14"/>
          <w:w w:val="120"/>
          <w:sz w:val="24"/>
        </w:rPr>
        <w:t> </w:t>
      </w:r>
      <w:r>
        <w:rPr>
          <w:w w:val="120"/>
          <w:sz w:val="24"/>
        </w:rPr>
        <w:t>diverse- owned suppliers spanning a</w:t>
      </w:r>
    </w:p>
    <w:p>
      <w:pPr>
        <w:spacing w:line="280" w:lineRule="exact" w:before="0"/>
        <w:ind w:left="340" w:right="0" w:firstLine="0"/>
        <w:jc w:val="left"/>
        <w:rPr>
          <w:sz w:val="24"/>
        </w:rPr>
      </w:pPr>
      <w:r>
        <w:rPr>
          <w:w w:val="120"/>
          <w:sz w:val="24"/>
        </w:rPr>
        <w:t>range</w:t>
      </w:r>
      <w:r>
        <w:rPr>
          <w:spacing w:val="-16"/>
          <w:w w:val="120"/>
          <w:sz w:val="24"/>
        </w:rPr>
        <w:t> </w:t>
      </w:r>
      <w:r>
        <w:rPr>
          <w:w w:val="120"/>
          <w:sz w:val="24"/>
        </w:rPr>
        <w:t>of</w:t>
      </w:r>
      <w:r>
        <w:rPr>
          <w:spacing w:val="-16"/>
          <w:w w:val="120"/>
          <w:sz w:val="24"/>
        </w:rPr>
        <w:t> </w:t>
      </w:r>
      <w:r>
        <w:rPr>
          <w:spacing w:val="-2"/>
          <w:w w:val="120"/>
          <w:sz w:val="24"/>
        </w:rPr>
        <w:t>industries.</w:t>
      </w:r>
    </w:p>
    <w:p>
      <w:pPr>
        <w:pStyle w:val="BodyText"/>
        <w:spacing w:line="297" w:lineRule="auto" w:before="269"/>
        <w:ind w:left="340" w:right="8224"/>
      </w:pPr>
      <w:r>
        <w:rPr>
          <w:w w:val="125"/>
        </w:rPr>
        <w:t>We</w:t>
      </w:r>
      <w:r>
        <w:rPr>
          <w:spacing w:val="-15"/>
          <w:w w:val="125"/>
        </w:rPr>
        <w:t> </w:t>
      </w:r>
      <w:r>
        <w:rPr>
          <w:w w:val="125"/>
        </w:rPr>
        <w:t>are</w:t>
      </w:r>
      <w:r>
        <w:rPr>
          <w:spacing w:val="-15"/>
          <w:w w:val="125"/>
        </w:rPr>
        <w:t> </w:t>
      </w:r>
      <w:r>
        <w:rPr>
          <w:w w:val="125"/>
        </w:rPr>
        <w:t>focused</w:t>
      </w:r>
      <w:r>
        <w:rPr>
          <w:spacing w:val="-15"/>
          <w:w w:val="125"/>
        </w:rPr>
        <w:t> </w:t>
      </w:r>
      <w:r>
        <w:rPr>
          <w:w w:val="125"/>
        </w:rPr>
        <w:t>on</w:t>
      </w:r>
      <w:r>
        <w:rPr>
          <w:spacing w:val="-15"/>
          <w:w w:val="125"/>
        </w:rPr>
        <w:t> </w:t>
      </w:r>
      <w:r>
        <w:rPr>
          <w:w w:val="125"/>
        </w:rPr>
        <w:t>increasing</w:t>
      </w:r>
      <w:r>
        <w:rPr>
          <w:spacing w:val="-14"/>
          <w:w w:val="125"/>
        </w:rPr>
        <w:t> </w:t>
      </w:r>
      <w:r>
        <w:rPr>
          <w:w w:val="125"/>
        </w:rPr>
        <w:t>the</w:t>
      </w:r>
      <w:r>
        <w:rPr>
          <w:spacing w:val="-15"/>
          <w:w w:val="125"/>
        </w:rPr>
        <w:t> </w:t>
      </w:r>
      <w:r>
        <w:rPr>
          <w:w w:val="125"/>
        </w:rPr>
        <w:t>overall</w:t>
      </w:r>
      <w:r>
        <w:rPr>
          <w:spacing w:val="-15"/>
          <w:w w:val="125"/>
        </w:rPr>
        <w:t> </w:t>
      </w:r>
      <w:r>
        <w:rPr>
          <w:w w:val="125"/>
        </w:rPr>
        <w:t>diversity of our suppliers and are working to spend at</w:t>
      </w:r>
      <w:r>
        <w:rPr>
          <w:w w:val="125"/>
        </w:rPr>
        <w:t> </w:t>
      </w:r>
      <w:r>
        <w:rPr>
          <w:spacing w:val="-2"/>
          <w:w w:val="125"/>
        </w:rPr>
        <w:t>least</w:t>
      </w:r>
      <w:r>
        <w:rPr>
          <w:spacing w:val="-7"/>
          <w:w w:val="125"/>
        </w:rPr>
        <w:t> </w:t>
      </w:r>
      <w:r>
        <w:rPr>
          <w:spacing w:val="-2"/>
          <w:w w:val="125"/>
        </w:rPr>
        <w:t>$1</w:t>
      </w:r>
      <w:r>
        <w:rPr>
          <w:spacing w:val="-7"/>
          <w:w w:val="125"/>
        </w:rPr>
        <w:t> </w:t>
      </w:r>
      <w:r>
        <w:rPr>
          <w:spacing w:val="-2"/>
          <w:w w:val="125"/>
        </w:rPr>
        <w:t>billion</w:t>
      </w:r>
      <w:r>
        <w:rPr>
          <w:spacing w:val="-7"/>
          <w:w w:val="125"/>
        </w:rPr>
        <w:t> </w:t>
      </w:r>
      <w:r>
        <w:rPr>
          <w:spacing w:val="-2"/>
          <w:w w:val="125"/>
        </w:rPr>
        <w:t>annually</w:t>
      </w:r>
      <w:r>
        <w:rPr>
          <w:spacing w:val="-15"/>
          <w:w w:val="125"/>
        </w:rPr>
        <w:t> </w:t>
      </w:r>
      <w:r>
        <w:rPr>
          <w:spacing w:val="-2"/>
          <w:w w:val="125"/>
        </w:rPr>
        <w:t>with</w:t>
      </w:r>
      <w:r>
        <w:rPr>
          <w:spacing w:val="-7"/>
          <w:w w:val="125"/>
        </w:rPr>
        <w:t> </w:t>
      </w:r>
      <w:r>
        <w:rPr>
          <w:spacing w:val="-2"/>
          <w:w w:val="125"/>
        </w:rPr>
        <w:t>diverse</w:t>
      </w:r>
      <w:r>
        <w:rPr>
          <w:spacing w:val="-7"/>
          <w:w w:val="125"/>
        </w:rPr>
        <w:t> </w:t>
      </w:r>
      <w:r>
        <w:rPr>
          <w:spacing w:val="-2"/>
          <w:w w:val="125"/>
        </w:rPr>
        <w:t>suppliers.</w:t>
      </w:r>
      <w:r>
        <w:rPr>
          <w:spacing w:val="-11"/>
          <w:w w:val="125"/>
        </w:rPr>
        <w:t> </w:t>
      </w:r>
      <w:r>
        <w:rPr>
          <w:spacing w:val="-2"/>
          <w:w w:val="125"/>
        </w:rPr>
        <w:t>We </w:t>
      </w:r>
      <w:r>
        <w:rPr>
          <w:w w:val="125"/>
        </w:rPr>
        <w:t>aspire to join the Billion Dollar Roundtable—the gold</w:t>
      </w:r>
      <w:r>
        <w:rPr>
          <w:spacing w:val="-3"/>
          <w:w w:val="125"/>
        </w:rPr>
        <w:t> </w:t>
      </w:r>
      <w:r>
        <w:rPr>
          <w:w w:val="125"/>
        </w:rPr>
        <w:t>standard</w:t>
      </w:r>
      <w:r>
        <w:rPr>
          <w:spacing w:val="-3"/>
          <w:w w:val="125"/>
        </w:rPr>
        <w:t> </w:t>
      </w:r>
      <w:r>
        <w:rPr>
          <w:w w:val="125"/>
        </w:rPr>
        <w:t>of</w:t>
      </w:r>
      <w:r>
        <w:rPr>
          <w:spacing w:val="-11"/>
          <w:w w:val="125"/>
        </w:rPr>
        <w:t> </w:t>
      </w:r>
      <w:r>
        <w:rPr>
          <w:w w:val="125"/>
        </w:rPr>
        <w:t>supplier</w:t>
      </w:r>
      <w:r>
        <w:rPr>
          <w:spacing w:val="-6"/>
          <w:w w:val="125"/>
        </w:rPr>
        <w:t> </w:t>
      </w:r>
      <w:r>
        <w:rPr>
          <w:w w:val="125"/>
        </w:rPr>
        <w:t>diversity,</w:t>
      </w:r>
      <w:r>
        <w:rPr>
          <w:spacing w:val="-3"/>
          <w:w w:val="125"/>
        </w:rPr>
        <w:t> </w:t>
      </w:r>
      <w:r>
        <w:rPr>
          <w:w w:val="125"/>
        </w:rPr>
        <w:t>currently</w:t>
      </w:r>
      <w:r>
        <w:rPr>
          <w:spacing w:val="-11"/>
          <w:w w:val="125"/>
        </w:rPr>
        <w:t> </w:t>
      </w:r>
      <w:r>
        <w:rPr>
          <w:w w:val="125"/>
        </w:rPr>
        <w:t>with only 27 member companies.</w:t>
      </w:r>
    </w:p>
    <w:p>
      <w:pPr>
        <w:pStyle w:val="BodyText"/>
        <w:spacing w:line="297" w:lineRule="auto" w:before="123"/>
        <w:ind w:left="340" w:right="8070"/>
      </w:pPr>
      <w:r>
        <w:rPr>
          <w:spacing w:val="-2"/>
          <w:w w:val="125"/>
        </w:rPr>
        <w:t>In</w:t>
      </w:r>
      <w:r>
        <w:rPr>
          <w:spacing w:val="-7"/>
          <w:w w:val="125"/>
        </w:rPr>
        <w:t> </w:t>
      </w:r>
      <w:r>
        <w:rPr>
          <w:spacing w:val="-2"/>
          <w:w w:val="125"/>
        </w:rPr>
        <w:t>2022,</w:t>
      </w:r>
      <w:r>
        <w:rPr>
          <w:spacing w:val="-7"/>
          <w:w w:val="125"/>
        </w:rPr>
        <w:t> </w:t>
      </w:r>
      <w:r>
        <w:rPr>
          <w:spacing w:val="-2"/>
          <w:w w:val="125"/>
        </w:rPr>
        <w:t>our</w:t>
      </w:r>
      <w:r>
        <w:rPr>
          <w:spacing w:val="-8"/>
          <w:w w:val="125"/>
        </w:rPr>
        <w:t> </w:t>
      </w:r>
      <w:r>
        <w:rPr>
          <w:spacing w:val="-2"/>
          <w:w w:val="125"/>
        </w:rPr>
        <w:t>supplier</w:t>
      </w:r>
      <w:r>
        <w:rPr>
          <w:spacing w:val="-9"/>
          <w:w w:val="125"/>
        </w:rPr>
        <w:t> </w:t>
      </w:r>
      <w:r>
        <w:rPr>
          <w:spacing w:val="-2"/>
          <w:w w:val="125"/>
        </w:rPr>
        <w:t>diversity</w:t>
      </w:r>
      <w:r>
        <w:rPr>
          <w:spacing w:val="-13"/>
          <w:w w:val="125"/>
        </w:rPr>
        <w:t> </w:t>
      </w:r>
      <w:r>
        <w:rPr>
          <w:spacing w:val="-2"/>
          <w:w w:val="125"/>
        </w:rPr>
        <w:t>team</w:t>
      </w:r>
      <w:r>
        <w:rPr>
          <w:spacing w:val="-7"/>
          <w:w w:val="125"/>
        </w:rPr>
        <w:t> </w:t>
      </w:r>
      <w:r>
        <w:rPr>
          <w:spacing w:val="-2"/>
          <w:w w:val="125"/>
        </w:rPr>
        <w:t>connected </w:t>
      </w:r>
      <w:r>
        <w:rPr>
          <w:w w:val="125"/>
        </w:rPr>
        <w:t>independent Coca-Cola bottlers in the United States and Canada with business partners</w:t>
      </w:r>
    </w:p>
    <w:p>
      <w:pPr>
        <w:pStyle w:val="BodyText"/>
        <w:spacing w:line="297" w:lineRule="auto" w:before="1"/>
        <w:ind w:left="340" w:right="8070"/>
      </w:pPr>
      <w:r>
        <w:rPr>
          <w:w w:val="125"/>
        </w:rPr>
        <w:t>to boost our overall impact via sponsored matchmaking events at the National Minority Supplier Development Council and Women’s Business</w:t>
      </w:r>
      <w:r>
        <w:rPr>
          <w:spacing w:val="-11"/>
          <w:w w:val="125"/>
        </w:rPr>
        <w:t> </w:t>
      </w:r>
      <w:r>
        <w:rPr>
          <w:w w:val="125"/>
        </w:rPr>
        <w:t>Enterprise</w:t>
      </w:r>
      <w:r>
        <w:rPr>
          <w:spacing w:val="-11"/>
          <w:w w:val="125"/>
        </w:rPr>
        <w:t> </w:t>
      </w:r>
      <w:r>
        <w:rPr>
          <w:w w:val="125"/>
        </w:rPr>
        <w:t>National</w:t>
      </w:r>
      <w:r>
        <w:rPr>
          <w:spacing w:val="-11"/>
          <w:w w:val="125"/>
        </w:rPr>
        <w:t> </w:t>
      </w:r>
      <w:r>
        <w:rPr>
          <w:w w:val="125"/>
        </w:rPr>
        <w:t>Council</w:t>
      </w:r>
      <w:r>
        <w:rPr>
          <w:spacing w:val="-11"/>
          <w:w w:val="125"/>
        </w:rPr>
        <w:t> </w:t>
      </w:r>
      <w:r>
        <w:rPr>
          <w:w w:val="125"/>
        </w:rPr>
        <w:t>conferences. The</w:t>
      </w:r>
      <w:r>
        <w:rPr>
          <w:spacing w:val="-16"/>
          <w:w w:val="125"/>
        </w:rPr>
        <w:t> </w:t>
      </w:r>
      <w:r>
        <w:rPr>
          <w:w w:val="125"/>
        </w:rPr>
        <w:t>team</w:t>
      </w:r>
      <w:r>
        <w:rPr>
          <w:spacing w:val="-16"/>
          <w:w w:val="125"/>
        </w:rPr>
        <w:t> </w:t>
      </w:r>
      <w:r>
        <w:rPr>
          <w:w w:val="125"/>
        </w:rPr>
        <w:t>is</w:t>
      </w:r>
      <w:r>
        <w:rPr>
          <w:spacing w:val="-15"/>
          <w:w w:val="125"/>
        </w:rPr>
        <w:t> </w:t>
      </w:r>
      <w:r>
        <w:rPr>
          <w:w w:val="125"/>
        </w:rPr>
        <w:t>exploring</w:t>
      </w:r>
      <w:r>
        <w:rPr>
          <w:spacing w:val="-16"/>
          <w:w w:val="125"/>
        </w:rPr>
        <w:t> </w:t>
      </w:r>
      <w:r>
        <w:rPr>
          <w:w w:val="125"/>
        </w:rPr>
        <w:t>ways</w:t>
      </w:r>
      <w:r>
        <w:rPr>
          <w:spacing w:val="-16"/>
          <w:w w:val="125"/>
        </w:rPr>
        <w:t> </w:t>
      </w:r>
      <w:r>
        <w:rPr>
          <w:w w:val="125"/>
        </w:rPr>
        <w:t>to</w:t>
      </w:r>
      <w:r>
        <w:rPr>
          <w:spacing w:val="-15"/>
          <w:w w:val="125"/>
        </w:rPr>
        <w:t> </w:t>
      </w:r>
      <w:r>
        <w:rPr>
          <w:w w:val="125"/>
        </w:rPr>
        <w:t>expand</w:t>
      </w:r>
      <w:r>
        <w:rPr>
          <w:spacing w:val="-16"/>
          <w:w w:val="125"/>
        </w:rPr>
        <w:t> </w:t>
      </w:r>
      <w:r>
        <w:rPr>
          <w:w w:val="125"/>
        </w:rPr>
        <w:t>our</w:t>
      </w:r>
      <w:r>
        <w:rPr>
          <w:spacing w:val="-17"/>
          <w:w w:val="125"/>
        </w:rPr>
        <w:t> </w:t>
      </w:r>
      <w:r>
        <w:rPr>
          <w:w w:val="125"/>
        </w:rPr>
        <w:t>supplier diversity program internationally.</w:t>
      </w:r>
    </w:p>
    <w:p>
      <w:pPr>
        <w:spacing w:after="0" w:line="297" w:lineRule="auto"/>
        <w:sectPr>
          <w:type w:val="continuous"/>
          <w:pgSz w:w="25600" w:h="14400" w:orient="landscape"/>
          <w:pgMar w:header="0" w:footer="566" w:top="0" w:bottom="280" w:left="260" w:right="360"/>
          <w:cols w:num="2" w:equalWidth="0">
            <w:col w:w="9972" w:space="2110"/>
            <w:col w:w="12898"/>
          </w:cols>
        </w:sectPr>
      </w:pPr>
    </w:p>
    <w:p>
      <w:pPr>
        <w:pStyle w:val="BodyText"/>
        <w:rPr>
          <w:sz w:val="20"/>
        </w:rPr>
      </w:pPr>
    </w:p>
    <w:p>
      <w:pPr>
        <w:pStyle w:val="BodyText"/>
        <w:rPr>
          <w:sz w:val="20"/>
        </w:rPr>
      </w:pPr>
    </w:p>
    <w:p>
      <w:pPr>
        <w:pStyle w:val="BodyText"/>
        <w:spacing w:before="115"/>
        <w:rPr>
          <w:sz w:val="20"/>
        </w:rPr>
      </w:pPr>
    </w:p>
    <w:p>
      <w:pPr>
        <w:tabs>
          <w:tab w:pos="15391" w:val="left" w:leader="none"/>
        </w:tabs>
        <w:spacing w:line="20" w:lineRule="exact"/>
        <w:ind w:left="12423" w:right="0" w:firstLine="0"/>
        <w:rPr>
          <w:sz w:val="2"/>
        </w:rPr>
      </w:pPr>
      <w:r>
        <w:rPr>
          <w:sz w:val="2"/>
        </w:rPr>
        <mc:AlternateContent>
          <mc:Choice Requires="wps">
            <w:drawing>
              <wp:inline distT="0" distB="0" distL="0" distR="0">
                <wp:extent cx="381000" cy="50800"/>
                <wp:effectExtent l="28575" t="0" r="19050" b="6350"/>
                <wp:docPr id="1866" name="Group 1866"/>
                <wp:cNvGraphicFramePr>
                  <a:graphicFrameLocks/>
                </wp:cNvGraphicFramePr>
                <a:graphic>
                  <a:graphicData uri="http://schemas.microsoft.com/office/word/2010/wordprocessingGroup">
                    <wpg:wgp>
                      <wpg:cNvPr id="1866" name="Group 1866"/>
                      <wpg:cNvGrpSpPr/>
                      <wpg:grpSpPr>
                        <a:xfrm>
                          <a:off x="0" y="0"/>
                          <a:ext cx="381000" cy="50800"/>
                          <a:chExt cx="381000" cy="50800"/>
                        </a:xfrm>
                      </wpg:grpSpPr>
                      <wps:wsp>
                        <wps:cNvPr id="1867" name="Graphic 1867"/>
                        <wps:cNvSpPr/>
                        <wps:spPr>
                          <a:xfrm>
                            <a:off x="0" y="25400"/>
                            <a:ext cx="381000" cy="1270"/>
                          </a:xfrm>
                          <a:custGeom>
                            <a:avLst/>
                            <a:gdLst/>
                            <a:ahLst/>
                            <a:cxnLst/>
                            <a:rect l="l" t="t" r="r" b="b"/>
                            <a:pathLst>
                              <a:path w="381000" h="0">
                                <a:moveTo>
                                  <a:pt x="0" y="0"/>
                                </a:moveTo>
                                <a:lnTo>
                                  <a:pt x="381000" y="0"/>
                                </a:lnTo>
                              </a:path>
                            </a:pathLst>
                          </a:custGeom>
                          <a:ln w="508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0pt;height:4pt;mso-position-horizontal-relative:char;mso-position-vertical-relative:line" id="docshapegroup1481" coordorigin="0,0" coordsize="600,80">
                <v:line style="position:absolute" from="0,40" to="600,40" stroked="true" strokeweight="4pt" strokecolor="#000000">
                  <v:stroke dashstyle="solid"/>
                </v:line>
              </v:group>
            </w:pict>
          </mc:Fallback>
        </mc:AlternateContent>
      </w:r>
      <w:r>
        <w:rPr>
          <w:sz w:val="2"/>
        </w:rPr>
      </w:r>
      <w:r>
        <w:rPr>
          <w:sz w:val="2"/>
        </w:rPr>
        <w:tab/>
      </w:r>
      <w:r>
        <w:rPr>
          <w:sz w:val="2"/>
        </w:rPr>
        <mc:AlternateContent>
          <mc:Choice Requires="wps">
            <w:drawing>
              <wp:inline distT="0" distB="0" distL="0" distR="0">
                <wp:extent cx="381000" cy="50800"/>
                <wp:effectExtent l="28575" t="0" r="19050" b="6350"/>
                <wp:docPr id="1868" name="Group 1868"/>
                <wp:cNvGraphicFramePr>
                  <a:graphicFrameLocks/>
                </wp:cNvGraphicFramePr>
                <a:graphic>
                  <a:graphicData uri="http://schemas.microsoft.com/office/word/2010/wordprocessingGroup">
                    <wpg:wgp>
                      <wpg:cNvPr id="1868" name="Group 1868"/>
                      <wpg:cNvGrpSpPr/>
                      <wpg:grpSpPr>
                        <a:xfrm>
                          <a:off x="0" y="0"/>
                          <a:ext cx="381000" cy="50800"/>
                          <a:chExt cx="381000" cy="50800"/>
                        </a:xfrm>
                      </wpg:grpSpPr>
                      <wps:wsp>
                        <wps:cNvPr id="1869" name="Graphic 1869"/>
                        <wps:cNvSpPr/>
                        <wps:spPr>
                          <a:xfrm>
                            <a:off x="0" y="25400"/>
                            <a:ext cx="381000" cy="1270"/>
                          </a:xfrm>
                          <a:custGeom>
                            <a:avLst/>
                            <a:gdLst/>
                            <a:ahLst/>
                            <a:cxnLst/>
                            <a:rect l="l" t="t" r="r" b="b"/>
                            <a:pathLst>
                              <a:path w="381000" h="0">
                                <a:moveTo>
                                  <a:pt x="0" y="0"/>
                                </a:moveTo>
                                <a:lnTo>
                                  <a:pt x="381000" y="0"/>
                                </a:lnTo>
                              </a:path>
                            </a:pathLst>
                          </a:custGeom>
                          <a:ln w="508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0pt;height:4pt;mso-position-horizontal-relative:char;mso-position-vertical-relative:line" id="docshapegroup1482" coordorigin="0,0" coordsize="600,80">
                <v:line style="position:absolute" from="0,40" to="600,40" stroked="true" strokeweight="4pt" strokecolor="#000000">
                  <v:stroke dashstyle="solid"/>
                </v:line>
              </v:group>
            </w:pict>
          </mc:Fallback>
        </mc:AlternateContent>
      </w:r>
      <w:r>
        <w:rPr>
          <w:sz w:val="2"/>
        </w:rPr>
      </w:r>
    </w:p>
    <w:p>
      <w:pPr>
        <w:spacing w:after="0" w:line="20" w:lineRule="exact"/>
        <w:rPr>
          <w:sz w:val="2"/>
        </w:rPr>
        <w:sectPr>
          <w:type w:val="continuous"/>
          <w:pgSz w:w="25600" w:h="14400" w:orient="landscape"/>
          <w:pgMar w:header="0" w:footer="566" w:top="0" w:bottom="280" w:left="260" w:right="360"/>
        </w:sectPr>
      </w:pPr>
    </w:p>
    <w:p>
      <w:pPr>
        <w:pStyle w:val="Heading3"/>
        <w:ind w:left="12423"/>
      </w:pPr>
      <w:r>
        <w:rPr/>
        <w:drawing>
          <wp:anchor distT="0" distB="0" distL="0" distR="0" allowOverlap="1" layoutInCell="1" locked="0" behindDoc="0" simplePos="0" relativeHeight="15928320">
            <wp:simplePos x="0" y="0"/>
            <wp:positionH relativeFrom="page">
              <wp:posOffset>381000</wp:posOffset>
            </wp:positionH>
            <wp:positionV relativeFrom="paragraph">
              <wp:posOffset>-1876384</wp:posOffset>
            </wp:positionV>
            <wp:extent cx="3608844" cy="2222157"/>
            <wp:effectExtent l="0" t="0" r="0" b="0"/>
            <wp:wrapNone/>
            <wp:docPr id="1870" name="Image 1870"/>
            <wp:cNvGraphicFramePr>
              <a:graphicFrameLocks/>
            </wp:cNvGraphicFramePr>
            <a:graphic>
              <a:graphicData uri="http://schemas.openxmlformats.org/drawingml/2006/picture">
                <pic:pic>
                  <pic:nvPicPr>
                    <pic:cNvPr id="1870" name="Image 1870"/>
                    <pic:cNvPicPr/>
                  </pic:nvPicPr>
                  <pic:blipFill>
                    <a:blip r:embed="rId474" cstate="print"/>
                    <a:stretch>
                      <a:fillRect/>
                    </a:stretch>
                  </pic:blipFill>
                  <pic:spPr>
                    <a:xfrm>
                      <a:off x="0" y="0"/>
                      <a:ext cx="3608844" cy="2222157"/>
                    </a:xfrm>
                    <a:prstGeom prst="rect">
                      <a:avLst/>
                    </a:prstGeom>
                  </pic:spPr>
                </pic:pic>
              </a:graphicData>
            </a:graphic>
          </wp:anchor>
        </w:drawing>
      </w:r>
      <w:r>
        <w:rPr/>
        <w:drawing>
          <wp:anchor distT="0" distB="0" distL="0" distR="0" allowOverlap="1" layoutInCell="1" locked="0" behindDoc="0" simplePos="0" relativeHeight="15928832">
            <wp:simplePos x="0" y="0"/>
            <wp:positionH relativeFrom="page">
              <wp:posOffset>4066032</wp:posOffset>
            </wp:positionH>
            <wp:positionV relativeFrom="paragraph">
              <wp:posOffset>-1876384</wp:posOffset>
            </wp:positionV>
            <wp:extent cx="2405888" cy="2222157"/>
            <wp:effectExtent l="0" t="0" r="0" b="0"/>
            <wp:wrapNone/>
            <wp:docPr id="1871" name="Image 1871"/>
            <wp:cNvGraphicFramePr>
              <a:graphicFrameLocks/>
            </wp:cNvGraphicFramePr>
            <a:graphic>
              <a:graphicData uri="http://schemas.openxmlformats.org/drawingml/2006/picture">
                <pic:pic>
                  <pic:nvPicPr>
                    <pic:cNvPr id="1871" name="Image 1871"/>
                    <pic:cNvPicPr/>
                  </pic:nvPicPr>
                  <pic:blipFill>
                    <a:blip r:embed="rId475" cstate="print"/>
                    <a:stretch>
                      <a:fillRect/>
                    </a:stretch>
                  </pic:blipFill>
                  <pic:spPr>
                    <a:xfrm>
                      <a:off x="0" y="0"/>
                      <a:ext cx="2405888" cy="2222157"/>
                    </a:xfrm>
                    <a:prstGeom prst="rect">
                      <a:avLst/>
                    </a:prstGeom>
                  </pic:spPr>
                </pic:pic>
              </a:graphicData>
            </a:graphic>
          </wp:anchor>
        </w:drawing>
      </w:r>
      <w:r>
        <w:rPr/>
        <w:drawing>
          <wp:anchor distT="0" distB="0" distL="0" distR="0" allowOverlap="1" layoutInCell="1" locked="0" behindDoc="0" simplePos="0" relativeHeight="15929344">
            <wp:simplePos x="0" y="0"/>
            <wp:positionH relativeFrom="page">
              <wp:posOffset>381000</wp:posOffset>
            </wp:positionH>
            <wp:positionV relativeFrom="paragraph">
              <wp:posOffset>421972</wp:posOffset>
            </wp:positionV>
            <wp:extent cx="2405888" cy="2222157"/>
            <wp:effectExtent l="0" t="0" r="0" b="0"/>
            <wp:wrapNone/>
            <wp:docPr id="1872" name="Image 1872"/>
            <wp:cNvGraphicFramePr>
              <a:graphicFrameLocks/>
            </wp:cNvGraphicFramePr>
            <a:graphic>
              <a:graphicData uri="http://schemas.openxmlformats.org/drawingml/2006/picture">
                <pic:pic>
                  <pic:nvPicPr>
                    <pic:cNvPr id="1872" name="Image 1872"/>
                    <pic:cNvPicPr/>
                  </pic:nvPicPr>
                  <pic:blipFill>
                    <a:blip r:embed="rId476" cstate="print"/>
                    <a:stretch>
                      <a:fillRect/>
                    </a:stretch>
                  </pic:blipFill>
                  <pic:spPr>
                    <a:xfrm>
                      <a:off x="0" y="0"/>
                      <a:ext cx="2405888" cy="2222157"/>
                    </a:xfrm>
                    <a:prstGeom prst="rect">
                      <a:avLst/>
                    </a:prstGeom>
                  </pic:spPr>
                </pic:pic>
              </a:graphicData>
            </a:graphic>
          </wp:anchor>
        </w:drawing>
      </w:r>
      <w:r>
        <w:rPr/>
        <w:drawing>
          <wp:anchor distT="0" distB="0" distL="0" distR="0" allowOverlap="1" layoutInCell="1" locked="0" behindDoc="0" simplePos="0" relativeHeight="15929856">
            <wp:simplePos x="0" y="0"/>
            <wp:positionH relativeFrom="page">
              <wp:posOffset>2863088</wp:posOffset>
            </wp:positionH>
            <wp:positionV relativeFrom="paragraph">
              <wp:posOffset>421972</wp:posOffset>
            </wp:positionV>
            <wp:extent cx="3608832" cy="2222157"/>
            <wp:effectExtent l="0" t="0" r="0" b="0"/>
            <wp:wrapNone/>
            <wp:docPr id="1873" name="Image 1873"/>
            <wp:cNvGraphicFramePr>
              <a:graphicFrameLocks/>
            </wp:cNvGraphicFramePr>
            <a:graphic>
              <a:graphicData uri="http://schemas.openxmlformats.org/drawingml/2006/picture">
                <pic:pic>
                  <pic:nvPicPr>
                    <pic:cNvPr id="1873" name="Image 1873"/>
                    <pic:cNvPicPr/>
                  </pic:nvPicPr>
                  <pic:blipFill>
                    <a:blip r:embed="rId477" cstate="print"/>
                    <a:stretch>
                      <a:fillRect/>
                    </a:stretch>
                  </pic:blipFill>
                  <pic:spPr>
                    <a:xfrm>
                      <a:off x="0" y="0"/>
                      <a:ext cx="3608832" cy="2222157"/>
                    </a:xfrm>
                    <a:prstGeom prst="rect">
                      <a:avLst/>
                    </a:prstGeom>
                  </pic:spPr>
                </pic:pic>
              </a:graphicData>
            </a:graphic>
          </wp:anchor>
        </w:drawing>
      </w:r>
      <w:r>
        <w:rPr>
          <w:spacing w:val="-2"/>
          <w:w w:val="80"/>
        </w:rPr>
        <w:t>$900M+</w:t>
      </w:r>
    </w:p>
    <w:p>
      <w:pPr>
        <w:spacing w:line="259" w:lineRule="auto" w:before="0"/>
        <w:ind w:left="12423" w:right="38" w:firstLine="0"/>
        <w:jc w:val="left"/>
        <w:rPr>
          <w:sz w:val="13"/>
        </w:rPr>
      </w:pPr>
      <w:r>
        <w:rPr>
          <w:w w:val="125"/>
          <w:sz w:val="13"/>
        </w:rPr>
        <w:t>spent in 2022 with diverse Tier </w:t>
      </w:r>
      <w:r>
        <w:rPr>
          <w:w w:val="110"/>
          <w:sz w:val="13"/>
        </w:rPr>
        <w:t>1 </w:t>
      </w:r>
      <w:r>
        <w:rPr>
          <w:w w:val="125"/>
          <w:sz w:val="13"/>
        </w:rPr>
        <w:t>suppliers in the United States, an increase over prior years</w:t>
      </w:r>
      <w:r>
        <w:rPr>
          <w:spacing w:val="-13"/>
          <w:w w:val="125"/>
          <w:sz w:val="13"/>
        </w:rPr>
        <w:t> </w:t>
      </w:r>
      <w:r>
        <w:rPr>
          <w:w w:val="125"/>
          <w:sz w:val="13"/>
        </w:rPr>
        <w:t>and</w:t>
      </w:r>
      <w:r>
        <w:rPr>
          <w:spacing w:val="-13"/>
          <w:w w:val="125"/>
          <w:sz w:val="13"/>
        </w:rPr>
        <w:t> </w:t>
      </w:r>
      <w:r>
        <w:rPr>
          <w:w w:val="125"/>
          <w:sz w:val="13"/>
        </w:rPr>
        <w:t>progress</w:t>
      </w:r>
      <w:r>
        <w:rPr>
          <w:spacing w:val="-13"/>
          <w:w w:val="125"/>
          <w:sz w:val="13"/>
        </w:rPr>
        <w:t> </w:t>
      </w:r>
      <w:r>
        <w:rPr>
          <w:w w:val="125"/>
          <w:sz w:val="13"/>
        </w:rPr>
        <w:t>toward</w:t>
      </w:r>
      <w:r>
        <w:rPr>
          <w:spacing w:val="-12"/>
          <w:w w:val="125"/>
          <w:sz w:val="13"/>
        </w:rPr>
        <w:t> </w:t>
      </w:r>
      <w:r>
        <w:rPr>
          <w:w w:val="125"/>
          <w:sz w:val="13"/>
        </w:rPr>
        <w:t>our</w:t>
      </w:r>
    </w:p>
    <w:p>
      <w:pPr>
        <w:spacing w:before="0"/>
        <w:ind w:left="12423" w:right="0" w:firstLine="0"/>
        <w:jc w:val="left"/>
        <w:rPr>
          <w:sz w:val="13"/>
        </w:rPr>
      </w:pPr>
      <w:r>
        <w:rPr>
          <w:w w:val="120"/>
          <w:sz w:val="13"/>
        </w:rPr>
        <w:t>$1</w:t>
      </w:r>
      <w:r>
        <w:rPr>
          <w:spacing w:val="-5"/>
          <w:w w:val="120"/>
          <w:sz w:val="13"/>
        </w:rPr>
        <w:t> </w:t>
      </w:r>
      <w:r>
        <w:rPr>
          <w:w w:val="120"/>
          <w:sz w:val="13"/>
        </w:rPr>
        <w:t>billion</w:t>
      </w:r>
      <w:r>
        <w:rPr>
          <w:spacing w:val="-5"/>
          <w:w w:val="120"/>
          <w:sz w:val="13"/>
        </w:rPr>
        <w:t> </w:t>
      </w:r>
      <w:r>
        <w:rPr>
          <w:w w:val="120"/>
          <w:sz w:val="13"/>
        </w:rPr>
        <w:t>annual</w:t>
      </w:r>
      <w:r>
        <w:rPr>
          <w:spacing w:val="-4"/>
          <w:w w:val="120"/>
          <w:sz w:val="13"/>
        </w:rPr>
        <w:t> </w:t>
      </w:r>
      <w:r>
        <w:rPr>
          <w:spacing w:val="-2"/>
          <w:w w:val="120"/>
          <w:sz w:val="13"/>
        </w:rPr>
        <w:t>goal.</w:t>
      </w:r>
    </w:p>
    <w:p>
      <w:pPr>
        <w:pStyle w:val="Heading3"/>
      </w:pPr>
      <w:r>
        <w:rPr/>
        <w:br w:type="column"/>
      </w:r>
      <w:r>
        <w:rPr>
          <w:spacing w:val="-4"/>
          <w:w w:val="80"/>
        </w:rPr>
        <w:t>$200M</w:t>
      </w:r>
    </w:p>
    <w:p>
      <w:pPr>
        <w:spacing w:line="259" w:lineRule="auto" w:before="0"/>
        <w:ind w:left="340" w:right="7395" w:firstLine="0"/>
        <w:jc w:val="left"/>
        <w:rPr>
          <w:sz w:val="13"/>
        </w:rPr>
      </w:pPr>
      <w:r>
        <w:rPr>
          <w:w w:val="125"/>
          <w:sz w:val="13"/>
        </w:rPr>
        <w:t>of incremental spend with Black-owned</w:t>
      </w:r>
      <w:r>
        <w:rPr>
          <w:spacing w:val="-13"/>
          <w:w w:val="125"/>
          <w:sz w:val="13"/>
        </w:rPr>
        <w:t> </w:t>
      </w:r>
      <w:r>
        <w:rPr>
          <w:w w:val="125"/>
          <w:sz w:val="13"/>
        </w:rPr>
        <w:t>enterprises</w:t>
      </w:r>
      <w:r>
        <w:rPr>
          <w:spacing w:val="-13"/>
          <w:w w:val="125"/>
          <w:sz w:val="13"/>
        </w:rPr>
        <w:t> </w:t>
      </w:r>
      <w:r>
        <w:rPr>
          <w:w w:val="125"/>
          <w:sz w:val="13"/>
        </w:rPr>
        <w:t>in</w:t>
      </w:r>
      <w:r>
        <w:rPr>
          <w:spacing w:val="-13"/>
          <w:w w:val="125"/>
          <w:sz w:val="13"/>
        </w:rPr>
        <w:t> </w:t>
      </w:r>
      <w:r>
        <w:rPr>
          <w:w w:val="125"/>
          <w:sz w:val="13"/>
        </w:rPr>
        <w:t>the United States, contributing to the company’s overall goal of</w:t>
      </w:r>
    </w:p>
    <w:p>
      <w:pPr>
        <w:spacing w:before="0"/>
        <w:ind w:left="340" w:right="0" w:firstLine="0"/>
        <w:jc w:val="left"/>
        <w:rPr>
          <w:sz w:val="13"/>
        </w:rPr>
      </w:pPr>
      <w:r>
        <w:rPr>
          <w:w w:val="125"/>
          <w:sz w:val="13"/>
        </w:rPr>
        <w:t>$500</w:t>
      </w:r>
      <w:r>
        <w:rPr>
          <w:spacing w:val="10"/>
          <w:w w:val="125"/>
          <w:sz w:val="13"/>
        </w:rPr>
        <w:t> </w:t>
      </w:r>
      <w:r>
        <w:rPr>
          <w:spacing w:val="-2"/>
          <w:w w:val="125"/>
          <w:sz w:val="13"/>
        </w:rPr>
        <w:t>million.</w:t>
      </w:r>
    </w:p>
    <w:p>
      <w:pPr>
        <w:spacing w:after="0"/>
        <w:jc w:val="left"/>
        <w:rPr>
          <w:sz w:val="13"/>
        </w:rPr>
        <w:sectPr>
          <w:type w:val="continuous"/>
          <w:pgSz w:w="25600" w:h="14400" w:orient="landscape"/>
          <w:pgMar w:header="0" w:footer="566" w:top="0" w:bottom="280" w:left="260" w:right="360"/>
          <w:cols w:num="2" w:equalWidth="0">
            <w:col w:w="14638" w:space="413"/>
            <w:col w:w="9929"/>
          </w:cols>
        </w:sectPr>
      </w:pPr>
    </w:p>
    <w:p>
      <w:pPr>
        <w:spacing w:before="84"/>
        <w:ind w:left="339"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874" name="Group 1874"/>
                <wp:cNvGraphicFramePr>
                  <a:graphicFrameLocks/>
                </wp:cNvGraphicFramePr>
                <a:graphic>
                  <a:graphicData uri="http://schemas.microsoft.com/office/word/2010/wordprocessingGroup">
                    <wpg:wgp>
                      <wpg:cNvPr id="1874" name="Group 1874"/>
                      <wpg:cNvGrpSpPr/>
                      <wpg:grpSpPr>
                        <a:xfrm>
                          <a:off x="0" y="0"/>
                          <a:ext cx="10150475" cy="38100"/>
                          <a:chExt cx="10150475" cy="38100"/>
                        </a:xfrm>
                      </wpg:grpSpPr>
                      <wps:wsp>
                        <wps:cNvPr id="1875" name="Graphic 1875"/>
                        <wps:cNvSpPr/>
                        <wps:spPr>
                          <a:xfrm>
                            <a:off x="7226793" y="19050"/>
                            <a:ext cx="300990" cy="1270"/>
                          </a:xfrm>
                          <a:custGeom>
                            <a:avLst/>
                            <a:gdLst/>
                            <a:ahLst/>
                            <a:cxnLst/>
                            <a:rect l="l" t="t" r="r" b="b"/>
                            <a:pathLst>
                              <a:path w="300990" h="0">
                                <a:moveTo>
                                  <a:pt x="0" y="0"/>
                                </a:moveTo>
                                <a:lnTo>
                                  <a:pt x="300863" y="0"/>
                                </a:lnTo>
                              </a:path>
                            </a:pathLst>
                          </a:custGeom>
                          <a:ln w="38100">
                            <a:solidFill>
                              <a:srgbClr val="000000"/>
                            </a:solidFill>
                            <a:prstDash val="solid"/>
                          </a:ln>
                        </wps:spPr>
                        <wps:bodyPr wrap="square" lIns="0" tIns="0" rIns="0" bIns="0" rtlCol="0">
                          <a:prstTxWarp prst="textNoShape">
                            <a:avLst/>
                          </a:prstTxWarp>
                          <a:noAutofit/>
                        </wps:bodyPr>
                      </wps:wsp>
                      <wps:wsp>
                        <wps:cNvPr id="1876" name="Graphic 1876"/>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1483" coordorigin="0,0" coordsize="15985,60">
                <v:line style="position:absolute" from="11381,30" to="11855,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66" w:top="0" w:bottom="280" w:left="260" w:right="360"/>
        </w:sectPr>
      </w:pPr>
    </w:p>
    <w:p>
      <w:pPr>
        <w:spacing w:before="39"/>
        <w:ind w:left="339" w:right="0" w:firstLine="0"/>
        <w:jc w:val="left"/>
        <w:rPr>
          <w:sz w:val="18"/>
        </w:rPr>
      </w:pPr>
      <w:hyperlink w:history="true" w:anchor="_bookmark33">
        <w:r>
          <w:rPr>
            <w:color w:val="999999"/>
            <w:spacing w:val="-2"/>
            <w:w w:val="60"/>
            <w:sz w:val="18"/>
          </w:rPr>
          <w:t>OVERVIEW</w:t>
        </w:r>
      </w:hyperlink>
    </w:p>
    <w:p>
      <w:pPr>
        <w:spacing w:before="39"/>
        <w:ind w:left="160" w:right="0" w:firstLine="0"/>
        <w:jc w:val="left"/>
        <w:rPr>
          <w:sz w:val="18"/>
        </w:rPr>
      </w:pPr>
      <w:r>
        <w:rPr/>
        <w:br w:type="column"/>
      </w:r>
      <w:hyperlink w:history="true" w:anchor="_bookmark35">
        <w:r>
          <w:rPr>
            <w:color w:val="999999"/>
            <w:w w:val="65"/>
            <w:sz w:val="18"/>
          </w:rPr>
          <w:t>HUMAN</w:t>
        </w:r>
        <w:r>
          <w:rPr>
            <w:color w:val="999999"/>
            <w:spacing w:val="6"/>
            <w:sz w:val="18"/>
          </w:rPr>
          <w:t> </w:t>
        </w:r>
        <w:r>
          <w:rPr>
            <w:color w:val="999999"/>
            <w:spacing w:val="-2"/>
            <w:w w:val="65"/>
            <w:sz w:val="18"/>
          </w:rPr>
          <w:t>RIGHTS</w:t>
        </w:r>
      </w:hyperlink>
    </w:p>
    <w:p>
      <w:pPr>
        <w:spacing w:before="39"/>
        <w:ind w:left="160" w:right="0" w:firstLine="0"/>
        <w:jc w:val="left"/>
        <w:rPr>
          <w:sz w:val="18"/>
        </w:rPr>
      </w:pPr>
      <w:r>
        <w:rPr/>
        <w:br w:type="column"/>
      </w:r>
      <w:hyperlink w:history="true" w:anchor="_bookmark37">
        <w:r>
          <w:rPr>
            <w:color w:val="999999"/>
            <w:w w:val="60"/>
            <w:sz w:val="18"/>
          </w:rPr>
          <w:t>SAFETY</w:t>
        </w:r>
        <w:r>
          <w:rPr>
            <w:color w:val="999999"/>
            <w:spacing w:val="9"/>
            <w:sz w:val="18"/>
          </w:rPr>
          <w:t> </w:t>
        </w:r>
        <w:r>
          <w:rPr>
            <w:color w:val="999999"/>
            <w:w w:val="60"/>
            <w:sz w:val="18"/>
          </w:rPr>
          <w:t>&amp;</w:t>
        </w:r>
        <w:r>
          <w:rPr>
            <w:color w:val="999999"/>
            <w:spacing w:val="9"/>
            <w:sz w:val="18"/>
          </w:rPr>
          <w:t> </w:t>
        </w:r>
        <w:r>
          <w:rPr>
            <w:color w:val="999999"/>
            <w:spacing w:val="-2"/>
            <w:w w:val="60"/>
            <w:sz w:val="18"/>
          </w:rPr>
          <w:t>HEALTH</w:t>
        </w:r>
      </w:hyperlink>
    </w:p>
    <w:p>
      <w:pPr>
        <w:spacing w:before="39"/>
        <w:ind w:left="159" w:right="0" w:firstLine="0"/>
        <w:jc w:val="left"/>
        <w:rPr>
          <w:sz w:val="18"/>
        </w:rPr>
      </w:pPr>
      <w:r>
        <w:rPr/>
        <w:br w:type="column"/>
      </w:r>
      <w:hyperlink w:history="true" w:anchor="_bookmark39">
        <w:r>
          <w:rPr>
            <w:w w:val="60"/>
            <w:sz w:val="18"/>
          </w:rPr>
          <w:t>DIVERSITY,</w:t>
        </w:r>
        <w:r>
          <w:rPr>
            <w:sz w:val="18"/>
          </w:rPr>
          <w:t> </w:t>
        </w:r>
        <w:r>
          <w:rPr>
            <w:w w:val="60"/>
            <w:sz w:val="18"/>
          </w:rPr>
          <w:t>EQUITY</w:t>
        </w:r>
        <w:r>
          <w:rPr>
            <w:spacing w:val="1"/>
            <w:sz w:val="18"/>
          </w:rPr>
          <w:t> </w:t>
        </w:r>
        <w:r>
          <w:rPr>
            <w:w w:val="60"/>
            <w:sz w:val="18"/>
          </w:rPr>
          <w:t>&amp;</w:t>
        </w:r>
        <w:r>
          <w:rPr>
            <w:spacing w:val="1"/>
            <w:sz w:val="18"/>
          </w:rPr>
          <w:t> </w:t>
        </w:r>
        <w:r>
          <w:rPr>
            <w:w w:val="60"/>
            <w:sz w:val="18"/>
          </w:rPr>
          <w:t>INCLUSION</w:t>
        </w:r>
      </w:hyperlink>
      <w:r>
        <w:rPr>
          <w:spacing w:val="68"/>
          <w:w w:val="150"/>
          <w:sz w:val="18"/>
        </w:rPr>
        <w:t>  </w:t>
      </w:r>
      <w:hyperlink w:history="true" w:anchor="_bookmark41">
        <w:r>
          <w:rPr>
            <w:color w:val="999999"/>
            <w:w w:val="60"/>
            <w:sz w:val="18"/>
          </w:rPr>
          <w:t>GIVING</w:t>
        </w:r>
        <w:r>
          <w:rPr>
            <w:color w:val="999999"/>
            <w:spacing w:val="2"/>
            <w:sz w:val="18"/>
          </w:rPr>
          <w:t> </w:t>
        </w:r>
        <w:r>
          <w:rPr>
            <w:color w:val="999999"/>
            <w:w w:val="60"/>
            <w:sz w:val="18"/>
          </w:rPr>
          <w:t>BACK</w:t>
        </w:r>
        <w:r>
          <w:rPr>
            <w:color w:val="999999"/>
            <w:sz w:val="18"/>
          </w:rPr>
          <w:t> </w:t>
        </w:r>
        <w:r>
          <w:rPr>
            <w:color w:val="999999"/>
            <w:w w:val="60"/>
            <w:sz w:val="18"/>
          </w:rPr>
          <w:t>TO</w:t>
        </w:r>
        <w:r>
          <w:rPr>
            <w:color w:val="999999"/>
            <w:spacing w:val="1"/>
            <w:sz w:val="18"/>
          </w:rPr>
          <w:t> </w:t>
        </w:r>
        <w:r>
          <w:rPr>
            <w:color w:val="999999"/>
            <w:w w:val="60"/>
            <w:sz w:val="18"/>
          </w:rPr>
          <w:t>OUR</w:t>
        </w:r>
        <w:r>
          <w:rPr>
            <w:color w:val="999999"/>
            <w:spacing w:val="1"/>
            <w:sz w:val="18"/>
          </w:rPr>
          <w:t> </w:t>
        </w:r>
        <w:r>
          <w:rPr>
            <w:color w:val="999999"/>
            <w:w w:val="60"/>
            <w:sz w:val="18"/>
          </w:rPr>
          <w:t>COMMUNITIES</w:t>
        </w:r>
      </w:hyperlink>
      <w:r>
        <w:rPr>
          <w:color w:val="999999"/>
          <w:spacing w:val="68"/>
          <w:w w:val="150"/>
          <w:sz w:val="18"/>
        </w:rPr>
        <w:t>  </w:t>
      </w:r>
      <w:hyperlink w:history="true" w:anchor="_bookmark44">
        <w:r>
          <w:rPr>
            <w:color w:val="999999"/>
            <w:w w:val="60"/>
            <w:sz w:val="18"/>
          </w:rPr>
          <w:t>ECONOMIC</w:t>
        </w:r>
        <w:r>
          <w:rPr>
            <w:color w:val="999999"/>
            <w:spacing w:val="2"/>
            <w:sz w:val="18"/>
          </w:rPr>
          <w:t> </w:t>
        </w:r>
        <w:r>
          <w:rPr>
            <w:color w:val="999999"/>
            <w:spacing w:val="-2"/>
            <w:w w:val="60"/>
            <w:sz w:val="18"/>
          </w:rPr>
          <w:t>EMPOWERMENT</w:t>
        </w:r>
      </w:hyperlink>
    </w:p>
    <w:p>
      <w:pPr>
        <w:spacing w:after="0"/>
        <w:jc w:val="left"/>
        <w:rPr>
          <w:sz w:val="18"/>
        </w:rPr>
        <w:sectPr>
          <w:type w:val="continuous"/>
          <w:pgSz w:w="25600" w:h="14400" w:orient="landscape"/>
          <w:pgMar w:header="0" w:footer="566" w:top="0" w:bottom="280" w:left="260" w:right="360"/>
          <w:cols w:num="4" w:equalWidth="0">
            <w:col w:w="941" w:space="40"/>
            <w:col w:w="1047" w:space="39"/>
            <w:col w:w="1185" w:space="39"/>
            <w:col w:w="21689"/>
          </w:cols>
        </w:sectPr>
      </w:pPr>
    </w:p>
    <w:p>
      <w:pPr>
        <w:pStyle w:val="BodyText"/>
        <w:spacing w:before="6"/>
        <w:rPr>
          <w:sz w:val="2"/>
        </w:rPr>
      </w:pPr>
    </w:p>
    <w:p>
      <w:pPr>
        <w:pStyle w:val="BodyText"/>
        <w:spacing w:line="20" w:lineRule="exact"/>
        <w:ind w:left="3451"/>
        <w:rPr>
          <w:sz w:val="2"/>
        </w:rPr>
      </w:pPr>
      <w:r>
        <w:rPr>
          <w:sz w:val="2"/>
        </w:rPr>
        <mc:AlternateContent>
          <mc:Choice Requires="wps">
            <w:drawing>
              <wp:inline distT="0" distB="0" distL="0" distR="0">
                <wp:extent cx="1172845" cy="9525"/>
                <wp:effectExtent l="9525" t="0" r="0" b="0"/>
                <wp:docPr id="1877" name="Group 1877"/>
                <wp:cNvGraphicFramePr>
                  <a:graphicFrameLocks/>
                </wp:cNvGraphicFramePr>
                <a:graphic>
                  <a:graphicData uri="http://schemas.microsoft.com/office/word/2010/wordprocessingGroup">
                    <wpg:wgp>
                      <wpg:cNvPr id="1877" name="Group 1877"/>
                      <wpg:cNvGrpSpPr/>
                      <wpg:grpSpPr>
                        <a:xfrm>
                          <a:off x="0" y="0"/>
                          <a:ext cx="1172845" cy="9525"/>
                          <a:chExt cx="1172845" cy="9525"/>
                        </a:xfrm>
                      </wpg:grpSpPr>
                      <wps:wsp>
                        <wps:cNvPr id="1878" name="Graphic 1878"/>
                        <wps:cNvSpPr/>
                        <wps:spPr>
                          <a:xfrm>
                            <a:off x="0" y="4762"/>
                            <a:ext cx="1172845" cy="1270"/>
                          </a:xfrm>
                          <a:custGeom>
                            <a:avLst/>
                            <a:gdLst/>
                            <a:ahLst/>
                            <a:cxnLst/>
                            <a:rect l="l" t="t" r="r" b="b"/>
                            <a:pathLst>
                              <a:path w="1172845" h="0">
                                <a:moveTo>
                                  <a:pt x="0" y="0"/>
                                </a:moveTo>
                                <a:lnTo>
                                  <a:pt x="1172845"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92.35pt;height:.75pt;mso-position-horizontal-relative:char;mso-position-vertical-relative:line" id="docshapegroup1484" coordorigin="0,0" coordsize="1847,15">
                <v:line style="position:absolute" from="0,8" to="1847,8" stroked="true" strokeweight=".75pt" strokecolor="#000000">
                  <v:stroke dashstyle="solid"/>
                </v:line>
              </v:group>
            </w:pict>
          </mc:Fallback>
        </mc:AlternateContent>
      </w:r>
      <w:r>
        <w:rPr>
          <w:sz w:val="2"/>
        </w:rPr>
      </w:r>
    </w:p>
    <w:p>
      <w:pPr>
        <w:pStyle w:val="Heading5"/>
        <w:spacing w:before="455"/>
      </w:pPr>
      <w:r>
        <w:rPr>
          <w:w w:val="60"/>
        </w:rPr>
        <w:t>LEVERAGING</w:t>
      </w:r>
      <w:r>
        <w:rPr>
          <w:spacing w:val="-44"/>
        </w:rPr>
        <w:t> </w:t>
      </w:r>
      <w:r>
        <w:rPr>
          <w:w w:val="60"/>
        </w:rPr>
        <w:t>THE</w:t>
      </w:r>
      <w:r>
        <w:rPr>
          <w:spacing w:val="-43"/>
        </w:rPr>
        <w:t> </w:t>
      </w:r>
      <w:r>
        <w:rPr>
          <w:w w:val="60"/>
        </w:rPr>
        <w:t>POWER</w:t>
      </w:r>
      <w:r>
        <w:rPr>
          <w:spacing w:val="-44"/>
        </w:rPr>
        <w:t> </w:t>
      </w:r>
      <w:r>
        <w:rPr>
          <w:w w:val="60"/>
        </w:rPr>
        <w:t>OF</w:t>
      </w:r>
      <w:r>
        <w:rPr>
          <w:spacing w:val="-43"/>
        </w:rPr>
        <w:t> </w:t>
      </w:r>
      <w:r>
        <w:rPr>
          <w:w w:val="60"/>
        </w:rPr>
        <w:t>OUR</w:t>
      </w:r>
      <w:r>
        <w:rPr>
          <w:spacing w:val="-44"/>
        </w:rPr>
        <w:t> </w:t>
      </w:r>
      <w:r>
        <w:rPr>
          <w:w w:val="60"/>
        </w:rPr>
        <w:t>BRANDS</w:t>
      </w:r>
      <w:r>
        <w:rPr>
          <w:spacing w:val="-44"/>
        </w:rPr>
        <w:t> </w:t>
      </w:r>
      <w:r>
        <w:rPr>
          <w:w w:val="60"/>
        </w:rPr>
        <w:t>AND</w:t>
      </w:r>
      <w:r>
        <w:rPr>
          <w:spacing w:val="-43"/>
        </w:rPr>
        <w:t> </w:t>
      </w:r>
      <w:r>
        <w:rPr>
          <w:spacing w:val="-2"/>
          <w:w w:val="60"/>
        </w:rPr>
        <w:t>PARTNERSHIPS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1"/>
        <w:rPr>
          <w:sz w:val="20"/>
        </w:rPr>
      </w:pPr>
    </w:p>
    <w:p>
      <w:pPr>
        <w:spacing w:after="0"/>
        <w:rPr>
          <w:sz w:val="20"/>
        </w:rPr>
        <w:sectPr>
          <w:type w:val="continuous"/>
          <w:pgSz w:w="25600" w:h="14400" w:orient="landscape"/>
          <w:pgMar w:header="0" w:footer="566" w:top="0" w:bottom="280" w:left="260" w:right="360"/>
        </w:sectPr>
      </w:pPr>
    </w:p>
    <w:p>
      <w:pPr>
        <w:spacing w:before="105"/>
        <w:ind w:left="2004" w:right="0" w:firstLine="0"/>
        <w:jc w:val="left"/>
        <w:rPr>
          <w:b/>
          <w:sz w:val="22"/>
        </w:rPr>
      </w:pPr>
      <w:r>
        <w:rPr/>
        <mc:AlternateContent>
          <mc:Choice Requires="wps">
            <w:drawing>
              <wp:anchor distT="0" distB="0" distL="0" distR="0" allowOverlap="1" layoutInCell="1" locked="0" behindDoc="1" simplePos="0" relativeHeight="471800320">
                <wp:simplePos x="0" y="0"/>
                <wp:positionH relativeFrom="page">
                  <wp:posOffset>0</wp:posOffset>
                </wp:positionH>
                <wp:positionV relativeFrom="page">
                  <wp:posOffset>1580845</wp:posOffset>
                </wp:positionV>
                <wp:extent cx="16256000" cy="6405245"/>
                <wp:effectExtent l="0" t="0" r="0" b="0"/>
                <wp:wrapNone/>
                <wp:docPr id="1879" name="Group 1879"/>
                <wp:cNvGraphicFramePr>
                  <a:graphicFrameLocks/>
                </wp:cNvGraphicFramePr>
                <a:graphic>
                  <a:graphicData uri="http://schemas.microsoft.com/office/word/2010/wordprocessingGroup">
                    <wpg:wgp>
                      <wpg:cNvPr id="1879" name="Group 1879"/>
                      <wpg:cNvGrpSpPr/>
                      <wpg:grpSpPr>
                        <a:xfrm>
                          <a:off x="0" y="0"/>
                          <a:ext cx="16256000" cy="6405245"/>
                          <a:chExt cx="16256000" cy="6405245"/>
                        </a:xfrm>
                      </wpg:grpSpPr>
                      <wps:wsp>
                        <wps:cNvPr id="1880" name="Graphic 1880"/>
                        <wps:cNvSpPr/>
                        <wps:spPr>
                          <a:xfrm>
                            <a:off x="0" y="0"/>
                            <a:ext cx="16256000" cy="6405245"/>
                          </a:xfrm>
                          <a:custGeom>
                            <a:avLst/>
                            <a:gdLst/>
                            <a:ahLst/>
                            <a:cxnLst/>
                            <a:rect l="l" t="t" r="r" b="b"/>
                            <a:pathLst>
                              <a:path w="16256000" h="6405245">
                                <a:moveTo>
                                  <a:pt x="16256000" y="0"/>
                                </a:moveTo>
                                <a:lnTo>
                                  <a:pt x="0" y="0"/>
                                </a:lnTo>
                                <a:lnTo>
                                  <a:pt x="0" y="6404927"/>
                                </a:lnTo>
                                <a:lnTo>
                                  <a:pt x="16256000" y="6404927"/>
                                </a:lnTo>
                                <a:lnTo>
                                  <a:pt x="16256000" y="0"/>
                                </a:lnTo>
                                <a:close/>
                              </a:path>
                            </a:pathLst>
                          </a:custGeom>
                          <a:solidFill>
                            <a:srgbClr val="F8F5F1"/>
                          </a:solidFill>
                        </wps:spPr>
                        <wps:bodyPr wrap="square" lIns="0" tIns="0" rIns="0" bIns="0" rtlCol="0">
                          <a:prstTxWarp prst="textNoShape">
                            <a:avLst/>
                          </a:prstTxWarp>
                          <a:noAutofit/>
                        </wps:bodyPr>
                      </wps:wsp>
                      <wps:wsp>
                        <wps:cNvPr id="1881" name="Graphic 1881"/>
                        <wps:cNvSpPr/>
                        <wps:spPr>
                          <a:xfrm>
                            <a:off x="1437716" y="584301"/>
                            <a:ext cx="4155440" cy="3096895"/>
                          </a:xfrm>
                          <a:custGeom>
                            <a:avLst/>
                            <a:gdLst/>
                            <a:ahLst/>
                            <a:cxnLst/>
                            <a:rect l="l" t="t" r="r" b="b"/>
                            <a:pathLst>
                              <a:path w="4155440" h="3096895">
                                <a:moveTo>
                                  <a:pt x="4155389" y="0"/>
                                </a:moveTo>
                                <a:lnTo>
                                  <a:pt x="0" y="0"/>
                                </a:lnTo>
                                <a:lnTo>
                                  <a:pt x="0" y="3096717"/>
                                </a:lnTo>
                                <a:lnTo>
                                  <a:pt x="4155389" y="3096717"/>
                                </a:lnTo>
                                <a:lnTo>
                                  <a:pt x="4155389" y="0"/>
                                </a:lnTo>
                                <a:close/>
                              </a:path>
                            </a:pathLst>
                          </a:custGeom>
                          <a:solidFill>
                            <a:srgbClr val="6AC9CE"/>
                          </a:solidFill>
                        </wps:spPr>
                        <wps:bodyPr wrap="square" lIns="0" tIns="0" rIns="0" bIns="0" rtlCol="0">
                          <a:prstTxWarp prst="textNoShape">
                            <a:avLst/>
                          </a:prstTxWarp>
                          <a:noAutofit/>
                        </wps:bodyPr>
                      </wps:wsp>
                      <pic:pic>
                        <pic:nvPicPr>
                          <pic:cNvPr id="1882" name="Image 1882"/>
                          <pic:cNvPicPr/>
                        </pic:nvPicPr>
                        <pic:blipFill>
                          <a:blip r:embed="rId478" cstate="print"/>
                          <a:stretch>
                            <a:fillRect/>
                          </a:stretch>
                        </pic:blipFill>
                        <pic:spPr>
                          <a:xfrm>
                            <a:off x="2070100" y="1590687"/>
                            <a:ext cx="2670047" cy="1083868"/>
                          </a:xfrm>
                          <a:prstGeom prst="rect">
                            <a:avLst/>
                          </a:prstGeom>
                        </pic:spPr>
                      </pic:pic>
                      <wps:wsp>
                        <wps:cNvPr id="1883" name="Graphic 1883"/>
                        <wps:cNvSpPr/>
                        <wps:spPr>
                          <a:xfrm>
                            <a:off x="6050305" y="584301"/>
                            <a:ext cx="4155440" cy="3096895"/>
                          </a:xfrm>
                          <a:custGeom>
                            <a:avLst/>
                            <a:gdLst/>
                            <a:ahLst/>
                            <a:cxnLst/>
                            <a:rect l="l" t="t" r="r" b="b"/>
                            <a:pathLst>
                              <a:path w="4155440" h="3096895">
                                <a:moveTo>
                                  <a:pt x="4155389" y="0"/>
                                </a:moveTo>
                                <a:lnTo>
                                  <a:pt x="0" y="0"/>
                                </a:lnTo>
                                <a:lnTo>
                                  <a:pt x="0" y="3096717"/>
                                </a:lnTo>
                                <a:lnTo>
                                  <a:pt x="4155389" y="3096717"/>
                                </a:lnTo>
                                <a:lnTo>
                                  <a:pt x="4155389" y="0"/>
                                </a:lnTo>
                                <a:close/>
                              </a:path>
                            </a:pathLst>
                          </a:custGeom>
                          <a:solidFill>
                            <a:srgbClr val="FFFFFF"/>
                          </a:solidFill>
                        </wps:spPr>
                        <wps:bodyPr wrap="square" lIns="0" tIns="0" rIns="0" bIns="0" rtlCol="0">
                          <a:prstTxWarp prst="textNoShape">
                            <a:avLst/>
                          </a:prstTxWarp>
                          <a:noAutofit/>
                        </wps:bodyPr>
                      </wps:wsp>
                      <pic:pic>
                        <pic:nvPicPr>
                          <pic:cNvPr id="1884" name="Image 1884"/>
                          <pic:cNvPicPr/>
                        </pic:nvPicPr>
                        <pic:blipFill>
                          <a:blip r:embed="rId479" cstate="print"/>
                          <a:stretch>
                            <a:fillRect/>
                          </a:stretch>
                        </pic:blipFill>
                        <pic:spPr>
                          <a:xfrm>
                            <a:off x="6932790" y="1091323"/>
                            <a:ext cx="2390419" cy="2270747"/>
                          </a:xfrm>
                          <a:prstGeom prst="rect">
                            <a:avLst/>
                          </a:prstGeom>
                        </pic:spPr>
                      </pic:pic>
                      <pic:pic>
                        <pic:nvPicPr>
                          <pic:cNvPr id="1885" name="Image 1885"/>
                          <pic:cNvPicPr/>
                        </pic:nvPicPr>
                        <pic:blipFill>
                          <a:blip r:embed="rId480" cstate="print"/>
                          <a:stretch>
                            <a:fillRect/>
                          </a:stretch>
                        </pic:blipFill>
                        <pic:spPr>
                          <a:xfrm>
                            <a:off x="10662894" y="584301"/>
                            <a:ext cx="2077681" cy="1548307"/>
                          </a:xfrm>
                          <a:prstGeom prst="rect">
                            <a:avLst/>
                          </a:prstGeom>
                        </pic:spPr>
                      </pic:pic>
                      <pic:pic>
                        <pic:nvPicPr>
                          <pic:cNvPr id="1886" name="Image 1886"/>
                          <pic:cNvPicPr/>
                        </pic:nvPicPr>
                        <pic:blipFill>
                          <a:blip r:embed="rId481" cstate="print"/>
                          <a:stretch>
                            <a:fillRect/>
                          </a:stretch>
                        </pic:blipFill>
                        <pic:spPr>
                          <a:xfrm>
                            <a:off x="12740588" y="584301"/>
                            <a:ext cx="2077695" cy="3096628"/>
                          </a:xfrm>
                          <a:prstGeom prst="rect">
                            <a:avLst/>
                          </a:prstGeom>
                        </pic:spPr>
                      </pic:pic>
                      <pic:pic>
                        <pic:nvPicPr>
                          <pic:cNvPr id="1887" name="Image 1887"/>
                          <pic:cNvPicPr/>
                        </pic:nvPicPr>
                        <pic:blipFill>
                          <a:blip r:embed="rId482" cstate="print"/>
                          <a:stretch>
                            <a:fillRect/>
                          </a:stretch>
                        </pic:blipFill>
                        <pic:spPr>
                          <a:xfrm>
                            <a:off x="10662894" y="2132622"/>
                            <a:ext cx="2077694" cy="1548307"/>
                          </a:xfrm>
                          <a:prstGeom prst="rect">
                            <a:avLst/>
                          </a:prstGeom>
                        </pic:spPr>
                      </pic:pic>
                      <pic:pic>
                        <pic:nvPicPr>
                          <pic:cNvPr id="1888" name="Image 1888"/>
                          <pic:cNvPicPr/>
                        </pic:nvPicPr>
                        <pic:blipFill>
                          <a:blip r:embed="rId483" cstate="print"/>
                          <a:stretch>
                            <a:fillRect/>
                          </a:stretch>
                        </pic:blipFill>
                        <pic:spPr>
                          <a:xfrm>
                            <a:off x="11024730" y="2485898"/>
                            <a:ext cx="477024" cy="850254"/>
                          </a:xfrm>
                          <a:prstGeom prst="rect">
                            <a:avLst/>
                          </a:prstGeom>
                        </pic:spPr>
                      </pic:pic>
                      <pic:pic>
                        <pic:nvPicPr>
                          <pic:cNvPr id="1889" name="Image 1889"/>
                          <pic:cNvPicPr/>
                        </pic:nvPicPr>
                        <pic:blipFill>
                          <a:blip r:embed="rId484" cstate="print"/>
                          <a:stretch>
                            <a:fillRect/>
                          </a:stretch>
                        </pic:blipFill>
                        <pic:spPr>
                          <a:xfrm>
                            <a:off x="11481964" y="2472944"/>
                            <a:ext cx="490008" cy="858759"/>
                          </a:xfrm>
                          <a:prstGeom prst="rect">
                            <a:avLst/>
                          </a:prstGeom>
                        </pic:spPr>
                      </pic:pic>
                      <pic:pic>
                        <pic:nvPicPr>
                          <pic:cNvPr id="1890" name="Image 1890"/>
                          <pic:cNvPicPr/>
                        </pic:nvPicPr>
                        <pic:blipFill>
                          <a:blip r:embed="rId485" cstate="print"/>
                          <a:stretch>
                            <a:fillRect/>
                          </a:stretch>
                        </pic:blipFill>
                        <pic:spPr>
                          <a:xfrm>
                            <a:off x="11955335" y="2485893"/>
                            <a:ext cx="474218" cy="854765"/>
                          </a:xfrm>
                          <a:prstGeom prst="rect">
                            <a:avLst/>
                          </a:prstGeom>
                        </pic:spPr>
                      </pic:pic>
                      <pic:pic>
                        <pic:nvPicPr>
                          <pic:cNvPr id="1891" name="Image 1891"/>
                          <pic:cNvPicPr/>
                        </pic:nvPicPr>
                        <pic:blipFill>
                          <a:blip r:embed="rId486" cstate="print"/>
                          <a:stretch>
                            <a:fillRect/>
                          </a:stretch>
                        </pic:blipFill>
                        <pic:spPr>
                          <a:xfrm>
                            <a:off x="11024730" y="3319769"/>
                            <a:ext cx="477024" cy="355763"/>
                          </a:xfrm>
                          <a:prstGeom prst="rect">
                            <a:avLst/>
                          </a:prstGeom>
                        </pic:spPr>
                      </pic:pic>
                      <pic:pic>
                        <pic:nvPicPr>
                          <pic:cNvPr id="1892" name="Image 1892"/>
                          <pic:cNvPicPr/>
                        </pic:nvPicPr>
                        <pic:blipFill>
                          <a:blip r:embed="rId487" cstate="print"/>
                          <a:stretch>
                            <a:fillRect/>
                          </a:stretch>
                        </pic:blipFill>
                        <pic:spPr>
                          <a:xfrm>
                            <a:off x="11481964" y="3324217"/>
                            <a:ext cx="490008" cy="356788"/>
                          </a:xfrm>
                          <a:prstGeom prst="rect">
                            <a:avLst/>
                          </a:prstGeom>
                        </pic:spPr>
                      </pic:pic>
                      <pic:pic>
                        <pic:nvPicPr>
                          <pic:cNvPr id="1893" name="Image 1893"/>
                          <pic:cNvPicPr/>
                        </pic:nvPicPr>
                        <pic:blipFill>
                          <a:blip r:embed="rId488" cstate="print"/>
                          <a:stretch>
                            <a:fillRect/>
                          </a:stretch>
                        </pic:blipFill>
                        <pic:spPr>
                          <a:xfrm>
                            <a:off x="11955335" y="3315260"/>
                            <a:ext cx="474218" cy="360271"/>
                          </a:xfrm>
                          <a:prstGeom prst="rect">
                            <a:avLst/>
                          </a:prstGeom>
                        </pic:spPr>
                      </pic:pic>
                    </wpg:wgp>
                  </a:graphicData>
                </a:graphic>
              </wp:anchor>
            </w:drawing>
          </mc:Choice>
          <mc:Fallback>
            <w:pict>
              <v:group style="position:absolute;margin-left:0pt;margin-top:124.475998pt;width:1280pt;height:504.35pt;mso-position-horizontal-relative:page;mso-position-vertical-relative:page;z-index:-31516160" id="docshapegroup1485" coordorigin="0,2490" coordsize="25600,10087">
                <v:rect style="position:absolute;left:0;top:2489;width:25600;height:10087" id="docshape1486" filled="true" fillcolor="#f8f5f1" stroked="false">
                  <v:fill type="solid"/>
                </v:rect>
                <v:rect style="position:absolute;left:2264;top:3409;width:6544;height:4877" id="docshape1487" filled="true" fillcolor="#6ac9ce" stroked="false">
                  <v:fill type="solid"/>
                </v:rect>
                <v:shape style="position:absolute;left:3260;top:4994;width:4205;height:1707" type="#_x0000_t75" id="docshape1488" stroked="false">
                  <v:imagedata r:id="rId478" o:title=""/>
                </v:shape>
                <v:rect style="position:absolute;left:9528;top:3409;width:6544;height:4877" id="docshape1489" filled="true" fillcolor="#ffffff" stroked="false">
                  <v:fill type="solid"/>
                </v:rect>
                <v:shape style="position:absolute;left:10917;top:4208;width:3765;height:3576" type="#_x0000_t75" id="docshape1490" stroked="false">
                  <v:imagedata r:id="rId479" o:title=""/>
                </v:shape>
                <v:shape style="position:absolute;left:16791;top:3409;width:3272;height:2439" type="#_x0000_t75" id="docshape1491" stroked="false">
                  <v:imagedata r:id="rId480" o:title=""/>
                </v:shape>
                <v:shape style="position:absolute;left:20063;top:3409;width:3272;height:4877" type="#_x0000_t75" id="docshape1492" stroked="false">
                  <v:imagedata r:id="rId481" o:title=""/>
                </v:shape>
                <v:shape style="position:absolute;left:16791;top:5847;width:3272;height:2439" type="#_x0000_t75" id="docshape1493" stroked="false">
                  <v:imagedata r:id="rId482" o:title=""/>
                </v:shape>
                <v:shape style="position:absolute;left:17361;top:6404;width:752;height:1339" type="#_x0000_t75" id="docshape1494" stroked="false">
                  <v:imagedata r:id="rId483" o:title=""/>
                </v:shape>
                <v:shape style="position:absolute;left:18081;top:6383;width:772;height:1353" type="#_x0000_t75" id="docshape1495" stroked="false">
                  <v:imagedata r:id="rId484" o:title=""/>
                </v:shape>
                <v:shape style="position:absolute;left:18827;top:6404;width:747;height:1347" type="#_x0000_t75" id="docshape1496" stroked="false">
                  <v:imagedata r:id="rId485" o:title=""/>
                </v:shape>
                <v:shape style="position:absolute;left:17361;top:7717;width:752;height:561" type="#_x0000_t75" id="docshape1497" stroked="false">
                  <v:imagedata r:id="rId486" o:title=""/>
                </v:shape>
                <v:shape style="position:absolute;left:18081;top:7724;width:772;height:562" type="#_x0000_t75" id="docshape1498" stroked="false">
                  <v:imagedata r:id="rId487" o:title=""/>
                </v:shape>
                <v:shape style="position:absolute;left:18827;top:7710;width:747;height:568" type="#_x0000_t75" id="docshape1499" stroked="false">
                  <v:imagedata r:id="rId488" o:title=""/>
                </v:shape>
                <w10:wrap type="none"/>
              </v:group>
            </w:pict>
          </mc:Fallback>
        </mc:AlternateContent>
      </w:r>
      <w:r>
        <w:rPr>
          <w:b/>
          <w:w w:val="110"/>
          <w:sz w:val="22"/>
        </w:rPr>
        <w:t>Coca-Cola</w:t>
      </w:r>
      <w:r>
        <w:rPr>
          <w:b/>
          <w:spacing w:val="-5"/>
          <w:w w:val="110"/>
          <w:sz w:val="22"/>
        </w:rPr>
        <w:t> </w:t>
      </w:r>
      <w:r>
        <w:rPr>
          <w:b/>
          <w:w w:val="110"/>
          <w:sz w:val="22"/>
        </w:rPr>
        <w:t>Backlot</w:t>
      </w:r>
      <w:r>
        <w:rPr>
          <w:b/>
          <w:spacing w:val="-5"/>
          <w:w w:val="110"/>
          <w:sz w:val="22"/>
        </w:rPr>
        <w:t> </w:t>
      </w:r>
      <w:r>
        <w:rPr>
          <w:b/>
          <w:w w:val="110"/>
          <w:sz w:val="22"/>
        </w:rPr>
        <w:t>Movie</w:t>
      </w:r>
      <w:r>
        <w:rPr>
          <w:b/>
          <w:spacing w:val="-5"/>
          <w:w w:val="110"/>
          <w:sz w:val="22"/>
        </w:rPr>
        <w:t> </w:t>
      </w:r>
      <w:r>
        <w:rPr>
          <w:b/>
          <w:spacing w:val="-2"/>
          <w:w w:val="110"/>
          <w:sz w:val="22"/>
        </w:rPr>
        <w:t>Experience</w:t>
      </w:r>
    </w:p>
    <w:p>
      <w:pPr>
        <w:pStyle w:val="BodyText"/>
        <w:spacing w:before="9"/>
        <w:rPr>
          <w:b/>
          <w:sz w:val="22"/>
        </w:rPr>
      </w:pPr>
    </w:p>
    <w:p>
      <w:pPr>
        <w:pStyle w:val="BodyText"/>
        <w:spacing w:line="297" w:lineRule="auto"/>
        <w:ind w:left="2004"/>
      </w:pPr>
      <w:r>
        <w:rPr>
          <w:w w:val="125"/>
        </w:rPr>
        <w:t>For</w:t>
      </w:r>
      <w:r>
        <w:rPr>
          <w:spacing w:val="-7"/>
          <w:w w:val="125"/>
        </w:rPr>
        <w:t> </w:t>
      </w:r>
      <w:r>
        <w:rPr>
          <w:w w:val="125"/>
        </w:rPr>
        <w:t>the sixth consecutive year, Coca-Cola sponsored Univision’s “Premios Juventud” awards show</w:t>
      </w:r>
      <w:r>
        <w:rPr>
          <w:spacing w:val="-3"/>
          <w:w w:val="125"/>
        </w:rPr>
        <w:t> </w:t>
      </w:r>
      <w:r>
        <w:rPr>
          <w:w w:val="125"/>
        </w:rPr>
        <w:t>in 2022, expanding the Coca-Cola Backlot Movie Experience at La Marqueta in Puerto Rico. Attendees </w:t>
      </w:r>
      <w:r>
        <w:rPr>
          <w:spacing w:val="-2"/>
          <w:w w:val="125"/>
        </w:rPr>
        <w:t>enjoyed</w:t>
      </w:r>
      <w:r>
        <w:rPr>
          <w:spacing w:val="-6"/>
          <w:w w:val="125"/>
        </w:rPr>
        <w:t> </w:t>
      </w:r>
      <w:r>
        <w:rPr>
          <w:spacing w:val="-2"/>
          <w:w w:val="125"/>
        </w:rPr>
        <w:t>Coca-Cola</w:t>
      </w:r>
      <w:r>
        <w:rPr>
          <w:spacing w:val="-6"/>
          <w:w w:val="125"/>
        </w:rPr>
        <w:t> </w:t>
      </w:r>
      <w:r>
        <w:rPr>
          <w:spacing w:val="-2"/>
          <w:w w:val="125"/>
        </w:rPr>
        <w:t>and</w:t>
      </w:r>
      <w:r>
        <w:rPr>
          <w:spacing w:val="-6"/>
          <w:w w:val="125"/>
        </w:rPr>
        <w:t> </w:t>
      </w:r>
      <w:r>
        <w:rPr>
          <w:spacing w:val="-2"/>
          <w:w w:val="125"/>
        </w:rPr>
        <w:t>Latin</w:t>
      </w:r>
      <w:r>
        <w:rPr>
          <w:spacing w:val="-6"/>
          <w:w w:val="125"/>
        </w:rPr>
        <w:t> </w:t>
      </w:r>
      <w:r>
        <w:rPr>
          <w:spacing w:val="-2"/>
          <w:w w:val="125"/>
        </w:rPr>
        <w:t>food</w:t>
      </w:r>
      <w:r>
        <w:rPr>
          <w:spacing w:val="-6"/>
          <w:w w:val="125"/>
        </w:rPr>
        <w:t> </w:t>
      </w:r>
      <w:r>
        <w:rPr>
          <w:spacing w:val="-2"/>
          <w:w w:val="125"/>
        </w:rPr>
        <w:t>pairings,</w:t>
      </w:r>
      <w:r>
        <w:rPr>
          <w:spacing w:val="-6"/>
          <w:w w:val="125"/>
        </w:rPr>
        <w:t> </w:t>
      </w:r>
      <w:r>
        <w:rPr>
          <w:spacing w:val="-2"/>
          <w:w w:val="125"/>
        </w:rPr>
        <w:t>cooking</w:t>
      </w:r>
      <w:r>
        <w:rPr>
          <w:spacing w:val="-6"/>
          <w:w w:val="125"/>
        </w:rPr>
        <w:t> </w:t>
      </w:r>
      <w:r>
        <w:rPr>
          <w:spacing w:val="-2"/>
          <w:w w:val="125"/>
        </w:rPr>
        <w:t>demos,</w:t>
      </w:r>
      <w:r>
        <w:rPr>
          <w:spacing w:val="-6"/>
          <w:w w:val="125"/>
        </w:rPr>
        <w:t> </w:t>
      </w:r>
      <w:r>
        <w:rPr>
          <w:spacing w:val="-2"/>
          <w:w w:val="125"/>
        </w:rPr>
        <w:t>live</w:t>
      </w:r>
      <w:r>
        <w:rPr>
          <w:spacing w:val="-6"/>
          <w:w w:val="125"/>
        </w:rPr>
        <w:t> </w:t>
      </w:r>
      <w:r>
        <w:rPr>
          <w:spacing w:val="-2"/>
          <w:w w:val="125"/>
        </w:rPr>
        <w:t>music </w:t>
      </w:r>
      <w:r>
        <w:rPr>
          <w:w w:val="125"/>
        </w:rPr>
        <w:t>performances and more.</w:t>
      </w:r>
    </w:p>
    <w:p>
      <w:pPr>
        <w:spacing w:before="105"/>
        <w:ind w:left="1197" w:right="0" w:firstLine="0"/>
        <w:jc w:val="left"/>
        <w:rPr>
          <w:b/>
          <w:sz w:val="22"/>
        </w:rPr>
      </w:pPr>
      <w:r>
        <w:rPr/>
        <w:br w:type="column"/>
      </w:r>
      <w:r>
        <w:rPr>
          <w:b/>
          <w:w w:val="110"/>
          <w:sz w:val="22"/>
        </w:rPr>
        <w:t>Extending</w:t>
      </w:r>
      <w:r>
        <w:rPr>
          <w:b/>
          <w:spacing w:val="-9"/>
          <w:w w:val="110"/>
          <w:sz w:val="22"/>
        </w:rPr>
        <w:t> </w:t>
      </w:r>
      <w:r>
        <w:rPr>
          <w:b/>
          <w:w w:val="110"/>
          <w:sz w:val="22"/>
        </w:rPr>
        <w:t>Our</w:t>
      </w:r>
      <w:r>
        <w:rPr>
          <w:b/>
          <w:spacing w:val="-13"/>
          <w:w w:val="110"/>
          <w:sz w:val="22"/>
        </w:rPr>
        <w:t> </w:t>
      </w:r>
      <w:r>
        <w:rPr>
          <w:b/>
          <w:w w:val="110"/>
          <w:sz w:val="22"/>
        </w:rPr>
        <w:t>Partnership</w:t>
      </w:r>
      <w:r>
        <w:rPr>
          <w:b/>
          <w:spacing w:val="-12"/>
          <w:w w:val="110"/>
          <w:sz w:val="22"/>
        </w:rPr>
        <w:t> </w:t>
      </w:r>
      <w:r>
        <w:rPr>
          <w:b/>
          <w:w w:val="110"/>
          <w:sz w:val="22"/>
        </w:rPr>
        <w:t>With</w:t>
      </w:r>
      <w:r>
        <w:rPr>
          <w:b/>
          <w:spacing w:val="-8"/>
          <w:w w:val="110"/>
          <w:sz w:val="22"/>
        </w:rPr>
        <w:t> </w:t>
      </w:r>
      <w:r>
        <w:rPr>
          <w:b/>
          <w:spacing w:val="-2"/>
          <w:w w:val="110"/>
          <w:sz w:val="22"/>
        </w:rPr>
        <w:t>ESSENCE</w:t>
      </w:r>
    </w:p>
    <w:p>
      <w:pPr>
        <w:pStyle w:val="BodyText"/>
        <w:spacing w:line="297" w:lineRule="auto" w:before="154"/>
        <w:ind w:left="1197" w:right="46"/>
      </w:pPr>
      <w:r>
        <w:rPr>
          <w:w w:val="125"/>
        </w:rPr>
        <w:t>Coca-Cola returned for</w:t>
      </w:r>
      <w:r>
        <w:rPr>
          <w:spacing w:val="-3"/>
          <w:w w:val="125"/>
        </w:rPr>
        <w:t> </w:t>
      </w:r>
      <w:r>
        <w:rPr>
          <w:w w:val="125"/>
        </w:rPr>
        <w:t>its 26th year</w:t>
      </w:r>
      <w:r>
        <w:rPr>
          <w:spacing w:val="-4"/>
          <w:w w:val="125"/>
        </w:rPr>
        <w:t> </w:t>
      </w:r>
      <w:r>
        <w:rPr>
          <w:w w:val="125"/>
        </w:rPr>
        <w:t>as Presenting Sponsor of</w:t>
      </w:r>
      <w:r>
        <w:rPr>
          <w:spacing w:val="-10"/>
          <w:w w:val="125"/>
        </w:rPr>
        <w:t> </w:t>
      </w:r>
      <w:r>
        <w:rPr>
          <w:w w:val="125"/>
        </w:rPr>
        <w:t>the</w:t>
      </w:r>
      <w:r>
        <w:rPr>
          <w:w w:val="125"/>
        </w:rPr>
        <w:t> 2022</w:t>
      </w:r>
      <w:r>
        <w:rPr>
          <w:spacing w:val="-16"/>
          <w:w w:val="125"/>
        </w:rPr>
        <w:t> </w:t>
      </w:r>
      <w:r>
        <w:rPr>
          <w:w w:val="125"/>
        </w:rPr>
        <w:t>ESSENCE</w:t>
      </w:r>
      <w:r>
        <w:rPr>
          <w:spacing w:val="-16"/>
          <w:w w:val="125"/>
        </w:rPr>
        <w:t> </w:t>
      </w:r>
      <w:r>
        <w:rPr>
          <w:w w:val="125"/>
        </w:rPr>
        <w:t>Festival</w:t>
      </w:r>
      <w:r>
        <w:rPr>
          <w:spacing w:val="-15"/>
          <w:w w:val="125"/>
        </w:rPr>
        <w:t> </w:t>
      </w:r>
      <w:r>
        <w:rPr>
          <w:w w:val="125"/>
        </w:rPr>
        <w:t>of</w:t>
      </w:r>
      <w:r>
        <w:rPr>
          <w:spacing w:val="-18"/>
          <w:w w:val="125"/>
        </w:rPr>
        <w:t> </w:t>
      </w:r>
      <w:r>
        <w:rPr>
          <w:w w:val="125"/>
        </w:rPr>
        <w:t>Culture</w:t>
      </w:r>
      <w:r>
        <w:rPr>
          <w:spacing w:val="-14"/>
          <w:w w:val="125"/>
        </w:rPr>
        <w:t> </w:t>
      </w:r>
      <w:r>
        <w:rPr>
          <w:w w:val="125"/>
        </w:rPr>
        <w:t>in</w:t>
      </w:r>
      <w:r>
        <w:rPr>
          <w:spacing w:val="-14"/>
          <w:w w:val="125"/>
        </w:rPr>
        <w:t> </w:t>
      </w:r>
      <w:r>
        <w:rPr>
          <w:w w:val="125"/>
        </w:rPr>
        <w:t>New</w:t>
      </w:r>
      <w:r>
        <w:rPr>
          <w:spacing w:val="-16"/>
          <w:w w:val="125"/>
        </w:rPr>
        <w:t> </w:t>
      </w:r>
      <w:r>
        <w:rPr>
          <w:w w:val="125"/>
        </w:rPr>
        <w:t>Orleans</w:t>
      </w:r>
      <w:r>
        <w:rPr>
          <w:spacing w:val="-14"/>
          <w:w w:val="125"/>
        </w:rPr>
        <w:t> </w:t>
      </w:r>
      <w:r>
        <w:rPr>
          <w:w w:val="125"/>
        </w:rPr>
        <w:t>as</w:t>
      </w:r>
      <w:r>
        <w:rPr>
          <w:spacing w:val="-14"/>
          <w:w w:val="125"/>
        </w:rPr>
        <w:t> </w:t>
      </w:r>
      <w:r>
        <w:rPr>
          <w:w w:val="125"/>
        </w:rPr>
        <w:t>part</w:t>
      </w:r>
      <w:r>
        <w:rPr>
          <w:spacing w:val="-14"/>
          <w:w w:val="125"/>
        </w:rPr>
        <w:t> </w:t>
      </w:r>
      <w:r>
        <w:rPr>
          <w:w w:val="125"/>
        </w:rPr>
        <w:t>of</w:t>
      </w:r>
      <w:r>
        <w:rPr>
          <w:spacing w:val="-19"/>
          <w:w w:val="125"/>
        </w:rPr>
        <w:t> </w:t>
      </w:r>
      <w:r>
        <w:rPr>
          <w:w w:val="125"/>
        </w:rPr>
        <w:t>a</w:t>
      </w:r>
      <w:r>
        <w:rPr>
          <w:spacing w:val="-13"/>
          <w:w w:val="125"/>
        </w:rPr>
        <w:t> </w:t>
      </w:r>
      <w:r>
        <w:rPr>
          <w:w w:val="125"/>
        </w:rPr>
        <w:t>five-year</w:t>
      </w:r>
    </w:p>
    <w:p>
      <w:pPr>
        <w:pStyle w:val="BodyText"/>
        <w:spacing w:line="297" w:lineRule="auto" w:before="1"/>
        <w:ind w:left="1197"/>
      </w:pPr>
      <w:r>
        <w:rPr>
          <w:w w:val="125"/>
        </w:rPr>
        <w:t>partnership</w:t>
      </w:r>
      <w:r>
        <w:rPr>
          <w:spacing w:val="-16"/>
          <w:w w:val="125"/>
        </w:rPr>
        <w:t> </w:t>
      </w:r>
      <w:r>
        <w:rPr>
          <w:w w:val="125"/>
        </w:rPr>
        <w:t>extension</w:t>
      </w:r>
      <w:r>
        <w:rPr>
          <w:spacing w:val="-16"/>
          <w:w w:val="125"/>
        </w:rPr>
        <w:t> </w:t>
      </w:r>
      <w:r>
        <w:rPr>
          <w:w w:val="125"/>
        </w:rPr>
        <w:t>with</w:t>
      </w:r>
      <w:r>
        <w:rPr>
          <w:spacing w:val="-15"/>
          <w:w w:val="125"/>
        </w:rPr>
        <w:t> </w:t>
      </w:r>
      <w:r>
        <w:rPr>
          <w:w w:val="125"/>
        </w:rPr>
        <w:t>ESSENCE</w:t>
      </w:r>
      <w:r>
        <w:rPr>
          <w:spacing w:val="-17"/>
          <w:w w:val="125"/>
        </w:rPr>
        <w:t> </w:t>
      </w:r>
      <w:r>
        <w:rPr>
          <w:w w:val="125"/>
        </w:rPr>
        <w:t>Communications,</w:t>
      </w:r>
      <w:r>
        <w:rPr>
          <w:spacing w:val="-15"/>
          <w:w w:val="125"/>
        </w:rPr>
        <w:t> </w:t>
      </w:r>
      <w:r>
        <w:rPr>
          <w:w w:val="125"/>
        </w:rPr>
        <w:t>a</w:t>
      </w:r>
      <w:r>
        <w:rPr>
          <w:spacing w:val="-16"/>
          <w:w w:val="125"/>
        </w:rPr>
        <w:t> </w:t>
      </w:r>
      <w:r>
        <w:rPr>
          <w:w w:val="125"/>
        </w:rPr>
        <w:t>leading</w:t>
      </w:r>
      <w:r>
        <w:rPr>
          <w:spacing w:val="-16"/>
          <w:w w:val="125"/>
        </w:rPr>
        <w:t> </w:t>
      </w:r>
      <w:r>
        <w:rPr>
          <w:w w:val="125"/>
        </w:rPr>
        <w:t>media, technology</w:t>
      </w:r>
      <w:r>
        <w:rPr>
          <w:spacing w:val="-10"/>
          <w:w w:val="125"/>
        </w:rPr>
        <w:t> </w:t>
      </w:r>
      <w:r>
        <w:rPr>
          <w:w w:val="125"/>
        </w:rPr>
        <w:t>and</w:t>
      </w:r>
      <w:r>
        <w:rPr>
          <w:spacing w:val="-9"/>
          <w:w w:val="125"/>
        </w:rPr>
        <w:t> </w:t>
      </w:r>
      <w:r>
        <w:rPr>
          <w:w w:val="125"/>
        </w:rPr>
        <w:t>commerce</w:t>
      </w:r>
      <w:r>
        <w:rPr>
          <w:spacing w:val="-9"/>
          <w:w w:val="125"/>
        </w:rPr>
        <w:t> </w:t>
      </w:r>
      <w:r>
        <w:rPr>
          <w:w w:val="125"/>
        </w:rPr>
        <w:t>company</w:t>
      </w:r>
      <w:r>
        <w:rPr>
          <w:spacing w:val="-13"/>
          <w:w w:val="125"/>
        </w:rPr>
        <w:t> </w:t>
      </w:r>
      <w:r>
        <w:rPr>
          <w:w w:val="125"/>
        </w:rPr>
        <w:t>dedicated</w:t>
      </w:r>
      <w:r>
        <w:rPr>
          <w:spacing w:val="-11"/>
          <w:w w:val="125"/>
        </w:rPr>
        <w:t> </w:t>
      </w:r>
      <w:r>
        <w:rPr>
          <w:w w:val="125"/>
        </w:rPr>
        <w:t>to</w:t>
      </w:r>
      <w:r>
        <w:rPr>
          <w:spacing w:val="-9"/>
          <w:w w:val="125"/>
        </w:rPr>
        <w:t> </w:t>
      </w:r>
      <w:r>
        <w:rPr>
          <w:w w:val="125"/>
        </w:rPr>
        <w:t>serving</w:t>
      </w:r>
      <w:r>
        <w:rPr>
          <w:spacing w:val="-9"/>
          <w:w w:val="125"/>
        </w:rPr>
        <w:t> </w:t>
      </w:r>
      <w:r>
        <w:rPr>
          <w:w w:val="125"/>
        </w:rPr>
        <w:t>Black</w:t>
      </w:r>
      <w:r>
        <w:rPr>
          <w:spacing w:val="-12"/>
          <w:w w:val="125"/>
        </w:rPr>
        <w:t> </w:t>
      </w:r>
      <w:r>
        <w:rPr>
          <w:w w:val="125"/>
        </w:rPr>
        <w:t>women and</w:t>
      </w:r>
      <w:r>
        <w:rPr>
          <w:spacing w:val="-2"/>
          <w:w w:val="125"/>
        </w:rPr>
        <w:t> </w:t>
      </w:r>
      <w:r>
        <w:rPr>
          <w:w w:val="125"/>
        </w:rPr>
        <w:t>communities.</w:t>
      </w:r>
      <w:r>
        <w:rPr>
          <w:spacing w:val="-2"/>
          <w:w w:val="125"/>
        </w:rPr>
        <w:t> </w:t>
      </w:r>
      <w:r>
        <w:rPr>
          <w:w w:val="125"/>
        </w:rPr>
        <w:t>In</w:t>
      </w:r>
      <w:r>
        <w:rPr>
          <w:spacing w:val="-2"/>
          <w:w w:val="125"/>
        </w:rPr>
        <w:t> </w:t>
      </w:r>
      <w:r>
        <w:rPr>
          <w:w w:val="125"/>
        </w:rPr>
        <w:t>2021,</w:t>
      </w:r>
      <w:r>
        <w:rPr>
          <w:spacing w:val="-6"/>
          <w:w w:val="125"/>
        </w:rPr>
        <w:t> </w:t>
      </w:r>
      <w:r>
        <w:rPr>
          <w:w w:val="125"/>
        </w:rPr>
        <w:t>we</w:t>
      </w:r>
      <w:r>
        <w:rPr>
          <w:spacing w:val="-2"/>
          <w:w w:val="125"/>
        </w:rPr>
        <w:t> </w:t>
      </w:r>
      <w:r>
        <w:rPr>
          <w:w w:val="125"/>
        </w:rPr>
        <w:t>committed</w:t>
      </w:r>
      <w:r>
        <w:rPr>
          <w:spacing w:val="-4"/>
          <w:w w:val="125"/>
        </w:rPr>
        <w:t> </w:t>
      </w:r>
      <w:r>
        <w:rPr>
          <w:w w:val="125"/>
        </w:rPr>
        <w:t>to</w:t>
      </w:r>
      <w:r>
        <w:rPr>
          <w:spacing w:val="-2"/>
          <w:w w:val="125"/>
        </w:rPr>
        <w:t> </w:t>
      </w:r>
      <w:r>
        <w:rPr>
          <w:w w:val="125"/>
        </w:rPr>
        <w:t>doubling</w:t>
      </w:r>
      <w:r>
        <w:rPr>
          <w:spacing w:val="-2"/>
          <w:w w:val="125"/>
        </w:rPr>
        <w:t> </w:t>
      </w:r>
      <w:r>
        <w:rPr>
          <w:w w:val="125"/>
        </w:rPr>
        <w:t>our</w:t>
      </w:r>
      <w:r>
        <w:rPr>
          <w:spacing w:val="-2"/>
          <w:w w:val="125"/>
        </w:rPr>
        <w:t> </w:t>
      </w:r>
      <w:r>
        <w:rPr>
          <w:w w:val="125"/>
        </w:rPr>
        <w:t>spend</w:t>
      </w:r>
      <w:r>
        <w:rPr>
          <w:spacing w:val="-2"/>
          <w:w w:val="125"/>
        </w:rPr>
        <w:t> </w:t>
      </w:r>
      <w:r>
        <w:rPr>
          <w:w w:val="125"/>
        </w:rPr>
        <w:t>with minority-owned</w:t>
      </w:r>
      <w:r>
        <w:rPr>
          <w:spacing w:val="-3"/>
          <w:w w:val="125"/>
        </w:rPr>
        <w:t> </w:t>
      </w:r>
      <w:r>
        <w:rPr>
          <w:w w:val="125"/>
        </w:rPr>
        <w:t>media</w:t>
      </w:r>
      <w:r>
        <w:rPr>
          <w:spacing w:val="-3"/>
          <w:w w:val="125"/>
        </w:rPr>
        <w:t> </w:t>
      </w:r>
      <w:r>
        <w:rPr>
          <w:w w:val="125"/>
        </w:rPr>
        <w:t>companies—to</w:t>
      </w:r>
      <w:r>
        <w:rPr>
          <w:spacing w:val="-3"/>
          <w:w w:val="125"/>
        </w:rPr>
        <w:t> </w:t>
      </w:r>
      <w:r>
        <w:rPr>
          <w:w w:val="125"/>
        </w:rPr>
        <w:t>8%</w:t>
      </w:r>
      <w:r>
        <w:rPr>
          <w:spacing w:val="-3"/>
          <w:w w:val="125"/>
        </w:rPr>
        <w:t> </w:t>
      </w:r>
      <w:r>
        <w:rPr>
          <w:w w:val="125"/>
        </w:rPr>
        <w:t>of</w:t>
      </w:r>
      <w:r>
        <w:rPr>
          <w:spacing w:val="-11"/>
          <w:w w:val="125"/>
        </w:rPr>
        <w:t> </w:t>
      </w:r>
      <w:r>
        <w:rPr>
          <w:w w:val="125"/>
        </w:rPr>
        <w:t>our</w:t>
      </w:r>
      <w:r>
        <w:rPr>
          <w:spacing w:val="-12"/>
          <w:w w:val="125"/>
        </w:rPr>
        <w:t> </w:t>
      </w:r>
      <w:r>
        <w:rPr>
          <w:w w:val="125"/>
        </w:rPr>
        <w:t>total</w:t>
      </w:r>
      <w:r>
        <w:rPr>
          <w:spacing w:val="-3"/>
          <w:w w:val="125"/>
        </w:rPr>
        <w:t> </w:t>
      </w:r>
      <w:r>
        <w:rPr>
          <w:w w:val="125"/>
        </w:rPr>
        <w:t>annual</w:t>
      </w:r>
      <w:r>
        <w:rPr>
          <w:spacing w:val="-3"/>
          <w:w w:val="125"/>
        </w:rPr>
        <w:t> </w:t>
      </w:r>
      <w:r>
        <w:rPr>
          <w:w w:val="125"/>
        </w:rPr>
        <w:t>media budget—by</w:t>
      </w:r>
      <w:r>
        <w:rPr>
          <w:spacing w:val="-16"/>
          <w:w w:val="125"/>
        </w:rPr>
        <w:t> </w:t>
      </w:r>
      <w:r>
        <w:rPr>
          <w:w w:val="125"/>
        </w:rPr>
        <w:t>2024.</w:t>
      </w:r>
      <w:r>
        <w:rPr>
          <w:spacing w:val="-12"/>
          <w:w w:val="125"/>
        </w:rPr>
        <w:t> </w:t>
      </w:r>
      <w:r>
        <w:rPr>
          <w:w w:val="125"/>
        </w:rPr>
        <w:t>By</w:t>
      </w:r>
      <w:r>
        <w:rPr>
          <w:spacing w:val="-19"/>
          <w:w w:val="125"/>
        </w:rPr>
        <w:t> </w:t>
      </w:r>
      <w:r>
        <w:rPr>
          <w:w w:val="125"/>
        </w:rPr>
        <w:t>working</w:t>
      </w:r>
      <w:r>
        <w:rPr>
          <w:spacing w:val="-12"/>
          <w:w w:val="125"/>
        </w:rPr>
        <w:t> </w:t>
      </w:r>
      <w:r>
        <w:rPr>
          <w:w w:val="125"/>
        </w:rPr>
        <w:t>with</w:t>
      </w:r>
      <w:r>
        <w:rPr>
          <w:spacing w:val="-12"/>
          <w:w w:val="125"/>
        </w:rPr>
        <w:t> </w:t>
      </w:r>
      <w:r>
        <w:rPr>
          <w:w w:val="125"/>
        </w:rPr>
        <w:t>legacy</w:t>
      </w:r>
      <w:r>
        <w:rPr>
          <w:spacing w:val="-13"/>
          <w:w w:val="125"/>
        </w:rPr>
        <w:t> </w:t>
      </w:r>
      <w:r>
        <w:rPr>
          <w:w w:val="125"/>
        </w:rPr>
        <w:t>partners</w:t>
      </w:r>
      <w:r>
        <w:rPr>
          <w:spacing w:val="-12"/>
          <w:w w:val="125"/>
        </w:rPr>
        <w:t> </w:t>
      </w:r>
      <w:r>
        <w:rPr>
          <w:w w:val="125"/>
        </w:rPr>
        <w:t>like</w:t>
      </w:r>
      <w:r>
        <w:rPr>
          <w:spacing w:val="-12"/>
          <w:w w:val="125"/>
        </w:rPr>
        <w:t> </w:t>
      </w:r>
      <w:r>
        <w:rPr>
          <w:w w:val="125"/>
        </w:rPr>
        <w:t>ESSENCE,</w:t>
      </w:r>
      <w:r>
        <w:rPr>
          <w:spacing w:val="-12"/>
          <w:w w:val="125"/>
        </w:rPr>
        <w:t> </w:t>
      </w:r>
      <w:r>
        <w:rPr>
          <w:w w:val="125"/>
        </w:rPr>
        <w:t>along with</w:t>
      </w:r>
      <w:r>
        <w:rPr>
          <w:spacing w:val="-16"/>
          <w:w w:val="125"/>
        </w:rPr>
        <w:t> </w:t>
      </w:r>
      <w:r>
        <w:rPr>
          <w:w w:val="125"/>
        </w:rPr>
        <w:t>new</w:t>
      </w:r>
      <w:r>
        <w:rPr>
          <w:spacing w:val="-16"/>
          <w:w w:val="125"/>
        </w:rPr>
        <w:t> </w:t>
      </w:r>
      <w:r>
        <w:rPr>
          <w:w w:val="125"/>
        </w:rPr>
        <w:t>minority-owned</w:t>
      </w:r>
      <w:r>
        <w:rPr>
          <w:spacing w:val="-15"/>
          <w:w w:val="125"/>
        </w:rPr>
        <w:t> </w:t>
      </w:r>
      <w:r>
        <w:rPr>
          <w:w w:val="125"/>
        </w:rPr>
        <w:t>and</w:t>
      </w:r>
      <w:r>
        <w:rPr>
          <w:spacing w:val="-16"/>
          <w:w w:val="125"/>
        </w:rPr>
        <w:t> </w:t>
      </w:r>
      <w:r>
        <w:rPr>
          <w:w w:val="125"/>
        </w:rPr>
        <w:t>minority-led</w:t>
      </w:r>
      <w:r>
        <w:rPr>
          <w:spacing w:val="-16"/>
          <w:w w:val="125"/>
        </w:rPr>
        <w:t> </w:t>
      </w:r>
      <w:r>
        <w:rPr>
          <w:w w:val="125"/>
        </w:rPr>
        <w:t>media</w:t>
      </w:r>
      <w:r>
        <w:rPr>
          <w:spacing w:val="-15"/>
          <w:w w:val="125"/>
        </w:rPr>
        <w:t> </w:t>
      </w:r>
      <w:r>
        <w:rPr>
          <w:w w:val="125"/>
        </w:rPr>
        <w:t>companies,</w:t>
      </w:r>
      <w:r>
        <w:rPr>
          <w:spacing w:val="-16"/>
          <w:w w:val="125"/>
        </w:rPr>
        <w:t> </w:t>
      </w:r>
      <w:r>
        <w:rPr>
          <w:w w:val="125"/>
        </w:rPr>
        <w:t>we</w:t>
      </w:r>
      <w:r>
        <w:rPr>
          <w:spacing w:val="-15"/>
          <w:w w:val="125"/>
        </w:rPr>
        <w:t> </w:t>
      </w:r>
      <w:r>
        <w:rPr>
          <w:w w:val="125"/>
        </w:rPr>
        <w:t>are</w:t>
      </w:r>
      <w:r>
        <w:rPr>
          <w:spacing w:val="-16"/>
          <w:w w:val="125"/>
        </w:rPr>
        <w:t> </w:t>
      </w:r>
      <w:r>
        <w:rPr>
          <w:w w:val="125"/>
        </w:rPr>
        <w:t>on track to meet this commitment.</w:t>
      </w:r>
    </w:p>
    <w:p>
      <w:pPr>
        <w:spacing w:before="105"/>
        <w:ind w:left="1004" w:right="0" w:firstLine="0"/>
        <w:jc w:val="left"/>
        <w:rPr>
          <w:b/>
          <w:sz w:val="22"/>
        </w:rPr>
      </w:pPr>
      <w:r>
        <w:rPr/>
        <w:br w:type="column"/>
      </w:r>
      <w:r>
        <w:rPr>
          <w:b/>
          <w:spacing w:val="-2"/>
          <w:w w:val="110"/>
          <w:sz w:val="22"/>
        </w:rPr>
        <w:t>Multicultural</w:t>
      </w:r>
      <w:r>
        <w:rPr>
          <w:b/>
          <w:w w:val="110"/>
          <w:sz w:val="22"/>
        </w:rPr>
        <w:t> </w:t>
      </w:r>
      <w:r>
        <w:rPr>
          <w:b/>
          <w:spacing w:val="-2"/>
          <w:w w:val="110"/>
          <w:sz w:val="22"/>
        </w:rPr>
        <w:t>Marketing</w:t>
      </w:r>
    </w:p>
    <w:p>
      <w:pPr>
        <w:pStyle w:val="BodyText"/>
        <w:spacing w:line="297" w:lineRule="auto" w:before="154"/>
        <w:ind w:left="1004" w:right="1899"/>
      </w:pPr>
      <w:r>
        <w:rPr>
          <w:w w:val="125"/>
        </w:rPr>
        <w:t>In 2022, our brands further</w:t>
      </w:r>
      <w:r>
        <w:rPr>
          <w:spacing w:val="-7"/>
          <w:w w:val="125"/>
        </w:rPr>
        <w:t> </w:t>
      </w:r>
      <w:r>
        <w:rPr>
          <w:w w:val="125"/>
        </w:rPr>
        <w:t>expanded into diverse and inclusive marketing.</w:t>
      </w:r>
      <w:r>
        <w:rPr>
          <w:spacing w:val="-2"/>
          <w:w w:val="125"/>
        </w:rPr>
        <w:t> </w:t>
      </w:r>
      <w:r>
        <w:rPr>
          <w:w w:val="125"/>
        </w:rPr>
        <w:t>In</w:t>
      </w:r>
      <w:r>
        <w:rPr>
          <w:spacing w:val="-3"/>
          <w:w w:val="125"/>
        </w:rPr>
        <w:t> </w:t>
      </w:r>
      <w:r>
        <w:rPr>
          <w:w w:val="125"/>
        </w:rPr>
        <w:t>the</w:t>
      </w:r>
      <w:r>
        <w:rPr>
          <w:spacing w:val="-2"/>
          <w:w w:val="125"/>
        </w:rPr>
        <w:t> </w:t>
      </w:r>
      <w:r>
        <w:rPr>
          <w:w w:val="125"/>
        </w:rPr>
        <w:t>United</w:t>
      </w:r>
      <w:r>
        <w:rPr>
          <w:spacing w:val="-2"/>
          <w:w w:val="125"/>
        </w:rPr>
        <w:t> </w:t>
      </w:r>
      <w:r>
        <w:rPr>
          <w:w w:val="125"/>
        </w:rPr>
        <w:t>States,</w:t>
      </w:r>
      <w:r>
        <w:rPr>
          <w:spacing w:val="-2"/>
          <w:w w:val="125"/>
        </w:rPr>
        <w:t> </w:t>
      </w:r>
      <w:r>
        <w:rPr>
          <w:w w:val="125"/>
        </w:rPr>
        <w:t>smartwater</w:t>
      </w:r>
      <w:r>
        <w:rPr>
          <w:spacing w:val="-8"/>
          <w:w w:val="125"/>
        </w:rPr>
        <w:t> </w:t>
      </w:r>
      <w:r>
        <w:rPr>
          <w:w w:val="125"/>
        </w:rPr>
        <w:t>and</w:t>
      </w:r>
      <w:r>
        <w:rPr>
          <w:spacing w:val="-7"/>
          <w:w w:val="125"/>
        </w:rPr>
        <w:t> </w:t>
      </w:r>
      <w:r>
        <w:rPr>
          <w:w w:val="125"/>
        </w:rPr>
        <w:t>vitaminwater</w:t>
      </w:r>
      <w:r>
        <w:rPr>
          <w:spacing w:val="-8"/>
          <w:w w:val="125"/>
        </w:rPr>
        <w:t> </w:t>
      </w:r>
      <w:r>
        <w:rPr>
          <w:w w:val="125"/>
        </w:rPr>
        <w:t>launched brand</w:t>
      </w:r>
      <w:r>
        <w:rPr>
          <w:spacing w:val="-16"/>
          <w:w w:val="125"/>
        </w:rPr>
        <w:t> </w:t>
      </w:r>
      <w:r>
        <w:rPr>
          <w:w w:val="125"/>
        </w:rPr>
        <w:t>ambassador</w:t>
      </w:r>
      <w:r>
        <w:rPr>
          <w:spacing w:val="-17"/>
          <w:w w:val="125"/>
        </w:rPr>
        <w:t> </w:t>
      </w:r>
      <w:r>
        <w:rPr>
          <w:w w:val="125"/>
        </w:rPr>
        <w:t>partnerships</w:t>
      </w:r>
      <w:r>
        <w:rPr>
          <w:spacing w:val="-15"/>
          <w:w w:val="125"/>
        </w:rPr>
        <w:t> </w:t>
      </w:r>
      <w:r>
        <w:rPr>
          <w:w w:val="125"/>
        </w:rPr>
        <w:t>with</w:t>
      </w:r>
      <w:r>
        <w:rPr>
          <w:spacing w:val="-16"/>
          <w:w w:val="125"/>
        </w:rPr>
        <w:t> </w:t>
      </w:r>
      <w:r>
        <w:rPr>
          <w:w w:val="125"/>
        </w:rPr>
        <w:t>Zendaya</w:t>
      </w:r>
      <w:r>
        <w:rPr>
          <w:spacing w:val="-15"/>
          <w:w w:val="125"/>
        </w:rPr>
        <w:t> </w:t>
      </w:r>
      <w:r>
        <w:rPr>
          <w:w w:val="125"/>
        </w:rPr>
        <w:t>and</w:t>
      </w:r>
      <w:r>
        <w:rPr>
          <w:spacing w:val="-16"/>
          <w:w w:val="125"/>
        </w:rPr>
        <w:t> </w:t>
      </w:r>
      <w:r>
        <w:rPr>
          <w:w w:val="125"/>
        </w:rPr>
        <w:t>Lil</w:t>
      </w:r>
      <w:r>
        <w:rPr>
          <w:spacing w:val="-16"/>
          <w:w w:val="125"/>
        </w:rPr>
        <w:t> </w:t>
      </w:r>
      <w:r>
        <w:rPr>
          <w:w w:val="125"/>
        </w:rPr>
        <w:t>Nas</w:t>
      </w:r>
      <w:r>
        <w:rPr>
          <w:spacing w:val="-15"/>
          <w:w w:val="125"/>
        </w:rPr>
        <w:t> </w:t>
      </w:r>
      <w:r>
        <w:rPr>
          <w:w w:val="125"/>
        </w:rPr>
        <w:t>X,</w:t>
      </w:r>
      <w:r>
        <w:rPr>
          <w:spacing w:val="-16"/>
          <w:w w:val="125"/>
        </w:rPr>
        <w:t> </w:t>
      </w:r>
      <w:r>
        <w:rPr>
          <w:w w:val="125"/>
        </w:rPr>
        <w:t>respectively, and Minute Maid</w:t>
      </w:r>
      <w:r>
        <w:rPr>
          <w:spacing w:val="-4"/>
          <w:w w:val="125"/>
        </w:rPr>
        <w:t> </w:t>
      </w:r>
      <w:r>
        <w:rPr>
          <w:w w:val="125"/>
        </w:rPr>
        <w:t>Aguas Frescas (a Latin-inspired fruit drink</w:t>
      </w:r>
      <w:r>
        <w:rPr>
          <w:spacing w:val="-7"/>
          <w:w w:val="125"/>
        </w:rPr>
        <w:t> </w:t>
      </w:r>
      <w:r>
        <w:rPr>
          <w:w w:val="125"/>
        </w:rPr>
        <w:t>innovation) partnered with Mexican NASCAR driver</w:t>
      </w:r>
      <w:r>
        <w:rPr>
          <w:spacing w:val="-1"/>
          <w:w w:val="125"/>
        </w:rPr>
        <w:t> </w:t>
      </w:r>
      <w:r>
        <w:rPr>
          <w:w w:val="125"/>
        </w:rPr>
        <w:t>Daniel Suárez for</w:t>
      </w:r>
      <w:r>
        <w:rPr>
          <w:spacing w:val="-1"/>
          <w:w w:val="125"/>
        </w:rPr>
        <w:t> </w:t>
      </w:r>
      <w:r>
        <w:rPr>
          <w:w w:val="125"/>
        </w:rPr>
        <w:t>a </w:t>
      </w:r>
      <w:hyperlink r:id="rId489">
        <w:r>
          <w:rPr>
            <w:color w:val="0000EE"/>
            <w:w w:val="125"/>
            <w:u w:val="single" w:color="0000EE"/>
          </w:rPr>
          <w:t>Hispanic</w:t>
        </w:r>
      </w:hyperlink>
      <w:r>
        <w:rPr>
          <w:color w:val="0000EE"/>
          <w:w w:val="125"/>
        </w:rPr>
        <w:t> </w:t>
      </w:r>
      <w:hyperlink r:id="rId489">
        <w:r>
          <w:rPr>
            <w:color w:val="0000EE"/>
            <w:w w:val="125"/>
            <w:u w:val="single" w:color="0000EE"/>
          </w:rPr>
          <w:t>Heritage Month activation</w:t>
        </w:r>
      </w:hyperlink>
      <w:r>
        <w:rPr>
          <w:w w:val="125"/>
        </w:rPr>
        <w:t>. Sprite Zero Sugar</w:t>
      </w:r>
      <w:r>
        <w:rPr>
          <w:spacing w:val="-2"/>
          <w:w w:val="125"/>
        </w:rPr>
        <w:t> </w:t>
      </w:r>
      <w:r>
        <w:rPr>
          <w:w w:val="125"/>
        </w:rPr>
        <w:t>teamed up with Marvel </w:t>
      </w:r>
      <w:r>
        <w:rPr>
          <w:w w:val="120"/>
        </w:rPr>
        <w:t>Studios’</w:t>
      </w:r>
      <w:r>
        <w:rPr>
          <w:spacing w:val="-15"/>
          <w:w w:val="120"/>
        </w:rPr>
        <w:t> </w:t>
      </w:r>
      <w:r>
        <w:rPr>
          <w:rFonts w:ascii="Verdana" w:hAnsi="Verdana"/>
          <w:i/>
          <w:w w:val="120"/>
        </w:rPr>
        <w:t>Black</w:t>
      </w:r>
      <w:r>
        <w:rPr>
          <w:rFonts w:ascii="Verdana" w:hAnsi="Verdana"/>
          <w:i/>
          <w:spacing w:val="-20"/>
          <w:w w:val="120"/>
        </w:rPr>
        <w:t> </w:t>
      </w:r>
      <w:r>
        <w:rPr>
          <w:rFonts w:ascii="Verdana" w:hAnsi="Verdana"/>
          <w:i/>
          <w:w w:val="120"/>
        </w:rPr>
        <w:t>Panther:</w:t>
      </w:r>
      <w:r>
        <w:rPr>
          <w:rFonts w:ascii="Verdana" w:hAnsi="Verdana"/>
          <w:i/>
          <w:spacing w:val="-20"/>
          <w:w w:val="120"/>
        </w:rPr>
        <w:t> </w:t>
      </w:r>
      <w:r>
        <w:rPr>
          <w:rFonts w:ascii="Verdana" w:hAnsi="Verdana"/>
          <w:i/>
          <w:w w:val="120"/>
        </w:rPr>
        <w:t>Wakanda</w:t>
      </w:r>
      <w:r>
        <w:rPr>
          <w:rFonts w:ascii="Verdana" w:hAnsi="Verdana"/>
          <w:i/>
          <w:spacing w:val="-17"/>
          <w:w w:val="120"/>
        </w:rPr>
        <w:t> </w:t>
      </w:r>
      <w:r>
        <w:rPr>
          <w:rFonts w:ascii="Verdana" w:hAnsi="Verdana"/>
          <w:i/>
          <w:w w:val="120"/>
        </w:rPr>
        <w:t>Forever</w:t>
      </w:r>
      <w:r>
        <w:rPr>
          <w:rFonts w:ascii="Verdana" w:hAnsi="Verdana"/>
          <w:i/>
          <w:spacing w:val="-17"/>
          <w:w w:val="120"/>
        </w:rPr>
        <w:t> </w:t>
      </w:r>
      <w:r>
        <w:rPr>
          <w:w w:val="120"/>
        </w:rPr>
        <w:t>on</w:t>
      </w:r>
      <w:r>
        <w:rPr>
          <w:spacing w:val="-15"/>
          <w:w w:val="120"/>
        </w:rPr>
        <w:t> </w:t>
      </w:r>
      <w:r>
        <w:rPr>
          <w:w w:val="120"/>
        </w:rPr>
        <w:t>the</w:t>
      </w:r>
      <w:r>
        <w:rPr>
          <w:spacing w:val="-15"/>
          <w:w w:val="120"/>
        </w:rPr>
        <w:t> </w:t>
      </w:r>
      <w:hyperlink r:id="rId259">
        <w:r>
          <w:rPr>
            <w:color w:val="0000EE"/>
            <w:w w:val="120"/>
            <w:u w:val="single" w:color="0000EE"/>
          </w:rPr>
          <w:t>“Infinite</w:t>
        </w:r>
        <w:r>
          <w:rPr>
            <w:color w:val="0000EE"/>
            <w:spacing w:val="-15"/>
            <w:w w:val="120"/>
            <w:u w:val="single" w:color="0000EE"/>
          </w:rPr>
          <w:t> </w:t>
        </w:r>
        <w:r>
          <w:rPr>
            <w:color w:val="0000EE"/>
            <w:w w:val="120"/>
            <w:u w:val="single" w:color="0000EE"/>
          </w:rPr>
          <w:t>Potential.</w:t>
        </w:r>
      </w:hyperlink>
    </w:p>
    <w:p>
      <w:pPr>
        <w:pStyle w:val="BodyText"/>
        <w:spacing w:line="297" w:lineRule="auto" w:before="2"/>
        <w:ind w:left="1004" w:right="2201"/>
      </w:pPr>
      <w:hyperlink r:id="rId259">
        <w:r>
          <w:rPr>
            <w:color w:val="0000EE"/>
            <w:w w:val="125"/>
            <w:u w:val="single" w:color="0000EE"/>
          </w:rPr>
          <w:t>Zero Limits” campaign</w:t>
        </w:r>
      </w:hyperlink>
      <w:r>
        <w:rPr>
          <w:w w:val="125"/>
        </w:rPr>
        <w:t>, which highlighted underrepresented Black and </w:t>
      </w:r>
      <w:r>
        <w:rPr>
          <w:spacing w:val="-2"/>
          <w:w w:val="125"/>
        </w:rPr>
        <w:t>Latino</w:t>
      </w:r>
      <w:r>
        <w:rPr>
          <w:spacing w:val="-12"/>
          <w:w w:val="125"/>
        </w:rPr>
        <w:t> </w:t>
      </w:r>
      <w:r>
        <w:rPr>
          <w:spacing w:val="-2"/>
          <w:w w:val="125"/>
        </w:rPr>
        <w:t>creators</w:t>
      </w:r>
      <w:r>
        <w:rPr>
          <w:spacing w:val="-12"/>
          <w:w w:val="125"/>
        </w:rPr>
        <w:t> </w:t>
      </w:r>
      <w:r>
        <w:rPr>
          <w:spacing w:val="-2"/>
          <w:w w:val="125"/>
        </w:rPr>
        <w:t>from</w:t>
      </w:r>
      <w:r>
        <w:rPr>
          <w:spacing w:val="-12"/>
          <w:w w:val="125"/>
        </w:rPr>
        <w:t> </w:t>
      </w:r>
      <w:r>
        <w:rPr>
          <w:spacing w:val="-2"/>
          <w:w w:val="125"/>
        </w:rPr>
        <w:t>STEAM</w:t>
      </w:r>
      <w:r>
        <w:rPr>
          <w:spacing w:val="-12"/>
          <w:w w:val="125"/>
        </w:rPr>
        <w:t> </w:t>
      </w:r>
      <w:r>
        <w:rPr>
          <w:spacing w:val="-2"/>
          <w:w w:val="125"/>
        </w:rPr>
        <w:t>(Science,</w:t>
      </w:r>
      <w:r>
        <w:rPr>
          <w:spacing w:val="-17"/>
          <w:w w:val="125"/>
        </w:rPr>
        <w:t> </w:t>
      </w:r>
      <w:r>
        <w:rPr>
          <w:spacing w:val="-2"/>
          <w:w w:val="125"/>
        </w:rPr>
        <w:t>Technology,</w:t>
      </w:r>
      <w:r>
        <w:rPr>
          <w:spacing w:val="-11"/>
          <w:w w:val="125"/>
        </w:rPr>
        <w:t> </w:t>
      </w:r>
      <w:r>
        <w:rPr>
          <w:spacing w:val="-2"/>
          <w:w w:val="125"/>
        </w:rPr>
        <w:t>Engineering,</w:t>
      </w:r>
      <w:r>
        <w:rPr>
          <w:spacing w:val="-9"/>
          <w:w w:val="125"/>
        </w:rPr>
        <w:t> </w:t>
      </w:r>
      <w:r>
        <w:rPr>
          <w:spacing w:val="-2"/>
          <w:w w:val="125"/>
        </w:rPr>
        <w:t>Arts</w:t>
      </w:r>
      <w:r>
        <w:rPr>
          <w:spacing w:val="-12"/>
          <w:w w:val="125"/>
        </w:rPr>
        <w:t> </w:t>
      </w:r>
      <w:r>
        <w:rPr>
          <w:spacing w:val="-2"/>
          <w:w w:val="125"/>
        </w:rPr>
        <w:t>and </w:t>
      </w:r>
      <w:r>
        <w:rPr>
          <w:w w:val="125"/>
        </w:rPr>
        <w:t>Mathematics)</w:t>
      </w:r>
      <w:r>
        <w:rPr>
          <w:spacing w:val="-1"/>
          <w:w w:val="125"/>
        </w:rPr>
        <w:t> </w:t>
      </w:r>
      <w:r>
        <w:rPr>
          <w:w w:val="125"/>
        </w:rPr>
        <w:t>communities.</w:t>
      </w:r>
      <w:r>
        <w:rPr>
          <w:spacing w:val="-1"/>
          <w:w w:val="125"/>
        </w:rPr>
        <w:t> </w:t>
      </w:r>
      <w:r>
        <w:rPr>
          <w:w w:val="125"/>
        </w:rPr>
        <w:t>Globally,</w:t>
      </w:r>
      <w:r>
        <w:rPr>
          <w:spacing w:val="-1"/>
          <w:w w:val="125"/>
        </w:rPr>
        <w:t> </w:t>
      </w:r>
      <w:r>
        <w:rPr>
          <w:w w:val="125"/>
        </w:rPr>
        <w:t>our</w:t>
      </w:r>
      <w:r>
        <w:rPr>
          <w:spacing w:val="-7"/>
          <w:w w:val="125"/>
        </w:rPr>
        <w:t> </w:t>
      </w:r>
      <w:r>
        <w:rPr>
          <w:w w:val="125"/>
        </w:rPr>
        <w:t>Coca-Cola</w:t>
      </w:r>
      <w:r>
        <w:rPr>
          <w:spacing w:val="-1"/>
          <w:w w:val="125"/>
        </w:rPr>
        <w:t> </w:t>
      </w:r>
      <w:r>
        <w:rPr>
          <w:w w:val="125"/>
        </w:rPr>
        <w:t>campaign</w:t>
      </w:r>
      <w:r>
        <w:rPr>
          <w:spacing w:val="-1"/>
          <w:w w:val="125"/>
        </w:rPr>
        <w:t> </w:t>
      </w:r>
      <w:r>
        <w:rPr>
          <w:w w:val="125"/>
        </w:rPr>
        <w:t>for</w:t>
      </w:r>
      <w:r>
        <w:rPr>
          <w:spacing w:val="-10"/>
          <w:w w:val="125"/>
        </w:rPr>
        <w:t> </w:t>
      </w:r>
      <w:r>
        <w:rPr>
          <w:w w:val="125"/>
        </w:rPr>
        <w:t>the FIFA</w:t>
      </w:r>
      <w:r>
        <w:rPr>
          <w:spacing w:val="-16"/>
          <w:w w:val="125"/>
        </w:rPr>
        <w:t> </w:t>
      </w:r>
      <w:r>
        <w:rPr>
          <w:w w:val="125"/>
        </w:rPr>
        <w:t>World</w:t>
      </w:r>
      <w:r>
        <w:rPr>
          <w:spacing w:val="-2"/>
          <w:w w:val="125"/>
        </w:rPr>
        <w:t> </w:t>
      </w:r>
      <w:r>
        <w:rPr>
          <w:w w:val="125"/>
        </w:rPr>
        <w:t>Cup</w:t>
      </w:r>
      <w:r>
        <w:rPr>
          <w:spacing w:val="-2"/>
          <w:w w:val="125"/>
        </w:rPr>
        <w:t> </w:t>
      </w:r>
      <w:r>
        <w:rPr>
          <w:w w:val="125"/>
        </w:rPr>
        <w:t>2022™ was</w:t>
      </w:r>
      <w:r>
        <w:rPr>
          <w:spacing w:val="-2"/>
          <w:w w:val="125"/>
        </w:rPr>
        <w:t> </w:t>
      </w:r>
      <w:r>
        <w:rPr>
          <w:w w:val="125"/>
        </w:rPr>
        <w:t>anchored</w:t>
      </w:r>
      <w:r>
        <w:rPr>
          <w:spacing w:val="-2"/>
          <w:w w:val="125"/>
        </w:rPr>
        <w:t> </w:t>
      </w:r>
      <w:r>
        <w:rPr>
          <w:w w:val="125"/>
        </w:rPr>
        <w:t>by</w:t>
      </w:r>
      <w:r>
        <w:rPr>
          <w:spacing w:val="-7"/>
          <w:w w:val="125"/>
        </w:rPr>
        <w:t> </w:t>
      </w:r>
      <w:r>
        <w:rPr>
          <w:w w:val="125"/>
        </w:rPr>
        <w:t>a</w:t>
      </w:r>
      <w:r>
        <w:rPr>
          <w:spacing w:val="-3"/>
          <w:w w:val="125"/>
        </w:rPr>
        <w:t> </w:t>
      </w:r>
      <w:hyperlink r:id="rId490">
        <w:r>
          <w:rPr>
            <w:color w:val="0000EE"/>
            <w:w w:val="125"/>
            <w:u w:val="single" w:color="0000EE"/>
          </w:rPr>
          <w:t>multicultural</w:t>
        </w:r>
        <w:r>
          <w:rPr>
            <w:color w:val="0000EE"/>
            <w:spacing w:val="-2"/>
            <w:w w:val="125"/>
            <w:u w:val="single" w:color="0000EE"/>
          </w:rPr>
          <w:t> </w:t>
        </w:r>
        <w:r>
          <w:rPr>
            <w:color w:val="0000EE"/>
            <w:w w:val="125"/>
            <w:u w:val="single" w:color="0000EE"/>
          </w:rPr>
          <w:t>music</w:t>
        </w:r>
        <w:r>
          <w:rPr>
            <w:color w:val="0000EE"/>
            <w:spacing w:val="-2"/>
            <w:w w:val="125"/>
            <w:u w:val="single" w:color="0000EE"/>
          </w:rPr>
          <w:t> </w:t>
        </w:r>
        <w:r>
          <w:rPr>
            <w:color w:val="0000EE"/>
            <w:w w:val="125"/>
            <w:u w:val="single" w:color="0000EE"/>
          </w:rPr>
          <w:t>anthem</w:t>
        </w:r>
      </w:hyperlink>
      <w:r>
        <w:rPr>
          <w:color w:val="0000EE"/>
          <w:w w:val="125"/>
        </w:rPr>
        <w:t> </w:t>
      </w:r>
      <w:r>
        <w:rPr>
          <w:w w:val="125"/>
        </w:rPr>
        <w:t>recorded by female artists from the Middle East and Latin America.</w:t>
      </w:r>
    </w:p>
    <w:p>
      <w:pPr>
        <w:spacing w:after="0" w:line="297" w:lineRule="auto"/>
        <w:sectPr>
          <w:type w:val="continuous"/>
          <w:pgSz w:w="25600" w:h="14400" w:orient="landscape"/>
          <w:pgMar w:header="0" w:footer="566" w:top="0" w:bottom="280" w:left="260" w:right="360"/>
          <w:cols w:num="3" w:equalWidth="0">
            <w:col w:w="8031" w:space="40"/>
            <w:col w:w="7417" w:space="39"/>
            <w:col w:w="9453"/>
          </w:cols>
        </w:sectPr>
      </w:pPr>
    </w:p>
    <w:p>
      <w:pPr>
        <w:spacing w:before="84"/>
        <w:ind w:left="339" w:right="0" w:firstLine="0"/>
        <w:jc w:val="left"/>
        <w:rPr>
          <w:sz w:val="20"/>
        </w:rPr>
      </w:pPr>
      <w:bookmarkStart w:name="_bookmark41" w:id="41"/>
      <w:bookmarkEnd w:id="41"/>
      <w:r>
        <w:rPr/>
      </w:r>
      <w:bookmarkStart w:name="_bookmark40" w:id="42"/>
      <w:bookmarkEnd w:id="42"/>
      <w:r>
        <w:rPr/>
      </w: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894" name="Group 1894"/>
                <wp:cNvGraphicFramePr>
                  <a:graphicFrameLocks/>
                </wp:cNvGraphicFramePr>
                <a:graphic>
                  <a:graphicData uri="http://schemas.microsoft.com/office/word/2010/wordprocessingGroup">
                    <wpg:wgp>
                      <wpg:cNvPr id="1894" name="Group 1894"/>
                      <wpg:cNvGrpSpPr/>
                      <wpg:grpSpPr>
                        <a:xfrm>
                          <a:off x="0" y="0"/>
                          <a:ext cx="10150475" cy="38100"/>
                          <a:chExt cx="10150475" cy="38100"/>
                        </a:xfrm>
                      </wpg:grpSpPr>
                      <wps:wsp>
                        <wps:cNvPr id="1895" name="Graphic 1895"/>
                        <wps:cNvSpPr/>
                        <wps:spPr>
                          <a:xfrm>
                            <a:off x="7226793" y="19050"/>
                            <a:ext cx="300990" cy="1270"/>
                          </a:xfrm>
                          <a:custGeom>
                            <a:avLst/>
                            <a:gdLst/>
                            <a:ahLst/>
                            <a:cxnLst/>
                            <a:rect l="l" t="t" r="r" b="b"/>
                            <a:pathLst>
                              <a:path w="300990" h="0">
                                <a:moveTo>
                                  <a:pt x="0" y="0"/>
                                </a:moveTo>
                                <a:lnTo>
                                  <a:pt x="300863" y="0"/>
                                </a:lnTo>
                              </a:path>
                            </a:pathLst>
                          </a:custGeom>
                          <a:ln w="38100">
                            <a:solidFill>
                              <a:srgbClr val="000000"/>
                            </a:solidFill>
                            <a:prstDash val="solid"/>
                          </a:ln>
                        </wps:spPr>
                        <wps:bodyPr wrap="square" lIns="0" tIns="0" rIns="0" bIns="0" rtlCol="0">
                          <a:prstTxWarp prst="textNoShape">
                            <a:avLst/>
                          </a:prstTxWarp>
                          <a:noAutofit/>
                        </wps:bodyPr>
                      </wps:wsp>
                      <wps:wsp>
                        <wps:cNvPr id="1896" name="Graphic 1896"/>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1500" coordorigin="0,0" coordsize="15985,60">
                <v:line style="position:absolute" from="11381,30" to="11855,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66" w:top="0" w:bottom="280" w:left="260" w:right="360"/>
        </w:sectPr>
      </w:pPr>
    </w:p>
    <w:p>
      <w:pPr>
        <w:spacing w:before="39"/>
        <w:ind w:left="339" w:right="0" w:firstLine="0"/>
        <w:jc w:val="left"/>
        <w:rPr>
          <w:sz w:val="18"/>
        </w:rPr>
      </w:pPr>
      <w:hyperlink w:history="true" w:anchor="_bookmark33">
        <w:r>
          <w:rPr>
            <w:color w:val="999999"/>
            <w:spacing w:val="-2"/>
            <w:w w:val="60"/>
            <w:sz w:val="18"/>
          </w:rPr>
          <w:t>OVERVIEW</w:t>
        </w:r>
      </w:hyperlink>
    </w:p>
    <w:p>
      <w:pPr>
        <w:spacing w:before="39"/>
        <w:ind w:left="160" w:right="0" w:firstLine="0"/>
        <w:jc w:val="left"/>
        <w:rPr>
          <w:sz w:val="18"/>
        </w:rPr>
      </w:pPr>
      <w:r>
        <w:rPr/>
        <w:br w:type="column"/>
      </w:r>
      <w:hyperlink w:history="true" w:anchor="_bookmark35">
        <w:r>
          <w:rPr>
            <w:color w:val="999999"/>
            <w:w w:val="65"/>
            <w:sz w:val="18"/>
          </w:rPr>
          <w:t>HUMAN</w:t>
        </w:r>
        <w:r>
          <w:rPr>
            <w:color w:val="999999"/>
            <w:spacing w:val="6"/>
            <w:sz w:val="18"/>
          </w:rPr>
          <w:t> </w:t>
        </w:r>
        <w:r>
          <w:rPr>
            <w:color w:val="999999"/>
            <w:spacing w:val="-2"/>
            <w:w w:val="65"/>
            <w:sz w:val="18"/>
          </w:rPr>
          <w:t>RIGHTS</w:t>
        </w:r>
      </w:hyperlink>
    </w:p>
    <w:p>
      <w:pPr>
        <w:spacing w:before="39"/>
        <w:ind w:left="160" w:right="0" w:firstLine="0"/>
        <w:jc w:val="left"/>
        <w:rPr>
          <w:sz w:val="18"/>
        </w:rPr>
      </w:pPr>
      <w:r>
        <w:rPr/>
        <w:br w:type="column"/>
      </w:r>
      <w:hyperlink w:history="true" w:anchor="_bookmark37">
        <w:r>
          <w:rPr>
            <w:color w:val="999999"/>
            <w:w w:val="60"/>
            <w:sz w:val="18"/>
          </w:rPr>
          <w:t>SAFETY</w:t>
        </w:r>
        <w:r>
          <w:rPr>
            <w:color w:val="999999"/>
            <w:spacing w:val="9"/>
            <w:sz w:val="18"/>
          </w:rPr>
          <w:t> </w:t>
        </w:r>
        <w:r>
          <w:rPr>
            <w:color w:val="999999"/>
            <w:w w:val="60"/>
            <w:sz w:val="18"/>
          </w:rPr>
          <w:t>&amp;</w:t>
        </w:r>
        <w:r>
          <w:rPr>
            <w:color w:val="999999"/>
            <w:spacing w:val="9"/>
            <w:sz w:val="18"/>
          </w:rPr>
          <w:t> </w:t>
        </w:r>
        <w:r>
          <w:rPr>
            <w:color w:val="999999"/>
            <w:spacing w:val="-2"/>
            <w:w w:val="60"/>
            <w:sz w:val="18"/>
          </w:rPr>
          <w:t>HEALTH</w:t>
        </w:r>
      </w:hyperlink>
    </w:p>
    <w:p>
      <w:pPr>
        <w:tabs>
          <w:tab w:pos="2206" w:val="left" w:leader="none"/>
        </w:tabs>
        <w:spacing w:before="39"/>
        <w:ind w:left="159" w:right="0" w:firstLine="0"/>
        <w:jc w:val="left"/>
        <w:rPr>
          <w:sz w:val="18"/>
        </w:rPr>
      </w:pPr>
      <w:r>
        <w:rPr/>
        <w:br w:type="column"/>
      </w:r>
      <w:hyperlink w:history="true" w:anchor="_bookmark39">
        <w:r>
          <w:rPr>
            <w:color w:val="999999"/>
            <w:w w:val="60"/>
            <w:sz w:val="18"/>
          </w:rPr>
          <w:t>DIVERSITY,</w:t>
        </w:r>
        <w:r>
          <w:rPr>
            <w:color w:val="999999"/>
            <w:spacing w:val="11"/>
            <w:sz w:val="18"/>
          </w:rPr>
          <w:t> </w:t>
        </w:r>
        <w:r>
          <w:rPr>
            <w:color w:val="999999"/>
            <w:w w:val="60"/>
            <w:sz w:val="18"/>
          </w:rPr>
          <w:t>EQUITY</w:t>
        </w:r>
        <w:r>
          <w:rPr>
            <w:color w:val="999999"/>
            <w:spacing w:val="12"/>
            <w:sz w:val="18"/>
          </w:rPr>
          <w:t> </w:t>
        </w:r>
        <w:r>
          <w:rPr>
            <w:color w:val="999999"/>
            <w:w w:val="60"/>
            <w:sz w:val="18"/>
          </w:rPr>
          <w:t>&amp;</w:t>
        </w:r>
        <w:r>
          <w:rPr>
            <w:color w:val="999999"/>
            <w:spacing w:val="12"/>
            <w:sz w:val="18"/>
          </w:rPr>
          <w:t> </w:t>
        </w:r>
        <w:r>
          <w:rPr>
            <w:color w:val="999999"/>
            <w:spacing w:val="-2"/>
            <w:w w:val="60"/>
            <w:sz w:val="18"/>
          </w:rPr>
          <w:t>INCLUSION</w:t>
        </w:r>
      </w:hyperlink>
      <w:r>
        <w:rPr>
          <w:color w:val="999999"/>
          <w:sz w:val="18"/>
        </w:rPr>
        <w:tab/>
      </w:r>
      <w:hyperlink w:history="true" w:anchor="_bookmark41">
        <w:r>
          <w:rPr>
            <w:w w:val="60"/>
            <w:sz w:val="18"/>
          </w:rPr>
          <w:t>GIVING</w:t>
        </w:r>
        <w:r>
          <w:rPr>
            <w:spacing w:val="2"/>
            <w:sz w:val="18"/>
          </w:rPr>
          <w:t> </w:t>
        </w:r>
        <w:r>
          <w:rPr>
            <w:w w:val="60"/>
            <w:sz w:val="18"/>
          </w:rPr>
          <w:t>BACK</w:t>
        </w:r>
        <w:r>
          <w:rPr>
            <w:spacing w:val="2"/>
            <w:sz w:val="18"/>
          </w:rPr>
          <w:t> </w:t>
        </w:r>
        <w:r>
          <w:rPr>
            <w:w w:val="60"/>
            <w:sz w:val="18"/>
          </w:rPr>
          <w:t>TO</w:t>
        </w:r>
        <w:r>
          <w:rPr>
            <w:spacing w:val="2"/>
            <w:sz w:val="18"/>
          </w:rPr>
          <w:t> </w:t>
        </w:r>
        <w:r>
          <w:rPr>
            <w:w w:val="60"/>
            <w:sz w:val="18"/>
          </w:rPr>
          <w:t>OUR</w:t>
        </w:r>
        <w:r>
          <w:rPr>
            <w:spacing w:val="2"/>
            <w:sz w:val="18"/>
          </w:rPr>
          <w:t> </w:t>
        </w:r>
        <w:r>
          <w:rPr>
            <w:w w:val="60"/>
            <w:sz w:val="18"/>
          </w:rPr>
          <w:t>COMMUNITIES</w:t>
        </w:r>
      </w:hyperlink>
      <w:r>
        <w:rPr>
          <w:spacing w:val="72"/>
          <w:w w:val="150"/>
          <w:sz w:val="18"/>
        </w:rPr>
        <w:t>  </w:t>
      </w:r>
      <w:hyperlink w:history="true" w:anchor="_bookmark44">
        <w:r>
          <w:rPr>
            <w:color w:val="999999"/>
            <w:w w:val="60"/>
            <w:sz w:val="18"/>
          </w:rPr>
          <w:t>ECONOMIC</w:t>
        </w:r>
        <w:r>
          <w:rPr>
            <w:color w:val="999999"/>
            <w:spacing w:val="3"/>
            <w:sz w:val="18"/>
          </w:rPr>
          <w:t> </w:t>
        </w:r>
        <w:r>
          <w:rPr>
            <w:color w:val="999999"/>
            <w:spacing w:val="-2"/>
            <w:w w:val="60"/>
            <w:sz w:val="18"/>
          </w:rPr>
          <w:t>EMPOWERMENT</w:t>
        </w:r>
      </w:hyperlink>
    </w:p>
    <w:p>
      <w:pPr>
        <w:spacing w:after="0"/>
        <w:jc w:val="left"/>
        <w:rPr>
          <w:sz w:val="18"/>
        </w:rPr>
        <w:sectPr>
          <w:type w:val="continuous"/>
          <w:pgSz w:w="25600" w:h="14400" w:orient="landscape"/>
          <w:pgMar w:header="0" w:footer="566" w:top="0" w:bottom="280" w:left="260" w:right="360"/>
          <w:cols w:num="4" w:equalWidth="0">
            <w:col w:w="941" w:space="40"/>
            <w:col w:w="1047" w:space="39"/>
            <w:col w:w="1185" w:space="39"/>
            <w:col w:w="21689"/>
          </w:cols>
        </w:sectPr>
      </w:pPr>
    </w:p>
    <w:p>
      <w:pPr>
        <w:pStyle w:val="BodyText"/>
        <w:spacing w:before="6"/>
        <w:rPr>
          <w:sz w:val="2"/>
        </w:rPr>
      </w:pPr>
      <w:r>
        <w:rPr/>
        <mc:AlternateContent>
          <mc:Choice Requires="wps">
            <w:drawing>
              <wp:anchor distT="0" distB="0" distL="0" distR="0" allowOverlap="1" layoutInCell="1" locked="0" behindDoc="1" simplePos="0" relativeHeight="471803392">
                <wp:simplePos x="0" y="0"/>
                <wp:positionH relativeFrom="page">
                  <wp:posOffset>0</wp:posOffset>
                </wp:positionH>
                <wp:positionV relativeFrom="page">
                  <wp:posOffset>1041400</wp:posOffset>
                </wp:positionV>
                <wp:extent cx="1313815" cy="7340600"/>
                <wp:effectExtent l="0" t="0" r="0" b="0"/>
                <wp:wrapNone/>
                <wp:docPr id="1897" name="Graphic 1897"/>
                <wp:cNvGraphicFramePr>
                  <a:graphicFrameLocks/>
                </wp:cNvGraphicFramePr>
                <a:graphic>
                  <a:graphicData uri="http://schemas.microsoft.com/office/word/2010/wordprocessingShape">
                    <wps:wsp>
                      <wps:cNvPr id="1897" name="Graphic 1897"/>
                      <wps:cNvSpPr/>
                      <wps:spPr>
                        <a:xfrm>
                          <a:off x="0" y="0"/>
                          <a:ext cx="1313815" cy="7340600"/>
                        </a:xfrm>
                        <a:custGeom>
                          <a:avLst/>
                          <a:gdLst/>
                          <a:ahLst/>
                          <a:cxnLst/>
                          <a:rect l="l" t="t" r="r" b="b"/>
                          <a:pathLst>
                            <a:path w="1313815" h="7340600">
                              <a:moveTo>
                                <a:pt x="1313332" y="0"/>
                              </a:moveTo>
                              <a:lnTo>
                                <a:pt x="0" y="0"/>
                              </a:lnTo>
                              <a:lnTo>
                                <a:pt x="0" y="7340600"/>
                              </a:lnTo>
                              <a:lnTo>
                                <a:pt x="1313332" y="7340600"/>
                              </a:lnTo>
                              <a:lnTo>
                                <a:pt x="13133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82pt;width:103.412pt;height:578pt;mso-position-horizontal-relative:page;mso-position-vertical-relative:page;z-index:-31513088" id="docshape1501" filled="true" fillcolor="#000000" stroked="false">
                <v:fill type="solid"/>
                <w10:wrap type="none"/>
              </v:rect>
            </w:pict>
          </mc:Fallback>
        </mc:AlternateContent>
      </w:r>
    </w:p>
    <w:p>
      <w:pPr>
        <w:pStyle w:val="BodyText"/>
        <w:spacing w:line="20" w:lineRule="exact"/>
        <w:ind w:left="5498"/>
        <w:rPr>
          <w:sz w:val="2"/>
        </w:rPr>
      </w:pPr>
      <w:r>
        <w:rPr>
          <w:sz w:val="2"/>
        </w:rPr>
        <mc:AlternateContent>
          <mc:Choice Requires="wps">
            <w:drawing>
              <wp:inline distT="0" distB="0" distL="0" distR="0">
                <wp:extent cx="1292225" cy="9525"/>
                <wp:effectExtent l="9525" t="0" r="3175" b="0"/>
                <wp:docPr id="1898" name="Group 1898"/>
                <wp:cNvGraphicFramePr>
                  <a:graphicFrameLocks/>
                </wp:cNvGraphicFramePr>
                <a:graphic>
                  <a:graphicData uri="http://schemas.microsoft.com/office/word/2010/wordprocessingGroup">
                    <wpg:wgp>
                      <wpg:cNvPr id="1898" name="Group 1898"/>
                      <wpg:cNvGrpSpPr/>
                      <wpg:grpSpPr>
                        <a:xfrm>
                          <a:off x="0" y="0"/>
                          <a:ext cx="1292225" cy="9525"/>
                          <a:chExt cx="1292225" cy="9525"/>
                        </a:xfrm>
                      </wpg:grpSpPr>
                      <wps:wsp>
                        <wps:cNvPr id="1899" name="Graphic 1899"/>
                        <wps:cNvSpPr/>
                        <wps:spPr>
                          <a:xfrm>
                            <a:off x="0" y="4762"/>
                            <a:ext cx="1292225" cy="1270"/>
                          </a:xfrm>
                          <a:custGeom>
                            <a:avLst/>
                            <a:gdLst/>
                            <a:ahLst/>
                            <a:cxnLst/>
                            <a:rect l="l" t="t" r="r" b="b"/>
                            <a:pathLst>
                              <a:path w="1292225" h="0">
                                <a:moveTo>
                                  <a:pt x="0" y="0"/>
                                </a:moveTo>
                                <a:lnTo>
                                  <a:pt x="1292212"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01.75pt;height:.75pt;mso-position-horizontal-relative:char;mso-position-vertical-relative:line" id="docshapegroup1502" coordorigin="0,0" coordsize="2035,15">
                <v:line style="position:absolute" from="0,8" to="2035,8" stroked="true" strokeweight=".75pt" strokecolor="#000000">
                  <v:stroke dashstyle="solid"/>
                </v:line>
              </v:group>
            </w:pict>
          </mc:Fallback>
        </mc:AlternateContent>
      </w:r>
      <w:r>
        <w:rPr>
          <w:sz w:val="2"/>
        </w:rPr>
      </w:r>
    </w:p>
    <w:p>
      <w:pPr>
        <w:pStyle w:val="BodyText"/>
        <w:rPr>
          <w:sz w:val="24"/>
        </w:rPr>
      </w:pPr>
    </w:p>
    <w:p>
      <w:pPr>
        <w:pStyle w:val="BodyText"/>
        <w:rPr>
          <w:sz w:val="24"/>
        </w:rPr>
      </w:pPr>
    </w:p>
    <w:p>
      <w:pPr>
        <w:pStyle w:val="BodyText"/>
        <w:spacing w:before="125"/>
        <w:rPr>
          <w:sz w:val="24"/>
        </w:rPr>
      </w:pPr>
    </w:p>
    <w:p>
      <w:pPr>
        <w:spacing w:line="232" w:lineRule="auto" w:before="0"/>
        <w:ind w:left="2620" w:right="18185" w:firstLine="0"/>
        <w:jc w:val="left"/>
        <w:rPr>
          <w:sz w:val="24"/>
        </w:rPr>
      </w:pPr>
      <w:r>
        <w:rPr/>
        <mc:AlternateContent>
          <mc:Choice Requires="wps">
            <w:drawing>
              <wp:anchor distT="0" distB="0" distL="0" distR="0" allowOverlap="1" layoutInCell="1" locked="0" behindDoc="1" simplePos="0" relativeHeight="471802880">
                <wp:simplePos x="0" y="0"/>
                <wp:positionH relativeFrom="page">
                  <wp:posOffset>618385</wp:posOffset>
                </wp:positionH>
                <wp:positionV relativeFrom="paragraph">
                  <wp:posOffset>22917</wp:posOffset>
                </wp:positionV>
                <wp:extent cx="548640" cy="4719320"/>
                <wp:effectExtent l="0" t="0" r="0" b="0"/>
                <wp:wrapNone/>
                <wp:docPr id="1900" name="Textbox 1900"/>
                <wp:cNvGraphicFramePr>
                  <a:graphicFrameLocks/>
                </wp:cNvGraphicFramePr>
                <a:graphic>
                  <a:graphicData uri="http://schemas.microsoft.com/office/word/2010/wordprocessingShape">
                    <wps:wsp>
                      <wps:cNvPr id="1900" name="Textbox 1900"/>
                      <wps:cNvSpPr txBox="1"/>
                      <wps:spPr>
                        <a:xfrm>
                          <a:off x="0" y="0"/>
                          <a:ext cx="548640" cy="4719320"/>
                        </a:xfrm>
                        <a:prstGeom prst="rect">
                          <a:avLst/>
                        </a:prstGeom>
                      </wps:spPr>
                      <wps:txbx>
                        <w:txbxContent>
                          <w:p>
                            <w:pPr>
                              <w:spacing w:line="850" w:lineRule="exact" w:before="14"/>
                              <w:ind w:left="0" w:right="0" w:firstLine="0"/>
                              <w:jc w:val="left"/>
                              <w:rPr>
                                <w:sz w:val="72"/>
                              </w:rPr>
                            </w:pPr>
                            <w:r>
                              <w:rPr>
                                <w:color w:val="FFFFFF"/>
                                <w:w w:val="60"/>
                                <w:sz w:val="72"/>
                              </w:rPr>
                              <w:t>GIVING</w:t>
                            </w:r>
                            <w:r>
                              <w:rPr>
                                <w:color w:val="FFFFFF"/>
                                <w:spacing w:val="-2"/>
                                <w:w w:val="60"/>
                                <w:sz w:val="72"/>
                              </w:rPr>
                              <w:t> </w:t>
                            </w:r>
                            <w:r>
                              <w:rPr>
                                <w:color w:val="FFFFFF"/>
                                <w:w w:val="60"/>
                                <w:sz w:val="72"/>
                              </w:rPr>
                              <w:t>BACK</w:t>
                            </w:r>
                            <w:r>
                              <w:rPr>
                                <w:color w:val="FFFFFF"/>
                                <w:spacing w:val="-27"/>
                                <w:w w:val="60"/>
                                <w:sz w:val="72"/>
                              </w:rPr>
                              <w:t> </w:t>
                            </w:r>
                            <w:r>
                              <w:rPr>
                                <w:color w:val="FFFFFF"/>
                                <w:w w:val="60"/>
                                <w:sz w:val="72"/>
                              </w:rPr>
                              <w:t>TO</w:t>
                            </w:r>
                            <w:r>
                              <w:rPr>
                                <w:color w:val="FFFFFF"/>
                                <w:spacing w:val="-1"/>
                                <w:w w:val="60"/>
                                <w:sz w:val="72"/>
                              </w:rPr>
                              <w:t> </w:t>
                            </w:r>
                            <w:r>
                              <w:rPr>
                                <w:color w:val="FFFFFF"/>
                                <w:w w:val="60"/>
                                <w:sz w:val="72"/>
                              </w:rPr>
                              <w:t>OUR</w:t>
                            </w:r>
                            <w:r>
                              <w:rPr>
                                <w:color w:val="FFFFFF"/>
                                <w:spacing w:val="-2"/>
                                <w:w w:val="60"/>
                                <w:sz w:val="72"/>
                              </w:rPr>
                              <w:t> </w:t>
                            </w:r>
                            <w:r>
                              <w:rPr>
                                <w:color w:val="FFFFFF"/>
                                <w:spacing w:val="-2"/>
                                <w:w w:val="60"/>
                                <w:sz w:val="72"/>
                              </w:rPr>
                              <w:t>COMMUNITIES</w:t>
                            </w:r>
                          </w:p>
                        </w:txbxContent>
                      </wps:txbx>
                      <wps:bodyPr wrap="square" lIns="0" tIns="0" rIns="0" bIns="0" rtlCol="0" vert="vert270">
                        <a:noAutofit/>
                      </wps:bodyPr>
                    </wps:wsp>
                  </a:graphicData>
                </a:graphic>
              </wp:anchor>
            </w:drawing>
          </mc:Choice>
          <mc:Fallback>
            <w:pict>
              <v:shape style="position:absolute;margin-left:48.691799pt;margin-top:1.804567pt;width:43.2pt;height:371.6pt;mso-position-horizontal-relative:page;mso-position-vertical-relative:paragraph;z-index:-31513600" type="#_x0000_t202" id="docshape1503" filled="false" stroked="false">
                <v:textbox inset="0,0,0,0" style="layout-flow:vertical;mso-layout-flow-alt:bottom-to-top">
                  <w:txbxContent>
                    <w:p>
                      <w:pPr>
                        <w:spacing w:line="850" w:lineRule="exact" w:before="14"/>
                        <w:ind w:left="0" w:right="0" w:firstLine="0"/>
                        <w:jc w:val="left"/>
                        <w:rPr>
                          <w:sz w:val="72"/>
                        </w:rPr>
                      </w:pPr>
                      <w:r>
                        <w:rPr>
                          <w:color w:val="FFFFFF"/>
                          <w:w w:val="60"/>
                          <w:sz w:val="72"/>
                        </w:rPr>
                        <w:t>GIVING</w:t>
                      </w:r>
                      <w:r>
                        <w:rPr>
                          <w:color w:val="FFFFFF"/>
                          <w:spacing w:val="-2"/>
                          <w:w w:val="60"/>
                          <w:sz w:val="72"/>
                        </w:rPr>
                        <w:t> </w:t>
                      </w:r>
                      <w:r>
                        <w:rPr>
                          <w:color w:val="FFFFFF"/>
                          <w:w w:val="60"/>
                          <w:sz w:val="72"/>
                        </w:rPr>
                        <w:t>BACK</w:t>
                      </w:r>
                      <w:r>
                        <w:rPr>
                          <w:color w:val="FFFFFF"/>
                          <w:spacing w:val="-27"/>
                          <w:w w:val="60"/>
                          <w:sz w:val="72"/>
                        </w:rPr>
                        <w:t> </w:t>
                      </w:r>
                      <w:r>
                        <w:rPr>
                          <w:color w:val="FFFFFF"/>
                          <w:w w:val="60"/>
                          <w:sz w:val="72"/>
                        </w:rPr>
                        <w:t>TO</w:t>
                      </w:r>
                      <w:r>
                        <w:rPr>
                          <w:color w:val="FFFFFF"/>
                          <w:spacing w:val="-1"/>
                          <w:w w:val="60"/>
                          <w:sz w:val="72"/>
                        </w:rPr>
                        <w:t> </w:t>
                      </w:r>
                      <w:r>
                        <w:rPr>
                          <w:color w:val="FFFFFF"/>
                          <w:w w:val="60"/>
                          <w:sz w:val="72"/>
                        </w:rPr>
                        <w:t>OUR</w:t>
                      </w:r>
                      <w:r>
                        <w:rPr>
                          <w:color w:val="FFFFFF"/>
                          <w:spacing w:val="-2"/>
                          <w:w w:val="60"/>
                          <w:sz w:val="72"/>
                        </w:rPr>
                        <w:t> </w:t>
                      </w:r>
                      <w:r>
                        <w:rPr>
                          <w:color w:val="FFFFFF"/>
                          <w:spacing w:val="-2"/>
                          <w:w w:val="60"/>
                          <w:sz w:val="72"/>
                        </w:rPr>
                        <w:t>COMMUNITIES</w:t>
                      </w:r>
                    </w:p>
                  </w:txbxContent>
                </v:textbox>
                <w10:wrap type="none"/>
              </v:shape>
            </w:pict>
          </mc:Fallback>
        </mc:AlternateContent>
      </w:r>
      <w:r>
        <w:rPr/>
        <mc:AlternateContent>
          <mc:Choice Requires="wps">
            <w:drawing>
              <wp:anchor distT="0" distB="0" distL="0" distR="0" allowOverlap="1" layoutInCell="1" locked="0" behindDoc="0" simplePos="0" relativeHeight="15936000">
                <wp:simplePos x="0" y="0"/>
                <wp:positionH relativeFrom="page">
                  <wp:posOffset>4839345</wp:posOffset>
                </wp:positionH>
                <wp:positionV relativeFrom="paragraph">
                  <wp:posOffset>-281825</wp:posOffset>
                </wp:positionV>
                <wp:extent cx="1270" cy="7340600"/>
                <wp:effectExtent l="0" t="0" r="0" b="0"/>
                <wp:wrapNone/>
                <wp:docPr id="1901" name="Graphic 1901"/>
                <wp:cNvGraphicFramePr>
                  <a:graphicFrameLocks/>
                </wp:cNvGraphicFramePr>
                <a:graphic>
                  <a:graphicData uri="http://schemas.microsoft.com/office/word/2010/wordprocessingShape">
                    <wps:wsp>
                      <wps:cNvPr id="1901" name="Graphic 1901"/>
                      <wps:cNvSpPr/>
                      <wps:spPr>
                        <a:xfrm>
                          <a:off x="0" y="0"/>
                          <a:ext cx="1270" cy="7340600"/>
                        </a:xfrm>
                        <a:custGeom>
                          <a:avLst/>
                          <a:gdLst/>
                          <a:ahLst/>
                          <a:cxnLst/>
                          <a:rect l="l" t="t" r="r" b="b"/>
                          <a:pathLst>
                            <a:path w="0" h="7340600">
                              <a:moveTo>
                                <a:pt x="0" y="73406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36000" from="381.050812pt,555.808985pt" to="381.050812pt,-22.191015pt" stroked="true" strokeweight=".3pt" strokecolor="#000000">
                <v:stroke dashstyle="solid"/>
                <w10:wrap type="none"/>
              </v:line>
            </w:pict>
          </mc:Fallback>
        </mc:AlternateContent>
      </w:r>
      <w:r>
        <w:rPr/>
        <mc:AlternateContent>
          <mc:Choice Requires="wps">
            <w:drawing>
              <wp:anchor distT="0" distB="0" distL="0" distR="0" allowOverlap="1" layoutInCell="1" locked="0" behindDoc="0" simplePos="0" relativeHeight="15936512">
                <wp:simplePos x="0" y="0"/>
                <wp:positionH relativeFrom="page">
                  <wp:posOffset>12735569</wp:posOffset>
                </wp:positionH>
                <wp:positionV relativeFrom="paragraph">
                  <wp:posOffset>-281825</wp:posOffset>
                </wp:positionV>
                <wp:extent cx="1270" cy="7340600"/>
                <wp:effectExtent l="0" t="0" r="0" b="0"/>
                <wp:wrapNone/>
                <wp:docPr id="1902" name="Graphic 1902"/>
                <wp:cNvGraphicFramePr>
                  <a:graphicFrameLocks/>
                </wp:cNvGraphicFramePr>
                <a:graphic>
                  <a:graphicData uri="http://schemas.microsoft.com/office/word/2010/wordprocessingShape">
                    <wps:wsp>
                      <wps:cNvPr id="1902" name="Graphic 1902"/>
                      <wps:cNvSpPr/>
                      <wps:spPr>
                        <a:xfrm>
                          <a:off x="0" y="0"/>
                          <a:ext cx="1270" cy="7340600"/>
                        </a:xfrm>
                        <a:custGeom>
                          <a:avLst/>
                          <a:gdLst/>
                          <a:ahLst/>
                          <a:cxnLst/>
                          <a:rect l="l" t="t" r="r" b="b"/>
                          <a:pathLst>
                            <a:path w="0" h="7340600">
                              <a:moveTo>
                                <a:pt x="0" y="73406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36512" from="1002.800781pt,555.808985pt" to="1002.800781pt,-22.191015pt" stroked="true" strokeweight=".3pt" strokecolor="#000000">
                <v:stroke dashstyle="solid"/>
                <w10:wrap type="none"/>
              </v:line>
            </w:pict>
          </mc:Fallback>
        </mc:AlternateContent>
      </w:r>
      <w:r>
        <w:rPr/>
        <mc:AlternateContent>
          <mc:Choice Requires="wps">
            <w:drawing>
              <wp:anchor distT="0" distB="0" distL="0" distR="0" allowOverlap="1" layoutInCell="1" locked="0" behindDoc="0" simplePos="0" relativeHeight="15937024">
                <wp:simplePos x="0" y="0"/>
                <wp:positionH relativeFrom="page">
                  <wp:posOffset>12887959</wp:posOffset>
                </wp:positionH>
                <wp:positionV relativeFrom="paragraph">
                  <wp:posOffset>-281825</wp:posOffset>
                </wp:positionV>
                <wp:extent cx="2854960" cy="7340600"/>
                <wp:effectExtent l="0" t="0" r="0" b="0"/>
                <wp:wrapNone/>
                <wp:docPr id="1903" name="Group 1903"/>
                <wp:cNvGraphicFramePr>
                  <a:graphicFrameLocks/>
                </wp:cNvGraphicFramePr>
                <a:graphic>
                  <a:graphicData uri="http://schemas.microsoft.com/office/word/2010/wordprocessingGroup">
                    <wpg:wgp>
                      <wpg:cNvPr id="1903" name="Group 1903"/>
                      <wpg:cNvGrpSpPr/>
                      <wpg:grpSpPr>
                        <a:xfrm>
                          <a:off x="0" y="0"/>
                          <a:ext cx="2854960" cy="7340600"/>
                          <a:chExt cx="2854960" cy="7340600"/>
                        </a:xfrm>
                      </wpg:grpSpPr>
                      <pic:pic>
                        <pic:nvPicPr>
                          <pic:cNvPr id="1904" name="Image 1904"/>
                          <pic:cNvPicPr/>
                        </pic:nvPicPr>
                        <pic:blipFill>
                          <a:blip r:embed="rId491" cstate="print"/>
                          <a:stretch>
                            <a:fillRect/>
                          </a:stretch>
                        </pic:blipFill>
                        <pic:spPr>
                          <a:xfrm>
                            <a:off x="0" y="0"/>
                            <a:ext cx="2854959" cy="2270772"/>
                          </a:xfrm>
                          <a:prstGeom prst="rect">
                            <a:avLst/>
                          </a:prstGeom>
                        </pic:spPr>
                      </pic:pic>
                      <wps:wsp>
                        <wps:cNvPr id="1905" name="Textbox 1905"/>
                        <wps:cNvSpPr txBox="1"/>
                        <wps:spPr>
                          <a:xfrm>
                            <a:off x="0" y="2261616"/>
                            <a:ext cx="2854960" cy="5079365"/>
                          </a:xfrm>
                          <a:prstGeom prst="rect">
                            <a:avLst/>
                          </a:prstGeom>
                          <a:solidFill>
                            <a:srgbClr val="EBEBEB"/>
                          </a:solidFill>
                        </wps:spPr>
                        <wps:txbx>
                          <w:txbxContent>
                            <w:p>
                              <w:pPr>
                                <w:spacing w:line="240" w:lineRule="auto" w:before="32"/>
                                <w:rPr>
                                  <w:color w:val="000000"/>
                                  <w:sz w:val="22"/>
                                </w:rPr>
                              </w:pPr>
                            </w:p>
                            <w:p>
                              <w:pPr>
                                <w:spacing w:before="0"/>
                                <w:ind w:left="360" w:right="0" w:firstLine="0"/>
                                <w:jc w:val="both"/>
                                <w:rPr>
                                  <w:b/>
                                  <w:color w:val="000000"/>
                                  <w:sz w:val="22"/>
                                </w:rPr>
                              </w:pPr>
                              <w:r>
                                <w:rPr>
                                  <w:b/>
                                  <w:color w:val="000000"/>
                                  <w:w w:val="110"/>
                                  <w:sz w:val="22"/>
                                </w:rPr>
                                <w:t>Disaster</w:t>
                              </w:r>
                              <w:r>
                                <w:rPr>
                                  <w:b/>
                                  <w:color w:val="000000"/>
                                  <w:spacing w:val="-11"/>
                                  <w:w w:val="110"/>
                                  <w:sz w:val="22"/>
                                </w:rPr>
                                <w:t> </w:t>
                              </w:r>
                              <w:r>
                                <w:rPr>
                                  <w:b/>
                                  <w:color w:val="000000"/>
                                  <w:spacing w:val="-2"/>
                                  <w:w w:val="110"/>
                                  <w:sz w:val="22"/>
                                </w:rPr>
                                <w:t>Relief</w:t>
                              </w:r>
                            </w:p>
                            <w:p>
                              <w:pPr>
                                <w:spacing w:line="240" w:lineRule="auto" w:before="9"/>
                                <w:rPr>
                                  <w:b/>
                                  <w:color w:val="000000"/>
                                  <w:sz w:val="22"/>
                                </w:rPr>
                              </w:pPr>
                            </w:p>
                            <w:p>
                              <w:pPr>
                                <w:spacing w:line="297" w:lineRule="auto" w:before="0"/>
                                <w:ind w:left="360" w:right="869" w:firstLine="0"/>
                                <w:jc w:val="both"/>
                                <w:rPr>
                                  <w:color w:val="000000"/>
                                  <w:sz w:val="16"/>
                                </w:rPr>
                              </w:pPr>
                              <w:r>
                                <w:rPr>
                                  <w:color w:val="000000"/>
                                  <w:w w:val="125"/>
                                  <w:sz w:val="16"/>
                                </w:rPr>
                                <w:t>We</w:t>
                              </w:r>
                              <w:r>
                                <w:rPr>
                                  <w:color w:val="000000"/>
                                  <w:spacing w:val="-5"/>
                                  <w:w w:val="125"/>
                                  <w:sz w:val="16"/>
                                </w:rPr>
                                <w:t> </w:t>
                              </w:r>
                              <w:r>
                                <w:rPr>
                                  <w:color w:val="000000"/>
                                  <w:w w:val="125"/>
                                  <w:sz w:val="16"/>
                                </w:rPr>
                                <w:t>have</w:t>
                              </w:r>
                              <w:r>
                                <w:rPr>
                                  <w:color w:val="000000"/>
                                  <w:spacing w:val="-5"/>
                                  <w:w w:val="125"/>
                                  <w:sz w:val="16"/>
                                </w:rPr>
                                <w:t> </w:t>
                              </w:r>
                              <w:r>
                                <w:rPr>
                                  <w:color w:val="000000"/>
                                  <w:w w:val="125"/>
                                  <w:sz w:val="16"/>
                                </w:rPr>
                                <w:t>a</w:t>
                              </w:r>
                              <w:r>
                                <w:rPr>
                                  <w:color w:val="000000"/>
                                  <w:spacing w:val="-5"/>
                                  <w:w w:val="125"/>
                                  <w:sz w:val="16"/>
                                </w:rPr>
                                <w:t> </w:t>
                              </w:r>
                              <w:r>
                                <w:rPr>
                                  <w:color w:val="000000"/>
                                  <w:w w:val="125"/>
                                  <w:sz w:val="16"/>
                                </w:rPr>
                                <w:t>long</w:t>
                              </w:r>
                              <w:r>
                                <w:rPr>
                                  <w:color w:val="000000"/>
                                  <w:spacing w:val="-5"/>
                                  <w:w w:val="125"/>
                                  <w:sz w:val="16"/>
                                </w:rPr>
                                <w:t> </w:t>
                              </w:r>
                              <w:r>
                                <w:rPr>
                                  <w:color w:val="000000"/>
                                  <w:w w:val="125"/>
                                  <w:sz w:val="16"/>
                                </w:rPr>
                                <w:t>history</w:t>
                              </w:r>
                              <w:r>
                                <w:rPr>
                                  <w:color w:val="000000"/>
                                  <w:spacing w:val="-10"/>
                                  <w:w w:val="125"/>
                                  <w:sz w:val="16"/>
                                </w:rPr>
                                <w:t> </w:t>
                              </w:r>
                              <w:r>
                                <w:rPr>
                                  <w:color w:val="000000"/>
                                  <w:w w:val="125"/>
                                  <w:sz w:val="16"/>
                                </w:rPr>
                                <w:t>of</w:t>
                              </w:r>
                              <w:r>
                                <w:rPr>
                                  <w:color w:val="000000"/>
                                  <w:spacing w:val="-13"/>
                                  <w:w w:val="125"/>
                                  <w:sz w:val="16"/>
                                </w:rPr>
                                <w:t> </w:t>
                              </w:r>
                              <w:r>
                                <w:rPr>
                                  <w:color w:val="000000"/>
                                  <w:w w:val="125"/>
                                  <w:sz w:val="16"/>
                                </w:rPr>
                                <w:t>supporting local</w:t>
                              </w:r>
                              <w:r>
                                <w:rPr>
                                  <w:color w:val="000000"/>
                                  <w:spacing w:val="-3"/>
                                  <w:w w:val="125"/>
                                  <w:sz w:val="16"/>
                                </w:rPr>
                                <w:t> </w:t>
                              </w:r>
                              <w:r>
                                <w:rPr>
                                  <w:color w:val="000000"/>
                                  <w:w w:val="125"/>
                                  <w:sz w:val="16"/>
                                </w:rPr>
                                <w:t>communities</w:t>
                              </w:r>
                              <w:r>
                                <w:rPr>
                                  <w:color w:val="000000"/>
                                  <w:spacing w:val="-3"/>
                                  <w:w w:val="125"/>
                                  <w:sz w:val="16"/>
                                </w:rPr>
                                <w:t> </w:t>
                              </w:r>
                              <w:r>
                                <w:rPr>
                                  <w:color w:val="000000"/>
                                  <w:w w:val="125"/>
                                  <w:sz w:val="16"/>
                                </w:rPr>
                                <w:t>in times</w:t>
                              </w:r>
                              <w:r>
                                <w:rPr>
                                  <w:color w:val="000000"/>
                                  <w:spacing w:val="-3"/>
                                  <w:w w:val="125"/>
                                  <w:sz w:val="16"/>
                                </w:rPr>
                                <w:t> </w:t>
                              </w:r>
                              <w:r>
                                <w:rPr>
                                  <w:color w:val="000000"/>
                                  <w:w w:val="125"/>
                                  <w:sz w:val="16"/>
                                </w:rPr>
                                <w:t>of</w:t>
                              </w:r>
                              <w:r>
                                <w:rPr>
                                  <w:color w:val="000000"/>
                                  <w:spacing w:val="-11"/>
                                  <w:w w:val="125"/>
                                  <w:sz w:val="16"/>
                                </w:rPr>
                                <w:t> </w:t>
                              </w:r>
                              <w:r>
                                <w:rPr>
                                  <w:color w:val="000000"/>
                                  <w:w w:val="125"/>
                                  <w:sz w:val="16"/>
                                </w:rPr>
                                <w:t>crisis— a</w:t>
                              </w:r>
                              <w:r>
                                <w:rPr>
                                  <w:color w:val="000000"/>
                                  <w:spacing w:val="-13"/>
                                  <w:w w:val="125"/>
                                  <w:sz w:val="16"/>
                                </w:rPr>
                                <w:t> </w:t>
                              </w:r>
                              <w:r>
                                <w:rPr>
                                  <w:color w:val="000000"/>
                                  <w:w w:val="125"/>
                                  <w:sz w:val="16"/>
                                </w:rPr>
                                <w:t>commitment</w:t>
                              </w:r>
                              <w:r>
                                <w:rPr>
                                  <w:color w:val="000000"/>
                                  <w:spacing w:val="-16"/>
                                  <w:w w:val="125"/>
                                  <w:sz w:val="16"/>
                                </w:rPr>
                                <w:t> </w:t>
                              </w:r>
                              <w:r>
                                <w:rPr>
                                  <w:color w:val="000000"/>
                                  <w:w w:val="125"/>
                                  <w:sz w:val="16"/>
                                </w:rPr>
                                <w:t>we</w:t>
                              </w:r>
                              <w:r>
                                <w:rPr>
                                  <w:color w:val="000000"/>
                                  <w:spacing w:val="-12"/>
                                  <w:w w:val="125"/>
                                  <w:sz w:val="16"/>
                                </w:rPr>
                                <w:t> </w:t>
                              </w:r>
                              <w:r>
                                <w:rPr>
                                  <w:color w:val="000000"/>
                                  <w:w w:val="125"/>
                                  <w:sz w:val="16"/>
                                </w:rPr>
                                <w:t>continued</w:t>
                              </w:r>
                              <w:r>
                                <w:rPr>
                                  <w:color w:val="000000"/>
                                  <w:spacing w:val="-13"/>
                                  <w:w w:val="125"/>
                                  <w:sz w:val="16"/>
                                </w:rPr>
                                <w:t> </w:t>
                              </w:r>
                              <w:r>
                                <w:rPr>
                                  <w:color w:val="000000"/>
                                  <w:w w:val="125"/>
                                  <w:sz w:val="16"/>
                                </w:rPr>
                                <w:t>in</w:t>
                              </w:r>
                              <w:r>
                                <w:rPr>
                                  <w:color w:val="000000"/>
                                  <w:spacing w:val="-13"/>
                                  <w:w w:val="125"/>
                                  <w:sz w:val="16"/>
                                </w:rPr>
                                <w:t> </w:t>
                              </w:r>
                              <w:r>
                                <w:rPr>
                                  <w:color w:val="000000"/>
                                  <w:w w:val="125"/>
                                  <w:sz w:val="16"/>
                                </w:rPr>
                                <w:t>2022. </w:t>
                              </w:r>
                              <w:r>
                                <w:rPr>
                                  <w:color w:val="000000"/>
                                  <w:spacing w:val="-2"/>
                                  <w:w w:val="125"/>
                                  <w:sz w:val="16"/>
                                </w:rPr>
                                <w:t>In</w:t>
                              </w:r>
                              <w:r>
                                <w:rPr>
                                  <w:color w:val="000000"/>
                                  <w:spacing w:val="-6"/>
                                  <w:w w:val="125"/>
                                  <w:sz w:val="16"/>
                                </w:rPr>
                                <w:t> </w:t>
                              </w:r>
                              <w:r>
                                <w:rPr>
                                  <w:color w:val="000000"/>
                                  <w:spacing w:val="-2"/>
                                  <w:w w:val="125"/>
                                  <w:sz w:val="16"/>
                                </w:rPr>
                                <w:t>addition</w:t>
                              </w:r>
                              <w:r>
                                <w:rPr>
                                  <w:color w:val="000000"/>
                                  <w:spacing w:val="-8"/>
                                  <w:w w:val="125"/>
                                  <w:sz w:val="16"/>
                                </w:rPr>
                                <w:t> </w:t>
                              </w:r>
                              <w:r>
                                <w:rPr>
                                  <w:color w:val="000000"/>
                                  <w:spacing w:val="-2"/>
                                  <w:w w:val="125"/>
                                  <w:sz w:val="16"/>
                                </w:rPr>
                                <w:t>to</w:t>
                              </w:r>
                              <w:r>
                                <w:rPr>
                                  <w:color w:val="000000"/>
                                  <w:spacing w:val="-6"/>
                                  <w:w w:val="125"/>
                                  <w:sz w:val="16"/>
                                </w:rPr>
                                <w:t> </w:t>
                              </w:r>
                              <w:r>
                                <w:rPr>
                                  <w:color w:val="000000"/>
                                  <w:spacing w:val="-2"/>
                                  <w:w w:val="125"/>
                                  <w:sz w:val="16"/>
                                </w:rPr>
                                <w:t>our</w:t>
                              </w:r>
                              <w:r>
                                <w:rPr>
                                  <w:color w:val="000000"/>
                                  <w:spacing w:val="-10"/>
                                  <w:w w:val="125"/>
                                  <w:sz w:val="16"/>
                                </w:rPr>
                                <w:t> </w:t>
                              </w:r>
                              <w:r>
                                <w:rPr>
                                  <w:color w:val="000000"/>
                                  <w:spacing w:val="-2"/>
                                  <w:w w:val="125"/>
                                  <w:sz w:val="16"/>
                                </w:rPr>
                                <w:t>support</w:t>
                              </w:r>
                              <w:r>
                                <w:rPr>
                                  <w:color w:val="000000"/>
                                  <w:spacing w:val="-6"/>
                                  <w:w w:val="125"/>
                                  <w:sz w:val="16"/>
                                </w:rPr>
                                <w:t> </w:t>
                              </w:r>
                              <w:r>
                                <w:rPr>
                                  <w:color w:val="000000"/>
                                  <w:spacing w:val="-2"/>
                                  <w:w w:val="125"/>
                                  <w:sz w:val="16"/>
                                </w:rPr>
                                <w:t>for</w:t>
                              </w:r>
                              <w:r>
                                <w:rPr>
                                  <w:color w:val="000000"/>
                                  <w:spacing w:val="-11"/>
                                  <w:w w:val="125"/>
                                  <w:sz w:val="16"/>
                                </w:rPr>
                                <w:t> </w:t>
                              </w:r>
                              <w:r>
                                <w:rPr>
                                  <w:color w:val="000000"/>
                                  <w:spacing w:val="-5"/>
                                  <w:w w:val="125"/>
                                  <w:sz w:val="16"/>
                                </w:rPr>
                                <w:t>Ukraine,</w:t>
                              </w:r>
                            </w:p>
                            <w:p>
                              <w:pPr>
                                <w:spacing w:before="2"/>
                                <w:ind w:left="360" w:right="0" w:firstLine="0"/>
                                <w:jc w:val="left"/>
                                <w:rPr>
                                  <w:color w:val="000000"/>
                                  <w:sz w:val="16"/>
                                </w:rPr>
                              </w:pPr>
                              <w:r>
                                <w:rPr>
                                  <w:color w:val="000000"/>
                                  <w:w w:val="125"/>
                                  <w:sz w:val="16"/>
                                </w:rPr>
                                <w:t>the</w:t>
                              </w:r>
                              <w:r>
                                <w:rPr>
                                  <w:color w:val="000000"/>
                                  <w:spacing w:val="-15"/>
                                  <w:w w:val="125"/>
                                  <w:sz w:val="16"/>
                                </w:rPr>
                                <w:t> </w:t>
                              </w:r>
                              <w:r>
                                <w:rPr>
                                  <w:color w:val="000000"/>
                                  <w:w w:val="125"/>
                                  <w:sz w:val="16"/>
                                </w:rPr>
                                <w:t>Foundation</w:t>
                              </w:r>
                              <w:r>
                                <w:rPr>
                                  <w:color w:val="000000"/>
                                  <w:spacing w:val="-15"/>
                                  <w:w w:val="125"/>
                                  <w:sz w:val="16"/>
                                </w:rPr>
                                <w:t> </w:t>
                              </w:r>
                              <w:r>
                                <w:rPr>
                                  <w:color w:val="000000"/>
                                  <w:w w:val="125"/>
                                  <w:sz w:val="16"/>
                                </w:rPr>
                                <w:t>provided</w:t>
                              </w:r>
                              <w:r>
                                <w:rPr>
                                  <w:color w:val="000000"/>
                                  <w:spacing w:val="-16"/>
                                  <w:w w:val="125"/>
                                  <w:sz w:val="16"/>
                                </w:rPr>
                                <w:t> </w:t>
                              </w:r>
                              <w:r>
                                <w:rPr>
                                  <w:color w:val="000000"/>
                                  <w:spacing w:val="-2"/>
                                  <w:w w:val="125"/>
                                  <w:sz w:val="16"/>
                                </w:rPr>
                                <w:t>approximately</w:t>
                              </w:r>
                            </w:p>
                            <w:p>
                              <w:pPr>
                                <w:spacing w:line="297" w:lineRule="auto" w:before="47"/>
                                <w:ind w:left="360" w:right="710" w:firstLine="0"/>
                                <w:jc w:val="left"/>
                                <w:rPr>
                                  <w:color w:val="000000"/>
                                  <w:sz w:val="16"/>
                                </w:rPr>
                              </w:pPr>
                              <w:r>
                                <w:rPr>
                                  <w:color w:val="000000"/>
                                  <w:w w:val="125"/>
                                  <w:sz w:val="16"/>
                                </w:rPr>
                                <w:t>$4 million in funding for natural </w:t>
                              </w:r>
                              <w:r>
                                <w:rPr>
                                  <w:color w:val="000000"/>
                                  <w:spacing w:val="-2"/>
                                  <w:w w:val="125"/>
                                  <w:sz w:val="16"/>
                                </w:rPr>
                                <w:t>disaster</w:t>
                              </w:r>
                              <w:r>
                                <w:rPr>
                                  <w:color w:val="000000"/>
                                  <w:spacing w:val="-10"/>
                                  <w:w w:val="125"/>
                                  <w:sz w:val="16"/>
                                </w:rPr>
                                <w:t> </w:t>
                              </w:r>
                              <w:r>
                                <w:rPr>
                                  <w:color w:val="000000"/>
                                  <w:spacing w:val="-2"/>
                                  <w:w w:val="125"/>
                                  <w:sz w:val="16"/>
                                </w:rPr>
                                <w:t>and</w:t>
                              </w:r>
                              <w:r>
                                <w:rPr>
                                  <w:color w:val="000000"/>
                                  <w:spacing w:val="-5"/>
                                  <w:w w:val="125"/>
                                  <w:sz w:val="16"/>
                                </w:rPr>
                                <w:t> </w:t>
                              </w:r>
                              <w:r>
                                <w:rPr>
                                  <w:color w:val="000000"/>
                                  <w:spacing w:val="-2"/>
                                  <w:w w:val="125"/>
                                  <w:sz w:val="16"/>
                                </w:rPr>
                                <w:t>humanitarian</w:t>
                              </w:r>
                              <w:r>
                                <w:rPr>
                                  <w:color w:val="000000"/>
                                  <w:spacing w:val="-5"/>
                                  <w:w w:val="125"/>
                                  <w:sz w:val="16"/>
                                </w:rPr>
                                <w:t> </w:t>
                              </w:r>
                              <w:r>
                                <w:rPr>
                                  <w:color w:val="000000"/>
                                  <w:spacing w:val="-2"/>
                                  <w:w w:val="125"/>
                                  <w:sz w:val="16"/>
                                </w:rPr>
                                <w:t>relief</w:t>
                              </w:r>
                              <w:r>
                                <w:rPr>
                                  <w:color w:val="000000"/>
                                  <w:spacing w:val="-13"/>
                                  <w:w w:val="125"/>
                                  <w:sz w:val="16"/>
                                </w:rPr>
                                <w:t> </w:t>
                              </w:r>
                              <w:r>
                                <w:rPr>
                                  <w:color w:val="000000"/>
                                  <w:spacing w:val="-2"/>
                                  <w:w w:val="125"/>
                                  <w:sz w:val="16"/>
                                </w:rPr>
                                <w:t>efforts </w:t>
                              </w:r>
                              <w:r>
                                <w:rPr>
                                  <w:color w:val="000000"/>
                                  <w:w w:val="125"/>
                                  <w:sz w:val="16"/>
                                </w:rPr>
                                <w:t>in </w:t>
                              </w:r>
                              <w:r>
                                <w:rPr>
                                  <w:color w:val="000000"/>
                                  <w:w w:val="110"/>
                                  <w:sz w:val="16"/>
                                </w:rPr>
                                <w:t>11 </w:t>
                              </w:r>
                              <w:r>
                                <w:rPr>
                                  <w:color w:val="000000"/>
                                  <w:w w:val="125"/>
                                  <w:sz w:val="16"/>
                                </w:rPr>
                                <w:t>countries around the world, complementing financial and in-kind</w:t>
                              </w:r>
                            </w:p>
                            <w:p>
                              <w:pPr>
                                <w:spacing w:line="297" w:lineRule="auto" w:before="2"/>
                                <w:ind w:left="360" w:right="654" w:firstLine="0"/>
                                <w:jc w:val="left"/>
                                <w:rPr>
                                  <w:color w:val="000000"/>
                                  <w:sz w:val="16"/>
                                </w:rPr>
                              </w:pPr>
                              <w:r>
                                <w:rPr>
                                  <w:color w:val="000000"/>
                                  <w:spacing w:val="-2"/>
                                  <w:w w:val="125"/>
                                  <w:sz w:val="16"/>
                                </w:rPr>
                                <w:t>donations</w:t>
                              </w:r>
                              <w:r>
                                <w:rPr>
                                  <w:color w:val="000000"/>
                                  <w:spacing w:val="-14"/>
                                  <w:w w:val="125"/>
                                  <w:sz w:val="16"/>
                                </w:rPr>
                                <w:t> </w:t>
                              </w:r>
                              <w:r>
                                <w:rPr>
                                  <w:color w:val="000000"/>
                                  <w:spacing w:val="-2"/>
                                  <w:w w:val="125"/>
                                  <w:sz w:val="16"/>
                                </w:rPr>
                                <w:t>from</w:t>
                              </w:r>
                              <w:r>
                                <w:rPr>
                                  <w:color w:val="000000"/>
                                  <w:spacing w:val="-15"/>
                                  <w:w w:val="125"/>
                                  <w:sz w:val="16"/>
                                </w:rPr>
                                <w:t> </w:t>
                              </w:r>
                              <w:r>
                                <w:rPr>
                                  <w:color w:val="000000"/>
                                  <w:spacing w:val="-2"/>
                                  <w:w w:val="125"/>
                                  <w:sz w:val="16"/>
                                </w:rPr>
                                <w:t>The</w:t>
                              </w:r>
                              <w:r>
                                <w:rPr>
                                  <w:color w:val="000000"/>
                                  <w:spacing w:val="-12"/>
                                  <w:w w:val="125"/>
                                  <w:sz w:val="16"/>
                                </w:rPr>
                                <w:t> </w:t>
                              </w:r>
                              <w:r>
                                <w:rPr>
                                  <w:color w:val="000000"/>
                                  <w:spacing w:val="-2"/>
                                  <w:w w:val="125"/>
                                  <w:sz w:val="16"/>
                                </w:rPr>
                                <w:t>Coca-Cola</w:t>
                              </w:r>
                              <w:r>
                                <w:rPr>
                                  <w:color w:val="000000"/>
                                  <w:spacing w:val="-13"/>
                                  <w:w w:val="125"/>
                                  <w:sz w:val="16"/>
                                </w:rPr>
                                <w:t> </w:t>
                              </w:r>
                              <w:r>
                                <w:rPr>
                                  <w:color w:val="000000"/>
                                  <w:spacing w:val="-2"/>
                                  <w:w w:val="125"/>
                                  <w:sz w:val="16"/>
                                </w:rPr>
                                <w:t>Company </w:t>
                              </w:r>
                              <w:r>
                                <w:rPr>
                                  <w:color w:val="000000"/>
                                  <w:w w:val="125"/>
                                  <w:sz w:val="16"/>
                                </w:rPr>
                                <w:t>and bottling partners.</w:t>
                              </w:r>
                            </w:p>
                            <w:p>
                              <w:pPr>
                                <w:spacing w:line="297" w:lineRule="auto" w:before="122"/>
                                <w:ind w:left="360" w:right="543" w:firstLine="0"/>
                                <w:jc w:val="left"/>
                                <w:rPr>
                                  <w:color w:val="000000"/>
                                  <w:sz w:val="16"/>
                                </w:rPr>
                              </w:pPr>
                              <w:r>
                                <w:rPr>
                                  <w:color w:val="000000"/>
                                  <w:w w:val="125"/>
                                  <w:sz w:val="16"/>
                                </w:rPr>
                                <w:t>In addition to supporting local </w:t>
                              </w:r>
                              <w:r>
                                <w:rPr>
                                  <w:color w:val="000000"/>
                                  <w:spacing w:val="-2"/>
                                  <w:w w:val="125"/>
                                  <w:sz w:val="16"/>
                                </w:rPr>
                                <w:t>communities,</w:t>
                              </w:r>
                              <w:r>
                                <w:rPr>
                                  <w:color w:val="000000"/>
                                  <w:spacing w:val="-5"/>
                                  <w:w w:val="125"/>
                                  <w:sz w:val="16"/>
                                </w:rPr>
                                <w:t> </w:t>
                              </w:r>
                              <w:r>
                                <w:rPr>
                                  <w:color w:val="000000"/>
                                  <w:spacing w:val="-2"/>
                                  <w:w w:val="125"/>
                                  <w:sz w:val="16"/>
                                </w:rPr>
                                <w:t>the</w:t>
                              </w:r>
                              <w:r>
                                <w:rPr>
                                  <w:color w:val="000000"/>
                                  <w:spacing w:val="-7"/>
                                  <w:w w:val="125"/>
                                  <w:sz w:val="16"/>
                                </w:rPr>
                                <w:t> </w:t>
                              </w:r>
                              <w:r>
                                <w:rPr>
                                  <w:color w:val="000000"/>
                                  <w:spacing w:val="-2"/>
                                  <w:w w:val="125"/>
                                  <w:sz w:val="16"/>
                                </w:rPr>
                                <w:t>Coca-Cola</w:t>
                              </w:r>
                              <w:r>
                                <w:rPr>
                                  <w:color w:val="000000"/>
                                  <w:spacing w:val="-7"/>
                                  <w:w w:val="125"/>
                                  <w:sz w:val="16"/>
                                </w:rPr>
                                <w:t> </w:t>
                              </w:r>
                              <w:r>
                                <w:rPr>
                                  <w:color w:val="000000"/>
                                  <w:spacing w:val="-2"/>
                                  <w:w w:val="125"/>
                                  <w:sz w:val="16"/>
                                </w:rPr>
                                <w:t>system’s</w:t>
                              </w:r>
                              <w:r>
                                <w:rPr>
                                  <w:color w:val="000000"/>
                                  <w:spacing w:val="-9"/>
                                  <w:w w:val="125"/>
                                  <w:sz w:val="16"/>
                                </w:rPr>
                                <w:t> </w:t>
                              </w:r>
                              <w:r>
                                <w:rPr>
                                  <w:color w:val="000000"/>
                                  <w:spacing w:val="-2"/>
                                  <w:w w:val="125"/>
                                  <w:sz w:val="16"/>
                                </w:rPr>
                                <w:t>top </w:t>
                              </w:r>
                              <w:r>
                                <w:rPr>
                                  <w:color w:val="000000"/>
                                  <w:w w:val="125"/>
                                  <w:sz w:val="16"/>
                                </w:rPr>
                                <w:t>priority following a natural disaster</w:t>
                              </w:r>
                              <w:r>
                                <w:rPr>
                                  <w:color w:val="000000"/>
                                  <w:spacing w:val="-1"/>
                                  <w:w w:val="125"/>
                                  <w:sz w:val="16"/>
                                </w:rPr>
                                <w:t> </w:t>
                              </w:r>
                              <w:r>
                                <w:rPr>
                                  <w:color w:val="000000"/>
                                  <w:w w:val="125"/>
                                  <w:sz w:val="16"/>
                                </w:rPr>
                                <w:t>is to ensure the safety of all associates and their families. The Coca-Cola Employee Disaster Relief Fund (EDRF) provided nearly</w:t>
                              </w:r>
                              <w:r>
                                <w:rPr>
                                  <w:color w:val="000000"/>
                                  <w:spacing w:val="-16"/>
                                  <w:w w:val="125"/>
                                  <w:sz w:val="16"/>
                                </w:rPr>
                                <w:t> </w:t>
                              </w:r>
                              <w:r>
                                <w:rPr>
                                  <w:color w:val="000000"/>
                                  <w:w w:val="125"/>
                                  <w:sz w:val="16"/>
                                </w:rPr>
                                <w:t>$5</w:t>
                              </w:r>
                              <w:r>
                                <w:rPr>
                                  <w:color w:val="000000"/>
                                  <w:spacing w:val="-16"/>
                                  <w:w w:val="125"/>
                                  <w:sz w:val="16"/>
                                </w:rPr>
                                <w:t> </w:t>
                              </w:r>
                              <w:r>
                                <w:rPr>
                                  <w:color w:val="000000"/>
                                  <w:w w:val="125"/>
                                  <w:sz w:val="16"/>
                                </w:rPr>
                                <w:t>million</w:t>
                              </w:r>
                              <w:r>
                                <w:rPr>
                                  <w:color w:val="000000"/>
                                  <w:spacing w:val="-15"/>
                                  <w:w w:val="125"/>
                                  <w:sz w:val="16"/>
                                </w:rPr>
                                <w:t> </w:t>
                              </w:r>
                              <w:r>
                                <w:rPr>
                                  <w:color w:val="000000"/>
                                  <w:w w:val="125"/>
                                  <w:sz w:val="16"/>
                                </w:rPr>
                                <w:t>(including</w:t>
                              </w:r>
                              <w:r>
                                <w:rPr>
                                  <w:color w:val="000000"/>
                                  <w:spacing w:val="-16"/>
                                  <w:w w:val="125"/>
                                  <w:sz w:val="16"/>
                                </w:rPr>
                                <w:t> </w:t>
                              </w:r>
                              <w:r>
                                <w:rPr>
                                  <w:color w:val="000000"/>
                                  <w:w w:val="125"/>
                                  <w:sz w:val="16"/>
                                </w:rPr>
                                <w:t>humanitarian relief for Ukraine)</w:t>
                              </w:r>
                              <w:r>
                                <w:rPr>
                                  <w:color w:val="000000"/>
                                  <w:spacing w:val="-7"/>
                                  <w:w w:val="125"/>
                                  <w:sz w:val="16"/>
                                </w:rPr>
                                <w:t> </w:t>
                              </w:r>
                              <w:r>
                                <w:rPr>
                                  <w:color w:val="000000"/>
                                  <w:w w:val="125"/>
                                  <w:sz w:val="16"/>
                                </w:rPr>
                                <w:t>through more than 4,000 grants to company and bottling partner employees impacted by natural disasters and humanitarian crises in 2022.</w:t>
                              </w:r>
                              <w:r>
                                <w:rPr>
                                  <w:color w:val="000000"/>
                                  <w:spacing w:val="-16"/>
                                  <w:w w:val="125"/>
                                  <w:sz w:val="16"/>
                                </w:rPr>
                                <w:t> </w:t>
                              </w:r>
                              <w:r>
                                <w:rPr>
                                  <w:color w:val="000000"/>
                                  <w:w w:val="125"/>
                                  <w:sz w:val="16"/>
                                </w:rPr>
                                <w:t>The</w:t>
                              </w:r>
                              <w:r>
                                <w:rPr>
                                  <w:color w:val="000000"/>
                                  <w:spacing w:val="-16"/>
                                  <w:w w:val="125"/>
                                  <w:sz w:val="16"/>
                                </w:rPr>
                                <w:t> </w:t>
                              </w:r>
                              <w:r>
                                <w:rPr>
                                  <w:color w:val="000000"/>
                                  <w:w w:val="125"/>
                                  <w:sz w:val="16"/>
                                </w:rPr>
                                <w:t>EDRF</w:t>
                              </w:r>
                              <w:r>
                                <w:rPr>
                                  <w:color w:val="000000"/>
                                  <w:spacing w:val="-19"/>
                                  <w:w w:val="125"/>
                                  <w:sz w:val="16"/>
                                </w:rPr>
                                <w:t> </w:t>
                              </w:r>
                              <w:r>
                                <w:rPr>
                                  <w:color w:val="000000"/>
                                  <w:w w:val="125"/>
                                  <w:sz w:val="16"/>
                                </w:rPr>
                                <w:t>consists</w:t>
                              </w:r>
                              <w:r>
                                <w:rPr>
                                  <w:color w:val="000000"/>
                                  <w:spacing w:val="-16"/>
                                  <w:w w:val="125"/>
                                  <w:sz w:val="16"/>
                                </w:rPr>
                                <w:t> </w:t>
                              </w:r>
                              <w:r>
                                <w:rPr>
                                  <w:color w:val="000000"/>
                                  <w:w w:val="125"/>
                                  <w:sz w:val="16"/>
                                </w:rPr>
                                <w:t>of</w:t>
                              </w:r>
                              <w:r>
                                <w:rPr>
                                  <w:color w:val="000000"/>
                                  <w:spacing w:val="-18"/>
                                  <w:w w:val="125"/>
                                  <w:sz w:val="16"/>
                                </w:rPr>
                                <w:t> </w:t>
                              </w:r>
                              <w:r>
                                <w:rPr>
                                  <w:color w:val="000000"/>
                                  <w:w w:val="125"/>
                                  <w:sz w:val="16"/>
                                </w:rPr>
                                <w:t>contributions from The Coca-Cola Company, The</w:t>
                              </w:r>
                            </w:p>
                            <w:p>
                              <w:pPr>
                                <w:spacing w:line="297" w:lineRule="auto" w:before="6"/>
                                <w:ind w:left="360" w:right="654" w:firstLine="0"/>
                                <w:jc w:val="left"/>
                                <w:rPr>
                                  <w:color w:val="000000"/>
                                  <w:sz w:val="16"/>
                                </w:rPr>
                              </w:pPr>
                              <w:r>
                                <w:rPr>
                                  <w:color w:val="000000"/>
                                  <w:spacing w:val="-2"/>
                                  <w:w w:val="125"/>
                                  <w:sz w:val="16"/>
                                </w:rPr>
                                <w:t>Coca-Cola</w:t>
                              </w:r>
                              <w:r>
                                <w:rPr>
                                  <w:color w:val="000000"/>
                                  <w:spacing w:val="-8"/>
                                  <w:w w:val="125"/>
                                  <w:sz w:val="16"/>
                                </w:rPr>
                                <w:t> </w:t>
                              </w:r>
                              <w:r>
                                <w:rPr>
                                  <w:color w:val="000000"/>
                                  <w:spacing w:val="-2"/>
                                  <w:w w:val="125"/>
                                  <w:sz w:val="16"/>
                                </w:rPr>
                                <w:t>Foundation,</w:t>
                              </w:r>
                              <w:r>
                                <w:rPr>
                                  <w:color w:val="000000"/>
                                  <w:spacing w:val="-8"/>
                                  <w:w w:val="125"/>
                                  <w:sz w:val="16"/>
                                </w:rPr>
                                <w:t> </w:t>
                              </w:r>
                              <w:r>
                                <w:rPr>
                                  <w:color w:val="000000"/>
                                  <w:spacing w:val="-2"/>
                                  <w:w w:val="125"/>
                                  <w:sz w:val="16"/>
                                </w:rPr>
                                <w:t>bottling</w:t>
                              </w:r>
                              <w:r>
                                <w:rPr>
                                  <w:color w:val="000000"/>
                                  <w:spacing w:val="-8"/>
                                  <w:w w:val="125"/>
                                  <w:sz w:val="16"/>
                                </w:rPr>
                                <w:t> </w:t>
                              </w:r>
                              <w:r>
                                <w:rPr>
                                  <w:color w:val="000000"/>
                                  <w:spacing w:val="-2"/>
                                  <w:w w:val="125"/>
                                  <w:sz w:val="16"/>
                                </w:rPr>
                                <w:t>partners </w:t>
                              </w:r>
                              <w:r>
                                <w:rPr>
                                  <w:color w:val="000000"/>
                                  <w:w w:val="125"/>
                                  <w:sz w:val="16"/>
                                </w:rPr>
                                <w:t>and system associates.</w:t>
                              </w:r>
                            </w:p>
                          </w:txbxContent>
                        </wps:txbx>
                        <wps:bodyPr wrap="square" lIns="0" tIns="0" rIns="0" bIns="0" rtlCol="0">
                          <a:noAutofit/>
                        </wps:bodyPr>
                      </wps:wsp>
                    </wpg:wgp>
                  </a:graphicData>
                </a:graphic>
              </wp:anchor>
            </w:drawing>
          </mc:Choice>
          <mc:Fallback>
            <w:pict>
              <v:group style="position:absolute;margin-left:1014.799988pt;margin-top:-22.191015pt;width:224.8pt;height:578pt;mso-position-horizontal-relative:page;mso-position-vertical-relative:paragraph;z-index:15937024" id="docshapegroup1504" coordorigin="20296,-444" coordsize="4496,11560">
                <v:shape style="position:absolute;left:20296;top:-444;width:4496;height:3577" type="#_x0000_t75" id="docshape1505" stroked="false">
                  <v:imagedata r:id="rId491" o:title=""/>
                </v:shape>
                <v:shape style="position:absolute;left:20296;top:3117;width:4496;height:7999" type="#_x0000_t202" id="docshape1506" filled="true" fillcolor="#ebebeb" stroked="false">
                  <v:textbox inset="0,0,0,0">
                    <w:txbxContent>
                      <w:p>
                        <w:pPr>
                          <w:spacing w:line="240" w:lineRule="auto" w:before="32"/>
                          <w:rPr>
                            <w:color w:val="000000"/>
                            <w:sz w:val="22"/>
                          </w:rPr>
                        </w:pPr>
                      </w:p>
                      <w:p>
                        <w:pPr>
                          <w:spacing w:before="0"/>
                          <w:ind w:left="360" w:right="0" w:firstLine="0"/>
                          <w:jc w:val="both"/>
                          <w:rPr>
                            <w:b/>
                            <w:color w:val="000000"/>
                            <w:sz w:val="22"/>
                          </w:rPr>
                        </w:pPr>
                        <w:r>
                          <w:rPr>
                            <w:b/>
                            <w:color w:val="000000"/>
                            <w:w w:val="110"/>
                            <w:sz w:val="22"/>
                          </w:rPr>
                          <w:t>Disaster</w:t>
                        </w:r>
                        <w:r>
                          <w:rPr>
                            <w:b/>
                            <w:color w:val="000000"/>
                            <w:spacing w:val="-11"/>
                            <w:w w:val="110"/>
                            <w:sz w:val="22"/>
                          </w:rPr>
                          <w:t> </w:t>
                        </w:r>
                        <w:r>
                          <w:rPr>
                            <w:b/>
                            <w:color w:val="000000"/>
                            <w:spacing w:val="-2"/>
                            <w:w w:val="110"/>
                            <w:sz w:val="22"/>
                          </w:rPr>
                          <w:t>Relief</w:t>
                        </w:r>
                      </w:p>
                      <w:p>
                        <w:pPr>
                          <w:spacing w:line="240" w:lineRule="auto" w:before="9"/>
                          <w:rPr>
                            <w:b/>
                            <w:color w:val="000000"/>
                            <w:sz w:val="22"/>
                          </w:rPr>
                        </w:pPr>
                      </w:p>
                      <w:p>
                        <w:pPr>
                          <w:spacing w:line="297" w:lineRule="auto" w:before="0"/>
                          <w:ind w:left="360" w:right="869" w:firstLine="0"/>
                          <w:jc w:val="both"/>
                          <w:rPr>
                            <w:color w:val="000000"/>
                            <w:sz w:val="16"/>
                          </w:rPr>
                        </w:pPr>
                        <w:r>
                          <w:rPr>
                            <w:color w:val="000000"/>
                            <w:w w:val="125"/>
                            <w:sz w:val="16"/>
                          </w:rPr>
                          <w:t>We</w:t>
                        </w:r>
                        <w:r>
                          <w:rPr>
                            <w:color w:val="000000"/>
                            <w:spacing w:val="-5"/>
                            <w:w w:val="125"/>
                            <w:sz w:val="16"/>
                          </w:rPr>
                          <w:t> </w:t>
                        </w:r>
                        <w:r>
                          <w:rPr>
                            <w:color w:val="000000"/>
                            <w:w w:val="125"/>
                            <w:sz w:val="16"/>
                          </w:rPr>
                          <w:t>have</w:t>
                        </w:r>
                        <w:r>
                          <w:rPr>
                            <w:color w:val="000000"/>
                            <w:spacing w:val="-5"/>
                            <w:w w:val="125"/>
                            <w:sz w:val="16"/>
                          </w:rPr>
                          <w:t> </w:t>
                        </w:r>
                        <w:r>
                          <w:rPr>
                            <w:color w:val="000000"/>
                            <w:w w:val="125"/>
                            <w:sz w:val="16"/>
                          </w:rPr>
                          <w:t>a</w:t>
                        </w:r>
                        <w:r>
                          <w:rPr>
                            <w:color w:val="000000"/>
                            <w:spacing w:val="-5"/>
                            <w:w w:val="125"/>
                            <w:sz w:val="16"/>
                          </w:rPr>
                          <w:t> </w:t>
                        </w:r>
                        <w:r>
                          <w:rPr>
                            <w:color w:val="000000"/>
                            <w:w w:val="125"/>
                            <w:sz w:val="16"/>
                          </w:rPr>
                          <w:t>long</w:t>
                        </w:r>
                        <w:r>
                          <w:rPr>
                            <w:color w:val="000000"/>
                            <w:spacing w:val="-5"/>
                            <w:w w:val="125"/>
                            <w:sz w:val="16"/>
                          </w:rPr>
                          <w:t> </w:t>
                        </w:r>
                        <w:r>
                          <w:rPr>
                            <w:color w:val="000000"/>
                            <w:w w:val="125"/>
                            <w:sz w:val="16"/>
                          </w:rPr>
                          <w:t>history</w:t>
                        </w:r>
                        <w:r>
                          <w:rPr>
                            <w:color w:val="000000"/>
                            <w:spacing w:val="-10"/>
                            <w:w w:val="125"/>
                            <w:sz w:val="16"/>
                          </w:rPr>
                          <w:t> </w:t>
                        </w:r>
                        <w:r>
                          <w:rPr>
                            <w:color w:val="000000"/>
                            <w:w w:val="125"/>
                            <w:sz w:val="16"/>
                          </w:rPr>
                          <w:t>of</w:t>
                        </w:r>
                        <w:r>
                          <w:rPr>
                            <w:color w:val="000000"/>
                            <w:spacing w:val="-13"/>
                            <w:w w:val="125"/>
                            <w:sz w:val="16"/>
                          </w:rPr>
                          <w:t> </w:t>
                        </w:r>
                        <w:r>
                          <w:rPr>
                            <w:color w:val="000000"/>
                            <w:w w:val="125"/>
                            <w:sz w:val="16"/>
                          </w:rPr>
                          <w:t>supporting local</w:t>
                        </w:r>
                        <w:r>
                          <w:rPr>
                            <w:color w:val="000000"/>
                            <w:spacing w:val="-3"/>
                            <w:w w:val="125"/>
                            <w:sz w:val="16"/>
                          </w:rPr>
                          <w:t> </w:t>
                        </w:r>
                        <w:r>
                          <w:rPr>
                            <w:color w:val="000000"/>
                            <w:w w:val="125"/>
                            <w:sz w:val="16"/>
                          </w:rPr>
                          <w:t>communities</w:t>
                        </w:r>
                        <w:r>
                          <w:rPr>
                            <w:color w:val="000000"/>
                            <w:spacing w:val="-3"/>
                            <w:w w:val="125"/>
                            <w:sz w:val="16"/>
                          </w:rPr>
                          <w:t> </w:t>
                        </w:r>
                        <w:r>
                          <w:rPr>
                            <w:color w:val="000000"/>
                            <w:w w:val="125"/>
                            <w:sz w:val="16"/>
                          </w:rPr>
                          <w:t>in times</w:t>
                        </w:r>
                        <w:r>
                          <w:rPr>
                            <w:color w:val="000000"/>
                            <w:spacing w:val="-3"/>
                            <w:w w:val="125"/>
                            <w:sz w:val="16"/>
                          </w:rPr>
                          <w:t> </w:t>
                        </w:r>
                        <w:r>
                          <w:rPr>
                            <w:color w:val="000000"/>
                            <w:w w:val="125"/>
                            <w:sz w:val="16"/>
                          </w:rPr>
                          <w:t>of</w:t>
                        </w:r>
                        <w:r>
                          <w:rPr>
                            <w:color w:val="000000"/>
                            <w:spacing w:val="-11"/>
                            <w:w w:val="125"/>
                            <w:sz w:val="16"/>
                          </w:rPr>
                          <w:t> </w:t>
                        </w:r>
                        <w:r>
                          <w:rPr>
                            <w:color w:val="000000"/>
                            <w:w w:val="125"/>
                            <w:sz w:val="16"/>
                          </w:rPr>
                          <w:t>crisis— a</w:t>
                        </w:r>
                        <w:r>
                          <w:rPr>
                            <w:color w:val="000000"/>
                            <w:spacing w:val="-13"/>
                            <w:w w:val="125"/>
                            <w:sz w:val="16"/>
                          </w:rPr>
                          <w:t> </w:t>
                        </w:r>
                        <w:r>
                          <w:rPr>
                            <w:color w:val="000000"/>
                            <w:w w:val="125"/>
                            <w:sz w:val="16"/>
                          </w:rPr>
                          <w:t>commitment</w:t>
                        </w:r>
                        <w:r>
                          <w:rPr>
                            <w:color w:val="000000"/>
                            <w:spacing w:val="-16"/>
                            <w:w w:val="125"/>
                            <w:sz w:val="16"/>
                          </w:rPr>
                          <w:t> </w:t>
                        </w:r>
                        <w:r>
                          <w:rPr>
                            <w:color w:val="000000"/>
                            <w:w w:val="125"/>
                            <w:sz w:val="16"/>
                          </w:rPr>
                          <w:t>we</w:t>
                        </w:r>
                        <w:r>
                          <w:rPr>
                            <w:color w:val="000000"/>
                            <w:spacing w:val="-12"/>
                            <w:w w:val="125"/>
                            <w:sz w:val="16"/>
                          </w:rPr>
                          <w:t> </w:t>
                        </w:r>
                        <w:r>
                          <w:rPr>
                            <w:color w:val="000000"/>
                            <w:w w:val="125"/>
                            <w:sz w:val="16"/>
                          </w:rPr>
                          <w:t>continued</w:t>
                        </w:r>
                        <w:r>
                          <w:rPr>
                            <w:color w:val="000000"/>
                            <w:spacing w:val="-13"/>
                            <w:w w:val="125"/>
                            <w:sz w:val="16"/>
                          </w:rPr>
                          <w:t> </w:t>
                        </w:r>
                        <w:r>
                          <w:rPr>
                            <w:color w:val="000000"/>
                            <w:w w:val="125"/>
                            <w:sz w:val="16"/>
                          </w:rPr>
                          <w:t>in</w:t>
                        </w:r>
                        <w:r>
                          <w:rPr>
                            <w:color w:val="000000"/>
                            <w:spacing w:val="-13"/>
                            <w:w w:val="125"/>
                            <w:sz w:val="16"/>
                          </w:rPr>
                          <w:t> </w:t>
                        </w:r>
                        <w:r>
                          <w:rPr>
                            <w:color w:val="000000"/>
                            <w:w w:val="125"/>
                            <w:sz w:val="16"/>
                          </w:rPr>
                          <w:t>2022. </w:t>
                        </w:r>
                        <w:r>
                          <w:rPr>
                            <w:color w:val="000000"/>
                            <w:spacing w:val="-2"/>
                            <w:w w:val="125"/>
                            <w:sz w:val="16"/>
                          </w:rPr>
                          <w:t>In</w:t>
                        </w:r>
                        <w:r>
                          <w:rPr>
                            <w:color w:val="000000"/>
                            <w:spacing w:val="-6"/>
                            <w:w w:val="125"/>
                            <w:sz w:val="16"/>
                          </w:rPr>
                          <w:t> </w:t>
                        </w:r>
                        <w:r>
                          <w:rPr>
                            <w:color w:val="000000"/>
                            <w:spacing w:val="-2"/>
                            <w:w w:val="125"/>
                            <w:sz w:val="16"/>
                          </w:rPr>
                          <w:t>addition</w:t>
                        </w:r>
                        <w:r>
                          <w:rPr>
                            <w:color w:val="000000"/>
                            <w:spacing w:val="-8"/>
                            <w:w w:val="125"/>
                            <w:sz w:val="16"/>
                          </w:rPr>
                          <w:t> </w:t>
                        </w:r>
                        <w:r>
                          <w:rPr>
                            <w:color w:val="000000"/>
                            <w:spacing w:val="-2"/>
                            <w:w w:val="125"/>
                            <w:sz w:val="16"/>
                          </w:rPr>
                          <w:t>to</w:t>
                        </w:r>
                        <w:r>
                          <w:rPr>
                            <w:color w:val="000000"/>
                            <w:spacing w:val="-6"/>
                            <w:w w:val="125"/>
                            <w:sz w:val="16"/>
                          </w:rPr>
                          <w:t> </w:t>
                        </w:r>
                        <w:r>
                          <w:rPr>
                            <w:color w:val="000000"/>
                            <w:spacing w:val="-2"/>
                            <w:w w:val="125"/>
                            <w:sz w:val="16"/>
                          </w:rPr>
                          <w:t>our</w:t>
                        </w:r>
                        <w:r>
                          <w:rPr>
                            <w:color w:val="000000"/>
                            <w:spacing w:val="-10"/>
                            <w:w w:val="125"/>
                            <w:sz w:val="16"/>
                          </w:rPr>
                          <w:t> </w:t>
                        </w:r>
                        <w:r>
                          <w:rPr>
                            <w:color w:val="000000"/>
                            <w:spacing w:val="-2"/>
                            <w:w w:val="125"/>
                            <w:sz w:val="16"/>
                          </w:rPr>
                          <w:t>support</w:t>
                        </w:r>
                        <w:r>
                          <w:rPr>
                            <w:color w:val="000000"/>
                            <w:spacing w:val="-6"/>
                            <w:w w:val="125"/>
                            <w:sz w:val="16"/>
                          </w:rPr>
                          <w:t> </w:t>
                        </w:r>
                        <w:r>
                          <w:rPr>
                            <w:color w:val="000000"/>
                            <w:spacing w:val="-2"/>
                            <w:w w:val="125"/>
                            <w:sz w:val="16"/>
                          </w:rPr>
                          <w:t>for</w:t>
                        </w:r>
                        <w:r>
                          <w:rPr>
                            <w:color w:val="000000"/>
                            <w:spacing w:val="-11"/>
                            <w:w w:val="125"/>
                            <w:sz w:val="16"/>
                          </w:rPr>
                          <w:t> </w:t>
                        </w:r>
                        <w:r>
                          <w:rPr>
                            <w:color w:val="000000"/>
                            <w:spacing w:val="-5"/>
                            <w:w w:val="125"/>
                            <w:sz w:val="16"/>
                          </w:rPr>
                          <w:t>Ukraine,</w:t>
                        </w:r>
                      </w:p>
                      <w:p>
                        <w:pPr>
                          <w:spacing w:before="2"/>
                          <w:ind w:left="360" w:right="0" w:firstLine="0"/>
                          <w:jc w:val="left"/>
                          <w:rPr>
                            <w:color w:val="000000"/>
                            <w:sz w:val="16"/>
                          </w:rPr>
                        </w:pPr>
                        <w:r>
                          <w:rPr>
                            <w:color w:val="000000"/>
                            <w:w w:val="125"/>
                            <w:sz w:val="16"/>
                          </w:rPr>
                          <w:t>the</w:t>
                        </w:r>
                        <w:r>
                          <w:rPr>
                            <w:color w:val="000000"/>
                            <w:spacing w:val="-15"/>
                            <w:w w:val="125"/>
                            <w:sz w:val="16"/>
                          </w:rPr>
                          <w:t> </w:t>
                        </w:r>
                        <w:r>
                          <w:rPr>
                            <w:color w:val="000000"/>
                            <w:w w:val="125"/>
                            <w:sz w:val="16"/>
                          </w:rPr>
                          <w:t>Foundation</w:t>
                        </w:r>
                        <w:r>
                          <w:rPr>
                            <w:color w:val="000000"/>
                            <w:spacing w:val="-15"/>
                            <w:w w:val="125"/>
                            <w:sz w:val="16"/>
                          </w:rPr>
                          <w:t> </w:t>
                        </w:r>
                        <w:r>
                          <w:rPr>
                            <w:color w:val="000000"/>
                            <w:w w:val="125"/>
                            <w:sz w:val="16"/>
                          </w:rPr>
                          <w:t>provided</w:t>
                        </w:r>
                        <w:r>
                          <w:rPr>
                            <w:color w:val="000000"/>
                            <w:spacing w:val="-16"/>
                            <w:w w:val="125"/>
                            <w:sz w:val="16"/>
                          </w:rPr>
                          <w:t> </w:t>
                        </w:r>
                        <w:r>
                          <w:rPr>
                            <w:color w:val="000000"/>
                            <w:spacing w:val="-2"/>
                            <w:w w:val="125"/>
                            <w:sz w:val="16"/>
                          </w:rPr>
                          <w:t>approximately</w:t>
                        </w:r>
                      </w:p>
                      <w:p>
                        <w:pPr>
                          <w:spacing w:line="297" w:lineRule="auto" w:before="47"/>
                          <w:ind w:left="360" w:right="710" w:firstLine="0"/>
                          <w:jc w:val="left"/>
                          <w:rPr>
                            <w:color w:val="000000"/>
                            <w:sz w:val="16"/>
                          </w:rPr>
                        </w:pPr>
                        <w:r>
                          <w:rPr>
                            <w:color w:val="000000"/>
                            <w:w w:val="125"/>
                            <w:sz w:val="16"/>
                          </w:rPr>
                          <w:t>$4 million in funding for natural </w:t>
                        </w:r>
                        <w:r>
                          <w:rPr>
                            <w:color w:val="000000"/>
                            <w:spacing w:val="-2"/>
                            <w:w w:val="125"/>
                            <w:sz w:val="16"/>
                          </w:rPr>
                          <w:t>disaster</w:t>
                        </w:r>
                        <w:r>
                          <w:rPr>
                            <w:color w:val="000000"/>
                            <w:spacing w:val="-10"/>
                            <w:w w:val="125"/>
                            <w:sz w:val="16"/>
                          </w:rPr>
                          <w:t> </w:t>
                        </w:r>
                        <w:r>
                          <w:rPr>
                            <w:color w:val="000000"/>
                            <w:spacing w:val="-2"/>
                            <w:w w:val="125"/>
                            <w:sz w:val="16"/>
                          </w:rPr>
                          <w:t>and</w:t>
                        </w:r>
                        <w:r>
                          <w:rPr>
                            <w:color w:val="000000"/>
                            <w:spacing w:val="-5"/>
                            <w:w w:val="125"/>
                            <w:sz w:val="16"/>
                          </w:rPr>
                          <w:t> </w:t>
                        </w:r>
                        <w:r>
                          <w:rPr>
                            <w:color w:val="000000"/>
                            <w:spacing w:val="-2"/>
                            <w:w w:val="125"/>
                            <w:sz w:val="16"/>
                          </w:rPr>
                          <w:t>humanitarian</w:t>
                        </w:r>
                        <w:r>
                          <w:rPr>
                            <w:color w:val="000000"/>
                            <w:spacing w:val="-5"/>
                            <w:w w:val="125"/>
                            <w:sz w:val="16"/>
                          </w:rPr>
                          <w:t> </w:t>
                        </w:r>
                        <w:r>
                          <w:rPr>
                            <w:color w:val="000000"/>
                            <w:spacing w:val="-2"/>
                            <w:w w:val="125"/>
                            <w:sz w:val="16"/>
                          </w:rPr>
                          <w:t>relief</w:t>
                        </w:r>
                        <w:r>
                          <w:rPr>
                            <w:color w:val="000000"/>
                            <w:spacing w:val="-13"/>
                            <w:w w:val="125"/>
                            <w:sz w:val="16"/>
                          </w:rPr>
                          <w:t> </w:t>
                        </w:r>
                        <w:r>
                          <w:rPr>
                            <w:color w:val="000000"/>
                            <w:spacing w:val="-2"/>
                            <w:w w:val="125"/>
                            <w:sz w:val="16"/>
                          </w:rPr>
                          <w:t>efforts </w:t>
                        </w:r>
                        <w:r>
                          <w:rPr>
                            <w:color w:val="000000"/>
                            <w:w w:val="125"/>
                            <w:sz w:val="16"/>
                          </w:rPr>
                          <w:t>in </w:t>
                        </w:r>
                        <w:r>
                          <w:rPr>
                            <w:color w:val="000000"/>
                            <w:w w:val="110"/>
                            <w:sz w:val="16"/>
                          </w:rPr>
                          <w:t>11 </w:t>
                        </w:r>
                        <w:r>
                          <w:rPr>
                            <w:color w:val="000000"/>
                            <w:w w:val="125"/>
                            <w:sz w:val="16"/>
                          </w:rPr>
                          <w:t>countries around the world, complementing financial and in-kind</w:t>
                        </w:r>
                      </w:p>
                      <w:p>
                        <w:pPr>
                          <w:spacing w:line="297" w:lineRule="auto" w:before="2"/>
                          <w:ind w:left="360" w:right="654" w:firstLine="0"/>
                          <w:jc w:val="left"/>
                          <w:rPr>
                            <w:color w:val="000000"/>
                            <w:sz w:val="16"/>
                          </w:rPr>
                        </w:pPr>
                        <w:r>
                          <w:rPr>
                            <w:color w:val="000000"/>
                            <w:spacing w:val="-2"/>
                            <w:w w:val="125"/>
                            <w:sz w:val="16"/>
                          </w:rPr>
                          <w:t>donations</w:t>
                        </w:r>
                        <w:r>
                          <w:rPr>
                            <w:color w:val="000000"/>
                            <w:spacing w:val="-14"/>
                            <w:w w:val="125"/>
                            <w:sz w:val="16"/>
                          </w:rPr>
                          <w:t> </w:t>
                        </w:r>
                        <w:r>
                          <w:rPr>
                            <w:color w:val="000000"/>
                            <w:spacing w:val="-2"/>
                            <w:w w:val="125"/>
                            <w:sz w:val="16"/>
                          </w:rPr>
                          <w:t>from</w:t>
                        </w:r>
                        <w:r>
                          <w:rPr>
                            <w:color w:val="000000"/>
                            <w:spacing w:val="-15"/>
                            <w:w w:val="125"/>
                            <w:sz w:val="16"/>
                          </w:rPr>
                          <w:t> </w:t>
                        </w:r>
                        <w:r>
                          <w:rPr>
                            <w:color w:val="000000"/>
                            <w:spacing w:val="-2"/>
                            <w:w w:val="125"/>
                            <w:sz w:val="16"/>
                          </w:rPr>
                          <w:t>The</w:t>
                        </w:r>
                        <w:r>
                          <w:rPr>
                            <w:color w:val="000000"/>
                            <w:spacing w:val="-12"/>
                            <w:w w:val="125"/>
                            <w:sz w:val="16"/>
                          </w:rPr>
                          <w:t> </w:t>
                        </w:r>
                        <w:r>
                          <w:rPr>
                            <w:color w:val="000000"/>
                            <w:spacing w:val="-2"/>
                            <w:w w:val="125"/>
                            <w:sz w:val="16"/>
                          </w:rPr>
                          <w:t>Coca-Cola</w:t>
                        </w:r>
                        <w:r>
                          <w:rPr>
                            <w:color w:val="000000"/>
                            <w:spacing w:val="-13"/>
                            <w:w w:val="125"/>
                            <w:sz w:val="16"/>
                          </w:rPr>
                          <w:t> </w:t>
                        </w:r>
                        <w:r>
                          <w:rPr>
                            <w:color w:val="000000"/>
                            <w:spacing w:val="-2"/>
                            <w:w w:val="125"/>
                            <w:sz w:val="16"/>
                          </w:rPr>
                          <w:t>Company </w:t>
                        </w:r>
                        <w:r>
                          <w:rPr>
                            <w:color w:val="000000"/>
                            <w:w w:val="125"/>
                            <w:sz w:val="16"/>
                          </w:rPr>
                          <w:t>and bottling partners.</w:t>
                        </w:r>
                      </w:p>
                      <w:p>
                        <w:pPr>
                          <w:spacing w:line="297" w:lineRule="auto" w:before="122"/>
                          <w:ind w:left="360" w:right="543" w:firstLine="0"/>
                          <w:jc w:val="left"/>
                          <w:rPr>
                            <w:color w:val="000000"/>
                            <w:sz w:val="16"/>
                          </w:rPr>
                        </w:pPr>
                        <w:r>
                          <w:rPr>
                            <w:color w:val="000000"/>
                            <w:w w:val="125"/>
                            <w:sz w:val="16"/>
                          </w:rPr>
                          <w:t>In addition to supporting local </w:t>
                        </w:r>
                        <w:r>
                          <w:rPr>
                            <w:color w:val="000000"/>
                            <w:spacing w:val="-2"/>
                            <w:w w:val="125"/>
                            <w:sz w:val="16"/>
                          </w:rPr>
                          <w:t>communities,</w:t>
                        </w:r>
                        <w:r>
                          <w:rPr>
                            <w:color w:val="000000"/>
                            <w:spacing w:val="-5"/>
                            <w:w w:val="125"/>
                            <w:sz w:val="16"/>
                          </w:rPr>
                          <w:t> </w:t>
                        </w:r>
                        <w:r>
                          <w:rPr>
                            <w:color w:val="000000"/>
                            <w:spacing w:val="-2"/>
                            <w:w w:val="125"/>
                            <w:sz w:val="16"/>
                          </w:rPr>
                          <w:t>the</w:t>
                        </w:r>
                        <w:r>
                          <w:rPr>
                            <w:color w:val="000000"/>
                            <w:spacing w:val="-7"/>
                            <w:w w:val="125"/>
                            <w:sz w:val="16"/>
                          </w:rPr>
                          <w:t> </w:t>
                        </w:r>
                        <w:r>
                          <w:rPr>
                            <w:color w:val="000000"/>
                            <w:spacing w:val="-2"/>
                            <w:w w:val="125"/>
                            <w:sz w:val="16"/>
                          </w:rPr>
                          <w:t>Coca-Cola</w:t>
                        </w:r>
                        <w:r>
                          <w:rPr>
                            <w:color w:val="000000"/>
                            <w:spacing w:val="-7"/>
                            <w:w w:val="125"/>
                            <w:sz w:val="16"/>
                          </w:rPr>
                          <w:t> </w:t>
                        </w:r>
                        <w:r>
                          <w:rPr>
                            <w:color w:val="000000"/>
                            <w:spacing w:val="-2"/>
                            <w:w w:val="125"/>
                            <w:sz w:val="16"/>
                          </w:rPr>
                          <w:t>system’s</w:t>
                        </w:r>
                        <w:r>
                          <w:rPr>
                            <w:color w:val="000000"/>
                            <w:spacing w:val="-9"/>
                            <w:w w:val="125"/>
                            <w:sz w:val="16"/>
                          </w:rPr>
                          <w:t> </w:t>
                        </w:r>
                        <w:r>
                          <w:rPr>
                            <w:color w:val="000000"/>
                            <w:spacing w:val="-2"/>
                            <w:w w:val="125"/>
                            <w:sz w:val="16"/>
                          </w:rPr>
                          <w:t>top </w:t>
                        </w:r>
                        <w:r>
                          <w:rPr>
                            <w:color w:val="000000"/>
                            <w:w w:val="125"/>
                            <w:sz w:val="16"/>
                          </w:rPr>
                          <w:t>priority following a natural disaster</w:t>
                        </w:r>
                        <w:r>
                          <w:rPr>
                            <w:color w:val="000000"/>
                            <w:spacing w:val="-1"/>
                            <w:w w:val="125"/>
                            <w:sz w:val="16"/>
                          </w:rPr>
                          <w:t> </w:t>
                        </w:r>
                        <w:r>
                          <w:rPr>
                            <w:color w:val="000000"/>
                            <w:w w:val="125"/>
                            <w:sz w:val="16"/>
                          </w:rPr>
                          <w:t>is to ensure the safety of all associates and their families. The Coca-Cola Employee Disaster Relief Fund (EDRF) provided nearly</w:t>
                        </w:r>
                        <w:r>
                          <w:rPr>
                            <w:color w:val="000000"/>
                            <w:spacing w:val="-16"/>
                            <w:w w:val="125"/>
                            <w:sz w:val="16"/>
                          </w:rPr>
                          <w:t> </w:t>
                        </w:r>
                        <w:r>
                          <w:rPr>
                            <w:color w:val="000000"/>
                            <w:w w:val="125"/>
                            <w:sz w:val="16"/>
                          </w:rPr>
                          <w:t>$5</w:t>
                        </w:r>
                        <w:r>
                          <w:rPr>
                            <w:color w:val="000000"/>
                            <w:spacing w:val="-16"/>
                            <w:w w:val="125"/>
                            <w:sz w:val="16"/>
                          </w:rPr>
                          <w:t> </w:t>
                        </w:r>
                        <w:r>
                          <w:rPr>
                            <w:color w:val="000000"/>
                            <w:w w:val="125"/>
                            <w:sz w:val="16"/>
                          </w:rPr>
                          <w:t>million</w:t>
                        </w:r>
                        <w:r>
                          <w:rPr>
                            <w:color w:val="000000"/>
                            <w:spacing w:val="-15"/>
                            <w:w w:val="125"/>
                            <w:sz w:val="16"/>
                          </w:rPr>
                          <w:t> </w:t>
                        </w:r>
                        <w:r>
                          <w:rPr>
                            <w:color w:val="000000"/>
                            <w:w w:val="125"/>
                            <w:sz w:val="16"/>
                          </w:rPr>
                          <w:t>(including</w:t>
                        </w:r>
                        <w:r>
                          <w:rPr>
                            <w:color w:val="000000"/>
                            <w:spacing w:val="-16"/>
                            <w:w w:val="125"/>
                            <w:sz w:val="16"/>
                          </w:rPr>
                          <w:t> </w:t>
                        </w:r>
                        <w:r>
                          <w:rPr>
                            <w:color w:val="000000"/>
                            <w:w w:val="125"/>
                            <w:sz w:val="16"/>
                          </w:rPr>
                          <w:t>humanitarian relief for Ukraine)</w:t>
                        </w:r>
                        <w:r>
                          <w:rPr>
                            <w:color w:val="000000"/>
                            <w:spacing w:val="-7"/>
                            <w:w w:val="125"/>
                            <w:sz w:val="16"/>
                          </w:rPr>
                          <w:t> </w:t>
                        </w:r>
                        <w:r>
                          <w:rPr>
                            <w:color w:val="000000"/>
                            <w:w w:val="125"/>
                            <w:sz w:val="16"/>
                          </w:rPr>
                          <w:t>through more than 4,000 grants to company and bottling partner employees impacted by natural disasters and humanitarian crises in 2022.</w:t>
                        </w:r>
                        <w:r>
                          <w:rPr>
                            <w:color w:val="000000"/>
                            <w:spacing w:val="-16"/>
                            <w:w w:val="125"/>
                            <w:sz w:val="16"/>
                          </w:rPr>
                          <w:t> </w:t>
                        </w:r>
                        <w:r>
                          <w:rPr>
                            <w:color w:val="000000"/>
                            <w:w w:val="125"/>
                            <w:sz w:val="16"/>
                          </w:rPr>
                          <w:t>The</w:t>
                        </w:r>
                        <w:r>
                          <w:rPr>
                            <w:color w:val="000000"/>
                            <w:spacing w:val="-16"/>
                            <w:w w:val="125"/>
                            <w:sz w:val="16"/>
                          </w:rPr>
                          <w:t> </w:t>
                        </w:r>
                        <w:r>
                          <w:rPr>
                            <w:color w:val="000000"/>
                            <w:w w:val="125"/>
                            <w:sz w:val="16"/>
                          </w:rPr>
                          <w:t>EDRF</w:t>
                        </w:r>
                        <w:r>
                          <w:rPr>
                            <w:color w:val="000000"/>
                            <w:spacing w:val="-19"/>
                            <w:w w:val="125"/>
                            <w:sz w:val="16"/>
                          </w:rPr>
                          <w:t> </w:t>
                        </w:r>
                        <w:r>
                          <w:rPr>
                            <w:color w:val="000000"/>
                            <w:w w:val="125"/>
                            <w:sz w:val="16"/>
                          </w:rPr>
                          <w:t>consists</w:t>
                        </w:r>
                        <w:r>
                          <w:rPr>
                            <w:color w:val="000000"/>
                            <w:spacing w:val="-16"/>
                            <w:w w:val="125"/>
                            <w:sz w:val="16"/>
                          </w:rPr>
                          <w:t> </w:t>
                        </w:r>
                        <w:r>
                          <w:rPr>
                            <w:color w:val="000000"/>
                            <w:w w:val="125"/>
                            <w:sz w:val="16"/>
                          </w:rPr>
                          <w:t>of</w:t>
                        </w:r>
                        <w:r>
                          <w:rPr>
                            <w:color w:val="000000"/>
                            <w:spacing w:val="-18"/>
                            <w:w w:val="125"/>
                            <w:sz w:val="16"/>
                          </w:rPr>
                          <w:t> </w:t>
                        </w:r>
                        <w:r>
                          <w:rPr>
                            <w:color w:val="000000"/>
                            <w:w w:val="125"/>
                            <w:sz w:val="16"/>
                          </w:rPr>
                          <w:t>contributions from The Coca-Cola Company, The</w:t>
                        </w:r>
                      </w:p>
                      <w:p>
                        <w:pPr>
                          <w:spacing w:line="297" w:lineRule="auto" w:before="6"/>
                          <w:ind w:left="360" w:right="654" w:firstLine="0"/>
                          <w:jc w:val="left"/>
                          <w:rPr>
                            <w:color w:val="000000"/>
                            <w:sz w:val="16"/>
                          </w:rPr>
                        </w:pPr>
                        <w:r>
                          <w:rPr>
                            <w:color w:val="000000"/>
                            <w:spacing w:val="-2"/>
                            <w:w w:val="125"/>
                            <w:sz w:val="16"/>
                          </w:rPr>
                          <w:t>Coca-Cola</w:t>
                        </w:r>
                        <w:r>
                          <w:rPr>
                            <w:color w:val="000000"/>
                            <w:spacing w:val="-8"/>
                            <w:w w:val="125"/>
                            <w:sz w:val="16"/>
                          </w:rPr>
                          <w:t> </w:t>
                        </w:r>
                        <w:r>
                          <w:rPr>
                            <w:color w:val="000000"/>
                            <w:spacing w:val="-2"/>
                            <w:w w:val="125"/>
                            <w:sz w:val="16"/>
                          </w:rPr>
                          <w:t>Foundation,</w:t>
                        </w:r>
                        <w:r>
                          <w:rPr>
                            <w:color w:val="000000"/>
                            <w:spacing w:val="-8"/>
                            <w:w w:val="125"/>
                            <w:sz w:val="16"/>
                          </w:rPr>
                          <w:t> </w:t>
                        </w:r>
                        <w:r>
                          <w:rPr>
                            <w:color w:val="000000"/>
                            <w:spacing w:val="-2"/>
                            <w:w w:val="125"/>
                            <w:sz w:val="16"/>
                          </w:rPr>
                          <w:t>bottling</w:t>
                        </w:r>
                        <w:r>
                          <w:rPr>
                            <w:color w:val="000000"/>
                            <w:spacing w:val="-8"/>
                            <w:w w:val="125"/>
                            <w:sz w:val="16"/>
                          </w:rPr>
                          <w:t> </w:t>
                        </w:r>
                        <w:r>
                          <w:rPr>
                            <w:color w:val="000000"/>
                            <w:spacing w:val="-2"/>
                            <w:w w:val="125"/>
                            <w:sz w:val="16"/>
                          </w:rPr>
                          <w:t>partners </w:t>
                        </w:r>
                        <w:r>
                          <w:rPr>
                            <w:color w:val="000000"/>
                            <w:w w:val="125"/>
                            <w:sz w:val="16"/>
                          </w:rPr>
                          <w:t>and system associates.</w:t>
                        </w:r>
                      </w:p>
                    </w:txbxContent>
                  </v:textbox>
                  <v:fill type="solid"/>
                  <w10:wrap type="none"/>
                </v:shape>
                <w10:wrap type="none"/>
              </v:group>
            </w:pict>
          </mc:Fallback>
        </mc:AlternateContent>
      </w:r>
      <w:r>
        <w:rPr/>
        <mc:AlternateContent>
          <mc:Choice Requires="wps">
            <w:drawing>
              <wp:anchor distT="0" distB="0" distL="0" distR="0" allowOverlap="1" layoutInCell="1" locked="0" behindDoc="0" simplePos="0" relativeHeight="15937536">
                <wp:simplePos x="0" y="0"/>
                <wp:positionH relativeFrom="page">
                  <wp:posOffset>4991734</wp:posOffset>
                </wp:positionH>
                <wp:positionV relativeFrom="paragraph">
                  <wp:posOffset>-281825</wp:posOffset>
                </wp:positionV>
                <wp:extent cx="7591425" cy="6580505"/>
                <wp:effectExtent l="0" t="0" r="0" b="0"/>
                <wp:wrapNone/>
                <wp:docPr id="1906" name="Group 1906"/>
                <wp:cNvGraphicFramePr>
                  <a:graphicFrameLocks/>
                </wp:cNvGraphicFramePr>
                <a:graphic>
                  <a:graphicData uri="http://schemas.microsoft.com/office/word/2010/wordprocessingGroup">
                    <wpg:wgp>
                      <wpg:cNvPr id="1906" name="Group 1906"/>
                      <wpg:cNvGrpSpPr/>
                      <wpg:grpSpPr>
                        <a:xfrm>
                          <a:off x="0" y="0"/>
                          <a:ext cx="7591425" cy="6580505"/>
                          <a:chExt cx="7591425" cy="6580505"/>
                        </a:xfrm>
                      </wpg:grpSpPr>
                      <wps:wsp>
                        <wps:cNvPr id="1907" name="Graphic 1907"/>
                        <wps:cNvSpPr/>
                        <wps:spPr>
                          <a:xfrm>
                            <a:off x="0" y="457200"/>
                            <a:ext cx="7591425" cy="6123305"/>
                          </a:xfrm>
                          <a:custGeom>
                            <a:avLst/>
                            <a:gdLst/>
                            <a:ahLst/>
                            <a:cxnLst/>
                            <a:rect l="l" t="t" r="r" b="b"/>
                            <a:pathLst>
                              <a:path w="7591425" h="6123305">
                                <a:moveTo>
                                  <a:pt x="7591425" y="0"/>
                                </a:moveTo>
                                <a:lnTo>
                                  <a:pt x="0" y="0"/>
                                </a:lnTo>
                                <a:lnTo>
                                  <a:pt x="0" y="6122936"/>
                                </a:lnTo>
                                <a:lnTo>
                                  <a:pt x="7591425" y="6122936"/>
                                </a:lnTo>
                                <a:lnTo>
                                  <a:pt x="7591425" y="0"/>
                                </a:lnTo>
                                <a:close/>
                              </a:path>
                            </a:pathLst>
                          </a:custGeom>
                          <a:solidFill>
                            <a:srgbClr val="F9F4E7"/>
                          </a:solidFill>
                        </wps:spPr>
                        <wps:bodyPr wrap="square" lIns="0" tIns="0" rIns="0" bIns="0" rtlCol="0">
                          <a:prstTxWarp prst="textNoShape">
                            <a:avLst/>
                          </a:prstTxWarp>
                          <a:noAutofit/>
                        </wps:bodyPr>
                      </wps:wsp>
                      <wps:wsp>
                        <wps:cNvPr id="1908" name="Graphic 1908"/>
                        <wps:cNvSpPr/>
                        <wps:spPr>
                          <a:xfrm>
                            <a:off x="517072" y="917977"/>
                            <a:ext cx="3214370" cy="3214370"/>
                          </a:xfrm>
                          <a:custGeom>
                            <a:avLst/>
                            <a:gdLst/>
                            <a:ahLst/>
                            <a:cxnLst/>
                            <a:rect l="l" t="t" r="r" b="b"/>
                            <a:pathLst>
                              <a:path w="3214370" h="3214370">
                                <a:moveTo>
                                  <a:pt x="1606918" y="0"/>
                                </a:moveTo>
                                <a:lnTo>
                                  <a:pt x="1558680" y="710"/>
                                </a:lnTo>
                                <a:lnTo>
                                  <a:pt x="1510795" y="2827"/>
                                </a:lnTo>
                                <a:lnTo>
                                  <a:pt x="1463284" y="6332"/>
                                </a:lnTo>
                                <a:lnTo>
                                  <a:pt x="1416165" y="11204"/>
                                </a:lnTo>
                                <a:lnTo>
                                  <a:pt x="1369459" y="17423"/>
                                </a:lnTo>
                                <a:lnTo>
                                  <a:pt x="1323186" y="24970"/>
                                </a:lnTo>
                                <a:lnTo>
                                  <a:pt x="1277366" y="33825"/>
                                </a:lnTo>
                                <a:lnTo>
                                  <a:pt x="1232018" y="43967"/>
                                </a:lnTo>
                                <a:lnTo>
                                  <a:pt x="1187162" y="55378"/>
                                </a:lnTo>
                                <a:lnTo>
                                  <a:pt x="1142819" y="68036"/>
                                </a:lnTo>
                                <a:lnTo>
                                  <a:pt x="1099008" y="81923"/>
                                </a:lnTo>
                                <a:lnTo>
                                  <a:pt x="1055748" y="97018"/>
                                </a:lnTo>
                                <a:lnTo>
                                  <a:pt x="1013061" y="113301"/>
                                </a:lnTo>
                                <a:lnTo>
                                  <a:pt x="970966" y="130753"/>
                                </a:lnTo>
                                <a:lnTo>
                                  <a:pt x="929482" y="149353"/>
                                </a:lnTo>
                                <a:lnTo>
                                  <a:pt x="888630" y="169082"/>
                                </a:lnTo>
                                <a:lnTo>
                                  <a:pt x="848429" y="189920"/>
                                </a:lnTo>
                                <a:lnTo>
                                  <a:pt x="808899" y="211847"/>
                                </a:lnTo>
                                <a:lnTo>
                                  <a:pt x="770061" y="234843"/>
                                </a:lnTo>
                                <a:lnTo>
                                  <a:pt x="731934" y="258888"/>
                                </a:lnTo>
                                <a:lnTo>
                                  <a:pt x="694538" y="283962"/>
                                </a:lnTo>
                                <a:lnTo>
                                  <a:pt x="657893" y="310046"/>
                                </a:lnTo>
                                <a:lnTo>
                                  <a:pt x="622019" y="337119"/>
                                </a:lnTo>
                                <a:lnTo>
                                  <a:pt x="586935" y="365162"/>
                                </a:lnTo>
                                <a:lnTo>
                                  <a:pt x="552662" y="394155"/>
                                </a:lnTo>
                                <a:lnTo>
                                  <a:pt x="519219" y="424078"/>
                                </a:lnTo>
                                <a:lnTo>
                                  <a:pt x="486626" y="454910"/>
                                </a:lnTo>
                                <a:lnTo>
                                  <a:pt x="454904" y="486633"/>
                                </a:lnTo>
                                <a:lnTo>
                                  <a:pt x="424072" y="519226"/>
                                </a:lnTo>
                                <a:lnTo>
                                  <a:pt x="394150" y="552669"/>
                                </a:lnTo>
                                <a:lnTo>
                                  <a:pt x="365157" y="586942"/>
                                </a:lnTo>
                                <a:lnTo>
                                  <a:pt x="337115" y="622026"/>
                                </a:lnTo>
                                <a:lnTo>
                                  <a:pt x="310042" y="657901"/>
                                </a:lnTo>
                                <a:lnTo>
                                  <a:pt x="283958" y="694547"/>
                                </a:lnTo>
                                <a:lnTo>
                                  <a:pt x="258884" y="731943"/>
                                </a:lnTo>
                                <a:lnTo>
                                  <a:pt x="234839" y="770070"/>
                                </a:lnTo>
                                <a:lnTo>
                                  <a:pt x="211844" y="808909"/>
                                </a:lnTo>
                                <a:lnTo>
                                  <a:pt x="189917" y="848439"/>
                                </a:lnTo>
                                <a:lnTo>
                                  <a:pt x="169079" y="888640"/>
                                </a:lnTo>
                                <a:lnTo>
                                  <a:pt x="149351" y="929492"/>
                                </a:lnTo>
                                <a:lnTo>
                                  <a:pt x="130751" y="970976"/>
                                </a:lnTo>
                                <a:lnTo>
                                  <a:pt x="113299" y="1013072"/>
                                </a:lnTo>
                                <a:lnTo>
                                  <a:pt x="97016" y="1055759"/>
                                </a:lnTo>
                                <a:lnTo>
                                  <a:pt x="81921" y="1099019"/>
                                </a:lnTo>
                                <a:lnTo>
                                  <a:pt x="68035" y="1142830"/>
                                </a:lnTo>
                                <a:lnTo>
                                  <a:pt x="55377" y="1187174"/>
                                </a:lnTo>
                                <a:lnTo>
                                  <a:pt x="43966" y="1232030"/>
                                </a:lnTo>
                                <a:lnTo>
                                  <a:pt x="33824" y="1277378"/>
                                </a:lnTo>
                                <a:lnTo>
                                  <a:pt x="24969" y="1323198"/>
                                </a:lnTo>
                                <a:lnTo>
                                  <a:pt x="17423" y="1369472"/>
                                </a:lnTo>
                                <a:lnTo>
                                  <a:pt x="11203" y="1416178"/>
                                </a:lnTo>
                                <a:lnTo>
                                  <a:pt x="6331" y="1463296"/>
                                </a:lnTo>
                                <a:lnTo>
                                  <a:pt x="2827" y="1510808"/>
                                </a:lnTo>
                                <a:lnTo>
                                  <a:pt x="710" y="1558693"/>
                                </a:lnTo>
                                <a:lnTo>
                                  <a:pt x="0" y="1606930"/>
                                </a:lnTo>
                                <a:lnTo>
                                  <a:pt x="710" y="1655168"/>
                                </a:lnTo>
                                <a:lnTo>
                                  <a:pt x="2827" y="1703053"/>
                                </a:lnTo>
                                <a:lnTo>
                                  <a:pt x="6331" y="1750565"/>
                                </a:lnTo>
                                <a:lnTo>
                                  <a:pt x="11203" y="1797683"/>
                                </a:lnTo>
                                <a:lnTo>
                                  <a:pt x="17423" y="1844389"/>
                                </a:lnTo>
                                <a:lnTo>
                                  <a:pt x="24969" y="1890663"/>
                                </a:lnTo>
                                <a:lnTo>
                                  <a:pt x="33824" y="1936483"/>
                                </a:lnTo>
                                <a:lnTo>
                                  <a:pt x="43966" y="1981831"/>
                                </a:lnTo>
                                <a:lnTo>
                                  <a:pt x="55377" y="2026687"/>
                                </a:lnTo>
                                <a:lnTo>
                                  <a:pt x="68035" y="2071031"/>
                                </a:lnTo>
                                <a:lnTo>
                                  <a:pt x="81921" y="2114842"/>
                                </a:lnTo>
                                <a:lnTo>
                                  <a:pt x="97016" y="2158102"/>
                                </a:lnTo>
                                <a:lnTo>
                                  <a:pt x="113299" y="2200789"/>
                                </a:lnTo>
                                <a:lnTo>
                                  <a:pt x="130751" y="2242885"/>
                                </a:lnTo>
                                <a:lnTo>
                                  <a:pt x="149351" y="2284369"/>
                                </a:lnTo>
                                <a:lnTo>
                                  <a:pt x="169079" y="2325221"/>
                                </a:lnTo>
                                <a:lnTo>
                                  <a:pt x="189917" y="2365422"/>
                                </a:lnTo>
                                <a:lnTo>
                                  <a:pt x="211844" y="2404952"/>
                                </a:lnTo>
                                <a:lnTo>
                                  <a:pt x="234839" y="2443791"/>
                                </a:lnTo>
                                <a:lnTo>
                                  <a:pt x="258884" y="2481918"/>
                                </a:lnTo>
                                <a:lnTo>
                                  <a:pt x="283958" y="2519314"/>
                                </a:lnTo>
                                <a:lnTo>
                                  <a:pt x="310042" y="2555960"/>
                                </a:lnTo>
                                <a:lnTo>
                                  <a:pt x="337115" y="2591835"/>
                                </a:lnTo>
                                <a:lnTo>
                                  <a:pt x="365157" y="2626919"/>
                                </a:lnTo>
                                <a:lnTo>
                                  <a:pt x="394150" y="2661192"/>
                                </a:lnTo>
                                <a:lnTo>
                                  <a:pt x="424072" y="2694635"/>
                                </a:lnTo>
                                <a:lnTo>
                                  <a:pt x="454904" y="2727228"/>
                                </a:lnTo>
                                <a:lnTo>
                                  <a:pt x="486626" y="2758951"/>
                                </a:lnTo>
                                <a:lnTo>
                                  <a:pt x="519219" y="2789783"/>
                                </a:lnTo>
                                <a:lnTo>
                                  <a:pt x="552662" y="2819706"/>
                                </a:lnTo>
                                <a:lnTo>
                                  <a:pt x="586935" y="2848699"/>
                                </a:lnTo>
                                <a:lnTo>
                                  <a:pt x="622019" y="2876742"/>
                                </a:lnTo>
                                <a:lnTo>
                                  <a:pt x="657893" y="2903815"/>
                                </a:lnTo>
                                <a:lnTo>
                                  <a:pt x="694538" y="2929899"/>
                                </a:lnTo>
                                <a:lnTo>
                                  <a:pt x="731934" y="2954973"/>
                                </a:lnTo>
                                <a:lnTo>
                                  <a:pt x="770061" y="2979018"/>
                                </a:lnTo>
                                <a:lnTo>
                                  <a:pt x="808899" y="3002014"/>
                                </a:lnTo>
                                <a:lnTo>
                                  <a:pt x="848429" y="3023941"/>
                                </a:lnTo>
                                <a:lnTo>
                                  <a:pt x="888630" y="3044779"/>
                                </a:lnTo>
                                <a:lnTo>
                                  <a:pt x="929482" y="3064508"/>
                                </a:lnTo>
                                <a:lnTo>
                                  <a:pt x="970966" y="3083108"/>
                                </a:lnTo>
                                <a:lnTo>
                                  <a:pt x="1013061" y="3100560"/>
                                </a:lnTo>
                                <a:lnTo>
                                  <a:pt x="1055748" y="3116843"/>
                                </a:lnTo>
                                <a:lnTo>
                                  <a:pt x="1099008" y="3131938"/>
                                </a:lnTo>
                                <a:lnTo>
                                  <a:pt x="1142819" y="3145825"/>
                                </a:lnTo>
                                <a:lnTo>
                                  <a:pt x="1187162" y="3158483"/>
                                </a:lnTo>
                                <a:lnTo>
                                  <a:pt x="1232018" y="3169894"/>
                                </a:lnTo>
                                <a:lnTo>
                                  <a:pt x="1277366" y="3180036"/>
                                </a:lnTo>
                                <a:lnTo>
                                  <a:pt x="1323186" y="3188891"/>
                                </a:lnTo>
                                <a:lnTo>
                                  <a:pt x="1369459" y="3196438"/>
                                </a:lnTo>
                                <a:lnTo>
                                  <a:pt x="1416165" y="3202657"/>
                                </a:lnTo>
                                <a:lnTo>
                                  <a:pt x="1463284" y="3207529"/>
                                </a:lnTo>
                                <a:lnTo>
                                  <a:pt x="1510795" y="3211034"/>
                                </a:lnTo>
                                <a:lnTo>
                                  <a:pt x="1558680" y="3213151"/>
                                </a:lnTo>
                                <a:lnTo>
                                  <a:pt x="1606918" y="3213861"/>
                                </a:lnTo>
                                <a:lnTo>
                                  <a:pt x="1655156" y="3213151"/>
                                </a:lnTo>
                                <a:lnTo>
                                  <a:pt x="1703040" y="3211034"/>
                                </a:lnTo>
                                <a:lnTo>
                                  <a:pt x="1750552" y="3207529"/>
                                </a:lnTo>
                                <a:lnTo>
                                  <a:pt x="1797671" y="3202657"/>
                                </a:lnTo>
                                <a:lnTo>
                                  <a:pt x="1844377" y="3196438"/>
                                </a:lnTo>
                                <a:lnTo>
                                  <a:pt x="1890650" y="3188891"/>
                                </a:lnTo>
                                <a:lnTo>
                                  <a:pt x="1936470" y="3180036"/>
                                </a:lnTo>
                                <a:lnTo>
                                  <a:pt x="1981819" y="3169894"/>
                                </a:lnTo>
                                <a:lnTo>
                                  <a:pt x="2026674" y="3158483"/>
                                </a:lnTo>
                                <a:lnTo>
                                  <a:pt x="2071018" y="3145825"/>
                                </a:lnTo>
                                <a:lnTo>
                                  <a:pt x="2114829" y="3131938"/>
                                </a:lnTo>
                                <a:lnTo>
                                  <a:pt x="2158089" y="3116843"/>
                                </a:lnTo>
                                <a:lnTo>
                                  <a:pt x="2200776" y="3100560"/>
                                </a:lnTo>
                                <a:lnTo>
                                  <a:pt x="2242872" y="3083108"/>
                                </a:lnTo>
                                <a:lnTo>
                                  <a:pt x="2284356" y="3064508"/>
                                </a:lnTo>
                                <a:lnTo>
                                  <a:pt x="2325209" y="3044779"/>
                                </a:lnTo>
                                <a:lnTo>
                                  <a:pt x="2365410" y="3023941"/>
                                </a:lnTo>
                                <a:lnTo>
                                  <a:pt x="2404939" y="3002014"/>
                                </a:lnTo>
                                <a:lnTo>
                                  <a:pt x="2443778" y="2979018"/>
                                </a:lnTo>
                                <a:lnTo>
                                  <a:pt x="2481905" y="2954973"/>
                                </a:lnTo>
                                <a:lnTo>
                                  <a:pt x="2519302" y="2929899"/>
                                </a:lnTo>
                                <a:lnTo>
                                  <a:pt x="2555947" y="2903815"/>
                                </a:lnTo>
                                <a:lnTo>
                                  <a:pt x="2591822" y="2876742"/>
                                </a:lnTo>
                                <a:lnTo>
                                  <a:pt x="2626906" y="2848699"/>
                                </a:lnTo>
                                <a:lnTo>
                                  <a:pt x="2661180" y="2819706"/>
                                </a:lnTo>
                                <a:lnTo>
                                  <a:pt x="2694623" y="2789783"/>
                                </a:lnTo>
                                <a:lnTo>
                                  <a:pt x="2727215" y="2758951"/>
                                </a:lnTo>
                                <a:lnTo>
                                  <a:pt x="2758938" y="2727228"/>
                                </a:lnTo>
                                <a:lnTo>
                                  <a:pt x="2789771" y="2694635"/>
                                </a:lnTo>
                                <a:lnTo>
                                  <a:pt x="2819693" y="2661192"/>
                                </a:lnTo>
                                <a:lnTo>
                                  <a:pt x="2848686" y="2626919"/>
                                </a:lnTo>
                                <a:lnTo>
                                  <a:pt x="2876729" y="2591835"/>
                                </a:lnTo>
                                <a:lnTo>
                                  <a:pt x="2903802" y="2555960"/>
                                </a:lnTo>
                                <a:lnTo>
                                  <a:pt x="2929886" y="2519314"/>
                                </a:lnTo>
                                <a:lnTo>
                                  <a:pt x="2954960" y="2481918"/>
                                </a:lnTo>
                                <a:lnTo>
                                  <a:pt x="2979006" y="2443791"/>
                                </a:lnTo>
                                <a:lnTo>
                                  <a:pt x="3002001" y="2404952"/>
                                </a:lnTo>
                                <a:lnTo>
                                  <a:pt x="3023928" y="2365422"/>
                                </a:lnTo>
                                <a:lnTo>
                                  <a:pt x="3044766" y="2325221"/>
                                </a:lnTo>
                                <a:lnTo>
                                  <a:pt x="3064495" y="2284369"/>
                                </a:lnTo>
                                <a:lnTo>
                                  <a:pt x="3083096" y="2242885"/>
                                </a:lnTo>
                                <a:lnTo>
                                  <a:pt x="3100548" y="2200789"/>
                                </a:lnTo>
                                <a:lnTo>
                                  <a:pt x="3116831" y="2158102"/>
                                </a:lnTo>
                                <a:lnTo>
                                  <a:pt x="3131926" y="2114842"/>
                                </a:lnTo>
                                <a:lnTo>
                                  <a:pt x="3145812" y="2071031"/>
                                </a:lnTo>
                                <a:lnTo>
                                  <a:pt x="3158471" y="2026687"/>
                                </a:lnTo>
                                <a:lnTo>
                                  <a:pt x="3169881" y="1981831"/>
                                </a:lnTo>
                                <a:lnTo>
                                  <a:pt x="3180024" y="1936483"/>
                                </a:lnTo>
                                <a:lnTo>
                                  <a:pt x="3188878" y="1890663"/>
                                </a:lnTo>
                                <a:lnTo>
                                  <a:pt x="3196425" y="1844389"/>
                                </a:lnTo>
                                <a:lnTo>
                                  <a:pt x="3202645" y="1797683"/>
                                </a:lnTo>
                                <a:lnTo>
                                  <a:pt x="3207517" y="1750565"/>
                                </a:lnTo>
                                <a:lnTo>
                                  <a:pt x="3211021" y="1703053"/>
                                </a:lnTo>
                                <a:lnTo>
                                  <a:pt x="3213139" y="1655168"/>
                                </a:lnTo>
                                <a:lnTo>
                                  <a:pt x="3213849" y="1606930"/>
                                </a:lnTo>
                                <a:lnTo>
                                  <a:pt x="3213139" y="1558693"/>
                                </a:lnTo>
                                <a:lnTo>
                                  <a:pt x="3211021" y="1510808"/>
                                </a:lnTo>
                                <a:lnTo>
                                  <a:pt x="3207517" y="1463296"/>
                                </a:lnTo>
                                <a:lnTo>
                                  <a:pt x="3202645" y="1416178"/>
                                </a:lnTo>
                                <a:lnTo>
                                  <a:pt x="3196425" y="1369472"/>
                                </a:lnTo>
                                <a:lnTo>
                                  <a:pt x="3188878" y="1323198"/>
                                </a:lnTo>
                                <a:lnTo>
                                  <a:pt x="3180024" y="1277378"/>
                                </a:lnTo>
                                <a:lnTo>
                                  <a:pt x="3169881" y="1232030"/>
                                </a:lnTo>
                                <a:lnTo>
                                  <a:pt x="3158471" y="1187174"/>
                                </a:lnTo>
                                <a:lnTo>
                                  <a:pt x="3145812" y="1142830"/>
                                </a:lnTo>
                                <a:lnTo>
                                  <a:pt x="3131926" y="1099019"/>
                                </a:lnTo>
                                <a:lnTo>
                                  <a:pt x="3116831" y="1055759"/>
                                </a:lnTo>
                                <a:lnTo>
                                  <a:pt x="3100548" y="1013072"/>
                                </a:lnTo>
                                <a:lnTo>
                                  <a:pt x="3083096" y="970976"/>
                                </a:lnTo>
                                <a:lnTo>
                                  <a:pt x="3064495" y="929492"/>
                                </a:lnTo>
                                <a:lnTo>
                                  <a:pt x="3044766" y="888640"/>
                                </a:lnTo>
                                <a:lnTo>
                                  <a:pt x="3023928" y="848439"/>
                                </a:lnTo>
                                <a:lnTo>
                                  <a:pt x="3002001" y="808909"/>
                                </a:lnTo>
                                <a:lnTo>
                                  <a:pt x="2979006" y="770070"/>
                                </a:lnTo>
                                <a:lnTo>
                                  <a:pt x="2954960" y="731943"/>
                                </a:lnTo>
                                <a:lnTo>
                                  <a:pt x="2929886" y="694547"/>
                                </a:lnTo>
                                <a:lnTo>
                                  <a:pt x="2903802" y="657901"/>
                                </a:lnTo>
                                <a:lnTo>
                                  <a:pt x="2876729" y="622026"/>
                                </a:lnTo>
                                <a:lnTo>
                                  <a:pt x="2848686" y="586942"/>
                                </a:lnTo>
                                <a:lnTo>
                                  <a:pt x="2819693" y="552669"/>
                                </a:lnTo>
                                <a:lnTo>
                                  <a:pt x="2789771" y="519226"/>
                                </a:lnTo>
                                <a:lnTo>
                                  <a:pt x="2758938" y="486633"/>
                                </a:lnTo>
                                <a:lnTo>
                                  <a:pt x="2727215" y="454910"/>
                                </a:lnTo>
                                <a:lnTo>
                                  <a:pt x="2694623" y="424078"/>
                                </a:lnTo>
                                <a:lnTo>
                                  <a:pt x="2661180" y="394155"/>
                                </a:lnTo>
                                <a:lnTo>
                                  <a:pt x="2626906" y="365162"/>
                                </a:lnTo>
                                <a:lnTo>
                                  <a:pt x="2591822" y="337119"/>
                                </a:lnTo>
                                <a:lnTo>
                                  <a:pt x="2555947" y="310046"/>
                                </a:lnTo>
                                <a:lnTo>
                                  <a:pt x="2519302" y="283962"/>
                                </a:lnTo>
                                <a:lnTo>
                                  <a:pt x="2481905" y="258888"/>
                                </a:lnTo>
                                <a:lnTo>
                                  <a:pt x="2443778" y="234843"/>
                                </a:lnTo>
                                <a:lnTo>
                                  <a:pt x="2404939" y="211847"/>
                                </a:lnTo>
                                <a:lnTo>
                                  <a:pt x="2365410" y="189920"/>
                                </a:lnTo>
                                <a:lnTo>
                                  <a:pt x="2325209" y="169082"/>
                                </a:lnTo>
                                <a:lnTo>
                                  <a:pt x="2284356" y="149353"/>
                                </a:lnTo>
                                <a:lnTo>
                                  <a:pt x="2242872" y="130753"/>
                                </a:lnTo>
                                <a:lnTo>
                                  <a:pt x="2200776" y="113301"/>
                                </a:lnTo>
                                <a:lnTo>
                                  <a:pt x="2158089" y="97018"/>
                                </a:lnTo>
                                <a:lnTo>
                                  <a:pt x="2114829" y="81923"/>
                                </a:lnTo>
                                <a:lnTo>
                                  <a:pt x="2071018" y="68036"/>
                                </a:lnTo>
                                <a:lnTo>
                                  <a:pt x="2026674" y="55378"/>
                                </a:lnTo>
                                <a:lnTo>
                                  <a:pt x="1981819" y="43967"/>
                                </a:lnTo>
                                <a:lnTo>
                                  <a:pt x="1936470" y="33825"/>
                                </a:lnTo>
                                <a:lnTo>
                                  <a:pt x="1890650" y="24970"/>
                                </a:lnTo>
                                <a:lnTo>
                                  <a:pt x="1844377" y="17423"/>
                                </a:lnTo>
                                <a:lnTo>
                                  <a:pt x="1797671" y="11204"/>
                                </a:lnTo>
                                <a:lnTo>
                                  <a:pt x="1750552" y="6332"/>
                                </a:lnTo>
                                <a:lnTo>
                                  <a:pt x="1703040" y="2827"/>
                                </a:lnTo>
                                <a:lnTo>
                                  <a:pt x="1655156" y="710"/>
                                </a:lnTo>
                                <a:lnTo>
                                  <a:pt x="1606918" y="0"/>
                                </a:lnTo>
                                <a:close/>
                              </a:path>
                            </a:pathLst>
                          </a:custGeom>
                          <a:solidFill>
                            <a:srgbClr val="FFFFFF">
                              <a:alpha val="50000"/>
                            </a:srgbClr>
                          </a:solidFill>
                        </wps:spPr>
                        <wps:bodyPr wrap="square" lIns="0" tIns="0" rIns="0" bIns="0" rtlCol="0">
                          <a:prstTxWarp prst="textNoShape">
                            <a:avLst/>
                          </a:prstTxWarp>
                          <a:noAutofit/>
                        </wps:bodyPr>
                      </wps:wsp>
                      <wps:wsp>
                        <wps:cNvPr id="1909" name="Graphic 1909"/>
                        <wps:cNvSpPr/>
                        <wps:spPr>
                          <a:xfrm>
                            <a:off x="1501659" y="1127203"/>
                            <a:ext cx="622935" cy="1419225"/>
                          </a:xfrm>
                          <a:custGeom>
                            <a:avLst/>
                            <a:gdLst/>
                            <a:ahLst/>
                            <a:cxnLst/>
                            <a:rect l="l" t="t" r="r" b="b"/>
                            <a:pathLst>
                              <a:path w="622935" h="1419225">
                                <a:moveTo>
                                  <a:pt x="622338" y="0"/>
                                </a:moveTo>
                                <a:lnTo>
                                  <a:pt x="571068" y="808"/>
                                </a:lnTo>
                                <a:lnTo>
                                  <a:pt x="520692" y="3248"/>
                                </a:lnTo>
                                <a:lnTo>
                                  <a:pt x="471120" y="7340"/>
                                </a:lnTo>
                                <a:lnTo>
                                  <a:pt x="422263" y="13103"/>
                                </a:lnTo>
                                <a:lnTo>
                                  <a:pt x="374032" y="20560"/>
                                </a:lnTo>
                                <a:lnTo>
                                  <a:pt x="326337" y="29730"/>
                                </a:lnTo>
                                <a:lnTo>
                                  <a:pt x="279089" y="40634"/>
                                </a:lnTo>
                                <a:lnTo>
                                  <a:pt x="232200" y="53293"/>
                                </a:lnTo>
                                <a:lnTo>
                                  <a:pt x="185579" y="67727"/>
                                </a:lnTo>
                                <a:lnTo>
                                  <a:pt x="139137" y="83956"/>
                                </a:lnTo>
                                <a:lnTo>
                                  <a:pt x="92787" y="102002"/>
                                </a:lnTo>
                                <a:lnTo>
                                  <a:pt x="46437" y="121884"/>
                                </a:lnTo>
                                <a:lnTo>
                                  <a:pt x="0" y="143624"/>
                                </a:lnTo>
                                <a:lnTo>
                                  <a:pt x="622338" y="1419123"/>
                                </a:lnTo>
                                <a:lnTo>
                                  <a:pt x="622338" y="0"/>
                                </a:lnTo>
                                <a:close/>
                              </a:path>
                            </a:pathLst>
                          </a:custGeom>
                          <a:solidFill>
                            <a:srgbClr val="FFFFFF"/>
                          </a:solidFill>
                        </wps:spPr>
                        <wps:bodyPr wrap="square" lIns="0" tIns="0" rIns="0" bIns="0" rtlCol="0">
                          <a:prstTxWarp prst="textNoShape">
                            <a:avLst/>
                          </a:prstTxWarp>
                          <a:noAutofit/>
                        </wps:bodyPr>
                      </wps:wsp>
                      <wps:wsp>
                        <wps:cNvPr id="1910" name="Graphic 1910"/>
                        <wps:cNvSpPr/>
                        <wps:spPr>
                          <a:xfrm>
                            <a:off x="990217" y="1270828"/>
                            <a:ext cx="1134110" cy="1275715"/>
                          </a:xfrm>
                          <a:custGeom>
                            <a:avLst/>
                            <a:gdLst/>
                            <a:ahLst/>
                            <a:cxnLst/>
                            <a:rect l="l" t="t" r="r" b="b"/>
                            <a:pathLst>
                              <a:path w="1134110" h="1275715">
                                <a:moveTo>
                                  <a:pt x="511441" y="0"/>
                                </a:moveTo>
                                <a:lnTo>
                                  <a:pt x="464232" y="24002"/>
                                </a:lnTo>
                                <a:lnTo>
                                  <a:pt x="418517" y="49255"/>
                                </a:lnTo>
                                <a:lnTo>
                                  <a:pt x="374248" y="75801"/>
                                </a:lnTo>
                                <a:lnTo>
                                  <a:pt x="331373" y="103681"/>
                                </a:lnTo>
                                <a:lnTo>
                                  <a:pt x="289843" y="132936"/>
                                </a:lnTo>
                                <a:lnTo>
                                  <a:pt x="249608" y="163608"/>
                                </a:lnTo>
                                <a:lnTo>
                                  <a:pt x="210617" y="195739"/>
                                </a:lnTo>
                                <a:lnTo>
                                  <a:pt x="172821" y="229369"/>
                                </a:lnTo>
                                <a:lnTo>
                                  <a:pt x="136168" y="264539"/>
                                </a:lnTo>
                                <a:lnTo>
                                  <a:pt x="100610" y="301293"/>
                                </a:lnTo>
                                <a:lnTo>
                                  <a:pt x="66096" y="339670"/>
                                </a:lnTo>
                                <a:lnTo>
                                  <a:pt x="32576" y="379713"/>
                                </a:lnTo>
                                <a:lnTo>
                                  <a:pt x="0" y="421462"/>
                                </a:lnTo>
                                <a:lnTo>
                                  <a:pt x="1133779" y="1275499"/>
                                </a:lnTo>
                                <a:lnTo>
                                  <a:pt x="511441" y="0"/>
                                </a:lnTo>
                                <a:close/>
                              </a:path>
                            </a:pathLst>
                          </a:custGeom>
                          <a:solidFill>
                            <a:srgbClr val="B3B3B3"/>
                          </a:solidFill>
                        </wps:spPr>
                        <wps:bodyPr wrap="square" lIns="0" tIns="0" rIns="0" bIns="0" rtlCol="0">
                          <a:prstTxWarp prst="textNoShape">
                            <a:avLst/>
                          </a:prstTxWarp>
                          <a:noAutofit/>
                        </wps:bodyPr>
                      </wps:wsp>
                      <wps:wsp>
                        <wps:cNvPr id="1911" name="Graphic 1911"/>
                        <wps:cNvSpPr/>
                        <wps:spPr>
                          <a:xfrm>
                            <a:off x="704438" y="1692290"/>
                            <a:ext cx="1419860" cy="878840"/>
                          </a:xfrm>
                          <a:custGeom>
                            <a:avLst/>
                            <a:gdLst/>
                            <a:ahLst/>
                            <a:cxnLst/>
                            <a:rect l="l" t="t" r="r" b="b"/>
                            <a:pathLst>
                              <a:path w="1419860" h="878840">
                                <a:moveTo>
                                  <a:pt x="285779" y="0"/>
                                </a:moveTo>
                                <a:lnTo>
                                  <a:pt x="254956" y="42204"/>
                                </a:lnTo>
                                <a:lnTo>
                                  <a:pt x="225958" y="84640"/>
                                </a:lnTo>
                                <a:lnTo>
                                  <a:pt x="198772" y="127348"/>
                                </a:lnTo>
                                <a:lnTo>
                                  <a:pt x="173387" y="170365"/>
                                </a:lnTo>
                                <a:lnTo>
                                  <a:pt x="149788" y="213730"/>
                                </a:lnTo>
                                <a:lnTo>
                                  <a:pt x="127965" y="257481"/>
                                </a:lnTo>
                                <a:lnTo>
                                  <a:pt x="107904" y="301656"/>
                                </a:lnTo>
                                <a:lnTo>
                                  <a:pt x="89593" y="346294"/>
                                </a:lnTo>
                                <a:lnTo>
                                  <a:pt x="73020" y="391433"/>
                                </a:lnTo>
                                <a:lnTo>
                                  <a:pt x="58172" y="437111"/>
                                </a:lnTo>
                                <a:lnTo>
                                  <a:pt x="45037" y="483366"/>
                                </a:lnTo>
                                <a:lnTo>
                                  <a:pt x="33602" y="530238"/>
                                </a:lnTo>
                                <a:lnTo>
                                  <a:pt x="23855" y="577763"/>
                                </a:lnTo>
                                <a:lnTo>
                                  <a:pt x="15783" y="625982"/>
                                </a:lnTo>
                                <a:lnTo>
                                  <a:pt x="9374" y="674931"/>
                                </a:lnTo>
                                <a:lnTo>
                                  <a:pt x="4615" y="724649"/>
                                </a:lnTo>
                                <a:lnTo>
                                  <a:pt x="1495" y="775174"/>
                                </a:lnTo>
                                <a:lnTo>
                                  <a:pt x="0" y="826546"/>
                                </a:lnTo>
                                <a:lnTo>
                                  <a:pt x="118" y="878801"/>
                                </a:lnTo>
                                <a:lnTo>
                                  <a:pt x="1419558" y="854036"/>
                                </a:lnTo>
                                <a:lnTo>
                                  <a:pt x="285779" y="0"/>
                                </a:lnTo>
                                <a:close/>
                              </a:path>
                            </a:pathLst>
                          </a:custGeom>
                          <a:solidFill>
                            <a:srgbClr val="E8D59F"/>
                          </a:solidFill>
                        </wps:spPr>
                        <wps:bodyPr wrap="square" lIns="0" tIns="0" rIns="0" bIns="0" rtlCol="0">
                          <a:prstTxWarp prst="textNoShape">
                            <a:avLst/>
                          </a:prstTxWarp>
                          <a:noAutofit/>
                        </wps:bodyPr>
                      </wps:wsp>
                      <wps:wsp>
                        <wps:cNvPr id="1912" name="Graphic 1912"/>
                        <wps:cNvSpPr/>
                        <wps:spPr>
                          <a:xfrm>
                            <a:off x="704556" y="2546327"/>
                            <a:ext cx="1419860" cy="1038225"/>
                          </a:xfrm>
                          <a:custGeom>
                            <a:avLst/>
                            <a:gdLst/>
                            <a:ahLst/>
                            <a:cxnLst/>
                            <a:rect l="l" t="t" r="r" b="b"/>
                            <a:pathLst>
                              <a:path w="1419860" h="1038225">
                                <a:moveTo>
                                  <a:pt x="1419440" y="0"/>
                                </a:moveTo>
                                <a:lnTo>
                                  <a:pt x="0" y="24765"/>
                                </a:lnTo>
                                <a:lnTo>
                                  <a:pt x="1736" y="76198"/>
                                </a:lnTo>
                                <a:lnTo>
                                  <a:pt x="5138" y="127047"/>
                                </a:lnTo>
                                <a:lnTo>
                                  <a:pt x="10198" y="177300"/>
                                </a:lnTo>
                                <a:lnTo>
                                  <a:pt x="16912" y="226943"/>
                                </a:lnTo>
                                <a:lnTo>
                                  <a:pt x="25274" y="275965"/>
                                </a:lnTo>
                                <a:lnTo>
                                  <a:pt x="35278" y="324353"/>
                                </a:lnTo>
                                <a:lnTo>
                                  <a:pt x="46918" y="372094"/>
                                </a:lnTo>
                                <a:lnTo>
                                  <a:pt x="60190" y="419176"/>
                                </a:lnTo>
                                <a:lnTo>
                                  <a:pt x="75088" y="465587"/>
                                </a:lnTo>
                                <a:lnTo>
                                  <a:pt x="91606" y="511314"/>
                                </a:lnTo>
                                <a:lnTo>
                                  <a:pt x="109738" y="556345"/>
                                </a:lnTo>
                                <a:lnTo>
                                  <a:pt x="129480" y="600667"/>
                                </a:lnTo>
                                <a:lnTo>
                                  <a:pt x="150824" y="644268"/>
                                </a:lnTo>
                                <a:lnTo>
                                  <a:pt x="173767" y="687136"/>
                                </a:lnTo>
                                <a:lnTo>
                                  <a:pt x="198302" y="729258"/>
                                </a:lnTo>
                                <a:lnTo>
                                  <a:pt x="224424" y="770621"/>
                                </a:lnTo>
                                <a:lnTo>
                                  <a:pt x="252128" y="811213"/>
                                </a:lnTo>
                                <a:lnTo>
                                  <a:pt x="281407" y="851022"/>
                                </a:lnTo>
                                <a:lnTo>
                                  <a:pt x="312256" y="890035"/>
                                </a:lnTo>
                                <a:lnTo>
                                  <a:pt x="344669" y="928240"/>
                                </a:lnTo>
                                <a:lnTo>
                                  <a:pt x="378642" y="965624"/>
                                </a:lnTo>
                                <a:lnTo>
                                  <a:pt x="414169" y="1002176"/>
                                </a:lnTo>
                                <a:lnTo>
                                  <a:pt x="451243" y="1037882"/>
                                </a:lnTo>
                                <a:lnTo>
                                  <a:pt x="1419440" y="0"/>
                                </a:lnTo>
                                <a:close/>
                              </a:path>
                            </a:pathLst>
                          </a:custGeom>
                          <a:solidFill>
                            <a:srgbClr val="666666"/>
                          </a:solidFill>
                        </wps:spPr>
                        <wps:bodyPr wrap="square" lIns="0" tIns="0" rIns="0" bIns="0" rtlCol="0">
                          <a:prstTxWarp prst="textNoShape">
                            <a:avLst/>
                          </a:prstTxWarp>
                          <a:noAutofit/>
                        </wps:bodyPr>
                      </wps:wsp>
                      <wps:wsp>
                        <wps:cNvPr id="1913" name="Graphic 1913"/>
                        <wps:cNvSpPr/>
                        <wps:spPr>
                          <a:xfrm>
                            <a:off x="1155800" y="2546327"/>
                            <a:ext cx="1116965" cy="1420495"/>
                          </a:xfrm>
                          <a:custGeom>
                            <a:avLst/>
                            <a:gdLst/>
                            <a:ahLst/>
                            <a:cxnLst/>
                            <a:rect l="l" t="t" r="r" b="b"/>
                            <a:pathLst>
                              <a:path w="1116965" h="1420495">
                                <a:moveTo>
                                  <a:pt x="968197" y="0"/>
                                </a:moveTo>
                                <a:lnTo>
                                  <a:pt x="0" y="1037882"/>
                                </a:lnTo>
                                <a:lnTo>
                                  <a:pt x="37999" y="1072227"/>
                                </a:lnTo>
                                <a:lnTo>
                                  <a:pt x="76580" y="1104964"/>
                                </a:lnTo>
                                <a:lnTo>
                                  <a:pt x="115737" y="1136090"/>
                                </a:lnTo>
                                <a:lnTo>
                                  <a:pt x="155469" y="1165606"/>
                                </a:lnTo>
                                <a:lnTo>
                                  <a:pt x="195771" y="1193509"/>
                                </a:lnTo>
                                <a:lnTo>
                                  <a:pt x="236641" y="1219800"/>
                                </a:lnTo>
                                <a:lnTo>
                                  <a:pt x="278075" y="1244476"/>
                                </a:lnTo>
                                <a:lnTo>
                                  <a:pt x="320069" y="1267536"/>
                                </a:lnTo>
                                <a:lnTo>
                                  <a:pt x="362621" y="1288980"/>
                                </a:lnTo>
                                <a:lnTo>
                                  <a:pt x="405728" y="1308806"/>
                                </a:lnTo>
                                <a:lnTo>
                                  <a:pt x="449385" y="1327014"/>
                                </a:lnTo>
                                <a:lnTo>
                                  <a:pt x="493590" y="1343601"/>
                                </a:lnTo>
                                <a:lnTo>
                                  <a:pt x="538340" y="1358568"/>
                                </a:lnTo>
                                <a:lnTo>
                                  <a:pt x="583630" y="1371913"/>
                                </a:lnTo>
                                <a:lnTo>
                                  <a:pt x="629459" y="1383635"/>
                                </a:lnTo>
                                <a:lnTo>
                                  <a:pt x="675822" y="1393732"/>
                                </a:lnTo>
                                <a:lnTo>
                                  <a:pt x="722716" y="1402204"/>
                                </a:lnTo>
                                <a:lnTo>
                                  <a:pt x="770138" y="1409050"/>
                                </a:lnTo>
                                <a:lnTo>
                                  <a:pt x="818084" y="1414268"/>
                                </a:lnTo>
                                <a:lnTo>
                                  <a:pt x="866552" y="1417857"/>
                                </a:lnTo>
                                <a:lnTo>
                                  <a:pt x="915538" y="1419817"/>
                                </a:lnTo>
                                <a:lnTo>
                                  <a:pt x="965039" y="1420146"/>
                                </a:lnTo>
                                <a:lnTo>
                                  <a:pt x="1015051" y="1418844"/>
                                </a:lnTo>
                                <a:lnTo>
                                  <a:pt x="1065571" y="1415908"/>
                                </a:lnTo>
                                <a:lnTo>
                                  <a:pt x="1116596" y="1411338"/>
                                </a:lnTo>
                                <a:lnTo>
                                  <a:pt x="968197" y="0"/>
                                </a:lnTo>
                                <a:close/>
                              </a:path>
                            </a:pathLst>
                          </a:custGeom>
                          <a:solidFill>
                            <a:srgbClr val="E0C77D"/>
                          </a:solidFill>
                        </wps:spPr>
                        <wps:bodyPr wrap="square" lIns="0" tIns="0" rIns="0" bIns="0" rtlCol="0">
                          <a:prstTxWarp prst="textNoShape">
                            <a:avLst/>
                          </a:prstTxWarp>
                          <a:noAutofit/>
                        </wps:bodyPr>
                      </wps:wsp>
                      <wps:wsp>
                        <wps:cNvPr id="1914" name="Graphic 1914"/>
                        <wps:cNvSpPr/>
                        <wps:spPr>
                          <a:xfrm>
                            <a:off x="2123997" y="2546327"/>
                            <a:ext cx="1229995" cy="1411605"/>
                          </a:xfrm>
                          <a:custGeom>
                            <a:avLst/>
                            <a:gdLst/>
                            <a:ahLst/>
                            <a:cxnLst/>
                            <a:rect l="l" t="t" r="r" b="b"/>
                            <a:pathLst>
                              <a:path w="1229995" h="1411605">
                                <a:moveTo>
                                  <a:pt x="0" y="0"/>
                                </a:moveTo>
                                <a:lnTo>
                                  <a:pt x="148399" y="1411338"/>
                                </a:lnTo>
                                <a:lnTo>
                                  <a:pt x="199537" y="1405106"/>
                                </a:lnTo>
                                <a:lnTo>
                                  <a:pt x="250009" y="1397232"/>
                                </a:lnTo>
                                <a:lnTo>
                                  <a:pt x="299793" y="1387731"/>
                                </a:lnTo>
                                <a:lnTo>
                                  <a:pt x="348865" y="1376617"/>
                                </a:lnTo>
                                <a:lnTo>
                                  <a:pt x="397205" y="1363905"/>
                                </a:lnTo>
                                <a:lnTo>
                                  <a:pt x="444788" y="1349609"/>
                                </a:lnTo>
                                <a:lnTo>
                                  <a:pt x="491592" y="1333745"/>
                                </a:lnTo>
                                <a:lnTo>
                                  <a:pt x="537596" y="1316327"/>
                                </a:lnTo>
                                <a:lnTo>
                                  <a:pt x="582776" y="1297369"/>
                                </a:lnTo>
                                <a:lnTo>
                                  <a:pt x="627109" y="1276886"/>
                                </a:lnTo>
                                <a:lnTo>
                                  <a:pt x="670574" y="1254893"/>
                                </a:lnTo>
                                <a:lnTo>
                                  <a:pt x="713147" y="1231405"/>
                                </a:lnTo>
                                <a:lnTo>
                                  <a:pt x="754807" y="1206435"/>
                                </a:lnTo>
                                <a:lnTo>
                                  <a:pt x="795530" y="1179999"/>
                                </a:lnTo>
                                <a:lnTo>
                                  <a:pt x="835294" y="1152112"/>
                                </a:lnTo>
                                <a:lnTo>
                                  <a:pt x="874076" y="1122787"/>
                                </a:lnTo>
                                <a:lnTo>
                                  <a:pt x="911855" y="1092040"/>
                                </a:lnTo>
                                <a:lnTo>
                                  <a:pt x="948606" y="1059886"/>
                                </a:lnTo>
                                <a:lnTo>
                                  <a:pt x="984309" y="1026338"/>
                                </a:lnTo>
                                <a:lnTo>
                                  <a:pt x="1018939" y="991412"/>
                                </a:lnTo>
                                <a:lnTo>
                                  <a:pt x="1052475" y="955122"/>
                                </a:lnTo>
                                <a:lnTo>
                                  <a:pt x="1084895" y="917482"/>
                                </a:lnTo>
                                <a:lnTo>
                                  <a:pt x="1116175" y="878509"/>
                                </a:lnTo>
                                <a:lnTo>
                                  <a:pt x="1146292" y="838215"/>
                                </a:lnTo>
                                <a:lnTo>
                                  <a:pt x="1175226" y="796616"/>
                                </a:lnTo>
                                <a:lnTo>
                                  <a:pt x="1202952" y="753727"/>
                                </a:lnTo>
                                <a:lnTo>
                                  <a:pt x="1229448" y="709561"/>
                                </a:lnTo>
                                <a:lnTo>
                                  <a:pt x="0" y="0"/>
                                </a:lnTo>
                                <a:close/>
                              </a:path>
                            </a:pathLst>
                          </a:custGeom>
                          <a:solidFill>
                            <a:srgbClr val="000000"/>
                          </a:solidFill>
                        </wps:spPr>
                        <wps:bodyPr wrap="square" lIns="0" tIns="0" rIns="0" bIns="0" rtlCol="0">
                          <a:prstTxWarp prst="textNoShape">
                            <a:avLst/>
                          </a:prstTxWarp>
                          <a:noAutofit/>
                        </wps:bodyPr>
                      </wps:wsp>
                      <wps:wsp>
                        <wps:cNvPr id="1915" name="Graphic 1915"/>
                        <wps:cNvSpPr/>
                        <wps:spPr>
                          <a:xfrm>
                            <a:off x="2123997" y="1127203"/>
                            <a:ext cx="1419860" cy="2129155"/>
                          </a:xfrm>
                          <a:custGeom>
                            <a:avLst/>
                            <a:gdLst/>
                            <a:ahLst/>
                            <a:cxnLst/>
                            <a:rect l="l" t="t" r="r" b="b"/>
                            <a:pathLst>
                              <a:path w="1419860" h="2129155">
                                <a:moveTo>
                                  <a:pt x="0" y="0"/>
                                </a:moveTo>
                                <a:lnTo>
                                  <a:pt x="0" y="1419123"/>
                                </a:lnTo>
                                <a:lnTo>
                                  <a:pt x="1229448" y="2128685"/>
                                </a:lnTo>
                                <a:lnTo>
                                  <a:pt x="1255164" y="2082645"/>
                                </a:lnTo>
                                <a:lnTo>
                                  <a:pt x="1278858" y="2037019"/>
                                </a:lnTo>
                                <a:lnTo>
                                  <a:pt x="1300568" y="1991669"/>
                                </a:lnTo>
                                <a:lnTo>
                                  <a:pt x="1320330" y="1946457"/>
                                </a:lnTo>
                                <a:lnTo>
                                  <a:pt x="1338181" y="1901248"/>
                                </a:lnTo>
                                <a:lnTo>
                                  <a:pt x="1354157" y="1855903"/>
                                </a:lnTo>
                                <a:lnTo>
                                  <a:pt x="1368296" y="1810287"/>
                                </a:lnTo>
                                <a:lnTo>
                                  <a:pt x="1380633" y="1764262"/>
                                </a:lnTo>
                                <a:lnTo>
                                  <a:pt x="1391207" y="1717690"/>
                                </a:lnTo>
                                <a:lnTo>
                                  <a:pt x="1400053" y="1670436"/>
                                </a:lnTo>
                                <a:lnTo>
                                  <a:pt x="1407208" y="1622361"/>
                                </a:lnTo>
                                <a:lnTo>
                                  <a:pt x="1412709" y="1573330"/>
                                </a:lnTo>
                                <a:lnTo>
                                  <a:pt x="1416593" y="1523204"/>
                                </a:lnTo>
                                <a:lnTo>
                                  <a:pt x="1418897" y="1471848"/>
                                </a:lnTo>
                                <a:lnTo>
                                  <a:pt x="1419656" y="1419123"/>
                                </a:lnTo>
                                <a:lnTo>
                                  <a:pt x="1418866" y="1371327"/>
                                </a:lnTo>
                                <a:lnTo>
                                  <a:pt x="1416513" y="1323926"/>
                                </a:lnTo>
                                <a:lnTo>
                                  <a:pt x="1412621" y="1276946"/>
                                </a:lnTo>
                                <a:lnTo>
                                  <a:pt x="1407215" y="1230412"/>
                                </a:lnTo>
                                <a:lnTo>
                                  <a:pt x="1400320" y="1184347"/>
                                </a:lnTo>
                                <a:lnTo>
                                  <a:pt x="1391961" y="1138778"/>
                                </a:lnTo>
                                <a:lnTo>
                                  <a:pt x="1382162" y="1093729"/>
                                </a:lnTo>
                                <a:lnTo>
                                  <a:pt x="1370950" y="1049224"/>
                                </a:lnTo>
                                <a:lnTo>
                                  <a:pt x="1358347" y="1005289"/>
                                </a:lnTo>
                                <a:lnTo>
                                  <a:pt x="1344380" y="961948"/>
                                </a:lnTo>
                                <a:lnTo>
                                  <a:pt x="1329073" y="919226"/>
                                </a:lnTo>
                                <a:lnTo>
                                  <a:pt x="1312451" y="877149"/>
                                </a:lnTo>
                                <a:lnTo>
                                  <a:pt x="1294539" y="835740"/>
                                </a:lnTo>
                                <a:lnTo>
                                  <a:pt x="1275362" y="795025"/>
                                </a:lnTo>
                                <a:lnTo>
                                  <a:pt x="1254944" y="755029"/>
                                </a:lnTo>
                                <a:lnTo>
                                  <a:pt x="1233310" y="715776"/>
                                </a:lnTo>
                                <a:lnTo>
                                  <a:pt x="1210485" y="677291"/>
                                </a:lnTo>
                                <a:lnTo>
                                  <a:pt x="1186495" y="639599"/>
                                </a:lnTo>
                                <a:lnTo>
                                  <a:pt x="1161363" y="602725"/>
                                </a:lnTo>
                                <a:lnTo>
                                  <a:pt x="1135115" y="566694"/>
                                </a:lnTo>
                                <a:lnTo>
                                  <a:pt x="1107775" y="531530"/>
                                </a:lnTo>
                                <a:lnTo>
                                  <a:pt x="1079369" y="497259"/>
                                </a:lnTo>
                                <a:lnTo>
                                  <a:pt x="1049921" y="463905"/>
                                </a:lnTo>
                                <a:lnTo>
                                  <a:pt x="1019456" y="431493"/>
                                </a:lnTo>
                                <a:lnTo>
                                  <a:pt x="987999" y="400048"/>
                                </a:lnTo>
                                <a:lnTo>
                                  <a:pt x="955575" y="369595"/>
                                </a:lnTo>
                                <a:lnTo>
                                  <a:pt x="922209" y="340158"/>
                                </a:lnTo>
                                <a:lnTo>
                                  <a:pt x="887925" y="311763"/>
                                </a:lnTo>
                                <a:lnTo>
                                  <a:pt x="852748" y="284433"/>
                                </a:lnTo>
                                <a:lnTo>
                                  <a:pt x="816703" y="258195"/>
                                </a:lnTo>
                                <a:lnTo>
                                  <a:pt x="779815" y="233073"/>
                                </a:lnTo>
                                <a:lnTo>
                                  <a:pt x="742109" y="209091"/>
                                </a:lnTo>
                                <a:lnTo>
                                  <a:pt x="703610" y="186275"/>
                                </a:lnTo>
                                <a:lnTo>
                                  <a:pt x="664342" y="164650"/>
                                </a:lnTo>
                                <a:lnTo>
                                  <a:pt x="624331" y="144240"/>
                                </a:lnTo>
                                <a:lnTo>
                                  <a:pt x="583601" y="125069"/>
                                </a:lnTo>
                                <a:lnTo>
                                  <a:pt x="542176" y="107164"/>
                                </a:lnTo>
                                <a:lnTo>
                                  <a:pt x="500083" y="90548"/>
                                </a:lnTo>
                                <a:lnTo>
                                  <a:pt x="457345" y="75247"/>
                                </a:lnTo>
                                <a:lnTo>
                                  <a:pt x="413988" y="61285"/>
                                </a:lnTo>
                                <a:lnTo>
                                  <a:pt x="370037" y="48688"/>
                                </a:lnTo>
                                <a:lnTo>
                                  <a:pt x="325515" y="37479"/>
                                </a:lnTo>
                                <a:lnTo>
                                  <a:pt x="280449" y="27685"/>
                                </a:lnTo>
                                <a:lnTo>
                                  <a:pt x="234863" y="19329"/>
                                </a:lnTo>
                                <a:lnTo>
                                  <a:pt x="188781" y="12436"/>
                                </a:lnTo>
                                <a:lnTo>
                                  <a:pt x="142229" y="7033"/>
                                </a:lnTo>
                                <a:lnTo>
                                  <a:pt x="95232" y="3142"/>
                                </a:lnTo>
                                <a:lnTo>
                                  <a:pt x="47814" y="789"/>
                                </a:lnTo>
                                <a:lnTo>
                                  <a:pt x="0" y="0"/>
                                </a:lnTo>
                                <a:close/>
                              </a:path>
                            </a:pathLst>
                          </a:custGeom>
                          <a:solidFill>
                            <a:srgbClr val="D7B85B"/>
                          </a:solidFill>
                        </wps:spPr>
                        <wps:bodyPr wrap="square" lIns="0" tIns="0" rIns="0" bIns="0" rtlCol="0">
                          <a:prstTxWarp prst="textNoShape">
                            <a:avLst/>
                          </a:prstTxWarp>
                          <a:noAutofit/>
                        </wps:bodyPr>
                      </wps:wsp>
                      <wps:wsp>
                        <wps:cNvPr id="1916" name="Graphic 1916"/>
                        <wps:cNvSpPr/>
                        <wps:spPr>
                          <a:xfrm>
                            <a:off x="1248657" y="1671557"/>
                            <a:ext cx="1750695" cy="1750695"/>
                          </a:xfrm>
                          <a:custGeom>
                            <a:avLst/>
                            <a:gdLst/>
                            <a:ahLst/>
                            <a:cxnLst/>
                            <a:rect l="l" t="t" r="r" b="b"/>
                            <a:pathLst>
                              <a:path w="1750695" h="1750695">
                                <a:moveTo>
                                  <a:pt x="875309" y="0"/>
                                </a:moveTo>
                                <a:lnTo>
                                  <a:pt x="827284" y="1295"/>
                                </a:lnTo>
                                <a:lnTo>
                                  <a:pt x="779936" y="5136"/>
                                </a:lnTo>
                                <a:lnTo>
                                  <a:pt x="733331" y="11456"/>
                                </a:lnTo>
                                <a:lnTo>
                                  <a:pt x="687537" y="20189"/>
                                </a:lnTo>
                                <a:lnTo>
                                  <a:pt x="642620" y="31267"/>
                                </a:lnTo>
                                <a:lnTo>
                                  <a:pt x="598646" y="44624"/>
                                </a:lnTo>
                                <a:lnTo>
                                  <a:pt x="555684" y="60193"/>
                                </a:lnTo>
                                <a:lnTo>
                                  <a:pt x="513798" y="77908"/>
                                </a:lnTo>
                                <a:lnTo>
                                  <a:pt x="473057" y="97702"/>
                                </a:lnTo>
                                <a:lnTo>
                                  <a:pt x="433527" y="119507"/>
                                </a:lnTo>
                                <a:lnTo>
                                  <a:pt x="395274" y="143257"/>
                                </a:lnTo>
                                <a:lnTo>
                                  <a:pt x="358366" y="168886"/>
                                </a:lnTo>
                                <a:lnTo>
                                  <a:pt x="322868" y="196327"/>
                                </a:lnTo>
                                <a:lnTo>
                                  <a:pt x="288849" y="225512"/>
                                </a:lnTo>
                                <a:lnTo>
                                  <a:pt x="256374" y="256376"/>
                                </a:lnTo>
                                <a:lnTo>
                                  <a:pt x="225511" y="288851"/>
                                </a:lnTo>
                                <a:lnTo>
                                  <a:pt x="196326" y="322871"/>
                                </a:lnTo>
                                <a:lnTo>
                                  <a:pt x="168886" y="358368"/>
                                </a:lnTo>
                                <a:lnTo>
                                  <a:pt x="143257" y="395277"/>
                                </a:lnTo>
                                <a:lnTo>
                                  <a:pt x="119507" y="433530"/>
                                </a:lnTo>
                                <a:lnTo>
                                  <a:pt x="97701" y="473061"/>
                                </a:lnTo>
                                <a:lnTo>
                                  <a:pt x="77908" y="513803"/>
                                </a:lnTo>
                                <a:lnTo>
                                  <a:pt x="60193" y="555689"/>
                                </a:lnTo>
                                <a:lnTo>
                                  <a:pt x="44624" y="598653"/>
                                </a:lnTo>
                                <a:lnTo>
                                  <a:pt x="31267" y="642627"/>
                                </a:lnTo>
                                <a:lnTo>
                                  <a:pt x="20189" y="687545"/>
                                </a:lnTo>
                                <a:lnTo>
                                  <a:pt x="11456" y="733340"/>
                                </a:lnTo>
                                <a:lnTo>
                                  <a:pt x="5136" y="779946"/>
                                </a:lnTo>
                                <a:lnTo>
                                  <a:pt x="1295" y="827295"/>
                                </a:lnTo>
                                <a:lnTo>
                                  <a:pt x="0" y="875322"/>
                                </a:lnTo>
                                <a:lnTo>
                                  <a:pt x="1295" y="923348"/>
                                </a:lnTo>
                                <a:lnTo>
                                  <a:pt x="5136" y="970697"/>
                                </a:lnTo>
                                <a:lnTo>
                                  <a:pt x="11456" y="1017303"/>
                                </a:lnTo>
                                <a:lnTo>
                                  <a:pt x="20189" y="1063098"/>
                                </a:lnTo>
                                <a:lnTo>
                                  <a:pt x="31267" y="1108016"/>
                                </a:lnTo>
                                <a:lnTo>
                                  <a:pt x="44624" y="1151990"/>
                                </a:lnTo>
                                <a:lnTo>
                                  <a:pt x="60193" y="1194954"/>
                                </a:lnTo>
                                <a:lnTo>
                                  <a:pt x="77908" y="1236840"/>
                                </a:lnTo>
                                <a:lnTo>
                                  <a:pt x="97701" y="1277582"/>
                                </a:lnTo>
                                <a:lnTo>
                                  <a:pt x="119507" y="1317113"/>
                                </a:lnTo>
                                <a:lnTo>
                                  <a:pt x="143257" y="1355366"/>
                                </a:lnTo>
                                <a:lnTo>
                                  <a:pt x="168886" y="1392275"/>
                                </a:lnTo>
                                <a:lnTo>
                                  <a:pt x="196326" y="1427772"/>
                                </a:lnTo>
                                <a:lnTo>
                                  <a:pt x="225511" y="1461792"/>
                                </a:lnTo>
                                <a:lnTo>
                                  <a:pt x="256374" y="1494267"/>
                                </a:lnTo>
                                <a:lnTo>
                                  <a:pt x="288849" y="1525131"/>
                                </a:lnTo>
                                <a:lnTo>
                                  <a:pt x="322868" y="1554316"/>
                                </a:lnTo>
                                <a:lnTo>
                                  <a:pt x="358366" y="1581757"/>
                                </a:lnTo>
                                <a:lnTo>
                                  <a:pt x="395274" y="1607386"/>
                                </a:lnTo>
                                <a:lnTo>
                                  <a:pt x="433527" y="1631136"/>
                                </a:lnTo>
                                <a:lnTo>
                                  <a:pt x="473057" y="1652942"/>
                                </a:lnTo>
                                <a:lnTo>
                                  <a:pt x="513798" y="1672735"/>
                                </a:lnTo>
                                <a:lnTo>
                                  <a:pt x="555684" y="1690450"/>
                                </a:lnTo>
                                <a:lnTo>
                                  <a:pt x="598646" y="1706019"/>
                                </a:lnTo>
                                <a:lnTo>
                                  <a:pt x="642620" y="1719376"/>
                                </a:lnTo>
                                <a:lnTo>
                                  <a:pt x="687537" y="1730455"/>
                                </a:lnTo>
                                <a:lnTo>
                                  <a:pt x="733331" y="1739187"/>
                                </a:lnTo>
                                <a:lnTo>
                                  <a:pt x="779936" y="1745507"/>
                                </a:lnTo>
                                <a:lnTo>
                                  <a:pt x="827284" y="1749349"/>
                                </a:lnTo>
                                <a:lnTo>
                                  <a:pt x="875309" y="1750644"/>
                                </a:lnTo>
                                <a:lnTo>
                                  <a:pt x="923335" y="1749349"/>
                                </a:lnTo>
                                <a:lnTo>
                                  <a:pt x="970685" y="1745507"/>
                                </a:lnTo>
                                <a:lnTo>
                                  <a:pt x="1017290" y="1739187"/>
                                </a:lnTo>
                                <a:lnTo>
                                  <a:pt x="1063086" y="1730455"/>
                                </a:lnTo>
                                <a:lnTo>
                                  <a:pt x="1108004" y="1719376"/>
                                </a:lnTo>
                                <a:lnTo>
                                  <a:pt x="1151978" y="1706019"/>
                                </a:lnTo>
                                <a:lnTo>
                                  <a:pt x="1194941" y="1690450"/>
                                </a:lnTo>
                                <a:lnTo>
                                  <a:pt x="1236827" y="1672735"/>
                                </a:lnTo>
                                <a:lnTo>
                                  <a:pt x="1277569" y="1652942"/>
                                </a:lnTo>
                                <a:lnTo>
                                  <a:pt x="1317100" y="1631136"/>
                                </a:lnTo>
                                <a:lnTo>
                                  <a:pt x="1355353" y="1607386"/>
                                </a:lnTo>
                                <a:lnTo>
                                  <a:pt x="1392262" y="1581757"/>
                                </a:lnTo>
                                <a:lnTo>
                                  <a:pt x="1427760" y="1554316"/>
                                </a:lnTo>
                                <a:lnTo>
                                  <a:pt x="1461779" y="1525131"/>
                                </a:lnTo>
                                <a:lnTo>
                                  <a:pt x="1494255" y="1494267"/>
                                </a:lnTo>
                                <a:lnTo>
                                  <a:pt x="1525118" y="1461792"/>
                                </a:lnTo>
                                <a:lnTo>
                                  <a:pt x="1554304" y="1427772"/>
                                </a:lnTo>
                                <a:lnTo>
                                  <a:pt x="1581744" y="1392275"/>
                                </a:lnTo>
                                <a:lnTo>
                                  <a:pt x="1607373" y="1355366"/>
                                </a:lnTo>
                                <a:lnTo>
                                  <a:pt x="1631124" y="1317113"/>
                                </a:lnTo>
                                <a:lnTo>
                                  <a:pt x="1652929" y="1277582"/>
                                </a:lnTo>
                                <a:lnTo>
                                  <a:pt x="1672722" y="1236840"/>
                                </a:lnTo>
                                <a:lnTo>
                                  <a:pt x="1690437" y="1194954"/>
                                </a:lnTo>
                                <a:lnTo>
                                  <a:pt x="1706006" y="1151990"/>
                                </a:lnTo>
                                <a:lnTo>
                                  <a:pt x="1719364" y="1108016"/>
                                </a:lnTo>
                                <a:lnTo>
                                  <a:pt x="1730442" y="1063098"/>
                                </a:lnTo>
                                <a:lnTo>
                                  <a:pt x="1739174" y="1017303"/>
                                </a:lnTo>
                                <a:lnTo>
                                  <a:pt x="1745495" y="970697"/>
                                </a:lnTo>
                                <a:lnTo>
                                  <a:pt x="1749336" y="923348"/>
                                </a:lnTo>
                                <a:lnTo>
                                  <a:pt x="1750631" y="875322"/>
                                </a:lnTo>
                                <a:lnTo>
                                  <a:pt x="1749336" y="827295"/>
                                </a:lnTo>
                                <a:lnTo>
                                  <a:pt x="1745495" y="779946"/>
                                </a:lnTo>
                                <a:lnTo>
                                  <a:pt x="1739174" y="733340"/>
                                </a:lnTo>
                                <a:lnTo>
                                  <a:pt x="1730442" y="687545"/>
                                </a:lnTo>
                                <a:lnTo>
                                  <a:pt x="1719364" y="642627"/>
                                </a:lnTo>
                                <a:lnTo>
                                  <a:pt x="1706006" y="598653"/>
                                </a:lnTo>
                                <a:lnTo>
                                  <a:pt x="1690437" y="555689"/>
                                </a:lnTo>
                                <a:lnTo>
                                  <a:pt x="1672722" y="513803"/>
                                </a:lnTo>
                                <a:lnTo>
                                  <a:pt x="1652929" y="473061"/>
                                </a:lnTo>
                                <a:lnTo>
                                  <a:pt x="1631124" y="433530"/>
                                </a:lnTo>
                                <a:lnTo>
                                  <a:pt x="1607373" y="395277"/>
                                </a:lnTo>
                                <a:lnTo>
                                  <a:pt x="1581744" y="358368"/>
                                </a:lnTo>
                                <a:lnTo>
                                  <a:pt x="1554304" y="322871"/>
                                </a:lnTo>
                                <a:lnTo>
                                  <a:pt x="1525118" y="288851"/>
                                </a:lnTo>
                                <a:lnTo>
                                  <a:pt x="1494255" y="256376"/>
                                </a:lnTo>
                                <a:lnTo>
                                  <a:pt x="1461779" y="225512"/>
                                </a:lnTo>
                                <a:lnTo>
                                  <a:pt x="1427760" y="196327"/>
                                </a:lnTo>
                                <a:lnTo>
                                  <a:pt x="1392262" y="168886"/>
                                </a:lnTo>
                                <a:lnTo>
                                  <a:pt x="1355353" y="143257"/>
                                </a:lnTo>
                                <a:lnTo>
                                  <a:pt x="1317100" y="119507"/>
                                </a:lnTo>
                                <a:lnTo>
                                  <a:pt x="1277569" y="97702"/>
                                </a:lnTo>
                                <a:lnTo>
                                  <a:pt x="1236827" y="77908"/>
                                </a:lnTo>
                                <a:lnTo>
                                  <a:pt x="1194941" y="60193"/>
                                </a:lnTo>
                                <a:lnTo>
                                  <a:pt x="1151978" y="44624"/>
                                </a:lnTo>
                                <a:lnTo>
                                  <a:pt x="1108004" y="31267"/>
                                </a:lnTo>
                                <a:lnTo>
                                  <a:pt x="1063086" y="20189"/>
                                </a:lnTo>
                                <a:lnTo>
                                  <a:pt x="1017290" y="11456"/>
                                </a:lnTo>
                                <a:lnTo>
                                  <a:pt x="970685" y="5136"/>
                                </a:lnTo>
                                <a:lnTo>
                                  <a:pt x="923335" y="1295"/>
                                </a:lnTo>
                                <a:lnTo>
                                  <a:pt x="875309" y="0"/>
                                </a:lnTo>
                                <a:close/>
                              </a:path>
                            </a:pathLst>
                          </a:custGeom>
                          <a:solidFill>
                            <a:srgbClr val="F9F4E7"/>
                          </a:solidFill>
                        </wps:spPr>
                        <wps:bodyPr wrap="square" lIns="0" tIns="0" rIns="0" bIns="0" rtlCol="0">
                          <a:prstTxWarp prst="textNoShape">
                            <a:avLst/>
                          </a:prstTxWarp>
                          <a:noAutofit/>
                        </wps:bodyPr>
                      </wps:wsp>
                      <pic:pic>
                        <pic:nvPicPr>
                          <pic:cNvPr id="1917" name="Image 1917"/>
                          <pic:cNvPicPr/>
                        </pic:nvPicPr>
                        <pic:blipFill>
                          <a:blip r:embed="rId492" cstate="print"/>
                          <a:stretch>
                            <a:fillRect/>
                          </a:stretch>
                        </pic:blipFill>
                        <pic:spPr>
                          <a:xfrm>
                            <a:off x="1851228" y="1922411"/>
                            <a:ext cx="545499" cy="316331"/>
                          </a:xfrm>
                          <a:prstGeom prst="rect">
                            <a:avLst/>
                          </a:prstGeom>
                        </pic:spPr>
                      </pic:pic>
                      <wps:wsp>
                        <wps:cNvPr id="1918" name="Graphic 1918"/>
                        <wps:cNvSpPr/>
                        <wps:spPr>
                          <a:xfrm>
                            <a:off x="3019844" y="3346003"/>
                            <a:ext cx="55880" cy="55880"/>
                          </a:xfrm>
                          <a:custGeom>
                            <a:avLst/>
                            <a:gdLst/>
                            <a:ahLst/>
                            <a:cxnLst/>
                            <a:rect l="l" t="t" r="r" b="b"/>
                            <a:pathLst>
                              <a:path w="55880" h="55880">
                                <a:moveTo>
                                  <a:pt x="27876" y="0"/>
                                </a:moveTo>
                                <a:lnTo>
                                  <a:pt x="17027" y="2191"/>
                                </a:lnTo>
                                <a:lnTo>
                                  <a:pt x="8166" y="8166"/>
                                </a:lnTo>
                                <a:lnTo>
                                  <a:pt x="2191" y="17027"/>
                                </a:lnTo>
                                <a:lnTo>
                                  <a:pt x="0" y="27876"/>
                                </a:lnTo>
                                <a:lnTo>
                                  <a:pt x="2191" y="38725"/>
                                </a:lnTo>
                                <a:lnTo>
                                  <a:pt x="8166" y="47586"/>
                                </a:lnTo>
                                <a:lnTo>
                                  <a:pt x="17027" y="53561"/>
                                </a:lnTo>
                                <a:lnTo>
                                  <a:pt x="27876" y="55752"/>
                                </a:lnTo>
                                <a:lnTo>
                                  <a:pt x="38725" y="53561"/>
                                </a:lnTo>
                                <a:lnTo>
                                  <a:pt x="47586" y="47586"/>
                                </a:lnTo>
                                <a:lnTo>
                                  <a:pt x="53561" y="38725"/>
                                </a:lnTo>
                                <a:lnTo>
                                  <a:pt x="55752" y="27876"/>
                                </a:lnTo>
                                <a:lnTo>
                                  <a:pt x="53561" y="17027"/>
                                </a:lnTo>
                                <a:lnTo>
                                  <a:pt x="47586" y="8166"/>
                                </a:lnTo>
                                <a:lnTo>
                                  <a:pt x="38725" y="2191"/>
                                </a:lnTo>
                                <a:lnTo>
                                  <a:pt x="27876" y="0"/>
                                </a:lnTo>
                                <a:close/>
                              </a:path>
                            </a:pathLst>
                          </a:custGeom>
                          <a:solidFill>
                            <a:srgbClr val="000000"/>
                          </a:solidFill>
                        </wps:spPr>
                        <wps:bodyPr wrap="square" lIns="0" tIns="0" rIns="0" bIns="0" rtlCol="0">
                          <a:prstTxWarp prst="textNoShape">
                            <a:avLst/>
                          </a:prstTxWarp>
                          <a:noAutofit/>
                        </wps:bodyPr>
                      </wps:wsp>
                      <wps:wsp>
                        <wps:cNvPr id="1919" name="Graphic 1919"/>
                        <wps:cNvSpPr/>
                        <wps:spPr>
                          <a:xfrm>
                            <a:off x="4411714" y="1397655"/>
                            <a:ext cx="1270" cy="394335"/>
                          </a:xfrm>
                          <a:custGeom>
                            <a:avLst/>
                            <a:gdLst/>
                            <a:ahLst/>
                            <a:cxnLst/>
                            <a:rect l="l" t="t" r="r" b="b"/>
                            <a:pathLst>
                              <a:path w="0" h="394335">
                                <a:moveTo>
                                  <a:pt x="0" y="0"/>
                                </a:moveTo>
                                <a:lnTo>
                                  <a:pt x="0" y="393801"/>
                                </a:lnTo>
                              </a:path>
                            </a:pathLst>
                          </a:custGeom>
                          <a:ln w="13335">
                            <a:solidFill>
                              <a:srgbClr val="000000"/>
                            </a:solidFill>
                            <a:prstDash val="solid"/>
                          </a:ln>
                        </wps:spPr>
                        <wps:bodyPr wrap="square" lIns="0" tIns="0" rIns="0" bIns="0" rtlCol="0">
                          <a:prstTxWarp prst="textNoShape">
                            <a:avLst/>
                          </a:prstTxWarp>
                          <a:noAutofit/>
                        </wps:bodyPr>
                      </wps:wsp>
                      <pic:pic>
                        <pic:nvPicPr>
                          <pic:cNvPr id="1920" name="Image 1920"/>
                          <pic:cNvPicPr/>
                        </pic:nvPicPr>
                        <pic:blipFill>
                          <a:blip r:embed="rId493" cstate="print"/>
                          <a:stretch>
                            <a:fillRect/>
                          </a:stretch>
                        </pic:blipFill>
                        <pic:spPr>
                          <a:xfrm>
                            <a:off x="4203312" y="1537343"/>
                            <a:ext cx="114439" cy="114439"/>
                          </a:xfrm>
                          <a:prstGeom prst="rect">
                            <a:avLst/>
                          </a:prstGeom>
                        </pic:spPr>
                      </pic:pic>
                      <wps:wsp>
                        <wps:cNvPr id="1921" name="Graphic 1921"/>
                        <wps:cNvSpPr/>
                        <wps:spPr>
                          <a:xfrm>
                            <a:off x="6060161" y="1397655"/>
                            <a:ext cx="1270" cy="394335"/>
                          </a:xfrm>
                          <a:custGeom>
                            <a:avLst/>
                            <a:gdLst/>
                            <a:ahLst/>
                            <a:cxnLst/>
                            <a:rect l="l" t="t" r="r" b="b"/>
                            <a:pathLst>
                              <a:path w="0" h="394335">
                                <a:moveTo>
                                  <a:pt x="0" y="0"/>
                                </a:moveTo>
                                <a:lnTo>
                                  <a:pt x="0" y="393801"/>
                                </a:lnTo>
                              </a:path>
                            </a:pathLst>
                          </a:custGeom>
                          <a:ln w="13335">
                            <a:solidFill>
                              <a:srgbClr val="000000"/>
                            </a:solidFill>
                            <a:prstDash val="solid"/>
                          </a:ln>
                        </wps:spPr>
                        <wps:bodyPr wrap="square" lIns="0" tIns="0" rIns="0" bIns="0" rtlCol="0">
                          <a:prstTxWarp prst="textNoShape">
                            <a:avLst/>
                          </a:prstTxWarp>
                          <a:noAutofit/>
                        </wps:bodyPr>
                      </wps:wsp>
                      <pic:pic>
                        <pic:nvPicPr>
                          <pic:cNvPr id="1922" name="Image 1922"/>
                          <pic:cNvPicPr/>
                        </pic:nvPicPr>
                        <pic:blipFill>
                          <a:blip r:embed="rId494" cstate="print"/>
                          <a:stretch>
                            <a:fillRect/>
                          </a:stretch>
                        </pic:blipFill>
                        <pic:spPr>
                          <a:xfrm>
                            <a:off x="5848634" y="1537343"/>
                            <a:ext cx="114439" cy="114439"/>
                          </a:xfrm>
                          <a:prstGeom prst="rect">
                            <a:avLst/>
                          </a:prstGeom>
                        </pic:spPr>
                      </pic:pic>
                      <wps:wsp>
                        <wps:cNvPr id="1923" name="Graphic 1923"/>
                        <wps:cNvSpPr/>
                        <wps:spPr>
                          <a:xfrm>
                            <a:off x="6060161" y="2076408"/>
                            <a:ext cx="1270" cy="394335"/>
                          </a:xfrm>
                          <a:custGeom>
                            <a:avLst/>
                            <a:gdLst/>
                            <a:ahLst/>
                            <a:cxnLst/>
                            <a:rect l="l" t="t" r="r" b="b"/>
                            <a:pathLst>
                              <a:path w="0" h="394335">
                                <a:moveTo>
                                  <a:pt x="0" y="0"/>
                                </a:moveTo>
                                <a:lnTo>
                                  <a:pt x="0" y="393801"/>
                                </a:lnTo>
                              </a:path>
                            </a:pathLst>
                          </a:custGeom>
                          <a:ln w="13335">
                            <a:solidFill>
                              <a:srgbClr val="000000"/>
                            </a:solidFill>
                            <a:prstDash val="solid"/>
                          </a:ln>
                        </wps:spPr>
                        <wps:bodyPr wrap="square" lIns="0" tIns="0" rIns="0" bIns="0" rtlCol="0">
                          <a:prstTxWarp prst="textNoShape">
                            <a:avLst/>
                          </a:prstTxWarp>
                          <a:noAutofit/>
                        </wps:bodyPr>
                      </wps:wsp>
                      <pic:pic>
                        <pic:nvPicPr>
                          <pic:cNvPr id="1924" name="Image 1924"/>
                          <pic:cNvPicPr/>
                        </pic:nvPicPr>
                        <pic:blipFill>
                          <a:blip r:embed="rId495" cstate="print"/>
                          <a:stretch>
                            <a:fillRect/>
                          </a:stretch>
                        </pic:blipFill>
                        <pic:spPr>
                          <a:xfrm>
                            <a:off x="5848634" y="2216096"/>
                            <a:ext cx="114439" cy="114439"/>
                          </a:xfrm>
                          <a:prstGeom prst="rect">
                            <a:avLst/>
                          </a:prstGeom>
                        </pic:spPr>
                      </pic:pic>
                      <wps:wsp>
                        <wps:cNvPr id="1925" name="Graphic 1925"/>
                        <wps:cNvSpPr/>
                        <wps:spPr>
                          <a:xfrm>
                            <a:off x="6060161" y="2755159"/>
                            <a:ext cx="1270" cy="394335"/>
                          </a:xfrm>
                          <a:custGeom>
                            <a:avLst/>
                            <a:gdLst/>
                            <a:ahLst/>
                            <a:cxnLst/>
                            <a:rect l="l" t="t" r="r" b="b"/>
                            <a:pathLst>
                              <a:path w="0" h="394335">
                                <a:moveTo>
                                  <a:pt x="0" y="0"/>
                                </a:moveTo>
                                <a:lnTo>
                                  <a:pt x="0" y="393801"/>
                                </a:lnTo>
                              </a:path>
                            </a:pathLst>
                          </a:custGeom>
                          <a:ln w="13335">
                            <a:solidFill>
                              <a:srgbClr val="000000"/>
                            </a:solidFill>
                            <a:prstDash val="solid"/>
                          </a:ln>
                        </wps:spPr>
                        <wps:bodyPr wrap="square" lIns="0" tIns="0" rIns="0" bIns="0" rtlCol="0">
                          <a:prstTxWarp prst="textNoShape">
                            <a:avLst/>
                          </a:prstTxWarp>
                          <a:noAutofit/>
                        </wps:bodyPr>
                      </wps:wsp>
                      <pic:pic>
                        <pic:nvPicPr>
                          <pic:cNvPr id="1926" name="Image 1926"/>
                          <pic:cNvPicPr/>
                        </pic:nvPicPr>
                        <pic:blipFill>
                          <a:blip r:embed="rId496" cstate="print"/>
                          <a:stretch>
                            <a:fillRect/>
                          </a:stretch>
                        </pic:blipFill>
                        <pic:spPr>
                          <a:xfrm>
                            <a:off x="5848637" y="2894840"/>
                            <a:ext cx="114426" cy="114439"/>
                          </a:xfrm>
                          <a:prstGeom prst="rect">
                            <a:avLst/>
                          </a:prstGeom>
                        </pic:spPr>
                      </pic:pic>
                      <wps:wsp>
                        <wps:cNvPr id="1927" name="Graphic 1927"/>
                        <wps:cNvSpPr/>
                        <wps:spPr>
                          <a:xfrm>
                            <a:off x="4411714" y="2076409"/>
                            <a:ext cx="1270" cy="394335"/>
                          </a:xfrm>
                          <a:custGeom>
                            <a:avLst/>
                            <a:gdLst/>
                            <a:ahLst/>
                            <a:cxnLst/>
                            <a:rect l="l" t="t" r="r" b="b"/>
                            <a:pathLst>
                              <a:path w="0" h="394335">
                                <a:moveTo>
                                  <a:pt x="0" y="0"/>
                                </a:moveTo>
                                <a:lnTo>
                                  <a:pt x="0" y="393801"/>
                                </a:lnTo>
                              </a:path>
                            </a:pathLst>
                          </a:custGeom>
                          <a:ln w="13335">
                            <a:solidFill>
                              <a:srgbClr val="000000"/>
                            </a:solidFill>
                            <a:prstDash val="solid"/>
                          </a:ln>
                        </wps:spPr>
                        <wps:bodyPr wrap="square" lIns="0" tIns="0" rIns="0" bIns="0" rtlCol="0">
                          <a:prstTxWarp prst="textNoShape">
                            <a:avLst/>
                          </a:prstTxWarp>
                          <a:noAutofit/>
                        </wps:bodyPr>
                      </wps:wsp>
                      <pic:pic>
                        <pic:nvPicPr>
                          <pic:cNvPr id="1928" name="Image 1928"/>
                          <pic:cNvPicPr/>
                        </pic:nvPicPr>
                        <pic:blipFill>
                          <a:blip r:embed="rId497" cstate="print"/>
                          <a:stretch>
                            <a:fillRect/>
                          </a:stretch>
                        </pic:blipFill>
                        <pic:spPr>
                          <a:xfrm>
                            <a:off x="4203312" y="2216085"/>
                            <a:ext cx="114439" cy="114439"/>
                          </a:xfrm>
                          <a:prstGeom prst="rect">
                            <a:avLst/>
                          </a:prstGeom>
                        </pic:spPr>
                      </pic:pic>
                      <wps:wsp>
                        <wps:cNvPr id="1929" name="Graphic 1929"/>
                        <wps:cNvSpPr/>
                        <wps:spPr>
                          <a:xfrm>
                            <a:off x="4411714" y="2755169"/>
                            <a:ext cx="1270" cy="394335"/>
                          </a:xfrm>
                          <a:custGeom>
                            <a:avLst/>
                            <a:gdLst/>
                            <a:ahLst/>
                            <a:cxnLst/>
                            <a:rect l="l" t="t" r="r" b="b"/>
                            <a:pathLst>
                              <a:path w="0" h="394335">
                                <a:moveTo>
                                  <a:pt x="0" y="0"/>
                                </a:moveTo>
                                <a:lnTo>
                                  <a:pt x="0" y="393801"/>
                                </a:lnTo>
                              </a:path>
                            </a:pathLst>
                          </a:custGeom>
                          <a:ln w="13335">
                            <a:solidFill>
                              <a:srgbClr val="000000"/>
                            </a:solidFill>
                            <a:prstDash val="solid"/>
                          </a:ln>
                        </wps:spPr>
                        <wps:bodyPr wrap="square" lIns="0" tIns="0" rIns="0" bIns="0" rtlCol="0">
                          <a:prstTxWarp prst="textNoShape">
                            <a:avLst/>
                          </a:prstTxWarp>
                          <a:noAutofit/>
                        </wps:bodyPr>
                      </wps:wsp>
                      <pic:pic>
                        <pic:nvPicPr>
                          <pic:cNvPr id="1930" name="Image 1930"/>
                          <pic:cNvPicPr/>
                        </pic:nvPicPr>
                        <pic:blipFill>
                          <a:blip r:embed="rId498" cstate="print"/>
                          <a:stretch>
                            <a:fillRect/>
                          </a:stretch>
                        </pic:blipFill>
                        <pic:spPr>
                          <a:xfrm>
                            <a:off x="4203312" y="2894858"/>
                            <a:ext cx="114439" cy="114439"/>
                          </a:xfrm>
                          <a:prstGeom prst="rect">
                            <a:avLst/>
                          </a:prstGeom>
                        </pic:spPr>
                      </pic:pic>
                      <wps:wsp>
                        <wps:cNvPr id="1931" name="Graphic 1931"/>
                        <wps:cNvSpPr/>
                        <wps:spPr>
                          <a:xfrm>
                            <a:off x="4411714" y="3423476"/>
                            <a:ext cx="1270" cy="257810"/>
                          </a:xfrm>
                          <a:custGeom>
                            <a:avLst/>
                            <a:gdLst/>
                            <a:ahLst/>
                            <a:cxnLst/>
                            <a:rect l="l" t="t" r="r" b="b"/>
                            <a:pathLst>
                              <a:path w="0" h="257810">
                                <a:moveTo>
                                  <a:pt x="0" y="0"/>
                                </a:moveTo>
                                <a:lnTo>
                                  <a:pt x="0" y="257530"/>
                                </a:lnTo>
                              </a:path>
                            </a:pathLst>
                          </a:custGeom>
                          <a:ln w="13335">
                            <a:solidFill>
                              <a:srgbClr val="000000"/>
                            </a:solidFill>
                            <a:prstDash val="solid"/>
                          </a:ln>
                        </wps:spPr>
                        <wps:bodyPr wrap="square" lIns="0" tIns="0" rIns="0" bIns="0" rtlCol="0">
                          <a:prstTxWarp prst="textNoShape">
                            <a:avLst/>
                          </a:prstTxWarp>
                          <a:noAutofit/>
                        </wps:bodyPr>
                      </wps:wsp>
                      <pic:pic>
                        <pic:nvPicPr>
                          <pic:cNvPr id="1932" name="Image 1932"/>
                          <pic:cNvPicPr/>
                        </pic:nvPicPr>
                        <pic:blipFill>
                          <a:blip r:embed="rId499" cstate="print"/>
                          <a:stretch>
                            <a:fillRect/>
                          </a:stretch>
                        </pic:blipFill>
                        <pic:spPr>
                          <a:xfrm>
                            <a:off x="4203312" y="3495017"/>
                            <a:ext cx="114439" cy="114439"/>
                          </a:xfrm>
                          <a:prstGeom prst="rect">
                            <a:avLst/>
                          </a:prstGeom>
                        </pic:spPr>
                      </pic:pic>
                      <wps:wsp>
                        <wps:cNvPr id="1933" name="Graphic 1933"/>
                        <wps:cNvSpPr/>
                        <wps:spPr>
                          <a:xfrm>
                            <a:off x="520065" y="4691384"/>
                            <a:ext cx="381000" cy="1270"/>
                          </a:xfrm>
                          <a:custGeom>
                            <a:avLst/>
                            <a:gdLst/>
                            <a:ahLst/>
                            <a:cxnLst/>
                            <a:rect l="l" t="t" r="r" b="b"/>
                            <a:pathLst>
                              <a:path w="381000" h="0">
                                <a:moveTo>
                                  <a:pt x="0" y="0"/>
                                </a:moveTo>
                                <a:lnTo>
                                  <a:pt x="381000" y="0"/>
                                </a:lnTo>
                              </a:path>
                            </a:pathLst>
                          </a:custGeom>
                          <a:ln w="50800">
                            <a:solidFill>
                              <a:srgbClr val="000000"/>
                            </a:solidFill>
                            <a:prstDash val="solid"/>
                          </a:ln>
                        </wps:spPr>
                        <wps:bodyPr wrap="square" lIns="0" tIns="0" rIns="0" bIns="0" rtlCol="0">
                          <a:prstTxWarp prst="textNoShape">
                            <a:avLst/>
                          </a:prstTxWarp>
                          <a:noAutofit/>
                        </wps:bodyPr>
                      </wps:wsp>
                      <wps:wsp>
                        <wps:cNvPr id="1934" name="Graphic 1934"/>
                        <wps:cNvSpPr/>
                        <wps:spPr>
                          <a:xfrm>
                            <a:off x="2404745" y="4691384"/>
                            <a:ext cx="381000" cy="1270"/>
                          </a:xfrm>
                          <a:custGeom>
                            <a:avLst/>
                            <a:gdLst/>
                            <a:ahLst/>
                            <a:cxnLst/>
                            <a:rect l="l" t="t" r="r" b="b"/>
                            <a:pathLst>
                              <a:path w="381000" h="0">
                                <a:moveTo>
                                  <a:pt x="0" y="0"/>
                                </a:moveTo>
                                <a:lnTo>
                                  <a:pt x="381000" y="0"/>
                                </a:lnTo>
                              </a:path>
                            </a:pathLst>
                          </a:custGeom>
                          <a:ln w="50800">
                            <a:solidFill>
                              <a:srgbClr val="000000"/>
                            </a:solidFill>
                            <a:prstDash val="solid"/>
                          </a:ln>
                        </wps:spPr>
                        <wps:bodyPr wrap="square" lIns="0" tIns="0" rIns="0" bIns="0" rtlCol="0">
                          <a:prstTxWarp prst="textNoShape">
                            <a:avLst/>
                          </a:prstTxWarp>
                          <a:noAutofit/>
                        </wps:bodyPr>
                      </wps:wsp>
                      <wps:wsp>
                        <wps:cNvPr id="1935" name="Graphic 1935"/>
                        <wps:cNvSpPr/>
                        <wps:spPr>
                          <a:xfrm>
                            <a:off x="228600" y="6167704"/>
                            <a:ext cx="4478020" cy="1270"/>
                          </a:xfrm>
                          <a:custGeom>
                            <a:avLst/>
                            <a:gdLst/>
                            <a:ahLst/>
                            <a:cxnLst/>
                            <a:rect l="l" t="t" r="r" b="b"/>
                            <a:pathLst>
                              <a:path w="4478020" h="0">
                                <a:moveTo>
                                  <a:pt x="0" y="0"/>
                                </a:moveTo>
                                <a:lnTo>
                                  <a:pt x="4478020" y="0"/>
                                </a:lnTo>
                              </a:path>
                            </a:pathLst>
                          </a:custGeom>
                          <a:ln w="3810">
                            <a:solidFill>
                              <a:srgbClr val="000000"/>
                            </a:solidFill>
                            <a:prstDash val="solid"/>
                          </a:ln>
                        </wps:spPr>
                        <wps:bodyPr wrap="square" lIns="0" tIns="0" rIns="0" bIns="0" rtlCol="0">
                          <a:prstTxWarp prst="textNoShape">
                            <a:avLst/>
                          </a:prstTxWarp>
                          <a:noAutofit/>
                        </wps:bodyPr>
                      </wps:wsp>
                      <wps:wsp>
                        <wps:cNvPr id="1936" name="Textbox 1936"/>
                        <wps:cNvSpPr txBox="1"/>
                        <wps:spPr>
                          <a:xfrm>
                            <a:off x="228600" y="6244285"/>
                            <a:ext cx="4224020" cy="182880"/>
                          </a:xfrm>
                          <a:prstGeom prst="rect">
                            <a:avLst/>
                          </a:prstGeom>
                        </wps:spPr>
                        <wps:txbx>
                          <w:txbxContent>
                            <w:p>
                              <w:pPr>
                                <w:spacing w:before="0"/>
                                <w:ind w:left="160" w:right="18" w:hanging="160"/>
                                <w:jc w:val="left"/>
                                <w:rPr>
                                  <w:sz w:val="12"/>
                                </w:rPr>
                              </w:pPr>
                              <w:r>
                                <w:rPr>
                                  <w:w w:val="110"/>
                                  <w:sz w:val="12"/>
                                </w:rPr>
                                <w:t>1</w:t>
                              </w:r>
                              <w:r>
                                <w:rPr>
                                  <w:spacing w:val="41"/>
                                  <w:w w:val="125"/>
                                  <w:sz w:val="12"/>
                                </w:rPr>
                                <w:t> </w:t>
                              </w:r>
                              <w:r>
                                <w:rPr>
                                  <w:w w:val="125"/>
                                  <w:sz w:val="12"/>
                                </w:rPr>
                                <w:t>This</w:t>
                              </w:r>
                              <w:r>
                                <w:rPr>
                                  <w:spacing w:val="-12"/>
                                  <w:w w:val="125"/>
                                  <w:sz w:val="12"/>
                                </w:rPr>
                                <w:t> </w:t>
                              </w:r>
                              <w:r>
                                <w:rPr>
                                  <w:w w:val="125"/>
                                  <w:sz w:val="12"/>
                                </w:rPr>
                                <w:t>percentage</w:t>
                              </w:r>
                              <w:r>
                                <w:rPr>
                                  <w:spacing w:val="-11"/>
                                  <w:w w:val="125"/>
                                  <w:sz w:val="12"/>
                                </w:rPr>
                                <w:t> </w:t>
                              </w:r>
                              <w:r>
                                <w:rPr>
                                  <w:w w:val="125"/>
                                  <w:sz w:val="12"/>
                                </w:rPr>
                                <w:t>was</w:t>
                              </w:r>
                              <w:r>
                                <w:rPr>
                                  <w:spacing w:val="-12"/>
                                  <w:w w:val="125"/>
                                  <w:sz w:val="12"/>
                                </w:rPr>
                                <w:t> </w:t>
                              </w:r>
                              <w:r>
                                <w:rPr>
                                  <w:w w:val="125"/>
                                  <w:sz w:val="12"/>
                                </w:rPr>
                                <w:t>calculated</w:t>
                              </w:r>
                              <w:r>
                                <w:rPr>
                                  <w:spacing w:val="-12"/>
                                  <w:w w:val="125"/>
                                  <w:sz w:val="12"/>
                                </w:rPr>
                                <w:t> </w:t>
                              </w:r>
                              <w:r>
                                <w:rPr>
                                  <w:w w:val="125"/>
                                  <w:sz w:val="12"/>
                                </w:rPr>
                                <w:t>based</w:t>
                              </w:r>
                              <w:r>
                                <w:rPr>
                                  <w:spacing w:val="-11"/>
                                  <w:w w:val="125"/>
                                  <w:sz w:val="12"/>
                                </w:rPr>
                                <w:t> </w:t>
                              </w:r>
                              <w:r>
                                <w:rPr>
                                  <w:w w:val="125"/>
                                  <w:sz w:val="12"/>
                                </w:rPr>
                                <w:t>on</w:t>
                              </w:r>
                              <w:r>
                                <w:rPr>
                                  <w:spacing w:val="-12"/>
                                  <w:w w:val="125"/>
                                  <w:sz w:val="12"/>
                                </w:rPr>
                                <w:t> </w:t>
                              </w:r>
                              <w:r>
                                <w:rPr>
                                  <w:w w:val="125"/>
                                  <w:sz w:val="12"/>
                                </w:rPr>
                                <w:t>the</w:t>
                              </w:r>
                              <w:r>
                                <w:rPr>
                                  <w:spacing w:val="-12"/>
                                  <w:w w:val="125"/>
                                  <w:sz w:val="12"/>
                                </w:rPr>
                                <w:t> </w:t>
                              </w:r>
                              <w:r>
                                <w:rPr>
                                  <w:w w:val="125"/>
                                  <w:sz w:val="12"/>
                                </w:rPr>
                                <w:t>company’s</w:t>
                              </w:r>
                              <w:r>
                                <w:rPr>
                                  <w:spacing w:val="-12"/>
                                  <w:w w:val="125"/>
                                  <w:sz w:val="12"/>
                                </w:rPr>
                                <w:t> </w:t>
                              </w:r>
                              <w:r>
                                <w:rPr>
                                  <w:w w:val="125"/>
                                  <w:sz w:val="12"/>
                                </w:rPr>
                                <w:t>prior</w:t>
                              </w:r>
                              <w:r>
                                <w:rPr>
                                  <w:spacing w:val="-14"/>
                                  <w:w w:val="125"/>
                                  <w:sz w:val="12"/>
                                </w:rPr>
                                <w:t> </w:t>
                              </w:r>
                              <w:r>
                                <w:rPr>
                                  <w:w w:val="125"/>
                                  <w:sz w:val="12"/>
                                </w:rPr>
                                <w:t>year</w:t>
                              </w:r>
                              <w:r>
                                <w:rPr>
                                  <w:spacing w:val="-13"/>
                                  <w:w w:val="125"/>
                                  <w:sz w:val="12"/>
                                </w:rPr>
                                <w:t> </w:t>
                              </w:r>
                              <w:r>
                                <w:rPr>
                                  <w:w w:val="125"/>
                                  <w:sz w:val="12"/>
                                </w:rPr>
                                <w:t>operating</w:t>
                              </w:r>
                              <w:r>
                                <w:rPr>
                                  <w:spacing w:val="-12"/>
                                  <w:w w:val="125"/>
                                  <w:sz w:val="12"/>
                                </w:rPr>
                                <w:t> </w:t>
                              </w:r>
                              <w:r>
                                <w:rPr>
                                  <w:w w:val="125"/>
                                  <w:sz w:val="12"/>
                                </w:rPr>
                                <w:t>income</w:t>
                              </w:r>
                              <w:r>
                                <w:rPr>
                                  <w:spacing w:val="-12"/>
                                  <w:w w:val="125"/>
                                  <w:sz w:val="12"/>
                                </w:rPr>
                                <w:t> </w:t>
                              </w:r>
                              <w:r>
                                <w:rPr>
                                  <w:w w:val="125"/>
                                  <w:sz w:val="12"/>
                                </w:rPr>
                                <w:t>(excluding</w:t>
                              </w:r>
                              <w:r>
                                <w:rPr>
                                  <w:spacing w:val="-11"/>
                                  <w:w w:val="125"/>
                                  <w:sz w:val="12"/>
                                </w:rPr>
                                <w:t> </w:t>
                              </w:r>
                              <w:r>
                                <w:rPr>
                                  <w:w w:val="125"/>
                                  <w:sz w:val="12"/>
                                </w:rPr>
                                <w:t>the Bottling Investments Group operating segment).</w:t>
                              </w:r>
                            </w:p>
                          </w:txbxContent>
                        </wps:txbx>
                        <wps:bodyPr wrap="square" lIns="0" tIns="0" rIns="0" bIns="0" rtlCol="0">
                          <a:noAutofit/>
                        </wps:bodyPr>
                      </wps:wsp>
                      <wps:wsp>
                        <wps:cNvPr id="1937" name="Textbox 1937"/>
                        <wps:cNvSpPr txBox="1"/>
                        <wps:spPr>
                          <a:xfrm>
                            <a:off x="2404745" y="4765370"/>
                            <a:ext cx="1308735" cy="859790"/>
                          </a:xfrm>
                          <a:prstGeom prst="rect">
                            <a:avLst/>
                          </a:prstGeom>
                        </wps:spPr>
                        <wps:txbx>
                          <w:txbxContent>
                            <w:p>
                              <w:pPr>
                                <w:spacing w:line="594" w:lineRule="exact" w:before="10"/>
                                <w:ind w:left="0" w:right="0" w:firstLine="0"/>
                                <w:jc w:val="left"/>
                                <w:rPr>
                                  <w:sz w:val="52"/>
                                </w:rPr>
                              </w:pPr>
                              <w:r>
                                <w:rPr>
                                  <w:spacing w:val="-2"/>
                                  <w:w w:val="75"/>
                                  <w:sz w:val="52"/>
                                </w:rPr>
                                <w:t>$1.5B+</w:t>
                              </w:r>
                            </w:p>
                            <w:p>
                              <w:pPr>
                                <w:spacing w:line="401" w:lineRule="exact" w:before="0"/>
                                <w:ind w:left="0" w:right="0" w:firstLine="0"/>
                                <w:jc w:val="left"/>
                                <w:rPr>
                                  <w:sz w:val="36"/>
                                </w:rPr>
                              </w:pPr>
                              <w:r>
                                <w:rPr>
                                  <w:spacing w:val="-2"/>
                                  <w:w w:val="70"/>
                                  <w:sz w:val="36"/>
                                </w:rPr>
                                <w:t>DONATED</w:t>
                              </w:r>
                            </w:p>
                            <w:p>
                              <w:pPr>
                                <w:spacing w:line="259" w:lineRule="auto" w:before="10"/>
                                <w:ind w:left="0" w:right="0" w:firstLine="0"/>
                                <w:jc w:val="left"/>
                                <w:rPr>
                                  <w:sz w:val="13"/>
                                </w:rPr>
                              </w:pPr>
                              <w:r>
                                <w:rPr>
                                  <w:spacing w:val="-2"/>
                                  <w:w w:val="125"/>
                                  <w:sz w:val="13"/>
                                </w:rPr>
                                <w:t>by</w:t>
                              </w:r>
                              <w:r>
                                <w:rPr>
                                  <w:spacing w:val="-18"/>
                                  <w:w w:val="125"/>
                                  <w:sz w:val="13"/>
                                </w:rPr>
                                <w:t> </w:t>
                              </w:r>
                              <w:r>
                                <w:rPr>
                                  <w:spacing w:val="-2"/>
                                  <w:w w:val="125"/>
                                  <w:sz w:val="13"/>
                                </w:rPr>
                                <w:t>The</w:t>
                              </w:r>
                              <w:r>
                                <w:rPr>
                                  <w:spacing w:val="-10"/>
                                  <w:w w:val="125"/>
                                  <w:sz w:val="13"/>
                                </w:rPr>
                                <w:t> </w:t>
                              </w:r>
                              <w:r>
                                <w:rPr>
                                  <w:spacing w:val="-2"/>
                                  <w:w w:val="125"/>
                                  <w:sz w:val="13"/>
                                </w:rPr>
                                <w:t>Coca-Cola</w:t>
                              </w:r>
                              <w:r>
                                <w:rPr>
                                  <w:spacing w:val="-11"/>
                                  <w:w w:val="125"/>
                                  <w:sz w:val="13"/>
                                </w:rPr>
                                <w:t> </w:t>
                              </w:r>
                              <w:r>
                                <w:rPr>
                                  <w:spacing w:val="-2"/>
                                  <w:w w:val="125"/>
                                  <w:sz w:val="13"/>
                                </w:rPr>
                                <w:t>Foundation </w:t>
                              </w:r>
                              <w:r>
                                <w:rPr>
                                  <w:w w:val="125"/>
                                  <w:sz w:val="13"/>
                                </w:rPr>
                                <w:t>since its inception in 1984</w:t>
                              </w:r>
                            </w:p>
                          </w:txbxContent>
                        </wps:txbx>
                        <wps:bodyPr wrap="square" lIns="0" tIns="0" rIns="0" bIns="0" rtlCol="0">
                          <a:noAutofit/>
                        </wps:bodyPr>
                      </wps:wsp>
                      <wps:wsp>
                        <wps:cNvPr id="1938" name="Textbox 1938"/>
                        <wps:cNvSpPr txBox="1"/>
                        <wps:spPr>
                          <a:xfrm>
                            <a:off x="520065" y="4765370"/>
                            <a:ext cx="1499870" cy="1037590"/>
                          </a:xfrm>
                          <a:prstGeom prst="rect">
                            <a:avLst/>
                          </a:prstGeom>
                        </wps:spPr>
                        <wps:txbx>
                          <w:txbxContent>
                            <w:p>
                              <w:pPr>
                                <w:spacing w:line="624" w:lineRule="exact" w:before="10"/>
                                <w:ind w:left="0" w:right="0" w:firstLine="0"/>
                                <w:jc w:val="left"/>
                                <w:rPr>
                                  <w:sz w:val="52"/>
                                </w:rPr>
                              </w:pPr>
                              <w:r>
                                <w:rPr>
                                  <w:spacing w:val="-4"/>
                                  <w:w w:val="65"/>
                                  <w:sz w:val="52"/>
                                </w:rPr>
                                <w:t>1.4%</w:t>
                              </w:r>
                            </w:p>
                            <w:p>
                              <w:pPr>
                                <w:spacing w:line="259" w:lineRule="auto" w:before="0"/>
                                <w:ind w:left="0" w:right="0" w:firstLine="0"/>
                                <w:jc w:val="left"/>
                                <w:rPr>
                                  <w:sz w:val="13"/>
                                </w:rPr>
                              </w:pPr>
                              <w:r>
                                <w:rPr>
                                  <w:w w:val="125"/>
                                  <w:sz w:val="13"/>
                                </w:rPr>
                                <w:t>of operating income invested back</w:t>
                              </w:r>
                              <w:r>
                                <w:rPr>
                                  <w:spacing w:val="-14"/>
                                  <w:w w:val="125"/>
                                  <w:sz w:val="13"/>
                                </w:rPr>
                                <w:t> </w:t>
                              </w:r>
                              <w:r>
                                <w:rPr>
                                  <w:w w:val="125"/>
                                  <w:sz w:val="13"/>
                                </w:rPr>
                                <w:t>into</w:t>
                              </w:r>
                              <w:r>
                                <w:rPr>
                                  <w:spacing w:val="-12"/>
                                  <w:w w:val="125"/>
                                  <w:sz w:val="13"/>
                                </w:rPr>
                                <w:t> </w:t>
                              </w:r>
                              <w:r>
                                <w:rPr>
                                  <w:w w:val="125"/>
                                  <w:sz w:val="13"/>
                                </w:rPr>
                                <w:t>local</w:t>
                              </w:r>
                              <w:r>
                                <w:rPr>
                                  <w:spacing w:val="-13"/>
                                  <w:w w:val="125"/>
                                  <w:sz w:val="13"/>
                                </w:rPr>
                                <w:t> </w:t>
                              </w:r>
                              <w:r>
                                <w:rPr>
                                  <w:w w:val="125"/>
                                  <w:sz w:val="13"/>
                                </w:rPr>
                                <w:t>communities</w:t>
                              </w:r>
                              <w:r>
                                <w:rPr>
                                  <w:spacing w:val="-13"/>
                                  <w:w w:val="125"/>
                                  <w:sz w:val="13"/>
                                </w:rPr>
                                <w:t> </w:t>
                              </w:r>
                              <w:r>
                                <w:rPr>
                                  <w:w w:val="125"/>
                                  <w:sz w:val="13"/>
                                </w:rPr>
                                <w:t>from The Coca-Cola Company and</w:t>
                              </w:r>
                            </w:p>
                            <w:p>
                              <w:pPr>
                                <w:spacing w:line="259" w:lineRule="auto" w:before="0"/>
                                <w:ind w:left="0" w:right="245" w:firstLine="0"/>
                                <w:jc w:val="left"/>
                                <w:rPr>
                                  <w:sz w:val="7"/>
                                </w:rPr>
                              </w:pPr>
                              <w:r>
                                <w:rPr>
                                  <w:w w:val="120"/>
                                  <w:sz w:val="13"/>
                                </w:rPr>
                                <w:t>The Coca-Cola Foundation in 2022—above</w:t>
                              </w:r>
                              <w:r>
                                <w:rPr>
                                  <w:spacing w:val="-4"/>
                                  <w:w w:val="120"/>
                                  <w:sz w:val="13"/>
                                </w:rPr>
                                <w:t> </w:t>
                              </w:r>
                              <w:r>
                                <w:rPr>
                                  <w:w w:val="120"/>
                                  <w:sz w:val="13"/>
                                </w:rPr>
                                <w:t>our</w:t>
                              </w:r>
                              <w:r>
                                <w:rPr>
                                  <w:spacing w:val="-8"/>
                                  <w:w w:val="120"/>
                                  <w:sz w:val="13"/>
                                </w:rPr>
                                <w:t> </w:t>
                              </w:r>
                              <w:r>
                                <w:rPr>
                                  <w:w w:val="120"/>
                                  <w:sz w:val="13"/>
                                </w:rPr>
                                <w:t>annual</w:t>
                              </w:r>
                              <w:r>
                                <w:rPr>
                                  <w:spacing w:val="-4"/>
                                  <w:w w:val="120"/>
                                  <w:sz w:val="13"/>
                                </w:rPr>
                                <w:t> </w:t>
                              </w:r>
                              <w:r>
                                <w:rPr>
                                  <w:w w:val="120"/>
                                  <w:sz w:val="13"/>
                                </w:rPr>
                                <w:t>goal of</w:t>
                              </w:r>
                              <w:r>
                                <w:rPr>
                                  <w:spacing w:val="-14"/>
                                  <w:w w:val="120"/>
                                  <w:sz w:val="13"/>
                                </w:rPr>
                                <w:t> </w:t>
                              </w:r>
                              <w:r>
                                <w:rPr>
                                  <w:w w:val="115"/>
                                  <w:sz w:val="13"/>
                                </w:rPr>
                                <w:t>1%</w:t>
                              </w:r>
                              <w:r>
                                <w:rPr>
                                  <w:w w:val="115"/>
                                  <w:position w:val="4"/>
                                  <w:sz w:val="7"/>
                                </w:rPr>
                                <w:t>1</w:t>
                              </w:r>
                            </w:p>
                          </w:txbxContent>
                        </wps:txbx>
                        <wps:bodyPr wrap="square" lIns="0" tIns="0" rIns="0" bIns="0" rtlCol="0">
                          <a:noAutofit/>
                        </wps:bodyPr>
                      </wps:wsp>
                      <wps:wsp>
                        <wps:cNvPr id="1939" name="Textbox 1939"/>
                        <wps:cNvSpPr txBox="1"/>
                        <wps:spPr>
                          <a:xfrm>
                            <a:off x="4492412" y="3401974"/>
                            <a:ext cx="566420" cy="298450"/>
                          </a:xfrm>
                          <a:prstGeom prst="rect">
                            <a:avLst/>
                          </a:prstGeom>
                        </wps:spPr>
                        <wps:txbx>
                          <w:txbxContent>
                            <w:p>
                              <w:pPr>
                                <w:spacing w:before="1"/>
                                <w:ind w:left="0" w:right="0" w:firstLine="0"/>
                                <w:jc w:val="left"/>
                                <w:rPr>
                                  <w:sz w:val="17"/>
                                </w:rPr>
                              </w:pPr>
                              <w:r>
                                <w:rPr>
                                  <w:spacing w:val="-2"/>
                                  <w:w w:val="125"/>
                                  <w:sz w:val="17"/>
                                </w:rPr>
                                <w:t>Recycling</w:t>
                              </w:r>
                            </w:p>
                            <w:p>
                              <w:pPr>
                                <w:spacing w:line="200" w:lineRule="exact" w:before="63"/>
                                <w:ind w:left="0" w:right="0" w:firstLine="0"/>
                                <w:jc w:val="left"/>
                                <w:rPr>
                                  <w:b/>
                                  <w:sz w:val="17"/>
                                </w:rPr>
                              </w:pPr>
                              <w:r>
                                <w:rPr>
                                  <w:b/>
                                  <w:spacing w:val="-5"/>
                                  <w:w w:val="90"/>
                                  <w:sz w:val="17"/>
                                </w:rPr>
                                <w:t>13%</w:t>
                              </w:r>
                            </w:p>
                          </w:txbxContent>
                        </wps:txbx>
                        <wps:bodyPr wrap="square" lIns="0" tIns="0" rIns="0" bIns="0" rtlCol="0">
                          <a:noAutofit/>
                        </wps:bodyPr>
                      </wps:wsp>
                      <wps:wsp>
                        <wps:cNvPr id="1940" name="Textbox 1940"/>
                        <wps:cNvSpPr txBox="1"/>
                        <wps:spPr>
                          <a:xfrm>
                            <a:off x="2615533" y="3373378"/>
                            <a:ext cx="322580" cy="192405"/>
                          </a:xfrm>
                          <a:prstGeom prst="rect">
                            <a:avLst/>
                          </a:prstGeom>
                        </wps:spPr>
                        <wps:txbx>
                          <w:txbxContent>
                            <w:p>
                              <w:pPr>
                                <w:spacing w:line="295" w:lineRule="exact" w:before="7"/>
                                <w:ind w:left="0" w:right="0" w:firstLine="0"/>
                                <w:jc w:val="left"/>
                                <w:rPr>
                                  <w:sz w:val="25"/>
                                </w:rPr>
                              </w:pPr>
                              <w:r>
                                <w:rPr>
                                  <w:color w:val="FFFFFF"/>
                                  <w:spacing w:val="-2"/>
                                  <w:w w:val="60"/>
                                  <w:sz w:val="25"/>
                                </w:rPr>
                                <w:t>$14.1M</w:t>
                              </w:r>
                            </w:p>
                          </w:txbxContent>
                        </wps:txbx>
                        <wps:bodyPr wrap="square" lIns="0" tIns="0" rIns="0" bIns="0" rtlCol="0">
                          <a:noAutofit/>
                        </wps:bodyPr>
                      </wps:wsp>
                      <wps:wsp>
                        <wps:cNvPr id="1941" name="Textbox 1941"/>
                        <wps:cNvSpPr txBox="1"/>
                        <wps:spPr>
                          <a:xfrm>
                            <a:off x="1599981" y="3490058"/>
                            <a:ext cx="344805" cy="192405"/>
                          </a:xfrm>
                          <a:prstGeom prst="rect">
                            <a:avLst/>
                          </a:prstGeom>
                        </wps:spPr>
                        <wps:txbx>
                          <w:txbxContent>
                            <w:p>
                              <w:pPr>
                                <w:spacing w:line="295" w:lineRule="exact" w:before="7"/>
                                <w:ind w:left="0" w:right="0" w:firstLine="0"/>
                                <w:jc w:val="left"/>
                                <w:rPr>
                                  <w:sz w:val="25"/>
                                </w:rPr>
                              </w:pPr>
                              <w:r>
                                <w:rPr>
                                  <w:spacing w:val="-2"/>
                                  <w:w w:val="65"/>
                                  <w:sz w:val="25"/>
                                </w:rPr>
                                <w:t>$13.0M</w:t>
                              </w:r>
                            </w:p>
                          </w:txbxContent>
                        </wps:txbx>
                        <wps:bodyPr wrap="square" lIns="0" tIns="0" rIns="0" bIns="0" rtlCol="0">
                          <a:noAutofit/>
                        </wps:bodyPr>
                      </wps:wsp>
                      <wps:wsp>
                        <wps:cNvPr id="1942" name="Textbox 1942"/>
                        <wps:cNvSpPr txBox="1"/>
                        <wps:spPr>
                          <a:xfrm>
                            <a:off x="6140860" y="2723211"/>
                            <a:ext cx="546735" cy="445134"/>
                          </a:xfrm>
                          <a:prstGeom prst="rect">
                            <a:avLst/>
                          </a:prstGeom>
                        </wps:spPr>
                        <wps:txbx>
                          <w:txbxContent>
                            <w:p>
                              <w:pPr>
                                <w:spacing w:line="235" w:lineRule="auto" w:before="4"/>
                                <w:ind w:left="0" w:right="0" w:firstLine="0"/>
                                <w:jc w:val="left"/>
                                <w:rPr>
                                  <w:sz w:val="17"/>
                                </w:rPr>
                              </w:pPr>
                              <w:r>
                                <w:rPr>
                                  <w:spacing w:val="-2"/>
                                  <w:w w:val="120"/>
                                  <w:sz w:val="17"/>
                                </w:rPr>
                                <w:t>Matching </w:t>
                              </w:r>
                              <w:r>
                                <w:rPr>
                                  <w:spacing w:val="-2"/>
                                  <w:w w:val="125"/>
                                  <w:sz w:val="17"/>
                                </w:rPr>
                                <w:t>Gifts</w:t>
                              </w:r>
                            </w:p>
                            <w:p>
                              <w:pPr>
                                <w:spacing w:line="200" w:lineRule="exact" w:before="94"/>
                                <w:ind w:left="0" w:right="0" w:firstLine="0"/>
                                <w:jc w:val="left"/>
                                <w:rPr>
                                  <w:b/>
                                  <w:sz w:val="17"/>
                                </w:rPr>
                              </w:pPr>
                              <w:r>
                                <w:rPr>
                                  <w:b/>
                                  <w:spacing w:val="-5"/>
                                  <w:w w:val="95"/>
                                  <w:sz w:val="17"/>
                                </w:rPr>
                                <w:t>7%</w:t>
                              </w:r>
                            </w:p>
                          </w:txbxContent>
                        </wps:txbx>
                        <wps:bodyPr wrap="square" lIns="0" tIns="0" rIns="0" bIns="0" rtlCol="0">
                          <a:noAutofit/>
                        </wps:bodyPr>
                      </wps:wsp>
                      <wps:wsp>
                        <wps:cNvPr id="1943" name="Textbox 1943"/>
                        <wps:cNvSpPr txBox="1"/>
                        <wps:spPr>
                          <a:xfrm>
                            <a:off x="4492412" y="2723225"/>
                            <a:ext cx="1156970" cy="445134"/>
                          </a:xfrm>
                          <a:prstGeom prst="rect">
                            <a:avLst/>
                          </a:prstGeom>
                        </wps:spPr>
                        <wps:txbx>
                          <w:txbxContent>
                            <w:p>
                              <w:pPr>
                                <w:spacing w:line="203" w:lineRule="exact" w:before="1"/>
                                <w:ind w:left="0" w:right="0" w:firstLine="0"/>
                                <w:jc w:val="left"/>
                                <w:rPr>
                                  <w:sz w:val="17"/>
                                </w:rPr>
                              </w:pPr>
                              <w:r>
                                <w:rPr>
                                  <w:w w:val="120"/>
                                  <w:sz w:val="17"/>
                                </w:rPr>
                                <w:t>Education</w:t>
                              </w:r>
                              <w:r>
                                <w:rPr>
                                  <w:spacing w:val="10"/>
                                  <w:w w:val="120"/>
                                  <w:sz w:val="17"/>
                                </w:rPr>
                                <w:t> </w:t>
                              </w:r>
                              <w:r>
                                <w:rPr>
                                  <w:spacing w:val="-10"/>
                                  <w:w w:val="120"/>
                                  <w:sz w:val="17"/>
                                </w:rPr>
                                <w:t>&amp;</w:t>
                              </w:r>
                            </w:p>
                            <w:p>
                              <w:pPr>
                                <w:spacing w:line="203" w:lineRule="exact" w:before="0"/>
                                <w:ind w:left="0" w:right="0" w:firstLine="0"/>
                                <w:jc w:val="left"/>
                                <w:rPr>
                                  <w:sz w:val="17"/>
                                </w:rPr>
                              </w:pPr>
                              <w:r>
                                <w:rPr>
                                  <w:w w:val="120"/>
                                  <w:sz w:val="17"/>
                                </w:rPr>
                                <w:t>Youth</w:t>
                              </w:r>
                              <w:r>
                                <w:rPr>
                                  <w:spacing w:val="-11"/>
                                  <w:w w:val="120"/>
                                  <w:sz w:val="17"/>
                                </w:rPr>
                                <w:t> </w:t>
                              </w:r>
                              <w:r>
                                <w:rPr>
                                  <w:spacing w:val="-2"/>
                                  <w:w w:val="120"/>
                                  <w:sz w:val="17"/>
                                </w:rPr>
                                <w:t>Development</w:t>
                              </w:r>
                            </w:p>
                            <w:p>
                              <w:pPr>
                                <w:spacing w:line="200" w:lineRule="exact" w:before="92"/>
                                <w:ind w:left="0" w:right="0" w:firstLine="0"/>
                                <w:jc w:val="left"/>
                                <w:rPr>
                                  <w:b/>
                                  <w:sz w:val="17"/>
                                </w:rPr>
                              </w:pPr>
                              <w:r>
                                <w:rPr>
                                  <w:b/>
                                  <w:spacing w:val="-5"/>
                                  <w:w w:val="95"/>
                                  <w:sz w:val="17"/>
                                </w:rPr>
                                <w:t>14%</w:t>
                              </w:r>
                            </w:p>
                          </w:txbxContent>
                        </wps:txbx>
                        <wps:bodyPr wrap="square" lIns="0" tIns="0" rIns="0" bIns="0" rtlCol="0">
                          <a:noAutofit/>
                        </wps:bodyPr>
                      </wps:wsp>
                      <wps:wsp>
                        <wps:cNvPr id="1944" name="Textbox 1944"/>
                        <wps:cNvSpPr txBox="1"/>
                        <wps:spPr>
                          <a:xfrm>
                            <a:off x="912862" y="2879606"/>
                            <a:ext cx="344170" cy="192405"/>
                          </a:xfrm>
                          <a:prstGeom prst="rect">
                            <a:avLst/>
                          </a:prstGeom>
                        </wps:spPr>
                        <wps:txbx>
                          <w:txbxContent>
                            <w:p>
                              <w:pPr>
                                <w:spacing w:line="295" w:lineRule="exact" w:before="7"/>
                                <w:ind w:left="0" w:right="0" w:firstLine="0"/>
                                <w:jc w:val="left"/>
                                <w:rPr>
                                  <w:sz w:val="25"/>
                                </w:rPr>
                              </w:pPr>
                              <w:r>
                                <w:rPr>
                                  <w:color w:val="FFFFFF"/>
                                  <w:spacing w:val="-2"/>
                                  <w:w w:val="65"/>
                                  <w:sz w:val="25"/>
                                </w:rPr>
                                <w:t>$12.0M</w:t>
                              </w:r>
                            </w:p>
                          </w:txbxContent>
                        </wps:txbx>
                        <wps:bodyPr wrap="square" lIns="0" tIns="0" rIns="0" bIns="0" rtlCol="0">
                          <a:noAutofit/>
                        </wps:bodyPr>
                      </wps:wsp>
                      <wps:wsp>
                        <wps:cNvPr id="1945" name="Textbox 1945"/>
                        <wps:cNvSpPr txBox="1"/>
                        <wps:spPr>
                          <a:xfrm>
                            <a:off x="6140860" y="2044461"/>
                            <a:ext cx="869950" cy="445134"/>
                          </a:xfrm>
                          <a:prstGeom prst="rect">
                            <a:avLst/>
                          </a:prstGeom>
                        </wps:spPr>
                        <wps:txbx>
                          <w:txbxContent>
                            <w:p>
                              <w:pPr>
                                <w:spacing w:line="235" w:lineRule="auto" w:before="4"/>
                                <w:ind w:left="0" w:right="15" w:firstLine="0"/>
                                <w:jc w:val="left"/>
                                <w:rPr>
                                  <w:sz w:val="17"/>
                                </w:rPr>
                              </w:pPr>
                              <w:r>
                                <w:rPr>
                                  <w:spacing w:val="-2"/>
                                  <w:w w:val="125"/>
                                  <w:sz w:val="17"/>
                                </w:rPr>
                                <w:t>Women’s Empowerment</w:t>
                              </w:r>
                            </w:p>
                            <w:p>
                              <w:pPr>
                                <w:spacing w:line="200" w:lineRule="exact" w:before="94"/>
                                <w:ind w:left="0" w:right="0" w:firstLine="0"/>
                                <w:jc w:val="left"/>
                                <w:rPr>
                                  <w:b/>
                                  <w:sz w:val="17"/>
                                </w:rPr>
                              </w:pPr>
                              <w:r>
                                <w:rPr>
                                  <w:b/>
                                  <w:spacing w:val="-5"/>
                                  <w:w w:val="95"/>
                                  <w:sz w:val="17"/>
                                </w:rPr>
                                <w:t>7%</w:t>
                              </w:r>
                            </w:p>
                          </w:txbxContent>
                        </wps:txbx>
                        <wps:bodyPr wrap="square" lIns="0" tIns="0" rIns="0" bIns="0" rtlCol="0">
                          <a:noAutofit/>
                        </wps:bodyPr>
                      </wps:wsp>
                      <wps:wsp>
                        <wps:cNvPr id="1946" name="Textbox 1946"/>
                        <wps:cNvSpPr txBox="1"/>
                        <wps:spPr>
                          <a:xfrm>
                            <a:off x="4492412" y="2044461"/>
                            <a:ext cx="1014730" cy="445134"/>
                          </a:xfrm>
                          <a:prstGeom prst="rect">
                            <a:avLst/>
                          </a:prstGeom>
                        </wps:spPr>
                        <wps:txbx>
                          <w:txbxContent>
                            <w:p>
                              <w:pPr>
                                <w:spacing w:line="235" w:lineRule="auto" w:before="4"/>
                                <w:ind w:left="0" w:right="0" w:firstLine="0"/>
                                <w:jc w:val="left"/>
                                <w:rPr>
                                  <w:sz w:val="17"/>
                                </w:rPr>
                              </w:pPr>
                              <w:r>
                                <w:rPr>
                                  <w:w w:val="120"/>
                                  <w:sz w:val="17"/>
                                </w:rPr>
                                <w:t>Disaster Relief &amp; Humanitarian</w:t>
                              </w:r>
                              <w:r>
                                <w:rPr>
                                  <w:spacing w:val="4"/>
                                  <w:w w:val="120"/>
                                  <w:sz w:val="17"/>
                                </w:rPr>
                                <w:t> </w:t>
                              </w:r>
                              <w:r>
                                <w:rPr>
                                  <w:spacing w:val="-5"/>
                                  <w:w w:val="120"/>
                                  <w:sz w:val="17"/>
                                </w:rPr>
                                <w:t>Aid</w:t>
                              </w:r>
                            </w:p>
                            <w:p>
                              <w:pPr>
                                <w:spacing w:line="200" w:lineRule="exact" w:before="94"/>
                                <w:ind w:left="0" w:right="0" w:firstLine="0"/>
                                <w:jc w:val="left"/>
                                <w:rPr>
                                  <w:b/>
                                  <w:sz w:val="17"/>
                                </w:rPr>
                              </w:pPr>
                              <w:r>
                                <w:rPr>
                                  <w:b/>
                                  <w:spacing w:val="-5"/>
                                  <w:w w:val="95"/>
                                  <w:sz w:val="17"/>
                                </w:rPr>
                                <w:t>15%</w:t>
                              </w:r>
                            </w:p>
                          </w:txbxContent>
                        </wps:txbx>
                        <wps:bodyPr wrap="square" lIns="0" tIns="0" rIns="0" bIns="0" rtlCol="0">
                          <a:noAutofit/>
                        </wps:bodyPr>
                      </wps:wsp>
                      <wps:wsp>
                        <wps:cNvPr id="1947" name="Textbox 1947"/>
                        <wps:cNvSpPr txBox="1"/>
                        <wps:spPr>
                          <a:xfrm>
                            <a:off x="1554344" y="2287237"/>
                            <a:ext cx="1129030" cy="588010"/>
                          </a:xfrm>
                          <a:prstGeom prst="rect">
                            <a:avLst/>
                          </a:prstGeom>
                        </wps:spPr>
                        <wps:txbx>
                          <w:txbxContent>
                            <w:p>
                              <w:pPr>
                                <w:spacing w:before="16"/>
                                <w:ind w:left="0" w:right="15" w:firstLine="0"/>
                                <w:jc w:val="center"/>
                                <w:rPr>
                                  <w:sz w:val="54"/>
                                </w:rPr>
                              </w:pPr>
                              <w:r>
                                <w:rPr>
                                  <w:spacing w:val="-2"/>
                                  <w:w w:val="80"/>
                                  <w:sz w:val="54"/>
                                </w:rPr>
                                <w:t>$94.8M</w:t>
                              </w:r>
                            </w:p>
                            <w:p>
                              <w:pPr>
                                <w:spacing w:line="200" w:lineRule="exact" w:before="57"/>
                                <w:ind w:left="0" w:right="18" w:firstLine="0"/>
                                <w:jc w:val="center"/>
                                <w:rPr>
                                  <w:sz w:val="17"/>
                                </w:rPr>
                              </w:pPr>
                              <w:r>
                                <w:rPr>
                                  <w:w w:val="125"/>
                                  <w:sz w:val="17"/>
                                </w:rPr>
                                <w:t>2022</w:t>
                              </w:r>
                              <w:r>
                                <w:rPr>
                                  <w:spacing w:val="-14"/>
                                  <w:w w:val="125"/>
                                  <w:sz w:val="17"/>
                                </w:rPr>
                                <w:t> </w:t>
                              </w:r>
                              <w:r>
                                <w:rPr>
                                  <w:spacing w:val="-2"/>
                                  <w:w w:val="125"/>
                                  <w:sz w:val="17"/>
                                </w:rPr>
                                <w:t>Contributions</w:t>
                              </w:r>
                            </w:p>
                          </w:txbxContent>
                        </wps:txbx>
                        <wps:bodyPr wrap="square" lIns="0" tIns="0" rIns="0" bIns="0" rtlCol="0">
                          <a:noAutofit/>
                        </wps:bodyPr>
                      </wps:wsp>
                      <wps:wsp>
                        <wps:cNvPr id="1948" name="Textbox 1948"/>
                        <wps:cNvSpPr txBox="1"/>
                        <wps:spPr>
                          <a:xfrm>
                            <a:off x="881171" y="2088612"/>
                            <a:ext cx="325120" cy="192405"/>
                          </a:xfrm>
                          <a:prstGeom prst="rect">
                            <a:avLst/>
                          </a:prstGeom>
                        </wps:spPr>
                        <wps:txbx>
                          <w:txbxContent>
                            <w:p>
                              <w:pPr>
                                <w:spacing w:line="295" w:lineRule="exact" w:before="7"/>
                                <w:ind w:left="0" w:right="0" w:firstLine="0"/>
                                <w:jc w:val="left"/>
                                <w:rPr>
                                  <w:sz w:val="25"/>
                                </w:rPr>
                              </w:pPr>
                              <w:r>
                                <w:rPr>
                                  <w:spacing w:val="-2"/>
                                  <w:w w:val="60"/>
                                  <w:sz w:val="25"/>
                                </w:rPr>
                                <w:t>$10.1M</w:t>
                              </w:r>
                            </w:p>
                          </w:txbxContent>
                        </wps:txbx>
                        <wps:bodyPr wrap="square" lIns="0" tIns="0" rIns="0" bIns="0" rtlCol="0">
                          <a:noAutofit/>
                        </wps:bodyPr>
                      </wps:wsp>
                      <wps:wsp>
                        <wps:cNvPr id="1949" name="Textbox 1949"/>
                        <wps:cNvSpPr txBox="1"/>
                        <wps:spPr>
                          <a:xfrm>
                            <a:off x="2933564" y="1836204"/>
                            <a:ext cx="344170" cy="192405"/>
                          </a:xfrm>
                          <a:prstGeom prst="rect">
                            <a:avLst/>
                          </a:prstGeom>
                        </wps:spPr>
                        <wps:txbx>
                          <w:txbxContent>
                            <w:p>
                              <w:pPr>
                                <w:spacing w:line="295" w:lineRule="exact" w:before="7"/>
                                <w:ind w:left="0" w:right="0" w:firstLine="0"/>
                                <w:jc w:val="left"/>
                                <w:rPr>
                                  <w:sz w:val="25"/>
                                </w:rPr>
                              </w:pPr>
                              <w:r>
                                <w:rPr>
                                  <w:spacing w:val="-2"/>
                                  <w:w w:val="65"/>
                                  <w:sz w:val="25"/>
                                </w:rPr>
                                <w:t>$31.8M</w:t>
                              </w:r>
                            </w:p>
                          </w:txbxContent>
                        </wps:txbx>
                        <wps:bodyPr wrap="square" lIns="0" tIns="0" rIns="0" bIns="0" rtlCol="0">
                          <a:noAutofit/>
                        </wps:bodyPr>
                      </wps:wsp>
                      <wps:wsp>
                        <wps:cNvPr id="1950" name="Textbox 1950"/>
                        <wps:cNvSpPr txBox="1"/>
                        <wps:spPr>
                          <a:xfrm>
                            <a:off x="6140860" y="1365709"/>
                            <a:ext cx="675640" cy="445134"/>
                          </a:xfrm>
                          <a:prstGeom prst="rect">
                            <a:avLst/>
                          </a:prstGeom>
                        </wps:spPr>
                        <wps:txbx>
                          <w:txbxContent>
                            <w:p>
                              <w:pPr>
                                <w:spacing w:line="235" w:lineRule="auto" w:before="4"/>
                                <w:ind w:left="0" w:right="18" w:firstLine="0"/>
                                <w:jc w:val="left"/>
                                <w:rPr>
                                  <w:sz w:val="17"/>
                                </w:rPr>
                              </w:pPr>
                              <w:r>
                                <w:rPr>
                                  <w:spacing w:val="-2"/>
                                  <w:w w:val="120"/>
                                  <w:sz w:val="17"/>
                                </w:rPr>
                                <w:t>Community </w:t>
                              </w:r>
                              <w:r>
                                <w:rPr>
                                  <w:spacing w:val="-2"/>
                                  <w:w w:val="125"/>
                                  <w:sz w:val="17"/>
                                </w:rPr>
                                <w:t>Well-Being</w:t>
                              </w:r>
                            </w:p>
                            <w:p>
                              <w:pPr>
                                <w:spacing w:line="200" w:lineRule="exact" w:before="94"/>
                                <w:ind w:left="0" w:right="0" w:firstLine="0"/>
                                <w:jc w:val="left"/>
                                <w:rPr>
                                  <w:b/>
                                  <w:sz w:val="17"/>
                                </w:rPr>
                              </w:pPr>
                              <w:r>
                                <w:rPr>
                                  <w:b/>
                                  <w:spacing w:val="-5"/>
                                  <w:w w:val="85"/>
                                  <w:sz w:val="17"/>
                                </w:rPr>
                                <w:t>11%</w:t>
                              </w:r>
                            </w:p>
                          </w:txbxContent>
                        </wps:txbx>
                        <wps:bodyPr wrap="square" lIns="0" tIns="0" rIns="0" bIns="0" rtlCol="0">
                          <a:noAutofit/>
                        </wps:bodyPr>
                      </wps:wsp>
                      <wps:wsp>
                        <wps:cNvPr id="1951" name="Textbox 1951"/>
                        <wps:cNvSpPr txBox="1"/>
                        <wps:spPr>
                          <a:xfrm>
                            <a:off x="4492412" y="1365709"/>
                            <a:ext cx="747395" cy="445134"/>
                          </a:xfrm>
                          <a:prstGeom prst="rect">
                            <a:avLst/>
                          </a:prstGeom>
                        </wps:spPr>
                        <wps:txbx>
                          <w:txbxContent>
                            <w:p>
                              <w:pPr>
                                <w:spacing w:line="235" w:lineRule="auto" w:before="4"/>
                                <w:ind w:left="0" w:right="0" w:firstLine="0"/>
                                <w:jc w:val="left"/>
                                <w:rPr>
                                  <w:sz w:val="17"/>
                                </w:rPr>
                              </w:pPr>
                              <w:r>
                                <w:rPr>
                                  <w:w w:val="120"/>
                                  <w:sz w:val="17"/>
                                </w:rPr>
                                <w:t>Water</w:t>
                              </w:r>
                              <w:r>
                                <w:rPr>
                                  <w:spacing w:val="-8"/>
                                  <w:w w:val="120"/>
                                  <w:sz w:val="17"/>
                                </w:rPr>
                                <w:t> </w:t>
                              </w:r>
                              <w:r>
                                <w:rPr>
                                  <w:w w:val="120"/>
                                  <w:sz w:val="17"/>
                                </w:rPr>
                                <w:t>&amp; </w:t>
                              </w:r>
                              <w:r>
                                <w:rPr>
                                  <w:spacing w:val="-2"/>
                                  <w:w w:val="120"/>
                                  <w:sz w:val="17"/>
                                </w:rPr>
                                <w:t>Environment</w:t>
                              </w:r>
                            </w:p>
                            <w:p>
                              <w:pPr>
                                <w:spacing w:line="200" w:lineRule="exact" w:before="94"/>
                                <w:ind w:left="0" w:right="0" w:firstLine="0"/>
                                <w:jc w:val="left"/>
                                <w:rPr>
                                  <w:b/>
                                  <w:sz w:val="17"/>
                                </w:rPr>
                              </w:pPr>
                              <w:r>
                                <w:rPr>
                                  <w:b/>
                                  <w:spacing w:val="-5"/>
                                  <w:sz w:val="17"/>
                                </w:rPr>
                                <w:t>33%</w:t>
                              </w:r>
                            </w:p>
                          </w:txbxContent>
                        </wps:txbx>
                        <wps:bodyPr wrap="square" lIns="0" tIns="0" rIns="0" bIns="0" rtlCol="0">
                          <a:noAutofit/>
                        </wps:bodyPr>
                      </wps:wsp>
                      <wps:wsp>
                        <wps:cNvPr id="1952" name="Textbox 1952"/>
                        <wps:cNvSpPr txBox="1"/>
                        <wps:spPr>
                          <a:xfrm>
                            <a:off x="1247378" y="1542662"/>
                            <a:ext cx="288290" cy="192405"/>
                          </a:xfrm>
                          <a:prstGeom prst="rect">
                            <a:avLst/>
                          </a:prstGeom>
                        </wps:spPr>
                        <wps:txbx>
                          <w:txbxContent>
                            <w:p>
                              <w:pPr>
                                <w:spacing w:line="295" w:lineRule="exact" w:before="7"/>
                                <w:ind w:left="0" w:right="0" w:firstLine="0"/>
                                <w:jc w:val="left"/>
                                <w:rPr>
                                  <w:sz w:val="25"/>
                                </w:rPr>
                              </w:pPr>
                              <w:r>
                                <w:rPr>
                                  <w:spacing w:val="-2"/>
                                  <w:w w:val="65"/>
                                  <w:sz w:val="25"/>
                                </w:rPr>
                                <w:t>$7.0M</w:t>
                              </w:r>
                            </w:p>
                          </w:txbxContent>
                        </wps:txbx>
                        <wps:bodyPr wrap="square" lIns="0" tIns="0" rIns="0" bIns="0" rtlCol="0">
                          <a:noAutofit/>
                        </wps:bodyPr>
                      </wps:wsp>
                      <wps:wsp>
                        <wps:cNvPr id="1953" name="Textbox 1953"/>
                        <wps:cNvSpPr txBox="1"/>
                        <wps:spPr>
                          <a:xfrm>
                            <a:off x="1703377" y="1313783"/>
                            <a:ext cx="308610" cy="192405"/>
                          </a:xfrm>
                          <a:prstGeom prst="rect">
                            <a:avLst/>
                          </a:prstGeom>
                        </wps:spPr>
                        <wps:txbx>
                          <w:txbxContent>
                            <w:p>
                              <w:pPr>
                                <w:spacing w:line="295" w:lineRule="exact" w:before="7"/>
                                <w:ind w:left="0" w:right="0" w:firstLine="0"/>
                                <w:jc w:val="left"/>
                                <w:rPr>
                                  <w:sz w:val="25"/>
                                </w:rPr>
                              </w:pPr>
                              <w:r>
                                <w:rPr>
                                  <w:spacing w:val="-2"/>
                                  <w:w w:val="70"/>
                                  <w:sz w:val="25"/>
                                </w:rPr>
                                <w:t>$6.8M</w:t>
                              </w:r>
                            </w:p>
                          </w:txbxContent>
                        </wps:txbx>
                        <wps:bodyPr wrap="square" lIns="0" tIns="0" rIns="0" bIns="0" rtlCol="0">
                          <a:noAutofit/>
                        </wps:bodyPr>
                      </wps:wsp>
                      <wps:wsp>
                        <wps:cNvPr id="1954" name="Textbox 1954"/>
                        <wps:cNvSpPr txBox="1"/>
                        <wps:spPr>
                          <a:xfrm>
                            <a:off x="0" y="0"/>
                            <a:ext cx="7591425" cy="457200"/>
                          </a:xfrm>
                          <a:prstGeom prst="rect">
                            <a:avLst/>
                          </a:prstGeom>
                          <a:solidFill>
                            <a:srgbClr val="000000"/>
                          </a:solidFill>
                        </wps:spPr>
                        <wps:txbx>
                          <w:txbxContent>
                            <w:p>
                              <w:pPr>
                                <w:spacing w:before="206"/>
                                <w:ind w:left="360" w:right="0" w:firstLine="0"/>
                                <w:jc w:val="left"/>
                                <w:rPr>
                                  <w:b/>
                                  <w:color w:val="000000"/>
                                  <w:sz w:val="24"/>
                                </w:rPr>
                              </w:pPr>
                              <w:r>
                                <w:rPr>
                                  <w:b/>
                                  <w:color w:val="FFFFFF"/>
                                  <w:w w:val="110"/>
                                  <w:sz w:val="24"/>
                                </w:rPr>
                                <w:t>The</w:t>
                              </w:r>
                              <w:r>
                                <w:rPr>
                                  <w:b/>
                                  <w:color w:val="FFFFFF"/>
                                  <w:spacing w:val="-14"/>
                                  <w:w w:val="110"/>
                                  <w:sz w:val="24"/>
                                </w:rPr>
                                <w:t> </w:t>
                              </w:r>
                              <w:r>
                                <w:rPr>
                                  <w:b/>
                                  <w:color w:val="FFFFFF"/>
                                  <w:w w:val="110"/>
                                  <w:sz w:val="24"/>
                                </w:rPr>
                                <w:t>Coca-Cola</w:t>
                              </w:r>
                              <w:r>
                                <w:rPr>
                                  <w:b/>
                                  <w:color w:val="FFFFFF"/>
                                  <w:spacing w:val="-14"/>
                                  <w:w w:val="110"/>
                                  <w:sz w:val="24"/>
                                </w:rPr>
                                <w:t> </w:t>
                              </w:r>
                              <w:r>
                                <w:rPr>
                                  <w:b/>
                                  <w:color w:val="FFFFFF"/>
                                  <w:w w:val="110"/>
                                  <w:sz w:val="24"/>
                                </w:rPr>
                                <w:t>Foundation:</w:t>
                              </w:r>
                              <w:r>
                                <w:rPr>
                                  <w:b/>
                                  <w:color w:val="FFFFFF"/>
                                  <w:spacing w:val="-14"/>
                                  <w:w w:val="110"/>
                                  <w:sz w:val="24"/>
                                </w:rPr>
                                <w:t> </w:t>
                              </w:r>
                              <w:r>
                                <w:rPr>
                                  <w:b/>
                                  <w:color w:val="FFFFFF"/>
                                  <w:w w:val="110"/>
                                  <w:sz w:val="24"/>
                                </w:rPr>
                                <w:t>2022</w:t>
                              </w:r>
                              <w:r>
                                <w:rPr>
                                  <w:b/>
                                  <w:color w:val="FFFFFF"/>
                                  <w:spacing w:val="-14"/>
                                  <w:w w:val="110"/>
                                  <w:sz w:val="24"/>
                                </w:rPr>
                                <w:t> </w:t>
                              </w:r>
                              <w:r>
                                <w:rPr>
                                  <w:b/>
                                  <w:color w:val="FFFFFF"/>
                                  <w:spacing w:val="-2"/>
                                  <w:w w:val="110"/>
                                  <w:sz w:val="24"/>
                                </w:rPr>
                                <w:t>Contributions</w:t>
                              </w:r>
                            </w:p>
                          </w:txbxContent>
                        </wps:txbx>
                        <wps:bodyPr wrap="square" lIns="0" tIns="0" rIns="0" bIns="0" rtlCol="0">
                          <a:noAutofit/>
                        </wps:bodyPr>
                      </wps:wsp>
                    </wpg:wgp>
                  </a:graphicData>
                </a:graphic>
              </wp:anchor>
            </w:drawing>
          </mc:Choice>
          <mc:Fallback>
            <w:pict>
              <v:group style="position:absolute;margin-left:393.049988pt;margin-top:-22.191015pt;width:597.75pt;height:518.15pt;mso-position-horizontal-relative:page;mso-position-vertical-relative:paragraph;z-index:15937536" id="docshapegroup1507" coordorigin="7861,-444" coordsize="11955,10363">
                <v:rect style="position:absolute;left:7861;top:276;width:11955;height:9643" id="docshape1508" filled="true" fillcolor="#f9f4e7" stroked="false">
                  <v:fill type="solid"/>
                </v:rect>
                <v:shape style="position:absolute;left:8675;top:1001;width:5062;height:5062" id="docshape1509" coordorigin="8675,1002" coordsize="5062,5062" path="m11206,1002l11130,1003,11054,1006,10980,1012,10905,1019,10832,1029,10759,1041,10687,1055,10615,1071,10545,1089,10475,1109,10406,1131,10338,1155,10271,1180,10204,1208,10139,1237,10075,1268,10011,1301,9949,1335,9888,1372,9828,1410,9769,1449,9711,1490,9655,1533,9600,1577,9546,1623,9493,1670,9442,1718,9392,1768,9343,1819,9296,1872,9250,1926,9206,1981,9164,2038,9122,2096,9083,2154,9045,2215,9009,2276,8974,2338,8942,2401,8910,2466,8881,2531,8854,2597,8828,2664,8804,2733,8782,2802,8762,2871,8745,2942,8729,3013,8715,3086,8703,3158,8693,3232,8685,3306,8680,3381,8676,3456,8675,3532,8676,3608,8680,3684,8685,3759,8693,3833,8703,3906,8715,3979,8729,4051,8745,4123,8762,4193,8782,4263,8804,4332,8828,4400,8854,4468,8881,4534,8910,4599,8942,4664,8974,4727,9009,4789,9045,4850,9083,4910,9122,4969,9164,5027,9206,5083,9250,5139,9296,5193,9343,5245,9392,5297,9442,5347,9493,5395,9546,5442,9600,5488,9655,5532,9711,5575,9769,5616,9828,5655,9888,5693,9949,5729,10011,5764,10075,5797,10139,5828,10204,5857,10271,5885,10338,5910,10406,5934,10475,5956,10545,5976,10615,5994,10687,6010,10759,6024,10832,6036,10905,6045,10980,6053,11054,6059,11130,6062,11206,6063,11282,6062,11357,6059,11432,6053,11506,6045,11580,6036,11653,6024,11725,6010,11796,5994,11867,5976,11937,5956,12006,5934,12074,5910,12141,5885,12207,5857,12273,5828,12337,5797,12400,5764,12463,5729,12524,5693,12584,5655,12643,5616,12700,5575,12757,5532,12812,5488,12866,5442,12919,5395,12970,5347,13020,5297,13069,5245,13116,5193,13161,5139,13206,5083,13248,5027,13289,4969,13329,4910,13367,4850,13403,4789,13437,4727,13470,4664,13501,4599,13531,4534,13558,4468,13584,4400,13607,4332,13629,4263,13649,4193,13667,4123,13683,4051,13697,3979,13709,3906,13719,3833,13726,3759,13732,3684,13735,3608,13736,3532,13735,3456,13732,3381,13726,3306,13719,3232,13709,3158,13697,3086,13683,3013,13667,2942,13649,2871,13629,2802,13607,2733,13584,2664,13558,2597,13531,2531,13501,2466,13470,2401,13437,2338,13403,2276,13367,2215,13329,2154,13289,2096,13248,2038,13206,1981,13161,1926,13116,1872,13069,1819,13020,1768,12970,1718,12919,1670,12866,1623,12812,1577,12757,1533,12700,1490,12643,1449,12584,1410,12524,1372,12463,1335,12400,1301,12337,1268,12273,1237,12207,1208,12141,1180,12074,1155,12006,1131,11937,1109,11867,1089,11796,1071,11725,1055,11653,1041,11580,1029,11506,1019,11432,1012,11357,1006,11282,1003,11206,1002xe" filled="true" fillcolor="#ffffff" stroked="false">
                  <v:path arrowok="t"/>
                  <v:fill opacity="32768f" type="solid"/>
                </v:shape>
                <v:shape style="position:absolute;left:10225;top:1331;width:981;height:2235" id="docshape1510" coordorigin="10226,1331" coordsize="981,2235" path="m11206,1331l11125,1333,11046,1336,10968,1343,10891,1352,10815,1364,10740,1378,10665,1395,10591,1415,10518,1438,10445,1464,10372,1492,10299,1523,10226,1557,11206,3566,11206,1331xe" filled="true" fillcolor="#ffffff" stroked="false">
                  <v:path arrowok="t"/>
                  <v:fill type="solid"/>
                </v:shape>
                <v:shape style="position:absolute;left:9420;top:1557;width:1786;height:2009" id="docshape1511" coordorigin="9420,1557" coordsize="1786,2009" path="m10226,1557l10151,1595,10079,1635,10010,1677,9942,1721,9877,1767,9813,1815,9752,1866,9693,1919,9635,1974,9579,2032,9524,2092,9472,2155,9420,2221,11206,3566,10226,1557xe" filled="true" fillcolor="#b3b3b3" stroked="false">
                  <v:path arrowok="t"/>
                  <v:fill type="solid"/>
                </v:shape>
                <v:shape style="position:absolute;left:8970;top:2221;width:2236;height:1384" id="docshape1512" coordorigin="8970,2221" coordsize="2236,1384" path="m9420,2221l9372,2288,9326,2354,9283,2422,9243,2489,9206,2558,9172,2627,9140,2696,9111,2767,9085,2838,9062,2910,9041,2982,9023,3056,9008,3131,8995,3207,8985,3284,8978,3362,8973,3442,8970,3523,8971,3605,11206,3566,9420,2221xe" filled="true" fillcolor="#e8d59f" stroked="false">
                  <v:path arrowok="t"/>
                  <v:fill type="solid"/>
                </v:shape>
                <v:shape style="position:absolute;left:8970;top:3566;width:2236;height:1635" id="docshape1513" coordorigin="8971,3566" coordsize="2236,1635" path="m11206,3566l8971,3605,8973,3686,8979,3766,8987,3845,8997,3924,9010,4001,9026,4077,9044,4152,9065,4226,9089,4299,9115,4371,9143,4442,9174,4512,9208,4581,9244,4648,9283,4715,9324,4780,9368,4844,9414,4906,9462,4968,9513,5028,9567,5087,9623,5144,9681,5201,11206,3566xe" filled="true" fillcolor="#666666" stroked="false">
                  <v:path arrowok="t"/>
                  <v:fill type="solid"/>
                </v:shape>
                <v:shape style="position:absolute;left:9681;top:3566;width:1759;height:2237" id="docshape1514" coordorigin="9681,3566" coordsize="1759,2237" path="m11206,3566l9681,5201,9741,5255,9802,5306,9863,5355,9926,5402,9989,5446,10054,5487,10119,5526,10185,5562,10252,5596,10320,5627,10389,5656,10458,5682,10529,5706,10600,5727,10672,5745,10745,5761,10819,5774,10894,5785,10969,5793,11046,5799,11123,5802,11201,5803,11280,5801,11359,5796,11440,5789,11206,3566xe" filled="true" fillcolor="#e0c77d" stroked="false">
                  <v:path arrowok="t"/>
                  <v:fill type="solid"/>
                </v:shape>
                <v:shape style="position:absolute;left:11205;top:3566;width:1937;height:2223" id="docshape1515" coordorigin="11206,3566" coordsize="1937,2223" path="m11206,3566l11440,5789,11520,5779,11600,5767,11678,5752,11755,5734,11831,5714,11906,5692,11980,5667,12052,5639,12124,5609,12193,5577,12262,5542,12329,5505,12395,5466,12459,5424,12521,5380,12582,5334,12642,5286,12700,5235,12756,5182,12811,5127,12863,5070,12914,5011,12964,4950,13011,4886,13057,4821,13100,4753,13142,4684,11206,3566xe" filled="true" fillcolor="#000000" stroked="false">
                  <v:path arrowok="t"/>
                  <v:fill type="solid"/>
                </v:shape>
                <v:shape style="position:absolute;left:11205;top:1331;width:2236;height:3353" id="docshape1516" coordorigin="11206,1331" coordsize="2236,3353" path="m11206,1331l11206,3566,13142,4684,13183,4611,13220,4539,13254,4468,13285,4397,13313,4325,13338,4254,13361,4182,13380,4110,13397,4036,13411,3962,13422,3886,13431,3809,13437,3730,13440,3649,13442,3566,13440,3491,13437,3416,13430,3342,13422,3269,13411,3196,13398,3125,13383,3054,13365,2984,13345,2914,13323,2846,13299,2779,13273,2713,13245,2647,13214,2583,13182,2520,13148,2459,13112,2398,13074,2339,13035,2280,12993,2224,12950,2168,12906,2114,12859,2062,12811,2011,12762,1961,12711,1913,12658,1867,12604,1822,12549,1779,12492,1738,12434,1698,12375,1661,12314,1625,12252,1591,12189,1558,12125,1528,12060,1500,11993,1474,11926,1450,11858,1428,11789,1408,11719,1390,11648,1375,11576,1362,11503,1351,11430,1342,11356,1336,11281,1333,11206,1331xe" filled="true" fillcolor="#d7b85b" stroked="false">
                  <v:path arrowok="t"/>
                  <v:fill type="solid"/>
                </v:shape>
                <v:shape style="position:absolute;left:9827;top:2188;width:2757;height:2757" id="docshape1517" coordorigin="9827,2189" coordsize="2757,2757" path="m11206,2189l11130,2191,11056,2197,10982,2207,10910,2220,10839,2238,10770,2259,10702,2283,10637,2311,10572,2342,10510,2377,10450,2414,10392,2455,10336,2498,10282,2544,10231,2592,10183,2643,10137,2697,10093,2753,10053,2811,10016,2871,9981,2934,9950,2998,9922,3064,9898,3131,9877,3201,9859,3271,9845,3343,9835,3417,9829,3491,9827,3567,9829,3643,9835,3717,9845,3791,9859,3863,9877,3933,9898,4003,9922,4070,9950,4136,9981,4200,10016,4263,10053,4323,10093,4381,10137,4437,10183,4491,10231,4542,10282,4590,10336,4636,10392,4680,10450,4720,10510,4757,10572,4792,10637,4823,10702,4851,10770,4875,10839,4896,10910,4914,10982,4927,11056,4937,11130,4943,11206,4945,11281,4943,11356,4937,11429,4927,11502,4914,11572,4896,11642,4875,11709,4851,11775,4823,11839,4792,11902,4757,11962,4720,12020,4680,12076,4636,12129,4590,12181,4542,12229,4491,12275,4437,12318,4381,12359,4323,12396,4263,12430,4200,12462,4136,12489,4070,12514,4003,12535,3933,12552,3863,12566,3791,12576,3717,12582,3643,12584,3567,12582,3491,12576,3417,12566,3343,12552,3271,12535,3201,12514,3131,12489,3064,12462,2998,12430,2934,12396,2871,12359,2811,12318,2753,12275,2697,12229,2643,12181,2592,12129,2544,12076,2498,12020,2455,11962,2414,11902,2377,11839,2342,11775,2311,11709,2283,11642,2259,11572,2238,11502,2220,11429,2207,11356,2197,11281,2191,11206,2189xe" filled="true" fillcolor="#f9f4e7" stroked="false">
                  <v:path arrowok="t"/>
                  <v:fill type="solid"/>
                </v:shape>
                <v:shape style="position:absolute;left:10776;top:2583;width:860;height:499" type="#_x0000_t75" id="docshape1518" stroked="false">
                  <v:imagedata r:id="rId492" o:title=""/>
                </v:shape>
                <v:shape style="position:absolute;left:12616;top:4825;width:88;height:88" id="docshape1519" coordorigin="12617,4825" coordsize="88,88" path="m12661,4825l12643,4829,12630,4838,12620,4852,12617,4869,12620,4886,12630,4900,12643,4910,12661,4913,12678,4910,12692,4900,12701,4886,12704,4869,12701,4852,12692,4838,12678,4829,12661,4825xe" filled="true" fillcolor="#000000" stroked="false">
                  <v:path arrowok="t"/>
                  <v:fill type="solid"/>
                </v:shape>
                <v:line style="position:absolute" from="14809,1757" to="14809,2377" stroked="true" strokeweight="1.05pt" strokecolor="#000000">
                  <v:stroke dashstyle="solid"/>
                </v:line>
                <v:shape style="position:absolute;left:14480;top:1977;width:181;height:181" type="#_x0000_t75" id="docshape1520" stroked="false">
                  <v:imagedata r:id="rId493" o:title=""/>
                </v:shape>
                <v:line style="position:absolute" from="17405,1757" to="17405,2377" stroked="true" strokeweight="1.05pt" strokecolor="#000000">
                  <v:stroke dashstyle="solid"/>
                </v:line>
                <v:shape style="position:absolute;left:17071;top:1977;width:181;height:181" type="#_x0000_t75" id="docshape1521" stroked="false">
                  <v:imagedata r:id="rId494" o:title=""/>
                </v:shape>
                <v:line style="position:absolute" from="17405,2826" to="17405,3446" stroked="true" strokeweight="1.05pt" strokecolor="#000000">
                  <v:stroke dashstyle="solid"/>
                </v:line>
                <v:shape style="position:absolute;left:17071;top:3046;width:181;height:181" type="#_x0000_t75" id="docshape1522" stroked="false">
                  <v:imagedata r:id="rId495" o:title=""/>
                </v:shape>
                <v:line style="position:absolute" from="17405,3895" to="17405,4515" stroked="true" strokeweight="1.05pt" strokecolor="#000000">
                  <v:stroke dashstyle="solid"/>
                </v:line>
                <v:shape style="position:absolute;left:17071;top:4114;width:181;height:181" type="#_x0000_t75" id="docshape1523" stroked="false">
                  <v:imagedata r:id="rId496" o:title=""/>
                </v:shape>
                <v:line style="position:absolute" from="14809,2826" to="14809,3446" stroked="true" strokeweight="1.05pt" strokecolor="#000000">
                  <v:stroke dashstyle="solid"/>
                </v:line>
                <v:shape style="position:absolute;left:14480;top:3046;width:181;height:181" type="#_x0000_t75" id="docshape1524" stroked="false">
                  <v:imagedata r:id="rId497" o:title=""/>
                </v:shape>
                <v:line style="position:absolute" from="14809,3895" to="14809,4515" stroked="true" strokeweight="1.05pt" strokecolor="#000000">
                  <v:stroke dashstyle="solid"/>
                </v:line>
                <v:shape style="position:absolute;left:14480;top:4115;width:181;height:181" type="#_x0000_t75" id="docshape1525" stroked="false">
                  <v:imagedata r:id="rId498" o:title=""/>
                </v:shape>
                <v:line style="position:absolute" from="14809,4947" to="14809,5353" stroked="true" strokeweight="1.05pt" strokecolor="#000000">
                  <v:stroke dashstyle="solid"/>
                </v:line>
                <v:shape style="position:absolute;left:14480;top:5060;width:181;height:181" type="#_x0000_t75" id="docshape1526" stroked="false">
                  <v:imagedata r:id="rId499" o:title=""/>
                </v:shape>
                <v:line style="position:absolute" from="8680,6944" to="9280,6944" stroked="true" strokeweight="4pt" strokecolor="#000000">
                  <v:stroke dashstyle="solid"/>
                </v:line>
                <v:line style="position:absolute" from="11648,6944" to="12248,6944" stroked="true" strokeweight="4pt" strokecolor="#000000">
                  <v:stroke dashstyle="solid"/>
                </v:line>
                <v:line style="position:absolute" from="8221,9269" to="15273,9269" stroked="true" strokeweight=".3pt" strokecolor="#000000">
                  <v:stroke dashstyle="solid"/>
                </v:line>
                <v:shape style="position:absolute;left:8221;top:9389;width:6652;height:288" type="#_x0000_t202" id="docshape1527" filled="false" stroked="false">
                  <v:textbox inset="0,0,0,0">
                    <w:txbxContent>
                      <w:p>
                        <w:pPr>
                          <w:spacing w:before="0"/>
                          <w:ind w:left="160" w:right="18" w:hanging="160"/>
                          <w:jc w:val="left"/>
                          <w:rPr>
                            <w:sz w:val="12"/>
                          </w:rPr>
                        </w:pPr>
                        <w:r>
                          <w:rPr>
                            <w:w w:val="110"/>
                            <w:sz w:val="12"/>
                          </w:rPr>
                          <w:t>1</w:t>
                        </w:r>
                        <w:r>
                          <w:rPr>
                            <w:spacing w:val="41"/>
                            <w:w w:val="125"/>
                            <w:sz w:val="12"/>
                          </w:rPr>
                          <w:t> </w:t>
                        </w:r>
                        <w:r>
                          <w:rPr>
                            <w:w w:val="125"/>
                            <w:sz w:val="12"/>
                          </w:rPr>
                          <w:t>This</w:t>
                        </w:r>
                        <w:r>
                          <w:rPr>
                            <w:spacing w:val="-12"/>
                            <w:w w:val="125"/>
                            <w:sz w:val="12"/>
                          </w:rPr>
                          <w:t> </w:t>
                        </w:r>
                        <w:r>
                          <w:rPr>
                            <w:w w:val="125"/>
                            <w:sz w:val="12"/>
                          </w:rPr>
                          <w:t>percentage</w:t>
                        </w:r>
                        <w:r>
                          <w:rPr>
                            <w:spacing w:val="-11"/>
                            <w:w w:val="125"/>
                            <w:sz w:val="12"/>
                          </w:rPr>
                          <w:t> </w:t>
                        </w:r>
                        <w:r>
                          <w:rPr>
                            <w:w w:val="125"/>
                            <w:sz w:val="12"/>
                          </w:rPr>
                          <w:t>was</w:t>
                        </w:r>
                        <w:r>
                          <w:rPr>
                            <w:spacing w:val="-12"/>
                            <w:w w:val="125"/>
                            <w:sz w:val="12"/>
                          </w:rPr>
                          <w:t> </w:t>
                        </w:r>
                        <w:r>
                          <w:rPr>
                            <w:w w:val="125"/>
                            <w:sz w:val="12"/>
                          </w:rPr>
                          <w:t>calculated</w:t>
                        </w:r>
                        <w:r>
                          <w:rPr>
                            <w:spacing w:val="-12"/>
                            <w:w w:val="125"/>
                            <w:sz w:val="12"/>
                          </w:rPr>
                          <w:t> </w:t>
                        </w:r>
                        <w:r>
                          <w:rPr>
                            <w:w w:val="125"/>
                            <w:sz w:val="12"/>
                          </w:rPr>
                          <w:t>based</w:t>
                        </w:r>
                        <w:r>
                          <w:rPr>
                            <w:spacing w:val="-11"/>
                            <w:w w:val="125"/>
                            <w:sz w:val="12"/>
                          </w:rPr>
                          <w:t> </w:t>
                        </w:r>
                        <w:r>
                          <w:rPr>
                            <w:w w:val="125"/>
                            <w:sz w:val="12"/>
                          </w:rPr>
                          <w:t>on</w:t>
                        </w:r>
                        <w:r>
                          <w:rPr>
                            <w:spacing w:val="-12"/>
                            <w:w w:val="125"/>
                            <w:sz w:val="12"/>
                          </w:rPr>
                          <w:t> </w:t>
                        </w:r>
                        <w:r>
                          <w:rPr>
                            <w:w w:val="125"/>
                            <w:sz w:val="12"/>
                          </w:rPr>
                          <w:t>the</w:t>
                        </w:r>
                        <w:r>
                          <w:rPr>
                            <w:spacing w:val="-12"/>
                            <w:w w:val="125"/>
                            <w:sz w:val="12"/>
                          </w:rPr>
                          <w:t> </w:t>
                        </w:r>
                        <w:r>
                          <w:rPr>
                            <w:w w:val="125"/>
                            <w:sz w:val="12"/>
                          </w:rPr>
                          <w:t>company’s</w:t>
                        </w:r>
                        <w:r>
                          <w:rPr>
                            <w:spacing w:val="-12"/>
                            <w:w w:val="125"/>
                            <w:sz w:val="12"/>
                          </w:rPr>
                          <w:t> </w:t>
                        </w:r>
                        <w:r>
                          <w:rPr>
                            <w:w w:val="125"/>
                            <w:sz w:val="12"/>
                          </w:rPr>
                          <w:t>prior</w:t>
                        </w:r>
                        <w:r>
                          <w:rPr>
                            <w:spacing w:val="-14"/>
                            <w:w w:val="125"/>
                            <w:sz w:val="12"/>
                          </w:rPr>
                          <w:t> </w:t>
                        </w:r>
                        <w:r>
                          <w:rPr>
                            <w:w w:val="125"/>
                            <w:sz w:val="12"/>
                          </w:rPr>
                          <w:t>year</w:t>
                        </w:r>
                        <w:r>
                          <w:rPr>
                            <w:spacing w:val="-13"/>
                            <w:w w:val="125"/>
                            <w:sz w:val="12"/>
                          </w:rPr>
                          <w:t> </w:t>
                        </w:r>
                        <w:r>
                          <w:rPr>
                            <w:w w:val="125"/>
                            <w:sz w:val="12"/>
                          </w:rPr>
                          <w:t>operating</w:t>
                        </w:r>
                        <w:r>
                          <w:rPr>
                            <w:spacing w:val="-12"/>
                            <w:w w:val="125"/>
                            <w:sz w:val="12"/>
                          </w:rPr>
                          <w:t> </w:t>
                        </w:r>
                        <w:r>
                          <w:rPr>
                            <w:w w:val="125"/>
                            <w:sz w:val="12"/>
                          </w:rPr>
                          <w:t>income</w:t>
                        </w:r>
                        <w:r>
                          <w:rPr>
                            <w:spacing w:val="-12"/>
                            <w:w w:val="125"/>
                            <w:sz w:val="12"/>
                          </w:rPr>
                          <w:t> </w:t>
                        </w:r>
                        <w:r>
                          <w:rPr>
                            <w:w w:val="125"/>
                            <w:sz w:val="12"/>
                          </w:rPr>
                          <w:t>(excluding</w:t>
                        </w:r>
                        <w:r>
                          <w:rPr>
                            <w:spacing w:val="-11"/>
                            <w:w w:val="125"/>
                            <w:sz w:val="12"/>
                          </w:rPr>
                          <w:t> </w:t>
                        </w:r>
                        <w:r>
                          <w:rPr>
                            <w:w w:val="125"/>
                            <w:sz w:val="12"/>
                          </w:rPr>
                          <w:t>the Bottling Investments Group operating segment).</w:t>
                        </w:r>
                      </w:p>
                    </w:txbxContent>
                  </v:textbox>
                  <w10:wrap type="none"/>
                </v:shape>
                <v:shape style="position:absolute;left:11648;top:7060;width:2061;height:1354" type="#_x0000_t202" id="docshape1528" filled="false" stroked="false">
                  <v:textbox inset="0,0,0,0">
                    <w:txbxContent>
                      <w:p>
                        <w:pPr>
                          <w:spacing w:line="594" w:lineRule="exact" w:before="10"/>
                          <w:ind w:left="0" w:right="0" w:firstLine="0"/>
                          <w:jc w:val="left"/>
                          <w:rPr>
                            <w:sz w:val="52"/>
                          </w:rPr>
                        </w:pPr>
                        <w:r>
                          <w:rPr>
                            <w:spacing w:val="-2"/>
                            <w:w w:val="75"/>
                            <w:sz w:val="52"/>
                          </w:rPr>
                          <w:t>$1.5B+</w:t>
                        </w:r>
                      </w:p>
                      <w:p>
                        <w:pPr>
                          <w:spacing w:line="401" w:lineRule="exact" w:before="0"/>
                          <w:ind w:left="0" w:right="0" w:firstLine="0"/>
                          <w:jc w:val="left"/>
                          <w:rPr>
                            <w:sz w:val="36"/>
                          </w:rPr>
                        </w:pPr>
                        <w:r>
                          <w:rPr>
                            <w:spacing w:val="-2"/>
                            <w:w w:val="70"/>
                            <w:sz w:val="36"/>
                          </w:rPr>
                          <w:t>DONATED</w:t>
                        </w:r>
                      </w:p>
                      <w:p>
                        <w:pPr>
                          <w:spacing w:line="259" w:lineRule="auto" w:before="10"/>
                          <w:ind w:left="0" w:right="0" w:firstLine="0"/>
                          <w:jc w:val="left"/>
                          <w:rPr>
                            <w:sz w:val="13"/>
                          </w:rPr>
                        </w:pPr>
                        <w:r>
                          <w:rPr>
                            <w:spacing w:val="-2"/>
                            <w:w w:val="125"/>
                            <w:sz w:val="13"/>
                          </w:rPr>
                          <w:t>by</w:t>
                        </w:r>
                        <w:r>
                          <w:rPr>
                            <w:spacing w:val="-18"/>
                            <w:w w:val="125"/>
                            <w:sz w:val="13"/>
                          </w:rPr>
                          <w:t> </w:t>
                        </w:r>
                        <w:r>
                          <w:rPr>
                            <w:spacing w:val="-2"/>
                            <w:w w:val="125"/>
                            <w:sz w:val="13"/>
                          </w:rPr>
                          <w:t>The</w:t>
                        </w:r>
                        <w:r>
                          <w:rPr>
                            <w:spacing w:val="-10"/>
                            <w:w w:val="125"/>
                            <w:sz w:val="13"/>
                          </w:rPr>
                          <w:t> </w:t>
                        </w:r>
                        <w:r>
                          <w:rPr>
                            <w:spacing w:val="-2"/>
                            <w:w w:val="125"/>
                            <w:sz w:val="13"/>
                          </w:rPr>
                          <w:t>Coca-Cola</w:t>
                        </w:r>
                        <w:r>
                          <w:rPr>
                            <w:spacing w:val="-11"/>
                            <w:w w:val="125"/>
                            <w:sz w:val="13"/>
                          </w:rPr>
                          <w:t> </w:t>
                        </w:r>
                        <w:r>
                          <w:rPr>
                            <w:spacing w:val="-2"/>
                            <w:w w:val="125"/>
                            <w:sz w:val="13"/>
                          </w:rPr>
                          <w:t>Foundation </w:t>
                        </w:r>
                        <w:r>
                          <w:rPr>
                            <w:w w:val="125"/>
                            <w:sz w:val="13"/>
                          </w:rPr>
                          <w:t>since its inception in 1984</w:t>
                        </w:r>
                      </w:p>
                    </w:txbxContent>
                  </v:textbox>
                  <w10:wrap type="none"/>
                </v:shape>
                <v:shape style="position:absolute;left:8680;top:7060;width:2362;height:1634" type="#_x0000_t202" id="docshape1529" filled="false" stroked="false">
                  <v:textbox inset="0,0,0,0">
                    <w:txbxContent>
                      <w:p>
                        <w:pPr>
                          <w:spacing w:line="624" w:lineRule="exact" w:before="10"/>
                          <w:ind w:left="0" w:right="0" w:firstLine="0"/>
                          <w:jc w:val="left"/>
                          <w:rPr>
                            <w:sz w:val="52"/>
                          </w:rPr>
                        </w:pPr>
                        <w:r>
                          <w:rPr>
                            <w:spacing w:val="-4"/>
                            <w:w w:val="65"/>
                            <w:sz w:val="52"/>
                          </w:rPr>
                          <w:t>1.4%</w:t>
                        </w:r>
                      </w:p>
                      <w:p>
                        <w:pPr>
                          <w:spacing w:line="259" w:lineRule="auto" w:before="0"/>
                          <w:ind w:left="0" w:right="0" w:firstLine="0"/>
                          <w:jc w:val="left"/>
                          <w:rPr>
                            <w:sz w:val="13"/>
                          </w:rPr>
                        </w:pPr>
                        <w:r>
                          <w:rPr>
                            <w:w w:val="125"/>
                            <w:sz w:val="13"/>
                          </w:rPr>
                          <w:t>of operating income invested back</w:t>
                        </w:r>
                        <w:r>
                          <w:rPr>
                            <w:spacing w:val="-14"/>
                            <w:w w:val="125"/>
                            <w:sz w:val="13"/>
                          </w:rPr>
                          <w:t> </w:t>
                        </w:r>
                        <w:r>
                          <w:rPr>
                            <w:w w:val="125"/>
                            <w:sz w:val="13"/>
                          </w:rPr>
                          <w:t>into</w:t>
                        </w:r>
                        <w:r>
                          <w:rPr>
                            <w:spacing w:val="-12"/>
                            <w:w w:val="125"/>
                            <w:sz w:val="13"/>
                          </w:rPr>
                          <w:t> </w:t>
                        </w:r>
                        <w:r>
                          <w:rPr>
                            <w:w w:val="125"/>
                            <w:sz w:val="13"/>
                          </w:rPr>
                          <w:t>local</w:t>
                        </w:r>
                        <w:r>
                          <w:rPr>
                            <w:spacing w:val="-13"/>
                            <w:w w:val="125"/>
                            <w:sz w:val="13"/>
                          </w:rPr>
                          <w:t> </w:t>
                        </w:r>
                        <w:r>
                          <w:rPr>
                            <w:w w:val="125"/>
                            <w:sz w:val="13"/>
                          </w:rPr>
                          <w:t>communities</w:t>
                        </w:r>
                        <w:r>
                          <w:rPr>
                            <w:spacing w:val="-13"/>
                            <w:w w:val="125"/>
                            <w:sz w:val="13"/>
                          </w:rPr>
                          <w:t> </w:t>
                        </w:r>
                        <w:r>
                          <w:rPr>
                            <w:w w:val="125"/>
                            <w:sz w:val="13"/>
                          </w:rPr>
                          <w:t>from The Coca-Cola Company and</w:t>
                        </w:r>
                      </w:p>
                      <w:p>
                        <w:pPr>
                          <w:spacing w:line="259" w:lineRule="auto" w:before="0"/>
                          <w:ind w:left="0" w:right="245" w:firstLine="0"/>
                          <w:jc w:val="left"/>
                          <w:rPr>
                            <w:sz w:val="7"/>
                          </w:rPr>
                        </w:pPr>
                        <w:r>
                          <w:rPr>
                            <w:w w:val="120"/>
                            <w:sz w:val="13"/>
                          </w:rPr>
                          <w:t>The Coca-Cola Foundation in 2022—above</w:t>
                        </w:r>
                        <w:r>
                          <w:rPr>
                            <w:spacing w:val="-4"/>
                            <w:w w:val="120"/>
                            <w:sz w:val="13"/>
                          </w:rPr>
                          <w:t> </w:t>
                        </w:r>
                        <w:r>
                          <w:rPr>
                            <w:w w:val="120"/>
                            <w:sz w:val="13"/>
                          </w:rPr>
                          <w:t>our</w:t>
                        </w:r>
                        <w:r>
                          <w:rPr>
                            <w:spacing w:val="-8"/>
                            <w:w w:val="120"/>
                            <w:sz w:val="13"/>
                          </w:rPr>
                          <w:t> </w:t>
                        </w:r>
                        <w:r>
                          <w:rPr>
                            <w:w w:val="120"/>
                            <w:sz w:val="13"/>
                          </w:rPr>
                          <w:t>annual</w:t>
                        </w:r>
                        <w:r>
                          <w:rPr>
                            <w:spacing w:val="-4"/>
                            <w:w w:val="120"/>
                            <w:sz w:val="13"/>
                          </w:rPr>
                          <w:t> </w:t>
                        </w:r>
                        <w:r>
                          <w:rPr>
                            <w:w w:val="120"/>
                            <w:sz w:val="13"/>
                          </w:rPr>
                          <w:t>goal of</w:t>
                        </w:r>
                        <w:r>
                          <w:rPr>
                            <w:spacing w:val="-14"/>
                            <w:w w:val="120"/>
                            <w:sz w:val="13"/>
                          </w:rPr>
                          <w:t> </w:t>
                        </w:r>
                        <w:r>
                          <w:rPr>
                            <w:w w:val="115"/>
                            <w:sz w:val="13"/>
                          </w:rPr>
                          <w:t>1%</w:t>
                        </w:r>
                        <w:r>
                          <w:rPr>
                            <w:w w:val="115"/>
                            <w:position w:val="4"/>
                            <w:sz w:val="7"/>
                          </w:rPr>
                          <w:t>1</w:t>
                        </w:r>
                      </w:p>
                    </w:txbxContent>
                  </v:textbox>
                  <w10:wrap type="none"/>
                </v:shape>
                <v:shape style="position:absolute;left:14935;top:4913;width:892;height:470" type="#_x0000_t202" id="docshape1530" filled="false" stroked="false">
                  <v:textbox inset="0,0,0,0">
                    <w:txbxContent>
                      <w:p>
                        <w:pPr>
                          <w:spacing w:before="1"/>
                          <w:ind w:left="0" w:right="0" w:firstLine="0"/>
                          <w:jc w:val="left"/>
                          <w:rPr>
                            <w:sz w:val="17"/>
                          </w:rPr>
                        </w:pPr>
                        <w:r>
                          <w:rPr>
                            <w:spacing w:val="-2"/>
                            <w:w w:val="125"/>
                            <w:sz w:val="17"/>
                          </w:rPr>
                          <w:t>Recycling</w:t>
                        </w:r>
                      </w:p>
                      <w:p>
                        <w:pPr>
                          <w:spacing w:line="200" w:lineRule="exact" w:before="63"/>
                          <w:ind w:left="0" w:right="0" w:firstLine="0"/>
                          <w:jc w:val="left"/>
                          <w:rPr>
                            <w:b/>
                            <w:sz w:val="17"/>
                          </w:rPr>
                        </w:pPr>
                        <w:r>
                          <w:rPr>
                            <w:b/>
                            <w:spacing w:val="-5"/>
                            <w:w w:val="90"/>
                            <w:sz w:val="17"/>
                          </w:rPr>
                          <w:t>13%</w:t>
                        </w:r>
                      </w:p>
                    </w:txbxContent>
                  </v:textbox>
                  <w10:wrap type="none"/>
                </v:shape>
                <v:shape style="position:absolute;left:11979;top:4868;width:508;height:303" type="#_x0000_t202" id="docshape1531" filled="false" stroked="false">
                  <v:textbox inset="0,0,0,0">
                    <w:txbxContent>
                      <w:p>
                        <w:pPr>
                          <w:spacing w:line="295" w:lineRule="exact" w:before="7"/>
                          <w:ind w:left="0" w:right="0" w:firstLine="0"/>
                          <w:jc w:val="left"/>
                          <w:rPr>
                            <w:sz w:val="25"/>
                          </w:rPr>
                        </w:pPr>
                        <w:r>
                          <w:rPr>
                            <w:color w:val="FFFFFF"/>
                            <w:spacing w:val="-2"/>
                            <w:w w:val="60"/>
                            <w:sz w:val="25"/>
                          </w:rPr>
                          <w:t>$14.1M</w:t>
                        </w:r>
                      </w:p>
                    </w:txbxContent>
                  </v:textbox>
                  <w10:wrap type="none"/>
                </v:shape>
                <v:shape style="position:absolute;left:10380;top:5052;width:543;height:303" type="#_x0000_t202" id="docshape1532" filled="false" stroked="false">
                  <v:textbox inset="0,0,0,0">
                    <w:txbxContent>
                      <w:p>
                        <w:pPr>
                          <w:spacing w:line="295" w:lineRule="exact" w:before="7"/>
                          <w:ind w:left="0" w:right="0" w:firstLine="0"/>
                          <w:jc w:val="left"/>
                          <w:rPr>
                            <w:sz w:val="25"/>
                          </w:rPr>
                        </w:pPr>
                        <w:r>
                          <w:rPr>
                            <w:spacing w:val="-2"/>
                            <w:w w:val="65"/>
                            <w:sz w:val="25"/>
                          </w:rPr>
                          <w:t>$13.0M</w:t>
                        </w:r>
                      </w:p>
                    </w:txbxContent>
                  </v:textbox>
                  <w10:wrap type="none"/>
                </v:shape>
                <v:shape style="position:absolute;left:17531;top:3844;width:861;height:701" type="#_x0000_t202" id="docshape1533" filled="false" stroked="false">
                  <v:textbox inset="0,0,0,0">
                    <w:txbxContent>
                      <w:p>
                        <w:pPr>
                          <w:spacing w:line="235" w:lineRule="auto" w:before="4"/>
                          <w:ind w:left="0" w:right="0" w:firstLine="0"/>
                          <w:jc w:val="left"/>
                          <w:rPr>
                            <w:sz w:val="17"/>
                          </w:rPr>
                        </w:pPr>
                        <w:r>
                          <w:rPr>
                            <w:spacing w:val="-2"/>
                            <w:w w:val="120"/>
                            <w:sz w:val="17"/>
                          </w:rPr>
                          <w:t>Matching </w:t>
                        </w:r>
                        <w:r>
                          <w:rPr>
                            <w:spacing w:val="-2"/>
                            <w:w w:val="125"/>
                            <w:sz w:val="17"/>
                          </w:rPr>
                          <w:t>Gifts</w:t>
                        </w:r>
                      </w:p>
                      <w:p>
                        <w:pPr>
                          <w:spacing w:line="200" w:lineRule="exact" w:before="94"/>
                          <w:ind w:left="0" w:right="0" w:firstLine="0"/>
                          <w:jc w:val="left"/>
                          <w:rPr>
                            <w:b/>
                            <w:sz w:val="17"/>
                          </w:rPr>
                        </w:pPr>
                        <w:r>
                          <w:rPr>
                            <w:b/>
                            <w:spacing w:val="-5"/>
                            <w:w w:val="95"/>
                            <w:sz w:val="17"/>
                          </w:rPr>
                          <w:t>7%</w:t>
                        </w:r>
                      </w:p>
                    </w:txbxContent>
                  </v:textbox>
                  <w10:wrap type="none"/>
                </v:shape>
                <v:shape style="position:absolute;left:14935;top:3844;width:1822;height:701" type="#_x0000_t202" id="docshape1534" filled="false" stroked="false">
                  <v:textbox inset="0,0,0,0">
                    <w:txbxContent>
                      <w:p>
                        <w:pPr>
                          <w:spacing w:line="203" w:lineRule="exact" w:before="1"/>
                          <w:ind w:left="0" w:right="0" w:firstLine="0"/>
                          <w:jc w:val="left"/>
                          <w:rPr>
                            <w:sz w:val="17"/>
                          </w:rPr>
                        </w:pPr>
                        <w:r>
                          <w:rPr>
                            <w:w w:val="120"/>
                            <w:sz w:val="17"/>
                          </w:rPr>
                          <w:t>Education</w:t>
                        </w:r>
                        <w:r>
                          <w:rPr>
                            <w:spacing w:val="10"/>
                            <w:w w:val="120"/>
                            <w:sz w:val="17"/>
                          </w:rPr>
                          <w:t> </w:t>
                        </w:r>
                        <w:r>
                          <w:rPr>
                            <w:spacing w:val="-10"/>
                            <w:w w:val="120"/>
                            <w:sz w:val="17"/>
                          </w:rPr>
                          <w:t>&amp;</w:t>
                        </w:r>
                      </w:p>
                      <w:p>
                        <w:pPr>
                          <w:spacing w:line="203" w:lineRule="exact" w:before="0"/>
                          <w:ind w:left="0" w:right="0" w:firstLine="0"/>
                          <w:jc w:val="left"/>
                          <w:rPr>
                            <w:sz w:val="17"/>
                          </w:rPr>
                        </w:pPr>
                        <w:r>
                          <w:rPr>
                            <w:w w:val="120"/>
                            <w:sz w:val="17"/>
                          </w:rPr>
                          <w:t>Youth</w:t>
                        </w:r>
                        <w:r>
                          <w:rPr>
                            <w:spacing w:val="-11"/>
                            <w:w w:val="120"/>
                            <w:sz w:val="17"/>
                          </w:rPr>
                          <w:t> </w:t>
                        </w:r>
                        <w:r>
                          <w:rPr>
                            <w:spacing w:val="-2"/>
                            <w:w w:val="120"/>
                            <w:sz w:val="17"/>
                          </w:rPr>
                          <w:t>Development</w:t>
                        </w:r>
                      </w:p>
                      <w:p>
                        <w:pPr>
                          <w:spacing w:line="200" w:lineRule="exact" w:before="92"/>
                          <w:ind w:left="0" w:right="0" w:firstLine="0"/>
                          <w:jc w:val="left"/>
                          <w:rPr>
                            <w:b/>
                            <w:sz w:val="17"/>
                          </w:rPr>
                        </w:pPr>
                        <w:r>
                          <w:rPr>
                            <w:b/>
                            <w:spacing w:val="-5"/>
                            <w:w w:val="95"/>
                            <w:sz w:val="17"/>
                          </w:rPr>
                          <w:t>14%</w:t>
                        </w:r>
                      </w:p>
                    </w:txbxContent>
                  </v:textbox>
                  <w10:wrap type="none"/>
                </v:shape>
                <v:shape style="position:absolute;left:9298;top:4091;width:542;height:303" type="#_x0000_t202" id="docshape1535" filled="false" stroked="false">
                  <v:textbox inset="0,0,0,0">
                    <w:txbxContent>
                      <w:p>
                        <w:pPr>
                          <w:spacing w:line="295" w:lineRule="exact" w:before="7"/>
                          <w:ind w:left="0" w:right="0" w:firstLine="0"/>
                          <w:jc w:val="left"/>
                          <w:rPr>
                            <w:sz w:val="25"/>
                          </w:rPr>
                        </w:pPr>
                        <w:r>
                          <w:rPr>
                            <w:color w:val="FFFFFF"/>
                            <w:spacing w:val="-2"/>
                            <w:w w:val="65"/>
                            <w:sz w:val="25"/>
                          </w:rPr>
                          <w:t>$12.0M</w:t>
                        </w:r>
                      </w:p>
                    </w:txbxContent>
                  </v:textbox>
                  <w10:wrap type="none"/>
                </v:shape>
                <v:shape style="position:absolute;left:17531;top:2775;width:1370;height:701" type="#_x0000_t202" id="docshape1536" filled="false" stroked="false">
                  <v:textbox inset="0,0,0,0">
                    <w:txbxContent>
                      <w:p>
                        <w:pPr>
                          <w:spacing w:line="235" w:lineRule="auto" w:before="4"/>
                          <w:ind w:left="0" w:right="15" w:firstLine="0"/>
                          <w:jc w:val="left"/>
                          <w:rPr>
                            <w:sz w:val="17"/>
                          </w:rPr>
                        </w:pPr>
                        <w:r>
                          <w:rPr>
                            <w:spacing w:val="-2"/>
                            <w:w w:val="125"/>
                            <w:sz w:val="17"/>
                          </w:rPr>
                          <w:t>Women’s Empowerment</w:t>
                        </w:r>
                      </w:p>
                      <w:p>
                        <w:pPr>
                          <w:spacing w:line="200" w:lineRule="exact" w:before="94"/>
                          <w:ind w:left="0" w:right="0" w:firstLine="0"/>
                          <w:jc w:val="left"/>
                          <w:rPr>
                            <w:b/>
                            <w:sz w:val="17"/>
                          </w:rPr>
                        </w:pPr>
                        <w:r>
                          <w:rPr>
                            <w:b/>
                            <w:spacing w:val="-5"/>
                            <w:w w:val="95"/>
                            <w:sz w:val="17"/>
                          </w:rPr>
                          <w:t>7%</w:t>
                        </w:r>
                      </w:p>
                    </w:txbxContent>
                  </v:textbox>
                  <w10:wrap type="none"/>
                </v:shape>
                <v:shape style="position:absolute;left:14935;top:2775;width:1598;height:701" type="#_x0000_t202" id="docshape1537" filled="false" stroked="false">
                  <v:textbox inset="0,0,0,0">
                    <w:txbxContent>
                      <w:p>
                        <w:pPr>
                          <w:spacing w:line="235" w:lineRule="auto" w:before="4"/>
                          <w:ind w:left="0" w:right="0" w:firstLine="0"/>
                          <w:jc w:val="left"/>
                          <w:rPr>
                            <w:sz w:val="17"/>
                          </w:rPr>
                        </w:pPr>
                        <w:r>
                          <w:rPr>
                            <w:w w:val="120"/>
                            <w:sz w:val="17"/>
                          </w:rPr>
                          <w:t>Disaster Relief &amp; Humanitarian</w:t>
                        </w:r>
                        <w:r>
                          <w:rPr>
                            <w:spacing w:val="4"/>
                            <w:w w:val="120"/>
                            <w:sz w:val="17"/>
                          </w:rPr>
                          <w:t> </w:t>
                        </w:r>
                        <w:r>
                          <w:rPr>
                            <w:spacing w:val="-5"/>
                            <w:w w:val="120"/>
                            <w:sz w:val="17"/>
                          </w:rPr>
                          <w:t>Aid</w:t>
                        </w:r>
                      </w:p>
                      <w:p>
                        <w:pPr>
                          <w:spacing w:line="200" w:lineRule="exact" w:before="94"/>
                          <w:ind w:left="0" w:right="0" w:firstLine="0"/>
                          <w:jc w:val="left"/>
                          <w:rPr>
                            <w:b/>
                            <w:sz w:val="17"/>
                          </w:rPr>
                        </w:pPr>
                        <w:r>
                          <w:rPr>
                            <w:b/>
                            <w:spacing w:val="-5"/>
                            <w:w w:val="95"/>
                            <w:sz w:val="17"/>
                          </w:rPr>
                          <w:t>15%</w:t>
                        </w:r>
                      </w:p>
                    </w:txbxContent>
                  </v:textbox>
                  <w10:wrap type="none"/>
                </v:shape>
                <v:shape style="position:absolute;left:10308;top:3158;width:1778;height:926" type="#_x0000_t202" id="docshape1538" filled="false" stroked="false">
                  <v:textbox inset="0,0,0,0">
                    <w:txbxContent>
                      <w:p>
                        <w:pPr>
                          <w:spacing w:before="16"/>
                          <w:ind w:left="0" w:right="15" w:firstLine="0"/>
                          <w:jc w:val="center"/>
                          <w:rPr>
                            <w:sz w:val="54"/>
                          </w:rPr>
                        </w:pPr>
                        <w:r>
                          <w:rPr>
                            <w:spacing w:val="-2"/>
                            <w:w w:val="80"/>
                            <w:sz w:val="54"/>
                          </w:rPr>
                          <w:t>$94.8M</w:t>
                        </w:r>
                      </w:p>
                      <w:p>
                        <w:pPr>
                          <w:spacing w:line="200" w:lineRule="exact" w:before="57"/>
                          <w:ind w:left="0" w:right="18" w:firstLine="0"/>
                          <w:jc w:val="center"/>
                          <w:rPr>
                            <w:sz w:val="17"/>
                          </w:rPr>
                        </w:pPr>
                        <w:r>
                          <w:rPr>
                            <w:w w:val="125"/>
                            <w:sz w:val="17"/>
                          </w:rPr>
                          <w:t>2022</w:t>
                        </w:r>
                        <w:r>
                          <w:rPr>
                            <w:spacing w:val="-14"/>
                            <w:w w:val="125"/>
                            <w:sz w:val="17"/>
                          </w:rPr>
                          <w:t> </w:t>
                        </w:r>
                        <w:r>
                          <w:rPr>
                            <w:spacing w:val="-2"/>
                            <w:w w:val="125"/>
                            <w:sz w:val="17"/>
                          </w:rPr>
                          <w:t>Contributions</w:t>
                        </w:r>
                      </w:p>
                    </w:txbxContent>
                  </v:textbox>
                  <w10:wrap type="none"/>
                </v:shape>
                <v:shape style="position:absolute;left:9248;top:2845;width:512;height:303" type="#_x0000_t202" id="docshape1539" filled="false" stroked="false">
                  <v:textbox inset="0,0,0,0">
                    <w:txbxContent>
                      <w:p>
                        <w:pPr>
                          <w:spacing w:line="295" w:lineRule="exact" w:before="7"/>
                          <w:ind w:left="0" w:right="0" w:firstLine="0"/>
                          <w:jc w:val="left"/>
                          <w:rPr>
                            <w:sz w:val="25"/>
                          </w:rPr>
                        </w:pPr>
                        <w:r>
                          <w:rPr>
                            <w:spacing w:val="-2"/>
                            <w:w w:val="60"/>
                            <w:sz w:val="25"/>
                          </w:rPr>
                          <w:t>$10.1M</w:t>
                        </w:r>
                      </w:p>
                    </w:txbxContent>
                  </v:textbox>
                  <w10:wrap type="none"/>
                </v:shape>
                <v:shape style="position:absolute;left:12480;top:2447;width:542;height:303" type="#_x0000_t202" id="docshape1540" filled="false" stroked="false">
                  <v:textbox inset="0,0,0,0">
                    <w:txbxContent>
                      <w:p>
                        <w:pPr>
                          <w:spacing w:line="295" w:lineRule="exact" w:before="7"/>
                          <w:ind w:left="0" w:right="0" w:firstLine="0"/>
                          <w:jc w:val="left"/>
                          <w:rPr>
                            <w:sz w:val="25"/>
                          </w:rPr>
                        </w:pPr>
                        <w:r>
                          <w:rPr>
                            <w:spacing w:val="-2"/>
                            <w:w w:val="65"/>
                            <w:sz w:val="25"/>
                          </w:rPr>
                          <w:t>$31.8M</w:t>
                        </w:r>
                      </w:p>
                    </w:txbxContent>
                  </v:textbox>
                  <w10:wrap type="none"/>
                </v:shape>
                <v:shape style="position:absolute;left:17531;top:1706;width:1064;height:701" type="#_x0000_t202" id="docshape1541" filled="false" stroked="false">
                  <v:textbox inset="0,0,0,0">
                    <w:txbxContent>
                      <w:p>
                        <w:pPr>
                          <w:spacing w:line="235" w:lineRule="auto" w:before="4"/>
                          <w:ind w:left="0" w:right="18" w:firstLine="0"/>
                          <w:jc w:val="left"/>
                          <w:rPr>
                            <w:sz w:val="17"/>
                          </w:rPr>
                        </w:pPr>
                        <w:r>
                          <w:rPr>
                            <w:spacing w:val="-2"/>
                            <w:w w:val="120"/>
                            <w:sz w:val="17"/>
                          </w:rPr>
                          <w:t>Community </w:t>
                        </w:r>
                        <w:r>
                          <w:rPr>
                            <w:spacing w:val="-2"/>
                            <w:w w:val="125"/>
                            <w:sz w:val="17"/>
                          </w:rPr>
                          <w:t>Well-Being</w:t>
                        </w:r>
                      </w:p>
                      <w:p>
                        <w:pPr>
                          <w:spacing w:line="200" w:lineRule="exact" w:before="94"/>
                          <w:ind w:left="0" w:right="0" w:firstLine="0"/>
                          <w:jc w:val="left"/>
                          <w:rPr>
                            <w:b/>
                            <w:sz w:val="17"/>
                          </w:rPr>
                        </w:pPr>
                        <w:r>
                          <w:rPr>
                            <w:b/>
                            <w:spacing w:val="-5"/>
                            <w:w w:val="85"/>
                            <w:sz w:val="17"/>
                          </w:rPr>
                          <w:t>11%</w:t>
                        </w:r>
                      </w:p>
                    </w:txbxContent>
                  </v:textbox>
                  <w10:wrap type="none"/>
                </v:shape>
                <v:shape style="position:absolute;left:14935;top:1706;width:1177;height:701" type="#_x0000_t202" id="docshape1542" filled="false" stroked="false">
                  <v:textbox inset="0,0,0,0">
                    <w:txbxContent>
                      <w:p>
                        <w:pPr>
                          <w:spacing w:line="235" w:lineRule="auto" w:before="4"/>
                          <w:ind w:left="0" w:right="0" w:firstLine="0"/>
                          <w:jc w:val="left"/>
                          <w:rPr>
                            <w:sz w:val="17"/>
                          </w:rPr>
                        </w:pPr>
                        <w:r>
                          <w:rPr>
                            <w:w w:val="120"/>
                            <w:sz w:val="17"/>
                          </w:rPr>
                          <w:t>Water</w:t>
                        </w:r>
                        <w:r>
                          <w:rPr>
                            <w:spacing w:val="-8"/>
                            <w:w w:val="120"/>
                            <w:sz w:val="17"/>
                          </w:rPr>
                          <w:t> </w:t>
                        </w:r>
                        <w:r>
                          <w:rPr>
                            <w:w w:val="120"/>
                            <w:sz w:val="17"/>
                          </w:rPr>
                          <w:t>&amp; </w:t>
                        </w:r>
                        <w:r>
                          <w:rPr>
                            <w:spacing w:val="-2"/>
                            <w:w w:val="120"/>
                            <w:sz w:val="17"/>
                          </w:rPr>
                          <w:t>Environment</w:t>
                        </w:r>
                      </w:p>
                      <w:p>
                        <w:pPr>
                          <w:spacing w:line="200" w:lineRule="exact" w:before="94"/>
                          <w:ind w:left="0" w:right="0" w:firstLine="0"/>
                          <w:jc w:val="left"/>
                          <w:rPr>
                            <w:b/>
                            <w:sz w:val="17"/>
                          </w:rPr>
                        </w:pPr>
                        <w:r>
                          <w:rPr>
                            <w:b/>
                            <w:spacing w:val="-5"/>
                            <w:sz w:val="17"/>
                          </w:rPr>
                          <w:t>33%</w:t>
                        </w:r>
                      </w:p>
                    </w:txbxContent>
                  </v:textbox>
                  <w10:wrap type="none"/>
                </v:shape>
                <v:shape style="position:absolute;left:9825;top:1985;width:454;height:303" type="#_x0000_t202" id="docshape1543" filled="false" stroked="false">
                  <v:textbox inset="0,0,0,0">
                    <w:txbxContent>
                      <w:p>
                        <w:pPr>
                          <w:spacing w:line="295" w:lineRule="exact" w:before="7"/>
                          <w:ind w:left="0" w:right="0" w:firstLine="0"/>
                          <w:jc w:val="left"/>
                          <w:rPr>
                            <w:sz w:val="25"/>
                          </w:rPr>
                        </w:pPr>
                        <w:r>
                          <w:rPr>
                            <w:spacing w:val="-2"/>
                            <w:w w:val="65"/>
                            <w:sz w:val="25"/>
                          </w:rPr>
                          <w:t>$7.0M</w:t>
                        </w:r>
                      </w:p>
                    </w:txbxContent>
                  </v:textbox>
                  <w10:wrap type="none"/>
                </v:shape>
                <v:shape style="position:absolute;left:10543;top:1625;width:486;height:303" type="#_x0000_t202" id="docshape1544" filled="false" stroked="false">
                  <v:textbox inset="0,0,0,0">
                    <w:txbxContent>
                      <w:p>
                        <w:pPr>
                          <w:spacing w:line="295" w:lineRule="exact" w:before="7"/>
                          <w:ind w:left="0" w:right="0" w:firstLine="0"/>
                          <w:jc w:val="left"/>
                          <w:rPr>
                            <w:sz w:val="25"/>
                          </w:rPr>
                        </w:pPr>
                        <w:r>
                          <w:rPr>
                            <w:spacing w:val="-2"/>
                            <w:w w:val="70"/>
                            <w:sz w:val="25"/>
                          </w:rPr>
                          <w:t>$6.8M</w:t>
                        </w:r>
                      </w:p>
                    </w:txbxContent>
                  </v:textbox>
                  <w10:wrap type="none"/>
                </v:shape>
                <v:shape style="position:absolute;left:7861;top:-444;width:11955;height:720" type="#_x0000_t202" id="docshape1545" filled="true" fillcolor="#000000" stroked="false">
                  <v:textbox inset="0,0,0,0">
                    <w:txbxContent>
                      <w:p>
                        <w:pPr>
                          <w:spacing w:before="206"/>
                          <w:ind w:left="360" w:right="0" w:firstLine="0"/>
                          <w:jc w:val="left"/>
                          <w:rPr>
                            <w:b/>
                            <w:color w:val="000000"/>
                            <w:sz w:val="24"/>
                          </w:rPr>
                        </w:pPr>
                        <w:r>
                          <w:rPr>
                            <w:b/>
                            <w:color w:val="FFFFFF"/>
                            <w:w w:val="110"/>
                            <w:sz w:val="24"/>
                          </w:rPr>
                          <w:t>The</w:t>
                        </w:r>
                        <w:r>
                          <w:rPr>
                            <w:b/>
                            <w:color w:val="FFFFFF"/>
                            <w:spacing w:val="-14"/>
                            <w:w w:val="110"/>
                            <w:sz w:val="24"/>
                          </w:rPr>
                          <w:t> </w:t>
                        </w:r>
                        <w:r>
                          <w:rPr>
                            <w:b/>
                            <w:color w:val="FFFFFF"/>
                            <w:w w:val="110"/>
                            <w:sz w:val="24"/>
                          </w:rPr>
                          <w:t>Coca-Cola</w:t>
                        </w:r>
                        <w:r>
                          <w:rPr>
                            <w:b/>
                            <w:color w:val="FFFFFF"/>
                            <w:spacing w:val="-14"/>
                            <w:w w:val="110"/>
                            <w:sz w:val="24"/>
                          </w:rPr>
                          <w:t> </w:t>
                        </w:r>
                        <w:r>
                          <w:rPr>
                            <w:b/>
                            <w:color w:val="FFFFFF"/>
                            <w:w w:val="110"/>
                            <w:sz w:val="24"/>
                          </w:rPr>
                          <w:t>Foundation:</w:t>
                        </w:r>
                        <w:r>
                          <w:rPr>
                            <w:b/>
                            <w:color w:val="FFFFFF"/>
                            <w:spacing w:val="-14"/>
                            <w:w w:val="110"/>
                            <w:sz w:val="24"/>
                          </w:rPr>
                          <w:t> </w:t>
                        </w:r>
                        <w:r>
                          <w:rPr>
                            <w:b/>
                            <w:color w:val="FFFFFF"/>
                            <w:w w:val="110"/>
                            <w:sz w:val="24"/>
                          </w:rPr>
                          <w:t>2022</w:t>
                        </w:r>
                        <w:r>
                          <w:rPr>
                            <w:b/>
                            <w:color w:val="FFFFFF"/>
                            <w:spacing w:val="-14"/>
                            <w:w w:val="110"/>
                            <w:sz w:val="24"/>
                          </w:rPr>
                          <w:t> </w:t>
                        </w:r>
                        <w:r>
                          <w:rPr>
                            <w:b/>
                            <w:color w:val="FFFFFF"/>
                            <w:spacing w:val="-2"/>
                            <w:w w:val="110"/>
                            <w:sz w:val="24"/>
                          </w:rPr>
                          <w:t>Contributions</w:t>
                        </w:r>
                      </w:p>
                    </w:txbxContent>
                  </v:textbox>
                  <v:fill type="solid"/>
                  <w10:wrap type="none"/>
                </v:shape>
                <w10:wrap type="none"/>
              </v:group>
            </w:pict>
          </mc:Fallback>
        </mc:AlternateContent>
      </w:r>
      <w:r>
        <w:rPr/>
        <mc:AlternateContent>
          <mc:Choice Requires="wps">
            <w:drawing>
              <wp:anchor distT="0" distB="0" distL="0" distR="0" allowOverlap="1" layoutInCell="1" locked="0" behindDoc="0" simplePos="0" relativeHeight="15938048">
                <wp:simplePos x="0" y="0"/>
                <wp:positionH relativeFrom="page">
                  <wp:posOffset>605685</wp:posOffset>
                </wp:positionH>
                <wp:positionV relativeFrom="paragraph">
                  <wp:posOffset>10217</wp:posOffset>
                </wp:positionV>
                <wp:extent cx="574040" cy="4744720"/>
                <wp:effectExtent l="0" t="0" r="0" b="0"/>
                <wp:wrapNone/>
                <wp:docPr id="1955" name="Textbox 1955"/>
                <wp:cNvGraphicFramePr>
                  <a:graphicFrameLocks/>
                </wp:cNvGraphicFramePr>
                <a:graphic>
                  <a:graphicData uri="http://schemas.microsoft.com/office/word/2010/wordprocessingShape">
                    <wps:wsp>
                      <wps:cNvPr id="1955" name="Textbox 1955"/>
                      <wps:cNvSpPr txBox="1"/>
                      <wps:spPr>
                        <a:xfrm>
                          <a:off x="0" y="0"/>
                          <a:ext cx="574040" cy="4744720"/>
                        </a:xfrm>
                        <a:prstGeom prst="rect">
                          <a:avLst/>
                        </a:prstGeom>
                      </wps:spPr>
                      <wps:txbx>
                        <w:txbxContent>
                          <w:p>
                            <w:pPr>
                              <w:spacing w:before="34"/>
                              <w:ind w:left="20" w:right="0" w:firstLine="0"/>
                              <w:jc w:val="left"/>
                              <w:rPr>
                                <w:sz w:val="72"/>
                              </w:rPr>
                            </w:pPr>
                            <w:r>
                              <w:rPr>
                                <w:color w:val="FFFFFF"/>
                                <w:w w:val="60"/>
                                <w:sz w:val="72"/>
                              </w:rPr>
                              <w:t>GIVING</w:t>
                            </w:r>
                            <w:r>
                              <w:rPr>
                                <w:color w:val="FFFFFF"/>
                                <w:spacing w:val="-2"/>
                                <w:w w:val="60"/>
                                <w:sz w:val="72"/>
                              </w:rPr>
                              <w:t> </w:t>
                            </w:r>
                            <w:r>
                              <w:rPr>
                                <w:color w:val="FFFFFF"/>
                                <w:w w:val="60"/>
                                <w:sz w:val="72"/>
                              </w:rPr>
                              <w:t>BACK</w:t>
                            </w:r>
                            <w:r>
                              <w:rPr>
                                <w:color w:val="FFFFFF"/>
                                <w:spacing w:val="-27"/>
                                <w:w w:val="60"/>
                                <w:sz w:val="72"/>
                              </w:rPr>
                              <w:t> </w:t>
                            </w:r>
                            <w:r>
                              <w:rPr>
                                <w:color w:val="FFFFFF"/>
                                <w:w w:val="60"/>
                                <w:sz w:val="72"/>
                              </w:rPr>
                              <w:t>TO</w:t>
                            </w:r>
                            <w:r>
                              <w:rPr>
                                <w:color w:val="FFFFFF"/>
                                <w:spacing w:val="-1"/>
                                <w:w w:val="60"/>
                                <w:sz w:val="72"/>
                              </w:rPr>
                              <w:t> </w:t>
                            </w:r>
                            <w:r>
                              <w:rPr>
                                <w:color w:val="FFFFFF"/>
                                <w:w w:val="60"/>
                                <w:sz w:val="72"/>
                              </w:rPr>
                              <w:t>OUR</w:t>
                            </w:r>
                            <w:r>
                              <w:rPr>
                                <w:color w:val="FFFFFF"/>
                                <w:spacing w:val="-2"/>
                                <w:w w:val="60"/>
                                <w:sz w:val="72"/>
                              </w:rPr>
                              <w:t> COMMUNITIES</w:t>
                            </w:r>
                          </w:p>
                        </w:txbxContent>
                      </wps:txbx>
                      <wps:bodyPr wrap="square" lIns="0" tIns="0" rIns="0" bIns="0" rtlCol="0" vert="vert270">
                        <a:noAutofit/>
                      </wps:bodyPr>
                    </wps:wsp>
                  </a:graphicData>
                </a:graphic>
              </wp:anchor>
            </w:drawing>
          </mc:Choice>
          <mc:Fallback>
            <w:pict>
              <v:shape style="position:absolute;margin-left:47.691799pt;margin-top:.804567pt;width:45.2pt;height:373.6pt;mso-position-horizontal-relative:page;mso-position-vertical-relative:paragraph;z-index:15938048" type="#_x0000_t202" id="docshape1546" filled="false" stroked="false">
                <v:textbox inset="0,0,0,0" style="layout-flow:vertical;mso-layout-flow-alt:bottom-to-top">
                  <w:txbxContent>
                    <w:p>
                      <w:pPr>
                        <w:spacing w:before="34"/>
                        <w:ind w:left="20" w:right="0" w:firstLine="0"/>
                        <w:jc w:val="left"/>
                        <w:rPr>
                          <w:sz w:val="72"/>
                        </w:rPr>
                      </w:pPr>
                      <w:r>
                        <w:rPr>
                          <w:color w:val="FFFFFF"/>
                          <w:w w:val="60"/>
                          <w:sz w:val="72"/>
                        </w:rPr>
                        <w:t>GIVING</w:t>
                      </w:r>
                      <w:r>
                        <w:rPr>
                          <w:color w:val="FFFFFF"/>
                          <w:spacing w:val="-2"/>
                          <w:w w:val="60"/>
                          <w:sz w:val="72"/>
                        </w:rPr>
                        <w:t> </w:t>
                      </w:r>
                      <w:r>
                        <w:rPr>
                          <w:color w:val="FFFFFF"/>
                          <w:w w:val="60"/>
                          <w:sz w:val="72"/>
                        </w:rPr>
                        <w:t>BACK</w:t>
                      </w:r>
                      <w:r>
                        <w:rPr>
                          <w:color w:val="FFFFFF"/>
                          <w:spacing w:val="-27"/>
                          <w:w w:val="60"/>
                          <w:sz w:val="72"/>
                        </w:rPr>
                        <w:t> </w:t>
                      </w:r>
                      <w:r>
                        <w:rPr>
                          <w:color w:val="FFFFFF"/>
                          <w:w w:val="60"/>
                          <w:sz w:val="72"/>
                        </w:rPr>
                        <w:t>TO</w:t>
                      </w:r>
                      <w:r>
                        <w:rPr>
                          <w:color w:val="FFFFFF"/>
                          <w:spacing w:val="-1"/>
                          <w:w w:val="60"/>
                          <w:sz w:val="72"/>
                        </w:rPr>
                        <w:t> </w:t>
                      </w:r>
                      <w:r>
                        <w:rPr>
                          <w:color w:val="FFFFFF"/>
                          <w:w w:val="60"/>
                          <w:sz w:val="72"/>
                        </w:rPr>
                        <w:t>OUR</w:t>
                      </w:r>
                      <w:r>
                        <w:rPr>
                          <w:color w:val="FFFFFF"/>
                          <w:spacing w:val="-2"/>
                          <w:w w:val="60"/>
                          <w:sz w:val="72"/>
                        </w:rPr>
                        <w:t> COMMUNITIES</w:t>
                      </w:r>
                    </w:p>
                  </w:txbxContent>
                </v:textbox>
                <w10:wrap type="none"/>
              </v:shape>
            </w:pict>
          </mc:Fallback>
        </mc:AlternateContent>
      </w:r>
      <w:r>
        <w:rPr>
          <w:w w:val="120"/>
          <w:sz w:val="24"/>
        </w:rPr>
        <w:t>In 2022, The Coca-Cola Foundation, the philanthropic </w:t>
      </w:r>
      <w:r>
        <w:rPr>
          <w:spacing w:val="-2"/>
          <w:w w:val="120"/>
          <w:sz w:val="24"/>
        </w:rPr>
        <w:t>arm</w:t>
      </w:r>
      <w:r>
        <w:rPr>
          <w:spacing w:val="-20"/>
          <w:w w:val="120"/>
          <w:sz w:val="24"/>
        </w:rPr>
        <w:t> </w:t>
      </w:r>
      <w:r>
        <w:rPr>
          <w:spacing w:val="-2"/>
          <w:w w:val="120"/>
          <w:sz w:val="24"/>
        </w:rPr>
        <w:t>of</w:t>
      </w:r>
      <w:r>
        <w:rPr>
          <w:spacing w:val="-20"/>
          <w:w w:val="120"/>
          <w:sz w:val="24"/>
        </w:rPr>
        <w:t> </w:t>
      </w:r>
      <w:r>
        <w:rPr>
          <w:spacing w:val="-2"/>
          <w:w w:val="120"/>
          <w:sz w:val="24"/>
        </w:rPr>
        <w:t>The</w:t>
      </w:r>
      <w:r>
        <w:rPr>
          <w:spacing w:val="-20"/>
          <w:w w:val="120"/>
          <w:sz w:val="24"/>
        </w:rPr>
        <w:t> </w:t>
      </w:r>
      <w:r>
        <w:rPr>
          <w:spacing w:val="-2"/>
          <w:w w:val="120"/>
          <w:sz w:val="24"/>
        </w:rPr>
        <w:t>Coca-Cola</w:t>
      </w:r>
      <w:r>
        <w:rPr>
          <w:spacing w:val="-20"/>
          <w:w w:val="120"/>
          <w:sz w:val="24"/>
        </w:rPr>
        <w:t> </w:t>
      </w:r>
      <w:r>
        <w:rPr>
          <w:spacing w:val="-2"/>
          <w:w w:val="120"/>
          <w:sz w:val="24"/>
        </w:rPr>
        <w:t>Company, </w:t>
      </w:r>
      <w:r>
        <w:rPr>
          <w:w w:val="120"/>
          <w:sz w:val="24"/>
        </w:rPr>
        <w:t>contributed</w:t>
      </w:r>
      <w:r>
        <w:rPr>
          <w:spacing w:val="-18"/>
          <w:w w:val="120"/>
          <w:sz w:val="24"/>
        </w:rPr>
        <w:t> </w:t>
      </w:r>
      <w:r>
        <w:rPr>
          <w:w w:val="120"/>
          <w:sz w:val="24"/>
        </w:rPr>
        <w:t>$94.8</w:t>
      </w:r>
      <w:r>
        <w:rPr>
          <w:spacing w:val="-18"/>
          <w:w w:val="120"/>
          <w:sz w:val="24"/>
        </w:rPr>
        <w:t> </w:t>
      </w:r>
      <w:r>
        <w:rPr>
          <w:w w:val="120"/>
          <w:sz w:val="24"/>
        </w:rPr>
        <w:t>million</w:t>
      </w:r>
      <w:r>
        <w:rPr>
          <w:spacing w:val="-18"/>
          <w:w w:val="120"/>
          <w:sz w:val="24"/>
        </w:rPr>
        <w:t> </w:t>
      </w:r>
      <w:r>
        <w:rPr>
          <w:w w:val="120"/>
          <w:sz w:val="24"/>
        </w:rPr>
        <w:t>to</w:t>
      </w:r>
      <w:r>
        <w:rPr>
          <w:spacing w:val="-18"/>
          <w:w w:val="120"/>
          <w:sz w:val="24"/>
        </w:rPr>
        <w:t> </w:t>
      </w:r>
      <w:r>
        <w:rPr>
          <w:w w:val="120"/>
          <w:sz w:val="24"/>
        </w:rPr>
        <w:t>301 organizations around the world to help create a better shared future for the communities</w:t>
      </w:r>
    </w:p>
    <w:p>
      <w:pPr>
        <w:spacing w:line="232" w:lineRule="auto" w:before="0"/>
        <w:ind w:left="2620" w:right="18389" w:firstLine="0"/>
        <w:jc w:val="left"/>
        <w:rPr>
          <w:sz w:val="24"/>
        </w:rPr>
      </w:pPr>
      <w:r>
        <w:rPr>
          <w:w w:val="120"/>
          <w:sz w:val="24"/>
        </w:rPr>
        <w:t>our business serves. Grants funded by the Foundation complement the contributions of</w:t>
      </w:r>
      <w:r>
        <w:rPr>
          <w:spacing w:val="-17"/>
          <w:w w:val="120"/>
          <w:sz w:val="24"/>
        </w:rPr>
        <w:t> </w:t>
      </w:r>
      <w:r>
        <w:rPr>
          <w:w w:val="120"/>
          <w:sz w:val="24"/>
        </w:rPr>
        <w:t>our</w:t>
      </w:r>
      <w:r>
        <w:rPr>
          <w:spacing w:val="-17"/>
          <w:w w:val="120"/>
          <w:sz w:val="24"/>
        </w:rPr>
        <w:t> </w:t>
      </w:r>
      <w:r>
        <w:rPr>
          <w:w w:val="120"/>
          <w:sz w:val="24"/>
        </w:rPr>
        <w:t>company</w:t>
      </w:r>
      <w:r>
        <w:rPr>
          <w:spacing w:val="-17"/>
          <w:w w:val="120"/>
          <w:sz w:val="24"/>
        </w:rPr>
        <w:t> </w:t>
      </w:r>
      <w:r>
        <w:rPr>
          <w:w w:val="120"/>
          <w:sz w:val="24"/>
        </w:rPr>
        <w:t>operating</w:t>
      </w:r>
      <w:r>
        <w:rPr>
          <w:spacing w:val="-17"/>
          <w:w w:val="120"/>
          <w:sz w:val="24"/>
        </w:rPr>
        <w:t> </w:t>
      </w:r>
      <w:r>
        <w:rPr>
          <w:w w:val="120"/>
          <w:sz w:val="24"/>
        </w:rPr>
        <w:t>units and bottling partners.</w:t>
      </w:r>
    </w:p>
    <w:p>
      <w:pPr>
        <w:pStyle w:val="BodyText"/>
        <w:spacing w:before="155"/>
        <w:rPr>
          <w:sz w:val="20"/>
        </w:rPr>
      </w:pPr>
      <w:r>
        <w:rPr/>
        <mc:AlternateContent>
          <mc:Choice Requires="wps">
            <w:drawing>
              <wp:anchor distT="0" distB="0" distL="0" distR="0" allowOverlap="1" layoutInCell="1" locked="0" behindDoc="1" simplePos="0" relativeHeight="487793152">
                <wp:simplePos x="0" y="0"/>
                <wp:positionH relativeFrom="page">
                  <wp:posOffset>1828800</wp:posOffset>
                </wp:positionH>
                <wp:positionV relativeFrom="paragraph">
                  <wp:posOffset>266957</wp:posOffset>
                </wp:positionV>
                <wp:extent cx="2858135" cy="4646930"/>
                <wp:effectExtent l="0" t="0" r="0" b="0"/>
                <wp:wrapTopAndBottom/>
                <wp:docPr id="1956" name="Group 1956"/>
                <wp:cNvGraphicFramePr>
                  <a:graphicFrameLocks/>
                </wp:cNvGraphicFramePr>
                <a:graphic>
                  <a:graphicData uri="http://schemas.microsoft.com/office/word/2010/wordprocessingGroup">
                    <wpg:wgp>
                      <wpg:cNvPr id="1956" name="Group 1956"/>
                      <wpg:cNvGrpSpPr/>
                      <wpg:grpSpPr>
                        <a:xfrm>
                          <a:off x="0" y="0"/>
                          <a:ext cx="2858135" cy="4646930"/>
                          <a:chExt cx="2858135" cy="4646930"/>
                        </a:xfrm>
                      </wpg:grpSpPr>
                      <pic:pic>
                        <pic:nvPicPr>
                          <pic:cNvPr id="1957" name="Image 1957"/>
                          <pic:cNvPicPr/>
                        </pic:nvPicPr>
                        <pic:blipFill>
                          <a:blip r:embed="rId500" cstate="print"/>
                          <a:stretch>
                            <a:fillRect/>
                          </a:stretch>
                        </pic:blipFill>
                        <pic:spPr>
                          <a:xfrm>
                            <a:off x="3175" y="0"/>
                            <a:ext cx="2854960" cy="1650492"/>
                          </a:xfrm>
                          <a:prstGeom prst="rect">
                            <a:avLst/>
                          </a:prstGeom>
                        </pic:spPr>
                      </pic:pic>
                      <wps:wsp>
                        <wps:cNvPr id="1958" name="Textbox 1958"/>
                        <wps:cNvSpPr txBox="1"/>
                        <wps:spPr>
                          <a:xfrm>
                            <a:off x="0" y="1650492"/>
                            <a:ext cx="2854960" cy="2996565"/>
                          </a:xfrm>
                          <a:prstGeom prst="rect">
                            <a:avLst/>
                          </a:prstGeom>
                          <a:solidFill>
                            <a:srgbClr val="D7B85B"/>
                          </a:solidFill>
                        </wps:spPr>
                        <wps:txbx>
                          <w:txbxContent>
                            <w:p>
                              <w:pPr>
                                <w:spacing w:line="240" w:lineRule="auto" w:before="32"/>
                                <w:rPr>
                                  <w:color w:val="000000"/>
                                  <w:sz w:val="22"/>
                                </w:rPr>
                              </w:pPr>
                            </w:p>
                            <w:p>
                              <w:pPr>
                                <w:spacing w:before="0"/>
                                <w:ind w:left="360" w:right="0" w:firstLine="0"/>
                                <w:jc w:val="left"/>
                                <w:rPr>
                                  <w:b/>
                                  <w:color w:val="000000"/>
                                  <w:sz w:val="22"/>
                                </w:rPr>
                              </w:pPr>
                              <w:r>
                                <w:rPr>
                                  <w:b/>
                                  <w:color w:val="000000"/>
                                  <w:w w:val="110"/>
                                  <w:sz w:val="22"/>
                                </w:rPr>
                                <w:t>Standing</w:t>
                              </w:r>
                              <w:r>
                                <w:rPr>
                                  <w:b/>
                                  <w:color w:val="000000"/>
                                  <w:spacing w:val="-11"/>
                                  <w:w w:val="110"/>
                                  <w:sz w:val="22"/>
                                </w:rPr>
                                <w:t> </w:t>
                              </w:r>
                              <w:r>
                                <w:rPr>
                                  <w:b/>
                                  <w:color w:val="000000"/>
                                  <w:w w:val="110"/>
                                  <w:sz w:val="22"/>
                                </w:rPr>
                                <w:t>with</w:t>
                              </w:r>
                              <w:r>
                                <w:rPr>
                                  <w:b/>
                                  <w:color w:val="000000"/>
                                  <w:spacing w:val="-6"/>
                                  <w:w w:val="110"/>
                                  <w:sz w:val="22"/>
                                </w:rPr>
                                <w:t> </w:t>
                              </w:r>
                              <w:r>
                                <w:rPr>
                                  <w:b/>
                                  <w:color w:val="000000"/>
                                  <w:spacing w:val="-2"/>
                                  <w:w w:val="110"/>
                                  <w:sz w:val="22"/>
                                </w:rPr>
                                <w:t>Ukraine</w:t>
                              </w:r>
                            </w:p>
                            <w:p>
                              <w:pPr>
                                <w:spacing w:line="240" w:lineRule="auto" w:before="9"/>
                                <w:rPr>
                                  <w:b/>
                                  <w:color w:val="000000"/>
                                  <w:sz w:val="22"/>
                                </w:rPr>
                              </w:pPr>
                            </w:p>
                            <w:p>
                              <w:pPr>
                                <w:spacing w:line="297" w:lineRule="auto" w:before="0"/>
                                <w:ind w:left="360" w:right="522" w:firstLine="0"/>
                                <w:jc w:val="left"/>
                                <w:rPr>
                                  <w:color w:val="000000"/>
                                  <w:sz w:val="16"/>
                                </w:rPr>
                              </w:pPr>
                              <w:r>
                                <w:rPr>
                                  <w:color w:val="000000"/>
                                  <w:w w:val="125"/>
                                  <w:sz w:val="16"/>
                                </w:rPr>
                                <w:t>The</w:t>
                              </w:r>
                              <w:r>
                                <w:rPr>
                                  <w:color w:val="000000"/>
                                  <w:spacing w:val="-16"/>
                                  <w:w w:val="125"/>
                                  <w:sz w:val="16"/>
                                </w:rPr>
                                <w:t> </w:t>
                              </w:r>
                              <w:r>
                                <w:rPr>
                                  <w:color w:val="000000"/>
                                  <w:w w:val="125"/>
                                  <w:sz w:val="16"/>
                                </w:rPr>
                                <w:t>Coca-Cola</w:t>
                              </w:r>
                              <w:r>
                                <w:rPr>
                                  <w:color w:val="000000"/>
                                  <w:spacing w:val="-16"/>
                                  <w:w w:val="125"/>
                                  <w:sz w:val="16"/>
                                </w:rPr>
                                <w:t> </w:t>
                              </w:r>
                              <w:r>
                                <w:rPr>
                                  <w:color w:val="000000"/>
                                  <w:w w:val="125"/>
                                  <w:sz w:val="16"/>
                                </w:rPr>
                                <w:t>Foundation</w:t>
                              </w:r>
                              <w:r>
                                <w:rPr>
                                  <w:color w:val="000000"/>
                                  <w:spacing w:val="-15"/>
                                  <w:w w:val="125"/>
                                  <w:sz w:val="16"/>
                                </w:rPr>
                                <w:t> </w:t>
                              </w:r>
                              <w:r>
                                <w:rPr>
                                  <w:color w:val="000000"/>
                                  <w:w w:val="125"/>
                                  <w:sz w:val="16"/>
                                </w:rPr>
                                <w:t>awarded</w:t>
                              </w:r>
                              <w:r>
                                <w:rPr>
                                  <w:color w:val="000000"/>
                                  <w:spacing w:val="-16"/>
                                  <w:w w:val="125"/>
                                  <w:sz w:val="16"/>
                                </w:rPr>
                                <w:t> </w:t>
                              </w:r>
                              <w:r>
                                <w:rPr>
                                  <w:color w:val="000000"/>
                                  <w:w w:val="125"/>
                                  <w:sz w:val="16"/>
                                </w:rPr>
                                <w:t>more than $3 million in grants to support the </w:t>
                              </w:r>
                              <w:r>
                                <w:rPr>
                                  <w:color w:val="000000"/>
                                  <w:spacing w:val="-2"/>
                                  <w:w w:val="125"/>
                                  <w:sz w:val="16"/>
                                </w:rPr>
                                <w:t>International</w:t>
                              </w:r>
                              <w:r>
                                <w:rPr>
                                  <w:color w:val="000000"/>
                                  <w:spacing w:val="-9"/>
                                  <w:w w:val="125"/>
                                  <w:sz w:val="16"/>
                                </w:rPr>
                                <w:t> </w:t>
                              </w:r>
                              <w:r>
                                <w:rPr>
                                  <w:color w:val="000000"/>
                                  <w:spacing w:val="-2"/>
                                  <w:w w:val="125"/>
                                  <w:sz w:val="16"/>
                                </w:rPr>
                                <w:t>Federation</w:t>
                              </w:r>
                              <w:r>
                                <w:rPr>
                                  <w:color w:val="000000"/>
                                  <w:spacing w:val="-9"/>
                                  <w:w w:val="125"/>
                                  <w:sz w:val="16"/>
                                </w:rPr>
                                <w:t> </w:t>
                              </w:r>
                              <w:r>
                                <w:rPr>
                                  <w:color w:val="000000"/>
                                  <w:spacing w:val="-2"/>
                                  <w:w w:val="125"/>
                                  <w:sz w:val="16"/>
                                </w:rPr>
                                <w:t>of</w:t>
                              </w:r>
                              <w:r>
                                <w:rPr>
                                  <w:color w:val="000000"/>
                                  <w:spacing w:val="-17"/>
                                  <w:w w:val="125"/>
                                  <w:sz w:val="16"/>
                                </w:rPr>
                                <w:t> </w:t>
                              </w:r>
                              <w:r>
                                <w:rPr>
                                  <w:color w:val="000000"/>
                                  <w:spacing w:val="-2"/>
                                  <w:w w:val="125"/>
                                  <w:sz w:val="16"/>
                                </w:rPr>
                                <w:t>Red</w:t>
                              </w:r>
                              <w:r>
                                <w:rPr>
                                  <w:color w:val="000000"/>
                                  <w:spacing w:val="-9"/>
                                  <w:w w:val="125"/>
                                  <w:sz w:val="16"/>
                                </w:rPr>
                                <w:t> </w:t>
                              </w:r>
                              <w:r>
                                <w:rPr>
                                  <w:color w:val="000000"/>
                                  <w:spacing w:val="-2"/>
                                  <w:w w:val="125"/>
                                  <w:sz w:val="16"/>
                                </w:rPr>
                                <w:t>Cross</w:t>
                              </w:r>
                              <w:r>
                                <w:rPr>
                                  <w:color w:val="000000"/>
                                  <w:spacing w:val="-9"/>
                                  <w:w w:val="125"/>
                                  <w:sz w:val="16"/>
                                </w:rPr>
                                <w:t> </w:t>
                              </w:r>
                              <w:r>
                                <w:rPr>
                                  <w:color w:val="000000"/>
                                  <w:spacing w:val="-2"/>
                                  <w:w w:val="125"/>
                                  <w:sz w:val="16"/>
                                </w:rPr>
                                <w:t>and </w:t>
                              </w:r>
                              <w:r>
                                <w:rPr>
                                  <w:color w:val="000000"/>
                                  <w:w w:val="125"/>
                                  <w:sz w:val="16"/>
                                </w:rPr>
                                <w:t>Red Crescent Societies (IFRC) and other humanitarian</w:t>
                              </w:r>
                              <w:r>
                                <w:rPr>
                                  <w:color w:val="000000"/>
                                  <w:spacing w:val="-16"/>
                                  <w:w w:val="125"/>
                                  <w:sz w:val="16"/>
                                </w:rPr>
                                <w:t> </w:t>
                              </w:r>
                              <w:r>
                                <w:rPr>
                                  <w:color w:val="000000"/>
                                  <w:w w:val="125"/>
                                  <w:sz w:val="16"/>
                                </w:rPr>
                                <w:t>organizations</w:t>
                              </w:r>
                              <w:r>
                                <w:rPr>
                                  <w:color w:val="000000"/>
                                  <w:spacing w:val="-16"/>
                                  <w:w w:val="125"/>
                                  <w:sz w:val="16"/>
                                </w:rPr>
                                <w:t> </w:t>
                              </w:r>
                              <w:r>
                                <w:rPr>
                                  <w:color w:val="000000"/>
                                  <w:w w:val="125"/>
                                  <w:sz w:val="16"/>
                                </w:rPr>
                                <w:t>providing</w:t>
                              </w:r>
                              <w:r>
                                <w:rPr>
                                  <w:color w:val="000000"/>
                                  <w:spacing w:val="-15"/>
                                  <w:w w:val="125"/>
                                  <w:sz w:val="16"/>
                                </w:rPr>
                                <w:t> </w:t>
                              </w:r>
                              <w:r>
                                <w:rPr>
                                  <w:color w:val="000000"/>
                                  <w:w w:val="125"/>
                                  <w:sz w:val="16"/>
                                </w:rPr>
                                <w:t>on- the-ground emergency relief to millions of</w:t>
                              </w:r>
                              <w:r>
                                <w:rPr>
                                  <w:color w:val="000000"/>
                                  <w:spacing w:val="-19"/>
                                  <w:w w:val="125"/>
                                  <w:sz w:val="16"/>
                                </w:rPr>
                                <w:t> </w:t>
                              </w:r>
                              <w:r>
                                <w:rPr>
                                  <w:color w:val="000000"/>
                                  <w:w w:val="125"/>
                                  <w:sz w:val="16"/>
                                </w:rPr>
                                <w:t>people</w:t>
                              </w:r>
                              <w:r>
                                <w:rPr>
                                  <w:color w:val="000000"/>
                                  <w:spacing w:val="-16"/>
                                  <w:w w:val="125"/>
                                  <w:sz w:val="16"/>
                                </w:rPr>
                                <w:t> </w:t>
                              </w:r>
                              <w:r>
                                <w:rPr>
                                  <w:color w:val="000000"/>
                                  <w:w w:val="125"/>
                                  <w:sz w:val="16"/>
                                </w:rPr>
                                <w:t>impacted</w:t>
                              </w:r>
                              <w:r>
                                <w:rPr>
                                  <w:color w:val="000000"/>
                                  <w:spacing w:val="-15"/>
                                  <w:w w:val="125"/>
                                  <w:sz w:val="16"/>
                                </w:rPr>
                                <w:t> </w:t>
                              </w:r>
                              <w:r>
                                <w:rPr>
                                  <w:color w:val="000000"/>
                                  <w:w w:val="125"/>
                                  <w:sz w:val="16"/>
                                </w:rPr>
                                <w:t>by</w:t>
                              </w:r>
                              <w:r>
                                <w:rPr>
                                  <w:color w:val="000000"/>
                                  <w:spacing w:val="-18"/>
                                  <w:w w:val="125"/>
                                  <w:sz w:val="16"/>
                                </w:rPr>
                                <w:t> </w:t>
                              </w:r>
                              <w:r>
                                <w:rPr>
                                  <w:color w:val="000000"/>
                                  <w:w w:val="125"/>
                                  <w:sz w:val="16"/>
                                </w:rPr>
                                <w:t>the</w:t>
                              </w:r>
                              <w:r>
                                <w:rPr>
                                  <w:color w:val="000000"/>
                                  <w:spacing w:val="-15"/>
                                  <w:w w:val="125"/>
                                  <w:sz w:val="16"/>
                                </w:rPr>
                                <w:t> </w:t>
                              </w:r>
                              <w:r>
                                <w:rPr>
                                  <w:color w:val="000000"/>
                                  <w:w w:val="125"/>
                                  <w:sz w:val="16"/>
                                </w:rPr>
                                <w:t>war</w:t>
                              </w:r>
                              <w:r>
                                <w:rPr>
                                  <w:color w:val="000000"/>
                                  <w:spacing w:val="-18"/>
                                  <w:w w:val="125"/>
                                  <w:sz w:val="16"/>
                                </w:rPr>
                                <w:t> </w:t>
                              </w:r>
                              <w:r>
                                <w:rPr>
                                  <w:color w:val="000000"/>
                                  <w:w w:val="125"/>
                                  <w:sz w:val="16"/>
                                </w:rPr>
                                <w:t>in</w:t>
                              </w:r>
                              <w:r>
                                <w:rPr>
                                  <w:color w:val="000000"/>
                                  <w:spacing w:val="-15"/>
                                  <w:w w:val="125"/>
                                  <w:sz w:val="16"/>
                                </w:rPr>
                                <w:t> </w:t>
                              </w:r>
                              <w:r>
                                <w:rPr>
                                  <w:color w:val="000000"/>
                                  <w:w w:val="125"/>
                                  <w:sz w:val="16"/>
                                </w:rPr>
                                <w:t>Ukraine.</w:t>
                              </w:r>
                            </w:p>
                            <w:p>
                              <w:pPr>
                                <w:spacing w:line="297" w:lineRule="auto" w:before="4"/>
                                <w:ind w:left="360" w:right="693" w:firstLine="0"/>
                                <w:jc w:val="left"/>
                                <w:rPr>
                                  <w:color w:val="000000"/>
                                  <w:sz w:val="16"/>
                                </w:rPr>
                              </w:pPr>
                              <w:r>
                                <w:rPr>
                                  <w:color w:val="000000"/>
                                  <w:w w:val="125"/>
                                  <w:sz w:val="16"/>
                                </w:rPr>
                                <w:t>These</w:t>
                              </w:r>
                              <w:r>
                                <w:rPr>
                                  <w:color w:val="000000"/>
                                  <w:spacing w:val="-12"/>
                                  <w:w w:val="125"/>
                                  <w:sz w:val="16"/>
                                </w:rPr>
                                <w:t> </w:t>
                              </w:r>
                              <w:r>
                                <w:rPr>
                                  <w:color w:val="000000"/>
                                  <w:w w:val="125"/>
                                  <w:sz w:val="16"/>
                                </w:rPr>
                                <w:t>grants</w:t>
                              </w:r>
                              <w:r>
                                <w:rPr>
                                  <w:color w:val="000000"/>
                                  <w:spacing w:val="-14"/>
                                  <w:w w:val="125"/>
                                  <w:sz w:val="16"/>
                                </w:rPr>
                                <w:t> </w:t>
                              </w:r>
                              <w:r>
                                <w:rPr>
                                  <w:color w:val="000000"/>
                                  <w:w w:val="125"/>
                                  <w:sz w:val="16"/>
                                </w:rPr>
                                <w:t>will</w:t>
                              </w:r>
                              <w:r>
                                <w:rPr>
                                  <w:color w:val="000000"/>
                                  <w:spacing w:val="-12"/>
                                  <w:w w:val="125"/>
                                  <w:sz w:val="16"/>
                                </w:rPr>
                                <w:t> </w:t>
                              </w:r>
                              <w:r>
                                <w:rPr>
                                  <w:color w:val="000000"/>
                                  <w:w w:val="125"/>
                                  <w:sz w:val="16"/>
                                </w:rPr>
                                <w:t>also</w:t>
                              </w:r>
                              <w:r>
                                <w:rPr>
                                  <w:color w:val="000000"/>
                                  <w:spacing w:val="-12"/>
                                  <w:w w:val="125"/>
                                  <w:sz w:val="16"/>
                                </w:rPr>
                                <w:t> </w:t>
                              </w:r>
                              <w:r>
                                <w:rPr>
                                  <w:color w:val="000000"/>
                                  <w:w w:val="125"/>
                                  <w:sz w:val="16"/>
                                </w:rPr>
                                <w:t>provide</w:t>
                              </w:r>
                              <w:r>
                                <w:rPr>
                                  <w:color w:val="000000"/>
                                  <w:spacing w:val="-12"/>
                                  <w:w w:val="125"/>
                                  <w:sz w:val="16"/>
                                </w:rPr>
                                <w:t> </w:t>
                              </w:r>
                              <w:r>
                                <w:rPr>
                                  <w:color w:val="000000"/>
                                  <w:w w:val="125"/>
                                  <w:sz w:val="16"/>
                                </w:rPr>
                                <w:t>support to displaced people and refugees in surrounding</w:t>
                              </w:r>
                              <w:r>
                                <w:rPr>
                                  <w:color w:val="000000"/>
                                  <w:spacing w:val="-7"/>
                                  <w:w w:val="125"/>
                                  <w:sz w:val="16"/>
                                </w:rPr>
                                <w:t> </w:t>
                              </w:r>
                              <w:r>
                                <w:rPr>
                                  <w:color w:val="000000"/>
                                  <w:w w:val="125"/>
                                  <w:sz w:val="16"/>
                                </w:rPr>
                                <w:t>countries.</w:t>
                              </w:r>
                              <w:r>
                                <w:rPr>
                                  <w:color w:val="000000"/>
                                  <w:spacing w:val="-13"/>
                                  <w:w w:val="125"/>
                                  <w:sz w:val="16"/>
                                </w:rPr>
                                <w:t> </w:t>
                              </w:r>
                              <w:r>
                                <w:rPr>
                                  <w:color w:val="000000"/>
                                  <w:w w:val="125"/>
                                  <w:sz w:val="16"/>
                                </w:rPr>
                                <w:t>The</w:t>
                              </w:r>
                              <w:r>
                                <w:rPr>
                                  <w:color w:val="000000"/>
                                  <w:spacing w:val="-7"/>
                                  <w:w w:val="125"/>
                                  <w:sz w:val="16"/>
                                </w:rPr>
                                <w:t> </w:t>
                              </w:r>
                              <w:r>
                                <w:rPr>
                                  <w:color w:val="000000"/>
                                  <w:w w:val="125"/>
                                  <w:sz w:val="16"/>
                                </w:rPr>
                                <w:t>Coca-Cola Foundation,</w:t>
                              </w:r>
                              <w:r>
                                <w:rPr>
                                  <w:color w:val="000000"/>
                                  <w:spacing w:val="-16"/>
                                  <w:w w:val="125"/>
                                  <w:sz w:val="16"/>
                                </w:rPr>
                                <w:t> </w:t>
                              </w:r>
                              <w:r>
                                <w:rPr>
                                  <w:color w:val="000000"/>
                                  <w:w w:val="125"/>
                                  <w:sz w:val="16"/>
                                </w:rPr>
                                <w:t>along</w:t>
                              </w:r>
                              <w:r>
                                <w:rPr>
                                  <w:color w:val="000000"/>
                                  <w:spacing w:val="-16"/>
                                  <w:w w:val="125"/>
                                  <w:sz w:val="16"/>
                                </w:rPr>
                                <w:t> </w:t>
                              </w:r>
                              <w:r>
                                <w:rPr>
                                  <w:color w:val="000000"/>
                                  <w:w w:val="125"/>
                                  <w:sz w:val="16"/>
                                </w:rPr>
                                <w:t>with</w:t>
                              </w:r>
                              <w:r>
                                <w:rPr>
                                  <w:color w:val="000000"/>
                                  <w:spacing w:val="-17"/>
                                  <w:w w:val="125"/>
                                  <w:sz w:val="16"/>
                                </w:rPr>
                                <w:t> </w:t>
                              </w:r>
                              <w:r>
                                <w:rPr>
                                  <w:color w:val="000000"/>
                                  <w:w w:val="125"/>
                                  <w:sz w:val="16"/>
                                </w:rPr>
                                <w:t>The</w:t>
                              </w:r>
                              <w:r>
                                <w:rPr>
                                  <w:color w:val="000000"/>
                                  <w:spacing w:val="-16"/>
                                  <w:w w:val="125"/>
                                  <w:sz w:val="16"/>
                                </w:rPr>
                                <w:t> </w:t>
                              </w:r>
                              <w:r>
                                <w:rPr>
                                  <w:color w:val="000000"/>
                                  <w:w w:val="125"/>
                                  <w:sz w:val="16"/>
                                </w:rPr>
                                <w:t>Coca-Cola</w:t>
                              </w:r>
                            </w:p>
                            <w:p>
                              <w:pPr>
                                <w:spacing w:line="297" w:lineRule="auto" w:before="2"/>
                                <w:ind w:left="360" w:right="486" w:firstLine="0"/>
                                <w:jc w:val="left"/>
                                <w:rPr>
                                  <w:color w:val="000000"/>
                                  <w:sz w:val="16"/>
                                </w:rPr>
                              </w:pPr>
                              <w:r>
                                <w:rPr>
                                  <w:color w:val="000000"/>
                                  <w:w w:val="125"/>
                                  <w:sz w:val="16"/>
                                </w:rPr>
                                <w:t>Company</w:t>
                              </w:r>
                              <w:r>
                                <w:rPr>
                                  <w:color w:val="000000"/>
                                  <w:spacing w:val="-16"/>
                                  <w:w w:val="125"/>
                                  <w:sz w:val="16"/>
                                </w:rPr>
                                <w:t> </w:t>
                              </w:r>
                              <w:r>
                                <w:rPr>
                                  <w:color w:val="000000"/>
                                  <w:w w:val="125"/>
                                  <w:sz w:val="16"/>
                                </w:rPr>
                                <w:t>and</w:t>
                              </w:r>
                              <w:r>
                                <w:rPr>
                                  <w:color w:val="000000"/>
                                  <w:spacing w:val="-15"/>
                                  <w:w w:val="125"/>
                                  <w:sz w:val="16"/>
                                </w:rPr>
                                <w:t> </w:t>
                              </w:r>
                              <w:r>
                                <w:rPr>
                                  <w:color w:val="000000"/>
                                  <w:w w:val="125"/>
                                  <w:sz w:val="16"/>
                                </w:rPr>
                                <w:t>its</w:t>
                              </w:r>
                              <w:r>
                                <w:rPr>
                                  <w:color w:val="000000"/>
                                  <w:spacing w:val="-13"/>
                                  <w:w w:val="125"/>
                                  <w:sz w:val="16"/>
                                </w:rPr>
                                <w:t> </w:t>
                              </w:r>
                              <w:r>
                                <w:rPr>
                                  <w:color w:val="000000"/>
                                  <w:w w:val="125"/>
                                  <w:sz w:val="16"/>
                                </w:rPr>
                                <w:t>global</w:t>
                              </w:r>
                              <w:r>
                                <w:rPr>
                                  <w:color w:val="000000"/>
                                  <w:spacing w:val="-14"/>
                                  <w:w w:val="125"/>
                                  <w:sz w:val="16"/>
                                </w:rPr>
                                <w:t> </w:t>
                              </w:r>
                              <w:r>
                                <w:rPr>
                                  <w:color w:val="000000"/>
                                  <w:w w:val="125"/>
                                  <w:sz w:val="16"/>
                                </w:rPr>
                                <w:t>bottling</w:t>
                              </w:r>
                              <w:r>
                                <w:rPr>
                                  <w:color w:val="000000"/>
                                  <w:spacing w:val="-14"/>
                                  <w:w w:val="125"/>
                                  <w:sz w:val="16"/>
                                </w:rPr>
                                <w:t> </w:t>
                              </w:r>
                              <w:r>
                                <w:rPr>
                                  <w:color w:val="000000"/>
                                  <w:w w:val="125"/>
                                  <w:sz w:val="16"/>
                                </w:rPr>
                                <w:t>partners, committed</w:t>
                              </w:r>
                              <w:r>
                                <w:rPr>
                                  <w:color w:val="000000"/>
                                  <w:spacing w:val="-10"/>
                                  <w:w w:val="125"/>
                                  <w:sz w:val="16"/>
                                </w:rPr>
                                <w:t> </w:t>
                              </w:r>
                              <w:r>
                                <w:rPr>
                                  <w:color w:val="000000"/>
                                  <w:w w:val="125"/>
                                  <w:sz w:val="16"/>
                                </w:rPr>
                                <w:t>to</w:t>
                              </w:r>
                              <w:r>
                                <w:rPr>
                                  <w:color w:val="000000"/>
                                  <w:spacing w:val="-8"/>
                                  <w:w w:val="125"/>
                                  <w:sz w:val="16"/>
                                </w:rPr>
                                <w:t> </w:t>
                              </w:r>
                              <w:r>
                                <w:rPr>
                                  <w:color w:val="000000"/>
                                  <w:w w:val="125"/>
                                  <w:sz w:val="16"/>
                                </w:rPr>
                                <w:t>contributions</w:t>
                              </w:r>
                              <w:r>
                                <w:rPr>
                                  <w:color w:val="000000"/>
                                  <w:spacing w:val="-8"/>
                                  <w:w w:val="125"/>
                                  <w:sz w:val="16"/>
                                </w:rPr>
                                <w:t> </w:t>
                              </w:r>
                              <w:r>
                                <w:rPr>
                                  <w:color w:val="000000"/>
                                  <w:w w:val="125"/>
                                  <w:sz w:val="16"/>
                                </w:rPr>
                                <w:t>totaling</w:t>
                              </w:r>
                              <w:r>
                                <w:rPr>
                                  <w:color w:val="000000"/>
                                  <w:spacing w:val="-8"/>
                                  <w:w w:val="125"/>
                                  <w:sz w:val="16"/>
                                </w:rPr>
                                <w:t> </w:t>
                              </w:r>
                              <w:r>
                                <w:rPr>
                                  <w:color w:val="000000"/>
                                  <w:w w:val="125"/>
                                  <w:sz w:val="16"/>
                                </w:rPr>
                                <w:t>more than $20 million to support employees and humanitarian relief efforts.</w:t>
                              </w:r>
                            </w:p>
                          </w:txbxContent>
                        </wps:txbx>
                        <wps:bodyPr wrap="square" lIns="0" tIns="0" rIns="0" bIns="0" rtlCol="0">
                          <a:noAutofit/>
                        </wps:bodyPr>
                      </wps:wsp>
                    </wpg:wgp>
                  </a:graphicData>
                </a:graphic>
              </wp:anchor>
            </w:drawing>
          </mc:Choice>
          <mc:Fallback>
            <w:pict>
              <v:group style="position:absolute;margin-left:144pt;margin-top:21.020313pt;width:225.05pt;height:365.9pt;mso-position-horizontal-relative:page;mso-position-vertical-relative:paragraph;z-index:-15523328;mso-wrap-distance-left:0;mso-wrap-distance-right:0" id="docshapegroup1547" coordorigin="2880,420" coordsize="4501,7318">
                <v:shape style="position:absolute;left:2885;top:420;width:4496;height:2600" type="#_x0000_t75" id="docshape1548" stroked="false">
                  <v:imagedata r:id="rId500" o:title=""/>
                </v:shape>
                <v:shape style="position:absolute;left:2880;top:3019;width:4496;height:4719" type="#_x0000_t202" id="docshape1549" filled="true" fillcolor="#d7b85b" stroked="false">
                  <v:textbox inset="0,0,0,0">
                    <w:txbxContent>
                      <w:p>
                        <w:pPr>
                          <w:spacing w:line="240" w:lineRule="auto" w:before="32"/>
                          <w:rPr>
                            <w:color w:val="000000"/>
                            <w:sz w:val="22"/>
                          </w:rPr>
                        </w:pPr>
                      </w:p>
                      <w:p>
                        <w:pPr>
                          <w:spacing w:before="0"/>
                          <w:ind w:left="360" w:right="0" w:firstLine="0"/>
                          <w:jc w:val="left"/>
                          <w:rPr>
                            <w:b/>
                            <w:color w:val="000000"/>
                            <w:sz w:val="22"/>
                          </w:rPr>
                        </w:pPr>
                        <w:r>
                          <w:rPr>
                            <w:b/>
                            <w:color w:val="000000"/>
                            <w:w w:val="110"/>
                            <w:sz w:val="22"/>
                          </w:rPr>
                          <w:t>Standing</w:t>
                        </w:r>
                        <w:r>
                          <w:rPr>
                            <w:b/>
                            <w:color w:val="000000"/>
                            <w:spacing w:val="-11"/>
                            <w:w w:val="110"/>
                            <w:sz w:val="22"/>
                          </w:rPr>
                          <w:t> </w:t>
                        </w:r>
                        <w:r>
                          <w:rPr>
                            <w:b/>
                            <w:color w:val="000000"/>
                            <w:w w:val="110"/>
                            <w:sz w:val="22"/>
                          </w:rPr>
                          <w:t>with</w:t>
                        </w:r>
                        <w:r>
                          <w:rPr>
                            <w:b/>
                            <w:color w:val="000000"/>
                            <w:spacing w:val="-6"/>
                            <w:w w:val="110"/>
                            <w:sz w:val="22"/>
                          </w:rPr>
                          <w:t> </w:t>
                        </w:r>
                        <w:r>
                          <w:rPr>
                            <w:b/>
                            <w:color w:val="000000"/>
                            <w:spacing w:val="-2"/>
                            <w:w w:val="110"/>
                            <w:sz w:val="22"/>
                          </w:rPr>
                          <w:t>Ukraine</w:t>
                        </w:r>
                      </w:p>
                      <w:p>
                        <w:pPr>
                          <w:spacing w:line="240" w:lineRule="auto" w:before="9"/>
                          <w:rPr>
                            <w:b/>
                            <w:color w:val="000000"/>
                            <w:sz w:val="22"/>
                          </w:rPr>
                        </w:pPr>
                      </w:p>
                      <w:p>
                        <w:pPr>
                          <w:spacing w:line="297" w:lineRule="auto" w:before="0"/>
                          <w:ind w:left="360" w:right="522" w:firstLine="0"/>
                          <w:jc w:val="left"/>
                          <w:rPr>
                            <w:color w:val="000000"/>
                            <w:sz w:val="16"/>
                          </w:rPr>
                        </w:pPr>
                        <w:r>
                          <w:rPr>
                            <w:color w:val="000000"/>
                            <w:w w:val="125"/>
                            <w:sz w:val="16"/>
                          </w:rPr>
                          <w:t>The</w:t>
                        </w:r>
                        <w:r>
                          <w:rPr>
                            <w:color w:val="000000"/>
                            <w:spacing w:val="-16"/>
                            <w:w w:val="125"/>
                            <w:sz w:val="16"/>
                          </w:rPr>
                          <w:t> </w:t>
                        </w:r>
                        <w:r>
                          <w:rPr>
                            <w:color w:val="000000"/>
                            <w:w w:val="125"/>
                            <w:sz w:val="16"/>
                          </w:rPr>
                          <w:t>Coca-Cola</w:t>
                        </w:r>
                        <w:r>
                          <w:rPr>
                            <w:color w:val="000000"/>
                            <w:spacing w:val="-16"/>
                            <w:w w:val="125"/>
                            <w:sz w:val="16"/>
                          </w:rPr>
                          <w:t> </w:t>
                        </w:r>
                        <w:r>
                          <w:rPr>
                            <w:color w:val="000000"/>
                            <w:w w:val="125"/>
                            <w:sz w:val="16"/>
                          </w:rPr>
                          <w:t>Foundation</w:t>
                        </w:r>
                        <w:r>
                          <w:rPr>
                            <w:color w:val="000000"/>
                            <w:spacing w:val="-15"/>
                            <w:w w:val="125"/>
                            <w:sz w:val="16"/>
                          </w:rPr>
                          <w:t> </w:t>
                        </w:r>
                        <w:r>
                          <w:rPr>
                            <w:color w:val="000000"/>
                            <w:w w:val="125"/>
                            <w:sz w:val="16"/>
                          </w:rPr>
                          <w:t>awarded</w:t>
                        </w:r>
                        <w:r>
                          <w:rPr>
                            <w:color w:val="000000"/>
                            <w:spacing w:val="-16"/>
                            <w:w w:val="125"/>
                            <w:sz w:val="16"/>
                          </w:rPr>
                          <w:t> </w:t>
                        </w:r>
                        <w:r>
                          <w:rPr>
                            <w:color w:val="000000"/>
                            <w:w w:val="125"/>
                            <w:sz w:val="16"/>
                          </w:rPr>
                          <w:t>more than $3 million in grants to support the </w:t>
                        </w:r>
                        <w:r>
                          <w:rPr>
                            <w:color w:val="000000"/>
                            <w:spacing w:val="-2"/>
                            <w:w w:val="125"/>
                            <w:sz w:val="16"/>
                          </w:rPr>
                          <w:t>International</w:t>
                        </w:r>
                        <w:r>
                          <w:rPr>
                            <w:color w:val="000000"/>
                            <w:spacing w:val="-9"/>
                            <w:w w:val="125"/>
                            <w:sz w:val="16"/>
                          </w:rPr>
                          <w:t> </w:t>
                        </w:r>
                        <w:r>
                          <w:rPr>
                            <w:color w:val="000000"/>
                            <w:spacing w:val="-2"/>
                            <w:w w:val="125"/>
                            <w:sz w:val="16"/>
                          </w:rPr>
                          <w:t>Federation</w:t>
                        </w:r>
                        <w:r>
                          <w:rPr>
                            <w:color w:val="000000"/>
                            <w:spacing w:val="-9"/>
                            <w:w w:val="125"/>
                            <w:sz w:val="16"/>
                          </w:rPr>
                          <w:t> </w:t>
                        </w:r>
                        <w:r>
                          <w:rPr>
                            <w:color w:val="000000"/>
                            <w:spacing w:val="-2"/>
                            <w:w w:val="125"/>
                            <w:sz w:val="16"/>
                          </w:rPr>
                          <w:t>of</w:t>
                        </w:r>
                        <w:r>
                          <w:rPr>
                            <w:color w:val="000000"/>
                            <w:spacing w:val="-17"/>
                            <w:w w:val="125"/>
                            <w:sz w:val="16"/>
                          </w:rPr>
                          <w:t> </w:t>
                        </w:r>
                        <w:r>
                          <w:rPr>
                            <w:color w:val="000000"/>
                            <w:spacing w:val="-2"/>
                            <w:w w:val="125"/>
                            <w:sz w:val="16"/>
                          </w:rPr>
                          <w:t>Red</w:t>
                        </w:r>
                        <w:r>
                          <w:rPr>
                            <w:color w:val="000000"/>
                            <w:spacing w:val="-9"/>
                            <w:w w:val="125"/>
                            <w:sz w:val="16"/>
                          </w:rPr>
                          <w:t> </w:t>
                        </w:r>
                        <w:r>
                          <w:rPr>
                            <w:color w:val="000000"/>
                            <w:spacing w:val="-2"/>
                            <w:w w:val="125"/>
                            <w:sz w:val="16"/>
                          </w:rPr>
                          <w:t>Cross</w:t>
                        </w:r>
                        <w:r>
                          <w:rPr>
                            <w:color w:val="000000"/>
                            <w:spacing w:val="-9"/>
                            <w:w w:val="125"/>
                            <w:sz w:val="16"/>
                          </w:rPr>
                          <w:t> </w:t>
                        </w:r>
                        <w:r>
                          <w:rPr>
                            <w:color w:val="000000"/>
                            <w:spacing w:val="-2"/>
                            <w:w w:val="125"/>
                            <w:sz w:val="16"/>
                          </w:rPr>
                          <w:t>and </w:t>
                        </w:r>
                        <w:r>
                          <w:rPr>
                            <w:color w:val="000000"/>
                            <w:w w:val="125"/>
                            <w:sz w:val="16"/>
                          </w:rPr>
                          <w:t>Red Crescent Societies (IFRC) and other humanitarian</w:t>
                        </w:r>
                        <w:r>
                          <w:rPr>
                            <w:color w:val="000000"/>
                            <w:spacing w:val="-16"/>
                            <w:w w:val="125"/>
                            <w:sz w:val="16"/>
                          </w:rPr>
                          <w:t> </w:t>
                        </w:r>
                        <w:r>
                          <w:rPr>
                            <w:color w:val="000000"/>
                            <w:w w:val="125"/>
                            <w:sz w:val="16"/>
                          </w:rPr>
                          <w:t>organizations</w:t>
                        </w:r>
                        <w:r>
                          <w:rPr>
                            <w:color w:val="000000"/>
                            <w:spacing w:val="-16"/>
                            <w:w w:val="125"/>
                            <w:sz w:val="16"/>
                          </w:rPr>
                          <w:t> </w:t>
                        </w:r>
                        <w:r>
                          <w:rPr>
                            <w:color w:val="000000"/>
                            <w:w w:val="125"/>
                            <w:sz w:val="16"/>
                          </w:rPr>
                          <w:t>providing</w:t>
                        </w:r>
                        <w:r>
                          <w:rPr>
                            <w:color w:val="000000"/>
                            <w:spacing w:val="-15"/>
                            <w:w w:val="125"/>
                            <w:sz w:val="16"/>
                          </w:rPr>
                          <w:t> </w:t>
                        </w:r>
                        <w:r>
                          <w:rPr>
                            <w:color w:val="000000"/>
                            <w:w w:val="125"/>
                            <w:sz w:val="16"/>
                          </w:rPr>
                          <w:t>on- the-ground emergency relief to millions of</w:t>
                        </w:r>
                        <w:r>
                          <w:rPr>
                            <w:color w:val="000000"/>
                            <w:spacing w:val="-19"/>
                            <w:w w:val="125"/>
                            <w:sz w:val="16"/>
                          </w:rPr>
                          <w:t> </w:t>
                        </w:r>
                        <w:r>
                          <w:rPr>
                            <w:color w:val="000000"/>
                            <w:w w:val="125"/>
                            <w:sz w:val="16"/>
                          </w:rPr>
                          <w:t>people</w:t>
                        </w:r>
                        <w:r>
                          <w:rPr>
                            <w:color w:val="000000"/>
                            <w:spacing w:val="-16"/>
                            <w:w w:val="125"/>
                            <w:sz w:val="16"/>
                          </w:rPr>
                          <w:t> </w:t>
                        </w:r>
                        <w:r>
                          <w:rPr>
                            <w:color w:val="000000"/>
                            <w:w w:val="125"/>
                            <w:sz w:val="16"/>
                          </w:rPr>
                          <w:t>impacted</w:t>
                        </w:r>
                        <w:r>
                          <w:rPr>
                            <w:color w:val="000000"/>
                            <w:spacing w:val="-15"/>
                            <w:w w:val="125"/>
                            <w:sz w:val="16"/>
                          </w:rPr>
                          <w:t> </w:t>
                        </w:r>
                        <w:r>
                          <w:rPr>
                            <w:color w:val="000000"/>
                            <w:w w:val="125"/>
                            <w:sz w:val="16"/>
                          </w:rPr>
                          <w:t>by</w:t>
                        </w:r>
                        <w:r>
                          <w:rPr>
                            <w:color w:val="000000"/>
                            <w:spacing w:val="-18"/>
                            <w:w w:val="125"/>
                            <w:sz w:val="16"/>
                          </w:rPr>
                          <w:t> </w:t>
                        </w:r>
                        <w:r>
                          <w:rPr>
                            <w:color w:val="000000"/>
                            <w:w w:val="125"/>
                            <w:sz w:val="16"/>
                          </w:rPr>
                          <w:t>the</w:t>
                        </w:r>
                        <w:r>
                          <w:rPr>
                            <w:color w:val="000000"/>
                            <w:spacing w:val="-15"/>
                            <w:w w:val="125"/>
                            <w:sz w:val="16"/>
                          </w:rPr>
                          <w:t> </w:t>
                        </w:r>
                        <w:r>
                          <w:rPr>
                            <w:color w:val="000000"/>
                            <w:w w:val="125"/>
                            <w:sz w:val="16"/>
                          </w:rPr>
                          <w:t>war</w:t>
                        </w:r>
                        <w:r>
                          <w:rPr>
                            <w:color w:val="000000"/>
                            <w:spacing w:val="-18"/>
                            <w:w w:val="125"/>
                            <w:sz w:val="16"/>
                          </w:rPr>
                          <w:t> </w:t>
                        </w:r>
                        <w:r>
                          <w:rPr>
                            <w:color w:val="000000"/>
                            <w:w w:val="125"/>
                            <w:sz w:val="16"/>
                          </w:rPr>
                          <w:t>in</w:t>
                        </w:r>
                        <w:r>
                          <w:rPr>
                            <w:color w:val="000000"/>
                            <w:spacing w:val="-15"/>
                            <w:w w:val="125"/>
                            <w:sz w:val="16"/>
                          </w:rPr>
                          <w:t> </w:t>
                        </w:r>
                        <w:r>
                          <w:rPr>
                            <w:color w:val="000000"/>
                            <w:w w:val="125"/>
                            <w:sz w:val="16"/>
                          </w:rPr>
                          <w:t>Ukraine.</w:t>
                        </w:r>
                      </w:p>
                      <w:p>
                        <w:pPr>
                          <w:spacing w:line="297" w:lineRule="auto" w:before="4"/>
                          <w:ind w:left="360" w:right="693" w:firstLine="0"/>
                          <w:jc w:val="left"/>
                          <w:rPr>
                            <w:color w:val="000000"/>
                            <w:sz w:val="16"/>
                          </w:rPr>
                        </w:pPr>
                        <w:r>
                          <w:rPr>
                            <w:color w:val="000000"/>
                            <w:w w:val="125"/>
                            <w:sz w:val="16"/>
                          </w:rPr>
                          <w:t>These</w:t>
                        </w:r>
                        <w:r>
                          <w:rPr>
                            <w:color w:val="000000"/>
                            <w:spacing w:val="-12"/>
                            <w:w w:val="125"/>
                            <w:sz w:val="16"/>
                          </w:rPr>
                          <w:t> </w:t>
                        </w:r>
                        <w:r>
                          <w:rPr>
                            <w:color w:val="000000"/>
                            <w:w w:val="125"/>
                            <w:sz w:val="16"/>
                          </w:rPr>
                          <w:t>grants</w:t>
                        </w:r>
                        <w:r>
                          <w:rPr>
                            <w:color w:val="000000"/>
                            <w:spacing w:val="-14"/>
                            <w:w w:val="125"/>
                            <w:sz w:val="16"/>
                          </w:rPr>
                          <w:t> </w:t>
                        </w:r>
                        <w:r>
                          <w:rPr>
                            <w:color w:val="000000"/>
                            <w:w w:val="125"/>
                            <w:sz w:val="16"/>
                          </w:rPr>
                          <w:t>will</w:t>
                        </w:r>
                        <w:r>
                          <w:rPr>
                            <w:color w:val="000000"/>
                            <w:spacing w:val="-12"/>
                            <w:w w:val="125"/>
                            <w:sz w:val="16"/>
                          </w:rPr>
                          <w:t> </w:t>
                        </w:r>
                        <w:r>
                          <w:rPr>
                            <w:color w:val="000000"/>
                            <w:w w:val="125"/>
                            <w:sz w:val="16"/>
                          </w:rPr>
                          <w:t>also</w:t>
                        </w:r>
                        <w:r>
                          <w:rPr>
                            <w:color w:val="000000"/>
                            <w:spacing w:val="-12"/>
                            <w:w w:val="125"/>
                            <w:sz w:val="16"/>
                          </w:rPr>
                          <w:t> </w:t>
                        </w:r>
                        <w:r>
                          <w:rPr>
                            <w:color w:val="000000"/>
                            <w:w w:val="125"/>
                            <w:sz w:val="16"/>
                          </w:rPr>
                          <w:t>provide</w:t>
                        </w:r>
                        <w:r>
                          <w:rPr>
                            <w:color w:val="000000"/>
                            <w:spacing w:val="-12"/>
                            <w:w w:val="125"/>
                            <w:sz w:val="16"/>
                          </w:rPr>
                          <w:t> </w:t>
                        </w:r>
                        <w:r>
                          <w:rPr>
                            <w:color w:val="000000"/>
                            <w:w w:val="125"/>
                            <w:sz w:val="16"/>
                          </w:rPr>
                          <w:t>support to displaced people and refugees in surrounding</w:t>
                        </w:r>
                        <w:r>
                          <w:rPr>
                            <w:color w:val="000000"/>
                            <w:spacing w:val="-7"/>
                            <w:w w:val="125"/>
                            <w:sz w:val="16"/>
                          </w:rPr>
                          <w:t> </w:t>
                        </w:r>
                        <w:r>
                          <w:rPr>
                            <w:color w:val="000000"/>
                            <w:w w:val="125"/>
                            <w:sz w:val="16"/>
                          </w:rPr>
                          <w:t>countries.</w:t>
                        </w:r>
                        <w:r>
                          <w:rPr>
                            <w:color w:val="000000"/>
                            <w:spacing w:val="-13"/>
                            <w:w w:val="125"/>
                            <w:sz w:val="16"/>
                          </w:rPr>
                          <w:t> </w:t>
                        </w:r>
                        <w:r>
                          <w:rPr>
                            <w:color w:val="000000"/>
                            <w:w w:val="125"/>
                            <w:sz w:val="16"/>
                          </w:rPr>
                          <w:t>The</w:t>
                        </w:r>
                        <w:r>
                          <w:rPr>
                            <w:color w:val="000000"/>
                            <w:spacing w:val="-7"/>
                            <w:w w:val="125"/>
                            <w:sz w:val="16"/>
                          </w:rPr>
                          <w:t> </w:t>
                        </w:r>
                        <w:r>
                          <w:rPr>
                            <w:color w:val="000000"/>
                            <w:w w:val="125"/>
                            <w:sz w:val="16"/>
                          </w:rPr>
                          <w:t>Coca-Cola Foundation,</w:t>
                        </w:r>
                        <w:r>
                          <w:rPr>
                            <w:color w:val="000000"/>
                            <w:spacing w:val="-16"/>
                            <w:w w:val="125"/>
                            <w:sz w:val="16"/>
                          </w:rPr>
                          <w:t> </w:t>
                        </w:r>
                        <w:r>
                          <w:rPr>
                            <w:color w:val="000000"/>
                            <w:w w:val="125"/>
                            <w:sz w:val="16"/>
                          </w:rPr>
                          <w:t>along</w:t>
                        </w:r>
                        <w:r>
                          <w:rPr>
                            <w:color w:val="000000"/>
                            <w:spacing w:val="-16"/>
                            <w:w w:val="125"/>
                            <w:sz w:val="16"/>
                          </w:rPr>
                          <w:t> </w:t>
                        </w:r>
                        <w:r>
                          <w:rPr>
                            <w:color w:val="000000"/>
                            <w:w w:val="125"/>
                            <w:sz w:val="16"/>
                          </w:rPr>
                          <w:t>with</w:t>
                        </w:r>
                        <w:r>
                          <w:rPr>
                            <w:color w:val="000000"/>
                            <w:spacing w:val="-17"/>
                            <w:w w:val="125"/>
                            <w:sz w:val="16"/>
                          </w:rPr>
                          <w:t> </w:t>
                        </w:r>
                        <w:r>
                          <w:rPr>
                            <w:color w:val="000000"/>
                            <w:w w:val="125"/>
                            <w:sz w:val="16"/>
                          </w:rPr>
                          <w:t>The</w:t>
                        </w:r>
                        <w:r>
                          <w:rPr>
                            <w:color w:val="000000"/>
                            <w:spacing w:val="-16"/>
                            <w:w w:val="125"/>
                            <w:sz w:val="16"/>
                          </w:rPr>
                          <w:t> </w:t>
                        </w:r>
                        <w:r>
                          <w:rPr>
                            <w:color w:val="000000"/>
                            <w:w w:val="125"/>
                            <w:sz w:val="16"/>
                          </w:rPr>
                          <w:t>Coca-Cola</w:t>
                        </w:r>
                      </w:p>
                      <w:p>
                        <w:pPr>
                          <w:spacing w:line="297" w:lineRule="auto" w:before="2"/>
                          <w:ind w:left="360" w:right="486" w:firstLine="0"/>
                          <w:jc w:val="left"/>
                          <w:rPr>
                            <w:color w:val="000000"/>
                            <w:sz w:val="16"/>
                          </w:rPr>
                        </w:pPr>
                        <w:r>
                          <w:rPr>
                            <w:color w:val="000000"/>
                            <w:w w:val="125"/>
                            <w:sz w:val="16"/>
                          </w:rPr>
                          <w:t>Company</w:t>
                        </w:r>
                        <w:r>
                          <w:rPr>
                            <w:color w:val="000000"/>
                            <w:spacing w:val="-16"/>
                            <w:w w:val="125"/>
                            <w:sz w:val="16"/>
                          </w:rPr>
                          <w:t> </w:t>
                        </w:r>
                        <w:r>
                          <w:rPr>
                            <w:color w:val="000000"/>
                            <w:w w:val="125"/>
                            <w:sz w:val="16"/>
                          </w:rPr>
                          <w:t>and</w:t>
                        </w:r>
                        <w:r>
                          <w:rPr>
                            <w:color w:val="000000"/>
                            <w:spacing w:val="-15"/>
                            <w:w w:val="125"/>
                            <w:sz w:val="16"/>
                          </w:rPr>
                          <w:t> </w:t>
                        </w:r>
                        <w:r>
                          <w:rPr>
                            <w:color w:val="000000"/>
                            <w:w w:val="125"/>
                            <w:sz w:val="16"/>
                          </w:rPr>
                          <w:t>its</w:t>
                        </w:r>
                        <w:r>
                          <w:rPr>
                            <w:color w:val="000000"/>
                            <w:spacing w:val="-13"/>
                            <w:w w:val="125"/>
                            <w:sz w:val="16"/>
                          </w:rPr>
                          <w:t> </w:t>
                        </w:r>
                        <w:r>
                          <w:rPr>
                            <w:color w:val="000000"/>
                            <w:w w:val="125"/>
                            <w:sz w:val="16"/>
                          </w:rPr>
                          <w:t>global</w:t>
                        </w:r>
                        <w:r>
                          <w:rPr>
                            <w:color w:val="000000"/>
                            <w:spacing w:val="-14"/>
                            <w:w w:val="125"/>
                            <w:sz w:val="16"/>
                          </w:rPr>
                          <w:t> </w:t>
                        </w:r>
                        <w:r>
                          <w:rPr>
                            <w:color w:val="000000"/>
                            <w:w w:val="125"/>
                            <w:sz w:val="16"/>
                          </w:rPr>
                          <w:t>bottling</w:t>
                        </w:r>
                        <w:r>
                          <w:rPr>
                            <w:color w:val="000000"/>
                            <w:spacing w:val="-14"/>
                            <w:w w:val="125"/>
                            <w:sz w:val="16"/>
                          </w:rPr>
                          <w:t> </w:t>
                        </w:r>
                        <w:r>
                          <w:rPr>
                            <w:color w:val="000000"/>
                            <w:w w:val="125"/>
                            <w:sz w:val="16"/>
                          </w:rPr>
                          <w:t>partners, committed</w:t>
                        </w:r>
                        <w:r>
                          <w:rPr>
                            <w:color w:val="000000"/>
                            <w:spacing w:val="-10"/>
                            <w:w w:val="125"/>
                            <w:sz w:val="16"/>
                          </w:rPr>
                          <w:t> </w:t>
                        </w:r>
                        <w:r>
                          <w:rPr>
                            <w:color w:val="000000"/>
                            <w:w w:val="125"/>
                            <w:sz w:val="16"/>
                          </w:rPr>
                          <w:t>to</w:t>
                        </w:r>
                        <w:r>
                          <w:rPr>
                            <w:color w:val="000000"/>
                            <w:spacing w:val="-8"/>
                            <w:w w:val="125"/>
                            <w:sz w:val="16"/>
                          </w:rPr>
                          <w:t> </w:t>
                        </w:r>
                        <w:r>
                          <w:rPr>
                            <w:color w:val="000000"/>
                            <w:w w:val="125"/>
                            <w:sz w:val="16"/>
                          </w:rPr>
                          <w:t>contributions</w:t>
                        </w:r>
                        <w:r>
                          <w:rPr>
                            <w:color w:val="000000"/>
                            <w:spacing w:val="-8"/>
                            <w:w w:val="125"/>
                            <w:sz w:val="16"/>
                          </w:rPr>
                          <w:t> </w:t>
                        </w:r>
                        <w:r>
                          <w:rPr>
                            <w:color w:val="000000"/>
                            <w:w w:val="125"/>
                            <w:sz w:val="16"/>
                          </w:rPr>
                          <w:t>totaling</w:t>
                        </w:r>
                        <w:r>
                          <w:rPr>
                            <w:color w:val="000000"/>
                            <w:spacing w:val="-8"/>
                            <w:w w:val="125"/>
                            <w:sz w:val="16"/>
                          </w:rPr>
                          <w:t> </w:t>
                        </w:r>
                        <w:r>
                          <w:rPr>
                            <w:color w:val="000000"/>
                            <w:w w:val="125"/>
                            <w:sz w:val="16"/>
                          </w:rPr>
                          <w:t>more than $20 million to support employees and humanitarian relief efforts.</w:t>
                        </w:r>
                      </w:p>
                    </w:txbxContent>
                  </v:textbox>
                  <v:fill type="solid"/>
                  <w10:wrap type="none"/>
                </v:shape>
                <w10:wrap type="topAndBottom"/>
              </v:group>
            </w:pict>
          </mc:Fallback>
        </mc:AlternateContent>
      </w:r>
      <w:r>
        <w:rPr/>
        <mc:AlternateContent>
          <mc:Choice Requires="wps">
            <w:drawing>
              <wp:anchor distT="0" distB="0" distL="0" distR="0" allowOverlap="1" layoutInCell="1" locked="0" behindDoc="1" simplePos="0" relativeHeight="487793664">
                <wp:simplePos x="0" y="0"/>
                <wp:positionH relativeFrom="page">
                  <wp:posOffset>4991734</wp:posOffset>
                </wp:positionH>
                <wp:positionV relativeFrom="paragraph">
                  <wp:posOffset>4461361</wp:posOffset>
                </wp:positionV>
                <wp:extent cx="7591425" cy="454659"/>
                <wp:effectExtent l="0" t="0" r="0" b="0"/>
                <wp:wrapTopAndBottom/>
                <wp:docPr id="1959" name="Textbox 1959"/>
                <wp:cNvGraphicFramePr>
                  <a:graphicFrameLocks/>
                </wp:cNvGraphicFramePr>
                <a:graphic>
                  <a:graphicData uri="http://schemas.microsoft.com/office/word/2010/wordprocessingShape">
                    <wps:wsp>
                      <wps:cNvPr id="1959" name="Textbox 1959"/>
                      <wps:cNvSpPr txBox="1"/>
                      <wps:spPr>
                        <a:xfrm>
                          <a:off x="0" y="0"/>
                          <a:ext cx="7591425" cy="454659"/>
                        </a:xfrm>
                        <a:prstGeom prst="rect">
                          <a:avLst/>
                        </a:prstGeom>
                        <a:solidFill>
                          <a:srgbClr val="EBEBEB"/>
                        </a:solidFill>
                      </wps:spPr>
                      <wps:txbx>
                        <w:txbxContent>
                          <w:p>
                            <w:pPr>
                              <w:pStyle w:val="BodyText"/>
                              <w:spacing w:before="62"/>
                              <w:rPr>
                                <w:color w:val="000000"/>
                              </w:rPr>
                            </w:pPr>
                          </w:p>
                          <w:p>
                            <w:pPr>
                              <w:pStyle w:val="BodyText"/>
                              <w:ind w:left="300"/>
                              <w:rPr>
                                <w:color w:val="000000"/>
                              </w:rPr>
                            </w:pPr>
                            <w:r>
                              <w:rPr>
                                <w:b/>
                                <w:color w:val="000000"/>
                                <w:w w:val="120"/>
                              </w:rPr>
                              <w:t>SECTION</w:t>
                            </w:r>
                            <w:r>
                              <w:rPr>
                                <w:b/>
                                <w:color w:val="000000"/>
                                <w:spacing w:val="-5"/>
                                <w:w w:val="120"/>
                              </w:rPr>
                              <w:t> </w:t>
                            </w:r>
                            <w:r>
                              <w:rPr>
                                <w:b/>
                                <w:color w:val="000000"/>
                                <w:w w:val="120"/>
                              </w:rPr>
                              <w:t>SCOPE:</w:t>
                            </w:r>
                            <w:r>
                              <w:rPr>
                                <w:b/>
                                <w:color w:val="000000"/>
                                <w:spacing w:val="-10"/>
                                <w:w w:val="120"/>
                              </w:rPr>
                              <w:t> </w:t>
                            </w:r>
                            <w:r>
                              <w:rPr>
                                <w:color w:val="000000"/>
                                <w:w w:val="120"/>
                              </w:rPr>
                              <w:t>The</w:t>
                            </w:r>
                            <w:r>
                              <w:rPr>
                                <w:color w:val="000000"/>
                                <w:spacing w:val="-8"/>
                                <w:w w:val="120"/>
                              </w:rPr>
                              <w:t> </w:t>
                            </w:r>
                            <w:r>
                              <w:rPr>
                                <w:color w:val="000000"/>
                                <w:w w:val="120"/>
                              </w:rPr>
                              <w:t>philanthropic</w:t>
                            </w:r>
                            <w:r>
                              <w:rPr>
                                <w:color w:val="000000"/>
                                <w:spacing w:val="-8"/>
                                <w:w w:val="120"/>
                              </w:rPr>
                              <w:t> </w:t>
                            </w:r>
                            <w:r>
                              <w:rPr>
                                <w:color w:val="000000"/>
                                <w:w w:val="120"/>
                              </w:rPr>
                              <w:t>giving</w:t>
                            </w:r>
                            <w:r>
                              <w:rPr>
                                <w:color w:val="000000"/>
                                <w:spacing w:val="-8"/>
                                <w:w w:val="120"/>
                              </w:rPr>
                              <w:t> </w:t>
                            </w:r>
                            <w:r>
                              <w:rPr>
                                <w:color w:val="000000"/>
                                <w:w w:val="120"/>
                              </w:rPr>
                              <w:t>refers</w:t>
                            </w:r>
                            <w:r>
                              <w:rPr>
                                <w:color w:val="000000"/>
                                <w:spacing w:val="-10"/>
                                <w:w w:val="120"/>
                              </w:rPr>
                              <w:t> </w:t>
                            </w:r>
                            <w:r>
                              <w:rPr>
                                <w:color w:val="000000"/>
                                <w:w w:val="120"/>
                              </w:rPr>
                              <w:t>to</w:t>
                            </w:r>
                            <w:r>
                              <w:rPr>
                                <w:color w:val="000000"/>
                                <w:spacing w:val="-9"/>
                                <w:w w:val="120"/>
                              </w:rPr>
                              <w:t> </w:t>
                            </w:r>
                            <w:r>
                              <w:rPr>
                                <w:color w:val="000000"/>
                                <w:w w:val="120"/>
                              </w:rPr>
                              <w:t>contributions</w:t>
                            </w:r>
                            <w:r>
                              <w:rPr>
                                <w:color w:val="000000"/>
                                <w:spacing w:val="-8"/>
                                <w:w w:val="120"/>
                              </w:rPr>
                              <w:t> </w:t>
                            </w:r>
                            <w:r>
                              <w:rPr>
                                <w:color w:val="000000"/>
                                <w:w w:val="120"/>
                              </w:rPr>
                              <w:t>from</w:t>
                            </w:r>
                            <w:r>
                              <w:rPr>
                                <w:color w:val="000000"/>
                                <w:spacing w:val="-12"/>
                                <w:w w:val="120"/>
                              </w:rPr>
                              <w:t> </w:t>
                            </w:r>
                            <w:r>
                              <w:rPr>
                                <w:color w:val="000000"/>
                                <w:w w:val="120"/>
                              </w:rPr>
                              <w:t>The</w:t>
                            </w:r>
                            <w:r>
                              <w:rPr>
                                <w:color w:val="000000"/>
                                <w:spacing w:val="-8"/>
                                <w:w w:val="120"/>
                              </w:rPr>
                              <w:t> </w:t>
                            </w:r>
                            <w:r>
                              <w:rPr>
                                <w:color w:val="000000"/>
                                <w:w w:val="120"/>
                              </w:rPr>
                              <w:t>Coca-Cola</w:t>
                            </w:r>
                            <w:r>
                              <w:rPr>
                                <w:color w:val="000000"/>
                                <w:spacing w:val="-8"/>
                                <w:w w:val="120"/>
                              </w:rPr>
                              <w:t> </w:t>
                            </w:r>
                            <w:r>
                              <w:rPr>
                                <w:color w:val="000000"/>
                                <w:spacing w:val="-2"/>
                                <w:w w:val="120"/>
                              </w:rPr>
                              <w:t>Foundation.</w:t>
                            </w:r>
                          </w:p>
                        </w:txbxContent>
                      </wps:txbx>
                      <wps:bodyPr wrap="square" lIns="0" tIns="0" rIns="0" bIns="0" rtlCol="0">
                        <a:noAutofit/>
                      </wps:bodyPr>
                    </wps:wsp>
                  </a:graphicData>
                </a:graphic>
              </wp:anchor>
            </w:drawing>
          </mc:Choice>
          <mc:Fallback>
            <w:pict>
              <v:shape style="position:absolute;margin-left:393.049988pt;margin-top:351.2883pt;width:597.75pt;height:35.8pt;mso-position-horizontal-relative:page;mso-position-vertical-relative:paragraph;z-index:-15522816;mso-wrap-distance-left:0;mso-wrap-distance-right:0" type="#_x0000_t202" id="docshape1550" filled="true" fillcolor="#ebebeb" stroked="false">
                <v:textbox inset="0,0,0,0">
                  <w:txbxContent>
                    <w:p>
                      <w:pPr>
                        <w:pStyle w:val="BodyText"/>
                        <w:spacing w:before="62"/>
                        <w:rPr>
                          <w:color w:val="000000"/>
                        </w:rPr>
                      </w:pPr>
                    </w:p>
                    <w:p>
                      <w:pPr>
                        <w:pStyle w:val="BodyText"/>
                        <w:ind w:left="300"/>
                        <w:rPr>
                          <w:color w:val="000000"/>
                        </w:rPr>
                      </w:pPr>
                      <w:r>
                        <w:rPr>
                          <w:b/>
                          <w:color w:val="000000"/>
                          <w:w w:val="120"/>
                        </w:rPr>
                        <w:t>SECTION</w:t>
                      </w:r>
                      <w:r>
                        <w:rPr>
                          <w:b/>
                          <w:color w:val="000000"/>
                          <w:spacing w:val="-5"/>
                          <w:w w:val="120"/>
                        </w:rPr>
                        <w:t> </w:t>
                      </w:r>
                      <w:r>
                        <w:rPr>
                          <w:b/>
                          <w:color w:val="000000"/>
                          <w:w w:val="120"/>
                        </w:rPr>
                        <w:t>SCOPE:</w:t>
                      </w:r>
                      <w:r>
                        <w:rPr>
                          <w:b/>
                          <w:color w:val="000000"/>
                          <w:spacing w:val="-10"/>
                          <w:w w:val="120"/>
                        </w:rPr>
                        <w:t> </w:t>
                      </w:r>
                      <w:r>
                        <w:rPr>
                          <w:color w:val="000000"/>
                          <w:w w:val="120"/>
                        </w:rPr>
                        <w:t>The</w:t>
                      </w:r>
                      <w:r>
                        <w:rPr>
                          <w:color w:val="000000"/>
                          <w:spacing w:val="-8"/>
                          <w:w w:val="120"/>
                        </w:rPr>
                        <w:t> </w:t>
                      </w:r>
                      <w:r>
                        <w:rPr>
                          <w:color w:val="000000"/>
                          <w:w w:val="120"/>
                        </w:rPr>
                        <w:t>philanthropic</w:t>
                      </w:r>
                      <w:r>
                        <w:rPr>
                          <w:color w:val="000000"/>
                          <w:spacing w:val="-8"/>
                          <w:w w:val="120"/>
                        </w:rPr>
                        <w:t> </w:t>
                      </w:r>
                      <w:r>
                        <w:rPr>
                          <w:color w:val="000000"/>
                          <w:w w:val="120"/>
                        </w:rPr>
                        <w:t>giving</w:t>
                      </w:r>
                      <w:r>
                        <w:rPr>
                          <w:color w:val="000000"/>
                          <w:spacing w:val="-8"/>
                          <w:w w:val="120"/>
                        </w:rPr>
                        <w:t> </w:t>
                      </w:r>
                      <w:r>
                        <w:rPr>
                          <w:color w:val="000000"/>
                          <w:w w:val="120"/>
                        </w:rPr>
                        <w:t>refers</w:t>
                      </w:r>
                      <w:r>
                        <w:rPr>
                          <w:color w:val="000000"/>
                          <w:spacing w:val="-10"/>
                          <w:w w:val="120"/>
                        </w:rPr>
                        <w:t> </w:t>
                      </w:r>
                      <w:r>
                        <w:rPr>
                          <w:color w:val="000000"/>
                          <w:w w:val="120"/>
                        </w:rPr>
                        <w:t>to</w:t>
                      </w:r>
                      <w:r>
                        <w:rPr>
                          <w:color w:val="000000"/>
                          <w:spacing w:val="-9"/>
                          <w:w w:val="120"/>
                        </w:rPr>
                        <w:t> </w:t>
                      </w:r>
                      <w:r>
                        <w:rPr>
                          <w:color w:val="000000"/>
                          <w:w w:val="120"/>
                        </w:rPr>
                        <w:t>contributions</w:t>
                      </w:r>
                      <w:r>
                        <w:rPr>
                          <w:color w:val="000000"/>
                          <w:spacing w:val="-8"/>
                          <w:w w:val="120"/>
                        </w:rPr>
                        <w:t> </w:t>
                      </w:r>
                      <w:r>
                        <w:rPr>
                          <w:color w:val="000000"/>
                          <w:w w:val="120"/>
                        </w:rPr>
                        <w:t>from</w:t>
                      </w:r>
                      <w:r>
                        <w:rPr>
                          <w:color w:val="000000"/>
                          <w:spacing w:val="-12"/>
                          <w:w w:val="120"/>
                        </w:rPr>
                        <w:t> </w:t>
                      </w:r>
                      <w:r>
                        <w:rPr>
                          <w:color w:val="000000"/>
                          <w:w w:val="120"/>
                        </w:rPr>
                        <w:t>The</w:t>
                      </w:r>
                      <w:r>
                        <w:rPr>
                          <w:color w:val="000000"/>
                          <w:spacing w:val="-8"/>
                          <w:w w:val="120"/>
                        </w:rPr>
                        <w:t> </w:t>
                      </w:r>
                      <w:r>
                        <w:rPr>
                          <w:color w:val="000000"/>
                          <w:w w:val="120"/>
                        </w:rPr>
                        <w:t>Coca-Cola</w:t>
                      </w:r>
                      <w:r>
                        <w:rPr>
                          <w:color w:val="000000"/>
                          <w:spacing w:val="-8"/>
                          <w:w w:val="120"/>
                        </w:rPr>
                        <w:t> </w:t>
                      </w:r>
                      <w:r>
                        <w:rPr>
                          <w:color w:val="000000"/>
                          <w:spacing w:val="-2"/>
                          <w:w w:val="120"/>
                        </w:rPr>
                        <w:t>Foundation.</w:t>
                      </w:r>
                    </w:p>
                  </w:txbxContent>
                </v:textbox>
                <v:fill type="solid"/>
                <w10:wrap type="topAndBottom"/>
              </v:shape>
            </w:pict>
          </mc:Fallback>
        </mc:AlternateContent>
      </w:r>
    </w:p>
    <w:p>
      <w:pPr>
        <w:spacing w:after="0"/>
        <w:rPr>
          <w:sz w:val="20"/>
        </w:rPr>
        <w:sectPr>
          <w:type w:val="continuous"/>
          <w:pgSz w:w="25600" w:h="14400" w:orient="landscape"/>
          <w:pgMar w:header="0" w:footer="566" w:top="0" w:bottom="280" w:left="260" w:right="360"/>
        </w:sectPr>
      </w:pPr>
    </w:p>
    <w:p>
      <w:pPr>
        <w:spacing w:before="84"/>
        <w:ind w:left="339" w:right="0" w:firstLine="0"/>
        <w:jc w:val="left"/>
        <w:rPr>
          <w:sz w:val="20"/>
        </w:rPr>
      </w:pPr>
      <w:bookmarkStart w:name="_bookmark42" w:id="43"/>
      <w:bookmarkEnd w:id="43"/>
      <w:r>
        <w:rPr/>
      </w: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960" name="Group 1960"/>
                <wp:cNvGraphicFramePr>
                  <a:graphicFrameLocks/>
                </wp:cNvGraphicFramePr>
                <a:graphic>
                  <a:graphicData uri="http://schemas.microsoft.com/office/word/2010/wordprocessingGroup">
                    <wpg:wgp>
                      <wpg:cNvPr id="1960" name="Group 1960"/>
                      <wpg:cNvGrpSpPr/>
                      <wpg:grpSpPr>
                        <a:xfrm>
                          <a:off x="0" y="0"/>
                          <a:ext cx="10150475" cy="38100"/>
                          <a:chExt cx="10150475" cy="38100"/>
                        </a:xfrm>
                      </wpg:grpSpPr>
                      <wps:wsp>
                        <wps:cNvPr id="1961" name="Graphic 1961"/>
                        <wps:cNvSpPr/>
                        <wps:spPr>
                          <a:xfrm>
                            <a:off x="7226793" y="19050"/>
                            <a:ext cx="300990" cy="1270"/>
                          </a:xfrm>
                          <a:custGeom>
                            <a:avLst/>
                            <a:gdLst/>
                            <a:ahLst/>
                            <a:cxnLst/>
                            <a:rect l="l" t="t" r="r" b="b"/>
                            <a:pathLst>
                              <a:path w="300990" h="0">
                                <a:moveTo>
                                  <a:pt x="0" y="0"/>
                                </a:moveTo>
                                <a:lnTo>
                                  <a:pt x="300863" y="0"/>
                                </a:lnTo>
                              </a:path>
                            </a:pathLst>
                          </a:custGeom>
                          <a:ln w="38100">
                            <a:solidFill>
                              <a:srgbClr val="000000"/>
                            </a:solidFill>
                            <a:prstDash val="solid"/>
                          </a:ln>
                        </wps:spPr>
                        <wps:bodyPr wrap="square" lIns="0" tIns="0" rIns="0" bIns="0" rtlCol="0">
                          <a:prstTxWarp prst="textNoShape">
                            <a:avLst/>
                          </a:prstTxWarp>
                          <a:noAutofit/>
                        </wps:bodyPr>
                      </wps:wsp>
                      <wps:wsp>
                        <wps:cNvPr id="1962" name="Graphic 1962"/>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1551" coordorigin="0,0" coordsize="15985,60">
                <v:line style="position:absolute" from="11381,30" to="11855,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66" w:top="0" w:bottom="280" w:left="260" w:right="360"/>
        </w:sectPr>
      </w:pPr>
    </w:p>
    <w:p>
      <w:pPr>
        <w:spacing w:before="39"/>
        <w:ind w:left="339" w:right="0" w:firstLine="0"/>
        <w:jc w:val="left"/>
        <w:rPr>
          <w:sz w:val="18"/>
        </w:rPr>
      </w:pPr>
      <w:hyperlink w:history="true" w:anchor="_bookmark33">
        <w:r>
          <w:rPr>
            <w:color w:val="999999"/>
            <w:spacing w:val="-2"/>
            <w:w w:val="60"/>
            <w:sz w:val="18"/>
          </w:rPr>
          <w:t>OVERVIEW</w:t>
        </w:r>
      </w:hyperlink>
    </w:p>
    <w:p>
      <w:pPr>
        <w:spacing w:before="39"/>
        <w:ind w:left="160" w:right="0" w:firstLine="0"/>
        <w:jc w:val="left"/>
        <w:rPr>
          <w:sz w:val="18"/>
        </w:rPr>
      </w:pPr>
      <w:r>
        <w:rPr/>
        <w:br w:type="column"/>
      </w:r>
      <w:hyperlink w:history="true" w:anchor="_bookmark35">
        <w:r>
          <w:rPr>
            <w:color w:val="999999"/>
            <w:w w:val="65"/>
            <w:sz w:val="18"/>
          </w:rPr>
          <w:t>HUMAN</w:t>
        </w:r>
        <w:r>
          <w:rPr>
            <w:color w:val="999999"/>
            <w:spacing w:val="6"/>
            <w:sz w:val="18"/>
          </w:rPr>
          <w:t> </w:t>
        </w:r>
        <w:r>
          <w:rPr>
            <w:color w:val="999999"/>
            <w:spacing w:val="-2"/>
            <w:w w:val="65"/>
            <w:sz w:val="18"/>
          </w:rPr>
          <w:t>RIGHTS</w:t>
        </w:r>
      </w:hyperlink>
    </w:p>
    <w:p>
      <w:pPr>
        <w:spacing w:before="39"/>
        <w:ind w:left="160" w:right="0" w:firstLine="0"/>
        <w:jc w:val="left"/>
        <w:rPr>
          <w:sz w:val="18"/>
        </w:rPr>
      </w:pPr>
      <w:r>
        <w:rPr/>
        <w:br w:type="column"/>
      </w:r>
      <w:hyperlink w:history="true" w:anchor="_bookmark37">
        <w:r>
          <w:rPr>
            <w:color w:val="999999"/>
            <w:w w:val="60"/>
            <w:sz w:val="18"/>
          </w:rPr>
          <w:t>SAFETY</w:t>
        </w:r>
        <w:r>
          <w:rPr>
            <w:color w:val="999999"/>
            <w:spacing w:val="9"/>
            <w:sz w:val="18"/>
          </w:rPr>
          <w:t> </w:t>
        </w:r>
        <w:r>
          <w:rPr>
            <w:color w:val="999999"/>
            <w:w w:val="60"/>
            <w:sz w:val="18"/>
          </w:rPr>
          <w:t>&amp;</w:t>
        </w:r>
        <w:r>
          <w:rPr>
            <w:color w:val="999999"/>
            <w:spacing w:val="9"/>
            <w:sz w:val="18"/>
          </w:rPr>
          <w:t> </w:t>
        </w:r>
        <w:r>
          <w:rPr>
            <w:color w:val="999999"/>
            <w:spacing w:val="-2"/>
            <w:w w:val="60"/>
            <w:sz w:val="18"/>
          </w:rPr>
          <w:t>HEALTH</w:t>
        </w:r>
      </w:hyperlink>
    </w:p>
    <w:p>
      <w:pPr>
        <w:tabs>
          <w:tab w:pos="2206" w:val="left" w:leader="none"/>
        </w:tabs>
        <w:spacing w:before="39"/>
        <w:ind w:left="159" w:right="0" w:firstLine="0"/>
        <w:jc w:val="left"/>
        <w:rPr>
          <w:sz w:val="18"/>
        </w:rPr>
      </w:pPr>
      <w:r>
        <w:rPr/>
        <w:br w:type="column"/>
      </w:r>
      <w:hyperlink w:history="true" w:anchor="_bookmark39">
        <w:r>
          <w:rPr>
            <w:color w:val="999999"/>
            <w:w w:val="60"/>
            <w:sz w:val="18"/>
          </w:rPr>
          <w:t>DIVERSITY,</w:t>
        </w:r>
        <w:r>
          <w:rPr>
            <w:color w:val="999999"/>
            <w:spacing w:val="11"/>
            <w:sz w:val="18"/>
          </w:rPr>
          <w:t> </w:t>
        </w:r>
        <w:r>
          <w:rPr>
            <w:color w:val="999999"/>
            <w:w w:val="60"/>
            <w:sz w:val="18"/>
          </w:rPr>
          <w:t>EQUITY</w:t>
        </w:r>
        <w:r>
          <w:rPr>
            <w:color w:val="999999"/>
            <w:spacing w:val="12"/>
            <w:sz w:val="18"/>
          </w:rPr>
          <w:t> </w:t>
        </w:r>
        <w:r>
          <w:rPr>
            <w:color w:val="999999"/>
            <w:w w:val="60"/>
            <w:sz w:val="18"/>
          </w:rPr>
          <w:t>&amp;</w:t>
        </w:r>
        <w:r>
          <w:rPr>
            <w:color w:val="999999"/>
            <w:spacing w:val="12"/>
            <w:sz w:val="18"/>
          </w:rPr>
          <w:t> </w:t>
        </w:r>
        <w:r>
          <w:rPr>
            <w:color w:val="999999"/>
            <w:spacing w:val="-2"/>
            <w:w w:val="60"/>
            <w:sz w:val="18"/>
          </w:rPr>
          <w:t>INCLUSION</w:t>
        </w:r>
      </w:hyperlink>
      <w:r>
        <w:rPr>
          <w:color w:val="999999"/>
          <w:sz w:val="18"/>
        </w:rPr>
        <w:tab/>
      </w:r>
      <w:hyperlink w:history="true" w:anchor="_bookmark41">
        <w:r>
          <w:rPr>
            <w:w w:val="60"/>
            <w:sz w:val="18"/>
          </w:rPr>
          <w:t>GIVING</w:t>
        </w:r>
        <w:r>
          <w:rPr>
            <w:spacing w:val="2"/>
            <w:sz w:val="18"/>
          </w:rPr>
          <w:t> </w:t>
        </w:r>
        <w:r>
          <w:rPr>
            <w:w w:val="60"/>
            <w:sz w:val="18"/>
          </w:rPr>
          <w:t>BACK</w:t>
        </w:r>
        <w:r>
          <w:rPr>
            <w:spacing w:val="2"/>
            <w:sz w:val="18"/>
          </w:rPr>
          <w:t> </w:t>
        </w:r>
        <w:r>
          <w:rPr>
            <w:w w:val="60"/>
            <w:sz w:val="18"/>
          </w:rPr>
          <w:t>TO</w:t>
        </w:r>
        <w:r>
          <w:rPr>
            <w:spacing w:val="2"/>
            <w:sz w:val="18"/>
          </w:rPr>
          <w:t> </w:t>
        </w:r>
        <w:r>
          <w:rPr>
            <w:w w:val="60"/>
            <w:sz w:val="18"/>
          </w:rPr>
          <w:t>OUR</w:t>
        </w:r>
        <w:r>
          <w:rPr>
            <w:spacing w:val="2"/>
            <w:sz w:val="18"/>
          </w:rPr>
          <w:t> </w:t>
        </w:r>
        <w:r>
          <w:rPr>
            <w:w w:val="60"/>
            <w:sz w:val="18"/>
          </w:rPr>
          <w:t>COMMUNITIES</w:t>
        </w:r>
      </w:hyperlink>
      <w:r>
        <w:rPr>
          <w:spacing w:val="72"/>
          <w:w w:val="150"/>
          <w:sz w:val="18"/>
        </w:rPr>
        <w:t>  </w:t>
      </w:r>
      <w:hyperlink w:history="true" w:anchor="_bookmark44">
        <w:r>
          <w:rPr>
            <w:color w:val="999999"/>
            <w:w w:val="60"/>
            <w:sz w:val="18"/>
          </w:rPr>
          <w:t>ECONOMIC</w:t>
        </w:r>
        <w:r>
          <w:rPr>
            <w:color w:val="999999"/>
            <w:spacing w:val="3"/>
            <w:sz w:val="18"/>
          </w:rPr>
          <w:t> </w:t>
        </w:r>
        <w:r>
          <w:rPr>
            <w:color w:val="999999"/>
            <w:spacing w:val="-2"/>
            <w:w w:val="60"/>
            <w:sz w:val="18"/>
          </w:rPr>
          <w:t>EMPOWERMENT</w:t>
        </w:r>
      </w:hyperlink>
    </w:p>
    <w:p>
      <w:pPr>
        <w:spacing w:after="0"/>
        <w:jc w:val="left"/>
        <w:rPr>
          <w:sz w:val="18"/>
        </w:rPr>
        <w:sectPr>
          <w:type w:val="continuous"/>
          <w:pgSz w:w="25600" w:h="14400" w:orient="landscape"/>
          <w:pgMar w:header="0" w:footer="566" w:top="0" w:bottom="280" w:left="260" w:right="360"/>
          <w:cols w:num="4" w:equalWidth="0">
            <w:col w:w="941" w:space="40"/>
            <w:col w:w="1047" w:space="39"/>
            <w:col w:w="1185" w:space="39"/>
            <w:col w:w="21689"/>
          </w:cols>
        </w:sectPr>
      </w:pPr>
    </w:p>
    <w:p>
      <w:pPr>
        <w:pStyle w:val="BodyText"/>
        <w:spacing w:before="6"/>
        <w:rPr>
          <w:sz w:val="2"/>
        </w:rPr>
      </w:pPr>
    </w:p>
    <w:p>
      <w:pPr>
        <w:pStyle w:val="BodyText"/>
        <w:spacing w:line="20" w:lineRule="exact"/>
        <w:ind w:left="5498"/>
        <w:rPr>
          <w:sz w:val="2"/>
        </w:rPr>
      </w:pPr>
      <w:r>
        <w:rPr>
          <w:sz w:val="2"/>
        </w:rPr>
        <mc:AlternateContent>
          <mc:Choice Requires="wps">
            <w:drawing>
              <wp:inline distT="0" distB="0" distL="0" distR="0">
                <wp:extent cx="1292225" cy="9525"/>
                <wp:effectExtent l="9525" t="0" r="3175" b="0"/>
                <wp:docPr id="1963" name="Group 1963"/>
                <wp:cNvGraphicFramePr>
                  <a:graphicFrameLocks/>
                </wp:cNvGraphicFramePr>
                <a:graphic>
                  <a:graphicData uri="http://schemas.microsoft.com/office/word/2010/wordprocessingGroup">
                    <wpg:wgp>
                      <wpg:cNvPr id="1963" name="Group 1963"/>
                      <wpg:cNvGrpSpPr/>
                      <wpg:grpSpPr>
                        <a:xfrm>
                          <a:off x="0" y="0"/>
                          <a:ext cx="1292225" cy="9525"/>
                          <a:chExt cx="1292225" cy="9525"/>
                        </a:xfrm>
                      </wpg:grpSpPr>
                      <wps:wsp>
                        <wps:cNvPr id="1964" name="Graphic 1964"/>
                        <wps:cNvSpPr/>
                        <wps:spPr>
                          <a:xfrm>
                            <a:off x="0" y="4762"/>
                            <a:ext cx="1292225" cy="1270"/>
                          </a:xfrm>
                          <a:custGeom>
                            <a:avLst/>
                            <a:gdLst/>
                            <a:ahLst/>
                            <a:cxnLst/>
                            <a:rect l="l" t="t" r="r" b="b"/>
                            <a:pathLst>
                              <a:path w="1292225" h="0">
                                <a:moveTo>
                                  <a:pt x="0" y="0"/>
                                </a:moveTo>
                                <a:lnTo>
                                  <a:pt x="1292212"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01.75pt;height:.75pt;mso-position-horizontal-relative:char;mso-position-vertical-relative:line" id="docshapegroup1552" coordorigin="0,0" coordsize="2035,15">
                <v:line style="position:absolute" from="0,8" to="2035,8" stroked="true" strokeweight=".75pt" strokecolor="#000000">
                  <v:stroke dashstyle="solid"/>
                </v:line>
              </v:group>
            </w:pict>
          </mc:Fallback>
        </mc:AlternateContent>
      </w:r>
      <w:r>
        <w:rPr>
          <w:sz w:val="2"/>
        </w:rPr>
      </w:r>
    </w:p>
    <w:p>
      <w:pPr>
        <w:pStyle w:val="BodyText"/>
        <w:rPr>
          <w:sz w:val="24"/>
        </w:rPr>
      </w:pPr>
    </w:p>
    <w:p>
      <w:pPr>
        <w:pStyle w:val="BodyText"/>
        <w:rPr>
          <w:sz w:val="24"/>
        </w:rPr>
      </w:pPr>
    </w:p>
    <w:p>
      <w:pPr>
        <w:pStyle w:val="BodyText"/>
        <w:rPr>
          <w:sz w:val="24"/>
        </w:rPr>
      </w:pPr>
    </w:p>
    <w:p>
      <w:pPr>
        <w:pStyle w:val="BodyText"/>
        <w:spacing w:before="77"/>
        <w:rPr>
          <w:sz w:val="24"/>
        </w:rPr>
      </w:pPr>
    </w:p>
    <w:p>
      <w:pPr>
        <w:spacing w:before="0"/>
        <w:ind w:left="5676" w:right="0" w:firstLine="0"/>
        <w:jc w:val="left"/>
        <w:rPr>
          <w:b/>
          <w:sz w:val="24"/>
        </w:rPr>
      </w:pPr>
      <w:r>
        <w:rPr/>
        <mc:AlternateContent>
          <mc:Choice Requires="wps">
            <w:drawing>
              <wp:anchor distT="0" distB="0" distL="0" distR="0" allowOverlap="1" layoutInCell="1" locked="0" behindDoc="1" simplePos="0" relativeHeight="471807488">
                <wp:simplePos x="0" y="0"/>
                <wp:positionH relativeFrom="page">
                  <wp:posOffset>3540759</wp:posOffset>
                </wp:positionH>
                <wp:positionV relativeFrom="paragraph">
                  <wp:posOffset>-130497</wp:posOffset>
                </wp:positionV>
                <wp:extent cx="12334240" cy="7035800"/>
                <wp:effectExtent l="0" t="0" r="0" b="0"/>
                <wp:wrapNone/>
                <wp:docPr id="1965" name="Group 1965"/>
                <wp:cNvGraphicFramePr>
                  <a:graphicFrameLocks/>
                </wp:cNvGraphicFramePr>
                <a:graphic>
                  <a:graphicData uri="http://schemas.microsoft.com/office/word/2010/wordprocessingGroup">
                    <wpg:wgp>
                      <wpg:cNvPr id="1965" name="Group 1965"/>
                      <wpg:cNvGrpSpPr/>
                      <wpg:grpSpPr>
                        <a:xfrm>
                          <a:off x="0" y="0"/>
                          <a:ext cx="12334240" cy="7035800"/>
                          <a:chExt cx="12334240" cy="7035800"/>
                        </a:xfrm>
                      </wpg:grpSpPr>
                      <wps:wsp>
                        <wps:cNvPr id="1966" name="Graphic 1966"/>
                        <wps:cNvSpPr/>
                        <wps:spPr>
                          <a:xfrm>
                            <a:off x="0" y="457200"/>
                            <a:ext cx="7594600" cy="6578600"/>
                          </a:xfrm>
                          <a:custGeom>
                            <a:avLst/>
                            <a:gdLst/>
                            <a:ahLst/>
                            <a:cxnLst/>
                            <a:rect l="l" t="t" r="r" b="b"/>
                            <a:pathLst>
                              <a:path w="7594600" h="6578600">
                                <a:moveTo>
                                  <a:pt x="0" y="6578600"/>
                                </a:moveTo>
                                <a:lnTo>
                                  <a:pt x="7594600" y="6578600"/>
                                </a:lnTo>
                                <a:lnTo>
                                  <a:pt x="7594600" y="0"/>
                                </a:lnTo>
                                <a:lnTo>
                                  <a:pt x="0" y="0"/>
                                </a:lnTo>
                                <a:lnTo>
                                  <a:pt x="0" y="6578600"/>
                                </a:lnTo>
                                <a:close/>
                              </a:path>
                            </a:pathLst>
                          </a:custGeom>
                          <a:solidFill>
                            <a:srgbClr val="F7F1DE"/>
                          </a:solidFill>
                        </wps:spPr>
                        <wps:bodyPr wrap="square" lIns="0" tIns="0" rIns="0" bIns="0" rtlCol="0">
                          <a:prstTxWarp prst="textNoShape">
                            <a:avLst/>
                          </a:prstTxWarp>
                          <a:noAutofit/>
                        </wps:bodyPr>
                      </wps:wsp>
                      <pic:pic>
                        <pic:nvPicPr>
                          <pic:cNvPr id="1967" name="Image 1967"/>
                          <pic:cNvPicPr/>
                        </pic:nvPicPr>
                        <pic:blipFill>
                          <a:blip r:embed="rId501" cstate="print"/>
                          <a:stretch>
                            <a:fillRect/>
                          </a:stretch>
                        </pic:blipFill>
                        <pic:spPr>
                          <a:xfrm>
                            <a:off x="7594600" y="0"/>
                            <a:ext cx="4739640" cy="7035800"/>
                          </a:xfrm>
                          <a:prstGeom prst="rect">
                            <a:avLst/>
                          </a:prstGeom>
                        </pic:spPr>
                      </pic:pic>
                      <pic:pic>
                        <pic:nvPicPr>
                          <pic:cNvPr id="1968" name="Image 1968"/>
                          <pic:cNvPicPr/>
                        </pic:nvPicPr>
                        <pic:blipFill>
                          <a:blip r:embed="rId502" cstate="print"/>
                          <a:stretch>
                            <a:fillRect/>
                          </a:stretch>
                        </pic:blipFill>
                        <pic:spPr>
                          <a:xfrm>
                            <a:off x="7594599" y="0"/>
                            <a:ext cx="4739639" cy="7035799"/>
                          </a:xfrm>
                          <a:prstGeom prst="rect">
                            <a:avLst/>
                          </a:prstGeom>
                        </pic:spPr>
                      </pic:pic>
                      <wps:wsp>
                        <wps:cNvPr id="1969" name="Graphic 1969"/>
                        <wps:cNvSpPr/>
                        <wps:spPr>
                          <a:xfrm>
                            <a:off x="0" y="0"/>
                            <a:ext cx="7594600" cy="457200"/>
                          </a:xfrm>
                          <a:custGeom>
                            <a:avLst/>
                            <a:gdLst/>
                            <a:ahLst/>
                            <a:cxnLst/>
                            <a:rect l="l" t="t" r="r" b="b"/>
                            <a:pathLst>
                              <a:path w="7594600" h="457200">
                                <a:moveTo>
                                  <a:pt x="7594600" y="0"/>
                                </a:moveTo>
                                <a:lnTo>
                                  <a:pt x="0" y="0"/>
                                </a:lnTo>
                                <a:lnTo>
                                  <a:pt x="0" y="457200"/>
                                </a:lnTo>
                                <a:lnTo>
                                  <a:pt x="7594600" y="457200"/>
                                </a:lnTo>
                                <a:lnTo>
                                  <a:pt x="7594600" y="0"/>
                                </a:lnTo>
                                <a:close/>
                              </a:path>
                            </a:pathLst>
                          </a:custGeom>
                          <a:solidFill>
                            <a:srgbClr val="000000"/>
                          </a:solidFill>
                        </wps:spPr>
                        <wps:bodyPr wrap="square" lIns="0" tIns="0" rIns="0" bIns="0" rtlCol="0">
                          <a:prstTxWarp prst="textNoShape">
                            <a:avLst/>
                          </a:prstTxWarp>
                          <a:noAutofit/>
                        </wps:bodyPr>
                      </wps:wsp>
                      <wps:wsp>
                        <wps:cNvPr id="1970" name="Graphic 1970"/>
                        <wps:cNvSpPr/>
                        <wps:spPr>
                          <a:xfrm>
                            <a:off x="1127760" y="2076691"/>
                            <a:ext cx="5327015" cy="1175385"/>
                          </a:xfrm>
                          <a:custGeom>
                            <a:avLst/>
                            <a:gdLst/>
                            <a:ahLst/>
                            <a:cxnLst/>
                            <a:rect l="l" t="t" r="r" b="b"/>
                            <a:pathLst>
                              <a:path w="5327015" h="1175385">
                                <a:moveTo>
                                  <a:pt x="5326697" y="0"/>
                                </a:moveTo>
                                <a:lnTo>
                                  <a:pt x="0" y="0"/>
                                </a:lnTo>
                                <a:lnTo>
                                  <a:pt x="0" y="1174953"/>
                                </a:lnTo>
                                <a:lnTo>
                                  <a:pt x="5326697" y="1174953"/>
                                </a:lnTo>
                                <a:lnTo>
                                  <a:pt x="5326697" y="0"/>
                                </a:lnTo>
                                <a:close/>
                              </a:path>
                            </a:pathLst>
                          </a:custGeom>
                          <a:solidFill>
                            <a:srgbClr val="FFFFFF">
                              <a:alpha val="50000"/>
                            </a:srgbClr>
                          </a:solidFill>
                        </wps:spPr>
                        <wps:bodyPr wrap="square" lIns="0" tIns="0" rIns="0" bIns="0" rtlCol="0">
                          <a:prstTxWarp prst="textNoShape">
                            <a:avLst/>
                          </a:prstTxWarp>
                          <a:noAutofit/>
                        </wps:bodyPr>
                      </wps:wsp>
                      <pic:pic>
                        <pic:nvPicPr>
                          <pic:cNvPr id="1971" name="Image 1971"/>
                          <pic:cNvPicPr/>
                        </pic:nvPicPr>
                        <pic:blipFill>
                          <a:blip r:embed="rId503" cstate="print"/>
                          <a:stretch>
                            <a:fillRect/>
                          </a:stretch>
                        </pic:blipFill>
                        <pic:spPr>
                          <a:xfrm>
                            <a:off x="1280160" y="2229104"/>
                            <a:ext cx="1546618" cy="870140"/>
                          </a:xfrm>
                          <a:prstGeom prst="rect">
                            <a:avLst/>
                          </a:prstGeom>
                        </pic:spPr>
                      </pic:pic>
                      <wps:wsp>
                        <wps:cNvPr id="1972" name="Graphic 1972"/>
                        <wps:cNvSpPr/>
                        <wps:spPr>
                          <a:xfrm>
                            <a:off x="3017799" y="2229104"/>
                            <a:ext cx="1546860" cy="870585"/>
                          </a:xfrm>
                          <a:custGeom>
                            <a:avLst/>
                            <a:gdLst/>
                            <a:ahLst/>
                            <a:cxnLst/>
                            <a:rect l="l" t="t" r="r" b="b"/>
                            <a:pathLst>
                              <a:path w="1546860" h="870585">
                                <a:moveTo>
                                  <a:pt x="1546631" y="0"/>
                                </a:moveTo>
                                <a:lnTo>
                                  <a:pt x="0" y="0"/>
                                </a:lnTo>
                                <a:lnTo>
                                  <a:pt x="0" y="870140"/>
                                </a:lnTo>
                                <a:lnTo>
                                  <a:pt x="1546631" y="870140"/>
                                </a:lnTo>
                                <a:lnTo>
                                  <a:pt x="1546631" y="0"/>
                                </a:lnTo>
                                <a:close/>
                              </a:path>
                            </a:pathLst>
                          </a:custGeom>
                          <a:solidFill>
                            <a:srgbClr val="6ACE7F"/>
                          </a:solidFill>
                        </wps:spPr>
                        <wps:bodyPr wrap="square" lIns="0" tIns="0" rIns="0" bIns="0" rtlCol="0">
                          <a:prstTxWarp prst="textNoShape">
                            <a:avLst/>
                          </a:prstTxWarp>
                          <a:noAutofit/>
                        </wps:bodyPr>
                      </wps:wsp>
                      <pic:pic>
                        <pic:nvPicPr>
                          <pic:cNvPr id="1973" name="Image 1973"/>
                          <pic:cNvPicPr/>
                        </pic:nvPicPr>
                        <pic:blipFill>
                          <a:blip r:embed="rId504" cstate="print"/>
                          <a:stretch>
                            <a:fillRect/>
                          </a:stretch>
                        </pic:blipFill>
                        <pic:spPr>
                          <a:xfrm>
                            <a:off x="3289606" y="2853782"/>
                            <a:ext cx="486804" cy="120815"/>
                          </a:xfrm>
                          <a:prstGeom prst="rect">
                            <a:avLst/>
                          </a:prstGeom>
                        </pic:spPr>
                      </pic:pic>
                      <pic:pic>
                        <pic:nvPicPr>
                          <pic:cNvPr id="1974" name="Image 1974"/>
                          <pic:cNvPicPr/>
                        </pic:nvPicPr>
                        <pic:blipFill>
                          <a:blip r:embed="rId505" cstate="print"/>
                          <a:stretch>
                            <a:fillRect/>
                          </a:stretch>
                        </pic:blipFill>
                        <pic:spPr>
                          <a:xfrm>
                            <a:off x="3808246" y="2853782"/>
                            <a:ext cx="484372" cy="120815"/>
                          </a:xfrm>
                          <a:prstGeom prst="rect">
                            <a:avLst/>
                          </a:prstGeom>
                        </pic:spPr>
                      </pic:pic>
                      <wps:wsp>
                        <wps:cNvPr id="1975" name="Graphic 1975"/>
                        <wps:cNvSpPr/>
                        <wps:spPr>
                          <a:xfrm>
                            <a:off x="3571238" y="2299500"/>
                            <a:ext cx="440055" cy="440055"/>
                          </a:xfrm>
                          <a:custGeom>
                            <a:avLst/>
                            <a:gdLst/>
                            <a:ahLst/>
                            <a:cxnLst/>
                            <a:rect l="l" t="t" r="r" b="b"/>
                            <a:pathLst>
                              <a:path w="440055" h="440055">
                                <a:moveTo>
                                  <a:pt x="219875" y="0"/>
                                </a:moveTo>
                                <a:lnTo>
                                  <a:pt x="175561" y="4467"/>
                                </a:lnTo>
                                <a:lnTo>
                                  <a:pt x="134288" y="17280"/>
                                </a:lnTo>
                                <a:lnTo>
                                  <a:pt x="96939" y="37553"/>
                                </a:lnTo>
                                <a:lnTo>
                                  <a:pt x="64398" y="64403"/>
                                </a:lnTo>
                                <a:lnTo>
                                  <a:pt x="37550" y="96944"/>
                                </a:lnTo>
                                <a:lnTo>
                                  <a:pt x="17278" y="134293"/>
                                </a:lnTo>
                                <a:lnTo>
                                  <a:pt x="4466" y="175565"/>
                                </a:lnTo>
                                <a:lnTo>
                                  <a:pt x="0" y="219875"/>
                                </a:lnTo>
                                <a:lnTo>
                                  <a:pt x="4466" y="264185"/>
                                </a:lnTo>
                                <a:lnTo>
                                  <a:pt x="17278" y="305456"/>
                                </a:lnTo>
                                <a:lnTo>
                                  <a:pt x="37550" y="342805"/>
                                </a:lnTo>
                                <a:lnTo>
                                  <a:pt x="64398" y="375346"/>
                                </a:lnTo>
                                <a:lnTo>
                                  <a:pt x="96939" y="402196"/>
                                </a:lnTo>
                                <a:lnTo>
                                  <a:pt x="134288" y="422470"/>
                                </a:lnTo>
                                <a:lnTo>
                                  <a:pt x="175561" y="435282"/>
                                </a:lnTo>
                                <a:lnTo>
                                  <a:pt x="219875" y="439750"/>
                                </a:lnTo>
                                <a:lnTo>
                                  <a:pt x="264184" y="435282"/>
                                </a:lnTo>
                                <a:lnTo>
                                  <a:pt x="305454" y="422470"/>
                                </a:lnTo>
                                <a:lnTo>
                                  <a:pt x="342801" y="402196"/>
                                </a:lnTo>
                                <a:lnTo>
                                  <a:pt x="375340" y="375346"/>
                                </a:lnTo>
                                <a:lnTo>
                                  <a:pt x="402187" y="342805"/>
                                </a:lnTo>
                                <a:lnTo>
                                  <a:pt x="422459" y="305456"/>
                                </a:lnTo>
                                <a:lnTo>
                                  <a:pt x="435270" y="264185"/>
                                </a:lnTo>
                                <a:lnTo>
                                  <a:pt x="439737" y="219875"/>
                                </a:lnTo>
                                <a:lnTo>
                                  <a:pt x="435270" y="175565"/>
                                </a:lnTo>
                                <a:lnTo>
                                  <a:pt x="422459" y="134293"/>
                                </a:lnTo>
                                <a:lnTo>
                                  <a:pt x="402187" y="96944"/>
                                </a:lnTo>
                                <a:lnTo>
                                  <a:pt x="375340" y="64403"/>
                                </a:lnTo>
                                <a:lnTo>
                                  <a:pt x="342801" y="37553"/>
                                </a:lnTo>
                                <a:lnTo>
                                  <a:pt x="305454" y="17280"/>
                                </a:lnTo>
                                <a:lnTo>
                                  <a:pt x="264184" y="4467"/>
                                </a:lnTo>
                                <a:lnTo>
                                  <a:pt x="219875" y="0"/>
                                </a:lnTo>
                                <a:close/>
                              </a:path>
                            </a:pathLst>
                          </a:custGeom>
                          <a:solidFill>
                            <a:srgbClr val="FFFFFF"/>
                          </a:solidFill>
                        </wps:spPr>
                        <wps:bodyPr wrap="square" lIns="0" tIns="0" rIns="0" bIns="0" rtlCol="0">
                          <a:prstTxWarp prst="textNoShape">
                            <a:avLst/>
                          </a:prstTxWarp>
                          <a:noAutofit/>
                        </wps:bodyPr>
                      </wps:wsp>
                      <wps:wsp>
                        <wps:cNvPr id="1976" name="Graphic 1976"/>
                        <wps:cNvSpPr/>
                        <wps:spPr>
                          <a:xfrm>
                            <a:off x="3660604" y="2392451"/>
                            <a:ext cx="127000" cy="158750"/>
                          </a:xfrm>
                          <a:custGeom>
                            <a:avLst/>
                            <a:gdLst/>
                            <a:ahLst/>
                            <a:cxnLst/>
                            <a:rect l="l" t="t" r="r" b="b"/>
                            <a:pathLst>
                              <a:path w="127000" h="158750">
                                <a:moveTo>
                                  <a:pt x="126707" y="0"/>
                                </a:moveTo>
                                <a:lnTo>
                                  <a:pt x="86604" y="7074"/>
                                </a:lnTo>
                                <a:lnTo>
                                  <a:pt x="49554" y="26166"/>
                                </a:lnTo>
                                <a:lnTo>
                                  <a:pt x="19884" y="57559"/>
                                </a:lnTo>
                                <a:lnTo>
                                  <a:pt x="1924" y="101533"/>
                                </a:lnTo>
                                <a:lnTo>
                                  <a:pt x="0" y="158369"/>
                                </a:lnTo>
                              </a:path>
                            </a:pathLst>
                          </a:custGeom>
                          <a:ln w="7226">
                            <a:solidFill>
                              <a:srgbClr val="6ACE7F"/>
                            </a:solidFill>
                            <a:prstDash val="solid"/>
                          </a:ln>
                        </wps:spPr>
                        <wps:bodyPr wrap="square" lIns="0" tIns="0" rIns="0" bIns="0" rtlCol="0">
                          <a:prstTxWarp prst="textNoShape">
                            <a:avLst/>
                          </a:prstTxWarp>
                          <a:noAutofit/>
                        </wps:bodyPr>
                      </wps:wsp>
                      <wps:wsp>
                        <wps:cNvPr id="1977" name="Graphic 1977"/>
                        <wps:cNvSpPr/>
                        <wps:spPr>
                          <a:xfrm>
                            <a:off x="3843494" y="2405047"/>
                            <a:ext cx="76200" cy="160020"/>
                          </a:xfrm>
                          <a:custGeom>
                            <a:avLst/>
                            <a:gdLst/>
                            <a:ahLst/>
                            <a:cxnLst/>
                            <a:rect l="l" t="t" r="r" b="b"/>
                            <a:pathLst>
                              <a:path w="76200" h="160020">
                                <a:moveTo>
                                  <a:pt x="69761" y="159702"/>
                                </a:moveTo>
                                <a:lnTo>
                                  <a:pt x="72333" y="150182"/>
                                </a:lnTo>
                                <a:lnTo>
                                  <a:pt x="74202" y="140388"/>
                                </a:lnTo>
                                <a:lnTo>
                                  <a:pt x="75343" y="130352"/>
                                </a:lnTo>
                                <a:lnTo>
                                  <a:pt x="75730" y="120103"/>
                                </a:lnTo>
                                <a:lnTo>
                                  <a:pt x="70190" y="81933"/>
                                </a:lnTo>
                                <a:lnTo>
                                  <a:pt x="54648" y="48112"/>
                                </a:lnTo>
                                <a:lnTo>
                                  <a:pt x="30713" y="20261"/>
                                </a:lnTo>
                                <a:lnTo>
                                  <a:pt x="0" y="0"/>
                                </a:lnTo>
                              </a:path>
                            </a:pathLst>
                          </a:custGeom>
                          <a:ln w="7226">
                            <a:solidFill>
                              <a:srgbClr val="6ACE7F"/>
                            </a:solidFill>
                            <a:prstDash val="solid"/>
                          </a:ln>
                        </wps:spPr>
                        <wps:bodyPr wrap="square" lIns="0" tIns="0" rIns="0" bIns="0" rtlCol="0">
                          <a:prstTxWarp prst="textNoShape">
                            <a:avLst/>
                          </a:prstTxWarp>
                          <a:noAutofit/>
                        </wps:bodyPr>
                      </wps:wsp>
                      <wps:wsp>
                        <wps:cNvPr id="1978" name="Graphic 1978"/>
                        <wps:cNvSpPr/>
                        <wps:spPr>
                          <a:xfrm>
                            <a:off x="3686831" y="2604184"/>
                            <a:ext cx="194945" cy="51435"/>
                          </a:xfrm>
                          <a:custGeom>
                            <a:avLst/>
                            <a:gdLst/>
                            <a:ahLst/>
                            <a:cxnLst/>
                            <a:rect l="l" t="t" r="r" b="b"/>
                            <a:pathLst>
                              <a:path w="194945" h="51435">
                                <a:moveTo>
                                  <a:pt x="0" y="0"/>
                                </a:moveTo>
                                <a:lnTo>
                                  <a:pt x="46538" y="38448"/>
                                </a:lnTo>
                                <a:lnTo>
                                  <a:pt x="93823" y="50918"/>
                                </a:lnTo>
                                <a:lnTo>
                                  <a:pt x="137320" y="45536"/>
                                </a:lnTo>
                                <a:lnTo>
                                  <a:pt x="172492" y="30430"/>
                                </a:lnTo>
                                <a:lnTo>
                                  <a:pt x="194805" y="13728"/>
                                </a:lnTo>
                              </a:path>
                            </a:pathLst>
                          </a:custGeom>
                          <a:ln w="7226">
                            <a:solidFill>
                              <a:srgbClr val="6ACE7F"/>
                            </a:solidFill>
                            <a:prstDash val="solid"/>
                          </a:ln>
                        </wps:spPr>
                        <wps:bodyPr wrap="square" lIns="0" tIns="0" rIns="0" bIns="0" rtlCol="0">
                          <a:prstTxWarp prst="textNoShape">
                            <a:avLst/>
                          </a:prstTxWarp>
                          <a:noAutofit/>
                        </wps:bodyPr>
                      </wps:wsp>
                      <wps:wsp>
                        <wps:cNvPr id="1979" name="Graphic 1979"/>
                        <wps:cNvSpPr/>
                        <wps:spPr>
                          <a:xfrm>
                            <a:off x="3766363" y="2365030"/>
                            <a:ext cx="27940" cy="55244"/>
                          </a:xfrm>
                          <a:custGeom>
                            <a:avLst/>
                            <a:gdLst/>
                            <a:ahLst/>
                            <a:cxnLst/>
                            <a:rect l="l" t="t" r="r" b="b"/>
                            <a:pathLst>
                              <a:path w="27940" h="55244">
                                <a:moveTo>
                                  <a:pt x="27457" y="27457"/>
                                </a:moveTo>
                                <a:lnTo>
                                  <a:pt x="241" y="54673"/>
                                </a:lnTo>
                              </a:path>
                              <a:path w="27940" h="55244">
                                <a:moveTo>
                                  <a:pt x="27457" y="27457"/>
                                </a:moveTo>
                                <a:lnTo>
                                  <a:pt x="0" y="0"/>
                                </a:lnTo>
                              </a:path>
                            </a:pathLst>
                          </a:custGeom>
                          <a:ln w="7226">
                            <a:solidFill>
                              <a:srgbClr val="6ACE7F"/>
                            </a:solidFill>
                            <a:prstDash val="solid"/>
                          </a:ln>
                        </wps:spPr>
                        <wps:bodyPr wrap="square" lIns="0" tIns="0" rIns="0" bIns="0" rtlCol="0">
                          <a:prstTxWarp prst="textNoShape">
                            <a:avLst/>
                          </a:prstTxWarp>
                          <a:noAutofit/>
                        </wps:bodyPr>
                      </wps:wsp>
                      <wps:wsp>
                        <wps:cNvPr id="1980" name="Graphic 1980"/>
                        <wps:cNvSpPr/>
                        <wps:spPr>
                          <a:xfrm>
                            <a:off x="3896065" y="2533642"/>
                            <a:ext cx="50800" cy="35560"/>
                          </a:xfrm>
                          <a:custGeom>
                            <a:avLst/>
                            <a:gdLst/>
                            <a:ahLst/>
                            <a:cxnLst/>
                            <a:rect l="l" t="t" r="r" b="b"/>
                            <a:pathLst>
                              <a:path w="50800" h="35560">
                                <a:moveTo>
                                  <a:pt x="14947" y="35458"/>
                                </a:moveTo>
                                <a:lnTo>
                                  <a:pt x="0" y="0"/>
                                </a:lnTo>
                              </a:path>
                              <a:path w="50800" h="35560">
                                <a:moveTo>
                                  <a:pt x="14947" y="35458"/>
                                </a:moveTo>
                                <a:lnTo>
                                  <a:pt x="50723" y="20383"/>
                                </a:lnTo>
                              </a:path>
                            </a:pathLst>
                          </a:custGeom>
                          <a:ln w="7226">
                            <a:solidFill>
                              <a:srgbClr val="6ACE7F"/>
                            </a:solidFill>
                            <a:prstDash val="solid"/>
                          </a:ln>
                        </wps:spPr>
                        <wps:bodyPr wrap="square" lIns="0" tIns="0" rIns="0" bIns="0" rtlCol="0">
                          <a:prstTxWarp prst="textNoShape">
                            <a:avLst/>
                          </a:prstTxWarp>
                          <a:noAutofit/>
                        </wps:bodyPr>
                      </wps:wsp>
                      <wps:wsp>
                        <wps:cNvPr id="1981" name="Graphic 1981"/>
                        <wps:cNvSpPr/>
                        <wps:spPr>
                          <a:xfrm>
                            <a:off x="3678714" y="2600380"/>
                            <a:ext cx="45085" cy="38735"/>
                          </a:xfrm>
                          <a:custGeom>
                            <a:avLst/>
                            <a:gdLst/>
                            <a:ahLst/>
                            <a:cxnLst/>
                            <a:rect l="l" t="t" r="r" b="b"/>
                            <a:pathLst>
                              <a:path w="45085" h="38735">
                                <a:moveTo>
                                  <a:pt x="6654" y="0"/>
                                </a:moveTo>
                                <a:lnTo>
                                  <a:pt x="44577" y="6604"/>
                                </a:lnTo>
                              </a:path>
                              <a:path w="45085" h="38735">
                                <a:moveTo>
                                  <a:pt x="6654" y="0"/>
                                </a:moveTo>
                                <a:lnTo>
                                  <a:pt x="0" y="38252"/>
                                </a:lnTo>
                              </a:path>
                            </a:pathLst>
                          </a:custGeom>
                          <a:ln w="7226">
                            <a:solidFill>
                              <a:srgbClr val="6ACE7F"/>
                            </a:solidFill>
                            <a:prstDash val="solid"/>
                          </a:ln>
                        </wps:spPr>
                        <wps:bodyPr wrap="square" lIns="0" tIns="0" rIns="0" bIns="0" rtlCol="0">
                          <a:prstTxWarp prst="textNoShape">
                            <a:avLst/>
                          </a:prstTxWarp>
                          <a:noAutofit/>
                        </wps:bodyPr>
                      </wps:wsp>
                      <pic:pic>
                        <pic:nvPicPr>
                          <pic:cNvPr id="1982" name="Image 1982"/>
                          <pic:cNvPicPr/>
                        </pic:nvPicPr>
                        <pic:blipFill>
                          <a:blip r:embed="rId506" cstate="print"/>
                          <a:stretch>
                            <a:fillRect/>
                          </a:stretch>
                        </pic:blipFill>
                        <pic:spPr>
                          <a:xfrm>
                            <a:off x="4755426" y="2229104"/>
                            <a:ext cx="1546631" cy="870140"/>
                          </a:xfrm>
                          <a:prstGeom prst="rect">
                            <a:avLst/>
                          </a:prstGeom>
                        </pic:spPr>
                      </pic:pic>
                      <wps:wsp>
                        <wps:cNvPr id="1983" name="Graphic 1983"/>
                        <wps:cNvSpPr/>
                        <wps:spPr>
                          <a:xfrm>
                            <a:off x="1127760" y="3626484"/>
                            <a:ext cx="5327015" cy="1175385"/>
                          </a:xfrm>
                          <a:custGeom>
                            <a:avLst/>
                            <a:gdLst/>
                            <a:ahLst/>
                            <a:cxnLst/>
                            <a:rect l="l" t="t" r="r" b="b"/>
                            <a:pathLst>
                              <a:path w="5327015" h="1175385">
                                <a:moveTo>
                                  <a:pt x="5326697" y="0"/>
                                </a:moveTo>
                                <a:lnTo>
                                  <a:pt x="0" y="0"/>
                                </a:lnTo>
                                <a:lnTo>
                                  <a:pt x="0" y="1174953"/>
                                </a:lnTo>
                                <a:lnTo>
                                  <a:pt x="5326697" y="1174953"/>
                                </a:lnTo>
                                <a:lnTo>
                                  <a:pt x="5326697" y="0"/>
                                </a:lnTo>
                                <a:close/>
                              </a:path>
                            </a:pathLst>
                          </a:custGeom>
                          <a:solidFill>
                            <a:srgbClr val="FFFFFF">
                              <a:alpha val="50000"/>
                            </a:srgbClr>
                          </a:solidFill>
                        </wps:spPr>
                        <wps:bodyPr wrap="square" lIns="0" tIns="0" rIns="0" bIns="0" rtlCol="0">
                          <a:prstTxWarp prst="textNoShape">
                            <a:avLst/>
                          </a:prstTxWarp>
                          <a:noAutofit/>
                        </wps:bodyPr>
                      </wps:wsp>
                      <pic:pic>
                        <pic:nvPicPr>
                          <pic:cNvPr id="1984" name="Image 1984"/>
                          <pic:cNvPicPr/>
                        </pic:nvPicPr>
                        <pic:blipFill>
                          <a:blip r:embed="rId507" cstate="print"/>
                          <a:stretch>
                            <a:fillRect/>
                          </a:stretch>
                        </pic:blipFill>
                        <pic:spPr>
                          <a:xfrm>
                            <a:off x="1280160" y="3785044"/>
                            <a:ext cx="1546618" cy="870140"/>
                          </a:xfrm>
                          <a:prstGeom prst="rect">
                            <a:avLst/>
                          </a:prstGeom>
                        </pic:spPr>
                      </pic:pic>
                      <wps:wsp>
                        <wps:cNvPr id="1985" name="Graphic 1985"/>
                        <wps:cNvSpPr/>
                        <wps:spPr>
                          <a:xfrm>
                            <a:off x="3017799" y="3785044"/>
                            <a:ext cx="1546860" cy="870585"/>
                          </a:xfrm>
                          <a:custGeom>
                            <a:avLst/>
                            <a:gdLst/>
                            <a:ahLst/>
                            <a:cxnLst/>
                            <a:rect l="l" t="t" r="r" b="b"/>
                            <a:pathLst>
                              <a:path w="1546860" h="870585">
                                <a:moveTo>
                                  <a:pt x="1546631" y="0"/>
                                </a:moveTo>
                                <a:lnTo>
                                  <a:pt x="0" y="0"/>
                                </a:lnTo>
                                <a:lnTo>
                                  <a:pt x="0" y="870140"/>
                                </a:lnTo>
                                <a:lnTo>
                                  <a:pt x="1546631" y="870140"/>
                                </a:lnTo>
                                <a:lnTo>
                                  <a:pt x="1546631" y="0"/>
                                </a:lnTo>
                                <a:close/>
                              </a:path>
                            </a:pathLst>
                          </a:custGeom>
                          <a:solidFill>
                            <a:srgbClr val="D7B85B"/>
                          </a:solidFill>
                        </wps:spPr>
                        <wps:bodyPr wrap="square" lIns="0" tIns="0" rIns="0" bIns="0" rtlCol="0">
                          <a:prstTxWarp prst="textNoShape">
                            <a:avLst/>
                          </a:prstTxWarp>
                          <a:noAutofit/>
                        </wps:bodyPr>
                      </wps:wsp>
                      <wps:wsp>
                        <wps:cNvPr id="1986" name="Graphic 1986"/>
                        <wps:cNvSpPr/>
                        <wps:spPr>
                          <a:xfrm>
                            <a:off x="3499942" y="3855453"/>
                            <a:ext cx="582930" cy="675640"/>
                          </a:xfrm>
                          <a:custGeom>
                            <a:avLst/>
                            <a:gdLst/>
                            <a:ahLst/>
                            <a:cxnLst/>
                            <a:rect l="l" t="t" r="r" b="b"/>
                            <a:pathLst>
                              <a:path w="582930" h="675640">
                                <a:moveTo>
                                  <a:pt x="60731" y="555917"/>
                                </a:moveTo>
                                <a:lnTo>
                                  <a:pt x="39839" y="555917"/>
                                </a:lnTo>
                                <a:lnTo>
                                  <a:pt x="39839" y="600976"/>
                                </a:lnTo>
                                <a:lnTo>
                                  <a:pt x="20891" y="600976"/>
                                </a:lnTo>
                                <a:lnTo>
                                  <a:pt x="20891" y="555917"/>
                                </a:lnTo>
                                <a:lnTo>
                                  <a:pt x="0" y="555917"/>
                                </a:lnTo>
                                <a:lnTo>
                                  <a:pt x="0" y="673468"/>
                                </a:lnTo>
                                <a:lnTo>
                                  <a:pt x="20891" y="673468"/>
                                </a:lnTo>
                                <a:lnTo>
                                  <a:pt x="20891" y="619582"/>
                                </a:lnTo>
                                <a:lnTo>
                                  <a:pt x="39839" y="619582"/>
                                </a:lnTo>
                                <a:lnTo>
                                  <a:pt x="39839" y="673468"/>
                                </a:lnTo>
                                <a:lnTo>
                                  <a:pt x="60731" y="673468"/>
                                </a:lnTo>
                                <a:lnTo>
                                  <a:pt x="60731" y="555917"/>
                                </a:lnTo>
                                <a:close/>
                              </a:path>
                              <a:path w="582930" h="675640">
                                <a:moveTo>
                                  <a:pt x="135178" y="614692"/>
                                </a:moveTo>
                                <a:lnTo>
                                  <a:pt x="128651" y="573709"/>
                                </a:lnTo>
                                <a:lnTo>
                                  <a:pt x="113461" y="556983"/>
                                </a:lnTo>
                                <a:lnTo>
                                  <a:pt x="113461" y="614692"/>
                                </a:lnTo>
                                <a:lnTo>
                                  <a:pt x="112852" y="632612"/>
                                </a:lnTo>
                                <a:lnTo>
                                  <a:pt x="111010" y="645426"/>
                                </a:lnTo>
                                <a:lnTo>
                                  <a:pt x="107950" y="653110"/>
                                </a:lnTo>
                                <a:lnTo>
                                  <a:pt x="103670" y="655675"/>
                                </a:lnTo>
                                <a:lnTo>
                                  <a:pt x="99377" y="653110"/>
                                </a:lnTo>
                                <a:lnTo>
                                  <a:pt x="96316" y="645426"/>
                                </a:lnTo>
                                <a:lnTo>
                                  <a:pt x="94475" y="632612"/>
                                </a:lnTo>
                                <a:lnTo>
                                  <a:pt x="93865" y="614692"/>
                                </a:lnTo>
                                <a:lnTo>
                                  <a:pt x="94475" y="596760"/>
                                </a:lnTo>
                                <a:lnTo>
                                  <a:pt x="96316" y="583958"/>
                                </a:lnTo>
                                <a:lnTo>
                                  <a:pt x="99377" y="576275"/>
                                </a:lnTo>
                                <a:lnTo>
                                  <a:pt x="103670" y="573709"/>
                                </a:lnTo>
                                <a:lnTo>
                                  <a:pt x="107950" y="576275"/>
                                </a:lnTo>
                                <a:lnTo>
                                  <a:pt x="111010" y="583958"/>
                                </a:lnTo>
                                <a:lnTo>
                                  <a:pt x="112852" y="596760"/>
                                </a:lnTo>
                                <a:lnTo>
                                  <a:pt x="113461" y="614692"/>
                                </a:lnTo>
                                <a:lnTo>
                                  <a:pt x="113461" y="556983"/>
                                </a:lnTo>
                                <a:lnTo>
                                  <a:pt x="74129" y="588264"/>
                                </a:lnTo>
                                <a:lnTo>
                                  <a:pt x="72161" y="614692"/>
                                </a:lnTo>
                                <a:lnTo>
                                  <a:pt x="74129" y="641121"/>
                                </a:lnTo>
                                <a:lnTo>
                                  <a:pt x="80035" y="659993"/>
                                </a:lnTo>
                                <a:lnTo>
                                  <a:pt x="89877" y="671322"/>
                                </a:lnTo>
                                <a:lnTo>
                                  <a:pt x="103670" y="675093"/>
                                </a:lnTo>
                                <a:lnTo>
                                  <a:pt x="117449" y="671322"/>
                                </a:lnTo>
                                <a:lnTo>
                                  <a:pt x="127292" y="659993"/>
                                </a:lnTo>
                                <a:lnTo>
                                  <a:pt x="128651" y="655675"/>
                                </a:lnTo>
                                <a:lnTo>
                                  <a:pt x="133210" y="641121"/>
                                </a:lnTo>
                                <a:lnTo>
                                  <a:pt x="135178" y="614692"/>
                                </a:lnTo>
                                <a:close/>
                              </a:path>
                              <a:path w="582930" h="675640">
                                <a:moveTo>
                                  <a:pt x="225767" y="555904"/>
                                </a:moveTo>
                                <a:lnTo>
                                  <a:pt x="198018" y="555904"/>
                                </a:lnTo>
                                <a:lnTo>
                                  <a:pt x="186423" y="631812"/>
                                </a:lnTo>
                                <a:lnTo>
                                  <a:pt x="174180" y="555904"/>
                                </a:lnTo>
                                <a:lnTo>
                                  <a:pt x="146583" y="555904"/>
                                </a:lnTo>
                                <a:lnTo>
                                  <a:pt x="146583" y="673455"/>
                                </a:lnTo>
                                <a:lnTo>
                                  <a:pt x="165036" y="673455"/>
                                </a:lnTo>
                                <a:lnTo>
                                  <a:pt x="165036" y="589534"/>
                                </a:lnTo>
                                <a:lnTo>
                                  <a:pt x="177609" y="668235"/>
                                </a:lnTo>
                                <a:lnTo>
                                  <a:pt x="194589" y="668235"/>
                                </a:lnTo>
                                <a:lnTo>
                                  <a:pt x="207314" y="586282"/>
                                </a:lnTo>
                                <a:lnTo>
                                  <a:pt x="207314" y="673455"/>
                                </a:lnTo>
                                <a:lnTo>
                                  <a:pt x="225767" y="673455"/>
                                </a:lnTo>
                                <a:lnTo>
                                  <a:pt x="225767" y="555904"/>
                                </a:lnTo>
                                <a:close/>
                              </a:path>
                              <a:path w="582930" h="675640">
                                <a:moveTo>
                                  <a:pt x="292049" y="673455"/>
                                </a:moveTo>
                                <a:lnTo>
                                  <a:pt x="290093" y="655332"/>
                                </a:lnTo>
                                <a:lnTo>
                                  <a:pt x="261353" y="655332"/>
                                </a:lnTo>
                                <a:lnTo>
                                  <a:pt x="261353" y="621538"/>
                                </a:lnTo>
                                <a:lnTo>
                                  <a:pt x="281762" y="621538"/>
                                </a:lnTo>
                                <a:lnTo>
                                  <a:pt x="281762" y="603097"/>
                                </a:lnTo>
                                <a:lnTo>
                                  <a:pt x="261353" y="603097"/>
                                </a:lnTo>
                                <a:lnTo>
                                  <a:pt x="261353" y="574027"/>
                                </a:lnTo>
                                <a:lnTo>
                                  <a:pt x="289267" y="574027"/>
                                </a:lnTo>
                                <a:lnTo>
                                  <a:pt x="291236" y="555904"/>
                                </a:lnTo>
                                <a:lnTo>
                                  <a:pt x="240461" y="555904"/>
                                </a:lnTo>
                                <a:lnTo>
                                  <a:pt x="240461" y="673455"/>
                                </a:lnTo>
                                <a:lnTo>
                                  <a:pt x="292049" y="673455"/>
                                </a:lnTo>
                                <a:close/>
                              </a:path>
                              <a:path w="582930" h="675640">
                                <a:moveTo>
                                  <a:pt x="350177" y="555637"/>
                                </a:moveTo>
                                <a:lnTo>
                                  <a:pt x="294665" y="555637"/>
                                </a:lnTo>
                                <a:lnTo>
                                  <a:pt x="294665" y="574687"/>
                                </a:lnTo>
                                <a:lnTo>
                                  <a:pt x="311975" y="574687"/>
                                </a:lnTo>
                                <a:lnTo>
                                  <a:pt x="311975" y="673747"/>
                                </a:lnTo>
                                <a:lnTo>
                                  <a:pt x="332867" y="673747"/>
                                </a:lnTo>
                                <a:lnTo>
                                  <a:pt x="332867" y="574687"/>
                                </a:lnTo>
                                <a:lnTo>
                                  <a:pt x="350177" y="574687"/>
                                </a:lnTo>
                                <a:lnTo>
                                  <a:pt x="350177" y="555637"/>
                                </a:lnTo>
                                <a:close/>
                              </a:path>
                              <a:path w="582930" h="675640">
                                <a:moveTo>
                                  <a:pt x="416293" y="614692"/>
                                </a:moveTo>
                                <a:lnTo>
                                  <a:pt x="409765" y="573709"/>
                                </a:lnTo>
                                <a:lnTo>
                                  <a:pt x="394589" y="556983"/>
                                </a:lnTo>
                                <a:lnTo>
                                  <a:pt x="394589" y="614692"/>
                                </a:lnTo>
                                <a:lnTo>
                                  <a:pt x="393966" y="632612"/>
                                </a:lnTo>
                                <a:lnTo>
                                  <a:pt x="392125" y="645426"/>
                                </a:lnTo>
                                <a:lnTo>
                                  <a:pt x="389064" y="653110"/>
                                </a:lnTo>
                                <a:lnTo>
                                  <a:pt x="384784" y="655675"/>
                                </a:lnTo>
                                <a:lnTo>
                                  <a:pt x="380492" y="653110"/>
                                </a:lnTo>
                                <a:lnTo>
                                  <a:pt x="377431" y="645426"/>
                                </a:lnTo>
                                <a:lnTo>
                                  <a:pt x="375602" y="632612"/>
                                </a:lnTo>
                                <a:lnTo>
                                  <a:pt x="374992" y="614692"/>
                                </a:lnTo>
                                <a:lnTo>
                                  <a:pt x="375602" y="596760"/>
                                </a:lnTo>
                                <a:lnTo>
                                  <a:pt x="377431" y="583958"/>
                                </a:lnTo>
                                <a:lnTo>
                                  <a:pt x="380492" y="576275"/>
                                </a:lnTo>
                                <a:lnTo>
                                  <a:pt x="384784" y="573709"/>
                                </a:lnTo>
                                <a:lnTo>
                                  <a:pt x="389064" y="576275"/>
                                </a:lnTo>
                                <a:lnTo>
                                  <a:pt x="392125" y="583958"/>
                                </a:lnTo>
                                <a:lnTo>
                                  <a:pt x="393966" y="596760"/>
                                </a:lnTo>
                                <a:lnTo>
                                  <a:pt x="394589" y="614692"/>
                                </a:lnTo>
                                <a:lnTo>
                                  <a:pt x="394589" y="556983"/>
                                </a:lnTo>
                                <a:lnTo>
                                  <a:pt x="355244" y="588264"/>
                                </a:lnTo>
                                <a:lnTo>
                                  <a:pt x="353275" y="614692"/>
                                </a:lnTo>
                                <a:lnTo>
                                  <a:pt x="355244" y="641121"/>
                                </a:lnTo>
                                <a:lnTo>
                                  <a:pt x="361149" y="659993"/>
                                </a:lnTo>
                                <a:lnTo>
                                  <a:pt x="370992" y="671322"/>
                                </a:lnTo>
                                <a:lnTo>
                                  <a:pt x="384784" y="675093"/>
                                </a:lnTo>
                                <a:lnTo>
                                  <a:pt x="398564" y="671322"/>
                                </a:lnTo>
                                <a:lnTo>
                                  <a:pt x="408406" y="659993"/>
                                </a:lnTo>
                                <a:lnTo>
                                  <a:pt x="409765" y="655675"/>
                                </a:lnTo>
                                <a:lnTo>
                                  <a:pt x="414324" y="641121"/>
                                </a:lnTo>
                                <a:lnTo>
                                  <a:pt x="416293" y="614692"/>
                                </a:lnTo>
                                <a:close/>
                              </a:path>
                              <a:path w="582930" h="675640">
                                <a:moveTo>
                                  <a:pt x="511619" y="220472"/>
                                </a:moveTo>
                                <a:lnTo>
                                  <a:pt x="507149" y="176034"/>
                                </a:lnTo>
                                <a:lnTo>
                                  <a:pt x="494296" y="134645"/>
                                </a:lnTo>
                                <a:lnTo>
                                  <a:pt x="473976" y="97205"/>
                                </a:lnTo>
                                <a:lnTo>
                                  <a:pt x="447052" y="64566"/>
                                </a:lnTo>
                                <a:lnTo>
                                  <a:pt x="414426" y="37655"/>
                                </a:lnTo>
                                <a:lnTo>
                                  <a:pt x="376974" y="17322"/>
                                </a:lnTo>
                                <a:lnTo>
                                  <a:pt x="335597" y="4470"/>
                                </a:lnTo>
                                <a:lnTo>
                                  <a:pt x="291160" y="0"/>
                                </a:lnTo>
                                <a:lnTo>
                                  <a:pt x="246735" y="4470"/>
                                </a:lnTo>
                                <a:lnTo>
                                  <a:pt x="205346" y="17322"/>
                                </a:lnTo>
                                <a:lnTo>
                                  <a:pt x="167894" y="37655"/>
                                </a:lnTo>
                                <a:lnTo>
                                  <a:pt x="135267" y="64566"/>
                                </a:lnTo>
                                <a:lnTo>
                                  <a:pt x="108343" y="97205"/>
                                </a:lnTo>
                                <a:lnTo>
                                  <a:pt x="88011" y="134645"/>
                                </a:lnTo>
                                <a:lnTo>
                                  <a:pt x="75171" y="176034"/>
                                </a:lnTo>
                                <a:lnTo>
                                  <a:pt x="70688" y="220472"/>
                                </a:lnTo>
                                <a:lnTo>
                                  <a:pt x="75171" y="264909"/>
                                </a:lnTo>
                                <a:lnTo>
                                  <a:pt x="88011" y="306285"/>
                                </a:lnTo>
                                <a:lnTo>
                                  <a:pt x="108343" y="343738"/>
                                </a:lnTo>
                                <a:lnTo>
                                  <a:pt x="135267" y="376364"/>
                                </a:lnTo>
                                <a:lnTo>
                                  <a:pt x="167894" y="403288"/>
                                </a:lnTo>
                                <a:lnTo>
                                  <a:pt x="205346" y="423621"/>
                                </a:lnTo>
                                <a:lnTo>
                                  <a:pt x="246735" y="436460"/>
                                </a:lnTo>
                                <a:lnTo>
                                  <a:pt x="291160" y="440944"/>
                                </a:lnTo>
                                <a:lnTo>
                                  <a:pt x="335597" y="436460"/>
                                </a:lnTo>
                                <a:lnTo>
                                  <a:pt x="376974" y="423621"/>
                                </a:lnTo>
                                <a:lnTo>
                                  <a:pt x="414426" y="403288"/>
                                </a:lnTo>
                                <a:lnTo>
                                  <a:pt x="447052" y="376364"/>
                                </a:lnTo>
                                <a:lnTo>
                                  <a:pt x="473976" y="343738"/>
                                </a:lnTo>
                                <a:lnTo>
                                  <a:pt x="494296" y="306285"/>
                                </a:lnTo>
                                <a:lnTo>
                                  <a:pt x="507149" y="264909"/>
                                </a:lnTo>
                                <a:lnTo>
                                  <a:pt x="511619" y="220472"/>
                                </a:lnTo>
                                <a:close/>
                              </a:path>
                              <a:path w="582930" h="675640">
                                <a:moveTo>
                                  <a:pt x="516686" y="555917"/>
                                </a:moveTo>
                                <a:lnTo>
                                  <a:pt x="495795" y="555917"/>
                                </a:lnTo>
                                <a:lnTo>
                                  <a:pt x="487299" y="647179"/>
                                </a:lnTo>
                                <a:lnTo>
                                  <a:pt x="478320" y="556412"/>
                                </a:lnTo>
                                <a:lnTo>
                                  <a:pt x="459714" y="556412"/>
                                </a:lnTo>
                                <a:lnTo>
                                  <a:pt x="450075" y="647827"/>
                                </a:lnTo>
                                <a:lnTo>
                                  <a:pt x="441591" y="555917"/>
                                </a:lnTo>
                                <a:lnTo>
                                  <a:pt x="420370" y="555917"/>
                                </a:lnTo>
                                <a:lnTo>
                                  <a:pt x="437680" y="673468"/>
                                </a:lnTo>
                                <a:lnTo>
                                  <a:pt x="461187" y="673468"/>
                                </a:lnTo>
                                <a:lnTo>
                                  <a:pt x="468528" y="602945"/>
                                </a:lnTo>
                                <a:lnTo>
                                  <a:pt x="475551" y="673468"/>
                                </a:lnTo>
                                <a:lnTo>
                                  <a:pt x="499059" y="673468"/>
                                </a:lnTo>
                                <a:lnTo>
                                  <a:pt x="516686" y="555917"/>
                                </a:lnTo>
                                <a:close/>
                              </a:path>
                              <a:path w="582930" h="675640">
                                <a:moveTo>
                                  <a:pt x="582320" y="555917"/>
                                </a:moveTo>
                                <a:lnTo>
                                  <a:pt x="563054" y="555917"/>
                                </a:lnTo>
                                <a:lnTo>
                                  <a:pt x="563054" y="626618"/>
                                </a:lnTo>
                                <a:lnTo>
                                  <a:pt x="545757" y="555917"/>
                                </a:lnTo>
                                <a:lnTo>
                                  <a:pt x="524852" y="555917"/>
                                </a:lnTo>
                                <a:lnTo>
                                  <a:pt x="524852" y="673468"/>
                                </a:lnTo>
                                <a:lnTo>
                                  <a:pt x="544118" y="673468"/>
                                </a:lnTo>
                                <a:lnTo>
                                  <a:pt x="544118" y="600824"/>
                                </a:lnTo>
                                <a:lnTo>
                                  <a:pt x="561911" y="673468"/>
                                </a:lnTo>
                                <a:lnTo>
                                  <a:pt x="582320" y="673468"/>
                                </a:lnTo>
                                <a:lnTo>
                                  <a:pt x="582320" y="555917"/>
                                </a:lnTo>
                                <a:close/>
                              </a:path>
                            </a:pathLst>
                          </a:custGeom>
                          <a:solidFill>
                            <a:srgbClr val="FFFFFF"/>
                          </a:solidFill>
                        </wps:spPr>
                        <wps:bodyPr wrap="square" lIns="0" tIns="0" rIns="0" bIns="0" rtlCol="0">
                          <a:prstTxWarp prst="textNoShape">
                            <a:avLst/>
                          </a:prstTxWarp>
                          <a:noAutofit/>
                        </wps:bodyPr>
                      </wps:wsp>
                      <pic:pic>
                        <pic:nvPicPr>
                          <pic:cNvPr id="1987" name="Image 1987"/>
                          <pic:cNvPicPr/>
                        </pic:nvPicPr>
                        <pic:blipFill>
                          <a:blip r:embed="rId508" cstate="print"/>
                          <a:stretch>
                            <a:fillRect/>
                          </a:stretch>
                        </pic:blipFill>
                        <pic:spPr>
                          <a:xfrm>
                            <a:off x="3628630" y="3892750"/>
                            <a:ext cx="325879" cy="336045"/>
                          </a:xfrm>
                          <a:prstGeom prst="rect">
                            <a:avLst/>
                          </a:prstGeom>
                        </pic:spPr>
                      </pic:pic>
                      <wps:wsp>
                        <wps:cNvPr id="1988" name="Graphic 1988"/>
                        <wps:cNvSpPr/>
                        <wps:spPr>
                          <a:xfrm>
                            <a:off x="4755426" y="3785044"/>
                            <a:ext cx="1546860" cy="870585"/>
                          </a:xfrm>
                          <a:custGeom>
                            <a:avLst/>
                            <a:gdLst/>
                            <a:ahLst/>
                            <a:cxnLst/>
                            <a:rect l="l" t="t" r="r" b="b"/>
                            <a:pathLst>
                              <a:path w="1546860" h="870585">
                                <a:moveTo>
                                  <a:pt x="1546631" y="0"/>
                                </a:moveTo>
                                <a:lnTo>
                                  <a:pt x="0" y="0"/>
                                </a:lnTo>
                                <a:lnTo>
                                  <a:pt x="0" y="870140"/>
                                </a:lnTo>
                                <a:lnTo>
                                  <a:pt x="1546631" y="870140"/>
                                </a:lnTo>
                                <a:lnTo>
                                  <a:pt x="1546631" y="0"/>
                                </a:lnTo>
                                <a:close/>
                              </a:path>
                            </a:pathLst>
                          </a:custGeom>
                          <a:solidFill>
                            <a:srgbClr val="F09F39"/>
                          </a:solidFill>
                        </wps:spPr>
                        <wps:bodyPr wrap="square" lIns="0" tIns="0" rIns="0" bIns="0" rtlCol="0">
                          <a:prstTxWarp prst="textNoShape">
                            <a:avLst/>
                          </a:prstTxWarp>
                          <a:noAutofit/>
                        </wps:bodyPr>
                      </wps:wsp>
                      <wps:wsp>
                        <wps:cNvPr id="1989" name="Graphic 1989"/>
                        <wps:cNvSpPr/>
                        <wps:spPr>
                          <a:xfrm>
                            <a:off x="5086579" y="4409744"/>
                            <a:ext cx="517525" cy="121285"/>
                          </a:xfrm>
                          <a:custGeom>
                            <a:avLst/>
                            <a:gdLst/>
                            <a:ahLst/>
                            <a:cxnLst/>
                            <a:rect l="l" t="t" r="r" b="b"/>
                            <a:pathLst>
                              <a:path w="517525" h="121285">
                                <a:moveTo>
                                  <a:pt x="51587" y="119164"/>
                                </a:moveTo>
                                <a:lnTo>
                                  <a:pt x="49618" y="101041"/>
                                </a:lnTo>
                                <a:lnTo>
                                  <a:pt x="20891" y="101041"/>
                                </a:lnTo>
                                <a:lnTo>
                                  <a:pt x="20891" y="67246"/>
                                </a:lnTo>
                                <a:lnTo>
                                  <a:pt x="41300" y="67246"/>
                                </a:lnTo>
                                <a:lnTo>
                                  <a:pt x="41300" y="48806"/>
                                </a:lnTo>
                                <a:lnTo>
                                  <a:pt x="20891" y="48806"/>
                                </a:lnTo>
                                <a:lnTo>
                                  <a:pt x="20891" y="19735"/>
                                </a:lnTo>
                                <a:lnTo>
                                  <a:pt x="48806" y="19735"/>
                                </a:lnTo>
                                <a:lnTo>
                                  <a:pt x="50761" y="1612"/>
                                </a:lnTo>
                                <a:lnTo>
                                  <a:pt x="0" y="1612"/>
                                </a:lnTo>
                                <a:lnTo>
                                  <a:pt x="0" y="119164"/>
                                </a:lnTo>
                                <a:lnTo>
                                  <a:pt x="51587" y="119164"/>
                                </a:lnTo>
                                <a:close/>
                              </a:path>
                              <a:path w="517525" h="121285">
                                <a:moveTo>
                                  <a:pt x="139407" y="1612"/>
                                </a:moveTo>
                                <a:lnTo>
                                  <a:pt x="111658" y="1612"/>
                                </a:lnTo>
                                <a:lnTo>
                                  <a:pt x="100076" y="77520"/>
                                </a:lnTo>
                                <a:lnTo>
                                  <a:pt x="87820" y="1612"/>
                                </a:lnTo>
                                <a:lnTo>
                                  <a:pt x="60223" y="1612"/>
                                </a:lnTo>
                                <a:lnTo>
                                  <a:pt x="60223" y="119164"/>
                                </a:lnTo>
                                <a:lnTo>
                                  <a:pt x="78689" y="119164"/>
                                </a:lnTo>
                                <a:lnTo>
                                  <a:pt x="78689" y="35242"/>
                                </a:lnTo>
                                <a:lnTo>
                                  <a:pt x="91249" y="113944"/>
                                </a:lnTo>
                                <a:lnTo>
                                  <a:pt x="108229" y="113944"/>
                                </a:lnTo>
                                <a:lnTo>
                                  <a:pt x="120967" y="31991"/>
                                </a:lnTo>
                                <a:lnTo>
                                  <a:pt x="120967" y="119164"/>
                                </a:lnTo>
                                <a:lnTo>
                                  <a:pt x="139407" y="119164"/>
                                </a:lnTo>
                                <a:lnTo>
                                  <a:pt x="139407" y="1612"/>
                                </a:lnTo>
                                <a:close/>
                              </a:path>
                              <a:path w="517525" h="121285">
                                <a:moveTo>
                                  <a:pt x="210439" y="39331"/>
                                </a:moveTo>
                                <a:lnTo>
                                  <a:pt x="209969" y="30797"/>
                                </a:lnTo>
                                <a:lnTo>
                                  <a:pt x="208559" y="23304"/>
                                </a:lnTo>
                                <a:lnTo>
                                  <a:pt x="207378" y="20066"/>
                                </a:lnTo>
                                <a:lnTo>
                                  <a:pt x="206209" y="16840"/>
                                </a:lnTo>
                                <a:lnTo>
                                  <a:pt x="202920" y="11417"/>
                                </a:lnTo>
                                <a:lnTo>
                                  <a:pt x="197916" y="4876"/>
                                </a:lnTo>
                                <a:lnTo>
                                  <a:pt x="190893" y="1612"/>
                                </a:lnTo>
                                <a:lnTo>
                                  <a:pt x="189204" y="1612"/>
                                </a:lnTo>
                                <a:lnTo>
                                  <a:pt x="189204" y="33020"/>
                                </a:lnTo>
                                <a:lnTo>
                                  <a:pt x="189204" y="45643"/>
                                </a:lnTo>
                                <a:lnTo>
                                  <a:pt x="188366" y="50431"/>
                                </a:lnTo>
                                <a:lnTo>
                                  <a:pt x="184988" y="56959"/>
                                </a:lnTo>
                                <a:lnTo>
                                  <a:pt x="182562" y="58597"/>
                                </a:lnTo>
                                <a:lnTo>
                                  <a:pt x="175006" y="58597"/>
                                </a:lnTo>
                                <a:lnTo>
                                  <a:pt x="175006" y="20066"/>
                                </a:lnTo>
                                <a:lnTo>
                                  <a:pt x="182562" y="20066"/>
                                </a:lnTo>
                                <a:lnTo>
                                  <a:pt x="184988" y="21691"/>
                                </a:lnTo>
                                <a:lnTo>
                                  <a:pt x="188366" y="28232"/>
                                </a:lnTo>
                                <a:lnTo>
                                  <a:pt x="189204" y="33020"/>
                                </a:lnTo>
                                <a:lnTo>
                                  <a:pt x="189204" y="1612"/>
                                </a:lnTo>
                                <a:lnTo>
                                  <a:pt x="154114" y="1612"/>
                                </a:lnTo>
                                <a:lnTo>
                                  <a:pt x="154114" y="119164"/>
                                </a:lnTo>
                                <a:lnTo>
                                  <a:pt x="175006" y="119164"/>
                                </a:lnTo>
                                <a:lnTo>
                                  <a:pt x="175006" y="76873"/>
                                </a:lnTo>
                                <a:lnTo>
                                  <a:pt x="190893" y="76873"/>
                                </a:lnTo>
                                <a:lnTo>
                                  <a:pt x="197916" y="73634"/>
                                </a:lnTo>
                                <a:lnTo>
                                  <a:pt x="202920" y="67157"/>
                                </a:lnTo>
                                <a:lnTo>
                                  <a:pt x="206209" y="61785"/>
                                </a:lnTo>
                                <a:lnTo>
                                  <a:pt x="207365" y="58597"/>
                                </a:lnTo>
                                <a:lnTo>
                                  <a:pt x="208559" y="55346"/>
                                </a:lnTo>
                                <a:lnTo>
                                  <a:pt x="209969" y="47866"/>
                                </a:lnTo>
                                <a:lnTo>
                                  <a:pt x="210439" y="39331"/>
                                </a:lnTo>
                                <a:close/>
                              </a:path>
                              <a:path w="517525" h="121285">
                                <a:moveTo>
                                  <a:pt x="268224" y="100558"/>
                                </a:moveTo>
                                <a:lnTo>
                                  <a:pt x="240957" y="100558"/>
                                </a:lnTo>
                                <a:lnTo>
                                  <a:pt x="240957" y="1498"/>
                                </a:lnTo>
                                <a:lnTo>
                                  <a:pt x="220078" y="1498"/>
                                </a:lnTo>
                                <a:lnTo>
                                  <a:pt x="220078" y="100558"/>
                                </a:lnTo>
                                <a:lnTo>
                                  <a:pt x="220078" y="119608"/>
                                </a:lnTo>
                                <a:lnTo>
                                  <a:pt x="268224" y="119608"/>
                                </a:lnTo>
                                <a:lnTo>
                                  <a:pt x="268224" y="100558"/>
                                </a:lnTo>
                                <a:close/>
                              </a:path>
                              <a:path w="517525" h="121285">
                                <a:moveTo>
                                  <a:pt x="333527" y="60401"/>
                                </a:moveTo>
                                <a:lnTo>
                                  <a:pt x="331558" y="33972"/>
                                </a:lnTo>
                                <a:lnTo>
                                  <a:pt x="326999" y="19418"/>
                                </a:lnTo>
                                <a:lnTo>
                                  <a:pt x="325653" y="15100"/>
                                </a:lnTo>
                                <a:lnTo>
                                  <a:pt x="315798" y="3771"/>
                                </a:lnTo>
                                <a:lnTo>
                                  <a:pt x="311810" y="2692"/>
                                </a:lnTo>
                                <a:lnTo>
                                  <a:pt x="311810" y="60401"/>
                                </a:lnTo>
                                <a:lnTo>
                                  <a:pt x="311200" y="78320"/>
                                </a:lnTo>
                                <a:lnTo>
                                  <a:pt x="309359" y="91135"/>
                                </a:lnTo>
                                <a:lnTo>
                                  <a:pt x="306285" y="98818"/>
                                </a:lnTo>
                                <a:lnTo>
                                  <a:pt x="302006" y="101384"/>
                                </a:lnTo>
                                <a:lnTo>
                                  <a:pt x="297726" y="98818"/>
                                </a:lnTo>
                                <a:lnTo>
                                  <a:pt x="294665" y="91135"/>
                                </a:lnTo>
                                <a:lnTo>
                                  <a:pt x="292823" y="78320"/>
                                </a:lnTo>
                                <a:lnTo>
                                  <a:pt x="292214" y="60401"/>
                                </a:lnTo>
                                <a:lnTo>
                                  <a:pt x="292823" y="42468"/>
                                </a:lnTo>
                                <a:lnTo>
                                  <a:pt x="294665" y="29667"/>
                                </a:lnTo>
                                <a:lnTo>
                                  <a:pt x="297726" y="21971"/>
                                </a:lnTo>
                                <a:lnTo>
                                  <a:pt x="302006" y="19418"/>
                                </a:lnTo>
                                <a:lnTo>
                                  <a:pt x="306285" y="21971"/>
                                </a:lnTo>
                                <a:lnTo>
                                  <a:pt x="309359" y="29667"/>
                                </a:lnTo>
                                <a:lnTo>
                                  <a:pt x="311200" y="42468"/>
                                </a:lnTo>
                                <a:lnTo>
                                  <a:pt x="311810" y="60401"/>
                                </a:lnTo>
                                <a:lnTo>
                                  <a:pt x="311810" y="2692"/>
                                </a:lnTo>
                                <a:lnTo>
                                  <a:pt x="272478" y="33972"/>
                                </a:lnTo>
                                <a:lnTo>
                                  <a:pt x="270510" y="60401"/>
                                </a:lnTo>
                                <a:lnTo>
                                  <a:pt x="272478" y="86829"/>
                                </a:lnTo>
                                <a:lnTo>
                                  <a:pt x="278384" y="105702"/>
                                </a:lnTo>
                                <a:lnTo>
                                  <a:pt x="288226" y="117017"/>
                                </a:lnTo>
                                <a:lnTo>
                                  <a:pt x="302006" y="120802"/>
                                </a:lnTo>
                                <a:lnTo>
                                  <a:pt x="315798" y="117017"/>
                                </a:lnTo>
                                <a:lnTo>
                                  <a:pt x="325653" y="105702"/>
                                </a:lnTo>
                                <a:lnTo>
                                  <a:pt x="326999" y="101384"/>
                                </a:lnTo>
                                <a:lnTo>
                                  <a:pt x="331558" y="86829"/>
                                </a:lnTo>
                                <a:lnTo>
                                  <a:pt x="333527" y="60401"/>
                                </a:lnTo>
                                <a:close/>
                              </a:path>
                              <a:path w="517525" h="121285">
                                <a:moveTo>
                                  <a:pt x="398665" y="1612"/>
                                </a:moveTo>
                                <a:lnTo>
                                  <a:pt x="376783" y="1612"/>
                                </a:lnTo>
                                <a:lnTo>
                                  <a:pt x="366674" y="52717"/>
                                </a:lnTo>
                                <a:lnTo>
                                  <a:pt x="355892" y="1612"/>
                                </a:lnTo>
                                <a:lnTo>
                                  <a:pt x="333844" y="1612"/>
                                </a:lnTo>
                                <a:lnTo>
                                  <a:pt x="356209" y="75247"/>
                                </a:lnTo>
                                <a:lnTo>
                                  <a:pt x="356209" y="119164"/>
                                </a:lnTo>
                                <a:lnTo>
                                  <a:pt x="376948" y="119164"/>
                                </a:lnTo>
                                <a:lnTo>
                                  <a:pt x="376948" y="74104"/>
                                </a:lnTo>
                                <a:lnTo>
                                  <a:pt x="398665" y="1612"/>
                                </a:lnTo>
                                <a:close/>
                              </a:path>
                              <a:path w="517525" h="121285">
                                <a:moveTo>
                                  <a:pt x="457263" y="119164"/>
                                </a:moveTo>
                                <a:lnTo>
                                  <a:pt x="455307" y="101041"/>
                                </a:lnTo>
                                <a:lnTo>
                                  <a:pt x="426580" y="101041"/>
                                </a:lnTo>
                                <a:lnTo>
                                  <a:pt x="426580" y="67246"/>
                                </a:lnTo>
                                <a:lnTo>
                                  <a:pt x="446989" y="67246"/>
                                </a:lnTo>
                                <a:lnTo>
                                  <a:pt x="446989" y="48806"/>
                                </a:lnTo>
                                <a:lnTo>
                                  <a:pt x="426580" y="48806"/>
                                </a:lnTo>
                                <a:lnTo>
                                  <a:pt x="426580" y="19735"/>
                                </a:lnTo>
                                <a:lnTo>
                                  <a:pt x="454482" y="19735"/>
                                </a:lnTo>
                                <a:lnTo>
                                  <a:pt x="456450" y="1612"/>
                                </a:lnTo>
                                <a:lnTo>
                                  <a:pt x="405676" y="1612"/>
                                </a:lnTo>
                                <a:lnTo>
                                  <a:pt x="405676" y="119164"/>
                                </a:lnTo>
                                <a:lnTo>
                                  <a:pt x="457263" y="119164"/>
                                </a:lnTo>
                                <a:close/>
                              </a:path>
                              <a:path w="517525" h="121285">
                                <a:moveTo>
                                  <a:pt x="517512" y="119164"/>
                                </a:moveTo>
                                <a:lnTo>
                                  <a:pt x="515543" y="101041"/>
                                </a:lnTo>
                                <a:lnTo>
                                  <a:pt x="486816" y="101041"/>
                                </a:lnTo>
                                <a:lnTo>
                                  <a:pt x="486816" y="67246"/>
                                </a:lnTo>
                                <a:lnTo>
                                  <a:pt x="507225" y="67246"/>
                                </a:lnTo>
                                <a:lnTo>
                                  <a:pt x="507225" y="48806"/>
                                </a:lnTo>
                                <a:lnTo>
                                  <a:pt x="486816" y="48806"/>
                                </a:lnTo>
                                <a:lnTo>
                                  <a:pt x="486816" y="19735"/>
                                </a:lnTo>
                                <a:lnTo>
                                  <a:pt x="514743" y="19735"/>
                                </a:lnTo>
                                <a:lnTo>
                                  <a:pt x="516699" y="1612"/>
                                </a:lnTo>
                                <a:lnTo>
                                  <a:pt x="465924" y="1612"/>
                                </a:lnTo>
                                <a:lnTo>
                                  <a:pt x="465924" y="119164"/>
                                </a:lnTo>
                                <a:lnTo>
                                  <a:pt x="517512" y="119164"/>
                                </a:lnTo>
                                <a:close/>
                              </a:path>
                            </a:pathLst>
                          </a:custGeom>
                          <a:solidFill>
                            <a:srgbClr val="FFFFFF"/>
                          </a:solidFill>
                        </wps:spPr>
                        <wps:bodyPr wrap="square" lIns="0" tIns="0" rIns="0" bIns="0" rtlCol="0">
                          <a:prstTxWarp prst="textNoShape">
                            <a:avLst/>
                          </a:prstTxWarp>
                          <a:noAutofit/>
                        </wps:bodyPr>
                      </wps:wsp>
                      <pic:pic>
                        <pic:nvPicPr>
                          <pic:cNvPr id="1990" name="Image 1990"/>
                          <pic:cNvPicPr/>
                        </pic:nvPicPr>
                        <pic:blipFill>
                          <a:blip r:embed="rId509" cstate="print"/>
                          <a:stretch>
                            <a:fillRect/>
                          </a:stretch>
                        </pic:blipFill>
                        <pic:spPr>
                          <a:xfrm>
                            <a:off x="5632814" y="4409720"/>
                            <a:ext cx="338095" cy="120815"/>
                          </a:xfrm>
                          <a:prstGeom prst="rect">
                            <a:avLst/>
                          </a:prstGeom>
                        </pic:spPr>
                      </pic:pic>
                      <wps:wsp>
                        <wps:cNvPr id="1991" name="Graphic 1991"/>
                        <wps:cNvSpPr/>
                        <wps:spPr>
                          <a:xfrm>
                            <a:off x="5311160" y="3861207"/>
                            <a:ext cx="435609" cy="435609"/>
                          </a:xfrm>
                          <a:custGeom>
                            <a:avLst/>
                            <a:gdLst/>
                            <a:ahLst/>
                            <a:cxnLst/>
                            <a:rect l="l" t="t" r="r" b="b"/>
                            <a:pathLst>
                              <a:path w="435609" h="435609">
                                <a:moveTo>
                                  <a:pt x="217589" y="0"/>
                                </a:moveTo>
                                <a:lnTo>
                                  <a:pt x="167699" y="5746"/>
                                </a:lnTo>
                                <a:lnTo>
                                  <a:pt x="121900" y="22116"/>
                                </a:lnTo>
                                <a:lnTo>
                                  <a:pt x="81499" y="47803"/>
                                </a:lnTo>
                                <a:lnTo>
                                  <a:pt x="47803" y="81499"/>
                                </a:lnTo>
                                <a:lnTo>
                                  <a:pt x="22116" y="121900"/>
                                </a:lnTo>
                                <a:lnTo>
                                  <a:pt x="5746" y="167699"/>
                                </a:lnTo>
                                <a:lnTo>
                                  <a:pt x="0" y="217589"/>
                                </a:lnTo>
                                <a:lnTo>
                                  <a:pt x="5746" y="267479"/>
                                </a:lnTo>
                                <a:lnTo>
                                  <a:pt x="22116" y="313277"/>
                                </a:lnTo>
                                <a:lnTo>
                                  <a:pt x="47803" y="353678"/>
                                </a:lnTo>
                                <a:lnTo>
                                  <a:pt x="81499" y="387375"/>
                                </a:lnTo>
                                <a:lnTo>
                                  <a:pt x="121900" y="413061"/>
                                </a:lnTo>
                                <a:lnTo>
                                  <a:pt x="167699" y="429431"/>
                                </a:lnTo>
                                <a:lnTo>
                                  <a:pt x="217589" y="435178"/>
                                </a:lnTo>
                                <a:lnTo>
                                  <a:pt x="267479" y="429431"/>
                                </a:lnTo>
                                <a:lnTo>
                                  <a:pt x="313277" y="413061"/>
                                </a:lnTo>
                                <a:lnTo>
                                  <a:pt x="353678" y="387375"/>
                                </a:lnTo>
                                <a:lnTo>
                                  <a:pt x="387375" y="353678"/>
                                </a:lnTo>
                                <a:lnTo>
                                  <a:pt x="413061" y="313277"/>
                                </a:lnTo>
                                <a:lnTo>
                                  <a:pt x="429431" y="267479"/>
                                </a:lnTo>
                                <a:lnTo>
                                  <a:pt x="435178" y="217589"/>
                                </a:lnTo>
                                <a:lnTo>
                                  <a:pt x="429431" y="167699"/>
                                </a:lnTo>
                                <a:lnTo>
                                  <a:pt x="413061" y="121900"/>
                                </a:lnTo>
                                <a:lnTo>
                                  <a:pt x="387375" y="81499"/>
                                </a:lnTo>
                                <a:lnTo>
                                  <a:pt x="353678" y="47803"/>
                                </a:lnTo>
                                <a:lnTo>
                                  <a:pt x="313277" y="22116"/>
                                </a:lnTo>
                                <a:lnTo>
                                  <a:pt x="267479" y="5746"/>
                                </a:lnTo>
                                <a:lnTo>
                                  <a:pt x="217589" y="0"/>
                                </a:lnTo>
                                <a:close/>
                              </a:path>
                            </a:pathLst>
                          </a:custGeom>
                          <a:solidFill>
                            <a:srgbClr val="FFFFFF"/>
                          </a:solidFill>
                        </wps:spPr>
                        <wps:bodyPr wrap="square" lIns="0" tIns="0" rIns="0" bIns="0" rtlCol="0">
                          <a:prstTxWarp prst="textNoShape">
                            <a:avLst/>
                          </a:prstTxWarp>
                          <a:noAutofit/>
                        </wps:bodyPr>
                      </wps:wsp>
                      <pic:pic>
                        <pic:nvPicPr>
                          <pic:cNvPr id="1992" name="Image 1992"/>
                          <pic:cNvPicPr/>
                        </pic:nvPicPr>
                        <pic:blipFill>
                          <a:blip r:embed="rId510" cstate="print"/>
                          <a:stretch>
                            <a:fillRect/>
                          </a:stretch>
                        </pic:blipFill>
                        <pic:spPr>
                          <a:xfrm>
                            <a:off x="5362427" y="3959917"/>
                            <a:ext cx="307040" cy="254105"/>
                          </a:xfrm>
                          <a:prstGeom prst="rect">
                            <a:avLst/>
                          </a:prstGeom>
                        </pic:spPr>
                      </pic:pic>
                      <pic:pic>
                        <pic:nvPicPr>
                          <pic:cNvPr id="1993" name="Image 1993"/>
                          <pic:cNvPicPr/>
                        </pic:nvPicPr>
                        <pic:blipFill>
                          <a:blip r:embed="rId511" cstate="print"/>
                          <a:stretch>
                            <a:fillRect/>
                          </a:stretch>
                        </pic:blipFill>
                        <pic:spPr>
                          <a:xfrm>
                            <a:off x="7899406" y="309377"/>
                            <a:ext cx="230962" cy="179425"/>
                          </a:xfrm>
                          <a:prstGeom prst="rect">
                            <a:avLst/>
                          </a:prstGeom>
                        </pic:spPr>
                      </pic:pic>
                      <pic:pic>
                        <pic:nvPicPr>
                          <pic:cNvPr id="1994" name="Image 1994"/>
                          <pic:cNvPicPr/>
                        </pic:nvPicPr>
                        <pic:blipFill>
                          <a:blip r:embed="rId512" cstate="print"/>
                          <a:stretch>
                            <a:fillRect/>
                          </a:stretch>
                        </pic:blipFill>
                        <pic:spPr>
                          <a:xfrm>
                            <a:off x="7899400" y="1441297"/>
                            <a:ext cx="413931" cy="413931"/>
                          </a:xfrm>
                          <a:prstGeom prst="rect">
                            <a:avLst/>
                          </a:prstGeom>
                        </pic:spPr>
                      </pic:pic>
                      <wps:wsp>
                        <wps:cNvPr id="1995" name="Graphic 1995"/>
                        <wps:cNvSpPr/>
                        <wps:spPr>
                          <a:xfrm>
                            <a:off x="8255507" y="406400"/>
                            <a:ext cx="342900" cy="1270"/>
                          </a:xfrm>
                          <a:custGeom>
                            <a:avLst/>
                            <a:gdLst/>
                            <a:ahLst/>
                            <a:cxnLst/>
                            <a:rect l="l" t="t" r="r" b="b"/>
                            <a:pathLst>
                              <a:path w="342900" h="0">
                                <a:moveTo>
                                  <a:pt x="0" y="0"/>
                                </a:moveTo>
                                <a:lnTo>
                                  <a:pt x="342900" y="0"/>
                                </a:lnTo>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78.799988pt;margin-top:-10.275391pt;width:971.2pt;height:554pt;mso-position-horizontal-relative:page;mso-position-vertical-relative:paragraph;z-index:-31508992" id="docshapegroup1553" coordorigin="5576,-206" coordsize="19424,11080">
                <v:rect style="position:absolute;left:5576;top:514;width:11960;height:10360" id="docshape1554" filled="true" fillcolor="#f7f1de" stroked="false">
                  <v:fill type="solid"/>
                </v:rect>
                <v:shape style="position:absolute;left:17536;top:-206;width:7464;height:11080" type="#_x0000_t75" id="docshape1555" stroked="false">
                  <v:imagedata r:id="rId501" o:title=""/>
                </v:shape>
                <v:shape style="position:absolute;left:17536;top:-206;width:7464;height:11080" type="#_x0000_t75" id="docshape1556" stroked="false">
                  <v:imagedata r:id="rId502" o:title=""/>
                </v:shape>
                <v:rect style="position:absolute;left:5576;top:-206;width:11960;height:720" id="docshape1557" filled="true" fillcolor="#000000" stroked="false">
                  <v:fill type="solid"/>
                </v:rect>
                <v:rect style="position:absolute;left:7352;top:3064;width:8389;height:1851" id="docshape1558" filled="true" fillcolor="#ffffff" stroked="false">
                  <v:fill opacity="32768f" type="solid"/>
                </v:rect>
                <v:shape style="position:absolute;left:7592;top:3304;width:2436;height:1371" type="#_x0000_t75" id="docshape1559" stroked="false">
                  <v:imagedata r:id="rId503" o:title=""/>
                </v:shape>
                <v:rect style="position:absolute;left:10328;top:3304;width:2436;height:1371" id="docshape1560" filled="true" fillcolor="#6ace7f" stroked="false">
                  <v:fill type="solid"/>
                </v:rect>
                <v:shape style="position:absolute;left:10756;top:4288;width:767;height:191" type="#_x0000_t75" id="docshape1561" stroked="false">
                  <v:imagedata r:id="rId504" o:title=""/>
                </v:shape>
                <v:shape style="position:absolute;left:11573;top:4288;width:763;height:191" type="#_x0000_t75" id="docshape1562" stroked="false">
                  <v:imagedata r:id="rId505" o:title=""/>
                </v:shape>
                <v:shape style="position:absolute;left:11200;top:3415;width:693;height:693" id="docshape1563" coordorigin="11200,3416" coordsize="693,693" path="m11546,3416l11476,3423,11411,3443,11353,3475,11301,3517,11259,3568,11227,3627,11207,3692,11200,3762,11207,3832,11227,3897,11259,3956,11301,4007,11353,4049,11411,4081,11476,4101,11546,4108,11616,4101,11681,4081,11740,4049,11791,4007,11833,3956,11865,3897,11885,3832,11892,3762,11885,3692,11865,3627,11833,3568,11791,3517,11740,3475,11681,3443,11616,3423,11546,3416xe" filled="true" fillcolor="#ffffff" stroked="false">
                  <v:path arrowok="t"/>
                  <v:fill type="solid"/>
                </v:shape>
                <v:shape style="position:absolute;left:11340;top:3562;width:200;height:250" id="docshape1564" coordorigin="11341,3562" coordsize="200,250" path="m11540,3562l11477,3573,11419,3603,11372,3653,11344,3722,11341,3812e" filled="false" stroked="true" strokeweight=".569pt" strokecolor="#6ace7f">
                  <v:path arrowok="t"/>
                  <v:stroke dashstyle="solid"/>
                </v:shape>
                <v:shape style="position:absolute;left:11628;top:3581;width:120;height:252" id="docshape1565" coordorigin="11629,3582" coordsize="120,252" path="m11739,3833l11743,3818,11746,3803,11747,3787,11748,3771,11739,3711,11715,3658,11677,3614,11629,3582e" filled="false" stroked="true" strokeweight=".569pt" strokecolor="#6ace7f">
                  <v:path arrowok="t"/>
                  <v:stroke dashstyle="solid"/>
                </v:shape>
                <v:shape style="position:absolute;left:11382;top:3895;width:307;height:81" id="docshape1566" coordorigin="11382,3896" coordsize="307,81" path="m11382,3896l11455,3956,11530,3976,11598,3967,11654,3943,11689,3917e" filled="false" stroked="true" strokeweight=".569pt" strokecolor="#6ace7f">
                  <v:path arrowok="t"/>
                  <v:stroke dashstyle="solid"/>
                </v:shape>
                <v:shape style="position:absolute;left:11507;top:3518;width:44;height:87" id="docshape1567" coordorigin="11507,3519" coordsize="44,87" path="m11551,3562l11508,3605m11551,3562l11507,3519e" filled="false" stroked="true" strokeweight=".569pt" strokecolor="#6ace7f">
                  <v:path arrowok="t"/>
                  <v:stroke dashstyle="solid"/>
                </v:shape>
                <v:shape style="position:absolute;left:11711;top:3784;width:80;height:56" id="docshape1568" coordorigin="11712,3784" coordsize="80,56" path="m11735,3840l11712,3784m11735,3840l11791,3817e" filled="false" stroked="true" strokeweight=".569pt" strokecolor="#6ace7f">
                  <v:path arrowok="t"/>
                  <v:stroke dashstyle="solid"/>
                </v:shape>
                <v:shape style="position:absolute;left:11369;top:3889;width:71;height:61" id="docshape1569" coordorigin="11369,3890" coordsize="71,61" path="m11380,3890l11439,3900m11380,3890l11369,3950e" filled="false" stroked="true" strokeweight=".569pt" strokecolor="#6ace7f">
                  <v:path arrowok="t"/>
                  <v:stroke dashstyle="solid"/>
                </v:shape>
                <v:shape style="position:absolute;left:13064;top:3304;width:2436;height:1371" type="#_x0000_t75" id="docshape1570" stroked="false">
                  <v:imagedata r:id="rId506" o:title=""/>
                </v:shape>
                <v:rect style="position:absolute;left:7352;top:5505;width:8389;height:1851" id="docshape1571" filled="true" fillcolor="#ffffff" stroked="false">
                  <v:fill opacity="32768f" type="solid"/>
                </v:rect>
                <v:shape style="position:absolute;left:7592;top:5755;width:2436;height:1371" type="#_x0000_t75" id="docshape1572" stroked="false">
                  <v:imagedata r:id="rId507" o:title=""/>
                </v:shape>
                <v:rect style="position:absolute;left:10328;top:5755;width:2436;height:1371" id="docshape1573" filled="true" fillcolor="#d7b85b" stroked="false">
                  <v:fill type="solid"/>
                </v:rect>
                <v:shape style="position:absolute;left:11087;top:5866;width:918;height:1064" id="docshape1574" coordorigin="11088,5866" coordsize="918,1064" path="m11183,6742l11150,6742,11150,6812,11121,6812,11121,6742,11088,6742,11088,6927,11121,6927,11121,6842,11150,6842,11150,6927,11183,6927,11183,6742xm11301,6834l11298,6792,11290,6770,11288,6763,11273,6745,11266,6743,11266,6834,11265,6862,11263,6882,11258,6895,11251,6899,11244,6895,11239,6882,11237,6862,11236,6834,11237,6806,11239,6786,11244,6774,11251,6770,11258,6774,11263,6786,11265,6806,11266,6834,11266,6743,11251,6739,11229,6745,11214,6763,11204,6792,11201,6834,11204,6876,11214,6905,11229,6923,11251,6929,11273,6923,11288,6905,11290,6899,11298,6876,11301,6834xm11443,6742l11400,6742,11381,6861,11362,6742,11319,6742,11319,6927,11348,6927,11348,6794,11367,6918,11394,6918,11414,6789,11414,6927,11443,6927,11443,6742xm11548,6927l11545,6898,11499,6898,11499,6845,11531,6845,11531,6816,11499,6816,11499,6770,11543,6770,11546,6742,11466,6742,11466,6927,11548,6927xm11639,6741l11552,6741,11552,6771,11579,6771,11579,6927,11612,6927,11612,6771,11639,6771,11639,6741xm11743,6834l11740,6792,11733,6770,11731,6763,11715,6745,11709,6743,11709,6834,11708,6862,11705,6882,11700,6895,11694,6899,11687,6895,11682,6882,11679,6862,11678,6834,11679,6806,11682,6786,11687,6774,11694,6770,11700,6774,11705,6786,11708,6806,11709,6834,11709,6743,11694,6739,11672,6745,11656,6763,11647,6792,11644,6834,11647,6876,11656,6905,11672,6923,11694,6929,11715,6923,11731,6905,11733,6899,11740,6876,11743,6834xm11893,6213l11886,6143,11866,6078,11834,6019,11792,5968,11740,5925,11681,5893,11616,5873,11546,5866,11476,5873,11411,5893,11352,5925,11301,5968,11258,6019,11226,6078,11206,6143,11199,6213,11206,6283,11226,6348,11258,6407,11301,6459,11352,6501,11411,6533,11476,6553,11546,6560,11616,6553,11681,6533,11740,6501,11792,6459,11834,6407,11866,6348,11886,6283,11893,6213xm11901,6742l11869,6742,11855,6885,11841,6742,11812,6742,11797,6886,11783,6742,11750,6742,11777,6927,11814,6927,11826,6816,11837,6927,11874,6927,11901,6742xm12005,6742l11974,6742,11974,6853,11947,6742,11914,6742,11914,6927,11945,6927,11945,6812,11973,6927,12005,6927,12005,6742xe" filled="true" fillcolor="#ffffff" stroked="false">
                  <v:path arrowok="t"/>
                  <v:fill type="solid"/>
                </v:shape>
                <v:shape style="position:absolute;left:11290;top:5924;width:514;height:530" type="#_x0000_t75" id="docshape1575" stroked="false">
                  <v:imagedata r:id="rId508" o:title=""/>
                </v:shape>
                <v:rect style="position:absolute;left:13064;top:5755;width:2436;height:1371" id="docshape1576" filled="true" fillcolor="#f09f39" stroked="false">
                  <v:fill type="solid"/>
                </v:rect>
                <v:shape style="position:absolute;left:13586;top:6738;width:815;height:191" id="docshape1577" coordorigin="13586,6739" coordsize="815,191" path="m13668,6927l13665,6898,13619,6898,13619,6845,13651,6845,13651,6816,13619,6816,13619,6770,13663,6770,13666,6742,13586,6742,13586,6927,13668,6927xm13806,6742l13762,6742,13744,6861,13725,6742,13681,6742,13681,6927,13710,6927,13710,6794,13730,6918,13757,6918,13777,6789,13777,6927,13806,6927,13806,6742xm13918,6801l13917,6787,13915,6776,13913,6771,13911,6765,13906,6757,13898,6747,13887,6742,13884,6742,13884,6791,13884,6811,13883,6818,13878,6829,13874,6831,13862,6831,13862,6771,13874,6771,13878,6773,13883,6783,13884,6791,13884,6742,13829,6742,13829,6927,13862,6927,13862,6860,13887,6860,13898,6855,13906,6845,13911,6836,13913,6831,13915,6826,13917,6814,13918,6801xm14009,6897l13966,6897,13966,6741,13933,6741,13933,6897,13933,6927,14009,6927,14009,6897xm14112,6834l14109,6792,14101,6770,14099,6763,14084,6745,14077,6743,14077,6834,14076,6862,14074,6882,14069,6895,14062,6899,14055,6895,14050,6882,14048,6862,14047,6834,14048,6806,14050,6786,14055,6774,14062,6770,14069,6774,14074,6786,14076,6806,14077,6834,14077,6743,14062,6739,14040,6745,14025,6763,14015,6792,14012,6834,14015,6876,14025,6905,14040,6923,14062,6929,14084,6923,14099,6905,14101,6899,14109,6876,14112,6834xm14214,6742l14180,6742,14164,6822,14147,6742,14112,6742,14147,6857,14147,6927,14180,6927,14180,6856,14214,6742xm14306,6927l14303,6898,14258,6898,14258,6845,14290,6845,14290,6816,14258,6816,14258,6770,14302,6770,14305,6742,14225,6742,14225,6927,14306,6927xm14401,6927l14398,6898,14353,6898,14353,6845,14385,6845,14385,6816,14353,6816,14353,6770,14397,6770,14400,6742,14320,6742,14320,6927,14401,6927xe" filled="true" fillcolor="#ffffff" stroked="false">
                  <v:path arrowok="t"/>
                  <v:fill type="solid"/>
                </v:shape>
                <v:shape style="position:absolute;left:14446;top:6738;width:533;height:191" type="#_x0000_t75" id="docshape1578" stroked="false">
                  <v:imagedata r:id="rId509" o:title=""/>
                </v:shape>
                <v:shape style="position:absolute;left:13940;top:5875;width:686;height:686" id="docshape1579" coordorigin="13940,5875" coordsize="686,686" path="m14283,5875l14204,5884,14132,5910,14068,5950,14015,6003,13975,6067,13949,6139,13940,6218,13949,6296,13975,6368,14015,6432,14068,6485,14132,6526,14204,6551,14283,6560,14361,6551,14433,6526,14497,6485,14550,6432,14591,6368,14616,6296,14625,6218,14616,6139,14591,6067,14550,6003,14497,5950,14433,5910,14361,5884,14283,5875xe" filled="true" fillcolor="#ffffff" stroked="false">
                  <v:path arrowok="t"/>
                  <v:fill type="solid"/>
                </v:shape>
                <v:shape style="position:absolute;left:14020;top:6030;width:484;height:401" type="#_x0000_t75" id="docshape1580" stroked="false">
                  <v:imagedata r:id="rId510" o:title=""/>
                </v:shape>
                <v:shape style="position:absolute;left:18016;top:281;width:364;height:283" type="#_x0000_t75" id="docshape1581" stroked="false">
                  <v:imagedata r:id="rId511" o:title=""/>
                </v:shape>
                <v:shape style="position:absolute;left:18016;top:2064;width:652;height:652" type="#_x0000_t75" id="docshape1582" stroked="false">
                  <v:imagedata r:id="rId512" o:title=""/>
                </v:shape>
                <v:line style="position:absolute" from="18577,434" to="19117,434" stroked="true" strokeweight="1pt" strokecolor="#ffffff">
                  <v:stroke dashstyle="solid"/>
                </v:line>
                <w10:wrap type="none"/>
              </v:group>
            </w:pict>
          </mc:Fallback>
        </mc:AlternateContent>
      </w:r>
      <w:r>
        <w:rPr/>
        <mc:AlternateContent>
          <mc:Choice Requires="wps">
            <w:drawing>
              <wp:anchor distT="0" distB="0" distL="0" distR="0" allowOverlap="1" layoutInCell="1" locked="0" behindDoc="0" simplePos="0" relativeHeight="15940608">
                <wp:simplePos x="0" y="0"/>
                <wp:positionH relativeFrom="page">
                  <wp:posOffset>3388370</wp:posOffset>
                </wp:positionH>
                <wp:positionV relativeFrom="paragraph">
                  <wp:posOffset>-130497</wp:posOffset>
                </wp:positionV>
                <wp:extent cx="1270" cy="7035800"/>
                <wp:effectExtent l="0" t="0" r="0" b="0"/>
                <wp:wrapNone/>
                <wp:docPr id="1996" name="Graphic 1996"/>
                <wp:cNvGraphicFramePr>
                  <a:graphicFrameLocks/>
                </wp:cNvGraphicFramePr>
                <a:graphic>
                  <a:graphicData uri="http://schemas.microsoft.com/office/word/2010/wordprocessingShape">
                    <wps:wsp>
                      <wps:cNvPr id="1996" name="Graphic 1996"/>
                      <wps:cNvSpPr/>
                      <wps:spPr>
                        <a:xfrm>
                          <a:off x="0" y="0"/>
                          <a:ext cx="1270" cy="7035800"/>
                        </a:xfrm>
                        <a:custGeom>
                          <a:avLst/>
                          <a:gdLst/>
                          <a:ahLst/>
                          <a:cxnLst/>
                          <a:rect l="l" t="t" r="r" b="b"/>
                          <a:pathLst>
                            <a:path w="0" h="7035800">
                              <a:moveTo>
                                <a:pt x="0" y="70358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40608" from="266.800812pt,543.724609pt" to="266.800812pt,-10.275391pt" stroked="true" strokeweight=".3pt" strokecolor="#000000">
                <v:stroke dashstyle="solid"/>
                <w10:wrap type="none"/>
              </v:line>
            </w:pict>
          </mc:Fallback>
        </mc:AlternateContent>
      </w:r>
      <w:r>
        <w:rPr/>
        <mc:AlternateContent>
          <mc:Choice Requires="wps">
            <w:drawing>
              <wp:anchor distT="0" distB="0" distL="0" distR="0" allowOverlap="1" layoutInCell="1" locked="0" behindDoc="0" simplePos="0" relativeHeight="15941120">
                <wp:simplePos x="0" y="0"/>
                <wp:positionH relativeFrom="page">
                  <wp:posOffset>381000</wp:posOffset>
                </wp:positionH>
                <wp:positionV relativeFrom="paragraph">
                  <wp:posOffset>-130497</wp:posOffset>
                </wp:positionV>
                <wp:extent cx="2854960" cy="4444365"/>
                <wp:effectExtent l="0" t="0" r="0" b="0"/>
                <wp:wrapNone/>
                <wp:docPr id="1997" name="Textbox 1997"/>
                <wp:cNvGraphicFramePr>
                  <a:graphicFrameLocks/>
                </wp:cNvGraphicFramePr>
                <a:graphic>
                  <a:graphicData uri="http://schemas.microsoft.com/office/word/2010/wordprocessingShape">
                    <wps:wsp>
                      <wps:cNvPr id="1997" name="Textbox 1997"/>
                      <wps:cNvSpPr txBox="1"/>
                      <wps:spPr>
                        <a:xfrm>
                          <a:off x="0" y="0"/>
                          <a:ext cx="2854960" cy="4444365"/>
                        </a:xfrm>
                        <a:prstGeom prst="rect">
                          <a:avLst/>
                        </a:prstGeom>
                        <a:solidFill>
                          <a:srgbClr val="D7B85B"/>
                        </a:solidFill>
                      </wps:spPr>
                      <wps:txbx>
                        <w:txbxContent>
                          <w:p>
                            <w:pPr>
                              <w:pStyle w:val="BodyText"/>
                              <w:spacing w:before="32"/>
                              <w:rPr>
                                <w:color w:val="000000"/>
                                <w:sz w:val="22"/>
                              </w:rPr>
                            </w:pPr>
                          </w:p>
                          <w:p>
                            <w:pPr>
                              <w:spacing w:before="0"/>
                              <w:ind w:left="360" w:right="0" w:firstLine="0"/>
                              <w:jc w:val="left"/>
                              <w:rPr>
                                <w:b/>
                                <w:color w:val="000000"/>
                                <w:sz w:val="22"/>
                              </w:rPr>
                            </w:pPr>
                            <w:r>
                              <w:rPr>
                                <w:b/>
                                <w:color w:val="000000"/>
                                <w:w w:val="110"/>
                                <w:sz w:val="22"/>
                              </w:rPr>
                              <w:t>Hometown</w:t>
                            </w:r>
                            <w:r>
                              <w:rPr>
                                <w:b/>
                                <w:color w:val="000000"/>
                                <w:spacing w:val="-3"/>
                                <w:w w:val="110"/>
                                <w:sz w:val="22"/>
                              </w:rPr>
                              <w:t> </w:t>
                            </w:r>
                            <w:r>
                              <w:rPr>
                                <w:b/>
                                <w:color w:val="000000"/>
                                <w:spacing w:val="-2"/>
                                <w:w w:val="110"/>
                                <w:sz w:val="22"/>
                              </w:rPr>
                              <w:t>Support</w:t>
                            </w:r>
                          </w:p>
                          <w:p>
                            <w:pPr>
                              <w:pStyle w:val="BodyText"/>
                              <w:spacing w:before="9"/>
                              <w:rPr>
                                <w:b/>
                                <w:color w:val="000000"/>
                                <w:sz w:val="22"/>
                              </w:rPr>
                            </w:pPr>
                          </w:p>
                          <w:p>
                            <w:pPr>
                              <w:pStyle w:val="BodyText"/>
                              <w:spacing w:line="297" w:lineRule="auto"/>
                              <w:ind w:left="360" w:right="899"/>
                              <w:rPr>
                                <w:color w:val="000000"/>
                              </w:rPr>
                            </w:pPr>
                            <w:r>
                              <w:rPr>
                                <w:color w:val="000000"/>
                                <w:w w:val="125"/>
                              </w:rPr>
                              <w:t>Atlanta—where the first Coca-Cola was</w:t>
                            </w:r>
                            <w:r>
                              <w:rPr>
                                <w:color w:val="000000"/>
                                <w:spacing w:val="-16"/>
                                <w:w w:val="125"/>
                              </w:rPr>
                              <w:t> </w:t>
                            </w:r>
                            <w:r>
                              <w:rPr>
                                <w:color w:val="000000"/>
                                <w:w w:val="125"/>
                              </w:rPr>
                              <w:t>served</w:t>
                            </w:r>
                            <w:r>
                              <w:rPr>
                                <w:color w:val="000000"/>
                                <w:spacing w:val="-16"/>
                                <w:w w:val="125"/>
                              </w:rPr>
                              <w:t> </w:t>
                            </w:r>
                            <w:r>
                              <w:rPr>
                                <w:color w:val="000000"/>
                                <w:w w:val="125"/>
                              </w:rPr>
                              <w:t>in</w:t>
                            </w:r>
                            <w:r>
                              <w:rPr>
                                <w:color w:val="000000"/>
                                <w:spacing w:val="-15"/>
                                <w:w w:val="125"/>
                              </w:rPr>
                              <w:t> </w:t>
                            </w:r>
                            <w:r>
                              <w:rPr>
                                <w:color w:val="000000"/>
                                <w:w w:val="125"/>
                              </w:rPr>
                              <w:t>1886—is</w:t>
                            </w:r>
                            <w:r>
                              <w:rPr>
                                <w:color w:val="000000"/>
                                <w:spacing w:val="-16"/>
                                <w:w w:val="125"/>
                              </w:rPr>
                              <w:t> </w:t>
                            </w:r>
                            <w:r>
                              <w:rPr>
                                <w:color w:val="000000"/>
                                <w:w w:val="125"/>
                              </w:rPr>
                              <w:t>a</w:t>
                            </w:r>
                            <w:r>
                              <w:rPr>
                                <w:color w:val="000000"/>
                                <w:spacing w:val="-11"/>
                                <w:w w:val="125"/>
                              </w:rPr>
                              <w:t> </w:t>
                            </w:r>
                            <w:r>
                              <w:rPr>
                                <w:color w:val="000000"/>
                                <w:w w:val="125"/>
                              </w:rPr>
                              <w:t>thriving</w:t>
                            </w:r>
                            <w:r>
                              <w:rPr>
                                <w:color w:val="000000"/>
                                <w:spacing w:val="-16"/>
                                <w:w w:val="125"/>
                              </w:rPr>
                              <w:t> </w:t>
                            </w:r>
                            <w:r>
                              <w:rPr>
                                <w:color w:val="000000"/>
                                <w:w w:val="125"/>
                              </w:rPr>
                              <w:t>city we are proud</w:t>
                            </w:r>
                            <w:r>
                              <w:rPr>
                                <w:color w:val="000000"/>
                                <w:spacing w:val="-2"/>
                                <w:w w:val="125"/>
                              </w:rPr>
                              <w:t> </w:t>
                            </w:r>
                            <w:r>
                              <w:rPr>
                                <w:color w:val="000000"/>
                                <w:w w:val="125"/>
                              </w:rPr>
                              <w:t>to call home. In 2022, the</w:t>
                            </w:r>
                            <w:r>
                              <w:rPr>
                                <w:color w:val="000000"/>
                                <w:spacing w:val="-16"/>
                                <w:w w:val="125"/>
                              </w:rPr>
                              <w:t> </w:t>
                            </w:r>
                            <w:r>
                              <w:rPr>
                                <w:color w:val="000000"/>
                                <w:w w:val="125"/>
                              </w:rPr>
                              <w:t>Foundation</w:t>
                            </w:r>
                            <w:r>
                              <w:rPr>
                                <w:color w:val="000000"/>
                                <w:spacing w:val="-16"/>
                                <w:w w:val="125"/>
                              </w:rPr>
                              <w:t> </w:t>
                            </w:r>
                            <w:r>
                              <w:rPr>
                                <w:color w:val="000000"/>
                                <w:w w:val="125"/>
                              </w:rPr>
                              <w:t>continued</w:t>
                            </w:r>
                            <w:r>
                              <w:rPr>
                                <w:color w:val="000000"/>
                                <w:spacing w:val="-15"/>
                                <w:w w:val="125"/>
                              </w:rPr>
                              <w:t> </w:t>
                            </w:r>
                            <w:r>
                              <w:rPr>
                                <w:color w:val="000000"/>
                                <w:w w:val="125"/>
                              </w:rPr>
                              <w:t>to</w:t>
                            </w:r>
                            <w:r>
                              <w:rPr>
                                <w:color w:val="000000"/>
                                <w:spacing w:val="-16"/>
                                <w:w w:val="125"/>
                              </w:rPr>
                              <w:t> </w:t>
                            </w:r>
                            <w:r>
                              <w:rPr>
                                <w:color w:val="000000"/>
                                <w:w w:val="125"/>
                              </w:rPr>
                              <w:t>invest</w:t>
                            </w:r>
                            <w:r>
                              <w:rPr>
                                <w:color w:val="000000"/>
                                <w:spacing w:val="-16"/>
                                <w:w w:val="125"/>
                              </w:rPr>
                              <w:t> </w:t>
                            </w:r>
                            <w:r>
                              <w:rPr>
                                <w:color w:val="000000"/>
                                <w:w w:val="125"/>
                              </w:rPr>
                              <w:t>in community</w:t>
                            </w:r>
                            <w:r>
                              <w:rPr>
                                <w:color w:val="000000"/>
                                <w:spacing w:val="-2"/>
                                <w:w w:val="125"/>
                              </w:rPr>
                              <w:t> </w:t>
                            </w:r>
                            <w:r>
                              <w:rPr>
                                <w:color w:val="000000"/>
                                <w:w w:val="125"/>
                              </w:rPr>
                              <w:t>organizations</w:t>
                            </w:r>
                            <w:r>
                              <w:rPr>
                                <w:color w:val="000000"/>
                                <w:spacing w:val="-2"/>
                                <w:w w:val="125"/>
                              </w:rPr>
                              <w:t> </w:t>
                            </w:r>
                            <w:r>
                              <w:rPr>
                                <w:color w:val="000000"/>
                                <w:w w:val="125"/>
                              </w:rPr>
                              <w:t>working</w:t>
                            </w:r>
                            <w:r>
                              <w:rPr>
                                <w:color w:val="000000"/>
                                <w:spacing w:val="-2"/>
                                <w:w w:val="125"/>
                              </w:rPr>
                              <w:t> </w:t>
                            </w:r>
                            <w:r>
                              <w:rPr>
                                <w:color w:val="000000"/>
                                <w:w w:val="125"/>
                              </w:rPr>
                              <w:t>to create</w:t>
                            </w:r>
                            <w:r>
                              <w:rPr>
                                <w:color w:val="000000"/>
                                <w:spacing w:val="-2"/>
                                <w:w w:val="125"/>
                              </w:rPr>
                              <w:t> </w:t>
                            </w:r>
                            <w:r>
                              <w:rPr>
                                <w:color w:val="000000"/>
                                <w:w w:val="125"/>
                              </w:rPr>
                              <w:t>a</w:t>
                            </w:r>
                            <w:r>
                              <w:rPr>
                                <w:color w:val="000000"/>
                                <w:spacing w:val="-2"/>
                                <w:w w:val="125"/>
                              </w:rPr>
                              <w:t> </w:t>
                            </w:r>
                            <w:r>
                              <w:rPr>
                                <w:color w:val="000000"/>
                                <w:w w:val="125"/>
                              </w:rPr>
                              <w:t>better</w:t>
                            </w:r>
                            <w:r>
                              <w:rPr>
                                <w:color w:val="000000"/>
                                <w:spacing w:val="-8"/>
                                <w:w w:val="125"/>
                              </w:rPr>
                              <w:t> </w:t>
                            </w:r>
                            <w:r>
                              <w:rPr>
                                <w:color w:val="000000"/>
                                <w:w w:val="125"/>
                              </w:rPr>
                              <w:t>shared</w:t>
                            </w:r>
                            <w:r>
                              <w:rPr>
                                <w:color w:val="000000"/>
                                <w:spacing w:val="-2"/>
                                <w:w w:val="125"/>
                              </w:rPr>
                              <w:t> </w:t>
                            </w:r>
                            <w:r>
                              <w:rPr>
                                <w:color w:val="000000"/>
                                <w:w w:val="125"/>
                              </w:rPr>
                              <w:t>future</w:t>
                            </w:r>
                            <w:r>
                              <w:rPr>
                                <w:color w:val="000000"/>
                                <w:spacing w:val="-2"/>
                                <w:w w:val="125"/>
                              </w:rPr>
                              <w:t> </w:t>
                            </w:r>
                            <w:r>
                              <w:rPr>
                                <w:color w:val="000000"/>
                                <w:w w:val="125"/>
                              </w:rPr>
                              <w:t>for</w:t>
                            </w:r>
                            <w:r>
                              <w:rPr>
                                <w:color w:val="000000"/>
                                <w:spacing w:val="-8"/>
                                <w:w w:val="125"/>
                              </w:rPr>
                              <w:t> </w:t>
                            </w:r>
                            <w:r>
                              <w:rPr>
                                <w:color w:val="000000"/>
                                <w:w w:val="125"/>
                              </w:rPr>
                              <w:t>our </w:t>
                            </w:r>
                            <w:r>
                              <w:rPr>
                                <w:color w:val="000000"/>
                                <w:spacing w:val="-2"/>
                                <w:w w:val="125"/>
                              </w:rPr>
                              <w:t>hometown:</w:t>
                            </w:r>
                          </w:p>
                          <w:p>
                            <w:pPr>
                              <w:pStyle w:val="BodyText"/>
                              <w:numPr>
                                <w:ilvl w:val="0"/>
                                <w:numId w:val="31"/>
                              </w:numPr>
                              <w:tabs>
                                <w:tab w:pos="539" w:val="left" w:leader="none"/>
                              </w:tabs>
                              <w:spacing w:line="297" w:lineRule="auto" w:before="124" w:after="0"/>
                              <w:ind w:left="539" w:right="1372" w:hanging="180"/>
                              <w:jc w:val="left"/>
                              <w:rPr>
                                <w:color w:val="000000"/>
                              </w:rPr>
                            </w:pPr>
                            <w:r>
                              <w:rPr>
                                <w:b/>
                                <w:color w:val="000000"/>
                                <w:w w:val="120"/>
                              </w:rPr>
                              <w:t>$3</w:t>
                            </w:r>
                            <w:r>
                              <w:rPr>
                                <w:b/>
                                <w:color w:val="000000"/>
                                <w:spacing w:val="-15"/>
                                <w:w w:val="120"/>
                              </w:rPr>
                              <w:t> </w:t>
                            </w:r>
                            <w:r>
                              <w:rPr>
                                <w:b/>
                                <w:color w:val="000000"/>
                                <w:w w:val="120"/>
                              </w:rPr>
                              <w:t>million</w:t>
                            </w:r>
                            <w:r>
                              <w:rPr>
                                <w:b/>
                                <w:color w:val="000000"/>
                                <w:spacing w:val="-14"/>
                                <w:w w:val="120"/>
                              </w:rPr>
                              <w:t> </w:t>
                            </w:r>
                            <w:r>
                              <w:rPr>
                                <w:color w:val="000000"/>
                                <w:w w:val="120"/>
                              </w:rPr>
                              <w:t>to</w:t>
                            </w:r>
                            <w:r>
                              <w:rPr>
                                <w:color w:val="000000"/>
                                <w:spacing w:val="-15"/>
                                <w:w w:val="120"/>
                              </w:rPr>
                              <w:t> </w:t>
                            </w:r>
                            <w:r>
                              <w:rPr>
                                <w:color w:val="000000"/>
                                <w:w w:val="120"/>
                              </w:rPr>
                              <w:t>fund</w:t>
                            </w:r>
                            <w:r>
                              <w:rPr>
                                <w:color w:val="000000"/>
                                <w:spacing w:val="-15"/>
                                <w:w w:val="120"/>
                              </w:rPr>
                              <w:t> </w:t>
                            </w:r>
                            <w:r>
                              <w:rPr>
                                <w:color w:val="000000"/>
                                <w:w w:val="120"/>
                              </w:rPr>
                              <w:t>scholarship </w:t>
                            </w:r>
                            <w:r>
                              <w:rPr>
                                <w:color w:val="000000"/>
                                <w:w w:val="125"/>
                              </w:rPr>
                              <w:t>programs at 10 Atlanta institutions</w:t>
                            </w:r>
                            <w:r>
                              <w:rPr>
                                <w:color w:val="000000"/>
                                <w:spacing w:val="-11"/>
                                <w:w w:val="125"/>
                              </w:rPr>
                              <w:t> </w:t>
                            </w:r>
                            <w:r>
                              <w:rPr>
                                <w:color w:val="000000"/>
                                <w:w w:val="125"/>
                              </w:rPr>
                              <w:t>of</w:t>
                            </w:r>
                            <w:r>
                              <w:rPr>
                                <w:color w:val="000000"/>
                                <w:spacing w:val="-18"/>
                                <w:w w:val="125"/>
                              </w:rPr>
                              <w:t> </w:t>
                            </w:r>
                            <w:r>
                              <w:rPr>
                                <w:color w:val="000000"/>
                                <w:w w:val="125"/>
                              </w:rPr>
                              <w:t>higher</w:t>
                            </w:r>
                            <w:r>
                              <w:rPr>
                                <w:color w:val="000000"/>
                                <w:spacing w:val="-12"/>
                                <w:w w:val="125"/>
                              </w:rPr>
                              <w:t> </w:t>
                            </w:r>
                            <w:r>
                              <w:rPr>
                                <w:color w:val="000000"/>
                                <w:w w:val="125"/>
                              </w:rPr>
                              <w:t>learning</w:t>
                            </w:r>
                          </w:p>
                          <w:p>
                            <w:pPr>
                              <w:pStyle w:val="BodyText"/>
                              <w:numPr>
                                <w:ilvl w:val="0"/>
                                <w:numId w:val="31"/>
                              </w:numPr>
                              <w:tabs>
                                <w:tab w:pos="539" w:val="left" w:leader="none"/>
                              </w:tabs>
                              <w:spacing w:line="297" w:lineRule="auto" w:before="2" w:after="0"/>
                              <w:ind w:left="539" w:right="625" w:hanging="180"/>
                              <w:jc w:val="left"/>
                              <w:rPr>
                                <w:color w:val="000000"/>
                              </w:rPr>
                            </w:pPr>
                            <w:r>
                              <w:rPr>
                                <w:b/>
                                <w:color w:val="000000"/>
                                <w:w w:val="120"/>
                              </w:rPr>
                              <w:t>$1 million </w:t>
                            </w:r>
                            <w:r>
                              <w:rPr>
                                <w:color w:val="000000"/>
                                <w:w w:val="120"/>
                              </w:rPr>
                              <w:t>to the Atlanta Police Foundation to expand youth development services for at-risk youth</w:t>
                            </w:r>
                          </w:p>
                          <w:p>
                            <w:pPr>
                              <w:pStyle w:val="BodyText"/>
                              <w:numPr>
                                <w:ilvl w:val="0"/>
                                <w:numId w:val="31"/>
                              </w:numPr>
                              <w:tabs>
                                <w:tab w:pos="539" w:val="left" w:leader="none"/>
                              </w:tabs>
                              <w:spacing w:line="297" w:lineRule="auto" w:before="1" w:after="0"/>
                              <w:ind w:left="539" w:right="397" w:hanging="180"/>
                              <w:jc w:val="left"/>
                              <w:rPr>
                                <w:color w:val="000000"/>
                              </w:rPr>
                            </w:pPr>
                            <w:r>
                              <w:rPr>
                                <w:b/>
                                <w:color w:val="000000"/>
                                <w:w w:val="125"/>
                              </w:rPr>
                              <w:t>$500,000 </w:t>
                            </w:r>
                            <w:r>
                              <w:rPr>
                                <w:color w:val="000000"/>
                                <w:w w:val="125"/>
                              </w:rPr>
                              <w:t>to the Atlanta Women’s </w:t>
                            </w:r>
                            <w:r>
                              <w:rPr>
                                <w:color w:val="000000"/>
                                <w:spacing w:val="-2"/>
                                <w:w w:val="125"/>
                              </w:rPr>
                              <w:t>Foundation</w:t>
                            </w:r>
                            <w:r>
                              <w:rPr>
                                <w:color w:val="000000"/>
                                <w:spacing w:val="-11"/>
                                <w:w w:val="125"/>
                              </w:rPr>
                              <w:t> </w:t>
                            </w:r>
                            <w:r>
                              <w:rPr>
                                <w:color w:val="000000"/>
                                <w:spacing w:val="-2"/>
                                <w:w w:val="125"/>
                              </w:rPr>
                              <w:t>to</w:t>
                            </w:r>
                            <w:r>
                              <w:rPr>
                                <w:color w:val="000000"/>
                                <w:spacing w:val="-10"/>
                                <w:w w:val="125"/>
                              </w:rPr>
                              <w:t> </w:t>
                            </w:r>
                            <w:r>
                              <w:rPr>
                                <w:color w:val="000000"/>
                                <w:spacing w:val="-2"/>
                                <w:w w:val="125"/>
                              </w:rPr>
                              <w:t>educate,</w:t>
                            </w:r>
                            <w:r>
                              <w:rPr>
                                <w:color w:val="000000"/>
                                <w:spacing w:val="-12"/>
                                <w:w w:val="125"/>
                              </w:rPr>
                              <w:t> </w:t>
                            </w:r>
                            <w:r>
                              <w:rPr>
                                <w:color w:val="000000"/>
                                <w:spacing w:val="-2"/>
                                <w:w w:val="125"/>
                              </w:rPr>
                              <w:t>train</w:t>
                            </w:r>
                            <w:r>
                              <w:rPr>
                                <w:color w:val="000000"/>
                                <w:spacing w:val="-10"/>
                                <w:w w:val="125"/>
                              </w:rPr>
                              <w:t> </w:t>
                            </w:r>
                            <w:r>
                              <w:rPr>
                                <w:color w:val="000000"/>
                                <w:spacing w:val="-2"/>
                                <w:w w:val="125"/>
                              </w:rPr>
                              <w:t>and</w:t>
                            </w:r>
                            <w:r>
                              <w:rPr>
                                <w:color w:val="000000"/>
                                <w:spacing w:val="-10"/>
                                <w:w w:val="125"/>
                              </w:rPr>
                              <w:t> </w:t>
                            </w:r>
                            <w:r>
                              <w:rPr>
                                <w:color w:val="000000"/>
                                <w:spacing w:val="-2"/>
                                <w:w w:val="125"/>
                              </w:rPr>
                              <w:t>prepare </w:t>
                            </w:r>
                            <w:r>
                              <w:rPr>
                                <w:color w:val="000000"/>
                                <w:w w:val="125"/>
                              </w:rPr>
                              <w:t>1,000 women for employment or to become</w:t>
                            </w:r>
                            <w:r>
                              <w:rPr>
                                <w:color w:val="000000"/>
                                <w:spacing w:val="-1"/>
                                <w:w w:val="125"/>
                              </w:rPr>
                              <w:t> </w:t>
                            </w:r>
                            <w:r>
                              <w:rPr>
                                <w:color w:val="000000"/>
                                <w:w w:val="125"/>
                              </w:rPr>
                              <w:t>entrepreneurs</w:t>
                            </w:r>
                          </w:p>
                          <w:p>
                            <w:pPr>
                              <w:pStyle w:val="BodyText"/>
                              <w:numPr>
                                <w:ilvl w:val="0"/>
                                <w:numId w:val="31"/>
                              </w:numPr>
                              <w:tabs>
                                <w:tab w:pos="539" w:val="left" w:leader="none"/>
                              </w:tabs>
                              <w:spacing w:line="297" w:lineRule="auto" w:before="2" w:after="0"/>
                              <w:ind w:left="539" w:right="414" w:hanging="180"/>
                              <w:jc w:val="left"/>
                              <w:rPr>
                                <w:color w:val="000000"/>
                              </w:rPr>
                            </w:pPr>
                            <w:r>
                              <w:rPr>
                                <w:b/>
                                <w:color w:val="000000"/>
                                <w:w w:val="120"/>
                              </w:rPr>
                              <w:t>$500,000</w:t>
                            </w:r>
                            <w:r>
                              <w:rPr>
                                <w:b/>
                                <w:color w:val="000000"/>
                                <w:spacing w:val="-3"/>
                                <w:w w:val="120"/>
                              </w:rPr>
                              <w:t> </w:t>
                            </w:r>
                            <w:r>
                              <w:rPr>
                                <w:color w:val="000000"/>
                                <w:w w:val="120"/>
                              </w:rPr>
                              <w:t>to</w:t>
                            </w:r>
                            <w:r>
                              <w:rPr>
                                <w:color w:val="000000"/>
                                <w:spacing w:val="-7"/>
                                <w:w w:val="120"/>
                              </w:rPr>
                              <w:t> </w:t>
                            </w:r>
                            <w:r>
                              <w:rPr>
                                <w:color w:val="000000"/>
                                <w:w w:val="120"/>
                              </w:rPr>
                              <w:t>the</w:t>
                            </w:r>
                            <w:r>
                              <w:rPr>
                                <w:color w:val="000000"/>
                                <w:spacing w:val="-5"/>
                                <w:w w:val="120"/>
                              </w:rPr>
                              <w:t> </w:t>
                            </w:r>
                            <w:r>
                              <w:rPr>
                                <w:color w:val="000000"/>
                                <w:w w:val="120"/>
                              </w:rPr>
                              <w:t>National</w:t>
                            </w:r>
                            <w:r>
                              <w:rPr>
                                <w:color w:val="000000"/>
                                <w:spacing w:val="-5"/>
                                <w:w w:val="120"/>
                              </w:rPr>
                              <w:t> </w:t>
                            </w:r>
                            <w:r>
                              <w:rPr>
                                <w:color w:val="000000"/>
                                <w:w w:val="120"/>
                              </w:rPr>
                              <w:t>Center</w:t>
                            </w:r>
                            <w:r>
                              <w:rPr>
                                <w:color w:val="000000"/>
                                <w:spacing w:val="-10"/>
                                <w:w w:val="120"/>
                              </w:rPr>
                              <w:t> </w:t>
                            </w:r>
                            <w:r>
                              <w:rPr>
                                <w:color w:val="000000"/>
                                <w:w w:val="120"/>
                              </w:rPr>
                              <w:t>for</w:t>
                            </w:r>
                            <w:r>
                              <w:rPr>
                                <w:color w:val="000000"/>
                                <w:spacing w:val="-10"/>
                                <w:w w:val="120"/>
                              </w:rPr>
                              <w:t> </w:t>
                            </w:r>
                            <w:r>
                              <w:rPr>
                                <w:color w:val="000000"/>
                                <w:w w:val="120"/>
                              </w:rPr>
                              <w:t>Civil </w:t>
                            </w:r>
                            <w:r>
                              <w:rPr>
                                <w:color w:val="000000"/>
                                <w:w w:val="125"/>
                              </w:rPr>
                              <w:t>and Human Rights to expand its civil rights education curriculum</w:t>
                            </w:r>
                          </w:p>
                          <w:p>
                            <w:pPr>
                              <w:pStyle w:val="BodyText"/>
                              <w:numPr>
                                <w:ilvl w:val="0"/>
                                <w:numId w:val="31"/>
                              </w:numPr>
                              <w:tabs>
                                <w:tab w:pos="540" w:val="left" w:leader="none"/>
                              </w:tabs>
                              <w:spacing w:line="297" w:lineRule="auto" w:before="2" w:after="0"/>
                              <w:ind w:left="540" w:right="1169" w:hanging="180"/>
                              <w:jc w:val="left"/>
                              <w:rPr>
                                <w:color w:val="000000"/>
                              </w:rPr>
                            </w:pPr>
                            <w:r>
                              <w:rPr>
                                <w:b/>
                                <w:color w:val="000000"/>
                                <w:w w:val="125"/>
                              </w:rPr>
                              <w:t>$300,000 </w:t>
                            </w:r>
                            <w:r>
                              <w:rPr>
                                <w:color w:val="000000"/>
                                <w:w w:val="125"/>
                              </w:rPr>
                              <w:t>to the Latin American</w:t>
                            </w:r>
                            <w:r>
                              <w:rPr>
                                <w:color w:val="000000"/>
                                <w:spacing w:val="-21"/>
                                <w:w w:val="125"/>
                              </w:rPr>
                              <w:t> </w:t>
                            </w:r>
                            <w:r>
                              <w:rPr>
                                <w:color w:val="000000"/>
                                <w:w w:val="125"/>
                              </w:rPr>
                              <w:t>Association</w:t>
                            </w:r>
                            <w:r>
                              <w:rPr>
                                <w:color w:val="000000"/>
                                <w:spacing w:val="-16"/>
                                <w:w w:val="125"/>
                              </w:rPr>
                              <w:t> </w:t>
                            </w:r>
                            <w:r>
                              <w:rPr>
                                <w:color w:val="000000"/>
                                <w:w w:val="125"/>
                              </w:rPr>
                              <w:t>to</w:t>
                            </w:r>
                            <w:r>
                              <w:rPr>
                                <w:color w:val="000000"/>
                                <w:spacing w:val="-15"/>
                                <w:w w:val="125"/>
                              </w:rPr>
                              <w:t> </w:t>
                            </w:r>
                            <w:r>
                              <w:rPr>
                                <w:color w:val="000000"/>
                                <w:w w:val="125"/>
                              </w:rPr>
                              <w:t>expand</w:t>
                            </w:r>
                          </w:p>
                          <w:p>
                            <w:pPr>
                              <w:pStyle w:val="BodyText"/>
                              <w:spacing w:line="297" w:lineRule="auto" w:before="1"/>
                              <w:ind w:left="540" w:right="654"/>
                              <w:rPr>
                                <w:color w:val="000000"/>
                              </w:rPr>
                            </w:pPr>
                            <w:r>
                              <w:rPr>
                                <w:color w:val="000000"/>
                                <w:spacing w:val="-2"/>
                                <w:w w:val="125"/>
                              </w:rPr>
                              <w:t>entrepreneurial education</w:t>
                            </w:r>
                            <w:r>
                              <w:rPr>
                                <w:color w:val="000000"/>
                                <w:spacing w:val="-3"/>
                                <w:w w:val="125"/>
                              </w:rPr>
                              <w:t> </w:t>
                            </w:r>
                            <w:r>
                              <w:rPr>
                                <w:color w:val="000000"/>
                                <w:spacing w:val="-2"/>
                                <w:w w:val="125"/>
                              </w:rPr>
                              <w:t>throughout </w:t>
                            </w:r>
                            <w:r>
                              <w:rPr>
                                <w:color w:val="000000"/>
                                <w:w w:val="125"/>
                              </w:rPr>
                              <w:t>the state of Georgia</w:t>
                            </w:r>
                          </w:p>
                        </w:txbxContent>
                      </wps:txbx>
                      <wps:bodyPr wrap="square" lIns="0" tIns="0" rIns="0" bIns="0" rtlCol="0">
                        <a:noAutofit/>
                      </wps:bodyPr>
                    </wps:wsp>
                  </a:graphicData>
                </a:graphic>
              </wp:anchor>
            </w:drawing>
          </mc:Choice>
          <mc:Fallback>
            <w:pict>
              <v:shape style="position:absolute;margin-left:30pt;margin-top:-10.275391pt;width:224.8pt;height:349.95pt;mso-position-horizontal-relative:page;mso-position-vertical-relative:paragraph;z-index:15941120" type="#_x0000_t202" id="docshape1583" filled="true" fillcolor="#d7b85b" stroked="false">
                <v:textbox inset="0,0,0,0">
                  <w:txbxContent>
                    <w:p>
                      <w:pPr>
                        <w:pStyle w:val="BodyText"/>
                        <w:spacing w:before="32"/>
                        <w:rPr>
                          <w:color w:val="000000"/>
                          <w:sz w:val="22"/>
                        </w:rPr>
                      </w:pPr>
                    </w:p>
                    <w:p>
                      <w:pPr>
                        <w:spacing w:before="0"/>
                        <w:ind w:left="360" w:right="0" w:firstLine="0"/>
                        <w:jc w:val="left"/>
                        <w:rPr>
                          <w:b/>
                          <w:color w:val="000000"/>
                          <w:sz w:val="22"/>
                        </w:rPr>
                      </w:pPr>
                      <w:r>
                        <w:rPr>
                          <w:b/>
                          <w:color w:val="000000"/>
                          <w:w w:val="110"/>
                          <w:sz w:val="22"/>
                        </w:rPr>
                        <w:t>Hometown</w:t>
                      </w:r>
                      <w:r>
                        <w:rPr>
                          <w:b/>
                          <w:color w:val="000000"/>
                          <w:spacing w:val="-3"/>
                          <w:w w:val="110"/>
                          <w:sz w:val="22"/>
                        </w:rPr>
                        <w:t> </w:t>
                      </w:r>
                      <w:r>
                        <w:rPr>
                          <w:b/>
                          <w:color w:val="000000"/>
                          <w:spacing w:val="-2"/>
                          <w:w w:val="110"/>
                          <w:sz w:val="22"/>
                        </w:rPr>
                        <w:t>Support</w:t>
                      </w:r>
                    </w:p>
                    <w:p>
                      <w:pPr>
                        <w:pStyle w:val="BodyText"/>
                        <w:spacing w:before="9"/>
                        <w:rPr>
                          <w:b/>
                          <w:color w:val="000000"/>
                          <w:sz w:val="22"/>
                        </w:rPr>
                      </w:pPr>
                    </w:p>
                    <w:p>
                      <w:pPr>
                        <w:pStyle w:val="BodyText"/>
                        <w:spacing w:line="297" w:lineRule="auto"/>
                        <w:ind w:left="360" w:right="899"/>
                        <w:rPr>
                          <w:color w:val="000000"/>
                        </w:rPr>
                      </w:pPr>
                      <w:r>
                        <w:rPr>
                          <w:color w:val="000000"/>
                          <w:w w:val="125"/>
                        </w:rPr>
                        <w:t>Atlanta—where the first Coca-Cola was</w:t>
                      </w:r>
                      <w:r>
                        <w:rPr>
                          <w:color w:val="000000"/>
                          <w:spacing w:val="-16"/>
                          <w:w w:val="125"/>
                        </w:rPr>
                        <w:t> </w:t>
                      </w:r>
                      <w:r>
                        <w:rPr>
                          <w:color w:val="000000"/>
                          <w:w w:val="125"/>
                        </w:rPr>
                        <w:t>served</w:t>
                      </w:r>
                      <w:r>
                        <w:rPr>
                          <w:color w:val="000000"/>
                          <w:spacing w:val="-16"/>
                          <w:w w:val="125"/>
                        </w:rPr>
                        <w:t> </w:t>
                      </w:r>
                      <w:r>
                        <w:rPr>
                          <w:color w:val="000000"/>
                          <w:w w:val="125"/>
                        </w:rPr>
                        <w:t>in</w:t>
                      </w:r>
                      <w:r>
                        <w:rPr>
                          <w:color w:val="000000"/>
                          <w:spacing w:val="-15"/>
                          <w:w w:val="125"/>
                        </w:rPr>
                        <w:t> </w:t>
                      </w:r>
                      <w:r>
                        <w:rPr>
                          <w:color w:val="000000"/>
                          <w:w w:val="125"/>
                        </w:rPr>
                        <w:t>1886—is</w:t>
                      </w:r>
                      <w:r>
                        <w:rPr>
                          <w:color w:val="000000"/>
                          <w:spacing w:val="-16"/>
                          <w:w w:val="125"/>
                        </w:rPr>
                        <w:t> </w:t>
                      </w:r>
                      <w:r>
                        <w:rPr>
                          <w:color w:val="000000"/>
                          <w:w w:val="125"/>
                        </w:rPr>
                        <w:t>a</w:t>
                      </w:r>
                      <w:r>
                        <w:rPr>
                          <w:color w:val="000000"/>
                          <w:spacing w:val="-11"/>
                          <w:w w:val="125"/>
                        </w:rPr>
                        <w:t> </w:t>
                      </w:r>
                      <w:r>
                        <w:rPr>
                          <w:color w:val="000000"/>
                          <w:w w:val="125"/>
                        </w:rPr>
                        <w:t>thriving</w:t>
                      </w:r>
                      <w:r>
                        <w:rPr>
                          <w:color w:val="000000"/>
                          <w:spacing w:val="-16"/>
                          <w:w w:val="125"/>
                        </w:rPr>
                        <w:t> </w:t>
                      </w:r>
                      <w:r>
                        <w:rPr>
                          <w:color w:val="000000"/>
                          <w:w w:val="125"/>
                        </w:rPr>
                        <w:t>city we are proud</w:t>
                      </w:r>
                      <w:r>
                        <w:rPr>
                          <w:color w:val="000000"/>
                          <w:spacing w:val="-2"/>
                          <w:w w:val="125"/>
                        </w:rPr>
                        <w:t> </w:t>
                      </w:r>
                      <w:r>
                        <w:rPr>
                          <w:color w:val="000000"/>
                          <w:w w:val="125"/>
                        </w:rPr>
                        <w:t>to call home. In 2022, the</w:t>
                      </w:r>
                      <w:r>
                        <w:rPr>
                          <w:color w:val="000000"/>
                          <w:spacing w:val="-16"/>
                          <w:w w:val="125"/>
                        </w:rPr>
                        <w:t> </w:t>
                      </w:r>
                      <w:r>
                        <w:rPr>
                          <w:color w:val="000000"/>
                          <w:w w:val="125"/>
                        </w:rPr>
                        <w:t>Foundation</w:t>
                      </w:r>
                      <w:r>
                        <w:rPr>
                          <w:color w:val="000000"/>
                          <w:spacing w:val="-16"/>
                          <w:w w:val="125"/>
                        </w:rPr>
                        <w:t> </w:t>
                      </w:r>
                      <w:r>
                        <w:rPr>
                          <w:color w:val="000000"/>
                          <w:w w:val="125"/>
                        </w:rPr>
                        <w:t>continued</w:t>
                      </w:r>
                      <w:r>
                        <w:rPr>
                          <w:color w:val="000000"/>
                          <w:spacing w:val="-15"/>
                          <w:w w:val="125"/>
                        </w:rPr>
                        <w:t> </w:t>
                      </w:r>
                      <w:r>
                        <w:rPr>
                          <w:color w:val="000000"/>
                          <w:w w:val="125"/>
                        </w:rPr>
                        <w:t>to</w:t>
                      </w:r>
                      <w:r>
                        <w:rPr>
                          <w:color w:val="000000"/>
                          <w:spacing w:val="-16"/>
                          <w:w w:val="125"/>
                        </w:rPr>
                        <w:t> </w:t>
                      </w:r>
                      <w:r>
                        <w:rPr>
                          <w:color w:val="000000"/>
                          <w:w w:val="125"/>
                        </w:rPr>
                        <w:t>invest</w:t>
                      </w:r>
                      <w:r>
                        <w:rPr>
                          <w:color w:val="000000"/>
                          <w:spacing w:val="-16"/>
                          <w:w w:val="125"/>
                        </w:rPr>
                        <w:t> </w:t>
                      </w:r>
                      <w:r>
                        <w:rPr>
                          <w:color w:val="000000"/>
                          <w:w w:val="125"/>
                        </w:rPr>
                        <w:t>in community</w:t>
                      </w:r>
                      <w:r>
                        <w:rPr>
                          <w:color w:val="000000"/>
                          <w:spacing w:val="-2"/>
                          <w:w w:val="125"/>
                        </w:rPr>
                        <w:t> </w:t>
                      </w:r>
                      <w:r>
                        <w:rPr>
                          <w:color w:val="000000"/>
                          <w:w w:val="125"/>
                        </w:rPr>
                        <w:t>organizations</w:t>
                      </w:r>
                      <w:r>
                        <w:rPr>
                          <w:color w:val="000000"/>
                          <w:spacing w:val="-2"/>
                          <w:w w:val="125"/>
                        </w:rPr>
                        <w:t> </w:t>
                      </w:r>
                      <w:r>
                        <w:rPr>
                          <w:color w:val="000000"/>
                          <w:w w:val="125"/>
                        </w:rPr>
                        <w:t>working</w:t>
                      </w:r>
                      <w:r>
                        <w:rPr>
                          <w:color w:val="000000"/>
                          <w:spacing w:val="-2"/>
                          <w:w w:val="125"/>
                        </w:rPr>
                        <w:t> </w:t>
                      </w:r>
                      <w:r>
                        <w:rPr>
                          <w:color w:val="000000"/>
                          <w:w w:val="125"/>
                        </w:rPr>
                        <w:t>to create</w:t>
                      </w:r>
                      <w:r>
                        <w:rPr>
                          <w:color w:val="000000"/>
                          <w:spacing w:val="-2"/>
                          <w:w w:val="125"/>
                        </w:rPr>
                        <w:t> </w:t>
                      </w:r>
                      <w:r>
                        <w:rPr>
                          <w:color w:val="000000"/>
                          <w:w w:val="125"/>
                        </w:rPr>
                        <w:t>a</w:t>
                      </w:r>
                      <w:r>
                        <w:rPr>
                          <w:color w:val="000000"/>
                          <w:spacing w:val="-2"/>
                          <w:w w:val="125"/>
                        </w:rPr>
                        <w:t> </w:t>
                      </w:r>
                      <w:r>
                        <w:rPr>
                          <w:color w:val="000000"/>
                          <w:w w:val="125"/>
                        </w:rPr>
                        <w:t>better</w:t>
                      </w:r>
                      <w:r>
                        <w:rPr>
                          <w:color w:val="000000"/>
                          <w:spacing w:val="-8"/>
                          <w:w w:val="125"/>
                        </w:rPr>
                        <w:t> </w:t>
                      </w:r>
                      <w:r>
                        <w:rPr>
                          <w:color w:val="000000"/>
                          <w:w w:val="125"/>
                        </w:rPr>
                        <w:t>shared</w:t>
                      </w:r>
                      <w:r>
                        <w:rPr>
                          <w:color w:val="000000"/>
                          <w:spacing w:val="-2"/>
                          <w:w w:val="125"/>
                        </w:rPr>
                        <w:t> </w:t>
                      </w:r>
                      <w:r>
                        <w:rPr>
                          <w:color w:val="000000"/>
                          <w:w w:val="125"/>
                        </w:rPr>
                        <w:t>future</w:t>
                      </w:r>
                      <w:r>
                        <w:rPr>
                          <w:color w:val="000000"/>
                          <w:spacing w:val="-2"/>
                          <w:w w:val="125"/>
                        </w:rPr>
                        <w:t> </w:t>
                      </w:r>
                      <w:r>
                        <w:rPr>
                          <w:color w:val="000000"/>
                          <w:w w:val="125"/>
                        </w:rPr>
                        <w:t>for</w:t>
                      </w:r>
                      <w:r>
                        <w:rPr>
                          <w:color w:val="000000"/>
                          <w:spacing w:val="-8"/>
                          <w:w w:val="125"/>
                        </w:rPr>
                        <w:t> </w:t>
                      </w:r>
                      <w:r>
                        <w:rPr>
                          <w:color w:val="000000"/>
                          <w:w w:val="125"/>
                        </w:rPr>
                        <w:t>our </w:t>
                      </w:r>
                      <w:r>
                        <w:rPr>
                          <w:color w:val="000000"/>
                          <w:spacing w:val="-2"/>
                          <w:w w:val="125"/>
                        </w:rPr>
                        <w:t>hometown:</w:t>
                      </w:r>
                    </w:p>
                    <w:p>
                      <w:pPr>
                        <w:pStyle w:val="BodyText"/>
                        <w:numPr>
                          <w:ilvl w:val="0"/>
                          <w:numId w:val="31"/>
                        </w:numPr>
                        <w:tabs>
                          <w:tab w:pos="539" w:val="left" w:leader="none"/>
                        </w:tabs>
                        <w:spacing w:line="297" w:lineRule="auto" w:before="124" w:after="0"/>
                        <w:ind w:left="539" w:right="1372" w:hanging="180"/>
                        <w:jc w:val="left"/>
                        <w:rPr>
                          <w:color w:val="000000"/>
                        </w:rPr>
                      </w:pPr>
                      <w:r>
                        <w:rPr>
                          <w:b/>
                          <w:color w:val="000000"/>
                          <w:w w:val="120"/>
                        </w:rPr>
                        <w:t>$3</w:t>
                      </w:r>
                      <w:r>
                        <w:rPr>
                          <w:b/>
                          <w:color w:val="000000"/>
                          <w:spacing w:val="-15"/>
                          <w:w w:val="120"/>
                        </w:rPr>
                        <w:t> </w:t>
                      </w:r>
                      <w:r>
                        <w:rPr>
                          <w:b/>
                          <w:color w:val="000000"/>
                          <w:w w:val="120"/>
                        </w:rPr>
                        <w:t>million</w:t>
                      </w:r>
                      <w:r>
                        <w:rPr>
                          <w:b/>
                          <w:color w:val="000000"/>
                          <w:spacing w:val="-14"/>
                          <w:w w:val="120"/>
                        </w:rPr>
                        <w:t> </w:t>
                      </w:r>
                      <w:r>
                        <w:rPr>
                          <w:color w:val="000000"/>
                          <w:w w:val="120"/>
                        </w:rPr>
                        <w:t>to</w:t>
                      </w:r>
                      <w:r>
                        <w:rPr>
                          <w:color w:val="000000"/>
                          <w:spacing w:val="-15"/>
                          <w:w w:val="120"/>
                        </w:rPr>
                        <w:t> </w:t>
                      </w:r>
                      <w:r>
                        <w:rPr>
                          <w:color w:val="000000"/>
                          <w:w w:val="120"/>
                        </w:rPr>
                        <w:t>fund</w:t>
                      </w:r>
                      <w:r>
                        <w:rPr>
                          <w:color w:val="000000"/>
                          <w:spacing w:val="-15"/>
                          <w:w w:val="120"/>
                        </w:rPr>
                        <w:t> </w:t>
                      </w:r>
                      <w:r>
                        <w:rPr>
                          <w:color w:val="000000"/>
                          <w:w w:val="120"/>
                        </w:rPr>
                        <w:t>scholarship </w:t>
                      </w:r>
                      <w:r>
                        <w:rPr>
                          <w:color w:val="000000"/>
                          <w:w w:val="125"/>
                        </w:rPr>
                        <w:t>programs at 10 Atlanta institutions</w:t>
                      </w:r>
                      <w:r>
                        <w:rPr>
                          <w:color w:val="000000"/>
                          <w:spacing w:val="-11"/>
                          <w:w w:val="125"/>
                        </w:rPr>
                        <w:t> </w:t>
                      </w:r>
                      <w:r>
                        <w:rPr>
                          <w:color w:val="000000"/>
                          <w:w w:val="125"/>
                        </w:rPr>
                        <w:t>of</w:t>
                      </w:r>
                      <w:r>
                        <w:rPr>
                          <w:color w:val="000000"/>
                          <w:spacing w:val="-18"/>
                          <w:w w:val="125"/>
                        </w:rPr>
                        <w:t> </w:t>
                      </w:r>
                      <w:r>
                        <w:rPr>
                          <w:color w:val="000000"/>
                          <w:w w:val="125"/>
                        </w:rPr>
                        <w:t>higher</w:t>
                      </w:r>
                      <w:r>
                        <w:rPr>
                          <w:color w:val="000000"/>
                          <w:spacing w:val="-12"/>
                          <w:w w:val="125"/>
                        </w:rPr>
                        <w:t> </w:t>
                      </w:r>
                      <w:r>
                        <w:rPr>
                          <w:color w:val="000000"/>
                          <w:w w:val="125"/>
                        </w:rPr>
                        <w:t>learning</w:t>
                      </w:r>
                    </w:p>
                    <w:p>
                      <w:pPr>
                        <w:pStyle w:val="BodyText"/>
                        <w:numPr>
                          <w:ilvl w:val="0"/>
                          <w:numId w:val="31"/>
                        </w:numPr>
                        <w:tabs>
                          <w:tab w:pos="539" w:val="left" w:leader="none"/>
                        </w:tabs>
                        <w:spacing w:line="297" w:lineRule="auto" w:before="2" w:after="0"/>
                        <w:ind w:left="539" w:right="625" w:hanging="180"/>
                        <w:jc w:val="left"/>
                        <w:rPr>
                          <w:color w:val="000000"/>
                        </w:rPr>
                      </w:pPr>
                      <w:r>
                        <w:rPr>
                          <w:b/>
                          <w:color w:val="000000"/>
                          <w:w w:val="120"/>
                        </w:rPr>
                        <w:t>$1 million </w:t>
                      </w:r>
                      <w:r>
                        <w:rPr>
                          <w:color w:val="000000"/>
                          <w:w w:val="120"/>
                        </w:rPr>
                        <w:t>to the Atlanta Police Foundation to expand youth development services for at-risk youth</w:t>
                      </w:r>
                    </w:p>
                    <w:p>
                      <w:pPr>
                        <w:pStyle w:val="BodyText"/>
                        <w:numPr>
                          <w:ilvl w:val="0"/>
                          <w:numId w:val="31"/>
                        </w:numPr>
                        <w:tabs>
                          <w:tab w:pos="539" w:val="left" w:leader="none"/>
                        </w:tabs>
                        <w:spacing w:line="297" w:lineRule="auto" w:before="1" w:after="0"/>
                        <w:ind w:left="539" w:right="397" w:hanging="180"/>
                        <w:jc w:val="left"/>
                        <w:rPr>
                          <w:color w:val="000000"/>
                        </w:rPr>
                      </w:pPr>
                      <w:r>
                        <w:rPr>
                          <w:b/>
                          <w:color w:val="000000"/>
                          <w:w w:val="125"/>
                        </w:rPr>
                        <w:t>$500,000 </w:t>
                      </w:r>
                      <w:r>
                        <w:rPr>
                          <w:color w:val="000000"/>
                          <w:w w:val="125"/>
                        </w:rPr>
                        <w:t>to the Atlanta Women’s </w:t>
                      </w:r>
                      <w:r>
                        <w:rPr>
                          <w:color w:val="000000"/>
                          <w:spacing w:val="-2"/>
                          <w:w w:val="125"/>
                        </w:rPr>
                        <w:t>Foundation</w:t>
                      </w:r>
                      <w:r>
                        <w:rPr>
                          <w:color w:val="000000"/>
                          <w:spacing w:val="-11"/>
                          <w:w w:val="125"/>
                        </w:rPr>
                        <w:t> </w:t>
                      </w:r>
                      <w:r>
                        <w:rPr>
                          <w:color w:val="000000"/>
                          <w:spacing w:val="-2"/>
                          <w:w w:val="125"/>
                        </w:rPr>
                        <w:t>to</w:t>
                      </w:r>
                      <w:r>
                        <w:rPr>
                          <w:color w:val="000000"/>
                          <w:spacing w:val="-10"/>
                          <w:w w:val="125"/>
                        </w:rPr>
                        <w:t> </w:t>
                      </w:r>
                      <w:r>
                        <w:rPr>
                          <w:color w:val="000000"/>
                          <w:spacing w:val="-2"/>
                          <w:w w:val="125"/>
                        </w:rPr>
                        <w:t>educate,</w:t>
                      </w:r>
                      <w:r>
                        <w:rPr>
                          <w:color w:val="000000"/>
                          <w:spacing w:val="-12"/>
                          <w:w w:val="125"/>
                        </w:rPr>
                        <w:t> </w:t>
                      </w:r>
                      <w:r>
                        <w:rPr>
                          <w:color w:val="000000"/>
                          <w:spacing w:val="-2"/>
                          <w:w w:val="125"/>
                        </w:rPr>
                        <w:t>train</w:t>
                      </w:r>
                      <w:r>
                        <w:rPr>
                          <w:color w:val="000000"/>
                          <w:spacing w:val="-10"/>
                          <w:w w:val="125"/>
                        </w:rPr>
                        <w:t> </w:t>
                      </w:r>
                      <w:r>
                        <w:rPr>
                          <w:color w:val="000000"/>
                          <w:spacing w:val="-2"/>
                          <w:w w:val="125"/>
                        </w:rPr>
                        <w:t>and</w:t>
                      </w:r>
                      <w:r>
                        <w:rPr>
                          <w:color w:val="000000"/>
                          <w:spacing w:val="-10"/>
                          <w:w w:val="125"/>
                        </w:rPr>
                        <w:t> </w:t>
                      </w:r>
                      <w:r>
                        <w:rPr>
                          <w:color w:val="000000"/>
                          <w:spacing w:val="-2"/>
                          <w:w w:val="125"/>
                        </w:rPr>
                        <w:t>prepare </w:t>
                      </w:r>
                      <w:r>
                        <w:rPr>
                          <w:color w:val="000000"/>
                          <w:w w:val="125"/>
                        </w:rPr>
                        <w:t>1,000 women for employment or to become</w:t>
                      </w:r>
                      <w:r>
                        <w:rPr>
                          <w:color w:val="000000"/>
                          <w:spacing w:val="-1"/>
                          <w:w w:val="125"/>
                        </w:rPr>
                        <w:t> </w:t>
                      </w:r>
                      <w:r>
                        <w:rPr>
                          <w:color w:val="000000"/>
                          <w:w w:val="125"/>
                        </w:rPr>
                        <w:t>entrepreneurs</w:t>
                      </w:r>
                    </w:p>
                    <w:p>
                      <w:pPr>
                        <w:pStyle w:val="BodyText"/>
                        <w:numPr>
                          <w:ilvl w:val="0"/>
                          <w:numId w:val="31"/>
                        </w:numPr>
                        <w:tabs>
                          <w:tab w:pos="539" w:val="left" w:leader="none"/>
                        </w:tabs>
                        <w:spacing w:line="297" w:lineRule="auto" w:before="2" w:after="0"/>
                        <w:ind w:left="539" w:right="414" w:hanging="180"/>
                        <w:jc w:val="left"/>
                        <w:rPr>
                          <w:color w:val="000000"/>
                        </w:rPr>
                      </w:pPr>
                      <w:r>
                        <w:rPr>
                          <w:b/>
                          <w:color w:val="000000"/>
                          <w:w w:val="120"/>
                        </w:rPr>
                        <w:t>$500,000</w:t>
                      </w:r>
                      <w:r>
                        <w:rPr>
                          <w:b/>
                          <w:color w:val="000000"/>
                          <w:spacing w:val="-3"/>
                          <w:w w:val="120"/>
                        </w:rPr>
                        <w:t> </w:t>
                      </w:r>
                      <w:r>
                        <w:rPr>
                          <w:color w:val="000000"/>
                          <w:w w:val="120"/>
                        </w:rPr>
                        <w:t>to</w:t>
                      </w:r>
                      <w:r>
                        <w:rPr>
                          <w:color w:val="000000"/>
                          <w:spacing w:val="-7"/>
                          <w:w w:val="120"/>
                        </w:rPr>
                        <w:t> </w:t>
                      </w:r>
                      <w:r>
                        <w:rPr>
                          <w:color w:val="000000"/>
                          <w:w w:val="120"/>
                        </w:rPr>
                        <w:t>the</w:t>
                      </w:r>
                      <w:r>
                        <w:rPr>
                          <w:color w:val="000000"/>
                          <w:spacing w:val="-5"/>
                          <w:w w:val="120"/>
                        </w:rPr>
                        <w:t> </w:t>
                      </w:r>
                      <w:r>
                        <w:rPr>
                          <w:color w:val="000000"/>
                          <w:w w:val="120"/>
                        </w:rPr>
                        <w:t>National</w:t>
                      </w:r>
                      <w:r>
                        <w:rPr>
                          <w:color w:val="000000"/>
                          <w:spacing w:val="-5"/>
                          <w:w w:val="120"/>
                        </w:rPr>
                        <w:t> </w:t>
                      </w:r>
                      <w:r>
                        <w:rPr>
                          <w:color w:val="000000"/>
                          <w:w w:val="120"/>
                        </w:rPr>
                        <w:t>Center</w:t>
                      </w:r>
                      <w:r>
                        <w:rPr>
                          <w:color w:val="000000"/>
                          <w:spacing w:val="-10"/>
                          <w:w w:val="120"/>
                        </w:rPr>
                        <w:t> </w:t>
                      </w:r>
                      <w:r>
                        <w:rPr>
                          <w:color w:val="000000"/>
                          <w:w w:val="120"/>
                        </w:rPr>
                        <w:t>for</w:t>
                      </w:r>
                      <w:r>
                        <w:rPr>
                          <w:color w:val="000000"/>
                          <w:spacing w:val="-10"/>
                          <w:w w:val="120"/>
                        </w:rPr>
                        <w:t> </w:t>
                      </w:r>
                      <w:r>
                        <w:rPr>
                          <w:color w:val="000000"/>
                          <w:w w:val="120"/>
                        </w:rPr>
                        <w:t>Civil </w:t>
                      </w:r>
                      <w:r>
                        <w:rPr>
                          <w:color w:val="000000"/>
                          <w:w w:val="125"/>
                        </w:rPr>
                        <w:t>and Human Rights to expand its civil rights education curriculum</w:t>
                      </w:r>
                    </w:p>
                    <w:p>
                      <w:pPr>
                        <w:pStyle w:val="BodyText"/>
                        <w:numPr>
                          <w:ilvl w:val="0"/>
                          <w:numId w:val="31"/>
                        </w:numPr>
                        <w:tabs>
                          <w:tab w:pos="540" w:val="left" w:leader="none"/>
                        </w:tabs>
                        <w:spacing w:line="297" w:lineRule="auto" w:before="2" w:after="0"/>
                        <w:ind w:left="540" w:right="1169" w:hanging="180"/>
                        <w:jc w:val="left"/>
                        <w:rPr>
                          <w:color w:val="000000"/>
                        </w:rPr>
                      </w:pPr>
                      <w:r>
                        <w:rPr>
                          <w:b/>
                          <w:color w:val="000000"/>
                          <w:w w:val="125"/>
                        </w:rPr>
                        <w:t>$300,000 </w:t>
                      </w:r>
                      <w:r>
                        <w:rPr>
                          <w:color w:val="000000"/>
                          <w:w w:val="125"/>
                        </w:rPr>
                        <w:t>to the Latin American</w:t>
                      </w:r>
                      <w:r>
                        <w:rPr>
                          <w:color w:val="000000"/>
                          <w:spacing w:val="-21"/>
                          <w:w w:val="125"/>
                        </w:rPr>
                        <w:t> </w:t>
                      </w:r>
                      <w:r>
                        <w:rPr>
                          <w:color w:val="000000"/>
                          <w:w w:val="125"/>
                        </w:rPr>
                        <w:t>Association</w:t>
                      </w:r>
                      <w:r>
                        <w:rPr>
                          <w:color w:val="000000"/>
                          <w:spacing w:val="-16"/>
                          <w:w w:val="125"/>
                        </w:rPr>
                        <w:t> </w:t>
                      </w:r>
                      <w:r>
                        <w:rPr>
                          <w:color w:val="000000"/>
                          <w:w w:val="125"/>
                        </w:rPr>
                        <w:t>to</w:t>
                      </w:r>
                      <w:r>
                        <w:rPr>
                          <w:color w:val="000000"/>
                          <w:spacing w:val="-15"/>
                          <w:w w:val="125"/>
                        </w:rPr>
                        <w:t> </w:t>
                      </w:r>
                      <w:r>
                        <w:rPr>
                          <w:color w:val="000000"/>
                          <w:w w:val="125"/>
                        </w:rPr>
                        <w:t>expand</w:t>
                      </w:r>
                    </w:p>
                    <w:p>
                      <w:pPr>
                        <w:pStyle w:val="BodyText"/>
                        <w:spacing w:line="297" w:lineRule="auto" w:before="1"/>
                        <w:ind w:left="540" w:right="654"/>
                        <w:rPr>
                          <w:color w:val="000000"/>
                        </w:rPr>
                      </w:pPr>
                      <w:r>
                        <w:rPr>
                          <w:color w:val="000000"/>
                          <w:spacing w:val="-2"/>
                          <w:w w:val="125"/>
                        </w:rPr>
                        <w:t>entrepreneurial education</w:t>
                      </w:r>
                      <w:r>
                        <w:rPr>
                          <w:color w:val="000000"/>
                          <w:spacing w:val="-3"/>
                          <w:w w:val="125"/>
                        </w:rPr>
                        <w:t> </w:t>
                      </w:r>
                      <w:r>
                        <w:rPr>
                          <w:color w:val="000000"/>
                          <w:spacing w:val="-2"/>
                          <w:w w:val="125"/>
                        </w:rPr>
                        <w:t>throughout </w:t>
                      </w:r>
                      <w:r>
                        <w:rPr>
                          <w:color w:val="000000"/>
                          <w:w w:val="125"/>
                        </w:rPr>
                        <w:t>the state of Georgia</w:t>
                      </w:r>
                    </w:p>
                  </w:txbxContent>
                </v:textbox>
                <v:fill type="solid"/>
                <w10:wrap type="none"/>
              </v:shape>
            </w:pict>
          </mc:Fallback>
        </mc:AlternateContent>
      </w:r>
      <w:r>
        <w:rPr>
          <w:b/>
          <w:color w:val="FFFFFF"/>
          <w:w w:val="110"/>
          <w:sz w:val="24"/>
        </w:rPr>
        <w:t>A</w:t>
      </w:r>
      <w:r>
        <w:rPr>
          <w:b/>
          <w:color w:val="FFFFFF"/>
          <w:spacing w:val="-10"/>
          <w:w w:val="110"/>
          <w:sz w:val="24"/>
        </w:rPr>
        <w:t> </w:t>
      </w:r>
      <w:r>
        <w:rPr>
          <w:b/>
          <w:color w:val="FFFFFF"/>
          <w:w w:val="110"/>
          <w:sz w:val="24"/>
        </w:rPr>
        <w:t>Refreshed</w:t>
      </w:r>
      <w:r>
        <w:rPr>
          <w:b/>
          <w:color w:val="FFFFFF"/>
          <w:spacing w:val="-3"/>
          <w:w w:val="110"/>
          <w:sz w:val="24"/>
        </w:rPr>
        <w:t> </w:t>
      </w:r>
      <w:r>
        <w:rPr>
          <w:b/>
          <w:color w:val="FFFFFF"/>
          <w:w w:val="110"/>
          <w:sz w:val="24"/>
        </w:rPr>
        <w:t>Giving</w:t>
      </w:r>
      <w:r>
        <w:rPr>
          <w:b/>
          <w:color w:val="FFFFFF"/>
          <w:spacing w:val="-9"/>
          <w:w w:val="110"/>
          <w:sz w:val="24"/>
        </w:rPr>
        <w:t> </w:t>
      </w:r>
      <w:r>
        <w:rPr>
          <w:b/>
          <w:color w:val="FFFFFF"/>
          <w:spacing w:val="-2"/>
          <w:w w:val="110"/>
          <w:sz w:val="24"/>
        </w:rPr>
        <w:t>Approach</w:t>
      </w:r>
    </w:p>
    <w:p>
      <w:pPr>
        <w:pStyle w:val="BodyText"/>
        <w:spacing w:before="9"/>
        <w:rPr>
          <w:b/>
          <w:sz w:val="20"/>
        </w:rPr>
      </w:pPr>
    </w:p>
    <w:p>
      <w:pPr>
        <w:spacing w:after="0"/>
        <w:rPr>
          <w:sz w:val="20"/>
        </w:rPr>
        <w:sectPr>
          <w:type w:val="continuous"/>
          <w:pgSz w:w="25600" w:h="14400" w:orient="landscape"/>
          <w:pgMar w:header="0" w:footer="566" w:top="0" w:bottom="280" w:left="260" w:right="360"/>
        </w:sectPr>
      </w:pPr>
    </w:p>
    <w:p>
      <w:pPr>
        <w:pStyle w:val="BodyText"/>
        <w:spacing w:before="8"/>
        <w:rPr>
          <w:b/>
          <w:sz w:val="24"/>
        </w:rPr>
      </w:pPr>
    </w:p>
    <w:p>
      <w:pPr>
        <w:spacing w:line="232" w:lineRule="auto" w:before="1"/>
        <w:ind w:left="5676" w:right="0" w:firstLine="0"/>
        <w:jc w:val="left"/>
        <w:rPr>
          <w:sz w:val="24"/>
        </w:rPr>
      </w:pPr>
      <w:r>
        <w:rPr>
          <w:w w:val="120"/>
          <w:sz w:val="24"/>
        </w:rPr>
        <w:t>The</w:t>
      </w:r>
      <w:r>
        <w:rPr>
          <w:spacing w:val="-14"/>
          <w:w w:val="120"/>
          <w:sz w:val="24"/>
        </w:rPr>
        <w:t> </w:t>
      </w:r>
      <w:r>
        <w:rPr>
          <w:w w:val="120"/>
          <w:sz w:val="24"/>
        </w:rPr>
        <w:t>Coca-Cola</w:t>
      </w:r>
      <w:r>
        <w:rPr>
          <w:spacing w:val="-14"/>
          <w:w w:val="120"/>
          <w:sz w:val="24"/>
        </w:rPr>
        <w:t> </w:t>
      </w:r>
      <w:r>
        <w:rPr>
          <w:w w:val="120"/>
          <w:sz w:val="24"/>
        </w:rPr>
        <w:t>Foundation’s</w:t>
      </w:r>
      <w:r>
        <w:rPr>
          <w:spacing w:val="-14"/>
          <w:w w:val="120"/>
          <w:sz w:val="24"/>
        </w:rPr>
        <w:t> </w:t>
      </w:r>
      <w:r>
        <w:rPr>
          <w:w w:val="120"/>
          <w:sz w:val="24"/>
        </w:rPr>
        <w:t>mission</w:t>
      </w:r>
      <w:r>
        <w:rPr>
          <w:spacing w:val="-14"/>
          <w:w w:val="120"/>
          <w:sz w:val="24"/>
        </w:rPr>
        <w:t> </w:t>
      </w:r>
      <w:r>
        <w:rPr>
          <w:w w:val="120"/>
          <w:sz w:val="24"/>
        </w:rPr>
        <w:t>is</w:t>
      </w:r>
      <w:r>
        <w:rPr>
          <w:spacing w:val="-14"/>
          <w:w w:val="120"/>
          <w:sz w:val="24"/>
        </w:rPr>
        <w:t> </w:t>
      </w:r>
      <w:r>
        <w:rPr>
          <w:w w:val="120"/>
          <w:sz w:val="24"/>
        </w:rPr>
        <w:t>to</w:t>
      </w:r>
      <w:r>
        <w:rPr>
          <w:spacing w:val="-14"/>
          <w:w w:val="120"/>
          <w:sz w:val="24"/>
        </w:rPr>
        <w:t> </w:t>
      </w:r>
      <w:r>
        <w:rPr>
          <w:w w:val="120"/>
          <w:sz w:val="24"/>
        </w:rPr>
        <w:t>make</w:t>
      </w:r>
      <w:r>
        <w:rPr>
          <w:spacing w:val="-14"/>
          <w:w w:val="120"/>
          <w:sz w:val="24"/>
        </w:rPr>
        <w:t> </w:t>
      </w:r>
      <w:r>
        <w:rPr>
          <w:w w:val="120"/>
          <w:sz w:val="24"/>
        </w:rPr>
        <w:t>a</w:t>
      </w:r>
      <w:r>
        <w:rPr>
          <w:spacing w:val="-14"/>
          <w:w w:val="120"/>
          <w:sz w:val="24"/>
        </w:rPr>
        <w:t> </w:t>
      </w:r>
      <w:r>
        <w:rPr>
          <w:w w:val="120"/>
          <w:sz w:val="24"/>
        </w:rPr>
        <w:t>difference</w:t>
      </w:r>
      <w:r>
        <w:rPr>
          <w:spacing w:val="-14"/>
          <w:w w:val="120"/>
          <w:sz w:val="24"/>
        </w:rPr>
        <w:t> </w:t>
      </w:r>
      <w:r>
        <w:rPr>
          <w:w w:val="120"/>
          <w:sz w:val="24"/>
        </w:rPr>
        <w:t>in</w:t>
      </w:r>
      <w:r>
        <w:rPr>
          <w:spacing w:val="-14"/>
          <w:w w:val="120"/>
          <w:sz w:val="24"/>
        </w:rPr>
        <w:t> </w:t>
      </w:r>
      <w:r>
        <w:rPr>
          <w:w w:val="120"/>
          <w:sz w:val="24"/>
        </w:rPr>
        <w:t>communities</w:t>
      </w:r>
      <w:r>
        <w:rPr>
          <w:spacing w:val="-14"/>
          <w:w w:val="120"/>
          <w:sz w:val="24"/>
        </w:rPr>
        <w:t> </w:t>
      </w:r>
      <w:r>
        <w:rPr>
          <w:w w:val="120"/>
          <w:sz w:val="24"/>
        </w:rPr>
        <w:t>where</w:t>
      </w:r>
      <w:r>
        <w:rPr>
          <w:spacing w:val="-14"/>
          <w:w w:val="120"/>
          <w:sz w:val="24"/>
        </w:rPr>
        <w:t> </w:t>
      </w:r>
      <w:r>
        <w:rPr>
          <w:w w:val="120"/>
          <w:sz w:val="24"/>
        </w:rPr>
        <w:t>our company</w:t>
      </w:r>
      <w:r>
        <w:rPr>
          <w:spacing w:val="-6"/>
          <w:w w:val="120"/>
          <w:sz w:val="24"/>
        </w:rPr>
        <w:t> </w:t>
      </w:r>
      <w:r>
        <w:rPr>
          <w:w w:val="120"/>
          <w:sz w:val="24"/>
        </w:rPr>
        <w:t>operates</w:t>
      </w:r>
      <w:r>
        <w:rPr>
          <w:spacing w:val="-6"/>
          <w:w w:val="120"/>
          <w:sz w:val="24"/>
        </w:rPr>
        <w:t> </w:t>
      </w:r>
      <w:r>
        <w:rPr>
          <w:w w:val="120"/>
          <w:sz w:val="24"/>
        </w:rPr>
        <w:t>and</w:t>
      </w:r>
      <w:r>
        <w:rPr>
          <w:spacing w:val="-6"/>
          <w:w w:val="120"/>
          <w:sz w:val="24"/>
        </w:rPr>
        <w:t> </w:t>
      </w:r>
      <w:r>
        <w:rPr>
          <w:w w:val="120"/>
          <w:sz w:val="24"/>
        </w:rPr>
        <w:t>where</w:t>
      </w:r>
      <w:r>
        <w:rPr>
          <w:spacing w:val="-6"/>
          <w:w w:val="120"/>
          <w:sz w:val="24"/>
        </w:rPr>
        <w:t> </w:t>
      </w:r>
      <w:r>
        <w:rPr>
          <w:w w:val="120"/>
          <w:sz w:val="24"/>
        </w:rPr>
        <w:t>our</w:t>
      </w:r>
      <w:r>
        <w:rPr>
          <w:spacing w:val="-6"/>
          <w:w w:val="120"/>
          <w:sz w:val="24"/>
        </w:rPr>
        <w:t> </w:t>
      </w:r>
      <w:r>
        <w:rPr>
          <w:w w:val="120"/>
          <w:sz w:val="24"/>
        </w:rPr>
        <w:t>employees</w:t>
      </w:r>
      <w:r>
        <w:rPr>
          <w:spacing w:val="-6"/>
          <w:w w:val="120"/>
          <w:sz w:val="24"/>
        </w:rPr>
        <w:t> </w:t>
      </w:r>
      <w:r>
        <w:rPr>
          <w:w w:val="120"/>
          <w:sz w:val="24"/>
        </w:rPr>
        <w:t>live</w:t>
      </w:r>
      <w:r>
        <w:rPr>
          <w:spacing w:val="-6"/>
          <w:w w:val="120"/>
          <w:sz w:val="24"/>
        </w:rPr>
        <w:t> </w:t>
      </w:r>
      <w:r>
        <w:rPr>
          <w:w w:val="120"/>
          <w:sz w:val="24"/>
        </w:rPr>
        <w:t>and</w:t>
      </w:r>
      <w:r>
        <w:rPr>
          <w:spacing w:val="-6"/>
          <w:w w:val="120"/>
          <w:sz w:val="24"/>
        </w:rPr>
        <w:t> </w:t>
      </w:r>
      <w:r>
        <w:rPr>
          <w:w w:val="120"/>
          <w:sz w:val="24"/>
        </w:rPr>
        <w:t>work.</w:t>
      </w:r>
      <w:r>
        <w:rPr>
          <w:spacing w:val="-6"/>
          <w:w w:val="120"/>
          <w:sz w:val="24"/>
        </w:rPr>
        <w:t> </w:t>
      </w:r>
      <w:r>
        <w:rPr>
          <w:w w:val="120"/>
          <w:sz w:val="24"/>
        </w:rPr>
        <w:t>The</w:t>
      </w:r>
      <w:r>
        <w:rPr>
          <w:spacing w:val="-6"/>
          <w:w w:val="120"/>
          <w:sz w:val="24"/>
        </w:rPr>
        <w:t> </w:t>
      </w:r>
      <w:r>
        <w:rPr>
          <w:w w:val="120"/>
          <w:sz w:val="24"/>
        </w:rPr>
        <w:t>Foundation</w:t>
      </w:r>
      <w:r>
        <w:rPr>
          <w:spacing w:val="-6"/>
          <w:w w:val="120"/>
          <w:sz w:val="24"/>
        </w:rPr>
        <w:t> </w:t>
      </w:r>
      <w:r>
        <w:rPr>
          <w:w w:val="120"/>
          <w:sz w:val="24"/>
        </w:rPr>
        <w:t>supports transformative ideas and institutions that address pressing and complex global challenges.</w:t>
      </w:r>
      <w:r>
        <w:rPr>
          <w:spacing w:val="-6"/>
          <w:w w:val="120"/>
          <w:sz w:val="24"/>
        </w:rPr>
        <w:t> </w:t>
      </w:r>
      <w:r>
        <w:rPr>
          <w:w w:val="120"/>
          <w:sz w:val="24"/>
        </w:rPr>
        <w:t>Our</w:t>
      </w:r>
      <w:r>
        <w:rPr>
          <w:spacing w:val="-6"/>
          <w:w w:val="120"/>
          <w:sz w:val="24"/>
        </w:rPr>
        <w:t> </w:t>
      </w:r>
      <w:r>
        <w:rPr>
          <w:w w:val="120"/>
          <w:sz w:val="24"/>
        </w:rPr>
        <w:t>goal</w:t>
      </w:r>
      <w:r>
        <w:rPr>
          <w:spacing w:val="-6"/>
          <w:w w:val="120"/>
          <w:sz w:val="24"/>
        </w:rPr>
        <w:t> </w:t>
      </w:r>
      <w:r>
        <w:rPr>
          <w:w w:val="120"/>
          <w:sz w:val="24"/>
        </w:rPr>
        <w:t>is</w:t>
      </w:r>
      <w:r>
        <w:rPr>
          <w:spacing w:val="-6"/>
          <w:w w:val="120"/>
          <w:sz w:val="24"/>
        </w:rPr>
        <w:t> </w:t>
      </w:r>
      <w:r>
        <w:rPr>
          <w:w w:val="120"/>
          <w:sz w:val="24"/>
        </w:rPr>
        <w:t>to</w:t>
      </w:r>
      <w:r>
        <w:rPr>
          <w:spacing w:val="-6"/>
          <w:w w:val="120"/>
          <w:sz w:val="24"/>
        </w:rPr>
        <w:t> </w:t>
      </w:r>
      <w:r>
        <w:rPr>
          <w:w w:val="120"/>
          <w:sz w:val="24"/>
        </w:rPr>
        <w:t>leave</w:t>
      </w:r>
      <w:r>
        <w:rPr>
          <w:spacing w:val="-6"/>
          <w:w w:val="120"/>
          <w:sz w:val="24"/>
        </w:rPr>
        <w:t> </w:t>
      </w:r>
      <w:r>
        <w:rPr>
          <w:w w:val="120"/>
          <w:sz w:val="24"/>
        </w:rPr>
        <w:t>a</w:t>
      </w:r>
      <w:r>
        <w:rPr>
          <w:spacing w:val="-6"/>
          <w:w w:val="120"/>
          <w:sz w:val="24"/>
        </w:rPr>
        <w:t> </w:t>
      </w:r>
      <w:r>
        <w:rPr>
          <w:w w:val="120"/>
          <w:sz w:val="24"/>
        </w:rPr>
        <w:t>measurable</w:t>
      </w:r>
      <w:r>
        <w:rPr>
          <w:spacing w:val="-6"/>
          <w:w w:val="120"/>
          <w:sz w:val="24"/>
        </w:rPr>
        <w:t> </w:t>
      </w:r>
      <w:r>
        <w:rPr>
          <w:w w:val="120"/>
          <w:sz w:val="24"/>
        </w:rPr>
        <w:t>and</w:t>
      </w:r>
      <w:r>
        <w:rPr>
          <w:spacing w:val="-6"/>
          <w:w w:val="120"/>
          <w:sz w:val="24"/>
        </w:rPr>
        <w:t> </w:t>
      </w:r>
      <w:r>
        <w:rPr>
          <w:w w:val="120"/>
          <w:sz w:val="24"/>
        </w:rPr>
        <w:t>lasting</w:t>
      </w:r>
      <w:r>
        <w:rPr>
          <w:spacing w:val="-6"/>
          <w:w w:val="120"/>
          <w:sz w:val="24"/>
        </w:rPr>
        <w:t> </w:t>
      </w:r>
      <w:r>
        <w:rPr>
          <w:w w:val="120"/>
          <w:sz w:val="24"/>
        </w:rPr>
        <w:t>impact</w:t>
      </w:r>
      <w:r>
        <w:rPr>
          <w:spacing w:val="-6"/>
          <w:w w:val="120"/>
          <w:sz w:val="24"/>
        </w:rPr>
        <w:t> </w:t>
      </w:r>
      <w:r>
        <w:rPr>
          <w:w w:val="120"/>
          <w:sz w:val="24"/>
        </w:rPr>
        <w:t>in</w:t>
      </w:r>
      <w:r>
        <w:rPr>
          <w:spacing w:val="-6"/>
          <w:w w:val="120"/>
          <w:sz w:val="24"/>
        </w:rPr>
        <w:t> </w:t>
      </w:r>
      <w:r>
        <w:rPr>
          <w:w w:val="120"/>
          <w:sz w:val="24"/>
        </w:rPr>
        <w:t>local</w:t>
      </w:r>
      <w:r>
        <w:rPr>
          <w:spacing w:val="-6"/>
          <w:w w:val="120"/>
          <w:sz w:val="24"/>
        </w:rPr>
        <w:t> </w:t>
      </w:r>
      <w:r>
        <w:rPr>
          <w:w w:val="120"/>
          <w:sz w:val="24"/>
        </w:rPr>
        <w:t>communities through</w:t>
      </w:r>
      <w:r>
        <w:rPr>
          <w:spacing w:val="-4"/>
          <w:w w:val="120"/>
          <w:sz w:val="24"/>
        </w:rPr>
        <w:t> </w:t>
      </w:r>
      <w:r>
        <w:rPr>
          <w:w w:val="120"/>
          <w:sz w:val="24"/>
        </w:rPr>
        <w:t>a</w:t>
      </w:r>
      <w:r>
        <w:rPr>
          <w:spacing w:val="-4"/>
          <w:w w:val="120"/>
          <w:sz w:val="24"/>
        </w:rPr>
        <w:t> </w:t>
      </w:r>
      <w:r>
        <w:rPr>
          <w:w w:val="120"/>
          <w:sz w:val="24"/>
        </w:rPr>
        <w:t>focus</w:t>
      </w:r>
      <w:r>
        <w:rPr>
          <w:spacing w:val="-4"/>
          <w:w w:val="120"/>
          <w:sz w:val="24"/>
        </w:rPr>
        <w:t> </w:t>
      </w:r>
      <w:r>
        <w:rPr>
          <w:w w:val="120"/>
          <w:sz w:val="24"/>
        </w:rPr>
        <w:t>on</w:t>
      </w:r>
      <w:r>
        <w:rPr>
          <w:spacing w:val="-4"/>
          <w:w w:val="120"/>
          <w:sz w:val="24"/>
        </w:rPr>
        <w:t> </w:t>
      </w:r>
      <w:r>
        <w:rPr>
          <w:w w:val="120"/>
          <w:sz w:val="24"/>
        </w:rPr>
        <w:t>the</w:t>
      </w:r>
      <w:r>
        <w:rPr>
          <w:spacing w:val="-4"/>
          <w:w w:val="120"/>
          <w:sz w:val="24"/>
        </w:rPr>
        <w:t> </w:t>
      </w:r>
      <w:r>
        <w:rPr>
          <w:w w:val="120"/>
          <w:sz w:val="24"/>
        </w:rPr>
        <w:t>environment</w:t>
      </w:r>
      <w:r>
        <w:rPr>
          <w:spacing w:val="-4"/>
          <w:w w:val="120"/>
          <w:sz w:val="24"/>
        </w:rPr>
        <w:t> </w:t>
      </w:r>
      <w:r>
        <w:rPr>
          <w:w w:val="120"/>
          <w:sz w:val="24"/>
        </w:rPr>
        <w:t>and</w:t>
      </w:r>
      <w:r>
        <w:rPr>
          <w:spacing w:val="-4"/>
          <w:w w:val="120"/>
          <w:sz w:val="24"/>
        </w:rPr>
        <w:t> </w:t>
      </w:r>
      <w:r>
        <w:rPr>
          <w:w w:val="120"/>
          <w:sz w:val="24"/>
        </w:rPr>
        <w:t>society.</w:t>
      </w:r>
      <w:r>
        <w:rPr>
          <w:spacing w:val="-4"/>
          <w:w w:val="120"/>
          <w:sz w:val="24"/>
        </w:rPr>
        <w:t> </w:t>
      </w:r>
      <w:r>
        <w:rPr>
          <w:w w:val="120"/>
          <w:sz w:val="24"/>
        </w:rPr>
        <w:t>As</w:t>
      </w:r>
      <w:r>
        <w:rPr>
          <w:spacing w:val="-4"/>
          <w:w w:val="120"/>
          <w:sz w:val="24"/>
        </w:rPr>
        <w:t> </w:t>
      </w:r>
      <w:r>
        <w:rPr>
          <w:w w:val="120"/>
          <w:sz w:val="24"/>
        </w:rPr>
        <w:t>of</w:t>
      </w:r>
      <w:r>
        <w:rPr>
          <w:spacing w:val="-4"/>
          <w:w w:val="120"/>
          <w:sz w:val="24"/>
        </w:rPr>
        <w:t> </w:t>
      </w:r>
      <w:r>
        <w:rPr>
          <w:w w:val="120"/>
          <w:sz w:val="24"/>
        </w:rPr>
        <w:t>2022,</w:t>
      </w:r>
      <w:r>
        <w:rPr>
          <w:spacing w:val="-4"/>
          <w:w w:val="120"/>
          <w:sz w:val="24"/>
        </w:rPr>
        <w:t> </w:t>
      </w:r>
      <w:r>
        <w:rPr>
          <w:w w:val="120"/>
          <w:sz w:val="24"/>
        </w:rPr>
        <w:t>our</w:t>
      </w:r>
      <w:r>
        <w:rPr>
          <w:spacing w:val="-4"/>
          <w:w w:val="120"/>
          <w:sz w:val="24"/>
        </w:rPr>
        <w:t> </w:t>
      </w:r>
      <w:r>
        <w:rPr>
          <w:w w:val="120"/>
          <w:sz w:val="24"/>
        </w:rPr>
        <w:t>giving</w:t>
      </w:r>
      <w:r>
        <w:rPr>
          <w:spacing w:val="-4"/>
          <w:w w:val="120"/>
          <w:sz w:val="24"/>
        </w:rPr>
        <w:t> </w:t>
      </w:r>
      <w:r>
        <w:rPr>
          <w:w w:val="120"/>
          <w:sz w:val="24"/>
        </w:rPr>
        <w:t>is</w:t>
      </w:r>
      <w:r>
        <w:rPr>
          <w:spacing w:val="-4"/>
          <w:w w:val="120"/>
          <w:sz w:val="24"/>
        </w:rPr>
        <w:t> </w:t>
      </w:r>
      <w:r>
        <w:rPr>
          <w:w w:val="120"/>
          <w:sz w:val="24"/>
        </w:rPr>
        <w:t>focused</w:t>
      </w:r>
      <w:r>
        <w:rPr>
          <w:spacing w:val="-4"/>
          <w:w w:val="120"/>
          <w:sz w:val="24"/>
        </w:rPr>
        <w:t> </w:t>
      </w:r>
      <w:r>
        <w:rPr>
          <w:w w:val="120"/>
          <w:sz w:val="24"/>
        </w:rPr>
        <w:t>on impacting these areas:</w:t>
      </w:r>
    </w:p>
    <w:p>
      <w:pPr>
        <w:spacing w:before="111"/>
        <w:ind w:left="10590" w:right="0" w:firstLine="0"/>
        <w:jc w:val="left"/>
        <w:rPr>
          <w:sz w:val="28"/>
        </w:rPr>
      </w:pPr>
      <w:r>
        <w:rPr>
          <w:spacing w:val="-2"/>
          <w:w w:val="70"/>
          <w:sz w:val="28"/>
        </w:rPr>
        <w:t>ENVIRONMENTAL</w:t>
      </w:r>
    </w:p>
    <w:p>
      <w:pPr>
        <w:pStyle w:val="BodyText"/>
        <w:spacing w:line="297" w:lineRule="auto" w:before="104"/>
        <w:ind w:left="1207" w:right="4073"/>
      </w:pPr>
      <w:r>
        <w:rPr/>
        <w:br w:type="column"/>
      </w:r>
      <w:r>
        <w:rPr>
          <w:color w:val="FFFFFF"/>
          <w:spacing w:val="-2"/>
          <w:w w:val="125"/>
        </w:rPr>
        <w:t>The</w:t>
      </w:r>
      <w:r>
        <w:rPr>
          <w:color w:val="FFFFFF"/>
          <w:spacing w:val="-14"/>
          <w:w w:val="125"/>
        </w:rPr>
        <w:t> </w:t>
      </w:r>
      <w:r>
        <w:rPr>
          <w:color w:val="FFFFFF"/>
          <w:spacing w:val="-2"/>
          <w:w w:val="125"/>
        </w:rPr>
        <w:t>Coca-Cola</w:t>
      </w:r>
      <w:r>
        <w:rPr>
          <w:color w:val="FFFFFF"/>
          <w:spacing w:val="-14"/>
          <w:w w:val="125"/>
        </w:rPr>
        <w:t> </w:t>
      </w:r>
      <w:r>
        <w:rPr>
          <w:color w:val="FFFFFF"/>
          <w:spacing w:val="-2"/>
          <w:w w:val="125"/>
        </w:rPr>
        <w:t>Foundation</w:t>
      </w:r>
      <w:r>
        <w:rPr>
          <w:color w:val="FFFFFF"/>
          <w:spacing w:val="-13"/>
          <w:w w:val="125"/>
        </w:rPr>
        <w:t> </w:t>
      </w:r>
      <w:r>
        <w:rPr>
          <w:color w:val="FFFFFF"/>
          <w:spacing w:val="-2"/>
          <w:w w:val="125"/>
        </w:rPr>
        <w:t>remains </w:t>
      </w:r>
      <w:r>
        <w:rPr>
          <w:color w:val="FFFFFF"/>
          <w:w w:val="125"/>
        </w:rPr>
        <w:t>committed</w:t>
      </w:r>
      <w:r>
        <w:rPr>
          <w:color w:val="FFFFFF"/>
          <w:spacing w:val="-6"/>
          <w:w w:val="125"/>
        </w:rPr>
        <w:t> </w:t>
      </w:r>
      <w:r>
        <w:rPr>
          <w:color w:val="FFFFFF"/>
          <w:w w:val="125"/>
        </w:rPr>
        <w:t>to</w:t>
      </w:r>
      <w:r>
        <w:rPr>
          <w:color w:val="FFFFFF"/>
          <w:spacing w:val="-4"/>
          <w:w w:val="125"/>
        </w:rPr>
        <w:t> </w:t>
      </w:r>
      <w:r>
        <w:rPr>
          <w:color w:val="FFFFFF"/>
          <w:w w:val="125"/>
        </w:rPr>
        <w:t>making</w:t>
      </w:r>
      <w:r>
        <w:rPr>
          <w:color w:val="FFFFFF"/>
          <w:spacing w:val="-4"/>
          <w:w w:val="125"/>
        </w:rPr>
        <w:t> </w:t>
      </w:r>
      <w:r>
        <w:rPr>
          <w:color w:val="FFFFFF"/>
          <w:w w:val="125"/>
        </w:rPr>
        <w:t>a</w:t>
      </w:r>
      <w:r>
        <w:rPr>
          <w:color w:val="FFFFFF"/>
          <w:spacing w:val="-4"/>
          <w:w w:val="125"/>
        </w:rPr>
        <w:t> </w:t>
      </w:r>
      <w:r>
        <w:rPr>
          <w:color w:val="FFFFFF"/>
          <w:w w:val="125"/>
        </w:rPr>
        <w:t>difference by addressing the complex</w:t>
      </w:r>
    </w:p>
    <w:p>
      <w:pPr>
        <w:pStyle w:val="BodyText"/>
        <w:spacing w:line="297" w:lineRule="auto" w:before="1"/>
        <w:ind w:left="1207" w:right="3252"/>
      </w:pPr>
      <w:r>
        <w:rPr>
          <w:color w:val="FFFFFF"/>
          <w:w w:val="125"/>
        </w:rPr>
        <w:t>global</w:t>
      </w:r>
      <w:r>
        <w:rPr>
          <w:color w:val="FFFFFF"/>
          <w:spacing w:val="-13"/>
          <w:w w:val="125"/>
        </w:rPr>
        <w:t> </w:t>
      </w:r>
      <w:r>
        <w:rPr>
          <w:color w:val="FFFFFF"/>
          <w:w w:val="125"/>
        </w:rPr>
        <w:t>challenges</w:t>
      </w:r>
      <w:r>
        <w:rPr>
          <w:color w:val="FFFFFF"/>
          <w:spacing w:val="-11"/>
          <w:w w:val="125"/>
        </w:rPr>
        <w:t> </w:t>
      </w:r>
      <w:r>
        <w:rPr>
          <w:color w:val="FFFFFF"/>
          <w:w w:val="125"/>
        </w:rPr>
        <w:t>that</w:t>
      </w:r>
      <w:r>
        <w:rPr>
          <w:color w:val="FFFFFF"/>
          <w:spacing w:val="-13"/>
          <w:w w:val="125"/>
        </w:rPr>
        <w:t> </w:t>
      </w:r>
      <w:r>
        <w:rPr>
          <w:color w:val="FFFFFF"/>
          <w:w w:val="125"/>
        </w:rPr>
        <w:t>impact</w:t>
      </w:r>
      <w:r>
        <w:rPr>
          <w:color w:val="FFFFFF"/>
          <w:spacing w:val="-13"/>
          <w:w w:val="125"/>
        </w:rPr>
        <w:t> </w:t>
      </w:r>
      <w:r>
        <w:rPr>
          <w:color w:val="FFFFFF"/>
          <w:w w:val="125"/>
        </w:rPr>
        <w:t>our communities around the world.”</w:t>
      </w:r>
    </w:p>
    <w:p>
      <w:pPr>
        <w:pStyle w:val="BodyText"/>
        <w:spacing w:before="19"/>
      </w:pPr>
    </w:p>
    <w:p>
      <w:pPr>
        <w:spacing w:before="0"/>
        <w:ind w:left="1987" w:right="0" w:firstLine="0"/>
        <w:jc w:val="left"/>
        <w:rPr>
          <w:rFonts w:ascii="Calibri"/>
          <w:b/>
          <w:sz w:val="22"/>
        </w:rPr>
      </w:pPr>
      <w:r>
        <w:rPr>
          <w:rFonts w:ascii="Calibri"/>
          <w:b/>
          <w:color w:val="FFFFFF"/>
          <w:w w:val="70"/>
          <w:sz w:val="22"/>
        </w:rPr>
        <w:t>SAADIA</w:t>
      </w:r>
      <w:r>
        <w:rPr>
          <w:rFonts w:ascii="Calibri"/>
          <w:b/>
          <w:color w:val="FFFFFF"/>
          <w:spacing w:val="-5"/>
          <w:sz w:val="22"/>
        </w:rPr>
        <w:t> </w:t>
      </w:r>
      <w:r>
        <w:rPr>
          <w:rFonts w:ascii="Calibri"/>
          <w:b/>
          <w:color w:val="FFFFFF"/>
          <w:spacing w:val="-2"/>
          <w:w w:val="80"/>
          <w:sz w:val="22"/>
        </w:rPr>
        <w:t>MADSBJERG</w:t>
      </w:r>
    </w:p>
    <w:p>
      <w:pPr>
        <w:spacing w:before="29"/>
        <w:ind w:left="1987" w:right="4060" w:firstLine="0"/>
        <w:jc w:val="left"/>
        <w:rPr>
          <w:sz w:val="14"/>
        </w:rPr>
      </w:pPr>
      <w:r>
        <w:rPr>
          <w:color w:val="FFFFFF"/>
          <w:w w:val="125"/>
          <w:sz w:val="14"/>
        </w:rPr>
        <w:t>President of The Coca-Cola Foundation and Vice President of Global Community Affairs for The Coca-Cola Company</w:t>
      </w:r>
    </w:p>
    <w:p>
      <w:pPr>
        <w:spacing w:after="0"/>
        <w:jc w:val="left"/>
        <w:rPr>
          <w:sz w:val="14"/>
        </w:rPr>
        <w:sectPr>
          <w:type w:val="continuous"/>
          <w:pgSz w:w="25600" w:h="14400" w:orient="landscape"/>
          <w:pgMar w:header="0" w:footer="566" w:top="0" w:bottom="280" w:left="260" w:right="360"/>
          <w:cols w:num="2" w:equalWidth="0">
            <w:col w:w="16509" w:space="40"/>
            <w:col w:w="8431"/>
          </w:cols>
        </w:sect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20"/>
        <w:rPr>
          <w:sz w:val="28"/>
        </w:rPr>
      </w:pPr>
    </w:p>
    <w:p>
      <w:pPr>
        <w:spacing w:before="0"/>
        <w:ind w:left="0" w:right="2400" w:firstLine="0"/>
        <w:jc w:val="center"/>
        <w:rPr>
          <w:sz w:val="28"/>
        </w:rPr>
      </w:pPr>
      <w:r>
        <w:rPr>
          <w:spacing w:val="-2"/>
          <w:w w:val="70"/>
          <w:sz w:val="28"/>
        </w:rPr>
        <w:t>SOCIAL</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45"/>
        <w:rPr>
          <w:sz w:val="22"/>
        </w:rPr>
      </w:pPr>
    </w:p>
    <w:p>
      <w:pPr>
        <w:spacing w:before="0"/>
        <w:ind w:left="6935" w:right="0" w:firstLine="0"/>
        <w:jc w:val="left"/>
        <w:rPr>
          <w:b/>
          <w:sz w:val="22"/>
        </w:rPr>
      </w:pPr>
      <w:r>
        <w:rPr/>
        <w:drawing>
          <wp:anchor distT="0" distB="0" distL="0" distR="0" allowOverlap="1" layoutInCell="1" locked="0" behindDoc="0" simplePos="0" relativeHeight="15940096">
            <wp:simplePos x="0" y="0"/>
            <wp:positionH relativeFrom="page">
              <wp:posOffset>381000</wp:posOffset>
            </wp:positionH>
            <wp:positionV relativeFrom="paragraph">
              <wp:posOffset>-670481</wp:posOffset>
            </wp:positionV>
            <wp:extent cx="2854960" cy="2591803"/>
            <wp:effectExtent l="0" t="0" r="0" b="0"/>
            <wp:wrapNone/>
            <wp:docPr id="1998" name="Image 1998"/>
            <wp:cNvGraphicFramePr>
              <a:graphicFrameLocks/>
            </wp:cNvGraphicFramePr>
            <a:graphic>
              <a:graphicData uri="http://schemas.openxmlformats.org/drawingml/2006/picture">
                <pic:pic>
                  <pic:nvPicPr>
                    <pic:cNvPr id="1998" name="Image 1998"/>
                    <pic:cNvPicPr/>
                  </pic:nvPicPr>
                  <pic:blipFill>
                    <a:blip r:embed="rId513" cstate="print"/>
                    <a:stretch>
                      <a:fillRect/>
                    </a:stretch>
                  </pic:blipFill>
                  <pic:spPr>
                    <a:xfrm>
                      <a:off x="0" y="0"/>
                      <a:ext cx="2854960" cy="2591803"/>
                    </a:xfrm>
                    <a:prstGeom prst="rect">
                      <a:avLst/>
                    </a:prstGeom>
                  </pic:spPr>
                </pic:pic>
              </a:graphicData>
            </a:graphic>
          </wp:anchor>
        </w:drawing>
      </w:r>
      <w:r>
        <w:rPr>
          <w:b/>
          <w:w w:val="110"/>
          <w:sz w:val="22"/>
        </w:rPr>
        <w:t>The</w:t>
      </w:r>
      <w:r>
        <w:rPr>
          <w:b/>
          <w:spacing w:val="-7"/>
          <w:w w:val="110"/>
          <w:sz w:val="22"/>
        </w:rPr>
        <w:t> </w:t>
      </w:r>
      <w:r>
        <w:rPr>
          <w:b/>
          <w:w w:val="110"/>
          <w:sz w:val="22"/>
        </w:rPr>
        <w:t>following</w:t>
      </w:r>
      <w:r>
        <w:rPr>
          <w:b/>
          <w:spacing w:val="-9"/>
          <w:w w:val="110"/>
          <w:sz w:val="22"/>
        </w:rPr>
        <w:t> </w:t>
      </w:r>
      <w:r>
        <w:rPr>
          <w:b/>
          <w:w w:val="110"/>
          <w:sz w:val="22"/>
        </w:rPr>
        <w:t>three</w:t>
      </w:r>
      <w:r>
        <w:rPr>
          <w:b/>
          <w:spacing w:val="-7"/>
          <w:w w:val="110"/>
          <w:sz w:val="22"/>
        </w:rPr>
        <w:t> </w:t>
      </w:r>
      <w:r>
        <w:rPr>
          <w:b/>
          <w:w w:val="110"/>
          <w:sz w:val="22"/>
        </w:rPr>
        <w:t>grants</w:t>
      </w:r>
      <w:r>
        <w:rPr>
          <w:b/>
          <w:spacing w:val="-6"/>
          <w:w w:val="110"/>
          <w:sz w:val="22"/>
        </w:rPr>
        <w:t> </w:t>
      </w:r>
      <w:r>
        <w:rPr>
          <w:b/>
          <w:w w:val="110"/>
          <w:sz w:val="22"/>
        </w:rPr>
        <w:t>reflect</w:t>
      </w:r>
      <w:r>
        <w:rPr>
          <w:b/>
          <w:spacing w:val="-9"/>
          <w:w w:val="110"/>
          <w:sz w:val="22"/>
        </w:rPr>
        <w:t> </w:t>
      </w:r>
      <w:r>
        <w:rPr>
          <w:b/>
          <w:w w:val="110"/>
          <w:sz w:val="22"/>
        </w:rPr>
        <w:t>the</w:t>
      </w:r>
      <w:r>
        <w:rPr>
          <w:b/>
          <w:spacing w:val="-7"/>
          <w:w w:val="110"/>
          <w:sz w:val="22"/>
        </w:rPr>
        <w:t> </w:t>
      </w:r>
      <w:r>
        <w:rPr>
          <w:b/>
          <w:w w:val="110"/>
          <w:sz w:val="22"/>
        </w:rPr>
        <w:t>Foundation’s</w:t>
      </w:r>
      <w:r>
        <w:rPr>
          <w:b/>
          <w:spacing w:val="-7"/>
          <w:w w:val="110"/>
          <w:sz w:val="22"/>
        </w:rPr>
        <w:t> </w:t>
      </w:r>
      <w:r>
        <w:rPr>
          <w:b/>
          <w:w w:val="110"/>
          <w:sz w:val="22"/>
        </w:rPr>
        <w:t>new</w:t>
      </w:r>
      <w:r>
        <w:rPr>
          <w:b/>
          <w:spacing w:val="-10"/>
          <w:w w:val="110"/>
          <w:sz w:val="22"/>
        </w:rPr>
        <w:t> </w:t>
      </w:r>
      <w:r>
        <w:rPr>
          <w:b/>
          <w:w w:val="110"/>
          <w:sz w:val="22"/>
        </w:rPr>
        <w:t>giving</w:t>
      </w:r>
      <w:r>
        <w:rPr>
          <w:b/>
          <w:spacing w:val="-7"/>
          <w:w w:val="110"/>
          <w:sz w:val="22"/>
        </w:rPr>
        <w:t> </w:t>
      </w:r>
      <w:r>
        <w:rPr>
          <w:b/>
          <w:spacing w:val="-2"/>
          <w:w w:val="110"/>
          <w:sz w:val="22"/>
        </w:rPr>
        <w:t>strategy:</w:t>
      </w:r>
    </w:p>
    <w:p>
      <w:pPr>
        <w:pStyle w:val="BodyText"/>
        <w:spacing w:before="7"/>
        <w:rPr>
          <w:b/>
          <w:sz w:val="15"/>
        </w:rPr>
      </w:pPr>
    </w:p>
    <w:p>
      <w:pPr>
        <w:spacing w:after="0"/>
        <w:rPr>
          <w:sz w:val="15"/>
        </w:rPr>
        <w:sectPr>
          <w:type w:val="continuous"/>
          <w:pgSz w:w="25600" w:h="14400" w:orient="landscape"/>
          <w:pgMar w:header="0" w:footer="566" w:top="0" w:bottom="280" w:left="260" w:right="360"/>
        </w:sectPr>
      </w:pPr>
    </w:p>
    <w:p>
      <w:pPr>
        <w:pStyle w:val="BodyText"/>
        <w:spacing w:line="297" w:lineRule="auto" w:before="103"/>
        <w:ind w:left="5675" w:right="38"/>
      </w:pPr>
      <w:r>
        <w:rPr>
          <w:b/>
          <w:spacing w:val="-2"/>
          <w:w w:val="120"/>
        </w:rPr>
        <w:t>$1</w:t>
      </w:r>
      <w:r>
        <w:rPr>
          <w:b/>
          <w:spacing w:val="-13"/>
          <w:w w:val="120"/>
        </w:rPr>
        <w:t> </w:t>
      </w:r>
      <w:r>
        <w:rPr>
          <w:b/>
          <w:spacing w:val="-2"/>
          <w:w w:val="120"/>
        </w:rPr>
        <w:t>million</w:t>
      </w:r>
      <w:r>
        <w:rPr>
          <w:b/>
          <w:spacing w:val="-12"/>
          <w:w w:val="120"/>
        </w:rPr>
        <w:t> </w:t>
      </w:r>
      <w:r>
        <w:rPr>
          <w:b/>
          <w:spacing w:val="-2"/>
          <w:w w:val="120"/>
        </w:rPr>
        <w:t>to</w:t>
      </w:r>
      <w:r>
        <w:rPr>
          <w:b/>
          <w:spacing w:val="-12"/>
          <w:w w:val="120"/>
        </w:rPr>
        <w:t> </w:t>
      </w:r>
      <w:r>
        <w:rPr>
          <w:b/>
          <w:spacing w:val="-2"/>
          <w:w w:val="120"/>
        </w:rPr>
        <w:t>fund</w:t>
      </w:r>
      <w:r>
        <w:rPr>
          <w:b/>
          <w:spacing w:val="-12"/>
          <w:w w:val="120"/>
        </w:rPr>
        <w:t> </w:t>
      </w:r>
      <w:r>
        <w:rPr>
          <w:b/>
          <w:spacing w:val="-2"/>
          <w:w w:val="120"/>
        </w:rPr>
        <w:t>the</w:t>
      </w:r>
      <w:r>
        <w:rPr>
          <w:b/>
          <w:spacing w:val="-12"/>
          <w:w w:val="120"/>
        </w:rPr>
        <w:t> </w:t>
      </w:r>
      <w:r>
        <w:rPr>
          <w:b/>
          <w:spacing w:val="-2"/>
          <w:w w:val="120"/>
        </w:rPr>
        <w:t>CARE </w:t>
      </w:r>
      <w:r>
        <w:rPr>
          <w:b/>
          <w:w w:val="120"/>
        </w:rPr>
        <w:t>Humanitarian</w:t>
      </w:r>
      <w:r>
        <w:rPr>
          <w:b/>
          <w:spacing w:val="-15"/>
          <w:w w:val="120"/>
        </w:rPr>
        <w:t> </w:t>
      </w:r>
      <w:r>
        <w:rPr>
          <w:b/>
          <w:w w:val="120"/>
        </w:rPr>
        <w:t>Surge</w:t>
      </w:r>
      <w:r>
        <w:rPr>
          <w:b/>
          <w:spacing w:val="-14"/>
          <w:w w:val="120"/>
        </w:rPr>
        <w:t> </w:t>
      </w:r>
      <w:r>
        <w:rPr>
          <w:b/>
          <w:w w:val="120"/>
        </w:rPr>
        <w:t>Fund</w:t>
      </w:r>
      <w:r>
        <w:rPr>
          <w:w w:val="120"/>
        </w:rPr>
        <w:t>,</w:t>
      </w:r>
      <w:r>
        <w:rPr>
          <w:spacing w:val="-15"/>
          <w:w w:val="120"/>
        </w:rPr>
        <w:t> </w:t>
      </w:r>
      <w:r>
        <w:rPr>
          <w:w w:val="120"/>
        </w:rPr>
        <w:t>a</w:t>
      </w:r>
      <w:r>
        <w:rPr>
          <w:spacing w:val="-15"/>
          <w:w w:val="120"/>
        </w:rPr>
        <w:t> </w:t>
      </w:r>
      <w:r>
        <w:rPr>
          <w:w w:val="120"/>
        </w:rPr>
        <w:t>global reserve fund to support life-saving relief efforts immediately following natural disasters, plus preparedness efforts such as prepositioning</w:t>
      </w:r>
      <w:r>
        <w:rPr>
          <w:spacing w:val="40"/>
          <w:w w:val="120"/>
        </w:rPr>
        <w:t> </w:t>
      </w:r>
      <w:r>
        <w:rPr>
          <w:w w:val="120"/>
        </w:rPr>
        <w:t>supplies, training staff</w:t>
      </w:r>
      <w:r>
        <w:rPr>
          <w:spacing w:val="-19"/>
          <w:w w:val="120"/>
        </w:rPr>
        <w:t> </w:t>
      </w:r>
      <w:r>
        <w:rPr>
          <w:w w:val="120"/>
        </w:rPr>
        <w:t>and </w:t>
      </w:r>
      <w:r>
        <w:rPr>
          <w:w w:val="120"/>
        </w:rPr>
        <w:t>partnering with local and national organizations to develop crisis plans.</w:t>
      </w:r>
    </w:p>
    <w:p>
      <w:pPr>
        <w:pStyle w:val="BodyText"/>
        <w:spacing w:line="297" w:lineRule="auto" w:before="103"/>
        <w:ind w:left="340" w:right="65"/>
      </w:pPr>
      <w:r>
        <w:rPr/>
        <w:br w:type="column"/>
      </w:r>
      <w:r>
        <w:rPr>
          <w:b/>
          <w:w w:val="115"/>
        </w:rPr>
        <w:t>$1</w:t>
      </w:r>
      <w:r>
        <w:rPr>
          <w:b/>
          <w:spacing w:val="-5"/>
          <w:w w:val="115"/>
        </w:rPr>
        <w:t> </w:t>
      </w:r>
      <w:r>
        <w:rPr>
          <w:b/>
          <w:w w:val="115"/>
        </w:rPr>
        <w:t>million</w:t>
      </w:r>
      <w:r>
        <w:rPr>
          <w:b/>
          <w:spacing w:val="-7"/>
          <w:w w:val="115"/>
        </w:rPr>
        <w:t> </w:t>
      </w:r>
      <w:r>
        <w:rPr>
          <w:b/>
          <w:w w:val="115"/>
        </w:rPr>
        <w:t>to</w:t>
      </w:r>
      <w:r>
        <w:rPr>
          <w:b/>
          <w:spacing w:val="-7"/>
          <w:w w:val="115"/>
        </w:rPr>
        <w:t> </w:t>
      </w:r>
      <w:r>
        <w:rPr>
          <w:b/>
          <w:w w:val="115"/>
        </w:rPr>
        <w:t>the</w:t>
      </w:r>
      <w:r>
        <w:rPr>
          <w:b/>
          <w:spacing w:val="-10"/>
          <w:w w:val="115"/>
        </w:rPr>
        <w:t> </w:t>
      </w:r>
      <w:r>
        <w:rPr>
          <w:b/>
          <w:w w:val="115"/>
        </w:rPr>
        <w:t>American</w:t>
      </w:r>
      <w:r>
        <w:rPr>
          <w:b/>
          <w:spacing w:val="-5"/>
          <w:w w:val="115"/>
        </w:rPr>
        <w:t> </w:t>
      </w:r>
      <w:r>
        <w:rPr>
          <w:b/>
          <w:w w:val="115"/>
        </w:rPr>
        <w:t>Red </w:t>
      </w:r>
      <w:r>
        <w:rPr>
          <w:b/>
          <w:w w:val="120"/>
        </w:rPr>
        <w:t>Cross </w:t>
      </w:r>
      <w:r>
        <w:rPr>
          <w:w w:val="120"/>
        </w:rPr>
        <w:t>to support the Global Disaster Preparedness Center (GDPC) in</w:t>
      </w:r>
      <w:r>
        <w:rPr>
          <w:spacing w:val="40"/>
          <w:w w:val="120"/>
        </w:rPr>
        <w:t> </w:t>
      </w:r>
      <w:r>
        <w:rPr>
          <w:w w:val="120"/>
        </w:rPr>
        <w:t>seven countries facing significant climate risks and social </w:t>
      </w:r>
      <w:r>
        <w:rPr>
          <w:w w:val="120"/>
        </w:rPr>
        <w:t>vulnerability: Bangladesh,</w:t>
      </w:r>
      <w:r>
        <w:rPr>
          <w:spacing w:val="6"/>
          <w:w w:val="120"/>
        </w:rPr>
        <w:t> </w:t>
      </w:r>
      <w:r>
        <w:rPr>
          <w:w w:val="120"/>
        </w:rPr>
        <w:t>El</w:t>
      </w:r>
      <w:r>
        <w:rPr>
          <w:spacing w:val="7"/>
          <w:w w:val="120"/>
        </w:rPr>
        <w:t> </w:t>
      </w:r>
      <w:r>
        <w:rPr>
          <w:w w:val="120"/>
        </w:rPr>
        <w:t>Salvador,</w:t>
      </w:r>
      <w:r>
        <w:rPr>
          <w:spacing w:val="7"/>
          <w:w w:val="120"/>
        </w:rPr>
        <w:t> </w:t>
      </w:r>
      <w:r>
        <w:rPr>
          <w:spacing w:val="-2"/>
          <w:w w:val="120"/>
        </w:rPr>
        <w:t>Guatemala,</w:t>
      </w:r>
    </w:p>
    <w:p>
      <w:pPr>
        <w:pStyle w:val="BodyText"/>
        <w:spacing w:line="297" w:lineRule="auto" w:before="4"/>
        <w:ind w:left="340" w:right="238"/>
      </w:pPr>
      <w:r>
        <w:rPr>
          <w:w w:val="120"/>
        </w:rPr>
        <w:t>Honduras,</w:t>
      </w:r>
      <w:r>
        <w:rPr>
          <w:spacing w:val="-3"/>
          <w:w w:val="120"/>
        </w:rPr>
        <w:t> </w:t>
      </w:r>
      <w:r>
        <w:rPr>
          <w:w w:val="120"/>
        </w:rPr>
        <w:t>Indonesia,</w:t>
      </w:r>
      <w:r>
        <w:rPr>
          <w:spacing w:val="-3"/>
          <w:w w:val="120"/>
        </w:rPr>
        <w:t> </w:t>
      </w:r>
      <w:r>
        <w:rPr>
          <w:w w:val="120"/>
        </w:rPr>
        <w:t>Nepal</w:t>
      </w:r>
      <w:r>
        <w:rPr>
          <w:spacing w:val="-3"/>
          <w:w w:val="120"/>
        </w:rPr>
        <w:t> </w:t>
      </w:r>
      <w:r>
        <w:rPr>
          <w:w w:val="120"/>
        </w:rPr>
        <w:t>and </w:t>
      </w:r>
      <w:r>
        <w:rPr>
          <w:w w:val="125"/>
        </w:rPr>
        <w:t>the</w:t>
      </w:r>
      <w:r>
        <w:rPr>
          <w:spacing w:val="-1"/>
          <w:w w:val="125"/>
        </w:rPr>
        <w:t> </w:t>
      </w:r>
      <w:r>
        <w:rPr>
          <w:w w:val="125"/>
        </w:rPr>
        <w:t>Philippines.</w:t>
      </w:r>
    </w:p>
    <w:p>
      <w:pPr>
        <w:pStyle w:val="BodyText"/>
        <w:spacing w:line="297" w:lineRule="auto" w:before="103"/>
        <w:ind w:left="340" w:right="8246"/>
      </w:pPr>
      <w:r>
        <w:rPr/>
        <w:br w:type="column"/>
      </w:r>
      <w:r>
        <w:rPr>
          <w:b/>
          <w:w w:val="115"/>
        </w:rPr>
        <w:t>$1.25</w:t>
      </w:r>
      <w:r>
        <w:rPr>
          <w:b/>
          <w:spacing w:val="-9"/>
          <w:w w:val="115"/>
        </w:rPr>
        <w:t> </w:t>
      </w:r>
      <w:r>
        <w:rPr>
          <w:b/>
          <w:w w:val="115"/>
        </w:rPr>
        <w:t>million</w:t>
      </w:r>
      <w:r>
        <w:rPr>
          <w:b/>
          <w:spacing w:val="-11"/>
          <w:w w:val="115"/>
        </w:rPr>
        <w:t> </w:t>
      </w:r>
      <w:r>
        <w:rPr>
          <w:b/>
          <w:w w:val="115"/>
        </w:rPr>
        <w:t>to</w:t>
      </w:r>
      <w:r>
        <w:rPr>
          <w:b/>
          <w:spacing w:val="-9"/>
          <w:w w:val="115"/>
        </w:rPr>
        <w:t> </w:t>
      </w:r>
      <w:r>
        <w:rPr>
          <w:b/>
          <w:w w:val="115"/>
        </w:rPr>
        <w:t>Imagine</w:t>
      </w:r>
      <w:r>
        <w:rPr>
          <w:b/>
          <w:spacing w:val="-9"/>
          <w:w w:val="115"/>
        </w:rPr>
        <w:t> </w:t>
      </w:r>
      <w:r>
        <w:rPr>
          <w:b/>
          <w:w w:val="115"/>
        </w:rPr>
        <w:t>H20</w:t>
      </w:r>
      <w:r>
        <w:rPr>
          <w:b/>
          <w:spacing w:val="-11"/>
          <w:w w:val="115"/>
        </w:rPr>
        <w:t> </w:t>
      </w:r>
      <w:r>
        <w:rPr>
          <w:w w:val="115"/>
        </w:rPr>
        <w:t>to </w:t>
      </w:r>
      <w:r>
        <w:rPr>
          <w:w w:val="120"/>
        </w:rPr>
        <w:t>launch the Sustainable Access</w:t>
      </w:r>
      <w:r>
        <w:rPr>
          <w:spacing w:val="40"/>
          <w:w w:val="120"/>
        </w:rPr>
        <w:t> </w:t>
      </w:r>
      <w:r>
        <w:rPr>
          <w:w w:val="120"/>
        </w:rPr>
        <w:t>Solution Fund, a fund that will</w:t>
      </w:r>
      <w:r>
        <w:rPr>
          <w:spacing w:val="40"/>
          <w:w w:val="120"/>
        </w:rPr>
        <w:t> </w:t>
      </w:r>
      <w:r>
        <w:rPr>
          <w:w w:val="120"/>
        </w:rPr>
        <w:t>support water and climate-focused innovation projects in both emerging markets and the United States with </w:t>
      </w:r>
      <w:r>
        <w:rPr>
          <w:w w:val="120"/>
        </w:rPr>
        <w:t>a focus on ensuring sustainable access to safe drinking water.</w:t>
      </w:r>
    </w:p>
    <w:p>
      <w:pPr>
        <w:spacing w:after="0" w:line="297" w:lineRule="auto"/>
        <w:sectPr>
          <w:type w:val="continuous"/>
          <w:pgSz w:w="25600" w:h="14400" w:orient="landscape"/>
          <w:pgMar w:header="0" w:footer="566" w:top="0" w:bottom="280" w:left="260" w:right="360"/>
          <w:cols w:num="3" w:equalWidth="0">
            <w:col w:w="8969" w:space="274"/>
            <w:col w:w="3561" w:space="345"/>
            <w:col w:w="11831"/>
          </w:cols>
        </w:sectPr>
      </w:pPr>
    </w:p>
    <w:p>
      <w:pPr>
        <w:spacing w:before="84"/>
        <w:ind w:left="339" w:right="0" w:firstLine="0"/>
        <w:jc w:val="left"/>
        <w:rPr>
          <w:sz w:val="20"/>
        </w:rPr>
      </w:pPr>
      <w:bookmarkStart w:name="_bookmark44" w:id="44"/>
      <w:bookmarkEnd w:id="44"/>
      <w:r>
        <w:rPr/>
      </w:r>
      <w:bookmarkStart w:name="_bookmark43" w:id="45"/>
      <w:bookmarkEnd w:id="45"/>
      <w:r>
        <w:rPr/>
      </w: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1999" name="Group 1999"/>
                <wp:cNvGraphicFramePr>
                  <a:graphicFrameLocks/>
                </wp:cNvGraphicFramePr>
                <a:graphic>
                  <a:graphicData uri="http://schemas.microsoft.com/office/word/2010/wordprocessingGroup">
                    <wpg:wgp>
                      <wpg:cNvPr id="1999" name="Group 1999"/>
                      <wpg:cNvGrpSpPr/>
                      <wpg:grpSpPr>
                        <a:xfrm>
                          <a:off x="0" y="0"/>
                          <a:ext cx="10150475" cy="38100"/>
                          <a:chExt cx="10150475" cy="38100"/>
                        </a:xfrm>
                      </wpg:grpSpPr>
                      <wps:wsp>
                        <wps:cNvPr id="2000" name="Graphic 2000"/>
                        <wps:cNvSpPr/>
                        <wps:spPr>
                          <a:xfrm>
                            <a:off x="7226793" y="19050"/>
                            <a:ext cx="300990" cy="1270"/>
                          </a:xfrm>
                          <a:custGeom>
                            <a:avLst/>
                            <a:gdLst/>
                            <a:ahLst/>
                            <a:cxnLst/>
                            <a:rect l="l" t="t" r="r" b="b"/>
                            <a:pathLst>
                              <a:path w="300990" h="0">
                                <a:moveTo>
                                  <a:pt x="0" y="0"/>
                                </a:moveTo>
                                <a:lnTo>
                                  <a:pt x="300863" y="0"/>
                                </a:lnTo>
                              </a:path>
                            </a:pathLst>
                          </a:custGeom>
                          <a:ln w="38100">
                            <a:solidFill>
                              <a:srgbClr val="000000"/>
                            </a:solidFill>
                            <a:prstDash val="solid"/>
                          </a:ln>
                        </wps:spPr>
                        <wps:bodyPr wrap="square" lIns="0" tIns="0" rIns="0" bIns="0" rtlCol="0">
                          <a:prstTxWarp prst="textNoShape">
                            <a:avLst/>
                          </a:prstTxWarp>
                          <a:noAutofit/>
                        </wps:bodyPr>
                      </wps:wsp>
                      <wps:wsp>
                        <wps:cNvPr id="2001" name="Graphic 2001"/>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1584" coordorigin="0,0" coordsize="15985,60">
                <v:line style="position:absolute" from="11381,30" to="11855,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66" w:top="0" w:bottom="280" w:left="260" w:right="360"/>
        </w:sectPr>
      </w:pPr>
    </w:p>
    <w:p>
      <w:pPr>
        <w:spacing w:before="39"/>
        <w:ind w:left="339" w:right="0" w:firstLine="0"/>
        <w:jc w:val="left"/>
        <w:rPr>
          <w:sz w:val="18"/>
        </w:rPr>
      </w:pPr>
      <w:hyperlink w:history="true" w:anchor="_bookmark33">
        <w:r>
          <w:rPr>
            <w:color w:val="999999"/>
            <w:spacing w:val="-2"/>
            <w:w w:val="60"/>
            <w:sz w:val="18"/>
          </w:rPr>
          <w:t>OVERVIEW</w:t>
        </w:r>
      </w:hyperlink>
    </w:p>
    <w:p>
      <w:pPr>
        <w:spacing w:before="39"/>
        <w:ind w:left="160" w:right="0" w:firstLine="0"/>
        <w:jc w:val="left"/>
        <w:rPr>
          <w:sz w:val="18"/>
        </w:rPr>
      </w:pPr>
      <w:r>
        <w:rPr/>
        <w:br w:type="column"/>
      </w:r>
      <w:hyperlink w:history="true" w:anchor="_bookmark35">
        <w:r>
          <w:rPr>
            <w:color w:val="999999"/>
            <w:w w:val="65"/>
            <w:sz w:val="18"/>
          </w:rPr>
          <w:t>HUMAN</w:t>
        </w:r>
        <w:r>
          <w:rPr>
            <w:color w:val="999999"/>
            <w:spacing w:val="6"/>
            <w:sz w:val="18"/>
          </w:rPr>
          <w:t> </w:t>
        </w:r>
        <w:r>
          <w:rPr>
            <w:color w:val="999999"/>
            <w:spacing w:val="-2"/>
            <w:w w:val="65"/>
            <w:sz w:val="18"/>
          </w:rPr>
          <w:t>RIGHTS</w:t>
        </w:r>
      </w:hyperlink>
    </w:p>
    <w:p>
      <w:pPr>
        <w:spacing w:before="39"/>
        <w:ind w:left="160" w:right="0" w:firstLine="0"/>
        <w:jc w:val="left"/>
        <w:rPr>
          <w:sz w:val="18"/>
        </w:rPr>
      </w:pPr>
      <w:r>
        <w:rPr/>
        <w:br w:type="column"/>
      </w:r>
      <w:hyperlink w:history="true" w:anchor="_bookmark37">
        <w:r>
          <w:rPr>
            <w:color w:val="999999"/>
            <w:w w:val="60"/>
            <w:sz w:val="18"/>
          </w:rPr>
          <w:t>SAFETY</w:t>
        </w:r>
        <w:r>
          <w:rPr>
            <w:color w:val="999999"/>
            <w:spacing w:val="9"/>
            <w:sz w:val="18"/>
          </w:rPr>
          <w:t> </w:t>
        </w:r>
        <w:r>
          <w:rPr>
            <w:color w:val="999999"/>
            <w:w w:val="60"/>
            <w:sz w:val="18"/>
          </w:rPr>
          <w:t>&amp;</w:t>
        </w:r>
        <w:r>
          <w:rPr>
            <w:color w:val="999999"/>
            <w:spacing w:val="9"/>
            <w:sz w:val="18"/>
          </w:rPr>
          <w:t> </w:t>
        </w:r>
        <w:r>
          <w:rPr>
            <w:color w:val="999999"/>
            <w:spacing w:val="-2"/>
            <w:w w:val="60"/>
            <w:sz w:val="18"/>
          </w:rPr>
          <w:t>HEALTH</w:t>
        </w:r>
      </w:hyperlink>
    </w:p>
    <w:p>
      <w:pPr>
        <w:spacing w:before="39"/>
        <w:ind w:left="159" w:right="0" w:firstLine="0"/>
        <w:jc w:val="left"/>
        <w:rPr>
          <w:sz w:val="18"/>
        </w:rPr>
      </w:pPr>
      <w:r>
        <w:rPr/>
        <w:br w:type="column"/>
      </w:r>
      <w:hyperlink w:history="true" w:anchor="_bookmark39">
        <w:r>
          <w:rPr>
            <w:color w:val="999999"/>
            <w:w w:val="60"/>
            <w:sz w:val="18"/>
          </w:rPr>
          <w:t>DIVERSITY,</w:t>
        </w:r>
        <w:r>
          <w:rPr>
            <w:color w:val="999999"/>
            <w:sz w:val="18"/>
          </w:rPr>
          <w:t> </w:t>
        </w:r>
        <w:r>
          <w:rPr>
            <w:color w:val="999999"/>
            <w:w w:val="60"/>
            <w:sz w:val="18"/>
          </w:rPr>
          <w:t>EQUITY</w:t>
        </w:r>
        <w:r>
          <w:rPr>
            <w:color w:val="999999"/>
            <w:spacing w:val="1"/>
            <w:sz w:val="18"/>
          </w:rPr>
          <w:t> </w:t>
        </w:r>
        <w:r>
          <w:rPr>
            <w:color w:val="999999"/>
            <w:w w:val="60"/>
            <w:sz w:val="18"/>
          </w:rPr>
          <w:t>&amp;</w:t>
        </w:r>
        <w:r>
          <w:rPr>
            <w:color w:val="999999"/>
            <w:spacing w:val="1"/>
            <w:sz w:val="18"/>
          </w:rPr>
          <w:t> </w:t>
        </w:r>
        <w:r>
          <w:rPr>
            <w:color w:val="999999"/>
            <w:w w:val="60"/>
            <w:sz w:val="18"/>
          </w:rPr>
          <w:t>INCLUSION</w:t>
        </w:r>
      </w:hyperlink>
      <w:r>
        <w:rPr>
          <w:color w:val="999999"/>
          <w:spacing w:val="68"/>
          <w:w w:val="150"/>
          <w:sz w:val="18"/>
        </w:rPr>
        <w:t>  </w:t>
      </w:r>
      <w:hyperlink w:history="true" w:anchor="_bookmark41">
        <w:r>
          <w:rPr>
            <w:color w:val="999999"/>
            <w:w w:val="60"/>
            <w:sz w:val="18"/>
          </w:rPr>
          <w:t>GIVING</w:t>
        </w:r>
        <w:r>
          <w:rPr>
            <w:color w:val="999999"/>
            <w:spacing w:val="2"/>
            <w:sz w:val="18"/>
          </w:rPr>
          <w:t> </w:t>
        </w:r>
        <w:r>
          <w:rPr>
            <w:color w:val="999999"/>
            <w:w w:val="60"/>
            <w:sz w:val="18"/>
          </w:rPr>
          <w:t>BACK</w:t>
        </w:r>
        <w:r>
          <w:rPr>
            <w:color w:val="999999"/>
            <w:sz w:val="18"/>
          </w:rPr>
          <w:t> </w:t>
        </w:r>
        <w:r>
          <w:rPr>
            <w:color w:val="999999"/>
            <w:w w:val="60"/>
            <w:sz w:val="18"/>
          </w:rPr>
          <w:t>TO</w:t>
        </w:r>
        <w:r>
          <w:rPr>
            <w:color w:val="999999"/>
            <w:spacing w:val="1"/>
            <w:sz w:val="18"/>
          </w:rPr>
          <w:t> </w:t>
        </w:r>
        <w:r>
          <w:rPr>
            <w:color w:val="999999"/>
            <w:w w:val="60"/>
            <w:sz w:val="18"/>
          </w:rPr>
          <w:t>OUR</w:t>
        </w:r>
        <w:r>
          <w:rPr>
            <w:color w:val="999999"/>
            <w:spacing w:val="1"/>
            <w:sz w:val="18"/>
          </w:rPr>
          <w:t> </w:t>
        </w:r>
        <w:r>
          <w:rPr>
            <w:color w:val="999999"/>
            <w:w w:val="60"/>
            <w:sz w:val="18"/>
          </w:rPr>
          <w:t>COMMUNITIES</w:t>
        </w:r>
      </w:hyperlink>
      <w:r>
        <w:rPr>
          <w:color w:val="999999"/>
          <w:spacing w:val="68"/>
          <w:w w:val="150"/>
          <w:sz w:val="18"/>
        </w:rPr>
        <w:t>  </w:t>
      </w:r>
      <w:hyperlink w:history="true" w:anchor="_bookmark44">
        <w:r>
          <w:rPr>
            <w:w w:val="60"/>
            <w:sz w:val="18"/>
          </w:rPr>
          <w:t>ECONOMIC</w:t>
        </w:r>
        <w:r>
          <w:rPr>
            <w:spacing w:val="2"/>
            <w:sz w:val="18"/>
          </w:rPr>
          <w:t> </w:t>
        </w:r>
        <w:r>
          <w:rPr>
            <w:spacing w:val="-2"/>
            <w:w w:val="60"/>
            <w:sz w:val="18"/>
          </w:rPr>
          <w:t>EMPOWERMENT</w:t>
        </w:r>
      </w:hyperlink>
    </w:p>
    <w:p>
      <w:pPr>
        <w:spacing w:after="0"/>
        <w:jc w:val="left"/>
        <w:rPr>
          <w:sz w:val="18"/>
        </w:rPr>
        <w:sectPr>
          <w:type w:val="continuous"/>
          <w:pgSz w:w="25600" w:h="14400" w:orient="landscape"/>
          <w:pgMar w:header="0" w:footer="566" w:top="0" w:bottom="280" w:left="260" w:right="360"/>
          <w:cols w:num="4" w:equalWidth="0">
            <w:col w:w="941" w:space="40"/>
            <w:col w:w="1047" w:space="39"/>
            <w:col w:w="1185" w:space="39"/>
            <w:col w:w="21689"/>
          </w:cols>
        </w:sectPr>
      </w:pPr>
    </w:p>
    <w:p>
      <w:pPr>
        <w:pStyle w:val="BodyText"/>
        <w:spacing w:before="6"/>
        <w:rPr>
          <w:sz w:val="2"/>
        </w:rPr>
      </w:pPr>
    </w:p>
    <w:p>
      <w:pPr>
        <w:pStyle w:val="BodyText"/>
        <w:spacing w:line="20" w:lineRule="exact"/>
        <w:ind w:left="7733"/>
        <w:rPr>
          <w:sz w:val="2"/>
        </w:rPr>
      </w:pPr>
      <w:r>
        <w:rPr>
          <w:sz w:val="2"/>
        </w:rPr>
        <mc:AlternateContent>
          <mc:Choice Requires="wps">
            <w:drawing>
              <wp:inline distT="0" distB="0" distL="0" distR="0">
                <wp:extent cx="978535" cy="9525"/>
                <wp:effectExtent l="9525" t="0" r="2540" b="0"/>
                <wp:docPr id="2002" name="Group 2002"/>
                <wp:cNvGraphicFramePr>
                  <a:graphicFrameLocks/>
                </wp:cNvGraphicFramePr>
                <a:graphic>
                  <a:graphicData uri="http://schemas.microsoft.com/office/word/2010/wordprocessingGroup">
                    <wpg:wgp>
                      <wpg:cNvPr id="2002" name="Group 2002"/>
                      <wpg:cNvGrpSpPr/>
                      <wpg:grpSpPr>
                        <a:xfrm>
                          <a:off x="0" y="0"/>
                          <a:ext cx="978535" cy="9525"/>
                          <a:chExt cx="978535" cy="9525"/>
                        </a:xfrm>
                      </wpg:grpSpPr>
                      <wps:wsp>
                        <wps:cNvPr id="2003" name="Graphic 2003"/>
                        <wps:cNvSpPr/>
                        <wps:spPr>
                          <a:xfrm>
                            <a:off x="0" y="4762"/>
                            <a:ext cx="978535" cy="1270"/>
                          </a:xfrm>
                          <a:custGeom>
                            <a:avLst/>
                            <a:gdLst/>
                            <a:ahLst/>
                            <a:cxnLst/>
                            <a:rect l="l" t="t" r="r" b="b"/>
                            <a:pathLst>
                              <a:path w="978535" h="0">
                                <a:moveTo>
                                  <a:pt x="0" y="0"/>
                                </a:moveTo>
                                <a:lnTo>
                                  <a:pt x="978522"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7.05pt;height:.75pt;mso-position-horizontal-relative:char;mso-position-vertical-relative:line" id="docshapegroup1585" coordorigin="0,0" coordsize="1541,15">
                <v:line style="position:absolute" from="0,8" to="1541,8" stroked="true" strokeweight=".75pt" strokecolor="#000000">
                  <v:stroke dashstyle="solid"/>
                </v:line>
              </v:group>
            </w:pict>
          </mc:Fallback>
        </mc:AlternateContent>
      </w:r>
      <w:r>
        <w:rPr>
          <w:sz w:val="2"/>
        </w:rPr>
      </w:r>
    </w:p>
    <w:p>
      <w:pPr>
        <w:pStyle w:val="BodyText"/>
        <w:rPr>
          <w:sz w:val="20"/>
        </w:rPr>
      </w:pPr>
    </w:p>
    <w:p>
      <w:pPr>
        <w:pStyle w:val="BodyText"/>
        <w:rPr>
          <w:sz w:val="20"/>
        </w:rPr>
      </w:pPr>
    </w:p>
    <w:p>
      <w:pPr>
        <w:pStyle w:val="BodyText"/>
        <w:spacing w:before="158"/>
        <w:rPr>
          <w:sz w:val="20"/>
        </w:rPr>
      </w:pPr>
    </w:p>
    <w:p>
      <w:pPr>
        <w:spacing w:after="0"/>
        <w:rPr>
          <w:sz w:val="20"/>
        </w:rPr>
        <w:sectPr>
          <w:type w:val="continuous"/>
          <w:pgSz w:w="25600" w:h="14400" w:orient="landscape"/>
          <w:pgMar w:header="0" w:footer="566" w:top="0" w:bottom="280" w:left="260" w:right="360"/>
        </w:sectPr>
      </w:pPr>
    </w:p>
    <w:p>
      <w:pPr>
        <w:spacing w:line="232" w:lineRule="auto" w:before="112"/>
        <w:ind w:left="2620" w:right="410" w:firstLine="0"/>
        <w:jc w:val="left"/>
        <w:rPr>
          <w:sz w:val="24"/>
        </w:rPr>
      </w:pPr>
      <w:r>
        <w:rPr/>
        <mc:AlternateContent>
          <mc:Choice Requires="wps">
            <w:drawing>
              <wp:anchor distT="0" distB="0" distL="0" distR="0" allowOverlap="1" layoutInCell="1" locked="0" behindDoc="0" simplePos="0" relativeHeight="15942656">
                <wp:simplePos x="0" y="0"/>
                <wp:positionH relativeFrom="page">
                  <wp:posOffset>0</wp:posOffset>
                </wp:positionH>
                <wp:positionV relativeFrom="page">
                  <wp:posOffset>1041400</wp:posOffset>
                </wp:positionV>
                <wp:extent cx="1313815" cy="7340600"/>
                <wp:effectExtent l="0" t="0" r="0" b="0"/>
                <wp:wrapNone/>
                <wp:docPr id="2004" name="Graphic 2004"/>
                <wp:cNvGraphicFramePr>
                  <a:graphicFrameLocks/>
                </wp:cNvGraphicFramePr>
                <a:graphic>
                  <a:graphicData uri="http://schemas.microsoft.com/office/word/2010/wordprocessingShape">
                    <wps:wsp>
                      <wps:cNvPr id="2004" name="Graphic 2004"/>
                      <wps:cNvSpPr/>
                      <wps:spPr>
                        <a:xfrm>
                          <a:off x="0" y="0"/>
                          <a:ext cx="1313815" cy="7340600"/>
                        </a:xfrm>
                        <a:custGeom>
                          <a:avLst/>
                          <a:gdLst/>
                          <a:ahLst/>
                          <a:cxnLst/>
                          <a:rect l="l" t="t" r="r" b="b"/>
                          <a:pathLst>
                            <a:path w="1313815" h="7340600">
                              <a:moveTo>
                                <a:pt x="1313332" y="0"/>
                              </a:moveTo>
                              <a:lnTo>
                                <a:pt x="0" y="0"/>
                              </a:lnTo>
                              <a:lnTo>
                                <a:pt x="0" y="7340600"/>
                              </a:lnTo>
                              <a:lnTo>
                                <a:pt x="1313332" y="7340600"/>
                              </a:lnTo>
                              <a:lnTo>
                                <a:pt x="13133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82pt;width:103.412pt;height:578pt;mso-position-horizontal-relative:page;mso-position-vertical-relative:page;z-index:15942656" id="docshape1586"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945216">
                <wp:simplePos x="0" y="0"/>
                <wp:positionH relativeFrom="page">
                  <wp:posOffset>605685</wp:posOffset>
                </wp:positionH>
                <wp:positionV relativeFrom="paragraph">
                  <wp:posOffset>73040</wp:posOffset>
                </wp:positionV>
                <wp:extent cx="574040" cy="3640454"/>
                <wp:effectExtent l="0" t="0" r="0" b="0"/>
                <wp:wrapNone/>
                <wp:docPr id="2005" name="Textbox 2005"/>
                <wp:cNvGraphicFramePr>
                  <a:graphicFrameLocks/>
                </wp:cNvGraphicFramePr>
                <a:graphic>
                  <a:graphicData uri="http://schemas.microsoft.com/office/word/2010/wordprocessingShape">
                    <wps:wsp>
                      <wps:cNvPr id="2005" name="Textbox 2005"/>
                      <wps:cNvSpPr txBox="1"/>
                      <wps:spPr>
                        <a:xfrm>
                          <a:off x="0" y="0"/>
                          <a:ext cx="574040" cy="3640454"/>
                        </a:xfrm>
                        <a:prstGeom prst="rect">
                          <a:avLst/>
                        </a:prstGeom>
                      </wps:spPr>
                      <wps:txbx>
                        <w:txbxContent>
                          <w:p>
                            <w:pPr>
                              <w:spacing w:before="34"/>
                              <w:ind w:left="20" w:right="0" w:firstLine="0"/>
                              <w:jc w:val="left"/>
                              <w:rPr>
                                <w:sz w:val="72"/>
                              </w:rPr>
                            </w:pPr>
                            <w:r>
                              <w:rPr>
                                <w:color w:val="FFFFFF"/>
                                <w:w w:val="60"/>
                                <w:sz w:val="72"/>
                              </w:rPr>
                              <w:t>ECONOMIC</w:t>
                            </w:r>
                            <w:r>
                              <w:rPr>
                                <w:color w:val="FFFFFF"/>
                                <w:spacing w:val="-4"/>
                                <w:w w:val="60"/>
                                <w:sz w:val="72"/>
                              </w:rPr>
                              <w:t> </w:t>
                            </w:r>
                            <w:r>
                              <w:rPr>
                                <w:color w:val="FFFFFF"/>
                                <w:spacing w:val="-2"/>
                                <w:w w:val="65"/>
                                <w:sz w:val="72"/>
                              </w:rPr>
                              <w:t>EMPOWERMENT</w:t>
                            </w:r>
                          </w:p>
                        </w:txbxContent>
                      </wps:txbx>
                      <wps:bodyPr wrap="square" lIns="0" tIns="0" rIns="0" bIns="0" rtlCol="0" vert="vert270">
                        <a:noAutofit/>
                      </wps:bodyPr>
                    </wps:wsp>
                  </a:graphicData>
                </a:graphic>
              </wp:anchor>
            </w:drawing>
          </mc:Choice>
          <mc:Fallback>
            <w:pict>
              <v:shape style="position:absolute;margin-left:47.691799pt;margin-top:5.751257pt;width:45.2pt;height:286.650pt;mso-position-horizontal-relative:page;mso-position-vertical-relative:paragraph;z-index:15945216" type="#_x0000_t202" id="docshape1587" filled="false" stroked="false">
                <v:textbox inset="0,0,0,0" style="layout-flow:vertical;mso-layout-flow-alt:bottom-to-top">
                  <w:txbxContent>
                    <w:p>
                      <w:pPr>
                        <w:spacing w:before="34"/>
                        <w:ind w:left="20" w:right="0" w:firstLine="0"/>
                        <w:jc w:val="left"/>
                        <w:rPr>
                          <w:sz w:val="72"/>
                        </w:rPr>
                      </w:pPr>
                      <w:r>
                        <w:rPr>
                          <w:color w:val="FFFFFF"/>
                          <w:w w:val="60"/>
                          <w:sz w:val="72"/>
                        </w:rPr>
                        <w:t>ECONOMIC</w:t>
                      </w:r>
                      <w:r>
                        <w:rPr>
                          <w:color w:val="FFFFFF"/>
                          <w:spacing w:val="-4"/>
                          <w:w w:val="60"/>
                          <w:sz w:val="72"/>
                        </w:rPr>
                        <w:t> </w:t>
                      </w:r>
                      <w:r>
                        <w:rPr>
                          <w:color w:val="FFFFFF"/>
                          <w:spacing w:val="-2"/>
                          <w:w w:val="65"/>
                          <w:sz w:val="72"/>
                        </w:rPr>
                        <w:t>EMPOWERMENT</w:t>
                      </w:r>
                    </w:p>
                  </w:txbxContent>
                </v:textbox>
                <w10:wrap type="none"/>
              </v:shape>
            </w:pict>
          </mc:Fallback>
        </mc:AlternateContent>
      </w:r>
      <w:r>
        <w:rPr>
          <w:w w:val="120"/>
          <w:sz w:val="24"/>
        </w:rPr>
        <w:t>The Coca-Cola Company has a long history of enhancing the livelihoods</w:t>
      </w:r>
      <w:r>
        <w:rPr>
          <w:spacing w:val="-3"/>
          <w:w w:val="120"/>
          <w:sz w:val="24"/>
        </w:rPr>
        <w:t> </w:t>
      </w:r>
      <w:r>
        <w:rPr>
          <w:w w:val="120"/>
          <w:sz w:val="24"/>
        </w:rPr>
        <w:t>of</w:t>
      </w:r>
      <w:r>
        <w:rPr>
          <w:spacing w:val="-3"/>
          <w:w w:val="120"/>
          <w:sz w:val="24"/>
        </w:rPr>
        <w:t> </w:t>
      </w:r>
      <w:r>
        <w:rPr>
          <w:w w:val="120"/>
          <w:sz w:val="24"/>
        </w:rPr>
        <w:t>the</w:t>
      </w:r>
      <w:r>
        <w:rPr>
          <w:spacing w:val="-3"/>
          <w:w w:val="120"/>
          <w:sz w:val="24"/>
        </w:rPr>
        <w:t> </w:t>
      </w:r>
      <w:r>
        <w:rPr>
          <w:w w:val="120"/>
          <w:sz w:val="24"/>
        </w:rPr>
        <w:t>people</w:t>
      </w:r>
      <w:r>
        <w:rPr>
          <w:spacing w:val="-3"/>
          <w:w w:val="120"/>
          <w:sz w:val="24"/>
        </w:rPr>
        <w:t> </w:t>
      </w:r>
      <w:r>
        <w:rPr>
          <w:w w:val="120"/>
          <w:sz w:val="24"/>
        </w:rPr>
        <w:t>in</w:t>
      </w:r>
      <w:r>
        <w:rPr>
          <w:spacing w:val="-3"/>
          <w:w w:val="120"/>
          <w:sz w:val="24"/>
        </w:rPr>
        <w:t> </w:t>
      </w:r>
      <w:r>
        <w:rPr>
          <w:w w:val="120"/>
          <w:sz w:val="24"/>
        </w:rPr>
        <w:t>the communities</w:t>
      </w:r>
      <w:r>
        <w:rPr>
          <w:spacing w:val="-9"/>
          <w:w w:val="120"/>
          <w:sz w:val="24"/>
        </w:rPr>
        <w:t> </w:t>
      </w:r>
      <w:r>
        <w:rPr>
          <w:w w:val="120"/>
          <w:sz w:val="24"/>
        </w:rPr>
        <w:t>we</w:t>
      </w:r>
      <w:r>
        <w:rPr>
          <w:spacing w:val="-8"/>
          <w:w w:val="120"/>
          <w:sz w:val="24"/>
        </w:rPr>
        <w:t> </w:t>
      </w:r>
      <w:r>
        <w:rPr>
          <w:w w:val="120"/>
          <w:sz w:val="24"/>
        </w:rPr>
        <w:t>proudly</w:t>
      </w:r>
      <w:r>
        <w:rPr>
          <w:spacing w:val="-8"/>
          <w:w w:val="120"/>
          <w:sz w:val="24"/>
        </w:rPr>
        <w:t> </w:t>
      </w:r>
      <w:r>
        <w:rPr>
          <w:spacing w:val="-2"/>
          <w:w w:val="120"/>
          <w:sz w:val="24"/>
        </w:rPr>
        <w:t>serve.</w:t>
      </w:r>
    </w:p>
    <w:p>
      <w:pPr>
        <w:pStyle w:val="BodyText"/>
        <w:spacing w:line="297" w:lineRule="auto" w:before="269"/>
        <w:ind w:left="2620" w:right="148"/>
      </w:pPr>
      <w:r>
        <w:rPr>
          <w:w w:val="125"/>
        </w:rPr>
        <w:t>We continue to help enable the economic empowerment of a diverse network of customers, suppliers and communities across our value chain. This includes smallholder farmers that supply agricultural ingredients used</w:t>
      </w:r>
      <w:r>
        <w:rPr>
          <w:spacing w:val="-16"/>
          <w:w w:val="125"/>
        </w:rPr>
        <w:t> </w:t>
      </w:r>
      <w:r>
        <w:rPr>
          <w:w w:val="125"/>
        </w:rPr>
        <w:t>in</w:t>
      </w:r>
      <w:r>
        <w:rPr>
          <w:spacing w:val="-15"/>
          <w:w w:val="125"/>
        </w:rPr>
        <w:t> </w:t>
      </w:r>
      <w:r>
        <w:rPr>
          <w:w w:val="125"/>
        </w:rPr>
        <w:t>our</w:t>
      </w:r>
      <w:r>
        <w:rPr>
          <w:spacing w:val="-16"/>
          <w:w w:val="125"/>
        </w:rPr>
        <w:t> </w:t>
      </w:r>
      <w:r>
        <w:rPr>
          <w:w w:val="125"/>
        </w:rPr>
        <w:t>beverages</w:t>
      </w:r>
      <w:r>
        <w:rPr>
          <w:spacing w:val="-15"/>
          <w:w w:val="125"/>
        </w:rPr>
        <w:t> </w:t>
      </w:r>
      <w:r>
        <w:rPr>
          <w:w w:val="125"/>
        </w:rPr>
        <w:t>and</w:t>
      </w:r>
      <w:r>
        <w:rPr>
          <w:spacing w:val="-15"/>
          <w:w w:val="125"/>
        </w:rPr>
        <w:t> </w:t>
      </w:r>
      <w:r>
        <w:rPr>
          <w:w w:val="125"/>
        </w:rPr>
        <w:t>juice</w:t>
      </w:r>
      <w:r>
        <w:rPr>
          <w:spacing w:val="-15"/>
          <w:w w:val="125"/>
        </w:rPr>
        <w:t> </w:t>
      </w:r>
      <w:r>
        <w:rPr>
          <w:w w:val="125"/>
        </w:rPr>
        <w:t>processors</w:t>
      </w:r>
      <w:r>
        <w:rPr>
          <w:spacing w:val="-15"/>
          <w:w w:val="125"/>
        </w:rPr>
        <w:t> </w:t>
      </w:r>
      <w:r>
        <w:rPr>
          <w:w w:val="125"/>
        </w:rPr>
        <w:t>and sugar millers—to warehousing, construction engineering, transportation and facilities management</w:t>
      </w:r>
      <w:r>
        <w:rPr>
          <w:spacing w:val="-16"/>
          <w:w w:val="125"/>
        </w:rPr>
        <w:t> </w:t>
      </w:r>
      <w:r>
        <w:rPr>
          <w:w w:val="125"/>
        </w:rPr>
        <w:t>partners,</w:t>
      </w:r>
      <w:r>
        <w:rPr>
          <w:spacing w:val="-16"/>
          <w:w w:val="125"/>
        </w:rPr>
        <w:t> </w:t>
      </w:r>
      <w:r>
        <w:rPr>
          <w:w w:val="125"/>
        </w:rPr>
        <w:t>IT,</w:t>
      </w:r>
      <w:r>
        <w:rPr>
          <w:spacing w:val="-15"/>
          <w:w w:val="125"/>
        </w:rPr>
        <w:t> </w:t>
      </w:r>
      <w:r>
        <w:rPr>
          <w:w w:val="125"/>
        </w:rPr>
        <w:t>marketing</w:t>
      </w:r>
      <w:r>
        <w:rPr>
          <w:spacing w:val="-16"/>
          <w:w w:val="125"/>
        </w:rPr>
        <w:t> </w:t>
      </w:r>
      <w:r>
        <w:rPr>
          <w:w w:val="125"/>
        </w:rPr>
        <w:t>and</w:t>
      </w:r>
      <w:r>
        <w:rPr>
          <w:spacing w:val="-16"/>
          <w:w w:val="125"/>
        </w:rPr>
        <w:t> </w:t>
      </w:r>
      <w:r>
        <w:rPr>
          <w:w w:val="125"/>
        </w:rPr>
        <w:t>other service</w:t>
      </w:r>
      <w:r>
        <w:rPr>
          <w:spacing w:val="-1"/>
          <w:w w:val="125"/>
        </w:rPr>
        <w:t> </w:t>
      </w:r>
      <w:r>
        <w:rPr>
          <w:w w:val="125"/>
        </w:rPr>
        <w:t>providers.</w:t>
      </w:r>
    </w:p>
    <w:p>
      <w:pPr>
        <w:pStyle w:val="BodyText"/>
        <w:spacing w:before="125"/>
        <w:ind w:left="2620"/>
      </w:pPr>
      <w:r>
        <w:rPr>
          <w:spacing w:val="-2"/>
          <w:w w:val="125"/>
        </w:rPr>
        <w:t>We</w:t>
      </w:r>
      <w:r>
        <w:rPr>
          <w:spacing w:val="-7"/>
          <w:w w:val="125"/>
        </w:rPr>
        <w:t> </w:t>
      </w:r>
      <w:r>
        <w:rPr>
          <w:spacing w:val="-2"/>
          <w:w w:val="125"/>
        </w:rPr>
        <w:t>embrace</w:t>
      </w:r>
      <w:r>
        <w:rPr>
          <w:spacing w:val="-10"/>
          <w:w w:val="125"/>
        </w:rPr>
        <w:t> </w:t>
      </w:r>
      <w:r>
        <w:rPr>
          <w:spacing w:val="-2"/>
          <w:w w:val="125"/>
        </w:rPr>
        <w:t>the</w:t>
      </w:r>
      <w:r>
        <w:rPr>
          <w:spacing w:val="-5"/>
          <w:w w:val="125"/>
        </w:rPr>
        <w:t> </w:t>
      </w:r>
      <w:hyperlink r:id="rId514">
        <w:r>
          <w:rPr>
            <w:color w:val="0000EE"/>
            <w:spacing w:val="-2"/>
            <w:w w:val="125"/>
            <w:u w:val="single" w:color="0000EE"/>
          </w:rPr>
          <w:t>Organization</w:t>
        </w:r>
        <w:r>
          <w:rPr>
            <w:color w:val="0000EE"/>
            <w:spacing w:val="-7"/>
            <w:w w:val="125"/>
            <w:u w:val="single" w:color="0000EE"/>
          </w:rPr>
          <w:t> </w:t>
        </w:r>
        <w:r>
          <w:rPr>
            <w:color w:val="0000EE"/>
            <w:spacing w:val="-2"/>
            <w:w w:val="125"/>
            <w:u w:val="single" w:color="0000EE"/>
          </w:rPr>
          <w:t>for</w:t>
        </w:r>
        <w:r>
          <w:rPr>
            <w:color w:val="0000EE"/>
            <w:spacing w:val="-13"/>
            <w:w w:val="125"/>
            <w:u w:val="single" w:color="0000EE"/>
          </w:rPr>
          <w:t> </w:t>
        </w:r>
        <w:r>
          <w:rPr>
            <w:color w:val="0000EE"/>
            <w:spacing w:val="-2"/>
            <w:w w:val="125"/>
            <w:u w:val="single" w:color="0000EE"/>
          </w:rPr>
          <w:t>Economic</w:t>
        </w:r>
      </w:hyperlink>
    </w:p>
    <w:p>
      <w:pPr>
        <w:pStyle w:val="BodyText"/>
        <w:spacing w:line="297" w:lineRule="auto" w:before="47"/>
        <w:ind w:left="2620" w:right="15"/>
      </w:pPr>
      <w:hyperlink r:id="rId514">
        <w:r>
          <w:rPr>
            <w:color w:val="0000EE"/>
            <w:w w:val="120"/>
            <w:u w:val="single" w:color="0000EE"/>
          </w:rPr>
          <w:t>Co-operation and Development (OECD) definition</w:t>
        </w:r>
      </w:hyperlink>
      <w:r>
        <w:rPr>
          <w:color w:val="0000EE"/>
          <w:w w:val="120"/>
        </w:rPr>
        <w:t> </w:t>
      </w:r>
      <w:hyperlink r:id="rId514">
        <w:r>
          <w:rPr>
            <w:color w:val="0000EE"/>
            <w:w w:val="125"/>
            <w:u w:val="single" w:color="0000EE"/>
          </w:rPr>
          <w:t>of economic empowerment</w:t>
        </w:r>
      </w:hyperlink>
      <w:r>
        <w:rPr>
          <w:w w:val="125"/>
        </w:rPr>
        <w:t>, which we see as fundamental</w:t>
      </w:r>
      <w:r>
        <w:rPr>
          <w:spacing w:val="-12"/>
          <w:w w:val="125"/>
        </w:rPr>
        <w:t> </w:t>
      </w:r>
      <w:r>
        <w:rPr>
          <w:w w:val="125"/>
        </w:rPr>
        <w:t>to</w:t>
      </w:r>
      <w:r>
        <w:rPr>
          <w:spacing w:val="-9"/>
          <w:w w:val="125"/>
        </w:rPr>
        <w:t> </w:t>
      </w:r>
      <w:r>
        <w:rPr>
          <w:w w:val="125"/>
        </w:rPr>
        <w:t>strengthening</w:t>
      </w:r>
      <w:r>
        <w:rPr>
          <w:spacing w:val="-9"/>
          <w:w w:val="125"/>
        </w:rPr>
        <w:t> </w:t>
      </w:r>
      <w:r>
        <w:rPr>
          <w:w w:val="125"/>
        </w:rPr>
        <w:t>human</w:t>
      </w:r>
      <w:r>
        <w:rPr>
          <w:spacing w:val="-9"/>
          <w:w w:val="125"/>
        </w:rPr>
        <w:t> </w:t>
      </w:r>
      <w:r>
        <w:rPr>
          <w:w w:val="125"/>
        </w:rPr>
        <w:t>rights</w:t>
      </w:r>
      <w:r>
        <w:rPr>
          <w:spacing w:val="-9"/>
          <w:w w:val="125"/>
        </w:rPr>
        <w:t> </w:t>
      </w:r>
      <w:r>
        <w:rPr>
          <w:w w:val="125"/>
        </w:rPr>
        <w:t>and enabling all people, particularly vulnerable and underrepresented groups, to have control over their lives and positively influence society. Our economic</w:t>
      </w:r>
      <w:r>
        <w:rPr>
          <w:spacing w:val="-1"/>
          <w:w w:val="125"/>
        </w:rPr>
        <w:t> </w:t>
      </w:r>
      <w:r>
        <w:rPr>
          <w:w w:val="125"/>
        </w:rPr>
        <w:t>empowerment</w:t>
      </w:r>
      <w:r>
        <w:rPr>
          <w:spacing w:val="-1"/>
          <w:w w:val="125"/>
        </w:rPr>
        <w:t> </w:t>
      </w:r>
      <w:r>
        <w:rPr>
          <w:w w:val="125"/>
        </w:rPr>
        <w:t>efforts</w:t>
      </w:r>
      <w:r>
        <w:rPr>
          <w:spacing w:val="-1"/>
          <w:w w:val="125"/>
        </w:rPr>
        <w:t> </w:t>
      </w:r>
      <w:r>
        <w:rPr>
          <w:w w:val="125"/>
        </w:rPr>
        <w:t>deliver</w:t>
      </w:r>
      <w:r>
        <w:rPr>
          <w:spacing w:val="-10"/>
          <w:w w:val="125"/>
        </w:rPr>
        <w:t> </w:t>
      </w:r>
      <w:r>
        <w:rPr>
          <w:w w:val="125"/>
        </w:rPr>
        <w:t>tangible results in markets around the world, where we harness partnerships and deliver programs tailored to local needs and nuances. This work builds on the momentum created by our</w:t>
      </w:r>
    </w:p>
    <w:p>
      <w:pPr>
        <w:pStyle w:val="BodyText"/>
        <w:spacing w:line="297" w:lineRule="auto" w:before="6"/>
        <w:ind w:left="2620" w:right="209"/>
      </w:pPr>
      <w:r>
        <w:rPr>
          <w:w w:val="120"/>
        </w:rPr>
        <w:t>decade-long</w:t>
      </w:r>
      <w:r>
        <w:rPr>
          <w:spacing w:val="-5"/>
          <w:w w:val="120"/>
        </w:rPr>
        <w:t> </w:t>
      </w:r>
      <w:r>
        <w:rPr>
          <w:w w:val="120"/>
        </w:rPr>
        <w:t>5by20®</w:t>
      </w:r>
      <w:r>
        <w:rPr>
          <w:spacing w:val="-5"/>
          <w:w w:val="120"/>
        </w:rPr>
        <w:t> </w:t>
      </w:r>
      <w:r>
        <w:rPr>
          <w:w w:val="120"/>
        </w:rPr>
        <w:t>program,</w:t>
      </w:r>
      <w:r>
        <w:rPr>
          <w:spacing w:val="-5"/>
          <w:w w:val="120"/>
        </w:rPr>
        <w:t> </w:t>
      </w:r>
      <w:r>
        <w:rPr>
          <w:w w:val="120"/>
        </w:rPr>
        <w:t>created</w:t>
      </w:r>
      <w:r>
        <w:rPr>
          <w:spacing w:val="-5"/>
          <w:w w:val="120"/>
        </w:rPr>
        <w:t> </w:t>
      </w:r>
      <w:r>
        <w:rPr>
          <w:w w:val="120"/>
        </w:rPr>
        <w:t>in</w:t>
      </w:r>
      <w:r>
        <w:rPr>
          <w:spacing w:val="-5"/>
          <w:w w:val="120"/>
        </w:rPr>
        <w:t> </w:t>
      </w:r>
      <w:r>
        <w:rPr>
          <w:w w:val="120"/>
        </w:rPr>
        <w:t>2010 </w:t>
      </w:r>
      <w:r>
        <w:rPr>
          <w:w w:val="125"/>
        </w:rPr>
        <w:t>to enable the economic empowerment of</w:t>
      </w:r>
    </w:p>
    <w:p>
      <w:pPr>
        <w:pStyle w:val="BodyText"/>
        <w:spacing w:line="297" w:lineRule="auto" w:before="1"/>
        <w:ind w:left="2620"/>
      </w:pPr>
      <w:r>
        <w:rPr/>
        <mc:AlternateContent>
          <mc:Choice Requires="wps">
            <w:drawing>
              <wp:anchor distT="0" distB="0" distL="0" distR="0" allowOverlap="1" layoutInCell="1" locked="0" behindDoc="0" simplePos="0" relativeHeight="15944704">
                <wp:simplePos x="0" y="0"/>
                <wp:positionH relativeFrom="page">
                  <wp:posOffset>1828800</wp:posOffset>
                </wp:positionH>
                <wp:positionV relativeFrom="paragraph">
                  <wp:posOffset>1224779</wp:posOffset>
                </wp:positionV>
                <wp:extent cx="2854960" cy="1216660"/>
                <wp:effectExtent l="0" t="0" r="0" b="0"/>
                <wp:wrapNone/>
                <wp:docPr id="2006" name="Textbox 2006"/>
                <wp:cNvGraphicFramePr>
                  <a:graphicFrameLocks/>
                </wp:cNvGraphicFramePr>
                <a:graphic>
                  <a:graphicData uri="http://schemas.microsoft.com/office/word/2010/wordprocessingShape">
                    <wps:wsp>
                      <wps:cNvPr id="2006" name="Textbox 2006"/>
                      <wps:cNvSpPr txBox="1"/>
                      <wps:spPr>
                        <a:xfrm>
                          <a:off x="0" y="0"/>
                          <a:ext cx="2854960" cy="1216660"/>
                        </a:xfrm>
                        <a:prstGeom prst="rect">
                          <a:avLst/>
                        </a:prstGeom>
                        <a:solidFill>
                          <a:srgbClr val="EBEBEB"/>
                        </a:solidFill>
                      </wps:spPr>
                      <wps:txbx>
                        <w:txbxContent>
                          <w:p>
                            <w:pPr>
                              <w:pStyle w:val="BodyText"/>
                              <w:spacing w:before="62"/>
                              <w:rPr>
                                <w:color w:val="000000"/>
                              </w:rPr>
                            </w:pPr>
                          </w:p>
                          <w:p>
                            <w:pPr>
                              <w:pStyle w:val="BodyText"/>
                              <w:spacing w:line="297" w:lineRule="auto"/>
                              <w:ind w:left="299" w:right="327"/>
                              <w:rPr>
                                <w:color w:val="000000"/>
                              </w:rPr>
                            </w:pPr>
                            <w:r>
                              <w:rPr>
                                <w:b/>
                                <w:color w:val="000000"/>
                                <w:w w:val="120"/>
                              </w:rPr>
                              <w:t>SECTION SCOPE: </w:t>
                            </w:r>
                            <w:r>
                              <w:rPr>
                                <w:color w:val="000000"/>
                                <w:w w:val="120"/>
                              </w:rPr>
                              <w:t>In</w:t>
                            </w:r>
                            <w:r>
                              <w:rPr>
                                <w:color w:val="000000"/>
                                <w:spacing w:val="-4"/>
                                <w:w w:val="120"/>
                              </w:rPr>
                              <w:t> </w:t>
                            </w:r>
                            <w:r>
                              <w:rPr>
                                <w:color w:val="000000"/>
                                <w:w w:val="120"/>
                              </w:rPr>
                              <w:t>this section our </w:t>
                            </w:r>
                            <w:r>
                              <w:rPr>
                                <w:color w:val="000000"/>
                                <w:w w:val="125"/>
                              </w:rPr>
                              <w:t>economic empowerment work refers to actions by</w:t>
                            </w:r>
                            <w:r>
                              <w:rPr>
                                <w:color w:val="000000"/>
                                <w:spacing w:val="-5"/>
                                <w:w w:val="125"/>
                              </w:rPr>
                              <w:t> </w:t>
                            </w:r>
                            <w:r>
                              <w:rPr>
                                <w:color w:val="000000"/>
                                <w:w w:val="125"/>
                              </w:rPr>
                              <w:t>the company,</w:t>
                            </w:r>
                            <w:r>
                              <w:rPr>
                                <w:color w:val="000000"/>
                                <w:spacing w:val="-3"/>
                                <w:w w:val="125"/>
                              </w:rPr>
                              <w:t> </w:t>
                            </w:r>
                            <w:r>
                              <w:rPr>
                                <w:color w:val="000000"/>
                                <w:w w:val="125"/>
                              </w:rPr>
                              <w:t>The Coca-Cola </w:t>
                            </w:r>
                            <w:r>
                              <w:rPr>
                                <w:color w:val="000000"/>
                                <w:spacing w:val="-2"/>
                                <w:w w:val="125"/>
                              </w:rPr>
                              <w:t>Foundation,</w:t>
                            </w:r>
                            <w:r>
                              <w:rPr>
                                <w:color w:val="000000"/>
                                <w:spacing w:val="-7"/>
                                <w:w w:val="125"/>
                              </w:rPr>
                              <w:t> </w:t>
                            </w:r>
                            <w:r>
                              <w:rPr>
                                <w:color w:val="000000"/>
                                <w:spacing w:val="-2"/>
                                <w:w w:val="125"/>
                              </w:rPr>
                              <w:t>our</w:t>
                            </w:r>
                            <w:r>
                              <w:rPr>
                                <w:color w:val="000000"/>
                                <w:spacing w:val="-10"/>
                                <w:w w:val="125"/>
                              </w:rPr>
                              <w:t> </w:t>
                            </w:r>
                            <w:r>
                              <w:rPr>
                                <w:color w:val="000000"/>
                                <w:spacing w:val="-2"/>
                                <w:w w:val="125"/>
                              </w:rPr>
                              <w:t>owned</w:t>
                            </w:r>
                            <w:r>
                              <w:rPr>
                                <w:color w:val="000000"/>
                                <w:spacing w:val="-7"/>
                                <w:w w:val="125"/>
                              </w:rPr>
                              <w:t> </w:t>
                            </w:r>
                            <w:r>
                              <w:rPr>
                                <w:color w:val="000000"/>
                                <w:spacing w:val="-2"/>
                                <w:w w:val="125"/>
                              </w:rPr>
                              <w:t>and</w:t>
                            </w:r>
                            <w:r>
                              <w:rPr>
                                <w:color w:val="000000"/>
                                <w:spacing w:val="-7"/>
                                <w:w w:val="125"/>
                              </w:rPr>
                              <w:t> </w:t>
                            </w:r>
                            <w:r>
                              <w:rPr>
                                <w:color w:val="000000"/>
                                <w:spacing w:val="-2"/>
                                <w:w w:val="125"/>
                              </w:rPr>
                              <w:t>independent </w:t>
                            </w:r>
                            <w:r>
                              <w:rPr>
                                <w:color w:val="000000"/>
                                <w:w w:val="125"/>
                              </w:rPr>
                              <w:t>bottling partners and our independent suppliers and partners.</w:t>
                            </w:r>
                          </w:p>
                        </w:txbxContent>
                      </wps:txbx>
                      <wps:bodyPr wrap="square" lIns="0" tIns="0" rIns="0" bIns="0" rtlCol="0">
                        <a:noAutofit/>
                      </wps:bodyPr>
                    </wps:wsp>
                  </a:graphicData>
                </a:graphic>
              </wp:anchor>
            </w:drawing>
          </mc:Choice>
          <mc:Fallback>
            <w:pict>
              <v:shape style="position:absolute;margin-left:144pt;margin-top:96.439301pt;width:224.8pt;height:95.8pt;mso-position-horizontal-relative:page;mso-position-vertical-relative:paragraph;z-index:15944704" type="#_x0000_t202" id="docshape1588" filled="true" fillcolor="#ebebeb" stroked="false">
                <v:textbox inset="0,0,0,0">
                  <w:txbxContent>
                    <w:p>
                      <w:pPr>
                        <w:pStyle w:val="BodyText"/>
                        <w:spacing w:before="62"/>
                        <w:rPr>
                          <w:color w:val="000000"/>
                        </w:rPr>
                      </w:pPr>
                    </w:p>
                    <w:p>
                      <w:pPr>
                        <w:pStyle w:val="BodyText"/>
                        <w:spacing w:line="297" w:lineRule="auto"/>
                        <w:ind w:left="299" w:right="327"/>
                        <w:rPr>
                          <w:color w:val="000000"/>
                        </w:rPr>
                      </w:pPr>
                      <w:r>
                        <w:rPr>
                          <w:b/>
                          <w:color w:val="000000"/>
                          <w:w w:val="120"/>
                        </w:rPr>
                        <w:t>SECTION SCOPE: </w:t>
                      </w:r>
                      <w:r>
                        <w:rPr>
                          <w:color w:val="000000"/>
                          <w:w w:val="120"/>
                        </w:rPr>
                        <w:t>In</w:t>
                      </w:r>
                      <w:r>
                        <w:rPr>
                          <w:color w:val="000000"/>
                          <w:spacing w:val="-4"/>
                          <w:w w:val="120"/>
                        </w:rPr>
                        <w:t> </w:t>
                      </w:r>
                      <w:r>
                        <w:rPr>
                          <w:color w:val="000000"/>
                          <w:w w:val="120"/>
                        </w:rPr>
                        <w:t>this section our </w:t>
                      </w:r>
                      <w:r>
                        <w:rPr>
                          <w:color w:val="000000"/>
                          <w:w w:val="125"/>
                        </w:rPr>
                        <w:t>economic empowerment work refers to actions by</w:t>
                      </w:r>
                      <w:r>
                        <w:rPr>
                          <w:color w:val="000000"/>
                          <w:spacing w:val="-5"/>
                          <w:w w:val="125"/>
                        </w:rPr>
                        <w:t> </w:t>
                      </w:r>
                      <w:r>
                        <w:rPr>
                          <w:color w:val="000000"/>
                          <w:w w:val="125"/>
                        </w:rPr>
                        <w:t>the company,</w:t>
                      </w:r>
                      <w:r>
                        <w:rPr>
                          <w:color w:val="000000"/>
                          <w:spacing w:val="-3"/>
                          <w:w w:val="125"/>
                        </w:rPr>
                        <w:t> </w:t>
                      </w:r>
                      <w:r>
                        <w:rPr>
                          <w:color w:val="000000"/>
                          <w:w w:val="125"/>
                        </w:rPr>
                        <w:t>The Coca-Cola </w:t>
                      </w:r>
                      <w:r>
                        <w:rPr>
                          <w:color w:val="000000"/>
                          <w:spacing w:val="-2"/>
                          <w:w w:val="125"/>
                        </w:rPr>
                        <w:t>Foundation,</w:t>
                      </w:r>
                      <w:r>
                        <w:rPr>
                          <w:color w:val="000000"/>
                          <w:spacing w:val="-7"/>
                          <w:w w:val="125"/>
                        </w:rPr>
                        <w:t> </w:t>
                      </w:r>
                      <w:r>
                        <w:rPr>
                          <w:color w:val="000000"/>
                          <w:spacing w:val="-2"/>
                          <w:w w:val="125"/>
                        </w:rPr>
                        <w:t>our</w:t>
                      </w:r>
                      <w:r>
                        <w:rPr>
                          <w:color w:val="000000"/>
                          <w:spacing w:val="-10"/>
                          <w:w w:val="125"/>
                        </w:rPr>
                        <w:t> </w:t>
                      </w:r>
                      <w:r>
                        <w:rPr>
                          <w:color w:val="000000"/>
                          <w:spacing w:val="-2"/>
                          <w:w w:val="125"/>
                        </w:rPr>
                        <w:t>owned</w:t>
                      </w:r>
                      <w:r>
                        <w:rPr>
                          <w:color w:val="000000"/>
                          <w:spacing w:val="-7"/>
                          <w:w w:val="125"/>
                        </w:rPr>
                        <w:t> </w:t>
                      </w:r>
                      <w:r>
                        <w:rPr>
                          <w:color w:val="000000"/>
                          <w:spacing w:val="-2"/>
                          <w:w w:val="125"/>
                        </w:rPr>
                        <w:t>and</w:t>
                      </w:r>
                      <w:r>
                        <w:rPr>
                          <w:color w:val="000000"/>
                          <w:spacing w:val="-7"/>
                          <w:w w:val="125"/>
                        </w:rPr>
                        <w:t> </w:t>
                      </w:r>
                      <w:r>
                        <w:rPr>
                          <w:color w:val="000000"/>
                          <w:spacing w:val="-2"/>
                          <w:w w:val="125"/>
                        </w:rPr>
                        <w:t>independent </w:t>
                      </w:r>
                      <w:r>
                        <w:rPr>
                          <w:color w:val="000000"/>
                          <w:w w:val="125"/>
                        </w:rPr>
                        <w:t>bottling partners and our independent suppliers and partners.</w:t>
                      </w:r>
                    </w:p>
                  </w:txbxContent>
                </v:textbox>
                <v:fill type="solid"/>
                <w10:wrap type="none"/>
              </v:shape>
            </w:pict>
          </mc:Fallback>
        </mc:AlternateContent>
      </w:r>
      <w:r>
        <w:rPr>
          <w:spacing w:val="-2"/>
          <w:w w:val="125"/>
        </w:rPr>
        <w:t>5</w:t>
      </w:r>
      <w:r>
        <w:rPr>
          <w:spacing w:val="-10"/>
          <w:w w:val="125"/>
        </w:rPr>
        <w:t> </w:t>
      </w:r>
      <w:r>
        <w:rPr>
          <w:spacing w:val="-2"/>
          <w:w w:val="125"/>
        </w:rPr>
        <w:t>million</w:t>
      </w:r>
      <w:r>
        <w:rPr>
          <w:spacing w:val="-11"/>
          <w:w w:val="125"/>
        </w:rPr>
        <w:t> </w:t>
      </w:r>
      <w:r>
        <w:rPr>
          <w:spacing w:val="-2"/>
          <w:w w:val="125"/>
        </w:rPr>
        <w:t>women</w:t>
      </w:r>
      <w:r>
        <w:rPr>
          <w:spacing w:val="-10"/>
          <w:w w:val="125"/>
        </w:rPr>
        <w:t> </w:t>
      </w:r>
      <w:r>
        <w:rPr>
          <w:spacing w:val="-2"/>
          <w:w w:val="125"/>
        </w:rPr>
        <w:t>entrepreneurs.</w:t>
      </w:r>
      <w:r>
        <w:rPr>
          <w:spacing w:val="-15"/>
          <w:w w:val="125"/>
        </w:rPr>
        <w:t> </w:t>
      </w:r>
      <w:r>
        <w:rPr>
          <w:spacing w:val="-2"/>
          <w:w w:val="125"/>
        </w:rPr>
        <w:t>Together</w:t>
      </w:r>
      <w:r>
        <w:rPr>
          <w:spacing w:val="-17"/>
          <w:w w:val="125"/>
        </w:rPr>
        <w:t> </w:t>
      </w:r>
      <w:r>
        <w:rPr>
          <w:spacing w:val="-2"/>
          <w:w w:val="125"/>
        </w:rPr>
        <w:t>with</w:t>
      </w:r>
      <w:r>
        <w:rPr>
          <w:spacing w:val="-10"/>
          <w:w w:val="125"/>
        </w:rPr>
        <w:t> </w:t>
      </w:r>
      <w:r>
        <w:rPr>
          <w:spacing w:val="-2"/>
          <w:w w:val="125"/>
        </w:rPr>
        <w:t>ou</w:t>
      </w:r>
      <w:r>
        <w:rPr>
          <w:spacing w:val="-2"/>
          <w:w w:val="125"/>
        </w:rPr>
        <w:t>r</w:t>
      </w:r>
      <w:r>
        <w:rPr>
          <w:spacing w:val="-2"/>
          <w:w w:val="125"/>
        </w:rPr>
        <w:t> </w:t>
      </w:r>
      <w:r>
        <w:rPr>
          <w:w w:val="125"/>
        </w:rPr>
        <w:t>public and private sector partners, including our bottling partners and</w:t>
      </w:r>
      <w:r>
        <w:rPr>
          <w:spacing w:val="-3"/>
          <w:w w:val="125"/>
        </w:rPr>
        <w:t> </w:t>
      </w:r>
      <w:r>
        <w:rPr>
          <w:w w:val="125"/>
        </w:rPr>
        <w:t>The Coca-Cola Foundation, we exceeded our target, enabling the economic empowerment of more than 6 million women.</w:t>
      </w:r>
    </w:p>
    <w:p>
      <w:pPr>
        <w:pStyle w:val="BodyText"/>
        <w:spacing w:line="297" w:lineRule="auto" w:before="119"/>
        <w:ind w:left="590"/>
      </w:pPr>
      <w:r>
        <w:rPr/>
        <w:br w:type="column"/>
      </w:r>
      <w:r>
        <w:rPr>
          <w:w w:val="125"/>
        </w:rPr>
        <w:t>We have seen evidence that helping female entrepreneurs overcome social and economic barriers to success creates a ripple effect in local communities with both societal and commercial impacts. According to a 2015 McKinsey Global </w:t>
      </w:r>
      <w:r>
        <w:rPr>
          <w:spacing w:val="-2"/>
          <w:w w:val="125"/>
        </w:rPr>
        <w:t>Institute</w:t>
      </w:r>
      <w:r>
        <w:rPr>
          <w:spacing w:val="-7"/>
          <w:w w:val="125"/>
        </w:rPr>
        <w:t> </w:t>
      </w:r>
      <w:r>
        <w:rPr>
          <w:spacing w:val="-2"/>
          <w:w w:val="125"/>
        </w:rPr>
        <w:t>report,</w:t>
      </w:r>
      <w:r>
        <w:rPr>
          <w:spacing w:val="-7"/>
          <w:w w:val="125"/>
        </w:rPr>
        <w:t> </w:t>
      </w:r>
      <w:r>
        <w:rPr>
          <w:spacing w:val="-2"/>
          <w:w w:val="125"/>
        </w:rPr>
        <w:t>if</w:t>
      </w:r>
      <w:r>
        <w:rPr>
          <w:spacing w:val="-18"/>
          <w:w w:val="125"/>
        </w:rPr>
        <w:t> </w:t>
      </w:r>
      <w:r>
        <w:rPr>
          <w:spacing w:val="-2"/>
          <w:w w:val="125"/>
        </w:rPr>
        <w:t>women</w:t>
      </w:r>
      <w:r>
        <w:rPr>
          <w:spacing w:val="-8"/>
          <w:w w:val="125"/>
        </w:rPr>
        <w:t> </w:t>
      </w:r>
      <w:r>
        <w:rPr>
          <w:spacing w:val="-2"/>
          <w:w w:val="125"/>
        </w:rPr>
        <w:t>were</w:t>
      </w:r>
      <w:r>
        <w:rPr>
          <w:spacing w:val="-9"/>
          <w:w w:val="125"/>
        </w:rPr>
        <w:t> </w:t>
      </w:r>
      <w:r>
        <w:rPr>
          <w:spacing w:val="-2"/>
          <w:w w:val="125"/>
        </w:rPr>
        <w:t>to</w:t>
      </w:r>
      <w:r>
        <w:rPr>
          <w:spacing w:val="-7"/>
          <w:w w:val="125"/>
        </w:rPr>
        <w:t> </w:t>
      </w:r>
      <w:r>
        <w:rPr>
          <w:spacing w:val="-2"/>
          <w:w w:val="125"/>
        </w:rPr>
        <w:t>play</w:t>
      </w:r>
      <w:r>
        <w:rPr>
          <w:spacing w:val="-12"/>
          <w:w w:val="125"/>
        </w:rPr>
        <w:t> </w:t>
      </w:r>
      <w:r>
        <w:rPr>
          <w:spacing w:val="-2"/>
          <w:w w:val="125"/>
        </w:rPr>
        <w:t>an</w:t>
      </w:r>
      <w:r>
        <w:rPr>
          <w:spacing w:val="-8"/>
          <w:w w:val="125"/>
        </w:rPr>
        <w:t> </w:t>
      </w:r>
      <w:r>
        <w:rPr>
          <w:spacing w:val="-2"/>
          <w:w w:val="125"/>
        </w:rPr>
        <w:t>identical </w:t>
      </w:r>
      <w:r>
        <w:rPr>
          <w:w w:val="125"/>
        </w:rPr>
        <w:t>role</w:t>
      </w:r>
      <w:r>
        <w:rPr>
          <w:spacing w:val="-8"/>
          <w:w w:val="125"/>
        </w:rPr>
        <w:t> </w:t>
      </w:r>
      <w:r>
        <w:rPr>
          <w:w w:val="125"/>
        </w:rPr>
        <w:t>in</w:t>
      </w:r>
      <w:r>
        <w:rPr>
          <w:spacing w:val="-9"/>
          <w:w w:val="125"/>
        </w:rPr>
        <w:t> </w:t>
      </w:r>
      <w:r>
        <w:rPr>
          <w:w w:val="125"/>
        </w:rPr>
        <w:t>the</w:t>
      </w:r>
      <w:r>
        <w:rPr>
          <w:spacing w:val="-8"/>
          <w:w w:val="125"/>
        </w:rPr>
        <w:t> </w:t>
      </w:r>
      <w:r>
        <w:rPr>
          <w:w w:val="125"/>
        </w:rPr>
        <w:t>global</w:t>
      </w:r>
      <w:r>
        <w:rPr>
          <w:spacing w:val="-8"/>
          <w:w w:val="125"/>
        </w:rPr>
        <w:t> </w:t>
      </w:r>
      <w:r>
        <w:rPr>
          <w:w w:val="125"/>
        </w:rPr>
        <w:t>labor</w:t>
      </w:r>
      <w:r>
        <w:rPr>
          <w:spacing w:val="-14"/>
          <w:w w:val="125"/>
        </w:rPr>
        <w:t> </w:t>
      </w:r>
      <w:r>
        <w:rPr>
          <w:w w:val="125"/>
        </w:rPr>
        <w:t>market</w:t>
      </w:r>
      <w:r>
        <w:rPr>
          <w:spacing w:val="-11"/>
          <w:w w:val="125"/>
        </w:rPr>
        <w:t> </w:t>
      </w:r>
      <w:r>
        <w:rPr>
          <w:w w:val="125"/>
        </w:rPr>
        <w:t>to</w:t>
      </w:r>
      <w:r>
        <w:rPr>
          <w:spacing w:val="-10"/>
          <w:w w:val="125"/>
        </w:rPr>
        <w:t> </w:t>
      </w:r>
      <w:r>
        <w:rPr>
          <w:w w:val="125"/>
        </w:rPr>
        <w:t>that</w:t>
      </w:r>
      <w:r>
        <w:rPr>
          <w:spacing w:val="-8"/>
          <w:w w:val="125"/>
        </w:rPr>
        <w:t> </w:t>
      </w:r>
      <w:r>
        <w:rPr>
          <w:w w:val="125"/>
        </w:rPr>
        <w:t>of</w:t>
      </w:r>
      <w:r>
        <w:rPr>
          <w:spacing w:val="-15"/>
          <w:w w:val="125"/>
        </w:rPr>
        <w:t> </w:t>
      </w:r>
      <w:r>
        <w:rPr>
          <w:w w:val="125"/>
        </w:rPr>
        <w:t>men,</w:t>
      </w:r>
      <w:r>
        <w:rPr>
          <w:spacing w:val="-8"/>
          <w:w w:val="125"/>
        </w:rPr>
        <w:t> </w:t>
      </w:r>
      <w:r>
        <w:rPr>
          <w:w w:val="125"/>
        </w:rPr>
        <w:t>it</w:t>
      </w:r>
      <w:r>
        <w:rPr>
          <w:spacing w:val="-8"/>
          <w:w w:val="125"/>
        </w:rPr>
        <w:t> </w:t>
      </w:r>
      <w:r>
        <w:rPr>
          <w:w w:val="125"/>
        </w:rPr>
        <w:t>is estimated that $28 trillion could be added to the global gross domestic product (GDP).</w:t>
      </w:r>
    </w:p>
    <w:p>
      <w:pPr>
        <w:pStyle w:val="BodyText"/>
        <w:spacing w:line="297" w:lineRule="auto" w:before="125"/>
        <w:ind w:left="590" w:right="236"/>
      </w:pPr>
      <w:r>
        <w:rPr>
          <w:w w:val="125"/>
        </w:rPr>
        <w:t>While</w:t>
      </w:r>
      <w:r>
        <w:rPr>
          <w:spacing w:val="-16"/>
          <w:w w:val="125"/>
        </w:rPr>
        <w:t> </w:t>
      </w:r>
      <w:r>
        <w:rPr>
          <w:w w:val="125"/>
        </w:rPr>
        <w:t>women’s</w:t>
      </w:r>
      <w:r>
        <w:rPr>
          <w:spacing w:val="-16"/>
          <w:w w:val="125"/>
        </w:rPr>
        <w:t> </w:t>
      </w:r>
      <w:r>
        <w:rPr>
          <w:w w:val="125"/>
        </w:rPr>
        <w:t>entrepreneurship</w:t>
      </w:r>
      <w:r>
        <w:rPr>
          <w:spacing w:val="-15"/>
          <w:w w:val="125"/>
        </w:rPr>
        <w:t> </w:t>
      </w:r>
      <w:r>
        <w:rPr>
          <w:w w:val="125"/>
        </w:rPr>
        <w:t>continues</w:t>
      </w:r>
      <w:r>
        <w:rPr>
          <w:spacing w:val="-16"/>
          <w:w w:val="125"/>
        </w:rPr>
        <w:t> </w:t>
      </w:r>
      <w:r>
        <w:rPr>
          <w:w w:val="125"/>
        </w:rPr>
        <w:t>to play an active role in business sustainability, we are broadening economic empowerment</w:t>
      </w:r>
    </w:p>
    <w:p>
      <w:pPr>
        <w:pStyle w:val="BodyText"/>
        <w:spacing w:line="297" w:lineRule="auto" w:before="1"/>
        <w:ind w:left="590"/>
      </w:pPr>
      <w:r>
        <w:rPr>
          <w:spacing w:val="-2"/>
          <w:w w:val="125"/>
        </w:rPr>
        <w:t>efforts</w:t>
      </w:r>
      <w:r>
        <w:rPr>
          <w:spacing w:val="-12"/>
          <w:w w:val="125"/>
        </w:rPr>
        <w:t> </w:t>
      </w:r>
      <w:r>
        <w:rPr>
          <w:spacing w:val="-2"/>
          <w:w w:val="125"/>
        </w:rPr>
        <w:t>to</w:t>
      </w:r>
      <w:r>
        <w:rPr>
          <w:spacing w:val="-9"/>
          <w:w w:val="125"/>
        </w:rPr>
        <w:t> </w:t>
      </w:r>
      <w:r>
        <w:rPr>
          <w:spacing w:val="-2"/>
          <w:w w:val="125"/>
        </w:rPr>
        <w:t>help</w:t>
      </w:r>
      <w:r>
        <w:rPr>
          <w:spacing w:val="-9"/>
          <w:w w:val="125"/>
        </w:rPr>
        <w:t> </w:t>
      </w:r>
      <w:r>
        <w:rPr>
          <w:spacing w:val="-2"/>
          <w:w w:val="125"/>
        </w:rPr>
        <w:t>create</w:t>
      </w:r>
      <w:r>
        <w:rPr>
          <w:spacing w:val="-9"/>
          <w:w w:val="125"/>
        </w:rPr>
        <w:t> </w:t>
      </w:r>
      <w:r>
        <w:rPr>
          <w:spacing w:val="-2"/>
          <w:w w:val="125"/>
        </w:rPr>
        <w:t>shared</w:t>
      </w:r>
      <w:r>
        <w:rPr>
          <w:spacing w:val="-12"/>
          <w:w w:val="125"/>
        </w:rPr>
        <w:t> </w:t>
      </w:r>
      <w:r>
        <w:rPr>
          <w:spacing w:val="-2"/>
          <w:w w:val="125"/>
        </w:rPr>
        <w:t>value—and</w:t>
      </w:r>
      <w:r>
        <w:rPr>
          <w:spacing w:val="-9"/>
          <w:w w:val="125"/>
        </w:rPr>
        <w:t> </w:t>
      </w:r>
      <w:r>
        <w:rPr>
          <w:spacing w:val="-2"/>
          <w:w w:val="125"/>
        </w:rPr>
        <w:t>a</w:t>
      </w:r>
      <w:r>
        <w:rPr>
          <w:spacing w:val="-9"/>
          <w:w w:val="125"/>
        </w:rPr>
        <w:t> </w:t>
      </w:r>
      <w:r>
        <w:rPr>
          <w:spacing w:val="-2"/>
          <w:w w:val="125"/>
        </w:rPr>
        <w:t>better </w:t>
      </w:r>
      <w:r>
        <w:rPr>
          <w:w w:val="125"/>
        </w:rPr>
        <w:t>shared future—through training, networking</w:t>
      </w:r>
    </w:p>
    <w:p>
      <w:pPr>
        <w:pStyle w:val="BodyText"/>
        <w:spacing w:line="297" w:lineRule="auto" w:before="1"/>
        <w:ind w:left="590"/>
      </w:pPr>
      <w:r>
        <w:rPr>
          <w:w w:val="125"/>
        </w:rPr>
        <w:t>and mentoring programs aimed at</w:t>
      </w:r>
      <w:r>
        <w:rPr>
          <w:spacing w:val="-3"/>
          <w:w w:val="125"/>
        </w:rPr>
        <w:t> </w:t>
      </w:r>
      <w:r>
        <w:rPr>
          <w:w w:val="125"/>
        </w:rPr>
        <w:t>working</w:t>
      </w:r>
      <w:r>
        <w:rPr>
          <w:spacing w:val="-1"/>
          <w:w w:val="125"/>
        </w:rPr>
        <w:t> </w:t>
      </w:r>
      <w:r>
        <w:rPr>
          <w:w w:val="125"/>
        </w:rPr>
        <w:t>with </w:t>
      </w:r>
      <w:r>
        <w:rPr>
          <w:spacing w:val="-2"/>
          <w:w w:val="125"/>
        </w:rPr>
        <w:t>underrepresented groups.</w:t>
      </w:r>
      <w:r>
        <w:rPr>
          <w:spacing w:val="-7"/>
          <w:w w:val="125"/>
        </w:rPr>
        <w:t> </w:t>
      </w:r>
      <w:r>
        <w:rPr>
          <w:spacing w:val="-2"/>
          <w:w w:val="125"/>
        </w:rPr>
        <w:t>These programs focus </w:t>
      </w:r>
      <w:r>
        <w:rPr>
          <w:w w:val="125"/>
        </w:rPr>
        <w:t>on building financial and digital literacy and enabling access to opportunities through our supplier diversity work.</w:t>
      </w:r>
    </w:p>
    <w:p>
      <w:pPr>
        <w:spacing w:line="240" w:lineRule="auto" w:before="64"/>
        <w:rPr>
          <w:sz w:val="24"/>
        </w:rPr>
      </w:pPr>
      <w:r>
        <w:rPr/>
        <w:br w:type="column"/>
      </w:r>
      <w:r>
        <w:rPr>
          <w:sz w:val="24"/>
        </w:rPr>
      </w:r>
    </w:p>
    <w:p>
      <w:pPr>
        <w:spacing w:before="0"/>
        <w:ind w:left="920" w:right="0" w:firstLine="0"/>
        <w:jc w:val="left"/>
        <w:rPr>
          <w:b/>
          <w:sz w:val="24"/>
        </w:rPr>
      </w:pPr>
      <w:r>
        <w:rPr>
          <w:b/>
          <w:color w:val="FFFFFF"/>
          <w:w w:val="110"/>
          <w:sz w:val="24"/>
        </w:rPr>
        <w:t>Empowering</w:t>
      </w:r>
      <w:r>
        <w:rPr>
          <w:b/>
          <w:color w:val="FFFFFF"/>
          <w:spacing w:val="-6"/>
          <w:w w:val="110"/>
          <w:sz w:val="24"/>
        </w:rPr>
        <w:t> </w:t>
      </w:r>
      <w:r>
        <w:rPr>
          <w:b/>
          <w:color w:val="FFFFFF"/>
          <w:w w:val="110"/>
          <w:sz w:val="24"/>
        </w:rPr>
        <w:t>Communities</w:t>
      </w:r>
      <w:r>
        <w:rPr>
          <w:b/>
          <w:color w:val="FFFFFF"/>
          <w:spacing w:val="-12"/>
          <w:w w:val="110"/>
          <w:sz w:val="24"/>
        </w:rPr>
        <w:t> </w:t>
      </w:r>
      <w:r>
        <w:rPr>
          <w:b/>
          <w:color w:val="FFFFFF"/>
          <w:w w:val="110"/>
          <w:sz w:val="24"/>
        </w:rPr>
        <w:t>Around</w:t>
      </w:r>
      <w:r>
        <w:rPr>
          <w:b/>
          <w:color w:val="FFFFFF"/>
          <w:spacing w:val="-7"/>
          <w:w w:val="110"/>
          <w:sz w:val="24"/>
        </w:rPr>
        <w:t> </w:t>
      </w:r>
      <w:r>
        <w:rPr>
          <w:b/>
          <w:color w:val="FFFFFF"/>
          <w:w w:val="110"/>
          <w:sz w:val="24"/>
        </w:rPr>
        <w:t>the</w:t>
      </w:r>
      <w:r>
        <w:rPr>
          <w:b/>
          <w:color w:val="FFFFFF"/>
          <w:spacing w:val="-11"/>
          <w:w w:val="110"/>
          <w:sz w:val="24"/>
        </w:rPr>
        <w:t> </w:t>
      </w:r>
      <w:r>
        <w:rPr>
          <w:b/>
          <w:color w:val="FFFFFF"/>
          <w:spacing w:val="-2"/>
          <w:w w:val="110"/>
          <w:sz w:val="24"/>
        </w:rPr>
        <w:t>World</w:t>
      </w:r>
    </w:p>
    <w:p>
      <w:pPr>
        <w:pStyle w:val="BodyText"/>
        <w:rPr>
          <w:b/>
          <w:sz w:val="24"/>
        </w:rPr>
      </w:pPr>
    </w:p>
    <w:p>
      <w:pPr>
        <w:pStyle w:val="BodyText"/>
        <w:rPr>
          <w:b/>
          <w:sz w:val="24"/>
        </w:rPr>
      </w:pPr>
    </w:p>
    <w:p>
      <w:pPr>
        <w:pStyle w:val="BodyText"/>
        <w:spacing w:before="25"/>
        <w:rPr>
          <w:b/>
          <w:sz w:val="24"/>
        </w:rPr>
      </w:pPr>
    </w:p>
    <w:p>
      <w:pPr>
        <w:spacing w:before="0"/>
        <w:ind w:left="1520" w:right="0" w:firstLine="0"/>
        <w:jc w:val="left"/>
        <w:rPr>
          <w:sz w:val="28"/>
        </w:rPr>
      </w:pPr>
      <w:r>
        <w:rPr/>
        <mc:AlternateContent>
          <mc:Choice Requires="wps">
            <w:drawing>
              <wp:anchor distT="0" distB="0" distL="0" distR="0" allowOverlap="1" layoutInCell="1" locked="0" behindDoc="0" simplePos="0" relativeHeight="15943680">
                <wp:simplePos x="0" y="0"/>
                <wp:positionH relativeFrom="page">
                  <wp:posOffset>7995940</wp:posOffset>
                </wp:positionH>
                <wp:positionV relativeFrom="paragraph">
                  <wp:posOffset>-882277</wp:posOffset>
                </wp:positionV>
                <wp:extent cx="1270" cy="7035800"/>
                <wp:effectExtent l="0" t="0" r="0" b="0"/>
                <wp:wrapNone/>
                <wp:docPr id="2007" name="Graphic 2007"/>
                <wp:cNvGraphicFramePr>
                  <a:graphicFrameLocks/>
                </wp:cNvGraphicFramePr>
                <a:graphic>
                  <a:graphicData uri="http://schemas.microsoft.com/office/word/2010/wordprocessingShape">
                    <wps:wsp>
                      <wps:cNvPr id="2007" name="Graphic 2007"/>
                      <wps:cNvSpPr/>
                      <wps:spPr>
                        <a:xfrm>
                          <a:off x="0" y="0"/>
                          <a:ext cx="1270" cy="7035800"/>
                        </a:xfrm>
                        <a:custGeom>
                          <a:avLst/>
                          <a:gdLst/>
                          <a:ahLst/>
                          <a:cxnLst/>
                          <a:rect l="l" t="t" r="r" b="b"/>
                          <a:pathLst>
                            <a:path w="0" h="7035800">
                              <a:moveTo>
                                <a:pt x="0" y="70358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43680" from="629.601624pt,484.529297pt" to="629.601624pt,-69.470703pt" stroked="true" strokeweight=".3pt" strokecolor="#000000">
                <v:stroke dashstyle="solid"/>
                <w10:wrap type="none"/>
              </v:line>
            </w:pict>
          </mc:Fallback>
        </mc:AlternateContent>
      </w:r>
      <w:r>
        <w:rPr/>
        <mc:AlternateContent>
          <mc:Choice Requires="wps">
            <w:drawing>
              <wp:anchor distT="0" distB="0" distL="0" distR="0" allowOverlap="1" layoutInCell="1" locked="0" behindDoc="1" simplePos="0" relativeHeight="471812096">
                <wp:simplePos x="0" y="0"/>
                <wp:positionH relativeFrom="page">
                  <wp:posOffset>8148319</wp:posOffset>
                </wp:positionH>
                <wp:positionV relativeFrom="paragraph">
                  <wp:posOffset>-882277</wp:posOffset>
                </wp:positionV>
                <wp:extent cx="7726680" cy="7035800"/>
                <wp:effectExtent l="0" t="0" r="0" b="0"/>
                <wp:wrapNone/>
                <wp:docPr id="2008" name="Group 2008"/>
                <wp:cNvGraphicFramePr>
                  <a:graphicFrameLocks/>
                </wp:cNvGraphicFramePr>
                <a:graphic>
                  <a:graphicData uri="http://schemas.microsoft.com/office/word/2010/wordprocessingGroup">
                    <wpg:wgp>
                      <wpg:cNvPr id="2008" name="Group 2008"/>
                      <wpg:cNvGrpSpPr/>
                      <wpg:grpSpPr>
                        <a:xfrm>
                          <a:off x="0" y="0"/>
                          <a:ext cx="7726680" cy="7035800"/>
                          <a:chExt cx="7726680" cy="7035800"/>
                        </a:xfrm>
                      </wpg:grpSpPr>
                      <wps:wsp>
                        <wps:cNvPr id="2009" name="Graphic 2009"/>
                        <wps:cNvSpPr/>
                        <wps:spPr>
                          <a:xfrm>
                            <a:off x="0" y="457200"/>
                            <a:ext cx="7726680" cy="6578600"/>
                          </a:xfrm>
                          <a:custGeom>
                            <a:avLst/>
                            <a:gdLst/>
                            <a:ahLst/>
                            <a:cxnLst/>
                            <a:rect l="l" t="t" r="r" b="b"/>
                            <a:pathLst>
                              <a:path w="7726680" h="6578600">
                                <a:moveTo>
                                  <a:pt x="0" y="6578600"/>
                                </a:moveTo>
                                <a:lnTo>
                                  <a:pt x="7726680" y="6578600"/>
                                </a:lnTo>
                                <a:lnTo>
                                  <a:pt x="7726680" y="0"/>
                                </a:lnTo>
                                <a:lnTo>
                                  <a:pt x="0" y="0"/>
                                </a:lnTo>
                                <a:lnTo>
                                  <a:pt x="0" y="6578600"/>
                                </a:lnTo>
                                <a:close/>
                              </a:path>
                            </a:pathLst>
                          </a:custGeom>
                          <a:solidFill>
                            <a:srgbClr val="F7F1DE"/>
                          </a:solidFill>
                        </wps:spPr>
                        <wps:bodyPr wrap="square" lIns="0" tIns="0" rIns="0" bIns="0" rtlCol="0">
                          <a:prstTxWarp prst="textNoShape">
                            <a:avLst/>
                          </a:prstTxWarp>
                          <a:noAutofit/>
                        </wps:bodyPr>
                      </wps:wsp>
                      <pic:pic>
                        <pic:nvPicPr>
                          <pic:cNvPr id="2010" name="Image 2010"/>
                          <pic:cNvPicPr/>
                        </pic:nvPicPr>
                        <pic:blipFill>
                          <a:blip r:embed="rId515" cstate="print"/>
                          <a:stretch>
                            <a:fillRect/>
                          </a:stretch>
                        </pic:blipFill>
                        <pic:spPr>
                          <a:xfrm>
                            <a:off x="609600" y="4651921"/>
                            <a:ext cx="2860039" cy="1977478"/>
                          </a:xfrm>
                          <a:prstGeom prst="rect">
                            <a:avLst/>
                          </a:prstGeom>
                        </pic:spPr>
                      </pic:pic>
                      <wps:wsp>
                        <wps:cNvPr id="2011" name="Graphic 2011"/>
                        <wps:cNvSpPr/>
                        <wps:spPr>
                          <a:xfrm>
                            <a:off x="0" y="0"/>
                            <a:ext cx="7726680" cy="457200"/>
                          </a:xfrm>
                          <a:custGeom>
                            <a:avLst/>
                            <a:gdLst/>
                            <a:ahLst/>
                            <a:cxnLst/>
                            <a:rect l="l" t="t" r="r" b="b"/>
                            <a:pathLst>
                              <a:path w="7726680" h="457200">
                                <a:moveTo>
                                  <a:pt x="7726680" y="0"/>
                                </a:moveTo>
                                <a:lnTo>
                                  <a:pt x="0" y="0"/>
                                </a:lnTo>
                                <a:lnTo>
                                  <a:pt x="0" y="457200"/>
                                </a:lnTo>
                                <a:lnTo>
                                  <a:pt x="7726680" y="457200"/>
                                </a:lnTo>
                                <a:lnTo>
                                  <a:pt x="7726680" y="0"/>
                                </a:lnTo>
                                <a:close/>
                              </a:path>
                            </a:pathLst>
                          </a:custGeom>
                          <a:solidFill>
                            <a:srgbClr val="262626"/>
                          </a:solidFill>
                        </wps:spPr>
                        <wps:bodyPr wrap="square" lIns="0" tIns="0" rIns="0" bIns="0" rtlCol="0">
                          <a:prstTxWarp prst="textNoShape">
                            <a:avLst/>
                          </a:prstTxWarp>
                          <a:noAutofit/>
                        </wps:bodyPr>
                      </wps:wsp>
                    </wpg:wgp>
                  </a:graphicData>
                </a:graphic>
              </wp:anchor>
            </w:drawing>
          </mc:Choice>
          <mc:Fallback>
            <w:pict>
              <v:group style="position:absolute;margin-left:641.599976pt;margin-top:-69.470703pt;width:608.4pt;height:554pt;mso-position-horizontal-relative:page;mso-position-vertical-relative:paragraph;z-index:-31504384" id="docshapegroup1589" coordorigin="12832,-1389" coordsize="12168,11080">
                <v:rect style="position:absolute;left:12832;top:-670;width:12168;height:10360" id="docshape1590" filled="true" fillcolor="#f7f1de" stroked="false">
                  <v:fill type="solid"/>
                </v:rect>
                <v:shape style="position:absolute;left:13792;top:5936;width:4504;height:3115" type="#_x0000_t75" id="docshape1591" stroked="false">
                  <v:imagedata r:id="rId515" o:title=""/>
                </v:shape>
                <v:rect style="position:absolute;left:12832;top:-1390;width:12168;height:720" id="docshape1592" filled="true" fillcolor="#262626" stroked="false">
                  <v:fill type="solid"/>
                </v:rect>
                <w10:wrap type="none"/>
              </v:group>
            </w:pict>
          </mc:Fallback>
        </mc:AlternateContent>
      </w:r>
      <w:r>
        <w:rPr>
          <w:spacing w:val="-4"/>
          <w:w w:val="75"/>
          <w:sz w:val="28"/>
        </w:rPr>
        <w:t>NEPAL</w:t>
      </w:r>
    </w:p>
    <w:p>
      <w:pPr>
        <w:pStyle w:val="BodyText"/>
        <w:spacing w:line="297" w:lineRule="auto" w:before="142"/>
        <w:ind w:left="1520" w:right="924"/>
      </w:pPr>
      <w:r>
        <w:rPr>
          <w:w w:val="125"/>
        </w:rPr>
        <w:t>The</w:t>
      </w:r>
      <w:r>
        <w:rPr>
          <w:spacing w:val="-16"/>
          <w:w w:val="125"/>
        </w:rPr>
        <w:t> </w:t>
      </w:r>
      <w:r>
        <w:rPr>
          <w:w w:val="125"/>
        </w:rPr>
        <w:t>Saksham</w:t>
      </w:r>
      <w:r>
        <w:rPr>
          <w:spacing w:val="-16"/>
          <w:w w:val="125"/>
        </w:rPr>
        <w:t> </w:t>
      </w:r>
      <w:r>
        <w:rPr>
          <w:w w:val="125"/>
        </w:rPr>
        <w:t>initiative</w:t>
      </w:r>
      <w:r>
        <w:rPr>
          <w:spacing w:val="-15"/>
          <w:w w:val="125"/>
        </w:rPr>
        <w:t> </w:t>
      </w:r>
      <w:r>
        <w:rPr>
          <w:w w:val="125"/>
        </w:rPr>
        <w:t>has</w:t>
      </w:r>
      <w:r>
        <w:rPr>
          <w:spacing w:val="-16"/>
          <w:w w:val="125"/>
        </w:rPr>
        <w:t> </w:t>
      </w:r>
      <w:r>
        <w:rPr>
          <w:w w:val="125"/>
        </w:rPr>
        <w:t>provided</w:t>
      </w:r>
      <w:r>
        <w:rPr>
          <w:spacing w:val="-16"/>
          <w:w w:val="125"/>
        </w:rPr>
        <w:t> </w:t>
      </w:r>
      <w:r>
        <w:rPr>
          <w:w w:val="125"/>
        </w:rPr>
        <w:t>skills</w:t>
      </w:r>
      <w:r>
        <w:rPr>
          <w:spacing w:val="-15"/>
          <w:w w:val="125"/>
        </w:rPr>
        <w:t> </w:t>
      </w:r>
      <w:r>
        <w:rPr>
          <w:w w:val="125"/>
        </w:rPr>
        <w:t>training, planning tools and networking opportunities to help</w:t>
      </w:r>
      <w:r>
        <w:rPr>
          <w:spacing w:val="-16"/>
          <w:w w:val="125"/>
        </w:rPr>
        <w:t> </w:t>
      </w:r>
      <w:r>
        <w:rPr>
          <w:w w:val="125"/>
        </w:rPr>
        <w:t>over</w:t>
      </w:r>
      <w:r>
        <w:rPr>
          <w:spacing w:val="-17"/>
          <w:w w:val="125"/>
        </w:rPr>
        <w:t> </w:t>
      </w:r>
      <w:r>
        <w:rPr>
          <w:w w:val="125"/>
        </w:rPr>
        <w:t>1,000</w:t>
      </w:r>
      <w:r>
        <w:rPr>
          <w:spacing w:val="-15"/>
          <w:w w:val="125"/>
        </w:rPr>
        <w:t> </w:t>
      </w:r>
      <w:r>
        <w:rPr>
          <w:w w:val="125"/>
        </w:rPr>
        <w:t>small-scale</w:t>
      </w:r>
      <w:r>
        <w:rPr>
          <w:spacing w:val="-15"/>
          <w:w w:val="125"/>
        </w:rPr>
        <w:t> </w:t>
      </w:r>
      <w:r>
        <w:rPr>
          <w:w w:val="125"/>
        </w:rPr>
        <w:t>women</w:t>
      </w:r>
      <w:r>
        <w:rPr>
          <w:spacing w:val="-14"/>
          <w:w w:val="125"/>
        </w:rPr>
        <w:t> </w:t>
      </w:r>
      <w:r>
        <w:rPr>
          <w:w w:val="125"/>
        </w:rPr>
        <w:t>entrepreneurs from</w:t>
      </w:r>
      <w:r>
        <w:rPr>
          <w:spacing w:val="-6"/>
          <w:w w:val="125"/>
        </w:rPr>
        <w:t> </w:t>
      </w:r>
      <w:r>
        <w:rPr>
          <w:w w:val="125"/>
        </w:rPr>
        <w:t>three</w:t>
      </w:r>
      <w:r>
        <w:rPr>
          <w:spacing w:val="-4"/>
          <w:w w:val="125"/>
        </w:rPr>
        <w:t> </w:t>
      </w:r>
      <w:r>
        <w:rPr>
          <w:w w:val="125"/>
        </w:rPr>
        <w:t>provinces</w:t>
      </w:r>
      <w:r>
        <w:rPr>
          <w:spacing w:val="-4"/>
          <w:w w:val="125"/>
        </w:rPr>
        <w:t> </w:t>
      </w:r>
      <w:r>
        <w:rPr>
          <w:w w:val="125"/>
        </w:rPr>
        <w:t>grow</w:t>
      </w:r>
      <w:r>
        <w:rPr>
          <w:spacing w:val="-12"/>
          <w:w w:val="125"/>
        </w:rPr>
        <w:t> </w:t>
      </w:r>
      <w:r>
        <w:rPr>
          <w:w w:val="125"/>
        </w:rPr>
        <w:t>their</w:t>
      </w:r>
      <w:r>
        <w:rPr>
          <w:spacing w:val="-9"/>
          <w:w w:val="125"/>
        </w:rPr>
        <w:t> </w:t>
      </w:r>
      <w:r>
        <w:rPr>
          <w:w w:val="125"/>
        </w:rPr>
        <w:t>retail</w:t>
      </w:r>
      <w:r>
        <w:rPr>
          <w:spacing w:val="-4"/>
          <w:w w:val="125"/>
        </w:rPr>
        <w:t> </w:t>
      </w:r>
      <w:r>
        <w:rPr>
          <w:w w:val="125"/>
        </w:rPr>
        <w:t>businesses.</w:t>
      </w:r>
    </w:p>
    <w:p>
      <w:pPr>
        <w:pStyle w:val="BodyText"/>
        <w:spacing w:before="109"/>
      </w:pPr>
    </w:p>
    <w:p>
      <w:pPr>
        <w:spacing w:before="0"/>
        <w:ind w:left="1520" w:right="0" w:firstLine="0"/>
        <w:jc w:val="left"/>
        <w:rPr>
          <w:sz w:val="28"/>
        </w:rPr>
      </w:pPr>
      <w:r>
        <w:rPr>
          <w:w w:val="60"/>
          <w:sz w:val="28"/>
        </w:rPr>
        <w:t>THE</w:t>
      </w:r>
      <w:r>
        <w:rPr>
          <w:spacing w:val="-2"/>
          <w:w w:val="60"/>
          <w:sz w:val="28"/>
        </w:rPr>
        <w:t> </w:t>
      </w:r>
      <w:r>
        <w:rPr>
          <w:spacing w:val="-2"/>
          <w:w w:val="75"/>
          <w:sz w:val="28"/>
        </w:rPr>
        <w:t>PHILIPPINES</w:t>
      </w:r>
    </w:p>
    <w:p>
      <w:pPr>
        <w:pStyle w:val="BodyText"/>
        <w:spacing w:line="297" w:lineRule="auto" w:before="142"/>
        <w:ind w:left="1520" w:right="1251"/>
      </w:pPr>
      <w:r>
        <w:rPr/>
        <mc:AlternateContent>
          <mc:Choice Requires="wps">
            <w:drawing>
              <wp:anchor distT="0" distB="0" distL="0" distR="0" allowOverlap="1" layoutInCell="1" locked="0" behindDoc="0" simplePos="0" relativeHeight="15943168">
                <wp:simplePos x="0" y="0"/>
                <wp:positionH relativeFrom="page">
                  <wp:posOffset>4988559</wp:posOffset>
                </wp:positionH>
                <wp:positionV relativeFrom="paragraph">
                  <wp:posOffset>1158234</wp:posOffset>
                </wp:positionV>
                <wp:extent cx="2854960" cy="1974214"/>
                <wp:effectExtent l="0" t="0" r="0" b="0"/>
                <wp:wrapNone/>
                <wp:docPr id="2012" name="Group 2012"/>
                <wp:cNvGraphicFramePr>
                  <a:graphicFrameLocks/>
                </wp:cNvGraphicFramePr>
                <a:graphic>
                  <a:graphicData uri="http://schemas.microsoft.com/office/word/2010/wordprocessingGroup">
                    <wpg:wgp>
                      <wpg:cNvPr id="2012" name="Group 2012"/>
                      <wpg:cNvGrpSpPr/>
                      <wpg:grpSpPr>
                        <a:xfrm>
                          <a:off x="0" y="0"/>
                          <a:ext cx="2854960" cy="1974214"/>
                          <a:chExt cx="2854960" cy="1974214"/>
                        </a:xfrm>
                      </wpg:grpSpPr>
                      <wps:wsp>
                        <wps:cNvPr id="2013" name="Graphic 2013"/>
                        <wps:cNvSpPr/>
                        <wps:spPr>
                          <a:xfrm>
                            <a:off x="3175" y="6344"/>
                            <a:ext cx="2848610" cy="1964689"/>
                          </a:xfrm>
                          <a:custGeom>
                            <a:avLst/>
                            <a:gdLst/>
                            <a:ahLst/>
                            <a:cxnLst/>
                            <a:rect l="l" t="t" r="r" b="b"/>
                            <a:pathLst>
                              <a:path w="2848610" h="1964689">
                                <a:moveTo>
                                  <a:pt x="0" y="1964690"/>
                                </a:moveTo>
                                <a:lnTo>
                                  <a:pt x="2848610" y="1964690"/>
                                </a:lnTo>
                                <a:lnTo>
                                  <a:pt x="2848610" y="0"/>
                                </a:lnTo>
                                <a:lnTo>
                                  <a:pt x="0" y="0"/>
                                </a:lnTo>
                                <a:lnTo>
                                  <a:pt x="0" y="1964690"/>
                                </a:lnTo>
                                <a:close/>
                              </a:path>
                            </a:pathLst>
                          </a:custGeom>
                          <a:ln w="6349">
                            <a:solidFill>
                              <a:srgbClr val="B59E74"/>
                            </a:solidFill>
                            <a:prstDash val="solid"/>
                          </a:ln>
                        </wps:spPr>
                        <wps:bodyPr wrap="square" lIns="0" tIns="0" rIns="0" bIns="0" rtlCol="0">
                          <a:prstTxWarp prst="textNoShape">
                            <a:avLst/>
                          </a:prstTxWarp>
                          <a:noAutofit/>
                        </wps:bodyPr>
                      </wps:wsp>
                      <wps:wsp>
                        <wps:cNvPr id="2014" name="Graphic 2014"/>
                        <wps:cNvSpPr/>
                        <wps:spPr>
                          <a:xfrm>
                            <a:off x="7364" y="19050"/>
                            <a:ext cx="2847975" cy="1270"/>
                          </a:xfrm>
                          <a:custGeom>
                            <a:avLst/>
                            <a:gdLst/>
                            <a:ahLst/>
                            <a:cxnLst/>
                            <a:rect l="l" t="t" r="r" b="b"/>
                            <a:pathLst>
                              <a:path w="2847975" h="0">
                                <a:moveTo>
                                  <a:pt x="0" y="0"/>
                                </a:moveTo>
                                <a:lnTo>
                                  <a:pt x="2847594" y="0"/>
                                </a:lnTo>
                              </a:path>
                            </a:pathLst>
                          </a:custGeom>
                          <a:ln w="38100">
                            <a:solidFill>
                              <a:srgbClr val="D7B85B"/>
                            </a:solidFill>
                            <a:prstDash val="solid"/>
                          </a:ln>
                        </wps:spPr>
                        <wps:bodyPr wrap="square" lIns="0" tIns="0" rIns="0" bIns="0" rtlCol="0">
                          <a:prstTxWarp prst="textNoShape">
                            <a:avLst/>
                          </a:prstTxWarp>
                          <a:noAutofit/>
                        </wps:bodyPr>
                      </wps:wsp>
                      <wps:wsp>
                        <wps:cNvPr id="2015" name="Textbox 2015"/>
                        <wps:cNvSpPr txBox="1"/>
                        <wps:spPr>
                          <a:xfrm>
                            <a:off x="6350" y="38100"/>
                            <a:ext cx="2842260" cy="1929764"/>
                          </a:xfrm>
                          <a:prstGeom prst="rect">
                            <a:avLst/>
                          </a:prstGeom>
                        </wps:spPr>
                        <wps:txbx>
                          <w:txbxContent>
                            <w:p>
                              <w:pPr>
                                <w:spacing w:line="240" w:lineRule="auto" w:before="17"/>
                                <w:rPr>
                                  <w:sz w:val="20"/>
                                </w:rPr>
                              </w:pPr>
                            </w:p>
                            <w:p>
                              <w:pPr>
                                <w:spacing w:before="0"/>
                                <w:ind w:left="240" w:right="0" w:firstLine="0"/>
                                <w:jc w:val="left"/>
                                <w:rPr>
                                  <w:sz w:val="20"/>
                                </w:rPr>
                              </w:pPr>
                              <w:r>
                                <w:rPr>
                                  <w:w w:val="120"/>
                                  <w:sz w:val="20"/>
                                </w:rPr>
                                <w:t>Economic</w:t>
                              </w:r>
                              <w:r>
                                <w:rPr>
                                  <w:spacing w:val="14"/>
                                  <w:w w:val="120"/>
                                  <w:sz w:val="20"/>
                                </w:rPr>
                                <w:t> </w:t>
                              </w:r>
                              <w:r>
                                <w:rPr>
                                  <w:w w:val="120"/>
                                  <w:sz w:val="20"/>
                                </w:rPr>
                                <w:t>empowerment</w:t>
                              </w:r>
                              <w:r>
                                <w:rPr>
                                  <w:spacing w:val="14"/>
                                  <w:w w:val="120"/>
                                  <w:sz w:val="20"/>
                                </w:rPr>
                                <w:t> </w:t>
                              </w:r>
                              <w:r>
                                <w:rPr>
                                  <w:spacing w:val="-5"/>
                                  <w:w w:val="120"/>
                                  <w:sz w:val="20"/>
                                </w:rPr>
                                <w:t>is</w:t>
                              </w:r>
                            </w:p>
                            <w:p>
                              <w:pPr>
                                <w:spacing w:line="259" w:lineRule="auto" w:before="19"/>
                                <w:ind w:left="240" w:right="578" w:firstLine="0"/>
                                <w:jc w:val="left"/>
                                <w:rPr>
                                  <w:sz w:val="20"/>
                                </w:rPr>
                              </w:pPr>
                              <w:r>
                                <w:rPr>
                                  <w:w w:val="120"/>
                                  <w:sz w:val="20"/>
                                </w:rPr>
                                <w:t>one</w:t>
                              </w:r>
                              <w:r>
                                <w:rPr>
                                  <w:spacing w:val="-19"/>
                                  <w:w w:val="120"/>
                                  <w:sz w:val="20"/>
                                </w:rPr>
                                <w:t> </w:t>
                              </w:r>
                              <w:r>
                                <w:rPr>
                                  <w:w w:val="120"/>
                                  <w:sz w:val="20"/>
                                </w:rPr>
                                <w:t>of</w:t>
                              </w:r>
                              <w:r>
                                <w:rPr>
                                  <w:spacing w:val="-23"/>
                                  <w:w w:val="120"/>
                                  <w:sz w:val="20"/>
                                </w:rPr>
                                <w:t> </w:t>
                              </w:r>
                              <w:r>
                                <w:rPr>
                                  <w:w w:val="120"/>
                                  <w:sz w:val="20"/>
                                </w:rPr>
                                <w:t>The</w:t>
                              </w:r>
                              <w:r>
                                <w:rPr>
                                  <w:spacing w:val="-18"/>
                                  <w:w w:val="120"/>
                                  <w:sz w:val="20"/>
                                </w:rPr>
                                <w:t> </w:t>
                              </w:r>
                              <w:r>
                                <w:rPr>
                                  <w:w w:val="120"/>
                                  <w:sz w:val="20"/>
                                </w:rPr>
                                <w:t>Coca-Cola</w:t>
                              </w:r>
                              <w:r>
                                <w:rPr>
                                  <w:spacing w:val="-19"/>
                                  <w:w w:val="120"/>
                                  <w:sz w:val="20"/>
                                </w:rPr>
                                <w:t> </w:t>
                              </w:r>
                              <w:r>
                                <w:rPr>
                                  <w:w w:val="120"/>
                                  <w:sz w:val="20"/>
                                </w:rPr>
                                <w:t>Foundation’s </w:t>
                              </w:r>
                              <w:hyperlink w:history="true" w:anchor="_bookmark42">
                                <w:r>
                                  <w:rPr>
                                    <w:color w:val="0000EE"/>
                                    <w:w w:val="120"/>
                                    <w:sz w:val="20"/>
                                    <w:u w:val="single" w:color="0000EE"/>
                                  </w:rPr>
                                  <w:t>six new priority giving pillars</w:t>
                                </w:r>
                              </w:hyperlink>
                              <w:r>
                                <w:rPr>
                                  <w:w w:val="120"/>
                                  <w:sz w:val="20"/>
                                </w:rPr>
                                <w:t>.</w:t>
                              </w:r>
                            </w:p>
                            <w:p>
                              <w:pPr>
                                <w:spacing w:line="259" w:lineRule="auto" w:before="0"/>
                                <w:ind w:left="240" w:right="419" w:firstLine="0"/>
                                <w:jc w:val="left"/>
                                <w:rPr>
                                  <w:sz w:val="20"/>
                                </w:rPr>
                              </w:pPr>
                              <w:r>
                                <w:rPr>
                                  <w:w w:val="120"/>
                                  <w:sz w:val="20"/>
                                </w:rPr>
                                <w:t>The</w:t>
                              </w:r>
                              <w:r>
                                <w:rPr>
                                  <w:spacing w:val="-19"/>
                                  <w:w w:val="120"/>
                                  <w:sz w:val="20"/>
                                </w:rPr>
                                <w:t> </w:t>
                              </w:r>
                              <w:r>
                                <w:rPr>
                                  <w:w w:val="120"/>
                                  <w:sz w:val="20"/>
                                </w:rPr>
                                <w:t>Coca-Cola</w:t>
                              </w:r>
                              <w:r>
                                <w:rPr>
                                  <w:spacing w:val="-19"/>
                                  <w:w w:val="120"/>
                                  <w:sz w:val="20"/>
                                </w:rPr>
                                <w:t> </w:t>
                              </w:r>
                              <w:r>
                                <w:rPr>
                                  <w:w w:val="120"/>
                                  <w:sz w:val="20"/>
                                </w:rPr>
                                <w:t>Foundation</w:t>
                              </w:r>
                              <w:r>
                                <w:rPr>
                                  <w:spacing w:val="-19"/>
                                  <w:w w:val="120"/>
                                  <w:sz w:val="20"/>
                                </w:rPr>
                                <w:t> </w:t>
                              </w:r>
                              <w:r>
                                <w:rPr>
                                  <w:w w:val="120"/>
                                  <w:sz w:val="20"/>
                                </w:rPr>
                                <w:t>envisions inclusive economies around the world with expanded opportunities for shared prosperity, especially for the communities that face the greatest barriers to advancing</w:t>
                              </w:r>
                            </w:p>
                            <w:p>
                              <w:pPr>
                                <w:spacing w:line="237" w:lineRule="exact" w:before="0"/>
                                <w:ind w:left="240" w:right="0" w:firstLine="0"/>
                                <w:jc w:val="left"/>
                                <w:rPr>
                                  <w:sz w:val="20"/>
                                </w:rPr>
                              </w:pPr>
                              <w:r>
                                <w:rPr>
                                  <w:spacing w:val="-2"/>
                                  <w:w w:val="120"/>
                                  <w:sz w:val="20"/>
                                </w:rPr>
                                <w:t>their</w:t>
                              </w:r>
                              <w:r>
                                <w:rPr>
                                  <w:spacing w:val="-1"/>
                                  <w:w w:val="120"/>
                                  <w:sz w:val="20"/>
                                </w:rPr>
                                <w:t> </w:t>
                              </w:r>
                              <w:r>
                                <w:rPr>
                                  <w:spacing w:val="-2"/>
                                  <w:w w:val="120"/>
                                  <w:sz w:val="20"/>
                                </w:rPr>
                                <w:t>well-being.</w:t>
                              </w:r>
                            </w:p>
                          </w:txbxContent>
                        </wps:txbx>
                        <wps:bodyPr wrap="square" lIns="0" tIns="0" rIns="0" bIns="0" rtlCol="0">
                          <a:noAutofit/>
                        </wps:bodyPr>
                      </wps:wsp>
                    </wpg:wgp>
                  </a:graphicData>
                </a:graphic>
              </wp:anchor>
            </w:drawing>
          </mc:Choice>
          <mc:Fallback>
            <w:pict>
              <v:group style="position:absolute;margin-left:392.799988pt;margin-top:91.19957pt;width:224.8pt;height:155.450pt;mso-position-horizontal-relative:page;mso-position-vertical-relative:paragraph;z-index:15943168" id="docshapegroup1593" coordorigin="7856,1824" coordsize="4496,3109">
                <v:rect style="position:absolute;left:7861;top:1833;width:4486;height:3094" id="docshape1594" filled="false" stroked="true" strokeweight=".5pt" strokecolor="#b59e74">
                  <v:stroke dashstyle="solid"/>
                </v:rect>
                <v:line style="position:absolute" from="7868,1854" to="12352,1854" stroked="true" strokeweight="3pt" strokecolor="#d7b85b">
                  <v:stroke dashstyle="solid"/>
                </v:line>
                <v:shape style="position:absolute;left:7866;top:1884;width:4476;height:3039" type="#_x0000_t202" id="docshape1595" filled="false" stroked="false">
                  <v:textbox inset="0,0,0,0">
                    <w:txbxContent>
                      <w:p>
                        <w:pPr>
                          <w:spacing w:line="240" w:lineRule="auto" w:before="17"/>
                          <w:rPr>
                            <w:sz w:val="20"/>
                          </w:rPr>
                        </w:pPr>
                      </w:p>
                      <w:p>
                        <w:pPr>
                          <w:spacing w:before="0"/>
                          <w:ind w:left="240" w:right="0" w:firstLine="0"/>
                          <w:jc w:val="left"/>
                          <w:rPr>
                            <w:sz w:val="20"/>
                          </w:rPr>
                        </w:pPr>
                        <w:r>
                          <w:rPr>
                            <w:w w:val="120"/>
                            <w:sz w:val="20"/>
                          </w:rPr>
                          <w:t>Economic</w:t>
                        </w:r>
                        <w:r>
                          <w:rPr>
                            <w:spacing w:val="14"/>
                            <w:w w:val="120"/>
                            <w:sz w:val="20"/>
                          </w:rPr>
                          <w:t> </w:t>
                        </w:r>
                        <w:r>
                          <w:rPr>
                            <w:w w:val="120"/>
                            <w:sz w:val="20"/>
                          </w:rPr>
                          <w:t>empowerment</w:t>
                        </w:r>
                        <w:r>
                          <w:rPr>
                            <w:spacing w:val="14"/>
                            <w:w w:val="120"/>
                            <w:sz w:val="20"/>
                          </w:rPr>
                          <w:t> </w:t>
                        </w:r>
                        <w:r>
                          <w:rPr>
                            <w:spacing w:val="-5"/>
                            <w:w w:val="120"/>
                            <w:sz w:val="20"/>
                          </w:rPr>
                          <w:t>is</w:t>
                        </w:r>
                      </w:p>
                      <w:p>
                        <w:pPr>
                          <w:spacing w:line="259" w:lineRule="auto" w:before="19"/>
                          <w:ind w:left="240" w:right="578" w:firstLine="0"/>
                          <w:jc w:val="left"/>
                          <w:rPr>
                            <w:sz w:val="20"/>
                          </w:rPr>
                        </w:pPr>
                        <w:r>
                          <w:rPr>
                            <w:w w:val="120"/>
                            <w:sz w:val="20"/>
                          </w:rPr>
                          <w:t>one</w:t>
                        </w:r>
                        <w:r>
                          <w:rPr>
                            <w:spacing w:val="-19"/>
                            <w:w w:val="120"/>
                            <w:sz w:val="20"/>
                          </w:rPr>
                          <w:t> </w:t>
                        </w:r>
                        <w:r>
                          <w:rPr>
                            <w:w w:val="120"/>
                            <w:sz w:val="20"/>
                          </w:rPr>
                          <w:t>of</w:t>
                        </w:r>
                        <w:r>
                          <w:rPr>
                            <w:spacing w:val="-23"/>
                            <w:w w:val="120"/>
                            <w:sz w:val="20"/>
                          </w:rPr>
                          <w:t> </w:t>
                        </w:r>
                        <w:r>
                          <w:rPr>
                            <w:w w:val="120"/>
                            <w:sz w:val="20"/>
                          </w:rPr>
                          <w:t>The</w:t>
                        </w:r>
                        <w:r>
                          <w:rPr>
                            <w:spacing w:val="-18"/>
                            <w:w w:val="120"/>
                            <w:sz w:val="20"/>
                          </w:rPr>
                          <w:t> </w:t>
                        </w:r>
                        <w:r>
                          <w:rPr>
                            <w:w w:val="120"/>
                            <w:sz w:val="20"/>
                          </w:rPr>
                          <w:t>Coca-Cola</w:t>
                        </w:r>
                        <w:r>
                          <w:rPr>
                            <w:spacing w:val="-19"/>
                            <w:w w:val="120"/>
                            <w:sz w:val="20"/>
                          </w:rPr>
                          <w:t> </w:t>
                        </w:r>
                        <w:r>
                          <w:rPr>
                            <w:w w:val="120"/>
                            <w:sz w:val="20"/>
                          </w:rPr>
                          <w:t>Foundation’s </w:t>
                        </w:r>
                        <w:hyperlink w:history="true" w:anchor="_bookmark42">
                          <w:r>
                            <w:rPr>
                              <w:color w:val="0000EE"/>
                              <w:w w:val="120"/>
                              <w:sz w:val="20"/>
                              <w:u w:val="single" w:color="0000EE"/>
                            </w:rPr>
                            <w:t>six new priority giving pillars</w:t>
                          </w:r>
                        </w:hyperlink>
                        <w:r>
                          <w:rPr>
                            <w:w w:val="120"/>
                            <w:sz w:val="20"/>
                          </w:rPr>
                          <w:t>.</w:t>
                        </w:r>
                      </w:p>
                      <w:p>
                        <w:pPr>
                          <w:spacing w:line="259" w:lineRule="auto" w:before="0"/>
                          <w:ind w:left="240" w:right="419" w:firstLine="0"/>
                          <w:jc w:val="left"/>
                          <w:rPr>
                            <w:sz w:val="20"/>
                          </w:rPr>
                        </w:pPr>
                        <w:r>
                          <w:rPr>
                            <w:w w:val="120"/>
                            <w:sz w:val="20"/>
                          </w:rPr>
                          <w:t>The</w:t>
                        </w:r>
                        <w:r>
                          <w:rPr>
                            <w:spacing w:val="-19"/>
                            <w:w w:val="120"/>
                            <w:sz w:val="20"/>
                          </w:rPr>
                          <w:t> </w:t>
                        </w:r>
                        <w:r>
                          <w:rPr>
                            <w:w w:val="120"/>
                            <w:sz w:val="20"/>
                          </w:rPr>
                          <w:t>Coca-Cola</w:t>
                        </w:r>
                        <w:r>
                          <w:rPr>
                            <w:spacing w:val="-19"/>
                            <w:w w:val="120"/>
                            <w:sz w:val="20"/>
                          </w:rPr>
                          <w:t> </w:t>
                        </w:r>
                        <w:r>
                          <w:rPr>
                            <w:w w:val="120"/>
                            <w:sz w:val="20"/>
                          </w:rPr>
                          <w:t>Foundation</w:t>
                        </w:r>
                        <w:r>
                          <w:rPr>
                            <w:spacing w:val="-19"/>
                            <w:w w:val="120"/>
                            <w:sz w:val="20"/>
                          </w:rPr>
                          <w:t> </w:t>
                        </w:r>
                        <w:r>
                          <w:rPr>
                            <w:w w:val="120"/>
                            <w:sz w:val="20"/>
                          </w:rPr>
                          <w:t>envisions inclusive economies around the world with expanded opportunities for shared prosperity, especially for the communities that face the greatest barriers to advancing</w:t>
                        </w:r>
                      </w:p>
                      <w:p>
                        <w:pPr>
                          <w:spacing w:line="237" w:lineRule="exact" w:before="0"/>
                          <w:ind w:left="240" w:right="0" w:firstLine="0"/>
                          <w:jc w:val="left"/>
                          <w:rPr>
                            <w:sz w:val="20"/>
                          </w:rPr>
                        </w:pPr>
                        <w:r>
                          <w:rPr>
                            <w:spacing w:val="-2"/>
                            <w:w w:val="120"/>
                            <w:sz w:val="20"/>
                          </w:rPr>
                          <w:t>their</w:t>
                        </w:r>
                        <w:r>
                          <w:rPr>
                            <w:spacing w:val="-1"/>
                            <w:w w:val="120"/>
                            <w:sz w:val="20"/>
                          </w:rPr>
                          <w:t> </w:t>
                        </w:r>
                        <w:r>
                          <w:rPr>
                            <w:spacing w:val="-2"/>
                            <w:w w:val="120"/>
                            <w:sz w:val="20"/>
                          </w:rPr>
                          <w:t>well-being.</w:t>
                        </w:r>
                      </w:p>
                    </w:txbxContent>
                  </v:textbox>
                  <w10:wrap type="none"/>
                </v:shape>
                <w10:wrap type="none"/>
              </v:group>
            </w:pict>
          </mc:Fallback>
        </mc:AlternateContent>
      </w:r>
      <w:r>
        <w:rPr>
          <w:w w:val="125"/>
        </w:rPr>
        <w:t>An</w:t>
      </w:r>
      <w:r>
        <w:rPr>
          <w:spacing w:val="-11"/>
          <w:w w:val="125"/>
        </w:rPr>
        <w:t> </w:t>
      </w:r>
      <w:r>
        <w:rPr>
          <w:w w:val="125"/>
        </w:rPr>
        <w:t>estimated</w:t>
      </w:r>
      <w:r>
        <w:rPr>
          <w:spacing w:val="-11"/>
          <w:w w:val="125"/>
        </w:rPr>
        <w:t> </w:t>
      </w:r>
      <w:r>
        <w:rPr>
          <w:w w:val="125"/>
        </w:rPr>
        <w:t>1,500</w:t>
      </w:r>
      <w:r>
        <w:rPr>
          <w:spacing w:val="-11"/>
          <w:w w:val="125"/>
        </w:rPr>
        <w:t> </w:t>
      </w:r>
      <w:r>
        <w:rPr>
          <w:w w:val="125"/>
        </w:rPr>
        <w:t>micro-entrepreneurs</w:t>
      </w:r>
      <w:r>
        <w:rPr>
          <w:spacing w:val="-11"/>
          <w:w w:val="125"/>
        </w:rPr>
        <w:t> </w:t>
      </w:r>
      <w:r>
        <w:rPr>
          <w:w w:val="125"/>
        </w:rPr>
        <w:t>from Davao del Norte have completed iSTAR, an enhanced</w:t>
      </w:r>
      <w:r>
        <w:rPr>
          <w:spacing w:val="-6"/>
          <w:w w:val="125"/>
        </w:rPr>
        <w:t> </w:t>
      </w:r>
      <w:r>
        <w:rPr>
          <w:w w:val="125"/>
        </w:rPr>
        <w:t>digital</w:t>
      </w:r>
      <w:r>
        <w:rPr>
          <w:spacing w:val="-6"/>
          <w:w w:val="125"/>
        </w:rPr>
        <w:t> </w:t>
      </w:r>
      <w:r>
        <w:rPr>
          <w:w w:val="125"/>
        </w:rPr>
        <w:t>version</w:t>
      </w:r>
      <w:r>
        <w:rPr>
          <w:spacing w:val="-6"/>
          <w:w w:val="125"/>
        </w:rPr>
        <w:t> </w:t>
      </w:r>
      <w:r>
        <w:rPr>
          <w:w w:val="125"/>
        </w:rPr>
        <w:t>of</w:t>
      </w:r>
      <w:r>
        <w:rPr>
          <w:spacing w:val="-17"/>
          <w:w w:val="125"/>
        </w:rPr>
        <w:t> </w:t>
      </w:r>
      <w:r>
        <w:rPr>
          <w:w w:val="125"/>
        </w:rPr>
        <w:t>the</w:t>
      </w:r>
      <w:r>
        <w:rPr>
          <w:spacing w:val="-6"/>
          <w:w w:val="125"/>
        </w:rPr>
        <w:t> </w:t>
      </w:r>
      <w:r>
        <w:rPr>
          <w:w w:val="125"/>
        </w:rPr>
        <w:t>Sari-Sari</w:t>
      </w:r>
      <w:r>
        <w:rPr>
          <w:spacing w:val="-6"/>
          <w:w w:val="125"/>
        </w:rPr>
        <w:t> </w:t>
      </w:r>
      <w:r>
        <w:rPr>
          <w:w w:val="125"/>
        </w:rPr>
        <w:t>Store Training and Access to Resources (STAR) program featuring entrepreneurship training, access to financial resources and online business</w:t>
      </w:r>
      <w:r>
        <w:rPr>
          <w:spacing w:val="-16"/>
          <w:w w:val="125"/>
        </w:rPr>
        <w:t> </w:t>
      </w:r>
      <w:r>
        <w:rPr>
          <w:w w:val="125"/>
        </w:rPr>
        <w:t>development</w:t>
      </w:r>
      <w:r>
        <w:rPr>
          <w:spacing w:val="-16"/>
          <w:w w:val="125"/>
        </w:rPr>
        <w:t> </w:t>
      </w:r>
      <w:r>
        <w:rPr>
          <w:w w:val="125"/>
        </w:rPr>
        <w:t>tools.</w:t>
      </w:r>
      <w:r>
        <w:rPr>
          <w:spacing w:val="-16"/>
          <w:w w:val="125"/>
        </w:rPr>
        <w:t> </w:t>
      </w:r>
      <w:r>
        <w:rPr>
          <w:w w:val="125"/>
        </w:rPr>
        <w:t>The</w:t>
      </w:r>
      <w:r>
        <w:rPr>
          <w:spacing w:val="-16"/>
          <w:w w:val="125"/>
        </w:rPr>
        <w:t> </w:t>
      </w:r>
      <w:r>
        <w:rPr>
          <w:w w:val="125"/>
        </w:rPr>
        <w:t>collaboration with the Technical Education and Skills Development Authority (TESDA) and</w:t>
      </w:r>
      <w:r>
        <w:rPr>
          <w:spacing w:val="-18"/>
          <w:w w:val="125"/>
        </w:rPr>
        <w:t> </w:t>
      </w:r>
      <w:r>
        <w:rPr>
          <w:w w:val="125"/>
        </w:rPr>
        <w:t>Tagum City Council of Women Foundation supports Coca-Cola Philippines’ broader economic empowerment strategy to break the cycle of generational</w:t>
      </w:r>
      <w:r>
        <w:rPr>
          <w:spacing w:val="-1"/>
          <w:w w:val="125"/>
        </w:rPr>
        <w:t> </w:t>
      </w:r>
      <w:r>
        <w:rPr>
          <w:w w:val="125"/>
        </w:rPr>
        <w:t>poverty.</w:t>
      </w:r>
    </w:p>
    <w:p>
      <w:pPr>
        <w:spacing w:line="240" w:lineRule="auto" w:before="0"/>
        <w:rPr>
          <w:sz w:val="28"/>
        </w:rPr>
      </w:pPr>
      <w:r>
        <w:rPr/>
        <w:br w:type="column"/>
      </w:r>
      <w:r>
        <w:rPr>
          <w:sz w:val="28"/>
        </w:rPr>
      </w:r>
    </w:p>
    <w:p>
      <w:pPr>
        <w:pStyle w:val="BodyText"/>
        <w:rPr>
          <w:sz w:val="28"/>
        </w:rPr>
      </w:pPr>
    </w:p>
    <w:p>
      <w:pPr>
        <w:pStyle w:val="BodyText"/>
        <w:rPr>
          <w:sz w:val="28"/>
        </w:rPr>
      </w:pPr>
    </w:p>
    <w:p>
      <w:pPr>
        <w:pStyle w:val="BodyText"/>
        <w:spacing w:before="185"/>
        <w:rPr>
          <w:sz w:val="28"/>
        </w:rPr>
      </w:pPr>
    </w:p>
    <w:p>
      <w:pPr>
        <w:spacing w:before="1"/>
        <w:ind w:left="125" w:right="0" w:firstLine="0"/>
        <w:jc w:val="left"/>
        <w:rPr>
          <w:sz w:val="28"/>
        </w:rPr>
      </w:pPr>
      <w:r>
        <w:rPr>
          <w:spacing w:val="-2"/>
          <w:w w:val="75"/>
          <w:sz w:val="28"/>
        </w:rPr>
        <w:t>KAZAKHSTAN</w:t>
      </w:r>
    </w:p>
    <w:p>
      <w:pPr>
        <w:pStyle w:val="BodyText"/>
        <w:spacing w:line="297" w:lineRule="auto" w:before="142"/>
        <w:ind w:left="125" w:right="1959"/>
      </w:pPr>
      <w:r>
        <w:rPr>
          <w:w w:val="125"/>
        </w:rPr>
        <w:t>The</w:t>
      </w:r>
      <w:r>
        <w:rPr>
          <w:spacing w:val="-6"/>
          <w:w w:val="125"/>
        </w:rPr>
        <w:t> </w:t>
      </w:r>
      <w:r>
        <w:rPr>
          <w:w w:val="125"/>
        </w:rPr>
        <w:t>Belesteri</w:t>
      </w:r>
      <w:r>
        <w:rPr>
          <w:spacing w:val="-6"/>
          <w:w w:val="125"/>
        </w:rPr>
        <w:t> </w:t>
      </w:r>
      <w:r>
        <w:rPr>
          <w:w w:val="125"/>
        </w:rPr>
        <w:t>(“Stepping</w:t>
      </w:r>
      <w:r>
        <w:rPr>
          <w:spacing w:val="-6"/>
          <w:w w:val="125"/>
        </w:rPr>
        <w:t> </w:t>
      </w:r>
      <w:r>
        <w:rPr>
          <w:w w:val="125"/>
        </w:rPr>
        <w:t>Stones”)</w:t>
      </w:r>
      <w:r>
        <w:rPr>
          <w:spacing w:val="-6"/>
          <w:w w:val="125"/>
        </w:rPr>
        <w:t> </w:t>
      </w:r>
      <w:r>
        <w:rPr>
          <w:w w:val="125"/>
        </w:rPr>
        <w:t>program has</w:t>
      </w:r>
      <w:r>
        <w:rPr>
          <w:spacing w:val="-12"/>
          <w:w w:val="125"/>
        </w:rPr>
        <w:t> </w:t>
      </w:r>
      <w:r>
        <w:rPr>
          <w:w w:val="125"/>
        </w:rPr>
        <w:t>empowered</w:t>
      </w:r>
      <w:r>
        <w:rPr>
          <w:spacing w:val="-12"/>
          <w:w w:val="125"/>
        </w:rPr>
        <w:t> </w:t>
      </w:r>
      <w:r>
        <w:rPr>
          <w:w w:val="125"/>
        </w:rPr>
        <w:t>more</w:t>
      </w:r>
      <w:r>
        <w:rPr>
          <w:spacing w:val="-14"/>
          <w:w w:val="125"/>
        </w:rPr>
        <w:t> </w:t>
      </w:r>
      <w:r>
        <w:rPr>
          <w:w w:val="125"/>
        </w:rPr>
        <w:t>than</w:t>
      </w:r>
      <w:r>
        <w:rPr>
          <w:spacing w:val="-12"/>
          <w:w w:val="125"/>
        </w:rPr>
        <w:t> </w:t>
      </w:r>
      <w:r>
        <w:rPr>
          <w:w w:val="125"/>
        </w:rPr>
        <w:t>50,000</w:t>
      </w:r>
      <w:r>
        <w:rPr>
          <w:spacing w:val="-12"/>
          <w:w w:val="125"/>
        </w:rPr>
        <w:t> </w:t>
      </w:r>
      <w:r>
        <w:rPr>
          <w:w w:val="125"/>
        </w:rPr>
        <w:t>aspiring business</w:t>
      </w:r>
      <w:r>
        <w:rPr>
          <w:spacing w:val="-15"/>
          <w:w w:val="125"/>
        </w:rPr>
        <w:t> </w:t>
      </w:r>
      <w:r>
        <w:rPr>
          <w:w w:val="125"/>
        </w:rPr>
        <w:t>owners</w:t>
      </w:r>
      <w:r>
        <w:rPr>
          <w:spacing w:val="-14"/>
          <w:w w:val="125"/>
        </w:rPr>
        <w:t> </w:t>
      </w:r>
      <w:r>
        <w:rPr>
          <w:w w:val="125"/>
        </w:rPr>
        <w:t>in</w:t>
      </w:r>
      <w:r>
        <w:rPr>
          <w:spacing w:val="-13"/>
          <w:w w:val="125"/>
        </w:rPr>
        <w:t> </w:t>
      </w:r>
      <w:r>
        <w:rPr>
          <w:w w:val="125"/>
        </w:rPr>
        <w:t>rural</w:t>
      </w:r>
      <w:r>
        <w:rPr>
          <w:spacing w:val="-13"/>
          <w:w w:val="125"/>
        </w:rPr>
        <w:t> </w:t>
      </w:r>
      <w:r>
        <w:rPr>
          <w:w w:val="125"/>
        </w:rPr>
        <w:t>areas</w:t>
      </w:r>
      <w:r>
        <w:rPr>
          <w:spacing w:val="-14"/>
          <w:w w:val="125"/>
        </w:rPr>
        <w:t> </w:t>
      </w:r>
      <w:r>
        <w:rPr>
          <w:w w:val="125"/>
        </w:rPr>
        <w:t>over</w:t>
      </w:r>
      <w:r>
        <w:rPr>
          <w:spacing w:val="-19"/>
          <w:w w:val="125"/>
        </w:rPr>
        <w:t> </w:t>
      </w:r>
      <w:r>
        <w:rPr>
          <w:w w:val="125"/>
        </w:rPr>
        <w:t>the</w:t>
      </w:r>
      <w:r>
        <w:rPr>
          <w:spacing w:val="-13"/>
          <w:w w:val="125"/>
        </w:rPr>
        <w:t> </w:t>
      </w:r>
      <w:r>
        <w:rPr>
          <w:spacing w:val="-4"/>
          <w:w w:val="125"/>
        </w:rPr>
        <w:t>last</w:t>
      </w:r>
    </w:p>
    <w:p>
      <w:pPr>
        <w:pStyle w:val="BodyText"/>
        <w:spacing w:line="297" w:lineRule="auto" w:before="1"/>
        <w:ind w:left="125" w:right="1544"/>
      </w:pPr>
      <w:r>
        <w:rPr>
          <w:spacing w:val="-2"/>
          <w:w w:val="125"/>
        </w:rPr>
        <w:t>10</w:t>
      </w:r>
      <w:r>
        <w:rPr>
          <w:spacing w:val="-15"/>
          <w:w w:val="125"/>
        </w:rPr>
        <w:t> </w:t>
      </w:r>
      <w:r>
        <w:rPr>
          <w:spacing w:val="-2"/>
          <w:w w:val="125"/>
        </w:rPr>
        <w:t>years.</w:t>
      </w:r>
      <w:r>
        <w:rPr>
          <w:spacing w:val="-16"/>
          <w:w w:val="125"/>
        </w:rPr>
        <w:t> </w:t>
      </w:r>
      <w:r>
        <w:rPr>
          <w:spacing w:val="-2"/>
          <w:w w:val="125"/>
        </w:rPr>
        <w:t>An</w:t>
      </w:r>
      <w:r>
        <w:rPr>
          <w:spacing w:val="-10"/>
          <w:w w:val="125"/>
        </w:rPr>
        <w:t> </w:t>
      </w:r>
      <w:r>
        <w:rPr>
          <w:spacing w:val="-2"/>
          <w:w w:val="125"/>
        </w:rPr>
        <w:t>annual</w:t>
      </w:r>
      <w:r>
        <w:rPr>
          <w:spacing w:val="-11"/>
          <w:w w:val="125"/>
        </w:rPr>
        <w:t> </w:t>
      </w:r>
      <w:r>
        <w:rPr>
          <w:spacing w:val="-2"/>
          <w:w w:val="125"/>
        </w:rPr>
        <w:t>competition</w:t>
      </w:r>
      <w:r>
        <w:rPr>
          <w:spacing w:val="-10"/>
          <w:w w:val="125"/>
        </w:rPr>
        <w:t> </w:t>
      </w:r>
      <w:r>
        <w:rPr>
          <w:spacing w:val="-2"/>
          <w:w w:val="125"/>
        </w:rPr>
        <w:t>awards</w:t>
      </w:r>
      <w:r>
        <w:rPr>
          <w:spacing w:val="-11"/>
          <w:w w:val="125"/>
        </w:rPr>
        <w:t> </w:t>
      </w:r>
      <w:r>
        <w:rPr>
          <w:spacing w:val="-2"/>
          <w:w w:val="125"/>
        </w:rPr>
        <w:t>financia</w:t>
      </w:r>
      <w:r>
        <w:rPr>
          <w:spacing w:val="-2"/>
          <w:w w:val="125"/>
        </w:rPr>
        <w:t>l</w:t>
      </w:r>
      <w:r>
        <w:rPr>
          <w:spacing w:val="-2"/>
          <w:w w:val="125"/>
        </w:rPr>
        <w:t> </w:t>
      </w:r>
      <w:r>
        <w:rPr>
          <w:w w:val="125"/>
        </w:rPr>
        <w:t>grants to women entrepreneurs to launch or expand their enterprises. The program, which</w:t>
      </w:r>
    </w:p>
    <w:p>
      <w:pPr>
        <w:pStyle w:val="BodyText"/>
        <w:spacing w:line="297" w:lineRule="auto" w:before="2"/>
        <w:ind w:left="125" w:right="1949"/>
      </w:pPr>
      <w:r>
        <w:rPr>
          <w:w w:val="125"/>
        </w:rPr>
        <w:t>is supported by</w:t>
      </w:r>
      <w:r>
        <w:rPr>
          <w:spacing w:val="-2"/>
          <w:w w:val="125"/>
        </w:rPr>
        <w:t> </w:t>
      </w:r>
      <w:r>
        <w:rPr>
          <w:w w:val="125"/>
        </w:rPr>
        <w:t>The Coca-Cola Foundation, has helped create more than 300 jobs and has</w:t>
      </w:r>
      <w:r>
        <w:rPr>
          <w:spacing w:val="-15"/>
          <w:w w:val="125"/>
        </w:rPr>
        <w:t> </w:t>
      </w:r>
      <w:r>
        <w:rPr>
          <w:w w:val="125"/>
        </w:rPr>
        <w:t>provided</w:t>
      </w:r>
      <w:r>
        <w:rPr>
          <w:spacing w:val="-14"/>
          <w:w w:val="125"/>
        </w:rPr>
        <w:t> </w:t>
      </w:r>
      <w:r>
        <w:rPr>
          <w:w w:val="125"/>
        </w:rPr>
        <w:t>life-changing</w:t>
      </w:r>
      <w:r>
        <w:rPr>
          <w:spacing w:val="-15"/>
          <w:w w:val="125"/>
        </w:rPr>
        <w:t> </w:t>
      </w:r>
      <w:r>
        <w:rPr>
          <w:w w:val="125"/>
        </w:rPr>
        <w:t>income</w:t>
      </w:r>
      <w:r>
        <w:rPr>
          <w:spacing w:val="-14"/>
          <w:w w:val="125"/>
        </w:rPr>
        <w:t> </w:t>
      </w:r>
      <w:r>
        <w:rPr>
          <w:w w:val="125"/>
        </w:rPr>
        <w:t>streams</w:t>
      </w:r>
      <w:r>
        <w:rPr>
          <w:spacing w:val="-15"/>
          <w:w w:val="125"/>
        </w:rPr>
        <w:t> </w:t>
      </w:r>
      <w:r>
        <w:rPr>
          <w:spacing w:val="-5"/>
          <w:w w:val="125"/>
        </w:rPr>
        <w:t>for</w:t>
      </w:r>
    </w:p>
    <w:p>
      <w:pPr>
        <w:pStyle w:val="BodyText"/>
        <w:spacing w:line="297" w:lineRule="auto" w:before="1"/>
        <w:ind w:left="125" w:right="1544"/>
      </w:pPr>
      <w:r>
        <w:rPr>
          <w:spacing w:val="-2"/>
          <w:w w:val="125"/>
        </w:rPr>
        <w:t>hundreds</w:t>
      </w:r>
      <w:r>
        <w:rPr>
          <w:spacing w:val="-12"/>
          <w:w w:val="125"/>
        </w:rPr>
        <w:t> </w:t>
      </w:r>
      <w:r>
        <w:rPr>
          <w:spacing w:val="-2"/>
          <w:w w:val="125"/>
        </w:rPr>
        <w:t>of</w:t>
      </w:r>
      <w:r>
        <w:rPr>
          <w:spacing w:val="-19"/>
          <w:w w:val="125"/>
        </w:rPr>
        <w:t> </w:t>
      </w:r>
      <w:r>
        <w:rPr>
          <w:spacing w:val="-2"/>
          <w:w w:val="125"/>
        </w:rPr>
        <w:t>families.</w:t>
      </w:r>
      <w:r>
        <w:rPr>
          <w:spacing w:val="-11"/>
          <w:w w:val="125"/>
        </w:rPr>
        <w:t> </w:t>
      </w:r>
      <w:r>
        <w:rPr>
          <w:spacing w:val="-2"/>
          <w:w w:val="125"/>
        </w:rPr>
        <w:t>More</w:t>
      </w:r>
      <w:r>
        <w:rPr>
          <w:spacing w:val="-14"/>
          <w:w w:val="125"/>
        </w:rPr>
        <w:t> </w:t>
      </w:r>
      <w:r>
        <w:rPr>
          <w:spacing w:val="-2"/>
          <w:w w:val="125"/>
        </w:rPr>
        <w:t>than</w:t>
      </w:r>
      <w:r>
        <w:rPr>
          <w:spacing w:val="-11"/>
          <w:w w:val="125"/>
        </w:rPr>
        <w:t> </w:t>
      </w:r>
      <w:r>
        <w:rPr>
          <w:spacing w:val="-2"/>
          <w:w w:val="125"/>
        </w:rPr>
        <w:t>15,000</w:t>
      </w:r>
      <w:r>
        <w:rPr>
          <w:spacing w:val="-10"/>
          <w:w w:val="125"/>
        </w:rPr>
        <w:t> </w:t>
      </w:r>
      <w:r>
        <w:rPr>
          <w:spacing w:val="-2"/>
          <w:w w:val="125"/>
        </w:rPr>
        <w:t>women </w:t>
      </w:r>
      <w:r>
        <w:rPr>
          <w:w w:val="125"/>
        </w:rPr>
        <w:t>were trained in 2022.</w:t>
      </w:r>
    </w:p>
    <w:p>
      <w:pPr>
        <w:pStyle w:val="BodyText"/>
        <w:spacing w:before="108"/>
      </w:pPr>
    </w:p>
    <w:p>
      <w:pPr>
        <w:spacing w:before="0"/>
        <w:ind w:left="125" w:right="0" w:firstLine="0"/>
        <w:jc w:val="left"/>
        <w:rPr>
          <w:sz w:val="28"/>
        </w:rPr>
      </w:pPr>
      <w:r>
        <w:rPr>
          <w:w w:val="60"/>
          <w:sz w:val="28"/>
        </w:rPr>
        <w:t>LATIN</w:t>
      </w:r>
      <w:r>
        <w:rPr>
          <w:spacing w:val="-6"/>
          <w:w w:val="60"/>
          <w:sz w:val="28"/>
        </w:rPr>
        <w:t> </w:t>
      </w:r>
      <w:r>
        <w:rPr>
          <w:spacing w:val="-2"/>
          <w:w w:val="75"/>
          <w:sz w:val="28"/>
        </w:rPr>
        <w:t>AMERICA</w:t>
      </w:r>
    </w:p>
    <w:p>
      <w:pPr>
        <w:pStyle w:val="BodyText"/>
        <w:spacing w:line="297" w:lineRule="auto" w:before="142"/>
        <w:ind w:left="125" w:right="1798"/>
      </w:pPr>
      <w:r>
        <w:rPr>
          <w:w w:val="125"/>
        </w:rPr>
        <w:t>In</w:t>
      </w:r>
      <w:r>
        <w:rPr>
          <w:spacing w:val="-7"/>
          <w:w w:val="125"/>
        </w:rPr>
        <w:t> </w:t>
      </w:r>
      <w:r>
        <w:rPr>
          <w:w w:val="125"/>
        </w:rPr>
        <w:t>2022,</w:t>
      </w:r>
      <w:r>
        <w:rPr>
          <w:spacing w:val="-6"/>
          <w:w w:val="125"/>
        </w:rPr>
        <w:t> </w:t>
      </w:r>
      <w:r>
        <w:rPr>
          <w:w w:val="125"/>
        </w:rPr>
        <w:t>the</w:t>
      </w:r>
      <w:r>
        <w:rPr>
          <w:spacing w:val="-7"/>
          <w:w w:val="125"/>
        </w:rPr>
        <w:t> </w:t>
      </w:r>
      <w:r>
        <w:rPr>
          <w:w w:val="125"/>
        </w:rPr>
        <w:t>Coca-Cola</w:t>
      </w:r>
      <w:r>
        <w:rPr>
          <w:spacing w:val="-7"/>
          <w:w w:val="125"/>
        </w:rPr>
        <w:t> </w:t>
      </w:r>
      <w:r>
        <w:rPr>
          <w:w w:val="125"/>
        </w:rPr>
        <w:t>system</w:t>
      </w:r>
      <w:r>
        <w:rPr>
          <w:spacing w:val="-7"/>
          <w:w w:val="125"/>
        </w:rPr>
        <w:t> </w:t>
      </w:r>
      <w:r>
        <w:rPr>
          <w:w w:val="125"/>
        </w:rPr>
        <w:t>in</w:t>
      </w:r>
      <w:r>
        <w:rPr>
          <w:spacing w:val="-7"/>
          <w:w w:val="125"/>
        </w:rPr>
        <w:t> </w:t>
      </w:r>
      <w:r>
        <w:rPr>
          <w:w w:val="125"/>
        </w:rPr>
        <w:t>Latin</w:t>
      </w:r>
      <w:r>
        <w:rPr>
          <w:spacing w:val="-11"/>
          <w:w w:val="125"/>
        </w:rPr>
        <w:t> </w:t>
      </w:r>
      <w:r>
        <w:rPr>
          <w:w w:val="125"/>
        </w:rPr>
        <w:t>America continued</w:t>
      </w:r>
      <w:r>
        <w:rPr>
          <w:spacing w:val="-1"/>
          <w:w w:val="125"/>
        </w:rPr>
        <w:t> </w:t>
      </w:r>
      <w:r>
        <w:rPr>
          <w:w w:val="125"/>
        </w:rPr>
        <w:t>to</w:t>
      </w:r>
      <w:r>
        <w:rPr>
          <w:spacing w:val="-1"/>
          <w:w w:val="125"/>
        </w:rPr>
        <w:t> </w:t>
      </w:r>
      <w:r>
        <w:rPr>
          <w:w w:val="125"/>
        </w:rPr>
        <w:t>support</w:t>
      </w:r>
      <w:r>
        <w:rPr>
          <w:spacing w:val="-1"/>
          <w:w w:val="125"/>
        </w:rPr>
        <w:t> </w:t>
      </w:r>
      <w:r>
        <w:rPr>
          <w:w w:val="125"/>
        </w:rPr>
        <w:t>small</w:t>
      </w:r>
      <w:r>
        <w:rPr>
          <w:spacing w:val="-1"/>
          <w:w w:val="125"/>
        </w:rPr>
        <w:t> </w:t>
      </w:r>
      <w:r>
        <w:rPr>
          <w:w w:val="125"/>
        </w:rPr>
        <w:t>retailers</w:t>
      </w:r>
      <w:r>
        <w:rPr>
          <w:spacing w:val="-3"/>
          <w:w w:val="125"/>
        </w:rPr>
        <w:t> </w:t>
      </w:r>
      <w:r>
        <w:rPr>
          <w:w w:val="125"/>
        </w:rPr>
        <w:t>to</w:t>
      </w:r>
      <w:r>
        <w:rPr>
          <w:spacing w:val="-1"/>
          <w:w w:val="125"/>
        </w:rPr>
        <w:t> </w:t>
      </w:r>
      <w:r>
        <w:rPr>
          <w:w w:val="125"/>
        </w:rPr>
        <w:t>rebound </w:t>
      </w:r>
      <w:r>
        <w:rPr>
          <w:w w:val="120"/>
        </w:rPr>
        <w:t>from</w:t>
      </w:r>
      <w:r>
        <w:rPr>
          <w:spacing w:val="-2"/>
          <w:w w:val="120"/>
        </w:rPr>
        <w:t> </w:t>
      </w:r>
      <w:r>
        <w:rPr>
          <w:w w:val="120"/>
        </w:rPr>
        <w:t>the adverse economic impacts of</w:t>
      </w:r>
      <w:r>
        <w:rPr>
          <w:spacing w:val="-8"/>
          <w:w w:val="120"/>
        </w:rPr>
        <w:t> </w:t>
      </w:r>
      <w:r>
        <w:rPr>
          <w:w w:val="120"/>
        </w:rPr>
        <w:t>COVID-19 </w:t>
      </w:r>
      <w:r>
        <w:rPr>
          <w:w w:val="125"/>
        </w:rPr>
        <w:t>through business and financial skills training programs in Bolivia, Brazil, Chile, Colombia, Costa Rica, the Dominican Republic, Ecuador, Mexico, Paraguay and Peru.</w:t>
      </w:r>
    </w:p>
    <w:p>
      <w:pPr>
        <w:pStyle w:val="BodyText"/>
        <w:spacing w:before="111"/>
      </w:pPr>
    </w:p>
    <w:p>
      <w:pPr>
        <w:spacing w:before="0"/>
        <w:ind w:left="125" w:right="0" w:firstLine="0"/>
        <w:jc w:val="left"/>
        <w:rPr>
          <w:sz w:val="28"/>
        </w:rPr>
      </w:pPr>
      <w:r>
        <w:rPr>
          <w:spacing w:val="-2"/>
          <w:w w:val="75"/>
          <w:sz w:val="28"/>
        </w:rPr>
        <w:t>AFRICA</w:t>
      </w:r>
    </w:p>
    <w:p>
      <w:pPr>
        <w:pStyle w:val="BodyText"/>
        <w:spacing w:line="297" w:lineRule="auto" w:before="142"/>
        <w:ind w:left="125" w:right="1805"/>
      </w:pPr>
      <w:r>
        <w:rPr>
          <w:w w:val="125"/>
        </w:rPr>
        <w:t>Coca-Cola Beverages Africa recently expanded its approach to promoting economic inclusion across its value chain to include under-served women,</w:t>
      </w:r>
      <w:r>
        <w:rPr>
          <w:spacing w:val="-16"/>
          <w:w w:val="125"/>
        </w:rPr>
        <w:t> </w:t>
      </w:r>
      <w:r>
        <w:rPr>
          <w:w w:val="125"/>
        </w:rPr>
        <w:t>youth</w:t>
      </w:r>
      <w:r>
        <w:rPr>
          <w:spacing w:val="-16"/>
          <w:w w:val="125"/>
        </w:rPr>
        <w:t> </w:t>
      </w:r>
      <w:r>
        <w:rPr>
          <w:w w:val="125"/>
        </w:rPr>
        <w:t>and</w:t>
      </w:r>
      <w:r>
        <w:rPr>
          <w:spacing w:val="-15"/>
          <w:w w:val="125"/>
        </w:rPr>
        <w:t> </w:t>
      </w:r>
      <w:r>
        <w:rPr>
          <w:w w:val="125"/>
        </w:rPr>
        <w:t>persons</w:t>
      </w:r>
      <w:r>
        <w:rPr>
          <w:spacing w:val="-16"/>
          <w:w w:val="125"/>
        </w:rPr>
        <w:t> </w:t>
      </w:r>
      <w:r>
        <w:rPr>
          <w:w w:val="125"/>
        </w:rPr>
        <w:t>with</w:t>
      </w:r>
      <w:r>
        <w:rPr>
          <w:spacing w:val="-16"/>
          <w:w w:val="125"/>
        </w:rPr>
        <w:t> </w:t>
      </w:r>
      <w:r>
        <w:rPr>
          <w:w w:val="125"/>
        </w:rPr>
        <w:t>disabilities.</w:t>
      </w:r>
      <w:r>
        <w:rPr>
          <w:spacing w:val="-15"/>
          <w:w w:val="125"/>
        </w:rPr>
        <w:t> </w:t>
      </w:r>
      <w:r>
        <w:rPr>
          <w:w w:val="125"/>
        </w:rPr>
        <w:t>Our</w:t>
      </w:r>
    </w:p>
    <w:p>
      <w:pPr>
        <w:pStyle w:val="BodyText"/>
        <w:spacing w:line="297" w:lineRule="auto" w:before="2"/>
        <w:ind w:left="125" w:right="1544"/>
      </w:pPr>
      <w:r>
        <w:rPr>
          <w:w w:val="125"/>
        </w:rPr>
        <w:t>bottling</w:t>
      </w:r>
      <w:r>
        <w:rPr>
          <w:spacing w:val="-11"/>
          <w:w w:val="125"/>
        </w:rPr>
        <w:t> </w:t>
      </w:r>
      <w:r>
        <w:rPr>
          <w:w w:val="125"/>
        </w:rPr>
        <w:t>partner</w:t>
      </w:r>
      <w:r>
        <w:rPr>
          <w:spacing w:val="-14"/>
          <w:w w:val="125"/>
        </w:rPr>
        <w:t> </w:t>
      </w:r>
      <w:r>
        <w:rPr>
          <w:w w:val="125"/>
        </w:rPr>
        <w:t>has</w:t>
      </w:r>
      <w:r>
        <w:rPr>
          <w:spacing w:val="-15"/>
          <w:w w:val="125"/>
        </w:rPr>
        <w:t> </w:t>
      </w:r>
      <w:r>
        <w:rPr>
          <w:w w:val="125"/>
        </w:rPr>
        <w:t>worked</w:t>
      </w:r>
      <w:r>
        <w:rPr>
          <w:spacing w:val="-14"/>
          <w:w w:val="125"/>
        </w:rPr>
        <w:t> </w:t>
      </w:r>
      <w:r>
        <w:rPr>
          <w:w w:val="125"/>
        </w:rPr>
        <w:t>with</w:t>
      </w:r>
      <w:r>
        <w:rPr>
          <w:spacing w:val="-11"/>
          <w:w w:val="125"/>
        </w:rPr>
        <w:t> </w:t>
      </w:r>
      <w:r>
        <w:rPr>
          <w:w w:val="125"/>
        </w:rPr>
        <w:t>local</w:t>
      </w:r>
      <w:r>
        <w:rPr>
          <w:spacing w:val="-12"/>
          <w:w w:val="125"/>
        </w:rPr>
        <w:t> </w:t>
      </w:r>
      <w:r>
        <w:rPr>
          <w:w w:val="125"/>
        </w:rPr>
        <w:t>non-profits to launch entrepreneurship and employability programs in Ethiopia, Kenya, South Africa, Tanzania and Uganda.</w:t>
      </w:r>
    </w:p>
    <w:p>
      <w:pPr>
        <w:spacing w:after="0" w:line="297" w:lineRule="auto"/>
        <w:sectPr>
          <w:type w:val="continuous"/>
          <w:pgSz w:w="25600" w:h="14400" w:orient="landscape"/>
          <w:pgMar w:header="0" w:footer="566" w:top="0" w:bottom="280" w:left="260" w:right="360"/>
          <w:cols w:num="4" w:equalWidth="0">
            <w:col w:w="6966" w:space="40"/>
            <w:col w:w="4967" w:space="39"/>
            <w:col w:w="6820" w:space="39"/>
            <w:col w:w="6109"/>
          </w:cols>
        </w:sectPr>
      </w:pPr>
    </w:p>
    <w:p>
      <w:pPr>
        <w:spacing w:before="84"/>
        <w:ind w:left="339" w:right="0" w:firstLine="0"/>
        <w:jc w:val="left"/>
        <w:rPr>
          <w:sz w:val="20"/>
        </w:rPr>
      </w:pPr>
      <w:bookmarkStart w:name="_bookmark46" w:id="46"/>
      <w:bookmarkEnd w:id="46"/>
      <w:r>
        <w:rPr/>
      </w:r>
      <w:bookmarkStart w:name="_bookmark45" w:id="47"/>
      <w:bookmarkEnd w:id="47"/>
      <w:r>
        <w:rPr/>
      </w: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footerReference w:type="default" r:id="rId516"/>
          <w:pgSz w:w="25600" w:h="14400" w:orient="landscape"/>
          <w:pgMar w:header="0" w:footer="0" w:top="160" w:bottom="28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2016" name="Group 2016"/>
                <wp:cNvGraphicFramePr>
                  <a:graphicFrameLocks/>
                </wp:cNvGraphicFramePr>
                <a:graphic>
                  <a:graphicData uri="http://schemas.microsoft.com/office/word/2010/wordprocessingGroup">
                    <wpg:wgp>
                      <wpg:cNvPr id="2016" name="Group 2016"/>
                      <wpg:cNvGrpSpPr/>
                      <wpg:grpSpPr>
                        <a:xfrm>
                          <a:off x="0" y="0"/>
                          <a:ext cx="10150475" cy="38100"/>
                          <a:chExt cx="10150475" cy="38100"/>
                        </a:xfrm>
                      </wpg:grpSpPr>
                      <wps:wsp>
                        <wps:cNvPr id="2017" name="Graphic 2017"/>
                        <wps:cNvSpPr/>
                        <wps:spPr>
                          <a:xfrm>
                            <a:off x="7832462" y="19050"/>
                            <a:ext cx="505459" cy="1270"/>
                          </a:xfrm>
                          <a:custGeom>
                            <a:avLst/>
                            <a:gdLst/>
                            <a:ahLst/>
                            <a:cxnLst/>
                            <a:rect l="l" t="t" r="r" b="b"/>
                            <a:pathLst>
                              <a:path w="505459" h="0">
                                <a:moveTo>
                                  <a:pt x="0" y="0"/>
                                </a:moveTo>
                                <a:lnTo>
                                  <a:pt x="504850" y="0"/>
                                </a:lnTo>
                              </a:path>
                            </a:pathLst>
                          </a:custGeom>
                          <a:ln w="38100">
                            <a:solidFill>
                              <a:srgbClr val="000000"/>
                            </a:solidFill>
                            <a:prstDash val="solid"/>
                          </a:ln>
                        </wps:spPr>
                        <wps:bodyPr wrap="square" lIns="0" tIns="0" rIns="0" bIns="0" rtlCol="0">
                          <a:prstTxWarp prst="textNoShape">
                            <a:avLst/>
                          </a:prstTxWarp>
                          <a:noAutofit/>
                        </wps:bodyPr>
                      </wps:wsp>
                      <wps:wsp>
                        <wps:cNvPr id="2018" name="Graphic 2018"/>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1596" coordorigin="0,0" coordsize="15985,60">
                <v:line style="position:absolute" from="12335,30" to="13130,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0" w:top="0" w:bottom="280" w:left="260" w:right="360"/>
        </w:sectPr>
      </w:pPr>
    </w:p>
    <w:p>
      <w:pPr>
        <w:spacing w:before="39"/>
        <w:ind w:left="340" w:right="0" w:firstLine="0"/>
        <w:jc w:val="left"/>
        <w:rPr>
          <w:sz w:val="18"/>
        </w:rPr>
      </w:pPr>
      <w:hyperlink w:history="true" w:anchor="_bookmark46">
        <w:r>
          <w:rPr>
            <w:spacing w:val="-2"/>
            <w:w w:val="60"/>
            <w:sz w:val="18"/>
          </w:rPr>
          <w:t>OVERVIEW</w:t>
        </w:r>
      </w:hyperlink>
    </w:p>
    <w:p>
      <w:pPr>
        <w:spacing w:before="39"/>
        <w:ind w:left="160" w:right="0" w:firstLine="0"/>
        <w:jc w:val="left"/>
        <w:rPr>
          <w:sz w:val="18"/>
        </w:rPr>
      </w:pPr>
      <w:r>
        <w:rPr/>
        <w:br w:type="column"/>
      </w:r>
      <w:hyperlink w:history="true" w:anchor="_bookmark48">
        <w:r>
          <w:rPr>
            <w:color w:val="999999"/>
            <w:w w:val="60"/>
            <w:sz w:val="18"/>
          </w:rPr>
          <w:t>ASIA</w:t>
        </w:r>
        <w:r>
          <w:rPr>
            <w:color w:val="999999"/>
            <w:spacing w:val="12"/>
            <w:sz w:val="18"/>
          </w:rPr>
          <w:t> </w:t>
        </w:r>
        <w:r>
          <w:rPr>
            <w:color w:val="999999"/>
            <w:spacing w:val="-2"/>
            <w:w w:val="65"/>
            <w:sz w:val="18"/>
          </w:rPr>
          <w:t>PACIFIC</w:t>
        </w:r>
      </w:hyperlink>
    </w:p>
    <w:p>
      <w:pPr>
        <w:spacing w:before="39"/>
        <w:ind w:left="159" w:right="0" w:firstLine="0"/>
        <w:jc w:val="left"/>
        <w:rPr>
          <w:sz w:val="18"/>
        </w:rPr>
      </w:pPr>
      <w:r>
        <w:rPr/>
        <w:br w:type="column"/>
      </w:r>
      <w:hyperlink w:history="true" w:anchor="_bookmark50">
        <w:r>
          <w:rPr>
            <w:color w:val="999999"/>
            <w:w w:val="60"/>
            <w:sz w:val="18"/>
          </w:rPr>
          <w:t>EUROPE,</w:t>
        </w:r>
        <w:r>
          <w:rPr>
            <w:color w:val="999999"/>
            <w:spacing w:val="15"/>
            <w:sz w:val="18"/>
          </w:rPr>
          <w:t> </w:t>
        </w:r>
        <w:r>
          <w:rPr>
            <w:color w:val="999999"/>
            <w:w w:val="60"/>
            <w:sz w:val="18"/>
          </w:rPr>
          <w:t>MIDDLE</w:t>
        </w:r>
        <w:r>
          <w:rPr>
            <w:color w:val="999999"/>
            <w:spacing w:val="15"/>
            <w:sz w:val="18"/>
          </w:rPr>
          <w:t> </w:t>
        </w:r>
        <w:r>
          <w:rPr>
            <w:color w:val="999999"/>
            <w:w w:val="60"/>
            <w:sz w:val="18"/>
          </w:rPr>
          <w:t>EAST</w:t>
        </w:r>
        <w:r>
          <w:rPr>
            <w:color w:val="999999"/>
            <w:spacing w:val="15"/>
            <w:sz w:val="18"/>
          </w:rPr>
          <w:t> </w:t>
        </w:r>
        <w:r>
          <w:rPr>
            <w:color w:val="999999"/>
            <w:w w:val="60"/>
            <w:sz w:val="18"/>
          </w:rPr>
          <w:t>&amp;</w:t>
        </w:r>
        <w:r>
          <w:rPr>
            <w:color w:val="999999"/>
            <w:spacing w:val="15"/>
            <w:sz w:val="18"/>
          </w:rPr>
          <w:t> </w:t>
        </w:r>
        <w:r>
          <w:rPr>
            <w:color w:val="999999"/>
            <w:spacing w:val="-2"/>
            <w:w w:val="60"/>
            <w:sz w:val="18"/>
          </w:rPr>
          <w:t>AFRICA</w:t>
        </w:r>
      </w:hyperlink>
    </w:p>
    <w:p>
      <w:pPr>
        <w:spacing w:before="39"/>
        <w:ind w:left="159" w:right="0" w:firstLine="0"/>
        <w:jc w:val="left"/>
        <w:rPr>
          <w:sz w:val="18"/>
        </w:rPr>
      </w:pPr>
      <w:r>
        <w:rPr/>
        <w:br w:type="column"/>
      </w:r>
      <w:hyperlink w:history="true" w:anchor="_bookmark52">
        <w:r>
          <w:rPr>
            <w:color w:val="999999"/>
            <w:w w:val="65"/>
            <w:sz w:val="18"/>
          </w:rPr>
          <w:t>LATIN</w:t>
        </w:r>
        <w:r>
          <w:rPr>
            <w:color w:val="999999"/>
            <w:spacing w:val="-8"/>
            <w:sz w:val="18"/>
          </w:rPr>
          <w:t> </w:t>
        </w:r>
        <w:r>
          <w:rPr>
            <w:color w:val="999999"/>
            <w:w w:val="65"/>
            <w:sz w:val="18"/>
          </w:rPr>
          <w:t>AMERICA</w:t>
        </w:r>
      </w:hyperlink>
      <w:r>
        <w:rPr>
          <w:color w:val="999999"/>
          <w:spacing w:val="74"/>
          <w:sz w:val="18"/>
        </w:rPr>
        <w:t>  </w:t>
      </w:r>
      <w:hyperlink w:history="true" w:anchor="_bookmark54">
        <w:r>
          <w:rPr>
            <w:color w:val="999999"/>
            <w:w w:val="65"/>
            <w:sz w:val="18"/>
          </w:rPr>
          <w:t>NORTH</w:t>
        </w:r>
        <w:r>
          <w:rPr>
            <w:color w:val="999999"/>
            <w:spacing w:val="-7"/>
            <w:sz w:val="18"/>
          </w:rPr>
          <w:t> </w:t>
        </w:r>
        <w:r>
          <w:rPr>
            <w:color w:val="999999"/>
            <w:w w:val="65"/>
            <w:sz w:val="18"/>
          </w:rPr>
          <w:t>AMERICA</w:t>
        </w:r>
      </w:hyperlink>
      <w:r>
        <w:rPr>
          <w:color w:val="999999"/>
          <w:spacing w:val="75"/>
          <w:sz w:val="18"/>
        </w:rPr>
        <w:t>  </w:t>
      </w:r>
      <w:hyperlink w:history="true" w:anchor="_bookmark56">
        <w:r>
          <w:rPr>
            <w:color w:val="999999"/>
            <w:w w:val="65"/>
            <w:sz w:val="18"/>
          </w:rPr>
          <w:t>GLOBAL</w:t>
        </w:r>
        <w:r>
          <w:rPr>
            <w:color w:val="999999"/>
            <w:spacing w:val="-8"/>
            <w:sz w:val="18"/>
          </w:rPr>
          <w:t> </w:t>
        </w:r>
        <w:r>
          <w:rPr>
            <w:color w:val="999999"/>
            <w:w w:val="65"/>
            <w:sz w:val="18"/>
          </w:rPr>
          <w:t>VENTURES/BOTTLING</w:t>
        </w:r>
        <w:r>
          <w:rPr>
            <w:color w:val="999999"/>
            <w:spacing w:val="-7"/>
            <w:sz w:val="18"/>
          </w:rPr>
          <w:t> </w:t>
        </w:r>
        <w:r>
          <w:rPr>
            <w:color w:val="999999"/>
            <w:w w:val="65"/>
            <w:sz w:val="18"/>
          </w:rPr>
          <w:t>INVESTMENTS</w:t>
        </w:r>
        <w:r>
          <w:rPr>
            <w:color w:val="999999"/>
            <w:spacing w:val="-7"/>
            <w:sz w:val="18"/>
          </w:rPr>
          <w:t> </w:t>
        </w:r>
        <w:r>
          <w:rPr>
            <w:color w:val="999999"/>
            <w:spacing w:val="-2"/>
            <w:w w:val="65"/>
            <w:sz w:val="18"/>
          </w:rPr>
          <w:t>GROUP</w:t>
        </w:r>
      </w:hyperlink>
    </w:p>
    <w:p>
      <w:pPr>
        <w:spacing w:after="0"/>
        <w:jc w:val="left"/>
        <w:rPr>
          <w:sz w:val="18"/>
        </w:rPr>
        <w:sectPr>
          <w:type w:val="continuous"/>
          <w:pgSz w:w="25600" w:h="14400" w:orient="landscape"/>
          <w:pgMar w:header="0" w:footer="0" w:top="0" w:bottom="280" w:left="260" w:right="360"/>
          <w:cols w:num="4" w:equalWidth="0">
            <w:col w:w="941" w:space="40"/>
            <w:col w:w="902" w:space="39"/>
            <w:col w:w="2009" w:space="40"/>
            <w:col w:w="21009"/>
          </w:cols>
        </w:sectPr>
      </w:pPr>
    </w:p>
    <w:p>
      <w:pPr>
        <w:pStyle w:val="BodyText"/>
        <w:spacing w:before="6"/>
        <w:rPr>
          <w:sz w:val="2"/>
        </w:rPr>
      </w:pPr>
    </w:p>
    <w:p>
      <w:pPr>
        <w:pStyle w:val="BodyText"/>
        <w:spacing w:line="20" w:lineRule="exact"/>
        <w:ind w:left="340"/>
        <w:rPr>
          <w:sz w:val="2"/>
        </w:rPr>
      </w:pPr>
      <w:r>
        <w:rPr>
          <w:sz w:val="2"/>
        </w:rPr>
        <mc:AlternateContent>
          <mc:Choice Requires="wps">
            <w:drawing>
              <wp:inline distT="0" distB="0" distL="0" distR="0">
                <wp:extent cx="381635" cy="9525"/>
                <wp:effectExtent l="9525" t="0" r="0" b="0"/>
                <wp:docPr id="2019" name="Group 2019"/>
                <wp:cNvGraphicFramePr>
                  <a:graphicFrameLocks/>
                </wp:cNvGraphicFramePr>
                <a:graphic>
                  <a:graphicData uri="http://schemas.microsoft.com/office/word/2010/wordprocessingGroup">
                    <wpg:wgp>
                      <wpg:cNvPr id="2019" name="Group 2019"/>
                      <wpg:cNvGrpSpPr/>
                      <wpg:grpSpPr>
                        <a:xfrm>
                          <a:off x="0" y="0"/>
                          <a:ext cx="381635" cy="9525"/>
                          <a:chExt cx="381635" cy="9525"/>
                        </a:xfrm>
                      </wpg:grpSpPr>
                      <wps:wsp>
                        <wps:cNvPr id="2020" name="Graphic 2020"/>
                        <wps:cNvSpPr/>
                        <wps:spPr>
                          <a:xfrm>
                            <a:off x="0" y="4762"/>
                            <a:ext cx="381635" cy="1270"/>
                          </a:xfrm>
                          <a:custGeom>
                            <a:avLst/>
                            <a:gdLst/>
                            <a:ahLst/>
                            <a:cxnLst/>
                            <a:rect l="l" t="t" r="r" b="b"/>
                            <a:pathLst>
                              <a:path w="381635" h="0">
                                <a:moveTo>
                                  <a:pt x="0" y="0"/>
                                </a:moveTo>
                                <a:lnTo>
                                  <a:pt x="381381"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0.05pt;height:.75pt;mso-position-horizontal-relative:char;mso-position-vertical-relative:line" id="docshapegroup1597" coordorigin="0,0" coordsize="601,15">
                <v:line style="position:absolute" from="0,8" to="601,8" stroked="true" strokeweight=".75pt" strokecolor="#000000">
                  <v:stroke dashstyle="solid"/>
                </v:line>
              </v:group>
            </w:pict>
          </mc:Fallback>
        </mc:AlternateContent>
      </w:r>
      <w:r>
        <w:rPr>
          <w:sz w:val="2"/>
        </w:rPr>
      </w:r>
    </w:p>
    <w:p>
      <w:pPr>
        <w:pStyle w:val="BodyText"/>
        <w:rPr>
          <w:sz w:val="20"/>
        </w:rPr>
      </w:pPr>
    </w:p>
    <w:p>
      <w:pPr>
        <w:pStyle w:val="BodyText"/>
        <w:spacing w:before="37"/>
        <w:rPr>
          <w:sz w:val="20"/>
        </w:rPr>
      </w:pPr>
    </w:p>
    <w:p>
      <w:pPr>
        <w:spacing w:after="0"/>
        <w:rPr>
          <w:sz w:val="20"/>
        </w:rPr>
        <w:sectPr>
          <w:type w:val="continuous"/>
          <w:pgSz w:w="25600" w:h="14400" w:orient="landscape"/>
          <w:pgMar w:header="0" w:footer="0" w:top="0" w:bottom="280" w:left="260" w:right="360"/>
        </w:sectPr>
      </w:pPr>
    </w:p>
    <w:p>
      <w:pPr>
        <w:pStyle w:val="Heading1"/>
        <w:spacing w:before="129"/>
      </w:pPr>
      <w:r>
        <w:rPr>
          <w:spacing w:val="-19"/>
          <w:w w:val="110"/>
        </w:rPr>
        <w:t>Operations</w:t>
      </w:r>
    </w:p>
    <w:p>
      <w:pPr>
        <w:pStyle w:val="Heading2"/>
      </w:pPr>
      <w:r>
        <w:rPr/>
        <mc:AlternateContent>
          <mc:Choice Requires="wps">
            <w:drawing>
              <wp:anchor distT="0" distB="0" distL="0" distR="0" allowOverlap="1" layoutInCell="1" locked="0" behindDoc="1" simplePos="0" relativeHeight="471815168">
                <wp:simplePos x="0" y="0"/>
                <wp:positionH relativeFrom="page">
                  <wp:posOffset>5046755</wp:posOffset>
                </wp:positionH>
                <wp:positionV relativeFrom="paragraph">
                  <wp:posOffset>206880</wp:posOffset>
                </wp:positionV>
                <wp:extent cx="10798810" cy="5824855"/>
                <wp:effectExtent l="0" t="0" r="0" b="0"/>
                <wp:wrapNone/>
                <wp:docPr id="2021" name="Group 2021"/>
                <wp:cNvGraphicFramePr>
                  <a:graphicFrameLocks/>
                </wp:cNvGraphicFramePr>
                <a:graphic>
                  <a:graphicData uri="http://schemas.microsoft.com/office/word/2010/wordprocessingGroup">
                    <wpg:wgp>
                      <wpg:cNvPr id="2021" name="Group 2021"/>
                      <wpg:cNvGrpSpPr/>
                      <wpg:grpSpPr>
                        <a:xfrm>
                          <a:off x="0" y="0"/>
                          <a:ext cx="10798810" cy="5824855"/>
                          <a:chExt cx="10798810" cy="5824855"/>
                        </a:xfrm>
                      </wpg:grpSpPr>
                      <pic:pic>
                        <pic:nvPicPr>
                          <pic:cNvPr id="2022" name="Image 2022"/>
                          <pic:cNvPicPr/>
                        </pic:nvPicPr>
                        <pic:blipFill>
                          <a:blip r:embed="rId517" cstate="print"/>
                          <a:stretch>
                            <a:fillRect/>
                          </a:stretch>
                        </pic:blipFill>
                        <pic:spPr>
                          <a:xfrm>
                            <a:off x="0" y="0"/>
                            <a:ext cx="10798693" cy="5824438"/>
                          </a:xfrm>
                          <a:prstGeom prst="rect">
                            <a:avLst/>
                          </a:prstGeom>
                        </pic:spPr>
                      </pic:pic>
                      <pic:pic>
                        <pic:nvPicPr>
                          <pic:cNvPr id="2023" name="Image 2023"/>
                          <pic:cNvPicPr/>
                        </pic:nvPicPr>
                        <pic:blipFill>
                          <a:blip r:embed="rId518" cstate="print"/>
                          <a:stretch>
                            <a:fillRect/>
                          </a:stretch>
                        </pic:blipFill>
                        <pic:spPr>
                          <a:xfrm>
                            <a:off x="10059587" y="5041484"/>
                            <a:ext cx="367030" cy="448310"/>
                          </a:xfrm>
                          <a:prstGeom prst="rect">
                            <a:avLst/>
                          </a:prstGeom>
                        </pic:spPr>
                      </pic:pic>
                      <pic:pic>
                        <pic:nvPicPr>
                          <pic:cNvPr id="2024" name="Image 2024"/>
                          <pic:cNvPicPr/>
                        </pic:nvPicPr>
                        <pic:blipFill>
                          <a:blip r:embed="rId519" cstate="print"/>
                          <a:stretch>
                            <a:fillRect/>
                          </a:stretch>
                        </pic:blipFill>
                        <pic:spPr>
                          <a:xfrm>
                            <a:off x="10390328" y="4441499"/>
                            <a:ext cx="76619" cy="63957"/>
                          </a:xfrm>
                          <a:prstGeom prst="rect">
                            <a:avLst/>
                          </a:prstGeom>
                        </pic:spPr>
                      </pic:pic>
                    </wpg:wgp>
                  </a:graphicData>
                </a:graphic>
              </wp:anchor>
            </w:drawing>
          </mc:Choice>
          <mc:Fallback>
            <w:pict>
              <v:group style="position:absolute;margin-left:397.382294pt;margin-top:16.289812pt;width:850.3pt;height:458.65pt;mso-position-horizontal-relative:page;mso-position-vertical-relative:paragraph;z-index:-31501312" id="docshapegroup1598" coordorigin="7948,326" coordsize="17006,9173">
                <v:shape style="position:absolute;left:7947;top:325;width:17006;height:9173" type="#_x0000_t75" id="docshape1599" stroked="false">
                  <v:imagedata r:id="rId517" o:title=""/>
                </v:shape>
                <v:shape style="position:absolute;left:23789;top:8265;width:578;height:706" type="#_x0000_t75" id="docshape1600" stroked="false">
                  <v:imagedata r:id="rId518" o:title=""/>
                </v:shape>
                <v:shape style="position:absolute;left:24310;top:7320;width:121;height:101" type="#_x0000_t75" id="docshape1601" stroked="false">
                  <v:imagedata r:id="rId519" o:title=""/>
                </v:shape>
                <w10:wrap type="none"/>
              </v:group>
            </w:pict>
          </mc:Fallback>
        </mc:AlternateContent>
      </w:r>
      <w:r>
        <w:rPr>
          <w:spacing w:val="-8"/>
          <w:w w:val="120"/>
        </w:rPr>
        <w:t>Highlights</w:t>
      </w:r>
    </w:p>
    <w:p>
      <w:pPr>
        <w:spacing w:line="232" w:lineRule="auto" w:before="638"/>
        <w:ind w:left="340" w:right="2737" w:firstLine="0"/>
        <w:jc w:val="left"/>
        <w:rPr>
          <w:sz w:val="24"/>
        </w:rPr>
      </w:pPr>
      <w:r>
        <w:rPr>
          <w:w w:val="120"/>
          <w:sz w:val="24"/>
        </w:rPr>
        <w:t>Our</w:t>
      </w:r>
      <w:r>
        <w:rPr>
          <w:spacing w:val="-5"/>
          <w:w w:val="120"/>
          <w:sz w:val="24"/>
        </w:rPr>
        <w:t> </w:t>
      </w:r>
      <w:r>
        <w:rPr>
          <w:w w:val="120"/>
          <w:sz w:val="24"/>
        </w:rPr>
        <w:t>networked</w:t>
      </w:r>
      <w:r>
        <w:rPr>
          <w:spacing w:val="-5"/>
          <w:w w:val="120"/>
          <w:sz w:val="24"/>
        </w:rPr>
        <w:t> </w:t>
      </w:r>
      <w:r>
        <w:rPr>
          <w:w w:val="120"/>
          <w:sz w:val="24"/>
        </w:rPr>
        <w:t>organization</w:t>
      </w:r>
      <w:r>
        <w:rPr>
          <w:spacing w:val="-5"/>
          <w:w w:val="120"/>
          <w:sz w:val="24"/>
        </w:rPr>
        <w:t> </w:t>
      </w:r>
      <w:r>
        <w:rPr>
          <w:w w:val="120"/>
          <w:sz w:val="24"/>
        </w:rPr>
        <w:t>is</w:t>
      </w:r>
      <w:r>
        <w:rPr>
          <w:spacing w:val="-5"/>
          <w:w w:val="120"/>
          <w:sz w:val="24"/>
        </w:rPr>
        <w:t> </w:t>
      </w:r>
      <w:r>
        <w:rPr>
          <w:w w:val="120"/>
          <w:sz w:val="24"/>
        </w:rPr>
        <w:t>comprised</w:t>
      </w:r>
      <w:r>
        <w:rPr>
          <w:spacing w:val="-5"/>
          <w:w w:val="120"/>
          <w:sz w:val="24"/>
        </w:rPr>
        <w:t> </w:t>
      </w:r>
      <w:r>
        <w:rPr>
          <w:w w:val="120"/>
          <w:sz w:val="24"/>
        </w:rPr>
        <w:t>of</w:t>
      </w:r>
      <w:r>
        <w:rPr>
          <w:spacing w:val="-5"/>
          <w:w w:val="120"/>
          <w:sz w:val="24"/>
        </w:rPr>
        <w:t> </w:t>
      </w:r>
      <w:r>
        <w:rPr>
          <w:w w:val="120"/>
          <w:sz w:val="24"/>
        </w:rPr>
        <w:t>nine operating units that are focused on regional and local execution and sit under four geographic operating</w:t>
      </w:r>
      <w:r>
        <w:rPr>
          <w:spacing w:val="-23"/>
          <w:w w:val="120"/>
          <w:sz w:val="24"/>
        </w:rPr>
        <w:t> </w:t>
      </w:r>
      <w:r>
        <w:rPr>
          <w:w w:val="120"/>
          <w:sz w:val="24"/>
        </w:rPr>
        <w:t>segments—Asia</w:t>
      </w:r>
      <w:r>
        <w:rPr>
          <w:spacing w:val="-22"/>
          <w:w w:val="120"/>
          <w:sz w:val="24"/>
        </w:rPr>
        <w:t> </w:t>
      </w:r>
      <w:r>
        <w:rPr>
          <w:w w:val="120"/>
          <w:sz w:val="24"/>
        </w:rPr>
        <w:t>Pacific;</w:t>
      </w:r>
      <w:r>
        <w:rPr>
          <w:spacing w:val="-23"/>
          <w:w w:val="120"/>
          <w:sz w:val="24"/>
        </w:rPr>
        <w:t> </w:t>
      </w:r>
      <w:r>
        <w:rPr>
          <w:w w:val="120"/>
          <w:sz w:val="24"/>
        </w:rPr>
        <w:t>Europe,</w:t>
      </w:r>
      <w:r>
        <w:rPr>
          <w:spacing w:val="-22"/>
          <w:w w:val="120"/>
          <w:sz w:val="24"/>
        </w:rPr>
        <w:t> </w:t>
      </w:r>
      <w:r>
        <w:rPr>
          <w:w w:val="120"/>
          <w:sz w:val="24"/>
        </w:rPr>
        <w:t>Middle</w:t>
      </w:r>
    </w:p>
    <w:p>
      <w:pPr>
        <w:spacing w:line="232" w:lineRule="auto" w:before="0"/>
        <w:ind w:left="340" w:right="2163" w:firstLine="0"/>
        <w:jc w:val="left"/>
        <w:rPr>
          <w:sz w:val="24"/>
        </w:rPr>
      </w:pPr>
      <w:r>
        <w:rPr>
          <w:w w:val="120"/>
          <w:sz w:val="24"/>
        </w:rPr>
        <w:t>East</w:t>
      </w:r>
      <w:r>
        <w:rPr>
          <w:spacing w:val="-23"/>
          <w:w w:val="120"/>
          <w:sz w:val="24"/>
        </w:rPr>
        <w:t> </w:t>
      </w:r>
      <w:r>
        <w:rPr>
          <w:w w:val="120"/>
          <w:sz w:val="24"/>
        </w:rPr>
        <w:t>&amp;</w:t>
      </w:r>
      <w:r>
        <w:rPr>
          <w:spacing w:val="-22"/>
          <w:w w:val="120"/>
          <w:sz w:val="24"/>
        </w:rPr>
        <w:t> </w:t>
      </w:r>
      <w:r>
        <w:rPr>
          <w:w w:val="120"/>
          <w:sz w:val="24"/>
        </w:rPr>
        <w:t>Africa;</w:t>
      </w:r>
      <w:r>
        <w:rPr>
          <w:spacing w:val="-23"/>
          <w:w w:val="120"/>
          <w:sz w:val="24"/>
        </w:rPr>
        <w:t> </w:t>
      </w:r>
      <w:r>
        <w:rPr>
          <w:w w:val="120"/>
          <w:sz w:val="24"/>
        </w:rPr>
        <w:t>Latin</w:t>
      </w:r>
      <w:r>
        <w:rPr>
          <w:spacing w:val="-22"/>
          <w:w w:val="120"/>
          <w:sz w:val="24"/>
        </w:rPr>
        <w:t> </w:t>
      </w:r>
      <w:r>
        <w:rPr>
          <w:w w:val="120"/>
          <w:sz w:val="24"/>
        </w:rPr>
        <w:t>America;</w:t>
      </w:r>
      <w:r>
        <w:rPr>
          <w:spacing w:val="-23"/>
          <w:w w:val="120"/>
          <w:sz w:val="24"/>
        </w:rPr>
        <w:t> </w:t>
      </w:r>
      <w:r>
        <w:rPr>
          <w:w w:val="120"/>
          <w:sz w:val="24"/>
        </w:rPr>
        <w:t>and</w:t>
      </w:r>
      <w:r>
        <w:rPr>
          <w:spacing w:val="-22"/>
          <w:w w:val="120"/>
          <w:sz w:val="24"/>
        </w:rPr>
        <w:t> </w:t>
      </w:r>
      <w:r>
        <w:rPr>
          <w:w w:val="120"/>
          <w:sz w:val="24"/>
        </w:rPr>
        <w:t>North</w:t>
      </w:r>
      <w:r>
        <w:rPr>
          <w:spacing w:val="-23"/>
          <w:w w:val="120"/>
          <w:sz w:val="24"/>
        </w:rPr>
        <w:t> </w:t>
      </w:r>
      <w:r>
        <w:rPr>
          <w:w w:val="120"/>
          <w:sz w:val="24"/>
        </w:rPr>
        <w:t>America—plus Global Ventures and Bottling Investments Group.</w:t>
      </w:r>
    </w:p>
    <w:p>
      <w:pPr>
        <w:spacing w:line="232" w:lineRule="auto" w:before="0"/>
        <w:ind w:left="340" w:right="2272" w:firstLine="0"/>
        <w:jc w:val="both"/>
        <w:rPr>
          <w:sz w:val="24"/>
        </w:rPr>
      </w:pPr>
      <w:r>
        <w:rPr>
          <w:w w:val="120"/>
          <w:sz w:val="24"/>
        </w:rPr>
        <w:t>This structure is supported by our Platform Services organization and center functions, which collectively provide</w:t>
      </w:r>
      <w:r>
        <w:rPr>
          <w:spacing w:val="-2"/>
          <w:w w:val="120"/>
          <w:sz w:val="24"/>
        </w:rPr>
        <w:t> </w:t>
      </w:r>
      <w:r>
        <w:rPr>
          <w:w w:val="120"/>
          <w:sz w:val="24"/>
        </w:rPr>
        <w:t>global</w:t>
      </w:r>
      <w:r>
        <w:rPr>
          <w:spacing w:val="-2"/>
          <w:w w:val="120"/>
          <w:sz w:val="24"/>
        </w:rPr>
        <w:t> </w:t>
      </w:r>
      <w:r>
        <w:rPr>
          <w:w w:val="120"/>
          <w:sz w:val="24"/>
        </w:rPr>
        <w:t>services</w:t>
      </w:r>
      <w:r>
        <w:rPr>
          <w:spacing w:val="-2"/>
          <w:w w:val="120"/>
          <w:sz w:val="24"/>
        </w:rPr>
        <w:t> </w:t>
      </w:r>
      <w:r>
        <w:rPr>
          <w:w w:val="120"/>
          <w:sz w:val="24"/>
        </w:rPr>
        <w:t>and</w:t>
      </w:r>
      <w:r>
        <w:rPr>
          <w:spacing w:val="-2"/>
          <w:w w:val="120"/>
          <w:sz w:val="24"/>
        </w:rPr>
        <w:t> </w:t>
      </w:r>
      <w:r>
        <w:rPr>
          <w:w w:val="120"/>
          <w:sz w:val="24"/>
        </w:rPr>
        <w:t>expertise</w:t>
      </w:r>
      <w:r>
        <w:rPr>
          <w:spacing w:val="-2"/>
          <w:w w:val="120"/>
          <w:sz w:val="24"/>
        </w:rPr>
        <w:t> </w:t>
      </w:r>
      <w:r>
        <w:rPr>
          <w:w w:val="120"/>
          <w:sz w:val="24"/>
        </w:rPr>
        <w:t>across</w:t>
      </w:r>
      <w:r>
        <w:rPr>
          <w:spacing w:val="-2"/>
          <w:w w:val="120"/>
          <w:sz w:val="24"/>
        </w:rPr>
        <w:t> </w:t>
      </w:r>
      <w:r>
        <w:rPr>
          <w:w w:val="120"/>
          <w:sz w:val="24"/>
        </w:rPr>
        <w:t>a</w:t>
      </w:r>
      <w:r>
        <w:rPr>
          <w:spacing w:val="-2"/>
          <w:w w:val="120"/>
          <w:sz w:val="24"/>
        </w:rPr>
        <w:t> </w:t>
      </w:r>
      <w:r>
        <w:rPr>
          <w:w w:val="120"/>
          <w:sz w:val="24"/>
        </w:rPr>
        <w:t>range of critical capabilities.</w:t>
      </w:r>
    </w:p>
    <w:p>
      <w:pPr>
        <w:spacing w:line="232" w:lineRule="auto" w:before="111"/>
        <w:ind w:left="340" w:right="1949" w:firstLine="0"/>
        <w:jc w:val="both"/>
        <w:rPr>
          <w:sz w:val="24"/>
        </w:rPr>
      </w:pPr>
      <w:r>
        <w:rPr>
          <w:w w:val="120"/>
          <w:sz w:val="24"/>
        </w:rPr>
        <w:t>The</w:t>
      </w:r>
      <w:r>
        <w:rPr>
          <w:spacing w:val="-19"/>
          <w:w w:val="120"/>
          <w:sz w:val="24"/>
        </w:rPr>
        <w:t> </w:t>
      </w:r>
      <w:r>
        <w:rPr>
          <w:w w:val="120"/>
          <w:sz w:val="24"/>
        </w:rPr>
        <w:t>following</w:t>
      </w:r>
      <w:r>
        <w:rPr>
          <w:spacing w:val="-19"/>
          <w:w w:val="120"/>
          <w:sz w:val="24"/>
        </w:rPr>
        <w:t> </w:t>
      </w:r>
      <w:r>
        <w:rPr>
          <w:w w:val="120"/>
          <w:sz w:val="24"/>
        </w:rPr>
        <w:t>pages</w:t>
      </w:r>
      <w:r>
        <w:rPr>
          <w:spacing w:val="-19"/>
          <w:w w:val="120"/>
          <w:sz w:val="24"/>
        </w:rPr>
        <w:t> </w:t>
      </w:r>
      <w:r>
        <w:rPr>
          <w:w w:val="120"/>
          <w:sz w:val="24"/>
        </w:rPr>
        <w:t>offer</w:t>
      </w:r>
      <w:r>
        <w:rPr>
          <w:spacing w:val="-19"/>
          <w:w w:val="120"/>
          <w:sz w:val="24"/>
        </w:rPr>
        <w:t> </w:t>
      </w:r>
      <w:r>
        <w:rPr>
          <w:w w:val="120"/>
          <w:sz w:val="24"/>
        </w:rPr>
        <w:t>a</w:t>
      </w:r>
      <w:r>
        <w:rPr>
          <w:spacing w:val="-19"/>
          <w:w w:val="120"/>
          <w:sz w:val="24"/>
        </w:rPr>
        <w:t> </w:t>
      </w:r>
      <w:r>
        <w:rPr>
          <w:w w:val="120"/>
          <w:sz w:val="24"/>
        </w:rPr>
        <w:t>look</w:t>
      </w:r>
      <w:r>
        <w:rPr>
          <w:spacing w:val="-19"/>
          <w:w w:val="120"/>
          <w:sz w:val="24"/>
        </w:rPr>
        <w:t> </w:t>
      </w:r>
      <w:r>
        <w:rPr>
          <w:w w:val="120"/>
          <w:sz w:val="24"/>
        </w:rPr>
        <w:t>at</w:t>
      </w:r>
      <w:r>
        <w:rPr>
          <w:spacing w:val="-19"/>
          <w:w w:val="120"/>
          <w:sz w:val="24"/>
        </w:rPr>
        <w:t> </w:t>
      </w:r>
      <w:r>
        <w:rPr>
          <w:w w:val="120"/>
          <w:sz w:val="24"/>
        </w:rPr>
        <w:t>our</w:t>
      </w:r>
      <w:r>
        <w:rPr>
          <w:spacing w:val="-19"/>
          <w:w w:val="120"/>
          <w:sz w:val="24"/>
        </w:rPr>
        <w:t> </w:t>
      </w:r>
      <w:r>
        <w:rPr>
          <w:w w:val="120"/>
          <w:sz w:val="24"/>
        </w:rPr>
        <w:t>operations,</w:t>
      </w:r>
      <w:r>
        <w:rPr>
          <w:spacing w:val="-19"/>
          <w:w w:val="120"/>
          <w:sz w:val="24"/>
        </w:rPr>
        <w:t> </w:t>
      </w:r>
      <w:r>
        <w:rPr>
          <w:w w:val="120"/>
          <w:sz w:val="24"/>
        </w:rPr>
        <w:t>their business results and some key activities from 2022.</w:t>
      </w:r>
    </w:p>
    <w:p>
      <w:pPr>
        <w:spacing w:line="240" w:lineRule="auto" w:before="0"/>
        <w:rPr>
          <w:sz w:val="48"/>
        </w:rPr>
      </w:pPr>
      <w:r>
        <w:rPr/>
        <w:br w:type="column"/>
      </w:r>
      <w:r>
        <w:rPr>
          <w:sz w:val="48"/>
        </w:rPr>
      </w:r>
    </w:p>
    <w:p>
      <w:pPr>
        <w:pStyle w:val="BodyText"/>
        <w:rPr>
          <w:sz w:val="48"/>
        </w:rPr>
      </w:pPr>
    </w:p>
    <w:p>
      <w:pPr>
        <w:pStyle w:val="BodyText"/>
        <w:rPr>
          <w:sz w:val="48"/>
        </w:rPr>
      </w:pPr>
    </w:p>
    <w:p>
      <w:pPr>
        <w:pStyle w:val="BodyText"/>
        <w:rPr>
          <w:sz w:val="48"/>
        </w:rPr>
      </w:pPr>
    </w:p>
    <w:p>
      <w:pPr>
        <w:pStyle w:val="BodyText"/>
        <w:spacing w:before="578"/>
        <w:rPr>
          <w:sz w:val="48"/>
        </w:rPr>
      </w:pPr>
    </w:p>
    <w:p>
      <w:pPr>
        <w:pStyle w:val="Heading5"/>
        <w:spacing w:before="1"/>
        <w:ind w:left="828"/>
      </w:pPr>
      <w:r>
        <w:rPr>
          <w:w w:val="60"/>
        </w:rPr>
        <w:t>2022</w:t>
      </w:r>
      <w:r>
        <w:rPr>
          <w:spacing w:val="-40"/>
        </w:rPr>
        <w:t> </w:t>
      </w:r>
      <w:r>
        <w:rPr>
          <w:w w:val="60"/>
        </w:rPr>
        <w:t>GLOBAL</w:t>
      </w:r>
      <w:r>
        <w:rPr>
          <w:spacing w:val="-39"/>
        </w:rPr>
        <w:t> </w:t>
      </w:r>
      <w:r>
        <w:rPr>
          <w:w w:val="60"/>
        </w:rPr>
        <w:t>UNIT</w:t>
      </w:r>
      <w:r>
        <w:rPr>
          <w:spacing w:val="-39"/>
        </w:rPr>
        <w:t> </w:t>
      </w:r>
      <w:r>
        <w:rPr>
          <w:w w:val="60"/>
        </w:rPr>
        <w:t>CASE</w:t>
      </w:r>
      <w:r>
        <w:rPr>
          <w:spacing w:val="-39"/>
        </w:rPr>
        <w:t> </w:t>
      </w:r>
      <w:r>
        <w:rPr>
          <w:w w:val="60"/>
        </w:rPr>
        <w:t>VOLUME</w:t>
      </w:r>
      <w:r>
        <w:rPr>
          <w:spacing w:val="-39"/>
        </w:rPr>
        <w:t> </w:t>
      </w:r>
      <w:r>
        <w:rPr>
          <w:spacing w:val="-5"/>
          <w:w w:val="60"/>
        </w:rPr>
        <w:t>MIX</w:t>
      </w:r>
    </w:p>
    <w:p>
      <w:pPr>
        <w:spacing w:before="124"/>
        <w:ind w:left="828" w:right="0" w:firstLine="0"/>
        <w:jc w:val="left"/>
        <w:rPr>
          <w:sz w:val="22"/>
        </w:rPr>
      </w:pPr>
      <w:r>
        <w:rPr>
          <w:w w:val="125"/>
          <w:sz w:val="22"/>
        </w:rPr>
        <w:t>By</w:t>
      </w:r>
      <w:r>
        <w:rPr>
          <w:spacing w:val="-22"/>
          <w:w w:val="125"/>
          <w:sz w:val="22"/>
        </w:rPr>
        <w:t> </w:t>
      </w:r>
      <w:r>
        <w:rPr>
          <w:w w:val="125"/>
          <w:sz w:val="22"/>
        </w:rPr>
        <w:t>Operating</w:t>
      </w:r>
      <w:r>
        <w:rPr>
          <w:spacing w:val="-18"/>
          <w:w w:val="125"/>
          <w:sz w:val="22"/>
        </w:rPr>
        <w:t> </w:t>
      </w:r>
      <w:r>
        <w:rPr>
          <w:spacing w:val="-2"/>
          <w:w w:val="125"/>
          <w:sz w:val="22"/>
        </w:rPr>
        <w:t>Segment</w:t>
      </w:r>
    </w:p>
    <w:p>
      <w:pPr>
        <w:pStyle w:val="BodyText"/>
        <w:rPr>
          <w:sz w:val="22"/>
        </w:rPr>
      </w:pPr>
    </w:p>
    <w:p>
      <w:pPr>
        <w:pStyle w:val="BodyText"/>
        <w:rPr>
          <w:sz w:val="22"/>
        </w:rPr>
      </w:pPr>
    </w:p>
    <w:p>
      <w:pPr>
        <w:pStyle w:val="BodyText"/>
        <w:rPr>
          <w:sz w:val="22"/>
        </w:rPr>
      </w:pPr>
    </w:p>
    <w:p>
      <w:pPr>
        <w:pStyle w:val="BodyText"/>
        <w:spacing w:before="7"/>
        <w:rPr>
          <w:sz w:val="22"/>
        </w:rPr>
      </w:pPr>
    </w:p>
    <w:p>
      <w:pPr>
        <w:pStyle w:val="Heading4"/>
      </w:pPr>
      <w:r>
        <w:rPr>
          <w:spacing w:val="-5"/>
          <w:w w:val="65"/>
        </w:rPr>
        <w:t>17%</w:t>
      </w:r>
    </w:p>
    <w:p>
      <w:pPr>
        <w:pStyle w:val="BodyText"/>
        <w:spacing w:line="244" w:lineRule="auto" w:before="17"/>
        <w:ind w:left="340" w:right="4555"/>
      </w:pPr>
      <w:r>
        <w:rPr>
          <w:spacing w:val="-2"/>
          <w:w w:val="130"/>
        </w:rPr>
        <w:t>North </w:t>
      </w:r>
      <w:r>
        <w:rPr>
          <w:spacing w:val="-2"/>
          <w:w w:val="125"/>
        </w:rPr>
        <w:t>America</w:t>
      </w:r>
    </w:p>
    <w:p>
      <w:pPr>
        <w:pStyle w:val="BodyText"/>
      </w:pPr>
    </w:p>
    <w:p>
      <w:pPr>
        <w:pStyle w:val="BodyText"/>
      </w:pPr>
    </w:p>
    <w:p>
      <w:pPr>
        <w:pStyle w:val="BodyText"/>
        <w:spacing w:before="128"/>
      </w:pPr>
    </w:p>
    <w:p>
      <w:pPr>
        <w:pStyle w:val="Heading4"/>
        <w:ind w:left="1593"/>
      </w:pPr>
      <w:r>
        <w:rPr>
          <w:spacing w:val="-5"/>
          <w:w w:val="65"/>
        </w:rPr>
        <w:t>27%</w:t>
      </w:r>
    </w:p>
    <w:p>
      <w:pPr>
        <w:pStyle w:val="BodyText"/>
        <w:spacing w:line="244" w:lineRule="auto" w:before="17"/>
        <w:ind w:left="1593" w:right="3369"/>
      </w:pPr>
      <w:r>
        <w:rPr>
          <w:spacing w:val="-2"/>
          <w:w w:val="130"/>
        </w:rPr>
        <w:t>Latin </w:t>
      </w:r>
      <w:r>
        <w:rPr>
          <w:spacing w:val="-2"/>
          <w:w w:val="125"/>
        </w:rPr>
        <w:t>America</w:t>
      </w:r>
    </w:p>
    <w:p>
      <w:pPr>
        <w:spacing w:line="240" w:lineRule="auto" w:before="0"/>
        <w:rPr>
          <w:sz w:val="49"/>
        </w:rPr>
      </w:pPr>
      <w:r>
        <w:rPr/>
        <w:br w:type="column"/>
      </w:r>
      <w:r>
        <w:rPr>
          <w:sz w:val="49"/>
        </w:rPr>
      </w:r>
    </w:p>
    <w:p>
      <w:pPr>
        <w:pStyle w:val="BodyText"/>
        <w:rPr>
          <w:sz w:val="49"/>
        </w:rPr>
      </w:pPr>
    </w:p>
    <w:p>
      <w:pPr>
        <w:pStyle w:val="BodyText"/>
        <w:rPr>
          <w:sz w:val="49"/>
        </w:rPr>
      </w:pPr>
    </w:p>
    <w:p>
      <w:pPr>
        <w:pStyle w:val="BodyText"/>
        <w:rPr>
          <w:sz w:val="49"/>
        </w:rPr>
      </w:pPr>
    </w:p>
    <w:p>
      <w:pPr>
        <w:pStyle w:val="BodyText"/>
        <w:rPr>
          <w:sz w:val="49"/>
        </w:rPr>
      </w:pPr>
    </w:p>
    <w:p>
      <w:pPr>
        <w:pStyle w:val="BodyText"/>
        <w:rPr>
          <w:sz w:val="49"/>
        </w:rPr>
      </w:pPr>
    </w:p>
    <w:p>
      <w:pPr>
        <w:pStyle w:val="BodyText"/>
        <w:rPr>
          <w:sz w:val="49"/>
        </w:rPr>
      </w:pPr>
    </w:p>
    <w:p>
      <w:pPr>
        <w:pStyle w:val="BodyText"/>
        <w:rPr>
          <w:sz w:val="49"/>
        </w:rPr>
      </w:pPr>
    </w:p>
    <w:p>
      <w:pPr>
        <w:pStyle w:val="BodyText"/>
        <w:rPr>
          <w:sz w:val="49"/>
        </w:rPr>
      </w:pPr>
    </w:p>
    <w:p>
      <w:pPr>
        <w:pStyle w:val="BodyText"/>
        <w:spacing w:before="14"/>
        <w:rPr>
          <w:sz w:val="49"/>
        </w:rPr>
      </w:pPr>
    </w:p>
    <w:p>
      <w:pPr>
        <w:pStyle w:val="Heading4"/>
      </w:pPr>
      <w:r>
        <w:rPr>
          <w:spacing w:val="-5"/>
          <w:w w:val="70"/>
        </w:rPr>
        <w:t>28%</w:t>
      </w:r>
    </w:p>
    <w:p>
      <w:pPr>
        <w:pStyle w:val="BodyText"/>
        <w:spacing w:line="244" w:lineRule="auto" w:before="17"/>
        <w:ind w:left="340" w:right="38"/>
      </w:pPr>
      <w:r>
        <w:rPr>
          <w:spacing w:val="-4"/>
          <w:w w:val="130"/>
        </w:rPr>
        <w:t>Europe,</w:t>
      </w:r>
      <w:r>
        <w:rPr>
          <w:spacing w:val="-13"/>
          <w:w w:val="130"/>
        </w:rPr>
        <w:t> </w:t>
      </w:r>
      <w:r>
        <w:rPr>
          <w:spacing w:val="-4"/>
          <w:w w:val="130"/>
        </w:rPr>
        <w:t>Middle </w:t>
      </w:r>
      <w:r>
        <w:rPr>
          <w:w w:val="130"/>
        </w:rPr>
        <w:t>East &amp; Africa</w:t>
      </w:r>
    </w:p>
    <w:p>
      <w:pPr>
        <w:spacing w:line="240" w:lineRule="auto" w:before="0"/>
        <w:rPr>
          <w:sz w:val="100"/>
        </w:rPr>
      </w:pPr>
      <w:r>
        <w:rPr/>
        <w:br w:type="column"/>
      </w:r>
      <w:r>
        <w:rPr>
          <w:sz w:val="100"/>
        </w:rPr>
      </w:r>
    </w:p>
    <w:p>
      <w:pPr>
        <w:pStyle w:val="BodyText"/>
        <w:spacing w:before="261"/>
        <w:rPr>
          <w:sz w:val="100"/>
        </w:rPr>
      </w:pPr>
    </w:p>
    <w:p>
      <w:pPr>
        <w:spacing w:line="1180" w:lineRule="exact" w:before="1"/>
        <w:ind w:left="340" w:right="0" w:firstLine="0"/>
        <w:jc w:val="left"/>
        <w:rPr>
          <w:sz w:val="100"/>
        </w:rPr>
      </w:pPr>
      <w:r>
        <w:rPr>
          <w:color w:val="FFFFFF"/>
          <w:spacing w:val="-4"/>
          <w:w w:val="70"/>
          <w:sz w:val="100"/>
        </w:rPr>
        <w:t>2.2B</w:t>
      </w:r>
    </w:p>
    <w:p>
      <w:pPr>
        <w:pStyle w:val="BodyText"/>
        <w:spacing w:line="165" w:lineRule="exact"/>
        <w:ind w:left="340"/>
      </w:pPr>
      <w:r>
        <w:rPr>
          <w:color w:val="FFFFFF"/>
          <w:w w:val="125"/>
        </w:rPr>
        <w:t>servings</w:t>
      </w:r>
      <w:r>
        <w:rPr>
          <w:color w:val="FFFFFF"/>
          <w:spacing w:val="-12"/>
          <w:w w:val="125"/>
        </w:rPr>
        <w:t> </w:t>
      </w:r>
      <w:r>
        <w:rPr>
          <w:color w:val="FFFFFF"/>
          <w:w w:val="125"/>
        </w:rPr>
        <w:t>per</w:t>
      </w:r>
      <w:r>
        <w:rPr>
          <w:color w:val="FFFFFF"/>
          <w:spacing w:val="-11"/>
          <w:w w:val="125"/>
        </w:rPr>
        <w:t> </w:t>
      </w:r>
      <w:r>
        <w:rPr>
          <w:color w:val="FFFFFF"/>
          <w:w w:val="125"/>
        </w:rPr>
        <w:t>day</w:t>
      </w:r>
      <w:r>
        <w:rPr>
          <w:color w:val="FFFFFF"/>
          <w:spacing w:val="-15"/>
          <w:w w:val="125"/>
        </w:rPr>
        <w:t> </w:t>
      </w:r>
      <w:r>
        <w:rPr>
          <w:color w:val="FFFFFF"/>
          <w:spacing w:val="-5"/>
          <w:w w:val="125"/>
        </w:rPr>
        <w:t>in</w:t>
      </w:r>
    </w:p>
    <w:p>
      <w:pPr>
        <w:pStyle w:val="BodyText"/>
        <w:ind w:left="340" w:right="38"/>
      </w:pPr>
      <w:r>
        <w:rPr>
          <w:color w:val="FFFFFF"/>
          <w:w w:val="125"/>
        </w:rPr>
        <w:t>more</w:t>
      </w:r>
      <w:r>
        <w:rPr>
          <w:color w:val="FFFFFF"/>
          <w:spacing w:val="-16"/>
          <w:w w:val="125"/>
        </w:rPr>
        <w:t> </w:t>
      </w:r>
      <w:r>
        <w:rPr>
          <w:color w:val="FFFFFF"/>
          <w:w w:val="125"/>
        </w:rPr>
        <w:t>than</w:t>
      </w:r>
      <w:r>
        <w:rPr>
          <w:color w:val="FFFFFF"/>
          <w:spacing w:val="-16"/>
          <w:w w:val="125"/>
        </w:rPr>
        <w:t> </w:t>
      </w:r>
      <w:r>
        <w:rPr>
          <w:color w:val="FFFFFF"/>
          <w:w w:val="125"/>
        </w:rPr>
        <w:t>200</w:t>
      </w:r>
      <w:r>
        <w:rPr>
          <w:color w:val="FFFFFF"/>
          <w:spacing w:val="-15"/>
          <w:w w:val="125"/>
        </w:rPr>
        <w:t> </w:t>
      </w:r>
      <w:r>
        <w:rPr>
          <w:color w:val="FFFFFF"/>
          <w:w w:val="125"/>
        </w:rPr>
        <w:t>countries and territories around the</w:t>
      </w:r>
      <w:r>
        <w:rPr>
          <w:color w:val="FFFFFF"/>
          <w:spacing w:val="-5"/>
          <w:w w:val="125"/>
        </w:rPr>
        <w:t> </w:t>
      </w:r>
      <w:r>
        <w:rPr>
          <w:color w:val="FFFFFF"/>
          <w:w w:val="125"/>
        </w:rPr>
        <w:t>world</w:t>
      </w:r>
    </w:p>
    <w:p>
      <w:pPr>
        <w:spacing w:line="240" w:lineRule="auto" w:before="0"/>
        <w:rPr>
          <w:sz w:val="49"/>
        </w:rPr>
      </w:pPr>
      <w:r>
        <w:rPr/>
        <w:br w:type="column"/>
      </w:r>
      <w:r>
        <w:rPr>
          <w:sz w:val="49"/>
        </w:rPr>
      </w:r>
    </w:p>
    <w:p>
      <w:pPr>
        <w:pStyle w:val="BodyText"/>
        <w:rPr>
          <w:sz w:val="49"/>
        </w:rPr>
      </w:pPr>
    </w:p>
    <w:p>
      <w:pPr>
        <w:pStyle w:val="BodyText"/>
        <w:rPr>
          <w:sz w:val="49"/>
        </w:rPr>
      </w:pPr>
    </w:p>
    <w:p>
      <w:pPr>
        <w:pStyle w:val="BodyText"/>
        <w:rPr>
          <w:sz w:val="49"/>
        </w:rPr>
      </w:pPr>
    </w:p>
    <w:p>
      <w:pPr>
        <w:pStyle w:val="BodyText"/>
        <w:rPr>
          <w:sz w:val="49"/>
        </w:rPr>
      </w:pPr>
    </w:p>
    <w:p>
      <w:pPr>
        <w:pStyle w:val="BodyText"/>
        <w:rPr>
          <w:sz w:val="49"/>
        </w:rPr>
      </w:pPr>
    </w:p>
    <w:p>
      <w:pPr>
        <w:pStyle w:val="BodyText"/>
        <w:rPr>
          <w:sz w:val="49"/>
        </w:rPr>
      </w:pPr>
    </w:p>
    <w:p>
      <w:pPr>
        <w:pStyle w:val="BodyText"/>
        <w:rPr>
          <w:sz w:val="49"/>
        </w:rPr>
      </w:pPr>
    </w:p>
    <w:p>
      <w:pPr>
        <w:pStyle w:val="BodyText"/>
        <w:rPr>
          <w:sz w:val="49"/>
        </w:rPr>
      </w:pPr>
    </w:p>
    <w:p>
      <w:pPr>
        <w:pStyle w:val="BodyText"/>
        <w:rPr>
          <w:sz w:val="49"/>
        </w:rPr>
      </w:pPr>
    </w:p>
    <w:p>
      <w:pPr>
        <w:pStyle w:val="BodyText"/>
        <w:spacing w:before="303"/>
        <w:rPr>
          <w:sz w:val="49"/>
        </w:rPr>
      </w:pPr>
    </w:p>
    <w:p>
      <w:pPr>
        <w:pStyle w:val="Heading4"/>
      </w:pPr>
      <w:r>
        <w:rPr>
          <w:spacing w:val="-5"/>
          <w:w w:val="70"/>
        </w:rPr>
        <w:t>24%</w:t>
      </w:r>
    </w:p>
    <w:p>
      <w:pPr>
        <w:pStyle w:val="BodyText"/>
        <w:spacing w:line="244" w:lineRule="auto" w:before="18"/>
        <w:ind w:left="340" w:right="2566"/>
      </w:pPr>
      <w:r>
        <w:rPr>
          <w:spacing w:val="-4"/>
          <w:w w:val="130"/>
        </w:rPr>
        <w:t>Asia </w:t>
      </w:r>
      <w:r>
        <w:rPr>
          <w:spacing w:val="-2"/>
          <w:w w:val="130"/>
        </w:rPr>
        <w:t>Pacific</w:t>
      </w:r>
    </w:p>
    <w:p>
      <w:pPr>
        <w:spacing w:after="0" w:line="244" w:lineRule="auto"/>
        <w:sectPr>
          <w:type w:val="continuous"/>
          <w:pgSz w:w="25600" w:h="14400" w:orient="landscape"/>
          <w:pgMar w:header="0" w:footer="0" w:top="0" w:bottom="280" w:left="260" w:right="360"/>
          <w:cols w:num="5" w:equalWidth="0">
            <w:col w:w="9274" w:space="666"/>
            <w:col w:w="6072" w:space="198"/>
            <w:col w:w="1713" w:space="57"/>
            <w:col w:w="2535" w:space="975"/>
            <w:col w:w="3490"/>
          </w:cols>
        </w:sectPr>
      </w:pPr>
    </w:p>
    <w:p>
      <w:pPr>
        <w:pStyle w:val="Heading4"/>
        <w:spacing w:before="391"/>
        <w:ind w:left="14600"/>
      </w:pPr>
      <w:r>
        <w:rPr/>
        <mc:AlternateContent>
          <mc:Choice Requires="wps">
            <w:drawing>
              <wp:anchor distT="0" distB="0" distL="0" distR="0" allowOverlap="1" layoutInCell="1" locked="0" behindDoc="1" simplePos="0" relativeHeight="471814656">
                <wp:simplePos x="0" y="0"/>
                <wp:positionH relativeFrom="page">
                  <wp:posOffset>0</wp:posOffset>
                </wp:positionH>
                <wp:positionV relativeFrom="page">
                  <wp:posOffset>0</wp:posOffset>
                </wp:positionV>
                <wp:extent cx="16256000" cy="9144000"/>
                <wp:effectExtent l="0" t="0" r="0" b="0"/>
                <wp:wrapNone/>
                <wp:docPr id="2025" name="Graphic 2025"/>
                <wp:cNvGraphicFramePr>
                  <a:graphicFrameLocks/>
                </wp:cNvGraphicFramePr>
                <a:graphic>
                  <a:graphicData uri="http://schemas.microsoft.com/office/word/2010/wordprocessingShape">
                    <wps:wsp>
                      <wps:cNvPr id="2025" name="Graphic 2025"/>
                      <wps:cNvSpPr/>
                      <wps:spPr>
                        <a:xfrm>
                          <a:off x="0" y="0"/>
                          <a:ext cx="16256000" cy="9144000"/>
                        </a:xfrm>
                        <a:custGeom>
                          <a:avLst/>
                          <a:gdLst/>
                          <a:ahLst/>
                          <a:cxnLst/>
                          <a:rect l="l" t="t" r="r" b="b"/>
                          <a:pathLst>
                            <a:path w="16256000" h="9144000">
                              <a:moveTo>
                                <a:pt x="16256000" y="0"/>
                              </a:moveTo>
                              <a:lnTo>
                                <a:pt x="0" y="0"/>
                              </a:lnTo>
                              <a:lnTo>
                                <a:pt x="0" y="9144000"/>
                              </a:lnTo>
                              <a:lnTo>
                                <a:pt x="16256000" y="9144000"/>
                              </a:lnTo>
                              <a:lnTo>
                                <a:pt x="16256000" y="0"/>
                              </a:lnTo>
                              <a:close/>
                            </a:path>
                          </a:pathLst>
                        </a:custGeom>
                        <a:solidFill>
                          <a:srgbClr val="F8F5F1"/>
                        </a:solidFill>
                      </wps:spPr>
                      <wps:bodyPr wrap="square" lIns="0" tIns="0" rIns="0" bIns="0" rtlCol="0">
                        <a:prstTxWarp prst="textNoShape">
                          <a:avLst/>
                        </a:prstTxWarp>
                        <a:noAutofit/>
                      </wps:bodyPr>
                    </wps:wsp>
                  </a:graphicData>
                </a:graphic>
              </wp:anchor>
            </w:drawing>
          </mc:Choice>
          <mc:Fallback>
            <w:pict>
              <v:rect style="position:absolute;margin-left:0pt;margin-top:0pt;width:1280pt;height:720pt;mso-position-horizontal-relative:page;mso-position-vertical-relative:page;z-index:-31501824" id="docshape1602" filled="true" fillcolor="#f8f5f1" stroked="false">
                <v:fill type="solid"/>
                <w10:wrap type="none"/>
              </v:rect>
            </w:pict>
          </mc:Fallback>
        </mc:AlternateContent>
      </w:r>
      <w:r>
        <w:rPr>
          <w:spacing w:val="-5"/>
          <w:w w:val="70"/>
        </w:rPr>
        <w:t>4%</w:t>
      </w:r>
    </w:p>
    <w:p>
      <w:pPr>
        <w:pStyle w:val="BodyText"/>
        <w:spacing w:line="244" w:lineRule="auto" w:before="17"/>
        <w:ind w:left="14600" w:right="9075"/>
      </w:pPr>
      <w:r>
        <w:rPr>
          <w:spacing w:val="-2"/>
          <w:w w:val="130"/>
        </w:rPr>
        <w:t>Global </w:t>
      </w:r>
      <w:r>
        <w:rPr>
          <w:spacing w:val="-2"/>
          <w:w w:val="125"/>
        </w:rPr>
        <w:t>Ventures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38"/>
        <w:rPr>
          <w:sz w:val="20"/>
        </w:rPr>
      </w:pPr>
    </w:p>
    <w:p>
      <w:pPr>
        <w:tabs>
          <w:tab w:pos="24739" w:val="right" w:leader="none"/>
        </w:tabs>
        <w:spacing w:before="0"/>
        <w:ind w:left="340" w:right="0" w:firstLine="0"/>
        <w:jc w:val="left"/>
        <w:rPr>
          <w:sz w:val="28"/>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r>
        <w:rPr>
          <w:sz w:val="20"/>
        </w:rPr>
        <w:tab/>
      </w:r>
      <w:r>
        <w:rPr>
          <w:spacing w:val="-5"/>
          <w:w w:val="75"/>
          <w:sz w:val="28"/>
        </w:rPr>
        <w:t>63</w:t>
      </w:r>
    </w:p>
    <w:p>
      <w:pPr>
        <w:spacing w:after="0"/>
        <w:jc w:val="left"/>
        <w:rPr>
          <w:sz w:val="28"/>
        </w:rPr>
        <w:sectPr>
          <w:type w:val="continuous"/>
          <w:pgSz w:w="25600" w:h="14400" w:orient="landscape"/>
          <w:pgMar w:header="0" w:footer="0" w:top="0" w:bottom="280" w:left="260" w:right="360"/>
        </w:sectPr>
      </w:pPr>
    </w:p>
    <w:p>
      <w:pPr>
        <w:spacing w:before="84"/>
        <w:ind w:left="339" w:right="0" w:firstLine="0"/>
        <w:jc w:val="left"/>
        <w:rPr>
          <w:sz w:val="20"/>
        </w:rPr>
      </w:pPr>
      <w:r>
        <w:rPr/>
        <mc:AlternateContent>
          <mc:Choice Requires="wps">
            <w:drawing>
              <wp:anchor distT="0" distB="0" distL="0" distR="0" allowOverlap="1" layoutInCell="1" locked="0" behindDoc="0" simplePos="0" relativeHeight="15950336">
                <wp:simplePos x="0" y="0"/>
                <wp:positionH relativeFrom="page">
                  <wp:posOffset>385869</wp:posOffset>
                </wp:positionH>
                <wp:positionV relativeFrom="paragraph">
                  <wp:posOffset>313690</wp:posOffset>
                </wp:positionV>
                <wp:extent cx="10150475" cy="38100"/>
                <wp:effectExtent l="0" t="0" r="0" b="0"/>
                <wp:wrapNone/>
                <wp:docPr id="2028" name="Group 2028"/>
                <wp:cNvGraphicFramePr>
                  <a:graphicFrameLocks/>
                </wp:cNvGraphicFramePr>
                <a:graphic>
                  <a:graphicData uri="http://schemas.microsoft.com/office/word/2010/wordprocessingGroup">
                    <wpg:wgp>
                      <wpg:cNvPr id="2028" name="Group 2028"/>
                      <wpg:cNvGrpSpPr/>
                      <wpg:grpSpPr>
                        <a:xfrm>
                          <a:off x="0" y="0"/>
                          <a:ext cx="10150475" cy="38100"/>
                          <a:chExt cx="10150475" cy="38100"/>
                        </a:xfrm>
                      </wpg:grpSpPr>
                      <wps:wsp>
                        <wps:cNvPr id="2029" name="Graphic 2029"/>
                        <wps:cNvSpPr/>
                        <wps:spPr>
                          <a:xfrm>
                            <a:off x="7832462" y="19050"/>
                            <a:ext cx="505459" cy="1270"/>
                          </a:xfrm>
                          <a:custGeom>
                            <a:avLst/>
                            <a:gdLst/>
                            <a:ahLst/>
                            <a:cxnLst/>
                            <a:rect l="l" t="t" r="r" b="b"/>
                            <a:pathLst>
                              <a:path w="505459" h="0">
                                <a:moveTo>
                                  <a:pt x="0" y="0"/>
                                </a:moveTo>
                                <a:lnTo>
                                  <a:pt x="504850" y="0"/>
                                </a:lnTo>
                              </a:path>
                            </a:pathLst>
                          </a:custGeom>
                          <a:ln w="38100">
                            <a:solidFill>
                              <a:srgbClr val="000000"/>
                            </a:solidFill>
                            <a:prstDash val="solid"/>
                          </a:ln>
                        </wps:spPr>
                        <wps:bodyPr wrap="square" lIns="0" tIns="0" rIns="0" bIns="0" rtlCol="0">
                          <a:prstTxWarp prst="textNoShape">
                            <a:avLst/>
                          </a:prstTxWarp>
                          <a:noAutofit/>
                        </wps:bodyPr>
                      </wps:wsp>
                      <wps:wsp>
                        <wps:cNvPr id="2030" name="Graphic 2030"/>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3834pt;margin-top:24.700001pt;width:799.25pt;height:3pt;mso-position-horizontal-relative:page;mso-position-vertical-relative:paragraph;z-index:15950336" id="docshapegroup1605" coordorigin="608,494" coordsize="15985,60">
                <v:line style="position:absolute" from="12942,524" to="13737,524" stroked="true" strokeweight="3pt" strokecolor="#000000">
                  <v:stroke dashstyle="solid"/>
                </v:line>
                <v:line style="position:absolute" from="608,524" to="16592,524" stroked="true" strokeweight=".25pt" strokecolor="#000000">
                  <v:stroke dashstyle="solid"/>
                </v:line>
                <w10:wrap type="none"/>
              </v:group>
            </w:pict>
          </mc:Fallback>
        </mc:AlternateContent>
      </w:r>
      <w:bookmarkStart w:name="_bookmark48" w:id="48"/>
      <w:bookmarkEnd w:id="48"/>
      <w:r>
        <w:rPr/>
      </w:r>
      <w:bookmarkStart w:name="_bookmark47" w:id="49"/>
      <w:bookmarkEnd w:id="49"/>
      <w:r>
        <w:rPr/>
      </w: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footerReference w:type="default" r:id="rId520"/>
          <w:pgSz w:w="25600" w:h="14400" w:orient="landscape"/>
          <w:pgMar w:header="0" w:footer="566" w:top="160" w:bottom="760" w:left="260" w:right="360"/>
          <w:pgNumType w:start="64"/>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spacing w:before="337"/>
        <w:ind w:left="339" w:right="0" w:firstLine="0"/>
        <w:jc w:val="left"/>
        <w:rPr>
          <w:sz w:val="18"/>
        </w:rPr>
      </w:pPr>
      <w:hyperlink w:history="true" w:anchor="_bookmark46">
        <w:r>
          <w:rPr>
            <w:color w:val="999999"/>
            <w:spacing w:val="-2"/>
            <w:w w:val="60"/>
            <w:sz w:val="18"/>
          </w:rPr>
          <w:t>OVERVIEW</w:t>
        </w:r>
      </w:hyperlink>
    </w:p>
    <w:p>
      <w:pPr>
        <w:spacing w:before="337"/>
        <w:ind w:left="160" w:right="0" w:firstLine="0"/>
        <w:jc w:val="left"/>
        <w:rPr>
          <w:sz w:val="18"/>
        </w:rPr>
      </w:pPr>
      <w:r>
        <w:rPr/>
        <w:br w:type="column"/>
      </w:r>
      <w:hyperlink w:history="true" w:anchor="_bookmark48">
        <w:r>
          <w:rPr>
            <w:w w:val="60"/>
            <w:sz w:val="18"/>
          </w:rPr>
          <w:t>ASIA</w:t>
        </w:r>
        <w:r>
          <w:rPr>
            <w:spacing w:val="12"/>
            <w:sz w:val="18"/>
          </w:rPr>
          <w:t> </w:t>
        </w:r>
        <w:r>
          <w:rPr>
            <w:spacing w:val="-2"/>
            <w:w w:val="65"/>
            <w:sz w:val="18"/>
          </w:rPr>
          <w:t>PACIFIC</w:t>
        </w:r>
      </w:hyperlink>
    </w:p>
    <w:p>
      <w:pPr>
        <w:spacing w:before="337"/>
        <w:ind w:left="159" w:right="0" w:firstLine="0"/>
        <w:jc w:val="left"/>
        <w:rPr>
          <w:sz w:val="18"/>
        </w:rPr>
      </w:pPr>
      <w:r>
        <w:rPr/>
        <w:br w:type="column"/>
      </w:r>
      <w:hyperlink w:history="true" w:anchor="_bookmark50">
        <w:r>
          <w:rPr>
            <w:color w:val="999999"/>
            <w:w w:val="60"/>
            <w:sz w:val="18"/>
          </w:rPr>
          <w:t>EUROPE,</w:t>
        </w:r>
        <w:r>
          <w:rPr>
            <w:color w:val="999999"/>
            <w:spacing w:val="15"/>
            <w:sz w:val="18"/>
          </w:rPr>
          <w:t> </w:t>
        </w:r>
        <w:r>
          <w:rPr>
            <w:color w:val="999999"/>
            <w:w w:val="60"/>
            <w:sz w:val="18"/>
          </w:rPr>
          <w:t>MIDDLE</w:t>
        </w:r>
        <w:r>
          <w:rPr>
            <w:color w:val="999999"/>
            <w:spacing w:val="15"/>
            <w:sz w:val="18"/>
          </w:rPr>
          <w:t> </w:t>
        </w:r>
        <w:r>
          <w:rPr>
            <w:color w:val="999999"/>
            <w:w w:val="60"/>
            <w:sz w:val="18"/>
          </w:rPr>
          <w:t>EAST</w:t>
        </w:r>
        <w:r>
          <w:rPr>
            <w:color w:val="999999"/>
            <w:spacing w:val="15"/>
            <w:sz w:val="18"/>
          </w:rPr>
          <w:t> </w:t>
        </w:r>
        <w:r>
          <w:rPr>
            <w:color w:val="999999"/>
            <w:w w:val="60"/>
            <w:sz w:val="18"/>
          </w:rPr>
          <w:t>&amp;</w:t>
        </w:r>
        <w:r>
          <w:rPr>
            <w:color w:val="999999"/>
            <w:spacing w:val="15"/>
            <w:sz w:val="18"/>
          </w:rPr>
          <w:t> </w:t>
        </w:r>
        <w:r>
          <w:rPr>
            <w:color w:val="999999"/>
            <w:spacing w:val="-2"/>
            <w:w w:val="60"/>
            <w:sz w:val="18"/>
          </w:rPr>
          <w:t>AFRICA</w:t>
        </w:r>
      </w:hyperlink>
    </w:p>
    <w:p>
      <w:pPr>
        <w:spacing w:before="337"/>
        <w:ind w:left="159" w:right="0" w:firstLine="0"/>
        <w:jc w:val="left"/>
        <w:rPr>
          <w:sz w:val="18"/>
        </w:rPr>
      </w:pPr>
      <w:r>
        <w:rPr/>
        <w:br w:type="column"/>
      </w:r>
      <w:hyperlink w:history="true" w:anchor="_bookmark52">
        <w:r>
          <w:rPr>
            <w:color w:val="999999"/>
            <w:w w:val="65"/>
            <w:sz w:val="18"/>
          </w:rPr>
          <w:t>LATIN</w:t>
        </w:r>
        <w:r>
          <w:rPr>
            <w:color w:val="999999"/>
            <w:spacing w:val="-8"/>
            <w:sz w:val="18"/>
          </w:rPr>
          <w:t> </w:t>
        </w:r>
        <w:r>
          <w:rPr>
            <w:color w:val="999999"/>
            <w:w w:val="65"/>
            <w:sz w:val="18"/>
          </w:rPr>
          <w:t>AMERICA</w:t>
        </w:r>
      </w:hyperlink>
      <w:r>
        <w:rPr>
          <w:color w:val="999999"/>
          <w:spacing w:val="74"/>
          <w:sz w:val="18"/>
        </w:rPr>
        <w:t>  </w:t>
      </w:r>
      <w:hyperlink w:history="true" w:anchor="_bookmark54">
        <w:r>
          <w:rPr>
            <w:color w:val="999999"/>
            <w:w w:val="65"/>
            <w:sz w:val="18"/>
          </w:rPr>
          <w:t>NORTH</w:t>
        </w:r>
        <w:r>
          <w:rPr>
            <w:color w:val="999999"/>
            <w:spacing w:val="-7"/>
            <w:sz w:val="18"/>
          </w:rPr>
          <w:t> </w:t>
        </w:r>
        <w:r>
          <w:rPr>
            <w:color w:val="999999"/>
            <w:w w:val="65"/>
            <w:sz w:val="18"/>
          </w:rPr>
          <w:t>AMERICA</w:t>
        </w:r>
      </w:hyperlink>
      <w:r>
        <w:rPr>
          <w:color w:val="999999"/>
          <w:spacing w:val="75"/>
          <w:sz w:val="18"/>
        </w:rPr>
        <w:t>  </w:t>
      </w:r>
      <w:hyperlink w:history="true" w:anchor="_bookmark56">
        <w:r>
          <w:rPr>
            <w:color w:val="999999"/>
            <w:w w:val="65"/>
            <w:sz w:val="18"/>
          </w:rPr>
          <w:t>GLOBAL</w:t>
        </w:r>
        <w:r>
          <w:rPr>
            <w:color w:val="999999"/>
            <w:spacing w:val="-8"/>
            <w:sz w:val="18"/>
          </w:rPr>
          <w:t> </w:t>
        </w:r>
        <w:r>
          <w:rPr>
            <w:color w:val="999999"/>
            <w:w w:val="65"/>
            <w:sz w:val="18"/>
          </w:rPr>
          <w:t>VENTURES/BOTTLING</w:t>
        </w:r>
        <w:r>
          <w:rPr>
            <w:color w:val="999999"/>
            <w:spacing w:val="-7"/>
            <w:sz w:val="18"/>
          </w:rPr>
          <w:t> </w:t>
        </w:r>
        <w:r>
          <w:rPr>
            <w:color w:val="999999"/>
            <w:w w:val="65"/>
            <w:sz w:val="18"/>
          </w:rPr>
          <w:t>INVESTMENTS</w:t>
        </w:r>
        <w:r>
          <w:rPr>
            <w:color w:val="999999"/>
            <w:spacing w:val="-7"/>
            <w:sz w:val="18"/>
          </w:rPr>
          <w:t> </w:t>
        </w:r>
        <w:r>
          <w:rPr>
            <w:color w:val="999999"/>
            <w:spacing w:val="-2"/>
            <w:w w:val="65"/>
            <w:sz w:val="18"/>
          </w:rPr>
          <w:t>GROUP</w:t>
        </w:r>
      </w:hyperlink>
    </w:p>
    <w:p>
      <w:pPr>
        <w:spacing w:after="0"/>
        <w:jc w:val="left"/>
        <w:rPr>
          <w:sz w:val="18"/>
        </w:rPr>
        <w:sectPr>
          <w:type w:val="continuous"/>
          <w:pgSz w:w="25600" w:h="14400" w:orient="landscape"/>
          <w:pgMar w:header="0" w:footer="566" w:top="0" w:bottom="280" w:left="260" w:right="360"/>
          <w:cols w:num="4" w:equalWidth="0">
            <w:col w:w="941" w:space="40"/>
            <w:col w:w="902" w:space="39"/>
            <w:col w:w="2009" w:space="40"/>
            <w:col w:w="21009"/>
          </w:cols>
        </w:sectPr>
      </w:pPr>
    </w:p>
    <w:p>
      <w:pPr>
        <w:pStyle w:val="BodyText"/>
        <w:spacing w:before="6"/>
        <w:rPr>
          <w:sz w:val="2"/>
        </w:rPr>
      </w:pPr>
    </w:p>
    <w:p>
      <w:pPr>
        <w:pStyle w:val="BodyText"/>
        <w:spacing w:line="20" w:lineRule="exact"/>
        <w:ind w:left="1140"/>
        <w:rPr>
          <w:sz w:val="2"/>
        </w:rPr>
      </w:pPr>
      <w:r>
        <w:rPr>
          <w:sz w:val="2"/>
        </w:rPr>
        <mc:AlternateContent>
          <mc:Choice Requires="wps">
            <w:drawing>
              <wp:inline distT="0" distB="0" distL="0" distR="0">
                <wp:extent cx="471170" cy="9525"/>
                <wp:effectExtent l="9525" t="0" r="0" b="0"/>
                <wp:docPr id="2031" name="Group 2031"/>
                <wp:cNvGraphicFramePr>
                  <a:graphicFrameLocks/>
                </wp:cNvGraphicFramePr>
                <a:graphic>
                  <a:graphicData uri="http://schemas.microsoft.com/office/word/2010/wordprocessingGroup">
                    <wpg:wgp>
                      <wpg:cNvPr id="2031" name="Group 2031"/>
                      <wpg:cNvGrpSpPr/>
                      <wpg:grpSpPr>
                        <a:xfrm>
                          <a:off x="0" y="0"/>
                          <a:ext cx="471170" cy="9525"/>
                          <a:chExt cx="471170" cy="9525"/>
                        </a:xfrm>
                      </wpg:grpSpPr>
                      <wps:wsp>
                        <wps:cNvPr id="2032" name="Graphic 2032"/>
                        <wps:cNvSpPr/>
                        <wps:spPr>
                          <a:xfrm>
                            <a:off x="0" y="4762"/>
                            <a:ext cx="471170" cy="1270"/>
                          </a:xfrm>
                          <a:custGeom>
                            <a:avLst/>
                            <a:gdLst/>
                            <a:ahLst/>
                            <a:cxnLst/>
                            <a:rect l="l" t="t" r="r" b="b"/>
                            <a:pathLst>
                              <a:path w="471170" h="0">
                                <a:moveTo>
                                  <a:pt x="0" y="0"/>
                                </a:moveTo>
                                <a:lnTo>
                                  <a:pt x="470827"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7.1pt;height:.75pt;mso-position-horizontal-relative:char;mso-position-vertical-relative:line" id="docshapegroup1606" coordorigin="0,0" coordsize="742,15">
                <v:line style="position:absolute" from="0,8" to="741,8" stroked="true" strokeweight=".75pt" strokecolor="#000000">
                  <v:stroke dashstyle="solid"/>
                </v:line>
              </v:group>
            </w:pict>
          </mc:Fallback>
        </mc:AlternateContent>
      </w:r>
      <w:r>
        <w:rPr>
          <w:sz w:val="2"/>
        </w:rPr>
      </w:r>
    </w:p>
    <w:p>
      <w:pPr>
        <w:pStyle w:val="BodyText"/>
        <w:rPr>
          <w:sz w:val="28"/>
        </w:rPr>
      </w:pPr>
    </w:p>
    <w:p>
      <w:pPr>
        <w:pStyle w:val="BodyText"/>
        <w:spacing w:before="275"/>
        <w:rPr>
          <w:sz w:val="28"/>
        </w:rPr>
      </w:pPr>
    </w:p>
    <w:p>
      <w:pPr>
        <w:spacing w:before="0"/>
        <w:ind w:left="2620" w:right="0" w:firstLine="0"/>
        <w:jc w:val="left"/>
        <w:rPr>
          <w:sz w:val="28"/>
        </w:rPr>
      </w:pPr>
      <w:r>
        <w:rPr/>
        <mc:AlternateContent>
          <mc:Choice Requires="wps">
            <w:drawing>
              <wp:anchor distT="0" distB="0" distL="0" distR="0" allowOverlap="1" layoutInCell="1" locked="0" behindDoc="0" simplePos="0" relativeHeight="15956480">
                <wp:simplePos x="0" y="0"/>
                <wp:positionH relativeFrom="page">
                  <wp:posOffset>605685</wp:posOffset>
                </wp:positionH>
                <wp:positionV relativeFrom="paragraph">
                  <wp:posOffset>32556</wp:posOffset>
                </wp:positionV>
                <wp:extent cx="574040" cy="1725295"/>
                <wp:effectExtent l="0" t="0" r="0" b="0"/>
                <wp:wrapNone/>
                <wp:docPr id="2033" name="Textbox 2033"/>
                <wp:cNvGraphicFramePr>
                  <a:graphicFrameLocks/>
                </wp:cNvGraphicFramePr>
                <a:graphic>
                  <a:graphicData uri="http://schemas.microsoft.com/office/word/2010/wordprocessingShape">
                    <wps:wsp>
                      <wps:cNvPr id="2033" name="Textbox 2033"/>
                      <wps:cNvSpPr txBox="1"/>
                      <wps:spPr>
                        <a:xfrm>
                          <a:off x="0" y="0"/>
                          <a:ext cx="574040" cy="1725295"/>
                        </a:xfrm>
                        <a:prstGeom prst="rect">
                          <a:avLst/>
                        </a:prstGeom>
                      </wps:spPr>
                      <wps:txbx>
                        <w:txbxContent>
                          <w:p>
                            <w:pPr>
                              <w:spacing w:before="34"/>
                              <w:ind w:left="20" w:right="0" w:firstLine="0"/>
                              <w:jc w:val="left"/>
                              <w:rPr>
                                <w:sz w:val="72"/>
                              </w:rPr>
                            </w:pPr>
                            <w:r>
                              <w:rPr>
                                <w:color w:val="FFFFFF"/>
                                <w:w w:val="60"/>
                                <w:sz w:val="72"/>
                              </w:rPr>
                              <w:t>ASIA</w:t>
                            </w:r>
                            <w:r>
                              <w:rPr>
                                <w:color w:val="FFFFFF"/>
                                <w:spacing w:val="-79"/>
                                <w:sz w:val="72"/>
                              </w:rPr>
                              <w:t> </w:t>
                            </w:r>
                            <w:r>
                              <w:rPr>
                                <w:color w:val="FFFFFF"/>
                                <w:spacing w:val="-2"/>
                                <w:w w:val="60"/>
                                <w:sz w:val="72"/>
                              </w:rPr>
                              <w:t>PACIFIC</w:t>
                            </w:r>
                          </w:p>
                        </w:txbxContent>
                      </wps:txbx>
                      <wps:bodyPr wrap="square" lIns="0" tIns="0" rIns="0" bIns="0" rtlCol="0" vert="vert270">
                        <a:noAutofit/>
                      </wps:bodyPr>
                    </wps:wsp>
                  </a:graphicData>
                </a:graphic>
              </wp:anchor>
            </w:drawing>
          </mc:Choice>
          <mc:Fallback>
            <w:pict>
              <v:shape style="position:absolute;margin-left:47.691799pt;margin-top:2.563494pt;width:45.2pt;height:135.85pt;mso-position-horizontal-relative:page;mso-position-vertical-relative:paragraph;z-index:15956480" type="#_x0000_t202" id="docshape1607" filled="false" stroked="false">
                <v:textbox inset="0,0,0,0" style="layout-flow:vertical;mso-layout-flow-alt:bottom-to-top">
                  <w:txbxContent>
                    <w:p>
                      <w:pPr>
                        <w:spacing w:before="34"/>
                        <w:ind w:left="20" w:right="0" w:firstLine="0"/>
                        <w:jc w:val="left"/>
                        <w:rPr>
                          <w:sz w:val="72"/>
                        </w:rPr>
                      </w:pPr>
                      <w:r>
                        <w:rPr>
                          <w:color w:val="FFFFFF"/>
                          <w:w w:val="60"/>
                          <w:sz w:val="72"/>
                        </w:rPr>
                        <w:t>ASIA</w:t>
                      </w:r>
                      <w:r>
                        <w:rPr>
                          <w:color w:val="FFFFFF"/>
                          <w:spacing w:val="-79"/>
                          <w:sz w:val="72"/>
                        </w:rPr>
                        <w:t> </w:t>
                      </w:r>
                      <w:r>
                        <w:rPr>
                          <w:color w:val="FFFFFF"/>
                          <w:spacing w:val="-2"/>
                          <w:w w:val="60"/>
                          <w:sz w:val="72"/>
                        </w:rPr>
                        <w:t>PACIFIC</w:t>
                      </w:r>
                    </w:p>
                  </w:txbxContent>
                </v:textbox>
                <w10:wrap type="none"/>
              </v:shape>
            </w:pict>
          </mc:Fallback>
        </mc:AlternateContent>
      </w:r>
      <w:r>
        <w:rPr>
          <w:w w:val="65"/>
          <w:sz w:val="28"/>
        </w:rPr>
        <w:t>2022</w:t>
      </w:r>
      <w:r>
        <w:rPr>
          <w:spacing w:val="-13"/>
          <w:w w:val="65"/>
          <w:sz w:val="28"/>
        </w:rPr>
        <w:t> </w:t>
      </w:r>
      <w:r>
        <w:rPr>
          <w:spacing w:val="-2"/>
          <w:w w:val="70"/>
          <w:sz w:val="28"/>
        </w:rPr>
        <w:t>HIGHLIGHTS</w:t>
      </w:r>
    </w:p>
    <w:p>
      <w:pPr>
        <w:pStyle w:val="ListParagraph"/>
        <w:numPr>
          <w:ilvl w:val="0"/>
          <w:numId w:val="32"/>
        </w:numPr>
        <w:tabs>
          <w:tab w:pos="2800" w:val="left" w:leader="none"/>
        </w:tabs>
        <w:spacing w:line="297" w:lineRule="auto" w:before="143" w:after="0"/>
        <w:ind w:left="2800" w:right="742" w:hanging="180"/>
        <w:jc w:val="left"/>
        <w:rPr>
          <w:sz w:val="16"/>
        </w:rPr>
      </w:pPr>
      <w:r>
        <w:rPr>
          <w:w w:val="125"/>
          <w:sz w:val="16"/>
        </w:rPr>
        <w:t>In</w:t>
      </w:r>
      <w:r>
        <w:rPr>
          <w:spacing w:val="-12"/>
          <w:w w:val="125"/>
          <w:sz w:val="16"/>
        </w:rPr>
        <w:t> </w:t>
      </w:r>
      <w:r>
        <w:rPr>
          <w:w w:val="125"/>
          <w:sz w:val="16"/>
        </w:rPr>
        <w:t>2022,</w:t>
      </w:r>
      <w:r>
        <w:rPr>
          <w:spacing w:val="-11"/>
          <w:w w:val="125"/>
          <w:sz w:val="16"/>
        </w:rPr>
        <w:t> </w:t>
      </w:r>
      <w:r>
        <w:rPr>
          <w:w w:val="125"/>
          <w:sz w:val="16"/>
        </w:rPr>
        <w:t>the</w:t>
      </w:r>
      <w:r>
        <w:rPr>
          <w:spacing w:val="-12"/>
          <w:w w:val="125"/>
          <w:sz w:val="16"/>
        </w:rPr>
        <w:t> </w:t>
      </w:r>
      <w:r>
        <w:rPr>
          <w:w w:val="125"/>
          <w:sz w:val="16"/>
        </w:rPr>
        <w:t>company</w:t>
      </w:r>
      <w:r>
        <w:rPr>
          <w:spacing w:val="-16"/>
          <w:w w:val="125"/>
          <w:sz w:val="16"/>
        </w:rPr>
        <w:t> </w:t>
      </w:r>
      <w:r>
        <w:rPr>
          <w:w w:val="125"/>
          <w:sz w:val="16"/>
        </w:rPr>
        <w:t>gained</w:t>
      </w:r>
      <w:r>
        <w:rPr>
          <w:spacing w:val="-11"/>
          <w:w w:val="125"/>
          <w:sz w:val="16"/>
        </w:rPr>
        <w:t> </w:t>
      </w:r>
      <w:r>
        <w:rPr>
          <w:w w:val="125"/>
          <w:sz w:val="16"/>
        </w:rPr>
        <w:t>value</w:t>
      </w:r>
      <w:r>
        <w:rPr>
          <w:spacing w:val="-12"/>
          <w:w w:val="125"/>
          <w:sz w:val="16"/>
        </w:rPr>
        <w:t> </w:t>
      </w:r>
      <w:r>
        <w:rPr>
          <w:w w:val="125"/>
          <w:sz w:val="16"/>
        </w:rPr>
        <w:t>share</w:t>
      </w:r>
      <w:r>
        <w:rPr>
          <w:spacing w:val="-12"/>
          <w:w w:val="125"/>
          <w:sz w:val="16"/>
        </w:rPr>
        <w:t> </w:t>
      </w:r>
      <w:r>
        <w:rPr>
          <w:w w:val="125"/>
          <w:sz w:val="16"/>
        </w:rPr>
        <w:t>in</w:t>
      </w:r>
      <w:r>
        <w:rPr>
          <w:spacing w:val="-13"/>
          <w:w w:val="125"/>
          <w:sz w:val="16"/>
        </w:rPr>
        <w:t> </w:t>
      </w:r>
      <w:r>
        <w:rPr>
          <w:w w:val="125"/>
          <w:sz w:val="16"/>
        </w:rPr>
        <w:t>total</w:t>
      </w:r>
      <w:r>
        <w:rPr>
          <w:spacing w:val="-12"/>
          <w:w w:val="125"/>
          <w:sz w:val="16"/>
        </w:rPr>
        <w:t> </w:t>
      </w:r>
      <w:r>
        <w:rPr>
          <w:w w:val="125"/>
          <w:sz w:val="16"/>
        </w:rPr>
        <w:t>nonalcoholic </w:t>
      </w:r>
      <w:r>
        <w:rPr>
          <w:w w:val="120"/>
          <w:sz w:val="16"/>
        </w:rPr>
        <w:t>ready-to-drink</w:t>
      </w:r>
      <w:r>
        <w:rPr>
          <w:spacing w:val="-1"/>
          <w:w w:val="120"/>
          <w:sz w:val="16"/>
        </w:rPr>
        <w:t> </w:t>
      </w:r>
      <w:r>
        <w:rPr>
          <w:w w:val="120"/>
          <w:sz w:val="16"/>
        </w:rPr>
        <w:t>beverages, led by</w:t>
      </w:r>
      <w:r>
        <w:rPr>
          <w:spacing w:val="-4"/>
          <w:w w:val="120"/>
          <w:sz w:val="16"/>
        </w:rPr>
        <w:t> </w:t>
      </w:r>
      <w:r>
        <w:rPr>
          <w:w w:val="120"/>
          <w:sz w:val="16"/>
        </w:rPr>
        <w:t>share gains in India,</w:t>
      </w:r>
      <w:r>
        <w:rPr>
          <w:spacing w:val="-1"/>
          <w:w w:val="120"/>
          <w:sz w:val="16"/>
        </w:rPr>
        <w:t> </w:t>
      </w:r>
      <w:r>
        <w:rPr>
          <w:w w:val="120"/>
          <w:sz w:val="16"/>
        </w:rPr>
        <w:t>Australia, </w:t>
      </w:r>
      <w:r>
        <w:rPr>
          <w:w w:val="125"/>
          <w:sz w:val="16"/>
        </w:rPr>
        <w:t>Japan and South Korea.</w:t>
      </w:r>
    </w:p>
    <w:p>
      <w:pPr>
        <w:pStyle w:val="ListParagraph"/>
        <w:numPr>
          <w:ilvl w:val="0"/>
          <w:numId w:val="32"/>
        </w:numPr>
        <w:tabs>
          <w:tab w:pos="2800" w:val="left" w:leader="none"/>
        </w:tabs>
        <w:spacing w:line="297" w:lineRule="auto" w:before="121" w:after="0"/>
        <w:ind w:left="2800" w:right="0" w:hanging="180"/>
        <w:jc w:val="left"/>
        <w:rPr>
          <w:sz w:val="16"/>
        </w:rPr>
      </w:pPr>
      <w:r>
        <w:rPr>
          <w:w w:val="125"/>
          <w:sz w:val="16"/>
        </w:rPr>
        <w:t>We</w:t>
      </w:r>
      <w:r>
        <w:rPr>
          <w:spacing w:val="-16"/>
          <w:w w:val="125"/>
          <w:sz w:val="16"/>
        </w:rPr>
        <w:t> </w:t>
      </w:r>
      <w:r>
        <w:rPr>
          <w:w w:val="125"/>
          <w:sz w:val="16"/>
        </w:rPr>
        <w:t>made</w:t>
      </w:r>
      <w:r>
        <w:rPr>
          <w:spacing w:val="-16"/>
          <w:w w:val="125"/>
          <w:sz w:val="16"/>
        </w:rPr>
        <w:t> </w:t>
      </w:r>
      <w:r>
        <w:rPr>
          <w:w w:val="125"/>
          <w:sz w:val="16"/>
        </w:rPr>
        <w:t>significant</w:t>
      </w:r>
      <w:r>
        <w:rPr>
          <w:spacing w:val="-15"/>
          <w:w w:val="125"/>
          <w:sz w:val="16"/>
        </w:rPr>
        <w:t> </w:t>
      </w:r>
      <w:r>
        <w:rPr>
          <w:w w:val="125"/>
          <w:sz w:val="16"/>
        </w:rPr>
        <w:t>progress</w:t>
      </w:r>
      <w:r>
        <w:rPr>
          <w:spacing w:val="-14"/>
          <w:w w:val="125"/>
          <w:sz w:val="16"/>
        </w:rPr>
        <w:t> </w:t>
      </w:r>
      <w:r>
        <w:rPr>
          <w:w w:val="125"/>
          <w:sz w:val="16"/>
        </w:rPr>
        <w:t>on</w:t>
      </w:r>
      <w:r>
        <w:rPr>
          <w:spacing w:val="-16"/>
          <w:w w:val="125"/>
          <w:sz w:val="16"/>
        </w:rPr>
        <w:t> </w:t>
      </w:r>
      <w:r>
        <w:rPr>
          <w:w w:val="125"/>
          <w:sz w:val="16"/>
        </w:rPr>
        <w:t>World</w:t>
      </w:r>
      <w:r>
        <w:rPr>
          <w:spacing w:val="-16"/>
          <w:w w:val="125"/>
          <w:sz w:val="16"/>
        </w:rPr>
        <w:t> </w:t>
      </w:r>
      <w:r>
        <w:rPr>
          <w:w w:val="125"/>
          <w:sz w:val="16"/>
        </w:rPr>
        <w:t>Without</w:t>
      </w:r>
      <w:r>
        <w:rPr>
          <w:spacing w:val="-18"/>
          <w:w w:val="125"/>
          <w:sz w:val="16"/>
        </w:rPr>
        <w:t> </w:t>
      </w:r>
      <w:r>
        <w:rPr>
          <w:w w:val="125"/>
          <w:sz w:val="16"/>
        </w:rPr>
        <w:t>Waste</w:t>
      </w:r>
      <w:r>
        <w:rPr>
          <w:spacing w:val="-14"/>
          <w:w w:val="125"/>
          <w:sz w:val="16"/>
        </w:rPr>
        <w:t> </w:t>
      </w:r>
      <w:r>
        <w:rPr>
          <w:w w:val="125"/>
          <w:sz w:val="16"/>
        </w:rPr>
        <w:t>initiatives</w:t>
      </w:r>
      <w:r>
        <w:rPr>
          <w:spacing w:val="-15"/>
          <w:w w:val="125"/>
          <w:sz w:val="16"/>
        </w:rPr>
        <w:t> </w:t>
      </w:r>
      <w:r>
        <w:rPr>
          <w:w w:val="125"/>
          <w:sz w:val="16"/>
        </w:rPr>
        <w:t>in</w:t>
      </w:r>
      <w:r>
        <w:rPr>
          <w:spacing w:val="-15"/>
          <w:w w:val="125"/>
          <w:sz w:val="16"/>
        </w:rPr>
        <w:t> </w:t>
      </w:r>
      <w:r>
        <w:rPr>
          <w:w w:val="125"/>
          <w:sz w:val="16"/>
        </w:rPr>
        <w:t>the Maldives by launching a returnable glass bottle and commissioning</w:t>
      </w:r>
    </w:p>
    <w:p>
      <w:pPr>
        <w:pStyle w:val="BodyText"/>
        <w:spacing w:line="297" w:lineRule="auto" w:before="1"/>
        <w:ind w:left="2800"/>
      </w:pPr>
      <w:r>
        <w:rPr>
          <w:w w:val="125"/>
        </w:rPr>
        <w:t>a</w:t>
      </w:r>
      <w:r>
        <w:rPr>
          <w:spacing w:val="-1"/>
          <w:w w:val="125"/>
        </w:rPr>
        <w:t> </w:t>
      </w:r>
      <w:r>
        <w:rPr>
          <w:w w:val="125"/>
        </w:rPr>
        <w:t>can</w:t>
      </w:r>
      <w:r>
        <w:rPr>
          <w:spacing w:val="-1"/>
          <w:w w:val="125"/>
        </w:rPr>
        <w:t> </w:t>
      </w:r>
      <w:r>
        <w:rPr>
          <w:w w:val="125"/>
        </w:rPr>
        <w:t>line,</w:t>
      </w:r>
      <w:r>
        <w:rPr>
          <w:spacing w:val="-1"/>
          <w:w w:val="125"/>
        </w:rPr>
        <w:t> </w:t>
      </w:r>
      <w:r>
        <w:rPr>
          <w:w w:val="125"/>
        </w:rPr>
        <w:t>scaling</w:t>
      </w:r>
      <w:r>
        <w:rPr>
          <w:spacing w:val="-1"/>
          <w:w w:val="125"/>
        </w:rPr>
        <w:t> </w:t>
      </w:r>
      <w:r>
        <w:rPr>
          <w:w w:val="125"/>
        </w:rPr>
        <w:t>up</w:t>
      </w:r>
      <w:r>
        <w:rPr>
          <w:spacing w:val="-1"/>
          <w:w w:val="125"/>
        </w:rPr>
        <w:t> </w:t>
      </w:r>
      <w:r>
        <w:rPr>
          <w:w w:val="125"/>
        </w:rPr>
        <w:t>collection</w:t>
      </w:r>
      <w:r>
        <w:rPr>
          <w:spacing w:val="-1"/>
          <w:w w:val="125"/>
        </w:rPr>
        <w:t> </w:t>
      </w:r>
      <w:r>
        <w:rPr>
          <w:w w:val="125"/>
        </w:rPr>
        <w:t>and</w:t>
      </w:r>
      <w:r>
        <w:rPr>
          <w:spacing w:val="-1"/>
          <w:w w:val="125"/>
        </w:rPr>
        <w:t> </w:t>
      </w:r>
      <w:r>
        <w:rPr>
          <w:w w:val="125"/>
        </w:rPr>
        <w:t>recycling,</w:t>
      </w:r>
      <w:r>
        <w:rPr>
          <w:spacing w:val="-1"/>
          <w:w w:val="125"/>
        </w:rPr>
        <w:t> </w:t>
      </w:r>
      <w:r>
        <w:rPr>
          <w:w w:val="125"/>
        </w:rPr>
        <w:t>and</w:t>
      </w:r>
      <w:r>
        <w:rPr>
          <w:spacing w:val="-1"/>
          <w:w w:val="125"/>
        </w:rPr>
        <w:t> </w:t>
      </w:r>
      <w:r>
        <w:rPr>
          <w:w w:val="125"/>
        </w:rPr>
        <w:t>advocating</w:t>
      </w:r>
      <w:r>
        <w:rPr>
          <w:spacing w:val="-1"/>
          <w:w w:val="125"/>
        </w:rPr>
        <w:t> </w:t>
      </w:r>
      <w:r>
        <w:rPr>
          <w:w w:val="125"/>
        </w:rPr>
        <w:t>for Extended</w:t>
      </w:r>
      <w:r>
        <w:rPr>
          <w:spacing w:val="-16"/>
          <w:w w:val="125"/>
        </w:rPr>
        <w:t> </w:t>
      </w:r>
      <w:r>
        <w:rPr>
          <w:w w:val="125"/>
        </w:rPr>
        <w:t>Producer</w:t>
      </w:r>
      <w:r>
        <w:rPr>
          <w:spacing w:val="-17"/>
          <w:w w:val="125"/>
        </w:rPr>
        <w:t> </w:t>
      </w:r>
      <w:r>
        <w:rPr>
          <w:w w:val="125"/>
        </w:rPr>
        <w:t>Responsibility</w:t>
      </w:r>
      <w:r>
        <w:rPr>
          <w:spacing w:val="-15"/>
          <w:w w:val="125"/>
        </w:rPr>
        <w:t> </w:t>
      </w:r>
      <w:r>
        <w:rPr>
          <w:w w:val="125"/>
        </w:rPr>
        <w:t>regulation</w:t>
      </w:r>
      <w:r>
        <w:rPr>
          <w:spacing w:val="-16"/>
          <w:w w:val="125"/>
        </w:rPr>
        <w:t> </w:t>
      </w:r>
      <w:r>
        <w:rPr>
          <w:w w:val="125"/>
        </w:rPr>
        <w:t>embracing</w:t>
      </w:r>
      <w:r>
        <w:rPr>
          <w:spacing w:val="-15"/>
          <w:w w:val="125"/>
        </w:rPr>
        <w:t> </w:t>
      </w:r>
      <w:r>
        <w:rPr>
          <w:w w:val="125"/>
        </w:rPr>
        <w:t>circularity.</w:t>
      </w:r>
    </w:p>
    <w:p>
      <w:pPr>
        <w:pStyle w:val="ListParagraph"/>
        <w:numPr>
          <w:ilvl w:val="0"/>
          <w:numId w:val="32"/>
        </w:numPr>
        <w:tabs>
          <w:tab w:pos="2800" w:val="left" w:leader="none"/>
        </w:tabs>
        <w:spacing w:line="297" w:lineRule="auto" w:before="121" w:after="0"/>
        <w:ind w:left="2800" w:right="86" w:hanging="180"/>
        <w:jc w:val="left"/>
        <w:rPr>
          <w:sz w:val="16"/>
        </w:rPr>
      </w:pPr>
      <w:r>
        <w:rPr>
          <w:w w:val="125"/>
          <w:sz w:val="16"/>
        </w:rPr>
        <w:t>With funding from</w:t>
      </w:r>
      <w:r>
        <w:rPr>
          <w:spacing w:val="-3"/>
          <w:w w:val="125"/>
          <w:sz w:val="16"/>
        </w:rPr>
        <w:t> </w:t>
      </w:r>
      <w:r>
        <w:rPr>
          <w:w w:val="125"/>
          <w:sz w:val="16"/>
        </w:rPr>
        <w:t>The Coca-Cola Foundation, we supported Planet </w:t>
      </w:r>
      <w:r>
        <w:rPr>
          <w:spacing w:val="-2"/>
          <w:w w:val="125"/>
          <w:sz w:val="16"/>
        </w:rPr>
        <w:t>Water</w:t>
      </w:r>
      <w:r>
        <w:rPr>
          <w:spacing w:val="-11"/>
          <w:w w:val="125"/>
          <w:sz w:val="16"/>
        </w:rPr>
        <w:t> </w:t>
      </w:r>
      <w:r>
        <w:rPr>
          <w:spacing w:val="-2"/>
          <w:w w:val="125"/>
          <w:sz w:val="16"/>
        </w:rPr>
        <w:t>Foundation</w:t>
      </w:r>
      <w:r>
        <w:rPr>
          <w:spacing w:val="-6"/>
          <w:w w:val="125"/>
          <w:sz w:val="16"/>
        </w:rPr>
        <w:t> </w:t>
      </w:r>
      <w:r>
        <w:rPr>
          <w:spacing w:val="-2"/>
          <w:w w:val="125"/>
          <w:sz w:val="16"/>
        </w:rPr>
        <w:t>in</w:t>
      </w:r>
      <w:r>
        <w:rPr>
          <w:spacing w:val="-6"/>
          <w:w w:val="125"/>
          <w:sz w:val="16"/>
        </w:rPr>
        <w:t> </w:t>
      </w:r>
      <w:r>
        <w:rPr>
          <w:spacing w:val="-2"/>
          <w:w w:val="125"/>
          <w:sz w:val="16"/>
        </w:rPr>
        <w:t>scaling</w:t>
      </w:r>
      <w:r>
        <w:rPr>
          <w:spacing w:val="-3"/>
          <w:w w:val="125"/>
          <w:sz w:val="16"/>
        </w:rPr>
        <w:t> </w:t>
      </w:r>
      <w:r>
        <w:rPr>
          <w:spacing w:val="-2"/>
          <w:w w:val="125"/>
          <w:sz w:val="16"/>
        </w:rPr>
        <w:t>the</w:t>
      </w:r>
      <w:r>
        <w:rPr>
          <w:spacing w:val="-6"/>
          <w:w w:val="125"/>
          <w:sz w:val="16"/>
        </w:rPr>
        <w:t> </w:t>
      </w:r>
      <w:r>
        <w:rPr>
          <w:spacing w:val="-2"/>
          <w:w w:val="125"/>
          <w:sz w:val="16"/>
        </w:rPr>
        <w:t>deployment</w:t>
      </w:r>
      <w:r>
        <w:rPr>
          <w:spacing w:val="-6"/>
          <w:w w:val="125"/>
          <w:sz w:val="16"/>
        </w:rPr>
        <w:t> </w:t>
      </w:r>
      <w:r>
        <w:rPr>
          <w:spacing w:val="-2"/>
          <w:w w:val="125"/>
          <w:sz w:val="16"/>
        </w:rPr>
        <w:t>of</w:t>
      </w:r>
      <w:r>
        <w:rPr>
          <w:spacing w:val="-19"/>
          <w:w w:val="125"/>
          <w:sz w:val="16"/>
        </w:rPr>
        <w:t> </w:t>
      </w:r>
      <w:r>
        <w:rPr>
          <w:spacing w:val="-2"/>
          <w:w w:val="125"/>
          <w:sz w:val="16"/>
        </w:rPr>
        <w:t>AquaTower</w:t>
      </w:r>
      <w:r>
        <w:rPr>
          <w:spacing w:val="-11"/>
          <w:w w:val="125"/>
          <w:sz w:val="16"/>
        </w:rPr>
        <w:t> </w:t>
      </w:r>
      <w:r>
        <w:rPr>
          <w:spacing w:val="-2"/>
          <w:w w:val="125"/>
          <w:sz w:val="16"/>
        </w:rPr>
        <w:t>community </w:t>
      </w:r>
      <w:r>
        <w:rPr>
          <w:w w:val="125"/>
          <w:sz w:val="16"/>
        </w:rPr>
        <w:t>water</w:t>
      </w:r>
      <w:r>
        <w:rPr>
          <w:spacing w:val="-5"/>
          <w:w w:val="125"/>
          <w:sz w:val="16"/>
        </w:rPr>
        <w:t> </w:t>
      </w:r>
      <w:r>
        <w:rPr>
          <w:w w:val="125"/>
          <w:sz w:val="16"/>
        </w:rPr>
        <w:t>filtration systems in Cambodia, providing communities in need with clean water access and hygiene education.</w:t>
      </w:r>
    </w:p>
    <w:p>
      <w:pPr>
        <w:spacing w:line="240" w:lineRule="auto" w:before="0"/>
        <w:rPr>
          <w:sz w:val="17"/>
        </w:rPr>
      </w:pPr>
      <w:r>
        <w:rPr/>
        <w:br w:type="column"/>
      </w:r>
      <w:r>
        <w:rPr>
          <w:sz w:val="17"/>
        </w:rPr>
      </w:r>
    </w:p>
    <w:p>
      <w:pPr>
        <w:pStyle w:val="BodyText"/>
        <w:rPr>
          <w:sz w:val="17"/>
        </w:rPr>
      </w:pPr>
    </w:p>
    <w:p>
      <w:pPr>
        <w:pStyle w:val="BodyText"/>
        <w:rPr>
          <w:sz w:val="17"/>
        </w:rPr>
      </w:pPr>
    </w:p>
    <w:p>
      <w:pPr>
        <w:pStyle w:val="BodyText"/>
        <w:rPr>
          <w:sz w:val="17"/>
        </w:rPr>
      </w:pPr>
    </w:p>
    <w:p>
      <w:pPr>
        <w:pStyle w:val="BodyText"/>
        <w:spacing w:before="76"/>
        <w:rPr>
          <w:sz w:val="17"/>
        </w:rPr>
      </w:pPr>
    </w:p>
    <w:p>
      <w:pPr>
        <w:spacing w:line="280" w:lineRule="auto" w:before="0"/>
        <w:ind w:left="1067" w:right="0" w:firstLine="0"/>
        <w:jc w:val="left"/>
        <w:rPr>
          <w:b/>
          <w:sz w:val="17"/>
        </w:rPr>
      </w:pPr>
      <w:r>
        <w:rPr>
          <w:b/>
          <w:w w:val="110"/>
          <w:sz w:val="17"/>
        </w:rPr>
        <w:t>2022</w:t>
      </w:r>
      <w:r>
        <w:rPr>
          <w:b/>
          <w:spacing w:val="-11"/>
          <w:w w:val="110"/>
          <w:sz w:val="17"/>
        </w:rPr>
        <w:t> </w:t>
      </w:r>
      <w:r>
        <w:rPr>
          <w:b/>
          <w:w w:val="110"/>
          <w:sz w:val="17"/>
        </w:rPr>
        <w:t>Unit</w:t>
      </w:r>
      <w:r>
        <w:rPr>
          <w:b/>
          <w:spacing w:val="-10"/>
          <w:w w:val="110"/>
          <w:sz w:val="17"/>
        </w:rPr>
        <w:t> </w:t>
      </w:r>
      <w:r>
        <w:rPr>
          <w:b/>
          <w:w w:val="110"/>
          <w:sz w:val="17"/>
        </w:rPr>
        <w:t>Case</w:t>
      </w:r>
      <w:r>
        <w:rPr>
          <w:b/>
          <w:spacing w:val="-14"/>
          <w:w w:val="110"/>
          <w:sz w:val="17"/>
        </w:rPr>
        <w:t> </w:t>
      </w:r>
      <w:r>
        <w:rPr>
          <w:b/>
          <w:w w:val="110"/>
          <w:sz w:val="17"/>
        </w:rPr>
        <w:t>Volume</w:t>
      </w:r>
      <w:r>
        <w:rPr>
          <w:b/>
          <w:spacing w:val="-10"/>
          <w:w w:val="110"/>
          <w:sz w:val="17"/>
        </w:rPr>
        <w:t> </w:t>
      </w:r>
      <w:r>
        <w:rPr>
          <w:b/>
          <w:w w:val="110"/>
          <w:sz w:val="17"/>
        </w:rPr>
        <w:t>Mix by Operating Unit</w:t>
      </w:r>
    </w:p>
    <w:p>
      <w:pPr>
        <w:pStyle w:val="BodyText"/>
        <w:spacing w:before="7"/>
        <w:rPr>
          <w:b/>
          <w:sz w:val="9"/>
        </w:rPr>
      </w:pPr>
    </w:p>
    <w:p>
      <w:pPr>
        <w:pStyle w:val="BodyText"/>
        <w:spacing w:line="20" w:lineRule="exact"/>
        <w:ind w:left="1067" w:right="-1944"/>
        <w:rPr>
          <w:sz w:val="2"/>
        </w:rPr>
      </w:pPr>
      <w:r>
        <w:rPr>
          <w:sz w:val="2"/>
        </w:rPr>
        <mc:AlternateContent>
          <mc:Choice Requires="wps">
            <w:drawing>
              <wp:inline distT="0" distB="0" distL="0" distR="0">
                <wp:extent cx="2854960" cy="12700"/>
                <wp:effectExtent l="9525" t="0" r="2539" b="6350"/>
                <wp:docPr id="2034" name="Group 2034"/>
                <wp:cNvGraphicFramePr>
                  <a:graphicFrameLocks/>
                </wp:cNvGraphicFramePr>
                <a:graphic>
                  <a:graphicData uri="http://schemas.microsoft.com/office/word/2010/wordprocessingGroup">
                    <wpg:wgp>
                      <wpg:cNvPr id="2034" name="Group 2034"/>
                      <wpg:cNvGrpSpPr/>
                      <wpg:grpSpPr>
                        <a:xfrm>
                          <a:off x="0" y="0"/>
                          <a:ext cx="2854960" cy="12700"/>
                          <a:chExt cx="2854960" cy="12700"/>
                        </a:xfrm>
                      </wpg:grpSpPr>
                      <wps:wsp>
                        <wps:cNvPr id="2035" name="Graphic 2035"/>
                        <wps:cNvSpPr/>
                        <wps:spPr>
                          <a:xfrm>
                            <a:off x="0" y="6350"/>
                            <a:ext cx="2854960" cy="1270"/>
                          </a:xfrm>
                          <a:custGeom>
                            <a:avLst/>
                            <a:gdLst/>
                            <a:ahLst/>
                            <a:cxnLst/>
                            <a:rect l="l" t="t" r="r" b="b"/>
                            <a:pathLst>
                              <a:path w="2854960" h="0">
                                <a:moveTo>
                                  <a:pt x="0" y="0"/>
                                </a:moveTo>
                                <a:lnTo>
                                  <a:pt x="2854960" y="0"/>
                                </a:lnTo>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4.8pt;height:1pt;mso-position-horizontal-relative:char;mso-position-vertical-relative:line" id="docshapegroup1608" coordorigin="0,0" coordsize="4496,20">
                <v:line style="position:absolute" from="0,10" to="4496,10" stroked="true" strokeweight="1pt" strokecolor="#000000">
                  <v:stroke dashstyle="solid"/>
                </v:line>
              </v:group>
            </w:pict>
          </mc:Fallback>
        </mc:AlternateContent>
      </w:r>
      <w:r>
        <w:rPr>
          <w:sz w:val="2"/>
        </w:rPr>
      </w:r>
    </w:p>
    <w:p>
      <w:pPr>
        <w:spacing w:line="302" w:lineRule="auto" w:before="119"/>
        <w:ind w:left="1268" w:right="145" w:hanging="190"/>
        <w:jc w:val="left"/>
        <w:rPr>
          <w:sz w:val="12"/>
        </w:rPr>
      </w:pPr>
      <w:r>
        <w:rPr/>
        <mc:AlternateContent>
          <mc:Choice Requires="wps">
            <w:drawing>
              <wp:anchor distT="0" distB="0" distL="0" distR="0" allowOverlap="1" layoutInCell="1" locked="0" behindDoc="1" simplePos="0" relativeHeight="471820800">
                <wp:simplePos x="0" y="0"/>
                <wp:positionH relativeFrom="page">
                  <wp:posOffset>6575717</wp:posOffset>
                </wp:positionH>
                <wp:positionV relativeFrom="paragraph">
                  <wp:posOffset>208664</wp:posOffset>
                </wp:positionV>
                <wp:extent cx="59055" cy="59055"/>
                <wp:effectExtent l="0" t="0" r="0" b="0"/>
                <wp:wrapNone/>
                <wp:docPr id="2036" name="Graphic 2036"/>
                <wp:cNvGraphicFramePr>
                  <a:graphicFrameLocks/>
                </wp:cNvGraphicFramePr>
                <a:graphic>
                  <a:graphicData uri="http://schemas.microsoft.com/office/word/2010/wordprocessingShape">
                    <wps:wsp>
                      <wps:cNvPr id="2036" name="Graphic 2036"/>
                      <wps:cNvSpPr/>
                      <wps:spPr>
                        <a:xfrm>
                          <a:off x="0" y="0"/>
                          <a:ext cx="59055" cy="59055"/>
                        </a:xfrm>
                        <a:custGeom>
                          <a:avLst/>
                          <a:gdLst/>
                          <a:ahLst/>
                          <a:cxnLst/>
                          <a:rect l="l" t="t" r="r" b="b"/>
                          <a:pathLst>
                            <a:path w="59055" h="59055">
                              <a:moveTo>
                                <a:pt x="58927" y="0"/>
                              </a:moveTo>
                              <a:lnTo>
                                <a:pt x="0" y="0"/>
                              </a:lnTo>
                              <a:lnTo>
                                <a:pt x="0" y="58915"/>
                              </a:lnTo>
                              <a:lnTo>
                                <a:pt x="58927" y="58915"/>
                              </a:lnTo>
                              <a:lnTo>
                                <a:pt x="58927" y="0"/>
                              </a:lnTo>
                              <a:close/>
                            </a:path>
                          </a:pathLst>
                        </a:custGeom>
                        <a:solidFill>
                          <a:srgbClr val="F97F84"/>
                        </a:solidFill>
                      </wps:spPr>
                      <wps:bodyPr wrap="square" lIns="0" tIns="0" rIns="0" bIns="0" rtlCol="0">
                        <a:prstTxWarp prst="textNoShape">
                          <a:avLst/>
                        </a:prstTxWarp>
                        <a:noAutofit/>
                      </wps:bodyPr>
                    </wps:wsp>
                  </a:graphicData>
                </a:graphic>
              </wp:anchor>
            </w:drawing>
          </mc:Choice>
          <mc:Fallback>
            <w:pict>
              <v:rect style="position:absolute;margin-left:517.77301pt;margin-top:16.4303pt;width:4.640pt;height:4.639pt;mso-position-horizontal-relative:page;mso-position-vertical-relative:paragraph;z-index:-31495680" id="docshape1609" filled="true" fillcolor="#f97f84" stroked="false">
                <v:fill type="solid"/>
                <w10:wrap type="none"/>
              </v:rect>
            </w:pict>
          </mc:Fallback>
        </mc:AlternateContent>
      </w:r>
      <w:r>
        <w:rPr/>
        <mc:AlternateContent>
          <mc:Choice Requires="wps">
            <w:drawing>
              <wp:anchor distT="0" distB="0" distL="0" distR="0" allowOverlap="1" layoutInCell="1" locked="0" behindDoc="0" simplePos="0" relativeHeight="15955968">
                <wp:simplePos x="0" y="0"/>
                <wp:positionH relativeFrom="page">
                  <wp:posOffset>6414145</wp:posOffset>
                </wp:positionH>
                <wp:positionV relativeFrom="paragraph">
                  <wp:posOffset>-368613</wp:posOffset>
                </wp:positionV>
                <wp:extent cx="1270" cy="6999605"/>
                <wp:effectExtent l="0" t="0" r="0" b="0"/>
                <wp:wrapNone/>
                <wp:docPr id="2037" name="Graphic 2037"/>
                <wp:cNvGraphicFramePr>
                  <a:graphicFrameLocks/>
                </wp:cNvGraphicFramePr>
                <a:graphic>
                  <a:graphicData uri="http://schemas.microsoft.com/office/word/2010/wordprocessingShape">
                    <wps:wsp>
                      <wps:cNvPr id="2037" name="Graphic 2037"/>
                      <wps:cNvSpPr/>
                      <wps:spPr>
                        <a:xfrm>
                          <a:off x="0" y="0"/>
                          <a:ext cx="1270" cy="6999605"/>
                        </a:xfrm>
                        <a:custGeom>
                          <a:avLst/>
                          <a:gdLst/>
                          <a:ahLst/>
                          <a:cxnLst/>
                          <a:rect l="l" t="t" r="r" b="b"/>
                          <a:pathLst>
                            <a:path w="0" h="6999605">
                              <a:moveTo>
                                <a:pt x="0" y="6999414"/>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55968" from="505.050812pt,522.110300pt" to="505.050812pt,-29.0247pt" stroked="true" strokeweight=".3pt" strokecolor="#000000">
                <v:stroke dashstyle="solid"/>
                <w10:wrap type="none"/>
              </v:line>
            </w:pict>
          </mc:Fallback>
        </mc:AlternateContent>
      </w:r>
      <w:r>
        <w:rPr/>
        <w:drawing>
          <wp:inline distT="0" distB="0" distL="0" distR="0">
            <wp:extent cx="58927" cy="58927"/>
            <wp:effectExtent l="0" t="0" r="0" b="0"/>
            <wp:docPr id="2038" name="Image 2038"/>
            <wp:cNvGraphicFramePr>
              <a:graphicFrameLocks/>
            </wp:cNvGraphicFramePr>
            <a:graphic>
              <a:graphicData uri="http://schemas.openxmlformats.org/drawingml/2006/picture">
                <pic:pic>
                  <pic:nvPicPr>
                    <pic:cNvPr id="2038" name="Image 2038"/>
                    <pic:cNvPicPr/>
                  </pic:nvPicPr>
                  <pic:blipFill>
                    <a:blip r:embed="rId521" cstate="print"/>
                    <a:stretch>
                      <a:fillRect/>
                    </a:stretch>
                  </pic:blipFill>
                  <pic:spPr>
                    <a:xfrm>
                      <a:off x="0" y="0"/>
                      <a:ext cx="58927" cy="58927"/>
                    </a:xfrm>
                    <a:prstGeom prst="rect">
                      <a:avLst/>
                    </a:prstGeom>
                  </pic:spPr>
                </pic:pic>
              </a:graphicData>
            </a:graphic>
          </wp:inline>
        </w:drawing>
      </w:r>
      <w:r>
        <w:rPr/>
      </w:r>
      <w:r>
        <w:rPr>
          <w:rFonts w:ascii="Times New Roman" w:hAnsi="Times New Roman"/>
          <w:spacing w:val="40"/>
          <w:w w:val="125"/>
          <w:position w:val="1"/>
          <w:sz w:val="20"/>
        </w:rPr>
        <w:t> </w:t>
      </w:r>
      <w:r>
        <w:rPr>
          <w:w w:val="125"/>
          <w:position w:val="1"/>
          <w:sz w:val="12"/>
        </w:rPr>
        <w:t>Greater</w:t>
      </w:r>
      <w:r>
        <w:rPr>
          <w:spacing w:val="-5"/>
          <w:w w:val="125"/>
          <w:position w:val="1"/>
          <w:sz w:val="12"/>
        </w:rPr>
        <w:t> </w:t>
      </w:r>
      <w:r>
        <w:rPr>
          <w:w w:val="125"/>
          <w:position w:val="1"/>
          <w:sz w:val="12"/>
        </w:rPr>
        <w:t>China</w:t>
      </w:r>
      <w:r>
        <w:rPr>
          <w:spacing w:val="-5"/>
          <w:w w:val="125"/>
          <w:position w:val="1"/>
          <w:sz w:val="12"/>
        </w:rPr>
        <w:t> </w:t>
      </w:r>
      <w:r>
        <w:rPr>
          <w:w w:val="125"/>
          <w:position w:val="1"/>
          <w:sz w:val="12"/>
        </w:rPr>
        <w:t>and</w:t>
      </w:r>
      <w:r>
        <w:rPr>
          <w:spacing w:val="-4"/>
          <w:w w:val="125"/>
          <w:position w:val="1"/>
          <w:sz w:val="12"/>
        </w:rPr>
        <w:t> </w:t>
      </w:r>
      <w:r>
        <w:rPr>
          <w:w w:val="125"/>
          <w:position w:val="1"/>
          <w:sz w:val="12"/>
        </w:rPr>
        <w:t>Mongolia </w:t>
      </w:r>
      <w:r>
        <w:rPr>
          <w:w w:val="125"/>
          <w:sz w:val="12"/>
        </w:rPr>
        <w:t>ASEAN and South Paciﬁc</w:t>
      </w:r>
    </w:p>
    <w:p>
      <w:pPr>
        <w:spacing w:line="295" w:lineRule="auto" w:before="0"/>
        <w:ind w:left="1079" w:right="699" w:firstLine="0"/>
        <w:jc w:val="left"/>
        <w:rPr>
          <w:sz w:val="12"/>
        </w:rPr>
      </w:pPr>
      <w:r>
        <w:rPr/>
        <mc:AlternateContent>
          <mc:Choice Requires="wps">
            <w:drawing>
              <wp:anchor distT="0" distB="0" distL="0" distR="0" allowOverlap="1" layoutInCell="1" locked="0" behindDoc="0" simplePos="0" relativeHeight="15952384">
                <wp:simplePos x="0" y="0"/>
                <wp:positionH relativeFrom="page">
                  <wp:posOffset>6704614</wp:posOffset>
                </wp:positionH>
                <wp:positionV relativeFrom="paragraph">
                  <wp:posOffset>383073</wp:posOffset>
                </wp:positionV>
                <wp:extent cx="1602740" cy="1600200"/>
                <wp:effectExtent l="0" t="0" r="0" b="0"/>
                <wp:wrapNone/>
                <wp:docPr id="2039" name="Group 2039"/>
                <wp:cNvGraphicFramePr>
                  <a:graphicFrameLocks/>
                </wp:cNvGraphicFramePr>
                <a:graphic>
                  <a:graphicData uri="http://schemas.microsoft.com/office/word/2010/wordprocessingGroup">
                    <wpg:wgp>
                      <wpg:cNvPr id="2039" name="Group 2039"/>
                      <wpg:cNvGrpSpPr/>
                      <wpg:grpSpPr>
                        <a:xfrm>
                          <a:off x="0" y="0"/>
                          <a:ext cx="1602740" cy="1600200"/>
                          <a:chExt cx="1602740" cy="1600200"/>
                        </a:xfrm>
                      </wpg:grpSpPr>
                      <wps:wsp>
                        <wps:cNvPr id="2040" name="Graphic 2040"/>
                        <wps:cNvSpPr/>
                        <wps:spPr>
                          <a:xfrm>
                            <a:off x="155466" y="0"/>
                            <a:ext cx="647700" cy="800100"/>
                          </a:xfrm>
                          <a:custGeom>
                            <a:avLst/>
                            <a:gdLst/>
                            <a:ahLst/>
                            <a:cxnLst/>
                            <a:rect l="l" t="t" r="r" b="b"/>
                            <a:pathLst>
                              <a:path w="647700" h="800100">
                                <a:moveTo>
                                  <a:pt x="647217" y="0"/>
                                </a:moveTo>
                                <a:lnTo>
                                  <a:pt x="594724" y="1532"/>
                                </a:lnTo>
                                <a:lnTo>
                                  <a:pt x="543321" y="6111"/>
                                </a:lnTo>
                                <a:lnTo>
                                  <a:pt x="493066" y="13707"/>
                                </a:lnTo>
                                <a:lnTo>
                                  <a:pt x="444015" y="24291"/>
                                </a:lnTo>
                                <a:lnTo>
                                  <a:pt x="396224" y="37836"/>
                                </a:lnTo>
                                <a:lnTo>
                                  <a:pt x="349748" y="54312"/>
                                </a:lnTo>
                                <a:lnTo>
                                  <a:pt x="304646" y="73691"/>
                                </a:lnTo>
                                <a:lnTo>
                                  <a:pt x="260972" y="95943"/>
                                </a:lnTo>
                                <a:lnTo>
                                  <a:pt x="218784" y="121040"/>
                                </a:lnTo>
                                <a:lnTo>
                                  <a:pt x="178137" y="148955"/>
                                </a:lnTo>
                                <a:lnTo>
                                  <a:pt x="139088" y="179656"/>
                                </a:lnTo>
                                <a:lnTo>
                                  <a:pt x="101694" y="213117"/>
                                </a:lnTo>
                                <a:lnTo>
                                  <a:pt x="66010" y="249309"/>
                                </a:lnTo>
                                <a:lnTo>
                                  <a:pt x="32093" y="288202"/>
                                </a:lnTo>
                                <a:lnTo>
                                  <a:pt x="0" y="329768"/>
                                </a:lnTo>
                                <a:lnTo>
                                  <a:pt x="647217" y="799998"/>
                                </a:lnTo>
                                <a:lnTo>
                                  <a:pt x="647217" y="0"/>
                                </a:lnTo>
                                <a:close/>
                              </a:path>
                            </a:pathLst>
                          </a:custGeom>
                          <a:solidFill>
                            <a:srgbClr val="BDBCBC"/>
                          </a:solidFill>
                        </wps:spPr>
                        <wps:bodyPr wrap="square" lIns="0" tIns="0" rIns="0" bIns="0" rtlCol="0">
                          <a:prstTxWarp prst="textNoShape">
                            <a:avLst/>
                          </a:prstTxWarp>
                          <a:noAutofit/>
                        </wps:bodyPr>
                      </wps:wsp>
                      <wps:wsp>
                        <wps:cNvPr id="2041" name="Graphic 2041"/>
                        <wps:cNvSpPr/>
                        <wps:spPr>
                          <a:xfrm>
                            <a:off x="0" y="329768"/>
                            <a:ext cx="803275" cy="941069"/>
                          </a:xfrm>
                          <a:custGeom>
                            <a:avLst/>
                            <a:gdLst/>
                            <a:ahLst/>
                            <a:cxnLst/>
                            <a:rect l="l" t="t" r="r" b="b"/>
                            <a:pathLst>
                              <a:path w="803275" h="941069">
                                <a:moveTo>
                                  <a:pt x="155466" y="0"/>
                                </a:moveTo>
                                <a:lnTo>
                                  <a:pt x="127199" y="41394"/>
                                </a:lnTo>
                                <a:lnTo>
                                  <a:pt x="101759" y="83805"/>
                                </a:lnTo>
                                <a:lnTo>
                                  <a:pt x="79146" y="127126"/>
                                </a:lnTo>
                                <a:lnTo>
                                  <a:pt x="59359" y="171250"/>
                                </a:lnTo>
                                <a:lnTo>
                                  <a:pt x="42399" y="216070"/>
                                </a:lnTo>
                                <a:lnTo>
                                  <a:pt x="28266" y="261478"/>
                                </a:lnTo>
                                <a:lnTo>
                                  <a:pt x="16959" y="307368"/>
                                </a:lnTo>
                                <a:lnTo>
                                  <a:pt x="8479" y="353632"/>
                                </a:lnTo>
                                <a:lnTo>
                                  <a:pt x="2826" y="400164"/>
                                </a:lnTo>
                                <a:lnTo>
                                  <a:pt x="0" y="446857"/>
                                </a:lnTo>
                                <a:lnTo>
                                  <a:pt x="0" y="493603"/>
                                </a:lnTo>
                                <a:lnTo>
                                  <a:pt x="2826" y="540295"/>
                                </a:lnTo>
                                <a:lnTo>
                                  <a:pt x="8479" y="586827"/>
                                </a:lnTo>
                                <a:lnTo>
                                  <a:pt x="16959" y="633092"/>
                                </a:lnTo>
                                <a:lnTo>
                                  <a:pt x="28266" y="678981"/>
                                </a:lnTo>
                                <a:lnTo>
                                  <a:pt x="42399" y="724390"/>
                                </a:lnTo>
                                <a:lnTo>
                                  <a:pt x="59359" y="769209"/>
                                </a:lnTo>
                                <a:lnTo>
                                  <a:pt x="79146" y="813333"/>
                                </a:lnTo>
                                <a:lnTo>
                                  <a:pt x="101759" y="856654"/>
                                </a:lnTo>
                                <a:lnTo>
                                  <a:pt x="127199" y="899065"/>
                                </a:lnTo>
                                <a:lnTo>
                                  <a:pt x="155466" y="940460"/>
                                </a:lnTo>
                                <a:lnTo>
                                  <a:pt x="802683" y="470230"/>
                                </a:lnTo>
                                <a:lnTo>
                                  <a:pt x="155466" y="0"/>
                                </a:lnTo>
                                <a:close/>
                              </a:path>
                            </a:pathLst>
                          </a:custGeom>
                          <a:solidFill>
                            <a:srgbClr val="231F20"/>
                          </a:solidFill>
                        </wps:spPr>
                        <wps:bodyPr wrap="square" lIns="0" tIns="0" rIns="0" bIns="0" rtlCol="0">
                          <a:prstTxWarp prst="textNoShape">
                            <a:avLst/>
                          </a:prstTxWarp>
                          <a:noAutofit/>
                        </wps:bodyPr>
                      </wps:wsp>
                      <wps:wsp>
                        <wps:cNvPr id="2042" name="Graphic 2042"/>
                        <wps:cNvSpPr/>
                        <wps:spPr>
                          <a:xfrm>
                            <a:off x="155466" y="799998"/>
                            <a:ext cx="1162050" cy="800100"/>
                          </a:xfrm>
                          <a:custGeom>
                            <a:avLst/>
                            <a:gdLst/>
                            <a:ahLst/>
                            <a:cxnLst/>
                            <a:rect l="l" t="t" r="r" b="b"/>
                            <a:pathLst>
                              <a:path w="1162050" h="800100">
                                <a:moveTo>
                                  <a:pt x="647217" y="0"/>
                                </a:moveTo>
                                <a:lnTo>
                                  <a:pt x="0" y="470230"/>
                                </a:lnTo>
                                <a:lnTo>
                                  <a:pt x="16827" y="492518"/>
                                </a:lnTo>
                                <a:lnTo>
                                  <a:pt x="34378" y="514235"/>
                                </a:lnTo>
                                <a:lnTo>
                                  <a:pt x="66822" y="550628"/>
                                </a:lnTo>
                                <a:lnTo>
                                  <a:pt x="100963" y="584589"/>
                                </a:lnTo>
                                <a:lnTo>
                                  <a:pt x="136684" y="616107"/>
                                </a:lnTo>
                                <a:lnTo>
                                  <a:pt x="173868" y="645171"/>
                                </a:lnTo>
                                <a:lnTo>
                                  <a:pt x="212395" y="671772"/>
                                </a:lnTo>
                                <a:lnTo>
                                  <a:pt x="252149" y="695899"/>
                                </a:lnTo>
                                <a:lnTo>
                                  <a:pt x="293011" y="717542"/>
                                </a:lnTo>
                                <a:lnTo>
                                  <a:pt x="334864" y="736690"/>
                                </a:lnTo>
                                <a:lnTo>
                                  <a:pt x="377589" y="753334"/>
                                </a:lnTo>
                                <a:lnTo>
                                  <a:pt x="421069" y="767462"/>
                                </a:lnTo>
                                <a:lnTo>
                                  <a:pt x="465185" y="779065"/>
                                </a:lnTo>
                                <a:lnTo>
                                  <a:pt x="509821" y="788132"/>
                                </a:lnTo>
                                <a:lnTo>
                                  <a:pt x="554857" y="794654"/>
                                </a:lnTo>
                                <a:lnTo>
                                  <a:pt x="600177" y="798618"/>
                                </a:lnTo>
                                <a:lnTo>
                                  <a:pt x="645662" y="800017"/>
                                </a:lnTo>
                                <a:lnTo>
                                  <a:pt x="691194" y="798838"/>
                                </a:lnTo>
                                <a:lnTo>
                                  <a:pt x="736656" y="795071"/>
                                </a:lnTo>
                                <a:lnTo>
                                  <a:pt x="781929" y="788708"/>
                                </a:lnTo>
                                <a:lnTo>
                                  <a:pt x="826895" y="779736"/>
                                </a:lnTo>
                                <a:lnTo>
                                  <a:pt x="871438" y="768146"/>
                                </a:lnTo>
                                <a:lnTo>
                                  <a:pt x="915438" y="753927"/>
                                </a:lnTo>
                                <a:lnTo>
                                  <a:pt x="958778" y="737070"/>
                                </a:lnTo>
                                <a:lnTo>
                                  <a:pt x="1001341" y="717563"/>
                                </a:lnTo>
                                <a:lnTo>
                                  <a:pt x="1043007" y="695397"/>
                                </a:lnTo>
                                <a:lnTo>
                                  <a:pt x="1083660" y="670561"/>
                                </a:lnTo>
                                <a:lnTo>
                                  <a:pt x="1123181" y="643045"/>
                                </a:lnTo>
                                <a:lnTo>
                                  <a:pt x="1161453" y="612838"/>
                                </a:lnTo>
                                <a:lnTo>
                                  <a:pt x="647217" y="0"/>
                                </a:lnTo>
                                <a:close/>
                              </a:path>
                            </a:pathLst>
                          </a:custGeom>
                          <a:solidFill>
                            <a:srgbClr val="F97F84"/>
                          </a:solidFill>
                        </wps:spPr>
                        <wps:bodyPr wrap="square" lIns="0" tIns="0" rIns="0" bIns="0" rtlCol="0">
                          <a:prstTxWarp prst="textNoShape">
                            <a:avLst/>
                          </a:prstTxWarp>
                          <a:noAutofit/>
                        </wps:bodyPr>
                      </wps:wsp>
                      <wps:wsp>
                        <wps:cNvPr id="2043" name="Graphic 2043"/>
                        <wps:cNvSpPr/>
                        <wps:spPr>
                          <a:xfrm>
                            <a:off x="802683" y="0"/>
                            <a:ext cx="800100" cy="1412875"/>
                          </a:xfrm>
                          <a:custGeom>
                            <a:avLst/>
                            <a:gdLst/>
                            <a:ahLst/>
                            <a:cxnLst/>
                            <a:rect l="l" t="t" r="r" b="b"/>
                            <a:pathLst>
                              <a:path w="800100" h="1412875">
                                <a:moveTo>
                                  <a:pt x="0" y="0"/>
                                </a:moveTo>
                                <a:lnTo>
                                  <a:pt x="0" y="799998"/>
                                </a:lnTo>
                                <a:lnTo>
                                  <a:pt x="514235" y="1412836"/>
                                </a:lnTo>
                                <a:lnTo>
                                  <a:pt x="553421" y="1378034"/>
                                </a:lnTo>
                                <a:lnTo>
                                  <a:pt x="589743" y="1341796"/>
                                </a:lnTo>
                                <a:lnTo>
                                  <a:pt x="623197" y="1304137"/>
                                </a:lnTo>
                                <a:lnTo>
                                  <a:pt x="653775" y="1265069"/>
                                </a:lnTo>
                                <a:lnTo>
                                  <a:pt x="681471" y="1224608"/>
                                </a:lnTo>
                                <a:lnTo>
                                  <a:pt x="706279" y="1182767"/>
                                </a:lnTo>
                                <a:lnTo>
                                  <a:pt x="728192" y="1139559"/>
                                </a:lnTo>
                                <a:lnTo>
                                  <a:pt x="747204" y="1094999"/>
                                </a:lnTo>
                                <a:lnTo>
                                  <a:pt x="763309" y="1049099"/>
                                </a:lnTo>
                                <a:lnTo>
                                  <a:pt x="776500" y="1001875"/>
                                </a:lnTo>
                                <a:lnTo>
                                  <a:pt x="786771" y="953338"/>
                                </a:lnTo>
                                <a:lnTo>
                                  <a:pt x="794115" y="903504"/>
                                </a:lnTo>
                                <a:lnTo>
                                  <a:pt x="798526" y="852386"/>
                                </a:lnTo>
                                <a:lnTo>
                                  <a:pt x="799998" y="799998"/>
                                </a:lnTo>
                                <a:lnTo>
                                  <a:pt x="798538" y="751264"/>
                                </a:lnTo>
                                <a:lnTo>
                                  <a:pt x="794214" y="703302"/>
                                </a:lnTo>
                                <a:lnTo>
                                  <a:pt x="787109" y="656196"/>
                                </a:lnTo>
                                <a:lnTo>
                                  <a:pt x="777308" y="610029"/>
                                </a:lnTo>
                                <a:lnTo>
                                  <a:pt x="764893" y="564886"/>
                                </a:lnTo>
                                <a:lnTo>
                                  <a:pt x="749949" y="520850"/>
                                </a:lnTo>
                                <a:lnTo>
                                  <a:pt x="732559" y="478005"/>
                                </a:lnTo>
                                <a:lnTo>
                                  <a:pt x="712807" y="436434"/>
                                </a:lnTo>
                                <a:lnTo>
                                  <a:pt x="690776" y="396221"/>
                                </a:lnTo>
                                <a:lnTo>
                                  <a:pt x="666551" y="357449"/>
                                </a:lnTo>
                                <a:lnTo>
                                  <a:pt x="640214" y="320203"/>
                                </a:lnTo>
                                <a:lnTo>
                                  <a:pt x="611850" y="284567"/>
                                </a:lnTo>
                                <a:lnTo>
                                  <a:pt x="581543" y="250622"/>
                                </a:lnTo>
                                <a:lnTo>
                                  <a:pt x="549375" y="218455"/>
                                </a:lnTo>
                                <a:lnTo>
                                  <a:pt x="515431" y="188147"/>
                                </a:lnTo>
                                <a:lnTo>
                                  <a:pt x="479794" y="159783"/>
                                </a:lnTo>
                                <a:lnTo>
                                  <a:pt x="442548" y="133447"/>
                                </a:lnTo>
                                <a:lnTo>
                                  <a:pt x="403777" y="109221"/>
                                </a:lnTo>
                                <a:lnTo>
                                  <a:pt x="363564" y="87191"/>
                                </a:lnTo>
                                <a:lnTo>
                                  <a:pt x="321993" y="67439"/>
                                </a:lnTo>
                                <a:lnTo>
                                  <a:pt x="279147" y="50049"/>
                                </a:lnTo>
                                <a:lnTo>
                                  <a:pt x="235111" y="35105"/>
                                </a:lnTo>
                                <a:lnTo>
                                  <a:pt x="189968" y="22690"/>
                                </a:lnTo>
                                <a:lnTo>
                                  <a:pt x="143802" y="12888"/>
                                </a:lnTo>
                                <a:lnTo>
                                  <a:pt x="96696" y="5784"/>
                                </a:lnTo>
                                <a:lnTo>
                                  <a:pt x="48734" y="1459"/>
                                </a:lnTo>
                                <a:lnTo>
                                  <a:pt x="0" y="0"/>
                                </a:lnTo>
                                <a:close/>
                              </a:path>
                            </a:pathLst>
                          </a:custGeom>
                          <a:solidFill>
                            <a:srgbClr val="F40009"/>
                          </a:solidFill>
                        </wps:spPr>
                        <wps:bodyPr wrap="square" lIns="0" tIns="0" rIns="0" bIns="0" rtlCol="0">
                          <a:prstTxWarp prst="textNoShape">
                            <a:avLst/>
                          </a:prstTxWarp>
                          <a:noAutofit/>
                        </wps:bodyPr>
                      </wps:wsp>
                      <wps:wsp>
                        <wps:cNvPr id="2044" name="Graphic 2044"/>
                        <wps:cNvSpPr/>
                        <wps:spPr>
                          <a:xfrm>
                            <a:off x="294255" y="293176"/>
                            <a:ext cx="1014094" cy="1014094"/>
                          </a:xfrm>
                          <a:custGeom>
                            <a:avLst/>
                            <a:gdLst/>
                            <a:ahLst/>
                            <a:cxnLst/>
                            <a:rect l="l" t="t" r="r" b="b"/>
                            <a:pathLst>
                              <a:path w="1014094" h="1014094">
                                <a:moveTo>
                                  <a:pt x="506907" y="0"/>
                                </a:moveTo>
                                <a:lnTo>
                                  <a:pt x="458088" y="2320"/>
                                </a:lnTo>
                                <a:lnTo>
                                  <a:pt x="410583" y="9140"/>
                                </a:lnTo>
                                <a:lnTo>
                                  <a:pt x="364602" y="20247"/>
                                </a:lnTo>
                                <a:lnTo>
                                  <a:pt x="320360" y="35429"/>
                                </a:lnTo>
                                <a:lnTo>
                                  <a:pt x="278067" y="54473"/>
                                </a:lnTo>
                                <a:lnTo>
                                  <a:pt x="237937" y="77167"/>
                                </a:lnTo>
                                <a:lnTo>
                                  <a:pt x="200183" y="103298"/>
                                </a:lnTo>
                                <a:lnTo>
                                  <a:pt x="165016" y="132654"/>
                                </a:lnTo>
                                <a:lnTo>
                                  <a:pt x="132649" y="165023"/>
                                </a:lnTo>
                                <a:lnTo>
                                  <a:pt x="103294" y="200191"/>
                                </a:lnTo>
                                <a:lnTo>
                                  <a:pt x="77164" y="237947"/>
                                </a:lnTo>
                                <a:lnTo>
                                  <a:pt x="54471" y="278077"/>
                                </a:lnTo>
                                <a:lnTo>
                                  <a:pt x="35428" y="320370"/>
                                </a:lnTo>
                                <a:lnTo>
                                  <a:pt x="20246" y="364614"/>
                                </a:lnTo>
                                <a:lnTo>
                                  <a:pt x="9140" y="410595"/>
                                </a:lnTo>
                                <a:lnTo>
                                  <a:pt x="2320" y="458101"/>
                                </a:lnTo>
                                <a:lnTo>
                                  <a:pt x="0" y="506920"/>
                                </a:lnTo>
                                <a:lnTo>
                                  <a:pt x="2320" y="555739"/>
                                </a:lnTo>
                                <a:lnTo>
                                  <a:pt x="9140" y="603245"/>
                                </a:lnTo>
                                <a:lnTo>
                                  <a:pt x="20246" y="649226"/>
                                </a:lnTo>
                                <a:lnTo>
                                  <a:pt x="35428" y="693470"/>
                                </a:lnTo>
                                <a:lnTo>
                                  <a:pt x="54471" y="735763"/>
                                </a:lnTo>
                                <a:lnTo>
                                  <a:pt x="77164" y="775893"/>
                                </a:lnTo>
                                <a:lnTo>
                                  <a:pt x="103294" y="813649"/>
                                </a:lnTo>
                                <a:lnTo>
                                  <a:pt x="132649" y="848817"/>
                                </a:lnTo>
                                <a:lnTo>
                                  <a:pt x="165016" y="881186"/>
                                </a:lnTo>
                                <a:lnTo>
                                  <a:pt x="200183" y="910542"/>
                                </a:lnTo>
                                <a:lnTo>
                                  <a:pt x="237937" y="936673"/>
                                </a:lnTo>
                                <a:lnTo>
                                  <a:pt x="278067" y="959367"/>
                                </a:lnTo>
                                <a:lnTo>
                                  <a:pt x="320360" y="978411"/>
                                </a:lnTo>
                                <a:lnTo>
                                  <a:pt x="364602" y="993593"/>
                                </a:lnTo>
                                <a:lnTo>
                                  <a:pt x="410583" y="1004700"/>
                                </a:lnTo>
                                <a:lnTo>
                                  <a:pt x="458088" y="1011520"/>
                                </a:lnTo>
                                <a:lnTo>
                                  <a:pt x="506907" y="1013841"/>
                                </a:lnTo>
                                <a:lnTo>
                                  <a:pt x="555728" y="1011520"/>
                                </a:lnTo>
                                <a:lnTo>
                                  <a:pt x="603236" y="1004700"/>
                                </a:lnTo>
                                <a:lnTo>
                                  <a:pt x="649218" y="993593"/>
                                </a:lnTo>
                                <a:lnTo>
                                  <a:pt x="693462" y="978411"/>
                                </a:lnTo>
                                <a:lnTo>
                                  <a:pt x="735756" y="959367"/>
                                </a:lnTo>
                                <a:lnTo>
                                  <a:pt x="775886" y="936673"/>
                                </a:lnTo>
                                <a:lnTo>
                                  <a:pt x="813642" y="910542"/>
                                </a:lnTo>
                                <a:lnTo>
                                  <a:pt x="848810" y="881186"/>
                                </a:lnTo>
                                <a:lnTo>
                                  <a:pt x="881177" y="848817"/>
                                </a:lnTo>
                                <a:lnTo>
                                  <a:pt x="910533" y="813649"/>
                                </a:lnTo>
                                <a:lnTo>
                                  <a:pt x="936663" y="775893"/>
                                </a:lnTo>
                                <a:lnTo>
                                  <a:pt x="959356" y="735763"/>
                                </a:lnTo>
                                <a:lnTo>
                                  <a:pt x="978400" y="693470"/>
                                </a:lnTo>
                                <a:lnTo>
                                  <a:pt x="993581" y="649226"/>
                                </a:lnTo>
                                <a:lnTo>
                                  <a:pt x="1004688" y="603245"/>
                                </a:lnTo>
                                <a:lnTo>
                                  <a:pt x="1011507" y="555739"/>
                                </a:lnTo>
                                <a:lnTo>
                                  <a:pt x="1013828" y="506920"/>
                                </a:lnTo>
                                <a:lnTo>
                                  <a:pt x="1011507" y="458101"/>
                                </a:lnTo>
                                <a:lnTo>
                                  <a:pt x="1004688" y="410595"/>
                                </a:lnTo>
                                <a:lnTo>
                                  <a:pt x="993581" y="364614"/>
                                </a:lnTo>
                                <a:lnTo>
                                  <a:pt x="978400" y="320370"/>
                                </a:lnTo>
                                <a:lnTo>
                                  <a:pt x="959356" y="278077"/>
                                </a:lnTo>
                                <a:lnTo>
                                  <a:pt x="936663" y="237947"/>
                                </a:lnTo>
                                <a:lnTo>
                                  <a:pt x="910533" y="200191"/>
                                </a:lnTo>
                                <a:lnTo>
                                  <a:pt x="881177" y="165023"/>
                                </a:lnTo>
                                <a:lnTo>
                                  <a:pt x="848810" y="132654"/>
                                </a:lnTo>
                                <a:lnTo>
                                  <a:pt x="813642" y="103298"/>
                                </a:lnTo>
                                <a:lnTo>
                                  <a:pt x="775886" y="77167"/>
                                </a:lnTo>
                                <a:lnTo>
                                  <a:pt x="735756" y="54473"/>
                                </a:lnTo>
                                <a:lnTo>
                                  <a:pt x="693462" y="35429"/>
                                </a:lnTo>
                                <a:lnTo>
                                  <a:pt x="649218" y="20247"/>
                                </a:lnTo>
                                <a:lnTo>
                                  <a:pt x="603236" y="9140"/>
                                </a:lnTo>
                                <a:lnTo>
                                  <a:pt x="555728" y="2320"/>
                                </a:lnTo>
                                <a:lnTo>
                                  <a:pt x="506907" y="0"/>
                                </a:lnTo>
                                <a:close/>
                              </a:path>
                            </a:pathLst>
                          </a:custGeom>
                          <a:solidFill>
                            <a:srgbClr val="FFFFFF"/>
                          </a:solidFill>
                        </wps:spPr>
                        <wps:bodyPr wrap="square" lIns="0" tIns="0" rIns="0" bIns="0" rtlCol="0">
                          <a:prstTxWarp prst="textNoShape">
                            <a:avLst/>
                          </a:prstTxWarp>
                          <a:noAutofit/>
                        </wps:bodyPr>
                      </wps:wsp>
                      <wps:wsp>
                        <wps:cNvPr id="2045" name="Textbox 2045"/>
                        <wps:cNvSpPr txBox="1"/>
                        <wps:spPr>
                          <a:xfrm>
                            <a:off x="422044" y="145398"/>
                            <a:ext cx="143510" cy="137160"/>
                          </a:xfrm>
                          <a:prstGeom prst="rect">
                            <a:avLst/>
                          </a:prstGeom>
                        </wps:spPr>
                        <wps:txbx>
                          <w:txbxContent>
                            <w:p>
                              <w:pPr>
                                <w:spacing w:line="212" w:lineRule="exact" w:before="3"/>
                                <w:ind w:left="0" w:right="0" w:firstLine="0"/>
                                <w:jc w:val="left"/>
                                <w:rPr>
                                  <w:sz w:val="18"/>
                                </w:rPr>
                              </w:pPr>
                              <w:r>
                                <w:rPr>
                                  <w:spacing w:val="-5"/>
                                  <w:w w:val="60"/>
                                  <w:sz w:val="18"/>
                                </w:rPr>
                                <w:t>15%</w:t>
                              </w:r>
                            </w:p>
                          </w:txbxContent>
                        </wps:txbx>
                        <wps:bodyPr wrap="square" lIns="0" tIns="0" rIns="0" bIns="0" rtlCol="0">
                          <a:noAutofit/>
                        </wps:bodyPr>
                      </wps:wsp>
                      <wps:wsp>
                        <wps:cNvPr id="2046" name="Textbox 2046"/>
                        <wps:cNvSpPr txBox="1"/>
                        <wps:spPr>
                          <a:xfrm>
                            <a:off x="1313812" y="445321"/>
                            <a:ext cx="155575" cy="137160"/>
                          </a:xfrm>
                          <a:prstGeom prst="rect">
                            <a:avLst/>
                          </a:prstGeom>
                        </wps:spPr>
                        <wps:txbx>
                          <w:txbxContent>
                            <w:p>
                              <w:pPr>
                                <w:spacing w:line="212" w:lineRule="exact" w:before="3"/>
                                <w:ind w:left="0" w:right="0" w:firstLine="0"/>
                                <w:jc w:val="left"/>
                                <w:rPr>
                                  <w:sz w:val="18"/>
                                </w:rPr>
                              </w:pPr>
                              <w:r>
                                <w:rPr>
                                  <w:color w:val="FFFFFF"/>
                                  <w:spacing w:val="-5"/>
                                  <w:w w:val="65"/>
                                  <w:sz w:val="18"/>
                                </w:rPr>
                                <w:t>39%</w:t>
                              </w:r>
                            </w:p>
                          </w:txbxContent>
                        </wps:txbx>
                        <wps:bodyPr wrap="square" lIns="0" tIns="0" rIns="0" bIns="0" rtlCol="0">
                          <a:noAutofit/>
                        </wps:bodyPr>
                      </wps:wsp>
                      <wps:wsp>
                        <wps:cNvPr id="2047" name="Textbox 2047"/>
                        <wps:cNvSpPr txBox="1"/>
                        <wps:spPr>
                          <a:xfrm>
                            <a:off x="83487" y="713583"/>
                            <a:ext cx="156845" cy="137160"/>
                          </a:xfrm>
                          <a:prstGeom prst="rect">
                            <a:avLst/>
                          </a:prstGeom>
                        </wps:spPr>
                        <wps:txbx>
                          <w:txbxContent>
                            <w:p>
                              <w:pPr>
                                <w:spacing w:line="212" w:lineRule="exact" w:before="3"/>
                                <w:ind w:left="0" w:right="0" w:firstLine="0"/>
                                <w:jc w:val="left"/>
                                <w:rPr>
                                  <w:sz w:val="18"/>
                                </w:rPr>
                              </w:pPr>
                              <w:r>
                                <w:rPr>
                                  <w:color w:val="FFFFFF"/>
                                  <w:spacing w:val="-5"/>
                                  <w:w w:val="65"/>
                                  <w:sz w:val="18"/>
                                </w:rPr>
                                <w:t>20%</w:t>
                              </w:r>
                            </w:p>
                          </w:txbxContent>
                        </wps:txbx>
                        <wps:bodyPr wrap="square" lIns="0" tIns="0" rIns="0" bIns="0" rtlCol="0">
                          <a:noAutofit/>
                        </wps:bodyPr>
                      </wps:wsp>
                      <wps:wsp>
                        <wps:cNvPr id="2048" name="Textbox 2048"/>
                        <wps:cNvSpPr txBox="1"/>
                        <wps:spPr>
                          <a:xfrm>
                            <a:off x="645843" y="1356407"/>
                            <a:ext cx="155575" cy="137160"/>
                          </a:xfrm>
                          <a:prstGeom prst="rect">
                            <a:avLst/>
                          </a:prstGeom>
                        </wps:spPr>
                        <wps:txbx>
                          <w:txbxContent>
                            <w:p>
                              <w:pPr>
                                <w:spacing w:line="212" w:lineRule="exact" w:before="3"/>
                                <w:ind w:left="0" w:right="0" w:firstLine="0"/>
                                <w:jc w:val="left"/>
                                <w:rPr>
                                  <w:sz w:val="18"/>
                                </w:rPr>
                              </w:pPr>
                              <w:r>
                                <w:rPr>
                                  <w:spacing w:val="-5"/>
                                  <w:w w:val="65"/>
                                  <w:sz w:val="18"/>
                                </w:rPr>
                                <w:t>26%</w:t>
                              </w:r>
                            </w:p>
                          </w:txbxContent>
                        </wps:txbx>
                        <wps:bodyPr wrap="square" lIns="0" tIns="0" rIns="0" bIns="0" rtlCol="0">
                          <a:noAutofit/>
                        </wps:bodyPr>
                      </wps:wsp>
                    </wpg:wgp>
                  </a:graphicData>
                </a:graphic>
              </wp:anchor>
            </w:drawing>
          </mc:Choice>
          <mc:Fallback>
            <w:pict>
              <v:group style="position:absolute;margin-left:527.922363pt;margin-top:30.163288pt;width:126.2pt;height:126pt;mso-position-horizontal-relative:page;mso-position-vertical-relative:paragraph;z-index:15952384" id="docshapegroup1610" coordorigin="10558,603" coordsize="2524,2520">
                <v:shape style="position:absolute;left:10803;top:603;width:1020;height:1260" id="docshape1611" coordorigin="10803,603" coordsize="1020,1260" path="m11823,603l11740,606,11659,613,11580,625,11503,642,11427,663,11354,689,11283,719,11214,754,11148,794,11084,838,11022,886,10963,939,10907,996,10854,1057,10803,1123,11823,1863,11823,603xe" filled="true" fillcolor="#bdbcbc" stroked="false">
                  <v:path arrowok="t"/>
                  <v:fill type="solid"/>
                </v:shape>
                <v:shape style="position:absolute;left:10558;top:1122;width:1265;height:1482" id="docshape1612" coordorigin="10558,1123" coordsize="1265,1482" path="m10803,1123l10759,1188,10719,1255,10683,1323,10652,1392,10625,1463,10603,1534,10585,1607,10572,1679,10563,1753,10558,1826,10558,1900,10563,1973,10572,2047,10585,2120,10603,2192,10625,2263,10652,2334,10683,2403,10719,2472,10759,2538,10803,2604,11823,1863,10803,1123xe" filled="true" fillcolor="#231f20" stroked="false">
                  <v:path arrowok="t"/>
                  <v:fill type="solid"/>
                </v:shape>
                <v:shape style="position:absolute;left:10803;top:1863;width:1830;height:1260" id="docshape1613" coordorigin="10803,1863" coordsize="1830,1260" path="m11823,1863l10803,2604,10830,2639,10857,2673,10909,2730,10962,2784,11019,2833,11077,2879,11138,2921,11200,2959,11265,2993,11331,3023,11398,3049,11466,3072,11536,3090,11606,3104,11677,3115,11748,3121,11820,3123,11892,3121,11963,3115,12035,3105,12105,3091,12176,3073,12245,3050,12313,3024,12380,2993,12446,2958,12510,2919,12572,2876,12632,2828,11823,1863xe" filled="true" fillcolor="#f97f84" stroked="false">
                  <v:path arrowok="t"/>
                  <v:fill type="solid"/>
                </v:shape>
                <v:shape style="position:absolute;left:11822;top:603;width:1260;height:2225" id="docshape1614" coordorigin="11823,603" coordsize="1260,2225" path="m11823,603l11823,1863,12632,2828,12694,2773,12751,2716,12804,2657,12852,2596,12896,2532,12935,2466,12969,2398,12999,2328,13025,2255,13045,2181,13062,2105,13073,2026,13080,1946,13082,1863,13080,1786,13073,1711,13062,1637,13047,1564,13027,1493,13004,1424,12976,1356,12945,1291,12910,1227,12872,1166,12831,1108,12786,1051,12738,998,12688,947,12634,900,12578,855,12519,813,12458,775,12395,741,12330,709,12262,682,12193,659,12122,639,12049,624,11975,612,11899,606,11823,603xe" filled="true" fillcolor="#f40009" stroked="false">
                  <v:path arrowok="t"/>
                  <v:fill type="solid"/>
                </v:shape>
                <v:shape style="position:absolute;left:11021;top:1064;width:1597;height:1597" id="docshape1615" coordorigin="11022,1065" coordsize="1597,1597" path="m11820,1065l11743,1069,11668,1079,11596,1097,11526,1121,11460,1151,11397,1186,11337,1228,11282,1274,11231,1325,11185,1380,11143,1440,11108,1503,11078,1569,11054,1639,11036,1712,11025,1786,11022,1863,11025,1940,11036,2015,11054,2087,11078,2157,11108,2224,11143,2287,11185,2346,11231,2402,11282,2453,11337,2499,11397,2540,11460,2576,11526,2606,11596,2630,11668,2647,11743,2658,11820,2662,11897,2658,11972,2647,12044,2630,12114,2606,12181,2576,12244,2540,12303,2499,12359,2453,12410,2402,12456,2346,12497,2287,12533,2224,12563,2157,12587,2087,12604,2015,12615,1940,12618,1863,12615,1786,12604,1712,12587,1639,12563,1569,12533,1503,12497,1440,12456,1380,12410,1325,12359,1274,12303,1228,12244,1186,12181,1151,12114,1121,12044,1097,11972,1079,11897,1069,11820,1065xe" filled="true" fillcolor="#ffffff" stroked="false">
                  <v:path arrowok="t"/>
                  <v:fill type="solid"/>
                </v:shape>
                <v:shape style="position:absolute;left:11223;top:832;width:226;height:216" type="#_x0000_t202" id="docshape1616" filled="false" stroked="false">
                  <v:textbox inset="0,0,0,0">
                    <w:txbxContent>
                      <w:p>
                        <w:pPr>
                          <w:spacing w:line="212" w:lineRule="exact" w:before="3"/>
                          <w:ind w:left="0" w:right="0" w:firstLine="0"/>
                          <w:jc w:val="left"/>
                          <w:rPr>
                            <w:sz w:val="18"/>
                          </w:rPr>
                        </w:pPr>
                        <w:r>
                          <w:rPr>
                            <w:spacing w:val="-5"/>
                            <w:w w:val="60"/>
                            <w:sz w:val="18"/>
                          </w:rPr>
                          <w:t>15%</w:t>
                        </w:r>
                      </w:p>
                    </w:txbxContent>
                  </v:textbox>
                  <w10:wrap type="none"/>
                </v:shape>
                <v:shape style="position:absolute;left:12627;top:1304;width:245;height:216" type="#_x0000_t202" id="docshape1617" filled="false" stroked="false">
                  <v:textbox inset="0,0,0,0">
                    <w:txbxContent>
                      <w:p>
                        <w:pPr>
                          <w:spacing w:line="212" w:lineRule="exact" w:before="3"/>
                          <w:ind w:left="0" w:right="0" w:firstLine="0"/>
                          <w:jc w:val="left"/>
                          <w:rPr>
                            <w:sz w:val="18"/>
                          </w:rPr>
                        </w:pPr>
                        <w:r>
                          <w:rPr>
                            <w:color w:val="FFFFFF"/>
                            <w:spacing w:val="-5"/>
                            <w:w w:val="65"/>
                            <w:sz w:val="18"/>
                          </w:rPr>
                          <w:t>39%</w:t>
                        </w:r>
                      </w:p>
                    </w:txbxContent>
                  </v:textbox>
                  <w10:wrap type="none"/>
                </v:shape>
                <v:shape style="position:absolute;left:10689;top:1727;width:247;height:216" type="#_x0000_t202" id="docshape1618" filled="false" stroked="false">
                  <v:textbox inset="0,0,0,0">
                    <w:txbxContent>
                      <w:p>
                        <w:pPr>
                          <w:spacing w:line="212" w:lineRule="exact" w:before="3"/>
                          <w:ind w:left="0" w:right="0" w:firstLine="0"/>
                          <w:jc w:val="left"/>
                          <w:rPr>
                            <w:sz w:val="18"/>
                          </w:rPr>
                        </w:pPr>
                        <w:r>
                          <w:rPr>
                            <w:color w:val="FFFFFF"/>
                            <w:spacing w:val="-5"/>
                            <w:w w:val="65"/>
                            <w:sz w:val="18"/>
                          </w:rPr>
                          <w:t>20%</w:t>
                        </w:r>
                      </w:p>
                    </w:txbxContent>
                  </v:textbox>
                  <w10:wrap type="none"/>
                </v:shape>
                <v:shape style="position:absolute;left:11575;top:2739;width:245;height:216" type="#_x0000_t202" id="docshape1619" filled="false" stroked="false">
                  <v:textbox inset="0,0,0,0">
                    <w:txbxContent>
                      <w:p>
                        <w:pPr>
                          <w:spacing w:line="212" w:lineRule="exact" w:before="3"/>
                          <w:ind w:left="0" w:right="0" w:firstLine="0"/>
                          <w:jc w:val="left"/>
                          <w:rPr>
                            <w:sz w:val="18"/>
                          </w:rPr>
                        </w:pPr>
                        <w:r>
                          <w:rPr>
                            <w:spacing w:val="-5"/>
                            <w:w w:val="65"/>
                            <w:sz w:val="18"/>
                          </w:rPr>
                          <w:t>26%</w:t>
                        </w:r>
                      </w:p>
                    </w:txbxContent>
                  </v:textbox>
                  <w10:wrap type="none"/>
                </v:shape>
                <w10:wrap type="none"/>
              </v:group>
            </w:pict>
          </mc:Fallback>
        </mc:AlternateContent>
      </w:r>
      <w:r>
        <w:rPr/>
        <w:drawing>
          <wp:inline distT="0" distB="0" distL="0" distR="0">
            <wp:extent cx="58927" cy="58915"/>
            <wp:effectExtent l="0" t="0" r="0" b="0"/>
            <wp:docPr id="2049" name="Image 2049"/>
            <wp:cNvGraphicFramePr>
              <a:graphicFrameLocks/>
            </wp:cNvGraphicFramePr>
            <a:graphic>
              <a:graphicData uri="http://schemas.openxmlformats.org/drawingml/2006/picture">
                <pic:pic>
                  <pic:nvPicPr>
                    <pic:cNvPr id="2049" name="Image 2049"/>
                    <pic:cNvPicPr/>
                  </pic:nvPicPr>
                  <pic:blipFill>
                    <a:blip r:embed="rId522" cstate="print"/>
                    <a:stretch>
                      <a:fillRect/>
                    </a:stretch>
                  </pic:blipFill>
                  <pic:spPr>
                    <a:xfrm>
                      <a:off x="0" y="0"/>
                      <a:ext cx="58927" cy="58915"/>
                    </a:xfrm>
                    <a:prstGeom prst="rect">
                      <a:avLst/>
                    </a:prstGeom>
                  </pic:spPr>
                </pic:pic>
              </a:graphicData>
            </a:graphic>
          </wp:inline>
        </w:drawing>
      </w:r>
      <w:r>
        <w:rPr/>
      </w:r>
      <w:r>
        <w:rPr>
          <w:rFonts w:ascii="Times New Roman"/>
          <w:spacing w:val="39"/>
          <w:w w:val="125"/>
          <w:sz w:val="20"/>
        </w:rPr>
        <w:t> </w:t>
      </w:r>
      <w:r>
        <w:rPr>
          <w:w w:val="125"/>
          <w:sz w:val="12"/>
        </w:rPr>
        <w:t>India</w:t>
      </w:r>
      <w:r>
        <w:rPr>
          <w:spacing w:val="-7"/>
          <w:w w:val="125"/>
          <w:sz w:val="12"/>
        </w:rPr>
        <w:t> </w:t>
      </w:r>
      <w:r>
        <w:rPr>
          <w:w w:val="125"/>
          <w:sz w:val="12"/>
        </w:rPr>
        <w:t>and</w:t>
      </w:r>
      <w:r>
        <w:rPr>
          <w:spacing w:val="-7"/>
          <w:w w:val="125"/>
          <w:sz w:val="12"/>
        </w:rPr>
        <w:t> </w:t>
      </w:r>
      <w:r>
        <w:rPr>
          <w:w w:val="125"/>
          <w:sz w:val="12"/>
        </w:rPr>
        <w:t>Southwest</w:t>
      </w:r>
      <w:r>
        <w:rPr>
          <w:spacing w:val="-7"/>
          <w:w w:val="125"/>
          <w:sz w:val="12"/>
        </w:rPr>
        <w:t> </w:t>
      </w:r>
      <w:r>
        <w:rPr>
          <w:w w:val="125"/>
          <w:sz w:val="12"/>
        </w:rPr>
        <w:t>Asia </w:t>
      </w:r>
      <w:r>
        <w:rPr>
          <w:spacing w:val="2"/>
          <w:sz w:val="12"/>
        </w:rPr>
        <w:drawing>
          <wp:inline distT="0" distB="0" distL="0" distR="0">
            <wp:extent cx="58927" cy="58915"/>
            <wp:effectExtent l="0" t="0" r="0" b="0"/>
            <wp:docPr id="2050" name="Image 2050"/>
            <wp:cNvGraphicFramePr>
              <a:graphicFrameLocks/>
            </wp:cNvGraphicFramePr>
            <a:graphic>
              <a:graphicData uri="http://schemas.openxmlformats.org/drawingml/2006/picture">
                <pic:pic>
                  <pic:nvPicPr>
                    <pic:cNvPr id="2050" name="Image 2050"/>
                    <pic:cNvPicPr/>
                  </pic:nvPicPr>
                  <pic:blipFill>
                    <a:blip r:embed="rId523" cstate="print"/>
                    <a:stretch>
                      <a:fillRect/>
                    </a:stretch>
                  </pic:blipFill>
                  <pic:spPr>
                    <a:xfrm>
                      <a:off x="0" y="0"/>
                      <a:ext cx="58927" cy="58915"/>
                    </a:xfrm>
                    <a:prstGeom prst="rect">
                      <a:avLst/>
                    </a:prstGeom>
                  </pic:spPr>
                </pic:pic>
              </a:graphicData>
            </a:graphic>
          </wp:inline>
        </w:drawing>
      </w:r>
      <w:r>
        <w:rPr>
          <w:spacing w:val="2"/>
          <w:sz w:val="12"/>
        </w:rPr>
      </w:r>
      <w:r>
        <w:rPr>
          <w:rFonts w:ascii="Times New Roman"/>
          <w:spacing w:val="40"/>
          <w:w w:val="125"/>
          <w:position w:val="1"/>
          <w:sz w:val="12"/>
        </w:rPr>
        <w:t> </w:t>
      </w:r>
      <w:r>
        <w:rPr>
          <w:w w:val="125"/>
          <w:position w:val="1"/>
          <w:sz w:val="12"/>
        </w:rPr>
        <w:t>Japan and South Korea</w:t>
      </w:r>
    </w:p>
    <w:p>
      <w:pPr>
        <w:spacing w:line="240" w:lineRule="auto" w:before="0"/>
        <w:rPr>
          <w:sz w:val="17"/>
        </w:rPr>
      </w:pPr>
      <w:r>
        <w:rPr/>
        <w:br w:type="column"/>
      </w:r>
      <w:r>
        <w:rPr>
          <w:sz w:val="17"/>
        </w:rPr>
      </w:r>
    </w:p>
    <w:p>
      <w:pPr>
        <w:pStyle w:val="BodyText"/>
        <w:rPr>
          <w:sz w:val="17"/>
        </w:rPr>
      </w:pPr>
    </w:p>
    <w:p>
      <w:pPr>
        <w:pStyle w:val="BodyText"/>
        <w:rPr>
          <w:sz w:val="17"/>
        </w:rPr>
      </w:pPr>
    </w:p>
    <w:p>
      <w:pPr>
        <w:pStyle w:val="BodyText"/>
        <w:rPr>
          <w:sz w:val="17"/>
        </w:rPr>
      </w:pPr>
    </w:p>
    <w:p>
      <w:pPr>
        <w:pStyle w:val="BodyText"/>
        <w:spacing w:before="76"/>
        <w:rPr>
          <w:sz w:val="17"/>
        </w:rPr>
      </w:pPr>
    </w:p>
    <w:p>
      <w:pPr>
        <w:spacing w:line="280" w:lineRule="auto" w:before="0"/>
        <w:ind w:left="2620" w:right="0" w:firstLine="0"/>
        <w:jc w:val="left"/>
        <w:rPr>
          <w:b/>
          <w:sz w:val="10"/>
        </w:rPr>
      </w:pPr>
      <w:r>
        <w:rPr>
          <w:b/>
          <w:w w:val="110"/>
          <w:sz w:val="17"/>
        </w:rPr>
        <w:t>Organic</w:t>
      </w:r>
      <w:r>
        <w:rPr>
          <w:b/>
          <w:spacing w:val="-14"/>
          <w:w w:val="110"/>
          <w:sz w:val="17"/>
        </w:rPr>
        <w:t> </w:t>
      </w:r>
      <w:r>
        <w:rPr>
          <w:b/>
          <w:w w:val="110"/>
          <w:sz w:val="17"/>
        </w:rPr>
        <w:t>Revenue</w:t>
      </w:r>
      <w:r>
        <w:rPr>
          <w:b/>
          <w:spacing w:val="-14"/>
          <w:w w:val="110"/>
          <w:sz w:val="17"/>
        </w:rPr>
        <w:t> </w:t>
      </w:r>
      <w:r>
        <w:rPr>
          <w:b/>
          <w:w w:val="110"/>
          <w:sz w:val="17"/>
        </w:rPr>
        <w:t>Growth </w:t>
      </w:r>
      <w:r>
        <w:rPr>
          <w:b/>
          <w:spacing w:val="-2"/>
          <w:w w:val="110"/>
          <w:sz w:val="17"/>
        </w:rPr>
        <w:t>(Non-GAAP)</w:t>
      </w:r>
      <w:r>
        <w:rPr>
          <w:b/>
          <w:spacing w:val="-2"/>
          <w:w w:val="110"/>
          <w:position w:val="6"/>
          <w:sz w:val="10"/>
        </w:rPr>
        <w:t>1</w:t>
      </w:r>
    </w:p>
    <w:p>
      <w:pPr>
        <w:pStyle w:val="BodyText"/>
        <w:rPr>
          <w:b/>
          <w:sz w:val="17"/>
        </w:rPr>
      </w:pPr>
    </w:p>
    <w:p>
      <w:pPr>
        <w:pStyle w:val="BodyText"/>
        <w:spacing w:before="155"/>
        <w:rPr>
          <w:b/>
          <w:sz w:val="17"/>
        </w:rPr>
      </w:pPr>
    </w:p>
    <w:p>
      <w:pPr>
        <w:spacing w:before="0"/>
        <w:ind w:left="479" w:right="56" w:firstLine="0"/>
        <w:jc w:val="center"/>
        <w:rPr>
          <w:sz w:val="12"/>
        </w:rPr>
      </w:pPr>
      <w:r>
        <w:rPr/>
        <mc:AlternateContent>
          <mc:Choice Requires="wps">
            <w:drawing>
              <wp:anchor distT="0" distB="0" distL="0" distR="0" allowOverlap="1" layoutInCell="1" locked="0" behindDoc="0" simplePos="0" relativeHeight="15951360">
                <wp:simplePos x="0" y="0"/>
                <wp:positionH relativeFrom="page">
                  <wp:posOffset>12887959</wp:posOffset>
                </wp:positionH>
                <wp:positionV relativeFrom="paragraph">
                  <wp:posOffset>-285379</wp:posOffset>
                </wp:positionV>
                <wp:extent cx="2854960" cy="1270"/>
                <wp:effectExtent l="0" t="0" r="0" b="0"/>
                <wp:wrapNone/>
                <wp:docPr id="2051" name="Graphic 2051"/>
                <wp:cNvGraphicFramePr>
                  <a:graphicFrameLocks/>
                </wp:cNvGraphicFramePr>
                <a:graphic>
                  <a:graphicData uri="http://schemas.microsoft.com/office/word/2010/wordprocessingShape">
                    <wps:wsp>
                      <wps:cNvPr id="2051" name="Graphic 2051"/>
                      <wps:cNvSpPr/>
                      <wps:spPr>
                        <a:xfrm>
                          <a:off x="0" y="0"/>
                          <a:ext cx="2854960" cy="1270"/>
                        </a:xfrm>
                        <a:custGeom>
                          <a:avLst/>
                          <a:gdLst/>
                          <a:ahLst/>
                          <a:cxnLst/>
                          <a:rect l="l" t="t" r="r" b="b"/>
                          <a:pathLst>
                            <a:path w="2854960" h="0">
                              <a:moveTo>
                                <a:pt x="0" y="0"/>
                              </a:moveTo>
                              <a:lnTo>
                                <a:pt x="285496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51360" from="1014.799988pt,-22.470804pt" to="1239.599988pt,-22.470804pt" stroked="true" strokeweight="1pt" strokecolor="#000000">
                <v:stroke dashstyle="solid"/>
                <w10:wrap type="none"/>
              </v:line>
            </w:pict>
          </mc:Fallback>
        </mc:AlternateContent>
      </w:r>
      <w:r>
        <w:rPr/>
        <mc:AlternateContent>
          <mc:Choice Requires="wps">
            <w:drawing>
              <wp:anchor distT="0" distB="0" distL="0" distR="0" allowOverlap="1" layoutInCell="1" locked="0" behindDoc="1" simplePos="0" relativeHeight="471819776">
                <wp:simplePos x="0" y="0"/>
                <wp:positionH relativeFrom="page">
                  <wp:posOffset>13009987</wp:posOffset>
                </wp:positionH>
                <wp:positionV relativeFrom="paragraph">
                  <wp:posOffset>83885</wp:posOffset>
                </wp:positionV>
                <wp:extent cx="2635885" cy="1316990"/>
                <wp:effectExtent l="0" t="0" r="0" b="0"/>
                <wp:wrapNone/>
                <wp:docPr id="2052" name="Group 2052"/>
                <wp:cNvGraphicFramePr>
                  <a:graphicFrameLocks/>
                </wp:cNvGraphicFramePr>
                <a:graphic>
                  <a:graphicData uri="http://schemas.microsoft.com/office/word/2010/wordprocessingGroup">
                    <wpg:wgp>
                      <wpg:cNvPr id="2052" name="Group 2052"/>
                      <wpg:cNvGrpSpPr/>
                      <wpg:grpSpPr>
                        <a:xfrm>
                          <a:off x="0" y="0"/>
                          <a:ext cx="2635885" cy="1316990"/>
                          <a:chExt cx="2635885" cy="1316990"/>
                        </a:xfrm>
                      </wpg:grpSpPr>
                      <wps:wsp>
                        <wps:cNvPr id="2053" name="Graphic 2053"/>
                        <wps:cNvSpPr/>
                        <wps:spPr>
                          <a:xfrm>
                            <a:off x="1889374" y="56362"/>
                            <a:ext cx="228600" cy="605790"/>
                          </a:xfrm>
                          <a:custGeom>
                            <a:avLst/>
                            <a:gdLst/>
                            <a:ahLst/>
                            <a:cxnLst/>
                            <a:rect l="l" t="t" r="r" b="b"/>
                            <a:pathLst>
                              <a:path w="228600" h="605790">
                                <a:moveTo>
                                  <a:pt x="228600" y="0"/>
                                </a:moveTo>
                                <a:lnTo>
                                  <a:pt x="0" y="0"/>
                                </a:lnTo>
                                <a:lnTo>
                                  <a:pt x="0" y="605180"/>
                                </a:lnTo>
                                <a:lnTo>
                                  <a:pt x="228600" y="605180"/>
                                </a:lnTo>
                                <a:lnTo>
                                  <a:pt x="228600" y="0"/>
                                </a:lnTo>
                                <a:close/>
                              </a:path>
                            </a:pathLst>
                          </a:custGeom>
                          <a:solidFill>
                            <a:srgbClr val="F40009"/>
                          </a:solidFill>
                        </wps:spPr>
                        <wps:bodyPr wrap="square" lIns="0" tIns="0" rIns="0" bIns="0" rtlCol="0">
                          <a:prstTxWarp prst="textNoShape">
                            <a:avLst/>
                          </a:prstTxWarp>
                          <a:noAutofit/>
                        </wps:bodyPr>
                      </wps:wsp>
                      <wps:wsp>
                        <wps:cNvPr id="2054" name="Graphic 2054"/>
                        <wps:cNvSpPr/>
                        <wps:spPr>
                          <a:xfrm>
                            <a:off x="517774" y="166255"/>
                            <a:ext cx="1143000" cy="1150620"/>
                          </a:xfrm>
                          <a:custGeom>
                            <a:avLst/>
                            <a:gdLst/>
                            <a:ahLst/>
                            <a:cxnLst/>
                            <a:rect l="l" t="t" r="r" b="b"/>
                            <a:pathLst>
                              <a:path w="1143000" h="1150620">
                                <a:moveTo>
                                  <a:pt x="228600" y="221005"/>
                                </a:moveTo>
                                <a:lnTo>
                                  <a:pt x="0" y="221005"/>
                                </a:lnTo>
                                <a:lnTo>
                                  <a:pt x="0" y="495300"/>
                                </a:lnTo>
                                <a:lnTo>
                                  <a:pt x="228600" y="495300"/>
                                </a:lnTo>
                                <a:lnTo>
                                  <a:pt x="228600" y="221005"/>
                                </a:lnTo>
                                <a:close/>
                              </a:path>
                              <a:path w="1143000" h="1150620">
                                <a:moveTo>
                                  <a:pt x="685800" y="495312"/>
                                </a:moveTo>
                                <a:lnTo>
                                  <a:pt x="457200" y="495312"/>
                                </a:lnTo>
                                <a:lnTo>
                                  <a:pt x="457200" y="1150518"/>
                                </a:lnTo>
                                <a:lnTo>
                                  <a:pt x="685800" y="1150518"/>
                                </a:lnTo>
                                <a:lnTo>
                                  <a:pt x="685800" y="495312"/>
                                </a:lnTo>
                                <a:close/>
                              </a:path>
                              <a:path w="1143000" h="1150620">
                                <a:moveTo>
                                  <a:pt x="1143000" y="0"/>
                                </a:moveTo>
                                <a:lnTo>
                                  <a:pt x="914400" y="0"/>
                                </a:lnTo>
                                <a:lnTo>
                                  <a:pt x="914400" y="495312"/>
                                </a:lnTo>
                                <a:lnTo>
                                  <a:pt x="1143000" y="495312"/>
                                </a:lnTo>
                                <a:lnTo>
                                  <a:pt x="1143000" y="0"/>
                                </a:lnTo>
                                <a:close/>
                              </a:path>
                            </a:pathLst>
                          </a:custGeom>
                          <a:solidFill>
                            <a:srgbClr val="CCCCCC"/>
                          </a:solidFill>
                        </wps:spPr>
                        <wps:bodyPr wrap="square" lIns="0" tIns="0" rIns="0" bIns="0" rtlCol="0">
                          <a:prstTxWarp prst="textNoShape">
                            <a:avLst/>
                          </a:prstTxWarp>
                          <a:noAutofit/>
                        </wps:bodyPr>
                      </wps:wsp>
                      <wps:wsp>
                        <wps:cNvPr id="2055" name="Graphic 2055"/>
                        <wps:cNvSpPr/>
                        <wps:spPr>
                          <a:xfrm>
                            <a:off x="0" y="661555"/>
                            <a:ext cx="2635885" cy="1270"/>
                          </a:xfrm>
                          <a:custGeom>
                            <a:avLst/>
                            <a:gdLst/>
                            <a:ahLst/>
                            <a:cxnLst/>
                            <a:rect l="l" t="t" r="r" b="b"/>
                            <a:pathLst>
                              <a:path w="2635885" h="0">
                                <a:moveTo>
                                  <a:pt x="0" y="0"/>
                                </a:moveTo>
                                <a:lnTo>
                                  <a:pt x="2635758" y="0"/>
                                </a:lnTo>
                              </a:path>
                            </a:pathLst>
                          </a:custGeom>
                          <a:ln w="3784">
                            <a:solidFill>
                              <a:srgbClr val="000000"/>
                            </a:solidFill>
                            <a:prstDash val="solid"/>
                          </a:ln>
                        </wps:spPr>
                        <wps:bodyPr wrap="square" lIns="0" tIns="0" rIns="0" bIns="0" rtlCol="0">
                          <a:prstTxWarp prst="textNoShape">
                            <a:avLst/>
                          </a:prstTxWarp>
                          <a:noAutofit/>
                        </wps:bodyPr>
                      </wps:wsp>
                      <wps:wsp>
                        <wps:cNvPr id="2056" name="Textbox 2056"/>
                        <wps:cNvSpPr txBox="1"/>
                        <wps:spPr>
                          <a:xfrm>
                            <a:off x="1488145" y="0"/>
                            <a:ext cx="129539" cy="152400"/>
                          </a:xfrm>
                          <a:prstGeom prst="rect">
                            <a:avLst/>
                          </a:prstGeom>
                        </wps:spPr>
                        <wps:txbx>
                          <w:txbxContent>
                            <w:p>
                              <w:pPr>
                                <w:spacing w:line="236" w:lineRule="exact" w:before="4"/>
                                <w:ind w:left="0" w:right="0" w:firstLine="0"/>
                                <w:jc w:val="left"/>
                                <w:rPr>
                                  <w:sz w:val="20"/>
                                </w:rPr>
                              </w:pPr>
                              <w:r>
                                <w:rPr>
                                  <w:spacing w:val="-5"/>
                                  <w:w w:val="65"/>
                                  <w:sz w:val="20"/>
                                </w:rPr>
                                <w:t>9%</w:t>
                              </w:r>
                            </w:p>
                          </w:txbxContent>
                        </wps:txbx>
                        <wps:bodyPr wrap="square" lIns="0" tIns="0" rIns="0" bIns="0" rtlCol="0">
                          <a:noAutofit/>
                        </wps:bodyPr>
                      </wps:wsp>
                      <wps:wsp>
                        <wps:cNvPr id="2057" name="Textbox 2057"/>
                        <wps:cNvSpPr txBox="1"/>
                        <wps:spPr>
                          <a:xfrm>
                            <a:off x="575294" y="222671"/>
                            <a:ext cx="126364" cy="152400"/>
                          </a:xfrm>
                          <a:prstGeom prst="rect">
                            <a:avLst/>
                          </a:prstGeom>
                        </wps:spPr>
                        <wps:txbx>
                          <w:txbxContent>
                            <w:p>
                              <w:pPr>
                                <w:spacing w:line="236" w:lineRule="exact" w:before="4"/>
                                <w:ind w:left="0" w:right="0" w:firstLine="0"/>
                                <w:jc w:val="left"/>
                                <w:rPr>
                                  <w:sz w:val="20"/>
                                </w:rPr>
                              </w:pPr>
                              <w:r>
                                <w:rPr>
                                  <w:spacing w:val="-5"/>
                                  <w:w w:val="65"/>
                                  <w:sz w:val="20"/>
                                </w:rPr>
                                <w:t>5%</w:t>
                              </w:r>
                            </w:p>
                          </w:txbxContent>
                        </wps:txbx>
                        <wps:bodyPr wrap="square" lIns="0" tIns="0" rIns="0" bIns="0" rtlCol="0">
                          <a:noAutofit/>
                        </wps:bodyPr>
                      </wps:wsp>
                      <wps:wsp>
                        <wps:cNvPr id="2058" name="Textbox 2058"/>
                        <wps:cNvSpPr txBox="1"/>
                        <wps:spPr>
                          <a:xfrm>
                            <a:off x="995765" y="552778"/>
                            <a:ext cx="198755" cy="76200"/>
                          </a:xfrm>
                          <a:prstGeom prst="rect">
                            <a:avLst/>
                          </a:prstGeom>
                        </wps:spPr>
                        <wps:txbx>
                          <w:txbxContent>
                            <w:p>
                              <w:pPr>
                                <w:spacing w:line="118" w:lineRule="exact" w:before="2"/>
                                <w:ind w:left="0" w:right="0" w:firstLine="0"/>
                                <w:jc w:val="left"/>
                                <w:rPr>
                                  <w:sz w:val="10"/>
                                </w:rPr>
                              </w:pPr>
                              <w:r>
                                <w:rPr>
                                  <w:spacing w:val="-4"/>
                                  <w:w w:val="135"/>
                                  <w:sz w:val="10"/>
                                </w:rPr>
                                <w:t>2020</w:t>
                              </w:r>
                            </w:p>
                          </w:txbxContent>
                        </wps:txbx>
                        <wps:bodyPr wrap="square" lIns="0" tIns="0" rIns="0" bIns="0" rtlCol="0">
                          <a:noAutofit/>
                        </wps:bodyPr>
                      </wps:wsp>
                      <wps:wsp>
                        <wps:cNvPr id="2059" name="Textbox 2059"/>
                        <wps:cNvSpPr txBox="1"/>
                        <wps:spPr>
                          <a:xfrm>
                            <a:off x="547823" y="679778"/>
                            <a:ext cx="180340" cy="76200"/>
                          </a:xfrm>
                          <a:prstGeom prst="rect">
                            <a:avLst/>
                          </a:prstGeom>
                        </wps:spPr>
                        <wps:txbx>
                          <w:txbxContent>
                            <w:p>
                              <w:pPr>
                                <w:spacing w:line="118" w:lineRule="exact" w:before="2"/>
                                <w:ind w:left="0" w:right="0" w:firstLine="0"/>
                                <w:jc w:val="left"/>
                                <w:rPr>
                                  <w:sz w:val="10"/>
                                </w:rPr>
                              </w:pPr>
                              <w:r>
                                <w:rPr>
                                  <w:spacing w:val="-4"/>
                                  <w:w w:val="120"/>
                                  <w:sz w:val="10"/>
                                </w:rPr>
                                <w:t>2019</w:t>
                              </w:r>
                            </w:p>
                          </w:txbxContent>
                        </wps:txbx>
                        <wps:bodyPr wrap="square" lIns="0" tIns="0" rIns="0" bIns="0" rtlCol="0">
                          <a:noAutofit/>
                        </wps:bodyPr>
                      </wps:wsp>
                      <wps:wsp>
                        <wps:cNvPr id="2060" name="Textbox 2060"/>
                        <wps:cNvSpPr txBox="1"/>
                        <wps:spPr>
                          <a:xfrm>
                            <a:off x="1463681" y="679778"/>
                            <a:ext cx="178435" cy="76200"/>
                          </a:xfrm>
                          <a:prstGeom prst="rect">
                            <a:avLst/>
                          </a:prstGeom>
                        </wps:spPr>
                        <wps:txbx>
                          <w:txbxContent>
                            <w:p>
                              <w:pPr>
                                <w:spacing w:line="118" w:lineRule="exact" w:before="2"/>
                                <w:ind w:left="0" w:right="0" w:firstLine="0"/>
                                <w:jc w:val="left"/>
                                <w:rPr>
                                  <w:sz w:val="10"/>
                                </w:rPr>
                              </w:pPr>
                              <w:r>
                                <w:rPr>
                                  <w:spacing w:val="-4"/>
                                  <w:w w:val="120"/>
                                  <w:sz w:val="10"/>
                                </w:rPr>
                                <w:t>2021</w:t>
                              </w:r>
                            </w:p>
                          </w:txbxContent>
                        </wps:txbx>
                        <wps:bodyPr wrap="square" lIns="0" tIns="0" rIns="0" bIns="0" rtlCol="0">
                          <a:noAutofit/>
                        </wps:bodyPr>
                      </wps:wsp>
                      <wps:wsp>
                        <wps:cNvPr id="2061" name="Textbox 2061"/>
                        <wps:cNvSpPr txBox="1"/>
                        <wps:spPr>
                          <a:xfrm>
                            <a:off x="1912733" y="679778"/>
                            <a:ext cx="193675" cy="76200"/>
                          </a:xfrm>
                          <a:prstGeom prst="rect">
                            <a:avLst/>
                          </a:prstGeom>
                        </wps:spPr>
                        <wps:txbx>
                          <w:txbxContent>
                            <w:p>
                              <w:pPr>
                                <w:spacing w:line="118" w:lineRule="exact" w:before="2"/>
                                <w:ind w:left="0" w:right="0" w:firstLine="0"/>
                                <w:jc w:val="left"/>
                                <w:rPr>
                                  <w:sz w:val="10"/>
                                </w:rPr>
                              </w:pPr>
                              <w:r>
                                <w:rPr>
                                  <w:spacing w:val="-4"/>
                                  <w:w w:val="130"/>
                                  <w:sz w:val="10"/>
                                </w:rPr>
                                <w:t>2022</w:t>
                              </w:r>
                            </w:p>
                          </w:txbxContent>
                        </wps:txbx>
                        <wps:bodyPr wrap="square" lIns="0" tIns="0" rIns="0" bIns="0" rtlCol="0">
                          <a:noAutofit/>
                        </wps:bodyPr>
                      </wps:wsp>
                    </wpg:wgp>
                  </a:graphicData>
                </a:graphic>
              </wp:anchor>
            </w:drawing>
          </mc:Choice>
          <mc:Fallback>
            <w:pict>
              <v:group style="position:absolute;margin-left:1024.408447pt;margin-top:6.605196pt;width:207.55pt;height:103.7pt;mso-position-horizontal-relative:page;mso-position-vertical-relative:paragraph;z-index:-31496704" id="docshapegroup1620" coordorigin="20488,132" coordsize="4151,2074">
                <v:rect style="position:absolute;left:23463;top:220;width:360;height:954" id="docshape1621" filled="true" fillcolor="#f40009" stroked="false">
                  <v:fill type="solid"/>
                </v:rect>
                <v:shape style="position:absolute;left:21303;top:393;width:1800;height:1812" id="docshape1622" coordorigin="21304,394" coordsize="1800,1812" path="m21664,742l21304,742,21304,1174,21664,1174,21664,742xm22384,1174l22024,1174,22024,2206,22384,2206,22384,1174xm23104,394l22744,394,22744,1174,23104,1174,23104,394xe" filled="true" fillcolor="#cccccc" stroked="false">
                  <v:path arrowok="t"/>
                  <v:fill type="solid"/>
                </v:shape>
                <v:line style="position:absolute" from="20488,1174" to="24639,1174" stroked="true" strokeweight=".298pt" strokecolor="#000000">
                  <v:stroke dashstyle="solid"/>
                </v:line>
                <v:shape style="position:absolute;left:22831;top:132;width:204;height:240" type="#_x0000_t202" id="docshape1623" filled="false" stroked="false">
                  <v:textbox inset="0,0,0,0">
                    <w:txbxContent>
                      <w:p>
                        <w:pPr>
                          <w:spacing w:line="236" w:lineRule="exact" w:before="4"/>
                          <w:ind w:left="0" w:right="0" w:firstLine="0"/>
                          <w:jc w:val="left"/>
                          <w:rPr>
                            <w:sz w:val="20"/>
                          </w:rPr>
                        </w:pPr>
                        <w:r>
                          <w:rPr>
                            <w:spacing w:val="-5"/>
                            <w:w w:val="65"/>
                            <w:sz w:val="20"/>
                          </w:rPr>
                          <w:t>9%</w:t>
                        </w:r>
                      </w:p>
                    </w:txbxContent>
                  </v:textbox>
                  <w10:wrap type="none"/>
                </v:shape>
                <v:shape style="position:absolute;left:21394;top:482;width:199;height:240" type="#_x0000_t202" id="docshape1624" filled="false" stroked="false">
                  <v:textbox inset="0,0,0,0">
                    <w:txbxContent>
                      <w:p>
                        <w:pPr>
                          <w:spacing w:line="236" w:lineRule="exact" w:before="4"/>
                          <w:ind w:left="0" w:right="0" w:firstLine="0"/>
                          <w:jc w:val="left"/>
                          <w:rPr>
                            <w:sz w:val="20"/>
                          </w:rPr>
                        </w:pPr>
                        <w:r>
                          <w:rPr>
                            <w:spacing w:val="-5"/>
                            <w:w w:val="65"/>
                            <w:sz w:val="20"/>
                          </w:rPr>
                          <w:t>5%</w:t>
                        </w:r>
                      </w:p>
                    </w:txbxContent>
                  </v:textbox>
                  <w10:wrap type="none"/>
                </v:shape>
                <v:shape style="position:absolute;left:22056;top:1002;width:313;height:120" type="#_x0000_t202" id="docshape1625" filled="false" stroked="false">
                  <v:textbox inset="0,0,0,0">
                    <w:txbxContent>
                      <w:p>
                        <w:pPr>
                          <w:spacing w:line="118" w:lineRule="exact" w:before="2"/>
                          <w:ind w:left="0" w:right="0" w:firstLine="0"/>
                          <w:jc w:val="left"/>
                          <w:rPr>
                            <w:sz w:val="10"/>
                          </w:rPr>
                        </w:pPr>
                        <w:r>
                          <w:rPr>
                            <w:spacing w:val="-4"/>
                            <w:w w:val="135"/>
                            <w:sz w:val="10"/>
                          </w:rPr>
                          <w:t>2020</w:t>
                        </w:r>
                      </w:p>
                    </w:txbxContent>
                  </v:textbox>
                  <w10:wrap type="none"/>
                </v:shape>
                <v:shape style="position:absolute;left:21350;top:1202;width:284;height:120" type="#_x0000_t202" id="docshape1626" filled="false" stroked="false">
                  <v:textbox inset="0,0,0,0">
                    <w:txbxContent>
                      <w:p>
                        <w:pPr>
                          <w:spacing w:line="118" w:lineRule="exact" w:before="2"/>
                          <w:ind w:left="0" w:right="0" w:firstLine="0"/>
                          <w:jc w:val="left"/>
                          <w:rPr>
                            <w:sz w:val="10"/>
                          </w:rPr>
                        </w:pPr>
                        <w:r>
                          <w:rPr>
                            <w:spacing w:val="-4"/>
                            <w:w w:val="120"/>
                            <w:sz w:val="10"/>
                          </w:rPr>
                          <w:t>2019</w:t>
                        </w:r>
                      </w:p>
                    </w:txbxContent>
                  </v:textbox>
                  <w10:wrap type="none"/>
                </v:shape>
                <v:shape style="position:absolute;left:22793;top:1202;width:281;height:120" type="#_x0000_t202" id="docshape1627" filled="false" stroked="false">
                  <v:textbox inset="0,0,0,0">
                    <w:txbxContent>
                      <w:p>
                        <w:pPr>
                          <w:spacing w:line="118" w:lineRule="exact" w:before="2"/>
                          <w:ind w:left="0" w:right="0" w:firstLine="0"/>
                          <w:jc w:val="left"/>
                          <w:rPr>
                            <w:sz w:val="10"/>
                          </w:rPr>
                        </w:pPr>
                        <w:r>
                          <w:rPr>
                            <w:spacing w:val="-4"/>
                            <w:w w:val="120"/>
                            <w:sz w:val="10"/>
                          </w:rPr>
                          <w:t>2021</w:t>
                        </w:r>
                      </w:p>
                    </w:txbxContent>
                  </v:textbox>
                  <w10:wrap type="none"/>
                </v:shape>
                <v:shape style="position:absolute;left:23500;top:1202;width:305;height:120" type="#_x0000_t202" id="docshape1628" filled="false" stroked="false">
                  <v:textbox inset="0,0,0,0">
                    <w:txbxContent>
                      <w:p>
                        <w:pPr>
                          <w:spacing w:line="118" w:lineRule="exact" w:before="2"/>
                          <w:ind w:left="0" w:right="0" w:firstLine="0"/>
                          <w:jc w:val="left"/>
                          <w:rPr>
                            <w:sz w:val="10"/>
                          </w:rPr>
                        </w:pPr>
                        <w:r>
                          <w:rPr>
                            <w:spacing w:val="-4"/>
                            <w:w w:val="130"/>
                            <w:sz w:val="10"/>
                          </w:rPr>
                          <w:t>2022</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54944">
                <wp:simplePos x="0" y="0"/>
                <wp:positionH relativeFrom="page">
                  <wp:posOffset>12733683</wp:posOffset>
                </wp:positionH>
                <wp:positionV relativeFrom="paragraph">
                  <wp:posOffset>-641284</wp:posOffset>
                </wp:positionV>
                <wp:extent cx="1270" cy="6656705"/>
                <wp:effectExtent l="0" t="0" r="0" b="0"/>
                <wp:wrapNone/>
                <wp:docPr id="2062" name="Graphic 2062"/>
                <wp:cNvGraphicFramePr>
                  <a:graphicFrameLocks/>
                </wp:cNvGraphicFramePr>
                <a:graphic>
                  <a:graphicData uri="http://schemas.microsoft.com/office/word/2010/wordprocessingShape">
                    <wps:wsp>
                      <wps:cNvPr id="2062" name="Graphic 2062"/>
                      <wps:cNvSpPr/>
                      <wps:spPr>
                        <a:xfrm>
                          <a:off x="0" y="0"/>
                          <a:ext cx="1270" cy="6656705"/>
                        </a:xfrm>
                        <a:custGeom>
                          <a:avLst/>
                          <a:gdLst/>
                          <a:ahLst/>
                          <a:cxnLst/>
                          <a:rect l="l" t="t" r="r" b="b"/>
                          <a:pathLst>
                            <a:path w="0" h="6656705">
                              <a:moveTo>
                                <a:pt x="0" y="6656514"/>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54944" from="1002.652283pt,473.640196pt" to="1002.652283pt,-50.494804pt" stroked="true" strokeweight=".3pt" strokecolor="#000000">
                <v:stroke dashstyle="solid"/>
                <w10:wrap type="none"/>
              </v:line>
            </w:pict>
          </mc:Fallback>
        </mc:AlternateContent>
      </w:r>
      <w:r>
        <w:rPr/>
        <mc:AlternateContent>
          <mc:Choice Requires="wps">
            <w:drawing>
              <wp:anchor distT="0" distB="0" distL="0" distR="0" allowOverlap="1" layoutInCell="1" locked="0" behindDoc="0" simplePos="0" relativeHeight="15956992">
                <wp:simplePos x="0" y="0"/>
                <wp:positionH relativeFrom="page">
                  <wp:posOffset>9690100</wp:posOffset>
                </wp:positionH>
                <wp:positionV relativeFrom="paragraph">
                  <wp:posOffset>-665946</wp:posOffset>
                </wp:positionV>
                <wp:extent cx="2931160" cy="2371089"/>
                <wp:effectExtent l="0" t="0" r="0" b="0"/>
                <wp:wrapNone/>
                <wp:docPr id="2063" name="Textbox 2063"/>
                <wp:cNvGraphicFramePr>
                  <a:graphicFrameLocks/>
                </wp:cNvGraphicFramePr>
                <a:graphic>
                  <a:graphicData uri="http://schemas.microsoft.com/office/word/2010/wordprocessingShape">
                    <wps:wsp>
                      <wps:cNvPr id="2063" name="Textbox 2063"/>
                      <wps:cNvSpPr txBox="1"/>
                      <wps:spPr>
                        <a:xfrm>
                          <a:off x="0" y="0"/>
                          <a:ext cx="2931160" cy="2371089"/>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22"/>
                              <w:gridCol w:w="1974"/>
                            </w:tblGrid>
                            <w:tr>
                              <w:trPr>
                                <w:trHeight w:val="579" w:hRule="atLeast"/>
                              </w:trPr>
                              <w:tc>
                                <w:tcPr>
                                  <w:tcW w:w="4496" w:type="dxa"/>
                                  <w:gridSpan w:val="2"/>
                                  <w:tcBorders>
                                    <w:bottom w:val="single" w:sz="8" w:space="0" w:color="000000"/>
                                  </w:tcBorders>
                                </w:tcPr>
                                <w:p>
                                  <w:pPr>
                                    <w:pStyle w:val="TableParagraph"/>
                                    <w:spacing w:before="3"/>
                                    <w:ind w:right="1761"/>
                                    <w:rPr>
                                      <w:b/>
                                      <w:sz w:val="17"/>
                                    </w:rPr>
                                  </w:pPr>
                                  <w:r>
                                    <w:rPr>
                                      <w:b/>
                                      <w:w w:val="110"/>
                                      <w:sz w:val="17"/>
                                    </w:rPr>
                                    <w:t>2022</w:t>
                                  </w:r>
                                  <w:r>
                                    <w:rPr>
                                      <w:b/>
                                      <w:spacing w:val="-11"/>
                                      <w:w w:val="110"/>
                                      <w:sz w:val="17"/>
                                    </w:rPr>
                                    <w:t> </w:t>
                                  </w:r>
                                  <w:r>
                                    <w:rPr>
                                      <w:b/>
                                      <w:w w:val="110"/>
                                      <w:sz w:val="17"/>
                                    </w:rPr>
                                    <w:t>Unit</w:t>
                                  </w:r>
                                  <w:r>
                                    <w:rPr>
                                      <w:b/>
                                      <w:spacing w:val="-11"/>
                                      <w:w w:val="110"/>
                                      <w:sz w:val="17"/>
                                    </w:rPr>
                                    <w:t> </w:t>
                                  </w:r>
                                  <w:r>
                                    <w:rPr>
                                      <w:b/>
                                      <w:w w:val="110"/>
                                      <w:sz w:val="17"/>
                                    </w:rPr>
                                    <w:t>Case</w:t>
                                  </w:r>
                                  <w:r>
                                    <w:rPr>
                                      <w:b/>
                                      <w:spacing w:val="-14"/>
                                      <w:w w:val="110"/>
                                      <w:sz w:val="17"/>
                                    </w:rPr>
                                    <w:t> </w:t>
                                  </w:r>
                                  <w:r>
                                    <w:rPr>
                                      <w:b/>
                                      <w:w w:val="110"/>
                                      <w:sz w:val="17"/>
                                    </w:rPr>
                                    <w:t>Volume</w:t>
                                  </w:r>
                                  <w:r>
                                    <w:rPr>
                                      <w:b/>
                                      <w:spacing w:val="-10"/>
                                      <w:w w:val="110"/>
                                      <w:sz w:val="17"/>
                                    </w:rPr>
                                    <w:t> </w:t>
                                  </w:r>
                                  <w:r>
                                    <w:rPr>
                                      <w:b/>
                                      <w:w w:val="110"/>
                                      <w:sz w:val="17"/>
                                    </w:rPr>
                                    <w:t>Mix by Country</w:t>
                                  </w:r>
                                </w:p>
                              </w:tc>
                            </w:tr>
                            <w:tr>
                              <w:trPr>
                                <w:trHeight w:val="407" w:hRule="atLeast"/>
                              </w:trPr>
                              <w:tc>
                                <w:tcPr>
                                  <w:tcW w:w="2522" w:type="dxa"/>
                                  <w:tcBorders>
                                    <w:top w:val="single" w:sz="8" w:space="0" w:color="000000"/>
                                    <w:bottom w:val="single" w:sz="4" w:space="0" w:color="B3B3B3"/>
                                  </w:tcBorders>
                                </w:tcPr>
                                <w:p>
                                  <w:pPr>
                                    <w:pStyle w:val="TableParagraph"/>
                                    <w:spacing w:before="170"/>
                                    <w:rPr>
                                      <w:sz w:val="15"/>
                                    </w:rPr>
                                  </w:pPr>
                                  <w:r>
                                    <w:rPr>
                                      <w:spacing w:val="-2"/>
                                      <w:w w:val="125"/>
                                      <w:sz w:val="15"/>
                                    </w:rPr>
                                    <w:t>China</w:t>
                                  </w:r>
                                </w:p>
                              </w:tc>
                              <w:tc>
                                <w:tcPr>
                                  <w:tcW w:w="1974" w:type="dxa"/>
                                  <w:tcBorders>
                                    <w:top w:val="single" w:sz="8" w:space="0" w:color="000000"/>
                                    <w:bottom w:val="single" w:sz="4" w:space="0" w:color="B3B3B3"/>
                                  </w:tcBorders>
                                </w:tcPr>
                                <w:p>
                                  <w:pPr>
                                    <w:pStyle w:val="TableParagraph"/>
                                    <w:spacing w:before="170"/>
                                    <w:ind w:right="118"/>
                                    <w:jc w:val="right"/>
                                    <w:rPr>
                                      <w:b/>
                                      <w:sz w:val="15"/>
                                    </w:rPr>
                                  </w:pPr>
                                  <w:r>
                                    <w:rPr>
                                      <w:b/>
                                      <w:spacing w:val="-5"/>
                                      <w:sz w:val="15"/>
                                    </w:rPr>
                                    <w:t>37%</w:t>
                                  </w:r>
                                </w:p>
                              </w:tc>
                            </w:tr>
                            <w:tr>
                              <w:trPr>
                                <w:trHeight w:val="292" w:hRule="atLeast"/>
                              </w:trPr>
                              <w:tc>
                                <w:tcPr>
                                  <w:tcW w:w="2522" w:type="dxa"/>
                                  <w:tcBorders>
                                    <w:top w:val="single" w:sz="4" w:space="0" w:color="B3B3B3"/>
                                    <w:bottom w:val="single" w:sz="4" w:space="0" w:color="B3B3B3"/>
                                  </w:tcBorders>
                                </w:tcPr>
                                <w:p>
                                  <w:pPr>
                                    <w:pStyle w:val="TableParagraph"/>
                                    <w:spacing w:before="57"/>
                                    <w:rPr>
                                      <w:sz w:val="15"/>
                                    </w:rPr>
                                  </w:pPr>
                                  <w:r>
                                    <w:rPr>
                                      <w:spacing w:val="-2"/>
                                      <w:w w:val="115"/>
                                      <w:sz w:val="15"/>
                                    </w:rPr>
                                    <w:t>India</w:t>
                                  </w:r>
                                </w:p>
                              </w:tc>
                              <w:tc>
                                <w:tcPr>
                                  <w:tcW w:w="1974" w:type="dxa"/>
                                  <w:tcBorders>
                                    <w:top w:val="single" w:sz="4" w:space="0" w:color="B3B3B3"/>
                                    <w:bottom w:val="single" w:sz="4" w:space="0" w:color="B3B3B3"/>
                                  </w:tcBorders>
                                </w:tcPr>
                                <w:p>
                                  <w:pPr>
                                    <w:pStyle w:val="TableParagraph"/>
                                    <w:spacing w:before="57"/>
                                    <w:ind w:right="118"/>
                                    <w:jc w:val="right"/>
                                    <w:rPr>
                                      <w:b/>
                                      <w:sz w:val="15"/>
                                    </w:rPr>
                                  </w:pPr>
                                  <w:r>
                                    <w:rPr>
                                      <w:b/>
                                      <w:spacing w:val="-5"/>
                                      <w:w w:val="95"/>
                                      <w:sz w:val="15"/>
                                    </w:rPr>
                                    <w:t>18%</w:t>
                                  </w:r>
                                </w:p>
                              </w:tc>
                            </w:tr>
                            <w:tr>
                              <w:trPr>
                                <w:trHeight w:val="292" w:hRule="atLeast"/>
                              </w:trPr>
                              <w:tc>
                                <w:tcPr>
                                  <w:tcW w:w="2522" w:type="dxa"/>
                                  <w:tcBorders>
                                    <w:top w:val="single" w:sz="4" w:space="0" w:color="B3B3B3"/>
                                    <w:bottom w:val="single" w:sz="4" w:space="0" w:color="B3B3B3"/>
                                  </w:tcBorders>
                                </w:tcPr>
                                <w:p>
                                  <w:pPr>
                                    <w:pStyle w:val="TableParagraph"/>
                                    <w:spacing w:before="57"/>
                                    <w:rPr>
                                      <w:sz w:val="15"/>
                                    </w:rPr>
                                  </w:pPr>
                                  <w:r>
                                    <w:rPr>
                                      <w:spacing w:val="-2"/>
                                      <w:w w:val="125"/>
                                      <w:sz w:val="15"/>
                                    </w:rPr>
                                    <w:t>Japan</w:t>
                                  </w:r>
                                </w:p>
                              </w:tc>
                              <w:tc>
                                <w:tcPr>
                                  <w:tcW w:w="1974" w:type="dxa"/>
                                  <w:tcBorders>
                                    <w:top w:val="single" w:sz="4" w:space="0" w:color="B3B3B3"/>
                                    <w:bottom w:val="single" w:sz="4" w:space="0" w:color="B3B3B3"/>
                                  </w:tcBorders>
                                </w:tcPr>
                                <w:p>
                                  <w:pPr>
                                    <w:pStyle w:val="TableParagraph"/>
                                    <w:spacing w:before="57"/>
                                    <w:ind w:right="118"/>
                                    <w:jc w:val="right"/>
                                    <w:rPr>
                                      <w:b/>
                                      <w:sz w:val="15"/>
                                    </w:rPr>
                                  </w:pPr>
                                  <w:r>
                                    <w:rPr>
                                      <w:b/>
                                      <w:spacing w:val="-5"/>
                                      <w:w w:val="95"/>
                                      <w:sz w:val="15"/>
                                    </w:rPr>
                                    <w:t>12%</w:t>
                                  </w:r>
                                </w:p>
                              </w:tc>
                            </w:tr>
                            <w:tr>
                              <w:trPr>
                                <w:trHeight w:val="292" w:hRule="atLeast"/>
                              </w:trPr>
                              <w:tc>
                                <w:tcPr>
                                  <w:tcW w:w="2522" w:type="dxa"/>
                                  <w:tcBorders>
                                    <w:top w:val="single" w:sz="4" w:space="0" w:color="B3B3B3"/>
                                    <w:bottom w:val="single" w:sz="4" w:space="0" w:color="B3B3B3"/>
                                  </w:tcBorders>
                                </w:tcPr>
                                <w:p>
                                  <w:pPr>
                                    <w:pStyle w:val="TableParagraph"/>
                                    <w:spacing w:before="57"/>
                                    <w:rPr>
                                      <w:sz w:val="15"/>
                                    </w:rPr>
                                  </w:pPr>
                                  <w:r>
                                    <w:rPr>
                                      <w:spacing w:val="-2"/>
                                      <w:w w:val="125"/>
                                      <w:sz w:val="15"/>
                                    </w:rPr>
                                    <w:t>Philippines</w:t>
                                  </w:r>
                                </w:p>
                              </w:tc>
                              <w:tc>
                                <w:tcPr>
                                  <w:tcW w:w="1974" w:type="dxa"/>
                                  <w:tcBorders>
                                    <w:top w:val="single" w:sz="4" w:space="0" w:color="B3B3B3"/>
                                    <w:bottom w:val="single" w:sz="4" w:space="0" w:color="B3B3B3"/>
                                  </w:tcBorders>
                                </w:tcPr>
                                <w:p>
                                  <w:pPr>
                                    <w:pStyle w:val="TableParagraph"/>
                                    <w:spacing w:before="57"/>
                                    <w:ind w:right="118"/>
                                    <w:jc w:val="right"/>
                                    <w:rPr>
                                      <w:b/>
                                      <w:sz w:val="15"/>
                                    </w:rPr>
                                  </w:pPr>
                                  <w:r>
                                    <w:rPr>
                                      <w:b/>
                                      <w:spacing w:val="-5"/>
                                      <w:sz w:val="15"/>
                                    </w:rPr>
                                    <w:t>8%</w:t>
                                  </w:r>
                                </w:p>
                              </w:tc>
                            </w:tr>
                            <w:tr>
                              <w:trPr>
                                <w:trHeight w:val="292" w:hRule="atLeast"/>
                              </w:trPr>
                              <w:tc>
                                <w:tcPr>
                                  <w:tcW w:w="2522" w:type="dxa"/>
                                  <w:tcBorders>
                                    <w:top w:val="single" w:sz="4" w:space="0" w:color="B3B3B3"/>
                                    <w:bottom w:val="single" w:sz="4" w:space="0" w:color="B3B3B3"/>
                                  </w:tcBorders>
                                </w:tcPr>
                                <w:p>
                                  <w:pPr>
                                    <w:pStyle w:val="TableParagraph"/>
                                    <w:spacing w:before="57"/>
                                    <w:rPr>
                                      <w:sz w:val="15"/>
                                    </w:rPr>
                                  </w:pPr>
                                  <w:r>
                                    <w:rPr>
                                      <w:spacing w:val="-2"/>
                                      <w:w w:val="125"/>
                                      <w:sz w:val="15"/>
                                    </w:rPr>
                                    <w:t>Thailand</w:t>
                                  </w:r>
                                </w:p>
                              </w:tc>
                              <w:tc>
                                <w:tcPr>
                                  <w:tcW w:w="1974" w:type="dxa"/>
                                  <w:tcBorders>
                                    <w:top w:val="single" w:sz="4" w:space="0" w:color="B3B3B3"/>
                                    <w:bottom w:val="single" w:sz="4" w:space="0" w:color="B3B3B3"/>
                                  </w:tcBorders>
                                </w:tcPr>
                                <w:p>
                                  <w:pPr>
                                    <w:pStyle w:val="TableParagraph"/>
                                    <w:spacing w:before="57"/>
                                    <w:ind w:right="118"/>
                                    <w:jc w:val="right"/>
                                    <w:rPr>
                                      <w:b/>
                                      <w:sz w:val="15"/>
                                    </w:rPr>
                                  </w:pPr>
                                  <w:r>
                                    <w:rPr>
                                      <w:b/>
                                      <w:spacing w:val="-5"/>
                                      <w:sz w:val="15"/>
                                    </w:rPr>
                                    <w:t>6%</w:t>
                                  </w:r>
                                </w:p>
                              </w:tc>
                            </w:tr>
                            <w:tr>
                              <w:trPr>
                                <w:trHeight w:val="292" w:hRule="atLeast"/>
                              </w:trPr>
                              <w:tc>
                                <w:tcPr>
                                  <w:tcW w:w="2522" w:type="dxa"/>
                                  <w:tcBorders>
                                    <w:top w:val="single" w:sz="4" w:space="0" w:color="B3B3B3"/>
                                    <w:bottom w:val="single" w:sz="4" w:space="0" w:color="B3B3B3"/>
                                  </w:tcBorders>
                                </w:tcPr>
                                <w:p>
                                  <w:pPr>
                                    <w:pStyle w:val="TableParagraph"/>
                                    <w:spacing w:before="57"/>
                                    <w:rPr>
                                      <w:sz w:val="15"/>
                                    </w:rPr>
                                  </w:pPr>
                                  <w:r>
                                    <w:rPr>
                                      <w:spacing w:val="-2"/>
                                      <w:w w:val="125"/>
                                      <w:sz w:val="15"/>
                                    </w:rPr>
                                    <w:t>Australia</w:t>
                                  </w:r>
                                </w:p>
                              </w:tc>
                              <w:tc>
                                <w:tcPr>
                                  <w:tcW w:w="1974" w:type="dxa"/>
                                  <w:tcBorders>
                                    <w:top w:val="single" w:sz="4" w:space="0" w:color="B3B3B3"/>
                                    <w:bottom w:val="single" w:sz="4" w:space="0" w:color="B3B3B3"/>
                                  </w:tcBorders>
                                </w:tcPr>
                                <w:p>
                                  <w:pPr>
                                    <w:pStyle w:val="TableParagraph"/>
                                    <w:spacing w:before="57"/>
                                    <w:ind w:right="118"/>
                                    <w:jc w:val="right"/>
                                    <w:rPr>
                                      <w:b/>
                                      <w:sz w:val="15"/>
                                    </w:rPr>
                                  </w:pPr>
                                  <w:r>
                                    <w:rPr>
                                      <w:b/>
                                      <w:spacing w:val="-5"/>
                                      <w:sz w:val="15"/>
                                    </w:rPr>
                                    <w:t>4%</w:t>
                                  </w:r>
                                </w:p>
                              </w:tc>
                            </w:tr>
                            <w:tr>
                              <w:trPr>
                                <w:trHeight w:val="292" w:hRule="atLeast"/>
                              </w:trPr>
                              <w:tc>
                                <w:tcPr>
                                  <w:tcW w:w="2522" w:type="dxa"/>
                                  <w:tcBorders>
                                    <w:top w:val="single" w:sz="4" w:space="0" w:color="B3B3B3"/>
                                    <w:bottom w:val="single" w:sz="4" w:space="0" w:color="B3B3B3"/>
                                  </w:tcBorders>
                                </w:tcPr>
                                <w:p>
                                  <w:pPr>
                                    <w:pStyle w:val="TableParagraph"/>
                                    <w:spacing w:before="58"/>
                                    <w:rPr>
                                      <w:sz w:val="15"/>
                                    </w:rPr>
                                  </w:pPr>
                                  <w:r>
                                    <w:rPr>
                                      <w:w w:val="125"/>
                                      <w:sz w:val="15"/>
                                    </w:rPr>
                                    <w:t>South</w:t>
                                  </w:r>
                                  <w:r>
                                    <w:rPr>
                                      <w:spacing w:val="-11"/>
                                      <w:w w:val="125"/>
                                      <w:sz w:val="15"/>
                                    </w:rPr>
                                    <w:t> </w:t>
                                  </w:r>
                                  <w:r>
                                    <w:rPr>
                                      <w:spacing w:val="-2"/>
                                      <w:w w:val="125"/>
                                      <w:sz w:val="15"/>
                                    </w:rPr>
                                    <w:t>Korea</w:t>
                                  </w:r>
                                </w:p>
                              </w:tc>
                              <w:tc>
                                <w:tcPr>
                                  <w:tcW w:w="1974" w:type="dxa"/>
                                  <w:tcBorders>
                                    <w:top w:val="single" w:sz="4" w:space="0" w:color="B3B3B3"/>
                                    <w:bottom w:val="single" w:sz="4" w:space="0" w:color="B3B3B3"/>
                                  </w:tcBorders>
                                </w:tcPr>
                                <w:p>
                                  <w:pPr>
                                    <w:pStyle w:val="TableParagraph"/>
                                    <w:spacing w:before="58"/>
                                    <w:ind w:right="118"/>
                                    <w:jc w:val="right"/>
                                    <w:rPr>
                                      <w:b/>
                                      <w:sz w:val="15"/>
                                    </w:rPr>
                                  </w:pPr>
                                  <w:r>
                                    <w:rPr>
                                      <w:b/>
                                      <w:spacing w:val="-5"/>
                                      <w:sz w:val="15"/>
                                    </w:rPr>
                                    <w:t>3%</w:t>
                                  </w:r>
                                </w:p>
                              </w:tc>
                            </w:tr>
                            <w:tr>
                              <w:trPr>
                                <w:trHeight w:val="292" w:hRule="atLeast"/>
                              </w:trPr>
                              <w:tc>
                                <w:tcPr>
                                  <w:tcW w:w="2522" w:type="dxa"/>
                                  <w:tcBorders>
                                    <w:top w:val="single" w:sz="4" w:space="0" w:color="B3B3B3"/>
                                    <w:bottom w:val="single" w:sz="4" w:space="0" w:color="B3B3B3"/>
                                  </w:tcBorders>
                                </w:tcPr>
                                <w:p>
                                  <w:pPr>
                                    <w:pStyle w:val="TableParagraph"/>
                                    <w:spacing w:before="58"/>
                                    <w:rPr>
                                      <w:sz w:val="15"/>
                                    </w:rPr>
                                  </w:pPr>
                                  <w:r>
                                    <w:rPr>
                                      <w:spacing w:val="-2"/>
                                      <w:w w:val="120"/>
                                      <w:sz w:val="15"/>
                                    </w:rPr>
                                    <w:t>Indonesia</w:t>
                                  </w:r>
                                </w:p>
                              </w:tc>
                              <w:tc>
                                <w:tcPr>
                                  <w:tcW w:w="1974" w:type="dxa"/>
                                  <w:tcBorders>
                                    <w:top w:val="single" w:sz="4" w:space="0" w:color="B3B3B3"/>
                                    <w:bottom w:val="single" w:sz="4" w:space="0" w:color="B3B3B3"/>
                                  </w:tcBorders>
                                </w:tcPr>
                                <w:p>
                                  <w:pPr>
                                    <w:pStyle w:val="TableParagraph"/>
                                    <w:spacing w:before="58"/>
                                    <w:ind w:right="118"/>
                                    <w:jc w:val="right"/>
                                    <w:rPr>
                                      <w:b/>
                                      <w:sz w:val="15"/>
                                    </w:rPr>
                                  </w:pPr>
                                  <w:r>
                                    <w:rPr>
                                      <w:b/>
                                      <w:spacing w:val="-5"/>
                                      <w:sz w:val="15"/>
                                    </w:rPr>
                                    <w:t>2%</w:t>
                                  </w:r>
                                </w:p>
                              </w:tc>
                            </w:tr>
                            <w:tr>
                              <w:trPr>
                                <w:trHeight w:val="292" w:hRule="atLeast"/>
                              </w:trPr>
                              <w:tc>
                                <w:tcPr>
                                  <w:tcW w:w="2522" w:type="dxa"/>
                                  <w:tcBorders>
                                    <w:top w:val="single" w:sz="4" w:space="0" w:color="B3B3B3"/>
                                    <w:bottom w:val="single" w:sz="4" w:space="0" w:color="B3B3B3"/>
                                  </w:tcBorders>
                                </w:tcPr>
                                <w:p>
                                  <w:pPr>
                                    <w:pStyle w:val="TableParagraph"/>
                                    <w:spacing w:before="58"/>
                                    <w:rPr>
                                      <w:sz w:val="15"/>
                                    </w:rPr>
                                  </w:pPr>
                                  <w:r>
                                    <w:rPr>
                                      <w:spacing w:val="-2"/>
                                      <w:w w:val="125"/>
                                      <w:sz w:val="15"/>
                                    </w:rPr>
                                    <w:t>Vietnam</w:t>
                                  </w:r>
                                </w:p>
                              </w:tc>
                              <w:tc>
                                <w:tcPr>
                                  <w:tcW w:w="1974" w:type="dxa"/>
                                  <w:tcBorders>
                                    <w:top w:val="single" w:sz="4" w:space="0" w:color="B3B3B3"/>
                                    <w:bottom w:val="single" w:sz="4" w:space="0" w:color="B3B3B3"/>
                                  </w:tcBorders>
                                </w:tcPr>
                                <w:p>
                                  <w:pPr>
                                    <w:pStyle w:val="TableParagraph"/>
                                    <w:spacing w:before="58"/>
                                    <w:ind w:right="118"/>
                                    <w:jc w:val="right"/>
                                    <w:rPr>
                                      <w:b/>
                                      <w:sz w:val="15"/>
                                    </w:rPr>
                                  </w:pPr>
                                  <w:r>
                                    <w:rPr>
                                      <w:b/>
                                      <w:spacing w:val="-5"/>
                                      <w:sz w:val="15"/>
                                    </w:rPr>
                                    <w:t>2%</w:t>
                                  </w:r>
                                </w:p>
                              </w:tc>
                            </w:tr>
                            <w:tr>
                              <w:trPr>
                                <w:trHeight w:val="292" w:hRule="atLeast"/>
                              </w:trPr>
                              <w:tc>
                                <w:tcPr>
                                  <w:tcW w:w="2522" w:type="dxa"/>
                                  <w:tcBorders>
                                    <w:top w:val="single" w:sz="4" w:space="0" w:color="B3B3B3"/>
                                    <w:bottom w:val="single" w:sz="4" w:space="0" w:color="B3B3B3"/>
                                  </w:tcBorders>
                                </w:tcPr>
                                <w:p>
                                  <w:pPr>
                                    <w:pStyle w:val="TableParagraph"/>
                                    <w:spacing w:before="58"/>
                                    <w:rPr>
                                      <w:sz w:val="15"/>
                                    </w:rPr>
                                  </w:pPr>
                                  <w:r>
                                    <w:rPr>
                                      <w:spacing w:val="-2"/>
                                      <w:w w:val="125"/>
                                      <w:sz w:val="15"/>
                                    </w:rPr>
                                    <w:t>Other</w:t>
                                  </w:r>
                                </w:p>
                              </w:tc>
                              <w:tc>
                                <w:tcPr>
                                  <w:tcW w:w="1974" w:type="dxa"/>
                                  <w:tcBorders>
                                    <w:top w:val="single" w:sz="4" w:space="0" w:color="B3B3B3"/>
                                    <w:bottom w:val="single" w:sz="4" w:space="0" w:color="B3B3B3"/>
                                  </w:tcBorders>
                                </w:tcPr>
                                <w:p>
                                  <w:pPr>
                                    <w:pStyle w:val="TableParagraph"/>
                                    <w:spacing w:before="58"/>
                                    <w:ind w:right="118"/>
                                    <w:jc w:val="right"/>
                                    <w:rPr>
                                      <w:b/>
                                      <w:sz w:val="15"/>
                                    </w:rPr>
                                  </w:pPr>
                                  <w:r>
                                    <w:rPr>
                                      <w:b/>
                                      <w:spacing w:val="-5"/>
                                      <w:sz w:val="15"/>
                                    </w:rPr>
                                    <w:t>8%</w:t>
                                  </w:r>
                                </w:p>
                              </w:tc>
                            </w:tr>
                          </w:tbl>
                          <w:p>
                            <w:pPr>
                              <w:pStyle w:val="BodyText"/>
                            </w:pPr>
                          </w:p>
                        </w:txbxContent>
                      </wps:txbx>
                      <wps:bodyPr wrap="square" lIns="0" tIns="0" rIns="0" bIns="0" rtlCol="0">
                        <a:noAutofit/>
                      </wps:bodyPr>
                    </wps:wsp>
                  </a:graphicData>
                </a:graphic>
              </wp:anchor>
            </w:drawing>
          </mc:Choice>
          <mc:Fallback>
            <w:pict>
              <v:shape style="position:absolute;margin-left:763pt;margin-top:-52.436707pt;width:230.8pt;height:186.7pt;mso-position-horizontal-relative:page;mso-position-vertical-relative:paragraph;z-index:15956992" type="#_x0000_t202" id="docshape1629"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22"/>
                        <w:gridCol w:w="1974"/>
                      </w:tblGrid>
                      <w:tr>
                        <w:trPr>
                          <w:trHeight w:val="579" w:hRule="atLeast"/>
                        </w:trPr>
                        <w:tc>
                          <w:tcPr>
                            <w:tcW w:w="4496" w:type="dxa"/>
                            <w:gridSpan w:val="2"/>
                            <w:tcBorders>
                              <w:bottom w:val="single" w:sz="8" w:space="0" w:color="000000"/>
                            </w:tcBorders>
                          </w:tcPr>
                          <w:p>
                            <w:pPr>
                              <w:pStyle w:val="TableParagraph"/>
                              <w:spacing w:before="3"/>
                              <w:ind w:right="1761"/>
                              <w:rPr>
                                <w:b/>
                                <w:sz w:val="17"/>
                              </w:rPr>
                            </w:pPr>
                            <w:r>
                              <w:rPr>
                                <w:b/>
                                <w:w w:val="110"/>
                                <w:sz w:val="17"/>
                              </w:rPr>
                              <w:t>2022</w:t>
                            </w:r>
                            <w:r>
                              <w:rPr>
                                <w:b/>
                                <w:spacing w:val="-11"/>
                                <w:w w:val="110"/>
                                <w:sz w:val="17"/>
                              </w:rPr>
                              <w:t> </w:t>
                            </w:r>
                            <w:r>
                              <w:rPr>
                                <w:b/>
                                <w:w w:val="110"/>
                                <w:sz w:val="17"/>
                              </w:rPr>
                              <w:t>Unit</w:t>
                            </w:r>
                            <w:r>
                              <w:rPr>
                                <w:b/>
                                <w:spacing w:val="-11"/>
                                <w:w w:val="110"/>
                                <w:sz w:val="17"/>
                              </w:rPr>
                              <w:t> </w:t>
                            </w:r>
                            <w:r>
                              <w:rPr>
                                <w:b/>
                                <w:w w:val="110"/>
                                <w:sz w:val="17"/>
                              </w:rPr>
                              <w:t>Case</w:t>
                            </w:r>
                            <w:r>
                              <w:rPr>
                                <w:b/>
                                <w:spacing w:val="-14"/>
                                <w:w w:val="110"/>
                                <w:sz w:val="17"/>
                              </w:rPr>
                              <w:t> </w:t>
                            </w:r>
                            <w:r>
                              <w:rPr>
                                <w:b/>
                                <w:w w:val="110"/>
                                <w:sz w:val="17"/>
                              </w:rPr>
                              <w:t>Volume</w:t>
                            </w:r>
                            <w:r>
                              <w:rPr>
                                <w:b/>
                                <w:spacing w:val="-10"/>
                                <w:w w:val="110"/>
                                <w:sz w:val="17"/>
                              </w:rPr>
                              <w:t> </w:t>
                            </w:r>
                            <w:r>
                              <w:rPr>
                                <w:b/>
                                <w:w w:val="110"/>
                                <w:sz w:val="17"/>
                              </w:rPr>
                              <w:t>Mix by Country</w:t>
                            </w:r>
                          </w:p>
                        </w:tc>
                      </w:tr>
                      <w:tr>
                        <w:trPr>
                          <w:trHeight w:val="407" w:hRule="atLeast"/>
                        </w:trPr>
                        <w:tc>
                          <w:tcPr>
                            <w:tcW w:w="2522" w:type="dxa"/>
                            <w:tcBorders>
                              <w:top w:val="single" w:sz="8" w:space="0" w:color="000000"/>
                              <w:bottom w:val="single" w:sz="4" w:space="0" w:color="B3B3B3"/>
                            </w:tcBorders>
                          </w:tcPr>
                          <w:p>
                            <w:pPr>
                              <w:pStyle w:val="TableParagraph"/>
                              <w:spacing w:before="170"/>
                              <w:rPr>
                                <w:sz w:val="15"/>
                              </w:rPr>
                            </w:pPr>
                            <w:r>
                              <w:rPr>
                                <w:spacing w:val="-2"/>
                                <w:w w:val="125"/>
                                <w:sz w:val="15"/>
                              </w:rPr>
                              <w:t>China</w:t>
                            </w:r>
                          </w:p>
                        </w:tc>
                        <w:tc>
                          <w:tcPr>
                            <w:tcW w:w="1974" w:type="dxa"/>
                            <w:tcBorders>
                              <w:top w:val="single" w:sz="8" w:space="0" w:color="000000"/>
                              <w:bottom w:val="single" w:sz="4" w:space="0" w:color="B3B3B3"/>
                            </w:tcBorders>
                          </w:tcPr>
                          <w:p>
                            <w:pPr>
                              <w:pStyle w:val="TableParagraph"/>
                              <w:spacing w:before="170"/>
                              <w:ind w:right="118"/>
                              <w:jc w:val="right"/>
                              <w:rPr>
                                <w:b/>
                                <w:sz w:val="15"/>
                              </w:rPr>
                            </w:pPr>
                            <w:r>
                              <w:rPr>
                                <w:b/>
                                <w:spacing w:val="-5"/>
                                <w:sz w:val="15"/>
                              </w:rPr>
                              <w:t>37%</w:t>
                            </w:r>
                          </w:p>
                        </w:tc>
                      </w:tr>
                      <w:tr>
                        <w:trPr>
                          <w:trHeight w:val="292" w:hRule="atLeast"/>
                        </w:trPr>
                        <w:tc>
                          <w:tcPr>
                            <w:tcW w:w="2522" w:type="dxa"/>
                            <w:tcBorders>
                              <w:top w:val="single" w:sz="4" w:space="0" w:color="B3B3B3"/>
                              <w:bottom w:val="single" w:sz="4" w:space="0" w:color="B3B3B3"/>
                            </w:tcBorders>
                          </w:tcPr>
                          <w:p>
                            <w:pPr>
                              <w:pStyle w:val="TableParagraph"/>
                              <w:spacing w:before="57"/>
                              <w:rPr>
                                <w:sz w:val="15"/>
                              </w:rPr>
                            </w:pPr>
                            <w:r>
                              <w:rPr>
                                <w:spacing w:val="-2"/>
                                <w:w w:val="115"/>
                                <w:sz w:val="15"/>
                              </w:rPr>
                              <w:t>India</w:t>
                            </w:r>
                          </w:p>
                        </w:tc>
                        <w:tc>
                          <w:tcPr>
                            <w:tcW w:w="1974" w:type="dxa"/>
                            <w:tcBorders>
                              <w:top w:val="single" w:sz="4" w:space="0" w:color="B3B3B3"/>
                              <w:bottom w:val="single" w:sz="4" w:space="0" w:color="B3B3B3"/>
                            </w:tcBorders>
                          </w:tcPr>
                          <w:p>
                            <w:pPr>
                              <w:pStyle w:val="TableParagraph"/>
                              <w:spacing w:before="57"/>
                              <w:ind w:right="118"/>
                              <w:jc w:val="right"/>
                              <w:rPr>
                                <w:b/>
                                <w:sz w:val="15"/>
                              </w:rPr>
                            </w:pPr>
                            <w:r>
                              <w:rPr>
                                <w:b/>
                                <w:spacing w:val="-5"/>
                                <w:w w:val="95"/>
                                <w:sz w:val="15"/>
                              </w:rPr>
                              <w:t>18%</w:t>
                            </w:r>
                          </w:p>
                        </w:tc>
                      </w:tr>
                      <w:tr>
                        <w:trPr>
                          <w:trHeight w:val="292" w:hRule="atLeast"/>
                        </w:trPr>
                        <w:tc>
                          <w:tcPr>
                            <w:tcW w:w="2522" w:type="dxa"/>
                            <w:tcBorders>
                              <w:top w:val="single" w:sz="4" w:space="0" w:color="B3B3B3"/>
                              <w:bottom w:val="single" w:sz="4" w:space="0" w:color="B3B3B3"/>
                            </w:tcBorders>
                          </w:tcPr>
                          <w:p>
                            <w:pPr>
                              <w:pStyle w:val="TableParagraph"/>
                              <w:spacing w:before="57"/>
                              <w:rPr>
                                <w:sz w:val="15"/>
                              </w:rPr>
                            </w:pPr>
                            <w:r>
                              <w:rPr>
                                <w:spacing w:val="-2"/>
                                <w:w w:val="125"/>
                                <w:sz w:val="15"/>
                              </w:rPr>
                              <w:t>Japan</w:t>
                            </w:r>
                          </w:p>
                        </w:tc>
                        <w:tc>
                          <w:tcPr>
                            <w:tcW w:w="1974" w:type="dxa"/>
                            <w:tcBorders>
                              <w:top w:val="single" w:sz="4" w:space="0" w:color="B3B3B3"/>
                              <w:bottom w:val="single" w:sz="4" w:space="0" w:color="B3B3B3"/>
                            </w:tcBorders>
                          </w:tcPr>
                          <w:p>
                            <w:pPr>
                              <w:pStyle w:val="TableParagraph"/>
                              <w:spacing w:before="57"/>
                              <w:ind w:right="118"/>
                              <w:jc w:val="right"/>
                              <w:rPr>
                                <w:b/>
                                <w:sz w:val="15"/>
                              </w:rPr>
                            </w:pPr>
                            <w:r>
                              <w:rPr>
                                <w:b/>
                                <w:spacing w:val="-5"/>
                                <w:w w:val="95"/>
                                <w:sz w:val="15"/>
                              </w:rPr>
                              <w:t>12%</w:t>
                            </w:r>
                          </w:p>
                        </w:tc>
                      </w:tr>
                      <w:tr>
                        <w:trPr>
                          <w:trHeight w:val="292" w:hRule="atLeast"/>
                        </w:trPr>
                        <w:tc>
                          <w:tcPr>
                            <w:tcW w:w="2522" w:type="dxa"/>
                            <w:tcBorders>
                              <w:top w:val="single" w:sz="4" w:space="0" w:color="B3B3B3"/>
                              <w:bottom w:val="single" w:sz="4" w:space="0" w:color="B3B3B3"/>
                            </w:tcBorders>
                          </w:tcPr>
                          <w:p>
                            <w:pPr>
                              <w:pStyle w:val="TableParagraph"/>
                              <w:spacing w:before="57"/>
                              <w:rPr>
                                <w:sz w:val="15"/>
                              </w:rPr>
                            </w:pPr>
                            <w:r>
                              <w:rPr>
                                <w:spacing w:val="-2"/>
                                <w:w w:val="125"/>
                                <w:sz w:val="15"/>
                              </w:rPr>
                              <w:t>Philippines</w:t>
                            </w:r>
                          </w:p>
                        </w:tc>
                        <w:tc>
                          <w:tcPr>
                            <w:tcW w:w="1974" w:type="dxa"/>
                            <w:tcBorders>
                              <w:top w:val="single" w:sz="4" w:space="0" w:color="B3B3B3"/>
                              <w:bottom w:val="single" w:sz="4" w:space="0" w:color="B3B3B3"/>
                            </w:tcBorders>
                          </w:tcPr>
                          <w:p>
                            <w:pPr>
                              <w:pStyle w:val="TableParagraph"/>
                              <w:spacing w:before="57"/>
                              <w:ind w:right="118"/>
                              <w:jc w:val="right"/>
                              <w:rPr>
                                <w:b/>
                                <w:sz w:val="15"/>
                              </w:rPr>
                            </w:pPr>
                            <w:r>
                              <w:rPr>
                                <w:b/>
                                <w:spacing w:val="-5"/>
                                <w:sz w:val="15"/>
                              </w:rPr>
                              <w:t>8%</w:t>
                            </w:r>
                          </w:p>
                        </w:tc>
                      </w:tr>
                      <w:tr>
                        <w:trPr>
                          <w:trHeight w:val="292" w:hRule="atLeast"/>
                        </w:trPr>
                        <w:tc>
                          <w:tcPr>
                            <w:tcW w:w="2522" w:type="dxa"/>
                            <w:tcBorders>
                              <w:top w:val="single" w:sz="4" w:space="0" w:color="B3B3B3"/>
                              <w:bottom w:val="single" w:sz="4" w:space="0" w:color="B3B3B3"/>
                            </w:tcBorders>
                          </w:tcPr>
                          <w:p>
                            <w:pPr>
                              <w:pStyle w:val="TableParagraph"/>
                              <w:spacing w:before="57"/>
                              <w:rPr>
                                <w:sz w:val="15"/>
                              </w:rPr>
                            </w:pPr>
                            <w:r>
                              <w:rPr>
                                <w:spacing w:val="-2"/>
                                <w:w w:val="125"/>
                                <w:sz w:val="15"/>
                              </w:rPr>
                              <w:t>Thailand</w:t>
                            </w:r>
                          </w:p>
                        </w:tc>
                        <w:tc>
                          <w:tcPr>
                            <w:tcW w:w="1974" w:type="dxa"/>
                            <w:tcBorders>
                              <w:top w:val="single" w:sz="4" w:space="0" w:color="B3B3B3"/>
                              <w:bottom w:val="single" w:sz="4" w:space="0" w:color="B3B3B3"/>
                            </w:tcBorders>
                          </w:tcPr>
                          <w:p>
                            <w:pPr>
                              <w:pStyle w:val="TableParagraph"/>
                              <w:spacing w:before="57"/>
                              <w:ind w:right="118"/>
                              <w:jc w:val="right"/>
                              <w:rPr>
                                <w:b/>
                                <w:sz w:val="15"/>
                              </w:rPr>
                            </w:pPr>
                            <w:r>
                              <w:rPr>
                                <w:b/>
                                <w:spacing w:val="-5"/>
                                <w:sz w:val="15"/>
                              </w:rPr>
                              <w:t>6%</w:t>
                            </w:r>
                          </w:p>
                        </w:tc>
                      </w:tr>
                      <w:tr>
                        <w:trPr>
                          <w:trHeight w:val="292" w:hRule="atLeast"/>
                        </w:trPr>
                        <w:tc>
                          <w:tcPr>
                            <w:tcW w:w="2522" w:type="dxa"/>
                            <w:tcBorders>
                              <w:top w:val="single" w:sz="4" w:space="0" w:color="B3B3B3"/>
                              <w:bottom w:val="single" w:sz="4" w:space="0" w:color="B3B3B3"/>
                            </w:tcBorders>
                          </w:tcPr>
                          <w:p>
                            <w:pPr>
                              <w:pStyle w:val="TableParagraph"/>
                              <w:spacing w:before="57"/>
                              <w:rPr>
                                <w:sz w:val="15"/>
                              </w:rPr>
                            </w:pPr>
                            <w:r>
                              <w:rPr>
                                <w:spacing w:val="-2"/>
                                <w:w w:val="125"/>
                                <w:sz w:val="15"/>
                              </w:rPr>
                              <w:t>Australia</w:t>
                            </w:r>
                          </w:p>
                        </w:tc>
                        <w:tc>
                          <w:tcPr>
                            <w:tcW w:w="1974" w:type="dxa"/>
                            <w:tcBorders>
                              <w:top w:val="single" w:sz="4" w:space="0" w:color="B3B3B3"/>
                              <w:bottom w:val="single" w:sz="4" w:space="0" w:color="B3B3B3"/>
                            </w:tcBorders>
                          </w:tcPr>
                          <w:p>
                            <w:pPr>
                              <w:pStyle w:val="TableParagraph"/>
                              <w:spacing w:before="57"/>
                              <w:ind w:right="118"/>
                              <w:jc w:val="right"/>
                              <w:rPr>
                                <w:b/>
                                <w:sz w:val="15"/>
                              </w:rPr>
                            </w:pPr>
                            <w:r>
                              <w:rPr>
                                <w:b/>
                                <w:spacing w:val="-5"/>
                                <w:sz w:val="15"/>
                              </w:rPr>
                              <w:t>4%</w:t>
                            </w:r>
                          </w:p>
                        </w:tc>
                      </w:tr>
                      <w:tr>
                        <w:trPr>
                          <w:trHeight w:val="292" w:hRule="atLeast"/>
                        </w:trPr>
                        <w:tc>
                          <w:tcPr>
                            <w:tcW w:w="2522" w:type="dxa"/>
                            <w:tcBorders>
                              <w:top w:val="single" w:sz="4" w:space="0" w:color="B3B3B3"/>
                              <w:bottom w:val="single" w:sz="4" w:space="0" w:color="B3B3B3"/>
                            </w:tcBorders>
                          </w:tcPr>
                          <w:p>
                            <w:pPr>
                              <w:pStyle w:val="TableParagraph"/>
                              <w:spacing w:before="58"/>
                              <w:rPr>
                                <w:sz w:val="15"/>
                              </w:rPr>
                            </w:pPr>
                            <w:r>
                              <w:rPr>
                                <w:w w:val="125"/>
                                <w:sz w:val="15"/>
                              </w:rPr>
                              <w:t>South</w:t>
                            </w:r>
                            <w:r>
                              <w:rPr>
                                <w:spacing w:val="-11"/>
                                <w:w w:val="125"/>
                                <w:sz w:val="15"/>
                              </w:rPr>
                              <w:t> </w:t>
                            </w:r>
                            <w:r>
                              <w:rPr>
                                <w:spacing w:val="-2"/>
                                <w:w w:val="125"/>
                                <w:sz w:val="15"/>
                              </w:rPr>
                              <w:t>Korea</w:t>
                            </w:r>
                          </w:p>
                        </w:tc>
                        <w:tc>
                          <w:tcPr>
                            <w:tcW w:w="1974" w:type="dxa"/>
                            <w:tcBorders>
                              <w:top w:val="single" w:sz="4" w:space="0" w:color="B3B3B3"/>
                              <w:bottom w:val="single" w:sz="4" w:space="0" w:color="B3B3B3"/>
                            </w:tcBorders>
                          </w:tcPr>
                          <w:p>
                            <w:pPr>
                              <w:pStyle w:val="TableParagraph"/>
                              <w:spacing w:before="58"/>
                              <w:ind w:right="118"/>
                              <w:jc w:val="right"/>
                              <w:rPr>
                                <w:b/>
                                <w:sz w:val="15"/>
                              </w:rPr>
                            </w:pPr>
                            <w:r>
                              <w:rPr>
                                <w:b/>
                                <w:spacing w:val="-5"/>
                                <w:sz w:val="15"/>
                              </w:rPr>
                              <w:t>3%</w:t>
                            </w:r>
                          </w:p>
                        </w:tc>
                      </w:tr>
                      <w:tr>
                        <w:trPr>
                          <w:trHeight w:val="292" w:hRule="atLeast"/>
                        </w:trPr>
                        <w:tc>
                          <w:tcPr>
                            <w:tcW w:w="2522" w:type="dxa"/>
                            <w:tcBorders>
                              <w:top w:val="single" w:sz="4" w:space="0" w:color="B3B3B3"/>
                              <w:bottom w:val="single" w:sz="4" w:space="0" w:color="B3B3B3"/>
                            </w:tcBorders>
                          </w:tcPr>
                          <w:p>
                            <w:pPr>
                              <w:pStyle w:val="TableParagraph"/>
                              <w:spacing w:before="58"/>
                              <w:rPr>
                                <w:sz w:val="15"/>
                              </w:rPr>
                            </w:pPr>
                            <w:r>
                              <w:rPr>
                                <w:spacing w:val="-2"/>
                                <w:w w:val="120"/>
                                <w:sz w:val="15"/>
                              </w:rPr>
                              <w:t>Indonesia</w:t>
                            </w:r>
                          </w:p>
                        </w:tc>
                        <w:tc>
                          <w:tcPr>
                            <w:tcW w:w="1974" w:type="dxa"/>
                            <w:tcBorders>
                              <w:top w:val="single" w:sz="4" w:space="0" w:color="B3B3B3"/>
                              <w:bottom w:val="single" w:sz="4" w:space="0" w:color="B3B3B3"/>
                            </w:tcBorders>
                          </w:tcPr>
                          <w:p>
                            <w:pPr>
                              <w:pStyle w:val="TableParagraph"/>
                              <w:spacing w:before="58"/>
                              <w:ind w:right="118"/>
                              <w:jc w:val="right"/>
                              <w:rPr>
                                <w:b/>
                                <w:sz w:val="15"/>
                              </w:rPr>
                            </w:pPr>
                            <w:r>
                              <w:rPr>
                                <w:b/>
                                <w:spacing w:val="-5"/>
                                <w:sz w:val="15"/>
                              </w:rPr>
                              <w:t>2%</w:t>
                            </w:r>
                          </w:p>
                        </w:tc>
                      </w:tr>
                      <w:tr>
                        <w:trPr>
                          <w:trHeight w:val="292" w:hRule="atLeast"/>
                        </w:trPr>
                        <w:tc>
                          <w:tcPr>
                            <w:tcW w:w="2522" w:type="dxa"/>
                            <w:tcBorders>
                              <w:top w:val="single" w:sz="4" w:space="0" w:color="B3B3B3"/>
                              <w:bottom w:val="single" w:sz="4" w:space="0" w:color="B3B3B3"/>
                            </w:tcBorders>
                          </w:tcPr>
                          <w:p>
                            <w:pPr>
                              <w:pStyle w:val="TableParagraph"/>
                              <w:spacing w:before="58"/>
                              <w:rPr>
                                <w:sz w:val="15"/>
                              </w:rPr>
                            </w:pPr>
                            <w:r>
                              <w:rPr>
                                <w:spacing w:val="-2"/>
                                <w:w w:val="125"/>
                                <w:sz w:val="15"/>
                              </w:rPr>
                              <w:t>Vietnam</w:t>
                            </w:r>
                          </w:p>
                        </w:tc>
                        <w:tc>
                          <w:tcPr>
                            <w:tcW w:w="1974" w:type="dxa"/>
                            <w:tcBorders>
                              <w:top w:val="single" w:sz="4" w:space="0" w:color="B3B3B3"/>
                              <w:bottom w:val="single" w:sz="4" w:space="0" w:color="B3B3B3"/>
                            </w:tcBorders>
                          </w:tcPr>
                          <w:p>
                            <w:pPr>
                              <w:pStyle w:val="TableParagraph"/>
                              <w:spacing w:before="58"/>
                              <w:ind w:right="118"/>
                              <w:jc w:val="right"/>
                              <w:rPr>
                                <w:b/>
                                <w:sz w:val="15"/>
                              </w:rPr>
                            </w:pPr>
                            <w:r>
                              <w:rPr>
                                <w:b/>
                                <w:spacing w:val="-5"/>
                                <w:sz w:val="15"/>
                              </w:rPr>
                              <w:t>2%</w:t>
                            </w:r>
                          </w:p>
                        </w:tc>
                      </w:tr>
                      <w:tr>
                        <w:trPr>
                          <w:trHeight w:val="292" w:hRule="atLeast"/>
                        </w:trPr>
                        <w:tc>
                          <w:tcPr>
                            <w:tcW w:w="2522" w:type="dxa"/>
                            <w:tcBorders>
                              <w:top w:val="single" w:sz="4" w:space="0" w:color="B3B3B3"/>
                              <w:bottom w:val="single" w:sz="4" w:space="0" w:color="B3B3B3"/>
                            </w:tcBorders>
                          </w:tcPr>
                          <w:p>
                            <w:pPr>
                              <w:pStyle w:val="TableParagraph"/>
                              <w:spacing w:before="58"/>
                              <w:rPr>
                                <w:sz w:val="15"/>
                              </w:rPr>
                            </w:pPr>
                            <w:r>
                              <w:rPr>
                                <w:spacing w:val="-2"/>
                                <w:w w:val="125"/>
                                <w:sz w:val="15"/>
                              </w:rPr>
                              <w:t>Other</w:t>
                            </w:r>
                          </w:p>
                        </w:tc>
                        <w:tc>
                          <w:tcPr>
                            <w:tcW w:w="1974" w:type="dxa"/>
                            <w:tcBorders>
                              <w:top w:val="single" w:sz="4" w:space="0" w:color="B3B3B3"/>
                              <w:bottom w:val="single" w:sz="4" w:space="0" w:color="B3B3B3"/>
                            </w:tcBorders>
                          </w:tcPr>
                          <w:p>
                            <w:pPr>
                              <w:pStyle w:val="TableParagraph"/>
                              <w:spacing w:before="58"/>
                              <w:ind w:right="118"/>
                              <w:jc w:val="right"/>
                              <w:rPr>
                                <w:b/>
                                <w:sz w:val="15"/>
                              </w:rPr>
                            </w:pPr>
                            <w:r>
                              <w:rPr>
                                <w:b/>
                                <w:spacing w:val="-5"/>
                                <w:sz w:val="15"/>
                              </w:rPr>
                              <w:t>8%</w:t>
                            </w:r>
                          </w:p>
                        </w:tc>
                      </w:tr>
                    </w:tbl>
                    <w:p>
                      <w:pPr>
                        <w:pStyle w:val="BodyText"/>
                      </w:pPr>
                    </w:p>
                  </w:txbxContent>
                </v:textbox>
                <w10:wrap type="none"/>
              </v:shape>
            </w:pict>
          </mc:Fallback>
        </mc:AlternateContent>
      </w:r>
      <w:r>
        <w:rPr>
          <w:spacing w:val="-5"/>
          <w:sz w:val="12"/>
        </w:rPr>
        <w:t>12</w:t>
      </w:r>
    </w:p>
    <w:p>
      <w:pPr>
        <w:pStyle w:val="BodyText"/>
        <w:spacing w:before="57"/>
        <w:rPr>
          <w:sz w:val="12"/>
        </w:rPr>
      </w:pPr>
    </w:p>
    <w:p>
      <w:pPr>
        <w:spacing w:before="0"/>
        <w:ind w:left="479" w:right="103" w:firstLine="0"/>
        <w:jc w:val="center"/>
        <w:rPr>
          <w:sz w:val="12"/>
        </w:rPr>
      </w:pPr>
      <w:r>
        <w:rPr>
          <w:spacing w:val="-10"/>
          <w:w w:val="130"/>
          <w:sz w:val="12"/>
        </w:rPr>
        <w:t>8</w:t>
      </w:r>
    </w:p>
    <w:p>
      <w:pPr>
        <w:pStyle w:val="BodyText"/>
        <w:spacing w:before="57"/>
        <w:rPr>
          <w:sz w:val="12"/>
        </w:rPr>
      </w:pPr>
    </w:p>
    <w:p>
      <w:pPr>
        <w:spacing w:before="0"/>
        <w:ind w:left="479" w:right="107" w:firstLine="0"/>
        <w:jc w:val="center"/>
        <w:rPr>
          <w:sz w:val="12"/>
        </w:rPr>
      </w:pPr>
      <w:r>
        <w:rPr>
          <w:spacing w:val="-10"/>
          <w:w w:val="125"/>
          <w:sz w:val="12"/>
        </w:rPr>
        <w:t>4</w:t>
      </w:r>
    </w:p>
    <w:p>
      <w:pPr>
        <w:pStyle w:val="BodyText"/>
        <w:spacing w:before="57"/>
        <w:rPr>
          <w:sz w:val="12"/>
        </w:rPr>
      </w:pPr>
    </w:p>
    <w:p>
      <w:pPr>
        <w:spacing w:before="0"/>
        <w:ind w:left="479" w:right="100" w:firstLine="0"/>
        <w:jc w:val="center"/>
        <w:rPr>
          <w:sz w:val="12"/>
        </w:rPr>
      </w:pPr>
      <w:r>
        <w:rPr>
          <w:spacing w:val="-10"/>
          <w:w w:val="135"/>
          <w:sz w:val="12"/>
        </w:rPr>
        <w:t>0</w:t>
      </w:r>
    </w:p>
    <w:p>
      <w:pPr>
        <w:pStyle w:val="BodyText"/>
        <w:spacing w:before="57"/>
        <w:rPr>
          <w:sz w:val="12"/>
        </w:rPr>
      </w:pPr>
    </w:p>
    <w:p>
      <w:pPr>
        <w:spacing w:before="0"/>
        <w:ind w:left="479" w:right="62" w:firstLine="0"/>
        <w:jc w:val="center"/>
        <w:rPr>
          <w:sz w:val="12"/>
        </w:rPr>
      </w:pPr>
      <w:r>
        <w:rPr>
          <w:w w:val="115"/>
          <w:sz w:val="12"/>
        </w:rPr>
        <w:t>-</w:t>
      </w:r>
      <w:r>
        <w:rPr>
          <w:spacing w:val="-10"/>
          <w:w w:val="115"/>
          <w:sz w:val="12"/>
        </w:rPr>
        <w:t>4</w:t>
      </w:r>
    </w:p>
    <w:p>
      <w:pPr>
        <w:pStyle w:val="BodyText"/>
        <w:spacing w:before="57"/>
        <w:rPr>
          <w:sz w:val="12"/>
        </w:rPr>
      </w:pPr>
    </w:p>
    <w:p>
      <w:pPr>
        <w:spacing w:before="0"/>
        <w:ind w:left="479" w:right="58" w:firstLine="0"/>
        <w:jc w:val="center"/>
        <w:rPr>
          <w:sz w:val="12"/>
        </w:rPr>
      </w:pPr>
      <w:r>
        <w:rPr>
          <w:w w:val="120"/>
          <w:sz w:val="12"/>
        </w:rPr>
        <w:t>-</w:t>
      </w:r>
      <w:r>
        <w:rPr>
          <w:spacing w:val="-10"/>
          <w:w w:val="120"/>
          <w:sz w:val="12"/>
        </w:rPr>
        <w:t>8</w:t>
      </w:r>
    </w:p>
    <w:p>
      <w:pPr>
        <w:pStyle w:val="BodyText"/>
        <w:spacing w:before="57"/>
        <w:rPr>
          <w:sz w:val="12"/>
        </w:rPr>
      </w:pPr>
    </w:p>
    <w:p>
      <w:pPr>
        <w:spacing w:line="138" w:lineRule="exact" w:before="0"/>
        <w:ind w:left="479" w:right="13" w:firstLine="0"/>
        <w:jc w:val="center"/>
        <w:rPr>
          <w:sz w:val="12"/>
        </w:rPr>
      </w:pPr>
      <w:r>
        <w:rPr>
          <w:spacing w:val="-2"/>
          <w:w w:val="85"/>
          <w:sz w:val="12"/>
        </w:rPr>
        <w:t>-</w:t>
      </w:r>
      <w:r>
        <w:rPr>
          <w:spacing w:val="-7"/>
          <w:w w:val="95"/>
          <w:sz w:val="12"/>
        </w:rPr>
        <w:t>12</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0"/>
        <w:rPr>
          <w:sz w:val="20"/>
        </w:rPr>
      </w:pPr>
    </w:p>
    <w:p>
      <w:pPr>
        <w:spacing w:before="0"/>
        <w:ind w:left="0" w:right="624" w:firstLine="0"/>
        <w:jc w:val="center"/>
        <w:rPr>
          <w:sz w:val="20"/>
        </w:rPr>
      </w:pPr>
      <w:r>
        <w:rPr>
          <w:spacing w:val="-5"/>
          <w:w w:val="60"/>
          <w:sz w:val="20"/>
        </w:rPr>
        <w:t>11%</w:t>
      </w:r>
    </w:p>
    <w:p>
      <w:pPr>
        <w:spacing w:after="0"/>
        <w:jc w:val="center"/>
        <w:rPr>
          <w:sz w:val="20"/>
        </w:rPr>
        <w:sectPr>
          <w:type w:val="continuous"/>
          <w:pgSz w:w="25600" w:h="14400" w:orient="landscape"/>
          <w:pgMar w:header="0" w:footer="566" w:top="0" w:bottom="280" w:left="260" w:right="360"/>
          <w:cols w:num="4" w:equalWidth="0">
            <w:col w:w="8977" w:space="40"/>
            <w:col w:w="3676" w:space="4716"/>
            <w:col w:w="4964" w:space="40"/>
            <w:col w:w="2567"/>
          </w:cols>
        </w:sectPr>
      </w:pPr>
    </w:p>
    <w:p>
      <w:pPr>
        <w:pStyle w:val="ListParagraph"/>
        <w:numPr>
          <w:ilvl w:val="0"/>
          <w:numId w:val="32"/>
        </w:numPr>
        <w:tabs>
          <w:tab w:pos="2800" w:val="left" w:leader="none"/>
        </w:tabs>
        <w:spacing w:line="297" w:lineRule="auto" w:before="116" w:after="0"/>
        <w:ind w:left="2800" w:right="530" w:hanging="180"/>
        <w:jc w:val="left"/>
        <w:rPr>
          <w:sz w:val="16"/>
        </w:rPr>
      </w:pPr>
      <w:r>
        <w:rPr>
          <w:w w:val="125"/>
          <w:sz w:val="16"/>
        </w:rPr>
        <w:t>Our</w:t>
      </w:r>
      <w:r>
        <w:rPr>
          <w:spacing w:val="-17"/>
          <w:w w:val="125"/>
          <w:sz w:val="16"/>
        </w:rPr>
        <w:t> </w:t>
      </w:r>
      <w:r>
        <w:rPr>
          <w:w w:val="125"/>
          <w:sz w:val="16"/>
        </w:rPr>
        <w:t>Unnati</w:t>
      </w:r>
      <w:r>
        <w:rPr>
          <w:spacing w:val="-16"/>
          <w:w w:val="125"/>
          <w:sz w:val="16"/>
        </w:rPr>
        <w:t> </w:t>
      </w:r>
      <w:r>
        <w:rPr>
          <w:w w:val="125"/>
          <w:sz w:val="16"/>
        </w:rPr>
        <w:t>Grapes</w:t>
      </w:r>
      <w:r>
        <w:rPr>
          <w:spacing w:val="-15"/>
          <w:w w:val="125"/>
          <w:sz w:val="16"/>
        </w:rPr>
        <w:t> </w:t>
      </w:r>
      <w:r>
        <w:rPr>
          <w:w w:val="125"/>
          <w:sz w:val="16"/>
        </w:rPr>
        <w:t>initiative</w:t>
      </w:r>
      <w:r>
        <w:rPr>
          <w:spacing w:val="-16"/>
          <w:w w:val="125"/>
          <w:sz w:val="16"/>
        </w:rPr>
        <w:t> </w:t>
      </w:r>
      <w:r>
        <w:rPr>
          <w:w w:val="125"/>
          <w:sz w:val="16"/>
        </w:rPr>
        <w:t>in</w:t>
      </w:r>
      <w:r>
        <w:rPr>
          <w:spacing w:val="-15"/>
          <w:w w:val="125"/>
          <w:sz w:val="16"/>
        </w:rPr>
        <w:t> </w:t>
      </w:r>
      <w:r>
        <w:rPr>
          <w:w w:val="125"/>
          <w:sz w:val="16"/>
        </w:rPr>
        <w:t>India</w:t>
      </w:r>
      <w:r>
        <w:rPr>
          <w:spacing w:val="-16"/>
          <w:w w:val="125"/>
          <w:sz w:val="16"/>
        </w:rPr>
        <w:t> </w:t>
      </w:r>
      <w:r>
        <w:rPr>
          <w:w w:val="125"/>
          <w:sz w:val="16"/>
        </w:rPr>
        <w:t>trained</w:t>
      </w:r>
      <w:r>
        <w:rPr>
          <w:spacing w:val="-16"/>
          <w:w w:val="125"/>
          <w:sz w:val="16"/>
        </w:rPr>
        <w:t> </w:t>
      </w:r>
      <w:r>
        <w:rPr>
          <w:w w:val="125"/>
          <w:sz w:val="16"/>
        </w:rPr>
        <w:t>over</w:t>
      </w:r>
      <w:r>
        <w:rPr>
          <w:spacing w:val="-16"/>
          <w:w w:val="125"/>
          <w:sz w:val="16"/>
        </w:rPr>
        <w:t> </w:t>
      </w:r>
      <w:r>
        <w:rPr>
          <w:w w:val="125"/>
          <w:sz w:val="16"/>
        </w:rPr>
        <w:t>3,000</w:t>
      </w:r>
      <w:r>
        <w:rPr>
          <w:spacing w:val="-16"/>
          <w:w w:val="125"/>
          <w:sz w:val="16"/>
        </w:rPr>
        <w:t> </w:t>
      </w:r>
      <w:r>
        <w:rPr>
          <w:w w:val="125"/>
          <w:sz w:val="16"/>
        </w:rPr>
        <w:t>smallholder farmers</w:t>
      </w:r>
      <w:r>
        <w:rPr>
          <w:spacing w:val="-2"/>
          <w:w w:val="125"/>
          <w:sz w:val="16"/>
        </w:rPr>
        <w:t> </w:t>
      </w:r>
      <w:r>
        <w:rPr>
          <w:w w:val="125"/>
          <w:sz w:val="16"/>
        </w:rPr>
        <w:t>to increase</w:t>
      </w:r>
      <w:r>
        <w:rPr>
          <w:spacing w:val="-2"/>
          <w:w w:val="125"/>
          <w:sz w:val="16"/>
        </w:rPr>
        <w:t> </w:t>
      </w:r>
      <w:r>
        <w:rPr>
          <w:w w:val="125"/>
          <w:sz w:val="16"/>
        </w:rPr>
        <w:t>the quality</w:t>
      </w:r>
      <w:r>
        <w:rPr>
          <w:spacing w:val="-2"/>
          <w:w w:val="125"/>
          <w:sz w:val="16"/>
        </w:rPr>
        <w:t> </w:t>
      </w:r>
      <w:r>
        <w:rPr>
          <w:w w:val="125"/>
          <w:sz w:val="16"/>
        </w:rPr>
        <w:t>and</w:t>
      </w:r>
      <w:r>
        <w:rPr>
          <w:spacing w:val="-4"/>
          <w:w w:val="125"/>
          <w:sz w:val="16"/>
        </w:rPr>
        <w:t> </w:t>
      </w:r>
      <w:r>
        <w:rPr>
          <w:w w:val="125"/>
          <w:sz w:val="16"/>
        </w:rPr>
        <w:t>yield of</w:t>
      </w:r>
      <w:r>
        <w:rPr>
          <w:spacing w:val="-8"/>
          <w:w w:val="125"/>
          <w:sz w:val="16"/>
        </w:rPr>
        <w:t> </w:t>
      </w:r>
      <w:r>
        <w:rPr>
          <w:w w:val="125"/>
          <w:sz w:val="16"/>
        </w:rPr>
        <w:t>grape cultivation, and supported an all-women farmer producer company.</w:t>
      </w:r>
    </w:p>
    <w:p>
      <w:pPr>
        <w:pStyle w:val="ListParagraph"/>
        <w:numPr>
          <w:ilvl w:val="0"/>
          <w:numId w:val="32"/>
        </w:numPr>
        <w:tabs>
          <w:tab w:pos="2800" w:val="left" w:leader="none"/>
        </w:tabs>
        <w:spacing w:line="297" w:lineRule="auto" w:before="122" w:after="0"/>
        <w:ind w:left="2800" w:right="0" w:hanging="180"/>
        <w:jc w:val="left"/>
        <w:rPr>
          <w:sz w:val="16"/>
        </w:rPr>
      </w:pPr>
      <w:r>
        <w:rPr>
          <w:spacing w:val="-2"/>
          <w:w w:val="125"/>
          <w:sz w:val="16"/>
        </w:rPr>
        <w:t>Coca-Cola</w:t>
      </w:r>
      <w:r>
        <w:rPr>
          <w:spacing w:val="-6"/>
          <w:w w:val="125"/>
          <w:sz w:val="16"/>
        </w:rPr>
        <w:t> </w:t>
      </w:r>
      <w:r>
        <w:rPr>
          <w:spacing w:val="-2"/>
          <w:w w:val="125"/>
          <w:sz w:val="16"/>
        </w:rPr>
        <w:t>Australia and Coca-Cola Europacific</w:t>
      </w:r>
      <w:r>
        <w:rPr>
          <w:spacing w:val="-3"/>
          <w:w w:val="125"/>
          <w:sz w:val="16"/>
        </w:rPr>
        <w:t> </w:t>
      </w:r>
      <w:r>
        <w:rPr>
          <w:spacing w:val="-2"/>
          <w:w w:val="125"/>
          <w:sz w:val="16"/>
        </w:rPr>
        <w:t>Partners</w:t>
      </w:r>
      <w:r>
        <w:rPr>
          <w:spacing w:val="-5"/>
          <w:w w:val="125"/>
          <w:sz w:val="16"/>
        </w:rPr>
        <w:t> </w:t>
      </w:r>
      <w:r>
        <w:rPr>
          <w:spacing w:val="-2"/>
          <w:w w:val="125"/>
          <w:sz w:val="16"/>
        </w:rPr>
        <w:t>Australia pledged </w:t>
      </w:r>
      <w:r>
        <w:rPr>
          <w:w w:val="125"/>
          <w:sz w:val="16"/>
        </w:rPr>
        <w:t>to reduce the sugar content in their nonalcoholic beverage portfolio</w:t>
      </w:r>
    </w:p>
    <w:p>
      <w:pPr>
        <w:pStyle w:val="BodyText"/>
        <w:spacing w:line="297" w:lineRule="auto" w:before="1"/>
        <w:ind w:left="2800" w:right="62"/>
      </w:pPr>
      <w:r>
        <w:rPr>
          <w:w w:val="125"/>
        </w:rPr>
        <w:t>by</w:t>
      </w:r>
      <w:r>
        <w:rPr>
          <w:spacing w:val="-16"/>
          <w:w w:val="125"/>
        </w:rPr>
        <w:t> </w:t>
      </w:r>
      <w:r>
        <w:rPr>
          <w:w w:val="125"/>
        </w:rPr>
        <w:t>25%</w:t>
      </w:r>
      <w:r>
        <w:rPr>
          <w:spacing w:val="-16"/>
          <w:w w:val="125"/>
        </w:rPr>
        <w:t> </w:t>
      </w:r>
      <w:r>
        <w:rPr>
          <w:w w:val="125"/>
        </w:rPr>
        <w:t>by</w:t>
      </w:r>
      <w:r>
        <w:rPr>
          <w:spacing w:val="-15"/>
          <w:w w:val="125"/>
        </w:rPr>
        <w:t> </w:t>
      </w:r>
      <w:r>
        <w:rPr>
          <w:w w:val="125"/>
        </w:rPr>
        <w:t>2025,</w:t>
      </w:r>
      <w:r>
        <w:rPr>
          <w:spacing w:val="-16"/>
          <w:w w:val="125"/>
        </w:rPr>
        <w:t> </w:t>
      </w:r>
      <w:r>
        <w:rPr>
          <w:w w:val="125"/>
        </w:rPr>
        <w:t>as</w:t>
      </w:r>
      <w:r>
        <w:rPr>
          <w:spacing w:val="-16"/>
          <w:w w:val="125"/>
        </w:rPr>
        <w:t> </w:t>
      </w:r>
      <w:r>
        <w:rPr>
          <w:w w:val="125"/>
        </w:rPr>
        <w:t>part</w:t>
      </w:r>
      <w:r>
        <w:rPr>
          <w:spacing w:val="-15"/>
          <w:w w:val="125"/>
        </w:rPr>
        <w:t> </w:t>
      </w:r>
      <w:r>
        <w:rPr>
          <w:w w:val="125"/>
        </w:rPr>
        <w:t>of</w:t>
      </w:r>
      <w:r>
        <w:rPr>
          <w:spacing w:val="-19"/>
          <w:w w:val="125"/>
        </w:rPr>
        <w:t> </w:t>
      </w:r>
      <w:r>
        <w:rPr>
          <w:w w:val="125"/>
        </w:rPr>
        <w:t>an</w:t>
      </w:r>
      <w:r>
        <w:rPr>
          <w:spacing w:val="-15"/>
          <w:w w:val="125"/>
        </w:rPr>
        <w:t> </w:t>
      </w:r>
      <w:r>
        <w:rPr>
          <w:w w:val="125"/>
        </w:rPr>
        <w:t>updated</w:t>
      </w:r>
      <w:r>
        <w:rPr>
          <w:spacing w:val="-16"/>
          <w:w w:val="125"/>
        </w:rPr>
        <w:t> </w:t>
      </w:r>
      <w:r>
        <w:rPr>
          <w:w w:val="125"/>
        </w:rPr>
        <w:t>industry-wide</w:t>
      </w:r>
      <w:r>
        <w:rPr>
          <w:spacing w:val="-16"/>
          <w:w w:val="125"/>
        </w:rPr>
        <w:t> </w:t>
      </w:r>
      <w:r>
        <w:rPr>
          <w:w w:val="125"/>
        </w:rPr>
        <w:t>pledge</w:t>
      </w:r>
      <w:r>
        <w:rPr>
          <w:spacing w:val="-15"/>
          <w:w w:val="125"/>
        </w:rPr>
        <w:t> </w:t>
      </w:r>
      <w:r>
        <w:rPr>
          <w:w w:val="125"/>
        </w:rPr>
        <w:t>announced by the Australian Beverages Council.</w:t>
      </w:r>
    </w:p>
    <w:p>
      <w:pPr>
        <w:spacing w:line="240" w:lineRule="auto" w:before="0"/>
        <w:rPr>
          <w:sz w:val="17"/>
        </w:rPr>
      </w:pPr>
      <w:r>
        <w:rPr/>
        <w:br w:type="column"/>
      </w:r>
      <w:r>
        <w:rPr>
          <w:sz w:val="17"/>
        </w:rPr>
      </w: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spacing w:before="7"/>
        <w:rPr>
          <w:sz w:val="17"/>
        </w:rPr>
      </w:pPr>
    </w:p>
    <w:p>
      <w:pPr>
        <w:spacing w:line="280" w:lineRule="auto" w:before="0"/>
        <w:ind w:left="915" w:right="1249" w:firstLine="0"/>
        <w:jc w:val="left"/>
        <w:rPr>
          <w:b/>
          <w:sz w:val="17"/>
        </w:rPr>
      </w:pPr>
      <w:r>
        <w:rPr>
          <w:b/>
          <w:w w:val="110"/>
          <w:sz w:val="17"/>
        </w:rPr>
        <w:t>2022</w:t>
      </w:r>
      <w:r>
        <w:rPr>
          <w:b/>
          <w:spacing w:val="-10"/>
          <w:w w:val="110"/>
          <w:sz w:val="17"/>
        </w:rPr>
        <w:t> </w:t>
      </w:r>
      <w:r>
        <w:rPr>
          <w:b/>
          <w:w w:val="110"/>
          <w:sz w:val="17"/>
        </w:rPr>
        <w:t>Unit</w:t>
      </w:r>
      <w:r>
        <w:rPr>
          <w:b/>
          <w:spacing w:val="-10"/>
          <w:w w:val="110"/>
          <w:sz w:val="17"/>
        </w:rPr>
        <w:t> </w:t>
      </w:r>
      <w:r>
        <w:rPr>
          <w:b/>
          <w:w w:val="110"/>
          <w:sz w:val="17"/>
        </w:rPr>
        <w:t>Case</w:t>
      </w:r>
      <w:r>
        <w:rPr>
          <w:b/>
          <w:spacing w:val="-14"/>
          <w:w w:val="110"/>
          <w:sz w:val="17"/>
        </w:rPr>
        <w:t> </w:t>
      </w:r>
      <w:r>
        <w:rPr>
          <w:b/>
          <w:w w:val="110"/>
          <w:sz w:val="17"/>
        </w:rPr>
        <w:t>Volume</w:t>
      </w:r>
      <w:r>
        <w:rPr>
          <w:b/>
          <w:spacing w:val="-10"/>
          <w:w w:val="110"/>
          <w:sz w:val="17"/>
        </w:rPr>
        <w:t> </w:t>
      </w:r>
      <w:r>
        <w:rPr>
          <w:b/>
          <w:w w:val="110"/>
          <w:sz w:val="17"/>
        </w:rPr>
        <w:t>Mix by Category</w:t>
      </w:r>
    </w:p>
    <w:p>
      <w:pPr>
        <w:pStyle w:val="BodyText"/>
        <w:spacing w:before="7"/>
        <w:rPr>
          <w:b/>
          <w:sz w:val="9"/>
        </w:rPr>
      </w:pPr>
    </w:p>
    <w:p>
      <w:pPr>
        <w:pStyle w:val="BodyText"/>
        <w:spacing w:line="20" w:lineRule="exact"/>
        <w:ind w:left="915" w:right="-735"/>
        <w:rPr>
          <w:sz w:val="2"/>
        </w:rPr>
      </w:pPr>
      <w:r>
        <w:rPr>
          <w:sz w:val="2"/>
        </w:rPr>
        <mc:AlternateContent>
          <mc:Choice Requires="wps">
            <w:drawing>
              <wp:inline distT="0" distB="0" distL="0" distR="0">
                <wp:extent cx="2854960" cy="12700"/>
                <wp:effectExtent l="9525" t="0" r="2539" b="6350"/>
                <wp:docPr id="2064" name="Group 2064"/>
                <wp:cNvGraphicFramePr>
                  <a:graphicFrameLocks/>
                </wp:cNvGraphicFramePr>
                <a:graphic>
                  <a:graphicData uri="http://schemas.microsoft.com/office/word/2010/wordprocessingGroup">
                    <wpg:wgp>
                      <wpg:cNvPr id="2064" name="Group 2064"/>
                      <wpg:cNvGrpSpPr/>
                      <wpg:grpSpPr>
                        <a:xfrm>
                          <a:off x="0" y="0"/>
                          <a:ext cx="2854960" cy="12700"/>
                          <a:chExt cx="2854960" cy="12700"/>
                        </a:xfrm>
                      </wpg:grpSpPr>
                      <wps:wsp>
                        <wps:cNvPr id="2065" name="Graphic 2065"/>
                        <wps:cNvSpPr/>
                        <wps:spPr>
                          <a:xfrm>
                            <a:off x="0" y="6350"/>
                            <a:ext cx="2854960" cy="1270"/>
                          </a:xfrm>
                          <a:custGeom>
                            <a:avLst/>
                            <a:gdLst/>
                            <a:ahLst/>
                            <a:cxnLst/>
                            <a:rect l="l" t="t" r="r" b="b"/>
                            <a:pathLst>
                              <a:path w="2854960" h="0">
                                <a:moveTo>
                                  <a:pt x="0" y="0"/>
                                </a:moveTo>
                                <a:lnTo>
                                  <a:pt x="2854960" y="0"/>
                                </a:lnTo>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4.8pt;height:1pt;mso-position-horizontal-relative:char;mso-position-vertical-relative:line" id="docshapegroup1630" coordorigin="0,0" coordsize="4496,20">
                <v:line style="position:absolute" from="0,10" to="4496,10" stroked="true" strokeweight="1pt" strokecolor="#000000">
                  <v:stroke dashstyle="solid"/>
                </v:line>
              </v:group>
            </w:pict>
          </mc:Fallback>
        </mc:AlternateContent>
      </w:r>
      <w:r>
        <w:rPr>
          <w:sz w:val="2"/>
        </w:rPr>
      </w:r>
    </w:p>
    <w:p>
      <w:pPr>
        <w:spacing w:line="302" w:lineRule="auto" w:before="119"/>
        <w:ind w:left="927" w:right="2145" w:firstLine="0"/>
        <w:jc w:val="left"/>
        <w:rPr>
          <w:sz w:val="12"/>
        </w:rPr>
      </w:pPr>
      <w:r>
        <w:rPr/>
        <w:drawing>
          <wp:inline distT="0" distB="0" distL="0" distR="0">
            <wp:extent cx="58927" cy="58915"/>
            <wp:effectExtent l="0" t="0" r="0" b="0"/>
            <wp:docPr id="2066" name="Image 2066"/>
            <wp:cNvGraphicFramePr>
              <a:graphicFrameLocks/>
            </wp:cNvGraphicFramePr>
            <a:graphic>
              <a:graphicData uri="http://schemas.openxmlformats.org/drawingml/2006/picture">
                <pic:pic>
                  <pic:nvPicPr>
                    <pic:cNvPr id="2066" name="Image 2066"/>
                    <pic:cNvPicPr/>
                  </pic:nvPicPr>
                  <pic:blipFill>
                    <a:blip r:embed="rId524" cstate="print"/>
                    <a:stretch>
                      <a:fillRect/>
                    </a:stretch>
                  </pic:blipFill>
                  <pic:spPr>
                    <a:xfrm>
                      <a:off x="0" y="0"/>
                      <a:ext cx="58927" cy="58915"/>
                    </a:xfrm>
                    <a:prstGeom prst="rect">
                      <a:avLst/>
                    </a:prstGeom>
                  </pic:spPr>
                </pic:pic>
              </a:graphicData>
            </a:graphic>
          </wp:inline>
        </w:drawing>
      </w:r>
      <w:r>
        <w:rPr/>
      </w:r>
      <w:r>
        <w:rPr>
          <w:rFonts w:ascii="Times New Roman"/>
          <w:spacing w:val="26"/>
          <w:w w:val="125"/>
          <w:position w:val="1"/>
          <w:sz w:val="20"/>
        </w:rPr>
        <w:t> </w:t>
      </w:r>
      <w:r>
        <w:rPr>
          <w:w w:val="125"/>
          <w:position w:val="1"/>
          <w:sz w:val="12"/>
        </w:rPr>
        <w:t>Trademark</w:t>
      </w:r>
      <w:r>
        <w:rPr>
          <w:spacing w:val="-12"/>
          <w:w w:val="125"/>
          <w:position w:val="1"/>
          <w:sz w:val="12"/>
        </w:rPr>
        <w:t> </w:t>
      </w:r>
      <w:r>
        <w:rPr>
          <w:w w:val="125"/>
          <w:position w:val="1"/>
          <w:sz w:val="12"/>
        </w:rPr>
        <w:t>Coca-Cola </w:t>
      </w:r>
      <w:r>
        <w:rPr>
          <w:sz w:val="12"/>
        </w:rPr>
        <w:drawing>
          <wp:inline distT="0" distB="0" distL="0" distR="0">
            <wp:extent cx="58927" cy="58915"/>
            <wp:effectExtent l="0" t="0" r="0" b="0"/>
            <wp:docPr id="2067" name="Image 2067"/>
            <wp:cNvGraphicFramePr>
              <a:graphicFrameLocks/>
            </wp:cNvGraphicFramePr>
            <a:graphic>
              <a:graphicData uri="http://schemas.openxmlformats.org/drawingml/2006/picture">
                <pic:pic>
                  <pic:nvPicPr>
                    <pic:cNvPr id="2067" name="Image 2067"/>
                    <pic:cNvPicPr/>
                  </pic:nvPicPr>
                  <pic:blipFill>
                    <a:blip r:embed="rId521" cstate="print"/>
                    <a:stretch>
                      <a:fillRect/>
                    </a:stretch>
                  </pic:blipFill>
                  <pic:spPr>
                    <a:xfrm>
                      <a:off x="0" y="0"/>
                      <a:ext cx="58927" cy="58915"/>
                    </a:xfrm>
                    <a:prstGeom prst="rect">
                      <a:avLst/>
                    </a:prstGeom>
                  </pic:spPr>
                </pic:pic>
              </a:graphicData>
            </a:graphic>
          </wp:inline>
        </w:drawing>
      </w:r>
      <w:r>
        <w:rPr>
          <w:sz w:val="12"/>
        </w:rPr>
      </w:r>
      <w:r>
        <w:rPr>
          <w:rFonts w:ascii="Times New Roman"/>
          <w:spacing w:val="40"/>
          <w:w w:val="125"/>
          <w:sz w:val="12"/>
        </w:rPr>
        <w:t> </w:t>
      </w:r>
      <w:r>
        <w:rPr>
          <w:w w:val="125"/>
          <w:sz w:val="12"/>
        </w:rPr>
        <w:t>Sparkling Flavors</w:t>
      </w:r>
    </w:p>
    <w:p>
      <w:pPr>
        <w:spacing w:line="143" w:lineRule="exact" w:before="0"/>
        <w:ind w:left="927" w:right="0" w:firstLine="0"/>
        <w:jc w:val="left"/>
        <w:rPr>
          <w:sz w:val="12"/>
        </w:rPr>
      </w:pPr>
      <w:r>
        <w:rPr/>
        <w:drawing>
          <wp:inline distT="0" distB="0" distL="0" distR="0">
            <wp:extent cx="58927" cy="58915"/>
            <wp:effectExtent l="0" t="0" r="0" b="0"/>
            <wp:docPr id="2068" name="Image 2068"/>
            <wp:cNvGraphicFramePr>
              <a:graphicFrameLocks/>
            </wp:cNvGraphicFramePr>
            <a:graphic>
              <a:graphicData uri="http://schemas.openxmlformats.org/drawingml/2006/picture">
                <pic:pic>
                  <pic:nvPicPr>
                    <pic:cNvPr id="2068" name="Image 2068"/>
                    <pic:cNvPicPr/>
                  </pic:nvPicPr>
                  <pic:blipFill>
                    <a:blip r:embed="rId525" cstate="print"/>
                    <a:stretch>
                      <a:fillRect/>
                    </a:stretch>
                  </pic:blipFill>
                  <pic:spPr>
                    <a:xfrm>
                      <a:off x="0" y="0"/>
                      <a:ext cx="58927" cy="58915"/>
                    </a:xfrm>
                    <a:prstGeom prst="rect">
                      <a:avLst/>
                    </a:prstGeom>
                  </pic:spPr>
                </pic:pic>
              </a:graphicData>
            </a:graphic>
          </wp:inline>
        </w:drawing>
      </w:r>
      <w:r>
        <w:rPr/>
      </w:r>
      <w:r>
        <w:rPr>
          <w:rFonts w:ascii="Times New Roman"/>
          <w:spacing w:val="40"/>
          <w:w w:val="125"/>
          <w:sz w:val="20"/>
        </w:rPr>
        <w:t> </w:t>
      </w:r>
      <w:r>
        <w:rPr>
          <w:w w:val="125"/>
          <w:sz w:val="12"/>
        </w:rPr>
        <w:t>Water, Sports, Coffee and Tea</w:t>
      </w:r>
    </w:p>
    <w:p>
      <w:pPr>
        <w:spacing w:before="33"/>
        <w:ind w:left="927" w:right="0" w:firstLine="0"/>
        <w:jc w:val="left"/>
        <w:rPr>
          <w:sz w:val="12"/>
        </w:rPr>
      </w:pPr>
      <w:r>
        <w:rPr/>
        <w:drawing>
          <wp:inline distT="0" distB="0" distL="0" distR="0">
            <wp:extent cx="58927" cy="58915"/>
            <wp:effectExtent l="0" t="0" r="0" b="0"/>
            <wp:docPr id="2069" name="Image 2069"/>
            <wp:cNvGraphicFramePr>
              <a:graphicFrameLocks/>
            </wp:cNvGraphicFramePr>
            <a:graphic>
              <a:graphicData uri="http://schemas.openxmlformats.org/drawingml/2006/picture">
                <pic:pic>
                  <pic:nvPicPr>
                    <pic:cNvPr id="2069" name="Image 2069"/>
                    <pic:cNvPicPr/>
                  </pic:nvPicPr>
                  <pic:blipFill>
                    <a:blip r:embed="rId526" cstate="print"/>
                    <a:stretch>
                      <a:fillRect/>
                    </a:stretch>
                  </pic:blipFill>
                  <pic:spPr>
                    <a:xfrm>
                      <a:off x="0" y="0"/>
                      <a:ext cx="58927" cy="58915"/>
                    </a:xfrm>
                    <a:prstGeom prst="rect">
                      <a:avLst/>
                    </a:prstGeom>
                  </pic:spPr>
                </pic:pic>
              </a:graphicData>
            </a:graphic>
          </wp:inline>
        </w:drawing>
      </w:r>
      <w:r>
        <w:rPr/>
      </w:r>
      <w:r>
        <w:rPr>
          <w:rFonts w:ascii="Times New Roman"/>
          <w:spacing w:val="73"/>
          <w:w w:val="125"/>
          <w:position w:val="1"/>
          <w:sz w:val="20"/>
        </w:rPr>
        <w:t> </w:t>
      </w:r>
      <w:r>
        <w:rPr>
          <w:w w:val="125"/>
          <w:position w:val="1"/>
          <w:sz w:val="12"/>
        </w:rPr>
        <w:t>Juice, Value-Added Dairy and Plant-Based Beverages</w:t>
      </w:r>
    </w:p>
    <w:p>
      <w:pPr>
        <w:spacing w:before="4"/>
        <w:ind w:left="1497" w:right="0" w:firstLine="0"/>
        <w:jc w:val="center"/>
        <w:rPr>
          <w:sz w:val="20"/>
        </w:rPr>
      </w:pPr>
      <w:r>
        <w:rPr/>
        <w:br w:type="column"/>
      </w:r>
      <w:r>
        <w:rPr>
          <w:spacing w:val="-2"/>
          <w:w w:val="65"/>
          <w:sz w:val="20"/>
        </w:rPr>
        <w:t>(12%)</w:t>
      </w:r>
    </w:p>
    <w:p>
      <w:pPr>
        <w:pStyle w:val="BodyText"/>
        <w:spacing w:before="210"/>
        <w:rPr>
          <w:sz w:val="20"/>
        </w:rPr>
      </w:pPr>
    </w:p>
    <w:p>
      <w:pPr>
        <w:spacing w:line="280" w:lineRule="auto" w:before="0"/>
        <w:ind w:left="2620" w:right="520" w:firstLine="0"/>
        <w:jc w:val="left"/>
        <w:rPr>
          <w:b/>
          <w:sz w:val="10"/>
        </w:rPr>
      </w:pPr>
      <w:r>
        <w:rPr/>
        <mc:AlternateContent>
          <mc:Choice Requires="wps">
            <w:drawing>
              <wp:anchor distT="0" distB="0" distL="0" distR="0" allowOverlap="1" layoutInCell="1" locked="0" behindDoc="0" simplePos="0" relativeHeight="15957504">
                <wp:simplePos x="0" y="0"/>
                <wp:positionH relativeFrom="page">
                  <wp:posOffset>9690100</wp:posOffset>
                </wp:positionH>
                <wp:positionV relativeFrom="paragraph">
                  <wp:posOffset>140613</wp:posOffset>
                </wp:positionV>
                <wp:extent cx="2925445" cy="1371599"/>
                <wp:effectExtent l="0" t="0" r="0" b="0"/>
                <wp:wrapNone/>
                <wp:docPr id="2070" name="Textbox 2070"/>
                <wp:cNvGraphicFramePr>
                  <a:graphicFrameLocks/>
                </wp:cNvGraphicFramePr>
                <a:graphic>
                  <a:graphicData uri="http://schemas.microsoft.com/office/word/2010/wordprocessingShape">
                    <wps:wsp>
                      <wps:cNvPr id="2070" name="Textbox 2070"/>
                      <wps:cNvSpPr txBox="1"/>
                      <wps:spPr>
                        <a:xfrm>
                          <a:off x="0" y="0"/>
                          <a:ext cx="2925445" cy="1371599"/>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54"/>
                              <w:gridCol w:w="1233"/>
                            </w:tblGrid>
                            <w:tr>
                              <w:trPr>
                                <w:trHeight w:val="579" w:hRule="atLeast"/>
                              </w:trPr>
                              <w:tc>
                                <w:tcPr>
                                  <w:tcW w:w="4487" w:type="dxa"/>
                                  <w:gridSpan w:val="2"/>
                                  <w:tcBorders>
                                    <w:bottom w:val="single" w:sz="8" w:space="0" w:color="000000"/>
                                  </w:tcBorders>
                                </w:tcPr>
                                <w:p>
                                  <w:pPr>
                                    <w:pStyle w:val="TableParagraph"/>
                                    <w:spacing w:before="3"/>
                                    <w:ind w:right="3032"/>
                                    <w:rPr>
                                      <w:b/>
                                      <w:sz w:val="17"/>
                                    </w:rPr>
                                  </w:pPr>
                                  <w:r>
                                    <w:rPr>
                                      <w:b/>
                                      <w:w w:val="110"/>
                                      <w:sz w:val="17"/>
                                    </w:rPr>
                                    <w:t>2022</w:t>
                                  </w:r>
                                  <w:r>
                                    <w:rPr>
                                      <w:b/>
                                      <w:spacing w:val="-4"/>
                                      <w:w w:val="110"/>
                                      <w:sz w:val="17"/>
                                    </w:rPr>
                                    <w:t> </w:t>
                                  </w:r>
                                  <w:r>
                                    <w:rPr>
                                      <w:b/>
                                      <w:w w:val="110"/>
                                      <w:sz w:val="17"/>
                                    </w:rPr>
                                    <w:t>Unit</w:t>
                                  </w:r>
                                  <w:r>
                                    <w:rPr>
                                      <w:b/>
                                      <w:spacing w:val="-4"/>
                                      <w:w w:val="110"/>
                                      <w:sz w:val="17"/>
                                    </w:rPr>
                                    <w:t> </w:t>
                                  </w:r>
                                  <w:r>
                                    <w:rPr>
                                      <w:b/>
                                      <w:w w:val="110"/>
                                      <w:sz w:val="17"/>
                                    </w:rPr>
                                    <w:t>Case Volume</w:t>
                                  </w:r>
                                  <w:r>
                                    <w:rPr>
                                      <w:b/>
                                      <w:spacing w:val="-13"/>
                                      <w:w w:val="110"/>
                                      <w:sz w:val="17"/>
                                    </w:rPr>
                                    <w:t> </w:t>
                                  </w:r>
                                  <w:r>
                                    <w:rPr>
                                      <w:b/>
                                      <w:spacing w:val="-2"/>
                                      <w:w w:val="110"/>
                                      <w:sz w:val="17"/>
                                    </w:rPr>
                                    <w:t>Growth</w:t>
                                  </w:r>
                                </w:p>
                              </w:tc>
                            </w:tr>
                            <w:tr>
                              <w:trPr>
                                <w:trHeight w:val="407" w:hRule="atLeast"/>
                              </w:trPr>
                              <w:tc>
                                <w:tcPr>
                                  <w:tcW w:w="3254" w:type="dxa"/>
                                  <w:tcBorders>
                                    <w:top w:val="single" w:sz="8" w:space="0" w:color="000000"/>
                                    <w:bottom w:val="single" w:sz="4" w:space="0" w:color="B3B3B3"/>
                                  </w:tcBorders>
                                </w:tcPr>
                                <w:p>
                                  <w:pPr>
                                    <w:pStyle w:val="TableParagraph"/>
                                    <w:spacing w:before="170"/>
                                    <w:rPr>
                                      <w:sz w:val="15"/>
                                    </w:rPr>
                                  </w:pPr>
                                  <w:r>
                                    <w:rPr>
                                      <w:w w:val="120"/>
                                      <w:sz w:val="15"/>
                                    </w:rPr>
                                    <w:t>Trademark</w:t>
                                  </w:r>
                                  <w:r>
                                    <w:rPr>
                                      <w:spacing w:val="9"/>
                                      <w:w w:val="120"/>
                                      <w:sz w:val="15"/>
                                    </w:rPr>
                                    <w:t> </w:t>
                                  </w:r>
                                  <w:r>
                                    <w:rPr>
                                      <w:w w:val="120"/>
                                      <w:sz w:val="15"/>
                                    </w:rPr>
                                    <w:t>Coca-</w:t>
                                  </w:r>
                                  <w:r>
                                    <w:rPr>
                                      <w:spacing w:val="-4"/>
                                      <w:w w:val="120"/>
                                      <w:sz w:val="15"/>
                                    </w:rPr>
                                    <w:t>Cola</w:t>
                                  </w:r>
                                </w:p>
                              </w:tc>
                              <w:tc>
                                <w:tcPr>
                                  <w:tcW w:w="1233" w:type="dxa"/>
                                  <w:tcBorders>
                                    <w:top w:val="single" w:sz="8" w:space="0" w:color="000000"/>
                                    <w:bottom w:val="single" w:sz="4" w:space="0" w:color="B3B3B3"/>
                                  </w:tcBorders>
                                </w:tcPr>
                                <w:p>
                                  <w:pPr>
                                    <w:pStyle w:val="TableParagraph"/>
                                    <w:spacing w:before="170"/>
                                    <w:ind w:right="118"/>
                                    <w:jc w:val="right"/>
                                    <w:rPr>
                                      <w:b/>
                                      <w:sz w:val="15"/>
                                    </w:rPr>
                                  </w:pPr>
                                  <w:r>
                                    <w:rPr>
                                      <w:b/>
                                      <w:spacing w:val="-5"/>
                                      <w:sz w:val="15"/>
                                    </w:rPr>
                                    <w:t>6%</w:t>
                                  </w:r>
                                </w:p>
                              </w:tc>
                            </w:tr>
                            <w:tr>
                              <w:trPr>
                                <w:trHeight w:val="292" w:hRule="atLeast"/>
                              </w:trPr>
                              <w:tc>
                                <w:tcPr>
                                  <w:tcW w:w="3254" w:type="dxa"/>
                                  <w:tcBorders>
                                    <w:top w:val="single" w:sz="4" w:space="0" w:color="B3B3B3"/>
                                    <w:bottom w:val="single" w:sz="4" w:space="0" w:color="B3B3B3"/>
                                  </w:tcBorders>
                                </w:tcPr>
                                <w:p>
                                  <w:pPr>
                                    <w:pStyle w:val="TableParagraph"/>
                                    <w:spacing w:before="57"/>
                                    <w:rPr>
                                      <w:sz w:val="15"/>
                                    </w:rPr>
                                  </w:pPr>
                                  <w:r>
                                    <w:rPr>
                                      <w:w w:val="125"/>
                                      <w:sz w:val="15"/>
                                    </w:rPr>
                                    <w:t>Sparkling</w:t>
                                  </w:r>
                                  <w:r>
                                    <w:rPr>
                                      <w:spacing w:val="-5"/>
                                      <w:w w:val="125"/>
                                      <w:sz w:val="15"/>
                                    </w:rPr>
                                    <w:t> </w:t>
                                  </w:r>
                                  <w:r>
                                    <w:rPr>
                                      <w:spacing w:val="-2"/>
                                      <w:w w:val="125"/>
                                      <w:sz w:val="15"/>
                                    </w:rPr>
                                    <w:t>Flavors</w:t>
                                  </w:r>
                                </w:p>
                              </w:tc>
                              <w:tc>
                                <w:tcPr>
                                  <w:tcW w:w="1233" w:type="dxa"/>
                                  <w:tcBorders>
                                    <w:top w:val="single" w:sz="4" w:space="0" w:color="B3B3B3"/>
                                    <w:bottom w:val="single" w:sz="4" w:space="0" w:color="B3B3B3"/>
                                  </w:tcBorders>
                                </w:tcPr>
                                <w:p>
                                  <w:pPr>
                                    <w:pStyle w:val="TableParagraph"/>
                                    <w:spacing w:before="57"/>
                                    <w:ind w:right="118"/>
                                    <w:jc w:val="right"/>
                                    <w:rPr>
                                      <w:b/>
                                      <w:sz w:val="15"/>
                                    </w:rPr>
                                  </w:pPr>
                                  <w:r>
                                    <w:rPr>
                                      <w:b/>
                                      <w:spacing w:val="-5"/>
                                      <w:sz w:val="15"/>
                                    </w:rPr>
                                    <w:t>8%</w:t>
                                  </w:r>
                                </w:p>
                              </w:tc>
                            </w:tr>
                            <w:tr>
                              <w:trPr>
                                <w:trHeight w:val="292" w:hRule="atLeast"/>
                              </w:trPr>
                              <w:tc>
                                <w:tcPr>
                                  <w:tcW w:w="3254" w:type="dxa"/>
                                  <w:tcBorders>
                                    <w:top w:val="single" w:sz="4" w:space="0" w:color="B3B3B3"/>
                                    <w:bottom w:val="single" w:sz="4" w:space="0" w:color="B3B3B3"/>
                                  </w:tcBorders>
                                </w:tcPr>
                                <w:p>
                                  <w:pPr>
                                    <w:pStyle w:val="TableParagraph"/>
                                    <w:spacing w:before="57"/>
                                    <w:rPr>
                                      <w:sz w:val="15"/>
                                    </w:rPr>
                                  </w:pPr>
                                  <w:r>
                                    <w:rPr>
                                      <w:w w:val="120"/>
                                      <w:sz w:val="15"/>
                                    </w:rPr>
                                    <w:t>Water,</w:t>
                                  </w:r>
                                  <w:r>
                                    <w:rPr>
                                      <w:spacing w:val="-5"/>
                                      <w:w w:val="120"/>
                                      <w:sz w:val="15"/>
                                    </w:rPr>
                                    <w:t> </w:t>
                                  </w:r>
                                  <w:r>
                                    <w:rPr>
                                      <w:w w:val="120"/>
                                      <w:sz w:val="15"/>
                                    </w:rPr>
                                    <w:t>Sports,</w:t>
                                  </w:r>
                                  <w:r>
                                    <w:rPr>
                                      <w:spacing w:val="-5"/>
                                      <w:w w:val="120"/>
                                      <w:sz w:val="15"/>
                                    </w:rPr>
                                    <w:t> </w:t>
                                  </w:r>
                                  <w:r>
                                    <w:rPr>
                                      <w:w w:val="120"/>
                                      <w:sz w:val="15"/>
                                    </w:rPr>
                                    <w:t>Coffee</w:t>
                                  </w:r>
                                  <w:r>
                                    <w:rPr>
                                      <w:spacing w:val="-4"/>
                                      <w:w w:val="120"/>
                                      <w:sz w:val="15"/>
                                    </w:rPr>
                                    <w:t> </w:t>
                                  </w:r>
                                  <w:r>
                                    <w:rPr>
                                      <w:w w:val="120"/>
                                      <w:sz w:val="15"/>
                                    </w:rPr>
                                    <w:t>and</w:t>
                                  </w:r>
                                  <w:r>
                                    <w:rPr>
                                      <w:spacing w:val="-9"/>
                                      <w:w w:val="120"/>
                                      <w:sz w:val="15"/>
                                    </w:rPr>
                                    <w:t> </w:t>
                                  </w:r>
                                  <w:r>
                                    <w:rPr>
                                      <w:spacing w:val="-5"/>
                                      <w:w w:val="120"/>
                                      <w:sz w:val="15"/>
                                    </w:rPr>
                                    <w:t>Tea</w:t>
                                  </w:r>
                                </w:p>
                              </w:tc>
                              <w:tc>
                                <w:tcPr>
                                  <w:tcW w:w="1233" w:type="dxa"/>
                                  <w:tcBorders>
                                    <w:top w:val="single" w:sz="4" w:space="0" w:color="B3B3B3"/>
                                    <w:bottom w:val="single" w:sz="4" w:space="0" w:color="B3B3B3"/>
                                  </w:tcBorders>
                                </w:tcPr>
                                <w:p>
                                  <w:pPr>
                                    <w:pStyle w:val="TableParagraph"/>
                                    <w:spacing w:before="57"/>
                                    <w:ind w:right="118"/>
                                    <w:jc w:val="right"/>
                                    <w:rPr>
                                      <w:b/>
                                      <w:sz w:val="15"/>
                                    </w:rPr>
                                  </w:pPr>
                                  <w:r>
                                    <w:rPr>
                                      <w:b/>
                                      <w:spacing w:val="-5"/>
                                      <w:sz w:val="15"/>
                                    </w:rPr>
                                    <w:t>4%</w:t>
                                  </w:r>
                                </w:p>
                              </w:tc>
                            </w:tr>
                            <w:tr>
                              <w:trPr>
                                <w:trHeight w:val="530" w:hRule="atLeast"/>
                              </w:trPr>
                              <w:tc>
                                <w:tcPr>
                                  <w:tcW w:w="3254" w:type="dxa"/>
                                  <w:tcBorders>
                                    <w:top w:val="single" w:sz="4" w:space="0" w:color="B3B3B3"/>
                                    <w:bottom w:val="single" w:sz="4" w:space="0" w:color="B3B3B3"/>
                                  </w:tcBorders>
                                </w:tcPr>
                                <w:p>
                                  <w:pPr>
                                    <w:pStyle w:val="TableParagraph"/>
                                    <w:spacing w:before="86"/>
                                    <w:ind w:right="906"/>
                                    <w:rPr>
                                      <w:sz w:val="15"/>
                                    </w:rPr>
                                  </w:pPr>
                                  <w:r>
                                    <w:rPr>
                                      <w:w w:val="125"/>
                                      <w:sz w:val="15"/>
                                    </w:rPr>
                                    <w:t>Juice, Value-Added Dairy and</w:t>
                                  </w:r>
                                  <w:r>
                                    <w:rPr>
                                      <w:spacing w:val="-15"/>
                                      <w:w w:val="125"/>
                                      <w:sz w:val="15"/>
                                    </w:rPr>
                                    <w:t> </w:t>
                                  </w:r>
                                  <w:r>
                                    <w:rPr>
                                      <w:w w:val="125"/>
                                      <w:sz w:val="15"/>
                                    </w:rPr>
                                    <w:t>Plant-Based</w:t>
                                  </w:r>
                                  <w:r>
                                    <w:rPr>
                                      <w:spacing w:val="-15"/>
                                      <w:w w:val="125"/>
                                      <w:sz w:val="15"/>
                                    </w:rPr>
                                    <w:t> </w:t>
                                  </w:r>
                                  <w:r>
                                    <w:rPr>
                                      <w:w w:val="125"/>
                                      <w:sz w:val="15"/>
                                    </w:rPr>
                                    <w:t>Beverages</w:t>
                                  </w:r>
                                </w:p>
                              </w:tc>
                              <w:tc>
                                <w:tcPr>
                                  <w:tcW w:w="1233" w:type="dxa"/>
                                  <w:tcBorders>
                                    <w:top w:val="single" w:sz="4" w:space="0" w:color="B3B3B3"/>
                                    <w:bottom w:val="single" w:sz="4" w:space="0" w:color="B3B3B3"/>
                                  </w:tcBorders>
                                </w:tcPr>
                                <w:p>
                                  <w:pPr>
                                    <w:pStyle w:val="TableParagraph"/>
                                    <w:spacing w:before="176"/>
                                    <w:ind w:right="118"/>
                                    <w:jc w:val="right"/>
                                    <w:rPr>
                                      <w:b/>
                                      <w:sz w:val="15"/>
                                    </w:rPr>
                                  </w:pPr>
                                  <w:r>
                                    <w:rPr>
                                      <w:b/>
                                      <w:spacing w:val="-5"/>
                                      <w:sz w:val="15"/>
                                    </w:rPr>
                                    <w:t>9%</w:t>
                                  </w:r>
                                </w:p>
                              </w:tc>
                            </w:tr>
                          </w:tbl>
                          <w:p>
                            <w:pPr>
                              <w:pStyle w:val="BodyText"/>
                            </w:pPr>
                          </w:p>
                        </w:txbxContent>
                      </wps:txbx>
                      <wps:bodyPr wrap="square" lIns="0" tIns="0" rIns="0" bIns="0" rtlCol="0">
                        <a:noAutofit/>
                      </wps:bodyPr>
                    </wps:wsp>
                  </a:graphicData>
                </a:graphic>
              </wp:anchor>
            </w:drawing>
          </mc:Choice>
          <mc:Fallback>
            <w:pict>
              <v:shape style="position:absolute;margin-left:763pt;margin-top:11.071905pt;width:230.35pt;height:108.0pt;mso-position-horizontal-relative:page;mso-position-vertical-relative:paragraph;z-index:15957504" type="#_x0000_t202" id="docshape1631"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54"/>
                        <w:gridCol w:w="1233"/>
                      </w:tblGrid>
                      <w:tr>
                        <w:trPr>
                          <w:trHeight w:val="579" w:hRule="atLeast"/>
                        </w:trPr>
                        <w:tc>
                          <w:tcPr>
                            <w:tcW w:w="4487" w:type="dxa"/>
                            <w:gridSpan w:val="2"/>
                            <w:tcBorders>
                              <w:bottom w:val="single" w:sz="8" w:space="0" w:color="000000"/>
                            </w:tcBorders>
                          </w:tcPr>
                          <w:p>
                            <w:pPr>
                              <w:pStyle w:val="TableParagraph"/>
                              <w:spacing w:before="3"/>
                              <w:ind w:right="3032"/>
                              <w:rPr>
                                <w:b/>
                                <w:sz w:val="17"/>
                              </w:rPr>
                            </w:pPr>
                            <w:r>
                              <w:rPr>
                                <w:b/>
                                <w:w w:val="110"/>
                                <w:sz w:val="17"/>
                              </w:rPr>
                              <w:t>2022</w:t>
                            </w:r>
                            <w:r>
                              <w:rPr>
                                <w:b/>
                                <w:spacing w:val="-4"/>
                                <w:w w:val="110"/>
                                <w:sz w:val="17"/>
                              </w:rPr>
                              <w:t> </w:t>
                            </w:r>
                            <w:r>
                              <w:rPr>
                                <w:b/>
                                <w:w w:val="110"/>
                                <w:sz w:val="17"/>
                              </w:rPr>
                              <w:t>Unit</w:t>
                            </w:r>
                            <w:r>
                              <w:rPr>
                                <w:b/>
                                <w:spacing w:val="-4"/>
                                <w:w w:val="110"/>
                                <w:sz w:val="17"/>
                              </w:rPr>
                              <w:t> </w:t>
                            </w:r>
                            <w:r>
                              <w:rPr>
                                <w:b/>
                                <w:w w:val="110"/>
                                <w:sz w:val="17"/>
                              </w:rPr>
                              <w:t>Case Volume</w:t>
                            </w:r>
                            <w:r>
                              <w:rPr>
                                <w:b/>
                                <w:spacing w:val="-13"/>
                                <w:w w:val="110"/>
                                <w:sz w:val="17"/>
                              </w:rPr>
                              <w:t> </w:t>
                            </w:r>
                            <w:r>
                              <w:rPr>
                                <w:b/>
                                <w:spacing w:val="-2"/>
                                <w:w w:val="110"/>
                                <w:sz w:val="17"/>
                              </w:rPr>
                              <w:t>Growth</w:t>
                            </w:r>
                          </w:p>
                        </w:tc>
                      </w:tr>
                      <w:tr>
                        <w:trPr>
                          <w:trHeight w:val="407" w:hRule="atLeast"/>
                        </w:trPr>
                        <w:tc>
                          <w:tcPr>
                            <w:tcW w:w="3254" w:type="dxa"/>
                            <w:tcBorders>
                              <w:top w:val="single" w:sz="8" w:space="0" w:color="000000"/>
                              <w:bottom w:val="single" w:sz="4" w:space="0" w:color="B3B3B3"/>
                            </w:tcBorders>
                          </w:tcPr>
                          <w:p>
                            <w:pPr>
                              <w:pStyle w:val="TableParagraph"/>
                              <w:spacing w:before="170"/>
                              <w:rPr>
                                <w:sz w:val="15"/>
                              </w:rPr>
                            </w:pPr>
                            <w:r>
                              <w:rPr>
                                <w:w w:val="120"/>
                                <w:sz w:val="15"/>
                              </w:rPr>
                              <w:t>Trademark</w:t>
                            </w:r>
                            <w:r>
                              <w:rPr>
                                <w:spacing w:val="9"/>
                                <w:w w:val="120"/>
                                <w:sz w:val="15"/>
                              </w:rPr>
                              <w:t> </w:t>
                            </w:r>
                            <w:r>
                              <w:rPr>
                                <w:w w:val="120"/>
                                <w:sz w:val="15"/>
                              </w:rPr>
                              <w:t>Coca-</w:t>
                            </w:r>
                            <w:r>
                              <w:rPr>
                                <w:spacing w:val="-4"/>
                                <w:w w:val="120"/>
                                <w:sz w:val="15"/>
                              </w:rPr>
                              <w:t>Cola</w:t>
                            </w:r>
                          </w:p>
                        </w:tc>
                        <w:tc>
                          <w:tcPr>
                            <w:tcW w:w="1233" w:type="dxa"/>
                            <w:tcBorders>
                              <w:top w:val="single" w:sz="8" w:space="0" w:color="000000"/>
                              <w:bottom w:val="single" w:sz="4" w:space="0" w:color="B3B3B3"/>
                            </w:tcBorders>
                          </w:tcPr>
                          <w:p>
                            <w:pPr>
                              <w:pStyle w:val="TableParagraph"/>
                              <w:spacing w:before="170"/>
                              <w:ind w:right="118"/>
                              <w:jc w:val="right"/>
                              <w:rPr>
                                <w:b/>
                                <w:sz w:val="15"/>
                              </w:rPr>
                            </w:pPr>
                            <w:r>
                              <w:rPr>
                                <w:b/>
                                <w:spacing w:val="-5"/>
                                <w:sz w:val="15"/>
                              </w:rPr>
                              <w:t>6%</w:t>
                            </w:r>
                          </w:p>
                        </w:tc>
                      </w:tr>
                      <w:tr>
                        <w:trPr>
                          <w:trHeight w:val="292" w:hRule="atLeast"/>
                        </w:trPr>
                        <w:tc>
                          <w:tcPr>
                            <w:tcW w:w="3254" w:type="dxa"/>
                            <w:tcBorders>
                              <w:top w:val="single" w:sz="4" w:space="0" w:color="B3B3B3"/>
                              <w:bottom w:val="single" w:sz="4" w:space="0" w:color="B3B3B3"/>
                            </w:tcBorders>
                          </w:tcPr>
                          <w:p>
                            <w:pPr>
                              <w:pStyle w:val="TableParagraph"/>
                              <w:spacing w:before="57"/>
                              <w:rPr>
                                <w:sz w:val="15"/>
                              </w:rPr>
                            </w:pPr>
                            <w:r>
                              <w:rPr>
                                <w:w w:val="125"/>
                                <w:sz w:val="15"/>
                              </w:rPr>
                              <w:t>Sparkling</w:t>
                            </w:r>
                            <w:r>
                              <w:rPr>
                                <w:spacing w:val="-5"/>
                                <w:w w:val="125"/>
                                <w:sz w:val="15"/>
                              </w:rPr>
                              <w:t> </w:t>
                            </w:r>
                            <w:r>
                              <w:rPr>
                                <w:spacing w:val="-2"/>
                                <w:w w:val="125"/>
                                <w:sz w:val="15"/>
                              </w:rPr>
                              <w:t>Flavors</w:t>
                            </w:r>
                          </w:p>
                        </w:tc>
                        <w:tc>
                          <w:tcPr>
                            <w:tcW w:w="1233" w:type="dxa"/>
                            <w:tcBorders>
                              <w:top w:val="single" w:sz="4" w:space="0" w:color="B3B3B3"/>
                              <w:bottom w:val="single" w:sz="4" w:space="0" w:color="B3B3B3"/>
                            </w:tcBorders>
                          </w:tcPr>
                          <w:p>
                            <w:pPr>
                              <w:pStyle w:val="TableParagraph"/>
                              <w:spacing w:before="57"/>
                              <w:ind w:right="118"/>
                              <w:jc w:val="right"/>
                              <w:rPr>
                                <w:b/>
                                <w:sz w:val="15"/>
                              </w:rPr>
                            </w:pPr>
                            <w:r>
                              <w:rPr>
                                <w:b/>
                                <w:spacing w:val="-5"/>
                                <w:sz w:val="15"/>
                              </w:rPr>
                              <w:t>8%</w:t>
                            </w:r>
                          </w:p>
                        </w:tc>
                      </w:tr>
                      <w:tr>
                        <w:trPr>
                          <w:trHeight w:val="292" w:hRule="atLeast"/>
                        </w:trPr>
                        <w:tc>
                          <w:tcPr>
                            <w:tcW w:w="3254" w:type="dxa"/>
                            <w:tcBorders>
                              <w:top w:val="single" w:sz="4" w:space="0" w:color="B3B3B3"/>
                              <w:bottom w:val="single" w:sz="4" w:space="0" w:color="B3B3B3"/>
                            </w:tcBorders>
                          </w:tcPr>
                          <w:p>
                            <w:pPr>
                              <w:pStyle w:val="TableParagraph"/>
                              <w:spacing w:before="57"/>
                              <w:rPr>
                                <w:sz w:val="15"/>
                              </w:rPr>
                            </w:pPr>
                            <w:r>
                              <w:rPr>
                                <w:w w:val="120"/>
                                <w:sz w:val="15"/>
                              </w:rPr>
                              <w:t>Water,</w:t>
                            </w:r>
                            <w:r>
                              <w:rPr>
                                <w:spacing w:val="-5"/>
                                <w:w w:val="120"/>
                                <w:sz w:val="15"/>
                              </w:rPr>
                              <w:t> </w:t>
                            </w:r>
                            <w:r>
                              <w:rPr>
                                <w:w w:val="120"/>
                                <w:sz w:val="15"/>
                              </w:rPr>
                              <w:t>Sports,</w:t>
                            </w:r>
                            <w:r>
                              <w:rPr>
                                <w:spacing w:val="-5"/>
                                <w:w w:val="120"/>
                                <w:sz w:val="15"/>
                              </w:rPr>
                              <w:t> </w:t>
                            </w:r>
                            <w:r>
                              <w:rPr>
                                <w:w w:val="120"/>
                                <w:sz w:val="15"/>
                              </w:rPr>
                              <w:t>Coffee</w:t>
                            </w:r>
                            <w:r>
                              <w:rPr>
                                <w:spacing w:val="-4"/>
                                <w:w w:val="120"/>
                                <w:sz w:val="15"/>
                              </w:rPr>
                              <w:t> </w:t>
                            </w:r>
                            <w:r>
                              <w:rPr>
                                <w:w w:val="120"/>
                                <w:sz w:val="15"/>
                              </w:rPr>
                              <w:t>and</w:t>
                            </w:r>
                            <w:r>
                              <w:rPr>
                                <w:spacing w:val="-9"/>
                                <w:w w:val="120"/>
                                <w:sz w:val="15"/>
                              </w:rPr>
                              <w:t> </w:t>
                            </w:r>
                            <w:r>
                              <w:rPr>
                                <w:spacing w:val="-5"/>
                                <w:w w:val="120"/>
                                <w:sz w:val="15"/>
                              </w:rPr>
                              <w:t>Tea</w:t>
                            </w:r>
                          </w:p>
                        </w:tc>
                        <w:tc>
                          <w:tcPr>
                            <w:tcW w:w="1233" w:type="dxa"/>
                            <w:tcBorders>
                              <w:top w:val="single" w:sz="4" w:space="0" w:color="B3B3B3"/>
                              <w:bottom w:val="single" w:sz="4" w:space="0" w:color="B3B3B3"/>
                            </w:tcBorders>
                          </w:tcPr>
                          <w:p>
                            <w:pPr>
                              <w:pStyle w:val="TableParagraph"/>
                              <w:spacing w:before="57"/>
                              <w:ind w:right="118"/>
                              <w:jc w:val="right"/>
                              <w:rPr>
                                <w:b/>
                                <w:sz w:val="15"/>
                              </w:rPr>
                            </w:pPr>
                            <w:r>
                              <w:rPr>
                                <w:b/>
                                <w:spacing w:val="-5"/>
                                <w:sz w:val="15"/>
                              </w:rPr>
                              <w:t>4%</w:t>
                            </w:r>
                          </w:p>
                        </w:tc>
                      </w:tr>
                      <w:tr>
                        <w:trPr>
                          <w:trHeight w:val="530" w:hRule="atLeast"/>
                        </w:trPr>
                        <w:tc>
                          <w:tcPr>
                            <w:tcW w:w="3254" w:type="dxa"/>
                            <w:tcBorders>
                              <w:top w:val="single" w:sz="4" w:space="0" w:color="B3B3B3"/>
                              <w:bottom w:val="single" w:sz="4" w:space="0" w:color="B3B3B3"/>
                            </w:tcBorders>
                          </w:tcPr>
                          <w:p>
                            <w:pPr>
                              <w:pStyle w:val="TableParagraph"/>
                              <w:spacing w:before="86"/>
                              <w:ind w:right="906"/>
                              <w:rPr>
                                <w:sz w:val="15"/>
                              </w:rPr>
                            </w:pPr>
                            <w:r>
                              <w:rPr>
                                <w:w w:val="125"/>
                                <w:sz w:val="15"/>
                              </w:rPr>
                              <w:t>Juice, Value-Added Dairy and</w:t>
                            </w:r>
                            <w:r>
                              <w:rPr>
                                <w:spacing w:val="-15"/>
                                <w:w w:val="125"/>
                                <w:sz w:val="15"/>
                              </w:rPr>
                              <w:t> </w:t>
                            </w:r>
                            <w:r>
                              <w:rPr>
                                <w:w w:val="125"/>
                                <w:sz w:val="15"/>
                              </w:rPr>
                              <w:t>Plant-Based</w:t>
                            </w:r>
                            <w:r>
                              <w:rPr>
                                <w:spacing w:val="-15"/>
                                <w:w w:val="125"/>
                                <w:sz w:val="15"/>
                              </w:rPr>
                              <w:t> </w:t>
                            </w:r>
                            <w:r>
                              <w:rPr>
                                <w:w w:val="125"/>
                                <w:sz w:val="15"/>
                              </w:rPr>
                              <w:t>Beverages</w:t>
                            </w:r>
                          </w:p>
                        </w:tc>
                        <w:tc>
                          <w:tcPr>
                            <w:tcW w:w="1233" w:type="dxa"/>
                            <w:tcBorders>
                              <w:top w:val="single" w:sz="4" w:space="0" w:color="B3B3B3"/>
                              <w:bottom w:val="single" w:sz="4" w:space="0" w:color="B3B3B3"/>
                            </w:tcBorders>
                          </w:tcPr>
                          <w:p>
                            <w:pPr>
                              <w:pStyle w:val="TableParagraph"/>
                              <w:spacing w:before="176"/>
                              <w:ind w:right="118"/>
                              <w:jc w:val="right"/>
                              <w:rPr>
                                <w:b/>
                                <w:sz w:val="15"/>
                              </w:rPr>
                            </w:pPr>
                            <w:r>
                              <w:rPr>
                                <w:b/>
                                <w:spacing w:val="-5"/>
                                <w:sz w:val="15"/>
                              </w:rPr>
                              <w:t>9%</w:t>
                            </w:r>
                          </w:p>
                        </w:tc>
                      </w:tr>
                    </w:tbl>
                    <w:p>
                      <w:pPr>
                        <w:pStyle w:val="BodyText"/>
                      </w:pPr>
                    </w:p>
                  </w:txbxContent>
                </v:textbox>
                <w10:wrap type="none"/>
              </v:shape>
            </w:pict>
          </mc:Fallback>
        </mc:AlternateContent>
      </w:r>
      <w:r>
        <w:rPr>
          <w:b/>
          <w:w w:val="110"/>
          <w:sz w:val="17"/>
        </w:rPr>
        <w:t>Comparable</w:t>
      </w:r>
      <w:r>
        <w:rPr>
          <w:b/>
          <w:spacing w:val="-12"/>
          <w:w w:val="110"/>
          <w:sz w:val="17"/>
        </w:rPr>
        <w:t> </w:t>
      </w:r>
      <w:r>
        <w:rPr>
          <w:b/>
          <w:w w:val="110"/>
          <w:sz w:val="17"/>
        </w:rPr>
        <w:t>Currency</w:t>
      </w:r>
      <w:r>
        <w:rPr>
          <w:b/>
          <w:spacing w:val="-14"/>
          <w:w w:val="110"/>
          <w:sz w:val="17"/>
        </w:rPr>
        <w:t> </w:t>
      </w:r>
      <w:r>
        <w:rPr>
          <w:b/>
          <w:w w:val="110"/>
          <w:sz w:val="17"/>
        </w:rPr>
        <w:t>Neutral</w:t>
      </w:r>
      <w:r>
        <w:rPr>
          <w:b/>
          <w:spacing w:val="-11"/>
          <w:w w:val="110"/>
          <w:sz w:val="17"/>
        </w:rPr>
        <w:t> </w:t>
      </w:r>
      <w:r>
        <w:rPr>
          <w:b/>
          <w:w w:val="110"/>
          <w:sz w:val="17"/>
        </w:rPr>
        <w:t>Operating Income Growth (Non-GAAP)</w:t>
      </w:r>
      <w:r>
        <w:rPr>
          <w:b/>
          <w:w w:val="110"/>
          <w:position w:val="6"/>
          <w:sz w:val="10"/>
        </w:rPr>
        <w:t>2</w:t>
      </w:r>
    </w:p>
    <w:p>
      <w:pPr>
        <w:pStyle w:val="BodyText"/>
        <w:spacing w:before="7"/>
        <w:rPr>
          <w:b/>
          <w:sz w:val="7"/>
        </w:rPr>
      </w:pPr>
      <w:r>
        <w:rPr/>
        <mc:AlternateContent>
          <mc:Choice Requires="wps">
            <w:drawing>
              <wp:anchor distT="0" distB="0" distL="0" distR="0" allowOverlap="1" layoutInCell="1" locked="0" behindDoc="1" simplePos="0" relativeHeight="487808512">
                <wp:simplePos x="0" y="0"/>
                <wp:positionH relativeFrom="page">
                  <wp:posOffset>12887959</wp:posOffset>
                </wp:positionH>
                <wp:positionV relativeFrom="paragraph">
                  <wp:posOffset>73654</wp:posOffset>
                </wp:positionV>
                <wp:extent cx="2854960" cy="1270"/>
                <wp:effectExtent l="0" t="0" r="0" b="0"/>
                <wp:wrapTopAndBottom/>
                <wp:docPr id="2071" name="Graphic 2071"/>
                <wp:cNvGraphicFramePr>
                  <a:graphicFrameLocks/>
                </wp:cNvGraphicFramePr>
                <a:graphic>
                  <a:graphicData uri="http://schemas.microsoft.com/office/word/2010/wordprocessingShape">
                    <wps:wsp>
                      <wps:cNvPr id="2071" name="Graphic 2071"/>
                      <wps:cNvSpPr/>
                      <wps:spPr>
                        <a:xfrm>
                          <a:off x="0" y="0"/>
                          <a:ext cx="2854960" cy="1270"/>
                        </a:xfrm>
                        <a:custGeom>
                          <a:avLst/>
                          <a:gdLst/>
                          <a:ahLst/>
                          <a:cxnLst/>
                          <a:rect l="l" t="t" r="r" b="b"/>
                          <a:pathLst>
                            <a:path w="2854960" h="0">
                              <a:moveTo>
                                <a:pt x="0" y="0"/>
                              </a:moveTo>
                              <a:lnTo>
                                <a:pt x="285496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4.799988pt;margin-top:5.799554pt;width:224.8pt;height:.1pt;mso-position-horizontal-relative:page;mso-position-vertical-relative:paragraph;z-index:-15507968;mso-wrap-distance-left:0;mso-wrap-distance-right:0" id="docshape1632" coordorigin="20296,116" coordsize="4496,0" path="m20296,116l24792,116e" filled="false" stroked="true" strokeweight="1pt" strokecolor="#000000">
                <v:path arrowok="t"/>
                <v:stroke dashstyle="solid"/>
                <w10:wrap type="topAndBottom"/>
              </v:shape>
            </w:pict>
          </mc:Fallback>
        </mc:AlternateContent>
      </w:r>
    </w:p>
    <w:p>
      <w:pPr>
        <w:spacing w:before="185"/>
        <w:ind w:left="0" w:right="1356" w:firstLine="0"/>
        <w:jc w:val="right"/>
        <w:rPr>
          <w:sz w:val="20"/>
        </w:rPr>
      </w:pPr>
      <w:r>
        <w:rPr>
          <w:spacing w:val="-5"/>
          <w:w w:val="70"/>
          <w:sz w:val="20"/>
        </w:rPr>
        <w:t>9%</w:t>
      </w:r>
    </w:p>
    <w:p>
      <w:pPr>
        <w:spacing w:before="13"/>
        <w:ind w:left="0" w:right="2228" w:firstLine="0"/>
        <w:jc w:val="center"/>
        <w:rPr>
          <w:sz w:val="12"/>
        </w:rPr>
      </w:pPr>
      <w:r>
        <w:rPr/>
        <mc:AlternateContent>
          <mc:Choice Requires="wps">
            <w:drawing>
              <wp:anchor distT="0" distB="0" distL="0" distR="0" allowOverlap="1" layoutInCell="1" locked="0" behindDoc="0" simplePos="0" relativeHeight="15953920">
                <wp:simplePos x="0" y="0"/>
                <wp:positionH relativeFrom="page">
                  <wp:posOffset>13102970</wp:posOffset>
                </wp:positionH>
                <wp:positionV relativeFrom="paragraph">
                  <wp:posOffset>9998</wp:posOffset>
                </wp:positionV>
                <wp:extent cx="2635885" cy="1239520"/>
                <wp:effectExtent l="0" t="0" r="0" b="0"/>
                <wp:wrapNone/>
                <wp:docPr id="2072" name="Group 2072"/>
                <wp:cNvGraphicFramePr>
                  <a:graphicFrameLocks/>
                </wp:cNvGraphicFramePr>
                <a:graphic>
                  <a:graphicData uri="http://schemas.microsoft.com/office/word/2010/wordprocessingGroup">
                    <wpg:wgp>
                      <wpg:cNvPr id="2072" name="Group 2072"/>
                      <wpg:cNvGrpSpPr/>
                      <wpg:grpSpPr>
                        <a:xfrm>
                          <a:off x="0" y="0"/>
                          <a:ext cx="2635885" cy="1239520"/>
                          <a:chExt cx="2635885" cy="1239520"/>
                        </a:xfrm>
                      </wpg:grpSpPr>
                      <wps:wsp>
                        <wps:cNvPr id="2073" name="Graphic 2073"/>
                        <wps:cNvSpPr/>
                        <wps:spPr>
                          <a:xfrm>
                            <a:off x="1889379" y="0"/>
                            <a:ext cx="228600" cy="744220"/>
                          </a:xfrm>
                          <a:custGeom>
                            <a:avLst/>
                            <a:gdLst/>
                            <a:ahLst/>
                            <a:cxnLst/>
                            <a:rect l="l" t="t" r="r" b="b"/>
                            <a:pathLst>
                              <a:path w="228600" h="744220">
                                <a:moveTo>
                                  <a:pt x="228600" y="0"/>
                                </a:moveTo>
                                <a:lnTo>
                                  <a:pt x="0" y="0"/>
                                </a:lnTo>
                                <a:lnTo>
                                  <a:pt x="0" y="743712"/>
                                </a:lnTo>
                                <a:lnTo>
                                  <a:pt x="228600" y="743712"/>
                                </a:lnTo>
                                <a:lnTo>
                                  <a:pt x="228600" y="0"/>
                                </a:lnTo>
                                <a:close/>
                              </a:path>
                            </a:pathLst>
                          </a:custGeom>
                          <a:solidFill>
                            <a:srgbClr val="F40009"/>
                          </a:solidFill>
                        </wps:spPr>
                        <wps:bodyPr wrap="square" lIns="0" tIns="0" rIns="0" bIns="0" rtlCol="0">
                          <a:prstTxWarp prst="textNoShape">
                            <a:avLst/>
                          </a:prstTxWarp>
                          <a:noAutofit/>
                        </wps:bodyPr>
                      </wps:wsp>
                      <wps:wsp>
                        <wps:cNvPr id="2074" name="Graphic 2074"/>
                        <wps:cNvSpPr/>
                        <wps:spPr>
                          <a:xfrm>
                            <a:off x="517779" y="413511"/>
                            <a:ext cx="1143000" cy="825500"/>
                          </a:xfrm>
                          <a:custGeom>
                            <a:avLst/>
                            <a:gdLst/>
                            <a:ahLst/>
                            <a:cxnLst/>
                            <a:rect l="l" t="t" r="r" b="b"/>
                            <a:pathLst>
                              <a:path w="1143000" h="825500">
                                <a:moveTo>
                                  <a:pt x="228600" y="83146"/>
                                </a:moveTo>
                                <a:lnTo>
                                  <a:pt x="0" y="83146"/>
                                </a:lnTo>
                                <a:lnTo>
                                  <a:pt x="0" y="330200"/>
                                </a:lnTo>
                                <a:lnTo>
                                  <a:pt x="228600" y="330200"/>
                                </a:lnTo>
                                <a:lnTo>
                                  <a:pt x="228600" y="83146"/>
                                </a:lnTo>
                                <a:close/>
                              </a:path>
                              <a:path w="1143000" h="825500">
                                <a:moveTo>
                                  <a:pt x="685800" y="330200"/>
                                </a:moveTo>
                                <a:lnTo>
                                  <a:pt x="457200" y="330200"/>
                                </a:lnTo>
                                <a:lnTo>
                                  <a:pt x="457200" y="825500"/>
                                </a:lnTo>
                                <a:lnTo>
                                  <a:pt x="685800" y="825500"/>
                                </a:lnTo>
                                <a:lnTo>
                                  <a:pt x="685800" y="330200"/>
                                </a:lnTo>
                                <a:close/>
                              </a:path>
                              <a:path w="1143000" h="825500">
                                <a:moveTo>
                                  <a:pt x="1143000" y="0"/>
                                </a:moveTo>
                                <a:lnTo>
                                  <a:pt x="914400" y="0"/>
                                </a:lnTo>
                                <a:lnTo>
                                  <a:pt x="914400" y="330200"/>
                                </a:lnTo>
                                <a:lnTo>
                                  <a:pt x="1143000" y="330200"/>
                                </a:lnTo>
                                <a:lnTo>
                                  <a:pt x="1143000" y="0"/>
                                </a:lnTo>
                                <a:close/>
                              </a:path>
                            </a:pathLst>
                          </a:custGeom>
                          <a:solidFill>
                            <a:srgbClr val="CCCCCC"/>
                          </a:solidFill>
                        </wps:spPr>
                        <wps:bodyPr wrap="square" lIns="0" tIns="0" rIns="0" bIns="0" rtlCol="0">
                          <a:prstTxWarp prst="textNoShape">
                            <a:avLst/>
                          </a:prstTxWarp>
                          <a:noAutofit/>
                        </wps:bodyPr>
                      </wps:wsp>
                      <wps:wsp>
                        <wps:cNvPr id="2075" name="Graphic 2075"/>
                        <wps:cNvSpPr/>
                        <wps:spPr>
                          <a:xfrm>
                            <a:off x="0" y="743703"/>
                            <a:ext cx="2635885" cy="1270"/>
                          </a:xfrm>
                          <a:custGeom>
                            <a:avLst/>
                            <a:gdLst/>
                            <a:ahLst/>
                            <a:cxnLst/>
                            <a:rect l="l" t="t" r="r" b="b"/>
                            <a:pathLst>
                              <a:path w="2635885" h="0">
                                <a:moveTo>
                                  <a:pt x="0" y="0"/>
                                </a:moveTo>
                                <a:lnTo>
                                  <a:pt x="2635758" y="0"/>
                                </a:lnTo>
                              </a:path>
                            </a:pathLst>
                          </a:custGeom>
                          <a:ln w="3784">
                            <a:solidFill>
                              <a:srgbClr val="000000"/>
                            </a:solidFill>
                            <a:prstDash val="solid"/>
                          </a:ln>
                        </wps:spPr>
                        <wps:bodyPr wrap="square" lIns="0" tIns="0" rIns="0" bIns="0" rtlCol="0">
                          <a:prstTxWarp prst="textNoShape">
                            <a:avLst/>
                          </a:prstTxWarp>
                          <a:noAutofit/>
                        </wps:bodyPr>
                      </wps:wsp>
                      <wps:wsp>
                        <wps:cNvPr id="2076" name="Textbox 2076"/>
                        <wps:cNvSpPr txBox="1"/>
                        <wps:spPr>
                          <a:xfrm>
                            <a:off x="575823" y="335199"/>
                            <a:ext cx="125730" cy="152400"/>
                          </a:xfrm>
                          <a:prstGeom prst="rect">
                            <a:avLst/>
                          </a:prstGeom>
                        </wps:spPr>
                        <wps:txbx>
                          <w:txbxContent>
                            <w:p>
                              <w:pPr>
                                <w:spacing w:line="236" w:lineRule="exact" w:before="4"/>
                                <w:ind w:left="0" w:right="0" w:firstLine="0"/>
                                <w:jc w:val="left"/>
                                <w:rPr>
                                  <w:sz w:val="20"/>
                                </w:rPr>
                              </w:pPr>
                              <w:r>
                                <w:rPr>
                                  <w:spacing w:val="-5"/>
                                  <w:w w:val="65"/>
                                  <w:sz w:val="20"/>
                                </w:rPr>
                                <w:t>3%</w:t>
                              </w:r>
                            </w:p>
                          </w:txbxContent>
                        </wps:txbx>
                        <wps:bodyPr wrap="square" lIns="0" tIns="0" rIns="0" bIns="0" rtlCol="0">
                          <a:noAutofit/>
                        </wps:bodyPr>
                      </wps:wsp>
                      <wps:wsp>
                        <wps:cNvPr id="2077" name="Textbox 2077"/>
                        <wps:cNvSpPr txBox="1"/>
                        <wps:spPr>
                          <a:xfrm>
                            <a:off x="1488734" y="248147"/>
                            <a:ext cx="128270" cy="152400"/>
                          </a:xfrm>
                          <a:prstGeom prst="rect">
                            <a:avLst/>
                          </a:prstGeom>
                        </wps:spPr>
                        <wps:txbx>
                          <w:txbxContent>
                            <w:p>
                              <w:pPr>
                                <w:spacing w:line="236" w:lineRule="exact" w:before="4"/>
                                <w:ind w:left="0" w:right="0" w:firstLine="0"/>
                                <w:jc w:val="left"/>
                                <w:rPr>
                                  <w:sz w:val="20"/>
                                </w:rPr>
                              </w:pPr>
                              <w:r>
                                <w:rPr>
                                  <w:spacing w:val="-5"/>
                                  <w:w w:val="65"/>
                                  <w:sz w:val="20"/>
                                </w:rPr>
                                <w:t>4%</w:t>
                              </w:r>
                            </w:p>
                          </w:txbxContent>
                        </wps:txbx>
                        <wps:bodyPr wrap="square" lIns="0" tIns="0" rIns="0" bIns="0" rtlCol="0">
                          <a:noAutofit/>
                        </wps:bodyPr>
                      </wps:wsp>
                      <wps:wsp>
                        <wps:cNvPr id="2078" name="Textbox 2078"/>
                        <wps:cNvSpPr txBox="1"/>
                        <wps:spPr>
                          <a:xfrm>
                            <a:off x="995766" y="634926"/>
                            <a:ext cx="198755" cy="76200"/>
                          </a:xfrm>
                          <a:prstGeom prst="rect">
                            <a:avLst/>
                          </a:prstGeom>
                        </wps:spPr>
                        <wps:txbx>
                          <w:txbxContent>
                            <w:p>
                              <w:pPr>
                                <w:spacing w:line="118" w:lineRule="exact" w:before="2"/>
                                <w:ind w:left="0" w:right="0" w:firstLine="0"/>
                                <w:jc w:val="left"/>
                                <w:rPr>
                                  <w:sz w:val="10"/>
                                </w:rPr>
                              </w:pPr>
                              <w:r>
                                <w:rPr>
                                  <w:spacing w:val="-4"/>
                                  <w:w w:val="135"/>
                                  <w:sz w:val="10"/>
                                </w:rPr>
                                <w:t>2020</w:t>
                              </w:r>
                            </w:p>
                          </w:txbxContent>
                        </wps:txbx>
                        <wps:bodyPr wrap="square" lIns="0" tIns="0" rIns="0" bIns="0" rtlCol="0">
                          <a:noAutofit/>
                        </wps:bodyPr>
                      </wps:wsp>
                      <wps:wsp>
                        <wps:cNvPr id="2079" name="Textbox 2079"/>
                        <wps:cNvSpPr txBox="1"/>
                        <wps:spPr>
                          <a:xfrm>
                            <a:off x="547824" y="761926"/>
                            <a:ext cx="180340" cy="76200"/>
                          </a:xfrm>
                          <a:prstGeom prst="rect">
                            <a:avLst/>
                          </a:prstGeom>
                        </wps:spPr>
                        <wps:txbx>
                          <w:txbxContent>
                            <w:p>
                              <w:pPr>
                                <w:spacing w:line="118" w:lineRule="exact" w:before="2"/>
                                <w:ind w:left="0" w:right="0" w:firstLine="0"/>
                                <w:jc w:val="left"/>
                                <w:rPr>
                                  <w:sz w:val="10"/>
                                </w:rPr>
                              </w:pPr>
                              <w:r>
                                <w:rPr>
                                  <w:spacing w:val="-4"/>
                                  <w:w w:val="120"/>
                                  <w:sz w:val="10"/>
                                </w:rPr>
                                <w:t>2019</w:t>
                              </w:r>
                            </w:p>
                          </w:txbxContent>
                        </wps:txbx>
                        <wps:bodyPr wrap="square" lIns="0" tIns="0" rIns="0" bIns="0" rtlCol="0">
                          <a:noAutofit/>
                        </wps:bodyPr>
                      </wps:wsp>
                      <wps:wsp>
                        <wps:cNvPr id="2080" name="Textbox 2080"/>
                        <wps:cNvSpPr txBox="1"/>
                        <wps:spPr>
                          <a:xfrm>
                            <a:off x="1463690" y="761926"/>
                            <a:ext cx="178435" cy="76200"/>
                          </a:xfrm>
                          <a:prstGeom prst="rect">
                            <a:avLst/>
                          </a:prstGeom>
                        </wps:spPr>
                        <wps:txbx>
                          <w:txbxContent>
                            <w:p>
                              <w:pPr>
                                <w:spacing w:line="118" w:lineRule="exact" w:before="2"/>
                                <w:ind w:left="0" w:right="0" w:firstLine="0"/>
                                <w:jc w:val="left"/>
                                <w:rPr>
                                  <w:sz w:val="10"/>
                                </w:rPr>
                              </w:pPr>
                              <w:r>
                                <w:rPr>
                                  <w:spacing w:val="-4"/>
                                  <w:w w:val="120"/>
                                  <w:sz w:val="10"/>
                                </w:rPr>
                                <w:t>2021</w:t>
                              </w:r>
                            </w:p>
                          </w:txbxContent>
                        </wps:txbx>
                        <wps:bodyPr wrap="square" lIns="0" tIns="0" rIns="0" bIns="0" rtlCol="0">
                          <a:noAutofit/>
                        </wps:bodyPr>
                      </wps:wsp>
                      <wps:wsp>
                        <wps:cNvPr id="2081" name="Textbox 2081"/>
                        <wps:cNvSpPr txBox="1"/>
                        <wps:spPr>
                          <a:xfrm>
                            <a:off x="1912735" y="761926"/>
                            <a:ext cx="193675" cy="76200"/>
                          </a:xfrm>
                          <a:prstGeom prst="rect">
                            <a:avLst/>
                          </a:prstGeom>
                        </wps:spPr>
                        <wps:txbx>
                          <w:txbxContent>
                            <w:p>
                              <w:pPr>
                                <w:spacing w:line="118" w:lineRule="exact" w:before="2"/>
                                <w:ind w:left="0" w:right="0" w:firstLine="0"/>
                                <w:jc w:val="left"/>
                                <w:rPr>
                                  <w:sz w:val="10"/>
                                </w:rPr>
                              </w:pPr>
                              <w:r>
                                <w:rPr>
                                  <w:spacing w:val="-4"/>
                                  <w:w w:val="130"/>
                                  <w:sz w:val="10"/>
                                </w:rPr>
                                <w:t>2022</w:t>
                              </w:r>
                            </w:p>
                          </w:txbxContent>
                        </wps:txbx>
                        <wps:bodyPr wrap="square" lIns="0" tIns="0" rIns="0" bIns="0" rtlCol="0">
                          <a:noAutofit/>
                        </wps:bodyPr>
                      </wps:wsp>
                    </wpg:wgp>
                  </a:graphicData>
                </a:graphic>
              </wp:anchor>
            </w:drawing>
          </mc:Choice>
          <mc:Fallback>
            <w:pict>
              <v:group style="position:absolute;margin-left:1031.72998pt;margin-top:.787287pt;width:207.55pt;height:97.6pt;mso-position-horizontal-relative:page;mso-position-vertical-relative:paragraph;z-index:15953920" id="docshapegroup1633" coordorigin="20635,16" coordsize="4151,1952">
                <v:rect style="position:absolute;left:23610;top:15;width:360;height:1172" id="docshape1634" filled="true" fillcolor="#f40009" stroked="false">
                  <v:fill type="solid"/>
                </v:rect>
                <v:shape style="position:absolute;left:21450;top:666;width:1800;height:1300" id="docshape1635" coordorigin="21450,667" coordsize="1800,1300" path="m21810,798l21450,798,21450,1187,21810,1187,21810,798xm22530,1187l22170,1187,22170,1967,22530,1967,22530,1187xm23250,667l22890,667,22890,1187,23250,1187,23250,667xe" filled="true" fillcolor="#cccccc" stroked="false">
                  <v:path arrowok="t"/>
                  <v:fill type="solid"/>
                </v:shape>
                <v:line style="position:absolute" from="20635,1187" to="24785,1187" stroked="true" strokeweight=".298pt" strokecolor="#000000">
                  <v:stroke dashstyle="solid"/>
                </v:line>
                <v:shape style="position:absolute;left:21541;top:543;width:198;height:240" type="#_x0000_t202" id="docshape1636" filled="false" stroked="false">
                  <v:textbox inset="0,0,0,0">
                    <w:txbxContent>
                      <w:p>
                        <w:pPr>
                          <w:spacing w:line="236" w:lineRule="exact" w:before="4"/>
                          <w:ind w:left="0" w:right="0" w:firstLine="0"/>
                          <w:jc w:val="left"/>
                          <w:rPr>
                            <w:sz w:val="20"/>
                          </w:rPr>
                        </w:pPr>
                        <w:r>
                          <w:rPr>
                            <w:spacing w:val="-5"/>
                            <w:w w:val="65"/>
                            <w:sz w:val="20"/>
                          </w:rPr>
                          <w:t>3%</w:t>
                        </w:r>
                      </w:p>
                    </w:txbxContent>
                  </v:textbox>
                  <w10:wrap type="none"/>
                </v:shape>
                <v:shape style="position:absolute;left:22979;top:406;width:202;height:240" type="#_x0000_t202" id="docshape1637" filled="false" stroked="false">
                  <v:textbox inset="0,0,0,0">
                    <w:txbxContent>
                      <w:p>
                        <w:pPr>
                          <w:spacing w:line="236" w:lineRule="exact" w:before="4"/>
                          <w:ind w:left="0" w:right="0" w:firstLine="0"/>
                          <w:jc w:val="left"/>
                          <w:rPr>
                            <w:sz w:val="20"/>
                          </w:rPr>
                        </w:pPr>
                        <w:r>
                          <w:rPr>
                            <w:spacing w:val="-5"/>
                            <w:w w:val="65"/>
                            <w:sz w:val="20"/>
                          </w:rPr>
                          <w:t>4%</w:t>
                        </w:r>
                      </w:p>
                    </w:txbxContent>
                  </v:textbox>
                  <w10:wrap type="none"/>
                </v:shape>
                <v:shape style="position:absolute;left:22202;top:1015;width:313;height:120" type="#_x0000_t202" id="docshape1638" filled="false" stroked="false">
                  <v:textbox inset="0,0,0,0">
                    <w:txbxContent>
                      <w:p>
                        <w:pPr>
                          <w:spacing w:line="118" w:lineRule="exact" w:before="2"/>
                          <w:ind w:left="0" w:right="0" w:firstLine="0"/>
                          <w:jc w:val="left"/>
                          <w:rPr>
                            <w:sz w:val="10"/>
                          </w:rPr>
                        </w:pPr>
                        <w:r>
                          <w:rPr>
                            <w:spacing w:val="-4"/>
                            <w:w w:val="135"/>
                            <w:sz w:val="10"/>
                          </w:rPr>
                          <w:t>2020</w:t>
                        </w:r>
                      </w:p>
                    </w:txbxContent>
                  </v:textbox>
                  <w10:wrap type="none"/>
                </v:shape>
                <v:shape style="position:absolute;left:21497;top:1215;width:284;height:120" type="#_x0000_t202" id="docshape1639" filled="false" stroked="false">
                  <v:textbox inset="0,0,0,0">
                    <w:txbxContent>
                      <w:p>
                        <w:pPr>
                          <w:spacing w:line="118" w:lineRule="exact" w:before="2"/>
                          <w:ind w:left="0" w:right="0" w:firstLine="0"/>
                          <w:jc w:val="left"/>
                          <w:rPr>
                            <w:sz w:val="10"/>
                          </w:rPr>
                        </w:pPr>
                        <w:r>
                          <w:rPr>
                            <w:spacing w:val="-4"/>
                            <w:w w:val="120"/>
                            <w:sz w:val="10"/>
                          </w:rPr>
                          <w:t>2019</w:t>
                        </w:r>
                      </w:p>
                    </w:txbxContent>
                  </v:textbox>
                  <w10:wrap type="none"/>
                </v:shape>
                <v:shape style="position:absolute;left:22939;top:1215;width:281;height:120" type="#_x0000_t202" id="docshape1640" filled="false" stroked="false">
                  <v:textbox inset="0,0,0,0">
                    <w:txbxContent>
                      <w:p>
                        <w:pPr>
                          <w:spacing w:line="118" w:lineRule="exact" w:before="2"/>
                          <w:ind w:left="0" w:right="0" w:firstLine="0"/>
                          <w:jc w:val="left"/>
                          <w:rPr>
                            <w:sz w:val="10"/>
                          </w:rPr>
                        </w:pPr>
                        <w:r>
                          <w:rPr>
                            <w:spacing w:val="-4"/>
                            <w:w w:val="120"/>
                            <w:sz w:val="10"/>
                          </w:rPr>
                          <w:t>2021</w:t>
                        </w:r>
                      </w:p>
                    </w:txbxContent>
                  </v:textbox>
                  <w10:wrap type="none"/>
                </v:shape>
                <v:shape style="position:absolute;left:23646;top:1215;width:305;height:120" type="#_x0000_t202" id="docshape1641" filled="false" stroked="false">
                  <v:textbox inset="0,0,0,0">
                    <w:txbxContent>
                      <w:p>
                        <w:pPr>
                          <w:spacing w:line="118" w:lineRule="exact" w:before="2"/>
                          <w:ind w:left="0" w:right="0" w:firstLine="0"/>
                          <w:jc w:val="left"/>
                          <w:rPr>
                            <w:sz w:val="10"/>
                          </w:rPr>
                        </w:pPr>
                        <w:r>
                          <w:rPr>
                            <w:spacing w:val="-4"/>
                            <w:w w:val="130"/>
                            <w:sz w:val="10"/>
                          </w:rPr>
                          <w:t>2022</w:t>
                        </w:r>
                      </w:p>
                    </w:txbxContent>
                  </v:textbox>
                  <w10:wrap type="none"/>
                </v:shape>
                <w10:wrap type="none"/>
              </v:group>
            </w:pict>
          </mc:Fallback>
        </mc:AlternateContent>
      </w:r>
      <w:r>
        <w:rPr>
          <w:spacing w:val="-10"/>
          <w:w w:val="130"/>
          <w:sz w:val="12"/>
        </w:rPr>
        <w:t>8</w:t>
      </w:r>
    </w:p>
    <w:p>
      <w:pPr>
        <w:pStyle w:val="BodyText"/>
        <w:rPr>
          <w:sz w:val="12"/>
        </w:rPr>
      </w:pPr>
    </w:p>
    <w:p>
      <w:pPr>
        <w:pStyle w:val="BodyText"/>
        <w:spacing w:before="85"/>
        <w:rPr>
          <w:sz w:val="12"/>
        </w:rPr>
      </w:pPr>
    </w:p>
    <w:p>
      <w:pPr>
        <w:spacing w:before="1"/>
        <w:ind w:left="0" w:right="2232" w:firstLine="0"/>
        <w:jc w:val="center"/>
        <w:rPr>
          <w:sz w:val="12"/>
        </w:rPr>
      </w:pPr>
      <w:r>
        <w:rPr>
          <w:spacing w:val="-10"/>
          <w:w w:val="125"/>
          <w:sz w:val="12"/>
        </w:rPr>
        <w:t>4</w:t>
      </w:r>
    </w:p>
    <w:p>
      <w:pPr>
        <w:pStyle w:val="BodyText"/>
        <w:rPr>
          <w:sz w:val="12"/>
        </w:rPr>
      </w:pPr>
    </w:p>
    <w:p>
      <w:pPr>
        <w:pStyle w:val="BodyText"/>
        <w:spacing w:before="85"/>
        <w:rPr>
          <w:sz w:val="12"/>
        </w:rPr>
      </w:pPr>
    </w:p>
    <w:p>
      <w:pPr>
        <w:spacing w:before="0"/>
        <w:ind w:left="0" w:right="2225" w:firstLine="0"/>
        <w:jc w:val="center"/>
        <w:rPr>
          <w:sz w:val="12"/>
        </w:rPr>
      </w:pPr>
      <w:r>
        <w:rPr>
          <w:spacing w:val="-10"/>
          <w:w w:val="135"/>
          <w:sz w:val="12"/>
        </w:rPr>
        <w:t>0</w:t>
      </w:r>
    </w:p>
    <w:p>
      <w:pPr>
        <w:spacing w:after="0"/>
        <w:jc w:val="center"/>
        <w:rPr>
          <w:sz w:val="12"/>
        </w:rPr>
        <w:sectPr>
          <w:type w:val="continuous"/>
          <w:pgSz w:w="25600" w:h="14400" w:orient="landscape"/>
          <w:pgMar w:header="0" w:footer="566" w:top="0" w:bottom="280" w:left="260" w:right="360"/>
          <w:cols w:num="3" w:equalWidth="0">
            <w:col w:w="9129" w:space="40"/>
            <w:col w:w="4736" w:space="3504"/>
            <w:col w:w="7571"/>
          </w:cols>
        </w:sectPr>
      </w:pPr>
    </w:p>
    <w:p>
      <w:pPr>
        <w:pStyle w:val="BodyText"/>
        <w:rPr>
          <w:sz w:val="12"/>
        </w:rPr>
      </w:pPr>
      <w:r>
        <w:rPr/>
        <mc:AlternateContent>
          <mc:Choice Requires="wps">
            <w:drawing>
              <wp:anchor distT="0" distB="0" distL="0" distR="0" allowOverlap="1" layoutInCell="1" locked="0" behindDoc="0" simplePos="0" relativeHeight="15950848">
                <wp:simplePos x="0" y="0"/>
                <wp:positionH relativeFrom="page">
                  <wp:posOffset>0</wp:posOffset>
                </wp:positionH>
                <wp:positionV relativeFrom="page">
                  <wp:posOffset>1041400</wp:posOffset>
                </wp:positionV>
                <wp:extent cx="1313815" cy="7340600"/>
                <wp:effectExtent l="0" t="0" r="0" b="0"/>
                <wp:wrapNone/>
                <wp:docPr id="2082" name="Graphic 2082"/>
                <wp:cNvGraphicFramePr>
                  <a:graphicFrameLocks/>
                </wp:cNvGraphicFramePr>
                <a:graphic>
                  <a:graphicData uri="http://schemas.microsoft.com/office/word/2010/wordprocessingShape">
                    <wps:wsp>
                      <wps:cNvPr id="2082" name="Graphic 2082"/>
                      <wps:cNvSpPr/>
                      <wps:spPr>
                        <a:xfrm>
                          <a:off x="0" y="0"/>
                          <a:ext cx="1313815" cy="7340600"/>
                        </a:xfrm>
                        <a:custGeom>
                          <a:avLst/>
                          <a:gdLst/>
                          <a:ahLst/>
                          <a:cxnLst/>
                          <a:rect l="l" t="t" r="r" b="b"/>
                          <a:pathLst>
                            <a:path w="1313815" h="7340600">
                              <a:moveTo>
                                <a:pt x="1313332" y="0"/>
                              </a:moveTo>
                              <a:lnTo>
                                <a:pt x="0" y="0"/>
                              </a:lnTo>
                              <a:lnTo>
                                <a:pt x="0" y="7340600"/>
                              </a:lnTo>
                              <a:lnTo>
                                <a:pt x="1313332" y="7340600"/>
                              </a:lnTo>
                              <a:lnTo>
                                <a:pt x="13133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82pt;width:103.412pt;height:578pt;mso-position-horizontal-relative:page;mso-position-vertical-relative:page;z-index:15950848" id="docshape1642" filled="true" fillcolor="#000000" stroked="false">
                <v:fill type="solid"/>
                <w10:wrap type="none"/>
              </v:rect>
            </w:pict>
          </mc:Fallback>
        </mc:AlternateContent>
      </w:r>
    </w:p>
    <w:p>
      <w:pPr>
        <w:pStyle w:val="BodyText"/>
        <w:spacing w:before="85"/>
        <w:rPr>
          <w:sz w:val="12"/>
        </w:rPr>
      </w:pPr>
    </w:p>
    <w:p>
      <w:pPr>
        <w:spacing w:before="0"/>
        <w:ind w:left="20035" w:right="0" w:firstLine="0"/>
        <w:jc w:val="left"/>
        <w:rPr>
          <w:sz w:val="12"/>
        </w:rPr>
      </w:pPr>
      <w:r>
        <w:rPr/>
        <mc:AlternateContent>
          <mc:Choice Requires="wps">
            <w:drawing>
              <wp:anchor distT="0" distB="0" distL="0" distR="0" allowOverlap="1" layoutInCell="1" locked="0" behindDoc="0" simplePos="0" relativeHeight="15953408">
                <wp:simplePos x="0" y="0"/>
                <wp:positionH relativeFrom="page">
                  <wp:posOffset>6701241</wp:posOffset>
                </wp:positionH>
                <wp:positionV relativeFrom="paragraph">
                  <wp:posOffset>3669</wp:posOffset>
                </wp:positionV>
                <wp:extent cx="1600835" cy="1600835"/>
                <wp:effectExtent l="0" t="0" r="0" b="0"/>
                <wp:wrapNone/>
                <wp:docPr id="2083" name="Group 2083"/>
                <wp:cNvGraphicFramePr>
                  <a:graphicFrameLocks/>
                </wp:cNvGraphicFramePr>
                <a:graphic>
                  <a:graphicData uri="http://schemas.microsoft.com/office/word/2010/wordprocessingGroup">
                    <wpg:wgp>
                      <wpg:cNvPr id="2083" name="Group 2083"/>
                      <wpg:cNvGrpSpPr/>
                      <wpg:grpSpPr>
                        <a:xfrm>
                          <a:off x="0" y="0"/>
                          <a:ext cx="1600835" cy="1600835"/>
                          <a:chExt cx="1600835" cy="1600835"/>
                        </a:xfrm>
                      </wpg:grpSpPr>
                      <wps:wsp>
                        <wps:cNvPr id="2084" name="Graphic 2084"/>
                        <wps:cNvSpPr/>
                        <wps:spPr>
                          <a:xfrm>
                            <a:off x="412347" y="0"/>
                            <a:ext cx="388620" cy="800735"/>
                          </a:xfrm>
                          <a:custGeom>
                            <a:avLst/>
                            <a:gdLst/>
                            <a:ahLst/>
                            <a:cxnLst/>
                            <a:rect l="l" t="t" r="r" b="b"/>
                            <a:pathLst>
                              <a:path w="388620" h="800735">
                                <a:moveTo>
                                  <a:pt x="388023" y="0"/>
                                </a:moveTo>
                                <a:lnTo>
                                  <a:pt x="335811" y="1499"/>
                                </a:lnTo>
                                <a:lnTo>
                                  <a:pt x="285115" y="6036"/>
                                </a:lnTo>
                                <a:lnTo>
                                  <a:pt x="235707" y="13669"/>
                                </a:lnTo>
                                <a:lnTo>
                                  <a:pt x="187358" y="24458"/>
                                </a:lnTo>
                                <a:lnTo>
                                  <a:pt x="139840" y="38461"/>
                                </a:lnTo>
                                <a:lnTo>
                                  <a:pt x="92927" y="55737"/>
                                </a:lnTo>
                                <a:lnTo>
                                  <a:pt x="46389" y="76344"/>
                                </a:lnTo>
                                <a:lnTo>
                                  <a:pt x="0" y="100342"/>
                                </a:lnTo>
                                <a:lnTo>
                                  <a:pt x="388023" y="800353"/>
                                </a:lnTo>
                                <a:lnTo>
                                  <a:pt x="388023" y="0"/>
                                </a:lnTo>
                                <a:close/>
                              </a:path>
                            </a:pathLst>
                          </a:custGeom>
                          <a:solidFill>
                            <a:srgbClr val="BDBCBC"/>
                          </a:solidFill>
                        </wps:spPr>
                        <wps:bodyPr wrap="square" lIns="0" tIns="0" rIns="0" bIns="0" rtlCol="0">
                          <a:prstTxWarp prst="textNoShape">
                            <a:avLst/>
                          </a:prstTxWarp>
                          <a:noAutofit/>
                        </wps:bodyPr>
                      </wps:wsp>
                      <wps:wsp>
                        <wps:cNvPr id="2085" name="Graphic 2085"/>
                        <wps:cNvSpPr/>
                        <wps:spPr>
                          <a:xfrm>
                            <a:off x="0" y="100342"/>
                            <a:ext cx="800735" cy="1214755"/>
                          </a:xfrm>
                          <a:custGeom>
                            <a:avLst/>
                            <a:gdLst/>
                            <a:ahLst/>
                            <a:cxnLst/>
                            <a:rect l="l" t="t" r="r" b="b"/>
                            <a:pathLst>
                              <a:path w="800735" h="1214755">
                                <a:moveTo>
                                  <a:pt x="412347" y="0"/>
                                </a:moveTo>
                                <a:lnTo>
                                  <a:pt x="378733" y="19633"/>
                                </a:lnTo>
                                <a:lnTo>
                                  <a:pt x="316283" y="62557"/>
                                </a:lnTo>
                                <a:lnTo>
                                  <a:pt x="285906" y="86906"/>
                                </a:lnTo>
                                <a:lnTo>
                                  <a:pt x="249496" y="119364"/>
                                </a:lnTo>
                                <a:lnTo>
                                  <a:pt x="215520" y="153520"/>
                                </a:lnTo>
                                <a:lnTo>
                                  <a:pt x="183988" y="189257"/>
                                </a:lnTo>
                                <a:lnTo>
                                  <a:pt x="154911" y="226457"/>
                                </a:lnTo>
                                <a:lnTo>
                                  <a:pt x="128298" y="265001"/>
                                </a:lnTo>
                                <a:lnTo>
                                  <a:pt x="104161" y="304772"/>
                                </a:lnTo>
                                <a:lnTo>
                                  <a:pt x="82508" y="345652"/>
                                </a:lnTo>
                                <a:lnTo>
                                  <a:pt x="63352" y="387523"/>
                                </a:lnTo>
                                <a:lnTo>
                                  <a:pt x="46701" y="430267"/>
                                </a:lnTo>
                                <a:lnTo>
                                  <a:pt x="32567" y="473766"/>
                                </a:lnTo>
                                <a:lnTo>
                                  <a:pt x="20959" y="517902"/>
                                </a:lnTo>
                                <a:lnTo>
                                  <a:pt x="11888" y="562557"/>
                                </a:lnTo>
                                <a:lnTo>
                                  <a:pt x="5364" y="607613"/>
                                </a:lnTo>
                                <a:lnTo>
                                  <a:pt x="1398" y="652952"/>
                                </a:lnTo>
                                <a:lnTo>
                                  <a:pt x="0" y="698457"/>
                                </a:lnTo>
                                <a:lnTo>
                                  <a:pt x="1179" y="744009"/>
                                </a:lnTo>
                                <a:lnTo>
                                  <a:pt x="4948" y="789490"/>
                                </a:lnTo>
                                <a:lnTo>
                                  <a:pt x="11315" y="834783"/>
                                </a:lnTo>
                                <a:lnTo>
                                  <a:pt x="20291" y="879770"/>
                                </a:lnTo>
                                <a:lnTo>
                                  <a:pt x="31886" y="924332"/>
                                </a:lnTo>
                                <a:lnTo>
                                  <a:pt x="46111" y="968351"/>
                                </a:lnTo>
                                <a:lnTo>
                                  <a:pt x="62977" y="1011711"/>
                                </a:lnTo>
                                <a:lnTo>
                                  <a:pt x="82492" y="1054292"/>
                                </a:lnTo>
                                <a:lnTo>
                                  <a:pt x="104669" y="1095977"/>
                                </a:lnTo>
                                <a:lnTo>
                                  <a:pt x="129516" y="1136648"/>
                                </a:lnTo>
                                <a:lnTo>
                                  <a:pt x="157044" y="1176186"/>
                                </a:lnTo>
                                <a:lnTo>
                                  <a:pt x="187265" y="1214475"/>
                                </a:lnTo>
                                <a:lnTo>
                                  <a:pt x="800370" y="700011"/>
                                </a:lnTo>
                                <a:lnTo>
                                  <a:pt x="412347" y="0"/>
                                </a:lnTo>
                                <a:close/>
                              </a:path>
                            </a:pathLst>
                          </a:custGeom>
                          <a:solidFill>
                            <a:srgbClr val="231F20"/>
                          </a:solidFill>
                        </wps:spPr>
                        <wps:bodyPr wrap="square" lIns="0" tIns="0" rIns="0" bIns="0" rtlCol="0">
                          <a:prstTxWarp prst="textNoShape">
                            <a:avLst/>
                          </a:prstTxWarp>
                          <a:noAutofit/>
                        </wps:bodyPr>
                      </wps:wsp>
                      <wps:wsp>
                        <wps:cNvPr id="2086" name="Graphic 2086"/>
                        <wps:cNvSpPr/>
                        <wps:spPr>
                          <a:xfrm>
                            <a:off x="187265" y="800354"/>
                            <a:ext cx="1320165" cy="800735"/>
                          </a:xfrm>
                          <a:custGeom>
                            <a:avLst/>
                            <a:gdLst/>
                            <a:ahLst/>
                            <a:cxnLst/>
                            <a:rect l="l" t="t" r="r" b="b"/>
                            <a:pathLst>
                              <a:path w="1320165" h="800735">
                                <a:moveTo>
                                  <a:pt x="613105" y="0"/>
                                </a:moveTo>
                                <a:lnTo>
                                  <a:pt x="0" y="514464"/>
                                </a:lnTo>
                                <a:lnTo>
                                  <a:pt x="34753" y="553456"/>
                                </a:lnTo>
                                <a:lnTo>
                                  <a:pt x="71026" y="589341"/>
                                </a:lnTo>
                                <a:lnTo>
                                  <a:pt x="109123" y="622361"/>
                                </a:lnTo>
                                <a:lnTo>
                                  <a:pt x="149343" y="652760"/>
                                </a:lnTo>
                                <a:lnTo>
                                  <a:pt x="191989" y="680781"/>
                                </a:lnTo>
                                <a:lnTo>
                                  <a:pt x="237362" y="706666"/>
                                </a:lnTo>
                                <a:lnTo>
                                  <a:pt x="281097" y="728265"/>
                                </a:lnTo>
                                <a:lnTo>
                                  <a:pt x="325494" y="746972"/>
                                </a:lnTo>
                                <a:lnTo>
                                  <a:pt x="370441" y="762821"/>
                                </a:lnTo>
                                <a:lnTo>
                                  <a:pt x="415825" y="775846"/>
                                </a:lnTo>
                                <a:lnTo>
                                  <a:pt x="461532" y="786082"/>
                                </a:lnTo>
                                <a:lnTo>
                                  <a:pt x="507450" y="793564"/>
                                </a:lnTo>
                                <a:lnTo>
                                  <a:pt x="553464" y="798327"/>
                                </a:lnTo>
                                <a:lnTo>
                                  <a:pt x="599462" y="800404"/>
                                </a:lnTo>
                                <a:lnTo>
                                  <a:pt x="645331" y="799830"/>
                                </a:lnTo>
                                <a:lnTo>
                                  <a:pt x="690957" y="796641"/>
                                </a:lnTo>
                                <a:lnTo>
                                  <a:pt x="736228" y="790871"/>
                                </a:lnTo>
                                <a:lnTo>
                                  <a:pt x="781029" y="782554"/>
                                </a:lnTo>
                                <a:lnTo>
                                  <a:pt x="825248" y="771725"/>
                                </a:lnTo>
                                <a:lnTo>
                                  <a:pt x="868772" y="758419"/>
                                </a:lnTo>
                                <a:lnTo>
                                  <a:pt x="911486" y="742669"/>
                                </a:lnTo>
                                <a:lnTo>
                                  <a:pt x="953279" y="724512"/>
                                </a:lnTo>
                                <a:lnTo>
                                  <a:pt x="994037" y="703981"/>
                                </a:lnTo>
                                <a:lnTo>
                                  <a:pt x="1033646" y="681111"/>
                                </a:lnTo>
                                <a:lnTo>
                                  <a:pt x="1071994" y="655937"/>
                                </a:lnTo>
                                <a:lnTo>
                                  <a:pt x="1108966" y="628493"/>
                                </a:lnTo>
                                <a:lnTo>
                                  <a:pt x="1144451" y="598814"/>
                                </a:lnTo>
                                <a:lnTo>
                                  <a:pt x="1178335" y="566935"/>
                                </a:lnTo>
                                <a:lnTo>
                                  <a:pt x="1210504" y="532889"/>
                                </a:lnTo>
                                <a:lnTo>
                                  <a:pt x="1240845" y="496713"/>
                                </a:lnTo>
                                <a:lnTo>
                                  <a:pt x="1269246" y="458440"/>
                                </a:lnTo>
                                <a:lnTo>
                                  <a:pt x="1295592" y="418104"/>
                                </a:lnTo>
                                <a:lnTo>
                                  <a:pt x="1319771" y="375742"/>
                                </a:lnTo>
                                <a:lnTo>
                                  <a:pt x="613105" y="0"/>
                                </a:lnTo>
                                <a:close/>
                              </a:path>
                            </a:pathLst>
                          </a:custGeom>
                          <a:solidFill>
                            <a:srgbClr val="F40009"/>
                          </a:solidFill>
                        </wps:spPr>
                        <wps:bodyPr wrap="square" lIns="0" tIns="0" rIns="0" bIns="0" rtlCol="0">
                          <a:prstTxWarp prst="textNoShape">
                            <a:avLst/>
                          </a:prstTxWarp>
                          <a:noAutofit/>
                        </wps:bodyPr>
                      </wps:wsp>
                      <wps:wsp>
                        <wps:cNvPr id="2087" name="Graphic 2087"/>
                        <wps:cNvSpPr/>
                        <wps:spPr>
                          <a:xfrm>
                            <a:off x="800370" y="0"/>
                            <a:ext cx="800735" cy="1176655"/>
                          </a:xfrm>
                          <a:custGeom>
                            <a:avLst/>
                            <a:gdLst/>
                            <a:ahLst/>
                            <a:cxnLst/>
                            <a:rect l="l" t="t" r="r" b="b"/>
                            <a:pathLst>
                              <a:path w="800735" h="1176655">
                                <a:moveTo>
                                  <a:pt x="0" y="0"/>
                                </a:moveTo>
                                <a:lnTo>
                                  <a:pt x="0" y="800353"/>
                                </a:lnTo>
                                <a:lnTo>
                                  <a:pt x="706666" y="1176096"/>
                                </a:lnTo>
                                <a:lnTo>
                                  <a:pt x="729758" y="1129895"/>
                                </a:lnTo>
                                <a:lnTo>
                                  <a:pt x="749320" y="1084589"/>
                                </a:lnTo>
                                <a:lnTo>
                                  <a:pt x="765492" y="1039621"/>
                                </a:lnTo>
                                <a:lnTo>
                                  <a:pt x="778413" y="994435"/>
                                </a:lnTo>
                                <a:lnTo>
                                  <a:pt x="788220" y="948472"/>
                                </a:lnTo>
                                <a:lnTo>
                                  <a:pt x="795053" y="901176"/>
                                </a:lnTo>
                                <a:lnTo>
                                  <a:pt x="799052" y="851989"/>
                                </a:lnTo>
                                <a:lnTo>
                                  <a:pt x="800354" y="800353"/>
                                </a:lnTo>
                                <a:lnTo>
                                  <a:pt x="798893" y="751598"/>
                                </a:lnTo>
                                <a:lnTo>
                                  <a:pt x="794567" y="703615"/>
                                </a:lnTo>
                                <a:lnTo>
                                  <a:pt x="787459" y="656489"/>
                                </a:lnTo>
                                <a:lnTo>
                                  <a:pt x="777653" y="610302"/>
                                </a:lnTo>
                                <a:lnTo>
                                  <a:pt x="765232" y="565139"/>
                                </a:lnTo>
                                <a:lnTo>
                                  <a:pt x="750281" y="521084"/>
                                </a:lnTo>
                                <a:lnTo>
                                  <a:pt x="732883" y="478220"/>
                                </a:lnTo>
                                <a:lnTo>
                                  <a:pt x="713122" y="436630"/>
                                </a:lnTo>
                                <a:lnTo>
                                  <a:pt x="691082" y="396399"/>
                                </a:lnTo>
                                <a:lnTo>
                                  <a:pt x="666845" y="357611"/>
                                </a:lnTo>
                                <a:lnTo>
                                  <a:pt x="640497" y="320348"/>
                                </a:lnTo>
                                <a:lnTo>
                                  <a:pt x="612120" y="284696"/>
                                </a:lnTo>
                                <a:lnTo>
                                  <a:pt x="581799" y="250736"/>
                                </a:lnTo>
                                <a:lnTo>
                                  <a:pt x="549617" y="218554"/>
                                </a:lnTo>
                                <a:lnTo>
                                  <a:pt x="515657" y="188233"/>
                                </a:lnTo>
                                <a:lnTo>
                                  <a:pt x="480005" y="159856"/>
                                </a:lnTo>
                                <a:lnTo>
                                  <a:pt x="442742" y="133508"/>
                                </a:lnTo>
                                <a:lnTo>
                                  <a:pt x="403954" y="109271"/>
                                </a:lnTo>
                                <a:lnTo>
                                  <a:pt x="363723" y="87231"/>
                                </a:lnTo>
                                <a:lnTo>
                                  <a:pt x="322133" y="67470"/>
                                </a:lnTo>
                                <a:lnTo>
                                  <a:pt x="279269" y="50072"/>
                                </a:lnTo>
                                <a:lnTo>
                                  <a:pt x="235214" y="35121"/>
                                </a:lnTo>
                                <a:lnTo>
                                  <a:pt x="190051" y="22700"/>
                                </a:lnTo>
                                <a:lnTo>
                                  <a:pt x="143864" y="12894"/>
                                </a:lnTo>
                                <a:lnTo>
                                  <a:pt x="96738" y="5786"/>
                                </a:lnTo>
                                <a:lnTo>
                                  <a:pt x="48755" y="1460"/>
                                </a:lnTo>
                                <a:lnTo>
                                  <a:pt x="0" y="0"/>
                                </a:lnTo>
                                <a:close/>
                              </a:path>
                            </a:pathLst>
                          </a:custGeom>
                          <a:solidFill>
                            <a:srgbClr val="F97F84"/>
                          </a:solidFill>
                        </wps:spPr>
                        <wps:bodyPr wrap="square" lIns="0" tIns="0" rIns="0" bIns="0" rtlCol="0">
                          <a:prstTxWarp prst="textNoShape">
                            <a:avLst/>
                          </a:prstTxWarp>
                          <a:noAutofit/>
                        </wps:bodyPr>
                      </wps:wsp>
                      <wps:wsp>
                        <wps:cNvPr id="2088" name="Graphic 2088"/>
                        <wps:cNvSpPr/>
                        <wps:spPr>
                          <a:xfrm>
                            <a:off x="293448" y="299521"/>
                            <a:ext cx="1014094" cy="1014094"/>
                          </a:xfrm>
                          <a:custGeom>
                            <a:avLst/>
                            <a:gdLst/>
                            <a:ahLst/>
                            <a:cxnLst/>
                            <a:rect l="l" t="t" r="r" b="b"/>
                            <a:pathLst>
                              <a:path w="1014094" h="1014094">
                                <a:moveTo>
                                  <a:pt x="506907" y="0"/>
                                </a:moveTo>
                                <a:lnTo>
                                  <a:pt x="458088" y="2320"/>
                                </a:lnTo>
                                <a:lnTo>
                                  <a:pt x="410583" y="9140"/>
                                </a:lnTo>
                                <a:lnTo>
                                  <a:pt x="364602" y="20247"/>
                                </a:lnTo>
                                <a:lnTo>
                                  <a:pt x="320360" y="35429"/>
                                </a:lnTo>
                                <a:lnTo>
                                  <a:pt x="278067" y="54473"/>
                                </a:lnTo>
                                <a:lnTo>
                                  <a:pt x="237937" y="77167"/>
                                </a:lnTo>
                                <a:lnTo>
                                  <a:pt x="200183" y="103298"/>
                                </a:lnTo>
                                <a:lnTo>
                                  <a:pt x="165016" y="132654"/>
                                </a:lnTo>
                                <a:lnTo>
                                  <a:pt x="132649" y="165023"/>
                                </a:lnTo>
                                <a:lnTo>
                                  <a:pt x="103294" y="200191"/>
                                </a:lnTo>
                                <a:lnTo>
                                  <a:pt x="77164" y="237947"/>
                                </a:lnTo>
                                <a:lnTo>
                                  <a:pt x="54471" y="278077"/>
                                </a:lnTo>
                                <a:lnTo>
                                  <a:pt x="35428" y="320370"/>
                                </a:lnTo>
                                <a:lnTo>
                                  <a:pt x="20246" y="364614"/>
                                </a:lnTo>
                                <a:lnTo>
                                  <a:pt x="9140" y="410595"/>
                                </a:lnTo>
                                <a:lnTo>
                                  <a:pt x="2320" y="458101"/>
                                </a:lnTo>
                                <a:lnTo>
                                  <a:pt x="0" y="506920"/>
                                </a:lnTo>
                                <a:lnTo>
                                  <a:pt x="2320" y="555739"/>
                                </a:lnTo>
                                <a:lnTo>
                                  <a:pt x="9140" y="603245"/>
                                </a:lnTo>
                                <a:lnTo>
                                  <a:pt x="20246" y="649226"/>
                                </a:lnTo>
                                <a:lnTo>
                                  <a:pt x="35428" y="693470"/>
                                </a:lnTo>
                                <a:lnTo>
                                  <a:pt x="54471" y="735763"/>
                                </a:lnTo>
                                <a:lnTo>
                                  <a:pt x="77164" y="775893"/>
                                </a:lnTo>
                                <a:lnTo>
                                  <a:pt x="103294" y="813649"/>
                                </a:lnTo>
                                <a:lnTo>
                                  <a:pt x="132649" y="848817"/>
                                </a:lnTo>
                                <a:lnTo>
                                  <a:pt x="165016" y="881186"/>
                                </a:lnTo>
                                <a:lnTo>
                                  <a:pt x="200183" y="910542"/>
                                </a:lnTo>
                                <a:lnTo>
                                  <a:pt x="237937" y="936673"/>
                                </a:lnTo>
                                <a:lnTo>
                                  <a:pt x="278067" y="959367"/>
                                </a:lnTo>
                                <a:lnTo>
                                  <a:pt x="320360" y="978411"/>
                                </a:lnTo>
                                <a:lnTo>
                                  <a:pt x="364602" y="993593"/>
                                </a:lnTo>
                                <a:lnTo>
                                  <a:pt x="410583" y="1004700"/>
                                </a:lnTo>
                                <a:lnTo>
                                  <a:pt x="458088" y="1011520"/>
                                </a:lnTo>
                                <a:lnTo>
                                  <a:pt x="506907" y="1013841"/>
                                </a:lnTo>
                                <a:lnTo>
                                  <a:pt x="555728" y="1011520"/>
                                </a:lnTo>
                                <a:lnTo>
                                  <a:pt x="603236" y="1004700"/>
                                </a:lnTo>
                                <a:lnTo>
                                  <a:pt x="649218" y="993593"/>
                                </a:lnTo>
                                <a:lnTo>
                                  <a:pt x="693462" y="978411"/>
                                </a:lnTo>
                                <a:lnTo>
                                  <a:pt x="735756" y="959367"/>
                                </a:lnTo>
                                <a:lnTo>
                                  <a:pt x="775886" y="936673"/>
                                </a:lnTo>
                                <a:lnTo>
                                  <a:pt x="813642" y="910542"/>
                                </a:lnTo>
                                <a:lnTo>
                                  <a:pt x="848810" y="881186"/>
                                </a:lnTo>
                                <a:lnTo>
                                  <a:pt x="881177" y="848817"/>
                                </a:lnTo>
                                <a:lnTo>
                                  <a:pt x="910533" y="813649"/>
                                </a:lnTo>
                                <a:lnTo>
                                  <a:pt x="936663" y="775893"/>
                                </a:lnTo>
                                <a:lnTo>
                                  <a:pt x="959356" y="735763"/>
                                </a:lnTo>
                                <a:lnTo>
                                  <a:pt x="978400" y="693470"/>
                                </a:lnTo>
                                <a:lnTo>
                                  <a:pt x="993581" y="649226"/>
                                </a:lnTo>
                                <a:lnTo>
                                  <a:pt x="1004688" y="603245"/>
                                </a:lnTo>
                                <a:lnTo>
                                  <a:pt x="1011507" y="555739"/>
                                </a:lnTo>
                                <a:lnTo>
                                  <a:pt x="1013828" y="506920"/>
                                </a:lnTo>
                                <a:lnTo>
                                  <a:pt x="1011507" y="458101"/>
                                </a:lnTo>
                                <a:lnTo>
                                  <a:pt x="1004688" y="410595"/>
                                </a:lnTo>
                                <a:lnTo>
                                  <a:pt x="993581" y="364614"/>
                                </a:lnTo>
                                <a:lnTo>
                                  <a:pt x="978400" y="320370"/>
                                </a:lnTo>
                                <a:lnTo>
                                  <a:pt x="959356" y="278077"/>
                                </a:lnTo>
                                <a:lnTo>
                                  <a:pt x="936663" y="237947"/>
                                </a:lnTo>
                                <a:lnTo>
                                  <a:pt x="910533" y="200191"/>
                                </a:lnTo>
                                <a:lnTo>
                                  <a:pt x="881177" y="165023"/>
                                </a:lnTo>
                                <a:lnTo>
                                  <a:pt x="848810" y="132654"/>
                                </a:lnTo>
                                <a:lnTo>
                                  <a:pt x="813642" y="103298"/>
                                </a:lnTo>
                                <a:lnTo>
                                  <a:pt x="775886" y="77167"/>
                                </a:lnTo>
                                <a:lnTo>
                                  <a:pt x="735756" y="54473"/>
                                </a:lnTo>
                                <a:lnTo>
                                  <a:pt x="693462" y="35429"/>
                                </a:lnTo>
                                <a:lnTo>
                                  <a:pt x="649218" y="20247"/>
                                </a:lnTo>
                                <a:lnTo>
                                  <a:pt x="603236" y="9140"/>
                                </a:lnTo>
                                <a:lnTo>
                                  <a:pt x="555728" y="2320"/>
                                </a:lnTo>
                                <a:lnTo>
                                  <a:pt x="506907" y="0"/>
                                </a:lnTo>
                                <a:close/>
                              </a:path>
                            </a:pathLst>
                          </a:custGeom>
                          <a:solidFill>
                            <a:srgbClr val="FFFFFF"/>
                          </a:solidFill>
                        </wps:spPr>
                        <wps:bodyPr wrap="square" lIns="0" tIns="0" rIns="0" bIns="0" rtlCol="0">
                          <a:prstTxWarp prst="textNoShape">
                            <a:avLst/>
                          </a:prstTxWarp>
                          <a:noAutofit/>
                        </wps:bodyPr>
                      </wps:wsp>
                      <wps:wsp>
                        <wps:cNvPr id="2089" name="Textbox 2089"/>
                        <wps:cNvSpPr txBox="1"/>
                        <wps:spPr>
                          <a:xfrm>
                            <a:off x="583488" y="91453"/>
                            <a:ext cx="116205" cy="137160"/>
                          </a:xfrm>
                          <a:prstGeom prst="rect">
                            <a:avLst/>
                          </a:prstGeom>
                        </wps:spPr>
                        <wps:txbx>
                          <w:txbxContent>
                            <w:p>
                              <w:pPr>
                                <w:spacing w:line="212" w:lineRule="exact" w:before="3"/>
                                <w:ind w:left="0" w:right="0" w:firstLine="0"/>
                                <w:jc w:val="left"/>
                                <w:rPr>
                                  <w:sz w:val="18"/>
                                </w:rPr>
                              </w:pPr>
                              <w:r>
                                <w:rPr>
                                  <w:spacing w:val="-5"/>
                                  <w:w w:val="65"/>
                                  <w:sz w:val="18"/>
                                </w:rPr>
                                <w:t>8%</w:t>
                              </w:r>
                            </w:p>
                          </w:txbxContent>
                        </wps:txbx>
                        <wps:bodyPr wrap="square" lIns="0" tIns="0" rIns="0" bIns="0" rtlCol="0">
                          <a:noAutofit/>
                        </wps:bodyPr>
                      </wps:wsp>
                      <wps:wsp>
                        <wps:cNvPr id="2090" name="Textbox 2090"/>
                        <wps:cNvSpPr txBox="1"/>
                        <wps:spPr>
                          <a:xfrm>
                            <a:off x="1272260" y="369431"/>
                            <a:ext cx="152400" cy="137160"/>
                          </a:xfrm>
                          <a:prstGeom prst="rect">
                            <a:avLst/>
                          </a:prstGeom>
                        </wps:spPr>
                        <wps:txbx>
                          <w:txbxContent>
                            <w:p>
                              <w:pPr>
                                <w:spacing w:line="212" w:lineRule="exact" w:before="3"/>
                                <w:ind w:left="0" w:right="0" w:firstLine="0"/>
                                <w:jc w:val="left"/>
                                <w:rPr>
                                  <w:sz w:val="18"/>
                                </w:rPr>
                              </w:pPr>
                              <w:r>
                                <w:rPr>
                                  <w:spacing w:val="-5"/>
                                  <w:w w:val="60"/>
                                  <w:sz w:val="18"/>
                                </w:rPr>
                                <w:t>33%</w:t>
                              </w:r>
                            </w:p>
                          </w:txbxContent>
                        </wps:txbx>
                        <wps:bodyPr wrap="square" lIns="0" tIns="0" rIns="0" bIns="0" rtlCol="0">
                          <a:noAutofit/>
                        </wps:bodyPr>
                      </wps:wsp>
                      <wps:wsp>
                        <wps:cNvPr id="2091" name="Textbox 2091"/>
                        <wps:cNvSpPr txBox="1"/>
                        <wps:spPr>
                          <a:xfrm>
                            <a:off x="93713" y="631292"/>
                            <a:ext cx="156210" cy="137160"/>
                          </a:xfrm>
                          <a:prstGeom prst="rect">
                            <a:avLst/>
                          </a:prstGeom>
                        </wps:spPr>
                        <wps:txbx>
                          <w:txbxContent>
                            <w:p>
                              <w:pPr>
                                <w:spacing w:line="212" w:lineRule="exact" w:before="3"/>
                                <w:ind w:left="0" w:right="0" w:firstLine="0"/>
                                <w:jc w:val="left"/>
                                <w:rPr>
                                  <w:sz w:val="18"/>
                                </w:rPr>
                              </w:pPr>
                              <w:r>
                                <w:rPr>
                                  <w:color w:val="FFFFFF"/>
                                  <w:spacing w:val="-5"/>
                                  <w:w w:val="65"/>
                                  <w:sz w:val="18"/>
                                </w:rPr>
                                <w:t>28%</w:t>
                              </w:r>
                            </w:p>
                          </w:txbxContent>
                        </wps:txbx>
                        <wps:bodyPr wrap="square" lIns="0" tIns="0" rIns="0" bIns="0" rtlCol="0">
                          <a:noAutofit/>
                        </wps:bodyPr>
                      </wps:wsp>
                      <wps:wsp>
                        <wps:cNvPr id="2092" name="Textbox 2092"/>
                        <wps:cNvSpPr txBox="1"/>
                        <wps:spPr>
                          <a:xfrm>
                            <a:off x="835062" y="1367156"/>
                            <a:ext cx="140970" cy="137160"/>
                          </a:xfrm>
                          <a:prstGeom prst="rect">
                            <a:avLst/>
                          </a:prstGeom>
                        </wps:spPr>
                        <wps:txbx>
                          <w:txbxContent>
                            <w:p>
                              <w:pPr>
                                <w:spacing w:line="212" w:lineRule="exact" w:before="3"/>
                                <w:ind w:left="0" w:right="0" w:firstLine="0"/>
                                <w:jc w:val="left"/>
                                <w:rPr>
                                  <w:sz w:val="18"/>
                                </w:rPr>
                              </w:pPr>
                              <w:r>
                                <w:rPr>
                                  <w:color w:val="FFFFFF"/>
                                  <w:spacing w:val="-5"/>
                                  <w:w w:val="60"/>
                                  <w:sz w:val="18"/>
                                </w:rPr>
                                <w:t>31%</w:t>
                              </w:r>
                            </w:p>
                          </w:txbxContent>
                        </wps:txbx>
                        <wps:bodyPr wrap="square" lIns="0" tIns="0" rIns="0" bIns="0" rtlCol="0">
                          <a:noAutofit/>
                        </wps:bodyPr>
                      </wps:wsp>
                    </wpg:wgp>
                  </a:graphicData>
                </a:graphic>
              </wp:anchor>
            </w:drawing>
          </mc:Choice>
          <mc:Fallback>
            <w:pict>
              <v:group style="position:absolute;margin-left:527.656799pt;margin-top:.2889pt;width:126.05pt;height:126.05pt;mso-position-horizontal-relative:page;mso-position-vertical-relative:paragraph;z-index:15953408" id="docshapegroup1643" coordorigin="10553,6" coordsize="2521,2521">
                <v:shape style="position:absolute;left:11202;top:5;width:612;height:1261" id="docshape1644" coordorigin="11203,6" coordsize="612,1261" path="m11814,6l11731,8,11652,15,11574,27,11498,44,11423,66,11349,94,11276,126,11203,164,11814,1266,11814,6xe" filled="true" fillcolor="#bdbcbc" stroked="false">
                  <v:path arrowok="t"/>
                  <v:fill type="solid"/>
                </v:shape>
                <v:shape style="position:absolute;left:10553;top:163;width:1261;height:1913" id="docshape1645" coordorigin="10553,164" coordsize="1261,1913" path="m11203,164l11150,195,11051,262,11003,301,10946,352,10893,406,10843,462,10797,520,10755,581,10717,644,10683,708,10653,774,10627,841,10604,910,10586,979,10572,1050,10562,1121,10555,1192,10553,1264,10555,1335,10561,1407,10571,1478,10585,1549,10603,1619,10626,1689,10652,1757,10683,1824,10718,1890,10757,1954,10800,2016,10848,2076,11814,1266,11203,164xe" filled="true" fillcolor="#231f20" stroked="false">
                  <v:path arrowok="t"/>
                  <v:fill type="solid"/>
                </v:shape>
                <v:shape style="position:absolute;left:10848;top:1266;width:2079;height:1261" id="docshape1646" coordorigin="10848,1266" coordsize="2079,1261" path="m11814,1266l10848,2076,10903,2138,10960,2194,11020,2246,11083,2294,11150,2338,11222,2379,11291,2413,11361,2443,11431,2467,11503,2488,11575,2504,11647,2516,11720,2523,11792,2527,11864,2526,11936,2521,12007,2512,12078,2499,12148,2481,12216,2461,12283,2436,12349,2407,12413,2375,12476,2339,12536,2299,12594,2256,12650,2209,12704,2159,12754,2105,12802,2048,12847,1988,12888,1925,12926,1858,11814,1266xe" filled="true" fillcolor="#f40009" stroked="false">
                  <v:path arrowok="t"/>
                  <v:fill type="solid"/>
                </v:shape>
                <v:shape style="position:absolute;left:11813;top:5;width:1261;height:1853" id="docshape1647" coordorigin="11814,6" coordsize="1261,1853" path="m11814,6l11814,1266,12926,1858,12963,1785,12994,1714,13019,1643,13039,1572,13055,1499,13066,1425,13072,1347,13074,1266,13072,1189,13065,1114,13054,1040,13038,967,13019,896,12995,826,12968,759,12937,693,12902,630,12864,569,12822,510,12778,454,12730,401,12679,350,12626,302,12569,258,12511,216,12450,178,12386,143,12321,112,12253,85,12184,61,12113,42,12040,26,11966,15,11890,8,11814,6xe" filled="true" fillcolor="#f97f84" stroked="false">
                  <v:path arrowok="t"/>
                  <v:fill type="solid"/>
                </v:shape>
                <v:shape style="position:absolute;left:11015;top:477;width:1597;height:1597" id="docshape1648" coordorigin="11015,477" coordsize="1597,1597" path="m11814,477l11737,481,11662,492,11589,509,11520,533,11453,563,11390,599,11331,640,11275,686,11224,737,11178,793,11137,852,11101,915,11071,982,11047,1052,11030,1124,11019,1199,11015,1276,11019,1353,11030,1427,11047,1500,11071,1570,11101,1636,11137,1699,11178,1759,11224,1814,11275,1865,11331,1911,11390,1953,11453,1988,11520,2018,11589,2042,11662,2060,11737,2070,11814,2074,11890,2070,11965,2060,12038,2042,12107,2018,12174,1988,12237,1953,12297,1911,12352,1865,12403,1814,12449,1759,12490,1699,12526,1636,12556,1570,12580,1500,12597,1427,12608,1353,12612,1276,12608,1199,12597,1124,12580,1052,12556,982,12526,915,12490,852,12449,793,12403,737,12352,686,12297,640,12237,599,12174,563,12107,533,12038,509,11965,492,11890,481,11814,477xe" filled="true" fillcolor="#ffffff" stroked="false">
                  <v:path arrowok="t"/>
                  <v:fill type="solid"/>
                </v:shape>
                <v:shape style="position:absolute;left:11472;top:149;width:183;height:216" type="#_x0000_t202" id="docshape1649" filled="false" stroked="false">
                  <v:textbox inset="0,0,0,0">
                    <w:txbxContent>
                      <w:p>
                        <w:pPr>
                          <w:spacing w:line="212" w:lineRule="exact" w:before="3"/>
                          <w:ind w:left="0" w:right="0" w:firstLine="0"/>
                          <w:jc w:val="left"/>
                          <w:rPr>
                            <w:sz w:val="18"/>
                          </w:rPr>
                        </w:pPr>
                        <w:r>
                          <w:rPr>
                            <w:spacing w:val="-5"/>
                            <w:w w:val="65"/>
                            <w:sz w:val="18"/>
                          </w:rPr>
                          <w:t>8%</w:t>
                        </w:r>
                      </w:p>
                    </w:txbxContent>
                  </v:textbox>
                  <w10:wrap type="none"/>
                </v:shape>
                <v:shape style="position:absolute;left:12556;top:587;width:240;height:216" type="#_x0000_t202" id="docshape1650" filled="false" stroked="false">
                  <v:textbox inset="0,0,0,0">
                    <w:txbxContent>
                      <w:p>
                        <w:pPr>
                          <w:spacing w:line="212" w:lineRule="exact" w:before="3"/>
                          <w:ind w:left="0" w:right="0" w:firstLine="0"/>
                          <w:jc w:val="left"/>
                          <w:rPr>
                            <w:sz w:val="18"/>
                          </w:rPr>
                        </w:pPr>
                        <w:r>
                          <w:rPr>
                            <w:spacing w:val="-5"/>
                            <w:w w:val="60"/>
                            <w:sz w:val="18"/>
                          </w:rPr>
                          <w:t>33%</w:t>
                        </w:r>
                      </w:p>
                    </w:txbxContent>
                  </v:textbox>
                  <w10:wrap type="none"/>
                </v:shape>
                <v:shape style="position:absolute;left:10700;top:999;width:246;height:216" type="#_x0000_t202" id="docshape1651" filled="false" stroked="false">
                  <v:textbox inset="0,0,0,0">
                    <w:txbxContent>
                      <w:p>
                        <w:pPr>
                          <w:spacing w:line="212" w:lineRule="exact" w:before="3"/>
                          <w:ind w:left="0" w:right="0" w:firstLine="0"/>
                          <w:jc w:val="left"/>
                          <w:rPr>
                            <w:sz w:val="18"/>
                          </w:rPr>
                        </w:pPr>
                        <w:r>
                          <w:rPr>
                            <w:color w:val="FFFFFF"/>
                            <w:spacing w:val="-5"/>
                            <w:w w:val="65"/>
                            <w:sz w:val="18"/>
                          </w:rPr>
                          <w:t>28%</w:t>
                        </w:r>
                      </w:p>
                    </w:txbxContent>
                  </v:textbox>
                  <w10:wrap type="none"/>
                </v:shape>
                <v:shape style="position:absolute;left:11868;top:2158;width:222;height:216" type="#_x0000_t202" id="docshape1652" filled="false" stroked="false">
                  <v:textbox inset="0,0,0,0">
                    <w:txbxContent>
                      <w:p>
                        <w:pPr>
                          <w:spacing w:line="212" w:lineRule="exact" w:before="3"/>
                          <w:ind w:left="0" w:right="0" w:firstLine="0"/>
                          <w:jc w:val="left"/>
                          <w:rPr>
                            <w:sz w:val="18"/>
                          </w:rPr>
                        </w:pPr>
                        <w:r>
                          <w:rPr>
                            <w:color w:val="FFFFFF"/>
                            <w:spacing w:val="-5"/>
                            <w:w w:val="60"/>
                            <w:sz w:val="18"/>
                          </w:rPr>
                          <w:t>31%</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54432">
                <wp:simplePos x="0" y="0"/>
                <wp:positionH relativeFrom="page">
                  <wp:posOffset>1828800</wp:posOffset>
                </wp:positionH>
                <wp:positionV relativeFrom="paragraph">
                  <wp:posOffset>-543806</wp:posOffset>
                </wp:positionV>
                <wp:extent cx="4135120" cy="3397250"/>
                <wp:effectExtent l="0" t="0" r="0" b="0"/>
                <wp:wrapNone/>
                <wp:docPr id="2093" name="Group 2093"/>
                <wp:cNvGraphicFramePr>
                  <a:graphicFrameLocks/>
                </wp:cNvGraphicFramePr>
                <a:graphic>
                  <a:graphicData uri="http://schemas.microsoft.com/office/word/2010/wordprocessingGroup">
                    <wpg:wgp>
                      <wpg:cNvPr id="2093" name="Group 2093"/>
                      <wpg:cNvGrpSpPr/>
                      <wpg:grpSpPr>
                        <a:xfrm>
                          <a:off x="0" y="0"/>
                          <a:ext cx="4135120" cy="3397250"/>
                          <a:chExt cx="4135120" cy="3397250"/>
                        </a:xfrm>
                      </wpg:grpSpPr>
                      <wps:wsp>
                        <wps:cNvPr id="2094" name="Graphic 2094"/>
                        <wps:cNvSpPr/>
                        <wps:spPr>
                          <a:xfrm>
                            <a:off x="0" y="0"/>
                            <a:ext cx="4135120" cy="3397250"/>
                          </a:xfrm>
                          <a:custGeom>
                            <a:avLst/>
                            <a:gdLst/>
                            <a:ahLst/>
                            <a:cxnLst/>
                            <a:rect l="l" t="t" r="r" b="b"/>
                            <a:pathLst>
                              <a:path w="4135120" h="3397250">
                                <a:moveTo>
                                  <a:pt x="4135120" y="0"/>
                                </a:moveTo>
                                <a:lnTo>
                                  <a:pt x="0" y="0"/>
                                </a:lnTo>
                                <a:lnTo>
                                  <a:pt x="0" y="3396996"/>
                                </a:lnTo>
                                <a:lnTo>
                                  <a:pt x="4135120" y="3396996"/>
                                </a:lnTo>
                                <a:lnTo>
                                  <a:pt x="4135120" y="0"/>
                                </a:lnTo>
                                <a:close/>
                              </a:path>
                            </a:pathLst>
                          </a:custGeom>
                          <a:solidFill>
                            <a:srgbClr val="EBEBEB"/>
                          </a:solidFill>
                        </wps:spPr>
                        <wps:bodyPr wrap="square" lIns="0" tIns="0" rIns="0" bIns="0" rtlCol="0">
                          <a:prstTxWarp prst="textNoShape">
                            <a:avLst/>
                          </a:prstTxWarp>
                          <a:noAutofit/>
                        </wps:bodyPr>
                      </wps:wsp>
                      <pic:pic>
                        <pic:nvPicPr>
                          <pic:cNvPr id="2095" name="Image 2095"/>
                          <pic:cNvPicPr/>
                        </pic:nvPicPr>
                        <pic:blipFill>
                          <a:blip r:embed="rId527" cstate="print"/>
                          <a:stretch>
                            <a:fillRect/>
                          </a:stretch>
                        </pic:blipFill>
                        <pic:spPr>
                          <a:xfrm>
                            <a:off x="228600" y="1197787"/>
                            <a:ext cx="2325382" cy="1970608"/>
                          </a:xfrm>
                          <a:prstGeom prst="rect">
                            <a:avLst/>
                          </a:prstGeom>
                        </pic:spPr>
                      </pic:pic>
                      <wps:wsp>
                        <wps:cNvPr id="2096" name="Textbox 2096"/>
                        <wps:cNvSpPr txBox="1"/>
                        <wps:spPr>
                          <a:xfrm>
                            <a:off x="0" y="0"/>
                            <a:ext cx="4135120" cy="3397250"/>
                          </a:xfrm>
                          <a:prstGeom prst="rect">
                            <a:avLst/>
                          </a:prstGeom>
                        </wps:spPr>
                        <wps:txbx>
                          <w:txbxContent>
                            <w:p>
                              <w:pPr>
                                <w:spacing w:line="240" w:lineRule="auto" w:before="92"/>
                                <w:rPr>
                                  <w:sz w:val="18"/>
                                </w:rPr>
                              </w:pPr>
                            </w:p>
                            <w:p>
                              <w:pPr>
                                <w:spacing w:before="0"/>
                                <w:ind w:left="366" w:right="0" w:firstLine="0"/>
                                <w:jc w:val="left"/>
                                <w:rPr>
                                  <w:b/>
                                  <w:sz w:val="18"/>
                                </w:rPr>
                              </w:pPr>
                              <w:r>
                                <w:rPr>
                                  <w:b/>
                                  <w:w w:val="110"/>
                                  <w:sz w:val="18"/>
                                </w:rPr>
                                <w:t>Renewable</w:t>
                              </w:r>
                              <w:r>
                                <w:rPr>
                                  <w:b/>
                                  <w:spacing w:val="-3"/>
                                  <w:w w:val="110"/>
                                  <w:sz w:val="18"/>
                                </w:rPr>
                                <w:t> </w:t>
                              </w:r>
                              <w:r>
                                <w:rPr>
                                  <w:b/>
                                  <w:w w:val="110"/>
                                  <w:sz w:val="18"/>
                                </w:rPr>
                                <w:t>Energy</w:t>
                              </w:r>
                              <w:r>
                                <w:rPr>
                                  <w:b/>
                                  <w:spacing w:val="-6"/>
                                  <w:w w:val="110"/>
                                  <w:sz w:val="18"/>
                                </w:rPr>
                                <w:t> </w:t>
                              </w:r>
                              <w:r>
                                <w:rPr>
                                  <w:b/>
                                  <w:w w:val="110"/>
                                  <w:sz w:val="18"/>
                                </w:rPr>
                                <w:t>in</w:t>
                              </w:r>
                              <w:r>
                                <w:rPr>
                                  <w:b/>
                                  <w:spacing w:val="-7"/>
                                  <w:w w:val="110"/>
                                  <w:sz w:val="18"/>
                                </w:rPr>
                                <w:t> </w:t>
                              </w:r>
                              <w:r>
                                <w:rPr>
                                  <w:b/>
                                  <w:spacing w:val="-2"/>
                                  <w:w w:val="110"/>
                                  <w:sz w:val="18"/>
                                </w:rPr>
                                <w:t>Japan</w:t>
                              </w:r>
                            </w:p>
                            <w:p>
                              <w:pPr>
                                <w:spacing w:line="297" w:lineRule="auto" w:before="163"/>
                                <w:ind w:left="359" w:right="776" w:firstLine="4"/>
                                <w:jc w:val="left"/>
                                <w:rPr>
                                  <w:sz w:val="16"/>
                                </w:rPr>
                              </w:pPr>
                              <w:r>
                                <w:rPr>
                                  <w:w w:val="125"/>
                                  <w:sz w:val="16"/>
                                </w:rPr>
                                <w:t>Coca-Cola</w:t>
                              </w:r>
                              <w:r>
                                <w:rPr>
                                  <w:spacing w:val="-13"/>
                                  <w:w w:val="125"/>
                                  <w:sz w:val="16"/>
                                </w:rPr>
                                <w:t> </w:t>
                              </w:r>
                              <w:r>
                                <w:rPr>
                                  <w:w w:val="125"/>
                                  <w:sz w:val="16"/>
                                </w:rPr>
                                <w:t>Japan</w:t>
                              </w:r>
                              <w:r>
                                <w:rPr>
                                  <w:spacing w:val="-8"/>
                                  <w:w w:val="125"/>
                                  <w:sz w:val="16"/>
                                </w:rPr>
                                <w:t> </w:t>
                              </w:r>
                              <w:r>
                                <w:rPr>
                                  <w:w w:val="125"/>
                                  <w:sz w:val="16"/>
                                </w:rPr>
                                <w:t>Company</w:t>
                              </w:r>
                              <w:r>
                                <w:rPr>
                                  <w:spacing w:val="-12"/>
                                  <w:w w:val="125"/>
                                  <w:sz w:val="16"/>
                                </w:rPr>
                                <w:t> </w:t>
                              </w:r>
                              <w:r>
                                <w:rPr>
                                  <w:w w:val="125"/>
                                  <w:sz w:val="16"/>
                                </w:rPr>
                                <w:t>has</w:t>
                              </w:r>
                              <w:r>
                                <w:rPr>
                                  <w:spacing w:val="-10"/>
                                  <w:w w:val="125"/>
                                  <w:sz w:val="16"/>
                                </w:rPr>
                                <w:t> </w:t>
                              </w:r>
                              <w:r>
                                <w:rPr>
                                  <w:w w:val="125"/>
                                  <w:sz w:val="16"/>
                                </w:rPr>
                                <w:t>taken</w:t>
                              </w:r>
                              <w:r>
                                <w:rPr>
                                  <w:spacing w:val="-8"/>
                                  <w:w w:val="125"/>
                                  <w:sz w:val="16"/>
                                </w:rPr>
                                <w:t> </w:t>
                              </w:r>
                              <w:r>
                                <w:rPr>
                                  <w:w w:val="125"/>
                                  <w:sz w:val="16"/>
                                </w:rPr>
                                <w:t>steps</w:t>
                              </w:r>
                              <w:r>
                                <w:rPr>
                                  <w:spacing w:val="-9"/>
                                  <w:w w:val="125"/>
                                  <w:sz w:val="16"/>
                                </w:rPr>
                                <w:t> </w:t>
                              </w:r>
                              <w:r>
                                <w:rPr>
                                  <w:w w:val="125"/>
                                  <w:sz w:val="16"/>
                                </w:rPr>
                                <w:t>to</w:t>
                              </w:r>
                              <w:r>
                                <w:rPr>
                                  <w:spacing w:val="-10"/>
                                  <w:w w:val="125"/>
                                  <w:sz w:val="16"/>
                                </w:rPr>
                                <w:t> </w:t>
                              </w:r>
                              <w:r>
                                <w:rPr>
                                  <w:w w:val="125"/>
                                  <w:sz w:val="16"/>
                                </w:rPr>
                                <w:t>transform</w:t>
                              </w:r>
                              <w:r>
                                <w:rPr>
                                  <w:spacing w:val="-11"/>
                                  <w:w w:val="125"/>
                                  <w:sz w:val="16"/>
                                </w:rPr>
                                <w:t> </w:t>
                              </w:r>
                              <w:r>
                                <w:rPr>
                                  <w:w w:val="125"/>
                                  <w:sz w:val="16"/>
                                </w:rPr>
                                <w:t>their offices and concentrate plant to renewable energy sources for</w:t>
                              </w:r>
                              <w:r>
                                <w:rPr>
                                  <w:spacing w:val="-20"/>
                                  <w:w w:val="125"/>
                                  <w:sz w:val="16"/>
                                </w:rPr>
                                <w:t> </w:t>
                              </w:r>
                              <w:r>
                                <w:rPr>
                                  <w:w w:val="125"/>
                                  <w:sz w:val="16"/>
                                </w:rPr>
                                <w:t>their</w:t>
                              </w:r>
                              <w:r>
                                <w:rPr>
                                  <w:spacing w:val="-16"/>
                                  <w:w w:val="125"/>
                                  <w:sz w:val="16"/>
                                </w:rPr>
                                <w:t> </w:t>
                              </w:r>
                              <w:r>
                                <w:rPr>
                                  <w:w w:val="125"/>
                                  <w:sz w:val="16"/>
                                </w:rPr>
                                <w:t>electricity</w:t>
                              </w:r>
                              <w:r>
                                <w:rPr>
                                  <w:spacing w:val="-15"/>
                                  <w:w w:val="125"/>
                                  <w:sz w:val="16"/>
                                </w:rPr>
                                <w:t> </w:t>
                              </w:r>
                              <w:r>
                                <w:rPr>
                                  <w:w w:val="125"/>
                                  <w:sz w:val="16"/>
                                </w:rPr>
                                <w:t>use.</w:t>
                              </w:r>
                              <w:r>
                                <w:rPr>
                                  <w:spacing w:val="-17"/>
                                  <w:w w:val="125"/>
                                  <w:sz w:val="16"/>
                                </w:rPr>
                                <w:t> </w:t>
                              </w:r>
                              <w:r>
                                <w:rPr>
                                  <w:w w:val="125"/>
                                  <w:sz w:val="16"/>
                                </w:rPr>
                                <w:t>The</w:t>
                              </w:r>
                              <w:r>
                                <w:rPr>
                                  <w:spacing w:val="-15"/>
                                  <w:w w:val="125"/>
                                  <w:sz w:val="16"/>
                                </w:rPr>
                                <w:t> </w:t>
                              </w:r>
                              <w:r>
                                <w:rPr>
                                  <w:w w:val="125"/>
                                  <w:sz w:val="16"/>
                                </w:rPr>
                                <w:t>headquarters</w:t>
                              </w:r>
                              <w:r>
                                <w:rPr>
                                  <w:spacing w:val="-16"/>
                                  <w:w w:val="125"/>
                                  <w:sz w:val="16"/>
                                </w:rPr>
                                <w:t> </w:t>
                              </w:r>
                              <w:r>
                                <w:rPr>
                                  <w:w w:val="125"/>
                                  <w:sz w:val="16"/>
                                </w:rPr>
                                <w:t>in</w:t>
                              </w:r>
                              <w:r>
                                <w:rPr>
                                  <w:spacing w:val="-16"/>
                                  <w:w w:val="125"/>
                                  <w:sz w:val="16"/>
                                </w:rPr>
                                <w:t> </w:t>
                              </w:r>
                              <w:r>
                                <w:rPr>
                                  <w:w w:val="125"/>
                                  <w:sz w:val="16"/>
                                </w:rPr>
                                <w:t>Shibuya</w:t>
                              </w:r>
                              <w:r>
                                <w:rPr>
                                  <w:spacing w:val="-15"/>
                                  <w:w w:val="125"/>
                                  <w:sz w:val="16"/>
                                </w:rPr>
                                <w:t> </w:t>
                              </w:r>
                              <w:r>
                                <w:rPr>
                                  <w:w w:val="125"/>
                                  <w:sz w:val="16"/>
                                </w:rPr>
                                <w:t>has</w:t>
                              </w:r>
                              <w:r>
                                <w:rPr>
                                  <w:spacing w:val="-16"/>
                                  <w:w w:val="125"/>
                                  <w:sz w:val="16"/>
                                </w:rPr>
                                <w:t> </w:t>
                              </w:r>
                              <w:r>
                                <w:rPr>
                                  <w:w w:val="125"/>
                                  <w:sz w:val="16"/>
                                </w:rPr>
                                <w:t>been running on renewable electricity since May 2021.</w:t>
                              </w:r>
                            </w:p>
                          </w:txbxContent>
                        </wps:txbx>
                        <wps:bodyPr wrap="square" lIns="0" tIns="0" rIns="0" bIns="0" rtlCol="0">
                          <a:noAutofit/>
                        </wps:bodyPr>
                      </wps:wsp>
                    </wpg:wgp>
                  </a:graphicData>
                </a:graphic>
              </wp:anchor>
            </w:drawing>
          </mc:Choice>
          <mc:Fallback>
            <w:pict>
              <v:group style="position:absolute;margin-left:144pt;margin-top:-42.819401pt;width:325.6pt;height:267.5pt;mso-position-horizontal-relative:page;mso-position-vertical-relative:paragraph;z-index:15954432" id="docshapegroup1653" coordorigin="2880,-856" coordsize="6512,5350">
                <v:rect style="position:absolute;left:2880;top:-857;width:6512;height:5350" id="docshape1654" filled="true" fillcolor="#ebebeb" stroked="false">
                  <v:fill type="solid"/>
                </v:rect>
                <v:shape style="position:absolute;left:3240;top:1029;width:3663;height:3104" type="#_x0000_t75" id="docshape1655" stroked="false">
                  <v:imagedata r:id="rId527" o:title=""/>
                </v:shape>
                <v:shape style="position:absolute;left:2880;top:-857;width:6512;height:5350" type="#_x0000_t202" id="docshape1656" filled="false" stroked="false">
                  <v:textbox inset="0,0,0,0">
                    <w:txbxContent>
                      <w:p>
                        <w:pPr>
                          <w:spacing w:line="240" w:lineRule="auto" w:before="92"/>
                          <w:rPr>
                            <w:sz w:val="18"/>
                          </w:rPr>
                        </w:pPr>
                      </w:p>
                      <w:p>
                        <w:pPr>
                          <w:spacing w:before="0"/>
                          <w:ind w:left="366" w:right="0" w:firstLine="0"/>
                          <w:jc w:val="left"/>
                          <w:rPr>
                            <w:b/>
                            <w:sz w:val="18"/>
                          </w:rPr>
                        </w:pPr>
                        <w:r>
                          <w:rPr>
                            <w:b/>
                            <w:w w:val="110"/>
                            <w:sz w:val="18"/>
                          </w:rPr>
                          <w:t>Renewable</w:t>
                        </w:r>
                        <w:r>
                          <w:rPr>
                            <w:b/>
                            <w:spacing w:val="-3"/>
                            <w:w w:val="110"/>
                            <w:sz w:val="18"/>
                          </w:rPr>
                          <w:t> </w:t>
                        </w:r>
                        <w:r>
                          <w:rPr>
                            <w:b/>
                            <w:w w:val="110"/>
                            <w:sz w:val="18"/>
                          </w:rPr>
                          <w:t>Energy</w:t>
                        </w:r>
                        <w:r>
                          <w:rPr>
                            <w:b/>
                            <w:spacing w:val="-6"/>
                            <w:w w:val="110"/>
                            <w:sz w:val="18"/>
                          </w:rPr>
                          <w:t> </w:t>
                        </w:r>
                        <w:r>
                          <w:rPr>
                            <w:b/>
                            <w:w w:val="110"/>
                            <w:sz w:val="18"/>
                          </w:rPr>
                          <w:t>in</w:t>
                        </w:r>
                        <w:r>
                          <w:rPr>
                            <w:b/>
                            <w:spacing w:val="-7"/>
                            <w:w w:val="110"/>
                            <w:sz w:val="18"/>
                          </w:rPr>
                          <w:t> </w:t>
                        </w:r>
                        <w:r>
                          <w:rPr>
                            <w:b/>
                            <w:spacing w:val="-2"/>
                            <w:w w:val="110"/>
                            <w:sz w:val="18"/>
                          </w:rPr>
                          <w:t>Japan</w:t>
                        </w:r>
                      </w:p>
                      <w:p>
                        <w:pPr>
                          <w:spacing w:line="297" w:lineRule="auto" w:before="163"/>
                          <w:ind w:left="359" w:right="776" w:firstLine="4"/>
                          <w:jc w:val="left"/>
                          <w:rPr>
                            <w:sz w:val="16"/>
                          </w:rPr>
                        </w:pPr>
                        <w:r>
                          <w:rPr>
                            <w:w w:val="125"/>
                            <w:sz w:val="16"/>
                          </w:rPr>
                          <w:t>Coca-Cola</w:t>
                        </w:r>
                        <w:r>
                          <w:rPr>
                            <w:spacing w:val="-13"/>
                            <w:w w:val="125"/>
                            <w:sz w:val="16"/>
                          </w:rPr>
                          <w:t> </w:t>
                        </w:r>
                        <w:r>
                          <w:rPr>
                            <w:w w:val="125"/>
                            <w:sz w:val="16"/>
                          </w:rPr>
                          <w:t>Japan</w:t>
                        </w:r>
                        <w:r>
                          <w:rPr>
                            <w:spacing w:val="-8"/>
                            <w:w w:val="125"/>
                            <w:sz w:val="16"/>
                          </w:rPr>
                          <w:t> </w:t>
                        </w:r>
                        <w:r>
                          <w:rPr>
                            <w:w w:val="125"/>
                            <w:sz w:val="16"/>
                          </w:rPr>
                          <w:t>Company</w:t>
                        </w:r>
                        <w:r>
                          <w:rPr>
                            <w:spacing w:val="-12"/>
                            <w:w w:val="125"/>
                            <w:sz w:val="16"/>
                          </w:rPr>
                          <w:t> </w:t>
                        </w:r>
                        <w:r>
                          <w:rPr>
                            <w:w w:val="125"/>
                            <w:sz w:val="16"/>
                          </w:rPr>
                          <w:t>has</w:t>
                        </w:r>
                        <w:r>
                          <w:rPr>
                            <w:spacing w:val="-10"/>
                            <w:w w:val="125"/>
                            <w:sz w:val="16"/>
                          </w:rPr>
                          <w:t> </w:t>
                        </w:r>
                        <w:r>
                          <w:rPr>
                            <w:w w:val="125"/>
                            <w:sz w:val="16"/>
                          </w:rPr>
                          <w:t>taken</w:t>
                        </w:r>
                        <w:r>
                          <w:rPr>
                            <w:spacing w:val="-8"/>
                            <w:w w:val="125"/>
                            <w:sz w:val="16"/>
                          </w:rPr>
                          <w:t> </w:t>
                        </w:r>
                        <w:r>
                          <w:rPr>
                            <w:w w:val="125"/>
                            <w:sz w:val="16"/>
                          </w:rPr>
                          <w:t>steps</w:t>
                        </w:r>
                        <w:r>
                          <w:rPr>
                            <w:spacing w:val="-9"/>
                            <w:w w:val="125"/>
                            <w:sz w:val="16"/>
                          </w:rPr>
                          <w:t> </w:t>
                        </w:r>
                        <w:r>
                          <w:rPr>
                            <w:w w:val="125"/>
                            <w:sz w:val="16"/>
                          </w:rPr>
                          <w:t>to</w:t>
                        </w:r>
                        <w:r>
                          <w:rPr>
                            <w:spacing w:val="-10"/>
                            <w:w w:val="125"/>
                            <w:sz w:val="16"/>
                          </w:rPr>
                          <w:t> </w:t>
                        </w:r>
                        <w:r>
                          <w:rPr>
                            <w:w w:val="125"/>
                            <w:sz w:val="16"/>
                          </w:rPr>
                          <w:t>transform</w:t>
                        </w:r>
                        <w:r>
                          <w:rPr>
                            <w:spacing w:val="-11"/>
                            <w:w w:val="125"/>
                            <w:sz w:val="16"/>
                          </w:rPr>
                          <w:t> </w:t>
                        </w:r>
                        <w:r>
                          <w:rPr>
                            <w:w w:val="125"/>
                            <w:sz w:val="16"/>
                          </w:rPr>
                          <w:t>their offices and concentrate plant to renewable energy sources for</w:t>
                        </w:r>
                        <w:r>
                          <w:rPr>
                            <w:spacing w:val="-20"/>
                            <w:w w:val="125"/>
                            <w:sz w:val="16"/>
                          </w:rPr>
                          <w:t> </w:t>
                        </w:r>
                        <w:r>
                          <w:rPr>
                            <w:w w:val="125"/>
                            <w:sz w:val="16"/>
                          </w:rPr>
                          <w:t>their</w:t>
                        </w:r>
                        <w:r>
                          <w:rPr>
                            <w:spacing w:val="-16"/>
                            <w:w w:val="125"/>
                            <w:sz w:val="16"/>
                          </w:rPr>
                          <w:t> </w:t>
                        </w:r>
                        <w:r>
                          <w:rPr>
                            <w:w w:val="125"/>
                            <w:sz w:val="16"/>
                          </w:rPr>
                          <w:t>electricity</w:t>
                        </w:r>
                        <w:r>
                          <w:rPr>
                            <w:spacing w:val="-15"/>
                            <w:w w:val="125"/>
                            <w:sz w:val="16"/>
                          </w:rPr>
                          <w:t> </w:t>
                        </w:r>
                        <w:r>
                          <w:rPr>
                            <w:w w:val="125"/>
                            <w:sz w:val="16"/>
                          </w:rPr>
                          <w:t>use.</w:t>
                        </w:r>
                        <w:r>
                          <w:rPr>
                            <w:spacing w:val="-17"/>
                            <w:w w:val="125"/>
                            <w:sz w:val="16"/>
                          </w:rPr>
                          <w:t> </w:t>
                        </w:r>
                        <w:r>
                          <w:rPr>
                            <w:w w:val="125"/>
                            <w:sz w:val="16"/>
                          </w:rPr>
                          <w:t>The</w:t>
                        </w:r>
                        <w:r>
                          <w:rPr>
                            <w:spacing w:val="-15"/>
                            <w:w w:val="125"/>
                            <w:sz w:val="16"/>
                          </w:rPr>
                          <w:t> </w:t>
                        </w:r>
                        <w:r>
                          <w:rPr>
                            <w:w w:val="125"/>
                            <w:sz w:val="16"/>
                          </w:rPr>
                          <w:t>headquarters</w:t>
                        </w:r>
                        <w:r>
                          <w:rPr>
                            <w:spacing w:val="-16"/>
                            <w:w w:val="125"/>
                            <w:sz w:val="16"/>
                          </w:rPr>
                          <w:t> </w:t>
                        </w:r>
                        <w:r>
                          <w:rPr>
                            <w:w w:val="125"/>
                            <w:sz w:val="16"/>
                          </w:rPr>
                          <w:t>in</w:t>
                        </w:r>
                        <w:r>
                          <w:rPr>
                            <w:spacing w:val="-16"/>
                            <w:w w:val="125"/>
                            <w:sz w:val="16"/>
                          </w:rPr>
                          <w:t> </w:t>
                        </w:r>
                        <w:r>
                          <w:rPr>
                            <w:w w:val="125"/>
                            <w:sz w:val="16"/>
                          </w:rPr>
                          <w:t>Shibuya</w:t>
                        </w:r>
                        <w:r>
                          <w:rPr>
                            <w:spacing w:val="-15"/>
                            <w:w w:val="125"/>
                            <w:sz w:val="16"/>
                          </w:rPr>
                          <w:t> </w:t>
                        </w:r>
                        <w:r>
                          <w:rPr>
                            <w:w w:val="125"/>
                            <w:sz w:val="16"/>
                          </w:rPr>
                          <w:t>has</w:t>
                        </w:r>
                        <w:r>
                          <w:rPr>
                            <w:spacing w:val="-16"/>
                            <w:w w:val="125"/>
                            <w:sz w:val="16"/>
                          </w:rPr>
                          <w:t> </w:t>
                        </w:r>
                        <w:r>
                          <w:rPr>
                            <w:w w:val="125"/>
                            <w:sz w:val="16"/>
                          </w:rPr>
                          <w:t>been running on renewable electricity since May 2021.</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55456">
                <wp:simplePos x="0" y="0"/>
                <wp:positionH relativeFrom="page">
                  <wp:posOffset>9577733</wp:posOffset>
                </wp:positionH>
                <wp:positionV relativeFrom="paragraph">
                  <wp:posOffset>-4146224</wp:posOffset>
                </wp:positionV>
                <wp:extent cx="1270" cy="6656705"/>
                <wp:effectExtent l="0" t="0" r="0" b="0"/>
                <wp:wrapNone/>
                <wp:docPr id="2097" name="Graphic 2097"/>
                <wp:cNvGraphicFramePr>
                  <a:graphicFrameLocks/>
                </wp:cNvGraphicFramePr>
                <a:graphic>
                  <a:graphicData uri="http://schemas.microsoft.com/office/word/2010/wordprocessingShape">
                    <wps:wsp>
                      <wps:cNvPr id="2097" name="Graphic 2097"/>
                      <wps:cNvSpPr/>
                      <wps:spPr>
                        <a:xfrm>
                          <a:off x="0" y="0"/>
                          <a:ext cx="1270" cy="6656705"/>
                        </a:xfrm>
                        <a:custGeom>
                          <a:avLst/>
                          <a:gdLst/>
                          <a:ahLst/>
                          <a:cxnLst/>
                          <a:rect l="l" t="t" r="r" b="b"/>
                          <a:pathLst>
                            <a:path w="0" h="6656705">
                              <a:moveTo>
                                <a:pt x="0" y="6656514"/>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55456" from="754.152283pt,197.660604pt" to="754.152283pt,-326.474396pt" stroked="true" strokeweight=".3pt" strokecolor="#000000">
                <v:stroke dashstyle="solid"/>
                <w10:wrap type="none"/>
              </v:line>
            </w:pict>
          </mc:Fallback>
        </mc:AlternateContent>
      </w:r>
      <w:r>
        <w:rPr>
          <w:w w:val="115"/>
          <w:sz w:val="12"/>
        </w:rPr>
        <w:t>-</w:t>
      </w:r>
      <w:r>
        <w:rPr>
          <w:spacing w:val="-10"/>
          <w:w w:val="115"/>
          <w:sz w:val="12"/>
        </w:rPr>
        <w:t>4</w:t>
      </w:r>
    </w:p>
    <w:p>
      <w:pPr>
        <w:pStyle w:val="BodyText"/>
        <w:spacing w:before="123"/>
        <w:rPr>
          <w:sz w:val="12"/>
        </w:rPr>
      </w:pPr>
    </w:p>
    <w:p>
      <w:pPr>
        <w:tabs>
          <w:tab w:pos="21957" w:val="left" w:leader="none"/>
        </w:tabs>
        <w:spacing w:before="0"/>
        <w:ind w:left="20035" w:right="0" w:firstLine="0"/>
        <w:jc w:val="left"/>
        <w:rPr>
          <w:sz w:val="20"/>
        </w:rPr>
      </w:pPr>
      <w:r>
        <w:rPr>
          <w:sz w:val="20"/>
          <w:vertAlign w:val="subscript"/>
        </w:rPr>
        <w:t>-</w:t>
      </w:r>
      <w:r>
        <w:rPr>
          <w:spacing w:val="-10"/>
          <w:sz w:val="20"/>
          <w:vertAlign w:val="subscript"/>
        </w:rPr>
        <w:t>8</w:t>
      </w:r>
      <w:r>
        <w:rPr>
          <w:sz w:val="20"/>
          <w:vertAlign w:val="baseline"/>
        </w:rPr>
        <w:tab/>
      </w:r>
      <w:r>
        <w:rPr>
          <w:spacing w:val="-4"/>
          <w:w w:val="85"/>
          <w:sz w:val="20"/>
          <w:vertAlign w:val="baseline"/>
        </w:rPr>
        <w:t>(6%)</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9"/>
        <w:rPr>
          <w:sz w:val="20"/>
        </w:rPr>
      </w:pPr>
      <w:r>
        <w:rPr/>
        <mc:AlternateContent>
          <mc:Choice Requires="wps">
            <w:drawing>
              <wp:anchor distT="0" distB="0" distL="0" distR="0" allowOverlap="1" layoutInCell="1" locked="0" behindDoc="1" simplePos="0" relativeHeight="487809024">
                <wp:simplePos x="0" y="0"/>
                <wp:positionH relativeFrom="page">
                  <wp:posOffset>12887959</wp:posOffset>
                </wp:positionH>
                <wp:positionV relativeFrom="paragraph">
                  <wp:posOffset>218991</wp:posOffset>
                </wp:positionV>
                <wp:extent cx="2854960" cy="1270"/>
                <wp:effectExtent l="0" t="0" r="0" b="0"/>
                <wp:wrapTopAndBottom/>
                <wp:docPr id="2098" name="Graphic 2098"/>
                <wp:cNvGraphicFramePr>
                  <a:graphicFrameLocks/>
                </wp:cNvGraphicFramePr>
                <a:graphic>
                  <a:graphicData uri="http://schemas.microsoft.com/office/word/2010/wordprocessingShape">
                    <wps:wsp>
                      <wps:cNvPr id="2098" name="Graphic 2098"/>
                      <wps:cNvSpPr/>
                      <wps:spPr>
                        <a:xfrm>
                          <a:off x="0" y="0"/>
                          <a:ext cx="2854960" cy="1270"/>
                        </a:xfrm>
                        <a:custGeom>
                          <a:avLst/>
                          <a:gdLst/>
                          <a:ahLst/>
                          <a:cxnLst/>
                          <a:rect l="l" t="t" r="r" b="b"/>
                          <a:pathLst>
                            <a:path w="2854960" h="0">
                              <a:moveTo>
                                <a:pt x="0" y="0"/>
                              </a:moveTo>
                              <a:lnTo>
                                <a:pt x="285496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4.799988pt;margin-top:17.243412pt;width:224.8pt;height:.1pt;mso-position-horizontal-relative:page;mso-position-vertical-relative:paragraph;z-index:-15507456;mso-wrap-distance-left:0;mso-wrap-distance-right:0" id="docshape1657" coordorigin="20296,345" coordsize="4496,0" path="m20296,345l24792,345e" filled="false" stroked="true" strokeweight=".3pt" strokecolor="#000000">
                <v:path arrowok="t"/>
                <v:stroke dashstyle="solid"/>
                <w10:wrap type="topAndBottom"/>
              </v:shape>
            </w:pict>
          </mc:Fallback>
        </mc:AlternateContent>
      </w:r>
    </w:p>
    <w:p>
      <w:pPr>
        <w:pStyle w:val="ListParagraph"/>
        <w:numPr>
          <w:ilvl w:val="0"/>
          <w:numId w:val="33"/>
        </w:numPr>
        <w:tabs>
          <w:tab w:pos="20196" w:val="left" w:leader="none"/>
        </w:tabs>
        <w:spacing w:line="240" w:lineRule="auto" w:before="120" w:after="0"/>
        <w:ind w:left="20196" w:right="652" w:hanging="160"/>
        <w:jc w:val="left"/>
        <w:rPr>
          <w:sz w:val="12"/>
        </w:rPr>
      </w:pPr>
      <w:r>
        <w:rPr>
          <w:w w:val="120"/>
          <w:sz w:val="12"/>
        </w:rPr>
        <w:t>Reported net operating revenues grew 3%, declined </w:t>
      </w:r>
      <w:r>
        <w:rPr>
          <w:w w:val="110"/>
          <w:sz w:val="12"/>
        </w:rPr>
        <w:t>11%, </w:t>
      </w:r>
      <w:r>
        <w:rPr>
          <w:w w:val="120"/>
          <w:sz w:val="12"/>
        </w:rPr>
        <w:t>grew 12%</w:t>
      </w:r>
      <w:r>
        <w:rPr>
          <w:spacing w:val="-12"/>
          <w:w w:val="120"/>
          <w:sz w:val="12"/>
        </w:rPr>
        <w:t> </w:t>
      </w:r>
      <w:r>
        <w:rPr>
          <w:w w:val="120"/>
          <w:sz w:val="12"/>
        </w:rPr>
        <w:t>and</w:t>
      </w:r>
      <w:r>
        <w:rPr>
          <w:spacing w:val="-11"/>
          <w:w w:val="120"/>
          <w:sz w:val="12"/>
        </w:rPr>
        <w:t> </w:t>
      </w:r>
      <w:r>
        <w:rPr>
          <w:w w:val="120"/>
          <w:sz w:val="12"/>
        </w:rPr>
        <w:t>grew</w:t>
      </w:r>
      <w:r>
        <w:rPr>
          <w:spacing w:val="-11"/>
          <w:w w:val="120"/>
          <w:sz w:val="12"/>
        </w:rPr>
        <w:t> </w:t>
      </w:r>
      <w:r>
        <w:rPr>
          <w:w w:val="120"/>
          <w:sz w:val="12"/>
        </w:rPr>
        <w:t>3%</w:t>
      </w:r>
      <w:r>
        <w:rPr>
          <w:spacing w:val="-11"/>
          <w:w w:val="120"/>
          <w:sz w:val="12"/>
        </w:rPr>
        <w:t> </w:t>
      </w:r>
      <w:r>
        <w:rPr>
          <w:w w:val="120"/>
          <w:sz w:val="12"/>
        </w:rPr>
        <w:t>for</w:t>
      </w:r>
      <w:r>
        <w:rPr>
          <w:spacing w:val="-13"/>
          <w:w w:val="120"/>
          <w:sz w:val="12"/>
        </w:rPr>
        <w:t> </w:t>
      </w:r>
      <w:r>
        <w:rPr>
          <w:w w:val="120"/>
          <w:sz w:val="12"/>
        </w:rPr>
        <w:t>the</w:t>
      </w:r>
      <w:r>
        <w:rPr>
          <w:spacing w:val="-11"/>
          <w:w w:val="120"/>
          <w:sz w:val="12"/>
        </w:rPr>
        <w:t> </w:t>
      </w:r>
      <w:r>
        <w:rPr>
          <w:w w:val="120"/>
          <w:sz w:val="12"/>
        </w:rPr>
        <w:t>years</w:t>
      </w:r>
      <w:r>
        <w:rPr>
          <w:spacing w:val="-11"/>
          <w:w w:val="120"/>
          <w:sz w:val="12"/>
        </w:rPr>
        <w:t> </w:t>
      </w:r>
      <w:r>
        <w:rPr>
          <w:w w:val="120"/>
          <w:sz w:val="12"/>
        </w:rPr>
        <w:t>ended</w:t>
      </w:r>
      <w:r>
        <w:rPr>
          <w:spacing w:val="-12"/>
          <w:w w:val="120"/>
          <w:sz w:val="12"/>
        </w:rPr>
        <w:t> </w:t>
      </w:r>
      <w:r>
        <w:rPr>
          <w:w w:val="120"/>
          <w:sz w:val="12"/>
        </w:rPr>
        <w:t>December</w:t>
      </w:r>
      <w:r>
        <w:rPr>
          <w:spacing w:val="-11"/>
          <w:w w:val="120"/>
          <w:sz w:val="12"/>
        </w:rPr>
        <w:t> </w:t>
      </w:r>
      <w:r>
        <w:rPr>
          <w:w w:val="120"/>
          <w:sz w:val="12"/>
        </w:rPr>
        <w:t>31,</w:t>
      </w:r>
      <w:r>
        <w:rPr>
          <w:spacing w:val="-11"/>
          <w:w w:val="120"/>
          <w:sz w:val="12"/>
        </w:rPr>
        <w:t> </w:t>
      </w:r>
      <w:r>
        <w:rPr>
          <w:w w:val="120"/>
          <w:sz w:val="12"/>
        </w:rPr>
        <w:t>2019,</w:t>
      </w:r>
      <w:r>
        <w:rPr>
          <w:spacing w:val="-11"/>
          <w:w w:val="120"/>
          <w:sz w:val="12"/>
        </w:rPr>
        <w:t> </w:t>
      </w:r>
      <w:r>
        <w:rPr>
          <w:w w:val="120"/>
          <w:sz w:val="12"/>
        </w:rPr>
        <w:t>2020,</w:t>
      </w:r>
    </w:p>
    <w:p>
      <w:pPr>
        <w:spacing w:line="143" w:lineRule="exact" w:before="0"/>
        <w:ind w:left="20196" w:right="0" w:firstLine="0"/>
        <w:jc w:val="left"/>
        <w:rPr>
          <w:sz w:val="12"/>
        </w:rPr>
      </w:pPr>
      <w:r>
        <w:rPr>
          <w:w w:val="120"/>
          <w:sz w:val="12"/>
        </w:rPr>
        <w:t>2021</w:t>
      </w:r>
      <w:r>
        <w:rPr>
          <w:spacing w:val="-5"/>
          <w:w w:val="120"/>
          <w:sz w:val="12"/>
        </w:rPr>
        <w:t> </w:t>
      </w:r>
      <w:r>
        <w:rPr>
          <w:w w:val="120"/>
          <w:sz w:val="12"/>
        </w:rPr>
        <w:t>and</w:t>
      </w:r>
      <w:r>
        <w:rPr>
          <w:spacing w:val="-4"/>
          <w:w w:val="120"/>
          <w:sz w:val="12"/>
        </w:rPr>
        <w:t> </w:t>
      </w:r>
      <w:r>
        <w:rPr>
          <w:w w:val="120"/>
          <w:sz w:val="12"/>
        </w:rPr>
        <w:t>2022,</w:t>
      </w:r>
      <w:r>
        <w:rPr>
          <w:spacing w:val="-5"/>
          <w:w w:val="120"/>
          <w:sz w:val="12"/>
        </w:rPr>
        <w:t> </w:t>
      </w:r>
      <w:r>
        <w:rPr>
          <w:spacing w:val="-2"/>
          <w:w w:val="120"/>
          <w:sz w:val="12"/>
        </w:rPr>
        <w:t>respectively.</w:t>
      </w:r>
    </w:p>
    <w:p>
      <w:pPr>
        <w:pStyle w:val="ListParagraph"/>
        <w:numPr>
          <w:ilvl w:val="0"/>
          <w:numId w:val="33"/>
        </w:numPr>
        <w:tabs>
          <w:tab w:pos="20196" w:val="left" w:leader="none"/>
        </w:tabs>
        <w:spacing w:line="240" w:lineRule="auto" w:before="59" w:after="0"/>
        <w:ind w:left="20196" w:right="577" w:hanging="160"/>
        <w:jc w:val="left"/>
        <w:rPr>
          <w:sz w:val="12"/>
        </w:rPr>
      </w:pPr>
      <w:r>
        <w:rPr>
          <w:w w:val="120"/>
          <w:sz w:val="12"/>
        </w:rPr>
        <w:t>Reported operating income</w:t>
      </w:r>
      <w:r>
        <w:rPr>
          <w:spacing w:val="-1"/>
          <w:w w:val="120"/>
          <w:sz w:val="12"/>
        </w:rPr>
        <w:t> </w:t>
      </w:r>
      <w:r>
        <w:rPr>
          <w:w w:val="120"/>
          <w:sz w:val="12"/>
        </w:rPr>
        <w:t>was even, declined </w:t>
      </w:r>
      <w:r>
        <w:rPr>
          <w:w w:val="110"/>
          <w:sz w:val="12"/>
        </w:rPr>
        <w:t>7%, </w:t>
      </w:r>
      <w:r>
        <w:rPr>
          <w:w w:val="120"/>
          <w:sz w:val="12"/>
        </w:rPr>
        <w:t>grew</w:t>
      </w:r>
      <w:r>
        <w:rPr>
          <w:spacing w:val="-5"/>
          <w:w w:val="120"/>
          <w:sz w:val="12"/>
        </w:rPr>
        <w:t> </w:t>
      </w:r>
      <w:r>
        <w:rPr>
          <w:w w:val="120"/>
          <w:sz w:val="12"/>
        </w:rPr>
        <w:t>9% </w:t>
      </w:r>
      <w:r>
        <w:rPr>
          <w:w w:val="120"/>
          <w:sz w:val="12"/>
        </w:rPr>
        <w:t>and declined </w:t>
      </w:r>
      <w:r>
        <w:rPr>
          <w:w w:val="110"/>
          <w:sz w:val="12"/>
        </w:rPr>
        <w:t>1% </w:t>
      </w:r>
      <w:r>
        <w:rPr>
          <w:w w:val="120"/>
          <w:sz w:val="12"/>
        </w:rPr>
        <w:t>for</w:t>
      </w:r>
      <w:r>
        <w:rPr>
          <w:spacing w:val="-4"/>
          <w:w w:val="120"/>
          <w:sz w:val="12"/>
        </w:rPr>
        <w:t> </w:t>
      </w:r>
      <w:r>
        <w:rPr>
          <w:w w:val="120"/>
          <w:sz w:val="12"/>
        </w:rPr>
        <w:t>the years ended December </w:t>
      </w:r>
      <w:r>
        <w:rPr>
          <w:w w:val="110"/>
          <w:sz w:val="12"/>
        </w:rPr>
        <w:t>31, </w:t>
      </w:r>
      <w:r>
        <w:rPr>
          <w:w w:val="120"/>
          <w:sz w:val="12"/>
        </w:rPr>
        <w:t>2019, 2020, 2021</w:t>
      </w:r>
    </w:p>
    <w:p>
      <w:pPr>
        <w:spacing w:line="143" w:lineRule="exact" w:before="0"/>
        <w:ind w:left="20196" w:right="0" w:firstLine="0"/>
        <w:jc w:val="left"/>
        <w:rPr>
          <w:sz w:val="12"/>
        </w:rPr>
      </w:pPr>
      <w:r>
        <w:rPr>
          <w:w w:val="120"/>
          <w:sz w:val="12"/>
        </w:rPr>
        <w:t>and</w:t>
      </w:r>
      <w:r>
        <w:rPr>
          <w:spacing w:val="1"/>
          <w:w w:val="120"/>
          <w:sz w:val="12"/>
        </w:rPr>
        <w:t> </w:t>
      </w:r>
      <w:r>
        <w:rPr>
          <w:w w:val="120"/>
          <w:sz w:val="12"/>
        </w:rPr>
        <w:t>2022,</w:t>
      </w:r>
      <w:r>
        <w:rPr>
          <w:spacing w:val="1"/>
          <w:w w:val="120"/>
          <w:sz w:val="12"/>
        </w:rPr>
        <w:t> </w:t>
      </w:r>
      <w:r>
        <w:rPr>
          <w:spacing w:val="-2"/>
          <w:w w:val="120"/>
          <w:sz w:val="12"/>
        </w:rPr>
        <w:t>respectively.</w:t>
      </w:r>
    </w:p>
    <w:p>
      <w:pPr>
        <w:pStyle w:val="BodyText"/>
        <w:rPr>
          <w:sz w:val="12"/>
        </w:rPr>
      </w:pPr>
    </w:p>
    <w:p>
      <w:pPr>
        <w:pStyle w:val="BodyText"/>
        <w:spacing w:before="105"/>
        <w:rPr>
          <w:sz w:val="12"/>
        </w:rPr>
      </w:pPr>
    </w:p>
    <w:p>
      <w:pPr>
        <w:spacing w:before="0"/>
        <w:ind w:left="10084" w:right="0" w:firstLine="0"/>
        <w:jc w:val="left"/>
        <w:rPr>
          <w:sz w:val="12"/>
        </w:rPr>
      </w:pPr>
      <w:r>
        <w:rPr>
          <w:w w:val="120"/>
          <w:sz w:val="12"/>
        </w:rPr>
        <w:t>Note:</w:t>
      </w:r>
      <w:r>
        <w:rPr>
          <w:spacing w:val="3"/>
          <w:w w:val="120"/>
          <w:sz w:val="12"/>
        </w:rPr>
        <w:t> </w:t>
      </w:r>
      <w:r>
        <w:rPr>
          <w:w w:val="120"/>
          <w:sz w:val="12"/>
        </w:rPr>
        <w:t>See</w:t>
      </w:r>
      <w:r>
        <w:rPr>
          <w:spacing w:val="3"/>
          <w:w w:val="120"/>
          <w:sz w:val="12"/>
        </w:rPr>
        <w:t> </w:t>
      </w:r>
      <w:r>
        <w:rPr>
          <w:w w:val="120"/>
          <w:sz w:val="12"/>
        </w:rPr>
        <w:t>pages</w:t>
      </w:r>
      <w:r>
        <w:rPr>
          <w:spacing w:val="9"/>
          <w:w w:val="120"/>
          <w:sz w:val="12"/>
        </w:rPr>
        <w:t> </w:t>
      </w:r>
      <w:hyperlink w:history="true" w:anchor="_bookmark63">
        <w:r>
          <w:rPr>
            <w:color w:val="0000EE"/>
            <w:w w:val="120"/>
            <w:sz w:val="12"/>
            <w:u w:val="single" w:color="0000EE"/>
          </w:rPr>
          <w:t>72</w:t>
        </w:r>
      </w:hyperlink>
      <w:r>
        <w:rPr>
          <w:w w:val="120"/>
          <w:sz w:val="12"/>
        </w:rPr>
        <w:t>–</w:t>
      </w:r>
      <w:hyperlink w:history="true" w:anchor="_bookmark64">
        <w:r>
          <w:rPr>
            <w:color w:val="0000EE"/>
            <w:w w:val="120"/>
            <w:sz w:val="12"/>
            <w:u w:val="single" w:color="0000EE"/>
          </w:rPr>
          <w:t>74</w:t>
        </w:r>
      </w:hyperlink>
      <w:r>
        <w:rPr>
          <w:color w:val="0000EE"/>
          <w:spacing w:val="14"/>
          <w:w w:val="120"/>
          <w:sz w:val="12"/>
        </w:rPr>
        <w:t> </w:t>
      </w:r>
      <w:r>
        <w:rPr>
          <w:w w:val="120"/>
          <w:sz w:val="12"/>
        </w:rPr>
        <w:t>for</w:t>
      </w:r>
      <w:r>
        <w:rPr>
          <w:spacing w:val="-2"/>
          <w:w w:val="120"/>
          <w:sz w:val="12"/>
        </w:rPr>
        <w:t> </w:t>
      </w:r>
      <w:r>
        <w:rPr>
          <w:w w:val="120"/>
          <w:sz w:val="12"/>
        </w:rPr>
        <w:t>reconciliations</w:t>
      </w:r>
      <w:r>
        <w:rPr>
          <w:spacing w:val="3"/>
          <w:w w:val="120"/>
          <w:sz w:val="12"/>
        </w:rPr>
        <w:t> </w:t>
      </w:r>
      <w:r>
        <w:rPr>
          <w:w w:val="120"/>
          <w:sz w:val="12"/>
        </w:rPr>
        <w:t>of</w:t>
      </w:r>
      <w:r>
        <w:rPr>
          <w:spacing w:val="-4"/>
          <w:w w:val="120"/>
          <w:sz w:val="12"/>
        </w:rPr>
        <w:t> </w:t>
      </w:r>
      <w:r>
        <w:rPr>
          <w:w w:val="120"/>
          <w:sz w:val="12"/>
        </w:rPr>
        <w:t>non-GAAP</w:t>
      </w:r>
      <w:r>
        <w:rPr>
          <w:spacing w:val="-14"/>
          <w:w w:val="120"/>
          <w:sz w:val="12"/>
        </w:rPr>
        <w:t> </w:t>
      </w:r>
      <w:r>
        <w:rPr>
          <w:w w:val="120"/>
          <w:sz w:val="12"/>
        </w:rPr>
        <w:t>financial</w:t>
      </w:r>
      <w:r>
        <w:rPr>
          <w:spacing w:val="3"/>
          <w:w w:val="120"/>
          <w:sz w:val="12"/>
        </w:rPr>
        <w:t> </w:t>
      </w:r>
      <w:r>
        <w:rPr>
          <w:w w:val="120"/>
          <w:sz w:val="12"/>
        </w:rPr>
        <w:t>measures</w:t>
      </w:r>
      <w:r>
        <w:rPr>
          <w:spacing w:val="1"/>
          <w:w w:val="120"/>
          <w:sz w:val="12"/>
        </w:rPr>
        <w:t> </w:t>
      </w:r>
      <w:r>
        <w:rPr>
          <w:w w:val="120"/>
          <w:sz w:val="12"/>
        </w:rPr>
        <w:t>to</w:t>
      </w:r>
      <w:r>
        <w:rPr>
          <w:spacing w:val="3"/>
          <w:w w:val="120"/>
          <w:sz w:val="12"/>
        </w:rPr>
        <w:t> </w:t>
      </w:r>
      <w:r>
        <w:rPr>
          <w:w w:val="120"/>
          <w:sz w:val="12"/>
        </w:rPr>
        <w:t>our</w:t>
      </w:r>
      <w:r>
        <w:rPr>
          <w:spacing w:val="-2"/>
          <w:w w:val="120"/>
          <w:sz w:val="12"/>
        </w:rPr>
        <w:t> </w:t>
      </w:r>
      <w:r>
        <w:rPr>
          <w:w w:val="120"/>
          <w:sz w:val="12"/>
        </w:rPr>
        <w:t>results</w:t>
      </w:r>
      <w:r>
        <w:rPr>
          <w:spacing w:val="3"/>
          <w:w w:val="120"/>
          <w:sz w:val="12"/>
        </w:rPr>
        <w:t> </w:t>
      </w:r>
      <w:r>
        <w:rPr>
          <w:w w:val="120"/>
          <w:sz w:val="12"/>
        </w:rPr>
        <w:t>as</w:t>
      </w:r>
      <w:r>
        <w:rPr>
          <w:spacing w:val="3"/>
          <w:w w:val="120"/>
          <w:sz w:val="12"/>
        </w:rPr>
        <w:t> </w:t>
      </w:r>
      <w:r>
        <w:rPr>
          <w:w w:val="120"/>
          <w:sz w:val="12"/>
        </w:rPr>
        <w:t>reported</w:t>
      </w:r>
      <w:r>
        <w:rPr>
          <w:spacing w:val="3"/>
          <w:w w:val="120"/>
          <w:sz w:val="12"/>
        </w:rPr>
        <w:t> </w:t>
      </w:r>
      <w:r>
        <w:rPr>
          <w:w w:val="120"/>
          <w:sz w:val="12"/>
        </w:rPr>
        <w:t>under</w:t>
      </w:r>
      <w:r>
        <w:rPr>
          <w:spacing w:val="-1"/>
          <w:w w:val="120"/>
          <w:sz w:val="12"/>
        </w:rPr>
        <w:t> </w:t>
      </w:r>
      <w:r>
        <w:rPr>
          <w:w w:val="120"/>
          <w:sz w:val="12"/>
        </w:rPr>
        <w:t>U.S.</w:t>
      </w:r>
      <w:r>
        <w:rPr>
          <w:spacing w:val="3"/>
          <w:w w:val="120"/>
          <w:sz w:val="12"/>
        </w:rPr>
        <w:t> </w:t>
      </w:r>
      <w:r>
        <w:rPr>
          <w:spacing w:val="-2"/>
          <w:w w:val="120"/>
          <w:sz w:val="12"/>
        </w:rPr>
        <w:t>GAAP.</w:t>
      </w:r>
    </w:p>
    <w:p>
      <w:pPr>
        <w:spacing w:after="0"/>
        <w:jc w:val="left"/>
        <w:rPr>
          <w:sz w:val="12"/>
        </w:rPr>
        <w:sectPr>
          <w:type w:val="continuous"/>
          <w:pgSz w:w="25600" w:h="14400" w:orient="landscape"/>
          <w:pgMar w:header="0" w:footer="566" w:top="0" w:bottom="280" w:left="260" w:right="360"/>
        </w:sectPr>
      </w:pPr>
    </w:p>
    <w:p>
      <w:pPr>
        <w:spacing w:before="84"/>
        <w:ind w:left="339" w:right="0" w:firstLine="0"/>
        <w:jc w:val="left"/>
        <w:rPr>
          <w:sz w:val="20"/>
        </w:rPr>
      </w:pPr>
      <w:bookmarkStart w:name="_bookmark50" w:id="50"/>
      <w:bookmarkEnd w:id="50"/>
      <w:r>
        <w:rPr/>
      </w:r>
      <w:bookmarkStart w:name="_bookmark49" w:id="51"/>
      <w:bookmarkEnd w:id="51"/>
      <w:r>
        <w:rPr/>
      </w: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2099" name="Group 2099"/>
                <wp:cNvGraphicFramePr>
                  <a:graphicFrameLocks/>
                </wp:cNvGraphicFramePr>
                <a:graphic>
                  <a:graphicData uri="http://schemas.microsoft.com/office/word/2010/wordprocessingGroup">
                    <wpg:wgp>
                      <wpg:cNvPr id="2099" name="Group 2099"/>
                      <wpg:cNvGrpSpPr/>
                      <wpg:grpSpPr>
                        <a:xfrm>
                          <a:off x="0" y="0"/>
                          <a:ext cx="10150475" cy="38100"/>
                          <a:chExt cx="10150475" cy="38100"/>
                        </a:xfrm>
                      </wpg:grpSpPr>
                      <wps:wsp>
                        <wps:cNvPr id="2100" name="Graphic 2100"/>
                        <wps:cNvSpPr/>
                        <wps:spPr>
                          <a:xfrm>
                            <a:off x="7832462" y="19050"/>
                            <a:ext cx="505459" cy="1270"/>
                          </a:xfrm>
                          <a:custGeom>
                            <a:avLst/>
                            <a:gdLst/>
                            <a:ahLst/>
                            <a:cxnLst/>
                            <a:rect l="l" t="t" r="r" b="b"/>
                            <a:pathLst>
                              <a:path w="505459" h="0">
                                <a:moveTo>
                                  <a:pt x="0" y="0"/>
                                </a:moveTo>
                                <a:lnTo>
                                  <a:pt x="504850" y="0"/>
                                </a:lnTo>
                              </a:path>
                            </a:pathLst>
                          </a:custGeom>
                          <a:ln w="38100">
                            <a:solidFill>
                              <a:srgbClr val="000000"/>
                            </a:solidFill>
                            <a:prstDash val="solid"/>
                          </a:ln>
                        </wps:spPr>
                        <wps:bodyPr wrap="square" lIns="0" tIns="0" rIns="0" bIns="0" rtlCol="0">
                          <a:prstTxWarp prst="textNoShape">
                            <a:avLst/>
                          </a:prstTxWarp>
                          <a:noAutofit/>
                        </wps:bodyPr>
                      </wps:wsp>
                      <wps:wsp>
                        <wps:cNvPr id="2101" name="Graphic 2101"/>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1658" coordorigin="0,0" coordsize="15985,60">
                <v:line style="position:absolute" from="12335,30" to="13130,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66" w:top="0" w:bottom="280" w:left="260" w:right="360"/>
        </w:sectPr>
      </w:pPr>
    </w:p>
    <w:p>
      <w:pPr>
        <w:spacing w:before="39"/>
        <w:ind w:left="340" w:right="0" w:firstLine="0"/>
        <w:jc w:val="left"/>
        <w:rPr>
          <w:sz w:val="18"/>
        </w:rPr>
      </w:pPr>
      <w:hyperlink w:history="true" w:anchor="_bookmark46">
        <w:r>
          <w:rPr>
            <w:color w:val="999999"/>
            <w:spacing w:val="-2"/>
            <w:w w:val="60"/>
            <w:sz w:val="18"/>
          </w:rPr>
          <w:t>OVERVIEW</w:t>
        </w:r>
      </w:hyperlink>
    </w:p>
    <w:p>
      <w:pPr>
        <w:spacing w:before="39"/>
        <w:ind w:left="160" w:right="0" w:firstLine="0"/>
        <w:jc w:val="left"/>
        <w:rPr>
          <w:sz w:val="18"/>
        </w:rPr>
      </w:pPr>
      <w:r>
        <w:rPr/>
        <w:br w:type="column"/>
      </w:r>
      <w:hyperlink w:history="true" w:anchor="_bookmark48">
        <w:r>
          <w:rPr>
            <w:color w:val="999999"/>
            <w:w w:val="60"/>
            <w:sz w:val="18"/>
          </w:rPr>
          <w:t>ASIA</w:t>
        </w:r>
        <w:r>
          <w:rPr>
            <w:color w:val="999999"/>
            <w:spacing w:val="12"/>
            <w:sz w:val="18"/>
          </w:rPr>
          <w:t> </w:t>
        </w:r>
        <w:r>
          <w:rPr>
            <w:color w:val="999999"/>
            <w:spacing w:val="-2"/>
            <w:w w:val="65"/>
            <w:sz w:val="18"/>
          </w:rPr>
          <w:t>PACIFIC</w:t>
        </w:r>
      </w:hyperlink>
    </w:p>
    <w:p>
      <w:pPr>
        <w:spacing w:before="39"/>
        <w:ind w:left="159" w:right="0" w:firstLine="0"/>
        <w:jc w:val="left"/>
        <w:rPr>
          <w:sz w:val="18"/>
        </w:rPr>
      </w:pPr>
      <w:r>
        <w:rPr/>
        <w:br w:type="column"/>
      </w:r>
      <w:hyperlink w:history="true" w:anchor="_bookmark50">
        <w:r>
          <w:rPr>
            <w:w w:val="60"/>
            <w:sz w:val="18"/>
          </w:rPr>
          <w:t>EUROPE,</w:t>
        </w:r>
        <w:r>
          <w:rPr>
            <w:spacing w:val="15"/>
            <w:sz w:val="18"/>
          </w:rPr>
          <w:t> </w:t>
        </w:r>
        <w:r>
          <w:rPr>
            <w:w w:val="60"/>
            <w:sz w:val="18"/>
          </w:rPr>
          <w:t>MIDDLE</w:t>
        </w:r>
        <w:r>
          <w:rPr>
            <w:spacing w:val="15"/>
            <w:sz w:val="18"/>
          </w:rPr>
          <w:t> </w:t>
        </w:r>
        <w:r>
          <w:rPr>
            <w:w w:val="60"/>
            <w:sz w:val="18"/>
          </w:rPr>
          <w:t>EAST</w:t>
        </w:r>
        <w:r>
          <w:rPr>
            <w:spacing w:val="15"/>
            <w:sz w:val="18"/>
          </w:rPr>
          <w:t> </w:t>
        </w:r>
        <w:r>
          <w:rPr>
            <w:w w:val="60"/>
            <w:sz w:val="18"/>
          </w:rPr>
          <w:t>&amp;</w:t>
        </w:r>
        <w:r>
          <w:rPr>
            <w:spacing w:val="15"/>
            <w:sz w:val="18"/>
          </w:rPr>
          <w:t> </w:t>
        </w:r>
        <w:r>
          <w:rPr>
            <w:spacing w:val="-2"/>
            <w:w w:val="60"/>
            <w:sz w:val="18"/>
          </w:rPr>
          <w:t>AFRICA</w:t>
        </w:r>
      </w:hyperlink>
    </w:p>
    <w:p>
      <w:pPr>
        <w:spacing w:before="39"/>
        <w:ind w:left="159" w:right="0" w:firstLine="0"/>
        <w:jc w:val="left"/>
        <w:rPr>
          <w:sz w:val="18"/>
        </w:rPr>
      </w:pPr>
      <w:r>
        <w:rPr/>
        <w:br w:type="column"/>
      </w:r>
      <w:hyperlink w:history="true" w:anchor="_bookmark52">
        <w:r>
          <w:rPr>
            <w:color w:val="999999"/>
            <w:w w:val="65"/>
            <w:sz w:val="18"/>
          </w:rPr>
          <w:t>LATIN</w:t>
        </w:r>
        <w:r>
          <w:rPr>
            <w:color w:val="999999"/>
            <w:spacing w:val="-8"/>
            <w:sz w:val="18"/>
          </w:rPr>
          <w:t> </w:t>
        </w:r>
        <w:r>
          <w:rPr>
            <w:color w:val="999999"/>
            <w:w w:val="65"/>
            <w:sz w:val="18"/>
          </w:rPr>
          <w:t>AMERICA</w:t>
        </w:r>
      </w:hyperlink>
      <w:r>
        <w:rPr>
          <w:color w:val="999999"/>
          <w:spacing w:val="74"/>
          <w:sz w:val="18"/>
        </w:rPr>
        <w:t>  </w:t>
      </w:r>
      <w:hyperlink w:history="true" w:anchor="_bookmark54">
        <w:r>
          <w:rPr>
            <w:color w:val="999999"/>
            <w:w w:val="65"/>
            <w:sz w:val="18"/>
          </w:rPr>
          <w:t>NORTH</w:t>
        </w:r>
        <w:r>
          <w:rPr>
            <w:color w:val="999999"/>
            <w:spacing w:val="-7"/>
            <w:sz w:val="18"/>
          </w:rPr>
          <w:t> </w:t>
        </w:r>
        <w:r>
          <w:rPr>
            <w:color w:val="999999"/>
            <w:w w:val="65"/>
            <w:sz w:val="18"/>
          </w:rPr>
          <w:t>AMERICA</w:t>
        </w:r>
      </w:hyperlink>
      <w:r>
        <w:rPr>
          <w:color w:val="999999"/>
          <w:spacing w:val="75"/>
          <w:sz w:val="18"/>
        </w:rPr>
        <w:t>  </w:t>
      </w:r>
      <w:hyperlink w:history="true" w:anchor="_bookmark56">
        <w:r>
          <w:rPr>
            <w:color w:val="999999"/>
            <w:w w:val="65"/>
            <w:sz w:val="18"/>
          </w:rPr>
          <w:t>GLOBAL</w:t>
        </w:r>
        <w:r>
          <w:rPr>
            <w:color w:val="999999"/>
            <w:spacing w:val="-8"/>
            <w:sz w:val="18"/>
          </w:rPr>
          <w:t> </w:t>
        </w:r>
        <w:r>
          <w:rPr>
            <w:color w:val="999999"/>
            <w:w w:val="65"/>
            <w:sz w:val="18"/>
          </w:rPr>
          <w:t>VENTURES/BOTTLING</w:t>
        </w:r>
        <w:r>
          <w:rPr>
            <w:color w:val="999999"/>
            <w:spacing w:val="-7"/>
            <w:sz w:val="18"/>
          </w:rPr>
          <w:t> </w:t>
        </w:r>
        <w:r>
          <w:rPr>
            <w:color w:val="999999"/>
            <w:w w:val="65"/>
            <w:sz w:val="18"/>
          </w:rPr>
          <w:t>INVESTMENTS</w:t>
        </w:r>
        <w:r>
          <w:rPr>
            <w:color w:val="999999"/>
            <w:spacing w:val="-7"/>
            <w:sz w:val="18"/>
          </w:rPr>
          <w:t> </w:t>
        </w:r>
        <w:r>
          <w:rPr>
            <w:color w:val="999999"/>
            <w:spacing w:val="-2"/>
            <w:w w:val="65"/>
            <w:sz w:val="18"/>
          </w:rPr>
          <w:t>GROUP</w:t>
        </w:r>
      </w:hyperlink>
    </w:p>
    <w:p>
      <w:pPr>
        <w:spacing w:after="0"/>
        <w:jc w:val="left"/>
        <w:rPr>
          <w:sz w:val="18"/>
        </w:rPr>
        <w:sectPr>
          <w:type w:val="continuous"/>
          <w:pgSz w:w="25600" w:h="14400" w:orient="landscape"/>
          <w:pgMar w:header="0" w:footer="566" w:top="0" w:bottom="280" w:left="260" w:right="360"/>
          <w:cols w:num="4" w:equalWidth="0">
            <w:col w:w="941" w:space="40"/>
            <w:col w:w="902" w:space="39"/>
            <w:col w:w="2009" w:space="40"/>
            <w:col w:w="21009"/>
          </w:cols>
        </w:sectPr>
      </w:pPr>
    </w:p>
    <w:p>
      <w:pPr>
        <w:pStyle w:val="BodyText"/>
        <w:spacing w:before="6"/>
        <w:rPr>
          <w:sz w:val="2"/>
        </w:rPr>
      </w:pPr>
    </w:p>
    <w:p>
      <w:pPr>
        <w:pStyle w:val="BodyText"/>
        <w:spacing w:line="20" w:lineRule="exact"/>
        <w:ind w:left="2082"/>
        <w:rPr>
          <w:sz w:val="2"/>
        </w:rPr>
      </w:pPr>
      <w:r>
        <w:rPr>
          <w:sz w:val="2"/>
        </w:rPr>
        <mc:AlternateContent>
          <mc:Choice Requires="wps">
            <w:drawing>
              <wp:inline distT="0" distB="0" distL="0" distR="0">
                <wp:extent cx="1174115" cy="9525"/>
                <wp:effectExtent l="9525" t="0" r="0" b="0"/>
                <wp:docPr id="2102" name="Group 2102"/>
                <wp:cNvGraphicFramePr>
                  <a:graphicFrameLocks/>
                </wp:cNvGraphicFramePr>
                <a:graphic>
                  <a:graphicData uri="http://schemas.microsoft.com/office/word/2010/wordprocessingGroup">
                    <wpg:wgp>
                      <wpg:cNvPr id="2102" name="Group 2102"/>
                      <wpg:cNvGrpSpPr/>
                      <wpg:grpSpPr>
                        <a:xfrm>
                          <a:off x="0" y="0"/>
                          <a:ext cx="1174115" cy="9525"/>
                          <a:chExt cx="1174115" cy="9525"/>
                        </a:xfrm>
                      </wpg:grpSpPr>
                      <wps:wsp>
                        <wps:cNvPr id="2103" name="Graphic 2103"/>
                        <wps:cNvSpPr/>
                        <wps:spPr>
                          <a:xfrm>
                            <a:off x="0" y="4762"/>
                            <a:ext cx="1174115" cy="1270"/>
                          </a:xfrm>
                          <a:custGeom>
                            <a:avLst/>
                            <a:gdLst/>
                            <a:ahLst/>
                            <a:cxnLst/>
                            <a:rect l="l" t="t" r="r" b="b"/>
                            <a:pathLst>
                              <a:path w="1174115" h="0">
                                <a:moveTo>
                                  <a:pt x="0" y="0"/>
                                </a:moveTo>
                                <a:lnTo>
                                  <a:pt x="1173975"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92.45pt;height:.75pt;mso-position-horizontal-relative:char;mso-position-vertical-relative:line" id="docshapegroup1659" coordorigin="0,0" coordsize="1849,15">
                <v:line style="position:absolute" from="0,8" to="1849,8" stroked="true" strokeweight=".75pt" strokecolor="#000000">
                  <v:stroke dashstyle="solid"/>
                </v:line>
              </v:group>
            </w:pict>
          </mc:Fallback>
        </mc:AlternateContent>
      </w:r>
      <w:r>
        <w:rPr>
          <w:sz w:val="2"/>
        </w:rPr>
      </w:r>
    </w:p>
    <w:p>
      <w:pPr>
        <w:pStyle w:val="BodyText"/>
        <w:rPr>
          <w:sz w:val="20"/>
        </w:rPr>
      </w:pPr>
    </w:p>
    <w:p>
      <w:pPr>
        <w:pStyle w:val="BodyText"/>
        <w:rPr>
          <w:sz w:val="20"/>
        </w:rPr>
      </w:pPr>
    </w:p>
    <w:p>
      <w:pPr>
        <w:pStyle w:val="BodyText"/>
        <w:spacing w:before="190"/>
        <w:rPr>
          <w:sz w:val="20"/>
        </w:rPr>
      </w:pPr>
    </w:p>
    <w:p>
      <w:pPr>
        <w:spacing w:after="0"/>
        <w:rPr>
          <w:sz w:val="20"/>
        </w:rPr>
        <w:sectPr>
          <w:type w:val="continuous"/>
          <w:pgSz w:w="25600" w:h="14400" w:orient="landscape"/>
          <w:pgMar w:header="0" w:footer="566" w:top="0" w:bottom="280" w:left="260" w:right="360"/>
        </w:sectPr>
      </w:pPr>
    </w:p>
    <w:p>
      <w:pPr>
        <w:spacing w:before="105"/>
        <w:ind w:left="2620" w:right="0" w:firstLine="0"/>
        <w:jc w:val="left"/>
        <w:rPr>
          <w:sz w:val="28"/>
        </w:rPr>
      </w:pPr>
      <w:r>
        <w:rPr/>
        <mc:AlternateContent>
          <mc:Choice Requires="wps">
            <w:drawing>
              <wp:anchor distT="0" distB="0" distL="0" distR="0" allowOverlap="1" layoutInCell="1" locked="0" behindDoc="0" simplePos="0" relativeHeight="15966720">
                <wp:simplePos x="0" y="0"/>
                <wp:positionH relativeFrom="page">
                  <wp:posOffset>605685</wp:posOffset>
                </wp:positionH>
                <wp:positionV relativeFrom="paragraph">
                  <wp:posOffset>54531</wp:posOffset>
                </wp:positionV>
                <wp:extent cx="574040" cy="4269105"/>
                <wp:effectExtent l="0" t="0" r="0" b="0"/>
                <wp:wrapNone/>
                <wp:docPr id="2104" name="Textbox 2104"/>
                <wp:cNvGraphicFramePr>
                  <a:graphicFrameLocks/>
                </wp:cNvGraphicFramePr>
                <a:graphic>
                  <a:graphicData uri="http://schemas.microsoft.com/office/word/2010/wordprocessingShape">
                    <wps:wsp>
                      <wps:cNvPr id="2104" name="Textbox 2104"/>
                      <wps:cNvSpPr txBox="1"/>
                      <wps:spPr>
                        <a:xfrm>
                          <a:off x="0" y="0"/>
                          <a:ext cx="574040" cy="4269105"/>
                        </a:xfrm>
                        <a:prstGeom prst="rect">
                          <a:avLst/>
                        </a:prstGeom>
                      </wps:spPr>
                      <wps:txbx>
                        <w:txbxContent>
                          <w:p>
                            <w:pPr>
                              <w:spacing w:before="34"/>
                              <w:ind w:left="20" w:right="0" w:firstLine="0"/>
                              <w:jc w:val="left"/>
                              <w:rPr>
                                <w:sz w:val="72"/>
                              </w:rPr>
                            </w:pPr>
                            <w:r>
                              <w:rPr>
                                <w:color w:val="FFFFFF"/>
                                <w:w w:val="60"/>
                                <w:sz w:val="72"/>
                              </w:rPr>
                              <w:t>EUROPE,</w:t>
                            </w:r>
                            <w:r>
                              <w:rPr>
                                <w:color w:val="FFFFFF"/>
                                <w:spacing w:val="-63"/>
                                <w:sz w:val="72"/>
                              </w:rPr>
                              <w:t> </w:t>
                            </w:r>
                            <w:r>
                              <w:rPr>
                                <w:color w:val="FFFFFF"/>
                                <w:w w:val="60"/>
                                <w:sz w:val="72"/>
                              </w:rPr>
                              <w:t>MIDDLE</w:t>
                            </w:r>
                            <w:r>
                              <w:rPr>
                                <w:color w:val="FFFFFF"/>
                                <w:spacing w:val="-74"/>
                                <w:sz w:val="72"/>
                              </w:rPr>
                              <w:t> </w:t>
                            </w:r>
                            <w:r>
                              <w:rPr>
                                <w:color w:val="FFFFFF"/>
                                <w:w w:val="60"/>
                                <w:sz w:val="72"/>
                              </w:rPr>
                              <w:t>EAST</w:t>
                            </w:r>
                            <w:r>
                              <w:rPr>
                                <w:color w:val="FFFFFF"/>
                                <w:spacing w:val="-81"/>
                                <w:sz w:val="72"/>
                              </w:rPr>
                              <w:t> </w:t>
                            </w:r>
                            <w:r>
                              <w:rPr>
                                <w:color w:val="FFFFFF"/>
                                <w:w w:val="60"/>
                                <w:sz w:val="72"/>
                              </w:rPr>
                              <w:t>&amp;</w:t>
                            </w:r>
                            <w:r>
                              <w:rPr>
                                <w:color w:val="FFFFFF"/>
                                <w:spacing w:val="-88"/>
                                <w:sz w:val="72"/>
                              </w:rPr>
                              <w:t> </w:t>
                            </w:r>
                            <w:r>
                              <w:rPr>
                                <w:color w:val="FFFFFF"/>
                                <w:spacing w:val="-2"/>
                                <w:w w:val="60"/>
                                <w:sz w:val="72"/>
                              </w:rPr>
                              <w:t>AFRICA</w:t>
                            </w:r>
                          </w:p>
                        </w:txbxContent>
                      </wps:txbx>
                      <wps:bodyPr wrap="square" lIns="0" tIns="0" rIns="0" bIns="0" rtlCol="0" vert="vert270">
                        <a:noAutofit/>
                      </wps:bodyPr>
                    </wps:wsp>
                  </a:graphicData>
                </a:graphic>
              </wp:anchor>
            </w:drawing>
          </mc:Choice>
          <mc:Fallback>
            <w:pict>
              <v:shape style="position:absolute;margin-left:47.691799pt;margin-top:4.293855pt;width:45.2pt;height:336.15pt;mso-position-horizontal-relative:page;mso-position-vertical-relative:paragraph;z-index:15966720" type="#_x0000_t202" id="docshape1660" filled="false" stroked="false">
                <v:textbox inset="0,0,0,0" style="layout-flow:vertical;mso-layout-flow-alt:bottom-to-top">
                  <w:txbxContent>
                    <w:p>
                      <w:pPr>
                        <w:spacing w:before="34"/>
                        <w:ind w:left="20" w:right="0" w:firstLine="0"/>
                        <w:jc w:val="left"/>
                        <w:rPr>
                          <w:sz w:val="72"/>
                        </w:rPr>
                      </w:pPr>
                      <w:r>
                        <w:rPr>
                          <w:color w:val="FFFFFF"/>
                          <w:w w:val="60"/>
                          <w:sz w:val="72"/>
                        </w:rPr>
                        <w:t>EUROPE,</w:t>
                      </w:r>
                      <w:r>
                        <w:rPr>
                          <w:color w:val="FFFFFF"/>
                          <w:spacing w:val="-63"/>
                          <w:sz w:val="72"/>
                        </w:rPr>
                        <w:t> </w:t>
                      </w:r>
                      <w:r>
                        <w:rPr>
                          <w:color w:val="FFFFFF"/>
                          <w:w w:val="60"/>
                          <w:sz w:val="72"/>
                        </w:rPr>
                        <w:t>MIDDLE</w:t>
                      </w:r>
                      <w:r>
                        <w:rPr>
                          <w:color w:val="FFFFFF"/>
                          <w:spacing w:val="-74"/>
                          <w:sz w:val="72"/>
                        </w:rPr>
                        <w:t> </w:t>
                      </w:r>
                      <w:r>
                        <w:rPr>
                          <w:color w:val="FFFFFF"/>
                          <w:w w:val="60"/>
                          <w:sz w:val="72"/>
                        </w:rPr>
                        <w:t>EAST</w:t>
                      </w:r>
                      <w:r>
                        <w:rPr>
                          <w:color w:val="FFFFFF"/>
                          <w:spacing w:val="-81"/>
                          <w:sz w:val="72"/>
                        </w:rPr>
                        <w:t> </w:t>
                      </w:r>
                      <w:r>
                        <w:rPr>
                          <w:color w:val="FFFFFF"/>
                          <w:w w:val="60"/>
                          <w:sz w:val="72"/>
                        </w:rPr>
                        <w:t>&amp;</w:t>
                      </w:r>
                      <w:r>
                        <w:rPr>
                          <w:color w:val="FFFFFF"/>
                          <w:spacing w:val="-88"/>
                          <w:sz w:val="72"/>
                        </w:rPr>
                        <w:t> </w:t>
                      </w:r>
                      <w:r>
                        <w:rPr>
                          <w:color w:val="FFFFFF"/>
                          <w:spacing w:val="-2"/>
                          <w:w w:val="60"/>
                          <w:sz w:val="72"/>
                        </w:rPr>
                        <w:t>AFRICA</w:t>
                      </w:r>
                    </w:p>
                  </w:txbxContent>
                </v:textbox>
                <w10:wrap type="none"/>
              </v:shape>
            </w:pict>
          </mc:Fallback>
        </mc:AlternateContent>
      </w:r>
      <w:r>
        <w:rPr>
          <w:w w:val="65"/>
          <w:sz w:val="28"/>
        </w:rPr>
        <w:t>2022</w:t>
      </w:r>
      <w:r>
        <w:rPr>
          <w:spacing w:val="-13"/>
          <w:w w:val="65"/>
          <w:sz w:val="28"/>
        </w:rPr>
        <w:t> </w:t>
      </w:r>
      <w:r>
        <w:rPr>
          <w:spacing w:val="-2"/>
          <w:w w:val="70"/>
          <w:sz w:val="28"/>
        </w:rPr>
        <w:t>HIGHLIGHTS</w:t>
      </w:r>
    </w:p>
    <w:p>
      <w:pPr>
        <w:pStyle w:val="ListParagraph"/>
        <w:numPr>
          <w:ilvl w:val="0"/>
          <w:numId w:val="32"/>
        </w:numPr>
        <w:tabs>
          <w:tab w:pos="2800" w:val="left" w:leader="none"/>
        </w:tabs>
        <w:spacing w:line="297" w:lineRule="auto" w:before="143" w:after="0"/>
        <w:ind w:left="2800" w:right="0" w:hanging="180"/>
        <w:jc w:val="left"/>
        <w:rPr>
          <w:sz w:val="16"/>
        </w:rPr>
      </w:pPr>
      <w:r>
        <w:rPr>
          <w:spacing w:val="-2"/>
          <w:w w:val="125"/>
          <w:sz w:val="16"/>
        </w:rPr>
        <w:t>For</w:t>
      </w:r>
      <w:r>
        <w:rPr>
          <w:spacing w:val="-17"/>
          <w:w w:val="125"/>
          <w:sz w:val="16"/>
        </w:rPr>
        <w:t> </w:t>
      </w:r>
      <w:r>
        <w:rPr>
          <w:spacing w:val="-2"/>
          <w:w w:val="125"/>
          <w:sz w:val="16"/>
        </w:rPr>
        <w:t>the</w:t>
      </w:r>
      <w:r>
        <w:rPr>
          <w:spacing w:val="-12"/>
          <w:w w:val="125"/>
          <w:sz w:val="16"/>
        </w:rPr>
        <w:t> </w:t>
      </w:r>
      <w:r>
        <w:rPr>
          <w:spacing w:val="-2"/>
          <w:w w:val="125"/>
          <w:sz w:val="16"/>
        </w:rPr>
        <w:t>year,</w:t>
      </w:r>
      <w:r>
        <w:rPr>
          <w:spacing w:val="-12"/>
          <w:w w:val="125"/>
          <w:sz w:val="16"/>
        </w:rPr>
        <w:t> </w:t>
      </w:r>
      <w:r>
        <w:rPr>
          <w:spacing w:val="-2"/>
          <w:w w:val="125"/>
          <w:sz w:val="16"/>
        </w:rPr>
        <w:t>the</w:t>
      </w:r>
      <w:r>
        <w:rPr>
          <w:spacing w:val="-9"/>
          <w:w w:val="125"/>
          <w:sz w:val="16"/>
        </w:rPr>
        <w:t> </w:t>
      </w:r>
      <w:r>
        <w:rPr>
          <w:spacing w:val="-2"/>
          <w:w w:val="125"/>
          <w:sz w:val="16"/>
        </w:rPr>
        <w:t>company</w:t>
      </w:r>
      <w:r>
        <w:rPr>
          <w:spacing w:val="-13"/>
          <w:w w:val="125"/>
          <w:sz w:val="16"/>
        </w:rPr>
        <w:t> </w:t>
      </w:r>
      <w:r>
        <w:rPr>
          <w:spacing w:val="-2"/>
          <w:w w:val="125"/>
          <w:sz w:val="16"/>
        </w:rPr>
        <w:t>gained</w:t>
      </w:r>
      <w:r>
        <w:rPr>
          <w:spacing w:val="-9"/>
          <w:w w:val="125"/>
          <w:sz w:val="16"/>
        </w:rPr>
        <w:t> </w:t>
      </w:r>
      <w:r>
        <w:rPr>
          <w:spacing w:val="-2"/>
          <w:w w:val="125"/>
          <w:sz w:val="16"/>
        </w:rPr>
        <w:t>value</w:t>
      </w:r>
      <w:r>
        <w:rPr>
          <w:spacing w:val="-9"/>
          <w:w w:val="125"/>
          <w:sz w:val="16"/>
        </w:rPr>
        <w:t> </w:t>
      </w:r>
      <w:r>
        <w:rPr>
          <w:spacing w:val="-2"/>
          <w:w w:val="125"/>
          <w:sz w:val="16"/>
        </w:rPr>
        <w:t>share</w:t>
      </w:r>
      <w:r>
        <w:rPr>
          <w:spacing w:val="-9"/>
          <w:w w:val="125"/>
          <w:sz w:val="16"/>
        </w:rPr>
        <w:t> </w:t>
      </w:r>
      <w:r>
        <w:rPr>
          <w:spacing w:val="-2"/>
          <w:w w:val="125"/>
          <w:sz w:val="16"/>
        </w:rPr>
        <w:t>in</w:t>
      </w:r>
      <w:r>
        <w:rPr>
          <w:spacing w:val="-10"/>
          <w:w w:val="125"/>
          <w:sz w:val="16"/>
        </w:rPr>
        <w:t> </w:t>
      </w:r>
      <w:r>
        <w:rPr>
          <w:spacing w:val="-2"/>
          <w:w w:val="125"/>
          <w:sz w:val="16"/>
        </w:rPr>
        <w:t>total</w:t>
      </w:r>
      <w:r>
        <w:rPr>
          <w:spacing w:val="-9"/>
          <w:w w:val="125"/>
          <w:sz w:val="16"/>
        </w:rPr>
        <w:t> </w:t>
      </w:r>
      <w:r>
        <w:rPr>
          <w:spacing w:val="-2"/>
          <w:w w:val="125"/>
          <w:sz w:val="16"/>
        </w:rPr>
        <w:t>nonalcoholic</w:t>
      </w:r>
      <w:r>
        <w:rPr>
          <w:spacing w:val="-9"/>
          <w:w w:val="125"/>
          <w:sz w:val="16"/>
        </w:rPr>
        <w:t> </w:t>
      </w:r>
      <w:r>
        <w:rPr>
          <w:spacing w:val="-2"/>
          <w:w w:val="125"/>
          <w:sz w:val="16"/>
        </w:rPr>
        <w:t>ready- </w:t>
      </w:r>
      <w:r>
        <w:rPr>
          <w:w w:val="125"/>
          <w:sz w:val="16"/>
        </w:rPr>
        <w:t>to-drink</w:t>
      </w:r>
      <w:r>
        <w:rPr>
          <w:spacing w:val="-3"/>
          <w:w w:val="125"/>
          <w:sz w:val="16"/>
        </w:rPr>
        <w:t> </w:t>
      </w:r>
      <w:r>
        <w:rPr>
          <w:w w:val="125"/>
          <w:sz w:val="16"/>
        </w:rPr>
        <w:t>beverages,</w:t>
      </w:r>
      <w:r>
        <w:rPr>
          <w:spacing w:val="-2"/>
          <w:w w:val="125"/>
          <w:sz w:val="16"/>
        </w:rPr>
        <w:t> </w:t>
      </w:r>
      <w:r>
        <w:rPr>
          <w:w w:val="125"/>
          <w:sz w:val="16"/>
        </w:rPr>
        <w:t>led</w:t>
      </w:r>
      <w:r>
        <w:rPr>
          <w:spacing w:val="-2"/>
          <w:w w:val="125"/>
          <w:sz w:val="16"/>
        </w:rPr>
        <w:t> </w:t>
      </w:r>
      <w:r>
        <w:rPr>
          <w:w w:val="125"/>
          <w:sz w:val="16"/>
        </w:rPr>
        <w:t>by</w:t>
      </w:r>
      <w:r>
        <w:rPr>
          <w:spacing w:val="-6"/>
          <w:w w:val="125"/>
          <w:sz w:val="16"/>
        </w:rPr>
        <w:t> </w:t>
      </w:r>
      <w:r>
        <w:rPr>
          <w:w w:val="125"/>
          <w:sz w:val="16"/>
        </w:rPr>
        <w:t>share</w:t>
      </w:r>
      <w:r>
        <w:rPr>
          <w:spacing w:val="-2"/>
          <w:w w:val="125"/>
          <w:sz w:val="16"/>
        </w:rPr>
        <w:t> </w:t>
      </w:r>
      <w:r>
        <w:rPr>
          <w:w w:val="125"/>
          <w:sz w:val="16"/>
        </w:rPr>
        <w:t>gains</w:t>
      </w:r>
      <w:r>
        <w:rPr>
          <w:spacing w:val="-2"/>
          <w:w w:val="125"/>
          <w:sz w:val="16"/>
        </w:rPr>
        <w:t> </w:t>
      </w:r>
      <w:r>
        <w:rPr>
          <w:w w:val="125"/>
          <w:sz w:val="16"/>
        </w:rPr>
        <w:t>in</w:t>
      </w:r>
      <w:r>
        <w:rPr>
          <w:spacing w:val="-2"/>
          <w:w w:val="125"/>
          <w:sz w:val="16"/>
        </w:rPr>
        <w:t> </w:t>
      </w:r>
      <w:r>
        <w:rPr>
          <w:w w:val="125"/>
          <w:sz w:val="16"/>
        </w:rPr>
        <w:t>France,</w:t>
      </w:r>
      <w:r>
        <w:rPr>
          <w:spacing w:val="-2"/>
          <w:w w:val="125"/>
          <w:sz w:val="16"/>
        </w:rPr>
        <w:t> </w:t>
      </w:r>
      <w:r>
        <w:rPr>
          <w:w w:val="125"/>
          <w:sz w:val="16"/>
        </w:rPr>
        <w:t>Spain</w:t>
      </w:r>
      <w:r>
        <w:rPr>
          <w:spacing w:val="-2"/>
          <w:w w:val="125"/>
          <w:sz w:val="16"/>
        </w:rPr>
        <w:t> </w:t>
      </w:r>
      <w:r>
        <w:rPr>
          <w:w w:val="125"/>
          <w:sz w:val="16"/>
        </w:rPr>
        <w:t>and</w:t>
      </w:r>
      <w:r>
        <w:rPr>
          <w:spacing w:val="-2"/>
          <w:w w:val="125"/>
          <w:sz w:val="16"/>
        </w:rPr>
        <w:t> </w:t>
      </w:r>
      <w:r>
        <w:rPr>
          <w:w w:val="125"/>
          <w:sz w:val="16"/>
        </w:rPr>
        <w:t>Poland.</w:t>
      </w:r>
    </w:p>
    <w:p>
      <w:pPr>
        <w:pStyle w:val="ListParagraph"/>
        <w:numPr>
          <w:ilvl w:val="0"/>
          <w:numId w:val="32"/>
        </w:numPr>
        <w:tabs>
          <w:tab w:pos="2800" w:val="left" w:leader="none"/>
        </w:tabs>
        <w:spacing w:line="297" w:lineRule="auto" w:before="121" w:after="0"/>
        <w:ind w:left="2800" w:right="319" w:hanging="180"/>
        <w:jc w:val="left"/>
        <w:rPr>
          <w:sz w:val="16"/>
        </w:rPr>
      </w:pPr>
      <w:r>
        <w:rPr>
          <w:w w:val="125"/>
          <w:sz w:val="16"/>
        </w:rPr>
        <w:t>The</w:t>
      </w:r>
      <w:r>
        <w:rPr>
          <w:spacing w:val="-2"/>
          <w:w w:val="125"/>
          <w:sz w:val="16"/>
        </w:rPr>
        <w:t> </w:t>
      </w:r>
      <w:r>
        <w:rPr>
          <w:w w:val="125"/>
          <w:sz w:val="16"/>
        </w:rPr>
        <w:t>Coca-Cola</w:t>
      </w:r>
      <w:r>
        <w:rPr>
          <w:spacing w:val="-2"/>
          <w:w w:val="125"/>
          <w:sz w:val="16"/>
        </w:rPr>
        <w:t> </w:t>
      </w:r>
      <w:r>
        <w:rPr>
          <w:w w:val="125"/>
          <w:sz w:val="16"/>
        </w:rPr>
        <w:t>Foundation</w:t>
      </w:r>
      <w:r>
        <w:rPr>
          <w:spacing w:val="-2"/>
          <w:w w:val="125"/>
          <w:sz w:val="16"/>
        </w:rPr>
        <w:t> </w:t>
      </w:r>
      <w:r>
        <w:rPr>
          <w:w w:val="125"/>
          <w:sz w:val="16"/>
        </w:rPr>
        <w:t>funded</w:t>
      </w:r>
      <w:r>
        <w:rPr>
          <w:spacing w:val="-2"/>
          <w:w w:val="125"/>
          <w:sz w:val="16"/>
        </w:rPr>
        <w:t> </w:t>
      </w:r>
      <w:r>
        <w:rPr>
          <w:w w:val="125"/>
          <w:sz w:val="16"/>
        </w:rPr>
        <w:t>a</w:t>
      </w:r>
      <w:r>
        <w:rPr>
          <w:spacing w:val="-2"/>
          <w:w w:val="125"/>
          <w:sz w:val="16"/>
        </w:rPr>
        <w:t> </w:t>
      </w:r>
      <w:r>
        <w:rPr>
          <w:w w:val="125"/>
          <w:sz w:val="16"/>
        </w:rPr>
        <w:t>partnership</w:t>
      </w:r>
      <w:r>
        <w:rPr>
          <w:spacing w:val="-2"/>
          <w:w w:val="125"/>
          <w:sz w:val="16"/>
        </w:rPr>
        <w:t> </w:t>
      </w:r>
      <w:r>
        <w:rPr>
          <w:w w:val="125"/>
          <w:sz w:val="16"/>
        </w:rPr>
        <w:t>between</w:t>
      </w:r>
      <w:r>
        <w:rPr>
          <w:spacing w:val="-3"/>
          <w:w w:val="125"/>
          <w:sz w:val="16"/>
        </w:rPr>
        <w:t> </w:t>
      </w:r>
      <w:r>
        <w:rPr>
          <w:w w:val="125"/>
          <w:sz w:val="16"/>
        </w:rPr>
        <w:t>the</w:t>
      </w:r>
      <w:r>
        <w:rPr>
          <w:spacing w:val="-4"/>
          <w:w w:val="125"/>
          <w:sz w:val="16"/>
        </w:rPr>
        <w:t> </w:t>
      </w:r>
      <w:r>
        <w:rPr>
          <w:w w:val="125"/>
          <w:sz w:val="16"/>
        </w:rPr>
        <w:t>Water and Development</w:t>
      </w:r>
      <w:r>
        <w:rPr>
          <w:spacing w:val="-1"/>
          <w:w w:val="125"/>
          <w:sz w:val="16"/>
        </w:rPr>
        <w:t> </w:t>
      </w:r>
      <w:r>
        <w:rPr>
          <w:w w:val="125"/>
          <w:sz w:val="16"/>
        </w:rPr>
        <w:t>Alliance, the Global Environment and</w:t>
      </w:r>
      <w:r>
        <w:rPr>
          <w:spacing w:val="-1"/>
          <w:w w:val="125"/>
          <w:sz w:val="16"/>
        </w:rPr>
        <w:t> </w:t>
      </w:r>
      <w:r>
        <w:rPr>
          <w:w w:val="125"/>
          <w:sz w:val="16"/>
        </w:rPr>
        <w:t>Technology </w:t>
      </w:r>
      <w:r>
        <w:rPr>
          <w:w w:val="120"/>
          <w:sz w:val="16"/>
        </w:rPr>
        <w:t>Foundation, U.S.</w:t>
      </w:r>
      <w:r>
        <w:rPr>
          <w:spacing w:val="-4"/>
          <w:w w:val="120"/>
          <w:sz w:val="16"/>
        </w:rPr>
        <w:t> </w:t>
      </w:r>
      <w:r>
        <w:rPr>
          <w:w w:val="120"/>
          <w:sz w:val="16"/>
        </w:rPr>
        <w:t>Agency for</w:t>
      </w:r>
      <w:r>
        <w:rPr>
          <w:spacing w:val="-3"/>
          <w:w w:val="120"/>
          <w:sz w:val="16"/>
        </w:rPr>
        <w:t> </w:t>
      </w:r>
      <w:r>
        <w:rPr>
          <w:w w:val="120"/>
          <w:sz w:val="16"/>
        </w:rPr>
        <w:t>International Development and</w:t>
      </w:r>
      <w:r>
        <w:rPr>
          <w:spacing w:val="-1"/>
          <w:w w:val="120"/>
          <w:sz w:val="16"/>
        </w:rPr>
        <w:t> </w:t>
      </w:r>
      <w:r>
        <w:rPr>
          <w:w w:val="120"/>
          <w:sz w:val="16"/>
        </w:rPr>
        <w:t>the Soran </w:t>
      </w:r>
      <w:r>
        <w:rPr>
          <w:w w:val="125"/>
          <w:sz w:val="16"/>
        </w:rPr>
        <w:t>Water</w:t>
      </w:r>
      <w:r>
        <w:rPr>
          <w:spacing w:val="-17"/>
          <w:w w:val="125"/>
          <w:sz w:val="16"/>
        </w:rPr>
        <w:t> </w:t>
      </w:r>
      <w:r>
        <w:rPr>
          <w:w w:val="125"/>
          <w:sz w:val="16"/>
        </w:rPr>
        <w:t>Directorate</w:t>
      </w:r>
      <w:r>
        <w:rPr>
          <w:spacing w:val="-13"/>
          <w:w w:val="125"/>
          <w:sz w:val="16"/>
        </w:rPr>
        <w:t> </w:t>
      </w:r>
      <w:r>
        <w:rPr>
          <w:w w:val="125"/>
          <w:sz w:val="16"/>
        </w:rPr>
        <w:t>to</w:t>
      </w:r>
      <w:r>
        <w:rPr>
          <w:spacing w:val="-12"/>
          <w:w w:val="125"/>
          <w:sz w:val="16"/>
        </w:rPr>
        <w:t> </w:t>
      </w:r>
      <w:r>
        <w:rPr>
          <w:w w:val="125"/>
          <w:sz w:val="16"/>
        </w:rPr>
        <w:t>improve</w:t>
      </w:r>
      <w:r>
        <w:rPr>
          <w:spacing w:val="-14"/>
          <w:w w:val="125"/>
          <w:sz w:val="16"/>
        </w:rPr>
        <w:t> </w:t>
      </w:r>
      <w:r>
        <w:rPr>
          <w:w w:val="125"/>
          <w:sz w:val="16"/>
        </w:rPr>
        <w:t>water</w:t>
      </w:r>
      <w:r>
        <w:rPr>
          <w:spacing w:val="-17"/>
          <w:w w:val="125"/>
          <w:sz w:val="16"/>
        </w:rPr>
        <w:t> </w:t>
      </w:r>
      <w:r>
        <w:rPr>
          <w:w w:val="125"/>
          <w:sz w:val="16"/>
        </w:rPr>
        <w:t>access</w:t>
      </w:r>
      <w:r>
        <w:rPr>
          <w:spacing w:val="-11"/>
          <w:w w:val="125"/>
          <w:sz w:val="16"/>
        </w:rPr>
        <w:t> </w:t>
      </w:r>
      <w:r>
        <w:rPr>
          <w:w w:val="125"/>
          <w:sz w:val="16"/>
        </w:rPr>
        <w:t>and</w:t>
      </w:r>
      <w:r>
        <w:rPr>
          <w:spacing w:val="-12"/>
          <w:w w:val="125"/>
          <w:sz w:val="16"/>
        </w:rPr>
        <w:t> </w:t>
      </w:r>
      <w:r>
        <w:rPr>
          <w:w w:val="125"/>
          <w:sz w:val="16"/>
        </w:rPr>
        <w:t>quality</w:t>
      </w:r>
      <w:r>
        <w:rPr>
          <w:spacing w:val="-13"/>
          <w:w w:val="125"/>
          <w:sz w:val="16"/>
        </w:rPr>
        <w:t> </w:t>
      </w:r>
      <w:r>
        <w:rPr>
          <w:w w:val="125"/>
          <w:sz w:val="16"/>
        </w:rPr>
        <w:t>and</w:t>
      </w:r>
      <w:r>
        <w:rPr>
          <w:spacing w:val="-15"/>
          <w:w w:val="125"/>
          <w:sz w:val="16"/>
        </w:rPr>
        <w:t> </w:t>
      </w:r>
      <w:r>
        <w:rPr>
          <w:w w:val="125"/>
          <w:sz w:val="16"/>
        </w:rPr>
        <w:t>to</w:t>
      </w:r>
      <w:r>
        <w:rPr>
          <w:spacing w:val="-12"/>
          <w:w w:val="125"/>
          <w:sz w:val="16"/>
        </w:rPr>
        <w:t> </w:t>
      </w:r>
      <w:r>
        <w:rPr>
          <w:w w:val="125"/>
          <w:sz w:val="16"/>
        </w:rPr>
        <w:t>reduce water losses in Iraq.</w:t>
      </w:r>
    </w:p>
    <w:p>
      <w:pPr>
        <w:pStyle w:val="ListParagraph"/>
        <w:numPr>
          <w:ilvl w:val="0"/>
          <w:numId w:val="32"/>
        </w:numPr>
        <w:tabs>
          <w:tab w:pos="2800" w:val="left" w:leader="none"/>
        </w:tabs>
        <w:spacing w:line="297" w:lineRule="auto" w:before="121" w:after="0"/>
        <w:ind w:left="2800" w:right="52" w:hanging="180"/>
        <w:jc w:val="left"/>
        <w:rPr>
          <w:sz w:val="16"/>
        </w:rPr>
      </w:pPr>
      <w:r>
        <w:rPr>
          <w:w w:val="125"/>
          <w:sz w:val="16"/>
        </w:rPr>
        <w:t>We launched the Coca-Cola “Believing is Magic” global campaign for FIFA</w:t>
      </w:r>
      <w:r>
        <w:rPr>
          <w:spacing w:val="-14"/>
          <w:w w:val="125"/>
          <w:sz w:val="16"/>
        </w:rPr>
        <w:t> </w:t>
      </w:r>
      <w:r>
        <w:rPr>
          <w:w w:val="125"/>
          <w:sz w:val="16"/>
        </w:rPr>
        <w:t>World Cup Qatar</w:t>
      </w:r>
      <w:r>
        <w:rPr>
          <w:spacing w:val="-7"/>
          <w:w w:val="125"/>
          <w:sz w:val="16"/>
        </w:rPr>
        <w:t> </w:t>
      </w:r>
      <w:r>
        <w:rPr>
          <w:w w:val="125"/>
          <w:sz w:val="16"/>
        </w:rPr>
        <w:t>2022 by</w:t>
      </w:r>
      <w:r>
        <w:rPr>
          <w:spacing w:val="-4"/>
          <w:w w:val="125"/>
          <w:sz w:val="16"/>
        </w:rPr>
        <w:t> </w:t>
      </w:r>
      <w:r>
        <w:rPr>
          <w:w w:val="125"/>
          <w:sz w:val="16"/>
        </w:rPr>
        <w:t>creating end-to-end, digitally</w:t>
      </w:r>
      <w:r>
        <w:rPr>
          <w:spacing w:val="-4"/>
          <w:w w:val="125"/>
          <w:sz w:val="16"/>
        </w:rPr>
        <w:t> </w:t>
      </w:r>
      <w:r>
        <w:rPr>
          <w:w w:val="125"/>
          <w:sz w:val="16"/>
        </w:rPr>
        <w:t>driven </w:t>
      </w:r>
      <w:r>
        <w:rPr>
          <w:spacing w:val="-2"/>
          <w:w w:val="125"/>
          <w:sz w:val="16"/>
        </w:rPr>
        <w:t>experiences.</w:t>
      </w:r>
      <w:r>
        <w:rPr>
          <w:spacing w:val="-9"/>
          <w:w w:val="125"/>
          <w:sz w:val="16"/>
        </w:rPr>
        <w:t> </w:t>
      </w:r>
      <w:r>
        <w:rPr>
          <w:spacing w:val="-2"/>
          <w:w w:val="125"/>
          <w:sz w:val="16"/>
        </w:rPr>
        <w:t>Our</w:t>
      </w:r>
      <w:r>
        <w:rPr>
          <w:spacing w:val="-13"/>
          <w:w w:val="125"/>
          <w:sz w:val="16"/>
        </w:rPr>
        <w:t> </w:t>
      </w:r>
      <w:r>
        <w:rPr>
          <w:spacing w:val="-2"/>
          <w:w w:val="125"/>
          <w:sz w:val="16"/>
        </w:rPr>
        <w:t>digital</w:t>
      </w:r>
      <w:r>
        <w:rPr>
          <w:spacing w:val="-9"/>
          <w:w w:val="125"/>
          <w:sz w:val="16"/>
        </w:rPr>
        <w:t> </w:t>
      </w:r>
      <w:r>
        <w:rPr>
          <w:spacing w:val="-2"/>
          <w:w w:val="125"/>
          <w:sz w:val="16"/>
        </w:rPr>
        <w:t>platform,</w:t>
      </w:r>
      <w:r>
        <w:rPr>
          <w:spacing w:val="-12"/>
          <w:w w:val="125"/>
          <w:sz w:val="16"/>
        </w:rPr>
        <w:t> </w:t>
      </w:r>
      <w:r>
        <w:rPr>
          <w:spacing w:val="-2"/>
          <w:w w:val="125"/>
          <w:sz w:val="16"/>
        </w:rPr>
        <w:t>the</w:t>
      </w:r>
      <w:r>
        <w:rPr>
          <w:spacing w:val="-9"/>
          <w:w w:val="125"/>
          <w:sz w:val="16"/>
        </w:rPr>
        <w:t> </w:t>
      </w:r>
      <w:r>
        <w:rPr>
          <w:spacing w:val="-2"/>
          <w:w w:val="125"/>
          <w:sz w:val="16"/>
        </w:rPr>
        <w:t>Coca-Cola</w:t>
      </w:r>
      <w:r>
        <w:rPr>
          <w:spacing w:val="-9"/>
          <w:w w:val="125"/>
          <w:sz w:val="16"/>
        </w:rPr>
        <w:t> </w:t>
      </w:r>
      <w:r>
        <w:rPr>
          <w:spacing w:val="-2"/>
          <w:w w:val="125"/>
          <w:sz w:val="16"/>
        </w:rPr>
        <w:t>Fan</w:t>
      </w:r>
      <w:r>
        <w:rPr>
          <w:spacing w:val="-9"/>
          <w:w w:val="125"/>
          <w:sz w:val="16"/>
        </w:rPr>
        <w:t> </w:t>
      </w:r>
      <w:r>
        <w:rPr>
          <w:spacing w:val="-2"/>
          <w:w w:val="125"/>
          <w:sz w:val="16"/>
        </w:rPr>
        <w:t>Zone,</w:t>
      </w:r>
      <w:r>
        <w:rPr>
          <w:spacing w:val="-10"/>
          <w:w w:val="125"/>
          <w:sz w:val="16"/>
        </w:rPr>
        <w:t> </w:t>
      </w:r>
      <w:r>
        <w:rPr>
          <w:spacing w:val="-2"/>
          <w:w w:val="125"/>
          <w:sz w:val="16"/>
        </w:rPr>
        <w:t>was</w:t>
      </w:r>
      <w:r>
        <w:rPr>
          <w:spacing w:val="-9"/>
          <w:w w:val="125"/>
          <w:sz w:val="16"/>
        </w:rPr>
        <w:t> </w:t>
      </w:r>
      <w:r>
        <w:rPr>
          <w:spacing w:val="-2"/>
          <w:w w:val="125"/>
          <w:sz w:val="16"/>
        </w:rPr>
        <w:t>activated</w:t>
      </w:r>
    </w:p>
    <w:p>
      <w:pPr>
        <w:spacing w:line="280" w:lineRule="auto" w:before="137"/>
        <w:ind w:left="918" w:right="38" w:firstLine="0"/>
        <w:jc w:val="left"/>
        <w:rPr>
          <w:b/>
          <w:sz w:val="17"/>
        </w:rPr>
      </w:pPr>
      <w:r>
        <w:rPr/>
        <w:br w:type="column"/>
      </w:r>
      <w:r>
        <w:rPr>
          <w:b/>
          <w:w w:val="110"/>
          <w:sz w:val="17"/>
        </w:rPr>
        <w:t>2022</w:t>
      </w:r>
      <w:r>
        <w:rPr>
          <w:b/>
          <w:spacing w:val="-11"/>
          <w:w w:val="110"/>
          <w:sz w:val="17"/>
        </w:rPr>
        <w:t> </w:t>
      </w:r>
      <w:r>
        <w:rPr>
          <w:b/>
          <w:w w:val="110"/>
          <w:sz w:val="17"/>
        </w:rPr>
        <w:t>Unit</w:t>
      </w:r>
      <w:r>
        <w:rPr>
          <w:b/>
          <w:spacing w:val="-10"/>
          <w:w w:val="110"/>
          <w:sz w:val="17"/>
        </w:rPr>
        <w:t> </w:t>
      </w:r>
      <w:r>
        <w:rPr>
          <w:b/>
          <w:w w:val="110"/>
          <w:sz w:val="17"/>
        </w:rPr>
        <w:t>Case</w:t>
      </w:r>
      <w:r>
        <w:rPr>
          <w:b/>
          <w:spacing w:val="-14"/>
          <w:w w:val="110"/>
          <w:sz w:val="17"/>
        </w:rPr>
        <w:t> </w:t>
      </w:r>
      <w:r>
        <w:rPr>
          <w:b/>
          <w:w w:val="110"/>
          <w:sz w:val="17"/>
        </w:rPr>
        <w:t>Volume</w:t>
      </w:r>
      <w:r>
        <w:rPr>
          <w:b/>
          <w:spacing w:val="-10"/>
          <w:w w:val="110"/>
          <w:sz w:val="17"/>
        </w:rPr>
        <w:t> </w:t>
      </w:r>
      <w:r>
        <w:rPr>
          <w:b/>
          <w:w w:val="110"/>
          <w:sz w:val="17"/>
        </w:rPr>
        <w:t>Mix by Operating Unit</w:t>
      </w:r>
    </w:p>
    <w:p>
      <w:pPr>
        <w:pStyle w:val="BodyText"/>
        <w:spacing w:before="8"/>
        <w:rPr>
          <w:b/>
          <w:sz w:val="9"/>
        </w:rPr>
      </w:pPr>
    </w:p>
    <w:p>
      <w:pPr>
        <w:pStyle w:val="BodyText"/>
        <w:spacing w:line="20" w:lineRule="exact"/>
        <w:ind w:left="918" w:right="-1944"/>
        <w:rPr>
          <w:sz w:val="2"/>
        </w:rPr>
      </w:pPr>
      <w:r>
        <w:rPr>
          <w:sz w:val="2"/>
        </w:rPr>
        <mc:AlternateContent>
          <mc:Choice Requires="wps">
            <w:drawing>
              <wp:inline distT="0" distB="0" distL="0" distR="0">
                <wp:extent cx="2854960" cy="12700"/>
                <wp:effectExtent l="9525" t="0" r="2539" b="6350"/>
                <wp:docPr id="2105" name="Group 2105"/>
                <wp:cNvGraphicFramePr>
                  <a:graphicFrameLocks/>
                </wp:cNvGraphicFramePr>
                <a:graphic>
                  <a:graphicData uri="http://schemas.microsoft.com/office/word/2010/wordprocessingGroup">
                    <wpg:wgp>
                      <wpg:cNvPr id="2105" name="Group 2105"/>
                      <wpg:cNvGrpSpPr/>
                      <wpg:grpSpPr>
                        <a:xfrm>
                          <a:off x="0" y="0"/>
                          <a:ext cx="2854960" cy="12700"/>
                          <a:chExt cx="2854960" cy="12700"/>
                        </a:xfrm>
                      </wpg:grpSpPr>
                      <wps:wsp>
                        <wps:cNvPr id="2106" name="Graphic 2106"/>
                        <wps:cNvSpPr/>
                        <wps:spPr>
                          <a:xfrm>
                            <a:off x="0" y="6350"/>
                            <a:ext cx="2854960" cy="1270"/>
                          </a:xfrm>
                          <a:custGeom>
                            <a:avLst/>
                            <a:gdLst/>
                            <a:ahLst/>
                            <a:cxnLst/>
                            <a:rect l="l" t="t" r="r" b="b"/>
                            <a:pathLst>
                              <a:path w="2854960" h="0">
                                <a:moveTo>
                                  <a:pt x="0" y="0"/>
                                </a:moveTo>
                                <a:lnTo>
                                  <a:pt x="2854960" y="0"/>
                                </a:lnTo>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4.8pt;height:1pt;mso-position-horizontal-relative:char;mso-position-vertical-relative:line" id="docshapegroup1661" coordorigin="0,0" coordsize="4496,20">
                <v:line style="position:absolute" from="0,10" to="4496,10" stroked="true" strokeweight="1pt" strokecolor="#000000">
                  <v:stroke dashstyle="solid"/>
                </v:line>
              </v:group>
            </w:pict>
          </mc:Fallback>
        </mc:AlternateContent>
      </w:r>
      <w:r>
        <w:rPr>
          <w:sz w:val="2"/>
        </w:rPr>
      </w:r>
    </w:p>
    <w:p>
      <w:pPr>
        <w:spacing w:line="302" w:lineRule="auto" w:before="119"/>
        <w:ind w:left="1119" w:right="1635" w:hanging="190"/>
        <w:jc w:val="left"/>
        <w:rPr>
          <w:sz w:val="12"/>
        </w:rPr>
      </w:pPr>
      <w:r>
        <w:rPr/>
        <mc:AlternateContent>
          <mc:Choice Requires="wps">
            <w:drawing>
              <wp:anchor distT="0" distB="0" distL="0" distR="0" allowOverlap="1" layoutInCell="1" locked="0" behindDoc="1" simplePos="0" relativeHeight="471831552">
                <wp:simplePos x="0" y="0"/>
                <wp:positionH relativeFrom="page">
                  <wp:posOffset>6575717</wp:posOffset>
                </wp:positionH>
                <wp:positionV relativeFrom="paragraph">
                  <wp:posOffset>208659</wp:posOffset>
                </wp:positionV>
                <wp:extent cx="59055" cy="59055"/>
                <wp:effectExtent l="0" t="0" r="0" b="0"/>
                <wp:wrapNone/>
                <wp:docPr id="2107" name="Graphic 2107"/>
                <wp:cNvGraphicFramePr>
                  <a:graphicFrameLocks/>
                </wp:cNvGraphicFramePr>
                <a:graphic>
                  <a:graphicData uri="http://schemas.microsoft.com/office/word/2010/wordprocessingShape">
                    <wps:wsp>
                      <wps:cNvPr id="2107" name="Graphic 2107"/>
                      <wps:cNvSpPr/>
                      <wps:spPr>
                        <a:xfrm>
                          <a:off x="0" y="0"/>
                          <a:ext cx="59055" cy="59055"/>
                        </a:xfrm>
                        <a:custGeom>
                          <a:avLst/>
                          <a:gdLst/>
                          <a:ahLst/>
                          <a:cxnLst/>
                          <a:rect l="l" t="t" r="r" b="b"/>
                          <a:pathLst>
                            <a:path w="59055" h="59055">
                              <a:moveTo>
                                <a:pt x="58927" y="0"/>
                              </a:moveTo>
                              <a:lnTo>
                                <a:pt x="0" y="0"/>
                              </a:lnTo>
                              <a:lnTo>
                                <a:pt x="0" y="58915"/>
                              </a:lnTo>
                              <a:lnTo>
                                <a:pt x="58927" y="58915"/>
                              </a:lnTo>
                              <a:lnTo>
                                <a:pt x="58927" y="0"/>
                              </a:lnTo>
                              <a:close/>
                            </a:path>
                          </a:pathLst>
                        </a:custGeom>
                        <a:solidFill>
                          <a:srgbClr val="F40009"/>
                        </a:solidFill>
                      </wps:spPr>
                      <wps:bodyPr wrap="square" lIns="0" tIns="0" rIns="0" bIns="0" rtlCol="0">
                        <a:prstTxWarp prst="textNoShape">
                          <a:avLst/>
                        </a:prstTxWarp>
                        <a:noAutofit/>
                      </wps:bodyPr>
                    </wps:wsp>
                  </a:graphicData>
                </a:graphic>
              </wp:anchor>
            </w:drawing>
          </mc:Choice>
          <mc:Fallback>
            <w:pict>
              <v:rect style="position:absolute;margin-left:517.77301pt;margin-top:16.429899pt;width:4.640pt;height:4.639pt;mso-position-horizontal-relative:page;mso-position-vertical-relative:paragraph;z-index:-31484928" id="docshape1662" filled="true" fillcolor="#f40009" stroked="false">
                <v:fill type="solid"/>
                <w10:wrap type="none"/>
              </v:rect>
            </w:pict>
          </mc:Fallback>
        </mc:AlternateContent>
      </w:r>
      <w:r>
        <w:rPr/>
        <mc:AlternateContent>
          <mc:Choice Requires="wps">
            <w:drawing>
              <wp:anchor distT="0" distB="0" distL="0" distR="0" allowOverlap="1" layoutInCell="1" locked="0" behindDoc="0" simplePos="0" relativeHeight="15965696">
                <wp:simplePos x="0" y="0"/>
                <wp:positionH relativeFrom="page">
                  <wp:posOffset>6414145</wp:posOffset>
                </wp:positionH>
                <wp:positionV relativeFrom="paragraph">
                  <wp:posOffset>-368606</wp:posOffset>
                </wp:positionV>
                <wp:extent cx="1270" cy="6999605"/>
                <wp:effectExtent l="0" t="0" r="0" b="0"/>
                <wp:wrapNone/>
                <wp:docPr id="2108" name="Graphic 2108"/>
                <wp:cNvGraphicFramePr>
                  <a:graphicFrameLocks/>
                </wp:cNvGraphicFramePr>
                <a:graphic>
                  <a:graphicData uri="http://schemas.microsoft.com/office/word/2010/wordprocessingShape">
                    <wps:wsp>
                      <wps:cNvPr id="2108" name="Graphic 2108"/>
                      <wps:cNvSpPr/>
                      <wps:spPr>
                        <a:xfrm>
                          <a:off x="0" y="0"/>
                          <a:ext cx="1270" cy="6999605"/>
                        </a:xfrm>
                        <a:custGeom>
                          <a:avLst/>
                          <a:gdLst/>
                          <a:ahLst/>
                          <a:cxnLst/>
                          <a:rect l="l" t="t" r="r" b="b"/>
                          <a:pathLst>
                            <a:path w="0" h="6999605">
                              <a:moveTo>
                                <a:pt x="0" y="6999414"/>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65696" from="505.050812pt,522.110901pt" to="505.050812pt,-29.024099pt" stroked="true" strokeweight=".3pt" strokecolor="#000000">
                <v:stroke dashstyle="solid"/>
                <w10:wrap type="none"/>
              </v:line>
            </w:pict>
          </mc:Fallback>
        </mc:AlternateContent>
      </w:r>
      <w:r>
        <w:rPr/>
        <w:drawing>
          <wp:inline distT="0" distB="0" distL="0" distR="0">
            <wp:extent cx="58927" cy="58915"/>
            <wp:effectExtent l="0" t="0" r="0" b="0"/>
            <wp:docPr id="2109" name="Image 2109"/>
            <wp:cNvGraphicFramePr>
              <a:graphicFrameLocks/>
            </wp:cNvGraphicFramePr>
            <a:graphic>
              <a:graphicData uri="http://schemas.openxmlformats.org/drawingml/2006/picture">
                <pic:pic>
                  <pic:nvPicPr>
                    <pic:cNvPr id="2109" name="Image 2109"/>
                    <pic:cNvPicPr/>
                  </pic:nvPicPr>
                  <pic:blipFill>
                    <a:blip r:embed="rId524" cstate="print"/>
                    <a:stretch>
                      <a:fillRect/>
                    </a:stretch>
                  </pic:blipFill>
                  <pic:spPr>
                    <a:xfrm>
                      <a:off x="0" y="0"/>
                      <a:ext cx="58927" cy="58915"/>
                    </a:xfrm>
                    <a:prstGeom prst="rect">
                      <a:avLst/>
                    </a:prstGeom>
                  </pic:spPr>
                </pic:pic>
              </a:graphicData>
            </a:graphic>
          </wp:inline>
        </w:drawing>
      </w:r>
      <w:r>
        <w:rPr/>
      </w:r>
      <w:r>
        <w:rPr>
          <w:rFonts w:ascii="Times New Roman"/>
          <w:w w:val="125"/>
          <w:position w:val="1"/>
          <w:sz w:val="20"/>
        </w:rPr>
        <w:t> </w:t>
      </w:r>
      <w:r>
        <w:rPr>
          <w:w w:val="125"/>
          <w:position w:val="1"/>
          <w:sz w:val="12"/>
        </w:rPr>
        <w:t>Europe </w:t>
      </w:r>
      <w:r>
        <w:rPr>
          <w:spacing w:val="-2"/>
          <w:w w:val="125"/>
          <w:sz w:val="12"/>
        </w:rPr>
        <w:t>Africa</w:t>
      </w:r>
    </w:p>
    <w:p>
      <w:pPr>
        <w:spacing w:line="143" w:lineRule="exact" w:before="0"/>
        <w:ind w:left="930" w:right="0" w:firstLine="0"/>
        <w:jc w:val="left"/>
        <w:rPr>
          <w:sz w:val="12"/>
        </w:rPr>
      </w:pPr>
      <w:r>
        <w:rPr/>
        <mc:AlternateContent>
          <mc:Choice Requires="wps">
            <w:drawing>
              <wp:anchor distT="0" distB="0" distL="0" distR="0" allowOverlap="1" layoutInCell="1" locked="0" behindDoc="0" simplePos="0" relativeHeight="15963136">
                <wp:simplePos x="0" y="0"/>
                <wp:positionH relativeFrom="page">
                  <wp:posOffset>6698650</wp:posOffset>
                </wp:positionH>
                <wp:positionV relativeFrom="paragraph">
                  <wp:posOffset>185221</wp:posOffset>
                </wp:positionV>
                <wp:extent cx="1600835" cy="1600835"/>
                <wp:effectExtent l="0" t="0" r="0" b="0"/>
                <wp:wrapNone/>
                <wp:docPr id="2110" name="Group 2110"/>
                <wp:cNvGraphicFramePr>
                  <a:graphicFrameLocks/>
                </wp:cNvGraphicFramePr>
                <a:graphic>
                  <a:graphicData uri="http://schemas.microsoft.com/office/word/2010/wordprocessingGroup">
                    <wpg:wgp>
                      <wpg:cNvPr id="2110" name="Group 2110"/>
                      <wpg:cNvGrpSpPr/>
                      <wpg:grpSpPr>
                        <a:xfrm>
                          <a:off x="0" y="0"/>
                          <a:ext cx="1600835" cy="1600835"/>
                          <a:chExt cx="1600835" cy="1600835"/>
                        </a:xfrm>
                      </wpg:grpSpPr>
                      <wps:wsp>
                        <wps:cNvPr id="2111" name="Graphic 2111"/>
                        <wps:cNvSpPr/>
                        <wps:spPr>
                          <a:xfrm>
                            <a:off x="0" y="0"/>
                            <a:ext cx="800735" cy="800735"/>
                          </a:xfrm>
                          <a:custGeom>
                            <a:avLst/>
                            <a:gdLst/>
                            <a:ahLst/>
                            <a:cxnLst/>
                            <a:rect l="l" t="t" r="r" b="b"/>
                            <a:pathLst>
                              <a:path w="800735" h="800735">
                                <a:moveTo>
                                  <a:pt x="800239" y="0"/>
                                </a:moveTo>
                                <a:lnTo>
                                  <a:pt x="751491" y="1460"/>
                                </a:lnTo>
                                <a:lnTo>
                                  <a:pt x="703515" y="5785"/>
                                </a:lnTo>
                                <a:lnTo>
                                  <a:pt x="656395" y="12892"/>
                                </a:lnTo>
                                <a:lnTo>
                                  <a:pt x="610215" y="22697"/>
                                </a:lnTo>
                                <a:lnTo>
                                  <a:pt x="565059" y="35116"/>
                                </a:lnTo>
                                <a:lnTo>
                                  <a:pt x="521010" y="50065"/>
                                </a:lnTo>
                                <a:lnTo>
                                  <a:pt x="478152" y="67460"/>
                                </a:lnTo>
                                <a:lnTo>
                                  <a:pt x="436568" y="87218"/>
                                </a:lnTo>
                                <a:lnTo>
                                  <a:pt x="396343" y="109256"/>
                                </a:lnTo>
                                <a:lnTo>
                                  <a:pt x="357560" y="133489"/>
                                </a:lnTo>
                                <a:lnTo>
                                  <a:pt x="320303" y="159833"/>
                                </a:lnTo>
                                <a:lnTo>
                                  <a:pt x="284655" y="188206"/>
                                </a:lnTo>
                                <a:lnTo>
                                  <a:pt x="250700" y="218523"/>
                                </a:lnTo>
                                <a:lnTo>
                                  <a:pt x="218523" y="250700"/>
                                </a:lnTo>
                                <a:lnTo>
                                  <a:pt x="188206" y="284655"/>
                                </a:lnTo>
                                <a:lnTo>
                                  <a:pt x="159833" y="320303"/>
                                </a:lnTo>
                                <a:lnTo>
                                  <a:pt x="133489" y="357560"/>
                                </a:lnTo>
                                <a:lnTo>
                                  <a:pt x="109256" y="396343"/>
                                </a:lnTo>
                                <a:lnTo>
                                  <a:pt x="87218" y="436568"/>
                                </a:lnTo>
                                <a:lnTo>
                                  <a:pt x="67460" y="478152"/>
                                </a:lnTo>
                                <a:lnTo>
                                  <a:pt x="50065" y="521010"/>
                                </a:lnTo>
                                <a:lnTo>
                                  <a:pt x="35116" y="565059"/>
                                </a:lnTo>
                                <a:lnTo>
                                  <a:pt x="22697" y="610215"/>
                                </a:lnTo>
                                <a:lnTo>
                                  <a:pt x="12892" y="656395"/>
                                </a:lnTo>
                                <a:lnTo>
                                  <a:pt x="5785" y="703515"/>
                                </a:lnTo>
                                <a:lnTo>
                                  <a:pt x="1460" y="751491"/>
                                </a:lnTo>
                                <a:lnTo>
                                  <a:pt x="0" y="800239"/>
                                </a:lnTo>
                                <a:lnTo>
                                  <a:pt x="800239" y="800239"/>
                                </a:lnTo>
                                <a:lnTo>
                                  <a:pt x="800239" y="0"/>
                                </a:lnTo>
                                <a:close/>
                              </a:path>
                            </a:pathLst>
                          </a:custGeom>
                          <a:solidFill>
                            <a:srgbClr val="231F20"/>
                          </a:solidFill>
                        </wps:spPr>
                        <wps:bodyPr wrap="square" lIns="0" tIns="0" rIns="0" bIns="0" rtlCol="0">
                          <a:prstTxWarp prst="textNoShape">
                            <a:avLst/>
                          </a:prstTxWarp>
                          <a:noAutofit/>
                        </wps:bodyPr>
                      </wps:wsp>
                      <wps:wsp>
                        <wps:cNvPr id="2112" name="Graphic 2112"/>
                        <wps:cNvSpPr/>
                        <wps:spPr>
                          <a:xfrm>
                            <a:off x="0" y="800239"/>
                            <a:ext cx="911860" cy="800735"/>
                          </a:xfrm>
                          <a:custGeom>
                            <a:avLst/>
                            <a:gdLst/>
                            <a:ahLst/>
                            <a:cxnLst/>
                            <a:rect l="l" t="t" r="r" b="b"/>
                            <a:pathLst>
                              <a:path w="911860" h="800735">
                                <a:moveTo>
                                  <a:pt x="800239" y="0"/>
                                </a:moveTo>
                                <a:lnTo>
                                  <a:pt x="0" y="0"/>
                                </a:lnTo>
                                <a:lnTo>
                                  <a:pt x="525" y="27395"/>
                                </a:lnTo>
                                <a:lnTo>
                                  <a:pt x="4495" y="84171"/>
                                </a:lnTo>
                                <a:lnTo>
                                  <a:pt x="16016" y="159437"/>
                                </a:lnTo>
                                <a:lnTo>
                                  <a:pt x="26978" y="206345"/>
                                </a:lnTo>
                                <a:lnTo>
                                  <a:pt x="40574" y="252018"/>
                                </a:lnTo>
                                <a:lnTo>
                                  <a:pt x="56711" y="296385"/>
                                </a:lnTo>
                                <a:lnTo>
                                  <a:pt x="75294" y="339374"/>
                                </a:lnTo>
                                <a:lnTo>
                                  <a:pt x="96228" y="380914"/>
                                </a:lnTo>
                                <a:lnTo>
                                  <a:pt x="119419" y="420935"/>
                                </a:lnTo>
                                <a:lnTo>
                                  <a:pt x="144772" y="459364"/>
                                </a:lnTo>
                                <a:lnTo>
                                  <a:pt x="172194" y="496131"/>
                                </a:lnTo>
                                <a:lnTo>
                                  <a:pt x="201588" y="531164"/>
                                </a:lnTo>
                                <a:lnTo>
                                  <a:pt x="232862" y="564393"/>
                                </a:lnTo>
                                <a:lnTo>
                                  <a:pt x="265919" y="595745"/>
                                </a:lnTo>
                                <a:lnTo>
                                  <a:pt x="300666" y="625150"/>
                                </a:lnTo>
                                <a:lnTo>
                                  <a:pt x="337009" y="652536"/>
                                </a:lnTo>
                                <a:lnTo>
                                  <a:pt x="374852" y="677833"/>
                                </a:lnTo>
                                <a:lnTo>
                                  <a:pt x="414101" y="700968"/>
                                </a:lnTo>
                                <a:lnTo>
                                  <a:pt x="454662" y="721872"/>
                                </a:lnTo>
                                <a:lnTo>
                                  <a:pt x="496439" y="740471"/>
                                </a:lnTo>
                                <a:lnTo>
                                  <a:pt x="539339" y="756696"/>
                                </a:lnTo>
                                <a:lnTo>
                                  <a:pt x="583267" y="770475"/>
                                </a:lnTo>
                                <a:lnTo>
                                  <a:pt x="628129" y="781736"/>
                                </a:lnTo>
                                <a:lnTo>
                                  <a:pt x="673829" y="790409"/>
                                </a:lnTo>
                                <a:lnTo>
                                  <a:pt x="720274" y="796423"/>
                                </a:lnTo>
                                <a:lnTo>
                                  <a:pt x="767368" y="799705"/>
                                </a:lnTo>
                                <a:lnTo>
                                  <a:pt x="815018" y="800185"/>
                                </a:lnTo>
                                <a:lnTo>
                                  <a:pt x="863129" y="797792"/>
                                </a:lnTo>
                                <a:lnTo>
                                  <a:pt x="911605" y="792454"/>
                                </a:lnTo>
                                <a:lnTo>
                                  <a:pt x="800239" y="0"/>
                                </a:lnTo>
                                <a:close/>
                              </a:path>
                            </a:pathLst>
                          </a:custGeom>
                          <a:solidFill>
                            <a:srgbClr val="F40009"/>
                          </a:solidFill>
                        </wps:spPr>
                        <wps:bodyPr wrap="square" lIns="0" tIns="0" rIns="0" bIns="0" rtlCol="0">
                          <a:prstTxWarp prst="textNoShape">
                            <a:avLst/>
                          </a:prstTxWarp>
                          <a:noAutofit/>
                        </wps:bodyPr>
                      </wps:wsp>
                      <wps:wsp>
                        <wps:cNvPr id="2113" name="Graphic 2113"/>
                        <wps:cNvSpPr/>
                        <wps:spPr>
                          <a:xfrm>
                            <a:off x="800239" y="0"/>
                            <a:ext cx="800735" cy="1593215"/>
                          </a:xfrm>
                          <a:custGeom>
                            <a:avLst/>
                            <a:gdLst/>
                            <a:ahLst/>
                            <a:cxnLst/>
                            <a:rect l="l" t="t" r="r" b="b"/>
                            <a:pathLst>
                              <a:path w="800735" h="1593215">
                                <a:moveTo>
                                  <a:pt x="0" y="0"/>
                                </a:moveTo>
                                <a:lnTo>
                                  <a:pt x="0" y="800239"/>
                                </a:lnTo>
                                <a:lnTo>
                                  <a:pt x="111366" y="1592694"/>
                                </a:lnTo>
                                <a:lnTo>
                                  <a:pt x="159114" y="1584607"/>
                                </a:lnTo>
                                <a:lnTo>
                                  <a:pt x="205680" y="1573977"/>
                                </a:lnTo>
                                <a:lnTo>
                                  <a:pt x="250998" y="1560879"/>
                                </a:lnTo>
                                <a:lnTo>
                                  <a:pt x="295002" y="1545389"/>
                                </a:lnTo>
                                <a:lnTo>
                                  <a:pt x="337628" y="1527581"/>
                                </a:lnTo>
                                <a:lnTo>
                                  <a:pt x="378809" y="1507531"/>
                                </a:lnTo>
                                <a:lnTo>
                                  <a:pt x="418482" y="1485313"/>
                                </a:lnTo>
                                <a:lnTo>
                                  <a:pt x="456581" y="1461003"/>
                                </a:lnTo>
                                <a:lnTo>
                                  <a:pt x="493041" y="1434675"/>
                                </a:lnTo>
                                <a:lnTo>
                                  <a:pt x="527796" y="1406404"/>
                                </a:lnTo>
                                <a:lnTo>
                                  <a:pt x="560781" y="1376266"/>
                                </a:lnTo>
                                <a:lnTo>
                                  <a:pt x="591931" y="1344335"/>
                                </a:lnTo>
                                <a:lnTo>
                                  <a:pt x="621181" y="1310687"/>
                                </a:lnTo>
                                <a:lnTo>
                                  <a:pt x="648466" y="1275396"/>
                                </a:lnTo>
                                <a:lnTo>
                                  <a:pt x="673720" y="1238538"/>
                                </a:lnTo>
                                <a:lnTo>
                                  <a:pt x="696878" y="1200187"/>
                                </a:lnTo>
                                <a:lnTo>
                                  <a:pt x="717876" y="1160418"/>
                                </a:lnTo>
                                <a:lnTo>
                                  <a:pt x="736647" y="1119307"/>
                                </a:lnTo>
                                <a:lnTo>
                                  <a:pt x="753128" y="1076928"/>
                                </a:lnTo>
                                <a:lnTo>
                                  <a:pt x="767251" y="1033357"/>
                                </a:lnTo>
                                <a:lnTo>
                                  <a:pt x="778953" y="988669"/>
                                </a:lnTo>
                                <a:lnTo>
                                  <a:pt x="788168" y="942938"/>
                                </a:lnTo>
                                <a:lnTo>
                                  <a:pt x="794831" y="896239"/>
                                </a:lnTo>
                                <a:lnTo>
                                  <a:pt x="798876" y="848648"/>
                                </a:lnTo>
                                <a:lnTo>
                                  <a:pt x="800239" y="800239"/>
                                </a:lnTo>
                                <a:lnTo>
                                  <a:pt x="798779" y="751491"/>
                                </a:lnTo>
                                <a:lnTo>
                                  <a:pt x="794453" y="703515"/>
                                </a:lnTo>
                                <a:lnTo>
                                  <a:pt x="787346" y="656395"/>
                                </a:lnTo>
                                <a:lnTo>
                                  <a:pt x="777542" y="610215"/>
                                </a:lnTo>
                                <a:lnTo>
                                  <a:pt x="765123" y="565059"/>
                                </a:lnTo>
                                <a:lnTo>
                                  <a:pt x="750174" y="521010"/>
                                </a:lnTo>
                                <a:lnTo>
                                  <a:pt x="732779" y="478152"/>
                                </a:lnTo>
                                <a:lnTo>
                                  <a:pt x="713020" y="436568"/>
                                </a:lnTo>
                                <a:lnTo>
                                  <a:pt x="690983" y="396343"/>
                                </a:lnTo>
                                <a:lnTo>
                                  <a:pt x="666750" y="357560"/>
                                </a:lnTo>
                                <a:lnTo>
                                  <a:pt x="640405" y="320303"/>
                                </a:lnTo>
                                <a:lnTo>
                                  <a:pt x="612033" y="284655"/>
                                </a:lnTo>
                                <a:lnTo>
                                  <a:pt x="581716" y="250700"/>
                                </a:lnTo>
                                <a:lnTo>
                                  <a:pt x="549538" y="218523"/>
                                </a:lnTo>
                                <a:lnTo>
                                  <a:pt x="515584" y="188206"/>
                                </a:lnTo>
                                <a:lnTo>
                                  <a:pt x="479936" y="159833"/>
                                </a:lnTo>
                                <a:lnTo>
                                  <a:pt x="442679" y="133489"/>
                                </a:lnTo>
                                <a:lnTo>
                                  <a:pt x="403896" y="109256"/>
                                </a:lnTo>
                                <a:lnTo>
                                  <a:pt x="363671" y="87218"/>
                                </a:lnTo>
                                <a:lnTo>
                                  <a:pt x="322087" y="67460"/>
                                </a:lnTo>
                                <a:lnTo>
                                  <a:pt x="279229" y="50065"/>
                                </a:lnTo>
                                <a:lnTo>
                                  <a:pt x="235180" y="35116"/>
                                </a:lnTo>
                                <a:lnTo>
                                  <a:pt x="190023" y="22697"/>
                                </a:lnTo>
                                <a:lnTo>
                                  <a:pt x="143844" y="12892"/>
                                </a:lnTo>
                                <a:lnTo>
                                  <a:pt x="96724" y="5785"/>
                                </a:lnTo>
                                <a:lnTo>
                                  <a:pt x="48748" y="1460"/>
                                </a:lnTo>
                                <a:lnTo>
                                  <a:pt x="0" y="0"/>
                                </a:lnTo>
                                <a:close/>
                              </a:path>
                            </a:pathLst>
                          </a:custGeom>
                          <a:solidFill>
                            <a:srgbClr val="F97F84"/>
                          </a:solidFill>
                        </wps:spPr>
                        <wps:bodyPr wrap="square" lIns="0" tIns="0" rIns="0" bIns="0" rtlCol="0">
                          <a:prstTxWarp prst="textNoShape">
                            <a:avLst/>
                          </a:prstTxWarp>
                          <a:noAutofit/>
                        </wps:bodyPr>
                      </wps:wsp>
                      <wps:wsp>
                        <wps:cNvPr id="2114" name="Graphic 2114"/>
                        <wps:cNvSpPr/>
                        <wps:spPr>
                          <a:xfrm>
                            <a:off x="290584" y="293370"/>
                            <a:ext cx="1014094" cy="1014094"/>
                          </a:xfrm>
                          <a:custGeom>
                            <a:avLst/>
                            <a:gdLst/>
                            <a:ahLst/>
                            <a:cxnLst/>
                            <a:rect l="l" t="t" r="r" b="b"/>
                            <a:pathLst>
                              <a:path w="1014094" h="1014094">
                                <a:moveTo>
                                  <a:pt x="506907" y="0"/>
                                </a:moveTo>
                                <a:lnTo>
                                  <a:pt x="458088" y="2320"/>
                                </a:lnTo>
                                <a:lnTo>
                                  <a:pt x="410583" y="9140"/>
                                </a:lnTo>
                                <a:lnTo>
                                  <a:pt x="364602" y="20247"/>
                                </a:lnTo>
                                <a:lnTo>
                                  <a:pt x="320360" y="35429"/>
                                </a:lnTo>
                                <a:lnTo>
                                  <a:pt x="278067" y="54473"/>
                                </a:lnTo>
                                <a:lnTo>
                                  <a:pt x="237937" y="77167"/>
                                </a:lnTo>
                                <a:lnTo>
                                  <a:pt x="200183" y="103298"/>
                                </a:lnTo>
                                <a:lnTo>
                                  <a:pt x="165016" y="132654"/>
                                </a:lnTo>
                                <a:lnTo>
                                  <a:pt x="132649" y="165023"/>
                                </a:lnTo>
                                <a:lnTo>
                                  <a:pt x="103294" y="200191"/>
                                </a:lnTo>
                                <a:lnTo>
                                  <a:pt x="77164" y="237947"/>
                                </a:lnTo>
                                <a:lnTo>
                                  <a:pt x="54471" y="278077"/>
                                </a:lnTo>
                                <a:lnTo>
                                  <a:pt x="35428" y="320370"/>
                                </a:lnTo>
                                <a:lnTo>
                                  <a:pt x="20246" y="364614"/>
                                </a:lnTo>
                                <a:lnTo>
                                  <a:pt x="9140" y="410595"/>
                                </a:lnTo>
                                <a:lnTo>
                                  <a:pt x="2320" y="458101"/>
                                </a:lnTo>
                                <a:lnTo>
                                  <a:pt x="0" y="506920"/>
                                </a:lnTo>
                                <a:lnTo>
                                  <a:pt x="2320" y="555739"/>
                                </a:lnTo>
                                <a:lnTo>
                                  <a:pt x="9140" y="603245"/>
                                </a:lnTo>
                                <a:lnTo>
                                  <a:pt x="20246" y="649226"/>
                                </a:lnTo>
                                <a:lnTo>
                                  <a:pt x="35428" y="693470"/>
                                </a:lnTo>
                                <a:lnTo>
                                  <a:pt x="54471" y="735763"/>
                                </a:lnTo>
                                <a:lnTo>
                                  <a:pt x="77164" y="775893"/>
                                </a:lnTo>
                                <a:lnTo>
                                  <a:pt x="103294" y="813649"/>
                                </a:lnTo>
                                <a:lnTo>
                                  <a:pt x="132649" y="848817"/>
                                </a:lnTo>
                                <a:lnTo>
                                  <a:pt x="165016" y="881186"/>
                                </a:lnTo>
                                <a:lnTo>
                                  <a:pt x="200183" y="910542"/>
                                </a:lnTo>
                                <a:lnTo>
                                  <a:pt x="237937" y="936673"/>
                                </a:lnTo>
                                <a:lnTo>
                                  <a:pt x="278067" y="959367"/>
                                </a:lnTo>
                                <a:lnTo>
                                  <a:pt x="320360" y="978411"/>
                                </a:lnTo>
                                <a:lnTo>
                                  <a:pt x="364602" y="993593"/>
                                </a:lnTo>
                                <a:lnTo>
                                  <a:pt x="410583" y="1004700"/>
                                </a:lnTo>
                                <a:lnTo>
                                  <a:pt x="458088" y="1011520"/>
                                </a:lnTo>
                                <a:lnTo>
                                  <a:pt x="506907" y="1013840"/>
                                </a:lnTo>
                                <a:lnTo>
                                  <a:pt x="555728" y="1011520"/>
                                </a:lnTo>
                                <a:lnTo>
                                  <a:pt x="603236" y="1004700"/>
                                </a:lnTo>
                                <a:lnTo>
                                  <a:pt x="649218" y="993593"/>
                                </a:lnTo>
                                <a:lnTo>
                                  <a:pt x="693462" y="978411"/>
                                </a:lnTo>
                                <a:lnTo>
                                  <a:pt x="735756" y="959367"/>
                                </a:lnTo>
                                <a:lnTo>
                                  <a:pt x="775886" y="936673"/>
                                </a:lnTo>
                                <a:lnTo>
                                  <a:pt x="813642" y="910542"/>
                                </a:lnTo>
                                <a:lnTo>
                                  <a:pt x="848810" y="881186"/>
                                </a:lnTo>
                                <a:lnTo>
                                  <a:pt x="881177" y="848817"/>
                                </a:lnTo>
                                <a:lnTo>
                                  <a:pt x="910533" y="813649"/>
                                </a:lnTo>
                                <a:lnTo>
                                  <a:pt x="936663" y="775893"/>
                                </a:lnTo>
                                <a:lnTo>
                                  <a:pt x="959356" y="735763"/>
                                </a:lnTo>
                                <a:lnTo>
                                  <a:pt x="978400" y="693470"/>
                                </a:lnTo>
                                <a:lnTo>
                                  <a:pt x="993581" y="649226"/>
                                </a:lnTo>
                                <a:lnTo>
                                  <a:pt x="1004688" y="603245"/>
                                </a:lnTo>
                                <a:lnTo>
                                  <a:pt x="1011507" y="555739"/>
                                </a:lnTo>
                                <a:lnTo>
                                  <a:pt x="1013828" y="506920"/>
                                </a:lnTo>
                                <a:lnTo>
                                  <a:pt x="1011507" y="458101"/>
                                </a:lnTo>
                                <a:lnTo>
                                  <a:pt x="1004688" y="410595"/>
                                </a:lnTo>
                                <a:lnTo>
                                  <a:pt x="993581" y="364614"/>
                                </a:lnTo>
                                <a:lnTo>
                                  <a:pt x="978400" y="320370"/>
                                </a:lnTo>
                                <a:lnTo>
                                  <a:pt x="959356" y="278077"/>
                                </a:lnTo>
                                <a:lnTo>
                                  <a:pt x="936663" y="237947"/>
                                </a:lnTo>
                                <a:lnTo>
                                  <a:pt x="910533" y="200191"/>
                                </a:lnTo>
                                <a:lnTo>
                                  <a:pt x="881177" y="165023"/>
                                </a:lnTo>
                                <a:lnTo>
                                  <a:pt x="848810" y="132654"/>
                                </a:lnTo>
                                <a:lnTo>
                                  <a:pt x="813642" y="103298"/>
                                </a:lnTo>
                                <a:lnTo>
                                  <a:pt x="775886" y="77167"/>
                                </a:lnTo>
                                <a:lnTo>
                                  <a:pt x="735756" y="54473"/>
                                </a:lnTo>
                                <a:lnTo>
                                  <a:pt x="693462" y="35429"/>
                                </a:lnTo>
                                <a:lnTo>
                                  <a:pt x="649218" y="20247"/>
                                </a:lnTo>
                                <a:lnTo>
                                  <a:pt x="603236" y="9140"/>
                                </a:lnTo>
                                <a:lnTo>
                                  <a:pt x="555728" y="2320"/>
                                </a:lnTo>
                                <a:lnTo>
                                  <a:pt x="506907" y="0"/>
                                </a:lnTo>
                                <a:close/>
                              </a:path>
                            </a:pathLst>
                          </a:custGeom>
                          <a:solidFill>
                            <a:srgbClr val="FFFFFF"/>
                          </a:solidFill>
                        </wps:spPr>
                        <wps:bodyPr wrap="square" lIns="0" tIns="0" rIns="0" bIns="0" rtlCol="0">
                          <a:prstTxWarp prst="textNoShape">
                            <a:avLst/>
                          </a:prstTxWarp>
                          <a:noAutofit/>
                        </wps:bodyPr>
                      </wps:wsp>
                      <wps:wsp>
                        <wps:cNvPr id="2115" name="Textbox 2115"/>
                        <wps:cNvSpPr txBox="1"/>
                        <wps:spPr>
                          <a:xfrm>
                            <a:off x="268014" y="257348"/>
                            <a:ext cx="153035" cy="137160"/>
                          </a:xfrm>
                          <a:prstGeom prst="rect">
                            <a:avLst/>
                          </a:prstGeom>
                        </wps:spPr>
                        <wps:txbx>
                          <w:txbxContent>
                            <w:p>
                              <w:pPr>
                                <w:spacing w:line="212" w:lineRule="exact" w:before="3"/>
                                <w:ind w:left="0" w:right="0" w:firstLine="0"/>
                                <w:jc w:val="left"/>
                                <w:rPr>
                                  <w:sz w:val="18"/>
                                </w:rPr>
                              </w:pPr>
                              <w:r>
                                <w:rPr>
                                  <w:color w:val="FFFFFF"/>
                                  <w:spacing w:val="-5"/>
                                  <w:w w:val="60"/>
                                  <w:sz w:val="18"/>
                                </w:rPr>
                                <w:t>25%</w:t>
                              </w:r>
                            </w:p>
                          </w:txbxContent>
                        </wps:txbx>
                        <wps:bodyPr wrap="square" lIns="0" tIns="0" rIns="0" bIns="0" rtlCol="0">
                          <a:noAutofit/>
                        </wps:bodyPr>
                      </wps:wsp>
                      <wps:wsp>
                        <wps:cNvPr id="2116" name="Textbox 2116"/>
                        <wps:cNvSpPr txBox="1"/>
                        <wps:spPr>
                          <a:xfrm>
                            <a:off x="1373524" y="719692"/>
                            <a:ext cx="159385" cy="137160"/>
                          </a:xfrm>
                          <a:prstGeom prst="rect">
                            <a:avLst/>
                          </a:prstGeom>
                        </wps:spPr>
                        <wps:txbx>
                          <w:txbxContent>
                            <w:p>
                              <w:pPr>
                                <w:spacing w:line="212" w:lineRule="exact" w:before="3"/>
                                <w:ind w:left="0" w:right="0" w:firstLine="0"/>
                                <w:jc w:val="left"/>
                                <w:rPr>
                                  <w:sz w:val="18"/>
                                </w:rPr>
                              </w:pPr>
                              <w:r>
                                <w:rPr>
                                  <w:spacing w:val="-5"/>
                                  <w:w w:val="65"/>
                                  <w:sz w:val="18"/>
                                </w:rPr>
                                <w:t>48%</w:t>
                              </w:r>
                            </w:p>
                          </w:txbxContent>
                        </wps:txbx>
                        <wps:bodyPr wrap="square" lIns="0" tIns="0" rIns="0" bIns="0" rtlCol="0">
                          <a:noAutofit/>
                        </wps:bodyPr>
                      </wps:wsp>
                      <wps:wsp>
                        <wps:cNvPr id="2117" name="Textbox 2117"/>
                        <wps:cNvSpPr txBox="1"/>
                        <wps:spPr>
                          <a:xfrm>
                            <a:off x="312591" y="1205924"/>
                            <a:ext cx="147320" cy="137160"/>
                          </a:xfrm>
                          <a:prstGeom prst="rect">
                            <a:avLst/>
                          </a:prstGeom>
                        </wps:spPr>
                        <wps:txbx>
                          <w:txbxContent>
                            <w:p>
                              <w:pPr>
                                <w:spacing w:line="212" w:lineRule="exact" w:before="3"/>
                                <w:ind w:left="0" w:right="0" w:firstLine="0"/>
                                <w:jc w:val="left"/>
                                <w:rPr>
                                  <w:sz w:val="18"/>
                                </w:rPr>
                              </w:pPr>
                              <w:r>
                                <w:rPr>
                                  <w:color w:val="FFFFFF"/>
                                  <w:spacing w:val="-5"/>
                                  <w:w w:val="60"/>
                                  <w:sz w:val="18"/>
                                </w:rPr>
                                <w:t>27%</w:t>
                              </w:r>
                            </w:p>
                          </w:txbxContent>
                        </wps:txbx>
                        <wps:bodyPr wrap="square" lIns="0" tIns="0" rIns="0" bIns="0" rtlCol="0">
                          <a:noAutofit/>
                        </wps:bodyPr>
                      </wps:wsp>
                    </wpg:wgp>
                  </a:graphicData>
                </a:graphic>
              </wp:anchor>
            </w:drawing>
          </mc:Choice>
          <mc:Fallback>
            <w:pict>
              <v:group style="position:absolute;margin-left:527.45282pt;margin-top:14.584388pt;width:126.05pt;height:126.05pt;mso-position-horizontal-relative:page;mso-position-vertical-relative:paragraph;z-index:15963136" id="docshapegroup1663" coordorigin="10549,292" coordsize="2521,2521">
                <v:shape style="position:absolute;left:10549;top:291;width:1261;height:1261" id="docshape1664" coordorigin="10549,292" coordsize="1261,1261" path="m11809,292l11733,294,11657,301,11583,312,11510,327,11439,347,11370,371,11302,398,11237,429,11173,464,11112,502,11053,543,10997,588,10944,636,10893,686,10845,740,10801,796,10759,855,10721,916,10686,979,10655,1045,10628,1112,10604,1182,10585,1253,10569,1325,10558,1400,10551,1475,10549,1552,11809,1552,11809,292xe" filled="true" fillcolor="#231f20" stroked="false">
                  <v:path arrowok="t"/>
                  <v:fill type="solid"/>
                </v:shape>
                <v:shape style="position:absolute;left:10549;top:1551;width:1436;height:1261" id="docshape1665" coordorigin="10549,1552" coordsize="1436,1261" path="m11809,1552l10549,1552,10550,1595,10556,1684,10574,1803,10592,1877,10613,1949,10638,2019,10668,2086,10701,2152,10737,2215,10777,2275,10820,2333,10867,2388,10916,2441,10968,2490,11023,2536,11080,2580,11139,2619,11201,2656,11265,2689,11331,2718,11398,2744,11468,2765,11538,2783,11610,2797,11683,2806,11758,2811,11833,2812,11908,2808,11985,2800,11809,1552xe" filled="true" fillcolor="#f40009" stroked="false">
                  <v:path arrowok="t"/>
                  <v:fill type="solid"/>
                </v:shape>
                <v:shape style="position:absolute;left:11809;top:291;width:1261;height:2509" id="docshape1666" coordorigin="11809,292" coordsize="1261,2509" path="m11809,292l11809,1552,11985,2800,12060,2787,12133,2770,12205,2750,12274,2725,12341,2697,12406,2666,12468,2631,12528,2592,12586,2551,12640,2506,12692,2459,12741,2409,12788,2356,12830,2300,12870,2242,12907,2182,12940,2119,12969,2054,12995,1988,13018,1919,13036,1849,13050,1777,13061,1703,13067,1628,13069,1552,13067,1475,13060,1400,13049,1325,13034,1253,13014,1182,12991,1112,12963,1045,12932,979,12897,916,12859,855,12818,796,12773,740,12725,686,12675,636,12621,588,12565,543,12506,502,12445,464,12382,429,12317,398,12249,371,12180,347,12109,327,12036,312,11962,301,11886,294,11809,292xe" filled="true" fillcolor="#f97f84" stroked="false">
                  <v:path arrowok="t"/>
                  <v:fill type="solid"/>
                </v:shape>
                <v:shape style="position:absolute;left:11006;top:753;width:1597;height:1597" id="docshape1667" coordorigin="11007,754" coordsize="1597,1597" path="m11805,754l11728,757,11653,768,11581,786,11511,809,11445,839,11381,875,11322,916,11267,963,11216,1014,11169,1069,11128,1128,11092,1192,11062,1258,11039,1328,11021,1400,11010,1475,11007,1552,11010,1629,11021,1704,11039,1776,11062,1846,11092,1912,11128,1976,11169,2035,11216,2090,11267,2141,11322,2188,11381,2229,11445,2265,11511,2294,11581,2318,11653,2336,11728,2347,11805,2350,11882,2347,11957,2336,12029,2318,12099,2294,12165,2265,12229,2229,12288,2188,12343,2141,12394,2090,12441,2035,12482,1976,12517,1912,12547,1846,12571,1776,12589,1704,12600,1629,12603,1552,12600,1475,12589,1400,12571,1328,12547,1258,12517,1192,12482,1128,12441,1069,12394,1014,12343,963,12288,916,12229,875,12165,839,12099,809,12029,786,11957,768,11882,757,11805,754xe" filled="true" fillcolor="#ffffff" stroked="false">
                  <v:path arrowok="t"/>
                  <v:fill type="solid"/>
                </v:shape>
                <v:shape style="position:absolute;left:10971;top:696;width:241;height:216" type="#_x0000_t202" id="docshape1668" filled="false" stroked="false">
                  <v:textbox inset="0,0,0,0">
                    <w:txbxContent>
                      <w:p>
                        <w:pPr>
                          <w:spacing w:line="212" w:lineRule="exact" w:before="3"/>
                          <w:ind w:left="0" w:right="0" w:firstLine="0"/>
                          <w:jc w:val="left"/>
                          <w:rPr>
                            <w:sz w:val="18"/>
                          </w:rPr>
                        </w:pPr>
                        <w:r>
                          <w:rPr>
                            <w:color w:val="FFFFFF"/>
                            <w:spacing w:val="-5"/>
                            <w:w w:val="60"/>
                            <w:sz w:val="18"/>
                          </w:rPr>
                          <w:t>25%</w:t>
                        </w:r>
                      </w:p>
                    </w:txbxContent>
                  </v:textbox>
                  <w10:wrap type="none"/>
                </v:shape>
                <v:shape style="position:absolute;left:12712;top:1425;width:251;height:216" type="#_x0000_t202" id="docshape1669" filled="false" stroked="false">
                  <v:textbox inset="0,0,0,0">
                    <w:txbxContent>
                      <w:p>
                        <w:pPr>
                          <w:spacing w:line="212" w:lineRule="exact" w:before="3"/>
                          <w:ind w:left="0" w:right="0" w:firstLine="0"/>
                          <w:jc w:val="left"/>
                          <w:rPr>
                            <w:sz w:val="18"/>
                          </w:rPr>
                        </w:pPr>
                        <w:r>
                          <w:rPr>
                            <w:spacing w:val="-5"/>
                            <w:w w:val="65"/>
                            <w:sz w:val="18"/>
                          </w:rPr>
                          <w:t>48%</w:t>
                        </w:r>
                      </w:p>
                    </w:txbxContent>
                  </v:textbox>
                  <w10:wrap type="none"/>
                </v:shape>
                <v:shape style="position:absolute;left:11041;top:2190;width:232;height:216" type="#_x0000_t202" id="docshape1670" filled="false" stroked="false">
                  <v:textbox inset="0,0,0,0">
                    <w:txbxContent>
                      <w:p>
                        <w:pPr>
                          <w:spacing w:line="212" w:lineRule="exact" w:before="3"/>
                          <w:ind w:left="0" w:right="0" w:firstLine="0"/>
                          <w:jc w:val="left"/>
                          <w:rPr>
                            <w:sz w:val="18"/>
                          </w:rPr>
                        </w:pPr>
                        <w:r>
                          <w:rPr>
                            <w:color w:val="FFFFFF"/>
                            <w:spacing w:val="-5"/>
                            <w:w w:val="60"/>
                            <w:sz w:val="18"/>
                          </w:rPr>
                          <w:t>27%</w:t>
                        </w:r>
                      </w:p>
                    </w:txbxContent>
                  </v:textbox>
                  <w10:wrap type="none"/>
                </v:shape>
                <w10:wrap type="none"/>
              </v:group>
            </w:pict>
          </mc:Fallback>
        </mc:AlternateContent>
      </w:r>
      <w:r>
        <w:rPr/>
        <w:drawing>
          <wp:inline distT="0" distB="0" distL="0" distR="0">
            <wp:extent cx="58927" cy="58915"/>
            <wp:effectExtent l="0" t="0" r="0" b="0"/>
            <wp:docPr id="2118" name="Image 2118"/>
            <wp:cNvGraphicFramePr>
              <a:graphicFrameLocks/>
            </wp:cNvGraphicFramePr>
            <a:graphic>
              <a:graphicData uri="http://schemas.openxmlformats.org/drawingml/2006/picture">
                <pic:pic>
                  <pic:nvPicPr>
                    <pic:cNvPr id="2118" name="Image 2118"/>
                    <pic:cNvPicPr/>
                  </pic:nvPicPr>
                  <pic:blipFill>
                    <a:blip r:embed="rId522" cstate="print"/>
                    <a:stretch>
                      <a:fillRect/>
                    </a:stretch>
                  </pic:blipFill>
                  <pic:spPr>
                    <a:xfrm>
                      <a:off x="0" y="0"/>
                      <a:ext cx="58927" cy="58915"/>
                    </a:xfrm>
                    <a:prstGeom prst="rect">
                      <a:avLst/>
                    </a:prstGeom>
                  </pic:spPr>
                </pic:pic>
              </a:graphicData>
            </a:graphic>
          </wp:inline>
        </w:drawing>
      </w:r>
      <w:r>
        <w:rPr/>
      </w:r>
      <w:r>
        <w:rPr>
          <w:rFonts w:ascii="Times New Roman"/>
          <w:spacing w:val="40"/>
          <w:w w:val="125"/>
          <w:sz w:val="20"/>
        </w:rPr>
        <w:t> </w:t>
      </w:r>
      <w:r>
        <w:rPr>
          <w:w w:val="125"/>
          <w:sz w:val="12"/>
        </w:rPr>
        <w:t>Eurasia and Middle East</w:t>
      </w:r>
    </w:p>
    <w:p>
      <w:pPr>
        <w:spacing w:line="280" w:lineRule="auto" w:before="137"/>
        <w:ind w:left="2620" w:right="0" w:firstLine="0"/>
        <w:jc w:val="left"/>
        <w:rPr>
          <w:b/>
          <w:sz w:val="10"/>
        </w:rPr>
      </w:pPr>
      <w:r>
        <w:rPr/>
        <w:br w:type="column"/>
      </w:r>
      <w:r>
        <w:rPr>
          <w:b/>
          <w:w w:val="110"/>
          <w:sz w:val="17"/>
        </w:rPr>
        <w:t>Organic</w:t>
      </w:r>
      <w:r>
        <w:rPr>
          <w:b/>
          <w:spacing w:val="-14"/>
          <w:w w:val="110"/>
          <w:sz w:val="17"/>
        </w:rPr>
        <w:t> </w:t>
      </w:r>
      <w:r>
        <w:rPr>
          <w:b/>
          <w:w w:val="110"/>
          <w:sz w:val="17"/>
        </w:rPr>
        <w:t>Revenue</w:t>
      </w:r>
      <w:r>
        <w:rPr>
          <w:b/>
          <w:spacing w:val="-14"/>
          <w:w w:val="110"/>
          <w:sz w:val="17"/>
        </w:rPr>
        <w:t> </w:t>
      </w:r>
      <w:r>
        <w:rPr>
          <w:b/>
          <w:w w:val="110"/>
          <w:sz w:val="17"/>
        </w:rPr>
        <w:t>Growth </w:t>
      </w:r>
      <w:r>
        <w:rPr>
          <w:b/>
          <w:spacing w:val="-2"/>
          <w:w w:val="110"/>
          <w:sz w:val="17"/>
        </w:rPr>
        <w:t>(Non-GAAP)</w:t>
      </w:r>
      <w:r>
        <w:rPr>
          <w:b/>
          <w:spacing w:val="-2"/>
          <w:w w:val="110"/>
          <w:position w:val="6"/>
          <w:sz w:val="10"/>
        </w:rPr>
        <w:t>1</w:t>
      </w:r>
    </w:p>
    <w:p>
      <w:pPr>
        <w:pStyle w:val="BodyText"/>
        <w:rPr>
          <w:b/>
          <w:sz w:val="17"/>
        </w:rPr>
      </w:pPr>
    </w:p>
    <w:p>
      <w:pPr>
        <w:pStyle w:val="BodyText"/>
        <w:spacing w:before="156"/>
        <w:rPr>
          <w:b/>
          <w:sz w:val="17"/>
        </w:rPr>
      </w:pPr>
    </w:p>
    <w:p>
      <w:pPr>
        <w:spacing w:before="0"/>
        <w:ind w:left="479" w:right="19" w:firstLine="0"/>
        <w:jc w:val="center"/>
        <w:rPr>
          <w:sz w:val="12"/>
        </w:rPr>
      </w:pPr>
      <w:r>
        <w:rPr/>
        <mc:AlternateContent>
          <mc:Choice Requires="wps">
            <w:drawing>
              <wp:anchor distT="0" distB="0" distL="0" distR="0" allowOverlap="1" layoutInCell="1" locked="0" behindDoc="0" simplePos="0" relativeHeight="15962112">
                <wp:simplePos x="0" y="0"/>
                <wp:positionH relativeFrom="page">
                  <wp:posOffset>12887959</wp:posOffset>
                </wp:positionH>
                <wp:positionV relativeFrom="paragraph">
                  <wp:posOffset>-285582</wp:posOffset>
                </wp:positionV>
                <wp:extent cx="2854960" cy="1270"/>
                <wp:effectExtent l="0" t="0" r="0" b="0"/>
                <wp:wrapNone/>
                <wp:docPr id="2119" name="Graphic 2119"/>
                <wp:cNvGraphicFramePr>
                  <a:graphicFrameLocks/>
                </wp:cNvGraphicFramePr>
                <a:graphic>
                  <a:graphicData uri="http://schemas.microsoft.com/office/word/2010/wordprocessingShape">
                    <wps:wsp>
                      <wps:cNvPr id="2119" name="Graphic 2119"/>
                      <wps:cNvSpPr/>
                      <wps:spPr>
                        <a:xfrm>
                          <a:off x="0" y="0"/>
                          <a:ext cx="2854960" cy="1270"/>
                        </a:xfrm>
                        <a:custGeom>
                          <a:avLst/>
                          <a:gdLst/>
                          <a:ahLst/>
                          <a:cxnLst/>
                          <a:rect l="l" t="t" r="r" b="b"/>
                          <a:pathLst>
                            <a:path w="2854960" h="0">
                              <a:moveTo>
                                <a:pt x="0" y="0"/>
                              </a:moveTo>
                              <a:lnTo>
                                <a:pt x="285496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62112" from="1014.799988pt,-22.486811pt" to="1239.599988pt,-22.486811pt" stroked="true" strokeweight="1pt" strokecolor="#000000">
                <v:stroke dashstyle="solid"/>
                <w10:wrap type="none"/>
              </v:line>
            </w:pict>
          </mc:Fallback>
        </mc:AlternateContent>
      </w:r>
      <w:r>
        <w:rPr/>
        <mc:AlternateContent>
          <mc:Choice Requires="wps">
            <w:drawing>
              <wp:anchor distT="0" distB="0" distL="0" distR="0" allowOverlap="1" layoutInCell="1" locked="0" behindDoc="0" simplePos="0" relativeHeight="15964672">
                <wp:simplePos x="0" y="0"/>
                <wp:positionH relativeFrom="page">
                  <wp:posOffset>12733683</wp:posOffset>
                </wp:positionH>
                <wp:positionV relativeFrom="paragraph">
                  <wp:posOffset>-641492</wp:posOffset>
                </wp:positionV>
                <wp:extent cx="1270" cy="6656705"/>
                <wp:effectExtent l="0" t="0" r="0" b="0"/>
                <wp:wrapNone/>
                <wp:docPr id="2120" name="Graphic 2120"/>
                <wp:cNvGraphicFramePr>
                  <a:graphicFrameLocks/>
                </wp:cNvGraphicFramePr>
                <a:graphic>
                  <a:graphicData uri="http://schemas.microsoft.com/office/word/2010/wordprocessingShape">
                    <wps:wsp>
                      <wps:cNvPr id="2120" name="Graphic 2120"/>
                      <wps:cNvSpPr/>
                      <wps:spPr>
                        <a:xfrm>
                          <a:off x="0" y="0"/>
                          <a:ext cx="1270" cy="6656705"/>
                        </a:xfrm>
                        <a:custGeom>
                          <a:avLst/>
                          <a:gdLst/>
                          <a:ahLst/>
                          <a:cxnLst/>
                          <a:rect l="l" t="t" r="r" b="b"/>
                          <a:pathLst>
                            <a:path w="0" h="6656705">
                              <a:moveTo>
                                <a:pt x="0" y="6656514"/>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64672" from="1002.652283pt,473.623789pt" to="1002.652283pt,-50.511211pt" stroked="true" strokeweight=".3pt" strokecolor="#000000">
                <v:stroke dashstyle="solid"/>
                <w10:wrap type="none"/>
              </v:line>
            </w:pict>
          </mc:Fallback>
        </mc:AlternateContent>
      </w:r>
      <w:r>
        <w:rPr/>
        <mc:AlternateContent>
          <mc:Choice Requires="wps">
            <w:drawing>
              <wp:anchor distT="0" distB="0" distL="0" distR="0" allowOverlap="1" layoutInCell="1" locked="0" behindDoc="0" simplePos="0" relativeHeight="15967232">
                <wp:simplePos x="0" y="0"/>
                <wp:positionH relativeFrom="page">
                  <wp:posOffset>9690100</wp:posOffset>
                </wp:positionH>
                <wp:positionV relativeFrom="paragraph">
                  <wp:posOffset>-666154</wp:posOffset>
                </wp:positionV>
                <wp:extent cx="2931160" cy="2371089"/>
                <wp:effectExtent l="0" t="0" r="0" b="0"/>
                <wp:wrapNone/>
                <wp:docPr id="2121" name="Textbox 2121"/>
                <wp:cNvGraphicFramePr>
                  <a:graphicFrameLocks/>
                </wp:cNvGraphicFramePr>
                <a:graphic>
                  <a:graphicData uri="http://schemas.microsoft.com/office/word/2010/wordprocessingShape">
                    <wps:wsp>
                      <wps:cNvPr id="2121" name="Textbox 2121"/>
                      <wps:cNvSpPr txBox="1"/>
                      <wps:spPr>
                        <a:xfrm>
                          <a:off x="0" y="0"/>
                          <a:ext cx="2931160" cy="2371089"/>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47"/>
                              <w:gridCol w:w="1949"/>
                            </w:tblGrid>
                            <w:tr>
                              <w:trPr>
                                <w:trHeight w:val="579" w:hRule="atLeast"/>
                              </w:trPr>
                              <w:tc>
                                <w:tcPr>
                                  <w:tcW w:w="4496" w:type="dxa"/>
                                  <w:gridSpan w:val="2"/>
                                  <w:tcBorders>
                                    <w:bottom w:val="single" w:sz="8" w:space="0" w:color="000000"/>
                                  </w:tcBorders>
                                </w:tcPr>
                                <w:p>
                                  <w:pPr>
                                    <w:pStyle w:val="TableParagraph"/>
                                    <w:spacing w:before="3"/>
                                    <w:ind w:right="1761"/>
                                    <w:rPr>
                                      <w:b/>
                                      <w:sz w:val="17"/>
                                    </w:rPr>
                                  </w:pPr>
                                  <w:r>
                                    <w:rPr>
                                      <w:b/>
                                      <w:w w:val="110"/>
                                      <w:sz w:val="17"/>
                                    </w:rPr>
                                    <w:t>2022</w:t>
                                  </w:r>
                                  <w:r>
                                    <w:rPr>
                                      <w:b/>
                                      <w:spacing w:val="-11"/>
                                      <w:w w:val="110"/>
                                      <w:sz w:val="17"/>
                                    </w:rPr>
                                    <w:t> </w:t>
                                  </w:r>
                                  <w:r>
                                    <w:rPr>
                                      <w:b/>
                                      <w:w w:val="110"/>
                                      <w:sz w:val="17"/>
                                    </w:rPr>
                                    <w:t>Unit</w:t>
                                  </w:r>
                                  <w:r>
                                    <w:rPr>
                                      <w:b/>
                                      <w:spacing w:val="-11"/>
                                      <w:w w:val="110"/>
                                      <w:sz w:val="17"/>
                                    </w:rPr>
                                    <w:t> </w:t>
                                  </w:r>
                                  <w:r>
                                    <w:rPr>
                                      <w:b/>
                                      <w:w w:val="110"/>
                                      <w:sz w:val="17"/>
                                    </w:rPr>
                                    <w:t>Case</w:t>
                                  </w:r>
                                  <w:r>
                                    <w:rPr>
                                      <w:b/>
                                      <w:spacing w:val="-14"/>
                                      <w:w w:val="110"/>
                                      <w:sz w:val="17"/>
                                    </w:rPr>
                                    <w:t> </w:t>
                                  </w:r>
                                  <w:r>
                                    <w:rPr>
                                      <w:b/>
                                      <w:w w:val="110"/>
                                      <w:sz w:val="17"/>
                                    </w:rPr>
                                    <w:t>Volume</w:t>
                                  </w:r>
                                  <w:r>
                                    <w:rPr>
                                      <w:b/>
                                      <w:spacing w:val="-10"/>
                                      <w:w w:val="110"/>
                                      <w:sz w:val="17"/>
                                    </w:rPr>
                                    <w:t> </w:t>
                                  </w:r>
                                  <w:r>
                                    <w:rPr>
                                      <w:b/>
                                      <w:w w:val="110"/>
                                      <w:sz w:val="17"/>
                                    </w:rPr>
                                    <w:t>Mix by Country</w:t>
                                  </w:r>
                                </w:p>
                              </w:tc>
                            </w:tr>
                            <w:tr>
                              <w:trPr>
                                <w:trHeight w:val="407" w:hRule="atLeast"/>
                              </w:trPr>
                              <w:tc>
                                <w:tcPr>
                                  <w:tcW w:w="2547" w:type="dxa"/>
                                  <w:tcBorders>
                                    <w:top w:val="single" w:sz="8" w:space="0" w:color="000000"/>
                                    <w:bottom w:val="single" w:sz="4" w:space="0" w:color="B3B3B3"/>
                                  </w:tcBorders>
                                </w:tcPr>
                                <w:p>
                                  <w:pPr>
                                    <w:pStyle w:val="TableParagraph"/>
                                    <w:spacing w:before="170"/>
                                    <w:rPr>
                                      <w:sz w:val="15"/>
                                    </w:rPr>
                                  </w:pPr>
                                  <w:r>
                                    <w:rPr>
                                      <w:spacing w:val="-2"/>
                                      <w:w w:val="125"/>
                                      <w:sz w:val="15"/>
                                    </w:rPr>
                                    <w:t>Germany</w:t>
                                  </w:r>
                                </w:p>
                              </w:tc>
                              <w:tc>
                                <w:tcPr>
                                  <w:tcW w:w="1949" w:type="dxa"/>
                                  <w:tcBorders>
                                    <w:top w:val="single" w:sz="8" w:space="0" w:color="000000"/>
                                    <w:bottom w:val="single" w:sz="4" w:space="0" w:color="B3B3B3"/>
                                  </w:tcBorders>
                                </w:tcPr>
                                <w:p>
                                  <w:pPr>
                                    <w:pStyle w:val="TableParagraph"/>
                                    <w:spacing w:before="170"/>
                                    <w:ind w:right="118"/>
                                    <w:jc w:val="right"/>
                                    <w:rPr>
                                      <w:b/>
                                      <w:sz w:val="15"/>
                                    </w:rPr>
                                  </w:pPr>
                                  <w:r>
                                    <w:rPr>
                                      <w:b/>
                                      <w:spacing w:val="-5"/>
                                      <w:w w:val="95"/>
                                      <w:sz w:val="15"/>
                                    </w:rPr>
                                    <w:t>7%</w:t>
                                  </w:r>
                                </w:p>
                              </w:tc>
                            </w:tr>
                            <w:tr>
                              <w:trPr>
                                <w:trHeight w:val="292" w:hRule="atLeast"/>
                              </w:trPr>
                              <w:tc>
                                <w:tcPr>
                                  <w:tcW w:w="2547" w:type="dxa"/>
                                  <w:tcBorders>
                                    <w:top w:val="single" w:sz="4" w:space="0" w:color="B3B3B3"/>
                                    <w:bottom w:val="single" w:sz="4" w:space="0" w:color="B3B3B3"/>
                                  </w:tcBorders>
                                </w:tcPr>
                                <w:p>
                                  <w:pPr>
                                    <w:pStyle w:val="TableParagraph"/>
                                    <w:spacing w:before="57"/>
                                    <w:rPr>
                                      <w:sz w:val="15"/>
                                    </w:rPr>
                                  </w:pPr>
                                  <w:r>
                                    <w:rPr>
                                      <w:w w:val="125"/>
                                      <w:sz w:val="15"/>
                                    </w:rPr>
                                    <w:t>South</w:t>
                                  </w:r>
                                  <w:r>
                                    <w:rPr>
                                      <w:spacing w:val="-14"/>
                                      <w:w w:val="125"/>
                                      <w:sz w:val="15"/>
                                    </w:rPr>
                                    <w:t> </w:t>
                                  </w:r>
                                  <w:r>
                                    <w:rPr>
                                      <w:spacing w:val="-2"/>
                                      <w:w w:val="125"/>
                                      <w:sz w:val="15"/>
                                    </w:rPr>
                                    <w:t>Africa</w:t>
                                  </w:r>
                                </w:p>
                              </w:tc>
                              <w:tc>
                                <w:tcPr>
                                  <w:tcW w:w="1949" w:type="dxa"/>
                                  <w:tcBorders>
                                    <w:top w:val="single" w:sz="4" w:space="0" w:color="B3B3B3"/>
                                    <w:bottom w:val="single" w:sz="4" w:space="0" w:color="B3B3B3"/>
                                  </w:tcBorders>
                                </w:tcPr>
                                <w:p>
                                  <w:pPr>
                                    <w:pStyle w:val="TableParagraph"/>
                                    <w:spacing w:before="57"/>
                                    <w:ind w:right="118"/>
                                    <w:jc w:val="right"/>
                                    <w:rPr>
                                      <w:b/>
                                      <w:sz w:val="15"/>
                                    </w:rPr>
                                  </w:pPr>
                                  <w:r>
                                    <w:rPr>
                                      <w:b/>
                                      <w:spacing w:val="-5"/>
                                      <w:w w:val="95"/>
                                      <w:sz w:val="15"/>
                                    </w:rPr>
                                    <w:t>7%</w:t>
                                  </w:r>
                                </w:p>
                              </w:tc>
                            </w:tr>
                            <w:tr>
                              <w:trPr>
                                <w:trHeight w:val="292" w:hRule="atLeast"/>
                              </w:trPr>
                              <w:tc>
                                <w:tcPr>
                                  <w:tcW w:w="2547" w:type="dxa"/>
                                  <w:tcBorders>
                                    <w:top w:val="single" w:sz="4" w:space="0" w:color="B3B3B3"/>
                                    <w:bottom w:val="single" w:sz="4" w:space="0" w:color="B3B3B3"/>
                                  </w:tcBorders>
                                </w:tcPr>
                                <w:p>
                                  <w:pPr>
                                    <w:pStyle w:val="TableParagraph"/>
                                    <w:spacing w:before="57"/>
                                    <w:rPr>
                                      <w:sz w:val="15"/>
                                    </w:rPr>
                                  </w:pPr>
                                  <w:r>
                                    <w:rPr>
                                      <w:spacing w:val="-2"/>
                                      <w:w w:val="125"/>
                                      <w:sz w:val="15"/>
                                    </w:rPr>
                                    <w:t>Türkiye</w:t>
                                  </w:r>
                                </w:p>
                              </w:tc>
                              <w:tc>
                                <w:tcPr>
                                  <w:tcW w:w="1949" w:type="dxa"/>
                                  <w:tcBorders>
                                    <w:top w:val="single" w:sz="4" w:space="0" w:color="B3B3B3"/>
                                    <w:bottom w:val="single" w:sz="4" w:space="0" w:color="B3B3B3"/>
                                  </w:tcBorders>
                                </w:tcPr>
                                <w:p>
                                  <w:pPr>
                                    <w:pStyle w:val="TableParagraph"/>
                                    <w:spacing w:before="57"/>
                                    <w:ind w:right="118"/>
                                    <w:jc w:val="right"/>
                                    <w:rPr>
                                      <w:b/>
                                      <w:sz w:val="15"/>
                                    </w:rPr>
                                  </w:pPr>
                                  <w:r>
                                    <w:rPr>
                                      <w:b/>
                                      <w:spacing w:val="-5"/>
                                      <w:w w:val="95"/>
                                      <w:sz w:val="15"/>
                                    </w:rPr>
                                    <w:t>7%</w:t>
                                  </w:r>
                                </w:p>
                              </w:tc>
                            </w:tr>
                            <w:tr>
                              <w:trPr>
                                <w:trHeight w:val="292" w:hRule="atLeast"/>
                              </w:trPr>
                              <w:tc>
                                <w:tcPr>
                                  <w:tcW w:w="2547" w:type="dxa"/>
                                  <w:tcBorders>
                                    <w:top w:val="single" w:sz="4" w:space="0" w:color="B3B3B3"/>
                                    <w:bottom w:val="single" w:sz="4" w:space="0" w:color="B3B3B3"/>
                                  </w:tcBorders>
                                </w:tcPr>
                                <w:p>
                                  <w:pPr>
                                    <w:pStyle w:val="TableParagraph"/>
                                    <w:spacing w:before="57"/>
                                    <w:rPr>
                                      <w:sz w:val="15"/>
                                    </w:rPr>
                                  </w:pPr>
                                  <w:r>
                                    <w:rPr>
                                      <w:spacing w:val="-2"/>
                                      <w:w w:val="125"/>
                                      <w:sz w:val="15"/>
                                    </w:rPr>
                                    <w:t>Great</w:t>
                                  </w:r>
                                  <w:r>
                                    <w:rPr>
                                      <w:spacing w:val="-7"/>
                                      <w:w w:val="125"/>
                                      <w:sz w:val="15"/>
                                    </w:rPr>
                                    <w:t> </w:t>
                                  </w:r>
                                  <w:r>
                                    <w:rPr>
                                      <w:spacing w:val="-2"/>
                                      <w:w w:val="125"/>
                                      <w:sz w:val="15"/>
                                    </w:rPr>
                                    <w:t>Britain</w:t>
                                  </w:r>
                                </w:p>
                              </w:tc>
                              <w:tc>
                                <w:tcPr>
                                  <w:tcW w:w="1949" w:type="dxa"/>
                                  <w:tcBorders>
                                    <w:top w:val="single" w:sz="4" w:space="0" w:color="B3B3B3"/>
                                    <w:bottom w:val="single" w:sz="4" w:space="0" w:color="B3B3B3"/>
                                  </w:tcBorders>
                                </w:tcPr>
                                <w:p>
                                  <w:pPr>
                                    <w:pStyle w:val="TableParagraph"/>
                                    <w:spacing w:before="57"/>
                                    <w:ind w:right="118"/>
                                    <w:jc w:val="right"/>
                                    <w:rPr>
                                      <w:b/>
                                      <w:sz w:val="15"/>
                                    </w:rPr>
                                  </w:pPr>
                                  <w:r>
                                    <w:rPr>
                                      <w:b/>
                                      <w:spacing w:val="-5"/>
                                      <w:sz w:val="15"/>
                                    </w:rPr>
                                    <w:t>6%</w:t>
                                  </w:r>
                                </w:p>
                              </w:tc>
                            </w:tr>
                            <w:tr>
                              <w:trPr>
                                <w:trHeight w:val="292" w:hRule="atLeast"/>
                              </w:trPr>
                              <w:tc>
                                <w:tcPr>
                                  <w:tcW w:w="2547" w:type="dxa"/>
                                  <w:tcBorders>
                                    <w:top w:val="single" w:sz="4" w:space="0" w:color="B3B3B3"/>
                                    <w:bottom w:val="single" w:sz="4" w:space="0" w:color="B3B3B3"/>
                                  </w:tcBorders>
                                </w:tcPr>
                                <w:p>
                                  <w:pPr>
                                    <w:pStyle w:val="TableParagraph"/>
                                    <w:spacing w:before="57"/>
                                    <w:rPr>
                                      <w:sz w:val="15"/>
                                    </w:rPr>
                                  </w:pPr>
                                  <w:r>
                                    <w:rPr>
                                      <w:spacing w:val="-2"/>
                                      <w:w w:val="125"/>
                                      <w:sz w:val="15"/>
                                    </w:rPr>
                                    <w:t>Spain</w:t>
                                  </w:r>
                                </w:p>
                              </w:tc>
                              <w:tc>
                                <w:tcPr>
                                  <w:tcW w:w="1949" w:type="dxa"/>
                                  <w:tcBorders>
                                    <w:top w:val="single" w:sz="4" w:space="0" w:color="B3B3B3"/>
                                    <w:bottom w:val="single" w:sz="4" w:space="0" w:color="B3B3B3"/>
                                  </w:tcBorders>
                                </w:tcPr>
                                <w:p>
                                  <w:pPr>
                                    <w:pStyle w:val="TableParagraph"/>
                                    <w:spacing w:before="57"/>
                                    <w:ind w:right="118"/>
                                    <w:jc w:val="right"/>
                                    <w:rPr>
                                      <w:b/>
                                      <w:sz w:val="15"/>
                                    </w:rPr>
                                  </w:pPr>
                                  <w:r>
                                    <w:rPr>
                                      <w:b/>
                                      <w:spacing w:val="-5"/>
                                      <w:sz w:val="15"/>
                                    </w:rPr>
                                    <w:t>5%</w:t>
                                  </w:r>
                                </w:p>
                              </w:tc>
                            </w:tr>
                            <w:tr>
                              <w:trPr>
                                <w:trHeight w:val="292" w:hRule="atLeast"/>
                              </w:trPr>
                              <w:tc>
                                <w:tcPr>
                                  <w:tcW w:w="2547" w:type="dxa"/>
                                  <w:tcBorders>
                                    <w:top w:val="single" w:sz="4" w:space="0" w:color="B3B3B3"/>
                                    <w:bottom w:val="single" w:sz="4" w:space="0" w:color="B3B3B3"/>
                                  </w:tcBorders>
                                </w:tcPr>
                                <w:p>
                                  <w:pPr>
                                    <w:pStyle w:val="TableParagraph"/>
                                    <w:spacing w:before="57"/>
                                    <w:rPr>
                                      <w:sz w:val="15"/>
                                    </w:rPr>
                                  </w:pPr>
                                  <w:r>
                                    <w:rPr>
                                      <w:spacing w:val="-2"/>
                                      <w:w w:val="125"/>
                                      <w:sz w:val="15"/>
                                    </w:rPr>
                                    <w:t>Nigeria</w:t>
                                  </w:r>
                                </w:p>
                              </w:tc>
                              <w:tc>
                                <w:tcPr>
                                  <w:tcW w:w="1949" w:type="dxa"/>
                                  <w:tcBorders>
                                    <w:top w:val="single" w:sz="4" w:space="0" w:color="B3B3B3"/>
                                    <w:bottom w:val="single" w:sz="4" w:space="0" w:color="B3B3B3"/>
                                  </w:tcBorders>
                                </w:tcPr>
                                <w:p>
                                  <w:pPr>
                                    <w:pStyle w:val="TableParagraph"/>
                                    <w:spacing w:before="57"/>
                                    <w:ind w:right="118"/>
                                    <w:jc w:val="right"/>
                                    <w:rPr>
                                      <w:b/>
                                      <w:sz w:val="15"/>
                                    </w:rPr>
                                  </w:pPr>
                                  <w:r>
                                    <w:rPr>
                                      <w:b/>
                                      <w:spacing w:val="-5"/>
                                      <w:sz w:val="15"/>
                                    </w:rPr>
                                    <w:t>5%</w:t>
                                  </w:r>
                                </w:p>
                              </w:tc>
                            </w:tr>
                            <w:tr>
                              <w:trPr>
                                <w:trHeight w:val="292" w:hRule="atLeast"/>
                              </w:trPr>
                              <w:tc>
                                <w:tcPr>
                                  <w:tcW w:w="2547" w:type="dxa"/>
                                  <w:tcBorders>
                                    <w:top w:val="single" w:sz="4" w:space="0" w:color="B3B3B3"/>
                                    <w:bottom w:val="single" w:sz="4" w:space="0" w:color="B3B3B3"/>
                                  </w:tcBorders>
                                </w:tcPr>
                                <w:p>
                                  <w:pPr>
                                    <w:pStyle w:val="TableParagraph"/>
                                    <w:spacing w:before="58"/>
                                    <w:rPr>
                                      <w:sz w:val="15"/>
                                    </w:rPr>
                                  </w:pPr>
                                  <w:r>
                                    <w:rPr>
                                      <w:spacing w:val="-2"/>
                                      <w:w w:val="125"/>
                                      <w:sz w:val="15"/>
                                    </w:rPr>
                                    <w:t>Pakistan</w:t>
                                  </w:r>
                                </w:p>
                              </w:tc>
                              <w:tc>
                                <w:tcPr>
                                  <w:tcW w:w="1949" w:type="dxa"/>
                                  <w:tcBorders>
                                    <w:top w:val="single" w:sz="4" w:space="0" w:color="B3B3B3"/>
                                    <w:bottom w:val="single" w:sz="4" w:space="0" w:color="B3B3B3"/>
                                  </w:tcBorders>
                                </w:tcPr>
                                <w:p>
                                  <w:pPr>
                                    <w:pStyle w:val="TableParagraph"/>
                                    <w:spacing w:before="58"/>
                                    <w:ind w:right="118"/>
                                    <w:jc w:val="right"/>
                                    <w:rPr>
                                      <w:b/>
                                      <w:sz w:val="15"/>
                                    </w:rPr>
                                  </w:pPr>
                                  <w:r>
                                    <w:rPr>
                                      <w:b/>
                                      <w:spacing w:val="-5"/>
                                      <w:sz w:val="15"/>
                                    </w:rPr>
                                    <w:t>5%</w:t>
                                  </w:r>
                                </w:p>
                              </w:tc>
                            </w:tr>
                            <w:tr>
                              <w:trPr>
                                <w:trHeight w:val="292" w:hRule="atLeast"/>
                              </w:trPr>
                              <w:tc>
                                <w:tcPr>
                                  <w:tcW w:w="2547" w:type="dxa"/>
                                  <w:tcBorders>
                                    <w:top w:val="single" w:sz="4" w:space="0" w:color="B3B3B3"/>
                                    <w:bottom w:val="single" w:sz="4" w:space="0" w:color="B3B3B3"/>
                                  </w:tcBorders>
                                </w:tcPr>
                                <w:p>
                                  <w:pPr>
                                    <w:pStyle w:val="TableParagraph"/>
                                    <w:spacing w:before="58"/>
                                    <w:rPr>
                                      <w:sz w:val="15"/>
                                    </w:rPr>
                                  </w:pPr>
                                  <w:r>
                                    <w:rPr>
                                      <w:spacing w:val="-2"/>
                                      <w:w w:val="125"/>
                                      <w:sz w:val="15"/>
                                    </w:rPr>
                                    <w:t>France</w:t>
                                  </w:r>
                                </w:p>
                              </w:tc>
                              <w:tc>
                                <w:tcPr>
                                  <w:tcW w:w="1949" w:type="dxa"/>
                                  <w:tcBorders>
                                    <w:top w:val="single" w:sz="4" w:space="0" w:color="B3B3B3"/>
                                    <w:bottom w:val="single" w:sz="4" w:space="0" w:color="B3B3B3"/>
                                  </w:tcBorders>
                                </w:tcPr>
                                <w:p>
                                  <w:pPr>
                                    <w:pStyle w:val="TableParagraph"/>
                                    <w:spacing w:before="58"/>
                                    <w:ind w:right="118"/>
                                    <w:jc w:val="right"/>
                                    <w:rPr>
                                      <w:b/>
                                      <w:sz w:val="15"/>
                                    </w:rPr>
                                  </w:pPr>
                                  <w:r>
                                    <w:rPr>
                                      <w:b/>
                                      <w:spacing w:val="-5"/>
                                      <w:sz w:val="15"/>
                                    </w:rPr>
                                    <w:t>4%</w:t>
                                  </w:r>
                                </w:p>
                              </w:tc>
                            </w:tr>
                            <w:tr>
                              <w:trPr>
                                <w:trHeight w:val="292" w:hRule="atLeast"/>
                              </w:trPr>
                              <w:tc>
                                <w:tcPr>
                                  <w:tcW w:w="2547" w:type="dxa"/>
                                  <w:tcBorders>
                                    <w:top w:val="single" w:sz="4" w:space="0" w:color="B3B3B3"/>
                                    <w:bottom w:val="single" w:sz="4" w:space="0" w:color="B3B3B3"/>
                                  </w:tcBorders>
                                </w:tcPr>
                                <w:p>
                                  <w:pPr>
                                    <w:pStyle w:val="TableParagraph"/>
                                    <w:spacing w:before="58"/>
                                    <w:rPr>
                                      <w:sz w:val="15"/>
                                    </w:rPr>
                                  </w:pPr>
                                  <w:r>
                                    <w:rPr>
                                      <w:spacing w:val="-2"/>
                                      <w:w w:val="120"/>
                                      <w:sz w:val="15"/>
                                    </w:rPr>
                                    <w:t>Italy</w:t>
                                  </w:r>
                                </w:p>
                              </w:tc>
                              <w:tc>
                                <w:tcPr>
                                  <w:tcW w:w="1949" w:type="dxa"/>
                                  <w:tcBorders>
                                    <w:top w:val="single" w:sz="4" w:space="0" w:color="B3B3B3"/>
                                    <w:bottom w:val="single" w:sz="4" w:space="0" w:color="B3B3B3"/>
                                  </w:tcBorders>
                                </w:tcPr>
                                <w:p>
                                  <w:pPr>
                                    <w:pStyle w:val="TableParagraph"/>
                                    <w:spacing w:before="58"/>
                                    <w:ind w:right="118"/>
                                    <w:jc w:val="right"/>
                                    <w:rPr>
                                      <w:b/>
                                      <w:sz w:val="15"/>
                                    </w:rPr>
                                  </w:pPr>
                                  <w:r>
                                    <w:rPr>
                                      <w:b/>
                                      <w:spacing w:val="-5"/>
                                      <w:sz w:val="15"/>
                                    </w:rPr>
                                    <w:t>3%</w:t>
                                  </w:r>
                                </w:p>
                              </w:tc>
                            </w:tr>
                            <w:tr>
                              <w:trPr>
                                <w:trHeight w:val="292" w:hRule="atLeast"/>
                              </w:trPr>
                              <w:tc>
                                <w:tcPr>
                                  <w:tcW w:w="2547" w:type="dxa"/>
                                  <w:tcBorders>
                                    <w:top w:val="single" w:sz="4" w:space="0" w:color="B3B3B3"/>
                                    <w:bottom w:val="single" w:sz="4" w:space="0" w:color="B3B3B3"/>
                                  </w:tcBorders>
                                </w:tcPr>
                                <w:p>
                                  <w:pPr>
                                    <w:pStyle w:val="TableParagraph"/>
                                    <w:spacing w:before="58"/>
                                    <w:rPr>
                                      <w:sz w:val="15"/>
                                    </w:rPr>
                                  </w:pPr>
                                  <w:r>
                                    <w:rPr>
                                      <w:spacing w:val="-2"/>
                                      <w:w w:val="125"/>
                                      <w:sz w:val="15"/>
                                    </w:rPr>
                                    <w:t>Other</w:t>
                                  </w:r>
                                </w:p>
                              </w:tc>
                              <w:tc>
                                <w:tcPr>
                                  <w:tcW w:w="1949" w:type="dxa"/>
                                  <w:tcBorders>
                                    <w:top w:val="single" w:sz="4" w:space="0" w:color="B3B3B3"/>
                                    <w:bottom w:val="single" w:sz="4" w:space="0" w:color="B3B3B3"/>
                                  </w:tcBorders>
                                </w:tcPr>
                                <w:p>
                                  <w:pPr>
                                    <w:pStyle w:val="TableParagraph"/>
                                    <w:spacing w:before="58"/>
                                    <w:ind w:right="118"/>
                                    <w:jc w:val="right"/>
                                    <w:rPr>
                                      <w:b/>
                                      <w:sz w:val="15"/>
                                    </w:rPr>
                                  </w:pPr>
                                  <w:r>
                                    <w:rPr>
                                      <w:b/>
                                      <w:spacing w:val="-5"/>
                                      <w:w w:val="95"/>
                                      <w:sz w:val="15"/>
                                    </w:rPr>
                                    <w:t>51%</w:t>
                                  </w:r>
                                </w:p>
                              </w:tc>
                            </w:tr>
                          </w:tbl>
                          <w:p>
                            <w:pPr>
                              <w:pStyle w:val="BodyText"/>
                            </w:pPr>
                          </w:p>
                        </w:txbxContent>
                      </wps:txbx>
                      <wps:bodyPr wrap="square" lIns="0" tIns="0" rIns="0" bIns="0" rtlCol="0">
                        <a:noAutofit/>
                      </wps:bodyPr>
                    </wps:wsp>
                  </a:graphicData>
                </a:graphic>
              </wp:anchor>
            </w:drawing>
          </mc:Choice>
          <mc:Fallback>
            <w:pict>
              <v:shape style="position:absolute;margin-left:763pt;margin-top:-52.45311pt;width:230.8pt;height:186.7pt;mso-position-horizontal-relative:page;mso-position-vertical-relative:paragraph;z-index:15967232" type="#_x0000_t202" id="docshape1671"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47"/>
                        <w:gridCol w:w="1949"/>
                      </w:tblGrid>
                      <w:tr>
                        <w:trPr>
                          <w:trHeight w:val="579" w:hRule="atLeast"/>
                        </w:trPr>
                        <w:tc>
                          <w:tcPr>
                            <w:tcW w:w="4496" w:type="dxa"/>
                            <w:gridSpan w:val="2"/>
                            <w:tcBorders>
                              <w:bottom w:val="single" w:sz="8" w:space="0" w:color="000000"/>
                            </w:tcBorders>
                          </w:tcPr>
                          <w:p>
                            <w:pPr>
                              <w:pStyle w:val="TableParagraph"/>
                              <w:spacing w:before="3"/>
                              <w:ind w:right="1761"/>
                              <w:rPr>
                                <w:b/>
                                <w:sz w:val="17"/>
                              </w:rPr>
                            </w:pPr>
                            <w:r>
                              <w:rPr>
                                <w:b/>
                                <w:w w:val="110"/>
                                <w:sz w:val="17"/>
                              </w:rPr>
                              <w:t>2022</w:t>
                            </w:r>
                            <w:r>
                              <w:rPr>
                                <w:b/>
                                <w:spacing w:val="-11"/>
                                <w:w w:val="110"/>
                                <w:sz w:val="17"/>
                              </w:rPr>
                              <w:t> </w:t>
                            </w:r>
                            <w:r>
                              <w:rPr>
                                <w:b/>
                                <w:w w:val="110"/>
                                <w:sz w:val="17"/>
                              </w:rPr>
                              <w:t>Unit</w:t>
                            </w:r>
                            <w:r>
                              <w:rPr>
                                <w:b/>
                                <w:spacing w:val="-11"/>
                                <w:w w:val="110"/>
                                <w:sz w:val="17"/>
                              </w:rPr>
                              <w:t> </w:t>
                            </w:r>
                            <w:r>
                              <w:rPr>
                                <w:b/>
                                <w:w w:val="110"/>
                                <w:sz w:val="17"/>
                              </w:rPr>
                              <w:t>Case</w:t>
                            </w:r>
                            <w:r>
                              <w:rPr>
                                <w:b/>
                                <w:spacing w:val="-14"/>
                                <w:w w:val="110"/>
                                <w:sz w:val="17"/>
                              </w:rPr>
                              <w:t> </w:t>
                            </w:r>
                            <w:r>
                              <w:rPr>
                                <w:b/>
                                <w:w w:val="110"/>
                                <w:sz w:val="17"/>
                              </w:rPr>
                              <w:t>Volume</w:t>
                            </w:r>
                            <w:r>
                              <w:rPr>
                                <w:b/>
                                <w:spacing w:val="-10"/>
                                <w:w w:val="110"/>
                                <w:sz w:val="17"/>
                              </w:rPr>
                              <w:t> </w:t>
                            </w:r>
                            <w:r>
                              <w:rPr>
                                <w:b/>
                                <w:w w:val="110"/>
                                <w:sz w:val="17"/>
                              </w:rPr>
                              <w:t>Mix by Country</w:t>
                            </w:r>
                          </w:p>
                        </w:tc>
                      </w:tr>
                      <w:tr>
                        <w:trPr>
                          <w:trHeight w:val="407" w:hRule="atLeast"/>
                        </w:trPr>
                        <w:tc>
                          <w:tcPr>
                            <w:tcW w:w="2547" w:type="dxa"/>
                            <w:tcBorders>
                              <w:top w:val="single" w:sz="8" w:space="0" w:color="000000"/>
                              <w:bottom w:val="single" w:sz="4" w:space="0" w:color="B3B3B3"/>
                            </w:tcBorders>
                          </w:tcPr>
                          <w:p>
                            <w:pPr>
                              <w:pStyle w:val="TableParagraph"/>
                              <w:spacing w:before="170"/>
                              <w:rPr>
                                <w:sz w:val="15"/>
                              </w:rPr>
                            </w:pPr>
                            <w:r>
                              <w:rPr>
                                <w:spacing w:val="-2"/>
                                <w:w w:val="125"/>
                                <w:sz w:val="15"/>
                              </w:rPr>
                              <w:t>Germany</w:t>
                            </w:r>
                          </w:p>
                        </w:tc>
                        <w:tc>
                          <w:tcPr>
                            <w:tcW w:w="1949" w:type="dxa"/>
                            <w:tcBorders>
                              <w:top w:val="single" w:sz="8" w:space="0" w:color="000000"/>
                              <w:bottom w:val="single" w:sz="4" w:space="0" w:color="B3B3B3"/>
                            </w:tcBorders>
                          </w:tcPr>
                          <w:p>
                            <w:pPr>
                              <w:pStyle w:val="TableParagraph"/>
                              <w:spacing w:before="170"/>
                              <w:ind w:right="118"/>
                              <w:jc w:val="right"/>
                              <w:rPr>
                                <w:b/>
                                <w:sz w:val="15"/>
                              </w:rPr>
                            </w:pPr>
                            <w:r>
                              <w:rPr>
                                <w:b/>
                                <w:spacing w:val="-5"/>
                                <w:w w:val="95"/>
                                <w:sz w:val="15"/>
                              </w:rPr>
                              <w:t>7%</w:t>
                            </w:r>
                          </w:p>
                        </w:tc>
                      </w:tr>
                      <w:tr>
                        <w:trPr>
                          <w:trHeight w:val="292" w:hRule="atLeast"/>
                        </w:trPr>
                        <w:tc>
                          <w:tcPr>
                            <w:tcW w:w="2547" w:type="dxa"/>
                            <w:tcBorders>
                              <w:top w:val="single" w:sz="4" w:space="0" w:color="B3B3B3"/>
                              <w:bottom w:val="single" w:sz="4" w:space="0" w:color="B3B3B3"/>
                            </w:tcBorders>
                          </w:tcPr>
                          <w:p>
                            <w:pPr>
                              <w:pStyle w:val="TableParagraph"/>
                              <w:spacing w:before="57"/>
                              <w:rPr>
                                <w:sz w:val="15"/>
                              </w:rPr>
                            </w:pPr>
                            <w:r>
                              <w:rPr>
                                <w:w w:val="125"/>
                                <w:sz w:val="15"/>
                              </w:rPr>
                              <w:t>South</w:t>
                            </w:r>
                            <w:r>
                              <w:rPr>
                                <w:spacing w:val="-14"/>
                                <w:w w:val="125"/>
                                <w:sz w:val="15"/>
                              </w:rPr>
                              <w:t> </w:t>
                            </w:r>
                            <w:r>
                              <w:rPr>
                                <w:spacing w:val="-2"/>
                                <w:w w:val="125"/>
                                <w:sz w:val="15"/>
                              </w:rPr>
                              <w:t>Africa</w:t>
                            </w:r>
                          </w:p>
                        </w:tc>
                        <w:tc>
                          <w:tcPr>
                            <w:tcW w:w="1949" w:type="dxa"/>
                            <w:tcBorders>
                              <w:top w:val="single" w:sz="4" w:space="0" w:color="B3B3B3"/>
                              <w:bottom w:val="single" w:sz="4" w:space="0" w:color="B3B3B3"/>
                            </w:tcBorders>
                          </w:tcPr>
                          <w:p>
                            <w:pPr>
                              <w:pStyle w:val="TableParagraph"/>
                              <w:spacing w:before="57"/>
                              <w:ind w:right="118"/>
                              <w:jc w:val="right"/>
                              <w:rPr>
                                <w:b/>
                                <w:sz w:val="15"/>
                              </w:rPr>
                            </w:pPr>
                            <w:r>
                              <w:rPr>
                                <w:b/>
                                <w:spacing w:val="-5"/>
                                <w:w w:val="95"/>
                                <w:sz w:val="15"/>
                              </w:rPr>
                              <w:t>7%</w:t>
                            </w:r>
                          </w:p>
                        </w:tc>
                      </w:tr>
                      <w:tr>
                        <w:trPr>
                          <w:trHeight w:val="292" w:hRule="atLeast"/>
                        </w:trPr>
                        <w:tc>
                          <w:tcPr>
                            <w:tcW w:w="2547" w:type="dxa"/>
                            <w:tcBorders>
                              <w:top w:val="single" w:sz="4" w:space="0" w:color="B3B3B3"/>
                              <w:bottom w:val="single" w:sz="4" w:space="0" w:color="B3B3B3"/>
                            </w:tcBorders>
                          </w:tcPr>
                          <w:p>
                            <w:pPr>
                              <w:pStyle w:val="TableParagraph"/>
                              <w:spacing w:before="57"/>
                              <w:rPr>
                                <w:sz w:val="15"/>
                              </w:rPr>
                            </w:pPr>
                            <w:r>
                              <w:rPr>
                                <w:spacing w:val="-2"/>
                                <w:w w:val="125"/>
                                <w:sz w:val="15"/>
                              </w:rPr>
                              <w:t>Türkiye</w:t>
                            </w:r>
                          </w:p>
                        </w:tc>
                        <w:tc>
                          <w:tcPr>
                            <w:tcW w:w="1949" w:type="dxa"/>
                            <w:tcBorders>
                              <w:top w:val="single" w:sz="4" w:space="0" w:color="B3B3B3"/>
                              <w:bottom w:val="single" w:sz="4" w:space="0" w:color="B3B3B3"/>
                            </w:tcBorders>
                          </w:tcPr>
                          <w:p>
                            <w:pPr>
                              <w:pStyle w:val="TableParagraph"/>
                              <w:spacing w:before="57"/>
                              <w:ind w:right="118"/>
                              <w:jc w:val="right"/>
                              <w:rPr>
                                <w:b/>
                                <w:sz w:val="15"/>
                              </w:rPr>
                            </w:pPr>
                            <w:r>
                              <w:rPr>
                                <w:b/>
                                <w:spacing w:val="-5"/>
                                <w:w w:val="95"/>
                                <w:sz w:val="15"/>
                              </w:rPr>
                              <w:t>7%</w:t>
                            </w:r>
                          </w:p>
                        </w:tc>
                      </w:tr>
                      <w:tr>
                        <w:trPr>
                          <w:trHeight w:val="292" w:hRule="atLeast"/>
                        </w:trPr>
                        <w:tc>
                          <w:tcPr>
                            <w:tcW w:w="2547" w:type="dxa"/>
                            <w:tcBorders>
                              <w:top w:val="single" w:sz="4" w:space="0" w:color="B3B3B3"/>
                              <w:bottom w:val="single" w:sz="4" w:space="0" w:color="B3B3B3"/>
                            </w:tcBorders>
                          </w:tcPr>
                          <w:p>
                            <w:pPr>
                              <w:pStyle w:val="TableParagraph"/>
                              <w:spacing w:before="57"/>
                              <w:rPr>
                                <w:sz w:val="15"/>
                              </w:rPr>
                            </w:pPr>
                            <w:r>
                              <w:rPr>
                                <w:spacing w:val="-2"/>
                                <w:w w:val="125"/>
                                <w:sz w:val="15"/>
                              </w:rPr>
                              <w:t>Great</w:t>
                            </w:r>
                            <w:r>
                              <w:rPr>
                                <w:spacing w:val="-7"/>
                                <w:w w:val="125"/>
                                <w:sz w:val="15"/>
                              </w:rPr>
                              <w:t> </w:t>
                            </w:r>
                            <w:r>
                              <w:rPr>
                                <w:spacing w:val="-2"/>
                                <w:w w:val="125"/>
                                <w:sz w:val="15"/>
                              </w:rPr>
                              <w:t>Britain</w:t>
                            </w:r>
                          </w:p>
                        </w:tc>
                        <w:tc>
                          <w:tcPr>
                            <w:tcW w:w="1949" w:type="dxa"/>
                            <w:tcBorders>
                              <w:top w:val="single" w:sz="4" w:space="0" w:color="B3B3B3"/>
                              <w:bottom w:val="single" w:sz="4" w:space="0" w:color="B3B3B3"/>
                            </w:tcBorders>
                          </w:tcPr>
                          <w:p>
                            <w:pPr>
                              <w:pStyle w:val="TableParagraph"/>
                              <w:spacing w:before="57"/>
                              <w:ind w:right="118"/>
                              <w:jc w:val="right"/>
                              <w:rPr>
                                <w:b/>
                                <w:sz w:val="15"/>
                              </w:rPr>
                            </w:pPr>
                            <w:r>
                              <w:rPr>
                                <w:b/>
                                <w:spacing w:val="-5"/>
                                <w:sz w:val="15"/>
                              </w:rPr>
                              <w:t>6%</w:t>
                            </w:r>
                          </w:p>
                        </w:tc>
                      </w:tr>
                      <w:tr>
                        <w:trPr>
                          <w:trHeight w:val="292" w:hRule="atLeast"/>
                        </w:trPr>
                        <w:tc>
                          <w:tcPr>
                            <w:tcW w:w="2547" w:type="dxa"/>
                            <w:tcBorders>
                              <w:top w:val="single" w:sz="4" w:space="0" w:color="B3B3B3"/>
                              <w:bottom w:val="single" w:sz="4" w:space="0" w:color="B3B3B3"/>
                            </w:tcBorders>
                          </w:tcPr>
                          <w:p>
                            <w:pPr>
                              <w:pStyle w:val="TableParagraph"/>
                              <w:spacing w:before="57"/>
                              <w:rPr>
                                <w:sz w:val="15"/>
                              </w:rPr>
                            </w:pPr>
                            <w:r>
                              <w:rPr>
                                <w:spacing w:val="-2"/>
                                <w:w w:val="125"/>
                                <w:sz w:val="15"/>
                              </w:rPr>
                              <w:t>Spain</w:t>
                            </w:r>
                          </w:p>
                        </w:tc>
                        <w:tc>
                          <w:tcPr>
                            <w:tcW w:w="1949" w:type="dxa"/>
                            <w:tcBorders>
                              <w:top w:val="single" w:sz="4" w:space="0" w:color="B3B3B3"/>
                              <w:bottom w:val="single" w:sz="4" w:space="0" w:color="B3B3B3"/>
                            </w:tcBorders>
                          </w:tcPr>
                          <w:p>
                            <w:pPr>
                              <w:pStyle w:val="TableParagraph"/>
                              <w:spacing w:before="57"/>
                              <w:ind w:right="118"/>
                              <w:jc w:val="right"/>
                              <w:rPr>
                                <w:b/>
                                <w:sz w:val="15"/>
                              </w:rPr>
                            </w:pPr>
                            <w:r>
                              <w:rPr>
                                <w:b/>
                                <w:spacing w:val="-5"/>
                                <w:sz w:val="15"/>
                              </w:rPr>
                              <w:t>5%</w:t>
                            </w:r>
                          </w:p>
                        </w:tc>
                      </w:tr>
                      <w:tr>
                        <w:trPr>
                          <w:trHeight w:val="292" w:hRule="atLeast"/>
                        </w:trPr>
                        <w:tc>
                          <w:tcPr>
                            <w:tcW w:w="2547" w:type="dxa"/>
                            <w:tcBorders>
                              <w:top w:val="single" w:sz="4" w:space="0" w:color="B3B3B3"/>
                              <w:bottom w:val="single" w:sz="4" w:space="0" w:color="B3B3B3"/>
                            </w:tcBorders>
                          </w:tcPr>
                          <w:p>
                            <w:pPr>
                              <w:pStyle w:val="TableParagraph"/>
                              <w:spacing w:before="57"/>
                              <w:rPr>
                                <w:sz w:val="15"/>
                              </w:rPr>
                            </w:pPr>
                            <w:r>
                              <w:rPr>
                                <w:spacing w:val="-2"/>
                                <w:w w:val="125"/>
                                <w:sz w:val="15"/>
                              </w:rPr>
                              <w:t>Nigeria</w:t>
                            </w:r>
                          </w:p>
                        </w:tc>
                        <w:tc>
                          <w:tcPr>
                            <w:tcW w:w="1949" w:type="dxa"/>
                            <w:tcBorders>
                              <w:top w:val="single" w:sz="4" w:space="0" w:color="B3B3B3"/>
                              <w:bottom w:val="single" w:sz="4" w:space="0" w:color="B3B3B3"/>
                            </w:tcBorders>
                          </w:tcPr>
                          <w:p>
                            <w:pPr>
                              <w:pStyle w:val="TableParagraph"/>
                              <w:spacing w:before="57"/>
                              <w:ind w:right="118"/>
                              <w:jc w:val="right"/>
                              <w:rPr>
                                <w:b/>
                                <w:sz w:val="15"/>
                              </w:rPr>
                            </w:pPr>
                            <w:r>
                              <w:rPr>
                                <w:b/>
                                <w:spacing w:val="-5"/>
                                <w:sz w:val="15"/>
                              </w:rPr>
                              <w:t>5%</w:t>
                            </w:r>
                          </w:p>
                        </w:tc>
                      </w:tr>
                      <w:tr>
                        <w:trPr>
                          <w:trHeight w:val="292" w:hRule="atLeast"/>
                        </w:trPr>
                        <w:tc>
                          <w:tcPr>
                            <w:tcW w:w="2547" w:type="dxa"/>
                            <w:tcBorders>
                              <w:top w:val="single" w:sz="4" w:space="0" w:color="B3B3B3"/>
                              <w:bottom w:val="single" w:sz="4" w:space="0" w:color="B3B3B3"/>
                            </w:tcBorders>
                          </w:tcPr>
                          <w:p>
                            <w:pPr>
                              <w:pStyle w:val="TableParagraph"/>
                              <w:spacing w:before="58"/>
                              <w:rPr>
                                <w:sz w:val="15"/>
                              </w:rPr>
                            </w:pPr>
                            <w:r>
                              <w:rPr>
                                <w:spacing w:val="-2"/>
                                <w:w w:val="125"/>
                                <w:sz w:val="15"/>
                              </w:rPr>
                              <w:t>Pakistan</w:t>
                            </w:r>
                          </w:p>
                        </w:tc>
                        <w:tc>
                          <w:tcPr>
                            <w:tcW w:w="1949" w:type="dxa"/>
                            <w:tcBorders>
                              <w:top w:val="single" w:sz="4" w:space="0" w:color="B3B3B3"/>
                              <w:bottom w:val="single" w:sz="4" w:space="0" w:color="B3B3B3"/>
                            </w:tcBorders>
                          </w:tcPr>
                          <w:p>
                            <w:pPr>
                              <w:pStyle w:val="TableParagraph"/>
                              <w:spacing w:before="58"/>
                              <w:ind w:right="118"/>
                              <w:jc w:val="right"/>
                              <w:rPr>
                                <w:b/>
                                <w:sz w:val="15"/>
                              </w:rPr>
                            </w:pPr>
                            <w:r>
                              <w:rPr>
                                <w:b/>
                                <w:spacing w:val="-5"/>
                                <w:sz w:val="15"/>
                              </w:rPr>
                              <w:t>5%</w:t>
                            </w:r>
                          </w:p>
                        </w:tc>
                      </w:tr>
                      <w:tr>
                        <w:trPr>
                          <w:trHeight w:val="292" w:hRule="atLeast"/>
                        </w:trPr>
                        <w:tc>
                          <w:tcPr>
                            <w:tcW w:w="2547" w:type="dxa"/>
                            <w:tcBorders>
                              <w:top w:val="single" w:sz="4" w:space="0" w:color="B3B3B3"/>
                              <w:bottom w:val="single" w:sz="4" w:space="0" w:color="B3B3B3"/>
                            </w:tcBorders>
                          </w:tcPr>
                          <w:p>
                            <w:pPr>
                              <w:pStyle w:val="TableParagraph"/>
                              <w:spacing w:before="58"/>
                              <w:rPr>
                                <w:sz w:val="15"/>
                              </w:rPr>
                            </w:pPr>
                            <w:r>
                              <w:rPr>
                                <w:spacing w:val="-2"/>
                                <w:w w:val="125"/>
                                <w:sz w:val="15"/>
                              </w:rPr>
                              <w:t>France</w:t>
                            </w:r>
                          </w:p>
                        </w:tc>
                        <w:tc>
                          <w:tcPr>
                            <w:tcW w:w="1949" w:type="dxa"/>
                            <w:tcBorders>
                              <w:top w:val="single" w:sz="4" w:space="0" w:color="B3B3B3"/>
                              <w:bottom w:val="single" w:sz="4" w:space="0" w:color="B3B3B3"/>
                            </w:tcBorders>
                          </w:tcPr>
                          <w:p>
                            <w:pPr>
                              <w:pStyle w:val="TableParagraph"/>
                              <w:spacing w:before="58"/>
                              <w:ind w:right="118"/>
                              <w:jc w:val="right"/>
                              <w:rPr>
                                <w:b/>
                                <w:sz w:val="15"/>
                              </w:rPr>
                            </w:pPr>
                            <w:r>
                              <w:rPr>
                                <w:b/>
                                <w:spacing w:val="-5"/>
                                <w:sz w:val="15"/>
                              </w:rPr>
                              <w:t>4%</w:t>
                            </w:r>
                          </w:p>
                        </w:tc>
                      </w:tr>
                      <w:tr>
                        <w:trPr>
                          <w:trHeight w:val="292" w:hRule="atLeast"/>
                        </w:trPr>
                        <w:tc>
                          <w:tcPr>
                            <w:tcW w:w="2547" w:type="dxa"/>
                            <w:tcBorders>
                              <w:top w:val="single" w:sz="4" w:space="0" w:color="B3B3B3"/>
                              <w:bottom w:val="single" w:sz="4" w:space="0" w:color="B3B3B3"/>
                            </w:tcBorders>
                          </w:tcPr>
                          <w:p>
                            <w:pPr>
                              <w:pStyle w:val="TableParagraph"/>
                              <w:spacing w:before="58"/>
                              <w:rPr>
                                <w:sz w:val="15"/>
                              </w:rPr>
                            </w:pPr>
                            <w:r>
                              <w:rPr>
                                <w:spacing w:val="-2"/>
                                <w:w w:val="120"/>
                                <w:sz w:val="15"/>
                              </w:rPr>
                              <w:t>Italy</w:t>
                            </w:r>
                          </w:p>
                        </w:tc>
                        <w:tc>
                          <w:tcPr>
                            <w:tcW w:w="1949" w:type="dxa"/>
                            <w:tcBorders>
                              <w:top w:val="single" w:sz="4" w:space="0" w:color="B3B3B3"/>
                              <w:bottom w:val="single" w:sz="4" w:space="0" w:color="B3B3B3"/>
                            </w:tcBorders>
                          </w:tcPr>
                          <w:p>
                            <w:pPr>
                              <w:pStyle w:val="TableParagraph"/>
                              <w:spacing w:before="58"/>
                              <w:ind w:right="118"/>
                              <w:jc w:val="right"/>
                              <w:rPr>
                                <w:b/>
                                <w:sz w:val="15"/>
                              </w:rPr>
                            </w:pPr>
                            <w:r>
                              <w:rPr>
                                <w:b/>
                                <w:spacing w:val="-5"/>
                                <w:sz w:val="15"/>
                              </w:rPr>
                              <w:t>3%</w:t>
                            </w:r>
                          </w:p>
                        </w:tc>
                      </w:tr>
                      <w:tr>
                        <w:trPr>
                          <w:trHeight w:val="292" w:hRule="atLeast"/>
                        </w:trPr>
                        <w:tc>
                          <w:tcPr>
                            <w:tcW w:w="2547" w:type="dxa"/>
                            <w:tcBorders>
                              <w:top w:val="single" w:sz="4" w:space="0" w:color="B3B3B3"/>
                              <w:bottom w:val="single" w:sz="4" w:space="0" w:color="B3B3B3"/>
                            </w:tcBorders>
                          </w:tcPr>
                          <w:p>
                            <w:pPr>
                              <w:pStyle w:val="TableParagraph"/>
                              <w:spacing w:before="58"/>
                              <w:rPr>
                                <w:sz w:val="15"/>
                              </w:rPr>
                            </w:pPr>
                            <w:r>
                              <w:rPr>
                                <w:spacing w:val="-2"/>
                                <w:w w:val="125"/>
                                <w:sz w:val="15"/>
                              </w:rPr>
                              <w:t>Other</w:t>
                            </w:r>
                          </w:p>
                        </w:tc>
                        <w:tc>
                          <w:tcPr>
                            <w:tcW w:w="1949" w:type="dxa"/>
                            <w:tcBorders>
                              <w:top w:val="single" w:sz="4" w:space="0" w:color="B3B3B3"/>
                              <w:bottom w:val="single" w:sz="4" w:space="0" w:color="B3B3B3"/>
                            </w:tcBorders>
                          </w:tcPr>
                          <w:p>
                            <w:pPr>
                              <w:pStyle w:val="TableParagraph"/>
                              <w:spacing w:before="58"/>
                              <w:ind w:right="118"/>
                              <w:jc w:val="right"/>
                              <w:rPr>
                                <w:b/>
                                <w:sz w:val="15"/>
                              </w:rPr>
                            </w:pPr>
                            <w:r>
                              <w:rPr>
                                <w:b/>
                                <w:spacing w:val="-5"/>
                                <w:w w:val="95"/>
                                <w:sz w:val="15"/>
                              </w:rPr>
                              <w:t>51%</w:t>
                            </w:r>
                          </w:p>
                        </w:tc>
                      </w:tr>
                    </w:tbl>
                    <w:p>
                      <w:pPr>
                        <w:pStyle w:val="BodyText"/>
                      </w:pPr>
                    </w:p>
                  </w:txbxContent>
                </v:textbox>
                <w10:wrap type="none"/>
              </v:shape>
            </w:pict>
          </mc:Fallback>
        </mc:AlternateContent>
      </w:r>
      <w:r>
        <w:rPr>
          <w:spacing w:val="-5"/>
          <w:w w:val="130"/>
          <w:sz w:val="12"/>
        </w:rPr>
        <w:t>20</w:t>
      </w:r>
    </w:p>
    <w:p>
      <w:pPr>
        <w:pStyle w:val="BodyText"/>
        <w:spacing w:before="7"/>
        <w:rPr>
          <w:sz w:val="12"/>
        </w:rPr>
      </w:pPr>
    </w:p>
    <w:p>
      <w:pPr>
        <w:spacing w:before="0"/>
        <w:ind w:left="479" w:right="55" w:firstLine="0"/>
        <w:jc w:val="center"/>
        <w:rPr>
          <w:sz w:val="12"/>
        </w:rPr>
      </w:pPr>
      <w:r>
        <w:rPr/>
        <mc:AlternateContent>
          <mc:Choice Requires="wps">
            <w:drawing>
              <wp:anchor distT="0" distB="0" distL="0" distR="0" allowOverlap="1" layoutInCell="1" locked="0" behindDoc="0" simplePos="0" relativeHeight="15962624">
                <wp:simplePos x="0" y="0"/>
                <wp:positionH relativeFrom="page">
                  <wp:posOffset>13102972</wp:posOffset>
                </wp:positionH>
                <wp:positionV relativeFrom="paragraph">
                  <wp:posOffset>-46489</wp:posOffset>
                </wp:positionV>
                <wp:extent cx="2635885" cy="1171575"/>
                <wp:effectExtent l="0" t="0" r="0" b="0"/>
                <wp:wrapNone/>
                <wp:docPr id="2122" name="Group 2122"/>
                <wp:cNvGraphicFramePr>
                  <a:graphicFrameLocks/>
                </wp:cNvGraphicFramePr>
                <a:graphic>
                  <a:graphicData uri="http://schemas.microsoft.com/office/word/2010/wordprocessingGroup">
                    <wpg:wgp>
                      <wpg:cNvPr id="2122" name="Group 2122"/>
                      <wpg:cNvGrpSpPr/>
                      <wpg:grpSpPr>
                        <a:xfrm>
                          <a:off x="0" y="0"/>
                          <a:ext cx="2635885" cy="1171575"/>
                          <a:chExt cx="2635885" cy="1171575"/>
                        </a:xfrm>
                      </wpg:grpSpPr>
                      <wps:wsp>
                        <wps:cNvPr id="2123" name="Graphic 2123"/>
                        <wps:cNvSpPr/>
                        <wps:spPr>
                          <a:xfrm>
                            <a:off x="1889377" y="0"/>
                            <a:ext cx="228600" cy="680720"/>
                          </a:xfrm>
                          <a:custGeom>
                            <a:avLst/>
                            <a:gdLst/>
                            <a:ahLst/>
                            <a:cxnLst/>
                            <a:rect l="l" t="t" r="r" b="b"/>
                            <a:pathLst>
                              <a:path w="228600" h="680720">
                                <a:moveTo>
                                  <a:pt x="228600" y="0"/>
                                </a:moveTo>
                                <a:lnTo>
                                  <a:pt x="0" y="0"/>
                                </a:lnTo>
                                <a:lnTo>
                                  <a:pt x="0" y="680516"/>
                                </a:lnTo>
                                <a:lnTo>
                                  <a:pt x="228600" y="680516"/>
                                </a:lnTo>
                                <a:lnTo>
                                  <a:pt x="228600" y="0"/>
                                </a:lnTo>
                                <a:close/>
                              </a:path>
                            </a:pathLst>
                          </a:custGeom>
                          <a:solidFill>
                            <a:srgbClr val="F40009"/>
                          </a:solidFill>
                        </wps:spPr>
                        <wps:bodyPr wrap="square" lIns="0" tIns="0" rIns="0" bIns="0" rtlCol="0">
                          <a:prstTxWarp prst="textNoShape">
                            <a:avLst/>
                          </a:prstTxWarp>
                          <a:noAutofit/>
                        </wps:bodyPr>
                      </wps:wsp>
                      <wps:wsp>
                        <wps:cNvPr id="2124" name="Graphic 2124"/>
                        <wps:cNvSpPr/>
                        <wps:spPr>
                          <a:xfrm>
                            <a:off x="517778" y="1256"/>
                            <a:ext cx="1143000" cy="1170305"/>
                          </a:xfrm>
                          <a:custGeom>
                            <a:avLst/>
                            <a:gdLst/>
                            <a:ahLst/>
                            <a:cxnLst/>
                            <a:rect l="l" t="t" r="r" b="b"/>
                            <a:pathLst>
                              <a:path w="1143000" h="1170305">
                                <a:moveTo>
                                  <a:pt x="228600" y="492645"/>
                                </a:moveTo>
                                <a:lnTo>
                                  <a:pt x="0" y="492645"/>
                                </a:lnTo>
                                <a:lnTo>
                                  <a:pt x="0" y="679272"/>
                                </a:lnTo>
                                <a:lnTo>
                                  <a:pt x="228600" y="679272"/>
                                </a:lnTo>
                                <a:lnTo>
                                  <a:pt x="228600" y="492645"/>
                                </a:lnTo>
                                <a:close/>
                              </a:path>
                              <a:path w="1143000" h="1170305">
                                <a:moveTo>
                                  <a:pt x="685800" y="679259"/>
                                </a:moveTo>
                                <a:lnTo>
                                  <a:pt x="457200" y="679259"/>
                                </a:lnTo>
                                <a:lnTo>
                                  <a:pt x="457200" y="1169847"/>
                                </a:lnTo>
                                <a:lnTo>
                                  <a:pt x="685800" y="1169847"/>
                                </a:lnTo>
                                <a:lnTo>
                                  <a:pt x="685800" y="679259"/>
                                </a:lnTo>
                                <a:close/>
                              </a:path>
                              <a:path w="1143000" h="1170305">
                                <a:moveTo>
                                  <a:pt x="1143000" y="0"/>
                                </a:moveTo>
                                <a:lnTo>
                                  <a:pt x="914400" y="0"/>
                                </a:lnTo>
                                <a:lnTo>
                                  <a:pt x="914400" y="679272"/>
                                </a:lnTo>
                                <a:lnTo>
                                  <a:pt x="1143000" y="679272"/>
                                </a:lnTo>
                                <a:lnTo>
                                  <a:pt x="1143000" y="0"/>
                                </a:lnTo>
                                <a:close/>
                              </a:path>
                            </a:pathLst>
                          </a:custGeom>
                          <a:solidFill>
                            <a:srgbClr val="CCCCCC"/>
                          </a:solidFill>
                        </wps:spPr>
                        <wps:bodyPr wrap="square" lIns="0" tIns="0" rIns="0" bIns="0" rtlCol="0">
                          <a:prstTxWarp prst="textNoShape">
                            <a:avLst/>
                          </a:prstTxWarp>
                          <a:noAutofit/>
                        </wps:bodyPr>
                      </wps:wsp>
                      <wps:wsp>
                        <wps:cNvPr id="2125" name="Graphic 2125"/>
                        <wps:cNvSpPr/>
                        <wps:spPr>
                          <a:xfrm>
                            <a:off x="0" y="680515"/>
                            <a:ext cx="2635885" cy="1270"/>
                          </a:xfrm>
                          <a:custGeom>
                            <a:avLst/>
                            <a:gdLst/>
                            <a:ahLst/>
                            <a:cxnLst/>
                            <a:rect l="l" t="t" r="r" b="b"/>
                            <a:pathLst>
                              <a:path w="2635885" h="0">
                                <a:moveTo>
                                  <a:pt x="0" y="0"/>
                                </a:moveTo>
                                <a:lnTo>
                                  <a:pt x="2635758" y="0"/>
                                </a:lnTo>
                              </a:path>
                            </a:pathLst>
                          </a:custGeom>
                          <a:ln w="3784">
                            <a:solidFill>
                              <a:srgbClr val="000000"/>
                            </a:solidFill>
                            <a:prstDash val="solid"/>
                          </a:ln>
                        </wps:spPr>
                        <wps:bodyPr wrap="square" lIns="0" tIns="0" rIns="0" bIns="0" rtlCol="0">
                          <a:prstTxWarp prst="textNoShape">
                            <a:avLst/>
                          </a:prstTxWarp>
                          <a:noAutofit/>
                        </wps:bodyPr>
                      </wps:wsp>
                      <wps:wsp>
                        <wps:cNvPr id="2126" name="Textbox 2126"/>
                        <wps:cNvSpPr txBox="1"/>
                        <wps:spPr>
                          <a:xfrm>
                            <a:off x="575315" y="328536"/>
                            <a:ext cx="126364" cy="152400"/>
                          </a:xfrm>
                          <a:prstGeom prst="rect">
                            <a:avLst/>
                          </a:prstGeom>
                        </wps:spPr>
                        <wps:txbx>
                          <w:txbxContent>
                            <w:p>
                              <w:pPr>
                                <w:spacing w:line="236" w:lineRule="exact" w:before="4"/>
                                <w:ind w:left="0" w:right="0" w:firstLine="0"/>
                                <w:jc w:val="left"/>
                                <w:rPr>
                                  <w:sz w:val="20"/>
                                </w:rPr>
                              </w:pPr>
                              <w:r>
                                <w:rPr>
                                  <w:spacing w:val="-5"/>
                                  <w:w w:val="65"/>
                                  <w:sz w:val="20"/>
                                </w:rPr>
                                <w:t>5%</w:t>
                              </w:r>
                            </w:p>
                          </w:txbxContent>
                        </wps:txbx>
                        <wps:bodyPr wrap="square" lIns="0" tIns="0" rIns="0" bIns="0" rtlCol="0">
                          <a:noAutofit/>
                        </wps:bodyPr>
                      </wps:wsp>
                      <wps:wsp>
                        <wps:cNvPr id="2127" name="Textbox 2127"/>
                        <wps:cNvSpPr txBox="1"/>
                        <wps:spPr>
                          <a:xfrm>
                            <a:off x="995774" y="571732"/>
                            <a:ext cx="198755" cy="76200"/>
                          </a:xfrm>
                          <a:prstGeom prst="rect">
                            <a:avLst/>
                          </a:prstGeom>
                        </wps:spPr>
                        <wps:txbx>
                          <w:txbxContent>
                            <w:p>
                              <w:pPr>
                                <w:spacing w:line="118" w:lineRule="exact" w:before="2"/>
                                <w:ind w:left="0" w:right="0" w:firstLine="0"/>
                                <w:jc w:val="left"/>
                                <w:rPr>
                                  <w:sz w:val="10"/>
                                </w:rPr>
                              </w:pPr>
                              <w:r>
                                <w:rPr>
                                  <w:spacing w:val="-4"/>
                                  <w:w w:val="135"/>
                                  <w:sz w:val="10"/>
                                </w:rPr>
                                <w:t>2020</w:t>
                              </w:r>
                            </w:p>
                          </w:txbxContent>
                        </wps:txbx>
                        <wps:bodyPr wrap="square" lIns="0" tIns="0" rIns="0" bIns="0" rtlCol="0">
                          <a:noAutofit/>
                        </wps:bodyPr>
                      </wps:wsp>
                      <wps:wsp>
                        <wps:cNvPr id="2128" name="Textbox 2128"/>
                        <wps:cNvSpPr txBox="1"/>
                        <wps:spPr>
                          <a:xfrm>
                            <a:off x="547832" y="698732"/>
                            <a:ext cx="180340" cy="76200"/>
                          </a:xfrm>
                          <a:prstGeom prst="rect">
                            <a:avLst/>
                          </a:prstGeom>
                        </wps:spPr>
                        <wps:txbx>
                          <w:txbxContent>
                            <w:p>
                              <w:pPr>
                                <w:spacing w:line="118" w:lineRule="exact" w:before="2"/>
                                <w:ind w:left="0" w:right="0" w:firstLine="0"/>
                                <w:jc w:val="left"/>
                                <w:rPr>
                                  <w:sz w:val="10"/>
                                </w:rPr>
                              </w:pPr>
                              <w:r>
                                <w:rPr>
                                  <w:spacing w:val="-4"/>
                                  <w:w w:val="120"/>
                                  <w:sz w:val="10"/>
                                </w:rPr>
                                <w:t>2019</w:t>
                              </w:r>
                            </w:p>
                          </w:txbxContent>
                        </wps:txbx>
                        <wps:bodyPr wrap="square" lIns="0" tIns="0" rIns="0" bIns="0" rtlCol="0">
                          <a:noAutofit/>
                        </wps:bodyPr>
                      </wps:wsp>
                      <wps:wsp>
                        <wps:cNvPr id="2129" name="Textbox 2129"/>
                        <wps:cNvSpPr txBox="1"/>
                        <wps:spPr>
                          <a:xfrm>
                            <a:off x="1463695" y="698732"/>
                            <a:ext cx="178435" cy="76200"/>
                          </a:xfrm>
                          <a:prstGeom prst="rect">
                            <a:avLst/>
                          </a:prstGeom>
                        </wps:spPr>
                        <wps:txbx>
                          <w:txbxContent>
                            <w:p>
                              <w:pPr>
                                <w:spacing w:line="118" w:lineRule="exact" w:before="2"/>
                                <w:ind w:left="0" w:right="0" w:firstLine="0"/>
                                <w:jc w:val="left"/>
                                <w:rPr>
                                  <w:sz w:val="10"/>
                                </w:rPr>
                              </w:pPr>
                              <w:r>
                                <w:rPr>
                                  <w:spacing w:val="-4"/>
                                  <w:w w:val="120"/>
                                  <w:sz w:val="10"/>
                                </w:rPr>
                                <w:t>2021</w:t>
                              </w:r>
                            </w:p>
                          </w:txbxContent>
                        </wps:txbx>
                        <wps:bodyPr wrap="square" lIns="0" tIns="0" rIns="0" bIns="0" rtlCol="0">
                          <a:noAutofit/>
                        </wps:bodyPr>
                      </wps:wsp>
                      <wps:wsp>
                        <wps:cNvPr id="2130" name="Textbox 2130"/>
                        <wps:cNvSpPr txBox="1"/>
                        <wps:spPr>
                          <a:xfrm>
                            <a:off x="1912740" y="698732"/>
                            <a:ext cx="193675" cy="76200"/>
                          </a:xfrm>
                          <a:prstGeom prst="rect">
                            <a:avLst/>
                          </a:prstGeom>
                        </wps:spPr>
                        <wps:txbx>
                          <w:txbxContent>
                            <w:p>
                              <w:pPr>
                                <w:spacing w:line="118" w:lineRule="exact" w:before="2"/>
                                <w:ind w:left="0" w:right="0" w:firstLine="0"/>
                                <w:jc w:val="left"/>
                                <w:rPr>
                                  <w:sz w:val="10"/>
                                </w:rPr>
                              </w:pPr>
                              <w:r>
                                <w:rPr>
                                  <w:spacing w:val="-4"/>
                                  <w:w w:val="130"/>
                                  <w:sz w:val="10"/>
                                </w:rPr>
                                <w:t>2022</w:t>
                              </w:r>
                            </w:p>
                          </w:txbxContent>
                        </wps:txbx>
                        <wps:bodyPr wrap="square" lIns="0" tIns="0" rIns="0" bIns="0" rtlCol="0">
                          <a:noAutofit/>
                        </wps:bodyPr>
                      </wps:wsp>
                    </wpg:wgp>
                  </a:graphicData>
                </a:graphic>
              </wp:anchor>
            </w:drawing>
          </mc:Choice>
          <mc:Fallback>
            <w:pict>
              <v:group style="position:absolute;margin-left:1031.730103pt;margin-top:-3.660586pt;width:207.55pt;height:92.25pt;mso-position-horizontal-relative:page;mso-position-vertical-relative:paragraph;z-index:15962624" id="docshapegroup1672" coordorigin="20635,-73" coordsize="4151,1845">
                <v:rect style="position:absolute;left:23610;top:-74;width:360;height:1072" id="docshape1673" filled="true" fillcolor="#f40009" stroked="false">
                  <v:fill type="solid"/>
                </v:rect>
                <v:shape style="position:absolute;left:21450;top:-72;width:1800;height:1843" id="docshape1674" coordorigin="21450,-71" coordsize="1800,1843" path="m21810,705l21450,705,21450,998,21810,998,21810,705xm22530,998l22170,998,22170,1771,22530,1771,22530,998xm23250,-71l22890,-71,22890,998,23250,998,23250,-71xe" filled="true" fillcolor="#cccccc" stroked="false">
                  <v:path arrowok="t"/>
                  <v:fill type="solid"/>
                </v:shape>
                <v:line style="position:absolute" from="20635,998" to="24785,998" stroked="true" strokeweight=".298pt" strokecolor="#000000">
                  <v:stroke dashstyle="solid"/>
                </v:line>
                <v:shape style="position:absolute;left:21540;top:444;width:199;height:240" type="#_x0000_t202" id="docshape1675" filled="false" stroked="false">
                  <v:textbox inset="0,0,0,0">
                    <w:txbxContent>
                      <w:p>
                        <w:pPr>
                          <w:spacing w:line="236" w:lineRule="exact" w:before="4"/>
                          <w:ind w:left="0" w:right="0" w:firstLine="0"/>
                          <w:jc w:val="left"/>
                          <w:rPr>
                            <w:sz w:val="20"/>
                          </w:rPr>
                        </w:pPr>
                        <w:r>
                          <w:rPr>
                            <w:spacing w:val="-5"/>
                            <w:w w:val="65"/>
                            <w:sz w:val="20"/>
                          </w:rPr>
                          <w:t>5%</w:t>
                        </w:r>
                      </w:p>
                    </w:txbxContent>
                  </v:textbox>
                  <w10:wrap type="none"/>
                </v:shape>
                <v:shape style="position:absolute;left:22202;top:827;width:313;height:120" type="#_x0000_t202" id="docshape1676" filled="false" stroked="false">
                  <v:textbox inset="0,0,0,0">
                    <w:txbxContent>
                      <w:p>
                        <w:pPr>
                          <w:spacing w:line="118" w:lineRule="exact" w:before="2"/>
                          <w:ind w:left="0" w:right="0" w:firstLine="0"/>
                          <w:jc w:val="left"/>
                          <w:rPr>
                            <w:sz w:val="10"/>
                          </w:rPr>
                        </w:pPr>
                        <w:r>
                          <w:rPr>
                            <w:spacing w:val="-4"/>
                            <w:w w:val="135"/>
                            <w:sz w:val="10"/>
                          </w:rPr>
                          <w:t>2020</w:t>
                        </w:r>
                      </w:p>
                    </w:txbxContent>
                  </v:textbox>
                  <w10:wrap type="none"/>
                </v:shape>
                <v:shape style="position:absolute;left:21497;top:1027;width:284;height:120" type="#_x0000_t202" id="docshape1677" filled="false" stroked="false">
                  <v:textbox inset="0,0,0,0">
                    <w:txbxContent>
                      <w:p>
                        <w:pPr>
                          <w:spacing w:line="118" w:lineRule="exact" w:before="2"/>
                          <w:ind w:left="0" w:right="0" w:firstLine="0"/>
                          <w:jc w:val="left"/>
                          <w:rPr>
                            <w:sz w:val="10"/>
                          </w:rPr>
                        </w:pPr>
                        <w:r>
                          <w:rPr>
                            <w:spacing w:val="-4"/>
                            <w:w w:val="120"/>
                            <w:sz w:val="10"/>
                          </w:rPr>
                          <w:t>2019</w:t>
                        </w:r>
                      </w:p>
                    </w:txbxContent>
                  </v:textbox>
                  <w10:wrap type="none"/>
                </v:shape>
                <v:shape style="position:absolute;left:22939;top:1027;width:281;height:120" type="#_x0000_t202" id="docshape1678" filled="false" stroked="false">
                  <v:textbox inset="0,0,0,0">
                    <w:txbxContent>
                      <w:p>
                        <w:pPr>
                          <w:spacing w:line="118" w:lineRule="exact" w:before="2"/>
                          <w:ind w:left="0" w:right="0" w:firstLine="0"/>
                          <w:jc w:val="left"/>
                          <w:rPr>
                            <w:sz w:val="10"/>
                          </w:rPr>
                        </w:pPr>
                        <w:r>
                          <w:rPr>
                            <w:spacing w:val="-4"/>
                            <w:w w:val="120"/>
                            <w:sz w:val="10"/>
                          </w:rPr>
                          <w:t>2021</w:t>
                        </w:r>
                      </w:p>
                    </w:txbxContent>
                  </v:textbox>
                  <w10:wrap type="none"/>
                </v:shape>
                <v:shape style="position:absolute;left:23646;top:1027;width:305;height:120" type="#_x0000_t202" id="docshape1679" filled="false" stroked="false">
                  <v:textbox inset="0,0,0,0">
                    <w:txbxContent>
                      <w:p>
                        <w:pPr>
                          <w:spacing w:line="118" w:lineRule="exact" w:before="2"/>
                          <w:ind w:left="0" w:right="0" w:firstLine="0"/>
                          <w:jc w:val="left"/>
                          <w:rPr>
                            <w:sz w:val="10"/>
                          </w:rPr>
                        </w:pPr>
                        <w:r>
                          <w:rPr>
                            <w:spacing w:val="-4"/>
                            <w:w w:val="130"/>
                            <w:sz w:val="10"/>
                          </w:rPr>
                          <w:t>2022</w:t>
                        </w:r>
                      </w:p>
                    </w:txbxContent>
                  </v:textbox>
                  <w10:wrap type="none"/>
                </v:shape>
                <w10:wrap type="none"/>
              </v:group>
            </w:pict>
          </mc:Fallback>
        </mc:AlternateContent>
      </w:r>
      <w:r>
        <w:rPr>
          <w:spacing w:val="-5"/>
          <w:w w:val="105"/>
          <w:sz w:val="12"/>
        </w:rPr>
        <w:t>15</w:t>
      </w:r>
    </w:p>
    <w:p>
      <w:pPr>
        <w:pStyle w:val="BodyText"/>
        <w:spacing w:before="8"/>
        <w:rPr>
          <w:sz w:val="12"/>
        </w:rPr>
      </w:pPr>
    </w:p>
    <w:p>
      <w:pPr>
        <w:spacing w:before="0"/>
        <w:ind w:left="479" w:right="47" w:firstLine="0"/>
        <w:jc w:val="center"/>
        <w:rPr>
          <w:sz w:val="12"/>
        </w:rPr>
      </w:pPr>
      <w:r>
        <w:rPr>
          <w:spacing w:val="-5"/>
          <w:w w:val="110"/>
          <w:sz w:val="12"/>
        </w:rPr>
        <w:t>10</w:t>
      </w:r>
    </w:p>
    <w:p>
      <w:pPr>
        <w:pStyle w:val="BodyText"/>
        <w:spacing w:before="7"/>
        <w:rPr>
          <w:sz w:val="12"/>
        </w:rPr>
      </w:pPr>
    </w:p>
    <w:p>
      <w:pPr>
        <w:spacing w:before="0"/>
        <w:ind w:left="479" w:right="108" w:firstLine="0"/>
        <w:jc w:val="center"/>
        <w:rPr>
          <w:sz w:val="12"/>
        </w:rPr>
      </w:pPr>
      <w:r>
        <w:rPr>
          <w:spacing w:val="-10"/>
          <w:w w:val="125"/>
          <w:sz w:val="12"/>
        </w:rPr>
        <w:t>5</w:t>
      </w:r>
    </w:p>
    <w:p>
      <w:pPr>
        <w:pStyle w:val="BodyText"/>
        <w:spacing w:before="7"/>
        <w:rPr>
          <w:sz w:val="12"/>
        </w:rPr>
      </w:pPr>
    </w:p>
    <w:p>
      <w:pPr>
        <w:spacing w:before="1"/>
        <w:ind w:left="479" w:right="100" w:firstLine="0"/>
        <w:jc w:val="center"/>
        <w:rPr>
          <w:sz w:val="12"/>
        </w:rPr>
      </w:pPr>
      <w:r>
        <w:rPr>
          <w:spacing w:val="-10"/>
          <w:w w:val="135"/>
          <w:sz w:val="12"/>
        </w:rPr>
        <w:t>0</w:t>
      </w:r>
    </w:p>
    <w:p>
      <w:pPr>
        <w:pStyle w:val="BodyText"/>
        <w:spacing w:before="7"/>
        <w:rPr>
          <w:sz w:val="12"/>
        </w:rPr>
      </w:pPr>
    </w:p>
    <w:p>
      <w:pPr>
        <w:spacing w:before="0"/>
        <w:ind w:left="479" w:right="63" w:firstLine="0"/>
        <w:jc w:val="center"/>
        <w:rPr>
          <w:sz w:val="12"/>
        </w:rPr>
      </w:pPr>
      <w:r>
        <w:rPr>
          <w:w w:val="115"/>
          <w:sz w:val="12"/>
        </w:rPr>
        <w:t>-</w:t>
      </w:r>
      <w:r>
        <w:rPr>
          <w:spacing w:val="-10"/>
          <w:w w:val="115"/>
          <w:sz w:val="12"/>
        </w:rPr>
        <w:t>5</w:t>
      </w:r>
    </w:p>
    <w:p>
      <w:pPr>
        <w:pStyle w:val="BodyText"/>
        <w:spacing w:before="7"/>
        <w:rPr>
          <w:sz w:val="12"/>
        </w:rPr>
      </w:pPr>
    </w:p>
    <w:p>
      <w:pPr>
        <w:spacing w:before="0"/>
        <w:ind w:left="479" w:right="4" w:firstLine="0"/>
        <w:jc w:val="center"/>
        <w:rPr>
          <w:sz w:val="12"/>
        </w:rPr>
      </w:pPr>
      <w:r>
        <w:rPr>
          <w:spacing w:val="-2"/>
          <w:w w:val="85"/>
          <w:sz w:val="12"/>
        </w:rPr>
        <w:t>-</w:t>
      </w:r>
      <w:r>
        <w:rPr>
          <w:spacing w:val="-5"/>
          <w:w w:val="105"/>
          <w:sz w:val="12"/>
        </w:rPr>
        <w:t>10</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spacing w:before="184"/>
        <w:rPr>
          <w:sz w:val="20"/>
        </w:rPr>
      </w:pPr>
    </w:p>
    <w:p>
      <w:pPr>
        <w:spacing w:before="1"/>
        <w:ind w:left="276" w:right="0" w:firstLine="0"/>
        <w:jc w:val="left"/>
        <w:rPr>
          <w:sz w:val="20"/>
        </w:rPr>
      </w:pPr>
      <w:r>
        <w:rPr>
          <w:spacing w:val="-5"/>
          <w:w w:val="55"/>
          <w:sz w:val="20"/>
        </w:rPr>
        <w:t>18%</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spacing w:before="184"/>
        <w:rPr>
          <w:sz w:val="20"/>
        </w:rPr>
      </w:pPr>
    </w:p>
    <w:p>
      <w:pPr>
        <w:spacing w:before="1"/>
        <w:ind w:left="440" w:right="0" w:firstLine="0"/>
        <w:jc w:val="left"/>
        <w:rPr>
          <w:sz w:val="20"/>
        </w:rPr>
      </w:pPr>
      <w:r>
        <w:rPr>
          <w:spacing w:val="-5"/>
          <w:w w:val="65"/>
          <w:sz w:val="20"/>
        </w:rPr>
        <w:t>18%</w:t>
      </w:r>
    </w:p>
    <w:p>
      <w:pPr>
        <w:spacing w:after="0"/>
        <w:jc w:val="left"/>
        <w:rPr>
          <w:sz w:val="20"/>
        </w:rPr>
        <w:sectPr>
          <w:type w:val="continuous"/>
          <w:pgSz w:w="25600" w:h="14400" w:orient="landscape"/>
          <w:pgMar w:header="0" w:footer="566" w:top="0" w:bottom="280" w:left="260" w:right="360"/>
          <w:cols w:num="5" w:equalWidth="0">
            <w:col w:w="9126" w:space="40"/>
            <w:col w:w="3527" w:space="4716"/>
            <w:col w:w="4964" w:space="40"/>
            <w:col w:w="517" w:space="40"/>
            <w:col w:w="2010"/>
          </w:cols>
        </w:sectPr>
      </w:pPr>
    </w:p>
    <w:p>
      <w:pPr>
        <w:pStyle w:val="BodyText"/>
        <w:spacing w:before="3"/>
        <w:ind w:left="2800"/>
      </w:pPr>
      <w:r>
        <w:rPr>
          <w:spacing w:val="-2"/>
          <w:w w:val="125"/>
        </w:rPr>
        <w:t>in</w:t>
      </w:r>
      <w:r>
        <w:rPr>
          <w:spacing w:val="-6"/>
          <w:w w:val="125"/>
        </w:rPr>
        <w:t> </w:t>
      </w:r>
      <w:r>
        <w:rPr>
          <w:spacing w:val="-2"/>
          <w:w w:val="125"/>
        </w:rPr>
        <w:t>41</w:t>
      </w:r>
      <w:r>
        <w:rPr>
          <w:spacing w:val="-6"/>
          <w:w w:val="125"/>
        </w:rPr>
        <w:t> </w:t>
      </w:r>
      <w:r>
        <w:rPr>
          <w:spacing w:val="-2"/>
          <w:w w:val="125"/>
        </w:rPr>
        <w:t>markets</w:t>
      </w:r>
      <w:r>
        <w:rPr>
          <w:spacing w:val="-5"/>
          <w:w w:val="125"/>
        </w:rPr>
        <w:t> </w:t>
      </w:r>
      <w:r>
        <w:rPr>
          <w:spacing w:val="-2"/>
          <w:w w:val="125"/>
        </w:rPr>
        <w:t>and</w:t>
      </w:r>
      <w:r>
        <w:rPr>
          <w:spacing w:val="-6"/>
          <w:w w:val="125"/>
        </w:rPr>
        <w:t> </w:t>
      </w:r>
      <w:r>
        <w:rPr>
          <w:spacing w:val="-2"/>
          <w:w w:val="125"/>
        </w:rPr>
        <w:t>featured</w:t>
      </w:r>
      <w:r>
        <w:rPr>
          <w:spacing w:val="-6"/>
          <w:w w:val="125"/>
        </w:rPr>
        <w:t> </w:t>
      </w:r>
      <w:r>
        <w:rPr>
          <w:spacing w:val="-2"/>
          <w:w w:val="125"/>
        </w:rPr>
        <w:t>social</w:t>
      </w:r>
      <w:r>
        <w:rPr>
          <w:spacing w:val="-5"/>
          <w:w w:val="125"/>
        </w:rPr>
        <w:t> </w:t>
      </w:r>
      <w:r>
        <w:rPr>
          <w:spacing w:val="-2"/>
          <w:w w:val="125"/>
        </w:rPr>
        <w:t>experiences</w:t>
      </w:r>
      <w:r>
        <w:rPr>
          <w:spacing w:val="-6"/>
          <w:w w:val="125"/>
        </w:rPr>
        <w:t> </w:t>
      </w:r>
      <w:r>
        <w:rPr>
          <w:spacing w:val="-2"/>
          <w:w w:val="125"/>
        </w:rPr>
        <w:t>for</w:t>
      </w:r>
      <w:r>
        <w:rPr>
          <w:spacing w:val="-11"/>
          <w:w w:val="125"/>
        </w:rPr>
        <w:t> </w:t>
      </w:r>
      <w:r>
        <w:rPr>
          <w:spacing w:val="-2"/>
          <w:w w:val="125"/>
        </w:rPr>
        <w:t>soccer</w:t>
      </w:r>
      <w:r>
        <w:rPr>
          <w:spacing w:val="-11"/>
          <w:w w:val="125"/>
        </w:rPr>
        <w:t> </w:t>
      </w:r>
      <w:r>
        <w:rPr>
          <w:spacing w:val="-2"/>
          <w:w w:val="125"/>
        </w:rPr>
        <w:t>fans.</w:t>
      </w:r>
    </w:p>
    <w:p>
      <w:pPr>
        <w:pStyle w:val="ListParagraph"/>
        <w:numPr>
          <w:ilvl w:val="0"/>
          <w:numId w:val="32"/>
        </w:numPr>
        <w:tabs>
          <w:tab w:pos="2800" w:val="left" w:leader="none"/>
        </w:tabs>
        <w:spacing w:line="240" w:lineRule="atLeast" w:before="93" w:after="0"/>
        <w:ind w:left="2800" w:right="38" w:hanging="180"/>
        <w:jc w:val="left"/>
        <w:rPr>
          <w:sz w:val="16"/>
        </w:rPr>
      </w:pPr>
      <w:r>
        <w:rPr>
          <w:spacing w:val="-2"/>
          <w:w w:val="125"/>
          <w:sz w:val="16"/>
        </w:rPr>
        <w:t>In</w:t>
      </w:r>
      <w:r>
        <w:rPr>
          <w:spacing w:val="-7"/>
          <w:w w:val="125"/>
          <w:sz w:val="16"/>
        </w:rPr>
        <w:t> </w:t>
      </w:r>
      <w:r>
        <w:rPr>
          <w:spacing w:val="-2"/>
          <w:w w:val="125"/>
          <w:sz w:val="16"/>
        </w:rPr>
        <w:t>Eswatini,</w:t>
      </w:r>
      <w:r>
        <w:rPr>
          <w:spacing w:val="-11"/>
          <w:w w:val="125"/>
          <w:sz w:val="16"/>
        </w:rPr>
        <w:t> </w:t>
      </w:r>
      <w:r>
        <w:rPr>
          <w:spacing w:val="-2"/>
          <w:w w:val="125"/>
          <w:sz w:val="16"/>
        </w:rPr>
        <w:t>The</w:t>
      </w:r>
      <w:r>
        <w:rPr>
          <w:spacing w:val="-7"/>
          <w:w w:val="125"/>
          <w:sz w:val="16"/>
        </w:rPr>
        <w:t> </w:t>
      </w:r>
      <w:r>
        <w:rPr>
          <w:spacing w:val="-2"/>
          <w:w w:val="125"/>
          <w:sz w:val="16"/>
        </w:rPr>
        <w:t>Coca-Cola</w:t>
      </w:r>
      <w:r>
        <w:rPr>
          <w:spacing w:val="-7"/>
          <w:w w:val="125"/>
          <w:sz w:val="16"/>
        </w:rPr>
        <w:t> </w:t>
      </w:r>
      <w:r>
        <w:rPr>
          <w:spacing w:val="-2"/>
          <w:w w:val="125"/>
          <w:sz w:val="16"/>
        </w:rPr>
        <w:t>Foundation</w:t>
      </w:r>
      <w:r>
        <w:rPr>
          <w:spacing w:val="-7"/>
          <w:w w:val="125"/>
          <w:sz w:val="16"/>
        </w:rPr>
        <w:t> </w:t>
      </w:r>
      <w:r>
        <w:rPr>
          <w:spacing w:val="-2"/>
          <w:w w:val="125"/>
          <w:sz w:val="16"/>
        </w:rPr>
        <w:t>supported</w:t>
      </w:r>
      <w:r>
        <w:rPr>
          <w:spacing w:val="-9"/>
          <w:w w:val="125"/>
          <w:sz w:val="16"/>
        </w:rPr>
        <w:t> </w:t>
      </w:r>
      <w:r>
        <w:rPr>
          <w:spacing w:val="-2"/>
          <w:w w:val="125"/>
          <w:sz w:val="16"/>
        </w:rPr>
        <w:t>the</w:t>
      </w:r>
      <w:r>
        <w:rPr>
          <w:spacing w:val="-7"/>
          <w:w w:val="125"/>
          <w:sz w:val="16"/>
        </w:rPr>
        <w:t> </w:t>
      </w:r>
      <w:r>
        <w:rPr>
          <w:spacing w:val="-2"/>
          <w:w w:val="125"/>
          <w:sz w:val="16"/>
        </w:rPr>
        <w:t>Ministry</w:t>
      </w:r>
      <w:r>
        <w:rPr>
          <w:spacing w:val="-8"/>
          <w:w w:val="125"/>
          <w:sz w:val="16"/>
        </w:rPr>
        <w:t> </w:t>
      </w:r>
      <w:r>
        <w:rPr>
          <w:spacing w:val="-2"/>
          <w:w w:val="125"/>
          <w:sz w:val="16"/>
        </w:rPr>
        <w:t>of</w:t>
      </w:r>
      <w:r>
        <w:rPr>
          <w:spacing w:val="-15"/>
          <w:w w:val="125"/>
          <w:sz w:val="16"/>
        </w:rPr>
        <w:t> </w:t>
      </w:r>
      <w:r>
        <w:rPr>
          <w:spacing w:val="-2"/>
          <w:w w:val="125"/>
          <w:sz w:val="16"/>
        </w:rPr>
        <w:t>Health’s </w:t>
      </w:r>
      <w:r>
        <w:rPr>
          <w:w w:val="125"/>
          <w:sz w:val="16"/>
        </w:rPr>
        <w:t>Project</w:t>
      </w:r>
      <w:r>
        <w:rPr>
          <w:spacing w:val="-10"/>
          <w:w w:val="125"/>
          <w:sz w:val="16"/>
        </w:rPr>
        <w:t> </w:t>
      </w:r>
      <w:r>
        <w:rPr>
          <w:w w:val="125"/>
          <w:sz w:val="16"/>
        </w:rPr>
        <w:t>Last</w:t>
      </w:r>
      <w:r>
        <w:rPr>
          <w:spacing w:val="-10"/>
          <w:w w:val="125"/>
          <w:sz w:val="16"/>
        </w:rPr>
        <w:t> </w:t>
      </w:r>
      <w:r>
        <w:rPr>
          <w:w w:val="125"/>
          <w:sz w:val="16"/>
        </w:rPr>
        <w:t>Mile</w:t>
      </w:r>
      <w:r>
        <w:rPr>
          <w:spacing w:val="-12"/>
          <w:w w:val="125"/>
          <w:sz w:val="16"/>
        </w:rPr>
        <w:t> </w:t>
      </w:r>
      <w:r>
        <w:rPr>
          <w:w w:val="125"/>
          <w:sz w:val="16"/>
        </w:rPr>
        <w:t>to</w:t>
      </w:r>
      <w:r>
        <w:rPr>
          <w:spacing w:val="-10"/>
          <w:w w:val="125"/>
          <w:sz w:val="16"/>
        </w:rPr>
        <w:t> </w:t>
      </w:r>
      <w:r>
        <w:rPr>
          <w:w w:val="125"/>
          <w:sz w:val="16"/>
        </w:rPr>
        <w:t>strengthen</w:t>
      </w:r>
      <w:r>
        <w:rPr>
          <w:spacing w:val="-8"/>
          <w:w w:val="125"/>
          <w:sz w:val="16"/>
        </w:rPr>
        <w:t> </w:t>
      </w:r>
      <w:r>
        <w:rPr>
          <w:w w:val="125"/>
          <w:sz w:val="16"/>
        </w:rPr>
        <w:t>the</w:t>
      </w:r>
      <w:r>
        <w:rPr>
          <w:spacing w:val="-10"/>
          <w:w w:val="125"/>
          <w:sz w:val="16"/>
        </w:rPr>
        <w:t> </w:t>
      </w:r>
      <w:r>
        <w:rPr>
          <w:w w:val="125"/>
          <w:sz w:val="16"/>
        </w:rPr>
        <w:t>government’s</w:t>
      </w:r>
      <w:r>
        <w:rPr>
          <w:spacing w:val="-10"/>
          <w:w w:val="125"/>
          <w:sz w:val="16"/>
        </w:rPr>
        <w:t> </w:t>
      </w:r>
      <w:r>
        <w:rPr>
          <w:w w:val="125"/>
          <w:sz w:val="16"/>
        </w:rPr>
        <w:t>capacity</w:t>
      </w:r>
      <w:r>
        <w:rPr>
          <w:spacing w:val="-16"/>
          <w:w w:val="125"/>
          <w:sz w:val="16"/>
        </w:rPr>
        <w:t> </w:t>
      </w:r>
      <w:r>
        <w:rPr>
          <w:w w:val="125"/>
          <w:sz w:val="16"/>
        </w:rPr>
        <w:t>to</w:t>
      </w:r>
      <w:r>
        <w:rPr>
          <w:spacing w:val="-10"/>
          <w:w w:val="125"/>
          <w:sz w:val="16"/>
        </w:rPr>
        <w:t> </w:t>
      </w:r>
      <w:r>
        <w:rPr>
          <w:w w:val="125"/>
          <w:sz w:val="16"/>
        </w:rPr>
        <w:t>store</w:t>
      </w:r>
      <w:r>
        <w:rPr>
          <w:spacing w:val="-10"/>
          <w:w w:val="125"/>
          <w:sz w:val="16"/>
        </w:rPr>
        <w:t> </w:t>
      </w:r>
      <w:r>
        <w:rPr>
          <w:w w:val="125"/>
          <w:sz w:val="16"/>
        </w:rPr>
        <w:t>ultra-</w:t>
      </w:r>
    </w:p>
    <w:p>
      <w:pPr>
        <w:spacing w:before="41"/>
        <w:ind w:left="0" w:right="0" w:firstLine="0"/>
        <w:jc w:val="right"/>
        <w:rPr>
          <w:sz w:val="12"/>
        </w:rPr>
      </w:pPr>
      <w:r>
        <w:rPr/>
        <w:br w:type="column"/>
      </w:r>
      <w:r>
        <w:rPr>
          <w:spacing w:val="-2"/>
          <w:w w:val="85"/>
          <w:sz w:val="12"/>
        </w:rPr>
        <w:t>-</w:t>
      </w:r>
      <w:r>
        <w:rPr>
          <w:spacing w:val="-7"/>
          <w:w w:val="95"/>
          <w:sz w:val="12"/>
        </w:rPr>
        <w:t>15</w:t>
      </w:r>
    </w:p>
    <w:p>
      <w:pPr>
        <w:spacing w:before="36"/>
        <w:ind w:left="0" w:right="1052" w:firstLine="0"/>
        <w:jc w:val="center"/>
        <w:rPr>
          <w:sz w:val="20"/>
        </w:rPr>
      </w:pPr>
      <w:r>
        <w:rPr/>
        <w:br w:type="column"/>
      </w:r>
      <w:r>
        <w:rPr>
          <w:spacing w:val="-2"/>
          <w:w w:val="65"/>
          <w:sz w:val="20"/>
        </w:rPr>
        <w:t>(13%)</w:t>
      </w:r>
    </w:p>
    <w:p>
      <w:pPr>
        <w:spacing w:after="0"/>
        <w:jc w:val="center"/>
        <w:rPr>
          <w:sz w:val="20"/>
        </w:rPr>
        <w:sectPr>
          <w:type w:val="continuous"/>
          <w:pgSz w:w="25600" w:h="14400" w:orient="landscape"/>
          <w:pgMar w:header="0" w:footer="566" w:top="0" w:bottom="280" w:left="260" w:right="360"/>
          <w:cols w:num="3" w:equalWidth="0">
            <w:col w:w="9135" w:space="8281"/>
            <w:col w:w="2799" w:space="40"/>
            <w:col w:w="4725"/>
          </w:cols>
        </w:sectPr>
      </w:pPr>
    </w:p>
    <w:p>
      <w:pPr>
        <w:pStyle w:val="BodyText"/>
        <w:spacing w:before="74"/>
        <w:ind w:left="2800"/>
      </w:pPr>
      <w:r>
        <w:rPr>
          <w:spacing w:val="-2"/>
          <w:w w:val="120"/>
        </w:rPr>
        <w:t>cold</w:t>
      </w:r>
      <w:r>
        <w:rPr>
          <w:spacing w:val="-6"/>
          <w:w w:val="120"/>
        </w:rPr>
        <w:t> </w:t>
      </w:r>
      <w:r>
        <w:rPr>
          <w:spacing w:val="-2"/>
          <w:w w:val="120"/>
        </w:rPr>
        <w:t>chain</w:t>
      </w:r>
      <w:r>
        <w:rPr>
          <w:spacing w:val="-5"/>
          <w:w w:val="120"/>
        </w:rPr>
        <w:t> </w:t>
      </w:r>
      <w:r>
        <w:rPr>
          <w:spacing w:val="-2"/>
          <w:w w:val="120"/>
        </w:rPr>
        <w:t>COVID-19</w:t>
      </w:r>
      <w:r>
        <w:rPr>
          <w:spacing w:val="-10"/>
          <w:w w:val="120"/>
        </w:rPr>
        <w:t> </w:t>
      </w:r>
      <w:r>
        <w:rPr>
          <w:spacing w:val="-2"/>
          <w:w w:val="120"/>
        </w:rPr>
        <w:t>vaccines.</w:t>
      </w:r>
    </w:p>
    <w:p>
      <w:pPr>
        <w:pStyle w:val="ListParagraph"/>
        <w:numPr>
          <w:ilvl w:val="0"/>
          <w:numId w:val="32"/>
        </w:numPr>
        <w:tabs>
          <w:tab w:pos="2800" w:val="left" w:leader="none"/>
        </w:tabs>
        <w:spacing w:line="297" w:lineRule="auto" w:before="167" w:after="0"/>
        <w:ind w:left="2800" w:right="0" w:hanging="180"/>
        <w:jc w:val="left"/>
        <w:rPr>
          <w:sz w:val="16"/>
        </w:rPr>
      </w:pPr>
      <w:r>
        <w:rPr>
          <w:w w:val="125"/>
          <w:sz w:val="16"/>
        </w:rPr>
        <w:t>Coca-Cola Europacific Partners is supporting the hospitality industry across</w:t>
      </w:r>
      <w:r>
        <w:rPr>
          <w:spacing w:val="-16"/>
          <w:w w:val="125"/>
          <w:sz w:val="16"/>
        </w:rPr>
        <w:t> </w:t>
      </w:r>
      <w:r>
        <w:rPr>
          <w:w w:val="125"/>
          <w:sz w:val="16"/>
        </w:rPr>
        <w:t>Spain</w:t>
      </w:r>
      <w:r>
        <w:rPr>
          <w:spacing w:val="-16"/>
          <w:w w:val="125"/>
          <w:sz w:val="16"/>
        </w:rPr>
        <w:t> </w:t>
      </w:r>
      <w:r>
        <w:rPr>
          <w:w w:val="125"/>
          <w:sz w:val="16"/>
        </w:rPr>
        <w:t>to</w:t>
      </w:r>
      <w:r>
        <w:rPr>
          <w:spacing w:val="-15"/>
          <w:w w:val="125"/>
          <w:sz w:val="16"/>
        </w:rPr>
        <w:t> </w:t>
      </w:r>
      <w:r>
        <w:rPr>
          <w:w w:val="125"/>
          <w:sz w:val="16"/>
        </w:rPr>
        <w:t>measure</w:t>
      </w:r>
      <w:r>
        <w:rPr>
          <w:spacing w:val="-16"/>
          <w:w w:val="125"/>
          <w:sz w:val="16"/>
        </w:rPr>
        <w:t> </w:t>
      </w:r>
      <w:r>
        <w:rPr>
          <w:w w:val="125"/>
          <w:sz w:val="16"/>
        </w:rPr>
        <w:t>their</w:t>
      </w:r>
      <w:r>
        <w:rPr>
          <w:spacing w:val="-15"/>
          <w:w w:val="125"/>
          <w:sz w:val="16"/>
        </w:rPr>
        <w:t> </w:t>
      </w:r>
      <w:r>
        <w:rPr>
          <w:w w:val="125"/>
          <w:sz w:val="16"/>
        </w:rPr>
        <w:t>emissions,</w:t>
      </w:r>
      <w:r>
        <w:rPr>
          <w:spacing w:val="-14"/>
          <w:w w:val="125"/>
          <w:sz w:val="16"/>
        </w:rPr>
        <w:t> </w:t>
      </w:r>
      <w:r>
        <w:rPr>
          <w:w w:val="125"/>
          <w:sz w:val="16"/>
        </w:rPr>
        <w:t>identify</w:t>
      </w:r>
      <w:r>
        <w:rPr>
          <w:spacing w:val="-17"/>
          <w:w w:val="125"/>
          <w:sz w:val="16"/>
        </w:rPr>
        <w:t> </w:t>
      </w:r>
      <w:r>
        <w:rPr>
          <w:w w:val="125"/>
          <w:sz w:val="16"/>
        </w:rPr>
        <w:t>emissions</w:t>
      </w:r>
      <w:r>
        <w:rPr>
          <w:spacing w:val="-14"/>
          <w:w w:val="125"/>
          <w:sz w:val="16"/>
        </w:rPr>
        <w:t> </w:t>
      </w:r>
      <w:r>
        <w:rPr>
          <w:w w:val="125"/>
          <w:sz w:val="16"/>
        </w:rPr>
        <w:t>reduction opportunities and offset emissions to help reach carbon neutrality through the Hosteleria #PorElClima campaign.</w:t>
      </w:r>
    </w:p>
    <w:p>
      <w:pPr>
        <w:spacing w:line="240" w:lineRule="auto" w:before="0"/>
        <w:rPr>
          <w:sz w:val="17"/>
        </w:rPr>
      </w:pPr>
      <w:r>
        <w:rPr/>
        <w:br w:type="column"/>
      </w:r>
      <w:r>
        <w:rPr>
          <w:sz w:val="17"/>
        </w:rPr>
      </w:r>
    </w:p>
    <w:p>
      <w:pPr>
        <w:pStyle w:val="BodyText"/>
        <w:rPr>
          <w:sz w:val="17"/>
        </w:rPr>
      </w:pPr>
    </w:p>
    <w:p>
      <w:pPr>
        <w:pStyle w:val="BodyText"/>
        <w:spacing w:before="72"/>
        <w:rPr>
          <w:sz w:val="17"/>
        </w:rPr>
      </w:pPr>
    </w:p>
    <w:p>
      <w:pPr>
        <w:spacing w:line="280" w:lineRule="auto" w:before="1"/>
        <w:ind w:left="1213" w:right="1178" w:firstLine="0"/>
        <w:jc w:val="left"/>
        <w:rPr>
          <w:b/>
          <w:sz w:val="17"/>
        </w:rPr>
      </w:pPr>
      <w:r>
        <w:rPr>
          <w:b/>
          <w:w w:val="110"/>
          <w:sz w:val="17"/>
        </w:rPr>
        <w:t>2022</w:t>
      </w:r>
      <w:r>
        <w:rPr>
          <w:b/>
          <w:spacing w:val="-11"/>
          <w:w w:val="110"/>
          <w:sz w:val="17"/>
        </w:rPr>
        <w:t> </w:t>
      </w:r>
      <w:r>
        <w:rPr>
          <w:b/>
          <w:w w:val="110"/>
          <w:sz w:val="17"/>
        </w:rPr>
        <w:t>Unit</w:t>
      </w:r>
      <w:r>
        <w:rPr>
          <w:b/>
          <w:spacing w:val="-10"/>
          <w:w w:val="110"/>
          <w:sz w:val="17"/>
        </w:rPr>
        <w:t> </w:t>
      </w:r>
      <w:r>
        <w:rPr>
          <w:b/>
          <w:w w:val="110"/>
          <w:sz w:val="17"/>
        </w:rPr>
        <w:t>Case</w:t>
      </w:r>
      <w:r>
        <w:rPr>
          <w:b/>
          <w:spacing w:val="-14"/>
          <w:w w:val="110"/>
          <w:sz w:val="17"/>
        </w:rPr>
        <w:t> </w:t>
      </w:r>
      <w:r>
        <w:rPr>
          <w:b/>
          <w:w w:val="110"/>
          <w:sz w:val="17"/>
        </w:rPr>
        <w:t>Volume</w:t>
      </w:r>
      <w:r>
        <w:rPr>
          <w:b/>
          <w:spacing w:val="-10"/>
          <w:w w:val="110"/>
          <w:sz w:val="17"/>
        </w:rPr>
        <w:t> </w:t>
      </w:r>
      <w:r>
        <w:rPr>
          <w:b/>
          <w:w w:val="110"/>
          <w:sz w:val="17"/>
        </w:rPr>
        <w:t>Mix by Category</w:t>
      </w:r>
    </w:p>
    <w:p>
      <w:pPr>
        <w:pStyle w:val="BodyText"/>
        <w:spacing w:before="7"/>
        <w:rPr>
          <w:b/>
          <w:sz w:val="9"/>
        </w:rPr>
      </w:pPr>
    </w:p>
    <w:p>
      <w:pPr>
        <w:pStyle w:val="BodyText"/>
        <w:spacing w:line="20" w:lineRule="exact"/>
        <w:ind w:left="1213" w:right="-792"/>
        <w:rPr>
          <w:sz w:val="2"/>
        </w:rPr>
      </w:pPr>
      <w:r>
        <w:rPr>
          <w:sz w:val="2"/>
        </w:rPr>
        <mc:AlternateContent>
          <mc:Choice Requires="wps">
            <w:drawing>
              <wp:inline distT="0" distB="0" distL="0" distR="0">
                <wp:extent cx="2854960" cy="12700"/>
                <wp:effectExtent l="9525" t="0" r="2539" b="6350"/>
                <wp:docPr id="2131" name="Group 2131"/>
                <wp:cNvGraphicFramePr>
                  <a:graphicFrameLocks/>
                </wp:cNvGraphicFramePr>
                <a:graphic>
                  <a:graphicData uri="http://schemas.microsoft.com/office/word/2010/wordprocessingGroup">
                    <wpg:wgp>
                      <wpg:cNvPr id="2131" name="Group 2131"/>
                      <wpg:cNvGrpSpPr/>
                      <wpg:grpSpPr>
                        <a:xfrm>
                          <a:off x="0" y="0"/>
                          <a:ext cx="2854960" cy="12700"/>
                          <a:chExt cx="2854960" cy="12700"/>
                        </a:xfrm>
                      </wpg:grpSpPr>
                      <wps:wsp>
                        <wps:cNvPr id="2132" name="Graphic 2132"/>
                        <wps:cNvSpPr/>
                        <wps:spPr>
                          <a:xfrm>
                            <a:off x="0" y="6350"/>
                            <a:ext cx="2854960" cy="1270"/>
                          </a:xfrm>
                          <a:custGeom>
                            <a:avLst/>
                            <a:gdLst/>
                            <a:ahLst/>
                            <a:cxnLst/>
                            <a:rect l="l" t="t" r="r" b="b"/>
                            <a:pathLst>
                              <a:path w="2854960" h="0">
                                <a:moveTo>
                                  <a:pt x="0" y="0"/>
                                </a:moveTo>
                                <a:lnTo>
                                  <a:pt x="2854960" y="0"/>
                                </a:lnTo>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4.8pt;height:1pt;mso-position-horizontal-relative:char;mso-position-vertical-relative:line" id="docshapegroup1680" coordorigin="0,0" coordsize="4496,20">
                <v:line style="position:absolute" from="0,10" to="4496,10" stroked="true" strokeweight="1pt" strokecolor="#000000">
                  <v:stroke dashstyle="solid"/>
                </v:line>
              </v:group>
            </w:pict>
          </mc:Fallback>
        </mc:AlternateContent>
      </w:r>
      <w:r>
        <w:rPr>
          <w:sz w:val="2"/>
        </w:rPr>
      </w:r>
    </w:p>
    <w:p>
      <w:pPr>
        <w:spacing w:line="302" w:lineRule="auto" w:before="119"/>
        <w:ind w:left="1414" w:right="1557" w:hanging="190"/>
        <w:jc w:val="left"/>
        <w:rPr>
          <w:sz w:val="12"/>
        </w:rPr>
      </w:pPr>
      <w:r>
        <w:rPr/>
        <mc:AlternateContent>
          <mc:Choice Requires="wps">
            <w:drawing>
              <wp:anchor distT="0" distB="0" distL="0" distR="0" allowOverlap="1" layoutInCell="1" locked="0" behindDoc="1" simplePos="0" relativeHeight="471832064">
                <wp:simplePos x="0" y="0"/>
                <wp:positionH relativeFrom="page">
                  <wp:posOffset>6575717</wp:posOffset>
                </wp:positionH>
                <wp:positionV relativeFrom="paragraph">
                  <wp:posOffset>208659</wp:posOffset>
                </wp:positionV>
                <wp:extent cx="1714500" cy="2185670"/>
                <wp:effectExtent l="0" t="0" r="0" b="0"/>
                <wp:wrapNone/>
                <wp:docPr id="2133" name="Group 2133"/>
                <wp:cNvGraphicFramePr>
                  <a:graphicFrameLocks/>
                </wp:cNvGraphicFramePr>
                <a:graphic>
                  <a:graphicData uri="http://schemas.microsoft.com/office/word/2010/wordprocessingGroup">
                    <wpg:wgp>
                      <wpg:cNvPr id="2133" name="Group 2133"/>
                      <wpg:cNvGrpSpPr/>
                      <wpg:grpSpPr>
                        <a:xfrm>
                          <a:off x="0" y="0"/>
                          <a:ext cx="1714500" cy="2185670"/>
                          <a:chExt cx="1714500" cy="2185670"/>
                        </a:xfrm>
                      </wpg:grpSpPr>
                      <wps:wsp>
                        <wps:cNvPr id="2134" name="Graphic 2134"/>
                        <wps:cNvSpPr/>
                        <wps:spPr>
                          <a:xfrm>
                            <a:off x="665129" y="582230"/>
                            <a:ext cx="247650" cy="802005"/>
                          </a:xfrm>
                          <a:custGeom>
                            <a:avLst/>
                            <a:gdLst/>
                            <a:ahLst/>
                            <a:cxnLst/>
                            <a:rect l="l" t="t" r="r" b="b"/>
                            <a:pathLst>
                              <a:path w="247650" h="802005">
                                <a:moveTo>
                                  <a:pt x="247650" y="0"/>
                                </a:moveTo>
                                <a:lnTo>
                                  <a:pt x="195985" y="1452"/>
                                </a:lnTo>
                                <a:lnTo>
                                  <a:pt x="146483" y="5926"/>
                                </a:lnTo>
                                <a:lnTo>
                                  <a:pt x="98048" y="13595"/>
                                </a:lnTo>
                                <a:lnTo>
                                  <a:pt x="49586" y="24634"/>
                                </a:lnTo>
                                <a:lnTo>
                                  <a:pt x="0" y="39217"/>
                                </a:lnTo>
                                <a:lnTo>
                                  <a:pt x="247650" y="801408"/>
                                </a:lnTo>
                                <a:lnTo>
                                  <a:pt x="247650" y="0"/>
                                </a:lnTo>
                                <a:close/>
                              </a:path>
                            </a:pathLst>
                          </a:custGeom>
                          <a:solidFill>
                            <a:srgbClr val="BDBCBC"/>
                          </a:solidFill>
                        </wps:spPr>
                        <wps:bodyPr wrap="square" lIns="0" tIns="0" rIns="0" bIns="0" rtlCol="0">
                          <a:prstTxWarp prst="textNoShape">
                            <a:avLst/>
                          </a:prstTxWarp>
                          <a:noAutofit/>
                        </wps:bodyPr>
                      </wps:wsp>
                      <wps:wsp>
                        <wps:cNvPr id="2135" name="Graphic 2135"/>
                        <wps:cNvSpPr/>
                        <wps:spPr>
                          <a:xfrm>
                            <a:off x="164597" y="621447"/>
                            <a:ext cx="748665" cy="762635"/>
                          </a:xfrm>
                          <a:custGeom>
                            <a:avLst/>
                            <a:gdLst/>
                            <a:ahLst/>
                            <a:cxnLst/>
                            <a:rect l="l" t="t" r="r" b="b"/>
                            <a:pathLst>
                              <a:path w="748665" h="762635">
                                <a:moveTo>
                                  <a:pt x="500532" y="0"/>
                                </a:moveTo>
                                <a:lnTo>
                                  <a:pt x="454192" y="16516"/>
                                </a:lnTo>
                                <a:lnTo>
                                  <a:pt x="409493" y="35397"/>
                                </a:lnTo>
                                <a:lnTo>
                                  <a:pt x="366485" y="56597"/>
                                </a:lnTo>
                                <a:lnTo>
                                  <a:pt x="325217" y="80069"/>
                                </a:lnTo>
                                <a:lnTo>
                                  <a:pt x="285736" y="105767"/>
                                </a:lnTo>
                                <a:lnTo>
                                  <a:pt x="248093" y="133644"/>
                                </a:lnTo>
                                <a:lnTo>
                                  <a:pt x="212335" y="163655"/>
                                </a:lnTo>
                                <a:lnTo>
                                  <a:pt x="178511" y="195753"/>
                                </a:lnTo>
                                <a:lnTo>
                                  <a:pt x="146670" y="229892"/>
                                </a:lnTo>
                                <a:lnTo>
                                  <a:pt x="116861" y="266025"/>
                                </a:lnTo>
                                <a:lnTo>
                                  <a:pt x="89133" y="304107"/>
                                </a:lnTo>
                                <a:lnTo>
                                  <a:pt x="63534" y="344091"/>
                                </a:lnTo>
                                <a:lnTo>
                                  <a:pt x="40113" y="385930"/>
                                </a:lnTo>
                                <a:lnTo>
                                  <a:pt x="18918" y="429580"/>
                                </a:lnTo>
                                <a:lnTo>
                                  <a:pt x="0" y="474992"/>
                                </a:lnTo>
                                <a:lnTo>
                                  <a:pt x="748182" y="762190"/>
                                </a:lnTo>
                                <a:lnTo>
                                  <a:pt x="500532" y="0"/>
                                </a:lnTo>
                                <a:close/>
                              </a:path>
                            </a:pathLst>
                          </a:custGeom>
                          <a:solidFill>
                            <a:srgbClr val="231F20"/>
                          </a:solidFill>
                        </wps:spPr>
                        <wps:bodyPr wrap="square" lIns="0" tIns="0" rIns="0" bIns="0" rtlCol="0">
                          <a:prstTxWarp prst="textNoShape">
                            <a:avLst/>
                          </a:prstTxWarp>
                          <a:noAutofit/>
                        </wps:bodyPr>
                      </wps:wsp>
                      <wps:wsp>
                        <wps:cNvPr id="2136" name="Graphic 2136"/>
                        <wps:cNvSpPr/>
                        <wps:spPr>
                          <a:xfrm>
                            <a:off x="111257" y="1096440"/>
                            <a:ext cx="802005" cy="1049655"/>
                          </a:xfrm>
                          <a:custGeom>
                            <a:avLst/>
                            <a:gdLst/>
                            <a:ahLst/>
                            <a:cxnLst/>
                            <a:rect l="l" t="t" r="r" b="b"/>
                            <a:pathLst>
                              <a:path w="802005" h="1049655">
                                <a:moveTo>
                                  <a:pt x="53339" y="0"/>
                                </a:moveTo>
                                <a:lnTo>
                                  <a:pt x="39331" y="39547"/>
                                </a:lnTo>
                                <a:lnTo>
                                  <a:pt x="25637" y="86429"/>
                                </a:lnTo>
                                <a:lnTo>
                                  <a:pt x="14910" y="133462"/>
                                </a:lnTo>
                                <a:lnTo>
                                  <a:pt x="7098" y="180541"/>
                                </a:lnTo>
                                <a:lnTo>
                                  <a:pt x="2145" y="227559"/>
                                </a:lnTo>
                                <a:lnTo>
                                  <a:pt x="0" y="274411"/>
                                </a:lnTo>
                                <a:lnTo>
                                  <a:pt x="606" y="320991"/>
                                </a:lnTo>
                                <a:lnTo>
                                  <a:pt x="3911" y="367195"/>
                                </a:lnTo>
                                <a:lnTo>
                                  <a:pt x="9862" y="412915"/>
                                </a:lnTo>
                                <a:lnTo>
                                  <a:pt x="18403" y="458048"/>
                                </a:lnTo>
                                <a:lnTo>
                                  <a:pt x="29482" y="502486"/>
                                </a:lnTo>
                                <a:lnTo>
                                  <a:pt x="43044" y="546124"/>
                                </a:lnTo>
                                <a:lnTo>
                                  <a:pt x="59036" y="588857"/>
                                </a:lnTo>
                                <a:lnTo>
                                  <a:pt x="77403" y="630580"/>
                                </a:lnTo>
                                <a:lnTo>
                                  <a:pt x="98093" y="671185"/>
                                </a:lnTo>
                                <a:lnTo>
                                  <a:pt x="121051" y="710569"/>
                                </a:lnTo>
                                <a:lnTo>
                                  <a:pt x="146223" y="748624"/>
                                </a:lnTo>
                                <a:lnTo>
                                  <a:pt x="173555" y="785246"/>
                                </a:lnTo>
                                <a:lnTo>
                                  <a:pt x="202995" y="820329"/>
                                </a:lnTo>
                                <a:lnTo>
                                  <a:pt x="234487" y="853767"/>
                                </a:lnTo>
                                <a:lnTo>
                                  <a:pt x="267978" y="885455"/>
                                </a:lnTo>
                                <a:lnTo>
                                  <a:pt x="303415" y="915287"/>
                                </a:lnTo>
                                <a:lnTo>
                                  <a:pt x="340743" y="943158"/>
                                </a:lnTo>
                                <a:lnTo>
                                  <a:pt x="379909" y="968961"/>
                                </a:lnTo>
                                <a:lnTo>
                                  <a:pt x="420859" y="992591"/>
                                </a:lnTo>
                                <a:lnTo>
                                  <a:pt x="463538" y="1013943"/>
                                </a:lnTo>
                                <a:lnTo>
                                  <a:pt x="507894" y="1032910"/>
                                </a:lnTo>
                                <a:lnTo>
                                  <a:pt x="553872" y="1049388"/>
                                </a:lnTo>
                                <a:lnTo>
                                  <a:pt x="801522" y="287197"/>
                                </a:lnTo>
                                <a:lnTo>
                                  <a:pt x="53339" y="0"/>
                                </a:lnTo>
                                <a:close/>
                              </a:path>
                            </a:pathLst>
                          </a:custGeom>
                          <a:solidFill>
                            <a:srgbClr val="F40009"/>
                          </a:solidFill>
                        </wps:spPr>
                        <wps:bodyPr wrap="square" lIns="0" tIns="0" rIns="0" bIns="0" rtlCol="0">
                          <a:prstTxWarp prst="textNoShape">
                            <a:avLst/>
                          </a:prstTxWarp>
                          <a:noAutofit/>
                        </wps:bodyPr>
                      </wps:wsp>
                      <wps:wsp>
                        <wps:cNvPr id="2137" name="Graphic 2137"/>
                        <wps:cNvSpPr/>
                        <wps:spPr>
                          <a:xfrm>
                            <a:off x="665129" y="582230"/>
                            <a:ext cx="1049655" cy="1603375"/>
                          </a:xfrm>
                          <a:custGeom>
                            <a:avLst/>
                            <a:gdLst/>
                            <a:ahLst/>
                            <a:cxnLst/>
                            <a:rect l="l" t="t" r="r" b="b"/>
                            <a:pathLst>
                              <a:path w="1049655" h="1603375">
                                <a:moveTo>
                                  <a:pt x="247650" y="0"/>
                                </a:moveTo>
                                <a:lnTo>
                                  <a:pt x="247650" y="801408"/>
                                </a:lnTo>
                                <a:lnTo>
                                  <a:pt x="0" y="1563598"/>
                                </a:lnTo>
                                <a:lnTo>
                                  <a:pt x="49586" y="1578181"/>
                                </a:lnTo>
                                <a:lnTo>
                                  <a:pt x="98048" y="1589220"/>
                                </a:lnTo>
                                <a:lnTo>
                                  <a:pt x="146483" y="1596890"/>
                                </a:lnTo>
                                <a:lnTo>
                                  <a:pt x="195985" y="1601363"/>
                                </a:lnTo>
                                <a:lnTo>
                                  <a:pt x="247650" y="1602816"/>
                                </a:lnTo>
                                <a:lnTo>
                                  <a:pt x="296469" y="1601353"/>
                                </a:lnTo>
                                <a:lnTo>
                                  <a:pt x="344515" y="1597021"/>
                                </a:lnTo>
                                <a:lnTo>
                                  <a:pt x="391704" y="1589904"/>
                                </a:lnTo>
                                <a:lnTo>
                                  <a:pt x="437952" y="1580085"/>
                                </a:lnTo>
                                <a:lnTo>
                                  <a:pt x="483174" y="1567648"/>
                                </a:lnTo>
                                <a:lnTo>
                                  <a:pt x="527288" y="1552678"/>
                                </a:lnTo>
                                <a:lnTo>
                                  <a:pt x="570208" y="1535257"/>
                                </a:lnTo>
                                <a:lnTo>
                                  <a:pt x="611853" y="1515470"/>
                                </a:lnTo>
                                <a:lnTo>
                                  <a:pt x="652137" y="1493400"/>
                                </a:lnTo>
                                <a:lnTo>
                                  <a:pt x="690976" y="1469132"/>
                                </a:lnTo>
                                <a:lnTo>
                                  <a:pt x="728288" y="1442749"/>
                                </a:lnTo>
                                <a:lnTo>
                                  <a:pt x="763987" y="1414335"/>
                                </a:lnTo>
                                <a:lnTo>
                                  <a:pt x="797991" y="1383974"/>
                                </a:lnTo>
                                <a:lnTo>
                                  <a:pt x="830216" y="1351750"/>
                                </a:lnTo>
                                <a:lnTo>
                                  <a:pt x="860577" y="1317746"/>
                                </a:lnTo>
                                <a:lnTo>
                                  <a:pt x="888991" y="1282046"/>
                                </a:lnTo>
                                <a:lnTo>
                                  <a:pt x="915374" y="1244734"/>
                                </a:lnTo>
                                <a:lnTo>
                                  <a:pt x="939642" y="1205895"/>
                                </a:lnTo>
                                <a:lnTo>
                                  <a:pt x="961712" y="1165611"/>
                                </a:lnTo>
                                <a:lnTo>
                                  <a:pt x="981499" y="1123967"/>
                                </a:lnTo>
                                <a:lnTo>
                                  <a:pt x="998920" y="1081046"/>
                                </a:lnTo>
                                <a:lnTo>
                                  <a:pt x="1013890" y="1036932"/>
                                </a:lnTo>
                                <a:lnTo>
                                  <a:pt x="1026327" y="991710"/>
                                </a:lnTo>
                                <a:lnTo>
                                  <a:pt x="1036146" y="945462"/>
                                </a:lnTo>
                                <a:lnTo>
                                  <a:pt x="1043263" y="898274"/>
                                </a:lnTo>
                                <a:lnTo>
                                  <a:pt x="1047595" y="850227"/>
                                </a:lnTo>
                                <a:lnTo>
                                  <a:pt x="1049058" y="801408"/>
                                </a:lnTo>
                                <a:lnTo>
                                  <a:pt x="1047595" y="752588"/>
                                </a:lnTo>
                                <a:lnTo>
                                  <a:pt x="1043263" y="704542"/>
                                </a:lnTo>
                                <a:lnTo>
                                  <a:pt x="1036146" y="657353"/>
                                </a:lnTo>
                                <a:lnTo>
                                  <a:pt x="1026327" y="611105"/>
                                </a:lnTo>
                                <a:lnTo>
                                  <a:pt x="1013890" y="565883"/>
                                </a:lnTo>
                                <a:lnTo>
                                  <a:pt x="998920" y="521769"/>
                                </a:lnTo>
                                <a:lnTo>
                                  <a:pt x="981499" y="478849"/>
                                </a:lnTo>
                                <a:lnTo>
                                  <a:pt x="961712" y="437204"/>
                                </a:lnTo>
                                <a:lnTo>
                                  <a:pt x="939642" y="396921"/>
                                </a:lnTo>
                                <a:lnTo>
                                  <a:pt x="915374" y="358081"/>
                                </a:lnTo>
                                <a:lnTo>
                                  <a:pt x="888991" y="320769"/>
                                </a:lnTo>
                                <a:lnTo>
                                  <a:pt x="860577" y="285070"/>
                                </a:lnTo>
                                <a:lnTo>
                                  <a:pt x="830216" y="251066"/>
                                </a:lnTo>
                                <a:lnTo>
                                  <a:pt x="797991" y="218841"/>
                                </a:lnTo>
                                <a:lnTo>
                                  <a:pt x="763987" y="188480"/>
                                </a:lnTo>
                                <a:lnTo>
                                  <a:pt x="728288" y="160066"/>
                                </a:lnTo>
                                <a:lnTo>
                                  <a:pt x="690976" y="133683"/>
                                </a:lnTo>
                                <a:lnTo>
                                  <a:pt x="652137" y="109415"/>
                                </a:lnTo>
                                <a:lnTo>
                                  <a:pt x="611853" y="87345"/>
                                </a:lnTo>
                                <a:lnTo>
                                  <a:pt x="570208" y="67558"/>
                                </a:lnTo>
                                <a:lnTo>
                                  <a:pt x="527288" y="50137"/>
                                </a:lnTo>
                                <a:lnTo>
                                  <a:pt x="483174" y="35167"/>
                                </a:lnTo>
                                <a:lnTo>
                                  <a:pt x="437952" y="22730"/>
                                </a:lnTo>
                                <a:lnTo>
                                  <a:pt x="391704" y="12911"/>
                                </a:lnTo>
                                <a:lnTo>
                                  <a:pt x="344515" y="5794"/>
                                </a:lnTo>
                                <a:lnTo>
                                  <a:pt x="296469" y="1462"/>
                                </a:lnTo>
                                <a:lnTo>
                                  <a:pt x="247650" y="0"/>
                                </a:lnTo>
                                <a:close/>
                              </a:path>
                            </a:pathLst>
                          </a:custGeom>
                          <a:solidFill>
                            <a:srgbClr val="F97F84"/>
                          </a:solidFill>
                        </wps:spPr>
                        <wps:bodyPr wrap="square" lIns="0" tIns="0" rIns="0" bIns="0" rtlCol="0">
                          <a:prstTxWarp prst="textNoShape">
                            <a:avLst/>
                          </a:prstTxWarp>
                          <a:noAutofit/>
                        </wps:bodyPr>
                      </wps:wsp>
                      <wps:wsp>
                        <wps:cNvPr id="2138" name="Graphic 2138"/>
                        <wps:cNvSpPr/>
                        <wps:spPr>
                          <a:xfrm>
                            <a:off x="0" y="0"/>
                            <a:ext cx="59055" cy="59055"/>
                          </a:xfrm>
                          <a:custGeom>
                            <a:avLst/>
                            <a:gdLst/>
                            <a:ahLst/>
                            <a:cxnLst/>
                            <a:rect l="l" t="t" r="r" b="b"/>
                            <a:pathLst>
                              <a:path w="59055" h="59055">
                                <a:moveTo>
                                  <a:pt x="58927" y="0"/>
                                </a:moveTo>
                                <a:lnTo>
                                  <a:pt x="0" y="0"/>
                                </a:lnTo>
                                <a:lnTo>
                                  <a:pt x="0" y="58927"/>
                                </a:lnTo>
                                <a:lnTo>
                                  <a:pt x="58927" y="58927"/>
                                </a:lnTo>
                                <a:lnTo>
                                  <a:pt x="58927" y="0"/>
                                </a:lnTo>
                                <a:close/>
                              </a:path>
                            </a:pathLst>
                          </a:custGeom>
                          <a:solidFill>
                            <a:srgbClr val="F40009"/>
                          </a:solidFill>
                        </wps:spPr>
                        <wps:bodyPr wrap="square" lIns="0" tIns="0" rIns="0" bIns="0" rtlCol="0">
                          <a:prstTxWarp prst="textNoShape">
                            <a:avLst/>
                          </a:prstTxWarp>
                          <a:noAutofit/>
                        </wps:bodyPr>
                      </wps:wsp>
                      <wps:wsp>
                        <wps:cNvPr id="2139" name="Graphic 2139"/>
                        <wps:cNvSpPr/>
                        <wps:spPr>
                          <a:xfrm>
                            <a:off x="405758" y="876717"/>
                            <a:ext cx="1014094" cy="1014094"/>
                          </a:xfrm>
                          <a:custGeom>
                            <a:avLst/>
                            <a:gdLst/>
                            <a:ahLst/>
                            <a:cxnLst/>
                            <a:rect l="l" t="t" r="r" b="b"/>
                            <a:pathLst>
                              <a:path w="1014094" h="1014094">
                                <a:moveTo>
                                  <a:pt x="506907" y="0"/>
                                </a:moveTo>
                                <a:lnTo>
                                  <a:pt x="458088" y="2320"/>
                                </a:lnTo>
                                <a:lnTo>
                                  <a:pt x="410583" y="9140"/>
                                </a:lnTo>
                                <a:lnTo>
                                  <a:pt x="364602" y="20247"/>
                                </a:lnTo>
                                <a:lnTo>
                                  <a:pt x="320360" y="35429"/>
                                </a:lnTo>
                                <a:lnTo>
                                  <a:pt x="278067" y="54473"/>
                                </a:lnTo>
                                <a:lnTo>
                                  <a:pt x="237937" y="77167"/>
                                </a:lnTo>
                                <a:lnTo>
                                  <a:pt x="200183" y="103298"/>
                                </a:lnTo>
                                <a:lnTo>
                                  <a:pt x="165016" y="132654"/>
                                </a:lnTo>
                                <a:lnTo>
                                  <a:pt x="132649" y="165023"/>
                                </a:lnTo>
                                <a:lnTo>
                                  <a:pt x="103294" y="200191"/>
                                </a:lnTo>
                                <a:lnTo>
                                  <a:pt x="77164" y="237947"/>
                                </a:lnTo>
                                <a:lnTo>
                                  <a:pt x="54471" y="278077"/>
                                </a:lnTo>
                                <a:lnTo>
                                  <a:pt x="35428" y="320370"/>
                                </a:lnTo>
                                <a:lnTo>
                                  <a:pt x="20246" y="364614"/>
                                </a:lnTo>
                                <a:lnTo>
                                  <a:pt x="9140" y="410595"/>
                                </a:lnTo>
                                <a:lnTo>
                                  <a:pt x="2320" y="458101"/>
                                </a:lnTo>
                                <a:lnTo>
                                  <a:pt x="0" y="506920"/>
                                </a:lnTo>
                                <a:lnTo>
                                  <a:pt x="2320" y="555739"/>
                                </a:lnTo>
                                <a:lnTo>
                                  <a:pt x="9140" y="603245"/>
                                </a:lnTo>
                                <a:lnTo>
                                  <a:pt x="20246" y="649226"/>
                                </a:lnTo>
                                <a:lnTo>
                                  <a:pt x="35428" y="693470"/>
                                </a:lnTo>
                                <a:lnTo>
                                  <a:pt x="54471" y="735763"/>
                                </a:lnTo>
                                <a:lnTo>
                                  <a:pt x="77164" y="775893"/>
                                </a:lnTo>
                                <a:lnTo>
                                  <a:pt x="103294" y="813649"/>
                                </a:lnTo>
                                <a:lnTo>
                                  <a:pt x="132649" y="848817"/>
                                </a:lnTo>
                                <a:lnTo>
                                  <a:pt x="165016" y="881186"/>
                                </a:lnTo>
                                <a:lnTo>
                                  <a:pt x="200183" y="910542"/>
                                </a:lnTo>
                                <a:lnTo>
                                  <a:pt x="237937" y="936673"/>
                                </a:lnTo>
                                <a:lnTo>
                                  <a:pt x="278067" y="959367"/>
                                </a:lnTo>
                                <a:lnTo>
                                  <a:pt x="320360" y="978411"/>
                                </a:lnTo>
                                <a:lnTo>
                                  <a:pt x="364602" y="993593"/>
                                </a:lnTo>
                                <a:lnTo>
                                  <a:pt x="410583" y="1004700"/>
                                </a:lnTo>
                                <a:lnTo>
                                  <a:pt x="458088" y="1011520"/>
                                </a:lnTo>
                                <a:lnTo>
                                  <a:pt x="506907" y="1013841"/>
                                </a:lnTo>
                                <a:lnTo>
                                  <a:pt x="555728" y="1011520"/>
                                </a:lnTo>
                                <a:lnTo>
                                  <a:pt x="603236" y="1004700"/>
                                </a:lnTo>
                                <a:lnTo>
                                  <a:pt x="649218" y="993593"/>
                                </a:lnTo>
                                <a:lnTo>
                                  <a:pt x="693462" y="978411"/>
                                </a:lnTo>
                                <a:lnTo>
                                  <a:pt x="735756" y="959367"/>
                                </a:lnTo>
                                <a:lnTo>
                                  <a:pt x="775886" y="936673"/>
                                </a:lnTo>
                                <a:lnTo>
                                  <a:pt x="813642" y="910542"/>
                                </a:lnTo>
                                <a:lnTo>
                                  <a:pt x="848810" y="881186"/>
                                </a:lnTo>
                                <a:lnTo>
                                  <a:pt x="881177" y="848817"/>
                                </a:lnTo>
                                <a:lnTo>
                                  <a:pt x="910533" y="813649"/>
                                </a:lnTo>
                                <a:lnTo>
                                  <a:pt x="936663" y="775893"/>
                                </a:lnTo>
                                <a:lnTo>
                                  <a:pt x="959356" y="735763"/>
                                </a:lnTo>
                                <a:lnTo>
                                  <a:pt x="978400" y="693470"/>
                                </a:lnTo>
                                <a:lnTo>
                                  <a:pt x="993581" y="649226"/>
                                </a:lnTo>
                                <a:lnTo>
                                  <a:pt x="1004688" y="603245"/>
                                </a:lnTo>
                                <a:lnTo>
                                  <a:pt x="1011507" y="555739"/>
                                </a:lnTo>
                                <a:lnTo>
                                  <a:pt x="1013828" y="506920"/>
                                </a:lnTo>
                                <a:lnTo>
                                  <a:pt x="1011507" y="458101"/>
                                </a:lnTo>
                                <a:lnTo>
                                  <a:pt x="1004688" y="410595"/>
                                </a:lnTo>
                                <a:lnTo>
                                  <a:pt x="993581" y="364614"/>
                                </a:lnTo>
                                <a:lnTo>
                                  <a:pt x="978400" y="320370"/>
                                </a:lnTo>
                                <a:lnTo>
                                  <a:pt x="959356" y="278077"/>
                                </a:lnTo>
                                <a:lnTo>
                                  <a:pt x="936663" y="237947"/>
                                </a:lnTo>
                                <a:lnTo>
                                  <a:pt x="910533" y="200191"/>
                                </a:lnTo>
                                <a:lnTo>
                                  <a:pt x="881177" y="165023"/>
                                </a:lnTo>
                                <a:lnTo>
                                  <a:pt x="848810" y="132654"/>
                                </a:lnTo>
                                <a:lnTo>
                                  <a:pt x="813642" y="103298"/>
                                </a:lnTo>
                                <a:lnTo>
                                  <a:pt x="775886" y="77167"/>
                                </a:lnTo>
                                <a:lnTo>
                                  <a:pt x="735756" y="54473"/>
                                </a:lnTo>
                                <a:lnTo>
                                  <a:pt x="693462" y="35429"/>
                                </a:lnTo>
                                <a:lnTo>
                                  <a:pt x="649218" y="20247"/>
                                </a:lnTo>
                                <a:lnTo>
                                  <a:pt x="603236" y="9140"/>
                                </a:lnTo>
                                <a:lnTo>
                                  <a:pt x="555728" y="2320"/>
                                </a:lnTo>
                                <a:lnTo>
                                  <a:pt x="506907" y="0"/>
                                </a:lnTo>
                                <a:close/>
                              </a:path>
                            </a:pathLst>
                          </a:custGeom>
                          <a:solidFill>
                            <a:srgbClr val="FFFFFF"/>
                          </a:solidFill>
                        </wps:spPr>
                        <wps:bodyPr wrap="square" lIns="0" tIns="0" rIns="0" bIns="0" rtlCol="0">
                          <a:prstTxWarp prst="textNoShape">
                            <a:avLst/>
                          </a:prstTxWarp>
                          <a:noAutofit/>
                        </wps:bodyPr>
                      </wps:wsp>
                      <wps:wsp>
                        <wps:cNvPr id="2140" name="Textbox 2140"/>
                        <wps:cNvSpPr txBox="1"/>
                        <wps:spPr>
                          <a:xfrm>
                            <a:off x="752697" y="650694"/>
                            <a:ext cx="113030" cy="137160"/>
                          </a:xfrm>
                          <a:prstGeom prst="rect">
                            <a:avLst/>
                          </a:prstGeom>
                        </wps:spPr>
                        <wps:txbx>
                          <w:txbxContent>
                            <w:p>
                              <w:pPr>
                                <w:spacing w:line="212" w:lineRule="exact" w:before="3"/>
                                <w:ind w:left="0" w:right="0" w:firstLine="0"/>
                                <w:jc w:val="left"/>
                                <w:rPr>
                                  <w:sz w:val="18"/>
                                </w:rPr>
                              </w:pPr>
                              <w:r>
                                <w:rPr>
                                  <w:spacing w:val="-5"/>
                                  <w:w w:val="60"/>
                                  <w:sz w:val="18"/>
                                </w:rPr>
                                <w:t>5%</w:t>
                              </w:r>
                            </w:p>
                          </w:txbxContent>
                        </wps:txbx>
                        <wps:bodyPr wrap="square" lIns="0" tIns="0" rIns="0" bIns="0" rtlCol="0">
                          <a:noAutofit/>
                        </wps:bodyPr>
                      </wps:wsp>
                      <wps:wsp>
                        <wps:cNvPr id="2141" name="Textbox 2141"/>
                        <wps:cNvSpPr txBox="1"/>
                        <wps:spPr>
                          <a:xfrm>
                            <a:off x="391394" y="833231"/>
                            <a:ext cx="145415" cy="137160"/>
                          </a:xfrm>
                          <a:prstGeom prst="rect">
                            <a:avLst/>
                          </a:prstGeom>
                        </wps:spPr>
                        <wps:txbx>
                          <w:txbxContent>
                            <w:p>
                              <w:pPr>
                                <w:spacing w:line="212" w:lineRule="exact" w:before="3"/>
                                <w:ind w:left="0" w:right="0" w:firstLine="0"/>
                                <w:jc w:val="left"/>
                                <w:rPr>
                                  <w:sz w:val="18"/>
                                </w:rPr>
                              </w:pPr>
                              <w:r>
                                <w:rPr>
                                  <w:color w:val="FFFFFF"/>
                                  <w:spacing w:val="-5"/>
                                  <w:w w:val="60"/>
                                  <w:sz w:val="18"/>
                                </w:rPr>
                                <w:t>14%</w:t>
                              </w:r>
                            </w:p>
                          </w:txbxContent>
                        </wps:txbx>
                        <wps:bodyPr wrap="square" lIns="0" tIns="0" rIns="0" bIns="0" rtlCol="0">
                          <a:noAutofit/>
                        </wps:bodyPr>
                      </wps:wsp>
                      <wps:wsp>
                        <wps:cNvPr id="2142" name="Textbox 2142"/>
                        <wps:cNvSpPr txBox="1"/>
                        <wps:spPr>
                          <a:xfrm>
                            <a:off x="1479416" y="1452166"/>
                            <a:ext cx="154305" cy="137160"/>
                          </a:xfrm>
                          <a:prstGeom prst="rect">
                            <a:avLst/>
                          </a:prstGeom>
                        </wps:spPr>
                        <wps:txbx>
                          <w:txbxContent>
                            <w:p>
                              <w:pPr>
                                <w:spacing w:line="212" w:lineRule="exact" w:before="3"/>
                                <w:ind w:left="0" w:right="0" w:firstLine="0"/>
                                <w:jc w:val="left"/>
                                <w:rPr>
                                  <w:sz w:val="18"/>
                                </w:rPr>
                              </w:pPr>
                              <w:r>
                                <w:rPr>
                                  <w:spacing w:val="-5"/>
                                  <w:w w:val="65"/>
                                  <w:sz w:val="18"/>
                                </w:rPr>
                                <w:t>55%</w:t>
                              </w:r>
                            </w:p>
                          </w:txbxContent>
                        </wps:txbx>
                        <wps:bodyPr wrap="square" lIns="0" tIns="0" rIns="0" bIns="0" rtlCol="0">
                          <a:noAutofit/>
                        </wps:bodyPr>
                      </wps:wsp>
                      <wps:wsp>
                        <wps:cNvPr id="2143" name="Textbox 2143"/>
                        <wps:cNvSpPr txBox="1"/>
                        <wps:spPr>
                          <a:xfrm>
                            <a:off x="279495" y="1575381"/>
                            <a:ext cx="155575" cy="137160"/>
                          </a:xfrm>
                          <a:prstGeom prst="rect">
                            <a:avLst/>
                          </a:prstGeom>
                        </wps:spPr>
                        <wps:txbx>
                          <w:txbxContent>
                            <w:p>
                              <w:pPr>
                                <w:spacing w:line="212" w:lineRule="exact" w:before="3"/>
                                <w:ind w:left="0" w:right="0" w:firstLine="0"/>
                                <w:jc w:val="left"/>
                                <w:rPr>
                                  <w:sz w:val="18"/>
                                </w:rPr>
                              </w:pPr>
                              <w:r>
                                <w:rPr>
                                  <w:color w:val="FFFFFF"/>
                                  <w:spacing w:val="-5"/>
                                  <w:w w:val="65"/>
                                  <w:sz w:val="18"/>
                                </w:rPr>
                                <w:t>26%</w:t>
                              </w:r>
                            </w:p>
                          </w:txbxContent>
                        </wps:txbx>
                        <wps:bodyPr wrap="square" lIns="0" tIns="0" rIns="0" bIns="0" rtlCol="0">
                          <a:noAutofit/>
                        </wps:bodyPr>
                      </wps:wsp>
                    </wpg:wgp>
                  </a:graphicData>
                </a:graphic>
              </wp:anchor>
            </w:drawing>
          </mc:Choice>
          <mc:Fallback>
            <w:pict>
              <v:group style="position:absolute;margin-left:517.77301pt;margin-top:16.429899pt;width:135pt;height:172.1pt;mso-position-horizontal-relative:page;mso-position-vertical-relative:paragraph;z-index:-31484416" id="docshapegroup1681" coordorigin="10355,329" coordsize="2700,3442">
                <v:shape style="position:absolute;left:11402;top:1245;width:390;height:1263" id="docshape1682" coordorigin="11403,1245" coordsize="390,1263" path="m11793,1245l11712,1248,11634,1255,11557,1267,11481,1284,11403,1307,11793,2508,11793,1245xe" filled="true" fillcolor="#bdbcbc" stroked="false">
                  <v:path arrowok="t"/>
                  <v:fill type="solid"/>
                </v:shape>
                <v:shape style="position:absolute;left:10614;top:1307;width:1179;height:1201" id="docshape1683" coordorigin="10615,1307" coordsize="1179,1201" path="m11403,1307l11330,1333,11260,1363,11192,1396,11127,1433,11065,1474,11005,1518,10949,1565,10896,1616,10846,1669,10799,1726,10755,1786,10715,1849,10678,1915,10644,1984,10615,2055,11793,2508,11403,1307xe" filled="true" fillcolor="#231f20" stroked="false">
                  <v:path arrowok="t"/>
                  <v:fill type="solid"/>
                </v:shape>
                <v:shape style="position:absolute;left:10530;top:2055;width:1263;height:1653" id="docshape1684" coordorigin="10531,2055" coordsize="1263,1653" path="m10615,2055l10593,2118,10571,2191,10554,2265,10542,2340,10534,2414,10531,2487,10532,2561,10537,2634,10546,2706,10560,2777,10577,2847,10598,2915,10624,2983,10653,3048,10685,3112,10721,3174,10761,3234,10804,3292,10850,3347,10900,3400,10953,3450,11008,3497,11067,3541,11129,3581,11193,3618,11261,3652,11331,3682,11403,3708,11793,2508,10615,2055xe" filled="true" fillcolor="#f40009" stroked="false">
                  <v:path arrowok="t"/>
                  <v:fill type="solid"/>
                </v:shape>
                <v:shape style="position:absolute;left:11402;top:1245;width:1653;height:2525" id="docshape1685" coordorigin="11403,1245" coordsize="1653,2525" path="m11793,1245l11793,2508,11403,3708,11481,3731,11557,3748,11634,3760,11712,3767,11793,3770,11870,3767,11945,3760,12020,3749,12093,3734,12164,3714,12233,3691,12301,3663,12366,3632,12430,3597,12491,3559,12550,3518,12606,3473,12660,3425,12710,3374,12758,3321,12803,3264,12844,3206,12883,3145,12917,3081,12949,3016,12976,2948,13000,2878,13019,2807,13035,2734,13046,2660,13053,2584,13055,2508,13053,2431,13046,2355,13035,2281,13019,2208,13000,2137,12976,2067,12949,2000,12917,1934,12883,1871,12844,1809,12803,1751,12758,1694,12710,1641,12660,1590,12606,1542,12550,1498,12491,1456,12430,1418,12366,1383,12301,1352,12233,1324,12164,1301,12093,1281,12020,1266,11945,1255,11870,1248,11793,1245xe" filled="true" fillcolor="#f97f84" stroked="false">
                  <v:path arrowok="t"/>
                  <v:fill type="solid"/>
                </v:shape>
                <v:rect style="position:absolute;left:10355;top:328;width:93;height:93" id="docshape1686" filled="true" fillcolor="#f40009" stroked="false">
                  <v:fill type="solid"/>
                </v:rect>
                <v:shape style="position:absolute;left:10994;top:1709;width:1597;height:1597" id="docshape1687" coordorigin="10994,1709" coordsize="1597,1597" path="m11793,1709l11716,1713,11641,1724,11569,1741,11499,1765,11432,1795,11369,1831,11310,1872,11254,1918,11203,1969,11157,2025,11116,2084,11080,2147,11050,2214,11026,2283,11009,2356,10998,2431,10994,2508,10998,2584,11009,2659,11026,2732,11050,2801,11080,2868,11116,2931,11157,2991,11203,3046,11254,3097,11310,3143,11369,3184,11432,3220,11499,3250,11569,3274,11641,3291,11716,3302,11793,3306,11870,3302,11944,3291,12017,3274,12087,3250,12153,3220,12216,3184,12276,3143,12331,3097,12382,3046,12428,2991,12470,2931,12505,2868,12535,2801,12559,2732,12577,2659,12587,2584,12591,2508,12587,2431,12577,2356,12559,2283,12535,2214,12505,2147,12470,2084,12428,2025,12382,1969,12331,1918,12276,1872,12216,1831,12153,1795,12087,1765,12017,1741,11944,1724,11870,1713,11793,1709xe" filled="true" fillcolor="#ffffff" stroked="false">
                  <v:path arrowok="t"/>
                  <v:fill type="solid"/>
                </v:shape>
                <v:shape style="position:absolute;left:11540;top:1353;width:178;height:216" type="#_x0000_t202" id="docshape1688" filled="false" stroked="false">
                  <v:textbox inset="0,0,0,0">
                    <w:txbxContent>
                      <w:p>
                        <w:pPr>
                          <w:spacing w:line="212" w:lineRule="exact" w:before="3"/>
                          <w:ind w:left="0" w:right="0" w:firstLine="0"/>
                          <w:jc w:val="left"/>
                          <w:rPr>
                            <w:sz w:val="18"/>
                          </w:rPr>
                        </w:pPr>
                        <w:r>
                          <w:rPr>
                            <w:spacing w:val="-5"/>
                            <w:w w:val="60"/>
                            <w:sz w:val="18"/>
                          </w:rPr>
                          <w:t>5%</w:t>
                        </w:r>
                      </w:p>
                    </w:txbxContent>
                  </v:textbox>
                  <w10:wrap type="none"/>
                </v:shape>
                <v:shape style="position:absolute;left:10971;top:1640;width:229;height:216" type="#_x0000_t202" id="docshape1689" filled="false" stroked="false">
                  <v:textbox inset="0,0,0,0">
                    <w:txbxContent>
                      <w:p>
                        <w:pPr>
                          <w:spacing w:line="212" w:lineRule="exact" w:before="3"/>
                          <w:ind w:left="0" w:right="0" w:firstLine="0"/>
                          <w:jc w:val="left"/>
                          <w:rPr>
                            <w:sz w:val="18"/>
                          </w:rPr>
                        </w:pPr>
                        <w:r>
                          <w:rPr>
                            <w:color w:val="FFFFFF"/>
                            <w:spacing w:val="-5"/>
                            <w:w w:val="60"/>
                            <w:sz w:val="18"/>
                          </w:rPr>
                          <w:t>14%</w:t>
                        </w:r>
                      </w:p>
                    </w:txbxContent>
                  </v:textbox>
                  <w10:wrap type="none"/>
                </v:shape>
                <v:shape style="position:absolute;left:12685;top:2615;width:243;height:216" type="#_x0000_t202" id="docshape1690" filled="false" stroked="false">
                  <v:textbox inset="0,0,0,0">
                    <w:txbxContent>
                      <w:p>
                        <w:pPr>
                          <w:spacing w:line="212" w:lineRule="exact" w:before="3"/>
                          <w:ind w:left="0" w:right="0" w:firstLine="0"/>
                          <w:jc w:val="left"/>
                          <w:rPr>
                            <w:sz w:val="18"/>
                          </w:rPr>
                        </w:pPr>
                        <w:r>
                          <w:rPr>
                            <w:spacing w:val="-5"/>
                            <w:w w:val="65"/>
                            <w:sz w:val="18"/>
                          </w:rPr>
                          <w:t>55%</w:t>
                        </w:r>
                      </w:p>
                    </w:txbxContent>
                  </v:textbox>
                  <w10:wrap type="none"/>
                </v:shape>
                <v:shape style="position:absolute;left:10795;top:2809;width:245;height:216" type="#_x0000_t202" id="docshape1691" filled="false" stroked="false">
                  <v:textbox inset="0,0,0,0">
                    <w:txbxContent>
                      <w:p>
                        <w:pPr>
                          <w:spacing w:line="212" w:lineRule="exact" w:before="3"/>
                          <w:ind w:left="0" w:right="0" w:firstLine="0"/>
                          <w:jc w:val="left"/>
                          <w:rPr>
                            <w:sz w:val="18"/>
                          </w:rPr>
                        </w:pPr>
                        <w:r>
                          <w:rPr>
                            <w:color w:val="FFFFFF"/>
                            <w:spacing w:val="-5"/>
                            <w:w w:val="65"/>
                            <w:sz w:val="18"/>
                          </w:rPr>
                          <w:t>26%</w:t>
                        </w:r>
                      </w:p>
                    </w:txbxContent>
                  </v:textbox>
                  <w10:wrap type="none"/>
                </v:shape>
                <w10:wrap type="none"/>
              </v:group>
            </w:pict>
          </mc:Fallback>
        </mc:AlternateContent>
      </w:r>
      <w:r>
        <w:rPr/>
        <w:drawing>
          <wp:inline distT="0" distB="0" distL="0" distR="0">
            <wp:extent cx="58927" cy="58915"/>
            <wp:effectExtent l="0" t="0" r="0" b="0"/>
            <wp:docPr id="2144" name="Image 2144"/>
            <wp:cNvGraphicFramePr>
              <a:graphicFrameLocks/>
            </wp:cNvGraphicFramePr>
            <a:graphic>
              <a:graphicData uri="http://schemas.openxmlformats.org/drawingml/2006/picture">
                <pic:pic>
                  <pic:nvPicPr>
                    <pic:cNvPr id="2144" name="Image 2144"/>
                    <pic:cNvPicPr/>
                  </pic:nvPicPr>
                  <pic:blipFill>
                    <a:blip r:embed="rId528" cstate="print"/>
                    <a:stretch>
                      <a:fillRect/>
                    </a:stretch>
                  </pic:blipFill>
                  <pic:spPr>
                    <a:xfrm>
                      <a:off x="0" y="0"/>
                      <a:ext cx="58927" cy="58915"/>
                    </a:xfrm>
                    <a:prstGeom prst="rect">
                      <a:avLst/>
                    </a:prstGeom>
                  </pic:spPr>
                </pic:pic>
              </a:graphicData>
            </a:graphic>
          </wp:inline>
        </w:drawing>
      </w:r>
      <w:r>
        <w:rPr/>
      </w:r>
      <w:r>
        <w:rPr>
          <w:rFonts w:ascii="Times New Roman"/>
          <w:spacing w:val="27"/>
          <w:w w:val="125"/>
          <w:position w:val="1"/>
          <w:sz w:val="20"/>
        </w:rPr>
        <w:t> </w:t>
      </w:r>
      <w:r>
        <w:rPr>
          <w:w w:val="125"/>
          <w:position w:val="1"/>
          <w:sz w:val="12"/>
        </w:rPr>
        <w:t>Trademark</w:t>
      </w:r>
      <w:r>
        <w:rPr>
          <w:spacing w:val="-12"/>
          <w:w w:val="125"/>
          <w:position w:val="1"/>
          <w:sz w:val="12"/>
        </w:rPr>
        <w:t> </w:t>
      </w:r>
      <w:r>
        <w:rPr>
          <w:w w:val="125"/>
          <w:position w:val="1"/>
          <w:sz w:val="12"/>
        </w:rPr>
        <w:t>Coca-Cola </w:t>
      </w:r>
      <w:r>
        <w:rPr>
          <w:w w:val="125"/>
          <w:sz w:val="12"/>
        </w:rPr>
        <w:t>Sparkling</w:t>
      </w:r>
      <w:r>
        <w:rPr>
          <w:spacing w:val="-7"/>
          <w:w w:val="125"/>
          <w:sz w:val="12"/>
        </w:rPr>
        <w:t> </w:t>
      </w:r>
      <w:r>
        <w:rPr>
          <w:w w:val="125"/>
          <w:sz w:val="12"/>
        </w:rPr>
        <w:t>Flavors</w:t>
      </w:r>
    </w:p>
    <w:p>
      <w:pPr>
        <w:spacing w:line="143" w:lineRule="exact" w:before="0"/>
        <w:ind w:left="1225" w:right="0" w:firstLine="0"/>
        <w:jc w:val="left"/>
        <w:rPr>
          <w:sz w:val="12"/>
        </w:rPr>
      </w:pPr>
      <w:r>
        <w:rPr/>
        <mc:AlternateContent>
          <mc:Choice Requires="wps">
            <w:drawing>
              <wp:anchor distT="0" distB="0" distL="0" distR="0" allowOverlap="1" layoutInCell="1" locked="0" behindDoc="0" simplePos="0" relativeHeight="15966208">
                <wp:simplePos x="0" y="0"/>
                <wp:positionH relativeFrom="page">
                  <wp:posOffset>1828800</wp:posOffset>
                </wp:positionH>
                <wp:positionV relativeFrom="paragraph">
                  <wp:posOffset>3411</wp:posOffset>
                </wp:positionV>
                <wp:extent cx="4135120" cy="3435985"/>
                <wp:effectExtent l="0" t="0" r="0" b="0"/>
                <wp:wrapNone/>
                <wp:docPr id="2145" name="Textbox 2145"/>
                <wp:cNvGraphicFramePr>
                  <a:graphicFrameLocks/>
                </wp:cNvGraphicFramePr>
                <a:graphic>
                  <a:graphicData uri="http://schemas.microsoft.com/office/word/2010/wordprocessingShape">
                    <wps:wsp>
                      <wps:cNvPr id="2145" name="Textbox 2145"/>
                      <wps:cNvSpPr txBox="1"/>
                      <wps:spPr>
                        <a:xfrm>
                          <a:off x="0" y="0"/>
                          <a:ext cx="4135120" cy="3435985"/>
                        </a:xfrm>
                        <a:prstGeom prst="rect">
                          <a:avLst/>
                        </a:prstGeom>
                        <a:solidFill>
                          <a:srgbClr val="EBEBEB"/>
                        </a:solidFill>
                      </wps:spPr>
                      <wps:txbx>
                        <w:txbxContent>
                          <w:p>
                            <w:pPr>
                              <w:pStyle w:val="BodyText"/>
                              <w:spacing w:before="152"/>
                              <w:rPr>
                                <w:color w:val="000000"/>
                                <w:sz w:val="18"/>
                              </w:rPr>
                            </w:pPr>
                          </w:p>
                          <w:p>
                            <w:pPr>
                              <w:spacing w:before="0"/>
                              <w:ind w:left="366" w:right="0" w:firstLine="0"/>
                              <w:jc w:val="left"/>
                              <w:rPr>
                                <w:b/>
                                <w:color w:val="000000"/>
                                <w:sz w:val="18"/>
                              </w:rPr>
                            </w:pPr>
                            <w:r>
                              <w:rPr>
                                <w:b/>
                                <w:color w:val="000000"/>
                                <w:spacing w:val="-2"/>
                                <w:w w:val="110"/>
                                <w:sz w:val="18"/>
                              </w:rPr>
                              <w:t>Improving</w:t>
                            </w:r>
                            <w:r>
                              <w:rPr>
                                <w:b/>
                                <w:color w:val="000000"/>
                                <w:spacing w:val="-9"/>
                                <w:w w:val="110"/>
                                <w:sz w:val="18"/>
                              </w:rPr>
                              <w:t> </w:t>
                            </w:r>
                            <w:r>
                              <w:rPr>
                                <w:b/>
                                <w:color w:val="000000"/>
                                <w:spacing w:val="-2"/>
                                <w:w w:val="110"/>
                                <w:sz w:val="18"/>
                              </w:rPr>
                              <w:t>Watershed</w:t>
                            </w:r>
                            <w:r>
                              <w:rPr>
                                <w:b/>
                                <w:color w:val="000000"/>
                                <w:spacing w:val="-4"/>
                                <w:w w:val="110"/>
                                <w:sz w:val="18"/>
                              </w:rPr>
                              <w:t> </w:t>
                            </w:r>
                            <w:r>
                              <w:rPr>
                                <w:b/>
                                <w:color w:val="000000"/>
                                <w:spacing w:val="-2"/>
                                <w:w w:val="110"/>
                                <w:sz w:val="18"/>
                              </w:rPr>
                              <w:t>Health</w:t>
                            </w:r>
                            <w:r>
                              <w:rPr>
                                <w:b/>
                                <w:color w:val="000000"/>
                                <w:spacing w:val="-4"/>
                                <w:w w:val="110"/>
                                <w:sz w:val="18"/>
                              </w:rPr>
                              <w:t> </w:t>
                            </w:r>
                            <w:r>
                              <w:rPr>
                                <w:b/>
                                <w:color w:val="000000"/>
                                <w:spacing w:val="-2"/>
                                <w:w w:val="110"/>
                                <w:sz w:val="18"/>
                              </w:rPr>
                              <w:t>in</w:t>
                            </w:r>
                            <w:r>
                              <w:rPr>
                                <w:b/>
                                <w:color w:val="000000"/>
                                <w:spacing w:val="-4"/>
                                <w:w w:val="110"/>
                                <w:sz w:val="18"/>
                              </w:rPr>
                              <w:t> </w:t>
                            </w:r>
                            <w:r>
                              <w:rPr>
                                <w:b/>
                                <w:color w:val="000000"/>
                                <w:spacing w:val="-2"/>
                                <w:w w:val="110"/>
                                <w:sz w:val="18"/>
                              </w:rPr>
                              <w:t>Pakistan</w:t>
                            </w:r>
                          </w:p>
                          <w:p>
                            <w:pPr>
                              <w:pStyle w:val="BodyText"/>
                              <w:spacing w:line="297" w:lineRule="auto" w:before="163"/>
                              <w:ind w:left="350" w:right="595" w:firstLine="13"/>
                              <w:rPr>
                                <w:color w:val="000000"/>
                              </w:rPr>
                            </w:pPr>
                            <w:r>
                              <w:rPr>
                                <w:color w:val="000000"/>
                                <w:w w:val="125"/>
                              </w:rPr>
                              <w:t>We worked with WWF-Pakistan to develop a watershed stewardship plan for</w:t>
                            </w:r>
                            <w:r>
                              <w:rPr>
                                <w:color w:val="000000"/>
                                <w:spacing w:val="-5"/>
                                <w:w w:val="125"/>
                              </w:rPr>
                              <w:t> </w:t>
                            </w:r>
                            <w:r>
                              <w:rPr>
                                <w:color w:val="000000"/>
                                <w:w w:val="125"/>
                              </w:rPr>
                              <w:t>the Ravi River</w:t>
                            </w:r>
                            <w:r>
                              <w:rPr>
                                <w:color w:val="000000"/>
                                <w:spacing w:val="-5"/>
                                <w:w w:val="125"/>
                              </w:rPr>
                              <w:t> </w:t>
                            </w:r>
                            <w:r>
                              <w:rPr>
                                <w:color w:val="000000"/>
                                <w:w w:val="125"/>
                              </w:rPr>
                              <w:t>watershed, a sub-basin of the Indus River</w:t>
                            </w:r>
                            <w:r>
                              <w:rPr>
                                <w:color w:val="000000"/>
                                <w:spacing w:val="-5"/>
                                <w:w w:val="125"/>
                              </w:rPr>
                              <w:t> </w:t>
                            </w:r>
                            <w:r>
                              <w:rPr>
                                <w:color w:val="000000"/>
                                <w:w w:val="125"/>
                              </w:rPr>
                              <w:t>Basin, and a priority</w:t>
                            </w:r>
                            <w:r>
                              <w:rPr>
                                <w:color w:val="000000"/>
                                <w:spacing w:val="-7"/>
                                <w:w w:val="125"/>
                              </w:rPr>
                              <w:t> </w:t>
                            </w:r>
                            <w:r>
                              <w:rPr>
                                <w:color w:val="000000"/>
                                <w:w w:val="125"/>
                              </w:rPr>
                              <w:t>watershed because it is a key</w:t>
                            </w:r>
                            <w:r>
                              <w:rPr>
                                <w:color w:val="000000"/>
                                <w:spacing w:val="-15"/>
                                <w:w w:val="125"/>
                              </w:rPr>
                              <w:t> </w:t>
                            </w:r>
                            <w:r>
                              <w:rPr>
                                <w:color w:val="000000"/>
                                <w:w w:val="125"/>
                              </w:rPr>
                              <w:t>ingredient</w:t>
                            </w:r>
                            <w:r>
                              <w:rPr>
                                <w:color w:val="000000"/>
                                <w:spacing w:val="-11"/>
                                <w:w w:val="125"/>
                              </w:rPr>
                              <w:t> </w:t>
                            </w:r>
                            <w:r>
                              <w:rPr>
                                <w:color w:val="000000"/>
                                <w:w w:val="125"/>
                              </w:rPr>
                              <w:t>sourcing</w:t>
                            </w:r>
                            <w:r>
                              <w:rPr>
                                <w:color w:val="000000"/>
                                <w:spacing w:val="-11"/>
                                <w:w w:val="125"/>
                              </w:rPr>
                              <w:t> </w:t>
                            </w:r>
                            <w:r>
                              <w:rPr>
                                <w:color w:val="000000"/>
                                <w:w w:val="125"/>
                              </w:rPr>
                              <w:t>(sugarcane)</w:t>
                            </w:r>
                            <w:r>
                              <w:rPr>
                                <w:color w:val="000000"/>
                                <w:spacing w:val="-11"/>
                                <w:w w:val="125"/>
                              </w:rPr>
                              <w:t> </w:t>
                            </w:r>
                            <w:r>
                              <w:rPr>
                                <w:color w:val="000000"/>
                                <w:w w:val="125"/>
                              </w:rPr>
                              <w:t>and</w:t>
                            </w:r>
                            <w:r>
                              <w:rPr>
                                <w:color w:val="000000"/>
                                <w:spacing w:val="-11"/>
                                <w:w w:val="125"/>
                              </w:rPr>
                              <w:t> </w:t>
                            </w:r>
                            <w:r>
                              <w:rPr>
                                <w:color w:val="000000"/>
                                <w:w w:val="125"/>
                              </w:rPr>
                              <w:t>market</w:t>
                            </w:r>
                            <w:r>
                              <w:rPr>
                                <w:color w:val="000000"/>
                                <w:spacing w:val="-11"/>
                                <w:w w:val="125"/>
                              </w:rPr>
                              <w:t> </w:t>
                            </w:r>
                            <w:r>
                              <w:rPr>
                                <w:color w:val="000000"/>
                                <w:w w:val="125"/>
                              </w:rPr>
                              <w:t>growth</w:t>
                            </w:r>
                            <w:r>
                              <w:rPr>
                                <w:color w:val="000000"/>
                                <w:spacing w:val="-11"/>
                                <w:w w:val="125"/>
                              </w:rPr>
                              <w:t> </w:t>
                            </w:r>
                            <w:r>
                              <w:rPr>
                                <w:color w:val="000000"/>
                                <w:w w:val="125"/>
                              </w:rPr>
                              <w:t>region. The</w:t>
                            </w:r>
                            <w:r>
                              <w:rPr>
                                <w:color w:val="000000"/>
                                <w:spacing w:val="-16"/>
                                <w:w w:val="125"/>
                              </w:rPr>
                              <w:t> </w:t>
                            </w:r>
                            <w:r>
                              <w:rPr>
                                <w:color w:val="000000"/>
                                <w:w w:val="125"/>
                              </w:rPr>
                              <w:t>river</w:t>
                            </w:r>
                            <w:r>
                              <w:rPr>
                                <w:color w:val="000000"/>
                                <w:spacing w:val="-17"/>
                                <w:w w:val="125"/>
                              </w:rPr>
                              <w:t> </w:t>
                            </w:r>
                            <w:r>
                              <w:rPr>
                                <w:color w:val="000000"/>
                                <w:w w:val="125"/>
                              </w:rPr>
                              <w:t>extends</w:t>
                            </w:r>
                            <w:r>
                              <w:rPr>
                                <w:color w:val="000000"/>
                                <w:spacing w:val="-15"/>
                                <w:w w:val="125"/>
                              </w:rPr>
                              <w:t> </w:t>
                            </w:r>
                            <w:r>
                              <w:rPr>
                                <w:color w:val="000000"/>
                                <w:w w:val="125"/>
                              </w:rPr>
                              <w:t>through</w:t>
                            </w:r>
                            <w:r>
                              <w:rPr>
                                <w:color w:val="000000"/>
                                <w:spacing w:val="-16"/>
                                <w:w w:val="125"/>
                              </w:rPr>
                              <w:t> </w:t>
                            </w:r>
                            <w:r>
                              <w:rPr>
                                <w:color w:val="000000"/>
                                <w:w w:val="125"/>
                              </w:rPr>
                              <w:t>both</w:t>
                            </w:r>
                            <w:r>
                              <w:rPr>
                                <w:color w:val="000000"/>
                                <w:spacing w:val="-15"/>
                                <w:w w:val="125"/>
                              </w:rPr>
                              <w:t> </w:t>
                            </w:r>
                            <w:r>
                              <w:rPr>
                                <w:color w:val="000000"/>
                                <w:w w:val="125"/>
                              </w:rPr>
                              <w:t>India</w:t>
                            </w:r>
                            <w:r>
                              <w:rPr>
                                <w:color w:val="000000"/>
                                <w:spacing w:val="-16"/>
                                <w:w w:val="125"/>
                              </w:rPr>
                              <w:t> </w:t>
                            </w:r>
                            <w:r>
                              <w:rPr>
                                <w:color w:val="000000"/>
                                <w:w w:val="125"/>
                              </w:rPr>
                              <w:t>and</w:t>
                            </w:r>
                            <w:r>
                              <w:rPr>
                                <w:color w:val="000000"/>
                                <w:spacing w:val="-16"/>
                                <w:w w:val="125"/>
                              </w:rPr>
                              <w:t> </w:t>
                            </w:r>
                            <w:r>
                              <w:rPr>
                                <w:color w:val="000000"/>
                                <w:w w:val="125"/>
                              </w:rPr>
                              <w:t>Pakistan</w:t>
                            </w:r>
                            <w:r>
                              <w:rPr>
                                <w:color w:val="000000"/>
                                <w:spacing w:val="-15"/>
                                <w:w w:val="125"/>
                              </w:rPr>
                              <w:t> </w:t>
                            </w:r>
                            <w:r>
                              <w:rPr>
                                <w:color w:val="000000"/>
                                <w:w w:val="125"/>
                              </w:rPr>
                              <w:t>and</w:t>
                            </w:r>
                            <w:r>
                              <w:rPr>
                                <w:color w:val="000000"/>
                                <w:spacing w:val="-16"/>
                                <w:w w:val="125"/>
                              </w:rPr>
                              <w:t> </w:t>
                            </w:r>
                            <w:r>
                              <w:rPr>
                                <w:color w:val="000000"/>
                                <w:w w:val="125"/>
                              </w:rPr>
                              <w:t>supports approximately 38 million people. Our analysis found that the river</w:t>
                            </w:r>
                            <w:r>
                              <w:rPr>
                                <w:color w:val="000000"/>
                                <w:spacing w:val="-17"/>
                                <w:w w:val="125"/>
                              </w:rPr>
                              <w:t> </w:t>
                            </w:r>
                            <w:r>
                              <w:rPr>
                                <w:color w:val="000000"/>
                                <w:w w:val="125"/>
                              </w:rPr>
                              <w:t>faces</w:t>
                            </w:r>
                            <w:r>
                              <w:rPr>
                                <w:color w:val="000000"/>
                                <w:spacing w:val="-11"/>
                                <w:w w:val="125"/>
                              </w:rPr>
                              <w:t> </w:t>
                            </w:r>
                            <w:r>
                              <w:rPr>
                                <w:color w:val="000000"/>
                                <w:w w:val="125"/>
                              </w:rPr>
                              <w:t>increasing</w:t>
                            </w:r>
                            <w:r>
                              <w:rPr>
                                <w:color w:val="000000"/>
                                <w:spacing w:val="-11"/>
                                <w:w w:val="125"/>
                              </w:rPr>
                              <w:t> </w:t>
                            </w:r>
                            <w:r>
                              <w:rPr>
                                <w:color w:val="000000"/>
                                <w:w w:val="125"/>
                              </w:rPr>
                              <w:t>water</w:t>
                            </w:r>
                            <w:r>
                              <w:rPr>
                                <w:color w:val="000000"/>
                                <w:spacing w:val="-17"/>
                                <w:w w:val="125"/>
                              </w:rPr>
                              <w:t> </w:t>
                            </w:r>
                            <w:r>
                              <w:rPr>
                                <w:color w:val="000000"/>
                                <w:w w:val="125"/>
                              </w:rPr>
                              <w:t>scarcity</w:t>
                            </w:r>
                            <w:r>
                              <w:rPr>
                                <w:color w:val="000000"/>
                                <w:spacing w:val="-14"/>
                                <w:w w:val="125"/>
                              </w:rPr>
                              <w:t> </w:t>
                            </w:r>
                            <w:r>
                              <w:rPr>
                                <w:color w:val="000000"/>
                                <w:w w:val="125"/>
                              </w:rPr>
                              <w:t>and</w:t>
                            </w:r>
                            <w:r>
                              <w:rPr>
                                <w:color w:val="000000"/>
                                <w:spacing w:val="-12"/>
                                <w:w w:val="125"/>
                              </w:rPr>
                              <w:t> </w:t>
                            </w:r>
                            <w:r>
                              <w:rPr>
                                <w:color w:val="000000"/>
                                <w:w w:val="125"/>
                              </w:rPr>
                              <w:t>quality</w:t>
                            </w:r>
                            <w:r>
                              <w:rPr>
                                <w:color w:val="000000"/>
                                <w:spacing w:val="-15"/>
                                <w:w w:val="125"/>
                              </w:rPr>
                              <w:t> </w:t>
                            </w:r>
                            <w:r>
                              <w:rPr>
                                <w:color w:val="000000"/>
                                <w:w w:val="125"/>
                              </w:rPr>
                              <w:t>challenges.</w:t>
                            </w:r>
                            <w:r>
                              <w:rPr>
                                <w:color w:val="000000"/>
                                <w:spacing w:val="-14"/>
                                <w:w w:val="125"/>
                              </w:rPr>
                              <w:t> </w:t>
                            </w:r>
                            <w:r>
                              <w:rPr>
                                <w:color w:val="000000"/>
                                <w:w w:val="125"/>
                              </w:rPr>
                              <w:t>The plan</w:t>
                            </w:r>
                            <w:r>
                              <w:rPr>
                                <w:color w:val="000000"/>
                                <w:spacing w:val="-15"/>
                                <w:w w:val="125"/>
                              </w:rPr>
                              <w:t> </w:t>
                            </w:r>
                            <w:r>
                              <w:rPr>
                                <w:color w:val="000000"/>
                                <w:w w:val="125"/>
                              </w:rPr>
                              <w:t>addresses</w:t>
                            </w:r>
                            <w:r>
                              <w:rPr>
                                <w:color w:val="000000"/>
                                <w:spacing w:val="-13"/>
                                <w:w w:val="125"/>
                              </w:rPr>
                              <w:t> </w:t>
                            </w:r>
                            <w:r>
                              <w:rPr>
                                <w:color w:val="000000"/>
                                <w:w w:val="125"/>
                              </w:rPr>
                              <w:t>infrastructure</w:t>
                            </w:r>
                            <w:r>
                              <w:rPr>
                                <w:color w:val="000000"/>
                                <w:spacing w:val="-13"/>
                                <w:w w:val="125"/>
                              </w:rPr>
                              <w:t> </w:t>
                            </w:r>
                            <w:r>
                              <w:rPr>
                                <w:color w:val="000000"/>
                                <w:w w:val="125"/>
                              </w:rPr>
                              <w:t>and</w:t>
                            </w:r>
                            <w:r>
                              <w:rPr>
                                <w:color w:val="000000"/>
                                <w:spacing w:val="-13"/>
                                <w:w w:val="125"/>
                              </w:rPr>
                              <w:t> </w:t>
                            </w:r>
                            <w:r>
                              <w:rPr>
                                <w:color w:val="000000"/>
                                <w:w w:val="125"/>
                              </w:rPr>
                              <w:t>ecosystems,</w:t>
                            </w:r>
                            <w:r>
                              <w:rPr>
                                <w:color w:val="000000"/>
                                <w:spacing w:val="-13"/>
                                <w:w w:val="125"/>
                              </w:rPr>
                              <w:t> </w:t>
                            </w:r>
                            <w:r>
                              <w:rPr>
                                <w:color w:val="000000"/>
                                <w:w w:val="125"/>
                              </w:rPr>
                              <w:t>community</w:t>
                            </w:r>
                            <w:r>
                              <w:rPr>
                                <w:color w:val="000000"/>
                                <w:spacing w:val="-16"/>
                                <w:w w:val="125"/>
                              </w:rPr>
                              <w:t> </w:t>
                            </w:r>
                            <w:r>
                              <w:rPr>
                                <w:color w:val="000000"/>
                                <w:w w:val="125"/>
                              </w:rPr>
                              <w:t>well- being,</w:t>
                            </w:r>
                            <w:r>
                              <w:rPr>
                                <w:color w:val="000000"/>
                                <w:spacing w:val="-16"/>
                                <w:w w:val="125"/>
                              </w:rPr>
                              <w:t> </w:t>
                            </w:r>
                            <w:r>
                              <w:rPr>
                                <w:color w:val="000000"/>
                                <w:w w:val="125"/>
                              </w:rPr>
                              <w:t>information</w:t>
                            </w:r>
                            <w:r>
                              <w:rPr>
                                <w:color w:val="000000"/>
                                <w:spacing w:val="-16"/>
                                <w:w w:val="125"/>
                              </w:rPr>
                              <w:t> </w:t>
                            </w:r>
                            <w:r>
                              <w:rPr>
                                <w:color w:val="000000"/>
                                <w:w w:val="125"/>
                              </w:rPr>
                              <w:t>management,</w:t>
                            </w:r>
                            <w:r>
                              <w:rPr>
                                <w:color w:val="000000"/>
                                <w:spacing w:val="-15"/>
                                <w:w w:val="125"/>
                              </w:rPr>
                              <w:t> </w:t>
                            </w:r>
                            <w:r>
                              <w:rPr>
                                <w:color w:val="000000"/>
                                <w:w w:val="125"/>
                              </w:rPr>
                              <w:t>policy</w:t>
                            </w:r>
                            <w:r>
                              <w:rPr>
                                <w:color w:val="000000"/>
                                <w:spacing w:val="-16"/>
                                <w:w w:val="125"/>
                              </w:rPr>
                              <w:t> </w:t>
                            </w:r>
                            <w:r>
                              <w:rPr>
                                <w:color w:val="000000"/>
                                <w:w w:val="125"/>
                              </w:rPr>
                              <w:t>and</w:t>
                            </w:r>
                            <w:r>
                              <w:rPr>
                                <w:color w:val="000000"/>
                                <w:spacing w:val="-16"/>
                                <w:w w:val="125"/>
                              </w:rPr>
                              <w:t> </w:t>
                            </w:r>
                            <w:r>
                              <w:rPr>
                                <w:color w:val="000000"/>
                                <w:w w:val="125"/>
                              </w:rPr>
                              <w:t>regulations,</w:t>
                            </w:r>
                            <w:r>
                              <w:rPr>
                                <w:color w:val="000000"/>
                                <w:spacing w:val="-15"/>
                                <w:w w:val="125"/>
                              </w:rPr>
                              <w:t> </w:t>
                            </w:r>
                            <w:r>
                              <w:rPr>
                                <w:color w:val="000000"/>
                                <w:w w:val="125"/>
                              </w:rPr>
                              <w:t>finance and planning. One project already underway is a partnership with WWF-Pakistan to address the identified water issues for approximately</w:t>
                            </w:r>
                            <w:r>
                              <w:rPr>
                                <w:color w:val="000000"/>
                                <w:spacing w:val="-8"/>
                                <w:w w:val="125"/>
                              </w:rPr>
                              <w:t> </w:t>
                            </w:r>
                            <w:r>
                              <w:rPr>
                                <w:color w:val="000000"/>
                                <w:w w:val="125"/>
                              </w:rPr>
                              <w:t>360,000</w:t>
                            </w:r>
                            <w:r>
                              <w:rPr>
                                <w:color w:val="000000"/>
                                <w:spacing w:val="-3"/>
                                <w:w w:val="125"/>
                              </w:rPr>
                              <w:t> </w:t>
                            </w:r>
                            <w:r>
                              <w:rPr>
                                <w:color w:val="000000"/>
                                <w:w w:val="125"/>
                              </w:rPr>
                              <w:t>people</w:t>
                            </w:r>
                            <w:r>
                              <w:rPr>
                                <w:color w:val="000000"/>
                                <w:spacing w:val="-3"/>
                                <w:w w:val="125"/>
                              </w:rPr>
                              <w:t> </w:t>
                            </w:r>
                            <w:r>
                              <w:rPr>
                                <w:color w:val="000000"/>
                                <w:w w:val="125"/>
                              </w:rPr>
                              <w:t>in</w:t>
                            </w:r>
                            <w:r>
                              <w:rPr>
                                <w:color w:val="000000"/>
                                <w:spacing w:val="-3"/>
                                <w:w w:val="125"/>
                              </w:rPr>
                              <w:t> </w:t>
                            </w:r>
                            <w:r>
                              <w:rPr>
                                <w:color w:val="000000"/>
                                <w:w w:val="125"/>
                              </w:rPr>
                              <w:t>Lahore.</w:t>
                            </w:r>
                            <w:r>
                              <w:rPr>
                                <w:color w:val="000000"/>
                                <w:spacing w:val="-3"/>
                                <w:w w:val="125"/>
                              </w:rPr>
                              <w:t> </w:t>
                            </w:r>
                            <w:r>
                              <w:rPr>
                                <w:color w:val="000000"/>
                                <w:w w:val="125"/>
                              </w:rPr>
                              <w:t>Between</w:t>
                            </w:r>
                            <w:r>
                              <w:rPr>
                                <w:color w:val="000000"/>
                                <w:spacing w:val="-3"/>
                                <w:w w:val="125"/>
                              </w:rPr>
                              <w:t> </w:t>
                            </w:r>
                            <w:r>
                              <w:rPr>
                                <w:color w:val="000000"/>
                                <w:w w:val="125"/>
                              </w:rPr>
                              <w:t>2022–2023, the</w:t>
                            </w:r>
                            <w:r>
                              <w:rPr>
                                <w:color w:val="000000"/>
                                <w:spacing w:val="-3"/>
                                <w:w w:val="125"/>
                              </w:rPr>
                              <w:t> </w:t>
                            </w:r>
                            <w:r>
                              <w:rPr>
                                <w:color w:val="000000"/>
                                <w:w w:val="125"/>
                              </w:rPr>
                              <w:t>project</w:t>
                            </w:r>
                            <w:r>
                              <w:rPr>
                                <w:color w:val="000000"/>
                                <w:spacing w:val="-6"/>
                                <w:w w:val="125"/>
                              </w:rPr>
                              <w:t> </w:t>
                            </w:r>
                            <w:r>
                              <w:rPr>
                                <w:color w:val="000000"/>
                                <w:w w:val="125"/>
                              </w:rPr>
                              <w:t>will</w:t>
                            </w:r>
                            <w:r>
                              <w:rPr>
                                <w:color w:val="000000"/>
                                <w:spacing w:val="-3"/>
                                <w:w w:val="125"/>
                              </w:rPr>
                              <w:t> </w:t>
                            </w:r>
                            <w:r>
                              <w:rPr>
                                <w:color w:val="000000"/>
                                <w:w w:val="125"/>
                              </w:rPr>
                              <w:t>install</w:t>
                            </w:r>
                            <w:r>
                              <w:rPr>
                                <w:color w:val="000000"/>
                                <w:spacing w:val="-3"/>
                                <w:w w:val="125"/>
                              </w:rPr>
                              <w:t> </w:t>
                            </w:r>
                            <w:r>
                              <w:rPr>
                                <w:color w:val="000000"/>
                                <w:w w:val="125"/>
                              </w:rPr>
                              <w:t>household</w:t>
                            </w:r>
                            <w:r>
                              <w:rPr>
                                <w:color w:val="000000"/>
                                <w:spacing w:val="-3"/>
                                <w:w w:val="125"/>
                              </w:rPr>
                              <w:t> </w:t>
                            </w:r>
                            <w:r>
                              <w:rPr>
                                <w:color w:val="000000"/>
                                <w:w w:val="125"/>
                              </w:rPr>
                              <w:t>rainwater</w:t>
                            </w:r>
                            <w:r>
                              <w:rPr>
                                <w:color w:val="000000"/>
                                <w:spacing w:val="-9"/>
                                <w:w w:val="125"/>
                              </w:rPr>
                              <w:t> </w:t>
                            </w:r>
                            <w:r>
                              <w:rPr>
                                <w:color w:val="000000"/>
                                <w:w w:val="125"/>
                              </w:rPr>
                              <w:t>harvesting</w:t>
                            </w:r>
                            <w:r>
                              <w:rPr>
                                <w:color w:val="000000"/>
                                <w:spacing w:val="-3"/>
                                <w:w w:val="125"/>
                              </w:rPr>
                              <w:t> </w:t>
                            </w:r>
                            <w:r>
                              <w:rPr>
                                <w:color w:val="000000"/>
                                <w:w w:val="125"/>
                              </w:rPr>
                              <w:t>systems, recharge wells to replenish a groundwater</w:t>
                            </w:r>
                            <w:r>
                              <w:rPr>
                                <w:color w:val="000000"/>
                                <w:spacing w:val="-1"/>
                                <w:w w:val="125"/>
                              </w:rPr>
                              <w:t> </w:t>
                            </w:r>
                            <w:r>
                              <w:rPr>
                                <w:color w:val="000000"/>
                                <w:w w:val="125"/>
                              </w:rPr>
                              <w:t>aquifer, reforest urban areas and construct floating treatment wetlands. The treatment wetlands will allow wastewater to be reused for agriculture purposes and remove pollutants and excess nutrients from village ponds.</w:t>
                            </w:r>
                          </w:p>
                        </w:txbxContent>
                      </wps:txbx>
                      <wps:bodyPr wrap="square" lIns="0" tIns="0" rIns="0" bIns="0" rtlCol="0">
                        <a:noAutofit/>
                      </wps:bodyPr>
                    </wps:wsp>
                  </a:graphicData>
                </a:graphic>
              </wp:anchor>
            </w:drawing>
          </mc:Choice>
          <mc:Fallback>
            <w:pict>
              <v:shape style="position:absolute;margin-left:144pt;margin-top:.268587pt;width:325.6pt;height:270.55pt;mso-position-horizontal-relative:page;mso-position-vertical-relative:paragraph;z-index:15966208" type="#_x0000_t202" id="docshape1692" filled="true" fillcolor="#ebebeb" stroked="false">
                <v:textbox inset="0,0,0,0">
                  <w:txbxContent>
                    <w:p>
                      <w:pPr>
                        <w:pStyle w:val="BodyText"/>
                        <w:spacing w:before="152"/>
                        <w:rPr>
                          <w:color w:val="000000"/>
                          <w:sz w:val="18"/>
                        </w:rPr>
                      </w:pPr>
                    </w:p>
                    <w:p>
                      <w:pPr>
                        <w:spacing w:before="0"/>
                        <w:ind w:left="366" w:right="0" w:firstLine="0"/>
                        <w:jc w:val="left"/>
                        <w:rPr>
                          <w:b/>
                          <w:color w:val="000000"/>
                          <w:sz w:val="18"/>
                        </w:rPr>
                      </w:pPr>
                      <w:r>
                        <w:rPr>
                          <w:b/>
                          <w:color w:val="000000"/>
                          <w:spacing w:val="-2"/>
                          <w:w w:val="110"/>
                          <w:sz w:val="18"/>
                        </w:rPr>
                        <w:t>Improving</w:t>
                      </w:r>
                      <w:r>
                        <w:rPr>
                          <w:b/>
                          <w:color w:val="000000"/>
                          <w:spacing w:val="-9"/>
                          <w:w w:val="110"/>
                          <w:sz w:val="18"/>
                        </w:rPr>
                        <w:t> </w:t>
                      </w:r>
                      <w:r>
                        <w:rPr>
                          <w:b/>
                          <w:color w:val="000000"/>
                          <w:spacing w:val="-2"/>
                          <w:w w:val="110"/>
                          <w:sz w:val="18"/>
                        </w:rPr>
                        <w:t>Watershed</w:t>
                      </w:r>
                      <w:r>
                        <w:rPr>
                          <w:b/>
                          <w:color w:val="000000"/>
                          <w:spacing w:val="-4"/>
                          <w:w w:val="110"/>
                          <w:sz w:val="18"/>
                        </w:rPr>
                        <w:t> </w:t>
                      </w:r>
                      <w:r>
                        <w:rPr>
                          <w:b/>
                          <w:color w:val="000000"/>
                          <w:spacing w:val="-2"/>
                          <w:w w:val="110"/>
                          <w:sz w:val="18"/>
                        </w:rPr>
                        <w:t>Health</w:t>
                      </w:r>
                      <w:r>
                        <w:rPr>
                          <w:b/>
                          <w:color w:val="000000"/>
                          <w:spacing w:val="-4"/>
                          <w:w w:val="110"/>
                          <w:sz w:val="18"/>
                        </w:rPr>
                        <w:t> </w:t>
                      </w:r>
                      <w:r>
                        <w:rPr>
                          <w:b/>
                          <w:color w:val="000000"/>
                          <w:spacing w:val="-2"/>
                          <w:w w:val="110"/>
                          <w:sz w:val="18"/>
                        </w:rPr>
                        <w:t>in</w:t>
                      </w:r>
                      <w:r>
                        <w:rPr>
                          <w:b/>
                          <w:color w:val="000000"/>
                          <w:spacing w:val="-4"/>
                          <w:w w:val="110"/>
                          <w:sz w:val="18"/>
                        </w:rPr>
                        <w:t> </w:t>
                      </w:r>
                      <w:r>
                        <w:rPr>
                          <w:b/>
                          <w:color w:val="000000"/>
                          <w:spacing w:val="-2"/>
                          <w:w w:val="110"/>
                          <w:sz w:val="18"/>
                        </w:rPr>
                        <w:t>Pakistan</w:t>
                      </w:r>
                    </w:p>
                    <w:p>
                      <w:pPr>
                        <w:pStyle w:val="BodyText"/>
                        <w:spacing w:line="297" w:lineRule="auto" w:before="163"/>
                        <w:ind w:left="350" w:right="595" w:firstLine="13"/>
                        <w:rPr>
                          <w:color w:val="000000"/>
                        </w:rPr>
                      </w:pPr>
                      <w:r>
                        <w:rPr>
                          <w:color w:val="000000"/>
                          <w:w w:val="125"/>
                        </w:rPr>
                        <w:t>We worked with WWF-Pakistan to develop a watershed stewardship plan for</w:t>
                      </w:r>
                      <w:r>
                        <w:rPr>
                          <w:color w:val="000000"/>
                          <w:spacing w:val="-5"/>
                          <w:w w:val="125"/>
                        </w:rPr>
                        <w:t> </w:t>
                      </w:r>
                      <w:r>
                        <w:rPr>
                          <w:color w:val="000000"/>
                          <w:w w:val="125"/>
                        </w:rPr>
                        <w:t>the Ravi River</w:t>
                      </w:r>
                      <w:r>
                        <w:rPr>
                          <w:color w:val="000000"/>
                          <w:spacing w:val="-5"/>
                          <w:w w:val="125"/>
                        </w:rPr>
                        <w:t> </w:t>
                      </w:r>
                      <w:r>
                        <w:rPr>
                          <w:color w:val="000000"/>
                          <w:w w:val="125"/>
                        </w:rPr>
                        <w:t>watershed, a sub-basin of the Indus River</w:t>
                      </w:r>
                      <w:r>
                        <w:rPr>
                          <w:color w:val="000000"/>
                          <w:spacing w:val="-5"/>
                          <w:w w:val="125"/>
                        </w:rPr>
                        <w:t> </w:t>
                      </w:r>
                      <w:r>
                        <w:rPr>
                          <w:color w:val="000000"/>
                          <w:w w:val="125"/>
                        </w:rPr>
                        <w:t>Basin, and a priority</w:t>
                      </w:r>
                      <w:r>
                        <w:rPr>
                          <w:color w:val="000000"/>
                          <w:spacing w:val="-7"/>
                          <w:w w:val="125"/>
                        </w:rPr>
                        <w:t> </w:t>
                      </w:r>
                      <w:r>
                        <w:rPr>
                          <w:color w:val="000000"/>
                          <w:w w:val="125"/>
                        </w:rPr>
                        <w:t>watershed because it is a key</w:t>
                      </w:r>
                      <w:r>
                        <w:rPr>
                          <w:color w:val="000000"/>
                          <w:spacing w:val="-15"/>
                          <w:w w:val="125"/>
                        </w:rPr>
                        <w:t> </w:t>
                      </w:r>
                      <w:r>
                        <w:rPr>
                          <w:color w:val="000000"/>
                          <w:w w:val="125"/>
                        </w:rPr>
                        <w:t>ingredient</w:t>
                      </w:r>
                      <w:r>
                        <w:rPr>
                          <w:color w:val="000000"/>
                          <w:spacing w:val="-11"/>
                          <w:w w:val="125"/>
                        </w:rPr>
                        <w:t> </w:t>
                      </w:r>
                      <w:r>
                        <w:rPr>
                          <w:color w:val="000000"/>
                          <w:w w:val="125"/>
                        </w:rPr>
                        <w:t>sourcing</w:t>
                      </w:r>
                      <w:r>
                        <w:rPr>
                          <w:color w:val="000000"/>
                          <w:spacing w:val="-11"/>
                          <w:w w:val="125"/>
                        </w:rPr>
                        <w:t> </w:t>
                      </w:r>
                      <w:r>
                        <w:rPr>
                          <w:color w:val="000000"/>
                          <w:w w:val="125"/>
                        </w:rPr>
                        <w:t>(sugarcane)</w:t>
                      </w:r>
                      <w:r>
                        <w:rPr>
                          <w:color w:val="000000"/>
                          <w:spacing w:val="-11"/>
                          <w:w w:val="125"/>
                        </w:rPr>
                        <w:t> </w:t>
                      </w:r>
                      <w:r>
                        <w:rPr>
                          <w:color w:val="000000"/>
                          <w:w w:val="125"/>
                        </w:rPr>
                        <w:t>and</w:t>
                      </w:r>
                      <w:r>
                        <w:rPr>
                          <w:color w:val="000000"/>
                          <w:spacing w:val="-11"/>
                          <w:w w:val="125"/>
                        </w:rPr>
                        <w:t> </w:t>
                      </w:r>
                      <w:r>
                        <w:rPr>
                          <w:color w:val="000000"/>
                          <w:w w:val="125"/>
                        </w:rPr>
                        <w:t>market</w:t>
                      </w:r>
                      <w:r>
                        <w:rPr>
                          <w:color w:val="000000"/>
                          <w:spacing w:val="-11"/>
                          <w:w w:val="125"/>
                        </w:rPr>
                        <w:t> </w:t>
                      </w:r>
                      <w:r>
                        <w:rPr>
                          <w:color w:val="000000"/>
                          <w:w w:val="125"/>
                        </w:rPr>
                        <w:t>growth</w:t>
                      </w:r>
                      <w:r>
                        <w:rPr>
                          <w:color w:val="000000"/>
                          <w:spacing w:val="-11"/>
                          <w:w w:val="125"/>
                        </w:rPr>
                        <w:t> </w:t>
                      </w:r>
                      <w:r>
                        <w:rPr>
                          <w:color w:val="000000"/>
                          <w:w w:val="125"/>
                        </w:rPr>
                        <w:t>region. The</w:t>
                      </w:r>
                      <w:r>
                        <w:rPr>
                          <w:color w:val="000000"/>
                          <w:spacing w:val="-16"/>
                          <w:w w:val="125"/>
                        </w:rPr>
                        <w:t> </w:t>
                      </w:r>
                      <w:r>
                        <w:rPr>
                          <w:color w:val="000000"/>
                          <w:w w:val="125"/>
                        </w:rPr>
                        <w:t>river</w:t>
                      </w:r>
                      <w:r>
                        <w:rPr>
                          <w:color w:val="000000"/>
                          <w:spacing w:val="-17"/>
                          <w:w w:val="125"/>
                        </w:rPr>
                        <w:t> </w:t>
                      </w:r>
                      <w:r>
                        <w:rPr>
                          <w:color w:val="000000"/>
                          <w:w w:val="125"/>
                        </w:rPr>
                        <w:t>extends</w:t>
                      </w:r>
                      <w:r>
                        <w:rPr>
                          <w:color w:val="000000"/>
                          <w:spacing w:val="-15"/>
                          <w:w w:val="125"/>
                        </w:rPr>
                        <w:t> </w:t>
                      </w:r>
                      <w:r>
                        <w:rPr>
                          <w:color w:val="000000"/>
                          <w:w w:val="125"/>
                        </w:rPr>
                        <w:t>through</w:t>
                      </w:r>
                      <w:r>
                        <w:rPr>
                          <w:color w:val="000000"/>
                          <w:spacing w:val="-16"/>
                          <w:w w:val="125"/>
                        </w:rPr>
                        <w:t> </w:t>
                      </w:r>
                      <w:r>
                        <w:rPr>
                          <w:color w:val="000000"/>
                          <w:w w:val="125"/>
                        </w:rPr>
                        <w:t>both</w:t>
                      </w:r>
                      <w:r>
                        <w:rPr>
                          <w:color w:val="000000"/>
                          <w:spacing w:val="-15"/>
                          <w:w w:val="125"/>
                        </w:rPr>
                        <w:t> </w:t>
                      </w:r>
                      <w:r>
                        <w:rPr>
                          <w:color w:val="000000"/>
                          <w:w w:val="125"/>
                        </w:rPr>
                        <w:t>India</w:t>
                      </w:r>
                      <w:r>
                        <w:rPr>
                          <w:color w:val="000000"/>
                          <w:spacing w:val="-16"/>
                          <w:w w:val="125"/>
                        </w:rPr>
                        <w:t> </w:t>
                      </w:r>
                      <w:r>
                        <w:rPr>
                          <w:color w:val="000000"/>
                          <w:w w:val="125"/>
                        </w:rPr>
                        <w:t>and</w:t>
                      </w:r>
                      <w:r>
                        <w:rPr>
                          <w:color w:val="000000"/>
                          <w:spacing w:val="-16"/>
                          <w:w w:val="125"/>
                        </w:rPr>
                        <w:t> </w:t>
                      </w:r>
                      <w:r>
                        <w:rPr>
                          <w:color w:val="000000"/>
                          <w:w w:val="125"/>
                        </w:rPr>
                        <w:t>Pakistan</w:t>
                      </w:r>
                      <w:r>
                        <w:rPr>
                          <w:color w:val="000000"/>
                          <w:spacing w:val="-15"/>
                          <w:w w:val="125"/>
                        </w:rPr>
                        <w:t> </w:t>
                      </w:r>
                      <w:r>
                        <w:rPr>
                          <w:color w:val="000000"/>
                          <w:w w:val="125"/>
                        </w:rPr>
                        <w:t>and</w:t>
                      </w:r>
                      <w:r>
                        <w:rPr>
                          <w:color w:val="000000"/>
                          <w:spacing w:val="-16"/>
                          <w:w w:val="125"/>
                        </w:rPr>
                        <w:t> </w:t>
                      </w:r>
                      <w:r>
                        <w:rPr>
                          <w:color w:val="000000"/>
                          <w:w w:val="125"/>
                        </w:rPr>
                        <w:t>supports approximately 38 million people. Our analysis found that the river</w:t>
                      </w:r>
                      <w:r>
                        <w:rPr>
                          <w:color w:val="000000"/>
                          <w:spacing w:val="-17"/>
                          <w:w w:val="125"/>
                        </w:rPr>
                        <w:t> </w:t>
                      </w:r>
                      <w:r>
                        <w:rPr>
                          <w:color w:val="000000"/>
                          <w:w w:val="125"/>
                        </w:rPr>
                        <w:t>faces</w:t>
                      </w:r>
                      <w:r>
                        <w:rPr>
                          <w:color w:val="000000"/>
                          <w:spacing w:val="-11"/>
                          <w:w w:val="125"/>
                        </w:rPr>
                        <w:t> </w:t>
                      </w:r>
                      <w:r>
                        <w:rPr>
                          <w:color w:val="000000"/>
                          <w:w w:val="125"/>
                        </w:rPr>
                        <w:t>increasing</w:t>
                      </w:r>
                      <w:r>
                        <w:rPr>
                          <w:color w:val="000000"/>
                          <w:spacing w:val="-11"/>
                          <w:w w:val="125"/>
                        </w:rPr>
                        <w:t> </w:t>
                      </w:r>
                      <w:r>
                        <w:rPr>
                          <w:color w:val="000000"/>
                          <w:w w:val="125"/>
                        </w:rPr>
                        <w:t>water</w:t>
                      </w:r>
                      <w:r>
                        <w:rPr>
                          <w:color w:val="000000"/>
                          <w:spacing w:val="-17"/>
                          <w:w w:val="125"/>
                        </w:rPr>
                        <w:t> </w:t>
                      </w:r>
                      <w:r>
                        <w:rPr>
                          <w:color w:val="000000"/>
                          <w:w w:val="125"/>
                        </w:rPr>
                        <w:t>scarcity</w:t>
                      </w:r>
                      <w:r>
                        <w:rPr>
                          <w:color w:val="000000"/>
                          <w:spacing w:val="-14"/>
                          <w:w w:val="125"/>
                        </w:rPr>
                        <w:t> </w:t>
                      </w:r>
                      <w:r>
                        <w:rPr>
                          <w:color w:val="000000"/>
                          <w:w w:val="125"/>
                        </w:rPr>
                        <w:t>and</w:t>
                      </w:r>
                      <w:r>
                        <w:rPr>
                          <w:color w:val="000000"/>
                          <w:spacing w:val="-12"/>
                          <w:w w:val="125"/>
                        </w:rPr>
                        <w:t> </w:t>
                      </w:r>
                      <w:r>
                        <w:rPr>
                          <w:color w:val="000000"/>
                          <w:w w:val="125"/>
                        </w:rPr>
                        <w:t>quality</w:t>
                      </w:r>
                      <w:r>
                        <w:rPr>
                          <w:color w:val="000000"/>
                          <w:spacing w:val="-15"/>
                          <w:w w:val="125"/>
                        </w:rPr>
                        <w:t> </w:t>
                      </w:r>
                      <w:r>
                        <w:rPr>
                          <w:color w:val="000000"/>
                          <w:w w:val="125"/>
                        </w:rPr>
                        <w:t>challenges.</w:t>
                      </w:r>
                      <w:r>
                        <w:rPr>
                          <w:color w:val="000000"/>
                          <w:spacing w:val="-14"/>
                          <w:w w:val="125"/>
                        </w:rPr>
                        <w:t> </w:t>
                      </w:r>
                      <w:r>
                        <w:rPr>
                          <w:color w:val="000000"/>
                          <w:w w:val="125"/>
                        </w:rPr>
                        <w:t>The plan</w:t>
                      </w:r>
                      <w:r>
                        <w:rPr>
                          <w:color w:val="000000"/>
                          <w:spacing w:val="-15"/>
                          <w:w w:val="125"/>
                        </w:rPr>
                        <w:t> </w:t>
                      </w:r>
                      <w:r>
                        <w:rPr>
                          <w:color w:val="000000"/>
                          <w:w w:val="125"/>
                        </w:rPr>
                        <w:t>addresses</w:t>
                      </w:r>
                      <w:r>
                        <w:rPr>
                          <w:color w:val="000000"/>
                          <w:spacing w:val="-13"/>
                          <w:w w:val="125"/>
                        </w:rPr>
                        <w:t> </w:t>
                      </w:r>
                      <w:r>
                        <w:rPr>
                          <w:color w:val="000000"/>
                          <w:w w:val="125"/>
                        </w:rPr>
                        <w:t>infrastructure</w:t>
                      </w:r>
                      <w:r>
                        <w:rPr>
                          <w:color w:val="000000"/>
                          <w:spacing w:val="-13"/>
                          <w:w w:val="125"/>
                        </w:rPr>
                        <w:t> </w:t>
                      </w:r>
                      <w:r>
                        <w:rPr>
                          <w:color w:val="000000"/>
                          <w:w w:val="125"/>
                        </w:rPr>
                        <w:t>and</w:t>
                      </w:r>
                      <w:r>
                        <w:rPr>
                          <w:color w:val="000000"/>
                          <w:spacing w:val="-13"/>
                          <w:w w:val="125"/>
                        </w:rPr>
                        <w:t> </w:t>
                      </w:r>
                      <w:r>
                        <w:rPr>
                          <w:color w:val="000000"/>
                          <w:w w:val="125"/>
                        </w:rPr>
                        <w:t>ecosystems,</w:t>
                      </w:r>
                      <w:r>
                        <w:rPr>
                          <w:color w:val="000000"/>
                          <w:spacing w:val="-13"/>
                          <w:w w:val="125"/>
                        </w:rPr>
                        <w:t> </w:t>
                      </w:r>
                      <w:r>
                        <w:rPr>
                          <w:color w:val="000000"/>
                          <w:w w:val="125"/>
                        </w:rPr>
                        <w:t>community</w:t>
                      </w:r>
                      <w:r>
                        <w:rPr>
                          <w:color w:val="000000"/>
                          <w:spacing w:val="-16"/>
                          <w:w w:val="125"/>
                        </w:rPr>
                        <w:t> </w:t>
                      </w:r>
                      <w:r>
                        <w:rPr>
                          <w:color w:val="000000"/>
                          <w:w w:val="125"/>
                        </w:rPr>
                        <w:t>well- being,</w:t>
                      </w:r>
                      <w:r>
                        <w:rPr>
                          <w:color w:val="000000"/>
                          <w:spacing w:val="-16"/>
                          <w:w w:val="125"/>
                        </w:rPr>
                        <w:t> </w:t>
                      </w:r>
                      <w:r>
                        <w:rPr>
                          <w:color w:val="000000"/>
                          <w:w w:val="125"/>
                        </w:rPr>
                        <w:t>information</w:t>
                      </w:r>
                      <w:r>
                        <w:rPr>
                          <w:color w:val="000000"/>
                          <w:spacing w:val="-16"/>
                          <w:w w:val="125"/>
                        </w:rPr>
                        <w:t> </w:t>
                      </w:r>
                      <w:r>
                        <w:rPr>
                          <w:color w:val="000000"/>
                          <w:w w:val="125"/>
                        </w:rPr>
                        <w:t>management,</w:t>
                      </w:r>
                      <w:r>
                        <w:rPr>
                          <w:color w:val="000000"/>
                          <w:spacing w:val="-15"/>
                          <w:w w:val="125"/>
                        </w:rPr>
                        <w:t> </w:t>
                      </w:r>
                      <w:r>
                        <w:rPr>
                          <w:color w:val="000000"/>
                          <w:w w:val="125"/>
                        </w:rPr>
                        <w:t>policy</w:t>
                      </w:r>
                      <w:r>
                        <w:rPr>
                          <w:color w:val="000000"/>
                          <w:spacing w:val="-16"/>
                          <w:w w:val="125"/>
                        </w:rPr>
                        <w:t> </w:t>
                      </w:r>
                      <w:r>
                        <w:rPr>
                          <w:color w:val="000000"/>
                          <w:w w:val="125"/>
                        </w:rPr>
                        <w:t>and</w:t>
                      </w:r>
                      <w:r>
                        <w:rPr>
                          <w:color w:val="000000"/>
                          <w:spacing w:val="-16"/>
                          <w:w w:val="125"/>
                        </w:rPr>
                        <w:t> </w:t>
                      </w:r>
                      <w:r>
                        <w:rPr>
                          <w:color w:val="000000"/>
                          <w:w w:val="125"/>
                        </w:rPr>
                        <w:t>regulations,</w:t>
                      </w:r>
                      <w:r>
                        <w:rPr>
                          <w:color w:val="000000"/>
                          <w:spacing w:val="-15"/>
                          <w:w w:val="125"/>
                        </w:rPr>
                        <w:t> </w:t>
                      </w:r>
                      <w:r>
                        <w:rPr>
                          <w:color w:val="000000"/>
                          <w:w w:val="125"/>
                        </w:rPr>
                        <w:t>finance and planning. One project already underway is a partnership with WWF-Pakistan to address the identified water issues for approximately</w:t>
                      </w:r>
                      <w:r>
                        <w:rPr>
                          <w:color w:val="000000"/>
                          <w:spacing w:val="-8"/>
                          <w:w w:val="125"/>
                        </w:rPr>
                        <w:t> </w:t>
                      </w:r>
                      <w:r>
                        <w:rPr>
                          <w:color w:val="000000"/>
                          <w:w w:val="125"/>
                        </w:rPr>
                        <w:t>360,000</w:t>
                      </w:r>
                      <w:r>
                        <w:rPr>
                          <w:color w:val="000000"/>
                          <w:spacing w:val="-3"/>
                          <w:w w:val="125"/>
                        </w:rPr>
                        <w:t> </w:t>
                      </w:r>
                      <w:r>
                        <w:rPr>
                          <w:color w:val="000000"/>
                          <w:w w:val="125"/>
                        </w:rPr>
                        <w:t>people</w:t>
                      </w:r>
                      <w:r>
                        <w:rPr>
                          <w:color w:val="000000"/>
                          <w:spacing w:val="-3"/>
                          <w:w w:val="125"/>
                        </w:rPr>
                        <w:t> </w:t>
                      </w:r>
                      <w:r>
                        <w:rPr>
                          <w:color w:val="000000"/>
                          <w:w w:val="125"/>
                        </w:rPr>
                        <w:t>in</w:t>
                      </w:r>
                      <w:r>
                        <w:rPr>
                          <w:color w:val="000000"/>
                          <w:spacing w:val="-3"/>
                          <w:w w:val="125"/>
                        </w:rPr>
                        <w:t> </w:t>
                      </w:r>
                      <w:r>
                        <w:rPr>
                          <w:color w:val="000000"/>
                          <w:w w:val="125"/>
                        </w:rPr>
                        <w:t>Lahore.</w:t>
                      </w:r>
                      <w:r>
                        <w:rPr>
                          <w:color w:val="000000"/>
                          <w:spacing w:val="-3"/>
                          <w:w w:val="125"/>
                        </w:rPr>
                        <w:t> </w:t>
                      </w:r>
                      <w:r>
                        <w:rPr>
                          <w:color w:val="000000"/>
                          <w:w w:val="125"/>
                        </w:rPr>
                        <w:t>Between</w:t>
                      </w:r>
                      <w:r>
                        <w:rPr>
                          <w:color w:val="000000"/>
                          <w:spacing w:val="-3"/>
                          <w:w w:val="125"/>
                        </w:rPr>
                        <w:t> </w:t>
                      </w:r>
                      <w:r>
                        <w:rPr>
                          <w:color w:val="000000"/>
                          <w:w w:val="125"/>
                        </w:rPr>
                        <w:t>2022–2023, the</w:t>
                      </w:r>
                      <w:r>
                        <w:rPr>
                          <w:color w:val="000000"/>
                          <w:spacing w:val="-3"/>
                          <w:w w:val="125"/>
                        </w:rPr>
                        <w:t> </w:t>
                      </w:r>
                      <w:r>
                        <w:rPr>
                          <w:color w:val="000000"/>
                          <w:w w:val="125"/>
                        </w:rPr>
                        <w:t>project</w:t>
                      </w:r>
                      <w:r>
                        <w:rPr>
                          <w:color w:val="000000"/>
                          <w:spacing w:val="-6"/>
                          <w:w w:val="125"/>
                        </w:rPr>
                        <w:t> </w:t>
                      </w:r>
                      <w:r>
                        <w:rPr>
                          <w:color w:val="000000"/>
                          <w:w w:val="125"/>
                        </w:rPr>
                        <w:t>will</w:t>
                      </w:r>
                      <w:r>
                        <w:rPr>
                          <w:color w:val="000000"/>
                          <w:spacing w:val="-3"/>
                          <w:w w:val="125"/>
                        </w:rPr>
                        <w:t> </w:t>
                      </w:r>
                      <w:r>
                        <w:rPr>
                          <w:color w:val="000000"/>
                          <w:w w:val="125"/>
                        </w:rPr>
                        <w:t>install</w:t>
                      </w:r>
                      <w:r>
                        <w:rPr>
                          <w:color w:val="000000"/>
                          <w:spacing w:val="-3"/>
                          <w:w w:val="125"/>
                        </w:rPr>
                        <w:t> </w:t>
                      </w:r>
                      <w:r>
                        <w:rPr>
                          <w:color w:val="000000"/>
                          <w:w w:val="125"/>
                        </w:rPr>
                        <w:t>household</w:t>
                      </w:r>
                      <w:r>
                        <w:rPr>
                          <w:color w:val="000000"/>
                          <w:spacing w:val="-3"/>
                          <w:w w:val="125"/>
                        </w:rPr>
                        <w:t> </w:t>
                      </w:r>
                      <w:r>
                        <w:rPr>
                          <w:color w:val="000000"/>
                          <w:w w:val="125"/>
                        </w:rPr>
                        <w:t>rainwater</w:t>
                      </w:r>
                      <w:r>
                        <w:rPr>
                          <w:color w:val="000000"/>
                          <w:spacing w:val="-9"/>
                          <w:w w:val="125"/>
                        </w:rPr>
                        <w:t> </w:t>
                      </w:r>
                      <w:r>
                        <w:rPr>
                          <w:color w:val="000000"/>
                          <w:w w:val="125"/>
                        </w:rPr>
                        <w:t>harvesting</w:t>
                      </w:r>
                      <w:r>
                        <w:rPr>
                          <w:color w:val="000000"/>
                          <w:spacing w:val="-3"/>
                          <w:w w:val="125"/>
                        </w:rPr>
                        <w:t> </w:t>
                      </w:r>
                      <w:r>
                        <w:rPr>
                          <w:color w:val="000000"/>
                          <w:w w:val="125"/>
                        </w:rPr>
                        <w:t>systems, recharge wells to replenish a groundwater</w:t>
                      </w:r>
                      <w:r>
                        <w:rPr>
                          <w:color w:val="000000"/>
                          <w:spacing w:val="-1"/>
                          <w:w w:val="125"/>
                        </w:rPr>
                        <w:t> </w:t>
                      </w:r>
                      <w:r>
                        <w:rPr>
                          <w:color w:val="000000"/>
                          <w:w w:val="125"/>
                        </w:rPr>
                        <w:t>aquifer, reforest urban areas and construct floating treatment wetlands. The treatment wetlands will allow wastewater to be reused for agriculture purposes and remove pollutants and excess nutrients from village ponds.</w:t>
                      </w:r>
                    </w:p>
                  </w:txbxContent>
                </v:textbox>
                <v:fill type="solid"/>
                <w10:wrap type="none"/>
              </v:shape>
            </w:pict>
          </mc:Fallback>
        </mc:AlternateContent>
      </w:r>
      <w:r>
        <w:rPr/>
        <w:drawing>
          <wp:inline distT="0" distB="0" distL="0" distR="0">
            <wp:extent cx="58927" cy="58915"/>
            <wp:effectExtent l="0" t="0" r="0" b="0"/>
            <wp:docPr id="2146" name="Image 2146"/>
            <wp:cNvGraphicFramePr>
              <a:graphicFrameLocks/>
            </wp:cNvGraphicFramePr>
            <a:graphic>
              <a:graphicData uri="http://schemas.openxmlformats.org/drawingml/2006/picture">
                <pic:pic>
                  <pic:nvPicPr>
                    <pic:cNvPr id="2146" name="Image 2146"/>
                    <pic:cNvPicPr/>
                  </pic:nvPicPr>
                  <pic:blipFill>
                    <a:blip r:embed="rId525" cstate="print"/>
                    <a:stretch>
                      <a:fillRect/>
                    </a:stretch>
                  </pic:blipFill>
                  <pic:spPr>
                    <a:xfrm>
                      <a:off x="0" y="0"/>
                      <a:ext cx="58927" cy="58915"/>
                    </a:xfrm>
                    <a:prstGeom prst="rect">
                      <a:avLst/>
                    </a:prstGeom>
                  </pic:spPr>
                </pic:pic>
              </a:graphicData>
            </a:graphic>
          </wp:inline>
        </w:drawing>
      </w:r>
      <w:r>
        <w:rPr/>
      </w:r>
      <w:r>
        <w:rPr>
          <w:rFonts w:ascii="Times New Roman"/>
          <w:spacing w:val="40"/>
          <w:w w:val="125"/>
          <w:sz w:val="20"/>
        </w:rPr>
        <w:t> </w:t>
      </w:r>
      <w:r>
        <w:rPr>
          <w:w w:val="125"/>
          <w:sz w:val="12"/>
        </w:rPr>
        <w:t>Water, Sports, Coffee and Tea</w:t>
      </w:r>
    </w:p>
    <w:p>
      <w:pPr>
        <w:spacing w:before="33"/>
        <w:ind w:left="1225" w:right="0" w:firstLine="0"/>
        <w:jc w:val="left"/>
        <w:rPr>
          <w:sz w:val="12"/>
        </w:rPr>
      </w:pPr>
      <w:r>
        <w:rPr/>
        <w:drawing>
          <wp:inline distT="0" distB="0" distL="0" distR="0">
            <wp:extent cx="58927" cy="58927"/>
            <wp:effectExtent l="0" t="0" r="0" b="0"/>
            <wp:docPr id="2147" name="Image 2147"/>
            <wp:cNvGraphicFramePr>
              <a:graphicFrameLocks/>
            </wp:cNvGraphicFramePr>
            <a:graphic>
              <a:graphicData uri="http://schemas.openxmlformats.org/drawingml/2006/picture">
                <pic:pic>
                  <pic:nvPicPr>
                    <pic:cNvPr id="2147" name="Image 2147"/>
                    <pic:cNvPicPr/>
                  </pic:nvPicPr>
                  <pic:blipFill>
                    <a:blip r:embed="rId526" cstate="print"/>
                    <a:stretch>
                      <a:fillRect/>
                    </a:stretch>
                  </pic:blipFill>
                  <pic:spPr>
                    <a:xfrm>
                      <a:off x="0" y="0"/>
                      <a:ext cx="58927" cy="58927"/>
                    </a:xfrm>
                    <a:prstGeom prst="rect">
                      <a:avLst/>
                    </a:prstGeom>
                  </pic:spPr>
                </pic:pic>
              </a:graphicData>
            </a:graphic>
          </wp:inline>
        </w:drawing>
      </w:r>
      <w:r>
        <w:rPr/>
      </w:r>
      <w:r>
        <w:rPr>
          <w:rFonts w:ascii="Times New Roman"/>
          <w:spacing w:val="80"/>
          <w:w w:val="120"/>
          <w:position w:val="1"/>
          <w:sz w:val="20"/>
        </w:rPr>
        <w:t> </w:t>
      </w:r>
      <w:r>
        <w:rPr>
          <w:w w:val="120"/>
          <w:position w:val="1"/>
          <w:sz w:val="12"/>
        </w:rPr>
        <w:t>Juice,</w:t>
      </w:r>
      <w:r>
        <w:rPr>
          <w:spacing w:val="15"/>
          <w:w w:val="120"/>
          <w:position w:val="1"/>
          <w:sz w:val="12"/>
        </w:rPr>
        <w:t> </w:t>
      </w:r>
      <w:r>
        <w:rPr>
          <w:w w:val="120"/>
          <w:position w:val="1"/>
          <w:sz w:val="12"/>
        </w:rPr>
        <w:t>Value-Added</w:t>
      </w:r>
      <w:r>
        <w:rPr>
          <w:spacing w:val="15"/>
          <w:w w:val="120"/>
          <w:position w:val="1"/>
          <w:sz w:val="12"/>
        </w:rPr>
        <w:t> </w:t>
      </w:r>
      <w:r>
        <w:rPr>
          <w:w w:val="120"/>
          <w:position w:val="1"/>
          <w:sz w:val="12"/>
        </w:rPr>
        <w:t>Dairy</w:t>
      </w:r>
      <w:r>
        <w:rPr>
          <w:spacing w:val="15"/>
          <w:w w:val="120"/>
          <w:position w:val="1"/>
          <w:sz w:val="12"/>
        </w:rPr>
        <w:t> </w:t>
      </w:r>
      <w:r>
        <w:rPr>
          <w:w w:val="120"/>
          <w:position w:val="1"/>
          <w:sz w:val="12"/>
        </w:rPr>
        <w:t>and</w:t>
      </w:r>
      <w:r>
        <w:rPr>
          <w:spacing w:val="15"/>
          <w:w w:val="120"/>
          <w:position w:val="1"/>
          <w:sz w:val="12"/>
        </w:rPr>
        <w:t> </w:t>
      </w:r>
      <w:r>
        <w:rPr>
          <w:w w:val="120"/>
          <w:position w:val="1"/>
          <w:sz w:val="12"/>
        </w:rPr>
        <w:t>Plant-Based</w:t>
      </w:r>
      <w:r>
        <w:rPr>
          <w:spacing w:val="15"/>
          <w:w w:val="120"/>
          <w:position w:val="1"/>
          <w:sz w:val="12"/>
        </w:rPr>
        <w:t> </w:t>
      </w:r>
      <w:r>
        <w:rPr>
          <w:w w:val="120"/>
          <w:position w:val="1"/>
          <w:sz w:val="12"/>
        </w:rPr>
        <w:t>Beverages</w:t>
      </w:r>
    </w:p>
    <w:p>
      <w:pPr>
        <w:spacing w:line="280" w:lineRule="auto" w:before="4"/>
        <w:ind w:left="2663" w:right="520" w:firstLine="0"/>
        <w:jc w:val="left"/>
        <w:rPr>
          <w:b/>
          <w:sz w:val="10"/>
        </w:rPr>
      </w:pPr>
      <w:r>
        <w:rPr/>
        <w:br w:type="column"/>
      </w:r>
      <w:r>
        <w:rPr>
          <w:b/>
          <w:w w:val="110"/>
          <w:sz w:val="17"/>
        </w:rPr>
        <w:t>Comparable</w:t>
      </w:r>
      <w:r>
        <w:rPr>
          <w:b/>
          <w:spacing w:val="-12"/>
          <w:w w:val="110"/>
          <w:sz w:val="17"/>
        </w:rPr>
        <w:t> </w:t>
      </w:r>
      <w:r>
        <w:rPr>
          <w:b/>
          <w:w w:val="110"/>
          <w:sz w:val="17"/>
        </w:rPr>
        <w:t>Currency</w:t>
      </w:r>
      <w:r>
        <w:rPr>
          <w:b/>
          <w:spacing w:val="-14"/>
          <w:w w:val="110"/>
          <w:sz w:val="17"/>
        </w:rPr>
        <w:t> </w:t>
      </w:r>
      <w:r>
        <w:rPr>
          <w:b/>
          <w:w w:val="110"/>
          <w:sz w:val="17"/>
        </w:rPr>
        <w:t>Neutral</w:t>
      </w:r>
      <w:r>
        <w:rPr>
          <w:b/>
          <w:spacing w:val="-11"/>
          <w:w w:val="110"/>
          <w:sz w:val="17"/>
        </w:rPr>
        <w:t> </w:t>
      </w:r>
      <w:r>
        <w:rPr>
          <w:b/>
          <w:w w:val="110"/>
          <w:sz w:val="17"/>
        </w:rPr>
        <w:t>Operating Income Growth (Non-GAAP)</w:t>
      </w:r>
      <w:r>
        <w:rPr>
          <w:b/>
          <w:w w:val="110"/>
          <w:position w:val="6"/>
          <w:sz w:val="10"/>
        </w:rPr>
        <w:t>2</w:t>
      </w:r>
    </w:p>
    <w:p>
      <w:pPr>
        <w:pStyle w:val="BodyText"/>
        <w:spacing w:before="7"/>
        <w:rPr>
          <w:b/>
          <w:sz w:val="7"/>
        </w:rPr>
      </w:pPr>
      <w:r>
        <w:rPr/>
        <mc:AlternateContent>
          <mc:Choice Requires="wps">
            <w:drawing>
              <wp:anchor distT="0" distB="0" distL="0" distR="0" allowOverlap="1" layoutInCell="1" locked="0" behindDoc="1" simplePos="0" relativeHeight="487819264">
                <wp:simplePos x="0" y="0"/>
                <wp:positionH relativeFrom="page">
                  <wp:posOffset>12887959</wp:posOffset>
                </wp:positionH>
                <wp:positionV relativeFrom="paragraph">
                  <wp:posOffset>73534</wp:posOffset>
                </wp:positionV>
                <wp:extent cx="2854960" cy="1270"/>
                <wp:effectExtent l="0" t="0" r="0" b="0"/>
                <wp:wrapTopAndBottom/>
                <wp:docPr id="2148" name="Graphic 2148"/>
                <wp:cNvGraphicFramePr>
                  <a:graphicFrameLocks/>
                </wp:cNvGraphicFramePr>
                <a:graphic>
                  <a:graphicData uri="http://schemas.microsoft.com/office/word/2010/wordprocessingShape">
                    <wps:wsp>
                      <wps:cNvPr id="2148" name="Graphic 2148"/>
                      <wps:cNvSpPr/>
                      <wps:spPr>
                        <a:xfrm>
                          <a:off x="0" y="0"/>
                          <a:ext cx="2854960" cy="1270"/>
                        </a:xfrm>
                        <a:custGeom>
                          <a:avLst/>
                          <a:gdLst/>
                          <a:ahLst/>
                          <a:cxnLst/>
                          <a:rect l="l" t="t" r="r" b="b"/>
                          <a:pathLst>
                            <a:path w="2854960" h="0">
                              <a:moveTo>
                                <a:pt x="0" y="0"/>
                              </a:moveTo>
                              <a:lnTo>
                                <a:pt x="285496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4.799988pt;margin-top:5.790133pt;width:224.8pt;height:.1pt;mso-position-horizontal-relative:page;mso-position-vertical-relative:paragraph;z-index:-15497216;mso-wrap-distance-left:0;mso-wrap-distance-right:0" id="docshape1693" coordorigin="20296,116" coordsize="4496,0" path="m20296,116l24792,116e" filled="false" stroked="true" strokeweight="1pt" strokecolor="#000000">
                <v:path arrowok="t"/>
                <v:stroke dashstyle="solid"/>
                <w10:wrap type="topAndBottom"/>
              </v:shape>
            </w:pict>
          </mc:Fallback>
        </mc:AlternateContent>
      </w:r>
    </w:p>
    <w:p>
      <w:pPr>
        <w:pStyle w:val="BodyText"/>
        <w:rPr>
          <w:b/>
          <w:sz w:val="17"/>
        </w:rPr>
      </w:pPr>
    </w:p>
    <w:p>
      <w:pPr>
        <w:pStyle w:val="BodyText"/>
        <w:spacing w:before="52"/>
        <w:rPr>
          <w:b/>
          <w:sz w:val="17"/>
        </w:rPr>
      </w:pPr>
    </w:p>
    <w:p>
      <w:pPr>
        <w:spacing w:before="0"/>
        <w:ind w:left="0" w:right="1328" w:firstLine="0"/>
        <w:jc w:val="right"/>
        <w:rPr>
          <w:sz w:val="20"/>
        </w:rPr>
      </w:pPr>
      <w:r>
        <w:rPr/>
        <mc:AlternateContent>
          <mc:Choice Requires="wps">
            <w:drawing>
              <wp:anchor distT="0" distB="0" distL="0" distR="0" allowOverlap="1" layoutInCell="1" locked="0" behindDoc="0" simplePos="0" relativeHeight="15967744">
                <wp:simplePos x="0" y="0"/>
                <wp:positionH relativeFrom="page">
                  <wp:posOffset>9690100</wp:posOffset>
                </wp:positionH>
                <wp:positionV relativeFrom="paragraph">
                  <wp:posOffset>-473133</wp:posOffset>
                </wp:positionV>
                <wp:extent cx="2929890" cy="1377949"/>
                <wp:effectExtent l="0" t="0" r="0" b="0"/>
                <wp:wrapNone/>
                <wp:docPr id="2149" name="Textbox 2149"/>
                <wp:cNvGraphicFramePr>
                  <a:graphicFrameLocks/>
                </wp:cNvGraphicFramePr>
                <a:graphic>
                  <a:graphicData uri="http://schemas.microsoft.com/office/word/2010/wordprocessingShape">
                    <wps:wsp>
                      <wps:cNvPr id="2149" name="Textbox 2149"/>
                      <wps:cNvSpPr txBox="1"/>
                      <wps:spPr>
                        <a:xfrm>
                          <a:off x="0" y="0"/>
                          <a:ext cx="2929890" cy="1377949"/>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07"/>
                              <w:gridCol w:w="1286"/>
                            </w:tblGrid>
                            <w:tr>
                              <w:trPr>
                                <w:trHeight w:val="579" w:hRule="atLeast"/>
                              </w:trPr>
                              <w:tc>
                                <w:tcPr>
                                  <w:tcW w:w="4493" w:type="dxa"/>
                                  <w:gridSpan w:val="2"/>
                                  <w:tcBorders>
                                    <w:bottom w:val="single" w:sz="8" w:space="0" w:color="000000"/>
                                  </w:tcBorders>
                                </w:tcPr>
                                <w:p>
                                  <w:pPr>
                                    <w:pStyle w:val="TableParagraph"/>
                                    <w:spacing w:before="3"/>
                                    <w:ind w:right="3038"/>
                                    <w:rPr>
                                      <w:b/>
                                      <w:sz w:val="17"/>
                                    </w:rPr>
                                  </w:pPr>
                                  <w:r>
                                    <w:rPr>
                                      <w:b/>
                                      <w:w w:val="110"/>
                                      <w:sz w:val="17"/>
                                    </w:rPr>
                                    <w:t>2022</w:t>
                                  </w:r>
                                  <w:r>
                                    <w:rPr>
                                      <w:b/>
                                      <w:spacing w:val="-4"/>
                                      <w:w w:val="110"/>
                                      <w:sz w:val="17"/>
                                    </w:rPr>
                                    <w:t> </w:t>
                                  </w:r>
                                  <w:r>
                                    <w:rPr>
                                      <w:b/>
                                      <w:w w:val="110"/>
                                      <w:sz w:val="17"/>
                                    </w:rPr>
                                    <w:t>Unit</w:t>
                                  </w:r>
                                  <w:r>
                                    <w:rPr>
                                      <w:b/>
                                      <w:spacing w:val="-4"/>
                                      <w:w w:val="110"/>
                                      <w:sz w:val="17"/>
                                    </w:rPr>
                                    <w:t> </w:t>
                                  </w:r>
                                  <w:r>
                                    <w:rPr>
                                      <w:b/>
                                      <w:w w:val="110"/>
                                      <w:sz w:val="17"/>
                                    </w:rPr>
                                    <w:t>Case Volume</w:t>
                                  </w:r>
                                  <w:r>
                                    <w:rPr>
                                      <w:b/>
                                      <w:spacing w:val="-13"/>
                                      <w:w w:val="110"/>
                                      <w:sz w:val="17"/>
                                    </w:rPr>
                                    <w:t> </w:t>
                                  </w:r>
                                  <w:r>
                                    <w:rPr>
                                      <w:b/>
                                      <w:spacing w:val="-2"/>
                                      <w:w w:val="110"/>
                                      <w:sz w:val="17"/>
                                    </w:rPr>
                                    <w:t>Growth</w:t>
                                  </w:r>
                                </w:p>
                              </w:tc>
                            </w:tr>
                            <w:tr>
                              <w:trPr>
                                <w:trHeight w:val="417" w:hRule="atLeast"/>
                              </w:trPr>
                              <w:tc>
                                <w:tcPr>
                                  <w:tcW w:w="3207" w:type="dxa"/>
                                  <w:tcBorders>
                                    <w:top w:val="single" w:sz="8" w:space="0" w:color="000000"/>
                                    <w:bottom w:val="single" w:sz="4" w:space="0" w:color="B3B3B3"/>
                                  </w:tcBorders>
                                </w:tcPr>
                                <w:p>
                                  <w:pPr>
                                    <w:pStyle w:val="TableParagraph"/>
                                    <w:spacing w:before="180"/>
                                    <w:rPr>
                                      <w:sz w:val="15"/>
                                    </w:rPr>
                                  </w:pPr>
                                  <w:r>
                                    <w:rPr>
                                      <w:w w:val="120"/>
                                      <w:sz w:val="15"/>
                                    </w:rPr>
                                    <w:t>Trademark</w:t>
                                  </w:r>
                                  <w:r>
                                    <w:rPr>
                                      <w:spacing w:val="9"/>
                                      <w:w w:val="120"/>
                                      <w:sz w:val="15"/>
                                    </w:rPr>
                                    <w:t> </w:t>
                                  </w:r>
                                  <w:r>
                                    <w:rPr>
                                      <w:w w:val="120"/>
                                      <w:sz w:val="15"/>
                                    </w:rPr>
                                    <w:t>Coca-</w:t>
                                  </w:r>
                                  <w:r>
                                    <w:rPr>
                                      <w:spacing w:val="-4"/>
                                      <w:w w:val="120"/>
                                      <w:sz w:val="15"/>
                                    </w:rPr>
                                    <w:t>Cola</w:t>
                                  </w:r>
                                </w:p>
                              </w:tc>
                              <w:tc>
                                <w:tcPr>
                                  <w:tcW w:w="1286" w:type="dxa"/>
                                  <w:tcBorders>
                                    <w:top w:val="single" w:sz="8" w:space="0" w:color="000000"/>
                                    <w:bottom w:val="single" w:sz="4" w:space="0" w:color="B3B3B3"/>
                                  </w:tcBorders>
                                </w:tcPr>
                                <w:p>
                                  <w:pPr>
                                    <w:pStyle w:val="TableParagraph"/>
                                    <w:spacing w:before="180"/>
                                    <w:ind w:right="117"/>
                                    <w:jc w:val="right"/>
                                    <w:rPr>
                                      <w:b/>
                                      <w:sz w:val="15"/>
                                    </w:rPr>
                                  </w:pPr>
                                  <w:r>
                                    <w:rPr>
                                      <w:b/>
                                      <w:spacing w:val="-5"/>
                                      <w:sz w:val="15"/>
                                    </w:rPr>
                                    <w:t>4%</w:t>
                                  </w:r>
                                </w:p>
                              </w:tc>
                            </w:tr>
                            <w:tr>
                              <w:trPr>
                                <w:trHeight w:val="292" w:hRule="atLeast"/>
                              </w:trPr>
                              <w:tc>
                                <w:tcPr>
                                  <w:tcW w:w="3207" w:type="dxa"/>
                                  <w:tcBorders>
                                    <w:top w:val="single" w:sz="4" w:space="0" w:color="B3B3B3"/>
                                    <w:bottom w:val="single" w:sz="4" w:space="0" w:color="B3B3B3"/>
                                  </w:tcBorders>
                                </w:tcPr>
                                <w:p>
                                  <w:pPr>
                                    <w:pStyle w:val="TableParagraph"/>
                                    <w:spacing w:before="57"/>
                                    <w:rPr>
                                      <w:sz w:val="15"/>
                                    </w:rPr>
                                  </w:pPr>
                                  <w:r>
                                    <w:rPr>
                                      <w:w w:val="125"/>
                                      <w:sz w:val="15"/>
                                    </w:rPr>
                                    <w:t>Sparkling</w:t>
                                  </w:r>
                                  <w:r>
                                    <w:rPr>
                                      <w:spacing w:val="-5"/>
                                      <w:w w:val="125"/>
                                      <w:sz w:val="15"/>
                                    </w:rPr>
                                    <w:t> </w:t>
                                  </w:r>
                                  <w:r>
                                    <w:rPr>
                                      <w:spacing w:val="-2"/>
                                      <w:w w:val="125"/>
                                      <w:sz w:val="15"/>
                                    </w:rPr>
                                    <w:t>Flavors</w:t>
                                  </w:r>
                                </w:p>
                              </w:tc>
                              <w:tc>
                                <w:tcPr>
                                  <w:tcW w:w="1286" w:type="dxa"/>
                                  <w:tcBorders>
                                    <w:top w:val="single" w:sz="4" w:space="0" w:color="B3B3B3"/>
                                    <w:bottom w:val="single" w:sz="4" w:space="0" w:color="B3B3B3"/>
                                  </w:tcBorders>
                                </w:tcPr>
                                <w:p>
                                  <w:pPr>
                                    <w:pStyle w:val="TableParagraph"/>
                                    <w:spacing w:before="57"/>
                                    <w:ind w:right="117"/>
                                    <w:jc w:val="right"/>
                                    <w:rPr>
                                      <w:b/>
                                      <w:sz w:val="15"/>
                                    </w:rPr>
                                  </w:pPr>
                                  <w:r>
                                    <w:rPr>
                                      <w:b/>
                                      <w:spacing w:val="-5"/>
                                      <w:sz w:val="15"/>
                                    </w:rPr>
                                    <w:t>2%</w:t>
                                  </w:r>
                                </w:p>
                              </w:tc>
                            </w:tr>
                            <w:tr>
                              <w:trPr>
                                <w:trHeight w:val="292" w:hRule="atLeast"/>
                              </w:trPr>
                              <w:tc>
                                <w:tcPr>
                                  <w:tcW w:w="3207" w:type="dxa"/>
                                  <w:tcBorders>
                                    <w:top w:val="single" w:sz="4" w:space="0" w:color="B3B3B3"/>
                                    <w:bottom w:val="single" w:sz="4" w:space="0" w:color="B3B3B3"/>
                                  </w:tcBorders>
                                </w:tcPr>
                                <w:p>
                                  <w:pPr>
                                    <w:pStyle w:val="TableParagraph"/>
                                    <w:spacing w:before="57"/>
                                    <w:rPr>
                                      <w:sz w:val="15"/>
                                    </w:rPr>
                                  </w:pPr>
                                  <w:r>
                                    <w:rPr>
                                      <w:w w:val="120"/>
                                      <w:sz w:val="15"/>
                                    </w:rPr>
                                    <w:t>Water,</w:t>
                                  </w:r>
                                  <w:r>
                                    <w:rPr>
                                      <w:spacing w:val="-5"/>
                                      <w:w w:val="120"/>
                                      <w:sz w:val="15"/>
                                    </w:rPr>
                                    <w:t> </w:t>
                                  </w:r>
                                  <w:r>
                                    <w:rPr>
                                      <w:w w:val="120"/>
                                      <w:sz w:val="15"/>
                                    </w:rPr>
                                    <w:t>Sports,</w:t>
                                  </w:r>
                                  <w:r>
                                    <w:rPr>
                                      <w:spacing w:val="-5"/>
                                      <w:w w:val="120"/>
                                      <w:sz w:val="15"/>
                                    </w:rPr>
                                    <w:t> </w:t>
                                  </w:r>
                                  <w:r>
                                    <w:rPr>
                                      <w:w w:val="120"/>
                                      <w:sz w:val="15"/>
                                    </w:rPr>
                                    <w:t>Coffee</w:t>
                                  </w:r>
                                  <w:r>
                                    <w:rPr>
                                      <w:spacing w:val="-4"/>
                                      <w:w w:val="120"/>
                                      <w:sz w:val="15"/>
                                    </w:rPr>
                                    <w:t> </w:t>
                                  </w:r>
                                  <w:r>
                                    <w:rPr>
                                      <w:w w:val="120"/>
                                      <w:sz w:val="15"/>
                                    </w:rPr>
                                    <w:t>and</w:t>
                                  </w:r>
                                  <w:r>
                                    <w:rPr>
                                      <w:spacing w:val="-9"/>
                                      <w:w w:val="120"/>
                                      <w:sz w:val="15"/>
                                    </w:rPr>
                                    <w:t> </w:t>
                                  </w:r>
                                  <w:r>
                                    <w:rPr>
                                      <w:spacing w:val="-5"/>
                                      <w:w w:val="120"/>
                                      <w:sz w:val="15"/>
                                    </w:rPr>
                                    <w:t>Tea</w:t>
                                  </w:r>
                                </w:p>
                              </w:tc>
                              <w:tc>
                                <w:tcPr>
                                  <w:tcW w:w="1286" w:type="dxa"/>
                                  <w:tcBorders>
                                    <w:top w:val="single" w:sz="4" w:space="0" w:color="B3B3B3"/>
                                    <w:bottom w:val="single" w:sz="4" w:space="0" w:color="B3B3B3"/>
                                  </w:tcBorders>
                                </w:tcPr>
                                <w:p>
                                  <w:pPr>
                                    <w:pStyle w:val="TableParagraph"/>
                                    <w:spacing w:before="57"/>
                                    <w:ind w:right="117"/>
                                    <w:jc w:val="right"/>
                                    <w:rPr>
                                      <w:b/>
                                      <w:sz w:val="15"/>
                                    </w:rPr>
                                  </w:pPr>
                                  <w:r>
                                    <w:rPr>
                                      <w:b/>
                                      <w:spacing w:val="-5"/>
                                      <w:sz w:val="15"/>
                                    </w:rPr>
                                    <w:t>6%</w:t>
                                  </w:r>
                                </w:p>
                              </w:tc>
                            </w:tr>
                            <w:tr>
                              <w:trPr>
                                <w:trHeight w:val="530" w:hRule="atLeast"/>
                              </w:trPr>
                              <w:tc>
                                <w:tcPr>
                                  <w:tcW w:w="3207" w:type="dxa"/>
                                  <w:tcBorders>
                                    <w:top w:val="single" w:sz="4" w:space="0" w:color="B3B3B3"/>
                                    <w:bottom w:val="single" w:sz="4" w:space="0" w:color="B3B3B3"/>
                                  </w:tcBorders>
                                </w:tcPr>
                                <w:p>
                                  <w:pPr>
                                    <w:pStyle w:val="TableParagraph"/>
                                    <w:spacing w:before="86"/>
                                    <w:ind w:right="859"/>
                                    <w:rPr>
                                      <w:sz w:val="15"/>
                                    </w:rPr>
                                  </w:pPr>
                                  <w:r>
                                    <w:rPr>
                                      <w:w w:val="125"/>
                                      <w:sz w:val="15"/>
                                    </w:rPr>
                                    <w:t>Juice, Value-Added Dairy and</w:t>
                                  </w:r>
                                  <w:r>
                                    <w:rPr>
                                      <w:spacing w:val="-15"/>
                                      <w:w w:val="125"/>
                                      <w:sz w:val="15"/>
                                    </w:rPr>
                                    <w:t> </w:t>
                                  </w:r>
                                  <w:r>
                                    <w:rPr>
                                      <w:w w:val="125"/>
                                      <w:sz w:val="15"/>
                                    </w:rPr>
                                    <w:t>Plant-Based</w:t>
                                  </w:r>
                                  <w:r>
                                    <w:rPr>
                                      <w:spacing w:val="-15"/>
                                      <w:w w:val="125"/>
                                      <w:sz w:val="15"/>
                                    </w:rPr>
                                    <w:t> </w:t>
                                  </w:r>
                                  <w:r>
                                    <w:rPr>
                                      <w:w w:val="125"/>
                                      <w:sz w:val="15"/>
                                    </w:rPr>
                                    <w:t>Beverages</w:t>
                                  </w:r>
                                </w:p>
                              </w:tc>
                              <w:tc>
                                <w:tcPr>
                                  <w:tcW w:w="1286" w:type="dxa"/>
                                  <w:tcBorders>
                                    <w:top w:val="single" w:sz="4" w:space="0" w:color="B3B3B3"/>
                                    <w:bottom w:val="single" w:sz="4" w:space="0" w:color="B3B3B3"/>
                                  </w:tcBorders>
                                </w:tcPr>
                                <w:p>
                                  <w:pPr>
                                    <w:pStyle w:val="TableParagraph"/>
                                    <w:spacing w:before="176"/>
                                    <w:ind w:right="57"/>
                                    <w:jc w:val="right"/>
                                    <w:rPr>
                                      <w:b/>
                                      <w:sz w:val="15"/>
                                    </w:rPr>
                                  </w:pPr>
                                  <w:r>
                                    <w:rPr>
                                      <w:b/>
                                      <w:spacing w:val="-2"/>
                                      <w:w w:val="90"/>
                                      <w:sz w:val="15"/>
                                    </w:rPr>
                                    <w:t>(13%)</w:t>
                                  </w:r>
                                </w:p>
                              </w:tc>
                            </w:tr>
                          </w:tbl>
                          <w:p>
                            <w:pPr>
                              <w:pStyle w:val="BodyText"/>
                            </w:pPr>
                          </w:p>
                        </w:txbxContent>
                      </wps:txbx>
                      <wps:bodyPr wrap="square" lIns="0" tIns="0" rIns="0" bIns="0" rtlCol="0">
                        <a:noAutofit/>
                      </wps:bodyPr>
                    </wps:wsp>
                  </a:graphicData>
                </a:graphic>
              </wp:anchor>
            </w:drawing>
          </mc:Choice>
          <mc:Fallback>
            <w:pict>
              <v:shape style="position:absolute;margin-left:763pt;margin-top:-37.254631pt;width:230.7pt;height:108.5pt;mso-position-horizontal-relative:page;mso-position-vertical-relative:paragraph;z-index:15967744" type="#_x0000_t202" id="docshape1694"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07"/>
                        <w:gridCol w:w="1286"/>
                      </w:tblGrid>
                      <w:tr>
                        <w:trPr>
                          <w:trHeight w:val="579" w:hRule="atLeast"/>
                        </w:trPr>
                        <w:tc>
                          <w:tcPr>
                            <w:tcW w:w="4493" w:type="dxa"/>
                            <w:gridSpan w:val="2"/>
                            <w:tcBorders>
                              <w:bottom w:val="single" w:sz="8" w:space="0" w:color="000000"/>
                            </w:tcBorders>
                          </w:tcPr>
                          <w:p>
                            <w:pPr>
                              <w:pStyle w:val="TableParagraph"/>
                              <w:spacing w:before="3"/>
                              <w:ind w:right="3038"/>
                              <w:rPr>
                                <w:b/>
                                <w:sz w:val="17"/>
                              </w:rPr>
                            </w:pPr>
                            <w:r>
                              <w:rPr>
                                <w:b/>
                                <w:w w:val="110"/>
                                <w:sz w:val="17"/>
                              </w:rPr>
                              <w:t>2022</w:t>
                            </w:r>
                            <w:r>
                              <w:rPr>
                                <w:b/>
                                <w:spacing w:val="-4"/>
                                <w:w w:val="110"/>
                                <w:sz w:val="17"/>
                              </w:rPr>
                              <w:t> </w:t>
                            </w:r>
                            <w:r>
                              <w:rPr>
                                <w:b/>
                                <w:w w:val="110"/>
                                <w:sz w:val="17"/>
                              </w:rPr>
                              <w:t>Unit</w:t>
                            </w:r>
                            <w:r>
                              <w:rPr>
                                <w:b/>
                                <w:spacing w:val="-4"/>
                                <w:w w:val="110"/>
                                <w:sz w:val="17"/>
                              </w:rPr>
                              <w:t> </w:t>
                            </w:r>
                            <w:r>
                              <w:rPr>
                                <w:b/>
                                <w:w w:val="110"/>
                                <w:sz w:val="17"/>
                              </w:rPr>
                              <w:t>Case Volume</w:t>
                            </w:r>
                            <w:r>
                              <w:rPr>
                                <w:b/>
                                <w:spacing w:val="-13"/>
                                <w:w w:val="110"/>
                                <w:sz w:val="17"/>
                              </w:rPr>
                              <w:t> </w:t>
                            </w:r>
                            <w:r>
                              <w:rPr>
                                <w:b/>
                                <w:spacing w:val="-2"/>
                                <w:w w:val="110"/>
                                <w:sz w:val="17"/>
                              </w:rPr>
                              <w:t>Growth</w:t>
                            </w:r>
                          </w:p>
                        </w:tc>
                      </w:tr>
                      <w:tr>
                        <w:trPr>
                          <w:trHeight w:val="417" w:hRule="atLeast"/>
                        </w:trPr>
                        <w:tc>
                          <w:tcPr>
                            <w:tcW w:w="3207" w:type="dxa"/>
                            <w:tcBorders>
                              <w:top w:val="single" w:sz="8" w:space="0" w:color="000000"/>
                              <w:bottom w:val="single" w:sz="4" w:space="0" w:color="B3B3B3"/>
                            </w:tcBorders>
                          </w:tcPr>
                          <w:p>
                            <w:pPr>
                              <w:pStyle w:val="TableParagraph"/>
                              <w:spacing w:before="180"/>
                              <w:rPr>
                                <w:sz w:val="15"/>
                              </w:rPr>
                            </w:pPr>
                            <w:r>
                              <w:rPr>
                                <w:w w:val="120"/>
                                <w:sz w:val="15"/>
                              </w:rPr>
                              <w:t>Trademark</w:t>
                            </w:r>
                            <w:r>
                              <w:rPr>
                                <w:spacing w:val="9"/>
                                <w:w w:val="120"/>
                                <w:sz w:val="15"/>
                              </w:rPr>
                              <w:t> </w:t>
                            </w:r>
                            <w:r>
                              <w:rPr>
                                <w:w w:val="120"/>
                                <w:sz w:val="15"/>
                              </w:rPr>
                              <w:t>Coca-</w:t>
                            </w:r>
                            <w:r>
                              <w:rPr>
                                <w:spacing w:val="-4"/>
                                <w:w w:val="120"/>
                                <w:sz w:val="15"/>
                              </w:rPr>
                              <w:t>Cola</w:t>
                            </w:r>
                          </w:p>
                        </w:tc>
                        <w:tc>
                          <w:tcPr>
                            <w:tcW w:w="1286" w:type="dxa"/>
                            <w:tcBorders>
                              <w:top w:val="single" w:sz="8" w:space="0" w:color="000000"/>
                              <w:bottom w:val="single" w:sz="4" w:space="0" w:color="B3B3B3"/>
                            </w:tcBorders>
                          </w:tcPr>
                          <w:p>
                            <w:pPr>
                              <w:pStyle w:val="TableParagraph"/>
                              <w:spacing w:before="180"/>
                              <w:ind w:right="117"/>
                              <w:jc w:val="right"/>
                              <w:rPr>
                                <w:b/>
                                <w:sz w:val="15"/>
                              </w:rPr>
                            </w:pPr>
                            <w:r>
                              <w:rPr>
                                <w:b/>
                                <w:spacing w:val="-5"/>
                                <w:sz w:val="15"/>
                              </w:rPr>
                              <w:t>4%</w:t>
                            </w:r>
                          </w:p>
                        </w:tc>
                      </w:tr>
                      <w:tr>
                        <w:trPr>
                          <w:trHeight w:val="292" w:hRule="atLeast"/>
                        </w:trPr>
                        <w:tc>
                          <w:tcPr>
                            <w:tcW w:w="3207" w:type="dxa"/>
                            <w:tcBorders>
                              <w:top w:val="single" w:sz="4" w:space="0" w:color="B3B3B3"/>
                              <w:bottom w:val="single" w:sz="4" w:space="0" w:color="B3B3B3"/>
                            </w:tcBorders>
                          </w:tcPr>
                          <w:p>
                            <w:pPr>
                              <w:pStyle w:val="TableParagraph"/>
                              <w:spacing w:before="57"/>
                              <w:rPr>
                                <w:sz w:val="15"/>
                              </w:rPr>
                            </w:pPr>
                            <w:r>
                              <w:rPr>
                                <w:w w:val="125"/>
                                <w:sz w:val="15"/>
                              </w:rPr>
                              <w:t>Sparkling</w:t>
                            </w:r>
                            <w:r>
                              <w:rPr>
                                <w:spacing w:val="-5"/>
                                <w:w w:val="125"/>
                                <w:sz w:val="15"/>
                              </w:rPr>
                              <w:t> </w:t>
                            </w:r>
                            <w:r>
                              <w:rPr>
                                <w:spacing w:val="-2"/>
                                <w:w w:val="125"/>
                                <w:sz w:val="15"/>
                              </w:rPr>
                              <w:t>Flavors</w:t>
                            </w:r>
                          </w:p>
                        </w:tc>
                        <w:tc>
                          <w:tcPr>
                            <w:tcW w:w="1286" w:type="dxa"/>
                            <w:tcBorders>
                              <w:top w:val="single" w:sz="4" w:space="0" w:color="B3B3B3"/>
                              <w:bottom w:val="single" w:sz="4" w:space="0" w:color="B3B3B3"/>
                            </w:tcBorders>
                          </w:tcPr>
                          <w:p>
                            <w:pPr>
                              <w:pStyle w:val="TableParagraph"/>
                              <w:spacing w:before="57"/>
                              <w:ind w:right="117"/>
                              <w:jc w:val="right"/>
                              <w:rPr>
                                <w:b/>
                                <w:sz w:val="15"/>
                              </w:rPr>
                            </w:pPr>
                            <w:r>
                              <w:rPr>
                                <w:b/>
                                <w:spacing w:val="-5"/>
                                <w:sz w:val="15"/>
                              </w:rPr>
                              <w:t>2%</w:t>
                            </w:r>
                          </w:p>
                        </w:tc>
                      </w:tr>
                      <w:tr>
                        <w:trPr>
                          <w:trHeight w:val="292" w:hRule="atLeast"/>
                        </w:trPr>
                        <w:tc>
                          <w:tcPr>
                            <w:tcW w:w="3207" w:type="dxa"/>
                            <w:tcBorders>
                              <w:top w:val="single" w:sz="4" w:space="0" w:color="B3B3B3"/>
                              <w:bottom w:val="single" w:sz="4" w:space="0" w:color="B3B3B3"/>
                            </w:tcBorders>
                          </w:tcPr>
                          <w:p>
                            <w:pPr>
                              <w:pStyle w:val="TableParagraph"/>
                              <w:spacing w:before="57"/>
                              <w:rPr>
                                <w:sz w:val="15"/>
                              </w:rPr>
                            </w:pPr>
                            <w:r>
                              <w:rPr>
                                <w:w w:val="120"/>
                                <w:sz w:val="15"/>
                              </w:rPr>
                              <w:t>Water,</w:t>
                            </w:r>
                            <w:r>
                              <w:rPr>
                                <w:spacing w:val="-5"/>
                                <w:w w:val="120"/>
                                <w:sz w:val="15"/>
                              </w:rPr>
                              <w:t> </w:t>
                            </w:r>
                            <w:r>
                              <w:rPr>
                                <w:w w:val="120"/>
                                <w:sz w:val="15"/>
                              </w:rPr>
                              <w:t>Sports,</w:t>
                            </w:r>
                            <w:r>
                              <w:rPr>
                                <w:spacing w:val="-5"/>
                                <w:w w:val="120"/>
                                <w:sz w:val="15"/>
                              </w:rPr>
                              <w:t> </w:t>
                            </w:r>
                            <w:r>
                              <w:rPr>
                                <w:w w:val="120"/>
                                <w:sz w:val="15"/>
                              </w:rPr>
                              <w:t>Coffee</w:t>
                            </w:r>
                            <w:r>
                              <w:rPr>
                                <w:spacing w:val="-4"/>
                                <w:w w:val="120"/>
                                <w:sz w:val="15"/>
                              </w:rPr>
                              <w:t> </w:t>
                            </w:r>
                            <w:r>
                              <w:rPr>
                                <w:w w:val="120"/>
                                <w:sz w:val="15"/>
                              </w:rPr>
                              <w:t>and</w:t>
                            </w:r>
                            <w:r>
                              <w:rPr>
                                <w:spacing w:val="-9"/>
                                <w:w w:val="120"/>
                                <w:sz w:val="15"/>
                              </w:rPr>
                              <w:t> </w:t>
                            </w:r>
                            <w:r>
                              <w:rPr>
                                <w:spacing w:val="-5"/>
                                <w:w w:val="120"/>
                                <w:sz w:val="15"/>
                              </w:rPr>
                              <w:t>Tea</w:t>
                            </w:r>
                          </w:p>
                        </w:tc>
                        <w:tc>
                          <w:tcPr>
                            <w:tcW w:w="1286" w:type="dxa"/>
                            <w:tcBorders>
                              <w:top w:val="single" w:sz="4" w:space="0" w:color="B3B3B3"/>
                              <w:bottom w:val="single" w:sz="4" w:space="0" w:color="B3B3B3"/>
                            </w:tcBorders>
                          </w:tcPr>
                          <w:p>
                            <w:pPr>
                              <w:pStyle w:val="TableParagraph"/>
                              <w:spacing w:before="57"/>
                              <w:ind w:right="117"/>
                              <w:jc w:val="right"/>
                              <w:rPr>
                                <w:b/>
                                <w:sz w:val="15"/>
                              </w:rPr>
                            </w:pPr>
                            <w:r>
                              <w:rPr>
                                <w:b/>
                                <w:spacing w:val="-5"/>
                                <w:sz w:val="15"/>
                              </w:rPr>
                              <w:t>6%</w:t>
                            </w:r>
                          </w:p>
                        </w:tc>
                      </w:tr>
                      <w:tr>
                        <w:trPr>
                          <w:trHeight w:val="530" w:hRule="atLeast"/>
                        </w:trPr>
                        <w:tc>
                          <w:tcPr>
                            <w:tcW w:w="3207" w:type="dxa"/>
                            <w:tcBorders>
                              <w:top w:val="single" w:sz="4" w:space="0" w:color="B3B3B3"/>
                              <w:bottom w:val="single" w:sz="4" w:space="0" w:color="B3B3B3"/>
                            </w:tcBorders>
                          </w:tcPr>
                          <w:p>
                            <w:pPr>
                              <w:pStyle w:val="TableParagraph"/>
                              <w:spacing w:before="86"/>
                              <w:ind w:right="859"/>
                              <w:rPr>
                                <w:sz w:val="15"/>
                              </w:rPr>
                            </w:pPr>
                            <w:r>
                              <w:rPr>
                                <w:w w:val="125"/>
                                <w:sz w:val="15"/>
                              </w:rPr>
                              <w:t>Juice, Value-Added Dairy and</w:t>
                            </w:r>
                            <w:r>
                              <w:rPr>
                                <w:spacing w:val="-15"/>
                                <w:w w:val="125"/>
                                <w:sz w:val="15"/>
                              </w:rPr>
                              <w:t> </w:t>
                            </w:r>
                            <w:r>
                              <w:rPr>
                                <w:w w:val="125"/>
                                <w:sz w:val="15"/>
                              </w:rPr>
                              <w:t>Plant-Based</w:t>
                            </w:r>
                            <w:r>
                              <w:rPr>
                                <w:spacing w:val="-15"/>
                                <w:w w:val="125"/>
                                <w:sz w:val="15"/>
                              </w:rPr>
                              <w:t> </w:t>
                            </w:r>
                            <w:r>
                              <w:rPr>
                                <w:w w:val="125"/>
                                <w:sz w:val="15"/>
                              </w:rPr>
                              <w:t>Beverages</w:t>
                            </w:r>
                          </w:p>
                        </w:tc>
                        <w:tc>
                          <w:tcPr>
                            <w:tcW w:w="1286" w:type="dxa"/>
                            <w:tcBorders>
                              <w:top w:val="single" w:sz="4" w:space="0" w:color="B3B3B3"/>
                              <w:bottom w:val="single" w:sz="4" w:space="0" w:color="B3B3B3"/>
                            </w:tcBorders>
                          </w:tcPr>
                          <w:p>
                            <w:pPr>
                              <w:pStyle w:val="TableParagraph"/>
                              <w:spacing w:before="176"/>
                              <w:ind w:right="57"/>
                              <w:jc w:val="right"/>
                              <w:rPr>
                                <w:b/>
                                <w:sz w:val="15"/>
                              </w:rPr>
                            </w:pPr>
                            <w:r>
                              <w:rPr>
                                <w:b/>
                                <w:spacing w:val="-2"/>
                                <w:w w:val="90"/>
                                <w:sz w:val="15"/>
                              </w:rPr>
                              <w:t>(13%)</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5968256">
                <wp:simplePos x="0" y="0"/>
                <wp:positionH relativeFrom="page">
                  <wp:posOffset>12818116</wp:posOffset>
                </wp:positionH>
                <wp:positionV relativeFrom="paragraph">
                  <wp:posOffset>-47748</wp:posOffset>
                </wp:positionV>
                <wp:extent cx="1069340" cy="1474470"/>
                <wp:effectExtent l="0" t="0" r="0" b="0"/>
                <wp:wrapNone/>
                <wp:docPr id="2150" name="Textbox 2150"/>
                <wp:cNvGraphicFramePr>
                  <a:graphicFrameLocks/>
                </wp:cNvGraphicFramePr>
                <a:graphic>
                  <a:graphicData uri="http://schemas.microsoft.com/office/word/2010/wordprocessingShape">
                    <wps:wsp>
                      <wps:cNvPr id="2150" name="Textbox 2150"/>
                      <wps:cNvSpPr txBox="1"/>
                      <wps:spPr>
                        <a:xfrm>
                          <a:off x="0" y="0"/>
                          <a:ext cx="1069340" cy="147447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04"/>
                              <w:gridCol w:w="360"/>
                            </w:tblGrid>
                            <w:tr>
                              <w:trPr>
                                <w:trHeight w:val="330" w:hRule="atLeast"/>
                              </w:trPr>
                              <w:tc>
                                <w:tcPr>
                                  <w:tcW w:w="1204" w:type="dxa"/>
                                </w:tcPr>
                                <w:p>
                                  <w:pPr>
                                    <w:pStyle w:val="TableParagraph"/>
                                    <w:spacing w:before="52"/>
                                    <w:ind w:left="50"/>
                                    <w:rPr>
                                      <w:sz w:val="12"/>
                                    </w:rPr>
                                  </w:pPr>
                                  <w:r>
                                    <w:rPr>
                                      <w:spacing w:val="-5"/>
                                      <w:w w:val="130"/>
                                      <w:sz w:val="12"/>
                                    </w:rPr>
                                    <w:t>20</w:t>
                                  </w:r>
                                </w:p>
                              </w:tc>
                              <w:tc>
                                <w:tcPr>
                                  <w:tcW w:w="360" w:type="dxa"/>
                                  <w:vMerge w:val="restart"/>
                                </w:tcPr>
                                <w:p>
                                  <w:pPr>
                                    <w:pStyle w:val="TableParagraph"/>
                                    <w:rPr>
                                      <w:rFonts w:ascii="Times New Roman"/>
                                      <w:sz w:val="16"/>
                                    </w:rPr>
                                  </w:pPr>
                                </w:p>
                              </w:tc>
                            </w:tr>
                            <w:tr>
                              <w:trPr>
                                <w:trHeight w:val="384" w:hRule="atLeast"/>
                              </w:trPr>
                              <w:tc>
                                <w:tcPr>
                                  <w:tcW w:w="1204" w:type="dxa"/>
                                </w:tcPr>
                                <w:p>
                                  <w:pPr>
                                    <w:pStyle w:val="TableParagraph"/>
                                    <w:spacing w:before="138"/>
                                    <w:ind w:left="50"/>
                                    <w:rPr>
                                      <w:sz w:val="12"/>
                                    </w:rPr>
                                  </w:pPr>
                                  <w:r>
                                    <w:rPr>
                                      <w:spacing w:val="-5"/>
                                      <w:w w:val="105"/>
                                      <w:sz w:val="12"/>
                                    </w:rPr>
                                    <w:t>15</w:t>
                                  </w:r>
                                </w:p>
                              </w:tc>
                              <w:tc>
                                <w:tcPr>
                                  <w:tcW w:w="360" w:type="dxa"/>
                                  <w:vMerge/>
                                  <w:tcBorders>
                                    <w:top w:val="nil"/>
                                  </w:tcBorders>
                                </w:tcPr>
                                <w:p>
                                  <w:pPr>
                                    <w:rPr>
                                      <w:sz w:val="2"/>
                                      <w:szCs w:val="2"/>
                                    </w:rPr>
                                  </w:pPr>
                                </w:p>
                              </w:tc>
                            </w:tr>
                            <w:tr>
                              <w:trPr>
                                <w:trHeight w:val="364" w:hRule="atLeast"/>
                              </w:trPr>
                              <w:tc>
                                <w:tcPr>
                                  <w:tcW w:w="1204" w:type="dxa"/>
                                </w:tcPr>
                                <w:p>
                                  <w:pPr>
                                    <w:pStyle w:val="TableParagraph"/>
                                    <w:spacing w:before="24"/>
                                    <w:rPr>
                                      <w:sz w:val="12"/>
                                    </w:rPr>
                                  </w:pPr>
                                </w:p>
                                <w:p>
                                  <w:pPr>
                                    <w:pStyle w:val="TableParagraph"/>
                                    <w:spacing w:before="1"/>
                                    <w:ind w:left="50"/>
                                    <w:rPr>
                                      <w:sz w:val="12"/>
                                    </w:rPr>
                                  </w:pPr>
                                  <w:r>
                                    <w:rPr>
                                      <w:spacing w:val="-5"/>
                                      <w:w w:val="110"/>
                                      <w:sz w:val="12"/>
                                    </w:rPr>
                                    <w:t>10</w:t>
                                  </w:r>
                                </w:p>
                              </w:tc>
                              <w:tc>
                                <w:tcPr>
                                  <w:tcW w:w="360" w:type="dxa"/>
                                </w:tcPr>
                                <w:p>
                                  <w:pPr>
                                    <w:pStyle w:val="TableParagraph"/>
                                    <w:spacing w:line="237" w:lineRule="exact" w:before="108"/>
                                    <w:ind w:left="1" w:right="1"/>
                                    <w:jc w:val="center"/>
                                    <w:rPr>
                                      <w:sz w:val="20"/>
                                    </w:rPr>
                                  </w:pPr>
                                  <w:r>
                                    <w:rPr>
                                      <w:spacing w:val="-5"/>
                                      <w:w w:val="70"/>
                                      <w:sz w:val="20"/>
                                    </w:rPr>
                                    <w:t>9%</w:t>
                                  </w:r>
                                </w:p>
                              </w:tc>
                            </w:tr>
                            <w:tr>
                              <w:trPr>
                                <w:trHeight w:val="498" w:hRule="atLeast"/>
                              </w:trPr>
                              <w:tc>
                                <w:tcPr>
                                  <w:tcW w:w="1204" w:type="dxa"/>
                                </w:tcPr>
                                <w:p>
                                  <w:pPr>
                                    <w:pStyle w:val="TableParagraph"/>
                                    <w:spacing w:before="76"/>
                                    <w:rPr>
                                      <w:sz w:val="12"/>
                                    </w:rPr>
                                  </w:pPr>
                                </w:p>
                                <w:p>
                                  <w:pPr>
                                    <w:pStyle w:val="TableParagraph"/>
                                    <w:ind w:left="50"/>
                                    <w:rPr>
                                      <w:sz w:val="12"/>
                                    </w:rPr>
                                  </w:pPr>
                                  <w:r>
                                    <w:rPr>
                                      <w:spacing w:val="-10"/>
                                      <w:w w:val="125"/>
                                      <w:sz w:val="12"/>
                                    </w:rPr>
                                    <w:t>5</w:t>
                                  </w:r>
                                </w:p>
                              </w:tc>
                              <w:tc>
                                <w:tcPr>
                                  <w:tcW w:w="360" w:type="dxa"/>
                                  <w:shd w:val="clear" w:color="auto" w:fill="CCCCCC"/>
                                </w:tcPr>
                                <w:p>
                                  <w:pPr>
                                    <w:pStyle w:val="TableParagraph"/>
                                    <w:rPr>
                                      <w:rFonts w:ascii="Times New Roman"/>
                                      <w:sz w:val="16"/>
                                    </w:rPr>
                                  </w:pPr>
                                </w:p>
                              </w:tc>
                            </w:tr>
                            <w:tr>
                              <w:trPr>
                                <w:trHeight w:val="280" w:hRule="atLeast"/>
                              </w:trPr>
                              <w:tc>
                                <w:tcPr>
                                  <w:tcW w:w="1204" w:type="dxa"/>
                                </w:tcPr>
                                <w:p>
                                  <w:pPr>
                                    <w:pStyle w:val="TableParagraph"/>
                                    <w:spacing w:line="122" w:lineRule="exact" w:before="138"/>
                                    <w:ind w:left="50"/>
                                    <w:rPr>
                                      <w:sz w:val="12"/>
                                    </w:rPr>
                                  </w:pPr>
                                  <w:r>
                                    <w:rPr>
                                      <w:spacing w:val="-10"/>
                                      <w:w w:val="135"/>
                                      <w:sz w:val="12"/>
                                    </w:rPr>
                                    <w:t>0</w:t>
                                  </w:r>
                                </w:p>
                              </w:tc>
                              <w:tc>
                                <w:tcPr>
                                  <w:tcW w:w="360" w:type="dxa"/>
                                  <w:shd w:val="clear" w:color="auto" w:fill="CCCCCC"/>
                                </w:tcPr>
                                <w:p>
                                  <w:pPr>
                                    <w:pStyle w:val="TableParagraph"/>
                                    <w:rPr>
                                      <w:rFonts w:ascii="Times New Roman"/>
                                      <w:sz w:val="16"/>
                                    </w:rPr>
                                  </w:pPr>
                                </w:p>
                              </w:tc>
                            </w:tr>
                            <w:tr>
                              <w:trPr>
                                <w:trHeight w:val="466" w:hRule="atLeast"/>
                              </w:trPr>
                              <w:tc>
                                <w:tcPr>
                                  <w:tcW w:w="1204" w:type="dxa"/>
                                </w:tcPr>
                                <w:p>
                                  <w:pPr>
                                    <w:pStyle w:val="TableParagraph"/>
                                    <w:spacing w:before="129"/>
                                    <w:rPr>
                                      <w:sz w:val="12"/>
                                    </w:rPr>
                                  </w:pPr>
                                </w:p>
                                <w:p>
                                  <w:pPr>
                                    <w:pStyle w:val="TableParagraph"/>
                                    <w:spacing w:line="142" w:lineRule="exact"/>
                                    <w:ind w:left="50"/>
                                    <w:rPr>
                                      <w:sz w:val="12"/>
                                    </w:rPr>
                                  </w:pPr>
                                  <w:r>
                                    <w:rPr>
                                      <w:w w:val="115"/>
                                      <w:sz w:val="12"/>
                                    </w:rPr>
                                    <w:t>-</w:t>
                                  </w:r>
                                  <w:r>
                                    <w:rPr>
                                      <w:spacing w:val="-10"/>
                                      <w:w w:val="115"/>
                                      <w:sz w:val="12"/>
                                    </w:rPr>
                                    <w:t>5</w:t>
                                  </w:r>
                                </w:p>
                              </w:tc>
                              <w:tc>
                                <w:tcPr>
                                  <w:tcW w:w="360" w:type="dxa"/>
                                </w:tcPr>
                                <w:p>
                                  <w:pPr>
                                    <w:pStyle w:val="TableParagraph"/>
                                    <w:spacing w:line="120" w:lineRule="exact"/>
                                    <w:ind w:right="1"/>
                                    <w:jc w:val="center"/>
                                    <w:rPr>
                                      <w:sz w:val="10"/>
                                    </w:rPr>
                                  </w:pPr>
                                  <w:r>
                                    <w:rPr>
                                      <w:spacing w:val="-4"/>
                                      <w:w w:val="120"/>
                                      <w:sz w:val="10"/>
                                    </w:rPr>
                                    <w:t>2019</w:t>
                                  </w:r>
                                </w:p>
                              </w:tc>
                            </w:tr>
                          </w:tbl>
                          <w:p>
                            <w:pPr>
                              <w:pStyle w:val="BodyText"/>
                            </w:pPr>
                          </w:p>
                        </w:txbxContent>
                      </wps:txbx>
                      <wps:bodyPr wrap="square" lIns="0" tIns="0" rIns="0" bIns="0" rtlCol="0">
                        <a:noAutofit/>
                      </wps:bodyPr>
                    </wps:wsp>
                  </a:graphicData>
                </a:graphic>
              </wp:anchor>
            </w:drawing>
          </mc:Choice>
          <mc:Fallback>
            <w:pict>
              <v:shape style="position:absolute;margin-left:1009.300476pt;margin-top:-3.759731pt;width:84.2pt;height:116.1pt;mso-position-horizontal-relative:page;mso-position-vertical-relative:paragraph;z-index:15968256" type="#_x0000_t202" id="docshape1695"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04"/>
                        <w:gridCol w:w="360"/>
                      </w:tblGrid>
                      <w:tr>
                        <w:trPr>
                          <w:trHeight w:val="330" w:hRule="atLeast"/>
                        </w:trPr>
                        <w:tc>
                          <w:tcPr>
                            <w:tcW w:w="1204" w:type="dxa"/>
                          </w:tcPr>
                          <w:p>
                            <w:pPr>
                              <w:pStyle w:val="TableParagraph"/>
                              <w:spacing w:before="52"/>
                              <w:ind w:left="50"/>
                              <w:rPr>
                                <w:sz w:val="12"/>
                              </w:rPr>
                            </w:pPr>
                            <w:r>
                              <w:rPr>
                                <w:spacing w:val="-5"/>
                                <w:w w:val="130"/>
                                <w:sz w:val="12"/>
                              </w:rPr>
                              <w:t>20</w:t>
                            </w:r>
                          </w:p>
                        </w:tc>
                        <w:tc>
                          <w:tcPr>
                            <w:tcW w:w="360" w:type="dxa"/>
                            <w:vMerge w:val="restart"/>
                          </w:tcPr>
                          <w:p>
                            <w:pPr>
                              <w:pStyle w:val="TableParagraph"/>
                              <w:rPr>
                                <w:rFonts w:ascii="Times New Roman"/>
                                <w:sz w:val="16"/>
                              </w:rPr>
                            </w:pPr>
                          </w:p>
                        </w:tc>
                      </w:tr>
                      <w:tr>
                        <w:trPr>
                          <w:trHeight w:val="384" w:hRule="atLeast"/>
                        </w:trPr>
                        <w:tc>
                          <w:tcPr>
                            <w:tcW w:w="1204" w:type="dxa"/>
                          </w:tcPr>
                          <w:p>
                            <w:pPr>
                              <w:pStyle w:val="TableParagraph"/>
                              <w:spacing w:before="138"/>
                              <w:ind w:left="50"/>
                              <w:rPr>
                                <w:sz w:val="12"/>
                              </w:rPr>
                            </w:pPr>
                            <w:r>
                              <w:rPr>
                                <w:spacing w:val="-5"/>
                                <w:w w:val="105"/>
                                <w:sz w:val="12"/>
                              </w:rPr>
                              <w:t>15</w:t>
                            </w:r>
                          </w:p>
                        </w:tc>
                        <w:tc>
                          <w:tcPr>
                            <w:tcW w:w="360" w:type="dxa"/>
                            <w:vMerge/>
                            <w:tcBorders>
                              <w:top w:val="nil"/>
                            </w:tcBorders>
                          </w:tcPr>
                          <w:p>
                            <w:pPr>
                              <w:rPr>
                                <w:sz w:val="2"/>
                                <w:szCs w:val="2"/>
                              </w:rPr>
                            </w:pPr>
                          </w:p>
                        </w:tc>
                      </w:tr>
                      <w:tr>
                        <w:trPr>
                          <w:trHeight w:val="364" w:hRule="atLeast"/>
                        </w:trPr>
                        <w:tc>
                          <w:tcPr>
                            <w:tcW w:w="1204" w:type="dxa"/>
                          </w:tcPr>
                          <w:p>
                            <w:pPr>
                              <w:pStyle w:val="TableParagraph"/>
                              <w:spacing w:before="24"/>
                              <w:rPr>
                                <w:sz w:val="12"/>
                              </w:rPr>
                            </w:pPr>
                          </w:p>
                          <w:p>
                            <w:pPr>
                              <w:pStyle w:val="TableParagraph"/>
                              <w:spacing w:before="1"/>
                              <w:ind w:left="50"/>
                              <w:rPr>
                                <w:sz w:val="12"/>
                              </w:rPr>
                            </w:pPr>
                            <w:r>
                              <w:rPr>
                                <w:spacing w:val="-5"/>
                                <w:w w:val="110"/>
                                <w:sz w:val="12"/>
                              </w:rPr>
                              <w:t>10</w:t>
                            </w:r>
                          </w:p>
                        </w:tc>
                        <w:tc>
                          <w:tcPr>
                            <w:tcW w:w="360" w:type="dxa"/>
                          </w:tcPr>
                          <w:p>
                            <w:pPr>
                              <w:pStyle w:val="TableParagraph"/>
                              <w:spacing w:line="237" w:lineRule="exact" w:before="108"/>
                              <w:ind w:left="1" w:right="1"/>
                              <w:jc w:val="center"/>
                              <w:rPr>
                                <w:sz w:val="20"/>
                              </w:rPr>
                            </w:pPr>
                            <w:r>
                              <w:rPr>
                                <w:spacing w:val="-5"/>
                                <w:w w:val="70"/>
                                <w:sz w:val="20"/>
                              </w:rPr>
                              <w:t>9%</w:t>
                            </w:r>
                          </w:p>
                        </w:tc>
                      </w:tr>
                      <w:tr>
                        <w:trPr>
                          <w:trHeight w:val="498" w:hRule="atLeast"/>
                        </w:trPr>
                        <w:tc>
                          <w:tcPr>
                            <w:tcW w:w="1204" w:type="dxa"/>
                          </w:tcPr>
                          <w:p>
                            <w:pPr>
                              <w:pStyle w:val="TableParagraph"/>
                              <w:spacing w:before="76"/>
                              <w:rPr>
                                <w:sz w:val="12"/>
                              </w:rPr>
                            </w:pPr>
                          </w:p>
                          <w:p>
                            <w:pPr>
                              <w:pStyle w:val="TableParagraph"/>
                              <w:ind w:left="50"/>
                              <w:rPr>
                                <w:sz w:val="12"/>
                              </w:rPr>
                            </w:pPr>
                            <w:r>
                              <w:rPr>
                                <w:spacing w:val="-10"/>
                                <w:w w:val="125"/>
                                <w:sz w:val="12"/>
                              </w:rPr>
                              <w:t>5</w:t>
                            </w:r>
                          </w:p>
                        </w:tc>
                        <w:tc>
                          <w:tcPr>
                            <w:tcW w:w="360" w:type="dxa"/>
                            <w:shd w:val="clear" w:color="auto" w:fill="CCCCCC"/>
                          </w:tcPr>
                          <w:p>
                            <w:pPr>
                              <w:pStyle w:val="TableParagraph"/>
                              <w:rPr>
                                <w:rFonts w:ascii="Times New Roman"/>
                                <w:sz w:val="16"/>
                              </w:rPr>
                            </w:pPr>
                          </w:p>
                        </w:tc>
                      </w:tr>
                      <w:tr>
                        <w:trPr>
                          <w:trHeight w:val="280" w:hRule="atLeast"/>
                        </w:trPr>
                        <w:tc>
                          <w:tcPr>
                            <w:tcW w:w="1204" w:type="dxa"/>
                          </w:tcPr>
                          <w:p>
                            <w:pPr>
                              <w:pStyle w:val="TableParagraph"/>
                              <w:spacing w:line="122" w:lineRule="exact" w:before="138"/>
                              <w:ind w:left="50"/>
                              <w:rPr>
                                <w:sz w:val="12"/>
                              </w:rPr>
                            </w:pPr>
                            <w:r>
                              <w:rPr>
                                <w:spacing w:val="-10"/>
                                <w:w w:val="135"/>
                                <w:sz w:val="12"/>
                              </w:rPr>
                              <w:t>0</w:t>
                            </w:r>
                          </w:p>
                        </w:tc>
                        <w:tc>
                          <w:tcPr>
                            <w:tcW w:w="360" w:type="dxa"/>
                            <w:shd w:val="clear" w:color="auto" w:fill="CCCCCC"/>
                          </w:tcPr>
                          <w:p>
                            <w:pPr>
                              <w:pStyle w:val="TableParagraph"/>
                              <w:rPr>
                                <w:rFonts w:ascii="Times New Roman"/>
                                <w:sz w:val="16"/>
                              </w:rPr>
                            </w:pPr>
                          </w:p>
                        </w:tc>
                      </w:tr>
                      <w:tr>
                        <w:trPr>
                          <w:trHeight w:val="466" w:hRule="atLeast"/>
                        </w:trPr>
                        <w:tc>
                          <w:tcPr>
                            <w:tcW w:w="1204" w:type="dxa"/>
                          </w:tcPr>
                          <w:p>
                            <w:pPr>
                              <w:pStyle w:val="TableParagraph"/>
                              <w:spacing w:before="129"/>
                              <w:rPr>
                                <w:sz w:val="12"/>
                              </w:rPr>
                            </w:pPr>
                          </w:p>
                          <w:p>
                            <w:pPr>
                              <w:pStyle w:val="TableParagraph"/>
                              <w:spacing w:line="142" w:lineRule="exact"/>
                              <w:ind w:left="50"/>
                              <w:rPr>
                                <w:sz w:val="12"/>
                              </w:rPr>
                            </w:pPr>
                            <w:r>
                              <w:rPr>
                                <w:w w:val="115"/>
                                <w:sz w:val="12"/>
                              </w:rPr>
                              <w:t>-</w:t>
                            </w:r>
                            <w:r>
                              <w:rPr>
                                <w:spacing w:val="-10"/>
                                <w:w w:val="115"/>
                                <w:sz w:val="12"/>
                              </w:rPr>
                              <w:t>5</w:t>
                            </w:r>
                          </w:p>
                        </w:tc>
                        <w:tc>
                          <w:tcPr>
                            <w:tcW w:w="360" w:type="dxa"/>
                          </w:tcPr>
                          <w:p>
                            <w:pPr>
                              <w:pStyle w:val="TableParagraph"/>
                              <w:spacing w:line="120" w:lineRule="exact"/>
                              <w:ind w:right="1"/>
                              <w:jc w:val="center"/>
                              <w:rPr>
                                <w:sz w:val="10"/>
                              </w:rPr>
                            </w:pPr>
                            <w:r>
                              <w:rPr>
                                <w:spacing w:val="-4"/>
                                <w:w w:val="120"/>
                                <w:sz w:val="10"/>
                              </w:rPr>
                              <w:t>2019</w:t>
                            </w:r>
                          </w:p>
                        </w:tc>
                      </w:tr>
                    </w:tbl>
                    <w:p>
                      <w:pPr>
                        <w:pStyle w:val="BodyText"/>
                      </w:pPr>
                    </w:p>
                  </w:txbxContent>
                </v:textbox>
                <w10:wrap type="none"/>
              </v:shape>
            </w:pict>
          </mc:Fallback>
        </mc:AlternateContent>
      </w:r>
      <w:r>
        <w:rPr>
          <w:spacing w:val="-5"/>
          <w:w w:val="65"/>
          <w:sz w:val="20"/>
        </w:rPr>
        <w:t>18%</w:t>
      </w:r>
    </w:p>
    <w:p>
      <w:pPr>
        <w:pStyle w:val="BodyText"/>
        <w:ind w:left="3005"/>
        <w:rPr>
          <w:sz w:val="20"/>
        </w:rPr>
      </w:pPr>
      <w:r>
        <w:rPr>
          <w:sz w:val="20"/>
        </w:rPr>
        <mc:AlternateContent>
          <mc:Choice Requires="wps">
            <w:drawing>
              <wp:inline distT="0" distB="0" distL="0" distR="0">
                <wp:extent cx="2635885" cy="1043940"/>
                <wp:effectExtent l="9525" t="0" r="0" b="3809"/>
                <wp:docPr id="2151" name="Group 2151"/>
                <wp:cNvGraphicFramePr>
                  <a:graphicFrameLocks/>
                </wp:cNvGraphicFramePr>
                <a:graphic>
                  <a:graphicData uri="http://schemas.microsoft.com/office/word/2010/wordprocessingGroup">
                    <wpg:wgp>
                      <wpg:cNvPr id="2151" name="Group 2151"/>
                      <wpg:cNvGrpSpPr/>
                      <wpg:grpSpPr>
                        <a:xfrm>
                          <a:off x="0" y="0"/>
                          <a:ext cx="2635885" cy="1043940"/>
                          <a:chExt cx="2635885" cy="1043940"/>
                        </a:xfrm>
                      </wpg:grpSpPr>
                      <wps:wsp>
                        <wps:cNvPr id="2152" name="Graphic 2152"/>
                        <wps:cNvSpPr/>
                        <wps:spPr>
                          <a:xfrm>
                            <a:off x="1889377" y="0"/>
                            <a:ext cx="228600" cy="949325"/>
                          </a:xfrm>
                          <a:custGeom>
                            <a:avLst/>
                            <a:gdLst/>
                            <a:ahLst/>
                            <a:cxnLst/>
                            <a:rect l="l" t="t" r="r" b="b"/>
                            <a:pathLst>
                              <a:path w="228600" h="949325">
                                <a:moveTo>
                                  <a:pt x="228600" y="0"/>
                                </a:moveTo>
                                <a:lnTo>
                                  <a:pt x="0" y="0"/>
                                </a:lnTo>
                                <a:lnTo>
                                  <a:pt x="0" y="949261"/>
                                </a:lnTo>
                                <a:lnTo>
                                  <a:pt x="228600" y="949261"/>
                                </a:lnTo>
                                <a:lnTo>
                                  <a:pt x="228600" y="0"/>
                                </a:lnTo>
                                <a:close/>
                              </a:path>
                            </a:pathLst>
                          </a:custGeom>
                          <a:solidFill>
                            <a:srgbClr val="F40009"/>
                          </a:solidFill>
                        </wps:spPr>
                        <wps:bodyPr wrap="square" lIns="0" tIns="0" rIns="0" bIns="0" rtlCol="0">
                          <a:prstTxWarp prst="textNoShape">
                            <a:avLst/>
                          </a:prstTxWarp>
                          <a:noAutofit/>
                        </wps:bodyPr>
                      </wps:wsp>
                      <wps:wsp>
                        <wps:cNvPr id="2153" name="Graphic 2153"/>
                        <wps:cNvSpPr/>
                        <wps:spPr>
                          <a:xfrm>
                            <a:off x="974978" y="262445"/>
                            <a:ext cx="685800" cy="739775"/>
                          </a:xfrm>
                          <a:custGeom>
                            <a:avLst/>
                            <a:gdLst/>
                            <a:ahLst/>
                            <a:cxnLst/>
                            <a:rect l="l" t="t" r="r" b="b"/>
                            <a:pathLst>
                              <a:path w="685800" h="739775">
                                <a:moveTo>
                                  <a:pt x="228600" y="686816"/>
                                </a:moveTo>
                                <a:lnTo>
                                  <a:pt x="0" y="686816"/>
                                </a:lnTo>
                                <a:lnTo>
                                  <a:pt x="0" y="739648"/>
                                </a:lnTo>
                                <a:lnTo>
                                  <a:pt x="228600" y="739648"/>
                                </a:lnTo>
                                <a:lnTo>
                                  <a:pt x="228600" y="686816"/>
                                </a:lnTo>
                                <a:close/>
                              </a:path>
                              <a:path w="685800" h="739775">
                                <a:moveTo>
                                  <a:pt x="685800" y="0"/>
                                </a:moveTo>
                                <a:lnTo>
                                  <a:pt x="457200" y="0"/>
                                </a:lnTo>
                                <a:lnTo>
                                  <a:pt x="457200" y="686816"/>
                                </a:lnTo>
                                <a:lnTo>
                                  <a:pt x="685800" y="686816"/>
                                </a:lnTo>
                                <a:lnTo>
                                  <a:pt x="685800" y="0"/>
                                </a:lnTo>
                                <a:close/>
                              </a:path>
                            </a:pathLst>
                          </a:custGeom>
                          <a:solidFill>
                            <a:srgbClr val="CCCCCC"/>
                          </a:solidFill>
                        </wps:spPr>
                        <wps:bodyPr wrap="square" lIns="0" tIns="0" rIns="0" bIns="0" rtlCol="0">
                          <a:prstTxWarp prst="textNoShape">
                            <a:avLst/>
                          </a:prstTxWarp>
                          <a:noAutofit/>
                        </wps:bodyPr>
                      </wps:wsp>
                      <wps:wsp>
                        <wps:cNvPr id="2154" name="Graphic 2154"/>
                        <wps:cNvSpPr/>
                        <wps:spPr>
                          <a:xfrm>
                            <a:off x="0" y="949258"/>
                            <a:ext cx="2635885" cy="1270"/>
                          </a:xfrm>
                          <a:custGeom>
                            <a:avLst/>
                            <a:gdLst/>
                            <a:ahLst/>
                            <a:cxnLst/>
                            <a:rect l="l" t="t" r="r" b="b"/>
                            <a:pathLst>
                              <a:path w="2635885" h="0">
                                <a:moveTo>
                                  <a:pt x="0" y="0"/>
                                </a:moveTo>
                                <a:lnTo>
                                  <a:pt x="2635758" y="0"/>
                                </a:lnTo>
                              </a:path>
                            </a:pathLst>
                          </a:custGeom>
                          <a:ln w="3784">
                            <a:solidFill>
                              <a:srgbClr val="000000"/>
                            </a:solidFill>
                            <a:prstDash val="solid"/>
                          </a:ln>
                        </wps:spPr>
                        <wps:bodyPr wrap="square" lIns="0" tIns="0" rIns="0" bIns="0" rtlCol="0">
                          <a:prstTxWarp prst="textNoShape">
                            <a:avLst/>
                          </a:prstTxWarp>
                          <a:noAutofit/>
                        </wps:bodyPr>
                      </wps:wsp>
                      <wps:wsp>
                        <wps:cNvPr id="2155" name="Textbox 2155"/>
                        <wps:cNvSpPr txBox="1"/>
                        <wps:spPr>
                          <a:xfrm>
                            <a:off x="1472755" y="97086"/>
                            <a:ext cx="160655" cy="152400"/>
                          </a:xfrm>
                          <a:prstGeom prst="rect">
                            <a:avLst/>
                          </a:prstGeom>
                        </wps:spPr>
                        <wps:txbx>
                          <w:txbxContent>
                            <w:p>
                              <w:pPr>
                                <w:spacing w:line="236" w:lineRule="exact" w:before="4"/>
                                <w:ind w:left="0" w:right="0" w:firstLine="0"/>
                                <w:jc w:val="left"/>
                                <w:rPr>
                                  <w:sz w:val="20"/>
                                </w:rPr>
                              </w:pPr>
                              <w:r>
                                <w:rPr>
                                  <w:spacing w:val="-5"/>
                                  <w:w w:val="60"/>
                                  <w:sz w:val="20"/>
                                </w:rPr>
                                <w:t>13%</w:t>
                              </w:r>
                            </w:p>
                          </w:txbxContent>
                        </wps:txbx>
                        <wps:bodyPr wrap="square" lIns="0" tIns="0" rIns="0" bIns="0" rtlCol="0">
                          <a:noAutofit/>
                        </wps:bodyPr>
                      </wps:wsp>
                      <wps:wsp>
                        <wps:cNvPr id="2156" name="Textbox 2156"/>
                        <wps:cNvSpPr txBox="1"/>
                        <wps:spPr>
                          <a:xfrm>
                            <a:off x="995774" y="840482"/>
                            <a:ext cx="198755" cy="76200"/>
                          </a:xfrm>
                          <a:prstGeom prst="rect">
                            <a:avLst/>
                          </a:prstGeom>
                        </wps:spPr>
                        <wps:txbx>
                          <w:txbxContent>
                            <w:p>
                              <w:pPr>
                                <w:spacing w:line="118" w:lineRule="exact" w:before="2"/>
                                <w:ind w:left="0" w:right="0" w:firstLine="0"/>
                                <w:jc w:val="left"/>
                                <w:rPr>
                                  <w:sz w:val="10"/>
                                </w:rPr>
                              </w:pPr>
                              <w:r>
                                <w:rPr>
                                  <w:spacing w:val="-4"/>
                                  <w:w w:val="135"/>
                                  <w:sz w:val="10"/>
                                </w:rPr>
                                <w:t>2020</w:t>
                              </w:r>
                            </w:p>
                          </w:txbxContent>
                        </wps:txbx>
                        <wps:bodyPr wrap="square" lIns="0" tIns="0" rIns="0" bIns="0" rtlCol="0">
                          <a:noAutofit/>
                        </wps:bodyPr>
                      </wps:wsp>
                      <wps:wsp>
                        <wps:cNvPr id="2157" name="Textbox 2157"/>
                        <wps:cNvSpPr txBox="1"/>
                        <wps:spPr>
                          <a:xfrm>
                            <a:off x="1463695" y="967482"/>
                            <a:ext cx="178435" cy="76200"/>
                          </a:xfrm>
                          <a:prstGeom prst="rect">
                            <a:avLst/>
                          </a:prstGeom>
                        </wps:spPr>
                        <wps:txbx>
                          <w:txbxContent>
                            <w:p>
                              <w:pPr>
                                <w:spacing w:line="118" w:lineRule="exact" w:before="2"/>
                                <w:ind w:left="0" w:right="0" w:firstLine="0"/>
                                <w:jc w:val="left"/>
                                <w:rPr>
                                  <w:sz w:val="10"/>
                                </w:rPr>
                              </w:pPr>
                              <w:r>
                                <w:rPr>
                                  <w:spacing w:val="-4"/>
                                  <w:w w:val="120"/>
                                  <w:sz w:val="10"/>
                                </w:rPr>
                                <w:t>2021</w:t>
                              </w:r>
                            </w:p>
                          </w:txbxContent>
                        </wps:txbx>
                        <wps:bodyPr wrap="square" lIns="0" tIns="0" rIns="0" bIns="0" rtlCol="0">
                          <a:noAutofit/>
                        </wps:bodyPr>
                      </wps:wsp>
                      <wps:wsp>
                        <wps:cNvPr id="2158" name="Textbox 2158"/>
                        <wps:cNvSpPr txBox="1"/>
                        <wps:spPr>
                          <a:xfrm>
                            <a:off x="1912747" y="967482"/>
                            <a:ext cx="193675" cy="76200"/>
                          </a:xfrm>
                          <a:prstGeom prst="rect">
                            <a:avLst/>
                          </a:prstGeom>
                        </wps:spPr>
                        <wps:txbx>
                          <w:txbxContent>
                            <w:p>
                              <w:pPr>
                                <w:spacing w:line="118" w:lineRule="exact" w:before="2"/>
                                <w:ind w:left="0" w:right="0" w:firstLine="0"/>
                                <w:jc w:val="left"/>
                                <w:rPr>
                                  <w:sz w:val="10"/>
                                </w:rPr>
                              </w:pPr>
                              <w:r>
                                <w:rPr>
                                  <w:spacing w:val="-4"/>
                                  <w:w w:val="130"/>
                                  <w:sz w:val="10"/>
                                </w:rPr>
                                <w:t>2022</w:t>
                              </w:r>
                            </w:p>
                          </w:txbxContent>
                        </wps:txbx>
                        <wps:bodyPr wrap="square" lIns="0" tIns="0" rIns="0" bIns="0" rtlCol="0">
                          <a:noAutofit/>
                        </wps:bodyPr>
                      </wps:wsp>
                    </wpg:wgp>
                  </a:graphicData>
                </a:graphic>
              </wp:inline>
            </w:drawing>
          </mc:Choice>
          <mc:Fallback>
            <w:pict>
              <v:group style="width:207.55pt;height:82.2pt;mso-position-horizontal-relative:char;mso-position-vertical-relative:line" id="docshapegroup1696" coordorigin="0,0" coordsize="4151,1644">
                <v:rect style="position:absolute;left:2975;top:0;width:360;height:1495" id="docshape1697" filled="true" fillcolor="#f40009" stroked="false">
                  <v:fill type="solid"/>
                </v:rect>
                <v:shape style="position:absolute;left:1535;top:413;width:1080;height:1165" id="docshape1698" coordorigin="1535,413" coordsize="1080,1165" path="m1895,1495l1535,1495,1535,1578,1895,1578,1895,1495xm2615,413l2255,413,2255,1495,2615,1495,2615,413xe" filled="true" fillcolor="#cccccc" stroked="false">
                  <v:path arrowok="t"/>
                  <v:fill type="solid"/>
                </v:shape>
                <v:line style="position:absolute" from="0,1495" to="4151,1495" stroked="true" strokeweight=".298pt" strokecolor="#000000">
                  <v:stroke dashstyle="solid"/>
                </v:line>
                <v:shape style="position:absolute;left:2319;top:152;width:253;height:240" type="#_x0000_t202" id="docshape1699" filled="false" stroked="false">
                  <v:textbox inset="0,0,0,0">
                    <w:txbxContent>
                      <w:p>
                        <w:pPr>
                          <w:spacing w:line="236" w:lineRule="exact" w:before="4"/>
                          <w:ind w:left="0" w:right="0" w:firstLine="0"/>
                          <w:jc w:val="left"/>
                          <w:rPr>
                            <w:sz w:val="20"/>
                          </w:rPr>
                        </w:pPr>
                        <w:r>
                          <w:rPr>
                            <w:spacing w:val="-5"/>
                            <w:w w:val="60"/>
                            <w:sz w:val="20"/>
                          </w:rPr>
                          <w:t>13%</w:t>
                        </w:r>
                      </w:p>
                    </w:txbxContent>
                  </v:textbox>
                  <w10:wrap type="none"/>
                </v:shape>
                <v:shape style="position:absolute;left:1568;top:1323;width:313;height:120" type="#_x0000_t202" id="docshape1700" filled="false" stroked="false">
                  <v:textbox inset="0,0,0,0">
                    <w:txbxContent>
                      <w:p>
                        <w:pPr>
                          <w:spacing w:line="118" w:lineRule="exact" w:before="2"/>
                          <w:ind w:left="0" w:right="0" w:firstLine="0"/>
                          <w:jc w:val="left"/>
                          <w:rPr>
                            <w:sz w:val="10"/>
                          </w:rPr>
                        </w:pPr>
                        <w:r>
                          <w:rPr>
                            <w:spacing w:val="-4"/>
                            <w:w w:val="135"/>
                            <w:sz w:val="10"/>
                          </w:rPr>
                          <w:t>2020</w:t>
                        </w:r>
                      </w:p>
                    </w:txbxContent>
                  </v:textbox>
                  <w10:wrap type="none"/>
                </v:shape>
                <v:shape style="position:absolute;left:2305;top:1523;width:281;height:120" type="#_x0000_t202" id="docshape1701" filled="false" stroked="false">
                  <v:textbox inset="0,0,0,0">
                    <w:txbxContent>
                      <w:p>
                        <w:pPr>
                          <w:spacing w:line="118" w:lineRule="exact" w:before="2"/>
                          <w:ind w:left="0" w:right="0" w:firstLine="0"/>
                          <w:jc w:val="left"/>
                          <w:rPr>
                            <w:sz w:val="10"/>
                          </w:rPr>
                        </w:pPr>
                        <w:r>
                          <w:rPr>
                            <w:spacing w:val="-4"/>
                            <w:w w:val="120"/>
                            <w:sz w:val="10"/>
                          </w:rPr>
                          <w:t>2021</w:t>
                        </w:r>
                      </w:p>
                    </w:txbxContent>
                  </v:textbox>
                  <w10:wrap type="none"/>
                </v:shape>
                <v:shape style="position:absolute;left:3012;top:1523;width:305;height:120" type="#_x0000_t202" id="docshape1702" filled="false" stroked="false">
                  <v:textbox inset="0,0,0,0">
                    <w:txbxContent>
                      <w:p>
                        <w:pPr>
                          <w:spacing w:line="118" w:lineRule="exact" w:before="2"/>
                          <w:ind w:left="0" w:right="0" w:firstLine="0"/>
                          <w:jc w:val="left"/>
                          <w:rPr>
                            <w:sz w:val="10"/>
                          </w:rPr>
                        </w:pPr>
                        <w:r>
                          <w:rPr>
                            <w:spacing w:val="-4"/>
                            <w:w w:val="130"/>
                            <w:sz w:val="10"/>
                          </w:rPr>
                          <w:t>2022</w:t>
                        </w:r>
                      </w:p>
                    </w:txbxContent>
                  </v:textbox>
                  <w10:wrap type="none"/>
                </v:shape>
              </v:group>
            </w:pict>
          </mc:Fallback>
        </mc:AlternateContent>
      </w:r>
      <w:r>
        <w:rPr>
          <w:sz w:val="20"/>
        </w:rPr>
      </w:r>
    </w:p>
    <w:p>
      <w:pPr>
        <w:spacing w:before="0"/>
        <w:ind w:left="1834" w:right="0" w:firstLine="0"/>
        <w:jc w:val="center"/>
        <w:rPr>
          <w:sz w:val="20"/>
        </w:rPr>
      </w:pPr>
      <w:r>
        <w:rPr>
          <w:spacing w:val="-4"/>
          <w:w w:val="65"/>
          <w:sz w:val="20"/>
        </w:rPr>
        <w:t>(1%)</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0"/>
        <w:rPr>
          <w:sz w:val="20"/>
        </w:rPr>
      </w:pPr>
      <w:r>
        <w:rPr/>
        <mc:AlternateContent>
          <mc:Choice Requires="wps">
            <w:drawing>
              <wp:anchor distT="0" distB="0" distL="0" distR="0" allowOverlap="1" layoutInCell="1" locked="0" behindDoc="1" simplePos="0" relativeHeight="487820288">
                <wp:simplePos x="0" y="0"/>
                <wp:positionH relativeFrom="page">
                  <wp:posOffset>12887959</wp:posOffset>
                </wp:positionH>
                <wp:positionV relativeFrom="paragraph">
                  <wp:posOffset>302086</wp:posOffset>
                </wp:positionV>
                <wp:extent cx="2854960" cy="1270"/>
                <wp:effectExtent l="0" t="0" r="0" b="0"/>
                <wp:wrapTopAndBottom/>
                <wp:docPr id="2159" name="Graphic 2159"/>
                <wp:cNvGraphicFramePr>
                  <a:graphicFrameLocks/>
                </wp:cNvGraphicFramePr>
                <a:graphic>
                  <a:graphicData uri="http://schemas.microsoft.com/office/word/2010/wordprocessingShape">
                    <wps:wsp>
                      <wps:cNvPr id="2159" name="Graphic 2159"/>
                      <wps:cNvSpPr/>
                      <wps:spPr>
                        <a:xfrm>
                          <a:off x="0" y="0"/>
                          <a:ext cx="2854960" cy="1270"/>
                        </a:xfrm>
                        <a:custGeom>
                          <a:avLst/>
                          <a:gdLst/>
                          <a:ahLst/>
                          <a:cxnLst/>
                          <a:rect l="l" t="t" r="r" b="b"/>
                          <a:pathLst>
                            <a:path w="2854960" h="0">
                              <a:moveTo>
                                <a:pt x="0" y="0"/>
                              </a:moveTo>
                              <a:lnTo>
                                <a:pt x="285496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4.799988pt;margin-top:23.786345pt;width:224.8pt;height:.1pt;mso-position-horizontal-relative:page;mso-position-vertical-relative:paragraph;z-index:-15496192;mso-wrap-distance-left:0;mso-wrap-distance-right:0" id="docshape1703" coordorigin="20296,476" coordsize="4496,0" path="m20296,476l24792,476e" filled="false" stroked="true" strokeweight=".3pt" strokecolor="#000000">
                <v:path arrowok="t"/>
                <v:stroke dashstyle="solid"/>
                <w10:wrap type="topAndBottom"/>
              </v:shape>
            </w:pict>
          </mc:Fallback>
        </mc:AlternateContent>
      </w:r>
    </w:p>
    <w:p>
      <w:pPr>
        <w:pStyle w:val="ListParagraph"/>
        <w:numPr>
          <w:ilvl w:val="0"/>
          <w:numId w:val="34"/>
        </w:numPr>
        <w:tabs>
          <w:tab w:pos="2828" w:val="left" w:leader="none"/>
        </w:tabs>
        <w:spacing w:line="144" w:lineRule="exact" w:before="120" w:after="0"/>
        <w:ind w:left="2828" w:right="0" w:hanging="159"/>
        <w:jc w:val="left"/>
        <w:rPr>
          <w:sz w:val="12"/>
        </w:rPr>
      </w:pPr>
      <w:r>
        <w:rPr>
          <w:w w:val="120"/>
          <w:sz w:val="12"/>
        </w:rPr>
        <w:t>Reported</w:t>
      </w:r>
      <w:r>
        <w:rPr>
          <w:spacing w:val="4"/>
          <w:w w:val="120"/>
          <w:sz w:val="12"/>
        </w:rPr>
        <w:t> </w:t>
      </w:r>
      <w:r>
        <w:rPr>
          <w:w w:val="120"/>
          <w:sz w:val="12"/>
        </w:rPr>
        <w:t>net</w:t>
      </w:r>
      <w:r>
        <w:rPr>
          <w:spacing w:val="5"/>
          <w:w w:val="120"/>
          <w:sz w:val="12"/>
        </w:rPr>
        <w:t> </w:t>
      </w:r>
      <w:r>
        <w:rPr>
          <w:w w:val="120"/>
          <w:sz w:val="12"/>
        </w:rPr>
        <w:t>operating</w:t>
      </w:r>
      <w:r>
        <w:rPr>
          <w:spacing w:val="5"/>
          <w:w w:val="120"/>
          <w:sz w:val="12"/>
        </w:rPr>
        <w:t> </w:t>
      </w:r>
      <w:r>
        <w:rPr>
          <w:w w:val="120"/>
          <w:sz w:val="12"/>
        </w:rPr>
        <w:t>revenues</w:t>
      </w:r>
      <w:r>
        <w:rPr>
          <w:spacing w:val="5"/>
          <w:w w:val="120"/>
          <w:sz w:val="12"/>
        </w:rPr>
        <w:t> </w:t>
      </w:r>
      <w:r>
        <w:rPr>
          <w:w w:val="120"/>
          <w:sz w:val="12"/>
        </w:rPr>
        <w:t>declined</w:t>
      </w:r>
      <w:r>
        <w:rPr>
          <w:spacing w:val="5"/>
          <w:w w:val="120"/>
          <w:sz w:val="12"/>
        </w:rPr>
        <w:t> </w:t>
      </w:r>
      <w:r>
        <w:rPr>
          <w:w w:val="110"/>
          <w:sz w:val="12"/>
        </w:rPr>
        <w:t>1%,</w:t>
      </w:r>
      <w:r>
        <w:rPr>
          <w:spacing w:val="5"/>
          <w:w w:val="120"/>
          <w:sz w:val="12"/>
        </w:rPr>
        <w:t> </w:t>
      </w:r>
      <w:r>
        <w:rPr>
          <w:w w:val="120"/>
          <w:sz w:val="12"/>
        </w:rPr>
        <w:t>declined</w:t>
      </w:r>
      <w:r>
        <w:rPr>
          <w:spacing w:val="5"/>
          <w:w w:val="120"/>
          <w:sz w:val="12"/>
        </w:rPr>
        <w:t> </w:t>
      </w:r>
      <w:r>
        <w:rPr>
          <w:spacing w:val="-4"/>
          <w:w w:val="110"/>
          <w:sz w:val="12"/>
        </w:rPr>
        <w:t>14%,</w:t>
      </w:r>
    </w:p>
    <w:p>
      <w:pPr>
        <w:spacing w:line="144" w:lineRule="exact" w:before="0"/>
        <w:ind w:left="2829" w:right="0" w:firstLine="0"/>
        <w:jc w:val="left"/>
        <w:rPr>
          <w:sz w:val="12"/>
        </w:rPr>
      </w:pPr>
      <w:r>
        <w:rPr>
          <w:w w:val="120"/>
          <w:sz w:val="12"/>
        </w:rPr>
        <w:t>grew</w:t>
      </w:r>
      <w:r>
        <w:rPr>
          <w:spacing w:val="-12"/>
          <w:w w:val="120"/>
          <w:sz w:val="12"/>
        </w:rPr>
        <w:t> </w:t>
      </w:r>
      <w:r>
        <w:rPr>
          <w:w w:val="120"/>
          <w:sz w:val="12"/>
        </w:rPr>
        <w:t>19%</w:t>
      </w:r>
      <w:r>
        <w:rPr>
          <w:spacing w:val="-9"/>
          <w:w w:val="120"/>
          <w:sz w:val="12"/>
        </w:rPr>
        <w:t> </w:t>
      </w:r>
      <w:r>
        <w:rPr>
          <w:w w:val="120"/>
          <w:sz w:val="12"/>
        </w:rPr>
        <w:t>and</w:t>
      </w:r>
      <w:r>
        <w:rPr>
          <w:spacing w:val="-7"/>
          <w:w w:val="120"/>
          <w:sz w:val="12"/>
        </w:rPr>
        <w:t> </w:t>
      </w:r>
      <w:r>
        <w:rPr>
          <w:w w:val="120"/>
          <w:sz w:val="12"/>
        </w:rPr>
        <w:t>grew</w:t>
      </w:r>
      <w:r>
        <w:rPr>
          <w:spacing w:val="-11"/>
          <w:w w:val="120"/>
          <w:sz w:val="12"/>
        </w:rPr>
        <w:t> </w:t>
      </w:r>
      <w:r>
        <w:rPr>
          <w:w w:val="120"/>
          <w:sz w:val="12"/>
        </w:rPr>
        <w:t>5%</w:t>
      </w:r>
      <w:r>
        <w:rPr>
          <w:spacing w:val="-8"/>
          <w:w w:val="120"/>
          <w:sz w:val="12"/>
        </w:rPr>
        <w:t> </w:t>
      </w:r>
      <w:r>
        <w:rPr>
          <w:w w:val="120"/>
          <w:sz w:val="12"/>
        </w:rPr>
        <w:t>for</w:t>
      </w:r>
      <w:r>
        <w:rPr>
          <w:spacing w:val="-12"/>
          <w:w w:val="120"/>
          <w:sz w:val="12"/>
        </w:rPr>
        <w:t> </w:t>
      </w:r>
      <w:r>
        <w:rPr>
          <w:w w:val="120"/>
          <w:sz w:val="12"/>
        </w:rPr>
        <w:t>the</w:t>
      </w:r>
      <w:r>
        <w:rPr>
          <w:spacing w:val="-11"/>
          <w:w w:val="120"/>
          <w:sz w:val="12"/>
        </w:rPr>
        <w:t> </w:t>
      </w:r>
      <w:r>
        <w:rPr>
          <w:w w:val="120"/>
          <w:sz w:val="12"/>
        </w:rPr>
        <w:t>years</w:t>
      </w:r>
      <w:r>
        <w:rPr>
          <w:spacing w:val="-8"/>
          <w:w w:val="120"/>
          <w:sz w:val="12"/>
        </w:rPr>
        <w:t> </w:t>
      </w:r>
      <w:r>
        <w:rPr>
          <w:w w:val="120"/>
          <w:sz w:val="12"/>
        </w:rPr>
        <w:t>ended</w:t>
      </w:r>
      <w:r>
        <w:rPr>
          <w:spacing w:val="-7"/>
          <w:w w:val="120"/>
          <w:sz w:val="12"/>
        </w:rPr>
        <w:t> </w:t>
      </w:r>
      <w:r>
        <w:rPr>
          <w:w w:val="120"/>
          <w:sz w:val="12"/>
        </w:rPr>
        <w:t>December</w:t>
      </w:r>
      <w:r>
        <w:rPr>
          <w:spacing w:val="-11"/>
          <w:w w:val="120"/>
          <w:sz w:val="12"/>
        </w:rPr>
        <w:t> </w:t>
      </w:r>
      <w:r>
        <w:rPr>
          <w:w w:val="120"/>
          <w:sz w:val="12"/>
        </w:rPr>
        <w:t>31,</w:t>
      </w:r>
      <w:r>
        <w:rPr>
          <w:spacing w:val="-7"/>
          <w:w w:val="120"/>
          <w:sz w:val="12"/>
        </w:rPr>
        <w:t> </w:t>
      </w:r>
      <w:r>
        <w:rPr>
          <w:spacing w:val="-4"/>
          <w:w w:val="120"/>
          <w:sz w:val="12"/>
        </w:rPr>
        <w:t>2019,</w:t>
      </w:r>
    </w:p>
    <w:p>
      <w:pPr>
        <w:spacing w:line="144" w:lineRule="exact" w:before="0"/>
        <w:ind w:left="2829" w:right="0" w:firstLine="0"/>
        <w:jc w:val="left"/>
        <w:rPr>
          <w:sz w:val="12"/>
        </w:rPr>
      </w:pPr>
      <w:r>
        <w:rPr>
          <w:w w:val="120"/>
          <w:sz w:val="12"/>
        </w:rPr>
        <w:t>2020,</w:t>
      </w:r>
      <w:r>
        <w:rPr>
          <w:spacing w:val="-2"/>
          <w:w w:val="120"/>
          <w:sz w:val="12"/>
        </w:rPr>
        <w:t> </w:t>
      </w:r>
      <w:r>
        <w:rPr>
          <w:w w:val="120"/>
          <w:sz w:val="12"/>
        </w:rPr>
        <w:t>2021</w:t>
      </w:r>
      <w:r>
        <w:rPr>
          <w:spacing w:val="-2"/>
          <w:w w:val="120"/>
          <w:sz w:val="12"/>
        </w:rPr>
        <w:t> </w:t>
      </w:r>
      <w:r>
        <w:rPr>
          <w:w w:val="120"/>
          <w:sz w:val="12"/>
        </w:rPr>
        <w:t>and</w:t>
      </w:r>
      <w:r>
        <w:rPr>
          <w:spacing w:val="-2"/>
          <w:w w:val="120"/>
          <w:sz w:val="12"/>
        </w:rPr>
        <w:t> </w:t>
      </w:r>
      <w:r>
        <w:rPr>
          <w:w w:val="120"/>
          <w:sz w:val="12"/>
        </w:rPr>
        <w:t>2022,</w:t>
      </w:r>
      <w:r>
        <w:rPr>
          <w:spacing w:val="-1"/>
          <w:w w:val="120"/>
          <w:sz w:val="12"/>
        </w:rPr>
        <w:t> </w:t>
      </w:r>
      <w:r>
        <w:rPr>
          <w:spacing w:val="-2"/>
          <w:w w:val="120"/>
          <w:sz w:val="12"/>
        </w:rPr>
        <w:t>respectively.</w:t>
      </w:r>
    </w:p>
    <w:p>
      <w:pPr>
        <w:pStyle w:val="ListParagraph"/>
        <w:numPr>
          <w:ilvl w:val="0"/>
          <w:numId w:val="34"/>
        </w:numPr>
        <w:tabs>
          <w:tab w:pos="2828" w:val="left" w:leader="none"/>
        </w:tabs>
        <w:spacing w:line="144" w:lineRule="exact" w:before="59" w:after="0"/>
        <w:ind w:left="2828" w:right="0" w:hanging="159"/>
        <w:jc w:val="left"/>
        <w:rPr>
          <w:sz w:val="12"/>
        </w:rPr>
      </w:pPr>
      <w:r>
        <w:rPr>
          <w:w w:val="120"/>
          <w:sz w:val="12"/>
        </w:rPr>
        <w:t>Reported operating</w:t>
      </w:r>
      <w:r>
        <w:rPr>
          <w:spacing w:val="1"/>
          <w:w w:val="120"/>
          <w:sz w:val="12"/>
        </w:rPr>
        <w:t> </w:t>
      </w:r>
      <w:r>
        <w:rPr>
          <w:w w:val="120"/>
          <w:sz w:val="12"/>
        </w:rPr>
        <w:t>income declined</w:t>
      </w:r>
      <w:r>
        <w:rPr>
          <w:spacing w:val="1"/>
          <w:w w:val="120"/>
          <w:sz w:val="12"/>
        </w:rPr>
        <w:t> </w:t>
      </w:r>
      <w:r>
        <w:rPr>
          <w:w w:val="120"/>
          <w:sz w:val="12"/>
        </w:rPr>
        <w:t>4%,</w:t>
      </w:r>
      <w:r>
        <w:rPr>
          <w:spacing w:val="1"/>
          <w:w w:val="120"/>
          <w:sz w:val="12"/>
        </w:rPr>
        <w:t> </w:t>
      </w:r>
      <w:r>
        <w:rPr>
          <w:w w:val="120"/>
          <w:sz w:val="12"/>
        </w:rPr>
        <w:t>declined 7%,</w:t>
      </w:r>
      <w:r>
        <w:rPr>
          <w:spacing w:val="1"/>
          <w:w w:val="120"/>
          <w:sz w:val="12"/>
        </w:rPr>
        <w:t> </w:t>
      </w:r>
      <w:r>
        <w:rPr>
          <w:w w:val="120"/>
          <w:sz w:val="12"/>
        </w:rPr>
        <w:t>grew</w:t>
      </w:r>
      <w:r>
        <w:rPr>
          <w:spacing w:val="-4"/>
          <w:w w:val="120"/>
          <w:sz w:val="12"/>
        </w:rPr>
        <w:t> </w:t>
      </w:r>
      <w:r>
        <w:rPr>
          <w:spacing w:val="-5"/>
          <w:w w:val="120"/>
          <w:sz w:val="12"/>
        </w:rPr>
        <w:t>13%</w:t>
      </w:r>
    </w:p>
    <w:p>
      <w:pPr>
        <w:spacing w:line="144" w:lineRule="exact" w:before="0"/>
        <w:ind w:left="2829" w:right="0" w:firstLine="0"/>
        <w:jc w:val="left"/>
        <w:rPr>
          <w:sz w:val="12"/>
        </w:rPr>
      </w:pPr>
      <w:r>
        <w:rPr>
          <w:w w:val="120"/>
          <w:sz w:val="12"/>
        </w:rPr>
        <w:t>and</w:t>
      </w:r>
      <w:r>
        <w:rPr>
          <w:spacing w:val="-5"/>
          <w:w w:val="120"/>
          <w:sz w:val="12"/>
        </w:rPr>
        <w:t> </w:t>
      </w:r>
      <w:r>
        <w:rPr>
          <w:w w:val="120"/>
          <w:sz w:val="12"/>
        </w:rPr>
        <w:t>grew</w:t>
      </w:r>
      <w:r>
        <w:rPr>
          <w:spacing w:val="-9"/>
          <w:w w:val="120"/>
          <w:sz w:val="12"/>
        </w:rPr>
        <w:t> </w:t>
      </w:r>
      <w:r>
        <w:rPr>
          <w:w w:val="120"/>
          <w:sz w:val="12"/>
        </w:rPr>
        <w:t>6%</w:t>
      </w:r>
      <w:r>
        <w:rPr>
          <w:spacing w:val="-4"/>
          <w:w w:val="120"/>
          <w:sz w:val="12"/>
        </w:rPr>
        <w:t> </w:t>
      </w:r>
      <w:r>
        <w:rPr>
          <w:w w:val="120"/>
          <w:sz w:val="12"/>
        </w:rPr>
        <w:t>for</w:t>
      </w:r>
      <w:r>
        <w:rPr>
          <w:spacing w:val="-11"/>
          <w:w w:val="120"/>
          <w:sz w:val="12"/>
        </w:rPr>
        <w:t> </w:t>
      </w:r>
      <w:r>
        <w:rPr>
          <w:w w:val="120"/>
          <w:sz w:val="12"/>
        </w:rPr>
        <w:t>the</w:t>
      </w:r>
      <w:r>
        <w:rPr>
          <w:spacing w:val="-8"/>
          <w:w w:val="120"/>
          <w:sz w:val="12"/>
        </w:rPr>
        <w:t> </w:t>
      </w:r>
      <w:r>
        <w:rPr>
          <w:w w:val="120"/>
          <w:sz w:val="12"/>
        </w:rPr>
        <w:t>years</w:t>
      </w:r>
      <w:r>
        <w:rPr>
          <w:spacing w:val="-4"/>
          <w:w w:val="120"/>
          <w:sz w:val="12"/>
        </w:rPr>
        <w:t> </w:t>
      </w:r>
      <w:r>
        <w:rPr>
          <w:w w:val="120"/>
          <w:sz w:val="12"/>
        </w:rPr>
        <w:t>ended</w:t>
      </w:r>
      <w:r>
        <w:rPr>
          <w:spacing w:val="-5"/>
          <w:w w:val="120"/>
          <w:sz w:val="12"/>
        </w:rPr>
        <w:t> </w:t>
      </w:r>
      <w:r>
        <w:rPr>
          <w:w w:val="120"/>
          <w:sz w:val="12"/>
        </w:rPr>
        <w:t>December</w:t>
      </w:r>
      <w:r>
        <w:rPr>
          <w:spacing w:val="-7"/>
          <w:w w:val="120"/>
          <w:sz w:val="12"/>
        </w:rPr>
        <w:t> </w:t>
      </w:r>
      <w:r>
        <w:rPr>
          <w:w w:val="120"/>
          <w:sz w:val="12"/>
        </w:rPr>
        <w:t>31,</w:t>
      </w:r>
      <w:r>
        <w:rPr>
          <w:spacing w:val="-5"/>
          <w:w w:val="120"/>
          <w:sz w:val="12"/>
        </w:rPr>
        <w:t> </w:t>
      </w:r>
      <w:r>
        <w:rPr>
          <w:w w:val="120"/>
          <w:sz w:val="12"/>
        </w:rPr>
        <w:t>2019,</w:t>
      </w:r>
      <w:r>
        <w:rPr>
          <w:spacing w:val="-4"/>
          <w:w w:val="120"/>
          <w:sz w:val="12"/>
        </w:rPr>
        <w:t> </w:t>
      </w:r>
      <w:r>
        <w:rPr>
          <w:w w:val="120"/>
          <w:sz w:val="12"/>
        </w:rPr>
        <w:t>2020,</w:t>
      </w:r>
      <w:r>
        <w:rPr>
          <w:spacing w:val="-5"/>
          <w:w w:val="120"/>
          <w:sz w:val="12"/>
        </w:rPr>
        <w:t> </w:t>
      </w:r>
      <w:r>
        <w:rPr>
          <w:spacing w:val="-4"/>
          <w:w w:val="120"/>
          <w:sz w:val="12"/>
        </w:rPr>
        <w:t>2021</w:t>
      </w:r>
    </w:p>
    <w:p>
      <w:pPr>
        <w:spacing w:line="144" w:lineRule="exact" w:before="0"/>
        <w:ind w:left="2829" w:right="0" w:firstLine="0"/>
        <w:jc w:val="left"/>
        <w:rPr>
          <w:sz w:val="12"/>
        </w:rPr>
      </w:pPr>
      <w:r>
        <w:rPr>
          <w:w w:val="120"/>
          <w:sz w:val="12"/>
        </w:rPr>
        <w:t>and</w:t>
      </w:r>
      <w:r>
        <w:rPr>
          <w:spacing w:val="1"/>
          <w:w w:val="120"/>
          <w:sz w:val="12"/>
        </w:rPr>
        <w:t> </w:t>
      </w:r>
      <w:r>
        <w:rPr>
          <w:w w:val="120"/>
          <w:sz w:val="12"/>
        </w:rPr>
        <w:t>2022,</w:t>
      </w:r>
      <w:r>
        <w:rPr>
          <w:spacing w:val="1"/>
          <w:w w:val="120"/>
          <w:sz w:val="12"/>
        </w:rPr>
        <w:t> </w:t>
      </w:r>
      <w:r>
        <w:rPr>
          <w:spacing w:val="-2"/>
          <w:w w:val="120"/>
          <w:sz w:val="12"/>
        </w:rPr>
        <w:t>respectively.</w:t>
      </w:r>
    </w:p>
    <w:p>
      <w:pPr>
        <w:spacing w:after="0" w:line="144" w:lineRule="exact"/>
        <w:jc w:val="left"/>
        <w:rPr>
          <w:sz w:val="12"/>
        </w:rPr>
        <w:sectPr>
          <w:type w:val="continuous"/>
          <w:pgSz w:w="25600" w:h="14400" w:orient="landscape"/>
          <w:pgMar w:header="0" w:footer="566" w:top="0" w:bottom="280" w:left="260" w:right="360"/>
          <w:cols w:num="3" w:equalWidth="0">
            <w:col w:w="8831" w:space="40"/>
            <w:col w:w="4962" w:space="3533"/>
            <w:col w:w="7614"/>
          </w:cols>
        </w:sectPr>
      </w:pPr>
    </w:p>
    <w:p>
      <w:pPr>
        <w:pStyle w:val="BodyText"/>
        <w:rPr>
          <w:sz w:val="12"/>
        </w:rPr>
      </w:pPr>
      <w:r>
        <w:rPr/>
        <mc:AlternateContent>
          <mc:Choice Requires="wps">
            <w:drawing>
              <wp:anchor distT="0" distB="0" distL="0" distR="0" allowOverlap="1" layoutInCell="1" locked="0" behindDoc="0" simplePos="0" relativeHeight="15961600">
                <wp:simplePos x="0" y="0"/>
                <wp:positionH relativeFrom="page">
                  <wp:posOffset>0</wp:posOffset>
                </wp:positionH>
                <wp:positionV relativeFrom="page">
                  <wp:posOffset>1041400</wp:posOffset>
                </wp:positionV>
                <wp:extent cx="1313815" cy="7340600"/>
                <wp:effectExtent l="0" t="0" r="0" b="0"/>
                <wp:wrapNone/>
                <wp:docPr id="2160" name="Graphic 2160"/>
                <wp:cNvGraphicFramePr>
                  <a:graphicFrameLocks/>
                </wp:cNvGraphicFramePr>
                <a:graphic>
                  <a:graphicData uri="http://schemas.microsoft.com/office/word/2010/wordprocessingShape">
                    <wps:wsp>
                      <wps:cNvPr id="2160" name="Graphic 2160"/>
                      <wps:cNvSpPr/>
                      <wps:spPr>
                        <a:xfrm>
                          <a:off x="0" y="0"/>
                          <a:ext cx="1313815" cy="7340600"/>
                        </a:xfrm>
                        <a:custGeom>
                          <a:avLst/>
                          <a:gdLst/>
                          <a:ahLst/>
                          <a:cxnLst/>
                          <a:rect l="l" t="t" r="r" b="b"/>
                          <a:pathLst>
                            <a:path w="1313815" h="7340600">
                              <a:moveTo>
                                <a:pt x="1313332" y="0"/>
                              </a:moveTo>
                              <a:lnTo>
                                <a:pt x="0" y="0"/>
                              </a:lnTo>
                              <a:lnTo>
                                <a:pt x="0" y="7340600"/>
                              </a:lnTo>
                              <a:lnTo>
                                <a:pt x="1313332" y="7340600"/>
                              </a:lnTo>
                              <a:lnTo>
                                <a:pt x="13133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82pt;width:103.412pt;height:578pt;mso-position-horizontal-relative:page;mso-position-vertical-relative:page;z-index:15961600" id="docshape1704" filled="true" fillcolor="#000000" stroked="false">
                <v:fill type="solid"/>
                <w10:wrap type="none"/>
              </v:rect>
            </w:pict>
          </mc:Fallback>
        </mc:AlternateContent>
      </w:r>
    </w:p>
    <w:p>
      <w:pPr>
        <w:pStyle w:val="BodyText"/>
        <w:spacing w:before="105"/>
        <w:rPr>
          <w:sz w:val="12"/>
        </w:rPr>
      </w:pPr>
    </w:p>
    <w:p>
      <w:pPr>
        <w:spacing w:before="0"/>
        <w:ind w:left="10084" w:right="0" w:firstLine="0"/>
        <w:jc w:val="left"/>
        <w:rPr>
          <w:sz w:val="12"/>
        </w:rPr>
      </w:pPr>
      <w:r>
        <w:rPr/>
        <mc:AlternateContent>
          <mc:Choice Requires="wps">
            <w:drawing>
              <wp:anchor distT="0" distB="0" distL="0" distR="0" allowOverlap="1" layoutInCell="1" locked="0" behindDoc="0" simplePos="0" relativeHeight="15965184">
                <wp:simplePos x="0" y="0"/>
                <wp:positionH relativeFrom="page">
                  <wp:posOffset>9577733</wp:posOffset>
                </wp:positionH>
                <wp:positionV relativeFrom="paragraph">
                  <wp:posOffset>-6922817</wp:posOffset>
                </wp:positionV>
                <wp:extent cx="1270" cy="6656705"/>
                <wp:effectExtent l="0" t="0" r="0" b="0"/>
                <wp:wrapNone/>
                <wp:docPr id="2161" name="Graphic 2161"/>
                <wp:cNvGraphicFramePr>
                  <a:graphicFrameLocks/>
                </wp:cNvGraphicFramePr>
                <a:graphic>
                  <a:graphicData uri="http://schemas.microsoft.com/office/word/2010/wordprocessingShape">
                    <wps:wsp>
                      <wps:cNvPr id="2161" name="Graphic 2161"/>
                      <wps:cNvSpPr/>
                      <wps:spPr>
                        <a:xfrm>
                          <a:off x="0" y="0"/>
                          <a:ext cx="1270" cy="6656705"/>
                        </a:xfrm>
                        <a:custGeom>
                          <a:avLst/>
                          <a:gdLst/>
                          <a:ahLst/>
                          <a:cxnLst/>
                          <a:rect l="l" t="t" r="r" b="b"/>
                          <a:pathLst>
                            <a:path w="0" h="6656705">
                              <a:moveTo>
                                <a:pt x="0" y="6656514"/>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65184" from="754.152283pt,-20.96876pt" to="754.152283pt,-545.10376pt" stroked="true" strokeweight=".3pt" strokecolor="#000000">
                <v:stroke dashstyle="solid"/>
                <w10:wrap type="none"/>
              </v:line>
            </w:pict>
          </mc:Fallback>
        </mc:AlternateContent>
      </w:r>
      <w:r>
        <w:rPr>
          <w:w w:val="120"/>
          <w:sz w:val="12"/>
        </w:rPr>
        <w:t>Note:</w:t>
      </w:r>
      <w:r>
        <w:rPr>
          <w:spacing w:val="3"/>
          <w:w w:val="120"/>
          <w:sz w:val="12"/>
        </w:rPr>
        <w:t> </w:t>
      </w:r>
      <w:r>
        <w:rPr>
          <w:w w:val="120"/>
          <w:sz w:val="12"/>
        </w:rPr>
        <w:t>See</w:t>
      </w:r>
      <w:r>
        <w:rPr>
          <w:spacing w:val="3"/>
          <w:w w:val="120"/>
          <w:sz w:val="12"/>
        </w:rPr>
        <w:t> </w:t>
      </w:r>
      <w:r>
        <w:rPr>
          <w:w w:val="120"/>
          <w:sz w:val="12"/>
        </w:rPr>
        <w:t>pages</w:t>
      </w:r>
      <w:r>
        <w:rPr>
          <w:spacing w:val="9"/>
          <w:w w:val="120"/>
          <w:sz w:val="12"/>
        </w:rPr>
        <w:t> </w:t>
      </w:r>
      <w:hyperlink w:history="true" w:anchor="_bookmark63">
        <w:r>
          <w:rPr>
            <w:color w:val="0000EE"/>
            <w:w w:val="120"/>
            <w:sz w:val="12"/>
            <w:u w:val="single" w:color="0000EE"/>
          </w:rPr>
          <w:t>72</w:t>
        </w:r>
      </w:hyperlink>
      <w:r>
        <w:rPr>
          <w:w w:val="120"/>
          <w:sz w:val="12"/>
        </w:rPr>
        <w:t>–</w:t>
      </w:r>
      <w:hyperlink w:history="true" w:anchor="_bookmark64">
        <w:r>
          <w:rPr>
            <w:color w:val="0000EE"/>
            <w:w w:val="120"/>
            <w:sz w:val="12"/>
            <w:u w:val="single" w:color="0000EE"/>
          </w:rPr>
          <w:t>74</w:t>
        </w:r>
      </w:hyperlink>
      <w:r>
        <w:rPr>
          <w:color w:val="0000EE"/>
          <w:spacing w:val="14"/>
          <w:w w:val="120"/>
          <w:sz w:val="12"/>
        </w:rPr>
        <w:t> </w:t>
      </w:r>
      <w:r>
        <w:rPr>
          <w:w w:val="120"/>
          <w:sz w:val="12"/>
        </w:rPr>
        <w:t>for</w:t>
      </w:r>
      <w:r>
        <w:rPr>
          <w:spacing w:val="-2"/>
          <w:w w:val="120"/>
          <w:sz w:val="12"/>
        </w:rPr>
        <w:t> </w:t>
      </w:r>
      <w:r>
        <w:rPr>
          <w:w w:val="120"/>
          <w:sz w:val="12"/>
        </w:rPr>
        <w:t>reconciliations</w:t>
      </w:r>
      <w:r>
        <w:rPr>
          <w:spacing w:val="3"/>
          <w:w w:val="120"/>
          <w:sz w:val="12"/>
        </w:rPr>
        <w:t> </w:t>
      </w:r>
      <w:r>
        <w:rPr>
          <w:w w:val="120"/>
          <w:sz w:val="12"/>
        </w:rPr>
        <w:t>of</w:t>
      </w:r>
      <w:r>
        <w:rPr>
          <w:spacing w:val="-4"/>
          <w:w w:val="120"/>
          <w:sz w:val="12"/>
        </w:rPr>
        <w:t> </w:t>
      </w:r>
      <w:r>
        <w:rPr>
          <w:w w:val="120"/>
          <w:sz w:val="12"/>
        </w:rPr>
        <w:t>non-GAAP</w:t>
      </w:r>
      <w:r>
        <w:rPr>
          <w:spacing w:val="-14"/>
          <w:w w:val="120"/>
          <w:sz w:val="12"/>
        </w:rPr>
        <w:t> </w:t>
      </w:r>
      <w:r>
        <w:rPr>
          <w:w w:val="120"/>
          <w:sz w:val="12"/>
        </w:rPr>
        <w:t>financial</w:t>
      </w:r>
      <w:r>
        <w:rPr>
          <w:spacing w:val="3"/>
          <w:w w:val="120"/>
          <w:sz w:val="12"/>
        </w:rPr>
        <w:t> </w:t>
      </w:r>
      <w:r>
        <w:rPr>
          <w:w w:val="120"/>
          <w:sz w:val="12"/>
        </w:rPr>
        <w:t>measures</w:t>
      </w:r>
      <w:r>
        <w:rPr>
          <w:spacing w:val="1"/>
          <w:w w:val="120"/>
          <w:sz w:val="12"/>
        </w:rPr>
        <w:t> </w:t>
      </w:r>
      <w:r>
        <w:rPr>
          <w:w w:val="120"/>
          <w:sz w:val="12"/>
        </w:rPr>
        <w:t>to</w:t>
      </w:r>
      <w:r>
        <w:rPr>
          <w:spacing w:val="3"/>
          <w:w w:val="120"/>
          <w:sz w:val="12"/>
        </w:rPr>
        <w:t> </w:t>
      </w:r>
      <w:r>
        <w:rPr>
          <w:w w:val="120"/>
          <w:sz w:val="12"/>
        </w:rPr>
        <w:t>our</w:t>
      </w:r>
      <w:r>
        <w:rPr>
          <w:spacing w:val="-2"/>
          <w:w w:val="120"/>
          <w:sz w:val="12"/>
        </w:rPr>
        <w:t> </w:t>
      </w:r>
      <w:r>
        <w:rPr>
          <w:w w:val="120"/>
          <w:sz w:val="12"/>
        </w:rPr>
        <w:t>results</w:t>
      </w:r>
      <w:r>
        <w:rPr>
          <w:spacing w:val="3"/>
          <w:w w:val="120"/>
          <w:sz w:val="12"/>
        </w:rPr>
        <w:t> </w:t>
      </w:r>
      <w:r>
        <w:rPr>
          <w:w w:val="120"/>
          <w:sz w:val="12"/>
        </w:rPr>
        <w:t>as</w:t>
      </w:r>
      <w:r>
        <w:rPr>
          <w:spacing w:val="3"/>
          <w:w w:val="120"/>
          <w:sz w:val="12"/>
        </w:rPr>
        <w:t> </w:t>
      </w:r>
      <w:r>
        <w:rPr>
          <w:w w:val="120"/>
          <w:sz w:val="12"/>
        </w:rPr>
        <w:t>reported</w:t>
      </w:r>
      <w:r>
        <w:rPr>
          <w:spacing w:val="3"/>
          <w:w w:val="120"/>
          <w:sz w:val="12"/>
        </w:rPr>
        <w:t> </w:t>
      </w:r>
      <w:r>
        <w:rPr>
          <w:w w:val="120"/>
          <w:sz w:val="12"/>
        </w:rPr>
        <w:t>under</w:t>
      </w:r>
      <w:r>
        <w:rPr>
          <w:spacing w:val="-1"/>
          <w:w w:val="120"/>
          <w:sz w:val="12"/>
        </w:rPr>
        <w:t> </w:t>
      </w:r>
      <w:r>
        <w:rPr>
          <w:w w:val="120"/>
          <w:sz w:val="12"/>
        </w:rPr>
        <w:t>U.S.</w:t>
      </w:r>
      <w:r>
        <w:rPr>
          <w:spacing w:val="3"/>
          <w:w w:val="120"/>
          <w:sz w:val="12"/>
        </w:rPr>
        <w:t> </w:t>
      </w:r>
      <w:r>
        <w:rPr>
          <w:spacing w:val="-2"/>
          <w:w w:val="120"/>
          <w:sz w:val="12"/>
        </w:rPr>
        <w:t>GAAP.</w:t>
      </w:r>
    </w:p>
    <w:p>
      <w:pPr>
        <w:spacing w:after="0"/>
        <w:jc w:val="left"/>
        <w:rPr>
          <w:sz w:val="12"/>
        </w:rPr>
        <w:sectPr>
          <w:type w:val="continuous"/>
          <w:pgSz w:w="25600" w:h="14400" w:orient="landscape"/>
          <w:pgMar w:header="0" w:footer="566" w:top="0" w:bottom="280" w:left="260" w:right="360"/>
        </w:sectPr>
      </w:pPr>
    </w:p>
    <w:p>
      <w:pPr>
        <w:spacing w:before="84"/>
        <w:ind w:left="339" w:right="0" w:firstLine="0"/>
        <w:jc w:val="left"/>
        <w:rPr>
          <w:sz w:val="20"/>
        </w:rPr>
      </w:pPr>
      <w:bookmarkStart w:name="_bookmark52" w:id="52"/>
      <w:bookmarkEnd w:id="52"/>
      <w:r>
        <w:rPr/>
      </w:r>
      <w:bookmarkStart w:name="_bookmark51" w:id="53"/>
      <w:bookmarkEnd w:id="53"/>
      <w:r>
        <w:rPr/>
      </w: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2162" name="Group 2162"/>
                <wp:cNvGraphicFramePr>
                  <a:graphicFrameLocks/>
                </wp:cNvGraphicFramePr>
                <a:graphic>
                  <a:graphicData uri="http://schemas.microsoft.com/office/word/2010/wordprocessingGroup">
                    <wpg:wgp>
                      <wpg:cNvPr id="2162" name="Group 2162"/>
                      <wpg:cNvGrpSpPr/>
                      <wpg:grpSpPr>
                        <a:xfrm>
                          <a:off x="0" y="0"/>
                          <a:ext cx="10150475" cy="38100"/>
                          <a:chExt cx="10150475" cy="38100"/>
                        </a:xfrm>
                      </wpg:grpSpPr>
                      <wps:wsp>
                        <wps:cNvPr id="2163" name="Graphic 2163"/>
                        <wps:cNvSpPr/>
                        <wps:spPr>
                          <a:xfrm>
                            <a:off x="7832462" y="19050"/>
                            <a:ext cx="505459" cy="1270"/>
                          </a:xfrm>
                          <a:custGeom>
                            <a:avLst/>
                            <a:gdLst/>
                            <a:ahLst/>
                            <a:cxnLst/>
                            <a:rect l="l" t="t" r="r" b="b"/>
                            <a:pathLst>
                              <a:path w="505459" h="0">
                                <a:moveTo>
                                  <a:pt x="0" y="0"/>
                                </a:moveTo>
                                <a:lnTo>
                                  <a:pt x="504850" y="0"/>
                                </a:lnTo>
                              </a:path>
                            </a:pathLst>
                          </a:custGeom>
                          <a:ln w="38100">
                            <a:solidFill>
                              <a:srgbClr val="000000"/>
                            </a:solidFill>
                            <a:prstDash val="solid"/>
                          </a:ln>
                        </wps:spPr>
                        <wps:bodyPr wrap="square" lIns="0" tIns="0" rIns="0" bIns="0" rtlCol="0">
                          <a:prstTxWarp prst="textNoShape">
                            <a:avLst/>
                          </a:prstTxWarp>
                          <a:noAutofit/>
                        </wps:bodyPr>
                      </wps:wsp>
                      <wps:wsp>
                        <wps:cNvPr id="2164" name="Graphic 2164"/>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1705" coordorigin="0,0" coordsize="15985,60">
                <v:line style="position:absolute" from="12335,30" to="13130,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66" w:top="0" w:bottom="280" w:left="260" w:right="360"/>
        </w:sectPr>
      </w:pPr>
    </w:p>
    <w:p>
      <w:pPr>
        <w:spacing w:before="39"/>
        <w:ind w:left="340" w:right="0" w:firstLine="0"/>
        <w:jc w:val="left"/>
        <w:rPr>
          <w:sz w:val="18"/>
        </w:rPr>
      </w:pPr>
      <w:hyperlink w:history="true" w:anchor="_bookmark46">
        <w:r>
          <w:rPr>
            <w:color w:val="999999"/>
            <w:spacing w:val="-2"/>
            <w:w w:val="60"/>
            <w:sz w:val="18"/>
          </w:rPr>
          <w:t>OVERVIEW</w:t>
        </w:r>
      </w:hyperlink>
    </w:p>
    <w:p>
      <w:pPr>
        <w:spacing w:before="39"/>
        <w:ind w:left="160" w:right="0" w:firstLine="0"/>
        <w:jc w:val="left"/>
        <w:rPr>
          <w:sz w:val="18"/>
        </w:rPr>
      </w:pPr>
      <w:r>
        <w:rPr/>
        <w:br w:type="column"/>
      </w:r>
      <w:hyperlink w:history="true" w:anchor="_bookmark48">
        <w:r>
          <w:rPr>
            <w:color w:val="999999"/>
            <w:w w:val="60"/>
            <w:sz w:val="18"/>
          </w:rPr>
          <w:t>ASIA</w:t>
        </w:r>
        <w:r>
          <w:rPr>
            <w:color w:val="999999"/>
            <w:spacing w:val="12"/>
            <w:sz w:val="18"/>
          </w:rPr>
          <w:t> </w:t>
        </w:r>
        <w:r>
          <w:rPr>
            <w:color w:val="999999"/>
            <w:spacing w:val="-2"/>
            <w:w w:val="65"/>
            <w:sz w:val="18"/>
          </w:rPr>
          <w:t>PACIFIC</w:t>
        </w:r>
      </w:hyperlink>
    </w:p>
    <w:p>
      <w:pPr>
        <w:spacing w:before="39"/>
        <w:ind w:left="159" w:right="0" w:firstLine="0"/>
        <w:jc w:val="left"/>
        <w:rPr>
          <w:sz w:val="18"/>
        </w:rPr>
      </w:pPr>
      <w:r>
        <w:rPr/>
        <w:br w:type="column"/>
      </w:r>
      <w:hyperlink w:history="true" w:anchor="_bookmark50">
        <w:r>
          <w:rPr>
            <w:color w:val="999999"/>
            <w:w w:val="60"/>
            <w:sz w:val="18"/>
          </w:rPr>
          <w:t>EUROPE,</w:t>
        </w:r>
        <w:r>
          <w:rPr>
            <w:color w:val="999999"/>
            <w:spacing w:val="15"/>
            <w:sz w:val="18"/>
          </w:rPr>
          <w:t> </w:t>
        </w:r>
        <w:r>
          <w:rPr>
            <w:color w:val="999999"/>
            <w:w w:val="60"/>
            <w:sz w:val="18"/>
          </w:rPr>
          <w:t>MIDDLE</w:t>
        </w:r>
        <w:r>
          <w:rPr>
            <w:color w:val="999999"/>
            <w:spacing w:val="15"/>
            <w:sz w:val="18"/>
          </w:rPr>
          <w:t> </w:t>
        </w:r>
        <w:r>
          <w:rPr>
            <w:color w:val="999999"/>
            <w:w w:val="60"/>
            <w:sz w:val="18"/>
          </w:rPr>
          <w:t>EAST</w:t>
        </w:r>
        <w:r>
          <w:rPr>
            <w:color w:val="999999"/>
            <w:spacing w:val="15"/>
            <w:sz w:val="18"/>
          </w:rPr>
          <w:t> </w:t>
        </w:r>
        <w:r>
          <w:rPr>
            <w:color w:val="999999"/>
            <w:w w:val="60"/>
            <w:sz w:val="18"/>
          </w:rPr>
          <w:t>&amp;</w:t>
        </w:r>
        <w:r>
          <w:rPr>
            <w:color w:val="999999"/>
            <w:spacing w:val="15"/>
            <w:sz w:val="18"/>
          </w:rPr>
          <w:t> </w:t>
        </w:r>
        <w:r>
          <w:rPr>
            <w:color w:val="999999"/>
            <w:spacing w:val="-2"/>
            <w:w w:val="60"/>
            <w:sz w:val="18"/>
          </w:rPr>
          <w:t>AFRICA</w:t>
        </w:r>
      </w:hyperlink>
    </w:p>
    <w:p>
      <w:pPr>
        <w:spacing w:before="39"/>
        <w:ind w:left="159" w:right="0" w:firstLine="0"/>
        <w:jc w:val="left"/>
        <w:rPr>
          <w:sz w:val="18"/>
        </w:rPr>
      </w:pPr>
      <w:r>
        <w:rPr/>
        <w:br w:type="column"/>
      </w:r>
      <w:hyperlink w:history="true" w:anchor="_bookmark52">
        <w:r>
          <w:rPr>
            <w:w w:val="65"/>
            <w:sz w:val="18"/>
          </w:rPr>
          <w:t>LATIN</w:t>
        </w:r>
        <w:r>
          <w:rPr>
            <w:spacing w:val="-8"/>
            <w:sz w:val="18"/>
          </w:rPr>
          <w:t> </w:t>
        </w:r>
        <w:r>
          <w:rPr>
            <w:w w:val="65"/>
            <w:sz w:val="18"/>
          </w:rPr>
          <w:t>AMERICA</w:t>
        </w:r>
      </w:hyperlink>
      <w:r>
        <w:rPr>
          <w:spacing w:val="74"/>
          <w:sz w:val="18"/>
        </w:rPr>
        <w:t>  </w:t>
      </w:r>
      <w:hyperlink w:history="true" w:anchor="_bookmark54">
        <w:r>
          <w:rPr>
            <w:color w:val="999999"/>
            <w:w w:val="65"/>
            <w:sz w:val="18"/>
          </w:rPr>
          <w:t>NORTH</w:t>
        </w:r>
        <w:r>
          <w:rPr>
            <w:color w:val="999999"/>
            <w:spacing w:val="-7"/>
            <w:sz w:val="18"/>
          </w:rPr>
          <w:t> </w:t>
        </w:r>
        <w:r>
          <w:rPr>
            <w:color w:val="999999"/>
            <w:w w:val="65"/>
            <w:sz w:val="18"/>
          </w:rPr>
          <w:t>AMERICA</w:t>
        </w:r>
      </w:hyperlink>
      <w:r>
        <w:rPr>
          <w:color w:val="999999"/>
          <w:spacing w:val="75"/>
          <w:sz w:val="18"/>
        </w:rPr>
        <w:t>  </w:t>
      </w:r>
      <w:hyperlink w:history="true" w:anchor="_bookmark56">
        <w:r>
          <w:rPr>
            <w:color w:val="999999"/>
            <w:w w:val="65"/>
            <w:sz w:val="18"/>
          </w:rPr>
          <w:t>GLOBAL</w:t>
        </w:r>
        <w:r>
          <w:rPr>
            <w:color w:val="999999"/>
            <w:spacing w:val="-8"/>
            <w:sz w:val="18"/>
          </w:rPr>
          <w:t> </w:t>
        </w:r>
        <w:r>
          <w:rPr>
            <w:color w:val="999999"/>
            <w:w w:val="65"/>
            <w:sz w:val="18"/>
          </w:rPr>
          <w:t>VENTURES/BOTTLING</w:t>
        </w:r>
        <w:r>
          <w:rPr>
            <w:color w:val="999999"/>
            <w:spacing w:val="-7"/>
            <w:sz w:val="18"/>
          </w:rPr>
          <w:t> </w:t>
        </w:r>
        <w:r>
          <w:rPr>
            <w:color w:val="999999"/>
            <w:w w:val="65"/>
            <w:sz w:val="18"/>
          </w:rPr>
          <w:t>INVESTMENTS</w:t>
        </w:r>
        <w:r>
          <w:rPr>
            <w:color w:val="999999"/>
            <w:spacing w:val="-7"/>
            <w:sz w:val="18"/>
          </w:rPr>
          <w:t> </w:t>
        </w:r>
        <w:r>
          <w:rPr>
            <w:color w:val="999999"/>
            <w:spacing w:val="-2"/>
            <w:w w:val="65"/>
            <w:sz w:val="18"/>
          </w:rPr>
          <w:t>GROUP</w:t>
        </w:r>
      </w:hyperlink>
    </w:p>
    <w:p>
      <w:pPr>
        <w:spacing w:after="0"/>
        <w:jc w:val="left"/>
        <w:rPr>
          <w:sz w:val="18"/>
        </w:rPr>
        <w:sectPr>
          <w:type w:val="continuous"/>
          <w:pgSz w:w="25600" w:h="14400" w:orient="landscape"/>
          <w:pgMar w:header="0" w:footer="566" w:top="0" w:bottom="280" w:left="260" w:right="360"/>
          <w:cols w:num="4" w:equalWidth="0">
            <w:col w:w="941" w:space="40"/>
            <w:col w:w="902" w:space="39"/>
            <w:col w:w="2009" w:space="40"/>
            <w:col w:w="21009"/>
          </w:cols>
        </w:sectPr>
      </w:pPr>
    </w:p>
    <w:p>
      <w:pPr>
        <w:pStyle w:val="BodyText"/>
        <w:spacing w:before="6"/>
        <w:rPr>
          <w:sz w:val="2"/>
        </w:rPr>
      </w:pPr>
    </w:p>
    <w:p>
      <w:pPr>
        <w:pStyle w:val="BodyText"/>
        <w:spacing w:line="20" w:lineRule="exact"/>
        <w:ind w:left="4130"/>
        <w:rPr>
          <w:sz w:val="2"/>
        </w:rPr>
      </w:pPr>
      <w:r>
        <w:rPr>
          <w:sz w:val="2"/>
        </w:rPr>
        <mc:AlternateContent>
          <mc:Choice Requires="wps">
            <w:drawing>
              <wp:inline distT="0" distB="0" distL="0" distR="0">
                <wp:extent cx="564515" cy="9525"/>
                <wp:effectExtent l="9525" t="0" r="0" b="0"/>
                <wp:docPr id="2165" name="Group 2165"/>
                <wp:cNvGraphicFramePr>
                  <a:graphicFrameLocks/>
                </wp:cNvGraphicFramePr>
                <a:graphic>
                  <a:graphicData uri="http://schemas.microsoft.com/office/word/2010/wordprocessingGroup">
                    <wpg:wgp>
                      <wpg:cNvPr id="2165" name="Group 2165"/>
                      <wpg:cNvGrpSpPr/>
                      <wpg:grpSpPr>
                        <a:xfrm>
                          <a:off x="0" y="0"/>
                          <a:ext cx="564515" cy="9525"/>
                          <a:chExt cx="564515" cy="9525"/>
                        </a:xfrm>
                      </wpg:grpSpPr>
                      <wps:wsp>
                        <wps:cNvPr id="2166" name="Graphic 2166"/>
                        <wps:cNvSpPr/>
                        <wps:spPr>
                          <a:xfrm>
                            <a:off x="0" y="4762"/>
                            <a:ext cx="564515" cy="1270"/>
                          </a:xfrm>
                          <a:custGeom>
                            <a:avLst/>
                            <a:gdLst/>
                            <a:ahLst/>
                            <a:cxnLst/>
                            <a:rect l="l" t="t" r="r" b="b"/>
                            <a:pathLst>
                              <a:path w="564515" h="0">
                                <a:moveTo>
                                  <a:pt x="0" y="0"/>
                                </a:moveTo>
                                <a:lnTo>
                                  <a:pt x="564197"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4.45pt;height:.75pt;mso-position-horizontal-relative:char;mso-position-vertical-relative:line" id="docshapegroup1706" coordorigin="0,0" coordsize="889,15">
                <v:line style="position:absolute" from="0,8" to="889,8" stroked="true" strokeweight=".75pt" strokecolor="#000000">
                  <v:stroke dashstyle="solid"/>
                </v:line>
              </v:group>
            </w:pict>
          </mc:Fallback>
        </mc:AlternateContent>
      </w:r>
      <w:r>
        <w:rPr>
          <w:sz w:val="2"/>
        </w:rPr>
      </w:r>
    </w:p>
    <w:p>
      <w:pPr>
        <w:pStyle w:val="BodyText"/>
        <w:rPr>
          <w:sz w:val="20"/>
        </w:rPr>
      </w:pPr>
    </w:p>
    <w:p>
      <w:pPr>
        <w:pStyle w:val="BodyText"/>
        <w:rPr>
          <w:sz w:val="20"/>
        </w:rPr>
      </w:pPr>
    </w:p>
    <w:p>
      <w:pPr>
        <w:pStyle w:val="BodyText"/>
        <w:spacing w:before="190"/>
        <w:rPr>
          <w:sz w:val="20"/>
        </w:rPr>
      </w:pPr>
    </w:p>
    <w:p>
      <w:pPr>
        <w:spacing w:after="0"/>
        <w:rPr>
          <w:sz w:val="20"/>
        </w:rPr>
        <w:sectPr>
          <w:type w:val="continuous"/>
          <w:pgSz w:w="25600" w:h="14400" w:orient="landscape"/>
          <w:pgMar w:header="0" w:footer="566" w:top="0" w:bottom="280" w:left="260" w:right="360"/>
        </w:sectPr>
      </w:pPr>
    </w:p>
    <w:p>
      <w:pPr>
        <w:spacing w:before="105"/>
        <w:ind w:left="2620" w:right="0" w:firstLine="0"/>
        <w:jc w:val="left"/>
        <w:rPr>
          <w:sz w:val="28"/>
        </w:rPr>
      </w:pPr>
      <w:r>
        <w:rPr/>
        <mc:AlternateContent>
          <mc:Choice Requires="wps">
            <w:drawing>
              <wp:anchor distT="0" distB="0" distL="0" distR="0" allowOverlap="1" layoutInCell="1" locked="0" behindDoc="0" simplePos="0" relativeHeight="15975936">
                <wp:simplePos x="0" y="0"/>
                <wp:positionH relativeFrom="page">
                  <wp:posOffset>605685</wp:posOffset>
                </wp:positionH>
                <wp:positionV relativeFrom="paragraph">
                  <wp:posOffset>54524</wp:posOffset>
                </wp:positionV>
                <wp:extent cx="574040" cy="2070735"/>
                <wp:effectExtent l="0" t="0" r="0" b="0"/>
                <wp:wrapNone/>
                <wp:docPr id="2167" name="Textbox 2167"/>
                <wp:cNvGraphicFramePr>
                  <a:graphicFrameLocks/>
                </wp:cNvGraphicFramePr>
                <a:graphic>
                  <a:graphicData uri="http://schemas.microsoft.com/office/word/2010/wordprocessingShape">
                    <wps:wsp>
                      <wps:cNvPr id="2167" name="Textbox 2167"/>
                      <wps:cNvSpPr txBox="1"/>
                      <wps:spPr>
                        <a:xfrm>
                          <a:off x="0" y="0"/>
                          <a:ext cx="574040" cy="2070735"/>
                        </a:xfrm>
                        <a:prstGeom prst="rect">
                          <a:avLst/>
                        </a:prstGeom>
                      </wps:spPr>
                      <wps:txbx>
                        <w:txbxContent>
                          <w:p>
                            <w:pPr>
                              <w:spacing w:before="34"/>
                              <w:ind w:left="20" w:right="0" w:firstLine="0"/>
                              <w:jc w:val="left"/>
                              <w:rPr>
                                <w:sz w:val="72"/>
                              </w:rPr>
                            </w:pPr>
                            <w:r>
                              <w:rPr>
                                <w:color w:val="FFFFFF"/>
                                <w:w w:val="60"/>
                                <w:sz w:val="72"/>
                              </w:rPr>
                              <w:t>LATIN</w:t>
                            </w:r>
                            <w:r>
                              <w:rPr>
                                <w:color w:val="FFFFFF"/>
                                <w:spacing w:val="-15"/>
                                <w:w w:val="60"/>
                                <w:sz w:val="72"/>
                              </w:rPr>
                              <w:t> </w:t>
                            </w:r>
                            <w:r>
                              <w:rPr>
                                <w:color w:val="FFFFFF"/>
                                <w:spacing w:val="-2"/>
                                <w:w w:val="65"/>
                                <w:sz w:val="72"/>
                              </w:rPr>
                              <w:t>AMERICA</w:t>
                            </w:r>
                          </w:p>
                        </w:txbxContent>
                      </wps:txbx>
                      <wps:bodyPr wrap="square" lIns="0" tIns="0" rIns="0" bIns="0" rtlCol="0" vert="vert270">
                        <a:noAutofit/>
                      </wps:bodyPr>
                    </wps:wsp>
                  </a:graphicData>
                </a:graphic>
              </wp:anchor>
            </w:drawing>
          </mc:Choice>
          <mc:Fallback>
            <w:pict>
              <v:shape style="position:absolute;margin-left:47.691799pt;margin-top:4.293265pt;width:45.2pt;height:163.050pt;mso-position-horizontal-relative:page;mso-position-vertical-relative:paragraph;z-index:15975936" type="#_x0000_t202" id="docshape1707" filled="false" stroked="false">
                <v:textbox inset="0,0,0,0" style="layout-flow:vertical;mso-layout-flow-alt:bottom-to-top">
                  <w:txbxContent>
                    <w:p>
                      <w:pPr>
                        <w:spacing w:before="34"/>
                        <w:ind w:left="20" w:right="0" w:firstLine="0"/>
                        <w:jc w:val="left"/>
                        <w:rPr>
                          <w:sz w:val="72"/>
                        </w:rPr>
                      </w:pPr>
                      <w:r>
                        <w:rPr>
                          <w:color w:val="FFFFFF"/>
                          <w:w w:val="60"/>
                          <w:sz w:val="72"/>
                        </w:rPr>
                        <w:t>LATIN</w:t>
                      </w:r>
                      <w:r>
                        <w:rPr>
                          <w:color w:val="FFFFFF"/>
                          <w:spacing w:val="-15"/>
                          <w:w w:val="60"/>
                          <w:sz w:val="72"/>
                        </w:rPr>
                        <w:t> </w:t>
                      </w:r>
                      <w:r>
                        <w:rPr>
                          <w:color w:val="FFFFFF"/>
                          <w:spacing w:val="-2"/>
                          <w:w w:val="65"/>
                          <w:sz w:val="72"/>
                        </w:rPr>
                        <w:t>AMERICA</w:t>
                      </w:r>
                    </w:p>
                  </w:txbxContent>
                </v:textbox>
                <w10:wrap type="none"/>
              </v:shape>
            </w:pict>
          </mc:Fallback>
        </mc:AlternateContent>
      </w:r>
      <w:r>
        <w:rPr>
          <w:w w:val="65"/>
          <w:sz w:val="28"/>
        </w:rPr>
        <w:t>2022</w:t>
      </w:r>
      <w:r>
        <w:rPr>
          <w:spacing w:val="-13"/>
          <w:w w:val="65"/>
          <w:sz w:val="28"/>
        </w:rPr>
        <w:t> </w:t>
      </w:r>
      <w:r>
        <w:rPr>
          <w:spacing w:val="-2"/>
          <w:w w:val="70"/>
          <w:sz w:val="28"/>
        </w:rPr>
        <w:t>HIGHLIGHTS</w:t>
      </w:r>
    </w:p>
    <w:p>
      <w:pPr>
        <w:pStyle w:val="ListParagraph"/>
        <w:numPr>
          <w:ilvl w:val="0"/>
          <w:numId w:val="32"/>
        </w:numPr>
        <w:tabs>
          <w:tab w:pos="2800" w:val="left" w:leader="none"/>
        </w:tabs>
        <w:spacing w:line="297" w:lineRule="auto" w:before="143" w:after="0"/>
        <w:ind w:left="2800" w:right="160" w:hanging="180"/>
        <w:jc w:val="left"/>
        <w:rPr>
          <w:sz w:val="16"/>
        </w:rPr>
      </w:pPr>
      <w:r>
        <w:rPr>
          <w:w w:val="125"/>
          <w:sz w:val="16"/>
        </w:rPr>
        <w:t>Coca-Cola</w:t>
      </w:r>
      <w:r>
        <w:rPr>
          <w:spacing w:val="-1"/>
          <w:w w:val="125"/>
          <w:sz w:val="16"/>
        </w:rPr>
        <w:t> </w:t>
      </w:r>
      <w:r>
        <w:rPr>
          <w:w w:val="125"/>
          <w:sz w:val="16"/>
        </w:rPr>
        <w:t>Brazil</w:t>
      </w:r>
      <w:r>
        <w:rPr>
          <w:spacing w:val="-1"/>
          <w:w w:val="125"/>
          <w:sz w:val="16"/>
        </w:rPr>
        <w:t> </w:t>
      </w:r>
      <w:r>
        <w:rPr>
          <w:w w:val="125"/>
          <w:sz w:val="16"/>
        </w:rPr>
        <w:t>joined</w:t>
      </w:r>
      <w:r>
        <w:rPr>
          <w:spacing w:val="-4"/>
          <w:w w:val="125"/>
          <w:sz w:val="16"/>
        </w:rPr>
        <w:t> </w:t>
      </w:r>
      <w:r>
        <w:rPr>
          <w:w w:val="125"/>
          <w:sz w:val="16"/>
        </w:rPr>
        <w:t>the</w:t>
      </w:r>
      <w:r>
        <w:rPr>
          <w:spacing w:val="-6"/>
          <w:w w:val="125"/>
          <w:sz w:val="16"/>
        </w:rPr>
        <w:t> </w:t>
      </w:r>
      <w:r>
        <w:rPr>
          <w:w w:val="125"/>
          <w:sz w:val="16"/>
        </w:rPr>
        <w:t>Yes</w:t>
      </w:r>
      <w:r>
        <w:rPr>
          <w:spacing w:val="-3"/>
          <w:w w:val="125"/>
          <w:sz w:val="16"/>
        </w:rPr>
        <w:t> </w:t>
      </w:r>
      <w:r>
        <w:rPr>
          <w:w w:val="125"/>
          <w:sz w:val="16"/>
        </w:rPr>
        <w:t>to</w:t>
      </w:r>
      <w:r>
        <w:rPr>
          <w:spacing w:val="-1"/>
          <w:w w:val="125"/>
          <w:sz w:val="16"/>
        </w:rPr>
        <w:t> </w:t>
      </w:r>
      <w:r>
        <w:rPr>
          <w:w w:val="125"/>
          <w:sz w:val="16"/>
        </w:rPr>
        <w:t>Racial</w:t>
      </w:r>
      <w:r>
        <w:rPr>
          <w:spacing w:val="-1"/>
          <w:w w:val="125"/>
          <w:sz w:val="16"/>
        </w:rPr>
        <w:t> </w:t>
      </w:r>
      <w:r>
        <w:rPr>
          <w:w w:val="125"/>
          <w:sz w:val="16"/>
        </w:rPr>
        <w:t>Equality</w:t>
      </w:r>
      <w:r>
        <w:rPr>
          <w:spacing w:val="-4"/>
          <w:w w:val="125"/>
          <w:sz w:val="16"/>
        </w:rPr>
        <w:t> </w:t>
      </w:r>
      <w:r>
        <w:rPr>
          <w:w w:val="125"/>
          <w:sz w:val="16"/>
        </w:rPr>
        <w:t>program</w:t>
      </w:r>
      <w:r>
        <w:rPr>
          <w:spacing w:val="-1"/>
          <w:w w:val="125"/>
          <w:sz w:val="16"/>
        </w:rPr>
        <w:t> </w:t>
      </w:r>
      <w:r>
        <w:rPr>
          <w:w w:val="125"/>
          <w:sz w:val="16"/>
        </w:rPr>
        <w:t>run</w:t>
      </w:r>
      <w:r>
        <w:rPr>
          <w:spacing w:val="-1"/>
          <w:w w:val="125"/>
          <w:sz w:val="16"/>
        </w:rPr>
        <w:t> </w:t>
      </w:r>
      <w:r>
        <w:rPr>
          <w:w w:val="125"/>
          <w:sz w:val="16"/>
        </w:rPr>
        <w:t>by</w:t>
      </w:r>
      <w:r>
        <w:rPr>
          <w:spacing w:val="-8"/>
          <w:w w:val="125"/>
          <w:sz w:val="16"/>
        </w:rPr>
        <w:t> </w:t>
      </w:r>
      <w:r>
        <w:rPr>
          <w:w w:val="125"/>
          <w:sz w:val="16"/>
        </w:rPr>
        <w:t>the Identities</w:t>
      </w:r>
      <w:r>
        <w:rPr>
          <w:spacing w:val="-16"/>
          <w:w w:val="125"/>
          <w:sz w:val="16"/>
        </w:rPr>
        <w:t> </w:t>
      </w:r>
      <w:r>
        <w:rPr>
          <w:w w:val="125"/>
          <w:sz w:val="16"/>
        </w:rPr>
        <w:t>of</w:t>
      </w:r>
      <w:r>
        <w:rPr>
          <w:spacing w:val="-19"/>
          <w:w w:val="125"/>
          <w:sz w:val="16"/>
        </w:rPr>
        <w:t> </w:t>
      </w:r>
      <w:r>
        <w:rPr>
          <w:w w:val="125"/>
          <w:sz w:val="16"/>
        </w:rPr>
        <w:t>Brazil</w:t>
      </w:r>
      <w:r>
        <w:rPr>
          <w:spacing w:val="-15"/>
          <w:w w:val="125"/>
          <w:sz w:val="16"/>
        </w:rPr>
        <w:t> </w:t>
      </w:r>
      <w:r>
        <w:rPr>
          <w:w w:val="125"/>
          <w:sz w:val="16"/>
        </w:rPr>
        <w:t>Institute</w:t>
      </w:r>
      <w:r>
        <w:rPr>
          <w:spacing w:val="-16"/>
          <w:w w:val="125"/>
          <w:sz w:val="16"/>
        </w:rPr>
        <w:t> </w:t>
      </w:r>
      <w:r>
        <w:rPr>
          <w:w w:val="125"/>
          <w:sz w:val="16"/>
        </w:rPr>
        <w:t>to</w:t>
      </w:r>
      <w:r>
        <w:rPr>
          <w:spacing w:val="-15"/>
          <w:w w:val="125"/>
          <w:sz w:val="16"/>
        </w:rPr>
        <w:t> </w:t>
      </w:r>
      <w:r>
        <w:rPr>
          <w:w w:val="125"/>
          <w:sz w:val="16"/>
        </w:rPr>
        <w:t>help</w:t>
      </w:r>
      <w:r>
        <w:rPr>
          <w:spacing w:val="-16"/>
          <w:w w:val="125"/>
          <w:sz w:val="16"/>
        </w:rPr>
        <w:t> </w:t>
      </w:r>
      <w:r>
        <w:rPr>
          <w:w w:val="125"/>
          <w:sz w:val="16"/>
        </w:rPr>
        <w:t>generate</w:t>
      </w:r>
      <w:r>
        <w:rPr>
          <w:spacing w:val="-16"/>
          <w:w w:val="125"/>
          <w:sz w:val="16"/>
        </w:rPr>
        <w:t> </w:t>
      </w:r>
      <w:r>
        <w:rPr>
          <w:w w:val="125"/>
          <w:sz w:val="16"/>
        </w:rPr>
        <w:t>opportunities</w:t>
      </w:r>
      <w:r>
        <w:rPr>
          <w:spacing w:val="-15"/>
          <w:w w:val="125"/>
          <w:sz w:val="16"/>
        </w:rPr>
        <w:t> </w:t>
      </w:r>
      <w:r>
        <w:rPr>
          <w:w w:val="125"/>
          <w:sz w:val="16"/>
        </w:rPr>
        <w:t>for</w:t>
      </w:r>
      <w:r>
        <w:rPr>
          <w:spacing w:val="-17"/>
          <w:w w:val="125"/>
          <w:sz w:val="16"/>
        </w:rPr>
        <w:t> </w:t>
      </w:r>
      <w:r>
        <w:rPr>
          <w:w w:val="125"/>
          <w:sz w:val="16"/>
        </w:rPr>
        <w:t>3</w:t>
      </w:r>
      <w:r>
        <w:rPr>
          <w:spacing w:val="-15"/>
          <w:w w:val="125"/>
          <w:sz w:val="16"/>
        </w:rPr>
        <w:t> </w:t>
      </w:r>
      <w:r>
        <w:rPr>
          <w:w w:val="125"/>
          <w:sz w:val="16"/>
        </w:rPr>
        <w:t>million people in the coming years, and 10,000 new</w:t>
      </w:r>
      <w:r>
        <w:rPr>
          <w:spacing w:val="-2"/>
          <w:w w:val="125"/>
          <w:sz w:val="16"/>
        </w:rPr>
        <w:t> </w:t>
      </w:r>
      <w:r>
        <w:rPr>
          <w:w w:val="125"/>
          <w:sz w:val="16"/>
        </w:rPr>
        <w:t>leadership positions for black people by 2030.</w:t>
      </w:r>
    </w:p>
    <w:p>
      <w:pPr>
        <w:pStyle w:val="ListParagraph"/>
        <w:numPr>
          <w:ilvl w:val="0"/>
          <w:numId w:val="32"/>
        </w:numPr>
        <w:tabs>
          <w:tab w:pos="2800" w:val="left" w:leader="none"/>
        </w:tabs>
        <w:spacing w:line="297" w:lineRule="auto" w:before="122" w:after="0"/>
        <w:ind w:left="2800" w:right="365" w:hanging="180"/>
        <w:jc w:val="left"/>
        <w:rPr>
          <w:sz w:val="16"/>
        </w:rPr>
      </w:pPr>
      <w:r>
        <w:rPr>
          <w:w w:val="125"/>
          <w:sz w:val="16"/>
        </w:rPr>
        <w:t>Coca-Cola Argentina and four bottling partners launched “Ruta </w:t>
      </w:r>
      <w:r>
        <w:rPr>
          <w:spacing w:val="-2"/>
          <w:w w:val="125"/>
          <w:sz w:val="16"/>
        </w:rPr>
        <w:t>Verde”</w:t>
      </w:r>
      <w:r>
        <w:rPr>
          <w:spacing w:val="-10"/>
          <w:w w:val="125"/>
          <w:sz w:val="16"/>
        </w:rPr>
        <w:t> </w:t>
      </w:r>
      <w:r>
        <w:rPr>
          <w:spacing w:val="-2"/>
          <w:w w:val="125"/>
          <w:sz w:val="16"/>
        </w:rPr>
        <w:t>or</w:t>
      </w:r>
      <w:r>
        <w:rPr>
          <w:spacing w:val="-13"/>
          <w:w w:val="125"/>
          <w:sz w:val="16"/>
        </w:rPr>
        <w:t> </w:t>
      </w:r>
      <w:r>
        <w:rPr>
          <w:spacing w:val="-2"/>
          <w:w w:val="125"/>
          <w:sz w:val="16"/>
        </w:rPr>
        <w:t>the</w:t>
      </w:r>
      <w:r>
        <w:rPr>
          <w:spacing w:val="-10"/>
          <w:w w:val="125"/>
          <w:sz w:val="16"/>
        </w:rPr>
        <w:t> </w:t>
      </w:r>
      <w:r>
        <w:rPr>
          <w:spacing w:val="-2"/>
          <w:w w:val="125"/>
          <w:sz w:val="16"/>
        </w:rPr>
        <w:t>“Green</w:t>
      </w:r>
      <w:r>
        <w:rPr>
          <w:spacing w:val="-10"/>
          <w:w w:val="125"/>
          <w:sz w:val="16"/>
        </w:rPr>
        <w:t> </w:t>
      </w:r>
      <w:r>
        <w:rPr>
          <w:spacing w:val="-2"/>
          <w:w w:val="125"/>
          <w:sz w:val="16"/>
        </w:rPr>
        <w:t>Road”,</w:t>
      </w:r>
      <w:r>
        <w:rPr>
          <w:spacing w:val="-10"/>
          <w:w w:val="125"/>
          <w:sz w:val="16"/>
        </w:rPr>
        <w:t> </w:t>
      </w:r>
      <w:r>
        <w:rPr>
          <w:spacing w:val="-2"/>
          <w:w w:val="125"/>
          <w:sz w:val="16"/>
        </w:rPr>
        <w:t>a</w:t>
      </w:r>
      <w:r>
        <w:rPr>
          <w:spacing w:val="-10"/>
          <w:w w:val="125"/>
          <w:sz w:val="16"/>
        </w:rPr>
        <w:t> </w:t>
      </w:r>
      <w:r>
        <w:rPr>
          <w:spacing w:val="-2"/>
          <w:w w:val="125"/>
          <w:sz w:val="16"/>
        </w:rPr>
        <w:t>recycling</w:t>
      </w:r>
      <w:r>
        <w:rPr>
          <w:spacing w:val="-10"/>
          <w:w w:val="125"/>
          <w:sz w:val="16"/>
        </w:rPr>
        <w:t> </w:t>
      </w:r>
      <w:r>
        <w:rPr>
          <w:spacing w:val="-2"/>
          <w:w w:val="125"/>
          <w:sz w:val="16"/>
        </w:rPr>
        <w:t>project</w:t>
      </w:r>
      <w:r>
        <w:rPr>
          <w:spacing w:val="-11"/>
          <w:w w:val="125"/>
          <w:sz w:val="16"/>
        </w:rPr>
        <w:t> </w:t>
      </w:r>
      <w:r>
        <w:rPr>
          <w:spacing w:val="-2"/>
          <w:w w:val="125"/>
          <w:sz w:val="16"/>
        </w:rPr>
        <w:t>that</w:t>
      </w:r>
      <w:r>
        <w:rPr>
          <w:spacing w:val="-10"/>
          <w:w w:val="125"/>
          <w:sz w:val="16"/>
        </w:rPr>
        <w:t> </w:t>
      </w:r>
      <w:r>
        <w:rPr>
          <w:spacing w:val="-2"/>
          <w:w w:val="125"/>
          <w:sz w:val="16"/>
        </w:rPr>
        <w:t>aims</w:t>
      </w:r>
      <w:r>
        <w:rPr>
          <w:spacing w:val="-12"/>
          <w:w w:val="125"/>
          <w:sz w:val="16"/>
        </w:rPr>
        <w:t> </w:t>
      </w:r>
      <w:r>
        <w:rPr>
          <w:spacing w:val="-2"/>
          <w:w w:val="125"/>
          <w:sz w:val="16"/>
        </w:rPr>
        <w:t>to</w:t>
      </w:r>
      <w:r>
        <w:rPr>
          <w:spacing w:val="-10"/>
          <w:w w:val="125"/>
          <w:sz w:val="16"/>
        </w:rPr>
        <w:t> </w:t>
      </w:r>
      <w:r>
        <w:rPr>
          <w:spacing w:val="-2"/>
          <w:w w:val="125"/>
          <w:sz w:val="16"/>
        </w:rPr>
        <w:t>increase </w:t>
      </w:r>
      <w:r>
        <w:rPr>
          <w:w w:val="125"/>
          <w:sz w:val="16"/>
        </w:rPr>
        <w:t>the recovery of</w:t>
      </w:r>
      <w:r>
        <w:rPr>
          <w:spacing w:val="-4"/>
          <w:w w:val="125"/>
          <w:sz w:val="16"/>
        </w:rPr>
        <w:t> </w:t>
      </w:r>
      <w:r>
        <w:rPr>
          <w:w w:val="125"/>
          <w:sz w:val="16"/>
        </w:rPr>
        <w:t>materials at collection points.</w:t>
      </w:r>
      <w:r>
        <w:rPr>
          <w:spacing w:val="-1"/>
          <w:w w:val="125"/>
          <w:sz w:val="16"/>
        </w:rPr>
        <w:t> </w:t>
      </w:r>
      <w:r>
        <w:rPr>
          <w:w w:val="125"/>
          <w:sz w:val="16"/>
        </w:rPr>
        <w:t>This new project connects 28 municipalities across three provinces and helps more than 590,000 people access public places</w:t>
      </w:r>
      <w:r>
        <w:rPr>
          <w:spacing w:val="-2"/>
          <w:w w:val="125"/>
          <w:sz w:val="16"/>
        </w:rPr>
        <w:t> </w:t>
      </w:r>
      <w:r>
        <w:rPr>
          <w:w w:val="125"/>
          <w:sz w:val="16"/>
        </w:rPr>
        <w:t>to recycle plastic, paper, cardboard, glass and cans.</w:t>
      </w:r>
    </w:p>
    <w:p>
      <w:pPr>
        <w:pStyle w:val="ListParagraph"/>
        <w:numPr>
          <w:ilvl w:val="0"/>
          <w:numId w:val="32"/>
        </w:numPr>
        <w:tabs>
          <w:tab w:pos="2800" w:val="left" w:leader="none"/>
        </w:tabs>
        <w:spacing w:line="240" w:lineRule="atLeast" w:before="49" w:after="0"/>
        <w:ind w:left="2800" w:right="0" w:hanging="180"/>
        <w:jc w:val="left"/>
        <w:rPr>
          <w:sz w:val="16"/>
        </w:rPr>
      </w:pPr>
      <w:r>
        <w:rPr>
          <w:spacing w:val="-2"/>
          <w:w w:val="125"/>
          <w:sz w:val="16"/>
        </w:rPr>
        <w:t>In</w:t>
      </w:r>
      <w:r>
        <w:rPr>
          <w:spacing w:val="-15"/>
          <w:w w:val="125"/>
          <w:sz w:val="16"/>
        </w:rPr>
        <w:t> </w:t>
      </w:r>
      <w:r>
        <w:rPr>
          <w:spacing w:val="-2"/>
          <w:w w:val="125"/>
          <w:sz w:val="16"/>
        </w:rPr>
        <w:t>the</w:t>
      </w:r>
      <w:r>
        <w:rPr>
          <w:spacing w:val="-10"/>
          <w:w w:val="125"/>
          <w:sz w:val="16"/>
        </w:rPr>
        <w:t> </w:t>
      </w:r>
      <w:r>
        <w:rPr>
          <w:spacing w:val="-2"/>
          <w:w w:val="125"/>
          <w:sz w:val="16"/>
        </w:rPr>
        <w:t>face</w:t>
      </w:r>
      <w:r>
        <w:rPr>
          <w:spacing w:val="-10"/>
          <w:w w:val="125"/>
          <w:sz w:val="16"/>
        </w:rPr>
        <w:t> </w:t>
      </w:r>
      <w:r>
        <w:rPr>
          <w:spacing w:val="-2"/>
          <w:w w:val="125"/>
          <w:sz w:val="16"/>
        </w:rPr>
        <w:t>of</w:t>
      </w:r>
      <w:r>
        <w:rPr>
          <w:spacing w:val="-21"/>
          <w:w w:val="125"/>
          <w:sz w:val="16"/>
        </w:rPr>
        <w:t> </w:t>
      </w:r>
      <w:r>
        <w:rPr>
          <w:spacing w:val="-2"/>
          <w:w w:val="125"/>
          <w:sz w:val="16"/>
        </w:rPr>
        <w:t>the</w:t>
      </w:r>
      <w:r>
        <w:rPr>
          <w:spacing w:val="-10"/>
          <w:w w:val="125"/>
          <w:sz w:val="16"/>
        </w:rPr>
        <w:t> </w:t>
      </w:r>
      <w:r>
        <w:rPr>
          <w:spacing w:val="-2"/>
          <w:w w:val="125"/>
          <w:sz w:val="16"/>
        </w:rPr>
        <w:t>2022</w:t>
      </w:r>
      <w:r>
        <w:rPr>
          <w:spacing w:val="-9"/>
          <w:w w:val="125"/>
          <w:sz w:val="16"/>
        </w:rPr>
        <w:t> </w:t>
      </w:r>
      <w:r>
        <w:rPr>
          <w:spacing w:val="-2"/>
          <w:w w:val="125"/>
          <w:sz w:val="16"/>
        </w:rPr>
        <w:t>water</w:t>
      </w:r>
      <w:r>
        <w:rPr>
          <w:spacing w:val="-16"/>
          <w:w w:val="125"/>
          <w:sz w:val="16"/>
        </w:rPr>
        <w:t> </w:t>
      </w:r>
      <w:r>
        <w:rPr>
          <w:spacing w:val="-2"/>
          <w:w w:val="125"/>
          <w:sz w:val="16"/>
        </w:rPr>
        <w:t>shortage</w:t>
      </w:r>
      <w:r>
        <w:rPr>
          <w:spacing w:val="-10"/>
          <w:w w:val="125"/>
          <w:sz w:val="16"/>
        </w:rPr>
        <w:t> </w:t>
      </w:r>
      <w:r>
        <w:rPr>
          <w:spacing w:val="-2"/>
          <w:w w:val="125"/>
          <w:sz w:val="16"/>
        </w:rPr>
        <w:t>in</w:t>
      </w:r>
      <w:r>
        <w:rPr>
          <w:spacing w:val="-10"/>
          <w:w w:val="125"/>
          <w:sz w:val="16"/>
        </w:rPr>
        <w:t> </w:t>
      </w:r>
      <w:r>
        <w:rPr>
          <w:spacing w:val="-2"/>
          <w:w w:val="125"/>
          <w:sz w:val="16"/>
        </w:rPr>
        <w:t>Nuevo</w:t>
      </w:r>
      <w:r>
        <w:rPr>
          <w:spacing w:val="-10"/>
          <w:w w:val="125"/>
          <w:sz w:val="16"/>
        </w:rPr>
        <w:t> </w:t>
      </w:r>
      <w:r>
        <w:rPr>
          <w:spacing w:val="-2"/>
          <w:w w:val="125"/>
          <w:sz w:val="16"/>
        </w:rPr>
        <w:t>Leon,</w:t>
      </w:r>
      <w:r>
        <w:rPr>
          <w:spacing w:val="-10"/>
          <w:w w:val="125"/>
          <w:sz w:val="16"/>
        </w:rPr>
        <w:t> </w:t>
      </w:r>
      <w:r>
        <w:rPr>
          <w:spacing w:val="-2"/>
          <w:w w:val="125"/>
          <w:sz w:val="16"/>
        </w:rPr>
        <w:t>Mexico,</w:t>
      </w:r>
      <w:r>
        <w:rPr>
          <w:spacing w:val="-10"/>
          <w:w w:val="125"/>
          <w:sz w:val="16"/>
        </w:rPr>
        <w:t> </w:t>
      </w:r>
      <w:r>
        <w:rPr>
          <w:spacing w:val="-2"/>
          <w:w w:val="125"/>
          <w:sz w:val="16"/>
        </w:rPr>
        <w:t>Coca-Cola </w:t>
      </w:r>
      <w:r>
        <w:rPr>
          <w:w w:val="125"/>
          <w:sz w:val="16"/>
        </w:rPr>
        <w:t>and its bottling partners responded quickly to implement additional measures</w:t>
      </w:r>
      <w:r>
        <w:rPr>
          <w:spacing w:val="-9"/>
          <w:w w:val="125"/>
          <w:sz w:val="16"/>
        </w:rPr>
        <w:t> </w:t>
      </w:r>
      <w:r>
        <w:rPr>
          <w:w w:val="125"/>
          <w:sz w:val="16"/>
        </w:rPr>
        <w:t>including</w:t>
      </w:r>
      <w:r>
        <w:rPr>
          <w:spacing w:val="-9"/>
          <w:w w:val="125"/>
          <w:sz w:val="16"/>
        </w:rPr>
        <w:t> </w:t>
      </w:r>
      <w:r>
        <w:rPr>
          <w:w w:val="125"/>
          <w:sz w:val="16"/>
        </w:rPr>
        <w:t>rehabilitating</w:t>
      </w:r>
      <w:r>
        <w:rPr>
          <w:spacing w:val="-9"/>
          <w:w w:val="125"/>
          <w:sz w:val="16"/>
        </w:rPr>
        <w:t> </w:t>
      </w:r>
      <w:r>
        <w:rPr>
          <w:w w:val="125"/>
          <w:sz w:val="16"/>
        </w:rPr>
        <w:t>15</w:t>
      </w:r>
      <w:r>
        <w:rPr>
          <w:spacing w:val="-9"/>
          <w:w w:val="125"/>
          <w:sz w:val="16"/>
        </w:rPr>
        <w:t> </w:t>
      </w:r>
      <w:r>
        <w:rPr>
          <w:w w:val="125"/>
          <w:sz w:val="16"/>
        </w:rPr>
        <w:t>public</w:t>
      </w:r>
      <w:r>
        <w:rPr>
          <w:spacing w:val="-8"/>
          <w:w w:val="125"/>
          <w:sz w:val="16"/>
        </w:rPr>
        <w:t> </w:t>
      </w:r>
      <w:r>
        <w:rPr>
          <w:w w:val="125"/>
          <w:sz w:val="16"/>
        </w:rPr>
        <w:t>water</w:t>
      </w:r>
      <w:r>
        <w:rPr>
          <w:spacing w:val="-17"/>
          <w:w w:val="125"/>
          <w:sz w:val="16"/>
        </w:rPr>
        <w:t> </w:t>
      </w:r>
      <w:r>
        <w:rPr>
          <w:w w:val="125"/>
          <w:sz w:val="16"/>
        </w:rPr>
        <w:t>wells,</w:t>
      </w:r>
      <w:r>
        <w:rPr>
          <w:spacing w:val="-11"/>
          <w:w w:val="125"/>
          <w:sz w:val="16"/>
        </w:rPr>
        <w:t> </w:t>
      </w:r>
      <w:r>
        <w:rPr>
          <w:w w:val="125"/>
          <w:sz w:val="16"/>
        </w:rPr>
        <w:t>with</w:t>
      </w:r>
      <w:r>
        <w:rPr>
          <w:spacing w:val="-12"/>
          <w:w w:val="125"/>
          <w:sz w:val="16"/>
        </w:rPr>
        <w:t> </w:t>
      </w:r>
      <w:r>
        <w:rPr>
          <w:w w:val="125"/>
          <w:sz w:val="16"/>
        </w:rPr>
        <w:t>the</w:t>
      </w:r>
      <w:r>
        <w:rPr>
          <w:spacing w:val="-9"/>
          <w:w w:val="125"/>
          <w:sz w:val="16"/>
        </w:rPr>
        <w:t> </w:t>
      </w:r>
      <w:r>
        <w:rPr>
          <w:w w:val="125"/>
          <w:sz w:val="16"/>
        </w:rPr>
        <w:t>goal</w:t>
      </w:r>
      <w:r>
        <w:rPr>
          <w:spacing w:val="-9"/>
          <w:w w:val="125"/>
          <w:sz w:val="16"/>
        </w:rPr>
        <w:t> </w:t>
      </w:r>
      <w:r>
        <w:rPr>
          <w:w w:val="125"/>
          <w:sz w:val="16"/>
        </w:rPr>
        <w:t>of</w:t>
      </w:r>
    </w:p>
    <w:p>
      <w:pPr>
        <w:spacing w:line="280" w:lineRule="auto" w:before="137"/>
        <w:ind w:left="969" w:right="1013" w:firstLine="0"/>
        <w:jc w:val="left"/>
        <w:rPr>
          <w:b/>
          <w:sz w:val="17"/>
        </w:rPr>
      </w:pPr>
      <w:r>
        <w:rPr/>
        <w:br w:type="column"/>
      </w:r>
      <w:r>
        <w:rPr>
          <w:b/>
          <w:w w:val="110"/>
          <w:sz w:val="17"/>
        </w:rPr>
        <w:t>2022</w:t>
      </w:r>
      <w:r>
        <w:rPr>
          <w:b/>
          <w:spacing w:val="-11"/>
          <w:w w:val="110"/>
          <w:sz w:val="17"/>
        </w:rPr>
        <w:t> </w:t>
      </w:r>
      <w:r>
        <w:rPr>
          <w:b/>
          <w:w w:val="110"/>
          <w:sz w:val="17"/>
        </w:rPr>
        <w:t>Unit</w:t>
      </w:r>
      <w:r>
        <w:rPr>
          <w:b/>
          <w:spacing w:val="-10"/>
          <w:w w:val="110"/>
          <w:sz w:val="17"/>
        </w:rPr>
        <w:t> </w:t>
      </w:r>
      <w:r>
        <w:rPr>
          <w:b/>
          <w:w w:val="110"/>
          <w:sz w:val="17"/>
        </w:rPr>
        <w:t>Case</w:t>
      </w:r>
      <w:r>
        <w:rPr>
          <w:b/>
          <w:spacing w:val="-14"/>
          <w:w w:val="110"/>
          <w:sz w:val="17"/>
        </w:rPr>
        <w:t> </w:t>
      </w:r>
      <w:r>
        <w:rPr>
          <w:b/>
          <w:w w:val="110"/>
          <w:sz w:val="17"/>
        </w:rPr>
        <w:t>Volume</w:t>
      </w:r>
      <w:r>
        <w:rPr>
          <w:b/>
          <w:spacing w:val="-10"/>
          <w:w w:val="110"/>
          <w:sz w:val="17"/>
        </w:rPr>
        <w:t> </w:t>
      </w:r>
      <w:r>
        <w:rPr>
          <w:b/>
          <w:w w:val="110"/>
          <w:sz w:val="17"/>
        </w:rPr>
        <w:t>Mix by Category</w:t>
      </w:r>
    </w:p>
    <w:p>
      <w:pPr>
        <w:pStyle w:val="BodyText"/>
        <w:spacing w:before="8"/>
        <w:rPr>
          <w:b/>
          <w:sz w:val="9"/>
        </w:rPr>
      </w:pPr>
    </w:p>
    <w:p>
      <w:pPr>
        <w:pStyle w:val="BodyText"/>
        <w:spacing w:line="20" w:lineRule="exact"/>
        <w:ind w:left="969" w:right="-792"/>
        <w:rPr>
          <w:sz w:val="2"/>
        </w:rPr>
      </w:pPr>
      <w:r>
        <w:rPr>
          <w:sz w:val="2"/>
        </w:rPr>
        <mc:AlternateContent>
          <mc:Choice Requires="wps">
            <w:drawing>
              <wp:inline distT="0" distB="0" distL="0" distR="0">
                <wp:extent cx="2854960" cy="12700"/>
                <wp:effectExtent l="9525" t="0" r="2539" b="6350"/>
                <wp:docPr id="2168" name="Group 2168"/>
                <wp:cNvGraphicFramePr>
                  <a:graphicFrameLocks/>
                </wp:cNvGraphicFramePr>
                <a:graphic>
                  <a:graphicData uri="http://schemas.microsoft.com/office/word/2010/wordprocessingGroup">
                    <wpg:wgp>
                      <wpg:cNvPr id="2168" name="Group 2168"/>
                      <wpg:cNvGrpSpPr/>
                      <wpg:grpSpPr>
                        <a:xfrm>
                          <a:off x="0" y="0"/>
                          <a:ext cx="2854960" cy="12700"/>
                          <a:chExt cx="2854960" cy="12700"/>
                        </a:xfrm>
                      </wpg:grpSpPr>
                      <wps:wsp>
                        <wps:cNvPr id="2169" name="Graphic 2169"/>
                        <wps:cNvSpPr/>
                        <wps:spPr>
                          <a:xfrm>
                            <a:off x="0" y="6350"/>
                            <a:ext cx="2854960" cy="1270"/>
                          </a:xfrm>
                          <a:custGeom>
                            <a:avLst/>
                            <a:gdLst/>
                            <a:ahLst/>
                            <a:cxnLst/>
                            <a:rect l="l" t="t" r="r" b="b"/>
                            <a:pathLst>
                              <a:path w="2854960" h="0">
                                <a:moveTo>
                                  <a:pt x="0" y="0"/>
                                </a:moveTo>
                                <a:lnTo>
                                  <a:pt x="2854960" y="0"/>
                                </a:lnTo>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4.8pt;height:1pt;mso-position-horizontal-relative:char;mso-position-vertical-relative:line" id="docshapegroup1708" coordorigin="0,0" coordsize="4496,20">
                <v:line style="position:absolute" from="0,10" to="4496,10" stroked="true" strokeweight="1pt" strokecolor="#000000">
                  <v:stroke dashstyle="solid"/>
                </v:line>
              </v:group>
            </w:pict>
          </mc:Fallback>
        </mc:AlternateContent>
      </w:r>
      <w:r>
        <w:rPr>
          <w:sz w:val="2"/>
        </w:rPr>
      </w:r>
    </w:p>
    <w:p>
      <w:pPr>
        <w:spacing w:before="119"/>
        <w:ind w:left="980" w:right="0" w:firstLine="0"/>
        <w:jc w:val="left"/>
        <w:rPr>
          <w:sz w:val="12"/>
        </w:rPr>
      </w:pPr>
      <w:r>
        <w:rPr/>
        <mc:AlternateContent>
          <mc:Choice Requires="wps">
            <w:drawing>
              <wp:anchor distT="0" distB="0" distL="0" distR="0" allowOverlap="1" layoutInCell="1" locked="0" behindDoc="0" simplePos="0" relativeHeight="15974912">
                <wp:simplePos x="0" y="0"/>
                <wp:positionH relativeFrom="page">
                  <wp:posOffset>6414145</wp:posOffset>
                </wp:positionH>
                <wp:positionV relativeFrom="paragraph">
                  <wp:posOffset>-368611</wp:posOffset>
                </wp:positionV>
                <wp:extent cx="1270" cy="6999605"/>
                <wp:effectExtent l="0" t="0" r="0" b="0"/>
                <wp:wrapNone/>
                <wp:docPr id="2170" name="Graphic 2170"/>
                <wp:cNvGraphicFramePr>
                  <a:graphicFrameLocks/>
                </wp:cNvGraphicFramePr>
                <a:graphic>
                  <a:graphicData uri="http://schemas.microsoft.com/office/word/2010/wordprocessingShape">
                    <wps:wsp>
                      <wps:cNvPr id="2170" name="Graphic 2170"/>
                      <wps:cNvSpPr/>
                      <wps:spPr>
                        <a:xfrm>
                          <a:off x="0" y="0"/>
                          <a:ext cx="1270" cy="6999605"/>
                        </a:xfrm>
                        <a:custGeom>
                          <a:avLst/>
                          <a:gdLst/>
                          <a:ahLst/>
                          <a:cxnLst/>
                          <a:rect l="l" t="t" r="r" b="b"/>
                          <a:pathLst>
                            <a:path w="0" h="6999605">
                              <a:moveTo>
                                <a:pt x="0" y="6999414"/>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74912" from="505.050812pt,522.1105pt" to="505.050812pt,-29.0245pt" stroked="true" strokeweight=".3pt" strokecolor="#000000">
                <v:stroke dashstyle="solid"/>
                <w10:wrap type="none"/>
              </v:line>
            </w:pict>
          </mc:Fallback>
        </mc:AlternateContent>
      </w:r>
      <w:r>
        <w:rPr/>
        <w:drawing>
          <wp:inline distT="0" distB="0" distL="0" distR="0">
            <wp:extent cx="58927" cy="58927"/>
            <wp:effectExtent l="0" t="0" r="0" b="0"/>
            <wp:docPr id="2171" name="Image 2171"/>
            <wp:cNvGraphicFramePr>
              <a:graphicFrameLocks/>
            </wp:cNvGraphicFramePr>
            <a:graphic>
              <a:graphicData uri="http://schemas.openxmlformats.org/drawingml/2006/picture">
                <pic:pic>
                  <pic:nvPicPr>
                    <pic:cNvPr id="2171" name="Image 2171"/>
                    <pic:cNvPicPr/>
                  </pic:nvPicPr>
                  <pic:blipFill>
                    <a:blip r:embed="rId524" cstate="print"/>
                    <a:stretch>
                      <a:fillRect/>
                    </a:stretch>
                  </pic:blipFill>
                  <pic:spPr>
                    <a:xfrm>
                      <a:off x="0" y="0"/>
                      <a:ext cx="58927" cy="58927"/>
                    </a:xfrm>
                    <a:prstGeom prst="rect">
                      <a:avLst/>
                    </a:prstGeom>
                  </pic:spPr>
                </pic:pic>
              </a:graphicData>
            </a:graphic>
          </wp:inline>
        </w:drawing>
      </w:r>
      <w:r>
        <w:rPr/>
      </w:r>
      <w:r>
        <w:rPr>
          <w:rFonts w:ascii="Times New Roman"/>
          <w:spacing w:val="80"/>
          <w:w w:val="120"/>
          <w:position w:val="1"/>
          <w:sz w:val="20"/>
        </w:rPr>
        <w:t> </w:t>
      </w:r>
      <w:r>
        <w:rPr>
          <w:w w:val="120"/>
          <w:position w:val="1"/>
          <w:sz w:val="12"/>
        </w:rPr>
        <w:t>Trademark Coca-Cola</w:t>
      </w:r>
    </w:p>
    <w:p>
      <w:pPr>
        <w:spacing w:line="297" w:lineRule="auto" w:before="38"/>
        <w:ind w:left="980" w:right="1524" w:firstLine="0"/>
        <w:jc w:val="left"/>
        <w:rPr>
          <w:sz w:val="12"/>
        </w:rPr>
      </w:pPr>
      <w:r>
        <w:rPr/>
        <w:drawing>
          <wp:inline distT="0" distB="0" distL="0" distR="0">
            <wp:extent cx="58927" cy="58915"/>
            <wp:effectExtent l="0" t="0" r="0" b="0"/>
            <wp:docPr id="2172" name="Image 2172"/>
            <wp:cNvGraphicFramePr>
              <a:graphicFrameLocks/>
            </wp:cNvGraphicFramePr>
            <a:graphic>
              <a:graphicData uri="http://schemas.openxmlformats.org/drawingml/2006/picture">
                <pic:pic>
                  <pic:nvPicPr>
                    <pic:cNvPr id="2172" name="Image 2172"/>
                    <pic:cNvPicPr/>
                  </pic:nvPicPr>
                  <pic:blipFill>
                    <a:blip r:embed="rId525" cstate="print"/>
                    <a:stretch>
                      <a:fillRect/>
                    </a:stretch>
                  </pic:blipFill>
                  <pic:spPr>
                    <a:xfrm>
                      <a:off x="0" y="0"/>
                      <a:ext cx="58927" cy="58915"/>
                    </a:xfrm>
                    <a:prstGeom prst="rect">
                      <a:avLst/>
                    </a:prstGeom>
                  </pic:spPr>
                </pic:pic>
              </a:graphicData>
            </a:graphic>
          </wp:inline>
        </w:drawing>
      </w:r>
      <w:r>
        <w:rPr/>
      </w:r>
      <w:r>
        <w:rPr>
          <w:rFonts w:ascii="Times New Roman"/>
          <w:spacing w:val="22"/>
          <w:w w:val="125"/>
          <w:sz w:val="20"/>
        </w:rPr>
        <w:t> </w:t>
      </w:r>
      <w:r>
        <w:rPr>
          <w:w w:val="125"/>
          <w:sz w:val="12"/>
        </w:rPr>
        <w:t>Water,</w:t>
      </w:r>
      <w:r>
        <w:rPr>
          <w:spacing w:val="-12"/>
          <w:w w:val="125"/>
          <w:sz w:val="12"/>
        </w:rPr>
        <w:t> </w:t>
      </w:r>
      <w:r>
        <w:rPr>
          <w:w w:val="125"/>
          <w:sz w:val="12"/>
        </w:rPr>
        <w:t>Sports,</w:t>
      </w:r>
      <w:r>
        <w:rPr>
          <w:spacing w:val="-12"/>
          <w:w w:val="125"/>
          <w:sz w:val="12"/>
        </w:rPr>
        <w:t> </w:t>
      </w:r>
      <w:r>
        <w:rPr>
          <w:w w:val="125"/>
          <w:sz w:val="12"/>
        </w:rPr>
        <w:t>Coffee</w:t>
      </w:r>
      <w:r>
        <w:rPr>
          <w:spacing w:val="-12"/>
          <w:w w:val="125"/>
          <w:sz w:val="12"/>
        </w:rPr>
        <w:t> </w:t>
      </w:r>
      <w:r>
        <w:rPr>
          <w:w w:val="125"/>
          <w:sz w:val="12"/>
        </w:rPr>
        <w:t>and</w:t>
      </w:r>
      <w:r>
        <w:rPr>
          <w:spacing w:val="-11"/>
          <w:w w:val="125"/>
          <w:sz w:val="12"/>
        </w:rPr>
        <w:t> </w:t>
      </w:r>
      <w:r>
        <w:rPr>
          <w:w w:val="125"/>
          <w:sz w:val="12"/>
        </w:rPr>
        <w:t>Tea </w:t>
      </w:r>
      <w:r>
        <w:rPr>
          <w:sz w:val="12"/>
        </w:rPr>
        <w:drawing>
          <wp:inline distT="0" distB="0" distL="0" distR="0">
            <wp:extent cx="58927" cy="58915"/>
            <wp:effectExtent l="0" t="0" r="0" b="0"/>
            <wp:docPr id="2173" name="Image 2173"/>
            <wp:cNvGraphicFramePr>
              <a:graphicFrameLocks/>
            </wp:cNvGraphicFramePr>
            <a:graphic>
              <a:graphicData uri="http://schemas.openxmlformats.org/drawingml/2006/picture">
                <pic:pic>
                  <pic:nvPicPr>
                    <pic:cNvPr id="2173" name="Image 2173"/>
                    <pic:cNvPicPr/>
                  </pic:nvPicPr>
                  <pic:blipFill>
                    <a:blip r:embed="rId529" cstate="print"/>
                    <a:stretch>
                      <a:fillRect/>
                    </a:stretch>
                  </pic:blipFill>
                  <pic:spPr>
                    <a:xfrm>
                      <a:off x="0" y="0"/>
                      <a:ext cx="58927" cy="58915"/>
                    </a:xfrm>
                    <a:prstGeom prst="rect">
                      <a:avLst/>
                    </a:prstGeom>
                  </pic:spPr>
                </pic:pic>
              </a:graphicData>
            </a:graphic>
          </wp:inline>
        </w:drawing>
      </w:r>
      <w:r>
        <w:rPr>
          <w:sz w:val="12"/>
        </w:rPr>
      </w:r>
      <w:r>
        <w:rPr>
          <w:rFonts w:ascii="Times New Roman"/>
          <w:spacing w:val="40"/>
          <w:w w:val="125"/>
          <w:sz w:val="12"/>
        </w:rPr>
        <w:t> </w:t>
      </w:r>
      <w:r>
        <w:rPr>
          <w:w w:val="125"/>
          <w:sz w:val="12"/>
        </w:rPr>
        <w:t>Sparkling Flavors</w:t>
      </w:r>
    </w:p>
    <w:p>
      <w:pPr>
        <w:spacing w:line="143" w:lineRule="exact" w:before="0"/>
        <w:ind w:left="980" w:right="0" w:firstLine="0"/>
        <w:jc w:val="left"/>
        <w:rPr>
          <w:sz w:val="12"/>
        </w:rPr>
      </w:pPr>
      <w:r>
        <w:rPr/>
        <mc:AlternateContent>
          <mc:Choice Requires="wps">
            <w:drawing>
              <wp:anchor distT="0" distB="0" distL="0" distR="0" allowOverlap="1" layoutInCell="1" locked="0" behindDoc="0" simplePos="0" relativeHeight="15973376">
                <wp:simplePos x="0" y="0"/>
                <wp:positionH relativeFrom="page">
                  <wp:posOffset>6692698</wp:posOffset>
                </wp:positionH>
                <wp:positionV relativeFrom="paragraph">
                  <wp:posOffset>365872</wp:posOffset>
                </wp:positionV>
                <wp:extent cx="1609090" cy="1608455"/>
                <wp:effectExtent l="0" t="0" r="0" b="0"/>
                <wp:wrapNone/>
                <wp:docPr id="2174" name="Group 2174"/>
                <wp:cNvGraphicFramePr>
                  <a:graphicFrameLocks/>
                </wp:cNvGraphicFramePr>
                <a:graphic>
                  <a:graphicData uri="http://schemas.microsoft.com/office/word/2010/wordprocessingGroup">
                    <wpg:wgp>
                      <wpg:cNvPr id="2174" name="Group 2174"/>
                      <wpg:cNvGrpSpPr/>
                      <wpg:grpSpPr>
                        <a:xfrm>
                          <a:off x="0" y="0"/>
                          <a:ext cx="1609090" cy="1608455"/>
                          <a:chExt cx="1609090" cy="1608455"/>
                        </a:xfrm>
                      </wpg:grpSpPr>
                      <wps:wsp>
                        <wps:cNvPr id="2175" name="Graphic 2175"/>
                        <wps:cNvSpPr/>
                        <wps:spPr>
                          <a:xfrm>
                            <a:off x="503752" y="0"/>
                            <a:ext cx="301625" cy="804545"/>
                          </a:xfrm>
                          <a:custGeom>
                            <a:avLst/>
                            <a:gdLst/>
                            <a:ahLst/>
                            <a:cxnLst/>
                            <a:rect l="l" t="t" r="r" b="b"/>
                            <a:pathLst>
                              <a:path w="301625" h="804545">
                                <a:moveTo>
                                  <a:pt x="301193" y="0"/>
                                </a:moveTo>
                                <a:lnTo>
                                  <a:pt x="248737" y="1563"/>
                                </a:lnTo>
                                <a:lnTo>
                                  <a:pt x="197694" y="6305"/>
                                </a:lnTo>
                                <a:lnTo>
                                  <a:pt x="147681" y="14300"/>
                                </a:lnTo>
                                <a:lnTo>
                                  <a:pt x="98316" y="25622"/>
                                </a:lnTo>
                                <a:lnTo>
                                  <a:pt x="49216" y="40346"/>
                                </a:lnTo>
                                <a:lnTo>
                                  <a:pt x="0" y="58546"/>
                                </a:lnTo>
                                <a:lnTo>
                                  <a:pt x="301193" y="804024"/>
                                </a:lnTo>
                                <a:lnTo>
                                  <a:pt x="301193" y="0"/>
                                </a:lnTo>
                                <a:close/>
                              </a:path>
                            </a:pathLst>
                          </a:custGeom>
                          <a:solidFill>
                            <a:srgbClr val="BDBCBC"/>
                          </a:solidFill>
                        </wps:spPr>
                        <wps:bodyPr wrap="square" lIns="0" tIns="0" rIns="0" bIns="0" rtlCol="0">
                          <a:prstTxWarp prst="textNoShape">
                            <a:avLst/>
                          </a:prstTxWarp>
                          <a:noAutofit/>
                        </wps:bodyPr>
                      </wps:wsp>
                      <wps:wsp>
                        <wps:cNvPr id="2176" name="Graphic 2176"/>
                        <wps:cNvSpPr/>
                        <wps:spPr>
                          <a:xfrm>
                            <a:off x="13126" y="58547"/>
                            <a:ext cx="791845" cy="745490"/>
                          </a:xfrm>
                          <a:custGeom>
                            <a:avLst/>
                            <a:gdLst/>
                            <a:ahLst/>
                            <a:cxnLst/>
                            <a:rect l="l" t="t" r="r" b="b"/>
                            <a:pathLst>
                              <a:path w="791845" h="745490">
                                <a:moveTo>
                                  <a:pt x="490626" y="0"/>
                                </a:moveTo>
                                <a:lnTo>
                                  <a:pt x="445025" y="19948"/>
                                </a:lnTo>
                                <a:lnTo>
                                  <a:pt x="401255" y="42180"/>
                                </a:lnTo>
                                <a:lnTo>
                                  <a:pt x="359370" y="66631"/>
                                </a:lnTo>
                                <a:lnTo>
                                  <a:pt x="319420" y="93236"/>
                                </a:lnTo>
                                <a:lnTo>
                                  <a:pt x="281460" y="121932"/>
                                </a:lnTo>
                                <a:lnTo>
                                  <a:pt x="245539" y="152652"/>
                                </a:lnTo>
                                <a:lnTo>
                                  <a:pt x="211711" y="185335"/>
                                </a:lnTo>
                                <a:lnTo>
                                  <a:pt x="180028" y="219914"/>
                                </a:lnTo>
                                <a:lnTo>
                                  <a:pt x="150542" y="256325"/>
                                </a:lnTo>
                                <a:lnTo>
                                  <a:pt x="123305" y="294504"/>
                                </a:lnTo>
                                <a:lnTo>
                                  <a:pt x="98369" y="334387"/>
                                </a:lnTo>
                                <a:lnTo>
                                  <a:pt x="75787" y="375909"/>
                                </a:lnTo>
                                <a:lnTo>
                                  <a:pt x="55610" y="419006"/>
                                </a:lnTo>
                                <a:lnTo>
                                  <a:pt x="37890" y="463614"/>
                                </a:lnTo>
                                <a:lnTo>
                                  <a:pt x="22681" y="509667"/>
                                </a:lnTo>
                                <a:lnTo>
                                  <a:pt x="10033" y="557101"/>
                                </a:lnTo>
                                <a:lnTo>
                                  <a:pt x="0" y="605853"/>
                                </a:lnTo>
                                <a:lnTo>
                                  <a:pt x="791819" y="745477"/>
                                </a:lnTo>
                                <a:lnTo>
                                  <a:pt x="490626" y="0"/>
                                </a:lnTo>
                                <a:close/>
                              </a:path>
                            </a:pathLst>
                          </a:custGeom>
                          <a:solidFill>
                            <a:srgbClr val="F40009"/>
                          </a:solidFill>
                        </wps:spPr>
                        <wps:bodyPr wrap="square" lIns="0" tIns="0" rIns="0" bIns="0" rtlCol="0">
                          <a:prstTxWarp prst="textNoShape">
                            <a:avLst/>
                          </a:prstTxWarp>
                          <a:noAutofit/>
                        </wps:bodyPr>
                      </wps:wsp>
                      <wps:wsp>
                        <wps:cNvPr id="2177" name="Graphic 2177"/>
                        <wps:cNvSpPr/>
                        <wps:spPr>
                          <a:xfrm>
                            <a:off x="0" y="664400"/>
                            <a:ext cx="805180" cy="868680"/>
                          </a:xfrm>
                          <a:custGeom>
                            <a:avLst/>
                            <a:gdLst/>
                            <a:ahLst/>
                            <a:cxnLst/>
                            <a:rect l="l" t="t" r="r" b="b"/>
                            <a:pathLst>
                              <a:path w="805180" h="868680">
                                <a:moveTo>
                                  <a:pt x="13126" y="0"/>
                                </a:moveTo>
                                <a:lnTo>
                                  <a:pt x="5795" y="49928"/>
                                </a:lnTo>
                                <a:lnTo>
                                  <a:pt x="1435" y="99468"/>
                                </a:lnTo>
                                <a:lnTo>
                                  <a:pt x="0" y="148528"/>
                                </a:lnTo>
                                <a:lnTo>
                                  <a:pt x="1440" y="197017"/>
                                </a:lnTo>
                                <a:lnTo>
                                  <a:pt x="5710" y="244844"/>
                                </a:lnTo>
                                <a:lnTo>
                                  <a:pt x="12761" y="291918"/>
                                </a:lnTo>
                                <a:lnTo>
                                  <a:pt x="22546" y="338148"/>
                                </a:lnTo>
                                <a:lnTo>
                                  <a:pt x="35018" y="383442"/>
                                </a:lnTo>
                                <a:lnTo>
                                  <a:pt x="50128" y="427709"/>
                                </a:lnTo>
                                <a:lnTo>
                                  <a:pt x="67831" y="470859"/>
                                </a:lnTo>
                                <a:lnTo>
                                  <a:pt x="88078" y="512800"/>
                                </a:lnTo>
                                <a:lnTo>
                                  <a:pt x="110821" y="553441"/>
                                </a:lnTo>
                                <a:lnTo>
                                  <a:pt x="136014" y="592692"/>
                                </a:lnTo>
                                <a:lnTo>
                                  <a:pt x="163609" y="630460"/>
                                </a:lnTo>
                                <a:lnTo>
                                  <a:pt x="193559" y="666656"/>
                                </a:lnTo>
                                <a:lnTo>
                                  <a:pt x="225815" y="701187"/>
                                </a:lnTo>
                                <a:lnTo>
                                  <a:pt x="260331" y="733963"/>
                                </a:lnTo>
                                <a:lnTo>
                                  <a:pt x="297059" y="764892"/>
                                </a:lnTo>
                                <a:lnTo>
                                  <a:pt x="335952" y="793884"/>
                                </a:lnTo>
                                <a:lnTo>
                                  <a:pt x="376962" y="820847"/>
                                </a:lnTo>
                                <a:lnTo>
                                  <a:pt x="420042" y="845691"/>
                                </a:lnTo>
                                <a:lnTo>
                                  <a:pt x="465144" y="868324"/>
                                </a:lnTo>
                                <a:lnTo>
                                  <a:pt x="804945" y="139623"/>
                                </a:lnTo>
                                <a:lnTo>
                                  <a:pt x="13126" y="0"/>
                                </a:lnTo>
                                <a:close/>
                              </a:path>
                            </a:pathLst>
                          </a:custGeom>
                          <a:solidFill>
                            <a:srgbClr val="231F20"/>
                          </a:solidFill>
                        </wps:spPr>
                        <wps:bodyPr wrap="square" lIns="0" tIns="0" rIns="0" bIns="0" rtlCol="0">
                          <a:prstTxWarp prst="textNoShape">
                            <a:avLst/>
                          </a:prstTxWarp>
                          <a:noAutofit/>
                        </wps:bodyPr>
                      </wps:wsp>
                      <wps:wsp>
                        <wps:cNvPr id="2178" name="Graphic 2178"/>
                        <wps:cNvSpPr/>
                        <wps:spPr>
                          <a:xfrm>
                            <a:off x="465144" y="0"/>
                            <a:ext cx="1144270" cy="1608455"/>
                          </a:xfrm>
                          <a:custGeom>
                            <a:avLst/>
                            <a:gdLst/>
                            <a:ahLst/>
                            <a:cxnLst/>
                            <a:rect l="l" t="t" r="r" b="b"/>
                            <a:pathLst>
                              <a:path w="1144270" h="1608455">
                                <a:moveTo>
                                  <a:pt x="339801" y="0"/>
                                </a:moveTo>
                                <a:lnTo>
                                  <a:pt x="339801" y="804024"/>
                                </a:lnTo>
                                <a:lnTo>
                                  <a:pt x="0" y="1532724"/>
                                </a:lnTo>
                                <a:lnTo>
                                  <a:pt x="47779" y="1553440"/>
                                </a:lnTo>
                                <a:lnTo>
                                  <a:pt x="94896" y="1570634"/>
                                </a:lnTo>
                                <a:lnTo>
                                  <a:pt x="141901" y="1584428"/>
                                </a:lnTo>
                                <a:lnTo>
                                  <a:pt x="189343" y="1594945"/>
                                </a:lnTo>
                                <a:lnTo>
                                  <a:pt x="237774" y="1602306"/>
                                </a:lnTo>
                                <a:lnTo>
                                  <a:pt x="287743" y="1606633"/>
                                </a:lnTo>
                                <a:lnTo>
                                  <a:pt x="339801" y="1608048"/>
                                </a:lnTo>
                                <a:lnTo>
                                  <a:pt x="387044" y="1606683"/>
                                </a:lnTo>
                                <a:lnTo>
                                  <a:pt x="433568" y="1602639"/>
                                </a:lnTo>
                                <a:lnTo>
                                  <a:pt x="479298" y="1595991"/>
                                </a:lnTo>
                                <a:lnTo>
                                  <a:pt x="524158" y="1586814"/>
                                </a:lnTo>
                                <a:lnTo>
                                  <a:pt x="568073" y="1575183"/>
                                </a:lnTo>
                                <a:lnTo>
                                  <a:pt x="610967" y="1561175"/>
                                </a:lnTo>
                                <a:lnTo>
                                  <a:pt x="652765" y="1544865"/>
                                </a:lnTo>
                                <a:lnTo>
                                  <a:pt x="693392" y="1526327"/>
                                </a:lnTo>
                                <a:lnTo>
                                  <a:pt x="732773" y="1505638"/>
                                </a:lnTo>
                                <a:lnTo>
                                  <a:pt x="770831" y="1482872"/>
                                </a:lnTo>
                                <a:lnTo>
                                  <a:pt x="807491" y="1458106"/>
                                </a:lnTo>
                                <a:lnTo>
                                  <a:pt x="842679" y="1431415"/>
                                </a:lnTo>
                                <a:lnTo>
                                  <a:pt x="876318" y="1402873"/>
                                </a:lnTo>
                                <a:lnTo>
                                  <a:pt x="908334" y="1372557"/>
                                </a:lnTo>
                                <a:lnTo>
                                  <a:pt x="938650" y="1340541"/>
                                </a:lnTo>
                                <a:lnTo>
                                  <a:pt x="967192" y="1306902"/>
                                </a:lnTo>
                                <a:lnTo>
                                  <a:pt x="993883" y="1271715"/>
                                </a:lnTo>
                                <a:lnTo>
                                  <a:pt x="1018649" y="1235054"/>
                                </a:lnTo>
                                <a:lnTo>
                                  <a:pt x="1041415" y="1196996"/>
                                </a:lnTo>
                                <a:lnTo>
                                  <a:pt x="1062104" y="1157616"/>
                                </a:lnTo>
                                <a:lnTo>
                                  <a:pt x="1080642" y="1116989"/>
                                </a:lnTo>
                                <a:lnTo>
                                  <a:pt x="1096952" y="1075190"/>
                                </a:lnTo>
                                <a:lnTo>
                                  <a:pt x="1110960" y="1032296"/>
                                </a:lnTo>
                                <a:lnTo>
                                  <a:pt x="1122590" y="988381"/>
                                </a:lnTo>
                                <a:lnTo>
                                  <a:pt x="1131767" y="943521"/>
                                </a:lnTo>
                                <a:lnTo>
                                  <a:pt x="1138416" y="897791"/>
                                </a:lnTo>
                                <a:lnTo>
                                  <a:pt x="1142460" y="851267"/>
                                </a:lnTo>
                                <a:lnTo>
                                  <a:pt x="1143825" y="804024"/>
                                </a:lnTo>
                                <a:lnTo>
                                  <a:pt x="1142460" y="756781"/>
                                </a:lnTo>
                                <a:lnTo>
                                  <a:pt x="1138416" y="710257"/>
                                </a:lnTo>
                                <a:lnTo>
                                  <a:pt x="1131767" y="664527"/>
                                </a:lnTo>
                                <a:lnTo>
                                  <a:pt x="1122590" y="619667"/>
                                </a:lnTo>
                                <a:lnTo>
                                  <a:pt x="1110960" y="575752"/>
                                </a:lnTo>
                                <a:lnTo>
                                  <a:pt x="1096952" y="532858"/>
                                </a:lnTo>
                                <a:lnTo>
                                  <a:pt x="1080642" y="491059"/>
                                </a:lnTo>
                                <a:lnTo>
                                  <a:pt x="1062104" y="450432"/>
                                </a:lnTo>
                                <a:lnTo>
                                  <a:pt x="1041415" y="411052"/>
                                </a:lnTo>
                                <a:lnTo>
                                  <a:pt x="1018649" y="372994"/>
                                </a:lnTo>
                                <a:lnTo>
                                  <a:pt x="993883" y="336333"/>
                                </a:lnTo>
                                <a:lnTo>
                                  <a:pt x="967192" y="301145"/>
                                </a:lnTo>
                                <a:lnTo>
                                  <a:pt x="938650" y="267506"/>
                                </a:lnTo>
                                <a:lnTo>
                                  <a:pt x="908334" y="235491"/>
                                </a:lnTo>
                                <a:lnTo>
                                  <a:pt x="876318" y="205175"/>
                                </a:lnTo>
                                <a:lnTo>
                                  <a:pt x="842679" y="176633"/>
                                </a:lnTo>
                                <a:lnTo>
                                  <a:pt x="807491" y="149941"/>
                                </a:lnTo>
                                <a:lnTo>
                                  <a:pt x="770831" y="125175"/>
                                </a:lnTo>
                                <a:lnTo>
                                  <a:pt x="732773" y="102410"/>
                                </a:lnTo>
                                <a:lnTo>
                                  <a:pt x="693392" y="81721"/>
                                </a:lnTo>
                                <a:lnTo>
                                  <a:pt x="652765" y="63183"/>
                                </a:lnTo>
                                <a:lnTo>
                                  <a:pt x="610967" y="46872"/>
                                </a:lnTo>
                                <a:lnTo>
                                  <a:pt x="568073" y="32864"/>
                                </a:lnTo>
                                <a:lnTo>
                                  <a:pt x="524158" y="21234"/>
                                </a:lnTo>
                                <a:lnTo>
                                  <a:pt x="479298" y="12057"/>
                                </a:lnTo>
                                <a:lnTo>
                                  <a:pt x="433568" y="5409"/>
                                </a:lnTo>
                                <a:lnTo>
                                  <a:pt x="387044" y="1364"/>
                                </a:lnTo>
                                <a:lnTo>
                                  <a:pt x="339801" y="0"/>
                                </a:lnTo>
                                <a:close/>
                              </a:path>
                            </a:pathLst>
                          </a:custGeom>
                          <a:solidFill>
                            <a:srgbClr val="F97F84"/>
                          </a:solidFill>
                        </wps:spPr>
                        <wps:bodyPr wrap="square" lIns="0" tIns="0" rIns="0" bIns="0" rtlCol="0">
                          <a:prstTxWarp prst="textNoShape">
                            <a:avLst/>
                          </a:prstTxWarp>
                          <a:noAutofit/>
                        </wps:bodyPr>
                      </wps:wsp>
                      <wps:wsp>
                        <wps:cNvPr id="2179" name="Graphic 2179"/>
                        <wps:cNvSpPr/>
                        <wps:spPr>
                          <a:xfrm>
                            <a:off x="297578" y="299727"/>
                            <a:ext cx="1014094" cy="1014094"/>
                          </a:xfrm>
                          <a:custGeom>
                            <a:avLst/>
                            <a:gdLst/>
                            <a:ahLst/>
                            <a:cxnLst/>
                            <a:rect l="l" t="t" r="r" b="b"/>
                            <a:pathLst>
                              <a:path w="1014094" h="1014094">
                                <a:moveTo>
                                  <a:pt x="506907" y="0"/>
                                </a:moveTo>
                                <a:lnTo>
                                  <a:pt x="458088" y="2320"/>
                                </a:lnTo>
                                <a:lnTo>
                                  <a:pt x="410583" y="9140"/>
                                </a:lnTo>
                                <a:lnTo>
                                  <a:pt x="364602" y="20247"/>
                                </a:lnTo>
                                <a:lnTo>
                                  <a:pt x="320360" y="35429"/>
                                </a:lnTo>
                                <a:lnTo>
                                  <a:pt x="278067" y="54473"/>
                                </a:lnTo>
                                <a:lnTo>
                                  <a:pt x="237937" y="77167"/>
                                </a:lnTo>
                                <a:lnTo>
                                  <a:pt x="200183" y="103298"/>
                                </a:lnTo>
                                <a:lnTo>
                                  <a:pt x="165016" y="132654"/>
                                </a:lnTo>
                                <a:lnTo>
                                  <a:pt x="132649" y="165023"/>
                                </a:lnTo>
                                <a:lnTo>
                                  <a:pt x="103294" y="200191"/>
                                </a:lnTo>
                                <a:lnTo>
                                  <a:pt x="77164" y="237947"/>
                                </a:lnTo>
                                <a:lnTo>
                                  <a:pt x="54471" y="278077"/>
                                </a:lnTo>
                                <a:lnTo>
                                  <a:pt x="35428" y="320370"/>
                                </a:lnTo>
                                <a:lnTo>
                                  <a:pt x="20246" y="364614"/>
                                </a:lnTo>
                                <a:lnTo>
                                  <a:pt x="9140" y="410595"/>
                                </a:lnTo>
                                <a:lnTo>
                                  <a:pt x="2320" y="458101"/>
                                </a:lnTo>
                                <a:lnTo>
                                  <a:pt x="0" y="506920"/>
                                </a:lnTo>
                                <a:lnTo>
                                  <a:pt x="2320" y="555739"/>
                                </a:lnTo>
                                <a:lnTo>
                                  <a:pt x="9140" y="603245"/>
                                </a:lnTo>
                                <a:lnTo>
                                  <a:pt x="20246" y="649226"/>
                                </a:lnTo>
                                <a:lnTo>
                                  <a:pt x="35428" y="693470"/>
                                </a:lnTo>
                                <a:lnTo>
                                  <a:pt x="54471" y="735763"/>
                                </a:lnTo>
                                <a:lnTo>
                                  <a:pt x="77164" y="775893"/>
                                </a:lnTo>
                                <a:lnTo>
                                  <a:pt x="103294" y="813649"/>
                                </a:lnTo>
                                <a:lnTo>
                                  <a:pt x="132649" y="848817"/>
                                </a:lnTo>
                                <a:lnTo>
                                  <a:pt x="165016" y="881186"/>
                                </a:lnTo>
                                <a:lnTo>
                                  <a:pt x="200183" y="910542"/>
                                </a:lnTo>
                                <a:lnTo>
                                  <a:pt x="237937" y="936673"/>
                                </a:lnTo>
                                <a:lnTo>
                                  <a:pt x="278067" y="959367"/>
                                </a:lnTo>
                                <a:lnTo>
                                  <a:pt x="320360" y="978411"/>
                                </a:lnTo>
                                <a:lnTo>
                                  <a:pt x="364602" y="993593"/>
                                </a:lnTo>
                                <a:lnTo>
                                  <a:pt x="410583" y="1004700"/>
                                </a:lnTo>
                                <a:lnTo>
                                  <a:pt x="458088" y="1011520"/>
                                </a:lnTo>
                                <a:lnTo>
                                  <a:pt x="506907" y="1013841"/>
                                </a:lnTo>
                                <a:lnTo>
                                  <a:pt x="555728" y="1011520"/>
                                </a:lnTo>
                                <a:lnTo>
                                  <a:pt x="603236" y="1004700"/>
                                </a:lnTo>
                                <a:lnTo>
                                  <a:pt x="649218" y="993593"/>
                                </a:lnTo>
                                <a:lnTo>
                                  <a:pt x="693462" y="978411"/>
                                </a:lnTo>
                                <a:lnTo>
                                  <a:pt x="735756" y="959367"/>
                                </a:lnTo>
                                <a:lnTo>
                                  <a:pt x="775886" y="936673"/>
                                </a:lnTo>
                                <a:lnTo>
                                  <a:pt x="813642" y="910542"/>
                                </a:lnTo>
                                <a:lnTo>
                                  <a:pt x="848810" y="881186"/>
                                </a:lnTo>
                                <a:lnTo>
                                  <a:pt x="881177" y="848817"/>
                                </a:lnTo>
                                <a:lnTo>
                                  <a:pt x="910533" y="813649"/>
                                </a:lnTo>
                                <a:lnTo>
                                  <a:pt x="936663" y="775893"/>
                                </a:lnTo>
                                <a:lnTo>
                                  <a:pt x="959356" y="735763"/>
                                </a:lnTo>
                                <a:lnTo>
                                  <a:pt x="978400" y="693470"/>
                                </a:lnTo>
                                <a:lnTo>
                                  <a:pt x="993581" y="649226"/>
                                </a:lnTo>
                                <a:lnTo>
                                  <a:pt x="1004688" y="603245"/>
                                </a:lnTo>
                                <a:lnTo>
                                  <a:pt x="1011507" y="555739"/>
                                </a:lnTo>
                                <a:lnTo>
                                  <a:pt x="1013828" y="506920"/>
                                </a:lnTo>
                                <a:lnTo>
                                  <a:pt x="1011507" y="458101"/>
                                </a:lnTo>
                                <a:lnTo>
                                  <a:pt x="1004688" y="410595"/>
                                </a:lnTo>
                                <a:lnTo>
                                  <a:pt x="993581" y="364614"/>
                                </a:lnTo>
                                <a:lnTo>
                                  <a:pt x="978400" y="320370"/>
                                </a:lnTo>
                                <a:lnTo>
                                  <a:pt x="959356" y="278077"/>
                                </a:lnTo>
                                <a:lnTo>
                                  <a:pt x="936663" y="237947"/>
                                </a:lnTo>
                                <a:lnTo>
                                  <a:pt x="910533" y="200191"/>
                                </a:lnTo>
                                <a:lnTo>
                                  <a:pt x="881177" y="165023"/>
                                </a:lnTo>
                                <a:lnTo>
                                  <a:pt x="848810" y="132654"/>
                                </a:lnTo>
                                <a:lnTo>
                                  <a:pt x="813642" y="103298"/>
                                </a:lnTo>
                                <a:lnTo>
                                  <a:pt x="775886" y="77167"/>
                                </a:lnTo>
                                <a:lnTo>
                                  <a:pt x="735756" y="54473"/>
                                </a:lnTo>
                                <a:lnTo>
                                  <a:pt x="693462" y="35429"/>
                                </a:lnTo>
                                <a:lnTo>
                                  <a:pt x="649218" y="20247"/>
                                </a:lnTo>
                                <a:lnTo>
                                  <a:pt x="603236" y="9140"/>
                                </a:lnTo>
                                <a:lnTo>
                                  <a:pt x="555728" y="2320"/>
                                </a:lnTo>
                                <a:lnTo>
                                  <a:pt x="506907" y="0"/>
                                </a:lnTo>
                                <a:close/>
                              </a:path>
                            </a:pathLst>
                          </a:custGeom>
                          <a:solidFill>
                            <a:srgbClr val="FFFFFF"/>
                          </a:solidFill>
                        </wps:spPr>
                        <wps:bodyPr wrap="square" lIns="0" tIns="0" rIns="0" bIns="0" rtlCol="0">
                          <a:prstTxWarp prst="textNoShape">
                            <a:avLst/>
                          </a:prstTxWarp>
                          <a:noAutofit/>
                        </wps:bodyPr>
                      </wps:wsp>
                      <wps:wsp>
                        <wps:cNvPr id="2180" name="Textbox 2180"/>
                        <wps:cNvSpPr txBox="1"/>
                        <wps:spPr>
                          <a:xfrm>
                            <a:off x="627281" y="82138"/>
                            <a:ext cx="115570" cy="137160"/>
                          </a:xfrm>
                          <a:prstGeom prst="rect">
                            <a:avLst/>
                          </a:prstGeom>
                        </wps:spPr>
                        <wps:txbx>
                          <w:txbxContent>
                            <w:p>
                              <w:pPr>
                                <w:spacing w:line="212" w:lineRule="exact" w:before="3"/>
                                <w:ind w:left="0" w:right="0" w:firstLine="0"/>
                                <w:jc w:val="left"/>
                                <w:rPr>
                                  <w:sz w:val="18"/>
                                </w:rPr>
                              </w:pPr>
                              <w:r>
                                <w:rPr>
                                  <w:spacing w:val="-5"/>
                                  <w:w w:val="65"/>
                                  <w:sz w:val="18"/>
                                </w:rPr>
                                <w:t>6%</w:t>
                              </w:r>
                            </w:p>
                          </w:txbxContent>
                        </wps:txbx>
                        <wps:bodyPr wrap="square" lIns="0" tIns="0" rIns="0" bIns="0" rtlCol="0">
                          <a:noAutofit/>
                        </wps:bodyPr>
                      </wps:wsp>
                      <wps:wsp>
                        <wps:cNvPr id="2181" name="Textbox 2181"/>
                        <wps:cNvSpPr txBox="1"/>
                        <wps:spPr>
                          <a:xfrm>
                            <a:off x="226317" y="318853"/>
                            <a:ext cx="146685" cy="137160"/>
                          </a:xfrm>
                          <a:prstGeom prst="rect">
                            <a:avLst/>
                          </a:prstGeom>
                        </wps:spPr>
                        <wps:txbx>
                          <w:txbxContent>
                            <w:p>
                              <w:pPr>
                                <w:spacing w:line="212" w:lineRule="exact" w:before="3"/>
                                <w:ind w:left="0" w:right="0" w:firstLine="0"/>
                                <w:jc w:val="left"/>
                                <w:rPr>
                                  <w:sz w:val="18"/>
                                </w:rPr>
                              </w:pPr>
                              <w:r>
                                <w:rPr>
                                  <w:color w:val="FFFFFF"/>
                                  <w:spacing w:val="-5"/>
                                  <w:w w:val="60"/>
                                  <w:sz w:val="18"/>
                                </w:rPr>
                                <w:t>16%</w:t>
                              </w:r>
                            </w:p>
                          </w:txbxContent>
                        </wps:txbx>
                        <wps:bodyPr wrap="square" lIns="0" tIns="0" rIns="0" bIns="0" rtlCol="0">
                          <a:noAutofit/>
                        </wps:bodyPr>
                      </wps:wsp>
                      <wps:wsp>
                        <wps:cNvPr id="2182" name="Textbox 2182"/>
                        <wps:cNvSpPr txBox="1"/>
                        <wps:spPr>
                          <a:xfrm>
                            <a:off x="166995" y="1030142"/>
                            <a:ext cx="142240" cy="137160"/>
                          </a:xfrm>
                          <a:prstGeom prst="rect">
                            <a:avLst/>
                          </a:prstGeom>
                        </wps:spPr>
                        <wps:txbx>
                          <w:txbxContent>
                            <w:p>
                              <w:pPr>
                                <w:spacing w:line="212" w:lineRule="exact" w:before="3"/>
                                <w:ind w:left="0" w:right="0" w:firstLine="0"/>
                                <w:jc w:val="left"/>
                                <w:rPr>
                                  <w:sz w:val="18"/>
                                </w:rPr>
                              </w:pPr>
                              <w:r>
                                <w:rPr>
                                  <w:color w:val="FFFFFF"/>
                                  <w:spacing w:val="-5"/>
                                  <w:w w:val="60"/>
                                  <w:sz w:val="18"/>
                                </w:rPr>
                                <w:t>21%</w:t>
                              </w:r>
                            </w:p>
                          </w:txbxContent>
                        </wps:txbx>
                        <wps:bodyPr wrap="square" lIns="0" tIns="0" rIns="0" bIns="0" rtlCol="0">
                          <a:noAutofit/>
                        </wps:bodyPr>
                      </wps:wsp>
                      <wps:wsp>
                        <wps:cNvPr id="2183" name="Textbox 2183"/>
                        <wps:cNvSpPr txBox="1"/>
                        <wps:spPr>
                          <a:xfrm>
                            <a:off x="1321768" y="1011397"/>
                            <a:ext cx="149225" cy="137160"/>
                          </a:xfrm>
                          <a:prstGeom prst="rect">
                            <a:avLst/>
                          </a:prstGeom>
                        </wps:spPr>
                        <wps:txbx>
                          <w:txbxContent>
                            <w:p>
                              <w:pPr>
                                <w:spacing w:line="212" w:lineRule="exact" w:before="3"/>
                                <w:ind w:left="0" w:right="0" w:firstLine="0"/>
                                <w:jc w:val="left"/>
                                <w:rPr>
                                  <w:sz w:val="18"/>
                                </w:rPr>
                              </w:pPr>
                              <w:r>
                                <w:rPr>
                                  <w:spacing w:val="-5"/>
                                  <w:w w:val="60"/>
                                  <w:sz w:val="18"/>
                                </w:rPr>
                                <w:t>57%</w:t>
                              </w:r>
                            </w:p>
                          </w:txbxContent>
                        </wps:txbx>
                        <wps:bodyPr wrap="square" lIns="0" tIns="0" rIns="0" bIns="0" rtlCol="0">
                          <a:noAutofit/>
                        </wps:bodyPr>
                      </wps:wsp>
                    </wpg:wgp>
                  </a:graphicData>
                </a:graphic>
              </wp:anchor>
            </w:drawing>
          </mc:Choice>
          <mc:Fallback>
            <w:pict>
              <v:group style="position:absolute;margin-left:526.984131pt;margin-top:28.808887pt;width:126.7pt;height:126.65pt;mso-position-horizontal-relative:page;mso-position-vertical-relative:paragraph;z-index:15973376" id="docshapegroup1709" coordorigin="10540,576" coordsize="2534,2533">
                <v:shape style="position:absolute;left:11333;top:576;width:475;height:1267" id="docshape1710" coordorigin="11333,576" coordsize="475,1267" path="m11807,576l11725,579,11644,586,11566,599,11488,617,11411,640,11333,668,11807,1842,11807,576xe" filled="true" fillcolor="#bdbcbc" stroked="false">
                  <v:path arrowok="t"/>
                  <v:fill type="solid"/>
                </v:shape>
                <v:shape style="position:absolute;left:10560;top:668;width:1247;height:1174" id="docshape1711" coordorigin="10560,668" coordsize="1247,1174" path="m11333,668l11261,700,11192,735,11126,773,11063,815,11004,860,10947,909,10894,960,10844,1015,10797,1072,10755,1132,10715,1195,10680,1260,10648,1328,10620,1398,10596,1471,10576,1546,10560,1622,11807,1842,11333,668xe" filled="true" fillcolor="#f40009" stroked="false">
                  <v:path arrowok="t"/>
                  <v:fill type="solid"/>
                </v:shape>
                <v:shape style="position:absolute;left:10539;top:1622;width:1268;height:1368" id="docshape1712" coordorigin="10540,1622" coordsize="1268,1368" path="m10560,1622l10549,1701,10542,1779,10540,1856,10542,1933,10549,2008,10560,2082,10575,2155,10595,2226,10619,2296,10647,2364,10678,2430,10714,2494,10754,2556,10797,2615,10845,2672,10895,2727,10950,2778,11007,2827,11069,2873,11133,2915,11201,2954,11272,2990,11807,1842,10560,1622xe" filled="true" fillcolor="#231f20" stroked="false">
                  <v:path arrowok="t"/>
                  <v:fill type="solid"/>
                </v:shape>
                <v:shape style="position:absolute;left:11272;top:576;width:1802;height:2533" id="docshape1713" coordorigin="11272,576" coordsize="1802,2533" path="m11807,576l11807,1842,11272,2990,11347,3023,11422,3050,11496,3071,11570,3088,11647,3099,11725,3106,11807,3109,11882,3106,11955,3100,12027,3090,12098,3075,12167,3057,12234,3035,12300,3009,12364,2980,12426,2947,12486,2911,12544,2872,12599,2830,12652,2785,12703,2738,12750,2687,12795,2634,12837,2579,12876,2521,12912,2461,12945,2399,12974,2335,13000,2269,13022,2202,13040,2133,13055,2062,13065,1990,13071,1917,13073,1842,13071,1768,13065,1695,13055,1623,13040,1552,13022,1483,13000,1415,12974,1349,12945,1286,12912,1224,12876,1164,12837,1106,12795,1050,12750,997,12703,947,12652,899,12599,854,12544,812,12486,773,12426,737,12364,705,12300,676,12234,650,12167,628,12098,610,12027,595,11955,585,11882,578,11807,576xe" filled="true" fillcolor="#f97f84" stroked="false">
                  <v:path arrowok="t"/>
                  <v:fill type="solid"/>
                </v:shape>
                <v:shape style="position:absolute;left:11008;top:1048;width:1597;height:1597" id="docshape1714" coordorigin="11008,1048" coordsize="1597,1597" path="m11807,1048l11730,1052,11655,1063,11582,1080,11513,1104,11446,1134,11383,1170,11324,1211,11268,1257,11217,1308,11171,1363,11130,1423,11094,1486,11064,1553,11040,1622,11023,1695,11012,1770,11008,1846,11012,1923,11023,1998,11040,2071,11064,2140,11094,2207,11130,2270,11171,2330,11217,2385,11268,2436,11324,2482,11383,2523,11446,2559,11513,2589,11582,2613,11655,2630,11730,2641,11807,2645,11883,2641,11958,2630,12031,2613,12100,2589,12167,2559,12230,2523,12290,2482,12345,2436,12396,2385,12442,2330,12483,2270,12519,2207,12549,2140,12573,2071,12590,1998,12601,1923,12605,1846,12601,1770,12590,1695,12573,1622,12549,1553,12519,1486,12483,1423,12442,1363,12396,1308,12345,1257,12290,1211,12230,1170,12167,1134,12100,1104,12031,1080,11958,1063,11883,1052,11807,1048xe" filled="true" fillcolor="#ffffff" stroked="false">
                  <v:path arrowok="t"/>
                  <v:fill type="solid"/>
                </v:shape>
                <v:shape style="position:absolute;left:11527;top:705;width:182;height:216" type="#_x0000_t202" id="docshape1715" filled="false" stroked="false">
                  <v:textbox inset="0,0,0,0">
                    <w:txbxContent>
                      <w:p>
                        <w:pPr>
                          <w:spacing w:line="212" w:lineRule="exact" w:before="3"/>
                          <w:ind w:left="0" w:right="0" w:firstLine="0"/>
                          <w:jc w:val="left"/>
                          <w:rPr>
                            <w:sz w:val="18"/>
                          </w:rPr>
                        </w:pPr>
                        <w:r>
                          <w:rPr>
                            <w:spacing w:val="-5"/>
                            <w:w w:val="65"/>
                            <w:sz w:val="18"/>
                          </w:rPr>
                          <w:t>6%</w:t>
                        </w:r>
                      </w:p>
                    </w:txbxContent>
                  </v:textbox>
                  <w10:wrap type="none"/>
                </v:shape>
                <v:shape style="position:absolute;left:10896;top:1078;width:231;height:216" type="#_x0000_t202" id="docshape1716" filled="false" stroked="false">
                  <v:textbox inset="0,0,0,0">
                    <w:txbxContent>
                      <w:p>
                        <w:pPr>
                          <w:spacing w:line="212" w:lineRule="exact" w:before="3"/>
                          <w:ind w:left="0" w:right="0" w:firstLine="0"/>
                          <w:jc w:val="left"/>
                          <w:rPr>
                            <w:sz w:val="18"/>
                          </w:rPr>
                        </w:pPr>
                        <w:r>
                          <w:rPr>
                            <w:color w:val="FFFFFF"/>
                            <w:spacing w:val="-5"/>
                            <w:w w:val="60"/>
                            <w:sz w:val="18"/>
                          </w:rPr>
                          <w:t>16%</w:t>
                        </w:r>
                      </w:p>
                    </w:txbxContent>
                  </v:textbox>
                  <w10:wrap type="none"/>
                </v:shape>
                <v:shape style="position:absolute;left:10802;top:2198;width:224;height:216" type="#_x0000_t202" id="docshape1717" filled="false" stroked="false">
                  <v:textbox inset="0,0,0,0">
                    <w:txbxContent>
                      <w:p>
                        <w:pPr>
                          <w:spacing w:line="212" w:lineRule="exact" w:before="3"/>
                          <w:ind w:left="0" w:right="0" w:firstLine="0"/>
                          <w:jc w:val="left"/>
                          <w:rPr>
                            <w:sz w:val="18"/>
                          </w:rPr>
                        </w:pPr>
                        <w:r>
                          <w:rPr>
                            <w:color w:val="FFFFFF"/>
                            <w:spacing w:val="-5"/>
                            <w:w w:val="60"/>
                            <w:sz w:val="18"/>
                          </w:rPr>
                          <w:t>21%</w:t>
                        </w:r>
                      </w:p>
                    </w:txbxContent>
                  </v:textbox>
                  <w10:wrap type="none"/>
                </v:shape>
                <v:shape style="position:absolute;left:12621;top:2168;width:235;height:216" type="#_x0000_t202" id="docshape1718" filled="false" stroked="false">
                  <v:textbox inset="0,0,0,0">
                    <w:txbxContent>
                      <w:p>
                        <w:pPr>
                          <w:spacing w:line="212" w:lineRule="exact" w:before="3"/>
                          <w:ind w:left="0" w:right="0" w:firstLine="0"/>
                          <w:jc w:val="left"/>
                          <w:rPr>
                            <w:sz w:val="18"/>
                          </w:rPr>
                        </w:pPr>
                        <w:r>
                          <w:rPr>
                            <w:spacing w:val="-5"/>
                            <w:w w:val="60"/>
                            <w:sz w:val="18"/>
                          </w:rPr>
                          <w:t>57%</w:t>
                        </w:r>
                      </w:p>
                    </w:txbxContent>
                  </v:textbox>
                  <w10:wrap type="none"/>
                </v:shape>
                <w10:wrap type="none"/>
              </v:group>
            </w:pict>
          </mc:Fallback>
        </mc:AlternateContent>
      </w:r>
      <w:r>
        <w:rPr/>
        <w:drawing>
          <wp:inline distT="0" distB="0" distL="0" distR="0">
            <wp:extent cx="58927" cy="58915"/>
            <wp:effectExtent l="0" t="0" r="0" b="0"/>
            <wp:docPr id="2184" name="Image 2184"/>
            <wp:cNvGraphicFramePr>
              <a:graphicFrameLocks/>
            </wp:cNvGraphicFramePr>
            <a:graphic>
              <a:graphicData uri="http://schemas.openxmlformats.org/drawingml/2006/picture">
                <pic:pic>
                  <pic:nvPicPr>
                    <pic:cNvPr id="2184" name="Image 2184"/>
                    <pic:cNvPicPr/>
                  </pic:nvPicPr>
                  <pic:blipFill>
                    <a:blip r:embed="rId523" cstate="print"/>
                    <a:stretch>
                      <a:fillRect/>
                    </a:stretch>
                  </pic:blipFill>
                  <pic:spPr>
                    <a:xfrm>
                      <a:off x="0" y="0"/>
                      <a:ext cx="58927" cy="58915"/>
                    </a:xfrm>
                    <a:prstGeom prst="rect">
                      <a:avLst/>
                    </a:prstGeom>
                  </pic:spPr>
                </pic:pic>
              </a:graphicData>
            </a:graphic>
          </wp:inline>
        </w:drawing>
      </w:r>
      <w:r>
        <w:rPr/>
      </w:r>
      <w:r>
        <w:rPr>
          <w:rFonts w:ascii="Times New Roman"/>
          <w:spacing w:val="80"/>
          <w:w w:val="120"/>
          <w:position w:val="1"/>
          <w:sz w:val="20"/>
        </w:rPr>
        <w:t> </w:t>
      </w:r>
      <w:r>
        <w:rPr>
          <w:w w:val="120"/>
          <w:position w:val="1"/>
          <w:sz w:val="12"/>
        </w:rPr>
        <w:t>Juice,</w:t>
      </w:r>
      <w:r>
        <w:rPr>
          <w:spacing w:val="15"/>
          <w:w w:val="120"/>
          <w:position w:val="1"/>
          <w:sz w:val="12"/>
        </w:rPr>
        <w:t> </w:t>
      </w:r>
      <w:r>
        <w:rPr>
          <w:w w:val="120"/>
          <w:position w:val="1"/>
          <w:sz w:val="12"/>
        </w:rPr>
        <w:t>Value-Added</w:t>
      </w:r>
      <w:r>
        <w:rPr>
          <w:spacing w:val="15"/>
          <w:w w:val="120"/>
          <w:position w:val="1"/>
          <w:sz w:val="12"/>
        </w:rPr>
        <w:t> </w:t>
      </w:r>
      <w:r>
        <w:rPr>
          <w:w w:val="120"/>
          <w:position w:val="1"/>
          <w:sz w:val="12"/>
        </w:rPr>
        <w:t>Dairy</w:t>
      </w:r>
      <w:r>
        <w:rPr>
          <w:spacing w:val="15"/>
          <w:w w:val="120"/>
          <w:position w:val="1"/>
          <w:sz w:val="12"/>
        </w:rPr>
        <w:t> </w:t>
      </w:r>
      <w:r>
        <w:rPr>
          <w:w w:val="120"/>
          <w:position w:val="1"/>
          <w:sz w:val="12"/>
        </w:rPr>
        <w:t>and</w:t>
      </w:r>
      <w:r>
        <w:rPr>
          <w:spacing w:val="15"/>
          <w:w w:val="120"/>
          <w:position w:val="1"/>
          <w:sz w:val="12"/>
        </w:rPr>
        <w:t> </w:t>
      </w:r>
      <w:r>
        <w:rPr>
          <w:w w:val="120"/>
          <w:position w:val="1"/>
          <w:sz w:val="12"/>
        </w:rPr>
        <w:t>Plant-Based</w:t>
      </w:r>
      <w:r>
        <w:rPr>
          <w:spacing w:val="15"/>
          <w:w w:val="120"/>
          <w:position w:val="1"/>
          <w:sz w:val="12"/>
        </w:rPr>
        <w:t> </w:t>
      </w:r>
      <w:r>
        <w:rPr>
          <w:w w:val="120"/>
          <w:position w:val="1"/>
          <w:sz w:val="12"/>
        </w:rPr>
        <w:t>Beverages</w:t>
      </w:r>
    </w:p>
    <w:p>
      <w:pPr>
        <w:spacing w:line="280" w:lineRule="auto" w:before="120"/>
        <w:ind w:left="2620" w:right="0" w:firstLine="0"/>
        <w:jc w:val="left"/>
        <w:rPr>
          <w:b/>
          <w:sz w:val="10"/>
        </w:rPr>
      </w:pPr>
      <w:r>
        <w:rPr/>
        <w:br w:type="column"/>
      </w:r>
      <w:r>
        <w:rPr>
          <w:b/>
          <w:w w:val="110"/>
          <w:sz w:val="17"/>
        </w:rPr>
        <w:t>Organic</w:t>
      </w:r>
      <w:r>
        <w:rPr>
          <w:b/>
          <w:spacing w:val="-14"/>
          <w:w w:val="110"/>
          <w:sz w:val="17"/>
        </w:rPr>
        <w:t> </w:t>
      </w:r>
      <w:r>
        <w:rPr>
          <w:b/>
          <w:w w:val="110"/>
          <w:sz w:val="17"/>
        </w:rPr>
        <w:t>Revenue</w:t>
      </w:r>
      <w:r>
        <w:rPr>
          <w:b/>
          <w:spacing w:val="-14"/>
          <w:w w:val="110"/>
          <w:sz w:val="17"/>
        </w:rPr>
        <w:t> </w:t>
      </w:r>
      <w:r>
        <w:rPr>
          <w:b/>
          <w:w w:val="110"/>
          <w:sz w:val="17"/>
        </w:rPr>
        <w:t>Growth </w:t>
      </w:r>
      <w:r>
        <w:rPr>
          <w:b/>
          <w:spacing w:val="-2"/>
          <w:w w:val="110"/>
          <w:sz w:val="17"/>
        </w:rPr>
        <w:t>(Non-GAAP)</w:t>
      </w:r>
      <w:r>
        <w:rPr>
          <w:b/>
          <w:spacing w:val="-2"/>
          <w:w w:val="110"/>
          <w:position w:val="6"/>
          <w:sz w:val="10"/>
        </w:rPr>
        <w:t>1</w:t>
      </w:r>
    </w:p>
    <w:p>
      <w:pPr>
        <w:pStyle w:val="BodyText"/>
        <w:rPr>
          <w:b/>
          <w:sz w:val="17"/>
        </w:rPr>
      </w:pPr>
    </w:p>
    <w:p>
      <w:pPr>
        <w:pStyle w:val="BodyText"/>
        <w:spacing w:before="75"/>
        <w:rPr>
          <w:b/>
          <w:sz w:val="17"/>
        </w:rPr>
      </w:pPr>
    </w:p>
    <w:p>
      <w:pPr>
        <w:spacing w:before="1"/>
        <w:ind w:left="479" w:right="7" w:firstLine="0"/>
        <w:jc w:val="center"/>
        <w:rPr>
          <w:sz w:val="12"/>
        </w:rPr>
      </w:pPr>
      <w:r>
        <w:rPr/>
        <mc:AlternateContent>
          <mc:Choice Requires="wps">
            <w:drawing>
              <wp:anchor distT="0" distB="0" distL="0" distR="0" allowOverlap="1" layoutInCell="1" locked="0" behindDoc="0" simplePos="0" relativeHeight="15971840">
                <wp:simplePos x="0" y="0"/>
                <wp:positionH relativeFrom="page">
                  <wp:posOffset>12887959</wp:posOffset>
                </wp:positionH>
                <wp:positionV relativeFrom="paragraph">
                  <wp:posOffset>-234326</wp:posOffset>
                </wp:positionV>
                <wp:extent cx="2854960" cy="1270"/>
                <wp:effectExtent l="0" t="0" r="0" b="0"/>
                <wp:wrapNone/>
                <wp:docPr id="2185" name="Graphic 2185"/>
                <wp:cNvGraphicFramePr>
                  <a:graphicFrameLocks/>
                </wp:cNvGraphicFramePr>
                <a:graphic>
                  <a:graphicData uri="http://schemas.microsoft.com/office/word/2010/wordprocessingShape">
                    <wps:wsp>
                      <wps:cNvPr id="2185" name="Graphic 2185"/>
                      <wps:cNvSpPr/>
                      <wps:spPr>
                        <a:xfrm>
                          <a:off x="0" y="0"/>
                          <a:ext cx="2854960" cy="1270"/>
                        </a:xfrm>
                        <a:custGeom>
                          <a:avLst/>
                          <a:gdLst/>
                          <a:ahLst/>
                          <a:cxnLst/>
                          <a:rect l="l" t="t" r="r" b="b"/>
                          <a:pathLst>
                            <a:path w="2854960" h="0">
                              <a:moveTo>
                                <a:pt x="0" y="0"/>
                              </a:moveTo>
                              <a:lnTo>
                                <a:pt x="285496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71840" from="1014.799988pt,-18.450911pt" to="1239.599988pt,-18.450911pt" stroked="true" strokeweight="1pt" strokecolor="#000000">
                <v:stroke dashstyle="solid"/>
                <w10:wrap type="none"/>
              </v:line>
            </w:pict>
          </mc:Fallback>
        </mc:AlternateContent>
      </w:r>
      <w:r>
        <w:rPr/>
        <mc:AlternateContent>
          <mc:Choice Requires="wps">
            <w:drawing>
              <wp:anchor distT="0" distB="0" distL="0" distR="0" allowOverlap="1" layoutInCell="1" locked="0" behindDoc="0" simplePos="0" relativeHeight="15972352">
                <wp:simplePos x="0" y="0"/>
                <wp:positionH relativeFrom="page">
                  <wp:posOffset>13102970</wp:posOffset>
                </wp:positionH>
                <wp:positionV relativeFrom="paragraph">
                  <wp:posOffset>124597</wp:posOffset>
                </wp:positionV>
                <wp:extent cx="2635885" cy="1269365"/>
                <wp:effectExtent l="0" t="0" r="0" b="0"/>
                <wp:wrapNone/>
                <wp:docPr id="2186" name="Group 2186"/>
                <wp:cNvGraphicFramePr>
                  <a:graphicFrameLocks/>
                </wp:cNvGraphicFramePr>
                <a:graphic>
                  <a:graphicData uri="http://schemas.microsoft.com/office/word/2010/wordprocessingGroup">
                    <wpg:wgp>
                      <wpg:cNvPr id="2186" name="Group 2186"/>
                      <wpg:cNvGrpSpPr/>
                      <wpg:grpSpPr>
                        <a:xfrm>
                          <a:off x="0" y="0"/>
                          <a:ext cx="2635885" cy="1269365"/>
                          <a:chExt cx="2635885" cy="1269365"/>
                        </a:xfrm>
                      </wpg:grpSpPr>
                      <wps:wsp>
                        <wps:cNvPr id="2187" name="Graphic 2187"/>
                        <wps:cNvSpPr/>
                        <wps:spPr>
                          <a:xfrm>
                            <a:off x="1889379" y="0"/>
                            <a:ext cx="228600" cy="1054100"/>
                          </a:xfrm>
                          <a:custGeom>
                            <a:avLst/>
                            <a:gdLst/>
                            <a:ahLst/>
                            <a:cxnLst/>
                            <a:rect l="l" t="t" r="r" b="b"/>
                            <a:pathLst>
                              <a:path w="228600" h="1054100">
                                <a:moveTo>
                                  <a:pt x="228600" y="0"/>
                                </a:moveTo>
                                <a:lnTo>
                                  <a:pt x="0" y="0"/>
                                </a:lnTo>
                                <a:lnTo>
                                  <a:pt x="0" y="1053566"/>
                                </a:lnTo>
                                <a:lnTo>
                                  <a:pt x="228600" y="1053566"/>
                                </a:lnTo>
                                <a:lnTo>
                                  <a:pt x="228600" y="0"/>
                                </a:lnTo>
                                <a:close/>
                              </a:path>
                            </a:pathLst>
                          </a:custGeom>
                          <a:solidFill>
                            <a:srgbClr val="F40009"/>
                          </a:solidFill>
                        </wps:spPr>
                        <wps:bodyPr wrap="square" lIns="0" tIns="0" rIns="0" bIns="0" rtlCol="0">
                          <a:prstTxWarp prst="textNoShape">
                            <a:avLst/>
                          </a:prstTxWarp>
                          <a:noAutofit/>
                        </wps:bodyPr>
                      </wps:wsp>
                      <wps:wsp>
                        <wps:cNvPr id="2188" name="Graphic 2188"/>
                        <wps:cNvSpPr/>
                        <wps:spPr>
                          <a:xfrm>
                            <a:off x="517779" y="220141"/>
                            <a:ext cx="1143000" cy="886460"/>
                          </a:xfrm>
                          <a:custGeom>
                            <a:avLst/>
                            <a:gdLst/>
                            <a:ahLst/>
                            <a:cxnLst/>
                            <a:rect l="l" t="t" r="r" b="b"/>
                            <a:pathLst>
                              <a:path w="1143000" h="886460">
                                <a:moveTo>
                                  <a:pt x="228600" y="264210"/>
                                </a:moveTo>
                                <a:lnTo>
                                  <a:pt x="0" y="264210"/>
                                </a:lnTo>
                                <a:lnTo>
                                  <a:pt x="0" y="833424"/>
                                </a:lnTo>
                                <a:lnTo>
                                  <a:pt x="228600" y="833424"/>
                                </a:lnTo>
                                <a:lnTo>
                                  <a:pt x="228600" y="264210"/>
                                </a:lnTo>
                                <a:close/>
                              </a:path>
                              <a:path w="1143000" h="886460">
                                <a:moveTo>
                                  <a:pt x="685800" y="833424"/>
                                </a:moveTo>
                                <a:lnTo>
                                  <a:pt x="457200" y="833424"/>
                                </a:lnTo>
                                <a:lnTo>
                                  <a:pt x="457200" y="886256"/>
                                </a:lnTo>
                                <a:lnTo>
                                  <a:pt x="685800" y="886256"/>
                                </a:lnTo>
                                <a:lnTo>
                                  <a:pt x="685800" y="833424"/>
                                </a:lnTo>
                                <a:close/>
                              </a:path>
                              <a:path w="1143000" h="886460">
                                <a:moveTo>
                                  <a:pt x="1143000" y="0"/>
                                </a:moveTo>
                                <a:lnTo>
                                  <a:pt x="914400" y="0"/>
                                </a:lnTo>
                                <a:lnTo>
                                  <a:pt x="914400" y="833424"/>
                                </a:lnTo>
                                <a:lnTo>
                                  <a:pt x="1143000" y="833424"/>
                                </a:lnTo>
                                <a:lnTo>
                                  <a:pt x="1143000" y="0"/>
                                </a:lnTo>
                                <a:close/>
                              </a:path>
                            </a:pathLst>
                          </a:custGeom>
                          <a:solidFill>
                            <a:srgbClr val="CCCCCC"/>
                          </a:solidFill>
                        </wps:spPr>
                        <wps:bodyPr wrap="square" lIns="0" tIns="0" rIns="0" bIns="0" rtlCol="0">
                          <a:prstTxWarp prst="textNoShape">
                            <a:avLst/>
                          </a:prstTxWarp>
                          <a:noAutofit/>
                        </wps:bodyPr>
                      </wps:wsp>
                      <wps:wsp>
                        <wps:cNvPr id="2189" name="Graphic 2189"/>
                        <wps:cNvSpPr/>
                        <wps:spPr>
                          <a:xfrm>
                            <a:off x="0" y="1053558"/>
                            <a:ext cx="2635885" cy="1270"/>
                          </a:xfrm>
                          <a:custGeom>
                            <a:avLst/>
                            <a:gdLst/>
                            <a:ahLst/>
                            <a:cxnLst/>
                            <a:rect l="l" t="t" r="r" b="b"/>
                            <a:pathLst>
                              <a:path w="2635885" h="0">
                                <a:moveTo>
                                  <a:pt x="0" y="0"/>
                                </a:moveTo>
                                <a:lnTo>
                                  <a:pt x="2635758" y="0"/>
                                </a:lnTo>
                              </a:path>
                            </a:pathLst>
                          </a:custGeom>
                          <a:ln w="3784">
                            <a:solidFill>
                              <a:srgbClr val="000000"/>
                            </a:solidFill>
                            <a:prstDash val="solid"/>
                          </a:ln>
                        </wps:spPr>
                        <wps:bodyPr wrap="square" lIns="0" tIns="0" rIns="0" bIns="0" rtlCol="0">
                          <a:prstTxWarp prst="textNoShape">
                            <a:avLst/>
                          </a:prstTxWarp>
                          <a:noAutofit/>
                        </wps:bodyPr>
                      </wps:wsp>
                      <wps:wsp>
                        <wps:cNvPr id="2190" name="Textbox 2190"/>
                        <wps:cNvSpPr txBox="1"/>
                        <wps:spPr>
                          <a:xfrm>
                            <a:off x="1470666" y="57688"/>
                            <a:ext cx="164465" cy="152400"/>
                          </a:xfrm>
                          <a:prstGeom prst="rect">
                            <a:avLst/>
                          </a:prstGeom>
                        </wps:spPr>
                        <wps:txbx>
                          <w:txbxContent>
                            <w:p>
                              <w:pPr>
                                <w:spacing w:line="236" w:lineRule="exact" w:before="4"/>
                                <w:ind w:left="0" w:right="0" w:firstLine="0"/>
                                <w:jc w:val="left"/>
                                <w:rPr>
                                  <w:sz w:val="20"/>
                                </w:rPr>
                              </w:pPr>
                              <w:r>
                                <w:rPr>
                                  <w:spacing w:val="-5"/>
                                  <w:w w:val="60"/>
                                  <w:sz w:val="20"/>
                                </w:rPr>
                                <w:t>19%</w:t>
                              </w:r>
                            </w:p>
                          </w:txbxContent>
                        </wps:txbx>
                        <wps:bodyPr wrap="square" lIns="0" tIns="0" rIns="0" bIns="0" rtlCol="0">
                          <a:noAutofit/>
                        </wps:bodyPr>
                      </wps:wsp>
                      <wps:wsp>
                        <wps:cNvPr id="2191" name="Textbox 2191"/>
                        <wps:cNvSpPr txBox="1"/>
                        <wps:spPr>
                          <a:xfrm>
                            <a:off x="558342" y="324511"/>
                            <a:ext cx="160655" cy="152400"/>
                          </a:xfrm>
                          <a:prstGeom prst="rect">
                            <a:avLst/>
                          </a:prstGeom>
                        </wps:spPr>
                        <wps:txbx>
                          <w:txbxContent>
                            <w:p>
                              <w:pPr>
                                <w:spacing w:line="236" w:lineRule="exact" w:before="4"/>
                                <w:ind w:left="0" w:right="0" w:firstLine="0"/>
                                <w:jc w:val="left"/>
                                <w:rPr>
                                  <w:sz w:val="20"/>
                                </w:rPr>
                              </w:pPr>
                              <w:r>
                                <w:rPr>
                                  <w:spacing w:val="-5"/>
                                  <w:w w:val="60"/>
                                  <w:sz w:val="20"/>
                                </w:rPr>
                                <w:t>13%</w:t>
                              </w:r>
                            </w:p>
                          </w:txbxContent>
                        </wps:txbx>
                        <wps:bodyPr wrap="square" lIns="0" tIns="0" rIns="0" bIns="0" rtlCol="0">
                          <a:noAutofit/>
                        </wps:bodyPr>
                      </wps:wsp>
                      <wps:wsp>
                        <wps:cNvPr id="2192" name="Textbox 2192"/>
                        <wps:cNvSpPr txBox="1"/>
                        <wps:spPr>
                          <a:xfrm>
                            <a:off x="995761" y="944775"/>
                            <a:ext cx="198755" cy="76200"/>
                          </a:xfrm>
                          <a:prstGeom prst="rect">
                            <a:avLst/>
                          </a:prstGeom>
                        </wps:spPr>
                        <wps:txbx>
                          <w:txbxContent>
                            <w:p>
                              <w:pPr>
                                <w:spacing w:line="118" w:lineRule="exact" w:before="2"/>
                                <w:ind w:left="0" w:right="0" w:firstLine="0"/>
                                <w:jc w:val="left"/>
                                <w:rPr>
                                  <w:sz w:val="10"/>
                                </w:rPr>
                              </w:pPr>
                              <w:r>
                                <w:rPr>
                                  <w:spacing w:val="-4"/>
                                  <w:w w:val="135"/>
                                  <w:sz w:val="10"/>
                                </w:rPr>
                                <w:t>2020</w:t>
                              </w:r>
                            </w:p>
                          </w:txbxContent>
                        </wps:txbx>
                        <wps:bodyPr wrap="square" lIns="0" tIns="0" rIns="0" bIns="0" rtlCol="0">
                          <a:noAutofit/>
                        </wps:bodyPr>
                      </wps:wsp>
                      <wps:wsp>
                        <wps:cNvPr id="2193" name="Textbox 2193"/>
                        <wps:cNvSpPr txBox="1"/>
                        <wps:spPr>
                          <a:xfrm>
                            <a:off x="547819" y="1071775"/>
                            <a:ext cx="180340" cy="76200"/>
                          </a:xfrm>
                          <a:prstGeom prst="rect">
                            <a:avLst/>
                          </a:prstGeom>
                        </wps:spPr>
                        <wps:txbx>
                          <w:txbxContent>
                            <w:p>
                              <w:pPr>
                                <w:spacing w:line="118" w:lineRule="exact" w:before="2"/>
                                <w:ind w:left="0" w:right="0" w:firstLine="0"/>
                                <w:jc w:val="left"/>
                                <w:rPr>
                                  <w:sz w:val="10"/>
                                </w:rPr>
                              </w:pPr>
                              <w:r>
                                <w:rPr>
                                  <w:spacing w:val="-4"/>
                                  <w:w w:val="120"/>
                                  <w:sz w:val="10"/>
                                </w:rPr>
                                <w:t>2019</w:t>
                              </w:r>
                            </w:p>
                          </w:txbxContent>
                        </wps:txbx>
                        <wps:bodyPr wrap="square" lIns="0" tIns="0" rIns="0" bIns="0" rtlCol="0">
                          <a:noAutofit/>
                        </wps:bodyPr>
                      </wps:wsp>
                      <wps:wsp>
                        <wps:cNvPr id="2194" name="Textbox 2194"/>
                        <wps:cNvSpPr txBox="1"/>
                        <wps:spPr>
                          <a:xfrm>
                            <a:off x="1012107" y="1116780"/>
                            <a:ext cx="167640" cy="152400"/>
                          </a:xfrm>
                          <a:prstGeom prst="rect">
                            <a:avLst/>
                          </a:prstGeom>
                        </wps:spPr>
                        <wps:txbx>
                          <w:txbxContent>
                            <w:p>
                              <w:pPr>
                                <w:spacing w:line="236" w:lineRule="exact" w:before="4"/>
                                <w:ind w:left="0" w:right="0" w:firstLine="0"/>
                                <w:jc w:val="left"/>
                                <w:rPr>
                                  <w:sz w:val="20"/>
                                </w:rPr>
                              </w:pPr>
                              <w:r>
                                <w:rPr>
                                  <w:spacing w:val="-4"/>
                                  <w:w w:val="55"/>
                                  <w:sz w:val="20"/>
                                </w:rPr>
                                <w:t>(1%)</w:t>
                              </w:r>
                            </w:p>
                          </w:txbxContent>
                        </wps:txbx>
                        <wps:bodyPr wrap="square" lIns="0" tIns="0" rIns="0" bIns="0" rtlCol="0">
                          <a:noAutofit/>
                        </wps:bodyPr>
                      </wps:wsp>
                      <wps:wsp>
                        <wps:cNvPr id="2195" name="Textbox 2195"/>
                        <wps:cNvSpPr txBox="1"/>
                        <wps:spPr>
                          <a:xfrm>
                            <a:off x="1463683" y="1071775"/>
                            <a:ext cx="178435" cy="76200"/>
                          </a:xfrm>
                          <a:prstGeom prst="rect">
                            <a:avLst/>
                          </a:prstGeom>
                        </wps:spPr>
                        <wps:txbx>
                          <w:txbxContent>
                            <w:p>
                              <w:pPr>
                                <w:spacing w:line="118" w:lineRule="exact" w:before="2"/>
                                <w:ind w:left="0" w:right="0" w:firstLine="0"/>
                                <w:jc w:val="left"/>
                                <w:rPr>
                                  <w:sz w:val="10"/>
                                </w:rPr>
                              </w:pPr>
                              <w:r>
                                <w:rPr>
                                  <w:spacing w:val="-4"/>
                                  <w:w w:val="120"/>
                                  <w:sz w:val="10"/>
                                </w:rPr>
                                <w:t>2021</w:t>
                              </w:r>
                            </w:p>
                          </w:txbxContent>
                        </wps:txbx>
                        <wps:bodyPr wrap="square" lIns="0" tIns="0" rIns="0" bIns="0" rtlCol="0">
                          <a:noAutofit/>
                        </wps:bodyPr>
                      </wps:wsp>
                      <wps:wsp>
                        <wps:cNvPr id="2196" name="Textbox 2196"/>
                        <wps:cNvSpPr txBox="1"/>
                        <wps:spPr>
                          <a:xfrm>
                            <a:off x="1912735" y="1071775"/>
                            <a:ext cx="193675" cy="76200"/>
                          </a:xfrm>
                          <a:prstGeom prst="rect">
                            <a:avLst/>
                          </a:prstGeom>
                        </wps:spPr>
                        <wps:txbx>
                          <w:txbxContent>
                            <w:p>
                              <w:pPr>
                                <w:spacing w:line="118" w:lineRule="exact" w:before="2"/>
                                <w:ind w:left="0" w:right="0" w:firstLine="0"/>
                                <w:jc w:val="left"/>
                                <w:rPr>
                                  <w:sz w:val="10"/>
                                </w:rPr>
                              </w:pPr>
                              <w:r>
                                <w:rPr>
                                  <w:spacing w:val="-4"/>
                                  <w:w w:val="130"/>
                                  <w:sz w:val="10"/>
                                </w:rPr>
                                <w:t>2022</w:t>
                              </w:r>
                            </w:p>
                          </w:txbxContent>
                        </wps:txbx>
                        <wps:bodyPr wrap="square" lIns="0" tIns="0" rIns="0" bIns="0" rtlCol="0">
                          <a:noAutofit/>
                        </wps:bodyPr>
                      </wps:wsp>
                    </wpg:wgp>
                  </a:graphicData>
                </a:graphic>
              </wp:anchor>
            </w:drawing>
          </mc:Choice>
          <mc:Fallback>
            <w:pict>
              <v:group style="position:absolute;margin-left:1031.72998pt;margin-top:9.810789pt;width:207.55pt;height:99.95pt;mso-position-horizontal-relative:page;mso-position-vertical-relative:paragraph;z-index:15972352" id="docshapegroup1719" coordorigin="20635,196" coordsize="4151,1999">
                <v:rect style="position:absolute;left:23610;top:196;width:360;height:1660" id="docshape1720" filled="true" fillcolor="#f40009" stroked="false">
                  <v:fill type="solid"/>
                </v:rect>
                <v:shape style="position:absolute;left:21450;top:542;width:1800;height:1396" id="docshape1721" coordorigin="21450,543" coordsize="1800,1396" path="m21810,959l21450,959,21450,1855,21810,1855,21810,959xm22530,1855l22170,1855,22170,1939,22530,1939,22530,1855xm23250,543l22890,543,22890,1855,23250,1855,23250,543xe" filled="true" fillcolor="#cccccc" stroked="false">
                  <v:path arrowok="t"/>
                  <v:fill type="solid"/>
                </v:shape>
                <v:line style="position:absolute" from="20635,1855" to="24785,1855" stroked="true" strokeweight=".298pt" strokecolor="#000000">
                  <v:stroke dashstyle="solid"/>
                </v:line>
                <v:shape style="position:absolute;left:22950;top:287;width:259;height:240" type="#_x0000_t202" id="docshape1722" filled="false" stroked="false">
                  <v:textbox inset="0,0,0,0">
                    <w:txbxContent>
                      <w:p>
                        <w:pPr>
                          <w:spacing w:line="236" w:lineRule="exact" w:before="4"/>
                          <w:ind w:left="0" w:right="0" w:firstLine="0"/>
                          <w:jc w:val="left"/>
                          <w:rPr>
                            <w:sz w:val="20"/>
                          </w:rPr>
                        </w:pPr>
                        <w:r>
                          <w:rPr>
                            <w:spacing w:val="-5"/>
                            <w:w w:val="60"/>
                            <w:sz w:val="20"/>
                          </w:rPr>
                          <w:t>19%</w:t>
                        </w:r>
                      </w:p>
                    </w:txbxContent>
                  </v:textbox>
                  <w10:wrap type="none"/>
                </v:shape>
                <v:shape style="position:absolute;left:21513;top:707;width:253;height:240" type="#_x0000_t202" id="docshape1723" filled="false" stroked="false">
                  <v:textbox inset="0,0,0,0">
                    <w:txbxContent>
                      <w:p>
                        <w:pPr>
                          <w:spacing w:line="236" w:lineRule="exact" w:before="4"/>
                          <w:ind w:left="0" w:right="0" w:firstLine="0"/>
                          <w:jc w:val="left"/>
                          <w:rPr>
                            <w:sz w:val="20"/>
                          </w:rPr>
                        </w:pPr>
                        <w:r>
                          <w:rPr>
                            <w:spacing w:val="-5"/>
                            <w:w w:val="60"/>
                            <w:sz w:val="20"/>
                          </w:rPr>
                          <w:t>13%</w:t>
                        </w:r>
                      </w:p>
                    </w:txbxContent>
                  </v:textbox>
                  <w10:wrap type="none"/>
                </v:shape>
                <v:shape style="position:absolute;left:22202;top:1684;width:313;height:120" type="#_x0000_t202" id="docshape1724" filled="false" stroked="false">
                  <v:textbox inset="0,0,0,0">
                    <w:txbxContent>
                      <w:p>
                        <w:pPr>
                          <w:spacing w:line="118" w:lineRule="exact" w:before="2"/>
                          <w:ind w:left="0" w:right="0" w:firstLine="0"/>
                          <w:jc w:val="left"/>
                          <w:rPr>
                            <w:sz w:val="10"/>
                          </w:rPr>
                        </w:pPr>
                        <w:r>
                          <w:rPr>
                            <w:spacing w:val="-4"/>
                            <w:w w:val="135"/>
                            <w:sz w:val="10"/>
                          </w:rPr>
                          <w:t>2020</w:t>
                        </w:r>
                      </w:p>
                    </w:txbxContent>
                  </v:textbox>
                  <w10:wrap type="none"/>
                </v:shape>
                <v:shape style="position:absolute;left:21497;top:1884;width:284;height:120" type="#_x0000_t202" id="docshape1725" filled="false" stroked="false">
                  <v:textbox inset="0,0,0,0">
                    <w:txbxContent>
                      <w:p>
                        <w:pPr>
                          <w:spacing w:line="118" w:lineRule="exact" w:before="2"/>
                          <w:ind w:left="0" w:right="0" w:firstLine="0"/>
                          <w:jc w:val="left"/>
                          <w:rPr>
                            <w:sz w:val="10"/>
                          </w:rPr>
                        </w:pPr>
                        <w:r>
                          <w:rPr>
                            <w:spacing w:val="-4"/>
                            <w:w w:val="120"/>
                            <w:sz w:val="10"/>
                          </w:rPr>
                          <w:t>2019</w:t>
                        </w:r>
                      </w:p>
                    </w:txbxContent>
                  </v:textbox>
                  <w10:wrap type="none"/>
                </v:shape>
                <v:shape style="position:absolute;left:22228;top:1954;width:264;height:240" type="#_x0000_t202" id="docshape1726" filled="false" stroked="false">
                  <v:textbox inset="0,0,0,0">
                    <w:txbxContent>
                      <w:p>
                        <w:pPr>
                          <w:spacing w:line="236" w:lineRule="exact" w:before="4"/>
                          <w:ind w:left="0" w:right="0" w:firstLine="0"/>
                          <w:jc w:val="left"/>
                          <w:rPr>
                            <w:sz w:val="20"/>
                          </w:rPr>
                        </w:pPr>
                        <w:r>
                          <w:rPr>
                            <w:spacing w:val="-4"/>
                            <w:w w:val="55"/>
                            <w:sz w:val="20"/>
                          </w:rPr>
                          <w:t>(1%)</w:t>
                        </w:r>
                      </w:p>
                    </w:txbxContent>
                  </v:textbox>
                  <w10:wrap type="none"/>
                </v:shape>
                <v:shape style="position:absolute;left:22939;top:1884;width:281;height:120" type="#_x0000_t202" id="docshape1727" filled="false" stroked="false">
                  <v:textbox inset="0,0,0,0">
                    <w:txbxContent>
                      <w:p>
                        <w:pPr>
                          <w:spacing w:line="118" w:lineRule="exact" w:before="2"/>
                          <w:ind w:left="0" w:right="0" w:firstLine="0"/>
                          <w:jc w:val="left"/>
                          <w:rPr>
                            <w:sz w:val="10"/>
                          </w:rPr>
                        </w:pPr>
                        <w:r>
                          <w:rPr>
                            <w:spacing w:val="-4"/>
                            <w:w w:val="120"/>
                            <w:sz w:val="10"/>
                          </w:rPr>
                          <w:t>2021</w:t>
                        </w:r>
                      </w:p>
                    </w:txbxContent>
                  </v:textbox>
                  <w10:wrap type="none"/>
                </v:shape>
                <v:shape style="position:absolute;left:23646;top:1884;width:305;height:120" type="#_x0000_t202" id="docshape1728" filled="false" stroked="false">
                  <v:textbox inset="0,0,0,0">
                    <w:txbxContent>
                      <w:p>
                        <w:pPr>
                          <w:spacing w:line="118" w:lineRule="exact" w:before="2"/>
                          <w:ind w:left="0" w:right="0" w:firstLine="0"/>
                          <w:jc w:val="left"/>
                          <w:rPr>
                            <w:sz w:val="10"/>
                          </w:rPr>
                        </w:pPr>
                        <w:r>
                          <w:rPr>
                            <w:spacing w:val="-4"/>
                            <w:w w:val="130"/>
                            <w:sz w:val="10"/>
                          </w:rPr>
                          <w:t>2022</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73888">
                <wp:simplePos x="0" y="0"/>
                <wp:positionH relativeFrom="page">
                  <wp:posOffset>12733683</wp:posOffset>
                </wp:positionH>
                <wp:positionV relativeFrom="paragraph">
                  <wp:posOffset>-579262</wp:posOffset>
                </wp:positionV>
                <wp:extent cx="1270" cy="6656705"/>
                <wp:effectExtent l="0" t="0" r="0" b="0"/>
                <wp:wrapNone/>
                <wp:docPr id="2197" name="Graphic 2197"/>
                <wp:cNvGraphicFramePr>
                  <a:graphicFrameLocks/>
                </wp:cNvGraphicFramePr>
                <a:graphic>
                  <a:graphicData uri="http://schemas.microsoft.com/office/word/2010/wordprocessingShape">
                    <wps:wsp>
                      <wps:cNvPr id="2197" name="Graphic 2197"/>
                      <wps:cNvSpPr/>
                      <wps:spPr>
                        <a:xfrm>
                          <a:off x="0" y="0"/>
                          <a:ext cx="1270" cy="6656705"/>
                        </a:xfrm>
                        <a:custGeom>
                          <a:avLst/>
                          <a:gdLst/>
                          <a:ahLst/>
                          <a:cxnLst/>
                          <a:rect l="l" t="t" r="r" b="b"/>
                          <a:pathLst>
                            <a:path w="0" h="6656705">
                              <a:moveTo>
                                <a:pt x="0" y="6656514"/>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73888" from="1002.652283pt,478.52379pt" to="1002.652283pt,-45.61121pt" stroked="true" strokeweight=".3pt" strokecolor="#000000">
                <v:stroke dashstyle="solid"/>
                <w10:wrap type="none"/>
              </v:line>
            </w:pict>
          </mc:Fallback>
        </mc:AlternateContent>
      </w:r>
      <w:r>
        <w:rPr/>
        <mc:AlternateContent>
          <mc:Choice Requires="wps">
            <w:drawing>
              <wp:anchor distT="0" distB="0" distL="0" distR="0" allowOverlap="1" layoutInCell="1" locked="0" behindDoc="0" simplePos="0" relativeHeight="15976448">
                <wp:simplePos x="0" y="0"/>
                <wp:positionH relativeFrom="page">
                  <wp:posOffset>9690100</wp:posOffset>
                </wp:positionH>
                <wp:positionV relativeFrom="paragraph">
                  <wp:posOffset>-603924</wp:posOffset>
                </wp:positionV>
                <wp:extent cx="2931160" cy="2371089"/>
                <wp:effectExtent l="0" t="0" r="0" b="0"/>
                <wp:wrapNone/>
                <wp:docPr id="2198" name="Textbox 2198"/>
                <wp:cNvGraphicFramePr>
                  <a:graphicFrameLocks/>
                </wp:cNvGraphicFramePr>
                <a:graphic>
                  <a:graphicData uri="http://schemas.microsoft.com/office/word/2010/wordprocessingShape">
                    <wps:wsp>
                      <wps:cNvPr id="2198" name="Textbox 2198"/>
                      <wps:cNvSpPr txBox="1"/>
                      <wps:spPr>
                        <a:xfrm>
                          <a:off x="0" y="0"/>
                          <a:ext cx="2931160" cy="2371089"/>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53"/>
                              <w:gridCol w:w="2042"/>
                            </w:tblGrid>
                            <w:tr>
                              <w:trPr>
                                <w:trHeight w:val="579" w:hRule="atLeast"/>
                              </w:trPr>
                              <w:tc>
                                <w:tcPr>
                                  <w:tcW w:w="4495" w:type="dxa"/>
                                  <w:gridSpan w:val="2"/>
                                  <w:tcBorders>
                                    <w:bottom w:val="single" w:sz="8" w:space="0" w:color="000000"/>
                                  </w:tcBorders>
                                </w:tcPr>
                                <w:p>
                                  <w:pPr>
                                    <w:pStyle w:val="TableParagraph"/>
                                    <w:spacing w:before="3"/>
                                    <w:ind w:right="1760"/>
                                    <w:rPr>
                                      <w:b/>
                                      <w:sz w:val="17"/>
                                    </w:rPr>
                                  </w:pPr>
                                  <w:r>
                                    <w:rPr>
                                      <w:b/>
                                      <w:w w:val="110"/>
                                      <w:sz w:val="17"/>
                                    </w:rPr>
                                    <w:t>2022</w:t>
                                  </w:r>
                                  <w:r>
                                    <w:rPr>
                                      <w:b/>
                                      <w:spacing w:val="-11"/>
                                      <w:w w:val="110"/>
                                      <w:sz w:val="17"/>
                                    </w:rPr>
                                    <w:t> </w:t>
                                  </w:r>
                                  <w:r>
                                    <w:rPr>
                                      <w:b/>
                                      <w:w w:val="110"/>
                                      <w:sz w:val="17"/>
                                    </w:rPr>
                                    <w:t>Unit</w:t>
                                  </w:r>
                                  <w:r>
                                    <w:rPr>
                                      <w:b/>
                                      <w:spacing w:val="-11"/>
                                      <w:w w:val="110"/>
                                      <w:sz w:val="17"/>
                                    </w:rPr>
                                    <w:t> </w:t>
                                  </w:r>
                                  <w:r>
                                    <w:rPr>
                                      <w:b/>
                                      <w:w w:val="110"/>
                                      <w:sz w:val="17"/>
                                    </w:rPr>
                                    <w:t>Case</w:t>
                                  </w:r>
                                  <w:r>
                                    <w:rPr>
                                      <w:b/>
                                      <w:spacing w:val="-14"/>
                                      <w:w w:val="110"/>
                                      <w:sz w:val="17"/>
                                    </w:rPr>
                                    <w:t> </w:t>
                                  </w:r>
                                  <w:r>
                                    <w:rPr>
                                      <w:b/>
                                      <w:w w:val="110"/>
                                      <w:sz w:val="17"/>
                                    </w:rPr>
                                    <w:t>Volume</w:t>
                                  </w:r>
                                  <w:r>
                                    <w:rPr>
                                      <w:b/>
                                      <w:spacing w:val="-10"/>
                                      <w:w w:val="110"/>
                                      <w:sz w:val="17"/>
                                    </w:rPr>
                                    <w:t> </w:t>
                                  </w:r>
                                  <w:r>
                                    <w:rPr>
                                      <w:b/>
                                      <w:w w:val="110"/>
                                      <w:sz w:val="17"/>
                                    </w:rPr>
                                    <w:t>Mix by Country</w:t>
                                  </w:r>
                                </w:p>
                              </w:tc>
                            </w:tr>
                            <w:tr>
                              <w:trPr>
                                <w:trHeight w:val="407" w:hRule="atLeast"/>
                              </w:trPr>
                              <w:tc>
                                <w:tcPr>
                                  <w:tcW w:w="2453" w:type="dxa"/>
                                  <w:tcBorders>
                                    <w:top w:val="single" w:sz="8" w:space="0" w:color="000000"/>
                                    <w:bottom w:val="single" w:sz="4" w:space="0" w:color="B3B3B3"/>
                                  </w:tcBorders>
                                </w:tcPr>
                                <w:p>
                                  <w:pPr>
                                    <w:pStyle w:val="TableParagraph"/>
                                    <w:spacing w:before="170"/>
                                    <w:rPr>
                                      <w:sz w:val="15"/>
                                    </w:rPr>
                                  </w:pPr>
                                  <w:r>
                                    <w:rPr>
                                      <w:spacing w:val="-2"/>
                                      <w:w w:val="125"/>
                                      <w:sz w:val="15"/>
                                    </w:rPr>
                                    <w:t>Mexico</w:t>
                                  </w:r>
                                </w:p>
                              </w:tc>
                              <w:tc>
                                <w:tcPr>
                                  <w:tcW w:w="2042" w:type="dxa"/>
                                  <w:tcBorders>
                                    <w:top w:val="single" w:sz="8" w:space="0" w:color="000000"/>
                                    <w:bottom w:val="single" w:sz="4" w:space="0" w:color="B3B3B3"/>
                                  </w:tcBorders>
                                </w:tcPr>
                                <w:p>
                                  <w:pPr>
                                    <w:pStyle w:val="TableParagraph"/>
                                    <w:spacing w:before="170"/>
                                    <w:ind w:right="117"/>
                                    <w:jc w:val="right"/>
                                    <w:rPr>
                                      <w:b/>
                                      <w:sz w:val="15"/>
                                    </w:rPr>
                                  </w:pPr>
                                  <w:r>
                                    <w:rPr>
                                      <w:b/>
                                      <w:spacing w:val="-5"/>
                                      <w:sz w:val="15"/>
                                    </w:rPr>
                                    <w:t>45%</w:t>
                                  </w:r>
                                </w:p>
                              </w:tc>
                            </w:tr>
                            <w:tr>
                              <w:trPr>
                                <w:trHeight w:val="292" w:hRule="atLeast"/>
                              </w:trPr>
                              <w:tc>
                                <w:tcPr>
                                  <w:tcW w:w="2453" w:type="dxa"/>
                                  <w:tcBorders>
                                    <w:top w:val="single" w:sz="4" w:space="0" w:color="B3B3B3"/>
                                    <w:bottom w:val="single" w:sz="4" w:space="0" w:color="B3B3B3"/>
                                  </w:tcBorders>
                                </w:tcPr>
                                <w:p>
                                  <w:pPr>
                                    <w:pStyle w:val="TableParagraph"/>
                                    <w:spacing w:before="57"/>
                                    <w:rPr>
                                      <w:sz w:val="15"/>
                                    </w:rPr>
                                  </w:pPr>
                                  <w:r>
                                    <w:rPr>
                                      <w:spacing w:val="-2"/>
                                      <w:w w:val="125"/>
                                      <w:sz w:val="15"/>
                                    </w:rPr>
                                    <w:t>Brazil</w:t>
                                  </w:r>
                                </w:p>
                              </w:tc>
                              <w:tc>
                                <w:tcPr>
                                  <w:tcW w:w="2042" w:type="dxa"/>
                                  <w:tcBorders>
                                    <w:top w:val="single" w:sz="4" w:space="0" w:color="B3B3B3"/>
                                    <w:bottom w:val="single" w:sz="4" w:space="0" w:color="B3B3B3"/>
                                  </w:tcBorders>
                                </w:tcPr>
                                <w:p>
                                  <w:pPr>
                                    <w:pStyle w:val="TableParagraph"/>
                                    <w:spacing w:before="57"/>
                                    <w:ind w:right="117"/>
                                    <w:jc w:val="right"/>
                                    <w:rPr>
                                      <w:b/>
                                      <w:sz w:val="15"/>
                                    </w:rPr>
                                  </w:pPr>
                                  <w:r>
                                    <w:rPr>
                                      <w:b/>
                                      <w:spacing w:val="-5"/>
                                      <w:sz w:val="15"/>
                                    </w:rPr>
                                    <w:t>23%</w:t>
                                  </w:r>
                                </w:p>
                              </w:tc>
                            </w:tr>
                            <w:tr>
                              <w:trPr>
                                <w:trHeight w:val="292" w:hRule="atLeast"/>
                              </w:trPr>
                              <w:tc>
                                <w:tcPr>
                                  <w:tcW w:w="2453" w:type="dxa"/>
                                  <w:tcBorders>
                                    <w:top w:val="single" w:sz="4" w:space="0" w:color="B3B3B3"/>
                                    <w:bottom w:val="single" w:sz="4" w:space="0" w:color="B3B3B3"/>
                                  </w:tcBorders>
                                </w:tcPr>
                                <w:p>
                                  <w:pPr>
                                    <w:pStyle w:val="TableParagraph"/>
                                    <w:spacing w:before="57"/>
                                    <w:rPr>
                                      <w:sz w:val="15"/>
                                    </w:rPr>
                                  </w:pPr>
                                  <w:r>
                                    <w:rPr>
                                      <w:spacing w:val="-2"/>
                                      <w:w w:val="125"/>
                                      <w:sz w:val="15"/>
                                    </w:rPr>
                                    <w:t>Argentina</w:t>
                                  </w:r>
                                </w:p>
                              </w:tc>
                              <w:tc>
                                <w:tcPr>
                                  <w:tcW w:w="2042" w:type="dxa"/>
                                  <w:tcBorders>
                                    <w:top w:val="single" w:sz="4" w:space="0" w:color="B3B3B3"/>
                                    <w:bottom w:val="single" w:sz="4" w:space="0" w:color="B3B3B3"/>
                                  </w:tcBorders>
                                </w:tcPr>
                                <w:p>
                                  <w:pPr>
                                    <w:pStyle w:val="TableParagraph"/>
                                    <w:spacing w:before="57"/>
                                    <w:ind w:right="117"/>
                                    <w:jc w:val="right"/>
                                    <w:rPr>
                                      <w:b/>
                                      <w:sz w:val="15"/>
                                    </w:rPr>
                                  </w:pPr>
                                  <w:r>
                                    <w:rPr>
                                      <w:b/>
                                      <w:spacing w:val="-5"/>
                                      <w:sz w:val="15"/>
                                    </w:rPr>
                                    <w:t>6%</w:t>
                                  </w:r>
                                </w:p>
                              </w:tc>
                            </w:tr>
                            <w:tr>
                              <w:trPr>
                                <w:trHeight w:val="292" w:hRule="atLeast"/>
                              </w:trPr>
                              <w:tc>
                                <w:tcPr>
                                  <w:tcW w:w="2453" w:type="dxa"/>
                                  <w:tcBorders>
                                    <w:top w:val="single" w:sz="4" w:space="0" w:color="B3B3B3"/>
                                    <w:bottom w:val="single" w:sz="4" w:space="0" w:color="B3B3B3"/>
                                  </w:tcBorders>
                                </w:tcPr>
                                <w:p>
                                  <w:pPr>
                                    <w:pStyle w:val="TableParagraph"/>
                                    <w:spacing w:before="57"/>
                                    <w:rPr>
                                      <w:sz w:val="15"/>
                                    </w:rPr>
                                  </w:pPr>
                                  <w:r>
                                    <w:rPr>
                                      <w:spacing w:val="-2"/>
                                      <w:w w:val="125"/>
                                      <w:sz w:val="15"/>
                                    </w:rPr>
                                    <w:t>Chile</w:t>
                                  </w:r>
                                </w:p>
                              </w:tc>
                              <w:tc>
                                <w:tcPr>
                                  <w:tcW w:w="2042" w:type="dxa"/>
                                  <w:tcBorders>
                                    <w:top w:val="single" w:sz="4" w:space="0" w:color="B3B3B3"/>
                                    <w:bottom w:val="single" w:sz="4" w:space="0" w:color="B3B3B3"/>
                                  </w:tcBorders>
                                </w:tcPr>
                                <w:p>
                                  <w:pPr>
                                    <w:pStyle w:val="TableParagraph"/>
                                    <w:spacing w:before="57"/>
                                    <w:ind w:right="117"/>
                                    <w:jc w:val="right"/>
                                    <w:rPr>
                                      <w:b/>
                                      <w:sz w:val="15"/>
                                    </w:rPr>
                                  </w:pPr>
                                  <w:r>
                                    <w:rPr>
                                      <w:b/>
                                      <w:spacing w:val="-5"/>
                                      <w:sz w:val="15"/>
                                    </w:rPr>
                                    <w:t>4%</w:t>
                                  </w:r>
                                </w:p>
                              </w:tc>
                            </w:tr>
                            <w:tr>
                              <w:trPr>
                                <w:trHeight w:val="292" w:hRule="atLeast"/>
                              </w:trPr>
                              <w:tc>
                                <w:tcPr>
                                  <w:tcW w:w="2453" w:type="dxa"/>
                                  <w:tcBorders>
                                    <w:top w:val="single" w:sz="4" w:space="0" w:color="B3B3B3"/>
                                    <w:bottom w:val="single" w:sz="4" w:space="0" w:color="B3B3B3"/>
                                  </w:tcBorders>
                                </w:tcPr>
                                <w:p>
                                  <w:pPr>
                                    <w:pStyle w:val="TableParagraph"/>
                                    <w:spacing w:before="57"/>
                                    <w:rPr>
                                      <w:sz w:val="15"/>
                                    </w:rPr>
                                  </w:pPr>
                                  <w:r>
                                    <w:rPr>
                                      <w:spacing w:val="-2"/>
                                      <w:w w:val="125"/>
                                      <w:sz w:val="15"/>
                                    </w:rPr>
                                    <w:t>Colombia</w:t>
                                  </w:r>
                                </w:p>
                              </w:tc>
                              <w:tc>
                                <w:tcPr>
                                  <w:tcW w:w="2042" w:type="dxa"/>
                                  <w:tcBorders>
                                    <w:top w:val="single" w:sz="4" w:space="0" w:color="B3B3B3"/>
                                    <w:bottom w:val="single" w:sz="4" w:space="0" w:color="B3B3B3"/>
                                  </w:tcBorders>
                                </w:tcPr>
                                <w:p>
                                  <w:pPr>
                                    <w:pStyle w:val="TableParagraph"/>
                                    <w:spacing w:before="57"/>
                                    <w:ind w:right="117"/>
                                    <w:jc w:val="right"/>
                                    <w:rPr>
                                      <w:b/>
                                      <w:sz w:val="15"/>
                                    </w:rPr>
                                  </w:pPr>
                                  <w:r>
                                    <w:rPr>
                                      <w:b/>
                                      <w:spacing w:val="-5"/>
                                      <w:sz w:val="15"/>
                                    </w:rPr>
                                    <w:t>4%</w:t>
                                  </w:r>
                                </w:p>
                              </w:tc>
                            </w:tr>
                            <w:tr>
                              <w:trPr>
                                <w:trHeight w:val="292" w:hRule="atLeast"/>
                              </w:trPr>
                              <w:tc>
                                <w:tcPr>
                                  <w:tcW w:w="2453" w:type="dxa"/>
                                  <w:tcBorders>
                                    <w:top w:val="single" w:sz="4" w:space="0" w:color="B3B3B3"/>
                                    <w:bottom w:val="single" w:sz="4" w:space="0" w:color="B3B3B3"/>
                                  </w:tcBorders>
                                </w:tcPr>
                                <w:p>
                                  <w:pPr>
                                    <w:pStyle w:val="TableParagraph"/>
                                    <w:spacing w:before="57"/>
                                    <w:rPr>
                                      <w:sz w:val="15"/>
                                    </w:rPr>
                                  </w:pPr>
                                  <w:r>
                                    <w:rPr>
                                      <w:spacing w:val="-4"/>
                                      <w:w w:val="125"/>
                                      <w:sz w:val="15"/>
                                    </w:rPr>
                                    <w:t>Peru</w:t>
                                  </w:r>
                                </w:p>
                              </w:tc>
                              <w:tc>
                                <w:tcPr>
                                  <w:tcW w:w="2042" w:type="dxa"/>
                                  <w:tcBorders>
                                    <w:top w:val="single" w:sz="4" w:space="0" w:color="B3B3B3"/>
                                    <w:bottom w:val="single" w:sz="4" w:space="0" w:color="B3B3B3"/>
                                  </w:tcBorders>
                                </w:tcPr>
                                <w:p>
                                  <w:pPr>
                                    <w:pStyle w:val="TableParagraph"/>
                                    <w:spacing w:before="57"/>
                                    <w:ind w:right="117"/>
                                    <w:jc w:val="right"/>
                                    <w:rPr>
                                      <w:b/>
                                      <w:sz w:val="15"/>
                                    </w:rPr>
                                  </w:pPr>
                                  <w:r>
                                    <w:rPr>
                                      <w:b/>
                                      <w:spacing w:val="-5"/>
                                      <w:sz w:val="15"/>
                                    </w:rPr>
                                    <w:t>3%</w:t>
                                  </w:r>
                                </w:p>
                              </w:tc>
                            </w:tr>
                            <w:tr>
                              <w:trPr>
                                <w:trHeight w:val="292" w:hRule="atLeast"/>
                              </w:trPr>
                              <w:tc>
                                <w:tcPr>
                                  <w:tcW w:w="2453" w:type="dxa"/>
                                  <w:tcBorders>
                                    <w:top w:val="single" w:sz="4" w:space="0" w:color="B3B3B3"/>
                                    <w:bottom w:val="single" w:sz="4" w:space="0" w:color="B3B3B3"/>
                                  </w:tcBorders>
                                </w:tcPr>
                                <w:p>
                                  <w:pPr>
                                    <w:pStyle w:val="TableParagraph"/>
                                    <w:spacing w:before="58"/>
                                    <w:rPr>
                                      <w:sz w:val="15"/>
                                    </w:rPr>
                                  </w:pPr>
                                  <w:r>
                                    <w:rPr>
                                      <w:spacing w:val="-2"/>
                                      <w:w w:val="125"/>
                                      <w:sz w:val="15"/>
                                    </w:rPr>
                                    <w:t>Bolivia</w:t>
                                  </w:r>
                                </w:p>
                              </w:tc>
                              <w:tc>
                                <w:tcPr>
                                  <w:tcW w:w="2042" w:type="dxa"/>
                                  <w:tcBorders>
                                    <w:top w:val="single" w:sz="4" w:space="0" w:color="B3B3B3"/>
                                    <w:bottom w:val="single" w:sz="4" w:space="0" w:color="B3B3B3"/>
                                  </w:tcBorders>
                                </w:tcPr>
                                <w:p>
                                  <w:pPr>
                                    <w:pStyle w:val="TableParagraph"/>
                                    <w:spacing w:before="58"/>
                                    <w:ind w:right="117"/>
                                    <w:jc w:val="right"/>
                                    <w:rPr>
                                      <w:b/>
                                      <w:sz w:val="15"/>
                                    </w:rPr>
                                  </w:pPr>
                                  <w:r>
                                    <w:rPr>
                                      <w:b/>
                                      <w:spacing w:val="-5"/>
                                      <w:sz w:val="15"/>
                                    </w:rPr>
                                    <w:t>2%</w:t>
                                  </w:r>
                                </w:p>
                              </w:tc>
                            </w:tr>
                            <w:tr>
                              <w:trPr>
                                <w:trHeight w:val="292" w:hRule="atLeast"/>
                              </w:trPr>
                              <w:tc>
                                <w:tcPr>
                                  <w:tcW w:w="2453" w:type="dxa"/>
                                  <w:tcBorders>
                                    <w:top w:val="single" w:sz="4" w:space="0" w:color="B3B3B3"/>
                                    <w:bottom w:val="single" w:sz="4" w:space="0" w:color="B3B3B3"/>
                                  </w:tcBorders>
                                </w:tcPr>
                                <w:p>
                                  <w:pPr>
                                    <w:pStyle w:val="TableParagraph"/>
                                    <w:spacing w:before="58"/>
                                    <w:rPr>
                                      <w:sz w:val="15"/>
                                    </w:rPr>
                                  </w:pPr>
                                  <w:r>
                                    <w:rPr>
                                      <w:spacing w:val="-2"/>
                                      <w:w w:val="125"/>
                                      <w:sz w:val="15"/>
                                    </w:rPr>
                                    <w:t>Guatemala</w:t>
                                  </w:r>
                                </w:p>
                              </w:tc>
                              <w:tc>
                                <w:tcPr>
                                  <w:tcW w:w="2042" w:type="dxa"/>
                                  <w:tcBorders>
                                    <w:top w:val="single" w:sz="4" w:space="0" w:color="B3B3B3"/>
                                    <w:bottom w:val="single" w:sz="4" w:space="0" w:color="B3B3B3"/>
                                  </w:tcBorders>
                                </w:tcPr>
                                <w:p>
                                  <w:pPr>
                                    <w:pStyle w:val="TableParagraph"/>
                                    <w:spacing w:before="58"/>
                                    <w:ind w:right="117"/>
                                    <w:jc w:val="right"/>
                                    <w:rPr>
                                      <w:b/>
                                      <w:sz w:val="15"/>
                                    </w:rPr>
                                  </w:pPr>
                                  <w:r>
                                    <w:rPr>
                                      <w:b/>
                                      <w:spacing w:val="-5"/>
                                      <w:sz w:val="15"/>
                                    </w:rPr>
                                    <w:t>2%</w:t>
                                  </w:r>
                                </w:p>
                              </w:tc>
                            </w:tr>
                            <w:tr>
                              <w:trPr>
                                <w:trHeight w:val="292" w:hRule="atLeast"/>
                              </w:trPr>
                              <w:tc>
                                <w:tcPr>
                                  <w:tcW w:w="2453" w:type="dxa"/>
                                  <w:tcBorders>
                                    <w:top w:val="single" w:sz="4" w:space="0" w:color="B3B3B3"/>
                                    <w:bottom w:val="single" w:sz="4" w:space="0" w:color="B3B3B3"/>
                                  </w:tcBorders>
                                </w:tcPr>
                                <w:p>
                                  <w:pPr>
                                    <w:pStyle w:val="TableParagraph"/>
                                    <w:spacing w:before="58"/>
                                    <w:rPr>
                                      <w:sz w:val="15"/>
                                    </w:rPr>
                                  </w:pPr>
                                  <w:r>
                                    <w:rPr>
                                      <w:spacing w:val="-2"/>
                                      <w:w w:val="125"/>
                                      <w:sz w:val="15"/>
                                    </w:rPr>
                                    <w:t>Ecuador</w:t>
                                  </w:r>
                                </w:p>
                              </w:tc>
                              <w:tc>
                                <w:tcPr>
                                  <w:tcW w:w="2042" w:type="dxa"/>
                                  <w:tcBorders>
                                    <w:top w:val="single" w:sz="4" w:space="0" w:color="B3B3B3"/>
                                    <w:bottom w:val="single" w:sz="4" w:space="0" w:color="B3B3B3"/>
                                  </w:tcBorders>
                                </w:tcPr>
                                <w:p>
                                  <w:pPr>
                                    <w:pStyle w:val="TableParagraph"/>
                                    <w:spacing w:before="58"/>
                                    <w:ind w:right="117"/>
                                    <w:jc w:val="right"/>
                                    <w:rPr>
                                      <w:b/>
                                      <w:sz w:val="15"/>
                                    </w:rPr>
                                  </w:pPr>
                                  <w:r>
                                    <w:rPr>
                                      <w:b/>
                                      <w:spacing w:val="-5"/>
                                      <w:sz w:val="15"/>
                                    </w:rPr>
                                    <w:t>2%</w:t>
                                  </w:r>
                                </w:p>
                              </w:tc>
                            </w:tr>
                            <w:tr>
                              <w:trPr>
                                <w:trHeight w:val="292" w:hRule="atLeast"/>
                              </w:trPr>
                              <w:tc>
                                <w:tcPr>
                                  <w:tcW w:w="2453" w:type="dxa"/>
                                  <w:tcBorders>
                                    <w:top w:val="single" w:sz="4" w:space="0" w:color="B3B3B3"/>
                                    <w:bottom w:val="single" w:sz="4" w:space="0" w:color="B3B3B3"/>
                                  </w:tcBorders>
                                </w:tcPr>
                                <w:p>
                                  <w:pPr>
                                    <w:pStyle w:val="TableParagraph"/>
                                    <w:spacing w:before="58"/>
                                    <w:rPr>
                                      <w:sz w:val="15"/>
                                    </w:rPr>
                                  </w:pPr>
                                  <w:r>
                                    <w:rPr>
                                      <w:spacing w:val="-2"/>
                                      <w:w w:val="125"/>
                                      <w:sz w:val="15"/>
                                    </w:rPr>
                                    <w:t>Other</w:t>
                                  </w:r>
                                </w:p>
                              </w:tc>
                              <w:tc>
                                <w:tcPr>
                                  <w:tcW w:w="2042" w:type="dxa"/>
                                  <w:tcBorders>
                                    <w:top w:val="single" w:sz="4" w:space="0" w:color="B3B3B3"/>
                                    <w:bottom w:val="single" w:sz="4" w:space="0" w:color="B3B3B3"/>
                                  </w:tcBorders>
                                </w:tcPr>
                                <w:p>
                                  <w:pPr>
                                    <w:pStyle w:val="TableParagraph"/>
                                    <w:spacing w:before="58"/>
                                    <w:ind w:right="117"/>
                                    <w:jc w:val="right"/>
                                    <w:rPr>
                                      <w:b/>
                                      <w:sz w:val="15"/>
                                    </w:rPr>
                                  </w:pPr>
                                  <w:r>
                                    <w:rPr>
                                      <w:b/>
                                      <w:spacing w:val="-5"/>
                                      <w:sz w:val="15"/>
                                    </w:rPr>
                                    <w:t>9%</w:t>
                                  </w:r>
                                </w:p>
                              </w:tc>
                            </w:tr>
                          </w:tbl>
                          <w:p>
                            <w:pPr>
                              <w:pStyle w:val="BodyText"/>
                            </w:pPr>
                          </w:p>
                        </w:txbxContent>
                      </wps:txbx>
                      <wps:bodyPr wrap="square" lIns="0" tIns="0" rIns="0" bIns="0" rtlCol="0">
                        <a:noAutofit/>
                      </wps:bodyPr>
                    </wps:wsp>
                  </a:graphicData>
                </a:graphic>
              </wp:anchor>
            </w:drawing>
          </mc:Choice>
          <mc:Fallback>
            <w:pict>
              <v:shape style="position:absolute;margin-left:763pt;margin-top:-47.553112pt;width:230.8pt;height:186.7pt;mso-position-horizontal-relative:page;mso-position-vertical-relative:paragraph;z-index:15976448" type="#_x0000_t202" id="docshape1729"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53"/>
                        <w:gridCol w:w="2042"/>
                      </w:tblGrid>
                      <w:tr>
                        <w:trPr>
                          <w:trHeight w:val="579" w:hRule="atLeast"/>
                        </w:trPr>
                        <w:tc>
                          <w:tcPr>
                            <w:tcW w:w="4495" w:type="dxa"/>
                            <w:gridSpan w:val="2"/>
                            <w:tcBorders>
                              <w:bottom w:val="single" w:sz="8" w:space="0" w:color="000000"/>
                            </w:tcBorders>
                          </w:tcPr>
                          <w:p>
                            <w:pPr>
                              <w:pStyle w:val="TableParagraph"/>
                              <w:spacing w:before="3"/>
                              <w:ind w:right="1760"/>
                              <w:rPr>
                                <w:b/>
                                <w:sz w:val="17"/>
                              </w:rPr>
                            </w:pPr>
                            <w:r>
                              <w:rPr>
                                <w:b/>
                                <w:w w:val="110"/>
                                <w:sz w:val="17"/>
                              </w:rPr>
                              <w:t>2022</w:t>
                            </w:r>
                            <w:r>
                              <w:rPr>
                                <w:b/>
                                <w:spacing w:val="-11"/>
                                <w:w w:val="110"/>
                                <w:sz w:val="17"/>
                              </w:rPr>
                              <w:t> </w:t>
                            </w:r>
                            <w:r>
                              <w:rPr>
                                <w:b/>
                                <w:w w:val="110"/>
                                <w:sz w:val="17"/>
                              </w:rPr>
                              <w:t>Unit</w:t>
                            </w:r>
                            <w:r>
                              <w:rPr>
                                <w:b/>
                                <w:spacing w:val="-11"/>
                                <w:w w:val="110"/>
                                <w:sz w:val="17"/>
                              </w:rPr>
                              <w:t> </w:t>
                            </w:r>
                            <w:r>
                              <w:rPr>
                                <w:b/>
                                <w:w w:val="110"/>
                                <w:sz w:val="17"/>
                              </w:rPr>
                              <w:t>Case</w:t>
                            </w:r>
                            <w:r>
                              <w:rPr>
                                <w:b/>
                                <w:spacing w:val="-14"/>
                                <w:w w:val="110"/>
                                <w:sz w:val="17"/>
                              </w:rPr>
                              <w:t> </w:t>
                            </w:r>
                            <w:r>
                              <w:rPr>
                                <w:b/>
                                <w:w w:val="110"/>
                                <w:sz w:val="17"/>
                              </w:rPr>
                              <w:t>Volume</w:t>
                            </w:r>
                            <w:r>
                              <w:rPr>
                                <w:b/>
                                <w:spacing w:val="-10"/>
                                <w:w w:val="110"/>
                                <w:sz w:val="17"/>
                              </w:rPr>
                              <w:t> </w:t>
                            </w:r>
                            <w:r>
                              <w:rPr>
                                <w:b/>
                                <w:w w:val="110"/>
                                <w:sz w:val="17"/>
                              </w:rPr>
                              <w:t>Mix by Country</w:t>
                            </w:r>
                          </w:p>
                        </w:tc>
                      </w:tr>
                      <w:tr>
                        <w:trPr>
                          <w:trHeight w:val="407" w:hRule="atLeast"/>
                        </w:trPr>
                        <w:tc>
                          <w:tcPr>
                            <w:tcW w:w="2453" w:type="dxa"/>
                            <w:tcBorders>
                              <w:top w:val="single" w:sz="8" w:space="0" w:color="000000"/>
                              <w:bottom w:val="single" w:sz="4" w:space="0" w:color="B3B3B3"/>
                            </w:tcBorders>
                          </w:tcPr>
                          <w:p>
                            <w:pPr>
                              <w:pStyle w:val="TableParagraph"/>
                              <w:spacing w:before="170"/>
                              <w:rPr>
                                <w:sz w:val="15"/>
                              </w:rPr>
                            </w:pPr>
                            <w:r>
                              <w:rPr>
                                <w:spacing w:val="-2"/>
                                <w:w w:val="125"/>
                                <w:sz w:val="15"/>
                              </w:rPr>
                              <w:t>Mexico</w:t>
                            </w:r>
                          </w:p>
                        </w:tc>
                        <w:tc>
                          <w:tcPr>
                            <w:tcW w:w="2042" w:type="dxa"/>
                            <w:tcBorders>
                              <w:top w:val="single" w:sz="8" w:space="0" w:color="000000"/>
                              <w:bottom w:val="single" w:sz="4" w:space="0" w:color="B3B3B3"/>
                            </w:tcBorders>
                          </w:tcPr>
                          <w:p>
                            <w:pPr>
                              <w:pStyle w:val="TableParagraph"/>
                              <w:spacing w:before="170"/>
                              <w:ind w:right="117"/>
                              <w:jc w:val="right"/>
                              <w:rPr>
                                <w:b/>
                                <w:sz w:val="15"/>
                              </w:rPr>
                            </w:pPr>
                            <w:r>
                              <w:rPr>
                                <w:b/>
                                <w:spacing w:val="-5"/>
                                <w:sz w:val="15"/>
                              </w:rPr>
                              <w:t>45%</w:t>
                            </w:r>
                          </w:p>
                        </w:tc>
                      </w:tr>
                      <w:tr>
                        <w:trPr>
                          <w:trHeight w:val="292" w:hRule="atLeast"/>
                        </w:trPr>
                        <w:tc>
                          <w:tcPr>
                            <w:tcW w:w="2453" w:type="dxa"/>
                            <w:tcBorders>
                              <w:top w:val="single" w:sz="4" w:space="0" w:color="B3B3B3"/>
                              <w:bottom w:val="single" w:sz="4" w:space="0" w:color="B3B3B3"/>
                            </w:tcBorders>
                          </w:tcPr>
                          <w:p>
                            <w:pPr>
                              <w:pStyle w:val="TableParagraph"/>
                              <w:spacing w:before="57"/>
                              <w:rPr>
                                <w:sz w:val="15"/>
                              </w:rPr>
                            </w:pPr>
                            <w:r>
                              <w:rPr>
                                <w:spacing w:val="-2"/>
                                <w:w w:val="125"/>
                                <w:sz w:val="15"/>
                              </w:rPr>
                              <w:t>Brazil</w:t>
                            </w:r>
                          </w:p>
                        </w:tc>
                        <w:tc>
                          <w:tcPr>
                            <w:tcW w:w="2042" w:type="dxa"/>
                            <w:tcBorders>
                              <w:top w:val="single" w:sz="4" w:space="0" w:color="B3B3B3"/>
                              <w:bottom w:val="single" w:sz="4" w:space="0" w:color="B3B3B3"/>
                            </w:tcBorders>
                          </w:tcPr>
                          <w:p>
                            <w:pPr>
                              <w:pStyle w:val="TableParagraph"/>
                              <w:spacing w:before="57"/>
                              <w:ind w:right="117"/>
                              <w:jc w:val="right"/>
                              <w:rPr>
                                <w:b/>
                                <w:sz w:val="15"/>
                              </w:rPr>
                            </w:pPr>
                            <w:r>
                              <w:rPr>
                                <w:b/>
                                <w:spacing w:val="-5"/>
                                <w:sz w:val="15"/>
                              </w:rPr>
                              <w:t>23%</w:t>
                            </w:r>
                          </w:p>
                        </w:tc>
                      </w:tr>
                      <w:tr>
                        <w:trPr>
                          <w:trHeight w:val="292" w:hRule="atLeast"/>
                        </w:trPr>
                        <w:tc>
                          <w:tcPr>
                            <w:tcW w:w="2453" w:type="dxa"/>
                            <w:tcBorders>
                              <w:top w:val="single" w:sz="4" w:space="0" w:color="B3B3B3"/>
                              <w:bottom w:val="single" w:sz="4" w:space="0" w:color="B3B3B3"/>
                            </w:tcBorders>
                          </w:tcPr>
                          <w:p>
                            <w:pPr>
                              <w:pStyle w:val="TableParagraph"/>
                              <w:spacing w:before="57"/>
                              <w:rPr>
                                <w:sz w:val="15"/>
                              </w:rPr>
                            </w:pPr>
                            <w:r>
                              <w:rPr>
                                <w:spacing w:val="-2"/>
                                <w:w w:val="125"/>
                                <w:sz w:val="15"/>
                              </w:rPr>
                              <w:t>Argentina</w:t>
                            </w:r>
                          </w:p>
                        </w:tc>
                        <w:tc>
                          <w:tcPr>
                            <w:tcW w:w="2042" w:type="dxa"/>
                            <w:tcBorders>
                              <w:top w:val="single" w:sz="4" w:space="0" w:color="B3B3B3"/>
                              <w:bottom w:val="single" w:sz="4" w:space="0" w:color="B3B3B3"/>
                            </w:tcBorders>
                          </w:tcPr>
                          <w:p>
                            <w:pPr>
                              <w:pStyle w:val="TableParagraph"/>
                              <w:spacing w:before="57"/>
                              <w:ind w:right="117"/>
                              <w:jc w:val="right"/>
                              <w:rPr>
                                <w:b/>
                                <w:sz w:val="15"/>
                              </w:rPr>
                            </w:pPr>
                            <w:r>
                              <w:rPr>
                                <w:b/>
                                <w:spacing w:val="-5"/>
                                <w:sz w:val="15"/>
                              </w:rPr>
                              <w:t>6%</w:t>
                            </w:r>
                          </w:p>
                        </w:tc>
                      </w:tr>
                      <w:tr>
                        <w:trPr>
                          <w:trHeight w:val="292" w:hRule="atLeast"/>
                        </w:trPr>
                        <w:tc>
                          <w:tcPr>
                            <w:tcW w:w="2453" w:type="dxa"/>
                            <w:tcBorders>
                              <w:top w:val="single" w:sz="4" w:space="0" w:color="B3B3B3"/>
                              <w:bottom w:val="single" w:sz="4" w:space="0" w:color="B3B3B3"/>
                            </w:tcBorders>
                          </w:tcPr>
                          <w:p>
                            <w:pPr>
                              <w:pStyle w:val="TableParagraph"/>
                              <w:spacing w:before="57"/>
                              <w:rPr>
                                <w:sz w:val="15"/>
                              </w:rPr>
                            </w:pPr>
                            <w:r>
                              <w:rPr>
                                <w:spacing w:val="-2"/>
                                <w:w w:val="125"/>
                                <w:sz w:val="15"/>
                              </w:rPr>
                              <w:t>Chile</w:t>
                            </w:r>
                          </w:p>
                        </w:tc>
                        <w:tc>
                          <w:tcPr>
                            <w:tcW w:w="2042" w:type="dxa"/>
                            <w:tcBorders>
                              <w:top w:val="single" w:sz="4" w:space="0" w:color="B3B3B3"/>
                              <w:bottom w:val="single" w:sz="4" w:space="0" w:color="B3B3B3"/>
                            </w:tcBorders>
                          </w:tcPr>
                          <w:p>
                            <w:pPr>
                              <w:pStyle w:val="TableParagraph"/>
                              <w:spacing w:before="57"/>
                              <w:ind w:right="117"/>
                              <w:jc w:val="right"/>
                              <w:rPr>
                                <w:b/>
                                <w:sz w:val="15"/>
                              </w:rPr>
                            </w:pPr>
                            <w:r>
                              <w:rPr>
                                <w:b/>
                                <w:spacing w:val="-5"/>
                                <w:sz w:val="15"/>
                              </w:rPr>
                              <w:t>4%</w:t>
                            </w:r>
                          </w:p>
                        </w:tc>
                      </w:tr>
                      <w:tr>
                        <w:trPr>
                          <w:trHeight w:val="292" w:hRule="atLeast"/>
                        </w:trPr>
                        <w:tc>
                          <w:tcPr>
                            <w:tcW w:w="2453" w:type="dxa"/>
                            <w:tcBorders>
                              <w:top w:val="single" w:sz="4" w:space="0" w:color="B3B3B3"/>
                              <w:bottom w:val="single" w:sz="4" w:space="0" w:color="B3B3B3"/>
                            </w:tcBorders>
                          </w:tcPr>
                          <w:p>
                            <w:pPr>
                              <w:pStyle w:val="TableParagraph"/>
                              <w:spacing w:before="57"/>
                              <w:rPr>
                                <w:sz w:val="15"/>
                              </w:rPr>
                            </w:pPr>
                            <w:r>
                              <w:rPr>
                                <w:spacing w:val="-2"/>
                                <w:w w:val="125"/>
                                <w:sz w:val="15"/>
                              </w:rPr>
                              <w:t>Colombia</w:t>
                            </w:r>
                          </w:p>
                        </w:tc>
                        <w:tc>
                          <w:tcPr>
                            <w:tcW w:w="2042" w:type="dxa"/>
                            <w:tcBorders>
                              <w:top w:val="single" w:sz="4" w:space="0" w:color="B3B3B3"/>
                              <w:bottom w:val="single" w:sz="4" w:space="0" w:color="B3B3B3"/>
                            </w:tcBorders>
                          </w:tcPr>
                          <w:p>
                            <w:pPr>
                              <w:pStyle w:val="TableParagraph"/>
                              <w:spacing w:before="57"/>
                              <w:ind w:right="117"/>
                              <w:jc w:val="right"/>
                              <w:rPr>
                                <w:b/>
                                <w:sz w:val="15"/>
                              </w:rPr>
                            </w:pPr>
                            <w:r>
                              <w:rPr>
                                <w:b/>
                                <w:spacing w:val="-5"/>
                                <w:sz w:val="15"/>
                              </w:rPr>
                              <w:t>4%</w:t>
                            </w:r>
                          </w:p>
                        </w:tc>
                      </w:tr>
                      <w:tr>
                        <w:trPr>
                          <w:trHeight w:val="292" w:hRule="atLeast"/>
                        </w:trPr>
                        <w:tc>
                          <w:tcPr>
                            <w:tcW w:w="2453" w:type="dxa"/>
                            <w:tcBorders>
                              <w:top w:val="single" w:sz="4" w:space="0" w:color="B3B3B3"/>
                              <w:bottom w:val="single" w:sz="4" w:space="0" w:color="B3B3B3"/>
                            </w:tcBorders>
                          </w:tcPr>
                          <w:p>
                            <w:pPr>
                              <w:pStyle w:val="TableParagraph"/>
                              <w:spacing w:before="57"/>
                              <w:rPr>
                                <w:sz w:val="15"/>
                              </w:rPr>
                            </w:pPr>
                            <w:r>
                              <w:rPr>
                                <w:spacing w:val="-4"/>
                                <w:w w:val="125"/>
                                <w:sz w:val="15"/>
                              </w:rPr>
                              <w:t>Peru</w:t>
                            </w:r>
                          </w:p>
                        </w:tc>
                        <w:tc>
                          <w:tcPr>
                            <w:tcW w:w="2042" w:type="dxa"/>
                            <w:tcBorders>
                              <w:top w:val="single" w:sz="4" w:space="0" w:color="B3B3B3"/>
                              <w:bottom w:val="single" w:sz="4" w:space="0" w:color="B3B3B3"/>
                            </w:tcBorders>
                          </w:tcPr>
                          <w:p>
                            <w:pPr>
                              <w:pStyle w:val="TableParagraph"/>
                              <w:spacing w:before="57"/>
                              <w:ind w:right="117"/>
                              <w:jc w:val="right"/>
                              <w:rPr>
                                <w:b/>
                                <w:sz w:val="15"/>
                              </w:rPr>
                            </w:pPr>
                            <w:r>
                              <w:rPr>
                                <w:b/>
                                <w:spacing w:val="-5"/>
                                <w:sz w:val="15"/>
                              </w:rPr>
                              <w:t>3%</w:t>
                            </w:r>
                          </w:p>
                        </w:tc>
                      </w:tr>
                      <w:tr>
                        <w:trPr>
                          <w:trHeight w:val="292" w:hRule="atLeast"/>
                        </w:trPr>
                        <w:tc>
                          <w:tcPr>
                            <w:tcW w:w="2453" w:type="dxa"/>
                            <w:tcBorders>
                              <w:top w:val="single" w:sz="4" w:space="0" w:color="B3B3B3"/>
                              <w:bottom w:val="single" w:sz="4" w:space="0" w:color="B3B3B3"/>
                            </w:tcBorders>
                          </w:tcPr>
                          <w:p>
                            <w:pPr>
                              <w:pStyle w:val="TableParagraph"/>
                              <w:spacing w:before="58"/>
                              <w:rPr>
                                <w:sz w:val="15"/>
                              </w:rPr>
                            </w:pPr>
                            <w:r>
                              <w:rPr>
                                <w:spacing w:val="-2"/>
                                <w:w w:val="125"/>
                                <w:sz w:val="15"/>
                              </w:rPr>
                              <w:t>Bolivia</w:t>
                            </w:r>
                          </w:p>
                        </w:tc>
                        <w:tc>
                          <w:tcPr>
                            <w:tcW w:w="2042" w:type="dxa"/>
                            <w:tcBorders>
                              <w:top w:val="single" w:sz="4" w:space="0" w:color="B3B3B3"/>
                              <w:bottom w:val="single" w:sz="4" w:space="0" w:color="B3B3B3"/>
                            </w:tcBorders>
                          </w:tcPr>
                          <w:p>
                            <w:pPr>
                              <w:pStyle w:val="TableParagraph"/>
                              <w:spacing w:before="58"/>
                              <w:ind w:right="117"/>
                              <w:jc w:val="right"/>
                              <w:rPr>
                                <w:b/>
                                <w:sz w:val="15"/>
                              </w:rPr>
                            </w:pPr>
                            <w:r>
                              <w:rPr>
                                <w:b/>
                                <w:spacing w:val="-5"/>
                                <w:sz w:val="15"/>
                              </w:rPr>
                              <w:t>2%</w:t>
                            </w:r>
                          </w:p>
                        </w:tc>
                      </w:tr>
                      <w:tr>
                        <w:trPr>
                          <w:trHeight w:val="292" w:hRule="atLeast"/>
                        </w:trPr>
                        <w:tc>
                          <w:tcPr>
                            <w:tcW w:w="2453" w:type="dxa"/>
                            <w:tcBorders>
                              <w:top w:val="single" w:sz="4" w:space="0" w:color="B3B3B3"/>
                              <w:bottom w:val="single" w:sz="4" w:space="0" w:color="B3B3B3"/>
                            </w:tcBorders>
                          </w:tcPr>
                          <w:p>
                            <w:pPr>
                              <w:pStyle w:val="TableParagraph"/>
                              <w:spacing w:before="58"/>
                              <w:rPr>
                                <w:sz w:val="15"/>
                              </w:rPr>
                            </w:pPr>
                            <w:r>
                              <w:rPr>
                                <w:spacing w:val="-2"/>
                                <w:w w:val="125"/>
                                <w:sz w:val="15"/>
                              </w:rPr>
                              <w:t>Guatemala</w:t>
                            </w:r>
                          </w:p>
                        </w:tc>
                        <w:tc>
                          <w:tcPr>
                            <w:tcW w:w="2042" w:type="dxa"/>
                            <w:tcBorders>
                              <w:top w:val="single" w:sz="4" w:space="0" w:color="B3B3B3"/>
                              <w:bottom w:val="single" w:sz="4" w:space="0" w:color="B3B3B3"/>
                            </w:tcBorders>
                          </w:tcPr>
                          <w:p>
                            <w:pPr>
                              <w:pStyle w:val="TableParagraph"/>
                              <w:spacing w:before="58"/>
                              <w:ind w:right="117"/>
                              <w:jc w:val="right"/>
                              <w:rPr>
                                <w:b/>
                                <w:sz w:val="15"/>
                              </w:rPr>
                            </w:pPr>
                            <w:r>
                              <w:rPr>
                                <w:b/>
                                <w:spacing w:val="-5"/>
                                <w:sz w:val="15"/>
                              </w:rPr>
                              <w:t>2%</w:t>
                            </w:r>
                          </w:p>
                        </w:tc>
                      </w:tr>
                      <w:tr>
                        <w:trPr>
                          <w:trHeight w:val="292" w:hRule="atLeast"/>
                        </w:trPr>
                        <w:tc>
                          <w:tcPr>
                            <w:tcW w:w="2453" w:type="dxa"/>
                            <w:tcBorders>
                              <w:top w:val="single" w:sz="4" w:space="0" w:color="B3B3B3"/>
                              <w:bottom w:val="single" w:sz="4" w:space="0" w:color="B3B3B3"/>
                            </w:tcBorders>
                          </w:tcPr>
                          <w:p>
                            <w:pPr>
                              <w:pStyle w:val="TableParagraph"/>
                              <w:spacing w:before="58"/>
                              <w:rPr>
                                <w:sz w:val="15"/>
                              </w:rPr>
                            </w:pPr>
                            <w:r>
                              <w:rPr>
                                <w:spacing w:val="-2"/>
                                <w:w w:val="125"/>
                                <w:sz w:val="15"/>
                              </w:rPr>
                              <w:t>Ecuador</w:t>
                            </w:r>
                          </w:p>
                        </w:tc>
                        <w:tc>
                          <w:tcPr>
                            <w:tcW w:w="2042" w:type="dxa"/>
                            <w:tcBorders>
                              <w:top w:val="single" w:sz="4" w:space="0" w:color="B3B3B3"/>
                              <w:bottom w:val="single" w:sz="4" w:space="0" w:color="B3B3B3"/>
                            </w:tcBorders>
                          </w:tcPr>
                          <w:p>
                            <w:pPr>
                              <w:pStyle w:val="TableParagraph"/>
                              <w:spacing w:before="58"/>
                              <w:ind w:right="117"/>
                              <w:jc w:val="right"/>
                              <w:rPr>
                                <w:b/>
                                <w:sz w:val="15"/>
                              </w:rPr>
                            </w:pPr>
                            <w:r>
                              <w:rPr>
                                <w:b/>
                                <w:spacing w:val="-5"/>
                                <w:sz w:val="15"/>
                              </w:rPr>
                              <w:t>2%</w:t>
                            </w:r>
                          </w:p>
                        </w:tc>
                      </w:tr>
                      <w:tr>
                        <w:trPr>
                          <w:trHeight w:val="292" w:hRule="atLeast"/>
                        </w:trPr>
                        <w:tc>
                          <w:tcPr>
                            <w:tcW w:w="2453" w:type="dxa"/>
                            <w:tcBorders>
                              <w:top w:val="single" w:sz="4" w:space="0" w:color="B3B3B3"/>
                              <w:bottom w:val="single" w:sz="4" w:space="0" w:color="B3B3B3"/>
                            </w:tcBorders>
                          </w:tcPr>
                          <w:p>
                            <w:pPr>
                              <w:pStyle w:val="TableParagraph"/>
                              <w:spacing w:before="58"/>
                              <w:rPr>
                                <w:sz w:val="15"/>
                              </w:rPr>
                            </w:pPr>
                            <w:r>
                              <w:rPr>
                                <w:spacing w:val="-2"/>
                                <w:w w:val="125"/>
                                <w:sz w:val="15"/>
                              </w:rPr>
                              <w:t>Other</w:t>
                            </w:r>
                          </w:p>
                        </w:tc>
                        <w:tc>
                          <w:tcPr>
                            <w:tcW w:w="2042" w:type="dxa"/>
                            <w:tcBorders>
                              <w:top w:val="single" w:sz="4" w:space="0" w:color="B3B3B3"/>
                              <w:bottom w:val="single" w:sz="4" w:space="0" w:color="B3B3B3"/>
                            </w:tcBorders>
                          </w:tcPr>
                          <w:p>
                            <w:pPr>
                              <w:pStyle w:val="TableParagraph"/>
                              <w:spacing w:before="58"/>
                              <w:ind w:right="117"/>
                              <w:jc w:val="right"/>
                              <w:rPr>
                                <w:b/>
                                <w:sz w:val="15"/>
                              </w:rPr>
                            </w:pPr>
                            <w:r>
                              <w:rPr>
                                <w:b/>
                                <w:spacing w:val="-5"/>
                                <w:sz w:val="15"/>
                              </w:rPr>
                              <w:t>9%</w:t>
                            </w:r>
                          </w:p>
                        </w:tc>
                      </w:tr>
                    </w:tbl>
                    <w:p>
                      <w:pPr>
                        <w:pStyle w:val="BodyText"/>
                      </w:pPr>
                    </w:p>
                  </w:txbxContent>
                </v:textbox>
                <w10:wrap type="none"/>
              </v:shape>
            </w:pict>
          </mc:Fallback>
        </mc:AlternateContent>
      </w:r>
      <w:r>
        <w:rPr>
          <w:spacing w:val="-5"/>
          <w:w w:val="125"/>
          <w:sz w:val="12"/>
        </w:rPr>
        <w:t>25</w:t>
      </w:r>
    </w:p>
    <w:p>
      <w:pPr>
        <w:pStyle w:val="BodyText"/>
        <w:spacing w:before="56"/>
        <w:rPr>
          <w:sz w:val="12"/>
        </w:rPr>
      </w:pPr>
    </w:p>
    <w:p>
      <w:pPr>
        <w:spacing w:before="1"/>
        <w:ind w:left="479" w:right="0" w:firstLine="0"/>
        <w:jc w:val="center"/>
        <w:rPr>
          <w:sz w:val="12"/>
        </w:rPr>
      </w:pPr>
      <w:r>
        <w:rPr>
          <w:spacing w:val="-5"/>
          <w:w w:val="130"/>
          <w:sz w:val="12"/>
        </w:rPr>
        <w:t>20</w:t>
      </w:r>
    </w:p>
    <w:p>
      <w:pPr>
        <w:pStyle w:val="BodyText"/>
        <w:spacing w:before="56"/>
        <w:rPr>
          <w:sz w:val="12"/>
        </w:rPr>
      </w:pPr>
    </w:p>
    <w:p>
      <w:pPr>
        <w:spacing w:before="1"/>
        <w:ind w:left="479" w:right="35" w:firstLine="0"/>
        <w:jc w:val="center"/>
        <w:rPr>
          <w:sz w:val="12"/>
        </w:rPr>
      </w:pPr>
      <w:r>
        <w:rPr>
          <w:spacing w:val="-5"/>
          <w:w w:val="105"/>
          <w:sz w:val="12"/>
        </w:rPr>
        <w:t>15</w:t>
      </w:r>
    </w:p>
    <w:p>
      <w:pPr>
        <w:pStyle w:val="BodyText"/>
        <w:spacing w:before="56"/>
        <w:rPr>
          <w:sz w:val="12"/>
        </w:rPr>
      </w:pPr>
    </w:p>
    <w:p>
      <w:pPr>
        <w:spacing w:before="1"/>
        <w:ind w:left="479" w:right="27" w:firstLine="0"/>
        <w:jc w:val="center"/>
        <w:rPr>
          <w:sz w:val="12"/>
        </w:rPr>
      </w:pPr>
      <w:r>
        <w:rPr>
          <w:spacing w:val="-5"/>
          <w:w w:val="110"/>
          <w:sz w:val="12"/>
        </w:rPr>
        <w:t>10</w:t>
      </w:r>
    </w:p>
    <w:p>
      <w:pPr>
        <w:pStyle w:val="BodyText"/>
        <w:spacing w:before="56"/>
        <w:rPr>
          <w:sz w:val="12"/>
        </w:rPr>
      </w:pPr>
    </w:p>
    <w:p>
      <w:pPr>
        <w:spacing w:before="1"/>
        <w:ind w:left="479" w:right="88" w:firstLine="0"/>
        <w:jc w:val="center"/>
        <w:rPr>
          <w:sz w:val="12"/>
        </w:rPr>
      </w:pPr>
      <w:r>
        <w:rPr>
          <w:spacing w:val="-10"/>
          <w:w w:val="125"/>
          <w:sz w:val="12"/>
        </w:rPr>
        <w:t>5</w:t>
      </w:r>
    </w:p>
    <w:p>
      <w:pPr>
        <w:pStyle w:val="BodyText"/>
        <w:spacing w:before="56"/>
        <w:rPr>
          <w:sz w:val="12"/>
        </w:rPr>
      </w:pPr>
    </w:p>
    <w:p>
      <w:pPr>
        <w:spacing w:before="1"/>
        <w:ind w:left="479" w:right="80" w:firstLine="0"/>
        <w:jc w:val="center"/>
        <w:rPr>
          <w:sz w:val="12"/>
        </w:rPr>
      </w:pPr>
      <w:r>
        <w:rPr>
          <w:spacing w:val="-10"/>
          <w:w w:val="135"/>
          <w:sz w:val="12"/>
        </w:rPr>
        <w:t>0</w:t>
      </w:r>
    </w:p>
    <w:p>
      <w:pPr>
        <w:pStyle w:val="BodyText"/>
        <w:spacing w:before="56"/>
        <w:rPr>
          <w:sz w:val="12"/>
        </w:rPr>
      </w:pPr>
    </w:p>
    <w:p>
      <w:pPr>
        <w:spacing w:before="1"/>
        <w:ind w:left="479" w:right="43" w:firstLine="0"/>
        <w:jc w:val="center"/>
        <w:rPr>
          <w:sz w:val="12"/>
        </w:rPr>
      </w:pPr>
      <w:r>
        <w:rPr>
          <w:w w:val="115"/>
          <w:sz w:val="12"/>
        </w:rPr>
        <w:t>-</w:t>
      </w:r>
      <w:r>
        <w:rPr>
          <w:spacing w:val="-10"/>
          <w:w w:val="115"/>
          <w:sz w:val="12"/>
        </w:rPr>
        <w:t>5</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spacing w:before="64"/>
        <w:rPr>
          <w:sz w:val="20"/>
        </w:rPr>
      </w:pPr>
    </w:p>
    <w:p>
      <w:pPr>
        <w:spacing w:before="0"/>
        <w:ind w:left="293" w:right="624" w:firstLine="0"/>
        <w:jc w:val="center"/>
        <w:rPr>
          <w:sz w:val="20"/>
        </w:rPr>
      </w:pPr>
      <w:r>
        <w:rPr>
          <w:spacing w:val="-5"/>
          <w:w w:val="75"/>
          <w:sz w:val="20"/>
        </w:rPr>
        <w:t>24%</w:t>
      </w:r>
    </w:p>
    <w:p>
      <w:pPr>
        <w:spacing w:after="0"/>
        <w:jc w:val="center"/>
        <w:rPr>
          <w:sz w:val="20"/>
        </w:rPr>
        <w:sectPr>
          <w:type w:val="continuous"/>
          <w:pgSz w:w="25600" w:h="14400" w:orient="landscape"/>
          <w:pgMar w:header="0" w:footer="566" w:top="0" w:bottom="280" w:left="260" w:right="360"/>
          <w:cols w:num="4" w:equalWidth="0">
            <w:col w:w="9075" w:space="40"/>
            <w:col w:w="4718" w:space="3577"/>
            <w:col w:w="4964" w:space="39"/>
            <w:col w:w="2567"/>
          </w:cols>
        </w:sectPr>
      </w:pPr>
    </w:p>
    <w:p>
      <w:pPr>
        <w:pStyle w:val="BodyText"/>
        <w:spacing w:line="297" w:lineRule="auto" w:before="74"/>
        <w:ind w:left="2800" w:right="38"/>
      </w:pPr>
      <w:r>
        <w:rPr>
          <w:w w:val="125"/>
        </w:rPr>
        <w:t>expanding</w:t>
      </w:r>
      <w:r>
        <w:rPr>
          <w:spacing w:val="-16"/>
          <w:w w:val="125"/>
        </w:rPr>
        <w:t> </w:t>
      </w:r>
      <w:r>
        <w:rPr>
          <w:w w:val="125"/>
        </w:rPr>
        <w:t>water</w:t>
      </w:r>
      <w:r>
        <w:rPr>
          <w:spacing w:val="-17"/>
          <w:w w:val="125"/>
        </w:rPr>
        <w:t> </w:t>
      </w:r>
      <w:r>
        <w:rPr>
          <w:w w:val="125"/>
        </w:rPr>
        <w:t>access</w:t>
      </w:r>
      <w:r>
        <w:rPr>
          <w:spacing w:val="-15"/>
          <w:w w:val="125"/>
        </w:rPr>
        <w:t> </w:t>
      </w:r>
      <w:r>
        <w:rPr>
          <w:w w:val="125"/>
        </w:rPr>
        <w:t>to</w:t>
      </w:r>
      <w:r>
        <w:rPr>
          <w:spacing w:val="-14"/>
          <w:w w:val="125"/>
        </w:rPr>
        <w:t> </w:t>
      </w:r>
      <w:r>
        <w:rPr>
          <w:w w:val="125"/>
        </w:rPr>
        <w:t>families</w:t>
      </w:r>
      <w:r>
        <w:rPr>
          <w:spacing w:val="-14"/>
          <w:w w:val="125"/>
        </w:rPr>
        <w:t> </w:t>
      </w:r>
      <w:r>
        <w:rPr>
          <w:w w:val="125"/>
        </w:rPr>
        <w:t>throughout</w:t>
      </w:r>
      <w:r>
        <w:rPr>
          <w:spacing w:val="-12"/>
          <w:w w:val="125"/>
        </w:rPr>
        <w:t> </w:t>
      </w:r>
      <w:r>
        <w:rPr>
          <w:w w:val="125"/>
        </w:rPr>
        <w:t>the</w:t>
      </w:r>
      <w:r>
        <w:rPr>
          <w:spacing w:val="-13"/>
          <w:w w:val="125"/>
        </w:rPr>
        <w:t> </w:t>
      </w:r>
      <w:r>
        <w:rPr>
          <w:w w:val="125"/>
        </w:rPr>
        <w:t>city</w:t>
      </w:r>
      <w:r>
        <w:rPr>
          <w:spacing w:val="-15"/>
          <w:w w:val="125"/>
        </w:rPr>
        <w:t> </w:t>
      </w:r>
      <w:r>
        <w:rPr>
          <w:w w:val="125"/>
        </w:rPr>
        <w:t>of</w:t>
      </w:r>
      <w:r>
        <w:rPr>
          <w:spacing w:val="-19"/>
          <w:w w:val="125"/>
        </w:rPr>
        <w:t> </w:t>
      </w:r>
      <w:r>
        <w:rPr>
          <w:w w:val="125"/>
        </w:rPr>
        <w:t>Monterrey</w:t>
      </w:r>
      <w:r>
        <w:rPr>
          <w:spacing w:val="-16"/>
          <w:w w:val="125"/>
        </w:rPr>
        <w:t> </w:t>
      </w:r>
      <w:r>
        <w:rPr>
          <w:w w:val="125"/>
        </w:rPr>
        <w:t>and its more</w:t>
      </w:r>
      <w:r>
        <w:rPr>
          <w:spacing w:val="-1"/>
          <w:w w:val="125"/>
        </w:rPr>
        <w:t> </w:t>
      </w:r>
      <w:r>
        <w:rPr>
          <w:w w:val="125"/>
        </w:rPr>
        <w:t>than 5 million inhabitants.</w:t>
      </w:r>
      <w:r>
        <w:rPr>
          <w:spacing w:val="-2"/>
          <w:w w:val="125"/>
        </w:rPr>
        <w:t> </w:t>
      </w:r>
      <w:r>
        <w:rPr>
          <w:w w:val="125"/>
        </w:rPr>
        <w:t>We also continued to provide clean drinking</w:t>
      </w:r>
      <w:r>
        <w:rPr>
          <w:spacing w:val="-4"/>
          <w:w w:val="125"/>
        </w:rPr>
        <w:t> </w:t>
      </w:r>
      <w:r>
        <w:rPr>
          <w:w w:val="125"/>
        </w:rPr>
        <w:t>water,</w:t>
      </w:r>
      <w:r>
        <w:rPr>
          <w:spacing w:val="-4"/>
          <w:w w:val="125"/>
        </w:rPr>
        <w:t> </w:t>
      </w:r>
      <w:r>
        <w:rPr>
          <w:w w:val="125"/>
        </w:rPr>
        <w:t>at</w:t>
      </w:r>
      <w:r>
        <w:rPr>
          <w:spacing w:val="-4"/>
          <w:w w:val="125"/>
        </w:rPr>
        <w:t> </w:t>
      </w:r>
      <w:r>
        <w:rPr>
          <w:w w:val="125"/>
        </w:rPr>
        <w:t>all</w:t>
      </w:r>
      <w:r>
        <w:rPr>
          <w:spacing w:val="-7"/>
          <w:w w:val="125"/>
        </w:rPr>
        <w:t> </w:t>
      </w:r>
      <w:r>
        <w:rPr>
          <w:w w:val="125"/>
        </w:rPr>
        <w:t>times,</w:t>
      </w:r>
      <w:r>
        <w:rPr>
          <w:spacing w:val="-4"/>
          <w:w w:val="125"/>
        </w:rPr>
        <w:t> </w:t>
      </w:r>
      <w:r>
        <w:rPr>
          <w:w w:val="125"/>
        </w:rPr>
        <w:t>free</w:t>
      </w:r>
      <w:r>
        <w:rPr>
          <w:spacing w:val="-4"/>
          <w:w w:val="125"/>
        </w:rPr>
        <w:t> </w:t>
      </w:r>
      <w:r>
        <w:rPr>
          <w:w w:val="125"/>
        </w:rPr>
        <w:t>of</w:t>
      </w:r>
      <w:r>
        <w:rPr>
          <w:spacing w:val="-12"/>
          <w:w w:val="125"/>
        </w:rPr>
        <w:t> </w:t>
      </w:r>
      <w:r>
        <w:rPr>
          <w:w w:val="125"/>
        </w:rPr>
        <w:t>charge,</w:t>
      </w:r>
      <w:r>
        <w:rPr>
          <w:spacing w:val="-4"/>
          <w:w w:val="125"/>
        </w:rPr>
        <w:t> </w:t>
      </w:r>
      <w:r>
        <w:rPr>
          <w:w w:val="125"/>
        </w:rPr>
        <w:t>to</w:t>
      </w:r>
      <w:r>
        <w:rPr>
          <w:spacing w:val="-4"/>
          <w:w w:val="125"/>
        </w:rPr>
        <w:t> </w:t>
      </w:r>
      <w:r>
        <w:rPr>
          <w:w w:val="125"/>
        </w:rPr>
        <w:t>local</w:t>
      </w:r>
      <w:r>
        <w:rPr>
          <w:spacing w:val="-4"/>
          <w:w w:val="125"/>
        </w:rPr>
        <w:t> </w:t>
      </w:r>
      <w:r>
        <w:rPr>
          <w:w w:val="125"/>
        </w:rPr>
        <w:t>families</w:t>
      </w:r>
      <w:r>
        <w:rPr>
          <w:spacing w:val="-5"/>
          <w:w w:val="125"/>
        </w:rPr>
        <w:t> </w:t>
      </w:r>
      <w:r>
        <w:rPr>
          <w:w w:val="125"/>
        </w:rPr>
        <w:t>through</w:t>
      </w:r>
      <w:r>
        <w:rPr>
          <w:spacing w:val="-4"/>
          <w:w w:val="125"/>
        </w:rPr>
        <w:t> </w:t>
      </w:r>
      <w:r>
        <w:rPr>
          <w:w w:val="125"/>
        </w:rPr>
        <w:t>an outdoor faucet at the Topo Chico bottling plant.</w:t>
      </w:r>
    </w:p>
    <w:p>
      <w:pPr>
        <w:pStyle w:val="ListParagraph"/>
        <w:numPr>
          <w:ilvl w:val="0"/>
          <w:numId w:val="32"/>
        </w:numPr>
        <w:tabs>
          <w:tab w:pos="2800" w:val="left" w:leader="none"/>
        </w:tabs>
        <w:spacing w:line="297" w:lineRule="auto" w:before="122" w:after="0"/>
        <w:ind w:left="2800" w:right="87" w:hanging="180"/>
        <w:jc w:val="left"/>
        <w:rPr>
          <w:sz w:val="16"/>
        </w:rPr>
      </w:pPr>
      <w:r>
        <w:rPr>
          <w:w w:val="125"/>
          <w:sz w:val="16"/>
        </w:rPr>
        <w:t>Funded</w:t>
      </w:r>
      <w:r>
        <w:rPr>
          <w:spacing w:val="-3"/>
          <w:w w:val="125"/>
          <w:sz w:val="16"/>
        </w:rPr>
        <w:t> </w:t>
      </w:r>
      <w:r>
        <w:rPr>
          <w:w w:val="125"/>
          <w:sz w:val="16"/>
        </w:rPr>
        <w:t>by</w:t>
      </w:r>
      <w:r>
        <w:rPr>
          <w:spacing w:val="-14"/>
          <w:w w:val="125"/>
          <w:sz w:val="16"/>
        </w:rPr>
        <w:t> </w:t>
      </w:r>
      <w:r>
        <w:rPr>
          <w:w w:val="125"/>
          <w:sz w:val="16"/>
        </w:rPr>
        <w:t>The</w:t>
      </w:r>
      <w:r>
        <w:rPr>
          <w:spacing w:val="-3"/>
          <w:w w:val="125"/>
          <w:sz w:val="16"/>
        </w:rPr>
        <w:t> </w:t>
      </w:r>
      <w:r>
        <w:rPr>
          <w:w w:val="125"/>
          <w:sz w:val="16"/>
        </w:rPr>
        <w:t>Coca-Cola</w:t>
      </w:r>
      <w:r>
        <w:rPr>
          <w:spacing w:val="-3"/>
          <w:w w:val="125"/>
          <w:sz w:val="16"/>
        </w:rPr>
        <w:t> </w:t>
      </w:r>
      <w:r>
        <w:rPr>
          <w:w w:val="125"/>
          <w:sz w:val="16"/>
        </w:rPr>
        <w:t>Foundation,</w:t>
      </w:r>
      <w:r>
        <w:rPr>
          <w:spacing w:val="-5"/>
          <w:w w:val="125"/>
          <w:sz w:val="16"/>
        </w:rPr>
        <w:t> </w:t>
      </w:r>
      <w:r>
        <w:rPr>
          <w:w w:val="125"/>
          <w:sz w:val="16"/>
        </w:rPr>
        <w:t>the</w:t>
      </w:r>
      <w:r>
        <w:rPr>
          <w:spacing w:val="-3"/>
          <w:w w:val="125"/>
          <w:sz w:val="16"/>
        </w:rPr>
        <w:t> </w:t>
      </w:r>
      <w:r>
        <w:rPr>
          <w:w w:val="125"/>
          <w:sz w:val="16"/>
        </w:rPr>
        <w:t>Safe</w:t>
      </w:r>
      <w:r>
        <w:rPr>
          <w:spacing w:val="-7"/>
          <w:w w:val="125"/>
          <w:sz w:val="16"/>
        </w:rPr>
        <w:t> </w:t>
      </w:r>
      <w:r>
        <w:rPr>
          <w:w w:val="125"/>
          <w:sz w:val="16"/>
        </w:rPr>
        <w:t>Water</w:t>
      </w:r>
      <w:r>
        <w:rPr>
          <w:spacing w:val="-9"/>
          <w:w w:val="125"/>
          <w:sz w:val="16"/>
        </w:rPr>
        <w:t> </w:t>
      </w:r>
      <w:r>
        <w:rPr>
          <w:w w:val="125"/>
          <w:sz w:val="16"/>
        </w:rPr>
        <w:t>project</w:t>
      </w:r>
      <w:r>
        <w:rPr>
          <w:spacing w:val="-3"/>
          <w:w w:val="125"/>
          <w:sz w:val="16"/>
        </w:rPr>
        <w:t> </w:t>
      </w:r>
      <w:r>
        <w:rPr>
          <w:w w:val="125"/>
          <w:sz w:val="16"/>
        </w:rPr>
        <w:t>in Pucusana, Peru, focused on providing running water</w:t>
      </w:r>
      <w:r>
        <w:rPr>
          <w:spacing w:val="-4"/>
          <w:w w:val="125"/>
          <w:sz w:val="16"/>
        </w:rPr>
        <w:t> </w:t>
      </w:r>
      <w:r>
        <w:rPr>
          <w:w w:val="125"/>
          <w:sz w:val="16"/>
        </w:rPr>
        <w:t>systems for</w:t>
      </w:r>
      <w:r>
        <w:rPr>
          <w:spacing w:val="-8"/>
          <w:w w:val="125"/>
          <w:sz w:val="16"/>
        </w:rPr>
        <w:t> </w:t>
      </w:r>
      <w:r>
        <w:rPr>
          <w:w w:val="125"/>
          <w:sz w:val="16"/>
        </w:rPr>
        <w:t>the soup</w:t>
      </w:r>
      <w:r>
        <w:rPr>
          <w:spacing w:val="-15"/>
          <w:w w:val="125"/>
          <w:sz w:val="16"/>
        </w:rPr>
        <w:t> </w:t>
      </w:r>
      <w:r>
        <w:rPr>
          <w:w w:val="125"/>
          <w:sz w:val="16"/>
        </w:rPr>
        <w:t>kitchens</w:t>
      </w:r>
      <w:r>
        <w:rPr>
          <w:spacing w:val="-15"/>
          <w:w w:val="125"/>
          <w:sz w:val="16"/>
        </w:rPr>
        <w:t> </w:t>
      </w:r>
      <w:r>
        <w:rPr>
          <w:w w:val="125"/>
          <w:sz w:val="16"/>
        </w:rPr>
        <w:t>in</w:t>
      </w:r>
      <w:r>
        <w:rPr>
          <w:spacing w:val="-14"/>
          <w:w w:val="125"/>
          <w:sz w:val="16"/>
        </w:rPr>
        <w:t> </w:t>
      </w:r>
      <w:r>
        <w:rPr>
          <w:w w:val="125"/>
          <w:sz w:val="16"/>
        </w:rPr>
        <w:t>the</w:t>
      </w:r>
      <w:r>
        <w:rPr>
          <w:spacing w:val="-15"/>
          <w:w w:val="125"/>
          <w:sz w:val="16"/>
        </w:rPr>
        <w:t> </w:t>
      </w:r>
      <w:r>
        <w:rPr>
          <w:w w:val="125"/>
          <w:sz w:val="16"/>
        </w:rPr>
        <w:t>district,</w:t>
      </w:r>
      <w:r>
        <w:rPr>
          <w:spacing w:val="-15"/>
          <w:w w:val="125"/>
          <w:sz w:val="16"/>
        </w:rPr>
        <w:t> </w:t>
      </w:r>
      <w:r>
        <w:rPr>
          <w:w w:val="125"/>
          <w:sz w:val="16"/>
        </w:rPr>
        <w:t>guaranteeing</w:t>
      </w:r>
      <w:r>
        <w:rPr>
          <w:spacing w:val="-15"/>
          <w:w w:val="125"/>
          <w:sz w:val="16"/>
        </w:rPr>
        <w:t> </w:t>
      </w:r>
      <w:r>
        <w:rPr>
          <w:w w:val="125"/>
          <w:sz w:val="16"/>
        </w:rPr>
        <w:t>adequate</w:t>
      </w:r>
      <w:r>
        <w:rPr>
          <w:spacing w:val="-15"/>
          <w:w w:val="125"/>
          <w:sz w:val="16"/>
        </w:rPr>
        <w:t> </w:t>
      </w:r>
      <w:r>
        <w:rPr>
          <w:w w:val="125"/>
          <w:sz w:val="16"/>
        </w:rPr>
        <w:t>hygienic</w:t>
      </w:r>
      <w:r>
        <w:rPr>
          <w:spacing w:val="-15"/>
          <w:w w:val="125"/>
          <w:sz w:val="16"/>
        </w:rPr>
        <w:t> </w:t>
      </w:r>
      <w:r>
        <w:rPr>
          <w:w w:val="125"/>
          <w:sz w:val="16"/>
        </w:rPr>
        <w:t>conditions for</w:t>
      </w:r>
      <w:r>
        <w:rPr>
          <w:spacing w:val="-2"/>
          <w:w w:val="125"/>
          <w:sz w:val="16"/>
        </w:rPr>
        <w:t> </w:t>
      </w:r>
      <w:r>
        <w:rPr>
          <w:w w:val="125"/>
          <w:sz w:val="16"/>
        </w:rPr>
        <w:t>meal preparation.</w:t>
      </w:r>
      <w:r>
        <w:rPr>
          <w:spacing w:val="-1"/>
          <w:w w:val="125"/>
          <w:sz w:val="16"/>
        </w:rPr>
        <w:t> </w:t>
      </w:r>
      <w:r>
        <w:rPr>
          <w:w w:val="125"/>
          <w:sz w:val="16"/>
        </w:rPr>
        <w:t>The project installed elevated water</w:t>
      </w:r>
      <w:r>
        <w:rPr>
          <w:spacing w:val="-6"/>
          <w:w w:val="125"/>
          <w:sz w:val="16"/>
        </w:rPr>
        <w:t> </w:t>
      </w:r>
      <w:r>
        <w:rPr>
          <w:w w:val="125"/>
          <w:sz w:val="16"/>
        </w:rPr>
        <w:t>tanks and piping for</w:t>
      </w:r>
      <w:r>
        <w:rPr>
          <w:spacing w:val="-1"/>
          <w:w w:val="125"/>
          <w:sz w:val="16"/>
        </w:rPr>
        <w:t> </w:t>
      </w:r>
      <w:r>
        <w:rPr>
          <w:w w:val="125"/>
          <w:sz w:val="16"/>
        </w:rPr>
        <w:t>each community kitchen, allowing proper</w:t>
      </w:r>
      <w:r>
        <w:rPr>
          <w:spacing w:val="-3"/>
          <w:w w:val="125"/>
          <w:sz w:val="16"/>
        </w:rPr>
        <w:t> </w:t>
      </w:r>
      <w:r>
        <w:rPr>
          <w:w w:val="125"/>
          <w:sz w:val="16"/>
        </w:rPr>
        <w:t>washing of</w:t>
      </w:r>
      <w:r>
        <w:rPr>
          <w:spacing w:val="-7"/>
          <w:w w:val="125"/>
          <w:sz w:val="16"/>
        </w:rPr>
        <w:t> </w:t>
      </w:r>
      <w:r>
        <w:rPr>
          <w:w w:val="125"/>
          <w:sz w:val="16"/>
        </w:rPr>
        <w:t>the ingredients.</w:t>
      </w:r>
      <w:r>
        <w:rPr>
          <w:spacing w:val="-1"/>
          <w:w w:val="125"/>
          <w:sz w:val="16"/>
        </w:rPr>
        <w:t> </w:t>
      </w:r>
      <w:r>
        <w:rPr>
          <w:w w:val="125"/>
          <w:sz w:val="16"/>
        </w:rPr>
        <w:t>Safe</w:t>
      </w:r>
      <w:r>
        <w:rPr>
          <w:spacing w:val="-4"/>
          <w:w w:val="125"/>
          <w:sz w:val="16"/>
        </w:rPr>
        <w:t> </w:t>
      </w:r>
      <w:r>
        <w:rPr>
          <w:w w:val="125"/>
          <w:sz w:val="16"/>
        </w:rPr>
        <w:t>Water</w:t>
      </w:r>
      <w:r>
        <w:rPr>
          <w:spacing w:val="-7"/>
          <w:w w:val="125"/>
          <w:sz w:val="16"/>
        </w:rPr>
        <w:t> </w:t>
      </w:r>
      <w:r>
        <w:rPr>
          <w:w w:val="125"/>
          <w:sz w:val="16"/>
        </w:rPr>
        <w:t>for</w:t>
      </w:r>
      <w:r>
        <w:rPr>
          <w:spacing w:val="-7"/>
          <w:w w:val="125"/>
          <w:sz w:val="16"/>
        </w:rPr>
        <w:t> </w:t>
      </w:r>
      <w:r>
        <w:rPr>
          <w:w w:val="125"/>
          <w:sz w:val="16"/>
        </w:rPr>
        <w:t>Pucusana</w:t>
      </w:r>
      <w:r>
        <w:rPr>
          <w:spacing w:val="-1"/>
          <w:w w:val="125"/>
          <w:sz w:val="16"/>
        </w:rPr>
        <w:t> </w:t>
      </w:r>
      <w:r>
        <w:rPr>
          <w:w w:val="125"/>
          <w:sz w:val="16"/>
        </w:rPr>
        <w:t>has</w:t>
      </w:r>
      <w:r>
        <w:rPr>
          <w:spacing w:val="-1"/>
          <w:w w:val="125"/>
          <w:sz w:val="16"/>
        </w:rPr>
        <w:t> </w:t>
      </w:r>
      <w:r>
        <w:rPr>
          <w:w w:val="125"/>
          <w:sz w:val="16"/>
        </w:rPr>
        <w:t>installed</w:t>
      </w:r>
      <w:r>
        <w:rPr>
          <w:spacing w:val="-1"/>
          <w:w w:val="125"/>
          <w:sz w:val="16"/>
        </w:rPr>
        <w:t> </w:t>
      </w:r>
      <w:r>
        <w:rPr>
          <w:w w:val="125"/>
          <w:sz w:val="16"/>
        </w:rPr>
        <w:t>19</w:t>
      </w:r>
      <w:r>
        <w:rPr>
          <w:spacing w:val="-1"/>
          <w:w w:val="125"/>
          <w:sz w:val="16"/>
        </w:rPr>
        <w:t> </w:t>
      </w:r>
      <w:r>
        <w:rPr>
          <w:w w:val="125"/>
          <w:sz w:val="16"/>
        </w:rPr>
        <w:t>running water systems, guaranteeing safe meal preparation for</w:t>
      </w:r>
      <w:r>
        <w:rPr>
          <w:spacing w:val="-6"/>
          <w:w w:val="125"/>
          <w:sz w:val="16"/>
        </w:rPr>
        <w:t> </w:t>
      </w:r>
      <w:r>
        <w:rPr>
          <w:w w:val="125"/>
          <w:sz w:val="16"/>
        </w:rPr>
        <w:t>more</w:t>
      </w:r>
      <w:r>
        <w:rPr>
          <w:spacing w:val="-3"/>
          <w:w w:val="125"/>
          <w:sz w:val="16"/>
        </w:rPr>
        <w:t> </w:t>
      </w:r>
      <w:r>
        <w:rPr>
          <w:w w:val="125"/>
          <w:sz w:val="16"/>
        </w:rPr>
        <w:t>than 1,600 neighbors and users of</w:t>
      </w:r>
      <w:r>
        <w:rPr>
          <w:spacing w:val="-1"/>
          <w:w w:val="125"/>
          <w:sz w:val="16"/>
        </w:rPr>
        <w:t> </w:t>
      </w:r>
      <w:r>
        <w:rPr>
          <w:w w:val="125"/>
          <w:sz w:val="16"/>
        </w:rPr>
        <w:t>the community kitchens.</w:t>
      </w:r>
    </w:p>
    <w:p>
      <w:pPr>
        <w:spacing w:line="280" w:lineRule="auto" w:before="3"/>
        <w:ind w:left="2620" w:right="520" w:firstLine="0"/>
        <w:jc w:val="left"/>
        <w:rPr>
          <w:b/>
          <w:sz w:val="10"/>
        </w:rPr>
      </w:pPr>
      <w:r>
        <w:rPr/>
        <w:br w:type="column"/>
      </w:r>
      <w:r>
        <w:rPr>
          <w:b/>
          <w:w w:val="110"/>
          <w:sz w:val="17"/>
        </w:rPr>
        <w:t>Comparable</w:t>
      </w:r>
      <w:r>
        <w:rPr>
          <w:b/>
          <w:spacing w:val="-13"/>
          <w:w w:val="110"/>
          <w:sz w:val="17"/>
        </w:rPr>
        <w:t> </w:t>
      </w:r>
      <w:r>
        <w:rPr>
          <w:b/>
          <w:w w:val="110"/>
          <w:sz w:val="17"/>
        </w:rPr>
        <w:t>Currency</w:t>
      </w:r>
      <w:r>
        <w:rPr>
          <w:b/>
          <w:spacing w:val="-14"/>
          <w:w w:val="110"/>
          <w:sz w:val="17"/>
        </w:rPr>
        <w:t> </w:t>
      </w:r>
      <w:r>
        <w:rPr>
          <w:b/>
          <w:w w:val="110"/>
          <w:sz w:val="17"/>
        </w:rPr>
        <w:t>Neutral</w:t>
      </w:r>
      <w:r>
        <w:rPr>
          <w:b/>
          <w:spacing w:val="-11"/>
          <w:w w:val="110"/>
          <w:sz w:val="17"/>
        </w:rPr>
        <w:t> </w:t>
      </w:r>
      <w:r>
        <w:rPr>
          <w:b/>
          <w:w w:val="110"/>
          <w:sz w:val="17"/>
        </w:rPr>
        <w:t>Operating Income Growth (Non-GAAP)</w:t>
      </w:r>
      <w:r>
        <w:rPr>
          <w:b/>
          <w:w w:val="110"/>
          <w:position w:val="6"/>
          <w:sz w:val="10"/>
        </w:rPr>
        <w:t>2</w:t>
      </w:r>
    </w:p>
    <w:p>
      <w:pPr>
        <w:pStyle w:val="BodyText"/>
        <w:spacing w:before="7"/>
        <w:rPr>
          <w:b/>
          <w:sz w:val="7"/>
        </w:rPr>
      </w:pPr>
      <w:r>
        <w:rPr/>
        <mc:AlternateContent>
          <mc:Choice Requires="wps">
            <w:drawing>
              <wp:anchor distT="0" distB="0" distL="0" distR="0" allowOverlap="1" layoutInCell="1" locked="0" behindDoc="1" simplePos="0" relativeHeight="487829504">
                <wp:simplePos x="0" y="0"/>
                <wp:positionH relativeFrom="page">
                  <wp:posOffset>12887959</wp:posOffset>
                </wp:positionH>
                <wp:positionV relativeFrom="paragraph">
                  <wp:posOffset>73804</wp:posOffset>
                </wp:positionV>
                <wp:extent cx="2854960" cy="1270"/>
                <wp:effectExtent l="0" t="0" r="0" b="0"/>
                <wp:wrapTopAndBottom/>
                <wp:docPr id="2199" name="Graphic 2199"/>
                <wp:cNvGraphicFramePr>
                  <a:graphicFrameLocks/>
                </wp:cNvGraphicFramePr>
                <a:graphic>
                  <a:graphicData uri="http://schemas.microsoft.com/office/word/2010/wordprocessingShape">
                    <wps:wsp>
                      <wps:cNvPr id="2199" name="Graphic 2199"/>
                      <wps:cNvSpPr/>
                      <wps:spPr>
                        <a:xfrm>
                          <a:off x="0" y="0"/>
                          <a:ext cx="2854960" cy="1270"/>
                        </a:xfrm>
                        <a:custGeom>
                          <a:avLst/>
                          <a:gdLst/>
                          <a:ahLst/>
                          <a:cxnLst/>
                          <a:rect l="l" t="t" r="r" b="b"/>
                          <a:pathLst>
                            <a:path w="2854960" h="0">
                              <a:moveTo>
                                <a:pt x="0" y="0"/>
                              </a:moveTo>
                              <a:lnTo>
                                <a:pt x="285496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4.799988pt;margin-top:5.811383pt;width:224.8pt;height:.1pt;mso-position-horizontal-relative:page;mso-position-vertical-relative:paragraph;z-index:-15486976;mso-wrap-distance-left:0;mso-wrap-distance-right:0" id="docshape1730" coordorigin="20296,116" coordsize="4496,0" path="m20296,116l24792,116e" filled="false" stroked="true" strokeweight="1pt" strokecolor="#000000">
                <v:path arrowok="t"/>
                <v:stroke dashstyle="solid"/>
                <w10:wrap type="topAndBottom"/>
              </v:shape>
            </w:pict>
          </mc:Fallback>
        </mc:AlternateContent>
      </w:r>
    </w:p>
    <w:p>
      <w:pPr>
        <w:pStyle w:val="BodyText"/>
        <w:rPr>
          <w:b/>
          <w:sz w:val="17"/>
        </w:rPr>
      </w:pPr>
    </w:p>
    <w:p>
      <w:pPr>
        <w:pStyle w:val="BodyText"/>
        <w:spacing w:before="29"/>
        <w:rPr>
          <w:b/>
          <w:sz w:val="17"/>
        </w:rPr>
      </w:pPr>
    </w:p>
    <w:p>
      <w:pPr>
        <w:spacing w:before="0"/>
        <w:ind w:left="89" w:right="2246" w:firstLine="0"/>
        <w:jc w:val="center"/>
        <w:rPr>
          <w:sz w:val="12"/>
        </w:rPr>
      </w:pPr>
      <w:r>
        <w:rPr/>
        <mc:AlternateContent>
          <mc:Choice Requires="wps">
            <w:drawing>
              <wp:anchor distT="0" distB="0" distL="0" distR="0" allowOverlap="1" layoutInCell="1" locked="0" behindDoc="0" simplePos="0" relativeHeight="15972864">
                <wp:simplePos x="0" y="0"/>
                <wp:positionH relativeFrom="page">
                  <wp:posOffset>13107164</wp:posOffset>
                </wp:positionH>
                <wp:positionV relativeFrom="paragraph">
                  <wp:posOffset>-35446</wp:posOffset>
                </wp:positionV>
                <wp:extent cx="2635885" cy="1423670"/>
                <wp:effectExtent l="0" t="0" r="0" b="0"/>
                <wp:wrapNone/>
                <wp:docPr id="2200" name="Group 2200"/>
                <wp:cNvGraphicFramePr>
                  <a:graphicFrameLocks/>
                </wp:cNvGraphicFramePr>
                <a:graphic>
                  <a:graphicData uri="http://schemas.microsoft.com/office/word/2010/wordprocessingGroup">
                    <wpg:wgp>
                      <wpg:cNvPr id="2200" name="Group 2200"/>
                      <wpg:cNvGrpSpPr/>
                      <wpg:grpSpPr>
                        <a:xfrm>
                          <a:off x="0" y="0"/>
                          <a:ext cx="2635885" cy="1423670"/>
                          <a:chExt cx="2635885" cy="1423670"/>
                        </a:xfrm>
                      </wpg:grpSpPr>
                      <wps:wsp>
                        <wps:cNvPr id="2201" name="Graphic 2201"/>
                        <wps:cNvSpPr/>
                        <wps:spPr>
                          <a:xfrm>
                            <a:off x="1885185" y="165360"/>
                            <a:ext cx="228600" cy="1254760"/>
                          </a:xfrm>
                          <a:custGeom>
                            <a:avLst/>
                            <a:gdLst/>
                            <a:ahLst/>
                            <a:cxnLst/>
                            <a:rect l="l" t="t" r="r" b="b"/>
                            <a:pathLst>
                              <a:path w="228600" h="1254760">
                                <a:moveTo>
                                  <a:pt x="228600" y="0"/>
                                </a:moveTo>
                                <a:lnTo>
                                  <a:pt x="0" y="0"/>
                                </a:lnTo>
                                <a:lnTo>
                                  <a:pt x="0" y="1254188"/>
                                </a:lnTo>
                                <a:lnTo>
                                  <a:pt x="228600" y="1254188"/>
                                </a:lnTo>
                                <a:lnTo>
                                  <a:pt x="228600" y="0"/>
                                </a:lnTo>
                                <a:close/>
                              </a:path>
                            </a:pathLst>
                          </a:custGeom>
                          <a:solidFill>
                            <a:srgbClr val="F40009"/>
                          </a:solidFill>
                        </wps:spPr>
                        <wps:bodyPr wrap="square" lIns="0" tIns="0" rIns="0" bIns="0" rtlCol="0">
                          <a:prstTxWarp prst="textNoShape">
                            <a:avLst/>
                          </a:prstTxWarp>
                          <a:noAutofit/>
                        </wps:bodyPr>
                      </wps:wsp>
                      <wps:wsp>
                        <wps:cNvPr id="2202" name="Graphic 2202"/>
                        <wps:cNvSpPr/>
                        <wps:spPr>
                          <a:xfrm>
                            <a:off x="513586" y="230828"/>
                            <a:ext cx="1143000" cy="1188720"/>
                          </a:xfrm>
                          <a:custGeom>
                            <a:avLst/>
                            <a:gdLst/>
                            <a:ahLst/>
                            <a:cxnLst/>
                            <a:rect l="l" t="t" r="r" b="b"/>
                            <a:pathLst>
                              <a:path w="1143000" h="1188720">
                                <a:moveTo>
                                  <a:pt x="228600" y="68376"/>
                                </a:moveTo>
                                <a:lnTo>
                                  <a:pt x="0" y="68376"/>
                                </a:lnTo>
                                <a:lnTo>
                                  <a:pt x="0" y="1188720"/>
                                </a:lnTo>
                                <a:lnTo>
                                  <a:pt x="228600" y="1188720"/>
                                </a:lnTo>
                                <a:lnTo>
                                  <a:pt x="228600" y="68376"/>
                                </a:lnTo>
                                <a:close/>
                              </a:path>
                              <a:path w="1143000" h="1188720">
                                <a:moveTo>
                                  <a:pt x="685800" y="398373"/>
                                </a:moveTo>
                                <a:lnTo>
                                  <a:pt x="457200" y="398373"/>
                                </a:lnTo>
                                <a:lnTo>
                                  <a:pt x="457200" y="1188720"/>
                                </a:lnTo>
                                <a:lnTo>
                                  <a:pt x="685800" y="1188720"/>
                                </a:lnTo>
                                <a:lnTo>
                                  <a:pt x="685800" y="398373"/>
                                </a:lnTo>
                                <a:close/>
                              </a:path>
                              <a:path w="1143000" h="1188720">
                                <a:moveTo>
                                  <a:pt x="1143000" y="0"/>
                                </a:moveTo>
                                <a:lnTo>
                                  <a:pt x="914400" y="0"/>
                                </a:lnTo>
                                <a:lnTo>
                                  <a:pt x="914400" y="1188720"/>
                                </a:lnTo>
                                <a:lnTo>
                                  <a:pt x="1143000" y="1188720"/>
                                </a:lnTo>
                                <a:lnTo>
                                  <a:pt x="1143000" y="0"/>
                                </a:lnTo>
                                <a:close/>
                              </a:path>
                            </a:pathLst>
                          </a:custGeom>
                          <a:solidFill>
                            <a:srgbClr val="CCCCCC"/>
                          </a:solidFill>
                        </wps:spPr>
                        <wps:bodyPr wrap="square" lIns="0" tIns="0" rIns="0" bIns="0" rtlCol="0">
                          <a:prstTxWarp prst="textNoShape">
                            <a:avLst/>
                          </a:prstTxWarp>
                          <a:noAutofit/>
                        </wps:bodyPr>
                      </wps:wsp>
                      <wps:wsp>
                        <wps:cNvPr id="2203" name="Graphic 2203"/>
                        <wps:cNvSpPr/>
                        <wps:spPr>
                          <a:xfrm>
                            <a:off x="0" y="1421670"/>
                            <a:ext cx="2635885" cy="1270"/>
                          </a:xfrm>
                          <a:custGeom>
                            <a:avLst/>
                            <a:gdLst/>
                            <a:ahLst/>
                            <a:cxnLst/>
                            <a:rect l="l" t="t" r="r" b="b"/>
                            <a:pathLst>
                              <a:path w="2635885" h="0">
                                <a:moveTo>
                                  <a:pt x="0" y="0"/>
                                </a:moveTo>
                                <a:lnTo>
                                  <a:pt x="2635758" y="0"/>
                                </a:lnTo>
                              </a:path>
                            </a:pathLst>
                          </a:custGeom>
                          <a:ln w="3784">
                            <a:solidFill>
                              <a:srgbClr val="000000"/>
                            </a:solidFill>
                            <a:prstDash val="solid"/>
                          </a:ln>
                        </wps:spPr>
                        <wps:bodyPr wrap="square" lIns="0" tIns="0" rIns="0" bIns="0" rtlCol="0">
                          <a:prstTxWarp prst="textNoShape">
                            <a:avLst/>
                          </a:prstTxWarp>
                          <a:noAutofit/>
                        </wps:bodyPr>
                      </wps:wsp>
                      <wps:wsp>
                        <wps:cNvPr id="2204" name="Textbox 2204"/>
                        <wps:cNvSpPr txBox="1"/>
                        <wps:spPr>
                          <a:xfrm>
                            <a:off x="556624" y="135235"/>
                            <a:ext cx="155575" cy="152400"/>
                          </a:xfrm>
                          <a:prstGeom prst="rect">
                            <a:avLst/>
                          </a:prstGeom>
                        </wps:spPr>
                        <wps:txbx>
                          <w:txbxContent>
                            <w:p>
                              <w:pPr>
                                <w:spacing w:line="236" w:lineRule="exact" w:before="4"/>
                                <w:ind w:left="0" w:right="0" w:firstLine="0"/>
                                <w:jc w:val="left"/>
                                <w:rPr>
                                  <w:sz w:val="20"/>
                                </w:rPr>
                              </w:pPr>
                              <w:r>
                                <w:rPr>
                                  <w:spacing w:val="-5"/>
                                  <w:w w:val="55"/>
                                  <w:sz w:val="20"/>
                                </w:rPr>
                                <w:t>17%</w:t>
                              </w:r>
                            </w:p>
                          </w:txbxContent>
                        </wps:txbx>
                        <wps:bodyPr wrap="square" lIns="0" tIns="0" rIns="0" bIns="0" rtlCol="0">
                          <a:noAutofit/>
                        </wps:bodyPr>
                      </wps:wsp>
                      <wps:wsp>
                        <wps:cNvPr id="2205" name="Textbox 2205"/>
                        <wps:cNvSpPr txBox="1"/>
                        <wps:spPr>
                          <a:xfrm>
                            <a:off x="1466150" y="65657"/>
                            <a:ext cx="165100" cy="152400"/>
                          </a:xfrm>
                          <a:prstGeom prst="rect">
                            <a:avLst/>
                          </a:prstGeom>
                        </wps:spPr>
                        <wps:txbx>
                          <w:txbxContent>
                            <w:p>
                              <w:pPr>
                                <w:spacing w:line="236" w:lineRule="exact" w:before="4"/>
                                <w:ind w:left="0" w:right="0" w:firstLine="0"/>
                                <w:jc w:val="left"/>
                                <w:rPr>
                                  <w:sz w:val="20"/>
                                </w:rPr>
                              </w:pPr>
                              <w:r>
                                <w:rPr>
                                  <w:spacing w:val="-5"/>
                                  <w:w w:val="60"/>
                                  <w:sz w:val="20"/>
                                </w:rPr>
                                <w:t>18%</w:t>
                              </w:r>
                            </w:p>
                          </w:txbxContent>
                        </wps:txbx>
                        <wps:bodyPr wrap="square" lIns="0" tIns="0" rIns="0" bIns="0" rtlCol="0">
                          <a:noAutofit/>
                        </wps:bodyPr>
                      </wps:wsp>
                      <wps:wsp>
                        <wps:cNvPr id="2206" name="Textbox 2206"/>
                        <wps:cNvSpPr txBox="1"/>
                        <wps:spPr>
                          <a:xfrm>
                            <a:off x="1923679" y="0"/>
                            <a:ext cx="164465" cy="152400"/>
                          </a:xfrm>
                          <a:prstGeom prst="rect">
                            <a:avLst/>
                          </a:prstGeom>
                        </wps:spPr>
                        <wps:txbx>
                          <w:txbxContent>
                            <w:p>
                              <w:pPr>
                                <w:spacing w:line="236" w:lineRule="exact" w:before="4"/>
                                <w:ind w:left="0" w:right="0" w:firstLine="0"/>
                                <w:jc w:val="left"/>
                                <w:rPr>
                                  <w:sz w:val="20"/>
                                </w:rPr>
                              </w:pPr>
                              <w:r>
                                <w:rPr>
                                  <w:spacing w:val="-5"/>
                                  <w:w w:val="60"/>
                                  <w:sz w:val="20"/>
                                </w:rPr>
                                <w:t>19%</w:t>
                              </w:r>
                            </w:p>
                          </w:txbxContent>
                        </wps:txbx>
                        <wps:bodyPr wrap="square" lIns="0" tIns="0" rIns="0" bIns="0" rtlCol="0">
                          <a:noAutofit/>
                        </wps:bodyPr>
                      </wps:wsp>
                      <wps:wsp>
                        <wps:cNvPr id="2207" name="Textbox 2207"/>
                        <wps:cNvSpPr txBox="1"/>
                        <wps:spPr>
                          <a:xfrm>
                            <a:off x="1011746" y="461702"/>
                            <a:ext cx="159385" cy="152400"/>
                          </a:xfrm>
                          <a:prstGeom prst="rect">
                            <a:avLst/>
                          </a:prstGeom>
                        </wps:spPr>
                        <wps:txbx>
                          <w:txbxContent>
                            <w:p>
                              <w:pPr>
                                <w:spacing w:line="236" w:lineRule="exact" w:before="4"/>
                                <w:ind w:left="0" w:right="0" w:firstLine="0"/>
                                <w:jc w:val="left"/>
                                <w:rPr>
                                  <w:sz w:val="20"/>
                                </w:rPr>
                              </w:pPr>
                              <w:r>
                                <w:rPr>
                                  <w:spacing w:val="-5"/>
                                  <w:w w:val="60"/>
                                  <w:sz w:val="20"/>
                                </w:rPr>
                                <w:t>12%</w:t>
                              </w:r>
                            </w:p>
                          </w:txbxContent>
                        </wps:txbx>
                        <wps:bodyPr wrap="square" lIns="0" tIns="0" rIns="0" bIns="0" rtlCol="0">
                          <a:noAutofit/>
                        </wps:bodyPr>
                      </wps:wsp>
                    </wpg:wgp>
                  </a:graphicData>
                </a:graphic>
              </wp:anchor>
            </w:drawing>
          </mc:Choice>
          <mc:Fallback>
            <w:pict>
              <v:group style="position:absolute;margin-left:1032.060181pt;margin-top:-2.791031pt;width:207.55pt;height:112.1pt;mso-position-horizontal-relative:page;mso-position-vertical-relative:paragraph;z-index:15972864" id="docshapegroup1731" coordorigin="20641,-56" coordsize="4151,2242">
                <v:rect style="position:absolute;left:23610;top:204;width:360;height:1976" id="docshape1732" filled="true" fillcolor="#f40009" stroked="false">
                  <v:fill type="solid"/>
                </v:rect>
                <v:shape style="position:absolute;left:21450;top:307;width:1800;height:1872" id="docshape1733" coordorigin="21450,308" coordsize="1800,1872" path="m21810,415l21450,415,21450,2180,21810,2180,21810,415xm22530,935l22170,935,22170,2180,22530,2180,22530,935xm23250,308l22890,308,22890,2180,23250,2180,23250,308xe" filled="true" fillcolor="#cccccc" stroked="false">
                  <v:path arrowok="t"/>
                  <v:fill type="solid"/>
                </v:shape>
                <v:line style="position:absolute" from="20641,2183" to="24792,2183" stroked="true" strokeweight=".298pt" strokecolor="#000000">
                  <v:stroke dashstyle="solid"/>
                </v:line>
                <v:shape style="position:absolute;left:21517;top:157;width:245;height:240" type="#_x0000_t202" id="docshape1734" filled="false" stroked="false">
                  <v:textbox inset="0,0,0,0">
                    <w:txbxContent>
                      <w:p>
                        <w:pPr>
                          <w:spacing w:line="236" w:lineRule="exact" w:before="4"/>
                          <w:ind w:left="0" w:right="0" w:firstLine="0"/>
                          <w:jc w:val="left"/>
                          <w:rPr>
                            <w:sz w:val="20"/>
                          </w:rPr>
                        </w:pPr>
                        <w:r>
                          <w:rPr>
                            <w:spacing w:val="-5"/>
                            <w:w w:val="55"/>
                            <w:sz w:val="20"/>
                          </w:rPr>
                          <w:t>17%</w:t>
                        </w:r>
                      </w:p>
                    </w:txbxContent>
                  </v:textbox>
                  <w10:wrap type="none"/>
                </v:shape>
                <v:shape style="position:absolute;left:22950;top:47;width:260;height:240" type="#_x0000_t202" id="docshape1735" filled="false" stroked="false">
                  <v:textbox inset="0,0,0,0">
                    <w:txbxContent>
                      <w:p>
                        <w:pPr>
                          <w:spacing w:line="236" w:lineRule="exact" w:before="4"/>
                          <w:ind w:left="0" w:right="0" w:firstLine="0"/>
                          <w:jc w:val="left"/>
                          <w:rPr>
                            <w:sz w:val="20"/>
                          </w:rPr>
                        </w:pPr>
                        <w:r>
                          <w:rPr>
                            <w:spacing w:val="-5"/>
                            <w:w w:val="60"/>
                            <w:sz w:val="20"/>
                          </w:rPr>
                          <w:t>18%</w:t>
                        </w:r>
                      </w:p>
                    </w:txbxContent>
                  </v:textbox>
                  <w10:wrap type="none"/>
                </v:shape>
                <v:shape style="position:absolute;left:23670;top:-56;width:259;height:240" type="#_x0000_t202" id="docshape1736" filled="false" stroked="false">
                  <v:textbox inset="0,0,0,0">
                    <w:txbxContent>
                      <w:p>
                        <w:pPr>
                          <w:spacing w:line="236" w:lineRule="exact" w:before="4"/>
                          <w:ind w:left="0" w:right="0" w:firstLine="0"/>
                          <w:jc w:val="left"/>
                          <w:rPr>
                            <w:sz w:val="20"/>
                          </w:rPr>
                        </w:pPr>
                        <w:r>
                          <w:rPr>
                            <w:spacing w:val="-5"/>
                            <w:w w:val="60"/>
                            <w:sz w:val="20"/>
                          </w:rPr>
                          <w:t>19%</w:t>
                        </w:r>
                      </w:p>
                    </w:txbxContent>
                  </v:textbox>
                  <w10:wrap type="none"/>
                </v:shape>
                <v:shape style="position:absolute;left:22234;top:671;width:251;height:240" type="#_x0000_t202" id="docshape1737" filled="false" stroked="false">
                  <v:textbox inset="0,0,0,0">
                    <w:txbxContent>
                      <w:p>
                        <w:pPr>
                          <w:spacing w:line="236" w:lineRule="exact" w:before="4"/>
                          <w:ind w:left="0" w:right="0" w:firstLine="0"/>
                          <w:jc w:val="left"/>
                          <w:rPr>
                            <w:sz w:val="20"/>
                          </w:rPr>
                        </w:pPr>
                        <w:r>
                          <w:rPr>
                            <w:spacing w:val="-5"/>
                            <w:w w:val="60"/>
                            <w:sz w:val="20"/>
                          </w:rPr>
                          <w:t>12%</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76960">
                <wp:simplePos x="0" y="0"/>
                <wp:positionH relativeFrom="page">
                  <wp:posOffset>9690100</wp:posOffset>
                </wp:positionH>
                <wp:positionV relativeFrom="paragraph">
                  <wp:posOffset>-381884</wp:posOffset>
                </wp:positionV>
                <wp:extent cx="2933065" cy="1371599"/>
                <wp:effectExtent l="0" t="0" r="0" b="0"/>
                <wp:wrapNone/>
                <wp:docPr id="2208" name="Textbox 2208"/>
                <wp:cNvGraphicFramePr>
                  <a:graphicFrameLocks/>
                </wp:cNvGraphicFramePr>
                <a:graphic>
                  <a:graphicData uri="http://schemas.microsoft.com/office/word/2010/wordprocessingShape">
                    <wps:wsp>
                      <wps:cNvPr id="2208" name="Textbox 2208"/>
                      <wps:cNvSpPr txBox="1"/>
                      <wps:spPr>
                        <a:xfrm>
                          <a:off x="0" y="0"/>
                          <a:ext cx="2933065" cy="1371599"/>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24"/>
                              <w:gridCol w:w="1274"/>
                            </w:tblGrid>
                            <w:tr>
                              <w:trPr>
                                <w:trHeight w:val="579" w:hRule="atLeast"/>
                              </w:trPr>
                              <w:tc>
                                <w:tcPr>
                                  <w:tcW w:w="4498" w:type="dxa"/>
                                  <w:gridSpan w:val="2"/>
                                  <w:tcBorders>
                                    <w:bottom w:val="single" w:sz="8" w:space="0" w:color="000000"/>
                                  </w:tcBorders>
                                </w:tcPr>
                                <w:p>
                                  <w:pPr>
                                    <w:pStyle w:val="TableParagraph"/>
                                    <w:spacing w:before="3"/>
                                    <w:ind w:right="3043"/>
                                    <w:rPr>
                                      <w:b/>
                                      <w:sz w:val="17"/>
                                    </w:rPr>
                                  </w:pPr>
                                  <w:r>
                                    <w:rPr>
                                      <w:b/>
                                      <w:w w:val="110"/>
                                      <w:sz w:val="17"/>
                                    </w:rPr>
                                    <w:t>2022</w:t>
                                  </w:r>
                                  <w:r>
                                    <w:rPr>
                                      <w:b/>
                                      <w:spacing w:val="-4"/>
                                      <w:w w:val="110"/>
                                      <w:sz w:val="17"/>
                                    </w:rPr>
                                    <w:t> </w:t>
                                  </w:r>
                                  <w:r>
                                    <w:rPr>
                                      <w:b/>
                                      <w:w w:val="110"/>
                                      <w:sz w:val="17"/>
                                    </w:rPr>
                                    <w:t>Unit</w:t>
                                  </w:r>
                                  <w:r>
                                    <w:rPr>
                                      <w:b/>
                                      <w:spacing w:val="-4"/>
                                      <w:w w:val="110"/>
                                      <w:sz w:val="17"/>
                                    </w:rPr>
                                    <w:t> </w:t>
                                  </w:r>
                                  <w:r>
                                    <w:rPr>
                                      <w:b/>
                                      <w:w w:val="110"/>
                                      <w:sz w:val="17"/>
                                    </w:rPr>
                                    <w:t>Case Volume</w:t>
                                  </w:r>
                                  <w:r>
                                    <w:rPr>
                                      <w:b/>
                                      <w:spacing w:val="-13"/>
                                      <w:w w:val="110"/>
                                      <w:sz w:val="17"/>
                                    </w:rPr>
                                    <w:t> </w:t>
                                  </w:r>
                                  <w:r>
                                    <w:rPr>
                                      <w:b/>
                                      <w:spacing w:val="-2"/>
                                      <w:w w:val="110"/>
                                      <w:sz w:val="17"/>
                                    </w:rPr>
                                    <w:t>Growth</w:t>
                                  </w:r>
                                </w:p>
                              </w:tc>
                            </w:tr>
                            <w:tr>
                              <w:trPr>
                                <w:trHeight w:val="407" w:hRule="atLeast"/>
                              </w:trPr>
                              <w:tc>
                                <w:tcPr>
                                  <w:tcW w:w="3224" w:type="dxa"/>
                                  <w:tcBorders>
                                    <w:top w:val="single" w:sz="8" w:space="0" w:color="000000"/>
                                    <w:bottom w:val="single" w:sz="4" w:space="0" w:color="B3B3B3"/>
                                  </w:tcBorders>
                                </w:tcPr>
                                <w:p>
                                  <w:pPr>
                                    <w:pStyle w:val="TableParagraph"/>
                                    <w:spacing w:before="170"/>
                                    <w:rPr>
                                      <w:sz w:val="15"/>
                                    </w:rPr>
                                  </w:pPr>
                                  <w:r>
                                    <w:rPr>
                                      <w:w w:val="120"/>
                                      <w:sz w:val="15"/>
                                    </w:rPr>
                                    <w:t>Trademark</w:t>
                                  </w:r>
                                  <w:r>
                                    <w:rPr>
                                      <w:spacing w:val="9"/>
                                      <w:w w:val="120"/>
                                      <w:sz w:val="15"/>
                                    </w:rPr>
                                    <w:t> </w:t>
                                  </w:r>
                                  <w:r>
                                    <w:rPr>
                                      <w:w w:val="120"/>
                                      <w:sz w:val="15"/>
                                    </w:rPr>
                                    <w:t>Coca-</w:t>
                                  </w:r>
                                  <w:r>
                                    <w:rPr>
                                      <w:spacing w:val="-4"/>
                                      <w:w w:val="120"/>
                                      <w:sz w:val="15"/>
                                    </w:rPr>
                                    <w:t>Cola</w:t>
                                  </w:r>
                                </w:p>
                              </w:tc>
                              <w:tc>
                                <w:tcPr>
                                  <w:tcW w:w="1274" w:type="dxa"/>
                                  <w:tcBorders>
                                    <w:top w:val="single" w:sz="8" w:space="0" w:color="000000"/>
                                    <w:bottom w:val="single" w:sz="4" w:space="0" w:color="B3B3B3"/>
                                  </w:tcBorders>
                                </w:tcPr>
                                <w:p>
                                  <w:pPr>
                                    <w:pStyle w:val="TableParagraph"/>
                                    <w:spacing w:before="170"/>
                                    <w:ind w:right="117"/>
                                    <w:jc w:val="right"/>
                                    <w:rPr>
                                      <w:b/>
                                      <w:sz w:val="15"/>
                                    </w:rPr>
                                  </w:pPr>
                                  <w:r>
                                    <w:rPr>
                                      <w:b/>
                                      <w:spacing w:val="-5"/>
                                      <w:sz w:val="15"/>
                                    </w:rPr>
                                    <w:t>5%</w:t>
                                  </w:r>
                                </w:p>
                              </w:tc>
                            </w:tr>
                            <w:tr>
                              <w:trPr>
                                <w:trHeight w:val="292" w:hRule="atLeast"/>
                              </w:trPr>
                              <w:tc>
                                <w:tcPr>
                                  <w:tcW w:w="3224" w:type="dxa"/>
                                  <w:tcBorders>
                                    <w:top w:val="single" w:sz="4" w:space="0" w:color="B3B3B3"/>
                                    <w:bottom w:val="single" w:sz="4" w:space="0" w:color="B3B3B3"/>
                                  </w:tcBorders>
                                </w:tcPr>
                                <w:p>
                                  <w:pPr>
                                    <w:pStyle w:val="TableParagraph"/>
                                    <w:spacing w:before="57"/>
                                    <w:rPr>
                                      <w:sz w:val="15"/>
                                    </w:rPr>
                                  </w:pPr>
                                  <w:r>
                                    <w:rPr>
                                      <w:w w:val="125"/>
                                      <w:sz w:val="15"/>
                                    </w:rPr>
                                    <w:t>Sparkling</w:t>
                                  </w:r>
                                  <w:r>
                                    <w:rPr>
                                      <w:spacing w:val="-5"/>
                                      <w:w w:val="125"/>
                                      <w:sz w:val="15"/>
                                    </w:rPr>
                                    <w:t> </w:t>
                                  </w:r>
                                  <w:r>
                                    <w:rPr>
                                      <w:spacing w:val="-2"/>
                                      <w:w w:val="125"/>
                                      <w:sz w:val="15"/>
                                    </w:rPr>
                                    <w:t>Flavors</w:t>
                                  </w:r>
                                </w:p>
                              </w:tc>
                              <w:tc>
                                <w:tcPr>
                                  <w:tcW w:w="1274" w:type="dxa"/>
                                  <w:tcBorders>
                                    <w:top w:val="single" w:sz="4" w:space="0" w:color="B3B3B3"/>
                                    <w:bottom w:val="single" w:sz="4" w:space="0" w:color="B3B3B3"/>
                                  </w:tcBorders>
                                </w:tcPr>
                                <w:p>
                                  <w:pPr>
                                    <w:pStyle w:val="TableParagraph"/>
                                    <w:spacing w:before="57"/>
                                    <w:ind w:right="117"/>
                                    <w:jc w:val="right"/>
                                    <w:rPr>
                                      <w:b/>
                                      <w:sz w:val="15"/>
                                    </w:rPr>
                                  </w:pPr>
                                  <w:r>
                                    <w:rPr>
                                      <w:b/>
                                      <w:spacing w:val="-5"/>
                                      <w:sz w:val="15"/>
                                    </w:rPr>
                                    <w:t>6%</w:t>
                                  </w:r>
                                </w:p>
                              </w:tc>
                            </w:tr>
                            <w:tr>
                              <w:trPr>
                                <w:trHeight w:val="292" w:hRule="atLeast"/>
                              </w:trPr>
                              <w:tc>
                                <w:tcPr>
                                  <w:tcW w:w="3224" w:type="dxa"/>
                                  <w:tcBorders>
                                    <w:top w:val="single" w:sz="4" w:space="0" w:color="B3B3B3"/>
                                    <w:bottom w:val="single" w:sz="4" w:space="0" w:color="B3B3B3"/>
                                  </w:tcBorders>
                                </w:tcPr>
                                <w:p>
                                  <w:pPr>
                                    <w:pStyle w:val="TableParagraph"/>
                                    <w:spacing w:before="57"/>
                                    <w:rPr>
                                      <w:sz w:val="15"/>
                                    </w:rPr>
                                  </w:pPr>
                                  <w:r>
                                    <w:rPr>
                                      <w:w w:val="120"/>
                                      <w:sz w:val="15"/>
                                    </w:rPr>
                                    <w:t>Water,</w:t>
                                  </w:r>
                                  <w:r>
                                    <w:rPr>
                                      <w:spacing w:val="-5"/>
                                      <w:w w:val="120"/>
                                      <w:sz w:val="15"/>
                                    </w:rPr>
                                    <w:t> </w:t>
                                  </w:r>
                                  <w:r>
                                    <w:rPr>
                                      <w:w w:val="120"/>
                                      <w:sz w:val="15"/>
                                    </w:rPr>
                                    <w:t>Sports,</w:t>
                                  </w:r>
                                  <w:r>
                                    <w:rPr>
                                      <w:spacing w:val="-5"/>
                                      <w:w w:val="120"/>
                                      <w:sz w:val="15"/>
                                    </w:rPr>
                                    <w:t> </w:t>
                                  </w:r>
                                  <w:r>
                                    <w:rPr>
                                      <w:w w:val="120"/>
                                      <w:sz w:val="15"/>
                                    </w:rPr>
                                    <w:t>Coffee</w:t>
                                  </w:r>
                                  <w:r>
                                    <w:rPr>
                                      <w:spacing w:val="-4"/>
                                      <w:w w:val="120"/>
                                      <w:sz w:val="15"/>
                                    </w:rPr>
                                    <w:t> </w:t>
                                  </w:r>
                                  <w:r>
                                    <w:rPr>
                                      <w:w w:val="120"/>
                                      <w:sz w:val="15"/>
                                    </w:rPr>
                                    <w:t>and</w:t>
                                  </w:r>
                                  <w:r>
                                    <w:rPr>
                                      <w:spacing w:val="-9"/>
                                      <w:w w:val="120"/>
                                      <w:sz w:val="15"/>
                                    </w:rPr>
                                    <w:t> </w:t>
                                  </w:r>
                                  <w:r>
                                    <w:rPr>
                                      <w:spacing w:val="-5"/>
                                      <w:w w:val="120"/>
                                      <w:sz w:val="15"/>
                                    </w:rPr>
                                    <w:t>Tea</w:t>
                                  </w:r>
                                </w:p>
                              </w:tc>
                              <w:tc>
                                <w:tcPr>
                                  <w:tcW w:w="1274" w:type="dxa"/>
                                  <w:tcBorders>
                                    <w:top w:val="single" w:sz="4" w:space="0" w:color="B3B3B3"/>
                                    <w:bottom w:val="single" w:sz="4" w:space="0" w:color="B3B3B3"/>
                                  </w:tcBorders>
                                </w:tcPr>
                                <w:p>
                                  <w:pPr>
                                    <w:pStyle w:val="TableParagraph"/>
                                    <w:spacing w:before="57"/>
                                    <w:ind w:right="117"/>
                                    <w:jc w:val="right"/>
                                    <w:rPr>
                                      <w:b/>
                                      <w:sz w:val="15"/>
                                    </w:rPr>
                                  </w:pPr>
                                  <w:r>
                                    <w:rPr>
                                      <w:b/>
                                      <w:spacing w:val="-5"/>
                                      <w:w w:val="95"/>
                                      <w:sz w:val="15"/>
                                    </w:rPr>
                                    <w:t>10%</w:t>
                                  </w:r>
                                </w:p>
                              </w:tc>
                            </w:tr>
                            <w:tr>
                              <w:trPr>
                                <w:trHeight w:val="530" w:hRule="atLeast"/>
                              </w:trPr>
                              <w:tc>
                                <w:tcPr>
                                  <w:tcW w:w="3224" w:type="dxa"/>
                                  <w:tcBorders>
                                    <w:top w:val="single" w:sz="4" w:space="0" w:color="B3B3B3"/>
                                    <w:bottom w:val="single" w:sz="4" w:space="0" w:color="B3B3B3"/>
                                  </w:tcBorders>
                                </w:tcPr>
                                <w:p>
                                  <w:pPr>
                                    <w:pStyle w:val="TableParagraph"/>
                                    <w:spacing w:before="86"/>
                                    <w:ind w:right="876"/>
                                    <w:rPr>
                                      <w:sz w:val="15"/>
                                    </w:rPr>
                                  </w:pPr>
                                  <w:r>
                                    <w:rPr>
                                      <w:w w:val="125"/>
                                      <w:sz w:val="15"/>
                                    </w:rPr>
                                    <w:t>Juice, Value-Added Dairy and</w:t>
                                  </w:r>
                                  <w:r>
                                    <w:rPr>
                                      <w:spacing w:val="-15"/>
                                      <w:w w:val="125"/>
                                      <w:sz w:val="15"/>
                                    </w:rPr>
                                    <w:t> </w:t>
                                  </w:r>
                                  <w:r>
                                    <w:rPr>
                                      <w:w w:val="125"/>
                                      <w:sz w:val="15"/>
                                    </w:rPr>
                                    <w:t>Plant-Based</w:t>
                                  </w:r>
                                  <w:r>
                                    <w:rPr>
                                      <w:spacing w:val="-15"/>
                                      <w:w w:val="125"/>
                                      <w:sz w:val="15"/>
                                    </w:rPr>
                                    <w:t> </w:t>
                                  </w:r>
                                  <w:r>
                                    <w:rPr>
                                      <w:w w:val="125"/>
                                      <w:sz w:val="15"/>
                                    </w:rPr>
                                    <w:t>Beverages</w:t>
                                  </w:r>
                                </w:p>
                              </w:tc>
                              <w:tc>
                                <w:tcPr>
                                  <w:tcW w:w="1274" w:type="dxa"/>
                                  <w:tcBorders>
                                    <w:top w:val="single" w:sz="4" w:space="0" w:color="B3B3B3"/>
                                    <w:bottom w:val="single" w:sz="4" w:space="0" w:color="B3B3B3"/>
                                  </w:tcBorders>
                                </w:tcPr>
                                <w:p>
                                  <w:pPr>
                                    <w:pStyle w:val="TableParagraph"/>
                                    <w:spacing w:before="176"/>
                                    <w:ind w:right="117"/>
                                    <w:jc w:val="right"/>
                                    <w:rPr>
                                      <w:b/>
                                      <w:sz w:val="15"/>
                                    </w:rPr>
                                  </w:pPr>
                                  <w:r>
                                    <w:rPr>
                                      <w:b/>
                                      <w:spacing w:val="-5"/>
                                      <w:w w:val="95"/>
                                      <w:sz w:val="15"/>
                                    </w:rPr>
                                    <w:t>10%</w:t>
                                  </w:r>
                                </w:p>
                              </w:tc>
                            </w:tr>
                          </w:tbl>
                          <w:p>
                            <w:pPr>
                              <w:pStyle w:val="BodyText"/>
                            </w:pPr>
                          </w:p>
                        </w:txbxContent>
                      </wps:txbx>
                      <wps:bodyPr wrap="square" lIns="0" tIns="0" rIns="0" bIns="0" rtlCol="0">
                        <a:noAutofit/>
                      </wps:bodyPr>
                    </wps:wsp>
                  </a:graphicData>
                </a:graphic>
              </wp:anchor>
            </w:drawing>
          </mc:Choice>
          <mc:Fallback>
            <w:pict>
              <v:shape style="position:absolute;margin-left:763pt;margin-top:-30.069632pt;width:230.95pt;height:108.0pt;mso-position-horizontal-relative:page;mso-position-vertical-relative:paragraph;z-index:15976960" type="#_x0000_t202" id="docshape1738"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24"/>
                        <w:gridCol w:w="1274"/>
                      </w:tblGrid>
                      <w:tr>
                        <w:trPr>
                          <w:trHeight w:val="579" w:hRule="atLeast"/>
                        </w:trPr>
                        <w:tc>
                          <w:tcPr>
                            <w:tcW w:w="4498" w:type="dxa"/>
                            <w:gridSpan w:val="2"/>
                            <w:tcBorders>
                              <w:bottom w:val="single" w:sz="8" w:space="0" w:color="000000"/>
                            </w:tcBorders>
                          </w:tcPr>
                          <w:p>
                            <w:pPr>
                              <w:pStyle w:val="TableParagraph"/>
                              <w:spacing w:before="3"/>
                              <w:ind w:right="3043"/>
                              <w:rPr>
                                <w:b/>
                                <w:sz w:val="17"/>
                              </w:rPr>
                            </w:pPr>
                            <w:r>
                              <w:rPr>
                                <w:b/>
                                <w:w w:val="110"/>
                                <w:sz w:val="17"/>
                              </w:rPr>
                              <w:t>2022</w:t>
                            </w:r>
                            <w:r>
                              <w:rPr>
                                <w:b/>
                                <w:spacing w:val="-4"/>
                                <w:w w:val="110"/>
                                <w:sz w:val="17"/>
                              </w:rPr>
                              <w:t> </w:t>
                            </w:r>
                            <w:r>
                              <w:rPr>
                                <w:b/>
                                <w:w w:val="110"/>
                                <w:sz w:val="17"/>
                              </w:rPr>
                              <w:t>Unit</w:t>
                            </w:r>
                            <w:r>
                              <w:rPr>
                                <w:b/>
                                <w:spacing w:val="-4"/>
                                <w:w w:val="110"/>
                                <w:sz w:val="17"/>
                              </w:rPr>
                              <w:t> </w:t>
                            </w:r>
                            <w:r>
                              <w:rPr>
                                <w:b/>
                                <w:w w:val="110"/>
                                <w:sz w:val="17"/>
                              </w:rPr>
                              <w:t>Case Volume</w:t>
                            </w:r>
                            <w:r>
                              <w:rPr>
                                <w:b/>
                                <w:spacing w:val="-13"/>
                                <w:w w:val="110"/>
                                <w:sz w:val="17"/>
                              </w:rPr>
                              <w:t> </w:t>
                            </w:r>
                            <w:r>
                              <w:rPr>
                                <w:b/>
                                <w:spacing w:val="-2"/>
                                <w:w w:val="110"/>
                                <w:sz w:val="17"/>
                              </w:rPr>
                              <w:t>Growth</w:t>
                            </w:r>
                          </w:p>
                        </w:tc>
                      </w:tr>
                      <w:tr>
                        <w:trPr>
                          <w:trHeight w:val="407" w:hRule="atLeast"/>
                        </w:trPr>
                        <w:tc>
                          <w:tcPr>
                            <w:tcW w:w="3224" w:type="dxa"/>
                            <w:tcBorders>
                              <w:top w:val="single" w:sz="8" w:space="0" w:color="000000"/>
                              <w:bottom w:val="single" w:sz="4" w:space="0" w:color="B3B3B3"/>
                            </w:tcBorders>
                          </w:tcPr>
                          <w:p>
                            <w:pPr>
                              <w:pStyle w:val="TableParagraph"/>
                              <w:spacing w:before="170"/>
                              <w:rPr>
                                <w:sz w:val="15"/>
                              </w:rPr>
                            </w:pPr>
                            <w:r>
                              <w:rPr>
                                <w:w w:val="120"/>
                                <w:sz w:val="15"/>
                              </w:rPr>
                              <w:t>Trademark</w:t>
                            </w:r>
                            <w:r>
                              <w:rPr>
                                <w:spacing w:val="9"/>
                                <w:w w:val="120"/>
                                <w:sz w:val="15"/>
                              </w:rPr>
                              <w:t> </w:t>
                            </w:r>
                            <w:r>
                              <w:rPr>
                                <w:w w:val="120"/>
                                <w:sz w:val="15"/>
                              </w:rPr>
                              <w:t>Coca-</w:t>
                            </w:r>
                            <w:r>
                              <w:rPr>
                                <w:spacing w:val="-4"/>
                                <w:w w:val="120"/>
                                <w:sz w:val="15"/>
                              </w:rPr>
                              <w:t>Cola</w:t>
                            </w:r>
                          </w:p>
                        </w:tc>
                        <w:tc>
                          <w:tcPr>
                            <w:tcW w:w="1274" w:type="dxa"/>
                            <w:tcBorders>
                              <w:top w:val="single" w:sz="8" w:space="0" w:color="000000"/>
                              <w:bottom w:val="single" w:sz="4" w:space="0" w:color="B3B3B3"/>
                            </w:tcBorders>
                          </w:tcPr>
                          <w:p>
                            <w:pPr>
                              <w:pStyle w:val="TableParagraph"/>
                              <w:spacing w:before="170"/>
                              <w:ind w:right="117"/>
                              <w:jc w:val="right"/>
                              <w:rPr>
                                <w:b/>
                                <w:sz w:val="15"/>
                              </w:rPr>
                            </w:pPr>
                            <w:r>
                              <w:rPr>
                                <w:b/>
                                <w:spacing w:val="-5"/>
                                <w:sz w:val="15"/>
                              </w:rPr>
                              <w:t>5%</w:t>
                            </w:r>
                          </w:p>
                        </w:tc>
                      </w:tr>
                      <w:tr>
                        <w:trPr>
                          <w:trHeight w:val="292" w:hRule="atLeast"/>
                        </w:trPr>
                        <w:tc>
                          <w:tcPr>
                            <w:tcW w:w="3224" w:type="dxa"/>
                            <w:tcBorders>
                              <w:top w:val="single" w:sz="4" w:space="0" w:color="B3B3B3"/>
                              <w:bottom w:val="single" w:sz="4" w:space="0" w:color="B3B3B3"/>
                            </w:tcBorders>
                          </w:tcPr>
                          <w:p>
                            <w:pPr>
                              <w:pStyle w:val="TableParagraph"/>
                              <w:spacing w:before="57"/>
                              <w:rPr>
                                <w:sz w:val="15"/>
                              </w:rPr>
                            </w:pPr>
                            <w:r>
                              <w:rPr>
                                <w:w w:val="125"/>
                                <w:sz w:val="15"/>
                              </w:rPr>
                              <w:t>Sparkling</w:t>
                            </w:r>
                            <w:r>
                              <w:rPr>
                                <w:spacing w:val="-5"/>
                                <w:w w:val="125"/>
                                <w:sz w:val="15"/>
                              </w:rPr>
                              <w:t> </w:t>
                            </w:r>
                            <w:r>
                              <w:rPr>
                                <w:spacing w:val="-2"/>
                                <w:w w:val="125"/>
                                <w:sz w:val="15"/>
                              </w:rPr>
                              <w:t>Flavors</w:t>
                            </w:r>
                          </w:p>
                        </w:tc>
                        <w:tc>
                          <w:tcPr>
                            <w:tcW w:w="1274" w:type="dxa"/>
                            <w:tcBorders>
                              <w:top w:val="single" w:sz="4" w:space="0" w:color="B3B3B3"/>
                              <w:bottom w:val="single" w:sz="4" w:space="0" w:color="B3B3B3"/>
                            </w:tcBorders>
                          </w:tcPr>
                          <w:p>
                            <w:pPr>
                              <w:pStyle w:val="TableParagraph"/>
                              <w:spacing w:before="57"/>
                              <w:ind w:right="117"/>
                              <w:jc w:val="right"/>
                              <w:rPr>
                                <w:b/>
                                <w:sz w:val="15"/>
                              </w:rPr>
                            </w:pPr>
                            <w:r>
                              <w:rPr>
                                <w:b/>
                                <w:spacing w:val="-5"/>
                                <w:sz w:val="15"/>
                              </w:rPr>
                              <w:t>6%</w:t>
                            </w:r>
                          </w:p>
                        </w:tc>
                      </w:tr>
                      <w:tr>
                        <w:trPr>
                          <w:trHeight w:val="292" w:hRule="atLeast"/>
                        </w:trPr>
                        <w:tc>
                          <w:tcPr>
                            <w:tcW w:w="3224" w:type="dxa"/>
                            <w:tcBorders>
                              <w:top w:val="single" w:sz="4" w:space="0" w:color="B3B3B3"/>
                              <w:bottom w:val="single" w:sz="4" w:space="0" w:color="B3B3B3"/>
                            </w:tcBorders>
                          </w:tcPr>
                          <w:p>
                            <w:pPr>
                              <w:pStyle w:val="TableParagraph"/>
                              <w:spacing w:before="57"/>
                              <w:rPr>
                                <w:sz w:val="15"/>
                              </w:rPr>
                            </w:pPr>
                            <w:r>
                              <w:rPr>
                                <w:w w:val="120"/>
                                <w:sz w:val="15"/>
                              </w:rPr>
                              <w:t>Water,</w:t>
                            </w:r>
                            <w:r>
                              <w:rPr>
                                <w:spacing w:val="-5"/>
                                <w:w w:val="120"/>
                                <w:sz w:val="15"/>
                              </w:rPr>
                              <w:t> </w:t>
                            </w:r>
                            <w:r>
                              <w:rPr>
                                <w:w w:val="120"/>
                                <w:sz w:val="15"/>
                              </w:rPr>
                              <w:t>Sports,</w:t>
                            </w:r>
                            <w:r>
                              <w:rPr>
                                <w:spacing w:val="-5"/>
                                <w:w w:val="120"/>
                                <w:sz w:val="15"/>
                              </w:rPr>
                              <w:t> </w:t>
                            </w:r>
                            <w:r>
                              <w:rPr>
                                <w:w w:val="120"/>
                                <w:sz w:val="15"/>
                              </w:rPr>
                              <w:t>Coffee</w:t>
                            </w:r>
                            <w:r>
                              <w:rPr>
                                <w:spacing w:val="-4"/>
                                <w:w w:val="120"/>
                                <w:sz w:val="15"/>
                              </w:rPr>
                              <w:t> </w:t>
                            </w:r>
                            <w:r>
                              <w:rPr>
                                <w:w w:val="120"/>
                                <w:sz w:val="15"/>
                              </w:rPr>
                              <w:t>and</w:t>
                            </w:r>
                            <w:r>
                              <w:rPr>
                                <w:spacing w:val="-9"/>
                                <w:w w:val="120"/>
                                <w:sz w:val="15"/>
                              </w:rPr>
                              <w:t> </w:t>
                            </w:r>
                            <w:r>
                              <w:rPr>
                                <w:spacing w:val="-5"/>
                                <w:w w:val="120"/>
                                <w:sz w:val="15"/>
                              </w:rPr>
                              <w:t>Tea</w:t>
                            </w:r>
                          </w:p>
                        </w:tc>
                        <w:tc>
                          <w:tcPr>
                            <w:tcW w:w="1274" w:type="dxa"/>
                            <w:tcBorders>
                              <w:top w:val="single" w:sz="4" w:space="0" w:color="B3B3B3"/>
                              <w:bottom w:val="single" w:sz="4" w:space="0" w:color="B3B3B3"/>
                            </w:tcBorders>
                          </w:tcPr>
                          <w:p>
                            <w:pPr>
                              <w:pStyle w:val="TableParagraph"/>
                              <w:spacing w:before="57"/>
                              <w:ind w:right="117"/>
                              <w:jc w:val="right"/>
                              <w:rPr>
                                <w:b/>
                                <w:sz w:val="15"/>
                              </w:rPr>
                            </w:pPr>
                            <w:r>
                              <w:rPr>
                                <w:b/>
                                <w:spacing w:val="-5"/>
                                <w:w w:val="95"/>
                                <w:sz w:val="15"/>
                              </w:rPr>
                              <w:t>10%</w:t>
                            </w:r>
                          </w:p>
                        </w:tc>
                      </w:tr>
                      <w:tr>
                        <w:trPr>
                          <w:trHeight w:val="530" w:hRule="atLeast"/>
                        </w:trPr>
                        <w:tc>
                          <w:tcPr>
                            <w:tcW w:w="3224" w:type="dxa"/>
                            <w:tcBorders>
                              <w:top w:val="single" w:sz="4" w:space="0" w:color="B3B3B3"/>
                              <w:bottom w:val="single" w:sz="4" w:space="0" w:color="B3B3B3"/>
                            </w:tcBorders>
                          </w:tcPr>
                          <w:p>
                            <w:pPr>
                              <w:pStyle w:val="TableParagraph"/>
                              <w:spacing w:before="86"/>
                              <w:ind w:right="876"/>
                              <w:rPr>
                                <w:sz w:val="15"/>
                              </w:rPr>
                            </w:pPr>
                            <w:r>
                              <w:rPr>
                                <w:w w:val="125"/>
                                <w:sz w:val="15"/>
                              </w:rPr>
                              <w:t>Juice, Value-Added Dairy and</w:t>
                            </w:r>
                            <w:r>
                              <w:rPr>
                                <w:spacing w:val="-15"/>
                                <w:w w:val="125"/>
                                <w:sz w:val="15"/>
                              </w:rPr>
                              <w:t> </w:t>
                            </w:r>
                            <w:r>
                              <w:rPr>
                                <w:w w:val="125"/>
                                <w:sz w:val="15"/>
                              </w:rPr>
                              <w:t>Plant-Based</w:t>
                            </w:r>
                            <w:r>
                              <w:rPr>
                                <w:spacing w:val="-15"/>
                                <w:w w:val="125"/>
                                <w:sz w:val="15"/>
                              </w:rPr>
                              <w:t> </w:t>
                            </w:r>
                            <w:r>
                              <w:rPr>
                                <w:w w:val="125"/>
                                <w:sz w:val="15"/>
                              </w:rPr>
                              <w:t>Beverages</w:t>
                            </w:r>
                          </w:p>
                        </w:tc>
                        <w:tc>
                          <w:tcPr>
                            <w:tcW w:w="1274" w:type="dxa"/>
                            <w:tcBorders>
                              <w:top w:val="single" w:sz="4" w:space="0" w:color="B3B3B3"/>
                              <w:bottom w:val="single" w:sz="4" w:space="0" w:color="B3B3B3"/>
                            </w:tcBorders>
                          </w:tcPr>
                          <w:p>
                            <w:pPr>
                              <w:pStyle w:val="TableParagraph"/>
                              <w:spacing w:before="176"/>
                              <w:ind w:right="117"/>
                              <w:jc w:val="right"/>
                              <w:rPr>
                                <w:b/>
                                <w:sz w:val="15"/>
                              </w:rPr>
                            </w:pPr>
                            <w:r>
                              <w:rPr>
                                <w:b/>
                                <w:spacing w:val="-5"/>
                                <w:w w:val="95"/>
                                <w:sz w:val="15"/>
                              </w:rPr>
                              <w:t>10%</w:t>
                            </w:r>
                          </w:p>
                        </w:tc>
                      </w:tr>
                    </w:tbl>
                    <w:p>
                      <w:pPr>
                        <w:pStyle w:val="BodyText"/>
                      </w:pPr>
                    </w:p>
                  </w:txbxContent>
                </v:textbox>
                <w10:wrap type="none"/>
              </v:shape>
            </w:pict>
          </mc:Fallback>
        </mc:AlternateContent>
      </w:r>
      <w:r>
        <w:rPr>
          <w:spacing w:val="-5"/>
          <w:w w:val="130"/>
          <w:sz w:val="12"/>
        </w:rPr>
        <w:t>20</w:t>
      </w:r>
    </w:p>
    <w:p>
      <w:pPr>
        <w:pStyle w:val="BodyText"/>
        <w:rPr>
          <w:sz w:val="12"/>
        </w:rPr>
      </w:pPr>
    </w:p>
    <w:p>
      <w:pPr>
        <w:pStyle w:val="BodyText"/>
        <w:spacing w:before="85"/>
        <w:rPr>
          <w:sz w:val="12"/>
        </w:rPr>
      </w:pPr>
    </w:p>
    <w:p>
      <w:pPr>
        <w:spacing w:before="1"/>
        <w:ind w:left="54" w:right="2246" w:firstLine="0"/>
        <w:jc w:val="center"/>
        <w:rPr>
          <w:sz w:val="12"/>
        </w:rPr>
      </w:pPr>
      <w:r>
        <w:rPr>
          <w:spacing w:val="-5"/>
          <w:w w:val="105"/>
          <w:sz w:val="12"/>
        </w:rPr>
        <w:t>15</w:t>
      </w:r>
    </w:p>
    <w:p>
      <w:pPr>
        <w:pStyle w:val="BodyText"/>
        <w:rPr>
          <w:sz w:val="12"/>
        </w:rPr>
      </w:pPr>
    </w:p>
    <w:p>
      <w:pPr>
        <w:pStyle w:val="BodyText"/>
        <w:spacing w:before="85"/>
        <w:rPr>
          <w:sz w:val="12"/>
        </w:rPr>
      </w:pPr>
    </w:p>
    <w:p>
      <w:pPr>
        <w:spacing w:before="0"/>
        <w:ind w:left="61" w:right="2246" w:firstLine="0"/>
        <w:jc w:val="center"/>
        <w:rPr>
          <w:sz w:val="12"/>
        </w:rPr>
      </w:pPr>
      <w:r>
        <w:rPr>
          <w:spacing w:val="-5"/>
          <w:w w:val="110"/>
          <w:sz w:val="12"/>
        </w:rPr>
        <w:t>10</w:t>
      </w:r>
    </w:p>
    <w:p>
      <w:pPr>
        <w:pStyle w:val="BodyText"/>
        <w:rPr>
          <w:sz w:val="12"/>
        </w:rPr>
      </w:pPr>
    </w:p>
    <w:p>
      <w:pPr>
        <w:pStyle w:val="BodyText"/>
        <w:spacing w:before="85"/>
        <w:rPr>
          <w:sz w:val="12"/>
        </w:rPr>
      </w:pPr>
    </w:p>
    <w:p>
      <w:pPr>
        <w:spacing w:before="0"/>
        <w:ind w:left="0" w:right="2246" w:firstLine="0"/>
        <w:jc w:val="center"/>
        <w:rPr>
          <w:sz w:val="12"/>
        </w:rPr>
      </w:pPr>
      <w:r>
        <w:rPr>
          <w:spacing w:val="-10"/>
          <w:w w:val="125"/>
          <w:sz w:val="12"/>
        </w:rPr>
        <w:t>5</w:t>
      </w:r>
    </w:p>
    <w:p>
      <w:pPr>
        <w:pStyle w:val="BodyText"/>
        <w:rPr>
          <w:sz w:val="12"/>
        </w:rPr>
      </w:pPr>
    </w:p>
    <w:p>
      <w:pPr>
        <w:pStyle w:val="BodyText"/>
        <w:spacing w:before="86"/>
        <w:rPr>
          <w:sz w:val="12"/>
        </w:rPr>
      </w:pPr>
    </w:p>
    <w:p>
      <w:pPr>
        <w:spacing w:line="128" w:lineRule="exact" w:before="0"/>
        <w:ind w:left="0" w:right="2238" w:firstLine="0"/>
        <w:jc w:val="center"/>
        <w:rPr>
          <w:sz w:val="12"/>
        </w:rPr>
      </w:pPr>
      <w:r>
        <w:rPr/>
        <mc:AlternateContent>
          <mc:Choice Requires="wps">
            <w:drawing>
              <wp:anchor distT="0" distB="0" distL="0" distR="0" allowOverlap="1" layoutInCell="1" locked="0" behindDoc="0" simplePos="0" relativeHeight="15974400">
                <wp:simplePos x="0" y="0"/>
                <wp:positionH relativeFrom="page">
                  <wp:posOffset>9577733</wp:posOffset>
                </wp:positionH>
                <wp:positionV relativeFrom="paragraph">
                  <wp:posOffset>-4335332</wp:posOffset>
                </wp:positionV>
                <wp:extent cx="1270" cy="6656705"/>
                <wp:effectExtent l="0" t="0" r="0" b="0"/>
                <wp:wrapNone/>
                <wp:docPr id="2209" name="Graphic 2209"/>
                <wp:cNvGraphicFramePr>
                  <a:graphicFrameLocks/>
                </wp:cNvGraphicFramePr>
                <a:graphic>
                  <a:graphicData uri="http://schemas.microsoft.com/office/word/2010/wordprocessingShape">
                    <wps:wsp>
                      <wps:cNvPr id="2209" name="Graphic 2209"/>
                      <wps:cNvSpPr/>
                      <wps:spPr>
                        <a:xfrm>
                          <a:off x="0" y="0"/>
                          <a:ext cx="1270" cy="6656705"/>
                        </a:xfrm>
                        <a:custGeom>
                          <a:avLst/>
                          <a:gdLst/>
                          <a:ahLst/>
                          <a:cxnLst/>
                          <a:rect l="l" t="t" r="r" b="b"/>
                          <a:pathLst>
                            <a:path w="0" h="6656705">
                              <a:moveTo>
                                <a:pt x="0" y="6656514"/>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74400" from="754.152283pt,182.770223pt" to="754.152283pt,-341.364777pt" stroked="true" strokeweight=".3pt" strokecolor="#000000">
                <v:stroke dashstyle="solid"/>
                <w10:wrap type="none"/>
              </v:line>
            </w:pict>
          </mc:Fallback>
        </mc:AlternateContent>
      </w:r>
      <w:r>
        <w:rPr/>
        <mc:AlternateContent>
          <mc:Choice Requires="wps">
            <w:drawing>
              <wp:anchor distT="0" distB="0" distL="0" distR="0" allowOverlap="1" layoutInCell="1" locked="0" behindDoc="0" simplePos="0" relativeHeight="15975424">
                <wp:simplePos x="0" y="0"/>
                <wp:positionH relativeFrom="page">
                  <wp:posOffset>1828800</wp:posOffset>
                </wp:positionH>
                <wp:positionV relativeFrom="paragraph">
                  <wp:posOffset>66855</wp:posOffset>
                </wp:positionV>
                <wp:extent cx="4135120" cy="2597785"/>
                <wp:effectExtent l="0" t="0" r="0" b="0"/>
                <wp:wrapNone/>
                <wp:docPr id="2210" name="Group 2210"/>
                <wp:cNvGraphicFramePr>
                  <a:graphicFrameLocks/>
                </wp:cNvGraphicFramePr>
                <a:graphic>
                  <a:graphicData uri="http://schemas.microsoft.com/office/word/2010/wordprocessingGroup">
                    <wpg:wgp>
                      <wpg:cNvPr id="2210" name="Group 2210"/>
                      <wpg:cNvGrpSpPr/>
                      <wpg:grpSpPr>
                        <a:xfrm>
                          <a:off x="0" y="0"/>
                          <a:ext cx="4135120" cy="2597785"/>
                          <a:chExt cx="4135120" cy="2597785"/>
                        </a:xfrm>
                      </wpg:grpSpPr>
                      <wps:wsp>
                        <wps:cNvPr id="2211" name="Graphic 2211"/>
                        <wps:cNvSpPr/>
                        <wps:spPr>
                          <a:xfrm>
                            <a:off x="0" y="0"/>
                            <a:ext cx="4135120" cy="2597785"/>
                          </a:xfrm>
                          <a:custGeom>
                            <a:avLst/>
                            <a:gdLst/>
                            <a:ahLst/>
                            <a:cxnLst/>
                            <a:rect l="l" t="t" r="r" b="b"/>
                            <a:pathLst>
                              <a:path w="4135120" h="2597785">
                                <a:moveTo>
                                  <a:pt x="4135120" y="0"/>
                                </a:moveTo>
                                <a:lnTo>
                                  <a:pt x="0" y="0"/>
                                </a:lnTo>
                                <a:lnTo>
                                  <a:pt x="0" y="2597226"/>
                                </a:lnTo>
                                <a:lnTo>
                                  <a:pt x="4135120" y="2597226"/>
                                </a:lnTo>
                                <a:lnTo>
                                  <a:pt x="4135120" y="0"/>
                                </a:lnTo>
                                <a:close/>
                              </a:path>
                            </a:pathLst>
                          </a:custGeom>
                          <a:solidFill>
                            <a:srgbClr val="EBEBEB"/>
                          </a:solidFill>
                        </wps:spPr>
                        <wps:bodyPr wrap="square" lIns="0" tIns="0" rIns="0" bIns="0" rtlCol="0">
                          <a:prstTxWarp prst="textNoShape">
                            <a:avLst/>
                          </a:prstTxWarp>
                          <a:noAutofit/>
                        </wps:bodyPr>
                      </wps:wsp>
                      <pic:pic>
                        <pic:nvPicPr>
                          <pic:cNvPr id="2212" name="Image 2212"/>
                          <pic:cNvPicPr/>
                        </pic:nvPicPr>
                        <pic:blipFill>
                          <a:blip r:embed="rId530" cstate="print"/>
                          <a:stretch>
                            <a:fillRect/>
                          </a:stretch>
                        </pic:blipFill>
                        <pic:spPr>
                          <a:xfrm>
                            <a:off x="228600" y="468655"/>
                            <a:ext cx="1529079" cy="970330"/>
                          </a:xfrm>
                          <a:prstGeom prst="rect">
                            <a:avLst/>
                          </a:prstGeom>
                        </pic:spPr>
                      </pic:pic>
                      <wps:wsp>
                        <wps:cNvPr id="2213" name="Textbox 2213"/>
                        <wps:cNvSpPr txBox="1"/>
                        <wps:spPr>
                          <a:xfrm>
                            <a:off x="0" y="0"/>
                            <a:ext cx="4135120" cy="2597785"/>
                          </a:xfrm>
                          <a:prstGeom prst="rect">
                            <a:avLst/>
                          </a:prstGeom>
                        </wps:spPr>
                        <wps:txbx>
                          <w:txbxContent>
                            <w:p>
                              <w:pPr>
                                <w:spacing w:line="240" w:lineRule="auto" w:before="92"/>
                                <w:rPr>
                                  <w:sz w:val="18"/>
                                </w:rPr>
                              </w:pPr>
                            </w:p>
                            <w:p>
                              <w:pPr>
                                <w:spacing w:before="0"/>
                                <w:ind w:left="366" w:right="0" w:firstLine="0"/>
                                <w:jc w:val="left"/>
                                <w:rPr>
                                  <w:b/>
                                  <w:sz w:val="18"/>
                                </w:rPr>
                              </w:pPr>
                              <w:r>
                                <w:rPr>
                                  <w:b/>
                                  <w:w w:val="110"/>
                                  <w:sz w:val="18"/>
                                </w:rPr>
                                <w:t>Encouraging Consumers to</w:t>
                              </w:r>
                              <w:r>
                                <w:rPr>
                                  <w:b/>
                                  <w:spacing w:val="1"/>
                                  <w:w w:val="110"/>
                                  <w:sz w:val="18"/>
                                </w:rPr>
                                <w:t> </w:t>
                              </w:r>
                              <w:r>
                                <w:rPr>
                                  <w:b/>
                                  <w:w w:val="110"/>
                                  <w:sz w:val="18"/>
                                </w:rPr>
                                <w:t>Shop</w:t>
                              </w:r>
                              <w:r>
                                <w:rPr>
                                  <w:b/>
                                  <w:spacing w:val="1"/>
                                  <w:w w:val="110"/>
                                  <w:sz w:val="18"/>
                                </w:rPr>
                                <w:t> </w:t>
                              </w:r>
                              <w:r>
                                <w:rPr>
                                  <w:b/>
                                  <w:spacing w:val="-2"/>
                                  <w:w w:val="110"/>
                                  <w:sz w:val="18"/>
                                </w:rPr>
                                <w:t>Local</w:t>
                              </w:r>
                            </w:p>
                            <w:p>
                              <w:pPr>
                                <w:spacing w:line="297" w:lineRule="auto" w:before="163"/>
                                <w:ind w:left="2998" w:right="567" w:firstLine="13"/>
                                <w:jc w:val="left"/>
                                <w:rPr>
                                  <w:sz w:val="16"/>
                                </w:rPr>
                              </w:pPr>
                              <w:r>
                                <w:rPr>
                                  <w:w w:val="125"/>
                                  <w:sz w:val="16"/>
                                </w:rPr>
                                <w:t>Coca-Cola launched the “Little Giants” or “Pequeños Gigantes” campaign in Latin America to encourage consumers to buy from their local store or market. The project demonstrates the importance</w:t>
                              </w:r>
                              <w:r>
                                <w:rPr>
                                  <w:spacing w:val="-14"/>
                                  <w:w w:val="125"/>
                                  <w:sz w:val="16"/>
                                </w:rPr>
                                <w:t> </w:t>
                              </w:r>
                              <w:r>
                                <w:rPr>
                                  <w:w w:val="125"/>
                                  <w:sz w:val="16"/>
                                </w:rPr>
                                <w:t>of</w:t>
                              </w:r>
                              <w:r>
                                <w:rPr>
                                  <w:spacing w:val="-22"/>
                                  <w:w w:val="125"/>
                                  <w:sz w:val="16"/>
                                </w:rPr>
                                <w:t> </w:t>
                              </w:r>
                              <w:r>
                                <w:rPr>
                                  <w:w w:val="125"/>
                                  <w:sz w:val="16"/>
                                </w:rPr>
                                <w:t>these</w:t>
                              </w:r>
                              <w:r>
                                <w:rPr>
                                  <w:spacing w:val="-12"/>
                                  <w:w w:val="125"/>
                                  <w:sz w:val="16"/>
                                </w:rPr>
                                <w:t> </w:t>
                              </w:r>
                              <w:r>
                                <w:rPr>
                                  <w:w w:val="125"/>
                                  <w:sz w:val="16"/>
                                </w:rPr>
                                <w:t>mini</w:t>
                              </w:r>
                              <w:r>
                                <w:rPr>
                                  <w:spacing w:val="-13"/>
                                  <w:w w:val="125"/>
                                  <w:sz w:val="16"/>
                                </w:rPr>
                                <w:t> </w:t>
                              </w:r>
                              <w:r>
                                <w:rPr>
                                  <w:w w:val="125"/>
                                  <w:sz w:val="16"/>
                                </w:rPr>
                                <w:t>markets in every neighborhood and</w:t>
                              </w:r>
                            </w:p>
                            <w:p>
                              <w:pPr>
                                <w:spacing w:line="297" w:lineRule="auto" w:before="4"/>
                                <w:ind w:left="358" w:right="599" w:firstLine="7"/>
                                <w:jc w:val="left"/>
                                <w:rPr>
                                  <w:sz w:val="16"/>
                                </w:rPr>
                              </w:pPr>
                              <w:r>
                                <w:rPr>
                                  <w:w w:val="125"/>
                                  <w:sz w:val="16"/>
                                </w:rPr>
                                <w:t>the role of</w:t>
                              </w:r>
                              <w:r>
                                <w:rPr>
                                  <w:spacing w:val="-2"/>
                                  <w:w w:val="125"/>
                                  <w:sz w:val="16"/>
                                </w:rPr>
                                <w:t> </w:t>
                              </w:r>
                              <w:r>
                                <w:rPr>
                                  <w:w w:val="125"/>
                                  <w:sz w:val="16"/>
                                </w:rPr>
                                <w:t>consumers and companies to contribute to their growth.</w:t>
                              </w:r>
                              <w:r>
                                <w:rPr>
                                  <w:spacing w:val="-15"/>
                                  <w:w w:val="125"/>
                                  <w:sz w:val="16"/>
                                </w:rPr>
                                <w:t> </w:t>
                              </w:r>
                              <w:r>
                                <w:rPr>
                                  <w:w w:val="125"/>
                                  <w:sz w:val="16"/>
                                </w:rPr>
                                <w:t>This</w:t>
                              </w:r>
                              <w:r>
                                <w:rPr>
                                  <w:spacing w:val="-8"/>
                                  <w:w w:val="125"/>
                                  <w:sz w:val="16"/>
                                </w:rPr>
                                <w:t> </w:t>
                              </w:r>
                              <w:r>
                                <w:rPr>
                                  <w:w w:val="125"/>
                                  <w:sz w:val="16"/>
                                </w:rPr>
                                <w:t>campaign</w:t>
                              </w:r>
                              <w:r>
                                <w:rPr>
                                  <w:spacing w:val="-8"/>
                                  <w:w w:val="125"/>
                                  <w:sz w:val="16"/>
                                </w:rPr>
                                <w:t> </w:t>
                              </w:r>
                              <w:r>
                                <w:rPr>
                                  <w:w w:val="125"/>
                                  <w:sz w:val="16"/>
                                </w:rPr>
                                <w:t>was</w:t>
                              </w:r>
                              <w:r>
                                <w:rPr>
                                  <w:spacing w:val="-8"/>
                                  <w:w w:val="125"/>
                                  <w:sz w:val="16"/>
                                </w:rPr>
                                <w:t> </w:t>
                              </w:r>
                              <w:r>
                                <w:rPr>
                                  <w:w w:val="125"/>
                                  <w:sz w:val="16"/>
                                </w:rPr>
                                <w:t>launched</w:t>
                              </w:r>
                              <w:r>
                                <w:rPr>
                                  <w:spacing w:val="-8"/>
                                  <w:w w:val="125"/>
                                  <w:sz w:val="16"/>
                                </w:rPr>
                                <w:t> </w:t>
                              </w:r>
                              <w:r>
                                <w:rPr>
                                  <w:w w:val="125"/>
                                  <w:sz w:val="16"/>
                                </w:rPr>
                                <w:t>in</w:t>
                              </w:r>
                              <w:r>
                                <w:rPr>
                                  <w:spacing w:val="-8"/>
                                  <w:w w:val="125"/>
                                  <w:sz w:val="16"/>
                                </w:rPr>
                                <w:t> </w:t>
                              </w:r>
                              <w:r>
                                <w:rPr>
                                  <w:w w:val="125"/>
                                  <w:sz w:val="16"/>
                                </w:rPr>
                                <w:t>Colombia,</w:t>
                              </w:r>
                              <w:r>
                                <w:rPr>
                                  <w:spacing w:val="-8"/>
                                  <w:w w:val="125"/>
                                  <w:sz w:val="16"/>
                                </w:rPr>
                                <w:t> </w:t>
                              </w:r>
                              <w:r>
                                <w:rPr>
                                  <w:w w:val="125"/>
                                  <w:sz w:val="16"/>
                                </w:rPr>
                                <w:t>Peru,</w:t>
                              </w:r>
                              <w:r>
                                <w:rPr>
                                  <w:spacing w:val="-8"/>
                                  <w:w w:val="125"/>
                                  <w:sz w:val="16"/>
                                </w:rPr>
                                <w:t> </w:t>
                              </w:r>
                              <w:r>
                                <w:rPr>
                                  <w:w w:val="125"/>
                                  <w:sz w:val="16"/>
                                </w:rPr>
                                <w:t>Costa Rica, Guatemala, the Dominican Republic and other</w:t>
                              </w:r>
                              <w:r>
                                <w:rPr>
                                  <w:spacing w:val="-2"/>
                                  <w:w w:val="125"/>
                                  <w:sz w:val="16"/>
                                </w:rPr>
                                <w:t> </w:t>
                              </w:r>
                              <w:r>
                                <w:rPr>
                                  <w:w w:val="125"/>
                                  <w:sz w:val="16"/>
                                </w:rPr>
                                <w:t>countries in</w:t>
                              </w:r>
                              <w:r>
                                <w:rPr>
                                  <w:spacing w:val="-15"/>
                                  <w:w w:val="125"/>
                                  <w:sz w:val="16"/>
                                </w:rPr>
                                <w:t> </w:t>
                              </w:r>
                              <w:r>
                                <w:rPr>
                                  <w:w w:val="125"/>
                                  <w:sz w:val="16"/>
                                </w:rPr>
                                <w:t>Latin</w:t>
                              </w:r>
                              <w:r>
                                <w:rPr>
                                  <w:spacing w:val="-16"/>
                                  <w:w w:val="125"/>
                                  <w:sz w:val="16"/>
                                </w:rPr>
                                <w:t> </w:t>
                              </w:r>
                              <w:r>
                                <w:rPr>
                                  <w:w w:val="125"/>
                                  <w:sz w:val="16"/>
                                </w:rPr>
                                <w:t>America</w:t>
                              </w:r>
                              <w:r>
                                <w:rPr>
                                  <w:spacing w:val="-12"/>
                                  <w:w w:val="125"/>
                                  <w:sz w:val="16"/>
                                </w:rPr>
                                <w:t> </w:t>
                              </w:r>
                              <w:r>
                                <w:rPr>
                                  <w:w w:val="125"/>
                                  <w:sz w:val="16"/>
                                </w:rPr>
                                <w:t>as</w:t>
                              </w:r>
                              <w:r>
                                <w:rPr>
                                  <w:spacing w:val="-13"/>
                                  <w:w w:val="125"/>
                                  <w:sz w:val="16"/>
                                </w:rPr>
                                <w:t> </w:t>
                              </w:r>
                              <w:r>
                                <w:rPr>
                                  <w:w w:val="125"/>
                                  <w:sz w:val="16"/>
                                </w:rPr>
                                <w:t>part</w:t>
                              </w:r>
                              <w:r>
                                <w:rPr>
                                  <w:spacing w:val="-13"/>
                                  <w:w w:val="125"/>
                                  <w:sz w:val="16"/>
                                </w:rPr>
                                <w:t> </w:t>
                              </w:r>
                              <w:r>
                                <w:rPr>
                                  <w:w w:val="125"/>
                                  <w:sz w:val="16"/>
                                </w:rPr>
                                <w:t>of</w:t>
                              </w:r>
                              <w:r>
                                <w:rPr>
                                  <w:spacing w:val="-19"/>
                                  <w:w w:val="125"/>
                                  <w:sz w:val="16"/>
                                </w:rPr>
                                <w:t> </w:t>
                              </w:r>
                              <w:r>
                                <w:rPr>
                                  <w:w w:val="125"/>
                                  <w:sz w:val="16"/>
                                </w:rPr>
                                <w:t>our</w:t>
                              </w:r>
                              <w:r>
                                <w:rPr>
                                  <w:spacing w:val="-16"/>
                                  <w:w w:val="125"/>
                                  <w:sz w:val="16"/>
                                </w:rPr>
                                <w:t> </w:t>
                              </w:r>
                              <w:r>
                                <w:rPr>
                                  <w:w w:val="125"/>
                                  <w:sz w:val="16"/>
                                </w:rPr>
                                <w:t>efforts</w:t>
                              </w:r>
                              <w:r>
                                <w:rPr>
                                  <w:spacing w:val="-16"/>
                                  <w:w w:val="125"/>
                                  <w:sz w:val="16"/>
                                </w:rPr>
                                <w:t> </w:t>
                              </w:r>
                              <w:r>
                                <w:rPr>
                                  <w:w w:val="125"/>
                                  <w:sz w:val="16"/>
                                </w:rPr>
                                <w:t>to</w:t>
                              </w:r>
                              <w:r>
                                <w:rPr>
                                  <w:spacing w:val="-12"/>
                                  <w:w w:val="125"/>
                                  <w:sz w:val="16"/>
                                </w:rPr>
                                <w:t> </w:t>
                              </w:r>
                              <w:r>
                                <w:rPr>
                                  <w:w w:val="125"/>
                                  <w:sz w:val="16"/>
                                </w:rPr>
                                <w:t>promote</w:t>
                              </w:r>
                              <w:r>
                                <w:rPr>
                                  <w:spacing w:val="-15"/>
                                  <w:w w:val="125"/>
                                  <w:sz w:val="16"/>
                                </w:rPr>
                                <w:t> </w:t>
                              </w:r>
                              <w:r>
                                <w:rPr>
                                  <w:w w:val="125"/>
                                  <w:sz w:val="16"/>
                                </w:rPr>
                                <w:t>the</w:t>
                              </w:r>
                              <w:r>
                                <w:rPr>
                                  <w:spacing w:val="-13"/>
                                  <w:w w:val="125"/>
                                  <w:sz w:val="16"/>
                                </w:rPr>
                                <w:t> </w:t>
                              </w:r>
                              <w:r>
                                <w:rPr>
                                  <w:w w:val="125"/>
                                  <w:sz w:val="16"/>
                                </w:rPr>
                                <w:t>economic development and empowerment of the traditional trade.</w:t>
                              </w:r>
                            </w:p>
                          </w:txbxContent>
                        </wps:txbx>
                        <wps:bodyPr wrap="square" lIns="0" tIns="0" rIns="0" bIns="0" rtlCol="0">
                          <a:noAutofit/>
                        </wps:bodyPr>
                      </wps:wsp>
                    </wpg:wgp>
                  </a:graphicData>
                </a:graphic>
              </wp:anchor>
            </w:drawing>
          </mc:Choice>
          <mc:Fallback>
            <w:pict>
              <v:group style="position:absolute;margin-left:144pt;margin-top:5.264219pt;width:325.6pt;height:204.55pt;mso-position-horizontal-relative:page;mso-position-vertical-relative:paragraph;z-index:15975424" id="docshapegroup1739" coordorigin="2880,105" coordsize="6512,4091">
                <v:rect style="position:absolute;left:2880;top:105;width:6512;height:4091" id="docshape1740" filled="true" fillcolor="#ebebeb" stroked="false">
                  <v:fill type="solid"/>
                </v:rect>
                <v:shape style="position:absolute;left:3240;top:843;width:2408;height:1529" type="#_x0000_t75" id="docshape1741" stroked="false">
                  <v:imagedata r:id="rId530" o:title=""/>
                </v:shape>
                <v:shape style="position:absolute;left:2880;top:105;width:6512;height:4091" type="#_x0000_t202" id="docshape1742" filled="false" stroked="false">
                  <v:textbox inset="0,0,0,0">
                    <w:txbxContent>
                      <w:p>
                        <w:pPr>
                          <w:spacing w:line="240" w:lineRule="auto" w:before="92"/>
                          <w:rPr>
                            <w:sz w:val="18"/>
                          </w:rPr>
                        </w:pPr>
                      </w:p>
                      <w:p>
                        <w:pPr>
                          <w:spacing w:before="0"/>
                          <w:ind w:left="366" w:right="0" w:firstLine="0"/>
                          <w:jc w:val="left"/>
                          <w:rPr>
                            <w:b/>
                            <w:sz w:val="18"/>
                          </w:rPr>
                        </w:pPr>
                        <w:r>
                          <w:rPr>
                            <w:b/>
                            <w:w w:val="110"/>
                            <w:sz w:val="18"/>
                          </w:rPr>
                          <w:t>Encouraging Consumers to</w:t>
                        </w:r>
                        <w:r>
                          <w:rPr>
                            <w:b/>
                            <w:spacing w:val="1"/>
                            <w:w w:val="110"/>
                            <w:sz w:val="18"/>
                          </w:rPr>
                          <w:t> </w:t>
                        </w:r>
                        <w:r>
                          <w:rPr>
                            <w:b/>
                            <w:w w:val="110"/>
                            <w:sz w:val="18"/>
                          </w:rPr>
                          <w:t>Shop</w:t>
                        </w:r>
                        <w:r>
                          <w:rPr>
                            <w:b/>
                            <w:spacing w:val="1"/>
                            <w:w w:val="110"/>
                            <w:sz w:val="18"/>
                          </w:rPr>
                          <w:t> </w:t>
                        </w:r>
                        <w:r>
                          <w:rPr>
                            <w:b/>
                            <w:spacing w:val="-2"/>
                            <w:w w:val="110"/>
                            <w:sz w:val="18"/>
                          </w:rPr>
                          <w:t>Local</w:t>
                        </w:r>
                      </w:p>
                      <w:p>
                        <w:pPr>
                          <w:spacing w:line="297" w:lineRule="auto" w:before="163"/>
                          <w:ind w:left="2998" w:right="567" w:firstLine="13"/>
                          <w:jc w:val="left"/>
                          <w:rPr>
                            <w:sz w:val="16"/>
                          </w:rPr>
                        </w:pPr>
                        <w:r>
                          <w:rPr>
                            <w:w w:val="125"/>
                            <w:sz w:val="16"/>
                          </w:rPr>
                          <w:t>Coca-Cola launched the “Little Giants” or “Pequeños Gigantes” campaign in Latin America to encourage consumers to buy from their local store or market. The project demonstrates the importance</w:t>
                        </w:r>
                        <w:r>
                          <w:rPr>
                            <w:spacing w:val="-14"/>
                            <w:w w:val="125"/>
                            <w:sz w:val="16"/>
                          </w:rPr>
                          <w:t> </w:t>
                        </w:r>
                        <w:r>
                          <w:rPr>
                            <w:w w:val="125"/>
                            <w:sz w:val="16"/>
                          </w:rPr>
                          <w:t>of</w:t>
                        </w:r>
                        <w:r>
                          <w:rPr>
                            <w:spacing w:val="-22"/>
                            <w:w w:val="125"/>
                            <w:sz w:val="16"/>
                          </w:rPr>
                          <w:t> </w:t>
                        </w:r>
                        <w:r>
                          <w:rPr>
                            <w:w w:val="125"/>
                            <w:sz w:val="16"/>
                          </w:rPr>
                          <w:t>these</w:t>
                        </w:r>
                        <w:r>
                          <w:rPr>
                            <w:spacing w:val="-12"/>
                            <w:w w:val="125"/>
                            <w:sz w:val="16"/>
                          </w:rPr>
                          <w:t> </w:t>
                        </w:r>
                        <w:r>
                          <w:rPr>
                            <w:w w:val="125"/>
                            <w:sz w:val="16"/>
                          </w:rPr>
                          <w:t>mini</w:t>
                        </w:r>
                        <w:r>
                          <w:rPr>
                            <w:spacing w:val="-13"/>
                            <w:w w:val="125"/>
                            <w:sz w:val="16"/>
                          </w:rPr>
                          <w:t> </w:t>
                        </w:r>
                        <w:r>
                          <w:rPr>
                            <w:w w:val="125"/>
                            <w:sz w:val="16"/>
                          </w:rPr>
                          <w:t>markets in every neighborhood and</w:t>
                        </w:r>
                      </w:p>
                      <w:p>
                        <w:pPr>
                          <w:spacing w:line="297" w:lineRule="auto" w:before="4"/>
                          <w:ind w:left="358" w:right="599" w:firstLine="7"/>
                          <w:jc w:val="left"/>
                          <w:rPr>
                            <w:sz w:val="16"/>
                          </w:rPr>
                        </w:pPr>
                        <w:r>
                          <w:rPr>
                            <w:w w:val="125"/>
                            <w:sz w:val="16"/>
                          </w:rPr>
                          <w:t>the role of</w:t>
                        </w:r>
                        <w:r>
                          <w:rPr>
                            <w:spacing w:val="-2"/>
                            <w:w w:val="125"/>
                            <w:sz w:val="16"/>
                          </w:rPr>
                          <w:t> </w:t>
                        </w:r>
                        <w:r>
                          <w:rPr>
                            <w:w w:val="125"/>
                            <w:sz w:val="16"/>
                          </w:rPr>
                          <w:t>consumers and companies to contribute to their growth.</w:t>
                        </w:r>
                        <w:r>
                          <w:rPr>
                            <w:spacing w:val="-15"/>
                            <w:w w:val="125"/>
                            <w:sz w:val="16"/>
                          </w:rPr>
                          <w:t> </w:t>
                        </w:r>
                        <w:r>
                          <w:rPr>
                            <w:w w:val="125"/>
                            <w:sz w:val="16"/>
                          </w:rPr>
                          <w:t>This</w:t>
                        </w:r>
                        <w:r>
                          <w:rPr>
                            <w:spacing w:val="-8"/>
                            <w:w w:val="125"/>
                            <w:sz w:val="16"/>
                          </w:rPr>
                          <w:t> </w:t>
                        </w:r>
                        <w:r>
                          <w:rPr>
                            <w:w w:val="125"/>
                            <w:sz w:val="16"/>
                          </w:rPr>
                          <w:t>campaign</w:t>
                        </w:r>
                        <w:r>
                          <w:rPr>
                            <w:spacing w:val="-8"/>
                            <w:w w:val="125"/>
                            <w:sz w:val="16"/>
                          </w:rPr>
                          <w:t> </w:t>
                        </w:r>
                        <w:r>
                          <w:rPr>
                            <w:w w:val="125"/>
                            <w:sz w:val="16"/>
                          </w:rPr>
                          <w:t>was</w:t>
                        </w:r>
                        <w:r>
                          <w:rPr>
                            <w:spacing w:val="-8"/>
                            <w:w w:val="125"/>
                            <w:sz w:val="16"/>
                          </w:rPr>
                          <w:t> </w:t>
                        </w:r>
                        <w:r>
                          <w:rPr>
                            <w:w w:val="125"/>
                            <w:sz w:val="16"/>
                          </w:rPr>
                          <w:t>launched</w:t>
                        </w:r>
                        <w:r>
                          <w:rPr>
                            <w:spacing w:val="-8"/>
                            <w:w w:val="125"/>
                            <w:sz w:val="16"/>
                          </w:rPr>
                          <w:t> </w:t>
                        </w:r>
                        <w:r>
                          <w:rPr>
                            <w:w w:val="125"/>
                            <w:sz w:val="16"/>
                          </w:rPr>
                          <w:t>in</w:t>
                        </w:r>
                        <w:r>
                          <w:rPr>
                            <w:spacing w:val="-8"/>
                            <w:w w:val="125"/>
                            <w:sz w:val="16"/>
                          </w:rPr>
                          <w:t> </w:t>
                        </w:r>
                        <w:r>
                          <w:rPr>
                            <w:w w:val="125"/>
                            <w:sz w:val="16"/>
                          </w:rPr>
                          <w:t>Colombia,</w:t>
                        </w:r>
                        <w:r>
                          <w:rPr>
                            <w:spacing w:val="-8"/>
                            <w:w w:val="125"/>
                            <w:sz w:val="16"/>
                          </w:rPr>
                          <w:t> </w:t>
                        </w:r>
                        <w:r>
                          <w:rPr>
                            <w:w w:val="125"/>
                            <w:sz w:val="16"/>
                          </w:rPr>
                          <w:t>Peru,</w:t>
                        </w:r>
                        <w:r>
                          <w:rPr>
                            <w:spacing w:val="-8"/>
                            <w:w w:val="125"/>
                            <w:sz w:val="16"/>
                          </w:rPr>
                          <w:t> </w:t>
                        </w:r>
                        <w:r>
                          <w:rPr>
                            <w:w w:val="125"/>
                            <w:sz w:val="16"/>
                          </w:rPr>
                          <w:t>Costa Rica, Guatemala, the Dominican Republic and other</w:t>
                        </w:r>
                        <w:r>
                          <w:rPr>
                            <w:spacing w:val="-2"/>
                            <w:w w:val="125"/>
                            <w:sz w:val="16"/>
                          </w:rPr>
                          <w:t> </w:t>
                        </w:r>
                        <w:r>
                          <w:rPr>
                            <w:w w:val="125"/>
                            <w:sz w:val="16"/>
                          </w:rPr>
                          <w:t>countries in</w:t>
                        </w:r>
                        <w:r>
                          <w:rPr>
                            <w:spacing w:val="-15"/>
                            <w:w w:val="125"/>
                            <w:sz w:val="16"/>
                          </w:rPr>
                          <w:t> </w:t>
                        </w:r>
                        <w:r>
                          <w:rPr>
                            <w:w w:val="125"/>
                            <w:sz w:val="16"/>
                          </w:rPr>
                          <w:t>Latin</w:t>
                        </w:r>
                        <w:r>
                          <w:rPr>
                            <w:spacing w:val="-16"/>
                            <w:w w:val="125"/>
                            <w:sz w:val="16"/>
                          </w:rPr>
                          <w:t> </w:t>
                        </w:r>
                        <w:r>
                          <w:rPr>
                            <w:w w:val="125"/>
                            <w:sz w:val="16"/>
                          </w:rPr>
                          <w:t>America</w:t>
                        </w:r>
                        <w:r>
                          <w:rPr>
                            <w:spacing w:val="-12"/>
                            <w:w w:val="125"/>
                            <w:sz w:val="16"/>
                          </w:rPr>
                          <w:t> </w:t>
                        </w:r>
                        <w:r>
                          <w:rPr>
                            <w:w w:val="125"/>
                            <w:sz w:val="16"/>
                          </w:rPr>
                          <w:t>as</w:t>
                        </w:r>
                        <w:r>
                          <w:rPr>
                            <w:spacing w:val="-13"/>
                            <w:w w:val="125"/>
                            <w:sz w:val="16"/>
                          </w:rPr>
                          <w:t> </w:t>
                        </w:r>
                        <w:r>
                          <w:rPr>
                            <w:w w:val="125"/>
                            <w:sz w:val="16"/>
                          </w:rPr>
                          <w:t>part</w:t>
                        </w:r>
                        <w:r>
                          <w:rPr>
                            <w:spacing w:val="-13"/>
                            <w:w w:val="125"/>
                            <w:sz w:val="16"/>
                          </w:rPr>
                          <w:t> </w:t>
                        </w:r>
                        <w:r>
                          <w:rPr>
                            <w:w w:val="125"/>
                            <w:sz w:val="16"/>
                          </w:rPr>
                          <w:t>of</w:t>
                        </w:r>
                        <w:r>
                          <w:rPr>
                            <w:spacing w:val="-19"/>
                            <w:w w:val="125"/>
                            <w:sz w:val="16"/>
                          </w:rPr>
                          <w:t> </w:t>
                        </w:r>
                        <w:r>
                          <w:rPr>
                            <w:w w:val="125"/>
                            <w:sz w:val="16"/>
                          </w:rPr>
                          <w:t>our</w:t>
                        </w:r>
                        <w:r>
                          <w:rPr>
                            <w:spacing w:val="-16"/>
                            <w:w w:val="125"/>
                            <w:sz w:val="16"/>
                          </w:rPr>
                          <w:t> </w:t>
                        </w:r>
                        <w:r>
                          <w:rPr>
                            <w:w w:val="125"/>
                            <w:sz w:val="16"/>
                          </w:rPr>
                          <w:t>efforts</w:t>
                        </w:r>
                        <w:r>
                          <w:rPr>
                            <w:spacing w:val="-16"/>
                            <w:w w:val="125"/>
                            <w:sz w:val="16"/>
                          </w:rPr>
                          <w:t> </w:t>
                        </w:r>
                        <w:r>
                          <w:rPr>
                            <w:w w:val="125"/>
                            <w:sz w:val="16"/>
                          </w:rPr>
                          <w:t>to</w:t>
                        </w:r>
                        <w:r>
                          <w:rPr>
                            <w:spacing w:val="-12"/>
                            <w:w w:val="125"/>
                            <w:sz w:val="16"/>
                          </w:rPr>
                          <w:t> </w:t>
                        </w:r>
                        <w:r>
                          <w:rPr>
                            <w:w w:val="125"/>
                            <w:sz w:val="16"/>
                          </w:rPr>
                          <w:t>promote</w:t>
                        </w:r>
                        <w:r>
                          <w:rPr>
                            <w:spacing w:val="-15"/>
                            <w:w w:val="125"/>
                            <w:sz w:val="16"/>
                          </w:rPr>
                          <w:t> </w:t>
                        </w:r>
                        <w:r>
                          <w:rPr>
                            <w:w w:val="125"/>
                            <w:sz w:val="16"/>
                          </w:rPr>
                          <w:t>the</w:t>
                        </w:r>
                        <w:r>
                          <w:rPr>
                            <w:spacing w:val="-13"/>
                            <w:w w:val="125"/>
                            <w:sz w:val="16"/>
                          </w:rPr>
                          <w:t> </w:t>
                        </w:r>
                        <w:r>
                          <w:rPr>
                            <w:w w:val="125"/>
                            <w:sz w:val="16"/>
                          </w:rPr>
                          <w:t>economic development and empowerment of the traditional trade.</w:t>
                        </w:r>
                      </w:p>
                    </w:txbxContent>
                  </v:textbox>
                  <w10:wrap type="none"/>
                </v:shape>
                <w10:wrap type="none"/>
              </v:group>
            </w:pict>
          </mc:Fallback>
        </mc:AlternateContent>
      </w:r>
      <w:r>
        <w:rPr>
          <w:spacing w:val="-10"/>
          <w:w w:val="135"/>
          <w:sz w:val="12"/>
        </w:rPr>
        <w:t>0</w:t>
      </w:r>
    </w:p>
    <w:p>
      <w:pPr>
        <w:spacing w:after="0" w:line="128" w:lineRule="exact"/>
        <w:jc w:val="center"/>
        <w:rPr>
          <w:sz w:val="12"/>
        </w:rPr>
        <w:sectPr>
          <w:type w:val="continuous"/>
          <w:pgSz w:w="25600" w:h="14400" w:orient="landscape"/>
          <w:pgMar w:header="0" w:footer="566" w:top="0" w:bottom="280" w:left="260" w:right="360"/>
          <w:cols w:num="2" w:equalWidth="0">
            <w:col w:w="9142" w:space="8268"/>
            <w:col w:w="7570"/>
          </w:cols>
        </w:sectPr>
      </w:pPr>
    </w:p>
    <w:p>
      <w:pPr>
        <w:spacing w:before="2"/>
        <w:ind w:left="0" w:right="0" w:firstLine="0"/>
        <w:jc w:val="right"/>
        <w:rPr>
          <w:sz w:val="10"/>
        </w:rPr>
      </w:pPr>
      <w:r>
        <w:rPr>
          <w:spacing w:val="-4"/>
          <w:w w:val="120"/>
          <w:sz w:val="10"/>
        </w:rPr>
        <w:t>2019</w:t>
      </w:r>
    </w:p>
    <w:p>
      <w:pPr>
        <w:spacing w:before="2"/>
        <w:ind w:left="401" w:right="0" w:firstLine="0"/>
        <w:jc w:val="left"/>
        <w:rPr>
          <w:sz w:val="10"/>
        </w:rPr>
      </w:pPr>
      <w:r>
        <w:rPr/>
        <w:br w:type="column"/>
      </w:r>
      <w:r>
        <w:rPr>
          <w:spacing w:val="-4"/>
          <w:w w:val="130"/>
          <w:sz w:val="10"/>
        </w:rPr>
        <w:t>2020</w:t>
      </w:r>
    </w:p>
    <w:p>
      <w:pPr>
        <w:spacing w:before="2"/>
        <w:ind w:left="404" w:right="0" w:firstLine="0"/>
        <w:jc w:val="left"/>
        <w:rPr>
          <w:sz w:val="10"/>
        </w:rPr>
      </w:pPr>
      <w:r>
        <w:rPr/>
        <w:br w:type="column"/>
      </w:r>
      <w:r>
        <w:rPr>
          <w:spacing w:val="-4"/>
          <w:w w:val="115"/>
          <w:sz w:val="10"/>
        </w:rPr>
        <w:t>2021</w:t>
      </w:r>
    </w:p>
    <w:p>
      <w:pPr>
        <w:spacing w:before="2"/>
        <w:ind w:left="406" w:right="0" w:firstLine="0"/>
        <w:jc w:val="left"/>
        <w:rPr>
          <w:sz w:val="10"/>
        </w:rPr>
      </w:pPr>
      <w:r>
        <w:rPr/>
        <w:br w:type="column"/>
      </w:r>
      <w:r>
        <w:rPr>
          <w:spacing w:val="-4"/>
          <w:w w:val="130"/>
          <w:sz w:val="10"/>
        </w:rPr>
        <w:t>2022</w:t>
      </w:r>
    </w:p>
    <w:p>
      <w:pPr>
        <w:spacing w:after="0"/>
        <w:jc w:val="left"/>
        <w:rPr>
          <w:sz w:val="10"/>
        </w:rPr>
        <w:sectPr>
          <w:type w:val="continuous"/>
          <w:pgSz w:w="25600" w:h="14400" w:orient="landscape"/>
          <w:pgMar w:header="0" w:footer="566" w:top="0" w:bottom="280" w:left="260" w:right="360"/>
          <w:cols w:num="4" w:equalWidth="0">
            <w:col w:w="21501" w:space="40"/>
            <w:col w:w="695" w:space="39"/>
            <w:col w:w="666" w:space="40"/>
            <w:col w:w="1999"/>
          </w:cols>
        </w:sectPr>
      </w:pPr>
    </w:p>
    <w:p>
      <w:pPr>
        <w:pStyle w:val="BodyText"/>
        <w:rPr>
          <w:sz w:val="20"/>
        </w:rPr>
      </w:pPr>
      <w:r>
        <w:rPr/>
        <mc:AlternateContent>
          <mc:Choice Requires="wps">
            <w:drawing>
              <wp:anchor distT="0" distB="0" distL="0" distR="0" allowOverlap="1" layoutInCell="1" locked="0" behindDoc="0" simplePos="0" relativeHeight="15971328">
                <wp:simplePos x="0" y="0"/>
                <wp:positionH relativeFrom="page">
                  <wp:posOffset>0</wp:posOffset>
                </wp:positionH>
                <wp:positionV relativeFrom="page">
                  <wp:posOffset>1041400</wp:posOffset>
                </wp:positionV>
                <wp:extent cx="1313815" cy="7340600"/>
                <wp:effectExtent l="0" t="0" r="0" b="0"/>
                <wp:wrapNone/>
                <wp:docPr id="2214" name="Graphic 2214"/>
                <wp:cNvGraphicFramePr>
                  <a:graphicFrameLocks/>
                </wp:cNvGraphicFramePr>
                <a:graphic>
                  <a:graphicData uri="http://schemas.microsoft.com/office/word/2010/wordprocessingShape">
                    <wps:wsp>
                      <wps:cNvPr id="2214" name="Graphic 2214"/>
                      <wps:cNvSpPr/>
                      <wps:spPr>
                        <a:xfrm>
                          <a:off x="0" y="0"/>
                          <a:ext cx="1313815" cy="7340600"/>
                        </a:xfrm>
                        <a:custGeom>
                          <a:avLst/>
                          <a:gdLst/>
                          <a:ahLst/>
                          <a:cxnLst/>
                          <a:rect l="l" t="t" r="r" b="b"/>
                          <a:pathLst>
                            <a:path w="1313815" h="7340600">
                              <a:moveTo>
                                <a:pt x="1313332" y="0"/>
                              </a:moveTo>
                              <a:lnTo>
                                <a:pt x="0" y="0"/>
                              </a:lnTo>
                              <a:lnTo>
                                <a:pt x="0" y="7340600"/>
                              </a:lnTo>
                              <a:lnTo>
                                <a:pt x="1313332" y="7340600"/>
                              </a:lnTo>
                              <a:lnTo>
                                <a:pt x="13133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82pt;width:103.412pt;height:578pt;mso-position-horizontal-relative:page;mso-position-vertical-relative:page;z-index:15971328" id="docshape1743" filled="true" fillcolor="#000000" stroked="false">
                <v:fill type="solid"/>
                <w10:wrap type="none"/>
              </v:rect>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9"/>
        <w:rPr>
          <w:sz w:val="20"/>
        </w:rPr>
      </w:pPr>
    </w:p>
    <w:p>
      <w:pPr>
        <w:pStyle w:val="BodyText"/>
        <w:spacing w:line="20" w:lineRule="exact"/>
        <w:ind w:left="20036"/>
        <w:rPr>
          <w:sz w:val="2"/>
        </w:rPr>
      </w:pPr>
      <w:r>
        <w:rPr>
          <w:sz w:val="2"/>
        </w:rPr>
        <mc:AlternateContent>
          <mc:Choice Requires="wps">
            <w:drawing>
              <wp:inline distT="0" distB="0" distL="0" distR="0">
                <wp:extent cx="2854960" cy="3810"/>
                <wp:effectExtent l="9525" t="0" r="0" b="5715"/>
                <wp:docPr id="2215" name="Group 2215"/>
                <wp:cNvGraphicFramePr>
                  <a:graphicFrameLocks/>
                </wp:cNvGraphicFramePr>
                <a:graphic>
                  <a:graphicData uri="http://schemas.microsoft.com/office/word/2010/wordprocessingGroup">
                    <wpg:wgp>
                      <wpg:cNvPr id="2215" name="Group 2215"/>
                      <wpg:cNvGrpSpPr/>
                      <wpg:grpSpPr>
                        <a:xfrm>
                          <a:off x="0" y="0"/>
                          <a:ext cx="2854960" cy="3810"/>
                          <a:chExt cx="2854960" cy="3810"/>
                        </a:xfrm>
                      </wpg:grpSpPr>
                      <wps:wsp>
                        <wps:cNvPr id="2216" name="Graphic 2216"/>
                        <wps:cNvSpPr/>
                        <wps:spPr>
                          <a:xfrm>
                            <a:off x="0" y="1905"/>
                            <a:ext cx="2854960" cy="1270"/>
                          </a:xfrm>
                          <a:custGeom>
                            <a:avLst/>
                            <a:gdLst/>
                            <a:ahLst/>
                            <a:cxnLst/>
                            <a:rect l="l" t="t" r="r" b="b"/>
                            <a:pathLst>
                              <a:path w="2854960" h="0">
                                <a:moveTo>
                                  <a:pt x="0" y="0"/>
                                </a:moveTo>
                                <a:lnTo>
                                  <a:pt x="2854960" y="0"/>
                                </a:lnTo>
                              </a:path>
                            </a:pathLst>
                          </a:custGeom>
                          <a:ln w="381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4.8pt;height:.3pt;mso-position-horizontal-relative:char;mso-position-vertical-relative:line" id="docshapegroup1744" coordorigin="0,0" coordsize="4496,6">
                <v:line style="position:absolute" from="0,3" to="4496,3" stroked="true" strokeweight=".3pt" strokecolor="#000000">
                  <v:stroke dashstyle="solid"/>
                </v:line>
              </v:group>
            </w:pict>
          </mc:Fallback>
        </mc:AlternateContent>
      </w:r>
      <w:r>
        <w:rPr>
          <w:sz w:val="2"/>
        </w:rPr>
      </w:r>
    </w:p>
    <w:p>
      <w:pPr>
        <w:pStyle w:val="ListParagraph"/>
        <w:numPr>
          <w:ilvl w:val="0"/>
          <w:numId w:val="35"/>
        </w:numPr>
        <w:tabs>
          <w:tab w:pos="20196" w:val="left" w:leader="none"/>
        </w:tabs>
        <w:spacing w:line="240" w:lineRule="auto" w:before="103" w:after="0"/>
        <w:ind w:left="20196" w:right="589" w:hanging="160"/>
        <w:jc w:val="left"/>
        <w:rPr>
          <w:sz w:val="12"/>
        </w:rPr>
      </w:pPr>
      <w:r>
        <w:rPr>
          <w:w w:val="120"/>
          <w:sz w:val="12"/>
        </w:rPr>
        <w:t>Reported net operating revenues grew 3%, declined 15%, grew </w:t>
      </w:r>
      <w:r>
        <w:rPr>
          <w:spacing w:val="-2"/>
          <w:w w:val="120"/>
          <w:sz w:val="12"/>
        </w:rPr>
        <w:t>18%</w:t>
      </w:r>
      <w:r>
        <w:rPr>
          <w:spacing w:val="-4"/>
          <w:w w:val="120"/>
          <w:sz w:val="12"/>
        </w:rPr>
        <w:t> </w:t>
      </w:r>
      <w:r>
        <w:rPr>
          <w:spacing w:val="-2"/>
          <w:w w:val="120"/>
          <w:sz w:val="12"/>
        </w:rPr>
        <w:t>and</w:t>
      </w:r>
      <w:r>
        <w:rPr>
          <w:spacing w:val="-4"/>
          <w:w w:val="120"/>
          <w:sz w:val="12"/>
        </w:rPr>
        <w:t> </w:t>
      </w:r>
      <w:r>
        <w:rPr>
          <w:spacing w:val="-2"/>
          <w:w w:val="120"/>
          <w:sz w:val="12"/>
        </w:rPr>
        <w:t>grew</w:t>
      </w:r>
      <w:r>
        <w:rPr>
          <w:spacing w:val="-8"/>
          <w:w w:val="120"/>
          <w:sz w:val="12"/>
        </w:rPr>
        <w:t> </w:t>
      </w:r>
      <w:r>
        <w:rPr>
          <w:spacing w:val="-2"/>
          <w:w w:val="120"/>
          <w:sz w:val="12"/>
        </w:rPr>
        <w:t>19%</w:t>
      </w:r>
      <w:r>
        <w:rPr>
          <w:spacing w:val="-4"/>
          <w:w w:val="120"/>
          <w:sz w:val="12"/>
        </w:rPr>
        <w:t> </w:t>
      </w:r>
      <w:r>
        <w:rPr>
          <w:spacing w:val="-2"/>
          <w:w w:val="120"/>
          <w:sz w:val="12"/>
        </w:rPr>
        <w:t>for</w:t>
      </w:r>
      <w:r>
        <w:rPr>
          <w:spacing w:val="-11"/>
          <w:w w:val="120"/>
          <w:sz w:val="12"/>
        </w:rPr>
        <w:t> </w:t>
      </w:r>
      <w:r>
        <w:rPr>
          <w:spacing w:val="-2"/>
          <w:w w:val="120"/>
          <w:sz w:val="12"/>
        </w:rPr>
        <w:t>the</w:t>
      </w:r>
      <w:r>
        <w:rPr>
          <w:spacing w:val="-7"/>
          <w:w w:val="120"/>
          <w:sz w:val="12"/>
        </w:rPr>
        <w:t> </w:t>
      </w:r>
      <w:r>
        <w:rPr>
          <w:spacing w:val="-2"/>
          <w:w w:val="120"/>
          <w:sz w:val="12"/>
        </w:rPr>
        <w:t>years</w:t>
      </w:r>
      <w:r>
        <w:rPr>
          <w:spacing w:val="-4"/>
          <w:w w:val="120"/>
          <w:sz w:val="12"/>
        </w:rPr>
        <w:t> </w:t>
      </w:r>
      <w:r>
        <w:rPr>
          <w:spacing w:val="-2"/>
          <w:w w:val="120"/>
          <w:sz w:val="12"/>
        </w:rPr>
        <w:t>ended</w:t>
      </w:r>
      <w:r>
        <w:rPr>
          <w:spacing w:val="-4"/>
          <w:w w:val="120"/>
          <w:sz w:val="12"/>
        </w:rPr>
        <w:t> </w:t>
      </w:r>
      <w:r>
        <w:rPr>
          <w:spacing w:val="-2"/>
          <w:w w:val="120"/>
          <w:sz w:val="12"/>
        </w:rPr>
        <w:t>December</w:t>
      </w:r>
      <w:r>
        <w:rPr>
          <w:spacing w:val="-7"/>
          <w:w w:val="120"/>
          <w:sz w:val="12"/>
        </w:rPr>
        <w:t> </w:t>
      </w:r>
      <w:r>
        <w:rPr>
          <w:spacing w:val="-2"/>
          <w:w w:val="120"/>
          <w:sz w:val="12"/>
        </w:rPr>
        <w:t>31,</w:t>
      </w:r>
      <w:r>
        <w:rPr>
          <w:spacing w:val="-4"/>
          <w:w w:val="120"/>
          <w:sz w:val="12"/>
        </w:rPr>
        <w:t> </w:t>
      </w:r>
      <w:r>
        <w:rPr>
          <w:spacing w:val="-2"/>
          <w:w w:val="120"/>
          <w:sz w:val="12"/>
        </w:rPr>
        <w:t>2019,</w:t>
      </w:r>
      <w:r>
        <w:rPr>
          <w:spacing w:val="-4"/>
          <w:w w:val="120"/>
          <w:sz w:val="12"/>
        </w:rPr>
        <w:t> </w:t>
      </w:r>
      <w:r>
        <w:rPr>
          <w:spacing w:val="-2"/>
          <w:w w:val="120"/>
          <w:sz w:val="12"/>
        </w:rPr>
        <w:t>2020,</w:t>
      </w:r>
    </w:p>
    <w:p>
      <w:pPr>
        <w:spacing w:line="143" w:lineRule="exact" w:before="0"/>
        <w:ind w:left="20196" w:right="0" w:firstLine="0"/>
        <w:jc w:val="left"/>
        <w:rPr>
          <w:sz w:val="12"/>
        </w:rPr>
      </w:pPr>
      <w:r>
        <w:rPr>
          <w:w w:val="120"/>
          <w:sz w:val="12"/>
        </w:rPr>
        <w:t>2021</w:t>
      </w:r>
      <w:r>
        <w:rPr>
          <w:spacing w:val="-5"/>
          <w:w w:val="120"/>
          <w:sz w:val="12"/>
        </w:rPr>
        <w:t> </w:t>
      </w:r>
      <w:r>
        <w:rPr>
          <w:w w:val="120"/>
          <w:sz w:val="12"/>
        </w:rPr>
        <w:t>and</w:t>
      </w:r>
      <w:r>
        <w:rPr>
          <w:spacing w:val="-4"/>
          <w:w w:val="120"/>
          <w:sz w:val="12"/>
        </w:rPr>
        <w:t> </w:t>
      </w:r>
      <w:r>
        <w:rPr>
          <w:w w:val="120"/>
          <w:sz w:val="12"/>
        </w:rPr>
        <w:t>2022,</w:t>
      </w:r>
      <w:r>
        <w:rPr>
          <w:spacing w:val="-5"/>
          <w:w w:val="120"/>
          <w:sz w:val="12"/>
        </w:rPr>
        <w:t> </w:t>
      </w:r>
      <w:r>
        <w:rPr>
          <w:spacing w:val="-2"/>
          <w:w w:val="120"/>
          <w:sz w:val="12"/>
        </w:rPr>
        <w:t>respectively.</w:t>
      </w:r>
    </w:p>
    <w:p>
      <w:pPr>
        <w:pStyle w:val="ListParagraph"/>
        <w:numPr>
          <w:ilvl w:val="0"/>
          <w:numId w:val="35"/>
        </w:numPr>
        <w:tabs>
          <w:tab w:pos="20195" w:val="left" w:leader="none"/>
        </w:tabs>
        <w:spacing w:line="144" w:lineRule="exact" w:before="59" w:after="0"/>
        <w:ind w:left="20195" w:right="0" w:hanging="159"/>
        <w:jc w:val="left"/>
        <w:rPr>
          <w:sz w:val="12"/>
        </w:rPr>
      </w:pPr>
      <w:r>
        <w:rPr>
          <w:w w:val="120"/>
          <w:sz w:val="12"/>
        </w:rPr>
        <w:t>Reported</w:t>
      </w:r>
      <w:r>
        <w:rPr>
          <w:spacing w:val="-4"/>
          <w:w w:val="120"/>
          <w:sz w:val="12"/>
        </w:rPr>
        <w:t> </w:t>
      </w:r>
      <w:r>
        <w:rPr>
          <w:w w:val="120"/>
          <w:sz w:val="12"/>
        </w:rPr>
        <w:t>operating</w:t>
      </w:r>
      <w:r>
        <w:rPr>
          <w:spacing w:val="-4"/>
          <w:w w:val="120"/>
          <w:sz w:val="12"/>
        </w:rPr>
        <w:t> </w:t>
      </w:r>
      <w:r>
        <w:rPr>
          <w:w w:val="120"/>
          <w:sz w:val="12"/>
        </w:rPr>
        <w:t>income</w:t>
      </w:r>
      <w:r>
        <w:rPr>
          <w:spacing w:val="-4"/>
          <w:w w:val="120"/>
          <w:sz w:val="12"/>
        </w:rPr>
        <w:t> </w:t>
      </w:r>
      <w:r>
        <w:rPr>
          <w:w w:val="120"/>
          <w:sz w:val="12"/>
        </w:rPr>
        <w:t>grew</w:t>
      </w:r>
      <w:r>
        <w:rPr>
          <w:spacing w:val="-8"/>
          <w:w w:val="120"/>
          <w:sz w:val="12"/>
        </w:rPr>
        <w:t> </w:t>
      </w:r>
      <w:r>
        <w:rPr>
          <w:w w:val="120"/>
          <w:sz w:val="12"/>
        </w:rPr>
        <w:t>2%,</w:t>
      </w:r>
      <w:r>
        <w:rPr>
          <w:spacing w:val="-4"/>
          <w:w w:val="120"/>
          <w:sz w:val="12"/>
        </w:rPr>
        <w:t> </w:t>
      </w:r>
      <w:r>
        <w:rPr>
          <w:w w:val="120"/>
          <w:sz w:val="12"/>
        </w:rPr>
        <w:t>declined</w:t>
      </w:r>
      <w:r>
        <w:rPr>
          <w:spacing w:val="-3"/>
          <w:w w:val="120"/>
          <w:sz w:val="12"/>
        </w:rPr>
        <w:t> </w:t>
      </w:r>
      <w:r>
        <w:rPr>
          <w:w w:val="110"/>
          <w:sz w:val="12"/>
        </w:rPr>
        <w:t>11%,</w:t>
      </w:r>
      <w:r>
        <w:rPr>
          <w:spacing w:val="-4"/>
          <w:w w:val="120"/>
          <w:sz w:val="12"/>
        </w:rPr>
        <w:t> </w:t>
      </w:r>
      <w:r>
        <w:rPr>
          <w:w w:val="120"/>
          <w:sz w:val="12"/>
        </w:rPr>
        <w:t>grew</w:t>
      </w:r>
      <w:r>
        <w:rPr>
          <w:spacing w:val="-8"/>
          <w:w w:val="120"/>
          <w:sz w:val="12"/>
        </w:rPr>
        <w:t> </w:t>
      </w:r>
      <w:r>
        <w:rPr>
          <w:spacing w:val="-5"/>
          <w:w w:val="120"/>
          <w:sz w:val="12"/>
        </w:rPr>
        <w:t>20%</w:t>
      </w:r>
    </w:p>
    <w:p>
      <w:pPr>
        <w:spacing w:line="144" w:lineRule="exact" w:before="0"/>
        <w:ind w:left="20196" w:right="0" w:firstLine="0"/>
        <w:jc w:val="left"/>
        <w:rPr>
          <w:sz w:val="12"/>
        </w:rPr>
      </w:pPr>
      <w:r>
        <w:rPr>
          <w:w w:val="120"/>
          <w:sz w:val="12"/>
        </w:rPr>
        <w:t>and</w:t>
      </w:r>
      <w:r>
        <w:rPr>
          <w:spacing w:val="-12"/>
          <w:w w:val="120"/>
          <w:sz w:val="12"/>
        </w:rPr>
        <w:t> </w:t>
      </w:r>
      <w:r>
        <w:rPr>
          <w:w w:val="120"/>
          <w:sz w:val="12"/>
        </w:rPr>
        <w:t>grew</w:t>
      </w:r>
      <w:r>
        <w:rPr>
          <w:spacing w:val="-11"/>
          <w:w w:val="120"/>
          <w:sz w:val="12"/>
        </w:rPr>
        <w:t> </w:t>
      </w:r>
      <w:r>
        <w:rPr>
          <w:w w:val="120"/>
          <w:sz w:val="12"/>
        </w:rPr>
        <w:t>13%</w:t>
      </w:r>
      <w:r>
        <w:rPr>
          <w:spacing w:val="-11"/>
          <w:w w:val="120"/>
          <w:sz w:val="12"/>
        </w:rPr>
        <w:t> </w:t>
      </w:r>
      <w:r>
        <w:rPr>
          <w:w w:val="120"/>
          <w:sz w:val="12"/>
        </w:rPr>
        <w:t>for</w:t>
      </w:r>
      <w:r>
        <w:rPr>
          <w:spacing w:val="-13"/>
          <w:w w:val="120"/>
          <w:sz w:val="12"/>
        </w:rPr>
        <w:t> </w:t>
      </w:r>
      <w:r>
        <w:rPr>
          <w:w w:val="120"/>
          <w:sz w:val="12"/>
        </w:rPr>
        <w:t>the</w:t>
      </w:r>
      <w:r>
        <w:rPr>
          <w:spacing w:val="-11"/>
          <w:w w:val="120"/>
          <w:sz w:val="12"/>
        </w:rPr>
        <w:t> </w:t>
      </w:r>
      <w:r>
        <w:rPr>
          <w:w w:val="120"/>
          <w:sz w:val="12"/>
        </w:rPr>
        <w:t>years</w:t>
      </w:r>
      <w:r>
        <w:rPr>
          <w:spacing w:val="-9"/>
          <w:w w:val="120"/>
          <w:sz w:val="12"/>
        </w:rPr>
        <w:t> </w:t>
      </w:r>
      <w:r>
        <w:rPr>
          <w:w w:val="120"/>
          <w:sz w:val="12"/>
        </w:rPr>
        <w:t>ended</w:t>
      </w:r>
      <w:r>
        <w:rPr>
          <w:spacing w:val="-10"/>
          <w:w w:val="120"/>
          <w:sz w:val="12"/>
        </w:rPr>
        <w:t> </w:t>
      </w:r>
      <w:r>
        <w:rPr>
          <w:w w:val="120"/>
          <w:sz w:val="12"/>
        </w:rPr>
        <w:t>December</w:t>
      </w:r>
      <w:r>
        <w:rPr>
          <w:spacing w:val="-11"/>
          <w:w w:val="120"/>
          <w:sz w:val="12"/>
        </w:rPr>
        <w:t> </w:t>
      </w:r>
      <w:r>
        <w:rPr>
          <w:w w:val="120"/>
          <w:sz w:val="12"/>
        </w:rPr>
        <w:t>31,</w:t>
      </w:r>
      <w:r>
        <w:rPr>
          <w:spacing w:val="-9"/>
          <w:w w:val="120"/>
          <w:sz w:val="12"/>
        </w:rPr>
        <w:t> </w:t>
      </w:r>
      <w:r>
        <w:rPr>
          <w:w w:val="120"/>
          <w:sz w:val="12"/>
        </w:rPr>
        <w:t>2019,</w:t>
      </w:r>
      <w:r>
        <w:rPr>
          <w:spacing w:val="-9"/>
          <w:w w:val="120"/>
          <w:sz w:val="12"/>
        </w:rPr>
        <w:t> </w:t>
      </w:r>
      <w:r>
        <w:rPr>
          <w:spacing w:val="-4"/>
          <w:w w:val="120"/>
          <w:sz w:val="12"/>
        </w:rPr>
        <w:t>2020,</w:t>
      </w:r>
    </w:p>
    <w:p>
      <w:pPr>
        <w:spacing w:line="144" w:lineRule="exact" w:before="0"/>
        <w:ind w:left="20196" w:right="0" w:firstLine="0"/>
        <w:jc w:val="left"/>
        <w:rPr>
          <w:sz w:val="12"/>
        </w:rPr>
      </w:pPr>
      <w:r>
        <w:rPr>
          <w:w w:val="120"/>
          <w:sz w:val="12"/>
        </w:rPr>
        <w:t>2021</w:t>
      </w:r>
      <w:r>
        <w:rPr>
          <w:spacing w:val="-5"/>
          <w:w w:val="120"/>
          <w:sz w:val="12"/>
        </w:rPr>
        <w:t> </w:t>
      </w:r>
      <w:r>
        <w:rPr>
          <w:w w:val="120"/>
          <w:sz w:val="12"/>
        </w:rPr>
        <w:t>and</w:t>
      </w:r>
      <w:r>
        <w:rPr>
          <w:spacing w:val="-4"/>
          <w:w w:val="120"/>
          <w:sz w:val="12"/>
        </w:rPr>
        <w:t> </w:t>
      </w:r>
      <w:r>
        <w:rPr>
          <w:w w:val="120"/>
          <w:sz w:val="12"/>
        </w:rPr>
        <w:t>2022,</w:t>
      </w:r>
      <w:r>
        <w:rPr>
          <w:spacing w:val="-5"/>
          <w:w w:val="120"/>
          <w:sz w:val="12"/>
        </w:rPr>
        <w:t> </w:t>
      </w:r>
      <w:r>
        <w:rPr>
          <w:spacing w:val="-2"/>
          <w:w w:val="120"/>
          <w:sz w:val="12"/>
        </w:rPr>
        <w:t>respectively.</w:t>
      </w:r>
    </w:p>
    <w:p>
      <w:pPr>
        <w:pStyle w:val="BodyText"/>
        <w:rPr>
          <w:sz w:val="12"/>
        </w:rPr>
      </w:pPr>
    </w:p>
    <w:p>
      <w:pPr>
        <w:pStyle w:val="BodyText"/>
        <w:spacing w:before="105"/>
        <w:rPr>
          <w:sz w:val="12"/>
        </w:rPr>
      </w:pPr>
    </w:p>
    <w:p>
      <w:pPr>
        <w:spacing w:before="0"/>
        <w:ind w:left="10084" w:right="0" w:firstLine="0"/>
        <w:jc w:val="left"/>
        <w:rPr>
          <w:sz w:val="12"/>
        </w:rPr>
      </w:pPr>
      <w:r>
        <w:rPr>
          <w:w w:val="120"/>
          <w:sz w:val="12"/>
        </w:rPr>
        <w:t>Note:</w:t>
      </w:r>
      <w:r>
        <w:rPr>
          <w:spacing w:val="3"/>
          <w:w w:val="120"/>
          <w:sz w:val="12"/>
        </w:rPr>
        <w:t> </w:t>
      </w:r>
      <w:r>
        <w:rPr>
          <w:w w:val="120"/>
          <w:sz w:val="12"/>
        </w:rPr>
        <w:t>See</w:t>
      </w:r>
      <w:r>
        <w:rPr>
          <w:spacing w:val="3"/>
          <w:w w:val="120"/>
          <w:sz w:val="12"/>
        </w:rPr>
        <w:t> </w:t>
      </w:r>
      <w:r>
        <w:rPr>
          <w:w w:val="120"/>
          <w:sz w:val="12"/>
        </w:rPr>
        <w:t>pages</w:t>
      </w:r>
      <w:r>
        <w:rPr>
          <w:spacing w:val="9"/>
          <w:w w:val="120"/>
          <w:sz w:val="12"/>
        </w:rPr>
        <w:t> </w:t>
      </w:r>
      <w:hyperlink w:history="true" w:anchor="_bookmark63">
        <w:r>
          <w:rPr>
            <w:color w:val="0000EE"/>
            <w:w w:val="120"/>
            <w:sz w:val="12"/>
            <w:u w:val="single" w:color="0000EE"/>
          </w:rPr>
          <w:t>72</w:t>
        </w:r>
      </w:hyperlink>
      <w:r>
        <w:rPr>
          <w:w w:val="120"/>
          <w:sz w:val="12"/>
        </w:rPr>
        <w:t>–</w:t>
      </w:r>
      <w:hyperlink w:history="true" w:anchor="_bookmark64">
        <w:r>
          <w:rPr>
            <w:color w:val="0000EE"/>
            <w:w w:val="120"/>
            <w:sz w:val="12"/>
            <w:u w:val="single" w:color="0000EE"/>
          </w:rPr>
          <w:t>74</w:t>
        </w:r>
      </w:hyperlink>
      <w:r>
        <w:rPr>
          <w:color w:val="0000EE"/>
          <w:spacing w:val="14"/>
          <w:w w:val="120"/>
          <w:sz w:val="12"/>
        </w:rPr>
        <w:t> </w:t>
      </w:r>
      <w:r>
        <w:rPr>
          <w:w w:val="120"/>
          <w:sz w:val="12"/>
        </w:rPr>
        <w:t>for</w:t>
      </w:r>
      <w:r>
        <w:rPr>
          <w:spacing w:val="-2"/>
          <w:w w:val="120"/>
          <w:sz w:val="12"/>
        </w:rPr>
        <w:t> </w:t>
      </w:r>
      <w:r>
        <w:rPr>
          <w:w w:val="120"/>
          <w:sz w:val="12"/>
        </w:rPr>
        <w:t>reconciliations</w:t>
      </w:r>
      <w:r>
        <w:rPr>
          <w:spacing w:val="3"/>
          <w:w w:val="120"/>
          <w:sz w:val="12"/>
        </w:rPr>
        <w:t> </w:t>
      </w:r>
      <w:r>
        <w:rPr>
          <w:w w:val="120"/>
          <w:sz w:val="12"/>
        </w:rPr>
        <w:t>of</w:t>
      </w:r>
      <w:r>
        <w:rPr>
          <w:spacing w:val="-4"/>
          <w:w w:val="120"/>
          <w:sz w:val="12"/>
        </w:rPr>
        <w:t> </w:t>
      </w:r>
      <w:r>
        <w:rPr>
          <w:w w:val="120"/>
          <w:sz w:val="12"/>
        </w:rPr>
        <w:t>non-GAAP</w:t>
      </w:r>
      <w:r>
        <w:rPr>
          <w:spacing w:val="-14"/>
          <w:w w:val="120"/>
          <w:sz w:val="12"/>
        </w:rPr>
        <w:t> </w:t>
      </w:r>
      <w:r>
        <w:rPr>
          <w:w w:val="120"/>
          <w:sz w:val="12"/>
        </w:rPr>
        <w:t>financial</w:t>
      </w:r>
      <w:r>
        <w:rPr>
          <w:spacing w:val="3"/>
          <w:w w:val="120"/>
          <w:sz w:val="12"/>
        </w:rPr>
        <w:t> </w:t>
      </w:r>
      <w:r>
        <w:rPr>
          <w:w w:val="120"/>
          <w:sz w:val="12"/>
        </w:rPr>
        <w:t>measures</w:t>
      </w:r>
      <w:r>
        <w:rPr>
          <w:spacing w:val="1"/>
          <w:w w:val="120"/>
          <w:sz w:val="12"/>
        </w:rPr>
        <w:t> </w:t>
      </w:r>
      <w:r>
        <w:rPr>
          <w:w w:val="120"/>
          <w:sz w:val="12"/>
        </w:rPr>
        <w:t>to</w:t>
      </w:r>
      <w:r>
        <w:rPr>
          <w:spacing w:val="3"/>
          <w:w w:val="120"/>
          <w:sz w:val="12"/>
        </w:rPr>
        <w:t> </w:t>
      </w:r>
      <w:r>
        <w:rPr>
          <w:w w:val="120"/>
          <w:sz w:val="12"/>
        </w:rPr>
        <w:t>our</w:t>
      </w:r>
      <w:r>
        <w:rPr>
          <w:spacing w:val="-2"/>
          <w:w w:val="120"/>
          <w:sz w:val="12"/>
        </w:rPr>
        <w:t> </w:t>
      </w:r>
      <w:r>
        <w:rPr>
          <w:w w:val="120"/>
          <w:sz w:val="12"/>
        </w:rPr>
        <w:t>results</w:t>
      </w:r>
      <w:r>
        <w:rPr>
          <w:spacing w:val="3"/>
          <w:w w:val="120"/>
          <w:sz w:val="12"/>
        </w:rPr>
        <w:t> </w:t>
      </w:r>
      <w:r>
        <w:rPr>
          <w:w w:val="120"/>
          <w:sz w:val="12"/>
        </w:rPr>
        <w:t>as</w:t>
      </w:r>
      <w:r>
        <w:rPr>
          <w:spacing w:val="3"/>
          <w:w w:val="120"/>
          <w:sz w:val="12"/>
        </w:rPr>
        <w:t> </w:t>
      </w:r>
      <w:r>
        <w:rPr>
          <w:w w:val="120"/>
          <w:sz w:val="12"/>
        </w:rPr>
        <w:t>reported</w:t>
      </w:r>
      <w:r>
        <w:rPr>
          <w:spacing w:val="3"/>
          <w:w w:val="120"/>
          <w:sz w:val="12"/>
        </w:rPr>
        <w:t> </w:t>
      </w:r>
      <w:r>
        <w:rPr>
          <w:w w:val="120"/>
          <w:sz w:val="12"/>
        </w:rPr>
        <w:t>under</w:t>
      </w:r>
      <w:r>
        <w:rPr>
          <w:spacing w:val="-1"/>
          <w:w w:val="120"/>
          <w:sz w:val="12"/>
        </w:rPr>
        <w:t> </w:t>
      </w:r>
      <w:r>
        <w:rPr>
          <w:w w:val="120"/>
          <w:sz w:val="12"/>
        </w:rPr>
        <w:t>U.S.</w:t>
      </w:r>
      <w:r>
        <w:rPr>
          <w:spacing w:val="3"/>
          <w:w w:val="120"/>
          <w:sz w:val="12"/>
        </w:rPr>
        <w:t> </w:t>
      </w:r>
      <w:r>
        <w:rPr>
          <w:spacing w:val="-2"/>
          <w:w w:val="120"/>
          <w:sz w:val="12"/>
        </w:rPr>
        <w:t>GAAP.</w:t>
      </w:r>
    </w:p>
    <w:p>
      <w:pPr>
        <w:spacing w:after="0"/>
        <w:jc w:val="left"/>
        <w:rPr>
          <w:sz w:val="12"/>
        </w:rPr>
        <w:sectPr>
          <w:type w:val="continuous"/>
          <w:pgSz w:w="25600" w:h="14400" w:orient="landscape"/>
          <w:pgMar w:header="0" w:footer="566" w:top="0" w:bottom="280" w:left="260" w:right="360"/>
        </w:sectPr>
      </w:pPr>
    </w:p>
    <w:p>
      <w:pPr>
        <w:spacing w:before="84"/>
        <w:ind w:left="339" w:right="0" w:firstLine="0"/>
        <w:jc w:val="left"/>
        <w:rPr>
          <w:sz w:val="20"/>
        </w:rPr>
      </w:pPr>
      <w:bookmarkStart w:name="_bookmark54" w:id="54"/>
      <w:bookmarkEnd w:id="54"/>
      <w:r>
        <w:rPr/>
      </w:r>
      <w:bookmarkStart w:name="_bookmark53" w:id="55"/>
      <w:bookmarkEnd w:id="55"/>
      <w:r>
        <w:rPr/>
      </w: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2217" name="Group 2217"/>
                <wp:cNvGraphicFramePr>
                  <a:graphicFrameLocks/>
                </wp:cNvGraphicFramePr>
                <a:graphic>
                  <a:graphicData uri="http://schemas.microsoft.com/office/word/2010/wordprocessingGroup">
                    <wpg:wgp>
                      <wpg:cNvPr id="2217" name="Group 2217"/>
                      <wpg:cNvGrpSpPr/>
                      <wpg:grpSpPr>
                        <a:xfrm>
                          <a:off x="0" y="0"/>
                          <a:ext cx="10150475" cy="38100"/>
                          <a:chExt cx="10150475" cy="38100"/>
                        </a:xfrm>
                      </wpg:grpSpPr>
                      <wps:wsp>
                        <wps:cNvPr id="2218" name="Graphic 2218"/>
                        <wps:cNvSpPr/>
                        <wps:spPr>
                          <a:xfrm>
                            <a:off x="7832462" y="19050"/>
                            <a:ext cx="505459" cy="1270"/>
                          </a:xfrm>
                          <a:custGeom>
                            <a:avLst/>
                            <a:gdLst/>
                            <a:ahLst/>
                            <a:cxnLst/>
                            <a:rect l="l" t="t" r="r" b="b"/>
                            <a:pathLst>
                              <a:path w="505459" h="0">
                                <a:moveTo>
                                  <a:pt x="0" y="0"/>
                                </a:moveTo>
                                <a:lnTo>
                                  <a:pt x="504850" y="0"/>
                                </a:lnTo>
                              </a:path>
                            </a:pathLst>
                          </a:custGeom>
                          <a:ln w="38100">
                            <a:solidFill>
                              <a:srgbClr val="000000"/>
                            </a:solidFill>
                            <a:prstDash val="solid"/>
                          </a:ln>
                        </wps:spPr>
                        <wps:bodyPr wrap="square" lIns="0" tIns="0" rIns="0" bIns="0" rtlCol="0">
                          <a:prstTxWarp prst="textNoShape">
                            <a:avLst/>
                          </a:prstTxWarp>
                          <a:noAutofit/>
                        </wps:bodyPr>
                      </wps:wsp>
                      <wps:wsp>
                        <wps:cNvPr id="2219" name="Graphic 2219"/>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1745" coordorigin="0,0" coordsize="15985,60">
                <v:line style="position:absolute" from="12335,30" to="13130,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66" w:top="0" w:bottom="280" w:left="260" w:right="360"/>
        </w:sectPr>
      </w:pPr>
    </w:p>
    <w:p>
      <w:pPr>
        <w:spacing w:before="39"/>
        <w:ind w:left="340" w:right="0" w:firstLine="0"/>
        <w:jc w:val="left"/>
        <w:rPr>
          <w:sz w:val="18"/>
        </w:rPr>
      </w:pPr>
      <w:hyperlink w:history="true" w:anchor="_bookmark46">
        <w:r>
          <w:rPr>
            <w:color w:val="999999"/>
            <w:spacing w:val="-2"/>
            <w:w w:val="60"/>
            <w:sz w:val="18"/>
          </w:rPr>
          <w:t>OVERVIEW</w:t>
        </w:r>
      </w:hyperlink>
    </w:p>
    <w:p>
      <w:pPr>
        <w:spacing w:before="39"/>
        <w:ind w:left="160" w:right="0" w:firstLine="0"/>
        <w:jc w:val="left"/>
        <w:rPr>
          <w:sz w:val="18"/>
        </w:rPr>
      </w:pPr>
      <w:r>
        <w:rPr/>
        <w:br w:type="column"/>
      </w:r>
      <w:hyperlink w:history="true" w:anchor="_bookmark48">
        <w:r>
          <w:rPr>
            <w:color w:val="999999"/>
            <w:w w:val="60"/>
            <w:sz w:val="18"/>
          </w:rPr>
          <w:t>ASIA</w:t>
        </w:r>
        <w:r>
          <w:rPr>
            <w:color w:val="999999"/>
            <w:spacing w:val="12"/>
            <w:sz w:val="18"/>
          </w:rPr>
          <w:t> </w:t>
        </w:r>
        <w:r>
          <w:rPr>
            <w:color w:val="999999"/>
            <w:spacing w:val="-2"/>
            <w:w w:val="65"/>
            <w:sz w:val="18"/>
          </w:rPr>
          <w:t>PACIFIC</w:t>
        </w:r>
      </w:hyperlink>
    </w:p>
    <w:p>
      <w:pPr>
        <w:spacing w:before="39"/>
        <w:ind w:left="159" w:right="0" w:firstLine="0"/>
        <w:jc w:val="left"/>
        <w:rPr>
          <w:sz w:val="18"/>
        </w:rPr>
      </w:pPr>
      <w:r>
        <w:rPr/>
        <w:br w:type="column"/>
      </w:r>
      <w:hyperlink w:history="true" w:anchor="_bookmark50">
        <w:r>
          <w:rPr>
            <w:color w:val="999999"/>
            <w:w w:val="60"/>
            <w:sz w:val="18"/>
          </w:rPr>
          <w:t>EUROPE,</w:t>
        </w:r>
        <w:r>
          <w:rPr>
            <w:color w:val="999999"/>
            <w:spacing w:val="15"/>
            <w:sz w:val="18"/>
          </w:rPr>
          <w:t> </w:t>
        </w:r>
        <w:r>
          <w:rPr>
            <w:color w:val="999999"/>
            <w:w w:val="60"/>
            <w:sz w:val="18"/>
          </w:rPr>
          <w:t>MIDDLE</w:t>
        </w:r>
        <w:r>
          <w:rPr>
            <w:color w:val="999999"/>
            <w:spacing w:val="15"/>
            <w:sz w:val="18"/>
          </w:rPr>
          <w:t> </w:t>
        </w:r>
        <w:r>
          <w:rPr>
            <w:color w:val="999999"/>
            <w:w w:val="60"/>
            <w:sz w:val="18"/>
          </w:rPr>
          <w:t>EAST</w:t>
        </w:r>
        <w:r>
          <w:rPr>
            <w:color w:val="999999"/>
            <w:spacing w:val="15"/>
            <w:sz w:val="18"/>
          </w:rPr>
          <w:t> </w:t>
        </w:r>
        <w:r>
          <w:rPr>
            <w:color w:val="999999"/>
            <w:w w:val="60"/>
            <w:sz w:val="18"/>
          </w:rPr>
          <w:t>&amp;</w:t>
        </w:r>
        <w:r>
          <w:rPr>
            <w:color w:val="999999"/>
            <w:spacing w:val="15"/>
            <w:sz w:val="18"/>
          </w:rPr>
          <w:t> </w:t>
        </w:r>
        <w:r>
          <w:rPr>
            <w:color w:val="999999"/>
            <w:spacing w:val="-2"/>
            <w:w w:val="60"/>
            <w:sz w:val="18"/>
          </w:rPr>
          <w:t>AFRICA</w:t>
        </w:r>
      </w:hyperlink>
    </w:p>
    <w:p>
      <w:pPr>
        <w:spacing w:before="39"/>
        <w:ind w:left="159" w:right="0" w:firstLine="0"/>
        <w:jc w:val="left"/>
        <w:rPr>
          <w:sz w:val="18"/>
        </w:rPr>
      </w:pPr>
      <w:r>
        <w:rPr/>
        <w:br w:type="column"/>
      </w:r>
      <w:hyperlink w:history="true" w:anchor="_bookmark52">
        <w:r>
          <w:rPr>
            <w:color w:val="999999"/>
            <w:w w:val="65"/>
            <w:sz w:val="18"/>
          </w:rPr>
          <w:t>LATIN</w:t>
        </w:r>
        <w:r>
          <w:rPr>
            <w:color w:val="999999"/>
            <w:spacing w:val="-8"/>
            <w:sz w:val="18"/>
          </w:rPr>
          <w:t> </w:t>
        </w:r>
        <w:r>
          <w:rPr>
            <w:color w:val="999999"/>
            <w:w w:val="65"/>
            <w:sz w:val="18"/>
          </w:rPr>
          <w:t>AMERICA</w:t>
        </w:r>
      </w:hyperlink>
      <w:r>
        <w:rPr>
          <w:color w:val="999999"/>
          <w:spacing w:val="74"/>
          <w:sz w:val="18"/>
        </w:rPr>
        <w:t>  </w:t>
      </w:r>
      <w:hyperlink w:history="true" w:anchor="_bookmark54">
        <w:r>
          <w:rPr>
            <w:w w:val="65"/>
            <w:sz w:val="18"/>
          </w:rPr>
          <w:t>NORTH</w:t>
        </w:r>
        <w:r>
          <w:rPr>
            <w:spacing w:val="-7"/>
            <w:sz w:val="18"/>
          </w:rPr>
          <w:t> </w:t>
        </w:r>
        <w:r>
          <w:rPr>
            <w:w w:val="65"/>
            <w:sz w:val="18"/>
          </w:rPr>
          <w:t>AMERICA</w:t>
        </w:r>
      </w:hyperlink>
      <w:r>
        <w:rPr>
          <w:spacing w:val="75"/>
          <w:sz w:val="18"/>
        </w:rPr>
        <w:t>  </w:t>
      </w:r>
      <w:hyperlink w:history="true" w:anchor="_bookmark56">
        <w:r>
          <w:rPr>
            <w:color w:val="999999"/>
            <w:w w:val="65"/>
            <w:sz w:val="18"/>
          </w:rPr>
          <w:t>GLOBAL</w:t>
        </w:r>
        <w:r>
          <w:rPr>
            <w:color w:val="999999"/>
            <w:spacing w:val="-8"/>
            <w:sz w:val="18"/>
          </w:rPr>
          <w:t> </w:t>
        </w:r>
        <w:r>
          <w:rPr>
            <w:color w:val="999999"/>
            <w:w w:val="65"/>
            <w:sz w:val="18"/>
          </w:rPr>
          <w:t>VENTURES/BOTTLING</w:t>
        </w:r>
        <w:r>
          <w:rPr>
            <w:color w:val="999999"/>
            <w:spacing w:val="-7"/>
            <w:sz w:val="18"/>
          </w:rPr>
          <w:t> </w:t>
        </w:r>
        <w:r>
          <w:rPr>
            <w:color w:val="999999"/>
            <w:w w:val="65"/>
            <w:sz w:val="18"/>
          </w:rPr>
          <w:t>INVESTMENTS</w:t>
        </w:r>
        <w:r>
          <w:rPr>
            <w:color w:val="999999"/>
            <w:spacing w:val="-7"/>
            <w:sz w:val="18"/>
          </w:rPr>
          <w:t> </w:t>
        </w:r>
        <w:r>
          <w:rPr>
            <w:color w:val="999999"/>
            <w:spacing w:val="-2"/>
            <w:w w:val="65"/>
            <w:sz w:val="18"/>
          </w:rPr>
          <w:t>GROUP</w:t>
        </w:r>
      </w:hyperlink>
    </w:p>
    <w:p>
      <w:pPr>
        <w:spacing w:after="0"/>
        <w:jc w:val="left"/>
        <w:rPr>
          <w:sz w:val="18"/>
        </w:rPr>
        <w:sectPr>
          <w:type w:val="continuous"/>
          <w:pgSz w:w="25600" w:h="14400" w:orient="landscape"/>
          <w:pgMar w:header="0" w:footer="566" w:top="0" w:bottom="280" w:left="260" w:right="360"/>
          <w:cols w:num="4" w:equalWidth="0">
            <w:col w:w="941" w:space="40"/>
            <w:col w:w="902" w:space="39"/>
            <w:col w:w="2009" w:space="40"/>
            <w:col w:w="21009"/>
          </w:cols>
        </w:sectPr>
      </w:pPr>
    </w:p>
    <w:p>
      <w:pPr>
        <w:pStyle w:val="BodyText"/>
        <w:spacing w:before="6"/>
        <w:rPr>
          <w:sz w:val="2"/>
        </w:rPr>
      </w:pPr>
    </w:p>
    <w:p>
      <w:pPr>
        <w:pStyle w:val="BodyText"/>
        <w:spacing w:line="20" w:lineRule="exact"/>
        <w:ind w:left="5219"/>
        <w:rPr>
          <w:sz w:val="2"/>
        </w:rPr>
      </w:pPr>
      <w:r>
        <w:rPr>
          <w:sz w:val="2"/>
        </w:rPr>
        <mc:AlternateContent>
          <mc:Choice Requires="wps">
            <w:drawing>
              <wp:inline distT="0" distB="0" distL="0" distR="0">
                <wp:extent cx="603250" cy="9525"/>
                <wp:effectExtent l="9525" t="0" r="0" b="0"/>
                <wp:docPr id="2220" name="Group 2220"/>
                <wp:cNvGraphicFramePr>
                  <a:graphicFrameLocks/>
                </wp:cNvGraphicFramePr>
                <a:graphic>
                  <a:graphicData uri="http://schemas.microsoft.com/office/word/2010/wordprocessingGroup">
                    <wpg:wgp>
                      <wpg:cNvPr id="2220" name="Group 2220"/>
                      <wpg:cNvGrpSpPr/>
                      <wpg:grpSpPr>
                        <a:xfrm>
                          <a:off x="0" y="0"/>
                          <a:ext cx="603250" cy="9525"/>
                          <a:chExt cx="603250" cy="9525"/>
                        </a:xfrm>
                      </wpg:grpSpPr>
                      <wps:wsp>
                        <wps:cNvPr id="2221" name="Graphic 2221"/>
                        <wps:cNvSpPr/>
                        <wps:spPr>
                          <a:xfrm>
                            <a:off x="0" y="4762"/>
                            <a:ext cx="603250" cy="1270"/>
                          </a:xfrm>
                          <a:custGeom>
                            <a:avLst/>
                            <a:gdLst/>
                            <a:ahLst/>
                            <a:cxnLst/>
                            <a:rect l="l" t="t" r="r" b="b"/>
                            <a:pathLst>
                              <a:path w="603250" h="0">
                                <a:moveTo>
                                  <a:pt x="0" y="0"/>
                                </a:moveTo>
                                <a:lnTo>
                                  <a:pt x="603008"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5pt;height:.75pt;mso-position-horizontal-relative:char;mso-position-vertical-relative:line" id="docshapegroup1746" coordorigin="0,0" coordsize="950,15">
                <v:line style="position:absolute" from="0,8" to="950,8" stroked="true" strokeweight=".75pt" strokecolor="#000000">
                  <v:stroke dashstyle="solid"/>
                </v:line>
              </v:group>
            </w:pict>
          </mc:Fallback>
        </mc:AlternateContent>
      </w:r>
      <w:r>
        <w:rPr>
          <w:sz w:val="2"/>
        </w:rPr>
      </w:r>
    </w:p>
    <w:p>
      <w:pPr>
        <w:pStyle w:val="BodyText"/>
        <w:rPr>
          <w:sz w:val="20"/>
        </w:rPr>
      </w:pPr>
    </w:p>
    <w:p>
      <w:pPr>
        <w:pStyle w:val="BodyText"/>
        <w:rPr>
          <w:sz w:val="20"/>
        </w:rPr>
      </w:pPr>
    </w:p>
    <w:p>
      <w:pPr>
        <w:pStyle w:val="BodyText"/>
        <w:spacing w:before="190"/>
        <w:rPr>
          <w:sz w:val="20"/>
        </w:rPr>
      </w:pPr>
    </w:p>
    <w:p>
      <w:pPr>
        <w:spacing w:after="0"/>
        <w:rPr>
          <w:sz w:val="20"/>
        </w:rPr>
        <w:sectPr>
          <w:type w:val="continuous"/>
          <w:pgSz w:w="25600" w:h="14400" w:orient="landscape"/>
          <w:pgMar w:header="0" w:footer="566" w:top="0" w:bottom="280" w:left="260" w:right="360"/>
        </w:sectPr>
      </w:pPr>
    </w:p>
    <w:p>
      <w:pPr>
        <w:spacing w:before="105"/>
        <w:ind w:left="2620" w:right="0" w:firstLine="0"/>
        <w:jc w:val="left"/>
        <w:rPr>
          <w:sz w:val="28"/>
        </w:rPr>
      </w:pPr>
      <w:r>
        <w:rPr/>
        <mc:AlternateContent>
          <mc:Choice Requires="wps">
            <w:drawing>
              <wp:anchor distT="0" distB="0" distL="0" distR="0" allowOverlap="1" layoutInCell="1" locked="0" behindDoc="0" simplePos="0" relativeHeight="15985152">
                <wp:simplePos x="0" y="0"/>
                <wp:positionH relativeFrom="page">
                  <wp:posOffset>605685</wp:posOffset>
                </wp:positionH>
                <wp:positionV relativeFrom="paragraph">
                  <wp:posOffset>54525</wp:posOffset>
                </wp:positionV>
                <wp:extent cx="574040" cy="2234565"/>
                <wp:effectExtent l="0" t="0" r="0" b="0"/>
                <wp:wrapNone/>
                <wp:docPr id="2222" name="Textbox 2222"/>
                <wp:cNvGraphicFramePr>
                  <a:graphicFrameLocks/>
                </wp:cNvGraphicFramePr>
                <a:graphic>
                  <a:graphicData uri="http://schemas.microsoft.com/office/word/2010/wordprocessingShape">
                    <wps:wsp>
                      <wps:cNvPr id="2222" name="Textbox 2222"/>
                      <wps:cNvSpPr txBox="1"/>
                      <wps:spPr>
                        <a:xfrm>
                          <a:off x="0" y="0"/>
                          <a:ext cx="574040" cy="2234565"/>
                        </a:xfrm>
                        <a:prstGeom prst="rect">
                          <a:avLst/>
                        </a:prstGeom>
                      </wps:spPr>
                      <wps:txbx>
                        <w:txbxContent>
                          <w:p>
                            <w:pPr>
                              <w:spacing w:before="34"/>
                              <w:ind w:left="20" w:right="0" w:firstLine="0"/>
                              <w:jc w:val="left"/>
                              <w:rPr>
                                <w:sz w:val="72"/>
                              </w:rPr>
                            </w:pPr>
                            <w:r>
                              <w:rPr>
                                <w:color w:val="FFFFFF"/>
                                <w:w w:val="60"/>
                                <w:sz w:val="72"/>
                              </w:rPr>
                              <w:t>NORTH</w:t>
                            </w:r>
                            <w:r>
                              <w:rPr>
                                <w:color w:val="FFFFFF"/>
                                <w:spacing w:val="-6"/>
                                <w:w w:val="65"/>
                                <w:sz w:val="72"/>
                              </w:rPr>
                              <w:t> </w:t>
                            </w:r>
                            <w:r>
                              <w:rPr>
                                <w:color w:val="FFFFFF"/>
                                <w:spacing w:val="-2"/>
                                <w:w w:val="65"/>
                                <w:sz w:val="72"/>
                              </w:rPr>
                              <w:t>AMERICA</w:t>
                            </w:r>
                          </w:p>
                        </w:txbxContent>
                      </wps:txbx>
                      <wps:bodyPr wrap="square" lIns="0" tIns="0" rIns="0" bIns="0" rtlCol="0" vert="vert270">
                        <a:noAutofit/>
                      </wps:bodyPr>
                    </wps:wsp>
                  </a:graphicData>
                </a:graphic>
              </wp:anchor>
            </w:drawing>
          </mc:Choice>
          <mc:Fallback>
            <w:pict>
              <v:shape style="position:absolute;margin-left:47.691799pt;margin-top:4.293364pt;width:45.2pt;height:175.95pt;mso-position-horizontal-relative:page;mso-position-vertical-relative:paragraph;z-index:15985152" type="#_x0000_t202" id="docshape1747" filled="false" stroked="false">
                <v:textbox inset="0,0,0,0" style="layout-flow:vertical;mso-layout-flow-alt:bottom-to-top">
                  <w:txbxContent>
                    <w:p>
                      <w:pPr>
                        <w:spacing w:before="34"/>
                        <w:ind w:left="20" w:right="0" w:firstLine="0"/>
                        <w:jc w:val="left"/>
                        <w:rPr>
                          <w:sz w:val="72"/>
                        </w:rPr>
                      </w:pPr>
                      <w:r>
                        <w:rPr>
                          <w:color w:val="FFFFFF"/>
                          <w:w w:val="60"/>
                          <w:sz w:val="72"/>
                        </w:rPr>
                        <w:t>NORTH</w:t>
                      </w:r>
                      <w:r>
                        <w:rPr>
                          <w:color w:val="FFFFFF"/>
                          <w:spacing w:val="-6"/>
                          <w:w w:val="65"/>
                          <w:sz w:val="72"/>
                        </w:rPr>
                        <w:t> </w:t>
                      </w:r>
                      <w:r>
                        <w:rPr>
                          <w:color w:val="FFFFFF"/>
                          <w:spacing w:val="-2"/>
                          <w:w w:val="65"/>
                          <w:sz w:val="72"/>
                        </w:rPr>
                        <w:t>AMERICA</w:t>
                      </w:r>
                    </w:p>
                  </w:txbxContent>
                </v:textbox>
                <w10:wrap type="none"/>
              </v:shape>
            </w:pict>
          </mc:Fallback>
        </mc:AlternateContent>
      </w:r>
      <w:r>
        <w:rPr>
          <w:w w:val="65"/>
          <w:sz w:val="28"/>
        </w:rPr>
        <w:t>2022</w:t>
      </w:r>
      <w:r>
        <w:rPr>
          <w:spacing w:val="-13"/>
          <w:w w:val="65"/>
          <w:sz w:val="28"/>
        </w:rPr>
        <w:t> </w:t>
      </w:r>
      <w:r>
        <w:rPr>
          <w:spacing w:val="-2"/>
          <w:w w:val="70"/>
          <w:sz w:val="28"/>
        </w:rPr>
        <w:t>HIGHLIGHTS</w:t>
      </w:r>
    </w:p>
    <w:p>
      <w:pPr>
        <w:pStyle w:val="ListParagraph"/>
        <w:numPr>
          <w:ilvl w:val="0"/>
          <w:numId w:val="32"/>
        </w:numPr>
        <w:tabs>
          <w:tab w:pos="2800" w:val="left" w:leader="none"/>
        </w:tabs>
        <w:spacing w:line="297" w:lineRule="auto" w:before="143" w:after="0"/>
        <w:ind w:left="2800" w:right="0" w:hanging="180"/>
        <w:jc w:val="left"/>
        <w:rPr>
          <w:sz w:val="16"/>
        </w:rPr>
      </w:pPr>
      <w:r>
        <w:rPr>
          <w:w w:val="125"/>
          <w:sz w:val="16"/>
        </w:rPr>
        <w:t>The company</w:t>
      </w:r>
      <w:r>
        <w:rPr>
          <w:spacing w:val="-3"/>
          <w:w w:val="125"/>
          <w:sz w:val="16"/>
        </w:rPr>
        <w:t> </w:t>
      </w:r>
      <w:r>
        <w:rPr>
          <w:w w:val="125"/>
          <w:sz w:val="16"/>
        </w:rPr>
        <w:t>gained value share in total nonalcoholic ready-to-drink </w:t>
      </w:r>
      <w:r>
        <w:rPr>
          <w:spacing w:val="-2"/>
          <w:w w:val="125"/>
          <w:sz w:val="16"/>
        </w:rPr>
        <w:t>beverages</w:t>
      </w:r>
      <w:r>
        <w:rPr>
          <w:spacing w:val="-6"/>
          <w:w w:val="125"/>
          <w:sz w:val="16"/>
        </w:rPr>
        <w:t> </w:t>
      </w:r>
      <w:r>
        <w:rPr>
          <w:spacing w:val="-2"/>
          <w:w w:val="125"/>
          <w:sz w:val="16"/>
        </w:rPr>
        <w:t>for</w:t>
      </w:r>
      <w:r>
        <w:rPr>
          <w:spacing w:val="-15"/>
          <w:w w:val="125"/>
          <w:sz w:val="16"/>
        </w:rPr>
        <w:t> </w:t>
      </w:r>
      <w:r>
        <w:rPr>
          <w:spacing w:val="-2"/>
          <w:w w:val="125"/>
          <w:sz w:val="16"/>
        </w:rPr>
        <w:t>the</w:t>
      </w:r>
      <w:r>
        <w:rPr>
          <w:spacing w:val="-10"/>
          <w:w w:val="125"/>
          <w:sz w:val="16"/>
        </w:rPr>
        <w:t> </w:t>
      </w:r>
      <w:r>
        <w:rPr>
          <w:spacing w:val="-2"/>
          <w:w w:val="125"/>
          <w:sz w:val="16"/>
        </w:rPr>
        <w:t>year,</w:t>
      </w:r>
      <w:r>
        <w:rPr>
          <w:spacing w:val="-6"/>
          <w:w w:val="125"/>
          <w:sz w:val="16"/>
        </w:rPr>
        <w:t> </w:t>
      </w:r>
      <w:r>
        <w:rPr>
          <w:spacing w:val="-2"/>
          <w:w w:val="125"/>
          <w:sz w:val="16"/>
        </w:rPr>
        <w:t>driven</w:t>
      </w:r>
      <w:r>
        <w:rPr>
          <w:spacing w:val="-6"/>
          <w:w w:val="125"/>
          <w:sz w:val="16"/>
        </w:rPr>
        <w:t> </w:t>
      </w:r>
      <w:r>
        <w:rPr>
          <w:spacing w:val="-2"/>
          <w:w w:val="125"/>
          <w:sz w:val="16"/>
        </w:rPr>
        <w:t>by</w:t>
      </w:r>
      <w:r>
        <w:rPr>
          <w:spacing w:val="-13"/>
          <w:w w:val="125"/>
          <w:sz w:val="16"/>
        </w:rPr>
        <w:t> </w:t>
      </w:r>
      <w:r>
        <w:rPr>
          <w:spacing w:val="-2"/>
          <w:w w:val="125"/>
          <w:sz w:val="16"/>
        </w:rPr>
        <w:t>the</w:t>
      </w:r>
      <w:r>
        <w:rPr>
          <w:spacing w:val="-6"/>
          <w:w w:val="125"/>
          <w:sz w:val="16"/>
        </w:rPr>
        <w:t> </w:t>
      </w:r>
      <w:r>
        <w:rPr>
          <w:spacing w:val="-2"/>
          <w:w w:val="125"/>
          <w:sz w:val="16"/>
        </w:rPr>
        <w:t>continued</w:t>
      </w:r>
      <w:r>
        <w:rPr>
          <w:spacing w:val="-6"/>
          <w:w w:val="125"/>
          <w:sz w:val="16"/>
        </w:rPr>
        <w:t> </w:t>
      </w:r>
      <w:r>
        <w:rPr>
          <w:spacing w:val="-2"/>
          <w:w w:val="125"/>
          <w:sz w:val="16"/>
        </w:rPr>
        <w:t>recovery</w:t>
      </w:r>
      <w:r>
        <w:rPr>
          <w:spacing w:val="-11"/>
          <w:w w:val="125"/>
          <w:sz w:val="16"/>
        </w:rPr>
        <w:t> </w:t>
      </w:r>
      <w:r>
        <w:rPr>
          <w:spacing w:val="-2"/>
          <w:w w:val="125"/>
          <w:sz w:val="16"/>
        </w:rPr>
        <w:t>in</w:t>
      </w:r>
      <w:r>
        <w:rPr>
          <w:spacing w:val="-6"/>
          <w:w w:val="125"/>
          <w:sz w:val="16"/>
        </w:rPr>
        <w:t> </w:t>
      </w:r>
      <w:r>
        <w:rPr>
          <w:spacing w:val="-2"/>
          <w:w w:val="125"/>
          <w:sz w:val="16"/>
        </w:rPr>
        <w:t>away-from- </w:t>
      </w:r>
      <w:r>
        <w:rPr>
          <w:w w:val="125"/>
          <w:sz w:val="16"/>
        </w:rPr>
        <w:t>home</w:t>
      </w:r>
      <w:r>
        <w:rPr>
          <w:spacing w:val="-16"/>
          <w:w w:val="125"/>
          <w:sz w:val="16"/>
        </w:rPr>
        <w:t> </w:t>
      </w:r>
      <w:r>
        <w:rPr>
          <w:w w:val="125"/>
          <w:sz w:val="16"/>
        </w:rPr>
        <w:t>channels</w:t>
      </w:r>
      <w:r>
        <w:rPr>
          <w:spacing w:val="-16"/>
          <w:w w:val="125"/>
          <w:sz w:val="16"/>
        </w:rPr>
        <w:t> </w:t>
      </w:r>
      <w:r>
        <w:rPr>
          <w:w w:val="125"/>
          <w:sz w:val="16"/>
        </w:rPr>
        <w:t>along</w:t>
      </w:r>
      <w:r>
        <w:rPr>
          <w:spacing w:val="-15"/>
          <w:w w:val="125"/>
          <w:sz w:val="16"/>
        </w:rPr>
        <w:t> </w:t>
      </w:r>
      <w:r>
        <w:rPr>
          <w:w w:val="125"/>
          <w:sz w:val="16"/>
        </w:rPr>
        <w:t>with</w:t>
      </w:r>
      <w:r>
        <w:rPr>
          <w:spacing w:val="-16"/>
          <w:w w:val="125"/>
          <w:sz w:val="16"/>
        </w:rPr>
        <w:t> </w:t>
      </w:r>
      <w:r>
        <w:rPr>
          <w:w w:val="125"/>
          <w:sz w:val="16"/>
        </w:rPr>
        <w:t>strong</w:t>
      </w:r>
      <w:r>
        <w:rPr>
          <w:spacing w:val="-16"/>
          <w:w w:val="125"/>
          <w:sz w:val="16"/>
        </w:rPr>
        <w:t> </w:t>
      </w:r>
      <w:r>
        <w:rPr>
          <w:w w:val="125"/>
          <w:sz w:val="16"/>
        </w:rPr>
        <w:t>performance</w:t>
      </w:r>
      <w:r>
        <w:rPr>
          <w:spacing w:val="-15"/>
          <w:w w:val="125"/>
          <w:sz w:val="16"/>
        </w:rPr>
        <w:t> </w:t>
      </w:r>
      <w:r>
        <w:rPr>
          <w:w w:val="125"/>
          <w:sz w:val="16"/>
        </w:rPr>
        <w:t>in</w:t>
      </w:r>
      <w:r>
        <w:rPr>
          <w:spacing w:val="-16"/>
          <w:w w:val="125"/>
          <w:sz w:val="16"/>
        </w:rPr>
        <w:t> </w:t>
      </w:r>
      <w:r>
        <w:rPr>
          <w:w w:val="125"/>
          <w:sz w:val="16"/>
        </w:rPr>
        <w:t>at-home</w:t>
      </w:r>
      <w:r>
        <w:rPr>
          <w:spacing w:val="-15"/>
          <w:w w:val="125"/>
          <w:sz w:val="16"/>
        </w:rPr>
        <w:t> </w:t>
      </w:r>
      <w:r>
        <w:rPr>
          <w:w w:val="125"/>
          <w:sz w:val="16"/>
        </w:rPr>
        <w:t>channels</w:t>
      </w:r>
      <w:r>
        <w:rPr>
          <w:spacing w:val="-16"/>
          <w:w w:val="125"/>
          <w:sz w:val="16"/>
        </w:rPr>
        <w:t> </w:t>
      </w:r>
      <w:r>
        <w:rPr>
          <w:w w:val="125"/>
          <w:sz w:val="16"/>
        </w:rPr>
        <w:t>for sparkling soft drinks and value-added dairy beverages.</w:t>
      </w:r>
    </w:p>
    <w:p>
      <w:pPr>
        <w:pStyle w:val="ListParagraph"/>
        <w:numPr>
          <w:ilvl w:val="0"/>
          <w:numId w:val="32"/>
        </w:numPr>
        <w:tabs>
          <w:tab w:pos="2800" w:val="left" w:leader="none"/>
        </w:tabs>
        <w:spacing w:line="297" w:lineRule="auto" w:before="122" w:after="0"/>
        <w:ind w:left="2800" w:right="265" w:hanging="180"/>
        <w:jc w:val="left"/>
        <w:rPr>
          <w:sz w:val="16"/>
        </w:rPr>
      </w:pPr>
      <w:r>
        <w:rPr>
          <w:w w:val="125"/>
          <w:sz w:val="16"/>
        </w:rPr>
        <w:t>In</w:t>
      </w:r>
      <w:r>
        <w:rPr>
          <w:spacing w:val="-14"/>
          <w:w w:val="125"/>
          <w:sz w:val="16"/>
        </w:rPr>
        <w:t> </w:t>
      </w:r>
      <w:r>
        <w:rPr>
          <w:w w:val="125"/>
          <w:sz w:val="16"/>
        </w:rPr>
        <w:t>2022,</w:t>
      </w:r>
      <w:r>
        <w:rPr>
          <w:spacing w:val="-13"/>
          <w:w w:val="125"/>
          <w:sz w:val="16"/>
        </w:rPr>
        <w:t> </w:t>
      </w:r>
      <w:r>
        <w:rPr>
          <w:w w:val="125"/>
          <w:sz w:val="16"/>
        </w:rPr>
        <w:t>Sprite</w:t>
      </w:r>
      <w:r>
        <w:rPr>
          <w:spacing w:val="-13"/>
          <w:w w:val="125"/>
          <w:sz w:val="16"/>
        </w:rPr>
        <w:t> </w:t>
      </w:r>
      <w:r>
        <w:rPr>
          <w:w w:val="125"/>
          <w:sz w:val="16"/>
        </w:rPr>
        <w:t>began</w:t>
      </w:r>
      <w:r>
        <w:rPr>
          <w:spacing w:val="-13"/>
          <w:w w:val="125"/>
          <w:sz w:val="16"/>
        </w:rPr>
        <w:t> </w:t>
      </w:r>
      <w:r>
        <w:rPr>
          <w:w w:val="125"/>
          <w:sz w:val="16"/>
        </w:rPr>
        <w:t>shifting</w:t>
      </w:r>
      <w:r>
        <w:rPr>
          <w:spacing w:val="-13"/>
          <w:w w:val="125"/>
          <w:sz w:val="16"/>
        </w:rPr>
        <w:t> </w:t>
      </w:r>
      <w:r>
        <w:rPr>
          <w:w w:val="125"/>
          <w:sz w:val="16"/>
        </w:rPr>
        <w:t>all</w:t>
      </w:r>
      <w:r>
        <w:rPr>
          <w:spacing w:val="-13"/>
          <w:w w:val="125"/>
          <w:sz w:val="16"/>
        </w:rPr>
        <w:t> </w:t>
      </w:r>
      <w:r>
        <w:rPr>
          <w:w w:val="125"/>
          <w:sz w:val="16"/>
        </w:rPr>
        <w:t>of</w:t>
      </w:r>
      <w:r>
        <w:rPr>
          <w:spacing w:val="-19"/>
          <w:w w:val="125"/>
          <w:sz w:val="16"/>
        </w:rPr>
        <w:t> </w:t>
      </w:r>
      <w:r>
        <w:rPr>
          <w:w w:val="125"/>
          <w:sz w:val="16"/>
        </w:rPr>
        <w:t>its</w:t>
      </w:r>
      <w:r>
        <w:rPr>
          <w:spacing w:val="-12"/>
          <w:w w:val="125"/>
          <w:sz w:val="16"/>
        </w:rPr>
        <w:t> </w:t>
      </w:r>
      <w:r>
        <w:rPr>
          <w:w w:val="125"/>
          <w:sz w:val="16"/>
        </w:rPr>
        <w:t>plastic</w:t>
      </w:r>
      <w:r>
        <w:rPr>
          <w:spacing w:val="-13"/>
          <w:w w:val="125"/>
          <w:sz w:val="16"/>
        </w:rPr>
        <w:t> </w:t>
      </w:r>
      <w:r>
        <w:rPr>
          <w:w w:val="125"/>
          <w:sz w:val="16"/>
        </w:rPr>
        <w:t>packaging</w:t>
      </w:r>
      <w:r>
        <w:rPr>
          <w:spacing w:val="-13"/>
          <w:w w:val="125"/>
          <w:sz w:val="16"/>
        </w:rPr>
        <w:t> </w:t>
      </w:r>
      <w:r>
        <w:rPr>
          <w:w w:val="125"/>
          <w:sz w:val="16"/>
        </w:rPr>
        <w:t>from</w:t>
      </w:r>
      <w:r>
        <w:rPr>
          <w:spacing w:val="-13"/>
          <w:w w:val="125"/>
          <w:sz w:val="16"/>
        </w:rPr>
        <w:t> </w:t>
      </w:r>
      <w:r>
        <w:rPr>
          <w:w w:val="125"/>
          <w:sz w:val="16"/>
        </w:rPr>
        <w:t>green to clear, which helps with the recycling process and increases the material’s likelihood of</w:t>
      </w:r>
      <w:r>
        <w:rPr>
          <w:spacing w:val="-1"/>
          <w:w w:val="125"/>
          <w:sz w:val="16"/>
        </w:rPr>
        <w:t> </w:t>
      </w:r>
      <w:r>
        <w:rPr>
          <w:w w:val="125"/>
          <w:sz w:val="16"/>
        </w:rPr>
        <w:t>being remade into new beverage bottles. Coca-Cola North</w:t>
      </w:r>
      <w:r>
        <w:rPr>
          <w:spacing w:val="-4"/>
          <w:w w:val="125"/>
          <w:sz w:val="16"/>
        </w:rPr>
        <w:t> </w:t>
      </w:r>
      <w:r>
        <w:rPr>
          <w:w w:val="125"/>
          <w:sz w:val="16"/>
        </w:rPr>
        <w:t>America’s entire green plastic portfolio—including packaging</w:t>
      </w:r>
      <w:r>
        <w:rPr>
          <w:spacing w:val="-16"/>
          <w:w w:val="125"/>
          <w:sz w:val="16"/>
        </w:rPr>
        <w:t> </w:t>
      </w:r>
      <w:r>
        <w:rPr>
          <w:w w:val="125"/>
          <w:sz w:val="16"/>
        </w:rPr>
        <w:t>for</w:t>
      </w:r>
      <w:r>
        <w:rPr>
          <w:spacing w:val="-17"/>
          <w:w w:val="125"/>
          <w:sz w:val="16"/>
        </w:rPr>
        <w:t> </w:t>
      </w:r>
      <w:r>
        <w:rPr>
          <w:w w:val="125"/>
          <w:sz w:val="16"/>
        </w:rPr>
        <w:t>Fresca,</w:t>
      </w:r>
      <w:r>
        <w:rPr>
          <w:spacing w:val="-15"/>
          <w:w w:val="125"/>
          <w:sz w:val="16"/>
        </w:rPr>
        <w:t> </w:t>
      </w:r>
      <w:r>
        <w:rPr>
          <w:w w:val="125"/>
          <w:sz w:val="16"/>
        </w:rPr>
        <w:t>Seagram’s</w:t>
      </w:r>
      <w:r>
        <w:rPr>
          <w:spacing w:val="-16"/>
          <w:w w:val="125"/>
          <w:sz w:val="16"/>
        </w:rPr>
        <w:t> </w:t>
      </w:r>
      <w:r>
        <w:rPr>
          <w:w w:val="125"/>
          <w:sz w:val="16"/>
        </w:rPr>
        <w:t>and</w:t>
      </w:r>
      <w:r>
        <w:rPr>
          <w:spacing w:val="-15"/>
          <w:w w:val="125"/>
          <w:sz w:val="16"/>
        </w:rPr>
        <w:t> </w:t>
      </w:r>
      <w:r>
        <w:rPr>
          <w:w w:val="125"/>
          <w:sz w:val="16"/>
        </w:rPr>
        <w:t>Mello</w:t>
      </w:r>
      <w:r>
        <w:rPr>
          <w:spacing w:val="-17"/>
          <w:w w:val="125"/>
          <w:sz w:val="16"/>
        </w:rPr>
        <w:t> </w:t>
      </w:r>
      <w:r>
        <w:rPr>
          <w:w w:val="125"/>
          <w:sz w:val="16"/>
        </w:rPr>
        <w:t>Yello—is</w:t>
      </w:r>
      <w:r>
        <w:rPr>
          <w:spacing w:val="-16"/>
          <w:w w:val="125"/>
          <w:sz w:val="16"/>
        </w:rPr>
        <w:t> </w:t>
      </w:r>
      <w:r>
        <w:rPr>
          <w:w w:val="125"/>
          <w:sz w:val="16"/>
        </w:rPr>
        <w:t>also</w:t>
      </w:r>
      <w:r>
        <w:rPr>
          <w:spacing w:val="-15"/>
          <w:w w:val="125"/>
          <w:sz w:val="16"/>
        </w:rPr>
        <w:t> </w:t>
      </w:r>
      <w:r>
        <w:rPr>
          <w:w w:val="125"/>
          <w:sz w:val="16"/>
        </w:rPr>
        <w:t>making</w:t>
      </w:r>
      <w:r>
        <w:rPr>
          <w:spacing w:val="-16"/>
          <w:w w:val="125"/>
          <w:sz w:val="16"/>
        </w:rPr>
        <w:t> </w:t>
      </w:r>
      <w:r>
        <w:rPr>
          <w:w w:val="125"/>
          <w:sz w:val="16"/>
        </w:rPr>
        <w:t>the transition to clear PET.</w:t>
      </w:r>
    </w:p>
    <w:p>
      <w:pPr>
        <w:spacing w:line="280" w:lineRule="auto" w:before="137"/>
        <w:ind w:left="1111" w:right="980" w:firstLine="0"/>
        <w:jc w:val="left"/>
        <w:rPr>
          <w:b/>
          <w:sz w:val="17"/>
        </w:rPr>
      </w:pPr>
      <w:r>
        <w:rPr/>
        <w:br w:type="column"/>
      </w:r>
      <w:r>
        <w:rPr>
          <w:b/>
          <w:w w:val="110"/>
          <w:sz w:val="17"/>
        </w:rPr>
        <w:t>2022</w:t>
      </w:r>
      <w:r>
        <w:rPr>
          <w:b/>
          <w:spacing w:val="-11"/>
          <w:w w:val="110"/>
          <w:sz w:val="17"/>
        </w:rPr>
        <w:t> </w:t>
      </w:r>
      <w:r>
        <w:rPr>
          <w:b/>
          <w:w w:val="110"/>
          <w:sz w:val="17"/>
        </w:rPr>
        <w:t>Unit</w:t>
      </w:r>
      <w:r>
        <w:rPr>
          <w:b/>
          <w:spacing w:val="-10"/>
          <w:w w:val="110"/>
          <w:sz w:val="17"/>
        </w:rPr>
        <w:t> </w:t>
      </w:r>
      <w:r>
        <w:rPr>
          <w:b/>
          <w:w w:val="110"/>
          <w:sz w:val="17"/>
        </w:rPr>
        <w:t>Case</w:t>
      </w:r>
      <w:r>
        <w:rPr>
          <w:b/>
          <w:spacing w:val="-14"/>
          <w:w w:val="110"/>
          <w:sz w:val="17"/>
        </w:rPr>
        <w:t> </w:t>
      </w:r>
      <w:r>
        <w:rPr>
          <w:b/>
          <w:w w:val="110"/>
          <w:sz w:val="17"/>
        </w:rPr>
        <w:t>Volume</w:t>
      </w:r>
      <w:r>
        <w:rPr>
          <w:b/>
          <w:spacing w:val="-10"/>
          <w:w w:val="110"/>
          <w:sz w:val="17"/>
        </w:rPr>
        <w:t> </w:t>
      </w:r>
      <w:r>
        <w:rPr>
          <w:b/>
          <w:w w:val="110"/>
          <w:sz w:val="17"/>
        </w:rPr>
        <w:t>Mix by Category</w:t>
      </w:r>
    </w:p>
    <w:p>
      <w:pPr>
        <w:pStyle w:val="BodyText"/>
        <w:spacing w:before="8"/>
        <w:rPr>
          <w:b/>
          <w:sz w:val="9"/>
        </w:rPr>
      </w:pPr>
    </w:p>
    <w:p>
      <w:pPr>
        <w:pStyle w:val="BodyText"/>
        <w:spacing w:line="20" w:lineRule="exact"/>
        <w:ind w:left="1078" w:right="-792"/>
        <w:rPr>
          <w:sz w:val="2"/>
        </w:rPr>
      </w:pPr>
      <w:r>
        <w:rPr>
          <w:sz w:val="2"/>
        </w:rPr>
        <mc:AlternateContent>
          <mc:Choice Requires="wps">
            <w:drawing>
              <wp:inline distT="0" distB="0" distL="0" distR="0">
                <wp:extent cx="2854960" cy="12700"/>
                <wp:effectExtent l="9525" t="0" r="2539" b="6350"/>
                <wp:docPr id="2223" name="Group 2223"/>
                <wp:cNvGraphicFramePr>
                  <a:graphicFrameLocks/>
                </wp:cNvGraphicFramePr>
                <a:graphic>
                  <a:graphicData uri="http://schemas.microsoft.com/office/word/2010/wordprocessingGroup">
                    <wpg:wgp>
                      <wpg:cNvPr id="2223" name="Group 2223"/>
                      <wpg:cNvGrpSpPr/>
                      <wpg:grpSpPr>
                        <a:xfrm>
                          <a:off x="0" y="0"/>
                          <a:ext cx="2854960" cy="12700"/>
                          <a:chExt cx="2854960" cy="12700"/>
                        </a:xfrm>
                      </wpg:grpSpPr>
                      <wps:wsp>
                        <wps:cNvPr id="2224" name="Graphic 2224"/>
                        <wps:cNvSpPr/>
                        <wps:spPr>
                          <a:xfrm>
                            <a:off x="0" y="6350"/>
                            <a:ext cx="2854960" cy="1270"/>
                          </a:xfrm>
                          <a:custGeom>
                            <a:avLst/>
                            <a:gdLst/>
                            <a:ahLst/>
                            <a:cxnLst/>
                            <a:rect l="l" t="t" r="r" b="b"/>
                            <a:pathLst>
                              <a:path w="2854960" h="0">
                                <a:moveTo>
                                  <a:pt x="0" y="0"/>
                                </a:moveTo>
                                <a:lnTo>
                                  <a:pt x="2854960" y="0"/>
                                </a:lnTo>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4.8pt;height:1pt;mso-position-horizontal-relative:char;mso-position-vertical-relative:line" id="docshapegroup1748" coordorigin="0,0" coordsize="4496,20">
                <v:line style="position:absolute" from="0,10" to="4496,10" stroked="true" strokeweight="1pt" strokecolor="#000000">
                  <v:stroke dashstyle="solid"/>
                </v:line>
              </v:group>
            </w:pict>
          </mc:Fallback>
        </mc:AlternateContent>
      </w:r>
      <w:r>
        <w:rPr>
          <w:sz w:val="2"/>
        </w:rPr>
      </w:r>
    </w:p>
    <w:p>
      <w:pPr>
        <w:spacing w:before="119"/>
        <w:ind w:left="1090" w:right="0" w:firstLine="0"/>
        <w:jc w:val="left"/>
        <w:rPr>
          <w:sz w:val="12"/>
        </w:rPr>
      </w:pPr>
      <w:r>
        <w:rPr/>
        <mc:AlternateContent>
          <mc:Choice Requires="wps">
            <w:drawing>
              <wp:anchor distT="0" distB="0" distL="0" distR="0" allowOverlap="1" layoutInCell="1" locked="0" behindDoc="1" simplePos="0" relativeHeight="471852032">
                <wp:simplePos x="0" y="0"/>
                <wp:positionH relativeFrom="page">
                  <wp:posOffset>6414145</wp:posOffset>
                </wp:positionH>
                <wp:positionV relativeFrom="paragraph">
                  <wp:posOffset>-368604</wp:posOffset>
                </wp:positionV>
                <wp:extent cx="1270" cy="6999605"/>
                <wp:effectExtent l="0" t="0" r="0" b="0"/>
                <wp:wrapNone/>
                <wp:docPr id="2225" name="Graphic 2225"/>
                <wp:cNvGraphicFramePr>
                  <a:graphicFrameLocks/>
                </wp:cNvGraphicFramePr>
                <a:graphic>
                  <a:graphicData uri="http://schemas.microsoft.com/office/word/2010/wordprocessingShape">
                    <wps:wsp>
                      <wps:cNvPr id="2225" name="Graphic 2225"/>
                      <wps:cNvSpPr/>
                      <wps:spPr>
                        <a:xfrm>
                          <a:off x="0" y="0"/>
                          <a:ext cx="1270" cy="6999605"/>
                        </a:xfrm>
                        <a:custGeom>
                          <a:avLst/>
                          <a:gdLst/>
                          <a:ahLst/>
                          <a:cxnLst/>
                          <a:rect l="l" t="t" r="r" b="b"/>
                          <a:pathLst>
                            <a:path w="0" h="6999605">
                              <a:moveTo>
                                <a:pt x="0" y="6999414"/>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31464448" from="505.050812pt,522.111pt" to="505.050812pt,-29.024pt" stroked="true" strokeweight=".3pt" strokecolor="#000000">
                <v:stroke dashstyle="solid"/>
                <w10:wrap type="none"/>
              </v:line>
            </w:pict>
          </mc:Fallback>
        </mc:AlternateContent>
      </w:r>
      <w:r>
        <w:rPr/>
        <w:drawing>
          <wp:inline distT="0" distB="0" distL="0" distR="0">
            <wp:extent cx="58927" cy="58915"/>
            <wp:effectExtent l="0" t="0" r="0" b="0"/>
            <wp:docPr id="2226" name="Image 2226"/>
            <wp:cNvGraphicFramePr>
              <a:graphicFrameLocks/>
            </wp:cNvGraphicFramePr>
            <a:graphic>
              <a:graphicData uri="http://schemas.openxmlformats.org/drawingml/2006/picture">
                <pic:pic>
                  <pic:nvPicPr>
                    <pic:cNvPr id="2226" name="Image 2226"/>
                    <pic:cNvPicPr/>
                  </pic:nvPicPr>
                  <pic:blipFill>
                    <a:blip r:embed="rId524" cstate="print"/>
                    <a:stretch>
                      <a:fillRect/>
                    </a:stretch>
                  </pic:blipFill>
                  <pic:spPr>
                    <a:xfrm>
                      <a:off x="0" y="0"/>
                      <a:ext cx="58927" cy="58915"/>
                    </a:xfrm>
                    <a:prstGeom prst="rect">
                      <a:avLst/>
                    </a:prstGeom>
                  </pic:spPr>
                </pic:pic>
              </a:graphicData>
            </a:graphic>
          </wp:inline>
        </w:drawing>
      </w:r>
      <w:r>
        <w:rPr/>
      </w:r>
      <w:r>
        <w:rPr>
          <w:rFonts w:ascii="Times New Roman"/>
          <w:spacing w:val="80"/>
          <w:w w:val="120"/>
          <w:position w:val="1"/>
          <w:sz w:val="20"/>
        </w:rPr>
        <w:t> </w:t>
      </w:r>
      <w:r>
        <w:rPr>
          <w:w w:val="120"/>
          <w:position w:val="1"/>
          <w:sz w:val="12"/>
        </w:rPr>
        <w:t>Trademark Coca-Cola</w:t>
      </w:r>
    </w:p>
    <w:p>
      <w:pPr>
        <w:spacing w:line="297" w:lineRule="auto" w:before="38"/>
        <w:ind w:left="1090" w:right="1524" w:firstLine="0"/>
        <w:jc w:val="left"/>
        <w:rPr>
          <w:sz w:val="12"/>
        </w:rPr>
      </w:pPr>
      <w:r>
        <w:rPr/>
        <w:drawing>
          <wp:inline distT="0" distB="0" distL="0" distR="0">
            <wp:extent cx="58927" cy="58915"/>
            <wp:effectExtent l="0" t="0" r="0" b="0"/>
            <wp:docPr id="2227" name="Image 2227"/>
            <wp:cNvGraphicFramePr>
              <a:graphicFrameLocks/>
            </wp:cNvGraphicFramePr>
            <a:graphic>
              <a:graphicData uri="http://schemas.openxmlformats.org/drawingml/2006/picture">
                <pic:pic>
                  <pic:nvPicPr>
                    <pic:cNvPr id="2227" name="Image 2227"/>
                    <pic:cNvPicPr/>
                  </pic:nvPicPr>
                  <pic:blipFill>
                    <a:blip r:embed="rId525" cstate="print"/>
                    <a:stretch>
                      <a:fillRect/>
                    </a:stretch>
                  </pic:blipFill>
                  <pic:spPr>
                    <a:xfrm>
                      <a:off x="0" y="0"/>
                      <a:ext cx="58927" cy="58915"/>
                    </a:xfrm>
                    <a:prstGeom prst="rect">
                      <a:avLst/>
                    </a:prstGeom>
                  </pic:spPr>
                </pic:pic>
              </a:graphicData>
            </a:graphic>
          </wp:inline>
        </w:drawing>
      </w:r>
      <w:r>
        <w:rPr/>
      </w:r>
      <w:r>
        <w:rPr>
          <w:rFonts w:ascii="Times New Roman"/>
          <w:spacing w:val="21"/>
          <w:w w:val="125"/>
          <w:sz w:val="20"/>
        </w:rPr>
        <w:t> </w:t>
      </w:r>
      <w:r>
        <w:rPr>
          <w:w w:val="125"/>
          <w:sz w:val="12"/>
        </w:rPr>
        <w:t>Water,</w:t>
      </w:r>
      <w:r>
        <w:rPr>
          <w:spacing w:val="-12"/>
          <w:w w:val="125"/>
          <w:sz w:val="12"/>
        </w:rPr>
        <w:t> </w:t>
      </w:r>
      <w:r>
        <w:rPr>
          <w:w w:val="125"/>
          <w:sz w:val="12"/>
        </w:rPr>
        <w:t>Sports,</w:t>
      </w:r>
      <w:r>
        <w:rPr>
          <w:spacing w:val="-12"/>
          <w:w w:val="125"/>
          <w:sz w:val="12"/>
        </w:rPr>
        <w:t> </w:t>
      </w:r>
      <w:r>
        <w:rPr>
          <w:w w:val="125"/>
          <w:sz w:val="12"/>
        </w:rPr>
        <w:t>Coffee</w:t>
      </w:r>
      <w:r>
        <w:rPr>
          <w:spacing w:val="-12"/>
          <w:w w:val="125"/>
          <w:sz w:val="12"/>
        </w:rPr>
        <w:t> </w:t>
      </w:r>
      <w:r>
        <w:rPr>
          <w:w w:val="125"/>
          <w:sz w:val="12"/>
        </w:rPr>
        <w:t>and</w:t>
      </w:r>
      <w:r>
        <w:rPr>
          <w:spacing w:val="-11"/>
          <w:w w:val="125"/>
          <w:sz w:val="12"/>
        </w:rPr>
        <w:t> </w:t>
      </w:r>
      <w:r>
        <w:rPr>
          <w:w w:val="125"/>
          <w:sz w:val="12"/>
        </w:rPr>
        <w:t>Tea </w:t>
      </w:r>
      <w:r>
        <w:rPr>
          <w:sz w:val="12"/>
        </w:rPr>
        <w:drawing>
          <wp:inline distT="0" distB="0" distL="0" distR="0">
            <wp:extent cx="58927" cy="58915"/>
            <wp:effectExtent l="0" t="0" r="0" b="0"/>
            <wp:docPr id="2228" name="Image 2228"/>
            <wp:cNvGraphicFramePr>
              <a:graphicFrameLocks/>
            </wp:cNvGraphicFramePr>
            <a:graphic>
              <a:graphicData uri="http://schemas.openxmlformats.org/drawingml/2006/picture">
                <pic:pic>
                  <pic:nvPicPr>
                    <pic:cNvPr id="2228" name="Image 2228"/>
                    <pic:cNvPicPr/>
                  </pic:nvPicPr>
                  <pic:blipFill>
                    <a:blip r:embed="rId529" cstate="print"/>
                    <a:stretch>
                      <a:fillRect/>
                    </a:stretch>
                  </pic:blipFill>
                  <pic:spPr>
                    <a:xfrm>
                      <a:off x="0" y="0"/>
                      <a:ext cx="58927" cy="58915"/>
                    </a:xfrm>
                    <a:prstGeom prst="rect">
                      <a:avLst/>
                    </a:prstGeom>
                  </pic:spPr>
                </pic:pic>
              </a:graphicData>
            </a:graphic>
          </wp:inline>
        </w:drawing>
      </w:r>
      <w:r>
        <w:rPr>
          <w:sz w:val="12"/>
        </w:rPr>
      </w:r>
      <w:r>
        <w:rPr>
          <w:rFonts w:ascii="Times New Roman"/>
          <w:spacing w:val="40"/>
          <w:w w:val="125"/>
          <w:sz w:val="12"/>
        </w:rPr>
        <w:t> </w:t>
      </w:r>
      <w:r>
        <w:rPr>
          <w:w w:val="125"/>
          <w:sz w:val="12"/>
        </w:rPr>
        <w:t>Sparkling Flavors</w:t>
      </w:r>
    </w:p>
    <w:p>
      <w:pPr>
        <w:spacing w:before="1"/>
        <w:ind w:left="1279" w:right="0" w:firstLine="0"/>
        <w:jc w:val="left"/>
        <w:rPr>
          <w:sz w:val="12"/>
        </w:rPr>
      </w:pPr>
      <w:r>
        <w:rPr/>
        <mc:AlternateContent>
          <mc:Choice Requires="wps">
            <w:drawing>
              <wp:anchor distT="0" distB="0" distL="0" distR="0" allowOverlap="1" layoutInCell="1" locked="0" behindDoc="0" simplePos="0" relativeHeight="15982080">
                <wp:simplePos x="0" y="0"/>
                <wp:positionH relativeFrom="page">
                  <wp:posOffset>6696704</wp:posOffset>
                </wp:positionH>
                <wp:positionV relativeFrom="paragraph">
                  <wp:posOffset>377596</wp:posOffset>
                </wp:positionV>
                <wp:extent cx="1598295" cy="1596390"/>
                <wp:effectExtent l="0" t="0" r="0" b="0"/>
                <wp:wrapNone/>
                <wp:docPr id="2229" name="Group 2229"/>
                <wp:cNvGraphicFramePr>
                  <a:graphicFrameLocks/>
                </wp:cNvGraphicFramePr>
                <a:graphic>
                  <a:graphicData uri="http://schemas.microsoft.com/office/word/2010/wordprocessingGroup">
                    <wpg:wgp>
                      <wpg:cNvPr id="2229" name="Group 2229"/>
                      <wpg:cNvGrpSpPr/>
                      <wpg:grpSpPr>
                        <a:xfrm>
                          <a:off x="0" y="0"/>
                          <a:ext cx="1598295" cy="1596390"/>
                          <a:chExt cx="1598295" cy="1596390"/>
                        </a:xfrm>
                      </wpg:grpSpPr>
                      <wps:wsp>
                        <wps:cNvPr id="2230" name="Graphic 2230"/>
                        <wps:cNvSpPr/>
                        <wps:spPr>
                          <a:xfrm>
                            <a:off x="216775" y="0"/>
                            <a:ext cx="583565" cy="798195"/>
                          </a:xfrm>
                          <a:custGeom>
                            <a:avLst/>
                            <a:gdLst/>
                            <a:ahLst/>
                            <a:cxnLst/>
                            <a:rect l="l" t="t" r="r" b="b"/>
                            <a:pathLst>
                              <a:path w="583565" h="798195">
                                <a:moveTo>
                                  <a:pt x="583374" y="0"/>
                                </a:moveTo>
                                <a:lnTo>
                                  <a:pt x="531064" y="1526"/>
                                </a:lnTo>
                                <a:lnTo>
                                  <a:pt x="479886" y="6098"/>
                                </a:lnTo>
                                <a:lnTo>
                                  <a:pt x="429868" y="13702"/>
                                </a:lnTo>
                                <a:lnTo>
                                  <a:pt x="381040" y="24325"/>
                                </a:lnTo>
                                <a:lnTo>
                                  <a:pt x="333431" y="37955"/>
                                </a:lnTo>
                                <a:lnTo>
                                  <a:pt x="287071" y="54578"/>
                                </a:lnTo>
                                <a:lnTo>
                                  <a:pt x="241990" y="74181"/>
                                </a:lnTo>
                                <a:lnTo>
                                  <a:pt x="198217" y="96752"/>
                                </a:lnTo>
                                <a:lnTo>
                                  <a:pt x="155781" y="122278"/>
                                </a:lnTo>
                                <a:lnTo>
                                  <a:pt x="114711" y="150745"/>
                                </a:lnTo>
                                <a:lnTo>
                                  <a:pt x="75038" y="182141"/>
                                </a:lnTo>
                                <a:lnTo>
                                  <a:pt x="36791" y="216454"/>
                                </a:lnTo>
                                <a:lnTo>
                                  <a:pt x="0" y="253669"/>
                                </a:lnTo>
                                <a:lnTo>
                                  <a:pt x="583374" y="797674"/>
                                </a:lnTo>
                                <a:lnTo>
                                  <a:pt x="583374" y="0"/>
                                </a:lnTo>
                                <a:close/>
                              </a:path>
                            </a:pathLst>
                          </a:custGeom>
                          <a:solidFill>
                            <a:srgbClr val="BDBCBC"/>
                          </a:solidFill>
                        </wps:spPr>
                        <wps:bodyPr wrap="square" lIns="0" tIns="0" rIns="0" bIns="0" rtlCol="0">
                          <a:prstTxWarp prst="textNoShape">
                            <a:avLst/>
                          </a:prstTxWarp>
                          <a:noAutofit/>
                        </wps:bodyPr>
                      </wps:wsp>
                      <wps:wsp>
                        <wps:cNvPr id="2231" name="Graphic 2231"/>
                        <wps:cNvSpPr/>
                        <wps:spPr>
                          <a:xfrm>
                            <a:off x="0" y="253669"/>
                            <a:ext cx="800735" cy="930910"/>
                          </a:xfrm>
                          <a:custGeom>
                            <a:avLst/>
                            <a:gdLst/>
                            <a:ahLst/>
                            <a:cxnLst/>
                            <a:rect l="l" t="t" r="r" b="b"/>
                            <a:pathLst>
                              <a:path w="800735" h="930910">
                                <a:moveTo>
                                  <a:pt x="216775" y="0"/>
                                </a:moveTo>
                                <a:lnTo>
                                  <a:pt x="183770" y="37531"/>
                                </a:lnTo>
                                <a:lnTo>
                                  <a:pt x="153440" y="76411"/>
                                </a:lnTo>
                                <a:lnTo>
                                  <a:pt x="125796" y="116536"/>
                                </a:lnTo>
                                <a:lnTo>
                                  <a:pt x="100852" y="157798"/>
                                </a:lnTo>
                                <a:lnTo>
                                  <a:pt x="78622" y="200092"/>
                                </a:lnTo>
                                <a:lnTo>
                                  <a:pt x="59117" y="243313"/>
                                </a:lnTo>
                                <a:lnTo>
                                  <a:pt x="42351" y="287353"/>
                                </a:lnTo>
                                <a:lnTo>
                                  <a:pt x="28337" y="332108"/>
                                </a:lnTo>
                                <a:lnTo>
                                  <a:pt x="17088" y="377470"/>
                                </a:lnTo>
                                <a:lnTo>
                                  <a:pt x="8616" y="423336"/>
                                </a:lnTo>
                                <a:lnTo>
                                  <a:pt x="2936" y="469597"/>
                                </a:lnTo>
                                <a:lnTo>
                                  <a:pt x="59" y="516150"/>
                                </a:lnTo>
                                <a:lnTo>
                                  <a:pt x="0" y="562886"/>
                                </a:lnTo>
                                <a:lnTo>
                                  <a:pt x="2770" y="609702"/>
                                </a:lnTo>
                                <a:lnTo>
                                  <a:pt x="8383" y="656490"/>
                                </a:lnTo>
                                <a:lnTo>
                                  <a:pt x="16851" y="703146"/>
                                </a:lnTo>
                                <a:lnTo>
                                  <a:pt x="28189" y="749562"/>
                                </a:lnTo>
                                <a:lnTo>
                                  <a:pt x="42408" y="795633"/>
                                </a:lnTo>
                                <a:lnTo>
                                  <a:pt x="59523" y="841254"/>
                                </a:lnTo>
                                <a:lnTo>
                                  <a:pt x="79545" y="886318"/>
                                </a:lnTo>
                                <a:lnTo>
                                  <a:pt x="102488" y="930719"/>
                                </a:lnTo>
                                <a:lnTo>
                                  <a:pt x="800149" y="544004"/>
                                </a:lnTo>
                                <a:lnTo>
                                  <a:pt x="216775" y="0"/>
                                </a:lnTo>
                                <a:close/>
                              </a:path>
                            </a:pathLst>
                          </a:custGeom>
                          <a:solidFill>
                            <a:srgbClr val="F40009"/>
                          </a:solidFill>
                        </wps:spPr>
                        <wps:bodyPr wrap="square" lIns="0" tIns="0" rIns="0" bIns="0" rtlCol="0">
                          <a:prstTxWarp prst="textNoShape">
                            <a:avLst/>
                          </a:prstTxWarp>
                          <a:noAutofit/>
                        </wps:bodyPr>
                      </wps:wsp>
                      <wps:wsp>
                        <wps:cNvPr id="2232" name="Graphic 2232"/>
                        <wps:cNvSpPr/>
                        <wps:spPr>
                          <a:xfrm>
                            <a:off x="102488" y="797674"/>
                            <a:ext cx="996950" cy="798830"/>
                          </a:xfrm>
                          <a:custGeom>
                            <a:avLst/>
                            <a:gdLst/>
                            <a:ahLst/>
                            <a:cxnLst/>
                            <a:rect l="l" t="t" r="r" b="b"/>
                            <a:pathLst>
                              <a:path w="996950" h="798830">
                                <a:moveTo>
                                  <a:pt x="697661" y="0"/>
                                </a:moveTo>
                                <a:lnTo>
                                  <a:pt x="0" y="386715"/>
                                </a:lnTo>
                                <a:lnTo>
                                  <a:pt x="24654" y="428266"/>
                                </a:lnTo>
                                <a:lnTo>
                                  <a:pt x="51389" y="467818"/>
                                </a:lnTo>
                                <a:lnTo>
                                  <a:pt x="80097" y="505335"/>
                                </a:lnTo>
                                <a:lnTo>
                                  <a:pt x="110673" y="540778"/>
                                </a:lnTo>
                                <a:lnTo>
                                  <a:pt x="143011" y="574110"/>
                                </a:lnTo>
                                <a:lnTo>
                                  <a:pt x="177005" y="605293"/>
                                </a:lnTo>
                                <a:lnTo>
                                  <a:pt x="212549" y="634290"/>
                                </a:lnTo>
                                <a:lnTo>
                                  <a:pt x="249536" y="661063"/>
                                </a:lnTo>
                                <a:lnTo>
                                  <a:pt x="287861" y="685575"/>
                                </a:lnTo>
                                <a:lnTo>
                                  <a:pt x="327418" y="707788"/>
                                </a:lnTo>
                                <a:lnTo>
                                  <a:pt x="368100" y="727664"/>
                                </a:lnTo>
                                <a:lnTo>
                                  <a:pt x="409802" y="745167"/>
                                </a:lnTo>
                                <a:lnTo>
                                  <a:pt x="452418" y="760258"/>
                                </a:lnTo>
                                <a:lnTo>
                                  <a:pt x="495841" y="772899"/>
                                </a:lnTo>
                                <a:lnTo>
                                  <a:pt x="539966" y="783055"/>
                                </a:lnTo>
                                <a:lnTo>
                                  <a:pt x="584687" y="790686"/>
                                </a:lnTo>
                                <a:lnTo>
                                  <a:pt x="629897" y="795755"/>
                                </a:lnTo>
                                <a:lnTo>
                                  <a:pt x="675491" y="798226"/>
                                </a:lnTo>
                                <a:lnTo>
                                  <a:pt x="721362" y="798059"/>
                                </a:lnTo>
                                <a:lnTo>
                                  <a:pt x="767405" y="795218"/>
                                </a:lnTo>
                                <a:lnTo>
                                  <a:pt x="813513" y="789665"/>
                                </a:lnTo>
                                <a:lnTo>
                                  <a:pt x="859580" y="781363"/>
                                </a:lnTo>
                                <a:lnTo>
                                  <a:pt x="905501" y="770274"/>
                                </a:lnTo>
                                <a:lnTo>
                                  <a:pt x="951170" y="756360"/>
                                </a:lnTo>
                                <a:lnTo>
                                  <a:pt x="996480" y="739584"/>
                                </a:lnTo>
                                <a:lnTo>
                                  <a:pt x="697661" y="0"/>
                                </a:lnTo>
                                <a:close/>
                              </a:path>
                            </a:pathLst>
                          </a:custGeom>
                          <a:solidFill>
                            <a:srgbClr val="231F20"/>
                          </a:solidFill>
                        </wps:spPr>
                        <wps:bodyPr wrap="square" lIns="0" tIns="0" rIns="0" bIns="0" rtlCol="0">
                          <a:prstTxWarp prst="textNoShape">
                            <a:avLst/>
                          </a:prstTxWarp>
                          <a:noAutofit/>
                        </wps:bodyPr>
                      </wps:wsp>
                      <wps:wsp>
                        <wps:cNvPr id="2233" name="Graphic 2233"/>
                        <wps:cNvSpPr/>
                        <wps:spPr>
                          <a:xfrm>
                            <a:off x="800149" y="0"/>
                            <a:ext cx="798195" cy="1537335"/>
                          </a:xfrm>
                          <a:custGeom>
                            <a:avLst/>
                            <a:gdLst/>
                            <a:ahLst/>
                            <a:cxnLst/>
                            <a:rect l="l" t="t" r="r" b="b"/>
                            <a:pathLst>
                              <a:path w="798195" h="1537335">
                                <a:moveTo>
                                  <a:pt x="0" y="0"/>
                                </a:moveTo>
                                <a:lnTo>
                                  <a:pt x="0" y="797674"/>
                                </a:lnTo>
                                <a:lnTo>
                                  <a:pt x="298818" y="1537258"/>
                                </a:lnTo>
                                <a:lnTo>
                                  <a:pt x="344458" y="1517302"/>
                                </a:lnTo>
                                <a:lnTo>
                                  <a:pt x="388219" y="1495111"/>
                                </a:lnTo>
                                <a:lnTo>
                                  <a:pt x="430051" y="1470759"/>
                                </a:lnTo>
                                <a:lnTo>
                                  <a:pt x="469902" y="1444320"/>
                                </a:lnTo>
                                <a:lnTo>
                                  <a:pt x="507725" y="1415867"/>
                                </a:lnTo>
                                <a:lnTo>
                                  <a:pt x="543469" y="1385475"/>
                                </a:lnTo>
                                <a:lnTo>
                                  <a:pt x="577083" y="1353216"/>
                                </a:lnTo>
                                <a:lnTo>
                                  <a:pt x="608519" y="1319166"/>
                                </a:lnTo>
                                <a:lnTo>
                                  <a:pt x="637727" y="1283398"/>
                                </a:lnTo>
                                <a:lnTo>
                                  <a:pt x="664656" y="1245985"/>
                                </a:lnTo>
                                <a:lnTo>
                                  <a:pt x="689256" y="1207002"/>
                                </a:lnTo>
                                <a:lnTo>
                                  <a:pt x="711479" y="1166523"/>
                                </a:lnTo>
                                <a:lnTo>
                                  <a:pt x="731274" y="1124621"/>
                                </a:lnTo>
                                <a:lnTo>
                                  <a:pt x="748591" y="1081370"/>
                                </a:lnTo>
                                <a:lnTo>
                                  <a:pt x="763381" y="1036844"/>
                                </a:lnTo>
                                <a:lnTo>
                                  <a:pt x="775594" y="991117"/>
                                </a:lnTo>
                                <a:lnTo>
                                  <a:pt x="785179" y="944262"/>
                                </a:lnTo>
                                <a:lnTo>
                                  <a:pt x="792087" y="896355"/>
                                </a:lnTo>
                                <a:lnTo>
                                  <a:pt x="796269" y="847467"/>
                                </a:lnTo>
                                <a:lnTo>
                                  <a:pt x="797674" y="797674"/>
                                </a:lnTo>
                                <a:lnTo>
                                  <a:pt x="796218" y="749082"/>
                                </a:lnTo>
                                <a:lnTo>
                                  <a:pt x="791906" y="701261"/>
                                </a:lnTo>
                                <a:lnTo>
                                  <a:pt x="784822" y="654292"/>
                                </a:lnTo>
                                <a:lnTo>
                                  <a:pt x="775049" y="608261"/>
                                </a:lnTo>
                                <a:lnTo>
                                  <a:pt x="762670" y="563249"/>
                                </a:lnTo>
                                <a:lnTo>
                                  <a:pt x="747769" y="519342"/>
                                </a:lnTo>
                                <a:lnTo>
                                  <a:pt x="730429" y="476621"/>
                                </a:lnTo>
                                <a:lnTo>
                                  <a:pt x="710734" y="435171"/>
                                </a:lnTo>
                                <a:lnTo>
                                  <a:pt x="688767" y="395075"/>
                                </a:lnTo>
                                <a:lnTo>
                                  <a:pt x="664611" y="356416"/>
                                </a:lnTo>
                                <a:lnTo>
                                  <a:pt x="638351" y="319278"/>
                                </a:lnTo>
                                <a:lnTo>
                                  <a:pt x="610069" y="283745"/>
                                </a:lnTo>
                                <a:lnTo>
                                  <a:pt x="579849" y="249899"/>
                                </a:lnTo>
                                <a:lnTo>
                                  <a:pt x="547774" y="217824"/>
                                </a:lnTo>
                                <a:lnTo>
                                  <a:pt x="513929" y="187604"/>
                                </a:lnTo>
                                <a:lnTo>
                                  <a:pt x="478395" y="159322"/>
                                </a:lnTo>
                                <a:lnTo>
                                  <a:pt x="441257" y="133062"/>
                                </a:lnTo>
                                <a:lnTo>
                                  <a:pt x="402598" y="108907"/>
                                </a:lnTo>
                                <a:lnTo>
                                  <a:pt x="362502" y="86940"/>
                                </a:lnTo>
                                <a:lnTo>
                                  <a:pt x="321052" y="67245"/>
                                </a:lnTo>
                                <a:lnTo>
                                  <a:pt x="278332" y="49905"/>
                                </a:lnTo>
                                <a:lnTo>
                                  <a:pt x="234424" y="35004"/>
                                </a:lnTo>
                                <a:lnTo>
                                  <a:pt x="189413" y="22625"/>
                                </a:lnTo>
                                <a:lnTo>
                                  <a:pt x="143381" y="12851"/>
                                </a:lnTo>
                                <a:lnTo>
                                  <a:pt x="96413" y="5767"/>
                                </a:lnTo>
                                <a:lnTo>
                                  <a:pt x="48591" y="1455"/>
                                </a:lnTo>
                                <a:lnTo>
                                  <a:pt x="0" y="0"/>
                                </a:lnTo>
                                <a:close/>
                              </a:path>
                            </a:pathLst>
                          </a:custGeom>
                          <a:solidFill>
                            <a:srgbClr val="F97F84"/>
                          </a:solidFill>
                        </wps:spPr>
                        <wps:bodyPr wrap="square" lIns="0" tIns="0" rIns="0" bIns="0" rtlCol="0">
                          <a:prstTxWarp prst="textNoShape">
                            <a:avLst/>
                          </a:prstTxWarp>
                          <a:noAutofit/>
                        </wps:bodyPr>
                      </wps:wsp>
                      <wps:wsp>
                        <wps:cNvPr id="2234" name="Graphic 2234"/>
                        <wps:cNvSpPr/>
                        <wps:spPr>
                          <a:xfrm>
                            <a:off x="293563" y="287919"/>
                            <a:ext cx="1014094" cy="1014094"/>
                          </a:xfrm>
                          <a:custGeom>
                            <a:avLst/>
                            <a:gdLst/>
                            <a:ahLst/>
                            <a:cxnLst/>
                            <a:rect l="l" t="t" r="r" b="b"/>
                            <a:pathLst>
                              <a:path w="1014094" h="1014094">
                                <a:moveTo>
                                  <a:pt x="506907" y="0"/>
                                </a:moveTo>
                                <a:lnTo>
                                  <a:pt x="458088" y="2320"/>
                                </a:lnTo>
                                <a:lnTo>
                                  <a:pt x="410583" y="9140"/>
                                </a:lnTo>
                                <a:lnTo>
                                  <a:pt x="364602" y="20247"/>
                                </a:lnTo>
                                <a:lnTo>
                                  <a:pt x="320360" y="35429"/>
                                </a:lnTo>
                                <a:lnTo>
                                  <a:pt x="278067" y="54473"/>
                                </a:lnTo>
                                <a:lnTo>
                                  <a:pt x="237937" y="77167"/>
                                </a:lnTo>
                                <a:lnTo>
                                  <a:pt x="200183" y="103298"/>
                                </a:lnTo>
                                <a:lnTo>
                                  <a:pt x="165016" y="132654"/>
                                </a:lnTo>
                                <a:lnTo>
                                  <a:pt x="132649" y="165023"/>
                                </a:lnTo>
                                <a:lnTo>
                                  <a:pt x="103294" y="200191"/>
                                </a:lnTo>
                                <a:lnTo>
                                  <a:pt x="77164" y="237947"/>
                                </a:lnTo>
                                <a:lnTo>
                                  <a:pt x="54471" y="278077"/>
                                </a:lnTo>
                                <a:lnTo>
                                  <a:pt x="35428" y="320370"/>
                                </a:lnTo>
                                <a:lnTo>
                                  <a:pt x="20246" y="364614"/>
                                </a:lnTo>
                                <a:lnTo>
                                  <a:pt x="9140" y="410595"/>
                                </a:lnTo>
                                <a:lnTo>
                                  <a:pt x="2320" y="458101"/>
                                </a:lnTo>
                                <a:lnTo>
                                  <a:pt x="0" y="506920"/>
                                </a:lnTo>
                                <a:lnTo>
                                  <a:pt x="2320" y="555739"/>
                                </a:lnTo>
                                <a:lnTo>
                                  <a:pt x="9140" y="603245"/>
                                </a:lnTo>
                                <a:lnTo>
                                  <a:pt x="20246" y="649226"/>
                                </a:lnTo>
                                <a:lnTo>
                                  <a:pt x="35428" y="693470"/>
                                </a:lnTo>
                                <a:lnTo>
                                  <a:pt x="54471" y="735763"/>
                                </a:lnTo>
                                <a:lnTo>
                                  <a:pt x="77164" y="775893"/>
                                </a:lnTo>
                                <a:lnTo>
                                  <a:pt x="103294" y="813649"/>
                                </a:lnTo>
                                <a:lnTo>
                                  <a:pt x="132649" y="848817"/>
                                </a:lnTo>
                                <a:lnTo>
                                  <a:pt x="165016" y="881186"/>
                                </a:lnTo>
                                <a:lnTo>
                                  <a:pt x="200183" y="910542"/>
                                </a:lnTo>
                                <a:lnTo>
                                  <a:pt x="237937" y="936673"/>
                                </a:lnTo>
                                <a:lnTo>
                                  <a:pt x="278067" y="959367"/>
                                </a:lnTo>
                                <a:lnTo>
                                  <a:pt x="320360" y="978411"/>
                                </a:lnTo>
                                <a:lnTo>
                                  <a:pt x="364602" y="993593"/>
                                </a:lnTo>
                                <a:lnTo>
                                  <a:pt x="410583" y="1004700"/>
                                </a:lnTo>
                                <a:lnTo>
                                  <a:pt x="458088" y="1011520"/>
                                </a:lnTo>
                                <a:lnTo>
                                  <a:pt x="506907" y="1013841"/>
                                </a:lnTo>
                                <a:lnTo>
                                  <a:pt x="555728" y="1011520"/>
                                </a:lnTo>
                                <a:lnTo>
                                  <a:pt x="603236" y="1004700"/>
                                </a:lnTo>
                                <a:lnTo>
                                  <a:pt x="649218" y="993593"/>
                                </a:lnTo>
                                <a:lnTo>
                                  <a:pt x="693462" y="978411"/>
                                </a:lnTo>
                                <a:lnTo>
                                  <a:pt x="735756" y="959367"/>
                                </a:lnTo>
                                <a:lnTo>
                                  <a:pt x="775886" y="936673"/>
                                </a:lnTo>
                                <a:lnTo>
                                  <a:pt x="813642" y="910542"/>
                                </a:lnTo>
                                <a:lnTo>
                                  <a:pt x="848810" y="881186"/>
                                </a:lnTo>
                                <a:lnTo>
                                  <a:pt x="881177" y="848817"/>
                                </a:lnTo>
                                <a:lnTo>
                                  <a:pt x="910533" y="813649"/>
                                </a:lnTo>
                                <a:lnTo>
                                  <a:pt x="936663" y="775893"/>
                                </a:lnTo>
                                <a:lnTo>
                                  <a:pt x="959356" y="735763"/>
                                </a:lnTo>
                                <a:lnTo>
                                  <a:pt x="978400" y="693470"/>
                                </a:lnTo>
                                <a:lnTo>
                                  <a:pt x="993581" y="649226"/>
                                </a:lnTo>
                                <a:lnTo>
                                  <a:pt x="1004688" y="603245"/>
                                </a:lnTo>
                                <a:lnTo>
                                  <a:pt x="1011507" y="555739"/>
                                </a:lnTo>
                                <a:lnTo>
                                  <a:pt x="1013828" y="506920"/>
                                </a:lnTo>
                                <a:lnTo>
                                  <a:pt x="1011507" y="458101"/>
                                </a:lnTo>
                                <a:lnTo>
                                  <a:pt x="1004688" y="410595"/>
                                </a:lnTo>
                                <a:lnTo>
                                  <a:pt x="993581" y="364614"/>
                                </a:lnTo>
                                <a:lnTo>
                                  <a:pt x="978400" y="320370"/>
                                </a:lnTo>
                                <a:lnTo>
                                  <a:pt x="959356" y="278077"/>
                                </a:lnTo>
                                <a:lnTo>
                                  <a:pt x="936663" y="237947"/>
                                </a:lnTo>
                                <a:lnTo>
                                  <a:pt x="910533" y="200191"/>
                                </a:lnTo>
                                <a:lnTo>
                                  <a:pt x="881177" y="165023"/>
                                </a:lnTo>
                                <a:lnTo>
                                  <a:pt x="848810" y="132654"/>
                                </a:lnTo>
                                <a:lnTo>
                                  <a:pt x="813642" y="103298"/>
                                </a:lnTo>
                                <a:lnTo>
                                  <a:pt x="775886" y="77167"/>
                                </a:lnTo>
                                <a:lnTo>
                                  <a:pt x="735756" y="54473"/>
                                </a:lnTo>
                                <a:lnTo>
                                  <a:pt x="693462" y="35429"/>
                                </a:lnTo>
                                <a:lnTo>
                                  <a:pt x="649218" y="20247"/>
                                </a:lnTo>
                                <a:lnTo>
                                  <a:pt x="603236" y="9140"/>
                                </a:lnTo>
                                <a:lnTo>
                                  <a:pt x="555728" y="2320"/>
                                </a:lnTo>
                                <a:lnTo>
                                  <a:pt x="506907" y="0"/>
                                </a:lnTo>
                                <a:close/>
                              </a:path>
                            </a:pathLst>
                          </a:custGeom>
                          <a:solidFill>
                            <a:srgbClr val="FFFFFF"/>
                          </a:solidFill>
                        </wps:spPr>
                        <wps:bodyPr wrap="square" lIns="0" tIns="0" rIns="0" bIns="0" rtlCol="0">
                          <a:prstTxWarp prst="textNoShape">
                            <a:avLst/>
                          </a:prstTxWarp>
                          <a:noAutofit/>
                        </wps:bodyPr>
                      </wps:wsp>
                      <wps:wsp>
                        <wps:cNvPr id="2235" name="Textbox 2235"/>
                        <wps:cNvSpPr txBox="1"/>
                        <wps:spPr>
                          <a:xfrm>
                            <a:off x="463140" y="127080"/>
                            <a:ext cx="142875" cy="137160"/>
                          </a:xfrm>
                          <a:prstGeom prst="rect">
                            <a:avLst/>
                          </a:prstGeom>
                        </wps:spPr>
                        <wps:txbx>
                          <w:txbxContent>
                            <w:p>
                              <w:pPr>
                                <w:spacing w:line="212" w:lineRule="exact" w:before="3"/>
                                <w:ind w:left="0" w:right="0" w:firstLine="0"/>
                                <w:jc w:val="left"/>
                                <w:rPr>
                                  <w:sz w:val="18"/>
                                </w:rPr>
                              </w:pPr>
                              <w:r>
                                <w:rPr>
                                  <w:spacing w:val="-5"/>
                                  <w:w w:val="60"/>
                                  <w:sz w:val="18"/>
                                </w:rPr>
                                <w:t>13%</w:t>
                              </w:r>
                            </w:p>
                          </w:txbxContent>
                        </wps:txbx>
                        <wps:bodyPr wrap="square" lIns="0" tIns="0" rIns="0" bIns="0" rtlCol="0">
                          <a:noAutofit/>
                        </wps:bodyPr>
                      </wps:wsp>
                      <wps:wsp>
                        <wps:cNvPr id="2236" name="Textbox 2236"/>
                        <wps:cNvSpPr txBox="1"/>
                        <wps:spPr>
                          <a:xfrm>
                            <a:off x="85378" y="643030"/>
                            <a:ext cx="156845" cy="137160"/>
                          </a:xfrm>
                          <a:prstGeom prst="rect">
                            <a:avLst/>
                          </a:prstGeom>
                        </wps:spPr>
                        <wps:txbx>
                          <w:txbxContent>
                            <w:p>
                              <w:pPr>
                                <w:spacing w:line="212" w:lineRule="exact" w:before="3"/>
                                <w:ind w:left="0" w:right="0" w:firstLine="0"/>
                                <w:jc w:val="left"/>
                                <w:rPr>
                                  <w:sz w:val="18"/>
                                </w:rPr>
                              </w:pPr>
                              <w:r>
                                <w:rPr>
                                  <w:color w:val="FFFFFF"/>
                                  <w:spacing w:val="-5"/>
                                  <w:w w:val="65"/>
                                  <w:sz w:val="18"/>
                                </w:rPr>
                                <w:t>20%</w:t>
                              </w:r>
                            </w:p>
                          </w:txbxContent>
                        </wps:txbx>
                        <wps:bodyPr wrap="square" lIns="0" tIns="0" rIns="0" bIns="0" rtlCol="0">
                          <a:noAutofit/>
                        </wps:bodyPr>
                      </wps:wsp>
                      <wps:wsp>
                        <wps:cNvPr id="2237" name="Textbox 2237"/>
                        <wps:cNvSpPr txBox="1"/>
                        <wps:spPr>
                          <a:xfrm>
                            <a:off x="1370682" y="602453"/>
                            <a:ext cx="158115" cy="137160"/>
                          </a:xfrm>
                          <a:prstGeom prst="rect">
                            <a:avLst/>
                          </a:prstGeom>
                        </wps:spPr>
                        <wps:txbx>
                          <w:txbxContent>
                            <w:p>
                              <w:pPr>
                                <w:spacing w:line="212" w:lineRule="exact" w:before="3"/>
                                <w:ind w:left="0" w:right="0" w:firstLine="0"/>
                                <w:jc w:val="left"/>
                                <w:rPr>
                                  <w:sz w:val="18"/>
                                </w:rPr>
                              </w:pPr>
                              <w:r>
                                <w:rPr>
                                  <w:spacing w:val="-5"/>
                                  <w:w w:val="65"/>
                                  <w:sz w:val="18"/>
                                </w:rPr>
                                <w:t>44%</w:t>
                              </w:r>
                            </w:p>
                          </w:txbxContent>
                        </wps:txbx>
                        <wps:bodyPr wrap="square" lIns="0" tIns="0" rIns="0" bIns="0" rtlCol="0">
                          <a:noAutofit/>
                        </wps:bodyPr>
                      </wps:wsp>
                      <wps:wsp>
                        <wps:cNvPr id="2238" name="Textbox 2238"/>
                        <wps:cNvSpPr txBox="1"/>
                        <wps:spPr>
                          <a:xfrm>
                            <a:off x="508745" y="1320372"/>
                            <a:ext cx="151765" cy="137160"/>
                          </a:xfrm>
                          <a:prstGeom prst="rect">
                            <a:avLst/>
                          </a:prstGeom>
                        </wps:spPr>
                        <wps:txbx>
                          <w:txbxContent>
                            <w:p>
                              <w:pPr>
                                <w:spacing w:line="212" w:lineRule="exact" w:before="3"/>
                                <w:ind w:left="0" w:right="0" w:firstLine="0"/>
                                <w:jc w:val="left"/>
                                <w:rPr>
                                  <w:sz w:val="18"/>
                                </w:rPr>
                              </w:pPr>
                              <w:r>
                                <w:rPr>
                                  <w:color w:val="FFFFFF"/>
                                  <w:spacing w:val="-5"/>
                                  <w:w w:val="60"/>
                                  <w:sz w:val="18"/>
                                </w:rPr>
                                <w:t>23%</w:t>
                              </w:r>
                            </w:p>
                          </w:txbxContent>
                        </wps:txbx>
                        <wps:bodyPr wrap="square" lIns="0" tIns="0" rIns="0" bIns="0" rtlCol="0">
                          <a:noAutofit/>
                        </wps:bodyPr>
                      </wps:wsp>
                    </wpg:wgp>
                  </a:graphicData>
                </a:graphic>
              </wp:anchor>
            </w:drawing>
          </mc:Choice>
          <mc:Fallback>
            <w:pict>
              <v:group style="position:absolute;margin-left:527.299561pt;margin-top:29.731987pt;width:125.85pt;height:125.7pt;mso-position-horizontal-relative:page;mso-position-vertical-relative:paragraph;z-index:15982080" id="docshapegroup1749" coordorigin="10546,595" coordsize="2517,2514">
                <v:shape style="position:absolute;left:10887;top:594;width:919;height:1257" id="docshape1750" coordorigin="10887,595" coordsize="919,1257" path="m11806,595l11724,597,11643,604,11564,616,11487,633,11412,654,11339,681,11268,711,11200,747,11133,787,11068,832,11006,881,10945,936,10887,994,11806,1851,11806,595xe" filled="true" fillcolor="#bdbcbc" stroked="false">
                  <v:path arrowok="t"/>
                  <v:fill type="solid"/>
                </v:shape>
                <v:shape style="position:absolute;left:10546;top:994;width:1261;height:1466" id="docshape1751" coordorigin="10546,994" coordsize="1261,1466" path="m10887,994l10835,1053,10788,1114,10744,1178,10705,1243,10670,1309,10639,1377,10613,1447,10591,1517,10573,1589,10560,1661,10551,1734,10546,1807,10546,1881,10550,1954,10559,2028,10573,2101,10590,2175,10613,2247,10640,2319,10671,2390,10707,2460,11806,1851,10887,994xe" filled="true" fillcolor="#f40009" stroked="false">
                  <v:path arrowok="t"/>
                  <v:fill type="solid"/>
                </v:shape>
                <v:shape style="position:absolute;left:10707;top:1850;width:1570;height:1258" id="docshape1752" coordorigin="10707,1851" coordsize="1570,1258" path="m11806,1851l10707,2460,10746,2525,10788,2588,10834,2647,10882,2702,10933,2755,10986,2804,11042,2850,11100,2892,11161,2930,11223,2965,11287,2997,11353,3024,11420,3048,11488,3068,11558,3084,11628,3096,11699,3104,11771,3108,11843,3108,11916,3103,11989,3094,12061,3081,12133,3064,12205,3042,12277,3016,11806,1851xe" filled="true" fillcolor="#231f20" stroked="false">
                  <v:path arrowok="t"/>
                  <v:fill type="solid"/>
                </v:shape>
                <v:shape style="position:absolute;left:11806;top:594;width:1257;height:2421" id="docshape1753" coordorigin="11806,595" coordsize="1257,2421" path="m11806,595l11806,1851,12277,3016,12349,2984,12417,2949,12483,2911,12546,2869,12606,2824,12662,2776,12715,2726,12764,2672,12810,2616,12853,2557,12892,2495,12927,2432,12958,2366,12985,2298,13008,2227,13027,2155,13043,2082,13053,2006,13060,1929,13062,1851,13060,1774,13053,1699,13042,1625,13027,1553,13007,1482,12984,1413,12956,1345,12925,1280,12891,1217,12853,1156,12811,1097,12767,1041,12719,988,12669,938,12615,890,12559,846,12501,804,12440,766,12377,732,12312,701,12244,673,12175,650,12104,630,12032,615,11958,604,11883,597,11806,595xe" filled="true" fillcolor="#f97f84" stroked="false">
                  <v:path arrowok="t"/>
                  <v:fill type="solid"/>
                </v:shape>
                <v:shape style="position:absolute;left:11008;top:1048;width:1597;height:1597" id="docshape1754" coordorigin="11008,1048" coordsize="1597,1597" path="m11807,1048l11730,1052,11655,1062,11582,1080,11513,1104,11446,1134,11383,1170,11324,1211,11268,1257,11217,1308,11171,1363,11130,1423,11094,1486,11064,1553,11040,1622,11023,1695,11012,1769,11008,1846,11012,1923,11023,1998,11040,2070,11064,2140,11094,2207,11130,2270,11171,2329,11217,2385,11268,2436,11324,2482,11383,2523,11446,2559,11513,2589,11582,2613,11655,2630,11730,2641,11807,2645,11883,2641,11958,2630,12031,2613,12100,2589,12167,2559,12230,2523,12290,2482,12345,2436,12396,2385,12442,2329,12483,2270,12519,2207,12549,2140,12573,2070,12590,1998,12601,1923,12605,1846,12601,1769,12590,1695,12573,1622,12549,1553,12519,1486,12483,1423,12442,1363,12396,1308,12345,1257,12290,1211,12230,1170,12167,1134,12100,1104,12031,1080,11958,1062,11883,1052,11807,1048xe" filled="true" fillcolor="#ffffff" stroked="false">
                  <v:path arrowok="t"/>
                  <v:fill type="solid"/>
                </v:shape>
                <v:shape style="position:absolute;left:11275;top:794;width:225;height:216" type="#_x0000_t202" id="docshape1755" filled="false" stroked="false">
                  <v:textbox inset="0,0,0,0">
                    <w:txbxContent>
                      <w:p>
                        <w:pPr>
                          <w:spacing w:line="212" w:lineRule="exact" w:before="3"/>
                          <w:ind w:left="0" w:right="0" w:firstLine="0"/>
                          <w:jc w:val="left"/>
                          <w:rPr>
                            <w:sz w:val="18"/>
                          </w:rPr>
                        </w:pPr>
                        <w:r>
                          <w:rPr>
                            <w:spacing w:val="-5"/>
                            <w:w w:val="60"/>
                            <w:sz w:val="18"/>
                          </w:rPr>
                          <w:t>13%</w:t>
                        </w:r>
                      </w:p>
                    </w:txbxContent>
                  </v:textbox>
                  <w10:wrap type="none"/>
                </v:shape>
                <v:shape style="position:absolute;left:10680;top:1607;width:247;height:216" type="#_x0000_t202" id="docshape1756" filled="false" stroked="false">
                  <v:textbox inset="0,0,0,0">
                    <w:txbxContent>
                      <w:p>
                        <w:pPr>
                          <w:spacing w:line="212" w:lineRule="exact" w:before="3"/>
                          <w:ind w:left="0" w:right="0" w:firstLine="0"/>
                          <w:jc w:val="left"/>
                          <w:rPr>
                            <w:sz w:val="18"/>
                          </w:rPr>
                        </w:pPr>
                        <w:r>
                          <w:rPr>
                            <w:color w:val="FFFFFF"/>
                            <w:spacing w:val="-5"/>
                            <w:w w:val="65"/>
                            <w:sz w:val="18"/>
                          </w:rPr>
                          <w:t>20%</w:t>
                        </w:r>
                      </w:p>
                    </w:txbxContent>
                  </v:textbox>
                  <w10:wrap type="none"/>
                </v:shape>
                <v:shape style="position:absolute;left:12704;top:1543;width:249;height:216" type="#_x0000_t202" id="docshape1757" filled="false" stroked="false">
                  <v:textbox inset="0,0,0,0">
                    <w:txbxContent>
                      <w:p>
                        <w:pPr>
                          <w:spacing w:line="212" w:lineRule="exact" w:before="3"/>
                          <w:ind w:left="0" w:right="0" w:firstLine="0"/>
                          <w:jc w:val="left"/>
                          <w:rPr>
                            <w:sz w:val="18"/>
                          </w:rPr>
                        </w:pPr>
                        <w:r>
                          <w:rPr>
                            <w:spacing w:val="-5"/>
                            <w:w w:val="65"/>
                            <w:sz w:val="18"/>
                          </w:rPr>
                          <w:t>44%</w:t>
                        </w:r>
                      </w:p>
                    </w:txbxContent>
                  </v:textbox>
                  <w10:wrap type="none"/>
                </v:shape>
                <v:shape style="position:absolute;left:11347;top:2673;width:239;height:216" type="#_x0000_t202" id="docshape1758" filled="false" stroked="false">
                  <v:textbox inset="0,0,0,0">
                    <w:txbxContent>
                      <w:p>
                        <w:pPr>
                          <w:spacing w:line="212" w:lineRule="exact" w:before="3"/>
                          <w:ind w:left="0" w:right="0" w:firstLine="0"/>
                          <w:jc w:val="left"/>
                          <w:rPr>
                            <w:sz w:val="18"/>
                          </w:rPr>
                        </w:pPr>
                        <w:r>
                          <w:rPr>
                            <w:color w:val="FFFFFF"/>
                            <w:spacing w:val="-5"/>
                            <w:w w:val="60"/>
                            <w:sz w:val="18"/>
                          </w:rPr>
                          <w:t>23%</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82592">
                <wp:simplePos x="0" y="0"/>
                <wp:positionH relativeFrom="page">
                  <wp:posOffset>6575717</wp:posOffset>
                </wp:positionH>
                <wp:positionV relativeFrom="paragraph">
                  <wp:posOffset>22773</wp:posOffset>
                </wp:positionV>
                <wp:extent cx="59055" cy="59055"/>
                <wp:effectExtent l="0" t="0" r="0" b="0"/>
                <wp:wrapNone/>
                <wp:docPr id="2239" name="Graphic 2239"/>
                <wp:cNvGraphicFramePr>
                  <a:graphicFrameLocks/>
                </wp:cNvGraphicFramePr>
                <a:graphic>
                  <a:graphicData uri="http://schemas.microsoft.com/office/word/2010/wordprocessingShape">
                    <wps:wsp>
                      <wps:cNvPr id="2239" name="Graphic 2239"/>
                      <wps:cNvSpPr/>
                      <wps:spPr>
                        <a:xfrm>
                          <a:off x="0" y="0"/>
                          <a:ext cx="59055" cy="59055"/>
                        </a:xfrm>
                        <a:custGeom>
                          <a:avLst/>
                          <a:gdLst/>
                          <a:ahLst/>
                          <a:cxnLst/>
                          <a:rect l="l" t="t" r="r" b="b"/>
                          <a:pathLst>
                            <a:path w="59055" h="59055">
                              <a:moveTo>
                                <a:pt x="58927" y="0"/>
                              </a:moveTo>
                              <a:lnTo>
                                <a:pt x="0" y="0"/>
                              </a:lnTo>
                              <a:lnTo>
                                <a:pt x="0" y="58927"/>
                              </a:lnTo>
                              <a:lnTo>
                                <a:pt x="58927" y="58927"/>
                              </a:lnTo>
                              <a:lnTo>
                                <a:pt x="58927" y="0"/>
                              </a:lnTo>
                              <a:close/>
                            </a:path>
                          </a:pathLst>
                        </a:custGeom>
                        <a:solidFill>
                          <a:srgbClr val="BDBCBC"/>
                        </a:solidFill>
                      </wps:spPr>
                      <wps:bodyPr wrap="square" lIns="0" tIns="0" rIns="0" bIns="0" rtlCol="0">
                        <a:prstTxWarp prst="textNoShape">
                          <a:avLst/>
                        </a:prstTxWarp>
                        <a:noAutofit/>
                      </wps:bodyPr>
                    </wps:wsp>
                  </a:graphicData>
                </a:graphic>
              </wp:anchor>
            </w:drawing>
          </mc:Choice>
          <mc:Fallback>
            <w:pict>
              <v:rect style="position:absolute;margin-left:517.77301pt;margin-top:1.793187pt;width:4.640pt;height:4.640pt;mso-position-horizontal-relative:page;mso-position-vertical-relative:paragraph;z-index:15982592" id="docshape1759" filled="true" fillcolor="#bdbcbc" stroked="false">
                <v:fill type="solid"/>
                <w10:wrap type="none"/>
              </v:rect>
            </w:pict>
          </mc:Fallback>
        </mc:AlternateContent>
      </w:r>
      <w:r>
        <w:rPr>
          <w:w w:val="120"/>
          <w:sz w:val="12"/>
        </w:rPr>
        <w:t>Juice,</w:t>
      </w:r>
      <w:r>
        <w:rPr>
          <w:spacing w:val="15"/>
          <w:w w:val="120"/>
          <w:sz w:val="12"/>
        </w:rPr>
        <w:t> </w:t>
      </w:r>
      <w:r>
        <w:rPr>
          <w:w w:val="120"/>
          <w:sz w:val="12"/>
        </w:rPr>
        <w:t>Value-Added</w:t>
      </w:r>
      <w:r>
        <w:rPr>
          <w:spacing w:val="16"/>
          <w:w w:val="120"/>
          <w:sz w:val="12"/>
        </w:rPr>
        <w:t> </w:t>
      </w:r>
      <w:r>
        <w:rPr>
          <w:w w:val="120"/>
          <w:sz w:val="12"/>
        </w:rPr>
        <w:t>Dairy</w:t>
      </w:r>
      <w:r>
        <w:rPr>
          <w:spacing w:val="15"/>
          <w:w w:val="120"/>
          <w:sz w:val="12"/>
        </w:rPr>
        <w:t> </w:t>
      </w:r>
      <w:r>
        <w:rPr>
          <w:w w:val="120"/>
          <w:sz w:val="12"/>
        </w:rPr>
        <w:t>and</w:t>
      </w:r>
      <w:r>
        <w:rPr>
          <w:spacing w:val="16"/>
          <w:w w:val="120"/>
          <w:sz w:val="12"/>
        </w:rPr>
        <w:t> </w:t>
      </w:r>
      <w:r>
        <w:rPr>
          <w:w w:val="120"/>
          <w:sz w:val="12"/>
        </w:rPr>
        <w:t>Plant-Based</w:t>
      </w:r>
      <w:r>
        <w:rPr>
          <w:spacing w:val="15"/>
          <w:w w:val="120"/>
          <w:sz w:val="12"/>
        </w:rPr>
        <w:t> </w:t>
      </w:r>
      <w:r>
        <w:rPr>
          <w:spacing w:val="-2"/>
          <w:w w:val="120"/>
          <w:sz w:val="12"/>
        </w:rPr>
        <w:t>Beverages</w:t>
      </w:r>
    </w:p>
    <w:p>
      <w:pPr>
        <w:spacing w:line="280" w:lineRule="auto" w:before="137"/>
        <w:ind w:left="2620" w:right="2604" w:firstLine="0"/>
        <w:jc w:val="left"/>
        <w:rPr>
          <w:b/>
          <w:sz w:val="10"/>
        </w:rPr>
      </w:pPr>
      <w:r>
        <w:rPr/>
        <w:br w:type="column"/>
      </w:r>
      <w:r>
        <w:rPr>
          <w:b/>
          <w:w w:val="110"/>
          <w:sz w:val="17"/>
        </w:rPr>
        <w:t>Organic</w:t>
      </w:r>
      <w:r>
        <w:rPr>
          <w:b/>
          <w:spacing w:val="-14"/>
          <w:w w:val="110"/>
          <w:sz w:val="17"/>
        </w:rPr>
        <w:t> </w:t>
      </w:r>
      <w:r>
        <w:rPr>
          <w:b/>
          <w:w w:val="110"/>
          <w:sz w:val="17"/>
        </w:rPr>
        <w:t>Revenue</w:t>
      </w:r>
      <w:r>
        <w:rPr>
          <w:b/>
          <w:spacing w:val="-14"/>
          <w:w w:val="110"/>
          <w:sz w:val="17"/>
        </w:rPr>
        <w:t> </w:t>
      </w:r>
      <w:r>
        <w:rPr>
          <w:b/>
          <w:w w:val="110"/>
          <w:sz w:val="17"/>
        </w:rPr>
        <w:t>Growth </w:t>
      </w:r>
      <w:r>
        <w:rPr>
          <w:b/>
          <w:spacing w:val="-2"/>
          <w:w w:val="110"/>
          <w:sz w:val="17"/>
        </w:rPr>
        <w:t>(Non-GAAP)</w:t>
      </w:r>
      <w:r>
        <w:rPr>
          <w:b/>
          <w:spacing w:val="-2"/>
          <w:w w:val="110"/>
          <w:position w:val="6"/>
          <w:sz w:val="10"/>
        </w:rPr>
        <w:t>2</w:t>
      </w:r>
    </w:p>
    <w:p>
      <w:pPr>
        <w:pStyle w:val="BodyText"/>
        <w:spacing w:before="8"/>
        <w:rPr>
          <w:b/>
          <w:sz w:val="7"/>
        </w:rPr>
      </w:pPr>
      <w:r>
        <w:rPr/>
        <mc:AlternateContent>
          <mc:Choice Requires="wps">
            <w:drawing>
              <wp:anchor distT="0" distB="0" distL="0" distR="0" allowOverlap="1" layoutInCell="1" locked="0" behindDoc="1" simplePos="0" relativeHeight="487838208">
                <wp:simplePos x="0" y="0"/>
                <wp:positionH relativeFrom="page">
                  <wp:posOffset>12887959</wp:posOffset>
                </wp:positionH>
                <wp:positionV relativeFrom="paragraph">
                  <wp:posOffset>74070</wp:posOffset>
                </wp:positionV>
                <wp:extent cx="2854960" cy="1270"/>
                <wp:effectExtent l="0" t="0" r="0" b="0"/>
                <wp:wrapTopAndBottom/>
                <wp:docPr id="2240" name="Graphic 2240"/>
                <wp:cNvGraphicFramePr>
                  <a:graphicFrameLocks/>
                </wp:cNvGraphicFramePr>
                <a:graphic>
                  <a:graphicData uri="http://schemas.microsoft.com/office/word/2010/wordprocessingShape">
                    <wps:wsp>
                      <wps:cNvPr id="2240" name="Graphic 2240"/>
                      <wps:cNvSpPr/>
                      <wps:spPr>
                        <a:xfrm>
                          <a:off x="0" y="0"/>
                          <a:ext cx="2854960" cy="1270"/>
                        </a:xfrm>
                        <a:custGeom>
                          <a:avLst/>
                          <a:gdLst/>
                          <a:ahLst/>
                          <a:cxnLst/>
                          <a:rect l="l" t="t" r="r" b="b"/>
                          <a:pathLst>
                            <a:path w="2854960" h="0">
                              <a:moveTo>
                                <a:pt x="0" y="0"/>
                              </a:moveTo>
                              <a:lnTo>
                                <a:pt x="285496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4.799988pt;margin-top:5.83232pt;width:224.8pt;height:.1pt;mso-position-horizontal-relative:page;mso-position-vertical-relative:paragraph;z-index:-15478272;mso-wrap-distance-left:0;mso-wrap-distance-right:0" id="docshape1760" coordorigin="20296,117" coordsize="4496,0" path="m20296,117l24792,117e" filled="false" stroked="true" strokeweight="1pt" strokecolor="#000000">
                <v:path arrowok="t"/>
                <v:stroke dashstyle="solid"/>
                <w10:wrap type="topAndBottom"/>
              </v:shape>
            </w:pict>
          </mc:Fallback>
        </mc:AlternateContent>
      </w:r>
    </w:p>
    <w:p>
      <w:pPr>
        <w:pStyle w:val="BodyText"/>
        <w:rPr>
          <w:b/>
          <w:sz w:val="17"/>
        </w:rPr>
      </w:pPr>
    </w:p>
    <w:p>
      <w:pPr>
        <w:pStyle w:val="BodyText"/>
        <w:spacing w:before="29"/>
        <w:rPr>
          <w:b/>
          <w:sz w:val="17"/>
        </w:rPr>
      </w:pPr>
    </w:p>
    <w:p>
      <w:pPr>
        <w:spacing w:before="0"/>
        <w:ind w:left="0" w:right="2144" w:firstLine="0"/>
        <w:jc w:val="center"/>
        <w:rPr>
          <w:sz w:val="12"/>
        </w:rPr>
      </w:pPr>
      <w:r>
        <w:rPr/>
        <mc:AlternateContent>
          <mc:Choice Requires="wps">
            <w:drawing>
              <wp:anchor distT="0" distB="0" distL="0" distR="0" allowOverlap="1" layoutInCell="1" locked="0" behindDoc="0" simplePos="0" relativeHeight="15983104">
                <wp:simplePos x="0" y="0"/>
                <wp:positionH relativeFrom="page">
                  <wp:posOffset>12733683</wp:posOffset>
                </wp:positionH>
                <wp:positionV relativeFrom="paragraph">
                  <wp:posOffset>-641267</wp:posOffset>
                </wp:positionV>
                <wp:extent cx="1270" cy="6656705"/>
                <wp:effectExtent l="0" t="0" r="0" b="0"/>
                <wp:wrapNone/>
                <wp:docPr id="2241" name="Graphic 2241"/>
                <wp:cNvGraphicFramePr>
                  <a:graphicFrameLocks/>
                </wp:cNvGraphicFramePr>
                <a:graphic>
                  <a:graphicData uri="http://schemas.microsoft.com/office/word/2010/wordprocessingShape">
                    <wps:wsp>
                      <wps:cNvPr id="2241" name="Graphic 2241"/>
                      <wps:cNvSpPr/>
                      <wps:spPr>
                        <a:xfrm>
                          <a:off x="0" y="0"/>
                          <a:ext cx="1270" cy="6656705"/>
                        </a:xfrm>
                        <a:custGeom>
                          <a:avLst/>
                          <a:gdLst/>
                          <a:ahLst/>
                          <a:cxnLst/>
                          <a:rect l="l" t="t" r="r" b="b"/>
                          <a:pathLst>
                            <a:path w="0" h="6656705">
                              <a:moveTo>
                                <a:pt x="0" y="6656514"/>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83104" from="1002.652283pt,473.64147pt" to="1002.652283pt,-50.49353pt" stroked="true" strokeweight=".3pt" strokecolor="#000000">
                <v:stroke dashstyle="solid"/>
                <w10:wrap type="none"/>
              </v:line>
            </w:pict>
          </mc:Fallback>
        </mc:AlternateContent>
      </w:r>
      <w:r>
        <w:rPr/>
        <mc:AlternateContent>
          <mc:Choice Requires="wps">
            <w:drawing>
              <wp:anchor distT="0" distB="0" distL="0" distR="0" allowOverlap="1" layoutInCell="1" locked="0" behindDoc="0" simplePos="0" relativeHeight="15985664">
                <wp:simplePos x="0" y="0"/>
                <wp:positionH relativeFrom="page">
                  <wp:posOffset>9690100</wp:posOffset>
                </wp:positionH>
                <wp:positionV relativeFrom="paragraph">
                  <wp:posOffset>-665929</wp:posOffset>
                </wp:positionV>
                <wp:extent cx="2931160" cy="836929"/>
                <wp:effectExtent l="0" t="0" r="0" b="0"/>
                <wp:wrapNone/>
                <wp:docPr id="2242" name="Textbox 2242"/>
                <wp:cNvGraphicFramePr>
                  <a:graphicFrameLocks/>
                </wp:cNvGraphicFramePr>
                <a:graphic>
                  <a:graphicData uri="http://schemas.microsoft.com/office/word/2010/wordprocessingShape">
                    <wps:wsp>
                      <wps:cNvPr id="2242" name="Textbox 2242"/>
                      <wps:cNvSpPr txBox="1"/>
                      <wps:spPr>
                        <a:xfrm>
                          <a:off x="0" y="0"/>
                          <a:ext cx="2931160" cy="836929"/>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64"/>
                              <w:gridCol w:w="1931"/>
                            </w:tblGrid>
                            <w:tr>
                              <w:trPr>
                                <w:trHeight w:val="579" w:hRule="atLeast"/>
                              </w:trPr>
                              <w:tc>
                                <w:tcPr>
                                  <w:tcW w:w="4495" w:type="dxa"/>
                                  <w:gridSpan w:val="2"/>
                                  <w:tcBorders>
                                    <w:bottom w:val="single" w:sz="8" w:space="0" w:color="000000"/>
                                  </w:tcBorders>
                                </w:tcPr>
                                <w:p>
                                  <w:pPr>
                                    <w:pStyle w:val="TableParagraph"/>
                                    <w:spacing w:before="3"/>
                                    <w:ind w:right="1760"/>
                                    <w:rPr>
                                      <w:b/>
                                      <w:sz w:val="17"/>
                                    </w:rPr>
                                  </w:pPr>
                                  <w:r>
                                    <w:rPr>
                                      <w:b/>
                                      <w:w w:val="110"/>
                                      <w:sz w:val="17"/>
                                    </w:rPr>
                                    <w:t>2022</w:t>
                                  </w:r>
                                  <w:r>
                                    <w:rPr>
                                      <w:b/>
                                      <w:spacing w:val="-11"/>
                                      <w:w w:val="110"/>
                                      <w:sz w:val="17"/>
                                    </w:rPr>
                                    <w:t> </w:t>
                                  </w:r>
                                  <w:r>
                                    <w:rPr>
                                      <w:b/>
                                      <w:w w:val="110"/>
                                      <w:sz w:val="17"/>
                                    </w:rPr>
                                    <w:t>Unit</w:t>
                                  </w:r>
                                  <w:r>
                                    <w:rPr>
                                      <w:b/>
                                      <w:spacing w:val="-11"/>
                                      <w:w w:val="110"/>
                                      <w:sz w:val="17"/>
                                    </w:rPr>
                                    <w:t> </w:t>
                                  </w:r>
                                  <w:r>
                                    <w:rPr>
                                      <w:b/>
                                      <w:w w:val="110"/>
                                      <w:sz w:val="17"/>
                                    </w:rPr>
                                    <w:t>Case</w:t>
                                  </w:r>
                                  <w:r>
                                    <w:rPr>
                                      <w:b/>
                                      <w:spacing w:val="-14"/>
                                      <w:w w:val="110"/>
                                      <w:sz w:val="17"/>
                                    </w:rPr>
                                    <w:t> </w:t>
                                  </w:r>
                                  <w:r>
                                    <w:rPr>
                                      <w:b/>
                                      <w:w w:val="110"/>
                                      <w:sz w:val="17"/>
                                    </w:rPr>
                                    <w:t>Volume</w:t>
                                  </w:r>
                                  <w:r>
                                    <w:rPr>
                                      <w:b/>
                                      <w:spacing w:val="-10"/>
                                      <w:w w:val="110"/>
                                      <w:sz w:val="17"/>
                                    </w:rPr>
                                    <w:t> </w:t>
                                  </w:r>
                                  <w:r>
                                    <w:rPr>
                                      <w:b/>
                                      <w:w w:val="110"/>
                                      <w:sz w:val="17"/>
                                    </w:rPr>
                                    <w:t>Mix by Country</w:t>
                                  </w:r>
                                </w:p>
                              </w:tc>
                            </w:tr>
                            <w:tr>
                              <w:trPr>
                                <w:trHeight w:val="407" w:hRule="atLeast"/>
                              </w:trPr>
                              <w:tc>
                                <w:tcPr>
                                  <w:tcW w:w="2564" w:type="dxa"/>
                                  <w:tcBorders>
                                    <w:top w:val="single" w:sz="8" w:space="0" w:color="000000"/>
                                    <w:bottom w:val="single" w:sz="4" w:space="0" w:color="B3B3B3"/>
                                  </w:tcBorders>
                                </w:tcPr>
                                <w:p>
                                  <w:pPr>
                                    <w:pStyle w:val="TableParagraph"/>
                                    <w:spacing w:before="170"/>
                                    <w:rPr>
                                      <w:sz w:val="15"/>
                                    </w:rPr>
                                  </w:pPr>
                                  <w:r>
                                    <w:rPr>
                                      <w:w w:val="120"/>
                                      <w:sz w:val="15"/>
                                    </w:rPr>
                                    <w:t>United</w:t>
                                  </w:r>
                                  <w:r>
                                    <w:rPr>
                                      <w:spacing w:val="6"/>
                                      <w:w w:val="125"/>
                                      <w:sz w:val="15"/>
                                    </w:rPr>
                                    <w:t> </w:t>
                                  </w:r>
                                  <w:r>
                                    <w:rPr>
                                      <w:spacing w:val="-2"/>
                                      <w:w w:val="125"/>
                                      <w:sz w:val="15"/>
                                    </w:rPr>
                                    <w:t>States</w:t>
                                  </w:r>
                                </w:p>
                              </w:tc>
                              <w:tc>
                                <w:tcPr>
                                  <w:tcW w:w="1931" w:type="dxa"/>
                                  <w:tcBorders>
                                    <w:top w:val="single" w:sz="8" w:space="0" w:color="000000"/>
                                    <w:bottom w:val="single" w:sz="4" w:space="0" w:color="B3B3B3"/>
                                  </w:tcBorders>
                                </w:tcPr>
                                <w:p>
                                  <w:pPr>
                                    <w:pStyle w:val="TableParagraph"/>
                                    <w:spacing w:before="170"/>
                                    <w:ind w:right="117"/>
                                    <w:jc w:val="right"/>
                                    <w:rPr>
                                      <w:b/>
                                      <w:sz w:val="15"/>
                                    </w:rPr>
                                  </w:pPr>
                                  <w:r>
                                    <w:rPr>
                                      <w:b/>
                                      <w:spacing w:val="-5"/>
                                      <w:sz w:val="15"/>
                                    </w:rPr>
                                    <w:t>95%</w:t>
                                  </w:r>
                                </w:p>
                              </w:tc>
                            </w:tr>
                            <w:tr>
                              <w:trPr>
                                <w:trHeight w:val="292" w:hRule="atLeast"/>
                              </w:trPr>
                              <w:tc>
                                <w:tcPr>
                                  <w:tcW w:w="2564" w:type="dxa"/>
                                  <w:tcBorders>
                                    <w:top w:val="single" w:sz="4" w:space="0" w:color="B3B3B3"/>
                                    <w:bottom w:val="single" w:sz="4" w:space="0" w:color="B3B3B3"/>
                                  </w:tcBorders>
                                </w:tcPr>
                                <w:p>
                                  <w:pPr>
                                    <w:pStyle w:val="TableParagraph"/>
                                    <w:spacing w:before="57"/>
                                    <w:rPr>
                                      <w:sz w:val="15"/>
                                    </w:rPr>
                                  </w:pPr>
                                  <w:r>
                                    <w:rPr>
                                      <w:spacing w:val="-2"/>
                                      <w:w w:val="125"/>
                                      <w:sz w:val="15"/>
                                    </w:rPr>
                                    <w:t>Canada</w:t>
                                  </w:r>
                                </w:p>
                              </w:tc>
                              <w:tc>
                                <w:tcPr>
                                  <w:tcW w:w="1931" w:type="dxa"/>
                                  <w:tcBorders>
                                    <w:top w:val="single" w:sz="4" w:space="0" w:color="B3B3B3"/>
                                    <w:bottom w:val="single" w:sz="4" w:space="0" w:color="B3B3B3"/>
                                  </w:tcBorders>
                                </w:tcPr>
                                <w:p>
                                  <w:pPr>
                                    <w:pStyle w:val="TableParagraph"/>
                                    <w:spacing w:before="57"/>
                                    <w:ind w:right="117"/>
                                    <w:jc w:val="right"/>
                                    <w:rPr>
                                      <w:b/>
                                      <w:sz w:val="15"/>
                                    </w:rPr>
                                  </w:pPr>
                                  <w:r>
                                    <w:rPr>
                                      <w:b/>
                                      <w:spacing w:val="-5"/>
                                      <w:sz w:val="15"/>
                                    </w:rPr>
                                    <w:t>5%</w:t>
                                  </w:r>
                                </w:p>
                              </w:tc>
                            </w:tr>
                          </w:tbl>
                          <w:p>
                            <w:pPr>
                              <w:pStyle w:val="BodyText"/>
                            </w:pPr>
                          </w:p>
                        </w:txbxContent>
                      </wps:txbx>
                      <wps:bodyPr wrap="square" lIns="0" tIns="0" rIns="0" bIns="0" rtlCol="0">
                        <a:noAutofit/>
                      </wps:bodyPr>
                    </wps:wsp>
                  </a:graphicData>
                </a:graphic>
              </wp:anchor>
            </w:drawing>
          </mc:Choice>
          <mc:Fallback>
            <w:pict>
              <v:shape style="position:absolute;margin-left:763pt;margin-top:-52.435432pt;width:230.8pt;height:65.9pt;mso-position-horizontal-relative:page;mso-position-vertical-relative:paragraph;z-index:15985664" type="#_x0000_t202" id="docshape1761"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64"/>
                        <w:gridCol w:w="1931"/>
                      </w:tblGrid>
                      <w:tr>
                        <w:trPr>
                          <w:trHeight w:val="579" w:hRule="atLeast"/>
                        </w:trPr>
                        <w:tc>
                          <w:tcPr>
                            <w:tcW w:w="4495" w:type="dxa"/>
                            <w:gridSpan w:val="2"/>
                            <w:tcBorders>
                              <w:bottom w:val="single" w:sz="8" w:space="0" w:color="000000"/>
                            </w:tcBorders>
                          </w:tcPr>
                          <w:p>
                            <w:pPr>
                              <w:pStyle w:val="TableParagraph"/>
                              <w:spacing w:before="3"/>
                              <w:ind w:right="1760"/>
                              <w:rPr>
                                <w:b/>
                                <w:sz w:val="17"/>
                              </w:rPr>
                            </w:pPr>
                            <w:r>
                              <w:rPr>
                                <w:b/>
                                <w:w w:val="110"/>
                                <w:sz w:val="17"/>
                              </w:rPr>
                              <w:t>2022</w:t>
                            </w:r>
                            <w:r>
                              <w:rPr>
                                <w:b/>
                                <w:spacing w:val="-11"/>
                                <w:w w:val="110"/>
                                <w:sz w:val="17"/>
                              </w:rPr>
                              <w:t> </w:t>
                            </w:r>
                            <w:r>
                              <w:rPr>
                                <w:b/>
                                <w:w w:val="110"/>
                                <w:sz w:val="17"/>
                              </w:rPr>
                              <w:t>Unit</w:t>
                            </w:r>
                            <w:r>
                              <w:rPr>
                                <w:b/>
                                <w:spacing w:val="-11"/>
                                <w:w w:val="110"/>
                                <w:sz w:val="17"/>
                              </w:rPr>
                              <w:t> </w:t>
                            </w:r>
                            <w:r>
                              <w:rPr>
                                <w:b/>
                                <w:w w:val="110"/>
                                <w:sz w:val="17"/>
                              </w:rPr>
                              <w:t>Case</w:t>
                            </w:r>
                            <w:r>
                              <w:rPr>
                                <w:b/>
                                <w:spacing w:val="-14"/>
                                <w:w w:val="110"/>
                                <w:sz w:val="17"/>
                              </w:rPr>
                              <w:t> </w:t>
                            </w:r>
                            <w:r>
                              <w:rPr>
                                <w:b/>
                                <w:w w:val="110"/>
                                <w:sz w:val="17"/>
                              </w:rPr>
                              <w:t>Volume</w:t>
                            </w:r>
                            <w:r>
                              <w:rPr>
                                <w:b/>
                                <w:spacing w:val="-10"/>
                                <w:w w:val="110"/>
                                <w:sz w:val="17"/>
                              </w:rPr>
                              <w:t> </w:t>
                            </w:r>
                            <w:r>
                              <w:rPr>
                                <w:b/>
                                <w:w w:val="110"/>
                                <w:sz w:val="17"/>
                              </w:rPr>
                              <w:t>Mix by Country</w:t>
                            </w:r>
                          </w:p>
                        </w:tc>
                      </w:tr>
                      <w:tr>
                        <w:trPr>
                          <w:trHeight w:val="407" w:hRule="atLeast"/>
                        </w:trPr>
                        <w:tc>
                          <w:tcPr>
                            <w:tcW w:w="2564" w:type="dxa"/>
                            <w:tcBorders>
                              <w:top w:val="single" w:sz="8" w:space="0" w:color="000000"/>
                              <w:bottom w:val="single" w:sz="4" w:space="0" w:color="B3B3B3"/>
                            </w:tcBorders>
                          </w:tcPr>
                          <w:p>
                            <w:pPr>
                              <w:pStyle w:val="TableParagraph"/>
                              <w:spacing w:before="170"/>
                              <w:rPr>
                                <w:sz w:val="15"/>
                              </w:rPr>
                            </w:pPr>
                            <w:r>
                              <w:rPr>
                                <w:w w:val="120"/>
                                <w:sz w:val="15"/>
                              </w:rPr>
                              <w:t>United</w:t>
                            </w:r>
                            <w:r>
                              <w:rPr>
                                <w:spacing w:val="6"/>
                                <w:w w:val="125"/>
                                <w:sz w:val="15"/>
                              </w:rPr>
                              <w:t> </w:t>
                            </w:r>
                            <w:r>
                              <w:rPr>
                                <w:spacing w:val="-2"/>
                                <w:w w:val="125"/>
                                <w:sz w:val="15"/>
                              </w:rPr>
                              <w:t>States</w:t>
                            </w:r>
                          </w:p>
                        </w:tc>
                        <w:tc>
                          <w:tcPr>
                            <w:tcW w:w="1931" w:type="dxa"/>
                            <w:tcBorders>
                              <w:top w:val="single" w:sz="8" w:space="0" w:color="000000"/>
                              <w:bottom w:val="single" w:sz="4" w:space="0" w:color="B3B3B3"/>
                            </w:tcBorders>
                          </w:tcPr>
                          <w:p>
                            <w:pPr>
                              <w:pStyle w:val="TableParagraph"/>
                              <w:spacing w:before="170"/>
                              <w:ind w:right="117"/>
                              <w:jc w:val="right"/>
                              <w:rPr>
                                <w:b/>
                                <w:sz w:val="15"/>
                              </w:rPr>
                            </w:pPr>
                            <w:r>
                              <w:rPr>
                                <w:b/>
                                <w:spacing w:val="-5"/>
                                <w:sz w:val="15"/>
                              </w:rPr>
                              <w:t>95%</w:t>
                            </w:r>
                          </w:p>
                        </w:tc>
                      </w:tr>
                      <w:tr>
                        <w:trPr>
                          <w:trHeight w:val="292" w:hRule="atLeast"/>
                        </w:trPr>
                        <w:tc>
                          <w:tcPr>
                            <w:tcW w:w="2564" w:type="dxa"/>
                            <w:tcBorders>
                              <w:top w:val="single" w:sz="4" w:space="0" w:color="B3B3B3"/>
                              <w:bottom w:val="single" w:sz="4" w:space="0" w:color="B3B3B3"/>
                            </w:tcBorders>
                          </w:tcPr>
                          <w:p>
                            <w:pPr>
                              <w:pStyle w:val="TableParagraph"/>
                              <w:spacing w:before="57"/>
                              <w:rPr>
                                <w:sz w:val="15"/>
                              </w:rPr>
                            </w:pPr>
                            <w:r>
                              <w:rPr>
                                <w:spacing w:val="-2"/>
                                <w:w w:val="125"/>
                                <w:sz w:val="15"/>
                              </w:rPr>
                              <w:t>Canada</w:t>
                            </w:r>
                          </w:p>
                        </w:tc>
                        <w:tc>
                          <w:tcPr>
                            <w:tcW w:w="1931" w:type="dxa"/>
                            <w:tcBorders>
                              <w:top w:val="single" w:sz="4" w:space="0" w:color="B3B3B3"/>
                              <w:bottom w:val="single" w:sz="4" w:space="0" w:color="B3B3B3"/>
                            </w:tcBorders>
                          </w:tcPr>
                          <w:p>
                            <w:pPr>
                              <w:pStyle w:val="TableParagraph"/>
                              <w:spacing w:before="57"/>
                              <w:ind w:right="117"/>
                              <w:jc w:val="right"/>
                              <w:rPr>
                                <w:b/>
                                <w:sz w:val="15"/>
                              </w:rPr>
                            </w:pPr>
                            <w:r>
                              <w:rPr>
                                <w:b/>
                                <w:spacing w:val="-5"/>
                                <w:sz w:val="15"/>
                              </w:rPr>
                              <w:t>5%</w:t>
                            </w:r>
                          </w:p>
                        </w:tc>
                      </w:tr>
                    </w:tbl>
                    <w:p>
                      <w:pPr>
                        <w:pStyle w:val="BodyText"/>
                      </w:pPr>
                    </w:p>
                  </w:txbxContent>
                </v:textbox>
                <w10:wrap type="none"/>
              </v:shape>
            </w:pict>
          </mc:Fallback>
        </mc:AlternateContent>
      </w:r>
      <w:r>
        <w:rPr>
          <w:spacing w:val="-5"/>
          <w:w w:val="130"/>
          <w:sz w:val="12"/>
        </w:rPr>
        <w:t>20</w:t>
      </w:r>
    </w:p>
    <w:p>
      <w:pPr>
        <w:pStyle w:val="BodyText"/>
        <w:spacing w:before="126"/>
        <w:rPr>
          <w:sz w:val="12"/>
        </w:rPr>
      </w:pPr>
    </w:p>
    <w:p>
      <w:pPr>
        <w:spacing w:before="0"/>
        <w:ind w:left="0" w:right="2179" w:firstLine="0"/>
        <w:jc w:val="center"/>
        <w:rPr>
          <w:sz w:val="12"/>
        </w:rPr>
      </w:pPr>
      <w:r>
        <w:rPr/>
        <mc:AlternateContent>
          <mc:Choice Requires="wps">
            <w:drawing>
              <wp:anchor distT="0" distB="0" distL="0" distR="0" allowOverlap="1" layoutInCell="1" locked="0" behindDoc="0" simplePos="0" relativeHeight="15981056">
                <wp:simplePos x="0" y="0"/>
                <wp:positionH relativeFrom="page">
                  <wp:posOffset>13102970</wp:posOffset>
                </wp:positionH>
                <wp:positionV relativeFrom="paragraph">
                  <wp:posOffset>-41841</wp:posOffset>
                </wp:positionV>
                <wp:extent cx="2635885" cy="1169670"/>
                <wp:effectExtent l="0" t="0" r="0" b="0"/>
                <wp:wrapNone/>
                <wp:docPr id="2243" name="Group 2243"/>
                <wp:cNvGraphicFramePr>
                  <a:graphicFrameLocks/>
                </wp:cNvGraphicFramePr>
                <a:graphic>
                  <a:graphicData uri="http://schemas.microsoft.com/office/word/2010/wordprocessingGroup">
                    <wpg:wgp>
                      <wpg:cNvPr id="2243" name="Group 2243"/>
                      <wpg:cNvGrpSpPr/>
                      <wpg:grpSpPr>
                        <a:xfrm>
                          <a:off x="0" y="0"/>
                          <a:ext cx="2635885" cy="1169670"/>
                          <a:chExt cx="2635885" cy="1169670"/>
                        </a:xfrm>
                      </wpg:grpSpPr>
                      <wps:wsp>
                        <wps:cNvPr id="2244" name="Graphic 2244"/>
                        <wps:cNvSpPr/>
                        <wps:spPr>
                          <a:xfrm>
                            <a:off x="1889379" y="213127"/>
                            <a:ext cx="228600" cy="692150"/>
                          </a:xfrm>
                          <a:custGeom>
                            <a:avLst/>
                            <a:gdLst/>
                            <a:ahLst/>
                            <a:cxnLst/>
                            <a:rect l="l" t="t" r="r" b="b"/>
                            <a:pathLst>
                              <a:path w="228600" h="692150">
                                <a:moveTo>
                                  <a:pt x="228600" y="0"/>
                                </a:moveTo>
                                <a:lnTo>
                                  <a:pt x="0" y="0"/>
                                </a:lnTo>
                                <a:lnTo>
                                  <a:pt x="0" y="691870"/>
                                </a:lnTo>
                                <a:lnTo>
                                  <a:pt x="228600" y="691870"/>
                                </a:lnTo>
                                <a:lnTo>
                                  <a:pt x="228600" y="0"/>
                                </a:lnTo>
                                <a:close/>
                              </a:path>
                            </a:pathLst>
                          </a:custGeom>
                          <a:solidFill>
                            <a:srgbClr val="F40009"/>
                          </a:solidFill>
                        </wps:spPr>
                        <wps:bodyPr wrap="square" lIns="0" tIns="0" rIns="0" bIns="0" rtlCol="0">
                          <a:prstTxWarp prst="textNoShape">
                            <a:avLst/>
                          </a:prstTxWarp>
                          <a:noAutofit/>
                        </wps:bodyPr>
                      </wps:wsp>
                      <wps:wsp>
                        <wps:cNvPr id="2245" name="Graphic 2245"/>
                        <wps:cNvSpPr/>
                        <wps:spPr>
                          <a:xfrm>
                            <a:off x="517779" y="165349"/>
                            <a:ext cx="1143000" cy="1003935"/>
                          </a:xfrm>
                          <a:custGeom>
                            <a:avLst/>
                            <a:gdLst/>
                            <a:ahLst/>
                            <a:cxnLst/>
                            <a:rect l="l" t="t" r="r" b="b"/>
                            <a:pathLst>
                              <a:path w="1143000" h="1003935">
                                <a:moveTo>
                                  <a:pt x="228600" y="580580"/>
                                </a:moveTo>
                                <a:lnTo>
                                  <a:pt x="0" y="580580"/>
                                </a:lnTo>
                                <a:lnTo>
                                  <a:pt x="0" y="739648"/>
                                </a:lnTo>
                                <a:lnTo>
                                  <a:pt x="228600" y="739648"/>
                                </a:lnTo>
                                <a:lnTo>
                                  <a:pt x="228600" y="580580"/>
                                </a:lnTo>
                                <a:close/>
                              </a:path>
                              <a:path w="1143000" h="1003935">
                                <a:moveTo>
                                  <a:pt x="685800" y="739648"/>
                                </a:moveTo>
                                <a:lnTo>
                                  <a:pt x="457200" y="739648"/>
                                </a:lnTo>
                                <a:lnTo>
                                  <a:pt x="457200" y="1003808"/>
                                </a:lnTo>
                                <a:lnTo>
                                  <a:pt x="685800" y="1003808"/>
                                </a:lnTo>
                                <a:lnTo>
                                  <a:pt x="685800" y="739648"/>
                                </a:lnTo>
                                <a:close/>
                              </a:path>
                              <a:path w="1143000" h="1003935">
                                <a:moveTo>
                                  <a:pt x="1143000" y="0"/>
                                </a:moveTo>
                                <a:lnTo>
                                  <a:pt x="914400" y="0"/>
                                </a:lnTo>
                                <a:lnTo>
                                  <a:pt x="914400" y="739660"/>
                                </a:lnTo>
                                <a:lnTo>
                                  <a:pt x="1143000" y="739660"/>
                                </a:lnTo>
                                <a:lnTo>
                                  <a:pt x="1143000" y="0"/>
                                </a:lnTo>
                                <a:close/>
                              </a:path>
                            </a:pathLst>
                          </a:custGeom>
                          <a:solidFill>
                            <a:srgbClr val="CCCCCC"/>
                          </a:solidFill>
                        </wps:spPr>
                        <wps:bodyPr wrap="square" lIns="0" tIns="0" rIns="0" bIns="0" rtlCol="0">
                          <a:prstTxWarp prst="textNoShape">
                            <a:avLst/>
                          </a:prstTxWarp>
                          <a:noAutofit/>
                        </wps:bodyPr>
                      </wps:wsp>
                      <wps:wsp>
                        <wps:cNvPr id="2246" name="Graphic 2246"/>
                        <wps:cNvSpPr/>
                        <wps:spPr>
                          <a:xfrm>
                            <a:off x="0" y="905000"/>
                            <a:ext cx="2635885" cy="1270"/>
                          </a:xfrm>
                          <a:custGeom>
                            <a:avLst/>
                            <a:gdLst/>
                            <a:ahLst/>
                            <a:cxnLst/>
                            <a:rect l="l" t="t" r="r" b="b"/>
                            <a:pathLst>
                              <a:path w="2635885" h="0">
                                <a:moveTo>
                                  <a:pt x="0" y="0"/>
                                </a:moveTo>
                                <a:lnTo>
                                  <a:pt x="2635758" y="0"/>
                                </a:lnTo>
                              </a:path>
                            </a:pathLst>
                          </a:custGeom>
                          <a:ln w="3784">
                            <a:solidFill>
                              <a:srgbClr val="000000"/>
                            </a:solidFill>
                            <a:prstDash val="solid"/>
                          </a:ln>
                        </wps:spPr>
                        <wps:bodyPr wrap="square" lIns="0" tIns="0" rIns="0" bIns="0" rtlCol="0">
                          <a:prstTxWarp prst="textNoShape">
                            <a:avLst/>
                          </a:prstTxWarp>
                          <a:noAutofit/>
                        </wps:bodyPr>
                      </wps:wsp>
                      <wps:wsp>
                        <wps:cNvPr id="2247" name="Textbox 2247"/>
                        <wps:cNvSpPr txBox="1"/>
                        <wps:spPr>
                          <a:xfrm>
                            <a:off x="1471267" y="0"/>
                            <a:ext cx="163195" cy="152400"/>
                          </a:xfrm>
                          <a:prstGeom prst="rect">
                            <a:avLst/>
                          </a:prstGeom>
                        </wps:spPr>
                        <wps:txbx>
                          <w:txbxContent>
                            <w:p>
                              <w:pPr>
                                <w:spacing w:line="236" w:lineRule="exact" w:before="4"/>
                                <w:ind w:left="0" w:right="0" w:firstLine="0"/>
                                <w:jc w:val="left"/>
                                <w:rPr>
                                  <w:sz w:val="20"/>
                                </w:rPr>
                              </w:pPr>
                              <w:r>
                                <w:rPr>
                                  <w:spacing w:val="-5"/>
                                  <w:w w:val="60"/>
                                  <w:sz w:val="20"/>
                                </w:rPr>
                                <w:t>14%</w:t>
                              </w:r>
                            </w:p>
                          </w:txbxContent>
                        </wps:txbx>
                        <wps:bodyPr wrap="square" lIns="0" tIns="0" rIns="0" bIns="0" rtlCol="0">
                          <a:noAutofit/>
                        </wps:bodyPr>
                      </wps:wsp>
                      <wps:wsp>
                        <wps:cNvPr id="2248" name="Textbox 2248"/>
                        <wps:cNvSpPr txBox="1"/>
                        <wps:spPr>
                          <a:xfrm>
                            <a:off x="1929954" y="47768"/>
                            <a:ext cx="160655" cy="152400"/>
                          </a:xfrm>
                          <a:prstGeom prst="rect">
                            <a:avLst/>
                          </a:prstGeom>
                        </wps:spPr>
                        <wps:txbx>
                          <w:txbxContent>
                            <w:p>
                              <w:pPr>
                                <w:spacing w:line="236" w:lineRule="exact" w:before="4"/>
                                <w:ind w:left="0" w:right="0" w:firstLine="0"/>
                                <w:jc w:val="left"/>
                                <w:rPr>
                                  <w:sz w:val="20"/>
                                </w:rPr>
                              </w:pPr>
                              <w:r>
                                <w:rPr>
                                  <w:spacing w:val="-5"/>
                                  <w:w w:val="60"/>
                                  <w:sz w:val="20"/>
                                </w:rPr>
                                <w:t>13%</w:t>
                              </w:r>
                            </w:p>
                          </w:txbxContent>
                        </wps:txbx>
                        <wps:bodyPr wrap="square" lIns="0" tIns="0" rIns="0" bIns="0" rtlCol="0">
                          <a:noAutofit/>
                        </wps:bodyPr>
                      </wps:wsp>
                      <wps:wsp>
                        <wps:cNvPr id="2249" name="Textbox 2249"/>
                        <wps:cNvSpPr txBox="1"/>
                        <wps:spPr>
                          <a:xfrm>
                            <a:off x="575830" y="584547"/>
                            <a:ext cx="125730" cy="152400"/>
                          </a:xfrm>
                          <a:prstGeom prst="rect">
                            <a:avLst/>
                          </a:prstGeom>
                        </wps:spPr>
                        <wps:txbx>
                          <w:txbxContent>
                            <w:p>
                              <w:pPr>
                                <w:spacing w:line="236" w:lineRule="exact" w:before="4"/>
                                <w:ind w:left="0" w:right="0" w:firstLine="0"/>
                                <w:jc w:val="left"/>
                                <w:rPr>
                                  <w:sz w:val="20"/>
                                </w:rPr>
                              </w:pPr>
                              <w:r>
                                <w:rPr>
                                  <w:spacing w:val="-5"/>
                                  <w:w w:val="65"/>
                                  <w:sz w:val="20"/>
                                </w:rPr>
                                <w:t>3%</w:t>
                              </w:r>
                            </w:p>
                          </w:txbxContent>
                        </wps:txbx>
                        <wps:bodyPr wrap="square" lIns="0" tIns="0" rIns="0" bIns="0" rtlCol="0">
                          <a:noAutofit/>
                        </wps:bodyPr>
                      </wps:wsp>
                      <wps:wsp>
                        <wps:cNvPr id="2250" name="Textbox 2250"/>
                        <wps:cNvSpPr txBox="1"/>
                        <wps:spPr>
                          <a:xfrm>
                            <a:off x="995775" y="796216"/>
                            <a:ext cx="198755" cy="76200"/>
                          </a:xfrm>
                          <a:prstGeom prst="rect">
                            <a:avLst/>
                          </a:prstGeom>
                        </wps:spPr>
                        <wps:txbx>
                          <w:txbxContent>
                            <w:p>
                              <w:pPr>
                                <w:spacing w:line="118" w:lineRule="exact" w:before="2"/>
                                <w:ind w:left="0" w:right="0" w:firstLine="0"/>
                                <w:jc w:val="left"/>
                                <w:rPr>
                                  <w:sz w:val="10"/>
                                </w:rPr>
                              </w:pPr>
                              <w:r>
                                <w:rPr>
                                  <w:spacing w:val="-4"/>
                                  <w:w w:val="135"/>
                                  <w:sz w:val="10"/>
                                </w:rPr>
                                <w:t>2020</w:t>
                              </w:r>
                            </w:p>
                          </w:txbxContent>
                        </wps:txbx>
                        <wps:bodyPr wrap="square" lIns="0" tIns="0" rIns="0" bIns="0" rtlCol="0">
                          <a:noAutofit/>
                        </wps:bodyPr>
                      </wps:wsp>
                      <wps:wsp>
                        <wps:cNvPr id="2251" name="Textbox 2251"/>
                        <wps:cNvSpPr txBox="1"/>
                        <wps:spPr>
                          <a:xfrm>
                            <a:off x="547830" y="923216"/>
                            <a:ext cx="180340" cy="76200"/>
                          </a:xfrm>
                          <a:prstGeom prst="rect">
                            <a:avLst/>
                          </a:prstGeom>
                        </wps:spPr>
                        <wps:txbx>
                          <w:txbxContent>
                            <w:p>
                              <w:pPr>
                                <w:spacing w:line="118" w:lineRule="exact" w:before="2"/>
                                <w:ind w:left="0" w:right="0" w:firstLine="0"/>
                                <w:jc w:val="left"/>
                                <w:rPr>
                                  <w:sz w:val="10"/>
                                </w:rPr>
                              </w:pPr>
                              <w:r>
                                <w:rPr>
                                  <w:spacing w:val="-4"/>
                                  <w:w w:val="120"/>
                                  <w:sz w:val="10"/>
                                </w:rPr>
                                <w:t>2019</w:t>
                              </w:r>
                            </w:p>
                          </w:txbxContent>
                        </wps:txbx>
                        <wps:bodyPr wrap="square" lIns="0" tIns="0" rIns="0" bIns="0" rtlCol="0">
                          <a:noAutofit/>
                        </wps:bodyPr>
                      </wps:wsp>
                      <wps:wsp>
                        <wps:cNvPr id="2252" name="Textbox 2252"/>
                        <wps:cNvSpPr txBox="1"/>
                        <wps:spPr>
                          <a:xfrm>
                            <a:off x="1463695" y="923216"/>
                            <a:ext cx="178435" cy="76200"/>
                          </a:xfrm>
                          <a:prstGeom prst="rect">
                            <a:avLst/>
                          </a:prstGeom>
                        </wps:spPr>
                        <wps:txbx>
                          <w:txbxContent>
                            <w:p>
                              <w:pPr>
                                <w:spacing w:line="118" w:lineRule="exact" w:before="2"/>
                                <w:ind w:left="0" w:right="0" w:firstLine="0"/>
                                <w:jc w:val="left"/>
                                <w:rPr>
                                  <w:sz w:val="10"/>
                                </w:rPr>
                              </w:pPr>
                              <w:r>
                                <w:rPr>
                                  <w:spacing w:val="-4"/>
                                  <w:w w:val="120"/>
                                  <w:sz w:val="10"/>
                                </w:rPr>
                                <w:t>2021</w:t>
                              </w:r>
                            </w:p>
                          </w:txbxContent>
                        </wps:txbx>
                        <wps:bodyPr wrap="square" lIns="0" tIns="0" rIns="0" bIns="0" rtlCol="0">
                          <a:noAutofit/>
                        </wps:bodyPr>
                      </wps:wsp>
                      <wps:wsp>
                        <wps:cNvPr id="2253" name="Textbox 2253"/>
                        <wps:cNvSpPr txBox="1"/>
                        <wps:spPr>
                          <a:xfrm>
                            <a:off x="1912741" y="923216"/>
                            <a:ext cx="193675" cy="76200"/>
                          </a:xfrm>
                          <a:prstGeom prst="rect">
                            <a:avLst/>
                          </a:prstGeom>
                        </wps:spPr>
                        <wps:txbx>
                          <w:txbxContent>
                            <w:p>
                              <w:pPr>
                                <w:spacing w:line="118" w:lineRule="exact" w:before="2"/>
                                <w:ind w:left="0" w:right="0" w:firstLine="0"/>
                                <w:jc w:val="left"/>
                                <w:rPr>
                                  <w:sz w:val="10"/>
                                </w:rPr>
                              </w:pPr>
                              <w:r>
                                <w:rPr>
                                  <w:spacing w:val="-4"/>
                                  <w:w w:val="130"/>
                                  <w:sz w:val="10"/>
                                </w:rPr>
                                <w:t>2022</w:t>
                              </w:r>
                            </w:p>
                          </w:txbxContent>
                        </wps:txbx>
                        <wps:bodyPr wrap="square" lIns="0" tIns="0" rIns="0" bIns="0" rtlCol="0">
                          <a:noAutofit/>
                        </wps:bodyPr>
                      </wps:wsp>
                    </wpg:wgp>
                  </a:graphicData>
                </a:graphic>
              </wp:anchor>
            </w:drawing>
          </mc:Choice>
          <mc:Fallback>
            <w:pict>
              <v:group style="position:absolute;margin-left:1031.72998pt;margin-top:-3.294606pt;width:207.55pt;height:92.1pt;mso-position-horizontal-relative:page;mso-position-vertical-relative:paragraph;z-index:15981056" id="docshapegroup1762" coordorigin="20635,-66" coordsize="4151,1842">
                <v:rect style="position:absolute;left:23610;top:269;width:360;height:1090" id="docshape1763" filled="true" fillcolor="#f40009" stroked="false">
                  <v:fill type="solid"/>
                </v:rect>
                <v:shape style="position:absolute;left:21450;top:194;width:1800;height:1581" id="docshape1764" coordorigin="21450,195" coordsize="1800,1581" path="m21810,1109l21450,1109,21450,1359,21810,1359,21810,1109xm22530,1359l22170,1359,22170,1775,22530,1775,22530,1359xm23250,195l22890,195,22890,1359,23250,1359,23250,195xe" filled="true" fillcolor="#cccccc" stroked="false">
                  <v:path arrowok="t"/>
                  <v:fill type="solid"/>
                </v:shape>
                <v:line style="position:absolute" from="20635,1359" to="24785,1359" stroked="true" strokeweight=".298pt" strokecolor="#000000">
                  <v:stroke dashstyle="solid"/>
                </v:line>
                <v:shape style="position:absolute;left:22951;top:-66;width:257;height:240" type="#_x0000_t202" id="docshape1765" filled="false" stroked="false">
                  <v:textbox inset="0,0,0,0">
                    <w:txbxContent>
                      <w:p>
                        <w:pPr>
                          <w:spacing w:line="236" w:lineRule="exact" w:before="4"/>
                          <w:ind w:left="0" w:right="0" w:firstLine="0"/>
                          <w:jc w:val="left"/>
                          <w:rPr>
                            <w:sz w:val="20"/>
                          </w:rPr>
                        </w:pPr>
                        <w:r>
                          <w:rPr>
                            <w:spacing w:val="-5"/>
                            <w:w w:val="60"/>
                            <w:sz w:val="20"/>
                          </w:rPr>
                          <w:t>14%</w:t>
                        </w:r>
                      </w:p>
                    </w:txbxContent>
                  </v:textbox>
                  <w10:wrap type="none"/>
                </v:shape>
                <v:shape style="position:absolute;left:23673;top:9;width:253;height:240" type="#_x0000_t202" id="docshape1766" filled="false" stroked="false">
                  <v:textbox inset="0,0,0,0">
                    <w:txbxContent>
                      <w:p>
                        <w:pPr>
                          <w:spacing w:line="236" w:lineRule="exact" w:before="4"/>
                          <w:ind w:left="0" w:right="0" w:firstLine="0"/>
                          <w:jc w:val="left"/>
                          <w:rPr>
                            <w:sz w:val="20"/>
                          </w:rPr>
                        </w:pPr>
                        <w:r>
                          <w:rPr>
                            <w:spacing w:val="-5"/>
                            <w:w w:val="60"/>
                            <w:sz w:val="20"/>
                          </w:rPr>
                          <w:t>13%</w:t>
                        </w:r>
                      </w:p>
                    </w:txbxContent>
                  </v:textbox>
                  <w10:wrap type="none"/>
                </v:shape>
                <v:shape style="position:absolute;left:21541;top:854;width:198;height:240" type="#_x0000_t202" id="docshape1767" filled="false" stroked="false">
                  <v:textbox inset="0,0,0,0">
                    <w:txbxContent>
                      <w:p>
                        <w:pPr>
                          <w:spacing w:line="236" w:lineRule="exact" w:before="4"/>
                          <w:ind w:left="0" w:right="0" w:firstLine="0"/>
                          <w:jc w:val="left"/>
                          <w:rPr>
                            <w:sz w:val="20"/>
                          </w:rPr>
                        </w:pPr>
                        <w:r>
                          <w:rPr>
                            <w:spacing w:val="-5"/>
                            <w:w w:val="65"/>
                            <w:sz w:val="20"/>
                          </w:rPr>
                          <w:t>3%</w:t>
                        </w:r>
                      </w:p>
                    </w:txbxContent>
                  </v:textbox>
                  <w10:wrap type="none"/>
                </v:shape>
                <v:shape style="position:absolute;left:22202;top:1188;width:313;height:120" type="#_x0000_t202" id="docshape1768" filled="false" stroked="false">
                  <v:textbox inset="0,0,0,0">
                    <w:txbxContent>
                      <w:p>
                        <w:pPr>
                          <w:spacing w:line="118" w:lineRule="exact" w:before="2"/>
                          <w:ind w:left="0" w:right="0" w:firstLine="0"/>
                          <w:jc w:val="left"/>
                          <w:rPr>
                            <w:sz w:val="10"/>
                          </w:rPr>
                        </w:pPr>
                        <w:r>
                          <w:rPr>
                            <w:spacing w:val="-4"/>
                            <w:w w:val="135"/>
                            <w:sz w:val="10"/>
                          </w:rPr>
                          <w:t>2020</w:t>
                        </w:r>
                      </w:p>
                    </w:txbxContent>
                  </v:textbox>
                  <w10:wrap type="none"/>
                </v:shape>
                <v:shape style="position:absolute;left:21497;top:1388;width:284;height:120" type="#_x0000_t202" id="docshape1769" filled="false" stroked="false">
                  <v:textbox inset="0,0,0,0">
                    <w:txbxContent>
                      <w:p>
                        <w:pPr>
                          <w:spacing w:line="118" w:lineRule="exact" w:before="2"/>
                          <w:ind w:left="0" w:right="0" w:firstLine="0"/>
                          <w:jc w:val="left"/>
                          <w:rPr>
                            <w:sz w:val="10"/>
                          </w:rPr>
                        </w:pPr>
                        <w:r>
                          <w:rPr>
                            <w:spacing w:val="-4"/>
                            <w:w w:val="120"/>
                            <w:sz w:val="10"/>
                          </w:rPr>
                          <w:t>2019</w:t>
                        </w:r>
                      </w:p>
                    </w:txbxContent>
                  </v:textbox>
                  <w10:wrap type="none"/>
                </v:shape>
                <v:shape style="position:absolute;left:22939;top:1388;width:281;height:120" type="#_x0000_t202" id="docshape1770" filled="false" stroked="false">
                  <v:textbox inset="0,0,0,0">
                    <w:txbxContent>
                      <w:p>
                        <w:pPr>
                          <w:spacing w:line="118" w:lineRule="exact" w:before="2"/>
                          <w:ind w:left="0" w:right="0" w:firstLine="0"/>
                          <w:jc w:val="left"/>
                          <w:rPr>
                            <w:sz w:val="10"/>
                          </w:rPr>
                        </w:pPr>
                        <w:r>
                          <w:rPr>
                            <w:spacing w:val="-4"/>
                            <w:w w:val="120"/>
                            <w:sz w:val="10"/>
                          </w:rPr>
                          <w:t>2021</w:t>
                        </w:r>
                      </w:p>
                    </w:txbxContent>
                  </v:textbox>
                  <w10:wrap type="none"/>
                </v:shape>
                <v:shape style="position:absolute;left:23646;top:1388;width:305;height:120" type="#_x0000_t202" id="docshape1771" filled="false" stroked="false">
                  <v:textbox inset="0,0,0,0">
                    <w:txbxContent>
                      <w:p>
                        <w:pPr>
                          <w:spacing w:line="118" w:lineRule="exact" w:before="2"/>
                          <w:ind w:left="0" w:right="0" w:firstLine="0"/>
                          <w:jc w:val="left"/>
                          <w:rPr>
                            <w:sz w:val="10"/>
                          </w:rPr>
                        </w:pPr>
                        <w:r>
                          <w:rPr>
                            <w:spacing w:val="-4"/>
                            <w:w w:val="130"/>
                            <w:sz w:val="10"/>
                          </w:rPr>
                          <w:t>2022</w:t>
                        </w:r>
                      </w:p>
                    </w:txbxContent>
                  </v:textbox>
                  <w10:wrap type="none"/>
                </v:shape>
                <w10:wrap type="none"/>
              </v:group>
            </w:pict>
          </mc:Fallback>
        </mc:AlternateContent>
      </w:r>
      <w:r>
        <w:rPr>
          <w:spacing w:val="-5"/>
          <w:w w:val="105"/>
          <w:sz w:val="12"/>
        </w:rPr>
        <w:t>15</w:t>
      </w:r>
    </w:p>
    <w:p>
      <w:pPr>
        <w:pStyle w:val="BodyText"/>
        <w:spacing w:before="126"/>
        <w:rPr>
          <w:sz w:val="12"/>
        </w:rPr>
      </w:pPr>
    </w:p>
    <w:p>
      <w:pPr>
        <w:spacing w:before="1"/>
        <w:ind w:left="0" w:right="2173" w:firstLine="0"/>
        <w:jc w:val="center"/>
        <w:rPr>
          <w:sz w:val="12"/>
        </w:rPr>
      </w:pPr>
      <w:r>
        <w:rPr/>
        <mc:AlternateContent>
          <mc:Choice Requires="wps">
            <w:drawing>
              <wp:anchor distT="0" distB="0" distL="0" distR="0" allowOverlap="1" layoutInCell="1" locked="0" behindDoc="0" simplePos="0" relativeHeight="15986176">
                <wp:simplePos x="0" y="0"/>
                <wp:positionH relativeFrom="page">
                  <wp:posOffset>9690100</wp:posOffset>
                </wp:positionH>
                <wp:positionV relativeFrom="paragraph">
                  <wp:posOffset>-72619</wp:posOffset>
                </wp:positionV>
                <wp:extent cx="2933065" cy="1371599"/>
                <wp:effectExtent l="0" t="0" r="0" b="0"/>
                <wp:wrapNone/>
                <wp:docPr id="2254" name="Textbox 2254"/>
                <wp:cNvGraphicFramePr>
                  <a:graphicFrameLocks/>
                </wp:cNvGraphicFramePr>
                <a:graphic>
                  <a:graphicData uri="http://schemas.microsoft.com/office/word/2010/wordprocessingShape">
                    <wps:wsp>
                      <wps:cNvPr id="2254" name="Textbox 2254"/>
                      <wps:cNvSpPr txBox="1"/>
                      <wps:spPr>
                        <a:xfrm>
                          <a:off x="0" y="0"/>
                          <a:ext cx="2933065" cy="1371599"/>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58"/>
                              <w:gridCol w:w="1240"/>
                            </w:tblGrid>
                            <w:tr>
                              <w:trPr>
                                <w:trHeight w:val="579" w:hRule="atLeast"/>
                              </w:trPr>
                              <w:tc>
                                <w:tcPr>
                                  <w:tcW w:w="4498" w:type="dxa"/>
                                  <w:gridSpan w:val="2"/>
                                  <w:tcBorders>
                                    <w:bottom w:val="single" w:sz="8" w:space="0" w:color="000000"/>
                                  </w:tcBorders>
                                </w:tcPr>
                                <w:p>
                                  <w:pPr>
                                    <w:pStyle w:val="TableParagraph"/>
                                    <w:spacing w:before="3"/>
                                    <w:ind w:right="3043"/>
                                    <w:rPr>
                                      <w:b/>
                                      <w:sz w:val="17"/>
                                    </w:rPr>
                                  </w:pPr>
                                  <w:r>
                                    <w:rPr>
                                      <w:b/>
                                      <w:w w:val="110"/>
                                      <w:sz w:val="17"/>
                                    </w:rPr>
                                    <w:t>2022</w:t>
                                  </w:r>
                                  <w:r>
                                    <w:rPr>
                                      <w:b/>
                                      <w:spacing w:val="-4"/>
                                      <w:w w:val="110"/>
                                      <w:sz w:val="17"/>
                                    </w:rPr>
                                    <w:t> </w:t>
                                  </w:r>
                                  <w:r>
                                    <w:rPr>
                                      <w:b/>
                                      <w:w w:val="110"/>
                                      <w:sz w:val="17"/>
                                    </w:rPr>
                                    <w:t>Unit</w:t>
                                  </w:r>
                                  <w:r>
                                    <w:rPr>
                                      <w:b/>
                                      <w:spacing w:val="-4"/>
                                      <w:w w:val="110"/>
                                      <w:sz w:val="17"/>
                                    </w:rPr>
                                    <w:t> </w:t>
                                  </w:r>
                                  <w:r>
                                    <w:rPr>
                                      <w:b/>
                                      <w:w w:val="110"/>
                                      <w:sz w:val="17"/>
                                    </w:rPr>
                                    <w:t>Case Volume</w:t>
                                  </w:r>
                                  <w:r>
                                    <w:rPr>
                                      <w:b/>
                                      <w:spacing w:val="-13"/>
                                      <w:w w:val="110"/>
                                      <w:sz w:val="17"/>
                                    </w:rPr>
                                    <w:t> </w:t>
                                  </w:r>
                                  <w:r>
                                    <w:rPr>
                                      <w:b/>
                                      <w:spacing w:val="-2"/>
                                      <w:w w:val="110"/>
                                      <w:sz w:val="17"/>
                                    </w:rPr>
                                    <w:t>Growth</w:t>
                                  </w:r>
                                </w:p>
                              </w:tc>
                            </w:tr>
                            <w:tr>
                              <w:trPr>
                                <w:trHeight w:val="407" w:hRule="atLeast"/>
                              </w:trPr>
                              <w:tc>
                                <w:tcPr>
                                  <w:tcW w:w="3258" w:type="dxa"/>
                                  <w:tcBorders>
                                    <w:top w:val="single" w:sz="8" w:space="0" w:color="000000"/>
                                    <w:bottom w:val="single" w:sz="4" w:space="0" w:color="B3B3B3"/>
                                  </w:tcBorders>
                                </w:tcPr>
                                <w:p>
                                  <w:pPr>
                                    <w:pStyle w:val="TableParagraph"/>
                                    <w:spacing w:before="170"/>
                                    <w:rPr>
                                      <w:sz w:val="15"/>
                                    </w:rPr>
                                  </w:pPr>
                                  <w:r>
                                    <w:rPr>
                                      <w:w w:val="120"/>
                                      <w:sz w:val="15"/>
                                    </w:rPr>
                                    <w:t>Trademark</w:t>
                                  </w:r>
                                  <w:r>
                                    <w:rPr>
                                      <w:spacing w:val="9"/>
                                      <w:w w:val="120"/>
                                      <w:sz w:val="15"/>
                                    </w:rPr>
                                    <w:t> </w:t>
                                  </w:r>
                                  <w:r>
                                    <w:rPr>
                                      <w:w w:val="120"/>
                                      <w:sz w:val="15"/>
                                    </w:rPr>
                                    <w:t>Coca-</w:t>
                                  </w:r>
                                  <w:r>
                                    <w:rPr>
                                      <w:spacing w:val="-4"/>
                                      <w:w w:val="120"/>
                                      <w:sz w:val="15"/>
                                    </w:rPr>
                                    <w:t>Cola</w:t>
                                  </w:r>
                                </w:p>
                              </w:tc>
                              <w:tc>
                                <w:tcPr>
                                  <w:tcW w:w="1240" w:type="dxa"/>
                                  <w:tcBorders>
                                    <w:top w:val="single" w:sz="8" w:space="0" w:color="000000"/>
                                    <w:bottom w:val="single" w:sz="4" w:space="0" w:color="B3B3B3"/>
                                  </w:tcBorders>
                                </w:tcPr>
                                <w:p>
                                  <w:pPr>
                                    <w:pStyle w:val="TableParagraph"/>
                                    <w:spacing w:before="170"/>
                                    <w:ind w:right="117"/>
                                    <w:jc w:val="right"/>
                                    <w:rPr>
                                      <w:b/>
                                      <w:sz w:val="15"/>
                                    </w:rPr>
                                  </w:pPr>
                                  <w:r>
                                    <w:rPr>
                                      <w:b/>
                                      <w:spacing w:val="-5"/>
                                      <w:w w:val="85"/>
                                      <w:sz w:val="15"/>
                                    </w:rPr>
                                    <w:t>1%</w:t>
                                  </w:r>
                                </w:p>
                              </w:tc>
                            </w:tr>
                            <w:tr>
                              <w:trPr>
                                <w:trHeight w:val="292" w:hRule="atLeast"/>
                              </w:trPr>
                              <w:tc>
                                <w:tcPr>
                                  <w:tcW w:w="3258" w:type="dxa"/>
                                  <w:tcBorders>
                                    <w:top w:val="single" w:sz="4" w:space="0" w:color="B3B3B3"/>
                                    <w:bottom w:val="single" w:sz="4" w:space="0" w:color="B3B3B3"/>
                                  </w:tcBorders>
                                </w:tcPr>
                                <w:p>
                                  <w:pPr>
                                    <w:pStyle w:val="TableParagraph"/>
                                    <w:spacing w:before="57"/>
                                    <w:rPr>
                                      <w:sz w:val="15"/>
                                    </w:rPr>
                                  </w:pPr>
                                  <w:r>
                                    <w:rPr>
                                      <w:w w:val="125"/>
                                      <w:sz w:val="15"/>
                                    </w:rPr>
                                    <w:t>Sparkling</w:t>
                                  </w:r>
                                  <w:r>
                                    <w:rPr>
                                      <w:spacing w:val="-5"/>
                                      <w:w w:val="125"/>
                                      <w:sz w:val="15"/>
                                    </w:rPr>
                                    <w:t> </w:t>
                                  </w:r>
                                  <w:r>
                                    <w:rPr>
                                      <w:spacing w:val="-2"/>
                                      <w:w w:val="125"/>
                                      <w:sz w:val="15"/>
                                    </w:rPr>
                                    <w:t>Flavors</w:t>
                                  </w:r>
                                </w:p>
                              </w:tc>
                              <w:tc>
                                <w:tcPr>
                                  <w:tcW w:w="1240" w:type="dxa"/>
                                  <w:tcBorders>
                                    <w:top w:val="single" w:sz="4" w:space="0" w:color="B3B3B3"/>
                                    <w:bottom w:val="single" w:sz="4" w:space="0" w:color="B3B3B3"/>
                                  </w:tcBorders>
                                </w:tcPr>
                                <w:p>
                                  <w:pPr>
                                    <w:pStyle w:val="TableParagraph"/>
                                    <w:spacing w:before="57"/>
                                    <w:ind w:right="117"/>
                                    <w:jc w:val="right"/>
                                    <w:rPr>
                                      <w:b/>
                                      <w:sz w:val="15"/>
                                    </w:rPr>
                                  </w:pPr>
                                  <w:r>
                                    <w:rPr>
                                      <w:b/>
                                      <w:spacing w:val="-5"/>
                                      <w:sz w:val="15"/>
                                    </w:rPr>
                                    <w:t>3%</w:t>
                                  </w:r>
                                </w:p>
                              </w:tc>
                            </w:tr>
                            <w:tr>
                              <w:trPr>
                                <w:trHeight w:val="292" w:hRule="atLeast"/>
                              </w:trPr>
                              <w:tc>
                                <w:tcPr>
                                  <w:tcW w:w="3258" w:type="dxa"/>
                                  <w:tcBorders>
                                    <w:top w:val="single" w:sz="4" w:space="0" w:color="B3B3B3"/>
                                    <w:bottom w:val="single" w:sz="4" w:space="0" w:color="B3B3B3"/>
                                  </w:tcBorders>
                                </w:tcPr>
                                <w:p>
                                  <w:pPr>
                                    <w:pStyle w:val="TableParagraph"/>
                                    <w:spacing w:before="57"/>
                                    <w:rPr>
                                      <w:sz w:val="15"/>
                                    </w:rPr>
                                  </w:pPr>
                                  <w:r>
                                    <w:rPr>
                                      <w:w w:val="120"/>
                                      <w:sz w:val="15"/>
                                    </w:rPr>
                                    <w:t>Water,</w:t>
                                  </w:r>
                                  <w:r>
                                    <w:rPr>
                                      <w:spacing w:val="-5"/>
                                      <w:w w:val="120"/>
                                      <w:sz w:val="15"/>
                                    </w:rPr>
                                    <w:t> </w:t>
                                  </w:r>
                                  <w:r>
                                    <w:rPr>
                                      <w:w w:val="120"/>
                                      <w:sz w:val="15"/>
                                    </w:rPr>
                                    <w:t>Sports,</w:t>
                                  </w:r>
                                  <w:r>
                                    <w:rPr>
                                      <w:spacing w:val="-5"/>
                                      <w:w w:val="120"/>
                                      <w:sz w:val="15"/>
                                    </w:rPr>
                                    <w:t> </w:t>
                                  </w:r>
                                  <w:r>
                                    <w:rPr>
                                      <w:w w:val="120"/>
                                      <w:sz w:val="15"/>
                                    </w:rPr>
                                    <w:t>Coffee</w:t>
                                  </w:r>
                                  <w:r>
                                    <w:rPr>
                                      <w:spacing w:val="-4"/>
                                      <w:w w:val="120"/>
                                      <w:sz w:val="15"/>
                                    </w:rPr>
                                    <w:t> </w:t>
                                  </w:r>
                                  <w:r>
                                    <w:rPr>
                                      <w:w w:val="120"/>
                                      <w:sz w:val="15"/>
                                    </w:rPr>
                                    <w:t>and</w:t>
                                  </w:r>
                                  <w:r>
                                    <w:rPr>
                                      <w:spacing w:val="-9"/>
                                      <w:w w:val="120"/>
                                      <w:sz w:val="15"/>
                                    </w:rPr>
                                    <w:t> </w:t>
                                  </w:r>
                                  <w:r>
                                    <w:rPr>
                                      <w:spacing w:val="-5"/>
                                      <w:w w:val="120"/>
                                      <w:sz w:val="15"/>
                                    </w:rPr>
                                    <w:t>Tea</w:t>
                                  </w:r>
                                </w:p>
                              </w:tc>
                              <w:tc>
                                <w:tcPr>
                                  <w:tcW w:w="1240" w:type="dxa"/>
                                  <w:tcBorders>
                                    <w:top w:val="single" w:sz="4" w:space="0" w:color="B3B3B3"/>
                                    <w:bottom w:val="single" w:sz="4" w:space="0" w:color="B3B3B3"/>
                                  </w:tcBorders>
                                </w:tcPr>
                                <w:p>
                                  <w:pPr>
                                    <w:pStyle w:val="TableParagraph"/>
                                    <w:spacing w:before="57"/>
                                    <w:ind w:right="117"/>
                                    <w:jc w:val="right"/>
                                    <w:rPr>
                                      <w:b/>
                                      <w:sz w:val="15"/>
                                    </w:rPr>
                                  </w:pPr>
                                  <w:r>
                                    <w:rPr>
                                      <w:b/>
                                      <w:spacing w:val="-5"/>
                                      <w:sz w:val="15"/>
                                    </w:rPr>
                                    <w:t>0%</w:t>
                                  </w:r>
                                </w:p>
                              </w:tc>
                            </w:tr>
                            <w:tr>
                              <w:trPr>
                                <w:trHeight w:val="530" w:hRule="atLeast"/>
                              </w:trPr>
                              <w:tc>
                                <w:tcPr>
                                  <w:tcW w:w="3258" w:type="dxa"/>
                                  <w:tcBorders>
                                    <w:top w:val="single" w:sz="4" w:space="0" w:color="B3B3B3"/>
                                    <w:bottom w:val="single" w:sz="4" w:space="0" w:color="B3B3B3"/>
                                  </w:tcBorders>
                                </w:tcPr>
                                <w:p>
                                  <w:pPr>
                                    <w:pStyle w:val="TableParagraph"/>
                                    <w:spacing w:before="86"/>
                                    <w:ind w:right="910"/>
                                    <w:rPr>
                                      <w:sz w:val="15"/>
                                    </w:rPr>
                                  </w:pPr>
                                  <w:r>
                                    <w:rPr>
                                      <w:w w:val="125"/>
                                      <w:sz w:val="15"/>
                                    </w:rPr>
                                    <w:t>Juice, Value-Added Dairy and</w:t>
                                  </w:r>
                                  <w:r>
                                    <w:rPr>
                                      <w:spacing w:val="-15"/>
                                      <w:w w:val="125"/>
                                      <w:sz w:val="15"/>
                                    </w:rPr>
                                    <w:t> </w:t>
                                  </w:r>
                                  <w:r>
                                    <w:rPr>
                                      <w:w w:val="125"/>
                                      <w:sz w:val="15"/>
                                    </w:rPr>
                                    <w:t>Plant-Based</w:t>
                                  </w:r>
                                  <w:r>
                                    <w:rPr>
                                      <w:spacing w:val="-15"/>
                                      <w:w w:val="125"/>
                                      <w:sz w:val="15"/>
                                    </w:rPr>
                                    <w:t> </w:t>
                                  </w:r>
                                  <w:r>
                                    <w:rPr>
                                      <w:w w:val="125"/>
                                      <w:sz w:val="15"/>
                                    </w:rPr>
                                    <w:t>Beverages</w:t>
                                  </w:r>
                                </w:p>
                              </w:tc>
                              <w:tc>
                                <w:tcPr>
                                  <w:tcW w:w="1240" w:type="dxa"/>
                                  <w:tcBorders>
                                    <w:top w:val="single" w:sz="4" w:space="0" w:color="B3B3B3"/>
                                    <w:bottom w:val="single" w:sz="4" w:space="0" w:color="B3B3B3"/>
                                  </w:tcBorders>
                                </w:tcPr>
                                <w:p>
                                  <w:pPr>
                                    <w:pStyle w:val="TableParagraph"/>
                                    <w:spacing w:before="176"/>
                                    <w:ind w:right="117"/>
                                    <w:jc w:val="right"/>
                                    <w:rPr>
                                      <w:b/>
                                      <w:sz w:val="15"/>
                                    </w:rPr>
                                  </w:pPr>
                                  <w:r>
                                    <w:rPr>
                                      <w:b/>
                                      <w:spacing w:val="-5"/>
                                      <w:sz w:val="15"/>
                                    </w:rPr>
                                    <w:t>3%</w:t>
                                  </w:r>
                                </w:p>
                              </w:tc>
                            </w:tr>
                          </w:tbl>
                          <w:p>
                            <w:pPr>
                              <w:pStyle w:val="BodyText"/>
                            </w:pPr>
                          </w:p>
                        </w:txbxContent>
                      </wps:txbx>
                      <wps:bodyPr wrap="square" lIns="0" tIns="0" rIns="0" bIns="0" rtlCol="0">
                        <a:noAutofit/>
                      </wps:bodyPr>
                    </wps:wsp>
                  </a:graphicData>
                </a:graphic>
              </wp:anchor>
            </w:drawing>
          </mc:Choice>
          <mc:Fallback>
            <w:pict>
              <v:shape style="position:absolute;margin-left:763pt;margin-top:-5.718081pt;width:230.95pt;height:108.0pt;mso-position-horizontal-relative:page;mso-position-vertical-relative:paragraph;z-index:15986176" type="#_x0000_t202" id="docshape1772"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58"/>
                        <w:gridCol w:w="1240"/>
                      </w:tblGrid>
                      <w:tr>
                        <w:trPr>
                          <w:trHeight w:val="579" w:hRule="atLeast"/>
                        </w:trPr>
                        <w:tc>
                          <w:tcPr>
                            <w:tcW w:w="4498" w:type="dxa"/>
                            <w:gridSpan w:val="2"/>
                            <w:tcBorders>
                              <w:bottom w:val="single" w:sz="8" w:space="0" w:color="000000"/>
                            </w:tcBorders>
                          </w:tcPr>
                          <w:p>
                            <w:pPr>
                              <w:pStyle w:val="TableParagraph"/>
                              <w:spacing w:before="3"/>
                              <w:ind w:right="3043"/>
                              <w:rPr>
                                <w:b/>
                                <w:sz w:val="17"/>
                              </w:rPr>
                            </w:pPr>
                            <w:r>
                              <w:rPr>
                                <w:b/>
                                <w:w w:val="110"/>
                                <w:sz w:val="17"/>
                              </w:rPr>
                              <w:t>2022</w:t>
                            </w:r>
                            <w:r>
                              <w:rPr>
                                <w:b/>
                                <w:spacing w:val="-4"/>
                                <w:w w:val="110"/>
                                <w:sz w:val="17"/>
                              </w:rPr>
                              <w:t> </w:t>
                            </w:r>
                            <w:r>
                              <w:rPr>
                                <w:b/>
                                <w:w w:val="110"/>
                                <w:sz w:val="17"/>
                              </w:rPr>
                              <w:t>Unit</w:t>
                            </w:r>
                            <w:r>
                              <w:rPr>
                                <w:b/>
                                <w:spacing w:val="-4"/>
                                <w:w w:val="110"/>
                                <w:sz w:val="17"/>
                              </w:rPr>
                              <w:t> </w:t>
                            </w:r>
                            <w:r>
                              <w:rPr>
                                <w:b/>
                                <w:w w:val="110"/>
                                <w:sz w:val="17"/>
                              </w:rPr>
                              <w:t>Case Volume</w:t>
                            </w:r>
                            <w:r>
                              <w:rPr>
                                <w:b/>
                                <w:spacing w:val="-13"/>
                                <w:w w:val="110"/>
                                <w:sz w:val="17"/>
                              </w:rPr>
                              <w:t> </w:t>
                            </w:r>
                            <w:r>
                              <w:rPr>
                                <w:b/>
                                <w:spacing w:val="-2"/>
                                <w:w w:val="110"/>
                                <w:sz w:val="17"/>
                              </w:rPr>
                              <w:t>Growth</w:t>
                            </w:r>
                          </w:p>
                        </w:tc>
                      </w:tr>
                      <w:tr>
                        <w:trPr>
                          <w:trHeight w:val="407" w:hRule="atLeast"/>
                        </w:trPr>
                        <w:tc>
                          <w:tcPr>
                            <w:tcW w:w="3258" w:type="dxa"/>
                            <w:tcBorders>
                              <w:top w:val="single" w:sz="8" w:space="0" w:color="000000"/>
                              <w:bottom w:val="single" w:sz="4" w:space="0" w:color="B3B3B3"/>
                            </w:tcBorders>
                          </w:tcPr>
                          <w:p>
                            <w:pPr>
                              <w:pStyle w:val="TableParagraph"/>
                              <w:spacing w:before="170"/>
                              <w:rPr>
                                <w:sz w:val="15"/>
                              </w:rPr>
                            </w:pPr>
                            <w:r>
                              <w:rPr>
                                <w:w w:val="120"/>
                                <w:sz w:val="15"/>
                              </w:rPr>
                              <w:t>Trademark</w:t>
                            </w:r>
                            <w:r>
                              <w:rPr>
                                <w:spacing w:val="9"/>
                                <w:w w:val="120"/>
                                <w:sz w:val="15"/>
                              </w:rPr>
                              <w:t> </w:t>
                            </w:r>
                            <w:r>
                              <w:rPr>
                                <w:w w:val="120"/>
                                <w:sz w:val="15"/>
                              </w:rPr>
                              <w:t>Coca-</w:t>
                            </w:r>
                            <w:r>
                              <w:rPr>
                                <w:spacing w:val="-4"/>
                                <w:w w:val="120"/>
                                <w:sz w:val="15"/>
                              </w:rPr>
                              <w:t>Cola</w:t>
                            </w:r>
                          </w:p>
                        </w:tc>
                        <w:tc>
                          <w:tcPr>
                            <w:tcW w:w="1240" w:type="dxa"/>
                            <w:tcBorders>
                              <w:top w:val="single" w:sz="8" w:space="0" w:color="000000"/>
                              <w:bottom w:val="single" w:sz="4" w:space="0" w:color="B3B3B3"/>
                            </w:tcBorders>
                          </w:tcPr>
                          <w:p>
                            <w:pPr>
                              <w:pStyle w:val="TableParagraph"/>
                              <w:spacing w:before="170"/>
                              <w:ind w:right="117"/>
                              <w:jc w:val="right"/>
                              <w:rPr>
                                <w:b/>
                                <w:sz w:val="15"/>
                              </w:rPr>
                            </w:pPr>
                            <w:r>
                              <w:rPr>
                                <w:b/>
                                <w:spacing w:val="-5"/>
                                <w:w w:val="85"/>
                                <w:sz w:val="15"/>
                              </w:rPr>
                              <w:t>1%</w:t>
                            </w:r>
                          </w:p>
                        </w:tc>
                      </w:tr>
                      <w:tr>
                        <w:trPr>
                          <w:trHeight w:val="292" w:hRule="atLeast"/>
                        </w:trPr>
                        <w:tc>
                          <w:tcPr>
                            <w:tcW w:w="3258" w:type="dxa"/>
                            <w:tcBorders>
                              <w:top w:val="single" w:sz="4" w:space="0" w:color="B3B3B3"/>
                              <w:bottom w:val="single" w:sz="4" w:space="0" w:color="B3B3B3"/>
                            </w:tcBorders>
                          </w:tcPr>
                          <w:p>
                            <w:pPr>
                              <w:pStyle w:val="TableParagraph"/>
                              <w:spacing w:before="57"/>
                              <w:rPr>
                                <w:sz w:val="15"/>
                              </w:rPr>
                            </w:pPr>
                            <w:r>
                              <w:rPr>
                                <w:w w:val="125"/>
                                <w:sz w:val="15"/>
                              </w:rPr>
                              <w:t>Sparkling</w:t>
                            </w:r>
                            <w:r>
                              <w:rPr>
                                <w:spacing w:val="-5"/>
                                <w:w w:val="125"/>
                                <w:sz w:val="15"/>
                              </w:rPr>
                              <w:t> </w:t>
                            </w:r>
                            <w:r>
                              <w:rPr>
                                <w:spacing w:val="-2"/>
                                <w:w w:val="125"/>
                                <w:sz w:val="15"/>
                              </w:rPr>
                              <w:t>Flavors</w:t>
                            </w:r>
                          </w:p>
                        </w:tc>
                        <w:tc>
                          <w:tcPr>
                            <w:tcW w:w="1240" w:type="dxa"/>
                            <w:tcBorders>
                              <w:top w:val="single" w:sz="4" w:space="0" w:color="B3B3B3"/>
                              <w:bottom w:val="single" w:sz="4" w:space="0" w:color="B3B3B3"/>
                            </w:tcBorders>
                          </w:tcPr>
                          <w:p>
                            <w:pPr>
                              <w:pStyle w:val="TableParagraph"/>
                              <w:spacing w:before="57"/>
                              <w:ind w:right="117"/>
                              <w:jc w:val="right"/>
                              <w:rPr>
                                <w:b/>
                                <w:sz w:val="15"/>
                              </w:rPr>
                            </w:pPr>
                            <w:r>
                              <w:rPr>
                                <w:b/>
                                <w:spacing w:val="-5"/>
                                <w:sz w:val="15"/>
                              </w:rPr>
                              <w:t>3%</w:t>
                            </w:r>
                          </w:p>
                        </w:tc>
                      </w:tr>
                      <w:tr>
                        <w:trPr>
                          <w:trHeight w:val="292" w:hRule="atLeast"/>
                        </w:trPr>
                        <w:tc>
                          <w:tcPr>
                            <w:tcW w:w="3258" w:type="dxa"/>
                            <w:tcBorders>
                              <w:top w:val="single" w:sz="4" w:space="0" w:color="B3B3B3"/>
                              <w:bottom w:val="single" w:sz="4" w:space="0" w:color="B3B3B3"/>
                            </w:tcBorders>
                          </w:tcPr>
                          <w:p>
                            <w:pPr>
                              <w:pStyle w:val="TableParagraph"/>
                              <w:spacing w:before="57"/>
                              <w:rPr>
                                <w:sz w:val="15"/>
                              </w:rPr>
                            </w:pPr>
                            <w:r>
                              <w:rPr>
                                <w:w w:val="120"/>
                                <w:sz w:val="15"/>
                              </w:rPr>
                              <w:t>Water,</w:t>
                            </w:r>
                            <w:r>
                              <w:rPr>
                                <w:spacing w:val="-5"/>
                                <w:w w:val="120"/>
                                <w:sz w:val="15"/>
                              </w:rPr>
                              <w:t> </w:t>
                            </w:r>
                            <w:r>
                              <w:rPr>
                                <w:w w:val="120"/>
                                <w:sz w:val="15"/>
                              </w:rPr>
                              <w:t>Sports,</w:t>
                            </w:r>
                            <w:r>
                              <w:rPr>
                                <w:spacing w:val="-5"/>
                                <w:w w:val="120"/>
                                <w:sz w:val="15"/>
                              </w:rPr>
                              <w:t> </w:t>
                            </w:r>
                            <w:r>
                              <w:rPr>
                                <w:w w:val="120"/>
                                <w:sz w:val="15"/>
                              </w:rPr>
                              <w:t>Coffee</w:t>
                            </w:r>
                            <w:r>
                              <w:rPr>
                                <w:spacing w:val="-4"/>
                                <w:w w:val="120"/>
                                <w:sz w:val="15"/>
                              </w:rPr>
                              <w:t> </w:t>
                            </w:r>
                            <w:r>
                              <w:rPr>
                                <w:w w:val="120"/>
                                <w:sz w:val="15"/>
                              </w:rPr>
                              <w:t>and</w:t>
                            </w:r>
                            <w:r>
                              <w:rPr>
                                <w:spacing w:val="-9"/>
                                <w:w w:val="120"/>
                                <w:sz w:val="15"/>
                              </w:rPr>
                              <w:t> </w:t>
                            </w:r>
                            <w:r>
                              <w:rPr>
                                <w:spacing w:val="-5"/>
                                <w:w w:val="120"/>
                                <w:sz w:val="15"/>
                              </w:rPr>
                              <w:t>Tea</w:t>
                            </w:r>
                          </w:p>
                        </w:tc>
                        <w:tc>
                          <w:tcPr>
                            <w:tcW w:w="1240" w:type="dxa"/>
                            <w:tcBorders>
                              <w:top w:val="single" w:sz="4" w:space="0" w:color="B3B3B3"/>
                              <w:bottom w:val="single" w:sz="4" w:space="0" w:color="B3B3B3"/>
                            </w:tcBorders>
                          </w:tcPr>
                          <w:p>
                            <w:pPr>
                              <w:pStyle w:val="TableParagraph"/>
                              <w:spacing w:before="57"/>
                              <w:ind w:right="117"/>
                              <w:jc w:val="right"/>
                              <w:rPr>
                                <w:b/>
                                <w:sz w:val="15"/>
                              </w:rPr>
                            </w:pPr>
                            <w:r>
                              <w:rPr>
                                <w:b/>
                                <w:spacing w:val="-5"/>
                                <w:sz w:val="15"/>
                              </w:rPr>
                              <w:t>0%</w:t>
                            </w:r>
                          </w:p>
                        </w:tc>
                      </w:tr>
                      <w:tr>
                        <w:trPr>
                          <w:trHeight w:val="530" w:hRule="atLeast"/>
                        </w:trPr>
                        <w:tc>
                          <w:tcPr>
                            <w:tcW w:w="3258" w:type="dxa"/>
                            <w:tcBorders>
                              <w:top w:val="single" w:sz="4" w:space="0" w:color="B3B3B3"/>
                              <w:bottom w:val="single" w:sz="4" w:space="0" w:color="B3B3B3"/>
                            </w:tcBorders>
                          </w:tcPr>
                          <w:p>
                            <w:pPr>
                              <w:pStyle w:val="TableParagraph"/>
                              <w:spacing w:before="86"/>
                              <w:ind w:right="910"/>
                              <w:rPr>
                                <w:sz w:val="15"/>
                              </w:rPr>
                            </w:pPr>
                            <w:r>
                              <w:rPr>
                                <w:w w:val="125"/>
                                <w:sz w:val="15"/>
                              </w:rPr>
                              <w:t>Juice, Value-Added Dairy and</w:t>
                            </w:r>
                            <w:r>
                              <w:rPr>
                                <w:spacing w:val="-15"/>
                                <w:w w:val="125"/>
                                <w:sz w:val="15"/>
                              </w:rPr>
                              <w:t> </w:t>
                            </w:r>
                            <w:r>
                              <w:rPr>
                                <w:w w:val="125"/>
                                <w:sz w:val="15"/>
                              </w:rPr>
                              <w:t>Plant-Based</w:t>
                            </w:r>
                            <w:r>
                              <w:rPr>
                                <w:spacing w:val="-15"/>
                                <w:w w:val="125"/>
                                <w:sz w:val="15"/>
                              </w:rPr>
                              <w:t> </w:t>
                            </w:r>
                            <w:r>
                              <w:rPr>
                                <w:w w:val="125"/>
                                <w:sz w:val="15"/>
                              </w:rPr>
                              <w:t>Beverages</w:t>
                            </w:r>
                          </w:p>
                        </w:tc>
                        <w:tc>
                          <w:tcPr>
                            <w:tcW w:w="1240" w:type="dxa"/>
                            <w:tcBorders>
                              <w:top w:val="single" w:sz="4" w:space="0" w:color="B3B3B3"/>
                              <w:bottom w:val="single" w:sz="4" w:space="0" w:color="B3B3B3"/>
                            </w:tcBorders>
                          </w:tcPr>
                          <w:p>
                            <w:pPr>
                              <w:pStyle w:val="TableParagraph"/>
                              <w:spacing w:before="176"/>
                              <w:ind w:right="117"/>
                              <w:jc w:val="right"/>
                              <w:rPr>
                                <w:b/>
                                <w:sz w:val="15"/>
                              </w:rPr>
                            </w:pPr>
                            <w:r>
                              <w:rPr>
                                <w:b/>
                                <w:spacing w:val="-5"/>
                                <w:sz w:val="15"/>
                              </w:rPr>
                              <w:t>3%</w:t>
                            </w:r>
                          </w:p>
                        </w:tc>
                      </w:tr>
                    </w:tbl>
                    <w:p>
                      <w:pPr>
                        <w:pStyle w:val="BodyText"/>
                      </w:pPr>
                    </w:p>
                  </w:txbxContent>
                </v:textbox>
                <w10:wrap type="none"/>
              </v:shape>
            </w:pict>
          </mc:Fallback>
        </mc:AlternateContent>
      </w:r>
      <w:r>
        <w:rPr>
          <w:spacing w:val="-5"/>
          <w:w w:val="110"/>
          <w:sz w:val="12"/>
        </w:rPr>
        <w:t>10</w:t>
      </w:r>
    </w:p>
    <w:p>
      <w:pPr>
        <w:pStyle w:val="BodyText"/>
        <w:spacing w:before="126"/>
        <w:rPr>
          <w:sz w:val="12"/>
        </w:rPr>
      </w:pPr>
    </w:p>
    <w:p>
      <w:pPr>
        <w:spacing w:before="0"/>
        <w:ind w:left="0" w:right="2232" w:firstLine="0"/>
        <w:jc w:val="center"/>
        <w:rPr>
          <w:sz w:val="12"/>
        </w:rPr>
      </w:pPr>
      <w:r>
        <w:rPr>
          <w:spacing w:val="-10"/>
          <w:w w:val="125"/>
          <w:sz w:val="12"/>
        </w:rPr>
        <w:t>5</w:t>
      </w:r>
    </w:p>
    <w:p>
      <w:pPr>
        <w:pStyle w:val="BodyText"/>
        <w:spacing w:before="126"/>
        <w:rPr>
          <w:sz w:val="12"/>
        </w:rPr>
      </w:pPr>
    </w:p>
    <w:p>
      <w:pPr>
        <w:spacing w:before="0"/>
        <w:ind w:left="0" w:right="2225" w:firstLine="0"/>
        <w:jc w:val="center"/>
        <w:rPr>
          <w:sz w:val="12"/>
        </w:rPr>
      </w:pPr>
      <w:r>
        <w:rPr>
          <w:spacing w:val="-10"/>
          <w:w w:val="135"/>
          <w:sz w:val="12"/>
        </w:rPr>
        <w:t>0</w:t>
      </w:r>
    </w:p>
    <w:p>
      <w:pPr>
        <w:spacing w:after="0"/>
        <w:jc w:val="center"/>
        <w:rPr>
          <w:sz w:val="12"/>
        </w:rPr>
        <w:sectPr>
          <w:type w:val="continuous"/>
          <w:pgSz w:w="25600" w:h="14400" w:orient="landscape"/>
          <w:pgMar w:header="0" w:footer="566" w:top="0" w:bottom="280" w:left="260" w:right="360"/>
          <w:cols w:num="3" w:equalWidth="0">
            <w:col w:w="8966" w:space="40"/>
            <w:col w:w="4827" w:space="3576"/>
            <w:col w:w="7571"/>
          </w:cols>
        </w:sectPr>
      </w:pPr>
    </w:p>
    <w:p>
      <w:pPr>
        <w:pStyle w:val="ListParagraph"/>
        <w:numPr>
          <w:ilvl w:val="0"/>
          <w:numId w:val="32"/>
        </w:numPr>
        <w:tabs>
          <w:tab w:pos="2800" w:val="left" w:leader="none"/>
        </w:tabs>
        <w:spacing w:line="297" w:lineRule="auto" w:before="123" w:after="0"/>
        <w:ind w:left="2800" w:right="38" w:hanging="180"/>
        <w:jc w:val="left"/>
        <w:rPr>
          <w:sz w:val="16"/>
        </w:rPr>
      </w:pPr>
      <w:r>
        <w:rPr>
          <w:w w:val="125"/>
          <w:sz w:val="16"/>
        </w:rPr>
        <w:t>The</w:t>
      </w:r>
      <w:r>
        <w:rPr>
          <w:spacing w:val="-16"/>
          <w:w w:val="125"/>
          <w:sz w:val="16"/>
        </w:rPr>
        <w:t> </w:t>
      </w:r>
      <w:r>
        <w:rPr>
          <w:w w:val="125"/>
          <w:sz w:val="16"/>
        </w:rPr>
        <w:t>Coca-Cola</w:t>
      </w:r>
      <w:r>
        <w:rPr>
          <w:spacing w:val="-16"/>
          <w:w w:val="125"/>
          <w:sz w:val="16"/>
        </w:rPr>
        <w:t> </w:t>
      </w:r>
      <w:r>
        <w:rPr>
          <w:w w:val="125"/>
          <w:sz w:val="16"/>
        </w:rPr>
        <w:t>Company</w:t>
      </w:r>
      <w:r>
        <w:rPr>
          <w:spacing w:val="-15"/>
          <w:w w:val="125"/>
          <w:sz w:val="16"/>
        </w:rPr>
        <w:t> </w:t>
      </w:r>
      <w:r>
        <w:rPr>
          <w:w w:val="125"/>
          <w:sz w:val="16"/>
        </w:rPr>
        <w:t>donated</w:t>
      </w:r>
      <w:r>
        <w:rPr>
          <w:spacing w:val="-16"/>
          <w:w w:val="125"/>
          <w:sz w:val="16"/>
        </w:rPr>
        <w:t> </w:t>
      </w:r>
      <w:r>
        <w:rPr>
          <w:w w:val="125"/>
          <w:sz w:val="16"/>
        </w:rPr>
        <w:t>$2</w:t>
      </w:r>
      <w:r>
        <w:rPr>
          <w:spacing w:val="-16"/>
          <w:w w:val="125"/>
          <w:sz w:val="16"/>
        </w:rPr>
        <w:t> </w:t>
      </w:r>
      <w:r>
        <w:rPr>
          <w:w w:val="125"/>
          <w:sz w:val="16"/>
        </w:rPr>
        <w:t>million</w:t>
      </w:r>
      <w:r>
        <w:rPr>
          <w:spacing w:val="-15"/>
          <w:w w:val="125"/>
          <w:sz w:val="16"/>
        </w:rPr>
        <w:t> </w:t>
      </w:r>
      <w:r>
        <w:rPr>
          <w:w w:val="125"/>
          <w:sz w:val="16"/>
        </w:rPr>
        <w:t>to</w:t>
      </w:r>
      <w:r>
        <w:rPr>
          <w:spacing w:val="-16"/>
          <w:w w:val="125"/>
          <w:sz w:val="16"/>
        </w:rPr>
        <w:t> </w:t>
      </w:r>
      <w:r>
        <w:rPr>
          <w:w w:val="125"/>
          <w:sz w:val="16"/>
        </w:rPr>
        <w:t>support</w:t>
      </w:r>
      <w:r>
        <w:rPr>
          <w:spacing w:val="-15"/>
          <w:w w:val="125"/>
          <w:sz w:val="16"/>
        </w:rPr>
        <w:t> </w:t>
      </w:r>
      <w:r>
        <w:rPr>
          <w:w w:val="125"/>
          <w:sz w:val="16"/>
        </w:rPr>
        <w:t>the</w:t>
      </w:r>
      <w:r>
        <w:rPr>
          <w:spacing w:val="-16"/>
          <w:w w:val="125"/>
          <w:sz w:val="16"/>
        </w:rPr>
        <w:t> </w:t>
      </w:r>
      <w:r>
        <w:rPr>
          <w:w w:val="125"/>
          <w:sz w:val="16"/>
        </w:rPr>
        <w:t>Smithsonian’s landmark new National Museum of</w:t>
      </w:r>
      <w:r>
        <w:rPr>
          <w:spacing w:val="-5"/>
          <w:w w:val="125"/>
          <w:sz w:val="16"/>
        </w:rPr>
        <w:t> </w:t>
      </w:r>
      <w:r>
        <w:rPr>
          <w:w w:val="125"/>
          <w:sz w:val="16"/>
        </w:rPr>
        <w:t>the American Latino and Molina Family Latino Gallery.</w:t>
      </w:r>
      <w:r>
        <w:rPr>
          <w:spacing w:val="-2"/>
          <w:w w:val="125"/>
          <w:sz w:val="16"/>
        </w:rPr>
        <w:t> </w:t>
      </w:r>
      <w:r>
        <w:rPr>
          <w:w w:val="125"/>
          <w:sz w:val="16"/>
        </w:rPr>
        <w:t>The museum will showcase Latino achievements and</w:t>
      </w:r>
      <w:r>
        <w:rPr>
          <w:spacing w:val="-5"/>
          <w:w w:val="125"/>
          <w:sz w:val="16"/>
        </w:rPr>
        <w:t> </w:t>
      </w:r>
      <w:r>
        <w:rPr>
          <w:w w:val="125"/>
          <w:sz w:val="16"/>
        </w:rPr>
        <w:t>stories</w:t>
      </w:r>
      <w:r>
        <w:rPr>
          <w:spacing w:val="-5"/>
          <w:w w:val="125"/>
          <w:sz w:val="16"/>
        </w:rPr>
        <w:t> </w:t>
      </w:r>
      <w:r>
        <w:rPr>
          <w:w w:val="125"/>
          <w:sz w:val="16"/>
        </w:rPr>
        <w:t>in</w:t>
      </w:r>
      <w:r>
        <w:rPr>
          <w:spacing w:val="-5"/>
          <w:w w:val="125"/>
          <w:sz w:val="16"/>
        </w:rPr>
        <w:t> </w:t>
      </w:r>
      <w:r>
        <w:rPr>
          <w:w w:val="125"/>
          <w:sz w:val="16"/>
        </w:rPr>
        <w:t>U.S.</w:t>
      </w:r>
      <w:r>
        <w:rPr>
          <w:spacing w:val="-5"/>
          <w:w w:val="125"/>
          <w:sz w:val="16"/>
        </w:rPr>
        <w:t> </w:t>
      </w:r>
      <w:r>
        <w:rPr>
          <w:w w:val="125"/>
          <w:sz w:val="16"/>
        </w:rPr>
        <w:t>art,</w:t>
      </w:r>
      <w:r>
        <w:rPr>
          <w:spacing w:val="-5"/>
          <w:w w:val="125"/>
          <w:sz w:val="16"/>
        </w:rPr>
        <w:t> </w:t>
      </w:r>
      <w:r>
        <w:rPr>
          <w:w w:val="125"/>
          <w:sz w:val="16"/>
        </w:rPr>
        <w:t>history,</w:t>
      </w:r>
      <w:r>
        <w:rPr>
          <w:spacing w:val="-5"/>
          <w:w w:val="125"/>
          <w:sz w:val="16"/>
        </w:rPr>
        <w:t> </w:t>
      </w:r>
      <w:r>
        <w:rPr>
          <w:w w:val="125"/>
          <w:sz w:val="16"/>
        </w:rPr>
        <w:t>culture</w:t>
      </w:r>
      <w:r>
        <w:rPr>
          <w:spacing w:val="-5"/>
          <w:w w:val="125"/>
          <w:sz w:val="16"/>
        </w:rPr>
        <w:t> </w:t>
      </w:r>
      <w:r>
        <w:rPr>
          <w:w w:val="125"/>
          <w:sz w:val="16"/>
        </w:rPr>
        <w:t>and</w:t>
      </w:r>
      <w:r>
        <w:rPr>
          <w:spacing w:val="-5"/>
          <w:w w:val="125"/>
          <w:sz w:val="16"/>
        </w:rPr>
        <w:t> </w:t>
      </w:r>
      <w:r>
        <w:rPr>
          <w:w w:val="125"/>
          <w:sz w:val="16"/>
        </w:rPr>
        <w:t>science,</w:t>
      </w:r>
      <w:r>
        <w:rPr>
          <w:spacing w:val="-5"/>
          <w:w w:val="125"/>
          <w:sz w:val="16"/>
        </w:rPr>
        <w:t> </w:t>
      </w:r>
      <w:r>
        <w:rPr>
          <w:w w:val="125"/>
          <w:sz w:val="16"/>
        </w:rPr>
        <w:t>and</w:t>
      </w:r>
      <w:r>
        <w:rPr>
          <w:spacing w:val="-7"/>
          <w:w w:val="125"/>
          <w:sz w:val="16"/>
        </w:rPr>
        <w:t> </w:t>
      </w:r>
      <w:r>
        <w:rPr>
          <w:w w:val="125"/>
          <w:sz w:val="16"/>
        </w:rPr>
        <w:t>will</w:t>
      </w:r>
      <w:r>
        <w:rPr>
          <w:spacing w:val="-5"/>
          <w:w w:val="125"/>
          <w:sz w:val="16"/>
        </w:rPr>
        <w:t> </w:t>
      </w:r>
      <w:r>
        <w:rPr>
          <w:w w:val="125"/>
          <w:sz w:val="16"/>
        </w:rPr>
        <w:t>be</w:t>
      </w:r>
      <w:r>
        <w:rPr>
          <w:spacing w:val="-5"/>
          <w:w w:val="125"/>
          <w:sz w:val="16"/>
        </w:rPr>
        <w:t> </w:t>
      </w:r>
      <w:r>
        <w:rPr>
          <w:w w:val="125"/>
          <w:sz w:val="16"/>
        </w:rPr>
        <w:t>built</w:t>
      </w:r>
    </w:p>
    <w:p>
      <w:pPr>
        <w:pStyle w:val="BodyText"/>
        <w:spacing w:before="2"/>
        <w:ind w:left="2800"/>
      </w:pPr>
      <w:r>
        <w:rPr>
          <w:spacing w:val="-2"/>
          <w:w w:val="120"/>
        </w:rPr>
        <w:t>over</w:t>
      </w:r>
      <w:r>
        <w:rPr>
          <w:spacing w:val="-10"/>
          <w:w w:val="120"/>
        </w:rPr>
        <w:t> </w:t>
      </w:r>
      <w:r>
        <w:rPr>
          <w:spacing w:val="-2"/>
          <w:w w:val="120"/>
        </w:rPr>
        <w:t>a</w:t>
      </w:r>
      <w:r>
        <w:rPr>
          <w:spacing w:val="-4"/>
          <w:w w:val="120"/>
        </w:rPr>
        <w:t> </w:t>
      </w:r>
      <w:r>
        <w:rPr>
          <w:spacing w:val="-2"/>
          <w:w w:val="120"/>
        </w:rPr>
        <w:t>10-year</w:t>
      </w:r>
      <w:r>
        <w:rPr>
          <w:spacing w:val="-11"/>
          <w:w w:val="120"/>
        </w:rPr>
        <w:t> </w:t>
      </w:r>
      <w:r>
        <w:rPr>
          <w:spacing w:val="-2"/>
          <w:w w:val="120"/>
        </w:rPr>
        <w:t>period.</w:t>
      </w:r>
    </w:p>
    <w:p>
      <w:pPr>
        <w:pStyle w:val="ListParagraph"/>
        <w:numPr>
          <w:ilvl w:val="0"/>
          <w:numId w:val="32"/>
        </w:numPr>
        <w:tabs>
          <w:tab w:pos="2800" w:val="left" w:leader="none"/>
        </w:tabs>
        <w:spacing w:line="297" w:lineRule="auto" w:before="167" w:after="0"/>
        <w:ind w:left="2800" w:right="156" w:hanging="180"/>
        <w:jc w:val="left"/>
        <w:rPr>
          <w:sz w:val="16"/>
        </w:rPr>
      </w:pPr>
      <w:r>
        <w:rPr>
          <w:w w:val="125"/>
          <w:sz w:val="16"/>
        </w:rPr>
        <w:t>Minute Maid launched Aguas Frescas, a Latin American-inspired, noncarbonated</w:t>
      </w:r>
      <w:r>
        <w:rPr>
          <w:spacing w:val="-16"/>
          <w:w w:val="125"/>
          <w:sz w:val="16"/>
        </w:rPr>
        <w:t> </w:t>
      </w:r>
      <w:r>
        <w:rPr>
          <w:w w:val="125"/>
          <w:sz w:val="16"/>
        </w:rPr>
        <w:t>beverage</w:t>
      </w:r>
      <w:r>
        <w:rPr>
          <w:spacing w:val="-16"/>
          <w:w w:val="125"/>
          <w:sz w:val="16"/>
        </w:rPr>
        <w:t> </w:t>
      </w:r>
      <w:r>
        <w:rPr>
          <w:w w:val="125"/>
          <w:sz w:val="16"/>
        </w:rPr>
        <w:t>made</w:t>
      </w:r>
      <w:r>
        <w:rPr>
          <w:spacing w:val="-15"/>
          <w:w w:val="125"/>
          <w:sz w:val="16"/>
        </w:rPr>
        <w:t> </w:t>
      </w:r>
      <w:r>
        <w:rPr>
          <w:w w:val="125"/>
          <w:sz w:val="16"/>
        </w:rPr>
        <w:t>with</w:t>
      </w:r>
      <w:r>
        <w:rPr>
          <w:spacing w:val="-16"/>
          <w:w w:val="125"/>
          <w:sz w:val="16"/>
        </w:rPr>
        <w:t> </w:t>
      </w:r>
      <w:r>
        <w:rPr>
          <w:w w:val="125"/>
          <w:sz w:val="16"/>
        </w:rPr>
        <w:t>real</w:t>
      </w:r>
      <w:r>
        <w:rPr>
          <w:spacing w:val="-16"/>
          <w:w w:val="125"/>
          <w:sz w:val="16"/>
        </w:rPr>
        <w:t> </w:t>
      </w:r>
      <w:r>
        <w:rPr>
          <w:w w:val="125"/>
          <w:sz w:val="16"/>
        </w:rPr>
        <w:t>fruit</w:t>
      </w:r>
      <w:r>
        <w:rPr>
          <w:spacing w:val="-15"/>
          <w:w w:val="125"/>
          <w:sz w:val="16"/>
        </w:rPr>
        <w:t> </w:t>
      </w:r>
      <w:r>
        <w:rPr>
          <w:w w:val="125"/>
          <w:sz w:val="16"/>
        </w:rPr>
        <w:t>juices</w:t>
      </w:r>
      <w:r>
        <w:rPr>
          <w:spacing w:val="-16"/>
          <w:w w:val="125"/>
          <w:sz w:val="16"/>
        </w:rPr>
        <w:t> </w:t>
      </w:r>
      <w:r>
        <w:rPr>
          <w:w w:val="125"/>
          <w:sz w:val="16"/>
        </w:rPr>
        <w:t>and</w:t>
      </w:r>
      <w:r>
        <w:rPr>
          <w:spacing w:val="-15"/>
          <w:w w:val="125"/>
          <w:sz w:val="16"/>
        </w:rPr>
        <w:t> </w:t>
      </w:r>
      <w:r>
        <w:rPr>
          <w:w w:val="125"/>
          <w:sz w:val="16"/>
        </w:rPr>
        <w:t>natural</w:t>
      </w:r>
      <w:r>
        <w:rPr>
          <w:spacing w:val="-16"/>
          <w:w w:val="125"/>
          <w:sz w:val="16"/>
        </w:rPr>
        <w:t> </w:t>
      </w:r>
      <w:r>
        <w:rPr>
          <w:w w:val="125"/>
          <w:sz w:val="16"/>
        </w:rPr>
        <w:t>flavors. The juice drinks deliver</w:t>
      </w:r>
      <w:r>
        <w:rPr>
          <w:spacing w:val="-5"/>
          <w:w w:val="125"/>
          <w:sz w:val="16"/>
        </w:rPr>
        <w:t> </w:t>
      </w:r>
      <w:r>
        <w:rPr>
          <w:w w:val="125"/>
          <w:sz w:val="16"/>
        </w:rPr>
        <w:t>a bold, “refreshing AF” sensorial experience tailored to Gen Z tastes.</w:t>
      </w:r>
    </w:p>
    <w:p>
      <w:pPr>
        <w:spacing w:line="240" w:lineRule="auto" w:before="15"/>
        <w:rPr>
          <w:sz w:val="12"/>
        </w:rPr>
      </w:pPr>
      <w:r>
        <w:rPr/>
        <w:br w:type="column"/>
      </w:r>
      <w:r>
        <w:rPr>
          <w:sz w:val="12"/>
        </w:rPr>
      </w:r>
    </w:p>
    <w:p>
      <w:pPr>
        <w:spacing w:line="131" w:lineRule="exact" w:before="1"/>
        <w:ind w:left="0" w:right="2188" w:firstLine="0"/>
        <w:jc w:val="center"/>
        <w:rPr>
          <w:sz w:val="12"/>
        </w:rPr>
      </w:pPr>
      <w:r>
        <w:rPr>
          <w:w w:val="115"/>
          <w:sz w:val="12"/>
        </w:rPr>
        <w:t>-</w:t>
      </w:r>
      <w:r>
        <w:rPr>
          <w:spacing w:val="-10"/>
          <w:w w:val="115"/>
          <w:sz w:val="12"/>
        </w:rPr>
        <w:t>5</w:t>
      </w:r>
    </w:p>
    <w:p>
      <w:pPr>
        <w:spacing w:line="227" w:lineRule="exact" w:before="0"/>
        <w:ind w:left="1790" w:right="0" w:firstLine="0"/>
        <w:jc w:val="center"/>
        <w:rPr>
          <w:sz w:val="20"/>
        </w:rPr>
      </w:pPr>
      <w:r>
        <w:rPr>
          <w:spacing w:val="-4"/>
          <w:w w:val="65"/>
          <w:sz w:val="20"/>
        </w:rPr>
        <w:t>(5%)</w:t>
      </w:r>
    </w:p>
    <w:p>
      <w:pPr>
        <w:pStyle w:val="BodyText"/>
        <w:spacing w:before="133"/>
        <w:rPr>
          <w:sz w:val="20"/>
        </w:rPr>
      </w:pPr>
    </w:p>
    <w:p>
      <w:pPr>
        <w:spacing w:line="280" w:lineRule="auto" w:before="0"/>
        <w:ind w:left="2620" w:right="520" w:firstLine="0"/>
        <w:jc w:val="left"/>
        <w:rPr>
          <w:b/>
          <w:sz w:val="10"/>
        </w:rPr>
      </w:pPr>
      <w:r>
        <w:rPr>
          <w:b/>
          <w:w w:val="110"/>
          <w:sz w:val="17"/>
        </w:rPr>
        <w:t>Comparable</w:t>
      </w:r>
      <w:r>
        <w:rPr>
          <w:b/>
          <w:spacing w:val="-12"/>
          <w:w w:val="110"/>
          <w:sz w:val="17"/>
        </w:rPr>
        <w:t> </w:t>
      </w:r>
      <w:r>
        <w:rPr>
          <w:b/>
          <w:w w:val="110"/>
          <w:sz w:val="17"/>
        </w:rPr>
        <w:t>Currency</w:t>
      </w:r>
      <w:r>
        <w:rPr>
          <w:b/>
          <w:spacing w:val="-14"/>
          <w:w w:val="110"/>
          <w:sz w:val="17"/>
        </w:rPr>
        <w:t> </w:t>
      </w:r>
      <w:r>
        <w:rPr>
          <w:b/>
          <w:w w:val="110"/>
          <w:sz w:val="17"/>
        </w:rPr>
        <w:t>Neutral</w:t>
      </w:r>
      <w:r>
        <w:rPr>
          <w:b/>
          <w:spacing w:val="-11"/>
          <w:w w:val="110"/>
          <w:sz w:val="17"/>
        </w:rPr>
        <w:t> </w:t>
      </w:r>
      <w:r>
        <w:rPr>
          <w:b/>
          <w:w w:val="110"/>
          <w:sz w:val="17"/>
        </w:rPr>
        <w:t>Operating Income Growth (Non-GAAP)</w:t>
      </w:r>
      <w:r>
        <w:rPr>
          <w:b/>
          <w:w w:val="110"/>
          <w:position w:val="6"/>
          <w:sz w:val="10"/>
        </w:rPr>
        <w:t>3</w:t>
      </w:r>
    </w:p>
    <w:p>
      <w:pPr>
        <w:pStyle w:val="BodyText"/>
        <w:spacing w:before="7"/>
        <w:rPr>
          <w:b/>
          <w:sz w:val="7"/>
        </w:rPr>
      </w:pPr>
      <w:r>
        <w:rPr/>
        <mc:AlternateContent>
          <mc:Choice Requires="wps">
            <w:drawing>
              <wp:anchor distT="0" distB="0" distL="0" distR="0" allowOverlap="1" layoutInCell="1" locked="0" behindDoc="1" simplePos="0" relativeHeight="487838720">
                <wp:simplePos x="0" y="0"/>
                <wp:positionH relativeFrom="page">
                  <wp:posOffset>12887959</wp:posOffset>
                </wp:positionH>
                <wp:positionV relativeFrom="paragraph">
                  <wp:posOffset>73686</wp:posOffset>
                </wp:positionV>
                <wp:extent cx="2854960" cy="1270"/>
                <wp:effectExtent l="0" t="0" r="0" b="0"/>
                <wp:wrapTopAndBottom/>
                <wp:docPr id="2255" name="Graphic 2255"/>
                <wp:cNvGraphicFramePr>
                  <a:graphicFrameLocks/>
                </wp:cNvGraphicFramePr>
                <a:graphic>
                  <a:graphicData uri="http://schemas.microsoft.com/office/word/2010/wordprocessingShape">
                    <wps:wsp>
                      <wps:cNvPr id="2255" name="Graphic 2255"/>
                      <wps:cNvSpPr/>
                      <wps:spPr>
                        <a:xfrm>
                          <a:off x="0" y="0"/>
                          <a:ext cx="2854960" cy="1270"/>
                        </a:xfrm>
                        <a:custGeom>
                          <a:avLst/>
                          <a:gdLst/>
                          <a:ahLst/>
                          <a:cxnLst/>
                          <a:rect l="l" t="t" r="r" b="b"/>
                          <a:pathLst>
                            <a:path w="2854960" h="0">
                              <a:moveTo>
                                <a:pt x="0" y="0"/>
                              </a:moveTo>
                              <a:lnTo>
                                <a:pt x="285496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4.799988pt;margin-top:5.802125pt;width:224.8pt;height:.1pt;mso-position-horizontal-relative:page;mso-position-vertical-relative:paragraph;z-index:-15477760;mso-wrap-distance-left:0;mso-wrap-distance-right:0" id="docshape1773" coordorigin="20296,116" coordsize="4496,0" path="m20296,116l24792,116e" filled="false" stroked="true" strokeweight="1pt" strokecolor="#000000">
                <v:path arrowok="t"/>
                <v:stroke dashstyle="solid"/>
                <w10:wrap type="topAndBottom"/>
              </v:shape>
            </w:pict>
          </mc:Fallback>
        </mc:AlternateContent>
      </w:r>
    </w:p>
    <w:p>
      <w:pPr>
        <w:pStyle w:val="BodyText"/>
        <w:rPr>
          <w:b/>
          <w:sz w:val="17"/>
        </w:rPr>
      </w:pPr>
    </w:p>
    <w:p>
      <w:pPr>
        <w:pStyle w:val="BodyText"/>
        <w:spacing w:before="29"/>
        <w:rPr>
          <w:b/>
          <w:sz w:val="17"/>
        </w:rPr>
      </w:pPr>
    </w:p>
    <w:p>
      <w:pPr>
        <w:spacing w:before="0"/>
        <w:ind w:left="75" w:right="2232" w:firstLine="0"/>
        <w:jc w:val="center"/>
        <w:rPr>
          <w:sz w:val="12"/>
        </w:rPr>
      </w:pPr>
      <w:r>
        <w:rPr/>
        <mc:AlternateContent>
          <mc:Choice Requires="wps">
            <w:drawing>
              <wp:anchor distT="0" distB="0" distL="0" distR="0" allowOverlap="1" layoutInCell="1" locked="0" behindDoc="0" simplePos="0" relativeHeight="15981568">
                <wp:simplePos x="0" y="0"/>
                <wp:positionH relativeFrom="page">
                  <wp:posOffset>13102972</wp:posOffset>
                </wp:positionH>
                <wp:positionV relativeFrom="paragraph">
                  <wp:posOffset>-25766</wp:posOffset>
                </wp:positionV>
                <wp:extent cx="2635885" cy="1424940"/>
                <wp:effectExtent l="0" t="0" r="0" b="0"/>
                <wp:wrapNone/>
                <wp:docPr id="2256" name="Group 2256"/>
                <wp:cNvGraphicFramePr>
                  <a:graphicFrameLocks/>
                </wp:cNvGraphicFramePr>
                <a:graphic>
                  <a:graphicData uri="http://schemas.microsoft.com/office/word/2010/wordprocessingGroup">
                    <wpg:wgp>
                      <wpg:cNvPr id="2256" name="Group 2256"/>
                      <wpg:cNvGrpSpPr/>
                      <wpg:grpSpPr>
                        <a:xfrm>
                          <a:off x="0" y="0"/>
                          <a:ext cx="2635885" cy="1424940"/>
                          <a:chExt cx="2635885" cy="1424940"/>
                        </a:xfrm>
                      </wpg:grpSpPr>
                      <wps:wsp>
                        <wps:cNvPr id="2257" name="Graphic 2257"/>
                        <wps:cNvSpPr/>
                        <wps:spPr>
                          <a:xfrm>
                            <a:off x="1889377" y="233808"/>
                            <a:ext cx="228600" cy="1188720"/>
                          </a:xfrm>
                          <a:custGeom>
                            <a:avLst/>
                            <a:gdLst/>
                            <a:ahLst/>
                            <a:cxnLst/>
                            <a:rect l="l" t="t" r="r" b="b"/>
                            <a:pathLst>
                              <a:path w="228600" h="1188720">
                                <a:moveTo>
                                  <a:pt x="228600" y="0"/>
                                </a:moveTo>
                                <a:lnTo>
                                  <a:pt x="0" y="0"/>
                                </a:lnTo>
                                <a:lnTo>
                                  <a:pt x="0" y="1188720"/>
                                </a:lnTo>
                                <a:lnTo>
                                  <a:pt x="228600" y="1188720"/>
                                </a:lnTo>
                                <a:lnTo>
                                  <a:pt x="228600" y="0"/>
                                </a:lnTo>
                                <a:close/>
                              </a:path>
                            </a:pathLst>
                          </a:custGeom>
                          <a:solidFill>
                            <a:srgbClr val="F40009"/>
                          </a:solidFill>
                        </wps:spPr>
                        <wps:bodyPr wrap="square" lIns="0" tIns="0" rIns="0" bIns="0" rtlCol="0">
                          <a:prstTxWarp prst="textNoShape">
                            <a:avLst/>
                          </a:prstTxWarp>
                          <a:noAutofit/>
                        </wps:bodyPr>
                      </wps:wsp>
                      <wps:wsp>
                        <wps:cNvPr id="2258" name="Graphic 2258"/>
                        <wps:cNvSpPr/>
                        <wps:spPr>
                          <a:xfrm>
                            <a:off x="517778" y="167768"/>
                            <a:ext cx="1143000" cy="1254760"/>
                          </a:xfrm>
                          <a:custGeom>
                            <a:avLst/>
                            <a:gdLst/>
                            <a:ahLst/>
                            <a:cxnLst/>
                            <a:rect l="l" t="t" r="r" b="b"/>
                            <a:pathLst>
                              <a:path w="1143000" h="1254760">
                                <a:moveTo>
                                  <a:pt x="228600" y="925042"/>
                                </a:moveTo>
                                <a:lnTo>
                                  <a:pt x="0" y="925042"/>
                                </a:lnTo>
                                <a:lnTo>
                                  <a:pt x="0" y="1254760"/>
                                </a:lnTo>
                                <a:lnTo>
                                  <a:pt x="228600" y="1254760"/>
                                </a:lnTo>
                                <a:lnTo>
                                  <a:pt x="228600" y="925042"/>
                                </a:lnTo>
                                <a:close/>
                              </a:path>
                              <a:path w="1143000" h="1254760">
                                <a:moveTo>
                                  <a:pt x="685800" y="858520"/>
                                </a:moveTo>
                                <a:lnTo>
                                  <a:pt x="457200" y="858520"/>
                                </a:lnTo>
                                <a:lnTo>
                                  <a:pt x="457200" y="1254760"/>
                                </a:lnTo>
                                <a:lnTo>
                                  <a:pt x="685800" y="1254760"/>
                                </a:lnTo>
                                <a:lnTo>
                                  <a:pt x="685800" y="858520"/>
                                </a:lnTo>
                                <a:close/>
                              </a:path>
                              <a:path w="1143000" h="1254760">
                                <a:moveTo>
                                  <a:pt x="1143000" y="0"/>
                                </a:moveTo>
                                <a:lnTo>
                                  <a:pt x="914400" y="0"/>
                                </a:lnTo>
                                <a:lnTo>
                                  <a:pt x="914400" y="1254760"/>
                                </a:lnTo>
                                <a:lnTo>
                                  <a:pt x="1143000" y="1254760"/>
                                </a:lnTo>
                                <a:lnTo>
                                  <a:pt x="1143000" y="0"/>
                                </a:lnTo>
                                <a:close/>
                              </a:path>
                            </a:pathLst>
                          </a:custGeom>
                          <a:solidFill>
                            <a:srgbClr val="CCCCCC"/>
                          </a:solidFill>
                        </wps:spPr>
                        <wps:bodyPr wrap="square" lIns="0" tIns="0" rIns="0" bIns="0" rtlCol="0">
                          <a:prstTxWarp prst="textNoShape">
                            <a:avLst/>
                          </a:prstTxWarp>
                          <a:noAutofit/>
                        </wps:bodyPr>
                      </wps:wsp>
                      <wps:wsp>
                        <wps:cNvPr id="2259" name="Graphic 2259"/>
                        <wps:cNvSpPr/>
                        <wps:spPr>
                          <a:xfrm>
                            <a:off x="0" y="1422538"/>
                            <a:ext cx="2635885" cy="1270"/>
                          </a:xfrm>
                          <a:custGeom>
                            <a:avLst/>
                            <a:gdLst/>
                            <a:ahLst/>
                            <a:cxnLst/>
                            <a:rect l="l" t="t" r="r" b="b"/>
                            <a:pathLst>
                              <a:path w="2635885" h="0">
                                <a:moveTo>
                                  <a:pt x="0" y="0"/>
                                </a:moveTo>
                                <a:lnTo>
                                  <a:pt x="2635758" y="0"/>
                                </a:lnTo>
                              </a:path>
                            </a:pathLst>
                          </a:custGeom>
                          <a:ln w="3784">
                            <a:solidFill>
                              <a:srgbClr val="000000"/>
                            </a:solidFill>
                            <a:prstDash val="solid"/>
                          </a:ln>
                        </wps:spPr>
                        <wps:bodyPr wrap="square" lIns="0" tIns="0" rIns="0" bIns="0" rtlCol="0">
                          <a:prstTxWarp prst="textNoShape">
                            <a:avLst/>
                          </a:prstTxWarp>
                          <a:noAutofit/>
                        </wps:bodyPr>
                      </wps:wsp>
                      <wps:wsp>
                        <wps:cNvPr id="2260" name="Textbox 2260"/>
                        <wps:cNvSpPr txBox="1"/>
                        <wps:spPr>
                          <a:xfrm>
                            <a:off x="1470677" y="0"/>
                            <a:ext cx="164465" cy="152400"/>
                          </a:xfrm>
                          <a:prstGeom prst="rect">
                            <a:avLst/>
                          </a:prstGeom>
                        </wps:spPr>
                        <wps:txbx>
                          <w:txbxContent>
                            <w:p>
                              <w:pPr>
                                <w:spacing w:line="236" w:lineRule="exact" w:before="4"/>
                                <w:ind w:left="0" w:right="0" w:firstLine="0"/>
                                <w:jc w:val="left"/>
                                <w:rPr>
                                  <w:sz w:val="20"/>
                                </w:rPr>
                              </w:pPr>
                              <w:r>
                                <w:rPr>
                                  <w:spacing w:val="-5"/>
                                  <w:w w:val="60"/>
                                  <w:sz w:val="20"/>
                                </w:rPr>
                                <w:t>19%</w:t>
                              </w:r>
                            </w:p>
                          </w:txbxContent>
                        </wps:txbx>
                        <wps:bodyPr wrap="square" lIns="0" tIns="0" rIns="0" bIns="0" rtlCol="0">
                          <a:noAutofit/>
                        </wps:bodyPr>
                      </wps:wsp>
                      <wps:wsp>
                        <wps:cNvPr id="2261" name="Textbox 2261"/>
                        <wps:cNvSpPr txBox="1"/>
                        <wps:spPr>
                          <a:xfrm>
                            <a:off x="1927548" y="68083"/>
                            <a:ext cx="165100" cy="152400"/>
                          </a:xfrm>
                          <a:prstGeom prst="rect">
                            <a:avLst/>
                          </a:prstGeom>
                        </wps:spPr>
                        <wps:txbx>
                          <w:txbxContent>
                            <w:p>
                              <w:pPr>
                                <w:spacing w:line="236" w:lineRule="exact" w:before="4"/>
                                <w:ind w:left="0" w:right="0" w:firstLine="0"/>
                                <w:jc w:val="left"/>
                                <w:rPr>
                                  <w:sz w:val="20"/>
                                </w:rPr>
                              </w:pPr>
                              <w:r>
                                <w:rPr>
                                  <w:spacing w:val="-5"/>
                                  <w:w w:val="60"/>
                                  <w:sz w:val="20"/>
                                </w:rPr>
                                <w:t>18%</w:t>
                              </w:r>
                            </w:p>
                          </w:txbxContent>
                        </wps:txbx>
                        <wps:bodyPr wrap="square" lIns="0" tIns="0" rIns="0" bIns="0" rtlCol="0">
                          <a:noAutofit/>
                        </wps:bodyPr>
                      </wps:wsp>
                      <wps:wsp>
                        <wps:cNvPr id="2262" name="Textbox 2262"/>
                        <wps:cNvSpPr txBox="1"/>
                        <wps:spPr>
                          <a:xfrm>
                            <a:off x="575308" y="931956"/>
                            <a:ext cx="126364" cy="152400"/>
                          </a:xfrm>
                          <a:prstGeom prst="rect">
                            <a:avLst/>
                          </a:prstGeom>
                        </wps:spPr>
                        <wps:txbx>
                          <w:txbxContent>
                            <w:p>
                              <w:pPr>
                                <w:spacing w:line="236" w:lineRule="exact" w:before="4"/>
                                <w:ind w:left="0" w:right="0" w:firstLine="0"/>
                                <w:jc w:val="left"/>
                                <w:rPr>
                                  <w:sz w:val="20"/>
                                </w:rPr>
                              </w:pPr>
                              <w:r>
                                <w:rPr>
                                  <w:spacing w:val="-5"/>
                                  <w:w w:val="65"/>
                                  <w:sz w:val="20"/>
                                </w:rPr>
                                <w:t>5%</w:t>
                              </w:r>
                            </w:p>
                          </w:txbxContent>
                        </wps:txbx>
                        <wps:bodyPr wrap="square" lIns="0" tIns="0" rIns="0" bIns="0" rtlCol="0">
                          <a:noAutofit/>
                        </wps:bodyPr>
                      </wps:wsp>
                      <wps:wsp>
                        <wps:cNvPr id="2263" name="Textbox 2263"/>
                        <wps:cNvSpPr txBox="1"/>
                        <wps:spPr>
                          <a:xfrm>
                            <a:off x="1030952" y="862020"/>
                            <a:ext cx="129539" cy="152400"/>
                          </a:xfrm>
                          <a:prstGeom prst="rect">
                            <a:avLst/>
                          </a:prstGeom>
                        </wps:spPr>
                        <wps:txbx>
                          <w:txbxContent>
                            <w:p>
                              <w:pPr>
                                <w:spacing w:line="236" w:lineRule="exact" w:before="4"/>
                                <w:ind w:left="0" w:right="0" w:firstLine="0"/>
                                <w:jc w:val="left"/>
                                <w:rPr>
                                  <w:sz w:val="20"/>
                                </w:rPr>
                              </w:pPr>
                              <w:r>
                                <w:rPr>
                                  <w:spacing w:val="-5"/>
                                  <w:w w:val="65"/>
                                  <w:sz w:val="20"/>
                                </w:rPr>
                                <w:t>6%</w:t>
                              </w:r>
                            </w:p>
                          </w:txbxContent>
                        </wps:txbx>
                        <wps:bodyPr wrap="square" lIns="0" tIns="0" rIns="0" bIns="0" rtlCol="0">
                          <a:noAutofit/>
                        </wps:bodyPr>
                      </wps:wsp>
                    </wpg:wgp>
                  </a:graphicData>
                </a:graphic>
              </wp:anchor>
            </w:drawing>
          </mc:Choice>
          <mc:Fallback>
            <w:pict>
              <v:group style="position:absolute;margin-left:1031.730103pt;margin-top:-2.028831pt;width:207.55pt;height:112.2pt;mso-position-horizontal-relative:page;mso-position-vertical-relative:paragraph;z-index:15981568" id="docshapegroup1774" coordorigin="20635,-41" coordsize="4151,2244">
                <v:rect style="position:absolute;left:23610;top:327;width:360;height:1872" id="docshape1775" filled="true" fillcolor="#f40009" stroked="false">
                  <v:fill type="solid"/>
                </v:rect>
                <v:shape style="position:absolute;left:21450;top:223;width:1800;height:1976" id="docshape1776" coordorigin="21450,224" coordsize="1800,1976" path="m21810,1680l21450,1680,21450,2200,21810,2200,21810,1680xm22530,1576l22170,1576,22170,2200,22530,2200,22530,1576xm23250,224l22890,224,22890,2200,23250,2200,23250,224xe" filled="true" fillcolor="#cccccc" stroked="false">
                  <v:path arrowok="t"/>
                  <v:fill type="solid"/>
                </v:shape>
                <v:line style="position:absolute" from="20635,2200" to="24785,2200" stroked="true" strokeweight=".298pt" strokecolor="#000000">
                  <v:stroke dashstyle="solid"/>
                </v:line>
                <v:shape style="position:absolute;left:22950;top:-41;width:259;height:240" type="#_x0000_t202" id="docshape1777" filled="false" stroked="false">
                  <v:textbox inset="0,0,0,0">
                    <w:txbxContent>
                      <w:p>
                        <w:pPr>
                          <w:spacing w:line="236" w:lineRule="exact" w:before="4"/>
                          <w:ind w:left="0" w:right="0" w:firstLine="0"/>
                          <w:jc w:val="left"/>
                          <w:rPr>
                            <w:sz w:val="20"/>
                          </w:rPr>
                        </w:pPr>
                        <w:r>
                          <w:rPr>
                            <w:spacing w:val="-5"/>
                            <w:w w:val="60"/>
                            <w:sz w:val="20"/>
                          </w:rPr>
                          <w:t>19%</w:t>
                        </w:r>
                      </w:p>
                    </w:txbxContent>
                  </v:textbox>
                  <w10:wrap type="none"/>
                </v:shape>
                <v:shape style="position:absolute;left:23670;top:66;width:260;height:240" type="#_x0000_t202" id="docshape1778" filled="false" stroked="false">
                  <v:textbox inset="0,0,0,0">
                    <w:txbxContent>
                      <w:p>
                        <w:pPr>
                          <w:spacing w:line="236" w:lineRule="exact" w:before="4"/>
                          <w:ind w:left="0" w:right="0" w:firstLine="0"/>
                          <w:jc w:val="left"/>
                          <w:rPr>
                            <w:sz w:val="20"/>
                          </w:rPr>
                        </w:pPr>
                        <w:r>
                          <w:rPr>
                            <w:spacing w:val="-5"/>
                            <w:w w:val="60"/>
                            <w:sz w:val="20"/>
                          </w:rPr>
                          <w:t>18%</w:t>
                        </w:r>
                      </w:p>
                    </w:txbxContent>
                  </v:textbox>
                  <w10:wrap type="none"/>
                </v:shape>
                <v:shape style="position:absolute;left:21540;top:1427;width:199;height:240" type="#_x0000_t202" id="docshape1779" filled="false" stroked="false">
                  <v:textbox inset="0,0,0,0">
                    <w:txbxContent>
                      <w:p>
                        <w:pPr>
                          <w:spacing w:line="236" w:lineRule="exact" w:before="4"/>
                          <w:ind w:left="0" w:right="0" w:firstLine="0"/>
                          <w:jc w:val="left"/>
                          <w:rPr>
                            <w:sz w:val="20"/>
                          </w:rPr>
                        </w:pPr>
                        <w:r>
                          <w:rPr>
                            <w:spacing w:val="-5"/>
                            <w:w w:val="65"/>
                            <w:sz w:val="20"/>
                          </w:rPr>
                          <w:t>5%</w:t>
                        </w:r>
                      </w:p>
                    </w:txbxContent>
                  </v:textbox>
                  <w10:wrap type="none"/>
                </v:shape>
                <v:shape style="position:absolute;left:22258;top:1316;width:204;height:240" type="#_x0000_t202" id="docshape1780" filled="false" stroked="false">
                  <v:textbox inset="0,0,0,0">
                    <w:txbxContent>
                      <w:p>
                        <w:pPr>
                          <w:spacing w:line="236" w:lineRule="exact" w:before="4"/>
                          <w:ind w:left="0" w:right="0" w:firstLine="0"/>
                          <w:jc w:val="left"/>
                          <w:rPr>
                            <w:sz w:val="20"/>
                          </w:rPr>
                        </w:pPr>
                        <w:r>
                          <w:rPr>
                            <w:spacing w:val="-5"/>
                            <w:w w:val="65"/>
                            <w:sz w:val="20"/>
                          </w:rPr>
                          <w:t>6%</w:t>
                        </w:r>
                      </w:p>
                    </w:txbxContent>
                  </v:textbox>
                  <w10:wrap type="none"/>
                </v:shape>
                <w10:wrap type="none"/>
              </v:group>
            </w:pict>
          </mc:Fallback>
        </mc:AlternateContent>
      </w:r>
      <w:r>
        <w:rPr>
          <w:spacing w:val="-5"/>
          <w:w w:val="130"/>
          <w:sz w:val="12"/>
        </w:rPr>
        <w:t>20</w:t>
      </w:r>
    </w:p>
    <w:p>
      <w:pPr>
        <w:pStyle w:val="BodyText"/>
        <w:rPr>
          <w:sz w:val="12"/>
        </w:rPr>
      </w:pPr>
    </w:p>
    <w:p>
      <w:pPr>
        <w:pStyle w:val="BodyText"/>
        <w:spacing w:before="85"/>
        <w:rPr>
          <w:sz w:val="12"/>
        </w:rPr>
      </w:pPr>
    </w:p>
    <w:p>
      <w:pPr>
        <w:spacing w:before="1"/>
        <w:ind w:left="40" w:right="2232" w:firstLine="0"/>
        <w:jc w:val="center"/>
        <w:rPr>
          <w:sz w:val="12"/>
        </w:rPr>
      </w:pPr>
      <w:r>
        <w:rPr>
          <w:spacing w:val="-5"/>
          <w:w w:val="105"/>
          <w:sz w:val="12"/>
        </w:rPr>
        <w:t>15</w:t>
      </w:r>
    </w:p>
    <w:p>
      <w:pPr>
        <w:spacing w:after="0"/>
        <w:jc w:val="center"/>
        <w:rPr>
          <w:sz w:val="12"/>
        </w:rPr>
        <w:sectPr>
          <w:type w:val="continuous"/>
          <w:pgSz w:w="25600" w:h="14400" w:orient="landscape"/>
          <w:pgMar w:header="0" w:footer="566" w:top="0" w:bottom="280" w:left="260" w:right="360"/>
          <w:cols w:num="2" w:equalWidth="0">
            <w:col w:w="9172" w:space="8237"/>
            <w:col w:w="7571"/>
          </w:cols>
        </w:sectPr>
      </w:pPr>
    </w:p>
    <w:p>
      <w:pPr>
        <w:pStyle w:val="BodyText"/>
        <w:rPr>
          <w:sz w:val="12"/>
        </w:rPr>
      </w:pPr>
    </w:p>
    <w:p>
      <w:pPr>
        <w:pStyle w:val="BodyText"/>
        <w:spacing w:before="85"/>
        <w:rPr>
          <w:sz w:val="12"/>
        </w:rPr>
      </w:pPr>
    </w:p>
    <w:p>
      <w:pPr>
        <w:spacing w:before="0"/>
        <w:ind w:left="0" w:right="4805" w:firstLine="0"/>
        <w:jc w:val="right"/>
        <w:rPr>
          <w:sz w:val="12"/>
        </w:rPr>
      </w:pPr>
      <w:r>
        <w:rPr/>
        <mc:AlternateContent>
          <mc:Choice Requires="wps">
            <w:drawing>
              <wp:anchor distT="0" distB="0" distL="0" distR="0" allowOverlap="1" layoutInCell="1" locked="0" behindDoc="0" simplePos="0" relativeHeight="15983616">
                <wp:simplePos x="0" y="0"/>
                <wp:positionH relativeFrom="page">
                  <wp:posOffset>9577733</wp:posOffset>
                </wp:positionH>
                <wp:positionV relativeFrom="paragraph">
                  <wp:posOffset>-3751540</wp:posOffset>
                </wp:positionV>
                <wp:extent cx="1270" cy="6656705"/>
                <wp:effectExtent l="0" t="0" r="0" b="0"/>
                <wp:wrapNone/>
                <wp:docPr id="2264" name="Graphic 2264"/>
                <wp:cNvGraphicFramePr>
                  <a:graphicFrameLocks/>
                </wp:cNvGraphicFramePr>
                <a:graphic>
                  <a:graphicData uri="http://schemas.microsoft.com/office/word/2010/wordprocessingShape">
                    <wps:wsp>
                      <wps:cNvPr id="2264" name="Graphic 2264"/>
                      <wps:cNvSpPr/>
                      <wps:spPr>
                        <a:xfrm>
                          <a:off x="0" y="0"/>
                          <a:ext cx="1270" cy="6656705"/>
                        </a:xfrm>
                        <a:custGeom>
                          <a:avLst/>
                          <a:gdLst/>
                          <a:ahLst/>
                          <a:cxnLst/>
                          <a:rect l="l" t="t" r="r" b="b"/>
                          <a:pathLst>
                            <a:path w="0" h="6656705">
                              <a:moveTo>
                                <a:pt x="0" y="6656514"/>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83616" from="754.152283pt,228.738149pt" to="754.152283pt,-295.396851pt" stroked="true" strokeweight=".3pt" strokecolor="#000000">
                <v:stroke dashstyle="solid"/>
                <w10:wrap type="none"/>
              </v:line>
            </w:pict>
          </mc:Fallback>
        </mc:AlternateContent>
      </w:r>
      <w:r>
        <w:rPr/>
        <mc:AlternateContent>
          <mc:Choice Requires="wps">
            <w:drawing>
              <wp:anchor distT="0" distB="0" distL="0" distR="0" allowOverlap="1" layoutInCell="1" locked="0" behindDoc="0" simplePos="0" relativeHeight="15984640">
                <wp:simplePos x="0" y="0"/>
                <wp:positionH relativeFrom="page">
                  <wp:posOffset>1828800</wp:posOffset>
                </wp:positionH>
                <wp:positionV relativeFrom="paragraph">
                  <wp:posOffset>-111351</wp:posOffset>
                </wp:positionV>
                <wp:extent cx="4135120" cy="2940685"/>
                <wp:effectExtent l="0" t="0" r="0" b="0"/>
                <wp:wrapNone/>
                <wp:docPr id="2265" name="Group 2265"/>
                <wp:cNvGraphicFramePr>
                  <a:graphicFrameLocks/>
                </wp:cNvGraphicFramePr>
                <a:graphic>
                  <a:graphicData uri="http://schemas.microsoft.com/office/word/2010/wordprocessingGroup">
                    <wpg:wgp>
                      <wpg:cNvPr id="2265" name="Group 2265"/>
                      <wpg:cNvGrpSpPr/>
                      <wpg:grpSpPr>
                        <a:xfrm>
                          <a:off x="0" y="0"/>
                          <a:ext cx="4135120" cy="2940685"/>
                          <a:chExt cx="4135120" cy="2940685"/>
                        </a:xfrm>
                      </wpg:grpSpPr>
                      <wps:wsp>
                        <wps:cNvPr id="2266" name="Graphic 2266"/>
                        <wps:cNvSpPr/>
                        <wps:spPr>
                          <a:xfrm>
                            <a:off x="0" y="0"/>
                            <a:ext cx="4135120" cy="2940685"/>
                          </a:xfrm>
                          <a:custGeom>
                            <a:avLst/>
                            <a:gdLst/>
                            <a:ahLst/>
                            <a:cxnLst/>
                            <a:rect l="l" t="t" r="r" b="b"/>
                            <a:pathLst>
                              <a:path w="4135120" h="2940685">
                                <a:moveTo>
                                  <a:pt x="4135120" y="0"/>
                                </a:moveTo>
                                <a:lnTo>
                                  <a:pt x="0" y="0"/>
                                </a:lnTo>
                                <a:lnTo>
                                  <a:pt x="0" y="2940126"/>
                                </a:lnTo>
                                <a:lnTo>
                                  <a:pt x="4135120" y="2940126"/>
                                </a:lnTo>
                                <a:lnTo>
                                  <a:pt x="4135120" y="0"/>
                                </a:lnTo>
                                <a:close/>
                              </a:path>
                            </a:pathLst>
                          </a:custGeom>
                          <a:solidFill>
                            <a:srgbClr val="EBEBEB"/>
                          </a:solidFill>
                        </wps:spPr>
                        <wps:bodyPr wrap="square" lIns="0" tIns="0" rIns="0" bIns="0" rtlCol="0">
                          <a:prstTxWarp prst="textNoShape">
                            <a:avLst/>
                          </a:prstTxWarp>
                          <a:noAutofit/>
                        </wps:bodyPr>
                      </wps:wsp>
                      <pic:pic>
                        <pic:nvPicPr>
                          <pic:cNvPr id="2267" name="Image 2267"/>
                          <pic:cNvPicPr/>
                        </pic:nvPicPr>
                        <pic:blipFill>
                          <a:blip r:embed="rId531" cstate="print"/>
                          <a:stretch>
                            <a:fillRect/>
                          </a:stretch>
                        </pic:blipFill>
                        <pic:spPr>
                          <a:xfrm>
                            <a:off x="229920" y="501726"/>
                            <a:ext cx="1987511" cy="1684286"/>
                          </a:xfrm>
                          <a:prstGeom prst="rect">
                            <a:avLst/>
                          </a:prstGeom>
                        </pic:spPr>
                      </pic:pic>
                      <wps:wsp>
                        <wps:cNvPr id="2268" name="Textbox 2268"/>
                        <wps:cNvSpPr txBox="1"/>
                        <wps:spPr>
                          <a:xfrm>
                            <a:off x="0" y="0"/>
                            <a:ext cx="4135120" cy="2940685"/>
                          </a:xfrm>
                          <a:prstGeom prst="rect">
                            <a:avLst/>
                          </a:prstGeom>
                        </wps:spPr>
                        <wps:txbx>
                          <w:txbxContent>
                            <w:p>
                              <w:pPr>
                                <w:spacing w:line="240" w:lineRule="auto" w:before="152"/>
                                <w:rPr>
                                  <w:sz w:val="18"/>
                                </w:rPr>
                              </w:pPr>
                            </w:p>
                            <w:p>
                              <w:pPr>
                                <w:spacing w:before="0"/>
                                <w:ind w:left="366" w:right="0" w:firstLine="0"/>
                                <w:jc w:val="left"/>
                                <w:rPr>
                                  <w:b/>
                                  <w:sz w:val="18"/>
                                </w:rPr>
                              </w:pPr>
                              <w:r>
                                <w:rPr>
                                  <w:b/>
                                  <w:w w:val="105"/>
                                  <w:sz w:val="18"/>
                                </w:rPr>
                                <w:t>DASANI</w:t>
                              </w:r>
                              <w:r>
                                <w:rPr>
                                  <w:b/>
                                  <w:spacing w:val="-14"/>
                                  <w:w w:val="105"/>
                                  <w:sz w:val="18"/>
                                </w:rPr>
                                <w:t> </w:t>
                              </w:r>
                              <w:r>
                                <w:rPr>
                                  <w:b/>
                                  <w:w w:val="105"/>
                                  <w:sz w:val="18"/>
                                </w:rPr>
                                <w:t>100%</w:t>
                              </w:r>
                              <w:r>
                                <w:rPr>
                                  <w:b/>
                                  <w:spacing w:val="-12"/>
                                  <w:w w:val="105"/>
                                  <w:sz w:val="18"/>
                                </w:rPr>
                                <w:t> </w:t>
                              </w:r>
                              <w:r>
                                <w:rPr>
                                  <w:b/>
                                  <w:w w:val="105"/>
                                  <w:sz w:val="18"/>
                                </w:rPr>
                                <w:t>rPET</w:t>
                              </w:r>
                              <w:r>
                                <w:rPr>
                                  <w:b/>
                                  <w:spacing w:val="-14"/>
                                  <w:w w:val="105"/>
                                  <w:sz w:val="18"/>
                                </w:rPr>
                                <w:t> </w:t>
                              </w:r>
                              <w:r>
                                <w:rPr>
                                  <w:b/>
                                  <w:spacing w:val="-2"/>
                                  <w:w w:val="105"/>
                                  <w:sz w:val="18"/>
                                </w:rPr>
                                <w:t>Launch</w:t>
                              </w:r>
                            </w:p>
                            <w:p>
                              <w:pPr>
                                <w:spacing w:line="297" w:lineRule="auto" w:before="163"/>
                                <w:ind w:left="3722" w:right="579" w:firstLine="5"/>
                                <w:jc w:val="left"/>
                                <w:rPr>
                                  <w:sz w:val="9"/>
                                </w:rPr>
                              </w:pPr>
                              <w:r>
                                <w:rPr>
                                  <w:w w:val="125"/>
                                  <w:sz w:val="16"/>
                                </w:rPr>
                                <w:t>A majority of DASANI bottles in the United States—from 20-oz. and 1.5-liter</w:t>
                              </w:r>
                              <w:r>
                                <w:rPr>
                                  <w:spacing w:val="-12"/>
                                  <w:w w:val="125"/>
                                  <w:sz w:val="16"/>
                                </w:rPr>
                                <w:t> </w:t>
                              </w:r>
                              <w:r>
                                <w:rPr>
                                  <w:w w:val="125"/>
                                  <w:sz w:val="16"/>
                                </w:rPr>
                                <w:t>singles</w:t>
                              </w:r>
                              <w:r>
                                <w:rPr>
                                  <w:spacing w:val="-9"/>
                                  <w:w w:val="125"/>
                                  <w:sz w:val="16"/>
                                </w:rPr>
                                <w:t> </w:t>
                              </w:r>
                              <w:r>
                                <w:rPr>
                                  <w:w w:val="125"/>
                                  <w:sz w:val="16"/>
                                </w:rPr>
                                <w:t>to</w:t>
                              </w:r>
                              <w:r>
                                <w:rPr>
                                  <w:spacing w:val="-6"/>
                                  <w:w w:val="125"/>
                                  <w:sz w:val="16"/>
                                </w:rPr>
                                <w:t> </w:t>
                              </w:r>
                              <w:r>
                                <w:rPr>
                                  <w:w w:val="125"/>
                                  <w:sz w:val="16"/>
                                </w:rPr>
                                <w:t>10-oz. and 12-oz. multipacks— are</w:t>
                              </w:r>
                              <w:r>
                                <w:rPr>
                                  <w:spacing w:val="-9"/>
                                  <w:w w:val="125"/>
                                  <w:sz w:val="16"/>
                                </w:rPr>
                                <w:t> </w:t>
                              </w:r>
                              <w:r>
                                <w:rPr>
                                  <w:w w:val="125"/>
                                  <w:sz w:val="16"/>
                                </w:rPr>
                                <w:t>now</w:t>
                              </w:r>
                              <w:r>
                                <w:rPr>
                                  <w:spacing w:val="-13"/>
                                  <w:w w:val="125"/>
                                  <w:sz w:val="16"/>
                                </w:rPr>
                                <w:t> </w:t>
                              </w:r>
                              <w:r>
                                <w:rPr>
                                  <w:w w:val="125"/>
                                  <w:sz w:val="16"/>
                                </w:rPr>
                                <w:t>offered</w:t>
                              </w:r>
                              <w:r>
                                <w:rPr>
                                  <w:spacing w:val="-9"/>
                                  <w:w w:val="125"/>
                                  <w:sz w:val="16"/>
                                </w:rPr>
                                <w:t> </w:t>
                              </w:r>
                              <w:r>
                                <w:rPr>
                                  <w:w w:val="125"/>
                                  <w:sz w:val="16"/>
                                </w:rPr>
                                <w:t>in</w:t>
                              </w:r>
                              <w:r>
                                <w:rPr>
                                  <w:spacing w:val="-9"/>
                                  <w:w w:val="125"/>
                                  <w:sz w:val="16"/>
                                </w:rPr>
                                <w:t> </w:t>
                              </w:r>
                              <w:r>
                                <w:rPr>
                                  <w:w w:val="125"/>
                                  <w:sz w:val="16"/>
                                </w:rPr>
                                <w:t>100% recycled plastic</w:t>
                              </w:r>
                              <w:r>
                                <w:rPr>
                                  <w:w w:val="125"/>
                                  <w:position w:val="5"/>
                                  <w:sz w:val="9"/>
                                </w:rPr>
                                <w:t>1</w:t>
                              </w:r>
                              <w:r>
                                <w:rPr>
                                  <w:w w:val="125"/>
                                  <w:sz w:val="16"/>
                                </w:rPr>
                                <w:t>. In Canada, this innovation spans</w:t>
                              </w:r>
                              <w:r>
                                <w:rPr>
                                  <w:spacing w:val="-16"/>
                                  <w:w w:val="125"/>
                                  <w:sz w:val="16"/>
                                </w:rPr>
                                <w:t> </w:t>
                              </w:r>
                              <w:r>
                                <w:rPr>
                                  <w:w w:val="125"/>
                                  <w:sz w:val="16"/>
                                </w:rPr>
                                <w:t>all</w:t>
                              </w:r>
                              <w:r>
                                <w:rPr>
                                  <w:spacing w:val="-16"/>
                                  <w:w w:val="125"/>
                                  <w:sz w:val="16"/>
                                </w:rPr>
                                <w:t> </w:t>
                              </w:r>
                              <w:r>
                                <w:rPr>
                                  <w:w w:val="125"/>
                                  <w:sz w:val="16"/>
                                </w:rPr>
                                <w:t>DASANI</w:t>
                              </w:r>
                              <w:r>
                                <w:rPr>
                                  <w:spacing w:val="-15"/>
                                  <w:w w:val="125"/>
                                  <w:sz w:val="16"/>
                                </w:rPr>
                                <w:t> </w:t>
                              </w:r>
                              <w:r>
                                <w:rPr>
                                  <w:w w:val="125"/>
                                  <w:sz w:val="16"/>
                                </w:rPr>
                                <w:t>bottles. The brand’s transition to 100% recycled plastic</w:t>
                              </w:r>
                              <w:r>
                                <w:rPr>
                                  <w:w w:val="125"/>
                                  <w:position w:val="5"/>
                                  <w:sz w:val="9"/>
                                </w:rPr>
                                <w:t>1</w:t>
                              </w:r>
                            </w:p>
                            <w:p>
                              <w:pPr>
                                <w:spacing w:line="297" w:lineRule="auto" w:before="5"/>
                                <w:ind w:left="364" w:right="776" w:firstLine="3377"/>
                                <w:jc w:val="left"/>
                                <w:rPr>
                                  <w:sz w:val="16"/>
                                </w:rPr>
                              </w:pPr>
                              <w:r>
                                <w:rPr>
                                  <w:w w:val="125"/>
                                  <w:sz w:val="16"/>
                                </w:rPr>
                                <w:t>is</w:t>
                              </w:r>
                              <w:r>
                                <w:rPr>
                                  <w:spacing w:val="-16"/>
                                  <w:w w:val="125"/>
                                  <w:sz w:val="16"/>
                                </w:rPr>
                                <w:t> </w:t>
                              </w:r>
                              <w:r>
                                <w:rPr>
                                  <w:w w:val="125"/>
                                  <w:sz w:val="16"/>
                                </w:rPr>
                                <w:t>projected</w:t>
                              </w:r>
                              <w:r>
                                <w:rPr>
                                  <w:spacing w:val="-16"/>
                                  <w:w w:val="125"/>
                                  <w:sz w:val="16"/>
                                </w:rPr>
                                <w:t> </w:t>
                              </w:r>
                              <w:r>
                                <w:rPr>
                                  <w:w w:val="125"/>
                                  <w:sz w:val="16"/>
                                </w:rPr>
                                <w:t>to</w:t>
                              </w:r>
                              <w:r>
                                <w:rPr>
                                  <w:spacing w:val="-15"/>
                                  <w:w w:val="125"/>
                                  <w:sz w:val="16"/>
                                </w:rPr>
                                <w:t> </w:t>
                              </w:r>
                              <w:r>
                                <w:rPr>
                                  <w:w w:val="125"/>
                                  <w:sz w:val="16"/>
                                </w:rPr>
                                <w:t>save more</w:t>
                              </w:r>
                              <w:r>
                                <w:rPr>
                                  <w:spacing w:val="-2"/>
                                  <w:w w:val="125"/>
                                  <w:sz w:val="16"/>
                                </w:rPr>
                                <w:t> </w:t>
                              </w:r>
                              <w:r>
                                <w:rPr>
                                  <w:w w:val="125"/>
                                  <w:sz w:val="16"/>
                                </w:rPr>
                                <w:t>than 20 million pounds of</w:t>
                              </w:r>
                              <w:r>
                                <w:rPr>
                                  <w:spacing w:val="-8"/>
                                  <w:w w:val="125"/>
                                  <w:sz w:val="16"/>
                                </w:rPr>
                                <w:t> </w:t>
                              </w:r>
                              <w:r>
                                <w:rPr>
                                  <w:w w:val="125"/>
                                  <w:sz w:val="16"/>
                                </w:rPr>
                                <w:t>new</w:t>
                              </w:r>
                              <w:r>
                                <w:rPr>
                                  <w:spacing w:val="-4"/>
                                  <w:w w:val="125"/>
                                  <w:sz w:val="16"/>
                                </w:rPr>
                                <w:t> </w:t>
                              </w:r>
                              <w:r>
                                <w:rPr>
                                  <w:w w:val="125"/>
                                  <w:sz w:val="16"/>
                                </w:rPr>
                                <w:t>plastic, compared</w:t>
                              </w:r>
                              <w:r>
                                <w:rPr>
                                  <w:spacing w:val="-2"/>
                                  <w:w w:val="125"/>
                                  <w:sz w:val="16"/>
                                </w:rPr>
                                <w:t> </w:t>
                              </w:r>
                              <w:r>
                                <w:rPr>
                                  <w:w w:val="125"/>
                                  <w:sz w:val="16"/>
                                </w:rPr>
                                <w:t>to</w:t>
                              </w:r>
                            </w:p>
                            <w:p>
                              <w:pPr>
                                <w:spacing w:line="297" w:lineRule="auto" w:before="2"/>
                                <w:ind w:left="359" w:right="0" w:firstLine="2"/>
                                <w:jc w:val="left"/>
                                <w:rPr>
                                  <w:sz w:val="16"/>
                                </w:rPr>
                              </w:pPr>
                              <w:r>
                                <w:rPr>
                                  <w:w w:val="125"/>
                                  <w:sz w:val="16"/>
                                </w:rPr>
                                <w:t>2019,</w:t>
                              </w:r>
                              <w:r>
                                <w:rPr>
                                  <w:spacing w:val="-16"/>
                                  <w:w w:val="125"/>
                                  <w:sz w:val="16"/>
                                </w:rPr>
                                <w:t> </w:t>
                              </w:r>
                              <w:r>
                                <w:rPr>
                                  <w:w w:val="125"/>
                                  <w:sz w:val="16"/>
                                </w:rPr>
                                <w:t>and</w:t>
                              </w:r>
                              <w:r>
                                <w:rPr>
                                  <w:spacing w:val="-16"/>
                                  <w:w w:val="125"/>
                                  <w:sz w:val="16"/>
                                </w:rPr>
                                <w:t> </w:t>
                              </w:r>
                              <w:r>
                                <w:rPr>
                                  <w:w w:val="125"/>
                                  <w:sz w:val="16"/>
                                </w:rPr>
                                <w:t>cut</w:t>
                              </w:r>
                              <w:r>
                                <w:rPr>
                                  <w:spacing w:val="-15"/>
                                  <w:w w:val="125"/>
                                  <w:sz w:val="16"/>
                                </w:rPr>
                                <w:t> </w:t>
                              </w:r>
                              <w:r>
                                <w:rPr>
                                  <w:w w:val="125"/>
                                  <w:sz w:val="16"/>
                                </w:rPr>
                                <w:t>more</w:t>
                              </w:r>
                              <w:r>
                                <w:rPr>
                                  <w:spacing w:val="-16"/>
                                  <w:w w:val="125"/>
                                  <w:sz w:val="16"/>
                                </w:rPr>
                                <w:t> </w:t>
                              </w:r>
                              <w:r>
                                <w:rPr>
                                  <w:w w:val="125"/>
                                  <w:sz w:val="16"/>
                                </w:rPr>
                                <w:t>than</w:t>
                              </w:r>
                              <w:r>
                                <w:rPr>
                                  <w:spacing w:val="-16"/>
                                  <w:w w:val="125"/>
                                  <w:sz w:val="16"/>
                                </w:rPr>
                                <w:t> </w:t>
                              </w:r>
                              <w:r>
                                <w:rPr>
                                  <w:w w:val="125"/>
                                  <w:sz w:val="16"/>
                                </w:rPr>
                                <w:t>25,000</w:t>
                              </w:r>
                              <w:r>
                                <w:rPr>
                                  <w:spacing w:val="-15"/>
                                  <w:w w:val="125"/>
                                  <w:sz w:val="16"/>
                                </w:rPr>
                                <w:t> </w:t>
                              </w:r>
                              <w:r>
                                <w:rPr>
                                  <w:w w:val="125"/>
                                  <w:sz w:val="16"/>
                                </w:rPr>
                                <w:t>metric</w:t>
                              </w:r>
                              <w:r>
                                <w:rPr>
                                  <w:spacing w:val="-16"/>
                                  <w:w w:val="125"/>
                                  <w:sz w:val="16"/>
                                </w:rPr>
                                <w:t> </w:t>
                              </w:r>
                              <w:r>
                                <w:rPr>
                                  <w:w w:val="125"/>
                                  <w:sz w:val="16"/>
                                </w:rPr>
                                <w:t>tons</w:t>
                              </w:r>
                              <w:r>
                                <w:rPr>
                                  <w:spacing w:val="-15"/>
                                  <w:w w:val="125"/>
                                  <w:sz w:val="16"/>
                                </w:rPr>
                                <w:t> </w:t>
                              </w:r>
                              <w:r>
                                <w:rPr>
                                  <w:w w:val="125"/>
                                  <w:sz w:val="16"/>
                                </w:rPr>
                                <w:t>of</w:t>
                              </w:r>
                              <w:r>
                                <w:rPr>
                                  <w:spacing w:val="-19"/>
                                  <w:w w:val="125"/>
                                  <w:sz w:val="16"/>
                                </w:rPr>
                                <w:t> </w:t>
                              </w:r>
                              <w:r>
                                <w:rPr>
                                  <w:w w:val="125"/>
                                  <w:sz w:val="16"/>
                                </w:rPr>
                                <w:t>greenhouse</w:t>
                              </w:r>
                              <w:r>
                                <w:rPr>
                                  <w:spacing w:val="-16"/>
                                  <w:w w:val="125"/>
                                  <w:sz w:val="16"/>
                                </w:rPr>
                                <w:t> </w:t>
                              </w:r>
                              <w:r>
                                <w:rPr>
                                  <w:w w:val="125"/>
                                  <w:sz w:val="16"/>
                                </w:rPr>
                                <w:t>gas emissions in 2023 alone.</w:t>
                              </w:r>
                            </w:p>
                          </w:txbxContent>
                        </wps:txbx>
                        <wps:bodyPr wrap="square" lIns="0" tIns="0" rIns="0" bIns="0" rtlCol="0">
                          <a:noAutofit/>
                        </wps:bodyPr>
                      </wps:wsp>
                    </wpg:wgp>
                  </a:graphicData>
                </a:graphic>
              </wp:anchor>
            </w:drawing>
          </mc:Choice>
          <mc:Fallback>
            <w:pict>
              <v:group style="position:absolute;margin-left:144pt;margin-top:-8.767857pt;width:325.6pt;height:231.55pt;mso-position-horizontal-relative:page;mso-position-vertical-relative:paragraph;z-index:15984640" id="docshapegroup1781" coordorigin="2880,-175" coordsize="6512,4631">
                <v:rect style="position:absolute;left:2880;top:-176;width:6512;height:4631" id="docshape1782" filled="true" fillcolor="#ebebeb" stroked="false">
                  <v:fill type="solid"/>
                </v:rect>
                <v:shape style="position:absolute;left:3242;top:614;width:3130;height:2653" type="#_x0000_t75" id="docshape1783" stroked="false">
                  <v:imagedata r:id="rId531" o:title=""/>
                </v:shape>
                <v:shape style="position:absolute;left:2880;top:-176;width:6512;height:4631" type="#_x0000_t202" id="docshape1784" filled="false" stroked="false">
                  <v:textbox inset="0,0,0,0">
                    <w:txbxContent>
                      <w:p>
                        <w:pPr>
                          <w:spacing w:line="240" w:lineRule="auto" w:before="152"/>
                          <w:rPr>
                            <w:sz w:val="18"/>
                          </w:rPr>
                        </w:pPr>
                      </w:p>
                      <w:p>
                        <w:pPr>
                          <w:spacing w:before="0"/>
                          <w:ind w:left="366" w:right="0" w:firstLine="0"/>
                          <w:jc w:val="left"/>
                          <w:rPr>
                            <w:b/>
                            <w:sz w:val="18"/>
                          </w:rPr>
                        </w:pPr>
                        <w:r>
                          <w:rPr>
                            <w:b/>
                            <w:w w:val="105"/>
                            <w:sz w:val="18"/>
                          </w:rPr>
                          <w:t>DASANI</w:t>
                        </w:r>
                        <w:r>
                          <w:rPr>
                            <w:b/>
                            <w:spacing w:val="-14"/>
                            <w:w w:val="105"/>
                            <w:sz w:val="18"/>
                          </w:rPr>
                          <w:t> </w:t>
                        </w:r>
                        <w:r>
                          <w:rPr>
                            <w:b/>
                            <w:w w:val="105"/>
                            <w:sz w:val="18"/>
                          </w:rPr>
                          <w:t>100%</w:t>
                        </w:r>
                        <w:r>
                          <w:rPr>
                            <w:b/>
                            <w:spacing w:val="-12"/>
                            <w:w w:val="105"/>
                            <w:sz w:val="18"/>
                          </w:rPr>
                          <w:t> </w:t>
                        </w:r>
                        <w:r>
                          <w:rPr>
                            <w:b/>
                            <w:w w:val="105"/>
                            <w:sz w:val="18"/>
                          </w:rPr>
                          <w:t>rPET</w:t>
                        </w:r>
                        <w:r>
                          <w:rPr>
                            <w:b/>
                            <w:spacing w:val="-14"/>
                            <w:w w:val="105"/>
                            <w:sz w:val="18"/>
                          </w:rPr>
                          <w:t> </w:t>
                        </w:r>
                        <w:r>
                          <w:rPr>
                            <w:b/>
                            <w:spacing w:val="-2"/>
                            <w:w w:val="105"/>
                            <w:sz w:val="18"/>
                          </w:rPr>
                          <w:t>Launch</w:t>
                        </w:r>
                      </w:p>
                      <w:p>
                        <w:pPr>
                          <w:spacing w:line="297" w:lineRule="auto" w:before="163"/>
                          <w:ind w:left="3722" w:right="579" w:firstLine="5"/>
                          <w:jc w:val="left"/>
                          <w:rPr>
                            <w:sz w:val="9"/>
                          </w:rPr>
                        </w:pPr>
                        <w:r>
                          <w:rPr>
                            <w:w w:val="125"/>
                            <w:sz w:val="16"/>
                          </w:rPr>
                          <w:t>A majority of DASANI bottles in the United States—from 20-oz. and 1.5-liter</w:t>
                        </w:r>
                        <w:r>
                          <w:rPr>
                            <w:spacing w:val="-12"/>
                            <w:w w:val="125"/>
                            <w:sz w:val="16"/>
                          </w:rPr>
                          <w:t> </w:t>
                        </w:r>
                        <w:r>
                          <w:rPr>
                            <w:w w:val="125"/>
                            <w:sz w:val="16"/>
                          </w:rPr>
                          <w:t>singles</w:t>
                        </w:r>
                        <w:r>
                          <w:rPr>
                            <w:spacing w:val="-9"/>
                            <w:w w:val="125"/>
                            <w:sz w:val="16"/>
                          </w:rPr>
                          <w:t> </w:t>
                        </w:r>
                        <w:r>
                          <w:rPr>
                            <w:w w:val="125"/>
                            <w:sz w:val="16"/>
                          </w:rPr>
                          <w:t>to</w:t>
                        </w:r>
                        <w:r>
                          <w:rPr>
                            <w:spacing w:val="-6"/>
                            <w:w w:val="125"/>
                            <w:sz w:val="16"/>
                          </w:rPr>
                          <w:t> </w:t>
                        </w:r>
                        <w:r>
                          <w:rPr>
                            <w:w w:val="125"/>
                            <w:sz w:val="16"/>
                          </w:rPr>
                          <w:t>10-oz. and 12-oz. multipacks— are</w:t>
                        </w:r>
                        <w:r>
                          <w:rPr>
                            <w:spacing w:val="-9"/>
                            <w:w w:val="125"/>
                            <w:sz w:val="16"/>
                          </w:rPr>
                          <w:t> </w:t>
                        </w:r>
                        <w:r>
                          <w:rPr>
                            <w:w w:val="125"/>
                            <w:sz w:val="16"/>
                          </w:rPr>
                          <w:t>now</w:t>
                        </w:r>
                        <w:r>
                          <w:rPr>
                            <w:spacing w:val="-13"/>
                            <w:w w:val="125"/>
                            <w:sz w:val="16"/>
                          </w:rPr>
                          <w:t> </w:t>
                        </w:r>
                        <w:r>
                          <w:rPr>
                            <w:w w:val="125"/>
                            <w:sz w:val="16"/>
                          </w:rPr>
                          <w:t>offered</w:t>
                        </w:r>
                        <w:r>
                          <w:rPr>
                            <w:spacing w:val="-9"/>
                            <w:w w:val="125"/>
                            <w:sz w:val="16"/>
                          </w:rPr>
                          <w:t> </w:t>
                        </w:r>
                        <w:r>
                          <w:rPr>
                            <w:w w:val="125"/>
                            <w:sz w:val="16"/>
                          </w:rPr>
                          <w:t>in</w:t>
                        </w:r>
                        <w:r>
                          <w:rPr>
                            <w:spacing w:val="-9"/>
                            <w:w w:val="125"/>
                            <w:sz w:val="16"/>
                          </w:rPr>
                          <w:t> </w:t>
                        </w:r>
                        <w:r>
                          <w:rPr>
                            <w:w w:val="125"/>
                            <w:sz w:val="16"/>
                          </w:rPr>
                          <w:t>100% recycled plastic</w:t>
                        </w:r>
                        <w:r>
                          <w:rPr>
                            <w:w w:val="125"/>
                            <w:position w:val="5"/>
                            <w:sz w:val="9"/>
                          </w:rPr>
                          <w:t>1</w:t>
                        </w:r>
                        <w:r>
                          <w:rPr>
                            <w:w w:val="125"/>
                            <w:sz w:val="16"/>
                          </w:rPr>
                          <w:t>. In Canada, this innovation spans</w:t>
                        </w:r>
                        <w:r>
                          <w:rPr>
                            <w:spacing w:val="-16"/>
                            <w:w w:val="125"/>
                            <w:sz w:val="16"/>
                          </w:rPr>
                          <w:t> </w:t>
                        </w:r>
                        <w:r>
                          <w:rPr>
                            <w:w w:val="125"/>
                            <w:sz w:val="16"/>
                          </w:rPr>
                          <w:t>all</w:t>
                        </w:r>
                        <w:r>
                          <w:rPr>
                            <w:spacing w:val="-16"/>
                            <w:w w:val="125"/>
                            <w:sz w:val="16"/>
                          </w:rPr>
                          <w:t> </w:t>
                        </w:r>
                        <w:r>
                          <w:rPr>
                            <w:w w:val="125"/>
                            <w:sz w:val="16"/>
                          </w:rPr>
                          <w:t>DASANI</w:t>
                        </w:r>
                        <w:r>
                          <w:rPr>
                            <w:spacing w:val="-15"/>
                            <w:w w:val="125"/>
                            <w:sz w:val="16"/>
                          </w:rPr>
                          <w:t> </w:t>
                        </w:r>
                        <w:r>
                          <w:rPr>
                            <w:w w:val="125"/>
                            <w:sz w:val="16"/>
                          </w:rPr>
                          <w:t>bottles. The brand’s transition to 100% recycled plastic</w:t>
                        </w:r>
                        <w:r>
                          <w:rPr>
                            <w:w w:val="125"/>
                            <w:position w:val="5"/>
                            <w:sz w:val="9"/>
                          </w:rPr>
                          <w:t>1</w:t>
                        </w:r>
                      </w:p>
                      <w:p>
                        <w:pPr>
                          <w:spacing w:line="297" w:lineRule="auto" w:before="5"/>
                          <w:ind w:left="364" w:right="776" w:firstLine="3377"/>
                          <w:jc w:val="left"/>
                          <w:rPr>
                            <w:sz w:val="16"/>
                          </w:rPr>
                        </w:pPr>
                        <w:r>
                          <w:rPr>
                            <w:w w:val="125"/>
                            <w:sz w:val="16"/>
                          </w:rPr>
                          <w:t>is</w:t>
                        </w:r>
                        <w:r>
                          <w:rPr>
                            <w:spacing w:val="-16"/>
                            <w:w w:val="125"/>
                            <w:sz w:val="16"/>
                          </w:rPr>
                          <w:t> </w:t>
                        </w:r>
                        <w:r>
                          <w:rPr>
                            <w:w w:val="125"/>
                            <w:sz w:val="16"/>
                          </w:rPr>
                          <w:t>projected</w:t>
                        </w:r>
                        <w:r>
                          <w:rPr>
                            <w:spacing w:val="-16"/>
                            <w:w w:val="125"/>
                            <w:sz w:val="16"/>
                          </w:rPr>
                          <w:t> </w:t>
                        </w:r>
                        <w:r>
                          <w:rPr>
                            <w:w w:val="125"/>
                            <w:sz w:val="16"/>
                          </w:rPr>
                          <w:t>to</w:t>
                        </w:r>
                        <w:r>
                          <w:rPr>
                            <w:spacing w:val="-15"/>
                            <w:w w:val="125"/>
                            <w:sz w:val="16"/>
                          </w:rPr>
                          <w:t> </w:t>
                        </w:r>
                        <w:r>
                          <w:rPr>
                            <w:w w:val="125"/>
                            <w:sz w:val="16"/>
                          </w:rPr>
                          <w:t>save more</w:t>
                        </w:r>
                        <w:r>
                          <w:rPr>
                            <w:spacing w:val="-2"/>
                            <w:w w:val="125"/>
                            <w:sz w:val="16"/>
                          </w:rPr>
                          <w:t> </w:t>
                        </w:r>
                        <w:r>
                          <w:rPr>
                            <w:w w:val="125"/>
                            <w:sz w:val="16"/>
                          </w:rPr>
                          <w:t>than 20 million pounds of</w:t>
                        </w:r>
                        <w:r>
                          <w:rPr>
                            <w:spacing w:val="-8"/>
                            <w:w w:val="125"/>
                            <w:sz w:val="16"/>
                          </w:rPr>
                          <w:t> </w:t>
                        </w:r>
                        <w:r>
                          <w:rPr>
                            <w:w w:val="125"/>
                            <w:sz w:val="16"/>
                          </w:rPr>
                          <w:t>new</w:t>
                        </w:r>
                        <w:r>
                          <w:rPr>
                            <w:spacing w:val="-4"/>
                            <w:w w:val="125"/>
                            <w:sz w:val="16"/>
                          </w:rPr>
                          <w:t> </w:t>
                        </w:r>
                        <w:r>
                          <w:rPr>
                            <w:w w:val="125"/>
                            <w:sz w:val="16"/>
                          </w:rPr>
                          <w:t>plastic, compared</w:t>
                        </w:r>
                        <w:r>
                          <w:rPr>
                            <w:spacing w:val="-2"/>
                            <w:w w:val="125"/>
                            <w:sz w:val="16"/>
                          </w:rPr>
                          <w:t> </w:t>
                        </w:r>
                        <w:r>
                          <w:rPr>
                            <w:w w:val="125"/>
                            <w:sz w:val="16"/>
                          </w:rPr>
                          <w:t>to</w:t>
                        </w:r>
                      </w:p>
                      <w:p>
                        <w:pPr>
                          <w:spacing w:line="297" w:lineRule="auto" w:before="2"/>
                          <w:ind w:left="359" w:right="0" w:firstLine="2"/>
                          <w:jc w:val="left"/>
                          <w:rPr>
                            <w:sz w:val="16"/>
                          </w:rPr>
                        </w:pPr>
                        <w:r>
                          <w:rPr>
                            <w:w w:val="125"/>
                            <w:sz w:val="16"/>
                          </w:rPr>
                          <w:t>2019,</w:t>
                        </w:r>
                        <w:r>
                          <w:rPr>
                            <w:spacing w:val="-16"/>
                            <w:w w:val="125"/>
                            <w:sz w:val="16"/>
                          </w:rPr>
                          <w:t> </w:t>
                        </w:r>
                        <w:r>
                          <w:rPr>
                            <w:w w:val="125"/>
                            <w:sz w:val="16"/>
                          </w:rPr>
                          <w:t>and</w:t>
                        </w:r>
                        <w:r>
                          <w:rPr>
                            <w:spacing w:val="-16"/>
                            <w:w w:val="125"/>
                            <w:sz w:val="16"/>
                          </w:rPr>
                          <w:t> </w:t>
                        </w:r>
                        <w:r>
                          <w:rPr>
                            <w:w w:val="125"/>
                            <w:sz w:val="16"/>
                          </w:rPr>
                          <w:t>cut</w:t>
                        </w:r>
                        <w:r>
                          <w:rPr>
                            <w:spacing w:val="-15"/>
                            <w:w w:val="125"/>
                            <w:sz w:val="16"/>
                          </w:rPr>
                          <w:t> </w:t>
                        </w:r>
                        <w:r>
                          <w:rPr>
                            <w:w w:val="125"/>
                            <w:sz w:val="16"/>
                          </w:rPr>
                          <w:t>more</w:t>
                        </w:r>
                        <w:r>
                          <w:rPr>
                            <w:spacing w:val="-16"/>
                            <w:w w:val="125"/>
                            <w:sz w:val="16"/>
                          </w:rPr>
                          <w:t> </w:t>
                        </w:r>
                        <w:r>
                          <w:rPr>
                            <w:w w:val="125"/>
                            <w:sz w:val="16"/>
                          </w:rPr>
                          <w:t>than</w:t>
                        </w:r>
                        <w:r>
                          <w:rPr>
                            <w:spacing w:val="-16"/>
                            <w:w w:val="125"/>
                            <w:sz w:val="16"/>
                          </w:rPr>
                          <w:t> </w:t>
                        </w:r>
                        <w:r>
                          <w:rPr>
                            <w:w w:val="125"/>
                            <w:sz w:val="16"/>
                          </w:rPr>
                          <w:t>25,000</w:t>
                        </w:r>
                        <w:r>
                          <w:rPr>
                            <w:spacing w:val="-15"/>
                            <w:w w:val="125"/>
                            <w:sz w:val="16"/>
                          </w:rPr>
                          <w:t> </w:t>
                        </w:r>
                        <w:r>
                          <w:rPr>
                            <w:w w:val="125"/>
                            <w:sz w:val="16"/>
                          </w:rPr>
                          <w:t>metric</w:t>
                        </w:r>
                        <w:r>
                          <w:rPr>
                            <w:spacing w:val="-16"/>
                            <w:w w:val="125"/>
                            <w:sz w:val="16"/>
                          </w:rPr>
                          <w:t> </w:t>
                        </w:r>
                        <w:r>
                          <w:rPr>
                            <w:w w:val="125"/>
                            <w:sz w:val="16"/>
                          </w:rPr>
                          <w:t>tons</w:t>
                        </w:r>
                        <w:r>
                          <w:rPr>
                            <w:spacing w:val="-15"/>
                            <w:w w:val="125"/>
                            <w:sz w:val="16"/>
                          </w:rPr>
                          <w:t> </w:t>
                        </w:r>
                        <w:r>
                          <w:rPr>
                            <w:w w:val="125"/>
                            <w:sz w:val="16"/>
                          </w:rPr>
                          <w:t>of</w:t>
                        </w:r>
                        <w:r>
                          <w:rPr>
                            <w:spacing w:val="-19"/>
                            <w:w w:val="125"/>
                            <w:sz w:val="16"/>
                          </w:rPr>
                          <w:t> </w:t>
                        </w:r>
                        <w:r>
                          <w:rPr>
                            <w:w w:val="125"/>
                            <w:sz w:val="16"/>
                          </w:rPr>
                          <w:t>greenhouse</w:t>
                        </w:r>
                        <w:r>
                          <w:rPr>
                            <w:spacing w:val="-16"/>
                            <w:w w:val="125"/>
                            <w:sz w:val="16"/>
                          </w:rPr>
                          <w:t> </w:t>
                        </w:r>
                        <w:r>
                          <w:rPr>
                            <w:w w:val="125"/>
                            <w:sz w:val="16"/>
                          </w:rPr>
                          <w:t>gas emissions in 2023 alone.</w:t>
                        </w:r>
                      </w:p>
                    </w:txbxContent>
                  </v:textbox>
                  <w10:wrap type="none"/>
                </v:shape>
                <w10:wrap type="none"/>
              </v:group>
            </w:pict>
          </mc:Fallback>
        </mc:AlternateContent>
      </w:r>
      <w:r>
        <w:rPr>
          <w:spacing w:val="-5"/>
          <w:w w:val="110"/>
          <w:sz w:val="12"/>
        </w:rPr>
        <w:t>10</w:t>
      </w:r>
    </w:p>
    <w:p>
      <w:pPr>
        <w:pStyle w:val="BodyText"/>
        <w:rPr>
          <w:sz w:val="12"/>
        </w:rPr>
      </w:pPr>
    </w:p>
    <w:p>
      <w:pPr>
        <w:pStyle w:val="BodyText"/>
        <w:spacing w:before="85"/>
        <w:rPr>
          <w:sz w:val="12"/>
        </w:rPr>
      </w:pPr>
    </w:p>
    <w:p>
      <w:pPr>
        <w:spacing w:before="0"/>
        <w:ind w:left="0" w:right="4866" w:firstLine="0"/>
        <w:jc w:val="right"/>
        <w:rPr>
          <w:sz w:val="12"/>
        </w:rPr>
      </w:pPr>
      <w:r>
        <w:rPr>
          <w:spacing w:val="-10"/>
          <w:w w:val="125"/>
          <w:sz w:val="12"/>
        </w:rPr>
        <w:t>5</w:t>
      </w:r>
    </w:p>
    <w:p>
      <w:pPr>
        <w:pStyle w:val="BodyText"/>
        <w:spacing w:before="32"/>
        <w:rPr>
          <w:sz w:val="20"/>
        </w:rPr>
      </w:pPr>
    </w:p>
    <w:p>
      <w:pPr>
        <w:spacing w:after="0"/>
        <w:rPr>
          <w:sz w:val="20"/>
        </w:rPr>
        <w:sectPr>
          <w:type w:val="continuous"/>
          <w:pgSz w:w="25600" w:h="14400" w:orient="landscape"/>
          <w:pgMar w:header="0" w:footer="566" w:top="0" w:bottom="280" w:left="260" w:right="360"/>
        </w:sectPr>
      </w:pPr>
    </w:p>
    <w:p>
      <w:pPr>
        <w:spacing w:before="102"/>
        <w:ind w:left="20029" w:right="0" w:firstLine="0"/>
        <w:jc w:val="left"/>
        <w:rPr>
          <w:sz w:val="12"/>
        </w:rPr>
      </w:pPr>
      <w:r>
        <w:rPr>
          <w:spacing w:val="-10"/>
          <w:w w:val="135"/>
          <w:sz w:val="12"/>
        </w:rPr>
        <w:t>0</w:t>
      </w:r>
    </w:p>
    <w:p>
      <w:pPr>
        <w:spacing w:before="5"/>
        <w:ind w:left="21237" w:right="0" w:firstLine="0"/>
        <w:jc w:val="left"/>
        <w:rPr>
          <w:sz w:val="10"/>
        </w:rPr>
      </w:pPr>
      <w:r>
        <w:rPr>
          <w:spacing w:val="-4"/>
          <w:w w:val="120"/>
          <w:sz w:val="10"/>
        </w:rPr>
        <w:t>2019</w:t>
      </w:r>
    </w:p>
    <w:p>
      <w:pPr>
        <w:spacing w:line="240" w:lineRule="auto" w:before="0"/>
        <w:rPr>
          <w:sz w:val="10"/>
        </w:rPr>
      </w:pPr>
      <w:r>
        <w:rPr/>
        <w:br w:type="column"/>
      </w:r>
      <w:r>
        <w:rPr>
          <w:sz w:val="10"/>
        </w:rPr>
      </w:r>
    </w:p>
    <w:p>
      <w:pPr>
        <w:pStyle w:val="BodyText"/>
        <w:spacing w:before="11"/>
        <w:rPr>
          <w:sz w:val="10"/>
        </w:rPr>
      </w:pPr>
    </w:p>
    <w:p>
      <w:pPr>
        <w:spacing w:before="0"/>
        <w:ind w:left="401" w:right="0" w:firstLine="0"/>
        <w:jc w:val="left"/>
        <w:rPr>
          <w:sz w:val="10"/>
        </w:rPr>
      </w:pPr>
      <w:r>
        <w:rPr>
          <w:spacing w:val="-4"/>
          <w:w w:val="130"/>
          <w:sz w:val="10"/>
        </w:rPr>
        <w:t>2020</w:t>
      </w:r>
    </w:p>
    <w:p>
      <w:pPr>
        <w:spacing w:line="240" w:lineRule="auto" w:before="0"/>
        <w:rPr>
          <w:sz w:val="10"/>
        </w:rPr>
      </w:pPr>
      <w:r>
        <w:rPr/>
        <w:br w:type="column"/>
      </w:r>
      <w:r>
        <w:rPr>
          <w:sz w:val="10"/>
        </w:rPr>
      </w:r>
    </w:p>
    <w:p>
      <w:pPr>
        <w:pStyle w:val="BodyText"/>
        <w:spacing w:before="11"/>
        <w:rPr>
          <w:sz w:val="10"/>
        </w:rPr>
      </w:pPr>
    </w:p>
    <w:p>
      <w:pPr>
        <w:spacing w:before="0"/>
        <w:ind w:left="404" w:right="0" w:firstLine="0"/>
        <w:jc w:val="left"/>
        <w:rPr>
          <w:sz w:val="10"/>
        </w:rPr>
      </w:pPr>
      <w:r>
        <w:rPr>
          <w:spacing w:val="-4"/>
          <w:w w:val="115"/>
          <w:sz w:val="10"/>
        </w:rPr>
        <w:t>2021</w:t>
      </w:r>
    </w:p>
    <w:p>
      <w:pPr>
        <w:spacing w:line="240" w:lineRule="auto" w:before="0"/>
        <w:rPr>
          <w:sz w:val="10"/>
        </w:rPr>
      </w:pPr>
      <w:r>
        <w:rPr/>
        <w:br w:type="column"/>
      </w:r>
      <w:r>
        <w:rPr>
          <w:sz w:val="10"/>
        </w:rPr>
      </w:r>
    </w:p>
    <w:p>
      <w:pPr>
        <w:pStyle w:val="BodyText"/>
        <w:spacing w:before="11"/>
        <w:rPr>
          <w:sz w:val="10"/>
        </w:rPr>
      </w:pPr>
    </w:p>
    <w:p>
      <w:pPr>
        <w:spacing w:before="0"/>
        <w:ind w:left="406" w:right="0" w:firstLine="0"/>
        <w:jc w:val="left"/>
        <w:rPr>
          <w:sz w:val="10"/>
        </w:rPr>
      </w:pPr>
      <w:r>
        <w:rPr>
          <w:spacing w:val="-4"/>
          <w:w w:val="130"/>
          <w:sz w:val="10"/>
        </w:rPr>
        <w:t>2022</w:t>
      </w:r>
    </w:p>
    <w:p>
      <w:pPr>
        <w:spacing w:after="0"/>
        <w:jc w:val="left"/>
        <w:rPr>
          <w:sz w:val="10"/>
        </w:rPr>
        <w:sectPr>
          <w:type w:val="continuous"/>
          <w:pgSz w:w="25600" w:h="14400" w:orient="landscape"/>
          <w:pgMar w:header="0" w:footer="566" w:top="0" w:bottom="280" w:left="260" w:right="360"/>
          <w:cols w:num="4" w:equalWidth="0">
            <w:col w:w="21501" w:space="40"/>
            <w:col w:w="695" w:space="39"/>
            <w:col w:w="666" w:space="40"/>
            <w:col w:w="1999"/>
          </w:cols>
        </w:sectPr>
      </w:pPr>
    </w:p>
    <w:p>
      <w:pPr>
        <w:pStyle w:val="BodyText"/>
        <w:rPr>
          <w:sz w:val="12"/>
        </w:rPr>
      </w:pPr>
      <w:r>
        <w:rPr/>
        <mc:AlternateContent>
          <mc:Choice Requires="wps">
            <w:drawing>
              <wp:anchor distT="0" distB="0" distL="0" distR="0" allowOverlap="1" layoutInCell="1" locked="0" behindDoc="0" simplePos="0" relativeHeight="15980544">
                <wp:simplePos x="0" y="0"/>
                <wp:positionH relativeFrom="page">
                  <wp:posOffset>0</wp:posOffset>
                </wp:positionH>
                <wp:positionV relativeFrom="page">
                  <wp:posOffset>1041400</wp:posOffset>
                </wp:positionV>
                <wp:extent cx="1313815" cy="7340600"/>
                <wp:effectExtent l="0" t="0" r="0" b="0"/>
                <wp:wrapNone/>
                <wp:docPr id="2269" name="Graphic 2269"/>
                <wp:cNvGraphicFramePr>
                  <a:graphicFrameLocks/>
                </wp:cNvGraphicFramePr>
                <a:graphic>
                  <a:graphicData uri="http://schemas.microsoft.com/office/word/2010/wordprocessingShape">
                    <wps:wsp>
                      <wps:cNvPr id="2269" name="Graphic 2269"/>
                      <wps:cNvSpPr/>
                      <wps:spPr>
                        <a:xfrm>
                          <a:off x="0" y="0"/>
                          <a:ext cx="1313815" cy="7340600"/>
                        </a:xfrm>
                        <a:custGeom>
                          <a:avLst/>
                          <a:gdLst/>
                          <a:ahLst/>
                          <a:cxnLst/>
                          <a:rect l="l" t="t" r="r" b="b"/>
                          <a:pathLst>
                            <a:path w="1313815" h="7340600">
                              <a:moveTo>
                                <a:pt x="1313332" y="0"/>
                              </a:moveTo>
                              <a:lnTo>
                                <a:pt x="0" y="0"/>
                              </a:lnTo>
                              <a:lnTo>
                                <a:pt x="0" y="7340600"/>
                              </a:lnTo>
                              <a:lnTo>
                                <a:pt x="1313332" y="7340600"/>
                              </a:lnTo>
                              <a:lnTo>
                                <a:pt x="13133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82pt;width:103.412pt;height:578pt;mso-position-horizontal-relative:page;mso-position-vertical-relative:page;z-index:15980544" id="docshape1785" filled="true" fillcolor="#000000" stroked="false">
                <v:fill type="solid"/>
                <w10:wrap type="none"/>
              </v:rect>
            </w:pict>
          </mc:Fallback>
        </mc:AlternateConten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46"/>
        <w:rPr>
          <w:sz w:val="12"/>
        </w:rPr>
      </w:pPr>
    </w:p>
    <w:p>
      <w:pPr>
        <w:spacing w:before="0"/>
        <w:ind w:left="20196" w:right="510" w:hanging="160"/>
        <w:jc w:val="left"/>
        <w:rPr>
          <w:sz w:val="12"/>
        </w:rPr>
      </w:pPr>
      <w:r>
        <w:rPr>
          <w:w w:val="120"/>
          <w:sz w:val="12"/>
        </w:rPr>
        <w:t>2</w:t>
      </w:r>
      <w:r>
        <w:rPr>
          <w:spacing w:val="40"/>
          <w:w w:val="120"/>
          <w:sz w:val="12"/>
        </w:rPr>
        <w:t> </w:t>
      </w:r>
      <w:r>
        <w:rPr>
          <w:w w:val="120"/>
          <w:sz w:val="12"/>
        </w:rPr>
        <w:t>Reported net operating revenues grew 2%, declined 4%, grew </w:t>
      </w:r>
      <w:r>
        <w:rPr>
          <w:spacing w:val="-2"/>
          <w:w w:val="120"/>
          <w:sz w:val="12"/>
        </w:rPr>
        <w:t>15%</w:t>
      </w:r>
      <w:r>
        <w:rPr>
          <w:spacing w:val="-5"/>
          <w:w w:val="120"/>
          <w:sz w:val="12"/>
        </w:rPr>
        <w:t> </w:t>
      </w:r>
      <w:r>
        <w:rPr>
          <w:spacing w:val="-2"/>
          <w:w w:val="120"/>
          <w:sz w:val="12"/>
        </w:rPr>
        <w:t>and</w:t>
      </w:r>
      <w:r>
        <w:rPr>
          <w:spacing w:val="-5"/>
          <w:w w:val="120"/>
          <w:sz w:val="12"/>
        </w:rPr>
        <w:t> </w:t>
      </w:r>
      <w:r>
        <w:rPr>
          <w:spacing w:val="-2"/>
          <w:w w:val="120"/>
          <w:sz w:val="12"/>
        </w:rPr>
        <w:t>grew</w:t>
      </w:r>
      <w:r>
        <w:rPr>
          <w:spacing w:val="-9"/>
          <w:w w:val="120"/>
          <w:sz w:val="12"/>
        </w:rPr>
        <w:t> </w:t>
      </w:r>
      <w:r>
        <w:rPr>
          <w:spacing w:val="-2"/>
          <w:w w:val="120"/>
          <w:sz w:val="12"/>
        </w:rPr>
        <w:t>19%</w:t>
      </w:r>
      <w:r>
        <w:rPr>
          <w:spacing w:val="-5"/>
          <w:w w:val="120"/>
          <w:sz w:val="12"/>
        </w:rPr>
        <w:t> </w:t>
      </w:r>
      <w:r>
        <w:rPr>
          <w:spacing w:val="-2"/>
          <w:w w:val="120"/>
          <w:sz w:val="12"/>
        </w:rPr>
        <w:t>for</w:t>
      </w:r>
      <w:r>
        <w:rPr>
          <w:spacing w:val="-11"/>
          <w:w w:val="120"/>
          <w:sz w:val="12"/>
        </w:rPr>
        <w:t> </w:t>
      </w:r>
      <w:r>
        <w:rPr>
          <w:spacing w:val="-2"/>
          <w:w w:val="120"/>
          <w:sz w:val="12"/>
        </w:rPr>
        <w:t>the</w:t>
      </w:r>
      <w:r>
        <w:rPr>
          <w:spacing w:val="-8"/>
          <w:w w:val="120"/>
          <w:sz w:val="12"/>
        </w:rPr>
        <w:t> </w:t>
      </w:r>
      <w:r>
        <w:rPr>
          <w:spacing w:val="-2"/>
          <w:w w:val="120"/>
          <w:sz w:val="12"/>
        </w:rPr>
        <w:t>years</w:t>
      </w:r>
      <w:r>
        <w:rPr>
          <w:spacing w:val="-5"/>
          <w:w w:val="120"/>
          <w:sz w:val="12"/>
        </w:rPr>
        <w:t> </w:t>
      </w:r>
      <w:r>
        <w:rPr>
          <w:spacing w:val="-2"/>
          <w:w w:val="120"/>
          <w:sz w:val="12"/>
        </w:rPr>
        <w:t>ended</w:t>
      </w:r>
      <w:r>
        <w:rPr>
          <w:spacing w:val="-5"/>
          <w:w w:val="120"/>
          <w:sz w:val="12"/>
        </w:rPr>
        <w:t> </w:t>
      </w:r>
      <w:r>
        <w:rPr>
          <w:spacing w:val="-2"/>
          <w:w w:val="120"/>
          <w:sz w:val="12"/>
        </w:rPr>
        <w:t>December</w:t>
      </w:r>
      <w:r>
        <w:rPr>
          <w:spacing w:val="-8"/>
          <w:w w:val="120"/>
          <w:sz w:val="12"/>
        </w:rPr>
        <w:t> </w:t>
      </w:r>
      <w:r>
        <w:rPr>
          <w:spacing w:val="-2"/>
          <w:w w:val="120"/>
          <w:sz w:val="12"/>
        </w:rPr>
        <w:t>31,</w:t>
      </w:r>
      <w:r>
        <w:rPr>
          <w:spacing w:val="-5"/>
          <w:w w:val="120"/>
          <w:sz w:val="12"/>
        </w:rPr>
        <w:t> </w:t>
      </w:r>
      <w:r>
        <w:rPr>
          <w:spacing w:val="-2"/>
          <w:w w:val="120"/>
          <w:sz w:val="12"/>
        </w:rPr>
        <w:t>2019,</w:t>
      </w:r>
      <w:r>
        <w:rPr>
          <w:spacing w:val="-5"/>
          <w:w w:val="120"/>
          <w:sz w:val="12"/>
        </w:rPr>
        <w:t> </w:t>
      </w:r>
      <w:r>
        <w:rPr>
          <w:spacing w:val="-2"/>
          <w:w w:val="120"/>
          <w:sz w:val="12"/>
        </w:rPr>
        <w:t>2020,</w:t>
      </w:r>
    </w:p>
    <w:p>
      <w:pPr>
        <w:spacing w:line="143" w:lineRule="exact" w:before="0"/>
        <w:ind w:left="20196" w:right="0" w:firstLine="0"/>
        <w:jc w:val="left"/>
        <w:rPr>
          <w:sz w:val="12"/>
        </w:rPr>
      </w:pPr>
      <w:r>
        <w:rPr>
          <w:w w:val="120"/>
          <w:sz w:val="12"/>
        </w:rPr>
        <w:t>2021</w:t>
      </w:r>
      <w:r>
        <w:rPr>
          <w:spacing w:val="-5"/>
          <w:w w:val="120"/>
          <w:sz w:val="12"/>
        </w:rPr>
        <w:t> </w:t>
      </w:r>
      <w:r>
        <w:rPr>
          <w:w w:val="120"/>
          <w:sz w:val="12"/>
        </w:rPr>
        <w:t>and</w:t>
      </w:r>
      <w:r>
        <w:rPr>
          <w:spacing w:val="-4"/>
          <w:w w:val="120"/>
          <w:sz w:val="12"/>
        </w:rPr>
        <w:t> </w:t>
      </w:r>
      <w:r>
        <w:rPr>
          <w:w w:val="120"/>
          <w:sz w:val="12"/>
        </w:rPr>
        <w:t>2022,</w:t>
      </w:r>
      <w:r>
        <w:rPr>
          <w:spacing w:val="-5"/>
          <w:w w:val="120"/>
          <w:sz w:val="12"/>
        </w:rPr>
        <w:t> </w:t>
      </w:r>
      <w:r>
        <w:rPr>
          <w:spacing w:val="-2"/>
          <w:w w:val="120"/>
          <w:sz w:val="12"/>
        </w:rPr>
        <w:t>respectively.</w:t>
      </w:r>
    </w:p>
    <w:p>
      <w:pPr>
        <w:spacing w:line="144" w:lineRule="exact" w:before="59"/>
        <w:ind w:left="20036" w:right="0" w:firstLine="0"/>
        <w:jc w:val="left"/>
        <w:rPr>
          <w:sz w:val="12"/>
        </w:rPr>
      </w:pPr>
      <w:r>
        <w:rPr>
          <w:w w:val="120"/>
          <w:sz w:val="12"/>
        </w:rPr>
        <w:t>3</w:t>
      </w:r>
      <w:r>
        <w:rPr>
          <w:spacing w:val="38"/>
          <w:w w:val="120"/>
          <w:sz w:val="12"/>
        </w:rPr>
        <w:t> </w:t>
      </w:r>
      <w:r>
        <w:rPr>
          <w:w w:val="120"/>
          <w:sz w:val="12"/>
        </w:rPr>
        <w:t>Reported</w:t>
      </w:r>
      <w:r>
        <w:rPr>
          <w:spacing w:val="-4"/>
          <w:w w:val="120"/>
          <w:sz w:val="12"/>
        </w:rPr>
        <w:t> </w:t>
      </w:r>
      <w:r>
        <w:rPr>
          <w:w w:val="120"/>
          <w:sz w:val="12"/>
        </w:rPr>
        <w:t>operating</w:t>
      </w:r>
      <w:r>
        <w:rPr>
          <w:spacing w:val="-4"/>
          <w:w w:val="120"/>
          <w:sz w:val="12"/>
        </w:rPr>
        <w:t> </w:t>
      </w:r>
      <w:r>
        <w:rPr>
          <w:w w:val="120"/>
          <w:sz w:val="12"/>
        </w:rPr>
        <w:t>income</w:t>
      </w:r>
      <w:r>
        <w:rPr>
          <w:spacing w:val="-4"/>
          <w:w w:val="120"/>
          <w:sz w:val="12"/>
        </w:rPr>
        <w:t> </w:t>
      </w:r>
      <w:r>
        <w:rPr>
          <w:w w:val="120"/>
          <w:sz w:val="12"/>
        </w:rPr>
        <w:t>grew</w:t>
      </w:r>
      <w:r>
        <w:rPr>
          <w:spacing w:val="-9"/>
          <w:w w:val="120"/>
          <w:sz w:val="12"/>
        </w:rPr>
        <w:t> </w:t>
      </w:r>
      <w:r>
        <w:rPr>
          <w:w w:val="120"/>
          <w:sz w:val="12"/>
        </w:rPr>
        <w:t>12%,</w:t>
      </w:r>
      <w:r>
        <w:rPr>
          <w:spacing w:val="-4"/>
          <w:w w:val="120"/>
          <w:sz w:val="12"/>
        </w:rPr>
        <w:t> </w:t>
      </w:r>
      <w:r>
        <w:rPr>
          <w:w w:val="120"/>
          <w:sz w:val="12"/>
        </w:rPr>
        <w:t>declined</w:t>
      </w:r>
      <w:r>
        <w:rPr>
          <w:spacing w:val="-4"/>
          <w:w w:val="120"/>
          <w:sz w:val="12"/>
        </w:rPr>
        <w:t> </w:t>
      </w:r>
      <w:r>
        <w:rPr>
          <w:w w:val="120"/>
          <w:sz w:val="12"/>
        </w:rPr>
        <w:t>5%,</w:t>
      </w:r>
      <w:r>
        <w:rPr>
          <w:spacing w:val="-4"/>
          <w:w w:val="120"/>
          <w:sz w:val="12"/>
        </w:rPr>
        <w:t> </w:t>
      </w:r>
      <w:r>
        <w:rPr>
          <w:w w:val="120"/>
          <w:sz w:val="12"/>
        </w:rPr>
        <w:t>grew</w:t>
      </w:r>
      <w:r>
        <w:rPr>
          <w:spacing w:val="-8"/>
          <w:w w:val="120"/>
          <w:sz w:val="12"/>
        </w:rPr>
        <w:t> </w:t>
      </w:r>
      <w:r>
        <w:rPr>
          <w:spacing w:val="-5"/>
          <w:w w:val="120"/>
          <w:sz w:val="12"/>
        </w:rPr>
        <w:t>35%</w:t>
      </w:r>
    </w:p>
    <w:p>
      <w:pPr>
        <w:spacing w:line="144" w:lineRule="exact" w:before="0"/>
        <w:ind w:left="20196" w:right="0" w:firstLine="0"/>
        <w:jc w:val="left"/>
        <w:rPr>
          <w:sz w:val="12"/>
        </w:rPr>
      </w:pPr>
      <w:r>
        <w:rPr>
          <w:w w:val="120"/>
          <w:sz w:val="12"/>
        </w:rPr>
        <w:t>and</w:t>
      </w:r>
      <w:r>
        <w:rPr>
          <w:spacing w:val="-12"/>
          <w:w w:val="120"/>
          <w:sz w:val="12"/>
        </w:rPr>
        <w:t> </w:t>
      </w:r>
      <w:r>
        <w:rPr>
          <w:w w:val="120"/>
          <w:sz w:val="12"/>
        </w:rPr>
        <w:t>grew</w:t>
      </w:r>
      <w:r>
        <w:rPr>
          <w:spacing w:val="-11"/>
          <w:w w:val="120"/>
          <w:sz w:val="12"/>
        </w:rPr>
        <w:t> </w:t>
      </w:r>
      <w:r>
        <w:rPr>
          <w:w w:val="120"/>
          <w:sz w:val="12"/>
        </w:rPr>
        <w:t>12%</w:t>
      </w:r>
      <w:r>
        <w:rPr>
          <w:spacing w:val="-11"/>
          <w:w w:val="120"/>
          <w:sz w:val="12"/>
        </w:rPr>
        <w:t> </w:t>
      </w:r>
      <w:r>
        <w:rPr>
          <w:w w:val="120"/>
          <w:sz w:val="12"/>
        </w:rPr>
        <w:t>for</w:t>
      </w:r>
      <w:r>
        <w:rPr>
          <w:spacing w:val="-13"/>
          <w:w w:val="120"/>
          <w:sz w:val="12"/>
        </w:rPr>
        <w:t> </w:t>
      </w:r>
      <w:r>
        <w:rPr>
          <w:w w:val="120"/>
          <w:sz w:val="12"/>
        </w:rPr>
        <w:t>the</w:t>
      </w:r>
      <w:r>
        <w:rPr>
          <w:spacing w:val="-11"/>
          <w:w w:val="120"/>
          <w:sz w:val="12"/>
        </w:rPr>
        <w:t> </w:t>
      </w:r>
      <w:r>
        <w:rPr>
          <w:w w:val="120"/>
          <w:sz w:val="12"/>
        </w:rPr>
        <w:t>years</w:t>
      </w:r>
      <w:r>
        <w:rPr>
          <w:spacing w:val="-9"/>
          <w:w w:val="120"/>
          <w:sz w:val="12"/>
        </w:rPr>
        <w:t> </w:t>
      </w:r>
      <w:r>
        <w:rPr>
          <w:w w:val="120"/>
          <w:sz w:val="12"/>
        </w:rPr>
        <w:t>ended</w:t>
      </w:r>
      <w:r>
        <w:rPr>
          <w:spacing w:val="-10"/>
          <w:w w:val="120"/>
          <w:sz w:val="12"/>
        </w:rPr>
        <w:t> </w:t>
      </w:r>
      <w:r>
        <w:rPr>
          <w:w w:val="120"/>
          <w:sz w:val="12"/>
        </w:rPr>
        <w:t>December</w:t>
      </w:r>
      <w:r>
        <w:rPr>
          <w:spacing w:val="-11"/>
          <w:w w:val="120"/>
          <w:sz w:val="12"/>
        </w:rPr>
        <w:t> </w:t>
      </w:r>
      <w:r>
        <w:rPr>
          <w:w w:val="120"/>
          <w:sz w:val="12"/>
        </w:rPr>
        <w:t>31,</w:t>
      </w:r>
      <w:r>
        <w:rPr>
          <w:spacing w:val="-9"/>
          <w:w w:val="120"/>
          <w:sz w:val="12"/>
        </w:rPr>
        <w:t> </w:t>
      </w:r>
      <w:r>
        <w:rPr>
          <w:w w:val="120"/>
          <w:sz w:val="12"/>
        </w:rPr>
        <w:t>2019,</w:t>
      </w:r>
      <w:r>
        <w:rPr>
          <w:spacing w:val="-9"/>
          <w:w w:val="120"/>
          <w:sz w:val="12"/>
        </w:rPr>
        <w:t> </w:t>
      </w:r>
      <w:r>
        <w:rPr>
          <w:spacing w:val="-4"/>
          <w:w w:val="120"/>
          <w:sz w:val="12"/>
        </w:rPr>
        <w:t>2020,</w:t>
      </w:r>
    </w:p>
    <w:p>
      <w:pPr>
        <w:spacing w:line="144" w:lineRule="exact" w:before="0"/>
        <w:ind w:left="20196" w:right="0" w:firstLine="0"/>
        <w:jc w:val="left"/>
        <w:rPr>
          <w:sz w:val="12"/>
        </w:rPr>
      </w:pPr>
      <w:r>
        <w:rPr>
          <w:w w:val="120"/>
          <w:sz w:val="12"/>
        </w:rPr>
        <w:t>2021</w:t>
      </w:r>
      <w:r>
        <w:rPr>
          <w:spacing w:val="-5"/>
          <w:w w:val="120"/>
          <w:sz w:val="12"/>
        </w:rPr>
        <w:t> </w:t>
      </w:r>
      <w:r>
        <w:rPr>
          <w:w w:val="120"/>
          <w:sz w:val="12"/>
        </w:rPr>
        <w:t>and</w:t>
      </w:r>
      <w:r>
        <w:rPr>
          <w:spacing w:val="-4"/>
          <w:w w:val="120"/>
          <w:sz w:val="12"/>
        </w:rPr>
        <w:t> </w:t>
      </w:r>
      <w:r>
        <w:rPr>
          <w:w w:val="120"/>
          <w:sz w:val="12"/>
        </w:rPr>
        <w:t>2022,</w:t>
      </w:r>
      <w:r>
        <w:rPr>
          <w:spacing w:val="-5"/>
          <w:w w:val="120"/>
          <w:sz w:val="12"/>
        </w:rPr>
        <w:t> </w:t>
      </w:r>
      <w:r>
        <w:rPr>
          <w:spacing w:val="-2"/>
          <w:w w:val="120"/>
          <w:sz w:val="12"/>
        </w:rPr>
        <w:t>respectively.</w:t>
      </w:r>
    </w:p>
    <w:p>
      <w:pPr>
        <w:pStyle w:val="BodyText"/>
        <w:spacing w:before="7"/>
        <w:rPr>
          <w:sz w:val="20"/>
        </w:rPr>
      </w:pPr>
      <w:r>
        <w:rPr/>
        <mc:AlternateContent>
          <mc:Choice Requires="wps">
            <w:drawing>
              <wp:anchor distT="0" distB="0" distL="0" distR="0" allowOverlap="1" layoutInCell="1" locked="0" behindDoc="1" simplePos="0" relativeHeight="487839232">
                <wp:simplePos x="0" y="0"/>
                <wp:positionH relativeFrom="page">
                  <wp:posOffset>1828800</wp:posOffset>
                </wp:positionH>
                <wp:positionV relativeFrom="paragraph">
                  <wp:posOffset>173154</wp:posOffset>
                </wp:positionV>
                <wp:extent cx="4434840" cy="1270"/>
                <wp:effectExtent l="0" t="0" r="0" b="0"/>
                <wp:wrapTopAndBottom/>
                <wp:docPr id="2270" name="Graphic 2270"/>
                <wp:cNvGraphicFramePr>
                  <a:graphicFrameLocks/>
                </wp:cNvGraphicFramePr>
                <a:graphic>
                  <a:graphicData uri="http://schemas.microsoft.com/office/word/2010/wordprocessingShape">
                    <wps:wsp>
                      <wps:cNvPr id="2270" name="Graphic 2270"/>
                      <wps:cNvSpPr/>
                      <wps:spPr>
                        <a:xfrm>
                          <a:off x="0" y="0"/>
                          <a:ext cx="4434840" cy="1270"/>
                        </a:xfrm>
                        <a:custGeom>
                          <a:avLst/>
                          <a:gdLst/>
                          <a:ahLst/>
                          <a:cxnLst/>
                          <a:rect l="l" t="t" r="r" b="b"/>
                          <a:pathLst>
                            <a:path w="4434840" h="0">
                              <a:moveTo>
                                <a:pt x="0" y="0"/>
                              </a:moveTo>
                              <a:lnTo>
                                <a:pt x="443484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pt;margin-top:13.634234pt;width:349.2pt;height:.1pt;mso-position-horizontal-relative:page;mso-position-vertical-relative:paragraph;z-index:-15477248;mso-wrap-distance-left:0;mso-wrap-distance-right:0" id="docshape1786" coordorigin="2880,273" coordsize="6984,0" path="m2880,273l9864,273e" filled="false" stroked="true" strokeweight=".3pt" strokecolor="#000000">
                <v:path arrowok="t"/>
                <v:stroke dashstyle="solid"/>
                <w10:wrap type="topAndBottom"/>
              </v:shape>
            </w:pict>
          </mc:Fallback>
        </mc:AlternateContent>
      </w:r>
    </w:p>
    <w:p>
      <w:pPr>
        <w:tabs>
          <w:tab w:pos="10083" w:val="left" w:leader="none"/>
        </w:tabs>
        <w:spacing w:before="120"/>
        <w:ind w:left="2620" w:right="0" w:firstLine="0"/>
        <w:jc w:val="left"/>
        <w:rPr>
          <w:sz w:val="12"/>
        </w:rPr>
      </w:pPr>
      <w:r>
        <w:rPr>
          <w:w w:val="110"/>
          <w:sz w:val="12"/>
        </w:rPr>
        <w:t>1</w:t>
      </w:r>
      <w:r>
        <w:rPr>
          <w:spacing w:val="72"/>
          <w:w w:val="120"/>
          <w:sz w:val="12"/>
        </w:rPr>
        <w:t> </w:t>
      </w:r>
      <w:r>
        <w:rPr>
          <w:w w:val="120"/>
          <w:sz w:val="12"/>
        </w:rPr>
        <w:t>Excluding</w:t>
      </w:r>
      <w:r>
        <w:rPr>
          <w:spacing w:val="-2"/>
          <w:w w:val="120"/>
          <w:sz w:val="12"/>
        </w:rPr>
        <w:t> </w:t>
      </w:r>
      <w:r>
        <w:rPr>
          <w:w w:val="120"/>
          <w:sz w:val="12"/>
        </w:rPr>
        <w:t>cap</w:t>
      </w:r>
      <w:r>
        <w:rPr>
          <w:spacing w:val="-2"/>
          <w:w w:val="120"/>
          <w:sz w:val="12"/>
        </w:rPr>
        <w:t> </w:t>
      </w:r>
      <w:r>
        <w:rPr>
          <w:w w:val="120"/>
          <w:sz w:val="12"/>
        </w:rPr>
        <w:t>and</w:t>
      </w:r>
      <w:r>
        <w:rPr>
          <w:spacing w:val="-3"/>
          <w:w w:val="120"/>
          <w:sz w:val="12"/>
        </w:rPr>
        <w:t> </w:t>
      </w:r>
      <w:r>
        <w:rPr>
          <w:spacing w:val="-2"/>
          <w:w w:val="120"/>
          <w:sz w:val="12"/>
        </w:rPr>
        <w:t>label</w:t>
      </w:r>
      <w:r>
        <w:rPr>
          <w:sz w:val="12"/>
        </w:rPr>
        <w:tab/>
      </w:r>
      <w:r>
        <w:rPr>
          <w:w w:val="120"/>
          <w:sz w:val="12"/>
        </w:rPr>
        <w:t>Note:</w:t>
      </w:r>
      <w:r>
        <w:rPr>
          <w:spacing w:val="3"/>
          <w:w w:val="120"/>
          <w:sz w:val="12"/>
        </w:rPr>
        <w:t> </w:t>
      </w:r>
      <w:r>
        <w:rPr>
          <w:w w:val="120"/>
          <w:sz w:val="12"/>
        </w:rPr>
        <w:t>See</w:t>
      </w:r>
      <w:r>
        <w:rPr>
          <w:spacing w:val="3"/>
          <w:w w:val="120"/>
          <w:sz w:val="12"/>
        </w:rPr>
        <w:t> </w:t>
      </w:r>
      <w:r>
        <w:rPr>
          <w:w w:val="120"/>
          <w:sz w:val="12"/>
        </w:rPr>
        <w:t>pages</w:t>
      </w:r>
      <w:r>
        <w:rPr>
          <w:spacing w:val="9"/>
          <w:w w:val="120"/>
          <w:sz w:val="12"/>
        </w:rPr>
        <w:t> </w:t>
      </w:r>
      <w:hyperlink w:history="true" w:anchor="_bookmark63">
        <w:r>
          <w:rPr>
            <w:color w:val="0000EE"/>
            <w:w w:val="120"/>
            <w:sz w:val="12"/>
            <w:u w:val="single" w:color="0000EE"/>
          </w:rPr>
          <w:t>72</w:t>
        </w:r>
      </w:hyperlink>
      <w:r>
        <w:rPr>
          <w:w w:val="120"/>
          <w:sz w:val="12"/>
        </w:rPr>
        <w:t>–</w:t>
      </w:r>
      <w:hyperlink w:history="true" w:anchor="_bookmark64">
        <w:r>
          <w:rPr>
            <w:color w:val="0000EE"/>
            <w:w w:val="120"/>
            <w:sz w:val="12"/>
            <w:u w:val="single" w:color="0000EE"/>
          </w:rPr>
          <w:t>74</w:t>
        </w:r>
      </w:hyperlink>
      <w:r>
        <w:rPr>
          <w:color w:val="0000EE"/>
          <w:spacing w:val="14"/>
          <w:w w:val="120"/>
          <w:sz w:val="12"/>
        </w:rPr>
        <w:t> </w:t>
      </w:r>
      <w:r>
        <w:rPr>
          <w:w w:val="120"/>
          <w:sz w:val="12"/>
        </w:rPr>
        <w:t>for</w:t>
      </w:r>
      <w:r>
        <w:rPr>
          <w:spacing w:val="-2"/>
          <w:w w:val="120"/>
          <w:sz w:val="12"/>
        </w:rPr>
        <w:t> </w:t>
      </w:r>
      <w:r>
        <w:rPr>
          <w:w w:val="120"/>
          <w:sz w:val="12"/>
        </w:rPr>
        <w:t>reconciliations</w:t>
      </w:r>
      <w:r>
        <w:rPr>
          <w:spacing w:val="3"/>
          <w:w w:val="120"/>
          <w:sz w:val="12"/>
        </w:rPr>
        <w:t> </w:t>
      </w:r>
      <w:r>
        <w:rPr>
          <w:w w:val="120"/>
          <w:sz w:val="12"/>
        </w:rPr>
        <w:t>of</w:t>
      </w:r>
      <w:r>
        <w:rPr>
          <w:spacing w:val="-4"/>
          <w:w w:val="120"/>
          <w:sz w:val="12"/>
        </w:rPr>
        <w:t> </w:t>
      </w:r>
      <w:r>
        <w:rPr>
          <w:w w:val="120"/>
          <w:sz w:val="12"/>
        </w:rPr>
        <w:t>non-GAAP</w:t>
      </w:r>
      <w:r>
        <w:rPr>
          <w:spacing w:val="-14"/>
          <w:w w:val="120"/>
          <w:sz w:val="12"/>
        </w:rPr>
        <w:t> </w:t>
      </w:r>
      <w:r>
        <w:rPr>
          <w:w w:val="120"/>
          <w:sz w:val="12"/>
        </w:rPr>
        <w:t>financial</w:t>
      </w:r>
      <w:r>
        <w:rPr>
          <w:spacing w:val="3"/>
          <w:w w:val="120"/>
          <w:sz w:val="12"/>
        </w:rPr>
        <w:t> </w:t>
      </w:r>
      <w:r>
        <w:rPr>
          <w:w w:val="120"/>
          <w:sz w:val="12"/>
        </w:rPr>
        <w:t>measures</w:t>
      </w:r>
      <w:r>
        <w:rPr>
          <w:spacing w:val="1"/>
          <w:w w:val="120"/>
          <w:sz w:val="12"/>
        </w:rPr>
        <w:t> </w:t>
      </w:r>
      <w:r>
        <w:rPr>
          <w:w w:val="120"/>
          <w:sz w:val="12"/>
        </w:rPr>
        <w:t>to</w:t>
      </w:r>
      <w:r>
        <w:rPr>
          <w:spacing w:val="3"/>
          <w:w w:val="120"/>
          <w:sz w:val="12"/>
        </w:rPr>
        <w:t> </w:t>
      </w:r>
      <w:r>
        <w:rPr>
          <w:w w:val="120"/>
          <w:sz w:val="12"/>
        </w:rPr>
        <w:t>our</w:t>
      </w:r>
      <w:r>
        <w:rPr>
          <w:spacing w:val="-2"/>
          <w:w w:val="120"/>
          <w:sz w:val="12"/>
        </w:rPr>
        <w:t> </w:t>
      </w:r>
      <w:r>
        <w:rPr>
          <w:w w:val="120"/>
          <w:sz w:val="12"/>
        </w:rPr>
        <w:t>results</w:t>
      </w:r>
      <w:r>
        <w:rPr>
          <w:spacing w:val="3"/>
          <w:w w:val="120"/>
          <w:sz w:val="12"/>
        </w:rPr>
        <w:t> </w:t>
      </w:r>
      <w:r>
        <w:rPr>
          <w:w w:val="120"/>
          <w:sz w:val="12"/>
        </w:rPr>
        <w:t>as</w:t>
      </w:r>
      <w:r>
        <w:rPr>
          <w:spacing w:val="3"/>
          <w:w w:val="120"/>
          <w:sz w:val="12"/>
        </w:rPr>
        <w:t> </w:t>
      </w:r>
      <w:r>
        <w:rPr>
          <w:w w:val="120"/>
          <w:sz w:val="12"/>
        </w:rPr>
        <w:t>reported</w:t>
      </w:r>
      <w:r>
        <w:rPr>
          <w:spacing w:val="3"/>
          <w:w w:val="120"/>
          <w:sz w:val="12"/>
        </w:rPr>
        <w:t> </w:t>
      </w:r>
      <w:r>
        <w:rPr>
          <w:w w:val="120"/>
          <w:sz w:val="12"/>
        </w:rPr>
        <w:t>under</w:t>
      </w:r>
      <w:r>
        <w:rPr>
          <w:spacing w:val="-1"/>
          <w:w w:val="120"/>
          <w:sz w:val="12"/>
        </w:rPr>
        <w:t> </w:t>
      </w:r>
      <w:r>
        <w:rPr>
          <w:w w:val="120"/>
          <w:sz w:val="12"/>
        </w:rPr>
        <w:t>U.S.</w:t>
      </w:r>
      <w:r>
        <w:rPr>
          <w:spacing w:val="3"/>
          <w:w w:val="120"/>
          <w:sz w:val="12"/>
        </w:rPr>
        <w:t> </w:t>
      </w:r>
      <w:r>
        <w:rPr>
          <w:spacing w:val="-4"/>
          <w:w w:val="120"/>
          <w:sz w:val="12"/>
        </w:rPr>
        <w:t>GAAP.</w:t>
      </w:r>
    </w:p>
    <w:p>
      <w:pPr>
        <w:spacing w:after="0"/>
        <w:jc w:val="left"/>
        <w:rPr>
          <w:sz w:val="12"/>
        </w:rPr>
        <w:sectPr>
          <w:type w:val="continuous"/>
          <w:pgSz w:w="25600" w:h="14400" w:orient="landscape"/>
          <w:pgMar w:header="0" w:footer="566" w:top="0" w:bottom="280" w:left="260" w:right="360"/>
        </w:sectPr>
      </w:pPr>
    </w:p>
    <w:p>
      <w:pPr>
        <w:spacing w:before="84"/>
        <w:ind w:left="339" w:right="0" w:firstLine="0"/>
        <w:jc w:val="left"/>
        <w:rPr>
          <w:sz w:val="20"/>
        </w:rPr>
      </w:pPr>
      <w:bookmarkStart w:name="_bookmark56" w:id="56"/>
      <w:bookmarkEnd w:id="56"/>
      <w:r>
        <w:rPr/>
      </w:r>
      <w:bookmarkStart w:name="_bookmark55" w:id="57"/>
      <w:bookmarkEnd w:id="57"/>
      <w:r>
        <w:rPr/>
      </w: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spacing w:val="-2"/>
            <w:w w:val="65"/>
            <w:sz w:val="20"/>
          </w:rPr>
          <w:t>OPERATIONS</w:t>
        </w:r>
      </w:hyperlink>
    </w:p>
    <w:p>
      <w:pPr>
        <w:spacing w:before="84"/>
        <w:ind w:left="339"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2271" name="Group 2271"/>
                <wp:cNvGraphicFramePr>
                  <a:graphicFrameLocks/>
                </wp:cNvGraphicFramePr>
                <a:graphic>
                  <a:graphicData uri="http://schemas.microsoft.com/office/word/2010/wordprocessingGroup">
                    <wpg:wgp>
                      <wpg:cNvPr id="2271" name="Group 2271"/>
                      <wpg:cNvGrpSpPr/>
                      <wpg:grpSpPr>
                        <a:xfrm>
                          <a:off x="0" y="0"/>
                          <a:ext cx="10150475" cy="38100"/>
                          <a:chExt cx="10150475" cy="38100"/>
                        </a:xfrm>
                      </wpg:grpSpPr>
                      <wps:wsp>
                        <wps:cNvPr id="2272" name="Graphic 2272"/>
                        <wps:cNvSpPr/>
                        <wps:spPr>
                          <a:xfrm>
                            <a:off x="7832462" y="19050"/>
                            <a:ext cx="505459" cy="1270"/>
                          </a:xfrm>
                          <a:custGeom>
                            <a:avLst/>
                            <a:gdLst/>
                            <a:ahLst/>
                            <a:cxnLst/>
                            <a:rect l="l" t="t" r="r" b="b"/>
                            <a:pathLst>
                              <a:path w="505459" h="0">
                                <a:moveTo>
                                  <a:pt x="0" y="0"/>
                                </a:moveTo>
                                <a:lnTo>
                                  <a:pt x="504850" y="0"/>
                                </a:lnTo>
                              </a:path>
                            </a:pathLst>
                          </a:custGeom>
                          <a:ln w="38100">
                            <a:solidFill>
                              <a:srgbClr val="000000"/>
                            </a:solidFill>
                            <a:prstDash val="solid"/>
                          </a:ln>
                        </wps:spPr>
                        <wps:bodyPr wrap="square" lIns="0" tIns="0" rIns="0" bIns="0" rtlCol="0">
                          <a:prstTxWarp prst="textNoShape">
                            <a:avLst/>
                          </a:prstTxWarp>
                          <a:noAutofit/>
                        </wps:bodyPr>
                      </wps:wsp>
                      <wps:wsp>
                        <wps:cNvPr id="2273" name="Graphic 2273"/>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1787" coordorigin="0,0" coordsize="15985,60">
                <v:line style="position:absolute" from="12335,30" to="13130,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66" w:top="0" w:bottom="280" w:left="260" w:right="360"/>
        </w:sectPr>
      </w:pPr>
    </w:p>
    <w:p>
      <w:pPr>
        <w:spacing w:before="39"/>
        <w:ind w:left="340" w:right="0" w:firstLine="0"/>
        <w:jc w:val="left"/>
        <w:rPr>
          <w:sz w:val="18"/>
        </w:rPr>
      </w:pPr>
      <w:hyperlink w:history="true" w:anchor="_bookmark46">
        <w:r>
          <w:rPr>
            <w:color w:val="999999"/>
            <w:spacing w:val="-2"/>
            <w:w w:val="60"/>
            <w:sz w:val="18"/>
          </w:rPr>
          <w:t>OVERVIEW</w:t>
        </w:r>
      </w:hyperlink>
    </w:p>
    <w:p>
      <w:pPr>
        <w:spacing w:before="39"/>
        <w:ind w:left="160" w:right="0" w:firstLine="0"/>
        <w:jc w:val="left"/>
        <w:rPr>
          <w:sz w:val="18"/>
        </w:rPr>
      </w:pPr>
      <w:r>
        <w:rPr/>
        <w:br w:type="column"/>
      </w:r>
      <w:hyperlink w:history="true" w:anchor="_bookmark48">
        <w:r>
          <w:rPr>
            <w:color w:val="999999"/>
            <w:w w:val="60"/>
            <w:sz w:val="18"/>
          </w:rPr>
          <w:t>ASIA</w:t>
        </w:r>
        <w:r>
          <w:rPr>
            <w:color w:val="999999"/>
            <w:spacing w:val="12"/>
            <w:sz w:val="18"/>
          </w:rPr>
          <w:t> </w:t>
        </w:r>
        <w:r>
          <w:rPr>
            <w:color w:val="999999"/>
            <w:spacing w:val="-2"/>
            <w:w w:val="65"/>
            <w:sz w:val="18"/>
          </w:rPr>
          <w:t>PACIFIC</w:t>
        </w:r>
      </w:hyperlink>
    </w:p>
    <w:p>
      <w:pPr>
        <w:spacing w:before="39"/>
        <w:ind w:left="159" w:right="0" w:firstLine="0"/>
        <w:jc w:val="left"/>
        <w:rPr>
          <w:sz w:val="18"/>
        </w:rPr>
      </w:pPr>
      <w:r>
        <w:rPr/>
        <w:br w:type="column"/>
      </w:r>
      <w:hyperlink w:history="true" w:anchor="_bookmark50">
        <w:r>
          <w:rPr>
            <w:color w:val="999999"/>
            <w:w w:val="60"/>
            <w:sz w:val="18"/>
          </w:rPr>
          <w:t>EUROPE,</w:t>
        </w:r>
        <w:r>
          <w:rPr>
            <w:color w:val="999999"/>
            <w:spacing w:val="15"/>
            <w:sz w:val="18"/>
          </w:rPr>
          <w:t> </w:t>
        </w:r>
        <w:r>
          <w:rPr>
            <w:color w:val="999999"/>
            <w:w w:val="60"/>
            <w:sz w:val="18"/>
          </w:rPr>
          <w:t>MIDDLE</w:t>
        </w:r>
        <w:r>
          <w:rPr>
            <w:color w:val="999999"/>
            <w:spacing w:val="15"/>
            <w:sz w:val="18"/>
          </w:rPr>
          <w:t> </w:t>
        </w:r>
        <w:r>
          <w:rPr>
            <w:color w:val="999999"/>
            <w:w w:val="60"/>
            <w:sz w:val="18"/>
          </w:rPr>
          <w:t>EAST</w:t>
        </w:r>
        <w:r>
          <w:rPr>
            <w:color w:val="999999"/>
            <w:spacing w:val="15"/>
            <w:sz w:val="18"/>
          </w:rPr>
          <w:t> </w:t>
        </w:r>
        <w:r>
          <w:rPr>
            <w:color w:val="999999"/>
            <w:w w:val="60"/>
            <w:sz w:val="18"/>
          </w:rPr>
          <w:t>&amp;</w:t>
        </w:r>
        <w:r>
          <w:rPr>
            <w:color w:val="999999"/>
            <w:spacing w:val="15"/>
            <w:sz w:val="18"/>
          </w:rPr>
          <w:t> </w:t>
        </w:r>
        <w:r>
          <w:rPr>
            <w:color w:val="999999"/>
            <w:spacing w:val="-2"/>
            <w:w w:val="60"/>
            <w:sz w:val="18"/>
          </w:rPr>
          <w:t>AFRICA</w:t>
        </w:r>
      </w:hyperlink>
    </w:p>
    <w:p>
      <w:pPr>
        <w:tabs>
          <w:tab w:pos="2397" w:val="left" w:leader="none"/>
        </w:tabs>
        <w:spacing w:before="39"/>
        <w:ind w:left="159" w:right="0" w:firstLine="0"/>
        <w:jc w:val="left"/>
        <w:rPr>
          <w:sz w:val="18"/>
        </w:rPr>
      </w:pPr>
      <w:r>
        <w:rPr/>
        <w:br w:type="column"/>
      </w:r>
      <w:hyperlink w:history="true" w:anchor="_bookmark52">
        <w:r>
          <w:rPr>
            <w:color w:val="999999"/>
            <w:w w:val="65"/>
            <w:sz w:val="18"/>
          </w:rPr>
          <w:t>LATIN</w:t>
        </w:r>
        <w:r>
          <w:rPr>
            <w:color w:val="999999"/>
            <w:spacing w:val="-14"/>
            <w:sz w:val="18"/>
          </w:rPr>
          <w:t> </w:t>
        </w:r>
        <w:r>
          <w:rPr>
            <w:color w:val="999999"/>
            <w:w w:val="65"/>
            <w:sz w:val="18"/>
          </w:rPr>
          <w:t>AMERICA</w:t>
        </w:r>
      </w:hyperlink>
      <w:r>
        <w:rPr>
          <w:color w:val="999999"/>
          <w:spacing w:val="58"/>
          <w:sz w:val="18"/>
        </w:rPr>
        <w:t>  </w:t>
      </w:r>
      <w:hyperlink w:history="true" w:anchor="_bookmark54">
        <w:r>
          <w:rPr>
            <w:color w:val="999999"/>
            <w:w w:val="65"/>
            <w:sz w:val="18"/>
          </w:rPr>
          <w:t>NORTH</w:t>
        </w:r>
        <w:r>
          <w:rPr>
            <w:color w:val="999999"/>
            <w:spacing w:val="-13"/>
            <w:sz w:val="18"/>
          </w:rPr>
          <w:t> </w:t>
        </w:r>
        <w:r>
          <w:rPr>
            <w:color w:val="999999"/>
            <w:spacing w:val="-2"/>
            <w:w w:val="65"/>
            <w:sz w:val="18"/>
          </w:rPr>
          <w:t>AMERICA</w:t>
        </w:r>
      </w:hyperlink>
      <w:r>
        <w:rPr>
          <w:color w:val="999999"/>
          <w:sz w:val="18"/>
        </w:rPr>
        <w:tab/>
      </w:r>
      <w:hyperlink w:history="true" w:anchor="_bookmark56">
        <w:r>
          <w:rPr>
            <w:spacing w:val="6"/>
            <w:w w:val="60"/>
            <w:sz w:val="18"/>
          </w:rPr>
          <w:t>GLOBAL</w:t>
        </w:r>
        <w:r>
          <w:rPr>
            <w:spacing w:val="9"/>
            <w:sz w:val="18"/>
          </w:rPr>
          <w:t> </w:t>
        </w:r>
        <w:r>
          <w:rPr>
            <w:spacing w:val="6"/>
            <w:w w:val="60"/>
            <w:sz w:val="18"/>
          </w:rPr>
          <w:t>VENTURES/BOTTLING</w:t>
        </w:r>
        <w:r>
          <w:rPr>
            <w:spacing w:val="10"/>
            <w:sz w:val="18"/>
          </w:rPr>
          <w:t> </w:t>
        </w:r>
        <w:r>
          <w:rPr>
            <w:spacing w:val="6"/>
            <w:w w:val="60"/>
            <w:sz w:val="18"/>
          </w:rPr>
          <w:t>INVESTMENTS</w:t>
        </w:r>
        <w:r>
          <w:rPr>
            <w:spacing w:val="10"/>
            <w:sz w:val="18"/>
          </w:rPr>
          <w:t> </w:t>
        </w:r>
        <w:r>
          <w:rPr>
            <w:spacing w:val="-2"/>
            <w:w w:val="60"/>
            <w:sz w:val="18"/>
          </w:rPr>
          <w:t>GROUP</w:t>
        </w:r>
      </w:hyperlink>
    </w:p>
    <w:p>
      <w:pPr>
        <w:spacing w:after="0"/>
        <w:jc w:val="left"/>
        <w:rPr>
          <w:sz w:val="18"/>
        </w:rPr>
        <w:sectPr>
          <w:type w:val="continuous"/>
          <w:pgSz w:w="25600" w:h="14400" w:orient="landscape"/>
          <w:pgMar w:header="0" w:footer="566" w:top="0" w:bottom="280" w:left="260" w:right="360"/>
          <w:cols w:num="4" w:equalWidth="0">
            <w:col w:w="941" w:space="40"/>
            <w:col w:w="902" w:space="39"/>
            <w:col w:w="2009" w:space="40"/>
            <w:col w:w="21009"/>
          </w:cols>
        </w:sectPr>
      </w:pPr>
    </w:p>
    <w:p>
      <w:pPr>
        <w:pStyle w:val="BodyText"/>
        <w:spacing w:before="6"/>
        <w:rPr>
          <w:sz w:val="2"/>
        </w:rPr>
      </w:pPr>
    </w:p>
    <w:p>
      <w:pPr>
        <w:pStyle w:val="BodyText"/>
        <w:spacing w:line="20" w:lineRule="exact"/>
        <w:ind w:left="6368"/>
        <w:rPr>
          <w:sz w:val="2"/>
        </w:rPr>
      </w:pPr>
      <w:r>
        <w:rPr>
          <w:sz w:val="2"/>
        </w:rPr>
        <mc:AlternateContent>
          <mc:Choice Requires="wps">
            <w:drawing>
              <wp:inline distT="0" distB="0" distL="0" distR="0">
                <wp:extent cx="1887855" cy="9525"/>
                <wp:effectExtent l="9525" t="0" r="0" b="0"/>
                <wp:docPr id="2274" name="Group 2274"/>
                <wp:cNvGraphicFramePr>
                  <a:graphicFrameLocks/>
                </wp:cNvGraphicFramePr>
                <a:graphic>
                  <a:graphicData uri="http://schemas.microsoft.com/office/word/2010/wordprocessingGroup">
                    <wpg:wgp>
                      <wpg:cNvPr id="2274" name="Group 2274"/>
                      <wpg:cNvGrpSpPr/>
                      <wpg:grpSpPr>
                        <a:xfrm>
                          <a:off x="0" y="0"/>
                          <a:ext cx="1887855" cy="9525"/>
                          <a:chExt cx="1887855" cy="9525"/>
                        </a:xfrm>
                      </wpg:grpSpPr>
                      <wps:wsp>
                        <wps:cNvPr id="2275" name="Graphic 2275"/>
                        <wps:cNvSpPr/>
                        <wps:spPr>
                          <a:xfrm>
                            <a:off x="0" y="4762"/>
                            <a:ext cx="1887855" cy="1270"/>
                          </a:xfrm>
                          <a:custGeom>
                            <a:avLst/>
                            <a:gdLst/>
                            <a:ahLst/>
                            <a:cxnLst/>
                            <a:rect l="l" t="t" r="r" b="b"/>
                            <a:pathLst>
                              <a:path w="1887855" h="0">
                                <a:moveTo>
                                  <a:pt x="0" y="0"/>
                                </a:moveTo>
                                <a:lnTo>
                                  <a:pt x="1887537"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48.65pt;height:.75pt;mso-position-horizontal-relative:char;mso-position-vertical-relative:line" id="docshapegroup1788" coordorigin="0,0" coordsize="2973,15">
                <v:line style="position:absolute" from="0,8" to="2973,8" stroked="true" strokeweight=".75pt" strokecolor="#000000">
                  <v:stroke dashstyle="solid"/>
                </v:line>
              </v:group>
            </w:pict>
          </mc:Fallback>
        </mc:AlternateContent>
      </w:r>
      <w:r>
        <w:rPr>
          <w:sz w:val="2"/>
        </w:rPr>
      </w:r>
    </w:p>
    <w:p>
      <w:pPr>
        <w:pStyle w:val="BodyText"/>
        <w:rPr>
          <w:sz w:val="20"/>
        </w:rPr>
      </w:pPr>
    </w:p>
    <w:p>
      <w:pPr>
        <w:pStyle w:val="BodyText"/>
        <w:rPr>
          <w:sz w:val="20"/>
        </w:rPr>
      </w:pPr>
    </w:p>
    <w:p>
      <w:pPr>
        <w:pStyle w:val="BodyText"/>
        <w:spacing w:before="150"/>
        <w:rPr>
          <w:sz w:val="20"/>
        </w:rPr>
      </w:pPr>
    </w:p>
    <w:p>
      <w:pPr>
        <w:spacing w:after="0"/>
        <w:rPr>
          <w:sz w:val="20"/>
        </w:rPr>
        <w:sectPr>
          <w:type w:val="continuous"/>
          <w:pgSz w:w="25600" w:h="14400" w:orient="landscape"/>
          <w:pgMar w:header="0" w:footer="566" w:top="0" w:bottom="280" w:left="260" w:right="360"/>
        </w:sectPr>
      </w:pPr>
    </w:p>
    <w:p>
      <w:pPr>
        <w:pStyle w:val="Heading5"/>
        <w:spacing w:before="110"/>
        <w:ind w:left="2620"/>
      </w:pPr>
      <w:r>
        <w:rPr/>
        <mc:AlternateContent>
          <mc:Choice Requires="wps">
            <w:drawing>
              <wp:anchor distT="0" distB="0" distL="0" distR="0" allowOverlap="1" layoutInCell="1" locked="0" behindDoc="0" simplePos="0" relativeHeight="15990784">
                <wp:simplePos x="0" y="0"/>
                <wp:positionH relativeFrom="page">
                  <wp:posOffset>148485</wp:posOffset>
                </wp:positionH>
                <wp:positionV relativeFrom="paragraph">
                  <wp:posOffset>76770</wp:posOffset>
                </wp:positionV>
                <wp:extent cx="1031240" cy="4267200"/>
                <wp:effectExtent l="0" t="0" r="0" b="0"/>
                <wp:wrapNone/>
                <wp:docPr id="2276" name="Textbox 2276"/>
                <wp:cNvGraphicFramePr>
                  <a:graphicFrameLocks/>
                </wp:cNvGraphicFramePr>
                <a:graphic>
                  <a:graphicData uri="http://schemas.microsoft.com/office/word/2010/wordprocessingShape">
                    <wps:wsp>
                      <wps:cNvPr id="2276" name="Textbox 2276"/>
                      <wps:cNvSpPr txBox="1"/>
                      <wps:spPr>
                        <a:xfrm>
                          <a:off x="0" y="0"/>
                          <a:ext cx="1031240" cy="4267200"/>
                        </a:xfrm>
                        <a:prstGeom prst="rect">
                          <a:avLst/>
                        </a:prstGeom>
                      </wps:spPr>
                      <wps:txbx>
                        <w:txbxContent>
                          <w:p>
                            <w:pPr>
                              <w:spacing w:line="199" w:lineRule="auto" w:before="156"/>
                              <w:ind w:left="20" w:right="18" w:firstLine="2555"/>
                              <w:jc w:val="left"/>
                              <w:rPr>
                                <w:sz w:val="72"/>
                              </w:rPr>
                            </w:pPr>
                            <w:r>
                              <w:rPr>
                                <w:color w:val="FFFFFF"/>
                                <w:w w:val="60"/>
                                <w:sz w:val="72"/>
                              </w:rPr>
                              <w:t>GLOBAL </w:t>
                            </w:r>
                            <w:r>
                              <w:rPr>
                                <w:color w:val="FFFFFF"/>
                                <w:w w:val="60"/>
                                <w:sz w:val="72"/>
                              </w:rPr>
                              <w:t>VENTURES/ BOTTLING</w:t>
                            </w:r>
                            <w:r>
                              <w:rPr>
                                <w:color w:val="FFFFFF"/>
                                <w:spacing w:val="-52"/>
                                <w:sz w:val="72"/>
                              </w:rPr>
                              <w:t> </w:t>
                            </w:r>
                            <w:r>
                              <w:rPr>
                                <w:color w:val="FFFFFF"/>
                                <w:w w:val="60"/>
                                <w:sz w:val="72"/>
                              </w:rPr>
                              <w:t>INVESTMENTS</w:t>
                            </w:r>
                            <w:r>
                              <w:rPr>
                                <w:color w:val="FFFFFF"/>
                                <w:spacing w:val="-51"/>
                                <w:sz w:val="72"/>
                              </w:rPr>
                              <w:t> </w:t>
                            </w:r>
                            <w:r>
                              <w:rPr>
                                <w:color w:val="FFFFFF"/>
                                <w:spacing w:val="-4"/>
                                <w:w w:val="60"/>
                                <w:sz w:val="72"/>
                              </w:rPr>
                              <w:t>GROUP</w:t>
                            </w:r>
                          </w:p>
                        </w:txbxContent>
                      </wps:txbx>
                      <wps:bodyPr wrap="square" lIns="0" tIns="0" rIns="0" bIns="0" rtlCol="0" vert="vert270">
                        <a:noAutofit/>
                      </wps:bodyPr>
                    </wps:wsp>
                  </a:graphicData>
                </a:graphic>
              </wp:anchor>
            </w:drawing>
          </mc:Choice>
          <mc:Fallback>
            <w:pict>
              <v:shape style="position:absolute;margin-left:11.6918pt;margin-top:6.04496pt;width:81.2pt;height:336pt;mso-position-horizontal-relative:page;mso-position-vertical-relative:paragraph;z-index:15990784" type="#_x0000_t202" id="docshape1789" filled="false" stroked="false">
                <v:textbox inset="0,0,0,0" style="layout-flow:vertical;mso-layout-flow-alt:bottom-to-top">
                  <w:txbxContent>
                    <w:p>
                      <w:pPr>
                        <w:spacing w:line="199" w:lineRule="auto" w:before="156"/>
                        <w:ind w:left="20" w:right="18" w:firstLine="2555"/>
                        <w:jc w:val="left"/>
                        <w:rPr>
                          <w:sz w:val="72"/>
                        </w:rPr>
                      </w:pPr>
                      <w:r>
                        <w:rPr>
                          <w:color w:val="FFFFFF"/>
                          <w:w w:val="60"/>
                          <w:sz w:val="72"/>
                        </w:rPr>
                        <w:t>GLOBAL </w:t>
                      </w:r>
                      <w:r>
                        <w:rPr>
                          <w:color w:val="FFFFFF"/>
                          <w:w w:val="60"/>
                          <w:sz w:val="72"/>
                        </w:rPr>
                        <w:t>VENTURES/ BOTTLING</w:t>
                      </w:r>
                      <w:r>
                        <w:rPr>
                          <w:color w:val="FFFFFF"/>
                          <w:spacing w:val="-52"/>
                          <w:sz w:val="72"/>
                        </w:rPr>
                        <w:t> </w:t>
                      </w:r>
                      <w:r>
                        <w:rPr>
                          <w:color w:val="FFFFFF"/>
                          <w:w w:val="60"/>
                          <w:sz w:val="72"/>
                        </w:rPr>
                        <w:t>INVESTMENTS</w:t>
                      </w:r>
                      <w:r>
                        <w:rPr>
                          <w:color w:val="FFFFFF"/>
                          <w:spacing w:val="-51"/>
                          <w:sz w:val="72"/>
                        </w:rPr>
                        <w:t> </w:t>
                      </w:r>
                      <w:r>
                        <w:rPr>
                          <w:color w:val="FFFFFF"/>
                          <w:spacing w:val="-4"/>
                          <w:w w:val="60"/>
                          <w:sz w:val="72"/>
                        </w:rPr>
                        <w:t>GROUP</w:t>
                      </w:r>
                    </w:p>
                  </w:txbxContent>
                </v:textbox>
                <w10:wrap type="none"/>
              </v:shape>
            </w:pict>
          </mc:Fallback>
        </mc:AlternateContent>
      </w:r>
      <w:r>
        <w:rPr>
          <w:w w:val="60"/>
        </w:rPr>
        <w:t>GLOBAL</w:t>
      </w:r>
      <w:r>
        <w:rPr>
          <w:spacing w:val="-32"/>
        </w:rPr>
        <w:t> </w:t>
      </w:r>
      <w:r>
        <w:rPr>
          <w:spacing w:val="-2"/>
          <w:w w:val="70"/>
        </w:rPr>
        <w:t>VENTURES</w:t>
      </w:r>
    </w:p>
    <w:p>
      <w:pPr>
        <w:spacing w:line="232" w:lineRule="auto" w:before="188"/>
        <w:ind w:left="2620" w:right="0" w:firstLine="0"/>
        <w:jc w:val="left"/>
        <w:rPr>
          <w:sz w:val="24"/>
        </w:rPr>
      </w:pPr>
      <w:r>
        <w:rPr>
          <w:w w:val="120"/>
          <w:sz w:val="24"/>
        </w:rPr>
        <w:t>Global Ventures includes Costa Limited (Costa), Monster beverages, innocent, and doğadan tea. The majority of Global Ventures’</w:t>
      </w:r>
      <w:r>
        <w:rPr>
          <w:spacing w:val="-14"/>
          <w:w w:val="120"/>
          <w:sz w:val="24"/>
        </w:rPr>
        <w:t> </w:t>
      </w:r>
      <w:r>
        <w:rPr>
          <w:w w:val="120"/>
          <w:sz w:val="24"/>
        </w:rPr>
        <w:t>revenue</w:t>
      </w:r>
      <w:r>
        <w:rPr>
          <w:spacing w:val="-14"/>
          <w:w w:val="120"/>
          <w:sz w:val="24"/>
        </w:rPr>
        <w:t> </w:t>
      </w:r>
      <w:r>
        <w:rPr>
          <w:w w:val="120"/>
          <w:sz w:val="24"/>
        </w:rPr>
        <w:t>consists</w:t>
      </w:r>
      <w:r>
        <w:rPr>
          <w:spacing w:val="-14"/>
          <w:w w:val="120"/>
          <w:sz w:val="24"/>
        </w:rPr>
        <w:t> </w:t>
      </w:r>
      <w:r>
        <w:rPr>
          <w:w w:val="120"/>
          <w:sz w:val="24"/>
        </w:rPr>
        <w:t>of</w:t>
      </w:r>
      <w:r>
        <w:rPr>
          <w:spacing w:val="-14"/>
          <w:w w:val="120"/>
          <w:sz w:val="24"/>
        </w:rPr>
        <w:t> </w:t>
      </w:r>
      <w:r>
        <w:rPr>
          <w:w w:val="120"/>
          <w:sz w:val="24"/>
        </w:rPr>
        <w:t>Costa</w:t>
      </w:r>
      <w:r>
        <w:rPr>
          <w:spacing w:val="-14"/>
          <w:w w:val="120"/>
          <w:sz w:val="24"/>
        </w:rPr>
        <w:t> </w:t>
      </w:r>
      <w:r>
        <w:rPr>
          <w:w w:val="120"/>
          <w:sz w:val="24"/>
        </w:rPr>
        <w:t>and</w:t>
      </w:r>
      <w:r>
        <w:rPr>
          <w:spacing w:val="-14"/>
          <w:w w:val="120"/>
          <w:sz w:val="24"/>
        </w:rPr>
        <w:t> </w:t>
      </w:r>
      <w:r>
        <w:rPr>
          <w:w w:val="120"/>
          <w:sz w:val="24"/>
        </w:rPr>
        <w:t>innocent,</w:t>
      </w:r>
      <w:r>
        <w:rPr>
          <w:spacing w:val="-14"/>
          <w:w w:val="120"/>
          <w:sz w:val="24"/>
        </w:rPr>
        <w:t> </w:t>
      </w:r>
      <w:r>
        <w:rPr>
          <w:w w:val="120"/>
          <w:sz w:val="24"/>
        </w:rPr>
        <w:t>which</w:t>
      </w:r>
      <w:r>
        <w:rPr>
          <w:spacing w:val="-14"/>
          <w:w w:val="120"/>
          <w:sz w:val="24"/>
        </w:rPr>
        <w:t> </w:t>
      </w:r>
      <w:r>
        <w:rPr>
          <w:w w:val="120"/>
          <w:sz w:val="24"/>
        </w:rPr>
        <w:t>together account</w:t>
      </w:r>
      <w:r>
        <w:rPr>
          <w:spacing w:val="-16"/>
          <w:w w:val="120"/>
          <w:sz w:val="24"/>
        </w:rPr>
        <w:t> </w:t>
      </w:r>
      <w:r>
        <w:rPr>
          <w:w w:val="120"/>
          <w:sz w:val="24"/>
        </w:rPr>
        <w:t>for</w:t>
      </w:r>
      <w:r>
        <w:rPr>
          <w:spacing w:val="-16"/>
          <w:w w:val="120"/>
          <w:sz w:val="24"/>
        </w:rPr>
        <w:t> </w:t>
      </w:r>
      <w:r>
        <w:rPr>
          <w:w w:val="120"/>
          <w:sz w:val="24"/>
        </w:rPr>
        <w:t>approximately</w:t>
      </w:r>
      <w:r>
        <w:rPr>
          <w:spacing w:val="-16"/>
          <w:w w:val="120"/>
          <w:sz w:val="24"/>
        </w:rPr>
        <w:t> </w:t>
      </w:r>
      <w:r>
        <w:rPr>
          <w:w w:val="120"/>
          <w:sz w:val="24"/>
        </w:rPr>
        <w:t>90%</w:t>
      </w:r>
      <w:r>
        <w:rPr>
          <w:spacing w:val="-16"/>
          <w:w w:val="120"/>
          <w:sz w:val="24"/>
        </w:rPr>
        <w:t> </w:t>
      </w:r>
      <w:r>
        <w:rPr>
          <w:w w:val="120"/>
          <w:sz w:val="24"/>
        </w:rPr>
        <w:t>of</w:t>
      </w:r>
      <w:r>
        <w:rPr>
          <w:spacing w:val="-16"/>
          <w:w w:val="120"/>
          <w:sz w:val="24"/>
        </w:rPr>
        <w:t> </w:t>
      </w:r>
      <w:r>
        <w:rPr>
          <w:w w:val="120"/>
          <w:sz w:val="24"/>
        </w:rPr>
        <w:t>total</w:t>
      </w:r>
      <w:r>
        <w:rPr>
          <w:spacing w:val="-16"/>
          <w:w w:val="120"/>
          <w:sz w:val="24"/>
        </w:rPr>
        <w:t> </w:t>
      </w:r>
      <w:r>
        <w:rPr>
          <w:w w:val="120"/>
          <w:sz w:val="24"/>
        </w:rPr>
        <w:t>Global</w:t>
      </w:r>
      <w:r>
        <w:rPr>
          <w:spacing w:val="-16"/>
          <w:w w:val="120"/>
          <w:sz w:val="24"/>
        </w:rPr>
        <w:t> </w:t>
      </w:r>
      <w:r>
        <w:rPr>
          <w:w w:val="120"/>
          <w:sz w:val="24"/>
        </w:rPr>
        <w:t>Ventures’</w:t>
      </w:r>
      <w:r>
        <w:rPr>
          <w:spacing w:val="-16"/>
          <w:w w:val="120"/>
          <w:sz w:val="24"/>
        </w:rPr>
        <w:t> </w:t>
      </w:r>
      <w:r>
        <w:rPr>
          <w:w w:val="120"/>
          <w:sz w:val="24"/>
        </w:rPr>
        <w:t>revenue.</w:t>
      </w:r>
    </w:p>
    <w:p>
      <w:pPr>
        <w:pStyle w:val="BodyText"/>
        <w:rPr>
          <w:sz w:val="24"/>
        </w:rPr>
      </w:pPr>
    </w:p>
    <w:p>
      <w:pPr>
        <w:pStyle w:val="BodyText"/>
        <w:spacing w:before="79"/>
        <w:rPr>
          <w:sz w:val="24"/>
        </w:rPr>
      </w:pPr>
    </w:p>
    <w:p>
      <w:pPr>
        <w:spacing w:before="0"/>
        <w:ind w:left="2620" w:right="0" w:firstLine="0"/>
        <w:jc w:val="left"/>
        <w:rPr>
          <w:sz w:val="28"/>
        </w:rPr>
      </w:pPr>
      <w:r>
        <w:rPr>
          <w:w w:val="65"/>
          <w:sz w:val="28"/>
        </w:rPr>
        <w:t>2022</w:t>
      </w:r>
      <w:r>
        <w:rPr>
          <w:spacing w:val="-13"/>
          <w:w w:val="65"/>
          <w:sz w:val="28"/>
        </w:rPr>
        <w:t> </w:t>
      </w:r>
      <w:r>
        <w:rPr>
          <w:spacing w:val="-2"/>
          <w:w w:val="70"/>
          <w:sz w:val="28"/>
        </w:rPr>
        <w:t>HIGHLIGHTS</w:t>
      </w:r>
    </w:p>
    <w:p>
      <w:pPr>
        <w:pStyle w:val="Heading5"/>
        <w:spacing w:before="110"/>
        <w:ind w:left="1647"/>
      </w:pPr>
      <w:r>
        <w:rPr/>
        <w:br w:type="column"/>
      </w:r>
      <w:r>
        <w:rPr>
          <w:w w:val="60"/>
        </w:rPr>
        <w:t>BOTTLING</w:t>
      </w:r>
      <w:r>
        <w:rPr>
          <w:spacing w:val="-33"/>
        </w:rPr>
        <w:t> </w:t>
      </w:r>
      <w:r>
        <w:rPr>
          <w:w w:val="60"/>
        </w:rPr>
        <w:t>INVESTMENTS</w:t>
      </w:r>
      <w:r>
        <w:rPr>
          <w:spacing w:val="-32"/>
        </w:rPr>
        <w:t> </w:t>
      </w:r>
      <w:r>
        <w:rPr>
          <w:spacing w:val="-2"/>
          <w:w w:val="60"/>
        </w:rPr>
        <w:t>GROUP</w:t>
      </w:r>
    </w:p>
    <w:p>
      <w:pPr>
        <w:spacing w:line="232" w:lineRule="auto" w:before="188"/>
        <w:ind w:left="1647" w:right="4058" w:firstLine="0"/>
        <w:jc w:val="left"/>
        <w:rPr>
          <w:sz w:val="24"/>
        </w:rPr>
      </w:pPr>
      <w:r>
        <w:rPr/>
        <mc:AlternateContent>
          <mc:Choice Requires="wps">
            <w:drawing>
              <wp:anchor distT="0" distB="0" distL="0" distR="0" allowOverlap="1" layoutInCell="1" locked="0" behindDoc="1" simplePos="0" relativeHeight="471857664">
                <wp:simplePos x="0" y="0"/>
                <wp:positionH relativeFrom="page">
                  <wp:posOffset>7843519</wp:posOffset>
                </wp:positionH>
                <wp:positionV relativeFrom="paragraph">
                  <wp:posOffset>-313278</wp:posOffset>
                </wp:positionV>
                <wp:extent cx="1270" cy="7010400"/>
                <wp:effectExtent l="0" t="0" r="0" b="0"/>
                <wp:wrapNone/>
                <wp:docPr id="2277" name="Graphic 2277"/>
                <wp:cNvGraphicFramePr>
                  <a:graphicFrameLocks/>
                </wp:cNvGraphicFramePr>
                <a:graphic>
                  <a:graphicData uri="http://schemas.microsoft.com/office/word/2010/wordprocessingShape">
                    <wps:wsp>
                      <wps:cNvPr id="2277" name="Graphic 2277"/>
                      <wps:cNvSpPr/>
                      <wps:spPr>
                        <a:xfrm>
                          <a:off x="0" y="0"/>
                          <a:ext cx="1270" cy="7010400"/>
                        </a:xfrm>
                        <a:custGeom>
                          <a:avLst/>
                          <a:gdLst/>
                          <a:ahLst/>
                          <a:cxnLst/>
                          <a:rect l="l" t="t" r="r" b="b"/>
                          <a:pathLst>
                            <a:path w="0" h="7010400">
                              <a:moveTo>
                                <a:pt x="0" y="7010400"/>
                              </a:moveTo>
                              <a:lnTo>
                                <a:pt x="0" y="0"/>
                              </a:lnTo>
                            </a:path>
                          </a:pathLst>
                        </a:custGeom>
                        <a:ln w="381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31458816" from="617.599976pt,527.332422pt" to="617.599976pt,-24.667578pt" stroked="true" strokeweight=".3pt" strokecolor="#000000">
                <v:stroke dashstyle="solid"/>
                <w10:wrap type="none"/>
              </v:line>
            </w:pict>
          </mc:Fallback>
        </mc:AlternateContent>
      </w:r>
      <w:r>
        <w:rPr>
          <w:w w:val="120"/>
          <w:sz w:val="24"/>
        </w:rPr>
        <w:t>In January 2006, our company-owned bottling operations were brought</w:t>
      </w:r>
      <w:r>
        <w:rPr>
          <w:spacing w:val="-5"/>
          <w:w w:val="120"/>
          <w:sz w:val="24"/>
        </w:rPr>
        <w:t> </w:t>
      </w:r>
      <w:r>
        <w:rPr>
          <w:w w:val="120"/>
          <w:sz w:val="24"/>
        </w:rPr>
        <w:t>together</w:t>
      </w:r>
      <w:r>
        <w:rPr>
          <w:spacing w:val="-5"/>
          <w:w w:val="120"/>
          <w:sz w:val="24"/>
        </w:rPr>
        <w:t> </w:t>
      </w:r>
      <w:r>
        <w:rPr>
          <w:w w:val="120"/>
          <w:sz w:val="24"/>
        </w:rPr>
        <w:t>to</w:t>
      </w:r>
      <w:r>
        <w:rPr>
          <w:spacing w:val="-5"/>
          <w:w w:val="120"/>
          <w:sz w:val="24"/>
        </w:rPr>
        <w:t> </w:t>
      </w:r>
      <w:r>
        <w:rPr>
          <w:w w:val="120"/>
          <w:sz w:val="24"/>
        </w:rPr>
        <w:t>form</w:t>
      </w:r>
      <w:r>
        <w:rPr>
          <w:spacing w:val="-5"/>
          <w:w w:val="120"/>
          <w:sz w:val="24"/>
        </w:rPr>
        <w:t> </w:t>
      </w:r>
      <w:r>
        <w:rPr>
          <w:w w:val="120"/>
          <w:sz w:val="24"/>
        </w:rPr>
        <w:t>the</w:t>
      </w:r>
      <w:r>
        <w:rPr>
          <w:spacing w:val="-5"/>
          <w:w w:val="120"/>
          <w:sz w:val="24"/>
        </w:rPr>
        <w:t> </w:t>
      </w:r>
      <w:r>
        <w:rPr>
          <w:w w:val="120"/>
          <w:sz w:val="24"/>
        </w:rPr>
        <w:t>Bottling</w:t>
      </w:r>
      <w:r>
        <w:rPr>
          <w:spacing w:val="-5"/>
          <w:w w:val="120"/>
          <w:sz w:val="24"/>
        </w:rPr>
        <w:t> </w:t>
      </w:r>
      <w:r>
        <w:rPr>
          <w:w w:val="120"/>
          <w:sz w:val="24"/>
        </w:rPr>
        <w:t>Investments</w:t>
      </w:r>
      <w:r>
        <w:rPr>
          <w:spacing w:val="-5"/>
          <w:w w:val="120"/>
          <w:sz w:val="24"/>
        </w:rPr>
        <w:t> </w:t>
      </w:r>
      <w:r>
        <w:rPr>
          <w:w w:val="120"/>
          <w:sz w:val="24"/>
        </w:rPr>
        <w:t>Group,</w:t>
      </w:r>
      <w:r>
        <w:rPr>
          <w:spacing w:val="-5"/>
          <w:w w:val="120"/>
          <w:sz w:val="24"/>
        </w:rPr>
        <w:t> </w:t>
      </w:r>
      <w:r>
        <w:rPr>
          <w:w w:val="120"/>
          <w:sz w:val="24"/>
        </w:rPr>
        <w:t>or</w:t>
      </w:r>
      <w:r>
        <w:rPr>
          <w:spacing w:val="-5"/>
          <w:w w:val="120"/>
          <w:sz w:val="24"/>
        </w:rPr>
        <w:t> </w:t>
      </w:r>
      <w:r>
        <w:rPr>
          <w:w w:val="120"/>
          <w:sz w:val="24"/>
        </w:rPr>
        <w:t>BIG. BIG</w:t>
      </w:r>
      <w:r>
        <w:rPr>
          <w:spacing w:val="-13"/>
          <w:w w:val="120"/>
          <w:sz w:val="24"/>
        </w:rPr>
        <w:t> </w:t>
      </w:r>
      <w:r>
        <w:rPr>
          <w:w w:val="120"/>
          <w:sz w:val="24"/>
        </w:rPr>
        <w:t>ensures</w:t>
      </w:r>
      <w:r>
        <w:rPr>
          <w:spacing w:val="-13"/>
          <w:w w:val="120"/>
          <w:sz w:val="24"/>
        </w:rPr>
        <w:t> </w:t>
      </w:r>
      <w:r>
        <w:rPr>
          <w:w w:val="120"/>
          <w:sz w:val="24"/>
        </w:rPr>
        <w:t>these</w:t>
      </w:r>
      <w:r>
        <w:rPr>
          <w:spacing w:val="-13"/>
          <w:w w:val="120"/>
          <w:sz w:val="24"/>
        </w:rPr>
        <w:t> </w:t>
      </w:r>
      <w:r>
        <w:rPr>
          <w:w w:val="120"/>
          <w:sz w:val="24"/>
        </w:rPr>
        <w:t>operations</w:t>
      </w:r>
      <w:r>
        <w:rPr>
          <w:spacing w:val="-13"/>
          <w:w w:val="120"/>
          <w:sz w:val="24"/>
        </w:rPr>
        <w:t> </w:t>
      </w:r>
      <w:r>
        <w:rPr>
          <w:w w:val="120"/>
          <w:sz w:val="24"/>
        </w:rPr>
        <w:t>receive</w:t>
      </w:r>
      <w:r>
        <w:rPr>
          <w:spacing w:val="-13"/>
          <w:w w:val="120"/>
          <w:sz w:val="24"/>
        </w:rPr>
        <w:t> </w:t>
      </w:r>
      <w:r>
        <w:rPr>
          <w:w w:val="120"/>
          <w:sz w:val="24"/>
        </w:rPr>
        <w:t>the</w:t>
      </w:r>
      <w:r>
        <w:rPr>
          <w:spacing w:val="-13"/>
          <w:w w:val="120"/>
          <w:sz w:val="24"/>
        </w:rPr>
        <w:t> </w:t>
      </w:r>
      <w:r>
        <w:rPr>
          <w:w w:val="120"/>
          <w:sz w:val="24"/>
        </w:rPr>
        <w:t>appropriate</w:t>
      </w:r>
      <w:r>
        <w:rPr>
          <w:spacing w:val="-13"/>
          <w:w w:val="120"/>
          <w:sz w:val="24"/>
        </w:rPr>
        <w:t> </w:t>
      </w:r>
      <w:r>
        <w:rPr>
          <w:w w:val="120"/>
          <w:sz w:val="24"/>
        </w:rPr>
        <w:t>investments and</w:t>
      </w:r>
      <w:r>
        <w:rPr>
          <w:spacing w:val="-12"/>
          <w:w w:val="120"/>
          <w:sz w:val="24"/>
        </w:rPr>
        <w:t> </w:t>
      </w:r>
      <w:r>
        <w:rPr>
          <w:w w:val="120"/>
          <w:sz w:val="24"/>
        </w:rPr>
        <w:t>expertise</w:t>
      </w:r>
      <w:r>
        <w:rPr>
          <w:spacing w:val="-12"/>
          <w:w w:val="120"/>
          <w:sz w:val="24"/>
        </w:rPr>
        <w:t> </w:t>
      </w:r>
      <w:r>
        <w:rPr>
          <w:w w:val="120"/>
          <w:sz w:val="24"/>
        </w:rPr>
        <w:t>to</w:t>
      </w:r>
      <w:r>
        <w:rPr>
          <w:spacing w:val="-12"/>
          <w:w w:val="120"/>
          <w:sz w:val="24"/>
        </w:rPr>
        <w:t> </w:t>
      </w:r>
      <w:r>
        <w:rPr>
          <w:w w:val="120"/>
          <w:sz w:val="24"/>
        </w:rPr>
        <w:t>foster</w:t>
      </w:r>
      <w:r>
        <w:rPr>
          <w:spacing w:val="-12"/>
          <w:w w:val="120"/>
          <w:sz w:val="24"/>
        </w:rPr>
        <w:t> </w:t>
      </w:r>
      <w:r>
        <w:rPr>
          <w:w w:val="120"/>
          <w:sz w:val="24"/>
        </w:rPr>
        <w:t>long-term</w:t>
      </w:r>
      <w:r>
        <w:rPr>
          <w:spacing w:val="-12"/>
          <w:w w:val="120"/>
          <w:sz w:val="24"/>
        </w:rPr>
        <w:t> </w:t>
      </w:r>
      <w:r>
        <w:rPr>
          <w:w w:val="120"/>
          <w:sz w:val="24"/>
        </w:rPr>
        <w:t>success.</w:t>
      </w:r>
      <w:r>
        <w:rPr>
          <w:spacing w:val="-12"/>
          <w:w w:val="120"/>
          <w:sz w:val="24"/>
        </w:rPr>
        <w:t> </w:t>
      </w:r>
      <w:r>
        <w:rPr>
          <w:w w:val="120"/>
          <w:sz w:val="24"/>
        </w:rPr>
        <w:t>Our</w:t>
      </w:r>
      <w:r>
        <w:rPr>
          <w:spacing w:val="-12"/>
          <w:w w:val="120"/>
          <w:sz w:val="24"/>
        </w:rPr>
        <w:t> </w:t>
      </w:r>
      <w:r>
        <w:rPr>
          <w:w w:val="120"/>
          <w:sz w:val="24"/>
        </w:rPr>
        <w:t>current</w:t>
      </w:r>
      <w:r>
        <w:rPr>
          <w:spacing w:val="-12"/>
          <w:w w:val="120"/>
          <w:sz w:val="24"/>
        </w:rPr>
        <w:t> </w:t>
      </w:r>
      <w:r>
        <w:rPr>
          <w:w w:val="120"/>
          <w:sz w:val="24"/>
        </w:rPr>
        <w:t>footprint</w:t>
      </w:r>
      <w:r>
        <w:rPr>
          <w:spacing w:val="-12"/>
          <w:w w:val="120"/>
          <w:sz w:val="24"/>
        </w:rPr>
        <w:t> </w:t>
      </w:r>
      <w:r>
        <w:rPr>
          <w:w w:val="120"/>
          <w:sz w:val="24"/>
        </w:rPr>
        <w:t>of bottlers exists in Southeast and Southwest Asia, the Middle East, and parts of Africa.</w:t>
      </w:r>
    </w:p>
    <w:p>
      <w:pPr>
        <w:pStyle w:val="BodyText"/>
        <w:spacing w:before="57"/>
        <w:rPr>
          <w:sz w:val="24"/>
        </w:rPr>
      </w:pPr>
    </w:p>
    <w:p>
      <w:pPr>
        <w:spacing w:line="226" w:lineRule="exact" w:before="0"/>
        <w:ind w:left="1647" w:right="0" w:firstLine="0"/>
        <w:jc w:val="left"/>
        <w:rPr>
          <w:sz w:val="24"/>
        </w:rPr>
      </w:pPr>
      <w:r>
        <w:rPr>
          <w:w w:val="120"/>
          <w:sz w:val="24"/>
        </w:rPr>
        <w:t>We</w:t>
      </w:r>
      <w:r>
        <w:rPr>
          <w:spacing w:val="-19"/>
          <w:w w:val="120"/>
          <w:sz w:val="24"/>
        </w:rPr>
        <w:t> </w:t>
      </w:r>
      <w:r>
        <w:rPr>
          <w:w w:val="120"/>
          <w:sz w:val="24"/>
        </w:rPr>
        <w:t>continue</w:t>
      </w:r>
      <w:r>
        <w:rPr>
          <w:spacing w:val="-19"/>
          <w:w w:val="120"/>
          <w:sz w:val="24"/>
        </w:rPr>
        <w:t> </w:t>
      </w:r>
      <w:r>
        <w:rPr>
          <w:w w:val="120"/>
          <w:sz w:val="24"/>
        </w:rPr>
        <w:t>to</w:t>
      </w:r>
      <w:r>
        <w:rPr>
          <w:spacing w:val="-18"/>
          <w:w w:val="120"/>
          <w:sz w:val="24"/>
        </w:rPr>
        <w:t> </w:t>
      </w:r>
      <w:r>
        <w:rPr>
          <w:w w:val="120"/>
          <w:sz w:val="24"/>
        </w:rPr>
        <w:t>drive</w:t>
      </w:r>
      <w:r>
        <w:rPr>
          <w:spacing w:val="-19"/>
          <w:w w:val="120"/>
          <w:sz w:val="24"/>
        </w:rPr>
        <w:t> </w:t>
      </w:r>
      <w:r>
        <w:rPr>
          <w:w w:val="120"/>
          <w:sz w:val="24"/>
        </w:rPr>
        <w:t>strong</w:t>
      </w:r>
      <w:r>
        <w:rPr>
          <w:spacing w:val="-19"/>
          <w:w w:val="120"/>
          <w:sz w:val="24"/>
        </w:rPr>
        <w:t> </w:t>
      </w:r>
      <w:r>
        <w:rPr>
          <w:w w:val="120"/>
          <w:sz w:val="24"/>
        </w:rPr>
        <w:t>performance</w:t>
      </w:r>
      <w:r>
        <w:rPr>
          <w:spacing w:val="-18"/>
          <w:w w:val="120"/>
          <w:sz w:val="24"/>
        </w:rPr>
        <w:t> </w:t>
      </w:r>
      <w:r>
        <w:rPr>
          <w:w w:val="120"/>
          <w:sz w:val="24"/>
        </w:rPr>
        <w:t>within</w:t>
      </w:r>
      <w:r>
        <w:rPr>
          <w:spacing w:val="-19"/>
          <w:w w:val="120"/>
          <w:sz w:val="24"/>
        </w:rPr>
        <w:t> </w:t>
      </w:r>
      <w:r>
        <w:rPr>
          <w:w w:val="120"/>
          <w:sz w:val="24"/>
        </w:rPr>
        <w:t>BIG</w:t>
      </w:r>
      <w:r>
        <w:rPr>
          <w:spacing w:val="-18"/>
          <w:w w:val="120"/>
          <w:sz w:val="24"/>
        </w:rPr>
        <w:t> </w:t>
      </w:r>
      <w:r>
        <w:rPr>
          <w:spacing w:val="-4"/>
          <w:w w:val="120"/>
          <w:sz w:val="24"/>
        </w:rPr>
        <w:t>while</w:t>
      </w:r>
    </w:p>
    <w:p>
      <w:pPr>
        <w:spacing w:after="0" w:line="226" w:lineRule="exact"/>
        <w:jc w:val="left"/>
        <w:rPr>
          <w:sz w:val="24"/>
        </w:rPr>
        <w:sectPr>
          <w:type w:val="continuous"/>
          <w:pgSz w:w="25600" w:h="14400" w:orient="landscape"/>
          <w:pgMar w:header="0" w:footer="566" w:top="0" w:bottom="280" w:left="260" w:right="360"/>
          <w:cols w:num="2" w:equalWidth="0">
            <w:col w:w="10885" w:space="40"/>
            <w:col w:w="14055"/>
          </w:cols>
        </w:sectPr>
      </w:pPr>
    </w:p>
    <w:p>
      <w:pPr>
        <w:pStyle w:val="ListParagraph"/>
        <w:numPr>
          <w:ilvl w:val="0"/>
          <w:numId w:val="32"/>
        </w:numPr>
        <w:tabs>
          <w:tab w:pos="2800" w:val="left" w:leader="none"/>
        </w:tabs>
        <w:spacing w:line="297" w:lineRule="auto" w:before="3" w:after="0"/>
        <w:ind w:left="2800" w:right="48" w:hanging="180"/>
        <w:jc w:val="left"/>
        <w:rPr>
          <w:sz w:val="16"/>
        </w:rPr>
      </w:pPr>
      <w:r>
        <w:rPr>
          <w:w w:val="125"/>
          <w:sz w:val="16"/>
        </w:rPr>
        <w:t>To</w:t>
      </w:r>
      <w:r>
        <w:rPr>
          <w:spacing w:val="-16"/>
          <w:w w:val="125"/>
          <w:sz w:val="16"/>
        </w:rPr>
        <w:t> </w:t>
      </w:r>
      <w:r>
        <w:rPr>
          <w:w w:val="125"/>
          <w:sz w:val="16"/>
        </w:rPr>
        <w:t>celebrate</w:t>
      </w:r>
      <w:r>
        <w:rPr>
          <w:spacing w:val="-16"/>
          <w:w w:val="125"/>
          <w:sz w:val="16"/>
        </w:rPr>
        <w:t> </w:t>
      </w:r>
      <w:r>
        <w:rPr>
          <w:w w:val="125"/>
          <w:sz w:val="16"/>
        </w:rPr>
        <w:t>the</w:t>
      </w:r>
      <w:r>
        <w:rPr>
          <w:spacing w:val="-15"/>
          <w:w w:val="125"/>
          <w:sz w:val="16"/>
        </w:rPr>
        <w:t> </w:t>
      </w:r>
      <w:r>
        <w:rPr>
          <w:w w:val="125"/>
          <w:sz w:val="16"/>
        </w:rPr>
        <w:t>Christmas</w:t>
      </w:r>
      <w:r>
        <w:rPr>
          <w:spacing w:val="-16"/>
          <w:w w:val="125"/>
          <w:sz w:val="16"/>
        </w:rPr>
        <w:t> </w:t>
      </w:r>
      <w:r>
        <w:rPr>
          <w:w w:val="125"/>
          <w:sz w:val="16"/>
        </w:rPr>
        <w:t>spirit,</w:t>
      </w:r>
      <w:r>
        <w:rPr>
          <w:spacing w:val="-16"/>
          <w:w w:val="125"/>
          <w:sz w:val="16"/>
        </w:rPr>
        <w:t> </w:t>
      </w:r>
      <w:r>
        <w:rPr>
          <w:w w:val="125"/>
          <w:sz w:val="16"/>
        </w:rPr>
        <w:t>Costa</w:t>
      </w:r>
      <w:r>
        <w:rPr>
          <w:spacing w:val="-15"/>
          <w:w w:val="125"/>
          <w:sz w:val="16"/>
        </w:rPr>
        <w:t> </w:t>
      </w:r>
      <w:r>
        <w:rPr>
          <w:w w:val="125"/>
          <w:sz w:val="16"/>
        </w:rPr>
        <w:t>launched Costa Expressions, a unique platform that celebrates and nurtures young artists in India.</w:t>
      </w:r>
    </w:p>
    <w:p>
      <w:pPr>
        <w:pStyle w:val="ListParagraph"/>
        <w:numPr>
          <w:ilvl w:val="0"/>
          <w:numId w:val="32"/>
        </w:numPr>
        <w:tabs>
          <w:tab w:pos="2800" w:val="left" w:leader="none"/>
        </w:tabs>
        <w:spacing w:line="297" w:lineRule="auto" w:before="122" w:after="0"/>
        <w:ind w:left="2800" w:right="227" w:hanging="180"/>
        <w:jc w:val="left"/>
        <w:rPr>
          <w:sz w:val="16"/>
        </w:rPr>
      </w:pPr>
      <w:r>
        <w:rPr>
          <w:w w:val="125"/>
          <w:sz w:val="16"/>
        </w:rPr>
        <w:t>Costa Coffee was voted the Nation’s Favorite Coffee</w:t>
      </w:r>
      <w:r>
        <w:rPr>
          <w:spacing w:val="-12"/>
          <w:w w:val="125"/>
          <w:sz w:val="16"/>
        </w:rPr>
        <w:t> </w:t>
      </w:r>
      <w:r>
        <w:rPr>
          <w:w w:val="125"/>
          <w:sz w:val="16"/>
        </w:rPr>
        <w:t>Shop</w:t>
      </w:r>
      <w:r>
        <w:rPr>
          <w:spacing w:val="-12"/>
          <w:w w:val="125"/>
          <w:sz w:val="16"/>
        </w:rPr>
        <w:t> </w:t>
      </w:r>
      <w:r>
        <w:rPr>
          <w:w w:val="125"/>
          <w:sz w:val="16"/>
        </w:rPr>
        <w:t>in</w:t>
      </w:r>
      <w:r>
        <w:rPr>
          <w:spacing w:val="-11"/>
          <w:w w:val="125"/>
          <w:sz w:val="16"/>
        </w:rPr>
        <w:t> </w:t>
      </w:r>
      <w:r>
        <w:rPr>
          <w:w w:val="125"/>
          <w:sz w:val="16"/>
        </w:rPr>
        <w:t>the</w:t>
      </w:r>
      <w:r>
        <w:rPr>
          <w:spacing w:val="-12"/>
          <w:w w:val="125"/>
          <w:sz w:val="16"/>
        </w:rPr>
        <w:t> </w:t>
      </w:r>
      <w:r>
        <w:rPr>
          <w:w w:val="125"/>
          <w:sz w:val="16"/>
        </w:rPr>
        <w:t>UK</w:t>
      </w:r>
      <w:r>
        <w:rPr>
          <w:spacing w:val="-14"/>
          <w:w w:val="125"/>
          <w:sz w:val="16"/>
        </w:rPr>
        <w:t> </w:t>
      </w:r>
      <w:r>
        <w:rPr>
          <w:w w:val="125"/>
          <w:sz w:val="16"/>
        </w:rPr>
        <w:t>for</w:t>
      </w:r>
      <w:r>
        <w:rPr>
          <w:spacing w:val="-20"/>
          <w:w w:val="125"/>
          <w:sz w:val="16"/>
        </w:rPr>
        <w:t> </w:t>
      </w:r>
      <w:r>
        <w:rPr>
          <w:w w:val="125"/>
          <w:sz w:val="16"/>
        </w:rPr>
        <w:t>the</w:t>
      </w:r>
      <w:r>
        <w:rPr>
          <w:spacing w:val="-12"/>
          <w:w w:val="125"/>
          <w:sz w:val="16"/>
        </w:rPr>
        <w:t> </w:t>
      </w:r>
      <w:r>
        <w:rPr>
          <w:w w:val="125"/>
          <w:sz w:val="16"/>
        </w:rPr>
        <w:t>12th</w:t>
      </w:r>
      <w:r>
        <w:rPr>
          <w:spacing w:val="-12"/>
          <w:w w:val="125"/>
          <w:sz w:val="16"/>
        </w:rPr>
        <w:t> </w:t>
      </w:r>
      <w:r>
        <w:rPr>
          <w:w w:val="125"/>
          <w:sz w:val="16"/>
        </w:rPr>
        <w:t>consecutive </w:t>
      </w:r>
      <w:r>
        <w:rPr>
          <w:spacing w:val="-2"/>
          <w:w w:val="125"/>
          <w:sz w:val="16"/>
        </w:rPr>
        <w:t>year,</w:t>
      </w:r>
      <w:r>
        <w:rPr>
          <w:spacing w:val="-14"/>
          <w:w w:val="125"/>
          <w:sz w:val="16"/>
        </w:rPr>
        <w:t> </w:t>
      </w:r>
      <w:r>
        <w:rPr>
          <w:spacing w:val="-2"/>
          <w:w w:val="125"/>
          <w:sz w:val="16"/>
        </w:rPr>
        <w:t>according</w:t>
      </w:r>
      <w:r>
        <w:rPr>
          <w:spacing w:val="-14"/>
          <w:w w:val="125"/>
          <w:sz w:val="16"/>
        </w:rPr>
        <w:t> </w:t>
      </w:r>
      <w:r>
        <w:rPr>
          <w:spacing w:val="-2"/>
          <w:w w:val="125"/>
          <w:sz w:val="16"/>
        </w:rPr>
        <w:t>to</w:t>
      </w:r>
      <w:r>
        <w:rPr>
          <w:spacing w:val="-13"/>
          <w:w w:val="125"/>
          <w:sz w:val="16"/>
        </w:rPr>
        <w:t> </w:t>
      </w:r>
      <w:r>
        <w:rPr>
          <w:spacing w:val="-2"/>
          <w:w w:val="125"/>
          <w:sz w:val="16"/>
        </w:rPr>
        <w:t>a</w:t>
      </w:r>
      <w:r>
        <w:rPr>
          <w:spacing w:val="-16"/>
          <w:w w:val="125"/>
          <w:sz w:val="16"/>
        </w:rPr>
        <w:t> </w:t>
      </w:r>
      <w:r>
        <w:rPr>
          <w:spacing w:val="-2"/>
          <w:w w:val="125"/>
          <w:sz w:val="16"/>
        </w:rPr>
        <w:t>World</w:t>
      </w:r>
      <w:r>
        <w:rPr>
          <w:spacing w:val="-13"/>
          <w:w w:val="125"/>
          <w:sz w:val="16"/>
        </w:rPr>
        <w:t> </w:t>
      </w:r>
      <w:r>
        <w:rPr>
          <w:spacing w:val="-2"/>
          <w:w w:val="125"/>
          <w:sz w:val="16"/>
        </w:rPr>
        <w:t>Coffee</w:t>
      </w:r>
      <w:r>
        <w:rPr>
          <w:spacing w:val="-14"/>
          <w:w w:val="125"/>
          <w:sz w:val="16"/>
        </w:rPr>
        <w:t> </w:t>
      </w:r>
      <w:r>
        <w:rPr>
          <w:spacing w:val="-2"/>
          <w:w w:val="125"/>
          <w:sz w:val="16"/>
        </w:rPr>
        <w:t>Portal</w:t>
      </w:r>
      <w:r>
        <w:rPr>
          <w:spacing w:val="-14"/>
          <w:w w:val="125"/>
          <w:sz w:val="16"/>
        </w:rPr>
        <w:t> </w:t>
      </w:r>
      <w:r>
        <w:rPr>
          <w:spacing w:val="-2"/>
          <w:w w:val="125"/>
          <w:sz w:val="16"/>
        </w:rPr>
        <w:t>survey.</w:t>
      </w:r>
    </w:p>
    <w:p>
      <w:pPr>
        <w:pStyle w:val="ListParagraph"/>
        <w:numPr>
          <w:ilvl w:val="0"/>
          <w:numId w:val="32"/>
        </w:numPr>
        <w:tabs>
          <w:tab w:pos="2800" w:val="left" w:leader="none"/>
        </w:tabs>
        <w:spacing w:line="297" w:lineRule="auto" w:before="121" w:after="0"/>
        <w:ind w:left="2800" w:right="117" w:hanging="180"/>
        <w:jc w:val="left"/>
        <w:rPr>
          <w:sz w:val="16"/>
        </w:rPr>
      </w:pPr>
      <w:r>
        <w:rPr/>
        <w:drawing>
          <wp:anchor distT="0" distB="0" distL="0" distR="0" allowOverlap="1" layoutInCell="1" locked="0" behindDoc="0" simplePos="0" relativeHeight="15990272">
            <wp:simplePos x="0" y="0"/>
            <wp:positionH relativeFrom="page">
              <wp:posOffset>1828800</wp:posOffset>
            </wp:positionH>
            <wp:positionV relativeFrom="paragraph">
              <wp:posOffset>1118751</wp:posOffset>
            </wp:positionV>
            <wp:extent cx="2854960" cy="2854960"/>
            <wp:effectExtent l="0" t="0" r="0" b="0"/>
            <wp:wrapNone/>
            <wp:docPr id="2278" name="Image 2278"/>
            <wp:cNvGraphicFramePr>
              <a:graphicFrameLocks/>
            </wp:cNvGraphicFramePr>
            <a:graphic>
              <a:graphicData uri="http://schemas.openxmlformats.org/drawingml/2006/picture">
                <pic:pic>
                  <pic:nvPicPr>
                    <pic:cNvPr id="2278" name="Image 2278"/>
                    <pic:cNvPicPr/>
                  </pic:nvPicPr>
                  <pic:blipFill>
                    <a:blip r:embed="rId532" cstate="print"/>
                    <a:stretch>
                      <a:fillRect/>
                    </a:stretch>
                  </pic:blipFill>
                  <pic:spPr>
                    <a:xfrm>
                      <a:off x="0" y="0"/>
                      <a:ext cx="2854960" cy="2854960"/>
                    </a:xfrm>
                    <a:prstGeom prst="rect">
                      <a:avLst/>
                    </a:prstGeom>
                  </pic:spPr>
                </pic:pic>
              </a:graphicData>
            </a:graphic>
          </wp:anchor>
        </w:drawing>
      </w:r>
      <w:r>
        <w:rPr>
          <w:w w:val="125"/>
          <w:sz w:val="16"/>
        </w:rPr>
        <w:t>In 2022, innocent launched its Revitalise super smoothie, the lowest sugar smoothie recipe it </w:t>
      </w:r>
      <w:r>
        <w:rPr>
          <w:w w:val="120"/>
          <w:sz w:val="16"/>
        </w:rPr>
        <w:t>has</w:t>
      </w:r>
      <w:r>
        <w:rPr>
          <w:spacing w:val="-12"/>
          <w:w w:val="120"/>
          <w:sz w:val="16"/>
        </w:rPr>
        <w:t> </w:t>
      </w:r>
      <w:r>
        <w:rPr>
          <w:w w:val="120"/>
          <w:sz w:val="16"/>
        </w:rPr>
        <w:t>ever</w:t>
      </w:r>
      <w:r>
        <w:rPr>
          <w:spacing w:val="-15"/>
          <w:w w:val="120"/>
          <w:sz w:val="16"/>
        </w:rPr>
        <w:t> </w:t>
      </w:r>
      <w:r>
        <w:rPr>
          <w:w w:val="120"/>
          <w:sz w:val="16"/>
        </w:rPr>
        <w:t>launched.</w:t>
      </w:r>
      <w:r>
        <w:rPr>
          <w:spacing w:val="-11"/>
          <w:w w:val="120"/>
          <w:sz w:val="16"/>
        </w:rPr>
        <w:t> </w:t>
      </w:r>
      <w:r>
        <w:rPr>
          <w:w w:val="120"/>
          <w:sz w:val="16"/>
        </w:rPr>
        <w:t>It</w:t>
      </w:r>
      <w:r>
        <w:rPr>
          <w:spacing w:val="-11"/>
          <w:w w:val="120"/>
          <w:sz w:val="16"/>
        </w:rPr>
        <w:t> </w:t>
      </w:r>
      <w:r>
        <w:rPr>
          <w:w w:val="120"/>
          <w:sz w:val="16"/>
        </w:rPr>
        <w:t>has</w:t>
      </w:r>
      <w:r>
        <w:rPr>
          <w:spacing w:val="-11"/>
          <w:w w:val="120"/>
          <w:sz w:val="16"/>
        </w:rPr>
        <w:t> </w:t>
      </w:r>
      <w:r>
        <w:rPr>
          <w:w w:val="115"/>
          <w:sz w:val="16"/>
        </w:rPr>
        <w:t>11%</w:t>
      </w:r>
      <w:r>
        <w:rPr>
          <w:spacing w:val="-9"/>
          <w:w w:val="115"/>
          <w:sz w:val="16"/>
        </w:rPr>
        <w:t> </w:t>
      </w:r>
      <w:r>
        <w:rPr>
          <w:w w:val="120"/>
          <w:sz w:val="16"/>
        </w:rPr>
        <w:t>less</w:t>
      </w:r>
      <w:r>
        <w:rPr>
          <w:spacing w:val="-11"/>
          <w:w w:val="120"/>
          <w:sz w:val="16"/>
        </w:rPr>
        <w:t> </w:t>
      </w:r>
      <w:r>
        <w:rPr>
          <w:w w:val="120"/>
          <w:sz w:val="16"/>
        </w:rPr>
        <w:t>sugar</w:t>
      </w:r>
      <w:r>
        <w:rPr>
          <w:spacing w:val="-15"/>
          <w:w w:val="120"/>
          <w:sz w:val="16"/>
        </w:rPr>
        <w:t> </w:t>
      </w:r>
      <w:r>
        <w:rPr>
          <w:w w:val="120"/>
          <w:sz w:val="16"/>
        </w:rPr>
        <w:t>than</w:t>
      </w:r>
      <w:r>
        <w:rPr>
          <w:spacing w:val="-13"/>
          <w:w w:val="120"/>
          <w:sz w:val="16"/>
        </w:rPr>
        <w:t> </w:t>
      </w:r>
      <w:r>
        <w:rPr>
          <w:w w:val="120"/>
          <w:sz w:val="16"/>
        </w:rPr>
        <w:t>the </w:t>
      </w:r>
      <w:r>
        <w:rPr>
          <w:w w:val="125"/>
          <w:sz w:val="16"/>
        </w:rPr>
        <w:t>brand’s other super smoothies.</w:t>
      </w:r>
    </w:p>
    <w:p>
      <w:pPr>
        <w:pStyle w:val="ListParagraph"/>
        <w:numPr>
          <w:ilvl w:val="0"/>
          <w:numId w:val="32"/>
        </w:numPr>
        <w:tabs>
          <w:tab w:pos="618" w:val="left" w:leader="none"/>
        </w:tabs>
        <w:spacing w:line="297" w:lineRule="auto" w:before="3" w:after="0"/>
        <w:ind w:left="618" w:right="16" w:hanging="180"/>
        <w:jc w:val="left"/>
        <w:rPr>
          <w:sz w:val="16"/>
        </w:rPr>
      </w:pPr>
      <w:r>
        <w:rPr/>
        <w:br w:type="column"/>
      </w:r>
      <w:r>
        <w:rPr>
          <w:w w:val="125"/>
          <w:sz w:val="16"/>
        </w:rPr>
        <w:t>In 2022, innocent launched the Big Rewild, its first pan-European campaign to give nature a helping</w:t>
      </w:r>
      <w:r>
        <w:rPr>
          <w:spacing w:val="-9"/>
          <w:w w:val="125"/>
          <w:sz w:val="16"/>
        </w:rPr>
        <w:t> </w:t>
      </w:r>
      <w:r>
        <w:rPr>
          <w:w w:val="125"/>
          <w:sz w:val="16"/>
        </w:rPr>
        <w:t>hand.</w:t>
      </w:r>
      <w:r>
        <w:rPr>
          <w:spacing w:val="-9"/>
          <w:w w:val="125"/>
          <w:sz w:val="16"/>
        </w:rPr>
        <w:t> </w:t>
      </w:r>
      <w:r>
        <w:rPr>
          <w:w w:val="125"/>
          <w:sz w:val="16"/>
        </w:rPr>
        <w:t>Together</w:t>
      </w:r>
      <w:r>
        <w:rPr>
          <w:spacing w:val="-16"/>
          <w:w w:val="125"/>
          <w:sz w:val="16"/>
        </w:rPr>
        <w:t> </w:t>
      </w:r>
      <w:r>
        <w:rPr>
          <w:w w:val="125"/>
          <w:sz w:val="16"/>
        </w:rPr>
        <w:t>with</w:t>
      </w:r>
      <w:r>
        <w:rPr>
          <w:spacing w:val="-9"/>
          <w:w w:val="125"/>
          <w:sz w:val="16"/>
        </w:rPr>
        <w:t> </w:t>
      </w:r>
      <w:r>
        <w:rPr>
          <w:w w:val="110"/>
          <w:sz w:val="16"/>
        </w:rPr>
        <w:t>11</w:t>
      </w:r>
      <w:r>
        <w:rPr>
          <w:spacing w:val="-2"/>
          <w:w w:val="110"/>
          <w:sz w:val="16"/>
        </w:rPr>
        <w:t> </w:t>
      </w:r>
      <w:r>
        <w:rPr>
          <w:w w:val="125"/>
          <w:sz w:val="16"/>
        </w:rPr>
        <w:t>NGOs</w:t>
      </w:r>
      <w:r>
        <w:rPr>
          <w:spacing w:val="-9"/>
          <w:w w:val="125"/>
          <w:sz w:val="16"/>
        </w:rPr>
        <w:t> </w:t>
      </w:r>
      <w:r>
        <w:rPr>
          <w:w w:val="125"/>
          <w:sz w:val="16"/>
        </w:rPr>
        <w:t>and</w:t>
      </w:r>
      <w:r>
        <w:rPr>
          <w:spacing w:val="-9"/>
          <w:w w:val="125"/>
          <w:sz w:val="16"/>
        </w:rPr>
        <w:t> </w:t>
      </w:r>
      <w:r>
        <w:rPr>
          <w:w w:val="125"/>
          <w:sz w:val="16"/>
        </w:rPr>
        <w:t>local organizations,</w:t>
      </w:r>
      <w:r>
        <w:rPr>
          <w:spacing w:val="-16"/>
          <w:w w:val="125"/>
          <w:sz w:val="16"/>
        </w:rPr>
        <w:t> </w:t>
      </w:r>
      <w:r>
        <w:rPr>
          <w:w w:val="125"/>
          <w:sz w:val="16"/>
        </w:rPr>
        <w:t>innocent</w:t>
      </w:r>
      <w:r>
        <w:rPr>
          <w:spacing w:val="-16"/>
          <w:w w:val="125"/>
          <w:sz w:val="16"/>
        </w:rPr>
        <w:t> </w:t>
      </w:r>
      <w:r>
        <w:rPr>
          <w:w w:val="125"/>
          <w:sz w:val="16"/>
        </w:rPr>
        <w:t>is</w:t>
      </w:r>
      <w:r>
        <w:rPr>
          <w:spacing w:val="-15"/>
          <w:w w:val="125"/>
          <w:sz w:val="16"/>
        </w:rPr>
        <w:t> </w:t>
      </w:r>
      <w:r>
        <w:rPr>
          <w:w w:val="125"/>
          <w:sz w:val="16"/>
        </w:rPr>
        <w:t>aiming</w:t>
      </w:r>
      <w:r>
        <w:rPr>
          <w:spacing w:val="-16"/>
          <w:w w:val="125"/>
          <w:sz w:val="16"/>
        </w:rPr>
        <w:t> </w:t>
      </w:r>
      <w:r>
        <w:rPr>
          <w:w w:val="125"/>
          <w:sz w:val="16"/>
        </w:rPr>
        <w:t>to</w:t>
      </w:r>
      <w:r>
        <w:rPr>
          <w:spacing w:val="-16"/>
          <w:w w:val="125"/>
          <w:sz w:val="16"/>
        </w:rPr>
        <w:t> </w:t>
      </w:r>
      <w:r>
        <w:rPr>
          <w:w w:val="125"/>
          <w:sz w:val="16"/>
        </w:rPr>
        <w:t>protect</w:t>
      </w:r>
      <w:r>
        <w:rPr>
          <w:spacing w:val="-15"/>
          <w:w w:val="125"/>
          <w:sz w:val="16"/>
        </w:rPr>
        <w:t> </w:t>
      </w:r>
      <w:r>
        <w:rPr>
          <w:w w:val="125"/>
          <w:sz w:val="16"/>
        </w:rPr>
        <w:t>and restore 2 million hectares of land by 2025.</w:t>
      </w:r>
    </w:p>
    <w:p>
      <w:pPr>
        <w:pStyle w:val="ListParagraph"/>
        <w:numPr>
          <w:ilvl w:val="0"/>
          <w:numId w:val="32"/>
        </w:numPr>
        <w:tabs>
          <w:tab w:pos="618" w:val="left" w:leader="none"/>
        </w:tabs>
        <w:spacing w:line="297" w:lineRule="auto" w:before="123" w:after="0"/>
        <w:ind w:left="618" w:right="0" w:hanging="180"/>
        <w:jc w:val="both"/>
        <w:rPr>
          <w:sz w:val="16"/>
        </w:rPr>
      </w:pPr>
      <w:r>
        <w:rPr>
          <w:w w:val="125"/>
          <w:sz w:val="16"/>
        </w:rPr>
        <w:t>In</w:t>
      </w:r>
      <w:r>
        <w:rPr>
          <w:spacing w:val="-16"/>
          <w:w w:val="125"/>
          <w:sz w:val="16"/>
        </w:rPr>
        <w:t> </w:t>
      </w:r>
      <w:r>
        <w:rPr>
          <w:w w:val="125"/>
          <w:sz w:val="16"/>
        </w:rPr>
        <w:t>2022,</w:t>
      </w:r>
      <w:r>
        <w:rPr>
          <w:spacing w:val="-16"/>
          <w:w w:val="125"/>
          <w:sz w:val="16"/>
        </w:rPr>
        <w:t> </w:t>
      </w:r>
      <w:r>
        <w:rPr>
          <w:w w:val="125"/>
          <w:sz w:val="16"/>
        </w:rPr>
        <w:t>doğadan</w:t>
      </w:r>
      <w:r>
        <w:rPr>
          <w:spacing w:val="-15"/>
          <w:w w:val="125"/>
          <w:sz w:val="16"/>
        </w:rPr>
        <w:t> </w:t>
      </w:r>
      <w:r>
        <w:rPr>
          <w:w w:val="125"/>
          <w:sz w:val="16"/>
        </w:rPr>
        <w:t>made</w:t>
      </w:r>
      <w:r>
        <w:rPr>
          <w:spacing w:val="-16"/>
          <w:w w:val="125"/>
          <w:sz w:val="16"/>
        </w:rPr>
        <w:t> </w:t>
      </w:r>
      <w:r>
        <w:rPr>
          <w:w w:val="125"/>
          <w:sz w:val="16"/>
        </w:rPr>
        <w:t>all</w:t>
      </w:r>
      <w:r>
        <w:rPr>
          <w:spacing w:val="-16"/>
          <w:w w:val="125"/>
          <w:sz w:val="16"/>
        </w:rPr>
        <w:t> </w:t>
      </w:r>
      <w:r>
        <w:rPr>
          <w:w w:val="125"/>
          <w:sz w:val="16"/>
        </w:rPr>
        <w:t>packaging</w:t>
      </w:r>
      <w:r>
        <w:rPr>
          <w:spacing w:val="-15"/>
          <w:w w:val="125"/>
          <w:sz w:val="16"/>
        </w:rPr>
        <w:t> </w:t>
      </w:r>
      <w:r>
        <w:rPr>
          <w:w w:val="125"/>
          <w:sz w:val="16"/>
        </w:rPr>
        <w:t>for</w:t>
      </w:r>
      <w:r>
        <w:rPr>
          <w:spacing w:val="-16"/>
          <w:w w:val="125"/>
          <w:sz w:val="16"/>
        </w:rPr>
        <w:t> </w:t>
      </w:r>
      <w:r>
        <w:rPr>
          <w:w w:val="125"/>
          <w:sz w:val="16"/>
        </w:rPr>
        <w:t>its</w:t>
      </w:r>
      <w:r>
        <w:rPr>
          <w:spacing w:val="-15"/>
          <w:w w:val="125"/>
          <w:sz w:val="16"/>
        </w:rPr>
        <w:t> </w:t>
      </w:r>
      <w:r>
        <w:rPr>
          <w:w w:val="125"/>
          <w:sz w:val="16"/>
        </w:rPr>
        <w:t>tea products</w:t>
      </w:r>
      <w:r>
        <w:rPr>
          <w:spacing w:val="-6"/>
          <w:w w:val="125"/>
          <w:sz w:val="16"/>
        </w:rPr>
        <w:t> </w:t>
      </w:r>
      <w:r>
        <w:rPr>
          <w:w w:val="125"/>
          <w:sz w:val="16"/>
        </w:rPr>
        <w:t>plastic-free</w:t>
      </w:r>
      <w:r>
        <w:rPr>
          <w:spacing w:val="-6"/>
          <w:w w:val="125"/>
          <w:sz w:val="16"/>
        </w:rPr>
        <w:t> </w:t>
      </w:r>
      <w:r>
        <w:rPr>
          <w:w w:val="125"/>
          <w:sz w:val="16"/>
        </w:rPr>
        <w:t>and</w:t>
      </w:r>
      <w:r>
        <w:rPr>
          <w:spacing w:val="-6"/>
          <w:w w:val="125"/>
          <w:sz w:val="16"/>
        </w:rPr>
        <w:t> </w:t>
      </w:r>
      <w:r>
        <w:rPr>
          <w:w w:val="125"/>
          <w:sz w:val="16"/>
        </w:rPr>
        <w:t>added</w:t>
      </w:r>
      <w:r>
        <w:rPr>
          <w:spacing w:val="-6"/>
          <w:w w:val="125"/>
          <w:sz w:val="16"/>
        </w:rPr>
        <w:t> </w:t>
      </w:r>
      <w:r>
        <w:rPr>
          <w:w w:val="125"/>
          <w:sz w:val="16"/>
        </w:rPr>
        <w:t>a</w:t>
      </w:r>
      <w:r>
        <w:rPr>
          <w:spacing w:val="-6"/>
          <w:w w:val="125"/>
          <w:sz w:val="16"/>
        </w:rPr>
        <w:t> </w:t>
      </w:r>
      <w:r>
        <w:rPr>
          <w:w w:val="125"/>
          <w:sz w:val="16"/>
        </w:rPr>
        <w:t>“plant-based teabag” badge to inform consumers.</w:t>
      </w:r>
    </w:p>
    <w:p>
      <w:pPr>
        <w:spacing w:before="54"/>
        <w:ind w:left="608" w:right="0" w:firstLine="0"/>
        <w:jc w:val="left"/>
        <w:rPr>
          <w:sz w:val="24"/>
        </w:rPr>
      </w:pPr>
      <w:r>
        <w:rPr/>
        <w:br w:type="column"/>
      </w:r>
      <w:r>
        <w:rPr>
          <w:w w:val="120"/>
          <w:sz w:val="24"/>
        </w:rPr>
        <w:t>maximizing</w:t>
      </w:r>
      <w:r>
        <w:rPr>
          <w:spacing w:val="-23"/>
          <w:w w:val="120"/>
          <w:sz w:val="24"/>
        </w:rPr>
        <w:t> </w:t>
      </w:r>
      <w:r>
        <w:rPr>
          <w:w w:val="120"/>
          <w:sz w:val="24"/>
        </w:rPr>
        <w:t>returns</w:t>
      </w:r>
      <w:r>
        <w:rPr>
          <w:spacing w:val="-22"/>
          <w:w w:val="120"/>
          <w:sz w:val="24"/>
        </w:rPr>
        <w:t> </w:t>
      </w:r>
      <w:r>
        <w:rPr>
          <w:w w:val="120"/>
          <w:sz w:val="24"/>
        </w:rPr>
        <w:t>on</w:t>
      </w:r>
      <w:r>
        <w:rPr>
          <w:spacing w:val="-22"/>
          <w:w w:val="120"/>
          <w:sz w:val="24"/>
        </w:rPr>
        <w:t> </w:t>
      </w:r>
      <w:r>
        <w:rPr>
          <w:w w:val="120"/>
          <w:sz w:val="24"/>
        </w:rPr>
        <w:t>our</w:t>
      </w:r>
      <w:r>
        <w:rPr>
          <w:spacing w:val="-23"/>
          <w:w w:val="120"/>
          <w:sz w:val="24"/>
        </w:rPr>
        <w:t> </w:t>
      </w:r>
      <w:r>
        <w:rPr>
          <w:spacing w:val="-2"/>
          <w:w w:val="120"/>
          <w:sz w:val="24"/>
        </w:rPr>
        <w:t>investments.</w:t>
      </w:r>
    </w:p>
    <w:p>
      <w:pPr>
        <w:pStyle w:val="BodyText"/>
        <w:spacing w:before="90"/>
        <w:rPr>
          <w:sz w:val="24"/>
        </w:rPr>
      </w:pPr>
    </w:p>
    <w:p>
      <w:pPr>
        <w:spacing w:before="0"/>
        <w:ind w:left="608" w:right="0" w:firstLine="0"/>
        <w:jc w:val="left"/>
        <w:rPr>
          <w:sz w:val="28"/>
        </w:rPr>
      </w:pPr>
      <w:r>
        <w:rPr>
          <w:w w:val="65"/>
          <w:sz w:val="28"/>
        </w:rPr>
        <w:t>2022</w:t>
      </w:r>
      <w:r>
        <w:rPr>
          <w:spacing w:val="-13"/>
          <w:w w:val="65"/>
          <w:sz w:val="28"/>
        </w:rPr>
        <w:t> </w:t>
      </w:r>
      <w:r>
        <w:rPr>
          <w:spacing w:val="-2"/>
          <w:w w:val="70"/>
          <w:sz w:val="28"/>
        </w:rPr>
        <w:t>HIGHLIGHTS</w:t>
      </w:r>
    </w:p>
    <w:p>
      <w:pPr>
        <w:pStyle w:val="ListParagraph"/>
        <w:numPr>
          <w:ilvl w:val="1"/>
          <w:numId w:val="32"/>
        </w:numPr>
        <w:tabs>
          <w:tab w:pos="788" w:val="left" w:leader="none"/>
        </w:tabs>
        <w:spacing w:line="297" w:lineRule="auto" w:before="142" w:after="0"/>
        <w:ind w:left="788" w:right="8329" w:hanging="180"/>
        <w:jc w:val="left"/>
        <w:rPr>
          <w:sz w:val="16"/>
        </w:rPr>
      </w:pPr>
      <w:r>
        <w:rPr>
          <w:spacing w:val="-2"/>
          <w:w w:val="125"/>
          <w:sz w:val="16"/>
        </w:rPr>
        <w:t>Gained</w:t>
      </w:r>
      <w:r>
        <w:rPr>
          <w:spacing w:val="-9"/>
          <w:w w:val="125"/>
          <w:sz w:val="16"/>
        </w:rPr>
        <w:t> </w:t>
      </w:r>
      <w:r>
        <w:rPr>
          <w:spacing w:val="-2"/>
          <w:w w:val="125"/>
          <w:sz w:val="16"/>
        </w:rPr>
        <w:t>share</w:t>
      </w:r>
      <w:r>
        <w:rPr>
          <w:spacing w:val="-9"/>
          <w:w w:val="125"/>
          <w:sz w:val="16"/>
        </w:rPr>
        <w:t> </w:t>
      </w:r>
      <w:r>
        <w:rPr>
          <w:spacing w:val="-2"/>
          <w:w w:val="125"/>
          <w:sz w:val="16"/>
        </w:rPr>
        <w:t>in</w:t>
      </w:r>
      <w:r>
        <w:rPr>
          <w:spacing w:val="-9"/>
          <w:w w:val="125"/>
          <w:sz w:val="16"/>
        </w:rPr>
        <w:t> </w:t>
      </w:r>
      <w:r>
        <w:rPr>
          <w:spacing w:val="-2"/>
          <w:w w:val="125"/>
          <w:sz w:val="16"/>
        </w:rPr>
        <w:t>sparkling</w:t>
      </w:r>
      <w:r>
        <w:rPr>
          <w:spacing w:val="-9"/>
          <w:w w:val="125"/>
          <w:sz w:val="16"/>
        </w:rPr>
        <w:t> </w:t>
      </w:r>
      <w:r>
        <w:rPr>
          <w:spacing w:val="-2"/>
          <w:w w:val="125"/>
          <w:sz w:val="16"/>
        </w:rPr>
        <w:t>soft</w:t>
      </w:r>
      <w:r>
        <w:rPr>
          <w:spacing w:val="-9"/>
          <w:w w:val="125"/>
          <w:sz w:val="16"/>
        </w:rPr>
        <w:t> </w:t>
      </w:r>
      <w:r>
        <w:rPr>
          <w:spacing w:val="-2"/>
          <w:w w:val="125"/>
          <w:sz w:val="16"/>
        </w:rPr>
        <w:t>drinks</w:t>
      </w:r>
      <w:r>
        <w:rPr>
          <w:spacing w:val="-9"/>
          <w:w w:val="125"/>
          <w:sz w:val="16"/>
        </w:rPr>
        <w:t> </w:t>
      </w:r>
      <w:r>
        <w:rPr>
          <w:spacing w:val="-2"/>
          <w:w w:val="125"/>
          <w:sz w:val="16"/>
        </w:rPr>
        <w:t>in</w:t>
      </w:r>
      <w:r>
        <w:rPr>
          <w:spacing w:val="-9"/>
          <w:w w:val="125"/>
          <w:sz w:val="16"/>
        </w:rPr>
        <w:t> </w:t>
      </w:r>
      <w:r>
        <w:rPr>
          <w:spacing w:val="-2"/>
          <w:w w:val="125"/>
          <w:sz w:val="16"/>
        </w:rPr>
        <w:t>India, </w:t>
      </w:r>
      <w:r>
        <w:rPr>
          <w:w w:val="125"/>
          <w:sz w:val="16"/>
        </w:rPr>
        <w:t>Bangladesh and Singapore.</w:t>
      </w:r>
    </w:p>
    <w:p>
      <w:pPr>
        <w:pStyle w:val="ListParagraph"/>
        <w:numPr>
          <w:ilvl w:val="1"/>
          <w:numId w:val="32"/>
        </w:numPr>
        <w:tabs>
          <w:tab w:pos="788" w:val="left" w:leader="none"/>
        </w:tabs>
        <w:spacing w:line="297" w:lineRule="auto" w:before="121" w:after="0"/>
        <w:ind w:left="788" w:right="8637" w:hanging="180"/>
        <w:jc w:val="left"/>
        <w:rPr>
          <w:sz w:val="16"/>
        </w:rPr>
      </w:pPr>
      <w:r>
        <w:rPr>
          <w:w w:val="125"/>
          <w:sz w:val="16"/>
        </w:rPr>
        <w:t>Strengthened</w:t>
      </w:r>
      <w:r>
        <w:rPr>
          <w:spacing w:val="-16"/>
          <w:w w:val="125"/>
          <w:sz w:val="16"/>
        </w:rPr>
        <w:t> </w:t>
      </w:r>
      <w:r>
        <w:rPr>
          <w:w w:val="125"/>
          <w:sz w:val="16"/>
        </w:rPr>
        <w:t>supply</w:t>
      </w:r>
      <w:r>
        <w:rPr>
          <w:spacing w:val="-16"/>
          <w:w w:val="125"/>
          <w:sz w:val="16"/>
        </w:rPr>
        <w:t> </w:t>
      </w:r>
      <w:r>
        <w:rPr>
          <w:w w:val="125"/>
          <w:sz w:val="16"/>
        </w:rPr>
        <w:t>chain</w:t>
      </w:r>
      <w:r>
        <w:rPr>
          <w:spacing w:val="-15"/>
          <w:w w:val="125"/>
          <w:sz w:val="16"/>
        </w:rPr>
        <w:t> </w:t>
      </w:r>
      <w:r>
        <w:rPr>
          <w:w w:val="125"/>
          <w:sz w:val="16"/>
        </w:rPr>
        <w:t>resilience</w:t>
      </w:r>
      <w:r>
        <w:rPr>
          <w:spacing w:val="-16"/>
          <w:w w:val="125"/>
          <w:sz w:val="16"/>
        </w:rPr>
        <w:t> </w:t>
      </w:r>
      <w:r>
        <w:rPr>
          <w:w w:val="125"/>
          <w:sz w:val="16"/>
        </w:rPr>
        <w:t>and operational</w:t>
      </w:r>
      <w:r>
        <w:rPr>
          <w:spacing w:val="-1"/>
          <w:w w:val="125"/>
          <w:sz w:val="16"/>
        </w:rPr>
        <w:t> </w:t>
      </w:r>
      <w:r>
        <w:rPr>
          <w:w w:val="125"/>
          <w:sz w:val="16"/>
        </w:rPr>
        <w:t>efficiency.</w:t>
      </w:r>
    </w:p>
    <w:p>
      <w:pPr>
        <w:pStyle w:val="BodyText"/>
      </w:pPr>
    </w:p>
    <w:p>
      <w:pPr>
        <w:pStyle w:val="BodyText"/>
      </w:pPr>
    </w:p>
    <w:p>
      <w:pPr>
        <w:pStyle w:val="BodyText"/>
      </w:pPr>
    </w:p>
    <w:p>
      <w:pPr>
        <w:pStyle w:val="BodyText"/>
      </w:pPr>
    </w:p>
    <w:p>
      <w:pPr>
        <w:pStyle w:val="BodyText"/>
        <w:spacing w:before="43"/>
      </w:pPr>
    </w:p>
    <w:p>
      <w:pPr>
        <w:tabs>
          <w:tab w:pos="6812" w:val="left" w:leader="none"/>
        </w:tabs>
        <w:spacing w:before="0"/>
        <w:ind w:left="608" w:right="0" w:firstLine="0"/>
        <w:jc w:val="left"/>
        <w:rPr>
          <w:b/>
          <w:sz w:val="18"/>
        </w:rPr>
      </w:pPr>
      <w:r>
        <w:rPr>
          <w:b/>
          <w:w w:val="110"/>
          <w:sz w:val="18"/>
        </w:rPr>
        <w:t>Coca-Cola</w:t>
      </w:r>
      <w:r>
        <w:rPr>
          <w:b/>
          <w:spacing w:val="-8"/>
          <w:w w:val="110"/>
          <w:sz w:val="18"/>
        </w:rPr>
        <w:t> </w:t>
      </w:r>
      <w:r>
        <w:rPr>
          <w:b/>
          <w:w w:val="110"/>
          <w:sz w:val="18"/>
        </w:rPr>
        <w:t>Beverages</w:t>
      </w:r>
      <w:r>
        <w:rPr>
          <w:b/>
          <w:spacing w:val="-12"/>
          <w:w w:val="110"/>
          <w:sz w:val="18"/>
        </w:rPr>
        <w:t> </w:t>
      </w:r>
      <w:r>
        <w:rPr>
          <w:b/>
          <w:spacing w:val="-2"/>
          <w:w w:val="110"/>
          <w:sz w:val="18"/>
        </w:rPr>
        <w:t>Africa</w:t>
      </w:r>
      <w:r>
        <w:rPr>
          <w:b/>
          <w:sz w:val="18"/>
        </w:rPr>
        <w:tab/>
      </w:r>
      <w:r>
        <w:rPr>
          <w:b/>
          <w:w w:val="105"/>
          <w:sz w:val="18"/>
        </w:rPr>
        <w:t>Other</w:t>
      </w:r>
      <w:r>
        <w:rPr>
          <w:b/>
          <w:spacing w:val="2"/>
          <w:w w:val="105"/>
          <w:sz w:val="18"/>
        </w:rPr>
        <w:t> </w:t>
      </w:r>
      <w:r>
        <w:rPr>
          <w:b/>
          <w:w w:val="105"/>
          <w:sz w:val="18"/>
        </w:rPr>
        <w:t>BIG</w:t>
      </w:r>
      <w:r>
        <w:rPr>
          <w:b/>
          <w:spacing w:val="7"/>
          <w:w w:val="105"/>
          <w:sz w:val="18"/>
        </w:rPr>
        <w:t> </w:t>
      </w:r>
      <w:r>
        <w:rPr>
          <w:b/>
          <w:spacing w:val="-2"/>
          <w:w w:val="105"/>
          <w:sz w:val="18"/>
        </w:rPr>
        <w:t>Bottlers</w:t>
      </w:r>
    </w:p>
    <w:p>
      <w:pPr>
        <w:spacing w:after="0"/>
        <w:jc w:val="left"/>
        <w:rPr>
          <w:sz w:val="18"/>
        </w:rPr>
        <w:sectPr>
          <w:type w:val="continuous"/>
          <w:pgSz w:w="25600" w:h="14400" w:orient="landscape"/>
          <w:pgMar w:header="0" w:footer="566" w:top="0" w:bottom="280" w:left="260" w:right="360"/>
          <w:cols w:num="3" w:equalWidth="0">
            <w:col w:w="7117" w:space="40"/>
            <w:col w:w="4768" w:space="39"/>
            <w:col w:w="13016"/>
          </w:cols>
        </w:sectPr>
      </w:pPr>
    </w:p>
    <w:p>
      <w:pPr>
        <w:pStyle w:val="BodyText"/>
        <w:spacing w:before="4"/>
        <w:rPr>
          <w:b/>
          <w:sz w:val="14"/>
        </w:rPr>
      </w:pPr>
      <w:r>
        <w:rPr/>
        <mc:AlternateContent>
          <mc:Choice Requires="wps">
            <w:drawing>
              <wp:anchor distT="0" distB="0" distL="0" distR="0" allowOverlap="1" layoutInCell="1" locked="0" behindDoc="0" simplePos="0" relativeHeight="15989248">
                <wp:simplePos x="0" y="0"/>
                <wp:positionH relativeFrom="page">
                  <wp:posOffset>0</wp:posOffset>
                </wp:positionH>
                <wp:positionV relativeFrom="page">
                  <wp:posOffset>1041400</wp:posOffset>
                </wp:positionV>
                <wp:extent cx="1313815" cy="7340600"/>
                <wp:effectExtent l="0" t="0" r="0" b="0"/>
                <wp:wrapNone/>
                <wp:docPr id="2279" name="Graphic 2279"/>
                <wp:cNvGraphicFramePr>
                  <a:graphicFrameLocks/>
                </wp:cNvGraphicFramePr>
                <a:graphic>
                  <a:graphicData uri="http://schemas.microsoft.com/office/word/2010/wordprocessingShape">
                    <wps:wsp>
                      <wps:cNvPr id="2279" name="Graphic 2279"/>
                      <wps:cNvSpPr/>
                      <wps:spPr>
                        <a:xfrm>
                          <a:off x="0" y="0"/>
                          <a:ext cx="1313815" cy="7340600"/>
                        </a:xfrm>
                        <a:custGeom>
                          <a:avLst/>
                          <a:gdLst/>
                          <a:ahLst/>
                          <a:cxnLst/>
                          <a:rect l="l" t="t" r="r" b="b"/>
                          <a:pathLst>
                            <a:path w="1313815" h="7340600">
                              <a:moveTo>
                                <a:pt x="1313332" y="0"/>
                              </a:moveTo>
                              <a:lnTo>
                                <a:pt x="0" y="0"/>
                              </a:lnTo>
                              <a:lnTo>
                                <a:pt x="0" y="7340600"/>
                              </a:lnTo>
                              <a:lnTo>
                                <a:pt x="1313332" y="7340600"/>
                              </a:lnTo>
                              <a:lnTo>
                                <a:pt x="13133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82pt;width:103.412pt;height:578pt;mso-position-horizontal-relative:page;mso-position-vertical-relative:page;z-index:15989248" id="docshape1790" filled="true" fillcolor="#000000" stroked="false">
                <v:fill type="solid"/>
                <w10:wrap type="none"/>
              </v:rect>
            </w:pict>
          </mc:Fallback>
        </mc:AlternateContent>
      </w:r>
    </w:p>
    <w:p>
      <w:pPr>
        <w:tabs>
          <w:tab w:pos="12574" w:val="left" w:leader="none"/>
          <w:tab w:pos="18778" w:val="left" w:leader="none"/>
        </w:tabs>
        <w:spacing w:line="240" w:lineRule="auto"/>
        <w:ind w:left="8287" w:right="0" w:firstLine="0"/>
        <w:jc w:val="left"/>
        <w:rPr>
          <w:sz w:val="20"/>
        </w:rPr>
      </w:pPr>
      <w:r>
        <w:rPr>
          <w:sz w:val="20"/>
        </w:rPr>
        <mc:AlternateContent>
          <mc:Choice Requires="wps">
            <w:drawing>
              <wp:inline distT="0" distB="0" distL="0" distR="0">
                <wp:extent cx="2108835" cy="2315845"/>
                <wp:effectExtent l="0" t="0" r="0" b="8255"/>
                <wp:docPr id="2280" name="Group 2280"/>
                <wp:cNvGraphicFramePr>
                  <a:graphicFrameLocks/>
                </wp:cNvGraphicFramePr>
                <a:graphic>
                  <a:graphicData uri="http://schemas.microsoft.com/office/word/2010/wordprocessingGroup">
                    <wpg:wgp>
                      <wpg:cNvPr id="2280" name="Group 2280"/>
                      <wpg:cNvGrpSpPr/>
                      <wpg:grpSpPr>
                        <a:xfrm>
                          <a:off x="0" y="0"/>
                          <a:ext cx="2108835" cy="2315845"/>
                          <a:chExt cx="2108835" cy="2315845"/>
                        </a:xfrm>
                      </wpg:grpSpPr>
                      <pic:pic>
                        <pic:nvPicPr>
                          <pic:cNvPr id="2281" name="Image 2281"/>
                          <pic:cNvPicPr/>
                        </pic:nvPicPr>
                        <pic:blipFill>
                          <a:blip r:embed="rId533" cstate="print"/>
                          <a:stretch>
                            <a:fillRect/>
                          </a:stretch>
                        </pic:blipFill>
                        <pic:spPr>
                          <a:xfrm>
                            <a:off x="0" y="0"/>
                            <a:ext cx="1098321" cy="2143721"/>
                          </a:xfrm>
                          <a:prstGeom prst="rect">
                            <a:avLst/>
                          </a:prstGeom>
                        </pic:spPr>
                      </pic:pic>
                      <pic:pic>
                        <pic:nvPicPr>
                          <pic:cNvPr id="2282" name="Image 2282"/>
                          <pic:cNvPicPr/>
                        </pic:nvPicPr>
                        <pic:blipFill>
                          <a:blip r:embed="rId534" cstate="print"/>
                          <a:stretch>
                            <a:fillRect/>
                          </a:stretch>
                        </pic:blipFill>
                        <pic:spPr>
                          <a:xfrm>
                            <a:off x="688492" y="133337"/>
                            <a:ext cx="1420012" cy="2181885"/>
                          </a:xfrm>
                          <a:prstGeom prst="rect">
                            <a:avLst/>
                          </a:prstGeom>
                        </pic:spPr>
                      </pic:pic>
                    </wpg:wgp>
                  </a:graphicData>
                </a:graphic>
              </wp:inline>
            </w:drawing>
          </mc:Choice>
          <mc:Fallback>
            <w:pict>
              <v:group style="width:166.05pt;height:182.35pt;mso-position-horizontal-relative:char;mso-position-vertical-relative:line" id="docshapegroup1791" coordorigin="0,0" coordsize="3321,3647">
                <v:shape style="position:absolute;left:0;top:0;width:1730;height:3376" type="#_x0000_t75" id="docshape1792" stroked="false">
                  <v:imagedata r:id="rId533" o:title=""/>
                </v:shape>
                <v:shape style="position:absolute;left:1084;top:209;width:2237;height:3437" type="#_x0000_t75" id="docshape1793" stroked="false">
                  <v:imagedata r:id="rId534" o:title=""/>
                </v:shape>
              </v:group>
            </w:pict>
          </mc:Fallback>
        </mc:AlternateContent>
      </w:r>
      <w:r>
        <w:rPr>
          <w:sz w:val="20"/>
        </w:rPr>
      </w:r>
      <w:r>
        <w:rPr>
          <w:sz w:val="20"/>
        </w:rPr>
        <w:tab/>
      </w:r>
      <w:r>
        <w:rPr>
          <w:position w:val="52"/>
          <w:sz w:val="20"/>
        </w:rPr>
        <mc:AlternateContent>
          <mc:Choice Requires="wps">
            <w:drawing>
              <wp:inline distT="0" distB="0" distL="0" distR="0">
                <wp:extent cx="3784600" cy="2133600"/>
                <wp:effectExtent l="0" t="0" r="0" b="0"/>
                <wp:docPr id="2283" name="Group 2283"/>
                <wp:cNvGraphicFramePr>
                  <a:graphicFrameLocks/>
                </wp:cNvGraphicFramePr>
                <a:graphic>
                  <a:graphicData uri="http://schemas.microsoft.com/office/word/2010/wordprocessingGroup">
                    <wpg:wgp>
                      <wpg:cNvPr id="2283" name="Group 2283"/>
                      <wpg:cNvGrpSpPr/>
                      <wpg:grpSpPr>
                        <a:xfrm>
                          <a:off x="0" y="0"/>
                          <a:ext cx="3784600" cy="2133600"/>
                          <a:chExt cx="3784600" cy="2133600"/>
                        </a:xfrm>
                      </wpg:grpSpPr>
                      <wps:wsp>
                        <wps:cNvPr id="2284" name="Graphic 2284"/>
                        <wps:cNvSpPr/>
                        <wps:spPr>
                          <a:xfrm>
                            <a:off x="0" y="0"/>
                            <a:ext cx="3784600" cy="2133600"/>
                          </a:xfrm>
                          <a:custGeom>
                            <a:avLst/>
                            <a:gdLst/>
                            <a:ahLst/>
                            <a:cxnLst/>
                            <a:rect l="l" t="t" r="r" b="b"/>
                            <a:pathLst>
                              <a:path w="3784600" h="2133600">
                                <a:moveTo>
                                  <a:pt x="3784600" y="0"/>
                                </a:moveTo>
                                <a:lnTo>
                                  <a:pt x="0" y="0"/>
                                </a:lnTo>
                                <a:lnTo>
                                  <a:pt x="0" y="2133600"/>
                                </a:lnTo>
                                <a:lnTo>
                                  <a:pt x="3784600" y="2133600"/>
                                </a:lnTo>
                                <a:lnTo>
                                  <a:pt x="3784600" y="0"/>
                                </a:lnTo>
                                <a:close/>
                              </a:path>
                            </a:pathLst>
                          </a:custGeom>
                          <a:solidFill>
                            <a:srgbClr val="FAF0EA"/>
                          </a:solidFill>
                        </wps:spPr>
                        <wps:bodyPr wrap="square" lIns="0" tIns="0" rIns="0" bIns="0" rtlCol="0">
                          <a:prstTxWarp prst="textNoShape">
                            <a:avLst/>
                          </a:prstTxWarp>
                          <a:noAutofit/>
                        </wps:bodyPr>
                      </wps:wsp>
                      <pic:pic>
                        <pic:nvPicPr>
                          <pic:cNvPr id="2285" name="Image 2285"/>
                          <pic:cNvPicPr/>
                        </pic:nvPicPr>
                        <pic:blipFill>
                          <a:blip r:embed="rId535" cstate="print"/>
                          <a:stretch>
                            <a:fillRect/>
                          </a:stretch>
                        </pic:blipFill>
                        <pic:spPr>
                          <a:xfrm>
                            <a:off x="926488" y="10341"/>
                            <a:ext cx="2858111" cy="1968500"/>
                          </a:xfrm>
                          <a:prstGeom prst="rect">
                            <a:avLst/>
                          </a:prstGeom>
                        </pic:spPr>
                      </pic:pic>
                      <wps:wsp>
                        <wps:cNvPr id="2286" name="Textbox 2286"/>
                        <wps:cNvSpPr txBox="1"/>
                        <wps:spPr>
                          <a:xfrm>
                            <a:off x="881533" y="799630"/>
                            <a:ext cx="277495" cy="152400"/>
                          </a:xfrm>
                          <a:prstGeom prst="rect">
                            <a:avLst/>
                          </a:prstGeom>
                        </wps:spPr>
                        <wps:txbx>
                          <w:txbxContent>
                            <w:p>
                              <w:pPr>
                                <w:spacing w:line="236" w:lineRule="exact" w:before="4"/>
                                <w:ind w:left="0" w:right="0" w:firstLine="0"/>
                                <w:jc w:val="left"/>
                                <w:rPr>
                                  <w:sz w:val="20"/>
                                </w:rPr>
                              </w:pPr>
                              <w:r>
                                <w:rPr>
                                  <w:color w:val="201600"/>
                                  <w:spacing w:val="-2"/>
                                  <w:w w:val="65"/>
                                  <w:sz w:val="20"/>
                                </w:rPr>
                                <w:t>GHANA</w:t>
                              </w:r>
                            </w:p>
                          </w:txbxContent>
                        </wps:txbx>
                        <wps:bodyPr wrap="square" lIns="0" tIns="0" rIns="0" bIns="0" rtlCol="0">
                          <a:noAutofit/>
                        </wps:bodyPr>
                      </wps:wsp>
                      <wps:wsp>
                        <wps:cNvPr id="2287" name="Textbox 2287"/>
                        <wps:cNvSpPr txBox="1"/>
                        <wps:spPr>
                          <a:xfrm>
                            <a:off x="1748181" y="799630"/>
                            <a:ext cx="325755" cy="152400"/>
                          </a:xfrm>
                          <a:prstGeom prst="rect">
                            <a:avLst/>
                          </a:prstGeom>
                        </wps:spPr>
                        <wps:txbx>
                          <w:txbxContent>
                            <w:p>
                              <w:pPr>
                                <w:spacing w:line="236" w:lineRule="exact" w:before="4"/>
                                <w:ind w:left="0" w:right="0" w:firstLine="0"/>
                                <w:jc w:val="left"/>
                                <w:rPr>
                                  <w:sz w:val="20"/>
                                </w:rPr>
                              </w:pPr>
                              <w:r>
                                <w:rPr>
                                  <w:color w:val="201600"/>
                                  <w:spacing w:val="-2"/>
                                  <w:w w:val="65"/>
                                  <w:sz w:val="20"/>
                                </w:rPr>
                                <w:t>UGANDA</w:t>
                              </w:r>
                            </w:p>
                          </w:txbxContent>
                        </wps:txbx>
                        <wps:bodyPr wrap="square" lIns="0" tIns="0" rIns="0" bIns="0" rtlCol="0">
                          <a:noAutofit/>
                        </wps:bodyPr>
                      </wps:wsp>
                      <wps:wsp>
                        <wps:cNvPr id="2288" name="Textbox 2288"/>
                        <wps:cNvSpPr txBox="1"/>
                        <wps:spPr>
                          <a:xfrm>
                            <a:off x="2087017" y="559600"/>
                            <a:ext cx="594360" cy="610235"/>
                          </a:xfrm>
                          <a:prstGeom prst="rect">
                            <a:avLst/>
                          </a:prstGeom>
                        </wps:spPr>
                        <wps:txbx>
                          <w:txbxContent>
                            <w:p>
                              <w:pPr>
                                <w:spacing w:before="4"/>
                                <w:ind w:left="0" w:right="0" w:firstLine="0"/>
                                <w:jc w:val="left"/>
                                <w:rPr>
                                  <w:sz w:val="20"/>
                                </w:rPr>
                              </w:pPr>
                              <w:r>
                                <w:rPr>
                                  <w:color w:val="201600"/>
                                  <w:spacing w:val="-2"/>
                                  <w:w w:val="80"/>
                                  <w:sz w:val="20"/>
                                </w:rPr>
                                <w:t>ETHIOPIA</w:t>
                              </w:r>
                            </w:p>
                            <w:p>
                              <w:pPr>
                                <w:spacing w:line="300" w:lineRule="atLeast" w:before="115"/>
                                <w:ind w:left="333" w:right="9" w:firstLine="165"/>
                                <w:jc w:val="left"/>
                                <w:rPr>
                                  <w:sz w:val="20"/>
                                </w:rPr>
                              </w:pPr>
                              <w:r>
                                <w:rPr>
                                  <w:color w:val="201600"/>
                                  <w:spacing w:val="-2"/>
                                  <w:w w:val="70"/>
                                  <w:sz w:val="20"/>
                                </w:rPr>
                                <w:t>KENYA </w:t>
                              </w:r>
                              <w:r>
                                <w:rPr>
                                  <w:color w:val="201600"/>
                                  <w:spacing w:val="-2"/>
                                  <w:w w:val="60"/>
                                  <w:sz w:val="20"/>
                                </w:rPr>
                                <w:t>TANZANIA</w:t>
                              </w:r>
                            </w:p>
                          </w:txbxContent>
                        </wps:txbx>
                        <wps:bodyPr wrap="square" lIns="0" tIns="0" rIns="0" bIns="0" rtlCol="0">
                          <a:noAutofit/>
                        </wps:bodyPr>
                      </wps:wsp>
                      <wps:wsp>
                        <wps:cNvPr id="2289" name="Textbox 2289"/>
                        <wps:cNvSpPr txBox="1"/>
                        <wps:spPr>
                          <a:xfrm>
                            <a:off x="2550256" y="1246479"/>
                            <a:ext cx="381000" cy="152400"/>
                          </a:xfrm>
                          <a:prstGeom prst="rect">
                            <a:avLst/>
                          </a:prstGeom>
                        </wps:spPr>
                        <wps:txbx>
                          <w:txbxContent>
                            <w:p>
                              <w:pPr>
                                <w:spacing w:line="236" w:lineRule="exact" w:before="4"/>
                                <w:ind w:left="0" w:right="0" w:firstLine="0"/>
                                <w:jc w:val="left"/>
                                <w:rPr>
                                  <w:sz w:val="20"/>
                                </w:rPr>
                              </w:pPr>
                              <w:r>
                                <w:rPr>
                                  <w:color w:val="201600"/>
                                  <w:spacing w:val="-4"/>
                                  <w:w w:val="65"/>
                                  <w:sz w:val="20"/>
                                </w:rPr>
                                <w:t>COMOROS</w:t>
                              </w:r>
                            </w:p>
                          </w:txbxContent>
                        </wps:txbx>
                        <wps:bodyPr wrap="square" lIns="0" tIns="0" rIns="0" bIns="0" rtlCol="0">
                          <a:noAutofit/>
                        </wps:bodyPr>
                      </wps:wsp>
                      <wps:wsp>
                        <wps:cNvPr id="2290" name="Textbox 2290"/>
                        <wps:cNvSpPr txBox="1"/>
                        <wps:spPr>
                          <a:xfrm>
                            <a:off x="1400963" y="1379004"/>
                            <a:ext cx="421640" cy="305435"/>
                          </a:xfrm>
                          <a:prstGeom prst="rect">
                            <a:avLst/>
                          </a:prstGeom>
                        </wps:spPr>
                        <wps:txbx>
                          <w:txbxContent>
                            <w:p>
                              <w:pPr>
                                <w:spacing w:before="0"/>
                                <w:ind w:left="0" w:right="15" w:firstLine="187"/>
                                <w:jc w:val="left"/>
                                <w:rPr>
                                  <w:sz w:val="20"/>
                                </w:rPr>
                              </w:pPr>
                              <w:r>
                                <w:rPr>
                                  <w:color w:val="201600"/>
                                  <w:spacing w:val="-2"/>
                                  <w:w w:val="65"/>
                                  <w:sz w:val="20"/>
                                </w:rPr>
                                <w:t>ZAMBIA</w:t>
                              </w:r>
                              <w:r>
                                <w:rPr>
                                  <w:color w:val="201600"/>
                                  <w:spacing w:val="-2"/>
                                  <w:w w:val="80"/>
                                  <w:sz w:val="20"/>
                                </w:rPr>
                                <w:t> NAMIBIA</w:t>
                              </w:r>
                            </w:p>
                          </w:txbxContent>
                        </wps:txbx>
                        <wps:bodyPr wrap="square" lIns="0" tIns="0" rIns="0" bIns="0" rtlCol="0">
                          <a:noAutofit/>
                        </wps:bodyPr>
                      </wps:wsp>
                      <wps:wsp>
                        <wps:cNvPr id="2291" name="Textbox 2291"/>
                        <wps:cNvSpPr txBox="1"/>
                        <wps:spPr>
                          <a:xfrm>
                            <a:off x="2989548" y="1347336"/>
                            <a:ext cx="356235" cy="152400"/>
                          </a:xfrm>
                          <a:prstGeom prst="rect">
                            <a:avLst/>
                          </a:prstGeom>
                        </wps:spPr>
                        <wps:txbx>
                          <w:txbxContent>
                            <w:p>
                              <w:pPr>
                                <w:spacing w:line="236" w:lineRule="exact" w:before="4"/>
                                <w:ind w:left="0" w:right="0" w:firstLine="0"/>
                                <w:jc w:val="left"/>
                                <w:rPr>
                                  <w:sz w:val="20"/>
                                </w:rPr>
                              </w:pPr>
                              <w:r>
                                <w:rPr>
                                  <w:color w:val="201600"/>
                                  <w:spacing w:val="-4"/>
                                  <w:w w:val="65"/>
                                  <w:sz w:val="20"/>
                                </w:rPr>
                                <w:t>MAYOTTE</w:t>
                              </w:r>
                            </w:p>
                          </w:txbxContent>
                        </wps:txbx>
                        <wps:bodyPr wrap="square" lIns="0" tIns="0" rIns="0" bIns="0" rtlCol="0">
                          <a:noAutofit/>
                        </wps:bodyPr>
                      </wps:wsp>
                      <wps:wsp>
                        <wps:cNvPr id="2292" name="Textbox 2292"/>
                        <wps:cNvSpPr txBox="1"/>
                        <wps:spPr>
                          <a:xfrm>
                            <a:off x="1241324" y="1837982"/>
                            <a:ext cx="549910" cy="152400"/>
                          </a:xfrm>
                          <a:prstGeom prst="rect">
                            <a:avLst/>
                          </a:prstGeom>
                        </wps:spPr>
                        <wps:txbx>
                          <w:txbxContent>
                            <w:p>
                              <w:pPr>
                                <w:spacing w:line="236" w:lineRule="exact" w:before="4"/>
                                <w:ind w:left="0" w:right="0" w:firstLine="0"/>
                                <w:jc w:val="left"/>
                                <w:rPr>
                                  <w:sz w:val="20"/>
                                </w:rPr>
                              </w:pPr>
                              <w:r>
                                <w:rPr>
                                  <w:color w:val="201600"/>
                                  <w:w w:val="60"/>
                                  <w:sz w:val="20"/>
                                </w:rPr>
                                <w:t>SOUTH</w:t>
                              </w:r>
                              <w:r>
                                <w:rPr>
                                  <w:color w:val="201600"/>
                                  <w:spacing w:val="-1"/>
                                  <w:w w:val="65"/>
                                  <w:sz w:val="20"/>
                                </w:rPr>
                                <w:t> </w:t>
                              </w:r>
                              <w:r>
                                <w:rPr>
                                  <w:color w:val="201600"/>
                                  <w:spacing w:val="-2"/>
                                  <w:w w:val="65"/>
                                  <w:sz w:val="20"/>
                                </w:rPr>
                                <w:t>AFRICA</w:t>
                              </w:r>
                            </w:p>
                          </w:txbxContent>
                        </wps:txbx>
                        <wps:bodyPr wrap="square" lIns="0" tIns="0" rIns="0" bIns="0" rtlCol="0">
                          <a:noAutofit/>
                        </wps:bodyPr>
                      </wps:wsp>
                      <wps:wsp>
                        <wps:cNvPr id="2293" name="Textbox 2293"/>
                        <wps:cNvSpPr txBox="1"/>
                        <wps:spPr>
                          <a:xfrm>
                            <a:off x="2063179" y="1385832"/>
                            <a:ext cx="789940" cy="527685"/>
                          </a:xfrm>
                          <a:prstGeom prst="rect">
                            <a:avLst/>
                          </a:prstGeom>
                        </wps:spPr>
                        <wps:txbx>
                          <w:txbxContent>
                            <w:p>
                              <w:pPr>
                                <w:spacing w:line="218" w:lineRule="auto" w:before="22"/>
                                <w:ind w:left="0" w:right="0" w:firstLine="418"/>
                                <w:jc w:val="left"/>
                                <w:rPr>
                                  <w:sz w:val="20"/>
                                </w:rPr>
                              </w:pPr>
                              <w:r>
                                <w:rPr>
                                  <w:color w:val="201600"/>
                                  <w:spacing w:val="-4"/>
                                  <w:w w:val="65"/>
                                  <w:sz w:val="20"/>
                                </w:rPr>
                                <w:t>MOZAMBIQUE</w:t>
                              </w:r>
                              <w:r>
                                <w:rPr>
                                  <w:color w:val="201600"/>
                                  <w:spacing w:val="-4"/>
                                  <w:w w:val="80"/>
                                  <w:sz w:val="20"/>
                                </w:rPr>
                                <w:t> </w:t>
                              </w:r>
                              <w:r>
                                <w:rPr>
                                  <w:color w:val="201600"/>
                                  <w:spacing w:val="-2"/>
                                  <w:w w:val="80"/>
                                  <w:sz w:val="20"/>
                                </w:rPr>
                                <w:t>BOTSWANA</w:t>
                              </w:r>
                            </w:p>
                            <w:p>
                              <w:pPr>
                                <w:spacing w:line="159" w:lineRule="exact" w:before="0"/>
                                <w:ind w:left="316" w:right="0" w:firstLine="0"/>
                                <w:jc w:val="left"/>
                                <w:rPr>
                                  <w:sz w:val="20"/>
                                </w:rPr>
                              </w:pPr>
                              <w:r>
                                <w:rPr>
                                  <w:color w:val="201600"/>
                                  <w:spacing w:val="-2"/>
                                  <w:w w:val="80"/>
                                  <w:sz w:val="20"/>
                                </w:rPr>
                                <w:t>ESWATINI</w:t>
                              </w:r>
                            </w:p>
                            <w:p>
                              <w:pPr>
                                <w:spacing w:line="211" w:lineRule="exact" w:before="0"/>
                                <w:ind w:left="62" w:right="0" w:firstLine="0"/>
                                <w:jc w:val="left"/>
                                <w:rPr>
                                  <w:sz w:val="20"/>
                                </w:rPr>
                              </w:pPr>
                              <w:r>
                                <w:rPr>
                                  <w:color w:val="201600"/>
                                  <w:spacing w:val="-2"/>
                                  <w:w w:val="80"/>
                                  <w:sz w:val="20"/>
                                </w:rPr>
                                <w:t>LESOTHO</w:t>
                              </w:r>
                            </w:p>
                          </w:txbxContent>
                        </wps:txbx>
                        <wps:bodyPr wrap="square" lIns="0" tIns="0" rIns="0" bIns="0" rtlCol="0">
                          <a:noAutofit/>
                        </wps:bodyPr>
                      </wps:wsp>
                    </wpg:wgp>
                  </a:graphicData>
                </a:graphic>
              </wp:inline>
            </w:drawing>
          </mc:Choice>
          <mc:Fallback>
            <w:pict>
              <v:group style="width:298pt;height:168pt;mso-position-horizontal-relative:char;mso-position-vertical-relative:line" id="docshapegroup1794" coordorigin="0,0" coordsize="5960,3360">
                <v:rect style="position:absolute;left:0;top:0;width:5960;height:3360" id="docshape1795" filled="true" fillcolor="#faf0ea" stroked="false">
                  <v:fill type="solid"/>
                </v:rect>
                <v:shape style="position:absolute;left:1459;top:16;width:4501;height:3100" type="#_x0000_t75" id="docshape1796" stroked="false">
                  <v:imagedata r:id="rId535" o:title=""/>
                </v:shape>
                <v:shape style="position:absolute;left:1388;top:1259;width:437;height:240" type="#_x0000_t202" id="docshape1797" filled="false" stroked="false">
                  <v:textbox inset="0,0,0,0">
                    <w:txbxContent>
                      <w:p>
                        <w:pPr>
                          <w:spacing w:line="236" w:lineRule="exact" w:before="4"/>
                          <w:ind w:left="0" w:right="0" w:firstLine="0"/>
                          <w:jc w:val="left"/>
                          <w:rPr>
                            <w:sz w:val="20"/>
                          </w:rPr>
                        </w:pPr>
                        <w:r>
                          <w:rPr>
                            <w:color w:val="201600"/>
                            <w:spacing w:val="-2"/>
                            <w:w w:val="65"/>
                            <w:sz w:val="20"/>
                          </w:rPr>
                          <w:t>GHANA</w:t>
                        </w:r>
                      </w:p>
                    </w:txbxContent>
                  </v:textbox>
                  <w10:wrap type="none"/>
                </v:shape>
                <v:shape style="position:absolute;left:2753;top:1259;width:513;height:240" type="#_x0000_t202" id="docshape1798" filled="false" stroked="false">
                  <v:textbox inset="0,0,0,0">
                    <w:txbxContent>
                      <w:p>
                        <w:pPr>
                          <w:spacing w:line="236" w:lineRule="exact" w:before="4"/>
                          <w:ind w:left="0" w:right="0" w:firstLine="0"/>
                          <w:jc w:val="left"/>
                          <w:rPr>
                            <w:sz w:val="20"/>
                          </w:rPr>
                        </w:pPr>
                        <w:r>
                          <w:rPr>
                            <w:color w:val="201600"/>
                            <w:spacing w:val="-2"/>
                            <w:w w:val="65"/>
                            <w:sz w:val="20"/>
                          </w:rPr>
                          <w:t>UGANDA</w:t>
                        </w:r>
                      </w:p>
                    </w:txbxContent>
                  </v:textbox>
                  <w10:wrap type="none"/>
                </v:shape>
                <v:shape style="position:absolute;left:3286;top:881;width:936;height:961" type="#_x0000_t202" id="docshape1799" filled="false" stroked="false">
                  <v:textbox inset="0,0,0,0">
                    <w:txbxContent>
                      <w:p>
                        <w:pPr>
                          <w:spacing w:before="4"/>
                          <w:ind w:left="0" w:right="0" w:firstLine="0"/>
                          <w:jc w:val="left"/>
                          <w:rPr>
                            <w:sz w:val="20"/>
                          </w:rPr>
                        </w:pPr>
                        <w:r>
                          <w:rPr>
                            <w:color w:val="201600"/>
                            <w:spacing w:val="-2"/>
                            <w:w w:val="80"/>
                            <w:sz w:val="20"/>
                          </w:rPr>
                          <w:t>ETHIOPIA</w:t>
                        </w:r>
                      </w:p>
                      <w:p>
                        <w:pPr>
                          <w:spacing w:line="300" w:lineRule="atLeast" w:before="115"/>
                          <w:ind w:left="333" w:right="9" w:firstLine="165"/>
                          <w:jc w:val="left"/>
                          <w:rPr>
                            <w:sz w:val="20"/>
                          </w:rPr>
                        </w:pPr>
                        <w:r>
                          <w:rPr>
                            <w:color w:val="201600"/>
                            <w:spacing w:val="-2"/>
                            <w:w w:val="70"/>
                            <w:sz w:val="20"/>
                          </w:rPr>
                          <w:t>KENYA </w:t>
                        </w:r>
                        <w:r>
                          <w:rPr>
                            <w:color w:val="201600"/>
                            <w:spacing w:val="-2"/>
                            <w:w w:val="60"/>
                            <w:sz w:val="20"/>
                          </w:rPr>
                          <w:t>TANZANIA</w:t>
                        </w:r>
                      </w:p>
                    </w:txbxContent>
                  </v:textbox>
                  <w10:wrap type="none"/>
                </v:shape>
                <v:shape style="position:absolute;left:4016;top:1962;width:600;height:240" type="#_x0000_t202" id="docshape1800" filled="false" stroked="false">
                  <v:textbox inset="0,0,0,0">
                    <w:txbxContent>
                      <w:p>
                        <w:pPr>
                          <w:spacing w:line="236" w:lineRule="exact" w:before="4"/>
                          <w:ind w:left="0" w:right="0" w:firstLine="0"/>
                          <w:jc w:val="left"/>
                          <w:rPr>
                            <w:sz w:val="20"/>
                          </w:rPr>
                        </w:pPr>
                        <w:r>
                          <w:rPr>
                            <w:color w:val="201600"/>
                            <w:spacing w:val="-4"/>
                            <w:w w:val="65"/>
                            <w:sz w:val="20"/>
                          </w:rPr>
                          <w:t>COMOROS</w:t>
                        </w:r>
                      </w:p>
                    </w:txbxContent>
                  </v:textbox>
                  <w10:wrap type="none"/>
                </v:shape>
                <v:shape style="position:absolute;left:2206;top:2171;width:664;height:481" type="#_x0000_t202" id="docshape1801" filled="false" stroked="false">
                  <v:textbox inset="0,0,0,0">
                    <w:txbxContent>
                      <w:p>
                        <w:pPr>
                          <w:spacing w:before="0"/>
                          <w:ind w:left="0" w:right="15" w:firstLine="187"/>
                          <w:jc w:val="left"/>
                          <w:rPr>
                            <w:sz w:val="20"/>
                          </w:rPr>
                        </w:pPr>
                        <w:r>
                          <w:rPr>
                            <w:color w:val="201600"/>
                            <w:spacing w:val="-2"/>
                            <w:w w:val="65"/>
                            <w:sz w:val="20"/>
                          </w:rPr>
                          <w:t>ZAMBIA</w:t>
                        </w:r>
                        <w:r>
                          <w:rPr>
                            <w:color w:val="201600"/>
                            <w:spacing w:val="-2"/>
                            <w:w w:val="80"/>
                            <w:sz w:val="20"/>
                          </w:rPr>
                          <w:t> NAMIBIA</w:t>
                        </w:r>
                      </w:p>
                    </w:txbxContent>
                  </v:textbox>
                  <w10:wrap type="none"/>
                </v:shape>
                <v:shape style="position:absolute;left:4707;top:2121;width:561;height:240" type="#_x0000_t202" id="docshape1802" filled="false" stroked="false">
                  <v:textbox inset="0,0,0,0">
                    <w:txbxContent>
                      <w:p>
                        <w:pPr>
                          <w:spacing w:line="236" w:lineRule="exact" w:before="4"/>
                          <w:ind w:left="0" w:right="0" w:firstLine="0"/>
                          <w:jc w:val="left"/>
                          <w:rPr>
                            <w:sz w:val="20"/>
                          </w:rPr>
                        </w:pPr>
                        <w:r>
                          <w:rPr>
                            <w:color w:val="201600"/>
                            <w:spacing w:val="-4"/>
                            <w:w w:val="65"/>
                            <w:sz w:val="20"/>
                          </w:rPr>
                          <w:t>MAYOTTE</w:t>
                        </w:r>
                      </w:p>
                    </w:txbxContent>
                  </v:textbox>
                  <w10:wrap type="none"/>
                </v:shape>
                <v:shape style="position:absolute;left:1954;top:2894;width:866;height:240" type="#_x0000_t202" id="docshape1803" filled="false" stroked="false">
                  <v:textbox inset="0,0,0,0">
                    <w:txbxContent>
                      <w:p>
                        <w:pPr>
                          <w:spacing w:line="236" w:lineRule="exact" w:before="4"/>
                          <w:ind w:left="0" w:right="0" w:firstLine="0"/>
                          <w:jc w:val="left"/>
                          <w:rPr>
                            <w:sz w:val="20"/>
                          </w:rPr>
                        </w:pPr>
                        <w:r>
                          <w:rPr>
                            <w:color w:val="201600"/>
                            <w:w w:val="60"/>
                            <w:sz w:val="20"/>
                          </w:rPr>
                          <w:t>SOUTH</w:t>
                        </w:r>
                        <w:r>
                          <w:rPr>
                            <w:color w:val="201600"/>
                            <w:spacing w:val="-1"/>
                            <w:w w:val="65"/>
                            <w:sz w:val="20"/>
                          </w:rPr>
                          <w:t> </w:t>
                        </w:r>
                        <w:r>
                          <w:rPr>
                            <w:color w:val="201600"/>
                            <w:spacing w:val="-2"/>
                            <w:w w:val="65"/>
                            <w:sz w:val="20"/>
                          </w:rPr>
                          <w:t>AFRICA</w:t>
                        </w:r>
                      </w:p>
                    </w:txbxContent>
                  </v:textbox>
                  <w10:wrap type="none"/>
                </v:shape>
                <v:shape style="position:absolute;left:3249;top:2182;width:1244;height:831" type="#_x0000_t202" id="docshape1804" filled="false" stroked="false">
                  <v:textbox inset="0,0,0,0">
                    <w:txbxContent>
                      <w:p>
                        <w:pPr>
                          <w:spacing w:line="218" w:lineRule="auto" w:before="22"/>
                          <w:ind w:left="0" w:right="0" w:firstLine="418"/>
                          <w:jc w:val="left"/>
                          <w:rPr>
                            <w:sz w:val="20"/>
                          </w:rPr>
                        </w:pPr>
                        <w:r>
                          <w:rPr>
                            <w:color w:val="201600"/>
                            <w:spacing w:val="-4"/>
                            <w:w w:val="65"/>
                            <w:sz w:val="20"/>
                          </w:rPr>
                          <w:t>MOZAMBIQUE</w:t>
                        </w:r>
                        <w:r>
                          <w:rPr>
                            <w:color w:val="201600"/>
                            <w:spacing w:val="-4"/>
                            <w:w w:val="80"/>
                            <w:sz w:val="20"/>
                          </w:rPr>
                          <w:t> </w:t>
                        </w:r>
                        <w:r>
                          <w:rPr>
                            <w:color w:val="201600"/>
                            <w:spacing w:val="-2"/>
                            <w:w w:val="80"/>
                            <w:sz w:val="20"/>
                          </w:rPr>
                          <w:t>BOTSWANA</w:t>
                        </w:r>
                      </w:p>
                      <w:p>
                        <w:pPr>
                          <w:spacing w:line="159" w:lineRule="exact" w:before="0"/>
                          <w:ind w:left="316" w:right="0" w:firstLine="0"/>
                          <w:jc w:val="left"/>
                          <w:rPr>
                            <w:sz w:val="20"/>
                          </w:rPr>
                        </w:pPr>
                        <w:r>
                          <w:rPr>
                            <w:color w:val="201600"/>
                            <w:spacing w:val="-2"/>
                            <w:w w:val="80"/>
                            <w:sz w:val="20"/>
                          </w:rPr>
                          <w:t>ESWATINI</w:t>
                        </w:r>
                      </w:p>
                      <w:p>
                        <w:pPr>
                          <w:spacing w:line="211" w:lineRule="exact" w:before="0"/>
                          <w:ind w:left="62" w:right="0" w:firstLine="0"/>
                          <w:jc w:val="left"/>
                          <w:rPr>
                            <w:sz w:val="20"/>
                          </w:rPr>
                        </w:pPr>
                        <w:r>
                          <w:rPr>
                            <w:color w:val="201600"/>
                            <w:spacing w:val="-2"/>
                            <w:w w:val="80"/>
                            <w:sz w:val="20"/>
                          </w:rPr>
                          <w:t>LESOTHO</w:t>
                        </w:r>
                      </w:p>
                    </w:txbxContent>
                  </v:textbox>
                  <w10:wrap type="none"/>
                </v:shape>
              </v:group>
            </w:pict>
          </mc:Fallback>
        </mc:AlternateContent>
      </w:r>
      <w:r>
        <w:rPr>
          <w:position w:val="52"/>
          <w:sz w:val="20"/>
        </w:rPr>
      </w:r>
      <w:r>
        <w:rPr>
          <w:position w:val="52"/>
          <w:sz w:val="20"/>
        </w:rPr>
        <w:tab/>
      </w:r>
      <w:r>
        <w:rPr>
          <w:position w:val="52"/>
          <w:sz w:val="20"/>
        </w:rPr>
        <mc:AlternateContent>
          <mc:Choice Requires="wps">
            <w:drawing>
              <wp:inline distT="0" distB="0" distL="0" distR="0">
                <wp:extent cx="3784600" cy="2133600"/>
                <wp:effectExtent l="0" t="0" r="0" b="9525"/>
                <wp:docPr id="2294" name="Group 2294"/>
                <wp:cNvGraphicFramePr>
                  <a:graphicFrameLocks/>
                </wp:cNvGraphicFramePr>
                <a:graphic>
                  <a:graphicData uri="http://schemas.microsoft.com/office/word/2010/wordprocessingGroup">
                    <wpg:wgp>
                      <wpg:cNvPr id="2294" name="Group 2294"/>
                      <wpg:cNvGrpSpPr/>
                      <wpg:grpSpPr>
                        <a:xfrm>
                          <a:off x="0" y="0"/>
                          <a:ext cx="3784600" cy="2133600"/>
                          <a:chExt cx="3784600" cy="2133600"/>
                        </a:xfrm>
                      </wpg:grpSpPr>
                      <pic:pic>
                        <pic:nvPicPr>
                          <pic:cNvPr id="2295" name="Image 2295"/>
                          <pic:cNvPicPr/>
                        </pic:nvPicPr>
                        <pic:blipFill>
                          <a:blip r:embed="rId536" cstate="print"/>
                          <a:stretch>
                            <a:fillRect/>
                          </a:stretch>
                        </pic:blipFill>
                        <pic:spPr>
                          <a:xfrm>
                            <a:off x="0" y="0"/>
                            <a:ext cx="3784600" cy="2133600"/>
                          </a:xfrm>
                          <a:prstGeom prst="rect">
                            <a:avLst/>
                          </a:prstGeom>
                        </pic:spPr>
                      </pic:pic>
                      <wps:wsp>
                        <wps:cNvPr id="2296" name="Textbox 2296"/>
                        <wps:cNvSpPr txBox="1"/>
                        <wps:spPr>
                          <a:xfrm>
                            <a:off x="1528122" y="511263"/>
                            <a:ext cx="251460" cy="152400"/>
                          </a:xfrm>
                          <a:prstGeom prst="rect">
                            <a:avLst/>
                          </a:prstGeom>
                        </wps:spPr>
                        <wps:txbx>
                          <w:txbxContent>
                            <w:p>
                              <w:pPr>
                                <w:spacing w:line="236" w:lineRule="exact" w:before="4"/>
                                <w:ind w:left="0" w:right="0" w:firstLine="0"/>
                                <w:jc w:val="left"/>
                                <w:rPr>
                                  <w:sz w:val="20"/>
                                </w:rPr>
                              </w:pPr>
                              <w:r>
                                <w:rPr>
                                  <w:color w:val="201600"/>
                                  <w:spacing w:val="-5"/>
                                  <w:w w:val="70"/>
                                  <w:sz w:val="20"/>
                                </w:rPr>
                                <w:t>NEPAL</w:t>
                              </w:r>
                            </w:p>
                          </w:txbxContent>
                        </wps:txbx>
                        <wps:bodyPr wrap="square" lIns="0" tIns="0" rIns="0" bIns="0" rtlCol="0">
                          <a:noAutofit/>
                        </wps:bodyPr>
                      </wps:wsp>
                      <wps:wsp>
                        <wps:cNvPr id="2297" name="Textbox 2297"/>
                        <wps:cNvSpPr txBox="1"/>
                        <wps:spPr>
                          <a:xfrm>
                            <a:off x="740468" y="674331"/>
                            <a:ext cx="240665" cy="152400"/>
                          </a:xfrm>
                          <a:prstGeom prst="rect">
                            <a:avLst/>
                          </a:prstGeom>
                        </wps:spPr>
                        <wps:txbx>
                          <w:txbxContent>
                            <w:p>
                              <w:pPr>
                                <w:spacing w:line="236" w:lineRule="exact" w:before="4"/>
                                <w:ind w:left="0" w:right="0" w:firstLine="0"/>
                                <w:jc w:val="left"/>
                                <w:rPr>
                                  <w:sz w:val="20"/>
                                </w:rPr>
                              </w:pPr>
                              <w:r>
                                <w:rPr>
                                  <w:color w:val="201600"/>
                                  <w:spacing w:val="-5"/>
                                  <w:w w:val="70"/>
                                  <w:sz w:val="20"/>
                                </w:rPr>
                                <w:t>OMAN</w:t>
                              </w:r>
                            </w:p>
                          </w:txbxContent>
                        </wps:txbx>
                        <wps:bodyPr wrap="square" lIns="0" tIns="0" rIns="0" bIns="0" rtlCol="0">
                          <a:noAutofit/>
                        </wps:bodyPr>
                      </wps:wsp>
                      <wps:wsp>
                        <wps:cNvPr id="2298" name="Textbox 2298"/>
                        <wps:cNvSpPr txBox="1"/>
                        <wps:spPr>
                          <a:xfrm>
                            <a:off x="2072317" y="598386"/>
                            <a:ext cx="580390" cy="309245"/>
                          </a:xfrm>
                          <a:prstGeom prst="rect">
                            <a:avLst/>
                          </a:prstGeom>
                        </wps:spPr>
                        <wps:txbx>
                          <w:txbxContent>
                            <w:p>
                              <w:pPr>
                                <w:spacing w:before="4"/>
                                <w:ind w:left="0" w:right="0" w:firstLine="0"/>
                                <w:jc w:val="left"/>
                                <w:rPr>
                                  <w:sz w:val="20"/>
                                </w:rPr>
                              </w:pPr>
                              <w:r>
                                <w:rPr>
                                  <w:color w:val="201600"/>
                                  <w:spacing w:val="-2"/>
                                  <w:w w:val="75"/>
                                  <w:sz w:val="20"/>
                                </w:rPr>
                                <w:t>BANGLADESH</w:t>
                              </w:r>
                            </w:p>
                            <w:p>
                              <w:pPr>
                                <w:spacing w:line="236" w:lineRule="exact" w:before="5"/>
                                <w:ind w:left="282" w:right="0" w:firstLine="0"/>
                                <w:jc w:val="left"/>
                                <w:rPr>
                                  <w:sz w:val="20"/>
                                </w:rPr>
                              </w:pPr>
                              <w:r>
                                <w:rPr>
                                  <w:color w:val="201600"/>
                                  <w:spacing w:val="-5"/>
                                  <w:w w:val="70"/>
                                  <w:sz w:val="20"/>
                                </w:rPr>
                                <w:t>MYANMAR</w:t>
                              </w:r>
                            </w:p>
                          </w:txbxContent>
                        </wps:txbx>
                        <wps:bodyPr wrap="square" lIns="0" tIns="0" rIns="0" bIns="0" rtlCol="0">
                          <a:noAutofit/>
                        </wps:bodyPr>
                      </wps:wsp>
                      <wps:wsp>
                        <wps:cNvPr id="2299" name="Textbox 2299"/>
                        <wps:cNvSpPr txBox="1"/>
                        <wps:spPr>
                          <a:xfrm>
                            <a:off x="1281361" y="897090"/>
                            <a:ext cx="2435225" cy="390525"/>
                          </a:xfrm>
                          <a:prstGeom prst="rect">
                            <a:avLst/>
                          </a:prstGeom>
                        </wps:spPr>
                        <wps:txbx>
                          <w:txbxContent>
                            <w:p>
                              <w:pPr>
                                <w:spacing w:line="217" w:lineRule="exact" w:before="4"/>
                                <w:ind w:left="453" w:right="0" w:firstLine="0"/>
                                <w:jc w:val="left"/>
                                <w:rPr>
                                  <w:sz w:val="20"/>
                                </w:rPr>
                              </w:pPr>
                              <w:r>
                                <w:rPr>
                                  <w:color w:val="201600"/>
                                  <w:spacing w:val="-2"/>
                                  <w:w w:val="80"/>
                                  <w:sz w:val="20"/>
                                </w:rPr>
                                <w:t>INDIA</w:t>
                              </w:r>
                            </w:p>
                            <w:p>
                              <w:pPr>
                                <w:spacing w:line="187" w:lineRule="exact" w:before="0"/>
                                <w:ind w:left="2821" w:right="0" w:firstLine="0"/>
                                <w:jc w:val="left"/>
                                <w:rPr>
                                  <w:sz w:val="20"/>
                                </w:rPr>
                              </w:pPr>
                              <w:r>
                                <w:rPr>
                                  <w:color w:val="201600"/>
                                  <w:w w:val="60"/>
                                  <w:sz w:val="20"/>
                                </w:rPr>
                                <w:t>THE</w:t>
                              </w:r>
                              <w:r>
                                <w:rPr>
                                  <w:color w:val="201600"/>
                                  <w:spacing w:val="-2"/>
                                  <w:w w:val="60"/>
                                  <w:sz w:val="20"/>
                                </w:rPr>
                                <w:t> </w:t>
                              </w:r>
                              <w:r>
                                <w:rPr>
                                  <w:color w:val="201600"/>
                                  <w:spacing w:val="-2"/>
                                  <w:w w:val="65"/>
                                  <w:sz w:val="20"/>
                                </w:rPr>
                                <w:t>PHILIPPINES</w:t>
                              </w:r>
                            </w:p>
                            <w:p>
                              <w:pPr>
                                <w:spacing w:line="206" w:lineRule="exact" w:before="0"/>
                                <w:ind w:left="0" w:right="0" w:firstLine="0"/>
                                <w:jc w:val="left"/>
                                <w:rPr>
                                  <w:sz w:val="20"/>
                                </w:rPr>
                              </w:pPr>
                              <w:r>
                                <w:rPr>
                                  <w:color w:val="201600"/>
                                  <w:w w:val="60"/>
                                  <w:sz w:val="20"/>
                                </w:rPr>
                                <w:t>SRI</w:t>
                              </w:r>
                              <w:r>
                                <w:rPr>
                                  <w:color w:val="201600"/>
                                  <w:spacing w:val="-4"/>
                                  <w:w w:val="60"/>
                                  <w:sz w:val="20"/>
                                </w:rPr>
                                <w:t> </w:t>
                              </w:r>
                              <w:r>
                                <w:rPr>
                                  <w:color w:val="201600"/>
                                  <w:spacing w:val="-2"/>
                                  <w:w w:val="75"/>
                                  <w:sz w:val="20"/>
                                </w:rPr>
                                <w:t>LANKA</w:t>
                              </w:r>
                            </w:p>
                          </w:txbxContent>
                        </wps:txbx>
                        <wps:bodyPr wrap="square" lIns="0" tIns="0" rIns="0" bIns="0" rtlCol="0">
                          <a:noAutofit/>
                        </wps:bodyPr>
                      </wps:wsp>
                      <wps:wsp>
                        <wps:cNvPr id="2300" name="Textbox 2300"/>
                        <wps:cNvSpPr txBox="1"/>
                        <wps:spPr>
                          <a:xfrm>
                            <a:off x="2224971" y="1184363"/>
                            <a:ext cx="579120" cy="392430"/>
                          </a:xfrm>
                          <a:prstGeom prst="rect">
                            <a:avLst/>
                          </a:prstGeom>
                        </wps:spPr>
                        <wps:txbx>
                          <w:txbxContent>
                            <w:p>
                              <w:pPr>
                                <w:spacing w:before="4"/>
                                <w:ind w:left="298" w:right="0" w:firstLine="0"/>
                                <w:jc w:val="left"/>
                                <w:rPr>
                                  <w:sz w:val="20"/>
                                </w:rPr>
                              </w:pPr>
                              <w:r>
                                <w:rPr>
                                  <w:color w:val="201600"/>
                                  <w:spacing w:val="-2"/>
                                  <w:w w:val="65"/>
                                  <w:sz w:val="20"/>
                                </w:rPr>
                                <w:t>MALAYSIA</w:t>
                              </w:r>
                            </w:p>
                            <w:p>
                              <w:pPr>
                                <w:spacing w:line="236" w:lineRule="exact" w:before="136"/>
                                <w:ind w:left="0" w:right="0" w:firstLine="0"/>
                                <w:jc w:val="left"/>
                                <w:rPr>
                                  <w:sz w:val="20"/>
                                </w:rPr>
                              </w:pPr>
                              <w:r>
                                <w:rPr>
                                  <w:color w:val="201600"/>
                                  <w:spacing w:val="-2"/>
                                  <w:w w:val="85"/>
                                  <w:sz w:val="20"/>
                                </w:rPr>
                                <w:t>SINGAPORE</w:t>
                              </w:r>
                            </w:p>
                          </w:txbxContent>
                        </wps:txbx>
                        <wps:bodyPr wrap="square" lIns="0" tIns="0" rIns="0" bIns="0" rtlCol="0">
                          <a:noAutofit/>
                        </wps:bodyPr>
                      </wps:wsp>
                    </wpg:wgp>
                  </a:graphicData>
                </a:graphic>
              </wp:inline>
            </w:drawing>
          </mc:Choice>
          <mc:Fallback>
            <w:pict>
              <v:group style="width:298pt;height:168pt;mso-position-horizontal-relative:char;mso-position-vertical-relative:line" id="docshapegroup1805" coordorigin="0,0" coordsize="5960,3360">
                <v:shape style="position:absolute;left:0;top:0;width:5960;height:3360" type="#_x0000_t75" id="docshape1806" stroked="false">
                  <v:imagedata r:id="rId536" o:title=""/>
                </v:shape>
                <v:shape style="position:absolute;left:2406;top:805;width:396;height:240" type="#_x0000_t202" id="docshape1807" filled="false" stroked="false">
                  <v:textbox inset="0,0,0,0">
                    <w:txbxContent>
                      <w:p>
                        <w:pPr>
                          <w:spacing w:line="236" w:lineRule="exact" w:before="4"/>
                          <w:ind w:left="0" w:right="0" w:firstLine="0"/>
                          <w:jc w:val="left"/>
                          <w:rPr>
                            <w:sz w:val="20"/>
                          </w:rPr>
                        </w:pPr>
                        <w:r>
                          <w:rPr>
                            <w:color w:val="201600"/>
                            <w:spacing w:val="-5"/>
                            <w:w w:val="70"/>
                            <w:sz w:val="20"/>
                          </w:rPr>
                          <w:t>NEPAL</w:t>
                        </w:r>
                      </w:p>
                    </w:txbxContent>
                  </v:textbox>
                  <w10:wrap type="none"/>
                </v:shape>
                <v:shape style="position:absolute;left:1166;top:1061;width:379;height:240" type="#_x0000_t202" id="docshape1808" filled="false" stroked="false">
                  <v:textbox inset="0,0,0,0">
                    <w:txbxContent>
                      <w:p>
                        <w:pPr>
                          <w:spacing w:line="236" w:lineRule="exact" w:before="4"/>
                          <w:ind w:left="0" w:right="0" w:firstLine="0"/>
                          <w:jc w:val="left"/>
                          <w:rPr>
                            <w:sz w:val="20"/>
                          </w:rPr>
                        </w:pPr>
                        <w:r>
                          <w:rPr>
                            <w:color w:val="201600"/>
                            <w:spacing w:val="-5"/>
                            <w:w w:val="70"/>
                            <w:sz w:val="20"/>
                          </w:rPr>
                          <w:t>OMAN</w:t>
                        </w:r>
                      </w:p>
                    </w:txbxContent>
                  </v:textbox>
                  <w10:wrap type="none"/>
                </v:shape>
                <v:shape style="position:absolute;left:3263;top:942;width:914;height:487" type="#_x0000_t202" id="docshape1809" filled="false" stroked="false">
                  <v:textbox inset="0,0,0,0">
                    <w:txbxContent>
                      <w:p>
                        <w:pPr>
                          <w:spacing w:before="4"/>
                          <w:ind w:left="0" w:right="0" w:firstLine="0"/>
                          <w:jc w:val="left"/>
                          <w:rPr>
                            <w:sz w:val="20"/>
                          </w:rPr>
                        </w:pPr>
                        <w:r>
                          <w:rPr>
                            <w:color w:val="201600"/>
                            <w:spacing w:val="-2"/>
                            <w:w w:val="75"/>
                            <w:sz w:val="20"/>
                          </w:rPr>
                          <w:t>BANGLADESH</w:t>
                        </w:r>
                      </w:p>
                      <w:p>
                        <w:pPr>
                          <w:spacing w:line="236" w:lineRule="exact" w:before="5"/>
                          <w:ind w:left="282" w:right="0" w:firstLine="0"/>
                          <w:jc w:val="left"/>
                          <w:rPr>
                            <w:sz w:val="20"/>
                          </w:rPr>
                        </w:pPr>
                        <w:r>
                          <w:rPr>
                            <w:color w:val="201600"/>
                            <w:spacing w:val="-5"/>
                            <w:w w:val="70"/>
                            <w:sz w:val="20"/>
                          </w:rPr>
                          <w:t>MYANMAR</w:t>
                        </w:r>
                      </w:p>
                    </w:txbxContent>
                  </v:textbox>
                  <w10:wrap type="none"/>
                </v:shape>
                <v:shape style="position:absolute;left:2017;top:1412;width:3835;height:615" type="#_x0000_t202" id="docshape1810" filled="false" stroked="false">
                  <v:textbox inset="0,0,0,0">
                    <w:txbxContent>
                      <w:p>
                        <w:pPr>
                          <w:spacing w:line="217" w:lineRule="exact" w:before="4"/>
                          <w:ind w:left="453" w:right="0" w:firstLine="0"/>
                          <w:jc w:val="left"/>
                          <w:rPr>
                            <w:sz w:val="20"/>
                          </w:rPr>
                        </w:pPr>
                        <w:r>
                          <w:rPr>
                            <w:color w:val="201600"/>
                            <w:spacing w:val="-2"/>
                            <w:w w:val="80"/>
                            <w:sz w:val="20"/>
                          </w:rPr>
                          <w:t>INDIA</w:t>
                        </w:r>
                      </w:p>
                      <w:p>
                        <w:pPr>
                          <w:spacing w:line="187" w:lineRule="exact" w:before="0"/>
                          <w:ind w:left="2821" w:right="0" w:firstLine="0"/>
                          <w:jc w:val="left"/>
                          <w:rPr>
                            <w:sz w:val="20"/>
                          </w:rPr>
                        </w:pPr>
                        <w:r>
                          <w:rPr>
                            <w:color w:val="201600"/>
                            <w:w w:val="60"/>
                            <w:sz w:val="20"/>
                          </w:rPr>
                          <w:t>THE</w:t>
                        </w:r>
                        <w:r>
                          <w:rPr>
                            <w:color w:val="201600"/>
                            <w:spacing w:val="-2"/>
                            <w:w w:val="60"/>
                            <w:sz w:val="20"/>
                          </w:rPr>
                          <w:t> </w:t>
                        </w:r>
                        <w:r>
                          <w:rPr>
                            <w:color w:val="201600"/>
                            <w:spacing w:val="-2"/>
                            <w:w w:val="65"/>
                            <w:sz w:val="20"/>
                          </w:rPr>
                          <w:t>PHILIPPINES</w:t>
                        </w:r>
                      </w:p>
                      <w:p>
                        <w:pPr>
                          <w:spacing w:line="206" w:lineRule="exact" w:before="0"/>
                          <w:ind w:left="0" w:right="0" w:firstLine="0"/>
                          <w:jc w:val="left"/>
                          <w:rPr>
                            <w:sz w:val="20"/>
                          </w:rPr>
                        </w:pPr>
                        <w:r>
                          <w:rPr>
                            <w:color w:val="201600"/>
                            <w:w w:val="60"/>
                            <w:sz w:val="20"/>
                          </w:rPr>
                          <w:t>SRI</w:t>
                        </w:r>
                        <w:r>
                          <w:rPr>
                            <w:color w:val="201600"/>
                            <w:spacing w:val="-4"/>
                            <w:w w:val="60"/>
                            <w:sz w:val="20"/>
                          </w:rPr>
                          <w:t> </w:t>
                        </w:r>
                        <w:r>
                          <w:rPr>
                            <w:color w:val="201600"/>
                            <w:spacing w:val="-2"/>
                            <w:w w:val="75"/>
                            <w:sz w:val="20"/>
                          </w:rPr>
                          <w:t>LANKA</w:t>
                        </w:r>
                      </w:p>
                    </w:txbxContent>
                  </v:textbox>
                  <w10:wrap type="none"/>
                </v:shape>
                <v:shape style="position:absolute;left:3503;top:1865;width:912;height:618" type="#_x0000_t202" id="docshape1811" filled="false" stroked="false">
                  <v:textbox inset="0,0,0,0">
                    <w:txbxContent>
                      <w:p>
                        <w:pPr>
                          <w:spacing w:before="4"/>
                          <w:ind w:left="298" w:right="0" w:firstLine="0"/>
                          <w:jc w:val="left"/>
                          <w:rPr>
                            <w:sz w:val="20"/>
                          </w:rPr>
                        </w:pPr>
                        <w:r>
                          <w:rPr>
                            <w:color w:val="201600"/>
                            <w:spacing w:val="-2"/>
                            <w:w w:val="65"/>
                            <w:sz w:val="20"/>
                          </w:rPr>
                          <w:t>MALAYSIA</w:t>
                        </w:r>
                      </w:p>
                      <w:p>
                        <w:pPr>
                          <w:spacing w:line="236" w:lineRule="exact" w:before="136"/>
                          <w:ind w:left="0" w:right="0" w:firstLine="0"/>
                          <w:jc w:val="left"/>
                          <w:rPr>
                            <w:sz w:val="20"/>
                          </w:rPr>
                        </w:pPr>
                        <w:r>
                          <w:rPr>
                            <w:color w:val="201600"/>
                            <w:spacing w:val="-2"/>
                            <w:w w:val="85"/>
                            <w:sz w:val="20"/>
                          </w:rPr>
                          <w:t>SINGAPORE</w:t>
                        </w:r>
                      </w:p>
                    </w:txbxContent>
                  </v:textbox>
                  <w10:wrap type="none"/>
                </v:shape>
              </v:group>
            </w:pict>
          </mc:Fallback>
        </mc:AlternateContent>
      </w:r>
      <w:r>
        <w:rPr>
          <w:position w:val="52"/>
          <w:sz w:val="20"/>
        </w:rPr>
      </w:r>
    </w:p>
    <w:p>
      <w:pPr>
        <w:spacing w:after="0" w:line="240" w:lineRule="auto"/>
        <w:jc w:val="left"/>
        <w:rPr>
          <w:sz w:val="20"/>
        </w:rPr>
        <w:sectPr>
          <w:type w:val="continuous"/>
          <w:pgSz w:w="25600" w:h="14400" w:orient="landscape"/>
          <w:pgMar w:header="0" w:footer="566" w:top="0" w:bottom="280" w:left="260" w:right="360"/>
        </w:sectPr>
      </w:pPr>
    </w:p>
    <w:p>
      <w:pPr>
        <w:spacing w:before="84"/>
        <w:ind w:left="340" w:right="0" w:firstLine="0"/>
        <w:jc w:val="left"/>
        <w:rPr>
          <w:sz w:val="20"/>
        </w:rPr>
      </w:pPr>
      <w:bookmarkStart w:name="_bookmark58" w:id="58"/>
      <w:bookmarkEnd w:id="58"/>
      <w:r>
        <w:rPr/>
      </w:r>
      <w:bookmarkStart w:name="_bookmark57" w:id="59"/>
      <w:bookmarkEnd w:id="59"/>
      <w:r>
        <w:rPr/>
      </w: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66"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5"/>
      </w:pPr>
    </w:p>
    <w:p>
      <w:pPr>
        <w:pStyle w:val="BodyText"/>
        <w:spacing w:line="20" w:lineRule="exact"/>
        <w:ind w:left="347"/>
        <w:rPr>
          <w:sz w:val="2"/>
        </w:rPr>
      </w:pPr>
      <w:r>
        <w:rPr>
          <w:sz w:val="2"/>
        </w:rPr>
        <mc:AlternateContent>
          <mc:Choice Requires="wps">
            <w:drawing>
              <wp:inline distT="0" distB="0" distL="0" distR="0">
                <wp:extent cx="10150475" cy="3175"/>
                <wp:effectExtent l="9525" t="0" r="0" b="6350"/>
                <wp:docPr id="2301" name="Group 2301"/>
                <wp:cNvGraphicFramePr>
                  <a:graphicFrameLocks/>
                </wp:cNvGraphicFramePr>
                <a:graphic>
                  <a:graphicData uri="http://schemas.microsoft.com/office/word/2010/wordprocessingGroup">
                    <wpg:wgp>
                      <wpg:cNvPr id="2301" name="Group 2301"/>
                      <wpg:cNvGrpSpPr/>
                      <wpg:grpSpPr>
                        <a:xfrm>
                          <a:off x="0" y="0"/>
                          <a:ext cx="10150475" cy="3175"/>
                          <a:chExt cx="10150475" cy="3175"/>
                        </a:xfrm>
                      </wpg:grpSpPr>
                      <wps:wsp>
                        <wps:cNvPr id="2302" name="Graphic 2302"/>
                        <wps:cNvSpPr/>
                        <wps:spPr>
                          <a:xfrm>
                            <a:off x="0" y="1587"/>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25pt;mso-position-horizontal-relative:char;mso-position-vertical-relative:line" id="docshapegroup1812" coordorigin="0,0" coordsize="15985,5">
                <v:line style="position:absolute" from="0,3" to="15985,3" stroked="true" strokeweight=".25pt" strokecolor="#000000">
                  <v:stroke dashstyle="solid"/>
                </v:line>
              </v:group>
            </w:pict>
          </mc:Fallback>
        </mc:AlternateContent>
      </w:r>
      <w:r>
        <w:rPr>
          <w:sz w:val="2"/>
        </w:rPr>
      </w:r>
    </w:p>
    <w:p>
      <w:pPr>
        <w:pStyle w:val="BodyText"/>
        <w:rPr>
          <w:sz w:val="20"/>
        </w:rPr>
      </w:pPr>
    </w:p>
    <w:p>
      <w:pPr>
        <w:pStyle w:val="BodyText"/>
        <w:rPr>
          <w:sz w:val="20"/>
        </w:rPr>
      </w:pPr>
    </w:p>
    <w:p>
      <w:pPr>
        <w:pStyle w:val="BodyText"/>
        <w:spacing w:before="63"/>
        <w:rPr>
          <w:sz w:val="20"/>
        </w:rPr>
      </w:pPr>
    </w:p>
    <w:p>
      <w:pPr>
        <w:spacing w:after="0"/>
        <w:rPr>
          <w:sz w:val="20"/>
        </w:rPr>
        <w:sectPr>
          <w:type w:val="continuous"/>
          <w:pgSz w:w="25600" w:h="14400" w:orient="landscape"/>
          <w:pgMar w:header="0" w:footer="566" w:top="0" w:bottom="280" w:left="260" w:right="360"/>
        </w:sectPr>
      </w:pPr>
    </w:p>
    <w:p>
      <w:pPr>
        <w:spacing w:before="105"/>
        <w:ind w:left="2620" w:right="0" w:firstLine="0"/>
        <w:jc w:val="left"/>
        <w:rPr>
          <w:sz w:val="24"/>
        </w:rPr>
      </w:pPr>
      <w:r>
        <w:rPr/>
        <mc:AlternateContent>
          <mc:Choice Requires="wps">
            <w:drawing>
              <wp:anchor distT="0" distB="0" distL="0" distR="0" allowOverlap="1" layoutInCell="1" locked="0" behindDoc="0" simplePos="0" relativeHeight="15991808">
                <wp:simplePos x="0" y="0"/>
                <wp:positionH relativeFrom="page">
                  <wp:posOffset>0</wp:posOffset>
                </wp:positionH>
                <wp:positionV relativeFrom="page">
                  <wp:posOffset>1041400</wp:posOffset>
                </wp:positionV>
                <wp:extent cx="1313815" cy="7340600"/>
                <wp:effectExtent l="0" t="0" r="0" b="0"/>
                <wp:wrapNone/>
                <wp:docPr id="2303" name="Graphic 2303"/>
                <wp:cNvGraphicFramePr>
                  <a:graphicFrameLocks/>
                </wp:cNvGraphicFramePr>
                <a:graphic>
                  <a:graphicData uri="http://schemas.microsoft.com/office/word/2010/wordprocessingShape">
                    <wps:wsp>
                      <wps:cNvPr id="2303" name="Graphic 2303"/>
                      <wps:cNvSpPr/>
                      <wps:spPr>
                        <a:xfrm>
                          <a:off x="0" y="0"/>
                          <a:ext cx="1313815" cy="7340600"/>
                        </a:xfrm>
                        <a:custGeom>
                          <a:avLst/>
                          <a:gdLst/>
                          <a:ahLst/>
                          <a:cxnLst/>
                          <a:rect l="l" t="t" r="r" b="b"/>
                          <a:pathLst>
                            <a:path w="1313815" h="7340600">
                              <a:moveTo>
                                <a:pt x="1313332" y="0"/>
                              </a:moveTo>
                              <a:lnTo>
                                <a:pt x="0" y="0"/>
                              </a:lnTo>
                              <a:lnTo>
                                <a:pt x="0" y="7340600"/>
                              </a:lnTo>
                              <a:lnTo>
                                <a:pt x="1313332" y="7340600"/>
                              </a:lnTo>
                              <a:lnTo>
                                <a:pt x="13133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82pt;width:103.412pt;height:578pt;mso-position-horizontal-relative:page;mso-position-vertical-relative:page;z-index:15991808" id="docshape1813" filled="true" fillcolor="#000000" stroked="false">
                <v:fill type="solid"/>
                <w10:wrap type="none"/>
              </v:rect>
            </w:pict>
          </mc:Fallback>
        </mc:AlternateContent>
      </w:r>
      <w:r>
        <w:rPr>
          <w:w w:val="60"/>
          <w:sz w:val="24"/>
        </w:rPr>
        <w:t>SCOPE</w:t>
      </w:r>
      <w:r>
        <w:rPr>
          <w:spacing w:val="-30"/>
          <w:sz w:val="24"/>
        </w:rPr>
        <w:t> </w:t>
      </w:r>
      <w:r>
        <w:rPr>
          <w:w w:val="60"/>
          <w:sz w:val="24"/>
        </w:rPr>
        <w:t>OF</w:t>
      </w:r>
      <w:r>
        <w:rPr>
          <w:spacing w:val="-9"/>
          <w:w w:val="60"/>
          <w:sz w:val="24"/>
        </w:rPr>
        <w:t> </w:t>
      </w:r>
      <w:r>
        <w:rPr>
          <w:w w:val="60"/>
          <w:sz w:val="24"/>
        </w:rPr>
        <w:t>THE</w:t>
      </w:r>
      <w:r>
        <w:rPr>
          <w:spacing w:val="-30"/>
          <w:sz w:val="24"/>
        </w:rPr>
        <w:t> </w:t>
      </w:r>
      <w:r>
        <w:rPr>
          <w:spacing w:val="-2"/>
          <w:w w:val="60"/>
          <w:sz w:val="24"/>
        </w:rPr>
        <w:t>REPORT</w:t>
      </w:r>
    </w:p>
    <w:p>
      <w:pPr>
        <w:spacing w:before="71"/>
        <w:ind w:left="2620" w:right="0" w:firstLine="0"/>
        <w:jc w:val="left"/>
        <w:rPr>
          <w:sz w:val="14"/>
        </w:rPr>
      </w:pPr>
      <w:r>
        <w:rPr/>
        <mc:AlternateContent>
          <mc:Choice Requires="wps">
            <w:drawing>
              <wp:anchor distT="0" distB="0" distL="0" distR="0" allowOverlap="1" layoutInCell="1" locked="0" behindDoc="0" simplePos="0" relativeHeight="15992320">
                <wp:simplePos x="0" y="0"/>
                <wp:positionH relativeFrom="page">
                  <wp:posOffset>605685</wp:posOffset>
                </wp:positionH>
                <wp:positionV relativeFrom="paragraph">
                  <wp:posOffset>127648</wp:posOffset>
                </wp:positionV>
                <wp:extent cx="574040" cy="2718435"/>
                <wp:effectExtent l="0" t="0" r="0" b="0"/>
                <wp:wrapNone/>
                <wp:docPr id="2304" name="Textbox 2304"/>
                <wp:cNvGraphicFramePr>
                  <a:graphicFrameLocks/>
                </wp:cNvGraphicFramePr>
                <a:graphic>
                  <a:graphicData uri="http://schemas.microsoft.com/office/word/2010/wordprocessingShape">
                    <wps:wsp>
                      <wps:cNvPr id="2304" name="Textbox 2304"/>
                      <wps:cNvSpPr txBox="1"/>
                      <wps:spPr>
                        <a:xfrm>
                          <a:off x="0" y="0"/>
                          <a:ext cx="574040" cy="2718435"/>
                        </a:xfrm>
                        <a:prstGeom prst="rect">
                          <a:avLst/>
                        </a:prstGeom>
                      </wps:spPr>
                      <wps:txbx>
                        <w:txbxContent>
                          <w:p>
                            <w:pPr>
                              <w:spacing w:before="34"/>
                              <w:ind w:left="20" w:right="0" w:firstLine="0"/>
                              <w:jc w:val="left"/>
                              <w:rPr>
                                <w:sz w:val="72"/>
                              </w:rPr>
                            </w:pPr>
                            <w:r>
                              <w:rPr>
                                <w:color w:val="FFFFFF"/>
                                <w:w w:val="60"/>
                                <w:sz w:val="72"/>
                              </w:rPr>
                              <w:t>ABOUT</w:t>
                            </w:r>
                            <w:r>
                              <w:rPr>
                                <w:color w:val="FFFFFF"/>
                                <w:spacing w:val="-12"/>
                                <w:w w:val="60"/>
                                <w:sz w:val="72"/>
                              </w:rPr>
                              <w:t> </w:t>
                            </w:r>
                            <w:r>
                              <w:rPr>
                                <w:color w:val="FFFFFF"/>
                                <w:w w:val="60"/>
                                <w:sz w:val="72"/>
                              </w:rPr>
                              <w:t>THIS</w:t>
                            </w:r>
                            <w:r>
                              <w:rPr>
                                <w:color w:val="FFFFFF"/>
                                <w:spacing w:val="-66"/>
                                <w:sz w:val="72"/>
                              </w:rPr>
                              <w:t> </w:t>
                            </w:r>
                            <w:r>
                              <w:rPr>
                                <w:color w:val="FFFFFF"/>
                                <w:spacing w:val="-2"/>
                                <w:w w:val="60"/>
                                <w:sz w:val="72"/>
                              </w:rPr>
                              <w:t>REPORT</w:t>
                            </w:r>
                          </w:p>
                        </w:txbxContent>
                      </wps:txbx>
                      <wps:bodyPr wrap="square" lIns="0" tIns="0" rIns="0" bIns="0" rtlCol="0" vert="vert270">
                        <a:noAutofit/>
                      </wps:bodyPr>
                    </wps:wsp>
                  </a:graphicData>
                </a:graphic>
              </wp:anchor>
            </w:drawing>
          </mc:Choice>
          <mc:Fallback>
            <w:pict>
              <v:shape style="position:absolute;margin-left:47.691799pt;margin-top:10.051077pt;width:45.2pt;height:214.05pt;mso-position-horizontal-relative:page;mso-position-vertical-relative:paragraph;z-index:15992320" type="#_x0000_t202" id="docshape1814" filled="false" stroked="false">
                <v:textbox inset="0,0,0,0" style="layout-flow:vertical;mso-layout-flow-alt:bottom-to-top">
                  <w:txbxContent>
                    <w:p>
                      <w:pPr>
                        <w:spacing w:before="34"/>
                        <w:ind w:left="20" w:right="0" w:firstLine="0"/>
                        <w:jc w:val="left"/>
                        <w:rPr>
                          <w:sz w:val="72"/>
                        </w:rPr>
                      </w:pPr>
                      <w:r>
                        <w:rPr>
                          <w:color w:val="FFFFFF"/>
                          <w:w w:val="60"/>
                          <w:sz w:val="72"/>
                        </w:rPr>
                        <w:t>ABOUT</w:t>
                      </w:r>
                      <w:r>
                        <w:rPr>
                          <w:color w:val="FFFFFF"/>
                          <w:spacing w:val="-12"/>
                          <w:w w:val="60"/>
                          <w:sz w:val="72"/>
                        </w:rPr>
                        <w:t> </w:t>
                      </w:r>
                      <w:r>
                        <w:rPr>
                          <w:color w:val="FFFFFF"/>
                          <w:w w:val="60"/>
                          <w:sz w:val="72"/>
                        </w:rPr>
                        <w:t>THIS</w:t>
                      </w:r>
                      <w:r>
                        <w:rPr>
                          <w:color w:val="FFFFFF"/>
                          <w:spacing w:val="-66"/>
                          <w:sz w:val="72"/>
                        </w:rPr>
                        <w:t> </w:t>
                      </w:r>
                      <w:r>
                        <w:rPr>
                          <w:color w:val="FFFFFF"/>
                          <w:spacing w:val="-2"/>
                          <w:w w:val="60"/>
                          <w:sz w:val="72"/>
                        </w:rPr>
                        <w:t>REPORT</w:t>
                      </w:r>
                    </w:p>
                  </w:txbxContent>
                </v:textbox>
                <w10:wrap type="none"/>
              </v:shape>
            </w:pict>
          </mc:Fallback>
        </mc:AlternateContent>
      </w:r>
      <w:r>
        <w:rPr>
          <w:w w:val="125"/>
          <w:sz w:val="14"/>
        </w:rPr>
        <w:t>This</w:t>
      </w:r>
      <w:r>
        <w:rPr>
          <w:spacing w:val="-10"/>
          <w:w w:val="125"/>
          <w:sz w:val="14"/>
        </w:rPr>
        <w:t> </w:t>
      </w:r>
      <w:r>
        <w:rPr>
          <w:w w:val="125"/>
          <w:sz w:val="14"/>
        </w:rPr>
        <w:t>2022</w:t>
      </w:r>
      <w:r>
        <w:rPr>
          <w:spacing w:val="-10"/>
          <w:w w:val="125"/>
          <w:sz w:val="14"/>
        </w:rPr>
        <w:t> </w:t>
      </w:r>
      <w:r>
        <w:rPr>
          <w:w w:val="125"/>
          <w:sz w:val="14"/>
        </w:rPr>
        <w:t>Business</w:t>
      </w:r>
      <w:r>
        <w:rPr>
          <w:spacing w:val="-10"/>
          <w:w w:val="125"/>
          <w:sz w:val="14"/>
        </w:rPr>
        <w:t> </w:t>
      </w:r>
      <w:r>
        <w:rPr>
          <w:w w:val="125"/>
          <w:sz w:val="14"/>
        </w:rPr>
        <w:t>&amp;</w:t>
      </w:r>
      <w:r>
        <w:rPr>
          <w:spacing w:val="-6"/>
          <w:w w:val="125"/>
          <w:sz w:val="14"/>
        </w:rPr>
        <w:t> </w:t>
      </w:r>
      <w:r>
        <w:rPr>
          <w:w w:val="125"/>
          <w:sz w:val="14"/>
        </w:rPr>
        <w:t>Sustainability</w:t>
      </w:r>
      <w:r>
        <w:rPr>
          <w:spacing w:val="-12"/>
          <w:w w:val="125"/>
          <w:sz w:val="14"/>
        </w:rPr>
        <w:t> </w:t>
      </w:r>
      <w:r>
        <w:rPr>
          <w:w w:val="125"/>
          <w:sz w:val="14"/>
        </w:rPr>
        <w:t>Report</w:t>
      </w:r>
      <w:r>
        <w:rPr>
          <w:spacing w:val="-9"/>
          <w:w w:val="125"/>
          <w:sz w:val="14"/>
        </w:rPr>
        <w:t> </w:t>
      </w:r>
      <w:r>
        <w:rPr>
          <w:spacing w:val="-5"/>
          <w:w w:val="125"/>
          <w:sz w:val="14"/>
        </w:rPr>
        <w:t>is</w:t>
      </w:r>
    </w:p>
    <w:p>
      <w:pPr>
        <w:spacing w:line="256" w:lineRule="auto" w:before="11"/>
        <w:ind w:left="2619" w:right="127" w:firstLine="0"/>
        <w:jc w:val="left"/>
        <w:rPr>
          <w:sz w:val="14"/>
        </w:rPr>
      </w:pPr>
      <w:r>
        <w:rPr>
          <w:w w:val="125"/>
          <w:sz w:val="14"/>
        </w:rPr>
        <w:t>The Coca-Cola Company’s fifth report to integrate overall business and sustainability performance, data and context, reflecting our continued journey</w:t>
      </w:r>
      <w:r>
        <w:rPr>
          <w:spacing w:val="-3"/>
          <w:w w:val="125"/>
          <w:sz w:val="14"/>
        </w:rPr>
        <w:t> </w:t>
      </w:r>
      <w:r>
        <w:rPr>
          <w:w w:val="125"/>
          <w:sz w:val="14"/>
        </w:rPr>
        <w:t>toward driving sustainable business practices into our core strategy.</w:t>
      </w:r>
      <w:r>
        <w:rPr>
          <w:spacing w:val="-6"/>
          <w:w w:val="125"/>
          <w:sz w:val="14"/>
        </w:rPr>
        <w:t> </w:t>
      </w:r>
      <w:r>
        <w:rPr>
          <w:w w:val="125"/>
          <w:sz w:val="14"/>
        </w:rPr>
        <w:t>This report has been prepared in accordance with</w:t>
      </w:r>
      <w:r>
        <w:rPr>
          <w:spacing w:val="-5"/>
          <w:w w:val="125"/>
          <w:sz w:val="14"/>
        </w:rPr>
        <w:t> </w:t>
      </w:r>
      <w:r>
        <w:rPr>
          <w:w w:val="125"/>
          <w:sz w:val="14"/>
        </w:rPr>
        <w:t>Global</w:t>
      </w:r>
      <w:r>
        <w:rPr>
          <w:spacing w:val="-5"/>
          <w:w w:val="125"/>
          <w:sz w:val="14"/>
        </w:rPr>
        <w:t> </w:t>
      </w:r>
      <w:r>
        <w:rPr>
          <w:w w:val="125"/>
          <w:sz w:val="14"/>
        </w:rPr>
        <w:t>Reporting</w:t>
      </w:r>
      <w:r>
        <w:rPr>
          <w:spacing w:val="-5"/>
          <w:w w:val="125"/>
          <w:sz w:val="14"/>
        </w:rPr>
        <w:t> </w:t>
      </w:r>
      <w:r>
        <w:rPr>
          <w:w w:val="125"/>
          <w:sz w:val="14"/>
        </w:rPr>
        <w:t>Initiative</w:t>
      </w:r>
      <w:r>
        <w:rPr>
          <w:spacing w:val="-5"/>
          <w:w w:val="125"/>
          <w:sz w:val="14"/>
        </w:rPr>
        <w:t> </w:t>
      </w:r>
      <w:r>
        <w:rPr>
          <w:w w:val="125"/>
          <w:sz w:val="14"/>
        </w:rPr>
        <w:t>(GRI)</w:t>
      </w:r>
      <w:r>
        <w:rPr>
          <w:spacing w:val="-5"/>
          <w:w w:val="125"/>
          <w:sz w:val="14"/>
        </w:rPr>
        <w:t> </w:t>
      </w:r>
      <w:r>
        <w:rPr>
          <w:w w:val="125"/>
          <w:sz w:val="14"/>
        </w:rPr>
        <w:t>Standards:</w:t>
      </w:r>
      <w:r>
        <w:rPr>
          <w:spacing w:val="-5"/>
          <w:w w:val="125"/>
          <w:sz w:val="14"/>
        </w:rPr>
        <w:t> </w:t>
      </w:r>
      <w:r>
        <w:rPr>
          <w:w w:val="125"/>
          <w:sz w:val="14"/>
        </w:rPr>
        <w:t>Core option.</w:t>
      </w:r>
      <w:r>
        <w:rPr>
          <w:spacing w:val="-14"/>
          <w:w w:val="125"/>
          <w:sz w:val="14"/>
        </w:rPr>
        <w:t> </w:t>
      </w:r>
      <w:r>
        <w:rPr>
          <w:w w:val="125"/>
          <w:sz w:val="14"/>
        </w:rPr>
        <w:t>In</w:t>
      </w:r>
      <w:r>
        <w:rPr>
          <w:spacing w:val="-14"/>
          <w:w w:val="125"/>
          <w:sz w:val="14"/>
        </w:rPr>
        <w:t> </w:t>
      </w:r>
      <w:r>
        <w:rPr>
          <w:w w:val="125"/>
          <w:sz w:val="14"/>
        </w:rPr>
        <w:t>addition,</w:t>
      </w:r>
      <w:r>
        <w:rPr>
          <w:spacing w:val="-14"/>
          <w:w w:val="125"/>
          <w:sz w:val="14"/>
        </w:rPr>
        <w:t> </w:t>
      </w:r>
      <w:r>
        <w:rPr>
          <w:w w:val="125"/>
          <w:sz w:val="14"/>
        </w:rPr>
        <w:t>we</w:t>
      </w:r>
      <w:r>
        <w:rPr>
          <w:spacing w:val="-13"/>
          <w:w w:val="125"/>
          <w:sz w:val="14"/>
        </w:rPr>
        <w:t> </w:t>
      </w:r>
      <w:r>
        <w:rPr>
          <w:w w:val="125"/>
          <w:sz w:val="14"/>
        </w:rPr>
        <w:t>provide</w:t>
      </w:r>
      <w:r>
        <w:rPr>
          <w:spacing w:val="-14"/>
          <w:w w:val="125"/>
          <w:sz w:val="14"/>
        </w:rPr>
        <w:t> </w:t>
      </w:r>
      <w:hyperlink w:history="true" w:anchor="_bookmark75">
        <w:r>
          <w:rPr>
            <w:color w:val="0000EE"/>
            <w:w w:val="125"/>
            <w:sz w:val="14"/>
            <w:u w:val="single" w:color="0000EE"/>
          </w:rPr>
          <w:t>indices</w:t>
        </w:r>
      </w:hyperlink>
      <w:r>
        <w:rPr>
          <w:color w:val="0000EE"/>
          <w:spacing w:val="-14"/>
          <w:w w:val="125"/>
          <w:sz w:val="14"/>
        </w:rPr>
        <w:t> </w:t>
      </w:r>
      <w:r>
        <w:rPr>
          <w:w w:val="125"/>
          <w:sz w:val="14"/>
        </w:rPr>
        <w:t>for</w:t>
      </w:r>
      <w:r>
        <w:rPr>
          <w:spacing w:val="-16"/>
          <w:w w:val="125"/>
          <w:sz w:val="14"/>
        </w:rPr>
        <w:t> </w:t>
      </w:r>
      <w:r>
        <w:rPr>
          <w:w w:val="125"/>
          <w:sz w:val="14"/>
        </w:rPr>
        <w:t>the</w:t>
      </w:r>
      <w:r>
        <w:rPr>
          <w:spacing w:val="-14"/>
          <w:w w:val="125"/>
          <w:sz w:val="14"/>
        </w:rPr>
        <w:t> </w:t>
      </w:r>
      <w:r>
        <w:rPr>
          <w:w w:val="125"/>
          <w:sz w:val="14"/>
        </w:rPr>
        <w:t>standards set by the Sustainability Accounting Standards Board (SASB),</w:t>
      </w:r>
      <w:r>
        <w:rPr>
          <w:spacing w:val="-5"/>
          <w:w w:val="125"/>
          <w:sz w:val="14"/>
        </w:rPr>
        <w:t> </w:t>
      </w:r>
      <w:r>
        <w:rPr>
          <w:w w:val="125"/>
          <w:sz w:val="14"/>
        </w:rPr>
        <w:t>the</w:t>
      </w:r>
      <w:r>
        <w:rPr>
          <w:spacing w:val="-8"/>
          <w:w w:val="125"/>
          <w:sz w:val="14"/>
        </w:rPr>
        <w:t> </w:t>
      </w:r>
      <w:r>
        <w:rPr>
          <w:w w:val="125"/>
          <w:sz w:val="14"/>
        </w:rPr>
        <w:t>Task</w:t>
      </w:r>
      <w:r>
        <w:rPr>
          <w:spacing w:val="-8"/>
          <w:w w:val="125"/>
          <w:sz w:val="14"/>
        </w:rPr>
        <w:t> </w:t>
      </w:r>
      <w:r>
        <w:rPr>
          <w:w w:val="125"/>
          <w:sz w:val="14"/>
        </w:rPr>
        <w:t>Force</w:t>
      </w:r>
      <w:r>
        <w:rPr>
          <w:spacing w:val="-3"/>
          <w:w w:val="125"/>
          <w:sz w:val="14"/>
        </w:rPr>
        <w:t> </w:t>
      </w:r>
      <w:r>
        <w:rPr>
          <w:w w:val="125"/>
          <w:sz w:val="14"/>
        </w:rPr>
        <w:t>on</w:t>
      </w:r>
      <w:r>
        <w:rPr>
          <w:spacing w:val="-3"/>
          <w:w w:val="125"/>
          <w:sz w:val="14"/>
        </w:rPr>
        <w:t> </w:t>
      </w:r>
      <w:r>
        <w:rPr>
          <w:w w:val="125"/>
          <w:sz w:val="14"/>
        </w:rPr>
        <w:t>Climate-related</w:t>
      </w:r>
      <w:r>
        <w:rPr>
          <w:spacing w:val="-3"/>
          <w:w w:val="125"/>
          <w:sz w:val="14"/>
        </w:rPr>
        <w:t> </w:t>
      </w:r>
      <w:r>
        <w:rPr>
          <w:w w:val="125"/>
          <w:sz w:val="14"/>
        </w:rPr>
        <w:t>Financial</w:t>
      </w:r>
    </w:p>
    <w:p>
      <w:pPr>
        <w:spacing w:line="256" w:lineRule="auto" w:before="0"/>
        <w:ind w:left="2619" w:right="0" w:firstLine="0"/>
        <w:jc w:val="left"/>
        <w:rPr>
          <w:sz w:val="14"/>
        </w:rPr>
      </w:pPr>
      <w:r>
        <w:rPr>
          <w:w w:val="125"/>
          <w:sz w:val="14"/>
        </w:rPr>
        <w:t>Disclosures,</w:t>
      </w:r>
      <w:r>
        <w:rPr>
          <w:spacing w:val="-14"/>
          <w:w w:val="125"/>
          <w:sz w:val="14"/>
        </w:rPr>
        <w:t> </w:t>
      </w:r>
      <w:r>
        <w:rPr>
          <w:w w:val="125"/>
          <w:sz w:val="14"/>
        </w:rPr>
        <w:t>the</w:t>
      </w:r>
      <w:r>
        <w:rPr>
          <w:spacing w:val="-14"/>
          <w:w w:val="125"/>
          <w:sz w:val="14"/>
        </w:rPr>
        <w:t> </w:t>
      </w:r>
      <w:r>
        <w:rPr>
          <w:w w:val="125"/>
          <w:sz w:val="14"/>
        </w:rPr>
        <w:t>United</w:t>
      </w:r>
      <w:r>
        <w:rPr>
          <w:spacing w:val="-14"/>
          <w:w w:val="125"/>
          <w:sz w:val="14"/>
        </w:rPr>
        <w:t> </w:t>
      </w:r>
      <w:r>
        <w:rPr>
          <w:w w:val="125"/>
          <w:sz w:val="14"/>
        </w:rPr>
        <w:t>Nations</w:t>
      </w:r>
      <w:r>
        <w:rPr>
          <w:spacing w:val="-13"/>
          <w:w w:val="125"/>
          <w:sz w:val="14"/>
        </w:rPr>
        <w:t> </w:t>
      </w:r>
      <w:r>
        <w:rPr>
          <w:w w:val="125"/>
          <w:sz w:val="14"/>
        </w:rPr>
        <w:t>Sustainable</w:t>
      </w:r>
      <w:r>
        <w:rPr>
          <w:spacing w:val="-14"/>
          <w:w w:val="125"/>
          <w:sz w:val="14"/>
        </w:rPr>
        <w:t> </w:t>
      </w:r>
      <w:r>
        <w:rPr>
          <w:w w:val="125"/>
          <w:sz w:val="14"/>
        </w:rPr>
        <w:t>Development Goals (SDGs), the United Nations Global Compact</w:t>
      </w:r>
    </w:p>
    <w:p>
      <w:pPr>
        <w:spacing w:line="256" w:lineRule="auto" w:before="0"/>
        <w:ind w:left="2619" w:right="614" w:firstLine="0"/>
        <w:jc w:val="left"/>
        <w:rPr>
          <w:sz w:val="14"/>
        </w:rPr>
      </w:pPr>
      <w:r>
        <w:rPr>
          <w:w w:val="125"/>
          <w:sz w:val="14"/>
        </w:rPr>
        <w:t>(UNGC)</w:t>
      </w:r>
      <w:r>
        <w:rPr>
          <w:spacing w:val="-14"/>
          <w:w w:val="125"/>
          <w:sz w:val="14"/>
        </w:rPr>
        <w:t> </w:t>
      </w:r>
      <w:r>
        <w:rPr>
          <w:w w:val="125"/>
          <w:sz w:val="14"/>
        </w:rPr>
        <w:t>and</w:t>
      </w:r>
      <w:r>
        <w:rPr>
          <w:spacing w:val="-30"/>
          <w:w w:val="125"/>
          <w:sz w:val="14"/>
        </w:rPr>
        <w:t> </w:t>
      </w:r>
      <w:r>
        <w:rPr>
          <w:w w:val="125"/>
          <w:sz w:val="14"/>
        </w:rPr>
        <w:t>the</w:t>
      </w:r>
      <w:r>
        <w:rPr>
          <w:spacing w:val="-14"/>
          <w:w w:val="125"/>
          <w:sz w:val="14"/>
        </w:rPr>
        <w:t> </w:t>
      </w:r>
      <w:r>
        <w:rPr>
          <w:w w:val="125"/>
          <w:sz w:val="14"/>
        </w:rPr>
        <w:t>United</w:t>
      </w:r>
      <w:r>
        <w:rPr>
          <w:spacing w:val="-13"/>
          <w:w w:val="125"/>
          <w:sz w:val="14"/>
        </w:rPr>
        <w:t> </w:t>
      </w:r>
      <w:r>
        <w:rPr>
          <w:w w:val="125"/>
          <w:sz w:val="14"/>
        </w:rPr>
        <w:t>Nations</w:t>
      </w:r>
      <w:r>
        <w:rPr>
          <w:spacing w:val="-14"/>
          <w:w w:val="125"/>
          <w:sz w:val="14"/>
        </w:rPr>
        <w:t> </w:t>
      </w:r>
      <w:r>
        <w:rPr>
          <w:w w:val="125"/>
          <w:sz w:val="14"/>
        </w:rPr>
        <w:t>Guiding</w:t>
      </w:r>
      <w:r>
        <w:rPr>
          <w:spacing w:val="-14"/>
          <w:w w:val="125"/>
          <w:sz w:val="14"/>
        </w:rPr>
        <w:t> </w:t>
      </w:r>
      <w:r>
        <w:rPr>
          <w:w w:val="125"/>
          <w:sz w:val="14"/>
        </w:rPr>
        <w:t>Principles Reporting Framework (UNGPRF).</w:t>
      </w:r>
    </w:p>
    <w:p>
      <w:pPr>
        <w:spacing w:line="256" w:lineRule="auto" w:before="70"/>
        <w:ind w:left="2619" w:right="265" w:firstLine="0"/>
        <w:jc w:val="left"/>
        <w:rPr>
          <w:sz w:val="14"/>
        </w:rPr>
      </w:pPr>
      <w:r>
        <w:rPr>
          <w:w w:val="125"/>
          <w:sz w:val="14"/>
        </w:rPr>
        <w:t>Limited assurance under attestation standards American Institute of Certified Public Accountants over</w:t>
      </w:r>
      <w:r>
        <w:rPr>
          <w:spacing w:val="-14"/>
          <w:w w:val="125"/>
          <w:sz w:val="14"/>
        </w:rPr>
        <w:t> </w:t>
      </w:r>
      <w:r>
        <w:rPr>
          <w:w w:val="125"/>
          <w:sz w:val="14"/>
        </w:rPr>
        <w:t>select</w:t>
      </w:r>
      <w:r>
        <w:rPr>
          <w:spacing w:val="-10"/>
          <w:w w:val="125"/>
          <w:sz w:val="14"/>
        </w:rPr>
        <w:t> </w:t>
      </w:r>
      <w:r>
        <w:rPr>
          <w:w w:val="125"/>
          <w:sz w:val="14"/>
        </w:rPr>
        <w:t>sustainability</w:t>
      </w:r>
      <w:r>
        <w:rPr>
          <w:spacing w:val="-11"/>
          <w:w w:val="125"/>
          <w:sz w:val="14"/>
        </w:rPr>
        <w:t> </w:t>
      </w:r>
      <w:r>
        <w:rPr>
          <w:w w:val="125"/>
          <w:sz w:val="14"/>
        </w:rPr>
        <w:t>metrics</w:t>
      </w:r>
      <w:r>
        <w:rPr>
          <w:spacing w:val="-12"/>
          <w:w w:val="125"/>
          <w:sz w:val="14"/>
        </w:rPr>
        <w:t> </w:t>
      </w:r>
      <w:r>
        <w:rPr>
          <w:w w:val="125"/>
          <w:sz w:val="14"/>
        </w:rPr>
        <w:t>was</w:t>
      </w:r>
      <w:r>
        <w:rPr>
          <w:spacing w:val="-10"/>
          <w:w w:val="125"/>
          <w:sz w:val="14"/>
        </w:rPr>
        <w:t> </w:t>
      </w:r>
      <w:r>
        <w:rPr>
          <w:w w:val="125"/>
          <w:sz w:val="14"/>
        </w:rPr>
        <w:t>obtained</w:t>
      </w:r>
      <w:r>
        <w:rPr>
          <w:spacing w:val="-10"/>
          <w:w w:val="125"/>
          <w:sz w:val="14"/>
        </w:rPr>
        <w:t> </w:t>
      </w:r>
      <w:r>
        <w:rPr>
          <w:w w:val="125"/>
          <w:sz w:val="14"/>
        </w:rPr>
        <w:t>from Ernst</w:t>
      </w:r>
      <w:r>
        <w:rPr>
          <w:spacing w:val="-9"/>
          <w:w w:val="125"/>
          <w:sz w:val="14"/>
        </w:rPr>
        <w:t> </w:t>
      </w:r>
      <w:r>
        <w:rPr>
          <w:w w:val="125"/>
          <w:sz w:val="14"/>
        </w:rPr>
        <w:t>&amp;</w:t>
      </w:r>
      <w:r>
        <w:rPr>
          <w:spacing w:val="-17"/>
          <w:w w:val="125"/>
          <w:sz w:val="14"/>
        </w:rPr>
        <w:t> </w:t>
      </w:r>
      <w:r>
        <w:rPr>
          <w:w w:val="125"/>
          <w:sz w:val="14"/>
        </w:rPr>
        <w:t>Young</w:t>
      </w:r>
      <w:r>
        <w:rPr>
          <w:spacing w:val="-9"/>
          <w:w w:val="125"/>
          <w:sz w:val="14"/>
        </w:rPr>
        <w:t> </w:t>
      </w:r>
      <w:r>
        <w:rPr>
          <w:w w:val="125"/>
          <w:sz w:val="14"/>
        </w:rPr>
        <w:t>LLP</w:t>
      </w:r>
      <w:r>
        <w:rPr>
          <w:spacing w:val="-14"/>
          <w:w w:val="125"/>
          <w:sz w:val="14"/>
        </w:rPr>
        <w:t> </w:t>
      </w:r>
      <w:r>
        <w:rPr>
          <w:w w:val="125"/>
          <w:sz w:val="14"/>
        </w:rPr>
        <w:t>(as</w:t>
      </w:r>
      <w:r>
        <w:rPr>
          <w:spacing w:val="-9"/>
          <w:w w:val="125"/>
          <w:sz w:val="14"/>
        </w:rPr>
        <w:t> </w:t>
      </w:r>
      <w:r>
        <w:rPr>
          <w:w w:val="125"/>
          <w:sz w:val="14"/>
        </w:rPr>
        <w:t>indicated</w:t>
      </w:r>
      <w:r>
        <w:rPr>
          <w:spacing w:val="-9"/>
          <w:w w:val="125"/>
          <w:sz w:val="14"/>
        </w:rPr>
        <w:t> </w:t>
      </w:r>
      <w:r>
        <w:rPr>
          <w:w w:val="125"/>
          <w:sz w:val="14"/>
        </w:rPr>
        <w:t>in</w:t>
      </w:r>
      <w:r>
        <w:rPr>
          <w:spacing w:val="-10"/>
          <w:w w:val="125"/>
          <w:sz w:val="14"/>
        </w:rPr>
        <w:t> </w:t>
      </w:r>
      <w:r>
        <w:rPr>
          <w:w w:val="125"/>
          <w:sz w:val="14"/>
        </w:rPr>
        <w:t>the</w:t>
      </w:r>
      <w:r>
        <w:rPr>
          <w:spacing w:val="-8"/>
          <w:w w:val="125"/>
          <w:sz w:val="14"/>
        </w:rPr>
        <w:t> </w:t>
      </w:r>
      <w:hyperlink w:history="true" w:anchor="_bookmark74">
        <w:r>
          <w:rPr>
            <w:color w:val="0000EE"/>
            <w:w w:val="125"/>
            <w:sz w:val="14"/>
            <w:u w:val="single" w:color="0000EE"/>
          </w:rPr>
          <w:t>Independent</w:t>
        </w:r>
      </w:hyperlink>
      <w:r>
        <w:rPr>
          <w:color w:val="0000EE"/>
          <w:w w:val="125"/>
          <w:sz w:val="14"/>
        </w:rPr>
        <w:t> </w:t>
      </w:r>
      <w:hyperlink w:history="true" w:anchor="_bookmark74">
        <w:r>
          <w:rPr>
            <w:color w:val="0000EE"/>
            <w:w w:val="125"/>
            <w:sz w:val="14"/>
            <w:u w:val="single" w:color="0000EE"/>
          </w:rPr>
          <w:t>Accountant’s Review Report</w:t>
        </w:r>
      </w:hyperlink>
      <w:r>
        <w:rPr>
          <w:color w:val="0000EE"/>
          <w:w w:val="125"/>
          <w:sz w:val="14"/>
          <w:u w:val="single" w:color="0000EE"/>
        </w:rPr>
        <w:t>)</w:t>
      </w:r>
      <w:r>
        <w:rPr>
          <w:w w:val="125"/>
          <w:sz w:val="14"/>
        </w:rPr>
        <w:t>.</w:t>
      </w:r>
    </w:p>
    <w:p>
      <w:pPr>
        <w:spacing w:line="256" w:lineRule="auto" w:before="76"/>
        <w:ind w:left="2619" w:right="265" w:firstLine="0"/>
        <w:jc w:val="left"/>
        <w:rPr>
          <w:sz w:val="14"/>
        </w:rPr>
      </w:pPr>
      <w:r>
        <w:rPr>
          <w:w w:val="125"/>
          <w:sz w:val="14"/>
        </w:rPr>
        <w:t>Except as otherwise noted, this report covers the </w:t>
      </w:r>
      <w:r>
        <w:rPr>
          <w:spacing w:val="-2"/>
          <w:w w:val="125"/>
          <w:sz w:val="14"/>
        </w:rPr>
        <w:t>2022</w:t>
      </w:r>
      <w:r>
        <w:rPr>
          <w:spacing w:val="-6"/>
          <w:w w:val="125"/>
          <w:sz w:val="14"/>
        </w:rPr>
        <w:t> </w:t>
      </w:r>
      <w:r>
        <w:rPr>
          <w:spacing w:val="-2"/>
          <w:w w:val="125"/>
          <w:sz w:val="14"/>
        </w:rPr>
        <w:t>performance</w:t>
      </w:r>
      <w:r>
        <w:rPr>
          <w:spacing w:val="-6"/>
          <w:w w:val="125"/>
          <w:sz w:val="14"/>
        </w:rPr>
        <w:t> </w:t>
      </w:r>
      <w:r>
        <w:rPr>
          <w:spacing w:val="-2"/>
          <w:w w:val="125"/>
          <w:sz w:val="14"/>
        </w:rPr>
        <w:t>of</w:t>
      </w:r>
      <w:r>
        <w:rPr>
          <w:spacing w:val="-18"/>
          <w:w w:val="125"/>
          <w:sz w:val="14"/>
        </w:rPr>
        <w:t> </w:t>
      </w:r>
      <w:r>
        <w:rPr>
          <w:spacing w:val="-2"/>
          <w:w w:val="125"/>
          <w:sz w:val="14"/>
        </w:rPr>
        <w:t>The</w:t>
      </w:r>
      <w:r>
        <w:rPr>
          <w:spacing w:val="-6"/>
          <w:w w:val="125"/>
          <w:sz w:val="14"/>
        </w:rPr>
        <w:t> </w:t>
      </w:r>
      <w:r>
        <w:rPr>
          <w:spacing w:val="-2"/>
          <w:w w:val="125"/>
          <w:sz w:val="14"/>
        </w:rPr>
        <w:t>Coca-Cola</w:t>
      </w:r>
      <w:r>
        <w:rPr>
          <w:spacing w:val="-6"/>
          <w:w w:val="125"/>
          <w:sz w:val="14"/>
        </w:rPr>
        <w:t> </w:t>
      </w:r>
      <w:r>
        <w:rPr>
          <w:spacing w:val="-2"/>
          <w:w w:val="125"/>
          <w:sz w:val="14"/>
        </w:rPr>
        <w:t>Company</w:t>
      </w:r>
      <w:r>
        <w:rPr>
          <w:spacing w:val="-9"/>
          <w:w w:val="125"/>
          <w:sz w:val="14"/>
        </w:rPr>
        <w:t> </w:t>
      </w:r>
      <w:r>
        <w:rPr>
          <w:spacing w:val="-2"/>
          <w:w w:val="125"/>
          <w:sz w:val="14"/>
        </w:rPr>
        <w:t>and</w:t>
      </w:r>
      <w:r>
        <w:rPr>
          <w:spacing w:val="-8"/>
          <w:w w:val="125"/>
          <w:sz w:val="14"/>
        </w:rPr>
        <w:t> </w:t>
      </w:r>
      <w:r>
        <w:rPr>
          <w:spacing w:val="-2"/>
          <w:w w:val="125"/>
          <w:sz w:val="14"/>
        </w:rPr>
        <w:t>the </w:t>
      </w:r>
      <w:r>
        <w:rPr>
          <w:w w:val="125"/>
          <w:sz w:val="14"/>
        </w:rPr>
        <w:t>Coca-Cola system (our company and our owned</w:t>
      </w:r>
    </w:p>
    <w:p>
      <w:pPr>
        <w:spacing w:line="256" w:lineRule="auto" w:before="0"/>
        <w:ind w:left="2619" w:right="265" w:firstLine="0"/>
        <w:jc w:val="left"/>
        <w:rPr>
          <w:sz w:val="14"/>
        </w:rPr>
      </w:pPr>
      <w:r>
        <w:rPr>
          <w:w w:val="125"/>
          <w:sz w:val="14"/>
        </w:rPr>
        <w:t>and independent bottling partners), as applicable. Therefore,</w:t>
      </w:r>
      <w:r>
        <w:rPr>
          <w:spacing w:val="-8"/>
          <w:w w:val="125"/>
          <w:sz w:val="14"/>
        </w:rPr>
        <w:t> </w:t>
      </w:r>
      <w:r>
        <w:rPr>
          <w:w w:val="125"/>
          <w:sz w:val="14"/>
        </w:rPr>
        <w:t>references</w:t>
      </w:r>
      <w:r>
        <w:rPr>
          <w:spacing w:val="-10"/>
          <w:w w:val="125"/>
          <w:sz w:val="14"/>
        </w:rPr>
        <w:t> </w:t>
      </w:r>
      <w:r>
        <w:rPr>
          <w:w w:val="125"/>
          <w:sz w:val="14"/>
        </w:rPr>
        <w:t>to</w:t>
      </w:r>
      <w:r>
        <w:rPr>
          <w:spacing w:val="-8"/>
          <w:w w:val="125"/>
          <w:sz w:val="14"/>
        </w:rPr>
        <w:t> </w:t>
      </w:r>
      <w:r>
        <w:rPr>
          <w:w w:val="125"/>
          <w:sz w:val="14"/>
        </w:rPr>
        <w:t>“currently,”</w:t>
      </w:r>
      <w:r>
        <w:rPr>
          <w:spacing w:val="-8"/>
          <w:w w:val="125"/>
          <w:sz w:val="14"/>
        </w:rPr>
        <w:t> </w:t>
      </w:r>
      <w:r>
        <w:rPr>
          <w:w w:val="125"/>
          <w:sz w:val="14"/>
        </w:rPr>
        <w:t>“to</w:t>
      </w:r>
      <w:r>
        <w:rPr>
          <w:spacing w:val="-8"/>
          <w:w w:val="125"/>
          <w:sz w:val="14"/>
        </w:rPr>
        <w:t> </w:t>
      </w:r>
      <w:r>
        <w:rPr>
          <w:w w:val="125"/>
          <w:sz w:val="14"/>
        </w:rPr>
        <w:t>date”</w:t>
      </w:r>
      <w:r>
        <w:rPr>
          <w:spacing w:val="-8"/>
          <w:w w:val="125"/>
          <w:sz w:val="14"/>
        </w:rPr>
        <w:t> </w:t>
      </w:r>
      <w:r>
        <w:rPr>
          <w:w w:val="125"/>
          <w:sz w:val="14"/>
        </w:rPr>
        <w:t>or similar</w:t>
      </w:r>
      <w:r>
        <w:rPr>
          <w:spacing w:val="-14"/>
          <w:w w:val="125"/>
          <w:sz w:val="14"/>
        </w:rPr>
        <w:t> </w:t>
      </w:r>
      <w:r>
        <w:rPr>
          <w:w w:val="125"/>
          <w:sz w:val="14"/>
        </w:rPr>
        <w:t>expressions</w:t>
      </w:r>
      <w:r>
        <w:rPr>
          <w:spacing w:val="-14"/>
          <w:w w:val="125"/>
          <w:sz w:val="14"/>
        </w:rPr>
        <w:t> </w:t>
      </w:r>
      <w:r>
        <w:rPr>
          <w:w w:val="125"/>
          <w:sz w:val="14"/>
        </w:rPr>
        <w:t>reflect</w:t>
      </w:r>
      <w:r>
        <w:rPr>
          <w:spacing w:val="-14"/>
          <w:w w:val="125"/>
          <w:sz w:val="14"/>
        </w:rPr>
        <w:t> </w:t>
      </w:r>
      <w:r>
        <w:rPr>
          <w:w w:val="125"/>
          <w:sz w:val="14"/>
        </w:rPr>
        <w:t>data</w:t>
      </w:r>
      <w:r>
        <w:rPr>
          <w:spacing w:val="-13"/>
          <w:w w:val="125"/>
          <w:sz w:val="14"/>
        </w:rPr>
        <w:t> </w:t>
      </w:r>
      <w:r>
        <w:rPr>
          <w:w w:val="125"/>
          <w:sz w:val="14"/>
        </w:rPr>
        <w:t>and</w:t>
      </w:r>
      <w:r>
        <w:rPr>
          <w:spacing w:val="-14"/>
          <w:w w:val="125"/>
          <w:sz w:val="14"/>
        </w:rPr>
        <w:t> </w:t>
      </w:r>
      <w:r>
        <w:rPr>
          <w:w w:val="125"/>
          <w:sz w:val="14"/>
        </w:rPr>
        <w:t>information</w:t>
      </w:r>
      <w:r>
        <w:rPr>
          <w:spacing w:val="-13"/>
          <w:w w:val="125"/>
          <w:sz w:val="14"/>
        </w:rPr>
        <w:t> </w:t>
      </w:r>
      <w:r>
        <w:rPr>
          <w:w w:val="125"/>
          <w:sz w:val="14"/>
        </w:rPr>
        <w:t>as</w:t>
      </w:r>
      <w:r>
        <w:rPr>
          <w:spacing w:val="-13"/>
          <w:w w:val="125"/>
          <w:sz w:val="14"/>
        </w:rPr>
        <w:t> </w:t>
      </w:r>
      <w:r>
        <w:rPr>
          <w:w w:val="125"/>
          <w:sz w:val="14"/>
        </w:rPr>
        <w:t>of</w:t>
      </w:r>
    </w:p>
    <w:p>
      <w:pPr>
        <w:spacing w:line="256" w:lineRule="auto" w:before="0"/>
        <w:ind w:left="2619" w:right="54" w:firstLine="0"/>
        <w:jc w:val="left"/>
        <w:rPr>
          <w:sz w:val="14"/>
        </w:rPr>
      </w:pPr>
      <w:r>
        <w:rPr>
          <w:w w:val="120"/>
          <w:sz w:val="14"/>
        </w:rPr>
        <w:t>December</w:t>
      </w:r>
      <w:r>
        <w:rPr>
          <w:spacing w:val="-1"/>
          <w:w w:val="120"/>
          <w:sz w:val="14"/>
        </w:rPr>
        <w:t> </w:t>
      </w:r>
      <w:r>
        <w:rPr>
          <w:w w:val="120"/>
          <w:sz w:val="14"/>
        </w:rPr>
        <w:t>31, 2022. Some initiatives that</w:t>
      </w:r>
      <w:r>
        <w:rPr>
          <w:spacing w:val="-1"/>
          <w:w w:val="120"/>
          <w:sz w:val="14"/>
        </w:rPr>
        <w:t> </w:t>
      </w:r>
      <w:r>
        <w:rPr>
          <w:w w:val="120"/>
          <w:sz w:val="14"/>
        </w:rPr>
        <w:t>were launched </w:t>
      </w:r>
      <w:r>
        <w:rPr>
          <w:w w:val="125"/>
          <w:sz w:val="14"/>
        </w:rPr>
        <w:t>in</w:t>
      </w:r>
      <w:r>
        <w:rPr>
          <w:spacing w:val="-3"/>
          <w:w w:val="125"/>
          <w:sz w:val="14"/>
        </w:rPr>
        <w:t> </w:t>
      </w:r>
      <w:r>
        <w:rPr>
          <w:w w:val="125"/>
          <w:sz w:val="14"/>
        </w:rPr>
        <w:t>early</w:t>
      </w:r>
      <w:r>
        <w:rPr>
          <w:spacing w:val="-7"/>
          <w:w w:val="125"/>
          <w:sz w:val="14"/>
        </w:rPr>
        <w:t> </w:t>
      </w:r>
      <w:r>
        <w:rPr>
          <w:w w:val="125"/>
          <w:sz w:val="14"/>
        </w:rPr>
        <w:t>2023</w:t>
      </w:r>
      <w:r>
        <w:rPr>
          <w:spacing w:val="-3"/>
          <w:w w:val="125"/>
          <w:sz w:val="14"/>
        </w:rPr>
        <w:t> </w:t>
      </w:r>
      <w:r>
        <w:rPr>
          <w:w w:val="125"/>
          <w:sz w:val="14"/>
        </w:rPr>
        <w:t>are</w:t>
      </w:r>
      <w:r>
        <w:rPr>
          <w:spacing w:val="-3"/>
          <w:w w:val="125"/>
          <w:sz w:val="14"/>
        </w:rPr>
        <w:t> </w:t>
      </w:r>
      <w:r>
        <w:rPr>
          <w:w w:val="125"/>
          <w:sz w:val="14"/>
        </w:rPr>
        <w:t>included</w:t>
      </w:r>
      <w:r>
        <w:rPr>
          <w:spacing w:val="-4"/>
          <w:w w:val="125"/>
          <w:sz w:val="14"/>
        </w:rPr>
        <w:t> </w:t>
      </w:r>
      <w:r>
        <w:rPr>
          <w:w w:val="125"/>
          <w:sz w:val="14"/>
        </w:rPr>
        <w:t>to</w:t>
      </w:r>
      <w:r>
        <w:rPr>
          <w:spacing w:val="-3"/>
          <w:w w:val="125"/>
          <w:sz w:val="14"/>
        </w:rPr>
        <w:t> </w:t>
      </w:r>
      <w:r>
        <w:rPr>
          <w:w w:val="125"/>
          <w:sz w:val="14"/>
        </w:rPr>
        <w:t>provide</w:t>
      </w:r>
      <w:r>
        <w:rPr>
          <w:spacing w:val="-4"/>
          <w:w w:val="125"/>
          <w:sz w:val="14"/>
        </w:rPr>
        <w:t> </w:t>
      </w:r>
      <w:r>
        <w:rPr>
          <w:w w:val="125"/>
          <w:sz w:val="14"/>
        </w:rPr>
        <w:t>the</w:t>
      </w:r>
      <w:r>
        <w:rPr>
          <w:spacing w:val="-3"/>
          <w:w w:val="125"/>
          <w:sz w:val="14"/>
        </w:rPr>
        <w:t> </w:t>
      </w:r>
      <w:r>
        <w:rPr>
          <w:w w:val="125"/>
          <w:sz w:val="14"/>
        </w:rPr>
        <w:t>most</w:t>
      </w:r>
      <w:r>
        <w:rPr>
          <w:spacing w:val="-3"/>
          <w:w w:val="125"/>
          <w:sz w:val="14"/>
        </w:rPr>
        <w:t> </w:t>
      </w:r>
      <w:r>
        <w:rPr>
          <w:w w:val="125"/>
          <w:sz w:val="14"/>
        </w:rPr>
        <w:t>relevant information to stakeholders.</w:t>
      </w:r>
    </w:p>
    <w:p>
      <w:pPr>
        <w:spacing w:line="256" w:lineRule="auto" w:before="73"/>
        <w:ind w:left="2619" w:right="54" w:firstLine="0"/>
        <w:jc w:val="left"/>
        <w:rPr>
          <w:sz w:val="14"/>
        </w:rPr>
      </w:pPr>
      <w:r>
        <w:rPr>
          <w:w w:val="125"/>
          <w:sz w:val="14"/>
        </w:rPr>
        <w:t>In</w:t>
      </w:r>
      <w:r>
        <w:rPr>
          <w:spacing w:val="-7"/>
          <w:w w:val="125"/>
          <w:sz w:val="14"/>
        </w:rPr>
        <w:t> </w:t>
      </w:r>
      <w:r>
        <w:rPr>
          <w:w w:val="125"/>
          <w:sz w:val="14"/>
        </w:rPr>
        <w:t>this</w:t>
      </w:r>
      <w:r>
        <w:rPr>
          <w:spacing w:val="-3"/>
          <w:w w:val="125"/>
          <w:sz w:val="14"/>
        </w:rPr>
        <w:t> </w:t>
      </w:r>
      <w:r>
        <w:rPr>
          <w:w w:val="125"/>
          <w:sz w:val="14"/>
        </w:rPr>
        <w:t>report,</w:t>
      </w:r>
      <w:r>
        <w:rPr>
          <w:spacing w:val="-3"/>
          <w:w w:val="125"/>
          <w:sz w:val="14"/>
        </w:rPr>
        <w:t> </w:t>
      </w:r>
      <w:r>
        <w:rPr>
          <w:w w:val="125"/>
          <w:sz w:val="14"/>
        </w:rPr>
        <w:t>any</w:t>
      </w:r>
      <w:r>
        <w:rPr>
          <w:spacing w:val="-7"/>
          <w:w w:val="125"/>
          <w:sz w:val="14"/>
        </w:rPr>
        <w:t> </w:t>
      </w:r>
      <w:r>
        <w:rPr>
          <w:w w:val="125"/>
          <w:sz w:val="14"/>
        </w:rPr>
        <w:t>use</w:t>
      </w:r>
      <w:r>
        <w:rPr>
          <w:spacing w:val="-3"/>
          <w:w w:val="125"/>
          <w:sz w:val="14"/>
        </w:rPr>
        <w:t> </w:t>
      </w:r>
      <w:r>
        <w:rPr>
          <w:w w:val="125"/>
          <w:sz w:val="14"/>
        </w:rPr>
        <w:t>of</w:t>
      </w:r>
      <w:r>
        <w:rPr>
          <w:spacing w:val="-14"/>
          <w:w w:val="125"/>
          <w:sz w:val="14"/>
        </w:rPr>
        <w:t> </w:t>
      </w:r>
      <w:r>
        <w:rPr>
          <w:w w:val="125"/>
          <w:sz w:val="14"/>
        </w:rPr>
        <w:t>the</w:t>
      </w:r>
      <w:r>
        <w:rPr>
          <w:spacing w:val="-6"/>
          <w:w w:val="125"/>
          <w:sz w:val="14"/>
        </w:rPr>
        <w:t> </w:t>
      </w:r>
      <w:r>
        <w:rPr>
          <w:w w:val="125"/>
          <w:sz w:val="14"/>
        </w:rPr>
        <w:t>terms</w:t>
      </w:r>
      <w:r>
        <w:rPr>
          <w:spacing w:val="-3"/>
          <w:w w:val="125"/>
          <w:sz w:val="14"/>
        </w:rPr>
        <w:t> </w:t>
      </w:r>
      <w:r>
        <w:rPr>
          <w:w w:val="125"/>
          <w:sz w:val="14"/>
        </w:rPr>
        <w:t>“material,” “materiality,”</w:t>
      </w:r>
      <w:r>
        <w:rPr>
          <w:spacing w:val="-12"/>
          <w:w w:val="125"/>
          <w:sz w:val="14"/>
        </w:rPr>
        <w:t> </w:t>
      </w:r>
      <w:r>
        <w:rPr>
          <w:w w:val="125"/>
          <w:sz w:val="14"/>
        </w:rPr>
        <w:t>“immaterial,”</w:t>
      </w:r>
      <w:r>
        <w:rPr>
          <w:spacing w:val="-12"/>
          <w:w w:val="125"/>
          <w:sz w:val="14"/>
        </w:rPr>
        <w:t> </w:t>
      </w:r>
      <w:r>
        <w:rPr>
          <w:w w:val="125"/>
          <w:sz w:val="14"/>
        </w:rPr>
        <w:t>“substantive,”</w:t>
      </w:r>
      <w:r>
        <w:rPr>
          <w:spacing w:val="-12"/>
          <w:w w:val="125"/>
          <w:sz w:val="14"/>
        </w:rPr>
        <w:t> </w:t>
      </w:r>
      <w:r>
        <w:rPr>
          <w:w w:val="125"/>
          <w:sz w:val="14"/>
        </w:rPr>
        <w:t>“significant” and</w:t>
      </w:r>
      <w:r>
        <w:rPr>
          <w:spacing w:val="-14"/>
          <w:w w:val="125"/>
          <w:sz w:val="14"/>
        </w:rPr>
        <w:t> </w:t>
      </w:r>
      <w:r>
        <w:rPr>
          <w:w w:val="125"/>
          <w:sz w:val="14"/>
        </w:rPr>
        <w:t>other</w:t>
      </w:r>
      <w:r>
        <w:rPr>
          <w:spacing w:val="-14"/>
          <w:w w:val="125"/>
          <w:sz w:val="14"/>
        </w:rPr>
        <w:t> </w:t>
      </w:r>
      <w:r>
        <w:rPr>
          <w:w w:val="125"/>
          <w:sz w:val="14"/>
        </w:rPr>
        <w:t>similar</w:t>
      </w:r>
      <w:r>
        <w:rPr>
          <w:spacing w:val="-16"/>
          <w:w w:val="125"/>
          <w:sz w:val="14"/>
        </w:rPr>
        <w:t> </w:t>
      </w:r>
      <w:r>
        <w:rPr>
          <w:w w:val="125"/>
          <w:sz w:val="14"/>
        </w:rPr>
        <w:t>terminology</w:t>
      </w:r>
      <w:r>
        <w:rPr>
          <w:spacing w:val="-14"/>
          <w:w w:val="125"/>
          <w:sz w:val="14"/>
        </w:rPr>
        <w:t> </w:t>
      </w:r>
      <w:r>
        <w:rPr>
          <w:w w:val="125"/>
          <w:sz w:val="14"/>
        </w:rPr>
        <w:t>refers</w:t>
      </w:r>
      <w:r>
        <w:rPr>
          <w:spacing w:val="-13"/>
          <w:w w:val="125"/>
          <w:sz w:val="14"/>
        </w:rPr>
        <w:t> </w:t>
      </w:r>
      <w:r>
        <w:rPr>
          <w:w w:val="125"/>
          <w:sz w:val="14"/>
        </w:rPr>
        <w:t>to</w:t>
      </w:r>
      <w:r>
        <w:rPr>
          <w:spacing w:val="-14"/>
          <w:w w:val="125"/>
          <w:sz w:val="14"/>
        </w:rPr>
        <w:t> </w:t>
      </w:r>
      <w:r>
        <w:rPr>
          <w:w w:val="125"/>
          <w:sz w:val="14"/>
        </w:rPr>
        <w:t>topics</w:t>
      </w:r>
      <w:r>
        <w:rPr>
          <w:spacing w:val="-12"/>
          <w:w w:val="125"/>
          <w:sz w:val="14"/>
        </w:rPr>
        <w:t> </w:t>
      </w:r>
      <w:r>
        <w:rPr>
          <w:w w:val="125"/>
          <w:sz w:val="14"/>
        </w:rPr>
        <w:t>that</w:t>
      </w:r>
      <w:r>
        <w:rPr>
          <w:spacing w:val="-12"/>
          <w:w w:val="125"/>
          <w:sz w:val="14"/>
        </w:rPr>
        <w:t> </w:t>
      </w:r>
      <w:r>
        <w:rPr>
          <w:w w:val="125"/>
          <w:sz w:val="14"/>
        </w:rPr>
        <w:t>reflect important economic, environmental and social impacts of</w:t>
      </w:r>
      <w:r>
        <w:rPr>
          <w:spacing w:val="-11"/>
          <w:w w:val="125"/>
          <w:sz w:val="14"/>
        </w:rPr>
        <w:t> </w:t>
      </w:r>
      <w:r>
        <w:rPr>
          <w:w w:val="125"/>
          <w:sz w:val="14"/>
        </w:rPr>
        <w:t>The Coca-Cola Company</w:t>
      </w:r>
      <w:r>
        <w:rPr>
          <w:spacing w:val="-1"/>
          <w:w w:val="125"/>
          <w:sz w:val="14"/>
        </w:rPr>
        <w:t> </w:t>
      </w:r>
      <w:r>
        <w:rPr>
          <w:w w:val="125"/>
          <w:sz w:val="14"/>
        </w:rPr>
        <w:t>or</w:t>
      </w:r>
      <w:r>
        <w:rPr>
          <w:spacing w:val="-6"/>
          <w:w w:val="125"/>
          <w:sz w:val="14"/>
        </w:rPr>
        <w:t> </w:t>
      </w:r>
      <w:r>
        <w:rPr>
          <w:w w:val="125"/>
          <w:sz w:val="14"/>
        </w:rPr>
        <w:t>the Coca-Cola system</w:t>
      </w:r>
    </w:p>
    <w:p>
      <w:pPr>
        <w:spacing w:line="256" w:lineRule="auto" w:before="0"/>
        <w:ind w:left="2619" w:right="0" w:firstLine="0"/>
        <w:jc w:val="left"/>
        <w:rPr>
          <w:sz w:val="14"/>
        </w:rPr>
      </w:pPr>
      <w:r>
        <w:rPr>
          <w:w w:val="125"/>
          <w:sz w:val="14"/>
        </w:rPr>
        <w:t>or to topics or standards designated as “material” or “substantive” under the GHG Protocol, GRI or</w:t>
      </w:r>
      <w:r>
        <w:rPr>
          <w:spacing w:val="-3"/>
          <w:w w:val="125"/>
          <w:sz w:val="14"/>
        </w:rPr>
        <w:t> </w:t>
      </w:r>
      <w:r>
        <w:rPr>
          <w:w w:val="125"/>
          <w:sz w:val="14"/>
        </w:rPr>
        <w:t>SASB standards.</w:t>
      </w:r>
      <w:r>
        <w:rPr>
          <w:spacing w:val="-2"/>
          <w:w w:val="125"/>
          <w:sz w:val="14"/>
        </w:rPr>
        <w:t> </w:t>
      </w:r>
      <w:r>
        <w:rPr>
          <w:w w:val="125"/>
          <w:sz w:val="14"/>
        </w:rPr>
        <w:t>These terms as used in this report are not used, or</w:t>
      </w:r>
      <w:r>
        <w:rPr>
          <w:spacing w:val="-1"/>
          <w:w w:val="125"/>
          <w:sz w:val="14"/>
        </w:rPr>
        <w:t> </w:t>
      </w:r>
      <w:r>
        <w:rPr>
          <w:w w:val="125"/>
          <w:sz w:val="14"/>
        </w:rPr>
        <w:t>intended to be construed, as they</w:t>
      </w:r>
      <w:r>
        <w:rPr>
          <w:spacing w:val="-1"/>
          <w:w w:val="125"/>
          <w:sz w:val="14"/>
        </w:rPr>
        <w:t> </w:t>
      </w:r>
      <w:r>
        <w:rPr>
          <w:w w:val="125"/>
          <w:sz w:val="14"/>
        </w:rPr>
        <w:t>have been defined</w:t>
      </w:r>
      <w:r>
        <w:rPr>
          <w:spacing w:val="-11"/>
          <w:w w:val="125"/>
          <w:sz w:val="14"/>
        </w:rPr>
        <w:t> </w:t>
      </w:r>
      <w:r>
        <w:rPr>
          <w:w w:val="125"/>
          <w:sz w:val="14"/>
        </w:rPr>
        <w:t>by</w:t>
      </w:r>
      <w:r>
        <w:rPr>
          <w:spacing w:val="-14"/>
          <w:w w:val="125"/>
          <w:sz w:val="14"/>
        </w:rPr>
        <w:t> </w:t>
      </w:r>
      <w:r>
        <w:rPr>
          <w:w w:val="125"/>
          <w:sz w:val="14"/>
        </w:rPr>
        <w:t>or</w:t>
      </w:r>
      <w:r>
        <w:rPr>
          <w:spacing w:val="-15"/>
          <w:w w:val="125"/>
          <w:sz w:val="14"/>
        </w:rPr>
        <w:t> </w:t>
      </w:r>
      <w:r>
        <w:rPr>
          <w:w w:val="125"/>
          <w:sz w:val="14"/>
        </w:rPr>
        <w:t>construed</w:t>
      </w:r>
      <w:r>
        <w:rPr>
          <w:spacing w:val="-11"/>
          <w:w w:val="125"/>
          <w:sz w:val="14"/>
        </w:rPr>
        <w:t> </w:t>
      </w:r>
      <w:r>
        <w:rPr>
          <w:w w:val="125"/>
          <w:sz w:val="14"/>
        </w:rPr>
        <w:t>in</w:t>
      </w:r>
      <w:r>
        <w:rPr>
          <w:spacing w:val="-11"/>
          <w:w w:val="125"/>
          <w:sz w:val="14"/>
        </w:rPr>
        <w:t> </w:t>
      </w:r>
      <w:r>
        <w:rPr>
          <w:w w:val="125"/>
          <w:sz w:val="14"/>
        </w:rPr>
        <w:t>accordance</w:t>
      </w:r>
      <w:r>
        <w:rPr>
          <w:spacing w:val="-13"/>
          <w:w w:val="125"/>
          <w:sz w:val="14"/>
        </w:rPr>
        <w:t> </w:t>
      </w:r>
      <w:r>
        <w:rPr>
          <w:w w:val="125"/>
          <w:sz w:val="14"/>
        </w:rPr>
        <w:t>with</w:t>
      </w:r>
      <w:r>
        <w:rPr>
          <w:spacing w:val="-14"/>
          <w:w w:val="125"/>
          <w:sz w:val="14"/>
        </w:rPr>
        <w:t> </w:t>
      </w:r>
      <w:r>
        <w:rPr>
          <w:w w:val="125"/>
          <w:sz w:val="14"/>
        </w:rPr>
        <w:t>the</w:t>
      </w:r>
      <w:r>
        <w:rPr>
          <w:spacing w:val="-11"/>
          <w:w w:val="125"/>
          <w:sz w:val="14"/>
        </w:rPr>
        <w:t> </w:t>
      </w:r>
      <w:r>
        <w:rPr>
          <w:w w:val="125"/>
          <w:sz w:val="14"/>
        </w:rPr>
        <w:t>securities laws or</w:t>
      </w:r>
      <w:r>
        <w:rPr>
          <w:spacing w:val="-4"/>
          <w:w w:val="125"/>
          <w:sz w:val="14"/>
        </w:rPr>
        <w:t> </w:t>
      </w:r>
      <w:r>
        <w:rPr>
          <w:w w:val="125"/>
          <w:sz w:val="14"/>
        </w:rPr>
        <w:t>any</w:t>
      </w:r>
      <w:r>
        <w:rPr>
          <w:spacing w:val="-3"/>
          <w:w w:val="125"/>
          <w:sz w:val="14"/>
        </w:rPr>
        <w:t> </w:t>
      </w:r>
      <w:r>
        <w:rPr>
          <w:w w:val="125"/>
          <w:sz w:val="14"/>
        </w:rPr>
        <w:t>other</w:t>
      </w:r>
      <w:r>
        <w:rPr>
          <w:spacing w:val="-4"/>
          <w:w w:val="125"/>
          <w:sz w:val="14"/>
        </w:rPr>
        <w:t> </w:t>
      </w:r>
      <w:r>
        <w:rPr>
          <w:w w:val="125"/>
          <w:sz w:val="14"/>
        </w:rPr>
        <w:t>laws of</w:t>
      </w:r>
      <w:r>
        <w:rPr>
          <w:spacing w:val="-11"/>
          <w:w w:val="125"/>
          <w:sz w:val="14"/>
        </w:rPr>
        <w:t> </w:t>
      </w:r>
      <w:r>
        <w:rPr>
          <w:w w:val="125"/>
          <w:sz w:val="14"/>
        </w:rPr>
        <w:t>the United States or</w:t>
      </w:r>
      <w:r>
        <w:rPr>
          <w:spacing w:val="-4"/>
          <w:w w:val="125"/>
          <w:sz w:val="14"/>
        </w:rPr>
        <w:t> </w:t>
      </w:r>
      <w:r>
        <w:rPr>
          <w:w w:val="125"/>
          <w:sz w:val="14"/>
        </w:rPr>
        <w:t>any</w:t>
      </w:r>
      <w:r>
        <w:rPr>
          <w:spacing w:val="-3"/>
          <w:w w:val="125"/>
          <w:sz w:val="14"/>
        </w:rPr>
        <w:t> </w:t>
      </w:r>
      <w:r>
        <w:rPr>
          <w:w w:val="125"/>
          <w:sz w:val="14"/>
        </w:rPr>
        <w:t>other jurisdiction,</w:t>
      </w:r>
      <w:r>
        <w:rPr>
          <w:spacing w:val="-2"/>
          <w:w w:val="125"/>
          <w:sz w:val="14"/>
        </w:rPr>
        <w:t> </w:t>
      </w:r>
      <w:r>
        <w:rPr>
          <w:w w:val="125"/>
          <w:sz w:val="14"/>
        </w:rPr>
        <w:t>or</w:t>
      </w:r>
      <w:r>
        <w:rPr>
          <w:spacing w:val="-4"/>
          <w:w w:val="125"/>
          <w:sz w:val="14"/>
        </w:rPr>
        <w:t> </w:t>
      </w:r>
      <w:r>
        <w:rPr>
          <w:w w:val="125"/>
          <w:sz w:val="14"/>
        </w:rPr>
        <w:t>as</w:t>
      </w:r>
      <w:r>
        <w:rPr>
          <w:spacing w:val="-6"/>
          <w:w w:val="125"/>
          <w:sz w:val="14"/>
        </w:rPr>
        <w:t> </w:t>
      </w:r>
      <w:r>
        <w:rPr>
          <w:w w:val="125"/>
          <w:sz w:val="14"/>
        </w:rPr>
        <w:t>these</w:t>
      </w:r>
      <w:r>
        <w:rPr>
          <w:spacing w:val="-3"/>
          <w:w w:val="125"/>
          <w:sz w:val="14"/>
        </w:rPr>
        <w:t> </w:t>
      </w:r>
      <w:r>
        <w:rPr>
          <w:w w:val="125"/>
          <w:sz w:val="14"/>
        </w:rPr>
        <w:t>terms</w:t>
      </w:r>
      <w:r>
        <w:rPr>
          <w:spacing w:val="-2"/>
          <w:w w:val="125"/>
          <w:sz w:val="14"/>
        </w:rPr>
        <w:t> </w:t>
      </w:r>
      <w:r>
        <w:rPr>
          <w:w w:val="125"/>
          <w:sz w:val="14"/>
        </w:rPr>
        <w:t>are</w:t>
      </w:r>
      <w:r>
        <w:rPr>
          <w:spacing w:val="-2"/>
          <w:w w:val="125"/>
          <w:sz w:val="14"/>
        </w:rPr>
        <w:t> </w:t>
      </w:r>
      <w:r>
        <w:rPr>
          <w:w w:val="125"/>
          <w:sz w:val="14"/>
        </w:rPr>
        <w:t>used</w:t>
      </w:r>
      <w:r>
        <w:rPr>
          <w:spacing w:val="-2"/>
          <w:w w:val="125"/>
          <w:sz w:val="14"/>
        </w:rPr>
        <w:t> </w:t>
      </w:r>
      <w:r>
        <w:rPr>
          <w:w w:val="125"/>
          <w:sz w:val="14"/>
        </w:rPr>
        <w:t>in</w:t>
      </w:r>
      <w:r>
        <w:rPr>
          <w:spacing w:val="-2"/>
          <w:w w:val="125"/>
          <w:sz w:val="14"/>
        </w:rPr>
        <w:t> </w:t>
      </w:r>
      <w:r>
        <w:rPr>
          <w:w w:val="125"/>
          <w:sz w:val="14"/>
        </w:rPr>
        <w:t>the</w:t>
      </w:r>
      <w:r>
        <w:rPr>
          <w:spacing w:val="-2"/>
          <w:w w:val="125"/>
          <w:sz w:val="14"/>
        </w:rPr>
        <w:t> </w:t>
      </w:r>
      <w:r>
        <w:rPr>
          <w:w w:val="125"/>
          <w:sz w:val="14"/>
        </w:rPr>
        <w:t>context</w:t>
      </w:r>
      <w:r>
        <w:rPr>
          <w:spacing w:val="-2"/>
          <w:w w:val="125"/>
          <w:sz w:val="14"/>
        </w:rPr>
        <w:t> </w:t>
      </w:r>
      <w:r>
        <w:rPr>
          <w:w w:val="125"/>
          <w:sz w:val="14"/>
        </w:rPr>
        <w:t>of financial statements and financial reporting.</w:t>
      </w:r>
    </w:p>
    <w:p>
      <w:pPr>
        <w:spacing w:line="256" w:lineRule="auto" w:before="70"/>
        <w:ind w:left="2619" w:right="0" w:firstLine="0"/>
        <w:jc w:val="left"/>
        <w:rPr>
          <w:sz w:val="14"/>
        </w:rPr>
      </w:pPr>
      <w:r>
        <w:rPr>
          <w:w w:val="125"/>
          <w:sz w:val="14"/>
        </w:rPr>
        <w:t>The data presented in this report is collected using accepted</w:t>
      </w:r>
      <w:r>
        <w:rPr>
          <w:spacing w:val="-11"/>
          <w:w w:val="125"/>
          <w:sz w:val="14"/>
        </w:rPr>
        <w:t> </w:t>
      </w:r>
      <w:r>
        <w:rPr>
          <w:w w:val="125"/>
          <w:sz w:val="14"/>
        </w:rPr>
        <w:t>and</w:t>
      </w:r>
      <w:r>
        <w:rPr>
          <w:spacing w:val="-11"/>
          <w:w w:val="125"/>
          <w:sz w:val="14"/>
        </w:rPr>
        <w:t> </w:t>
      </w:r>
      <w:r>
        <w:rPr>
          <w:w w:val="125"/>
          <w:sz w:val="14"/>
        </w:rPr>
        <w:t>relevant</w:t>
      </w:r>
      <w:r>
        <w:rPr>
          <w:spacing w:val="-11"/>
          <w:w w:val="125"/>
          <w:sz w:val="14"/>
        </w:rPr>
        <w:t> </w:t>
      </w:r>
      <w:r>
        <w:rPr>
          <w:w w:val="125"/>
          <w:sz w:val="14"/>
        </w:rPr>
        <w:t>scientific</w:t>
      </w:r>
      <w:r>
        <w:rPr>
          <w:spacing w:val="-11"/>
          <w:w w:val="125"/>
          <w:sz w:val="14"/>
        </w:rPr>
        <w:t> </w:t>
      </w:r>
      <w:r>
        <w:rPr>
          <w:w w:val="125"/>
          <w:sz w:val="14"/>
        </w:rPr>
        <w:t>and</w:t>
      </w:r>
      <w:r>
        <w:rPr>
          <w:spacing w:val="-11"/>
          <w:w w:val="125"/>
          <w:sz w:val="14"/>
        </w:rPr>
        <w:t> </w:t>
      </w:r>
      <w:r>
        <w:rPr>
          <w:w w:val="125"/>
          <w:sz w:val="14"/>
        </w:rPr>
        <w:t>industry</w:t>
      </w:r>
      <w:r>
        <w:rPr>
          <w:spacing w:val="-15"/>
          <w:w w:val="125"/>
          <w:sz w:val="14"/>
        </w:rPr>
        <w:t> </w:t>
      </w:r>
      <w:r>
        <w:rPr>
          <w:w w:val="125"/>
          <w:sz w:val="14"/>
        </w:rPr>
        <w:t>accepted methodologies, which in some instances, are based</w:t>
      </w:r>
    </w:p>
    <w:p>
      <w:pPr>
        <w:spacing w:line="256" w:lineRule="auto" w:before="0"/>
        <w:ind w:left="2619" w:right="177" w:firstLine="0"/>
        <w:jc w:val="left"/>
        <w:rPr>
          <w:sz w:val="14"/>
        </w:rPr>
      </w:pPr>
      <w:r>
        <w:rPr>
          <w:w w:val="125"/>
          <w:sz w:val="14"/>
        </w:rPr>
        <w:t>on assumptions and estimates.</w:t>
      </w:r>
      <w:r>
        <w:rPr>
          <w:spacing w:val="-5"/>
          <w:w w:val="125"/>
          <w:sz w:val="14"/>
        </w:rPr>
        <w:t> </w:t>
      </w:r>
      <w:r>
        <w:rPr>
          <w:w w:val="125"/>
          <w:sz w:val="14"/>
        </w:rPr>
        <w:t>Although our</w:t>
      </w:r>
      <w:r>
        <w:rPr>
          <w:spacing w:val="-1"/>
          <w:w w:val="125"/>
          <w:sz w:val="14"/>
        </w:rPr>
        <w:t> </w:t>
      </w:r>
      <w:r>
        <w:rPr>
          <w:w w:val="125"/>
          <w:sz w:val="14"/>
        </w:rPr>
        <w:t>data has been</w:t>
      </w:r>
      <w:r>
        <w:rPr>
          <w:spacing w:val="-12"/>
          <w:w w:val="125"/>
          <w:sz w:val="14"/>
        </w:rPr>
        <w:t> </w:t>
      </w:r>
      <w:r>
        <w:rPr>
          <w:w w:val="125"/>
          <w:sz w:val="14"/>
        </w:rPr>
        <w:t>internally</w:t>
      </w:r>
      <w:r>
        <w:rPr>
          <w:spacing w:val="-17"/>
          <w:w w:val="125"/>
          <w:sz w:val="14"/>
        </w:rPr>
        <w:t> </w:t>
      </w:r>
      <w:r>
        <w:rPr>
          <w:w w:val="125"/>
          <w:sz w:val="14"/>
        </w:rPr>
        <w:t>vetted,</w:t>
      </w:r>
      <w:r>
        <w:rPr>
          <w:spacing w:val="-13"/>
          <w:w w:val="125"/>
          <w:sz w:val="14"/>
        </w:rPr>
        <w:t> </w:t>
      </w:r>
      <w:r>
        <w:rPr>
          <w:w w:val="125"/>
          <w:sz w:val="14"/>
        </w:rPr>
        <w:t>there</w:t>
      </w:r>
      <w:r>
        <w:rPr>
          <w:spacing w:val="-11"/>
          <w:w w:val="125"/>
          <w:sz w:val="14"/>
        </w:rPr>
        <w:t> </w:t>
      </w:r>
      <w:r>
        <w:rPr>
          <w:w w:val="125"/>
          <w:sz w:val="14"/>
        </w:rPr>
        <w:t>are</w:t>
      </w:r>
      <w:r>
        <w:rPr>
          <w:spacing w:val="-11"/>
          <w:w w:val="125"/>
          <w:sz w:val="14"/>
        </w:rPr>
        <w:t> </w:t>
      </w:r>
      <w:r>
        <w:rPr>
          <w:w w:val="125"/>
          <w:sz w:val="14"/>
        </w:rPr>
        <w:t>inherent</w:t>
      </w:r>
      <w:r>
        <w:rPr>
          <w:spacing w:val="-11"/>
          <w:w w:val="125"/>
          <w:sz w:val="14"/>
        </w:rPr>
        <w:t> </w:t>
      </w:r>
      <w:r>
        <w:rPr>
          <w:w w:val="125"/>
          <w:sz w:val="14"/>
        </w:rPr>
        <w:t>uncertainties and limitations in the collection and presentation of </w:t>
      </w:r>
      <w:r>
        <w:rPr>
          <w:spacing w:val="-2"/>
          <w:w w:val="125"/>
          <w:sz w:val="14"/>
        </w:rPr>
        <w:t>our</w:t>
      </w:r>
      <w:r>
        <w:rPr>
          <w:spacing w:val="-12"/>
          <w:w w:val="125"/>
          <w:sz w:val="14"/>
        </w:rPr>
        <w:t> </w:t>
      </w:r>
      <w:r>
        <w:rPr>
          <w:spacing w:val="-2"/>
          <w:w w:val="125"/>
          <w:sz w:val="14"/>
        </w:rPr>
        <w:t>data.</w:t>
      </w:r>
      <w:r>
        <w:rPr>
          <w:spacing w:val="-7"/>
          <w:w w:val="125"/>
          <w:sz w:val="14"/>
        </w:rPr>
        <w:t> </w:t>
      </w:r>
      <w:r>
        <w:rPr>
          <w:spacing w:val="-2"/>
          <w:w w:val="125"/>
          <w:sz w:val="14"/>
        </w:rPr>
        <w:t>For</w:t>
      </w:r>
      <w:r>
        <w:rPr>
          <w:spacing w:val="-13"/>
          <w:w w:val="125"/>
          <w:sz w:val="14"/>
        </w:rPr>
        <w:t> </w:t>
      </w:r>
      <w:r>
        <w:rPr>
          <w:spacing w:val="-2"/>
          <w:w w:val="125"/>
          <w:sz w:val="14"/>
        </w:rPr>
        <w:t>example,</w:t>
      </w:r>
      <w:r>
        <w:rPr>
          <w:spacing w:val="-7"/>
          <w:w w:val="125"/>
          <w:sz w:val="14"/>
        </w:rPr>
        <w:t> </w:t>
      </w:r>
      <w:r>
        <w:rPr>
          <w:spacing w:val="-2"/>
          <w:w w:val="125"/>
          <w:sz w:val="14"/>
        </w:rPr>
        <w:t>certain</w:t>
      </w:r>
      <w:r>
        <w:rPr>
          <w:spacing w:val="-7"/>
          <w:w w:val="125"/>
          <w:sz w:val="14"/>
        </w:rPr>
        <w:t> </w:t>
      </w:r>
      <w:r>
        <w:rPr>
          <w:spacing w:val="-2"/>
          <w:w w:val="125"/>
          <w:sz w:val="14"/>
        </w:rPr>
        <w:t>information</w:t>
      </w:r>
      <w:r>
        <w:rPr>
          <w:spacing w:val="-7"/>
          <w:w w:val="125"/>
          <w:sz w:val="14"/>
        </w:rPr>
        <w:t> </w:t>
      </w:r>
      <w:r>
        <w:rPr>
          <w:spacing w:val="-2"/>
          <w:w w:val="125"/>
          <w:sz w:val="14"/>
        </w:rPr>
        <w:t>in</w:t>
      </w:r>
      <w:r>
        <w:rPr>
          <w:spacing w:val="-7"/>
          <w:w w:val="125"/>
          <w:sz w:val="14"/>
        </w:rPr>
        <w:t> </w:t>
      </w:r>
      <w:r>
        <w:rPr>
          <w:spacing w:val="-2"/>
          <w:w w:val="125"/>
          <w:sz w:val="14"/>
        </w:rPr>
        <w:t>this</w:t>
      </w:r>
      <w:r>
        <w:rPr>
          <w:spacing w:val="-7"/>
          <w:w w:val="125"/>
          <w:sz w:val="14"/>
        </w:rPr>
        <w:t> </w:t>
      </w:r>
      <w:r>
        <w:rPr>
          <w:spacing w:val="-2"/>
          <w:w w:val="125"/>
          <w:sz w:val="14"/>
        </w:rPr>
        <w:t>report </w:t>
      </w:r>
      <w:r>
        <w:rPr>
          <w:w w:val="125"/>
          <w:sz w:val="14"/>
        </w:rPr>
        <w:t>regarding</w:t>
      </w:r>
      <w:r>
        <w:rPr>
          <w:spacing w:val="40"/>
          <w:w w:val="125"/>
          <w:sz w:val="14"/>
        </w:rPr>
        <w:t> </w:t>
      </w:r>
      <w:r>
        <w:rPr>
          <w:w w:val="125"/>
          <w:sz w:val="14"/>
        </w:rPr>
        <w:t>the Coca-Cola system’s progress against</w:t>
      </w:r>
      <w:r>
        <w:rPr>
          <w:w w:val="125"/>
          <w:sz w:val="14"/>
        </w:rPr>
        <w:t> our</w:t>
      </w:r>
      <w:r>
        <w:rPr>
          <w:spacing w:val="-14"/>
          <w:w w:val="125"/>
          <w:sz w:val="14"/>
        </w:rPr>
        <w:t> </w:t>
      </w:r>
      <w:r>
        <w:rPr>
          <w:w w:val="125"/>
          <w:sz w:val="14"/>
        </w:rPr>
        <w:t>sustainability</w:t>
      </w:r>
      <w:r>
        <w:rPr>
          <w:spacing w:val="-14"/>
          <w:w w:val="125"/>
          <w:sz w:val="14"/>
        </w:rPr>
        <w:t> </w:t>
      </w:r>
      <w:r>
        <w:rPr>
          <w:w w:val="125"/>
          <w:sz w:val="14"/>
        </w:rPr>
        <w:t>goals</w:t>
      </w:r>
      <w:r>
        <w:rPr>
          <w:spacing w:val="-14"/>
          <w:w w:val="125"/>
          <w:sz w:val="14"/>
        </w:rPr>
        <w:t> </w:t>
      </w:r>
      <w:r>
        <w:rPr>
          <w:w w:val="125"/>
          <w:sz w:val="14"/>
        </w:rPr>
        <w:t>comes</w:t>
      </w:r>
      <w:r>
        <w:rPr>
          <w:spacing w:val="-12"/>
          <w:w w:val="125"/>
          <w:sz w:val="14"/>
        </w:rPr>
        <w:t> </w:t>
      </w:r>
      <w:r>
        <w:rPr>
          <w:w w:val="125"/>
          <w:sz w:val="14"/>
        </w:rPr>
        <w:t>from</w:t>
      </w:r>
      <w:r>
        <w:rPr>
          <w:spacing w:val="-14"/>
          <w:w w:val="125"/>
          <w:sz w:val="14"/>
        </w:rPr>
        <w:t> </w:t>
      </w:r>
      <w:r>
        <w:rPr>
          <w:w w:val="125"/>
          <w:sz w:val="14"/>
        </w:rPr>
        <w:t>third-party</w:t>
      </w:r>
      <w:r>
        <w:rPr>
          <w:spacing w:val="-13"/>
          <w:w w:val="125"/>
          <w:sz w:val="14"/>
        </w:rPr>
        <w:t> </w:t>
      </w:r>
      <w:r>
        <w:rPr>
          <w:w w:val="125"/>
          <w:sz w:val="14"/>
        </w:rPr>
        <w:t>sources and</w:t>
      </w:r>
      <w:r>
        <w:rPr>
          <w:spacing w:val="-14"/>
          <w:w w:val="125"/>
          <w:sz w:val="14"/>
        </w:rPr>
        <w:t> </w:t>
      </w:r>
      <w:r>
        <w:rPr>
          <w:w w:val="125"/>
          <w:sz w:val="14"/>
        </w:rPr>
        <w:t>operations</w:t>
      </w:r>
      <w:r>
        <w:rPr>
          <w:spacing w:val="-14"/>
          <w:w w:val="125"/>
          <w:sz w:val="14"/>
        </w:rPr>
        <w:t> </w:t>
      </w:r>
      <w:r>
        <w:rPr>
          <w:w w:val="125"/>
          <w:sz w:val="14"/>
        </w:rPr>
        <w:t>outside</w:t>
      </w:r>
      <w:r>
        <w:rPr>
          <w:spacing w:val="-14"/>
          <w:w w:val="125"/>
          <w:sz w:val="14"/>
        </w:rPr>
        <w:t> </w:t>
      </w:r>
      <w:r>
        <w:rPr>
          <w:w w:val="125"/>
          <w:sz w:val="14"/>
        </w:rPr>
        <w:t>of</w:t>
      </w:r>
      <w:r>
        <w:rPr>
          <w:spacing w:val="-15"/>
          <w:w w:val="125"/>
          <w:sz w:val="14"/>
        </w:rPr>
        <w:t> </w:t>
      </w:r>
      <w:r>
        <w:rPr>
          <w:w w:val="125"/>
          <w:sz w:val="14"/>
        </w:rPr>
        <w:t>our</w:t>
      </w:r>
      <w:r>
        <w:rPr>
          <w:spacing w:val="-14"/>
          <w:w w:val="125"/>
          <w:sz w:val="14"/>
        </w:rPr>
        <w:t> </w:t>
      </w:r>
      <w:r>
        <w:rPr>
          <w:w w:val="125"/>
          <w:sz w:val="14"/>
        </w:rPr>
        <w:t>control.</w:t>
      </w:r>
      <w:r>
        <w:rPr>
          <w:spacing w:val="-14"/>
          <w:w w:val="125"/>
          <w:sz w:val="14"/>
        </w:rPr>
        <w:t> </w:t>
      </w:r>
      <w:r>
        <w:rPr>
          <w:w w:val="125"/>
          <w:sz w:val="14"/>
        </w:rPr>
        <w:t>While</w:t>
      </w:r>
      <w:r>
        <w:rPr>
          <w:spacing w:val="-14"/>
          <w:w w:val="125"/>
          <w:sz w:val="14"/>
        </w:rPr>
        <w:t> </w:t>
      </w:r>
      <w:r>
        <w:rPr>
          <w:w w:val="125"/>
          <w:sz w:val="14"/>
        </w:rPr>
        <w:t>we</w:t>
      </w:r>
      <w:r>
        <w:rPr>
          <w:spacing w:val="-13"/>
          <w:w w:val="125"/>
          <w:sz w:val="14"/>
        </w:rPr>
        <w:t> </w:t>
      </w:r>
      <w:r>
        <w:rPr>
          <w:w w:val="125"/>
          <w:sz w:val="14"/>
        </w:rPr>
        <w:t>believe such information is reasonably accurate and is based</w:t>
      </w:r>
    </w:p>
    <w:p>
      <w:pPr>
        <w:spacing w:line="256" w:lineRule="auto" w:before="0"/>
        <w:ind w:left="2619" w:right="99" w:firstLine="0"/>
        <w:jc w:val="left"/>
        <w:rPr>
          <w:sz w:val="14"/>
        </w:rPr>
      </w:pPr>
      <w:r>
        <w:rPr>
          <w:w w:val="125"/>
          <w:sz w:val="14"/>
        </w:rPr>
        <w:t>on</w:t>
      </w:r>
      <w:r>
        <w:rPr>
          <w:spacing w:val="-6"/>
          <w:w w:val="125"/>
          <w:sz w:val="14"/>
        </w:rPr>
        <w:t> </w:t>
      </w:r>
      <w:r>
        <w:rPr>
          <w:w w:val="125"/>
          <w:sz w:val="14"/>
        </w:rPr>
        <w:t>generally</w:t>
      </w:r>
      <w:r>
        <w:rPr>
          <w:spacing w:val="-10"/>
          <w:w w:val="125"/>
          <w:sz w:val="14"/>
        </w:rPr>
        <w:t> </w:t>
      </w:r>
      <w:r>
        <w:rPr>
          <w:w w:val="125"/>
          <w:sz w:val="14"/>
        </w:rPr>
        <w:t>accepted</w:t>
      </w:r>
      <w:r>
        <w:rPr>
          <w:spacing w:val="-6"/>
          <w:w w:val="125"/>
          <w:sz w:val="14"/>
        </w:rPr>
        <w:t> </w:t>
      </w:r>
      <w:r>
        <w:rPr>
          <w:w w:val="125"/>
          <w:sz w:val="14"/>
        </w:rPr>
        <w:t>principles</w:t>
      </w:r>
      <w:r>
        <w:rPr>
          <w:spacing w:val="-6"/>
          <w:w w:val="125"/>
          <w:sz w:val="14"/>
        </w:rPr>
        <w:t> </w:t>
      </w:r>
      <w:r>
        <w:rPr>
          <w:w w:val="125"/>
          <w:sz w:val="14"/>
        </w:rPr>
        <w:t>and</w:t>
      </w:r>
      <w:r>
        <w:rPr>
          <w:spacing w:val="-6"/>
          <w:w w:val="125"/>
          <w:sz w:val="14"/>
        </w:rPr>
        <w:t> </w:t>
      </w:r>
      <w:r>
        <w:rPr>
          <w:w w:val="125"/>
          <w:sz w:val="14"/>
        </w:rPr>
        <w:t>methodology,</w:t>
      </w:r>
      <w:r>
        <w:rPr>
          <w:spacing w:val="40"/>
          <w:w w:val="125"/>
          <w:sz w:val="14"/>
        </w:rPr>
        <w:t> </w:t>
      </w:r>
      <w:r>
        <w:rPr>
          <w:w w:val="125"/>
          <w:sz w:val="14"/>
        </w:rPr>
        <w:t>the collection</w:t>
      </w:r>
      <w:r>
        <w:rPr>
          <w:spacing w:val="-2"/>
          <w:w w:val="125"/>
          <w:sz w:val="14"/>
        </w:rPr>
        <w:t> </w:t>
      </w:r>
      <w:r>
        <w:rPr>
          <w:w w:val="125"/>
          <w:sz w:val="14"/>
        </w:rPr>
        <w:t>of</w:t>
      </w:r>
      <w:r>
        <w:rPr>
          <w:spacing w:val="-12"/>
          <w:w w:val="125"/>
          <w:sz w:val="14"/>
        </w:rPr>
        <w:t> </w:t>
      </w:r>
      <w:r>
        <w:rPr>
          <w:w w:val="125"/>
          <w:sz w:val="14"/>
        </w:rPr>
        <w:t>this</w:t>
      </w:r>
      <w:r>
        <w:rPr>
          <w:spacing w:val="-2"/>
          <w:w w:val="125"/>
          <w:sz w:val="14"/>
        </w:rPr>
        <w:t> </w:t>
      </w:r>
      <w:r>
        <w:rPr>
          <w:w w:val="125"/>
          <w:sz w:val="14"/>
        </w:rPr>
        <w:t>data</w:t>
      </w:r>
      <w:r>
        <w:rPr>
          <w:spacing w:val="-2"/>
          <w:w w:val="125"/>
          <w:sz w:val="14"/>
        </w:rPr>
        <w:t> </w:t>
      </w:r>
      <w:r>
        <w:rPr>
          <w:w w:val="125"/>
          <w:sz w:val="14"/>
        </w:rPr>
        <w:t>is</w:t>
      </w:r>
      <w:r>
        <w:rPr>
          <w:spacing w:val="-2"/>
          <w:w w:val="125"/>
          <w:sz w:val="14"/>
        </w:rPr>
        <w:t> </w:t>
      </w:r>
      <w:r>
        <w:rPr>
          <w:w w:val="125"/>
          <w:sz w:val="14"/>
        </w:rPr>
        <w:t>beyond</w:t>
      </w:r>
      <w:r>
        <w:rPr>
          <w:spacing w:val="-2"/>
          <w:w w:val="125"/>
          <w:sz w:val="14"/>
        </w:rPr>
        <w:t> </w:t>
      </w:r>
      <w:r>
        <w:rPr>
          <w:w w:val="125"/>
          <w:sz w:val="14"/>
        </w:rPr>
        <w:t>our</w:t>
      </w:r>
      <w:r>
        <w:rPr>
          <w:spacing w:val="-5"/>
          <w:w w:val="125"/>
          <w:sz w:val="14"/>
        </w:rPr>
        <w:t> </w:t>
      </w:r>
      <w:r>
        <w:rPr>
          <w:w w:val="125"/>
          <w:sz w:val="14"/>
        </w:rPr>
        <w:t>direct</w:t>
      </w:r>
      <w:r>
        <w:rPr>
          <w:spacing w:val="-2"/>
          <w:w w:val="125"/>
          <w:sz w:val="14"/>
        </w:rPr>
        <w:t> </w:t>
      </w:r>
      <w:r>
        <w:rPr>
          <w:w w:val="125"/>
          <w:sz w:val="14"/>
        </w:rPr>
        <w:t>influence.</w:t>
      </w:r>
      <w:r>
        <w:rPr>
          <w:spacing w:val="-2"/>
          <w:w w:val="125"/>
          <w:sz w:val="14"/>
        </w:rPr>
        <w:t> </w:t>
      </w:r>
      <w:r>
        <w:rPr>
          <w:w w:val="125"/>
          <w:sz w:val="14"/>
        </w:rPr>
        <w:t>In addition,</w:t>
      </w:r>
      <w:r>
        <w:rPr>
          <w:spacing w:val="-14"/>
          <w:w w:val="125"/>
          <w:sz w:val="14"/>
        </w:rPr>
        <w:t> </w:t>
      </w:r>
      <w:r>
        <w:rPr>
          <w:w w:val="125"/>
          <w:sz w:val="14"/>
        </w:rPr>
        <w:t>the</w:t>
      </w:r>
      <w:r>
        <w:rPr>
          <w:spacing w:val="-14"/>
          <w:w w:val="125"/>
          <w:sz w:val="14"/>
        </w:rPr>
        <w:t> </w:t>
      </w:r>
      <w:r>
        <w:rPr>
          <w:w w:val="125"/>
          <w:sz w:val="14"/>
        </w:rPr>
        <w:t>achievement</w:t>
      </w:r>
      <w:r>
        <w:rPr>
          <w:spacing w:val="-14"/>
          <w:w w:val="125"/>
          <w:sz w:val="14"/>
        </w:rPr>
        <w:t> </w:t>
      </w:r>
      <w:r>
        <w:rPr>
          <w:w w:val="125"/>
          <w:sz w:val="14"/>
        </w:rPr>
        <w:t>of</w:t>
      </w:r>
      <w:r>
        <w:rPr>
          <w:spacing w:val="-15"/>
          <w:w w:val="125"/>
          <w:sz w:val="14"/>
        </w:rPr>
        <w:t> </w:t>
      </w:r>
      <w:r>
        <w:rPr>
          <w:w w:val="125"/>
          <w:sz w:val="14"/>
        </w:rPr>
        <w:t>certain</w:t>
      </w:r>
      <w:r>
        <w:rPr>
          <w:spacing w:val="-14"/>
          <w:w w:val="125"/>
          <w:sz w:val="14"/>
        </w:rPr>
        <w:t> </w:t>
      </w:r>
      <w:r>
        <w:rPr>
          <w:w w:val="125"/>
          <w:sz w:val="14"/>
        </w:rPr>
        <w:t>of</w:t>
      </w:r>
      <w:r>
        <w:rPr>
          <w:spacing w:val="-16"/>
          <w:w w:val="125"/>
          <w:sz w:val="14"/>
        </w:rPr>
        <w:t> </w:t>
      </w:r>
      <w:r>
        <w:rPr>
          <w:w w:val="125"/>
          <w:sz w:val="14"/>
        </w:rPr>
        <w:t>our</w:t>
      </w:r>
      <w:r>
        <w:rPr>
          <w:spacing w:val="-14"/>
          <w:w w:val="125"/>
          <w:sz w:val="14"/>
        </w:rPr>
        <w:t> </w:t>
      </w:r>
      <w:r>
        <w:rPr>
          <w:w w:val="125"/>
          <w:sz w:val="14"/>
        </w:rPr>
        <w:t>sustainability goals and targets that are discussed in this report are dependent on the actions of our bottling partners, suppliers and other third parties, all of</w:t>
      </w:r>
      <w:r>
        <w:rPr>
          <w:spacing w:val="-5"/>
          <w:w w:val="125"/>
          <w:sz w:val="14"/>
        </w:rPr>
        <w:t> </w:t>
      </w:r>
      <w:r>
        <w:rPr>
          <w:w w:val="125"/>
          <w:sz w:val="14"/>
        </w:rPr>
        <w:t>which are outside of our control.</w:t>
      </w:r>
    </w:p>
    <w:p>
      <w:pPr>
        <w:spacing w:line="256" w:lineRule="auto" w:before="123"/>
        <w:ind w:left="564" w:right="0" w:firstLine="0"/>
        <w:jc w:val="left"/>
        <w:rPr>
          <w:sz w:val="14"/>
        </w:rPr>
      </w:pPr>
      <w:r>
        <w:rPr/>
        <w:br w:type="column"/>
      </w:r>
      <w:r>
        <w:rPr>
          <w:w w:val="125"/>
          <w:sz w:val="14"/>
        </w:rPr>
        <w:t>Historical performance data may be revised due to reasons such as new data availability; industry-driven changes to methodologies; improvement in data collection and measuring systems; or activities such as joint ventures, mergers and acquisitions or divestitures. In cases where historical information is revised, we will footnote</w:t>
      </w:r>
      <w:r>
        <w:rPr>
          <w:spacing w:val="-14"/>
          <w:w w:val="125"/>
          <w:sz w:val="14"/>
        </w:rPr>
        <w:t> </w:t>
      </w:r>
      <w:r>
        <w:rPr>
          <w:w w:val="125"/>
          <w:sz w:val="14"/>
        </w:rPr>
        <w:t>the</w:t>
      </w:r>
      <w:r>
        <w:rPr>
          <w:spacing w:val="-14"/>
          <w:w w:val="125"/>
          <w:sz w:val="14"/>
        </w:rPr>
        <w:t> </w:t>
      </w:r>
      <w:r>
        <w:rPr>
          <w:w w:val="125"/>
          <w:sz w:val="14"/>
        </w:rPr>
        <w:t>change</w:t>
      </w:r>
      <w:r>
        <w:rPr>
          <w:spacing w:val="-14"/>
          <w:w w:val="125"/>
          <w:sz w:val="14"/>
        </w:rPr>
        <w:t> </w:t>
      </w:r>
      <w:r>
        <w:rPr>
          <w:w w:val="125"/>
          <w:sz w:val="14"/>
        </w:rPr>
        <w:t>with</w:t>
      </w:r>
      <w:r>
        <w:rPr>
          <w:spacing w:val="-13"/>
          <w:w w:val="125"/>
          <w:sz w:val="14"/>
        </w:rPr>
        <w:t> </w:t>
      </w:r>
      <w:r>
        <w:rPr>
          <w:w w:val="125"/>
          <w:sz w:val="14"/>
        </w:rPr>
        <w:t>a</w:t>
      </w:r>
      <w:r>
        <w:rPr>
          <w:spacing w:val="-14"/>
          <w:w w:val="125"/>
          <w:sz w:val="14"/>
        </w:rPr>
        <w:t> </w:t>
      </w:r>
      <w:r>
        <w:rPr>
          <w:w w:val="125"/>
          <w:sz w:val="14"/>
        </w:rPr>
        <w:t>clear</w:t>
      </w:r>
      <w:r>
        <w:rPr>
          <w:spacing w:val="-15"/>
          <w:w w:val="125"/>
          <w:sz w:val="14"/>
        </w:rPr>
        <w:t> </w:t>
      </w:r>
      <w:r>
        <w:rPr>
          <w:w w:val="125"/>
          <w:sz w:val="14"/>
        </w:rPr>
        <w:t>explanation.</w:t>
      </w:r>
      <w:r>
        <w:rPr>
          <w:spacing w:val="-13"/>
          <w:w w:val="125"/>
          <w:sz w:val="14"/>
        </w:rPr>
        <w:t> </w:t>
      </w:r>
      <w:r>
        <w:rPr>
          <w:w w:val="125"/>
          <w:sz w:val="14"/>
        </w:rPr>
        <w:t>Statements about future developments and past occurrences are based on information and assumptions available as</w:t>
      </w:r>
    </w:p>
    <w:p>
      <w:pPr>
        <w:spacing w:line="256" w:lineRule="auto" w:before="0"/>
        <w:ind w:left="564" w:right="506" w:firstLine="0"/>
        <w:jc w:val="both"/>
        <w:rPr>
          <w:sz w:val="14"/>
        </w:rPr>
      </w:pPr>
      <w:r>
        <w:rPr>
          <w:w w:val="125"/>
          <w:sz w:val="14"/>
        </w:rPr>
        <w:t>of</w:t>
      </w:r>
      <w:r>
        <w:rPr>
          <w:spacing w:val="-14"/>
          <w:w w:val="125"/>
          <w:sz w:val="14"/>
        </w:rPr>
        <w:t> </w:t>
      </w:r>
      <w:r>
        <w:rPr>
          <w:w w:val="125"/>
          <w:sz w:val="14"/>
        </w:rPr>
        <w:t>the</w:t>
      </w:r>
      <w:r>
        <w:rPr>
          <w:spacing w:val="-14"/>
          <w:w w:val="125"/>
          <w:sz w:val="14"/>
        </w:rPr>
        <w:t> </w:t>
      </w:r>
      <w:r>
        <w:rPr>
          <w:w w:val="125"/>
          <w:sz w:val="14"/>
        </w:rPr>
        <w:t>date</w:t>
      </w:r>
      <w:r>
        <w:rPr>
          <w:spacing w:val="-14"/>
          <w:w w:val="125"/>
          <w:sz w:val="14"/>
        </w:rPr>
        <w:t> </w:t>
      </w:r>
      <w:r>
        <w:rPr>
          <w:w w:val="125"/>
          <w:sz w:val="14"/>
        </w:rPr>
        <w:t>of</w:t>
      </w:r>
      <w:r>
        <w:rPr>
          <w:spacing w:val="-13"/>
          <w:w w:val="125"/>
          <w:sz w:val="14"/>
        </w:rPr>
        <w:t> </w:t>
      </w:r>
      <w:r>
        <w:rPr>
          <w:w w:val="125"/>
          <w:sz w:val="14"/>
        </w:rPr>
        <w:t>publication.</w:t>
      </w:r>
      <w:r>
        <w:rPr>
          <w:spacing w:val="-14"/>
          <w:w w:val="125"/>
          <w:sz w:val="14"/>
        </w:rPr>
        <w:t> </w:t>
      </w:r>
      <w:r>
        <w:rPr>
          <w:w w:val="125"/>
          <w:sz w:val="14"/>
        </w:rPr>
        <w:t>While</w:t>
      </w:r>
      <w:r>
        <w:rPr>
          <w:spacing w:val="-14"/>
          <w:w w:val="125"/>
          <w:sz w:val="14"/>
        </w:rPr>
        <w:t> </w:t>
      </w:r>
      <w:r>
        <w:rPr>
          <w:w w:val="125"/>
          <w:sz w:val="14"/>
        </w:rPr>
        <w:t>we</w:t>
      </w:r>
      <w:r>
        <w:rPr>
          <w:spacing w:val="-13"/>
          <w:w w:val="125"/>
          <w:sz w:val="14"/>
        </w:rPr>
        <w:t> </w:t>
      </w:r>
      <w:r>
        <w:rPr>
          <w:w w:val="125"/>
          <w:sz w:val="14"/>
        </w:rPr>
        <w:t>are</w:t>
      </w:r>
      <w:r>
        <w:rPr>
          <w:spacing w:val="-11"/>
          <w:w w:val="125"/>
          <w:sz w:val="14"/>
        </w:rPr>
        <w:t> </w:t>
      </w:r>
      <w:r>
        <w:rPr>
          <w:w w:val="125"/>
          <w:sz w:val="14"/>
        </w:rPr>
        <w:t>committed to</w:t>
      </w:r>
      <w:r>
        <w:rPr>
          <w:spacing w:val="-14"/>
          <w:w w:val="125"/>
          <w:sz w:val="14"/>
        </w:rPr>
        <w:t> </w:t>
      </w:r>
      <w:r>
        <w:rPr>
          <w:w w:val="125"/>
          <w:sz w:val="14"/>
        </w:rPr>
        <w:t>providing</w:t>
      </w:r>
      <w:r>
        <w:rPr>
          <w:spacing w:val="-14"/>
          <w:w w:val="125"/>
          <w:sz w:val="14"/>
        </w:rPr>
        <w:t> </w:t>
      </w:r>
      <w:r>
        <w:rPr>
          <w:w w:val="125"/>
          <w:sz w:val="14"/>
        </w:rPr>
        <w:t>timely</w:t>
      </w:r>
      <w:r>
        <w:rPr>
          <w:spacing w:val="-14"/>
          <w:w w:val="125"/>
          <w:sz w:val="14"/>
        </w:rPr>
        <w:t> </w:t>
      </w:r>
      <w:r>
        <w:rPr>
          <w:w w:val="125"/>
          <w:sz w:val="14"/>
        </w:rPr>
        <w:t>updates,</w:t>
      </w:r>
      <w:r>
        <w:rPr>
          <w:spacing w:val="-13"/>
          <w:w w:val="125"/>
          <w:sz w:val="14"/>
        </w:rPr>
        <w:t> </w:t>
      </w:r>
      <w:r>
        <w:rPr>
          <w:w w:val="125"/>
          <w:sz w:val="14"/>
        </w:rPr>
        <w:t>the</w:t>
      </w:r>
      <w:r>
        <w:rPr>
          <w:spacing w:val="-14"/>
          <w:w w:val="125"/>
          <w:sz w:val="14"/>
        </w:rPr>
        <w:t> </w:t>
      </w:r>
      <w:r>
        <w:rPr>
          <w:w w:val="125"/>
          <w:sz w:val="14"/>
        </w:rPr>
        <w:t>company</w:t>
      </w:r>
      <w:r>
        <w:rPr>
          <w:spacing w:val="-14"/>
          <w:w w:val="125"/>
          <w:sz w:val="14"/>
        </w:rPr>
        <w:t> </w:t>
      </w:r>
      <w:r>
        <w:rPr>
          <w:w w:val="125"/>
          <w:sz w:val="14"/>
        </w:rPr>
        <w:t>holds</w:t>
      </w:r>
      <w:r>
        <w:rPr>
          <w:spacing w:val="-13"/>
          <w:w w:val="125"/>
          <w:sz w:val="14"/>
        </w:rPr>
        <w:t> </w:t>
      </w:r>
      <w:r>
        <w:rPr>
          <w:w w:val="125"/>
          <w:sz w:val="14"/>
        </w:rPr>
        <w:t>no obligation to update information or statements.</w:t>
      </w:r>
    </w:p>
    <w:p>
      <w:pPr>
        <w:pStyle w:val="BodyText"/>
        <w:spacing w:before="1"/>
        <w:rPr>
          <w:sz w:val="14"/>
        </w:rPr>
      </w:pPr>
    </w:p>
    <w:p>
      <w:pPr>
        <w:spacing w:before="0"/>
        <w:ind w:left="564" w:right="0" w:firstLine="0"/>
        <w:jc w:val="left"/>
        <w:rPr>
          <w:sz w:val="24"/>
        </w:rPr>
      </w:pPr>
      <w:r>
        <w:rPr>
          <w:w w:val="60"/>
          <w:sz w:val="24"/>
        </w:rPr>
        <w:t>COMMON</w:t>
      </w:r>
      <w:r>
        <w:rPr>
          <w:spacing w:val="-6"/>
          <w:sz w:val="24"/>
        </w:rPr>
        <w:t> </w:t>
      </w:r>
      <w:r>
        <w:rPr>
          <w:spacing w:val="-4"/>
          <w:w w:val="70"/>
          <w:sz w:val="24"/>
        </w:rPr>
        <w:t>STOCK</w:t>
      </w:r>
    </w:p>
    <w:p>
      <w:pPr>
        <w:spacing w:line="256" w:lineRule="auto" w:before="71"/>
        <w:ind w:left="564" w:right="196" w:firstLine="0"/>
        <w:jc w:val="left"/>
        <w:rPr>
          <w:sz w:val="14"/>
        </w:rPr>
      </w:pPr>
      <w:r>
        <w:rPr>
          <w:w w:val="125"/>
          <w:sz w:val="14"/>
        </w:rPr>
        <w:t>The Coca-Cola Company common stock is listed on the</w:t>
      </w:r>
      <w:r>
        <w:rPr>
          <w:spacing w:val="-14"/>
          <w:w w:val="125"/>
          <w:sz w:val="14"/>
        </w:rPr>
        <w:t> </w:t>
      </w:r>
      <w:r>
        <w:rPr>
          <w:w w:val="125"/>
          <w:sz w:val="14"/>
        </w:rPr>
        <w:t>New</w:t>
      </w:r>
      <w:r>
        <w:rPr>
          <w:spacing w:val="-19"/>
          <w:w w:val="125"/>
          <w:sz w:val="14"/>
        </w:rPr>
        <w:t> </w:t>
      </w:r>
      <w:r>
        <w:rPr>
          <w:w w:val="125"/>
          <w:sz w:val="14"/>
        </w:rPr>
        <w:t>York</w:t>
      </w:r>
      <w:r>
        <w:rPr>
          <w:spacing w:val="-14"/>
          <w:w w:val="125"/>
          <w:sz w:val="14"/>
        </w:rPr>
        <w:t> </w:t>
      </w:r>
      <w:r>
        <w:rPr>
          <w:w w:val="125"/>
          <w:sz w:val="14"/>
        </w:rPr>
        <w:t>Stock</w:t>
      </w:r>
      <w:r>
        <w:rPr>
          <w:spacing w:val="-14"/>
          <w:w w:val="125"/>
          <w:sz w:val="14"/>
        </w:rPr>
        <w:t> </w:t>
      </w:r>
      <w:r>
        <w:rPr>
          <w:w w:val="125"/>
          <w:sz w:val="14"/>
        </w:rPr>
        <w:t>Exchange,</w:t>
      </w:r>
      <w:r>
        <w:rPr>
          <w:spacing w:val="-13"/>
          <w:w w:val="125"/>
          <w:sz w:val="14"/>
        </w:rPr>
        <w:t> </w:t>
      </w:r>
      <w:r>
        <w:rPr>
          <w:w w:val="125"/>
          <w:sz w:val="14"/>
        </w:rPr>
        <w:t>traded</w:t>
      </w:r>
      <w:r>
        <w:rPr>
          <w:spacing w:val="-14"/>
          <w:w w:val="125"/>
          <w:sz w:val="14"/>
        </w:rPr>
        <w:t> </w:t>
      </w:r>
      <w:r>
        <w:rPr>
          <w:w w:val="125"/>
          <w:sz w:val="14"/>
        </w:rPr>
        <w:t>under</w:t>
      </w:r>
      <w:r>
        <w:rPr>
          <w:spacing w:val="-16"/>
          <w:w w:val="125"/>
          <w:sz w:val="14"/>
        </w:rPr>
        <w:t> </w:t>
      </w:r>
      <w:r>
        <w:rPr>
          <w:w w:val="125"/>
          <w:sz w:val="14"/>
        </w:rPr>
        <w:t>the</w:t>
      </w:r>
      <w:r>
        <w:rPr>
          <w:spacing w:val="-14"/>
          <w:w w:val="125"/>
          <w:sz w:val="14"/>
        </w:rPr>
        <w:t> </w:t>
      </w:r>
      <w:r>
        <w:rPr>
          <w:w w:val="125"/>
          <w:sz w:val="14"/>
        </w:rPr>
        <w:t>ticker symbol KO.</w:t>
      </w:r>
      <w:r>
        <w:rPr>
          <w:spacing w:val="-3"/>
          <w:w w:val="125"/>
          <w:sz w:val="14"/>
        </w:rPr>
        <w:t> </w:t>
      </w:r>
      <w:r>
        <w:rPr>
          <w:w w:val="125"/>
          <w:sz w:val="14"/>
        </w:rPr>
        <w:t>The company</w:t>
      </w:r>
      <w:r>
        <w:rPr>
          <w:spacing w:val="-1"/>
          <w:w w:val="125"/>
          <w:sz w:val="14"/>
        </w:rPr>
        <w:t> </w:t>
      </w:r>
      <w:r>
        <w:rPr>
          <w:w w:val="125"/>
          <w:sz w:val="14"/>
        </w:rPr>
        <w:t>has been one of</w:t>
      </w:r>
      <w:r>
        <w:rPr>
          <w:spacing w:val="-9"/>
          <w:w w:val="125"/>
          <w:sz w:val="14"/>
        </w:rPr>
        <w:t> </w:t>
      </w:r>
      <w:r>
        <w:rPr>
          <w:w w:val="125"/>
          <w:sz w:val="14"/>
        </w:rPr>
        <w:t>the 30 companies</w:t>
      </w:r>
      <w:r>
        <w:rPr>
          <w:spacing w:val="-6"/>
          <w:w w:val="125"/>
          <w:sz w:val="14"/>
        </w:rPr>
        <w:t> </w:t>
      </w:r>
      <w:r>
        <w:rPr>
          <w:w w:val="125"/>
          <w:sz w:val="14"/>
        </w:rPr>
        <w:t>in</w:t>
      </w:r>
      <w:r>
        <w:rPr>
          <w:spacing w:val="-5"/>
          <w:w w:val="125"/>
          <w:sz w:val="14"/>
        </w:rPr>
        <w:t> </w:t>
      </w:r>
      <w:r>
        <w:rPr>
          <w:w w:val="125"/>
          <w:sz w:val="14"/>
        </w:rPr>
        <w:t>the</w:t>
      </w:r>
      <w:r>
        <w:rPr>
          <w:spacing w:val="-6"/>
          <w:w w:val="125"/>
          <w:sz w:val="14"/>
        </w:rPr>
        <w:t> </w:t>
      </w:r>
      <w:r>
        <w:rPr>
          <w:w w:val="125"/>
          <w:sz w:val="14"/>
        </w:rPr>
        <w:t>Dow</w:t>
      </w:r>
      <w:r>
        <w:rPr>
          <w:spacing w:val="-15"/>
          <w:w w:val="125"/>
          <w:sz w:val="14"/>
        </w:rPr>
        <w:t> </w:t>
      </w:r>
      <w:r>
        <w:rPr>
          <w:w w:val="125"/>
          <w:sz w:val="14"/>
        </w:rPr>
        <w:t>Jones</w:t>
      </w:r>
      <w:r>
        <w:rPr>
          <w:spacing w:val="-6"/>
          <w:w w:val="125"/>
          <w:sz w:val="14"/>
        </w:rPr>
        <w:t> </w:t>
      </w:r>
      <w:r>
        <w:rPr>
          <w:w w:val="125"/>
          <w:sz w:val="14"/>
        </w:rPr>
        <w:t>Industrial</w:t>
      </w:r>
      <w:r>
        <w:rPr>
          <w:spacing w:val="-7"/>
          <w:w w:val="125"/>
          <w:sz w:val="14"/>
        </w:rPr>
        <w:t> </w:t>
      </w:r>
      <w:r>
        <w:rPr>
          <w:w w:val="125"/>
          <w:sz w:val="14"/>
        </w:rPr>
        <w:t>Average</w:t>
      </w:r>
      <w:r>
        <w:rPr>
          <w:spacing w:val="-6"/>
          <w:w w:val="125"/>
          <w:sz w:val="14"/>
        </w:rPr>
        <w:t> </w:t>
      </w:r>
      <w:r>
        <w:rPr>
          <w:w w:val="125"/>
          <w:sz w:val="14"/>
        </w:rPr>
        <w:t>since</w:t>
      </w:r>
    </w:p>
    <w:p>
      <w:pPr>
        <w:spacing w:line="166" w:lineRule="exact" w:before="0"/>
        <w:ind w:left="564" w:right="0" w:firstLine="0"/>
        <w:jc w:val="left"/>
        <w:rPr>
          <w:sz w:val="14"/>
        </w:rPr>
      </w:pPr>
      <w:r>
        <w:rPr>
          <w:w w:val="120"/>
          <w:sz w:val="14"/>
        </w:rPr>
        <w:t>1987.</w:t>
      </w:r>
      <w:r>
        <w:rPr>
          <w:spacing w:val="-14"/>
          <w:w w:val="120"/>
          <w:sz w:val="14"/>
        </w:rPr>
        <w:t> </w:t>
      </w:r>
      <w:r>
        <w:rPr>
          <w:w w:val="120"/>
          <w:sz w:val="14"/>
        </w:rPr>
        <w:t>As</w:t>
      </w:r>
      <w:r>
        <w:rPr>
          <w:spacing w:val="-13"/>
          <w:w w:val="120"/>
          <w:sz w:val="14"/>
        </w:rPr>
        <w:t> </w:t>
      </w:r>
      <w:r>
        <w:rPr>
          <w:w w:val="120"/>
          <w:sz w:val="14"/>
        </w:rPr>
        <w:t>of</w:t>
      </w:r>
      <w:r>
        <w:rPr>
          <w:spacing w:val="-13"/>
          <w:w w:val="120"/>
          <w:sz w:val="14"/>
        </w:rPr>
        <w:t> </w:t>
      </w:r>
      <w:r>
        <w:rPr>
          <w:w w:val="120"/>
          <w:sz w:val="14"/>
        </w:rPr>
        <w:t>December</w:t>
      </w:r>
      <w:r>
        <w:rPr>
          <w:spacing w:val="-14"/>
          <w:w w:val="120"/>
          <w:sz w:val="14"/>
        </w:rPr>
        <w:t> </w:t>
      </w:r>
      <w:r>
        <w:rPr>
          <w:w w:val="120"/>
          <w:sz w:val="14"/>
        </w:rPr>
        <w:t>31,</w:t>
      </w:r>
      <w:r>
        <w:rPr>
          <w:spacing w:val="-11"/>
          <w:w w:val="120"/>
          <w:sz w:val="14"/>
        </w:rPr>
        <w:t> </w:t>
      </w:r>
      <w:r>
        <w:rPr>
          <w:w w:val="120"/>
          <w:sz w:val="14"/>
        </w:rPr>
        <w:t>2022,</w:t>
      </w:r>
      <w:r>
        <w:rPr>
          <w:spacing w:val="-9"/>
          <w:w w:val="120"/>
          <w:sz w:val="14"/>
        </w:rPr>
        <w:t> </w:t>
      </w:r>
      <w:r>
        <w:rPr>
          <w:w w:val="120"/>
          <w:sz w:val="14"/>
        </w:rPr>
        <w:t>there</w:t>
      </w:r>
      <w:r>
        <w:rPr>
          <w:spacing w:val="-13"/>
          <w:w w:val="120"/>
          <w:sz w:val="14"/>
        </w:rPr>
        <w:t> </w:t>
      </w:r>
      <w:r>
        <w:rPr>
          <w:w w:val="120"/>
          <w:sz w:val="14"/>
        </w:rPr>
        <w:t>were</w:t>
      </w:r>
      <w:r>
        <w:rPr>
          <w:spacing w:val="-10"/>
          <w:w w:val="120"/>
          <w:sz w:val="14"/>
        </w:rPr>
        <w:t> </w:t>
      </w:r>
      <w:r>
        <w:rPr>
          <w:spacing w:val="-2"/>
          <w:w w:val="120"/>
          <w:sz w:val="14"/>
        </w:rPr>
        <w:t>approximately</w:t>
      </w:r>
    </w:p>
    <w:p>
      <w:pPr>
        <w:spacing w:line="256" w:lineRule="auto" w:before="11"/>
        <w:ind w:left="564" w:right="1031" w:firstLine="0"/>
        <w:jc w:val="left"/>
        <w:rPr>
          <w:sz w:val="14"/>
        </w:rPr>
      </w:pPr>
      <w:r>
        <w:rPr>
          <w:w w:val="125"/>
          <w:sz w:val="14"/>
        </w:rPr>
        <w:t>4.33</w:t>
      </w:r>
      <w:r>
        <w:rPr>
          <w:spacing w:val="-14"/>
          <w:w w:val="125"/>
          <w:sz w:val="14"/>
        </w:rPr>
        <w:t> </w:t>
      </w:r>
      <w:r>
        <w:rPr>
          <w:w w:val="125"/>
          <w:sz w:val="14"/>
        </w:rPr>
        <w:t>billion</w:t>
      </w:r>
      <w:r>
        <w:rPr>
          <w:spacing w:val="-14"/>
          <w:w w:val="125"/>
          <w:sz w:val="14"/>
        </w:rPr>
        <w:t> </w:t>
      </w:r>
      <w:r>
        <w:rPr>
          <w:w w:val="125"/>
          <w:sz w:val="14"/>
        </w:rPr>
        <w:t>shares</w:t>
      </w:r>
      <w:r>
        <w:rPr>
          <w:spacing w:val="-14"/>
          <w:w w:val="125"/>
          <w:sz w:val="14"/>
        </w:rPr>
        <w:t> </w:t>
      </w:r>
      <w:r>
        <w:rPr>
          <w:w w:val="125"/>
          <w:sz w:val="14"/>
        </w:rPr>
        <w:t>outstanding</w:t>
      </w:r>
      <w:r>
        <w:rPr>
          <w:spacing w:val="-13"/>
          <w:w w:val="125"/>
          <w:sz w:val="14"/>
        </w:rPr>
        <w:t> </w:t>
      </w:r>
      <w:r>
        <w:rPr>
          <w:w w:val="125"/>
          <w:sz w:val="14"/>
        </w:rPr>
        <w:t>and</w:t>
      </w:r>
      <w:r>
        <w:rPr>
          <w:spacing w:val="-14"/>
          <w:w w:val="125"/>
          <w:sz w:val="14"/>
        </w:rPr>
        <w:t> </w:t>
      </w:r>
      <w:r>
        <w:rPr>
          <w:w w:val="125"/>
          <w:sz w:val="14"/>
        </w:rPr>
        <w:t>188,068</w:t>
      </w:r>
      <w:r>
        <w:rPr>
          <w:w w:val="125"/>
          <w:sz w:val="14"/>
        </w:rPr>
        <w:t> shareowners of record.</w:t>
      </w:r>
    </w:p>
    <w:p>
      <w:pPr>
        <w:pStyle w:val="BodyText"/>
        <w:spacing w:before="9"/>
        <w:rPr>
          <w:sz w:val="14"/>
        </w:rPr>
      </w:pPr>
    </w:p>
    <w:p>
      <w:pPr>
        <w:spacing w:before="0"/>
        <w:ind w:left="564" w:right="0" w:firstLine="0"/>
        <w:jc w:val="left"/>
        <w:rPr>
          <w:sz w:val="24"/>
        </w:rPr>
      </w:pPr>
      <w:r>
        <w:rPr>
          <w:spacing w:val="-2"/>
          <w:w w:val="70"/>
          <w:sz w:val="24"/>
        </w:rPr>
        <w:t>DIVIDENDS</w:t>
      </w:r>
    </w:p>
    <w:p>
      <w:pPr>
        <w:spacing w:line="256" w:lineRule="auto" w:before="70"/>
        <w:ind w:left="564" w:right="0" w:firstLine="0"/>
        <w:jc w:val="left"/>
        <w:rPr>
          <w:sz w:val="14"/>
        </w:rPr>
      </w:pPr>
      <w:r>
        <w:rPr>
          <w:w w:val="125"/>
          <w:sz w:val="14"/>
        </w:rPr>
        <w:t>At its February</w:t>
      </w:r>
      <w:r>
        <w:rPr>
          <w:spacing w:val="-1"/>
          <w:w w:val="125"/>
          <w:sz w:val="14"/>
        </w:rPr>
        <w:t> </w:t>
      </w:r>
      <w:r>
        <w:rPr>
          <w:w w:val="125"/>
          <w:sz w:val="14"/>
        </w:rPr>
        <w:t>2023 meeting, the Board of</w:t>
      </w:r>
      <w:r>
        <w:rPr>
          <w:spacing w:val="-2"/>
          <w:w w:val="125"/>
          <w:sz w:val="14"/>
        </w:rPr>
        <w:t> </w:t>
      </w:r>
      <w:r>
        <w:rPr>
          <w:w w:val="125"/>
          <w:sz w:val="14"/>
        </w:rPr>
        <w:t>Directors </w:t>
      </w:r>
      <w:r>
        <w:rPr>
          <w:w w:val="120"/>
          <w:sz w:val="14"/>
        </w:rPr>
        <w:t>increased</w:t>
      </w:r>
      <w:r>
        <w:rPr>
          <w:spacing w:val="-1"/>
          <w:w w:val="120"/>
          <w:sz w:val="14"/>
        </w:rPr>
        <w:t> </w:t>
      </w:r>
      <w:r>
        <w:rPr>
          <w:w w:val="120"/>
          <w:sz w:val="14"/>
        </w:rPr>
        <w:t>our</w:t>
      </w:r>
      <w:r>
        <w:rPr>
          <w:spacing w:val="-5"/>
          <w:w w:val="120"/>
          <w:sz w:val="14"/>
        </w:rPr>
        <w:t> </w:t>
      </w:r>
      <w:r>
        <w:rPr>
          <w:w w:val="120"/>
          <w:sz w:val="14"/>
        </w:rPr>
        <w:t>quarterly</w:t>
      </w:r>
      <w:r>
        <w:rPr>
          <w:spacing w:val="-4"/>
          <w:w w:val="120"/>
          <w:sz w:val="14"/>
        </w:rPr>
        <w:t> </w:t>
      </w:r>
      <w:r>
        <w:rPr>
          <w:w w:val="120"/>
          <w:sz w:val="14"/>
        </w:rPr>
        <w:t>dividend</w:t>
      </w:r>
      <w:r>
        <w:rPr>
          <w:spacing w:val="-1"/>
          <w:w w:val="120"/>
          <w:sz w:val="14"/>
        </w:rPr>
        <w:t> </w:t>
      </w:r>
      <w:r>
        <w:rPr>
          <w:w w:val="120"/>
          <w:sz w:val="14"/>
        </w:rPr>
        <w:t>4.5% to</w:t>
      </w:r>
      <w:r>
        <w:rPr>
          <w:spacing w:val="-1"/>
          <w:w w:val="120"/>
          <w:sz w:val="14"/>
        </w:rPr>
        <w:t> </w:t>
      </w:r>
      <w:r>
        <w:rPr>
          <w:w w:val="120"/>
          <w:sz w:val="14"/>
        </w:rPr>
        <w:t>$0.46</w:t>
      </w:r>
      <w:r>
        <w:rPr>
          <w:spacing w:val="-1"/>
          <w:w w:val="120"/>
          <w:sz w:val="14"/>
        </w:rPr>
        <w:t> </w:t>
      </w:r>
      <w:r>
        <w:rPr>
          <w:w w:val="120"/>
          <w:sz w:val="14"/>
        </w:rPr>
        <w:t>per</w:t>
      </w:r>
      <w:r>
        <w:rPr>
          <w:spacing w:val="-2"/>
          <w:w w:val="120"/>
          <w:sz w:val="14"/>
        </w:rPr>
        <w:t> </w:t>
      </w:r>
      <w:r>
        <w:rPr>
          <w:w w:val="120"/>
          <w:sz w:val="14"/>
        </w:rPr>
        <w:t>share, </w:t>
      </w:r>
      <w:r>
        <w:rPr>
          <w:w w:val="125"/>
          <w:sz w:val="14"/>
        </w:rPr>
        <w:t>equivalent</w:t>
      </w:r>
      <w:r>
        <w:rPr>
          <w:spacing w:val="-14"/>
          <w:w w:val="125"/>
          <w:sz w:val="14"/>
        </w:rPr>
        <w:t> </w:t>
      </w:r>
      <w:r>
        <w:rPr>
          <w:w w:val="125"/>
          <w:sz w:val="14"/>
        </w:rPr>
        <w:t>to</w:t>
      </w:r>
      <w:r>
        <w:rPr>
          <w:spacing w:val="-14"/>
          <w:w w:val="125"/>
          <w:sz w:val="14"/>
        </w:rPr>
        <w:t> </w:t>
      </w:r>
      <w:r>
        <w:rPr>
          <w:w w:val="125"/>
          <w:sz w:val="14"/>
        </w:rPr>
        <w:t>an</w:t>
      </w:r>
      <w:r>
        <w:rPr>
          <w:spacing w:val="-12"/>
          <w:w w:val="125"/>
          <w:sz w:val="14"/>
        </w:rPr>
        <w:t> </w:t>
      </w:r>
      <w:r>
        <w:rPr>
          <w:w w:val="125"/>
          <w:sz w:val="14"/>
        </w:rPr>
        <w:t>annual</w:t>
      </w:r>
      <w:r>
        <w:rPr>
          <w:spacing w:val="-12"/>
          <w:w w:val="125"/>
          <w:sz w:val="14"/>
        </w:rPr>
        <w:t> </w:t>
      </w:r>
      <w:r>
        <w:rPr>
          <w:w w:val="125"/>
          <w:sz w:val="14"/>
        </w:rPr>
        <w:t>dividend</w:t>
      </w:r>
      <w:r>
        <w:rPr>
          <w:spacing w:val="-12"/>
          <w:w w:val="125"/>
          <w:sz w:val="14"/>
        </w:rPr>
        <w:t> </w:t>
      </w:r>
      <w:r>
        <w:rPr>
          <w:w w:val="125"/>
          <w:sz w:val="14"/>
        </w:rPr>
        <w:t>of</w:t>
      </w:r>
      <w:r>
        <w:rPr>
          <w:spacing w:val="-16"/>
          <w:w w:val="125"/>
          <w:sz w:val="14"/>
        </w:rPr>
        <w:t> </w:t>
      </w:r>
      <w:r>
        <w:rPr>
          <w:w w:val="125"/>
          <w:sz w:val="14"/>
        </w:rPr>
        <w:t>$1.84,</w:t>
      </w:r>
      <w:r>
        <w:rPr>
          <w:spacing w:val="-12"/>
          <w:w w:val="125"/>
          <w:sz w:val="14"/>
        </w:rPr>
        <w:t> </w:t>
      </w:r>
      <w:r>
        <w:rPr>
          <w:w w:val="125"/>
          <w:sz w:val="14"/>
        </w:rPr>
        <w:t>up</w:t>
      </w:r>
      <w:r>
        <w:rPr>
          <w:spacing w:val="-12"/>
          <w:w w:val="125"/>
          <w:sz w:val="14"/>
        </w:rPr>
        <w:t> </w:t>
      </w:r>
      <w:r>
        <w:rPr>
          <w:w w:val="125"/>
          <w:sz w:val="14"/>
        </w:rPr>
        <w:t>from</w:t>
      </w:r>
      <w:r>
        <w:rPr>
          <w:spacing w:val="-12"/>
          <w:w w:val="125"/>
          <w:sz w:val="14"/>
        </w:rPr>
        <w:t> </w:t>
      </w:r>
      <w:r>
        <w:rPr>
          <w:w w:val="125"/>
          <w:sz w:val="14"/>
        </w:rPr>
        <w:t>$1.76 in 2022. The company has increased its dividend per share</w:t>
      </w:r>
      <w:r>
        <w:rPr>
          <w:spacing w:val="-14"/>
          <w:w w:val="125"/>
          <w:sz w:val="14"/>
        </w:rPr>
        <w:t> </w:t>
      </w:r>
      <w:r>
        <w:rPr>
          <w:w w:val="125"/>
          <w:sz w:val="14"/>
        </w:rPr>
        <w:t>in</w:t>
      </w:r>
      <w:r>
        <w:rPr>
          <w:spacing w:val="-14"/>
          <w:w w:val="125"/>
          <w:sz w:val="14"/>
        </w:rPr>
        <w:t> </w:t>
      </w:r>
      <w:r>
        <w:rPr>
          <w:w w:val="125"/>
          <w:sz w:val="14"/>
        </w:rPr>
        <w:t>each</w:t>
      </w:r>
      <w:r>
        <w:rPr>
          <w:spacing w:val="-14"/>
          <w:w w:val="125"/>
          <w:sz w:val="14"/>
        </w:rPr>
        <w:t> </w:t>
      </w:r>
      <w:r>
        <w:rPr>
          <w:w w:val="125"/>
          <w:sz w:val="14"/>
        </w:rPr>
        <w:t>of</w:t>
      </w:r>
      <w:r>
        <w:rPr>
          <w:spacing w:val="-18"/>
          <w:w w:val="125"/>
          <w:sz w:val="14"/>
        </w:rPr>
        <w:t> </w:t>
      </w:r>
      <w:r>
        <w:rPr>
          <w:w w:val="125"/>
          <w:sz w:val="14"/>
        </w:rPr>
        <w:t>the</w:t>
      </w:r>
      <w:r>
        <w:rPr>
          <w:spacing w:val="-14"/>
          <w:w w:val="125"/>
          <w:sz w:val="14"/>
        </w:rPr>
        <w:t> </w:t>
      </w:r>
      <w:r>
        <w:rPr>
          <w:w w:val="125"/>
          <w:sz w:val="14"/>
        </w:rPr>
        <w:t>last</w:t>
      </w:r>
      <w:r>
        <w:rPr>
          <w:spacing w:val="-14"/>
          <w:w w:val="125"/>
          <w:sz w:val="14"/>
        </w:rPr>
        <w:t> </w:t>
      </w:r>
      <w:r>
        <w:rPr>
          <w:w w:val="125"/>
          <w:sz w:val="14"/>
        </w:rPr>
        <w:t>61</w:t>
      </w:r>
      <w:r>
        <w:rPr>
          <w:spacing w:val="-15"/>
          <w:w w:val="125"/>
          <w:sz w:val="14"/>
        </w:rPr>
        <w:t> </w:t>
      </w:r>
      <w:r>
        <w:rPr>
          <w:w w:val="125"/>
          <w:sz w:val="14"/>
        </w:rPr>
        <w:t>years.</w:t>
      </w:r>
      <w:r>
        <w:rPr>
          <w:spacing w:val="-13"/>
          <w:w w:val="125"/>
          <w:sz w:val="14"/>
        </w:rPr>
        <w:t> </w:t>
      </w:r>
      <w:r>
        <w:rPr>
          <w:w w:val="125"/>
          <w:sz w:val="14"/>
        </w:rPr>
        <w:t>Dividends</w:t>
      </w:r>
      <w:r>
        <w:rPr>
          <w:spacing w:val="-14"/>
          <w:w w:val="125"/>
          <w:sz w:val="14"/>
        </w:rPr>
        <w:t> </w:t>
      </w:r>
      <w:r>
        <w:rPr>
          <w:w w:val="125"/>
          <w:sz w:val="14"/>
        </w:rPr>
        <w:t>are</w:t>
      </w:r>
      <w:r>
        <w:rPr>
          <w:spacing w:val="-14"/>
          <w:w w:val="125"/>
          <w:sz w:val="14"/>
        </w:rPr>
        <w:t> </w:t>
      </w:r>
      <w:r>
        <w:rPr>
          <w:w w:val="125"/>
          <w:sz w:val="14"/>
        </w:rPr>
        <w:t>normally paid</w:t>
      </w:r>
      <w:r>
        <w:rPr>
          <w:spacing w:val="-1"/>
          <w:w w:val="125"/>
          <w:sz w:val="14"/>
        </w:rPr>
        <w:t> </w:t>
      </w:r>
      <w:r>
        <w:rPr>
          <w:w w:val="125"/>
          <w:sz w:val="14"/>
        </w:rPr>
        <w:t>four</w:t>
      </w:r>
      <w:r>
        <w:rPr>
          <w:spacing w:val="-9"/>
          <w:w w:val="125"/>
          <w:sz w:val="14"/>
        </w:rPr>
        <w:t> </w:t>
      </w:r>
      <w:r>
        <w:rPr>
          <w:w w:val="125"/>
          <w:sz w:val="14"/>
        </w:rPr>
        <w:t>times</w:t>
      </w:r>
      <w:r>
        <w:rPr>
          <w:spacing w:val="-1"/>
          <w:w w:val="125"/>
          <w:sz w:val="14"/>
        </w:rPr>
        <w:t> </w:t>
      </w:r>
      <w:r>
        <w:rPr>
          <w:w w:val="125"/>
          <w:sz w:val="14"/>
        </w:rPr>
        <w:t>a</w:t>
      </w:r>
      <w:r>
        <w:rPr>
          <w:spacing w:val="-3"/>
          <w:w w:val="125"/>
          <w:sz w:val="14"/>
        </w:rPr>
        <w:t> </w:t>
      </w:r>
      <w:r>
        <w:rPr>
          <w:w w:val="125"/>
          <w:sz w:val="14"/>
        </w:rPr>
        <w:t>year,</w:t>
      </w:r>
      <w:r>
        <w:rPr>
          <w:spacing w:val="-1"/>
          <w:w w:val="125"/>
          <w:sz w:val="14"/>
        </w:rPr>
        <w:t> </w:t>
      </w:r>
      <w:r>
        <w:rPr>
          <w:w w:val="125"/>
          <w:sz w:val="14"/>
        </w:rPr>
        <w:t>usually</w:t>
      </w:r>
      <w:r>
        <w:rPr>
          <w:spacing w:val="-5"/>
          <w:w w:val="125"/>
          <w:sz w:val="14"/>
        </w:rPr>
        <w:t> </w:t>
      </w:r>
      <w:r>
        <w:rPr>
          <w:w w:val="125"/>
          <w:sz w:val="14"/>
        </w:rPr>
        <w:t>in</w:t>
      </w:r>
      <w:r>
        <w:rPr>
          <w:spacing w:val="-5"/>
          <w:w w:val="125"/>
          <w:sz w:val="14"/>
        </w:rPr>
        <w:t> </w:t>
      </w:r>
      <w:r>
        <w:rPr>
          <w:w w:val="125"/>
          <w:sz w:val="14"/>
        </w:rPr>
        <w:t>April,</w:t>
      </w:r>
      <w:r>
        <w:rPr>
          <w:spacing w:val="-11"/>
          <w:w w:val="125"/>
          <w:sz w:val="14"/>
        </w:rPr>
        <w:t> </w:t>
      </w:r>
      <w:r>
        <w:rPr>
          <w:w w:val="125"/>
          <w:sz w:val="14"/>
        </w:rPr>
        <w:t>July,</w:t>
      </w:r>
      <w:r>
        <w:rPr>
          <w:spacing w:val="-1"/>
          <w:w w:val="125"/>
          <w:sz w:val="14"/>
        </w:rPr>
        <w:t> </w:t>
      </w:r>
      <w:r>
        <w:rPr>
          <w:w w:val="125"/>
          <w:sz w:val="14"/>
        </w:rPr>
        <w:t>October</w:t>
      </w:r>
    </w:p>
    <w:p>
      <w:pPr>
        <w:spacing w:line="256" w:lineRule="auto" w:before="0"/>
        <w:ind w:left="564" w:right="0" w:firstLine="0"/>
        <w:jc w:val="left"/>
        <w:rPr>
          <w:sz w:val="14"/>
        </w:rPr>
      </w:pPr>
      <w:r>
        <w:rPr>
          <w:spacing w:val="-2"/>
          <w:w w:val="125"/>
          <w:sz w:val="14"/>
        </w:rPr>
        <w:t>and</w:t>
      </w:r>
      <w:r>
        <w:rPr>
          <w:spacing w:val="-6"/>
          <w:w w:val="125"/>
          <w:sz w:val="14"/>
        </w:rPr>
        <w:t> </w:t>
      </w:r>
      <w:r>
        <w:rPr>
          <w:spacing w:val="-2"/>
          <w:w w:val="125"/>
          <w:sz w:val="14"/>
        </w:rPr>
        <w:t>December.</w:t>
      </w:r>
      <w:r>
        <w:rPr>
          <w:spacing w:val="-11"/>
          <w:w w:val="125"/>
          <w:sz w:val="14"/>
        </w:rPr>
        <w:t> </w:t>
      </w:r>
      <w:r>
        <w:rPr>
          <w:spacing w:val="-2"/>
          <w:w w:val="125"/>
          <w:sz w:val="14"/>
        </w:rPr>
        <w:t>The</w:t>
      </w:r>
      <w:r>
        <w:rPr>
          <w:spacing w:val="-6"/>
          <w:w w:val="125"/>
          <w:sz w:val="14"/>
        </w:rPr>
        <w:t> </w:t>
      </w:r>
      <w:r>
        <w:rPr>
          <w:spacing w:val="-2"/>
          <w:w w:val="125"/>
          <w:sz w:val="14"/>
        </w:rPr>
        <w:t>company</w:t>
      </w:r>
      <w:r>
        <w:rPr>
          <w:spacing w:val="-9"/>
          <w:w w:val="125"/>
          <w:sz w:val="14"/>
        </w:rPr>
        <w:t> </w:t>
      </w:r>
      <w:r>
        <w:rPr>
          <w:spacing w:val="-2"/>
          <w:w w:val="125"/>
          <w:sz w:val="14"/>
        </w:rPr>
        <w:t>has</w:t>
      </w:r>
      <w:r>
        <w:rPr>
          <w:spacing w:val="-6"/>
          <w:w w:val="125"/>
          <w:sz w:val="14"/>
        </w:rPr>
        <w:t> </w:t>
      </w:r>
      <w:r>
        <w:rPr>
          <w:spacing w:val="-2"/>
          <w:w w:val="125"/>
          <w:sz w:val="14"/>
        </w:rPr>
        <w:t>paid</w:t>
      </w:r>
      <w:r>
        <w:rPr>
          <w:spacing w:val="-6"/>
          <w:w w:val="125"/>
          <w:sz w:val="14"/>
        </w:rPr>
        <w:t> </w:t>
      </w:r>
      <w:r>
        <w:rPr>
          <w:spacing w:val="-2"/>
          <w:w w:val="125"/>
          <w:sz w:val="14"/>
        </w:rPr>
        <w:t>407</w:t>
      </w:r>
      <w:r>
        <w:rPr>
          <w:spacing w:val="-6"/>
          <w:w w:val="125"/>
          <w:sz w:val="14"/>
        </w:rPr>
        <w:t> </w:t>
      </w:r>
      <w:r>
        <w:rPr>
          <w:spacing w:val="-2"/>
          <w:w w:val="125"/>
          <w:sz w:val="14"/>
        </w:rPr>
        <w:t>consecutive </w:t>
      </w:r>
      <w:r>
        <w:rPr>
          <w:w w:val="125"/>
          <w:sz w:val="14"/>
        </w:rPr>
        <w:t>dividends, beginning in 1920.</w:t>
      </w:r>
    </w:p>
    <w:p>
      <w:pPr>
        <w:pStyle w:val="BodyText"/>
        <w:spacing w:before="5"/>
        <w:rPr>
          <w:sz w:val="14"/>
        </w:rPr>
      </w:pPr>
    </w:p>
    <w:p>
      <w:pPr>
        <w:spacing w:before="0"/>
        <w:ind w:left="564" w:right="0" w:firstLine="0"/>
        <w:jc w:val="left"/>
        <w:rPr>
          <w:sz w:val="24"/>
        </w:rPr>
      </w:pPr>
      <w:r>
        <w:rPr>
          <w:w w:val="60"/>
          <w:sz w:val="24"/>
        </w:rPr>
        <w:t>DIRECT</w:t>
      </w:r>
      <w:r>
        <w:rPr>
          <w:spacing w:val="-26"/>
          <w:sz w:val="24"/>
        </w:rPr>
        <w:t> </w:t>
      </w:r>
      <w:r>
        <w:rPr>
          <w:w w:val="60"/>
          <w:sz w:val="24"/>
        </w:rPr>
        <w:t>STOCK</w:t>
      </w:r>
      <w:r>
        <w:rPr>
          <w:spacing w:val="-23"/>
          <w:sz w:val="24"/>
        </w:rPr>
        <w:t> </w:t>
      </w:r>
      <w:r>
        <w:rPr>
          <w:w w:val="60"/>
          <w:sz w:val="24"/>
        </w:rPr>
        <w:t>PURCHASE</w:t>
      </w:r>
      <w:r>
        <w:rPr>
          <w:spacing w:val="-28"/>
          <w:sz w:val="24"/>
        </w:rPr>
        <w:t> </w:t>
      </w:r>
      <w:r>
        <w:rPr>
          <w:w w:val="60"/>
          <w:sz w:val="24"/>
        </w:rPr>
        <w:t>AND</w:t>
      </w:r>
      <w:r>
        <w:rPr>
          <w:spacing w:val="-19"/>
          <w:sz w:val="24"/>
        </w:rPr>
        <w:t> </w:t>
      </w:r>
      <w:r>
        <w:rPr>
          <w:w w:val="60"/>
          <w:sz w:val="24"/>
        </w:rPr>
        <w:t>DIVIDEND</w:t>
      </w:r>
      <w:r>
        <w:rPr>
          <w:spacing w:val="-20"/>
          <w:sz w:val="24"/>
        </w:rPr>
        <w:t> </w:t>
      </w:r>
      <w:r>
        <w:rPr>
          <w:spacing w:val="-2"/>
          <w:w w:val="60"/>
          <w:sz w:val="24"/>
        </w:rPr>
        <w:t>REINVESTMENT</w:t>
      </w:r>
    </w:p>
    <w:p>
      <w:pPr>
        <w:spacing w:line="256" w:lineRule="auto" w:before="70"/>
        <w:ind w:left="564" w:right="0" w:firstLine="0"/>
        <w:jc w:val="left"/>
        <w:rPr>
          <w:sz w:val="14"/>
        </w:rPr>
      </w:pPr>
      <w:r>
        <w:rPr>
          <w:w w:val="125"/>
          <w:sz w:val="14"/>
        </w:rPr>
        <w:t>Computershare</w:t>
      </w:r>
      <w:r>
        <w:rPr>
          <w:spacing w:val="-5"/>
          <w:w w:val="125"/>
          <w:sz w:val="14"/>
        </w:rPr>
        <w:t> </w:t>
      </w:r>
      <w:r>
        <w:rPr>
          <w:w w:val="125"/>
          <w:sz w:val="14"/>
        </w:rPr>
        <w:t>Trust Company, N.A., sponsors and administers a direct stock purchase and dividend reinvestment plan for common stock of</w:t>
      </w:r>
      <w:r>
        <w:rPr>
          <w:spacing w:val="-9"/>
          <w:w w:val="125"/>
          <w:sz w:val="14"/>
        </w:rPr>
        <w:t> </w:t>
      </w:r>
      <w:r>
        <w:rPr>
          <w:w w:val="125"/>
          <w:sz w:val="14"/>
        </w:rPr>
        <w:t>The Coca-Cola Company. The Computershare Investment Plan allows investors</w:t>
      </w:r>
      <w:r>
        <w:rPr>
          <w:spacing w:val="-13"/>
          <w:w w:val="125"/>
          <w:sz w:val="14"/>
        </w:rPr>
        <w:t> </w:t>
      </w:r>
      <w:r>
        <w:rPr>
          <w:w w:val="125"/>
          <w:sz w:val="14"/>
        </w:rPr>
        <w:t>to</w:t>
      </w:r>
      <w:r>
        <w:rPr>
          <w:spacing w:val="-11"/>
          <w:w w:val="125"/>
          <w:sz w:val="14"/>
        </w:rPr>
        <w:t> </w:t>
      </w:r>
      <w:r>
        <w:rPr>
          <w:w w:val="125"/>
          <w:sz w:val="14"/>
        </w:rPr>
        <w:t>directly</w:t>
      </w:r>
      <w:r>
        <w:rPr>
          <w:spacing w:val="-14"/>
          <w:w w:val="125"/>
          <w:sz w:val="14"/>
        </w:rPr>
        <w:t> </w:t>
      </w:r>
      <w:r>
        <w:rPr>
          <w:w w:val="125"/>
          <w:sz w:val="14"/>
        </w:rPr>
        <w:t>purchase</w:t>
      </w:r>
      <w:r>
        <w:rPr>
          <w:spacing w:val="-11"/>
          <w:w w:val="125"/>
          <w:sz w:val="14"/>
        </w:rPr>
        <w:t> </w:t>
      </w:r>
      <w:r>
        <w:rPr>
          <w:w w:val="125"/>
          <w:sz w:val="14"/>
        </w:rPr>
        <w:t>and</w:t>
      </w:r>
      <w:r>
        <w:rPr>
          <w:spacing w:val="-11"/>
          <w:w w:val="125"/>
          <w:sz w:val="14"/>
        </w:rPr>
        <w:t> </w:t>
      </w:r>
      <w:r>
        <w:rPr>
          <w:w w:val="125"/>
          <w:sz w:val="14"/>
        </w:rPr>
        <w:t>sell</w:t>
      </w:r>
      <w:r>
        <w:rPr>
          <w:spacing w:val="-11"/>
          <w:w w:val="125"/>
          <w:sz w:val="14"/>
        </w:rPr>
        <w:t> </w:t>
      </w:r>
      <w:r>
        <w:rPr>
          <w:w w:val="125"/>
          <w:sz w:val="14"/>
        </w:rPr>
        <w:t>shares</w:t>
      </w:r>
      <w:r>
        <w:rPr>
          <w:spacing w:val="-11"/>
          <w:w w:val="125"/>
          <w:sz w:val="14"/>
        </w:rPr>
        <w:t> </w:t>
      </w:r>
      <w:r>
        <w:rPr>
          <w:w w:val="125"/>
          <w:sz w:val="14"/>
        </w:rPr>
        <w:t>of</w:t>
      </w:r>
      <w:r>
        <w:rPr>
          <w:spacing w:val="-16"/>
          <w:w w:val="125"/>
          <w:sz w:val="14"/>
        </w:rPr>
        <w:t> </w:t>
      </w:r>
      <w:r>
        <w:rPr>
          <w:w w:val="125"/>
          <w:sz w:val="14"/>
        </w:rPr>
        <w:t>company common</w:t>
      </w:r>
      <w:r>
        <w:rPr>
          <w:spacing w:val="-14"/>
          <w:w w:val="125"/>
          <w:sz w:val="14"/>
        </w:rPr>
        <w:t> </w:t>
      </w:r>
      <w:r>
        <w:rPr>
          <w:w w:val="125"/>
          <w:sz w:val="14"/>
        </w:rPr>
        <w:t>stock</w:t>
      </w:r>
      <w:r>
        <w:rPr>
          <w:spacing w:val="-14"/>
          <w:w w:val="125"/>
          <w:sz w:val="14"/>
        </w:rPr>
        <w:t> </w:t>
      </w:r>
      <w:r>
        <w:rPr>
          <w:w w:val="125"/>
          <w:sz w:val="14"/>
        </w:rPr>
        <w:t>and</w:t>
      </w:r>
      <w:r>
        <w:rPr>
          <w:spacing w:val="-14"/>
          <w:w w:val="125"/>
          <w:sz w:val="14"/>
        </w:rPr>
        <w:t> </w:t>
      </w:r>
      <w:r>
        <w:rPr>
          <w:w w:val="125"/>
          <w:sz w:val="14"/>
        </w:rPr>
        <w:t>reinvest</w:t>
      </w:r>
      <w:r>
        <w:rPr>
          <w:spacing w:val="-13"/>
          <w:w w:val="125"/>
          <w:sz w:val="14"/>
        </w:rPr>
        <w:t> </w:t>
      </w:r>
      <w:r>
        <w:rPr>
          <w:w w:val="125"/>
          <w:sz w:val="14"/>
        </w:rPr>
        <w:t>dividends.</w:t>
      </w:r>
      <w:r>
        <w:rPr>
          <w:spacing w:val="-14"/>
          <w:w w:val="125"/>
          <w:sz w:val="14"/>
        </w:rPr>
        <w:t> </w:t>
      </w:r>
      <w:r>
        <w:rPr>
          <w:w w:val="125"/>
          <w:sz w:val="14"/>
        </w:rPr>
        <w:t>To</w:t>
      </w:r>
      <w:r>
        <w:rPr>
          <w:spacing w:val="-14"/>
          <w:w w:val="125"/>
          <w:sz w:val="14"/>
        </w:rPr>
        <w:t> </w:t>
      </w:r>
      <w:r>
        <w:rPr>
          <w:w w:val="125"/>
          <w:sz w:val="14"/>
        </w:rPr>
        <w:t>view</w:t>
      </w:r>
      <w:r>
        <w:rPr>
          <w:spacing w:val="-13"/>
          <w:w w:val="125"/>
          <w:sz w:val="14"/>
        </w:rPr>
        <w:t> </w:t>
      </w:r>
      <w:r>
        <w:rPr>
          <w:w w:val="125"/>
          <w:sz w:val="14"/>
        </w:rPr>
        <w:t>or</w:t>
      </w:r>
      <w:r>
        <w:rPr>
          <w:spacing w:val="-15"/>
          <w:w w:val="125"/>
          <w:sz w:val="14"/>
        </w:rPr>
        <w:t> </w:t>
      </w:r>
      <w:r>
        <w:rPr>
          <w:w w:val="125"/>
          <w:sz w:val="14"/>
        </w:rPr>
        <w:t>request plan materials please log on to </w:t>
      </w:r>
      <w:hyperlink r:id="rId537">
        <w:r>
          <w:rPr>
            <w:color w:val="0000EE"/>
            <w:w w:val="125"/>
            <w:sz w:val="14"/>
            <w:u w:val="single" w:color="0000EE"/>
          </w:rPr>
          <w:t>www.computershare</w:t>
        </w:r>
        <w:r>
          <w:rPr>
            <w:color w:val="0000EE"/>
            <w:w w:val="125"/>
            <w:sz w:val="14"/>
          </w:rPr>
          <w:t>.</w:t>
        </w:r>
      </w:hyperlink>
      <w:r>
        <w:rPr>
          <w:color w:val="0000EE"/>
          <w:w w:val="125"/>
          <w:sz w:val="14"/>
        </w:rPr>
        <w:t> </w:t>
      </w:r>
      <w:hyperlink r:id="rId537">
        <w:r>
          <w:rPr>
            <w:color w:val="0000EE"/>
            <w:w w:val="125"/>
            <w:sz w:val="14"/>
            <w:u w:val="single" w:color="0000EE"/>
          </w:rPr>
          <w:t>com/investor</w:t>
        </w:r>
      </w:hyperlink>
      <w:r>
        <w:rPr>
          <w:color w:val="0000EE"/>
          <w:w w:val="125"/>
          <w:sz w:val="14"/>
        </w:rPr>
        <w:t> </w:t>
      </w:r>
      <w:r>
        <w:rPr>
          <w:w w:val="125"/>
          <w:sz w:val="14"/>
        </w:rPr>
        <w:t>and click on “invest now.”</w:t>
      </w:r>
    </w:p>
    <w:p>
      <w:pPr>
        <w:pStyle w:val="BodyText"/>
        <w:spacing w:before="4"/>
        <w:rPr>
          <w:sz w:val="14"/>
        </w:rPr>
      </w:pPr>
    </w:p>
    <w:p>
      <w:pPr>
        <w:spacing w:before="1"/>
        <w:ind w:left="564" w:right="0" w:firstLine="0"/>
        <w:jc w:val="left"/>
        <w:rPr>
          <w:sz w:val="24"/>
        </w:rPr>
      </w:pPr>
      <w:r>
        <w:rPr>
          <w:w w:val="60"/>
          <w:sz w:val="24"/>
        </w:rPr>
        <w:t>SHAREOWNER</w:t>
      </w:r>
      <w:r>
        <w:rPr>
          <w:spacing w:val="-7"/>
          <w:sz w:val="24"/>
        </w:rPr>
        <w:t> </w:t>
      </w:r>
      <w:r>
        <w:rPr>
          <w:w w:val="60"/>
          <w:sz w:val="24"/>
        </w:rPr>
        <w:t>ACCOUNT</w:t>
      </w:r>
      <w:r>
        <w:rPr>
          <w:spacing w:val="-15"/>
          <w:sz w:val="24"/>
        </w:rPr>
        <w:t> </w:t>
      </w:r>
      <w:r>
        <w:rPr>
          <w:spacing w:val="-2"/>
          <w:w w:val="60"/>
          <w:sz w:val="24"/>
        </w:rPr>
        <w:t>ASSISTANCE</w:t>
      </w:r>
    </w:p>
    <w:p>
      <w:pPr>
        <w:spacing w:line="256" w:lineRule="auto" w:before="70"/>
        <w:ind w:left="564" w:right="0" w:firstLine="0"/>
        <w:jc w:val="left"/>
        <w:rPr>
          <w:sz w:val="14"/>
        </w:rPr>
      </w:pPr>
      <w:r>
        <w:rPr>
          <w:spacing w:val="-2"/>
          <w:w w:val="125"/>
          <w:sz w:val="14"/>
        </w:rPr>
        <w:t>For</w:t>
      </w:r>
      <w:r>
        <w:rPr>
          <w:spacing w:val="-11"/>
          <w:w w:val="125"/>
          <w:sz w:val="14"/>
        </w:rPr>
        <w:t> </w:t>
      </w:r>
      <w:r>
        <w:rPr>
          <w:spacing w:val="-2"/>
          <w:w w:val="125"/>
          <w:sz w:val="14"/>
        </w:rPr>
        <w:t>information</w:t>
      </w:r>
      <w:r>
        <w:rPr>
          <w:spacing w:val="-6"/>
          <w:w w:val="125"/>
          <w:sz w:val="14"/>
        </w:rPr>
        <w:t> </w:t>
      </w:r>
      <w:r>
        <w:rPr>
          <w:spacing w:val="-2"/>
          <w:w w:val="125"/>
          <w:sz w:val="14"/>
        </w:rPr>
        <w:t>and</w:t>
      </w:r>
      <w:r>
        <w:rPr>
          <w:spacing w:val="-6"/>
          <w:w w:val="125"/>
          <w:sz w:val="14"/>
        </w:rPr>
        <w:t> </w:t>
      </w:r>
      <w:r>
        <w:rPr>
          <w:spacing w:val="-2"/>
          <w:w w:val="125"/>
          <w:sz w:val="14"/>
        </w:rPr>
        <w:t>maintenance</w:t>
      </w:r>
      <w:r>
        <w:rPr>
          <w:spacing w:val="-6"/>
          <w:w w:val="125"/>
          <w:sz w:val="14"/>
        </w:rPr>
        <w:t> </w:t>
      </w:r>
      <w:r>
        <w:rPr>
          <w:spacing w:val="-2"/>
          <w:w w:val="125"/>
          <w:sz w:val="14"/>
        </w:rPr>
        <w:t>on</w:t>
      </w:r>
      <w:r>
        <w:rPr>
          <w:spacing w:val="-8"/>
          <w:w w:val="125"/>
          <w:sz w:val="14"/>
        </w:rPr>
        <w:t> </w:t>
      </w:r>
      <w:r>
        <w:rPr>
          <w:spacing w:val="-2"/>
          <w:w w:val="125"/>
          <w:sz w:val="14"/>
        </w:rPr>
        <w:t>your</w:t>
      </w:r>
      <w:r>
        <w:rPr>
          <w:spacing w:val="-10"/>
          <w:w w:val="125"/>
          <w:sz w:val="14"/>
        </w:rPr>
        <w:t> </w:t>
      </w:r>
      <w:r>
        <w:rPr>
          <w:spacing w:val="-2"/>
          <w:w w:val="125"/>
          <w:sz w:val="14"/>
        </w:rPr>
        <w:t>shareowner</w:t>
      </w:r>
      <w:r>
        <w:rPr>
          <w:spacing w:val="-12"/>
          <w:w w:val="125"/>
          <w:sz w:val="14"/>
        </w:rPr>
        <w:t> </w:t>
      </w:r>
      <w:r>
        <w:rPr>
          <w:spacing w:val="-2"/>
          <w:w w:val="125"/>
          <w:sz w:val="14"/>
        </w:rPr>
        <w:t>of </w:t>
      </w:r>
      <w:r>
        <w:rPr>
          <w:w w:val="125"/>
          <w:sz w:val="14"/>
        </w:rPr>
        <w:t>record account, please contact:</w:t>
      </w:r>
    </w:p>
    <w:p>
      <w:pPr>
        <w:spacing w:before="78"/>
        <w:ind w:left="564" w:right="0" w:firstLine="0"/>
        <w:jc w:val="left"/>
        <w:rPr>
          <w:sz w:val="14"/>
        </w:rPr>
      </w:pPr>
      <w:r>
        <w:rPr>
          <w:w w:val="120"/>
          <w:sz w:val="14"/>
        </w:rPr>
        <w:t>Computershare</w:t>
      </w:r>
      <w:r>
        <w:rPr>
          <w:spacing w:val="13"/>
          <w:w w:val="120"/>
          <w:sz w:val="14"/>
        </w:rPr>
        <w:t> </w:t>
      </w:r>
      <w:r>
        <w:rPr>
          <w:w w:val="120"/>
          <w:sz w:val="14"/>
        </w:rPr>
        <w:t>Investor</w:t>
      </w:r>
      <w:r>
        <w:rPr>
          <w:spacing w:val="6"/>
          <w:w w:val="120"/>
          <w:sz w:val="14"/>
        </w:rPr>
        <w:t> </w:t>
      </w:r>
      <w:r>
        <w:rPr>
          <w:spacing w:val="-2"/>
          <w:w w:val="120"/>
          <w:sz w:val="14"/>
        </w:rPr>
        <w:t>Services</w:t>
      </w:r>
    </w:p>
    <w:p>
      <w:pPr>
        <w:spacing w:before="11"/>
        <w:ind w:left="564" w:right="0" w:firstLine="0"/>
        <w:jc w:val="left"/>
        <w:rPr>
          <w:sz w:val="14"/>
        </w:rPr>
      </w:pPr>
      <w:r>
        <w:rPr>
          <w:spacing w:val="-2"/>
          <w:w w:val="115"/>
          <w:sz w:val="14"/>
        </w:rPr>
        <w:t>P.O.</w:t>
      </w:r>
      <w:r>
        <w:rPr>
          <w:spacing w:val="-5"/>
          <w:w w:val="115"/>
          <w:sz w:val="14"/>
        </w:rPr>
        <w:t> </w:t>
      </w:r>
      <w:r>
        <w:rPr>
          <w:spacing w:val="-2"/>
          <w:w w:val="115"/>
          <w:sz w:val="14"/>
        </w:rPr>
        <w:t>Box</w:t>
      </w:r>
      <w:r>
        <w:rPr>
          <w:spacing w:val="-9"/>
          <w:w w:val="115"/>
          <w:sz w:val="14"/>
        </w:rPr>
        <w:t> </w:t>
      </w:r>
      <w:r>
        <w:rPr>
          <w:spacing w:val="-4"/>
          <w:w w:val="115"/>
          <w:sz w:val="14"/>
        </w:rPr>
        <w:t>43078</w:t>
      </w:r>
    </w:p>
    <w:p>
      <w:pPr>
        <w:spacing w:before="12"/>
        <w:ind w:left="564" w:right="0" w:firstLine="0"/>
        <w:jc w:val="left"/>
        <w:rPr>
          <w:sz w:val="14"/>
        </w:rPr>
      </w:pPr>
      <w:r>
        <w:rPr>
          <w:w w:val="120"/>
          <w:sz w:val="14"/>
        </w:rPr>
        <w:t>Providence,</w:t>
      </w:r>
      <w:r>
        <w:rPr>
          <w:spacing w:val="9"/>
          <w:w w:val="120"/>
          <w:sz w:val="14"/>
        </w:rPr>
        <w:t> </w:t>
      </w:r>
      <w:r>
        <w:rPr>
          <w:w w:val="120"/>
          <w:sz w:val="14"/>
        </w:rPr>
        <w:t>RI</w:t>
      </w:r>
      <w:r>
        <w:rPr>
          <w:spacing w:val="9"/>
          <w:w w:val="120"/>
          <w:sz w:val="14"/>
        </w:rPr>
        <w:t> </w:t>
      </w:r>
      <w:r>
        <w:rPr>
          <w:w w:val="120"/>
          <w:sz w:val="14"/>
        </w:rPr>
        <w:t>02940-</w:t>
      </w:r>
      <w:r>
        <w:rPr>
          <w:spacing w:val="-4"/>
          <w:w w:val="120"/>
          <w:sz w:val="14"/>
        </w:rPr>
        <w:t>3078</w:t>
      </w:r>
    </w:p>
    <w:p>
      <w:pPr>
        <w:spacing w:before="11"/>
        <w:ind w:left="564" w:right="0" w:firstLine="0"/>
        <w:jc w:val="left"/>
        <w:rPr>
          <w:sz w:val="14"/>
        </w:rPr>
      </w:pPr>
      <w:r>
        <w:rPr>
          <w:w w:val="115"/>
          <w:sz w:val="14"/>
        </w:rPr>
        <w:t>Telephone:</w:t>
      </w:r>
      <w:r>
        <w:rPr>
          <w:spacing w:val="-1"/>
          <w:w w:val="115"/>
          <w:sz w:val="14"/>
        </w:rPr>
        <w:t> </w:t>
      </w:r>
      <w:r>
        <w:rPr>
          <w:w w:val="115"/>
          <w:sz w:val="14"/>
        </w:rPr>
        <w:t>(888)</w:t>
      </w:r>
      <w:r>
        <w:rPr>
          <w:spacing w:val="-1"/>
          <w:w w:val="115"/>
          <w:sz w:val="14"/>
        </w:rPr>
        <w:t> </w:t>
      </w:r>
      <w:r>
        <w:rPr>
          <w:w w:val="115"/>
          <w:sz w:val="14"/>
        </w:rPr>
        <w:t>COKE-SHR</w:t>
      </w:r>
      <w:r>
        <w:rPr>
          <w:spacing w:val="-1"/>
          <w:w w:val="115"/>
          <w:sz w:val="14"/>
        </w:rPr>
        <w:t> </w:t>
      </w:r>
      <w:r>
        <w:rPr>
          <w:w w:val="115"/>
          <w:sz w:val="14"/>
        </w:rPr>
        <w:t>(265-3747)</w:t>
      </w:r>
      <w:r>
        <w:rPr>
          <w:spacing w:val="-1"/>
          <w:w w:val="115"/>
          <w:sz w:val="14"/>
        </w:rPr>
        <w:t> </w:t>
      </w:r>
      <w:r>
        <w:rPr>
          <w:w w:val="115"/>
          <w:sz w:val="14"/>
        </w:rPr>
        <w:t>or</w:t>
      </w:r>
      <w:r>
        <w:rPr>
          <w:spacing w:val="-18"/>
          <w:w w:val="115"/>
          <w:sz w:val="14"/>
        </w:rPr>
        <w:t> </w:t>
      </w:r>
      <w:r>
        <w:rPr>
          <w:w w:val="115"/>
          <w:sz w:val="14"/>
        </w:rPr>
        <w:t>(781)</w:t>
      </w:r>
      <w:r>
        <w:rPr>
          <w:spacing w:val="-1"/>
          <w:w w:val="115"/>
          <w:sz w:val="14"/>
        </w:rPr>
        <w:t> </w:t>
      </w:r>
      <w:r>
        <w:rPr>
          <w:w w:val="115"/>
          <w:sz w:val="14"/>
        </w:rPr>
        <w:t>575-</w:t>
      </w:r>
      <w:r>
        <w:rPr>
          <w:spacing w:val="-4"/>
          <w:w w:val="115"/>
          <w:sz w:val="14"/>
        </w:rPr>
        <w:t>2653</w:t>
      </w:r>
    </w:p>
    <w:p>
      <w:pPr>
        <w:spacing w:line="256" w:lineRule="auto" w:before="91"/>
        <w:ind w:left="564" w:right="1362" w:firstLine="0"/>
        <w:jc w:val="left"/>
        <w:rPr>
          <w:sz w:val="14"/>
        </w:rPr>
      </w:pPr>
      <w:r>
        <w:rPr>
          <w:w w:val="120"/>
          <w:sz w:val="14"/>
        </w:rPr>
        <w:t>Hearing Impaired: (800) 952-9245 Email:</w:t>
      </w:r>
      <w:r>
        <w:rPr>
          <w:spacing w:val="-1"/>
          <w:w w:val="120"/>
          <w:sz w:val="14"/>
        </w:rPr>
        <w:t> </w:t>
      </w:r>
      <w:hyperlink r:id="rId538">
        <w:r>
          <w:rPr>
            <w:color w:val="0000EE"/>
            <w:w w:val="120"/>
            <w:sz w:val="14"/>
            <w:u w:val="single" w:color="0000EE"/>
          </w:rPr>
          <w:t>coca-cola@computershare.com</w:t>
        </w:r>
      </w:hyperlink>
    </w:p>
    <w:p>
      <w:pPr>
        <w:spacing w:line="167" w:lineRule="exact" w:before="0"/>
        <w:ind w:left="564" w:right="0" w:firstLine="0"/>
        <w:jc w:val="left"/>
        <w:rPr>
          <w:sz w:val="14"/>
        </w:rPr>
      </w:pPr>
      <w:r>
        <w:rPr>
          <w:w w:val="120"/>
          <w:sz w:val="14"/>
        </w:rPr>
        <w:t>Internet:</w:t>
      </w:r>
      <w:r>
        <w:rPr>
          <w:spacing w:val="18"/>
          <w:w w:val="120"/>
          <w:sz w:val="14"/>
        </w:rPr>
        <w:t> </w:t>
      </w:r>
      <w:hyperlink r:id="rId539">
        <w:r>
          <w:rPr>
            <w:color w:val="0000EE"/>
            <w:w w:val="120"/>
            <w:sz w:val="14"/>
            <w:u w:val="single" w:color="0000EE"/>
          </w:rPr>
          <w:t>www.computershare.com/coca-</w:t>
        </w:r>
        <w:r>
          <w:rPr>
            <w:color w:val="0000EE"/>
            <w:spacing w:val="-4"/>
            <w:w w:val="120"/>
            <w:sz w:val="14"/>
            <w:u w:val="single" w:color="0000EE"/>
          </w:rPr>
          <w:t>cola</w:t>
        </w:r>
      </w:hyperlink>
    </w:p>
    <w:p>
      <w:pPr>
        <w:pStyle w:val="BodyText"/>
        <w:spacing w:before="21"/>
        <w:rPr>
          <w:sz w:val="14"/>
        </w:rPr>
      </w:pPr>
    </w:p>
    <w:p>
      <w:pPr>
        <w:spacing w:before="0"/>
        <w:ind w:left="564" w:right="0" w:firstLine="0"/>
        <w:jc w:val="left"/>
        <w:rPr>
          <w:sz w:val="24"/>
        </w:rPr>
      </w:pPr>
      <w:r>
        <w:rPr>
          <w:w w:val="60"/>
          <w:sz w:val="24"/>
        </w:rPr>
        <w:t>SHAREOWNER</w:t>
      </w:r>
      <w:r>
        <w:rPr>
          <w:spacing w:val="-10"/>
          <w:sz w:val="24"/>
        </w:rPr>
        <w:t> </w:t>
      </w:r>
      <w:r>
        <w:rPr>
          <w:w w:val="60"/>
          <w:sz w:val="24"/>
        </w:rPr>
        <w:t>INTERNET</w:t>
      </w:r>
      <w:r>
        <w:rPr>
          <w:spacing w:val="-22"/>
          <w:sz w:val="24"/>
        </w:rPr>
        <w:t> </w:t>
      </w:r>
      <w:r>
        <w:rPr>
          <w:w w:val="60"/>
          <w:sz w:val="24"/>
        </w:rPr>
        <w:t>ACCOUNT</w:t>
      </w:r>
      <w:r>
        <w:rPr>
          <w:spacing w:val="-21"/>
          <w:sz w:val="24"/>
        </w:rPr>
        <w:t> </w:t>
      </w:r>
      <w:r>
        <w:rPr>
          <w:spacing w:val="-2"/>
          <w:w w:val="60"/>
          <w:sz w:val="24"/>
        </w:rPr>
        <w:t>ACCESS</w:t>
      </w:r>
    </w:p>
    <w:p>
      <w:pPr>
        <w:spacing w:line="256" w:lineRule="auto" w:before="71"/>
        <w:ind w:left="564" w:right="372" w:firstLine="0"/>
        <w:jc w:val="both"/>
        <w:rPr>
          <w:sz w:val="14"/>
        </w:rPr>
      </w:pPr>
      <w:r>
        <w:rPr>
          <w:w w:val="125"/>
          <w:sz w:val="14"/>
        </w:rPr>
        <w:t>For</w:t>
      </w:r>
      <w:r>
        <w:rPr>
          <w:spacing w:val="-14"/>
          <w:w w:val="125"/>
          <w:sz w:val="14"/>
        </w:rPr>
        <w:t> </w:t>
      </w:r>
      <w:r>
        <w:rPr>
          <w:w w:val="125"/>
          <w:sz w:val="14"/>
        </w:rPr>
        <w:t>account</w:t>
      </w:r>
      <w:r>
        <w:rPr>
          <w:spacing w:val="-8"/>
          <w:w w:val="125"/>
          <w:sz w:val="14"/>
        </w:rPr>
        <w:t> </w:t>
      </w:r>
      <w:r>
        <w:rPr>
          <w:w w:val="125"/>
          <w:sz w:val="14"/>
        </w:rPr>
        <w:t>access</w:t>
      </w:r>
      <w:r>
        <w:rPr>
          <w:spacing w:val="-11"/>
          <w:w w:val="125"/>
          <w:sz w:val="14"/>
        </w:rPr>
        <w:t> </w:t>
      </w:r>
      <w:r>
        <w:rPr>
          <w:w w:val="125"/>
          <w:sz w:val="14"/>
        </w:rPr>
        <w:t>via</w:t>
      </w:r>
      <w:r>
        <w:rPr>
          <w:spacing w:val="-11"/>
          <w:w w:val="125"/>
          <w:sz w:val="14"/>
        </w:rPr>
        <w:t> </w:t>
      </w:r>
      <w:r>
        <w:rPr>
          <w:w w:val="125"/>
          <w:sz w:val="14"/>
        </w:rPr>
        <w:t>the</w:t>
      </w:r>
      <w:r>
        <w:rPr>
          <w:spacing w:val="-8"/>
          <w:w w:val="125"/>
          <w:sz w:val="14"/>
        </w:rPr>
        <w:t> </w:t>
      </w:r>
      <w:r>
        <w:rPr>
          <w:w w:val="125"/>
          <w:sz w:val="14"/>
        </w:rPr>
        <w:t>internet,</w:t>
      </w:r>
      <w:r>
        <w:rPr>
          <w:spacing w:val="-8"/>
          <w:w w:val="125"/>
          <w:sz w:val="14"/>
        </w:rPr>
        <w:t> </w:t>
      </w:r>
      <w:r>
        <w:rPr>
          <w:w w:val="125"/>
          <w:sz w:val="14"/>
        </w:rPr>
        <w:t>please</w:t>
      </w:r>
      <w:r>
        <w:rPr>
          <w:spacing w:val="-8"/>
          <w:w w:val="125"/>
          <w:sz w:val="14"/>
        </w:rPr>
        <w:t> </w:t>
      </w:r>
      <w:r>
        <w:rPr>
          <w:w w:val="125"/>
          <w:sz w:val="14"/>
        </w:rPr>
        <w:t>log</w:t>
      </w:r>
      <w:r>
        <w:rPr>
          <w:spacing w:val="-8"/>
          <w:w w:val="125"/>
          <w:sz w:val="14"/>
        </w:rPr>
        <w:t> </w:t>
      </w:r>
      <w:r>
        <w:rPr>
          <w:w w:val="125"/>
          <w:sz w:val="14"/>
        </w:rPr>
        <w:t>on</w:t>
      </w:r>
      <w:r>
        <w:rPr>
          <w:spacing w:val="-7"/>
          <w:w w:val="125"/>
          <w:sz w:val="14"/>
        </w:rPr>
        <w:t> </w:t>
      </w:r>
      <w:r>
        <w:rPr>
          <w:w w:val="125"/>
          <w:sz w:val="14"/>
        </w:rPr>
        <w:t>to </w:t>
      </w:r>
      <w:hyperlink r:id="rId537">
        <w:r>
          <w:rPr>
            <w:color w:val="0000EE"/>
            <w:spacing w:val="-2"/>
            <w:w w:val="125"/>
            <w:sz w:val="14"/>
            <w:u w:val="single" w:color="0000EE"/>
          </w:rPr>
          <w:t>www.computershare.com/investor</w:t>
        </w:r>
      </w:hyperlink>
      <w:r>
        <w:rPr>
          <w:spacing w:val="-2"/>
          <w:w w:val="125"/>
          <w:sz w:val="14"/>
        </w:rPr>
        <w:t>. Once registered, </w:t>
      </w:r>
      <w:r>
        <w:rPr>
          <w:w w:val="125"/>
          <w:sz w:val="14"/>
        </w:rPr>
        <w:t>shareowners</w:t>
      </w:r>
      <w:r>
        <w:rPr>
          <w:spacing w:val="-14"/>
          <w:w w:val="125"/>
          <w:sz w:val="14"/>
        </w:rPr>
        <w:t> </w:t>
      </w:r>
      <w:r>
        <w:rPr>
          <w:w w:val="125"/>
          <w:sz w:val="14"/>
        </w:rPr>
        <w:t>can</w:t>
      </w:r>
      <w:r>
        <w:rPr>
          <w:spacing w:val="-14"/>
          <w:w w:val="125"/>
          <w:sz w:val="14"/>
        </w:rPr>
        <w:t> </w:t>
      </w:r>
      <w:r>
        <w:rPr>
          <w:w w:val="125"/>
          <w:sz w:val="14"/>
        </w:rPr>
        <w:t>view</w:t>
      </w:r>
      <w:r>
        <w:rPr>
          <w:spacing w:val="-14"/>
          <w:w w:val="125"/>
          <w:sz w:val="14"/>
        </w:rPr>
        <w:t> </w:t>
      </w:r>
      <w:r>
        <w:rPr>
          <w:w w:val="125"/>
          <w:sz w:val="14"/>
        </w:rPr>
        <w:t>account</w:t>
      </w:r>
      <w:r>
        <w:rPr>
          <w:spacing w:val="-13"/>
          <w:w w:val="125"/>
          <w:sz w:val="14"/>
        </w:rPr>
        <w:t> </w:t>
      </w:r>
      <w:r>
        <w:rPr>
          <w:w w:val="125"/>
          <w:sz w:val="14"/>
        </w:rPr>
        <w:t>history</w:t>
      </w:r>
      <w:r>
        <w:rPr>
          <w:spacing w:val="-14"/>
          <w:w w:val="125"/>
          <w:sz w:val="14"/>
        </w:rPr>
        <w:t> </w:t>
      </w:r>
      <w:r>
        <w:rPr>
          <w:w w:val="125"/>
          <w:sz w:val="14"/>
        </w:rPr>
        <w:t>and</w:t>
      </w:r>
      <w:r>
        <w:rPr>
          <w:spacing w:val="-14"/>
          <w:w w:val="125"/>
          <w:sz w:val="14"/>
        </w:rPr>
        <w:t> </w:t>
      </w:r>
      <w:r>
        <w:rPr>
          <w:w w:val="125"/>
          <w:sz w:val="14"/>
        </w:rPr>
        <w:t>complete transactions</w:t>
      </w:r>
      <w:r>
        <w:rPr>
          <w:spacing w:val="-6"/>
          <w:w w:val="125"/>
          <w:sz w:val="14"/>
        </w:rPr>
        <w:t> </w:t>
      </w:r>
      <w:r>
        <w:rPr>
          <w:w w:val="125"/>
          <w:sz w:val="14"/>
        </w:rPr>
        <w:t>online.</w:t>
      </w:r>
    </w:p>
    <w:p>
      <w:pPr>
        <w:spacing w:before="105"/>
        <w:ind w:left="571" w:right="0" w:firstLine="0"/>
        <w:jc w:val="left"/>
        <w:rPr>
          <w:sz w:val="24"/>
        </w:rPr>
      </w:pPr>
      <w:r>
        <w:rPr/>
        <w:br w:type="column"/>
      </w:r>
      <w:r>
        <w:rPr>
          <w:w w:val="60"/>
          <w:sz w:val="24"/>
        </w:rPr>
        <w:t>ELECTRONIC</w:t>
      </w:r>
      <w:r>
        <w:rPr>
          <w:spacing w:val="-3"/>
          <w:w w:val="70"/>
          <w:sz w:val="24"/>
        </w:rPr>
        <w:t> </w:t>
      </w:r>
      <w:r>
        <w:rPr>
          <w:spacing w:val="-2"/>
          <w:w w:val="70"/>
          <w:sz w:val="24"/>
        </w:rPr>
        <w:t>DELIVERY</w:t>
      </w:r>
    </w:p>
    <w:p>
      <w:pPr>
        <w:spacing w:line="256" w:lineRule="auto" w:before="71"/>
        <w:ind w:left="571" w:right="616" w:firstLine="0"/>
        <w:jc w:val="left"/>
        <w:rPr>
          <w:sz w:val="14"/>
        </w:rPr>
      </w:pPr>
      <w:r>
        <w:rPr>
          <w:w w:val="125"/>
          <w:sz w:val="14"/>
        </w:rPr>
        <w:t>If</w:t>
      </w:r>
      <w:r>
        <w:rPr>
          <w:spacing w:val="-18"/>
          <w:w w:val="125"/>
          <w:sz w:val="14"/>
        </w:rPr>
        <w:t> </w:t>
      </w:r>
      <w:r>
        <w:rPr>
          <w:w w:val="125"/>
          <w:sz w:val="14"/>
        </w:rPr>
        <w:t>you</w:t>
      </w:r>
      <w:r>
        <w:rPr>
          <w:spacing w:val="-5"/>
          <w:w w:val="125"/>
          <w:sz w:val="14"/>
        </w:rPr>
        <w:t> </w:t>
      </w:r>
      <w:r>
        <w:rPr>
          <w:w w:val="125"/>
          <w:sz w:val="14"/>
        </w:rPr>
        <w:t>are</w:t>
      </w:r>
      <w:r>
        <w:rPr>
          <w:spacing w:val="-5"/>
          <w:w w:val="125"/>
          <w:sz w:val="14"/>
        </w:rPr>
        <w:t> </w:t>
      </w:r>
      <w:r>
        <w:rPr>
          <w:w w:val="125"/>
          <w:sz w:val="14"/>
        </w:rPr>
        <w:t>a</w:t>
      </w:r>
      <w:r>
        <w:rPr>
          <w:spacing w:val="-5"/>
          <w:w w:val="125"/>
          <w:sz w:val="14"/>
        </w:rPr>
        <w:t> </w:t>
      </w:r>
      <w:r>
        <w:rPr>
          <w:w w:val="125"/>
          <w:sz w:val="14"/>
        </w:rPr>
        <w:t>shareowner</w:t>
      </w:r>
      <w:r>
        <w:rPr>
          <w:spacing w:val="-12"/>
          <w:w w:val="125"/>
          <w:sz w:val="14"/>
        </w:rPr>
        <w:t> </w:t>
      </w:r>
      <w:r>
        <w:rPr>
          <w:w w:val="125"/>
          <w:sz w:val="14"/>
        </w:rPr>
        <w:t>of</w:t>
      </w:r>
      <w:r>
        <w:rPr>
          <w:spacing w:val="-12"/>
          <w:w w:val="125"/>
          <w:sz w:val="14"/>
        </w:rPr>
        <w:t> </w:t>
      </w:r>
      <w:r>
        <w:rPr>
          <w:w w:val="125"/>
          <w:sz w:val="14"/>
        </w:rPr>
        <w:t>record,</w:t>
      </w:r>
      <w:r>
        <w:rPr>
          <w:spacing w:val="-9"/>
          <w:w w:val="125"/>
          <w:sz w:val="14"/>
        </w:rPr>
        <w:t> </w:t>
      </w:r>
      <w:r>
        <w:rPr>
          <w:w w:val="125"/>
          <w:sz w:val="14"/>
        </w:rPr>
        <w:t>you</w:t>
      </w:r>
      <w:r>
        <w:rPr>
          <w:spacing w:val="-5"/>
          <w:w w:val="125"/>
          <w:sz w:val="14"/>
        </w:rPr>
        <w:t> </w:t>
      </w:r>
      <w:r>
        <w:rPr>
          <w:w w:val="125"/>
          <w:sz w:val="14"/>
        </w:rPr>
        <w:t>have</w:t>
      </w:r>
      <w:r>
        <w:rPr>
          <w:spacing w:val="-5"/>
          <w:w w:val="125"/>
          <w:sz w:val="14"/>
        </w:rPr>
        <w:t> </w:t>
      </w:r>
      <w:r>
        <w:rPr>
          <w:w w:val="125"/>
          <w:sz w:val="14"/>
        </w:rPr>
        <w:t>an opportunity</w:t>
      </w:r>
      <w:r>
        <w:rPr>
          <w:spacing w:val="-11"/>
          <w:w w:val="125"/>
          <w:sz w:val="14"/>
        </w:rPr>
        <w:t> </w:t>
      </w:r>
      <w:r>
        <w:rPr>
          <w:w w:val="125"/>
          <w:sz w:val="14"/>
        </w:rPr>
        <w:t>to</w:t>
      </w:r>
      <w:r>
        <w:rPr>
          <w:spacing w:val="-7"/>
          <w:w w:val="125"/>
          <w:sz w:val="14"/>
        </w:rPr>
        <w:t> </w:t>
      </w:r>
      <w:r>
        <w:rPr>
          <w:w w:val="125"/>
          <w:sz w:val="14"/>
        </w:rPr>
        <w:t>help</w:t>
      </w:r>
      <w:r>
        <w:rPr>
          <w:spacing w:val="-7"/>
          <w:w w:val="125"/>
          <w:sz w:val="14"/>
        </w:rPr>
        <w:t> </w:t>
      </w:r>
      <w:r>
        <w:rPr>
          <w:w w:val="125"/>
          <w:sz w:val="14"/>
        </w:rPr>
        <w:t>the</w:t>
      </w:r>
      <w:r>
        <w:rPr>
          <w:spacing w:val="-7"/>
          <w:w w:val="125"/>
          <w:sz w:val="14"/>
        </w:rPr>
        <w:t> </w:t>
      </w:r>
      <w:r>
        <w:rPr>
          <w:w w:val="125"/>
          <w:sz w:val="14"/>
        </w:rPr>
        <w:t>environment</w:t>
      </w:r>
      <w:r>
        <w:rPr>
          <w:spacing w:val="-7"/>
          <w:w w:val="125"/>
          <w:sz w:val="14"/>
        </w:rPr>
        <w:t> </w:t>
      </w:r>
      <w:r>
        <w:rPr>
          <w:w w:val="125"/>
          <w:sz w:val="14"/>
        </w:rPr>
        <w:t>by</w:t>
      </w:r>
      <w:r>
        <w:rPr>
          <w:spacing w:val="-11"/>
          <w:w w:val="125"/>
          <w:sz w:val="14"/>
        </w:rPr>
        <w:t> </w:t>
      </w:r>
      <w:r>
        <w:rPr>
          <w:w w:val="125"/>
          <w:sz w:val="14"/>
        </w:rPr>
        <w:t>signing </w:t>
      </w:r>
      <w:r>
        <w:rPr>
          <w:spacing w:val="-2"/>
          <w:w w:val="125"/>
          <w:sz w:val="14"/>
        </w:rPr>
        <w:t>up</w:t>
      </w:r>
      <w:r>
        <w:rPr>
          <w:spacing w:val="-4"/>
          <w:w w:val="125"/>
          <w:sz w:val="14"/>
        </w:rPr>
        <w:t> </w:t>
      </w:r>
      <w:r>
        <w:rPr>
          <w:spacing w:val="-2"/>
          <w:w w:val="125"/>
          <w:sz w:val="14"/>
        </w:rPr>
        <w:t>to</w:t>
      </w:r>
      <w:r>
        <w:rPr>
          <w:spacing w:val="-3"/>
          <w:w w:val="125"/>
          <w:sz w:val="14"/>
        </w:rPr>
        <w:t> </w:t>
      </w:r>
      <w:r>
        <w:rPr>
          <w:spacing w:val="-2"/>
          <w:w w:val="125"/>
          <w:sz w:val="14"/>
        </w:rPr>
        <w:t>receive</w:t>
      </w:r>
      <w:r>
        <w:rPr>
          <w:spacing w:val="-6"/>
          <w:w w:val="125"/>
          <w:sz w:val="14"/>
        </w:rPr>
        <w:t> </w:t>
      </w:r>
      <w:r>
        <w:rPr>
          <w:spacing w:val="-2"/>
          <w:w w:val="125"/>
          <w:sz w:val="14"/>
        </w:rPr>
        <w:t>your</w:t>
      </w:r>
      <w:r>
        <w:rPr>
          <w:spacing w:val="-7"/>
          <w:w w:val="125"/>
          <w:sz w:val="14"/>
        </w:rPr>
        <w:t> </w:t>
      </w:r>
      <w:r>
        <w:rPr>
          <w:spacing w:val="-2"/>
          <w:w w:val="125"/>
          <w:sz w:val="14"/>
        </w:rPr>
        <w:t>shareowner</w:t>
      </w:r>
      <w:r>
        <w:rPr>
          <w:spacing w:val="-9"/>
          <w:w w:val="125"/>
          <w:sz w:val="14"/>
        </w:rPr>
        <w:t> </w:t>
      </w:r>
      <w:r>
        <w:rPr>
          <w:spacing w:val="-2"/>
          <w:w w:val="125"/>
          <w:sz w:val="14"/>
        </w:rPr>
        <w:t>communications,</w:t>
      </w:r>
    </w:p>
    <w:p>
      <w:pPr>
        <w:spacing w:line="256" w:lineRule="auto" w:before="0"/>
        <w:ind w:left="571" w:right="0" w:firstLine="0"/>
        <w:jc w:val="left"/>
        <w:rPr>
          <w:sz w:val="14"/>
        </w:rPr>
      </w:pPr>
      <w:r>
        <w:rPr>
          <w:w w:val="125"/>
          <w:sz w:val="14"/>
        </w:rPr>
        <w:t>including</w:t>
      </w:r>
      <w:r>
        <w:rPr>
          <w:spacing w:val="-14"/>
          <w:w w:val="125"/>
          <w:sz w:val="14"/>
        </w:rPr>
        <w:t> </w:t>
      </w:r>
      <w:r>
        <w:rPr>
          <w:w w:val="125"/>
          <w:sz w:val="14"/>
        </w:rPr>
        <w:t>proxy</w:t>
      </w:r>
      <w:r>
        <w:rPr>
          <w:spacing w:val="-15"/>
          <w:w w:val="125"/>
          <w:sz w:val="14"/>
        </w:rPr>
        <w:t> </w:t>
      </w:r>
      <w:r>
        <w:rPr>
          <w:w w:val="125"/>
          <w:sz w:val="14"/>
        </w:rPr>
        <w:t>materials,</w:t>
      </w:r>
      <w:r>
        <w:rPr>
          <w:spacing w:val="-14"/>
          <w:w w:val="125"/>
          <w:sz w:val="14"/>
        </w:rPr>
        <w:t> </w:t>
      </w:r>
      <w:r>
        <w:rPr>
          <w:w w:val="125"/>
          <w:sz w:val="14"/>
        </w:rPr>
        <w:t>account</w:t>
      </w:r>
      <w:r>
        <w:rPr>
          <w:spacing w:val="-13"/>
          <w:w w:val="125"/>
          <w:sz w:val="14"/>
        </w:rPr>
        <w:t> </w:t>
      </w:r>
      <w:r>
        <w:rPr>
          <w:w w:val="125"/>
          <w:sz w:val="14"/>
        </w:rPr>
        <w:t>statements</w:t>
      </w:r>
      <w:r>
        <w:rPr>
          <w:spacing w:val="-14"/>
          <w:w w:val="125"/>
          <w:sz w:val="14"/>
        </w:rPr>
        <w:t> </w:t>
      </w:r>
      <w:r>
        <w:rPr>
          <w:w w:val="125"/>
          <w:sz w:val="14"/>
        </w:rPr>
        <w:t>and</w:t>
      </w:r>
      <w:r>
        <w:rPr>
          <w:spacing w:val="-14"/>
          <w:w w:val="125"/>
          <w:sz w:val="14"/>
        </w:rPr>
        <w:t> </w:t>
      </w:r>
      <w:r>
        <w:rPr>
          <w:w w:val="125"/>
          <w:sz w:val="14"/>
        </w:rPr>
        <w:t>tax forms,</w:t>
      </w:r>
      <w:r>
        <w:rPr>
          <w:spacing w:val="-6"/>
          <w:w w:val="125"/>
          <w:sz w:val="14"/>
        </w:rPr>
        <w:t> </w:t>
      </w:r>
      <w:r>
        <w:rPr>
          <w:w w:val="125"/>
          <w:sz w:val="14"/>
        </w:rPr>
        <w:t>electronically.</w:t>
      </w:r>
    </w:p>
    <w:p>
      <w:pPr>
        <w:spacing w:line="256" w:lineRule="auto" w:before="76"/>
        <w:ind w:left="571" w:right="0" w:firstLine="0"/>
        <w:jc w:val="left"/>
        <w:rPr>
          <w:sz w:val="14"/>
        </w:rPr>
      </w:pPr>
      <w:r>
        <w:rPr>
          <w:w w:val="125"/>
          <w:sz w:val="14"/>
        </w:rPr>
        <w:t>To</w:t>
      </w:r>
      <w:r>
        <w:rPr>
          <w:spacing w:val="-2"/>
          <w:w w:val="125"/>
          <w:sz w:val="14"/>
        </w:rPr>
        <w:t> </w:t>
      </w:r>
      <w:r>
        <w:rPr>
          <w:w w:val="125"/>
          <w:sz w:val="14"/>
        </w:rPr>
        <w:t>enroll</w:t>
      </w:r>
      <w:r>
        <w:rPr>
          <w:spacing w:val="-2"/>
          <w:w w:val="125"/>
          <w:sz w:val="14"/>
        </w:rPr>
        <w:t> </w:t>
      </w:r>
      <w:r>
        <w:rPr>
          <w:w w:val="125"/>
          <w:sz w:val="14"/>
        </w:rPr>
        <w:t>in</w:t>
      </w:r>
      <w:r>
        <w:rPr>
          <w:spacing w:val="-2"/>
          <w:w w:val="125"/>
          <w:sz w:val="14"/>
        </w:rPr>
        <w:t> </w:t>
      </w:r>
      <w:r>
        <w:rPr>
          <w:w w:val="125"/>
          <w:sz w:val="14"/>
        </w:rPr>
        <w:t>e-delivery,</w:t>
      </w:r>
      <w:r>
        <w:rPr>
          <w:spacing w:val="-2"/>
          <w:w w:val="125"/>
          <w:sz w:val="14"/>
        </w:rPr>
        <w:t> </w:t>
      </w:r>
      <w:r>
        <w:rPr>
          <w:w w:val="125"/>
          <w:sz w:val="14"/>
        </w:rPr>
        <w:t>please</w:t>
      </w:r>
      <w:r>
        <w:rPr>
          <w:spacing w:val="-2"/>
          <w:w w:val="125"/>
          <w:sz w:val="14"/>
        </w:rPr>
        <w:t> </w:t>
      </w:r>
      <w:r>
        <w:rPr>
          <w:w w:val="125"/>
          <w:sz w:val="14"/>
        </w:rPr>
        <w:t>log</w:t>
      </w:r>
      <w:r>
        <w:rPr>
          <w:spacing w:val="-2"/>
          <w:w w:val="125"/>
          <w:sz w:val="14"/>
        </w:rPr>
        <w:t> </w:t>
      </w:r>
      <w:r>
        <w:rPr>
          <w:w w:val="125"/>
          <w:sz w:val="14"/>
        </w:rPr>
        <w:t>on</w:t>
      </w:r>
      <w:r>
        <w:rPr>
          <w:spacing w:val="-1"/>
          <w:w w:val="125"/>
          <w:sz w:val="14"/>
        </w:rPr>
        <w:t> </w:t>
      </w:r>
      <w:r>
        <w:rPr>
          <w:w w:val="125"/>
          <w:sz w:val="14"/>
        </w:rPr>
        <w:t>to</w:t>
      </w:r>
      <w:r>
        <w:rPr>
          <w:spacing w:val="-5"/>
          <w:w w:val="125"/>
          <w:sz w:val="14"/>
        </w:rPr>
        <w:t> </w:t>
      </w:r>
      <w:r>
        <w:rPr>
          <w:w w:val="125"/>
          <w:sz w:val="14"/>
        </w:rPr>
        <w:t>your</w:t>
      </w:r>
      <w:r>
        <w:rPr>
          <w:spacing w:val="-7"/>
          <w:w w:val="125"/>
          <w:sz w:val="14"/>
        </w:rPr>
        <w:t> </w:t>
      </w:r>
      <w:r>
        <w:rPr>
          <w:w w:val="125"/>
          <w:sz w:val="14"/>
        </w:rPr>
        <w:t>account</w:t>
      </w:r>
      <w:r>
        <w:rPr>
          <w:spacing w:val="-2"/>
          <w:w w:val="125"/>
          <w:sz w:val="14"/>
        </w:rPr>
        <w:t> </w:t>
      </w:r>
      <w:r>
        <w:rPr>
          <w:w w:val="125"/>
          <w:sz w:val="14"/>
        </w:rPr>
        <w:t>at </w:t>
      </w:r>
      <w:hyperlink r:id="rId537">
        <w:r>
          <w:rPr>
            <w:color w:val="0000EE"/>
            <w:spacing w:val="-2"/>
            <w:w w:val="125"/>
            <w:sz w:val="14"/>
            <w:u w:val="single" w:color="0000EE"/>
          </w:rPr>
          <w:t>www.computershare.com/investor</w:t>
        </w:r>
      </w:hyperlink>
      <w:r>
        <w:rPr>
          <w:color w:val="0000EE"/>
          <w:spacing w:val="-7"/>
          <w:w w:val="125"/>
          <w:sz w:val="14"/>
        </w:rPr>
        <w:t> </w:t>
      </w:r>
      <w:r>
        <w:rPr>
          <w:spacing w:val="-2"/>
          <w:w w:val="125"/>
          <w:sz w:val="14"/>
        </w:rPr>
        <w:t>and click</w:t>
      </w:r>
      <w:r>
        <w:rPr>
          <w:spacing w:val="-6"/>
          <w:w w:val="125"/>
          <w:sz w:val="14"/>
        </w:rPr>
        <w:t> </w:t>
      </w:r>
      <w:r>
        <w:rPr>
          <w:spacing w:val="-2"/>
          <w:w w:val="125"/>
          <w:sz w:val="14"/>
        </w:rPr>
        <w:t>on “View</w:t>
      </w:r>
      <w:r>
        <w:rPr>
          <w:spacing w:val="-7"/>
          <w:w w:val="125"/>
          <w:sz w:val="14"/>
        </w:rPr>
        <w:t> </w:t>
      </w:r>
      <w:r>
        <w:rPr>
          <w:spacing w:val="-2"/>
          <w:w w:val="125"/>
          <w:sz w:val="14"/>
        </w:rPr>
        <w:t>and </w:t>
      </w:r>
      <w:r>
        <w:rPr>
          <w:w w:val="125"/>
          <w:sz w:val="14"/>
        </w:rPr>
        <w:t>update your profile” and then click on “Communication Preferences.”</w:t>
      </w:r>
      <w:r>
        <w:rPr>
          <w:spacing w:val="-1"/>
          <w:w w:val="125"/>
          <w:sz w:val="14"/>
        </w:rPr>
        <w:t> </w:t>
      </w:r>
      <w:r>
        <w:rPr>
          <w:w w:val="125"/>
          <w:sz w:val="14"/>
        </w:rPr>
        <w:t>As</w:t>
      </w:r>
      <w:r>
        <w:rPr>
          <w:spacing w:val="-1"/>
          <w:w w:val="125"/>
          <w:sz w:val="14"/>
        </w:rPr>
        <w:t> </w:t>
      </w:r>
      <w:r>
        <w:rPr>
          <w:w w:val="125"/>
          <w:sz w:val="14"/>
        </w:rPr>
        <w:t>a</w:t>
      </w:r>
      <w:r>
        <w:rPr>
          <w:spacing w:val="-10"/>
          <w:w w:val="125"/>
          <w:sz w:val="14"/>
        </w:rPr>
        <w:t> </w:t>
      </w:r>
      <w:r>
        <w:rPr>
          <w:w w:val="125"/>
          <w:sz w:val="14"/>
        </w:rPr>
        <w:t>thank</w:t>
      </w:r>
      <w:r>
        <w:rPr>
          <w:spacing w:val="-10"/>
          <w:w w:val="125"/>
          <w:sz w:val="14"/>
        </w:rPr>
        <w:t> </w:t>
      </w:r>
      <w:r>
        <w:rPr>
          <w:w w:val="125"/>
          <w:sz w:val="14"/>
        </w:rPr>
        <w:t>you,</w:t>
      </w:r>
      <w:r>
        <w:rPr>
          <w:spacing w:val="-4"/>
          <w:w w:val="125"/>
          <w:sz w:val="14"/>
        </w:rPr>
        <w:t> </w:t>
      </w:r>
      <w:r>
        <w:rPr>
          <w:w w:val="125"/>
          <w:sz w:val="14"/>
        </w:rPr>
        <w:t>the</w:t>
      </w:r>
      <w:r>
        <w:rPr>
          <w:spacing w:val="-1"/>
          <w:w w:val="125"/>
          <w:sz w:val="14"/>
        </w:rPr>
        <w:t> </w:t>
      </w:r>
      <w:r>
        <w:rPr>
          <w:w w:val="125"/>
          <w:sz w:val="14"/>
        </w:rPr>
        <w:t>company</w:t>
      </w:r>
      <w:r>
        <w:rPr>
          <w:spacing w:val="-9"/>
          <w:w w:val="125"/>
          <w:sz w:val="14"/>
        </w:rPr>
        <w:t> </w:t>
      </w:r>
      <w:r>
        <w:rPr>
          <w:w w:val="125"/>
          <w:sz w:val="14"/>
        </w:rPr>
        <w:t>will</w:t>
      </w:r>
      <w:r>
        <w:rPr>
          <w:spacing w:val="-1"/>
          <w:w w:val="125"/>
          <w:sz w:val="14"/>
        </w:rPr>
        <w:t> </w:t>
      </w:r>
      <w:r>
        <w:rPr>
          <w:w w:val="125"/>
          <w:sz w:val="14"/>
        </w:rPr>
        <w:t>have</w:t>
      </w:r>
      <w:r>
        <w:rPr>
          <w:spacing w:val="-1"/>
          <w:w w:val="125"/>
          <w:sz w:val="14"/>
        </w:rPr>
        <w:t> </w:t>
      </w:r>
      <w:r>
        <w:rPr>
          <w:w w:val="125"/>
          <w:sz w:val="14"/>
        </w:rPr>
        <w:t>a tree planted on your behalf</w:t>
      </w:r>
      <w:r>
        <w:rPr>
          <w:spacing w:val="-6"/>
          <w:w w:val="125"/>
          <w:sz w:val="14"/>
        </w:rPr>
        <w:t> </w:t>
      </w:r>
      <w:r>
        <w:rPr>
          <w:w w:val="125"/>
          <w:sz w:val="14"/>
        </w:rPr>
        <w:t>through American Forests.</w:t>
      </w:r>
    </w:p>
    <w:p>
      <w:pPr>
        <w:pStyle w:val="BodyText"/>
        <w:spacing w:before="6"/>
        <w:rPr>
          <w:sz w:val="14"/>
        </w:rPr>
      </w:pPr>
    </w:p>
    <w:p>
      <w:pPr>
        <w:spacing w:before="0"/>
        <w:ind w:left="571" w:right="0" w:firstLine="0"/>
        <w:jc w:val="left"/>
        <w:rPr>
          <w:sz w:val="24"/>
        </w:rPr>
      </w:pPr>
      <w:r>
        <w:rPr>
          <w:w w:val="60"/>
          <w:sz w:val="24"/>
        </w:rPr>
        <w:t>FORWARD-LOOKING</w:t>
      </w:r>
      <w:r>
        <w:rPr>
          <w:spacing w:val="-13"/>
          <w:sz w:val="24"/>
        </w:rPr>
        <w:t> </w:t>
      </w:r>
      <w:r>
        <w:rPr>
          <w:spacing w:val="-2"/>
          <w:w w:val="60"/>
          <w:sz w:val="24"/>
        </w:rPr>
        <w:t>STATEMENTS</w:t>
      </w:r>
    </w:p>
    <w:p>
      <w:pPr>
        <w:spacing w:line="256" w:lineRule="auto" w:before="71"/>
        <w:ind w:left="571" w:right="67" w:firstLine="0"/>
        <w:jc w:val="left"/>
        <w:rPr>
          <w:sz w:val="14"/>
        </w:rPr>
      </w:pPr>
      <w:r>
        <w:rPr>
          <w:w w:val="120"/>
          <w:sz w:val="14"/>
        </w:rPr>
        <w:t>This report may contain statements, estimates or projections that constitute “forward-looking </w:t>
      </w:r>
      <w:r>
        <w:rPr>
          <w:w w:val="120"/>
          <w:sz w:val="14"/>
        </w:rPr>
        <w:t>statements” as defined under U.S. federal securities laws. Generally, the words “believe,” “expect,” “intend,” “estimate,” “anticipate,” “project,” “will” and similar expressions identify forward-looking statements, which generally</w:t>
      </w:r>
    </w:p>
    <w:p>
      <w:pPr>
        <w:spacing w:line="256" w:lineRule="auto" w:before="0"/>
        <w:ind w:left="571" w:right="67" w:firstLine="0"/>
        <w:jc w:val="left"/>
        <w:rPr>
          <w:sz w:val="14"/>
        </w:rPr>
      </w:pPr>
      <w:r>
        <w:rPr>
          <w:w w:val="125"/>
          <w:sz w:val="14"/>
        </w:rPr>
        <w:t>are</w:t>
      </w:r>
      <w:r>
        <w:rPr>
          <w:spacing w:val="-13"/>
          <w:w w:val="125"/>
          <w:sz w:val="14"/>
        </w:rPr>
        <w:t> </w:t>
      </w:r>
      <w:r>
        <w:rPr>
          <w:w w:val="125"/>
          <w:sz w:val="14"/>
        </w:rPr>
        <w:t>not</w:t>
      </w:r>
      <w:r>
        <w:rPr>
          <w:spacing w:val="-13"/>
          <w:w w:val="125"/>
          <w:sz w:val="14"/>
        </w:rPr>
        <w:t> </w:t>
      </w:r>
      <w:r>
        <w:rPr>
          <w:w w:val="125"/>
          <w:sz w:val="14"/>
        </w:rPr>
        <w:t>historical</w:t>
      </w:r>
      <w:r>
        <w:rPr>
          <w:spacing w:val="-13"/>
          <w:w w:val="125"/>
          <w:sz w:val="14"/>
        </w:rPr>
        <w:t> </w:t>
      </w:r>
      <w:r>
        <w:rPr>
          <w:w w:val="125"/>
          <w:sz w:val="14"/>
        </w:rPr>
        <w:t>in</w:t>
      </w:r>
      <w:r>
        <w:rPr>
          <w:spacing w:val="-13"/>
          <w:w w:val="125"/>
          <w:sz w:val="14"/>
        </w:rPr>
        <w:t> </w:t>
      </w:r>
      <w:r>
        <w:rPr>
          <w:w w:val="125"/>
          <w:sz w:val="14"/>
        </w:rPr>
        <w:t>nature.</w:t>
      </w:r>
      <w:r>
        <w:rPr>
          <w:spacing w:val="-13"/>
          <w:w w:val="125"/>
          <w:sz w:val="14"/>
        </w:rPr>
        <w:t> </w:t>
      </w:r>
      <w:r>
        <w:rPr>
          <w:w w:val="125"/>
          <w:sz w:val="14"/>
        </w:rPr>
        <w:t>Forward-looking</w:t>
      </w:r>
      <w:r>
        <w:rPr>
          <w:spacing w:val="-13"/>
          <w:w w:val="125"/>
          <w:sz w:val="14"/>
        </w:rPr>
        <w:t> </w:t>
      </w:r>
      <w:r>
        <w:rPr>
          <w:w w:val="125"/>
          <w:sz w:val="14"/>
        </w:rPr>
        <w:t>statements are</w:t>
      </w:r>
      <w:r>
        <w:rPr>
          <w:spacing w:val="-4"/>
          <w:w w:val="125"/>
          <w:sz w:val="14"/>
        </w:rPr>
        <w:t> </w:t>
      </w:r>
      <w:r>
        <w:rPr>
          <w:w w:val="125"/>
          <w:sz w:val="14"/>
        </w:rPr>
        <w:t>subject</w:t>
      </w:r>
      <w:r>
        <w:rPr>
          <w:spacing w:val="-4"/>
          <w:w w:val="125"/>
          <w:sz w:val="14"/>
        </w:rPr>
        <w:t> </w:t>
      </w:r>
      <w:r>
        <w:rPr>
          <w:w w:val="125"/>
          <w:sz w:val="14"/>
        </w:rPr>
        <w:t>to</w:t>
      </w:r>
      <w:r>
        <w:rPr>
          <w:spacing w:val="-4"/>
          <w:w w:val="125"/>
          <w:sz w:val="14"/>
        </w:rPr>
        <w:t> </w:t>
      </w:r>
      <w:r>
        <w:rPr>
          <w:w w:val="125"/>
          <w:sz w:val="14"/>
        </w:rPr>
        <w:t>certain</w:t>
      </w:r>
      <w:r>
        <w:rPr>
          <w:spacing w:val="-4"/>
          <w:w w:val="125"/>
          <w:sz w:val="14"/>
        </w:rPr>
        <w:t> </w:t>
      </w:r>
      <w:r>
        <w:rPr>
          <w:w w:val="125"/>
          <w:sz w:val="14"/>
        </w:rPr>
        <w:t>risks</w:t>
      </w:r>
      <w:r>
        <w:rPr>
          <w:spacing w:val="-4"/>
          <w:w w:val="125"/>
          <w:sz w:val="14"/>
        </w:rPr>
        <w:t> </w:t>
      </w:r>
      <w:r>
        <w:rPr>
          <w:w w:val="125"/>
          <w:sz w:val="14"/>
        </w:rPr>
        <w:t>and</w:t>
      </w:r>
      <w:r>
        <w:rPr>
          <w:spacing w:val="-4"/>
          <w:w w:val="125"/>
          <w:sz w:val="14"/>
        </w:rPr>
        <w:t> </w:t>
      </w:r>
      <w:r>
        <w:rPr>
          <w:w w:val="125"/>
          <w:sz w:val="14"/>
        </w:rPr>
        <w:t>uncertainties</w:t>
      </w:r>
      <w:r>
        <w:rPr>
          <w:spacing w:val="-5"/>
          <w:w w:val="125"/>
          <w:sz w:val="14"/>
        </w:rPr>
        <w:t> </w:t>
      </w:r>
      <w:r>
        <w:rPr>
          <w:w w:val="125"/>
          <w:sz w:val="14"/>
        </w:rPr>
        <w:t>that</w:t>
      </w:r>
      <w:r>
        <w:rPr>
          <w:spacing w:val="-4"/>
          <w:w w:val="125"/>
          <w:sz w:val="14"/>
        </w:rPr>
        <w:t> </w:t>
      </w:r>
      <w:r>
        <w:rPr>
          <w:w w:val="125"/>
          <w:sz w:val="14"/>
        </w:rPr>
        <w:t>could cause</w:t>
      </w:r>
      <w:r>
        <w:rPr>
          <w:spacing w:val="-7"/>
          <w:w w:val="125"/>
          <w:sz w:val="14"/>
        </w:rPr>
        <w:t> </w:t>
      </w:r>
      <w:r>
        <w:rPr>
          <w:w w:val="125"/>
          <w:sz w:val="14"/>
        </w:rPr>
        <w:t>The</w:t>
      </w:r>
      <w:r>
        <w:rPr>
          <w:spacing w:val="-2"/>
          <w:w w:val="125"/>
          <w:sz w:val="14"/>
        </w:rPr>
        <w:t> </w:t>
      </w:r>
      <w:r>
        <w:rPr>
          <w:w w:val="125"/>
          <w:sz w:val="14"/>
        </w:rPr>
        <w:t>Coca-Cola</w:t>
      </w:r>
      <w:r>
        <w:rPr>
          <w:spacing w:val="-2"/>
          <w:w w:val="125"/>
          <w:sz w:val="14"/>
        </w:rPr>
        <w:t> </w:t>
      </w:r>
      <w:r>
        <w:rPr>
          <w:w w:val="125"/>
          <w:sz w:val="14"/>
        </w:rPr>
        <w:t>Company’s</w:t>
      </w:r>
      <w:r>
        <w:rPr>
          <w:spacing w:val="-2"/>
          <w:w w:val="125"/>
          <w:sz w:val="14"/>
        </w:rPr>
        <w:t> </w:t>
      </w:r>
      <w:r>
        <w:rPr>
          <w:w w:val="125"/>
          <w:sz w:val="14"/>
        </w:rPr>
        <w:t>actual</w:t>
      </w:r>
      <w:r>
        <w:rPr>
          <w:spacing w:val="-2"/>
          <w:w w:val="125"/>
          <w:sz w:val="14"/>
        </w:rPr>
        <w:t> </w:t>
      </w:r>
      <w:r>
        <w:rPr>
          <w:w w:val="125"/>
          <w:sz w:val="14"/>
        </w:rPr>
        <w:t>results</w:t>
      </w:r>
      <w:r>
        <w:rPr>
          <w:spacing w:val="-4"/>
          <w:w w:val="125"/>
          <w:sz w:val="14"/>
        </w:rPr>
        <w:t> </w:t>
      </w:r>
      <w:r>
        <w:rPr>
          <w:w w:val="125"/>
          <w:sz w:val="14"/>
        </w:rPr>
        <w:t>to</w:t>
      </w:r>
      <w:r>
        <w:rPr>
          <w:spacing w:val="-2"/>
          <w:w w:val="125"/>
          <w:sz w:val="14"/>
        </w:rPr>
        <w:t> </w:t>
      </w:r>
      <w:r>
        <w:rPr>
          <w:w w:val="125"/>
          <w:sz w:val="14"/>
        </w:rPr>
        <w:t>differ materially</w:t>
      </w:r>
      <w:r>
        <w:rPr>
          <w:spacing w:val="-14"/>
          <w:w w:val="125"/>
          <w:sz w:val="14"/>
        </w:rPr>
        <w:t> </w:t>
      </w:r>
      <w:r>
        <w:rPr>
          <w:w w:val="125"/>
          <w:sz w:val="14"/>
        </w:rPr>
        <w:t>from</w:t>
      </w:r>
      <w:r>
        <w:rPr>
          <w:spacing w:val="-12"/>
          <w:w w:val="125"/>
          <w:sz w:val="14"/>
        </w:rPr>
        <w:t> </w:t>
      </w:r>
      <w:r>
        <w:rPr>
          <w:w w:val="125"/>
          <w:sz w:val="14"/>
        </w:rPr>
        <w:t>its</w:t>
      </w:r>
      <w:r>
        <w:rPr>
          <w:spacing w:val="-11"/>
          <w:w w:val="125"/>
          <w:sz w:val="14"/>
        </w:rPr>
        <w:t> </w:t>
      </w:r>
      <w:r>
        <w:rPr>
          <w:w w:val="125"/>
          <w:sz w:val="14"/>
        </w:rPr>
        <w:t>historical</w:t>
      </w:r>
      <w:r>
        <w:rPr>
          <w:spacing w:val="-11"/>
          <w:w w:val="125"/>
          <w:sz w:val="14"/>
        </w:rPr>
        <w:t> </w:t>
      </w:r>
      <w:r>
        <w:rPr>
          <w:w w:val="125"/>
          <w:sz w:val="14"/>
        </w:rPr>
        <w:t>experience</w:t>
      </w:r>
      <w:r>
        <w:rPr>
          <w:spacing w:val="-11"/>
          <w:w w:val="125"/>
          <w:sz w:val="14"/>
        </w:rPr>
        <w:t> </w:t>
      </w:r>
      <w:r>
        <w:rPr>
          <w:w w:val="125"/>
          <w:sz w:val="14"/>
        </w:rPr>
        <w:t>and</w:t>
      </w:r>
      <w:r>
        <w:rPr>
          <w:spacing w:val="-11"/>
          <w:w w:val="125"/>
          <w:sz w:val="14"/>
        </w:rPr>
        <w:t> </w:t>
      </w:r>
      <w:r>
        <w:rPr>
          <w:w w:val="125"/>
          <w:sz w:val="14"/>
        </w:rPr>
        <w:t>our</w:t>
      </w:r>
      <w:r>
        <w:rPr>
          <w:spacing w:val="-14"/>
          <w:w w:val="125"/>
          <w:sz w:val="14"/>
        </w:rPr>
        <w:t> </w:t>
      </w:r>
      <w:r>
        <w:rPr>
          <w:w w:val="125"/>
          <w:sz w:val="14"/>
        </w:rPr>
        <w:t>present expectations</w:t>
      </w:r>
      <w:r>
        <w:rPr>
          <w:spacing w:val="-14"/>
          <w:w w:val="125"/>
          <w:sz w:val="14"/>
        </w:rPr>
        <w:t> </w:t>
      </w:r>
      <w:r>
        <w:rPr>
          <w:w w:val="125"/>
          <w:sz w:val="14"/>
        </w:rPr>
        <w:t>or</w:t>
      </w:r>
      <w:r>
        <w:rPr>
          <w:spacing w:val="-14"/>
          <w:w w:val="125"/>
          <w:sz w:val="14"/>
        </w:rPr>
        <w:t> </w:t>
      </w:r>
      <w:r>
        <w:rPr>
          <w:w w:val="125"/>
          <w:sz w:val="14"/>
        </w:rPr>
        <w:t>projections.</w:t>
      </w:r>
      <w:r>
        <w:rPr>
          <w:spacing w:val="-13"/>
          <w:w w:val="125"/>
          <w:sz w:val="14"/>
        </w:rPr>
        <w:t> </w:t>
      </w:r>
      <w:r>
        <w:rPr>
          <w:w w:val="125"/>
          <w:sz w:val="14"/>
        </w:rPr>
        <w:t>These</w:t>
      </w:r>
      <w:r>
        <w:rPr>
          <w:spacing w:val="-12"/>
          <w:w w:val="125"/>
          <w:sz w:val="14"/>
        </w:rPr>
        <w:t> </w:t>
      </w:r>
      <w:r>
        <w:rPr>
          <w:w w:val="125"/>
          <w:sz w:val="14"/>
        </w:rPr>
        <w:t>risks</w:t>
      </w:r>
      <w:r>
        <w:rPr>
          <w:spacing w:val="-12"/>
          <w:w w:val="125"/>
          <w:sz w:val="14"/>
        </w:rPr>
        <w:t> </w:t>
      </w:r>
      <w:r>
        <w:rPr>
          <w:w w:val="125"/>
          <w:sz w:val="14"/>
        </w:rPr>
        <w:t>include,</w:t>
      </w:r>
      <w:r>
        <w:rPr>
          <w:spacing w:val="-12"/>
          <w:w w:val="125"/>
          <w:sz w:val="14"/>
        </w:rPr>
        <w:t> </w:t>
      </w:r>
      <w:r>
        <w:rPr>
          <w:w w:val="125"/>
          <w:sz w:val="14"/>
        </w:rPr>
        <w:t>but</w:t>
      </w:r>
      <w:r>
        <w:rPr>
          <w:spacing w:val="-12"/>
          <w:w w:val="125"/>
          <w:sz w:val="14"/>
        </w:rPr>
        <w:t> </w:t>
      </w:r>
      <w:r>
        <w:rPr>
          <w:w w:val="125"/>
          <w:sz w:val="14"/>
        </w:rPr>
        <w:t>are not limited to, unfavorable economic and geopolitical conditions, including the direct or indirect negative impacts of</w:t>
      </w:r>
      <w:r>
        <w:rPr>
          <w:spacing w:val="-4"/>
          <w:w w:val="125"/>
          <w:sz w:val="14"/>
        </w:rPr>
        <w:t> </w:t>
      </w:r>
      <w:r>
        <w:rPr>
          <w:w w:val="125"/>
          <w:sz w:val="14"/>
        </w:rPr>
        <w:t>the conflict between Russia and Ukraine; increased competition; an inability to be successful in our</w:t>
      </w:r>
      <w:r>
        <w:rPr>
          <w:spacing w:val="-14"/>
          <w:w w:val="125"/>
          <w:sz w:val="14"/>
        </w:rPr>
        <w:t> </w:t>
      </w:r>
      <w:r>
        <w:rPr>
          <w:w w:val="125"/>
          <w:sz w:val="14"/>
        </w:rPr>
        <w:t>innovation</w:t>
      </w:r>
      <w:r>
        <w:rPr>
          <w:spacing w:val="-14"/>
          <w:w w:val="125"/>
          <w:sz w:val="14"/>
        </w:rPr>
        <w:t> </w:t>
      </w:r>
      <w:r>
        <w:rPr>
          <w:w w:val="125"/>
          <w:sz w:val="14"/>
        </w:rPr>
        <w:t>activities;</w:t>
      </w:r>
      <w:r>
        <w:rPr>
          <w:spacing w:val="-14"/>
          <w:w w:val="125"/>
          <w:sz w:val="14"/>
        </w:rPr>
        <w:t> </w:t>
      </w:r>
      <w:r>
        <w:rPr>
          <w:w w:val="125"/>
          <w:sz w:val="14"/>
        </w:rPr>
        <w:t>changes</w:t>
      </w:r>
      <w:r>
        <w:rPr>
          <w:spacing w:val="-13"/>
          <w:w w:val="125"/>
          <w:sz w:val="14"/>
        </w:rPr>
        <w:t> </w:t>
      </w:r>
      <w:r>
        <w:rPr>
          <w:w w:val="125"/>
          <w:sz w:val="14"/>
        </w:rPr>
        <w:t>in</w:t>
      </w:r>
      <w:r>
        <w:rPr>
          <w:spacing w:val="-14"/>
          <w:w w:val="125"/>
          <w:sz w:val="14"/>
        </w:rPr>
        <w:t> </w:t>
      </w:r>
      <w:r>
        <w:rPr>
          <w:w w:val="125"/>
          <w:sz w:val="14"/>
        </w:rPr>
        <w:t>the</w:t>
      </w:r>
      <w:r>
        <w:rPr>
          <w:spacing w:val="-14"/>
          <w:w w:val="125"/>
          <w:sz w:val="14"/>
        </w:rPr>
        <w:t> </w:t>
      </w:r>
      <w:r>
        <w:rPr>
          <w:w w:val="125"/>
          <w:sz w:val="14"/>
        </w:rPr>
        <w:t>retail</w:t>
      </w:r>
      <w:r>
        <w:rPr>
          <w:spacing w:val="-13"/>
          <w:w w:val="125"/>
          <w:sz w:val="14"/>
        </w:rPr>
        <w:t> </w:t>
      </w:r>
      <w:r>
        <w:rPr>
          <w:w w:val="125"/>
          <w:sz w:val="14"/>
        </w:rPr>
        <w:t>landscape or</w:t>
      </w:r>
      <w:r>
        <w:rPr>
          <w:spacing w:val="-2"/>
          <w:w w:val="125"/>
          <w:sz w:val="14"/>
        </w:rPr>
        <w:t> </w:t>
      </w:r>
      <w:r>
        <w:rPr>
          <w:w w:val="125"/>
          <w:sz w:val="14"/>
        </w:rPr>
        <w:t>the loss of</w:t>
      </w:r>
      <w:r>
        <w:rPr>
          <w:spacing w:val="-1"/>
          <w:w w:val="125"/>
          <w:sz w:val="14"/>
        </w:rPr>
        <w:t> </w:t>
      </w:r>
      <w:r>
        <w:rPr>
          <w:w w:val="125"/>
          <w:sz w:val="14"/>
        </w:rPr>
        <w:t>key retail or foodservice customers;</w:t>
      </w:r>
    </w:p>
    <w:p>
      <w:pPr>
        <w:spacing w:line="256" w:lineRule="auto" w:before="0"/>
        <w:ind w:left="571" w:right="102" w:firstLine="0"/>
        <w:jc w:val="left"/>
        <w:rPr>
          <w:sz w:val="14"/>
        </w:rPr>
      </w:pPr>
      <w:r>
        <w:rPr>
          <w:w w:val="125"/>
          <w:sz w:val="14"/>
        </w:rPr>
        <w:t>an inability to expand our</w:t>
      </w:r>
      <w:r>
        <w:rPr>
          <w:spacing w:val="-2"/>
          <w:w w:val="125"/>
          <w:sz w:val="14"/>
        </w:rPr>
        <w:t> </w:t>
      </w:r>
      <w:r>
        <w:rPr>
          <w:w w:val="125"/>
          <w:sz w:val="14"/>
        </w:rPr>
        <w:t>business in emerging and developing</w:t>
      </w:r>
      <w:r>
        <w:rPr>
          <w:spacing w:val="-14"/>
          <w:w w:val="125"/>
          <w:sz w:val="14"/>
        </w:rPr>
        <w:t> </w:t>
      </w:r>
      <w:r>
        <w:rPr>
          <w:w w:val="125"/>
          <w:sz w:val="14"/>
        </w:rPr>
        <w:t>markets;</w:t>
      </w:r>
      <w:r>
        <w:rPr>
          <w:spacing w:val="-14"/>
          <w:w w:val="125"/>
          <w:sz w:val="14"/>
        </w:rPr>
        <w:t> </w:t>
      </w:r>
      <w:r>
        <w:rPr>
          <w:w w:val="125"/>
          <w:sz w:val="14"/>
        </w:rPr>
        <w:t>an</w:t>
      </w:r>
      <w:r>
        <w:rPr>
          <w:spacing w:val="-14"/>
          <w:w w:val="125"/>
          <w:sz w:val="14"/>
        </w:rPr>
        <w:t> </w:t>
      </w:r>
      <w:r>
        <w:rPr>
          <w:w w:val="125"/>
          <w:sz w:val="14"/>
        </w:rPr>
        <w:t>inability</w:t>
      </w:r>
      <w:r>
        <w:rPr>
          <w:spacing w:val="-13"/>
          <w:w w:val="125"/>
          <w:sz w:val="14"/>
        </w:rPr>
        <w:t> </w:t>
      </w:r>
      <w:r>
        <w:rPr>
          <w:w w:val="125"/>
          <w:sz w:val="14"/>
        </w:rPr>
        <w:t>to</w:t>
      </w:r>
      <w:r>
        <w:rPr>
          <w:spacing w:val="-14"/>
          <w:w w:val="125"/>
          <w:sz w:val="14"/>
        </w:rPr>
        <w:t> </w:t>
      </w:r>
      <w:r>
        <w:rPr>
          <w:w w:val="125"/>
          <w:sz w:val="14"/>
        </w:rPr>
        <w:t>successfully</w:t>
      </w:r>
      <w:r>
        <w:rPr>
          <w:spacing w:val="-14"/>
          <w:w w:val="125"/>
          <w:sz w:val="14"/>
        </w:rPr>
        <w:t> </w:t>
      </w:r>
      <w:r>
        <w:rPr>
          <w:w w:val="125"/>
          <w:sz w:val="14"/>
        </w:rPr>
        <w:t>manage the</w:t>
      </w:r>
      <w:r>
        <w:rPr>
          <w:spacing w:val="-14"/>
          <w:w w:val="125"/>
          <w:sz w:val="14"/>
        </w:rPr>
        <w:t> </w:t>
      </w:r>
      <w:r>
        <w:rPr>
          <w:w w:val="125"/>
          <w:sz w:val="14"/>
        </w:rPr>
        <w:t>potential</w:t>
      </w:r>
      <w:r>
        <w:rPr>
          <w:spacing w:val="-11"/>
          <w:w w:val="125"/>
          <w:sz w:val="14"/>
        </w:rPr>
        <w:t> </w:t>
      </w:r>
      <w:r>
        <w:rPr>
          <w:w w:val="125"/>
          <w:sz w:val="14"/>
        </w:rPr>
        <w:t>negative</w:t>
      </w:r>
      <w:r>
        <w:rPr>
          <w:spacing w:val="-12"/>
          <w:w w:val="125"/>
          <w:sz w:val="14"/>
        </w:rPr>
        <w:t> </w:t>
      </w:r>
      <w:r>
        <w:rPr>
          <w:w w:val="125"/>
          <w:sz w:val="14"/>
        </w:rPr>
        <w:t>consequences</w:t>
      </w:r>
      <w:r>
        <w:rPr>
          <w:spacing w:val="-12"/>
          <w:w w:val="125"/>
          <w:sz w:val="14"/>
        </w:rPr>
        <w:t> </w:t>
      </w:r>
      <w:r>
        <w:rPr>
          <w:w w:val="125"/>
          <w:sz w:val="14"/>
        </w:rPr>
        <w:t>of</w:t>
      </w:r>
      <w:r>
        <w:rPr>
          <w:spacing w:val="-16"/>
          <w:w w:val="125"/>
          <w:sz w:val="14"/>
        </w:rPr>
        <w:t> </w:t>
      </w:r>
      <w:r>
        <w:rPr>
          <w:w w:val="125"/>
          <w:sz w:val="14"/>
        </w:rPr>
        <w:t>our</w:t>
      </w:r>
      <w:r>
        <w:rPr>
          <w:spacing w:val="-14"/>
          <w:w w:val="125"/>
          <w:sz w:val="14"/>
        </w:rPr>
        <w:t> </w:t>
      </w:r>
      <w:r>
        <w:rPr>
          <w:w w:val="125"/>
          <w:sz w:val="14"/>
        </w:rPr>
        <w:t>productivity initiatives; an inability to attract or</w:t>
      </w:r>
      <w:r>
        <w:rPr>
          <w:spacing w:val="-4"/>
          <w:w w:val="125"/>
          <w:sz w:val="14"/>
        </w:rPr>
        <w:t> </w:t>
      </w:r>
      <w:r>
        <w:rPr>
          <w:w w:val="125"/>
          <w:sz w:val="14"/>
        </w:rPr>
        <w:t>retain a highly</w:t>
      </w:r>
    </w:p>
    <w:p>
      <w:pPr>
        <w:spacing w:line="256" w:lineRule="auto" w:before="0"/>
        <w:ind w:left="571" w:right="67" w:firstLine="0"/>
        <w:jc w:val="left"/>
        <w:rPr>
          <w:sz w:val="14"/>
        </w:rPr>
      </w:pPr>
      <w:r>
        <w:rPr>
          <w:w w:val="125"/>
          <w:sz w:val="14"/>
        </w:rPr>
        <w:t>skilled and diverse workforce; disruption of our supply chain, including increased commodity, raw material, </w:t>
      </w:r>
      <w:r>
        <w:rPr>
          <w:spacing w:val="-2"/>
          <w:w w:val="125"/>
          <w:sz w:val="14"/>
        </w:rPr>
        <w:t>packaging,</w:t>
      </w:r>
      <w:r>
        <w:rPr>
          <w:spacing w:val="-5"/>
          <w:w w:val="125"/>
          <w:sz w:val="14"/>
        </w:rPr>
        <w:t> </w:t>
      </w:r>
      <w:r>
        <w:rPr>
          <w:spacing w:val="-2"/>
          <w:w w:val="125"/>
          <w:sz w:val="14"/>
        </w:rPr>
        <w:t>energy,</w:t>
      </w:r>
      <w:r>
        <w:rPr>
          <w:spacing w:val="-7"/>
          <w:w w:val="125"/>
          <w:sz w:val="14"/>
        </w:rPr>
        <w:t> </w:t>
      </w:r>
      <w:r>
        <w:rPr>
          <w:spacing w:val="-2"/>
          <w:w w:val="125"/>
          <w:sz w:val="14"/>
        </w:rPr>
        <w:t>transportation</w:t>
      </w:r>
      <w:r>
        <w:rPr>
          <w:spacing w:val="-5"/>
          <w:w w:val="125"/>
          <w:sz w:val="14"/>
        </w:rPr>
        <w:t> </w:t>
      </w:r>
      <w:r>
        <w:rPr>
          <w:spacing w:val="-2"/>
          <w:w w:val="125"/>
          <w:sz w:val="14"/>
        </w:rPr>
        <w:t>and</w:t>
      </w:r>
      <w:r>
        <w:rPr>
          <w:spacing w:val="-5"/>
          <w:w w:val="125"/>
          <w:sz w:val="14"/>
        </w:rPr>
        <w:t> </w:t>
      </w:r>
      <w:r>
        <w:rPr>
          <w:spacing w:val="-2"/>
          <w:w w:val="125"/>
          <w:sz w:val="14"/>
        </w:rPr>
        <w:t>other</w:t>
      </w:r>
      <w:r>
        <w:rPr>
          <w:spacing w:val="-9"/>
          <w:w w:val="125"/>
          <w:sz w:val="14"/>
        </w:rPr>
        <w:t> </w:t>
      </w:r>
      <w:r>
        <w:rPr>
          <w:spacing w:val="-2"/>
          <w:w w:val="125"/>
          <w:sz w:val="14"/>
        </w:rPr>
        <w:t>input</w:t>
      </w:r>
      <w:r>
        <w:rPr>
          <w:spacing w:val="-5"/>
          <w:w w:val="125"/>
          <w:sz w:val="14"/>
        </w:rPr>
        <w:t> </w:t>
      </w:r>
      <w:r>
        <w:rPr>
          <w:spacing w:val="-2"/>
          <w:w w:val="125"/>
          <w:sz w:val="14"/>
        </w:rPr>
        <w:t>costs; </w:t>
      </w:r>
      <w:r>
        <w:rPr>
          <w:w w:val="125"/>
          <w:sz w:val="14"/>
        </w:rPr>
        <w:t>the negative impacts of, and continuing uncertainties associated</w:t>
      </w:r>
      <w:r>
        <w:rPr>
          <w:spacing w:val="-1"/>
          <w:w w:val="125"/>
          <w:sz w:val="14"/>
        </w:rPr>
        <w:t> </w:t>
      </w:r>
      <w:r>
        <w:rPr>
          <w:w w:val="125"/>
          <w:sz w:val="14"/>
        </w:rPr>
        <w:t>with</w:t>
      </w:r>
      <w:r>
        <w:rPr>
          <w:spacing w:val="-2"/>
          <w:w w:val="125"/>
          <w:sz w:val="14"/>
        </w:rPr>
        <w:t> </w:t>
      </w:r>
      <w:r>
        <w:rPr>
          <w:w w:val="125"/>
          <w:sz w:val="14"/>
        </w:rPr>
        <w:t>the scope, severity</w:t>
      </w:r>
      <w:r>
        <w:rPr>
          <w:spacing w:val="-2"/>
          <w:w w:val="125"/>
          <w:sz w:val="14"/>
        </w:rPr>
        <w:t> </w:t>
      </w:r>
      <w:r>
        <w:rPr>
          <w:w w:val="125"/>
          <w:sz w:val="14"/>
        </w:rPr>
        <w:t>and duration of</w:t>
      </w:r>
      <w:r>
        <w:rPr>
          <w:spacing w:val="-10"/>
          <w:w w:val="125"/>
          <w:sz w:val="14"/>
        </w:rPr>
        <w:t> </w:t>
      </w:r>
      <w:r>
        <w:rPr>
          <w:w w:val="125"/>
          <w:sz w:val="14"/>
        </w:rPr>
        <w:t>the global</w:t>
      </w:r>
      <w:r>
        <w:rPr>
          <w:spacing w:val="-12"/>
          <w:w w:val="125"/>
          <w:sz w:val="14"/>
        </w:rPr>
        <w:t> </w:t>
      </w:r>
      <w:r>
        <w:rPr>
          <w:w w:val="125"/>
          <w:sz w:val="14"/>
        </w:rPr>
        <w:t>COVID-19</w:t>
      </w:r>
      <w:r>
        <w:rPr>
          <w:spacing w:val="-12"/>
          <w:w w:val="125"/>
          <w:sz w:val="14"/>
        </w:rPr>
        <w:t> </w:t>
      </w:r>
      <w:r>
        <w:rPr>
          <w:w w:val="125"/>
          <w:sz w:val="14"/>
        </w:rPr>
        <w:t>pandemic</w:t>
      </w:r>
      <w:r>
        <w:rPr>
          <w:spacing w:val="-12"/>
          <w:w w:val="125"/>
          <w:sz w:val="14"/>
        </w:rPr>
        <w:t> </w:t>
      </w:r>
      <w:r>
        <w:rPr>
          <w:w w:val="125"/>
          <w:sz w:val="14"/>
        </w:rPr>
        <w:t>and</w:t>
      </w:r>
      <w:r>
        <w:rPr>
          <w:spacing w:val="-13"/>
          <w:w w:val="125"/>
          <w:sz w:val="14"/>
        </w:rPr>
        <w:t> </w:t>
      </w:r>
      <w:r>
        <w:rPr>
          <w:w w:val="125"/>
          <w:sz w:val="14"/>
        </w:rPr>
        <w:t>the</w:t>
      </w:r>
      <w:r>
        <w:rPr>
          <w:spacing w:val="-12"/>
          <w:w w:val="125"/>
          <w:sz w:val="14"/>
        </w:rPr>
        <w:t> </w:t>
      </w:r>
      <w:r>
        <w:rPr>
          <w:w w:val="125"/>
          <w:sz w:val="14"/>
        </w:rPr>
        <w:t>substance</w:t>
      </w:r>
      <w:r>
        <w:rPr>
          <w:spacing w:val="-12"/>
          <w:w w:val="125"/>
          <w:sz w:val="14"/>
        </w:rPr>
        <w:t> </w:t>
      </w:r>
      <w:r>
        <w:rPr>
          <w:w w:val="125"/>
          <w:sz w:val="14"/>
        </w:rPr>
        <w:t>and</w:t>
      </w:r>
      <w:r>
        <w:rPr>
          <w:spacing w:val="-12"/>
          <w:w w:val="125"/>
          <w:sz w:val="14"/>
        </w:rPr>
        <w:t> </w:t>
      </w:r>
      <w:r>
        <w:rPr>
          <w:w w:val="125"/>
          <w:sz w:val="14"/>
        </w:rPr>
        <w:t>pace of</w:t>
      </w:r>
      <w:r>
        <w:rPr>
          <w:spacing w:val="-4"/>
          <w:w w:val="125"/>
          <w:sz w:val="14"/>
        </w:rPr>
        <w:t> </w:t>
      </w:r>
      <w:r>
        <w:rPr>
          <w:w w:val="125"/>
          <w:sz w:val="14"/>
        </w:rPr>
        <w:t>the post-pandemic economic recovery; an inability</w:t>
      </w:r>
    </w:p>
    <w:p>
      <w:pPr>
        <w:spacing w:line="256" w:lineRule="auto" w:before="0"/>
        <w:ind w:left="571" w:right="102" w:firstLine="0"/>
        <w:jc w:val="left"/>
        <w:rPr>
          <w:sz w:val="14"/>
        </w:rPr>
      </w:pPr>
      <w:r>
        <w:rPr>
          <w:w w:val="125"/>
          <w:sz w:val="14"/>
        </w:rPr>
        <w:t>to successfully integrate and manage our acquired businesses,</w:t>
      </w:r>
      <w:r>
        <w:rPr>
          <w:spacing w:val="-13"/>
          <w:w w:val="125"/>
          <w:sz w:val="14"/>
        </w:rPr>
        <w:t> </w:t>
      </w:r>
      <w:r>
        <w:rPr>
          <w:w w:val="125"/>
          <w:sz w:val="14"/>
        </w:rPr>
        <w:t>brands</w:t>
      </w:r>
      <w:r>
        <w:rPr>
          <w:spacing w:val="-11"/>
          <w:w w:val="125"/>
          <w:sz w:val="14"/>
        </w:rPr>
        <w:t> </w:t>
      </w:r>
      <w:r>
        <w:rPr>
          <w:w w:val="125"/>
          <w:sz w:val="14"/>
        </w:rPr>
        <w:t>or</w:t>
      </w:r>
      <w:r>
        <w:rPr>
          <w:spacing w:val="-14"/>
          <w:w w:val="125"/>
          <w:sz w:val="14"/>
        </w:rPr>
        <w:t> </w:t>
      </w:r>
      <w:r>
        <w:rPr>
          <w:w w:val="125"/>
          <w:sz w:val="14"/>
        </w:rPr>
        <w:t>bottling</w:t>
      </w:r>
      <w:r>
        <w:rPr>
          <w:spacing w:val="-11"/>
          <w:w w:val="125"/>
          <w:sz w:val="14"/>
        </w:rPr>
        <w:t> </w:t>
      </w:r>
      <w:r>
        <w:rPr>
          <w:w w:val="125"/>
          <w:sz w:val="14"/>
        </w:rPr>
        <w:t>operations</w:t>
      </w:r>
      <w:r>
        <w:rPr>
          <w:spacing w:val="-12"/>
          <w:w w:val="125"/>
          <w:sz w:val="14"/>
        </w:rPr>
        <w:t> </w:t>
      </w:r>
      <w:r>
        <w:rPr>
          <w:w w:val="125"/>
          <w:sz w:val="14"/>
        </w:rPr>
        <w:t>or</w:t>
      </w:r>
      <w:r>
        <w:rPr>
          <w:spacing w:val="-14"/>
          <w:w w:val="125"/>
          <w:sz w:val="14"/>
        </w:rPr>
        <w:t> </w:t>
      </w:r>
      <w:r>
        <w:rPr>
          <w:w w:val="125"/>
          <w:sz w:val="14"/>
        </w:rPr>
        <w:t>an</w:t>
      </w:r>
      <w:r>
        <w:rPr>
          <w:spacing w:val="-11"/>
          <w:w w:val="125"/>
          <w:sz w:val="14"/>
        </w:rPr>
        <w:t> </w:t>
      </w:r>
      <w:r>
        <w:rPr>
          <w:w w:val="125"/>
          <w:sz w:val="14"/>
        </w:rPr>
        <w:t>inability realize a significant portion of</w:t>
      </w:r>
      <w:r>
        <w:rPr>
          <w:spacing w:val="-5"/>
          <w:w w:val="125"/>
          <w:sz w:val="14"/>
        </w:rPr>
        <w:t> </w:t>
      </w:r>
      <w:r>
        <w:rPr>
          <w:w w:val="125"/>
          <w:sz w:val="14"/>
        </w:rPr>
        <w:t>the anticipated benefits of</w:t>
      </w:r>
      <w:r>
        <w:rPr>
          <w:spacing w:val="-4"/>
          <w:w w:val="125"/>
          <w:sz w:val="14"/>
        </w:rPr>
        <w:t> </w:t>
      </w:r>
      <w:r>
        <w:rPr>
          <w:w w:val="125"/>
          <w:sz w:val="14"/>
        </w:rPr>
        <w:t>our</w:t>
      </w:r>
      <w:r>
        <w:rPr>
          <w:spacing w:val="-1"/>
          <w:w w:val="125"/>
          <w:sz w:val="14"/>
        </w:rPr>
        <w:t> </w:t>
      </w:r>
      <w:r>
        <w:rPr>
          <w:w w:val="125"/>
          <w:sz w:val="14"/>
        </w:rPr>
        <w:t>joint ventures or</w:t>
      </w:r>
      <w:r>
        <w:rPr>
          <w:spacing w:val="-1"/>
          <w:w w:val="125"/>
          <w:sz w:val="14"/>
        </w:rPr>
        <w:t> </w:t>
      </w:r>
      <w:r>
        <w:rPr>
          <w:w w:val="125"/>
          <w:sz w:val="14"/>
        </w:rPr>
        <w:t>strategic relationships; failure by our third-party service providers and business partners to satisfactorily fulfill their commitments</w:t>
      </w:r>
    </w:p>
    <w:p>
      <w:pPr>
        <w:spacing w:line="256" w:lineRule="auto" w:before="0"/>
        <w:ind w:left="571" w:right="272" w:firstLine="0"/>
        <w:jc w:val="left"/>
        <w:rPr>
          <w:sz w:val="14"/>
        </w:rPr>
      </w:pPr>
      <w:r>
        <w:rPr>
          <w:w w:val="125"/>
          <w:sz w:val="14"/>
        </w:rPr>
        <w:t>and responsibilities; an inability to renew collective bargaining agreements on satisfactory terms, or we or our bottling partners experience strikes, work stoppages, labor shortages or labor unrest; obesity </w:t>
      </w:r>
      <w:r>
        <w:rPr>
          <w:spacing w:val="-2"/>
          <w:w w:val="125"/>
          <w:sz w:val="14"/>
        </w:rPr>
        <w:t>and</w:t>
      </w:r>
      <w:r>
        <w:rPr>
          <w:spacing w:val="-3"/>
          <w:w w:val="125"/>
          <w:sz w:val="14"/>
        </w:rPr>
        <w:t> </w:t>
      </w:r>
      <w:r>
        <w:rPr>
          <w:spacing w:val="-2"/>
          <w:w w:val="125"/>
          <w:sz w:val="14"/>
        </w:rPr>
        <w:t>other</w:t>
      </w:r>
      <w:r>
        <w:rPr>
          <w:spacing w:val="-8"/>
          <w:w w:val="125"/>
          <w:sz w:val="14"/>
        </w:rPr>
        <w:t> </w:t>
      </w:r>
      <w:r>
        <w:rPr>
          <w:spacing w:val="-2"/>
          <w:w w:val="125"/>
          <w:sz w:val="14"/>
        </w:rPr>
        <w:t>health-related</w:t>
      </w:r>
      <w:r>
        <w:rPr>
          <w:spacing w:val="-3"/>
          <w:w w:val="125"/>
          <w:sz w:val="14"/>
        </w:rPr>
        <w:t> </w:t>
      </w:r>
      <w:r>
        <w:rPr>
          <w:spacing w:val="-2"/>
          <w:w w:val="125"/>
          <w:sz w:val="14"/>
        </w:rPr>
        <w:t>concerns;</w:t>
      </w:r>
      <w:r>
        <w:rPr>
          <w:spacing w:val="-3"/>
          <w:w w:val="125"/>
          <w:sz w:val="14"/>
        </w:rPr>
        <w:t> </w:t>
      </w:r>
      <w:r>
        <w:rPr>
          <w:spacing w:val="-2"/>
          <w:w w:val="125"/>
          <w:sz w:val="14"/>
        </w:rPr>
        <w:t>evolving</w:t>
      </w:r>
      <w:r>
        <w:rPr>
          <w:spacing w:val="-3"/>
          <w:w w:val="125"/>
          <w:sz w:val="14"/>
        </w:rPr>
        <w:t> </w:t>
      </w:r>
      <w:r>
        <w:rPr>
          <w:spacing w:val="-2"/>
          <w:w w:val="125"/>
          <w:sz w:val="14"/>
        </w:rPr>
        <w:t>consumer </w:t>
      </w:r>
      <w:r>
        <w:rPr>
          <w:w w:val="125"/>
          <w:sz w:val="14"/>
        </w:rPr>
        <w:t>product and shopping preferences; product safety and quality concerns; perceived negative health consequences of certain ingredients, such as non- nutritive sweeteners and biotechnology-derived substances, and of other substances present in our beverage products or packaging materials; failure</w:t>
      </w:r>
    </w:p>
    <w:p>
      <w:pPr>
        <w:spacing w:line="256" w:lineRule="auto" w:before="0"/>
        <w:ind w:left="571" w:right="272" w:firstLine="0"/>
        <w:jc w:val="left"/>
        <w:rPr>
          <w:sz w:val="14"/>
        </w:rPr>
      </w:pPr>
      <w:r>
        <w:rPr>
          <w:w w:val="125"/>
          <w:sz w:val="14"/>
        </w:rPr>
        <w:t>to digitalize the Coca-Cola system; damage to our brand</w:t>
      </w:r>
      <w:r>
        <w:rPr>
          <w:spacing w:val="-14"/>
          <w:w w:val="125"/>
          <w:sz w:val="14"/>
        </w:rPr>
        <w:t> </w:t>
      </w:r>
      <w:r>
        <w:rPr>
          <w:w w:val="125"/>
          <w:sz w:val="14"/>
        </w:rPr>
        <w:t>image,</w:t>
      </w:r>
      <w:r>
        <w:rPr>
          <w:spacing w:val="-14"/>
          <w:w w:val="125"/>
          <w:sz w:val="14"/>
        </w:rPr>
        <w:t> </w:t>
      </w:r>
      <w:r>
        <w:rPr>
          <w:w w:val="125"/>
          <w:sz w:val="14"/>
        </w:rPr>
        <w:t>corporate</w:t>
      </w:r>
      <w:r>
        <w:rPr>
          <w:spacing w:val="-14"/>
          <w:w w:val="125"/>
          <w:sz w:val="14"/>
        </w:rPr>
        <w:t> </w:t>
      </w:r>
      <w:r>
        <w:rPr>
          <w:w w:val="125"/>
          <w:sz w:val="14"/>
        </w:rPr>
        <w:t>reputation</w:t>
      </w:r>
      <w:r>
        <w:rPr>
          <w:spacing w:val="-13"/>
          <w:w w:val="125"/>
          <w:sz w:val="14"/>
        </w:rPr>
        <w:t> </w:t>
      </w:r>
      <w:r>
        <w:rPr>
          <w:w w:val="125"/>
          <w:sz w:val="14"/>
        </w:rPr>
        <w:t>and</w:t>
      </w:r>
      <w:r>
        <w:rPr>
          <w:spacing w:val="-14"/>
          <w:w w:val="125"/>
          <w:sz w:val="14"/>
        </w:rPr>
        <w:t> </w:t>
      </w:r>
      <w:r>
        <w:rPr>
          <w:w w:val="125"/>
          <w:sz w:val="14"/>
        </w:rPr>
        <w:t>social</w:t>
      </w:r>
      <w:r>
        <w:rPr>
          <w:spacing w:val="-14"/>
          <w:w w:val="125"/>
          <w:sz w:val="14"/>
        </w:rPr>
        <w:t> </w:t>
      </w:r>
      <w:r>
        <w:rPr>
          <w:w w:val="125"/>
          <w:sz w:val="14"/>
        </w:rPr>
        <w:t>license to operate from negative publicity, whether or not</w:t>
      </w:r>
    </w:p>
    <w:p>
      <w:pPr>
        <w:spacing w:line="256" w:lineRule="auto" w:before="125"/>
        <w:ind w:left="559" w:right="3177" w:firstLine="0"/>
        <w:jc w:val="left"/>
        <w:rPr>
          <w:sz w:val="14"/>
        </w:rPr>
      </w:pPr>
      <w:r>
        <w:rPr/>
        <w:br w:type="column"/>
      </w:r>
      <w:r>
        <w:rPr>
          <w:w w:val="125"/>
          <w:sz w:val="14"/>
        </w:rPr>
        <w:t>warranted, concerning product safety or quality, workplace</w:t>
      </w:r>
      <w:r>
        <w:rPr>
          <w:spacing w:val="-14"/>
          <w:w w:val="125"/>
          <w:sz w:val="14"/>
        </w:rPr>
        <w:t> </w:t>
      </w:r>
      <w:r>
        <w:rPr>
          <w:w w:val="125"/>
          <w:sz w:val="14"/>
        </w:rPr>
        <w:t>and</w:t>
      </w:r>
      <w:r>
        <w:rPr>
          <w:spacing w:val="-14"/>
          <w:w w:val="125"/>
          <w:sz w:val="14"/>
        </w:rPr>
        <w:t> </w:t>
      </w:r>
      <w:r>
        <w:rPr>
          <w:w w:val="125"/>
          <w:sz w:val="14"/>
        </w:rPr>
        <w:t>human</w:t>
      </w:r>
      <w:r>
        <w:rPr>
          <w:spacing w:val="-14"/>
          <w:w w:val="125"/>
          <w:sz w:val="14"/>
        </w:rPr>
        <w:t> </w:t>
      </w:r>
      <w:r>
        <w:rPr>
          <w:w w:val="125"/>
          <w:sz w:val="14"/>
        </w:rPr>
        <w:t>rights,</w:t>
      </w:r>
      <w:r>
        <w:rPr>
          <w:spacing w:val="-13"/>
          <w:w w:val="125"/>
          <w:sz w:val="14"/>
        </w:rPr>
        <w:t> </w:t>
      </w:r>
      <w:r>
        <w:rPr>
          <w:w w:val="125"/>
          <w:sz w:val="14"/>
        </w:rPr>
        <w:t>obesity</w:t>
      </w:r>
      <w:r>
        <w:rPr>
          <w:spacing w:val="-14"/>
          <w:w w:val="125"/>
          <w:sz w:val="14"/>
        </w:rPr>
        <w:t> </w:t>
      </w:r>
      <w:r>
        <w:rPr>
          <w:w w:val="125"/>
          <w:sz w:val="14"/>
        </w:rPr>
        <w:t>or</w:t>
      </w:r>
      <w:r>
        <w:rPr>
          <w:spacing w:val="-15"/>
          <w:w w:val="125"/>
          <w:sz w:val="14"/>
        </w:rPr>
        <w:t> </w:t>
      </w:r>
      <w:r>
        <w:rPr>
          <w:w w:val="125"/>
          <w:sz w:val="14"/>
        </w:rPr>
        <w:t>other</w:t>
      </w:r>
      <w:r>
        <w:rPr>
          <w:spacing w:val="-14"/>
          <w:w w:val="125"/>
          <w:sz w:val="14"/>
        </w:rPr>
        <w:t> </w:t>
      </w:r>
      <w:r>
        <w:rPr>
          <w:w w:val="125"/>
          <w:sz w:val="14"/>
        </w:rPr>
        <w:t>issues;</w:t>
      </w:r>
      <w:r>
        <w:rPr>
          <w:spacing w:val="-13"/>
          <w:w w:val="125"/>
          <w:sz w:val="14"/>
        </w:rPr>
        <w:t> </w:t>
      </w:r>
      <w:r>
        <w:rPr>
          <w:w w:val="125"/>
          <w:sz w:val="14"/>
        </w:rPr>
        <w:t>an inability</w:t>
      </w:r>
      <w:r>
        <w:rPr>
          <w:spacing w:val="-8"/>
          <w:w w:val="125"/>
          <w:sz w:val="14"/>
        </w:rPr>
        <w:t> </w:t>
      </w:r>
      <w:r>
        <w:rPr>
          <w:w w:val="125"/>
          <w:sz w:val="14"/>
        </w:rPr>
        <w:t>to</w:t>
      </w:r>
      <w:r>
        <w:rPr>
          <w:spacing w:val="-3"/>
          <w:w w:val="125"/>
          <w:sz w:val="14"/>
        </w:rPr>
        <w:t> </w:t>
      </w:r>
      <w:r>
        <w:rPr>
          <w:w w:val="125"/>
          <w:sz w:val="14"/>
        </w:rPr>
        <w:t>successfully</w:t>
      </w:r>
      <w:r>
        <w:rPr>
          <w:spacing w:val="-6"/>
          <w:w w:val="125"/>
          <w:sz w:val="14"/>
        </w:rPr>
        <w:t> </w:t>
      </w:r>
      <w:r>
        <w:rPr>
          <w:w w:val="125"/>
          <w:sz w:val="14"/>
        </w:rPr>
        <w:t>manage</w:t>
      </w:r>
      <w:r>
        <w:rPr>
          <w:spacing w:val="-3"/>
          <w:w w:val="125"/>
          <w:sz w:val="14"/>
        </w:rPr>
        <w:t> </w:t>
      </w:r>
      <w:r>
        <w:rPr>
          <w:w w:val="125"/>
          <w:sz w:val="14"/>
        </w:rPr>
        <w:t>new</w:t>
      </w:r>
      <w:r>
        <w:rPr>
          <w:spacing w:val="-8"/>
          <w:w w:val="125"/>
          <w:sz w:val="14"/>
        </w:rPr>
        <w:t> </w:t>
      </w:r>
      <w:r>
        <w:rPr>
          <w:w w:val="125"/>
          <w:sz w:val="14"/>
        </w:rPr>
        <w:t>product</w:t>
      </w:r>
      <w:r>
        <w:rPr>
          <w:spacing w:val="-3"/>
          <w:w w:val="125"/>
          <w:sz w:val="14"/>
        </w:rPr>
        <w:t> </w:t>
      </w:r>
      <w:r>
        <w:rPr>
          <w:w w:val="125"/>
          <w:sz w:val="14"/>
        </w:rPr>
        <w:t>launches; an inability to maintain good relationships with our bottling</w:t>
      </w:r>
      <w:r>
        <w:rPr>
          <w:spacing w:val="-6"/>
          <w:w w:val="125"/>
          <w:sz w:val="14"/>
        </w:rPr>
        <w:t> </w:t>
      </w:r>
      <w:r>
        <w:rPr>
          <w:w w:val="125"/>
          <w:sz w:val="14"/>
        </w:rPr>
        <w:t>partners;</w:t>
      </w:r>
      <w:r>
        <w:rPr>
          <w:spacing w:val="-6"/>
          <w:w w:val="125"/>
          <w:sz w:val="14"/>
        </w:rPr>
        <w:t> </w:t>
      </w:r>
      <w:r>
        <w:rPr>
          <w:w w:val="125"/>
          <w:sz w:val="14"/>
        </w:rPr>
        <w:t>deterioration</w:t>
      </w:r>
      <w:r>
        <w:rPr>
          <w:spacing w:val="-6"/>
          <w:w w:val="125"/>
          <w:sz w:val="14"/>
        </w:rPr>
        <w:t> </w:t>
      </w:r>
      <w:r>
        <w:rPr>
          <w:w w:val="125"/>
          <w:sz w:val="14"/>
        </w:rPr>
        <w:t>in</w:t>
      </w:r>
      <w:r>
        <w:rPr>
          <w:spacing w:val="-6"/>
          <w:w w:val="125"/>
          <w:sz w:val="14"/>
        </w:rPr>
        <w:t> </w:t>
      </w:r>
      <w:r>
        <w:rPr>
          <w:w w:val="125"/>
          <w:sz w:val="14"/>
        </w:rPr>
        <w:t>our</w:t>
      </w:r>
      <w:r>
        <w:rPr>
          <w:spacing w:val="-9"/>
          <w:w w:val="125"/>
          <w:sz w:val="14"/>
        </w:rPr>
        <w:t> </w:t>
      </w:r>
      <w:r>
        <w:rPr>
          <w:w w:val="125"/>
          <w:sz w:val="14"/>
        </w:rPr>
        <w:t>bottling</w:t>
      </w:r>
      <w:r>
        <w:rPr>
          <w:spacing w:val="-6"/>
          <w:w w:val="125"/>
          <w:sz w:val="14"/>
        </w:rPr>
        <w:t> </w:t>
      </w:r>
      <w:r>
        <w:rPr>
          <w:w w:val="125"/>
          <w:sz w:val="14"/>
        </w:rPr>
        <w:t>partners’ financial condition; an inability to successfully manage our refranchising activities; increases in income tax rates, changes in income tax</w:t>
      </w:r>
      <w:r>
        <w:rPr>
          <w:spacing w:val="-3"/>
          <w:w w:val="125"/>
          <w:sz w:val="14"/>
        </w:rPr>
        <w:t> </w:t>
      </w:r>
      <w:r>
        <w:rPr>
          <w:w w:val="125"/>
          <w:sz w:val="14"/>
        </w:rPr>
        <w:t>laws or</w:t>
      </w:r>
      <w:r>
        <w:rPr>
          <w:spacing w:val="-5"/>
          <w:w w:val="125"/>
          <w:sz w:val="14"/>
        </w:rPr>
        <w:t> </w:t>
      </w:r>
      <w:r>
        <w:rPr>
          <w:w w:val="125"/>
          <w:sz w:val="14"/>
        </w:rPr>
        <w:t>the unfavorable resolution of</w:t>
      </w:r>
      <w:r>
        <w:rPr>
          <w:spacing w:val="-11"/>
          <w:w w:val="125"/>
          <w:sz w:val="14"/>
        </w:rPr>
        <w:t> </w:t>
      </w:r>
      <w:r>
        <w:rPr>
          <w:w w:val="125"/>
          <w:sz w:val="14"/>
        </w:rPr>
        <w:t>tax</w:t>
      </w:r>
      <w:r>
        <w:rPr>
          <w:spacing w:val="-6"/>
          <w:w w:val="125"/>
          <w:sz w:val="14"/>
        </w:rPr>
        <w:t> </w:t>
      </w:r>
      <w:r>
        <w:rPr>
          <w:w w:val="125"/>
          <w:sz w:val="14"/>
        </w:rPr>
        <w:t>matters, including the outcome of</w:t>
      </w:r>
      <w:r>
        <w:rPr>
          <w:spacing w:val="-7"/>
          <w:w w:val="125"/>
          <w:sz w:val="14"/>
        </w:rPr>
        <w:t> </w:t>
      </w:r>
      <w:r>
        <w:rPr>
          <w:w w:val="125"/>
          <w:sz w:val="14"/>
        </w:rPr>
        <w:t>our ongoing tax dispute or any related disputes with the</w:t>
      </w:r>
    </w:p>
    <w:p>
      <w:pPr>
        <w:spacing w:line="256" w:lineRule="auto" w:before="0"/>
        <w:ind w:left="559" w:right="3202" w:firstLine="0"/>
        <w:jc w:val="left"/>
        <w:rPr>
          <w:sz w:val="14"/>
        </w:rPr>
      </w:pPr>
      <w:r>
        <w:rPr>
          <w:w w:val="125"/>
          <w:sz w:val="14"/>
        </w:rPr>
        <w:t>U.S.</w:t>
      </w:r>
      <w:r>
        <w:rPr>
          <w:spacing w:val="-14"/>
          <w:w w:val="125"/>
          <w:sz w:val="14"/>
        </w:rPr>
        <w:t> </w:t>
      </w:r>
      <w:r>
        <w:rPr>
          <w:w w:val="125"/>
          <w:sz w:val="14"/>
        </w:rPr>
        <w:t>Internal</w:t>
      </w:r>
      <w:r>
        <w:rPr>
          <w:spacing w:val="-14"/>
          <w:w w:val="125"/>
          <w:sz w:val="14"/>
        </w:rPr>
        <w:t> </w:t>
      </w:r>
      <w:r>
        <w:rPr>
          <w:w w:val="125"/>
          <w:sz w:val="14"/>
        </w:rPr>
        <w:t>Revenue</w:t>
      </w:r>
      <w:r>
        <w:rPr>
          <w:spacing w:val="-14"/>
          <w:w w:val="125"/>
          <w:sz w:val="14"/>
        </w:rPr>
        <w:t> </w:t>
      </w:r>
      <w:r>
        <w:rPr>
          <w:w w:val="125"/>
          <w:sz w:val="14"/>
        </w:rPr>
        <w:t>Service</w:t>
      </w:r>
      <w:r>
        <w:rPr>
          <w:spacing w:val="-13"/>
          <w:w w:val="125"/>
          <w:sz w:val="14"/>
        </w:rPr>
        <w:t> </w:t>
      </w:r>
      <w:r>
        <w:rPr>
          <w:w w:val="125"/>
          <w:sz w:val="14"/>
        </w:rPr>
        <w:t>(“IRS”);</w:t>
      </w:r>
      <w:r>
        <w:rPr>
          <w:spacing w:val="-14"/>
          <w:w w:val="125"/>
          <w:sz w:val="14"/>
        </w:rPr>
        <w:t> </w:t>
      </w:r>
      <w:r>
        <w:rPr>
          <w:w w:val="125"/>
          <w:sz w:val="14"/>
        </w:rPr>
        <w:t>the</w:t>
      </w:r>
      <w:r>
        <w:rPr>
          <w:spacing w:val="-13"/>
          <w:w w:val="125"/>
          <w:sz w:val="14"/>
        </w:rPr>
        <w:t> </w:t>
      </w:r>
      <w:r>
        <w:rPr>
          <w:w w:val="125"/>
          <w:sz w:val="14"/>
        </w:rPr>
        <w:t>possibility that</w:t>
      </w:r>
      <w:r>
        <w:rPr>
          <w:spacing w:val="-2"/>
          <w:w w:val="125"/>
          <w:sz w:val="14"/>
        </w:rPr>
        <w:t> </w:t>
      </w:r>
      <w:r>
        <w:rPr>
          <w:w w:val="125"/>
          <w:sz w:val="14"/>
        </w:rPr>
        <w:t>the assumptions used to calculate our</w:t>
      </w:r>
      <w:r>
        <w:rPr>
          <w:spacing w:val="-5"/>
          <w:w w:val="125"/>
          <w:sz w:val="14"/>
        </w:rPr>
        <w:t> </w:t>
      </w:r>
      <w:r>
        <w:rPr>
          <w:w w:val="125"/>
          <w:sz w:val="14"/>
        </w:rPr>
        <w:t>estimated aggregate</w:t>
      </w:r>
      <w:r>
        <w:rPr>
          <w:spacing w:val="-14"/>
          <w:w w:val="125"/>
          <w:sz w:val="14"/>
        </w:rPr>
        <w:t> </w:t>
      </w:r>
      <w:r>
        <w:rPr>
          <w:w w:val="125"/>
          <w:sz w:val="14"/>
        </w:rPr>
        <w:t>incremental</w:t>
      </w:r>
      <w:r>
        <w:rPr>
          <w:spacing w:val="-14"/>
          <w:w w:val="125"/>
          <w:sz w:val="14"/>
        </w:rPr>
        <w:t> </w:t>
      </w:r>
      <w:r>
        <w:rPr>
          <w:w w:val="125"/>
          <w:sz w:val="14"/>
        </w:rPr>
        <w:t>tax</w:t>
      </w:r>
      <w:r>
        <w:rPr>
          <w:spacing w:val="-15"/>
          <w:w w:val="125"/>
          <w:sz w:val="14"/>
        </w:rPr>
        <w:t> </w:t>
      </w:r>
      <w:r>
        <w:rPr>
          <w:w w:val="125"/>
          <w:sz w:val="14"/>
        </w:rPr>
        <w:t>and</w:t>
      </w:r>
      <w:r>
        <w:rPr>
          <w:spacing w:val="-13"/>
          <w:w w:val="125"/>
          <w:sz w:val="14"/>
        </w:rPr>
        <w:t> </w:t>
      </w:r>
      <w:r>
        <w:rPr>
          <w:w w:val="125"/>
          <w:sz w:val="14"/>
        </w:rPr>
        <w:t>interest</w:t>
      </w:r>
      <w:r>
        <w:rPr>
          <w:spacing w:val="-14"/>
          <w:w w:val="125"/>
          <w:sz w:val="14"/>
        </w:rPr>
        <w:t> </w:t>
      </w:r>
      <w:r>
        <w:rPr>
          <w:w w:val="125"/>
          <w:sz w:val="14"/>
        </w:rPr>
        <w:t>liability</w:t>
      </w:r>
      <w:r>
        <w:rPr>
          <w:spacing w:val="-13"/>
          <w:w w:val="125"/>
          <w:sz w:val="14"/>
        </w:rPr>
        <w:t> </w:t>
      </w:r>
      <w:r>
        <w:rPr>
          <w:w w:val="125"/>
          <w:sz w:val="14"/>
        </w:rPr>
        <w:t>related to the potential unfavorable outcome of</w:t>
      </w:r>
      <w:r>
        <w:rPr>
          <w:spacing w:val="-5"/>
          <w:w w:val="125"/>
          <w:sz w:val="14"/>
        </w:rPr>
        <w:t> </w:t>
      </w:r>
      <w:r>
        <w:rPr>
          <w:w w:val="125"/>
          <w:sz w:val="14"/>
        </w:rPr>
        <w:t>the ongoing tax</w:t>
      </w:r>
      <w:r>
        <w:rPr>
          <w:spacing w:val="-1"/>
          <w:w w:val="125"/>
          <w:sz w:val="14"/>
        </w:rPr>
        <w:t> </w:t>
      </w:r>
      <w:r>
        <w:rPr>
          <w:w w:val="125"/>
          <w:sz w:val="14"/>
        </w:rPr>
        <w:t>dispute with the IRS could significantly change; increased or new indirect taxes; changes in laws</w:t>
      </w:r>
    </w:p>
    <w:p>
      <w:pPr>
        <w:spacing w:line="256" w:lineRule="auto" w:before="0"/>
        <w:ind w:left="559" w:right="3152" w:firstLine="0"/>
        <w:jc w:val="left"/>
        <w:rPr>
          <w:sz w:val="14"/>
        </w:rPr>
      </w:pPr>
      <w:r>
        <w:rPr>
          <w:w w:val="125"/>
          <w:sz w:val="14"/>
        </w:rPr>
        <w:t>and regulations relating to beverage containers and packaging; significant additional labeling or warning requirements or</w:t>
      </w:r>
      <w:r>
        <w:rPr>
          <w:spacing w:val="-4"/>
          <w:w w:val="125"/>
          <w:sz w:val="14"/>
        </w:rPr>
        <w:t> </w:t>
      </w:r>
      <w:r>
        <w:rPr>
          <w:w w:val="125"/>
          <w:sz w:val="14"/>
        </w:rPr>
        <w:t>limitations on the marketing or</w:t>
      </w:r>
      <w:r>
        <w:rPr>
          <w:spacing w:val="-1"/>
          <w:w w:val="125"/>
          <w:sz w:val="14"/>
        </w:rPr>
        <w:t> </w:t>
      </w:r>
      <w:r>
        <w:rPr>
          <w:w w:val="125"/>
          <w:sz w:val="14"/>
        </w:rPr>
        <w:t>sale of our</w:t>
      </w:r>
      <w:r>
        <w:rPr>
          <w:spacing w:val="-14"/>
          <w:w w:val="125"/>
          <w:sz w:val="14"/>
        </w:rPr>
        <w:t> </w:t>
      </w:r>
      <w:r>
        <w:rPr>
          <w:w w:val="125"/>
          <w:sz w:val="14"/>
        </w:rPr>
        <w:t>products;</w:t>
      </w:r>
      <w:r>
        <w:rPr>
          <w:spacing w:val="-14"/>
          <w:w w:val="125"/>
          <w:sz w:val="14"/>
        </w:rPr>
        <w:t> </w:t>
      </w:r>
      <w:r>
        <w:rPr>
          <w:w w:val="125"/>
          <w:sz w:val="14"/>
        </w:rPr>
        <w:t>litigation</w:t>
      </w:r>
      <w:r>
        <w:rPr>
          <w:spacing w:val="-14"/>
          <w:w w:val="125"/>
          <w:sz w:val="14"/>
        </w:rPr>
        <w:t> </w:t>
      </w:r>
      <w:r>
        <w:rPr>
          <w:w w:val="125"/>
          <w:sz w:val="14"/>
        </w:rPr>
        <w:t>or</w:t>
      </w:r>
      <w:r>
        <w:rPr>
          <w:spacing w:val="-13"/>
          <w:w w:val="125"/>
          <w:sz w:val="14"/>
        </w:rPr>
        <w:t> </w:t>
      </w:r>
      <w:r>
        <w:rPr>
          <w:w w:val="125"/>
          <w:sz w:val="14"/>
        </w:rPr>
        <w:t>legal</w:t>
      </w:r>
      <w:r>
        <w:rPr>
          <w:spacing w:val="-14"/>
          <w:w w:val="125"/>
          <w:sz w:val="14"/>
        </w:rPr>
        <w:t> </w:t>
      </w:r>
      <w:r>
        <w:rPr>
          <w:w w:val="125"/>
          <w:sz w:val="14"/>
        </w:rPr>
        <w:t>proceedings;</w:t>
      </w:r>
      <w:r>
        <w:rPr>
          <w:spacing w:val="-14"/>
          <w:w w:val="125"/>
          <w:sz w:val="14"/>
        </w:rPr>
        <w:t> </w:t>
      </w:r>
      <w:r>
        <w:rPr>
          <w:w w:val="125"/>
          <w:sz w:val="14"/>
        </w:rPr>
        <w:t>conducting business in markets with high-risk legal compliance environments;</w:t>
      </w:r>
      <w:r>
        <w:rPr>
          <w:spacing w:val="-13"/>
          <w:w w:val="125"/>
          <w:sz w:val="14"/>
        </w:rPr>
        <w:t> </w:t>
      </w:r>
      <w:r>
        <w:rPr>
          <w:w w:val="125"/>
          <w:sz w:val="14"/>
        </w:rPr>
        <w:t>failure</w:t>
      </w:r>
      <w:r>
        <w:rPr>
          <w:spacing w:val="-14"/>
          <w:w w:val="125"/>
          <w:sz w:val="14"/>
        </w:rPr>
        <w:t> </w:t>
      </w:r>
      <w:r>
        <w:rPr>
          <w:w w:val="125"/>
          <w:sz w:val="14"/>
        </w:rPr>
        <w:t>to</w:t>
      </w:r>
      <w:r>
        <w:rPr>
          <w:spacing w:val="-11"/>
          <w:w w:val="125"/>
          <w:sz w:val="14"/>
        </w:rPr>
        <w:t> </w:t>
      </w:r>
      <w:r>
        <w:rPr>
          <w:w w:val="125"/>
          <w:sz w:val="14"/>
        </w:rPr>
        <w:t>adequately</w:t>
      </w:r>
      <w:r>
        <w:rPr>
          <w:spacing w:val="-14"/>
          <w:w w:val="125"/>
          <w:sz w:val="14"/>
        </w:rPr>
        <w:t> </w:t>
      </w:r>
      <w:r>
        <w:rPr>
          <w:w w:val="125"/>
          <w:sz w:val="14"/>
        </w:rPr>
        <w:t>protect,</w:t>
      </w:r>
      <w:r>
        <w:rPr>
          <w:spacing w:val="-11"/>
          <w:w w:val="125"/>
          <w:sz w:val="14"/>
        </w:rPr>
        <w:t> </w:t>
      </w:r>
      <w:r>
        <w:rPr>
          <w:w w:val="125"/>
          <w:sz w:val="14"/>
        </w:rPr>
        <w:t>or</w:t>
      </w:r>
      <w:r>
        <w:rPr>
          <w:spacing w:val="-14"/>
          <w:w w:val="125"/>
          <w:sz w:val="14"/>
        </w:rPr>
        <w:t> </w:t>
      </w:r>
      <w:r>
        <w:rPr>
          <w:w w:val="125"/>
          <w:sz w:val="14"/>
        </w:rPr>
        <w:t>disputes relating to,</w:t>
      </w:r>
      <w:r>
        <w:rPr>
          <w:spacing w:val="-1"/>
          <w:w w:val="125"/>
          <w:sz w:val="14"/>
        </w:rPr>
        <w:t> </w:t>
      </w:r>
      <w:r>
        <w:rPr>
          <w:w w:val="125"/>
          <w:sz w:val="14"/>
        </w:rPr>
        <w:t>trademarks, formulas and other</w:t>
      </w:r>
      <w:r>
        <w:rPr>
          <w:spacing w:val="-4"/>
          <w:w w:val="125"/>
          <w:sz w:val="14"/>
        </w:rPr>
        <w:t> </w:t>
      </w:r>
      <w:r>
        <w:rPr>
          <w:w w:val="125"/>
          <w:sz w:val="14"/>
        </w:rPr>
        <w:t>intellectual property</w:t>
      </w:r>
      <w:r>
        <w:rPr>
          <w:spacing w:val="-3"/>
          <w:w w:val="125"/>
          <w:sz w:val="14"/>
        </w:rPr>
        <w:t> </w:t>
      </w:r>
      <w:r>
        <w:rPr>
          <w:w w:val="125"/>
          <w:sz w:val="14"/>
        </w:rPr>
        <w:t>rights; changes in, or failure</w:t>
      </w:r>
      <w:r>
        <w:rPr>
          <w:spacing w:val="-2"/>
          <w:w w:val="125"/>
          <w:sz w:val="14"/>
        </w:rPr>
        <w:t> </w:t>
      </w:r>
      <w:r>
        <w:rPr>
          <w:w w:val="125"/>
          <w:sz w:val="14"/>
        </w:rPr>
        <w:t>to comply</w:t>
      </w:r>
      <w:r>
        <w:rPr>
          <w:spacing w:val="-7"/>
          <w:w w:val="125"/>
          <w:sz w:val="14"/>
        </w:rPr>
        <w:t> </w:t>
      </w:r>
      <w:r>
        <w:rPr>
          <w:w w:val="125"/>
          <w:sz w:val="14"/>
        </w:rPr>
        <w:t>with, the laws and regulations applicable to our products or our</w:t>
      </w:r>
      <w:r>
        <w:rPr>
          <w:spacing w:val="-14"/>
          <w:w w:val="125"/>
          <w:sz w:val="14"/>
        </w:rPr>
        <w:t> </w:t>
      </w:r>
      <w:r>
        <w:rPr>
          <w:w w:val="125"/>
          <w:sz w:val="14"/>
        </w:rPr>
        <w:t>business</w:t>
      </w:r>
      <w:r>
        <w:rPr>
          <w:spacing w:val="-14"/>
          <w:w w:val="125"/>
          <w:sz w:val="14"/>
        </w:rPr>
        <w:t> </w:t>
      </w:r>
      <w:r>
        <w:rPr>
          <w:w w:val="125"/>
          <w:sz w:val="14"/>
        </w:rPr>
        <w:t>operations;</w:t>
      </w:r>
      <w:r>
        <w:rPr>
          <w:spacing w:val="-14"/>
          <w:w w:val="125"/>
          <w:sz w:val="14"/>
        </w:rPr>
        <w:t> </w:t>
      </w:r>
      <w:r>
        <w:rPr>
          <w:w w:val="125"/>
          <w:sz w:val="14"/>
        </w:rPr>
        <w:t>fluctuations</w:t>
      </w:r>
      <w:r>
        <w:rPr>
          <w:spacing w:val="-13"/>
          <w:w w:val="125"/>
          <w:sz w:val="14"/>
        </w:rPr>
        <w:t> </w:t>
      </w:r>
      <w:r>
        <w:rPr>
          <w:w w:val="125"/>
          <w:sz w:val="14"/>
        </w:rPr>
        <w:t>in</w:t>
      </w:r>
      <w:r>
        <w:rPr>
          <w:spacing w:val="-14"/>
          <w:w w:val="125"/>
          <w:sz w:val="14"/>
        </w:rPr>
        <w:t> </w:t>
      </w:r>
      <w:r>
        <w:rPr>
          <w:w w:val="125"/>
          <w:sz w:val="14"/>
        </w:rPr>
        <w:t>foreign</w:t>
      </w:r>
      <w:r>
        <w:rPr>
          <w:spacing w:val="-14"/>
          <w:w w:val="125"/>
          <w:sz w:val="14"/>
        </w:rPr>
        <w:t> </w:t>
      </w:r>
      <w:r>
        <w:rPr>
          <w:w w:val="125"/>
          <w:sz w:val="14"/>
        </w:rPr>
        <w:t>currency exchange rates; interest rate increases; an inability</w:t>
      </w:r>
    </w:p>
    <w:p>
      <w:pPr>
        <w:spacing w:line="256" w:lineRule="auto" w:before="0"/>
        <w:ind w:left="559" w:right="3182" w:firstLine="0"/>
        <w:jc w:val="left"/>
        <w:rPr>
          <w:sz w:val="14"/>
        </w:rPr>
      </w:pPr>
      <w:r>
        <w:rPr>
          <w:w w:val="125"/>
          <w:sz w:val="14"/>
        </w:rPr>
        <w:t>to achieve our overall long-term growth objectives; default</w:t>
      </w:r>
      <w:r>
        <w:rPr>
          <w:spacing w:val="-7"/>
          <w:w w:val="125"/>
          <w:sz w:val="14"/>
        </w:rPr>
        <w:t> </w:t>
      </w:r>
      <w:r>
        <w:rPr>
          <w:w w:val="125"/>
          <w:sz w:val="14"/>
        </w:rPr>
        <w:t>by</w:t>
      </w:r>
      <w:r>
        <w:rPr>
          <w:spacing w:val="-11"/>
          <w:w w:val="125"/>
          <w:sz w:val="14"/>
        </w:rPr>
        <w:t> </w:t>
      </w:r>
      <w:r>
        <w:rPr>
          <w:w w:val="125"/>
          <w:sz w:val="14"/>
        </w:rPr>
        <w:t>or</w:t>
      </w:r>
      <w:r>
        <w:rPr>
          <w:spacing w:val="-13"/>
          <w:w w:val="125"/>
          <w:sz w:val="14"/>
        </w:rPr>
        <w:t> </w:t>
      </w:r>
      <w:r>
        <w:rPr>
          <w:w w:val="125"/>
          <w:sz w:val="14"/>
        </w:rPr>
        <w:t>failure</w:t>
      </w:r>
      <w:r>
        <w:rPr>
          <w:spacing w:val="-7"/>
          <w:w w:val="125"/>
          <w:sz w:val="14"/>
        </w:rPr>
        <w:t> </w:t>
      </w:r>
      <w:r>
        <w:rPr>
          <w:w w:val="125"/>
          <w:sz w:val="14"/>
        </w:rPr>
        <w:t>of</w:t>
      </w:r>
      <w:r>
        <w:rPr>
          <w:spacing w:val="-14"/>
          <w:w w:val="125"/>
          <w:sz w:val="14"/>
        </w:rPr>
        <w:t> </w:t>
      </w:r>
      <w:r>
        <w:rPr>
          <w:w w:val="125"/>
          <w:sz w:val="14"/>
        </w:rPr>
        <w:t>one</w:t>
      </w:r>
      <w:r>
        <w:rPr>
          <w:spacing w:val="-7"/>
          <w:w w:val="125"/>
          <w:sz w:val="14"/>
        </w:rPr>
        <w:t> </w:t>
      </w:r>
      <w:r>
        <w:rPr>
          <w:w w:val="125"/>
          <w:sz w:val="14"/>
        </w:rPr>
        <w:t>or</w:t>
      </w:r>
      <w:r>
        <w:rPr>
          <w:spacing w:val="-12"/>
          <w:w w:val="125"/>
          <w:sz w:val="14"/>
        </w:rPr>
        <w:t> </w:t>
      </w:r>
      <w:r>
        <w:rPr>
          <w:w w:val="125"/>
          <w:sz w:val="14"/>
        </w:rPr>
        <w:t>more</w:t>
      </w:r>
      <w:r>
        <w:rPr>
          <w:spacing w:val="-7"/>
          <w:w w:val="125"/>
          <w:sz w:val="14"/>
        </w:rPr>
        <w:t> </w:t>
      </w:r>
      <w:r>
        <w:rPr>
          <w:w w:val="125"/>
          <w:sz w:val="14"/>
        </w:rPr>
        <w:t>of</w:t>
      </w:r>
      <w:r>
        <w:rPr>
          <w:spacing w:val="-14"/>
          <w:w w:val="125"/>
          <w:sz w:val="14"/>
        </w:rPr>
        <w:t> </w:t>
      </w:r>
      <w:r>
        <w:rPr>
          <w:w w:val="125"/>
          <w:sz w:val="14"/>
        </w:rPr>
        <w:t>our</w:t>
      </w:r>
      <w:r>
        <w:rPr>
          <w:spacing w:val="-12"/>
          <w:w w:val="125"/>
          <w:sz w:val="14"/>
        </w:rPr>
        <w:t> </w:t>
      </w:r>
      <w:r>
        <w:rPr>
          <w:w w:val="125"/>
          <w:sz w:val="14"/>
        </w:rPr>
        <w:t>counterparty financial institutions; impairment charges; an inability to protect our information systems against service interruption, misappropriation of</w:t>
      </w:r>
      <w:r>
        <w:rPr>
          <w:spacing w:val="-5"/>
          <w:w w:val="125"/>
          <w:sz w:val="14"/>
        </w:rPr>
        <w:t> </w:t>
      </w:r>
      <w:r>
        <w:rPr>
          <w:w w:val="125"/>
          <w:sz w:val="14"/>
        </w:rPr>
        <w:t>data or</w:t>
      </w:r>
      <w:r>
        <w:rPr>
          <w:spacing w:val="-4"/>
          <w:w w:val="125"/>
          <w:sz w:val="14"/>
        </w:rPr>
        <w:t> </w:t>
      </w:r>
      <w:r>
        <w:rPr>
          <w:w w:val="125"/>
          <w:sz w:val="14"/>
        </w:rPr>
        <w:t>cybersecurity incidents; failure to comply with privacy and data protection laws; failure to achieve our sustainability goals</w:t>
      </w:r>
      <w:r>
        <w:rPr>
          <w:spacing w:val="-13"/>
          <w:w w:val="125"/>
          <w:sz w:val="14"/>
        </w:rPr>
        <w:t> </w:t>
      </w:r>
      <w:r>
        <w:rPr>
          <w:w w:val="125"/>
          <w:sz w:val="14"/>
        </w:rPr>
        <w:t>and</w:t>
      </w:r>
      <w:r>
        <w:rPr>
          <w:spacing w:val="-11"/>
          <w:w w:val="125"/>
          <w:sz w:val="14"/>
        </w:rPr>
        <w:t> </w:t>
      </w:r>
      <w:r>
        <w:rPr>
          <w:w w:val="125"/>
          <w:sz w:val="14"/>
        </w:rPr>
        <w:t>targets</w:t>
      </w:r>
      <w:r>
        <w:rPr>
          <w:spacing w:val="-11"/>
          <w:w w:val="125"/>
          <w:sz w:val="14"/>
        </w:rPr>
        <w:t> </w:t>
      </w:r>
      <w:r>
        <w:rPr>
          <w:w w:val="125"/>
          <w:sz w:val="14"/>
        </w:rPr>
        <w:t>or</w:t>
      </w:r>
      <w:r>
        <w:rPr>
          <w:spacing w:val="-14"/>
          <w:w w:val="125"/>
          <w:sz w:val="14"/>
        </w:rPr>
        <w:t> </w:t>
      </w:r>
      <w:r>
        <w:rPr>
          <w:w w:val="125"/>
          <w:sz w:val="14"/>
        </w:rPr>
        <w:t>accurately</w:t>
      </w:r>
      <w:r>
        <w:rPr>
          <w:spacing w:val="-14"/>
          <w:w w:val="125"/>
          <w:sz w:val="14"/>
        </w:rPr>
        <w:t> </w:t>
      </w:r>
      <w:r>
        <w:rPr>
          <w:w w:val="125"/>
          <w:sz w:val="14"/>
        </w:rPr>
        <w:t>report</w:t>
      </w:r>
      <w:r>
        <w:rPr>
          <w:spacing w:val="-11"/>
          <w:w w:val="125"/>
          <w:sz w:val="14"/>
        </w:rPr>
        <w:t> </w:t>
      </w:r>
      <w:r>
        <w:rPr>
          <w:w w:val="125"/>
          <w:sz w:val="14"/>
        </w:rPr>
        <w:t>our</w:t>
      </w:r>
      <w:r>
        <w:rPr>
          <w:spacing w:val="-14"/>
          <w:w w:val="125"/>
          <w:sz w:val="14"/>
        </w:rPr>
        <w:t> </w:t>
      </w:r>
      <w:r>
        <w:rPr>
          <w:w w:val="125"/>
          <w:sz w:val="14"/>
        </w:rPr>
        <w:t>progress</w:t>
      </w:r>
      <w:r>
        <w:rPr>
          <w:spacing w:val="-11"/>
          <w:w w:val="125"/>
          <w:sz w:val="14"/>
        </w:rPr>
        <w:t> </w:t>
      </w:r>
      <w:r>
        <w:rPr>
          <w:w w:val="125"/>
          <w:sz w:val="14"/>
        </w:rPr>
        <w:t>due to operational, financial, legal and other</w:t>
      </w:r>
      <w:r>
        <w:rPr>
          <w:spacing w:val="-3"/>
          <w:w w:val="125"/>
          <w:sz w:val="14"/>
        </w:rPr>
        <w:t> </w:t>
      </w:r>
      <w:r>
        <w:rPr>
          <w:w w:val="125"/>
          <w:sz w:val="14"/>
        </w:rPr>
        <w:t>risks, many</w:t>
      </w:r>
    </w:p>
    <w:p>
      <w:pPr>
        <w:spacing w:line="256" w:lineRule="auto" w:before="0"/>
        <w:ind w:left="559" w:right="3287" w:firstLine="0"/>
        <w:jc w:val="left"/>
        <w:rPr>
          <w:sz w:val="14"/>
        </w:rPr>
      </w:pPr>
      <w:r>
        <w:rPr>
          <w:w w:val="125"/>
          <w:sz w:val="14"/>
        </w:rPr>
        <w:t>of</w:t>
      </w:r>
      <w:r>
        <w:rPr>
          <w:spacing w:val="-5"/>
          <w:w w:val="125"/>
          <w:sz w:val="14"/>
        </w:rPr>
        <w:t> </w:t>
      </w:r>
      <w:r>
        <w:rPr>
          <w:w w:val="125"/>
          <w:sz w:val="14"/>
        </w:rPr>
        <w:t>which are outside our control and are dependent on</w:t>
      </w:r>
      <w:r>
        <w:rPr>
          <w:spacing w:val="-14"/>
          <w:w w:val="125"/>
          <w:sz w:val="14"/>
        </w:rPr>
        <w:t> </w:t>
      </w:r>
      <w:r>
        <w:rPr>
          <w:w w:val="125"/>
          <w:sz w:val="14"/>
        </w:rPr>
        <w:t>the</w:t>
      </w:r>
      <w:r>
        <w:rPr>
          <w:spacing w:val="-11"/>
          <w:w w:val="125"/>
          <w:sz w:val="14"/>
        </w:rPr>
        <w:t> </w:t>
      </w:r>
      <w:r>
        <w:rPr>
          <w:w w:val="125"/>
          <w:sz w:val="14"/>
        </w:rPr>
        <w:t>actions</w:t>
      </w:r>
      <w:r>
        <w:rPr>
          <w:spacing w:val="-11"/>
          <w:w w:val="125"/>
          <w:sz w:val="14"/>
        </w:rPr>
        <w:t> </w:t>
      </w:r>
      <w:r>
        <w:rPr>
          <w:w w:val="125"/>
          <w:sz w:val="14"/>
        </w:rPr>
        <w:t>of</w:t>
      </w:r>
      <w:r>
        <w:rPr>
          <w:spacing w:val="-16"/>
          <w:w w:val="125"/>
          <w:sz w:val="14"/>
        </w:rPr>
        <w:t> </w:t>
      </w:r>
      <w:r>
        <w:rPr>
          <w:w w:val="125"/>
          <w:sz w:val="14"/>
        </w:rPr>
        <w:t>our</w:t>
      </w:r>
      <w:r>
        <w:rPr>
          <w:spacing w:val="-14"/>
          <w:w w:val="125"/>
          <w:sz w:val="14"/>
        </w:rPr>
        <w:t> </w:t>
      </w:r>
      <w:r>
        <w:rPr>
          <w:w w:val="125"/>
          <w:sz w:val="14"/>
        </w:rPr>
        <w:t>bottling</w:t>
      </w:r>
      <w:r>
        <w:rPr>
          <w:spacing w:val="-11"/>
          <w:w w:val="125"/>
          <w:sz w:val="14"/>
        </w:rPr>
        <w:t> </w:t>
      </w:r>
      <w:r>
        <w:rPr>
          <w:w w:val="125"/>
          <w:sz w:val="14"/>
        </w:rPr>
        <w:t>partners</w:t>
      </w:r>
      <w:r>
        <w:rPr>
          <w:spacing w:val="-11"/>
          <w:w w:val="125"/>
          <w:sz w:val="14"/>
        </w:rPr>
        <w:t> </w:t>
      </w:r>
      <w:r>
        <w:rPr>
          <w:w w:val="125"/>
          <w:sz w:val="14"/>
        </w:rPr>
        <w:t>and</w:t>
      </w:r>
      <w:r>
        <w:rPr>
          <w:spacing w:val="-11"/>
          <w:w w:val="125"/>
          <w:sz w:val="14"/>
        </w:rPr>
        <w:t> </w:t>
      </w:r>
      <w:r>
        <w:rPr>
          <w:w w:val="125"/>
          <w:sz w:val="14"/>
        </w:rPr>
        <w:t>other</w:t>
      </w:r>
      <w:r>
        <w:rPr>
          <w:spacing w:val="-16"/>
          <w:w w:val="125"/>
          <w:sz w:val="14"/>
        </w:rPr>
        <w:t> </w:t>
      </w:r>
      <w:r>
        <w:rPr>
          <w:w w:val="125"/>
          <w:sz w:val="14"/>
        </w:rPr>
        <w:t>third parties;</w:t>
      </w:r>
      <w:r>
        <w:rPr>
          <w:spacing w:val="-13"/>
          <w:w w:val="125"/>
          <w:sz w:val="14"/>
        </w:rPr>
        <w:t> </w:t>
      </w:r>
      <w:r>
        <w:rPr>
          <w:w w:val="125"/>
          <w:sz w:val="14"/>
        </w:rPr>
        <w:t>increasing</w:t>
      </w:r>
      <w:r>
        <w:rPr>
          <w:spacing w:val="-12"/>
          <w:w w:val="125"/>
          <w:sz w:val="14"/>
        </w:rPr>
        <w:t> </w:t>
      </w:r>
      <w:r>
        <w:rPr>
          <w:w w:val="125"/>
          <w:sz w:val="14"/>
        </w:rPr>
        <w:t>concerns</w:t>
      </w:r>
      <w:r>
        <w:rPr>
          <w:spacing w:val="-12"/>
          <w:w w:val="125"/>
          <w:sz w:val="14"/>
        </w:rPr>
        <w:t> </w:t>
      </w:r>
      <w:r>
        <w:rPr>
          <w:w w:val="125"/>
          <w:sz w:val="14"/>
        </w:rPr>
        <w:t>about</w:t>
      </w:r>
      <w:r>
        <w:rPr>
          <w:spacing w:val="-13"/>
          <w:w w:val="125"/>
          <w:sz w:val="14"/>
        </w:rPr>
        <w:t> </w:t>
      </w:r>
      <w:r>
        <w:rPr>
          <w:w w:val="125"/>
          <w:sz w:val="14"/>
        </w:rPr>
        <w:t>the</w:t>
      </w:r>
      <w:r>
        <w:rPr>
          <w:spacing w:val="-12"/>
          <w:w w:val="125"/>
          <w:sz w:val="14"/>
        </w:rPr>
        <w:t> </w:t>
      </w:r>
      <w:r>
        <w:rPr>
          <w:spacing w:val="-2"/>
          <w:w w:val="125"/>
          <w:sz w:val="14"/>
        </w:rPr>
        <w:t>environmental</w:t>
      </w:r>
    </w:p>
    <w:p>
      <w:pPr>
        <w:spacing w:line="256" w:lineRule="auto" w:before="0"/>
        <w:ind w:left="559" w:right="3066" w:firstLine="0"/>
        <w:jc w:val="left"/>
        <w:rPr>
          <w:sz w:val="14"/>
        </w:rPr>
      </w:pPr>
      <w:r>
        <w:rPr>
          <w:w w:val="125"/>
          <w:sz w:val="14"/>
        </w:rPr>
        <w:t>impact of</w:t>
      </w:r>
      <w:r>
        <w:rPr>
          <w:spacing w:val="-2"/>
          <w:w w:val="125"/>
          <w:sz w:val="14"/>
        </w:rPr>
        <w:t> </w:t>
      </w:r>
      <w:r>
        <w:rPr>
          <w:w w:val="125"/>
          <w:sz w:val="14"/>
        </w:rPr>
        <w:t>plastic bottles and other packaging materials; water scarcity and poor quality; increased demand for food products, decreased agricultural productivity and increased</w:t>
      </w:r>
      <w:r>
        <w:rPr>
          <w:spacing w:val="-14"/>
          <w:w w:val="125"/>
          <w:sz w:val="14"/>
        </w:rPr>
        <w:t> </w:t>
      </w:r>
      <w:r>
        <w:rPr>
          <w:w w:val="125"/>
          <w:sz w:val="14"/>
        </w:rPr>
        <w:t>regulation</w:t>
      </w:r>
      <w:r>
        <w:rPr>
          <w:spacing w:val="-14"/>
          <w:w w:val="125"/>
          <w:sz w:val="14"/>
        </w:rPr>
        <w:t> </w:t>
      </w:r>
      <w:r>
        <w:rPr>
          <w:w w:val="125"/>
          <w:sz w:val="14"/>
        </w:rPr>
        <w:t>of</w:t>
      </w:r>
      <w:r>
        <w:rPr>
          <w:spacing w:val="-16"/>
          <w:w w:val="125"/>
          <w:sz w:val="14"/>
        </w:rPr>
        <w:t> </w:t>
      </w:r>
      <w:r>
        <w:rPr>
          <w:w w:val="125"/>
          <w:sz w:val="14"/>
        </w:rPr>
        <w:t>ingredient</w:t>
      </w:r>
      <w:r>
        <w:rPr>
          <w:spacing w:val="-13"/>
          <w:w w:val="125"/>
          <w:sz w:val="14"/>
        </w:rPr>
        <w:t> </w:t>
      </w:r>
      <w:r>
        <w:rPr>
          <w:w w:val="125"/>
          <w:sz w:val="14"/>
        </w:rPr>
        <w:t>sourcing</w:t>
      </w:r>
      <w:r>
        <w:rPr>
          <w:spacing w:val="-14"/>
          <w:w w:val="125"/>
          <w:sz w:val="14"/>
        </w:rPr>
        <w:t> </w:t>
      </w:r>
      <w:r>
        <w:rPr>
          <w:w w:val="125"/>
          <w:sz w:val="14"/>
        </w:rPr>
        <w:t>due</w:t>
      </w:r>
      <w:r>
        <w:rPr>
          <w:spacing w:val="-14"/>
          <w:w w:val="125"/>
          <w:sz w:val="14"/>
        </w:rPr>
        <w:t> </w:t>
      </w:r>
      <w:r>
        <w:rPr>
          <w:w w:val="125"/>
          <w:sz w:val="14"/>
        </w:rPr>
        <w:t>diligence; climate change and legal or regulatory responses thereto; adverse weather conditions; and other risks discussed</w:t>
      </w:r>
      <w:r>
        <w:rPr>
          <w:spacing w:val="-4"/>
          <w:w w:val="125"/>
          <w:sz w:val="14"/>
        </w:rPr>
        <w:t> </w:t>
      </w:r>
      <w:r>
        <w:rPr>
          <w:w w:val="125"/>
          <w:sz w:val="14"/>
        </w:rPr>
        <w:t>in</w:t>
      </w:r>
      <w:r>
        <w:rPr>
          <w:spacing w:val="-4"/>
          <w:w w:val="125"/>
          <w:sz w:val="14"/>
        </w:rPr>
        <w:t> </w:t>
      </w:r>
      <w:r>
        <w:rPr>
          <w:w w:val="125"/>
          <w:sz w:val="14"/>
        </w:rPr>
        <w:t>our</w:t>
      </w:r>
      <w:r>
        <w:rPr>
          <w:spacing w:val="-4"/>
          <w:w w:val="125"/>
          <w:sz w:val="14"/>
        </w:rPr>
        <w:t> </w:t>
      </w:r>
      <w:r>
        <w:rPr>
          <w:w w:val="125"/>
          <w:sz w:val="14"/>
        </w:rPr>
        <w:t>filings</w:t>
      </w:r>
      <w:r>
        <w:rPr>
          <w:spacing w:val="-6"/>
          <w:w w:val="125"/>
          <w:sz w:val="14"/>
        </w:rPr>
        <w:t> </w:t>
      </w:r>
      <w:r>
        <w:rPr>
          <w:w w:val="125"/>
          <w:sz w:val="14"/>
        </w:rPr>
        <w:t>with</w:t>
      </w:r>
      <w:r>
        <w:rPr>
          <w:spacing w:val="-8"/>
          <w:w w:val="125"/>
          <w:sz w:val="14"/>
        </w:rPr>
        <w:t> </w:t>
      </w:r>
      <w:r>
        <w:rPr>
          <w:w w:val="125"/>
          <w:sz w:val="14"/>
        </w:rPr>
        <w:t>the</w:t>
      </w:r>
      <w:r>
        <w:rPr>
          <w:spacing w:val="-4"/>
          <w:w w:val="125"/>
          <w:sz w:val="14"/>
        </w:rPr>
        <w:t> </w:t>
      </w:r>
      <w:r>
        <w:rPr>
          <w:w w:val="125"/>
          <w:sz w:val="14"/>
        </w:rPr>
        <w:t>Securities</w:t>
      </w:r>
      <w:r>
        <w:rPr>
          <w:spacing w:val="-4"/>
          <w:w w:val="125"/>
          <w:sz w:val="14"/>
        </w:rPr>
        <w:t> </w:t>
      </w:r>
      <w:r>
        <w:rPr>
          <w:w w:val="125"/>
          <w:sz w:val="14"/>
        </w:rPr>
        <w:t>and</w:t>
      </w:r>
      <w:r>
        <w:rPr>
          <w:spacing w:val="-4"/>
          <w:w w:val="125"/>
          <w:sz w:val="14"/>
        </w:rPr>
        <w:t> </w:t>
      </w:r>
      <w:r>
        <w:rPr>
          <w:w w:val="125"/>
          <w:sz w:val="14"/>
        </w:rPr>
        <w:t>Exchange Commission (the “SEC”), including our</w:t>
      </w:r>
      <w:r>
        <w:rPr>
          <w:spacing w:val="-6"/>
          <w:w w:val="125"/>
          <w:sz w:val="14"/>
        </w:rPr>
        <w:t> </w:t>
      </w:r>
      <w:r>
        <w:rPr>
          <w:w w:val="125"/>
          <w:sz w:val="14"/>
        </w:rPr>
        <w:t>Annual Report</w:t>
      </w:r>
    </w:p>
    <w:p>
      <w:pPr>
        <w:spacing w:line="256" w:lineRule="auto" w:before="0"/>
        <w:ind w:left="559" w:right="3182" w:firstLine="0"/>
        <w:jc w:val="left"/>
        <w:rPr>
          <w:sz w:val="14"/>
        </w:rPr>
      </w:pPr>
      <w:r>
        <w:rPr>
          <w:w w:val="120"/>
          <w:sz w:val="14"/>
        </w:rPr>
        <w:t>on Form 10-K for the year ended December 31, 2022, which filing is available from the SEC. You should not place undue reliance on forward-looking statements, which speak only as of the date they are made. We undertake no obligation to publicly update or revise any forward-looking</w:t>
      </w:r>
      <w:r>
        <w:rPr>
          <w:spacing w:val="-4"/>
          <w:w w:val="120"/>
          <w:sz w:val="14"/>
        </w:rPr>
        <w:t> </w:t>
      </w:r>
      <w:r>
        <w:rPr>
          <w:w w:val="120"/>
          <w:sz w:val="14"/>
        </w:rPr>
        <w:t>statements.</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63"/>
        <w:rPr>
          <w:sz w:val="14"/>
        </w:rPr>
      </w:pPr>
    </w:p>
    <w:p>
      <w:pPr>
        <w:spacing w:before="0"/>
        <w:ind w:left="559" w:right="0" w:firstLine="0"/>
        <w:jc w:val="left"/>
        <w:rPr>
          <w:sz w:val="14"/>
        </w:rPr>
      </w:pPr>
      <w:r>
        <w:rPr>
          <w:b/>
          <w:w w:val="115"/>
          <w:sz w:val="14"/>
        </w:rPr>
        <w:t>Design:</w:t>
      </w:r>
      <w:r>
        <w:rPr>
          <w:b/>
          <w:spacing w:val="6"/>
          <w:w w:val="115"/>
          <w:sz w:val="14"/>
        </w:rPr>
        <w:t> </w:t>
      </w:r>
      <w:r>
        <w:rPr>
          <w:w w:val="115"/>
          <w:sz w:val="14"/>
        </w:rPr>
        <w:t>Ideas</w:t>
      </w:r>
      <w:r>
        <w:rPr>
          <w:spacing w:val="4"/>
          <w:w w:val="115"/>
          <w:sz w:val="14"/>
        </w:rPr>
        <w:t> </w:t>
      </w:r>
      <w:r>
        <w:rPr>
          <w:w w:val="115"/>
          <w:sz w:val="14"/>
        </w:rPr>
        <w:t>On</w:t>
      </w:r>
      <w:r>
        <w:rPr>
          <w:spacing w:val="3"/>
          <w:w w:val="115"/>
          <w:sz w:val="14"/>
        </w:rPr>
        <w:t> </w:t>
      </w:r>
      <w:r>
        <w:rPr>
          <w:w w:val="115"/>
          <w:sz w:val="14"/>
        </w:rPr>
        <w:t>Purpose,</w:t>
      </w:r>
      <w:r>
        <w:rPr>
          <w:spacing w:val="4"/>
          <w:w w:val="115"/>
          <w:sz w:val="14"/>
        </w:rPr>
        <w:t> </w:t>
      </w:r>
      <w:r>
        <w:rPr>
          <w:spacing w:val="-4"/>
          <w:w w:val="115"/>
          <w:sz w:val="14"/>
        </w:rPr>
        <w:t>NYC.</w:t>
      </w:r>
    </w:p>
    <w:p>
      <w:pPr>
        <w:spacing w:before="11"/>
        <w:ind w:left="559" w:right="0" w:firstLine="0"/>
        <w:jc w:val="left"/>
        <w:rPr>
          <w:sz w:val="14"/>
        </w:rPr>
      </w:pPr>
      <w:r>
        <w:rPr>
          <w:b/>
          <w:w w:val="115"/>
          <w:sz w:val="14"/>
        </w:rPr>
        <w:t>Content:</w:t>
      </w:r>
      <w:r>
        <w:rPr>
          <w:b/>
          <w:spacing w:val="1"/>
          <w:w w:val="115"/>
          <w:sz w:val="14"/>
        </w:rPr>
        <w:t> </w:t>
      </w:r>
      <w:r>
        <w:rPr>
          <w:w w:val="115"/>
          <w:sz w:val="14"/>
        </w:rPr>
        <w:t>Buzzword,</w:t>
      </w:r>
      <w:r>
        <w:rPr>
          <w:spacing w:val="-2"/>
          <w:w w:val="115"/>
          <w:sz w:val="14"/>
        </w:rPr>
        <w:t> </w:t>
      </w:r>
      <w:r>
        <w:rPr>
          <w:spacing w:val="-4"/>
          <w:w w:val="115"/>
          <w:sz w:val="14"/>
        </w:rPr>
        <w:t>Inc.</w:t>
      </w:r>
    </w:p>
    <w:p>
      <w:pPr>
        <w:spacing w:after="0"/>
        <w:jc w:val="left"/>
        <w:rPr>
          <w:sz w:val="14"/>
        </w:rPr>
        <w:sectPr>
          <w:type w:val="continuous"/>
          <w:pgSz w:w="25600" w:h="14400" w:orient="landscape"/>
          <w:pgMar w:header="0" w:footer="566" w:top="0" w:bottom="280" w:left="260" w:right="360"/>
          <w:cols w:num="4" w:equalWidth="0">
            <w:col w:w="6992" w:space="40"/>
            <w:col w:w="4930" w:space="39"/>
            <w:col w:w="4948" w:space="39"/>
            <w:col w:w="7992"/>
          </w:cols>
        </w:sectPr>
      </w:pPr>
    </w:p>
    <w:p>
      <w:pPr>
        <w:spacing w:before="84"/>
        <w:ind w:left="339" w:right="0" w:firstLine="0"/>
        <w:jc w:val="left"/>
        <w:rPr>
          <w:sz w:val="20"/>
        </w:rPr>
      </w:pPr>
      <w:bookmarkStart w:name="_bookmark60" w:id="60"/>
      <w:bookmarkEnd w:id="60"/>
      <w:r>
        <w:rPr/>
      </w:r>
      <w:bookmarkStart w:name="_bookmark59" w:id="61"/>
      <w:bookmarkEnd w:id="61"/>
      <w:r>
        <w:rPr/>
      </w: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r>
        <w:rPr>
          <w:w w:val="60"/>
          <w:sz w:val="20"/>
        </w:rPr>
        <w:t>DATA</w:t>
      </w:r>
      <w:r>
        <w:rPr>
          <w:spacing w:val="-4"/>
          <w:sz w:val="20"/>
        </w:rPr>
        <w:t> </w:t>
      </w:r>
      <w:hyperlink w:history="true" w:anchor="_bookmark60">
        <w:r>
          <w:rPr>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footerReference w:type="default" r:id="rId540"/>
          <w:pgSz w:w="25600" w:h="14400" w:orient="landscape"/>
          <w:pgMar w:header="0" w:footer="0" w:top="160" w:bottom="28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2305" name="Group 2305"/>
                <wp:cNvGraphicFramePr>
                  <a:graphicFrameLocks/>
                </wp:cNvGraphicFramePr>
                <a:graphic>
                  <a:graphicData uri="http://schemas.microsoft.com/office/word/2010/wordprocessingGroup">
                    <wpg:wgp>
                      <wpg:cNvPr id="2305" name="Group 2305"/>
                      <wpg:cNvGrpSpPr/>
                      <wpg:grpSpPr>
                        <a:xfrm>
                          <a:off x="0" y="0"/>
                          <a:ext cx="10150475" cy="38100"/>
                          <a:chExt cx="10150475" cy="38100"/>
                        </a:xfrm>
                      </wpg:grpSpPr>
                      <wps:wsp>
                        <wps:cNvPr id="2306" name="Graphic 2306"/>
                        <wps:cNvSpPr/>
                        <wps:spPr>
                          <a:xfrm>
                            <a:off x="8642112" y="19050"/>
                            <a:ext cx="629285" cy="1270"/>
                          </a:xfrm>
                          <a:custGeom>
                            <a:avLst/>
                            <a:gdLst/>
                            <a:ahLst/>
                            <a:cxnLst/>
                            <a:rect l="l" t="t" r="r" b="b"/>
                            <a:pathLst>
                              <a:path w="629285" h="0">
                                <a:moveTo>
                                  <a:pt x="0" y="0"/>
                                </a:moveTo>
                                <a:lnTo>
                                  <a:pt x="629056" y="0"/>
                                </a:lnTo>
                              </a:path>
                            </a:pathLst>
                          </a:custGeom>
                          <a:ln w="38100">
                            <a:solidFill>
                              <a:srgbClr val="000000"/>
                            </a:solidFill>
                            <a:prstDash val="solid"/>
                          </a:ln>
                        </wps:spPr>
                        <wps:bodyPr wrap="square" lIns="0" tIns="0" rIns="0" bIns="0" rtlCol="0">
                          <a:prstTxWarp prst="textNoShape">
                            <a:avLst/>
                          </a:prstTxWarp>
                          <a:noAutofit/>
                        </wps:bodyPr>
                      </wps:wsp>
                      <wps:wsp>
                        <wps:cNvPr id="2307" name="Graphic 2307"/>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1815" coordorigin="0,0" coordsize="15985,60">
                <v:line style="position:absolute" from="13610,30" to="14600,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0" w:top="0" w:bottom="280" w:left="260" w:right="360"/>
        </w:sectPr>
      </w:pPr>
    </w:p>
    <w:p>
      <w:pPr>
        <w:spacing w:before="39"/>
        <w:ind w:left="340" w:right="0" w:firstLine="0"/>
        <w:jc w:val="left"/>
        <w:rPr>
          <w:sz w:val="18"/>
        </w:rPr>
      </w:pPr>
      <w:hyperlink w:history="true" w:anchor="_bookmark60">
        <w:r>
          <w:rPr>
            <w:spacing w:val="-2"/>
            <w:w w:val="60"/>
            <w:sz w:val="18"/>
          </w:rPr>
          <w:t>OVERVIEW</w:t>
        </w:r>
      </w:hyperlink>
    </w:p>
    <w:p>
      <w:pPr>
        <w:spacing w:before="39"/>
        <w:ind w:left="159" w:right="0" w:firstLine="0"/>
        <w:jc w:val="left"/>
        <w:rPr>
          <w:sz w:val="18"/>
        </w:rPr>
      </w:pPr>
      <w:r>
        <w:rPr/>
        <w:br w:type="column"/>
      </w:r>
      <w:hyperlink w:history="true" w:anchor="_bookmark62">
        <w:r>
          <w:rPr>
            <w:color w:val="999999"/>
            <w:spacing w:val="2"/>
            <w:w w:val="60"/>
            <w:sz w:val="18"/>
          </w:rPr>
          <w:t>FINANCIAL</w:t>
        </w:r>
        <w:r>
          <w:rPr>
            <w:color w:val="999999"/>
            <w:spacing w:val="16"/>
            <w:sz w:val="18"/>
          </w:rPr>
          <w:t> </w:t>
        </w:r>
        <w:r>
          <w:rPr>
            <w:color w:val="999999"/>
            <w:spacing w:val="2"/>
            <w:w w:val="60"/>
            <w:sz w:val="18"/>
          </w:rPr>
          <w:t>AND</w:t>
        </w:r>
        <w:r>
          <w:rPr>
            <w:color w:val="999999"/>
            <w:spacing w:val="17"/>
            <w:sz w:val="18"/>
          </w:rPr>
          <w:t> </w:t>
        </w:r>
        <w:r>
          <w:rPr>
            <w:color w:val="999999"/>
            <w:spacing w:val="2"/>
            <w:w w:val="60"/>
            <w:sz w:val="18"/>
          </w:rPr>
          <w:t>PORTFOLIO</w:t>
        </w:r>
        <w:r>
          <w:rPr>
            <w:color w:val="999999"/>
            <w:spacing w:val="17"/>
            <w:sz w:val="18"/>
          </w:rPr>
          <w:t> </w:t>
        </w:r>
        <w:r>
          <w:rPr>
            <w:color w:val="999999"/>
            <w:spacing w:val="-4"/>
            <w:w w:val="60"/>
            <w:sz w:val="18"/>
          </w:rPr>
          <w:t>DATA</w:t>
        </w:r>
      </w:hyperlink>
    </w:p>
    <w:p>
      <w:pPr>
        <w:spacing w:before="39"/>
        <w:ind w:left="159" w:right="0" w:firstLine="0"/>
        <w:jc w:val="left"/>
        <w:rPr>
          <w:sz w:val="18"/>
        </w:rPr>
      </w:pPr>
      <w:r>
        <w:rPr/>
        <w:br w:type="column"/>
      </w:r>
      <w:hyperlink w:history="true" w:anchor="_bookmark65">
        <w:r>
          <w:rPr>
            <w:color w:val="999999"/>
            <w:spacing w:val="-2"/>
            <w:w w:val="60"/>
            <w:sz w:val="18"/>
          </w:rPr>
          <w:t>PACKAGING</w:t>
        </w:r>
      </w:hyperlink>
    </w:p>
    <w:p>
      <w:pPr>
        <w:spacing w:before="39"/>
        <w:ind w:left="160" w:right="0" w:firstLine="0"/>
        <w:jc w:val="left"/>
        <w:rPr>
          <w:sz w:val="18"/>
        </w:rPr>
      </w:pPr>
      <w:r>
        <w:rPr/>
        <w:br w:type="column"/>
      </w:r>
      <w:hyperlink w:history="true" w:anchor="_bookmark66">
        <w:r>
          <w:rPr>
            <w:color w:val="999999"/>
            <w:spacing w:val="-2"/>
            <w:w w:val="60"/>
            <w:sz w:val="18"/>
          </w:rPr>
          <w:t>WATER</w:t>
        </w:r>
      </w:hyperlink>
    </w:p>
    <w:p>
      <w:pPr>
        <w:tabs>
          <w:tab w:pos="9025" w:val="left" w:leader="none"/>
        </w:tabs>
        <w:spacing w:before="39"/>
        <w:ind w:left="160" w:right="0" w:firstLine="0"/>
        <w:jc w:val="left"/>
        <w:rPr>
          <w:sz w:val="18"/>
        </w:rPr>
      </w:pPr>
      <w:r>
        <w:rPr/>
        <w:br w:type="column"/>
      </w:r>
      <w:hyperlink w:history="true" w:anchor="_bookmark68">
        <w:r>
          <w:rPr>
            <w:color w:val="999999"/>
            <w:w w:val="60"/>
            <w:sz w:val="18"/>
          </w:rPr>
          <w:t>GREENHOUSE</w:t>
        </w:r>
        <w:r>
          <w:rPr>
            <w:color w:val="999999"/>
            <w:spacing w:val="5"/>
            <w:sz w:val="18"/>
          </w:rPr>
          <w:t> </w:t>
        </w:r>
        <w:r>
          <w:rPr>
            <w:color w:val="999999"/>
            <w:w w:val="60"/>
            <w:sz w:val="18"/>
          </w:rPr>
          <w:t>GAS</w:t>
        </w:r>
        <w:r>
          <w:rPr>
            <w:color w:val="999999"/>
            <w:spacing w:val="5"/>
            <w:sz w:val="18"/>
          </w:rPr>
          <w:t> </w:t>
        </w:r>
        <w:r>
          <w:rPr>
            <w:color w:val="999999"/>
            <w:w w:val="60"/>
            <w:sz w:val="18"/>
          </w:rPr>
          <w:t>EMISSIONS</w:t>
        </w:r>
        <w:r>
          <w:rPr>
            <w:color w:val="999999"/>
            <w:spacing w:val="5"/>
            <w:sz w:val="18"/>
          </w:rPr>
          <w:t> </w:t>
        </w:r>
        <w:r>
          <w:rPr>
            <w:color w:val="999999"/>
            <w:w w:val="60"/>
            <w:sz w:val="18"/>
          </w:rPr>
          <w:t>&amp;</w:t>
        </w:r>
        <w:r>
          <w:rPr>
            <w:color w:val="999999"/>
            <w:spacing w:val="6"/>
            <w:sz w:val="18"/>
          </w:rPr>
          <w:t> </w:t>
        </w:r>
        <w:r>
          <w:rPr>
            <w:color w:val="999999"/>
            <w:w w:val="60"/>
            <w:sz w:val="18"/>
          </w:rPr>
          <w:t>WASTE</w:t>
        </w:r>
      </w:hyperlink>
      <w:r>
        <w:rPr>
          <w:color w:val="999999"/>
          <w:spacing w:val="53"/>
          <w:sz w:val="18"/>
        </w:rPr>
        <w:t>   </w:t>
      </w:r>
      <w:hyperlink w:history="true" w:anchor="_bookmark70">
        <w:r>
          <w:rPr>
            <w:color w:val="999999"/>
            <w:w w:val="60"/>
            <w:sz w:val="18"/>
          </w:rPr>
          <w:t>WORKPLACE,</w:t>
        </w:r>
        <w:r>
          <w:rPr>
            <w:color w:val="999999"/>
            <w:spacing w:val="7"/>
            <w:sz w:val="18"/>
          </w:rPr>
          <w:t> </w:t>
        </w:r>
        <w:r>
          <w:rPr>
            <w:color w:val="999999"/>
            <w:w w:val="60"/>
            <w:sz w:val="18"/>
          </w:rPr>
          <w:t>SAFETY</w:t>
        </w:r>
        <w:r>
          <w:rPr>
            <w:color w:val="999999"/>
            <w:spacing w:val="5"/>
            <w:sz w:val="18"/>
          </w:rPr>
          <w:t> </w:t>
        </w:r>
        <w:r>
          <w:rPr>
            <w:color w:val="999999"/>
            <w:w w:val="60"/>
            <w:sz w:val="18"/>
          </w:rPr>
          <w:t>&amp;</w:t>
        </w:r>
        <w:r>
          <w:rPr>
            <w:color w:val="999999"/>
            <w:spacing w:val="5"/>
            <w:sz w:val="18"/>
          </w:rPr>
          <w:t> </w:t>
        </w:r>
        <w:r>
          <w:rPr>
            <w:color w:val="999999"/>
            <w:w w:val="60"/>
            <w:sz w:val="18"/>
          </w:rPr>
          <w:t>GIVING</w:t>
        </w:r>
        <w:r>
          <w:rPr>
            <w:color w:val="999999"/>
            <w:spacing w:val="6"/>
            <w:sz w:val="18"/>
          </w:rPr>
          <w:t> </w:t>
        </w:r>
        <w:r>
          <w:rPr>
            <w:color w:val="999999"/>
            <w:w w:val="60"/>
            <w:sz w:val="18"/>
          </w:rPr>
          <w:t>BACK</w:t>
        </w:r>
      </w:hyperlink>
      <w:r>
        <w:rPr>
          <w:color w:val="999999"/>
          <w:spacing w:val="79"/>
          <w:w w:val="150"/>
          <w:sz w:val="18"/>
        </w:rPr>
        <w:t>  </w:t>
      </w:r>
      <w:hyperlink w:history="true" w:anchor="_bookmark72">
        <w:r>
          <w:rPr>
            <w:color w:val="999999"/>
            <w:w w:val="60"/>
            <w:sz w:val="18"/>
          </w:rPr>
          <w:t>HUMAN</w:t>
        </w:r>
        <w:r>
          <w:rPr>
            <w:color w:val="999999"/>
            <w:spacing w:val="6"/>
            <w:sz w:val="18"/>
          </w:rPr>
          <w:t> </w:t>
        </w:r>
        <w:r>
          <w:rPr>
            <w:color w:val="999999"/>
            <w:w w:val="60"/>
            <w:sz w:val="18"/>
          </w:rPr>
          <w:t>RIGHTS</w:t>
        </w:r>
        <w:r>
          <w:rPr>
            <w:color w:val="999999"/>
            <w:spacing w:val="5"/>
            <w:sz w:val="18"/>
          </w:rPr>
          <w:t> </w:t>
        </w:r>
        <w:r>
          <w:rPr>
            <w:color w:val="999999"/>
            <w:w w:val="60"/>
            <w:sz w:val="18"/>
          </w:rPr>
          <w:t>&amp;</w:t>
        </w:r>
        <w:r>
          <w:rPr>
            <w:color w:val="999999"/>
            <w:spacing w:val="5"/>
            <w:sz w:val="18"/>
          </w:rPr>
          <w:t> </w:t>
        </w:r>
        <w:r>
          <w:rPr>
            <w:color w:val="999999"/>
            <w:w w:val="60"/>
            <w:sz w:val="18"/>
          </w:rPr>
          <w:t>AGRICULTURE</w:t>
        </w:r>
      </w:hyperlink>
      <w:r>
        <w:rPr>
          <w:color w:val="999999"/>
          <w:spacing w:val="53"/>
          <w:sz w:val="18"/>
        </w:rPr>
        <w:t>   </w:t>
      </w:r>
      <w:hyperlink w:history="true" w:anchor="_bookmark73">
        <w:r>
          <w:rPr>
            <w:color w:val="999999"/>
            <w:w w:val="60"/>
            <w:sz w:val="18"/>
          </w:rPr>
          <w:t>DEFINITIONS</w:t>
        </w:r>
        <w:r>
          <w:rPr>
            <w:color w:val="999999"/>
            <w:spacing w:val="7"/>
            <w:sz w:val="18"/>
          </w:rPr>
          <w:t> </w:t>
        </w:r>
        <w:r>
          <w:rPr>
            <w:color w:val="999999"/>
            <w:w w:val="60"/>
            <w:sz w:val="18"/>
          </w:rPr>
          <w:t>OF</w:t>
        </w:r>
        <w:r>
          <w:rPr>
            <w:color w:val="999999"/>
            <w:spacing w:val="5"/>
            <w:sz w:val="18"/>
          </w:rPr>
          <w:t> </w:t>
        </w:r>
        <w:r>
          <w:rPr>
            <w:color w:val="999999"/>
            <w:w w:val="60"/>
            <w:sz w:val="18"/>
          </w:rPr>
          <w:t>PRIORITY</w:t>
        </w:r>
        <w:r>
          <w:rPr>
            <w:color w:val="999999"/>
            <w:spacing w:val="6"/>
            <w:sz w:val="18"/>
          </w:rPr>
          <w:t> </w:t>
        </w:r>
        <w:r>
          <w:rPr>
            <w:color w:val="999999"/>
            <w:spacing w:val="-2"/>
            <w:w w:val="60"/>
            <w:sz w:val="18"/>
          </w:rPr>
          <w:t>TOPICS</w:t>
        </w:r>
      </w:hyperlink>
      <w:r>
        <w:rPr>
          <w:color w:val="999999"/>
          <w:sz w:val="18"/>
        </w:rPr>
        <w:tab/>
      </w:r>
      <w:hyperlink w:history="true" w:anchor="_bookmark74">
        <w:r>
          <w:rPr>
            <w:color w:val="999999"/>
            <w:spacing w:val="6"/>
            <w:w w:val="60"/>
            <w:sz w:val="18"/>
          </w:rPr>
          <w:t>ASSURANCE</w:t>
        </w:r>
        <w:r>
          <w:rPr>
            <w:color w:val="999999"/>
            <w:spacing w:val="18"/>
            <w:sz w:val="18"/>
          </w:rPr>
          <w:t> </w:t>
        </w:r>
        <w:r>
          <w:rPr>
            <w:color w:val="999999"/>
            <w:spacing w:val="-2"/>
            <w:w w:val="70"/>
            <w:sz w:val="18"/>
          </w:rPr>
          <w:t>STATEMENTS</w:t>
        </w:r>
      </w:hyperlink>
    </w:p>
    <w:p>
      <w:pPr>
        <w:spacing w:after="0"/>
        <w:jc w:val="left"/>
        <w:rPr>
          <w:sz w:val="18"/>
        </w:rPr>
        <w:sectPr>
          <w:type w:val="continuous"/>
          <w:pgSz w:w="25600" w:h="14400" w:orient="landscape"/>
          <w:pgMar w:header="0" w:footer="0" w:top="0" w:bottom="280" w:left="260" w:right="360"/>
          <w:cols w:num="5" w:equalWidth="0">
            <w:col w:w="941" w:space="40"/>
            <w:col w:w="2043" w:space="39"/>
            <w:col w:w="820" w:space="40"/>
            <w:col w:w="551" w:space="39"/>
            <w:col w:w="20467"/>
          </w:cols>
        </w:sectPr>
      </w:pPr>
    </w:p>
    <w:p>
      <w:pPr>
        <w:pStyle w:val="BodyText"/>
        <w:spacing w:before="6"/>
        <w:rPr>
          <w:sz w:val="2"/>
        </w:rPr>
      </w:pPr>
      <w:r>
        <w:rPr/>
        <mc:AlternateContent>
          <mc:Choice Requires="wps">
            <w:drawing>
              <wp:anchor distT="0" distB="0" distL="0" distR="0" allowOverlap="1" layoutInCell="1" locked="0" behindDoc="1" simplePos="0" relativeHeight="471862272">
                <wp:simplePos x="0" y="0"/>
                <wp:positionH relativeFrom="page">
                  <wp:posOffset>0</wp:posOffset>
                </wp:positionH>
                <wp:positionV relativeFrom="page">
                  <wp:posOffset>0</wp:posOffset>
                </wp:positionV>
                <wp:extent cx="16256000" cy="9144000"/>
                <wp:effectExtent l="0" t="0" r="0" b="0"/>
                <wp:wrapNone/>
                <wp:docPr id="2308" name="Graphic 2308"/>
                <wp:cNvGraphicFramePr>
                  <a:graphicFrameLocks/>
                </wp:cNvGraphicFramePr>
                <a:graphic>
                  <a:graphicData uri="http://schemas.microsoft.com/office/word/2010/wordprocessingShape">
                    <wps:wsp>
                      <wps:cNvPr id="2308" name="Graphic 2308"/>
                      <wps:cNvSpPr/>
                      <wps:spPr>
                        <a:xfrm>
                          <a:off x="0" y="0"/>
                          <a:ext cx="16256000" cy="9144000"/>
                        </a:xfrm>
                        <a:custGeom>
                          <a:avLst/>
                          <a:gdLst/>
                          <a:ahLst/>
                          <a:cxnLst/>
                          <a:rect l="l" t="t" r="r" b="b"/>
                          <a:pathLst>
                            <a:path w="16256000" h="9144000">
                              <a:moveTo>
                                <a:pt x="16256000" y="0"/>
                              </a:moveTo>
                              <a:lnTo>
                                <a:pt x="0" y="0"/>
                              </a:lnTo>
                              <a:lnTo>
                                <a:pt x="0" y="9144000"/>
                              </a:lnTo>
                              <a:lnTo>
                                <a:pt x="16256000" y="9144000"/>
                              </a:lnTo>
                              <a:lnTo>
                                <a:pt x="16256000" y="0"/>
                              </a:lnTo>
                              <a:close/>
                            </a:path>
                          </a:pathLst>
                        </a:custGeom>
                        <a:solidFill>
                          <a:srgbClr val="F8F5F1"/>
                        </a:solidFill>
                      </wps:spPr>
                      <wps:bodyPr wrap="square" lIns="0" tIns="0" rIns="0" bIns="0" rtlCol="0">
                        <a:prstTxWarp prst="textNoShape">
                          <a:avLst/>
                        </a:prstTxWarp>
                        <a:noAutofit/>
                      </wps:bodyPr>
                    </wps:wsp>
                  </a:graphicData>
                </a:graphic>
              </wp:anchor>
            </w:drawing>
          </mc:Choice>
          <mc:Fallback>
            <w:pict>
              <v:rect style="position:absolute;margin-left:0pt;margin-top:0pt;width:1280pt;height:720pt;mso-position-horizontal-relative:page;mso-position-vertical-relative:page;z-index:-31454208" id="docshape1816" filled="true" fillcolor="#f8f5f1" stroked="false">
                <v:fill type="solid"/>
                <w10:wrap type="none"/>
              </v:rect>
            </w:pict>
          </mc:Fallback>
        </mc:AlternateContent>
      </w:r>
    </w:p>
    <w:p>
      <w:pPr>
        <w:pStyle w:val="BodyText"/>
        <w:spacing w:line="20" w:lineRule="exact"/>
        <w:ind w:left="340"/>
        <w:rPr>
          <w:sz w:val="2"/>
        </w:rPr>
      </w:pPr>
      <w:r>
        <w:rPr>
          <w:sz w:val="2"/>
        </w:rPr>
        <mc:AlternateContent>
          <mc:Choice Requires="wps">
            <w:drawing>
              <wp:inline distT="0" distB="0" distL="0" distR="0">
                <wp:extent cx="381635" cy="9525"/>
                <wp:effectExtent l="9525" t="0" r="0" b="0"/>
                <wp:docPr id="2309" name="Group 2309"/>
                <wp:cNvGraphicFramePr>
                  <a:graphicFrameLocks/>
                </wp:cNvGraphicFramePr>
                <a:graphic>
                  <a:graphicData uri="http://schemas.microsoft.com/office/word/2010/wordprocessingGroup">
                    <wpg:wgp>
                      <wpg:cNvPr id="2309" name="Group 2309"/>
                      <wpg:cNvGrpSpPr/>
                      <wpg:grpSpPr>
                        <a:xfrm>
                          <a:off x="0" y="0"/>
                          <a:ext cx="381635" cy="9525"/>
                          <a:chExt cx="381635" cy="9525"/>
                        </a:xfrm>
                      </wpg:grpSpPr>
                      <wps:wsp>
                        <wps:cNvPr id="2310" name="Graphic 2310"/>
                        <wps:cNvSpPr/>
                        <wps:spPr>
                          <a:xfrm>
                            <a:off x="0" y="4762"/>
                            <a:ext cx="381635" cy="1270"/>
                          </a:xfrm>
                          <a:custGeom>
                            <a:avLst/>
                            <a:gdLst/>
                            <a:ahLst/>
                            <a:cxnLst/>
                            <a:rect l="l" t="t" r="r" b="b"/>
                            <a:pathLst>
                              <a:path w="381635" h="0">
                                <a:moveTo>
                                  <a:pt x="0" y="0"/>
                                </a:moveTo>
                                <a:lnTo>
                                  <a:pt x="381381"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0.05pt;height:.75pt;mso-position-horizontal-relative:char;mso-position-vertical-relative:line" id="docshapegroup1817" coordorigin="0,0" coordsize="601,15">
                <v:line style="position:absolute" from="0,8" to="601,8" stroked="true" strokeweight=".75pt" strokecolor="#000000">
                  <v:stroke dashstyle="solid"/>
                </v:line>
              </v:group>
            </w:pict>
          </mc:Fallback>
        </mc:AlternateContent>
      </w:r>
      <w:r>
        <w:rPr>
          <w:sz w:val="2"/>
        </w:rPr>
      </w:r>
    </w:p>
    <w:p>
      <w:pPr>
        <w:pStyle w:val="Heading1"/>
        <w:spacing w:before="649"/>
      </w:pPr>
      <w:r>
        <w:rPr>
          <w:spacing w:val="-4"/>
          <w:w w:val="110"/>
        </w:rPr>
        <w:t>Data</w:t>
      </w:r>
    </w:p>
    <w:p>
      <w:pPr>
        <w:pStyle w:val="Heading2"/>
      </w:pPr>
      <w:r>
        <w:rPr>
          <w:spacing w:val="-2"/>
          <w:w w:val="120"/>
        </w:rPr>
        <w:t>Appendix</w:t>
      </w:r>
    </w:p>
    <w:p>
      <w:pPr>
        <w:spacing w:line="232" w:lineRule="auto" w:before="637"/>
        <w:ind w:left="340" w:right="17662" w:firstLine="0"/>
        <w:jc w:val="left"/>
        <w:rPr>
          <w:sz w:val="24"/>
        </w:rPr>
      </w:pPr>
      <w:r>
        <w:rPr>
          <w:w w:val="120"/>
          <w:sz w:val="24"/>
        </w:rPr>
        <w:t>To</w:t>
      </w:r>
      <w:r>
        <w:rPr>
          <w:spacing w:val="-12"/>
          <w:w w:val="120"/>
          <w:sz w:val="24"/>
        </w:rPr>
        <w:t> </w:t>
      </w:r>
      <w:r>
        <w:rPr>
          <w:w w:val="120"/>
          <w:sz w:val="24"/>
        </w:rPr>
        <w:t>respond</w:t>
      </w:r>
      <w:r>
        <w:rPr>
          <w:spacing w:val="-12"/>
          <w:w w:val="120"/>
          <w:sz w:val="24"/>
        </w:rPr>
        <w:t> </w:t>
      </w:r>
      <w:r>
        <w:rPr>
          <w:w w:val="120"/>
          <w:sz w:val="24"/>
        </w:rPr>
        <w:t>to</w:t>
      </w:r>
      <w:r>
        <w:rPr>
          <w:spacing w:val="-12"/>
          <w:w w:val="120"/>
          <w:sz w:val="24"/>
        </w:rPr>
        <w:t> </w:t>
      </w:r>
      <w:r>
        <w:rPr>
          <w:w w:val="120"/>
          <w:sz w:val="24"/>
        </w:rPr>
        <w:t>stakeholder</w:t>
      </w:r>
      <w:r>
        <w:rPr>
          <w:spacing w:val="-12"/>
          <w:w w:val="120"/>
          <w:sz w:val="24"/>
        </w:rPr>
        <w:t> </w:t>
      </w:r>
      <w:r>
        <w:rPr>
          <w:w w:val="120"/>
          <w:sz w:val="24"/>
        </w:rPr>
        <w:t>interest</w:t>
      </w:r>
      <w:r>
        <w:rPr>
          <w:spacing w:val="-12"/>
          <w:w w:val="120"/>
          <w:sz w:val="24"/>
        </w:rPr>
        <w:t> </w:t>
      </w:r>
      <w:r>
        <w:rPr>
          <w:w w:val="120"/>
          <w:sz w:val="24"/>
        </w:rPr>
        <w:t>and</w:t>
      </w:r>
      <w:r>
        <w:rPr>
          <w:spacing w:val="-12"/>
          <w:w w:val="120"/>
          <w:sz w:val="24"/>
        </w:rPr>
        <w:t> </w:t>
      </w:r>
      <w:r>
        <w:rPr>
          <w:w w:val="120"/>
          <w:sz w:val="24"/>
        </w:rPr>
        <w:t>provide</w:t>
      </w:r>
      <w:r>
        <w:rPr>
          <w:spacing w:val="-12"/>
          <w:w w:val="120"/>
          <w:sz w:val="24"/>
        </w:rPr>
        <w:t> </w:t>
      </w:r>
      <w:r>
        <w:rPr>
          <w:w w:val="120"/>
          <w:sz w:val="24"/>
        </w:rPr>
        <w:t>greater disclosure and transparency, we have prepared this Data Appendix. It provides additional financial and sustainability data, including performance data for our sustainability goals as well as other important topics.</w:t>
      </w:r>
    </w:p>
    <w:p>
      <w:pPr>
        <w:spacing w:line="232" w:lineRule="auto" w:before="0"/>
        <w:ind w:left="340" w:right="17662" w:firstLine="0"/>
        <w:jc w:val="left"/>
        <w:rPr>
          <w:sz w:val="24"/>
        </w:rPr>
      </w:pPr>
      <w:r>
        <w:rPr>
          <w:w w:val="120"/>
          <w:sz w:val="24"/>
        </w:rPr>
        <w:t>Some data provided is for The Coca-Cola Company, while</w:t>
      </w:r>
      <w:r>
        <w:rPr>
          <w:spacing w:val="-14"/>
          <w:w w:val="120"/>
          <w:sz w:val="24"/>
        </w:rPr>
        <w:t> </w:t>
      </w:r>
      <w:r>
        <w:rPr>
          <w:w w:val="120"/>
          <w:sz w:val="24"/>
        </w:rPr>
        <w:t>some</w:t>
      </w:r>
      <w:r>
        <w:rPr>
          <w:spacing w:val="-14"/>
          <w:w w:val="120"/>
          <w:sz w:val="24"/>
        </w:rPr>
        <w:t> </w:t>
      </w:r>
      <w:r>
        <w:rPr>
          <w:w w:val="120"/>
          <w:sz w:val="24"/>
        </w:rPr>
        <w:t>is</w:t>
      </w:r>
      <w:r>
        <w:rPr>
          <w:spacing w:val="-14"/>
          <w:w w:val="120"/>
          <w:sz w:val="24"/>
        </w:rPr>
        <w:t> </w:t>
      </w:r>
      <w:r>
        <w:rPr>
          <w:w w:val="120"/>
          <w:sz w:val="24"/>
        </w:rPr>
        <w:t>for</w:t>
      </w:r>
      <w:r>
        <w:rPr>
          <w:spacing w:val="-14"/>
          <w:w w:val="120"/>
          <w:sz w:val="24"/>
        </w:rPr>
        <w:t> </w:t>
      </w:r>
      <w:r>
        <w:rPr>
          <w:w w:val="120"/>
          <w:sz w:val="24"/>
        </w:rPr>
        <w:t>the</w:t>
      </w:r>
      <w:r>
        <w:rPr>
          <w:spacing w:val="-14"/>
          <w:w w:val="120"/>
          <w:sz w:val="24"/>
        </w:rPr>
        <w:t> </w:t>
      </w:r>
      <w:r>
        <w:rPr>
          <w:w w:val="120"/>
          <w:sz w:val="24"/>
        </w:rPr>
        <w:t>Coca-Cola</w:t>
      </w:r>
      <w:r>
        <w:rPr>
          <w:spacing w:val="-14"/>
          <w:w w:val="120"/>
          <w:sz w:val="24"/>
        </w:rPr>
        <w:t> </w:t>
      </w:r>
      <w:r>
        <w:rPr>
          <w:w w:val="120"/>
          <w:sz w:val="24"/>
        </w:rPr>
        <w:t>system.</w:t>
      </w:r>
      <w:r>
        <w:rPr>
          <w:spacing w:val="-14"/>
          <w:w w:val="120"/>
          <w:sz w:val="24"/>
        </w:rPr>
        <w:t> </w:t>
      </w:r>
      <w:r>
        <w:rPr>
          <w:w w:val="120"/>
          <w:sz w:val="24"/>
        </w:rPr>
        <w:t>This</w:t>
      </w:r>
      <w:r>
        <w:rPr>
          <w:spacing w:val="-14"/>
          <w:w w:val="120"/>
          <w:sz w:val="24"/>
        </w:rPr>
        <w:t> </w:t>
      </w:r>
      <w:r>
        <w:rPr>
          <w:w w:val="120"/>
          <w:sz w:val="24"/>
        </w:rPr>
        <w:t>is</w:t>
      </w:r>
      <w:r>
        <w:rPr>
          <w:spacing w:val="-14"/>
          <w:w w:val="120"/>
          <w:sz w:val="24"/>
        </w:rPr>
        <w:t> </w:t>
      </w:r>
      <w:r>
        <w:rPr>
          <w:w w:val="120"/>
          <w:sz w:val="24"/>
        </w:rPr>
        <w:t>noted with color-coded circles.</w:t>
      </w:r>
    </w:p>
    <w:p>
      <w:pPr>
        <w:pStyle w:val="BodyText"/>
        <w:spacing w:before="160"/>
        <w:rPr>
          <w:sz w:val="22"/>
        </w:rPr>
      </w:pPr>
    </w:p>
    <w:p>
      <w:pPr>
        <w:tabs>
          <w:tab w:pos="2501" w:val="left" w:leader="none"/>
        </w:tabs>
        <w:spacing w:before="0"/>
        <w:ind w:left="340" w:right="0" w:firstLine="0"/>
        <w:jc w:val="left"/>
        <w:rPr>
          <w:sz w:val="22"/>
        </w:rPr>
      </w:pPr>
      <w:r>
        <w:rPr/>
        <w:drawing>
          <wp:inline distT="0" distB="0" distL="0" distR="0">
            <wp:extent cx="100584" cy="100584"/>
            <wp:effectExtent l="0" t="0" r="0" b="0"/>
            <wp:docPr id="2311" name="Image 2311"/>
            <wp:cNvGraphicFramePr>
              <a:graphicFrameLocks/>
            </wp:cNvGraphicFramePr>
            <a:graphic>
              <a:graphicData uri="http://schemas.openxmlformats.org/drawingml/2006/picture">
                <pic:pic>
                  <pic:nvPicPr>
                    <pic:cNvPr id="2311" name="Image 2311"/>
                    <pic:cNvPicPr/>
                  </pic:nvPicPr>
                  <pic:blipFill>
                    <a:blip r:embed="rId541" cstate="print"/>
                    <a:stretch>
                      <a:fillRect/>
                    </a:stretch>
                  </pic:blipFill>
                  <pic:spPr>
                    <a:xfrm>
                      <a:off x="0" y="0"/>
                      <a:ext cx="100584" cy="100584"/>
                    </a:xfrm>
                    <a:prstGeom prst="rect">
                      <a:avLst/>
                    </a:prstGeom>
                  </pic:spPr>
                </pic:pic>
              </a:graphicData>
            </a:graphic>
          </wp:inline>
        </w:drawing>
      </w:r>
      <w:r>
        <w:rPr/>
      </w:r>
      <w:r>
        <w:rPr>
          <w:rFonts w:ascii="Times New Roman"/>
          <w:spacing w:val="80"/>
          <w:sz w:val="20"/>
        </w:rPr>
        <w:t> </w:t>
      </w:r>
      <w:r>
        <w:rPr>
          <w:w w:val="60"/>
          <w:sz w:val="22"/>
        </w:rPr>
        <w:t>THE COCA-COLA COMPANY</w:t>
      </w:r>
      <w:r>
        <w:rPr>
          <w:sz w:val="22"/>
        </w:rPr>
        <w:tab/>
      </w:r>
      <w:r>
        <w:rPr>
          <w:sz w:val="22"/>
        </w:rPr>
        <w:drawing>
          <wp:inline distT="0" distB="0" distL="0" distR="0">
            <wp:extent cx="100584" cy="100584"/>
            <wp:effectExtent l="0" t="0" r="0" b="0"/>
            <wp:docPr id="2312" name="Image 2312"/>
            <wp:cNvGraphicFramePr>
              <a:graphicFrameLocks/>
            </wp:cNvGraphicFramePr>
            <a:graphic>
              <a:graphicData uri="http://schemas.openxmlformats.org/drawingml/2006/picture">
                <pic:pic>
                  <pic:nvPicPr>
                    <pic:cNvPr id="2312" name="Image 2312"/>
                    <pic:cNvPicPr/>
                  </pic:nvPicPr>
                  <pic:blipFill>
                    <a:blip r:embed="rId542" cstate="print"/>
                    <a:stretch>
                      <a:fillRect/>
                    </a:stretch>
                  </pic:blipFill>
                  <pic:spPr>
                    <a:xfrm>
                      <a:off x="0" y="0"/>
                      <a:ext cx="100584" cy="100584"/>
                    </a:xfrm>
                    <a:prstGeom prst="rect">
                      <a:avLst/>
                    </a:prstGeom>
                  </pic:spPr>
                </pic:pic>
              </a:graphicData>
            </a:graphic>
          </wp:inline>
        </w:drawing>
      </w:r>
      <w:r>
        <w:rPr>
          <w:sz w:val="22"/>
        </w:rPr>
      </w:r>
      <w:r>
        <w:rPr>
          <w:rFonts w:ascii="Times New Roman"/>
          <w:spacing w:val="40"/>
          <w:sz w:val="22"/>
        </w:rPr>
        <w:t> </w:t>
      </w:r>
      <w:r>
        <w:rPr>
          <w:spacing w:val="-2"/>
          <w:w w:val="60"/>
          <w:sz w:val="22"/>
        </w:rPr>
        <w:t>COCA-COLA SYSTEM</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1"/>
        <w:rPr>
          <w:sz w:val="20"/>
        </w:rPr>
      </w:pPr>
      <w:r>
        <w:rPr/>
        <mc:AlternateContent>
          <mc:Choice Requires="wps">
            <w:drawing>
              <wp:anchor distT="0" distB="0" distL="0" distR="0" allowOverlap="1" layoutInCell="1" locked="0" behindDoc="1" simplePos="0" relativeHeight="487853056">
                <wp:simplePos x="0" y="0"/>
                <wp:positionH relativeFrom="page">
                  <wp:posOffset>381000</wp:posOffset>
                </wp:positionH>
                <wp:positionV relativeFrom="paragraph">
                  <wp:posOffset>239479</wp:posOffset>
                </wp:positionV>
                <wp:extent cx="4553585" cy="1270"/>
                <wp:effectExtent l="0" t="0" r="0" b="0"/>
                <wp:wrapTopAndBottom/>
                <wp:docPr id="2313" name="Graphic 2313"/>
                <wp:cNvGraphicFramePr>
                  <a:graphicFrameLocks/>
                </wp:cNvGraphicFramePr>
                <a:graphic>
                  <a:graphicData uri="http://schemas.microsoft.com/office/word/2010/wordprocessingShape">
                    <wps:wsp>
                      <wps:cNvPr id="2313" name="Graphic 2313"/>
                      <wps:cNvSpPr/>
                      <wps:spPr>
                        <a:xfrm>
                          <a:off x="0" y="0"/>
                          <a:ext cx="4553585" cy="1270"/>
                        </a:xfrm>
                        <a:custGeom>
                          <a:avLst/>
                          <a:gdLst/>
                          <a:ahLst/>
                          <a:cxnLst/>
                          <a:rect l="l" t="t" r="r" b="b"/>
                          <a:pathLst>
                            <a:path w="4553585" h="0">
                              <a:moveTo>
                                <a:pt x="0" y="0"/>
                              </a:moveTo>
                              <a:lnTo>
                                <a:pt x="4553445"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0pt;margin-top:18.856640pt;width:358.55pt;height:.1pt;mso-position-horizontal-relative:page;mso-position-vertical-relative:paragraph;z-index:-15463424;mso-wrap-distance-left:0;mso-wrap-distance-right:0" id="docshape1818" coordorigin="600,377" coordsize="7171,0" path="m600,377l7771,377e" filled="false" stroked="true" strokeweight="1pt" strokecolor="#000000">
                <v:path arrowok="t"/>
                <v:stroke dashstyle="solid"/>
                <w10:wrap type="topAndBottom"/>
              </v:shape>
            </w:pict>
          </mc:Fallback>
        </mc:AlternateContent>
      </w:r>
    </w:p>
    <w:p>
      <w:pPr>
        <w:spacing w:before="80"/>
        <w:ind w:left="340" w:right="0" w:firstLine="0"/>
        <w:jc w:val="left"/>
        <w:rPr>
          <w:sz w:val="28"/>
        </w:rPr>
      </w:pPr>
      <w:r>
        <w:rPr>
          <w:w w:val="60"/>
          <w:sz w:val="28"/>
        </w:rPr>
        <w:t>FOR MORE INFORMATION ON THE COCA COLA SYSTEM</w:t>
      </w:r>
      <w:r>
        <w:rPr>
          <w:spacing w:val="80"/>
          <w:sz w:val="28"/>
        </w:rPr>
        <w:t> </w:t>
      </w:r>
      <w:r>
        <w:rPr>
          <w:spacing w:val="-35"/>
          <w:sz w:val="28"/>
        </w:rPr>
        <w:drawing>
          <wp:inline distT="0" distB="0" distL="0" distR="0">
            <wp:extent cx="127147" cy="127152"/>
            <wp:effectExtent l="0" t="0" r="0" b="0"/>
            <wp:docPr id="2314" name="Image 2314"/>
            <wp:cNvGraphicFramePr>
              <a:graphicFrameLocks/>
            </wp:cNvGraphicFramePr>
            <a:graphic>
              <a:graphicData uri="http://schemas.openxmlformats.org/drawingml/2006/picture">
                <pic:pic>
                  <pic:nvPicPr>
                    <pic:cNvPr id="2314" name="Image 2314"/>
                    <pic:cNvPicPr/>
                  </pic:nvPicPr>
                  <pic:blipFill>
                    <a:blip r:embed="rId543" cstate="print"/>
                    <a:stretch>
                      <a:fillRect/>
                    </a:stretch>
                  </pic:blipFill>
                  <pic:spPr>
                    <a:xfrm>
                      <a:off x="0" y="0"/>
                      <a:ext cx="127147" cy="127152"/>
                    </a:xfrm>
                    <a:prstGeom prst="rect">
                      <a:avLst/>
                    </a:prstGeom>
                  </pic:spPr>
                </pic:pic>
              </a:graphicData>
            </a:graphic>
          </wp:inline>
        </w:drawing>
      </w:r>
      <w:r>
        <w:rPr>
          <w:spacing w:val="-35"/>
          <w:sz w:val="28"/>
        </w:rPr>
      </w:r>
    </w:p>
    <w:p>
      <w:pPr>
        <w:tabs>
          <w:tab w:pos="24739" w:val="right" w:leader="none"/>
        </w:tabs>
        <w:spacing w:before="588"/>
        <w:ind w:left="340" w:right="0" w:firstLine="0"/>
        <w:jc w:val="left"/>
        <w:rPr>
          <w:sz w:val="28"/>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r>
        <w:rPr>
          <w:sz w:val="20"/>
        </w:rPr>
        <w:tab/>
      </w:r>
      <w:r>
        <w:rPr>
          <w:spacing w:val="-5"/>
          <w:w w:val="75"/>
          <w:sz w:val="28"/>
        </w:rPr>
        <w:t>70</w:t>
      </w:r>
    </w:p>
    <w:p>
      <w:pPr>
        <w:spacing w:after="0"/>
        <w:jc w:val="left"/>
        <w:rPr>
          <w:sz w:val="28"/>
        </w:rPr>
        <w:sectPr>
          <w:type w:val="continuous"/>
          <w:pgSz w:w="25600" w:h="14400" w:orient="landscape"/>
          <w:pgMar w:header="0" w:footer="0" w:top="0" w:bottom="280" w:left="260" w:right="360"/>
        </w:sectPr>
      </w:pPr>
    </w:p>
    <w:p>
      <w:pPr>
        <w:spacing w:before="84"/>
        <w:ind w:left="340" w:right="0" w:firstLine="0"/>
        <w:jc w:val="left"/>
        <w:rPr>
          <w:sz w:val="20"/>
        </w:rPr>
      </w:pPr>
      <w:r>
        <w:rPr/>
        <mc:AlternateContent>
          <mc:Choice Requires="wps">
            <w:drawing>
              <wp:anchor distT="0" distB="0" distL="0" distR="0" allowOverlap="1" layoutInCell="1" locked="0" behindDoc="0" simplePos="0" relativeHeight="16020480">
                <wp:simplePos x="0" y="0"/>
                <wp:positionH relativeFrom="page">
                  <wp:posOffset>385869</wp:posOffset>
                </wp:positionH>
                <wp:positionV relativeFrom="paragraph">
                  <wp:posOffset>313690</wp:posOffset>
                </wp:positionV>
                <wp:extent cx="10150475" cy="38100"/>
                <wp:effectExtent l="0" t="0" r="0" b="0"/>
                <wp:wrapNone/>
                <wp:docPr id="2317" name="Group 2317"/>
                <wp:cNvGraphicFramePr>
                  <a:graphicFrameLocks/>
                </wp:cNvGraphicFramePr>
                <a:graphic>
                  <a:graphicData uri="http://schemas.microsoft.com/office/word/2010/wordprocessingGroup">
                    <wpg:wgp>
                      <wpg:cNvPr id="2317" name="Group 2317"/>
                      <wpg:cNvGrpSpPr/>
                      <wpg:grpSpPr>
                        <a:xfrm>
                          <a:off x="0" y="0"/>
                          <a:ext cx="10150475" cy="38100"/>
                          <a:chExt cx="10150475" cy="38100"/>
                        </a:xfrm>
                      </wpg:grpSpPr>
                      <wps:wsp>
                        <wps:cNvPr id="2318" name="Graphic 2318"/>
                        <wps:cNvSpPr/>
                        <wps:spPr>
                          <a:xfrm>
                            <a:off x="8642112" y="19050"/>
                            <a:ext cx="629285" cy="1270"/>
                          </a:xfrm>
                          <a:custGeom>
                            <a:avLst/>
                            <a:gdLst/>
                            <a:ahLst/>
                            <a:cxnLst/>
                            <a:rect l="l" t="t" r="r" b="b"/>
                            <a:pathLst>
                              <a:path w="629285" h="0">
                                <a:moveTo>
                                  <a:pt x="0" y="0"/>
                                </a:moveTo>
                                <a:lnTo>
                                  <a:pt x="629056" y="0"/>
                                </a:lnTo>
                              </a:path>
                            </a:pathLst>
                          </a:custGeom>
                          <a:ln w="38100">
                            <a:solidFill>
                              <a:srgbClr val="000000"/>
                            </a:solidFill>
                            <a:prstDash val="solid"/>
                          </a:ln>
                        </wps:spPr>
                        <wps:bodyPr wrap="square" lIns="0" tIns="0" rIns="0" bIns="0" rtlCol="0">
                          <a:prstTxWarp prst="textNoShape">
                            <a:avLst/>
                          </a:prstTxWarp>
                          <a:noAutofit/>
                        </wps:bodyPr>
                      </wps:wsp>
                      <wps:wsp>
                        <wps:cNvPr id="2319" name="Graphic 2319"/>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3834pt;margin-top:24.700001pt;width:799.25pt;height:3pt;mso-position-horizontal-relative:page;mso-position-vertical-relative:paragraph;z-index:16020480" id="docshapegroup1821" coordorigin="608,494" coordsize="15985,60">
                <v:line style="position:absolute" from="14217,524" to="15208,524" stroked="true" strokeweight="3pt" strokecolor="#000000">
                  <v:stroke dashstyle="solid"/>
                </v:line>
                <v:line style="position:absolute" from="608,524" to="16592,524" stroked="true" strokeweight=".25pt" strokecolor="#000000">
                  <v:stroke dashstyle="solid"/>
                </v:line>
                <w10:wrap type="none"/>
              </v:group>
            </w:pict>
          </mc:Fallback>
        </mc:AlternateContent>
      </w:r>
      <w:bookmarkStart w:name="_bookmark62" w:id="62"/>
      <w:bookmarkEnd w:id="62"/>
      <w:r>
        <w:rPr/>
      </w:r>
      <w:bookmarkStart w:name="_bookmark61" w:id="63"/>
      <w:bookmarkEnd w:id="63"/>
      <w:r>
        <w:rPr/>
      </w: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r>
        <w:rPr>
          <w:w w:val="60"/>
          <w:sz w:val="20"/>
        </w:rPr>
        <w:t>DATA</w:t>
      </w:r>
      <w:r>
        <w:rPr>
          <w:spacing w:val="-4"/>
          <w:sz w:val="20"/>
        </w:rPr>
        <w:t> </w:t>
      </w:r>
      <w:hyperlink w:history="true" w:anchor="_bookmark60">
        <w:r>
          <w:rPr>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footerReference w:type="default" r:id="rId544"/>
          <w:pgSz w:w="25600" w:h="14400" w:orient="landscape"/>
          <w:pgMar w:header="0" w:footer="543" w:top="160" w:bottom="740" w:left="260" w:right="360"/>
          <w:pgNumType w:start="71"/>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spacing w:before="337"/>
        <w:ind w:left="339" w:right="0" w:firstLine="0"/>
        <w:jc w:val="left"/>
        <w:rPr>
          <w:sz w:val="18"/>
        </w:rPr>
      </w:pPr>
      <w:r>
        <w:rPr/>
        <mc:AlternateContent>
          <mc:Choice Requires="wps">
            <w:drawing>
              <wp:anchor distT="0" distB="0" distL="0" distR="0" allowOverlap="1" layoutInCell="1" locked="0" behindDoc="0" simplePos="0" relativeHeight="16020992">
                <wp:simplePos x="0" y="0"/>
                <wp:positionH relativeFrom="page">
                  <wp:posOffset>889386</wp:posOffset>
                </wp:positionH>
                <wp:positionV relativeFrom="paragraph">
                  <wp:posOffset>371153</wp:posOffset>
                </wp:positionV>
                <wp:extent cx="1195705" cy="1270"/>
                <wp:effectExtent l="0" t="0" r="0" b="0"/>
                <wp:wrapNone/>
                <wp:docPr id="2320" name="Graphic 2320"/>
                <wp:cNvGraphicFramePr>
                  <a:graphicFrameLocks/>
                </wp:cNvGraphicFramePr>
                <a:graphic>
                  <a:graphicData uri="http://schemas.microsoft.com/office/word/2010/wordprocessingShape">
                    <wps:wsp>
                      <wps:cNvPr id="2320" name="Graphic 2320"/>
                      <wps:cNvSpPr/>
                      <wps:spPr>
                        <a:xfrm>
                          <a:off x="0" y="0"/>
                          <a:ext cx="1195705" cy="1270"/>
                        </a:xfrm>
                        <a:custGeom>
                          <a:avLst/>
                          <a:gdLst/>
                          <a:ahLst/>
                          <a:cxnLst/>
                          <a:rect l="l" t="t" r="r" b="b"/>
                          <a:pathLst>
                            <a:path w="1195705" h="0">
                              <a:moveTo>
                                <a:pt x="0" y="0"/>
                              </a:moveTo>
                              <a:lnTo>
                                <a:pt x="119557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20992" from="70.030403pt,29.224688pt" to="164.170403pt,29.224688pt" stroked="true" strokeweight=".75pt" strokecolor="#000000">
                <v:stroke dashstyle="solid"/>
                <w10:wrap type="none"/>
              </v:line>
            </w:pict>
          </mc:Fallback>
        </mc:AlternateContent>
      </w:r>
      <w:hyperlink w:history="true" w:anchor="_bookmark60">
        <w:r>
          <w:rPr>
            <w:color w:val="999999"/>
            <w:spacing w:val="-2"/>
            <w:w w:val="60"/>
            <w:sz w:val="18"/>
          </w:rPr>
          <w:t>OVERVIEW</w:t>
        </w:r>
      </w:hyperlink>
    </w:p>
    <w:p>
      <w:pPr>
        <w:spacing w:before="337"/>
        <w:ind w:left="160" w:right="0" w:firstLine="0"/>
        <w:jc w:val="left"/>
        <w:rPr>
          <w:sz w:val="18"/>
        </w:rPr>
      </w:pPr>
      <w:r>
        <w:rPr/>
        <w:br w:type="column"/>
      </w:r>
      <w:hyperlink w:history="true" w:anchor="_bookmark62">
        <w:r>
          <w:rPr>
            <w:spacing w:val="2"/>
            <w:w w:val="60"/>
            <w:sz w:val="18"/>
          </w:rPr>
          <w:t>FINANCIAL</w:t>
        </w:r>
        <w:r>
          <w:rPr>
            <w:spacing w:val="16"/>
            <w:sz w:val="18"/>
          </w:rPr>
          <w:t> </w:t>
        </w:r>
        <w:r>
          <w:rPr>
            <w:spacing w:val="2"/>
            <w:w w:val="60"/>
            <w:sz w:val="18"/>
          </w:rPr>
          <w:t>AND</w:t>
        </w:r>
        <w:r>
          <w:rPr>
            <w:spacing w:val="17"/>
            <w:sz w:val="18"/>
          </w:rPr>
          <w:t> </w:t>
        </w:r>
        <w:r>
          <w:rPr>
            <w:spacing w:val="2"/>
            <w:w w:val="60"/>
            <w:sz w:val="18"/>
          </w:rPr>
          <w:t>PORTFOLIO</w:t>
        </w:r>
        <w:r>
          <w:rPr>
            <w:spacing w:val="17"/>
            <w:sz w:val="18"/>
          </w:rPr>
          <w:t> </w:t>
        </w:r>
        <w:r>
          <w:rPr>
            <w:spacing w:val="-4"/>
            <w:w w:val="60"/>
            <w:sz w:val="18"/>
          </w:rPr>
          <w:t>DATA</w:t>
        </w:r>
      </w:hyperlink>
    </w:p>
    <w:p>
      <w:pPr>
        <w:spacing w:before="337"/>
        <w:ind w:left="159" w:right="0" w:firstLine="0"/>
        <w:jc w:val="left"/>
        <w:rPr>
          <w:sz w:val="18"/>
        </w:rPr>
      </w:pPr>
      <w:r>
        <w:rPr/>
        <w:br w:type="column"/>
      </w:r>
      <w:hyperlink w:history="true" w:anchor="_bookmark65">
        <w:r>
          <w:rPr>
            <w:color w:val="999999"/>
            <w:spacing w:val="-2"/>
            <w:w w:val="60"/>
            <w:sz w:val="18"/>
          </w:rPr>
          <w:t>PACKAGING</w:t>
        </w:r>
      </w:hyperlink>
    </w:p>
    <w:p>
      <w:pPr>
        <w:spacing w:before="337"/>
        <w:ind w:left="160" w:right="0" w:firstLine="0"/>
        <w:jc w:val="left"/>
        <w:rPr>
          <w:sz w:val="18"/>
        </w:rPr>
      </w:pPr>
      <w:r>
        <w:rPr/>
        <w:br w:type="column"/>
      </w:r>
      <w:hyperlink w:history="true" w:anchor="_bookmark66">
        <w:r>
          <w:rPr>
            <w:color w:val="999999"/>
            <w:spacing w:val="-2"/>
            <w:w w:val="60"/>
            <w:sz w:val="18"/>
          </w:rPr>
          <w:t>WATER</w:t>
        </w:r>
      </w:hyperlink>
    </w:p>
    <w:p>
      <w:pPr>
        <w:tabs>
          <w:tab w:pos="9025" w:val="left" w:leader="none"/>
        </w:tabs>
        <w:spacing w:before="337"/>
        <w:ind w:left="160" w:right="0" w:firstLine="0"/>
        <w:jc w:val="left"/>
        <w:rPr>
          <w:sz w:val="18"/>
        </w:rPr>
      </w:pPr>
      <w:r>
        <w:rPr/>
        <w:br w:type="column"/>
      </w:r>
      <w:hyperlink w:history="true" w:anchor="_bookmark68">
        <w:r>
          <w:rPr>
            <w:color w:val="999999"/>
            <w:w w:val="60"/>
            <w:sz w:val="18"/>
          </w:rPr>
          <w:t>GREENHOUSE</w:t>
        </w:r>
        <w:r>
          <w:rPr>
            <w:color w:val="999999"/>
            <w:spacing w:val="5"/>
            <w:sz w:val="18"/>
          </w:rPr>
          <w:t> </w:t>
        </w:r>
        <w:r>
          <w:rPr>
            <w:color w:val="999999"/>
            <w:w w:val="60"/>
            <w:sz w:val="18"/>
          </w:rPr>
          <w:t>GAS</w:t>
        </w:r>
        <w:r>
          <w:rPr>
            <w:color w:val="999999"/>
            <w:spacing w:val="5"/>
            <w:sz w:val="18"/>
          </w:rPr>
          <w:t> </w:t>
        </w:r>
        <w:r>
          <w:rPr>
            <w:color w:val="999999"/>
            <w:w w:val="60"/>
            <w:sz w:val="18"/>
          </w:rPr>
          <w:t>EMISSIONS</w:t>
        </w:r>
        <w:r>
          <w:rPr>
            <w:color w:val="999999"/>
            <w:spacing w:val="5"/>
            <w:sz w:val="18"/>
          </w:rPr>
          <w:t> </w:t>
        </w:r>
        <w:r>
          <w:rPr>
            <w:color w:val="999999"/>
            <w:w w:val="60"/>
            <w:sz w:val="18"/>
          </w:rPr>
          <w:t>&amp;</w:t>
        </w:r>
        <w:r>
          <w:rPr>
            <w:color w:val="999999"/>
            <w:spacing w:val="6"/>
            <w:sz w:val="18"/>
          </w:rPr>
          <w:t> </w:t>
        </w:r>
        <w:r>
          <w:rPr>
            <w:color w:val="999999"/>
            <w:w w:val="60"/>
            <w:sz w:val="18"/>
          </w:rPr>
          <w:t>WASTE</w:t>
        </w:r>
      </w:hyperlink>
      <w:r>
        <w:rPr>
          <w:color w:val="999999"/>
          <w:spacing w:val="53"/>
          <w:sz w:val="18"/>
        </w:rPr>
        <w:t>   </w:t>
      </w:r>
      <w:hyperlink w:history="true" w:anchor="_bookmark70">
        <w:r>
          <w:rPr>
            <w:color w:val="999999"/>
            <w:w w:val="60"/>
            <w:sz w:val="18"/>
          </w:rPr>
          <w:t>WORKPLACE,</w:t>
        </w:r>
        <w:r>
          <w:rPr>
            <w:color w:val="999999"/>
            <w:spacing w:val="7"/>
            <w:sz w:val="18"/>
          </w:rPr>
          <w:t> </w:t>
        </w:r>
        <w:r>
          <w:rPr>
            <w:color w:val="999999"/>
            <w:w w:val="60"/>
            <w:sz w:val="18"/>
          </w:rPr>
          <w:t>SAFETY</w:t>
        </w:r>
        <w:r>
          <w:rPr>
            <w:color w:val="999999"/>
            <w:spacing w:val="5"/>
            <w:sz w:val="18"/>
          </w:rPr>
          <w:t> </w:t>
        </w:r>
        <w:r>
          <w:rPr>
            <w:color w:val="999999"/>
            <w:w w:val="60"/>
            <w:sz w:val="18"/>
          </w:rPr>
          <w:t>&amp;</w:t>
        </w:r>
        <w:r>
          <w:rPr>
            <w:color w:val="999999"/>
            <w:spacing w:val="5"/>
            <w:sz w:val="18"/>
          </w:rPr>
          <w:t> </w:t>
        </w:r>
        <w:r>
          <w:rPr>
            <w:color w:val="999999"/>
            <w:w w:val="60"/>
            <w:sz w:val="18"/>
          </w:rPr>
          <w:t>GIVING</w:t>
        </w:r>
        <w:r>
          <w:rPr>
            <w:color w:val="999999"/>
            <w:spacing w:val="6"/>
            <w:sz w:val="18"/>
          </w:rPr>
          <w:t> </w:t>
        </w:r>
        <w:r>
          <w:rPr>
            <w:color w:val="999999"/>
            <w:w w:val="60"/>
            <w:sz w:val="18"/>
          </w:rPr>
          <w:t>BACK</w:t>
        </w:r>
      </w:hyperlink>
      <w:r>
        <w:rPr>
          <w:color w:val="999999"/>
          <w:spacing w:val="79"/>
          <w:w w:val="150"/>
          <w:sz w:val="18"/>
        </w:rPr>
        <w:t>  </w:t>
      </w:r>
      <w:hyperlink w:history="true" w:anchor="_bookmark72">
        <w:r>
          <w:rPr>
            <w:color w:val="999999"/>
            <w:w w:val="60"/>
            <w:sz w:val="18"/>
          </w:rPr>
          <w:t>HUMAN</w:t>
        </w:r>
        <w:r>
          <w:rPr>
            <w:color w:val="999999"/>
            <w:spacing w:val="6"/>
            <w:sz w:val="18"/>
          </w:rPr>
          <w:t> </w:t>
        </w:r>
        <w:r>
          <w:rPr>
            <w:color w:val="999999"/>
            <w:w w:val="60"/>
            <w:sz w:val="18"/>
          </w:rPr>
          <w:t>RIGHTS</w:t>
        </w:r>
        <w:r>
          <w:rPr>
            <w:color w:val="999999"/>
            <w:spacing w:val="5"/>
            <w:sz w:val="18"/>
          </w:rPr>
          <w:t> </w:t>
        </w:r>
        <w:r>
          <w:rPr>
            <w:color w:val="999999"/>
            <w:w w:val="60"/>
            <w:sz w:val="18"/>
          </w:rPr>
          <w:t>&amp;</w:t>
        </w:r>
        <w:r>
          <w:rPr>
            <w:color w:val="999999"/>
            <w:spacing w:val="5"/>
            <w:sz w:val="18"/>
          </w:rPr>
          <w:t> </w:t>
        </w:r>
        <w:r>
          <w:rPr>
            <w:color w:val="999999"/>
            <w:w w:val="60"/>
            <w:sz w:val="18"/>
          </w:rPr>
          <w:t>AGRICULTURE</w:t>
        </w:r>
      </w:hyperlink>
      <w:r>
        <w:rPr>
          <w:color w:val="999999"/>
          <w:spacing w:val="53"/>
          <w:sz w:val="18"/>
        </w:rPr>
        <w:t>   </w:t>
      </w:r>
      <w:hyperlink w:history="true" w:anchor="_bookmark73">
        <w:r>
          <w:rPr>
            <w:color w:val="999999"/>
            <w:w w:val="60"/>
            <w:sz w:val="18"/>
          </w:rPr>
          <w:t>DEFINITIONS</w:t>
        </w:r>
        <w:r>
          <w:rPr>
            <w:color w:val="999999"/>
            <w:spacing w:val="7"/>
            <w:sz w:val="18"/>
          </w:rPr>
          <w:t> </w:t>
        </w:r>
        <w:r>
          <w:rPr>
            <w:color w:val="999999"/>
            <w:w w:val="60"/>
            <w:sz w:val="18"/>
          </w:rPr>
          <w:t>OF</w:t>
        </w:r>
        <w:r>
          <w:rPr>
            <w:color w:val="999999"/>
            <w:spacing w:val="5"/>
            <w:sz w:val="18"/>
          </w:rPr>
          <w:t> </w:t>
        </w:r>
        <w:r>
          <w:rPr>
            <w:color w:val="999999"/>
            <w:w w:val="60"/>
            <w:sz w:val="18"/>
          </w:rPr>
          <w:t>PRIORITY</w:t>
        </w:r>
        <w:r>
          <w:rPr>
            <w:color w:val="999999"/>
            <w:spacing w:val="6"/>
            <w:sz w:val="18"/>
          </w:rPr>
          <w:t> </w:t>
        </w:r>
        <w:r>
          <w:rPr>
            <w:color w:val="999999"/>
            <w:spacing w:val="-2"/>
            <w:w w:val="60"/>
            <w:sz w:val="18"/>
          </w:rPr>
          <w:t>TOPICS</w:t>
        </w:r>
      </w:hyperlink>
      <w:r>
        <w:rPr>
          <w:color w:val="999999"/>
          <w:sz w:val="18"/>
        </w:rPr>
        <w:tab/>
      </w:r>
      <w:hyperlink w:history="true" w:anchor="_bookmark74">
        <w:r>
          <w:rPr>
            <w:color w:val="999999"/>
            <w:spacing w:val="6"/>
            <w:w w:val="60"/>
            <w:sz w:val="18"/>
          </w:rPr>
          <w:t>ASSURANCE</w:t>
        </w:r>
        <w:r>
          <w:rPr>
            <w:color w:val="999999"/>
            <w:spacing w:val="18"/>
            <w:sz w:val="18"/>
          </w:rPr>
          <w:t> </w:t>
        </w:r>
        <w:r>
          <w:rPr>
            <w:color w:val="999999"/>
            <w:spacing w:val="-2"/>
            <w:w w:val="70"/>
            <w:sz w:val="18"/>
          </w:rPr>
          <w:t>STATEMENTS</w:t>
        </w:r>
      </w:hyperlink>
    </w:p>
    <w:p>
      <w:pPr>
        <w:spacing w:after="0"/>
        <w:jc w:val="left"/>
        <w:rPr>
          <w:sz w:val="18"/>
        </w:rPr>
        <w:sectPr>
          <w:type w:val="continuous"/>
          <w:pgSz w:w="25600" w:h="14400" w:orient="landscape"/>
          <w:pgMar w:header="0" w:footer="543" w:top="0" w:bottom="280" w:left="260" w:right="360"/>
          <w:cols w:num="5" w:equalWidth="0">
            <w:col w:w="941" w:space="40"/>
            <w:col w:w="2043" w:space="39"/>
            <w:col w:w="820" w:space="40"/>
            <w:col w:w="551" w:space="39"/>
            <w:col w:w="20467"/>
          </w:cols>
        </w:sectPr>
      </w:pPr>
    </w:p>
    <w:p>
      <w:pPr>
        <w:pStyle w:val="Heading5"/>
        <w:spacing w:before="385"/>
      </w:pPr>
      <w:r>
        <w:rPr/>
        <mc:AlternateContent>
          <mc:Choice Requires="wps">
            <w:drawing>
              <wp:anchor distT="0" distB="0" distL="0" distR="0" allowOverlap="1" layoutInCell="1" locked="0" behindDoc="0" simplePos="0" relativeHeight="16039424">
                <wp:simplePos x="0" y="0"/>
                <wp:positionH relativeFrom="page">
                  <wp:posOffset>269111</wp:posOffset>
                </wp:positionH>
                <wp:positionV relativeFrom="paragraph">
                  <wp:posOffset>2420199</wp:posOffset>
                </wp:positionV>
                <wp:extent cx="63500" cy="62865"/>
                <wp:effectExtent l="0" t="0" r="0" b="0"/>
                <wp:wrapNone/>
                <wp:docPr id="2321" name="Graphic 2321"/>
                <wp:cNvGraphicFramePr>
                  <a:graphicFrameLocks/>
                </wp:cNvGraphicFramePr>
                <a:graphic>
                  <a:graphicData uri="http://schemas.microsoft.com/office/word/2010/wordprocessingShape">
                    <wps:wsp>
                      <wps:cNvPr id="2321" name="Graphic 2321"/>
                      <wps:cNvSpPr/>
                      <wps:spPr>
                        <a:xfrm>
                          <a:off x="0" y="0"/>
                          <a:ext cx="63500" cy="62865"/>
                        </a:xfrm>
                        <a:custGeom>
                          <a:avLst/>
                          <a:gdLst/>
                          <a:ahLst/>
                          <a:cxnLst/>
                          <a:rect l="l" t="t" r="r" b="b"/>
                          <a:pathLst>
                            <a:path w="63500" h="62865">
                              <a:moveTo>
                                <a:pt x="31750" y="0"/>
                              </a:moveTo>
                              <a:lnTo>
                                <a:pt x="19389" y="2460"/>
                              </a:lnTo>
                              <a:lnTo>
                                <a:pt x="9297" y="9169"/>
                              </a:lnTo>
                              <a:lnTo>
                                <a:pt x="2494" y="19116"/>
                              </a:lnTo>
                              <a:lnTo>
                                <a:pt x="0" y="31292"/>
                              </a:lnTo>
                              <a:lnTo>
                                <a:pt x="2494" y="43468"/>
                              </a:lnTo>
                              <a:lnTo>
                                <a:pt x="9297" y="53416"/>
                              </a:lnTo>
                              <a:lnTo>
                                <a:pt x="19389" y="60124"/>
                              </a:lnTo>
                              <a:lnTo>
                                <a:pt x="31750" y="62585"/>
                              </a:lnTo>
                              <a:lnTo>
                                <a:pt x="44110" y="60124"/>
                              </a:lnTo>
                              <a:lnTo>
                                <a:pt x="54202" y="53416"/>
                              </a:lnTo>
                              <a:lnTo>
                                <a:pt x="61005" y="43468"/>
                              </a:lnTo>
                              <a:lnTo>
                                <a:pt x="63500" y="31292"/>
                              </a:lnTo>
                              <a:lnTo>
                                <a:pt x="61005" y="19116"/>
                              </a:lnTo>
                              <a:lnTo>
                                <a:pt x="54202" y="9169"/>
                              </a:lnTo>
                              <a:lnTo>
                                <a:pt x="44110" y="2460"/>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1.189899pt;margin-top:190.56691pt;width:5pt;height:4.95pt;mso-position-horizontal-relative:page;mso-position-vertical-relative:paragraph;z-index:16039424" id="docshape1822" coordorigin="424,3811" coordsize="100,99" path="m474,3811l454,3815,438,3826,428,3841,424,3861,428,3880,438,3895,454,3906,474,3910,493,3906,509,3895,520,3880,524,3861,520,3841,509,3826,493,3815,474,3811xe" filled="true" fillcolor="#f4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39936">
                <wp:simplePos x="0" y="0"/>
                <wp:positionH relativeFrom="page">
                  <wp:posOffset>269111</wp:posOffset>
                </wp:positionH>
                <wp:positionV relativeFrom="paragraph">
                  <wp:posOffset>2572599</wp:posOffset>
                </wp:positionV>
                <wp:extent cx="63500" cy="62865"/>
                <wp:effectExtent l="0" t="0" r="0" b="0"/>
                <wp:wrapNone/>
                <wp:docPr id="2322" name="Graphic 2322"/>
                <wp:cNvGraphicFramePr>
                  <a:graphicFrameLocks/>
                </wp:cNvGraphicFramePr>
                <a:graphic>
                  <a:graphicData uri="http://schemas.microsoft.com/office/word/2010/wordprocessingShape">
                    <wps:wsp>
                      <wps:cNvPr id="2322" name="Graphic 2322"/>
                      <wps:cNvSpPr/>
                      <wps:spPr>
                        <a:xfrm>
                          <a:off x="0" y="0"/>
                          <a:ext cx="63500" cy="62865"/>
                        </a:xfrm>
                        <a:custGeom>
                          <a:avLst/>
                          <a:gdLst/>
                          <a:ahLst/>
                          <a:cxnLst/>
                          <a:rect l="l" t="t" r="r" b="b"/>
                          <a:pathLst>
                            <a:path w="63500" h="62865">
                              <a:moveTo>
                                <a:pt x="31750" y="0"/>
                              </a:moveTo>
                              <a:lnTo>
                                <a:pt x="19389" y="2460"/>
                              </a:lnTo>
                              <a:lnTo>
                                <a:pt x="9297" y="9169"/>
                              </a:lnTo>
                              <a:lnTo>
                                <a:pt x="2494" y="19116"/>
                              </a:lnTo>
                              <a:lnTo>
                                <a:pt x="0" y="31292"/>
                              </a:lnTo>
                              <a:lnTo>
                                <a:pt x="2494" y="43468"/>
                              </a:lnTo>
                              <a:lnTo>
                                <a:pt x="9297" y="53416"/>
                              </a:lnTo>
                              <a:lnTo>
                                <a:pt x="19389" y="60124"/>
                              </a:lnTo>
                              <a:lnTo>
                                <a:pt x="31750" y="62585"/>
                              </a:lnTo>
                              <a:lnTo>
                                <a:pt x="44110" y="60124"/>
                              </a:lnTo>
                              <a:lnTo>
                                <a:pt x="54202" y="53416"/>
                              </a:lnTo>
                              <a:lnTo>
                                <a:pt x="61005" y="43468"/>
                              </a:lnTo>
                              <a:lnTo>
                                <a:pt x="63500" y="31292"/>
                              </a:lnTo>
                              <a:lnTo>
                                <a:pt x="61005" y="19116"/>
                              </a:lnTo>
                              <a:lnTo>
                                <a:pt x="54202" y="9169"/>
                              </a:lnTo>
                              <a:lnTo>
                                <a:pt x="44110" y="2460"/>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1.189899pt;margin-top:202.56691pt;width:5pt;height:4.95pt;mso-position-horizontal-relative:page;mso-position-vertical-relative:paragraph;z-index:16039936" id="docshape1823" coordorigin="424,4051" coordsize="100,99" path="m474,4051l454,4055,438,4066,428,4081,424,4101,428,4120,438,4135,454,4146,474,4150,493,4146,509,4135,520,4120,524,4101,520,4081,509,4066,493,4055,474,4051xe" filled="true" fillcolor="#f4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40448">
                <wp:simplePos x="0" y="0"/>
                <wp:positionH relativeFrom="page">
                  <wp:posOffset>269111</wp:posOffset>
                </wp:positionH>
                <wp:positionV relativeFrom="paragraph">
                  <wp:posOffset>2724999</wp:posOffset>
                </wp:positionV>
                <wp:extent cx="63500" cy="62865"/>
                <wp:effectExtent l="0" t="0" r="0" b="0"/>
                <wp:wrapNone/>
                <wp:docPr id="2323" name="Graphic 2323"/>
                <wp:cNvGraphicFramePr>
                  <a:graphicFrameLocks/>
                </wp:cNvGraphicFramePr>
                <a:graphic>
                  <a:graphicData uri="http://schemas.microsoft.com/office/word/2010/wordprocessingShape">
                    <wps:wsp>
                      <wps:cNvPr id="2323" name="Graphic 2323"/>
                      <wps:cNvSpPr/>
                      <wps:spPr>
                        <a:xfrm>
                          <a:off x="0" y="0"/>
                          <a:ext cx="63500" cy="62865"/>
                        </a:xfrm>
                        <a:custGeom>
                          <a:avLst/>
                          <a:gdLst/>
                          <a:ahLst/>
                          <a:cxnLst/>
                          <a:rect l="l" t="t" r="r" b="b"/>
                          <a:pathLst>
                            <a:path w="63500" h="62865">
                              <a:moveTo>
                                <a:pt x="31750" y="0"/>
                              </a:moveTo>
                              <a:lnTo>
                                <a:pt x="19389" y="2460"/>
                              </a:lnTo>
                              <a:lnTo>
                                <a:pt x="9297" y="9169"/>
                              </a:lnTo>
                              <a:lnTo>
                                <a:pt x="2494" y="19116"/>
                              </a:lnTo>
                              <a:lnTo>
                                <a:pt x="0" y="31292"/>
                              </a:lnTo>
                              <a:lnTo>
                                <a:pt x="2494" y="43468"/>
                              </a:lnTo>
                              <a:lnTo>
                                <a:pt x="9297" y="53416"/>
                              </a:lnTo>
                              <a:lnTo>
                                <a:pt x="19389" y="60124"/>
                              </a:lnTo>
                              <a:lnTo>
                                <a:pt x="31750" y="62585"/>
                              </a:lnTo>
                              <a:lnTo>
                                <a:pt x="44110" y="60124"/>
                              </a:lnTo>
                              <a:lnTo>
                                <a:pt x="54202" y="53416"/>
                              </a:lnTo>
                              <a:lnTo>
                                <a:pt x="61005" y="43468"/>
                              </a:lnTo>
                              <a:lnTo>
                                <a:pt x="63500" y="31292"/>
                              </a:lnTo>
                              <a:lnTo>
                                <a:pt x="61005" y="19116"/>
                              </a:lnTo>
                              <a:lnTo>
                                <a:pt x="54202" y="9169"/>
                              </a:lnTo>
                              <a:lnTo>
                                <a:pt x="44110" y="2460"/>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1.189899pt;margin-top:214.56691pt;width:5pt;height:4.95pt;mso-position-horizontal-relative:page;mso-position-vertical-relative:paragraph;z-index:16040448" id="docshape1824" coordorigin="424,4291" coordsize="100,99" path="m474,4291l454,4295,438,4306,428,4321,424,4341,428,4360,438,4375,454,4386,474,4390,493,4386,509,4375,520,4360,524,4341,520,4321,509,4306,493,4295,474,4291xe" filled="true" fillcolor="#f4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40960">
                <wp:simplePos x="0" y="0"/>
                <wp:positionH relativeFrom="page">
                  <wp:posOffset>269111</wp:posOffset>
                </wp:positionH>
                <wp:positionV relativeFrom="paragraph">
                  <wp:posOffset>2877399</wp:posOffset>
                </wp:positionV>
                <wp:extent cx="63500" cy="62865"/>
                <wp:effectExtent l="0" t="0" r="0" b="0"/>
                <wp:wrapNone/>
                <wp:docPr id="2324" name="Graphic 2324"/>
                <wp:cNvGraphicFramePr>
                  <a:graphicFrameLocks/>
                </wp:cNvGraphicFramePr>
                <a:graphic>
                  <a:graphicData uri="http://schemas.microsoft.com/office/word/2010/wordprocessingShape">
                    <wps:wsp>
                      <wps:cNvPr id="2324" name="Graphic 2324"/>
                      <wps:cNvSpPr/>
                      <wps:spPr>
                        <a:xfrm>
                          <a:off x="0" y="0"/>
                          <a:ext cx="63500" cy="62865"/>
                        </a:xfrm>
                        <a:custGeom>
                          <a:avLst/>
                          <a:gdLst/>
                          <a:ahLst/>
                          <a:cxnLst/>
                          <a:rect l="l" t="t" r="r" b="b"/>
                          <a:pathLst>
                            <a:path w="63500" h="62865">
                              <a:moveTo>
                                <a:pt x="31750" y="0"/>
                              </a:moveTo>
                              <a:lnTo>
                                <a:pt x="19389" y="2460"/>
                              </a:lnTo>
                              <a:lnTo>
                                <a:pt x="9297" y="9169"/>
                              </a:lnTo>
                              <a:lnTo>
                                <a:pt x="2494" y="19116"/>
                              </a:lnTo>
                              <a:lnTo>
                                <a:pt x="0" y="31292"/>
                              </a:lnTo>
                              <a:lnTo>
                                <a:pt x="2494" y="43468"/>
                              </a:lnTo>
                              <a:lnTo>
                                <a:pt x="9297" y="53416"/>
                              </a:lnTo>
                              <a:lnTo>
                                <a:pt x="19389" y="60124"/>
                              </a:lnTo>
                              <a:lnTo>
                                <a:pt x="31750" y="62585"/>
                              </a:lnTo>
                              <a:lnTo>
                                <a:pt x="44110" y="60124"/>
                              </a:lnTo>
                              <a:lnTo>
                                <a:pt x="54202" y="53416"/>
                              </a:lnTo>
                              <a:lnTo>
                                <a:pt x="61005" y="43468"/>
                              </a:lnTo>
                              <a:lnTo>
                                <a:pt x="63500" y="31292"/>
                              </a:lnTo>
                              <a:lnTo>
                                <a:pt x="61005" y="19116"/>
                              </a:lnTo>
                              <a:lnTo>
                                <a:pt x="54202" y="9169"/>
                              </a:lnTo>
                              <a:lnTo>
                                <a:pt x="44110" y="2460"/>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1.189899pt;margin-top:226.56691pt;width:5pt;height:4.95pt;mso-position-horizontal-relative:page;mso-position-vertical-relative:paragraph;z-index:16040960" id="docshape1825" coordorigin="424,4531" coordsize="100,99" path="m474,4531l454,4535,438,4546,428,4561,424,4581,428,4600,438,4615,454,4626,474,4630,493,4626,509,4615,520,4600,524,4581,520,4561,509,4546,493,4535,474,4531xe" filled="true" fillcolor="#f4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41472">
                <wp:simplePos x="0" y="0"/>
                <wp:positionH relativeFrom="page">
                  <wp:posOffset>269111</wp:posOffset>
                </wp:positionH>
                <wp:positionV relativeFrom="paragraph">
                  <wp:posOffset>3029799</wp:posOffset>
                </wp:positionV>
                <wp:extent cx="63500" cy="62865"/>
                <wp:effectExtent l="0" t="0" r="0" b="0"/>
                <wp:wrapNone/>
                <wp:docPr id="2325" name="Graphic 2325"/>
                <wp:cNvGraphicFramePr>
                  <a:graphicFrameLocks/>
                </wp:cNvGraphicFramePr>
                <a:graphic>
                  <a:graphicData uri="http://schemas.microsoft.com/office/word/2010/wordprocessingShape">
                    <wps:wsp>
                      <wps:cNvPr id="2325" name="Graphic 2325"/>
                      <wps:cNvSpPr/>
                      <wps:spPr>
                        <a:xfrm>
                          <a:off x="0" y="0"/>
                          <a:ext cx="63500" cy="62865"/>
                        </a:xfrm>
                        <a:custGeom>
                          <a:avLst/>
                          <a:gdLst/>
                          <a:ahLst/>
                          <a:cxnLst/>
                          <a:rect l="l" t="t" r="r" b="b"/>
                          <a:pathLst>
                            <a:path w="63500" h="62865">
                              <a:moveTo>
                                <a:pt x="31750" y="0"/>
                              </a:moveTo>
                              <a:lnTo>
                                <a:pt x="19389" y="2460"/>
                              </a:lnTo>
                              <a:lnTo>
                                <a:pt x="9297" y="9169"/>
                              </a:lnTo>
                              <a:lnTo>
                                <a:pt x="2494" y="19116"/>
                              </a:lnTo>
                              <a:lnTo>
                                <a:pt x="0" y="31292"/>
                              </a:lnTo>
                              <a:lnTo>
                                <a:pt x="2494" y="43468"/>
                              </a:lnTo>
                              <a:lnTo>
                                <a:pt x="9297" y="53416"/>
                              </a:lnTo>
                              <a:lnTo>
                                <a:pt x="19389" y="60124"/>
                              </a:lnTo>
                              <a:lnTo>
                                <a:pt x="31750" y="62585"/>
                              </a:lnTo>
                              <a:lnTo>
                                <a:pt x="44110" y="60124"/>
                              </a:lnTo>
                              <a:lnTo>
                                <a:pt x="54202" y="53416"/>
                              </a:lnTo>
                              <a:lnTo>
                                <a:pt x="61005" y="43468"/>
                              </a:lnTo>
                              <a:lnTo>
                                <a:pt x="63500" y="31292"/>
                              </a:lnTo>
                              <a:lnTo>
                                <a:pt x="61005" y="19116"/>
                              </a:lnTo>
                              <a:lnTo>
                                <a:pt x="54202" y="9169"/>
                              </a:lnTo>
                              <a:lnTo>
                                <a:pt x="44110" y="2460"/>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1.189899pt;margin-top:238.56691pt;width:5pt;height:4.95pt;mso-position-horizontal-relative:page;mso-position-vertical-relative:paragraph;z-index:16041472" id="docshape1826" coordorigin="424,4771" coordsize="100,99" path="m474,4771l454,4775,438,4786,428,4801,424,4821,428,4840,438,4855,454,4866,474,4870,493,4866,509,4855,520,4840,524,4821,520,4801,509,4786,493,4775,474,4771xe" filled="true" fillcolor="#f4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41984">
                <wp:simplePos x="0" y="0"/>
                <wp:positionH relativeFrom="page">
                  <wp:posOffset>269111</wp:posOffset>
                </wp:positionH>
                <wp:positionV relativeFrom="paragraph">
                  <wp:posOffset>3182199</wp:posOffset>
                </wp:positionV>
                <wp:extent cx="63500" cy="62865"/>
                <wp:effectExtent l="0" t="0" r="0" b="0"/>
                <wp:wrapNone/>
                <wp:docPr id="2326" name="Graphic 2326"/>
                <wp:cNvGraphicFramePr>
                  <a:graphicFrameLocks/>
                </wp:cNvGraphicFramePr>
                <a:graphic>
                  <a:graphicData uri="http://schemas.microsoft.com/office/word/2010/wordprocessingShape">
                    <wps:wsp>
                      <wps:cNvPr id="2326" name="Graphic 2326"/>
                      <wps:cNvSpPr/>
                      <wps:spPr>
                        <a:xfrm>
                          <a:off x="0" y="0"/>
                          <a:ext cx="63500" cy="62865"/>
                        </a:xfrm>
                        <a:custGeom>
                          <a:avLst/>
                          <a:gdLst/>
                          <a:ahLst/>
                          <a:cxnLst/>
                          <a:rect l="l" t="t" r="r" b="b"/>
                          <a:pathLst>
                            <a:path w="63500" h="62865">
                              <a:moveTo>
                                <a:pt x="31750" y="0"/>
                              </a:moveTo>
                              <a:lnTo>
                                <a:pt x="19389" y="2460"/>
                              </a:lnTo>
                              <a:lnTo>
                                <a:pt x="9297" y="9169"/>
                              </a:lnTo>
                              <a:lnTo>
                                <a:pt x="2494" y="19116"/>
                              </a:lnTo>
                              <a:lnTo>
                                <a:pt x="0" y="31292"/>
                              </a:lnTo>
                              <a:lnTo>
                                <a:pt x="2494" y="43468"/>
                              </a:lnTo>
                              <a:lnTo>
                                <a:pt x="9297" y="53416"/>
                              </a:lnTo>
                              <a:lnTo>
                                <a:pt x="19389" y="60124"/>
                              </a:lnTo>
                              <a:lnTo>
                                <a:pt x="31750" y="62585"/>
                              </a:lnTo>
                              <a:lnTo>
                                <a:pt x="44110" y="60124"/>
                              </a:lnTo>
                              <a:lnTo>
                                <a:pt x="54202" y="53416"/>
                              </a:lnTo>
                              <a:lnTo>
                                <a:pt x="61005" y="43468"/>
                              </a:lnTo>
                              <a:lnTo>
                                <a:pt x="63500" y="31292"/>
                              </a:lnTo>
                              <a:lnTo>
                                <a:pt x="61005" y="19116"/>
                              </a:lnTo>
                              <a:lnTo>
                                <a:pt x="54202" y="9169"/>
                              </a:lnTo>
                              <a:lnTo>
                                <a:pt x="44110" y="2460"/>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1.189899pt;margin-top:250.56691pt;width:5pt;height:4.95pt;mso-position-horizontal-relative:page;mso-position-vertical-relative:paragraph;z-index:16041984" id="docshape1827" coordorigin="424,5011" coordsize="100,99" path="m474,5011l454,5015,438,5026,428,5041,424,5061,428,5080,438,5095,454,5106,474,5110,493,5106,509,5095,520,5080,524,5061,520,5041,509,5026,493,5015,474,5011xe" filled="true" fillcolor="#f40000" stroked="false">
                <v:path arrowok="t"/>
                <v:fill type="solid"/>
                <w10:wrap type="none"/>
              </v:shape>
            </w:pict>
          </mc:Fallback>
        </mc:AlternateContent>
      </w:r>
      <w:r>
        <w:rPr>
          <w:w w:val="60"/>
        </w:rPr>
        <w:t>FINANCIAL</w:t>
      </w:r>
      <w:r>
        <w:rPr>
          <w:spacing w:val="-49"/>
        </w:rPr>
        <w:t> </w:t>
      </w:r>
      <w:r>
        <w:rPr>
          <w:w w:val="60"/>
        </w:rPr>
        <w:t>AND</w:t>
      </w:r>
      <w:r>
        <w:rPr>
          <w:spacing w:val="-49"/>
        </w:rPr>
        <w:t> </w:t>
      </w:r>
      <w:r>
        <w:rPr>
          <w:w w:val="60"/>
        </w:rPr>
        <w:t>PORTFOLIO</w:t>
      </w:r>
      <w:r>
        <w:rPr>
          <w:spacing w:val="-48"/>
        </w:rPr>
        <w:t> </w:t>
      </w:r>
      <w:r>
        <w:rPr>
          <w:spacing w:val="-4"/>
          <w:w w:val="60"/>
        </w:rPr>
        <w:t>DATA</w:t>
      </w:r>
    </w:p>
    <w:p>
      <w:pPr>
        <w:pStyle w:val="BodyText"/>
        <w:spacing w:before="127"/>
        <w:rPr>
          <w:sz w:val="20"/>
        </w:rPr>
      </w:pPr>
    </w:p>
    <w:tbl>
      <w:tblPr>
        <w:tblW w:w="0" w:type="auto"/>
        <w:jc w:val="left"/>
        <w:tblInd w:w="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46"/>
        <w:gridCol w:w="280"/>
        <w:gridCol w:w="1480"/>
        <w:gridCol w:w="1620"/>
        <w:gridCol w:w="1620"/>
        <w:gridCol w:w="1620"/>
        <w:gridCol w:w="1620"/>
        <w:gridCol w:w="1620"/>
        <w:gridCol w:w="1620"/>
        <w:gridCol w:w="1620"/>
        <w:gridCol w:w="1620"/>
        <w:gridCol w:w="1620"/>
        <w:gridCol w:w="1620"/>
        <w:gridCol w:w="1480"/>
      </w:tblGrid>
      <w:tr>
        <w:trPr>
          <w:trHeight w:val="377" w:hRule="atLeast"/>
        </w:trPr>
        <w:tc>
          <w:tcPr>
            <w:tcW w:w="24186" w:type="dxa"/>
            <w:gridSpan w:val="14"/>
          </w:tcPr>
          <w:p>
            <w:pPr>
              <w:pStyle w:val="TableParagraph"/>
              <w:spacing w:before="4"/>
              <w:ind w:left="-1"/>
              <w:rPr>
                <w:b/>
                <w:sz w:val="22"/>
              </w:rPr>
            </w:pPr>
            <w:r>
              <w:rPr>
                <w:b/>
                <w:w w:val="110"/>
                <w:sz w:val="22"/>
              </w:rPr>
              <w:t>2019–2022</w:t>
            </w:r>
            <w:r>
              <w:rPr>
                <w:b/>
                <w:spacing w:val="-11"/>
                <w:w w:val="110"/>
                <w:sz w:val="22"/>
              </w:rPr>
              <w:t> </w:t>
            </w:r>
            <w:r>
              <w:rPr>
                <w:b/>
                <w:w w:val="110"/>
                <w:sz w:val="22"/>
              </w:rPr>
              <w:t>Net</w:t>
            </w:r>
            <w:r>
              <w:rPr>
                <w:b/>
                <w:spacing w:val="-10"/>
                <w:w w:val="110"/>
                <w:sz w:val="22"/>
              </w:rPr>
              <w:t> </w:t>
            </w:r>
            <w:r>
              <w:rPr>
                <w:b/>
                <w:w w:val="110"/>
                <w:sz w:val="22"/>
              </w:rPr>
              <w:t>Operating</w:t>
            </w:r>
            <w:r>
              <w:rPr>
                <w:b/>
                <w:spacing w:val="-11"/>
                <w:w w:val="110"/>
                <w:sz w:val="22"/>
              </w:rPr>
              <w:t> </w:t>
            </w:r>
            <w:r>
              <w:rPr>
                <w:b/>
                <w:w w:val="110"/>
                <w:sz w:val="22"/>
              </w:rPr>
              <w:t>Revenues,</w:t>
            </w:r>
            <w:r>
              <w:rPr>
                <w:b/>
                <w:spacing w:val="-10"/>
                <w:w w:val="110"/>
                <w:sz w:val="22"/>
              </w:rPr>
              <w:t> </w:t>
            </w:r>
            <w:r>
              <w:rPr>
                <w:b/>
                <w:w w:val="110"/>
                <w:sz w:val="22"/>
              </w:rPr>
              <w:t>Operating</w:t>
            </w:r>
            <w:r>
              <w:rPr>
                <w:b/>
                <w:spacing w:val="-11"/>
                <w:w w:val="110"/>
                <w:sz w:val="22"/>
              </w:rPr>
              <w:t> </w:t>
            </w:r>
            <w:r>
              <w:rPr>
                <w:b/>
                <w:w w:val="110"/>
                <w:sz w:val="22"/>
              </w:rPr>
              <w:t>Income</w:t>
            </w:r>
            <w:r>
              <w:rPr>
                <w:b/>
                <w:spacing w:val="-10"/>
                <w:w w:val="110"/>
                <w:sz w:val="22"/>
              </w:rPr>
              <w:t> </w:t>
            </w:r>
            <w:r>
              <w:rPr>
                <w:b/>
                <w:w w:val="110"/>
                <w:sz w:val="22"/>
              </w:rPr>
              <w:t>and</w:t>
            </w:r>
            <w:r>
              <w:rPr>
                <w:b/>
                <w:spacing w:val="-11"/>
                <w:w w:val="110"/>
                <w:sz w:val="22"/>
              </w:rPr>
              <w:t> </w:t>
            </w:r>
            <w:r>
              <w:rPr>
                <w:b/>
                <w:w w:val="110"/>
                <w:sz w:val="22"/>
              </w:rPr>
              <w:t>Unit</w:t>
            </w:r>
            <w:r>
              <w:rPr>
                <w:b/>
                <w:spacing w:val="-10"/>
                <w:w w:val="110"/>
                <w:sz w:val="22"/>
              </w:rPr>
              <w:t> </w:t>
            </w:r>
            <w:r>
              <w:rPr>
                <w:b/>
                <w:w w:val="110"/>
                <w:sz w:val="22"/>
              </w:rPr>
              <w:t>Case</w:t>
            </w:r>
            <w:r>
              <w:rPr>
                <w:b/>
                <w:spacing w:val="-10"/>
                <w:w w:val="110"/>
                <w:sz w:val="22"/>
              </w:rPr>
              <w:t> </w:t>
            </w:r>
            <w:r>
              <w:rPr>
                <w:b/>
                <w:w w:val="110"/>
                <w:sz w:val="22"/>
              </w:rPr>
              <w:t>Volume</w:t>
            </w:r>
            <w:r>
              <w:rPr>
                <w:b/>
                <w:spacing w:val="-11"/>
                <w:w w:val="110"/>
                <w:sz w:val="22"/>
              </w:rPr>
              <w:t> </w:t>
            </w:r>
            <w:r>
              <w:rPr>
                <w:b/>
                <w:w w:val="110"/>
                <w:sz w:val="22"/>
              </w:rPr>
              <w:t>by</w:t>
            </w:r>
            <w:r>
              <w:rPr>
                <w:b/>
                <w:spacing w:val="-10"/>
                <w:w w:val="110"/>
                <w:sz w:val="22"/>
              </w:rPr>
              <w:t> </w:t>
            </w:r>
            <w:r>
              <w:rPr>
                <w:b/>
                <w:w w:val="110"/>
                <w:sz w:val="22"/>
              </w:rPr>
              <w:t>Operating</w:t>
            </w:r>
            <w:r>
              <w:rPr>
                <w:b/>
                <w:spacing w:val="-11"/>
                <w:w w:val="110"/>
                <w:sz w:val="22"/>
              </w:rPr>
              <w:t> </w:t>
            </w:r>
            <w:r>
              <w:rPr>
                <w:b/>
                <w:spacing w:val="-2"/>
                <w:w w:val="110"/>
                <w:sz w:val="22"/>
              </w:rPr>
              <w:t>Segment</w:t>
            </w:r>
          </w:p>
        </w:tc>
      </w:tr>
      <w:tr>
        <w:trPr>
          <w:trHeight w:val="404" w:hRule="atLeast"/>
        </w:trPr>
        <w:tc>
          <w:tcPr>
            <w:tcW w:w="4746" w:type="dxa"/>
            <w:tcBorders>
              <w:bottom w:val="single" w:sz="18" w:space="0" w:color="000000"/>
            </w:tcBorders>
          </w:tcPr>
          <w:p>
            <w:pPr>
              <w:pStyle w:val="TableParagraph"/>
              <w:spacing w:before="147"/>
              <w:ind w:left="-1"/>
              <w:rPr>
                <w:sz w:val="14"/>
              </w:rPr>
            </w:pPr>
            <w:r>
              <w:rPr>
                <w:w w:val="120"/>
                <w:sz w:val="14"/>
              </w:rPr>
              <w:t>Year</w:t>
            </w:r>
            <w:r>
              <w:rPr>
                <w:spacing w:val="23"/>
                <w:w w:val="120"/>
                <w:sz w:val="14"/>
              </w:rPr>
              <w:t> </w:t>
            </w:r>
            <w:r>
              <w:rPr>
                <w:w w:val="120"/>
                <w:sz w:val="14"/>
              </w:rPr>
              <w:t>ended</w:t>
            </w:r>
            <w:r>
              <w:rPr>
                <w:spacing w:val="23"/>
                <w:w w:val="120"/>
                <w:sz w:val="14"/>
              </w:rPr>
              <w:t> </w:t>
            </w:r>
            <w:r>
              <w:rPr>
                <w:w w:val="120"/>
                <w:sz w:val="14"/>
              </w:rPr>
              <w:t>December</w:t>
            </w:r>
            <w:r>
              <w:rPr>
                <w:spacing w:val="23"/>
                <w:w w:val="120"/>
                <w:sz w:val="14"/>
              </w:rPr>
              <w:t> </w:t>
            </w:r>
            <w:r>
              <w:rPr>
                <w:spacing w:val="-5"/>
                <w:w w:val="120"/>
                <w:sz w:val="14"/>
              </w:rPr>
              <w:t>31,</w:t>
            </w:r>
          </w:p>
        </w:tc>
        <w:tc>
          <w:tcPr>
            <w:tcW w:w="280" w:type="dxa"/>
          </w:tcPr>
          <w:p>
            <w:pPr>
              <w:pStyle w:val="TableParagraph"/>
              <w:rPr>
                <w:rFonts w:ascii="Times New Roman"/>
                <w:sz w:val="16"/>
              </w:rPr>
            </w:pPr>
          </w:p>
        </w:tc>
        <w:tc>
          <w:tcPr>
            <w:tcW w:w="1480" w:type="dxa"/>
            <w:tcBorders>
              <w:bottom w:val="single" w:sz="18" w:space="0" w:color="000000"/>
            </w:tcBorders>
          </w:tcPr>
          <w:p>
            <w:pPr>
              <w:pStyle w:val="TableParagraph"/>
              <w:rPr>
                <w:rFonts w:ascii="Times New Roman"/>
                <w:sz w:val="16"/>
              </w:rPr>
            </w:pPr>
          </w:p>
        </w:tc>
        <w:tc>
          <w:tcPr>
            <w:tcW w:w="1620" w:type="dxa"/>
            <w:tcBorders>
              <w:bottom w:val="single" w:sz="18" w:space="0" w:color="000000"/>
            </w:tcBorders>
          </w:tcPr>
          <w:p>
            <w:pPr>
              <w:pStyle w:val="TableParagraph"/>
              <w:spacing w:before="117"/>
              <w:ind w:left="2" w:right="3"/>
              <w:jc w:val="center"/>
              <w:rPr>
                <w:sz w:val="17"/>
              </w:rPr>
            </w:pPr>
            <w:r>
              <w:rPr>
                <w:spacing w:val="-4"/>
                <w:w w:val="120"/>
                <w:sz w:val="17"/>
              </w:rPr>
              <w:t>2019</w:t>
            </w:r>
          </w:p>
        </w:tc>
        <w:tc>
          <w:tcPr>
            <w:tcW w:w="1620" w:type="dxa"/>
            <w:tcBorders>
              <w:bottom w:val="single" w:sz="18" w:space="0" w:color="000000"/>
            </w:tcBorders>
          </w:tcPr>
          <w:p>
            <w:pPr>
              <w:pStyle w:val="TableParagraph"/>
              <w:rPr>
                <w:rFonts w:ascii="Times New Roman"/>
                <w:sz w:val="16"/>
              </w:rPr>
            </w:pPr>
          </w:p>
        </w:tc>
        <w:tc>
          <w:tcPr>
            <w:tcW w:w="1620" w:type="dxa"/>
            <w:tcBorders>
              <w:bottom w:val="single" w:sz="18" w:space="0" w:color="000000"/>
            </w:tcBorders>
          </w:tcPr>
          <w:p>
            <w:pPr>
              <w:pStyle w:val="TableParagraph"/>
              <w:rPr>
                <w:rFonts w:ascii="Times New Roman"/>
                <w:sz w:val="16"/>
              </w:rPr>
            </w:pPr>
          </w:p>
        </w:tc>
        <w:tc>
          <w:tcPr>
            <w:tcW w:w="1620" w:type="dxa"/>
            <w:tcBorders>
              <w:bottom w:val="single" w:sz="18" w:space="0" w:color="000000"/>
            </w:tcBorders>
          </w:tcPr>
          <w:p>
            <w:pPr>
              <w:pStyle w:val="TableParagraph"/>
              <w:spacing w:before="117"/>
              <w:ind w:left="2" w:right="3"/>
              <w:jc w:val="center"/>
              <w:rPr>
                <w:sz w:val="17"/>
              </w:rPr>
            </w:pPr>
            <w:r>
              <w:rPr>
                <w:spacing w:val="-4"/>
                <w:w w:val="130"/>
                <w:sz w:val="17"/>
              </w:rPr>
              <w:t>2020</w:t>
            </w:r>
          </w:p>
        </w:tc>
        <w:tc>
          <w:tcPr>
            <w:tcW w:w="1620" w:type="dxa"/>
            <w:tcBorders>
              <w:bottom w:val="single" w:sz="18" w:space="0" w:color="000000"/>
            </w:tcBorders>
          </w:tcPr>
          <w:p>
            <w:pPr>
              <w:pStyle w:val="TableParagraph"/>
              <w:rPr>
                <w:rFonts w:ascii="Times New Roman"/>
                <w:sz w:val="16"/>
              </w:rPr>
            </w:pPr>
          </w:p>
        </w:tc>
        <w:tc>
          <w:tcPr>
            <w:tcW w:w="1620" w:type="dxa"/>
            <w:tcBorders>
              <w:bottom w:val="single" w:sz="18" w:space="0" w:color="000000"/>
            </w:tcBorders>
          </w:tcPr>
          <w:p>
            <w:pPr>
              <w:pStyle w:val="TableParagraph"/>
              <w:rPr>
                <w:rFonts w:ascii="Times New Roman"/>
                <w:sz w:val="16"/>
              </w:rPr>
            </w:pPr>
          </w:p>
        </w:tc>
        <w:tc>
          <w:tcPr>
            <w:tcW w:w="1620" w:type="dxa"/>
            <w:tcBorders>
              <w:bottom w:val="single" w:sz="18" w:space="0" w:color="000000"/>
            </w:tcBorders>
          </w:tcPr>
          <w:p>
            <w:pPr>
              <w:pStyle w:val="TableParagraph"/>
              <w:spacing w:before="117"/>
              <w:ind w:left="3" w:right="1"/>
              <w:jc w:val="center"/>
              <w:rPr>
                <w:sz w:val="17"/>
              </w:rPr>
            </w:pPr>
            <w:r>
              <w:rPr>
                <w:spacing w:val="-4"/>
                <w:w w:val="115"/>
                <w:sz w:val="17"/>
              </w:rPr>
              <w:t>2021</w:t>
            </w:r>
          </w:p>
        </w:tc>
        <w:tc>
          <w:tcPr>
            <w:tcW w:w="1620" w:type="dxa"/>
            <w:tcBorders>
              <w:bottom w:val="single" w:sz="18" w:space="0" w:color="000000"/>
            </w:tcBorders>
          </w:tcPr>
          <w:p>
            <w:pPr>
              <w:pStyle w:val="TableParagraph"/>
              <w:rPr>
                <w:rFonts w:ascii="Times New Roman"/>
                <w:sz w:val="16"/>
              </w:rPr>
            </w:pPr>
          </w:p>
        </w:tc>
        <w:tc>
          <w:tcPr>
            <w:tcW w:w="1620" w:type="dxa"/>
            <w:tcBorders>
              <w:bottom w:val="single" w:sz="18" w:space="0" w:color="000000"/>
            </w:tcBorders>
          </w:tcPr>
          <w:p>
            <w:pPr>
              <w:pStyle w:val="TableParagraph"/>
              <w:rPr>
                <w:rFonts w:ascii="Times New Roman"/>
                <w:sz w:val="16"/>
              </w:rPr>
            </w:pPr>
          </w:p>
        </w:tc>
        <w:tc>
          <w:tcPr>
            <w:tcW w:w="1620" w:type="dxa"/>
            <w:tcBorders>
              <w:bottom w:val="single" w:sz="18" w:space="0" w:color="000000"/>
            </w:tcBorders>
          </w:tcPr>
          <w:p>
            <w:pPr>
              <w:pStyle w:val="TableParagraph"/>
              <w:spacing w:before="117"/>
              <w:ind w:left="2" w:right="2"/>
              <w:jc w:val="center"/>
              <w:rPr>
                <w:b/>
                <w:sz w:val="17"/>
              </w:rPr>
            </w:pPr>
            <w:r>
              <w:rPr>
                <w:b/>
                <w:spacing w:val="-4"/>
                <w:w w:val="115"/>
                <w:sz w:val="17"/>
              </w:rPr>
              <w:t>2022</w:t>
            </w:r>
          </w:p>
        </w:tc>
        <w:tc>
          <w:tcPr>
            <w:tcW w:w="1480" w:type="dxa"/>
            <w:tcBorders>
              <w:bottom w:val="single" w:sz="18" w:space="0" w:color="000000"/>
            </w:tcBorders>
          </w:tcPr>
          <w:p>
            <w:pPr>
              <w:pStyle w:val="TableParagraph"/>
              <w:rPr>
                <w:rFonts w:ascii="Times New Roman"/>
                <w:sz w:val="16"/>
              </w:rPr>
            </w:pPr>
          </w:p>
        </w:tc>
      </w:tr>
      <w:tr>
        <w:trPr>
          <w:trHeight w:val="346" w:hRule="atLeast"/>
        </w:trPr>
        <w:tc>
          <w:tcPr>
            <w:tcW w:w="4746" w:type="dxa"/>
            <w:tcBorders>
              <w:top w:val="single" w:sz="18" w:space="0" w:color="000000"/>
            </w:tcBorders>
          </w:tcPr>
          <w:p>
            <w:pPr>
              <w:pStyle w:val="TableParagraph"/>
              <w:spacing w:line="161" w:lineRule="exact" w:before="166"/>
              <w:ind w:left="-1"/>
              <w:rPr>
                <w:sz w:val="14"/>
              </w:rPr>
            </w:pPr>
            <w:r>
              <w:rPr>
                <w:w w:val="105"/>
                <w:sz w:val="14"/>
              </w:rPr>
              <w:t>(In</w:t>
            </w:r>
            <w:r>
              <w:rPr>
                <w:spacing w:val="-11"/>
                <w:w w:val="105"/>
                <w:sz w:val="14"/>
              </w:rPr>
              <w:t> </w:t>
            </w:r>
            <w:r>
              <w:rPr>
                <w:spacing w:val="-2"/>
                <w:w w:val="115"/>
                <w:sz w:val="14"/>
              </w:rPr>
              <w:t>millions)</w:t>
            </w:r>
          </w:p>
        </w:tc>
        <w:tc>
          <w:tcPr>
            <w:tcW w:w="280" w:type="dxa"/>
            <w:vMerge w:val="restart"/>
          </w:tcPr>
          <w:p>
            <w:pPr>
              <w:pStyle w:val="TableParagraph"/>
              <w:rPr>
                <w:rFonts w:ascii="Times New Roman"/>
                <w:sz w:val="16"/>
              </w:rPr>
            </w:pPr>
          </w:p>
        </w:tc>
        <w:tc>
          <w:tcPr>
            <w:tcW w:w="1480" w:type="dxa"/>
            <w:vMerge w:val="restart"/>
            <w:tcBorders>
              <w:top w:val="single" w:sz="18" w:space="0" w:color="000000"/>
              <w:bottom w:val="single" w:sz="12" w:space="0" w:color="BFBFBF"/>
            </w:tcBorders>
          </w:tcPr>
          <w:p>
            <w:pPr>
              <w:pStyle w:val="TableParagraph"/>
              <w:spacing w:before="16"/>
              <w:rPr>
                <w:sz w:val="16"/>
              </w:rPr>
            </w:pPr>
          </w:p>
          <w:p>
            <w:pPr>
              <w:pStyle w:val="TableParagraph"/>
              <w:spacing w:line="235" w:lineRule="auto" w:before="1"/>
              <w:ind w:left="450" w:right="121" w:firstLine="575"/>
              <w:jc w:val="both"/>
              <w:rPr>
                <w:sz w:val="16"/>
              </w:rPr>
            </w:pPr>
            <w:r>
              <w:rPr/>
              <mc:AlternateContent>
                <mc:Choice Requires="wps">
                  <w:drawing>
                    <wp:anchor distT="0" distB="0" distL="0" distR="0" allowOverlap="1" layoutInCell="1" locked="0" behindDoc="1" simplePos="0" relativeHeight="471890944">
                      <wp:simplePos x="0" y="0"/>
                      <wp:positionH relativeFrom="column">
                        <wp:posOffset>933451</wp:posOffset>
                      </wp:positionH>
                      <wp:positionV relativeFrom="paragraph">
                        <wp:posOffset>354251</wp:posOffset>
                      </wp:positionV>
                      <wp:extent cx="12700" cy="12700"/>
                      <wp:effectExtent l="0" t="0" r="0" b="0"/>
                      <wp:wrapNone/>
                      <wp:docPr id="2327" name="Group 2327"/>
                      <wp:cNvGraphicFramePr>
                        <a:graphicFrameLocks/>
                      </wp:cNvGraphicFramePr>
                      <a:graphic>
                        <a:graphicData uri="http://schemas.microsoft.com/office/word/2010/wordprocessingGroup">
                          <wpg:wgp>
                            <wpg:cNvPr id="2327" name="Group 2327"/>
                            <wpg:cNvGrpSpPr/>
                            <wpg:grpSpPr>
                              <a:xfrm>
                                <a:off x="0" y="0"/>
                                <a:ext cx="12700" cy="12700"/>
                                <a:chExt cx="12700" cy="12700"/>
                              </a:xfrm>
                            </wpg:grpSpPr>
                            <wps:wsp>
                              <wps:cNvPr id="2328" name="Graphic 232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3.500099pt;margin-top:27.893856pt;width:1pt;height:1pt;mso-position-horizontal-relative:column;mso-position-vertical-relative:paragraph;z-index:-31425536" id="docshapegroup1828" coordorigin="1470,558" coordsize="20,20">
                      <v:shape style="position:absolute;left:1470;top:557;width:20;height:20" id="docshape1829" coordorigin="1470,558" coordsize="20,20" path="m1470,568l1473,561,1480,558,1487,561,1490,568,1487,575,1480,578,1473,575,1470,568xe" filled="true" fillcolor="#000000" stroked="false">
                        <v:path arrowok="t"/>
                        <v:fill type="solid"/>
                      </v:shape>
                      <w10:wrap type="none"/>
                    </v:group>
                  </w:pict>
                </mc:Fallback>
              </mc:AlternateContent>
            </w:r>
            <w:r>
              <w:rPr>
                <w:spacing w:val="-4"/>
                <w:w w:val="125"/>
                <w:sz w:val="16"/>
              </w:rPr>
              <w:t>Net </w:t>
            </w:r>
            <w:r>
              <w:rPr>
                <w:spacing w:val="-2"/>
                <w:w w:val="125"/>
                <w:sz w:val="16"/>
              </w:rPr>
              <w:t>Operating Revenues</w:t>
            </w:r>
          </w:p>
        </w:tc>
        <w:tc>
          <w:tcPr>
            <w:tcW w:w="1620" w:type="dxa"/>
            <w:tcBorders>
              <w:top w:val="single" w:sz="18" w:space="0" w:color="000000"/>
              <w:left w:val="dotted" w:sz="8" w:space="0" w:color="000000"/>
              <w:right w:val="dotted" w:sz="8" w:space="0" w:color="000000"/>
            </w:tcBorders>
          </w:tcPr>
          <w:p>
            <w:pPr>
              <w:pStyle w:val="TableParagraph"/>
              <w:spacing w:before="9" w:after="1"/>
              <w:rPr>
                <w:sz w:val="15"/>
              </w:rPr>
            </w:pPr>
          </w:p>
          <w:p>
            <w:pPr>
              <w:pStyle w:val="TableParagraph"/>
              <w:tabs>
                <w:tab w:pos="1600" w:val="left" w:leader="none"/>
              </w:tabs>
              <w:spacing w:line="20" w:lineRule="exact"/>
              <w:ind w:left="-20" w:right="-87"/>
              <w:rPr>
                <w:sz w:val="2"/>
              </w:rPr>
            </w:pPr>
            <w:r>
              <w:rPr>
                <w:sz w:val="2"/>
              </w:rPr>
              <mc:AlternateContent>
                <mc:Choice Requires="wps">
                  <w:drawing>
                    <wp:inline distT="0" distB="0" distL="0" distR="0">
                      <wp:extent cx="12700" cy="12700"/>
                      <wp:effectExtent l="0" t="0" r="0" b="0"/>
                      <wp:docPr id="2329" name="Group 2329"/>
                      <wp:cNvGraphicFramePr>
                        <a:graphicFrameLocks/>
                      </wp:cNvGraphicFramePr>
                      <a:graphic>
                        <a:graphicData uri="http://schemas.microsoft.com/office/word/2010/wordprocessingGroup">
                          <wpg:wgp>
                            <wpg:cNvPr id="2329" name="Group 2329"/>
                            <wpg:cNvGrpSpPr/>
                            <wpg:grpSpPr>
                              <a:xfrm>
                                <a:off x="0" y="0"/>
                                <a:ext cx="12700" cy="12700"/>
                                <a:chExt cx="12700" cy="12700"/>
                              </a:xfrm>
                            </wpg:grpSpPr>
                            <wps:wsp>
                              <wps:cNvPr id="2330" name="Graphic 2330"/>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830" coordorigin="0,0" coordsize="20,20">
                      <v:shape style="position:absolute;left:0;top:0;width:20;height:20" id="docshape1831" coordorigin="0,0" coordsize="20,20" path="m0,10l3,3,10,0,17,3,20,10,17,17,10,20,3,17,0,10xe" filled="true" fillcolor="#000000" stroked="false">
                        <v:path arrowok="t"/>
                        <v:fill type="solid"/>
                      </v:shape>
                    </v:group>
                  </w:pict>
                </mc:Fallback>
              </mc:AlternateContent>
            </w:r>
            <w:r>
              <w:rPr>
                <w:sz w:val="2"/>
              </w:rPr>
            </w:r>
            <w:r>
              <w:rPr>
                <w:sz w:val="2"/>
              </w:rPr>
              <w:tab/>
            </w:r>
            <w:r>
              <w:rPr>
                <w:sz w:val="2"/>
              </w:rPr>
              <mc:AlternateContent>
                <mc:Choice Requires="wps">
                  <w:drawing>
                    <wp:inline distT="0" distB="0" distL="0" distR="0">
                      <wp:extent cx="12700" cy="12700"/>
                      <wp:effectExtent l="0" t="0" r="0" b="0"/>
                      <wp:docPr id="2331" name="Group 2331"/>
                      <wp:cNvGraphicFramePr>
                        <a:graphicFrameLocks/>
                      </wp:cNvGraphicFramePr>
                      <a:graphic>
                        <a:graphicData uri="http://schemas.microsoft.com/office/word/2010/wordprocessingGroup">
                          <wpg:wgp>
                            <wpg:cNvPr id="2331" name="Group 2331"/>
                            <wpg:cNvGrpSpPr/>
                            <wpg:grpSpPr>
                              <a:xfrm>
                                <a:off x="0" y="0"/>
                                <a:ext cx="12700" cy="12700"/>
                                <a:chExt cx="12700" cy="12700"/>
                              </a:xfrm>
                            </wpg:grpSpPr>
                            <wps:wsp>
                              <wps:cNvPr id="2332" name="Graphic 2332"/>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832" coordorigin="0,0" coordsize="20,20">
                      <v:shape style="position:absolute;left:0;top:0;width:20;height:20" id="docshape1833" coordorigin="0,0" coordsize="20,20" path="m0,10l3,3,10,0,17,3,20,10,17,17,10,20,3,17,0,10xe" filled="true" fillcolor="#000000" stroked="false">
                        <v:path arrowok="t"/>
                        <v:fill type="solid"/>
                      </v:shape>
                    </v:group>
                  </w:pict>
                </mc:Fallback>
              </mc:AlternateContent>
            </w:r>
            <w:r>
              <w:rPr>
                <w:sz w:val="2"/>
              </w:rPr>
            </w:r>
          </w:p>
        </w:tc>
        <w:tc>
          <w:tcPr>
            <w:tcW w:w="1620" w:type="dxa"/>
            <w:vMerge w:val="restart"/>
            <w:tcBorders>
              <w:top w:val="single" w:sz="18" w:space="0" w:color="000000"/>
              <w:bottom w:val="single" w:sz="12" w:space="0" w:color="BFBFBF"/>
            </w:tcBorders>
          </w:tcPr>
          <w:p>
            <w:pPr>
              <w:pStyle w:val="TableParagraph"/>
              <w:spacing w:before="16"/>
              <w:rPr>
                <w:sz w:val="16"/>
              </w:rPr>
            </w:pPr>
          </w:p>
          <w:p>
            <w:pPr>
              <w:pStyle w:val="TableParagraph"/>
              <w:spacing w:line="235" w:lineRule="auto" w:before="1"/>
              <w:ind w:left="802" w:right="128" w:hanging="187"/>
              <w:jc w:val="both"/>
              <w:rPr>
                <w:sz w:val="16"/>
              </w:rPr>
            </w:pPr>
            <w:r>
              <w:rPr/>
              <mc:AlternateContent>
                <mc:Choice Requires="wps">
                  <w:drawing>
                    <wp:anchor distT="0" distB="0" distL="0" distR="0" allowOverlap="1" layoutInCell="1" locked="0" behindDoc="1" simplePos="0" relativeHeight="471891456">
                      <wp:simplePos x="0" y="0"/>
                      <wp:positionH relativeFrom="column">
                        <wp:posOffset>-6350</wp:posOffset>
                      </wp:positionH>
                      <wp:positionV relativeFrom="paragraph">
                        <wp:posOffset>354353</wp:posOffset>
                      </wp:positionV>
                      <wp:extent cx="12700" cy="12700"/>
                      <wp:effectExtent l="0" t="0" r="0" b="0"/>
                      <wp:wrapNone/>
                      <wp:docPr id="2333" name="Group 2333"/>
                      <wp:cNvGraphicFramePr>
                        <a:graphicFrameLocks/>
                      </wp:cNvGraphicFramePr>
                      <a:graphic>
                        <a:graphicData uri="http://schemas.microsoft.com/office/word/2010/wordprocessingGroup">
                          <wpg:wgp>
                            <wpg:cNvPr id="2333" name="Group 2333"/>
                            <wpg:cNvGrpSpPr/>
                            <wpg:grpSpPr>
                              <a:xfrm>
                                <a:off x="0" y="0"/>
                                <a:ext cx="12700" cy="12700"/>
                                <a:chExt cx="12700" cy="12700"/>
                              </a:xfrm>
                            </wpg:grpSpPr>
                            <wps:wsp>
                              <wps:cNvPr id="2334" name="Graphic 233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pt;margin-top:27.901852pt;width:1pt;height:1pt;mso-position-horizontal-relative:column;mso-position-vertical-relative:paragraph;z-index:-31425024" id="docshapegroup1834" coordorigin="-10,558" coordsize="20,20">
                      <v:shape style="position:absolute;left:-10;top:558;width:20;height:20" id="docshape1835" coordorigin="-10,558" coordsize="20,20" path="m-10,568l-7,561,0,558,7,561,10,568,7,575,0,578,-7,575,-10,568xe" filled="true" fillcolor="#000000" stroked="false">
                        <v:path arrowok="t"/>
                        <v:fill type="solid"/>
                      </v:shape>
                      <w10:wrap type="none"/>
                    </v:group>
                  </w:pict>
                </mc:Fallback>
              </mc:AlternateContent>
            </w:r>
            <w:r>
              <w:rPr>
                <w:w w:val="125"/>
                <w:sz w:val="16"/>
              </w:rPr>
              <w:t>Unit</w:t>
            </w:r>
            <w:r>
              <w:rPr>
                <w:spacing w:val="-11"/>
                <w:w w:val="125"/>
                <w:sz w:val="16"/>
              </w:rPr>
              <w:t> </w:t>
            </w:r>
            <w:r>
              <w:rPr>
                <w:w w:val="125"/>
                <w:sz w:val="16"/>
              </w:rPr>
              <w:t>Case </w:t>
            </w:r>
            <w:r>
              <w:rPr>
                <w:spacing w:val="-2"/>
                <w:w w:val="125"/>
                <w:sz w:val="16"/>
              </w:rPr>
              <w:t>Volume Growth</w:t>
            </w:r>
          </w:p>
        </w:tc>
        <w:tc>
          <w:tcPr>
            <w:tcW w:w="1620" w:type="dxa"/>
            <w:vMerge w:val="restart"/>
            <w:tcBorders>
              <w:top w:val="single" w:sz="18" w:space="0" w:color="000000"/>
              <w:bottom w:val="single" w:sz="12" w:space="0" w:color="BFBFBF"/>
            </w:tcBorders>
          </w:tcPr>
          <w:p>
            <w:pPr>
              <w:pStyle w:val="TableParagraph"/>
              <w:spacing w:before="16"/>
              <w:rPr>
                <w:sz w:val="16"/>
              </w:rPr>
            </w:pPr>
          </w:p>
          <w:p>
            <w:pPr>
              <w:pStyle w:val="TableParagraph"/>
              <w:spacing w:line="235" w:lineRule="auto"/>
              <w:ind w:left="575" w:right="127" w:firstLine="575"/>
              <w:jc w:val="both"/>
              <w:rPr>
                <w:sz w:val="16"/>
              </w:rPr>
            </w:pPr>
            <w:r>
              <w:rPr/>
              <mc:AlternateContent>
                <mc:Choice Requires="wps">
                  <w:drawing>
                    <wp:anchor distT="0" distB="0" distL="0" distR="0" allowOverlap="1" layoutInCell="1" locked="0" behindDoc="1" simplePos="0" relativeHeight="471891968">
                      <wp:simplePos x="0" y="0"/>
                      <wp:positionH relativeFrom="column">
                        <wp:posOffset>1022350</wp:posOffset>
                      </wp:positionH>
                      <wp:positionV relativeFrom="paragraph">
                        <wp:posOffset>353820</wp:posOffset>
                      </wp:positionV>
                      <wp:extent cx="12700" cy="12700"/>
                      <wp:effectExtent l="0" t="0" r="0" b="0"/>
                      <wp:wrapNone/>
                      <wp:docPr id="2335" name="Group 2335"/>
                      <wp:cNvGraphicFramePr>
                        <a:graphicFrameLocks/>
                      </wp:cNvGraphicFramePr>
                      <a:graphic>
                        <a:graphicData uri="http://schemas.microsoft.com/office/word/2010/wordprocessingGroup">
                          <wpg:wgp>
                            <wpg:cNvPr id="2335" name="Group 2335"/>
                            <wpg:cNvGrpSpPr/>
                            <wpg:grpSpPr>
                              <a:xfrm>
                                <a:off x="0" y="0"/>
                                <a:ext cx="12700" cy="12700"/>
                                <a:chExt cx="12700" cy="12700"/>
                              </a:xfrm>
                            </wpg:grpSpPr>
                            <wps:wsp>
                              <wps:cNvPr id="2336" name="Graphic 233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5pt;margin-top:27.859848pt;width:1pt;height:1pt;mso-position-horizontal-relative:column;mso-position-vertical-relative:paragraph;z-index:-31424512" id="docshapegroup1836" coordorigin="1610,557" coordsize="20,20">
                      <v:shape style="position:absolute;left:1610;top:557;width:20;height:20" id="docshape1837" coordorigin="1610,557" coordsize="20,20" path="m1610,567l1613,560,1620,557,1627,560,1630,567,1627,574,1620,577,1613,574,1610,567xe" filled="true" fillcolor="#000000" stroked="false">
                        <v:path arrowok="t"/>
                        <v:fill type="solid"/>
                      </v:shape>
                      <w10:wrap type="none"/>
                    </v:group>
                  </w:pict>
                </mc:Fallback>
              </mc:AlternateContent>
            </w:r>
            <w:r>
              <w:rPr>
                <w:spacing w:val="-4"/>
                <w:w w:val="125"/>
                <w:sz w:val="16"/>
              </w:rPr>
              <w:t>Net </w:t>
            </w:r>
            <w:r>
              <w:rPr>
                <w:spacing w:val="-2"/>
                <w:w w:val="125"/>
                <w:sz w:val="16"/>
              </w:rPr>
              <w:t>Operating Revenues</w:t>
            </w:r>
          </w:p>
        </w:tc>
        <w:tc>
          <w:tcPr>
            <w:tcW w:w="1620" w:type="dxa"/>
            <w:tcBorders>
              <w:top w:val="single" w:sz="18" w:space="0" w:color="000000"/>
              <w:left w:val="dotted" w:sz="8" w:space="0" w:color="000000"/>
              <w:right w:val="dotted" w:sz="8" w:space="0" w:color="000000"/>
            </w:tcBorders>
          </w:tcPr>
          <w:p>
            <w:pPr>
              <w:pStyle w:val="TableParagraph"/>
              <w:spacing w:before="9" w:after="1"/>
              <w:rPr>
                <w:sz w:val="15"/>
              </w:rPr>
            </w:pPr>
          </w:p>
          <w:p>
            <w:pPr>
              <w:pStyle w:val="TableParagraph"/>
              <w:tabs>
                <w:tab w:pos="1600" w:val="left" w:leader="none"/>
              </w:tabs>
              <w:spacing w:line="20" w:lineRule="exact"/>
              <w:ind w:left="-20" w:right="-87"/>
              <w:rPr>
                <w:sz w:val="2"/>
              </w:rPr>
            </w:pPr>
            <w:r>
              <w:rPr>
                <w:sz w:val="2"/>
              </w:rPr>
              <mc:AlternateContent>
                <mc:Choice Requires="wps">
                  <w:drawing>
                    <wp:inline distT="0" distB="0" distL="0" distR="0">
                      <wp:extent cx="12700" cy="12700"/>
                      <wp:effectExtent l="0" t="0" r="0" b="0"/>
                      <wp:docPr id="2337" name="Group 2337"/>
                      <wp:cNvGraphicFramePr>
                        <a:graphicFrameLocks/>
                      </wp:cNvGraphicFramePr>
                      <a:graphic>
                        <a:graphicData uri="http://schemas.microsoft.com/office/word/2010/wordprocessingGroup">
                          <wpg:wgp>
                            <wpg:cNvPr id="2337" name="Group 2337"/>
                            <wpg:cNvGrpSpPr/>
                            <wpg:grpSpPr>
                              <a:xfrm>
                                <a:off x="0" y="0"/>
                                <a:ext cx="12700" cy="12700"/>
                                <a:chExt cx="12700" cy="12700"/>
                              </a:xfrm>
                            </wpg:grpSpPr>
                            <wps:wsp>
                              <wps:cNvPr id="2338" name="Graphic 2338"/>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838" coordorigin="0,0" coordsize="20,20">
                      <v:shape style="position:absolute;left:0;top:0;width:20;height:20" id="docshape1839" coordorigin="0,0" coordsize="20,20" path="m0,10l3,3,10,0,17,3,20,10,17,17,10,20,3,17,0,10xe" filled="true" fillcolor="#000000" stroked="false">
                        <v:path arrowok="t"/>
                        <v:fill type="solid"/>
                      </v:shape>
                    </v:group>
                  </w:pict>
                </mc:Fallback>
              </mc:AlternateContent>
            </w:r>
            <w:r>
              <w:rPr>
                <w:sz w:val="2"/>
              </w:rPr>
            </w:r>
            <w:r>
              <w:rPr>
                <w:sz w:val="2"/>
              </w:rPr>
              <w:tab/>
            </w:r>
            <w:r>
              <w:rPr>
                <w:sz w:val="2"/>
              </w:rPr>
              <mc:AlternateContent>
                <mc:Choice Requires="wps">
                  <w:drawing>
                    <wp:inline distT="0" distB="0" distL="0" distR="0">
                      <wp:extent cx="12700" cy="12700"/>
                      <wp:effectExtent l="0" t="0" r="0" b="0"/>
                      <wp:docPr id="2339" name="Group 2339"/>
                      <wp:cNvGraphicFramePr>
                        <a:graphicFrameLocks/>
                      </wp:cNvGraphicFramePr>
                      <a:graphic>
                        <a:graphicData uri="http://schemas.microsoft.com/office/word/2010/wordprocessingGroup">
                          <wpg:wgp>
                            <wpg:cNvPr id="2339" name="Group 2339"/>
                            <wpg:cNvGrpSpPr/>
                            <wpg:grpSpPr>
                              <a:xfrm>
                                <a:off x="0" y="0"/>
                                <a:ext cx="12700" cy="12700"/>
                                <a:chExt cx="12700" cy="12700"/>
                              </a:xfrm>
                            </wpg:grpSpPr>
                            <wps:wsp>
                              <wps:cNvPr id="2340" name="Graphic 2340"/>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840" coordorigin="0,0" coordsize="20,20">
                      <v:shape style="position:absolute;left:0;top:0;width:20;height:20" id="docshape1841" coordorigin="0,0" coordsize="20,20" path="m0,10l3,3,10,0,17,3,20,10,17,17,10,20,3,17,0,10xe" filled="true" fillcolor="#000000" stroked="false">
                        <v:path arrowok="t"/>
                        <v:fill type="solid"/>
                      </v:shape>
                    </v:group>
                  </w:pict>
                </mc:Fallback>
              </mc:AlternateContent>
            </w:r>
            <w:r>
              <w:rPr>
                <w:sz w:val="2"/>
              </w:rPr>
            </w:r>
          </w:p>
        </w:tc>
        <w:tc>
          <w:tcPr>
            <w:tcW w:w="1620" w:type="dxa"/>
            <w:vMerge w:val="restart"/>
            <w:tcBorders>
              <w:top w:val="single" w:sz="18" w:space="0" w:color="000000"/>
              <w:bottom w:val="single" w:sz="12" w:space="0" w:color="BFBFBF"/>
            </w:tcBorders>
          </w:tcPr>
          <w:p>
            <w:pPr>
              <w:pStyle w:val="TableParagraph"/>
              <w:spacing w:before="16"/>
              <w:rPr>
                <w:sz w:val="16"/>
              </w:rPr>
            </w:pPr>
          </w:p>
          <w:p>
            <w:pPr>
              <w:pStyle w:val="TableParagraph"/>
              <w:spacing w:line="235" w:lineRule="auto"/>
              <w:ind w:left="802" w:right="128" w:hanging="187"/>
              <w:jc w:val="both"/>
              <w:rPr>
                <w:sz w:val="16"/>
              </w:rPr>
            </w:pPr>
            <w:r>
              <w:rPr/>
              <mc:AlternateContent>
                <mc:Choice Requires="wps">
                  <w:drawing>
                    <wp:anchor distT="0" distB="0" distL="0" distR="0" allowOverlap="1" layoutInCell="1" locked="0" behindDoc="1" simplePos="0" relativeHeight="471892480">
                      <wp:simplePos x="0" y="0"/>
                      <wp:positionH relativeFrom="column">
                        <wp:posOffset>-6350</wp:posOffset>
                      </wp:positionH>
                      <wp:positionV relativeFrom="paragraph">
                        <wp:posOffset>353921</wp:posOffset>
                      </wp:positionV>
                      <wp:extent cx="12700" cy="12700"/>
                      <wp:effectExtent l="0" t="0" r="0" b="0"/>
                      <wp:wrapNone/>
                      <wp:docPr id="2341" name="Group 2341"/>
                      <wp:cNvGraphicFramePr>
                        <a:graphicFrameLocks/>
                      </wp:cNvGraphicFramePr>
                      <a:graphic>
                        <a:graphicData uri="http://schemas.microsoft.com/office/word/2010/wordprocessingGroup">
                          <wpg:wgp>
                            <wpg:cNvPr id="2341" name="Group 2341"/>
                            <wpg:cNvGrpSpPr/>
                            <wpg:grpSpPr>
                              <a:xfrm>
                                <a:off x="0" y="0"/>
                                <a:ext cx="12700" cy="12700"/>
                                <a:chExt cx="12700" cy="12700"/>
                              </a:xfrm>
                            </wpg:grpSpPr>
                            <wps:wsp>
                              <wps:cNvPr id="2342" name="Graphic 234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pt;margin-top:27.867844pt;width:1pt;height:1pt;mso-position-horizontal-relative:column;mso-position-vertical-relative:paragraph;z-index:-31424000" id="docshapegroup1842" coordorigin="-10,557" coordsize="20,20">
                      <v:shape style="position:absolute;left:-10;top:557;width:20;height:20" id="docshape1843" coordorigin="-10,557" coordsize="20,20" path="m-10,567l-7,560,0,557,7,560,10,567,7,574,0,577,-7,574,-10,567xe" filled="true" fillcolor="#000000" stroked="false">
                        <v:path arrowok="t"/>
                        <v:fill type="solid"/>
                      </v:shape>
                      <w10:wrap type="none"/>
                    </v:group>
                  </w:pict>
                </mc:Fallback>
              </mc:AlternateContent>
            </w:r>
            <w:r>
              <w:rPr>
                <w:w w:val="125"/>
                <w:sz w:val="16"/>
              </w:rPr>
              <w:t>Unit</w:t>
            </w:r>
            <w:r>
              <w:rPr>
                <w:spacing w:val="-11"/>
                <w:w w:val="125"/>
                <w:sz w:val="16"/>
              </w:rPr>
              <w:t> </w:t>
            </w:r>
            <w:r>
              <w:rPr>
                <w:w w:val="125"/>
                <w:sz w:val="16"/>
              </w:rPr>
              <w:t>Case </w:t>
            </w:r>
            <w:r>
              <w:rPr>
                <w:spacing w:val="-2"/>
                <w:w w:val="125"/>
                <w:sz w:val="16"/>
              </w:rPr>
              <w:t>Volume Growth</w:t>
            </w:r>
          </w:p>
        </w:tc>
        <w:tc>
          <w:tcPr>
            <w:tcW w:w="1620" w:type="dxa"/>
            <w:vMerge w:val="restart"/>
            <w:tcBorders>
              <w:top w:val="single" w:sz="18" w:space="0" w:color="000000"/>
              <w:bottom w:val="single" w:sz="12" w:space="0" w:color="BFBFBF"/>
            </w:tcBorders>
          </w:tcPr>
          <w:p>
            <w:pPr>
              <w:pStyle w:val="TableParagraph"/>
              <w:spacing w:before="16"/>
              <w:rPr>
                <w:sz w:val="16"/>
              </w:rPr>
            </w:pPr>
          </w:p>
          <w:p>
            <w:pPr>
              <w:pStyle w:val="TableParagraph"/>
              <w:spacing w:line="235" w:lineRule="auto"/>
              <w:ind w:left="575" w:right="127" w:firstLine="575"/>
              <w:jc w:val="both"/>
              <w:rPr>
                <w:sz w:val="16"/>
              </w:rPr>
            </w:pPr>
            <w:r>
              <w:rPr/>
              <mc:AlternateContent>
                <mc:Choice Requires="wps">
                  <w:drawing>
                    <wp:anchor distT="0" distB="0" distL="0" distR="0" allowOverlap="1" layoutInCell="1" locked="0" behindDoc="1" simplePos="0" relativeHeight="471892992">
                      <wp:simplePos x="0" y="0"/>
                      <wp:positionH relativeFrom="column">
                        <wp:posOffset>1022350</wp:posOffset>
                      </wp:positionH>
                      <wp:positionV relativeFrom="paragraph">
                        <wp:posOffset>354023</wp:posOffset>
                      </wp:positionV>
                      <wp:extent cx="12700" cy="12700"/>
                      <wp:effectExtent l="0" t="0" r="0" b="0"/>
                      <wp:wrapNone/>
                      <wp:docPr id="2343" name="Group 2343"/>
                      <wp:cNvGraphicFramePr>
                        <a:graphicFrameLocks/>
                      </wp:cNvGraphicFramePr>
                      <a:graphic>
                        <a:graphicData uri="http://schemas.microsoft.com/office/word/2010/wordprocessingGroup">
                          <wpg:wgp>
                            <wpg:cNvPr id="2343" name="Group 2343"/>
                            <wpg:cNvGrpSpPr/>
                            <wpg:grpSpPr>
                              <a:xfrm>
                                <a:off x="0" y="0"/>
                                <a:ext cx="12700" cy="12700"/>
                                <a:chExt cx="12700" cy="12700"/>
                              </a:xfrm>
                            </wpg:grpSpPr>
                            <wps:wsp>
                              <wps:cNvPr id="2344" name="Graphic 234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5pt;margin-top:27.875839pt;width:1pt;height:1pt;mso-position-horizontal-relative:column;mso-position-vertical-relative:paragraph;z-index:-31423488" id="docshapegroup1844" coordorigin="1610,558" coordsize="20,20">
                      <v:shape style="position:absolute;left:1610;top:557;width:20;height:20" id="docshape1845" coordorigin="1610,558" coordsize="20,20" path="m1610,568l1613,560,1620,558,1627,560,1630,568,1627,575,1620,578,1613,575,1610,568xe" filled="true" fillcolor="#000000" stroked="false">
                        <v:path arrowok="t"/>
                        <v:fill type="solid"/>
                      </v:shape>
                      <w10:wrap type="none"/>
                    </v:group>
                  </w:pict>
                </mc:Fallback>
              </mc:AlternateContent>
            </w:r>
            <w:r>
              <w:rPr>
                <w:spacing w:val="-4"/>
                <w:w w:val="125"/>
                <w:sz w:val="16"/>
              </w:rPr>
              <w:t>Net </w:t>
            </w:r>
            <w:r>
              <w:rPr>
                <w:spacing w:val="-2"/>
                <w:w w:val="125"/>
                <w:sz w:val="16"/>
              </w:rPr>
              <w:t>Operating Revenues</w:t>
            </w:r>
          </w:p>
        </w:tc>
        <w:tc>
          <w:tcPr>
            <w:tcW w:w="1620" w:type="dxa"/>
            <w:tcBorders>
              <w:top w:val="single" w:sz="18" w:space="0" w:color="000000"/>
              <w:left w:val="dotted" w:sz="8" w:space="0" w:color="000000"/>
              <w:right w:val="dotted" w:sz="8" w:space="0" w:color="000000"/>
            </w:tcBorders>
          </w:tcPr>
          <w:p>
            <w:pPr>
              <w:pStyle w:val="TableParagraph"/>
              <w:spacing w:before="9" w:after="1"/>
              <w:rPr>
                <w:sz w:val="15"/>
              </w:rPr>
            </w:pPr>
          </w:p>
          <w:p>
            <w:pPr>
              <w:pStyle w:val="TableParagraph"/>
              <w:tabs>
                <w:tab w:pos="1600" w:val="left" w:leader="none"/>
              </w:tabs>
              <w:spacing w:line="20" w:lineRule="exact"/>
              <w:ind w:left="-20" w:right="-87"/>
              <w:rPr>
                <w:sz w:val="2"/>
              </w:rPr>
            </w:pPr>
            <w:r>
              <w:rPr>
                <w:sz w:val="2"/>
              </w:rPr>
              <mc:AlternateContent>
                <mc:Choice Requires="wps">
                  <w:drawing>
                    <wp:inline distT="0" distB="0" distL="0" distR="0">
                      <wp:extent cx="12700" cy="12700"/>
                      <wp:effectExtent l="0" t="0" r="0" b="0"/>
                      <wp:docPr id="2345" name="Group 2345"/>
                      <wp:cNvGraphicFramePr>
                        <a:graphicFrameLocks/>
                      </wp:cNvGraphicFramePr>
                      <a:graphic>
                        <a:graphicData uri="http://schemas.microsoft.com/office/word/2010/wordprocessingGroup">
                          <wpg:wgp>
                            <wpg:cNvPr id="2345" name="Group 2345"/>
                            <wpg:cNvGrpSpPr/>
                            <wpg:grpSpPr>
                              <a:xfrm>
                                <a:off x="0" y="0"/>
                                <a:ext cx="12700" cy="12700"/>
                                <a:chExt cx="12700" cy="12700"/>
                              </a:xfrm>
                            </wpg:grpSpPr>
                            <wps:wsp>
                              <wps:cNvPr id="2346" name="Graphic 2346"/>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846" coordorigin="0,0" coordsize="20,20">
                      <v:shape style="position:absolute;left:0;top:0;width:20;height:20" id="docshape1847" coordorigin="0,0" coordsize="20,20" path="m0,10l3,3,10,0,17,3,20,10,17,17,10,20,3,17,0,10xe" filled="true" fillcolor="#000000" stroked="false">
                        <v:path arrowok="t"/>
                        <v:fill type="solid"/>
                      </v:shape>
                    </v:group>
                  </w:pict>
                </mc:Fallback>
              </mc:AlternateContent>
            </w:r>
            <w:r>
              <w:rPr>
                <w:sz w:val="2"/>
              </w:rPr>
            </w:r>
            <w:r>
              <w:rPr>
                <w:sz w:val="2"/>
              </w:rPr>
              <w:tab/>
            </w:r>
            <w:r>
              <w:rPr>
                <w:sz w:val="2"/>
              </w:rPr>
              <mc:AlternateContent>
                <mc:Choice Requires="wps">
                  <w:drawing>
                    <wp:inline distT="0" distB="0" distL="0" distR="0">
                      <wp:extent cx="12700" cy="12700"/>
                      <wp:effectExtent l="0" t="0" r="0" b="0"/>
                      <wp:docPr id="2347" name="Group 2347"/>
                      <wp:cNvGraphicFramePr>
                        <a:graphicFrameLocks/>
                      </wp:cNvGraphicFramePr>
                      <a:graphic>
                        <a:graphicData uri="http://schemas.microsoft.com/office/word/2010/wordprocessingGroup">
                          <wpg:wgp>
                            <wpg:cNvPr id="2347" name="Group 2347"/>
                            <wpg:cNvGrpSpPr/>
                            <wpg:grpSpPr>
                              <a:xfrm>
                                <a:off x="0" y="0"/>
                                <a:ext cx="12700" cy="12700"/>
                                <a:chExt cx="12700" cy="12700"/>
                              </a:xfrm>
                            </wpg:grpSpPr>
                            <wps:wsp>
                              <wps:cNvPr id="2348" name="Graphic 2348"/>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848" coordorigin="0,0" coordsize="20,20">
                      <v:shape style="position:absolute;left:0;top:0;width:20;height:20" id="docshape1849" coordorigin="0,0" coordsize="20,20" path="m0,10l3,3,10,0,17,3,20,10,17,17,10,20,3,17,0,10xe" filled="true" fillcolor="#000000" stroked="false">
                        <v:path arrowok="t"/>
                        <v:fill type="solid"/>
                      </v:shape>
                    </v:group>
                  </w:pict>
                </mc:Fallback>
              </mc:AlternateContent>
            </w:r>
            <w:r>
              <w:rPr>
                <w:sz w:val="2"/>
              </w:rPr>
            </w:r>
          </w:p>
        </w:tc>
        <w:tc>
          <w:tcPr>
            <w:tcW w:w="1620" w:type="dxa"/>
            <w:vMerge w:val="restart"/>
            <w:tcBorders>
              <w:top w:val="single" w:sz="18" w:space="0" w:color="000000"/>
              <w:bottom w:val="single" w:sz="12" w:space="0" w:color="BFBFBF"/>
            </w:tcBorders>
          </w:tcPr>
          <w:p>
            <w:pPr>
              <w:pStyle w:val="TableParagraph"/>
              <w:spacing w:before="16"/>
              <w:rPr>
                <w:sz w:val="16"/>
              </w:rPr>
            </w:pPr>
          </w:p>
          <w:p>
            <w:pPr>
              <w:pStyle w:val="TableParagraph"/>
              <w:spacing w:line="235" w:lineRule="auto"/>
              <w:ind w:left="802" w:right="128" w:hanging="187"/>
              <w:jc w:val="both"/>
              <w:rPr>
                <w:sz w:val="16"/>
              </w:rPr>
            </w:pPr>
            <w:r>
              <w:rPr/>
              <mc:AlternateContent>
                <mc:Choice Requires="wps">
                  <w:drawing>
                    <wp:anchor distT="0" distB="0" distL="0" distR="0" allowOverlap="1" layoutInCell="1" locked="0" behindDoc="1" simplePos="0" relativeHeight="471893504">
                      <wp:simplePos x="0" y="0"/>
                      <wp:positionH relativeFrom="column">
                        <wp:posOffset>-6350</wp:posOffset>
                      </wp:positionH>
                      <wp:positionV relativeFrom="paragraph">
                        <wp:posOffset>354124</wp:posOffset>
                      </wp:positionV>
                      <wp:extent cx="12700" cy="12700"/>
                      <wp:effectExtent l="0" t="0" r="0" b="0"/>
                      <wp:wrapNone/>
                      <wp:docPr id="2349" name="Group 2349"/>
                      <wp:cNvGraphicFramePr>
                        <a:graphicFrameLocks/>
                      </wp:cNvGraphicFramePr>
                      <a:graphic>
                        <a:graphicData uri="http://schemas.microsoft.com/office/word/2010/wordprocessingGroup">
                          <wpg:wgp>
                            <wpg:cNvPr id="2349" name="Group 2349"/>
                            <wpg:cNvGrpSpPr/>
                            <wpg:grpSpPr>
                              <a:xfrm>
                                <a:off x="0" y="0"/>
                                <a:ext cx="12700" cy="12700"/>
                                <a:chExt cx="12700" cy="12700"/>
                              </a:xfrm>
                            </wpg:grpSpPr>
                            <wps:wsp>
                              <wps:cNvPr id="2350" name="Graphic 235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pt;margin-top:27.883835pt;width:1pt;height:1pt;mso-position-horizontal-relative:column;mso-position-vertical-relative:paragraph;z-index:-31422976" id="docshapegroup1850" coordorigin="-10,558" coordsize="20,20">
                      <v:shape style="position:absolute;left:-10;top:557;width:20;height:20" id="docshape1851" coordorigin="-10,558" coordsize="20,20" path="m-10,568l-7,561,0,558,7,561,10,568,7,575,0,578,-7,575,-10,568xe" filled="true" fillcolor="#000000" stroked="false">
                        <v:path arrowok="t"/>
                        <v:fill type="solid"/>
                      </v:shape>
                      <w10:wrap type="none"/>
                    </v:group>
                  </w:pict>
                </mc:Fallback>
              </mc:AlternateContent>
            </w:r>
            <w:r>
              <w:rPr>
                <w:w w:val="125"/>
                <w:sz w:val="16"/>
              </w:rPr>
              <w:t>Unit</w:t>
            </w:r>
            <w:r>
              <w:rPr>
                <w:spacing w:val="-11"/>
                <w:w w:val="125"/>
                <w:sz w:val="16"/>
              </w:rPr>
              <w:t> </w:t>
            </w:r>
            <w:r>
              <w:rPr>
                <w:w w:val="125"/>
                <w:sz w:val="16"/>
              </w:rPr>
              <w:t>Case </w:t>
            </w:r>
            <w:r>
              <w:rPr>
                <w:spacing w:val="-2"/>
                <w:w w:val="125"/>
                <w:sz w:val="16"/>
              </w:rPr>
              <w:t>Volume Growth</w:t>
            </w:r>
          </w:p>
        </w:tc>
        <w:tc>
          <w:tcPr>
            <w:tcW w:w="1620" w:type="dxa"/>
            <w:vMerge w:val="restart"/>
            <w:tcBorders>
              <w:top w:val="single" w:sz="18" w:space="0" w:color="000000"/>
              <w:bottom w:val="single" w:sz="12" w:space="0" w:color="BFBFBF"/>
            </w:tcBorders>
          </w:tcPr>
          <w:p>
            <w:pPr>
              <w:pStyle w:val="TableParagraph"/>
              <w:spacing w:before="16"/>
              <w:rPr>
                <w:sz w:val="16"/>
              </w:rPr>
            </w:pPr>
          </w:p>
          <w:p>
            <w:pPr>
              <w:pStyle w:val="TableParagraph"/>
              <w:spacing w:line="235" w:lineRule="auto"/>
              <w:ind w:left="574" w:right="128" w:firstLine="575"/>
              <w:jc w:val="both"/>
              <w:rPr>
                <w:sz w:val="16"/>
              </w:rPr>
            </w:pPr>
            <w:r>
              <w:rPr/>
              <mc:AlternateContent>
                <mc:Choice Requires="wps">
                  <w:drawing>
                    <wp:anchor distT="0" distB="0" distL="0" distR="0" allowOverlap="1" layoutInCell="1" locked="0" behindDoc="1" simplePos="0" relativeHeight="471894016">
                      <wp:simplePos x="0" y="0"/>
                      <wp:positionH relativeFrom="column">
                        <wp:posOffset>1022350</wp:posOffset>
                      </wp:positionH>
                      <wp:positionV relativeFrom="paragraph">
                        <wp:posOffset>354226</wp:posOffset>
                      </wp:positionV>
                      <wp:extent cx="12700" cy="12700"/>
                      <wp:effectExtent l="0" t="0" r="0" b="0"/>
                      <wp:wrapNone/>
                      <wp:docPr id="2351" name="Group 2351"/>
                      <wp:cNvGraphicFramePr>
                        <a:graphicFrameLocks/>
                      </wp:cNvGraphicFramePr>
                      <a:graphic>
                        <a:graphicData uri="http://schemas.microsoft.com/office/word/2010/wordprocessingGroup">
                          <wpg:wgp>
                            <wpg:cNvPr id="2351" name="Group 2351"/>
                            <wpg:cNvGrpSpPr/>
                            <wpg:grpSpPr>
                              <a:xfrm>
                                <a:off x="0" y="0"/>
                                <a:ext cx="12700" cy="12700"/>
                                <a:chExt cx="12700" cy="12700"/>
                              </a:xfrm>
                            </wpg:grpSpPr>
                            <wps:wsp>
                              <wps:cNvPr id="2352" name="Graphic 235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5pt;margin-top:27.89183pt;width:1pt;height:1pt;mso-position-horizontal-relative:column;mso-position-vertical-relative:paragraph;z-index:-31422464" id="docshapegroup1852" coordorigin="1610,558" coordsize="20,20">
                      <v:shape style="position:absolute;left:1610;top:557;width:20;height:20" id="docshape1853" coordorigin="1610,558" coordsize="20,20" path="m1610,568l1613,561,1620,558,1627,561,1630,568,1627,575,1620,578,1613,575,1610,568xe" filled="true" fillcolor="#000000" stroked="false">
                        <v:path arrowok="t"/>
                        <v:fill type="solid"/>
                      </v:shape>
                      <w10:wrap type="none"/>
                    </v:group>
                  </w:pict>
                </mc:Fallback>
              </mc:AlternateContent>
            </w:r>
            <w:r>
              <w:rPr>
                <w:spacing w:val="-4"/>
                <w:w w:val="125"/>
                <w:sz w:val="16"/>
              </w:rPr>
              <w:t>Net </w:t>
            </w:r>
            <w:r>
              <w:rPr>
                <w:spacing w:val="-2"/>
                <w:w w:val="125"/>
                <w:sz w:val="16"/>
              </w:rPr>
              <w:t>Operating Revenues</w:t>
            </w:r>
          </w:p>
        </w:tc>
        <w:tc>
          <w:tcPr>
            <w:tcW w:w="1620" w:type="dxa"/>
            <w:tcBorders>
              <w:top w:val="single" w:sz="18" w:space="0" w:color="000000"/>
              <w:left w:val="dotted" w:sz="8" w:space="0" w:color="000000"/>
              <w:right w:val="dotted" w:sz="8" w:space="0" w:color="000000"/>
            </w:tcBorders>
          </w:tcPr>
          <w:p>
            <w:pPr>
              <w:pStyle w:val="TableParagraph"/>
              <w:spacing w:before="9" w:after="1"/>
              <w:rPr>
                <w:sz w:val="15"/>
              </w:rPr>
            </w:pPr>
          </w:p>
          <w:p>
            <w:pPr>
              <w:pStyle w:val="TableParagraph"/>
              <w:tabs>
                <w:tab w:pos="1600" w:val="left" w:leader="none"/>
              </w:tabs>
              <w:spacing w:line="20" w:lineRule="exact"/>
              <w:ind w:left="-20" w:right="-87"/>
              <w:rPr>
                <w:sz w:val="2"/>
              </w:rPr>
            </w:pPr>
            <w:r>
              <w:rPr>
                <w:sz w:val="2"/>
              </w:rPr>
              <mc:AlternateContent>
                <mc:Choice Requires="wps">
                  <w:drawing>
                    <wp:inline distT="0" distB="0" distL="0" distR="0">
                      <wp:extent cx="12700" cy="12700"/>
                      <wp:effectExtent l="0" t="0" r="0" b="0"/>
                      <wp:docPr id="2353" name="Group 2353"/>
                      <wp:cNvGraphicFramePr>
                        <a:graphicFrameLocks/>
                      </wp:cNvGraphicFramePr>
                      <a:graphic>
                        <a:graphicData uri="http://schemas.microsoft.com/office/word/2010/wordprocessingGroup">
                          <wpg:wgp>
                            <wpg:cNvPr id="2353" name="Group 2353"/>
                            <wpg:cNvGrpSpPr/>
                            <wpg:grpSpPr>
                              <a:xfrm>
                                <a:off x="0" y="0"/>
                                <a:ext cx="12700" cy="12700"/>
                                <a:chExt cx="12700" cy="12700"/>
                              </a:xfrm>
                            </wpg:grpSpPr>
                            <wps:wsp>
                              <wps:cNvPr id="2354" name="Graphic 2354"/>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854" coordorigin="0,0" coordsize="20,20">
                      <v:shape style="position:absolute;left:0;top:0;width:20;height:20" id="docshape1855" coordorigin="0,0" coordsize="20,20" path="m0,10l3,3,10,0,17,3,20,10,17,17,10,20,3,17,0,10xe" filled="true" fillcolor="#000000" stroked="false">
                        <v:path arrowok="t"/>
                        <v:fill type="solid"/>
                      </v:shape>
                    </v:group>
                  </w:pict>
                </mc:Fallback>
              </mc:AlternateContent>
            </w:r>
            <w:r>
              <w:rPr>
                <w:sz w:val="2"/>
              </w:rPr>
            </w:r>
            <w:r>
              <w:rPr>
                <w:sz w:val="2"/>
              </w:rPr>
              <w:tab/>
            </w:r>
            <w:r>
              <w:rPr>
                <w:sz w:val="2"/>
              </w:rPr>
              <mc:AlternateContent>
                <mc:Choice Requires="wps">
                  <w:drawing>
                    <wp:inline distT="0" distB="0" distL="0" distR="0">
                      <wp:extent cx="12700" cy="12700"/>
                      <wp:effectExtent l="0" t="0" r="0" b="0"/>
                      <wp:docPr id="2355" name="Group 2355"/>
                      <wp:cNvGraphicFramePr>
                        <a:graphicFrameLocks/>
                      </wp:cNvGraphicFramePr>
                      <a:graphic>
                        <a:graphicData uri="http://schemas.microsoft.com/office/word/2010/wordprocessingGroup">
                          <wpg:wgp>
                            <wpg:cNvPr id="2355" name="Group 2355"/>
                            <wpg:cNvGrpSpPr/>
                            <wpg:grpSpPr>
                              <a:xfrm>
                                <a:off x="0" y="0"/>
                                <a:ext cx="12700" cy="12700"/>
                                <a:chExt cx="12700" cy="12700"/>
                              </a:xfrm>
                            </wpg:grpSpPr>
                            <wps:wsp>
                              <wps:cNvPr id="2356" name="Graphic 2356"/>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856" coordorigin="0,0" coordsize="20,20">
                      <v:shape style="position:absolute;left:0;top:0;width:20;height:20" id="docshape1857" coordorigin="0,0" coordsize="20,20" path="m0,10l3,3,10,0,17,3,20,10,17,17,10,20,3,17,0,10xe" filled="true" fillcolor="#000000" stroked="false">
                        <v:path arrowok="t"/>
                        <v:fill type="solid"/>
                      </v:shape>
                    </v:group>
                  </w:pict>
                </mc:Fallback>
              </mc:AlternateContent>
            </w:r>
            <w:r>
              <w:rPr>
                <w:sz w:val="2"/>
              </w:rPr>
            </w:r>
          </w:p>
        </w:tc>
        <w:tc>
          <w:tcPr>
            <w:tcW w:w="1480" w:type="dxa"/>
            <w:vMerge w:val="restart"/>
            <w:tcBorders>
              <w:top w:val="single" w:sz="18" w:space="0" w:color="000000"/>
              <w:bottom w:val="single" w:sz="12" w:space="0" w:color="BFBFBF"/>
            </w:tcBorders>
          </w:tcPr>
          <w:p>
            <w:pPr>
              <w:pStyle w:val="TableParagraph"/>
              <w:spacing w:before="15"/>
              <w:rPr>
                <w:sz w:val="16"/>
              </w:rPr>
            </w:pPr>
          </w:p>
          <w:p>
            <w:pPr>
              <w:pStyle w:val="TableParagraph"/>
              <w:spacing w:line="235" w:lineRule="auto" w:before="1"/>
              <w:ind w:left="802" w:hanging="187"/>
              <w:jc w:val="both"/>
              <w:rPr>
                <w:sz w:val="16"/>
              </w:rPr>
            </w:pPr>
            <w:r>
              <w:rPr/>
              <mc:AlternateContent>
                <mc:Choice Requires="wps">
                  <w:drawing>
                    <wp:anchor distT="0" distB="0" distL="0" distR="0" allowOverlap="1" layoutInCell="1" locked="0" behindDoc="1" simplePos="0" relativeHeight="471894528">
                      <wp:simplePos x="0" y="0"/>
                      <wp:positionH relativeFrom="column">
                        <wp:posOffset>-6350</wp:posOffset>
                      </wp:positionH>
                      <wp:positionV relativeFrom="paragraph">
                        <wp:posOffset>354962</wp:posOffset>
                      </wp:positionV>
                      <wp:extent cx="12700" cy="12700"/>
                      <wp:effectExtent l="0" t="0" r="0" b="0"/>
                      <wp:wrapNone/>
                      <wp:docPr id="2357" name="Group 2357"/>
                      <wp:cNvGraphicFramePr>
                        <a:graphicFrameLocks/>
                      </wp:cNvGraphicFramePr>
                      <a:graphic>
                        <a:graphicData uri="http://schemas.microsoft.com/office/word/2010/wordprocessingGroup">
                          <wpg:wgp>
                            <wpg:cNvPr id="2357" name="Group 2357"/>
                            <wpg:cNvGrpSpPr/>
                            <wpg:grpSpPr>
                              <a:xfrm>
                                <a:off x="0" y="0"/>
                                <a:ext cx="12700" cy="12700"/>
                                <a:chExt cx="12700" cy="12700"/>
                              </a:xfrm>
                            </wpg:grpSpPr>
                            <wps:wsp>
                              <wps:cNvPr id="2358" name="Graphic 235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pt;margin-top:27.949825pt;width:1pt;height:1pt;mso-position-horizontal-relative:column;mso-position-vertical-relative:paragraph;z-index:-31421952" id="docshapegroup1858" coordorigin="-10,559" coordsize="20,20">
                      <v:shape style="position:absolute;left:-10;top:559;width:20;height:20" id="docshape1859" coordorigin="-10,559" coordsize="20,20" path="m-10,569l-7,562,0,559,7,562,10,569,7,576,0,579,-7,576,-10,569xe" filled="true" fillcolor="#000000" stroked="false">
                        <v:path arrowok="t"/>
                        <v:fill type="solid"/>
                      </v:shape>
                      <w10:wrap type="none"/>
                    </v:group>
                  </w:pict>
                </mc:Fallback>
              </mc:AlternateContent>
            </w:r>
            <w:r>
              <w:rPr>
                <w:w w:val="125"/>
                <w:sz w:val="16"/>
              </w:rPr>
              <w:t>Unit</w:t>
            </w:r>
            <w:r>
              <w:rPr>
                <w:spacing w:val="-16"/>
                <w:w w:val="125"/>
                <w:sz w:val="16"/>
              </w:rPr>
              <w:t> </w:t>
            </w:r>
            <w:r>
              <w:rPr>
                <w:w w:val="125"/>
                <w:sz w:val="16"/>
              </w:rPr>
              <w:t>Case </w:t>
            </w:r>
            <w:r>
              <w:rPr>
                <w:spacing w:val="-2"/>
                <w:w w:val="125"/>
                <w:sz w:val="16"/>
              </w:rPr>
              <w:t>Volume Growth</w:t>
            </w:r>
          </w:p>
        </w:tc>
      </w:tr>
      <w:tr>
        <w:trPr>
          <w:trHeight w:val="723" w:hRule="atLeast"/>
        </w:trPr>
        <w:tc>
          <w:tcPr>
            <w:tcW w:w="4746" w:type="dxa"/>
          </w:tcPr>
          <w:p>
            <w:pPr>
              <w:pStyle w:val="TableParagraph"/>
              <w:rPr>
                <w:rFonts w:ascii="Times New Roman"/>
                <w:sz w:val="16"/>
              </w:rPr>
            </w:pPr>
          </w:p>
        </w:tc>
        <w:tc>
          <w:tcPr>
            <w:tcW w:w="280" w:type="dxa"/>
            <w:vMerge/>
            <w:tcBorders>
              <w:top w:val="nil"/>
            </w:tcBorders>
          </w:tcPr>
          <w:p>
            <w:pPr>
              <w:rPr>
                <w:sz w:val="2"/>
                <w:szCs w:val="2"/>
              </w:rPr>
            </w:pPr>
          </w:p>
        </w:tc>
        <w:tc>
          <w:tcPr>
            <w:tcW w:w="1480" w:type="dxa"/>
            <w:vMerge/>
            <w:tcBorders>
              <w:top w:val="nil"/>
              <w:bottom w:val="single" w:sz="12" w:space="0" w:color="BFBFBF"/>
            </w:tcBorders>
          </w:tcPr>
          <w:p>
            <w:pPr>
              <w:rPr>
                <w:sz w:val="2"/>
                <w:szCs w:val="2"/>
              </w:rPr>
            </w:pPr>
          </w:p>
        </w:tc>
        <w:tc>
          <w:tcPr>
            <w:tcW w:w="1620" w:type="dxa"/>
            <w:tcBorders>
              <w:left w:val="dotted" w:sz="8" w:space="0" w:color="000000"/>
              <w:bottom w:val="single" w:sz="12" w:space="0" w:color="BFBFBF"/>
              <w:right w:val="dotted" w:sz="8" w:space="0" w:color="000000"/>
            </w:tcBorders>
          </w:tcPr>
          <w:p>
            <w:pPr>
              <w:pStyle w:val="TableParagraph"/>
              <w:spacing w:line="235" w:lineRule="auto" w:before="23"/>
              <w:ind w:left="824" w:hanging="245"/>
              <w:rPr>
                <w:sz w:val="16"/>
              </w:rPr>
            </w:pPr>
            <w:r>
              <w:rPr>
                <w:spacing w:val="-2"/>
                <w:w w:val="120"/>
                <w:sz w:val="16"/>
              </w:rPr>
              <w:t>Operating Income</w:t>
            </w:r>
          </w:p>
        </w:tc>
        <w:tc>
          <w:tcPr>
            <w:tcW w:w="1620" w:type="dxa"/>
            <w:vMerge/>
            <w:tcBorders>
              <w:top w:val="nil"/>
              <w:bottom w:val="single" w:sz="12" w:space="0" w:color="BFBFBF"/>
            </w:tcBorders>
          </w:tcPr>
          <w:p>
            <w:pPr>
              <w:rPr>
                <w:sz w:val="2"/>
                <w:szCs w:val="2"/>
              </w:rPr>
            </w:pPr>
          </w:p>
        </w:tc>
        <w:tc>
          <w:tcPr>
            <w:tcW w:w="1620" w:type="dxa"/>
            <w:vMerge/>
            <w:tcBorders>
              <w:top w:val="nil"/>
              <w:bottom w:val="single" w:sz="12" w:space="0" w:color="BFBFBF"/>
            </w:tcBorders>
          </w:tcPr>
          <w:p>
            <w:pPr>
              <w:rPr>
                <w:sz w:val="2"/>
                <w:szCs w:val="2"/>
              </w:rPr>
            </w:pPr>
          </w:p>
        </w:tc>
        <w:tc>
          <w:tcPr>
            <w:tcW w:w="1620" w:type="dxa"/>
            <w:tcBorders>
              <w:left w:val="dotted" w:sz="8" w:space="0" w:color="000000"/>
              <w:bottom w:val="single" w:sz="12" w:space="0" w:color="BFBFBF"/>
              <w:right w:val="dotted" w:sz="8" w:space="0" w:color="000000"/>
            </w:tcBorders>
          </w:tcPr>
          <w:p>
            <w:pPr>
              <w:pStyle w:val="TableParagraph"/>
              <w:spacing w:line="235" w:lineRule="auto" w:before="22"/>
              <w:ind w:left="824" w:hanging="245"/>
              <w:rPr>
                <w:sz w:val="16"/>
              </w:rPr>
            </w:pPr>
            <w:r>
              <w:rPr>
                <w:spacing w:val="-2"/>
                <w:w w:val="120"/>
                <w:sz w:val="16"/>
              </w:rPr>
              <w:t>Operating Income</w:t>
            </w:r>
          </w:p>
        </w:tc>
        <w:tc>
          <w:tcPr>
            <w:tcW w:w="1620" w:type="dxa"/>
            <w:vMerge/>
            <w:tcBorders>
              <w:top w:val="nil"/>
              <w:bottom w:val="single" w:sz="12" w:space="0" w:color="BFBFBF"/>
            </w:tcBorders>
          </w:tcPr>
          <w:p>
            <w:pPr>
              <w:rPr>
                <w:sz w:val="2"/>
                <w:szCs w:val="2"/>
              </w:rPr>
            </w:pPr>
          </w:p>
        </w:tc>
        <w:tc>
          <w:tcPr>
            <w:tcW w:w="1620" w:type="dxa"/>
            <w:vMerge/>
            <w:tcBorders>
              <w:top w:val="nil"/>
              <w:bottom w:val="single" w:sz="12" w:space="0" w:color="BFBFBF"/>
            </w:tcBorders>
          </w:tcPr>
          <w:p>
            <w:pPr>
              <w:rPr>
                <w:sz w:val="2"/>
                <w:szCs w:val="2"/>
              </w:rPr>
            </w:pPr>
          </w:p>
        </w:tc>
        <w:tc>
          <w:tcPr>
            <w:tcW w:w="1620" w:type="dxa"/>
            <w:tcBorders>
              <w:left w:val="dotted" w:sz="8" w:space="0" w:color="000000"/>
              <w:bottom w:val="single" w:sz="12" w:space="0" w:color="BFBFBF"/>
              <w:right w:val="dotted" w:sz="8" w:space="0" w:color="000000"/>
            </w:tcBorders>
          </w:tcPr>
          <w:p>
            <w:pPr>
              <w:pStyle w:val="TableParagraph"/>
              <w:spacing w:line="235" w:lineRule="auto" w:before="22"/>
              <w:ind w:left="824" w:hanging="245"/>
              <w:rPr>
                <w:sz w:val="16"/>
              </w:rPr>
            </w:pPr>
            <w:r>
              <w:rPr>
                <w:spacing w:val="-2"/>
                <w:w w:val="120"/>
                <w:sz w:val="16"/>
              </w:rPr>
              <w:t>Operating Income</w:t>
            </w:r>
          </w:p>
        </w:tc>
        <w:tc>
          <w:tcPr>
            <w:tcW w:w="1620" w:type="dxa"/>
            <w:vMerge/>
            <w:tcBorders>
              <w:top w:val="nil"/>
              <w:bottom w:val="single" w:sz="12" w:space="0" w:color="BFBFBF"/>
            </w:tcBorders>
          </w:tcPr>
          <w:p>
            <w:pPr>
              <w:rPr>
                <w:sz w:val="2"/>
                <w:szCs w:val="2"/>
              </w:rPr>
            </w:pPr>
          </w:p>
        </w:tc>
        <w:tc>
          <w:tcPr>
            <w:tcW w:w="1620" w:type="dxa"/>
            <w:vMerge/>
            <w:tcBorders>
              <w:top w:val="nil"/>
              <w:bottom w:val="single" w:sz="12" w:space="0" w:color="BFBFBF"/>
            </w:tcBorders>
          </w:tcPr>
          <w:p>
            <w:pPr>
              <w:rPr>
                <w:sz w:val="2"/>
                <w:szCs w:val="2"/>
              </w:rPr>
            </w:pPr>
          </w:p>
        </w:tc>
        <w:tc>
          <w:tcPr>
            <w:tcW w:w="1620" w:type="dxa"/>
            <w:tcBorders>
              <w:left w:val="dotted" w:sz="8" w:space="0" w:color="000000"/>
              <w:bottom w:val="single" w:sz="12" w:space="0" w:color="BFBFBF"/>
              <w:right w:val="dotted" w:sz="8" w:space="0" w:color="000000"/>
            </w:tcBorders>
          </w:tcPr>
          <w:p>
            <w:pPr>
              <w:pStyle w:val="TableParagraph"/>
              <w:spacing w:line="235" w:lineRule="auto" w:before="22"/>
              <w:ind w:left="824" w:hanging="245"/>
              <w:rPr>
                <w:sz w:val="16"/>
              </w:rPr>
            </w:pPr>
            <w:r>
              <w:rPr>
                <w:spacing w:val="-2"/>
                <w:w w:val="120"/>
                <w:sz w:val="16"/>
              </w:rPr>
              <w:t>Operating Income</w:t>
            </w:r>
          </w:p>
        </w:tc>
        <w:tc>
          <w:tcPr>
            <w:tcW w:w="1480" w:type="dxa"/>
            <w:vMerge/>
            <w:tcBorders>
              <w:top w:val="nil"/>
              <w:bottom w:val="single" w:sz="12" w:space="0" w:color="BFBFBF"/>
            </w:tcBorders>
          </w:tcPr>
          <w:p>
            <w:pPr>
              <w:rPr>
                <w:sz w:val="2"/>
                <w:szCs w:val="2"/>
              </w:rPr>
            </w:pPr>
          </w:p>
        </w:tc>
      </w:tr>
      <w:tr>
        <w:trPr>
          <w:trHeight w:val="683" w:hRule="atLeast"/>
        </w:trPr>
        <w:tc>
          <w:tcPr>
            <w:tcW w:w="4746" w:type="dxa"/>
          </w:tcPr>
          <w:p>
            <w:pPr>
              <w:pStyle w:val="TableParagraph"/>
              <w:rPr>
                <w:sz w:val="16"/>
              </w:rPr>
            </w:pPr>
          </w:p>
          <w:p>
            <w:pPr>
              <w:pStyle w:val="TableParagraph"/>
              <w:spacing w:before="67"/>
              <w:rPr>
                <w:sz w:val="16"/>
              </w:rPr>
            </w:pPr>
          </w:p>
          <w:p>
            <w:pPr>
              <w:pStyle w:val="TableParagraph"/>
              <w:ind w:left="-1"/>
              <w:rPr>
                <w:sz w:val="16"/>
              </w:rPr>
            </w:pPr>
            <w:r>
              <w:rPr>
                <w:w w:val="125"/>
                <w:sz w:val="16"/>
              </w:rPr>
              <w:t>Europe,</w:t>
            </w:r>
            <w:r>
              <w:rPr>
                <w:spacing w:val="-8"/>
                <w:w w:val="125"/>
                <w:sz w:val="16"/>
              </w:rPr>
              <w:t> </w:t>
            </w:r>
            <w:r>
              <w:rPr>
                <w:w w:val="125"/>
                <w:sz w:val="16"/>
              </w:rPr>
              <w:t>Middle</w:t>
            </w:r>
            <w:r>
              <w:rPr>
                <w:spacing w:val="-7"/>
                <w:w w:val="125"/>
                <w:sz w:val="16"/>
              </w:rPr>
              <w:t> </w:t>
            </w:r>
            <w:r>
              <w:rPr>
                <w:w w:val="125"/>
                <w:sz w:val="16"/>
              </w:rPr>
              <w:t>East</w:t>
            </w:r>
            <w:r>
              <w:rPr>
                <w:spacing w:val="-7"/>
                <w:w w:val="125"/>
                <w:sz w:val="16"/>
              </w:rPr>
              <w:t> </w:t>
            </w:r>
            <w:r>
              <w:rPr>
                <w:w w:val="125"/>
                <w:sz w:val="16"/>
              </w:rPr>
              <w:t>&amp;</w:t>
            </w:r>
            <w:r>
              <w:rPr>
                <w:spacing w:val="-7"/>
                <w:w w:val="125"/>
                <w:sz w:val="16"/>
              </w:rPr>
              <w:t> </w:t>
            </w:r>
            <w:r>
              <w:rPr>
                <w:spacing w:val="-2"/>
                <w:w w:val="125"/>
                <w:sz w:val="16"/>
              </w:rPr>
              <w:t>Africa</w:t>
            </w:r>
          </w:p>
        </w:tc>
        <w:tc>
          <w:tcPr>
            <w:tcW w:w="280" w:type="dxa"/>
          </w:tcPr>
          <w:p>
            <w:pPr>
              <w:pStyle w:val="TableParagraph"/>
              <w:rPr>
                <w:rFonts w:ascii="Times New Roman"/>
                <w:sz w:val="16"/>
              </w:rPr>
            </w:pPr>
          </w:p>
        </w:tc>
        <w:tc>
          <w:tcPr>
            <w:tcW w:w="1480" w:type="dxa"/>
            <w:tcBorders>
              <w:top w:val="single" w:sz="12" w:space="0" w:color="BFBFBF"/>
              <w:right w:val="dotted" w:sz="8" w:space="0" w:color="000000"/>
            </w:tcBorders>
          </w:tcPr>
          <w:p>
            <w:pPr>
              <w:pStyle w:val="TableParagraph"/>
              <w:rPr>
                <w:sz w:val="16"/>
              </w:rPr>
            </w:pPr>
          </w:p>
          <w:p>
            <w:pPr>
              <w:pStyle w:val="TableParagraph"/>
              <w:spacing w:before="67"/>
              <w:rPr>
                <w:sz w:val="16"/>
              </w:rPr>
            </w:pPr>
          </w:p>
          <w:p>
            <w:pPr>
              <w:pStyle w:val="TableParagraph"/>
              <w:tabs>
                <w:tab w:pos="856" w:val="left" w:leader="none"/>
              </w:tabs>
              <w:ind w:left="-1" w:right="130"/>
              <w:jc w:val="right"/>
              <w:rPr>
                <w:sz w:val="16"/>
              </w:rPr>
            </w:pPr>
            <w:r>
              <w:rPr/>
              <mc:AlternateContent>
                <mc:Choice Requires="wps">
                  <w:drawing>
                    <wp:anchor distT="0" distB="0" distL="0" distR="0" allowOverlap="1" layoutInCell="1" locked="0" behindDoc="1" simplePos="0" relativeHeight="471895040">
                      <wp:simplePos x="0" y="0"/>
                      <wp:positionH relativeFrom="column">
                        <wp:posOffset>933451</wp:posOffset>
                      </wp:positionH>
                      <wp:positionV relativeFrom="paragraph">
                        <wp:posOffset>120700</wp:posOffset>
                      </wp:positionV>
                      <wp:extent cx="12700" cy="12700"/>
                      <wp:effectExtent l="0" t="0" r="0" b="0"/>
                      <wp:wrapNone/>
                      <wp:docPr id="2359" name="Group 2359"/>
                      <wp:cNvGraphicFramePr>
                        <a:graphicFrameLocks/>
                      </wp:cNvGraphicFramePr>
                      <a:graphic>
                        <a:graphicData uri="http://schemas.microsoft.com/office/word/2010/wordprocessingGroup">
                          <wpg:wgp>
                            <wpg:cNvPr id="2359" name="Group 2359"/>
                            <wpg:cNvGrpSpPr/>
                            <wpg:grpSpPr>
                              <a:xfrm>
                                <a:off x="0" y="0"/>
                                <a:ext cx="12700" cy="12700"/>
                                <a:chExt cx="12700" cy="12700"/>
                              </a:xfrm>
                            </wpg:grpSpPr>
                            <wps:wsp>
                              <wps:cNvPr id="2360" name="Graphic 2360"/>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3.500099pt;margin-top:9.504004pt;width:1pt;height:1pt;mso-position-horizontal-relative:column;mso-position-vertical-relative:paragraph;z-index:-31421440" id="docshapegroup1860" coordorigin="1470,190" coordsize="20,20">
                      <v:shape style="position:absolute;left:1470;top:190;width:20;height:20" id="docshape1861" coordorigin="1470,190" coordsize="20,20" path="m1490,200l1487,193,1480,190,1473,193,1470,200,1473,207,1480,210,1487,207,1490,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895552">
                      <wp:simplePos x="0" y="0"/>
                      <wp:positionH relativeFrom="column">
                        <wp:posOffset>933451</wp:posOffset>
                      </wp:positionH>
                      <wp:positionV relativeFrom="paragraph">
                        <wp:posOffset>-88849</wp:posOffset>
                      </wp:positionV>
                      <wp:extent cx="12700" cy="12700"/>
                      <wp:effectExtent l="0" t="0" r="0" b="0"/>
                      <wp:wrapNone/>
                      <wp:docPr id="2361" name="Group 2361"/>
                      <wp:cNvGraphicFramePr>
                        <a:graphicFrameLocks/>
                      </wp:cNvGraphicFramePr>
                      <a:graphic>
                        <a:graphicData uri="http://schemas.microsoft.com/office/word/2010/wordprocessingGroup">
                          <wpg:wgp>
                            <wpg:cNvPr id="2361" name="Group 2361"/>
                            <wpg:cNvGrpSpPr/>
                            <wpg:grpSpPr>
                              <a:xfrm>
                                <a:off x="0" y="0"/>
                                <a:ext cx="12700" cy="12700"/>
                                <a:chExt cx="12700" cy="12700"/>
                              </a:xfrm>
                            </wpg:grpSpPr>
                            <wps:wsp>
                              <wps:cNvPr id="2362" name="Graphic 236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3.500099pt;margin-top:-6.995996pt;width:1pt;height:1pt;mso-position-horizontal-relative:column;mso-position-vertical-relative:paragraph;z-index:-31420928" id="docshapegroup1862" coordorigin="1470,-140" coordsize="20,20">
                      <v:shape style="position:absolute;left:1470;top:-140;width:20;height:20" id="docshape1863" coordorigin="1470,-140" coordsize="20,20" path="m1470,-130l1473,-137,1480,-140,1487,-137,1490,-130,1487,-123,1480,-120,1473,-123,1470,-130xe" filled="true" fillcolor="#000000" stroked="false">
                        <v:path arrowok="t"/>
                        <v:fill type="solid"/>
                      </v:shape>
                      <w10:wrap type="none"/>
                    </v:group>
                  </w:pict>
                </mc:Fallback>
              </mc:AlternateContent>
            </w:r>
            <w:r>
              <w:rPr>
                <w:spacing w:val="-10"/>
                <w:w w:val="120"/>
                <w:sz w:val="16"/>
              </w:rPr>
              <w:t>$</w:t>
            </w:r>
            <w:r>
              <w:rPr>
                <w:sz w:val="16"/>
              </w:rPr>
              <w:tab/>
            </w:r>
            <w:r>
              <w:rPr>
                <w:spacing w:val="-2"/>
                <w:w w:val="120"/>
                <w:sz w:val="16"/>
              </w:rPr>
              <w:t>7,058</w:t>
            </w:r>
          </w:p>
        </w:tc>
        <w:tc>
          <w:tcPr>
            <w:tcW w:w="1620" w:type="dxa"/>
            <w:tcBorders>
              <w:top w:val="single" w:sz="12" w:space="0" w:color="BFBFBF"/>
              <w:left w:val="dotted" w:sz="8" w:space="0" w:color="000000"/>
              <w:right w:val="dotted" w:sz="8" w:space="0" w:color="000000"/>
            </w:tcBorders>
          </w:tcPr>
          <w:p>
            <w:pPr>
              <w:pStyle w:val="TableParagraph"/>
              <w:rPr>
                <w:sz w:val="16"/>
              </w:rPr>
            </w:pPr>
          </w:p>
          <w:p>
            <w:pPr>
              <w:pStyle w:val="TableParagraph"/>
              <w:spacing w:before="67"/>
              <w:rPr>
                <w:sz w:val="16"/>
              </w:rPr>
            </w:pPr>
          </w:p>
          <w:p>
            <w:pPr>
              <w:pStyle w:val="TableParagraph"/>
              <w:tabs>
                <w:tab w:pos="903" w:val="left" w:leader="none"/>
              </w:tabs>
              <w:ind w:right="129"/>
              <w:jc w:val="right"/>
              <w:rPr>
                <w:b/>
                <w:sz w:val="16"/>
              </w:rPr>
            </w:pPr>
            <w:r>
              <w:rPr/>
              <mc:AlternateContent>
                <mc:Choice Requires="wps">
                  <w:drawing>
                    <wp:anchor distT="0" distB="0" distL="0" distR="0" allowOverlap="1" layoutInCell="1" locked="0" behindDoc="1" simplePos="0" relativeHeight="471896064">
                      <wp:simplePos x="0" y="0"/>
                      <wp:positionH relativeFrom="column">
                        <wp:posOffset>1022350</wp:posOffset>
                      </wp:positionH>
                      <wp:positionV relativeFrom="paragraph">
                        <wp:posOffset>120700</wp:posOffset>
                      </wp:positionV>
                      <wp:extent cx="12700" cy="12700"/>
                      <wp:effectExtent l="0" t="0" r="0" b="0"/>
                      <wp:wrapNone/>
                      <wp:docPr id="2363" name="Group 2363"/>
                      <wp:cNvGraphicFramePr>
                        <a:graphicFrameLocks/>
                      </wp:cNvGraphicFramePr>
                      <a:graphic>
                        <a:graphicData uri="http://schemas.microsoft.com/office/word/2010/wordprocessingGroup">
                          <wpg:wgp>
                            <wpg:cNvPr id="2363" name="Group 2363"/>
                            <wpg:cNvGrpSpPr/>
                            <wpg:grpSpPr>
                              <a:xfrm>
                                <a:off x="0" y="0"/>
                                <a:ext cx="12700" cy="12700"/>
                                <a:chExt cx="12700" cy="12700"/>
                              </a:xfrm>
                            </wpg:grpSpPr>
                            <wps:wsp>
                              <wps:cNvPr id="2364" name="Graphic 2364"/>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5pt;margin-top:9.504004pt;width:1pt;height:1pt;mso-position-horizontal-relative:column;mso-position-vertical-relative:paragraph;z-index:-31420416" id="docshapegroup1864" coordorigin="1610,190" coordsize="20,20">
                      <v:shape style="position:absolute;left:1610;top:190;width:20;height:20" id="docshape1865" coordorigin="1610,190" coordsize="20,20" path="m1630,200l1627,193,1620,190,1613,193,1610,200,1613,207,1620,210,1627,207,1630,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896576">
                      <wp:simplePos x="0" y="0"/>
                      <wp:positionH relativeFrom="column">
                        <wp:posOffset>1022350</wp:posOffset>
                      </wp:positionH>
                      <wp:positionV relativeFrom="paragraph">
                        <wp:posOffset>-88849</wp:posOffset>
                      </wp:positionV>
                      <wp:extent cx="12700" cy="12700"/>
                      <wp:effectExtent l="0" t="0" r="0" b="0"/>
                      <wp:wrapNone/>
                      <wp:docPr id="2365" name="Group 2365"/>
                      <wp:cNvGraphicFramePr>
                        <a:graphicFrameLocks/>
                      </wp:cNvGraphicFramePr>
                      <a:graphic>
                        <a:graphicData uri="http://schemas.microsoft.com/office/word/2010/wordprocessingGroup">
                          <wpg:wgp>
                            <wpg:cNvPr id="2365" name="Group 2365"/>
                            <wpg:cNvGrpSpPr/>
                            <wpg:grpSpPr>
                              <a:xfrm>
                                <a:off x="0" y="0"/>
                                <a:ext cx="12700" cy="12700"/>
                                <a:chExt cx="12700" cy="12700"/>
                              </a:xfrm>
                            </wpg:grpSpPr>
                            <wps:wsp>
                              <wps:cNvPr id="2366" name="Graphic 236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5pt;margin-top:-6.995996pt;width:1pt;height:1pt;mso-position-horizontal-relative:column;mso-position-vertical-relative:paragraph;z-index:-31419904" id="docshapegroup1866" coordorigin="1610,-140" coordsize="20,20">
                      <v:shape style="position:absolute;left:1610;top:-140;width:20;height:20" id="docshape1867" coordorigin="1610,-140" coordsize="20,20" path="m1610,-130l1613,-137,1620,-140,1627,-137,1630,-130,1627,-123,1620,-120,1613,-123,1610,-130xe" filled="true" fillcolor="#000000" stroked="false">
                        <v:path arrowok="t"/>
                        <v:fill type="solid"/>
                      </v:shape>
                      <w10:wrap type="none"/>
                    </v:group>
                  </w:pict>
                </mc:Fallback>
              </mc:AlternateContent>
            </w:r>
            <w:r>
              <w:rPr>
                <w:spacing w:val="-10"/>
                <w:w w:val="110"/>
                <w:sz w:val="16"/>
              </w:rPr>
              <w:t>$</w:t>
            </w:r>
            <w:r>
              <w:rPr>
                <w:sz w:val="16"/>
              </w:rPr>
              <w:tab/>
            </w:r>
            <w:r>
              <w:rPr>
                <w:b/>
                <w:spacing w:val="-2"/>
                <w:w w:val="110"/>
                <w:sz w:val="16"/>
              </w:rPr>
              <w:t>3,551</w:t>
            </w:r>
          </w:p>
        </w:tc>
        <w:tc>
          <w:tcPr>
            <w:tcW w:w="1620" w:type="dxa"/>
            <w:tcBorders>
              <w:top w:val="single" w:sz="12" w:space="0" w:color="BFBFBF"/>
              <w:left w:val="dotted" w:sz="8" w:space="0" w:color="000000"/>
              <w:right w:val="single" w:sz="6" w:space="0" w:color="000000"/>
            </w:tcBorders>
          </w:tcPr>
          <w:p>
            <w:pPr>
              <w:pStyle w:val="TableParagraph"/>
              <w:rPr>
                <w:sz w:val="16"/>
              </w:rPr>
            </w:pPr>
          </w:p>
          <w:p>
            <w:pPr>
              <w:pStyle w:val="TableParagraph"/>
              <w:spacing w:before="67"/>
              <w:rPr>
                <w:sz w:val="16"/>
              </w:rPr>
            </w:pPr>
          </w:p>
          <w:p>
            <w:pPr>
              <w:pStyle w:val="TableParagraph"/>
              <w:ind w:right="128"/>
              <w:jc w:val="right"/>
              <w:rPr>
                <w:sz w:val="16"/>
              </w:rPr>
            </w:pPr>
            <w:r>
              <w:rPr>
                <w:spacing w:val="-5"/>
                <w:w w:val="105"/>
                <w:sz w:val="16"/>
              </w:rPr>
              <w:t>2%</w:t>
            </w:r>
          </w:p>
        </w:tc>
        <w:tc>
          <w:tcPr>
            <w:tcW w:w="1620" w:type="dxa"/>
            <w:tcBorders>
              <w:top w:val="single" w:sz="12" w:space="0" w:color="BFBFBF"/>
              <w:left w:val="single" w:sz="6" w:space="0" w:color="000000"/>
              <w:right w:val="dotted" w:sz="8" w:space="0" w:color="000000"/>
            </w:tcBorders>
          </w:tcPr>
          <w:p>
            <w:pPr>
              <w:pStyle w:val="TableParagraph"/>
              <w:rPr>
                <w:sz w:val="16"/>
              </w:rPr>
            </w:pPr>
          </w:p>
          <w:p>
            <w:pPr>
              <w:pStyle w:val="TableParagraph"/>
              <w:spacing w:before="67"/>
              <w:rPr>
                <w:sz w:val="16"/>
              </w:rPr>
            </w:pPr>
          </w:p>
          <w:p>
            <w:pPr>
              <w:pStyle w:val="TableParagraph"/>
              <w:tabs>
                <w:tab w:pos="706" w:val="left" w:leader="none"/>
              </w:tabs>
              <w:ind w:right="126"/>
              <w:jc w:val="right"/>
              <w:rPr>
                <w:sz w:val="16"/>
              </w:rPr>
            </w:pPr>
            <w:r>
              <w:rPr/>
              <mc:AlternateContent>
                <mc:Choice Requires="wps">
                  <w:drawing>
                    <wp:anchor distT="0" distB="0" distL="0" distR="0" allowOverlap="1" layoutInCell="1" locked="0" behindDoc="1" simplePos="0" relativeHeight="471897088">
                      <wp:simplePos x="0" y="0"/>
                      <wp:positionH relativeFrom="column">
                        <wp:posOffset>1022350</wp:posOffset>
                      </wp:positionH>
                      <wp:positionV relativeFrom="paragraph">
                        <wp:posOffset>120700</wp:posOffset>
                      </wp:positionV>
                      <wp:extent cx="12700" cy="12700"/>
                      <wp:effectExtent l="0" t="0" r="0" b="0"/>
                      <wp:wrapNone/>
                      <wp:docPr id="2367" name="Group 2367"/>
                      <wp:cNvGraphicFramePr>
                        <a:graphicFrameLocks/>
                      </wp:cNvGraphicFramePr>
                      <a:graphic>
                        <a:graphicData uri="http://schemas.microsoft.com/office/word/2010/wordprocessingGroup">
                          <wpg:wgp>
                            <wpg:cNvPr id="2367" name="Group 2367"/>
                            <wpg:cNvGrpSpPr/>
                            <wpg:grpSpPr>
                              <a:xfrm>
                                <a:off x="0" y="0"/>
                                <a:ext cx="12700" cy="12700"/>
                                <a:chExt cx="12700" cy="12700"/>
                              </a:xfrm>
                            </wpg:grpSpPr>
                            <wps:wsp>
                              <wps:cNvPr id="2368" name="Graphic 2368"/>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5pt;margin-top:9.504004pt;width:1pt;height:1pt;mso-position-horizontal-relative:column;mso-position-vertical-relative:paragraph;z-index:-31419392" id="docshapegroup1868" coordorigin="1610,190" coordsize="20,20">
                      <v:shape style="position:absolute;left:1610;top:190;width:20;height:20" id="docshape1869" coordorigin="1610,190" coordsize="20,20" path="m1630,200l1627,193,1620,190,1613,193,1610,200,1613,207,1620,210,1627,207,1630,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897600">
                      <wp:simplePos x="0" y="0"/>
                      <wp:positionH relativeFrom="column">
                        <wp:posOffset>1022350</wp:posOffset>
                      </wp:positionH>
                      <wp:positionV relativeFrom="paragraph">
                        <wp:posOffset>-88849</wp:posOffset>
                      </wp:positionV>
                      <wp:extent cx="12700" cy="12700"/>
                      <wp:effectExtent l="0" t="0" r="0" b="0"/>
                      <wp:wrapNone/>
                      <wp:docPr id="2369" name="Group 2369"/>
                      <wp:cNvGraphicFramePr>
                        <a:graphicFrameLocks/>
                      </wp:cNvGraphicFramePr>
                      <a:graphic>
                        <a:graphicData uri="http://schemas.microsoft.com/office/word/2010/wordprocessingGroup">
                          <wpg:wgp>
                            <wpg:cNvPr id="2369" name="Group 2369"/>
                            <wpg:cNvGrpSpPr/>
                            <wpg:grpSpPr>
                              <a:xfrm>
                                <a:off x="0" y="0"/>
                                <a:ext cx="12700" cy="12700"/>
                                <a:chExt cx="12700" cy="12700"/>
                              </a:xfrm>
                            </wpg:grpSpPr>
                            <wps:wsp>
                              <wps:cNvPr id="2370" name="Graphic 237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5pt;margin-top:-6.995996pt;width:1pt;height:1pt;mso-position-horizontal-relative:column;mso-position-vertical-relative:paragraph;z-index:-31418880" id="docshapegroup1870" coordorigin="1610,-140" coordsize="20,20">
                      <v:shape style="position:absolute;left:1610;top:-140;width:20;height:20" id="docshape1871" coordorigin="1610,-140" coordsize="20,20" path="m1610,-130l1613,-137,1620,-140,1627,-137,1630,-130,1627,-123,1620,-120,1613,-123,1610,-130xe" filled="true" fillcolor="#000000" stroked="false">
                        <v:path arrowok="t"/>
                        <v:fill type="solid"/>
                      </v:shape>
                      <w10:wrap type="none"/>
                    </v:group>
                  </w:pict>
                </mc:Fallback>
              </mc:AlternateContent>
            </w:r>
            <w:r>
              <w:rPr>
                <w:spacing w:val="-10"/>
                <w:w w:val="120"/>
                <w:sz w:val="16"/>
              </w:rPr>
              <w:t>$</w:t>
            </w:r>
            <w:r>
              <w:rPr>
                <w:sz w:val="16"/>
              </w:rPr>
              <w:tab/>
            </w:r>
            <w:r>
              <w:rPr>
                <w:spacing w:val="-2"/>
                <w:w w:val="120"/>
                <w:sz w:val="16"/>
              </w:rPr>
              <w:t>6,057</w:t>
            </w:r>
          </w:p>
        </w:tc>
        <w:tc>
          <w:tcPr>
            <w:tcW w:w="1620" w:type="dxa"/>
            <w:tcBorders>
              <w:top w:val="single" w:sz="12" w:space="0" w:color="BFBFBF"/>
              <w:left w:val="dotted" w:sz="8" w:space="0" w:color="000000"/>
              <w:right w:val="dotted" w:sz="8" w:space="0" w:color="000000"/>
            </w:tcBorders>
          </w:tcPr>
          <w:p>
            <w:pPr>
              <w:pStyle w:val="TableParagraph"/>
              <w:rPr>
                <w:sz w:val="16"/>
              </w:rPr>
            </w:pPr>
          </w:p>
          <w:p>
            <w:pPr>
              <w:pStyle w:val="TableParagraph"/>
              <w:spacing w:before="67"/>
              <w:rPr>
                <w:sz w:val="16"/>
              </w:rPr>
            </w:pPr>
          </w:p>
          <w:p>
            <w:pPr>
              <w:pStyle w:val="TableParagraph"/>
              <w:tabs>
                <w:tab w:pos="753" w:val="left" w:leader="none"/>
              </w:tabs>
              <w:ind w:right="128"/>
              <w:jc w:val="right"/>
              <w:rPr>
                <w:sz w:val="16"/>
              </w:rPr>
            </w:pPr>
            <w:r>
              <w:rPr/>
              <mc:AlternateContent>
                <mc:Choice Requires="wps">
                  <w:drawing>
                    <wp:anchor distT="0" distB="0" distL="0" distR="0" allowOverlap="1" layoutInCell="1" locked="0" behindDoc="1" simplePos="0" relativeHeight="471898112">
                      <wp:simplePos x="0" y="0"/>
                      <wp:positionH relativeFrom="column">
                        <wp:posOffset>1022350</wp:posOffset>
                      </wp:positionH>
                      <wp:positionV relativeFrom="paragraph">
                        <wp:posOffset>120700</wp:posOffset>
                      </wp:positionV>
                      <wp:extent cx="12700" cy="12700"/>
                      <wp:effectExtent l="0" t="0" r="0" b="0"/>
                      <wp:wrapNone/>
                      <wp:docPr id="2371" name="Group 2371"/>
                      <wp:cNvGraphicFramePr>
                        <a:graphicFrameLocks/>
                      </wp:cNvGraphicFramePr>
                      <a:graphic>
                        <a:graphicData uri="http://schemas.microsoft.com/office/word/2010/wordprocessingGroup">
                          <wpg:wgp>
                            <wpg:cNvPr id="2371" name="Group 2371"/>
                            <wpg:cNvGrpSpPr/>
                            <wpg:grpSpPr>
                              <a:xfrm>
                                <a:off x="0" y="0"/>
                                <a:ext cx="12700" cy="12700"/>
                                <a:chExt cx="12700" cy="12700"/>
                              </a:xfrm>
                            </wpg:grpSpPr>
                            <wps:wsp>
                              <wps:cNvPr id="2372" name="Graphic 2372"/>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5pt;margin-top:9.504004pt;width:1pt;height:1pt;mso-position-horizontal-relative:column;mso-position-vertical-relative:paragraph;z-index:-31418368" id="docshapegroup1872" coordorigin="1610,190" coordsize="20,20">
                      <v:shape style="position:absolute;left:1610;top:190;width:20;height:20" id="docshape1873" coordorigin="1610,190" coordsize="20,20" path="m1630,200l1627,193,1620,190,1613,193,1610,200,1613,207,1620,210,1627,207,1630,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898624">
                      <wp:simplePos x="0" y="0"/>
                      <wp:positionH relativeFrom="column">
                        <wp:posOffset>1022350</wp:posOffset>
                      </wp:positionH>
                      <wp:positionV relativeFrom="paragraph">
                        <wp:posOffset>-88849</wp:posOffset>
                      </wp:positionV>
                      <wp:extent cx="12700" cy="12700"/>
                      <wp:effectExtent l="0" t="0" r="0" b="0"/>
                      <wp:wrapNone/>
                      <wp:docPr id="2373" name="Group 2373"/>
                      <wp:cNvGraphicFramePr>
                        <a:graphicFrameLocks/>
                      </wp:cNvGraphicFramePr>
                      <a:graphic>
                        <a:graphicData uri="http://schemas.microsoft.com/office/word/2010/wordprocessingGroup">
                          <wpg:wgp>
                            <wpg:cNvPr id="2373" name="Group 2373"/>
                            <wpg:cNvGrpSpPr/>
                            <wpg:grpSpPr>
                              <a:xfrm>
                                <a:off x="0" y="0"/>
                                <a:ext cx="12700" cy="12700"/>
                                <a:chExt cx="12700" cy="12700"/>
                              </a:xfrm>
                            </wpg:grpSpPr>
                            <wps:wsp>
                              <wps:cNvPr id="2374" name="Graphic 237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5pt;margin-top:-6.995996pt;width:1pt;height:1pt;mso-position-horizontal-relative:column;mso-position-vertical-relative:paragraph;z-index:-31417856" id="docshapegroup1874" coordorigin="1610,-140" coordsize="20,20">
                      <v:shape style="position:absolute;left:1610;top:-140;width:20;height:20" id="docshape1875" coordorigin="1610,-140" coordsize="20,20" path="m1610,-130l1613,-137,1620,-140,1627,-137,1630,-130,1627,-123,1620,-120,1613,-123,1610,-130xe" filled="true" fillcolor="#000000" stroked="false">
                        <v:path arrowok="t"/>
                        <v:fill type="solid"/>
                      </v:shape>
                      <w10:wrap type="none"/>
                    </v:group>
                  </w:pict>
                </mc:Fallback>
              </mc:AlternateContent>
            </w:r>
            <w:r>
              <w:rPr>
                <w:spacing w:val="-10"/>
                <w:w w:val="115"/>
                <w:sz w:val="16"/>
              </w:rPr>
              <w:t>$</w:t>
            </w:r>
            <w:r>
              <w:rPr>
                <w:sz w:val="16"/>
              </w:rPr>
              <w:tab/>
            </w:r>
            <w:r>
              <w:rPr>
                <w:spacing w:val="-4"/>
                <w:w w:val="115"/>
                <w:sz w:val="16"/>
              </w:rPr>
              <w:t>3,313</w:t>
            </w:r>
          </w:p>
        </w:tc>
        <w:tc>
          <w:tcPr>
            <w:tcW w:w="1620" w:type="dxa"/>
            <w:tcBorders>
              <w:top w:val="single" w:sz="12" w:space="0" w:color="BFBFBF"/>
              <w:left w:val="dotted" w:sz="8" w:space="0" w:color="000000"/>
              <w:right w:val="single" w:sz="6" w:space="0" w:color="000000"/>
            </w:tcBorders>
          </w:tcPr>
          <w:p>
            <w:pPr>
              <w:pStyle w:val="TableParagraph"/>
              <w:rPr>
                <w:sz w:val="16"/>
              </w:rPr>
            </w:pPr>
          </w:p>
          <w:p>
            <w:pPr>
              <w:pStyle w:val="TableParagraph"/>
              <w:spacing w:before="67"/>
              <w:rPr>
                <w:sz w:val="16"/>
              </w:rPr>
            </w:pPr>
          </w:p>
          <w:p>
            <w:pPr>
              <w:pStyle w:val="TableParagraph"/>
              <w:ind w:right="121"/>
              <w:jc w:val="right"/>
              <w:rPr>
                <w:sz w:val="16"/>
              </w:rPr>
            </w:pPr>
            <w:r>
              <w:rPr>
                <w:spacing w:val="-4"/>
                <w:w w:val="105"/>
                <w:sz w:val="16"/>
              </w:rPr>
              <w:t>(6%)</w:t>
            </w:r>
          </w:p>
        </w:tc>
        <w:tc>
          <w:tcPr>
            <w:tcW w:w="1620" w:type="dxa"/>
            <w:tcBorders>
              <w:top w:val="single" w:sz="12" w:space="0" w:color="BFBFBF"/>
              <w:left w:val="single" w:sz="6" w:space="0" w:color="000000"/>
              <w:right w:val="dotted" w:sz="8" w:space="0" w:color="000000"/>
            </w:tcBorders>
          </w:tcPr>
          <w:p>
            <w:pPr>
              <w:pStyle w:val="TableParagraph"/>
              <w:rPr>
                <w:sz w:val="16"/>
              </w:rPr>
            </w:pPr>
          </w:p>
          <w:p>
            <w:pPr>
              <w:pStyle w:val="TableParagraph"/>
              <w:spacing w:before="67"/>
              <w:rPr>
                <w:sz w:val="16"/>
              </w:rPr>
            </w:pPr>
          </w:p>
          <w:p>
            <w:pPr>
              <w:pStyle w:val="TableParagraph"/>
              <w:tabs>
                <w:tab w:pos="783" w:val="left" w:leader="none"/>
              </w:tabs>
              <w:ind w:right="128"/>
              <w:jc w:val="right"/>
              <w:rPr>
                <w:sz w:val="16"/>
              </w:rPr>
            </w:pPr>
            <w:r>
              <w:rPr/>
              <mc:AlternateContent>
                <mc:Choice Requires="wps">
                  <w:drawing>
                    <wp:anchor distT="0" distB="0" distL="0" distR="0" allowOverlap="1" layoutInCell="1" locked="0" behindDoc="1" simplePos="0" relativeHeight="471899136">
                      <wp:simplePos x="0" y="0"/>
                      <wp:positionH relativeFrom="column">
                        <wp:posOffset>1022350</wp:posOffset>
                      </wp:positionH>
                      <wp:positionV relativeFrom="paragraph">
                        <wp:posOffset>120700</wp:posOffset>
                      </wp:positionV>
                      <wp:extent cx="12700" cy="12700"/>
                      <wp:effectExtent l="0" t="0" r="0" b="0"/>
                      <wp:wrapNone/>
                      <wp:docPr id="2375" name="Group 2375"/>
                      <wp:cNvGraphicFramePr>
                        <a:graphicFrameLocks/>
                      </wp:cNvGraphicFramePr>
                      <a:graphic>
                        <a:graphicData uri="http://schemas.microsoft.com/office/word/2010/wordprocessingGroup">
                          <wpg:wgp>
                            <wpg:cNvPr id="2375" name="Group 2375"/>
                            <wpg:cNvGrpSpPr/>
                            <wpg:grpSpPr>
                              <a:xfrm>
                                <a:off x="0" y="0"/>
                                <a:ext cx="12700" cy="12700"/>
                                <a:chExt cx="12700" cy="12700"/>
                              </a:xfrm>
                            </wpg:grpSpPr>
                            <wps:wsp>
                              <wps:cNvPr id="2376" name="Graphic 2376"/>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5pt;margin-top:9.504004pt;width:1pt;height:1pt;mso-position-horizontal-relative:column;mso-position-vertical-relative:paragraph;z-index:-31417344" id="docshapegroup1876" coordorigin="1610,190" coordsize="20,20">
                      <v:shape style="position:absolute;left:1610;top:190;width:20;height:20" id="docshape1877" coordorigin="1610,190" coordsize="20,20" path="m1630,200l1627,193,1620,190,1613,193,1610,200,1613,207,1620,210,1627,207,1630,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899648">
                      <wp:simplePos x="0" y="0"/>
                      <wp:positionH relativeFrom="column">
                        <wp:posOffset>1022350</wp:posOffset>
                      </wp:positionH>
                      <wp:positionV relativeFrom="paragraph">
                        <wp:posOffset>-88849</wp:posOffset>
                      </wp:positionV>
                      <wp:extent cx="12700" cy="12700"/>
                      <wp:effectExtent l="0" t="0" r="0" b="0"/>
                      <wp:wrapNone/>
                      <wp:docPr id="2377" name="Group 2377"/>
                      <wp:cNvGraphicFramePr>
                        <a:graphicFrameLocks/>
                      </wp:cNvGraphicFramePr>
                      <a:graphic>
                        <a:graphicData uri="http://schemas.microsoft.com/office/word/2010/wordprocessingGroup">
                          <wpg:wgp>
                            <wpg:cNvPr id="2377" name="Group 2377"/>
                            <wpg:cNvGrpSpPr/>
                            <wpg:grpSpPr>
                              <a:xfrm>
                                <a:off x="0" y="0"/>
                                <a:ext cx="12700" cy="12700"/>
                                <a:chExt cx="12700" cy="12700"/>
                              </a:xfrm>
                            </wpg:grpSpPr>
                            <wps:wsp>
                              <wps:cNvPr id="2378" name="Graphic 237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5pt;margin-top:-6.995996pt;width:1pt;height:1pt;mso-position-horizontal-relative:column;mso-position-vertical-relative:paragraph;z-index:-31416832" id="docshapegroup1878" coordorigin="1610,-140" coordsize="20,20">
                      <v:shape style="position:absolute;left:1610;top:-140;width:20;height:20" id="docshape1879" coordorigin="1610,-140" coordsize="20,20" path="m1610,-130l1613,-137,1620,-140,1627,-137,1630,-130,1627,-123,1620,-120,1613,-123,1610,-130xe" filled="true" fillcolor="#000000" stroked="false">
                        <v:path arrowok="t"/>
                        <v:fill type="solid"/>
                      </v:shape>
                      <w10:wrap type="none"/>
                    </v:group>
                  </w:pict>
                </mc:Fallback>
              </mc:AlternateContent>
            </w:r>
            <w:r>
              <w:rPr>
                <w:spacing w:val="-10"/>
                <w:w w:val="115"/>
                <w:sz w:val="16"/>
              </w:rPr>
              <w:t>$</w:t>
            </w:r>
            <w:r>
              <w:rPr>
                <w:sz w:val="16"/>
              </w:rPr>
              <w:tab/>
            </w:r>
            <w:r>
              <w:rPr>
                <w:spacing w:val="-4"/>
                <w:w w:val="115"/>
                <w:sz w:val="16"/>
              </w:rPr>
              <w:t>7,193</w:t>
            </w:r>
          </w:p>
        </w:tc>
        <w:tc>
          <w:tcPr>
            <w:tcW w:w="1620" w:type="dxa"/>
            <w:tcBorders>
              <w:top w:val="single" w:sz="12" w:space="0" w:color="BFBFBF"/>
              <w:left w:val="dotted" w:sz="8" w:space="0" w:color="000000"/>
              <w:right w:val="dotted" w:sz="8" w:space="0" w:color="000000"/>
            </w:tcBorders>
          </w:tcPr>
          <w:p>
            <w:pPr>
              <w:pStyle w:val="TableParagraph"/>
              <w:rPr>
                <w:sz w:val="16"/>
              </w:rPr>
            </w:pPr>
          </w:p>
          <w:p>
            <w:pPr>
              <w:pStyle w:val="TableParagraph"/>
              <w:spacing w:before="67"/>
              <w:rPr>
                <w:sz w:val="16"/>
              </w:rPr>
            </w:pPr>
          </w:p>
          <w:p>
            <w:pPr>
              <w:pStyle w:val="TableParagraph"/>
              <w:tabs>
                <w:tab w:pos="728" w:val="left" w:leader="none"/>
              </w:tabs>
              <w:ind w:right="127"/>
              <w:jc w:val="right"/>
              <w:rPr>
                <w:sz w:val="16"/>
              </w:rPr>
            </w:pPr>
            <w:r>
              <w:rPr/>
              <mc:AlternateContent>
                <mc:Choice Requires="wps">
                  <w:drawing>
                    <wp:anchor distT="0" distB="0" distL="0" distR="0" allowOverlap="1" layoutInCell="1" locked="0" behindDoc="1" simplePos="0" relativeHeight="471900160">
                      <wp:simplePos x="0" y="0"/>
                      <wp:positionH relativeFrom="column">
                        <wp:posOffset>1022350</wp:posOffset>
                      </wp:positionH>
                      <wp:positionV relativeFrom="paragraph">
                        <wp:posOffset>120700</wp:posOffset>
                      </wp:positionV>
                      <wp:extent cx="12700" cy="12700"/>
                      <wp:effectExtent l="0" t="0" r="0" b="0"/>
                      <wp:wrapNone/>
                      <wp:docPr id="2379" name="Group 2379"/>
                      <wp:cNvGraphicFramePr>
                        <a:graphicFrameLocks/>
                      </wp:cNvGraphicFramePr>
                      <a:graphic>
                        <a:graphicData uri="http://schemas.microsoft.com/office/word/2010/wordprocessingGroup">
                          <wpg:wgp>
                            <wpg:cNvPr id="2379" name="Group 2379"/>
                            <wpg:cNvGrpSpPr/>
                            <wpg:grpSpPr>
                              <a:xfrm>
                                <a:off x="0" y="0"/>
                                <a:ext cx="12700" cy="12700"/>
                                <a:chExt cx="12700" cy="12700"/>
                              </a:xfrm>
                            </wpg:grpSpPr>
                            <wps:wsp>
                              <wps:cNvPr id="2380" name="Graphic 2380"/>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5pt;margin-top:9.504004pt;width:1pt;height:1pt;mso-position-horizontal-relative:column;mso-position-vertical-relative:paragraph;z-index:-31416320" id="docshapegroup1880" coordorigin="1610,190" coordsize="20,20">
                      <v:shape style="position:absolute;left:1610;top:190;width:20;height:20" id="docshape1881" coordorigin="1610,190" coordsize="20,20" path="m1630,200l1627,193,1620,190,1613,193,1610,200,1613,207,1620,210,1627,207,1630,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00672">
                      <wp:simplePos x="0" y="0"/>
                      <wp:positionH relativeFrom="column">
                        <wp:posOffset>1022350</wp:posOffset>
                      </wp:positionH>
                      <wp:positionV relativeFrom="paragraph">
                        <wp:posOffset>-88849</wp:posOffset>
                      </wp:positionV>
                      <wp:extent cx="12700" cy="12700"/>
                      <wp:effectExtent l="0" t="0" r="0" b="0"/>
                      <wp:wrapNone/>
                      <wp:docPr id="2381" name="Group 2381"/>
                      <wp:cNvGraphicFramePr>
                        <a:graphicFrameLocks/>
                      </wp:cNvGraphicFramePr>
                      <a:graphic>
                        <a:graphicData uri="http://schemas.microsoft.com/office/word/2010/wordprocessingGroup">
                          <wpg:wgp>
                            <wpg:cNvPr id="2381" name="Group 2381"/>
                            <wpg:cNvGrpSpPr/>
                            <wpg:grpSpPr>
                              <a:xfrm>
                                <a:off x="0" y="0"/>
                                <a:ext cx="12700" cy="12700"/>
                                <a:chExt cx="12700" cy="12700"/>
                              </a:xfrm>
                            </wpg:grpSpPr>
                            <wps:wsp>
                              <wps:cNvPr id="2382" name="Graphic 238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5pt;margin-top:-6.995996pt;width:1pt;height:1pt;mso-position-horizontal-relative:column;mso-position-vertical-relative:paragraph;z-index:-31415808" id="docshapegroup1882" coordorigin="1610,-140" coordsize="20,20">
                      <v:shape style="position:absolute;left:1610;top:-140;width:20;height:20" id="docshape1883" coordorigin="1610,-140" coordsize="20,20" path="m1610,-130l1613,-137,1620,-140,1627,-137,1630,-130,1627,-123,1620,-120,1613,-123,1610,-130xe" filled="true" fillcolor="#000000" stroked="false">
                        <v:path arrowok="t"/>
                        <v:fill type="solid"/>
                      </v:shape>
                      <w10:wrap type="none"/>
                    </v:group>
                  </w:pict>
                </mc:Fallback>
              </mc:AlternateContent>
            </w:r>
            <w:r>
              <w:rPr>
                <w:spacing w:val="-10"/>
                <w:w w:val="120"/>
                <w:sz w:val="16"/>
              </w:rPr>
              <w:t>$</w:t>
            </w:r>
            <w:r>
              <w:rPr>
                <w:sz w:val="16"/>
              </w:rPr>
              <w:tab/>
            </w:r>
            <w:r>
              <w:rPr>
                <w:spacing w:val="-2"/>
                <w:w w:val="120"/>
                <w:sz w:val="16"/>
              </w:rPr>
              <w:t>3,735</w:t>
            </w:r>
          </w:p>
        </w:tc>
        <w:tc>
          <w:tcPr>
            <w:tcW w:w="1620" w:type="dxa"/>
            <w:tcBorders>
              <w:top w:val="single" w:sz="12" w:space="0" w:color="BFBFBF"/>
              <w:left w:val="dotted" w:sz="8" w:space="0" w:color="000000"/>
              <w:right w:val="single" w:sz="6" w:space="0" w:color="000000"/>
            </w:tcBorders>
          </w:tcPr>
          <w:p>
            <w:pPr>
              <w:pStyle w:val="TableParagraph"/>
              <w:rPr>
                <w:sz w:val="16"/>
              </w:rPr>
            </w:pPr>
          </w:p>
          <w:p>
            <w:pPr>
              <w:pStyle w:val="TableParagraph"/>
              <w:spacing w:before="67"/>
              <w:rPr>
                <w:sz w:val="16"/>
              </w:rPr>
            </w:pPr>
          </w:p>
          <w:p>
            <w:pPr>
              <w:pStyle w:val="TableParagraph"/>
              <w:ind w:right="128"/>
              <w:jc w:val="right"/>
              <w:rPr>
                <w:sz w:val="16"/>
              </w:rPr>
            </w:pPr>
            <w:r>
              <w:rPr>
                <w:spacing w:val="-5"/>
                <w:w w:val="105"/>
                <w:sz w:val="16"/>
              </w:rPr>
              <w:t>9%</w:t>
            </w:r>
          </w:p>
        </w:tc>
        <w:tc>
          <w:tcPr>
            <w:tcW w:w="1620" w:type="dxa"/>
            <w:tcBorders>
              <w:top w:val="single" w:sz="12" w:space="0" w:color="BFBFBF"/>
              <w:left w:val="single" w:sz="6" w:space="0" w:color="000000"/>
              <w:right w:val="dotted" w:sz="8" w:space="0" w:color="000000"/>
            </w:tcBorders>
          </w:tcPr>
          <w:p>
            <w:pPr>
              <w:pStyle w:val="TableParagraph"/>
              <w:rPr>
                <w:sz w:val="16"/>
              </w:rPr>
            </w:pPr>
          </w:p>
          <w:p>
            <w:pPr>
              <w:pStyle w:val="TableParagraph"/>
              <w:spacing w:before="67"/>
              <w:rPr>
                <w:sz w:val="16"/>
              </w:rPr>
            </w:pPr>
          </w:p>
          <w:p>
            <w:pPr>
              <w:pStyle w:val="TableParagraph"/>
              <w:tabs>
                <w:tab w:pos="709" w:val="left" w:leader="none"/>
              </w:tabs>
              <w:ind w:right="128"/>
              <w:jc w:val="right"/>
              <w:rPr>
                <w:b/>
                <w:sz w:val="16"/>
              </w:rPr>
            </w:pPr>
            <w:r>
              <w:rPr/>
              <mc:AlternateContent>
                <mc:Choice Requires="wps">
                  <w:drawing>
                    <wp:anchor distT="0" distB="0" distL="0" distR="0" allowOverlap="1" layoutInCell="1" locked="0" behindDoc="1" simplePos="0" relativeHeight="471901184">
                      <wp:simplePos x="0" y="0"/>
                      <wp:positionH relativeFrom="column">
                        <wp:posOffset>1022350</wp:posOffset>
                      </wp:positionH>
                      <wp:positionV relativeFrom="paragraph">
                        <wp:posOffset>120700</wp:posOffset>
                      </wp:positionV>
                      <wp:extent cx="12700" cy="12700"/>
                      <wp:effectExtent l="0" t="0" r="0" b="0"/>
                      <wp:wrapNone/>
                      <wp:docPr id="2383" name="Group 2383"/>
                      <wp:cNvGraphicFramePr>
                        <a:graphicFrameLocks/>
                      </wp:cNvGraphicFramePr>
                      <a:graphic>
                        <a:graphicData uri="http://schemas.microsoft.com/office/word/2010/wordprocessingGroup">
                          <wpg:wgp>
                            <wpg:cNvPr id="2383" name="Group 2383"/>
                            <wpg:cNvGrpSpPr/>
                            <wpg:grpSpPr>
                              <a:xfrm>
                                <a:off x="0" y="0"/>
                                <a:ext cx="12700" cy="12700"/>
                                <a:chExt cx="12700" cy="12700"/>
                              </a:xfrm>
                            </wpg:grpSpPr>
                            <wps:wsp>
                              <wps:cNvPr id="2384" name="Graphic 2384"/>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5pt;margin-top:9.504004pt;width:1pt;height:1pt;mso-position-horizontal-relative:column;mso-position-vertical-relative:paragraph;z-index:-31415296" id="docshapegroup1884" coordorigin="1610,190" coordsize="20,20">
                      <v:shape style="position:absolute;left:1610;top:190;width:20;height:20" id="docshape1885" coordorigin="1610,190" coordsize="20,20" path="m1630,200l1627,193,1620,190,1613,193,1610,200,1613,207,1620,210,1627,207,1630,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01696">
                      <wp:simplePos x="0" y="0"/>
                      <wp:positionH relativeFrom="column">
                        <wp:posOffset>1022350</wp:posOffset>
                      </wp:positionH>
                      <wp:positionV relativeFrom="paragraph">
                        <wp:posOffset>-88849</wp:posOffset>
                      </wp:positionV>
                      <wp:extent cx="12700" cy="12700"/>
                      <wp:effectExtent l="0" t="0" r="0" b="0"/>
                      <wp:wrapNone/>
                      <wp:docPr id="2385" name="Group 2385"/>
                      <wp:cNvGraphicFramePr>
                        <a:graphicFrameLocks/>
                      </wp:cNvGraphicFramePr>
                      <a:graphic>
                        <a:graphicData uri="http://schemas.microsoft.com/office/word/2010/wordprocessingGroup">
                          <wpg:wgp>
                            <wpg:cNvPr id="2385" name="Group 2385"/>
                            <wpg:cNvGrpSpPr/>
                            <wpg:grpSpPr>
                              <a:xfrm>
                                <a:off x="0" y="0"/>
                                <a:ext cx="12700" cy="12700"/>
                                <a:chExt cx="12700" cy="12700"/>
                              </a:xfrm>
                            </wpg:grpSpPr>
                            <wps:wsp>
                              <wps:cNvPr id="2386" name="Graphic 238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5pt;margin-top:-6.995996pt;width:1pt;height:1pt;mso-position-horizontal-relative:column;mso-position-vertical-relative:paragraph;z-index:-31414784" id="docshapegroup1886" coordorigin="1610,-140" coordsize="20,20">
                      <v:shape style="position:absolute;left:1610;top:-140;width:20;height:20" id="docshape1887" coordorigin="1610,-140" coordsize="20,20" path="m1610,-130l1613,-137,1620,-140,1627,-137,1630,-130,1627,-123,1620,-120,1613,-123,1610,-130xe" filled="true" fillcolor="#000000" stroked="false">
                        <v:path arrowok="t"/>
                        <v:fill type="solid"/>
                      </v:shape>
                      <w10:wrap type="none"/>
                    </v:group>
                  </w:pict>
                </mc:Fallback>
              </mc:AlternateContent>
            </w:r>
            <w:r>
              <w:rPr>
                <w:b/>
                <w:spacing w:val="-10"/>
                <w:w w:val="105"/>
                <w:sz w:val="16"/>
              </w:rPr>
              <w:t>$</w:t>
            </w:r>
            <w:r>
              <w:rPr>
                <w:b/>
                <w:sz w:val="16"/>
              </w:rPr>
              <w:tab/>
            </w:r>
            <w:r>
              <w:rPr>
                <w:b/>
                <w:spacing w:val="-4"/>
                <w:w w:val="105"/>
                <w:sz w:val="16"/>
              </w:rPr>
              <w:t>7,523</w:t>
            </w:r>
          </w:p>
        </w:tc>
        <w:tc>
          <w:tcPr>
            <w:tcW w:w="1620" w:type="dxa"/>
            <w:tcBorders>
              <w:top w:val="single" w:sz="12" w:space="0" w:color="BFBFBF"/>
              <w:left w:val="dotted" w:sz="8" w:space="0" w:color="000000"/>
              <w:right w:val="dotted" w:sz="8" w:space="0" w:color="000000"/>
            </w:tcBorders>
          </w:tcPr>
          <w:p>
            <w:pPr>
              <w:pStyle w:val="TableParagraph"/>
              <w:rPr>
                <w:sz w:val="16"/>
              </w:rPr>
            </w:pPr>
          </w:p>
          <w:p>
            <w:pPr>
              <w:pStyle w:val="TableParagraph"/>
              <w:spacing w:before="67"/>
              <w:rPr>
                <w:sz w:val="16"/>
              </w:rPr>
            </w:pPr>
          </w:p>
          <w:p>
            <w:pPr>
              <w:pStyle w:val="TableParagraph"/>
              <w:tabs>
                <w:tab w:pos="674" w:val="left" w:leader="none"/>
              </w:tabs>
              <w:ind w:right="127"/>
              <w:jc w:val="right"/>
              <w:rPr>
                <w:b/>
                <w:sz w:val="16"/>
              </w:rPr>
            </w:pPr>
            <w:r>
              <w:rPr/>
              <mc:AlternateContent>
                <mc:Choice Requires="wps">
                  <w:drawing>
                    <wp:anchor distT="0" distB="0" distL="0" distR="0" allowOverlap="1" layoutInCell="1" locked="0" behindDoc="1" simplePos="0" relativeHeight="471902208">
                      <wp:simplePos x="0" y="0"/>
                      <wp:positionH relativeFrom="column">
                        <wp:posOffset>1022350</wp:posOffset>
                      </wp:positionH>
                      <wp:positionV relativeFrom="paragraph">
                        <wp:posOffset>120700</wp:posOffset>
                      </wp:positionV>
                      <wp:extent cx="12700" cy="12700"/>
                      <wp:effectExtent l="0" t="0" r="0" b="0"/>
                      <wp:wrapNone/>
                      <wp:docPr id="2387" name="Group 2387"/>
                      <wp:cNvGraphicFramePr>
                        <a:graphicFrameLocks/>
                      </wp:cNvGraphicFramePr>
                      <a:graphic>
                        <a:graphicData uri="http://schemas.microsoft.com/office/word/2010/wordprocessingGroup">
                          <wpg:wgp>
                            <wpg:cNvPr id="2387" name="Group 2387"/>
                            <wpg:cNvGrpSpPr/>
                            <wpg:grpSpPr>
                              <a:xfrm>
                                <a:off x="0" y="0"/>
                                <a:ext cx="12700" cy="12700"/>
                                <a:chExt cx="12700" cy="12700"/>
                              </a:xfrm>
                            </wpg:grpSpPr>
                            <wps:wsp>
                              <wps:cNvPr id="2388" name="Graphic 2388"/>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5pt;margin-top:9.504004pt;width:1pt;height:1pt;mso-position-horizontal-relative:column;mso-position-vertical-relative:paragraph;z-index:-31414272" id="docshapegroup1888" coordorigin="1610,190" coordsize="20,20">
                      <v:shape style="position:absolute;left:1610;top:190;width:20;height:20" id="docshape1889" coordorigin="1610,190" coordsize="20,20" path="m1630,200l1627,193,1620,190,1613,193,1610,200,1613,207,1620,210,1627,207,1630,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02720">
                      <wp:simplePos x="0" y="0"/>
                      <wp:positionH relativeFrom="column">
                        <wp:posOffset>1022350</wp:posOffset>
                      </wp:positionH>
                      <wp:positionV relativeFrom="paragraph">
                        <wp:posOffset>-88849</wp:posOffset>
                      </wp:positionV>
                      <wp:extent cx="12700" cy="12700"/>
                      <wp:effectExtent l="0" t="0" r="0" b="0"/>
                      <wp:wrapNone/>
                      <wp:docPr id="2389" name="Group 2389"/>
                      <wp:cNvGraphicFramePr>
                        <a:graphicFrameLocks/>
                      </wp:cNvGraphicFramePr>
                      <a:graphic>
                        <a:graphicData uri="http://schemas.microsoft.com/office/word/2010/wordprocessingGroup">
                          <wpg:wgp>
                            <wpg:cNvPr id="2389" name="Group 2389"/>
                            <wpg:cNvGrpSpPr/>
                            <wpg:grpSpPr>
                              <a:xfrm>
                                <a:off x="0" y="0"/>
                                <a:ext cx="12700" cy="12700"/>
                                <a:chExt cx="12700" cy="12700"/>
                              </a:xfrm>
                            </wpg:grpSpPr>
                            <wps:wsp>
                              <wps:cNvPr id="2390" name="Graphic 239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5pt;margin-top:-6.995996pt;width:1pt;height:1pt;mso-position-horizontal-relative:column;mso-position-vertical-relative:paragraph;z-index:-31413760" id="docshapegroup1890" coordorigin="1610,-140" coordsize="20,20">
                      <v:shape style="position:absolute;left:1610;top:-140;width:20;height:20" id="docshape1891" coordorigin="1610,-140" coordsize="20,20" path="m1610,-130l1613,-137,1620,-140,1627,-137,1630,-130,1627,-123,1620,-120,1613,-123,1610,-130xe" filled="true" fillcolor="#000000" stroked="false">
                        <v:path arrowok="t"/>
                        <v:fill type="solid"/>
                      </v:shape>
                      <w10:wrap type="none"/>
                    </v:group>
                  </w:pict>
                </mc:Fallback>
              </mc:AlternateContent>
            </w:r>
            <w:r>
              <w:rPr>
                <w:b/>
                <w:spacing w:val="-10"/>
                <w:w w:val="110"/>
                <w:sz w:val="16"/>
              </w:rPr>
              <w:t>$</w:t>
            </w:r>
            <w:r>
              <w:rPr>
                <w:b/>
                <w:sz w:val="16"/>
              </w:rPr>
              <w:tab/>
            </w:r>
            <w:r>
              <w:rPr>
                <w:b/>
                <w:spacing w:val="-2"/>
                <w:w w:val="110"/>
                <w:sz w:val="16"/>
              </w:rPr>
              <w:t>3,958</w:t>
            </w:r>
          </w:p>
        </w:tc>
        <w:tc>
          <w:tcPr>
            <w:tcW w:w="1480" w:type="dxa"/>
            <w:tcBorders>
              <w:top w:val="single" w:sz="12" w:space="0" w:color="BFBFBF"/>
              <w:left w:val="dotted" w:sz="8" w:space="0" w:color="000000"/>
            </w:tcBorders>
          </w:tcPr>
          <w:p>
            <w:pPr>
              <w:pStyle w:val="TableParagraph"/>
              <w:rPr>
                <w:sz w:val="16"/>
              </w:rPr>
            </w:pPr>
          </w:p>
          <w:p>
            <w:pPr>
              <w:pStyle w:val="TableParagraph"/>
              <w:spacing w:before="67"/>
              <w:rPr>
                <w:sz w:val="16"/>
              </w:rPr>
            </w:pPr>
          </w:p>
          <w:p>
            <w:pPr>
              <w:pStyle w:val="TableParagraph"/>
              <w:ind w:left="-1" w:right="-15"/>
              <w:jc w:val="right"/>
              <w:rPr>
                <w:b/>
                <w:sz w:val="16"/>
              </w:rPr>
            </w:pPr>
            <w:r>
              <w:rPr>
                <w:b/>
                <w:spacing w:val="-5"/>
                <w:sz w:val="16"/>
              </w:rPr>
              <w:t>3%</w:t>
            </w:r>
          </w:p>
        </w:tc>
      </w:tr>
      <w:tr>
        <w:trPr>
          <w:trHeight w:val="198" w:hRule="atLeast"/>
        </w:trPr>
        <w:tc>
          <w:tcPr>
            <w:tcW w:w="4746" w:type="dxa"/>
          </w:tcPr>
          <w:p>
            <w:pPr>
              <w:pStyle w:val="TableParagraph"/>
              <w:spacing w:line="169" w:lineRule="exact" w:before="10"/>
              <w:ind w:left="-1"/>
              <w:rPr>
                <w:sz w:val="16"/>
              </w:rPr>
            </w:pPr>
            <w:r>
              <w:rPr>
                <w:w w:val="125"/>
                <w:sz w:val="16"/>
              </w:rPr>
              <w:t>Latin </w:t>
            </w:r>
            <w:r>
              <w:rPr>
                <w:spacing w:val="-2"/>
                <w:w w:val="125"/>
                <w:sz w:val="16"/>
              </w:rPr>
              <w:t>America</w:t>
            </w:r>
          </w:p>
        </w:tc>
        <w:tc>
          <w:tcPr>
            <w:tcW w:w="280" w:type="dxa"/>
          </w:tcPr>
          <w:p>
            <w:pPr>
              <w:pStyle w:val="TableParagraph"/>
              <w:rPr>
                <w:rFonts w:ascii="Times New Roman"/>
                <w:sz w:val="12"/>
              </w:rPr>
            </w:pPr>
          </w:p>
        </w:tc>
        <w:tc>
          <w:tcPr>
            <w:tcW w:w="1480" w:type="dxa"/>
            <w:tcBorders>
              <w:right w:val="dotted" w:sz="8" w:space="0" w:color="000000"/>
            </w:tcBorders>
          </w:tcPr>
          <w:p>
            <w:pPr>
              <w:pStyle w:val="TableParagraph"/>
              <w:spacing w:line="169" w:lineRule="exact" w:before="10"/>
              <w:ind w:left="-1" w:right="129"/>
              <w:jc w:val="right"/>
              <w:rPr>
                <w:b/>
                <w:sz w:val="16"/>
              </w:rPr>
            </w:pPr>
            <w:r>
              <w:rPr>
                <w:b/>
                <w:spacing w:val="-2"/>
                <w:sz w:val="16"/>
              </w:rPr>
              <w:t>4,118</w:t>
            </w:r>
          </w:p>
        </w:tc>
        <w:tc>
          <w:tcPr>
            <w:tcW w:w="1620" w:type="dxa"/>
            <w:tcBorders>
              <w:left w:val="dotted" w:sz="8" w:space="0" w:color="000000"/>
              <w:right w:val="dotted" w:sz="8" w:space="0" w:color="000000"/>
            </w:tcBorders>
          </w:tcPr>
          <w:p>
            <w:pPr>
              <w:pStyle w:val="TableParagraph"/>
              <w:spacing w:line="169" w:lineRule="exact" w:before="10"/>
              <w:ind w:right="127"/>
              <w:jc w:val="right"/>
              <w:rPr>
                <w:b/>
                <w:sz w:val="16"/>
              </w:rPr>
            </w:pPr>
            <w:r>
              <w:rPr>
                <w:b/>
                <w:spacing w:val="-2"/>
                <w:sz w:val="16"/>
              </w:rPr>
              <w:t>2,375</w:t>
            </w:r>
          </w:p>
        </w:tc>
        <w:tc>
          <w:tcPr>
            <w:tcW w:w="1620" w:type="dxa"/>
            <w:tcBorders>
              <w:left w:val="dotted" w:sz="8" w:space="0" w:color="000000"/>
              <w:right w:val="single" w:sz="6" w:space="0" w:color="000000"/>
            </w:tcBorders>
          </w:tcPr>
          <w:p>
            <w:pPr>
              <w:pStyle w:val="TableParagraph"/>
              <w:spacing w:line="169" w:lineRule="exact" w:before="10"/>
              <w:ind w:right="127"/>
              <w:jc w:val="right"/>
              <w:rPr>
                <w:sz w:val="16"/>
              </w:rPr>
            </w:pPr>
            <w:r>
              <w:rPr>
                <w:spacing w:val="-5"/>
                <w:sz w:val="16"/>
              </w:rPr>
              <w:t>1%</w:t>
            </w:r>
          </w:p>
        </w:tc>
        <w:tc>
          <w:tcPr>
            <w:tcW w:w="1620" w:type="dxa"/>
            <w:tcBorders>
              <w:left w:val="single" w:sz="6" w:space="0" w:color="000000"/>
              <w:right w:val="dotted" w:sz="8" w:space="0" w:color="000000"/>
            </w:tcBorders>
          </w:tcPr>
          <w:p>
            <w:pPr>
              <w:pStyle w:val="TableParagraph"/>
              <w:spacing w:line="169" w:lineRule="exact" w:before="10"/>
              <w:ind w:right="129"/>
              <w:jc w:val="right"/>
              <w:rPr>
                <w:sz w:val="16"/>
              </w:rPr>
            </w:pPr>
            <w:r>
              <w:rPr>
                <w:spacing w:val="-2"/>
                <w:w w:val="120"/>
                <w:sz w:val="16"/>
              </w:rPr>
              <w:t>3,499</w:t>
            </w:r>
          </w:p>
        </w:tc>
        <w:tc>
          <w:tcPr>
            <w:tcW w:w="1620" w:type="dxa"/>
            <w:tcBorders>
              <w:left w:val="dotted" w:sz="8" w:space="0" w:color="000000"/>
              <w:right w:val="dotted" w:sz="8" w:space="0" w:color="000000"/>
            </w:tcBorders>
          </w:tcPr>
          <w:p>
            <w:pPr>
              <w:pStyle w:val="TableParagraph"/>
              <w:spacing w:line="169" w:lineRule="exact" w:before="10"/>
              <w:ind w:right="129"/>
              <w:jc w:val="right"/>
              <w:rPr>
                <w:sz w:val="16"/>
              </w:rPr>
            </w:pPr>
            <w:r>
              <w:rPr>
                <w:spacing w:val="-2"/>
                <w:sz w:val="16"/>
              </w:rPr>
              <w:t>2,116</w:t>
            </w:r>
          </w:p>
        </w:tc>
        <w:tc>
          <w:tcPr>
            <w:tcW w:w="1620" w:type="dxa"/>
            <w:tcBorders>
              <w:left w:val="dotted" w:sz="8" w:space="0" w:color="000000"/>
              <w:right w:val="single" w:sz="6" w:space="0" w:color="000000"/>
            </w:tcBorders>
          </w:tcPr>
          <w:p>
            <w:pPr>
              <w:pStyle w:val="TableParagraph"/>
              <w:spacing w:line="169" w:lineRule="exact" w:before="10"/>
              <w:ind w:right="121"/>
              <w:jc w:val="right"/>
              <w:rPr>
                <w:sz w:val="16"/>
              </w:rPr>
            </w:pPr>
            <w:r>
              <w:rPr>
                <w:spacing w:val="-4"/>
                <w:w w:val="105"/>
                <w:sz w:val="16"/>
              </w:rPr>
              <w:t>(2%)</w:t>
            </w:r>
          </w:p>
        </w:tc>
        <w:tc>
          <w:tcPr>
            <w:tcW w:w="1620" w:type="dxa"/>
            <w:tcBorders>
              <w:left w:val="single" w:sz="6" w:space="0" w:color="000000"/>
              <w:right w:val="dotted" w:sz="8" w:space="0" w:color="000000"/>
            </w:tcBorders>
          </w:tcPr>
          <w:p>
            <w:pPr>
              <w:pStyle w:val="TableParagraph"/>
              <w:spacing w:line="169" w:lineRule="exact" w:before="10"/>
              <w:ind w:right="128"/>
              <w:jc w:val="right"/>
              <w:rPr>
                <w:sz w:val="16"/>
              </w:rPr>
            </w:pPr>
            <w:r>
              <w:rPr>
                <w:spacing w:val="-2"/>
                <w:w w:val="110"/>
                <w:sz w:val="16"/>
              </w:rPr>
              <w:t>4,143</w:t>
            </w:r>
          </w:p>
        </w:tc>
        <w:tc>
          <w:tcPr>
            <w:tcW w:w="1620" w:type="dxa"/>
            <w:tcBorders>
              <w:left w:val="dotted" w:sz="8" w:space="0" w:color="000000"/>
              <w:right w:val="dotted" w:sz="8" w:space="0" w:color="000000"/>
            </w:tcBorders>
          </w:tcPr>
          <w:p>
            <w:pPr>
              <w:pStyle w:val="TableParagraph"/>
              <w:spacing w:line="169" w:lineRule="exact" w:before="10"/>
              <w:ind w:right="130"/>
              <w:jc w:val="right"/>
              <w:rPr>
                <w:sz w:val="16"/>
              </w:rPr>
            </w:pPr>
            <w:r>
              <w:rPr>
                <w:spacing w:val="-4"/>
                <w:w w:val="115"/>
                <w:sz w:val="16"/>
              </w:rPr>
              <w:t>2,534</w:t>
            </w:r>
          </w:p>
        </w:tc>
        <w:tc>
          <w:tcPr>
            <w:tcW w:w="1620" w:type="dxa"/>
            <w:tcBorders>
              <w:left w:val="dotted" w:sz="8" w:space="0" w:color="000000"/>
              <w:right w:val="single" w:sz="6" w:space="0" w:color="000000"/>
            </w:tcBorders>
          </w:tcPr>
          <w:p>
            <w:pPr>
              <w:pStyle w:val="TableParagraph"/>
              <w:spacing w:line="169" w:lineRule="exact" w:before="10"/>
              <w:ind w:right="130"/>
              <w:jc w:val="right"/>
              <w:rPr>
                <w:sz w:val="16"/>
              </w:rPr>
            </w:pPr>
            <w:r>
              <w:rPr>
                <w:spacing w:val="-5"/>
                <w:w w:val="105"/>
                <w:sz w:val="16"/>
              </w:rPr>
              <w:t>6%</w:t>
            </w:r>
          </w:p>
        </w:tc>
        <w:tc>
          <w:tcPr>
            <w:tcW w:w="1620" w:type="dxa"/>
            <w:tcBorders>
              <w:left w:val="single" w:sz="6" w:space="0" w:color="000000"/>
              <w:right w:val="dotted" w:sz="8" w:space="0" w:color="000000"/>
            </w:tcBorders>
          </w:tcPr>
          <w:p>
            <w:pPr>
              <w:pStyle w:val="TableParagraph"/>
              <w:spacing w:line="169" w:lineRule="exact" w:before="10"/>
              <w:ind w:right="127"/>
              <w:jc w:val="right"/>
              <w:rPr>
                <w:b/>
                <w:sz w:val="16"/>
              </w:rPr>
            </w:pPr>
            <w:r>
              <w:rPr>
                <w:b/>
                <w:spacing w:val="-4"/>
                <w:w w:val="105"/>
                <w:sz w:val="16"/>
              </w:rPr>
              <w:t>4,910</w:t>
            </w:r>
          </w:p>
        </w:tc>
        <w:tc>
          <w:tcPr>
            <w:tcW w:w="1620" w:type="dxa"/>
            <w:tcBorders>
              <w:left w:val="dotted" w:sz="8" w:space="0" w:color="000000"/>
              <w:right w:val="dotted" w:sz="8" w:space="0" w:color="000000"/>
            </w:tcBorders>
          </w:tcPr>
          <w:p>
            <w:pPr>
              <w:pStyle w:val="TableParagraph"/>
              <w:spacing w:line="169" w:lineRule="exact" w:before="10"/>
              <w:ind w:right="127"/>
              <w:jc w:val="right"/>
              <w:rPr>
                <w:b/>
                <w:sz w:val="16"/>
              </w:rPr>
            </w:pPr>
            <w:r>
              <w:rPr>
                <w:b/>
                <w:spacing w:val="-2"/>
                <w:w w:val="110"/>
                <w:sz w:val="16"/>
              </w:rPr>
              <w:t>2,870</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5"/>
                <w:sz w:val="16"/>
              </w:rPr>
              <w:t>6%</w:t>
            </w:r>
          </w:p>
        </w:tc>
      </w:tr>
      <w:tr>
        <w:trPr>
          <w:trHeight w:val="41" w:hRule="atLeast"/>
        </w:trPr>
        <w:tc>
          <w:tcPr>
            <w:tcW w:w="4746" w:type="dxa"/>
          </w:tcPr>
          <w:p>
            <w:pPr>
              <w:pStyle w:val="TableParagraph"/>
              <w:rPr>
                <w:rFonts w:ascii="Times New Roman"/>
                <w:sz w:val="2"/>
              </w:rPr>
            </w:pPr>
          </w:p>
        </w:tc>
        <w:tc>
          <w:tcPr>
            <w:tcW w:w="280" w:type="dxa"/>
          </w:tcPr>
          <w:p>
            <w:pPr>
              <w:pStyle w:val="TableParagraph"/>
              <w:rPr>
                <w:rFonts w:ascii="Times New Roman"/>
                <w:sz w:val="2"/>
              </w:rPr>
            </w:pPr>
          </w:p>
        </w:tc>
        <w:tc>
          <w:tcPr>
            <w:tcW w:w="1480" w:type="dxa"/>
          </w:tcPr>
          <w:p>
            <w:pPr>
              <w:pStyle w:val="TableParagraph"/>
              <w:spacing w:line="20" w:lineRule="exact"/>
              <w:ind w:left="1470" w:right="-72"/>
              <w:rPr>
                <w:sz w:val="2"/>
              </w:rPr>
            </w:pPr>
            <w:r>
              <w:rPr>
                <w:sz w:val="2"/>
              </w:rPr>
              <mc:AlternateContent>
                <mc:Choice Requires="wps">
                  <w:drawing>
                    <wp:inline distT="0" distB="0" distL="0" distR="0">
                      <wp:extent cx="12700" cy="12700"/>
                      <wp:effectExtent l="0" t="0" r="0" b="0"/>
                      <wp:docPr id="2391" name="Group 2391"/>
                      <wp:cNvGraphicFramePr>
                        <a:graphicFrameLocks/>
                      </wp:cNvGraphicFramePr>
                      <a:graphic>
                        <a:graphicData uri="http://schemas.microsoft.com/office/word/2010/wordprocessingGroup">
                          <wpg:wgp>
                            <wpg:cNvPr id="2391" name="Group 2391"/>
                            <wpg:cNvGrpSpPr/>
                            <wpg:grpSpPr>
                              <a:xfrm>
                                <a:off x="0" y="0"/>
                                <a:ext cx="12700" cy="12700"/>
                                <a:chExt cx="12700" cy="12700"/>
                              </a:xfrm>
                            </wpg:grpSpPr>
                            <wps:wsp>
                              <wps:cNvPr id="2392" name="Graphic 2392"/>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892" coordorigin="0,0" coordsize="20,20">
                      <v:shape style="position:absolute;left:0;top:0;width:20;height:20" id="docshape189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2393" name="Group 2393"/>
                      <wp:cNvGraphicFramePr>
                        <a:graphicFrameLocks/>
                      </wp:cNvGraphicFramePr>
                      <a:graphic>
                        <a:graphicData uri="http://schemas.microsoft.com/office/word/2010/wordprocessingGroup">
                          <wpg:wgp>
                            <wpg:cNvPr id="2393" name="Group 2393"/>
                            <wpg:cNvGrpSpPr/>
                            <wpg:grpSpPr>
                              <a:xfrm>
                                <a:off x="0" y="0"/>
                                <a:ext cx="12700" cy="12700"/>
                                <a:chExt cx="12700" cy="12700"/>
                              </a:xfrm>
                            </wpg:grpSpPr>
                            <wps:wsp>
                              <wps:cNvPr id="2394" name="Graphic 2394"/>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894" coordorigin="0,0" coordsize="20,20">
                      <v:shape style="position:absolute;left:0;top:0;width:20;height:20" id="docshape1895" coordorigin="0,0" coordsize="20,20" path="m20,10l17,3,10,0,3,3,0,10,3,17,10,20,17,17,20,10xe" filled="true" fillcolor="#000000" stroked="false">
                        <v:path arrowok="t"/>
                        <v:fill type="solid"/>
                      </v:shape>
                    </v:group>
                  </w:pict>
                </mc:Fallback>
              </mc:AlternateContent>
            </w:r>
            <w:r>
              <w:rPr>
                <w:sz w:val="2"/>
              </w:rPr>
            </w:r>
          </w:p>
        </w:tc>
        <w:tc>
          <w:tcPr>
            <w:tcW w:w="1620" w:type="dxa"/>
            <w:tcBorders>
              <w:right w:val="single" w:sz="6" w:space="0" w:color="000000"/>
            </w:tcBorders>
          </w:tcPr>
          <w:p>
            <w:pPr>
              <w:pStyle w:val="TableParagraph"/>
              <w:rPr>
                <w:rFonts w:ascii="Times New Roman"/>
                <w:sz w:val="2"/>
              </w:rPr>
            </w:pPr>
          </w:p>
        </w:tc>
        <w:tc>
          <w:tcPr>
            <w:tcW w:w="1620" w:type="dxa"/>
            <w:tcBorders>
              <w:left w:val="single" w:sz="6" w:space="0" w:color="000000"/>
            </w:tcBorders>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2395" name="Group 2395"/>
                      <wp:cNvGraphicFramePr>
                        <a:graphicFrameLocks/>
                      </wp:cNvGraphicFramePr>
                      <a:graphic>
                        <a:graphicData uri="http://schemas.microsoft.com/office/word/2010/wordprocessingGroup">
                          <wpg:wgp>
                            <wpg:cNvPr id="2395" name="Group 2395"/>
                            <wpg:cNvGrpSpPr/>
                            <wpg:grpSpPr>
                              <a:xfrm>
                                <a:off x="0" y="0"/>
                                <a:ext cx="12700" cy="12700"/>
                                <a:chExt cx="12700" cy="12700"/>
                              </a:xfrm>
                            </wpg:grpSpPr>
                            <wps:wsp>
                              <wps:cNvPr id="2396" name="Graphic 2396"/>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896" coordorigin="0,0" coordsize="20,20">
                      <v:shape style="position:absolute;left:0;top:0;width:20;height:20" id="docshape1897"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2397" name="Group 2397"/>
                      <wp:cNvGraphicFramePr>
                        <a:graphicFrameLocks/>
                      </wp:cNvGraphicFramePr>
                      <a:graphic>
                        <a:graphicData uri="http://schemas.microsoft.com/office/word/2010/wordprocessingGroup">
                          <wpg:wgp>
                            <wpg:cNvPr id="2397" name="Group 2397"/>
                            <wpg:cNvGrpSpPr/>
                            <wpg:grpSpPr>
                              <a:xfrm>
                                <a:off x="0" y="0"/>
                                <a:ext cx="12700" cy="12700"/>
                                <a:chExt cx="12700" cy="12700"/>
                              </a:xfrm>
                            </wpg:grpSpPr>
                            <wps:wsp>
                              <wps:cNvPr id="2398" name="Graphic 2398"/>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898" coordorigin="0,0" coordsize="20,20">
                      <v:shape style="position:absolute;left:0;top:0;width:20;height:20" id="docshape1899" coordorigin="0,0" coordsize="20,20" path="m20,10l17,3,10,0,3,3,0,10,3,17,10,20,17,17,20,10xe" filled="true" fillcolor="#000000" stroked="false">
                        <v:path arrowok="t"/>
                        <v:fill type="solid"/>
                      </v:shape>
                    </v:group>
                  </w:pict>
                </mc:Fallback>
              </mc:AlternateContent>
            </w:r>
            <w:r>
              <w:rPr>
                <w:sz w:val="2"/>
              </w:rPr>
            </w:r>
          </w:p>
        </w:tc>
        <w:tc>
          <w:tcPr>
            <w:tcW w:w="1620" w:type="dxa"/>
            <w:tcBorders>
              <w:right w:val="single" w:sz="6" w:space="0" w:color="000000"/>
            </w:tcBorders>
          </w:tcPr>
          <w:p>
            <w:pPr>
              <w:pStyle w:val="TableParagraph"/>
              <w:rPr>
                <w:rFonts w:ascii="Times New Roman"/>
                <w:sz w:val="2"/>
              </w:rPr>
            </w:pPr>
          </w:p>
        </w:tc>
        <w:tc>
          <w:tcPr>
            <w:tcW w:w="1620" w:type="dxa"/>
            <w:tcBorders>
              <w:left w:val="single" w:sz="6" w:space="0" w:color="000000"/>
            </w:tcBorders>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2399" name="Group 2399"/>
                      <wp:cNvGraphicFramePr>
                        <a:graphicFrameLocks/>
                      </wp:cNvGraphicFramePr>
                      <a:graphic>
                        <a:graphicData uri="http://schemas.microsoft.com/office/word/2010/wordprocessingGroup">
                          <wpg:wgp>
                            <wpg:cNvPr id="2399" name="Group 2399"/>
                            <wpg:cNvGrpSpPr/>
                            <wpg:grpSpPr>
                              <a:xfrm>
                                <a:off x="0" y="0"/>
                                <a:ext cx="12700" cy="12700"/>
                                <a:chExt cx="12700" cy="12700"/>
                              </a:xfrm>
                            </wpg:grpSpPr>
                            <wps:wsp>
                              <wps:cNvPr id="2400" name="Graphic 2400"/>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00" coordorigin="0,0" coordsize="20,20">
                      <v:shape style="position:absolute;left:0;top:0;width:20;height:20" id="docshape1901"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2401" name="Group 2401"/>
                      <wp:cNvGraphicFramePr>
                        <a:graphicFrameLocks/>
                      </wp:cNvGraphicFramePr>
                      <a:graphic>
                        <a:graphicData uri="http://schemas.microsoft.com/office/word/2010/wordprocessingGroup">
                          <wpg:wgp>
                            <wpg:cNvPr id="2401" name="Group 2401"/>
                            <wpg:cNvGrpSpPr/>
                            <wpg:grpSpPr>
                              <a:xfrm>
                                <a:off x="0" y="0"/>
                                <a:ext cx="12700" cy="12700"/>
                                <a:chExt cx="12700" cy="12700"/>
                              </a:xfrm>
                            </wpg:grpSpPr>
                            <wps:wsp>
                              <wps:cNvPr id="2402" name="Graphic 2402"/>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02" coordorigin="0,0" coordsize="20,20">
                      <v:shape style="position:absolute;left:0;top:0;width:20;height:20" id="docshape1903" coordorigin="0,0" coordsize="20,20" path="m20,10l17,3,10,0,3,3,0,10,3,17,10,20,17,17,20,10xe" filled="true" fillcolor="#000000" stroked="false">
                        <v:path arrowok="t"/>
                        <v:fill type="solid"/>
                      </v:shape>
                    </v:group>
                  </w:pict>
                </mc:Fallback>
              </mc:AlternateContent>
            </w:r>
            <w:r>
              <w:rPr>
                <w:sz w:val="2"/>
              </w:rPr>
            </w:r>
          </w:p>
        </w:tc>
        <w:tc>
          <w:tcPr>
            <w:tcW w:w="1620" w:type="dxa"/>
            <w:tcBorders>
              <w:right w:val="single" w:sz="6" w:space="0" w:color="000000"/>
            </w:tcBorders>
          </w:tcPr>
          <w:p>
            <w:pPr>
              <w:pStyle w:val="TableParagraph"/>
              <w:rPr>
                <w:rFonts w:ascii="Times New Roman"/>
                <w:sz w:val="2"/>
              </w:rPr>
            </w:pPr>
          </w:p>
        </w:tc>
        <w:tc>
          <w:tcPr>
            <w:tcW w:w="1620" w:type="dxa"/>
            <w:tcBorders>
              <w:left w:val="single" w:sz="6" w:space="0" w:color="000000"/>
            </w:tcBorders>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2403" name="Group 2403"/>
                      <wp:cNvGraphicFramePr>
                        <a:graphicFrameLocks/>
                      </wp:cNvGraphicFramePr>
                      <a:graphic>
                        <a:graphicData uri="http://schemas.microsoft.com/office/word/2010/wordprocessingGroup">
                          <wpg:wgp>
                            <wpg:cNvPr id="2403" name="Group 2403"/>
                            <wpg:cNvGrpSpPr/>
                            <wpg:grpSpPr>
                              <a:xfrm>
                                <a:off x="0" y="0"/>
                                <a:ext cx="12700" cy="12700"/>
                                <a:chExt cx="12700" cy="12700"/>
                              </a:xfrm>
                            </wpg:grpSpPr>
                            <wps:wsp>
                              <wps:cNvPr id="2404" name="Graphic 2404"/>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04" coordorigin="0,0" coordsize="20,20">
                      <v:shape style="position:absolute;left:0;top:0;width:20;height:20" id="docshape1905"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2405" name="Group 2405"/>
                      <wp:cNvGraphicFramePr>
                        <a:graphicFrameLocks/>
                      </wp:cNvGraphicFramePr>
                      <a:graphic>
                        <a:graphicData uri="http://schemas.microsoft.com/office/word/2010/wordprocessingGroup">
                          <wpg:wgp>
                            <wpg:cNvPr id="2405" name="Group 2405"/>
                            <wpg:cNvGrpSpPr/>
                            <wpg:grpSpPr>
                              <a:xfrm>
                                <a:off x="0" y="0"/>
                                <a:ext cx="12700" cy="12700"/>
                                <a:chExt cx="12700" cy="12700"/>
                              </a:xfrm>
                            </wpg:grpSpPr>
                            <wps:wsp>
                              <wps:cNvPr id="2406" name="Graphic 2406"/>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06" coordorigin="0,0" coordsize="20,20">
                      <v:shape style="position:absolute;left:0;top:0;width:20;height:20" id="docshape1907"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4746" w:type="dxa"/>
          </w:tcPr>
          <w:p>
            <w:pPr>
              <w:pStyle w:val="TableParagraph"/>
              <w:spacing w:line="169" w:lineRule="exact" w:before="10"/>
              <w:ind w:left="-1"/>
              <w:rPr>
                <w:sz w:val="16"/>
              </w:rPr>
            </w:pPr>
            <w:r>
              <w:rPr>
                <w:w w:val="125"/>
                <w:sz w:val="16"/>
              </w:rPr>
              <w:t>North</w:t>
            </w:r>
            <w:r>
              <w:rPr>
                <w:spacing w:val="-2"/>
                <w:w w:val="125"/>
                <w:sz w:val="16"/>
              </w:rPr>
              <w:t> America</w:t>
            </w:r>
          </w:p>
        </w:tc>
        <w:tc>
          <w:tcPr>
            <w:tcW w:w="280" w:type="dxa"/>
          </w:tcPr>
          <w:p>
            <w:pPr>
              <w:pStyle w:val="TableParagraph"/>
              <w:rPr>
                <w:rFonts w:ascii="Times New Roman"/>
                <w:sz w:val="12"/>
              </w:rPr>
            </w:pPr>
          </w:p>
        </w:tc>
        <w:tc>
          <w:tcPr>
            <w:tcW w:w="1480" w:type="dxa"/>
            <w:tcBorders>
              <w:right w:val="dotted" w:sz="8" w:space="0" w:color="000000"/>
            </w:tcBorders>
          </w:tcPr>
          <w:p>
            <w:pPr>
              <w:pStyle w:val="TableParagraph"/>
              <w:spacing w:line="169" w:lineRule="exact" w:before="10"/>
              <w:ind w:left="-1" w:right="129"/>
              <w:jc w:val="right"/>
              <w:rPr>
                <w:b/>
                <w:sz w:val="16"/>
              </w:rPr>
            </w:pPr>
            <w:r>
              <w:rPr>
                <w:b/>
                <w:spacing w:val="-2"/>
                <w:w w:val="95"/>
                <w:sz w:val="16"/>
              </w:rPr>
              <w:t>11,915</w:t>
            </w:r>
          </w:p>
        </w:tc>
        <w:tc>
          <w:tcPr>
            <w:tcW w:w="1620" w:type="dxa"/>
            <w:tcBorders>
              <w:left w:val="dotted" w:sz="8" w:space="0" w:color="000000"/>
              <w:right w:val="dotted" w:sz="8" w:space="0" w:color="000000"/>
            </w:tcBorders>
          </w:tcPr>
          <w:p>
            <w:pPr>
              <w:pStyle w:val="TableParagraph"/>
              <w:spacing w:line="169" w:lineRule="exact" w:before="10"/>
              <w:ind w:right="129"/>
              <w:jc w:val="right"/>
              <w:rPr>
                <w:b/>
                <w:sz w:val="16"/>
              </w:rPr>
            </w:pPr>
            <w:r>
              <w:rPr>
                <w:b/>
                <w:spacing w:val="-4"/>
                <w:w w:val="105"/>
                <w:sz w:val="16"/>
              </w:rPr>
              <w:t>2,594</w:t>
            </w:r>
          </w:p>
        </w:tc>
        <w:tc>
          <w:tcPr>
            <w:tcW w:w="1620" w:type="dxa"/>
            <w:tcBorders>
              <w:left w:val="dotted" w:sz="8" w:space="0" w:color="000000"/>
              <w:right w:val="single" w:sz="6" w:space="0" w:color="000000"/>
            </w:tcBorders>
          </w:tcPr>
          <w:p>
            <w:pPr>
              <w:pStyle w:val="TableParagraph"/>
              <w:spacing w:line="169" w:lineRule="exact" w:before="10"/>
              <w:ind w:right="130"/>
              <w:jc w:val="right"/>
              <w:rPr>
                <w:sz w:val="16"/>
              </w:rPr>
            </w:pPr>
            <w:r>
              <w:rPr>
                <w:spacing w:val="-5"/>
                <w:w w:val="115"/>
                <w:sz w:val="16"/>
              </w:rPr>
              <w:t>0%</w:t>
            </w:r>
          </w:p>
        </w:tc>
        <w:tc>
          <w:tcPr>
            <w:tcW w:w="1620" w:type="dxa"/>
            <w:tcBorders>
              <w:left w:val="single" w:sz="6" w:space="0" w:color="000000"/>
              <w:right w:val="dotted" w:sz="8" w:space="0" w:color="000000"/>
            </w:tcBorders>
          </w:tcPr>
          <w:p>
            <w:pPr>
              <w:pStyle w:val="TableParagraph"/>
              <w:spacing w:line="169" w:lineRule="exact" w:before="10"/>
              <w:ind w:right="126"/>
              <w:jc w:val="right"/>
              <w:rPr>
                <w:sz w:val="16"/>
              </w:rPr>
            </w:pPr>
            <w:r>
              <w:rPr>
                <w:spacing w:val="-2"/>
                <w:sz w:val="16"/>
              </w:rPr>
              <w:t>11,477</w:t>
            </w:r>
          </w:p>
        </w:tc>
        <w:tc>
          <w:tcPr>
            <w:tcW w:w="1620" w:type="dxa"/>
            <w:tcBorders>
              <w:left w:val="dotted" w:sz="8" w:space="0" w:color="000000"/>
              <w:right w:val="dotted" w:sz="8" w:space="0" w:color="000000"/>
            </w:tcBorders>
          </w:tcPr>
          <w:p>
            <w:pPr>
              <w:pStyle w:val="TableParagraph"/>
              <w:spacing w:line="169" w:lineRule="exact" w:before="10"/>
              <w:ind w:right="126"/>
              <w:jc w:val="right"/>
              <w:rPr>
                <w:sz w:val="16"/>
              </w:rPr>
            </w:pPr>
            <w:r>
              <w:rPr>
                <w:spacing w:val="-2"/>
                <w:w w:val="105"/>
                <w:sz w:val="16"/>
              </w:rPr>
              <w:t>2,471</w:t>
            </w:r>
          </w:p>
        </w:tc>
        <w:tc>
          <w:tcPr>
            <w:tcW w:w="1620" w:type="dxa"/>
            <w:tcBorders>
              <w:left w:val="dotted" w:sz="8" w:space="0" w:color="000000"/>
              <w:right w:val="single" w:sz="6" w:space="0" w:color="000000"/>
            </w:tcBorders>
          </w:tcPr>
          <w:p>
            <w:pPr>
              <w:pStyle w:val="TableParagraph"/>
              <w:spacing w:line="169" w:lineRule="exact" w:before="10"/>
              <w:ind w:right="121"/>
              <w:jc w:val="right"/>
              <w:rPr>
                <w:sz w:val="16"/>
              </w:rPr>
            </w:pPr>
            <w:r>
              <w:rPr>
                <w:spacing w:val="-4"/>
                <w:sz w:val="16"/>
              </w:rPr>
              <w:t>(7%)</w:t>
            </w:r>
          </w:p>
        </w:tc>
        <w:tc>
          <w:tcPr>
            <w:tcW w:w="1620" w:type="dxa"/>
            <w:tcBorders>
              <w:left w:val="single" w:sz="6" w:space="0" w:color="000000"/>
              <w:right w:val="dotted" w:sz="8" w:space="0" w:color="000000"/>
            </w:tcBorders>
          </w:tcPr>
          <w:p>
            <w:pPr>
              <w:pStyle w:val="TableParagraph"/>
              <w:spacing w:line="169" w:lineRule="exact" w:before="10"/>
              <w:ind w:right="129"/>
              <w:jc w:val="right"/>
              <w:rPr>
                <w:sz w:val="16"/>
              </w:rPr>
            </w:pPr>
            <w:r>
              <w:rPr>
                <w:spacing w:val="-2"/>
                <w:w w:val="105"/>
                <w:sz w:val="16"/>
              </w:rPr>
              <w:t>13,190</w:t>
            </w:r>
          </w:p>
        </w:tc>
        <w:tc>
          <w:tcPr>
            <w:tcW w:w="1620" w:type="dxa"/>
            <w:tcBorders>
              <w:left w:val="dotted" w:sz="8" w:space="0" w:color="000000"/>
              <w:right w:val="dotted" w:sz="8" w:space="0" w:color="000000"/>
            </w:tcBorders>
          </w:tcPr>
          <w:p>
            <w:pPr>
              <w:pStyle w:val="TableParagraph"/>
              <w:spacing w:line="169" w:lineRule="exact" w:before="10"/>
              <w:ind w:right="126"/>
              <w:jc w:val="right"/>
              <w:rPr>
                <w:sz w:val="16"/>
              </w:rPr>
            </w:pPr>
            <w:r>
              <w:rPr>
                <w:spacing w:val="-2"/>
                <w:w w:val="105"/>
                <w:sz w:val="16"/>
              </w:rPr>
              <w:t>3,331</w:t>
            </w:r>
          </w:p>
        </w:tc>
        <w:tc>
          <w:tcPr>
            <w:tcW w:w="1620" w:type="dxa"/>
            <w:tcBorders>
              <w:left w:val="dotted" w:sz="8" w:space="0" w:color="000000"/>
              <w:right w:val="single" w:sz="6" w:space="0" w:color="000000"/>
            </w:tcBorders>
          </w:tcPr>
          <w:p>
            <w:pPr>
              <w:pStyle w:val="TableParagraph"/>
              <w:spacing w:line="169" w:lineRule="exact" w:before="10"/>
              <w:ind w:right="130"/>
              <w:jc w:val="right"/>
              <w:rPr>
                <w:sz w:val="16"/>
              </w:rPr>
            </w:pPr>
            <w:r>
              <w:rPr>
                <w:spacing w:val="-5"/>
                <w:w w:val="110"/>
                <w:sz w:val="16"/>
              </w:rPr>
              <w:t>5%</w:t>
            </w:r>
          </w:p>
        </w:tc>
        <w:tc>
          <w:tcPr>
            <w:tcW w:w="1620" w:type="dxa"/>
            <w:tcBorders>
              <w:left w:val="single" w:sz="6" w:space="0" w:color="000000"/>
              <w:right w:val="dotted" w:sz="8" w:space="0" w:color="000000"/>
            </w:tcBorders>
          </w:tcPr>
          <w:p>
            <w:pPr>
              <w:pStyle w:val="TableParagraph"/>
              <w:spacing w:line="169" w:lineRule="exact" w:before="10"/>
              <w:ind w:right="136"/>
              <w:jc w:val="right"/>
              <w:rPr>
                <w:b/>
                <w:sz w:val="16"/>
              </w:rPr>
            </w:pPr>
            <w:r>
              <w:rPr>
                <w:b/>
                <w:spacing w:val="-2"/>
                <w:sz w:val="16"/>
              </w:rPr>
              <w:t>15,674</w:t>
            </w:r>
          </w:p>
        </w:tc>
        <w:tc>
          <w:tcPr>
            <w:tcW w:w="1620" w:type="dxa"/>
            <w:tcBorders>
              <w:left w:val="dotted" w:sz="8" w:space="0" w:color="000000"/>
              <w:right w:val="dotted" w:sz="8" w:space="0" w:color="000000"/>
            </w:tcBorders>
          </w:tcPr>
          <w:p>
            <w:pPr>
              <w:pStyle w:val="TableParagraph"/>
              <w:spacing w:line="169" w:lineRule="exact" w:before="10"/>
              <w:ind w:right="128"/>
              <w:jc w:val="right"/>
              <w:rPr>
                <w:b/>
                <w:sz w:val="16"/>
              </w:rPr>
            </w:pPr>
            <w:r>
              <w:rPr>
                <w:b/>
                <w:spacing w:val="-4"/>
                <w:w w:val="105"/>
                <w:sz w:val="16"/>
              </w:rPr>
              <w:t>3,742</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5"/>
                <w:sz w:val="16"/>
              </w:rPr>
              <w:t>2%</w:t>
            </w:r>
          </w:p>
        </w:tc>
      </w:tr>
      <w:tr>
        <w:trPr>
          <w:trHeight w:val="41" w:hRule="atLeast"/>
        </w:trPr>
        <w:tc>
          <w:tcPr>
            <w:tcW w:w="4746" w:type="dxa"/>
          </w:tcPr>
          <w:p>
            <w:pPr>
              <w:pStyle w:val="TableParagraph"/>
              <w:rPr>
                <w:rFonts w:ascii="Times New Roman"/>
                <w:sz w:val="2"/>
              </w:rPr>
            </w:pPr>
          </w:p>
        </w:tc>
        <w:tc>
          <w:tcPr>
            <w:tcW w:w="280" w:type="dxa"/>
          </w:tcPr>
          <w:p>
            <w:pPr>
              <w:pStyle w:val="TableParagraph"/>
              <w:rPr>
                <w:rFonts w:ascii="Times New Roman"/>
                <w:sz w:val="2"/>
              </w:rPr>
            </w:pPr>
          </w:p>
        </w:tc>
        <w:tc>
          <w:tcPr>
            <w:tcW w:w="1480" w:type="dxa"/>
          </w:tcPr>
          <w:p>
            <w:pPr>
              <w:pStyle w:val="TableParagraph"/>
              <w:spacing w:line="20" w:lineRule="exact"/>
              <w:ind w:left="1470" w:right="-72"/>
              <w:rPr>
                <w:sz w:val="2"/>
              </w:rPr>
            </w:pPr>
            <w:r>
              <w:rPr>
                <w:sz w:val="2"/>
              </w:rPr>
              <mc:AlternateContent>
                <mc:Choice Requires="wps">
                  <w:drawing>
                    <wp:inline distT="0" distB="0" distL="0" distR="0">
                      <wp:extent cx="12700" cy="12700"/>
                      <wp:effectExtent l="0" t="0" r="0" b="0"/>
                      <wp:docPr id="2407" name="Group 2407"/>
                      <wp:cNvGraphicFramePr>
                        <a:graphicFrameLocks/>
                      </wp:cNvGraphicFramePr>
                      <a:graphic>
                        <a:graphicData uri="http://schemas.microsoft.com/office/word/2010/wordprocessingGroup">
                          <wpg:wgp>
                            <wpg:cNvPr id="2407" name="Group 2407"/>
                            <wpg:cNvGrpSpPr/>
                            <wpg:grpSpPr>
                              <a:xfrm>
                                <a:off x="0" y="0"/>
                                <a:ext cx="12700" cy="12700"/>
                                <a:chExt cx="12700" cy="12700"/>
                              </a:xfrm>
                            </wpg:grpSpPr>
                            <wps:wsp>
                              <wps:cNvPr id="2408" name="Graphic 2408"/>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08" coordorigin="0,0" coordsize="20,20">
                      <v:shape style="position:absolute;left:0;top:0;width:20;height:20" id="docshape190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2409" name="Group 2409"/>
                      <wp:cNvGraphicFramePr>
                        <a:graphicFrameLocks/>
                      </wp:cNvGraphicFramePr>
                      <a:graphic>
                        <a:graphicData uri="http://schemas.microsoft.com/office/word/2010/wordprocessingGroup">
                          <wpg:wgp>
                            <wpg:cNvPr id="2409" name="Group 2409"/>
                            <wpg:cNvGrpSpPr/>
                            <wpg:grpSpPr>
                              <a:xfrm>
                                <a:off x="0" y="0"/>
                                <a:ext cx="12700" cy="12700"/>
                                <a:chExt cx="12700" cy="12700"/>
                              </a:xfrm>
                            </wpg:grpSpPr>
                            <wps:wsp>
                              <wps:cNvPr id="2410" name="Graphic 2410"/>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10" coordorigin="0,0" coordsize="20,20">
                      <v:shape style="position:absolute;left:0;top:0;width:20;height:20" id="docshape1911" coordorigin="0,0" coordsize="20,20" path="m20,10l17,3,10,0,3,3,0,10,3,17,10,20,17,17,20,10xe" filled="true" fillcolor="#000000" stroked="false">
                        <v:path arrowok="t"/>
                        <v:fill type="solid"/>
                      </v:shape>
                    </v:group>
                  </w:pict>
                </mc:Fallback>
              </mc:AlternateContent>
            </w:r>
            <w:r>
              <w:rPr>
                <w:sz w:val="2"/>
              </w:rPr>
            </w:r>
          </w:p>
        </w:tc>
        <w:tc>
          <w:tcPr>
            <w:tcW w:w="1620" w:type="dxa"/>
            <w:tcBorders>
              <w:right w:val="single" w:sz="6" w:space="0" w:color="000000"/>
            </w:tcBorders>
          </w:tcPr>
          <w:p>
            <w:pPr>
              <w:pStyle w:val="TableParagraph"/>
              <w:rPr>
                <w:rFonts w:ascii="Times New Roman"/>
                <w:sz w:val="2"/>
              </w:rPr>
            </w:pPr>
          </w:p>
        </w:tc>
        <w:tc>
          <w:tcPr>
            <w:tcW w:w="1620" w:type="dxa"/>
            <w:tcBorders>
              <w:left w:val="single" w:sz="6" w:space="0" w:color="000000"/>
            </w:tcBorders>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2411" name="Group 2411"/>
                      <wp:cNvGraphicFramePr>
                        <a:graphicFrameLocks/>
                      </wp:cNvGraphicFramePr>
                      <a:graphic>
                        <a:graphicData uri="http://schemas.microsoft.com/office/word/2010/wordprocessingGroup">
                          <wpg:wgp>
                            <wpg:cNvPr id="2411" name="Group 2411"/>
                            <wpg:cNvGrpSpPr/>
                            <wpg:grpSpPr>
                              <a:xfrm>
                                <a:off x="0" y="0"/>
                                <a:ext cx="12700" cy="12700"/>
                                <a:chExt cx="12700" cy="12700"/>
                              </a:xfrm>
                            </wpg:grpSpPr>
                            <wps:wsp>
                              <wps:cNvPr id="2412" name="Graphic 2412"/>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12" coordorigin="0,0" coordsize="20,20">
                      <v:shape style="position:absolute;left:0;top:0;width:20;height:20" id="docshape191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2413" name="Group 2413"/>
                      <wp:cNvGraphicFramePr>
                        <a:graphicFrameLocks/>
                      </wp:cNvGraphicFramePr>
                      <a:graphic>
                        <a:graphicData uri="http://schemas.microsoft.com/office/word/2010/wordprocessingGroup">
                          <wpg:wgp>
                            <wpg:cNvPr id="2413" name="Group 2413"/>
                            <wpg:cNvGrpSpPr/>
                            <wpg:grpSpPr>
                              <a:xfrm>
                                <a:off x="0" y="0"/>
                                <a:ext cx="12700" cy="12700"/>
                                <a:chExt cx="12700" cy="12700"/>
                              </a:xfrm>
                            </wpg:grpSpPr>
                            <wps:wsp>
                              <wps:cNvPr id="2414" name="Graphic 2414"/>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14" coordorigin="0,0" coordsize="20,20">
                      <v:shape style="position:absolute;left:0;top:0;width:20;height:20" id="docshape1915" coordorigin="0,0" coordsize="20,20" path="m20,10l17,3,10,0,3,3,0,10,3,17,10,20,17,17,20,10xe" filled="true" fillcolor="#000000" stroked="false">
                        <v:path arrowok="t"/>
                        <v:fill type="solid"/>
                      </v:shape>
                    </v:group>
                  </w:pict>
                </mc:Fallback>
              </mc:AlternateContent>
            </w:r>
            <w:r>
              <w:rPr>
                <w:sz w:val="2"/>
              </w:rPr>
            </w:r>
          </w:p>
        </w:tc>
        <w:tc>
          <w:tcPr>
            <w:tcW w:w="1620" w:type="dxa"/>
            <w:tcBorders>
              <w:right w:val="single" w:sz="6" w:space="0" w:color="000000"/>
            </w:tcBorders>
          </w:tcPr>
          <w:p>
            <w:pPr>
              <w:pStyle w:val="TableParagraph"/>
              <w:rPr>
                <w:rFonts w:ascii="Times New Roman"/>
                <w:sz w:val="2"/>
              </w:rPr>
            </w:pPr>
          </w:p>
        </w:tc>
        <w:tc>
          <w:tcPr>
            <w:tcW w:w="1620" w:type="dxa"/>
            <w:tcBorders>
              <w:left w:val="single" w:sz="6" w:space="0" w:color="000000"/>
            </w:tcBorders>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2415" name="Group 2415"/>
                      <wp:cNvGraphicFramePr>
                        <a:graphicFrameLocks/>
                      </wp:cNvGraphicFramePr>
                      <a:graphic>
                        <a:graphicData uri="http://schemas.microsoft.com/office/word/2010/wordprocessingGroup">
                          <wpg:wgp>
                            <wpg:cNvPr id="2415" name="Group 2415"/>
                            <wpg:cNvGrpSpPr/>
                            <wpg:grpSpPr>
                              <a:xfrm>
                                <a:off x="0" y="0"/>
                                <a:ext cx="12700" cy="12700"/>
                                <a:chExt cx="12700" cy="12700"/>
                              </a:xfrm>
                            </wpg:grpSpPr>
                            <wps:wsp>
                              <wps:cNvPr id="2416" name="Graphic 2416"/>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16" coordorigin="0,0" coordsize="20,20">
                      <v:shape style="position:absolute;left:0;top:0;width:20;height:20" id="docshape1917"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2417" name="Group 2417"/>
                      <wp:cNvGraphicFramePr>
                        <a:graphicFrameLocks/>
                      </wp:cNvGraphicFramePr>
                      <a:graphic>
                        <a:graphicData uri="http://schemas.microsoft.com/office/word/2010/wordprocessingGroup">
                          <wpg:wgp>
                            <wpg:cNvPr id="2417" name="Group 2417"/>
                            <wpg:cNvGrpSpPr/>
                            <wpg:grpSpPr>
                              <a:xfrm>
                                <a:off x="0" y="0"/>
                                <a:ext cx="12700" cy="12700"/>
                                <a:chExt cx="12700" cy="12700"/>
                              </a:xfrm>
                            </wpg:grpSpPr>
                            <wps:wsp>
                              <wps:cNvPr id="2418" name="Graphic 2418"/>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18" coordorigin="0,0" coordsize="20,20">
                      <v:shape style="position:absolute;left:0;top:0;width:20;height:20" id="docshape1919" coordorigin="0,0" coordsize="20,20" path="m20,10l17,3,10,0,3,3,0,10,3,17,10,20,17,17,20,10xe" filled="true" fillcolor="#000000" stroked="false">
                        <v:path arrowok="t"/>
                        <v:fill type="solid"/>
                      </v:shape>
                    </v:group>
                  </w:pict>
                </mc:Fallback>
              </mc:AlternateContent>
            </w:r>
            <w:r>
              <w:rPr>
                <w:sz w:val="2"/>
              </w:rPr>
            </w:r>
          </w:p>
        </w:tc>
        <w:tc>
          <w:tcPr>
            <w:tcW w:w="1620" w:type="dxa"/>
            <w:tcBorders>
              <w:right w:val="single" w:sz="6" w:space="0" w:color="000000"/>
            </w:tcBorders>
          </w:tcPr>
          <w:p>
            <w:pPr>
              <w:pStyle w:val="TableParagraph"/>
              <w:rPr>
                <w:rFonts w:ascii="Times New Roman"/>
                <w:sz w:val="2"/>
              </w:rPr>
            </w:pPr>
          </w:p>
        </w:tc>
        <w:tc>
          <w:tcPr>
            <w:tcW w:w="1620" w:type="dxa"/>
            <w:tcBorders>
              <w:left w:val="single" w:sz="6" w:space="0" w:color="000000"/>
            </w:tcBorders>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2419" name="Group 2419"/>
                      <wp:cNvGraphicFramePr>
                        <a:graphicFrameLocks/>
                      </wp:cNvGraphicFramePr>
                      <a:graphic>
                        <a:graphicData uri="http://schemas.microsoft.com/office/word/2010/wordprocessingGroup">
                          <wpg:wgp>
                            <wpg:cNvPr id="2419" name="Group 2419"/>
                            <wpg:cNvGrpSpPr/>
                            <wpg:grpSpPr>
                              <a:xfrm>
                                <a:off x="0" y="0"/>
                                <a:ext cx="12700" cy="12700"/>
                                <a:chExt cx="12700" cy="12700"/>
                              </a:xfrm>
                            </wpg:grpSpPr>
                            <wps:wsp>
                              <wps:cNvPr id="2420" name="Graphic 2420"/>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20" coordorigin="0,0" coordsize="20,20">
                      <v:shape style="position:absolute;left:0;top:0;width:20;height:20" id="docshape1921"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2421" name="Group 2421"/>
                      <wp:cNvGraphicFramePr>
                        <a:graphicFrameLocks/>
                      </wp:cNvGraphicFramePr>
                      <a:graphic>
                        <a:graphicData uri="http://schemas.microsoft.com/office/word/2010/wordprocessingGroup">
                          <wpg:wgp>
                            <wpg:cNvPr id="2421" name="Group 2421"/>
                            <wpg:cNvGrpSpPr/>
                            <wpg:grpSpPr>
                              <a:xfrm>
                                <a:off x="0" y="0"/>
                                <a:ext cx="12700" cy="12700"/>
                                <a:chExt cx="12700" cy="12700"/>
                              </a:xfrm>
                            </wpg:grpSpPr>
                            <wps:wsp>
                              <wps:cNvPr id="2422" name="Graphic 2422"/>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22" coordorigin="0,0" coordsize="20,20">
                      <v:shape style="position:absolute;left:0;top:0;width:20;height:20" id="docshape1923"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4746" w:type="dxa"/>
          </w:tcPr>
          <w:p>
            <w:pPr>
              <w:pStyle w:val="TableParagraph"/>
              <w:spacing w:line="169" w:lineRule="exact" w:before="10"/>
              <w:ind w:left="-1"/>
              <w:rPr>
                <w:sz w:val="16"/>
              </w:rPr>
            </w:pPr>
            <w:r>
              <w:rPr>
                <w:w w:val="125"/>
                <w:sz w:val="16"/>
              </w:rPr>
              <w:t>Asia</w:t>
            </w:r>
            <w:r>
              <w:rPr>
                <w:spacing w:val="-1"/>
                <w:w w:val="125"/>
                <w:sz w:val="16"/>
              </w:rPr>
              <w:t> </w:t>
            </w:r>
            <w:r>
              <w:rPr>
                <w:spacing w:val="-2"/>
                <w:w w:val="125"/>
                <w:sz w:val="16"/>
              </w:rPr>
              <w:t>Pacific</w:t>
            </w:r>
          </w:p>
        </w:tc>
        <w:tc>
          <w:tcPr>
            <w:tcW w:w="280" w:type="dxa"/>
          </w:tcPr>
          <w:p>
            <w:pPr>
              <w:pStyle w:val="TableParagraph"/>
              <w:rPr>
                <w:rFonts w:ascii="Times New Roman"/>
                <w:sz w:val="12"/>
              </w:rPr>
            </w:pPr>
          </w:p>
        </w:tc>
        <w:tc>
          <w:tcPr>
            <w:tcW w:w="1480" w:type="dxa"/>
            <w:tcBorders>
              <w:right w:val="dotted" w:sz="8" w:space="0" w:color="000000"/>
            </w:tcBorders>
          </w:tcPr>
          <w:p>
            <w:pPr>
              <w:pStyle w:val="TableParagraph"/>
              <w:spacing w:line="169" w:lineRule="exact" w:before="10"/>
              <w:ind w:left="-1" w:right="129"/>
              <w:jc w:val="right"/>
              <w:rPr>
                <w:b/>
                <w:sz w:val="16"/>
              </w:rPr>
            </w:pPr>
            <w:r>
              <w:rPr>
                <w:b/>
                <w:spacing w:val="-2"/>
                <w:sz w:val="16"/>
              </w:rPr>
              <w:t>5,327</w:t>
            </w:r>
          </w:p>
        </w:tc>
        <w:tc>
          <w:tcPr>
            <w:tcW w:w="1620" w:type="dxa"/>
            <w:tcBorders>
              <w:left w:val="dotted" w:sz="8" w:space="0" w:color="000000"/>
              <w:right w:val="dotted" w:sz="8" w:space="0" w:color="000000"/>
            </w:tcBorders>
          </w:tcPr>
          <w:p>
            <w:pPr>
              <w:pStyle w:val="TableParagraph"/>
              <w:spacing w:line="169" w:lineRule="exact" w:before="10"/>
              <w:ind w:right="128"/>
              <w:jc w:val="right"/>
              <w:rPr>
                <w:b/>
                <w:sz w:val="16"/>
              </w:rPr>
            </w:pPr>
            <w:r>
              <w:rPr>
                <w:b/>
                <w:spacing w:val="-4"/>
                <w:w w:val="105"/>
                <w:sz w:val="16"/>
              </w:rPr>
              <w:t>2,282</w:t>
            </w:r>
          </w:p>
        </w:tc>
        <w:tc>
          <w:tcPr>
            <w:tcW w:w="1620" w:type="dxa"/>
            <w:tcBorders>
              <w:left w:val="dotted" w:sz="8" w:space="0" w:color="000000"/>
              <w:right w:val="single" w:sz="6" w:space="0" w:color="000000"/>
            </w:tcBorders>
          </w:tcPr>
          <w:p>
            <w:pPr>
              <w:pStyle w:val="TableParagraph"/>
              <w:spacing w:line="169" w:lineRule="exact" w:before="10"/>
              <w:ind w:right="130"/>
              <w:jc w:val="right"/>
              <w:rPr>
                <w:sz w:val="16"/>
              </w:rPr>
            </w:pPr>
            <w:r>
              <w:rPr>
                <w:spacing w:val="-5"/>
                <w:w w:val="110"/>
                <w:sz w:val="16"/>
              </w:rPr>
              <w:t>5%</w:t>
            </w:r>
          </w:p>
        </w:tc>
        <w:tc>
          <w:tcPr>
            <w:tcW w:w="1620" w:type="dxa"/>
            <w:tcBorders>
              <w:left w:val="single" w:sz="6" w:space="0" w:color="000000"/>
              <w:right w:val="dotted" w:sz="8" w:space="0" w:color="000000"/>
            </w:tcBorders>
          </w:tcPr>
          <w:p>
            <w:pPr>
              <w:pStyle w:val="TableParagraph"/>
              <w:spacing w:line="169" w:lineRule="exact" w:before="10"/>
              <w:ind w:right="129"/>
              <w:jc w:val="right"/>
              <w:rPr>
                <w:sz w:val="16"/>
              </w:rPr>
            </w:pPr>
            <w:r>
              <w:rPr>
                <w:spacing w:val="-4"/>
                <w:w w:val="115"/>
                <w:sz w:val="16"/>
              </w:rPr>
              <w:t>4,722</w:t>
            </w:r>
          </w:p>
        </w:tc>
        <w:tc>
          <w:tcPr>
            <w:tcW w:w="1620" w:type="dxa"/>
            <w:tcBorders>
              <w:left w:val="dotted" w:sz="8" w:space="0" w:color="000000"/>
              <w:right w:val="dotted" w:sz="8" w:space="0" w:color="000000"/>
            </w:tcBorders>
          </w:tcPr>
          <w:p>
            <w:pPr>
              <w:pStyle w:val="TableParagraph"/>
              <w:spacing w:line="169" w:lineRule="exact" w:before="10"/>
              <w:ind w:right="128"/>
              <w:jc w:val="right"/>
              <w:rPr>
                <w:sz w:val="16"/>
              </w:rPr>
            </w:pPr>
            <w:r>
              <w:rPr>
                <w:spacing w:val="-2"/>
                <w:w w:val="105"/>
                <w:sz w:val="16"/>
              </w:rPr>
              <w:t>2,133</w:t>
            </w:r>
          </w:p>
        </w:tc>
        <w:tc>
          <w:tcPr>
            <w:tcW w:w="1620" w:type="dxa"/>
            <w:tcBorders>
              <w:left w:val="dotted" w:sz="8" w:space="0" w:color="000000"/>
              <w:right w:val="single" w:sz="6" w:space="0" w:color="000000"/>
            </w:tcBorders>
          </w:tcPr>
          <w:p>
            <w:pPr>
              <w:pStyle w:val="TableParagraph"/>
              <w:spacing w:line="169" w:lineRule="exact" w:before="10"/>
              <w:ind w:right="121"/>
              <w:jc w:val="right"/>
              <w:rPr>
                <w:sz w:val="16"/>
              </w:rPr>
            </w:pPr>
            <w:r>
              <w:rPr>
                <w:spacing w:val="-4"/>
                <w:w w:val="105"/>
                <w:sz w:val="16"/>
              </w:rPr>
              <w:t>(9%)</w:t>
            </w:r>
          </w:p>
        </w:tc>
        <w:tc>
          <w:tcPr>
            <w:tcW w:w="1620" w:type="dxa"/>
            <w:tcBorders>
              <w:left w:val="single" w:sz="6" w:space="0" w:color="000000"/>
              <w:right w:val="dotted" w:sz="8" w:space="0" w:color="000000"/>
            </w:tcBorders>
          </w:tcPr>
          <w:p>
            <w:pPr>
              <w:pStyle w:val="TableParagraph"/>
              <w:spacing w:line="169" w:lineRule="exact" w:before="10"/>
              <w:ind w:right="126"/>
              <w:jc w:val="right"/>
              <w:rPr>
                <w:sz w:val="16"/>
              </w:rPr>
            </w:pPr>
            <w:r>
              <w:rPr>
                <w:spacing w:val="-2"/>
                <w:w w:val="110"/>
                <w:sz w:val="16"/>
              </w:rPr>
              <w:t>5,291</w:t>
            </w:r>
          </w:p>
        </w:tc>
        <w:tc>
          <w:tcPr>
            <w:tcW w:w="1620" w:type="dxa"/>
            <w:tcBorders>
              <w:left w:val="dotted" w:sz="8" w:space="0" w:color="000000"/>
              <w:right w:val="dotted" w:sz="8" w:space="0" w:color="000000"/>
            </w:tcBorders>
          </w:tcPr>
          <w:p>
            <w:pPr>
              <w:pStyle w:val="TableParagraph"/>
              <w:spacing w:line="169" w:lineRule="exact" w:before="10"/>
              <w:ind w:right="127"/>
              <w:jc w:val="right"/>
              <w:rPr>
                <w:sz w:val="16"/>
              </w:rPr>
            </w:pPr>
            <w:r>
              <w:rPr>
                <w:spacing w:val="-4"/>
                <w:w w:val="115"/>
                <w:sz w:val="16"/>
              </w:rPr>
              <w:t>2,325</w:t>
            </w:r>
          </w:p>
        </w:tc>
        <w:tc>
          <w:tcPr>
            <w:tcW w:w="1620" w:type="dxa"/>
            <w:tcBorders>
              <w:left w:val="dotted" w:sz="8" w:space="0" w:color="000000"/>
              <w:right w:val="single" w:sz="6" w:space="0" w:color="000000"/>
            </w:tcBorders>
          </w:tcPr>
          <w:p>
            <w:pPr>
              <w:pStyle w:val="TableParagraph"/>
              <w:spacing w:line="169" w:lineRule="exact" w:before="10"/>
              <w:ind w:right="130"/>
              <w:jc w:val="right"/>
              <w:rPr>
                <w:sz w:val="16"/>
              </w:rPr>
            </w:pPr>
            <w:r>
              <w:rPr>
                <w:spacing w:val="-5"/>
                <w:w w:val="105"/>
                <w:sz w:val="16"/>
              </w:rPr>
              <w:t>10%</w:t>
            </w:r>
          </w:p>
        </w:tc>
        <w:tc>
          <w:tcPr>
            <w:tcW w:w="1620" w:type="dxa"/>
            <w:tcBorders>
              <w:left w:val="single" w:sz="6" w:space="0" w:color="000000"/>
              <w:right w:val="dotted" w:sz="8" w:space="0" w:color="000000"/>
            </w:tcBorders>
          </w:tcPr>
          <w:p>
            <w:pPr>
              <w:pStyle w:val="TableParagraph"/>
              <w:spacing w:line="169" w:lineRule="exact" w:before="10"/>
              <w:ind w:right="129"/>
              <w:jc w:val="right"/>
              <w:rPr>
                <w:b/>
                <w:sz w:val="16"/>
              </w:rPr>
            </w:pPr>
            <w:r>
              <w:rPr>
                <w:b/>
                <w:spacing w:val="-4"/>
                <w:w w:val="110"/>
                <w:sz w:val="16"/>
              </w:rPr>
              <w:t>5,445</w:t>
            </w:r>
          </w:p>
        </w:tc>
        <w:tc>
          <w:tcPr>
            <w:tcW w:w="1620" w:type="dxa"/>
            <w:tcBorders>
              <w:left w:val="dotted" w:sz="8" w:space="0" w:color="000000"/>
              <w:right w:val="dotted" w:sz="8" w:space="0" w:color="000000"/>
            </w:tcBorders>
          </w:tcPr>
          <w:p>
            <w:pPr>
              <w:pStyle w:val="TableParagraph"/>
              <w:spacing w:line="169" w:lineRule="exact" w:before="10"/>
              <w:ind w:right="128"/>
              <w:jc w:val="right"/>
              <w:rPr>
                <w:b/>
                <w:sz w:val="16"/>
              </w:rPr>
            </w:pPr>
            <w:r>
              <w:rPr>
                <w:b/>
                <w:spacing w:val="-2"/>
                <w:w w:val="110"/>
                <w:sz w:val="16"/>
              </w:rPr>
              <w:t>2,303</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5"/>
                <w:sz w:val="16"/>
              </w:rPr>
              <w:t>6%</w:t>
            </w:r>
          </w:p>
        </w:tc>
      </w:tr>
      <w:tr>
        <w:trPr>
          <w:trHeight w:val="41" w:hRule="atLeast"/>
        </w:trPr>
        <w:tc>
          <w:tcPr>
            <w:tcW w:w="4746" w:type="dxa"/>
          </w:tcPr>
          <w:p>
            <w:pPr>
              <w:pStyle w:val="TableParagraph"/>
              <w:rPr>
                <w:rFonts w:ascii="Times New Roman"/>
                <w:sz w:val="2"/>
              </w:rPr>
            </w:pPr>
          </w:p>
        </w:tc>
        <w:tc>
          <w:tcPr>
            <w:tcW w:w="280" w:type="dxa"/>
          </w:tcPr>
          <w:p>
            <w:pPr>
              <w:pStyle w:val="TableParagraph"/>
              <w:rPr>
                <w:rFonts w:ascii="Times New Roman"/>
                <w:sz w:val="2"/>
              </w:rPr>
            </w:pPr>
          </w:p>
        </w:tc>
        <w:tc>
          <w:tcPr>
            <w:tcW w:w="1480" w:type="dxa"/>
          </w:tcPr>
          <w:p>
            <w:pPr>
              <w:pStyle w:val="TableParagraph"/>
              <w:spacing w:line="20" w:lineRule="exact"/>
              <w:ind w:left="1470" w:right="-72"/>
              <w:rPr>
                <w:sz w:val="2"/>
              </w:rPr>
            </w:pPr>
            <w:r>
              <w:rPr>
                <w:sz w:val="2"/>
              </w:rPr>
              <mc:AlternateContent>
                <mc:Choice Requires="wps">
                  <w:drawing>
                    <wp:inline distT="0" distB="0" distL="0" distR="0">
                      <wp:extent cx="12700" cy="12700"/>
                      <wp:effectExtent l="0" t="0" r="0" b="0"/>
                      <wp:docPr id="2423" name="Group 2423"/>
                      <wp:cNvGraphicFramePr>
                        <a:graphicFrameLocks/>
                      </wp:cNvGraphicFramePr>
                      <a:graphic>
                        <a:graphicData uri="http://schemas.microsoft.com/office/word/2010/wordprocessingGroup">
                          <wpg:wgp>
                            <wpg:cNvPr id="2423" name="Group 2423"/>
                            <wpg:cNvGrpSpPr/>
                            <wpg:grpSpPr>
                              <a:xfrm>
                                <a:off x="0" y="0"/>
                                <a:ext cx="12700" cy="12700"/>
                                <a:chExt cx="12700" cy="12700"/>
                              </a:xfrm>
                            </wpg:grpSpPr>
                            <wps:wsp>
                              <wps:cNvPr id="2424" name="Graphic 2424"/>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24" coordorigin="0,0" coordsize="20,20">
                      <v:shape style="position:absolute;left:0;top:0;width:20;height:20" id="docshape1925"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2425" name="Group 2425"/>
                      <wp:cNvGraphicFramePr>
                        <a:graphicFrameLocks/>
                      </wp:cNvGraphicFramePr>
                      <a:graphic>
                        <a:graphicData uri="http://schemas.microsoft.com/office/word/2010/wordprocessingGroup">
                          <wpg:wgp>
                            <wpg:cNvPr id="2425" name="Group 2425"/>
                            <wpg:cNvGrpSpPr/>
                            <wpg:grpSpPr>
                              <a:xfrm>
                                <a:off x="0" y="0"/>
                                <a:ext cx="12700" cy="12700"/>
                                <a:chExt cx="12700" cy="12700"/>
                              </a:xfrm>
                            </wpg:grpSpPr>
                            <wps:wsp>
                              <wps:cNvPr id="2426" name="Graphic 2426"/>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26" coordorigin="0,0" coordsize="20,20">
                      <v:shape style="position:absolute;left:0;top:0;width:20;height:20" id="docshape1927" coordorigin="0,0" coordsize="20,20" path="m20,10l17,3,10,0,3,3,0,10,3,17,10,20,17,17,20,10xe" filled="true" fillcolor="#000000" stroked="false">
                        <v:path arrowok="t"/>
                        <v:fill type="solid"/>
                      </v:shape>
                    </v:group>
                  </w:pict>
                </mc:Fallback>
              </mc:AlternateContent>
            </w:r>
            <w:r>
              <w:rPr>
                <w:sz w:val="2"/>
              </w:rPr>
            </w:r>
          </w:p>
        </w:tc>
        <w:tc>
          <w:tcPr>
            <w:tcW w:w="1620" w:type="dxa"/>
            <w:tcBorders>
              <w:right w:val="single" w:sz="6" w:space="0" w:color="000000"/>
            </w:tcBorders>
          </w:tcPr>
          <w:p>
            <w:pPr>
              <w:pStyle w:val="TableParagraph"/>
              <w:rPr>
                <w:rFonts w:ascii="Times New Roman"/>
                <w:sz w:val="2"/>
              </w:rPr>
            </w:pPr>
          </w:p>
        </w:tc>
        <w:tc>
          <w:tcPr>
            <w:tcW w:w="1620" w:type="dxa"/>
            <w:tcBorders>
              <w:left w:val="single" w:sz="6" w:space="0" w:color="000000"/>
            </w:tcBorders>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2427" name="Group 2427"/>
                      <wp:cNvGraphicFramePr>
                        <a:graphicFrameLocks/>
                      </wp:cNvGraphicFramePr>
                      <a:graphic>
                        <a:graphicData uri="http://schemas.microsoft.com/office/word/2010/wordprocessingGroup">
                          <wpg:wgp>
                            <wpg:cNvPr id="2427" name="Group 2427"/>
                            <wpg:cNvGrpSpPr/>
                            <wpg:grpSpPr>
                              <a:xfrm>
                                <a:off x="0" y="0"/>
                                <a:ext cx="12700" cy="12700"/>
                                <a:chExt cx="12700" cy="12700"/>
                              </a:xfrm>
                            </wpg:grpSpPr>
                            <wps:wsp>
                              <wps:cNvPr id="2428" name="Graphic 2428"/>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28" coordorigin="0,0" coordsize="20,20">
                      <v:shape style="position:absolute;left:0;top:0;width:20;height:20" id="docshape192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2429" name="Group 2429"/>
                      <wp:cNvGraphicFramePr>
                        <a:graphicFrameLocks/>
                      </wp:cNvGraphicFramePr>
                      <a:graphic>
                        <a:graphicData uri="http://schemas.microsoft.com/office/word/2010/wordprocessingGroup">
                          <wpg:wgp>
                            <wpg:cNvPr id="2429" name="Group 2429"/>
                            <wpg:cNvGrpSpPr/>
                            <wpg:grpSpPr>
                              <a:xfrm>
                                <a:off x="0" y="0"/>
                                <a:ext cx="12700" cy="12700"/>
                                <a:chExt cx="12700" cy="12700"/>
                              </a:xfrm>
                            </wpg:grpSpPr>
                            <wps:wsp>
                              <wps:cNvPr id="2430" name="Graphic 2430"/>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30" coordorigin="0,0" coordsize="20,20">
                      <v:shape style="position:absolute;left:0;top:0;width:20;height:20" id="docshape1931" coordorigin="0,0" coordsize="20,20" path="m20,10l17,3,10,0,3,3,0,10,3,17,10,20,17,17,20,10xe" filled="true" fillcolor="#000000" stroked="false">
                        <v:path arrowok="t"/>
                        <v:fill type="solid"/>
                      </v:shape>
                    </v:group>
                  </w:pict>
                </mc:Fallback>
              </mc:AlternateContent>
            </w:r>
            <w:r>
              <w:rPr>
                <w:sz w:val="2"/>
              </w:rPr>
            </w:r>
          </w:p>
        </w:tc>
        <w:tc>
          <w:tcPr>
            <w:tcW w:w="1620" w:type="dxa"/>
            <w:tcBorders>
              <w:right w:val="single" w:sz="6" w:space="0" w:color="000000"/>
            </w:tcBorders>
          </w:tcPr>
          <w:p>
            <w:pPr>
              <w:pStyle w:val="TableParagraph"/>
              <w:rPr>
                <w:rFonts w:ascii="Times New Roman"/>
                <w:sz w:val="2"/>
              </w:rPr>
            </w:pPr>
          </w:p>
        </w:tc>
        <w:tc>
          <w:tcPr>
            <w:tcW w:w="1620" w:type="dxa"/>
            <w:tcBorders>
              <w:left w:val="single" w:sz="6" w:space="0" w:color="000000"/>
            </w:tcBorders>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2431" name="Group 2431"/>
                      <wp:cNvGraphicFramePr>
                        <a:graphicFrameLocks/>
                      </wp:cNvGraphicFramePr>
                      <a:graphic>
                        <a:graphicData uri="http://schemas.microsoft.com/office/word/2010/wordprocessingGroup">
                          <wpg:wgp>
                            <wpg:cNvPr id="2431" name="Group 2431"/>
                            <wpg:cNvGrpSpPr/>
                            <wpg:grpSpPr>
                              <a:xfrm>
                                <a:off x="0" y="0"/>
                                <a:ext cx="12700" cy="12700"/>
                                <a:chExt cx="12700" cy="12700"/>
                              </a:xfrm>
                            </wpg:grpSpPr>
                            <wps:wsp>
                              <wps:cNvPr id="2432" name="Graphic 2432"/>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32" coordorigin="0,0" coordsize="20,20">
                      <v:shape style="position:absolute;left:0;top:0;width:20;height:20" id="docshape193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2433" name="Group 2433"/>
                      <wp:cNvGraphicFramePr>
                        <a:graphicFrameLocks/>
                      </wp:cNvGraphicFramePr>
                      <a:graphic>
                        <a:graphicData uri="http://schemas.microsoft.com/office/word/2010/wordprocessingGroup">
                          <wpg:wgp>
                            <wpg:cNvPr id="2433" name="Group 2433"/>
                            <wpg:cNvGrpSpPr/>
                            <wpg:grpSpPr>
                              <a:xfrm>
                                <a:off x="0" y="0"/>
                                <a:ext cx="12700" cy="12700"/>
                                <a:chExt cx="12700" cy="12700"/>
                              </a:xfrm>
                            </wpg:grpSpPr>
                            <wps:wsp>
                              <wps:cNvPr id="2434" name="Graphic 2434"/>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34" coordorigin="0,0" coordsize="20,20">
                      <v:shape style="position:absolute;left:0;top:0;width:20;height:20" id="docshape1935" coordorigin="0,0" coordsize="20,20" path="m20,10l17,3,10,0,3,3,0,10,3,17,10,20,17,17,20,10xe" filled="true" fillcolor="#000000" stroked="false">
                        <v:path arrowok="t"/>
                        <v:fill type="solid"/>
                      </v:shape>
                    </v:group>
                  </w:pict>
                </mc:Fallback>
              </mc:AlternateContent>
            </w:r>
            <w:r>
              <w:rPr>
                <w:sz w:val="2"/>
              </w:rPr>
            </w:r>
          </w:p>
        </w:tc>
        <w:tc>
          <w:tcPr>
            <w:tcW w:w="1620" w:type="dxa"/>
            <w:tcBorders>
              <w:right w:val="single" w:sz="6" w:space="0" w:color="000000"/>
            </w:tcBorders>
          </w:tcPr>
          <w:p>
            <w:pPr>
              <w:pStyle w:val="TableParagraph"/>
              <w:rPr>
                <w:rFonts w:ascii="Times New Roman"/>
                <w:sz w:val="2"/>
              </w:rPr>
            </w:pPr>
          </w:p>
        </w:tc>
        <w:tc>
          <w:tcPr>
            <w:tcW w:w="1620" w:type="dxa"/>
            <w:tcBorders>
              <w:left w:val="single" w:sz="6" w:space="0" w:color="000000"/>
            </w:tcBorders>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2435" name="Group 2435"/>
                      <wp:cNvGraphicFramePr>
                        <a:graphicFrameLocks/>
                      </wp:cNvGraphicFramePr>
                      <a:graphic>
                        <a:graphicData uri="http://schemas.microsoft.com/office/word/2010/wordprocessingGroup">
                          <wpg:wgp>
                            <wpg:cNvPr id="2435" name="Group 2435"/>
                            <wpg:cNvGrpSpPr/>
                            <wpg:grpSpPr>
                              <a:xfrm>
                                <a:off x="0" y="0"/>
                                <a:ext cx="12700" cy="12700"/>
                                <a:chExt cx="12700" cy="12700"/>
                              </a:xfrm>
                            </wpg:grpSpPr>
                            <wps:wsp>
                              <wps:cNvPr id="2436" name="Graphic 2436"/>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36" coordorigin="0,0" coordsize="20,20">
                      <v:shape style="position:absolute;left:0;top:0;width:20;height:20" id="docshape1937"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2437" name="Group 2437"/>
                      <wp:cNvGraphicFramePr>
                        <a:graphicFrameLocks/>
                      </wp:cNvGraphicFramePr>
                      <a:graphic>
                        <a:graphicData uri="http://schemas.microsoft.com/office/word/2010/wordprocessingGroup">
                          <wpg:wgp>
                            <wpg:cNvPr id="2437" name="Group 2437"/>
                            <wpg:cNvGrpSpPr/>
                            <wpg:grpSpPr>
                              <a:xfrm>
                                <a:off x="0" y="0"/>
                                <a:ext cx="12700" cy="12700"/>
                                <a:chExt cx="12700" cy="12700"/>
                              </a:xfrm>
                            </wpg:grpSpPr>
                            <wps:wsp>
                              <wps:cNvPr id="2438" name="Graphic 2438"/>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38" coordorigin="0,0" coordsize="20,20">
                      <v:shape style="position:absolute;left:0;top:0;width:20;height:20" id="docshape1939"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4746" w:type="dxa"/>
          </w:tcPr>
          <w:p>
            <w:pPr>
              <w:pStyle w:val="TableParagraph"/>
              <w:spacing w:line="169" w:lineRule="exact" w:before="10"/>
              <w:ind w:left="-1"/>
              <w:rPr>
                <w:sz w:val="16"/>
              </w:rPr>
            </w:pPr>
            <w:r>
              <w:rPr>
                <w:w w:val="125"/>
                <w:sz w:val="16"/>
              </w:rPr>
              <w:t>Global</w:t>
            </w:r>
            <w:r>
              <w:rPr>
                <w:spacing w:val="4"/>
                <w:w w:val="130"/>
                <w:sz w:val="16"/>
              </w:rPr>
              <w:t> </w:t>
            </w:r>
            <w:r>
              <w:rPr>
                <w:spacing w:val="-2"/>
                <w:w w:val="130"/>
                <w:sz w:val="16"/>
              </w:rPr>
              <w:t>Ventures</w:t>
            </w:r>
          </w:p>
        </w:tc>
        <w:tc>
          <w:tcPr>
            <w:tcW w:w="280" w:type="dxa"/>
          </w:tcPr>
          <w:p>
            <w:pPr>
              <w:pStyle w:val="TableParagraph"/>
              <w:rPr>
                <w:rFonts w:ascii="Times New Roman"/>
                <w:sz w:val="12"/>
              </w:rPr>
            </w:pPr>
          </w:p>
        </w:tc>
        <w:tc>
          <w:tcPr>
            <w:tcW w:w="1480" w:type="dxa"/>
            <w:tcBorders>
              <w:right w:val="dotted" w:sz="8" w:space="0" w:color="000000"/>
            </w:tcBorders>
          </w:tcPr>
          <w:p>
            <w:pPr>
              <w:pStyle w:val="TableParagraph"/>
              <w:spacing w:line="169" w:lineRule="exact" w:before="10"/>
              <w:ind w:left="-1" w:right="129"/>
              <w:jc w:val="right"/>
              <w:rPr>
                <w:b/>
                <w:sz w:val="16"/>
              </w:rPr>
            </w:pPr>
            <w:r>
              <w:rPr>
                <w:b/>
                <w:spacing w:val="-4"/>
                <w:w w:val="105"/>
                <w:sz w:val="16"/>
              </w:rPr>
              <w:t>2,562</w:t>
            </w:r>
          </w:p>
        </w:tc>
        <w:tc>
          <w:tcPr>
            <w:tcW w:w="1620" w:type="dxa"/>
            <w:tcBorders>
              <w:left w:val="dotted" w:sz="8" w:space="0" w:color="000000"/>
              <w:right w:val="dotted" w:sz="8" w:space="0" w:color="000000"/>
            </w:tcBorders>
          </w:tcPr>
          <w:p>
            <w:pPr>
              <w:pStyle w:val="TableParagraph"/>
              <w:spacing w:line="169" w:lineRule="exact" w:before="10"/>
              <w:ind w:right="127"/>
              <w:jc w:val="right"/>
              <w:rPr>
                <w:b/>
                <w:sz w:val="16"/>
              </w:rPr>
            </w:pPr>
            <w:r>
              <w:rPr>
                <w:b/>
                <w:spacing w:val="-5"/>
                <w:w w:val="110"/>
                <w:sz w:val="16"/>
              </w:rPr>
              <w:t>334</w:t>
            </w:r>
          </w:p>
        </w:tc>
        <w:tc>
          <w:tcPr>
            <w:tcW w:w="1620" w:type="dxa"/>
            <w:tcBorders>
              <w:left w:val="dotted" w:sz="8" w:space="0" w:color="000000"/>
              <w:right w:val="single" w:sz="6" w:space="0" w:color="000000"/>
            </w:tcBorders>
          </w:tcPr>
          <w:p>
            <w:pPr>
              <w:pStyle w:val="TableParagraph"/>
              <w:spacing w:line="169" w:lineRule="exact" w:before="10"/>
              <w:ind w:right="123"/>
              <w:jc w:val="right"/>
              <w:rPr>
                <w:sz w:val="16"/>
              </w:rPr>
            </w:pPr>
            <w:r>
              <w:rPr>
                <w:spacing w:val="-5"/>
                <w:sz w:val="16"/>
              </w:rPr>
              <w:t>7%</w:t>
            </w:r>
          </w:p>
        </w:tc>
        <w:tc>
          <w:tcPr>
            <w:tcW w:w="1620" w:type="dxa"/>
            <w:tcBorders>
              <w:left w:val="single" w:sz="6" w:space="0" w:color="000000"/>
              <w:right w:val="dotted" w:sz="8" w:space="0" w:color="000000"/>
            </w:tcBorders>
          </w:tcPr>
          <w:p>
            <w:pPr>
              <w:pStyle w:val="TableParagraph"/>
              <w:spacing w:line="169" w:lineRule="exact" w:before="10"/>
              <w:ind w:right="126"/>
              <w:jc w:val="right"/>
              <w:rPr>
                <w:sz w:val="16"/>
              </w:rPr>
            </w:pPr>
            <w:r>
              <w:rPr>
                <w:spacing w:val="-2"/>
                <w:sz w:val="16"/>
              </w:rPr>
              <w:t>1,991</w:t>
            </w:r>
          </w:p>
        </w:tc>
        <w:tc>
          <w:tcPr>
            <w:tcW w:w="1620" w:type="dxa"/>
            <w:tcBorders>
              <w:left w:val="dotted" w:sz="8" w:space="0" w:color="000000"/>
              <w:right w:val="dotted" w:sz="8" w:space="0" w:color="000000"/>
            </w:tcBorders>
          </w:tcPr>
          <w:p>
            <w:pPr>
              <w:pStyle w:val="TableParagraph"/>
              <w:spacing w:line="169" w:lineRule="exact" w:before="10"/>
              <w:ind w:right="119"/>
              <w:jc w:val="right"/>
              <w:rPr>
                <w:sz w:val="16"/>
              </w:rPr>
            </w:pPr>
            <w:r>
              <w:rPr>
                <w:spacing w:val="-2"/>
                <w:w w:val="105"/>
                <w:sz w:val="16"/>
              </w:rPr>
              <w:t>(123)</w:t>
            </w:r>
          </w:p>
        </w:tc>
        <w:tc>
          <w:tcPr>
            <w:tcW w:w="1620" w:type="dxa"/>
            <w:tcBorders>
              <w:left w:val="dotted" w:sz="8" w:space="0" w:color="000000"/>
              <w:right w:val="single" w:sz="6" w:space="0" w:color="000000"/>
            </w:tcBorders>
          </w:tcPr>
          <w:p>
            <w:pPr>
              <w:pStyle w:val="TableParagraph"/>
              <w:spacing w:line="169" w:lineRule="exact" w:before="10"/>
              <w:ind w:right="121"/>
              <w:jc w:val="right"/>
              <w:rPr>
                <w:sz w:val="16"/>
              </w:rPr>
            </w:pPr>
            <w:r>
              <w:rPr>
                <w:spacing w:val="-2"/>
                <w:sz w:val="16"/>
              </w:rPr>
              <w:t>(13%)</w:t>
            </w:r>
          </w:p>
        </w:tc>
        <w:tc>
          <w:tcPr>
            <w:tcW w:w="1620" w:type="dxa"/>
            <w:tcBorders>
              <w:left w:val="single" w:sz="6" w:space="0" w:color="000000"/>
              <w:right w:val="dotted" w:sz="8" w:space="0" w:color="000000"/>
            </w:tcBorders>
          </w:tcPr>
          <w:p>
            <w:pPr>
              <w:pStyle w:val="TableParagraph"/>
              <w:spacing w:line="169" w:lineRule="exact" w:before="10"/>
              <w:ind w:right="127"/>
              <w:jc w:val="right"/>
              <w:rPr>
                <w:sz w:val="16"/>
              </w:rPr>
            </w:pPr>
            <w:r>
              <w:rPr>
                <w:spacing w:val="-2"/>
                <w:w w:val="120"/>
                <w:sz w:val="16"/>
              </w:rPr>
              <w:t>2,805</w:t>
            </w:r>
          </w:p>
        </w:tc>
        <w:tc>
          <w:tcPr>
            <w:tcW w:w="1620" w:type="dxa"/>
            <w:tcBorders>
              <w:left w:val="dotted" w:sz="8" w:space="0" w:color="000000"/>
              <w:right w:val="dotted" w:sz="8" w:space="0" w:color="000000"/>
            </w:tcBorders>
          </w:tcPr>
          <w:p>
            <w:pPr>
              <w:pStyle w:val="TableParagraph"/>
              <w:spacing w:line="169" w:lineRule="exact" w:before="10"/>
              <w:ind w:right="128"/>
              <w:jc w:val="right"/>
              <w:rPr>
                <w:sz w:val="16"/>
              </w:rPr>
            </w:pPr>
            <w:r>
              <w:rPr>
                <w:spacing w:val="-5"/>
                <w:w w:val="125"/>
                <w:sz w:val="16"/>
              </w:rPr>
              <w:t>293</w:t>
            </w:r>
          </w:p>
        </w:tc>
        <w:tc>
          <w:tcPr>
            <w:tcW w:w="1620" w:type="dxa"/>
            <w:tcBorders>
              <w:left w:val="dotted" w:sz="8" w:space="0" w:color="000000"/>
              <w:right w:val="single" w:sz="6" w:space="0" w:color="000000"/>
            </w:tcBorders>
          </w:tcPr>
          <w:p>
            <w:pPr>
              <w:pStyle w:val="TableParagraph"/>
              <w:spacing w:line="169" w:lineRule="exact" w:before="10"/>
              <w:ind w:right="130"/>
              <w:jc w:val="right"/>
              <w:rPr>
                <w:sz w:val="16"/>
              </w:rPr>
            </w:pPr>
            <w:r>
              <w:rPr>
                <w:spacing w:val="-5"/>
                <w:sz w:val="16"/>
              </w:rPr>
              <w:t>17%</w:t>
            </w:r>
          </w:p>
        </w:tc>
        <w:tc>
          <w:tcPr>
            <w:tcW w:w="1620" w:type="dxa"/>
            <w:tcBorders>
              <w:left w:val="single" w:sz="6" w:space="0" w:color="000000"/>
              <w:right w:val="dotted" w:sz="8" w:space="0" w:color="000000"/>
            </w:tcBorders>
          </w:tcPr>
          <w:p>
            <w:pPr>
              <w:pStyle w:val="TableParagraph"/>
              <w:spacing w:line="169" w:lineRule="exact" w:before="10"/>
              <w:ind w:right="127"/>
              <w:jc w:val="right"/>
              <w:rPr>
                <w:b/>
                <w:sz w:val="16"/>
              </w:rPr>
            </w:pPr>
            <w:r>
              <w:rPr>
                <w:b/>
                <w:spacing w:val="-4"/>
                <w:w w:val="110"/>
                <w:sz w:val="16"/>
              </w:rPr>
              <w:t>2,843</w:t>
            </w:r>
          </w:p>
        </w:tc>
        <w:tc>
          <w:tcPr>
            <w:tcW w:w="1620" w:type="dxa"/>
            <w:tcBorders>
              <w:left w:val="dotted" w:sz="8" w:space="0" w:color="000000"/>
              <w:right w:val="dotted" w:sz="8" w:space="0" w:color="000000"/>
            </w:tcBorders>
          </w:tcPr>
          <w:p>
            <w:pPr>
              <w:pStyle w:val="TableParagraph"/>
              <w:spacing w:line="169" w:lineRule="exact" w:before="10"/>
              <w:ind w:right="125"/>
              <w:jc w:val="right"/>
              <w:rPr>
                <w:b/>
                <w:sz w:val="16"/>
              </w:rPr>
            </w:pPr>
            <w:r>
              <w:rPr>
                <w:b/>
                <w:spacing w:val="-5"/>
                <w:sz w:val="16"/>
              </w:rPr>
              <w:t>185</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5"/>
                <w:w w:val="95"/>
                <w:sz w:val="16"/>
              </w:rPr>
              <w:t>13%</w:t>
            </w:r>
          </w:p>
        </w:tc>
      </w:tr>
      <w:tr>
        <w:trPr>
          <w:trHeight w:val="39" w:hRule="atLeast"/>
        </w:trPr>
        <w:tc>
          <w:tcPr>
            <w:tcW w:w="4746" w:type="dxa"/>
          </w:tcPr>
          <w:p>
            <w:pPr>
              <w:pStyle w:val="TableParagraph"/>
              <w:rPr>
                <w:rFonts w:ascii="Times New Roman"/>
                <w:sz w:val="2"/>
              </w:rPr>
            </w:pPr>
          </w:p>
        </w:tc>
        <w:tc>
          <w:tcPr>
            <w:tcW w:w="280" w:type="dxa"/>
          </w:tcPr>
          <w:p>
            <w:pPr>
              <w:pStyle w:val="TableParagraph"/>
              <w:rPr>
                <w:rFonts w:ascii="Times New Roman"/>
                <w:sz w:val="2"/>
              </w:rPr>
            </w:pPr>
          </w:p>
        </w:tc>
        <w:tc>
          <w:tcPr>
            <w:tcW w:w="1480" w:type="dxa"/>
          </w:tcPr>
          <w:p>
            <w:pPr>
              <w:pStyle w:val="TableParagraph"/>
              <w:spacing w:line="20" w:lineRule="exact"/>
              <w:ind w:left="1470" w:right="-72"/>
              <w:rPr>
                <w:sz w:val="2"/>
              </w:rPr>
            </w:pPr>
            <w:r>
              <w:rPr>
                <w:sz w:val="2"/>
              </w:rPr>
              <mc:AlternateContent>
                <mc:Choice Requires="wps">
                  <w:drawing>
                    <wp:inline distT="0" distB="0" distL="0" distR="0">
                      <wp:extent cx="12700" cy="12700"/>
                      <wp:effectExtent l="0" t="0" r="0" b="0"/>
                      <wp:docPr id="2439" name="Group 2439"/>
                      <wp:cNvGraphicFramePr>
                        <a:graphicFrameLocks/>
                      </wp:cNvGraphicFramePr>
                      <a:graphic>
                        <a:graphicData uri="http://schemas.microsoft.com/office/word/2010/wordprocessingGroup">
                          <wpg:wgp>
                            <wpg:cNvPr id="2439" name="Group 2439"/>
                            <wpg:cNvGrpSpPr/>
                            <wpg:grpSpPr>
                              <a:xfrm>
                                <a:off x="0" y="0"/>
                                <a:ext cx="12700" cy="12700"/>
                                <a:chExt cx="12700" cy="12700"/>
                              </a:xfrm>
                            </wpg:grpSpPr>
                            <wps:wsp>
                              <wps:cNvPr id="2440" name="Graphic 2440"/>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40" coordorigin="0,0" coordsize="20,20">
                      <v:shape style="position:absolute;left:0;top:0;width:20;height:20" id="docshape1941"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2441" name="Group 2441"/>
                      <wp:cNvGraphicFramePr>
                        <a:graphicFrameLocks/>
                      </wp:cNvGraphicFramePr>
                      <a:graphic>
                        <a:graphicData uri="http://schemas.microsoft.com/office/word/2010/wordprocessingGroup">
                          <wpg:wgp>
                            <wpg:cNvPr id="2441" name="Group 2441"/>
                            <wpg:cNvGrpSpPr/>
                            <wpg:grpSpPr>
                              <a:xfrm>
                                <a:off x="0" y="0"/>
                                <a:ext cx="12700" cy="12700"/>
                                <a:chExt cx="12700" cy="12700"/>
                              </a:xfrm>
                            </wpg:grpSpPr>
                            <wps:wsp>
                              <wps:cNvPr id="2442" name="Graphic 2442"/>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42" coordorigin="0,0" coordsize="20,20">
                      <v:shape style="position:absolute;left:0;top:0;width:20;height:20" id="docshape1943" coordorigin="0,0" coordsize="20,20" path="m20,10l17,3,10,0,3,3,0,10,3,17,10,20,17,17,20,10xe" filled="true" fillcolor="#000000" stroked="false">
                        <v:path arrowok="t"/>
                        <v:fill type="solid"/>
                      </v:shape>
                    </v:group>
                  </w:pict>
                </mc:Fallback>
              </mc:AlternateContent>
            </w:r>
            <w:r>
              <w:rPr>
                <w:sz w:val="2"/>
              </w:rPr>
            </w:r>
          </w:p>
        </w:tc>
        <w:tc>
          <w:tcPr>
            <w:tcW w:w="1620" w:type="dxa"/>
            <w:tcBorders>
              <w:right w:val="single" w:sz="6" w:space="0" w:color="000000"/>
            </w:tcBorders>
          </w:tcPr>
          <w:p>
            <w:pPr>
              <w:pStyle w:val="TableParagraph"/>
              <w:rPr>
                <w:rFonts w:ascii="Times New Roman"/>
                <w:sz w:val="2"/>
              </w:rPr>
            </w:pPr>
          </w:p>
        </w:tc>
        <w:tc>
          <w:tcPr>
            <w:tcW w:w="1620" w:type="dxa"/>
            <w:tcBorders>
              <w:left w:val="single" w:sz="6" w:space="0" w:color="000000"/>
            </w:tcBorders>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2443" name="Group 2443"/>
                      <wp:cNvGraphicFramePr>
                        <a:graphicFrameLocks/>
                      </wp:cNvGraphicFramePr>
                      <a:graphic>
                        <a:graphicData uri="http://schemas.microsoft.com/office/word/2010/wordprocessingGroup">
                          <wpg:wgp>
                            <wpg:cNvPr id="2443" name="Group 2443"/>
                            <wpg:cNvGrpSpPr/>
                            <wpg:grpSpPr>
                              <a:xfrm>
                                <a:off x="0" y="0"/>
                                <a:ext cx="12700" cy="12700"/>
                                <a:chExt cx="12700" cy="12700"/>
                              </a:xfrm>
                            </wpg:grpSpPr>
                            <wps:wsp>
                              <wps:cNvPr id="2444" name="Graphic 2444"/>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44" coordorigin="0,0" coordsize="20,20">
                      <v:shape style="position:absolute;left:0;top:0;width:20;height:20" id="docshape1945"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2445" name="Group 2445"/>
                      <wp:cNvGraphicFramePr>
                        <a:graphicFrameLocks/>
                      </wp:cNvGraphicFramePr>
                      <a:graphic>
                        <a:graphicData uri="http://schemas.microsoft.com/office/word/2010/wordprocessingGroup">
                          <wpg:wgp>
                            <wpg:cNvPr id="2445" name="Group 2445"/>
                            <wpg:cNvGrpSpPr/>
                            <wpg:grpSpPr>
                              <a:xfrm>
                                <a:off x="0" y="0"/>
                                <a:ext cx="12700" cy="12700"/>
                                <a:chExt cx="12700" cy="12700"/>
                              </a:xfrm>
                            </wpg:grpSpPr>
                            <wps:wsp>
                              <wps:cNvPr id="2446" name="Graphic 2446"/>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46" coordorigin="0,0" coordsize="20,20">
                      <v:shape style="position:absolute;left:0;top:0;width:20;height:20" id="docshape1947" coordorigin="0,0" coordsize="20,20" path="m20,10l17,3,10,0,3,3,0,10,3,17,10,20,17,17,20,10xe" filled="true" fillcolor="#000000" stroked="false">
                        <v:path arrowok="t"/>
                        <v:fill type="solid"/>
                      </v:shape>
                    </v:group>
                  </w:pict>
                </mc:Fallback>
              </mc:AlternateContent>
            </w:r>
            <w:r>
              <w:rPr>
                <w:sz w:val="2"/>
              </w:rPr>
            </w:r>
          </w:p>
        </w:tc>
        <w:tc>
          <w:tcPr>
            <w:tcW w:w="1620" w:type="dxa"/>
            <w:tcBorders>
              <w:right w:val="single" w:sz="6" w:space="0" w:color="000000"/>
            </w:tcBorders>
          </w:tcPr>
          <w:p>
            <w:pPr>
              <w:pStyle w:val="TableParagraph"/>
              <w:rPr>
                <w:rFonts w:ascii="Times New Roman"/>
                <w:sz w:val="2"/>
              </w:rPr>
            </w:pPr>
          </w:p>
        </w:tc>
        <w:tc>
          <w:tcPr>
            <w:tcW w:w="1620" w:type="dxa"/>
            <w:tcBorders>
              <w:left w:val="single" w:sz="6" w:space="0" w:color="000000"/>
            </w:tcBorders>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2447" name="Group 2447"/>
                      <wp:cNvGraphicFramePr>
                        <a:graphicFrameLocks/>
                      </wp:cNvGraphicFramePr>
                      <a:graphic>
                        <a:graphicData uri="http://schemas.microsoft.com/office/word/2010/wordprocessingGroup">
                          <wpg:wgp>
                            <wpg:cNvPr id="2447" name="Group 2447"/>
                            <wpg:cNvGrpSpPr/>
                            <wpg:grpSpPr>
                              <a:xfrm>
                                <a:off x="0" y="0"/>
                                <a:ext cx="12700" cy="12700"/>
                                <a:chExt cx="12700" cy="12700"/>
                              </a:xfrm>
                            </wpg:grpSpPr>
                            <wps:wsp>
                              <wps:cNvPr id="2448" name="Graphic 2448"/>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48" coordorigin="0,0" coordsize="20,20">
                      <v:shape style="position:absolute;left:0;top:0;width:20;height:20" id="docshape194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2449" name="Group 2449"/>
                      <wp:cNvGraphicFramePr>
                        <a:graphicFrameLocks/>
                      </wp:cNvGraphicFramePr>
                      <a:graphic>
                        <a:graphicData uri="http://schemas.microsoft.com/office/word/2010/wordprocessingGroup">
                          <wpg:wgp>
                            <wpg:cNvPr id="2449" name="Group 2449"/>
                            <wpg:cNvGrpSpPr/>
                            <wpg:grpSpPr>
                              <a:xfrm>
                                <a:off x="0" y="0"/>
                                <a:ext cx="12700" cy="12700"/>
                                <a:chExt cx="12700" cy="12700"/>
                              </a:xfrm>
                            </wpg:grpSpPr>
                            <wps:wsp>
                              <wps:cNvPr id="2450" name="Graphic 2450"/>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50" coordorigin="0,0" coordsize="20,20">
                      <v:shape style="position:absolute;left:0;top:0;width:20;height:20" id="docshape1951" coordorigin="0,0" coordsize="20,20" path="m20,10l17,3,10,0,3,3,0,10,3,17,10,20,17,17,20,10xe" filled="true" fillcolor="#000000" stroked="false">
                        <v:path arrowok="t"/>
                        <v:fill type="solid"/>
                      </v:shape>
                    </v:group>
                  </w:pict>
                </mc:Fallback>
              </mc:AlternateContent>
            </w:r>
            <w:r>
              <w:rPr>
                <w:sz w:val="2"/>
              </w:rPr>
            </w:r>
          </w:p>
        </w:tc>
        <w:tc>
          <w:tcPr>
            <w:tcW w:w="1620" w:type="dxa"/>
            <w:tcBorders>
              <w:right w:val="single" w:sz="6" w:space="0" w:color="000000"/>
            </w:tcBorders>
          </w:tcPr>
          <w:p>
            <w:pPr>
              <w:pStyle w:val="TableParagraph"/>
              <w:rPr>
                <w:rFonts w:ascii="Times New Roman"/>
                <w:sz w:val="2"/>
              </w:rPr>
            </w:pPr>
          </w:p>
        </w:tc>
        <w:tc>
          <w:tcPr>
            <w:tcW w:w="1620" w:type="dxa"/>
            <w:tcBorders>
              <w:left w:val="single" w:sz="6" w:space="0" w:color="000000"/>
            </w:tcBorders>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2451" name="Group 2451"/>
                      <wp:cNvGraphicFramePr>
                        <a:graphicFrameLocks/>
                      </wp:cNvGraphicFramePr>
                      <a:graphic>
                        <a:graphicData uri="http://schemas.microsoft.com/office/word/2010/wordprocessingGroup">
                          <wpg:wgp>
                            <wpg:cNvPr id="2451" name="Group 2451"/>
                            <wpg:cNvGrpSpPr/>
                            <wpg:grpSpPr>
                              <a:xfrm>
                                <a:off x="0" y="0"/>
                                <a:ext cx="12700" cy="12700"/>
                                <a:chExt cx="12700" cy="12700"/>
                              </a:xfrm>
                            </wpg:grpSpPr>
                            <wps:wsp>
                              <wps:cNvPr id="2452" name="Graphic 2452"/>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52" coordorigin="0,0" coordsize="20,20">
                      <v:shape style="position:absolute;left:0;top:0;width:20;height:20" id="docshape195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2453" name="Group 2453"/>
                      <wp:cNvGraphicFramePr>
                        <a:graphicFrameLocks/>
                      </wp:cNvGraphicFramePr>
                      <a:graphic>
                        <a:graphicData uri="http://schemas.microsoft.com/office/word/2010/wordprocessingGroup">
                          <wpg:wgp>
                            <wpg:cNvPr id="2453" name="Group 2453"/>
                            <wpg:cNvGrpSpPr/>
                            <wpg:grpSpPr>
                              <a:xfrm>
                                <a:off x="0" y="0"/>
                                <a:ext cx="12700" cy="12700"/>
                                <a:chExt cx="12700" cy="12700"/>
                              </a:xfrm>
                            </wpg:grpSpPr>
                            <wps:wsp>
                              <wps:cNvPr id="2454" name="Graphic 2454"/>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54" coordorigin="0,0" coordsize="20,20">
                      <v:shape style="position:absolute;left:0;top:0;width:20;height:20" id="docshape1955"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346" w:hRule="atLeast"/>
        </w:trPr>
        <w:tc>
          <w:tcPr>
            <w:tcW w:w="4746" w:type="dxa"/>
            <w:tcBorders>
              <w:bottom w:val="single" w:sz="4" w:space="0" w:color="000000"/>
            </w:tcBorders>
          </w:tcPr>
          <w:p>
            <w:pPr>
              <w:pStyle w:val="TableParagraph"/>
              <w:spacing w:before="11"/>
              <w:ind w:left="-1"/>
              <w:rPr>
                <w:sz w:val="16"/>
              </w:rPr>
            </w:pPr>
            <w:r>
              <w:rPr>
                <w:w w:val="125"/>
                <w:sz w:val="16"/>
              </w:rPr>
              <w:t>Bottling</w:t>
            </w:r>
            <w:r>
              <w:rPr>
                <w:spacing w:val="17"/>
                <w:w w:val="125"/>
                <w:sz w:val="16"/>
              </w:rPr>
              <w:t> </w:t>
            </w:r>
            <w:r>
              <w:rPr>
                <w:spacing w:val="-2"/>
                <w:w w:val="125"/>
                <w:sz w:val="16"/>
              </w:rPr>
              <w:t>Investments</w:t>
            </w:r>
          </w:p>
        </w:tc>
        <w:tc>
          <w:tcPr>
            <w:tcW w:w="280" w:type="dxa"/>
            <w:tcBorders>
              <w:bottom w:val="single" w:sz="4" w:space="0" w:color="000000"/>
            </w:tcBorders>
          </w:tcPr>
          <w:p>
            <w:pPr>
              <w:pStyle w:val="TableParagraph"/>
              <w:rPr>
                <w:rFonts w:ascii="Times New Roman"/>
                <w:sz w:val="16"/>
              </w:rPr>
            </w:pPr>
          </w:p>
        </w:tc>
        <w:tc>
          <w:tcPr>
            <w:tcW w:w="1480" w:type="dxa"/>
            <w:tcBorders>
              <w:bottom w:val="single" w:sz="4" w:space="0" w:color="000000"/>
              <w:right w:val="dotted" w:sz="8" w:space="0" w:color="000000"/>
            </w:tcBorders>
          </w:tcPr>
          <w:p>
            <w:pPr>
              <w:pStyle w:val="TableParagraph"/>
              <w:spacing w:before="11"/>
              <w:ind w:left="-1" w:right="129"/>
              <w:jc w:val="right"/>
              <w:rPr>
                <w:b/>
                <w:sz w:val="16"/>
              </w:rPr>
            </w:pPr>
            <w:r>
              <w:rPr/>
              <mc:AlternateContent>
                <mc:Choice Requires="wps">
                  <w:drawing>
                    <wp:anchor distT="0" distB="0" distL="0" distR="0" allowOverlap="1" layoutInCell="1" locked="0" behindDoc="1" simplePos="0" relativeHeight="471903232">
                      <wp:simplePos x="0" y="0"/>
                      <wp:positionH relativeFrom="column">
                        <wp:posOffset>933451</wp:posOffset>
                      </wp:positionH>
                      <wp:positionV relativeFrom="paragraph">
                        <wp:posOffset>121335</wp:posOffset>
                      </wp:positionV>
                      <wp:extent cx="12700" cy="12700"/>
                      <wp:effectExtent l="0" t="0" r="0" b="0"/>
                      <wp:wrapNone/>
                      <wp:docPr id="2455" name="Group 2455"/>
                      <wp:cNvGraphicFramePr>
                        <a:graphicFrameLocks/>
                      </wp:cNvGraphicFramePr>
                      <a:graphic>
                        <a:graphicData uri="http://schemas.microsoft.com/office/word/2010/wordprocessingGroup">
                          <wpg:wgp>
                            <wpg:cNvPr id="2455" name="Group 2455"/>
                            <wpg:cNvGrpSpPr/>
                            <wpg:grpSpPr>
                              <a:xfrm>
                                <a:off x="0" y="0"/>
                                <a:ext cx="12700" cy="12700"/>
                                <a:chExt cx="12700" cy="12700"/>
                              </a:xfrm>
                            </wpg:grpSpPr>
                            <wps:wsp>
                              <wps:cNvPr id="2456" name="Graphic 245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3.500099pt;margin-top:9.554005pt;width:1pt;height:1pt;mso-position-horizontal-relative:column;mso-position-vertical-relative:paragraph;z-index:-31413248" id="docshapegroup1956" coordorigin="1470,191" coordsize="20,20">
                      <v:shape style="position:absolute;left:1470;top:191;width:20;height:20" id="docshape1957" coordorigin="1470,191" coordsize="20,20" path="m1470,201l1473,194,1480,191,1487,194,1490,201,1487,208,1480,211,1473,208,1470,201xe" filled="true" fillcolor="#000000" stroked="false">
                        <v:path arrowok="t"/>
                        <v:fill type="solid"/>
                      </v:shape>
                      <w10:wrap type="none"/>
                    </v:group>
                  </w:pict>
                </mc:Fallback>
              </mc:AlternateContent>
            </w:r>
            <w:r>
              <w:rPr>
                <w:b/>
                <w:spacing w:val="-4"/>
                <w:w w:val="105"/>
                <w:sz w:val="16"/>
              </w:rPr>
              <w:t>7,440</w:t>
            </w:r>
          </w:p>
        </w:tc>
        <w:tc>
          <w:tcPr>
            <w:tcW w:w="1620" w:type="dxa"/>
            <w:tcBorders>
              <w:left w:val="dotted" w:sz="8" w:space="0" w:color="000000"/>
              <w:bottom w:val="single" w:sz="4" w:space="0" w:color="000000"/>
              <w:right w:val="dotted" w:sz="8" w:space="0" w:color="000000"/>
            </w:tcBorders>
          </w:tcPr>
          <w:p>
            <w:pPr>
              <w:pStyle w:val="TableParagraph"/>
              <w:spacing w:before="11"/>
              <w:ind w:right="127"/>
              <w:jc w:val="right"/>
              <w:rPr>
                <w:b/>
                <w:sz w:val="16"/>
              </w:rPr>
            </w:pPr>
            <w:r>
              <w:rPr/>
              <mc:AlternateContent>
                <mc:Choice Requires="wps">
                  <w:drawing>
                    <wp:anchor distT="0" distB="0" distL="0" distR="0" allowOverlap="1" layoutInCell="1" locked="0" behindDoc="1" simplePos="0" relativeHeight="471903744">
                      <wp:simplePos x="0" y="0"/>
                      <wp:positionH relativeFrom="column">
                        <wp:posOffset>1022350</wp:posOffset>
                      </wp:positionH>
                      <wp:positionV relativeFrom="paragraph">
                        <wp:posOffset>121335</wp:posOffset>
                      </wp:positionV>
                      <wp:extent cx="12700" cy="12700"/>
                      <wp:effectExtent l="0" t="0" r="0" b="0"/>
                      <wp:wrapNone/>
                      <wp:docPr id="2457" name="Group 2457"/>
                      <wp:cNvGraphicFramePr>
                        <a:graphicFrameLocks/>
                      </wp:cNvGraphicFramePr>
                      <a:graphic>
                        <a:graphicData uri="http://schemas.microsoft.com/office/word/2010/wordprocessingGroup">
                          <wpg:wgp>
                            <wpg:cNvPr id="2457" name="Group 2457"/>
                            <wpg:cNvGrpSpPr/>
                            <wpg:grpSpPr>
                              <a:xfrm>
                                <a:off x="0" y="0"/>
                                <a:ext cx="12700" cy="12700"/>
                                <a:chExt cx="12700" cy="12700"/>
                              </a:xfrm>
                            </wpg:grpSpPr>
                            <wps:wsp>
                              <wps:cNvPr id="2458" name="Graphic 245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5pt;margin-top:9.554005pt;width:1pt;height:1pt;mso-position-horizontal-relative:column;mso-position-vertical-relative:paragraph;z-index:-31412736" id="docshapegroup1958" coordorigin="1610,191" coordsize="20,20">
                      <v:shape style="position:absolute;left:1610;top:191;width:20;height:20" id="docshape1959" coordorigin="1610,191" coordsize="20,20" path="m1610,201l1613,194,1620,191,1627,194,1630,201,1627,208,1620,211,1613,208,1610,201xe" filled="true" fillcolor="#000000" stroked="false">
                        <v:path arrowok="t"/>
                        <v:fill type="solid"/>
                      </v:shape>
                      <w10:wrap type="none"/>
                    </v:group>
                  </w:pict>
                </mc:Fallback>
              </mc:AlternateContent>
            </w:r>
            <w:r>
              <w:rPr>
                <w:b/>
                <w:spacing w:val="-5"/>
                <w:w w:val="110"/>
                <w:sz w:val="16"/>
              </w:rPr>
              <w:t>358</w:t>
            </w:r>
          </w:p>
        </w:tc>
        <w:tc>
          <w:tcPr>
            <w:tcW w:w="1620" w:type="dxa"/>
            <w:tcBorders>
              <w:left w:val="dotted" w:sz="8" w:space="0" w:color="000000"/>
              <w:bottom w:val="single" w:sz="4" w:space="0" w:color="000000"/>
              <w:right w:val="single" w:sz="6" w:space="0" w:color="000000"/>
            </w:tcBorders>
          </w:tcPr>
          <w:p>
            <w:pPr>
              <w:pStyle w:val="TableParagraph"/>
              <w:spacing w:before="11"/>
              <w:ind w:right="134"/>
              <w:jc w:val="right"/>
              <w:rPr>
                <w:sz w:val="16"/>
              </w:rPr>
            </w:pPr>
            <w:r>
              <w:rPr>
                <w:spacing w:val="-5"/>
                <w:w w:val="110"/>
                <w:sz w:val="16"/>
              </w:rPr>
              <w:t>24%</w:t>
            </w:r>
          </w:p>
        </w:tc>
        <w:tc>
          <w:tcPr>
            <w:tcW w:w="1620" w:type="dxa"/>
            <w:tcBorders>
              <w:left w:val="single" w:sz="6" w:space="0" w:color="000000"/>
              <w:bottom w:val="single" w:sz="4" w:space="0" w:color="000000"/>
              <w:right w:val="dotted" w:sz="8" w:space="0" w:color="000000"/>
            </w:tcBorders>
          </w:tcPr>
          <w:p>
            <w:pPr>
              <w:pStyle w:val="TableParagraph"/>
              <w:spacing w:before="11"/>
              <w:ind w:right="127"/>
              <w:jc w:val="right"/>
              <w:rPr>
                <w:sz w:val="16"/>
              </w:rPr>
            </w:pPr>
            <w:r>
              <w:rPr/>
              <mc:AlternateContent>
                <mc:Choice Requires="wps">
                  <w:drawing>
                    <wp:anchor distT="0" distB="0" distL="0" distR="0" allowOverlap="1" layoutInCell="1" locked="0" behindDoc="1" simplePos="0" relativeHeight="471904256">
                      <wp:simplePos x="0" y="0"/>
                      <wp:positionH relativeFrom="column">
                        <wp:posOffset>1022350</wp:posOffset>
                      </wp:positionH>
                      <wp:positionV relativeFrom="paragraph">
                        <wp:posOffset>121335</wp:posOffset>
                      </wp:positionV>
                      <wp:extent cx="12700" cy="12700"/>
                      <wp:effectExtent l="0" t="0" r="0" b="0"/>
                      <wp:wrapNone/>
                      <wp:docPr id="2459" name="Group 2459"/>
                      <wp:cNvGraphicFramePr>
                        <a:graphicFrameLocks/>
                      </wp:cNvGraphicFramePr>
                      <a:graphic>
                        <a:graphicData uri="http://schemas.microsoft.com/office/word/2010/wordprocessingGroup">
                          <wpg:wgp>
                            <wpg:cNvPr id="2459" name="Group 2459"/>
                            <wpg:cNvGrpSpPr/>
                            <wpg:grpSpPr>
                              <a:xfrm>
                                <a:off x="0" y="0"/>
                                <a:ext cx="12700" cy="12700"/>
                                <a:chExt cx="12700" cy="12700"/>
                              </a:xfrm>
                            </wpg:grpSpPr>
                            <wps:wsp>
                              <wps:cNvPr id="2460" name="Graphic 246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5pt;margin-top:9.554005pt;width:1pt;height:1pt;mso-position-horizontal-relative:column;mso-position-vertical-relative:paragraph;z-index:-31412224" id="docshapegroup1960" coordorigin="1610,191" coordsize="20,20">
                      <v:shape style="position:absolute;left:1610;top:191;width:20;height:20" id="docshape1961" coordorigin="1610,191" coordsize="20,20" path="m1610,201l1613,194,1620,191,1627,194,1630,201,1627,208,1620,211,1613,208,1610,201xe" filled="true" fillcolor="#000000" stroked="false">
                        <v:path arrowok="t"/>
                        <v:fill type="solid"/>
                      </v:shape>
                      <w10:wrap type="none"/>
                    </v:group>
                  </w:pict>
                </mc:Fallback>
              </mc:AlternateContent>
            </w:r>
            <w:r>
              <w:rPr>
                <w:spacing w:val="-2"/>
                <w:w w:val="120"/>
                <w:sz w:val="16"/>
              </w:rPr>
              <w:t>6,265</w:t>
            </w:r>
          </w:p>
        </w:tc>
        <w:tc>
          <w:tcPr>
            <w:tcW w:w="1620" w:type="dxa"/>
            <w:tcBorders>
              <w:left w:val="dotted" w:sz="8" w:space="0" w:color="000000"/>
              <w:bottom w:val="single" w:sz="4" w:space="0" w:color="000000"/>
              <w:right w:val="dotted" w:sz="8" w:space="0" w:color="000000"/>
            </w:tcBorders>
          </w:tcPr>
          <w:p>
            <w:pPr>
              <w:pStyle w:val="TableParagraph"/>
              <w:spacing w:before="11"/>
              <w:ind w:right="129"/>
              <w:jc w:val="right"/>
              <w:rPr>
                <w:sz w:val="16"/>
              </w:rPr>
            </w:pPr>
            <w:r>
              <w:rPr/>
              <mc:AlternateContent>
                <mc:Choice Requires="wps">
                  <w:drawing>
                    <wp:anchor distT="0" distB="0" distL="0" distR="0" allowOverlap="1" layoutInCell="1" locked="0" behindDoc="1" simplePos="0" relativeHeight="471904768">
                      <wp:simplePos x="0" y="0"/>
                      <wp:positionH relativeFrom="column">
                        <wp:posOffset>1022350</wp:posOffset>
                      </wp:positionH>
                      <wp:positionV relativeFrom="paragraph">
                        <wp:posOffset>121335</wp:posOffset>
                      </wp:positionV>
                      <wp:extent cx="12700" cy="12700"/>
                      <wp:effectExtent l="0" t="0" r="0" b="0"/>
                      <wp:wrapNone/>
                      <wp:docPr id="2461" name="Group 2461"/>
                      <wp:cNvGraphicFramePr>
                        <a:graphicFrameLocks/>
                      </wp:cNvGraphicFramePr>
                      <a:graphic>
                        <a:graphicData uri="http://schemas.microsoft.com/office/word/2010/wordprocessingGroup">
                          <wpg:wgp>
                            <wpg:cNvPr id="2461" name="Group 2461"/>
                            <wpg:cNvGrpSpPr/>
                            <wpg:grpSpPr>
                              <a:xfrm>
                                <a:off x="0" y="0"/>
                                <a:ext cx="12700" cy="12700"/>
                                <a:chExt cx="12700" cy="12700"/>
                              </a:xfrm>
                            </wpg:grpSpPr>
                            <wps:wsp>
                              <wps:cNvPr id="2462" name="Graphic 246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5pt;margin-top:9.554005pt;width:1pt;height:1pt;mso-position-horizontal-relative:column;mso-position-vertical-relative:paragraph;z-index:-31411712" id="docshapegroup1962" coordorigin="1610,191" coordsize="20,20">
                      <v:shape style="position:absolute;left:1610;top:191;width:20;height:20" id="docshape1963" coordorigin="1610,191" coordsize="20,20" path="m1610,201l1613,194,1620,191,1627,194,1630,201,1627,208,1620,211,1613,208,1610,201xe" filled="true" fillcolor="#000000" stroked="false">
                        <v:path arrowok="t"/>
                        <v:fill type="solid"/>
                      </v:shape>
                      <w10:wrap type="none"/>
                    </v:group>
                  </w:pict>
                </mc:Fallback>
              </mc:AlternateContent>
            </w:r>
            <w:r>
              <w:rPr>
                <w:spacing w:val="-5"/>
                <w:w w:val="130"/>
                <w:sz w:val="16"/>
              </w:rPr>
              <w:t>308</w:t>
            </w:r>
          </w:p>
        </w:tc>
        <w:tc>
          <w:tcPr>
            <w:tcW w:w="1620" w:type="dxa"/>
            <w:tcBorders>
              <w:left w:val="dotted" w:sz="8" w:space="0" w:color="000000"/>
              <w:bottom w:val="single" w:sz="4" w:space="0" w:color="000000"/>
              <w:right w:val="single" w:sz="6" w:space="0" w:color="000000"/>
            </w:tcBorders>
          </w:tcPr>
          <w:p>
            <w:pPr>
              <w:pStyle w:val="TableParagraph"/>
              <w:spacing w:before="11"/>
              <w:ind w:right="121"/>
              <w:jc w:val="right"/>
              <w:rPr>
                <w:sz w:val="16"/>
              </w:rPr>
            </w:pPr>
            <w:r>
              <w:rPr>
                <w:spacing w:val="-2"/>
                <w:sz w:val="16"/>
              </w:rPr>
              <w:t>(15%)</w:t>
            </w:r>
          </w:p>
        </w:tc>
        <w:tc>
          <w:tcPr>
            <w:tcW w:w="1620" w:type="dxa"/>
            <w:tcBorders>
              <w:left w:val="single" w:sz="6" w:space="0" w:color="000000"/>
              <w:bottom w:val="single" w:sz="4" w:space="0" w:color="000000"/>
              <w:right w:val="dotted" w:sz="8" w:space="0" w:color="000000"/>
            </w:tcBorders>
          </w:tcPr>
          <w:p>
            <w:pPr>
              <w:pStyle w:val="TableParagraph"/>
              <w:spacing w:before="11"/>
              <w:ind w:right="128"/>
              <w:jc w:val="right"/>
              <w:rPr>
                <w:sz w:val="16"/>
              </w:rPr>
            </w:pPr>
            <w:r>
              <w:rPr/>
              <mc:AlternateContent>
                <mc:Choice Requires="wps">
                  <w:drawing>
                    <wp:anchor distT="0" distB="0" distL="0" distR="0" allowOverlap="1" layoutInCell="1" locked="0" behindDoc="1" simplePos="0" relativeHeight="471905280">
                      <wp:simplePos x="0" y="0"/>
                      <wp:positionH relativeFrom="column">
                        <wp:posOffset>1022350</wp:posOffset>
                      </wp:positionH>
                      <wp:positionV relativeFrom="paragraph">
                        <wp:posOffset>121335</wp:posOffset>
                      </wp:positionV>
                      <wp:extent cx="12700" cy="12700"/>
                      <wp:effectExtent l="0" t="0" r="0" b="0"/>
                      <wp:wrapNone/>
                      <wp:docPr id="2463" name="Group 2463"/>
                      <wp:cNvGraphicFramePr>
                        <a:graphicFrameLocks/>
                      </wp:cNvGraphicFramePr>
                      <a:graphic>
                        <a:graphicData uri="http://schemas.microsoft.com/office/word/2010/wordprocessingGroup">
                          <wpg:wgp>
                            <wpg:cNvPr id="2463" name="Group 2463"/>
                            <wpg:cNvGrpSpPr/>
                            <wpg:grpSpPr>
                              <a:xfrm>
                                <a:off x="0" y="0"/>
                                <a:ext cx="12700" cy="12700"/>
                                <a:chExt cx="12700" cy="12700"/>
                              </a:xfrm>
                            </wpg:grpSpPr>
                            <wps:wsp>
                              <wps:cNvPr id="2464" name="Graphic 246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5pt;margin-top:9.554005pt;width:1pt;height:1pt;mso-position-horizontal-relative:column;mso-position-vertical-relative:paragraph;z-index:-31411200" id="docshapegroup1964" coordorigin="1610,191" coordsize="20,20">
                      <v:shape style="position:absolute;left:1610;top:191;width:20;height:20" id="docshape1965" coordorigin="1610,191" coordsize="20,20" path="m1610,201l1613,194,1620,191,1627,194,1630,201,1627,208,1620,211,1613,208,1610,201xe" filled="true" fillcolor="#000000" stroked="false">
                        <v:path arrowok="t"/>
                        <v:fill type="solid"/>
                      </v:shape>
                      <w10:wrap type="none"/>
                    </v:group>
                  </w:pict>
                </mc:Fallback>
              </mc:AlternateContent>
            </w:r>
            <w:r>
              <w:rPr>
                <w:spacing w:val="-4"/>
                <w:w w:val="115"/>
                <w:sz w:val="16"/>
              </w:rPr>
              <w:t>7,203</w:t>
            </w:r>
          </w:p>
        </w:tc>
        <w:tc>
          <w:tcPr>
            <w:tcW w:w="1620" w:type="dxa"/>
            <w:tcBorders>
              <w:left w:val="dotted" w:sz="8" w:space="0" w:color="000000"/>
              <w:bottom w:val="single" w:sz="4" w:space="0" w:color="000000"/>
              <w:right w:val="dotted" w:sz="8" w:space="0" w:color="000000"/>
            </w:tcBorders>
          </w:tcPr>
          <w:p>
            <w:pPr>
              <w:pStyle w:val="TableParagraph"/>
              <w:spacing w:before="11"/>
              <w:ind w:right="128"/>
              <w:jc w:val="right"/>
              <w:rPr>
                <w:sz w:val="16"/>
              </w:rPr>
            </w:pPr>
            <w:r>
              <w:rPr/>
              <mc:AlternateContent>
                <mc:Choice Requires="wps">
                  <w:drawing>
                    <wp:anchor distT="0" distB="0" distL="0" distR="0" allowOverlap="1" layoutInCell="1" locked="0" behindDoc="1" simplePos="0" relativeHeight="471905792">
                      <wp:simplePos x="0" y="0"/>
                      <wp:positionH relativeFrom="column">
                        <wp:posOffset>1022350</wp:posOffset>
                      </wp:positionH>
                      <wp:positionV relativeFrom="paragraph">
                        <wp:posOffset>121335</wp:posOffset>
                      </wp:positionV>
                      <wp:extent cx="12700" cy="12700"/>
                      <wp:effectExtent l="0" t="0" r="0" b="0"/>
                      <wp:wrapNone/>
                      <wp:docPr id="2465" name="Group 2465"/>
                      <wp:cNvGraphicFramePr>
                        <a:graphicFrameLocks/>
                      </wp:cNvGraphicFramePr>
                      <a:graphic>
                        <a:graphicData uri="http://schemas.microsoft.com/office/word/2010/wordprocessingGroup">
                          <wpg:wgp>
                            <wpg:cNvPr id="2465" name="Group 2465"/>
                            <wpg:cNvGrpSpPr/>
                            <wpg:grpSpPr>
                              <a:xfrm>
                                <a:off x="0" y="0"/>
                                <a:ext cx="12700" cy="12700"/>
                                <a:chExt cx="12700" cy="12700"/>
                              </a:xfrm>
                            </wpg:grpSpPr>
                            <wps:wsp>
                              <wps:cNvPr id="2466" name="Graphic 246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5pt;margin-top:9.554005pt;width:1pt;height:1pt;mso-position-horizontal-relative:column;mso-position-vertical-relative:paragraph;z-index:-31410688" id="docshapegroup1966" coordorigin="1610,191" coordsize="20,20">
                      <v:shape style="position:absolute;left:1610;top:191;width:20;height:20" id="docshape1967" coordorigin="1610,191" coordsize="20,20" path="m1610,201l1613,194,1620,191,1627,194,1630,201,1627,208,1620,211,1613,208,1610,201xe" filled="true" fillcolor="#000000" stroked="false">
                        <v:path arrowok="t"/>
                        <v:fill type="solid"/>
                      </v:shape>
                      <w10:wrap type="none"/>
                    </v:group>
                  </w:pict>
                </mc:Fallback>
              </mc:AlternateContent>
            </w:r>
            <w:r>
              <w:rPr>
                <w:spacing w:val="-5"/>
                <w:w w:val="120"/>
                <w:sz w:val="16"/>
              </w:rPr>
              <w:t>473</w:t>
            </w:r>
          </w:p>
        </w:tc>
        <w:tc>
          <w:tcPr>
            <w:tcW w:w="1620" w:type="dxa"/>
            <w:tcBorders>
              <w:left w:val="dotted" w:sz="8" w:space="0" w:color="000000"/>
              <w:bottom w:val="single" w:sz="4" w:space="0" w:color="000000"/>
              <w:right w:val="single" w:sz="6" w:space="0" w:color="000000"/>
            </w:tcBorders>
          </w:tcPr>
          <w:p>
            <w:pPr>
              <w:pStyle w:val="TableParagraph"/>
              <w:spacing w:before="11"/>
              <w:ind w:right="130"/>
              <w:jc w:val="right"/>
              <w:rPr>
                <w:sz w:val="16"/>
              </w:rPr>
            </w:pPr>
            <w:r>
              <w:rPr>
                <w:spacing w:val="-5"/>
                <w:w w:val="95"/>
                <w:sz w:val="16"/>
              </w:rPr>
              <w:t>11%</w:t>
            </w:r>
          </w:p>
        </w:tc>
        <w:tc>
          <w:tcPr>
            <w:tcW w:w="1620" w:type="dxa"/>
            <w:tcBorders>
              <w:left w:val="single" w:sz="6" w:space="0" w:color="000000"/>
              <w:bottom w:val="single" w:sz="4" w:space="0" w:color="000000"/>
              <w:right w:val="dotted" w:sz="8" w:space="0" w:color="000000"/>
            </w:tcBorders>
          </w:tcPr>
          <w:p>
            <w:pPr>
              <w:pStyle w:val="TableParagraph"/>
              <w:spacing w:before="11"/>
              <w:ind w:right="128"/>
              <w:jc w:val="right"/>
              <w:rPr>
                <w:b/>
                <w:sz w:val="16"/>
              </w:rPr>
            </w:pPr>
            <w:r>
              <w:rPr/>
              <mc:AlternateContent>
                <mc:Choice Requires="wps">
                  <w:drawing>
                    <wp:anchor distT="0" distB="0" distL="0" distR="0" allowOverlap="1" layoutInCell="1" locked="0" behindDoc="1" simplePos="0" relativeHeight="471906304">
                      <wp:simplePos x="0" y="0"/>
                      <wp:positionH relativeFrom="column">
                        <wp:posOffset>1022350</wp:posOffset>
                      </wp:positionH>
                      <wp:positionV relativeFrom="paragraph">
                        <wp:posOffset>121335</wp:posOffset>
                      </wp:positionV>
                      <wp:extent cx="12700" cy="12700"/>
                      <wp:effectExtent l="0" t="0" r="0" b="0"/>
                      <wp:wrapNone/>
                      <wp:docPr id="2467" name="Group 2467"/>
                      <wp:cNvGraphicFramePr>
                        <a:graphicFrameLocks/>
                      </wp:cNvGraphicFramePr>
                      <a:graphic>
                        <a:graphicData uri="http://schemas.microsoft.com/office/word/2010/wordprocessingGroup">
                          <wpg:wgp>
                            <wpg:cNvPr id="2467" name="Group 2467"/>
                            <wpg:cNvGrpSpPr/>
                            <wpg:grpSpPr>
                              <a:xfrm>
                                <a:off x="0" y="0"/>
                                <a:ext cx="12700" cy="12700"/>
                                <a:chExt cx="12700" cy="12700"/>
                              </a:xfrm>
                            </wpg:grpSpPr>
                            <wps:wsp>
                              <wps:cNvPr id="2468" name="Graphic 246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5pt;margin-top:9.554005pt;width:1pt;height:1pt;mso-position-horizontal-relative:column;mso-position-vertical-relative:paragraph;z-index:-31410176" id="docshapegroup1968" coordorigin="1610,191" coordsize="20,20">
                      <v:shape style="position:absolute;left:1610;top:191;width:20;height:20" id="docshape1969" coordorigin="1610,191" coordsize="20,20" path="m1610,201l1613,194,1620,191,1627,194,1630,201,1627,208,1620,211,1613,208,1610,201xe" filled="true" fillcolor="#000000" stroked="false">
                        <v:path arrowok="t"/>
                        <v:fill type="solid"/>
                      </v:shape>
                      <w10:wrap type="none"/>
                    </v:group>
                  </w:pict>
                </mc:Fallback>
              </mc:AlternateContent>
            </w:r>
            <w:r>
              <w:rPr>
                <w:b/>
                <w:spacing w:val="-2"/>
                <w:sz w:val="16"/>
              </w:rPr>
              <w:t>7,891</w:t>
            </w:r>
          </w:p>
        </w:tc>
        <w:tc>
          <w:tcPr>
            <w:tcW w:w="1620" w:type="dxa"/>
            <w:tcBorders>
              <w:left w:val="dotted" w:sz="8" w:space="0" w:color="000000"/>
              <w:bottom w:val="single" w:sz="4" w:space="0" w:color="000000"/>
              <w:right w:val="dotted" w:sz="8" w:space="0" w:color="000000"/>
            </w:tcBorders>
          </w:tcPr>
          <w:p>
            <w:pPr>
              <w:pStyle w:val="TableParagraph"/>
              <w:spacing w:before="11"/>
              <w:ind w:right="127"/>
              <w:jc w:val="right"/>
              <w:rPr>
                <w:b/>
                <w:sz w:val="16"/>
              </w:rPr>
            </w:pPr>
            <w:r>
              <w:rPr/>
              <mc:AlternateContent>
                <mc:Choice Requires="wps">
                  <w:drawing>
                    <wp:anchor distT="0" distB="0" distL="0" distR="0" allowOverlap="1" layoutInCell="1" locked="0" behindDoc="1" simplePos="0" relativeHeight="471906816">
                      <wp:simplePos x="0" y="0"/>
                      <wp:positionH relativeFrom="column">
                        <wp:posOffset>1022350</wp:posOffset>
                      </wp:positionH>
                      <wp:positionV relativeFrom="paragraph">
                        <wp:posOffset>121335</wp:posOffset>
                      </wp:positionV>
                      <wp:extent cx="12700" cy="12700"/>
                      <wp:effectExtent l="0" t="0" r="0" b="0"/>
                      <wp:wrapNone/>
                      <wp:docPr id="2469" name="Group 2469"/>
                      <wp:cNvGraphicFramePr>
                        <a:graphicFrameLocks/>
                      </wp:cNvGraphicFramePr>
                      <a:graphic>
                        <a:graphicData uri="http://schemas.microsoft.com/office/word/2010/wordprocessingGroup">
                          <wpg:wgp>
                            <wpg:cNvPr id="2469" name="Group 2469"/>
                            <wpg:cNvGrpSpPr/>
                            <wpg:grpSpPr>
                              <a:xfrm>
                                <a:off x="0" y="0"/>
                                <a:ext cx="12700" cy="12700"/>
                                <a:chExt cx="12700" cy="12700"/>
                              </a:xfrm>
                            </wpg:grpSpPr>
                            <wps:wsp>
                              <wps:cNvPr id="2470" name="Graphic 247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5pt;margin-top:9.554005pt;width:1pt;height:1pt;mso-position-horizontal-relative:column;mso-position-vertical-relative:paragraph;z-index:-31409664" id="docshapegroup1970" coordorigin="1610,191" coordsize="20,20">
                      <v:shape style="position:absolute;left:1610;top:191;width:20;height:20" id="docshape1971" coordorigin="1610,191" coordsize="20,20" path="m1610,201l1613,194,1620,191,1627,194,1630,201,1627,208,1620,211,1613,208,1610,201xe" filled="true" fillcolor="#000000" stroked="false">
                        <v:path arrowok="t"/>
                        <v:fill type="solid"/>
                      </v:shape>
                      <w10:wrap type="none"/>
                    </v:group>
                  </w:pict>
                </mc:Fallback>
              </mc:AlternateContent>
            </w:r>
            <w:r>
              <w:rPr>
                <w:b/>
                <w:spacing w:val="-5"/>
                <w:w w:val="110"/>
                <w:sz w:val="16"/>
              </w:rPr>
              <w:t>487</w:t>
            </w:r>
          </w:p>
        </w:tc>
        <w:tc>
          <w:tcPr>
            <w:tcW w:w="1480" w:type="dxa"/>
            <w:tcBorders>
              <w:left w:val="dotted" w:sz="8" w:space="0" w:color="000000"/>
              <w:bottom w:val="single" w:sz="4" w:space="0" w:color="000000"/>
            </w:tcBorders>
          </w:tcPr>
          <w:p>
            <w:pPr>
              <w:pStyle w:val="TableParagraph"/>
              <w:spacing w:before="11"/>
              <w:ind w:left="-1"/>
              <w:jc w:val="right"/>
              <w:rPr>
                <w:b/>
                <w:sz w:val="16"/>
              </w:rPr>
            </w:pPr>
            <w:r>
              <w:rPr>
                <w:b/>
                <w:spacing w:val="-5"/>
                <w:w w:val="95"/>
                <w:sz w:val="16"/>
              </w:rPr>
              <w:t>12%</w:t>
            </w:r>
          </w:p>
        </w:tc>
      </w:tr>
      <w:tr>
        <w:trPr>
          <w:trHeight w:val="1401" w:hRule="atLeast"/>
        </w:trPr>
        <w:tc>
          <w:tcPr>
            <w:tcW w:w="14606" w:type="dxa"/>
            <w:gridSpan w:val="8"/>
            <w:tcBorders>
              <w:top w:val="single" w:sz="4" w:space="0" w:color="000000"/>
            </w:tcBorders>
          </w:tcPr>
          <w:p>
            <w:pPr>
              <w:pStyle w:val="TableParagraph"/>
              <w:rPr>
                <w:sz w:val="22"/>
              </w:rPr>
            </w:pPr>
          </w:p>
          <w:p>
            <w:pPr>
              <w:pStyle w:val="TableParagraph"/>
              <w:spacing w:before="94"/>
              <w:rPr>
                <w:sz w:val="22"/>
              </w:rPr>
            </w:pPr>
          </w:p>
          <w:p>
            <w:pPr>
              <w:pStyle w:val="TableParagraph"/>
              <w:ind w:left="-1"/>
              <w:rPr>
                <w:b/>
                <w:sz w:val="22"/>
              </w:rPr>
            </w:pPr>
            <w:r>
              <w:rPr>
                <w:b/>
                <w:w w:val="110"/>
                <w:sz w:val="22"/>
              </w:rPr>
              <w:t>Equity</w:t>
            </w:r>
            <w:r>
              <w:rPr>
                <w:b/>
                <w:spacing w:val="-6"/>
                <w:w w:val="110"/>
                <w:sz w:val="22"/>
              </w:rPr>
              <w:t> </w:t>
            </w:r>
            <w:r>
              <w:rPr>
                <w:b/>
                <w:w w:val="110"/>
                <w:sz w:val="22"/>
              </w:rPr>
              <w:t>Method</w:t>
            </w:r>
            <w:r>
              <w:rPr>
                <w:b/>
                <w:spacing w:val="-5"/>
                <w:w w:val="110"/>
                <w:sz w:val="22"/>
              </w:rPr>
              <w:t> </w:t>
            </w:r>
            <w:r>
              <w:rPr>
                <w:b/>
                <w:w w:val="110"/>
                <w:sz w:val="22"/>
              </w:rPr>
              <w:t>Investments</w:t>
            </w:r>
            <w:r>
              <w:rPr>
                <w:b/>
                <w:spacing w:val="-6"/>
                <w:w w:val="110"/>
                <w:sz w:val="22"/>
              </w:rPr>
              <w:t> </w:t>
            </w:r>
            <w:r>
              <w:rPr>
                <w:b/>
                <w:w w:val="110"/>
                <w:sz w:val="22"/>
              </w:rPr>
              <w:t>in</w:t>
            </w:r>
            <w:r>
              <w:rPr>
                <w:b/>
                <w:spacing w:val="-5"/>
                <w:w w:val="110"/>
                <w:sz w:val="22"/>
              </w:rPr>
              <w:t> </w:t>
            </w:r>
            <w:r>
              <w:rPr>
                <w:b/>
                <w:w w:val="110"/>
                <w:sz w:val="22"/>
              </w:rPr>
              <w:t>Publicly</w:t>
            </w:r>
            <w:r>
              <w:rPr>
                <w:b/>
                <w:spacing w:val="-6"/>
                <w:w w:val="110"/>
                <w:sz w:val="22"/>
              </w:rPr>
              <w:t> </w:t>
            </w:r>
            <w:r>
              <w:rPr>
                <w:b/>
                <w:w w:val="110"/>
                <w:sz w:val="22"/>
              </w:rPr>
              <w:t>Traded</w:t>
            </w:r>
            <w:r>
              <w:rPr>
                <w:b/>
                <w:spacing w:val="-5"/>
                <w:w w:val="110"/>
                <w:sz w:val="22"/>
              </w:rPr>
              <w:t> </w:t>
            </w:r>
            <w:r>
              <w:rPr>
                <w:b/>
                <w:w w:val="110"/>
                <w:sz w:val="22"/>
              </w:rPr>
              <w:t>Bottling</w:t>
            </w:r>
            <w:r>
              <w:rPr>
                <w:b/>
                <w:spacing w:val="-6"/>
                <w:w w:val="110"/>
                <w:sz w:val="22"/>
              </w:rPr>
              <w:t> </w:t>
            </w:r>
            <w:r>
              <w:rPr>
                <w:b/>
                <w:spacing w:val="-2"/>
                <w:w w:val="110"/>
                <w:sz w:val="22"/>
              </w:rPr>
              <w:t>Companies</w:t>
            </w:r>
          </w:p>
          <w:p>
            <w:pPr>
              <w:pStyle w:val="TableParagraph"/>
              <w:spacing w:before="205"/>
              <w:ind w:left="-1"/>
              <w:rPr>
                <w:sz w:val="14"/>
              </w:rPr>
            </w:pPr>
            <w:r>
              <w:rPr>
                <w:w w:val="125"/>
                <w:sz w:val="14"/>
              </w:rPr>
              <w:t>(Top</w:t>
            </w:r>
            <w:r>
              <w:rPr>
                <w:spacing w:val="-9"/>
                <w:w w:val="125"/>
                <w:sz w:val="14"/>
              </w:rPr>
              <w:t> </w:t>
            </w:r>
            <w:r>
              <w:rPr>
                <w:w w:val="125"/>
                <w:sz w:val="14"/>
              </w:rPr>
              <w:t>5</w:t>
            </w:r>
            <w:r>
              <w:rPr>
                <w:spacing w:val="-8"/>
                <w:w w:val="125"/>
                <w:sz w:val="14"/>
              </w:rPr>
              <w:t> </w:t>
            </w:r>
            <w:r>
              <w:rPr>
                <w:w w:val="125"/>
                <w:sz w:val="14"/>
              </w:rPr>
              <w:t>based</w:t>
            </w:r>
            <w:r>
              <w:rPr>
                <w:spacing w:val="-8"/>
                <w:w w:val="125"/>
                <w:sz w:val="14"/>
              </w:rPr>
              <w:t> </w:t>
            </w:r>
            <w:r>
              <w:rPr>
                <w:w w:val="125"/>
                <w:sz w:val="14"/>
              </w:rPr>
              <w:t>on</w:t>
            </w:r>
            <w:r>
              <w:rPr>
                <w:spacing w:val="-8"/>
                <w:w w:val="125"/>
                <w:sz w:val="14"/>
              </w:rPr>
              <w:t> </w:t>
            </w:r>
            <w:r>
              <w:rPr>
                <w:w w:val="125"/>
                <w:sz w:val="14"/>
              </w:rPr>
              <w:t>unit</w:t>
            </w:r>
            <w:r>
              <w:rPr>
                <w:spacing w:val="-8"/>
                <w:w w:val="125"/>
                <w:sz w:val="14"/>
              </w:rPr>
              <w:t> </w:t>
            </w:r>
            <w:r>
              <w:rPr>
                <w:w w:val="125"/>
                <w:sz w:val="14"/>
              </w:rPr>
              <w:t>case</w:t>
            </w:r>
            <w:r>
              <w:rPr>
                <w:spacing w:val="-8"/>
                <w:w w:val="125"/>
                <w:sz w:val="14"/>
              </w:rPr>
              <w:t> </w:t>
            </w:r>
            <w:r>
              <w:rPr>
                <w:spacing w:val="-2"/>
                <w:w w:val="125"/>
                <w:sz w:val="14"/>
              </w:rPr>
              <w:t>volume)</w:t>
            </w:r>
          </w:p>
        </w:tc>
        <w:tc>
          <w:tcPr>
            <w:tcW w:w="1620" w:type="dxa"/>
            <w:tcBorders>
              <w:top w:val="single" w:sz="4" w:space="0" w:color="000000"/>
            </w:tcBorders>
          </w:tcPr>
          <w:p>
            <w:pPr>
              <w:pStyle w:val="TableParagraph"/>
              <w:rPr>
                <w:rFonts w:ascii="Times New Roman"/>
                <w:sz w:val="16"/>
              </w:rPr>
            </w:pPr>
          </w:p>
        </w:tc>
        <w:tc>
          <w:tcPr>
            <w:tcW w:w="1620" w:type="dxa"/>
            <w:tcBorders>
              <w:top w:val="single" w:sz="4" w:space="0" w:color="000000"/>
            </w:tcBorders>
          </w:tcPr>
          <w:p>
            <w:pPr>
              <w:pStyle w:val="TableParagraph"/>
              <w:rPr>
                <w:rFonts w:ascii="Times New Roman"/>
                <w:sz w:val="16"/>
              </w:rPr>
            </w:pPr>
          </w:p>
        </w:tc>
        <w:tc>
          <w:tcPr>
            <w:tcW w:w="1620" w:type="dxa"/>
            <w:tcBorders>
              <w:top w:val="single" w:sz="4" w:space="0" w:color="000000"/>
            </w:tcBorders>
          </w:tcPr>
          <w:p>
            <w:pPr>
              <w:pStyle w:val="TableParagraph"/>
              <w:rPr>
                <w:rFonts w:ascii="Times New Roman"/>
                <w:sz w:val="16"/>
              </w:rPr>
            </w:pPr>
          </w:p>
        </w:tc>
        <w:tc>
          <w:tcPr>
            <w:tcW w:w="3240" w:type="dxa"/>
            <w:gridSpan w:val="2"/>
            <w:tcBorders>
              <w:top w:val="single" w:sz="4" w:space="0" w:color="000000"/>
              <w:right w:val="dotted" w:sz="8" w:space="0" w:color="000000"/>
            </w:tcBorders>
          </w:tcPr>
          <w:p>
            <w:pPr>
              <w:pStyle w:val="TableParagraph"/>
              <w:rPr>
                <w:sz w:val="16"/>
              </w:rPr>
            </w:pPr>
          </w:p>
          <w:p>
            <w:pPr>
              <w:pStyle w:val="TableParagraph"/>
              <w:spacing w:before="123"/>
              <w:rPr>
                <w:sz w:val="16"/>
              </w:rPr>
            </w:pPr>
          </w:p>
          <w:p>
            <w:pPr>
              <w:pStyle w:val="TableParagraph"/>
              <w:spacing w:line="235" w:lineRule="auto"/>
              <w:ind w:left="1615" w:right="125" w:firstLine="575"/>
              <w:jc w:val="right"/>
              <w:rPr>
                <w:sz w:val="16"/>
              </w:rPr>
            </w:pPr>
            <w:r>
              <w:rPr/>
              <mc:AlternateContent>
                <mc:Choice Requires="wps">
                  <w:drawing>
                    <wp:anchor distT="0" distB="0" distL="0" distR="0" allowOverlap="1" layoutInCell="1" locked="0" behindDoc="1" simplePos="0" relativeHeight="471889920">
                      <wp:simplePos x="0" y="0"/>
                      <wp:positionH relativeFrom="column">
                        <wp:posOffset>2051050</wp:posOffset>
                      </wp:positionH>
                      <wp:positionV relativeFrom="paragraph">
                        <wp:posOffset>474267</wp:posOffset>
                      </wp:positionV>
                      <wp:extent cx="12700" cy="12700"/>
                      <wp:effectExtent l="0" t="0" r="0" b="0"/>
                      <wp:wrapNone/>
                      <wp:docPr id="2471" name="Group 2471"/>
                      <wp:cNvGraphicFramePr>
                        <a:graphicFrameLocks/>
                      </wp:cNvGraphicFramePr>
                      <a:graphic>
                        <a:graphicData uri="http://schemas.microsoft.com/office/word/2010/wordprocessingGroup">
                          <wpg:wgp>
                            <wpg:cNvPr id="2471" name="Group 2471"/>
                            <wpg:cNvGrpSpPr/>
                            <wpg:grpSpPr>
                              <a:xfrm>
                                <a:off x="0" y="0"/>
                                <a:ext cx="12700" cy="12700"/>
                                <a:chExt cx="12700" cy="12700"/>
                              </a:xfrm>
                            </wpg:grpSpPr>
                            <wps:wsp>
                              <wps:cNvPr id="2472" name="Graphic 247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61.5pt;margin-top:37.343933pt;width:1pt;height:1pt;mso-position-horizontal-relative:column;mso-position-vertical-relative:paragraph;z-index:-31426560" id="docshapegroup1972" coordorigin="3230,747" coordsize="20,20">
                      <v:shape style="position:absolute;left:3230;top:746;width:20;height:20" id="docshape1973" coordorigin="3230,747" coordsize="20,20" path="m3230,757l3233,750,3240,747,3247,750,3250,757,3247,764,3240,767,3233,764,3230,757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890432">
                      <wp:simplePos x="0" y="0"/>
                      <wp:positionH relativeFrom="column">
                        <wp:posOffset>2051050</wp:posOffset>
                      </wp:positionH>
                      <wp:positionV relativeFrom="paragraph">
                        <wp:posOffset>-9195</wp:posOffset>
                      </wp:positionV>
                      <wp:extent cx="12700" cy="12700"/>
                      <wp:effectExtent l="0" t="0" r="0" b="0"/>
                      <wp:wrapNone/>
                      <wp:docPr id="2473" name="Group 2473"/>
                      <wp:cNvGraphicFramePr>
                        <a:graphicFrameLocks/>
                      </wp:cNvGraphicFramePr>
                      <a:graphic>
                        <a:graphicData uri="http://schemas.microsoft.com/office/word/2010/wordprocessingGroup">
                          <wpg:wgp>
                            <wpg:cNvPr id="2473" name="Group 2473"/>
                            <wpg:cNvGrpSpPr/>
                            <wpg:grpSpPr>
                              <a:xfrm>
                                <a:off x="0" y="0"/>
                                <a:ext cx="12700" cy="12700"/>
                                <a:chExt cx="12700" cy="12700"/>
                              </a:xfrm>
                            </wpg:grpSpPr>
                            <wps:wsp>
                              <wps:cNvPr id="2474" name="Graphic 2474"/>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61.5pt;margin-top:-.724067pt;width:1pt;height:1pt;mso-position-horizontal-relative:column;mso-position-vertical-relative:paragraph;z-index:-31426048" id="docshapegroup1974" coordorigin="3230,-14" coordsize="20,20">
                      <v:shape style="position:absolute;left:3230;top:-15;width:20;height:20" id="docshape1975" coordorigin="3230,-14" coordsize="20,20" path="m3230,-4l3233,-12,3240,-14,3247,-12,3250,-4,3247,3,3240,6,3233,3,3230,-4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10400">
                      <wp:simplePos x="0" y="0"/>
                      <wp:positionH relativeFrom="column">
                        <wp:posOffset>1277096</wp:posOffset>
                      </wp:positionH>
                      <wp:positionV relativeFrom="paragraph">
                        <wp:posOffset>36111</wp:posOffset>
                      </wp:positionV>
                      <wp:extent cx="63500" cy="63500"/>
                      <wp:effectExtent l="0" t="0" r="0" b="0"/>
                      <wp:wrapNone/>
                      <wp:docPr id="2475" name="Group 2475"/>
                      <wp:cNvGraphicFramePr>
                        <a:graphicFrameLocks/>
                      </wp:cNvGraphicFramePr>
                      <a:graphic>
                        <a:graphicData uri="http://schemas.microsoft.com/office/word/2010/wordprocessingGroup">
                          <wpg:wgp>
                            <wpg:cNvPr id="2475" name="Group 2475"/>
                            <wpg:cNvGrpSpPr/>
                            <wpg:grpSpPr>
                              <a:xfrm>
                                <a:off x="0" y="0"/>
                                <a:ext cx="63500" cy="63500"/>
                                <a:chExt cx="63500" cy="63500"/>
                              </a:xfrm>
                            </wpg:grpSpPr>
                            <wps:wsp>
                              <wps:cNvPr id="2476" name="Graphic 2476"/>
                              <wps:cNvSpPr/>
                              <wps:spPr>
                                <a:xfrm>
                                  <a:off x="0" y="0"/>
                                  <a:ext cx="63500" cy="63500"/>
                                </a:xfrm>
                                <a:custGeom>
                                  <a:avLst/>
                                  <a:gdLst/>
                                  <a:ahLst/>
                                  <a:cxnLst/>
                                  <a:rect l="l" t="t" r="r" b="b"/>
                                  <a:pathLst>
                                    <a:path w="63500" h="63500">
                                      <a:moveTo>
                                        <a:pt x="31750" y="0"/>
                                      </a:moveTo>
                                      <a:lnTo>
                                        <a:pt x="19389" y="2496"/>
                                      </a:lnTo>
                                      <a:lnTo>
                                        <a:pt x="9297" y="9302"/>
                                      </a:lnTo>
                                      <a:lnTo>
                                        <a:pt x="2494" y="19395"/>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95"/>
                                      </a:lnTo>
                                      <a:lnTo>
                                        <a:pt x="54202" y="9302"/>
                                      </a:lnTo>
                                      <a:lnTo>
                                        <a:pt x="44110" y="2496"/>
                                      </a:lnTo>
                                      <a:lnTo>
                                        <a:pt x="31750" y="0"/>
                                      </a:lnTo>
                                      <a:close/>
                                    </a:path>
                                  </a:pathLst>
                                </a:custGeom>
                                <a:solidFill>
                                  <a:srgbClr val="F40000"/>
                                </a:solidFill>
                              </wps:spPr>
                              <wps:bodyPr wrap="square" lIns="0" tIns="0" rIns="0" bIns="0" rtlCol="0">
                                <a:prstTxWarp prst="textNoShape">
                                  <a:avLst/>
                                </a:prstTxWarp>
                                <a:noAutofit/>
                              </wps:bodyPr>
                            </wps:wsp>
                          </wpg:wgp>
                        </a:graphicData>
                      </a:graphic>
                    </wp:anchor>
                  </w:drawing>
                </mc:Choice>
                <mc:Fallback>
                  <w:pict>
                    <v:group style="position:absolute;margin-left:100.5588pt;margin-top:2.843433pt;width:5pt;height:5pt;mso-position-horizontal-relative:column;mso-position-vertical-relative:paragraph;z-index:-31406080" id="docshapegroup1976" coordorigin="2011,57" coordsize="100,100">
                      <v:shape style="position:absolute;left:2011;top:56;width:100;height:100" id="docshape1977" coordorigin="2011,57" coordsize="100,100" path="m2061,57l2042,61,2026,72,2015,87,2011,107,2015,126,2026,142,2042,153,2061,157,2081,153,2097,142,2107,126,2111,107,2107,87,2097,72,2081,61,2061,57xe" filled="true" fillcolor="#f40000" stroked="false">
                        <v:path arrowok="t"/>
                        <v:fill type="solid"/>
                      </v:shape>
                      <w10:wrap type="none"/>
                    </v:group>
                  </w:pict>
                </mc:Fallback>
              </mc:AlternateContent>
            </w:r>
            <w:r>
              <w:rPr>
                <w:w w:val="125"/>
                <w:sz w:val="16"/>
              </w:rPr>
              <w:t>Percent</w:t>
            </w:r>
            <w:r>
              <w:rPr>
                <w:spacing w:val="-16"/>
                <w:w w:val="125"/>
                <w:sz w:val="16"/>
              </w:rPr>
              <w:t> </w:t>
            </w:r>
            <w:r>
              <w:rPr>
                <w:w w:val="125"/>
                <w:sz w:val="16"/>
              </w:rPr>
              <w:t>of Company’s</w:t>
            </w:r>
            <w:r>
              <w:rPr>
                <w:spacing w:val="-5"/>
                <w:w w:val="125"/>
                <w:sz w:val="16"/>
              </w:rPr>
              <w:t> </w:t>
            </w:r>
            <w:r>
              <w:rPr>
                <w:w w:val="125"/>
                <w:sz w:val="16"/>
              </w:rPr>
              <w:t>2022 Worldwide</w:t>
            </w:r>
            <w:r>
              <w:rPr>
                <w:spacing w:val="-1"/>
                <w:w w:val="125"/>
                <w:sz w:val="16"/>
              </w:rPr>
              <w:t> </w:t>
            </w:r>
            <w:r>
              <w:rPr>
                <w:w w:val="125"/>
                <w:sz w:val="16"/>
              </w:rPr>
              <w:t>Unit Case</w:t>
            </w:r>
            <w:r>
              <w:rPr>
                <w:spacing w:val="-1"/>
                <w:w w:val="125"/>
                <w:sz w:val="16"/>
              </w:rPr>
              <w:t> </w:t>
            </w:r>
            <w:r>
              <w:rPr>
                <w:w w:val="125"/>
                <w:sz w:val="16"/>
              </w:rPr>
              <w:t>Volume</w:t>
            </w:r>
          </w:p>
        </w:tc>
        <w:tc>
          <w:tcPr>
            <w:tcW w:w="1480" w:type="dxa"/>
            <w:tcBorders>
              <w:top w:val="single" w:sz="4" w:space="0" w:color="000000"/>
              <w:left w:val="dotted" w:sz="8" w:space="0" w:color="000000"/>
              <w:bottom w:val="single" w:sz="12" w:space="0" w:color="BFBFBF"/>
            </w:tcBorders>
          </w:tcPr>
          <w:p>
            <w:pPr>
              <w:pStyle w:val="TableParagraph"/>
              <w:rPr>
                <w:sz w:val="16"/>
              </w:rPr>
            </w:pPr>
          </w:p>
          <w:p>
            <w:pPr>
              <w:pStyle w:val="TableParagraph"/>
              <w:spacing w:before="123"/>
              <w:rPr>
                <w:sz w:val="16"/>
              </w:rPr>
            </w:pPr>
          </w:p>
          <w:p>
            <w:pPr>
              <w:pStyle w:val="TableParagraph"/>
              <w:spacing w:line="235" w:lineRule="auto"/>
              <w:ind w:left="299" w:right="-15" w:firstLine="191"/>
              <w:jc w:val="right"/>
              <w:rPr>
                <w:sz w:val="16"/>
              </w:rPr>
            </w:pPr>
            <w:r>
              <w:rPr/>
              <mc:AlternateContent>
                <mc:Choice Requires="wps">
                  <w:drawing>
                    <wp:anchor distT="0" distB="0" distL="0" distR="0" allowOverlap="1" layoutInCell="1" locked="0" behindDoc="1" simplePos="0" relativeHeight="471910912">
                      <wp:simplePos x="0" y="0"/>
                      <wp:positionH relativeFrom="column">
                        <wp:posOffset>203511</wp:posOffset>
                      </wp:positionH>
                      <wp:positionV relativeFrom="paragraph">
                        <wp:posOffset>36111</wp:posOffset>
                      </wp:positionV>
                      <wp:extent cx="63500" cy="63500"/>
                      <wp:effectExtent l="0" t="0" r="0" b="0"/>
                      <wp:wrapNone/>
                      <wp:docPr id="2477" name="Group 2477"/>
                      <wp:cNvGraphicFramePr>
                        <a:graphicFrameLocks/>
                      </wp:cNvGraphicFramePr>
                      <a:graphic>
                        <a:graphicData uri="http://schemas.microsoft.com/office/word/2010/wordprocessingGroup">
                          <wpg:wgp>
                            <wpg:cNvPr id="2477" name="Group 2477"/>
                            <wpg:cNvGrpSpPr/>
                            <wpg:grpSpPr>
                              <a:xfrm>
                                <a:off x="0" y="0"/>
                                <a:ext cx="63500" cy="63500"/>
                                <a:chExt cx="63500" cy="63500"/>
                              </a:xfrm>
                            </wpg:grpSpPr>
                            <wps:wsp>
                              <wps:cNvPr id="2478" name="Graphic 2478"/>
                              <wps:cNvSpPr/>
                              <wps:spPr>
                                <a:xfrm>
                                  <a:off x="0" y="0"/>
                                  <a:ext cx="63500" cy="63500"/>
                                </a:xfrm>
                                <a:custGeom>
                                  <a:avLst/>
                                  <a:gdLst/>
                                  <a:ahLst/>
                                  <a:cxnLst/>
                                  <a:rect l="l" t="t" r="r" b="b"/>
                                  <a:pathLst>
                                    <a:path w="63500" h="63500">
                                      <a:moveTo>
                                        <a:pt x="31750" y="0"/>
                                      </a:moveTo>
                                      <a:lnTo>
                                        <a:pt x="19389" y="2496"/>
                                      </a:lnTo>
                                      <a:lnTo>
                                        <a:pt x="9297" y="9302"/>
                                      </a:lnTo>
                                      <a:lnTo>
                                        <a:pt x="2494" y="19395"/>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95"/>
                                      </a:lnTo>
                                      <a:lnTo>
                                        <a:pt x="54202" y="9302"/>
                                      </a:lnTo>
                                      <a:lnTo>
                                        <a:pt x="44110" y="2496"/>
                                      </a:lnTo>
                                      <a:lnTo>
                                        <a:pt x="31750" y="0"/>
                                      </a:lnTo>
                                      <a:close/>
                                    </a:path>
                                  </a:pathLst>
                                </a:custGeom>
                                <a:solidFill>
                                  <a:srgbClr val="F40000"/>
                                </a:solidFill>
                              </wps:spPr>
                              <wps:bodyPr wrap="square" lIns="0" tIns="0" rIns="0" bIns="0" rtlCol="0">
                                <a:prstTxWarp prst="textNoShape">
                                  <a:avLst/>
                                </a:prstTxWarp>
                                <a:noAutofit/>
                              </wps:bodyPr>
                            </wps:wsp>
                          </wpg:wgp>
                        </a:graphicData>
                      </a:graphic>
                    </wp:anchor>
                  </w:drawing>
                </mc:Choice>
                <mc:Fallback>
                  <w:pict>
                    <v:group style="position:absolute;margin-left:16.0245pt;margin-top:2.843433pt;width:5pt;height:5pt;mso-position-horizontal-relative:column;mso-position-vertical-relative:paragraph;z-index:-31405568" id="docshapegroup1978" coordorigin="320,57" coordsize="100,100">
                      <v:shape style="position:absolute;left:320;top:56;width:100;height:100" id="docshape1979" coordorigin="320,57" coordsize="100,100" path="m370,57l351,61,335,72,324,87,320,107,324,126,335,142,351,153,370,157,390,153,406,142,417,126,420,107,417,87,406,72,390,61,370,57xe" filled="true" fillcolor="#f40000" stroked="false">
                        <v:path arrowok="t"/>
                        <v:fill type="solid"/>
                      </v:shape>
                      <w10:wrap type="none"/>
                    </v:group>
                  </w:pict>
                </mc:Fallback>
              </mc:AlternateContent>
            </w:r>
            <w:r>
              <w:rPr>
                <w:spacing w:val="-2"/>
                <w:w w:val="120"/>
                <w:sz w:val="16"/>
              </w:rPr>
              <w:t>Company’s Ownership </w:t>
            </w:r>
            <w:r>
              <w:rPr>
                <w:w w:val="120"/>
                <w:sz w:val="16"/>
              </w:rPr>
              <w:t>Interest as of </w:t>
            </w:r>
            <w:r>
              <w:rPr>
                <w:w w:val="110"/>
                <w:sz w:val="16"/>
              </w:rPr>
              <w:t>Dec.</w:t>
            </w:r>
            <w:r>
              <w:rPr>
                <w:spacing w:val="1"/>
                <w:w w:val="110"/>
                <w:sz w:val="16"/>
              </w:rPr>
              <w:t> </w:t>
            </w:r>
            <w:r>
              <w:rPr>
                <w:w w:val="110"/>
                <w:sz w:val="16"/>
              </w:rPr>
              <w:t>31,</w:t>
            </w:r>
            <w:r>
              <w:rPr>
                <w:spacing w:val="1"/>
                <w:w w:val="110"/>
                <w:sz w:val="16"/>
              </w:rPr>
              <w:t> </w:t>
            </w:r>
            <w:r>
              <w:rPr>
                <w:spacing w:val="-4"/>
                <w:w w:val="110"/>
                <w:sz w:val="16"/>
              </w:rPr>
              <w:t>2022</w:t>
            </w:r>
          </w:p>
        </w:tc>
      </w:tr>
      <w:tr>
        <w:trPr>
          <w:trHeight w:val="509" w:hRule="atLeast"/>
        </w:trPr>
        <w:tc>
          <w:tcPr>
            <w:tcW w:w="14606" w:type="dxa"/>
            <w:gridSpan w:val="8"/>
          </w:tcPr>
          <w:p>
            <w:pPr>
              <w:pStyle w:val="TableParagraph"/>
              <w:spacing w:before="118"/>
              <w:rPr>
                <w:sz w:val="16"/>
              </w:rPr>
            </w:pPr>
          </w:p>
          <w:p>
            <w:pPr>
              <w:pStyle w:val="TableParagraph"/>
              <w:spacing w:line="179" w:lineRule="exact"/>
              <w:rPr>
                <w:b/>
                <w:sz w:val="16"/>
              </w:rPr>
            </w:pPr>
            <w:r>
              <w:rPr>
                <w:b/>
                <w:w w:val="110"/>
                <w:sz w:val="16"/>
              </w:rPr>
              <w:t>Coca‑Cola</w:t>
            </w:r>
            <w:r>
              <w:rPr>
                <w:b/>
                <w:spacing w:val="24"/>
                <w:w w:val="110"/>
                <w:sz w:val="16"/>
              </w:rPr>
              <w:t> </w:t>
            </w:r>
            <w:r>
              <w:rPr>
                <w:b/>
                <w:w w:val="110"/>
                <w:sz w:val="16"/>
              </w:rPr>
              <w:t>FEMSA</w:t>
            </w:r>
            <w:r>
              <w:rPr>
                <w:b/>
                <w:spacing w:val="24"/>
                <w:w w:val="110"/>
                <w:sz w:val="16"/>
              </w:rPr>
              <w:t> </w:t>
            </w:r>
            <w:r>
              <w:rPr>
                <w:b/>
                <w:w w:val="110"/>
                <w:sz w:val="16"/>
              </w:rPr>
              <w:t>S.A.B.</w:t>
            </w:r>
            <w:r>
              <w:rPr>
                <w:b/>
                <w:spacing w:val="24"/>
                <w:w w:val="110"/>
                <w:sz w:val="16"/>
              </w:rPr>
              <w:t> </w:t>
            </w:r>
            <w:r>
              <w:rPr>
                <w:b/>
                <w:w w:val="110"/>
                <w:sz w:val="16"/>
              </w:rPr>
              <w:t>de</w:t>
            </w:r>
            <w:r>
              <w:rPr>
                <w:b/>
                <w:spacing w:val="25"/>
                <w:w w:val="110"/>
                <w:sz w:val="16"/>
              </w:rPr>
              <w:t> </w:t>
            </w:r>
            <w:r>
              <w:rPr>
                <w:b/>
                <w:spacing w:val="-4"/>
                <w:w w:val="110"/>
                <w:sz w:val="16"/>
              </w:rPr>
              <w:t>C.V.</w:t>
            </w: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Borders>
              <w:top w:val="single" w:sz="12" w:space="0" w:color="BFBFBF"/>
              <w:right w:val="dotted" w:sz="8" w:space="0" w:color="000000"/>
            </w:tcBorders>
          </w:tcPr>
          <w:p>
            <w:pPr>
              <w:pStyle w:val="TableParagraph"/>
              <w:spacing w:before="118"/>
              <w:rPr>
                <w:sz w:val="16"/>
              </w:rPr>
            </w:pPr>
          </w:p>
          <w:p>
            <w:pPr>
              <w:pStyle w:val="TableParagraph"/>
              <w:spacing w:line="179" w:lineRule="exact"/>
              <w:ind w:right="127"/>
              <w:jc w:val="right"/>
              <w:rPr>
                <w:b/>
                <w:sz w:val="16"/>
              </w:rPr>
            </w:pPr>
            <w:r>
              <w:rPr/>
              <mc:AlternateContent>
                <mc:Choice Requires="wps">
                  <w:drawing>
                    <wp:anchor distT="0" distB="0" distL="0" distR="0" allowOverlap="1" layoutInCell="1" locked="0" behindDoc="1" simplePos="0" relativeHeight="471889408">
                      <wp:simplePos x="0" y="0"/>
                      <wp:positionH relativeFrom="column">
                        <wp:posOffset>1022350</wp:posOffset>
                      </wp:positionH>
                      <wp:positionV relativeFrom="paragraph">
                        <wp:posOffset>-118210</wp:posOffset>
                      </wp:positionV>
                      <wp:extent cx="12700" cy="12700"/>
                      <wp:effectExtent l="0" t="0" r="0" b="0"/>
                      <wp:wrapNone/>
                      <wp:docPr id="2479" name="Group 2479"/>
                      <wp:cNvGraphicFramePr>
                        <a:graphicFrameLocks/>
                      </wp:cNvGraphicFramePr>
                      <a:graphic>
                        <a:graphicData uri="http://schemas.microsoft.com/office/word/2010/wordprocessingGroup">
                          <wpg:wgp>
                            <wpg:cNvPr id="2479" name="Group 2479"/>
                            <wpg:cNvGrpSpPr/>
                            <wpg:grpSpPr>
                              <a:xfrm>
                                <a:off x="0" y="0"/>
                                <a:ext cx="12700" cy="12700"/>
                                <a:chExt cx="12700" cy="12700"/>
                              </a:xfrm>
                            </wpg:grpSpPr>
                            <wps:wsp>
                              <wps:cNvPr id="2480" name="Graphic 248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5pt;margin-top:-9.3079pt;width:1pt;height:1pt;mso-position-horizontal-relative:column;mso-position-vertical-relative:paragraph;z-index:-31427072" id="docshapegroup1980" coordorigin="1610,-186" coordsize="20,20">
                      <v:shape style="position:absolute;left:1610;top:-187;width:20;height:20" id="docshape1981" coordorigin="1610,-186" coordsize="20,20" path="m1610,-176l1613,-183,1620,-186,1627,-183,1630,-176,1627,-169,1620,-166,1613,-169,1610,-176xe" filled="true" fillcolor="#000000" stroked="false">
                        <v:path arrowok="t"/>
                        <v:fill type="solid"/>
                      </v:shape>
                      <w10:wrap type="none"/>
                    </v:group>
                  </w:pict>
                </mc:Fallback>
              </mc:AlternateContent>
            </w:r>
            <w:r>
              <w:rPr>
                <w:b/>
                <w:spacing w:val="-5"/>
                <w:w w:val="95"/>
                <w:sz w:val="16"/>
              </w:rPr>
              <w:t>12%</w:t>
            </w:r>
          </w:p>
        </w:tc>
        <w:tc>
          <w:tcPr>
            <w:tcW w:w="1480" w:type="dxa"/>
            <w:tcBorders>
              <w:top w:val="single" w:sz="12" w:space="0" w:color="BFBFBF"/>
              <w:left w:val="dotted" w:sz="8" w:space="0" w:color="000000"/>
            </w:tcBorders>
          </w:tcPr>
          <w:p>
            <w:pPr>
              <w:pStyle w:val="TableParagraph"/>
              <w:spacing w:before="118"/>
              <w:rPr>
                <w:sz w:val="16"/>
              </w:rPr>
            </w:pPr>
          </w:p>
          <w:p>
            <w:pPr>
              <w:pStyle w:val="TableParagraph"/>
              <w:spacing w:line="179" w:lineRule="exact"/>
              <w:ind w:left="-1" w:right="-15"/>
              <w:jc w:val="right"/>
              <w:rPr>
                <w:b/>
                <w:sz w:val="16"/>
              </w:rPr>
            </w:pPr>
            <w:r>
              <w:rPr>
                <w:b/>
                <w:spacing w:val="-5"/>
                <w:sz w:val="16"/>
              </w:rPr>
              <w:t>28%</w:t>
            </w:r>
          </w:p>
        </w:tc>
      </w:tr>
      <w:tr>
        <w:trPr>
          <w:trHeight w:val="391" w:hRule="atLeast"/>
        </w:trPr>
        <w:tc>
          <w:tcPr>
            <w:tcW w:w="14606" w:type="dxa"/>
            <w:gridSpan w:val="8"/>
          </w:tcPr>
          <w:p>
            <w:pPr>
              <w:pStyle w:val="TableParagraph"/>
              <w:spacing w:line="190" w:lineRule="exact"/>
              <w:ind w:right="1306" w:hanging="1"/>
              <w:rPr>
                <w:sz w:val="16"/>
              </w:rPr>
            </w:pPr>
            <w:r>
              <w:rPr>
                <w:w w:val="125"/>
                <w:sz w:val="16"/>
              </w:rPr>
              <w:t>Coca-Cola FEMSA is the largest independent Coca-Cola bottler in the world by volume. Coca-Cola FEMSA operates in Mexico and nine other countries in Central America and South America.</w:t>
            </w: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Borders>
              <w:right w:val="dotted" w:sz="8" w:space="0" w:color="000000"/>
            </w:tcBorders>
          </w:tcPr>
          <w:p>
            <w:pPr>
              <w:pStyle w:val="TableParagraph"/>
              <w:spacing w:line="20" w:lineRule="exact"/>
              <w:ind w:left="1610" w:right="-87"/>
              <w:rPr>
                <w:sz w:val="2"/>
              </w:rPr>
            </w:pPr>
            <w:r>
              <w:rPr>
                <w:sz w:val="2"/>
              </w:rPr>
              <mc:AlternateContent>
                <mc:Choice Requires="wps">
                  <w:drawing>
                    <wp:inline distT="0" distB="0" distL="0" distR="0">
                      <wp:extent cx="12700" cy="12700"/>
                      <wp:effectExtent l="0" t="0" r="0" b="0"/>
                      <wp:docPr id="2481" name="Group 2481"/>
                      <wp:cNvGraphicFramePr>
                        <a:graphicFrameLocks/>
                      </wp:cNvGraphicFramePr>
                      <a:graphic>
                        <a:graphicData uri="http://schemas.microsoft.com/office/word/2010/wordprocessingGroup">
                          <wpg:wgp>
                            <wpg:cNvPr id="2481" name="Group 2481"/>
                            <wpg:cNvGrpSpPr/>
                            <wpg:grpSpPr>
                              <a:xfrm>
                                <a:off x="0" y="0"/>
                                <a:ext cx="12700" cy="12700"/>
                                <a:chExt cx="12700" cy="12700"/>
                              </a:xfrm>
                            </wpg:grpSpPr>
                            <wps:wsp>
                              <wps:cNvPr id="2482" name="Graphic 2482"/>
                              <wps:cNvSpPr/>
                              <wps:spPr>
                                <a:xfrm>
                                  <a:off x="0"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82" coordorigin="0,0" coordsize="20,20">
                      <v:shape style="position:absolute;left:0;top:0;width:20;height:20" id="docshape1983" coordorigin="0,0" coordsize="20,20" path="m20,10l17,3,10,0,3,3,0,10,3,17,10,20,17,17,20,10xe" filled="true" fillcolor="#000000" stroked="false">
                        <v:path arrowok="t"/>
                        <v:fill type="solid"/>
                      </v:shape>
                    </v:group>
                  </w:pict>
                </mc:Fallback>
              </mc:AlternateContent>
            </w:r>
            <w:r>
              <w:rPr>
                <w:sz w:val="2"/>
              </w:rPr>
            </w:r>
          </w:p>
        </w:tc>
        <w:tc>
          <w:tcPr>
            <w:tcW w:w="1480" w:type="dxa"/>
            <w:tcBorders>
              <w:left w:val="dotted" w:sz="8" w:space="0" w:color="000000"/>
            </w:tcBorders>
          </w:tcPr>
          <w:p>
            <w:pPr>
              <w:pStyle w:val="TableParagraph"/>
              <w:rPr>
                <w:rFonts w:ascii="Times New Roman"/>
                <w:sz w:val="16"/>
              </w:rPr>
            </w:pPr>
          </w:p>
        </w:tc>
      </w:tr>
      <w:tr>
        <w:trPr>
          <w:trHeight w:val="43" w:hRule="atLeast"/>
        </w:trPr>
        <w:tc>
          <w:tcPr>
            <w:tcW w:w="14606" w:type="dxa"/>
            <w:gridSpan w:val="8"/>
          </w:tcPr>
          <w:p>
            <w:pPr>
              <w:pStyle w:val="TableParagraph"/>
              <w:rPr>
                <w:rFonts w:ascii="Times New Roman"/>
                <w:sz w:val="2"/>
              </w:rPr>
            </w:pPr>
          </w:p>
        </w:tc>
        <w:tc>
          <w:tcPr>
            <w:tcW w:w="1620" w:type="dxa"/>
          </w:tcPr>
          <w:p>
            <w:pPr>
              <w:pStyle w:val="TableParagraph"/>
              <w:rPr>
                <w:rFonts w:ascii="Times New Roman"/>
                <w:sz w:val="2"/>
              </w:rPr>
            </w:pPr>
          </w:p>
        </w:tc>
        <w:tc>
          <w:tcPr>
            <w:tcW w:w="1620" w:type="dxa"/>
          </w:tcPr>
          <w:p>
            <w:pPr>
              <w:pStyle w:val="TableParagraph"/>
              <w:rPr>
                <w:rFonts w:ascii="Times New Roman"/>
                <w:sz w:val="2"/>
              </w:rPr>
            </w:pPr>
          </w:p>
        </w:tc>
        <w:tc>
          <w:tcPr>
            <w:tcW w:w="1620" w:type="dxa"/>
          </w:tcPr>
          <w:p>
            <w:pPr>
              <w:pStyle w:val="TableParagraph"/>
              <w:rPr>
                <w:rFonts w:ascii="Times New Roman"/>
                <w:sz w:val="2"/>
              </w:rPr>
            </w:pPr>
          </w:p>
        </w:tc>
        <w:tc>
          <w:tcPr>
            <w:tcW w:w="1620" w:type="dxa"/>
          </w:tcPr>
          <w:p>
            <w:pPr>
              <w:pStyle w:val="TableParagraph"/>
              <w:rPr>
                <w:rFonts w:ascii="Times New Roman"/>
                <w:sz w:val="2"/>
              </w:rPr>
            </w:pPr>
          </w:p>
        </w:tc>
        <w:tc>
          <w:tcPr>
            <w:tcW w:w="1620"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2483" name="Group 2483"/>
                      <wp:cNvGraphicFramePr>
                        <a:graphicFrameLocks/>
                      </wp:cNvGraphicFramePr>
                      <a:graphic>
                        <a:graphicData uri="http://schemas.microsoft.com/office/word/2010/wordprocessingGroup">
                          <wpg:wgp>
                            <wpg:cNvPr id="2483" name="Group 2483"/>
                            <wpg:cNvGrpSpPr/>
                            <wpg:grpSpPr>
                              <a:xfrm>
                                <a:off x="0" y="0"/>
                                <a:ext cx="12700" cy="12700"/>
                                <a:chExt cx="12700" cy="12700"/>
                              </a:xfrm>
                            </wpg:grpSpPr>
                            <wps:wsp>
                              <wps:cNvPr id="2484" name="Graphic 2484"/>
                              <wps:cNvSpPr/>
                              <wps:spPr>
                                <a:xfrm>
                                  <a:off x="0" y="6"/>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84" coordorigin="0,0" coordsize="20,20">
                      <v:shape style="position:absolute;left:0;top:0;width:20;height:20" id="docshape1985"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352" w:hRule="atLeast"/>
        </w:trPr>
        <w:tc>
          <w:tcPr>
            <w:tcW w:w="14606" w:type="dxa"/>
            <w:gridSpan w:val="8"/>
          </w:tcPr>
          <w:p>
            <w:pPr>
              <w:pStyle w:val="TableParagraph"/>
              <w:spacing w:line="179" w:lineRule="exact" w:before="154"/>
              <w:ind w:left="-1"/>
              <w:rPr>
                <w:b/>
                <w:sz w:val="16"/>
              </w:rPr>
            </w:pPr>
            <w:r>
              <w:rPr>
                <w:b/>
                <w:w w:val="110"/>
                <w:sz w:val="16"/>
              </w:rPr>
              <w:t>Coca‑Cola</w:t>
            </w:r>
            <w:r>
              <w:rPr>
                <w:b/>
                <w:spacing w:val="30"/>
                <w:w w:val="110"/>
                <w:sz w:val="16"/>
              </w:rPr>
              <w:t> </w:t>
            </w:r>
            <w:r>
              <w:rPr>
                <w:b/>
                <w:w w:val="110"/>
                <w:sz w:val="16"/>
              </w:rPr>
              <w:t>Europacific</w:t>
            </w:r>
            <w:r>
              <w:rPr>
                <w:b/>
                <w:spacing w:val="30"/>
                <w:w w:val="110"/>
                <w:sz w:val="16"/>
              </w:rPr>
              <w:t> </w:t>
            </w:r>
            <w:r>
              <w:rPr>
                <w:b/>
                <w:spacing w:val="-2"/>
                <w:w w:val="110"/>
                <w:sz w:val="16"/>
              </w:rPr>
              <w:t>Partners</w:t>
            </w: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Borders>
              <w:right w:val="dotted" w:sz="8" w:space="0" w:color="000000"/>
            </w:tcBorders>
          </w:tcPr>
          <w:p>
            <w:pPr>
              <w:pStyle w:val="TableParagraph"/>
              <w:spacing w:line="179" w:lineRule="exact" w:before="154"/>
              <w:ind w:right="129"/>
              <w:jc w:val="right"/>
              <w:rPr>
                <w:b/>
                <w:sz w:val="16"/>
              </w:rPr>
            </w:pPr>
            <w:r>
              <w:rPr>
                <w:b/>
                <w:spacing w:val="-5"/>
                <w:sz w:val="16"/>
              </w:rPr>
              <w:t>10%</w:t>
            </w:r>
          </w:p>
        </w:tc>
        <w:tc>
          <w:tcPr>
            <w:tcW w:w="1480" w:type="dxa"/>
            <w:tcBorders>
              <w:left w:val="dotted" w:sz="8" w:space="0" w:color="000000"/>
            </w:tcBorders>
          </w:tcPr>
          <w:p>
            <w:pPr>
              <w:pStyle w:val="TableParagraph"/>
              <w:spacing w:line="179" w:lineRule="exact" w:before="154"/>
              <w:ind w:left="-1" w:right="-15"/>
              <w:jc w:val="right"/>
              <w:rPr>
                <w:b/>
                <w:sz w:val="16"/>
              </w:rPr>
            </w:pPr>
            <w:r>
              <w:rPr>
                <w:b/>
                <w:spacing w:val="-5"/>
                <w:w w:val="95"/>
                <w:sz w:val="16"/>
              </w:rPr>
              <w:t>19%</w:t>
            </w:r>
          </w:p>
        </w:tc>
      </w:tr>
      <w:tr>
        <w:trPr>
          <w:trHeight w:val="391" w:hRule="atLeast"/>
        </w:trPr>
        <w:tc>
          <w:tcPr>
            <w:tcW w:w="14606" w:type="dxa"/>
            <w:gridSpan w:val="8"/>
          </w:tcPr>
          <w:p>
            <w:pPr>
              <w:pStyle w:val="TableParagraph"/>
              <w:spacing w:line="190" w:lineRule="exact"/>
              <w:ind w:left="-1" w:right="896"/>
              <w:rPr>
                <w:sz w:val="16"/>
              </w:rPr>
            </w:pPr>
            <w:r>
              <w:rPr>
                <w:w w:val="125"/>
                <w:sz w:val="16"/>
              </w:rPr>
              <w:t>Coca-Cola Europacific Partners is the second largest independent Coca-Cola bottler by volume and the largest independent bottler by revenues, operating in 29 countries in Europe and the South Pacific—serving a population of more than 600 million people.</w:t>
            </w: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Borders>
              <w:right w:val="dotted" w:sz="8" w:space="0" w:color="000000"/>
            </w:tcBorders>
          </w:tcPr>
          <w:p>
            <w:pPr>
              <w:pStyle w:val="TableParagraph"/>
              <w:spacing w:line="20" w:lineRule="exact"/>
              <w:ind w:left="1610" w:right="-87"/>
              <w:rPr>
                <w:sz w:val="2"/>
              </w:rPr>
            </w:pPr>
            <w:r>
              <w:rPr>
                <w:sz w:val="2"/>
              </w:rPr>
              <mc:AlternateContent>
                <mc:Choice Requires="wps">
                  <w:drawing>
                    <wp:inline distT="0" distB="0" distL="0" distR="0">
                      <wp:extent cx="12700" cy="12700"/>
                      <wp:effectExtent l="0" t="0" r="0" b="0"/>
                      <wp:docPr id="2485" name="Group 2485"/>
                      <wp:cNvGraphicFramePr>
                        <a:graphicFrameLocks/>
                      </wp:cNvGraphicFramePr>
                      <a:graphic>
                        <a:graphicData uri="http://schemas.microsoft.com/office/word/2010/wordprocessingGroup">
                          <wpg:wgp>
                            <wpg:cNvPr id="2485" name="Group 2485"/>
                            <wpg:cNvGrpSpPr/>
                            <wpg:grpSpPr>
                              <a:xfrm>
                                <a:off x="0" y="0"/>
                                <a:ext cx="12700" cy="12700"/>
                                <a:chExt cx="12700" cy="12700"/>
                              </a:xfrm>
                            </wpg:grpSpPr>
                            <wps:wsp>
                              <wps:cNvPr id="2486" name="Graphic 2486"/>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86" coordorigin="0,0" coordsize="20,20">
                      <v:shape style="position:absolute;left:0;top:0;width:20;height:20" id="docshape1987" coordorigin="0,0" coordsize="20,20" path="m20,10l17,3,10,0,3,3,0,10,3,17,10,20,17,17,20,10xe" filled="true" fillcolor="#000000" stroked="false">
                        <v:path arrowok="t"/>
                        <v:fill type="solid"/>
                      </v:shape>
                    </v:group>
                  </w:pict>
                </mc:Fallback>
              </mc:AlternateContent>
            </w:r>
            <w:r>
              <w:rPr>
                <w:sz w:val="2"/>
              </w:rPr>
            </w:r>
          </w:p>
        </w:tc>
        <w:tc>
          <w:tcPr>
            <w:tcW w:w="1480" w:type="dxa"/>
            <w:tcBorders>
              <w:left w:val="dotted" w:sz="8" w:space="0" w:color="000000"/>
            </w:tcBorders>
          </w:tcPr>
          <w:p>
            <w:pPr>
              <w:pStyle w:val="TableParagraph"/>
              <w:rPr>
                <w:rFonts w:ascii="Times New Roman"/>
                <w:sz w:val="16"/>
              </w:rPr>
            </w:pPr>
          </w:p>
        </w:tc>
      </w:tr>
      <w:tr>
        <w:trPr>
          <w:trHeight w:val="43" w:hRule="atLeast"/>
        </w:trPr>
        <w:tc>
          <w:tcPr>
            <w:tcW w:w="14606" w:type="dxa"/>
            <w:gridSpan w:val="8"/>
          </w:tcPr>
          <w:p>
            <w:pPr>
              <w:pStyle w:val="TableParagraph"/>
              <w:rPr>
                <w:rFonts w:ascii="Times New Roman"/>
                <w:sz w:val="2"/>
              </w:rPr>
            </w:pPr>
          </w:p>
        </w:tc>
        <w:tc>
          <w:tcPr>
            <w:tcW w:w="1620" w:type="dxa"/>
          </w:tcPr>
          <w:p>
            <w:pPr>
              <w:pStyle w:val="TableParagraph"/>
              <w:rPr>
                <w:rFonts w:ascii="Times New Roman"/>
                <w:sz w:val="2"/>
              </w:rPr>
            </w:pPr>
          </w:p>
        </w:tc>
        <w:tc>
          <w:tcPr>
            <w:tcW w:w="1620" w:type="dxa"/>
          </w:tcPr>
          <w:p>
            <w:pPr>
              <w:pStyle w:val="TableParagraph"/>
              <w:rPr>
                <w:rFonts w:ascii="Times New Roman"/>
                <w:sz w:val="2"/>
              </w:rPr>
            </w:pPr>
          </w:p>
        </w:tc>
        <w:tc>
          <w:tcPr>
            <w:tcW w:w="1620" w:type="dxa"/>
          </w:tcPr>
          <w:p>
            <w:pPr>
              <w:pStyle w:val="TableParagraph"/>
              <w:rPr>
                <w:rFonts w:ascii="Times New Roman"/>
                <w:sz w:val="2"/>
              </w:rPr>
            </w:pPr>
          </w:p>
        </w:tc>
        <w:tc>
          <w:tcPr>
            <w:tcW w:w="1620" w:type="dxa"/>
          </w:tcPr>
          <w:p>
            <w:pPr>
              <w:pStyle w:val="TableParagraph"/>
              <w:rPr>
                <w:rFonts w:ascii="Times New Roman"/>
                <w:sz w:val="2"/>
              </w:rPr>
            </w:pPr>
          </w:p>
        </w:tc>
        <w:tc>
          <w:tcPr>
            <w:tcW w:w="1620"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2487" name="Group 2487"/>
                      <wp:cNvGraphicFramePr>
                        <a:graphicFrameLocks/>
                      </wp:cNvGraphicFramePr>
                      <a:graphic>
                        <a:graphicData uri="http://schemas.microsoft.com/office/word/2010/wordprocessingGroup">
                          <wpg:wgp>
                            <wpg:cNvPr id="2487" name="Group 2487"/>
                            <wpg:cNvGrpSpPr/>
                            <wpg:grpSpPr>
                              <a:xfrm>
                                <a:off x="0" y="0"/>
                                <a:ext cx="12700" cy="12700"/>
                                <a:chExt cx="12700" cy="12700"/>
                              </a:xfrm>
                            </wpg:grpSpPr>
                            <wps:wsp>
                              <wps:cNvPr id="2488" name="Graphic 2488"/>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88" coordorigin="0,0" coordsize="20,20">
                      <v:shape style="position:absolute;left:0;top:0;width:20;height:20" id="docshape1989"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352" w:hRule="atLeast"/>
        </w:trPr>
        <w:tc>
          <w:tcPr>
            <w:tcW w:w="14606" w:type="dxa"/>
            <w:gridSpan w:val="8"/>
          </w:tcPr>
          <w:p>
            <w:pPr>
              <w:pStyle w:val="TableParagraph"/>
              <w:spacing w:line="179" w:lineRule="exact" w:before="154"/>
              <w:ind w:left="-1"/>
              <w:rPr>
                <w:b/>
                <w:sz w:val="16"/>
              </w:rPr>
            </w:pPr>
            <w:r>
              <w:rPr>
                <w:b/>
                <w:w w:val="110"/>
                <w:sz w:val="16"/>
              </w:rPr>
              <w:t>Coca‑Cola</w:t>
            </w:r>
            <w:r>
              <w:rPr>
                <w:b/>
                <w:spacing w:val="12"/>
                <w:w w:val="110"/>
                <w:sz w:val="16"/>
              </w:rPr>
              <w:t> </w:t>
            </w:r>
            <w:r>
              <w:rPr>
                <w:b/>
                <w:w w:val="110"/>
                <w:sz w:val="16"/>
              </w:rPr>
              <w:t>HBC</w:t>
            </w:r>
            <w:r>
              <w:rPr>
                <w:b/>
                <w:spacing w:val="13"/>
                <w:w w:val="110"/>
                <w:sz w:val="16"/>
              </w:rPr>
              <w:t> </w:t>
            </w:r>
            <w:r>
              <w:rPr>
                <w:b/>
                <w:w w:val="110"/>
                <w:sz w:val="16"/>
              </w:rPr>
              <w:t>AG</w:t>
            </w:r>
            <w:r>
              <w:rPr>
                <w:b/>
                <w:spacing w:val="13"/>
                <w:w w:val="110"/>
                <w:sz w:val="16"/>
              </w:rPr>
              <w:t> </w:t>
            </w:r>
            <w:r>
              <w:rPr>
                <w:b/>
                <w:w w:val="110"/>
                <w:sz w:val="16"/>
              </w:rPr>
              <w:t>(Coca‑Cola</w:t>
            </w:r>
            <w:r>
              <w:rPr>
                <w:b/>
                <w:spacing w:val="13"/>
                <w:w w:val="110"/>
                <w:sz w:val="16"/>
              </w:rPr>
              <w:t> </w:t>
            </w:r>
            <w:r>
              <w:rPr>
                <w:b/>
                <w:spacing w:val="-2"/>
                <w:w w:val="110"/>
                <w:sz w:val="16"/>
              </w:rPr>
              <w:t>Hel</w:t>
            </w:r>
            <w:r>
              <w:rPr>
                <w:spacing w:val="-2"/>
                <w:w w:val="110"/>
                <w:sz w:val="16"/>
              </w:rPr>
              <w:t>l</w:t>
            </w:r>
            <w:r>
              <w:rPr>
                <w:b/>
                <w:spacing w:val="-2"/>
                <w:w w:val="110"/>
                <w:sz w:val="16"/>
              </w:rPr>
              <w:t>enic)</w:t>
            </w: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Borders>
              <w:right w:val="dotted" w:sz="8" w:space="0" w:color="000000"/>
            </w:tcBorders>
          </w:tcPr>
          <w:p>
            <w:pPr>
              <w:pStyle w:val="TableParagraph"/>
              <w:spacing w:line="179" w:lineRule="exact" w:before="154"/>
              <w:ind w:right="127"/>
              <w:jc w:val="right"/>
              <w:rPr>
                <w:b/>
                <w:sz w:val="16"/>
              </w:rPr>
            </w:pPr>
            <w:r>
              <w:rPr>
                <w:b/>
                <w:spacing w:val="-5"/>
                <w:sz w:val="16"/>
              </w:rPr>
              <w:t>8%</w:t>
            </w:r>
          </w:p>
        </w:tc>
        <w:tc>
          <w:tcPr>
            <w:tcW w:w="1480" w:type="dxa"/>
            <w:tcBorders>
              <w:left w:val="dotted" w:sz="8" w:space="0" w:color="000000"/>
            </w:tcBorders>
          </w:tcPr>
          <w:p>
            <w:pPr>
              <w:pStyle w:val="TableParagraph"/>
              <w:spacing w:line="179" w:lineRule="exact" w:before="154"/>
              <w:ind w:left="-1" w:right="-15"/>
              <w:jc w:val="right"/>
              <w:rPr>
                <w:b/>
                <w:sz w:val="16"/>
              </w:rPr>
            </w:pPr>
            <w:r>
              <w:rPr>
                <w:b/>
                <w:spacing w:val="-5"/>
                <w:w w:val="95"/>
                <w:sz w:val="16"/>
              </w:rPr>
              <w:t>21%</w:t>
            </w:r>
          </w:p>
        </w:tc>
      </w:tr>
      <w:tr>
        <w:trPr>
          <w:trHeight w:val="391" w:hRule="atLeast"/>
        </w:trPr>
        <w:tc>
          <w:tcPr>
            <w:tcW w:w="14606" w:type="dxa"/>
            <w:gridSpan w:val="8"/>
          </w:tcPr>
          <w:p>
            <w:pPr>
              <w:pStyle w:val="TableParagraph"/>
              <w:spacing w:line="190" w:lineRule="exact"/>
              <w:ind w:left="-1" w:right="1037"/>
              <w:rPr>
                <w:sz w:val="16"/>
              </w:rPr>
            </w:pPr>
            <w:r>
              <w:rPr>
                <w:w w:val="125"/>
                <w:sz w:val="16"/>
              </w:rPr>
              <w:t>Coca-Cola Hellenic is the third largest independent Coca-Cola bottler by volume, operating in 29 countries across three continents—serving a population of more than 715 million people.</w:t>
            </w: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Borders>
              <w:right w:val="dotted" w:sz="8" w:space="0" w:color="000000"/>
            </w:tcBorders>
          </w:tcPr>
          <w:p>
            <w:pPr>
              <w:pStyle w:val="TableParagraph"/>
              <w:spacing w:line="20" w:lineRule="exact"/>
              <w:ind w:left="1610" w:right="-87"/>
              <w:rPr>
                <w:sz w:val="2"/>
              </w:rPr>
            </w:pPr>
            <w:r>
              <w:rPr>
                <w:sz w:val="2"/>
              </w:rPr>
              <mc:AlternateContent>
                <mc:Choice Requires="wps">
                  <w:drawing>
                    <wp:inline distT="0" distB="0" distL="0" distR="0">
                      <wp:extent cx="12700" cy="12700"/>
                      <wp:effectExtent l="0" t="0" r="0" b="0"/>
                      <wp:docPr id="2489" name="Group 2489"/>
                      <wp:cNvGraphicFramePr>
                        <a:graphicFrameLocks/>
                      </wp:cNvGraphicFramePr>
                      <a:graphic>
                        <a:graphicData uri="http://schemas.microsoft.com/office/word/2010/wordprocessingGroup">
                          <wpg:wgp>
                            <wpg:cNvPr id="2489" name="Group 2489"/>
                            <wpg:cNvGrpSpPr/>
                            <wpg:grpSpPr>
                              <a:xfrm>
                                <a:off x="0" y="0"/>
                                <a:ext cx="12700" cy="12700"/>
                                <a:chExt cx="12700" cy="12700"/>
                              </a:xfrm>
                            </wpg:grpSpPr>
                            <wps:wsp>
                              <wps:cNvPr id="2490" name="Graphic 2490"/>
                              <wps:cNvSpPr/>
                              <wps:spPr>
                                <a:xfrm>
                                  <a:off x="0"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90" coordorigin="0,0" coordsize="20,20">
                      <v:shape style="position:absolute;left:0;top:0;width:20;height:20" id="docshape1991" coordorigin="0,0" coordsize="20,20" path="m20,10l17,3,10,0,3,3,0,10,3,17,10,20,17,17,20,10xe" filled="true" fillcolor="#000000" stroked="false">
                        <v:path arrowok="t"/>
                        <v:fill type="solid"/>
                      </v:shape>
                    </v:group>
                  </w:pict>
                </mc:Fallback>
              </mc:AlternateContent>
            </w:r>
            <w:r>
              <w:rPr>
                <w:sz w:val="2"/>
              </w:rPr>
            </w:r>
          </w:p>
        </w:tc>
        <w:tc>
          <w:tcPr>
            <w:tcW w:w="1480" w:type="dxa"/>
            <w:tcBorders>
              <w:left w:val="dotted" w:sz="8" w:space="0" w:color="000000"/>
            </w:tcBorders>
          </w:tcPr>
          <w:p>
            <w:pPr>
              <w:pStyle w:val="TableParagraph"/>
              <w:rPr>
                <w:rFonts w:ascii="Times New Roman"/>
                <w:sz w:val="16"/>
              </w:rPr>
            </w:pPr>
          </w:p>
        </w:tc>
      </w:tr>
      <w:tr>
        <w:trPr>
          <w:trHeight w:val="43" w:hRule="atLeast"/>
        </w:trPr>
        <w:tc>
          <w:tcPr>
            <w:tcW w:w="14606" w:type="dxa"/>
            <w:gridSpan w:val="8"/>
          </w:tcPr>
          <w:p>
            <w:pPr>
              <w:pStyle w:val="TableParagraph"/>
              <w:rPr>
                <w:rFonts w:ascii="Times New Roman"/>
                <w:sz w:val="2"/>
              </w:rPr>
            </w:pPr>
          </w:p>
        </w:tc>
        <w:tc>
          <w:tcPr>
            <w:tcW w:w="1620" w:type="dxa"/>
          </w:tcPr>
          <w:p>
            <w:pPr>
              <w:pStyle w:val="TableParagraph"/>
              <w:rPr>
                <w:rFonts w:ascii="Times New Roman"/>
                <w:sz w:val="2"/>
              </w:rPr>
            </w:pPr>
          </w:p>
        </w:tc>
        <w:tc>
          <w:tcPr>
            <w:tcW w:w="1620" w:type="dxa"/>
          </w:tcPr>
          <w:p>
            <w:pPr>
              <w:pStyle w:val="TableParagraph"/>
              <w:rPr>
                <w:rFonts w:ascii="Times New Roman"/>
                <w:sz w:val="2"/>
              </w:rPr>
            </w:pPr>
          </w:p>
        </w:tc>
        <w:tc>
          <w:tcPr>
            <w:tcW w:w="1620" w:type="dxa"/>
          </w:tcPr>
          <w:p>
            <w:pPr>
              <w:pStyle w:val="TableParagraph"/>
              <w:rPr>
                <w:rFonts w:ascii="Times New Roman"/>
                <w:sz w:val="2"/>
              </w:rPr>
            </w:pPr>
          </w:p>
        </w:tc>
        <w:tc>
          <w:tcPr>
            <w:tcW w:w="1620" w:type="dxa"/>
          </w:tcPr>
          <w:p>
            <w:pPr>
              <w:pStyle w:val="TableParagraph"/>
              <w:rPr>
                <w:rFonts w:ascii="Times New Roman"/>
                <w:sz w:val="2"/>
              </w:rPr>
            </w:pPr>
          </w:p>
        </w:tc>
        <w:tc>
          <w:tcPr>
            <w:tcW w:w="1620"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2491" name="Group 2491"/>
                      <wp:cNvGraphicFramePr>
                        <a:graphicFrameLocks/>
                      </wp:cNvGraphicFramePr>
                      <a:graphic>
                        <a:graphicData uri="http://schemas.microsoft.com/office/word/2010/wordprocessingGroup">
                          <wpg:wgp>
                            <wpg:cNvPr id="2491" name="Group 2491"/>
                            <wpg:cNvGrpSpPr/>
                            <wpg:grpSpPr>
                              <a:xfrm>
                                <a:off x="0" y="0"/>
                                <a:ext cx="12700" cy="12700"/>
                                <a:chExt cx="12700" cy="12700"/>
                              </a:xfrm>
                            </wpg:grpSpPr>
                            <wps:wsp>
                              <wps:cNvPr id="2492" name="Graphic 2492"/>
                              <wps:cNvSpPr/>
                              <wps:spPr>
                                <a:xfrm>
                                  <a:off x="0"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92" coordorigin="0,0" coordsize="20,20">
                      <v:shape style="position:absolute;left:0;top:0;width:20;height:20" id="docshape1993"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352" w:hRule="atLeast"/>
        </w:trPr>
        <w:tc>
          <w:tcPr>
            <w:tcW w:w="14606" w:type="dxa"/>
            <w:gridSpan w:val="8"/>
          </w:tcPr>
          <w:p>
            <w:pPr>
              <w:pStyle w:val="TableParagraph"/>
              <w:spacing w:line="179" w:lineRule="exact" w:before="154"/>
              <w:ind w:left="-1"/>
              <w:rPr>
                <w:b/>
                <w:sz w:val="16"/>
              </w:rPr>
            </w:pPr>
            <w:r>
              <w:rPr>
                <w:b/>
                <w:w w:val="105"/>
                <w:sz w:val="16"/>
              </w:rPr>
              <w:t>Coca‑Cola</w:t>
            </w:r>
            <w:r>
              <w:rPr>
                <w:b/>
                <w:spacing w:val="44"/>
                <w:w w:val="105"/>
                <w:sz w:val="16"/>
              </w:rPr>
              <w:t> </w:t>
            </w:r>
            <w:r>
              <w:rPr>
                <w:b/>
                <w:w w:val="105"/>
                <w:sz w:val="16"/>
              </w:rPr>
              <w:t>Icecek</w:t>
            </w:r>
            <w:r>
              <w:rPr>
                <w:b/>
                <w:spacing w:val="46"/>
                <w:w w:val="105"/>
                <w:sz w:val="16"/>
              </w:rPr>
              <w:t> </w:t>
            </w:r>
            <w:r>
              <w:rPr>
                <w:b/>
                <w:spacing w:val="-4"/>
                <w:w w:val="105"/>
                <w:sz w:val="16"/>
              </w:rPr>
              <w:t>A.S.</w:t>
            </w: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Borders>
              <w:right w:val="dotted" w:sz="8" w:space="0" w:color="000000"/>
            </w:tcBorders>
          </w:tcPr>
          <w:p>
            <w:pPr>
              <w:pStyle w:val="TableParagraph"/>
              <w:spacing w:line="179" w:lineRule="exact" w:before="154"/>
              <w:ind w:right="126"/>
              <w:jc w:val="right"/>
              <w:rPr>
                <w:b/>
                <w:sz w:val="16"/>
              </w:rPr>
            </w:pPr>
            <w:r>
              <w:rPr>
                <w:b/>
                <w:spacing w:val="-5"/>
                <w:sz w:val="16"/>
              </w:rPr>
              <w:t>5%</w:t>
            </w:r>
          </w:p>
        </w:tc>
        <w:tc>
          <w:tcPr>
            <w:tcW w:w="1480" w:type="dxa"/>
            <w:tcBorders>
              <w:left w:val="dotted" w:sz="8" w:space="0" w:color="000000"/>
            </w:tcBorders>
          </w:tcPr>
          <w:p>
            <w:pPr>
              <w:pStyle w:val="TableParagraph"/>
              <w:spacing w:line="179" w:lineRule="exact" w:before="154"/>
              <w:ind w:left="-1" w:right="-15"/>
              <w:jc w:val="right"/>
              <w:rPr>
                <w:b/>
                <w:sz w:val="16"/>
              </w:rPr>
            </w:pPr>
            <w:r>
              <w:rPr>
                <w:b/>
                <w:spacing w:val="-5"/>
                <w:w w:val="105"/>
                <w:sz w:val="16"/>
              </w:rPr>
              <w:t>20%</w:t>
            </w:r>
          </w:p>
        </w:tc>
      </w:tr>
      <w:tr>
        <w:trPr>
          <w:trHeight w:val="391" w:hRule="atLeast"/>
        </w:trPr>
        <w:tc>
          <w:tcPr>
            <w:tcW w:w="14606" w:type="dxa"/>
            <w:gridSpan w:val="8"/>
          </w:tcPr>
          <w:p>
            <w:pPr>
              <w:pStyle w:val="TableParagraph"/>
              <w:spacing w:line="190" w:lineRule="exact"/>
              <w:ind w:left="-1" w:right="425"/>
              <w:rPr>
                <w:sz w:val="16"/>
              </w:rPr>
            </w:pPr>
            <w:r>
              <w:rPr>
                <w:w w:val="125"/>
                <w:sz w:val="16"/>
              </w:rPr>
              <w:t>Coca-Cola</w:t>
            </w:r>
            <w:r>
              <w:rPr>
                <w:spacing w:val="-2"/>
                <w:w w:val="125"/>
                <w:sz w:val="16"/>
              </w:rPr>
              <w:t> </w:t>
            </w:r>
            <w:r>
              <w:rPr>
                <w:w w:val="125"/>
                <w:sz w:val="16"/>
              </w:rPr>
              <w:t>Icecek</w:t>
            </w:r>
            <w:r>
              <w:rPr>
                <w:spacing w:val="-2"/>
                <w:w w:val="125"/>
                <w:sz w:val="16"/>
              </w:rPr>
              <w:t> </w:t>
            </w:r>
            <w:r>
              <w:rPr>
                <w:w w:val="125"/>
                <w:sz w:val="16"/>
              </w:rPr>
              <w:t>is</w:t>
            </w:r>
            <w:r>
              <w:rPr>
                <w:spacing w:val="-2"/>
                <w:w w:val="125"/>
                <w:sz w:val="16"/>
              </w:rPr>
              <w:t> </w:t>
            </w:r>
            <w:r>
              <w:rPr>
                <w:w w:val="125"/>
                <w:sz w:val="16"/>
              </w:rPr>
              <w:t>one</w:t>
            </w:r>
            <w:r>
              <w:rPr>
                <w:spacing w:val="-2"/>
                <w:w w:val="125"/>
                <w:sz w:val="16"/>
              </w:rPr>
              <w:t> </w:t>
            </w:r>
            <w:r>
              <w:rPr>
                <w:w w:val="125"/>
                <w:sz w:val="16"/>
              </w:rPr>
              <w:t>of</w:t>
            </w:r>
            <w:r>
              <w:rPr>
                <w:spacing w:val="-2"/>
                <w:w w:val="125"/>
                <w:sz w:val="16"/>
              </w:rPr>
              <w:t> </w:t>
            </w:r>
            <w:r>
              <w:rPr>
                <w:w w:val="125"/>
                <w:sz w:val="16"/>
              </w:rPr>
              <w:t>the</w:t>
            </w:r>
            <w:r>
              <w:rPr>
                <w:spacing w:val="-2"/>
                <w:w w:val="125"/>
                <w:sz w:val="16"/>
              </w:rPr>
              <w:t> </w:t>
            </w:r>
            <w:r>
              <w:rPr>
                <w:w w:val="125"/>
                <w:sz w:val="16"/>
              </w:rPr>
              <w:t>largest</w:t>
            </w:r>
            <w:r>
              <w:rPr>
                <w:spacing w:val="-2"/>
                <w:w w:val="125"/>
                <w:sz w:val="16"/>
              </w:rPr>
              <w:t> </w:t>
            </w:r>
            <w:r>
              <w:rPr>
                <w:w w:val="125"/>
                <w:sz w:val="16"/>
              </w:rPr>
              <w:t>independent</w:t>
            </w:r>
            <w:r>
              <w:rPr>
                <w:spacing w:val="-2"/>
                <w:w w:val="125"/>
                <w:sz w:val="16"/>
              </w:rPr>
              <w:t> </w:t>
            </w:r>
            <w:r>
              <w:rPr>
                <w:w w:val="125"/>
                <w:sz w:val="16"/>
              </w:rPr>
              <w:t>Coca-Cola</w:t>
            </w:r>
            <w:r>
              <w:rPr>
                <w:spacing w:val="-2"/>
                <w:w w:val="125"/>
                <w:sz w:val="16"/>
              </w:rPr>
              <w:t> </w:t>
            </w:r>
            <w:r>
              <w:rPr>
                <w:w w:val="125"/>
                <w:sz w:val="16"/>
              </w:rPr>
              <w:t>bottlers,</w:t>
            </w:r>
            <w:r>
              <w:rPr>
                <w:spacing w:val="-2"/>
                <w:w w:val="125"/>
                <w:sz w:val="16"/>
              </w:rPr>
              <w:t> </w:t>
            </w:r>
            <w:r>
              <w:rPr>
                <w:w w:val="125"/>
                <w:sz w:val="16"/>
              </w:rPr>
              <w:t>with</w:t>
            </w:r>
            <w:r>
              <w:rPr>
                <w:spacing w:val="-2"/>
                <w:w w:val="125"/>
                <w:sz w:val="16"/>
              </w:rPr>
              <w:t> </w:t>
            </w:r>
            <w:r>
              <w:rPr>
                <w:w w:val="125"/>
                <w:sz w:val="16"/>
              </w:rPr>
              <w:t>operations</w:t>
            </w:r>
            <w:r>
              <w:rPr>
                <w:spacing w:val="-2"/>
                <w:w w:val="125"/>
                <w:sz w:val="16"/>
              </w:rPr>
              <w:t> </w:t>
            </w:r>
            <w:r>
              <w:rPr>
                <w:w w:val="125"/>
                <w:sz w:val="16"/>
              </w:rPr>
              <w:t>in</w:t>
            </w:r>
            <w:r>
              <w:rPr>
                <w:spacing w:val="-2"/>
                <w:w w:val="125"/>
                <w:sz w:val="16"/>
              </w:rPr>
              <w:t> </w:t>
            </w:r>
            <w:r>
              <w:rPr>
                <w:w w:val="110"/>
                <w:sz w:val="16"/>
              </w:rPr>
              <w:t>11 </w:t>
            </w:r>
            <w:r>
              <w:rPr>
                <w:w w:val="125"/>
                <w:sz w:val="16"/>
              </w:rPr>
              <w:t>countries</w:t>
            </w:r>
            <w:r>
              <w:rPr>
                <w:spacing w:val="-2"/>
                <w:w w:val="125"/>
                <w:sz w:val="16"/>
              </w:rPr>
              <w:t> </w:t>
            </w:r>
            <w:r>
              <w:rPr>
                <w:w w:val="125"/>
                <w:sz w:val="16"/>
              </w:rPr>
              <w:t>across</w:t>
            </w:r>
            <w:r>
              <w:rPr>
                <w:spacing w:val="-2"/>
                <w:w w:val="125"/>
                <w:sz w:val="16"/>
              </w:rPr>
              <w:t> </w:t>
            </w:r>
            <w:r>
              <w:rPr>
                <w:w w:val="125"/>
                <w:sz w:val="16"/>
              </w:rPr>
              <w:t>Eurasia</w:t>
            </w:r>
            <w:r>
              <w:rPr>
                <w:spacing w:val="-2"/>
                <w:w w:val="125"/>
                <w:sz w:val="16"/>
              </w:rPr>
              <w:t> </w:t>
            </w:r>
            <w:r>
              <w:rPr>
                <w:w w:val="125"/>
                <w:sz w:val="16"/>
              </w:rPr>
              <w:t>and</w:t>
            </w:r>
            <w:r>
              <w:rPr>
                <w:spacing w:val="-2"/>
                <w:w w:val="125"/>
                <w:sz w:val="16"/>
              </w:rPr>
              <w:t> </w:t>
            </w:r>
            <w:r>
              <w:rPr>
                <w:w w:val="125"/>
                <w:sz w:val="16"/>
              </w:rPr>
              <w:t>the</w:t>
            </w:r>
            <w:r>
              <w:rPr>
                <w:spacing w:val="-2"/>
                <w:w w:val="125"/>
                <w:sz w:val="16"/>
              </w:rPr>
              <w:t> </w:t>
            </w:r>
            <w:r>
              <w:rPr>
                <w:w w:val="125"/>
                <w:sz w:val="16"/>
              </w:rPr>
              <w:t>Middle</w:t>
            </w:r>
            <w:r>
              <w:rPr>
                <w:spacing w:val="-2"/>
                <w:w w:val="125"/>
                <w:sz w:val="16"/>
              </w:rPr>
              <w:t> </w:t>
            </w:r>
            <w:r>
              <w:rPr>
                <w:w w:val="125"/>
                <w:sz w:val="16"/>
              </w:rPr>
              <w:t>East—serving</w:t>
            </w:r>
            <w:r>
              <w:rPr>
                <w:spacing w:val="-2"/>
                <w:w w:val="125"/>
                <w:sz w:val="16"/>
              </w:rPr>
              <w:t> </w:t>
            </w:r>
            <w:r>
              <w:rPr>
                <w:w w:val="125"/>
                <w:sz w:val="16"/>
              </w:rPr>
              <w:t>a</w:t>
            </w:r>
            <w:r>
              <w:rPr>
                <w:spacing w:val="-2"/>
                <w:w w:val="125"/>
                <w:sz w:val="16"/>
              </w:rPr>
              <w:t> </w:t>
            </w:r>
            <w:r>
              <w:rPr>
                <w:w w:val="125"/>
                <w:sz w:val="16"/>
              </w:rPr>
              <w:t>population of more than 430 million people.</w:t>
            </w: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Borders>
              <w:right w:val="dotted" w:sz="8" w:space="0" w:color="000000"/>
            </w:tcBorders>
          </w:tcPr>
          <w:p>
            <w:pPr>
              <w:pStyle w:val="TableParagraph"/>
              <w:spacing w:line="20" w:lineRule="exact"/>
              <w:ind w:left="1610" w:right="-87"/>
              <w:rPr>
                <w:sz w:val="2"/>
              </w:rPr>
            </w:pPr>
            <w:r>
              <w:rPr>
                <w:sz w:val="2"/>
              </w:rPr>
              <mc:AlternateContent>
                <mc:Choice Requires="wps">
                  <w:drawing>
                    <wp:inline distT="0" distB="0" distL="0" distR="0">
                      <wp:extent cx="12700" cy="12700"/>
                      <wp:effectExtent l="0" t="0" r="0" b="0"/>
                      <wp:docPr id="2493" name="Group 2493"/>
                      <wp:cNvGraphicFramePr>
                        <a:graphicFrameLocks/>
                      </wp:cNvGraphicFramePr>
                      <a:graphic>
                        <a:graphicData uri="http://schemas.microsoft.com/office/word/2010/wordprocessingGroup">
                          <wpg:wgp>
                            <wpg:cNvPr id="2493" name="Group 2493"/>
                            <wpg:cNvGrpSpPr/>
                            <wpg:grpSpPr>
                              <a:xfrm>
                                <a:off x="0" y="0"/>
                                <a:ext cx="12700" cy="12700"/>
                                <a:chExt cx="12700" cy="12700"/>
                              </a:xfrm>
                            </wpg:grpSpPr>
                            <wps:wsp>
                              <wps:cNvPr id="2494" name="Graphic 2494"/>
                              <wps:cNvSpPr/>
                              <wps:spPr>
                                <a:xfrm>
                                  <a:off x="0" y="2"/>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94" coordorigin="0,0" coordsize="20,20">
                      <v:shape style="position:absolute;left:0;top:0;width:20;height:20" id="docshape1995" coordorigin="0,0" coordsize="20,20" path="m20,10l17,3,10,0,3,3,0,10,3,17,10,20,17,17,20,10xe" filled="true" fillcolor="#000000" stroked="false">
                        <v:path arrowok="t"/>
                        <v:fill type="solid"/>
                      </v:shape>
                    </v:group>
                  </w:pict>
                </mc:Fallback>
              </mc:AlternateContent>
            </w:r>
            <w:r>
              <w:rPr>
                <w:sz w:val="2"/>
              </w:rPr>
            </w:r>
          </w:p>
        </w:tc>
        <w:tc>
          <w:tcPr>
            <w:tcW w:w="1480" w:type="dxa"/>
            <w:tcBorders>
              <w:left w:val="dotted" w:sz="8" w:space="0" w:color="000000"/>
            </w:tcBorders>
          </w:tcPr>
          <w:p>
            <w:pPr>
              <w:pStyle w:val="TableParagraph"/>
              <w:rPr>
                <w:rFonts w:ascii="Times New Roman"/>
                <w:sz w:val="16"/>
              </w:rPr>
            </w:pPr>
          </w:p>
        </w:tc>
      </w:tr>
      <w:tr>
        <w:trPr>
          <w:trHeight w:val="43" w:hRule="atLeast"/>
        </w:trPr>
        <w:tc>
          <w:tcPr>
            <w:tcW w:w="14606" w:type="dxa"/>
            <w:gridSpan w:val="8"/>
          </w:tcPr>
          <w:p>
            <w:pPr>
              <w:pStyle w:val="TableParagraph"/>
              <w:rPr>
                <w:rFonts w:ascii="Times New Roman"/>
                <w:sz w:val="2"/>
              </w:rPr>
            </w:pPr>
          </w:p>
        </w:tc>
        <w:tc>
          <w:tcPr>
            <w:tcW w:w="1620" w:type="dxa"/>
          </w:tcPr>
          <w:p>
            <w:pPr>
              <w:pStyle w:val="TableParagraph"/>
              <w:rPr>
                <w:rFonts w:ascii="Times New Roman"/>
                <w:sz w:val="2"/>
              </w:rPr>
            </w:pPr>
          </w:p>
        </w:tc>
        <w:tc>
          <w:tcPr>
            <w:tcW w:w="1620" w:type="dxa"/>
          </w:tcPr>
          <w:p>
            <w:pPr>
              <w:pStyle w:val="TableParagraph"/>
              <w:rPr>
                <w:rFonts w:ascii="Times New Roman"/>
                <w:sz w:val="2"/>
              </w:rPr>
            </w:pPr>
          </w:p>
        </w:tc>
        <w:tc>
          <w:tcPr>
            <w:tcW w:w="1620" w:type="dxa"/>
          </w:tcPr>
          <w:p>
            <w:pPr>
              <w:pStyle w:val="TableParagraph"/>
              <w:rPr>
                <w:rFonts w:ascii="Times New Roman"/>
                <w:sz w:val="2"/>
              </w:rPr>
            </w:pPr>
          </w:p>
        </w:tc>
        <w:tc>
          <w:tcPr>
            <w:tcW w:w="1620" w:type="dxa"/>
          </w:tcPr>
          <w:p>
            <w:pPr>
              <w:pStyle w:val="TableParagraph"/>
              <w:rPr>
                <w:rFonts w:ascii="Times New Roman"/>
                <w:sz w:val="2"/>
              </w:rPr>
            </w:pPr>
          </w:p>
        </w:tc>
        <w:tc>
          <w:tcPr>
            <w:tcW w:w="1620"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2495" name="Group 2495"/>
                      <wp:cNvGraphicFramePr>
                        <a:graphicFrameLocks/>
                      </wp:cNvGraphicFramePr>
                      <a:graphic>
                        <a:graphicData uri="http://schemas.microsoft.com/office/word/2010/wordprocessingGroup">
                          <wpg:wgp>
                            <wpg:cNvPr id="2495" name="Group 2495"/>
                            <wpg:cNvGrpSpPr/>
                            <wpg:grpSpPr>
                              <a:xfrm>
                                <a:off x="0" y="0"/>
                                <a:ext cx="12700" cy="12700"/>
                                <a:chExt cx="12700" cy="12700"/>
                              </a:xfrm>
                            </wpg:grpSpPr>
                            <wps:wsp>
                              <wps:cNvPr id="2496" name="Graphic 2496"/>
                              <wps:cNvSpPr/>
                              <wps:spPr>
                                <a:xfrm>
                                  <a:off x="0" y="2"/>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96" coordorigin="0,0" coordsize="20,20">
                      <v:shape style="position:absolute;left:0;top:0;width:20;height:20" id="docshape1997"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352" w:hRule="atLeast"/>
        </w:trPr>
        <w:tc>
          <w:tcPr>
            <w:tcW w:w="14606" w:type="dxa"/>
            <w:gridSpan w:val="8"/>
          </w:tcPr>
          <w:p>
            <w:pPr>
              <w:pStyle w:val="TableParagraph"/>
              <w:spacing w:line="179" w:lineRule="exact" w:before="154"/>
              <w:ind w:left="-1"/>
              <w:rPr>
                <w:b/>
                <w:sz w:val="16"/>
              </w:rPr>
            </w:pPr>
            <w:r>
              <w:rPr>
                <w:b/>
                <w:w w:val="110"/>
                <w:sz w:val="16"/>
              </w:rPr>
              <w:t>Coca‑Cola</w:t>
            </w:r>
            <w:r>
              <w:rPr>
                <w:b/>
                <w:spacing w:val="33"/>
                <w:w w:val="110"/>
                <w:sz w:val="16"/>
              </w:rPr>
              <w:t> </w:t>
            </w:r>
            <w:r>
              <w:rPr>
                <w:b/>
                <w:w w:val="110"/>
                <w:sz w:val="16"/>
              </w:rPr>
              <w:t>Bottlers</w:t>
            </w:r>
            <w:r>
              <w:rPr>
                <w:b/>
                <w:spacing w:val="33"/>
                <w:w w:val="110"/>
                <w:sz w:val="16"/>
              </w:rPr>
              <w:t> </w:t>
            </w:r>
            <w:r>
              <w:rPr>
                <w:b/>
                <w:w w:val="110"/>
                <w:sz w:val="16"/>
              </w:rPr>
              <w:t>Japan</w:t>
            </w:r>
            <w:r>
              <w:rPr>
                <w:b/>
                <w:spacing w:val="33"/>
                <w:w w:val="110"/>
                <w:sz w:val="16"/>
              </w:rPr>
              <w:t> </w:t>
            </w:r>
            <w:r>
              <w:rPr>
                <w:b/>
                <w:w w:val="110"/>
                <w:sz w:val="16"/>
              </w:rPr>
              <w:t>Holdings</w:t>
            </w:r>
            <w:r>
              <w:rPr>
                <w:b/>
                <w:spacing w:val="33"/>
                <w:w w:val="110"/>
                <w:sz w:val="16"/>
              </w:rPr>
              <w:t> </w:t>
            </w:r>
            <w:r>
              <w:rPr>
                <w:b/>
                <w:spacing w:val="-4"/>
                <w:w w:val="110"/>
                <w:sz w:val="16"/>
              </w:rPr>
              <w:t>Inc.</w:t>
            </w: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Borders>
              <w:right w:val="dotted" w:sz="8" w:space="0" w:color="000000"/>
            </w:tcBorders>
          </w:tcPr>
          <w:p>
            <w:pPr>
              <w:pStyle w:val="TableParagraph"/>
              <w:spacing w:line="179" w:lineRule="exact" w:before="154"/>
              <w:ind w:right="126"/>
              <w:jc w:val="right"/>
              <w:rPr>
                <w:b/>
                <w:sz w:val="16"/>
              </w:rPr>
            </w:pPr>
            <w:r>
              <w:rPr>
                <w:b/>
                <w:spacing w:val="-5"/>
                <w:sz w:val="16"/>
              </w:rPr>
              <w:t>3%</w:t>
            </w:r>
          </w:p>
        </w:tc>
        <w:tc>
          <w:tcPr>
            <w:tcW w:w="1480" w:type="dxa"/>
            <w:tcBorders>
              <w:left w:val="dotted" w:sz="8" w:space="0" w:color="000000"/>
            </w:tcBorders>
          </w:tcPr>
          <w:p>
            <w:pPr>
              <w:pStyle w:val="TableParagraph"/>
              <w:spacing w:line="179" w:lineRule="exact" w:before="154"/>
              <w:ind w:left="-1" w:right="-15"/>
              <w:jc w:val="right"/>
              <w:rPr>
                <w:b/>
                <w:sz w:val="16"/>
              </w:rPr>
            </w:pPr>
            <w:r>
              <w:rPr>
                <w:b/>
                <w:spacing w:val="-5"/>
                <w:w w:val="95"/>
                <w:sz w:val="16"/>
              </w:rPr>
              <w:t>19%</w:t>
            </w:r>
          </w:p>
        </w:tc>
      </w:tr>
      <w:tr>
        <w:trPr>
          <w:trHeight w:val="535" w:hRule="atLeast"/>
        </w:trPr>
        <w:tc>
          <w:tcPr>
            <w:tcW w:w="14606" w:type="dxa"/>
            <w:gridSpan w:val="8"/>
            <w:tcBorders>
              <w:bottom w:val="single" w:sz="6" w:space="0" w:color="000000"/>
            </w:tcBorders>
          </w:tcPr>
          <w:p>
            <w:pPr>
              <w:pStyle w:val="TableParagraph"/>
              <w:spacing w:line="235" w:lineRule="auto" w:before="16"/>
              <w:ind w:left="-1" w:right="1687"/>
              <w:rPr>
                <w:sz w:val="16"/>
              </w:rPr>
            </w:pPr>
            <w:r>
              <w:rPr>
                <w:w w:val="125"/>
                <w:sz w:val="16"/>
              </w:rPr>
              <w:t>In</w:t>
            </w:r>
            <w:r>
              <w:rPr>
                <w:spacing w:val="-5"/>
                <w:w w:val="125"/>
                <w:sz w:val="16"/>
              </w:rPr>
              <w:t> </w:t>
            </w:r>
            <w:r>
              <w:rPr>
                <w:w w:val="125"/>
                <w:sz w:val="16"/>
              </w:rPr>
              <w:t>2017,</w:t>
            </w:r>
            <w:r>
              <w:rPr>
                <w:spacing w:val="-5"/>
                <w:w w:val="125"/>
                <w:sz w:val="16"/>
              </w:rPr>
              <w:t> </w:t>
            </w:r>
            <w:r>
              <w:rPr>
                <w:w w:val="125"/>
                <w:sz w:val="16"/>
              </w:rPr>
              <w:t>Coca-Cola</w:t>
            </w:r>
            <w:r>
              <w:rPr>
                <w:spacing w:val="-5"/>
                <w:w w:val="125"/>
                <w:sz w:val="16"/>
              </w:rPr>
              <w:t> </w:t>
            </w:r>
            <w:r>
              <w:rPr>
                <w:w w:val="125"/>
                <w:sz w:val="16"/>
              </w:rPr>
              <w:t>West</w:t>
            </w:r>
            <w:r>
              <w:rPr>
                <w:spacing w:val="-5"/>
                <w:w w:val="125"/>
                <w:sz w:val="16"/>
              </w:rPr>
              <w:t> </w:t>
            </w:r>
            <w:r>
              <w:rPr>
                <w:w w:val="125"/>
                <w:sz w:val="16"/>
              </w:rPr>
              <w:t>Co.,</w:t>
            </w:r>
            <w:r>
              <w:rPr>
                <w:spacing w:val="-5"/>
                <w:w w:val="125"/>
                <w:sz w:val="16"/>
              </w:rPr>
              <w:t> </w:t>
            </w:r>
            <w:r>
              <w:rPr>
                <w:w w:val="125"/>
                <w:sz w:val="16"/>
              </w:rPr>
              <w:t>Ltd.</w:t>
            </w:r>
            <w:r>
              <w:rPr>
                <w:spacing w:val="-5"/>
                <w:w w:val="125"/>
                <w:sz w:val="16"/>
              </w:rPr>
              <w:t> </w:t>
            </w:r>
            <w:r>
              <w:rPr>
                <w:w w:val="125"/>
                <w:sz w:val="16"/>
              </w:rPr>
              <w:t>and</w:t>
            </w:r>
            <w:r>
              <w:rPr>
                <w:spacing w:val="-5"/>
                <w:w w:val="125"/>
                <w:sz w:val="16"/>
              </w:rPr>
              <w:t> </w:t>
            </w:r>
            <w:r>
              <w:rPr>
                <w:w w:val="125"/>
                <w:sz w:val="16"/>
              </w:rPr>
              <w:t>Coca-Cola</w:t>
            </w:r>
            <w:r>
              <w:rPr>
                <w:spacing w:val="-5"/>
                <w:w w:val="125"/>
                <w:sz w:val="16"/>
              </w:rPr>
              <w:t> </w:t>
            </w:r>
            <w:r>
              <w:rPr>
                <w:w w:val="125"/>
                <w:sz w:val="16"/>
              </w:rPr>
              <w:t>East</w:t>
            </w:r>
            <w:r>
              <w:rPr>
                <w:spacing w:val="-5"/>
                <w:w w:val="125"/>
                <w:sz w:val="16"/>
              </w:rPr>
              <w:t> </w:t>
            </w:r>
            <w:r>
              <w:rPr>
                <w:w w:val="125"/>
                <w:sz w:val="16"/>
              </w:rPr>
              <w:t>Japan</w:t>
            </w:r>
            <w:r>
              <w:rPr>
                <w:spacing w:val="-5"/>
                <w:w w:val="125"/>
                <w:sz w:val="16"/>
              </w:rPr>
              <w:t> </w:t>
            </w:r>
            <w:r>
              <w:rPr>
                <w:w w:val="125"/>
                <w:sz w:val="16"/>
              </w:rPr>
              <w:t>Co.,</w:t>
            </w:r>
            <w:r>
              <w:rPr>
                <w:spacing w:val="-5"/>
                <w:w w:val="125"/>
                <w:sz w:val="16"/>
              </w:rPr>
              <w:t> </w:t>
            </w:r>
            <w:r>
              <w:rPr>
                <w:w w:val="125"/>
                <w:sz w:val="16"/>
              </w:rPr>
              <w:t>Ltd.</w:t>
            </w:r>
            <w:r>
              <w:rPr>
                <w:spacing w:val="-5"/>
                <w:w w:val="125"/>
                <w:sz w:val="16"/>
              </w:rPr>
              <w:t> </w:t>
            </w:r>
            <w:r>
              <w:rPr>
                <w:w w:val="125"/>
                <w:sz w:val="16"/>
              </w:rPr>
              <w:t>integrated</w:t>
            </w:r>
            <w:r>
              <w:rPr>
                <w:spacing w:val="-5"/>
                <w:w w:val="125"/>
                <w:sz w:val="16"/>
              </w:rPr>
              <w:t> </w:t>
            </w:r>
            <w:r>
              <w:rPr>
                <w:w w:val="125"/>
                <w:sz w:val="16"/>
              </w:rPr>
              <w:t>their</w:t>
            </w:r>
            <w:r>
              <w:rPr>
                <w:spacing w:val="-5"/>
                <w:w w:val="125"/>
                <w:sz w:val="16"/>
              </w:rPr>
              <w:t> </w:t>
            </w:r>
            <w:r>
              <w:rPr>
                <w:w w:val="125"/>
                <w:sz w:val="16"/>
              </w:rPr>
              <w:t>businesses</w:t>
            </w:r>
            <w:r>
              <w:rPr>
                <w:spacing w:val="-5"/>
                <w:w w:val="125"/>
                <w:sz w:val="16"/>
              </w:rPr>
              <w:t> </w:t>
            </w:r>
            <w:r>
              <w:rPr>
                <w:w w:val="125"/>
                <w:sz w:val="16"/>
              </w:rPr>
              <w:t>to</w:t>
            </w:r>
            <w:r>
              <w:rPr>
                <w:spacing w:val="-5"/>
                <w:w w:val="125"/>
                <w:sz w:val="16"/>
              </w:rPr>
              <w:t> </w:t>
            </w:r>
            <w:r>
              <w:rPr>
                <w:w w:val="125"/>
                <w:sz w:val="16"/>
              </w:rPr>
              <w:t>establish</w:t>
            </w:r>
            <w:r>
              <w:rPr>
                <w:spacing w:val="-5"/>
                <w:w w:val="125"/>
                <w:sz w:val="16"/>
              </w:rPr>
              <w:t> </w:t>
            </w:r>
            <w:r>
              <w:rPr>
                <w:w w:val="125"/>
                <w:sz w:val="16"/>
              </w:rPr>
              <w:t>Coca-Cola</w:t>
            </w:r>
            <w:r>
              <w:rPr>
                <w:spacing w:val="-5"/>
                <w:w w:val="125"/>
                <w:sz w:val="16"/>
              </w:rPr>
              <w:t> </w:t>
            </w:r>
            <w:r>
              <w:rPr>
                <w:w w:val="125"/>
                <w:sz w:val="16"/>
              </w:rPr>
              <w:t>Bottlers</w:t>
            </w:r>
            <w:r>
              <w:rPr>
                <w:spacing w:val="-5"/>
                <w:w w:val="125"/>
                <w:sz w:val="16"/>
              </w:rPr>
              <w:t> </w:t>
            </w:r>
            <w:r>
              <w:rPr>
                <w:w w:val="125"/>
                <w:sz w:val="16"/>
              </w:rPr>
              <w:t>Japan,</w:t>
            </w:r>
            <w:r>
              <w:rPr>
                <w:spacing w:val="-5"/>
                <w:w w:val="125"/>
                <w:sz w:val="16"/>
              </w:rPr>
              <w:t> </w:t>
            </w:r>
            <w:r>
              <w:rPr>
                <w:w w:val="125"/>
                <w:sz w:val="16"/>
              </w:rPr>
              <w:t>the</w:t>
            </w:r>
            <w:r>
              <w:rPr>
                <w:spacing w:val="-5"/>
                <w:w w:val="125"/>
                <w:sz w:val="16"/>
              </w:rPr>
              <w:t> </w:t>
            </w:r>
            <w:r>
              <w:rPr>
                <w:w w:val="125"/>
                <w:sz w:val="16"/>
              </w:rPr>
              <w:t>largest Coca-Cola bottler in Japan, serving a population of more than 100 million people.</w:t>
            </w:r>
          </w:p>
        </w:tc>
        <w:tc>
          <w:tcPr>
            <w:tcW w:w="1620" w:type="dxa"/>
            <w:tcBorders>
              <w:bottom w:val="single" w:sz="6" w:space="0" w:color="000000"/>
            </w:tcBorders>
          </w:tcPr>
          <w:p>
            <w:pPr>
              <w:pStyle w:val="TableParagraph"/>
              <w:rPr>
                <w:rFonts w:ascii="Times New Roman"/>
                <w:sz w:val="16"/>
              </w:rPr>
            </w:pPr>
          </w:p>
        </w:tc>
        <w:tc>
          <w:tcPr>
            <w:tcW w:w="1620" w:type="dxa"/>
            <w:tcBorders>
              <w:bottom w:val="single" w:sz="6" w:space="0" w:color="000000"/>
            </w:tcBorders>
          </w:tcPr>
          <w:p>
            <w:pPr>
              <w:pStyle w:val="TableParagraph"/>
              <w:rPr>
                <w:rFonts w:ascii="Times New Roman"/>
                <w:sz w:val="16"/>
              </w:rPr>
            </w:pPr>
          </w:p>
        </w:tc>
        <w:tc>
          <w:tcPr>
            <w:tcW w:w="1620" w:type="dxa"/>
            <w:tcBorders>
              <w:bottom w:val="single" w:sz="6" w:space="0" w:color="000000"/>
            </w:tcBorders>
          </w:tcPr>
          <w:p>
            <w:pPr>
              <w:pStyle w:val="TableParagraph"/>
              <w:rPr>
                <w:rFonts w:ascii="Times New Roman"/>
                <w:sz w:val="16"/>
              </w:rPr>
            </w:pPr>
          </w:p>
        </w:tc>
        <w:tc>
          <w:tcPr>
            <w:tcW w:w="1620" w:type="dxa"/>
            <w:tcBorders>
              <w:bottom w:val="single" w:sz="6" w:space="0" w:color="000000"/>
            </w:tcBorders>
          </w:tcPr>
          <w:p>
            <w:pPr>
              <w:pStyle w:val="TableParagraph"/>
              <w:rPr>
                <w:rFonts w:ascii="Times New Roman"/>
                <w:sz w:val="16"/>
              </w:rPr>
            </w:pPr>
          </w:p>
        </w:tc>
        <w:tc>
          <w:tcPr>
            <w:tcW w:w="1620" w:type="dxa"/>
            <w:tcBorders>
              <w:bottom w:val="single" w:sz="6" w:space="0" w:color="000000"/>
              <w:right w:val="dotted" w:sz="8" w:space="0" w:color="000000"/>
            </w:tcBorders>
          </w:tcPr>
          <w:p>
            <w:pPr>
              <w:pStyle w:val="TableParagraph"/>
              <w:spacing w:line="20" w:lineRule="exact"/>
              <w:ind w:left="1610" w:right="-87"/>
              <w:rPr>
                <w:sz w:val="2"/>
              </w:rPr>
            </w:pPr>
            <w:r>
              <w:rPr>
                <w:sz w:val="2"/>
              </w:rPr>
              <mc:AlternateContent>
                <mc:Choice Requires="wps">
                  <w:drawing>
                    <wp:inline distT="0" distB="0" distL="0" distR="0">
                      <wp:extent cx="12700" cy="12700"/>
                      <wp:effectExtent l="0" t="0" r="0" b="0"/>
                      <wp:docPr id="2497" name="Group 2497"/>
                      <wp:cNvGraphicFramePr>
                        <a:graphicFrameLocks/>
                      </wp:cNvGraphicFramePr>
                      <a:graphic>
                        <a:graphicData uri="http://schemas.microsoft.com/office/word/2010/wordprocessingGroup">
                          <wpg:wgp>
                            <wpg:cNvPr id="2497" name="Group 2497"/>
                            <wpg:cNvGrpSpPr/>
                            <wpg:grpSpPr>
                              <a:xfrm>
                                <a:off x="0" y="0"/>
                                <a:ext cx="12700" cy="12700"/>
                                <a:chExt cx="12700" cy="12700"/>
                              </a:xfrm>
                            </wpg:grpSpPr>
                            <wps:wsp>
                              <wps:cNvPr id="2498" name="Graphic 2498"/>
                              <wps:cNvSpPr/>
                              <wps:spPr>
                                <a:xfrm>
                                  <a:off x="0" y="1"/>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1998" coordorigin="0,0" coordsize="20,20">
                      <v:shape style="position:absolute;left:0;top:0;width:20;height:20" id="docshape1999" coordorigin="0,0" coordsize="20,20" path="m20,10l17,3,10,0,3,3,0,10,3,17,10,20,17,17,20,10xe" filled="true" fillcolor="#000000" stroked="false">
                        <v:path arrowok="t"/>
                        <v:fill type="solid"/>
                      </v:shape>
                    </v:group>
                  </w:pict>
                </mc:Fallback>
              </mc:AlternateContent>
            </w:r>
            <w:r>
              <w:rPr>
                <w:sz w:val="2"/>
              </w:rPr>
            </w:r>
          </w:p>
          <w:p>
            <w:pPr>
              <w:pStyle w:val="TableParagraph"/>
              <w:spacing w:before="121"/>
              <w:rPr>
                <w:sz w:val="20"/>
              </w:rPr>
            </w:pPr>
          </w:p>
          <w:p>
            <w:pPr>
              <w:pStyle w:val="TableParagraph"/>
              <w:spacing w:line="20" w:lineRule="exact"/>
              <w:ind w:left="1610" w:right="-87"/>
              <w:rPr>
                <w:sz w:val="2"/>
              </w:rPr>
            </w:pPr>
            <w:r>
              <w:rPr>
                <w:sz w:val="2"/>
              </w:rPr>
              <mc:AlternateContent>
                <mc:Choice Requires="wps">
                  <w:drawing>
                    <wp:inline distT="0" distB="0" distL="0" distR="0">
                      <wp:extent cx="12700" cy="12700"/>
                      <wp:effectExtent l="0" t="0" r="0" b="0"/>
                      <wp:docPr id="2499" name="Group 2499"/>
                      <wp:cNvGraphicFramePr>
                        <a:graphicFrameLocks/>
                      </wp:cNvGraphicFramePr>
                      <a:graphic>
                        <a:graphicData uri="http://schemas.microsoft.com/office/word/2010/wordprocessingGroup">
                          <wpg:wgp>
                            <wpg:cNvPr id="2499" name="Group 2499"/>
                            <wpg:cNvGrpSpPr/>
                            <wpg:grpSpPr>
                              <a:xfrm>
                                <a:off x="0" y="0"/>
                                <a:ext cx="12700" cy="12700"/>
                                <a:chExt cx="12700" cy="12700"/>
                              </a:xfrm>
                            </wpg:grpSpPr>
                            <wps:wsp>
                              <wps:cNvPr id="2500" name="Graphic 250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000" coordorigin="0,0" coordsize="20,20">
                      <v:shape style="position:absolute;left:0;top:0;width:20;height:20" id="docshape2001" coordorigin="0,0" coordsize="20,20" path="m0,10l3,3,10,0,17,3,20,10,17,17,10,20,3,17,0,10xe" filled="true" fillcolor="#000000" stroked="false">
                        <v:path arrowok="t"/>
                        <v:fill type="solid"/>
                      </v:shape>
                    </v:group>
                  </w:pict>
                </mc:Fallback>
              </mc:AlternateContent>
            </w:r>
            <w:r>
              <w:rPr>
                <w:sz w:val="2"/>
              </w:rPr>
            </w:r>
          </w:p>
        </w:tc>
        <w:tc>
          <w:tcPr>
            <w:tcW w:w="1480" w:type="dxa"/>
            <w:tcBorders>
              <w:left w:val="dotted" w:sz="8" w:space="0" w:color="000000"/>
              <w:bottom w:val="single" w:sz="6" w:space="0" w:color="000000"/>
            </w:tcBorders>
          </w:tcPr>
          <w:p>
            <w:pPr>
              <w:pStyle w:val="TableParagraph"/>
              <w:rPr>
                <w:rFonts w:ascii="Times New Roman"/>
                <w:sz w:val="16"/>
              </w:rPr>
            </w:pPr>
          </w:p>
        </w:tc>
      </w:tr>
    </w:tbl>
    <w:p>
      <w:pPr>
        <w:pStyle w:val="BodyText"/>
        <w:spacing w:before="194"/>
        <w:rPr>
          <w:sz w:val="48"/>
        </w:rPr>
      </w:pPr>
    </w:p>
    <w:p>
      <w:pPr>
        <w:tabs>
          <w:tab w:pos="2529" w:val="left" w:leader="none"/>
        </w:tabs>
        <w:spacing w:before="0"/>
        <w:ind w:left="354" w:right="0" w:firstLine="0"/>
        <w:jc w:val="left"/>
        <w:rPr>
          <w:sz w:val="14"/>
        </w:rPr>
      </w:pPr>
      <w:r>
        <w:rPr/>
        <mc:AlternateContent>
          <mc:Choice Requires="wps">
            <w:drawing>
              <wp:anchor distT="0" distB="0" distL="0" distR="0" allowOverlap="1" layoutInCell="1" locked="0" behindDoc="0" simplePos="0" relativeHeight="16043520">
                <wp:simplePos x="0" y="0"/>
                <wp:positionH relativeFrom="page">
                  <wp:posOffset>268968</wp:posOffset>
                </wp:positionH>
                <wp:positionV relativeFrom="paragraph">
                  <wp:posOffset>25803</wp:posOffset>
                </wp:positionV>
                <wp:extent cx="63500" cy="63500"/>
                <wp:effectExtent l="0" t="0" r="0" b="0"/>
                <wp:wrapNone/>
                <wp:docPr id="2501" name="Graphic 2501"/>
                <wp:cNvGraphicFramePr>
                  <a:graphicFrameLocks/>
                </wp:cNvGraphicFramePr>
                <a:graphic>
                  <a:graphicData uri="http://schemas.microsoft.com/office/word/2010/wordprocessingShape">
                    <wps:wsp>
                      <wps:cNvPr id="2501" name="Graphic 2501"/>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1.1786pt;margin-top:2.031750pt;width:5pt;height:5pt;mso-position-horizontal-relative:page;mso-position-vertical-relative:paragraph;z-index:16043520" id="docshape2002" coordorigin="424,41" coordsize="100,100" path="m474,41l454,45,438,55,428,71,424,91,428,110,438,126,454,137,474,141,493,137,509,126,520,110,524,91,520,71,509,55,493,45,474,41xe" filled="true" fillcolor="#f40000" stroked="false">
                <v:path arrowok="t"/>
                <v:fill type="solid"/>
                <w10:wrap type="none"/>
              </v:shape>
            </w:pict>
          </mc:Fallback>
        </mc:AlternateContent>
      </w:r>
      <w:r>
        <w:rPr>
          <w:w w:val="120"/>
          <w:sz w:val="14"/>
        </w:rPr>
        <w:t>The</w:t>
      </w:r>
      <w:r>
        <w:rPr>
          <w:spacing w:val="13"/>
          <w:w w:val="120"/>
          <w:sz w:val="14"/>
        </w:rPr>
        <w:t> </w:t>
      </w:r>
      <w:r>
        <w:rPr>
          <w:w w:val="120"/>
          <w:sz w:val="14"/>
        </w:rPr>
        <w:t>Coca-Cola</w:t>
      </w:r>
      <w:r>
        <w:rPr>
          <w:spacing w:val="13"/>
          <w:w w:val="120"/>
          <w:sz w:val="14"/>
        </w:rPr>
        <w:t> </w:t>
      </w:r>
      <w:r>
        <w:rPr>
          <w:spacing w:val="-2"/>
          <w:w w:val="120"/>
          <w:sz w:val="14"/>
        </w:rPr>
        <w:t>Company</w:t>
      </w:r>
      <w:r>
        <w:rPr>
          <w:sz w:val="14"/>
        </w:rPr>
        <w:tab/>
      </w:r>
      <w:r>
        <w:rPr>
          <w:sz w:val="14"/>
        </w:rPr>
        <w:drawing>
          <wp:inline distT="0" distB="0" distL="0" distR="0">
            <wp:extent cx="63500" cy="63500"/>
            <wp:effectExtent l="0" t="0" r="0" b="0"/>
            <wp:docPr id="2502" name="Image 2502"/>
            <wp:cNvGraphicFramePr>
              <a:graphicFrameLocks/>
            </wp:cNvGraphicFramePr>
            <a:graphic>
              <a:graphicData uri="http://schemas.openxmlformats.org/drawingml/2006/picture">
                <pic:pic>
                  <pic:nvPicPr>
                    <pic:cNvPr id="2502" name="Image 2502"/>
                    <pic:cNvPicPr/>
                  </pic:nvPicPr>
                  <pic:blipFill>
                    <a:blip r:embed="rId545" cstate="print"/>
                    <a:stretch>
                      <a:fillRect/>
                    </a:stretch>
                  </pic:blipFill>
                  <pic:spPr>
                    <a:xfrm>
                      <a:off x="0" y="0"/>
                      <a:ext cx="63500" cy="63500"/>
                    </a:xfrm>
                    <a:prstGeom prst="rect">
                      <a:avLst/>
                    </a:prstGeom>
                  </pic:spPr>
                </pic:pic>
              </a:graphicData>
            </a:graphic>
          </wp:inline>
        </w:drawing>
      </w:r>
      <w:r>
        <w:rPr>
          <w:sz w:val="14"/>
        </w:rPr>
      </w:r>
      <w:r>
        <w:rPr>
          <w:rFonts w:ascii="Times New Roman"/>
          <w:spacing w:val="40"/>
          <w:w w:val="125"/>
          <w:sz w:val="14"/>
        </w:rPr>
        <w:t> </w:t>
      </w:r>
      <w:r>
        <w:rPr>
          <w:w w:val="125"/>
          <w:sz w:val="14"/>
        </w:rPr>
        <w:t>Coca-Cola System</w:t>
      </w:r>
    </w:p>
    <w:p>
      <w:pPr>
        <w:spacing w:after="0"/>
        <w:jc w:val="left"/>
        <w:rPr>
          <w:sz w:val="14"/>
        </w:rPr>
        <w:sectPr>
          <w:type w:val="continuous"/>
          <w:pgSz w:w="25600" w:h="14400" w:orient="landscape"/>
          <w:pgMar w:header="0" w:footer="543" w:top="0" w:bottom="280" w:left="260" w:right="360"/>
        </w:sectPr>
      </w:pPr>
    </w:p>
    <w:p>
      <w:pPr>
        <w:spacing w:before="84"/>
        <w:ind w:left="340" w:right="0" w:firstLine="0"/>
        <w:jc w:val="left"/>
        <w:rPr>
          <w:sz w:val="20"/>
        </w:rPr>
      </w:pPr>
      <w:bookmarkStart w:name="_bookmark63" w:id="64"/>
      <w:bookmarkEnd w:id="64"/>
      <w:r>
        <w:rPr/>
      </w: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r>
        <w:rPr>
          <w:w w:val="60"/>
          <w:sz w:val="20"/>
        </w:rPr>
        <w:t>DATA</w:t>
      </w:r>
      <w:r>
        <w:rPr>
          <w:spacing w:val="-4"/>
          <w:sz w:val="20"/>
        </w:rPr>
        <w:t> </w:t>
      </w:r>
      <w:hyperlink w:history="true" w:anchor="_bookmark60">
        <w:r>
          <w:rPr>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43"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2503" name="Group 2503"/>
                <wp:cNvGraphicFramePr>
                  <a:graphicFrameLocks/>
                </wp:cNvGraphicFramePr>
                <a:graphic>
                  <a:graphicData uri="http://schemas.microsoft.com/office/word/2010/wordprocessingGroup">
                    <wpg:wgp>
                      <wpg:cNvPr id="2503" name="Group 2503"/>
                      <wpg:cNvGrpSpPr/>
                      <wpg:grpSpPr>
                        <a:xfrm>
                          <a:off x="0" y="0"/>
                          <a:ext cx="10150475" cy="38100"/>
                          <a:chExt cx="10150475" cy="38100"/>
                        </a:xfrm>
                      </wpg:grpSpPr>
                      <wps:wsp>
                        <wps:cNvPr id="2504" name="Graphic 2504"/>
                        <wps:cNvSpPr/>
                        <wps:spPr>
                          <a:xfrm>
                            <a:off x="8642112" y="19050"/>
                            <a:ext cx="629285" cy="1270"/>
                          </a:xfrm>
                          <a:custGeom>
                            <a:avLst/>
                            <a:gdLst/>
                            <a:ahLst/>
                            <a:cxnLst/>
                            <a:rect l="l" t="t" r="r" b="b"/>
                            <a:pathLst>
                              <a:path w="629285" h="0">
                                <a:moveTo>
                                  <a:pt x="0" y="0"/>
                                </a:moveTo>
                                <a:lnTo>
                                  <a:pt x="629056" y="0"/>
                                </a:lnTo>
                              </a:path>
                            </a:pathLst>
                          </a:custGeom>
                          <a:ln w="38100">
                            <a:solidFill>
                              <a:srgbClr val="000000"/>
                            </a:solidFill>
                            <a:prstDash val="solid"/>
                          </a:ln>
                        </wps:spPr>
                        <wps:bodyPr wrap="square" lIns="0" tIns="0" rIns="0" bIns="0" rtlCol="0">
                          <a:prstTxWarp prst="textNoShape">
                            <a:avLst/>
                          </a:prstTxWarp>
                          <a:noAutofit/>
                        </wps:bodyPr>
                      </wps:wsp>
                      <wps:wsp>
                        <wps:cNvPr id="2505" name="Graphic 2505"/>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2003" coordorigin="0,0" coordsize="15985,60">
                <v:line style="position:absolute" from="13610,30" to="14600,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43" w:top="0" w:bottom="280" w:left="260" w:right="360"/>
        </w:sectPr>
      </w:pPr>
    </w:p>
    <w:p>
      <w:pPr>
        <w:spacing w:before="39"/>
        <w:ind w:left="339" w:right="0" w:firstLine="0"/>
        <w:jc w:val="left"/>
        <w:rPr>
          <w:sz w:val="18"/>
        </w:rPr>
      </w:pPr>
      <w:hyperlink w:history="true" w:anchor="_bookmark60">
        <w:r>
          <w:rPr>
            <w:color w:val="999999"/>
            <w:spacing w:val="-2"/>
            <w:w w:val="60"/>
            <w:sz w:val="18"/>
          </w:rPr>
          <w:t>OVERVIEW</w:t>
        </w:r>
      </w:hyperlink>
    </w:p>
    <w:p>
      <w:pPr>
        <w:spacing w:before="39"/>
        <w:ind w:left="160" w:right="0" w:firstLine="0"/>
        <w:jc w:val="left"/>
        <w:rPr>
          <w:sz w:val="18"/>
        </w:rPr>
      </w:pPr>
      <w:r>
        <w:rPr/>
        <w:br w:type="column"/>
      </w:r>
      <w:hyperlink w:history="true" w:anchor="_bookmark62">
        <w:r>
          <w:rPr>
            <w:spacing w:val="2"/>
            <w:w w:val="60"/>
            <w:sz w:val="18"/>
          </w:rPr>
          <w:t>FINANCIAL</w:t>
        </w:r>
        <w:r>
          <w:rPr>
            <w:spacing w:val="16"/>
            <w:sz w:val="18"/>
          </w:rPr>
          <w:t> </w:t>
        </w:r>
        <w:r>
          <w:rPr>
            <w:spacing w:val="2"/>
            <w:w w:val="60"/>
            <w:sz w:val="18"/>
          </w:rPr>
          <w:t>AND</w:t>
        </w:r>
        <w:r>
          <w:rPr>
            <w:spacing w:val="17"/>
            <w:sz w:val="18"/>
          </w:rPr>
          <w:t> </w:t>
        </w:r>
        <w:r>
          <w:rPr>
            <w:spacing w:val="2"/>
            <w:w w:val="60"/>
            <w:sz w:val="18"/>
          </w:rPr>
          <w:t>PORTFOLIO</w:t>
        </w:r>
        <w:r>
          <w:rPr>
            <w:spacing w:val="17"/>
            <w:sz w:val="18"/>
          </w:rPr>
          <w:t> </w:t>
        </w:r>
        <w:r>
          <w:rPr>
            <w:spacing w:val="-4"/>
            <w:w w:val="60"/>
            <w:sz w:val="18"/>
          </w:rPr>
          <w:t>DATA</w:t>
        </w:r>
      </w:hyperlink>
    </w:p>
    <w:p>
      <w:pPr>
        <w:spacing w:before="39"/>
        <w:ind w:left="159" w:right="0" w:firstLine="0"/>
        <w:jc w:val="left"/>
        <w:rPr>
          <w:sz w:val="18"/>
        </w:rPr>
      </w:pPr>
      <w:r>
        <w:rPr/>
        <w:br w:type="column"/>
      </w:r>
      <w:hyperlink w:history="true" w:anchor="_bookmark65">
        <w:r>
          <w:rPr>
            <w:color w:val="999999"/>
            <w:spacing w:val="-2"/>
            <w:w w:val="60"/>
            <w:sz w:val="18"/>
          </w:rPr>
          <w:t>PACKAGING</w:t>
        </w:r>
      </w:hyperlink>
    </w:p>
    <w:p>
      <w:pPr>
        <w:spacing w:before="39"/>
        <w:ind w:left="160" w:right="0" w:firstLine="0"/>
        <w:jc w:val="left"/>
        <w:rPr>
          <w:sz w:val="18"/>
        </w:rPr>
      </w:pPr>
      <w:r>
        <w:rPr/>
        <w:br w:type="column"/>
      </w:r>
      <w:hyperlink w:history="true" w:anchor="_bookmark66">
        <w:r>
          <w:rPr>
            <w:color w:val="999999"/>
            <w:spacing w:val="-2"/>
            <w:w w:val="60"/>
            <w:sz w:val="18"/>
          </w:rPr>
          <w:t>WATER</w:t>
        </w:r>
      </w:hyperlink>
    </w:p>
    <w:p>
      <w:pPr>
        <w:tabs>
          <w:tab w:pos="9025" w:val="left" w:leader="none"/>
        </w:tabs>
        <w:spacing w:before="39"/>
        <w:ind w:left="160" w:right="0" w:firstLine="0"/>
        <w:jc w:val="left"/>
        <w:rPr>
          <w:sz w:val="18"/>
        </w:rPr>
      </w:pPr>
      <w:r>
        <w:rPr/>
        <w:br w:type="column"/>
      </w:r>
      <w:hyperlink w:history="true" w:anchor="_bookmark68">
        <w:r>
          <w:rPr>
            <w:color w:val="999999"/>
            <w:w w:val="60"/>
            <w:sz w:val="18"/>
          </w:rPr>
          <w:t>GREENHOUSE</w:t>
        </w:r>
        <w:r>
          <w:rPr>
            <w:color w:val="999999"/>
            <w:spacing w:val="5"/>
            <w:sz w:val="18"/>
          </w:rPr>
          <w:t> </w:t>
        </w:r>
        <w:r>
          <w:rPr>
            <w:color w:val="999999"/>
            <w:w w:val="60"/>
            <w:sz w:val="18"/>
          </w:rPr>
          <w:t>GAS</w:t>
        </w:r>
        <w:r>
          <w:rPr>
            <w:color w:val="999999"/>
            <w:spacing w:val="5"/>
            <w:sz w:val="18"/>
          </w:rPr>
          <w:t> </w:t>
        </w:r>
        <w:r>
          <w:rPr>
            <w:color w:val="999999"/>
            <w:w w:val="60"/>
            <w:sz w:val="18"/>
          </w:rPr>
          <w:t>EMISSIONS</w:t>
        </w:r>
        <w:r>
          <w:rPr>
            <w:color w:val="999999"/>
            <w:spacing w:val="5"/>
            <w:sz w:val="18"/>
          </w:rPr>
          <w:t> </w:t>
        </w:r>
        <w:r>
          <w:rPr>
            <w:color w:val="999999"/>
            <w:w w:val="60"/>
            <w:sz w:val="18"/>
          </w:rPr>
          <w:t>&amp;</w:t>
        </w:r>
        <w:r>
          <w:rPr>
            <w:color w:val="999999"/>
            <w:spacing w:val="6"/>
            <w:sz w:val="18"/>
          </w:rPr>
          <w:t> </w:t>
        </w:r>
        <w:r>
          <w:rPr>
            <w:color w:val="999999"/>
            <w:w w:val="60"/>
            <w:sz w:val="18"/>
          </w:rPr>
          <w:t>WASTE</w:t>
        </w:r>
      </w:hyperlink>
      <w:r>
        <w:rPr>
          <w:color w:val="999999"/>
          <w:spacing w:val="53"/>
          <w:sz w:val="18"/>
        </w:rPr>
        <w:t>   </w:t>
      </w:r>
      <w:hyperlink w:history="true" w:anchor="_bookmark70">
        <w:r>
          <w:rPr>
            <w:color w:val="999999"/>
            <w:w w:val="60"/>
            <w:sz w:val="18"/>
          </w:rPr>
          <w:t>WORKPLACE,</w:t>
        </w:r>
        <w:r>
          <w:rPr>
            <w:color w:val="999999"/>
            <w:spacing w:val="7"/>
            <w:sz w:val="18"/>
          </w:rPr>
          <w:t> </w:t>
        </w:r>
        <w:r>
          <w:rPr>
            <w:color w:val="999999"/>
            <w:w w:val="60"/>
            <w:sz w:val="18"/>
          </w:rPr>
          <w:t>SAFETY</w:t>
        </w:r>
        <w:r>
          <w:rPr>
            <w:color w:val="999999"/>
            <w:spacing w:val="5"/>
            <w:sz w:val="18"/>
          </w:rPr>
          <w:t> </w:t>
        </w:r>
        <w:r>
          <w:rPr>
            <w:color w:val="999999"/>
            <w:w w:val="60"/>
            <w:sz w:val="18"/>
          </w:rPr>
          <w:t>&amp;</w:t>
        </w:r>
        <w:r>
          <w:rPr>
            <w:color w:val="999999"/>
            <w:spacing w:val="5"/>
            <w:sz w:val="18"/>
          </w:rPr>
          <w:t> </w:t>
        </w:r>
        <w:r>
          <w:rPr>
            <w:color w:val="999999"/>
            <w:w w:val="60"/>
            <w:sz w:val="18"/>
          </w:rPr>
          <w:t>GIVING</w:t>
        </w:r>
        <w:r>
          <w:rPr>
            <w:color w:val="999999"/>
            <w:spacing w:val="6"/>
            <w:sz w:val="18"/>
          </w:rPr>
          <w:t> </w:t>
        </w:r>
        <w:r>
          <w:rPr>
            <w:color w:val="999999"/>
            <w:w w:val="60"/>
            <w:sz w:val="18"/>
          </w:rPr>
          <w:t>BACK</w:t>
        </w:r>
      </w:hyperlink>
      <w:r>
        <w:rPr>
          <w:color w:val="999999"/>
          <w:spacing w:val="79"/>
          <w:w w:val="150"/>
          <w:sz w:val="18"/>
        </w:rPr>
        <w:t>  </w:t>
      </w:r>
      <w:hyperlink w:history="true" w:anchor="_bookmark72">
        <w:r>
          <w:rPr>
            <w:color w:val="999999"/>
            <w:w w:val="60"/>
            <w:sz w:val="18"/>
          </w:rPr>
          <w:t>HUMAN</w:t>
        </w:r>
        <w:r>
          <w:rPr>
            <w:color w:val="999999"/>
            <w:spacing w:val="6"/>
            <w:sz w:val="18"/>
          </w:rPr>
          <w:t> </w:t>
        </w:r>
        <w:r>
          <w:rPr>
            <w:color w:val="999999"/>
            <w:w w:val="60"/>
            <w:sz w:val="18"/>
          </w:rPr>
          <w:t>RIGHTS</w:t>
        </w:r>
        <w:r>
          <w:rPr>
            <w:color w:val="999999"/>
            <w:spacing w:val="5"/>
            <w:sz w:val="18"/>
          </w:rPr>
          <w:t> </w:t>
        </w:r>
        <w:r>
          <w:rPr>
            <w:color w:val="999999"/>
            <w:w w:val="60"/>
            <w:sz w:val="18"/>
          </w:rPr>
          <w:t>&amp;</w:t>
        </w:r>
        <w:r>
          <w:rPr>
            <w:color w:val="999999"/>
            <w:spacing w:val="5"/>
            <w:sz w:val="18"/>
          </w:rPr>
          <w:t> </w:t>
        </w:r>
        <w:r>
          <w:rPr>
            <w:color w:val="999999"/>
            <w:w w:val="60"/>
            <w:sz w:val="18"/>
          </w:rPr>
          <w:t>AGRICULTURE</w:t>
        </w:r>
      </w:hyperlink>
      <w:r>
        <w:rPr>
          <w:color w:val="999999"/>
          <w:spacing w:val="53"/>
          <w:sz w:val="18"/>
        </w:rPr>
        <w:t>   </w:t>
      </w:r>
      <w:hyperlink w:history="true" w:anchor="_bookmark73">
        <w:r>
          <w:rPr>
            <w:color w:val="999999"/>
            <w:w w:val="60"/>
            <w:sz w:val="18"/>
          </w:rPr>
          <w:t>DEFINITIONS</w:t>
        </w:r>
        <w:r>
          <w:rPr>
            <w:color w:val="999999"/>
            <w:spacing w:val="7"/>
            <w:sz w:val="18"/>
          </w:rPr>
          <w:t> </w:t>
        </w:r>
        <w:r>
          <w:rPr>
            <w:color w:val="999999"/>
            <w:w w:val="60"/>
            <w:sz w:val="18"/>
          </w:rPr>
          <w:t>OF</w:t>
        </w:r>
        <w:r>
          <w:rPr>
            <w:color w:val="999999"/>
            <w:spacing w:val="5"/>
            <w:sz w:val="18"/>
          </w:rPr>
          <w:t> </w:t>
        </w:r>
        <w:r>
          <w:rPr>
            <w:color w:val="999999"/>
            <w:w w:val="60"/>
            <w:sz w:val="18"/>
          </w:rPr>
          <w:t>PRIORITY</w:t>
        </w:r>
        <w:r>
          <w:rPr>
            <w:color w:val="999999"/>
            <w:spacing w:val="6"/>
            <w:sz w:val="18"/>
          </w:rPr>
          <w:t> </w:t>
        </w:r>
        <w:r>
          <w:rPr>
            <w:color w:val="999999"/>
            <w:spacing w:val="-2"/>
            <w:w w:val="60"/>
            <w:sz w:val="18"/>
          </w:rPr>
          <w:t>TOPICS</w:t>
        </w:r>
      </w:hyperlink>
      <w:r>
        <w:rPr>
          <w:color w:val="999999"/>
          <w:sz w:val="18"/>
        </w:rPr>
        <w:tab/>
      </w:r>
      <w:hyperlink w:history="true" w:anchor="_bookmark74">
        <w:r>
          <w:rPr>
            <w:color w:val="999999"/>
            <w:spacing w:val="6"/>
            <w:w w:val="60"/>
            <w:sz w:val="18"/>
          </w:rPr>
          <w:t>ASSURANCE</w:t>
        </w:r>
        <w:r>
          <w:rPr>
            <w:color w:val="999999"/>
            <w:spacing w:val="18"/>
            <w:sz w:val="18"/>
          </w:rPr>
          <w:t> </w:t>
        </w:r>
        <w:r>
          <w:rPr>
            <w:color w:val="999999"/>
            <w:spacing w:val="-2"/>
            <w:w w:val="70"/>
            <w:sz w:val="18"/>
          </w:rPr>
          <w:t>STATEMENTS</w:t>
        </w:r>
      </w:hyperlink>
    </w:p>
    <w:p>
      <w:pPr>
        <w:spacing w:after="0"/>
        <w:jc w:val="left"/>
        <w:rPr>
          <w:sz w:val="18"/>
        </w:rPr>
        <w:sectPr>
          <w:type w:val="continuous"/>
          <w:pgSz w:w="25600" w:h="14400" w:orient="landscape"/>
          <w:pgMar w:header="0" w:footer="543" w:top="0" w:bottom="280" w:left="260" w:right="360"/>
          <w:cols w:num="5" w:equalWidth="0">
            <w:col w:w="941" w:space="40"/>
            <w:col w:w="2043" w:space="39"/>
            <w:col w:w="820" w:space="40"/>
            <w:col w:w="551" w:space="39"/>
            <w:col w:w="20467"/>
          </w:cols>
        </w:sectPr>
      </w:pPr>
    </w:p>
    <w:p>
      <w:pPr>
        <w:pStyle w:val="BodyText"/>
        <w:spacing w:before="6"/>
        <w:rPr>
          <w:sz w:val="2"/>
        </w:rPr>
      </w:pPr>
    </w:p>
    <w:p>
      <w:pPr>
        <w:pStyle w:val="BodyText"/>
        <w:spacing w:line="20" w:lineRule="exact"/>
        <w:ind w:left="1140"/>
        <w:rPr>
          <w:sz w:val="2"/>
        </w:rPr>
      </w:pPr>
      <w:r>
        <w:rPr>
          <w:sz w:val="2"/>
        </w:rPr>
        <mc:AlternateContent>
          <mc:Choice Requires="wps">
            <w:drawing>
              <wp:inline distT="0" distB="0" distL="0" distR="0">
                <wp:extent cx="1195705" cy="9525"/>
                <wp:effectExtent l="9525" t="0" r="4444" b="0"/>
                <wp:docPr id="2506" name="Group 2506"/>
                <wp:cNvGraphicFramePr>
                  <a:graphicFrameLocks/>
                </wp:cNvGraphicFramePr>
                <a:graphic>
                  <a:graphicData uri="http://schemas.microsoft.com/office/word/2010/wordprocessingGroup">
                    <wpg:wgp>
                      <wpg:cNvPr id="2506" name="Group 2506"/>
                      <wpg:cNvGrpSpPr/>
                      <wpg:grpSpPr>
                        <a:xfrm>
                          <a:off x="0" y="0"/>
                          <a:ext cx="1195705" cy="9525"/>
                          <a:chExt cx="1195705" cy="9525"/>
                        </a:xfrm>
                      </wpg:grpSpPr>
                      <wps:wsp>
                        <wps:cNvPr id="2507" name="Graphic 2507"/>
                        <wps:cNvSpPr/>
                        <wps:spPr>
                          <a:xfrm>
                            <a:off x="0" y="4762"/>
                            <a:ext cx="1195705" cy="1270"/>
                          </a:xfrm>
                          <a:custGeom>
                            <a:avLst/>
                            <a:gdLst/>
                            <a:ahLst/>
                            <a:cxnLst/>
                            <a:rect l="l" t="t" r="r" b="b"/>
                            <a:pathLst>
                              <a:path w="1195705" h="0">
                                <a:moveTo>
                                  <a:pt x="0" y="0"/>
                                </a:moveTo>
                                <a:lnTo>
                                  <a:pt x="1195578"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94.15pt;height:.75pt;mso-position-horizontal-relative:char;mso-position-vertical-relative:line" id="docshapegroup2004" coordorigin="0,0" coordsize="1883,15">
                <v:line style="position:absolute" from="0,8" to="1883,8" stroked="true" strokeweight=".75pt" strokecolor="#000000">
                  <v:stroke dashstyle="solid"/>
                </v:line>
              </v:group>
            </w:pict>
          </mc:Fallback>
        </mc:AlternateContent>
      </w:r>
      <w:r>
        <w:rPr>
          <w:sz w:val="2"/>
        </w:rPr>
      </w:r>
    </w:p>
    <w:p>
      <w:pPr>
        <w:pStyle w:val="BodyText"/>
        <w:rPr>
          <w:sz w:val="20"/>
        </w:rPr>
      </w:pPr>
    </w:p>
    <w:p>
      <w:pPr>
        <w:pStyle w:val="BodyText"/>
        <w:spacing w:before="75"/>
        <w:rPr>
          <w:sz w:val="20"/>
        </w:rPr>
      </w:pPr>
    </w:p>
    <w:p>
      <w:pPr>
        <w:spacing w:after="0"/>
        <w:rPr>
          <w:sz w:val="20"/>
        </w:rPr>
        <w:sectPr>
          <w:type w:val="continuous"/>
          <w:pgSz w:w="25600" w:h="14400" w:orient="landscape"/>
          <w:pgMar w:header="0" w:footer="543" w:top="0" w:bottom="280" w:left="260" w:right="360"/>
        </w:sectPr>
      </w:pPr>
    </w:p>
    <w:p>
      <w:pPr>
        <w:spacing w:before="105"/>
        <w:ind w:left="341" w:right="0" w:firstLine="0"/>
        <w:jc w:val="left"/>
        <w:rPr>
          <w:b/>
          <w:sz w:val="26"/>
        </w:rPr>
      </w:pPr>
      <w:r>
        <w:rPr>
          <w:b/>
          <w:w w:val="110"/>
          <w:sz w:val="26"/>
        </w:rPr>
        <w:t>Reconciliation</w:t>
      </w:r>
      <w:r>
        <w:rPr>
          <w:b/>
          <w:spacing w:val="-6"/>
          <w:w w:val="110"/>
          <w:sz w:val="26"/>
        </w:rPr>
        <w:t> </w:t>
      </w:r>
      <w:r>
        <w:rPr>
          <w:b/>
          <w:w w:val="110"/>
          <w:sz w:val="26"/>
        </w:rPr>
        <w:t>of</w:t>
      </w:r>
      <w:r>
        <w:rPr>
          <w:b/>
          <w:spacing w:val="-5"/>
          <w:w w:val="110"/>
          <w:sz w:val="26"/>
        </w:rPr>
        <w:t> </w:t>
      </w:r>
      <w:r>
        <w:rPr>
          <w:b/>
          <w:w w:val="110"/>
          <w:sz w:val="26"/>
        </w:rPr>
        <w:t>GAAP</w:t>
      </w:r>
      <w:r>
        <w:rPr>
          <w:b/>
          <w:spacing w:val="-5"/>
          <w:w w:val="110"/>
          <w:sz w:val="26"/>
        </w:rPr>
        <w:t> </w:t>
      </w:r>
      <w:r>
        <w:rPr>
          <w:b/>
          <w:w w:val="110"/>
          <w:sz w:val="26"/>
        </w:rPr>
        <w:t>and</w:t>
      </w:r>
      <w:r>
        <w:rPr>
          <w:b/>
          <w:spacing w:val="-6"/>
          <w:w w:val="110"/>
          <w:sz w:val="26"/>
        </w:rPr>
        <w:t> </w:t>
      </w:r>
      <w:r>
        <w:rPr>
          <w:b/>
          <w:w w:val="110"/>
          <w:sz w:val="26"/>
        </w:rPr>
        <w:t>Non-GAAP</w:t>
      </w:r>
      <w:r>
        <w:rPr>
          <w:b/>
          <w:spacing w:val="-5"/>
          <w:w w:val="110"/>
          <w:sz w:val="26"/>
        </w:rPr>
        <w:t> </w:t>
      </w:r>
      <w:r>
        <w:rPr>
          <w:b/>
          <w:w w:val="110"/>
          <w:sz w:val="26"/>
        </w:rPr>
        <w:t>Financial</w:t>
      </w:r>
      <w:r>
        <w:rPr>
          <w:b/>
          <w:spacing w:val="-5"/>
          <w:w w:val="110"/>
          <w:sz w:val="26"/>
        </w:rPr>
        <w:t> </w:t>
      </w:r>
      <w:r>
        <w:rPr>
          <w:b/>
          <w:spacing w:val="-2"/>
          <w:w w:val="110"/>
          <w:sz w:val="26"/>
        </w:rPr>
        <w:t>Measures</w:t>
      </w:r>
    </w:p>
    <w:p>
      <w:pPr>
        <w:spacing w:line="225" w:lineRule="auto" w:before="176"/>
        <w:ind w:left="341" w:right="38" w:firstLine="0"/>
        <w:jc w:val="left"/>
        <w:rPr>
          <w:sz w:val="15"/>
        </w:rPr>
      </w:pPr>
      <w:r>
        <w:rPr/>
        <mc:AlternateContent>
          <mc:Choice Requires="wps">
            <w:drawing>
              <wp:anchor distT="0" distB="0" distL="0" distR="0" allowOverlap="1" layoutInCell="1" locked="0" behindDoc="0" simplePos="0" relativeHeight="16047104">
                <wp:simplePos x="0" y="0"/>
                <wp:positionH relativeFrom="page">
                  <wp:posOffset>268806</wp:posOffset>
                </wp:positionH>
                <wp:positionV relativeFrom="paragraph">
                  <wp:posOffset>1780609</wp:posOffset>
                </wp:positionV>
                <wp:extent cx="63500" cy="63500"/>
                <wp:effectExtent l="0" t="0" r="0" b="0"/>
                <wp:wrapNone/>
                <wp:docPr id="2508" name="Graphic 2508"/>
                <wp:cNvGraphicFramePr>
                  <a:graphicFrameLocks/>
                </wp:cNvGraphicFramePr>
                <a:graphic>
                  <a:graphicData uri="http://schemas.microsoft.com/office/word/2010/wordprocessingShape">
                    <wps:wsp>
                      <wps:cNvPr id="2508" name="Graphic 2508"/>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1.165899pt;margin-top:140.205475pt;width:5pt;height:5pt;mso-position-horizontal-relative:page;mso-position-vertical-relative:paragraph;z-index:16047104" id="docshape2005" coordorigin="423,2804" coordsize="100,100" path="m473,2804l454,2808,438,2819,427,2835,423,2854,427,2874,438,2889,454,2900,473,2904,493,2900,509,2889,519,2874,523,2854,519,2835,509,2819,493,2808,473,2804xe" filled="true" fillcolor="#f40000" stroked="false">
                <v:path arrowok="t"/>
                <v:fill type="solid"/>
                <w10:wrap type="none"/>
              </v:shape>
            </w:pict>
          </mc:Fallback>
        </mc:AlternateContent>
      </w:r>
      <w:r>
        <w:rPr>
          <w:w w:val="125"/>
          <w:sz w:val="15"/>
        </w:rPr>
        <w:t>The company reports its financial results in accordance with accounting principles generally accepted in the United States (“GAAP” or</w:t>
      </w:r>
      <w:r>
        <w:rPr>
          <w:spacing w:val="40"/>
          <w:w w:val="125"/>
          <w:sz w:val="15"/>
        </w:rPr>
        <w:t> </w:t>
      </w:r>
      <w:r>
        <w:rPr>
          <w:w w:val="125"/>
          <w:sz w:val="15"/>
        </w:rPr>
        <w:t>referred to herein as “reported”). However, management believes that certain non-GAAP financial measures provide investors with additional meaningful financial information that should be considered when assessing our underlying business performance and trends. Management also uses these non-GAAP financial measures in making financial, operating, compensation and planning decisions and in evaluating the company’s</w:t>
      </w:r>
      <w:r>
        <w:rPr>
          <w:spacing w:val="-2"/>
          <w:w w:val="125"/>
          <w:sz w:val="15"/>
        </w:rPr>
        <w:t> </w:t>
      </w:r>
      <w:r>
        <w:rPr>
          <w:w w:val="125"/>
          <w:sz w:val="15"/>
        </w:rPr>
        <w:t>performance.</w:t>
      </w:r>
      <w:r>
        <w:rPr>
          <w:spacing w:val="-2"/>
          <w:w w:val="125"/>
          <w:sz w:val="15"/>
        </w:rPr>
        <w:t> </w:t>
      </w:r>
      <w:r>
        <w:rPr>
          <w:w w:val="125"/>
          <w:sz w:val="15"/>
        </w:rPr>
        <w:t>Non-GAAP</w:t>
      </w:r>
      <w:r>
        <w:rPr>
          <w:spacing w:val="-2"/>
          <w:w w:val="125"/>
          <w:sz w:val="15"/>
        </w:rPr>
        <w:t> </w:t>
      </w:r>
      <w:r>
        <w:rPr>
          <w:w w:val="125"/>
          <w:sz w:val="15"/>
        </w:rPr>
        <w:t>financial</w:t>
      </w:r>
      <w:r>
        <w:rPr>
          <w:spacing w:val="-2"/>
          <w:w w:val="125"/>
          <w:sz w:val="15"/>
        </w:rPr>
        <w:t> </w:t>
      </w:r>
      <w:r>
        <w:rPr>
          <w:w w:val="125"/>
          <w:sz w:val="15"/>
        </w:rPr>
        <w:t>measures</w:t>
      </w:r>
      <w:r>
        <w:rPr>
          <w:spacing w:val="-2"/>
          <w:w w:val="125"/>
          <w:sz w:val="15"/>
        </w:rPr>
        <w:t> </w:t>
      </w:r>
      <w:r>
        <w:rPr>
          <w:w w:val="125"/>
          <w:sz w:val="15"/>
        </w:rPr>
        <w:t>should</w:t>
      </w:r>
      <w:r>
        <w:rPr>
          <w:spacing w:val="-2"/>
          <w:w w:val="125"/>
          <w:sz w:val="15"/>
        </w:rPr>
        <w:t> </w:t>
      </w:r>
      <w:r>
        <w:rPr>
          <w:w w:val="125"/>
          <w:sz w:val="15"/>
        </w:rPr>
        <w:t>be</w:t>
      </w:r>
      <w:r>
        <w:rPr>
          <w:spacing w:val="-2"/>
          <w:w w:val="125"/>
          <w:sz w:val="15"/>
        </w:rPr>
        <w:t> </w:t>
      </w:r>
      <w:r>
        <w:rPr>
          <w:w w:val="125"/>
          <w:sz w:val="15"/>
        </w:rPr>
        <w:t>viewed</w:t>
      </w:r>
      <w:r>
        <w:rPr>
          <w:spacing w:val="-2"/>
          <w:w w:val="125"/>
          <w:sz w:val="15"/>
        </w:rPr>
        <w:t> </w:t>
      </w:r>
      <w:r>
        <w:rPr>
          <w:w w:val="125"/>
          <w:sz w:val="15"/>
        </w:rPr>
        <w:t>in</w:t>
      </w:r>
      <w:r>
        <w:rPr>
          <w:spacing w:val="-2"/>
          <w:w w:val="125"/>
          <w:sz w:val="15"/>
        </w:rPr>
        <w:t> </w:t>
      </w:r>
      <w:r>
        <w:rPr>
          <w:w w:val="125"/>
          <w:sz w:val="15"/>
        </w:rPr>
        <w:t>addition</w:t>
      </w:r>
      <w:r>
        <w:rPr>
          <w:spacing w:val="-2"/>
          <w:w w:val="125"/>
          <w:sz w:val="15"/>
        </w:rPr>
        <w:t> </w:t>
      </w:r>
      <w:r>
        <w:rPr>
          <w:w w:val="125"/>
          <w:sz w:val="15"/>
        </w:rPr>
        <w:t>to,</w:t>
      </w:r>
      <w:r>
        <w:rPr>
          <w:spacing w:val="-2"/>
          <w:w w:val="125"/>
          <w:sz w:val="15"/>
        </w:rPr>
        <w:t> </w:t>
      </w:r>
      <w:r>
        <w:rPr>
          <w:w w:val="125"/>
          <w:sz w:val="15"/>
        </w:rPr>
        <w:t>and</w:t>
      </w:r>
      <w:r>
        <w:rPr>
          <w:spacing w:val="-2"/>
          <w:w w:val="125"/>
          <w:sz w:val="15"/>
        </w:rPr>
        <w:t> </w:t>
      </w:r>
      <w:r>
        <w:rPr>
          <w:w w:val="125"/>
          <w:sz w:val="15"/>
        </w:rPr>
        <w:t>not</w:t>
      </w:r>
      <w:r>
        <w:rPr>
          <w:spacing w:val="-2"/>
          <w:w w:val="125"/>
          <w:sz w:val="15"/>
        </w:rPr>
        <w:t> </w:t>
      </w:r>
      <w:r>
        <w:rPr>
          <w:w w:val="125"/>
          <w:sz w:val="15"/>
        </w:rPr>
        <w:t>as</w:t>
      </w:r>
      <w:r>
        <w:rPr>
          <w:spacing w:val="-2"/>
          <w:w w:val="125"/>
          <w:sz w:val="15"/>
        </w:rPr>
        <w:t> </w:t>
      </w:r>
      <w:r>
        <w:rPr>
          <w:w w:val="125"/>
          <w:sz w:val="15"/>
        </w:rPr>
        <w:t>an</w:t>
      </w:r>
      <w:r>
        <w:rPr>
          <w:spacing w:val="-2"/>
          <w:w w:val="125"/>
          <w:sz w:val="15"/>
        </w:rPr>
        <w:t> </w:t>
      </w:r>
      <w:r>
        <w:rPr>
          <w:w w:val="125"/>
          <w:sz w:val="15"/>
        </w:rPr>
        <w:t>alternative</w:t>
      </w:r>
      <w:r>
        <w:rPr>
          <w:spacing w:val="-2"/>
          <w:w w:val="125"/>
          <w:sz w:val="15"/>
        </w:rPr>
        <w:t> </w:t>
      </w:r>
      <w:r>
        <w:rPr>
          <w:w w:val="125"/>
          <w:sz w:val="15"/>
        </w:rPr>
        <w:t>for,</w:t>
      </w:r>
      <w:r>
        <w:rPr>
          <w:spacing w:val="-2"/>
          <w:w w:val="125"/>
          <w:sz w:val="15"/>
        </w:rPr>
        <w:t> </w:t>
      </w:r>
      <w:r>
        <w:rPr>
          <w:w w:val="125"/>
          <w:sz w:val="15"/>
        </w:rPr>
        <w:t>the</w:t>
      </w:r>
      <w:r>
        <w:rPr>
          <w:spacing w:val="-2"/>
          <w:w w:val="125"/>
          <w:sz w:val="15"/>
        </w:rPr>
        <w:t> </w:t>
      </w:r>
      <w:r>
        <w:rPr>
          <w:w w:val="125"/>
          <w:sz w:val="15"/>
        </w:rPr>
        <w:t>company’s</w:t>
      </w:r>
      <w:r>
        <w:rPr>
          <w:spacing w:val="-2"/>
          <w:w w:val="125"/>
          <w:sz w:val="15"/>
        </w:rPr>
        <w:t> </w:t>
      </w:r>
      <w:r>
        <w:rPr>
          <w:w w:val="125"/>
          <w:sz w:val="15"/>
        </w:rPr>
        <w:t>reported results prepared in accordance with GAAP. Our non-GAAP financial measures do not represent a comprehensive basis of accounting.</w:t>
      </w:r>
    </w:p>
    <w:p>
      <w:pPr>
        <w:spacing w:line="240" w:lineRule="auto" w:before="0"/>
        <w:rPr>
          <w:sz w:val="15"/>
        </w:rPr>
      </w:pPr>
      <w:r>
        <w:rPr/>
        <w:br w:type="column"/>
      </w:r>
      <w:r>
        <w:rPr>
          <w:sz w:val="15"/>
        </w:rPr>
      </w:r>
    </w:p>
    <w:p>
      <w:pPr>
        <w:pStyle w:val="BodyText"/>
        <w:rPr>
          <w:sz w:val="15"/>
        </w:rPr>
      </w:pPr>
    </w:p>
    <w:p>
      <w:pPr>
        <w:pStyle w:val="BodyText"/>
        <w:spacing w:before="51"/>
        <w:rPr>
          <w:sz w:val="15"/>
        </w:rPr>
      </w:pPr>
    </w:p>
    <w:p>
      <w:pPr>
        <w:spacing w:line="225" w:lineRule="auto" w:before="0"/>
        <w:ind w:left="341" w:right="233" w:firstLine="0"/>
        <w:jc w:val="left"/>
        <w:rPr>
          <w:sz w:val="15"/>
        </w:rPr>
      </w:pPr>
      <w:r>
        <w:rPr>
          <w:w w:val="120"/>
          <w:sz w:val="15"/>
        </w:rPr>
        <w:t>For</w:t>
      </w:r>
      <w:r>
        <w:rPr>
          <w:spacing w:val="33"/>
          <w:w w:val="120"/>
          <w:sz w:val="15"/>
        </w:rPr>
        <w:t> </w:t>
      </w:r>
      <w:r>
        <w:rPr>
          <w:w w:val="120"/>
          <w:sz w:val="15"/>
        </w:rPr>
        <w:t>additional</w:t>
      </w:r>
      <w:r>
        <w:rPr>
          <w:spacing w:val="33"/>
          <w:w w:val="120"/>
          <w:sz w:val="15"/>
        </w:rPr>
        <w:t> </w:t>
      </w:r>
      <w:r>
        <w:rPr>
          <w:w w:val="120"/>
          <w:sz w:val="15"/>
        </w:rPr>
        <w:t>details</w:t>
      </w:r>
      <w:r>
        <w:rPr>
          <w:spacing w:val="33"/>
          <w:w w:val="120"/>
          <w:sz w:val="15"/>
        </w:rPr>
        <w:t> </w:t>
      </w:r>
      <w:r>
        <w:rPr>
          <w:w w:val="120"/>
          <w:sz w:val="15"/>
        </w:rPr>
        <w:t>regarding</w:t>
      </w:r>
      <w:r>
        <w:rPr>
          <w:spacing w:val="33"/>
          <w:w w:val="120"/>
          <w:sz w:val="15"/>
        </w:rPr>
        <w:t> </w:t>
      </w:r>
      <w:r>
        <w:rPr>
          <w:w w:val="120"/>
          <w:sz w:val="15"/>
        </w:rPr>
        <w:t>the</w:t>
      </w:r>
      <w:r>
        <w:rPr>
          <w:spacing w:val="33"/>
          <w:w w:val="120"/>
          <w:sz w:val="15"/>
        </w:rPr>
        <w:t> </w:t>
      </w:r>
      <w:r>
        <w:rPr>
          <w:w w:val="120"/>
          <w:sz w:val="15"/>
        </w:rPr>
        <w:t>reconciliation</w:t>
      </w:r>
      <w:r>
        <w:rPr>
          <w:spacing w:val="33"/>
          <w:w w:val="120"/>
          <w:sz w:val="15"/>
        </w:rPr>
        <w:t> </w:t>
      </w:r>
      <w:r>
        <w:rPr>
          <w:w w:val="120"/>
          <w:sz w:val="15"/>
        </w:rPr>
        <w:t>of</w:t>
      </w:r>
      <w:r>
        <w:rPr>
          <w:spacing w:val="33"/>
          <w:w w:val="120"/>
          <w:sz w:val="15"/>
        </w:rPr>
        <w:t> </w:t>
      </w:r>
      <w:r>
        <w:rPr>
          <w:w w:val="120"/>
          <w:sz w:val="15"/>
        </w:rPr>
        <w:t>GAAP</w:t>
      </w:r>
      <w:r>
        <w:rPr>
          <w:spacing w:val="33"/>
          <w:w w:val="120"/>
          <w:sz w:val="15"/>
        </w:rPr>
        <w:t> </w:t>
      </w:r>
      <w:r>
        <w:rPr>
          <w:w w:val="120"/>
          <w:sz w:val="15"/>
        </w:rPr>
        <w:t>and</w:t>
      </w:r>
      <w:r>
        <w:rPr>
          <w:spacing w:val="33"/>
          <w:w w:val="120"/>
          <w:sz w:val="15"/>
        </w:rPr>
        <w:t> </w:t>
      </w:r>
      <w:r>
        <w:rPr>
          <w:w w:val="120"/>
          <w:sz w:val="15"/>
        </w:rPr>
        <w:t>non-GAAP</w:t>
      </w:r>
      <w:r>
        <w:rPr>
          <w:spacing w:val="33"/>
          <w:w w:val="120"/>
          <w:sz w:val="15"/>
        </w:rPr>
        <w:t> </w:t>
      </w:r>
      <w:r>
        <w:rPr>
          <w:w w:val="120"/>
          <w:sz w:val="15"/>
        </w:rPr>
        <w:t>financial</w:t>
      </w:r>
      <w:r>
        <w:rPr>
          <w:spacing w:val="33"/>
          <w:w w:val="120"/>
          <w:sz w:val="15"/>
        </w:rPr>
        <w:t> </w:t>
      </w:r>
      <w:r>
        <w:rPr>
          <w:w w:val="120"/>
          <w:sz w:val="15"/>
        </w:rPr>
        <w:t>measures</w:t>
      </w:r>
      <w:r>
        <w:rPr>
          <w:spacing w:val="33"/>
          <w:w w:val="120"/>
          <w:sz w:val="15"/>
        </w:rPr>
        <w:t> </w:t>
      </w:r>
      <w:r>
        <w:rPr>
          <w:w w:val="120"/>
          <w:sz w:val="15"/>
        </w:rPr>
        <w:t>below,</w:t>
      </w:r>
      <w:r>
        <w:rPr>
          <w:spacing w:val="33"/>
          <w:w w:val="120"/>
          <w:sz w:val="15"/>
        </w:rPr>
        <w:t> </w:t>
      </w:r>
      <w:r>
        <w:rPr>
          <w:w w:val="120"/>
          <w:sz w:val="15"/>
        </w:rPr>
        <w:t>see</w:t>
      </w:r>
      <w:r>
        <w:rPr>
          <w:spacing w:val="33"/>
          <w:w w:val="120"/>
          <w:sz w:val="15"/>
        </w:rPr>
        <w:t> </w:t>
      </w:r>
      <w:r>
        <w:rPr>
          <w:w w:val="120"/>
          <w:sz w:val="15"/>
        </w:rPr>
        <w:t>the</w:t>
      </w:r>
      <w:r>
        <w:rPr>
          <w:spacing w:val="33"/>
          <w:w w:val="120"/>
          <w:sz w:val="15"/>
        </w:rPr>
        <w:t> </w:t>
      </w:r>
      <w:r>
        <w:rPr>
          <w:w w:val="120"/>
          <w:sz w:val="15"/>
        </w:rPr>
        <w:t>company’s</w:t>
      </w:r>
      <w:r>
        <w:rPr>
          <w:spacing w:val="33"/>
          <w:w w:val="120"/>
          <w:sz w:val="15"/>
        </w:rPr>
        <w:t> </w:t>
      </w:r>
      <w:r>
        <w:rPr>
          <w:w w:val="120"/>
          <w:sz w:val="15"/>
        </w:rPr>
        <w:t>Current</w:t>
      </w:r>
      <w:r>
        <w:rPr>
          <w:spacing w:val="33"/>
          <w:w w:val="120"/>
          <w:sz w:val="15"/>
        </w:rPr>
        <w:t> </w:t>
      </w:r>
      <w:r>
        <w:rPr>
          <w:w w:val="120"/>
          <w:sz w:val="15"/>
        </w:rPr>
        <w:t>Reports</w:t>
      </w:r>
      <w:r>
        <w:rPr>
          <w:spacing w:val="33"/>
          <w:w w:val="120"/>
          <w:sz w:val="15"/>
        </w:rPr>
        <w:t> </w:t>
      </w:r>
      <w:r>
        <w:rPr>
          <w:w w:val="120"/>
          <w:sz w:val="15"/>
        </w:rPr>
        <w:t>on Form 8-K filed with the SEC on Feb. 14, 2023, Feb. 10, 2022, Feb. 10, 2021 and Jan. 30, 2020. This information is also available in the “Investors” section</w:t>
      </w:r>
      <w:r>
        <w:rPr>
          <w:spacing w:val="29"/>
          <w:w w:val="120"/>
          <w:sz w:val="15"/>
        </w:rPr>
        <w:t> </w:t>
      </w:r>
      <w:r>
        <w:rPr>
          <w:w w:val="120"/>
          <w:sz w:val="15"/>
        </w:rPr>
        <w:t>of</w:t>
      </w:r>
      <w:r>
        <w:rPr>
          <w:spacing w:val="29"/>
          <w:w w:val="120"/>
          <w:sz w:val="15"/>
        </w:rPr>
        <w:t> </w:t>
      </w:r>
      <w:r>
        <w:rPr>
          <w:w w:val="120"/>
          <w:sz w:val="15"/>
        </w:rPr>
        <w:t>the</w:t>
      </w:r>
      <w:r>
        <w:rPr>
          <w:spacing w:val="29"/>
          <w:w w:val="120"/>
          <w:sz w:val="15"/>
        </w:rPr>
        <w:t> </w:t>
      </w:r>
      <w:r>
        <w:rPr>
          <w:w w:val="120"/>
          <w:sz w:val="15"/>
        </w:rPr>
        <w:t>company’s</w:t>
      </w:r>
      <w:r>
        <w:rPr>
          <w:spacing w:val="29"/>
          <w:w w:val="120"/>
          <w:sz w:val="15"/>
        </w:rPr>
        <w:t> </w:t>
      </w:r>
      <w:r>
        <w:rPr>
          <w:w w:val="120"/>
          <w:sz w:val="15"/>
        </w:rPr>
        <w:t>website,</w:t>
      </w:r>
      <w:r>
        <w:rPr>
          <w:spacing w:val="29"/>
          <w:w w:val="120"/>
          <w:sz w:val="15"/>
        </w:rPr>
        <w:t> </w:t>
      </w:r>
      <w:hyperlink r:id="rId546">
        <w:r>
          <w:rPr>
            <w:color w:val="0000EE"/>
            <w:w w:val="120"/>
            <w:sz w:val="15"/>
            <w:u w:val="single" w:color="0000EE"/>
          </w:rPr>
          <w:t>www.coca-colacompany.com</w:t>
        </w:r>
      </w:hyperlink>
      <w:r>
        <w:rPr>
          <w:w w:val="120"/>
          <w:sz w:val="15"/>
        </w:rPr>
        <w:t>.</w:t>
      </w:r>
    </w:p>
    <w:p>
      <w:pPr>
        <w:spacing w:after="0" w:line="225" w:lineRule="auto"/>
        <w:jc w:val="left"/>
        <w:rPr>
          <w:sz w:val="15"/>
        </w:rPr>
        <w:sectPr>
          <w:type w:val="continuous"/>
          <w:pgSz w:w="25600" w:h="14400" w:orient="landscape"/>
          <w:pgMar w:header="0" w:footer="543" w:top="0" w:bottom="280" w:left="260" w:right="360"/>
          <w:cols w:num="2" w:equalWidth="0">
            <w:col w:w="12098" w:space="342"/>
            <w:col w:w="12540"/>
          </w:cols>
        </w:sectPr>
      </w:pPr>
    </w:p>
    <w:p>
      <w:pPr>
        <w:pStyle w:val="BodyText"/>
        <w:rPr>
          <w:sz w:val="20"/>
        </w:rPr>
      </w:pPr>
      <w:r>
        <w:rPr/>
        <mc:AlternateContent>
          <mc:Choice Requires="wps">
            <w:drawing>
              <wp:anchor distT="0" distB="0" distL="0" distR="0" allowOverlap="1" layoutInCell="1" locked="0" behindDoc="0" simplePos="0" relativeHeight="16047616">
                <wp:simplePos x="0" y="0"/>
                <wp:positionH relativeFrom="page">
                  <wp:posOffset>268806</wp:posOffset>
                </wp:positionH>
                <wp:positionV relativeFrom="page">
                  <wp:posOffset>4642172</wp:posOffset>
                </wp:positionV>
                <wp:extent cx="63500" cy="63500"/>
                <wp:effectExtent l="0" t="0" r="0" b="0"/>
                <wp:wrapNone/>
                <wp:docPr id="2509" name="Graphic 2509"/>
                <wp:cNvGraphicFramePr>
                  <a:graphicFrameLocks/>
                </wp:cNvGraphicFramePr>
                <a:graphic>
                  <a:graphicData uri="http://schemas.microsoft.com/office/word/2010/wordprocessingShape">
                    <wps:wsp>
                      <wps:cNvPr id="2509" name="Graphic 2509"/>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1.165899pt;margin-top:365.525391pt;width:5pt;height:5pt;mso-position-horizontal-relative:page;mso-position-vertical-relative:page;z-index:16047616" id="docshape2006" coordorigin="423,7311" coordsize="100,100" path="m473,7311l454,7314,438,7325,427,7341,423,7361,427,7380,438,7396,454,7407,473,7411,493,7407,509,7396,519,7380,523,7361,519,7341,509,7325,493,7314,473,7311xe" filled="true" fillcolor="#f40000" stroked="false">
                <v:path arrowok="t"/>
                <v:fill type="solid"/>
                <w10:wrap type="none"/>
              </v:shape>
            </w:pict>
          </mc:Fallback>
        </mc:AlternateContent>
      </w:r>
    </w:p>
    <w:p>
      <w:pPr>
        <w:pStyle w:val="BodyText"/>
        <w:spacing w:before="94"/>
        <w:rPr>
          <w:sz w:val="20"/>
        </w:rPr>
      </w:pPr>
    </w:p>
    <w:tbl>
      <w:tblPr>
        <w:tblW w:w="0" w:type="auto"/>
        <w:jc w:val="left"/>
        <w:tblInd w:w="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830"/>
        <w:gridCol w:w="280"/>
        <w:gridCol w:w="1480"/>
        <w:gridCol w:w="1620"/>
        <w:gridCol w:w="1620"/>
        <w:gridCol w:w="1498"/>
      </w:tblGrid>
      <w:tr>
        <w:trPr>
          <w:trHeight w:val="290" w:hRule="atLeast"/>
        </w:trPr>
        <w:tc>
          <w:tcPr>
            <w:tcW w:w="9830" w:type="dxa"/>
            <w:tcBorders>
              <w:bottom w:val="single" w:sz="18" w:space="0" w:color="000000"/>
            </w:tcBorders>
          </w:tcPr>
          <w:p>
            <w:pPr>
              <w:pStyle w:val="TableParagraph"/>
              <w:spacing w:before="33"/>
              <w:rPr>
                <w:sz w:val="14"/>
              </w:rPr>
            </w:pPr>
            <w:r>
              <w:rPr>
                <w:w w:val="120"/>
                <w:sz w:val="14"/>
              </w:rPr>
              <w:t>Year</w:t>
            </w:r>
            <w:r>
              <w:rPr>
                <w:spacing w:val="23"/>
                <w:w w:val="120"/>
                <w:sz w:val="14"/>
              </w:rPr>
              <w:t> </w:t>
            </w:r>
            <w:r>
              <w:rPr>
                <w:w w:val="120"/>
                <w:sz w:val="14"/>
              </w:rPr>
              <w:t>ended</w:t>
            </w:r>
            <w:r>
              <w:rPr>
                <w:spacing w:val="23"/>
                <w:w w:val="120"/>
                <w:sz w:val="14"/>
              </w:rPr>
              <w:t> </w:t>
            </w:r>
            <w:r>
              <w:rPr>
                <w:w w:val="120"/>
                <w:sz w:val="14"/>
              </w:rPr>
              <w:t>December</w:t>
            </w:r>
            <w:r>
              <w:rPr>
                <w:spacing w:val="23"/>
                <w:w w:val="120"/>
                <w:sz w:val="14"/>
              </w:rPr>
              <w:t> </w:t>
            </w:r>
            <w:r>
              <w:rPr>
                <w:spacing w:val="-5"/>
                <w:w w:val="120"/>
                <w:sz w:val="14"/>
              </w:rPr>
              <w:t>31,</w:t>
            </w:r>
          </w:p>
        </w:tc>
        <w:tc>
          <w:tcPr>
            <w:tcW w:w="280" w:type="dxa"/>
          </w:tcPr>
          <w:p>
            <w:pPr>
              <w:pStyle w:val="TableParagraph"/>
              <w:rPr>
                <w:rFonts w:ascii="Times New Roman"/>
                <w:sz w:val="16"/>
              </w:rPr>
            </w:pPr>
          </w:p>
        </w:tc>
        <w:tc>
          <w:tcPr>
            <w:tcW w:w="1480" w:type="dxa"/>
          </w:tcPr>
          <w:p>
            <w:pPr>
              <w:pStyle w:val="TableParagraph"/>
              <w:spacing w:before="3"/>
              <w:ind w:right="139"/>
              <w:jc w:val="right"/>
              <w:rPr>
                <w:sz w:val="17"/>
              </w:rPr>
            </w:pPr>
            <w:r>
              <w:rPr/>
              <mc:AlternateContent>
                <mc:Choice Requires="wps">
                  <w:drawing>
                    <wp:anchor distT="0" distB="0" distL="0" distR="0" allowOverlap="1" layoutInCell="1" locked="0" behindDoc="1" simplePos="0" relativeHeight="471914496">
                      <wp:simplePos x="0" y="0"/>
                      <wp:positionH relativeFrom="column">
                        <wp:posOffset>0</wp:posOffset>
                      </wp:positionH>
                      <wp:positionV relativeFrom="paragraph">
                        <wp:posOffset>188012</wp:posOffset>
                      </wp:positionV>
                      <wp:extent cx="850900" cy="21590"/>
                      <wp:effectExtent l="0" t="0" r="0" b="0"/>
                      <wp:wrapNone/>
                      <wp:docPr id="2510" name="Group 2510"/>
                      <wp:cNvGraphicFramePr>
                        <a:graphicFrameLocks/>
                      </wp:cNvGraphicFramePr>
                      <a:graphic>
                        <a:graphicData uri="http://schemas.microsoft.com/office/word/2010/wordprocessingGroup">
                          <wpg:wgp>
                            <wpg:cNvPr id="2510" name="Group 2510"/>
                            <wpg:cNvGrpSpPr/>
                            <wpg:grpSpPr>
                              <a:xfrm>
                                <a:off x="0" y="0"/>
                                <a:ext cx="850900" cy="21590"/>
                                <a:chExt cx="850900" cy="21590"/>
                              </a:xfrm>
                            </wpg:grpSpPr>
                            <wps:wsp>
                              <wps:cNvPr id="2511" name="Graphic 2511"/>
                              <wps:cNvSpPr/>
                              <wps:spPr>
                                <a:xfrm>
                                  <a:off x="0" y="10795"/>
                                  <a:ext cx="850900" cy="1270"/>
                                </a:xfrm>
                                <a:custGeom>
                                  <a:avLst/>
                                  <a:gdLst/>
                                  <a:ahLst/>
                                  <a:cxnLst/>
                                  <a:rect l="l" t="t" r="r" b="b"/>
                                  <a:pathLst>
                                    <a:path w="850900" h="0">
                                      <a:moveTo>
                                        <a:pt x="0" y="0"/>
                                      </a:moveTo>
                                      <a:lnTo>
                                        <a:pt x="850900"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14.804164pt;width:67pt;height:1.7pt;mso-position-horizontal-relative:column;mso-position-vertical-relative:paragraph;z-index:-31401984" id="docshapegroup2007" coordorigin="0,296" coordsize="1340,34">
                      <v:line style="position:absolute" from="0,313" to="1340,313" stroked="true" strokeweight="1.7pt" strokecolor="#000000">
                        <v:stroke dashstyle="solid"/>
                      </v:line>
                      <w10:wrap type="none"/>
                    </v:group>
                  </w:pict>
                </mc:Fallback>
              </mc:AlternateContent>
            </w:r>
            <w:r>
              <w:rPr>
                <w:spacing w:val="-4"/>
                <w:w w:val="120"/>
                <w:sz w:val="17"/>
              </w:rPr>
              <w:t>2019</w:t>
            </w:r>
          </w:p>
        </w:tc>
        <w:tc>
          <w:tcPr>
            <w:tcW w:w="1620" w:type="dxa"/>
          </w:tcPr>
          <w:p>
            <w:pPr>
              <w:pStyle w:val="TableParagraph"/>
              <w:spacing w:before="3"/>
              <w:ind w:right="141"/>
              <w:jc w:val="right"/>
              <w:rPr>
                <w:sz w:val="17"/>
              </w:rPr>
            </w:pPr>
            <w:r>
              <w:rPr/>
              <mc:AlternateContent>
                <mc:Choice Requires="wps">
                  <w:drawing>
                    <wp:anchor distT="0" distB="0" distL="0" distR="0" allowOverlap="1" layoutInCell="1" locked="0" behindDoc="1" simplePos="0" relativeHeight="471912960">
                      <wp:simplePos x="0" y="0"/>
                      <wp:positionH relativeFrom="column">
                        <wp:posOffset>88900</wp:posOffset>
                      </wp:positionH>
                      <wp:positionV relativeFrom="paragraph">
                        <wp:posOffset>188012</wp:posOffset>
                      </wp:positionV>
                      <wp:extent cx="850900" cy="21590"/>
                      <wp:effectExtent l="0" t="0" r="0" b="0"/>
                      <wp:wrapNone/>
                      <wp:docPr id="2512" name="Group 2512"/>
                      <wp:cNvGraphicFramePr>
                        <a:graphicFrameLocks/>
                      </wp:cNvGraphicFramePr>
                      <a:graphic>
                        <a:graphicData uri="http://schemas.microsoft.com/office/word/2010/wordprocessingGroup">
                          <wpg:wgp>
                            <wpg:cNvPr id="2512" name="Group 2512"/>
                            <wpg:cNvGrpSpPr/>
                            <wpg:grpSpPr>
                              <a:xfrm>
                                <a:off x="0" y="0"/>
                                <a:ext cx="850900" cy="21590"/>
                                <a:chExt cx="850900" cy="21590"/>
                              </a:xfrm>
                            </wpg:grpSpPr>
                            <wps:wsp>
                              <wps:cNvPr id="2513" name="Graphic 2513"/>
                              <wps:cNvSpPr/>
                              <wps:spPr>
                                <a:xfrm>
                                  <a:off x="0" y="10795"/>
                                  <a:ext cx="850900" cy="1270"/>
                                </a:xfrm>
                                <a:custGeom>
                                  <a:avLst/>
                                  <a:gdLst/>
                                  <a:ahLst/>
                                  <a:cxnLst/>
                                  <a:rect l="l" t="t" r="r" b="b"/>
                                  <a:pathLst>
                                    <a:path w="850900" h="0">
                                      <a:moveTo>
                                        <a:pt x="0" y="0"/>
                                      </a:moveTo>
                                      <a:lnTo>
                                        <a:pt x="850900"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64pt;width:67pt;height:1.7pt;mso-position-horizontal-relative:column;mso-position-vertical-relative:paragraph;z-index:-31403520" id="docshapegroup2008" coordorigin="140,296" coordsize="1340,34">
                      <v:line style="position:absolute" from="140,313" to="1480,313" stroked="true" strokeweight="1.7pt" strokecolor="#000000">
                        <v:stroke dashstyle="solid"/>
                      </v:line>
                      <w10:wrap type="none"/>
                    </v:group>
                  </w:pict>
                </mc:Fallback>
              </mc:AlternateContent>
            </w:r>
            <w:r>
              <w:rPr>
                <w:spacing w:val="-4"/>
                <w:w w:val="130"/>
                <w:sz w:val="17"/>
              </w:rPr>
              <w:t>2020</w:t>
            </w:r>
          </w:p>
        </w:tc>
        <w:tc>
          <w:tcPr>
            <w:tcW w:w="1620" w:type="dxa"/>
          </w:tcPr>
          <w:p>
            <w:pPr>
              <w:pStyle w:val="TableParagraph"/>
              <w:spacing w:before="3"/>
              <w:ind w:right="136"/>
              <w:jc w:val="right"/>
              <w:rPr>
                <w:sz w:val="17"/>
              </w:rPr>
            </w:pPr>
            <w:r>
              <w:rPr/>
              <mc:AlternateContent>
                <mc:Choice Requires="wps">
                  <w:drawing>
                    <wp:anchor distT="0" distB="0" distL="0" distR="0" allowOverlap="1" layoutInCell="1" locked="0" behindDoc="1" simplePos="0" relativeHeight="471913472">
                      <wp:simplePos x="0" y="0"/>
                      <wp:positionH relativeFrom="column">
                        <wp:posOffset>88900</wp:posOffset>
                      </wp:positionH>
                      <wp:positionV relativeFrom="paragraph">
                        <wp:posOffset>188012</wp:posOffset>
                      </wp:positionV>
                      <wp:extent cx="850900" cy="21590"/>
                      <wp:effectExtent l="0" t="0" r="0" b="0"/>
                      <wp:wrapNone/>
                      <wp:docPr id="2514" name="Group 2514"/>
                      <wp:cNvGraphicFramePr>
                        <a:graphicFrameLocks/>
                      </wp:cNvGraphicFramePr>
                      <a:graphic>
                        <a:graphicData uri="http://schemas.microsoft.com/office/word/2010/wordprocessingGroup">
                          <wpg:wgp>
                            <wpg:cNvPr id="2514" name="Group 2514"/>
                            <wpg:cNvGrpSpPr/>
                            <wpg:grpSpPr>
                              <a:xfrm>
                                <a:off x="0" y="0"/>
                                <a:ext cx="850900" cy="21590"/>
                                <a:chExt cx="850900" cy="21590"/>
                              </a:xfrm>
                            </wpg:grpSpPr>
                            <wps:wsp>
                              <wps:cNvPr id="2515" name="Graphic 2515"/>
                              <wps:cNvSpPr/>
                              <wps:spPr>
                                <a:xfrm>
                                  <a:off x="0" y="10795"/>
                                  <a:ext cx="850900" cy="1270"/>
                                </a:xfrm>
                                <a:custGeom>
                                  <a:avLst/>
                                  <a:gdLst/>
                                  <a:ahLst/>
                                  <a:cxnLst/>
                                  <a:rect l="l" t="t" r="r" b="b"/>
                                  <a:pathLst>
                                    <a:path w="850900" h="0">
                                      <a:moveTo>
                                        <a:pt x="0" y="0"/>
                                      </a:moveTo>
                                      <a:lnTo>
                                        <a:pt x="850900"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64pt;width:67pt;height:1.7pt;mso-position-horizontal-relative:column;mso-position-vertical-relative:paragraph;z-index:-31403008" id="docshapegroup2009" coordorigin="140,296" coordsize="1340,34">
                      <v:line style="position:absolute" from="140,313" to="1480,313" stroked="true" strokeweight="1.7pt" strokecolor="#000000">
                        <v:stroke dashstyle="solid"/>
                      </v:line>
                      <w10:wrap type="none"/>
                    </v:group>
                  </w:pict>
                </mc:Fallback>
              </mc:AlternateContent>
            </w:r>
            <w:r>
              <w:rPr>
                <w:spacing w:val="-4"/>
                <w:w w:val="115"/>
                <w:sz w:val="17"/>
              </w:rPr>
              <w:t>2021</w:t>
            </w:r>
          </w:p>
        </w:tc>
        <w:tc>
          <w:tcPr>
            <w:tcW w:w="1498" w:type="dxa"/>
          </w:tcPr>
          <w:p>
            <w:pPr>
              <w:pStyle w:val="TableParagraph"/>
              <w:spacing w:before="3"/>
              <w:ind w:right="15"/>
              <w:jc w:val="right"/>
              <w:rPr>
                <w:b/>
                <w:sz w:val="17"/>
              </w:rPr>
            </w:pPr>
            <w:r>
              <w:rPr/>
              <mc:AlternateContent>
                <mc:Choice Requires="wps">
                  <w:drawing>
                    <wp:anchor distT="0" distB="0" distL="0" distR="0" allowOverlap="1" layoutInCell="1" locked="0" behindDoc="1" simplePos="0" relativeHeight="471913984">
                      <wp:simplePos x="0" y="0"/>
                      <wp:positionH relativeFrom="column">
                        <wp:posOffset>88900</wp:posOffset>
                      </wp:positionH>
                      <wp:positionV relativeFrom="paragraph">
                        <wp:posOffset>189917</wp:posOffset>
                      </wp:positionV>
                      <wp:extent cx="850900" cy="17780"/>
                      <wp:effectExtent l="0" t="0" r="0" b="0"/>
                      <wp:wrapNone/>
                      <wp:docPr id="2516" name="Group 2516"/>
                      <wp:cNvGraphicFramePr>
                        <a:graphicFrameLocks/>
                      </wp:cNvGraphicFramePr>
                      <a:graphic>
                        <a:graphicData uri="http://schemas.microsoft.com/office/word/2010/wordprocessingGroup">
                          <wpg:wgp>
                            <wpg:cNvPr id="2516" name="Group 2516"/>
                            <wpg:cNvGrpSpPr/>
                            <wpg:grpSpPr>
                              <a:xfrm>
                                <a:off x="0" y="0"/>
                                <a:ext cx="850900" cy="17780"/>
                                <a:chExt cx="850900" cy="17780"/>
                              </a:xfrm>
                            </wpg:grpSpPr>
                            <wps:wsp>
                              <wps:cNvPr id="2517" name="Graphic 2517"/>
                              <wps:cNvSpPr/>
                              <wps:spPr>
                                <a:xfrm>
                                  <a:off x="0" y="8889"/>
                                  <a:ext cx="850900" cy="1270"/>
                                </a:xfrm>
                                <a:custGeom>
                                  <a:avLst/>
                                  <a:gdLst/>
                                  <a:ahLst/>
                                  <a:cxnLst/>
                                  <a:rect l="l" t="t" r="r" b="b"/>
                                  <a:pathLst>
                                    <a:path w="850900" h="0">
                                      <a:moveTo>
                                        <a:pt x="0" y="0"/>
                                      </a:moveTo>
                                      <a:lnTo>
                                        <a:pt x="850900" y="0"/>
                                      </a:lnTo>
                                    </a:path>
                                  </a:pathLst>
                                </a:custGeom>
                                <a:ln w="1778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954164pt;width:67pt;height:1.4pt;mso-position-horizontal-relative:column;mso-position-vertical-relative:paragraph;z-index:-31402496" id="docshapegroup2010" coordorigin="140,299" coordsize="1340,28">
                      <v:line style="position:absolute" from="140,313" to="1480,313" stroked="true" strokeweight="1.4pt" strokecolor="#000000">
                        <v:stroke dashstyle="solid"/>
                      </v:line>
                      <w10:wrap type="none"/>
                    </v:group>
                  </w:pict>
                </mc:Fallback>
              </mc:AlternateContent>
            </w:r>
            <w:r>
              <w:rPr>
                <w:b/>
                <w:spacing w:val="-4"/>
                <w:w w:val="115"/>
                <w:sz w:val="17"/>
              </w:rPr>
              <w:t>2022</w:t>
            </w:r>
          </w:p>
        </w:tc>
      </w:tr>
      <w:tr>
        <w:trPr>
          <w:trHeight w:val="415" w:hRule="atLeast"/>
        </w:trPr>
        <w:tc>
          <w:tcPr>
            <w:tcW w:w="9830" w:type="dxa"/>
            <w:tcBorders>
              <w:top w:val="single" w:sz="18" w:space="0" w:color="000000"/>
            </w:tcBorders>
          </w:tcPr>
          <w:p>
            <w:pPr>
              <w:pStyle w:val="TableParagraph"/>
              <w:spacing w:before="92"/>
              <w:rPr>
                <w:sz w:val="14"/>
              </w:rPr>
            </w:pPr>
            <w:r>
              <w:rPr>
                <w:w w:val="120"/>
                <w:sz w:val="14"/>
              </w:rPr>
              <w:t>(Percent</w:t>
            </w:r>
            <w:r>
              <w:rPr>
                <w:spacing w:val="13"/>
                <w:w w:val="120"/>
                <w:sz w:val="14"/>
              </w:rPr>
              <w:t> </w:t>
            </w:r>
            <w:r>
              <w:rPr>
                <w:spacing w:val="-2"/>
                <w:w w:val="120"/>
                <w:sz w:val="14"/>
              </w:rPr>
              <w:t>change)</w:t>
            </w:r>
          </w:p>
        </w:tc>
        <w:tc>
          <w:tcPr>
            <w:tcW w:w="280" w:type="dxa"/>
          </w:tcPr>
          <w:p>
            <w:pPr>
              <w:pStyle w:val="TableParagraph"/>
              <w:rPr>
                <w:rFonts w:ascii="Times New Roman"/>
                <w:sz w:val="16"/>
              </w:rPr>
            </w:pPr>
          </w:p>
        </w:tc>
        <w:tc>
          <w:tcPr>
            <w:tcW w:w="148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498" w:type="dxa"/>
          </w:tcPr>
          <w:p>
            <w:pPr>
              <w:pStyle w:val="TableParagraph"/>
              <w:rPr>
                <w:rFonts w:ascii="Times New Roman"/>
                <w:sz w:val="16"/>
              </w:rPr>
            </w:pPr>
          </w:p>
        </w:tc>
      </w:tr>
      <w:tr>
        <w:trPr>
          <w:trHeight w:val="422" w:hRule="atLeast"/>
        </w:trPr>
        <w:tc>
          <w:tcPr>
            <w:tcW w:w="9830" w:type="dxa"/>
          </w:tcPr>
          <w:p>
            <w:pPr>
              <w:pStyle w:val="TableParagraph"/>
              <w:spacing w:line="240" w:lineRule="exact" w:before="162"/>
              <w:rPr>
                <w:b/>
                <w:sz w:val="22"/>
              </w:rPr>
            </w:pPr>
            <w:r>
              <w:rPr>
                <w:b/>
                <w:w w:val="110"/>
                <w:sz w:val="22"/>
              </w:rPr>
              <w:t>Net</w:t>
            </w:r>
            <w:r>
              <w:rPr>
                <w:b/>
                <w:spacing w:val="12"/>
                <w:w w:val="110"/>
                <w:sz w:val="22"/>
              </w:rPr>
              <w:t> </w:t>
            </w:r>
            <w:r>
              <w:rPr>
                <w:b/>
                <w:w w:val="110"/>
                <w:sz w:val="22"/>
              </w:rPr>
              <w:t>Operating</w:t>
            </w:r>
            <w:r>
              <w:rPr>
                <w:b/>
                <w:spacing w:val="13"/>
                <w:w w:val="110"/>
                <w:sz w:val="22"/>
              </w:rPr>
              <w:t> </w:t>
            </w:r>
            <w:r>
              <w:rPr>
                <w:b/>
                <w:spacing w:val="-2"/>
                <w:w w:val="110"/>
                <w:sz w:val="22"/>
              </w:rPr>
              <w:t>Revenues</w:t>
            </w:r>
          </w:p>
        </w:tc>
        <w:tc>
          <w:tcPr>
            <w:tcW w:w="280" w:type="dxa"/>
          </w:tcPr>
          <w:p>
            <w:pPr>
              <w:pStyle w:val="TableParagraph"/>
              <w:rPr>
                <w:rFonts w:ascii="Times New Roman"/>
                <w:sz w:val="16"/>
              </w:rPr>
            </w:pPr>
          </w:p>
        </w:tc>
        <w:tc>
          <w:tcPr>
            <w:tcW w:w="1480" w:type="dxa"/>
          </w:tcPr>
          <w:p>
            <w:pPr>
              <w:pStyle w:val="TableParagraph"/>
              <w:rPr>
                <w:rFonts w:ascii="Times New Roman"/>
                <w:sz w:val="16"/>
              </w:rPr>
            </w:pPr>
          </w:p>
        </w:tc>
        <w:tc>
          <w:tcPr>
            <w:tcW w:w="1620" w:type="dxa"/>
          </w:tcPr>
          <w:p>
            <w:pPr>
              <w:pStyle w:val="TableParagraph"/>
              <w:rPr>
                <w:rFonts w:ascii="Times New Roman"/>
                <w:sz w:val="16"/>
              </w:rPr>
            </w:pPr>
          </w:p>
        </w:tc>
        <w:tc>
          <w:tcPr>
            <w:tcW w:w="1620" w:type="dxa"/>
          </w:tcPr>
          <w:p>
            <w:pPr>
              <w:pStyle w:val="TableParagraph"/>
              <w:rPr>
                <w:rFonts w:ascii="Times New Roman"/>
                <w:sz w:val="16"/>
              </w:rPr>
            </w:pPr>
          </w:p>
        </w:tc>
        <w:tc>
          <w:tcPr>
            <w:tcW w:w="1498" w:type="dxa"/>
          </w:tcPr>
          <w:p>
            <w:pPr>
              <w:pStyle w:val="TableParagraph"/>
              <w:rPr>
                <w:rFonts w:ascii="Times New Roman"/>
                <w:sz w:val="16"/>
              </w:rPr>
            </w:pPr>
          </w:p>
        </w:tc>
      </w:tr>
      <w:tr>
        <w:trPr>
          <w:trHeight w:val="492" w:hRule="atLeast"/>
        </w:trPr>
        <w:tc>
          <w:tcPr>
            <w:tcW w:w="9830" w:type="dxa"/>
          </w:tcPr>
          <w:p>
            <w:pPr>
              <w:pStyle w:val="TableParagraph"/>
              <w:spacing w:before="86"/>
              <w:rPr>
                <w:sz w:val="16"/>
              </w:rPr>
            </w:pPr>
          </w:p>
          <w:p>
            <w:pPr>
              <w:pStyle w:val="TableParagraph"/>
              <w:spacing w:line="193" w:lineRule="exact"/>
              <w:rPr>
                <w:b/>
                <w:sz w:val="16"/>
              </w:rPr>
            </w:pPr>
            <w:r>
              <w:rPr>
                <w:b/>
                <w:w w:val="110"/>
                <w:sz w:val="16"/>
              </w:rPr>
              <w:t>Reported</w:t>
            </w:r>
            <w:r>
              <w:rPr>
                <w:b/>
                <w:spacing w:val="22"/>
                <w:w w:val="110"/>
                <w:sz w:val="16"/>
              </w:rPr>
              <w:t> </w:t>
            </w:r>
            <w:r>
              <w:rPr>
                <w:b/>
                <w:w w:val="110"/>
                <w:sz w:val="16"/>
              </w:rPr>
              <w:t>Net</w:t>
            </w:r>
            <w:r>
              <w:rPr>
                <w:b/>
                <w:spacing w:val="25"/>
                <w:w w:val="110"/>
                <w:sz w:val="16"/>
              </w:rPr>
              <w:t> </w:t>
            </w:r>
            <w:r>
              <w:rPr>
                <w:b/>
                <w:w w:val="110"/>
                <w:sz w:val="16"/>
              </w:rPr>
              <w:t>Operating</w:t>
            </w:r>
            <w:r>
              <w:rPr>
                <w:b/>
                <w:spacing w:val="24"/>
                <w:w w:val="110"/>
                <w:sz w:val="16"/>
              </w:rPr>
              <w:t> </w:t>
            </w:r>
            <w:r>
              <w:rPr>
                <w:b/>
                <w:w w:val="110"/>
                <w:sz w:val="16"/>
              </w:rPr>
              <w:t>Revenues</w:t>
            </w:r>
            <w:r>
              <w:rPr>
                <w:b/>
                <w:spacing w:val="25"/>
                <w:w w:val="110"/>
                <w:sz w:val="16"/>
              </w:rPr>
              <w:t> </w:t>
            </w:r>
            <w:r>
              <w:rPr>
                <w:b/>
                <w:spacing w:val="-2"/>
                <w:w w:val="110"/>
                <w:sz w:val="16"/>
              </w:rPr>
              <w:t>(GAAP)</w:t>
            </w:r>
          </w:p>
        </w:tc>
        <w:tc>
          <w:tcPr>
            <w:tcW w:w="280" w:type="dxa"/>
          </w:tcPr>
          <w:p>
            <w:pPr>
              <w:pStyle w:val="TableParagraph"/>
              <w:rPr>
                <w:rFonts w:ascii="Times New Roman"/>
                <w:sz w:val="16"/>
              </w:rPr>
            </w:pPr>
          </w:p>
        </w:tc>
        <w:tc>
          <w:tcPr>
            <w:tcW w:w="1480" w:type="dxa"/>
            <w:tcBorders>
              <w:right w:val="single" w:sz="6" w:space="0" w:color="000000"/>
            </w:tcBorders>
          </w:tcPr>
          <w:p>
            <w:pPr>
              <w:pStyle w:val="TableParagraph"/>
              <w:spacing w:before="86"/>
              <w:rPr>
                <w:sz w:val="16"/>
              </w:rPr>
            </w:pPr>
          </w:p>
          <w:p>
            <w:pPr>
              <w:pStyle w:val="TableParagraph"/>
              <w:spacing w:line="193" w:lineRule="exact"/>
              <w:ind w:right="130"/>
              <w:jc w:val="right"/>
              <w:rPr>
                <w:b/>
                <w:sz w:val="16"/>
              </w:rPr>
            </w:pPr>
            <w:r>
              <w:rPr>
                <w:b/>
                <w:spacing w:val="-10"/>
                <w:w w:val="115"/>
                <w:sz w:val="16"/>
              </w:rPr>
              <w:t>9</w:t>
            </w:r>
          </w:p>
        </w:tc>
        <w:tc>
          <w:tcPr>
            <w:tcW w:w="1620" w:type="dxa"/>
            <w:tcBorders>
              <w:left w:val="single" w:sz="6" w:space="0" w:color="000000"/>
              <w:right w:val="single" w:sz="6" w:space="0" w:color="000000"/>
            </w:tcBorders>
          </w:tcPr>
          <w:p>
            <w:pPr>
              <w:pStyle w:val="TableParagraph"/>
              <w:spacing w:before="86"/>
              <w:rPr>
                <w:sz w:val="16"/>
              </w:rPr>
            </w:pPr>
          </w:p>
          <w:p>
            <w:pPr>
              <w:pStyle w:val="TableParagraph"/>
              <w:spacing w:line="193" w:lineRule="exact"/>
              <w:ind w:right="130"/>
              <w:jc w:val="right"/>
              <w:rPr>
                <w:b/>
                <w:sz w:val="16"/>
              </w:rPr>
            </w:pPr>
            <w:r>
              <w:rPr>
                <w:b/>
                <w:spacing w:val="-4"/>
                <w:w w:val="85"/>
                <w:sz w:val="16"/>
              </w:rPr>
              <w:t>(11)</w:t>
            </w:r>
          </w:p>
        </w:tc>
        <w:tc>
          <w:tcPr>
            <w:tcW w:w="1620" w:type="dxa"/>
            <w:tcBorders>
              <w:left w:val="single" w:sz="6" w:space="0" w:color="000000"/>
              <w:right w:val="single" w:sz="6" w:space="0" w:color="000000"/>
            </w:tcBorders>
          </w:tcPr>
          <w:p>
            <w:pPr>
              <w:pStyle w:val="TableParagraph"/>
              <w:spacing w:before="86"/>
              <w:rPr>
                <w:sz w:val="16"/>
              </w:rPr>
            </w:pPr>
          </w:p>
          <w:p>
            <w:pPr>
              <w:pStyle w:val="TableParagraph"/>
              <w:spacing w:line="193" w:lineRule="exact"/>
              <w:ind w:right="128"/>
              <w:jc w:val="right"/>
              <w:rPr>
                <w:b/>
                <w:sz w:val="16"/>
              </w:rPr>
            </w:pPr>
            <w:r>
              <w:rPr>
                <w:b/>
                <w:spacing w:val="-5"/>
                <w:w w:val="95"/>
                <w:sz w:val="16"/>
              </w:rPr>
              <w:t>17</w:t>
            </w:r>
          </w:p>
        </w:tc>
        <w:tc>
          <w:tcPr>
            <w:tcW w:w="1498" w:type="dxa"/>
            <w:tcBorders>
              <w:left w:val="single" w:sz="6" w:space="0" w:color="000000"/>
            </w:tcBorders>
          </w:tcPr>
          <w:p>
            <w:pPr>
              <w:pStyle w:val="TableParagraph"/>
              <w:spacing w:before="86"/>
              <w:rPr>
                <w:sz w:val="16"/>
              </w:rPr>
            </w:pPr>
          </w:p>
          <w:p>
            <w:pPr>
              <w:pStyle w:val="TableParagraph"/>
              <w:spacing w:line="193" w:lineRule="exact"/>
              <w:ind w:right="15"/>
              <w:jc w:val="right"/>
              <w:rPr>
                <w:b/>
                <w:sz w:val="16"/>
              </w:rPr>
            </w:pPr>
            <w:r>
              <w:rPr>
                <w:b/>
                <w:spacing w:val="-5"/>
                <w:w w:val="85"/>
                <w:sz w:val="16"/>
              </w:rPr>
              <w:t>11</w:t>
            </w:r>
          </w:p>
        </w:tc>
      </w:tr>
      <w:tr>
        <w:trPr>
          <w:trHeight w:val="240" w:hRule="atLeast"/>
        </w:trPr>
        <w:tc>
          <w:tcPr>
            <w:tcW w:w="9830" w:type="dxa"/>
          </w:tcPr>
          <w:p>
            <w:pPr>
              <w:pStyle w:val="TableParagraph"/>
              <w:spacing w:line="193" w:lineRule="exact" w:before="27"/>
              <w:rPr>
                <w:sz w:val="16"/>
              </w:rPr>
            </w:pPr>
            <w:r>
              <w:rPr>
                <w:w w:val="125"/>
                <w:sz w:val="16"/>
              </w:rPr>
              <w:t>Less:</w:t>
            </w:r>
            <w:r>
              <w:rPr>
                <w:spacing w:val="-1"/>
                <w:w w:val="125"/>
                <w:sz w:val="16"/>
              </w:rPr>
              <w:t> </w:t>
            </w:r>
            <w:r>
              <w:rPr>
                <w:w w:val="125"/>
                <w:sz w:val="16"/>
              </w:rPr>
              <w:t>Adjustments to</w:t>
            </w:r>
            <w:r>
              <w:rPr>
                <w:spacing w:val="-1"/>
                <w:w w:val="125"/>
                <w:sz w:val="16"/>
              </w:rPr>
              <w:t> </w:t>
            </w:r>
            <w:r>
              <w:rPr>
                <w:w w:val="125"/>
                <w:sz w:val="16"/>
              </w:rPr>
              <w:t>Reported Net</w:t>
            </w:r>
            <w:r>
              <w:rPr>
                <w:spacing w:val="-1"/>
                <w:w w:val="125"/>
                <w:sz w:val="16"/>
              </w:rPr>
              <w:t> </w:t>
            </w:r>
            <w:r>
              <w:rPr>
                <w:spacing w:val="-2"/>
                <w:w w:val="125"/>
                <w:sz w:val="16"/>
              </w:rPr>
              <w:t>Revenues</w:t>
            </w:r>
          </w:p>
        </w:tc>
        <w:tc>
          <w:tcPr>
            <w:tcW w:w="280" w:type="dxa"/>
          </w:tcPr>
          <w:p>
            <w:pPr>
              <w:pStyle w:val="TableParagraph"/>
              <w:rPr>
                <w:rFonts w:ascii="Times New Roman"/>
                <w:sz w:val="16"/>
              </w:rPr>
            </w:pPr>
          </w:p>
        </w:tc>
        <w:tc>
          <w:tcPr>
            <w:tcW w:w="1480" w:type="dxa"/>
            <w:tcBorders>
              <w:right w:val="single" w:sz="6" w:space="0" w:color="000000"/>
            </w:tcBorders>
          </w:tcPr>
          <w:p>
            <w:pPr>
              <w:pStyle w:val="TableParagraph"/>
              <w:rPr>
                <w:rFonts w:ascii="Times New Roman"/>
                <w:sz w:val="16"/>
              </w:rPr>
            </w:pPr>
          </w:p>
        </w:tc>
        <w:tc>
          <w:tcPr>
            <w:tcW w:w="1620" w:type="dxa"/>
            <w:tcBorders>
              <w:left w:val="single" w:sz="6" w:space="0" w:color="000000"/>
              <w:right w:val="single" w:sz="6" w:space="0" w:color="000000"/>
            </w:tcBorders>
          </w:tcPr>
          <w:p>
            <w:pPr>
              <w:pStyle w:val="TableParagraph"/>
              <w:rPr>
                <w:rFonts w:ascii="Times New Roman"/>
                <w:sz w:val="16"/>
              </w:rPr>
            </w:pPr>
          </w:p>
        </w:tc>
        <w:tc>
          <w:tcPr>
            <w:tcW w:w="1620" w:type="dxa"/>
            <w:tcBorders>
              <w:left w:val="single" w:sz="6" w:space="0" w:color="000000"/>
              <w:right w:val="single" w:sz="6" w:space="0" w:color="000000"/>
            </w:tcBorders>
          </w:tcPr>
          <w:p>
            <w:pPr>
              <w:pStyle w:val="TableParagraph"/>
              <w:rPr>
                <w:rFonts w:ascii="Times New Roman"/>
                <w:sz w:val="16"/>
              </w:rPr>
            </w:pPr>
          </w:p>
        </w:tc>
        <w:tc>
          <w:tcPr>
            <w:tcW w:w="1498" w:type="dxa"/>
            <w:tcBorders>
              <w:left w:val="single" w:sz="6" w:space="0" w:color="000000"/>
            </w:tcBorders>
          </w:tcPr>
          <w:p>
            <w:pPr>
              <w:pStyle w:val="TableParagraph"/>
              <w:rPr>
                <w:rFonts w:ascii="Times New Roman"/>
                <w:sz w:val="16"/>
              </w:rPr>
            </w:pPr>
          </w:p>
        </w:tc>
      </w:tr>
      <w:tr>
        <w:trPr>
          <w:trHeight w:val="240" w:hRule="atLeast"/>
        </w:trPr>
        <w:tc>
          <w:tcPr>
            <w:tcW w:w="9830" w:type="dxa"/>
          </w:tcPr>
          <w:p>
            <w:pPr>
              <w:pStyle w:val="TableParagraph"/>
              <w:spacing w:line="193" w:lineRule="exact" w:before="27"/>
              <w:ind w:left="120"/>
              <w:rPr>
                <w:sz w:val="16"/>
              </w:rPr>
            </w:pPr>
            <w:r>
              <w:rPr>
                <w:w w:val="120"/>
                <w:sz w:val="16"/>
              </w:rPr>
              <w:t>Currency</w:t>
            </w:r>
            <w:r>
              <w:rPr>
                <w:spacing w:val="30"/>
                <w:w w:val="120"/>
                <w:sz w:val="16"/>
              </w:rPr>
              <w:t> </w:t>
            </w:r>
            <w:r>
              <w:rPr>
                <w:spacing w:val="-2"/>
                <w:w w:val="120"/>
                <w:sz w:val="16"/>
              </w:rPr>
              <w:t>Impact</w:t>
            </w:r>
          </w:p>
        </w:tc>
        <w:tc>
          <w:tcPr>
            <w:tcW w:w="280" w:type="dxa"/>
          </w:tcPr>
          <w:p>
            <w:pPr>
              <w:pStyle w:val="TableParagraph"/>
              <w:rPr>
                <w:rFonts w:ascii="Times New Roman"/>
                <w:sz w:val="16"/>
              </w:rPr>
            </w:pPr>
          </w:p>
        </w:tc>
        <w:tc>
          <w:tcPr>
            <w:tcW w:w="1480" w:type="dxa"/>
            <w:tcBorders>
              <w:right w:val="single" w:sz="6" w:space="0" w:color="000000"/>
            </w:tcBorders>
          </w:tcPr>
          <w:p>
            <w:pPr>
              <w:pStyle w:val="TableParagraph"/>
              <w:spacing w:line="193" w:lineRule="exact" w:before="27"/>
              <w:ind w:right="119"/>
              <w:jc w:val="right"/>
              <w:rPr>
                <w:sz w:val="16"/>
              </w:rPr>
            </w:pPr>
            <w:r>
              <w:rPr>
                <w:spacing w:val="-5"/>
                <w:w w:val="110"/>
                <w:sz w:val="16"/>
              </w:rPr>
              <w:t>(4)</w:t>
            </w:r>
          </w:p>
        </w:tc>
        <w:tc>
          <w:tcPr>
            <w:tcW w:w="1620" w:type="dxa"/>
            <w:tcBorders>
              <w:left w:val="single" w:sz="6" w:space="0" w:color="000000"/>
              <w:right w:val="single" w:sz="6" w:space="0" w:color="000000"/>
            </w:tcBorders>
          </w:tcPr>
          <w:p>
            <w:pPr>
              <w:pStyle w:val="TableParagraph"/>
              <w:spacing w:line="193" w:lineRule="exact" w:before="27"/>
              <w:ind w:right="121"/>
              <w:jc w:val="right"/>
              <w:rPr>
                <w:sz w:val="16"/>
              </w:rPr>
            </w:pPr>
            <w:r>
              <w:rPr>
                <w:spacing w:val="-5"/>
                <w:w w:val="110"/>
                <w:sz w:val="16"/>
              </w:rPr>
              <w:t>(2)</w:t>
            </w:r>
          </w:p>
        </w:tc>
        <w:tc>
          <w:tcPr>
            <w:tcW w:w="1620" w:type="dxa"/>
            <w:tcBorders>
              <w:left w:val="single" w:sz="6" w:space="0" w:color="000000"/>
              <w:right w:val="single" w:sz="6" w:space="0" w:color="000000"/>
            </w:tcBorders>
          </w:tcPr>
          <w:p>
            <w:pPr>
              <w:pStyle w:val="TableParagraph"/>
              <w:spacing w:line="193" w:lineRule="exact" w:before="27"/>
              <w:ind w:right="128"/>
              <w:jc w:val="right"/>
              <w:rPr>
                <w:sz w:val="16"/>
              </w:rPr>
            </w:pPr>
            <w:r>
              <w:rPr>
                <w:spacing w:val="-10"/>
                <w:w w:val="90"/>
                <w:sz w:val="16"/>
              </w:rPr>
              <w:t>1</w:t>
            </w:r>
          </w:p>
        </w:tc>
        <w:tc>
          <w:tcPr>
            <w:tcW w:w="1498" w:type="dxa"/>
            <w:tcBorders>
              <w:left w:val="single" w:sz="6" w:space="0" w:color="000000"/>
            </w:tcBorders>
          </w:tcPr>
          <w:p>
            <w:pPr>
              <w:pStyle w:val="TableParagraph"/>
              <w:spacing w:line="193" w:lineRule="exact" w:before="27"/>
              <w:jc w:val="right"/>
              <w:rPr>
                <w:sz w:val="16"/>
              </w:rPr>
            </w:pPr>
            <w:r>
              <w:rPr>
                <w:spacing w:val="-5"/>
                <w:w w:val="105"/>
                <w:sz w:val="16"/>
              </w:rPr>
              <w:t>(7)</w:t>
            </w:r>
          </w:p>
        </w:tc>
      </w:tr>
      <w:tr>
        <w:trPr>
          <w:trHeight w:val="240" w:hRule="atLeast"/>
        </w:trPr>
        <w:tc>
          <w:tcPr>
            <w:tcW w:w="9830" w:type="dxa"/>
          </w:tcPr>
          <w:p>
            <w:pPr>
              <w:pStyle w:val="TableParagraph"/>
              <w:spacing w:line="193" w:lineRule="exact" w:before="27"/>
              <w:ind w:left="120"/>
              <w:rPr>
                <w:sz w:val="16"/>
              </w:rPr>
            </w:pPr>
            <w:r>
              <w:rPr>
                <w:w w:val="120"/>
                <w:sz w:val="16"/>
              </w:rPr>
              <w:t>Impact</w:t>
            </w:r>
            <w:r>
              <w:rPr>
                <w:spacing w:val="25"/>
                <w:w w:val="120"/>
                <w:sz w:val="16"/>
              </w:rPr>
              <w:t> </w:t>
            </w:r>
            <w:r>
              <w:rPr>
                <w:w w:val="120"/>
                <w:sz w:val="16"/>
              </w:rPr>
              <w:t>of</w:t>
            </w:r>
            <w:r>
              <w:rPr>
                <w:spacing w:val="26"/>
                <w:w w:val="120"/>
                <w:sz w:val="16"/>
              </w:rPr>
              <w:t> </w:t>
            </w:r>
            <w:r>
              <w:rPr>
                <w:w w:val="120"/>
                <w:sz w:val="16"/>
              </w:rPr>
              <w:t>Acquisitions,</w:t>
            </w:r>
            <w:r>
              <w:rPr>
                <w:spacing w:val="25"/>
                <w:w w:val="120"/>
                <w:sz w:val="16"/>
              </w:rPr>
              <w:t> </w:t>
            </w:r>
            <w:r>
              <w:rPr>
                <w:w w:val="120"/>
                <w:sz w:val="16"/>
              </w:rPr>
              <w:t>Divestitures</w:t>
            </w:r>
            <w:r>
              <w:rPr>
                <w:spacing w:val="26"/>
                <w:w w:val="120"/>
                <w:sz w:val="16"/>
              </w:rPr>
              <w:t> </w:t>
            </w:r>
            <w:r>
              <w:rPr>
                <w:w w:val="120"/>
                <w:sz w:val="16"/>
              </w:rPr>
              <w:t>and</w:t>
            </w:r>
            <w:r>
              <w:rPr>
                <w:spacing w:val="26"/>
                <w:w w:val="120"/>
                <w:sz w:val="16"/>
              </w:rPr>
              <w:t> </w:t>
            </w:r>
            <w:r>
              <w:rPr>
                <w:w w:val="120"/>
                <w:sz w:val="16"/>
              </w:rPr>
              <w:t>Structural</w:t>
            </w:r>
            <w:r>
              <w:rPr>
                <w:spacing w:val="25"/>
                <w:w w:val="120"/>
                <w:sz w:val="16"/>
              </w:rPr>
              <w:t> </w:t>
            </w:r>
            <w:r>
              <w:rPr>
                <w:w w:val="120"/>
                <w:sz w:val="16"/>
              </w:rPr>
              <w:t>Changes,</w:t>
            </w:r>
            <w:r>
              <w:rPr>
                <w:spacing w:val="26"/>
                <w:w w:val="120"/>
                <w:sz w:val="16"/>
              </w:rPr>
              <w:t> </w:t>
            </w:r>
            <w:r>
              <w:rPr>
                <w:spacing w:val="-5"/>
                <w:w w:val="120"/>
                <w:sz w:val="16"/>
              </w:rPr>
              <w:t>Net</w:t>
            </w:r>
          </w:p>
        </w:tc>
        <w:tc>
          <w:tcPr>
            <w:tcW w:w="280" w:type="dxa"/>
          </w:tcPr>
          <w:p>
            <w:pPr>
              <w:pStyle w:val="TableParagraph"/>
              <w:rPr>
                <w:rFonts w:ascii="Times New Roman"/>
                <w:sz w:val="16"/>
              </w:rPr>
            </w:pPr>
          </w:p>
        </w:tc>
        <w:tc>
          <w:tcPr>
            <w:tcW w:w="1480" w:type="dxa"/>
            <w:tcBorders>
              <w:right w:val="single" w:sz="6" w:space="0" w:color="000000"/>
            </w:tcBorders>
          </w:tcPr>
          <w:p>
            <w:pPr>
              <w:pStyle w:val="TableParagraph"/>
              <w:spacing w:line="193" w:lineRule="exact" w:before="27"/>
              <w:ind w:right="128"/>
              <w:jc w:val="right"/>
              <w:rPr>
                <w:sz w:val="16"/>
              </w:rPr>
            </w:pPr>
            <w:r>
              <w:rPr>
                <w:spacing w:val="-10"/>
                <w:w w:val="110"/>
                <w:sz w:val="16"/>
              </w:rPr>
              <w:t>7</w:t>
            </w:r>
          </w:p>
        </w:tc>
        <w:tc>
          <w:tcPr>
            <w:tcW w:w="1620" w:type="dxa"/>
            <w:tcBorders>
              <w:left w:val="single" w:sz="6" w:space="0" w:color="000000"/>
              <w:right w:val="single" w:sz="6" w:space="0" w:color="000000"/>
            </w:tcBorders>
          </w:tcPr>
          <w:p>
            <w:pPr>
              <w:pStyle w:val="TableParagraph"/>
              <w:spacing w:line="193" w:lineRule="exact" w:before="27"/>
              <w:ind w:right="131"/>
              <w:jc w:val="right"/>
              <w:rPr>
                <w:sz w:val="16"/>
              </w:rPr>
            </w:pPr>
            <w:r>
              <w:rPr>
                <w:spacing w:val="-10"/>
                <w:w w:val="135"/>
                <w:sz w:val="16"/>
              </w:rPr>
              <w:t>0</w:t>
            </w:r>
          </w:p>
        </w:tc>
        <w:tc>
          <w:tcPr>
            <w:tcW w:w="1620" w:type="dxa"/>
            <w:tcBorders>
              <w:left w:val="single" w:sz="6" w:space="0" w:color="000000"/>
              <w:right w:val="single" w:sz="6" w:space="0" w:color="000000"/>
            </w:tcBorders>
          </w:tcPr>
          <w:p>
            <w:pPr>
              <w:pStyle w:val="TableParagraph"/>
              <w:spacing w:line="193" w:lineRule="exact" w:before="27"/>
              <w:ind w:right="131"/>
              <w:jc w:val="right"/>
              <w:rPr>
                <w:sz w:val="16"/>
              </w:rPr>
            </w:pPr>
            <w:r>
              <w:rPr>
                <w:spacing w:val="-10"/>
                <w:w w:val="135"/>
                <w:sz w:val="16"/>
              </w:rPr>
              <w:t>0</w:t>
            </w:r>
          </w:p>
        </w:tc>
        <w:tc>
          <w:tcPr>
            <w:tcW w:w="1498" w:type="dxa"/>
            <w:tcBorders>
              <w:left w:val="single" w:sz="6" w:space="0" w:color="000000"/>
            </w:tcBorders>
          </w:tcPr>
          <w:p>
            <w:pPr>
              <w:pStyle w:val="TableParagraph"/>
              <w:spacing w:line="193" w:lineRule="exact" w:before="27"/>
              <w:ind w:right="17"/>
              <w:jc w:val="right"/>
              <w:rPr>
                <w:sz w:val="16"/>
              </w:rPr>
            </w:pPr>
            <w:r>
              <w:rPr>
                <w:spacing w:val="-10"/>
                <w:w w:val="125"/>
                <w:sz w:val="16"/>
              </w:rPr>
              <w:t>2</w:t>
            </w:r>
          </w:p>
        </w:tc>
      </w:tr>
      <w:tr>
        <w:trPr>
          <w:trHeight w:val="362" w:hRule="atLeast"/>
        </w:trPr>
        <w:tc>
          <w:tcPr>
            <w:tcW w:w="9830" w:type="dxa"/>
            <w:tcBorders>
              <w:bottom w:val="single" w:sz="4" w:space="0" w:color="000000"/>
            </w:tcBorders>
          </w:tcPr>
          <w:p>
            <w:pPr>
              <w:pStyle w:val="TableParagraph"/>
              <w:spacing w:before="27"/>
              <w:rPr>
                <w:sz w:val="16"/>
              </w:rPr>
            </w:pPr>
            <w:r>
              <w:rPr>
                <w:w w:val="120"/>
                <w:sz w:val="16"/>
              </w:rPr>
              <w:t>Organic</w:t>
            </w:r>
            <w:r>
              <w:rPr>
                <w:spacing w:val="23"/>
                <w:w w:val="120"/>
                <w:sz w:val="16"/>
              </w:rPr>
              <w:t> </w:t>
            </w:r>
            <w:r>
              <w:rPr>
                <w:w w:val="120"/>
                <w:sz w:val="16"/>
              </w:rPr>
              <w:t>Revenues</w:t>
            </w:r>
            <w:r>
              <w:rPr>
                <w:spacing w:val="23"/>
                <w:w w:val="120"/>
                <w:sz w:val="16"/>
              </w:rPr>
              <w:t> </w:t>
            </w:r>
            <w:r>
              <w:rPr>
                <w:w w:val="120"/>
                <w:sz w:val="16"/>
              </w:rPr>
              <w:t>(Non-</w:t>
            </w:r>
            <w:r>
              <w:rPr>
                <w:spacing w:val="-2"/>
                <w:w w:val="120"/>
                <w:sz w:val="16"/>
              </w:rPr>
              <w:t>GAAP)</w:t>
            </w:r>
          </w:p>
        </w:tc>
        <w:tc>
          <w:tcPr>
            <w:tcW w:w="280" w:type="dxa"/>
            <w:tcBorders>
              <w:bottom w:val="single" w:sz="4" w:space="0" w:color="000000"/>
            </w:tcBorders>
          </w:tcPr>
          <w:p>
            <w:pPr>
              <w:pStyle w:val="TableParagraph"/>
              <w:rPr>
                <w:rFonts w:ascii="Times New Roman"/>
                <w:sz w:val="16"/>
              </w:rPr>
            </w:pPr>
          </w:p>
        </w:tc>
        <w:tc>
          <w:tcPr>
            <w:tcW w:w="1480" w:type="dxa"/>
            <w:tcBorders>
              <w:bottom w:val="single" w:sz="4" w:space="0" w:color="000000"/>
              <w:right w:val="single" w:sz="6" w:space="0" w:color="000000"/>
            </w:tcBorders>
          </w:tcPr>
          <w:p>
            <w:pPr>
              <w:pStyle w:val="TableParagraph"/>
              <w:spacing w:before="27"/>
              <w:ind w:right="131"/>
              <w:jc w:val="right"/>
              <w:rPr>
                <w:sz w:val="16"/>
              </w:rPr>
            </w:pPr>
            <w:r>
              <w:rPr>
                <w:spacing w:val="-10"/>
                <w:w w:val="130"/>
                <w:sz w:val="16"/>
              </w:rPr>
              <w:t>6</w:t>
            </w:r>
          </w:p>
        </w:tc>
        <w:tc>
          <w:tcPr>
            <w:tcW w:w="1620" w:type="dxa"/>
            <w:tcBorders>
              <w:left w:val="single" w:sz="6" w:space="0" w:color="000000"/>
              <w:bottom w:val="single" w:sz="4" w:space="0" w:color="000000"/>
              <w:right w:val="single" w:sz="6" w:space="0" w:color="000000"/>
            </w:tcBorders>
          </w:tcPr>
          <w:p>
            <w:pPr>
              <w:pStyle w:val="TableParagraph"/>
              <w:spacing w:before="27"/>
              <w:ind w:right="121"/>
              <w:jc w:val="right"/>
              <w:rPr>
                <w:sz w:val="16"/>
              </w:rPr>
            </w:pPr>
            <w:r>
              <w:rPr>
                <w:spacing w:val="-5"/>
                <w:w w:val="110"/>
                <w:sz w:val="16"/>
              </w:rPr>
              <w:t>(9)</w:t>
            </w:r>
          </w:p>
        </w:tc>
        <w:tc>
          <w:tcPr>
            <w:tcW w:w="1620" w:type="dxa"/>
            <w:tcBorders>
              <w:left w:val="single" w:sz="6" w:space="0" w:color="000000"/>
              <w:bottom w:val="single" w:sz="4" w:space="0" w:color="000000"/>
              <w:right w:val="single" w:sz="6" w:space="0" w:color="000000"/>
            </w:tcBorders>
          </w:tcPr>
          <w:p>
            <w:pPr>
              <w:pStyle w:val="TableParagraph"/>
              <w:spacing w:before="27"/>
              <w:ind w:right="131"/>
              <w:jc w:val="right"/>
              <w:rPr>
                <w:sz w:val="16"/>
              </w:rPr>
            </w:pPr>
            <w:r>
              <w:rPr>
                <w:spacing w:val="-5"/>
                <w:w w:val="105"/>
                <w:sz w:val="16"/>
              </w:rPr>
              <w:t>16</w:t>
            </w:r>
          </w:p>
        </w:tc>
        <w:tc>
          <w:tcPr>
            <w:tcW w:w="1498" w:type="dxa"/>
            <w:tcBorders>
              <w:left w:val="single" w:sz="6" w:space="0" w:color="000000"/>
              <w:bottom w:val="single" w:sz="4" w:space="0" w:color="000000"/>
            </w:tcBorders>
          </w:tcPr>
          <w:p>
            <w:pPr>
              <w:pStyle w:val="TableParagraph"/>
              <w:spacing w:before="27"/>
              <w:ind w:right="16"/>
              <w:jc w:val="right"/>
              <w:rPr>
                <w:sz w:val="16"/>
              </w:rPr>
            </w:pPr>
            <w:r>
              <w:rPr>
                <w:spacing w:val="-5"/>
                <w:w w:val="105"/>
                <w:sz w:val="16"/>
              </w:rPr>
              <w:t>16</w:t>
            </w:r>
          </w:p>
        </w:tc>
      </w:tr>
      <w:tr>
        <w:trPr>
          <w:trHeight w:val="855" w:hRule="atLeast"/>
        </w:trPr>
        <w:tc>
          <w:tcPr>
            <w:tcW w:w="9830" w:type="dxa"/>
            <w:tcBorders>
              <w:top w:val="single" w:sz="4" w:space="0" w:color="000000"/>
            </w:tcBorders>
          </w:tcPr>
          <w:p>
            <w:pPr>
              <w:pStyle w:val="TableParagraph"/>
              <w:rPr>
                <w:sz w:val="22"/>
              </w:rPr>
            </w:pPr>
          </w:p>
          <w:p>
            <w:pPr>
              <w:pStyle w:val="TableParagraph"/>
              <w:spacing w:before="63"/>
              <w:rPr>
                <w:sz w:val="22"/>
              </w:rPr>
            </w:pPr>
          </w:p>
          <w:p>
            <w:pPr>
              <w:pStyle w:val="TableParagraph"/>
              <w:spacing w:line="240" w:lineRule="exact"/>
              <w:rPr>
                <w:b/>
                <w:sz w:val="22"/>
              </w:rPr>
            </w:pPr>
            <w:r>
              <w:rPr>
                <w:b/>
                <w:w w:val="110"/>
                <w:sz w:val="22"/>
              </w:rPr>
              <w:t>Operating</w:t>
            </w:r>
            <w:r>
              <w:rPr>
                <w:b/>
                <w:spacing w:val="21"/>
                <w:w w:val="110"/>
                <w:sz w:val="22"/>
              </w:rPr>
              <w:t> </w:t>
            </w:r>
            <w:r>
              <w:rPr>
                <w:b/>
                <w:spacing w:val="-2"/>
                <w:w w:val="110"/>
                <w:sz w:val="22"/>
              </w:rPr>
              <w:t>Income</w:t>
            </w:r>
          </w:p>
        </w:tc>
        <w:tc>
          <w:tcPr>
            <w:tcW w:w="280" w:type="dxa"/>
            <w:tcBorders>
              <w:top w:val="single" w:sz="4" w:space="0" w:color="000000"/>
            </w:tcBorders>
          </w:tcPr>
          <w:p>
            <w:pPr>
              <w:pStyle w:val="TableParagraph"/>
              <w:rPr>
                <w:rFonts w:ascii="Times New Roman"/>
                <w:sz w:val="16"/>
              </w:rPr>
            </w:pPr>
          </w:p>
        </w:tc>
        <w:tc>
          <w:tcPr>
            <w:tcW w:w="1480" w:type="dxa"/>
            <w:tcBorders>
              <w:top w:val="single" w:sz="4" w:space="0" w:color="000000"/>
            </w:tcBorders>
          </w:tcPr>
          <w:p>
            <w:pPr>
              <w:pStyle w:val="TableParagraph"/>
              <w:rPr>
                <w:rFonts w:ascii="Times New Roman"/>
                <w:sz w:val="16"/>
              </w:rPr>
            </w:pPr>
          </w:p>
        </w:tc>
        <w:tc>
          <w:tcPr>
            <w:tcW w:w="1620" w:type="dxa"/>
            <w:tcBorders>
              <w:top w:val="single" w:sz="4" w:space="0" w:color="000000"/>
            </w:tcBorders>
          </w:tcPr>
          <w:p>
            <w:pPr>
              <w:pStyle w:val="TableParagraph"/>
              <w:rPr>
                <w:rFonts w:ascii="Times New Roman"/>
                <w:sz w:val="16"/>
              </w:rPr>
            </w:pPr>
          </w:p>
        </w:tc>
        <w:tc>
          <w:tcPr>
            <w:tcW w:w="1620" w:type="dxa"/>
            <w:tcBorders>
              <w:top w:val="single" w:sz="4" w:space="0" w:color="000000"/>
            </w:tcBorders>
          </w:tcPr>
          <w:p>
            <w:pPr>
              <w:pStyle w:val="TableParagraph"/>
              <w:rPr>
                <w:rFonts w:ascii="Times New Roman"/>
                <w:sz w:val="16"/>
              </w:rPr>
            </w:pPr>
          </w:p>
        </w:tc>
        <w:tc>
          <w:tcPr>
            <w:tcW w:w="1498" w:type="dxa"/>
            <w:tcBorders>
              <w:top w:val="single" w:sz="4" w:space="0" w:color="000000"/>
            </w:tcBorders>
          </w:tcPr>
          <w:p>
            <w:pPr>
              <w:pStyle w:val="TableParagraph"/>
              <w:rPr>
                <w:rFonts w:ascii="Times New Roman"/>
                <w:sz w:val="16"/>
              </w:rPr>
            </w:pPr>
          </w:p>
        </w:tc>
      </w:tr>
      <w:tr>
        <w:trPr>
          <w:trHeight w:val="492" w:hRule="atLeast"/>
        </w:trPr>
        <w:tc>
          <w:tcPr>
            <w:tcW w:w="9830" w:type="dxa"/>
          </w:tcPr>
          <w:p>
            <w:pPr>
              <w:pStyle w:val="TableParagraph"/>
              <w:spacing w:before="86"/>
              <w:rPr>
                <w:sz w:val="16"/>
              </w:rPr>
            </w:pPr>
          </w:p>
          <w:p>
            <w:pPr>
              <w:pStyle w:val="TableParagraph"/>
              <w:spacing w:line="193" w:lineRule="exact"/>
              <w:rPr>
                <w:b/>
                <w:sz w:val="16"/>
              </w:rPr>
            </w:pPr>
            <w:r>
              <w:rPr>
                <w:b/>
                <w:w w:val="110"/>
                <w:sz w:val="16"/>
              </w:rPr>
              <w:t>Reported</w:t>
            </w:r>
            <w:r>
              <w:rPr>
                <w:b/>
                <w:spacing w:val="17"/>
                <w:w w:val="110"/>
                <w:sz w:val="16"/>
              </w:rPr>
              <w:t> </w:t>
            </w:r>
            <w:r>
              <w:rPr>
                <w:b/>
                <w:w w:val="110"/>
                <w:sz w:val="16"/>
              </w:rPr>
              <w:t>Operating</w:t>
            </w:r>
            <w:r>
              <w:rPr>
                <w:b/>
                <w:spacing w:val="17"/>
                <w:w w:val="110"/>
                <w:sz w:val="16"/>
              </w:rPr>
              <w:t> </w:t>
            </w:r>
            <w:r>
              <w:rPr>
                <w:b/>
                <w:w w:val="110"/>
                <w:sz w:val="16"/>
              </w:rPr>
              <w:t>Income</w:t>
            </w:r>
            <w:r>
              <w:rPr>
                <w:b/>
                <w:spacing w:val="18"/>
                <w:w w:val="110"/>
                <w:sz w:val="16"/>
              </w:rPr>
              <w:t> </w:t>
            </w:r>
            <w:r>
              <w:rPr>
                <w:b/>
                <w:spacing w:val="-2"/>
                <w:w w:val="110"/>
                <w:sz w:val="16"/>
              </w:rPr>
              <w:t>(GAAP)</w:t>
            </w:r>
          </w:p>
        </w:tc>
        <w:tc>
          <w:tcPr>
            <w:tcW w:w="280" w:type="dxa"/>
          </w:tcPr>
          <w:p>
            <w:pPr>
              <w:pStyle w:val="TableParagraph"/>
              <w:rPr>
                <w:rFonts w:ascii="Times New Roman"/>
                <w:sz w:val="16"/>
              </w:rPr>
            </w:pPr>
          </w:p>
        </w:tc>
        <w:tc>
          <w:tcPr>
            <w:tcW w:w="1480" w:type="dxa"/>
            <w:tcBorders>
              <w:right w:val="single" w:sz="6" w:space="0" w:color="000000"/>
            </w:tcBorders>
          </w:tcPr>
          <w:p>
            <w:pPr>
              <w:pStyle w:val="TableParagraph"/>
              <w:spacing w:before="86"/>
              <w:rPr>
                <w:sz w:val="16"/>
              </w:rPr>
            </w:pPr>
          </w:p>
          <w:p>
            <w:pPr>
              <w:pStyle w:val="TableParagraph"/>
              <w:spacing w:line="193" w:lineRule="exact"/>
              <w:ind w:right="127"/>
              <w:jc w:val="right"/>
              <w:rPr>
                <w:b/>
                <w:sz w:val="16"/>
              </w:rPr>
            </w:pPr>
            <w:r>
              <w:rPr>
                <w:b/>
                <w:spacing w:val="-5"/>
                <w:sz w:val="16"/>
              </w:rPr>
              <w:t>10</w:t>
            </w:r>
          </w:p>
        </w:tc>
        <w:tc>
          <w:tcPr>
            <w:tcW w:w="1620" w:type="dxa"/>
            <w:tcBorders>
              <w:left w:val="single" w:sz="6" w:space="0" w:color="000000"/>
              <w:right w:val="single" w:sz="6" w:space="0" w:color="000000"/>
            </w:tcBorders>
          </w:tcPr>
          <w:p>
            <w:pPr>
              <w:pStyle w:val="TableParagraph"/>
              <w:spacing w:before="86"/>
              <w:rPr>
                <w:sz w:val="16"/>
              </w:rPr>
            </w:pPr>
          </w:p>
          <w:p>
            <w:pPr>
              <w:pStyle w:val="TableParagraph"/>
              <w:spacing w:line="193" w:lineRule="exact"/>
              <w:ind w:right="130"/>
              <w:jc w:val="right"/>
              <w:rPr>
                <w:b/>
                <w:sz w:val="16"/>
              </w:rPr>
            </w:pPr>
            <w:r>
              <w:rPr>
                <w:b/>
                <w:spacing w:val="-4"/>
                <w:w w:val="85"/>
                <w:sz w:val="16"/>
              </w:rPr>
              <w:t>(11)</w:t>
            </w:r>
          </w:p>
        </w:tc>
        <w:tc>
          <w:tcPr>
            <w:tcW w:w="1620" w:type="dxa"/>
            <w:tcBorders>
              <w:left w:val="single" w:sz="6" w:space="0" w:color="000000"/>
              <w:right w:val="single" w:sz="6" w:space="0" w:color="000000"/>
            </w:tcBorders>
          </w:tcPr>
          <w:p>
            <w:pPr>
              <w:pStyle w:val="TableParagraph"/>
              <w:spacing w:before="86"/>
              <w:rPr>
                <w:sz w:val="16"/>
              </w:rPr>
            </w:pPr>
          </w:p>
          <w:p>
            <w:pPr>
              <w:pStyle w:val="TableParagraph"/>
              <w:spacing w:line="193" w:lineRule="exact"/>
              <w:ind w:right="130"/>
              <w:jc w:val="right"/>
              <w:rPr>
                <w:b/>
                <w:sz w:val="16"/>
              </w:rPr>
            </w:pPr>
            <w:r>
              <w:rPr>
                <w:b/>
                <w:spacing w:val="-5"/>
                <w:sz w:val="16"/>
              </w:rPr>
              <w:t>15</w:t>
            </w:r>
          </w:p>
        </w:tc>
        <w:tc>
          <w:tcPr>
            <w:tcW w:w="1498" w:type="dxa"/>
            <w:tcBorders>
              <w:left w:val="single" w:sz="6" w:space="0" w:color="000000"/>
            </w:tcBorders>
          </w:tcPr>
          <w:p>
            <w:pPr>
              <w:pStyle w:val="TableParagraph"/>
              <w:spacing w:before="86"/>
              <w:rPr>
                <w:sz w:val="16"/>
              </w:rPr>
            </w:pPr>
          </w:p>
          <w:p>
            <w:pPr>
              <w:pStyle w:val="TableParagraph"/>
              <w:spacing w:line="193" w:lineRule="exact"/>
              <w:ind w:right="15"/>
              <w:jc w:val="right"/>
              <w:rPr>
                <w:b/>
                <w:sz w:val="16"/>
              </w:rPr>
            </w:pPr>
            <w:r>
              <w:rPr>
                <w:b/>
                <w:spacing w:val="-10"/>
                <w:w w:val="115"/>
                <w:sz w:val="16"/>
              </w:rPr>
              <w:t>6</w:t>
            </w:r>
          </w:p>
        </w:tc>
      </w:tr>
      <w:tr>
        <w:trPr>
          <w:trHeight w:val="240" w:hRule="atLeast"/>
        </w:trPr>
        <w:tc>
          <w:tcPr>
            <w:tcW w:w="9830" w:type="dxa"/>
          </w:tcPr>
          <w:p>
            <w:pPr>
              <w:pStyle w:val="TableParagraph"/>
              <w:spacing w:line="193" w:lineRule="exact" w:before="27"/>
              <w:ind w:left="-1"/>
              <w:rPr>
                <w:sz w:val="16"/>
              </w:rPr>
            </w:pPr>
            <w:r>
              <w:rPr>
                <w:w w:val="125"/>
                <w:sz w:val="16"/>
              </w:rPr>
              <w:t>Less: Adjustments to</w:t>
            </w:r>
            <w:r>
              <w:rPr>
                <w:spacing w:val="1"/>
                <w:w w:val="125"/>
                <w:sz w:val="16"/>
              </w:rPr>
              <w:t> </w:t>
            </w:r>
            <w:r>
              <w:rPr>
                <w:w w:val="125"/>
                <w:sz w:val="16"/>
              </w:rPr>
              <w:t>Reported Operating </w:t>
            </w:r>
            <w:r>
              <w:rPr>
                <w:spacing w:val="-2"/>
                <w:w w:val="125"/>
                <w:sz w:val="16"/>
              </w:rPr>
              <w:t>Income</w:t>
            </w:r>
          </w:p>
        </w:tc>
        <w:tc>
          <w:tcPr>
            <w:tcW w:w="280" w:type="dxa"/>
          </w:tcPr>
          <w:p>
            <w:pPr>
              <w:pStyle w:val="TableParagraph"/>
              <w:rPr>
                <w:rFonts w:ascii="Times New Roman"/>
                <w:sz w:val="16"/>
              </w:rPr>
            </w:pPr>
          </w:p>
        </w:tc>
        <w:tc>
          <w:tcPr>
            <w:tcW w:w="1480" w:type="dxa"/>
            <w:tcBorders>
              <w:right w:val="single" w:sz="6" w:space="0" w:color="000000"/>
            </w:tcBorders>
          </w:tcPr>
          <w:p>
            <w:pPr>
              <w:pStyle w:val="TableParagraph"/>
              <w:rPr>
                <w:rFonts w:ascii="Times New Roman"/>
                <w:sz w:val="16"/>
              </w:rPr>
            </w:pPr>
          </w:p>
        </w:tc>
        <w:tc>
          <w:tcPr>
            <w:tcW w:w="1620" w:type="dxa"/>
            <w:tcBorders>
              <w:left w:val="single" w:sz="6" w:space="0" w:color="000000"/>
              <w:right w:val="single" w:sz="6" w:space="0" w:color="000000"/>
            </w:tcBorders>
          </w:tcPr>
          <w:p>
            <w:pPr>
              <w:pStyle w:val="TableParagraph"/>
              <w:rPr>
                <w:rFonts w:ascii="Times New Roman"/>
                <w:sz w:val="16"/>
              </w:rPr>
            </w:pPr>
          </w:p>
        </w:tc>
        <w:tc>
          <w:tcPr>
            <w:tcW w:w="1620" w:type="dxa"/>
            <w:tcBorders>
              <w:left w:val="single" w:sz="6" w:space="0" w:color="000000"/>
              <w:right w:val="single" w:sz="6" w:space="0" w:color="000000"/>
            </w:tcBorders>
          </w:tcPr>
          <w:p>
            <w:pPr>
              <w:pStyle w:val="TableParagraph"/>
              <w:rPr>
                <w:rFonts w:ascii="Times New Roman"/>
                <w:sz w:val="16"/>
              </w:rPr>
            </w:pPr>
          </w:p>
        </w:tc>
        <w:tc>
          <w:tcPr>
            <w:tcW w:w="1498" w:type="dxa"/>
            <w:tcBorders>
              <w:left w:val="single" w:sz="6" w:space="0" w:color="000000"/>
            </w:tcBorders>
          </w:tcPr>
          <w:p>
            <w:pPr>
              <w:pStyle w:val="TableParagraph"/>
              <w:rPr>
                <w:rFonts w:ascii="Times New Roman"/>
                <w:sz w:val="16"/>
              </w:rPr>
            </w:pPr>
          </w:p>
        </w:tc>
      </w:tr>
      <w:tr>
        <w:trPr>
          <w:trHeight w:val="240" w:hRule="atLeast"/>
        </w:trPr>
        <w:tc>
          <w:tcPr>
            <w:tcW w:w="9830" w:type="dxa"/>
          </w:tcPr>
          <w:p>
            <w:pPr>
              <w:pStyle w:val="TableParagraph"/>
              <w:spacing w:line="193" w:lineRule="exact" w:before="27"/>
              <w:ind w:left="119"/>
              <w:rPr>
                <w:sz w:val="16"/>
              </w:rPr>
            </w:pPr>
            <w:r>
              <w:rPr>
                <w:w w:val="120"/>
                <w:sz w:val="16"/>
              </w:rPr>
              <w:t>Items</w:t>
            </w:r>
            <w:r>
              <w:rPr>
                <w:spacing w:val="9"/>
                <w:w w:val="120"/>
                <w:sz w:val="16"/>
              </w:rPr>
              <w:t> </w:t>
            </w:r>
            <w:r>
              <w:rPr>
                <w:w w:val="120"/>
                <w:sz w:val="16"/>
              </w:rPr>
              <w:t>Impacting</w:t>
            </w:r>
            <w:r>
              <w:rPr>
                <w:spacing w:val="12"/>
                <w:w w:val="120"/>
                <w:sz w:val="16"/>
              </w:rPr>
              <w:t> </w:t>
            </w:r>
            <w:r>
              <w:rPr>
                <w:spacing w:val="-2"/>
                <w:w w:val="120"/>
                <w:sz w:val="16"/>
              </w:rPr>
              <w:t>Comparability</w:t>
            </w:r>
          </w:p>
        </w:tc>
        <w:tc>
          <w:tcPr>
            <w:tcW w:w="280" w:type="dxa"/>
          </w:tcPr>
          <w:p>
            <w:pPr>
              <w:pStyle w:val="TableParagraph"/>
              <w:rPr>
                <w:rFonts w:ascii="Times New Roman"/>
                <w:sz w:val="16"/>
              </w:rPr>
            </w:pPr>
          </w:p>
        </w:tc>
        <w:tc>
          <w:tcPr>
            <w:tcW w:w="1480" w:type="dxa"/>
            <w:tcBorders>
              <w:right w:val="single" w:sz="6" w:space="0" w:color="000000"/>
            </w:tcBorders>
          </w:tcPr>
          <w:p>
            <w:pPr>
              <w:pStyle w:val="TableParagraph"/>
              <w:spacing w:line="193" w:lineRule="exact" w:before="27"/>
              <w:ind w:right="179"/>
              <w:jc w:val="right"/>
              <w:rPr>
                <w:sz w:val="16"/>
              </w:rPr>
            </w:pPr>
            <w:r>
              <w:rPr>
                <w:spacing w:val="-10"/>
                <w:w w:val="125"/>
                <w:sz w:val="16"/>
              </w:rPr>
              <w:t>5</w:t>
            </w:r>
          </w:p>
        </w:tc>
        <w:tc>
          <w:tcPr>
            <w:tcW w:w="1620" w:type="dxa"/>
            <w:tcBorders>
              <w:left w:val="single" w:sz="6" w:space="0" w:color="000000"/>
              <w:right w:val="single" w:sz="6" w:space="0" w:color="000000"/>
            </w:tcBorders>
          </w:tcPr>
          <w:p>
            <w:pPr>
              <w:pStyle w:val="TableParagraph"/>
              <w:spacing w:line="193" w:lineRule="exact" w:before="27"/>
              <w:ind w:right="169"/>
              <w:jc w:val="right"/>
              <w:rPr>
                <w:sz w:val="16"/>
              </w:rPr>
            </w:pPr>
            <w:r>
              <w:rPr>
                <w:spacing w:val="-5"/>
                <w:w w:val="110"/>
                <w:sz w:val="16"/>
              </w:rPr>
              <w:t>(5)</w:t>
            </w:r>
          </w:p>
        </w:tc>
        <w:tc>
          <w:tcPr>
            <w:tcW w:w="1620" w:type="dxa"/>
            <w:tcBorders>
              <w:left w:val="single" w:sz="6" w:space="0" w:color="000000"/>
              <w:right w:val="single" w:sz="6" w:space="0" w:color="000000"/>
            </w:tcBorders>
          </w:tcPr>
          <w:p>
            <w:pPr>
              <w:pStyle w:val="TableParagraph"/>
              <w:spacing w:line="193" w:lineRule="exact" w:before="27"/>
              <w:ind w:right="177"/>
              <w:jc w:val="right"/>
              <w:rPr>
                <w:sz w:val="16"/>
              </w:rPr>
            </w:pPr>
            <w:r>
              <w:rPr>
                <w:spacing w:val="-10"/>
                <w:w w:val="90"/>
                <w:sz w:val="16"/>
              </w:rPr>
              <w:t>1</w:t>
            </w:r>
          </w:p>
        </w:tc>
        <w:tc>
          <w:tcPr>
            <w:tcW w:w="1498" w:type="dxa"/>
            <w:tcBorders>
              <w:left w:val="single" w:sz="6" w:space="0" w:color="000000"/>
            </w:tcBorders>
          </w:tcPr>
          <w:p>
            <w:pPr>
              <w:pStyle w:val="TableParagraph"/>
              <w:spacing w:line="193" w:lineRule="exact" w:before="27"/>
              <w:ind w:right="5"/>
              <w:jc w:val="right"/>
              <w:rPr>
                <w:sz w:val="16"/>
              </w:rPr>
            </w:pPr>
            <w:r>
              <w:rPr>
                <w:spacing w:val="-5"/>
                <w:w w:val="110"/>
                <w:sz w:val="16"/>
              </w:rPr>
              <w:t>(5)</w:t>
            </w:r>
          </w:p>
        </w:tc>
      </w:tr>
      <w:tr>
        <w:trPr>
          <w:trHeight w:val="240" w:hRule="atLeast"/>
        </w:trPr>
        <w:tc>
          <w:tcPr>
            <w:tcW w:w="9830" w:type="dxa"/>
          </w:tcPr>
          <w:p>
            <w:pPr>
              <w:pStyle w:val="TableParagraph"/>
              <w:spacing w:line="193" w:lineRule="exact" w:before="27"/>
              <w:ind w:left="119"/>
              <w:rPr>
                <w:sz w:val="16"/>
              </w:rPr>
            </w:pPr>
            <w:r>
              <w:rPr>
                <w:w w:val="120"/>
                <w:sz w:val="16"/>
              </w:rPr>
              <w:t>Currency</w:t>
            </w:r>
            <w:r>
              <w:rPr>
                <w:spacing w:val="30"/>
                <w:w w:val="120"/>
                <w:sz w:val="16"/>
              </w:rPr>
              <w:t> </w:t>
            </w:r>
            <w:r>
              <w:rPr>
                <w:spacing w:val="-2"/>
                <w:w w:val="120"/>
                <w:sz w:val="16"/>
              </w:rPr>
              <w:t>Impact</w:t>
            </w:r>
          </w:p>
        </w:tc>
        <w:tc>
          <w:tcPr>
            <w:tcW w:w="280" w:type="dxa"/>
          </w:tcPr>
          <w:p>
            <w:pPr>
              <w:pStyle w:val="TableParagraph"/>
              <w:rPr>
                <w:rFonts w:ascii="Times New Roman"/>
                <w:sz w:val="16"/>
              </w:rPr>
            </w:pPr>
          </w:p>
        </w:tc>
        <w:tc>
          <w:tcPr>
            <w:tcW w:w="1480" w:type="dxa"/>
            <w:tcBorders>
              <w:right w:val="single" w:sz="6" w:space="0" w:color="000000"/>
            </w:tcBorders>
          </w:tcPr>
          <w:p>
            <w:pPr>
              <w:pStyle w:val="TableParagraph"/>
              <w:spacing w:line="193" w:lineRule="exact" w:before="27"/>
              <w:ind w:right="112"/>
              <w:jc w:val="right"/>
              <w:rPr>
                <w:sz w:val="16"/>
              </w:rPr>
            </w:pPr>
            <w:r>
              <w:rPr>
                <w:spacing w:val="-5"/>
                <w:w w:val="115"/>
                <w:sz w:val="16"/>
              </w:rPr>
              <w:t>(8)</w:t>
            </w:r>
          </w:p>
        </w:tc>
        <w:tc>
          <w:tcPr>
            <w:tcW w:w="1620" w:type="dxa"/>
            <w:tcBorders>
              <w:left w:val="single" w:sz="6" w:space="0" w:color="000000"/>
              <w:right w:val="single" w:sz="6" w:space="0" w:color="000000"/>
            </w:tcBorders>
          </w:tcPr>
          <w:p>
            <w:pPr>
              <w:pStyle w:val="TableParagraph"/>
              <w:spacing w:line="193" w:lineRule="exact" w:before="27"/>
              <w:ind w:right="171"/>
              <w:jc w:val="right"/>
              <w:rPr>
                <w:sz w:val="16"/>
              </w:rPr>
            </w:pPr>
            <w:r>
              <w:rPr>
                <w:spacing w:val="-5"/>
                <w:w w:val="110"/>
                <w:sz w:val="16"/>
              </w:rPr>
              <w:t>(6)</w:t>
            </w:r>
          </w:p>
        </w:tc>
        <w:tc>
          <w:tcPr>
            <w:tcW w:w="1620" w:type="dxa"/>
            <w:tcBorders>
              <w:left w:val="single" w:sz="6" w:space="0" w:color="000000"/>
              <w:right w:val="single" w:sz="6" w:space="0" w:color="000000"/>
            </w:tcBorders>
          </w:tcPr>
          <w:p>
            <w:pPr>
              <w:pStyle w:val="TableParagraph"/>
              <w:spacing w:line="193" w:lineRule="exact" w:before="27"/>
              <w:ind w:right="181"/>
              <w:jc w:val="right"/>
              <w:rPr>
                <w:sz w:val="16"/>
              </w:rPr>
            </w:pPr>
            <w:r>
              <w:rPr>
                <w:spacing w:val="-10"/>
                <w:w w:val="125"/>
                <w:sz w:val="16"/>
              </w:rPr>
              <w:t>2</w:t>
            </w:r>
          </w:p>
        </w:tc>
        <w:tc>
          <w:tcPr>
            <w:tcW w:w="1498" w:type="dxa"/>
            <w:tcBorders>
              <w:left w:val="single" w:sz="6" w:space="0" w:color="000000"/>
            </w:tcBorders>
          </w:tcPr>
          <w:p>
            <w:pPr>
              <w:pStyle w:val="TableParagraph"/>
              <w:spacing w:line="193" w:lineRule="exact" w:before="27"/>
              <w:ind w:right="-15"/>
              <w:jc w:val="right"/>
              <w:rPr>
                <w:sz w:val="16"/>
              </w:rPr>
            </w:pPr>
            <w:r>
              <w:rPr>
                <w:spacing w:val="-5"/>
                <w:w w:val="115"/>
                <w:sz w:val="16"/>
              </w:rPr>
              <w:t>(8)</w:t>
            </w:r>
          </w:p>
        </w:tc>
      </w:tr>
      <w:tr>
        <w:trPr>
          <w:trHeight w:val="362" w:hRule="atLeast"/>
        </w:trPr>
        <w:tc>
          <w:tcPr>
            <w:tcW w:w="9830" w:type="dxa"/>
            <w:tcBorders>
              <w:bottom w:val="single" w:sz="4" w:space="0" w:color="000000"/>
            </w:tcBorders>
          </w:tcPr>
          <w:p>
            <w:pPr>
              <w:pStyle w:val="TableParagraph"/>
              <w:spacing w:before="27"/>
              <w:ind w:left="-1"/>
              <w:rPr>
                <w:sz w:val="16"/>
              </w:rPr>
            </w:pPr>
            <w:r>
              <w:rPr>
                <w:w w:val="120"/>
                <w:sz w:val="16"/>
              </w:rPr>
              <w:t>Comparable</w:t>
            </w:r>
            <w:r>
              <w:rPr>
                <w:spacing w:val="29"/>
                <w:w w:val="120"/>
                <w:sz w:val="16"/>
              </w:rPr>
              <w:t> </w:t>
            </w:r>
            <w:r>
              <w:rPr>
                <w:w w:val="120"/>
                <w:sz w:val="16"/>
              </w:rPr>
              <w:t>Currency</w:t>
            </w:r>
            <w:r>
              <w:rPr>
                <w:spacing w:val="29"/>
                <w:w w:val="120"/>
                <w:sz w:val="16"/>
              </w:rPr>
              <w:t> </w:t>
            </w:r>
            <w:r>
              <w:rPr>
                <w:w w:val="120"/>
                <w:sz w:val="16"/>
              </w:rPr>
              <w:t>Neutral</w:t>
            </w:r>
            <w:r>
              <w:rPr>
                <w:spacing w:val="29"/>
                <w:w w:val="120"/>
                <w:sz w:val="16"/>
              </w:rPr>
              <w:t> </w:t>
            </w:r>
            <w:r>
              <w:rPr>
                <w:w w:val="120"/>
                <w:sz w:val="16"/>
              </w:rPr>
              <w:t>Operating</w:t>
            </w:r>
            <w:r>
              <w:rPr>
                <w:spacing w:val="29"/>
                <w:w w:val="120"/>
                <w:sz w:val="16"/>
              </w:rPr>
              <w:t> </w:t>
            </w:r>
            <w:r>
              <w:rPr>
                <w:w w:val="120"/>
                <w:sz w:val="16"/>
              </w:rPr>
              <w:t>Income</w:t>
            </w:r>
            <w:r>
              <w:rPr>
                <w:spacing w:val="29"/>
                <w:w w:val="120"/>
                <w:sz w:val="16"/>
              </w:rPr>
              <w:t> </w:t>
            </w:r>
            <w:r>
              <w:rPr>
                <w:w w:val="120"/>
                <w:sz w:val="16"/>
              </w:rPr>
              <w:t>(Non-</w:t>
            </w:r>
            <w:r>
              <w:rPr>
                <w:spacing w:val="-2"/>
                <w:w w:val="120"/>
                <w:sz w:val="16"/>
              </w:rPr>
              <w:t>GAAP)</w:t>
            </w:r>
          </w:p>
        </w:tc>
        <w:tc>
          <w:tcPr>
            <w:tcW w:w="280" w:type="dxa"/>
            <w:tcBorders>
              <w:bottom w:val="single" w:sz="4" w:space="0" w:color="000000"/>
            </w:tcBorders>
          </w:tcPr>
          <w:p>
            <w:pPr>
              <w:pStyle w:val="TableParagraph"/>
              <w:rPr>
                <w:rFonts w:ascii="Times New Roman"/>
                <w:sz w:val="16"/>
              </w:rPr>
            </w:pPr>
          </w:p>
        </w:tc>
        <w:tc>
          <w:tcPr>
            <w:tcW w:w="1480" w:type="dxa"/>
            <w:tcBorders>
              <w:bottom w:val="single" w:sz="4" w:space="0" w:color="000000"/>
              <w:right w:val="single" w:sz="6" w:space="0" w:color="000000"/>
            </w:tcBorders>
          </w:tcPr>
          <w:p>
            <w:pPr>
              <w:pStyle w:val="TableParagraph"/>
              <w:spacing w:before="27"/>
              <w:ind w:right="148"/>
              <w:jc w:val="right"/>
              <w:rPr>
                <w:sz w:val="16"/>
              </w:rPr>
            </w:pPr>
            <w:r>
              <w:rPr>
                <w:spacing w:val="-5"/>
                <w:sz w:val="16"/>
              </w:rPr>
              <w:t>13</w:t>
            </w:r>
          </w:p>
        </w:tc>
        <w:tc>
          <w:tcPr>
            <w:tcW w:w="1620" w:type="dxa"/>
            <w:tcBorders>
              <w:left w:val="single" w:sz="6" w:space="0" w:color="000000"/>
              <w:bottom w:val="single" w:sz="4" w:space="0" w:color="000000"/>
              <w:right w:val="single" w:sz="6" w:space="0" w:color="000000"/>
            </w:tcBorders>
          </w:tcPr>
          <w:p>
            <w:pPr>
              <w:pStyle w:val="TableParagraph"/>
              <w:spacing w:before="27"/>
              <w:ind w:right="181"/>
              <w:jc w:val="right"/>
              <w:rPr>
                <w:sz w:val="16"/>
              </w:rPr>
            </w:pPr>
            <w:r>
              <w:rPr>
                <w:spacing w:val="-10"/>
                <w:w w:val="135"/>
                <w:sz w:val="16"/>
              </w:rPr>
              <w:t>0</w:t>
            </w:r>
          </w:p>
        </w:tc>
        <w:tc>
          <w:tcPr>
            <w:tcW w:w="1620" w:type="dxa"/>
            <w:tcBorders>
              <w:left w:val="single" w:sz="6" w:space="0" w:color="000000"/>
              <w:bottom w:val="single" w:sz="4" w:space="0" w:color="000000"/>
              <w:right w:val="single" w:sz="6" w:space="0" w:color="000000"/>
            </w:tcBorders>
          </w:tcPr>
          <w:p>
            <w:pPr>
              <w:pStyle w:val="TableParagraph"/>
              <w:spacing w:before="27"/>
              <w:ind w:right="179"/>
              <w:jc w:val="right"/>
              <w:rPr>
                <w:sz w:val="16"/>
              </w:rPr>
            </w:pPr>
            <w:r>
              <w:rPr>
                <w:spacing w:val="-5"/>
                <w:sz w:val="16"/>
              </w:rPr>
              <w:t>12</w:t>
            </w:r>
          </w:p>
        </w:tc>
        <w:tc>
          <w:tcPr>
            <w:tcW w:w="1498" w:type="dxa"/>
            <w:tcBorders>
              <w:left w:val="single" w:sz="6" w:space="0" w:color="000000"/>
              <w:bottom w:val="single" w:sz="4" w:space="0" w:color="000000"/>
            </w:tcBorders>
          </w:tcPr>
          <w:p>
            <w:pPr>
              <w:pStyle w:val="TableParagraph"/>
              <w:spacing w:before="27"/>
              <w:ind w:right="13"/>
              <w:jc w:val="right"/>
              <w:rPr>
                <w:sz w:val="16"/>
              </w:rPr>
            </w:pPr>
            <w:r>
              <w:rPr>
                <w:spacing w:val="-5"/>
                <w:w w:val="105"/>
                <w:sz w:val="16"/>
              </w:rPr>
              <w:t>19</w:t>
            </w:r>
          </w:p>
        </w:tc>
      </w:tr>
      <w:tr>
        <w:trPr>
          <w:trHeight w:val="854" w:hRule="atLeast"/>
        </w:trPr>
        <w:tc>
          <w:tcPr>
            <w:tcW w:w="9830" w:type="dxa"/>
            <w:tcBorders>
              <w:top w:val="single" w:sz="4" w:space="0" w:color="000000"/>
            </w:tcBorders>
          </w:tcPr>
          <w:p>
            <w:pPr>
              <w:pStyle w:val="TableParagraph"/>
              <w:rPr>
                <w:sz w:val="22"/>
              </w:rPr>
            </w:pPr>
          </w:p>
          <w:p>
            <w:pPr>
              <w:pStyle w:val="TableParagraph"/>
              <w:spacing w:before="63"/>
              <w:rPr>
                <w:sz w:val="22"/>
              </w:rPr>
            </w:pPr>
          </w:p>
          <w:p>
            <w:pPr>
              <w:pStyle w:val="TableParagraph"/>
              <w:spacing w:line="240" w:lineRule="exact"/>
              <w:rPr>
                <w:b/>
                <w:sz w:val="22"/>
              </w:rPr>
            </w:pPr>
            <w:r>
              <w:rPr>
                <w:b/>
                <w:spacing w:val="-5"/>
                <w:w w:val="115"/>
                <w:sz w:val="22"/>
              </w:rPr>
              <w:t>EPS</w:t>
            </w:r>
          </w:p>
        </w:tc>
        <w:tc>
          <w:tcPr>
            <w:tcW w:w="280" w:type="dxa"/>
            <w:tcBorders>
              <w:top w:val="single" w:sz="4" w:space="0" w:color="000000"/>
            </w:tcBorders>
          </w:tcPr>
          <w:p>
            <w:pPr>
              <w:pStyle w:val="TableParagraph"/>
              <w:rPr>
                <w:rFonts w:ascii="Times New Roman"/>
                <w:sz w:val="16"/>
              </w:rPr>
            </w:pPr>
          </w:p>
        </w:tc>
        <w:tc>
          <w:tcPr>
            <w:tcW w:w="1480" w:type="dxa"/>
            <w:tcBorders>
              <w:top w:val="single" w:sz="4" w:space="0" w:color="000000"/>
            </w:tcBorders>
          </w:tcPr>
          <w:p>
            <w:pPr>
              <w:pStyle w:val="TableParagraph"/>
              <w:rPr>
                <w:rFonts w:ascii="Times New Roman"/>
                <w:sz w:val="16"/>
              </w:rPr>
            </w:pPr>
          </w:p>
        </w:tc>
        <w:tc>
          <w:tcPr>
            <w:tcW w:w="1620" w:type="dxa"/>
            <w:tcBorders>
              <w:top w:val="single" w:sz="4" w:space="0" w:color="000000"/>
            </w:tcBorders>
          </w:tcPr>
          <w:p>
            <w:pPr>
              <w:pStyle w:val="TableParagraph"/>
              <w:rPr>
                <w:rFonts w:ascii="Times New Roman"/>
                <w:sz w:val="16"/>
              </w:rPr>
            </w:pPr>
          </w:p>
        </w:tc>
        <w:tc>
          <w:tcPr>
            <w:tcW w:w="1620" w:type="dxa"/>
            <w:tcBorders>
              <w:top w:val="single" w:sz="4" w:space="0" w:color="000000"/>
            </w:tcBorders>
          </w:tcPr>
          <w:p>
            <w:pPr>
              <w:pStyle w:val="TableParagraph"/>
              <w:rPr>
                <w:rFonts w:ascii="Times New Roman"/>
                <w:sz w:val="16"/>
              </w:rPr>
            </w:pPr>
          </w:p>
        </w:tc>
        <w:tc>
          <w:tcPr>
            <w:tcW w:w="1498" w:type="dxa"/>
            <w:tcBorders>
              <w:top w:val="single" w:sz="4" w:space="0" w:color="000000"/>
            </w:tcBorders>
          </w:tcPr>
          <w:p>
            <w:pPr>
              <w:pStyle w:val="TableParagraph"/>
              <w:rPr>
                <w:rFonts w:ascii="Times New Roman"/>
                <w:sz w:val="16"/>
              </w:rPr>
            </w:pPr>
          </w:p>
        </w:tc>
      </w:tr>
      <w:tr>
        <w:trPr>
          <w:trHeight w:val="492" w:hRule="atLeast"/>
        </w:trPr>
        <w:tc>
          <w:tcPr>
            <w:tcW w:w="9830" w:type="dxa"/>
          </w:tcPr>
          <w:p>
            <w:pPr>
              <w:pStyle w:val="TableParagraph"/>
              <w:spacing w:before="86"/>
              <w:rPr>
                <w:sz w:val="16"/>
              </w:rPr>
            </w:pPr>
          </w:p>
          <w:p>
            <w:pPr>
              <w:pStyle w:val="TableParagraph"/>
              <w:spacing w:line="193" w:lineRule="exact"/>
              <w:rPr>
                <w:b/>
                <w:sz w:val="16"/>
              </w:rPr>
            </w:pPr>
            <w:r>
              <w:rPr>
                <w:b/>
                <w:w w:val="110"/>
                <w:sz w:val="16"/>
              </w:rPr>
              <w:t>Reported</w:t>
            </w:r>
            <w:r>
              <w:rPr>
                <w:b/>
                <w:spacing w:val="29"/>
                <w:w w:val="110"/>
                <w:sz w:val="16"/>
              </w:rPr>
              <w:t> </w:t>
            </w:r>
            <w:r>
              <w:rPr>
                <w:b/>
                <w:w w:val="110"/>
                <w:sz w:val="16"/>
              </w:rPr>
              <w:t>EPS</w:t>
            </w:r>
            <w:r>
              <w:rPr>
                <w:b/>
                <w:spacing w:val="29"/>
                <w:w w:val="110"/>
                <w:sz w:val="16"/>
              </w:rPr>
              <w:t> </w:t>
            </w:r>
            <w:r>
              <w:rPr>
                <w:b/>
                <w:spacing w:val="-2"/>
                <w:w w:val="110"/>
                <w:sz w:val="16"/>
              </w:rPr>
              <w:t>(GAAP)</w:t>
            </w:r>
          </w:p>
        </w:tc>
        <w:tc>
          <w:tcPr>
            <w:tcW w:w="280" w:type="dxa"/>
          </w:tcPr>
          <w:p>
            <w:pPr>
              <w:pStyle w:val="TableParagraph"/>
              <w:rPr>
                <w:rFonts w:ascii="Times New Roman"/>
                <w:sz w:val="16"/>
              </w:rPr>
            </w:pPr>
          </w:p>
        </w:tc>
        <w:tc>
          <w:tcPr>
            <w:tcW w:w="1480" w:type="dxa"/>
            <w:tcBorders>
              <w:right w:val="single" w:sz="6" w:space="0" w:color="000000"/>
            </w:tcBorders>
          </w:tcPr>
          <w:p>
            <w:pPr>
              <w:pStyle w:val="TableParagraph"/>
              <w:spacing w:before="86"/>
              <w:rPr>
                <w:sz w:val="16"/>
              </w:rPr>
            </w:pPr>
          </w:p>
          <w:p>
            <w:pPr>
              <w:pStyle w:val="TableParagraph"/>
              <w:spacing w:line="193" w:lineRule="exact"/>
              <w:ind w:right="130"/>
              <w:jc w:val="right"/>
              <w:rPr>
                <w:b/>
                <w:sz w:val="16"/>
              </w:rPr>
            </w:pPr>
            <w:r>
              <w:rPr>
                <w:b/>
                <w:spacing w:val="-5"/>
                <w:w w:val="115"/>
                <w:sz w:val="16"/>
              </w:rPr>
              <w:t>38</w:t>
            </w:r>
          </w:p>
        </w:tc>
        <w:tc>
          <w:tcPr>
            <w:tcW w:w="1620" w:type="dxa"/>
            <w:tcBorders>
              <w:left w:val="single" w:sz="6" w:space="0" w:color="000000"/>
              <w:right w:val="single" w:sz="6" w:space="0" w:color="000000"/>
            </w:tcBorders>
          </w:tcPr>
          <w:p>
            <w:pPr>
              <w:pStyle w:val="TableParagraph"/>
              <w:spacing w:before="86"/>
              <w:rPr>
                <w:sz w:val="16"/>
              </w:rPr>
            </w:pPr>
          </w:p>
          <w:p>
            <w:pPr>
              <w:pStyle w:val="TableParagraph"/>
              <w:spacing w:line="193" w:lineRule="exact"/>
              <w:ind w:right="130"/>
              <w:jc w:val="right"/>
              <w:rPr>
                <w:b/>
                <w:sz w:val="16"/>
              </w:rPr>
            </w:pPr>
            <w:r>
              <w:rPr>
                <w:b/>
                <w:spacing w:val="-4"/>
                <w:w w:val="95"/>
                <w:sz w:val="16"/>
              </w:rPr>
              <w:t>(13)</w:t>
            </w:r>
          </w:p>
        </w:tc>
        <w:tc>
          <w:tcPr>
            <w:tcW w:w="1620" w:type="dxa"/>
            <w:tcBorders>
              <w:left w:val="single" w:sz="6" w:space="0" w:color="000000"/>
              <w:right w:val="single" w:sz="6" w:space="0" w:color="000000"/>
            </w:tcBorders>
          </w:tcPr>
          <w:p>
            <w:pPr>
              <w:pStyle w:val="TableParagraph"/>
              <w:spacing w:before="86"/>
              <w:rPr>
                <w:sz w:val="16"/>
              </w:rPr>
            </w:pPr>
          </w:p>
          <w:p>
            <w:pPr>
              <w:pStyle w:val="TableParagraph"/>
              <w:spacing w:line="193" w:lineRule="exact"/>
              <w:ind w:right="128"/>
              <w:jc w:val="right"/>
              <w:rPr>
                <w:b/>
                <w:sz w:val="16"/>
              </w:rPr>
            </w:pPr>
            <w:r>
              <w:rPr>
                <w:b/>
                <w:spacing w:val="-5"/>
                <w:w w:val="115"/>
                <w:sz w:val="16"/>
              </w:rPr>
              <w:t>26</w:t>
            </w:r>
          </w:p>
        </w:tc>
        <w:tc>
          <w:tcPr>
            <w:tcW w:w="1498" w:type="dxa"/>
            <w:tcBorders>
              <w:left w:val="single" w:sz="6" w:space="0" w:color="000000"/>
            </w:tcBorders>
          </w:tcPr>
          <w:p>
            <w:pPr>
              <w:pStyle w:val="TableParagraph"/>
              <w:spacing w:before="86"/>
              <w:rPr>
                <w:sz w:val="16"/>
              </w:rPr>
            </w:pPr>
          </w:p>
          <w:p>
            <w:pPr>
              <w:pStyle w:val="TableParagraph"/>
              <w:spacing w:line="193" w:lineRule="exact"/>
              <w:ind w:right="17"/>
              <w:jc w:val="right"/>
              <w:rPr>
                <w:b/>
                <w:sz w:val="16"/>
              </w:rPr>
            </w:pPr>
            <w:r>
              <w:rPr>
                <w:b/>
                <w:spacing w:val="-5"/>
                <w:sz w:val="16"/>
              </w:rPr>
              <w:t>(3)</w:t>
            </w:r>
          </w:p>
        </w:tc>
      </w:tr>
      <w:tr>
        <w:trPr>
          <w:trHeight w:val="233" w:hRule="atLeast"/>
        </w:trPr>
        <w:tc>
          <w:tcPr>
            <w:tcW w:w="9830" w:type="dxa"/>
          </w:tcPr>
          <w:p>
            <w:pPr>
              <w:pStyle w:val="TableParagraph"/>
              <w:spacing w:line="187" w:lineRule="exact" w:before="27"/>
              <w:ind w:left="-1"/>
              <w:rPr>
                <w:sz w:val="16"/>
              </w:rPr>
            </w:pPr>
            <w:r>
              <w:rPr>
                <w:w w:val="125"/>
                <w:sz w:val="16"/>
              </w:rPr>
              <w:t>Less: Adjustments</w:t>
            </w:r>
            <w:r>
              <w:rPr>
                <w:spacing w:val="1"/>
                <w:w w:val="125"/>
                <w:sz w:val="16"/>
              </w:rPr>
              <w:t> </w:t>
            </w:r>
            <w:r>
              <w:rPr>
                <w:w w:val="125"/>
                <w:sz w:val="16"/>
              </w:rPr>
              <w:t>to Reported</w:t>
            </w:r>
            <w:r>
              <w:rPr>
                <w:spacing w:val="1"/>
                <w:w w:val="125"/>
                <w:sz w:val="16"/>
              </w:rPr>
              <w:t> </w:t>
            </w:r>
            <w:r>
              <w:rPr>
                <w:spacing w:val="-5"/>
                <w:w w:val="125"/>
                <w:sz w:val="16"/>
              </w:rPr>
              <w:t>EPS</w:t>
            </w:r>
          </w:p>
        </w:tc>
        <w:tc>
          <w:tcPr>
            <w:tcW w:w="280" w:type="dxa"/>
          </w:tcPr>
          <w:p>
            <w:pPr>
              <w:pStyle w:val="TableParagraph"/>
              <w:rPr>
                <w:rFonts w:ascii="Times New Roman"/>
                <w:sz w:val="16"/>
              </w:rPr>
            </w:pPr>
          </w:p>
        </w:tc>
        <w:tc>
          <w:tcPr>
            <w:tcW w:w="1480" w:type="dxa"/>
            <w:tcBorders>
              <w:right w:val="single" w:sz="6" w:space="0" w:color="000000"/>
            </w:tcBorders>
          </w:tcPr>
          <w:p>
            <w:pPr>
              <w:pStyle w:val="TableParagraph"/>
              <w:rPr>
                <w:rFonts w:ascii="Times New Roman"/>
                <w:sz w:val="16"/>
              </w:rPr>
            </w:pPr>
          </w:p>
        </w:tc>
        <w:tc>
          <w:tcPr>
            <w:tcW w:w="1620" w:type="dxa"/>
            <w:tcBorders>
              <w:left w:val="single" w:sz="6" w:space="0" w:color="000000"/>
              <w:right w:val="single" w:sz="6" w:space="0" w:color="000000"/>
            </w:tcBorders>
          </w:tcPr>
          <w:p>
            <w:pPr>
              <w:pStyle w:val="TableParagraph"/>
              <w:rPr>
                <w:rFonts w:ascii="Times New Roman"/>
                <w:sz w:val="16"/>
              </w:rPr>
            </w:pPr>
          </w:p>
        </w:tc>
        <w:tc>
          <w:tcPr>
            <w:tcW w:w="1620" w:type="dxa"/>
            <w:tcBorders>
              <w:left w:val="single" w:sz="6" w:space="0" w:color="000000"/>
              <w:right w:val="single" w:sz="6" w:space="0" w:color="000000"/>
            </w:tcBorders>
          </w:tcPr>
          <w:p>
            <w:pPr>
              <w:pStyle w:val="TableParagraph"/>
              <w:rPr>
                <w:rFonts w:ascii="Times New Roman"/>
                <w:sz w:val="16"/>
              </w:rPr>
            </w:pPr>
          </w:p>
        </w:tc>
        <w:tc>
          <w:tcPr>
            <w:tcW w:w="1498" w:type="dxa"/>
            <w:tcBorders>
              <w:left w:val="single" w:sz="6" w:space="0" w:color="000000"/>
            </w:tcBorders>
          </w:tcPr>
          <w:p>
            <w:pPr>
              <w:pStyle w:val="TableParagraph"/>
              <w:rPr>
                <w:rFonts w:ascii="Times New Roman"/>
                <w:sz w:val="16"/>
              </w:rPr>
            </w:pPr>
          </w:p>
        </w:tc>
      </w:tr>
      <w:tr>
        <w:trPr>
          <w:trHeight w:val="233" w:hRule="atLeast"/>
        </w:trPr>
        <w:tc>
          <w:tcPr>
            <w:tcW w:w="9830" w:type="dxa"/>
          </w:tcPr>
          <w:p>
            <w:pPr>
              <w:pStyle w:val="TableParagraph"/>
              <w:spacing w:line="193" w:lineRule="exact" w:before="21"/>
              <w:ind w:left="119"/>
              <w:rPr>
                <w:sz w:val="16"/>
              </w:rPr>
            </w:pPr>
            <w:r>
              <w:rPr>
                <w:w w:val="120"/>
                <w:sz w:val="16"/>
              </w:rPr>
              <w:t>Items</w:t>
            </w:r>
            <w:r>
              <w:rPr>
                <w:spacing w:val="9"/>
                <w:w w:val="120"/>
                <w:sz w:val="16"/>
              </w:rPr>
              <w:t> </w:t>
            </w:r>
            <w:r>
              <w:rPr>
                <w:w w:val="120"/>
                <w:sz w:val="16"/>
              </w:rPr>
              <w:t>Impacting</w:t>
            </w:r>
            <w:r>
              <w:rPr>
                <w:spacing w:val="12"/>
                <w:w w:val="120"/>
                <w:sz w:val="16"/>
              </w:rPr>
              <w:t> </w:t>
            </w:r>
            <w:r>
              <w:rPr>
                <w:spacing w:val="-2"/>
                <w:w w:val="120"/>
                <w:sz w:val="16"/>
              </w:rPr>
              <w:t>Comparability</w:t>
            </w:r>
          </w:p>
        </w:tc>
        <w:tc>
          <w:tcPr>
            <w:tcW w:w="280" w:type="dxa"/>
          </w:tcPr>
          <w:p>
            <w:pPr>
              <w:pStyle w:val="TableParagraph"/>
              <w:rPr>
                <w:rFonts w:ascii="Times New Roman"/>
                <w:sz w:val="16"/>
              </w:rPr>
            </w:pPr>
          </w:p>
        </w:tc>
        <w:tc>
          <w:tcPr>
            <w:tcW w:w="1480" w:type="dxa"/>
            <w:tcBorders>
              <w:right w:val="single" w:sz="6" w:space="0" w:color="000000"/>
            </w:tcBorders>
          </w:tcPr>
          <w:p>
            <w:pPr>
              <w:pStyle w:val="TableParagraph"/>
              <w:spacing w:line="193" w:lineRule="exact" w:before="21"/>
              <w:ind w:right="127"/>
              <w:jc w:val="right"/>
              <w:rPr>
                <w:sz w:val="16"/>
              </w:rPr>
            </w:pPr>
            <w:r>
              <w:rPr>
                <w:spacing w:val="-5"/>
                <w:w w:val="115"/>
                <w:sz w:val="16"/>
              </w:rPr>
              <w:t>37</w:t>
            </w:r>
          </w:p>
        </w:tc>
        <w:tc>
          <w:tcPr>
            <w:tcW w:w="1620" w:type="dxa"/>
            <w:tcBorders>
              <w:left w:val="single" w:sz="6" w:space="0" w:color="000000"/>
              <w:right w:val="single" w:sz="6" w:space="0" w:color="000000"/>
            </w:tcBorders>
          </w:tcPr>
          <w:p>
            <w:pPr>
              <w:pStyle w:val="TableParagraph"/>
              <w:spacing w:line="193" w:lineRule="exact" w:before="21"/>
              <w:ind w:right="122"/>
              <w:jc w:val="right"/>
              <w:rPr>
                <w:sz w:val="16"/>
              </w:rPr>
            </w:pPr>
            <w:r>
              <w:rPr>
                <w:spacing w:val="-5"/>
                <w:w w:val="110"/>
                <w:sz w:val="16"/>
              </w:rPr>
              <w:t>(6)</w:t>
            </w:r>
          </w:p>
        </w:tc>
        <w:tc>
          <w:tcPr>
            <w:tcW w:w="1620" w:type="dxa"/>
            <w:tcBorders>
              <w:left w:val="single" w:sz="6" w:space="0" w:color="000000"/>
              <w:right w:val="single" w:sz="6" w:space="0" w:color="000000"/>
            </w:tcBorders>
          </w:tcPr>
          <w:p>
            <w:pPr>
              <w:pStyle w:val="TableParagraph"/>
              <w:spacing w:line="193" w:lineRule="exact" w:before="21"/>
              <w:ind w:right="128"/>
              <w:jc w:val="right"/>
              <w:rPr>
                <w:sz w:val="16"/>
              </w:rPr>
            </w:pPr>
            <w:r>
              <w:rPr>
                <w:spacing w:val="-10"/>
                <w:w w:val="110"/>
                <w:sz w:val="16"/>
              </w:rPr>
              <w:t>7</w:t>
            </w:r>
          </w:p>
        </w:tc>
        <w:tc>
          <w:tcPr>
            <w:tcW w:w="1498" w:type="dxa"/>
            <w:tcBorders>
              <w:left w:val="single" w:sz="6" w:space="0" w:color="000000"/>
            </w:tcBorders>
          </w:tcPr>
          <w:p>
            <w:pPr>
              <w:pStyle w:val="TableParagraph"/>
              <w:spacing w:line="193" w:lineRule="exact" w:before="21"/>
              <w:ind w:right="7"/>
              <w:jc w:val="right"/>
              <w:rPr>
                <w:sz w:val="16"/>
              </w:rPr>
            </w:pPr>
            <w:r>
              <w:rPr>
                <w:spacing w:val="-5"/>
                <w:w w:val="110"/>
                <w:sz w:val="16"/>
              </w:rPr>
              <w:t>(9)</w:t>
            </w:r>
          </w:p>
        </w:tc>
      </w:tr>
      <w:tr>
        <w:trPr>
          <w:trHeight w:val="240" w:hRule="atLeast"/>
        </w:trPr>
        <w:tc>
          <w:tcPr>
            <w:tcW w:w="9830" w:type="dxa"/>
          </w:tcPr>
          <w:p>
            <w:pPr>
              <w:pStyle w:val="TableParagraph"/>
              <w:spacing w:line="193" w:lineRule="exact" w:before="27"/>
              <w:ind w:left="119"/>
              <w:rPr>
                <w:sz w:val="16"/>
              </w:rPr>
            </w:pPr>
            <w:r>
              <w:rPr>
                <w:w w:val="120"/>
                <w:sz w:val="16"/>
              </w:rPr>
              <w:t>Currency</w:t>
            </w:r>
            <w:r>
              <w:rPr>
                <w:spacing w:val="30"/>
                <w:w w:val="120"/>
                <w:sz w:val="16"/>
              </w:rPr>
              <w:t> </w:t>
            </w:r>
            <w:r>
              <w:rPr>
                <w:spacing w:val="-2"/>
                <w:w w:val="120"/>
                <w:sz w:val="16"/>
              </w:rPr>
              <w:t>Impact</w:t>
            </w:r>
          </w:p>
        </w:tc>
        <w:tc>
          <w:tcPr>
            <w:tcW w:w="280" w:type="dxa"/>
          </w:tcPr>
          <w:p>
            <w:pPr>
              <w:pStyle w:val="TableParagraph"/>
              <w:rPr>
                <w:rFonts w:ascii="Times New Roman"/>
                <w:sz w:val="16"/>
              </w:rPr>
            </w:pPr>
          </w:p>
        </w:tc>
        <w:tc>
          <w:tcPr>
            <w:tcW w:w="1480" w:type="dxa"/>
            <w:tcBorders>
              <w:right w:val="single" w:sz="6" w:space="0" w:color="000000"/>
            </w:tcBorders>
          </w:tcPr>
          <w:p>
            <w:pPr>
              <w:pStyle w:val="TableParagraph"/>
              <w:spacing w:line="193" w:lineRule="exact" w:before="27"/>
              <w:ind w:right="112"/>
              <w:jc w:val="right"/>
              <w:rPr>
                <w:sz w:val="16"/>
              </w:rPr>
            </w:pPr>
            <w:r>
              <w:rPr>
                <w:spacing w:val="-5"/>
                <w:w w:val="115"/>
                <w:sz w:val="16"/>
              </w:rPr>
              <w:t>(8)</w:t>
            </w:r>
          </w:p>
        </w:tc>
        <w:tc>
          <w:tcPr>
            <w:tcW w:w="1620" w:type="dxa"/>
            <w:tcBorders>
              <w:left w:val="single" w:sz="6" w:space="0" w:color="000000"/>
              <w:right w:val="single" w:sz="6" w:space="0" w:color="000000"/>
            </w:tcBorders>
          </w:tcPr>
          <w:p>
            <w:pPr>
              <w:pStyle w:val="TableParagraph"/>
              <w:spacing w:line="193" w:lineRule="exact" w:before="27"/>
              <w:ind w:right="122"/>
              <w:jc w:val="right"/>
              <w:rPr>
                <w:sz w:val="16"/>
              </w:rPr>
            </w:pPr>
            <w:r>
              <w:rPr>
                <w:spacing w:val="-5"/>
                <w:w w:val="110"/>
                <w:sz w:val="16"/>
              </w:rPr>
              <w:t>(6)</w:t>
            </w:r>
          </w:p>
        </w:tc>
        <w:tc>
          <w:tcPr>
            <w:tcW w:w="1620" w:type="dxa"/>
            <w:tcBorders>
              <w:left w:val="single" w:sz="6" w:space="0" w:color="000000"/>
              <w:right w:val="single" w:sz="6" w:space="0" w:color="000000"/>
            </w:tcBorders>
          </w:tcPr>
          <w:p>
            <w:pPr>
              <w:pStyle w:val="TableParagraph"/>
              <w:spacing w:line="193" w:lineRule="exact" w:before="27"/>
              <w:ind w:right="132"/>
              <w:jc w:val="right"/>
              <w:rPr>
                <w:sz w:val="16"/>
              </w:rPr>
            </w:pPr>
            <w:r>
              <w:rPr>
                <w:spacing w:val="-10"/>
                <w:w w:val="125"/>
                <w:sz w:val="16"/>
              </w:rPr>
              <w:t>2</w:t>
            </w:r>
          </w:p>
        </w:tc>
        <w:tc>
          <w:tcPr>
            <w:tcW w:w="1498" w:type="dxa"/>
            <w:tcBorders>
              <w:left w:val="single" w:sz="6" w:space="0" w:color="000000"/>
            </w:tcBorders>
          </w:tcPr>
          <w:p>
            <w:pPr>
              <w:pStyle w:val="TableParagraph"/>
              <w:spacing w:line="193" w:lineRule="exact" w:before="27"/>
              <w:ind w:right="5"/>
              <w:jc w:val="right"/>
              <w:rPr>
                <w:sz w:val="16"/>
              </w:rPr>
            </w:pPr>
            <w:r>
              <w:rPr>
                <w:spacing w:val="-4"/>
                <w:w w:val="105"/>
                <w:sz w:val="16"/>
              </w:rPr>
              <w:t>(10)</w:t>
            </w:r>
          </w:p>
        </w:tc>
      </w:tr>
      <w:tr>
        <w:trPr>
          <w:trHeight w:val="359" w:hRule="atLeast"/>
        </w:trPr>
        <w:tc>
          <w:tcPr>
            <w:tcW w:w="9830" w:type="dxa"/>
            <w:tcBorders>
              <w:bottom w:val="single" w:sz="6" w:space="0" w:color="000000"/>
            </w:tcBorders>
          </w:tcPr>
          <w:p>
            <w:pPr>
              <w:pStyle w:val="TableParagraph"/>
              <w:spacing w:before="27"/>
              <w:ind w:left="-1"/>
              <w:rPr>
                <w:sz w:val="16"/>
              </w:rPr>
            </w:pPr>
            <w:r>
              <w:rPr>
                <w:w w:val="125"/>
                <w:sz w:val="16"/>
              </w:rPr>
              <w:t>Comparable</w:t>
            </w:r>
            <w:r>
              <w:rPr>
                <w:spacing w:val="-5"/>
                <w:w w:val="125"/>
                <w:sz w:val="16"/>
              </w:rPr>
              <w:t> </w:t>
            </w:r>
            <w:r>
              <w:rPr>
                <w:w w:val="125"/>
                <w:sz w:val="16"/>
              </w:rPr>
              <w:t>Currency</w:t>
            </w:r>
            <w:r>
              <w:rPr>
                <w:spacing w:val="-4"/>
                <w:w w:val="125"/>
                <w:sz w:val="16"/>
              </w:rPr>
              <w:t> </w:t>
            </w:r>
            <w:r>
              <w:rPr>
                <w:w w:val="125"/>
                <w:sz w:val="16"/>
              </w:rPr>
              <w:t>Neutral</w:t>
            </w:r>
            <w:r>
              <w:rPr>
                <w:spacing w:val="-5"/>
                <w:w w:val="125"/>
                <w:sz w:val="16"/>
              </w:rPr>
              <w:t> </w:t>
            </w:r>
            <w:r>
              <w:rPr>
                <w:w w:val="125"/>
                <w:sz w:val="16"/>
              </w:rPr>
              <w:t>EPS</w:t>
            </w:r>
            <w:r>
              <w:rPr>
                <w:spacing w:val="-4"/>
                <w:w w:val="125"/>
                <w:sz w:val="16"/>
              </w:rPr>
              <w:t> </w:t>
            </w:r>
            <w:r>
              <w:rPr>
                <w:w w:val="125"/>
                <w:sz w:val="16"/>
              </w:rPr>
              <w:t>(Non-</w:t>
            </w:r>
            <w:r>
              <w:rPr>
                <w:spacing w:val="-4"/>
                <w:w w:val="125"/>
                <w:sz w:val="16"/>
              </w:rPr>
              <w:t>GAAP)</w:t>
            </w:r>
          </w:p>
        </w:tc>
        <w:tc>
          <w:tcPr>
            <w:tcW w:w="280" w:type="dxa"/>
            <w:tcBorders>
              <w:bottom w:val="single" w:sz="6" w:space="0" w:color="000000"/>
            </w:tcBorders>
          </w:tcPr>
          <w:p>
            <w:pPr>
              <w:pStyle w:val="TableParagraph"/>
              <w:rPr>
                <w:rFonts w:ascii="Times New Roman"/>
                <w:sz w:val="16"/>
              </w:rPr>
            </w:pPr>
          </w:p>
        </w:tc>
        <w:tc>
          <w:tcPr>
            <w:tcW w:w="1480" w:type="dxa"/>
            <w:tcBorders>
              <w:bottom w:val="single" w:sz="6" w:space="0" w:color="000000"/>
              <w:right w:val="single" w:sz="6" w:space="0" w:color="000000"/>
            </w:tcBorders>
          </w:tcPr>
          <w:p>
            <w:pPr>
              <w:pStyle w:val="TableParagraph"/>
              <w:spacing w:before="27"/>
              <w:ind w:right="131"/>
              <w:jc w:val="right"/>
              <w:rPr>
                <w:sz w:val="16"/>
              </w:rPr>
            </w:pPr>
            <w:r>
              <w:rPr>
                <w:spacing w:val="-10"/>
                <w:w w:val="130"/>
                <w:sz w:val="16"/>
              </w:rPr>
              <w:t>9</w:t>
            </w:r>
          </w:p>
        </w:tc>
        <w:tc>
          <w:tcPr>
            <w:tcW w:w="1620" w:type="dxa"/>
            <w:tcBorders>
              <w:left w:val="single" w:sz="6" w:space="0" w:color="000000"/>
              <w:bottom w:val="single" w:sz="6" w:space="0" w:color="000000"/>
              <w:right w:val="single" w:sz="6" w:space="0" w:color="000000"/>
            </w:tcBorders>
          </w:tcPr>
          <w:p>
            <w:pPr>
              <w:pStyle w:val="TableParagraph"/>
              <w:spacing w:before="27"/>
              <w:ind w:right="122"/>
              <w:jc w:val="right"/>
              <w:rPr>
                <w:sz w:val="16"/>
              </w:rPr>
            </w:pPr>
            <w:r>
              <w:rPr>
                <w:spacing w:val="-5"/>
                <w:w w:val="110"/>
                <w:sz w:val="16"/>
              </w:rPr>
              <w:t>(2)</w:t>
            </w:r>
          </w:p>
        </w:tc>
        <w:tc>
          <w:tcPr>
            <w:tcW w:w="1620" w:type="dxa"/>
            <w:tcBorders>
              <w:left w:val="single" w:sz="6" w:space="0" w:color="000000"/>
              <w:bottom w:val="single" w:sz="6" w:space="0" w:color="000000"/>
              <w:right w:val="single" w:sz="6" w:space="0" w:color="000000"/>
            </w:tcBorders>
          </w:tcPr>
          <w:p>
            <w:pPr>
              <w:pStyle w:val="TableParagraph"/>
              <w:spacing w:before="27"/>
              <w:ind w:right="126"/>
              <w:jc w:val="right"/>
              <w:rPr>
                <w:sz w:val="16"/>
              </w:rPr>
            </w:pPr>
            <w:r>
              <w:rPr>
                <w:spacing w:val="-5"/>
                <w:sz w:val="16"/>
              </w:rPr>
              <w:t>17</w:t>
            </w:r>
          </w:p>
        </w:tc>
        <w:tc>
          <w:tcPr>
            <w:tcW w:w="1498" w:type="dxa"/>
            <w:tcBorders>
              <w:left w:val="single" w:sz="6" w:space="0" w:color="000000"/>
              <w:bottom w:val="single" w:sz="6" w:space="0" w:color="000000"/>
            </w:tcBorders>
          </w:tcPr>
          <w:p>
            <w:pPr>
              <w:pStyle w:val="TableParagraph"/>
              <w:spacing w:before="27"/>
              <w:ind w:right="11"/>
              <w:jc w:val="right"/>
              <w:rPr>
                <w:sz w:val="16"/>
              </w:rPr>
            </w:pPr>
            <w:r>
              <w:rPr>
                <w:spacing w:val="-5"/>
                <w:sz w:val="16"/>
              </w:rPr>
              <w:t>17</w:t>
            </w:r>
          </w:p>
        </w:tc>
      </w:tr>
    </w:tbl>
    <w:p>
      <w:pPr>
        <w:pStyle w:val="BodyText"/>
        <w:spacing w:before="30"/>
        <w:rPr>
          <w:sz w:val="14"/>
        </w:rPr>
      </w:pPr>
    </w:p>
    <w:p>
      <w:pPr>
        <w:tabs>
          <w:tab w:pos="2534" w:val="left" w:leader="none"/>
        </w:tabs>
        <w:spacing w:before="0"/>
        <w:ind w:left="359" w:right="0" w:firstLine="0"/>
        <w:jc w:val="left"/>
        <w:rPr>
          <w:sz w:val="14"/>
        </w:rPr>
      </w:pPr>
      <w:r>
        <w:rPr/>
        <mc:AlternateContent>
          <mc:Choice Requires="wps">
            <w:drawing>
              <wp:anchor distT="0" distB="0" distL="0" distR="0" allowOverlap="1" layoutInCell="1" locked="0" behindDoc="0" simplePos="0" relativeHeight="16048128">
                <wp:simplePos x="0" y="0"/>
                <wp:positionH relativeFrom="page">
                  <wp:posOffset>268806</wp:posOffset>
                </wp:positionH>
                <wp:positionV relativeFrom="paragraph">
                  <wp:posOffset>-1212753</wp:posOffset>
                </wp:positionV>
                <wp:extent cx="63500" cy="63500"/>
                <wp:effectExtent l="0" t="0" r="0" b="0"/>
                <wp:wrapNone/>
                <wp:docPr id="2518" name="Graphic 2518"/>
                <wp:cNvGraphicFramePr>
                  <a:graphicFrameLocks/>
                </wp:cNvGraphicFramePr>
                <a:graphic>
                  <a:graphicData uri="http://schemas.microsoft.com/office/word/2010/wordprocessingShape">
                    <wps:wsp>
                      <wps:cNvPr id="2518" name="Graphic 2518"/>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1.165899pt;margin-top:-95.492416pt;width:5pt;height:5pt;mso-position-horizontal-relative:page;mso-position-vertical-relative:paragraph;z-index:16048128" id="docshape2011" coordorigin="423,-1910" coordsize="100,100" path="m473,-1910l454,-1906,438,-1895,427,-1879,423,-1860,427,-1840,438,-1824,454,-1814,473,-1810,493,-1814,509,-1824,519,-1840,523,-1860,519,-1879,509,-1895,493,-1906,473,-1910xe" filled="true" fillcolor="#f4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48640">
                <wp:simplePos x="0" y="0"/>
                <wp:positionH relativeFrom="page">
                  <wp:posOffset>272345</wp:posOffset>
                </wp:positionH>
                <wp:positionV relativeFrom="paragraph">
                  <wp:posOffset>25681</wp:posOffset>
                </wp:positionV>
                <wp:extent cx="63500" cy="63500"/>
                <wp:effectExtent l="0" t="0" r="0" b="0"/>
                <wp:wrapNone/>
                <wp:docPr id="2519" name="Graphic 2519"/>
                <wp:cNvGraphicFramePr>
                  <a:graphicFrameLocks/>
                </wp:cNvGraphicFramePr>
                <a:graphic>
                  <a:graphicData uri="http://schemas.microsoft.com/office/word/2010/wordprocessingShape">
                    <wps:wsp>
                      <wps:cNvPr id="2519" name="Graphic 2519"/>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1.4445pt;margin-top:2.022181pt;width:5pt;height:5pt;mso-position-horizontal-relative:page;mso-position-vertical-relative:paragraph;z-index:16048640" id="docshape2012" coordorigin="429,40" coordsize="100,100" path="m479,40l459,44,444,55,433,71,429,90,433,110,444,126,459,137,479,140,498,137,514,126,525,110,529,90,525,71,514,55,498,44,479,40xe" filled="true" fillcolor="#f40000" stroked="false">
                <v:path arrowok="t"/>
                <v:fill type="solid"/>
                <w10:wrap type="none"/>
              </v:shape>
            </w:pict>
          </mc:Fallback>
        </mc:AlternateContent>
      </w:r>
      <w:r>
        <w:rPr>
          <w:w w:val="120"/>
          <w:sz w:val="14"/>
        </w:rPr>
        <w:t>The</w:t>
      </w:r>
      <w:r>
        <w:rPr>
          <w:spacing w:val="13"/>
          <w:w w:val="120"/>
          <w:sz w:val="14"/>
        </w:rPr>
        <w:t> </w:t>
      </w:r>
      <w:r>
        <w:rPr>
          <w:w w:val="120"/>
          <w:sz w:val="14"/>
        </w:rPr>
        <w:t>Coca-Cola</w:t>
      </w:r>
      <w:r>
        <w:rPr>
          <w:spacing w:val="13"/>
          <w:w w:val="120"/>
          <w:sz w:val="14"/>
        </w:rPr>
        <w:t> </w:t>
      </w:r>
      <w:r>
        <w:rPr>
          <w:spacing w:val="-2"/>
          <w:w w:val="120"/>
          <w:sz w:val="14"/>
        </w:rPr>
        <w:t>Company</w:t>
      </w:r>
      <w:r>
        <w:rPr>
          <w:sz w:val="14"/>
        </w:rPr>
        <w:tab/>
      </w:r>
      <w:r>
        <w:rPr>
          <w:sz w:val="14"/>
        </w:rPr>
        <w:drawing>
          <wp:inline distT="0" distB="0" distL="0" distR="0">
            <wp:extent cx="63500" cy="63500"/>
            <wp:effectExtent l="0" t="0" r="0" b="0"/>
            <wp:docPr id="2520" name="Image 2520"/>
            <wp:cNvGraphicFramePr>
              <a:graphicFrameLocks/>
            </wp:cNvGraphicFramePr>
            <a:graphic>
              <a:graphicData uri="http://schemas.openxmlformats.org/drawingml/2006/picture">
                <pic:pic>
                  <pic:nvPicPr>
                    <pic:cNvPr id="2520" name="Image 2520"/>
                    <pic:cNvPicPr/>
                  </pic:nvPicPr>
                  <pic:blipFill>
                    <a:blip r:embed="rId545" cstate="print"/>
                    <a:stretch>
                      <a:fillRect/>
                    </a:stretch>
                  </pic:blipFill>
                  <pic:spPr>
                    <a:xfrm>
                      <a:off x="0" y="0"/>
                      <a:ext cx="63500" cy="63500"/>
                    </a:xfrm>
                    <a:prstGeom prst="rect">
                      <a:avLst/>
                    </a:prstGeom>
                  </pic:spPr>
                </pic:pic>
              </a:graphicData>
            </a:graphic>
          </wp:inline>
        </w:drawing>
      </w:r>
      <w:r>
        <w:rPr>
          <w:sz w:val="14"/>
        </w:rPr>
      </w:r>
      <w:r>
        <w:rPr>
          <w:rFonts w:ascii="Times New Roman"/>
          <w:spacing w:val="40"/>
          <w:w w:val="125"/>
          <w:sz w:val="14"/>
        </w:rPr>
        <w:t> </w:t>
      </w:r>
      <w:r>
        <w:rPr>
          <w:w w:val="125"/>
          <w:sz w:val="14"/>
        </w:rPr>
        <w:t>Coca-Cola System</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59"/>
        <w:rPr>
          <w:sz w:val="14"/>
        </w:rPr>
      </w:pPr>
    </w:p>
    <w:p>
      <w:pPr>
        <w:spacing w:before="0"/>
        <w:ind w:left="340" w:right="0" w:firstLine="0"/>
        <w:jc w:val="left"/>
        <w:rPr>
          <w:sz w:val="12"/>
        </w:rPr>
      </w:pPr>
      <w:r>
        <w:rPr>
          <w:w w:val="130"/>
          <w:sz w:val="12"/>
        </w:rPr>
        <w:t>Note:</w:t>
      </w:r>
      <w:r>
        <w:rPr>
          <w:spacing w:val="42"/>
          <w:w w:val="130"/>
          <w:sz w:val="12"/>
        </w:rPr>
        <w:t> </w:t>
      </w:r>
      <w:r>
        <w:rPr>
          <w:w w:val="130"/>
          <w:sz w:val="12"/>
        </w:rPr>
        <w:t>Certain</w:t>
      </w:r>
      <w:r>
        <w:rPr>
          <w:spacing w:val="-4"/>
          <w:w w:val="130"/>
          <w:sz w:val="12"/>
        </w:rPr>
        <w:t> </w:t>
      </w:r>
      <w:r>
        <w:rPr>
          <w:w w:val="130"/>
          <w:sz w:val="12"/>
        </w:rPr>
        <w:t>columns</w:t>
      </w:r>
      <w:r>
        <w:rPr>
          <w:spacing w:val="-4"/>
          <w:w w:val="130"/>
          <w:sz w:val="12"/>
        </w:rPr>
        <w:t> </w:t>
      </w:r>
      <w:r>
        <w:rPr>
          <w:w w:val="130"/>
          <w:sz w:val="12"/>
        </w:rPr>
        <w:t>may</w:t>
      </w:r>
      <w:r>
        <w:rPr>
          <w:spacing w:val="-3"/>
          <w:w w:val="130"/>
          <w:sz w:val="12"/>
        </w:rPr>
        <w:t> </w:t>
      </w:r>
      <w:r>
        <w:rPr>
          <w:w w:val="130"/>
          <w:sz w:val="12"/>
        </w:rPr>
        <w:t>not</w:t>
      </w:r>
      <w:r>
        <w:rPr>
          <w:spacing w:val="-4"/>
          <w:w w:val="130"/>
          <w:sz w:val="12"/>
        </w:rPr>
        <w:t> </w:t>
      </w:r>
      <w:r>
        <w:rPr>
          <w:w w:val="130"/>
          <w:sz w:val="12"/>
        </w:rPr>
        <w:t>add</w:t>
      </w:r>
      <w:r>
        <w:rPr>
          <w:spacing w:val="-3"/>
          <w:w w:val="130"/>
          <w:sz w:val="12"/>
        </w:rPr>
        <w:t> </w:t>
      </w:r>
      <w:r>
        <w:rPr>
          <w:w w:val="130"/>
          <w:sz w:val="12"/>
        </w:rPr>
        <w:t>due</w:t>
      </w:r>
      <w:r>
        <w:rPr>
          <w:spacing w:val="-4"/>
          <w:w w:val="130"/>
          <w:sz w:val="12"/>
        </w:rPr>
        <w:t> </w:t>
      </w:r>
      <w:r>
        <w:rPr>
          <w:w w:val="130"/>
          <w:sz w:val="12"/>
        </w:rPr>
        <w:t>to</w:t>
      </w:r>
      <w:r>
        <w:rPr>
          <w:spacing w:val="-4"/>
          <w:w w:val="130"/>
          <w:sz w:val="12"/>
        </w:rPr>
        <w:t> </w:t>
      </w:r>
      <w:r>
        <w:rPr>
          <w:spacing w:val="-2"/>
          <w:w w:val="130"/>
          <w:sz w:val="12"/>
        </w:rPr>
        <w:t>rounding.</w:t>
      </w:r>
    </w:p>
    <w:p>
      <w:pPr>
        <w:spacing w:after="0"/>
        <w:jc w:val="left"/>
        <w:rPr>
          <w:sz w:val="12"/>
        </w:rPr>
        <w:sectPr>
          <w:type w:val="continuous"/>
          <w:pgSz w:w="25600" w:h="14400" w:orient="landscape"/>
          <w:pgMar w:header="0" w:footer="543" w:top="0" w:bottom="280" w:left="260" w:right="360"/>
        </w:sectPr>
      </w:pPr>
    </w:p>
    <w:p>
      <w:pPr>
        <w:spacing w:before="84"/>
        <w:ind w:left="340"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r>
        <w:rPr>
          <w:w w:val="60"/>
          <w:sz w:val="20"/>
        </w:rPr>
        <w:t>DATA</w:t>
      </w:r>
      <w:r>
        <w:rPr>
          <w:spacing w:val="-4"/>
          <w:sz w:val="20"/>
        </w:rPr>
        <w:t> </w:t>
      </w:r>
      <w:hyperlink w:history="true" w:anchor="_bookmark60">
        <w:r>
          <w:rPr>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43"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2521" name="Group 2521"/>
                <wp:cNvGraphicFramePr>
                  <a:graphicFrameLocks/>
                </wp:cNvGraphicFramePr>
                <a:graphic>
                  <a:graphicData uri="http://schemas.microsoft.com/office/word/2010/wordprocessingGroup">
                    <wpg:wgp>
                      <wpg:cNvPr id="2521" name="Group 2521"/>
                      <wpg:cNvGrpSpPr/>
                      <wpg:grpSpPr>
                        <a:xfrm>
                          <a:off x="0" y="0"/>
                          <a:ext cx="10150475" cy="38100"/>
                          <a:chExt cx="10150475" cy="38100"/>
                        </a:xfrm>
                      </wpg:grpSpPr>
                      <wps:wsp>
                        <wps:cNvPr id="2522" name="Graphic 2522"/>
                        <wps:cNvSpPr/>
                        <wps:spPr>
                          <a:xfrm>
                            <a:off x="8642112" y="19050"/>
                            <a:ext cx="629285" cy="1270"/>
                          </a:xfrm>
                          <a:custGeom>
                            <a:avLst/>
                            <a:gdLst/>
                            <a:ahLst/>
                            <a:cxnLst/>
                            <a:rect l="l" t="t" r="r" b="b"/>
                            <a:pathLst>
                              <a:path w="629285" h="0">
                                <a:moveTo>
                                  <a:pt x="0" y="0"/>
                                </a:moveTo>
                                <a:lnTo>
                                  <a:pt x="629056" y="0"/>
                                </a:lnTo>
                              </a:path>
                            </a:pathLst>
                          </a:custGeom>
                          <a:ln w="38100">
                            <a:solidFill>
                              <a:srgbClr val="000000"/>
                            </a:solidFill>
                            <a:prstDash val="solid"/>
                          </a:ln>
                        </wps:spPr>
                        <wps:bodyPr wrap="square" lIns="0" tIns="0" rIns="0" bIns="0" rtlCol="0">
                          <a:prstTxWarp prst="textNoShape">
                            <a:avLst/>
                          </a:prstTxWarp>
                          <a:noAutofit/>
                        </wps:bodyPr>
                      </wps:wsp>
                      <wps:wsp>
                        <wps:cNvPr id="2523" name="Graphic 2523"/>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2013" coordorigin="0,0" coordsize="15985,60">
                <v:line style="position:absolute" from="13610,30" to="14600,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43" w:top="0" w:bottom="280" w:left="260" w:right="360"/>
        </w:sectPr>
      </w:pPr>
    </w:p>
    <w:p>
      <w:pPr>
        <w:spacing w:before="39"/>
        <w:ind w:left="339" w:right="0" w:firstLine="0"/>
        <w:jc w:val="left"/>
        <w:rPr>
          <w:sz w:val="18"/>
        </w:rPr>
      </w:pPr>
      <w:hyperlink w:history="true" w:anchor="_bookmark60">
        <w:r>
          <w:rPr>
            <w:color w:val="999999"/>
            <w:spacing w:val="-2"/>
            <w:w w:val="60"/>
            <w:sz w:val="18"/>
          </w:rPr>
          <w:t>OVERVIEW</w:t>
        </w:r>
      </w:hyperlink>
    </w:p>
    <w:p>
      <w:pPr>
        <w:spacing w:before="39"/>
        <w:ind w:left="160" w:right="0" w:firstLine="0"/>
        <w:jc w:val="left"/>
        <w:rPr>
          <w:sz w:val="18"/>
        </w:rPr>
      </w:pPr>
      <w:r>
        <w:rPr/>
        <w:br w:type="column"/>
      </w:r>
      <w:hyperlink w:history="true" w:anchor="_bookmark62">
        <w:r>
          <w:rPr>
            <w:spacing w:val="2"/>
            <w:w w:val="60"/>
            <w:sz w:val="18"/>
          </w:rPr>
          <w:t>FINANCIAL</w:t>
        </w:r>
        <w:r>
          <w:rPr>
            <w:spacing w:val="16"/>
            <w:sz w:val="18"/>
          </w:rPr>
          <w:t> </w:t>
        </w:r>
        <w:r>
          <w:rPr>
            <w:spacing w:val="2"/>
            <w:w w:val="60"/>
            <w:sz w:val="18"/>
          </w:rPr>
          <w:t>AND</w:t>
        </w:r>
        <w:r>
          <w:rPr>
            <w:spacing w:val="17"/>
            <w:sz w:val="18"/>
          </w:rPr>
          <w:t> </w:t>
        </w:r>
        <w:r>
          <w:rPr>
            <w:spacing w:val="2"/>
            <w:w w:val="60"/>
            <w:sz w:val="18"/>
          </w:rPr>
          <w:t>PORTFOLIO</w:t>
        </w:r>
        <w:r>
          <w:rPr>
            <w:spacing w:val="17"/>
            <w:sz w:val="18"/>
          </w:rPr>
          <w:t> </w:t>
        </w:r>
        <w:r>
          <w:rPr>
            <w:spacing w:val="-4"/>
            <w:w w:val="60"/>
            <w:sz w:val="18"/>
          </w:rPr>
          <w:t>DATA</w:t>
        </w:r>
      </w:hyperlink>
    </w:p>
    <w:p>
      <w:pPr>
        <w:spacing w:before="39"/>
        <w:ind w:left="159" w:right="0" w:firstLine="0"/>
        <w:jc w:val="left"/>
        <w:rPr>
          <w:sz w:val="18"/>
        </w:rPr>
      </w:pPr>
      <w:r>
        <w:rPr/>
        <w:br w:type="column"/>
      </w:r>
      <w:hyperlink w:history="true" w:anchor="_bookmark65">
        <w:r>
          <w:rPr>
            <w:color w:val="999999"/>
            <w:spacing w:val="-2"/>
            <w:w w:val="60"/>
            <w:sz w:val="18"/>
          </w:rPr>
          <w:t>PACKAGING</w:t>
        </w:r>
      </w:hyperlink>
    </w:p>
    <w:p>
      <w:pPr>
        <w:spacing w:before="39"/>
        <w:ind w:left="160" w:right="0" w:firstLine="0"/>
        <w:jc w:val="left"/>
        <w:rPr>
          <w:sz w:val="18"/>
        </w:rPr>
      </w:pPr>
      <w:r>
        <w:rPr/>
        <w:br w:type="column"/>
      </w:r>
      <w:hyperlink w:history="true" w:anchor="_bookmark66">
        <w:r>
          <w:rPr>
            <w:color w:val="999999"/>
            <w:spacing w:val="-2"/>
            <w:w w:val="60"/>
            <w:sz w:val="18"/>
          </w:rPr>
          <w:t>WATER</w:t>
        </w:r>
      </w:hyperlink>
    </w:p>
    <w:p>
      <w:pPr>
        <w:tabs>
          <w:tab w:pos="9025" w:val="left" w:leader="none"/>
        </w:tabs>
        <w:spacing w:before="39"/>
        <w:ind w:left="160" w:right="0" w:firstLine="0"/>
        <w:jc w:val="left"/>
        <w:rPr>
          <w:sz w:val="18"/>
        </w:rPr>
      </w:pPr>
      <w:r>
        <w:rPr/>
        <w:br w:type="column"/>
      </w:r>
      <w:hyperlink w:history="true" w:anchor="_bookmark68">
        <w:r>
          <w:rPr>
            <w:color w:val="999999"/>
            <w:w w:val="60"/>
            <w:sz w:val="18"/>
          </w:rPr>
          <w:t>GREENHOUSE</w:t>
        </w:r>
        <w:r>
          <w:rPr>
            <w:color w:val="999999"/>
            <w:spacing w:val="5"/>
            <w:sz w:val="18"/>
          </w:rPr>
          <w:t> </w:t>
        </w:r>
        <w:r>
          <w:rPr>
            <w:color w:val="999999"/>
            <w:w w:val="60"/>
            <w:sz w:val="18"/>
          </w:rPr>
          <w:t>GAS</w:t>
        </w:r>
        <w:r>
          <w:rPr>
            <w:color w:val="999999"/>
            <w:spacing w:val="5"/>
            <w:sz w:val="18"/>
          </w:rPr>
          <w:t> </w:t>
        </w:r>
        <w:r>
          <w:rPr>
            <w:color w:val="999999"/>
            <w:w w:val="60"/>
            <w:sz w:val="18"/>
          </w:rPr>
          <w:t>EMISSIONS</w:t>
        </w:r>
        <w:r>
          <w:rPr>
            <w:color w:val="999999"/>
            <w:spacing w:val="5"/>
            <w:sz w:val="18"/>
          </w:rPr>
          <w:t> </w:t>
        </w:r>
        <w:r>
          <w:rPr>
            <w:color w:val="999999"/>
            <w:w w:val="60"/>
            <w:sz w:val="18"/>
          </w:rPr>
          <w:t>&amp;</w:t>
        </w:r>
        <w:r>
          <w:rPr>
            <w:color w:val="999999"/>
            <w:spacing w:val="6"/>
            <w:sz w:val="18"/>
          </w:rPr>
          <w:t> </w:t>
        </w:r>
        <w:r>
          <w:rPr>
            <w:color w:val="999999"/>
            <w:w w:val="60"/>
            <w:sz w:val="18"/>
          </w:rPr>
          <w:t>WASTE</w:t>
        </w:r>
      </w:hyperlink>
      <w:r>
        <w:rPr>
          <w:color w:val="999999"/>
          <w:spacing w:val="53"/>
          <w:sz w:val="18"/>
        </w:rPr>
        <w:t>   </w:t>
      </w:r>
      <w:hyperlink w:history="true" w:anchor="_bookmark70">
        <w:r>
          <w:rPr>
            <w:color w:val="999999"/>
            <w:w w:val="60"/>
            <w:sz w:val="18"/>
          </w:rPr>
          <w:t>WORKPLACE,</w:t>
        </w:r>
        <w:r>
          <w:rPr>
            <w:color w:val="999999"/>
            <w:spacing w:val="7"/>
            <w:sz w:val="18"/>
          </w:rPr>
          <w:t> </w:t>
        </w:r>
        <w:r>
          <w:rPr>
            <w:color w:val="999999"/>
            <w:w w:val="60"/>
            <w:sz w:val="18"/>
          </w:rPr>
          <w:t>SAFETY</w:t>
        </w:r>
        <w:r>
          <w:rPr>
            <w:color w:val="999999"/>
            <w:spacing w:val="5"/>
            <w:sz w:val="18"/>
          </w:rPr>
          <w:t> </w:t>
        </w:r>
        <w:r>
          <w:rPr>
            <w:color w:val="999999"/>
            <w:w w:val="60"/>
            <w:sz w:val="18"/>
          </w:rPr>
          <w:t>&amp;</w:t>
        </w:r>
        <w:r>
          <w:rPr>
            <w:color w:val="999999"/>
            <w:spacing w:val="5"/>
            <w:sz w:val="18"/>
          </w:rPr>
          <w:t> </w:t>
        </w:r>
        <w:r>
          <w:rPr>
            <w:color w:val="999999"/>
            <w:w w:val="60"/>
            <w:sz w:val="18"/>
          </w:rPr>
          <w:t>GIVING</w:t>
        </w:r>
        <w:r>
          <w:rPr>
            <w:color w:val="999999"/>
            <w:spacing w:val="6"/>
            <w:sz w:val="18"/>
          </w:rPr>
          <w:t> </w:t>
        </w:r>
        <w:r>
          <w:rPr>
            <w:color w:val="999999"/>
            <w:w w:val="60"/>
            <w:sz w:val="18"/>
          </w:rPr>
          <w:t>BACK</w:t>
        </w:r>
      </w:hyperlink>
      <w:r>
        <w:rPr>
          <w:color w:val="999999"/>
          <w:spacing w:val="79"/>
          <w:w w:val="150"/>
          <w:sz w:val="18"/>
        </w:rPr>
        <w:t>  </w:t>
      </w:r>
      <w:hyperlink w:history="true" w:anchor="_bookmark72">
        <w:r>
          <w:rPr>
            <w:color w:val="999999"/>
            <w:w w:val="60"/>
            <w:sz w:val="18"/>
          </w:rPr>
          <w:t>HUMAN</w:t>
        </w:r>
        <w:r>
          <w:rPr>
            <w:color w:val="999999"/>
            <w:spacing w:val="6"/>
            <w:sz w:val="18"/>
          </w:rPr>
          <w:t> </w:t>
        </w:r>
        <w:r>
          <w:rPr>
            <w:color w:val="999999"/>
            <w:w w:val="60"/>
            <w:sz w:val="18"/>
          </w:rPr>
          <w:t>RIGHTS</w:t>
        </w:r>
        <w:r>
          <w:rPr>
            <w:color w:val="999999"/>
            <w:spacing w:val="5"/>
            <w:sz w:val="18"/>
          </w:rPr>
          <w:t> </w:t>
        </w:r>
        <w:r>
          <w:rPr>
            <w:color w:val="999999"/>
            <w:w w:val="60"/>
            <w:sz w:val="18"/>
          </w:rPr>
          <w:t>&amp;</w:t>
        </w:r>
        <w:r>
          <w:rPr>
            <w:color w:val="999999"/>
            <w:spacing w:val="5"/>
            <w:sz w:val="18"/>
          </w:rPr>
          <w:t> </w:t>
        </w:r>
        <w:r>
          <w:rPr>
            <w:color w:val="999999"/>
            <w:w w:val="60"/>
            <w:sz w:val="18"/>
          </w:rPr>
          <w:t>AGRICULTURE</w:t>
        </w:r>
      </w:hyperlink>
      <w:r>
        <w:rPr>
          <w:color w:val="999999"/>
          <w:spacing w:val="53"/>
          <w:sz w:val="18"/>
        </w:rPr>
        <w:t>   </w:t>
      </w:r>
      <w:hyperlink w:history="true" w:anchor="_bookmark73">
        <w:r>
          <w:rPr>
            <w:color w:val="999999"/>
            <w:w w:val="60"/>
            <w:sz w:val="18"/>
          </w:rPr>
          <w:t>DEFINITIONS</w:t>
        </w:r>
        <w:r>
          <w:rPr>
            <w:color w:val="999999"/>
            <w:spacing w:val="7"/>
            <w:sz w:val="18"/>
          </w:rPr>
          <w:t> </w:t>
        </w:r>
        <w:r>
          <w:rPr>
            <w:color w:val="999999"/>
            <w:w w:val="60"/>
            <w:sz w:val="18"/>
          </w:rPr>
          <w:t>OF</w:t>
        </w:r>
        <w:r>
          <w:rPr>
            <w:color w:val="999999"/>
            <w:spacing w:val="5"/>
            <w:sz w:val="18"/>
          </w:rPr>
          <w:t> </w:t>
        </w:r>
        <w:r>
          <w:rPr>
            <w:color w:val="999999"/>
            <w:w w:val="60"/>
            <w:sz w:val="18"/>
          </w:rPr>
          <w:t>PRIORITY</w:t>
        </w:r>
        <w:r>
          <w:rPr>
            <w:color w:val="999999"/>
            <w:spacing w:val="6"/>
            <w:sz w:val="18"/>
          </w:rPr>
          <w:t> </w:t>
        </w:r>
        <w:r>
          <w:rPr>
            <w:color w:val="999999"/>
            <w:spacing w:val="-2"/>
            <w:w w:val="60"/>
            <w:sz w:val="18"/>
          </w:rPr>
          <w:t>TOPICS</w:t>
        </w:r>
      </w:hyperlink>
      <w:r>
        <w:rPr>
          <w:color w:val="999999"/>
          <w:sz w:val="18"/>
        </w:rPr>
        <w:tab/>
      </w:r>
      <w:hyperlink w:history="true" w:anchor="_bookmark74">
        <w:r>
          <w:rPr>
            <w:color w:val="999999"/>
            <w:spacing w:val="6"/>
            <w:w w:val="60"/>
            <w:sz w:val="18"/>
          </w:rPr>
          <w:t>ASSURANCE</w:t>
        </w:r>
        <w:r>
          <w:rPr>
            <w:color w:val="999999"/>
            <w:spacing w:val="18"/>
            <w:sz w:val="18"/>
          </w:rPr>
          <w:t> </w:t>
        </w:r>
        <w:r>
          <w:rPr>
            <w:color w:val="999999"/>
            <w:spacing w:val="-2"/>
            <w:w w:val="70"/>
            <w:sz w:val="18"/>
          </w:rPr>
          <w:t>STATEMENTS</w:t>
        </w:r>
      </w:hyperlink>
    </w:p>
    <w:p>
      <w:pPr>
        <w:spacing w:after="0"/>
        <w:jc w:val="left"/>
        <w:rPr>
          <w:sz w:val="18"/>
        </w:rPr>
        <w:sectPr>
          <w:type w:val="continuous"/>
          <w:pgSz w:w="25600" w:h="14400" w:orient="landscape"/>
          <w:pgMar w:header="0" w:footer="543" w:top="0" w:bottom="280" w:left="260" w:right="360"/>
          <w:cols w:num="5" w:equalWidth="0">
            <w:col w:w="941" w:space="40"/>
            <w:col w:w="2043" w:space="39"/>
            <w:col w:w="820" w:space="40"/>
            <w:col w:w="551" w:space="39"/>
            <w:col w:w="20467"/>
          </w:cols>
        </w:sectPr>
      </w:pPr>
    </w:p>
    <w:p>
      <w:pPr>
        <w:pStyle w:val="BodyText"/>
        <w:spacing w:before="6"/>
        <w:rPr>
          <w:sz w:val="2"/>
        </w:rPr>
      </w:pPr>
    </w:p>
    <w:p>
      <w:pPr>
        <w:pStyle w:val="BodyText"/>
        <w:spacing w:line="20" w:lineRule="exact"/>
        <w:ind w:left="1140"/>
        <w:rPr>
          <w:sz w:val="2"/>
        </w:rPr>
      </w:pPr>
      <w:r>
        <w:rPr>
          <w:sz w:val="2"/>
        </w:rPr>
        <mc:AlternateContent>
          <mc:Choice Requires="wps">
            <w:drawing>
              <wp:inline distT="0" distB="0" distL="0" distR="0">
                <wp:extent cx="1195705" cy="9525"/>
                <wp:effectExtent l="9525" t="0" r="4444" b="0"/>
                <wp:docPr id="2524" name="Group 2524"/>
                <wp:cNvGraphicFramePr>
                  <a:graphicFrameLocks/>
                </wp:cNvGraphicFramePr>
                <a:graphic>
                  <a:graphicData uri="http://schemas.microsoft.com/office/word/2010/wordprocessingGroup">
                    <wpg:wgp>
                      <wpg:cNvPr id="2524" name="Group 2524"/>
                      <wpg:cNvGrpSpPr/>
                      <wpg:grpSpPr>
                        <a:xfrm>
                          <a:off x="0" y="0"/>
                          <a:ext cx="1195705" cy="9525"/>
                          <a:chExt cx="1195705" cy="9525"/>
                        </a:xfrm>
                      </wpg:grpSpPr>
                      <wps:wsp>
                        <wps:cNvPr id="2525" name="Graphic 2525"/>
                        <wps:cNvSpPr/>
                        <wps:spPr>
                          <a:xfrm>
                            <a:off x="0" y="4762"/>
                            <a:ext cx="1195705" cy="1270"/>
                          </a:xfrm>
                          <a:custGeom>
                            <a:avLst/>
                            <a:gdLst/>
                            <a:ahLst/>
                            <a:cxnLst/>
                            <a:rect l="l" t="t" r="r" b="b"/>
                            <a:pathLst>
                              <a:path w="1195705" h="0">
                                <a:moveTo>
                                  <a:pt x="0" y="0"/>
                                </a:moveTo>
                                <a:lnTo>
                                  <a:pt x="1195578"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94.15pt;height:.75pt;mso-position-horizontal-relative:char;mso-position-vertical-relative:line" id="docshapegroup2014" coordorigin="0,0" coordsize="1883,15">
                <v:line style="position:absolute" from="0,8" to="1883,8" stroked="true" strokeweight=".75pt" strokecolor="#000000">
                  <v:stroke dashstyle="solid"/>
                </v:line>
              </v:group>
            </w:pict>
          </mc:Fallback>
        </mc:AlternateContent>
      </w:r>
      <w:r>
        <w:rPr>
          <w:sz w:val="2"/>
        </w:rPr>
      </w:r>
    </w:p>
    <w:p>
      <w:pPr>
        <w:pStyle w:val="BodyText"/>
        <w:rPr>
          <w:sz w:val="20"/>
        </w:rPr>
      </w:pPr>
    </w:p>
    <w:p>
      <w:pPr>
        <w:pStyle w:val="BodyText"/>
        <w:spacing w:before="75"/>
        <w:rPr>
          <w:sz w:val="20"/>
        </w:rPr>
      </w:pPr>
    </w:p>
    <w:p>
      <w:pPr>
        <w:spacing w:after="0"/>
        <w:rPr>
          <w:sz w:val="20"/>
        </w:rPr>
        <w:sectPr>
          <w:type w:val="continuous"/>
          <w:pgSz w:w="25600" w:h="14400" w:orient="landscape"/>
          <w:pgMar w:header="0" w:footer="543" w:top="0" w:bottom="280" w:left="260" w:right="360"/>
        </w:sectPr>
      </w:pPr>
    </w:p>
    <w:p>
      <w:pPr>
        <w:spacing w:before="105"/>
        <w:ind w:left="340" w:right="0" w:firstLine="0"/>
        <w:jc w:val="left"/>
        <w:rPr>
          <w:b/>
          <w:sz w:val="26"/>
        </w:rPr>
      </w:pPr>
      <w:r>
        <w:rPr>
          <w:b/>
          <w:w w:val="110"/>
          <w:sz w:val="26"/>
        </w:rPr>
        <w:t>Reconciliation</w:t>
      </w:r>
      <w:r>
        <w:rPr>
          <w:b/>
          <w:spacing w:val="-6"/>
          <w:w w:val="110"/>
          <w:sz w:val="26"/>
        </w:rPr>
        <w:t> </w:t>
      </w:r>
      <w:r>
        <w:rPr>
          <w:b/>
          <w:w w:val="110"/>
          <w:sz w:val="26"/>
        </w:rPr>
        <w:t>of</w:t>
      </w:r>
      <w:r>
        <w:rPr>
          <w:b/>
          <w:spacing w:val="-5"/>
          <w:w w:val="110"/>
          <w:sz w:val="26"/>
        </w:rPr>
        <w:t> </w:t>
      </w:r>
      <w:r>
        <w:rPr>
          <w:b/>
          <w:w w:val="110"/>
          <w:sz w:val="26"/>
        </w:rPr>
        <w:t>GAAP</w:t>
      </w:r>
      <w:r>
        <w:rPr>
          <w:b/>
          <w:spacing w:val="-5"/>
          <w:w w:val="110"/>
          <w:sz w:val="26"/>
        </w:rPr>
        <w:t> </w:t>
      </w:r>
      <w:r>
        <w:rPr>
          <w:b/>
          <w:w w:val="110"/>
          <w:sz w:val="26"/>
        </w:rPr>
        <w:t>and</w:t>
      </w:r>
      <w:r>
        <w:rPr>
          <w:b/>
          <w:spacing w:val="-6"/>
          <w:w w:val="110"/>
          <w:sz w:val="26"/>
        </w:rPr>
        <w:t> </w:t>
      </w:r>
      <w:r>
        <w:rPr>
          <w:b/>
          <w:w w:val="110"/>
          <w:sz w:val="26"/>
        </w:rPr>
        <w:t>Non-GAAP</w:t>
      </w:r>
      <w:r>
        <w:rPr>
          <w:b/>
          <w:spacing w:val="-5"/>
          <w:w w:val="110"/>
          <w:sz w:val="26"/>
        </w:rPr>
        <w:t> </w:t>
      </w:r>
      <w:r>
        <w:rPr>
          <w:b/>
          <w:w w:val="110"/>
          <w:sz w:val="26"/>
        </w:rPr>
        <w:t>Financial</w:t>
      </w:r>
      <w:r>
        <w:rPr>
          <w:b/>
          <w:spacing w:val="-5"/>
          <w:w w:val="110"/>
          <w:sz w:val="26"/>
        </w:rPr>
        <w:t> </w:t>
      </w:r>
      <w:r>
        <w:rPr>
          <w:b/>
          <w:spacing w:val="-2"/>
          <w:w w:val="110"/>
          <w:sz w:val="26"/>
        </w:rPr>
        <w:t>Measures</w:t>
      </w:r>
    </w:p>
    <w:p>
      <w:pPr>
        <w:spacing w:line="225" w:lineRule="auto" w:before="176"/>
        <w:ind w:left="340" w:right="38" w:firstLine="0"/>
        <w:jc w:val="left"/>
        <w:rPr>
          <w:sz w:val="15"/>
        </w:rPr>
      </w:pPr>
      <w:r>
        <w:rPr/>
        <mc:AlternateContent>
          <mc:Choice Requires="wps">
            <w:drawing>
              <wp:anchor distT="0" distB="0" distL="0" distR="0" allowOverlap="1" layoutInCell="1" locked="0" behindDoc="1" simplePos="0" relativeHeight="471919104">
                <wp:simplePos x="0" y="0"/>
                <wp:positionH relativeFrom="page">
                  <wp:posOffset>6798182</wp:posOffset>
                </wp:positionH>
                <wp:positionV relativeFrom="paragraph">
                  <wp:posOffset>1602880</wp:posOffset>
                </wp:positionV>
                <wp:extent cx="850900" cy="1270"/>
                <wp:effectExtent l="0" t="0" r="0" b="0"/>
                <wp:wrapNone/>
                <wp:docPr id="2526" name="Graphic 2526"/>
                <wp:cNvGraphicFramePr>
                  <a:graphicFrameLocks/>
                </wp:cNvGraphicFramePr>
                <a:graphic>
                  <a:graphicData uri="http://schemas.microsoft.com/office/word/2010/wordprocessingShape">
                    <wps:wsp>
                      <wps:cNvPr id="2526" name="Graphic 2526"/>
                      <wps:cNvSpPr/>
                      <wps:spPr>
                        <a:xfrm>
                          <a:off x="0" y="0"/>
                          <a:ext cx="850900" cy="1270"/>
                        </a:xfrm>
                        <a:custGeom>
                          <a:avLst/>
                          <a:gdLst/>
                          <a:ahLst/>
                          <a:cxnLst/>
                          <a:rect l="l" t="t" r="r" b="b"/>
                          <a:pathLst>
                            <a:path w="850900" h="0">
                              <a:moveTo>
                                <a:pt x="0" y="0"/>
                              </a:moveTo>
                              <a:lnTo>
                                <a:pt x="850900" y="0"/>
                              </a:lnTo>
                            </a:path>
                          </a:pathLst>
                        </a:custGeom>
                        <a:ln w="2159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31397376" from="535.289978pt,126.211075pt" to="602.289978pt,126.211075pt" stroked="true" strokeweight="1.7pt" strokecolor="#000000">
                <v:stroke dashstyle="solid"/>
                <w10:wrap type="none"/>
              </v:line>
            </w:pict>
          </mc:Fallback>
        </mc:AlternateContent>
      </w:r>
      <w:r>
        <w:rPr/>
        <mc:AlternateContent>
          <mc:Choice Requires="wps">
            <w:drawing>
              <wp:anchor distT="0" distB="0" distL="0" distR="0" allowOverlap="1" layoutInCell="1" locked="0" behindDoc="1" simplePos="0" relativeHeight="471919616">
                <wp:simplePos x="0" y="0"/>
                <wp:positionH relativeFrom="page">
                  <wp:posOffset>378333</wp:posOffset>
                </wp:positionH>
                <wp:positionV relativeFrom="paragraph">
                  <wp:posOffset>1602880</wp:posOffset>
                </wp:positionV>
                <wp:extent cx="6242050" cy="1270"/>
                <wp:effectExtent l="0" t="0" r="0" b="0"/>
                <wp:wrapNone/>
                <wp:docPr id="2527" name="Graphic 2527"/>
                <wp:cNvGraphicFramePr>
                  <a:graphicFrameLocks/>
                </wp:cNvGraphicFramePr>
                <a:graphic>
                  <a:graphicData uri="http://schemas.microsoft.com/office/word/2010/wordprocessingShape">
                    <wps:wsp>
                      <wps:cNvPr id="2527" name="Graphic 2527"/>
                      <wps:cNvSpPr/>
                      <wps:spPr>
                        <a:xfrm>
                          <a:off x="0" y="0"/>
                          <a:ext cx="6242050" cy="1270"/>
                        </a:xfrm>
                        <a:custGeom>
                          <a:avLst/>
                          <a:gdLst/>
                          <a:ahLst/>
                          <a:cxnLst/>
                          <a:rect l="l" t="t" r="r" b="b"/>
                          <a:pathLst>
                            <a:path w="6242050" h="0">
                              <a:moveTo>
                                <a:pt x="0" y="0"/>
                              </a:moveTo>
                              <a:lnTo>
                                <a:pt x="6242050" y="0"/>
                              </a:lnTo>
                            </a:path>
                          </a:pathLst>
                        </a:custGeom>
                        <a:ln w="2159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31396864" from="29.790001pt,126.211075pt" to="521.290001pt,126.211075pt" stroked="true" strokeweight="1.7pt" strokecolor="#000000">
                <v:stroke dashstyle="solid"/>
                <w10:wrap type="none"/>
              </v:line>
            </w:pict>
          </mc:Fallback>
        </mc:AlternateContent>
      </w:r>
      <w:r>
        <w:rPr/>
        <mc:AlternateContent>
          <mc:Choice Requires="wps">
            <w:drawing>
              <wp:anchor distT="0" distB="0" distL="0" distR="0" allowOverlap="1" layoutInCell="1" locked="0" behindDoc="1" simplePos="0" relativeHeight="471920128">
                <wp:simplePos x="0" y="0"/>
                <wp:positionH relativeFrom="page">
                  <wp:posOffset>7826882</wp:posOffset>
                </wp:positionH>
                <wp:positionV relativeFrom="paragraph">
                  <wp:posOffset>1602880</wp:posOffset>
                </wp:positionV>
                <wp:extent cx="850900" cy="1270"/>
                <wp:effectExtent l="0" t="0" r="0" b="0"/>
                <wp:wrapNone/>
                <wp:docPr id="2528" name="Graphic 2528"/>
                <wp:cNvGraphicFramePr>
                  <a:graphicFrameLocks/>
                </wp:cNvGraphicFramePr>
                <a:graphic>
                  <a:graphicData uri="http://schemas.microsoft.com/office/word/2010/wordprocessingShape">
                    <wps:wsp>
                      <wps:cNvPr id="2528" name="Graphic 2528"/>
                      <wps:cNvSpPr/>
                      <wps:spPr>
                        <a:xfrm>
                          <a:off x="0" y="0"/>
                          <a:ext cx="850900" cy="1270"/>
                        </a:xfrm>
                        <a:custGeom>
                          <a:avLst/>
                          <a:gdLst/>
                          <a:ahLst/>
                          <a:cxnLst/>
                          <a:rect l="l" t="t" r="r" b="b"/>
                          <a:pathLst>
                            <a:path w="850900" h="0">
                              <a:moveTo>
                                <a:pt x="0" y="0"/>
                              </a:moveTo>
                              <a:lnTo>
                                <a:pt x="850900" y="0"/>
                              </a:lnTo>
                            </a:path>
                          </a:pathLst>
                        </a:custGeom>
                        <a:ln w="2159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31396352" from="616.289978pt,126.211075pt" to="683.289978pt,126.211075pt" stroked="true" strokeweight="1.7pt" strokecolor="#000000">
                <v:stroke dashstyle="solid"/>
                <w10:wrap type="none"/>
              </v:line>
            </w:pict>
          </mc:Fallback>
        </mc:AlternateContent>
      </w:r>
      <w:r>
        <w:rPr/>
        <mc:AlternateContent>
          <mc:Choice Requires="wps">
            <w:drawing>
              <wp:anchor distT="0" distB="0" distL="0" distR="0" allowOverlap="1" layoutInCell="1" locked="0" behindDoc="1" simplePos="0" relativeHeight="471920640">
                <wp:simplePos x="0" y="0"/>
                <wp:positionH relativeFrom="page">
                  <wp:posOffset>8855582</wp:posOffset>
                </wp:positionH>
                <wp:positionV relativeFrom="paragraph">
                  <wp:posOffset>1602880</wp:posOffset>
                </wp:positionV>
                <wp:extent cx="850900" cy="1270"/>
                <wp:effectExtent l="0" t="0" r="0" b="0"/>
                <wp:wrapNone/>
                <wp:docPr id="2529" name="Graphic 2529"/>
                <wp:cNvGraphicFramePr>
                  <a:graphicFrameLocks/>
                </wp:cNvGraphicFramePr>
                <a:graphic>
                  <a:graphicData uri="http://schemas.microsoft.com/office/word/2010/wordprocessingShape">
                    <wps:wsp>
                      <wps:cNvPr id="2529" name="Graphic 2529"/>
                      <wps:cNvSpPr/>
                      <wps:spPr>
                        <a:xfrm>
                          <a:off x="0" y="0"/>
                          <a:ext cx="850900" cy="1270"/>
                        </a:xfrm>
                        <a:custGeom>
                          <a:avLst/>
                          <a:gdLst/>
                          <a:ahLst/>
                          <a:cxnLst/>
                          <a:rect l="l" t="t" r="r" b="b"/>
                          <a:pathLst>
                            <a:path w="850900" h="0">
                              <a:moveTo>
                                <a:pt x="0" y="0"/>
                              </a:moveTo>
                              <a:lnTo>
                                <a:pt x="850900" y="0"/>
                              </a:lnTo>
                            </a:path>
                          </a:pathLst>
                        </a:custGeom>
                        <a:ln w="2159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31395840" from="697.289978pt,126.211075pt" to="764.289978pt,126.211075pt" stroked="true" strokeweight="1.7pt" strokecolor="#000000">
                <v:stroke dashstyle="solid"/>
                <w10:wrap type="none"/>
              </v:line>
            </w:pict>
          </mc:Fallback>
        </mc:AlternateContent>
      </w:r>
      <w:r>
        <w:rPr/>
        <mc:AlternateContent>
          <mc:Choice Requires="wps">
            <w:drawing>
              <wp:anchor distT="0" distB="0" distL="0" distR="0" allowOverlap="1" layoutInCell="1" locked="0" behindDoc="1" simplePos="0" relativeHeight="471921152">
                <wp:simplePos x="0" y="0"/>
                <wp:positionH relativeFrom="page">
                  <wp:posOffset>9884282</wp:posOffset>
                </wp:positionH>
                <wp:positionV relativeFrom="paragraph">
                  <wp:posOffset>1602880</wp:posOffset>
                </wp:positionV>
                <wp:extent cx="850900" cy="1270"/>
                <wp:effectExtent l="0" t="0" r="0" b="0"/>
                <wp:wrapNone/>
                <wp:docPr id="2530" name="Graphic 2530"/>
                <wp:cNvGraphicFramePr>
                  <a:graphicFrameLocks/>
                </wp:cNvGraphicFramePr>
                <a:graphic>
                  <a:graphicData uri="http://schemas.microsoft.com/office/word/2010/wordprocessingShape">
                    <wps:wsp>
                      <wps:cNvPr id="2530" name="Graphic 2530"/>
                      <wps:cNvSpPr/>
                      <wps:spPr>
                        <a:xfrm>
                          <a:off x="0" y="0"/>
                          <a:ext cx="850900" cy="1270"/>
                        </a:xfrm>
                        <a:custGeom>
                          <a:avLst/>
                          <a:gdLst/>
                          <a:ahLst/>
                          <a:cxnLst/>
                          <a:rect l="l" t="t" r="r" b="b"/>
                          <a:pathLst>
                            <a:path w="850900" h="0">
                              <a:moveTo>
                                <a:pt x="0" y="0"/>
                              </a:moveTo>
                              <a:lnTo>
                                <a:pt x="850900" y="0"/>
                              </a:lnTo>
                            </a:path>
                          </a:pathLst>
                        </a:custGeom>
                        <a:ln w="2159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31395328" from="778.289978pt,126.211075pt" to="845.289978pt,126.211075pt" stroked="true" strokeweight="1.7pt" strokecolor="#000000">
                <v:stroke dashstyle="solid"/>
                <w10:wrap type="none"/>
              </v:line>
            </w:pict>
          </mc:Fallback>
        </mc:AlternateContent>
      </w:r>
      <w:r>
        <w:rPr>
          <w:w w:val="125"/>
          <w:sz w:val="15"/>
        </w:rPr>
        <w:t>The company reports its financial results in accordance with accounting principles generally accepted in the United States (“GAAP” or</w:t>
      </w:r>
      <w:r>
        <w:rPr>
          <w:spacing w:val="40"/>
          <w:w w:val="125"/>
          <w:sz w:val="15"/>
        </w:rPr>
        <w:t> </w:t>
      </w:r>
      <w:r>
        <w:rPr>
          <w:w w:val="125"/>
          <w:sz w:val="15"/>
        </w:rPr>
        <w:t>referred to herein as “reported”). However, management believes that certain non-GAAP financial measures provide investors with additional meaningful financial information that should be considered when assessing our underlying business performance and trends. Management also uses these non-GAAP financial measures in making financial, operating, compensation and planning decisions and in evaluating the company’s</w:t>
      </w:r>
      <w:r>
        <w:rPr>
          <w:spacing w:val="-2"/>
          <w:w w:val="125"/>
          <w:sz w:val="15"/>
        </w:rPr>
        <w:t> </w:t>
      </w:r>
      <w:r>
        <w:rPr>
          <w:w w:val="125"/>
          <w:sz w:val="15"/>
        </w:rPr>
        <w:t>performance.</w:t>
      </w:r>
      <w:r>
        <w:rPr>
          <w:spacing w:val="-2"/>
          <w:w w:val="125"/>
          <w:sz w:val="15"/>
        </w:rPr>
        <w:t> </w:t>
      </w:r>
      <w:r>
        <w:rPr>
          <w:w w:val="125"/>
          <w:sz w:val="15"/>
        </w:rPr>
        <w:t>Non-GAAP</w:t>
      </w:r>
      <w:r>
        <w:rPr>
          <w:spacing w:val="-2"/>
          <w:w w:val="125"/>
          <w:sz w:val="15"/>
        </w:rPr>
        <w:t> </w:t>
      </w:r>
      <w:r>
        <w:rPr>
          <w:w w:val="125"/>
          <w:sz w:val="15"/>
        </w:rPr>
        <w:t>financial</w:t>
      </w:r>
      <w:r>
        <w:rPr>
          <w:spacing w:val="-2"/>
          <w:w w:val="125"/>
          <w:sz w:val="15"/>
        </w:rPr>
        <w:t> </w:t>
      </w:r>
      <w:r>
        <w:rPr>
          <w:w w:val="125"/>
          <w:sz w:val="15"/>
        </w:rPr>
        <w:t>measures</w:t>
      </w:r>
      <w:r>
        <w:rPr>
          <w:spacing w:val="-2"/>
          <w:w w:val="125"/>
          <w:sz w:val="15"/>
        </w:rPr>
        <w:t> </w:t>
      </w:r>
      <w:r>
        <w:rPr>
          <w:w w:val="125"/>
          <w:sz w:val="15"/>
        </w:rPr>
        <w:t>should</w:t>
      </w:r>
      <w:r>
        <w:rPr>
          <w:spacing w:val="-2"/>
          <w:w w:val="125"/>
          <w:sz w:val="15"/>
        </w:rPr>
        <w:t> </w:t>
      </w:r>
      <w:r>
        <w:rPr>
          <w:w w:val="125"/>
          <w:sz w:val="15"/>
        </w:rPr>
        <w:t>be</w:t>
      </w:r>
      <w:r>
        <w:rPr>
          <w:spacing w:val="-2"/>
          <w:w w:val="125"/>
          <w:sz w:val="15"/>
        </w:rPr>
        <w:t> </w:t>
      </w:r>
      <w:r>
        <w:rPr>
          <w:w w:val="125"/>
          <w:sz w:val="15"/>
        </w:rPr>
        <w:t>viewed</w:t>
      </w:r>
      <w:r>
        <w:rPr>
          <w:spacing w:val="-2"/>
          <w:w w:val="125"/>
          <w:sz w:val="15"/>
        </w:rPr>
        <w:t> </w:t>
      </w:r>
      <w:r>
        <w:rPr>
          <w:w w:val="125"/>
          <w:sz w:val="15"/>
        </w:rPr>
        <w:t>in</w:t>
      </w:r>
      <w:r>
        <w:rPr>
          <w:spacing w:val="-2"/>
          <w:w w:val="125"/>
          <w:sz w:val="15"/>
        </w:rPr>
        <w:t> </w:t>
      </w:r>
      <w:r>
        <w:rPr>
          <w:w w:val="125"/>
          <w:sz w:val="15"/>
        </w:rPr>
        <w:t>addition</w:t>
      </w:r>
      <w:r>
        <w:rPr>
          <w:spacing w:val="-3"/>
          <w:w w:val="125"/>
          <w:sz w:val="15"/>
        </w:rPr>
        <w:t> </w:t>
      </w:r>
      <w:r>
        <w:rPr>
          <w:w w:val="125"/>
          <w:sz w:val="15"/>
        </w:rPr>
        <w:t>to,</w:t>
      </w:r>
      <w:r>
        <w:rPr>
          <w:spacing w:val="-2"/>
          <w:w w:val="125"/>
          <w:sz w:val="15"/>
        </w:rPr>
        <w:t> </w:t>
      </w:r>
      <w:r>
        <w:rPr>
          <w:w w:val="125"/>
          <w:sz w:val="15"/>
        </w:rPr>
        <w:t>and</w:t>
      </w:r>
      <w:r>
        <w:rPr>
          <w:spacing w:val="-2"/>
          <w:w w:val="125"/>
          <w:sz w:val="15"/>
        </w:rPr>
        <w:t> </w:t>
      </w:r>
      <w:r>
        <w:rPr>
          <w:w w:val="125"/>
          <w:sz w:val="15"/>
        </w:rPr>
        <w:t>not</w:t>
      </w:r>
      <w:r>
        <w:rPr>
          <w:spacing w:val="-2"/>
          <w:w w:val="125"/>
          <w:sz w:val="15"/>
        </w:rPr>
        <w:t> </w:t>
      </w:r>
      <w:r>
        <w:rPr>
          <w:w w:val="125"/>
          <w:sz w:val="15"/>
        </w:rPr>
        <w:t>as</w:t>
      </w:r>
      <w:r>
        <w:rPr>
          <w:spacing w:val="-2"/>
          <w:w w:val="125"/>
          <w:sz w:val="15"/>
        </w:rPr>
        <w:t> </w:t>
      </w:r>
      <w:r>
        <w:rPr>
          <w:w w:val="125"/>
          <w:sz w:val="15"/>
        </w:rPr>
        <w:t>an</w:t>
      </w:r>
      <w:r>
        <w:rPr>
          <w:spacing w:val="-2"/>
          <w:w w:val="125"/>
          <w:sz w:val="15"/>
        </w:rPr>
        <w:t> </w:t>
      </w:r>
      <w:r>
        <w:rPr>
          <w:w w:val="125"/>
          <w:sz w:val="15"/>
        </w:rPr>
        <w:t>alternative</w:t>
      </w:r>
      <w:r>
        <w:rPr>
          <w:spacing w:val="-2"/>
          <w:w w:val="125"/>
          <w:sz w:val="15"/>
        </w:rPr>
        <w:t> </w:t>
      </w:r>
      <w:r>
        <w:rPr>
          <w:w w:val="125"/>
          <w:sz w:val="15"/>
        </w:rPr>
        <w:t>for,</w:t>
      </w:r>
      <w:r>
        <w:rPr>
          <w:spacing w:val="-2"/>
          <w:w w:val="125"/>
          <w:sz w:val="15"/>
        </w:rPr>
        <w:t> </w:t>
      </w:r>
      <w:r>
        <w:rPr>
          <w:w w:val="125"/>
          <w:sz w:val="15"/>
        </w:rPr>
        <w:t>the</w:t>
      </w:r>
      <w:r>
        <w:rPr>
          <w:spacing w:val="-2"/>
          <w:w w:val="125"/>
          <w:sz w:val="15"/>
        </w:rPr>
        <w:t> </w:t>
      </w:r>
      <w:r>
        <w:rPr>
          <w:w w:val="125"/>
          <w:sz w:val="15"/>
        </w:rPr>
        <w:t>company’s</w:t>
      </w:r>
      <w:r>
        <w:rPr>
          <w:spacing w:val="-2"/>
          <w:w w:val="125"/>
          <w:sz w:val="15"/>
        </w:rPr>
        <w:t> </w:t>
      </w:r>
      <w:r>
        <w:rPr>
          <w:w w:val="125"/>
          <w:sz w:val="15"/>
        </w:rPr>
        <w:t>reported results prepared in accordance with GAAP. Our non-GAAP financial measures do not represent a comprehensive basis of accounting.</w:t>
      </w:r>
    </w:p>
    <w:p>
      <w:pPr>
        <w:spacing w:line="240" w:lineRule="auto" w:before="0"/>
        <w:rPr>
          <w:sz w:val="15"/>
        </w:rPr>
      </w:pPr>
      <w:r>
        <w:rPr/>
        <w:br w:type="column"/>
      </w:r>
      <w:r>
        <w:rPr>
          <w:sz w:val="15"/>
        </w:rPr>
      </w:r>
    </w:p>
    <w:p>
      <w:pPr>
        <w:pStyle w:val="BodyText"/>
        <w:rPr>
          <w:sz w:val="15"/>
        </w:rPr>
      </w:pPr>
    </w:p>
    <w:p>
      <w:pPr>
        <w:pStyle w:val="BodyText"/>
        <w:spacing w:before="51"/>
        <w:rPr>
          <w:sz w:val="15"/>
        </w:rPr>
      </w:pPr>
    </w:p>
    <w:p>
      <w:pPr>
        <w:spacing w:line="225" w:lineRule="auto" w:before="0"/>
        <w:ind w:left="340" w:right="233" w:firstLine="0"/>
        <w:jc w:val="left"/>
        <w:rPr>
          <w:sz w:val="15"/>
        </w:rPr>
      </w:pPr>
      <w:r>
        <w:rPr>
          <w:w w:val="120"/>
          <w:sz w:val="15"/>
        </w:rPr>
        <w:t>For</w:t>
      </w:r>
      <w:r>
        <w:rPr>
          <w:spacing w:val="33"/>
          <w:w w:val="120"/>
          <w:sz w:val="15"/>
        </w:rPr>
        <w:t> </w:t>
      </w:r>
      <w:r>
        <w:rPr>
          <w:w w:val="120"/>
          <w:sz w:val="15"/>
        </w:rPr>
        <w:t>additional</w:t>
      </w:r>
      <w:r>
        <w:rPr>
          <w:spacing w:val="33"/>
          <w:w w:val="120"/>
          <w:sz w:val="15"/>
        </w:rPr>
        <w:t> </w:t>
      </w:r>
      <w:r>
        <w:rPr>
          <w:w w:val="120"/>
          <w:sz w:val="15"/>
        </w:rPr>
        <w:t>details</w:t>
      </w:r>
      <w:r>
        <w:rPr>
          <w:spacing w:val="33"/>
          <w:w w:val="120"/>
          <w:sz w:val="15"/>
        </w:rPr>
        <w:t> </w:t>
      </w:r>
      <w:r>
        <w:rPr>
          <w:w w:val="120"/>
          <w:sz w:val="15"/>
        </w:rPr>
        <w:t>regarding</w:t>
      </w:r>
      <w:r>
        <w:rPr>
          <w:spacing w:val="33"/>
          <w:w w:val="120"/>
          <w:sz w:val="15"/>
        </w:rPr>
        <w:t> </w:t>
      </w:r>
      <w:r>
        <w:rPr>
          <w:w w:val="120"/>
          <w:sz w:val="15"/>
        </w:rPr>
        <w:t>the</w:t>
      </w:r>
      <w:r>
        <w:rPr>
          <w:spacing w:val="33"/>
          <w:w w:val="120"/>
          <w:sz w:val="15"/>
        </w:rPr>
        <w:t> </w:t>
      </w:r>
      <w:r>
        <w:rPr>
          <w:w w:val="120"/>
          <w:sz w:val="15"/>
        </w:rPr>
        <w:t>reconciliation</w:t>
      </w:r>
      <w:r>
        <w:rPr>
          <w:spacing w:val="33"/>
          <w:w w:val="120"/>
          <w:sz w:val="15"/>
        </w:rPr>
        <w:t> </w:t>
      </w:r>
      <w:r>
        <w:rPr>
          <w:w w:val="120"/>
          <w:sz w:val="15"/>
        </w:rPr>
        <w:t>of</w:t>
      </w:r>
      <w:r>
        <w:rPr>
          <w:spacing w:val="33"/>
          <w:w w:val="120"/>
          <w:sz w:val="15"/>
        </w:rPr>
        <w:t> </w:t>
      </w:r>
      <w:r>
        <w:rPr>
          <w:w w:val="120"/>
          <w:sz w:val="15"/>
        </w:rPr>
        <w:t>GAAP</w:t>
      </w:r>
      <w:r>
        <w:rPr>
          <w:spacing w:val="33"/>
          <w:w w:val="120"/>
          <w:sz w:val="15"/>
        </w:rPr>
        <w:t> </w:t>
      </w:r>
      <w:r>
        <w:rPr>
          <w:w w:val="120"/>
          <w:sz w:val="15"/>
        </w:rPr>
        <w:t>and</w:t>
      </w:r>
      <w:r>
        <w:rPr>
          <w:spacing w:val="33"/>
          <w:w w:val="120"/>
          <w:sz w:val="15"/>
        </w:rPr>
        <w:t> </w:t>
      </w:r>
      <w:r>
        <w:rPr>
          <w:w w:val="120"/>
          <w:sz w:val="15"/>
        </w:rPr>
        <w:t>non-GAAP</w:t>
      </w:r>
      <w:r>
        <w:rPr>
          <w:spacing w:val="33"/>
          <w:w w:val="120"/>
          <w:sz w:val="15"/>
        </w:rPr>
        <w:t> </w:t>
      </w:r>
      <w:r>
        <w:rPr>
          <w:w w:val="120"/>
          <w:sz w:val="15"/>
        </w:rPr>
        <w:t>financial</w:t>
      </w:r>
      <w:r>
        <w:rPr>
          <w:spacing w:val="33"/>
          <w:w w:val="120"/>
          <w:sz w:val="15"/>
        </w:rPr>
        <w:t> </w:t>
      </w:r>
      <w:r>
        <w:rPr>
          <w:w w:val="120"/>
          <w:sz w:val="15"/>
        </w:rPr>
        <w:t>measures</w:t>
      </w:r>
      <w:r>
        <w:rPr>
          <w:spacing w:val="33"/>
          <w:w w:val="120"/>
          <w:sz w:val="15"/>
        </w:rPr>
        <w:t> </w:t>
      </w:r>
      <w:r>
        <w:rPr>
          <w:w w:val="120"/>
          <w:sz w:val="15"/>
        </w:rPr>
        <w:t>below,</w:t>
      </w:r>
      <w:r>
        <w:rPr>
          <w:spacing w:val="33"/>
          <w:w w:val="120"/>
          <w:sz w:val="15"/>
        </w:rPr>
        <w:t> </w:t>
      </w:r>
      <w:r>
        <w:rPr>
          <w:w w:val="120"/>
          <w:sz w:val="15"/>
        </w:rPr>
        <w:t>see</w:t>
      </w:r>
      <w:r>
        <w:rPr>
          <w:spacing w:val="33"/>
          <w:w w:val="120"/>
          <w:sz w:val="15"/>
        </w:rPr>
        <w:t> </w:t>
      </w:r>
      <w:r>
        <w:rPr>
          <w:w w:val="120"/>
          <w:sz w:val="15"/>
        </w:rPr>
        <w:t>the</w:t>
      </w:r>
      <w:r>
        <w:rPr>
          <w:spacing w:val="33"/>
          <w:w w:val="120"/>
          <w:sz w:val="15"/>
        </w:rPr>
        <w:t> </w:t>
      </w:r>
      <w:r>
        <w:rPr>
          <w:w w:val="120"/>
          <w:sz w:val="15"/>
        </w:rPr>
        <w:t>company’s</w:t>
      </w:r>
      <w:r>
        <w:rPr>
          <w:spacing w:val="33"/>
          <w:w w:val="120"/>
          <w:sz w:val="15"/>
        </w:rPr>
        <w:t> </w:t>
      </w:r>
      <w:r>
        <w:rPr>
          <w:w w:val="120"/>
          <w:sz w:val="15"/>
        </w:rPr>
        <w:t>Current</w:t>
      </w:r>
      <w:r>
        <w:rPr>
          <w:spacing w:val="33"/>
          <w:w w:val="120"/>
          <w:sz w:val="15"/>
        </w:rPr>
        <w:t> </w:t>
      </w:r>
      <w:r>
        <w:rPr>
          <w:w w:val="120"/>
          <w:sz w:val="15"/>
        </w:rPr>
        <w:t>Reports</w:t>
      </w:r>
      <w:r>
        <w:rPr>
          <w:spacing w:val="33"/>
          <w:w w:val="120"/>
          <w:sz w:val="15"/>
        </w:rPr>
        <w:t> </w:t>
      </w:r>
      <w:r>
        <w:rPr>
          <w:w w:val="120"/>
          <w:sz w:val="15"/>
        </w:rPr>
        <w:t>on Form 8-K filed with the SEC on Feb. 14, 2023, Feb. 10, 2022, Feb. 10, 2021 and Jan. 30, 2020. This information is also available in the “Investors” section</w:t>
      </w:r>
      <w:r>
        <w:rPr>
          <w:spacing w:val="29"/>
          <w:w w:val="120"/>
          <w:sz w:val="15"/>
        </w:rPr>
        <w:t> </w:t>
      </w:r>
      <w:r>
        <w:rPr>
          <w:w w:val="120"/>
          <w:sz w:val="15"/>
        </w:rPr>
        <w:t>of</w:t>
      </w:r>
      <w:r>
        <w:rPr>
          <w:spacing w:val="29"/>
          <w:w w:val="120"/>
          <w:sz w:val="15"/>
        </w:rPr>
        <w:t> </w:t>
      </w:r>
      <w:r>
        <w:rPr>
          <w:w w:val="120"/>
          <w:sz w:val="15"/>
        </w:rPr>
        <w:t>the</w:t>
      </w:r>
      <w:r>
        <w:rPr>
          <w:spacing w:val="29"/>
          <w:w w:val="120"/>
          <w:sz w:val="15"/>
        </w:rPr>
        <w:t> </w:t>
      </w:r>
      <w:r>
        <w:rPr>
          <w:w w:val="120"/>
          <w:sz w:val="15"/>
        </w:rPr>
        <w:t>company’s</w:t>
      </w:r>
      <w:r>
        <w:rPr>
          <w:spacing w:val="29"/>
          <w:w w:val="120"/>
          <w:sz w:val="15"/>
        </w:rPr>
        <w:t> </w:t>
      </w:r>
      <w:r>
        <w:rPr>
          <w:w w:val="120"/>
          <w:sz w:val="15"/>
        </w:rPr>
        <w:t>website,</w:t>
      </w:r>
      <w:r>
        <w:rPr>
          <w:spacing w:val="29"/>
          <w:w w:val="120"/>
          <w:sz w:val="15"/>
        </w:rPr>
        <w:t> </w:t>
      </w:r>
      <w:hyperlink r:id="rId546">
        <w:r>
          <w:rPr>
            <w:color w:val="0000EE"/>
            <w:w w:val="120"/>
            <w:sz w:val="15"/>
            <w:u w:val="single" w:color="0000EE"/>
          </w:rPr>
          <w:t>www.coca-colacompany.com</w:t>
        </w:r>
      </w:hyperlink>
      <w:r>
        <w:rPr>
          <w:w w:val="120"/>
          <w:sz w:val="15"/>
        </w:rPr>
        <w:t>.</w:t>
      </w:r>
    </w:p>
    <w:p>
      <w:pPr>
        <w:spacing w:after="0" w:line="225" w:lineRule="auto"/>
        <w:jc w:val="left"/>
        <w:rPr>
          <w:sz w:val="15"/>
        </w:rPr>
        <w:sectPr>
          <w:type w:val="continuous"/>
          <w:pgSz w:w="25600" w:h="14400" w:orient="landscape"/>
          <w:pgMar w:header="0" w:footer="543" w:top="0" w:bottom="280" w:left="260" w:right="360"/>
          <w:cols w:num="2" w:equalWidth="0">
            <w:col w:w="12096" w:space="344"/>
            <w:col w:w="12540"/>
          </w:cols>
        </w:sectPr>
      </w:pPr>
    </w:p>
    <w:p>
      <w:pPr>
        <w:pStyle w:val="BodyText"/>
        <w:rPr>
          <w:sz w:val="20"/>
        </w:rPr>
      </w:pPr>
      <w:r>
        <w:rPr/>
        <mc:AlternateContent>
          <mc:Choice Requires="wps">
            <w:drawing>
              <wp:anchor distT="0" distB="0" distL="0" distR="0" allowOverlap="1" layoutInCell="1" locked="0" behindDoc="1" simplePos="0" relativeHeight="471921664">
                <wp:simplePos x="0" y="0"/>
                <wp:positionH relativeFrom="page">
                  <wp:posOffset>6887082</wp:posOffset>
                </wp:positionH>
                <wp:positionV relativeFrom="page">
                  <wp:posOffset>3523297</wp:posOffset>
                </wp:positionV>
                <wp:extent cx="762000" cy="1270"/>
                <wp:effectExtent l="0" t="0" r="0" b="0"/>
                <wp:wrapNone/>
                <wp:docPr id="2531" name="Graphic 2531"/>
                <wp:cNvGraphicFramePr>
                  <a:graphicFrameLocks/>
                </wp:cNvGraphicFramePr>
                <a:graphic>
                  <a:graphicData uri="http://schemas.microsoft.com/office/word/2010/wordprocessingShape">
                    <wps:wsp>
                      <wps:cNvPr id="2531" name="Graphic 2531"/>
                      <wps:cNvSpPr/>
                      <wps:spPr>
                        <a:xfrm>
                          <a:off x="0" y="0"/>
                          <a:ext cx="762000" cy="1270"/>
                        </a:xfrm>
                        <a:custGeom>
                          <a:avLst/>
                          <a:gdLst/>
                          <a:ahLst/>
                          <a:cxnLst/>
                          <a:rect l="l" t="t" r="r" b="b"/>
                          <a:pathLst>
                            <a:path w="762000" h="0">
                              <a:moveTo>
                                <a:pt x="0" y="0"/>
                              </a:moveTo>
                              <a:lnTo>
                                <a:pt x="762000" y="0"/>
                              </a:lnTo>
                            </a:path>
                          </a:pathLst>
                        </a:custGeom>
                        <a:ln w="444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31394816" from="542.289978pt,277.424988pt" to="602.289978pt,277.424988pt" stroked="true" strokeweight=".35pt" strokecolor="#000000">
                <v:stroke dashstyle="solid"/>
                <w10:wrap type="none"/>
              </v:line>
            </w:pict>
          </mc:Fallback>
        </mc:AlternateContent>
      </w:r>
      <w:r>
        <w:rPr/>
        <mc:AlternateContent>
          <mc:Choice Requires="wps">
            <w:drawing>
              <wp:anchor distT="0" distB="0" distL="0" distR="0" allowOverlap="1" layoutInCell="1" locked="0" behindDoc="1" simplePos="0" relativeHeight="471922176">
                <wp:simplePos x="0" y="0"/>
                <wp:positionH relativeFrom="page">
                  <wp:posOffset>7915782</wp:posOffset>
                </wp:positionH>
                <wp:positionV relativeFrom="page">
                  <wp:posOffset>3523297</wp:posOffset>
                </wp:positionV>
                <wp:extent cx="762000" cy="1270"/>
                <wp:effectExtent l="0" t="0" r="0" b="0"/>
                <wp:wrapNone/>
                <wp:docPr id="2532" name="Graphic 2532"/>
                <wp:cNvGraphicFramePr>
                  <a:graphicFrameLocks/>
                </wp:cNvGraphicFramePr>
                <a:graphic>
                  <a:graphicData uri="http://schemas.microsoft.com/office/word/2010/wordprocessingShape">
                    <wps:wsp>
                      <wps:cNvPr id="2532" name="Graphic 2532"/>
                      <wps:cNvSpPr/>
                      <wps:spPr>
                        <a:xfrm>
                          <a:off x="0" y="0"/>
                          <a:ext cx="762000" cy="1270"/>
                        </a:xfrm>
                        <a:custGeom>
                          <a:avLst/>
                          <a:gdLst/>
                          <a:ahLst/>
                          <a:cxnLst/>
                          <a:rect l="l" t="t" r="r" b="b"/>
                          <a:pathLst>
                            <a:path w="762000" h="0">
                              <a:moveTo>
                                <a:pt x="0" y="0"/>
                              </a:moveTo>
                              <a:lnTo>
                                <a:pt x="762000" y="0"/>
                              </a:lnTo>
                            </a:path>
                          </a:pathLst>
                        </a:custGeom>
                        <a:ln w="444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31394304" from="623.289978pt,277.424988pt" to="683.289978pt,277.424988pt" stroked="true" strokeweight=".35pt" strokecolor="#000000">
                <v:stroke dashstyle="solid"/>
                <w10:wrap type="none"/>
              </v:line>
            </w:pict>
          </mc:Fallback>
        </mc:AlternateContent>
      </w:r>
      <w:r>
        <w:rPr/>
        <mc:AlternateContent>
          <mc:Choice Requires="wps">
            <w:drawing>
              <wp:anchor distT="0" distB="0" distL="0" distR="0" allowOverlap="1" layoutInCell="1" locked="0" behindDoc="1" simplePos="0" relativeHeight="471922688">
                <wp:simplePos x="0" y="0"/>
                <wp:positionH relativeFrom="page">
                  <wp:posOffset>8944482</wp:posOffset>
                </wp:positionH>
                <wp:positionV relativeFrom="page">
                  <wp:posOffset>3523297</wp:posOffset>
                </wp:positionV>
                <wp:extent cx="762000" cy="1270"/>
                <wp:effectExtent l="0" t="0" r="0" b="0"/>
                <wp:wrapNone/>
                <wp:docPr id="2533" name="Graphic 2533"/>
                <wp:cNvGraphicFramePr>
                  <a:graphicFrameLocks/>
                </wp:cNvGraphicFramePr>
                <a:graphic>
                  <a:graphicData uri="http://schemas.microsoft.com/office/word/2010/wordprocessingShape">
                    <wps:wsp>
                      <wps:cNvPr id="2533" name="Graphic 2533"/>
                      <wps:cNvSpPr/>
                      <wps:spPr>
                        <a:xfrm>
                          <a:off x="0" y="0"/>
                          <a:ext cx="762000" cy="1270"/>
                        </a:xfrm>
                        <a:custGeom>
                          <a:avLst/>
                          <a:gdLst/>
                          <a:ahLst/>
                          <a:cxnLst/>
                          <a:rect l="l" t="t" r="r" b="b"/>
                          <a:pathLst>
                            <a:path w="762000" h="0">
                              <a:moveTo>
                                <a:pt x="0" y="0"/>
                              </a:moveTo>
                              <a:lnTo>
                                <a:pt x="762000" y="0"/>
                              </a:lnTo>
                            </a:path>
                          </a:pathLst>
                        </a:custGeom>
                        <a:ln w="444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31393792" from="704.289978pt,277.424988pt" to="764.289978pt,277.424988pt" stroked="true" strokeweight=".35pt" strokecolor="#000000">
                <v:stroke dashstyle="solid"/>
                <w10:wrap type="none"/>
              </v:line>
            </w:pict>
          </mc:Fallback>
        </mc:AlternateContent>
      </w:r>
      <w:r>
        <w:rPr/>
        <mc:AlternateContent>
          <mc:Choice Requires="wps">
            <w:drawing>
              <wp:anchor distT="0" distB="0" distL="0" distR="0" allowOverlap="1" layoutInCell="1" locked="0" behindDoc="1" simplePos="0" relativeHeight="471923200">
                <wp:simplePos x="0" y="0"/>
                <wp:positionH relativeFrom="page">
                  <wp:posOffset>9973182</wp:posOffset>
                </wp:positionH>
                <wp:positionV relativeFrom="page">
                  <wp:posOffset>3523297</wp:posOffset>
                </wp:positionV>
                <wp:extent cx="762000" cy="1270"/>
                <wp:effectExtent l="0" t="0" r="0" b="0"/>
                <wp:wrapNone/>
                <wp:docPr id="2534" name="Graphic 2534"/>
                <wp:cNvGraphicFramePr>
                  <a:graphicFrameLocks/>
                </wp:cNvGraphicFramePr>
                <a:graphic>
                  <a:graphicData uri="http://schemas.microsoft.com/office/word/2010/wordprocessingShape">
                    <wps:wsp>
                      <wps:cNvPr id="2534" name="Graphic 2534"/>
                      <wps:cNvSpPr/>
                      <wps:spPr>
                        <a:xfrm>
                          <a:off x="0" y="0"/>
                          <a:ext cx="762000" cy="1270"/>
                        </a:xfrm>
                        <a:custGeom>
                          <a:avLst/>
                          <a:gdLst/>
                          <a:ahLst/>
                          <a:cxnLst/>
                          <a:rect l="l" t="t" r="r" b="b"/>
                          <a:pathLst>
                            <a:path w="762000" h="0">
                              <a:moveTo>
                                <a:pt x="0" y="0"/>
                              </a:moveTo>
                              <a:lnTo>
                                <a:pt x="762000" y="0"/>
                              </a:lnTo>
                            </a:path>
                          </a:pathLst>
                        </a:custGeom>
                        <a:ln w="444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31393280" from="785.289978pt,277.424988pt" to="845.289978pt,277.424988pt" stroked="true" strokeweight=".35pt" strokecolor="#000000">
                <v:stroke dashstyle="solid"/>
                <w10:wrap type="none"/>
              </v:line>
            </w:pict>
          </mc:Fallback>
        </mc:AlternateContent>
      </w:r>
      <w:r>
        <w:rPr/>
        <mc:AlternateContent>
          <mc:Choice Requires="wps">
            <w:drawing>
              <wp:anchor distT="0" distB="0" distL="0" distR="0" allowOverlap="1" layoutInCell="1" locked="0" behindDoc="1" simplePos="0" relativeHeight="471923712">
                <wp:simplePos x="0" y="0"/>
                <wp:positionH relativeFrom="page">
                  <wp:posOffset>6887082</wp:posOffset>
                </wp:positionH>
                <wp:positionV relativeFrom="page">
                  <wp:posOffset>3828097</wp:posOffset>
                </wp:positionV>
                <wp:extent cx="762000" cy="1270"/>
                <wp:effectExtent l="0" t="0" r="0" b="0"/>
                <wp:wrapNone/>
                <wp:docPr id="2535" name="Graphic 2535"/>
                <wp:cNvGraphicFramePr>
                  <a:graphicFrameLocks/>
                </wp:cNvGraphicFramePr>
                <a:graphic>
                  <a:graphicData uri="http://schemas.microsoft.com/office/word/2010/wordprocessingShape">
                    <wps:wsp>
                      <wps:cNvPr id="2535" name="Graphic 2535"/>
                      <wps:cNvSpPr/>
                      <wps:spPr>
                        <a:xfrm>
                          <a:off x="0" y="0"/>
                          <a:ext cx="762000" cy="1270"/>
                        </a:xfrm>
                        <a:custGeom>
                          <a:avLst/>
                          <a:gdLst/>
                          <a:ahLst/>
                          <a:cxnLst/>
                          <a:rect l="l" t="t" r="r" b="b"/>
                          <a:pathLst>
                            <a:path w="762000" h="0">
                              <a:moveTo>
                                <a:pt x="0" y="0"/>
                              </a:moveTo>
                              <a:lnTo>
                                <a:pt x="762000" y="0"/>
                              </a:lnTo>
                            </a:path>
                          </a:pathLst>
                        </a:custGeom>
                        <a:ln w="444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31392768" from="542.289978pt,301.424988pt" to="602.289978pt,301.424988pt" stroked="true" strokeweight=".35pt" strokecolor="#000000">
                <v:stroke dashstyle="solid"/>
                <w10:wrap type="none"/>
              </v:line>
            </w:pict>
          </mc:Fallback>
        </mc:AlternateContent>
      </w:r>
      <w:r>
        <w:rPr/>
        <mc:AlternateContent>
          <mc:Choice Requires="wps">
            <w:drawing>
              <wp:anchor distT="0" distB="0" distL="0" distR="0" allowOverlap="1" layoutInCell="1" locked="0" behindDoc="1" simplePos="0" relativeHeight="471924224">
                <wp:simplePos x="0" y="0"/>
                <wp:positionH relativeFrom="page">
                  <wp:posOffset>7915782</wp:posOffset>
                </wp:positionH>
                <wp:positionV relativeFrom="page">
                  <wp:posOffset>3828097</wp:posOffset>
                </wp:positionV>
                <wp:extent cx="762000" cy="1270"/>
                <wp:effectExtent l="0" t="0" r="0" b="0"/>
                <wp:wrapNone/>
                <wp:docPr id="2536" name="Graphic 2536"/>
                <wp:cNvGraphicFramePr>
                  <a:graphicFrameLocks/>
                </wp:cNvGraphicFramePr>
                <a:graphic>
                  <a:graphicData uri="http://schemas.microsoft.com/office/word/2010/wordprocessingShape">
                    <wps:wsp>
                      <wps:cNvPr id="2536" name="Graphic 2536"/>
                      <wps:cNvSpPr/>
                      <wps:spPr>
                        <a:xfrm>
                          <a:off x="0" y="0"/>
                          <a:ext cx="762000" cy="1270"/>
                        </a:xfrm>
                        <a:custGeom>
                          <a:avLst/>
                          <a:gdLst/>
                          <a:ahLst/>
                          <a:cxnLst/>
                          <a:rect l="l" t="t" r="r" b="b"/>
                          <a:pathLst>
                            <a:path w="762000" h="0">
                              <a:moveTo>
                                <a:pt x="0" y="0"/>
                              </a:moveTo>
                              <a:lnTo>
                                <a:pt x="762000" y="0"/>
                              </a:lnTo>
                            </a:path>
                          </a:pathLst>
                        </a:custGeom>
                        <a:ln w="444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31392256" from="623.289978pt,301.424988pt" to="683.289978pt,301.424988pt" stroked="true" strokeweight=".35pt" strokecolor="#000000">
                <v:stroke dashstyle="solid"/>
                <w10:wrap type="none"/>
              </v:line>
            </w:pict>
          </mc:Fallback>
        </mc:AlternateContent>
      </w:r>
      <w:r>
        <w:rPr/>
        <mc:AlternateContent>
          <mc:Choice Requires="wps">
            <w:drawing>
              <wp:anchor distT="0" distB="0" distL="0" distR="0" allowOverlap="1" layoutInCell="1" locked="0" behindDoc="1" simplePos="0" relativeHeight="471924736">
                <wp:simplePos x="0" y="0"/>
                <wp:positionH relativeFrom="page">
                  <wp:posOffset>8944482</wp:posOffset>
                </wp:positionH>
                <wp:positionV relativeFrom="page">
                  <wp:posOffset>3828097</wp:posOffset>
                </wp:positionV>
                <wp:extent cx="762000" cy="1270"/>
                <wp:effectExtent l="0" t="0" r="0" b="0"/>
                <wp:wrapNone/>
                <wp:docPr id="2537" name="Graphic 2537"/>
                <wp:cNvGraphicFramePr>
                  <a:graphicFrameLocks/>
                </wp:cNvGraphicFramePr>
                <a:graphic>
                  <a:graphicData uri="http://schemas.microsoft.com/office/word/2010/wordprocessingShape">
                    <wps:wsp>
                      <wps:cNvPr id="2537" name="Graphic 2537"/>
                      <wps:cNvSpPr/>
                      <wps:spPr>
                        <a:xfrm>
                          <a:off x="0" y="0"/>
                          <a:ext cx="762000" cy="1270"/>
                        </a:xfrm>
                        <a:custGeom>
                          <a:avLst/>
                          <a:gdLst/>
                          <a:ahLst/>
                          <a:cxnLst/>
                          <a:rect l="l" t="t" r="r" b="b"/>
                          <a:pathLst>
                            <a:path w="762000" h="0">
                              <a:moveTo>
                                <a:pt x="0" y="0"/>
                              </a:moveTo>
                              <a:lnTo>
                                <a:pt x="762000" y="0"/>
                              </a:lnTo>
                            </a:path>
                          </a:pathLst>
                        </a:custGeom>
                        <a:ln w="444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31391744" from="704.289978pt,301.424988pt" to="764.289978pt,301.424988pt" stroked="true" strokeweight=".35pt" strokecolor="#000000">
                <v:stroke dashstyle="solid"/>
                <w10:wrap type="none"/>
              </v:line>
            </w:pict>
          </mc:Fallback>
        </mc:AlternateContent>
      </w:r>
      <w:r>
        <w:rPr/>
        <mc:AlternateContent>
          <mc:Choice Requires="wps">
            <w:drawing>
              <wp:anchor distT="0" distB="0" distL="0" distR="0" allowOverlap="1" layoutInCell="1" locked="0" behindDoc="1" simplePos="0" relativeHeight="471925248">
                <wp:simplePos x="0" y="0"/>
                <wp:positionH relativeFrom="page">
                  <wp:posOffset>9973182</wp:posOffset>
                </wp:positionH>
                <wp:positionV relativeFrom="page">
                  <wp:posOffset>3828097</wp:posOffset>
                </wp:positionV>
                <wp:extent cx="762000" cy="1270"/>
                <wp:effectExtent l="0" t="0" r="0" b="0"/>
                <wp:wrapNone/>
                <wp:docPr id="2538" name="Graphic 2538"/>
                <wp:cNvGraphicFramePr>
                  <a:graphicFrameLocks/>
                </wp:cNvGraphicFramePr>
                <a:graphic>
                  <a:graphicData uri="http://schemas.microsoft.com/office/word/2010/wordprocessingShape">
                    <wps:wsp>
                      <wps:cNvPr id="2538" name="Graphic 2538"/>
                      <wps:cNvSpPr/>
                      <wps:spPr>
                        <a:xfrm>
                          <a:off x="0" y="0"/>
                          <a:ext cx="762000" cy="1270"/>
                        </a:xfrm>
                        <a:custGeom>
                          <a:avLst/>
                          <a:gdLst/>
                          <a:ahLst/>
                          <a:cxnLst/>
                          <a:rect l="l" t="t" r="r" b="b"/>
                          <a:pathLst>
                            <a:path w="762000" h="0">
                              <a:moveTo>
                                <a:pt x="0" y="0"/>
                              </a:moveTo>
                              <a:lnTo>
                                <a:pt x="762000" y="0"/>
                              </a:lnTo>
                            </a:path>
                          </a:pathLst>
                        </a:custGeom>
                        <a:ln w="444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31391232" from="785.289978pt,301.424988pt" to="845.289978pt,301.424988pt" stroked="true" strokeweight=".35pt" strokecolor="#000000">
                <v:stroke dashstyle="solid"/>
                <w10:wrap type="none"/>
              </v:line>
            </w:pict>
          </mc:Fallback>
        </mc:AlternateContent>
      </w:r>
    </w:p>
    <w:p>
      <w:pPr>
        <w:pStyle w:val="BodyText"/>
        <w:spacing w:before="33" w:after="1"/>
        <w:rPr>
          <w:sz w:val="20"/>
        </w:rPr>
      </w:pPr>
    </w:p>
    <w:p>
      <w:pPr>
        <w:spacing w:line="240" w:lineRule="auto"/>
        <w:ind w:left="155" w:right="0" w:firstLine="0"/>
        <w:jc w:val="left"/>
        <w:rPr>
          <w:sz w:val="20"/>
        </w:rPr>
      </w:pPr>
      <w:r>
        <w:rPr>
          <w:position w:val="591"/>
          <w:sz w:val="20"/>
        </w:rPr>
        <mc:AlternateContent>
          <mc:Choice Requires="wps">
            <w:drawing>
              <wp:inline distT="0" distB="0" distL="0" distR="0">
                <wp:extent cx="63500" cy="63500"/>
                <wp:effectExtent l="0" t="0" r="0" b="0"/>
                <wp:docPr id="2539" name="Group 2539"/>
                <wp:cNvGraphicFramePr>
                  <a:graphicFrameLocks/>
                </wp:cNvGraphicFramePr>
                <a:graphic>
                  <a:graphicData uri="http://schemas.microsoft.com/office/word/2010/wordprocessingGroup">
                    <wpg:wgp>
                      <wpg:cNvPr id="2539" name="Group 2539"/>
                      <wpg:cNvGrpSpPr/>
                      <wpg:grpSpPr>
                        <a:xfrm>
                          <a:off x="0" y="0"/>
                          <a:ext cx="63500" cy="63500"/>
                          <a:chExt cx="63500" cy="63500"/>
                        </a:xfrm>
                      </wpg:grpSpPr>
                      <wps:wsp>
                        <wps:cNvPr id="2540" name="Graphic 2540"/>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wpg:wgp>
                  </a:graphicData>
                </a:graphic>
              </wp:inline>
            </w:drawing>
          </mc:Choice>
          <mc:Fallback>
            <w:pict>
              <v:group style="width:5pt;height:5pt;mso-position-horizontal-relative:char;mso-position-vertical-relative:line" id="docshapegroup2015" coordorigin="0,0" coordsize="100,100">
                <v:shape style="position:absolute;left:0;top:0;width:100;height:100" id="docshape2016" coordorigin="0,0" coordsize="100,100" path="m50,0l31,4,15,15,4,31,0,50,4,69,15,85,31,96,50,100,69,96,85,85,96,69,100,50,96,31,85,15,69,4,50,0xe" filled="true" fillcolor="#f40000" stroked="false">
                  <v:path arrowok="t"/>
                  <v:fill type="solid"/>
                </v:shape>
              </v:group>
            </w:pict>
          </mc:Fallback>
        </mc:AlternateContent>
      </w:r>
      <w:r>
        <w:rPr>
          <w:position w:val="591"/>
          <w:sz w:val="20"/>
        </w:rPr>
      </w:r>
      <w:r>
        <w:rPr>
          <w:rFonts w:ascii="Times New Roman"/>
          <w:spacing w:val="15"/>
          <w:position w:val="591"/>
          <w:sz w:val="20"/>
        </w:rPr>
        <w:t> </w:t>
      </w:r>
      <w:r>
        <w:rPr>
          <w:spacing w:val="15"/>
          <w:sz w:val="20"/>
        </w:rPr>
        <mc:AlternateContent>
          <mc:Choice Requires="wps">
            <w:drawing>
              <wp:inline distT="0" distB="0" distL="0" distR="0">
                <wp:extent cx="10361930" cy="3886200"/>
                <wp:effectExtent l="0" t="0" r="0" b="0"/>
                <wp:docPr id="2541" name="Textbox 2541"/>
                <wp:cNvGraphicFramePr>
                  <a:graphicFrameLocks/>
                </wp:cNvGraphicFramePr>
                <a:graphic>
                  <a:graphicData uri="http://schemas.microsoft.com/office/word/2010/wordprocessingShape">
                    <wps:wsp>
                      <wps:cNvPr id="2541" name="Textbox 2541"/>
                      <wps:cNvSpPr txBox="1"/>
                      <wps:spPr>
                        <a:xfrm>
                          <a:off x="0" y="0"/>
                          <a:ext cx="10361930" cy="3886200"/>
                        </a:xfrm>
                        <a:prstGeom prst="rect">
                          <a:avLst/>
                        </a:prstGeom>
                      </wps:spPr>
                      <wps:txbx>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970"/>
                              <w:gridCol w:w="1620"/>
                              <w:gridCol w:w="1620"/>
                              <w:gridCol w:w="1620"/>
                              <w:gridCol w:w="1487"/>
                            </w:tblGrid>
                            <w:tr>
                              <w:trPr>
                                <w:trHeight w:val="377" w:hRule="atLeast"/>
                              </w:trPr>
                              <w:tc>
                                <w:tcPr>
                                  <w:tcW w:w="9970" w:type="dxa"/>
                                </w:tcPr>
                                <w:p>
                                  <w:pPr>
                                    <w:pStyle w:val="TableParagraph"/>
                                    <w:spacing w:before="4"/>
                                    <w:rPr>
                                      <w:b/>
                                      <w:sz w:val="22"/>
                                    </w:rPr>
                                  </w:pPr>
                                  <w:r>
                                    <w:rPr>
                                      <w:b/>
                                      <w:w w:val="110"/>
                                      <w:sz w:val="22"/>
                                    </w:rPr>
                                    <w:t>Free</w:t>
                                  </w:r>
                                  <w:r>
                                    <w:rPr>
                                      <w:b/>
                                      <w:spacing w:val="4"/>
                                      <w:w w:val="110"/>
                                      <w:sz w:val="22"/>
                                    </w:rPr>
                                    <w:t> </w:t>
                                  </w:r>
                                  <w:r>
                                    <w:rPr>
                                      <w:b/>
                                      <w:w w:val="110"/>
                                      <w:sz w:val="22"/>
                                    </w:rPr>
                                    <w:t>Cash</w:t>
                                  </w:r>
                                  <w:r>
                                    <w:rPr>
                                      <w:b/>
                                      <w:spacing w:val="4"/>
                                      <w:w w:val="110"/>
                                      <w:sz w:val="22"/>
                                    </w:rPr>
                                    <w:t> </w:t>
                                  </w:r>
                                  <w:r>
                                    <w:rPr>
                                      <w:b/>
                                      <w:w w:val="110"/>
                                      <w:sz w:val="22"/>
                                    </w:rPr>
                                    <w:t>Flow</w:t>
                                  </w:r>
                                  <w:r>
                                    <w:rPr>
                                      <w:b/>
                                      <w:spacing w:val="5"/>
                                      <w:w w:val="110"/>
                                      <w:sz w:val="22"/>
                                    </w:rPr>
                                    <w:t> </w:t>
                                  </w:r>
                                  <w:r>
                                    <w:rPr>
                                      <w:b/>
                                      <w:w w:val="110"/>
                                      <w:sz w:val="22"/>
                                    </w:rPr>
                                    <w:t>and</w:t>
                                  </w:r>
                                  <w:r>
                                    <w:rPr>
                                      <w:b/>
                                      <w:spacing w:val="4"/>
                                      <w:w w:val="110"/>
                                      <w:sz w:val="22"/>
                                    </w:rPr>
                                    <w:t> </w:t>
                                  </w:r>
                                  <w:r>
                                    <w:rPr>
                                      <w:b/>
                                      <w:w w:val="110"/>
                                      <w:sz w:val="22"/>
                                    </w:rPr>
                                    <w:t>Adjusted</w:t>
                                  </w:r>
                                  <w:r>
                                    <w:rPr>
                                      <w:b/>
                                      <w:spacing w:val="4"/>
                                      <w:w w:val="110"/>
                                      <w:sz w:val="22"/>
                                    </w:rPr>
                                    <w:t> </w:t>
                                  </w:r>
                                  <w:r>
                                    <w:rPr>
                                      <w:b/>
                                      <w:w w:val="110"/>
                                      <w:sz w:val="22"/>
                                    </w:rPr>
                                    <w:t>Free</w:t>
                                  </w:r>
                                  <w:r>
                                    <w:rPr>
                                      <w:b/>
                                      <w:spacing w:val="5"/>
                                      <w:w w:val="110"/>
                                      <w:sz w:val="22"/>
                                    </w:rPr>
                                    <w:t> </w:t>
                                  </w:r>
                                  <w:r>
                                    <w:rPr>
                                      <w:b/>
                                      <w:w w:val="110"/>
                                      <w:sz w:val="22"/>
                                    </w:rPr>
                                    <w:t>Cash</w:t>
                                  </w:r>
                                  <w:r>
                                    <w:rPr>
                                      <w:b/>
                                      <w:spacing w:val="4"/>
                                      <w:w w:val="110"/>
                                      <w:sz w:val="22"/>
                                    </w:rPr>
                                    <w:t> </w:t>
                                  </w:r>
                                  <w:r>
                                    <w:rPr>
                                      <w:b/>
                                      <w:w w:val="110"/>
                                      <w:sz w:val="22"/>
                                    </w:rPr>
                                    <w:t>Flow</w:t>
                                  </w:r>
                                  <w:r>
                                    <w:rPr>
                                      <w:b/>
                                      <w:spacing w:val="5"/>
                                      <w:w w:val="110"/>
                                      <w:sz w:val="22"/>
                                    </w:rPr>
                                    <w:t> </w:t>
                                  </w:r>
                                  <w:r>
                                    <w:rPr>
                                      <w:b/>
                                      <w:w w:val="110"/>
                                      <w:sz w:val="22"/>
                                    </w:rPr>
                                    <w:t>Conversion</w:t>
                                  </w:r>
                                  <w:r>
                                    <w:rPr>
                                      <w:b/>
                                      <w:spacing w:val="4"/>
                                      <w:w w:val="110"/>
                                      <w:sz w:val="22"/>
                                    </w:rPr>
                                    <w:t> </w:t>
                                  </w:r>
                                  <w:r>
                                    <w:rPr>
                                      <w:b/>
                                      <w:spacing w:val="-2"/>
                                      <w:w w:val="110"/>
                                      <w:sz w:val="22"/>
                                    </w:rPr>
                                    <w:t>Ratio</w:t>
                                  </w:r>
                                </w:p>
                              </w:tc>
                              <w:tc>
                                <w:tcPr>
                                  <w:tcW w:w="1620" w:type="dxa"/>
                                </w:tcPr>
                                <w:p>
                                  <w:pPr>
                                    <w:pStyle w:val="TableParagraph"/>
                                    <w:rPr>
                                      <w:rFonts w:ascii="Times New Roman"/>
                                      <w:sz w:val="14"/>
                                    </w:rPr>
                                  </w:pPr>
                                </w:p>
                              </w:tc>
                              <w:tc>
                                <w:tcPr>
                                  <w:tcW w:w="1620" w:type="dxa"/>
                                </w:tcPr>
                                <w:p>
                                  <w:pPr>
                                    <w:pStyle w:val="TableParagraph"/>
                                    <w:rPr>
                                      <w:rFonts w:ascii="Times New Roman"/>
                                      <w:sz w:val="14"/>
                                    </w:rPr>
                                  </w:pPr>
                                </w:p>
                              </w:tc>
                              <w:tc>
                                <w:tcPr>
                                  <w:tcW w:w="1620" w:type="dxa"/>
                                </w:tcPr>
                                <w:p>
                                  <w:pPr>
                                    <w:pStyle w:val="TableParagraph"/>
                                    <w:rPr>
                                      <w:rFonts w:ascii="Times New Roman"/>
                                      <w:sz w:val="14"/>
                                    </w:rPr>
                                  </w:pPr>
                                </w:p>
                              </w:tc>
                              <w:tc>
                                <w:tcPr>
                                  <w:tcW w:w="1487" w:type="dxa"/>
                                </w:tcPr>
                                <w:p>
                                  <w:pPr>
                                    <w:pStyle w:val="TableParagraph"/>
                                    <w:rPr>
                                      <w:rFonts w:ascii="Times New Roman"/>
                                      <w:sz w:val="14"/>
                                    </w:rPr>
                                  </w:pPr>
                                </w:p>
                              </w:tc>
                            </w:tr>
                            <w:tr>
                              <w:trPr>
                                <w:trHeight w:val="426" w:hRule="atLeast"/>
                              </w:trPr>
                              <w:tc>
                                <w:tcPr>
                                  <w:tcW w:w="9970" w:type="dxa"/>
                                </w:tcPr>
                                <w:p>
                                  <w:pPr>
                                    <w:pStyle w:val="TableParagraph"/>
                                    <w:spacing w:before="147"/>
                                    <w:rPr>
                                      <w:sz w:val="14"/>
                                    </w:rPr>
                                  </w:pPr>
                                  <w:r>
                                    <w:rPr>
                                      <w:w w:val="120"/>
                                      <w:sz w:val="14"/>
                                    </w:rPr>
                                    <w:t>Year</w:t>
                                  </w:r>
                                  <w:r>
                                    <w:rPr>
                                      <w:spacing w:val="23"/>
                                      <w:w w:val="120"/>
                                      <w:sz w:val="14"/>
                                    </w:rPr>
                                    <w:t> </w:t>
                                  </w:r>
                                  <w:r>
                                    <w:rPr>
                                      <w:w w:val="120"/>
                                      <w:sz w:val="14"/>
                                    </w:rPr>
                                    <w:t>ended</w:t>
                                  </w:r>
                                  <w:r>
                                    <w:rPr>
                                      <w:spacing w:val="23"/>
                                      <w:w w:val="120"/>
                                      <w:sz w:val="14"/>
                                    </w:rPr>
                                    <w:t> </w:t>
                                  </w:r>
                                  <w:r>
                                    <w:rPr>
                                      <w:w w:val="120"/>
                                      <w:sz w:val="14"/>
                                    </w:rPr>
                                    <w:t>December</w:t>
                                  </w:r>
                                  <w:r>
                                    <w:rPr>
                                      <w:spacing w:val="23"/>
                                      <w:w w:val="120"/>
                                      <w:sz w:val="14"/>
                                    </w:rPr>
                                    <w:t> </w:t>
                                  </w:r>
                                  <w:r>
                                    <w:rPr>
                                      <w:spacing w:val="-5"/>
                                      <w:w w:val="120"/>
                                      <w:sz w:val="14"/>
                                    </w:rPr>
                                    <w:t>31,</w:t>
                                  </w:r>
                                </w:p>
                              </w:tc>
                              <w:tc>
                                <w:tcPr>
                                  <w:tcW w:w="1620" w:type="dxa"/>
                                </w:tcPr>
                                <w:p>
                                  <w:pPr>
                                    <w:pStyle w:val="TableParagraph"/>
                                    <w:spacing w:before="117"/>
                                    <w:ind w:right="139"/>
                                    <w:jc w:val="right"/>
                                    <w:rPr>
                                      <w:sz w:val="17"/>
                                    </w:rPr>
                                  </w:pPr>
                                  <w:r>
                                    <w:rPr>
                                      <w:spacing w:val="-4"/>
                                      <w:w w:val="120"/>
                                      <w:sz w:val="17"/>
                                    </w:rPr>
                                    <w:t>2019</w:t>
                                  </w:r>
                                </w:p>
                              </w:tc>
                              <w:tc>
                                <w:tcPr>
                                  <w:tcW w:w="1620" w:type="dxa"/>
                                </w:tcPr>
                                <w:p>
                                  <w:pPr>
                                    <w:pStyle w:val="TableParagraph"/>
                                    <w:spacing w:before="117"/>
                                    <w:ind w:right="141"/>
                                    <w:jc w:val="right"/>
                                    <w:rPr>
                                      <w:sz w:val="17"/>
                                    </w:rPr>
                                  </w:pPr>
                                  <w:r>
                                    <w:rPr>
                                      <w:spacing w:val="-4"/>
                                      <w:w w:val="130"/>
                                      <w:sz w:val="17"/>
                                    </w:rPr>
                                    <w:t>2020</w:t>
                                  </w:r>
                                </w:p>
                              </w:tc>
                              <w:tc>
                                <w:tcPr>
                                  <w:tcW w:w="1620" w:type="dxa"/>
                                </w:tcPr>
                                <w:p>
                                  <w:pPr>
                                    <w:pStyle w:val="TableParagraph"/>
                                    <w:spacing w:before="117"/>
                                    <w:ind w:right="136"/>
                                    <w:jc w:val="right"/>
                                    <w:rPr>
                                      <w:sz w:val="17"/>
                                    </w:rPr>
                                  </w:pPr>
                                  <w:r>
                                    <w:rPr>
                                      <w:spacing w:val="-4"/>
                                      <w:w w:val="115"/>
                                      <w:sz w:val="17"/>
                                    </w:rPr>
                                    <w:t>2021</w:t>
                                  </w:r>
                                </w:p>
                              </w:tc>
                              <w:tc>
                                <w:tcPr>
                                  <w:tcW w:w="1487" w:type="dxa"/>
                                </w:tcPr>
                                <w:p>
                                  <w:pPr>
                                    <w:pStyle w:val="TableParagraph"/>
                                    <w:spacing w:before="117"/>
                                    <w:ind w:right="4"/>
                                    <w:jc w:val="right"/>
                                    <w:rPr>
                                      <w:b/>
                                      <w:sz w:val="17"/>
                                    </w:rPr>
                                  </w:pPr>
                                  <w:r>
                                    <w:rPr>
                                      <w:b/>
                                      <w:spacing w:val="-4"/>
                                      <w:w w:val="115"/>
                                      <w:sz w:val="17"/>
                                    </w:rPr>
                                    <w:t>2022</w:t>
                                  </w:r>
                                </w:p>
                              </w:tc>
                            </w:tr>
                            <w:tr>
                              <w:trPr>
                                <w:trHeight w:val="373" w:hRule="atLeast"/>
                              </w:trPr>
                              <w:tc>
                                <w:tcPr>
                                  <w:tcW w:w="9970" w:type="dxa"/>
                                  <w:tcBorders>
                                    <w:right w:val="single" w:sz="6" w:space="0" w:color="000000"/>
                                  </w:tcBorders>
                                </w:tcPr>
                                <w:p>
                                  <w:pPr>
                                    <w:pStyle w:val="TableParagraph"/>
                                    <w:spacing w:before="90"/>
                                    <w:rPr>
                                      <w:sz w:val="14"/>
                                    </w:rPr>
                                  </w:pPr>
                                  <w:r>
                                    <w:rPr>
                                      <w:sz w:val="14"/>
                                    </w:rPr>
                                    <w:t>(In </w:t>
                                  </w:r>
                                  <w:r>
                                    <w:rPr>
                                      <w:spacing w:val="-2"/>
                                      <w:sz w:val="14"/>
                                    </w:rPr>
                                    <w:t>millions)</w:t>
                                  </w:r>
                                </w:p>
                              </w:tc>
                              <w:tc>
                                <w:tcPr>
                                  <w:tcW w:w="1620" w:type="dxa"/>
                                  <w:tcBorders>
                                    <w:left w:val="single" w:sz="6" w:space="0" w:color="000000"/>
                                    <w:right w:val="single" w:sz="6" w:space="0" w:color="000000"/>
                                  </w:tcBorders>
                                </w:tcPr>
                                <w:p>
                                  <w:pPr>
                                    <w:pStyle w:val="TableParagraph"/>
                                    <w:rPr>
                                      <w:rFonts w:ascii="Times New Roman"/>
                                      <w:sz w:val="14"/>
                                    </w:rPr>
                                  </w:pPr>
                                </w:p>
                              </w:tc>
                              <w:tc>
                                <w:tcPr>
                                  <w:tcW w:w="1620" w:type="dxa"/>
                                  <w:tcBorders>
                                    <w:left w:val="single" w:sz="6" w:space="0" w:color="000000"/>
                                    <w:right w:val="single" w:sz="6" w:space="0" w:color="000000"/>
                                  </w:tcBorders>
                                </w:tcPr>
                                <w:p>
                                  <w:pPr>
                                    <w:pStyle w:val="TableParagraph"/>
                                    <w:rPr>
                                      <w:rFonts w:ascii="Times New Roman"/>
                                      <w:sz w:val="14"/>
                                    </w:rPr>
                                  </w:pPr>
                                </w:p>
                              </w:tc>
                              <w:tc>
                                <w:tcPr>
                                  <w:tcW w:w="1620" w:type="dxa"/>
                                  <w:tcBorders>
                                    <w:left w:val="single" w:sz="6" w:space="0" w:color="000000"/>
                                    <w:right w:val="single" w:sz="6" w:space="0" w:color="000000"/>
                                  </w:tcBorders>
                                </w:tcPr>
                                <w:p>
                                  <w:pPr>
                                    <w:pStyle w:val="TableParagraph"/>
                                    <w:rPr>
                                      <w:rFonts w:ascii="Times New Roman"/>
                                      <w:sz w:val="14"/>
                                    </w:rPr>
                                  </w:pPr>
                                </w:p>
                              </w:tc>
                              <w:tc>
                                <w:tcPr>
                                  <w:tcW w:w="1487" w:type="dxa"/>
                                  <w:tcBorders>
                                    <w:left w:val="single" w:sz="6" w:space="0" w:color="000000"/>
                                  </w:tcBorders>
                                </w:tcPr>
                                <w:p>
                                  <w:pPr>
                                    <w:pStyle w:val="TableParagraph"/>
                                    <w:rPr>
                                      <w:rFonts w:ascii="Times New Roman"/>
                                      <w:sz w:val="14"/>
                                    </w:rPr>
                                  </w:pPr>
                                </w:p>
                              </w:tc>
                            </w:tr>
                            <w:tr>
                              <w:trPr>
                                <w:trHeight w:val="334" w:hRule="atLeast"/>
                              </w:trPr>
                              <w:tc>
                                <w:tcPr>
                                  <w:tcW w:w="9970" w:type="dxa"/>
                                  <w:tcBorders>
                                    <w:right w:val="single" w:sz="6" w:space="0" w:color="000000"/>
                                  </w:tcBorders>
                                </w:tcPr>
                                <w:p>
                                  <w:pPr>
                                    <w:pStyle w:val="TableParagraph"/>
                                    <w:spacing w:line="193" w:lineRule="exact" w:before="121"/>
                                    <w:rPr>
                                      <w:b/>
                                      <w:sz w:val="16"/>
                                    </w:rPr>
                                  </w:pPr>
                                  <w:r>
                                    <w:rPr>
                                      <w:b/>
                                      <w:w w:val="110"/>
                                      <w:sz w:val="16"/>
                                    </w:rPr>
                                    <w:t>Net</w:t>
                                  </w:r>
                                  <w:r>
                                    <w:rPr>
                                      <w:b/>
                                      <w:spacing w:val="18"/>
                                      <w:w w:val="110"/>
                                      <w:sz w:val="16"/>
                                    </w:rPr>
                                    <w:t> </w:t>
                                  </w:r>
                                  <w:r>
                                    <w:rPr>
                                      <w:b/>
                                      <w:w w:val="110"/>
                                      <w:sz w:val="16"/>
                                    </w:rPr>
                                    <w:t>Cash</w:t>
                                  </w:r>
                                  <w:r>
                                    <w:rPr>
                                      <w:b/>
                                      <w:spacing w:val="19"/>
                                      <w:w w:val="110"/>
                                      <w:sz w:val="16"/>
                                    </w:rPr>
                                    <w:t> </w:t>
                                  </w:r>
                                  <w:r>
                                    <w:rPr>
                                      <w:b/>
                                      <w:w w:val="110"/>
                                      <w:sz w:val="16"/>
                                    </w:rPr>
                                    <w:t>Provided</w:t>
                                  </w:r>
                                  <w:r>
                                    <w:rPr>
                                      <w:b/>
                                      <w:spacing w:val="19"/>
                                      <w:w w:val="110"/>
                                      <w:sz w:val="16"/>
                                    </w:rPr>
                                    <w:t> </w:t>
                                  </w:r>
                                  <w:r>
                                    <w:rPr>
                                      <w:b/>
                                      <w:w w:val="110"/>
                                      <w:sz w:val="16"/>
                                    </w:rPr>
                                    <w:t>by</w:t>
                                  </w:r>
                                  <w:r>
                                    <w:rPr>
                                      <w:b/>
                                      <w:spacing w:val="19"/>
                                      <w:w w:val="110"/>
                                      <w:sz w:val="16"/>
                                    </w:rPr>
                                    <w:t> </w:t>
                                  </w:r>
                                  <w:r>
                                    <w:rPr>
                                      <w:b/>
                                      <w:w w:val="110"/>
                                      <w:sz w:val="16"/>
                                    </w:rPr>
                                    <w:t>Operating</w:t>
                                  </w:r>
                                  <w:r>
                                    <w:rPr>
                                      <w:b/>
                                      <w:spacing w:val="19"/>
                                      <w:w w:val="110"/>
                                      <w:sz w:val="16"/>
                                    </w:rPr>
                                    <w:t> </w:t>
                                  </w:r>
                                  <w:r>
                                    <w:rPr>
                                      <w:b/>
                                      <w:spacing w:val="-2"/>
                                      <w:w w:val="110"/>
                                      <w:sz w:val="16"/>
                                    </w:rPr>
                                    <w:t>Activities</w:t>
                                  </w:r>
                                </w:p>
                              </w:tc>
                              <w:tc>
                                <w:tcPr>
                                  <w:tcW w:w="1620" w:type="dxa"/>
                                  <w:tcBorders>
                                    <w:left w:val="single" w:sz="6" w:space="0" w:color="000000"/>
                                    <w:right w:val="single" w:sz="6" w:space="0" w:color="000000"/>
                                  </w:tcBorders>
                                </w:tcPr>
                                <w:p>
                                  <w:pPr>
                                    <w:pStyle w:val="TableParagraph"/>
                                    <w:tabs>
                                      <w:tab w:pos="788" w:val="left" w:leader="none"/>
                                    </w:tabs>
                                    <w:spacing w:line="193" w:lineRule="exact" w:before="121"/>
                                    <w:ind w:right="130"/>
                                    <w:jc w:val="right"/>
                                    <w:rPr>
                                      <w:b/>
                                      <w:sz w:val="16"/>
                                    </w:rPr>
                                  </w:pPr>
                                  <w:r>
                                    <w:rPr>
                                      <w:b/>
                                      <w:spacing w:val="-10"/>
                                      <w:sz w:val="16"/>
                                    </w:rPr>
                                    <w:t>$</w:t>
                                  </w:r>
                                  <w:r>
                                    <w:rPr>
                                      <w:b/>
                                      <w:sz w:val="16"/>
                                    </w:rPr>
                                    <w:tab/>
                                  </w:r>
                                  <w:r>
                                    <w:rPr>
                                      <w:b/>
                                      <w:spacing w:val="-2"/>
                                      <w:sz w:val="16"/>
                                    </w:rPr>
                                    <w:t>10,471</w:t>
                                  </w:r>
                                </w:p>
                              </w:tc>
                              <w:tc>
                                <w:tcPr>
                                  <w:tcW w:w="1620" w:type="dxa"/>
                                  <w:tcBorders>
                                    <w:left w:val="single" w:sz="6" w:space="0" w:color="000000"/>
                                    <w:right w:val="single" w:sz="6" w:space="0" w:color="000000"/>
                                  </w:tcBorders>
                                </w:tcPr>
                                <w:p>
                                  <w:pPr>
                                    <w:pStyle w:val="TableParagraph"/>
                                    <w:tabs>
                                      <w:tab w:pos="661" w:val="left" w:leader="none"/>
                                    </w:tabs>
                                    <w:spacing w:line="193" w:lineRule="exact" w:before="121"/>
                                    <w:ind w:right="126"/>
                                    <w:jc w:val="right"/>
                                    <w:rPr>
                                      <w:b/>
                                      <w:sz w:val="16"/>
                                    </w:rPr>
                                  </w:pPr>
                                  <w:r>
                                    <w:rPr>
                                      <w:b/>
                                      <w:spacing w:val="-10"/>
                                      <w:w w:val="110"/>
                                      <w:sz w:val="16"/>
                                    </w:rPr>
                                    <w:t>$</w:t>
                                  </w:r>
                                  <w:r>
                                    <w:rPr>
                                      <w:b/>
                                      <w:sz w:val="16"/>
                                    </w:rPr>
                                    <w:tab/>
                                  </w:r>
                                  <w:r>
                                    <w:rPr>
                                      <w:b/>
                                      <w:spacing w:val="-4"/>
                                      <w:w w:val="110"/>
                                      <w:sz w:val="16"/>
                                    </w:rPr>
                                    <w:t>9,844</w:t>
                                  </w:r>
                                </w:p>
                              </w:tc>
                              <w:tc>
                                <w:tcPr>
                                  <w:tcW w:w="1620" w:type="dxa"/>
                                  <w:tcBorders>
                                    <w:left w:val="single" w:sz="6" w:space="0" w:color="000000"/>
                                    <w:right w:val="single" w:sz="6" w:space="0" w:color="000000"/>
                                  </w:tcBorders>
                                </w:tcPr>
                                <w:p>
                                  <w:pPr>
                                    <w:pStyle w:val="TableParagraph"/>
                                    <w:tabs>
                                      <w:tab w:pos="605" w:val="left" w:leader="none"/>
                                    </w:tabs>
                                    <w:spacing w:line="193" w:lineRule="exact" w:before="121"/>
                                    <w:ind w:right="130"/>
                                    <w:jc w:val="right"/>
                                    <w:rPr>
                                      <w:b/>
                                      <w:sz w:val="16"/>
                                    </w:rPr>
                                  </w:pPr>
                                  <w:r>
                                    <w:rPr>
                                      <w:b/>
                                      <w:spacing w:val="-10"/>
                                      <w:w w:val="105"/>
                                      <w:sz w:val="16"/>
                                    </w:rPr>
                                    <w:t>$</w:t>
                                  </w:r>
                                  <w:r>
                                    <w:rPr>
                                      <w:b/>
                                      <w:sz w:val="16"/>
                                    </w:rPr>
                                    <w:tab/>
                                  </w:r>
                                  <w:r>
                                    <w:rPr>
                                      <w:b/>
                                      <w:spacing w:val="-2"/>
                                      <w:w w:val="105"/>
                                      <w:sz w:val="16"/>
                                    </w:rPr>
                                    <w:t>12,625</w:t>
                                  </w:r>
                                </w:p>
                              </w:tc>
                              <w:tc>
                                <w:tcPr>
                                  <w:tcW w:w="1487" w:type="dxa"/>
                                  <w:tcBorders>
                                    <w:left w:val="single" w:sz="6" w:space="0" w:color="000000"/>
                                  </w:tcBorders>
                                </w:tcPr>
                                <w:p>
                                  <w:pPr>
                                    <w:pStyle w:val="TableParagraph"/>
                                    <w:tabs>
                                      <w:tab w:pos="666" w:val="left" w:leader="none"/>
                                    </w:tabs>
                                    <w:spacing w:line="193" w:lineRule="exact" w:before="121"/>
                                    <w:ind w:right="4"/>
                                    <w:jc w:val="right"/>
                                    <w:rPr>
                                      <w:b/>
                                      <w:sz w:val="16"/>
                                    </w:rPr>
                                  </w:pPr>
                                  <w:r>
                                    <w:rPr>
                                      <w:b/>
                                      <w:spacing w:val="-10"/>
                                      <w:sz w:val="16"/>
                                    </w:rPr>
                                    <w:t>$</w:t>
                                  </w:r>
                                  <w:r>
                                    <w:rPr>
                                      <w:b/>
                                      <w:sz w:val="16"/>
                                    </w:rPr>
                                    <w:tab/>
                                  </w:r>
                                  <w:r>
                                    <w:rPr>
                                      <w:b/>
                                      <w:spacing w:val="-2"/>
                                      <w:sz w:val="16"/>
                                    </w:rPr>
                                    <w:t>11,018</w:t>
                                  </w:r>
                                </w:p>
                              </w:tc>
                            </w:tr>
                            <w:tr>
                              <w:trPr>
                                <w:trHeight w:val="249" w:hRule="atLeast"/>
                              </w:trPr>
                              <w:tc>
                                <w:tcPr>
                                  <w:tcW w:w="9970" w:type="dxa"/>
                                  <w:tcBorders>
                                    <w:right w:val="single" w:sz="6" w:space="0" w:color="000000"/>
                                  </w:tcBorders>
                                </w:tcPr>
                                <w:p>
                                  <w:pPr>
                                    <w:pStyle w:val="TableParagraph"/>
                                    <w:spacing w:before="27"/>
                                    <w:rPr>
                                      <w:b/>
                                      <w:sz w:val="16"/>
                                    </w:rPr>
                                  </w:pPr>
                                  <w:r>
                                    <w:rPr>
                                      <w:b/>
                                      <w:w w:val="110"/>
                                      <w:sz w:val="16"/>
                                    </w:rPr>
                                    <w:t>Purchases</w:t>
                                  </w:r>
                                  <w:r>
                                    <w:rPr>
                                      <w:b/>
                                      <w:spacing w:val="19"/>
                                      <w:w w:val="110"/>
                                      <w:sz w:val="16"/>
                                    </w:rPr>
                                    <w:t> </w:t>
                                  </w:r>
                                  <w:r>
                                    <w:rPr>
                                      <w:b/>
                                      <w:w w:val="110"/>
                                      <w:sz w:val="16"/>
                                    </w:rPr>
                                    <w:t>of</w:t>
                                  </w:r>
                                  <w:r>
                                    <w:rPr>
                                      <w:b/>
                                      <w:spacing w:val="19"/>
                                      <w:w w:val="110"/>
                                      <w:sz w:val="16"/>
                                    </w:rPr>
                                    <w:t> </w:t>
                                  </w:r>
                                  <w:r>
                                    <w:rPr>
                                      <w:b/>
                                      <w:w w:val="110"/>
                                      <w:sz w:val="16"/>
                                    </w:rPr>
                                    <w:t>Property,</w:t>
                                  </w:r>
                                  <w:r>
                                    <w:rPr>
                                      <w:b/>
                                      <w:spacing w:val="20"/>
                                      <w:w w:val="110"/>
                                      <w:sz w:val="16"/>
                                    </w:rPr>
                                    <w:t> </w:t>
                                  </w:r>
                                  <w:r>
                                    <w:rPr>
                                      <w:b/>
                                      <w:w w:val="110"/>
                                      <w:sz w:val="16"/>
                                    </w:rPr>
                                    <w:t>Plant</w:t>
                                  </w:r>
                                  <w:r>
                                    <w:rPr>
                                      <w:b/>
                                      <w:spacing w:val="19"/>
                                      <w:w w:val="110"/>
                                      <w:sz w:val="16"/>
                                    </w:rPr>
                                    <w:t> </w:t>
                                  </w:r>
                                  <w:r>
                                    <w:rPr>
                                      <w:b/>
                                      <w:w w:val="110"/>
                                      <w:sz w:val="16"/>
                                    </w:rPr>
                                    <w:t>and</w:t>
                                  </w:r>
                                  <w:r>
                                    <w:rPr>
                                      <w:b/>
                                      <w:spacing w:val="19"/>
                                      <w:w w:val="110"/>
                                      <w:sz w:val="16"/>
                                    </w:rPr>
                                    <w:t> </w:t>
                                  </w:r>
                                  <w:r>
                                    <w:rPr>
                                      <w:b/>
                                      <w:spacing w:val="-2"/>
                                      <w:w w:val="110"/>
                                      <w:sz w:val="16"/>
                                    </w:rPr>
                                    <w:t>Equipment</w:t>
                                  </w:r>
                                </w:p>
                              </w:tc>
                              <w:tc>
                                <w:tcPr>
                                  <w:tcW w:w="1620" w:type="dxa"/>
                                  <w:tcBorders>
                                    <w:left w:val="single" w:sz="6" w:space="0" w:color="000000"/>
                                    <w:right w:val="single" w:sz="6" w:space="0" w:color="000000"/>
                                  </w:tcBorders>
                                </w:tcPr>
                                <w:p>
                                  <w:pPr>
                                    <w:pStyle w:val="TableParagraph"/>
                                    <w:spacing w:before="27"/>
                                    <w:ind w:right="132"/>
                                    <w:jc w:val="right"/>
                                    <w:rPr>
                                      <w:b/>
                                      <w:sz w:val="16"/>
                                    </w:rPr>
                                  </w:pPr>
                                  <w:r>
                                    <w:rPr>
                                      <w:b/>
                                      <w:spacing w:val="-2"/>
                                      <w:w w:val="105"/>
                                      <w:sz w:val="16"/>
                                    </w:rPr>
                                    <w:t>(2,054)</w:t>
                                  </w:r>
                                </w:p>
                              </w:tc>
                              <w:tc>
                                <w:tcPr>
                                  <w:tcW w:w="1620" w:type="dxa"/>
                                  <w:tcBorders>
                                    <w:left w:val="single" w:sz="6" w:space="0" w:color="000000"/>
                                    <w:right w:val="single" w:sz="6" w:space="0" w:color="000000"/>
                                  </w:tcBorders>
                                </w:tcPr>
                                <w:p>
                                  <w:pPr>
                                    <w:pStyle w:val="TableParagraph"/>
                                    <w:spacing w:before="27"/>
                                    <w:ind w:right="130"/>
                                    <w:jc w:val="right"/>
                                    <w:rPr>
                                      <w:b/>
                                      <w:sz w:val="16"/>
                                    </w:rPr>
                                  </w:pPr>
                                  <w:r>
                                    <w:rPr>
                                      <w:b/>
                                      <w:spacing w:val="-2"/>
                                      <w:sz w:val="16"/>
                                    </w:rPr>
                                    <w:t>(1,177)</w:t>
                                  </w:r>
                                </w:p>
                              </w:tc>
                              <w:tc>
                                <w:tcPr>
                                  <w:tcW w:w="1620" w:type="dxa"/>
                                  <w:tcBorders>
                                    <w:left w:val="single" w:sz="6" w:space="0" w:color="000000"/>
                                    <w:right w:val="single" w:sz="6" w:space="0" w:color="000000"/>
                                  </w:tcBorders>
                                </w:tcPr>
                                <w:p>
                                  <w:pPr>
                                    <w:pStyle w:val="TableParagraph"/>
                                    <w:spacing w:before="27"/>
                                    <w:ind w:right="130"/>
                                    <w:jc w:val="right"/>
                                    <w:rPr>
                                      <w:b/>
                                      <w:sz w:val="16"/>
                                    </w:rPr>
                                  </w:pPr>
                                  <w:r>
                                    <w:rPr>
                                      <w:b/>
                                      <w:spacing w:val="-2"/>
                                      <w:sz w:val="16"/>
                                    </w:rPr>
                                    <w:t>(1,367)</w:t>
                                  </w:r>
                                </w:p>
                              </w:tc>
                              <w:tc>
                                <w:tcPr>
                                  <w:tcW w:w="1487" w:type="dxa"/>
                                  <w:tcBorders>
                                    <w:left w:val="single" w:sz="6" w:space="0" w:color="000000"/>
                                  </w:tcBorders>
                                </w:tcPr>
                                <w:p>
                                  <w:pPr>
                                    <w:pStyle w:val="TableParagraph"/>
                                    <w:spacing w:before="27"/>
                                    <w:ind w:right="7"/>
                                    <w:jc w:val="right"/>
                                    <w:rPr>
                                      <w:b/>
                                      <w:sz w:val="16"/>
                                    </w:rPr>
                                  </w:pPr>
                                  <w:r>
                                    <w:rPr>
                                      <w:b/>
                                      <w:spacing w:val="-2"/>
                                      <w:sz w:val="16"/>
                                    </w:rPr>
                                    <w:t>(1,484)</w:t>
                                  </w:r>
                                </w:p>
                              </w:tc>
                            </w:tr>
                            <w:tr>
                              <w:trPr>
                                <w:trHeight w:val="230" w:hRule="atLeast"/>
                              </w:trPr>
                              <w:tc>
                                <w:tcPr>
                                  <w:tcW w:w="9970" w:type="dxa"/>
                                  <w:tcBorders>
                                    <w:right w:val="single" w:sz="6" w:space="0" w:color="000000"/>
                                  </w:tcBorders>
                                </w:tcPr>
                                <w:p>
                                  <w:pPr>
                                    <w:pStyle w:val="TableParagraph"/>
                                    <w:spacing w:line="193" w:lineRule="exact" w:before="17"/>
                                    <w:ind w:left="-1"/>
                                    <w:rPr>
                                      <w:sz w:val="16"/>
                                    </w:rPr>
                                  </w:pPr>
                                  <w:r>
                                    <w:rPr>
                                      <w:w w:val="120"/>
                                      <w:sz w:val="16"/>
                                    </w:rPr>
                                    <w:t>Free</w:t>
                                  </w:r>
                                  <w:r>
                                    <w:rPr>
                                      <w:spacing w:val="12"/>
                                      <w:w w:val="120"/>
                                      <w:sz w:val="16"/>
                                    </w:rPr>
                                    <w:t> </w:t>
                                  </w:r>
                                  <w:r>
                                    <w:rPr>
                                      <w:w w:val="120"/>
                                      <w:sz w:val="16"/>
                                    </w:rPr>
                                    <w:t>Cash</w:t>
                                  </w:r>
                                  <w:r>
                                    <w:rPr>
                                      <w:spacing w:val="13"/>
                                      <w:w w:val="120"/>
                                      <w:sz w:val="16"/>
                                    </w:rPr>
                                    <w:t> </w:t>
                                  </w:r>
                                  <w:r>
                                    <w:rPr>
                                      <w:w w:val="120"/>
                                      <w:sz w:val="16"/>
                                    </w:rPr>
                                    <w:t>Flow</w:t>
                                  </w:r>
                                  <w:r>
                                    <w:rPr>
                                      <w:spacing w:val="13"/>
                                      <w:w w:val="120"/>
                                      <w:sz w:val="16"/>
                                    </w:rPr>
                                    <w:t> </w:t>
                                  </w:r>
                                  <w:r>
                                    <w:rPr>
                                      <w:w w:val="120"/>
                                      <w:sz w:val="16"/>
                                    </w:rPr>
                                    <w:t>(Non-</w:t>
                                  </w:r>
                                  <w:r>
                                    <w:rPr>
                                      <w:spacing w:val="-2"/>
                                      <w:w w:val="120"/>
                                      <w:sz w:val="16"/>
                                    </w:rPr>
                                    <w:t>GAAP)</w:t>
                                  </w:r>
                                </w:p>
                              </w:tc>
                              <w:tc>
                                <w:tcPr>
                                  <w:tcW w:w="1620" w:type="dxa"/>
                                  <w:tcBorders>
                                    <w:left w:val="single" w:sz="6" w:space="0" w:color="000000"/>
                                    <w:right w:val="single" w:sz="6" w:space="0" w:color="000000"/>
                                  </w:tcBorders>
                                </w:tcPr>
                                <w:p>
                                  <w:pPr>
                                    <w:pStyle w:val="TableParagraph"/>
                                    <w:spacing w:line="193" w:lineRule="exact" w:before="17"/>
                                    <w:ind w:right="128"/>
                                    <w:jc w:val="right"/>
                                    <w:rPr>
                                      <w:sz w:val="16"/>
                                    </w:rPr>
                                  </w:pPr>
                                  <w:r>
                                    <w:rPr>
                                      <w:spacing w:val="-2"/>
                                      <w:w w:val="110"/>
                                      <w:sz w:val="16"/>
                                    </w:rPr>
                                    <w:t>8,417</w:t>
                                  </w:r>
                                </w:p>
                              </w:tc>
                              <w:tc>
                                <w:tcPr>
                                  <w:tcW w:w="1620" w:type="dxa"/>
                                  <w:tcBorders>
                                    <w:left w:val="single" w:sz="6" w:space="0" w:color="000000"/>
                                    <w:right w:val="single" w:sz="6" w:space="0" w:color="000000"/>
                                  </w:tcBorders>
                                </w:tcPr>
                                <w:p>
                                  <w:pPr>
                                    <w:pStyle w:val="TableParagraph"/>
                                    <w:spacing w:line="193" w:lineRule="exact" w:before="17"/>
                                    <w:ind w:right="128"/>
                                    <w:jc w:val="right"/>
                                    <w:rPr>
                                      <w:sz w:val="16"/>
                                    </w:rPr>
                                  </w:pPr>
                                  <w:r>
                                    <w:rPr>
                                      <w:spacing w:val="-2"/>
                                      <w:w w:val="120"/>
                                      <w:sz w:val="16"/>
                                    </w:rPr>
                                    <w:t>8,667</w:t>
                                  </w:r>
                                </w:p>
                              </w:tc>
                              <w:tc>
                                <w:tcPr>
                                  <w:tcW w:w="1620" w:type="dxa"/>
                                  <w:tcBorders>
                                    <w:left w:val="single" w:sz="6" w:space="0" w:color="000000"/>
                                    <w:right w:val="single" w:sz="6" w:space="0" w:color="000000"/>
                                  </w:tcBorders>
                                </w:tcPr>
                                <w:p>
                                  <w:pPr>
                                    <w:pStyle w:val="TableParagraph"/>
                                    <w:spacing w:line="193" w:lineRule="exact" w:before="17"/>
                                    <w:ind w:right="132"/>
                                    <w:jc w:val="right"/>
                                    <w:rPr>
                                      <w:sz w:val="16"/>
                                    </w:rPr>
                                  </w:pPr>
                                  <w:r>
                                    <w:rPr>
                                      <w:spacing w:val="-2"/>
                                      <w:w w:val="105"/>
                                      <w:sz w:val="16"/>
                                    </w:rPr>
                                    <w:t>11,258</w:t>
                                  </w:r>
                                </w:p>
                              </w:tc>
                              <w:tc>
                                <w:tcPr>
                                  <w:tcW w:w="1487" w:type="dxa"/>
                                  <w:tcBorders>
                                    <w:left w:val="single" w:sz="6" w:space="0" w:color="000000"/>
                                  </w:tcBorders>
                                </w:tcPr>
                                <w:p>
                                  <w:pPr>
                                    <w:pStyle w:val="TableParagraph"/>
                                    <w:spacing w:line="193" w:lineRule="exact" w:before="17"/>
                                    <w:ind w:right="7"/>
                                    <w:jc w:val="right"/>
                                    <w:rPr>
                                      <w:sz w:val="16"/>
                                    </w:rPr>
                                  </w:pPr>
                                  <w:r>
                                    <w:rPr>
                                      <w:spacing w:val="-2"/>
                                      <w:w w:val="120"/>
                                      <w:sz w:val="16"/>
                                    </w:rPr>
                                    <w:t>9,534</w:t>
                                  </w:r>
                                </w:p>
                              </w:tc>
                            </w:tr>
                            <w:tr>
                              <w:trPr>
                                <w:trHeight w:val="249" w:hRule="atLeast"/>
                              </w:trPr>
                              <w:tc>
                                <w:tcPr>
                                  <w:tcW w:w="9970" w:type="dxa"/>
                                  <w:tcBorders>
                                    <w:right w:val="single" w:sz="6" w:space="0" w:color="000000"/>
                                  </w:tcBorders>
                                </w:tcPr>
                                <w:p>
                                  <w:pPr>
                                    <w:pStyle w:val="TableParagraph"/>
                                    <w:spacing w:before="27"/>
                                    <w:ind w:left="-1"/>
                                    <w:rPr>
                                      <w:sz w:val="16"/>
                                    </w:rPr>
                                  </w:pPr>
                                  <w:r>
                                    <w:rPr>
                                      <w:w w:val="125"/>
                                      <w:sz w:val="16"/>
                                    </w:rPr>
                                    <w:t>Plus:</w:t>
                                  </w:r>
                                  <w:r>
                                    <w:rPr>
                                      <w:spacing w:val="-4"/>
                                      <w:w w:val="125"/>
                                      <w:sz w:val="16"/>
                                    </w:rPr>
                                    <w:t> </w:t>
                                  </w:r>
                                  <w:r>
                                    <w:rPr>
                                      <w:w w:val="125"/>
                                      <w:sz w:val="16"/>
                                    </w:rPr>
                                    <w:t>Cash</w:t>
                                  </w:r>
                                  <w:r>
                                    <w:rPr>
                                      <w:spacing w:val="-4"/>
                                      <w:w w:val="125"/>
                                      <w:sz w:val="16"/>
                                    </w:rPr>
                                    <w:t> </w:t>
                                  </w:r>
                                  <w:r>
                                    <w:rPr>
                                      <w:w w:val="125"/>
                                      <w:sz w:val="16"/>
                                    </w:rPr>
                                    <w:t>Payments</w:t>
                                  </w:r>
                                  <w:r>
                                    <w:rPr>
                                      <w:spacing w:val="-4"/>
                                      <w:w w:val="125"/>
                                      <w:sz w:val="16"/>
                                    </w:rPr>
                                    <w:t> </w:t>
                                  </w:r>
                                  <w:r>
                                    <w:rPr>
                                      <w:w w:val="125"/>
                                      <w:sz w:val="16"/>
                                    </w:rPr>
                                    <w:t>for</w:t>
                                  </w:r>
                                  <w:r>
                                    <w:rPr>
                                      <w:spacing w:val="-4"/>
                                      <w:w w:val="125"/>
                                      <w:sz w:val="16"/>
                                    </w:rPr>
                                    <w:t> </w:t>
                                  </w:r>
                                  <w:r>
                                    <w:rPr>
                                      <w:w w:val="125"/>
                                      <w:sz w:val="16"/>
                                    </w:rPr>
                                    <w:t>Pension</w:t>
                                  </w:r>
                                  <w:r>
                                    <w:rPr>
                                      <w:spacing w:val="-4"/>
                                      <w:w w:val="125"/>
                                      <w:sz w:val="16"/>
                                    </w:rPr>
                                    <w:t> </w:t>
                                  </w:r>
                                  <w:r>
                                    <w:rPr>
                                      <w:w w:val="125"/>
                                      <w:sz w:val="16"/>
                                    </w:rPr>
                                    <w:t>Plan</w:t>
                                  </w:r>
                                  <w:r>
                                    <w:rPr>
                                      <w:spacing w:val="-4"/>
                                      <w:w w:val="125"/>
                                      <w:sz w:val="16"/>
                                    </w:rPr>
                                    <w:t> </w:t>
                                  </w:r>
                                  <w:r>
                                    <w:rPr>
                                      <w:spacing w:val="-2"/>
                                      <w:w w:val="125"/>
                                      <w:sz w:val="16"/>
                                    </w:rPr>
                                    <w:t>Contributions</w:t>
                                  </w:r>
                                </w:p>
                              </w:tc>
                              <w:tc>
                                <w:tcPr>
                                  <w:tcW w:w="1620" w:type="dxa"/>
                                  <w:tcBorders>
                                    <w:left w:val="single" w:sz="6" w:space="0" w:color="000000"/>
                                    <w:right w:val="single" w:sz="6" w:space="0" w:color="000000"/>
                                  </w:tcBorders>
                                </w:tcPr>
                                <w:p>
                                  <w:pPr>
                                    <w:pStyle w:val="TableParagraph"/>
                                    <w:spacing w:before="27"/>
                                    <w:ind w:right="132"/>
                                    <w:jc w:val="right"/>
                                    <w:rPr>
                                      <w:sz w:val="16"/>
                                    </w:rPr>
                                  </w:pPr>
                                  <w:r>
                                    <w:rPr>
                                      <w:spacing w:val="-10"/>
                                      <w:sz w:val="16"/>
                                    </w:rPr>
                                    <w:t>—</w:t>
                                  </w:r>
                                </w:p>
                              </w:tc>
                              <w:tc>
                                <w:tcPr>
                                  <w:tcW w:w="1620" w:type="dxa"/>
                                  <w:tcBorders>
                                    <w:left w:val="single" w:sz="6" w:space="0" w:color="000000"/>
                                    <w:right w:val="single" w:sz="6" w:space="0" w:color="000000"/>
                                  </w:tcBorders>
                                </w:tcPr>
                                <w:p>
                                  <w:pPr>
                                    <w:pStyle w:val="TableParagraph"/>
                                    <w:spacing w:before="27"/>
                                    <w:ind w:right="132"/>
                                    <w:jc w:val="right"/>
                                    <w:rPr>
                                      <w:sz w:val="16"/>
                                    </w:rPr>
                                  </w:pPr>
                                  <w:r>
                                    <w:rPr>
                                      <w:spacing w:val="-10"/>
                                      <w:sz w:val="16"/>
                                    </w:rPr>
                                    <w:t>—</w:t>
                                  </w:r>
                                </w:p>
                              </w:tc>
                              <w:tc>
                                <w:tcPr>
                                  <w:tcW w:w="1620" w:type="dxa"/>
                                  <w:tcBorders>
                                    <w:left w:val="single" w:sz="6" w:space="0" w:color="000000"/>
                                    <w:right w:val="single" w:sz="6" w:space="0" w:color="000000"/>
                                  </w:tcBorders>
                                </w:tcPr>
                                <w:p>
                                  <w:pPr>
                                    <w:pStyle w:val="TableParagraph"/>
                                    <w:spacing w:before="27"/>
                                    <w:ind w:right="132"/>
                                    <w:jc w:val="right"/>
                                    <w:rPr>
                                      <w:sz w:val="16"/>
                                    </w:rPr>
                                  </w:pPr>
                                  <w:r>
                                    <w:rPr>
                                      <w:spacing w:val="-10"/>
                                      <w:sz w:val="16"/>
                                    </w:rPr>
                                    <w:t>—</w:t>
                                  </w:r>
                                </w:p>
                              </w:tc>
                              <w:tc>
                                <w:tcPr>
                                  <w:tcW w:w="1487" w:type="dxa"/>
                                  <w:tcBorders>
                                    <w:left w:val="single" w:sz="6" w:space="0" w:color="000000"/>
                                  </w:tcBorders>
                                </w:tcPr>
                                <w:p>
                                  <w:pPr>
                                    <w:pStyle w:val="TableParagraph"/>
                                    <w:spacing w:before="27"/>
                                    <w:ind w:right="6"/>
                                    <w:jc w:val="right"/>
                                    <w:rPr>
                                      <w:sz w:val="16"/>
                                    </w:rPr>
                                  </w:pPr>
                                  <w:r>
                                    <w:rPr>
                                      <w:spacing w:val="-10"/>
                                      <w:sz w:val="16"/>
                                    </w:rPr>
                                    <w:t>—</w:t>
                                  </w:r>
                                </w:p>
                              </w:tc>
                            </w:tr>
                            <w:tr>
                              <w:trPr>
                                <w:trHeight w:val="352" w:hRule="atLeast"/>
                              </w:trPr>
                              <w:tc>
                                <w:tcPr>
                                  <w:tcW w:w="9970" w:type="dxa"/>
                                  <w:tcBorders>
                                    <w:bottom w:val="single" w:sz="4" w:space="0" w:color="000000"/>
                                    <w:right w:val="single" w:sz="6" w:space="0" w:color="000000"/>
                                  </w:tcBorders>
                                </w:tcPr>
                                <w:p>
                                  <w:pPr>
                                    <w:pStyle w:val="TableParagraph"/>
                                    <w:spacing w:before="17"/>
                                    <w:ind w:left="-1"/>
                                    <w:rPr>
                                      <w:sz w:val="16"/>
                                    </w:rPr>
                                  </w:pPr>
                                  <w:r>
                                    <w:rPr>
                                      <w:w w:val="125"/>
                                      <w:sz w:val="16"/>
                                    </w:rPr>
                                    <w:t>Adjusted</w:t>
                                  </w:r>
                                  <w:r>
                                    <w:rPr>
                                      <w:spacing w:val="-9"/>
                                      <w:w w:val="125"/>
                                      <w:sz w:val="16"/>
                                    </w:rPr>
                                    <w:t> </w:t>
                                  </w:r>
                                  <w:r>
                                    <w:rPr>
                                      <w:w w:val="125"/>
                                      <w:sz w:val="16"/>
                                    </w:rPr>
                                    <w:t>Free</w:t>
                                  </w:r>
                                  <w:r>
                                    <w:rPr>
                                      <w:spacing w:val="-9"/>
                                      <w:w w:val="125"/>
                                      <w:sz w:val="16"/>
                                    </w:rPr>
                                    <w:t> </w:t>
                                  </w:r>
                                  <w:r>
                                    <w:rPr>
                                      <w:w w:val="125"/>
                                      <w:sz w:val="16"/>
                                    </w:rPr>
                                    <w:t>Cash</w:t>
                                  </w:r>
                                  <w:r>
                                    <w:rPr>
                                      <w:spacing w:val="-9"/>
                                      <w:w w:val="125"/>
                                      <w:sz w:val="16"/>
                                    </w:rPr>
                                    <w:t> </w:t>
                                  </w:r>
                                  <w:r>
                                    <w:rPr>
                                      <w:w w:val="125"/>
                                      <w:sz w:val="16"/>
                                    </w:rPr>
                                    <w:t>Flow</w:t>
                                  </w:r>
                                  <w:r>
                                    <w:rPr>
                                      <w:spacing w:val="-9"/>
                                      <w:w w:val="125"/>
                                      <w:sz w:val="16"/>
                                    </w:rPr>
                                    <w:t> </w:t>
                                  </w:r>
                                  <w:r>
                                    <w:rPr>
                                      <w:w w:val="125"/>
                                      <w:sz w:val="16"/>
                                    </w:rPr>
                                    <w:t>(Non-</w:t>
                                  </w:r>
                                  <w:r>
                                    <w:rPr>
                                      <w:spacing w:val="-2"/>
                                      <w:w w:val="125"/>
                                      <w:sz w:val="16"/>
                                    </w:rPr>
                                    <w:t>GAAP)</w:t>
                                  </w:r>
                                </w:p>
                              </w:tc>
                              <w:tc>
                                <w:tcPr>
                                  <w:tcW w:w="1620" w:type="dxa"/>
                                  <w:tcBorders>
                                    <w:left w:val="single" w:sz="6" w:space="0" w:color="000000"/>
                                    <w:bottom w:val="single" w:sz="4" w:space="0" w:color="000000"/>
                                    <w:right w:val="single" w:sz="6" w:space="0" w:color="000000"/>
                                  </w:tcBorders>
                                </w:tcPr>
                                <w:p>
                                  <w:pPr>
                                    <w:pStyle w:val="TableParagraph"/>
                                    <w:tabs>
                                      <w:tab w:pos="893" w:val="left" w:leader="none"/>
                                    </w:tabs>
                                    <w:spacing w:before="17"/>
                                    <w:ind w:right="130"/>
                                    <w:jc w:val="right"/>
                                    <w:rPr>
                                      <w:sz w:val="16"/>
                                    </w:rPr>
                                  </w:pPr>
                                  <w:r>
                                    <w:rPr>
                                      <w:spacing w:val="-10"/>
                                      <w:w w:val="115"/>
                                      <w:sz w:val="16"/>
                                    </w:rPr>
                                    <w:t>$</w:t>
                                  </w:r>
                                  <w:r>
                                    <w:rPr>
                                      <w:sz w:val="16"/>
                                    </w:rPr>
                                    <w:tab/>
                                  </w:r>
                                  <w:r>
                                    <w:rPr>
                                      <w:spacing w:val="-4"/>
                                      <w:w w:val="115"/>
                                      <w:sz w:val="16"/>
                                    </w:rPr>
                                    <w:t>8,417</w:t>
                                  </w:r>
                                </w:p>
                              </w:tc>
                              <w:tc>
                                <w:tcPr>
                                  <w:tcW w:w="1620" w:type="dxa"/>
                                  <w:tcBorders>
                                    <w:left w:val="single" w:sz="6" w:space="0" w:color="000000"/>
                                    <w:bottom w:val="single" w:sz="4" w:space="0" w:color="000000"/>
                                    <w:right w:val="single" w:sz="6" w:space="0" w:color="000000"/>
                                  </w:tcBorders>
                                </w:tcPr>
                                <w:p>
                                  <w:pPr>
                                    <w:pStyle w:val="TableParagraph"/>
                                    <w:tabs>
                                      <w:tab w:pos="703" w:val="left" w:leader="none"/>
                                    </w:tabs>
                                    <w:spacing w:before="17"/>
                                    <w:ind w:right="128"/>
                                    <w:jc w:val="right"/>
                                    <w:rPr>
                                      <w:sz w:val="16"/>
                                    </w:rPr>
                                  </w:pPr>
                                  <w:r>
                                    <w:rPr>
                                      <w:spacing w:val="-10"/>
                                      <w:w w:val="120"/>
                                      <w:sz w:val="16"/>
                                    </w:rPr>
                                    <w:t>$</w:t>
                                  </w:r>
                                  <w:r>
                                    <w:rPr>
                                      <w:sz w:val="16"/>
                                    </w:rPr>
                                    <w:tab/>
                                  </w:r>
                                  <w:r>
                                    <w:rPr>
                                      <w:spacing w:val="-2"/>
                                      <w:w w:val="120"/>
                                      <w:sz w:val="16"/>
                                    </w:rPr>
                                    <w:t>8,667</w:t>
                                  </w:r>
                                </w:p>
                              </w:tc>
                              <w:tc>
                                <w:tcPr>
                                  <w:tcW w:w="1620" w:type="dxa"/>
                                  <w:tcBorders>
                                    <w:left w:val="single" w:sz="6" w:space="0" w:color="000000"/>
                                    <w:bottom w:val="single" w:sz="4" w:space="0" w:color="000000"/>
                                    <w:right w:val="single" w:sz="6" w:space="0" w:color="000000"/>
                                  </w:tcBorders>
                                </w:tcPr>
                                <w:p>
                                  <w:pPr>
                                    <w:pStyle w:val="TableParagraph"/>
                                    <w:tabs>
                                      <w:tab w:pos="664" w:val="left" w:leader="none"/>
                                    </w:tabs>
                                    <w:spacing w:before="17"/>
                                    <w:ind w:right="132"/>
                                    <w:jc w:val="right"/>
                                    <w:rPr>
                                      <w:sz w:val="16"/>
                                    </w:rPr>
                                  </w:pPr>
                                  <w:r>
                                    <w:rPr>
                                      <w:spacing w:val="-10"/>
                                      <w:w w:val="115"/>
                                      <w:sz w:val="16"/>
                                    </w:rPr>
                                    <w:t>$</w:t>
                                  </w:r>
                                  <w:r>
                                    <w:rPr>
                                      <w:sz w:val="16"/>
                                    </w:rPr>
                                    <w:tab/>
                                  </w:r>
                                  <w:r>
                                    <w:rPr>
                                      <w:spacing w:val="-2"/>
                                      <w:w w:val="115"/>
                                      <w:sz w:val="16"/>
                                    </w:rPr>
                                    <w:t>11,258</w:t>
                                  </w:r>
                                </w:p>
                              </w:tc>
                              <w:tc>
                                <w:tcPr>
                                  <w:tcW w:w="1487" w:type="dxa"/>
                                  <w:tcBorders>
                                    <w:left w:val="single" w:sz="6" w:space="0" w:color="000000"/>
                                    <w:bottom w:val="single" w:sz="4" w:space="0" w:color="000000"/>
                                  </w:tcBorders>
                                </w:tcPr>
                                <w:p>
                                  <w:pPr>
                                    <w:pStyle w:val="TableParagraph"/>
                                    <w:tabs>
                                      <w:tab w:pos="698" w:val="left" w:leader="none"/>
                                    </w:tabs>
                                    <w:spacing w:before="17"/>
                                    <w:ind w:right="7"/>
                                    <w:jc w:val="right"/>
                                    <w:rPr>
                                      <w:sz w:val="16"/>
                                    </w:rPr>
                                  </w:pPr>
                                  <w:r>
                                    <w:rPr>
                                      <w:spacing w:val="-10"/>
                                      <w:w w:val="125"/>
                                      <w:sz w:val="16"/>
                                    </w:rPr>
                                    <w:t>$</w:t>
                                  </w:r>
                                  <w:r>
                                    <w:rPr>
                                      <w:sz w:val="16"/>
                                    </w:rPr>
                                    <w:tab/>
                                  </w:r>
                                  <w:r>
                                    <w:rPr>
                                      <w:spacing w:val="-2"/>
                                      <w:w w:val="125"/>
                                      <w:sz w:val="16"/>
                                    </w:rPr>
                                    <w:t>9,534</w:t>
                                  </w:r>
                                </w:p>
                              </w:tc>
                            </w:tr>
                            <w:tr>
                              <w:trPr>
                                <w:trHeight w:val="487" w:hRule="atLeast"/>
                              </w:trPr>
                              <w:tc>
                                <w:tcPr>
                                  <w:tcW w:w="9970" w:type="dxa"/>
                                  <w:tcBorders>
                                    <w:top w:val="single" w:sz="4" w:space="0" w:color="000000"/>
                                    <w:right w:val="single" w:sz="6" w:space="0" w:color="000000"/>
                                  </w:tcBorders>
                                </w:tcPr>
                                <w:p>
                                  <w:pPr>
                                    <w:pStyle w:val="TableParagraph"/>
                                    <w:spacing w:before="90"/>
                                    <w:rPr>
                                      <w:rFonts w:ascii="Times New Roman"/>
                                      <w:sz w:val="16"/>
                                    </w:rPr>
                                  </w:pPr>
                                </w:p>
                                <w:p>
                                  <w:pPr>
                                    <w:pStyle w:val="TableParagraph"/>
                                    <w:spacing w:line="193" w:lineRule="exact" w:before="1"/>
                                    <w:rPr>
                                      <w:b/>
                                      <w:sz w:val="16"/>
                                    </w:rPr>
                                  </w:pPr>
                                  <w:r>
                                    <w:rPr>
                                      <w:b/>
                                      <w:w w:val="110"/>
                                      <w:sz w:val="16"/>
                                    </w:rPr>
                                    <w:t>Net</w:t>
                                  </w:r>
                                  <w:r>
                                    <w:rPr>
                                      <w:b/>
                                      <w:spacing w:val="16"/>
                                      <w:w w:val="110"/>
                                      <w:sz w:val="16"/>
                                    </w:rPr>
                                    <w:t> </w:t>
                                  </w:r>
                                  <w:r>
                                    <w:rPr>
                                      <w:b/>
                                      <w:w w:val="110"/>
                                      <w:sz w:val="16"/>
                                    </w:rPr>
                                    <w:t>Income</w:t>
                                  </w:r>
                                  <w:r>
                                    <w:rPr>
                                      <w:b/>
                                      <w:spacing w:val="16"/>
                                      <w:w w:val="110"/>
                                      <w:sz w:val="16"/>
                                    </w:rPr>
                                    <w:t> </w:t>
                                  </w:r>
                                  <w:r>
                                    <w:rPr>
                                      <w:b/>
                                      <w:w w:val="110"/>
                                      <w:sz w:val="16"/>
                                    </w:rPr>
                                    <w:t>Attributable</w:t>
                                  </w:r>
                                  <w:r>
                                    <w:rPr>
                                      <w:b/>
                                      <w:spacing w:val="16"/>
                                      <w:w w:val="110"/>
                                      <w:sz w:val="16"/>
                                    </w:rPr>
                                    <w:t> </w:t>
                                  </w:r>
                                  <w:r>
                                    <w:rPr>
                                      <w:b/>
                                      <w:w w:val="110"/>
                                      <w:sz w:val="16"/>
                                    </w:rPr>
                                    <w:t>to</w:t>
                                  </w:r>
                                  <w:r>
                                    <w:rPr>
                                      <w:b/>
                                      <w:spacing w:val="16"/>
                                      <w:w w:val="110"/>
                                      <w:sz w:val="16"/>
                                    </w:rPr>
                                    <w:t> </w:t>
                                  </w:r>
                                  <w:r>
                                    <w:rPr>
                                      <w:b/>
                                      <w:w w:val="110"/>
                                      <w:sz w:val="16"/>
                                    </w:rPr>
                                    <w:t>Shareowners</w:t>
                                  </w:r>
                                  <w:r>
                                    <w:rPr>
                                      <w:b/>
                                      <w:spacing w:val="16"/>
                                      <w:w w:val="110"/>
                                      <w:sz w:val="16"/>
                                    </w:rPr>
                                    <w:t> </w:t>
                                  </w:r>
                                  <w:r>
                                    <w:rPr>
                                      <w:b/>
                                      <w:w w:val="110"/>
                                      <w:sz w:val="16"/>
                                    </w:rPr>
                                    <w:t>of</w:t>
                                  </w:r>
                                  <w:r>
                                    <w:rPr>
                                      <w:b/>
                                      <w:spacing w:val="17"/>
                                      <w:w w:val="110"/>
                                      <w:sz w:val="16"/>
                                    </w:rPr>
                                    <w:t> </w:t>
                                  </w:r>
                                  <w:r>
                                    <w:rPr>
                                      <w:b/>
                                      <w:w w:val="110"/>
                                      <w:sz w:val="16"/>
                                    </w:rPr>
                                    <w:t>The</w:t>
                                  </w:r>
                                  <w:r>
                                    <w:rPr>
                                      <w:b/>
                                      <w:spacing w:val="16"/>
                                      <w:w w:val="110"/>
                                      <w:sz w:val="16"/>
                                    </w:rPr>
                                    <w:t> </w:t>
                                  </w:r>
                                  <w:r>
                                    <w:rPr>
                                      <w:b/>
                                      <w:w w:val="110"/>
                                      <w:sz w:val="16"/>
                                    </w:rPr>
                                    <w:t>Coca‑Cola</w:t>
                                  </w:r>
                                  <w:r>
                                    <w:rPr>
                                      <w:b/>
                                      <w:spacing w:val="16"/>
                                      <w:w w:val="110"/>
                                      <w:sz w:val="16"/>
                                    </w:rPr>
                                    <w:t> </w:t>
                                  </w:r>
                                  <w:r>
                                    <w:rPr>
                                      <w:b/>
                                      <w:spacing w:val="-2"/>
                                      <w:w w:val="110"/>
                                      <w:sz w:val="16"/>
                                    </w:rPr>
                                    <w:t>Company</w:t>
                                  </w:r>
                                </w:p>
                              </w:tc>
                              <w:tc>
                                <w:tcPr>
                                  <w:tcW w:w="1620" w:type="dxa"/>
                                  <w:tcBorders>
                                    <w:top w:val="single" w:sz="4" w:space="0" w:color="000000"/>
                                    <w:left w:val="single" w:sz="6" w:space="0" w:color="000000"/>
                                    <w:right w:val="single" w:sz="6" w:space="0" w:color="000000"/>
                                  </w:tcBorders>
                                </w:tcPr>
                                <w:p>
                                  <w:pPr>
                                    <w:pStyle w:val="TableParagraph"/>
                                    <w:spacing w:before="90"/>
                                    <w:rPr>
                                      <w:rFonts w:ascii="Times New Roman"/>
                                      <w:sz w:val="16"/>
                                    </w:rPr>
                                  </w:pPr>
                                </w:p>
                                <w:p>
                                  <w:pPr>
                                    <w:pStyle w:val="TableParagraph"/>
                                    <w:tabs>
                                      <w:tab w:pos="805" w:val="left" w:leader="none"/>
                                    </w:tabs>
                                    <w:spacing w:line="193" w:lineRule="exact" w:before="1"/>
                                    <w:ind w:right="130"/>
                                    <w:jc w:val="right"/>
                                    <w:rPr>
                                      <w:b/>
                                      <w:sz w:val="16"/>
                                    </w:rPr>
                                  </w:pPr>
                                  <w:r>
                                    <w:rPr>
                                      <w:b/>
                                      <w:spacing w:val="-10"/>
                                      <w:w w:val="110"/>
                                      <w:sz w:val="16"/>
                                    </w:rPr>
                                    <w:t>$</w:t>
                                  </w:r>
                                  <w:r>
                                    <w:rPr>
                                      <w:b/>
                                      <w:sz w:val="16"/>
                                    </w:rPr>
                                    <w:tab/>
                                  </w:r>
                                  <w:r>
                                    <w:rPr>
                                      <w:b/>
                                      <w:spacing w:val="-4"/>
                                      <w:w w:val="110"/>
                                      <w:sz w:val="16"/>
                                    </w:rPr>
                                    <w:t>8,920</w:t>
                                  </w:r>
                                </w:p>
                              </w:tc>
                              <w:tc>
                                <w:tcPr>
                                  <w:tcW w:w="1620" w:type="dxa"/>
                                  <w:tcBorders>
                                    <w:top w:val="single" w:sz="4" w:space="0" w:color="000000"/>
                                    <w:left w:val="single" w:sz="6" w:space="0" w:color="000000"/>
                                    <w:right w:val="single" w:sz="6" w:space="0" w:color="000000"/>
                                  </w:tcBorders>
                                </w:tcPr>
                                <w:p>
                                  <w:pPr>
                                    <w:pStyle w:val="TableParagraph"/>
                                    <w:spacing w:before="90"/>
                                    <w:rPr>
                                      <w:rFonts w:ascii="Times New Roman"/>
                                      <w:sz w:val="16"/>
                                    </w:rPr>
                                  </w:pPr>
                                </w:p>
                                <w:p>
                                  <w:pPr>
                                    <w:pStyle w:val="TableParagraph"/>
                                    <w:tabs>
                                      <w:tab w:pos="751" w:val="left" w:leader="none"/>
                                    </w:tabs>
                                    <w:spacing w:line="193" w:lineRule="exact" w:before="1"/>
                                    <w:ind w:right="130"/>
                                    <w:jc w:val="right"/>
                                    <w:rPr>
                                      <w:b/>
                                      <w:sz w:val="16"/>
                                    </w:rPr>
                                  </w:pPr>
                                  <w:r>
                                    <w:rPr>
                                      <w:b/>
                                      <w:spacing w:val="-10"/>
                                      <w:w w:val="105"/>
                                      <w:sz w:val="16"/>
                                    </w:rPr>
                                    <w:t>$</w:t>
                                  </w:r>
                                  <w:r>
                                    <w:rPr>
                                      <w:b/>
                                      <w:sz w:val="16"/>
                                    </w:rPr>
                                    <w:tab/>
                                  </w:r>
                                  <w:r>
                                    <w:rPr>
                                      <w:b/>
                                      <w:spacing w:val="-4"/>
                                      <w:w w:val="105"/>
                                      <w:sz w:val="16"/>
                                    </w:rPr>
                                    <w:t>7,747</w:t>
                                  </w:r>
                                </w:p>
                              </w:tc>
                              <w:tc>
                                <w:tcPr>
                                  <w:tcW w:w="1620" w:type="dxa"/>
                                  <w:tcBorders>
                                    <w:top w:val="single" w:sz="4" w:space="0" w:color="000000"/>
                                    <w:left w:val="single" w:sz="6" w:space="0" w:color="000000"/>
                                    <w:right w:val="single" w:sz="6" w:space="0" w:color="000000"/>
                                  </w:tcBorders>
                                </w:tcPr>
                                <w:p>
                                  <w:pPr>
                                    <w:pStyle w:val="TableParagraph"/>
                                    <w:spacing w:before="90"/>
                                    <w:rPr>
                                      <w:rFonts w:ascii="Times New Roman"/>
                                      <w:sz w:val="16"/>
                                    </w:rPr>
                                  </w:pPr>
                                </w:p>
                                <w:p>
                                  <w:pPr>
                                    <w:pStyle w:val="TableParagraph"/>
                                    <w:tabs>
                                      <w:tab w:pos="747" w:val="left" w:leader="none"/>
                                    </w:tabs>
                                    <w:spacing w:line="193" w:lineRule="exact" w:before="1"/>
                                    <w:ind w:right="130"/>
                                    <w:jc w:val="right"/>
                                    <w:rPr>
                                      <w:b/>
                                      <w:sz w:val="16"/>
                                    </w:rPr>
                                  </w:pPr>
                                  <w:r>
                                    <w:rPr>
                                      <w:b/>
                                      <w:spacing w:val="-10"/>
                                      <w:sz w:val="16"/>
                                    </w:rPr>
                                    <w:t>$</w:t>
                                  </w:r>
                                  <w:r>
                                    <w:rPr>
                                      <w:b/>
                                      <w:sz w:val="16"/>
                                    </w:rPr>
                                    <w:tab/>
                                  </w:r>
                                  <w:r>
                                    <w:rPr>
                                      <w:b/>
                                      <w:spacing w:val="-2"/>
                                      <w:sz w:val="16"/>
                                    </w:rPr>
                                    <w:t>9,771</w:t>
                                  </w:r>
                                </w:p>
                              </w:tc>
                              <w:tc>
                                <w:tcPr>
                                  <w:tcW w:w="1487" w:type="dxa"/>
                                  <w:tcBorders>
                                    <w:top w:val="single" w:sz="4" w:space="0" w:color="000000"/>
                                    <w:left w:val="single" w:sz="6" w:space="0" w:color="000000"/>
                                  </w:tcBorders>
                                </w:tcPr>
                                <w:p>
                                  <w:pPr>
                                    <w:pStyle w:val="TableParagraph"/>
                                    <w:spacing w:before="90"/>
                                    <w:rPr>
                                      <w:rFonts w:ascii="Times New Roman"/>
                                      <w:sz w:val="16"/>
                                    </w:rPr>
                                  </w:pPr>
                                </w:p>
                                <w:p>
                                  <w:pPr>
                                    <w:pStyle w:val="TableParagraph"/>
                                    <w:tabs>
                                      <w:tab w:pos="676" w:val="left" w:leader="none"/>
                                    </w:tabs>
                                    <w:spacing w:line="193" w:lineRule="exact" w:before="1"/>
                                    <w:ind w:right="5"/>
                                    <w:jc w:val="right"/>
                                    <w:rPr>
                                      <w:b/>
                                      <w:sz w:val="16"/>
                                    </w:rPr>
                                  </w:pPr>
                                  <w:r>
                                    <w:rPr>
                                      <w:b/>
                                      <w:spacing w:val="-10"/>
                                      <w:w w:val="110"/>
                                      <w:sz w:val="16"/>
                                    </w:rPr>
                                    <w:t>$</w:t>
                                  </w:r>
                                  <w:r>
                                    <w:rPr>
                                      <w:b/>
                                      <w:sz w:val="16"/>
                                    </w:rPr>
                                    <w:tab/>
                                  </w:r>
                                  <w:r>
                                    <w:rPr>
                                      <w:b/>
                                      <w:spacing w:val="-4"/>
                                      <w:w w:val="110"/>
                                      <w:sz w:val="16"/>
                                    </w:rPr>
                                    <w:t>9,542</w:t>
                                  </w:r>
                                </w:p>
                              </w:tc>
                            </w:tr>
                            <w:tr>
                              <w:trPr>
                                <w:trHeight w:val="240" w:hRule="atLeast"/>
                              </w:trPr>
                              <w:tc>
                                <w:tcPr>
                                  <w:tcW w:w="9970" w:type="dxa"/>
                                  <w:tcBorders>
                                    <w:right w:val="single" w:sz="6" w:space="0" w:color="000000"/>
                                  </w:tcBorders>
                                </w:tcPr>
                                <w:p>
                                  <w:pPr>
                                    <w:pStyle w:val="TableParagraph"/>
                                    <w:spacing w:line="193" w:lineRule="exact" w:before="27"/>
                                    <w:rPr>
                                      <w:sz w:val="16"/>
                                    </w:rPr>
                                  </w:pPr>
                                  <w:r>
                                    <w:rPr>
                                      <w:w w:val="120"/>
                                      <w:sz w:val="16"/>
                                    </w:rPr>
                                    <w:t>Noncash</w:t>
                                  </w:r>
                                  <w:r>
                                    <w:rPr>
                                      <w:spacing w:val="18"/>
                                      <w:w w:val="120"/>
                                      <w:sz w:val="16"/>
                                    </w:rPr>
                                    <w:t> </w:t>
                                  </w:r>
                                  <w:r>
                                    <w:rPr>
                                      <w:w w:val="120"/>
                                      <w:sz w:val="16"/>
                                    </w:rPr>
                                    <w:t>Items</w:t>
                                  </w:r>
                                  <w:r>
                                    <w:rPr>
                                      <w:spacing w:val="19"/>
                                      <w:w w:val="120"/>
                                      <w:sz w:val="16"/>
                                    </w:rPr>
                                    <w:t> </w:t>
                                  </w:r>
                                  <w:r>
                                    <w:rPr>
                                      <w:w w:val="120"/>
                                      <w:sz w:val="16"/>
                                    </w:rPr>
                                    <w:t>Impacting</w:t>
                                  </w:r>
                                  <w:r>
                                    <w:rPr>
                                      <w:spacing w:val="19"/>
                                      <w:w w:val="120"/>
                                      <w:sz w:val="16"/>
                                    </w:rPr>
                                    <w:t> </w:t>
                                  </w:r>
                                  <w:r>
                                    <w:rPr>
                                      <w:spacing w:val="-2"/>
                                      <w:w w:val="120"/>
                                      <w:sz w:val="16"/>
                                    </w:rPr>
                                    <w:t>Comparability:</w:t>
                                  </w:r>
                                </w:p>
                              </w:tc>
                              <w:tc>
                                <w:tcPr>
                                  <w:tcW w:w="1620" w:type="dxa"/>
                                  <w:tcBorders>
                                    <w:left w:val="single" w:sz="6" w:space="0" w:color="000000"/>
                                    <w:right w:val="single" w:sz="6" w:space="0" w:color="000000"/>
                                  </w:tcBorders>
                                </w:tcPr>
                                <w:p>
                                  <w:pPr>
                                    <w:pStyle w:val="TableParagraph"/>
                                    <w:rPr>
                                      <w:rFonts w:ascii="Times New Roman"/>
                                      <w:sz w:val="14"/>
                                    </w:rPr>
                                  </w:pPr>
                                </w:p>
                              </w:tc>
                              <w:tc>
                                <w:tcPr>
                                  <w:tcW w:w="1620" w:type="dxa"/>
                                  <w:tcBorders>
                                    <w:left w:val="single" w:sz="6" w:space="0" w:color="000000"/>
                                    <w:right w:val="single" w:sz="6" w:space="0" w:color="000000"/>
                                  </w:tcBorders>
                                </w:tcPr>
                                <w:p>
                                  <w:pPr>
                                    <w:pStyle w:val="TableParagraph"/>
                                    <w:rPr>
                                      <w:rFonts w:ascii="Times New Roman"/>
                                      <w:sz w:val="14"/>
                                    </w:rPr>
                                  </w:pPr>
                                </w:p>
                              </w:tc>
                              <w:tc>
                                <w:tcPr>
                                  <w:tcW w:w="1620" w:type="dxa"/>
                                  <w:tcBorders>
                                    <w:left w:val="single" w:sz="6" w:space="0" w:color="000000"/>
                                    <w:right w:val="single" w:sz="6" w:space="0" w:color="000000"/>
                                  </w:tcBorders>
                                </w:tcPr>
                                <w:p>
                                  <w:pPr>
                                    <w:pStyle w:val="TableParagraph"/>
                                    <w:rPr>
                                      <w:rFonts w:ascii="Times New Roman"/>
                                      <w:sz w:val="14"/>
                                    </w:rPr>
                                  </w:pPr>
                                </w:p>
                              </w:tc>
                              <w:tc>
                                <w:tcPr>
                                  <w:tcW w:w="1487" w:type="dxa"/>
                                  <w:tcBorders>
                                    <w:left w:val="single" w:sz="6" w:space="0" w:color="000000"/>
                                  </w:tcBorders>
                                </w:tcPr>
                                <w:p>
                                  <w:pPr>
                                    <w:pStyle w:val="TableParagraph"/>
                                    <w:rPr>
                                      <w:rFonts w:ascii="Times New Roman"/>
                                      <w:sz w:val="14"/>
                                    </w:rPr>
                                  </w:pPr>
                                </w:p>
                              </w:tc>
                            </w:tr>
                            <w:tr>
                              <w:trPr>
                                <w:trHeight w:val="240" w:hRule="atLeast"/>
                              </w:trPr>
                              <w:tc>
                                <w:tcPr>
                                  <w:tcW w:w="9970" w:type="dxa"/>
                                  <w:tcBorders>
                                    <w:right w:val="single" w:sz="6" w:space="0" w:color="000000"/>
                                  </w:tcBorders>
                                </w:tcPr>
                                <w:p>
                                  <w:pPr>
                                    <w:pStyle w:val="TableParagraph"/>
                                    <w:spacing w:line="193" w:lineRule="exact" w:before="27"/>
                                    <w:ind w:left="120"/>
                                    <w:rPr>
                                      <w:sz w:val="16"/>
                                    </w:rPr>
                                  </w:pPr>
                                  <w:r>
                                    <w:rPr>
                                      <w:w w:val="125"/>
                                      <w:sz w:val="16"/>
                                    </w:rPr>
                                    <w:t>Asset</w:t>
                                  </w:r>
                                  <w:r>
                                    <w:rPr>
                                      <w:spacing w:val="12"/>
                                      <w:w w:val="125"/>
                                      <w:sz w:val="16"/>
                                    </w:rPr>
                                    <w:t> </w:t>
                                  </w:r>
                                  <w:r>
                                    <w:rPr>
                                      <w:spacing w:val="-2"/>
                                      <w:w w:val="125"/>
                                      <w:sz w:val="16"/>
                                    </w:rPr>
                                    <w:t>Impairments</w:t>
                                  </w:r>
                                </w:p>
                              </w:tc>
                              <w:tc>
                                <w:tcPr>
                                  <w:tcW w:w="1620" w:type="dxa"/>
                                  <w:tcBorders>
                                    <w:left w:val="single" w:sz="6" w:space="0" w:color="000000"/>
                                    <w:right w:val="single" w:sz="6" w:space="0" w:color="000000"/>
                                  </w:tcBorders>
                                </w:tcPr>
                                <w:p>
                                  <w:pPr>
                                    <w:pStyle w:val="TableParagraph"/>
                                    <w:spacing w:line="193" w:lineRule="exact" w:before="27"/>
                                    <w:ind w:right="125"/>
                                    <w:jc w:val="right"/>
                                    <w:rPr>
                                      <w:sz w:val="16"/>
                                    </w:rPr>
                                  </w:pPr>
                                  <w:r>
                                    <w:rPr>
                                      <w:spacing w:val="-5"/>
                                      <w:w w:val="115"/>
                                      <w:sz w:val="16"/>
                                    </w:rPr>
                                    <w:t>773</w:t>
                                  </w:r>
                                </w:p>
                              </w:tc>
                              <w:tc>
                                <w:tcPr>
                                  <w:tcW w:w="1620" w:type="dxa"/>
                                  <w:tcBorders>
                                    <w:left w:val="single" w:sz="6" w:space="0" w:color="000000"/>
                                    <w:right w:val="single" w:sz="6" w:space="0" w:color="000000"/>
                                  </w:tcBorders>
                                </w:tcPr>
                                <w:p>
                                  <w:pPr>
                                    <w:pStyle w:val="TableParagraph"/>
                                    <w:spacing w:line="193" w:lineRule="exact" w:before="27"/>
                                    <w:ind w:right="131"/>
                                    <w:jc w:val="right"/>
                                    <w:rPr>
                                      <w:sz w:val="16"/>
                                    </w:rPr>
                                  </w:pPr>
                                  <w:r>
                                    <w:rPr>
                                      <w:spacing w:val="-5"/>
                                      <w:w w:val="125"/>
                                      <w:sz w:val="16"/>
                                    </w:rPr>
                                    <w:t>493</w:t>
                                  </w:r>
                                </w:p>
                              </w:tc>
                              <w:tc>
                                <w:tcPr>
                                  <w:tcW w:w="1620" w:type="dxa"/>
                                  <w:tcBorders>
                                    <w:left w:val="single" w:sz="6" w:space="0" w:color="000000"/>
                                    <w:right w:val="single" w:sz="6" w:space="0" w:color="000000"/>
                                  </w:tcBorders>
                                </w:tcPr>
                                <w:p>
                                  <w:pPr>
                                    <w:pStyle w:val="TableParagraph"/>
                                    <w:spacing w:line="193" w:lineRule="exact" w:before="27"/>
                                    <w:ind w:right="132"/>
                                    <w:jc w:val="right"/>
                                    <w:rPr>
                                      <w:sz w:val="16"/>
                                    </w:rPr>
                                  </w:pPr>
                                  <w:r>
                                    <w:rPr>
                                      <w:spacing w:val="-5"/>
                                      <w:w w:val="125"/>
                                      <w:sz w:val="16"/>
                                    </w:rPr>
                                    <w:t>62</w:t>
                                  </w:r>
                                </w:p>
                              </w:tc>
                              <w:tc>
                                <w:tcPr>
                                  <w:tcW w:w="1487" w:type="dxa"/>
                                  <w:tcBorders>
                                    <w:left w:val="single" w:sz="6" w:space="0" w:color="000000"/>
                                  </w:tcBorders>
                                </w:tcPr>
                                <w:p>
                                  <w:pPr>
                                    <w:pStyle w:val="TableParagraph"/>
                                    <w:spacing w:line="193" w:lineRule="exact" w:before="27"/>
                                    <w:ind w:right="5"/>
                                    <w:jc w:val="right"/>
                                    <w:rPr>
                                      <w:sz w:val="16"/>
                                    </w:rPr>
                                  </w:pPr>
                                  <w:r>
                                    <w:rPr>
                                      <w:spacing w:val="-5"/>
                                      <w:w w:val="110"/>
                                      <w:sz w:val="16"/>
                                    </w:rPr>
                                    <w:t>153</w:t>
                                  </w:r>
                                </w:p>
                              </w:tc>
                            </w:tr>
                            <w:tr>
                              <w:trPr>
                                <w:trHeight w:val="240" w:hRule="atLeast"/>
                              </w:trPr>
                              <w:tc>
                                <w:tcPr>
                                  <w:tcW w:w="9970" w:type="dxa"/>
                                  <w:tcBorders>
                                    <w:right w:val="single" w:sz="6" w:space="0" w:color="000000"/>
                                  </w:tcBorders>
                                </w:tcPr>
                                <w:p>
                                  <w:pPr>
                                    <w:pStyle w:val="TableParagraph"/>
                                    <w:spacing w:line="193" w:lineRule="exact" w:before="27"/>
                                    <w:ind w:left="119"/>
                                    <w:rPr>
                                      <w:sz w:val="16"/>
                                    </w:rPr>
                                  </w:pPr>
                                  <w:r>
                                    <w:rPr>
                                      <w:w w:val="125"/>
                                      <w:sz w:val="16"/>
                                    </w:rPr>
                                    <w:t>Equity</w:t>
                                  </w:r>
                                  <w:r>
                                    <w:rPr>
                                      <w:spacing w:val="-1"/>
                                      <w:w w:val="125"/>
                                      <w:sz w:val="16"/>
                                    </w:rPr>
                                    <w:t> </w:t>
                                  </w:r>
                                  <w:r>
                                    <w:rPr>
                                      <w:spacing w:val="-2"/>
                                      <w:w w:val="125"/>
                                      <w:sz w:val="16"/>
                                    </w:rPr>
                                    <w:t>Investees</w:t>
                                  </w:r>
                                </w:p>
                              </w:tc>
                              <w:tc>
                                <w:tcPr>
                                  <w:tcW w:w="1620" w:type="dxa"/>
                                  <w:tcBorders>
                                    <w:left w:val="single" w:sz="6" w:space="0" w:color="000000"/>
                                    <w:right w:val="single" w:sz="6" w:space="0" w:color="000000"/>
                                  </w:tcBorders>
                                </w:tcPr>
                                <w:p>
                                  <w:pPr>
                                    <w:pStyle w:val="TableParagraph"/>
                                    <w:spacing w:line="193" w:lineRule="exact" w:before="27"/>
                                    <w:ind w:right="129"/>
                                    <w:jc w:val="right"/>
                                    <w:rPr>
                                      <w:sz w:val="16"/>
                                    </w:rPr>
                                  </w:pPr>
                                  <w:r>
                                    <w:rPr>
                                      <w:spacing w:val="-5"/>
                                      <w:w w:val="130"/>
                                      <w:sz w:val="16"/>
                                    </w:rPr>
                                    <w:t>96</w:t>
                                  </w:r>
                                </w:p>
                              </w:tc>
                              <w:tc>
                                <w:tcPr>
                                  <w:tcW w:w="1620" w:type="dxa"/>
                                  <w:tcBorders>
                                    <w:left w:val="single" w:sz="6" w:space="0" w:color="000000"/>
                                    <w:right w:val="single" w:sz="6" w:space="0" w:color="000000"/>
                                  </w:tcBorders>
                                </w:tcPr>
                                <w:p>
                                  <w:pPr>
                                    <w:pStyle w:val="TableParagraph"/>
                                    <w:spacing w:line="193" w:lineRule="exact" w:before="27"/>
                                    <w:ind w:right="131"/>
                                    <w:jc w:val="right"/>
                                    <w:rPr>
                                      <w:sz w:val="16"/>
                                    </w:rPr>
                                  </w:pPr>
                                  <w:r>
                                    <w:rPr>
                                      <w:spacing w:val="-5"/>
                                      <w:w w:val="110"/>
                                      <w:sz w:val="16"/>
                                    </w:rPr>
                                    <w:t>216</w:t>
                                  </w:r>
                                </w:p>
                              </w:tc>
                              <w:tc>
                                <w:tcPr>
                                  <w:tcW w:w="1620" w:type="dxa"/>
                                  <w:tcBorders>
                                    <w:left w:val="single" w:sz="6" w:space="0" w:color="000000"/>
                                    <w:right w:val="single" w:sz="6" w:space="0" w:color="000000"/>
                                  </w:tcBorders>
                                </w:tcPr>
                                <w:p>
                                  <w:pPr>
                                    <w:pStyle w:val="TableParagraph"/>
                                    <w:spacing w:line="193" w:lineRule="exact" w:before="27"/>
                                    <w:ind w:right="131"/>
                                    <w:jc w:val="right"/>
                                    <w:rPr>
                                      <w:sz w:val="16"/>
                                    </w:rPr>
                                  </w:pPr>
                                  <w:r>
                                    <w:rPr>
                                      <w:spacing w:val="-5"/>
                                      <w:w w:val="125"/>
                                      <w:sz w:val="16"/>
                                    </w:rPr>
                                    <w:t>23</w:t>
                                  </w:r>
                                </w:p>
                              </w:tc>
                              <w:tc>
                                <w:tcPr>
                                  <w:tcW w:w="1487" w:type="dxa"/>
                                  <w:tcBorders>
                                    <w:left w:val="single" w:sz="6" w:space="0" w:color="000000"/>
                                  </w:tcBorders>
                                </w:tcPr>
                                <w:p>
                                  <w:pPr>
                                    <w:pStyle w:val="TableParagraph"/>
                                    <w:spacing w:line="193" w:lineRule="exact" w:before="27"/>
                                    <w:ind w:right="3"/>
                                    <w:jc w:val="right"/>
                                    <w:rPr>
                                      <w:sz w:val="16"/>
                                    </w:rPr>
                                  </w:pPr>
                                  <w:r>
                                    <w:rPr>
                                      <w:spacing w:val="-5"/>
                                      <w:w w:val="125"/>
                                      <w:sz w:val="16"/>
                                    </w:rPr>
                                    <w:t>33</w:t>
                                  </w:r>
                                </w:p>
                              </w:tc>
                            </w:tr>
                            <w:tr>
                              <w:trPr>
                                <w:trHeight w:val="240" w:hRule="atLeast"/>
                              </w:trPr>
                              <w:tc>
                                <w:tcPr>
                                  <w:tcW w:w="9970" w:type="dxa"/>
                                  <w:tcBorders>
                                    <w:right w:val="single" w:sz="6" w:space="0" w:color="000000"/>
                                  </w:tcBorders>
                                </w:tcPr>
                                <w:p>
                                  <w:pPr>
                                    <w:pStyle w:val="TableParagraph"/>
                                    <w:spacing w:line="193" w:lineRule="exact" w:before="27"/>
                                    <w:ind w:left="119"/>
                                    <w:rPr>
                                      <w:sz w:val="16"/>
                                    </w:rPr>
                                  </w:pPr>
                                  <w:r>
                                    <w:rPr>
                                      <w:w w:val="120"/>
                                      <w:sz w:val="16"/>
                                    </w:rPr>
                                    <w:t>Transaction</w:t>
                                  </w:r>
                                  <w:r>
                                    <w:rPr>
                                      <w:spacing w:val="30"/>
                                      <w:w w:val="125"/>
                                      <w:sz w:val="16"/>
                                    </w:rPr>
                                    <w:t> </w:t>
                                  </w:r>
                                  <w:r>
                                    <w:rPr>
                                      <w:spacing w:val="-2"/>
                                      <w:w w:val="125"/>
                                      <w:sz w:val="16"/>
                                    </w:rPr>
                                    <w:t>Gains/Losses</w:t>
                                  </w:r>
                                </w:p>
                              </w:tc>
                              <w:tc>
                                <w:tcPr>
                                  <w:tcW w:w="1620" w:type="dxa"/>
                                  <w:tcBorders>
                                    <w:left w:val="single" w:sz="6" w:space="0" w:color="000000"/>
                                    <w:right w:val="single" w:sz="6" w:space="0" w:color="000000"/>
                                  </w:tcBorders>
                                </w:tcPr>
                                <w:p>
                                  <w:pPr>
                                    <w:pStyle w:val="TableParagraph"/>
                                    <w:spacing w:line="193" w:lineRule="exact" w:before="27"/>
                                    <w:ind w:right="120"/>
                                    <w:jc w:val="right"/>
                                    <w:rPr>
                                      <w:sz w:val="16"/>
                                    </w:rPr>
                                  </w:pPr>
                                  <w:r>
                                    <w:rPr>
                                      <w:spacing w:val="-4"/>
                                      <w:w w:val="115"/>
                                      <w:sz w:val="16"/>
                                    </w:rPr>
                                    <w:t>(463)</w:t>
                                  </w:r>
                                </w:p>
                              </w:tc>
                              <w:tc>
                                <w:tcPr>
                                  <w:tcW w:w="1620" w:type="dxa"/>
                                  <w:tcBorders>
                                    <w:left w:val="single" w:sz="6" w:space="0" w:color="000000"/>
                                    <w:right w:val="single" w:sz="6" w:space="0" w:color="000000"/>
                                  </w:tcBorders>
                                </w:tcPr>
                                <w:p>
                                  <w:pPr>
                                    <w:pStyle w:val="TableParagraph"/>
                                    <w:spacing w:line="193" w:lineRule="exact" w:before="27"/>
                                    <w:ind w:right="122"/>
                                    <w:jc w:val="right"/>
                                    <w:rPr>
                                      <w:sz w:val="16"/>
                                    </w:rPr>
                                  </w:pPr>
                                  <w:r>
                                    <w:rPr>
                                      <w:spacing w:val="-4"/>
                                      <w:w w:val="115"/>
                                      <w:sz w:val="16"/>
                                    </w:rPr>
                                    <w:t>(933)</w:t>
                                  </w:r>
                                </w:p>
                              </w:tc>
                              <w:tc>
                                <w:tcPr>
                                  <w:tcW w:w="1620" w:type="dxa"/>
                                  <w:tcBorders>
                                    <w:left w:val="single" w:sz="6" w:space="0" w:color="000000"/>
                                    <w:right w:val="single" w:sz="6" w:space="0" w:color="000000"/>
                                  </w:tcBorders>
                                </w:tcPr>
                                <w:p>
                                  <w:pPr>
                                    <w:pStyle w:val="TableParagraph"/>
                                    <w:spacing w:line="193" w:lineRule="exact" w:before="27"/>
                                    <w:ind w:right="120"/>
                                    <w:jc w:val="right"/>
                                    <w:rPr>
                                      <w:sz w:val="16"/>
                                    </w:rPr>
                                  </w:pPr>
                                  <w:r>
                                    <w:rPr>
                                      <w:spacing w:val="-2"/>
                                      <w:sz w:val="16"/>
                                    </w:rPr>
                                    <w:t>(1,109)</w:t>
                                  </w:r>
                                </w:p>
                              </w:tc>
                              <w:tc>
                                <w:tcPr>
                                  <w:tcW w:w="1487" w:type="dxa"/>
                                  <w:tcBorders>
                                    <w:left w:val="single" w:sz="6" w:space="0" w:color="000000"/>
                                  </w:tcBorders>
                                </w:tcPr>
                                <w:p>
                                  <w:pPr>
                                    <w:pStyle w:val="TableParagraph"/>
                                    <w:spacing w:line="193" w:lineRule="exact" w:before="27"/>
                                    <w:ind w:right="6"/>
                                    <w:jc w:val="right"/>
                                    <w:rPr>
                                      <w:sz w:val="16"/>
                                    </w:rPr>
                                  </w:pPr>
                                  <w:r>
                                    <w:rPr>
                                      <w:spacing w:val="-5"/>
                                      <w:w w:val="130"/>
                                      <w:sz w:val="16"/>
                                    </w:rPr>
                                    <w:t>589</w:t>
                                  </w:r>
                                </w:p>
                              </w:tc>
                            </w:tr>
                            <w:tr>
                              <w:trPr>
                                <w:trHeight w:val="233" w:hRule="atLeast"/>
                              </w:trPr>
                              <w:tc>
                                <w:tcPr>
                                  <w:tcW w:w="9970" w:type="dxa"/>
                                  <w:tcBorders>
                                    <w:right w:val="single" w:sz="6" w:space="0" w:color="000000"/>
                                  </w:tcBorders>
                                </w:tcPr>
                                <w:p>
                                  <w:pPr>
                                    <w:pStyle w:val="TableParagraph"/>
                                    <w:spacing w:line="187" w:lineRule="exact" w:before="27"/>
                                    <w:ind w:left="119"/>
                                    <w:rPr>
                                      <w:sz w:val="16"/>
                                    </w:rPr>
                                  </w:pPr>
                                  <w:r>
                                    <w:rPr>
                                      <w:w w:val="125"/>
                                      <w:sz w:val="16"/>
                                    </w:rPr>
                                    <w:t>CCBA</w:t>
                                  </w:r>
                                  <w:r>
                                    <w:rPr>
                                      <w:spacing w:val="-2"/>
                                      <w:w w:val="125"/>
                                      <w:sz w:val="16"/>
                                    </w:rPr>
                                    <w:t> </w:t>
                                  </w:r>
                                  <w:r>
                                    <w:rPr>
                                      <w:w w:val="125"/>
                                      <w:sz w:val="16"/>
                                    </w:rPr>
                                    <w:t>Unrecognized</w:t>
                                  </w:r>
                                  <w:r>
                                    <w:rPr>
                                      <w:spacing w:val="-1"/>
                                      <w:w w:val="125"/>
                                      <w:sz w:val="16"/>
                                    </w:rPr>
                                    <w:t> </w:t>
                                  </w:r>
                                  <w:r>
                                    <w:rPr>
                                      <w:w w:val="125"/>
                                      <w:sz w:val="16"/>
                                    </w:rPr>
                                    <w:t>Depreciation</w:t>
                                  </w:r>
                                  <w:r>
                                    <w:rPr>
                                      <w:spacing w:val="-2"/>
                                      <w:w w:val="125"/>
                                      <w:sz w:val="16"/>
                                    </w:rPr>
                                    <w:t> </w:t>
                                  </w:r>
                                  <w:r>
                                    <w:rPr>
                                      <w:w w:val="125"/>
                                      <w:sz w:val="16"/>
                                    </w:rPr>
                                    <w:t>and</w:t>
                                  </w:r>
                                  <w:r>
                                    <w:rPr>
                                      <w:spacing w:val="-1"/>
                                      <w:w w:val="125"/>
                                      <w:sz w:val="16"/>
                                    </w:rPr>
                                    <w:t> </w:t>
                                  </w:r>
                                  <w:r>
                                    <w:rPr>
                                      <w:spacing w:val="-2"/>
                                      <w:w w:val="125"/>
                                      <w:sz w:val="16"/>
                                    </w:rPr>
                                    <w:t>Amortization</w:t>
                                  </w:r>
                                </w:p>
                              </w:tc>
                              <w:tc>
                                <w:tcPr>
                                  <w:tcW w:w="1620" w:type="dxa"/>
                                  <w:tcBorders>
                                    <w:left w:val="single" w:sz="6" w:space="0" w:color="000000"/>
                                    <w:right w:val="single" w:sz="6" w:space="0" w:color="000000"/>
                                  </w:tcBorders>
                                </w:tcPr>
                                <w:p>
                                  <w:pPr>
                                    <w:pStyle w:val="TableParagraph"/>
                                    <w:spacing w:line="187" w:lineRule="exact" w:before="27"/>
                                    <w:ind w:right="119"/>
                                    <w:jc w:val="right"/>
                                    <w:rPr>
                                      <w:sz w:val="16"/>
                                    </w:rPr>
                                  </w:pPr>
                                  <w:r>
                                    <w:rPr>
                                      <w:spacing w:val="-4"/>
                                      <w:w w:val="110"/>
                                      <w:sz w:val="16"/>
                                    </w:rPr>
                                    <w:t>(67)</w:t>
                                  </w:r>
                                </w:p>
                              </w:tc>
                              <w:tc>
                                <w:tcPr>
                                  <w:tcW w:w="1620" w:type="dxa"/>
                                  <w:tcBorders>
                                    <w:left w:val="single" w:sz="6" w:space="0" w:color="000000"/>
                                    <w:right w:val="single" w:sz="6" w:space="0" w:color="000000"/>
                                  </w:tcBorders>
                                </w:tcPr>
                                <w:p>
                                  <w:pPr>
                                    <w:pStyle w:val="TableParagraph"/>
                                    <w:spacing w:line="187" w:lineRule="exact" w:before="27"/>
                                    <w:ind w:right="132"/>
                                    <w:jc w:val="right"/>
                                    <w:rPr>
                                      <w:sz w:val="16"/>
                                    </w:rPr>
                                  </w:pPr>
                                  <w:r>
                                    <w:rPr>
                                      <w:spacing w:val="-10"/>
                                      <w:sz w:val="16"/>
                                    </w:rPr>
                                    <w:t>—</w:t>
                                  </w:r>
                                </w:p>
                              </w:tc>
                              <w:tc>
                                <w:tcPr>
                                  <w:tcW w:w="1620" w:type="dxa"/>
                                  <w:tcBorders>
                                    <w:left w:val="single" w:sz="6" w:space="0" w:color="000000"/>
                                    <w:right w:val="single" w:sz="6" w:space="0" w:color="000000"/>
                                  </w:tcBorders>
                                </w:tcPr>
                                <w:p>
                                  <w:pPr>
                                    <w:pStyle w:val="TableParagraph"/>
                                    <w:spacing w:line="187" w:lineRule="exact" w:before="27"/>
                                    <w:ind w:right="132"/>
                                    <w:jc w:val="right"/>
                                    <w:rPr>
                                      <w:sz w:val="16"/>
                                    </w:rPr>
                                  </w:pPr>
                                  <w:r>
                                    <w:rPr>
                                      <w:spacing w:val="-10"/>
                                      <w:sz w:val="16"/>
                                    </w:rPr>
                                    <w:t>—</w:t>
                                  </w:r>
                                </w:p>
                              </w:tc>
                              <w:tc>
                                <w:tcPr>
                                  <w:tcW w:w="1487" w:type="dxa"/>
                                  <w:tcBorders>
                                    <w:left w:val="single" w:sz="6" w:space="0" w:color="000000"/>
                                  </w:tcBorders>
                                </w:tcPr>
                                <w:p>
                                  <w:pPr>
                                    <w:pStyle w:val="TableParagraph"/>
                                    <w:spacing w:line="187" w:lineRule="exact" w:before="27"/>
                                    <w:ind w:right="6"/>
                                    <w:jc w:val="right"/>
                                    <w:rPr>
                                      <w:sz w:val="16"/>
                                    </w:rPr>
                                  </w:pPr>
                                  <w:r>
                                    <w:rPr>
                                      <w:spacing w:val="-10"/>
                                      <w:sz w:val="16"/>
                                    </w:rPr>
                                    <w:t>—</w:t>
                                  </w:r>
                                </w:p>
                              </w:tc>
                            </w:tr>
                            <w:tr>
                              <w:trPr>
                                <w:trHeight w:val="233" w:hRule="atLeast"/>
                              </w:trPr>
                              <w:tc>
                                <w:tcPr>
                                  <w:tcW w:w="9970" w:type="dxa"/>
                                  <w:tcBorders>
                                    <w:right w:val="single" w:sz="6" w:space="0" w:color="000000"/>
                                  </w:tcBorders>
                                </w:tcPr>
                                <w:p>
                                  <w:pPr>
                                    <w:pStyle w:val="TableParagraph"/>
                                    <w:spacing w:line="193" w:lineRule="exact" w:before="21"/>
                                    <w:ind w:left="119"/>
                                    <w:rPr>
                                      <w:sz w:val="16"/>
                                    </w:rPr>
                                  </w:pPr>
                                  <w:r>
                                    <w:rPr>
                                      <w:w w:val="120"/>
                                      <w:sz w:val="16"/>
                                    </w:rPr>
                                    <w:t>Other</w:t>
                                  </w:r>
                                  <w:r>
                                    <w:rPr>
                                      <w:spacing w:val="16"/>
                                      <w:w w:val="120"/>
                                      <w:sz w:val="16"/>
                                    </w:rPr>
                                    <w:t> </w:t>
                                  </w:r>
                                  <w:r>
                                    <w:rPr>
                                      <w:spacing w:val="-2"/>
                                      <w:w w:val="120"/>
                                      <w:sz w:val="16"/>
                                    </w:rPr>
                                    <w:t>Items</w:t>
                                  </w:r>
                                </w:p>
                              </w:tc>
                              <w:tc>
                                <w:tcPr>
                                  <w:tcW w:w="1620" w:type="dxa"/>
                                  <w:tcBorders>
                                    <w:left w:val="single" w:sz="6" w:space="0" w:color="000000"/>
                                    <w:right w:val="single" w:sz="6" w:space="0" w:color="000000"/>
                                  </w:tcBorders>
                                </w:tcPr>
                                <w:p>
                                  <w:pPr>
                                    <w:pStyle w:val="TableParagraph"/>
                                    <w:spacing w:line="193" w:lineRule="exact" w:before="21"/>
                                    <w:ind w:right="124"/>
                                    <w:jc w:val="right"/>
                                    <w:rPr>
                                      <w:sz w:val="16"/>
                                    </w:rPr>
                                  </w:pPr>
                                  <w:r>
                                    <w:rPr>
                                      <w:spacing w:val="-2"/>
                                      <w:w w:val="110"/>
                                      <w:sz w:val="16"/>
                                    </w:rPr>
                                    <w:t>(148)</w:t>
                                  </w:r>
                                </w:p>
                              </w:tc>
                              <w:tc>
                                <w:tcPr>
                                  <w:tcW w:w="1620" w:type="dxa"/>
                                  <w:tcBorders>
                                    <w:left w:val="single" w:sz="6" w:space="0" w:color="000000"/>
                                    <w:right w:val="single" w:sz="6" w:space="0" w:color="000000"/>
                                  </w:tcBorders>
                                </w:tcPr>
                                <w:p>
                                  <w:pPr>
                                    <w:pStyle w:val="TableParagraph"/>
                                    <w:spacing w:line="193" w:lineRule="exact" w:before="21"/>
                                    <w:ind w:right="128"/>
                                    <w:jc w:val="right"/>
                                    <w:rPr>
                                      <w:sz w:val="16"/>
                                    </w:rPr>
                                  </w:pPr>
                                  <w:r>
                                    <w:rPr>
                                      <w:spacing w:val="-5"/>
                                      <w:w w:val="110"/>
                                      <w:sz w:val="16"/>
                                    </w:rPr>
                                    <w:t>291</w:t>
                                  </w:r>
                                </w:p>
                              </w:tc>
                              <w:tc>
                                <w:tcPr>
                                  <w:tcW w:w="1620" w:type="dxa"/>
                                  <w:tcBorders>
                                    <w:left w:val="single" w:sz="6" w:space="0" w:color="000000"/>
                                    <w:right w:val="single" w:sz="6" w:space="0" w:color="000000"/>
                                  </w:tcBorders>
                                </w:tcPr>
                                <w:p>
                                  <w:pPr>
                                    <w:pStyle w:val="TableParagraph"/>
                                    <w:spacing w:line="193" w:lineRule="exact" w:before="21"/>
                                    <w:ind w:right="129"/>
                                    <w:jc w:val="right"/>
                                    <w:rPr>
                                      <w:sz w:val="16"/>
                                    </w:rPr>
                                  </w:pPr>
                                  <w:r>
                                    <w:rPr>
                                      <w:spacing w:val="-5"/>
                                      <w:w w:val="125"/>
                                      <w:sz w:val="16"/>
                                    </w:rPr>
                                    <w:t>555</w:t>
                                  </w:r>
                                </w:p>
                              </w:tc>
                              <w:tc>
                                <w:tcPr>
                                  <w:tcW w:w="1487" w:type="dxa"/>
                                  <w:tcBorders>
                                    <w:left w:val="single" w:sz="6" w:space="0" w:color="000000"/>
                                  </w:tcBorders>
                                </w:tcPr>
                                <w:p>
                                  <w:pPr>
                                    <w:pStyle w:val="TableParagraph"/>
                                    <w:spacing w:line="193" w:lineRule="exact" w:before="21"/>
                                    <w:ind w:right="7"/>
                                    <w:jc w:val="right"/>
                                    <w:rPr>
                                      <w:sz w:val="16"/>
                                    </w:rPr>
                                  </w:pPr>
                                  <w:r>
                                    <w:rPr>
                                      <w:spacing w:val="-5"/>
                                      <w:w w:val="125"/>
                                      <w:sz w:val="16"/>
                                    </w:rPr>
                                    <w:t>526</w:t>
                                  </w:r>
                                </w:p>
                              </w:tc>
                            </w:tr>
                            <w:tr>
                              <w:trPr>
                                <w:trHeight w:val="249" w:hRule="atLeast"/>
                              </w:trPr>
                              <w:tc>
                                <w:tcPr>
                                  <w:tcW w:w="9970" w:type="dxa"/>
                                  <w:tcBorders>
                                    <w:right w:val="single" w:sz="6" w:space="0" w:color="000000"/>
                                  </w:tcBorders>
                                </w:tcPr>
                                <w:p>
                                  <w:pPr>
                                    <w:pStyle w:val="TableParagraph"/>
                                    <w:spacing w:before="27"/>
                                    <w:ind w:left="119"/>
                                    <w:rPr>
                                      <w:sz w:val="16"/>
                                    </w:rPr>
                                  </w:pPr>
                                  <w:r>
                                    <w:rPr>
                                      <w:w w:val="120"/>
                                      <w:sz w:val="16"/>
                                    </w:rPr>
                                    <w:t>Certain</w:t>
                                  </w:r>
                                  <w:r>
                                    <w:rPr>
                                      <w:spacing w:val="8"/>
                                      <w:w w:val="120"/>
                                      <w:sz w:val="16"/>
                                    </w:rPr>
                                    <w:t> </w:t>
                                  </w:r>
                                  <w:r>
                                    <w:rPr>
                                      <w:w w:val="120"/>
                                      <w:sz w:val="16"/>
                                    </w:rPr>
                                    <w:t>Tax</w:t>
                                  </w:r>
                                  <w:r>
                                    <w:rPr>
                                      <w:spacing w:val="8"/>
                                      <w:w w:val="120"/>
                                      <w:sz w:val="16"/>
                                    </w:rPr>
                                    <w:t> </w:t>
                                  </w:r>
                                  <w:r>
                                    <w:rPr>
                                      <w:spacing w:val="-2"/>
                                      <w:w w:val="120"/>
                                      <w:sz w:val="16"/>
                                    </w:rPr>
                                    <w:t>Matters</w:t>
                                  </w:r>
                                </w:p>
                              </w:tc>
                              <w:tc>
                                <w:tcPr>
                                  <w:tcW w:w="1620" w:type="dxa"/>
                                  <w:tcBorders>
                                    <w:left w:val="single" w:sz="6" w:space="0" w:color="000000"/>
                                    <w:right w:val="single" w:sz="6" w:space="0" w:color="000000"/>
                                  </w:tcBorders>
                                </w:tcPr>
                                <w:p>
                                  <w:pPr>
                                    <w:pStyle w:val="TableParagraph"/>
                                    <w:spacing w:before="27"/>
                                    <w:ind w:right="120"/>
                                    <w:jc w:val="right"/>
                                    <w:rPr>
                                      <w:sz w:val="16"/>
                                    </w:rPr>
                                  </w:pPr>
                                  <w:r>
                                    <w:rPr>
                                      <w:spacing w:val="-4"/>
                                      <w:w w:val="105"/>
                                      <w:sz w:val="16"/>
                                    </w:rPr>
                                    <w:t>(331)</w:t>
                                  </w:r>
                                </w:p>
                              </w:tc>
                              <w:tc>
                                <w:tcPr>
                                  <w:tcW w:w="1620" w:type="dxa"/>
                                  <w:tcBorders>
                                    <w:left w:val="single" w:sz="6" w:space="0" w:color="000000"/>
                                    <w:right w:val="single" w:sz="6" w:space="0" w:color="000000"/>
                                  </w:tcBorders>
                                </w:tcPr>
                                <w:p>
                                  <w:pPr>
                                    <w:pStyle w:val="TableParagraph"/>
                                    <w:spacing w:before="27"/>
                                    <w:ind w:right="129"/>
                                    <w:jc w:val="right"/>
                                    <w:rPr>
                                      <w:sz w:val="16"/>
                                    </w:rPr>
                                  </w:pPr>
                                  <w:r>
                                    <w:rPr>
                                      <w:spacing w:val="-5"/>
                                      <w:w w:val="125"/>
                                      <w:sz w:val="16"/>
                                    </w:rPr>
                                    <w:t>207</w:t>
                                  </w:r>
                                </w:p>
                              </w:tc>
                              <w:tc>
                                <w:tcPr>
                                  <w:tcW w:w="1620" w:type="dxa"/>
                                  <w:tcBorders>
                                    <w:left w:val="single" w:sz="6" w:space="0" w:color="000000"/>
                                    <w:right w:val="single" w:sz="6" w:space="0" w:color="000000"/>
                                  </w:tcBorders>
                                </w:tcPr>
                                <w:p>
                                  <w:pPr>
                                    <w:pStyle w:val="TableParagraph"/>
                                    <w:spacing w:before="27"/>
                                    <w:ind w:right="132"/>
                                    <w:jc w:val="right"/>
                                    <w:rPr>
                                      <w:sz w:val="16"/>
                                    </w:rPr>
                                  </w:pPr>
                                  <w:r>
                                    <w:rPr>
                                      <w:spacing w:val="-5"/>
                                      <w:w w:val="115"/>
                                      <w:sz w:val="16"/>
                                    </w:rPr>
                                    <w:t>410</w:t>
                                  </w:r>
                                </w:p>
                              </w:tc>
                              <w:tc>
                                <w:tcPr>
                                  <w:tcW w:w="1487" w:type="dxa"/>
                                  <w:tcBorders>
                                    <w:left w:val="single" w:sz="6" w:space="0" w:color="000000"/>
                                  </w:tcBorders>
                                </w:tcPr>
                                <w:p>
                                  <w:pPr>
                                    <w:pStyle w:val="TableParagraph"/>
                                    <w:spacing w:before="27"/>
                                    <w:ind w:right="-15"/>
                                    <w:jc w:val="right"/>
                                    <w:rPr>
                                      <w:sz w:val="16"/>
                                    </w:rPr>
                                  </w:pPr>
                                  <w:r>
                                    <w:rPr>
                                      <w:spacing w:val="-2"/>
                                      <w:w w:val="110"/>
                                      <w:sz w:val="16"/>
                                    </w:rPr>
                                    <w:t>(128)</w:t>
                                  </w:r>
                                </w:p>
                              </w:tc>
                            </w:tr>
                            <w:tr>
                              <w:trPr>
                                <w:trHeight w:val="352" w:hRule="atLeast"/>
                              </w:trPr>
                              <w:tc>
                                <w:tcPr>
                                  <w:tcW w:w="9970" w:type="dxa"/>
                                  <w:tcBorders>
                                    <w:bottom w:val="single" w:sz="4" w:space="0" w:color="000000"/>
                                    <w:right w:val="single" w:sz="6" w:space="0" w:color="000000"/>
                                  </w:tcBorders>
                                </w:tcPr>
                                <w:p>
                                  <w:pPr>
                                    <w:pStyle w:val="TableParagraph"/>
                                    <w:spacing w:before="17"/>
                                    <w:rPr>
                                      <w:sz w:val="16"/>
                                    </w:rPr>
                                  </w:pPr>
                                  <w:r>
                                    <w:rPr>
                                      <w:w w:val="125"/>
                                      <w:sz w:val="16"/>
                                    </w:rPr>
                                    <w:t>Adjusted</w:t>
                                  </w:r>
                                  <w:r>
                                    <w:rPr>
                                      <w:spacing w:val="-8"/>
                                      <w:w w:val="125"/>
                                      <w:sz w:val="16"/>
                                    </w:rPr>
                                    <w:t> </w:t>
                                  </w:r>
                                  <w:r>
                                    <w:rPr>
                                      <w:w w:val="125"/>
                                      <w:sz w:val="16"/>
                                    </w:rPr>
                                    <w:t>Net</w:t>
                                  </w:r>
                                  <w:r>
                                    <w:rPr>
                                      <w:spacing w:val="-8"/>
                                      <w:w w:val="125"/>
                                      <w:sz w:val="16"/>
                                    </w:rPr>
                                    <w:t> </w:t>
                                  </w:r>
                                  <w:r>
                                    <w:rPr>
                                      <w:w w:val="125"/>
                                      <w:sz w:val="16"/>
                                    </w:rPr>
                                    <w:t>Income</w:t>
                                  </w:r>
                                  <w:r>
                                    <w:rPr>
                                      <w:spacing w:val="-8"/>
                                      <w:w w:val="125"/>
                                      <w:sz w:val="16"/>
                                    </w:rPr>
                                    <w:t> </w:t>
                                  </w:r>
                                  <w:r>
                                    <w:rPr>
                                      <w:w w:val="125"/>
                                      <w:sz w:val="16"/>
                                    </w:rPr>
                                    <w:t>Attributable</w:t>
                                  </w:r>
                                  <w:r>
                                    <w:rPr>
                                      <w:spacing w:val="-8"/>
                                      <w:w w:val="125"/>
                                      <w:sz w:val="16"/>
                                    </w:rPr>
                                    <w:t> </w:t>
                                  </w:r>
                                  <w:r>
                                    <w:rPr>
                                      <w:w w:val="125"/>
                                      <w:sz w:val="16"/>
                                    </w:rPr>
                                    <w:t>to</w:t>
                                  </w:r>
                                  <w:r>
                                    <w:rPr>
                                      <w:spacing w:val="-8"/>
                                      <w:w w:val="125"/>
                                      <w:sz w:val="16"/>
                                    </w:rPr>
                                    <w:t> </w:t>
                                  </w:r>
                                  <w:r>
                                    <w:rPr>
                                      <w:w w:val="125"/>
                                      <w:sz w:val="16"/>
                                    </w:rPr>
                                    <w:t>Shareowners</w:t>
                                  </w:r>
                                  <w:r>
                                    <w:rPr>
                                      <w:spacing w:val="-8"/>
                                      <w:w w:val="125"/>
                                      <w:sz w:val="16"/>
                                    </w:rPr>
                                    <w:t> </w:t>
                                  </w:r>
                                  <w:r>
                                    <w:rPr>
                                      <w:w w:val="125"/>
                                      <w:sz w:val="16"/>
                                    </w:rPr>
                                    <w:t>of</w:t>
                                  </w:r>
                                  <w:r>
                                    <w:rPr>
                                      <w:spacing w:val="-8"/>
                                      <w:w w:val="125"/>
                                      <w:sz w:val="16"/>
                                    </w:rPr>
                                    <w:t> </w:t>
                                  </w:r>
                                  <w:r>
                                    <w:rPr>
                                      <w:w w:val="125"/>
                                      <w:sz w:val="16"/>
                                    </w:rPr>
                                    <w:t>The</w:t>
                                  </w:r>
                                  <w:r>
                                    <w:rPr>
                                      <w:spacing w:val="-8"/>
                                      <w:w w:val="125"/>
                                      <w:sz w:val="16"/>
                                    </w:rPr>
                                    <w:t> </w:t>
                                  </w:r>
                                  <w:r>
                                    <w:rPr>
                                      <w:w w:val="125"/>
                                      <w:sz w:val="16"/>
                                    </w:rPr>
                                    <w:t>Coca-Cola</w:t>
                                  </w:r>
                                  <w:r>
                                    <w:rPr>
                                      <w:spacing w:val="-8"/>
                                      <w:w w:val="125"/>
                                      <w:sz w:val="16"/>
                                    </w:rPr>
                                    <w:t> </w:t>
                                  </w:r>
                                  <w:r>
                                    <w:rPr>
                                      <w:w w:val="125"/>
                                      <w:sz w:val="16"/>
                                    </w:rPr>
                                    <w:t>Company</w:t>
                                  </w:r>
                                  <w:r>
                                    <w:rPr>
                                      <w:spacing w:val="-7"/>
                                      <w:w w:val="125"/>
                                      <w:sz w:val="16"/>
                                    </w:rPr>
                                    <w:t> </w:t>
                                  </w:r>
                                  <w:r>
                                    <w:rPr>
                                      <w:w w:val="125"/>
                                      <w:sz w:val="16"/>
                                    </w:rPr>
                                    <w:t>(Non-</w:t>
                                  </w:r>
                                  <w:r>
                                    <w:rPr>
                                      <w:spacing w:val="-2"/>
                                      <w:w w:val="125"/>
                                      <w:sz w:val="16"/>
                                    </w:rPr>
                                    <w:t>GAAP)</w:t>
                                  </w:r>
                                </w:p>
                              </w:tc>
                              <w:tc>
                                <w:tcPr>
                                  <w:tcW w:w="1620" w:type="dxa"/>
                                  <w:tcBorders>
                                    <w:left w:val="single" w:sz="6" w:space="0" w:color="000000"/>
                                    <w:bottom w:val="single" w:sz="4" w:space="0" w:color="000000"/>
                                    <w:right w:val="single" w:sz="6" w:space="0" w:color="000000"/>
                                  </w:tcBorders>
                                </w:tcPr>
                                <w:p>
                                  <w:pPr>
                                    <w:pStyle w:val="TableParagraph"/>
                                    <w:tabs>
                                      <w:tab w:pos="840" w:val="left" w:leader="none"/>
                                    </w:tabs>
                                    <w:spacing w:before="17"/>
                                    <w:ind w:right="132"/>
                                    <w:jc w:val="right"/>
                                    <w:rPr>
                                      <w:sz w:val="16"/>
                                    </w:rPr>
                                  </w:pPr>
                                  <w:r>
                                    <w:rPr>
                                      <w:spacing w:val="-10"/>
                                      <w:w w:val="125"/>
                                      <w:sz w:val="16"/>
                                    </w:rPr>
                                    <w:t>$</w:t>
                                  </w:r>
                                  <w:r>
                                    <w:rPr>
                                      <w:sz w:val="16"/>
                                    </w:rPr>
                                    <w:tab/>
                                  </w:r>
                                  <w:r>
                                    <w:rPr>
                                      <w:spacing w:val="-2"/>
                                      <w:w w:val="125"/>
                                      <w:sz w:val="16"/>
                                    </w:rPr>
                                    <w:t>8,780</w:t>
                                  </w:r>
                                </w:p>
                              </w:tc>
                              <w:tc>
                                <w:tcPr>
                                  <w:tcW w:w="1620" w:type="dxa"/>
                                  <w:tcBorders>
                                    <w:left w:val="single" w:sz="6" w:space="0" w:color="000000"/>
                                    <w:bottom w:val="single" w:sz="4" w:space="0" w:color="000000"/>
                                    <w:right w:val="single" w:sz="6" w:space="0" w:color="000000"/>
                                  </w:tcBorders>
                                </w:tcPr>
                                <w:p>
                                  <w:pPr>
                                    <w:pStyle w:val="TableParagraph"/>
                                    <w:tabs>
                                      <w:tab w:pos="732" w:val="left" w:leader="none"/>
                                    </w:tabs>
                                    <w:spacing w:before="17"/>
                                    <w:ind w:right="128"/>
                                    <w:jc w:val="right"/>
                                    <w:rPr>
                                      <w:sz w:val="16"/>
                                    </w:rPr>
                                  </w:pPr>
                                  <w:r>
                                    <w:rPr>
                                      <w:spacing w:val="-10"/>
                                      <w:w w:val="120"/>
                                      <w:sz w:val="16"/>
                                    </w:rPr>
                                    <w:t>$</w:t>
                                  </w:r>
                                  <w:r>
                                    <w:rPr>
                                      <w:sz w:val="16"/>
                                    </w:rPr>
                                    <w:tab/>
                                  </w:r>
                                  <w:r>
                                    <w:rPr>
                                      <w:spacing w:val="-2"/>
                                      <w:w w:val="120"/>
                                      <w:sz w:val="16"/>
                                    </w:rPr>
                                    <w:t>8,021</w:t>
                                  </w:r>
                                </w:p>
                              </w:tc>
                              <w:tc>
                                <w:tcPr>
                                  <w:tcW w:w="1620" w:type="dxa"/>
                                  <w:tcBorders>
                                    <w:left w:val="single" w:sz="6" w:space="0" w:color="000000"/>
                                    <w:bottom w:val="single" w:sz="4" w:space="0" w:color="000000"/>
                                    <w:right w:val="single" w:sz="6" w:space="0" w:color="000000"/>
                                  </w:tcBorders>
                                </w:tcPr>
                                <w:p>
                                  <w:pPr>
                                    <w:pStyle w:val="TableParagraph"/>
                                    <w:tabs>
                                      <w:tab w:pos="768" w:val="left" w:leader="none"/>
                                    </w:tabs>
                                    <w:spacing w:before="17"/>
                                    <w:ind w:right="132"/>
                                    <w:jc w:val="right"/>
                                    <w:rPr>
                                      <w:sz w:val="16"/>
                                    </w:rPr>
                                  </w:pPr>
                                  <w:r>
                                    <w:rPr>
                                      <w:spacing w:val="-10"/>
                                      <w:w w:val="115"/>
                                      <w:sz w:val="16"/>
                                    </w:rPr>
                                    <w:t>$</w:t>
                                  </w:r>
                                  <w:r>
                                    <w:rPr>
                                      <w:sz w:val="16"/>
                                    </w:rPr>
                                    <w:tab/>
                                  </w:r>
                                  <w:r>
                                    <w:rPr>
                                      <w:spacing w:val="-4"/>
                                      <w:w w:val="115"/>
                                      <w:sz w:val="16"/>
                                    </w:rPr>
                                    <w:t>9,712</w:t>
                                  </w:r>
                                </w:p>
                              </w:tc>
                              <w:tc>
                                <w:tcPr>
                                  <w:tcW w:w="1487" w:type="dxa"/>
                                  <w:tcBorders>
                                    <w:left w:val="single" w:sz="6" w:space="0" w:color="000000"/>
                                    <w:bottom w:val="single" w:sz="4" w:space="0" w:color="000000"/>
                                  </w:tcBorders>
                                </w:tcPr>
                                <w:p>
                                  <w:pPr>
                                    <w:pStyle w:val="TableParagraph"/>
                                    <w:tabs>
                                      <w:tab w:pos="687" w:val="left" w:leader="none"/>
                                    </w:tabs>
                                    <w:spacing w:before="17"/>
                                    <w:ind w:right="4"/>
                                    <w:jc w:val="right"/>
                                    <w:rPr>
                                      <w:sz w:val="16"/>
                                    </w:rPr>
                                  </w:pPr>
                                  <w:r>
                                    <w:rPr>
                                      <w:spacing w:val="-10"/>
                                      <w:w w:val="115"/>
                                      <w:sz w:val="16"/>
                                    </w:rPr>
                                    <w:t>$</w:t>
                                  </w:r>
                                  <w:r>
                                    <w:rPr>
                                      <w:sz w:val="16"/>
                                    </w:rPr>
                                    <w:tab/>
                                  </w:r>
                                  <w:r>
                                    <w:rPr>
                                      <w:spacing w:val="-2"/>
                                      <w:w w:val="115"/>
                                      <w:sz w:val="16"/>
                                    </w:rPr>
                                    <w:t>10,715</w:t>
                                  </w:r>
                                </w:p>
                              </w:tc>
                            </w:tr>
                            <w:tr>
                              <w:trPr>
                                <w:trHeight w:val="507" w:hRule="atLeast"/>
                              </w:trPr>
                              <w:tc>
                                <w:tcPr>
                                  <w:tcW w:w="9970" w:type="dxa"/>
                                  <w:tcBorders>
                                    <w:top w:val="single" w:sz="4" w:space="0" w:color="000000"/>
                                    <w:right w:val="single" w:sz="6" w:space="0" w:color="000000"/>
                                  </w:tcBorders>
                                </w:tcPr>
                                <w:p>
                                  <w:pPr>
                                    <w:pStyle w:val="TableParagraph"/>
                                    <w:spacing w:before="110"/>
                                    <w:rPr>
                                      <w:rFonts w:ascii="Times New Roman"/>
                                      <w:sz w:val="16"/>
                                    </w:rPr>
                                  </w:pPr>
                                </w:p>
                                <w:p>
                                  <w:pPr>
                                    <w:pStyle w:val="TableParagraph"/>
                                    <w:spacing w:line="193" w:lineRule="exact" w:before="1"/>
                                    <w:rPr>
                                      <w:b/>
                                      <w:sz w:val="9"/>
                                    </w:rPr>
                                  </w:pPr>
                                  <w:r>
                                    <w:rPr>
                                      <w:b/>
                                      <w:w w:val="110"/>
                                      <w:sz w:val="16"/>
                                    </w:rPr>
                                    <w:t>Cash</w:t>
                                  </w:r>
                                  <w:r>
                                    <w:rPr>
                                      <w:b/>
                                      <w:spacing w:val="23"/>
                                      <w:w w:val="110"/>
                                      <w:sz w:val="16"/>
                                    </w:rPr>
                                    <w:t> </w:t>
                                  </w:r>
                                  <w:r>
                                    <w:rPr>
                                      <w:b/>
                                      <w:w w:val="110"/>
                                      <w:sz w:val="16"/>
                                    </w:rPr>
                                    <w:t>Flow</w:t>
                                  </w:r>
                                  <w:r>
                                    <w:rPr>
                                      <w:b/>
                                      <w:spacing w:val="23"/>
                                      <w:w w:val="110"/>
                                      <w:sz w:val="16"/>
                                    </w:rPr>
                                    <w:t> </w:t>
                                  </w:r>
                                  <w:r>
                                    <w:rPr>
                                      <w:b/>
                                      <w:w w:val="110"/>
                                      <w:sz w:val="16"/>
                                    </w:rPr>
                                    <w:t>Conversion</w:t>
                                  </w:r>
                                  <w:r>
                                    <w:rPr>
                                      <w:b/>
                                      <w:spacing w:val="23"/>
                                      <w:w w:val="110"/>
                                      <w:sz w:val="16"/>
                                    </w:rPr>
                                    <w:t> </w:t>
                                  </w:r>
                                  <w:r>
                                    <w:rPr>
                                      <w:b/>
                                      <w:spacing w:val="-2"/>
                                      <w:w w:val="110"/>
                                      <w:sz w:val="16"/>
                                    </w:rPr>
                                    <w:t>Ratio</w:t>
                                  </w:r>
                                  <w:r>
                                    <w:rPr>
                                      <w:b/>
                                      <w:spacing w:val="-2"/>
                                      <w:w w:val="110"/>
                                      <w:position w:val="5"/>
                                      <w:sz w:val="9"/>
                                    </w:rPr>
                                    <w:t>1</w:t>
                                  </w:r>
                                </w:p>
                              </w:tc>
                              <w:tc>
                                <w:tcPr>
                                  <w:tcW w:w="1620" w:type="dxa"/>
                                  <w:tcBorders>
                                    <w:top w:val="single" w:sz="4" w:space="0" w:color="000000"/>
                                    <w:left w:val="single" w:sz="6" w:space="0" w:color="000000"/>
                                    <w:right w:val="single" w:sz="6" w:space="0" w:color="000000"/>
                                  </w:tcBorders>
                                </w:tcPr>
                                <w:p>
                                  <w:pPr>
                                    <w:pStyle w:val="TableParagraph"/>
                                    <w:spacing w:before="110"/>
                                    <w:rPr>
                                      <w:rFonts w:ascii="Times New Roman"/>
                                      <w:sz w:val="16"/>
                                    </w:rPr>
                                  </w:pPr>
                                </w:p>
                                <w:p>
                                  <w:pPr>
                                    <w:pStyle w:val="TableParagraph"/>
                                    <w:spacing w:line="193" w:lineRule="exact" w:before="1"/>
                                    <w:ind w:right="130"/>
                                    <w:jc w:val="right"/>
                                    <w:rPr>
                                      <w:b/>
                                      <w:sz w:val="16"/>
                                    </w:rPr>
                                  </w:pPr>
                                  <w:r>
                                    <w:rPr>
                                      <w:b/>
                                      <w:spacing w:val="-4"/>
                                      <w:sz w:val="16"/>
                                    </w:rPr>
                                    <w:t>117%</w:t>
                                  </w:r>
                                </w:p>
                              </w:tc>
                              <w:tc>
                                <w:tcPr>
                                  <w:tcW w:w="1620" w:type="dxa"/>
                                  <w:tcBorders>
                                    <w:top w:val="single" w:sz="4" w:space="0" w:color="000000"/>
                                    <w:left w:val="single" w:sz="6" w:space="0" w:color="000000"/>
                                    <w:right w:val="single" w:sz="6" w:space="0" w:color="000000"/>
                                  </w:tcBorders>
                                </w:tcPr>
                                <w:p>
                                  <w:pPr>
                                    <w:pStyle w:val="TableParagraph"/>
                                    <w:spacing w:before="110"/>
                                    <w:rPr>
                                      <w:rFonts w:ascii="Times New Roman"/>
                                      <w:sz w:val="16"/>
                                    </w:rPr>
                                  </w:pPr>
                                </w:p>
                                <w:p>
                                  <w:pPr>
                                    <w:pStyle w:val="TableParagraph"/>
                                    <w:spacing w:line="193" w:lineRule="exact" w:before="1"/>
                                    <w:ind w:right="130"/>
                                    <w:jc w:val="right"/>
                                    <w:rPr>
                                      <w:b/>
                                      <w:sz w:val="16"/>
                                    </w:rPr>
                                  </w:pPr>
                                  <w:r>
                                    <w:rPr>
                                      <w:b/>
                                      <w:spacing w:val="-4"/>
                                      <w:sz w:val="16"/>
                                    </w:rPr>
                                    <w:t>127%</w:t>
                                  </w:r>
                                </w:p>
                              </w:tc>
                              <w:tc>
                                <w:tcPr>
                                  <w:tcW w:w="1620" w:type="dxa"/>
                                  <w:tcBorders>
                                    <w:top w:val="single" w:sz="4" w:space="0" w:color="000000"/>
                                    <w:left w:val="single" w:sz="6" w:space="0" w:color="000000"/>
                                    <w:right w:val="single" w:sz="6" w:space="0" w:color="000000"/>
                                  </w:tcBorders>
                                </w:tcPr>
                                <w:p>
                                  <w:pPr>
                                    <w:pStyle w:val="TableParagraph"/>
                                    <w:spacing w:before="110"/>
                                    <w:rPr>
                                      <w:rFonts w:ascii="Times New Roman"/>
                                      <w:sz w:val="16"/>
                                    </w:rPr>
                                  </w:pPr>
                                </w:p>
                                <w:p>
                                  <w:pPr>
                                    <w:pStyle w:val="TableParagraph"/>
                                    <w:spacing w:line="193" w:lineRule="exact" w:before="1"/>
                                    <w:ind w:right="127"/>
                                    <w:jc w:val="right"/>
                                    <w:rPr>
                                      <w:b/>
                                      <w:sz w:val="16"/>
                                    </w:rPr>
                                  </w:pPr>
                                  <w:r>
                                    <w:rPr>
                                      <w:b/>
                                      <w:spacing w:val="-4"/>
                                      <w:sz w:val="16"/>
                                    </w:rPr>
                                    <w:t>129%</w:t>
                                  </w:r>
                                </w:p>
                              </w:tc>
                              <w:tc>
                                <w:tcPr>
                                  <w:tcW w:w="1487" w:type="dxa"/>
                                  <w:tcBorders>
                                    <w:top w:val="single" w:sz="4" w:space="0" w:color="000000"/>
                                    <w:left w:val="single" w:sz="6" w:space="0" w:color="000000"/>
                                  </w:tcBorders>
                                </w:tcPr>
                                <w:p>
                                  <w:pPr>
                                    <w:pStyle w:val="TableParagraph"/>
                                    <w:spacing w:before="110"/>
                                    <w:rPr>
                                      <w:rFonts w:ascii="Times New Roman"/>
                                      <w:sz w:val="16"/>
                                    </w:rPr>
                                  </w:pPr>
                                </w:p>
                                <w:p>
                                  <w:pPr>
                                    <w:pStyle w:val="TableParagraph"/>
                                    <w:spacing w:line="193" w:lineRule="exact" w:before="1"/>
                                    <w:ind w:right="3"/>
                                    <w:jc w:val="right"/>
                                    <w:rPr>
                                      <w:b/>
                                      <w:sz w:val="16"/>
                                    </w:rPr>
                                  </w:pPr>
                                  <w:r>
                                    <w:rPr>
                                      <w:b/>
                                      <w:spacing w:val="-4"/>
                                      <w:sz w:val="16"/>
                                    </w:rPr>
                                    <w:t>115%</w:t>
                                  </w:r>
                                </w:p>
                              </w:tc>
                            </w:tr>
                            <w:tr>
                              <w:trPr>
                                <w:trHeight w:val="227" w:hRule="atLeast"/>
                              </w:trPr>
                              <w:tc>
                                <w:tcPr>
                                  <w:tcW w:w="9970" w:type="dxa"/>
                                  <w:tcBorders>
                                    <w:right w:val="single" w:sz="6" w:space="0" w:color="000000"/>
                                  </w:tcBorders>
                                </w:tcPr>
                                <w:p>
                                  <w:pPr>
                                    <w:pStyle w:val="TableParagraph"/>
                                    <w:spacing w:line="180" w:lineRule="exact" w:before="27"/>
                                    <w:ind w:left="-1"/>
                                    <w:rPr>
                                      <w:sz w:val="9"/>
                                    </w:rPr>
                                  </w:pPr>
                                  <w:r>
                                    <w:rPr>
                                      <w:w w:val="125"/>
                                      <w:sz w:val="16"/>
                                    </w:rPr>
                                    <w:t>Adjusted</w:t>
                                  </w:r>
                                  <w:r>
                                    <w:rPr>
                                      <w:spacing w:val="-9"/>
                                      <w:w w:val="125"/>
                                      <w:sz w:val="16"/>
                                    </w:rPr>
                                    <w:t> </w:t>
                                  </w:r>
                                  <w:r>
                                    <w:rPr>
                                      <w:w w:val="125"/>
                                      <w:sz w:val="16"/>
                                    </w:rPr>
                                    <w:t>Free</w:t>
                                  </w:r>
                                  <w:r>
                                    <w:rPr>
                                      <w:spacing w:val="-8"/>
                                      <w:w w:val="125"/>
                                      <w:sz w:val="16"/>
                                    </w:rPr>
                                    <w:t> </w:t>
                                  </w:r>
                                  <w:r>
                                    <w:rPr>
                                      <w:w w:val="125"/>
                                      <w:sz w:val="16"/>
                                    </w:rPr>
                                    <w:t>Cash</w:t>
                                  </w:r>
                                  <w:r>
                                    <w:rPr>
                                      <w:spacing w:val="-8"/>
                                      <w:w w:val="125"/>
                                      <w:sz w:val="16"/>
                                    </w:rPr>
                                    <w:t> </w:t>
                                  </w:r>
                                  <w:r>
                                    <w:rPr>
                                      <w:w w:val="125"/>
                                      <w:sz w:val="16"/>
                                    </w:rPr>
                                    <w:t>Flow</w:t>
                                  </w:r>
                                  <w:r>
                                    <w:rPr>
                                      <w:spacing w:val="-8"/>
                                      <w:w w:val="125"/>
                                      <w:sz w:val="16"/>
                                    </w:rPr>
                                    <w:t> </w:t>
                                  </w:r>
                                  <w:r>
                                    <w:rPr>
                                      <w:w w:val="125"/>
                                      <w:sz w:val="16"/>
                                    </w:rPr>
                                    <w:t>Conversion</w:t>
                                  </w:r>
                                  <w:r>
                                    <w:rPr>
                                      <w:spacing w:val="-8"/>
                                      <w:w w:val="125"/>
                                      <w:sz w:val="16"/>
                                    </w:rPr>
                                    <w:t> </w:t>
                                  </w:r>
                                  <w:r>
                                    <w:rPr>
                                      <w:w w:val="125"/>
                                      <w:sz w:val="16"/>
                                    </w:rPr>
                                    <w:t>Ratio</w:t>
                                  </w:r>
                                  <w:r>
                                    <w:rPr>
                                      <w:spacing w:val="-8"/>
                                      <w:w w:val="125"/>
                                      <w:sz w:val="16"/>
                                    </w:rPr>
                                    <w:t> </w:t>
                                  </w:r>
                                  <w:r>
                                    <w:rPr>
                                      <w:w w:val="125"/>
                                      <w:sz w:val="16"/>
                                    </w:rPr>
                                    <w:t>(Non-</w:t>
                                  </w:r>
                                  <w:r>
                                    <w:rPr>
                                      <w:spacing w:val="-2"/>
                                      <w:w w:val="125"/>
                                      <w:sz w:val="16"/>
                                    </w:rPr>
                                    <w:t>GAAP)</w:t>
                                  </w:r>
                                  <w:r>
                                    <w:rPr>
                                      <w:spacing w:val="-2"/>
                                      <w:w w:val="125"/>
                                      <w:position w:val="5"/>
                                      <w:sz w:val="9"/>
                                    </w:rPr>
                                    <w:t>2</w:t>
                                  </w:r>
                                </w:p>
                              </w:tc>
                              <w:tc>
                                <w:tcPr>
                                  <w:tcW w:w="1620" w:type="dxa"/>
                                  <w:tcBorders>
                                    <w:left w:val="single" w:sz="6" w:space="0" w:color="000000"/>
                                    <w:right w:val="single" w:sz="6" w:space="0" w:color="000000"/>
                                  </w:tcBorders>
                                </w:tcPr>
                                <w:p>
                                  <w:pPr>
                                    <w:pStyle w:val="TableParagraph"/>
                                    <w:spacing w:line="180" w:lineRule="exact" w:before="27"/>
                                    <w:ind w:right="130"/>
                                    <w:jc w:val="right"/>
                                    <w:rPr>
                                      <w:sz w:val="16"/>
                                    </w:rPr>
                                  </w:pPr>
                                  <w:r>
                                    <w:rPr>
                                      <w:spacing w:val="-5"/>
                                      <w:w w:val="115"/>
                                      <w:sz w:val="16"/>
                                    </w:rPr>
                                    <w:t>96%</w:t>
                                  </w:r>
                                </w:p>
                              </w:tc>
                              <w:tc>
                                <w:tcPr>
                                  <w:tcW w:w="1620" w:type="dxa"/>
                                  <w:tcBorders>
                                    <w:left w:val="single" w:sz="6" w:space="0" w:color="000000"/>
                                    <w:right w:val="single" w:sz="6" w:space="0" w:color="000000"/>
                                  </w:tcBorders>
                                </w:tcPr>
                                <w:p>
                                  <w:pPr>
                                    <w:pStyle w:val="TableParagraph"/>
                                    <w:spacing w:line="180" w:lineRule="exact" w:before="27"/>
                                    <w:ind w:right="130"/>
                                    <w:jc w:val="right"/>
                                    <w:rPr>
                                      <w:sz w:val="16"/>
                                    </w:rPr>
                                  </w:pPr>
                                  <w:r>
                                    <w:rPr>
                                      <w:spacing w:val="-4"/>
                                      <w:w w:val="110"/>
                                      <w:sz w:val="16"/>
                                    </w:rPr>
                                    <w:t>108%</w:t>
                                  </w:r>
                                </w:p>
                              </w:tc>
                              <w:tc>
                                <w:tcPr>
                                  <w:tcW w:w="1620" w:type="dxa"/>
                                  <w:tcBorders>
                                    <w:left w:val="single" w:sz="6" w:space="0" w:color="000000"/>
                                    <w:right w:val="single" w:sz="6" w:space="0" w:color="000000"/>
                                  </w:tcBorders>
                                </w:tcPr>
                                <w:p>
                                  <w:pPr>
                                    <w:pStyle w:val="TableParagraph"/>
                                    <w:spacing w:line="180" w:lineRule="exact" w:before="27"/>
                                    <w:ind w:right="130"/>
                                    <w:jc w:val="right"/>
                                    <w:rPr>
                                      <w:sz w:val="16"/>
                                    </w:rPr>
                                  </w:pPr>
                                  <w:r>
                                    <w:rPr>
                                      <w:spacing w:val="-4"/>
                                      <w:sz w:val="16"/>
                                    </w:rPr>
                                    <w:t>116%</w:t>
                                  </w:r>
                                </w:p>
                              </w:tc>
                              <w:tc>
                                <w:tcPr>
                                  <w:tcW w:w="1487" w:type="dxa"/>
                                  <w:tcBorders>
                                    <w:left w:val="single" w:sz="6" w:space="0" w:color="000000"/>
                                  </w:tcBorders>
                                </w:tcPr>
                                <w:p>
                                  <w:pPr>
                                    <w:pStyle w:val="TableParagraph"/>
                                    <w:spacing w:line="180" w:lineRule="exact" w:before="27"/>
                                    <w:ind w:right="4"/>
                                    <w:jc w:val="right"/>
                                    <w:rPr>
                                      <w:sz w:val="16"/>
                                    </w:rPr>
                                  </w:pPr>
                                  <w:r>
                                    <w:rPr>
                                      <w:spacing w:val="-5"/>
                                      <w:w w:val="120"/>
                                      <w:sz w:val="16"/>
                                    </w:rPr>
                                    <w:t>89%</w:t>
                                  </w:r>
                                </w:p>
                              </w:tc>
                            </w:tr>
                            <w:tr>
                              <w:trPr>
                                <w:trHeight w:val="232" w:hRule="atLeast"/>
                              </w:trPr>
                              <w:tc>
                                <w:tcPr>
                                  <w:tcW w:w="9970" w:type="dxa"/>
                                  <w:tcBorders>
                                    <w:bottom w:val="single" w:sz="6" w:space="0" w:color="000000"/>
                                  </w:tcBorders>
                                </w:tcPr>
                                <w:p>
                                  <w:pPr>
                                    <w:pStyle w:val="TableParagraph"/>
                                    <w:rPr>
                                      <w:rFonts w:ascii="Times New Roman"/>
                                      <w:sz w:val="14"/>
                                    </w:rPr>
                                  </w:pPr>
                                </w:p>
                              </w:tc>
                              <w:tc>
                                <w:tcPr>
                                  <w:tcW w:w="1620" w:type="dxa"/>
                                  <w:tcBorders>
                                    <w:bottom w:val="single" w:sz="6" w:space="0" w:color="000000"/>
                                  </w:tcBorders>
                                </w:tcPr>
                                <w:p>
                                  <w:pPr>
                                    <w:pStyle w:val="TableParagraph"/>
                                    <w:rPr>
                                      <w:rFonts w:ascii="Times New Roman"/>
                                      <w:sz w:val="14"/>
                                    </w:rPr>
                                  </w:pPr>
                                </w:p>
                              </w:tc>
                              <w:tc>
                                <w:tcPr>
                                  <w:tcW w:w="1620" w:type="dxa"/>
                                  <w:tcBorders>
                                    <w:bottom w:val="single" w:sz="6" w:space="0" w:color="000000"/>
                                  </w:tcBorders>
                                </w:tcPr>
                                <w:p>
                                  <w:pPr>
                                    <w:pStyle w:val="TableParagraph"/>
                                    <w:rPr>
                                      <w:rFonts w:ascii="Times New Roman"/>
                                      <w:sz w:val="14"/>
                                    </w:rPr>
                                  </w:pPr>
                                </w:p>
                              </w:tc>
                              <w:tc>
                                <w:tcPr>
                                  <w:tcW w:w="1620" w:type="dxa"/>
                                  <w:tcBorders>
                                    <w:bottom w:val="single" w:sz="6" w:space="0" w:color="000000"/>
                                  </w:tcBorders>
                                </w:tcPr>
                                <w:p>
                                  <w:pPr>
                                    <w:pStyle w:val="TableParagraph"/>
                                    <w:rPr>
                                      <w:rFonts w:ascii="Times New Roman"/>
                                      <w:sz w:val="14"/>
                                    </w:rPr>
                                  </w:pPr>
                                </w:p>
                              </w:tc>
                              <w:tc>
                                <w:tcPr>
                                  <w:tcW w:w="1487" w:type="dxa"/>
                                  <w:tcBorders>
                                    <w:bottom w:val="single" w:sz="6" w:space="0" w:color="000000"/>
                                  </w:tcBorders>
                                </w:tcPr>
                                <w:p>
                                  <w:pPr>
                                    <w:pStyle w:val="TableParagraph"/>
                                    <w:rPr>
                                      <w:rFonts w:ascii="Times New Roman"/>
                                      <w:sz w:val="14"/>
                                    </w:rPr>
                                  </w:pPr>
                                </w:p>
                              </w:tc>
                            </w:tr>
                          </w:tbl>
                          <w:p>
                            <w:pPr>
                              <w:pStyle w:val="BodyText"/>
                            </w:pPr>
                          </w:p>
                        </w:txbxContent>
                      </wps:txbx>
                      <wps:bodyPr wrap="square" lIns="0" tIns="0" rIns="0" bIns="0" rtlCol="0">
                        <a:noAutofit/>
                      </wps:bodyPr>
                    </wps:wsp>
                  </a:graphicData>
                </a:graphic>
              </wp:inline>
            </w:drawing>
          </mc:Choice>
          <mc:Fallback>
            <w:pict>
              <v:shape style="width:815.9pt;height:306pt;mso-position-horizontal-relative:char;mso-position-vertical-relative:line" type="#_x0000_t202" id="docshape2017" filled="false" stroked="false">
                <w10:anchorlock/>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970"/>
                        <w:gridCol w:w="1620"/>
                        <w:gridCol w:w="1620"/>
                        <w:gridCol w:w="1620"/>
                        <w:gridCol w:w="1487"/>
                      </w:tblGrid>
                      <w:tr>
                        <w:trPr>
                          <w:trHeight w:val="377" w:hRule="atLeast"/>
                        </w:trPr>
                        <w:tc>
                          <w:tcPr>
                            <w:tcW w:w="9970" w:type="dxa"/>
                          </w:tcPr>
                          <w:p>
                            <w:pPr>
                              <w:pStyle w:val="TableParagraph"/>
                              <w:spacing w:before="4"/>
                              <w:rPr>
                                <w:b/>
                                <w:sz w:val="22"/>
                              </w:rPr>
                            </w:pPr>
                            <w:r>
                              <w:rPr>
                                <w:b/>
                                <w:w w:val="110"/>
                                <w:sz w:val="22"/>
                              </w:rPr>
                              <w:t>Free</w:t>
                            </w:r>
                            <w:r>
                              <w:rPr>
                                <w:b/>
                                <w:spacing w:val="4"/>
                                <w:w w:val="110"/>
                                <w:sz w:val="22"/>
                              </w:rPr>
                              <w:t> </w:t>
                            </w:r>
                            <w:r>
                              <w:rPr>
                                <w:b/>
                                <w:w w:val="110"/>
                                <w:sz w:val="22"/>
                              </w:rPr>
                              <w:t>Cash</w:t>
                            </w:r>
                            <w:r>
                              <w:rPr>
                                <w:b/>
                                <w:spacing w:val="4"/>
                                <w:w w:val="110"/>
                                <w:sz w:val="22"/>
                              </w:rPr>
                              <w:t> </w:t>
                            </w:r>
                            <w:r>
                              <w:rPr>
                                <w:b/>
                                <w:w w:val="110"/>
                                <w:sz w:val="22"/>
                              </w:rPr>
                              <w:t>Flow</w:t>
                            </w:r>
                            <w:r>
                              <w:rPr>
                                <w:b/>
                                <w:spacing w:val="5"/>
                                <w:w w:val="110"/>
                                <w:sz w:val="22"/>
                              </w:rPr>
                              <w:t> </w:t>
                            </w:r>
                            <w:r>
                              <w:rPr>
                                <w:b/>
                                <w:w w:val="110"/>
                                <w:sz w:val="22"/>
                              </w:rPr>
                              <w:t>and</w:t>
                            </w:r>
                            <w:r>
                              <w:rPr>
                                <w:b/>
                                <w:spacing w:val="4"/>
                                <w:w w:val="110"/>
                                <w:sz w:val="22"/>
                              </w:rPr>
                              <w:t> </w:t>
                            </w:r>
                            <w:r>
                              <w:rPr>
                                <w:b/>
                                <w:w w:val="110"/>
                                <w:sz w:val="22"/>
                              </w:rPr>
                              <w:t>Adjusted</w:t>
                            </w:r>
                            <w:r>
                              <w:rPr>
                                <w:b/>
                                <w:spacing w:val="4"/>
                                <w:w w:val="110"/>
                                <w:sz w:val="22"/>
                              </w:rPr>
                              <w:t> </w:t>
                            </w:r>
                            <w:r>
                              <w:rPr>
                                <w:b/>
                                <w:w w:val="110"/>
                                <w:sz w:val="22"/>
                              </w:rPr>
                              <w:t>Free</w:t>
                            </w:r>
                            <w:r>
                              <w:rPr>
                                <w:b/>
                                <w:spacing w:val="5"/>
                                <w:w w:val="110"/>
                                <w:sz w:val="22"/>
                              </w:rPr>
                              <w:t> </w:t>
                            </w:r>
                            <w:r>
                              <w:rPr>
                                <w:b/>
                                <w:w w:val="110"/>
                                <w:sz w:val="22"/>
                              </w:rPr>
                              <w:t>Cash</w:t>
                            </w:r>
                            <w:r>
                              <w:rPr>
                                <w:b/>
                                <w:spacing w:val="4"/>
                                <w:w w:val="110"/>
                                <w:sz w:val="22"/>
                              </w:rPr>
                              <w:t> </w:t>
                            </w:r>
                            <w:r>
                              <w:rPr>
                                <w:b/>
                                <w:w w:val="110"/>
                                <w:sz w:val="22"/>
                              </w:rPr>
                              <w:t>Flow</w:t>
                            </w:r>
                            <w:r>
                              <w:rPr>
                                <w:b/>
                                <w:spacing w:val="5"/>
                                <w:w w:val="110"/>
                                <w:sz w:val="22"/>
                              </w:rPr>
                              <w:t> </w:t>
                            </w:r>
                            <w:r>
                              <w:rPr>
                                <w:b/>
                                <w:w w:val="110"/>
                                <w:sz w:val="22"/>
                              </w:rPr>
                              <w:t>Conversion</w:t>
                            </w:r>
                            <w:r>
                              <w:rPr>
                                <w:b/>
                                <w:spacing w:val="4"/>
                                <w:w w:val="110"/>
                                <w:sz w:val="22"/>
                              </w:rPr>
                              <w:t> </w:t>
                            </w:r>
                            <w:r>
                              <w:rPr>
                                <w:b/>
                                <w:spacing w:val="-2"/>
                                <w:w w:val="110"/>
                                <w:sz w:val="22"/>
                              </w:rPr>
                              <w:t>Ratio</w:t>
                            </w:r>
                          </w:p>
                        </w:tc>
                        <w:tc>
                          <w:tcPr>
                            <w:tcW w:w="1620" w:type="dxa"/>
                          </w:tcPr>
                          <w:p>
                            <w:pPr>
                              <w:pStyle w:val="TableParagraph"/>
                              <w:rPr>
                                <w:rFonts w:ascii="Times New Roman"/>
                                <w:sz w:val="14"/>
                              </w:rPr>
                            </w:pPr>
                          </w:p>
                        </w:tc>
                        <w:tc>
                          <w:tcPr>
                            <w:tcW w:w="1620" w:type="dxa"/>
                          </w:tcPr>
                          <w:p>
                            <w:pPr>
                              <w:pStyle w:val="TableParagraph"/>
                              <w:rPr>
                                <w:rFonts w:ascii="Times New Roman"/>
                                <w:sz w:val="14"/>
                              </w:rPr>
                            </w:pPr>
                          </w:p>
                        </w:tc>
                        <w:tc>
                          <w:tcPr>
                            <w:tcW w:w="1620" w:type="dxa"/>
                          </w:tcPr>
                          <w:p>
                            <w:pPr>
                              <w:pStyle w:val="TableParagraph"/>
                              <w:rPr>
                                <w:rFonts w:ascii="Times New Roman"/>
                                <w:sz w:val="14"/>
                              </w:rPr>
                            </w:pPr>
                          </w:p>
                        </w:tc>
                        <w:tc>
                          <w:tcPr>
                            <w:tcW w:w="1487" w:type="dxa"/>
                          </w:tcPr>
                          <w:p>
                            <w:pPr>
                              <w:pStyle w:val="TableParagraph"/>
                              <w:rPr>
                                <w:rFonts w:ascii="Times New Roman"/>
                                <w:sz w:val="14"/>
                              </w:rPr>
                            </w:pPr>
                          </w:p>
                        </w:tc>
                      </w:tr>
                      <w:tr>
                        <w:trPr>
                          <w:trHeight w:val="426" w:hRule="atLeast"/>
                        </w:trPr>
                        <w:tc>
                          <w:tcPr>
                            <w:tcW w:w="9970" w:type="dxa"/>
                          </w:tcPr>
                          <w:p>
                            <w:pPr>
                              <w:pStyle w:val="TableParagraph"/>
                              <w:spacing w:before="147"/>
                              <w:rPr>
                                <w:sz w:val="14"/>
                              </w:rPr>
                            </w:pPr>
                            <w:r>
                              <w:rPr>
                                <w:w w:val="120"/>
                                <w:sz w:val="14"/>
                              </w:rPr>
                              <w:t>Year</w:t>
                            </w:r>
                            <w:r>
                              <w:rPr>
                                <w:spacing w:val="23"/>
                                <w:w w:val="120"/>
                                <w:sz w:val="14"/>
                              </w:rPr>
                              <w:t> </w:t>
                            </w:r>
                            <w:r>
                              <w:rPr>
                                <w:w w:val="120"/>
                                <w:sz w:val="14"/>
                              </w:rPr>
                              <w:t>ended</w:t>
                            </w:r>
                            <w:r>
                              <w:rPr>
                                <w:spacing w:val="23"/>
                                <w:w w:val="120"/>
                                <w:sz w:val="14"/>
                              </w:rPr>
                              <w:t> </w:t>
                            </w:r>
                            <w:r>
                              <w:rPr>
                                <w:w w:val="120"/>
                                <w:sz w:val="14"/>
                              </w:rPr>
                              <w:t>December</w:t>
                            </w:r>
                            <w:r>
                              <w:rPr>
                                <w:spacing w:val="23"/>
                                <w:w w:val="120"/>
                                <w:sz w:val="14"/>
                              </w:rPr>
                              <w:t> </w:t>
                            </w:r>
                            <w:r>
                              <w:rPr>
                                <w:spacing w:val="-5"/>
                                <w:w w:val="120"/>
                                <w:sz w:val="14"/>
                              </w:rPr>
                              <w:t>31,</w:t>
                            </w:r>
                          </w:p>
                        </w:tc>
                        <w:tc>
                          <w:tcPr>
                            <w:tcW w:w="1620" w:type="dxa"/>
                          </w:tcPr>
                          <w:p>
                            <w:pPr>
                              <w:pStyle w:val="TableParagraph"/>
                              <w:spacing w:before="117"/>
                              <w:ind w:right="139"/>
                              <w:jc w:val="right"/>
                              <w:rPr>
                                <w:sz w:val="17"/>
                              </w:rPr>
                            </w:pPr>
                            <w:r>
                              <w:rPr>
                                <w:spacing w:val="-4"/>
                                <w:w w:val="120"/>
                                <w:sz w:val="17"/>
                              </w:rPr>
                              <w:t>2019</w:t>
                            </w:r>
                          </w:p>
                        </w:tc>
                        <w:tc>
                          <w:tcPr>
                            <w:tcW w:w="1620" w:type="dxa"/>
                          </w:tcPr>
                          <w:p>
                            <w:pPr>
                              <w:pStyle w:val="TableParagraph"/>
                              <w:spacing w:before="117"/>
                              <w:ind w:right="141"/>
                              <w:jc w:val="right"/>
                              <w:rPr>
                                <w:sz w:val="17"/>
                              </w:rPr>
                            </w:pPr>
                            <w:r>
                              <w:rPr>
                                <w:spacing w:val="-4"/>
                                <w:w w:val="130"/>
                                <w:sz w:val="17"/>
                              </w:rPr>
                              <w:t>2020</w:t>
                            </w:r>
                          </w:p>
                        </w:tc>
                        <w:tc>
                          <w:tcPr>
                            <w:tcW w:w="1620" w:type="dxa"/>
                          </w:tcPr>
                          <w:p>
                            <w:pPr>
                              <w:pStyle w:val="TableParagraph"/>
                              <w:spacing w:before="117"/>
                              <w:ind w:right="136"/>
                              <w:jc w:val="right"/>
                              <w:rPr>
                                <w:sz w:val="17"/>
                              </w:rPr>
                            </w:pPr>
                            <w:r>
                              <w:rPr>
                                <w:spacing w:val="-4"/>
                                <w:w w:val="115"/>
                                <w:sz w:val="17"/>
                              </w:rPr>
                              <w:t>2021</w:t>
                            </w:r>
                          </w:p>
                        </w:tc>
                        <w:tc>
                          <w:tcPr>
                            <w:tcW w:w="1487" w:type="dxa"/>
                          </w:tcPr>
                          <w:p>
                            <w:pPr>
                              <w:pStyle w:val="TableParagraph"/>
                              <w:spacing w:before="117"/>
                              <w:ind w:right="4"/>
                              <w:jc w:val="right"/>
                              <w:rPr>
                                <w:b/>
                                <w:sz w:val="17"/>
                              </w:rPr>
                            </w:pPr>
                            <w:r>
                              <w:rPr>
                                <w:b/>
                                <w:spacing w:val="-4"/>
                                <w:w w:val="115"/>
                                <w:sz w:val="17"/>
                              </w:rPr>
                              <w:t>2022</w:t>
                            </w:r>
                          </w:p>
                        </w:tc>
                      </w:tr>
                      <w:tr>
                        <w:trPr>
                          <w:trHeight w:val="373" w:hRule="atLeast"/>
                        </w:trPr>
                        <w:tc>
                          <w:tcPr>
                            <w:tcW w:w="9970" w:type="dxa"/>
                            <w:tcBorders>
                              <w:right w:val="single" w:sz="6" w:space="0" w:color="000000"/>
                            </w:tcBorders>
                          </w:tcPr>
                          <w:p>
                            <w:pPr>
                              <w:pStyle w:val="TableParagraph"/>
                              <w:spacing w:before="90"/>
                              <w:rPr>
                                <w:sz w:val="14"/>
                              </w:rPr>
                            </w:pPr>
                            <w:r>
                              <w:rPr>
                                <w:sz w:val="14"/>
                              </w:rPr>
                              <w:t>(In </w:t>
                            </w:r>
                            <w:r>
                              <w:rPr>
                                <w:spacing w:val="-2"/>
                                <w:sz w:val="14"/>
                              </w:rPr>
                              <w:t>millions)</w:t>
                            </w:r>
                          </w:p>
                        </w:tc>
                        <w:tc>
                          <w:tcPr>
                            <w:tcW w:w="1620" w:type="dxa"/>
                            <w:tcBorders>
                              <w:left w:val="single" w:sz="6" w:space="0" w:color="000000"/>
                              <w:right w:val="single" w:sz="6" w:space="0" w:color="000000"/>
                            </w:tcBorders>
                          </w:tcPr>
                          <w:p>
                            <w:pPr>
                              <w:pStyle w:val="TableParagraph"/>
                              <w:rPr>
                                <w:rFonts w:ascii="Times New Roman"/>
                                <w:sz w:val="14"/>
                              </w:rPr>
                            </w:pPr>
                          </w:p>
                        </w:tc>
                        <w:tc>
                          <w:tcPr>
                            <w:tcW w:w="1620" w:type="dxa"/>
                            <w:tcBorders>
                              <w:left w:val="single" w:sz="6" w:space="0" w:color="000000"/>
                              <w:right w:val="single" w:sz="6" w:space="0" w:color="000000"/>
                            </w:tcBorders>
                          </w:tcPr>
                          <w:p>
                            <w:pPr>
                              <w:pStyle w:val="TableParagraph"/>
                              <w:rPr>
                                <w:rFonts w:ascii="Times New Roman"/>
                                <w:sz w:val="14"/>
                              </w:rPr>
                            </w:pPr>
                          </w:p>
                        </w:tc>
                        <w:tc>
                          <w:tcPr>
                            <w:tcW w:w="1620" w:type="dxa"/>
                            <w:tcBorders>
                              <w:left w:val="single" w:sz="6" w:space="0" w:color="000000"/>
                              <w:right w:val="single" w:sz="6" w:space="0" w:color="000000"/>
                            </w:tcBorders>
                          </w:tcPr>
                          <w:p>
                            <w:pPr>
                              <w:pStyle w:val="TableParagraph"/>
                              <w:rPr>
                                <w:rFonts w:ascii="Times New Roman"/>
                                <w:sz w:val="14"/>
                              </w:rPr>
                            </w:pPr>
                          </w:p>
                        </w:tc>
                        <w:tc>
                          <w:tcPr>
                            <w:tcW w:w="1487" w:type="dxa"/>
                            <w:tcBorders>
                              <w:left w:val="single" w:sz="6" w:space="0" w:color="000000"/>
                            </w:tcBorders>
                          </w:tcPr>
                          <w:p>
                            <w:pPr>
                              <w:pStyle w:val="TableParagraph"/>
                              <w:rPr>
                                <w:rFonts w:ascii="Times New Roman"/>
                                <w:sz w:val="14"/>
                              </w:rPr>
                            </w:pPr>
                          </w:p>
                        </w:tc>
                      </w:tr>
                      <w:tr>
                        <w:trPr>
                          <w:trHeight w:val="334" w:hRule="atLeast"/>
                        </w:trPr>
                        <w:tc>
                          <w:tcPr>
                            <w:tcW w:w="9970" w:type="dxa"/>
                            <w:tcBorders>
                              <w:right w:val="single" w:sz="6" w:space="0" w:color="000000"/>
                            </w:tcBorders>
                          </w:tcPr>
                          <w:p>
                            <w:pPr>
                              <w:pStyle w:val="TableParagraph"/>
                              <w:spacing w:line="193" w:lineRule="exact" w:before="121"/>
                              <w:rPr>
                                <w:b/>
                                <w:sz w:val="16"/>
                              </w:rPr>
                            </w:pPr>
                            <w:r>
                              <w:rPr>
                                <w:b/>
                                <w:w w:val="110"/>
                                <w:sz w:val="16"/>
                              </w:rPr>
                              <w:t>Net</w:t>
                            </w:r>
                            <w:r>
                              <w:rPr>
                                <w:b/>
                                <w:spacing w:val="18"/>
                                <w:w w:val="110"/>
                                <w:sz w:val="16"/>
                              </w:rPr>
                              <w:t> </w:t>
                            </w:r>
                            <w:r>
                              <w:rPr>
                                <w:b/>
                                <w:w w:val="110"/>
                                <w:sz w:val="16"/>
                              </w:rPr>
                              <w:t>Cash</w:t>
                            </w:r>
                            <w:r>
                              <w:rPr>
                                <w:b/>
                                <w:spacing w:val="19"/>
                                <w:w w:val="110"/>
                                <w:sz w:val="16"/>
                              </w:rPr>
                              <w:t> </w:t>
                            </w:r>
                            <w:r>
                              <w:rPr>
                                <w:b/>
                                <w:w w:val="110"/>
                                <w:sz w:val="16"/>
                              </w:rPr>
                              <w:t>Provided</w:t>
                            </w:r>
                            <w:r>
                              <w:rPr>
                                <w:b/>
                                <w:spacing w:val="19"/>
                                <w:w w:val="110"/>
                                <w:sz w:val="16"/>
                              </w:rPr>
                              <w:t> </w:t>
                            </w:r>
                            <w:r>
                              <w:rPr>
                                <w:b/>
                                <w:w w:val="110"/>
                                <w:sz w:val="16"/>
                              </w:rPr>
                              <w:t>by</w:t>
                            </w:r>
                            <w:r>
                              <w:rPr>
                                <w:b/>
                                <w:spacing w:val="19"/>
                                <w:w w:val="110"/>
                                <w:sz w:val="16"/>
                              </w:rPr>
                              <w:t> </w:t>
                            </w:r>
                            <w:r>
                              <w:rPr>
                                <w:b/>
                                <w:w w:val="110"/>
                                <w:sz w:val="16"/>
                              </w:rPr>
                              <w:t>Operating</w:t>
                            </w:r>
                            <w:r>
                              <w:rPr>
                                <w:b/>
                                <w:spacing w:val="19"/>
                                <w:w w:val="110"/>
                                <w:sz w:val="16"/>
                              </w:rPr>
                              <w:t> </w:t>
                            </w:r>
                            <w:r>
                              <w:rPr>
                                <w:b/>
                                <w:spacing w:val="-2"/>
                                <w:w w:val="110"/>
                                <w:sz w:val="16"/>
                              </w:rPr>
                              <w:t>Activities</w:t>
                            </w:r>
                          </w:p>
                        </w:tc>
                        <w:tc>
                          <w:tcPr>
                            <w:tcW w:w="1620" w:type="dxa"/>
                            <w:tcBorders>
                              <w:left w:val="single" w:sz="6" w:space="0" w:color="000000"/>
                              <w:right w:val="single" w:sz="6" w:space="0" w:color="000000"/>
                            </w:tcBorders>
                          </w:tcPr>
                          <w:p>
                            <w:pPr>
                              <w:pStyle w:val="TableParagraph"/>
                              <w:tabs>
                                <w:tab w:pos="788" w:val="left" w:leader="none"/>
                              </w:tabs>
                              <w:spacing w:line="193" w:lineRule="exact" w:before="121"/>
                              <w:ind w:right="130"/>
                              <w:jc w:val="right"/>
                              <w:rPr>
                                <w:b/>
                                <w:sz w:val="16"/>
                              </w:rPr>
                            </w:pPr>
                            <w:r>
                              <w:rPr>
                                <w:b/>
                                <w:spacing w:val="-10"/>
                                <w:sz w:val="16"/>
                              </w:rPr>
                              <w:t>$</w:t>
                            </w:r>
                            <w:r>
                              <w:rPr>
                                <w:b/>
                                <w:sz w:val="16"/>
                              </w:rPr>
                              <w:tab/>
                            </w:r>
                            <w:r>
                              <w:rPr>
                                <w:b/>
                                <w:spacing w:val="-2"/>
                                <w:sz w:val="16"/>
                              </w:rPr>
                              <w:t>10,471</w:t>
                            </w:r>
                          </w:p>
                        </w:tc>
                        <w:tc>
                          <w:tcPr>
                            <w:tcW w:w="1620" w:type="dxa"/>
                            <w:tcBorders>
                              <w:left w:val="single" w:sz="6" w:space="0" w:color="000000"/>
                              <w:right w:val="single" w:sz="6" w:space="0" w:color="000000"/>
                            </w:tcBorders>
                          </w:tcPr>
                          <w:p>
                            <w:pPr>
                              <w:pStyle w:val="TableParagraph"/>
                              <w:tabs>
                                <w:tab w:pos="661" w:val="left" w:leader="none"/>
                              </w:tabs>
                              <w:spacing w:line="193" w:lineRule="exact" w:before="121"/>
                              <w:ind w:right="126"/>
                              <w:jc w:val="right"/>
                              <w:rPr>
                                <w:b/>
                                <w:sz w:val="16"/>
                              </w:rPr>
                            </w:pPr>
                            <w:r>
                              <w:rPr>
                                <w:b/>
                                <w:spacing w:val="-10"/>
                                <w:w w:val="110"/>
                                <w:sz w:val="16"/>
                              </w:rPr>
                              <w:t>$</w:t>
                            </w:r>
                            <w:r>
                              <w:rPr>
                                <w:b/>
                                <w:sz w:val="16"/>
                              </w:rPr>
                              <w:tab/>
                            </w:r>
                            <w:r>
                              <w:rPr>
                                <w:b/>
                                <w:spacing w:val="-4"/>
                                <w:w w:val="110"/>
                                <w:sz w:val="16"/>
                              </w:rPr>
                              <w:t>9,844</w:t>
                            </w:r>
                          </w:p>
                        </w:tc>
                        <w:tc>
                          <w:tcPr>
                            <w:tcW w:w="1620" w:type="dxa"/>
                            <w:tcBorders>
                              <w:left w:val="single" w:sz="6" w:space="0" w:color="000000"/>
                              <w:right w:val="single" w:sz="6" w:space="0" w:color="000000"/>
                            </w:tcBorders>
                          </w:tcPr>
                          <w:p>
                            <w:pPr>
                              <w:pStyle w:val="TableParagraph"/>
                              <w:tabs>
                                <w:tab w:pos="605" w:val="left" w:leader="none"/>
                              </w:tabs>
                              <w:spacing w:line="193" w:lineRule="exact" w:before="121"/>
                              <w:ind w:right="130"/>
                              <w:jc w:val="right"/>
                              <w:rPr>
                                <w:b/>
                                <w:sz w:val="16"/>
                              </w:rPr>
                            </w:pPr>
                            <w:r>
                              <w:rPr>
                                <w:b/>
                                <w:spacing w:val="-10"/>
                                <w:w w:val="105"/>
                                <w:sz w:val="16"/>
                              </w:rPr>
                              <w:t>$</w:t>
                            </w:r>
                            <w:r>
                              <w:rPr>
                                <w:b/>
                                <w:sz w:val="16"/>
                              </w:rPr>
                              <w:tab/>
                            </w:r>
                            <w:r>
                              <w:rPr>
                                <w:b/>
                                <w:spacing w:val="-2"/>
                                <w:w w:val="105"/>
                                <w:sz w:val="16"/>
                              </w:rPr>
                              <w:t>12,625</w:t>
                            </w:r>
                          </w:p>
                        </w:tc>
                        <w:tc>
                          <w:tcPr>
                            <w:tcW w:w="1487" w:type="dxa"/>
                            <w:tcBorders>
                              <w:left w:val="single" w:sz="6" w:space="0" w:color="000000"/>
                            </w:tcBorders>
                          </w:tcPr>
                          <w:p>
                            <w:pPr>
                              <w:pStyle w:val="TableParagraph"/>
                              <w:tabs>
                                <w:tab w:pos="666" w:val="left" w:leader="none"/>
                              </w:tabs>
                              <w:spacing w:line="193" w:lineRule="exact" w:before="121"/>
                              <w:ind w:right="4"/>
                              <w:jc w:val="right"/>
                              <w:rPr>
                                <w:b/>
                                <w:sz w:val="16"/>
                              </w:rPr>
                            </w:pPr>
                            <w:r>
                              <w:rPr>
                                <w:b/>
                                <w:spacing w:val="-10"/>
                                <w:sz w:val="16"/>
                              </w:rPr>
                              <w:t>$</w:t>
                            </w:r>
                            <w:r>
                              <w:rPr>
                                <w:b/>
                                <w:sz w:val="16"/>
                              </w:rPr>
                              <w:tab/>
                            </w:r>
                            <w:r>
                              <w:rPr>
                                <w:b/>
                                <w:spacing w:val="-2"/>
                                <w:sz w:val="16"/>
                              </w:rPr>
                              <w:t>11,018</w:t>
                            </w:r>
                          </w:p>
                        </w:tc>
                      </w:tr>
                      <w:tr>
                        <w:trPr>
                          <w:trHeight w:val="249" w:hRule="atLeast"/>
                        </w:trPr>
                        <w:tc>
                          <w:tcPr>
                            <w:tcW w:w="9970" w:type="dxa"/>
                            <w:tcBorders>
                              <w:right w:val="single" w:sz="6" w:space="0" w:color="000000"/>
                            </w:tcBorders>
                          </w:tcPr>
                          <w:p>
                            <w:pPr>
                              <w:pStyle w:val="TableParagraph"/>
                              <w:spacing w:before="27"/>
                              <w:rPr>
                                <w:b/>
                                <w:sz w:val="16"/>
                              </w:rPr>
                            </w:pPr>
                            <w:r>
                              <w:rPr>
                                <w:b/>
                                <w:w w:val="110"/>
                                <w:sz w:val="16"/>
                              </w:rPr>
                              <w:t>Purchases</w:t>
                            </w:r>
                            <w:r>
                              <w:rPr>
                                <w:b/>
                                <w:spacing w:val="19"/>
                                <w:w w:val="110"/>
                                <w:sz w:val="16"/>
                              </w:rPr>
                              <w:t> </w:t>
                            </w:r>
                            <w:r>
                              <w:rPr>
                                <w:b/>
                                <w:w w:val="110"/>
                                <w:sz w:val="16"/>
                              </w:rPr>
                              <w:t>of</w:t>
                            </w:r>
                            <w:r>
                              <w:rPr>
                                <w:b/>
                                <w:spacing w:val="19"/>
                                <w:w w:val="110"/>
                                <w:sz w:val="16"/>
                              </w:rPr>
                              <w:t> </w:t>
                            </w:r>
                            <w:r>
                              <w:rPr>
                                <w:b/>
                                <w:w w:val="110"/>
                                <w:sz w:val="16"/>
                              </w:rPr>
                              <w:t>Property,</w:t>
                            </w:r>
                            <w:r>
                              <w:rPr>
                                <w:b/>
                                <w:spacing w:val="20"/>
                                <w:w w:val="110"/>
                                <w:sz w:val="16"/>
                              </w:rPr>
                              <w:t> </w:t>
                            </w:r>
                            <w:r>
                              <w:rPr>
                                <w:b/>
                                <w:w w:val="110"/>
                                <w:sz w:val="16"/>
                              </w:rPr>
                              <w:t>Plant</w:t>
                            </w:r>
                            <w:r>
                              <w:rPr>
                                <w:b/>
                                <w:spacing w:val="19"/>
                                <w:w w:val="110"/>
                                <w:sz w:val="16"/>
                              </w:rPr>
                              <w:t> </w:t>
                            </w:r>
                            <w:r>
                              <w:rPr>
                                <w:b/>
                                <w:w w:val="110"/>
                                <w:sz w:val="16"/>
                              </w:rPr>
                              <w:t>and</w:t>
                            </w:r>
                            <w:r>
                              <w:rPr>
                                <w:b/>
                                <w:spacing w:val="19"/>
                                <w:w w:val="110"/>
                                <w:sz w:val="16"/>
                              </w:rPr>
                              <w:t> </w:t>
                            </w:r>
                            <w:r>
                              <w:rPr>
                                <w:b/>
                                <w:spacing w:val="-2"/>
                                <w:w w:val="110"/>
                                <w:sz w:val="16"/>
                              </w:rPr>
                              <w:t>Equipment</w:t>
                            </w:r>
                          </w:p>
                        </w:tc>
                        <w:tc>
                          <w:tcPr>
                            <w:tcW w:w="1620" w:type="dxa"/>
                            <w:tcBorders>
                              <w:left w:val="single" w:sz="6" w:space="0" w:color="000000"/>
                              <w:right w:val="single" w:sz="6" w:space="0" w:color="000000"/>
                            </w:tcBorders>
                          </w:tcPr>
                          <w:p>
                            <w:pPr>
                              <w:pStyle w:val="TableParagraph"/>
                              <w:spacing w:before="27"/>
                              <w:ind w:right="132"/>
                              <w:jc w:val="right"/>
                              <w:rPr>
                                <w:b/>
                                <w:sz w:val="16"/>
                              </w:rPr>
                            </w:pPr>
                            <w:r>
                              <w:rPr>
                                <w:b/>
                                <w:spacing w:val="-2"/>
                                <w:w w:val="105"/>
                                <w:sz w:val="16"/>
                              </w:rPr>
                              <w:t>(2,054)</w:t>
                            </w:r>
                          </w:p>
                        </w:tc>
                        <w:tc>
                          <w:tcPr>
                            <w:tcW w:w="1620" w:type="dxa"/>
                            <w:tcBorders>
                              <w:left w:val="single" w:sz="6" w:space="0" w:color="000000"/>
                              <w:right w:val="single" w:sz="6" w:space="0" w:color="000000"/>
                            </w:tcBorders>
                          </w:tcPr>
                          <w:p>
                            <w:pPr>
                              <w:pStyle w:val="TableParagraph"/>
                              <w:spacing w:before="27"/>
                              <w:ind w:right="130"/>
                              <w:jc w:val="right"/>
                              <w:rPr>
                                <w:b/>
                                <w:sz w:val="16"/>
                              </w:rPr>
                            </w:pPr>
                            <w:r>
                              <w:rPr>
                                <w:b/>
                                <w:spacing w:val="-2"/>
                                <w:sz w:val="16"/>
                              </w:rPr>
                              <w:t>(1,177)</w:t>
                            </w:r>
                          </w:p>
                        </w:tc>
                        <w:tc>
                          <w:tcPr>
                            <w:tcW w:w="1620" w:type="dxa"/>
                            <w:tcBorders>
                              <w:left w:val="single" w:sz="6" w:space="0" w:color="000000"/>
                              <w:right w:val="single" w:sz="6" w:space="0" w:color="000000"/>
                            </w:tcBorders>
                          </w:tcPr>
                          <w:p>
                            <w:pPr>
                              <w:pStyle w:val="TableParagraph"/>
                              <w:spacing w:before="27"/>
                              <w:ind w:right="130"/>
                              <w:jc w:val="right"/>
                              <w:rPr>
                                <w:b/>
                                <w:sz w:val="16"/>
                              </w:rPr>
                            </w:pPr>
                            <w:r>
                              <w:rPr>
                                <w:b/>
                                <w:spacing w:val="-2"/>
                                <w:sz w:val="16"/>
                              </w:rPr>
                              <w:t>(1,367)</w:t>
                            </w:r>
                          </w:p>
                        </w:tc>
                        <w:tc>
                          <w:tcPr>
                            <w:tcW w:w="1487" w:type="dxa"/>
                            <w:tcBorders>
                              <w:left w:val="single" w:sz="6" w:space="0" w:color="000000"/>
                            </w:tcBorders>
                          </w:tcPr>
                          <w:p>
                            <w:pPr>
                              <w:pStyle w:val="TableParagraph"/>
                              <w:spacing w:before="27"/>
                              <w:ind w:right="7"/>
                              <w:jc w:val="right"/>
                              <w:rPr>
                                <w:b/>
                                <w:sz w:val="16"/>
                              </w:rPr>
                            </w:pPr>
                            <w:r>
                              <w:rPr>
                                <w:b/>
                                <w:spacing w:val="-2"/>
                                <w:sz w:val="16"/>
                              </w:rPr>
                              <w:t>(1,484)</w:t>
                            </w:r>
                          </w:p>
                        </w:tc>
                      </w:tr>
                      <w:tr>
                        <w:trPr>
                          <w:trHeight w:val="230" w:hRule="atLeast"/>
                        </w:trPr>
                        <w:tc>
                          <w:tcPr>
                            <w:tcW w:w="9970" w:type="dxa"/>
                            <w:tcBorders>
                              <w:right w:val="single" w:sz="6" w:space="0" w:color="000000"/>
                            </w:tcBorders>
                          </w:tcPr>
                          <w:p>
                            <w:pPr>
                              <w:pStyle w:val="TableParagraph"/>
                              <w:spacing w:line="193" w:lineRule="exact" w:before="17"/>
                              <w:ind w:left="-1"/>
                              <w:rPr>
                                <w:sz w:val="16"/>
                              </w:rPr>
                            </w:pPr>
                            <w:r>
                              <w:rPr>
                                <w:w w:val="120"/>
                                <w:sz w:val="16"/>
                              </w:rPr>
                              <w:t>Free</w:t>
                            </w:r>
                            <w:r>
                              <w:rPr>
                                <w:spacing w:val="12"/>
                                <w:w w:val="120"/>
                                <w:sz w:val="16"/>
                              </w:rPr>
                              <w:t> </w:t>
                            </w:r>
                            <w:r>
                              <w:rPr>
                                <w:w w:val="120"/>
                                <w:sz w:val="16"/>
                              </w:rPr>
                              <w:t>Cash</w:t>
                            </w:r>
                            <w:r>
                              <w:rPr>
                                <w:spacing w:val="13"/>
                                <w:w w:val="120"/>
                                <w:sz w:val="16"/>
                              </w:rPr>
                              <w:t> </w:t>
                            </w:r>
                            <w:r>
                              <w:rPr>
                                <w:w w:val="120"/>
                                <w:sz w:val="16"/>
                              </w:rPr>
                              <w:t>Flow</w:t>
                            </w:r>
                            <w:r>
                              <w:rPr>
                                <w:spacing w:val="13"/>
                                <w:w w:val="120"/>
                                <w:sz w:val="16"/>
                              </w:rPr>
                              <w:t> </w:t>
                            </w:r>
                            <w:r>
                              <w:rPr>
                                <w:w w:val="120"/>
                                <w:sz w:val="16"/>
                              </w:rPr>
                              <w:t>(Non-</w:t>
                            </w:r>
                            <w:r>
                              <w:rPr>
                                <w:spacing w:val="-2"/>
                                <w:w w:val="120"/>
                                <w:sz w:val="16"/>
                              </w:rPr>
                              <w:t>GAAP)</w:t>
                            </w:r>
                          </w:p>
                        </w:tc>
                        <w:tc>
                          <w:tcPr>
                            <w:tcW w:w="1620" w:type="dxa"/>
                            <w:tcBorders>
                              <w:left w:val="single" w:sz="6" w:space="0" w:color="000000"/>
                              <w:right w:val="single" w:sz="6" w:space="0" w:color="000000"/>
                            </w:tcBorders>
                          </w:tcPr>
                          <w:p>
                            <w:pPr>
                              <w:pStyle w:val="TableParagraph"/>
                              <w:spacing w:line="193" w:lineRule="exact" w:before="17"/>
                              <w:ind w:right="128"/>
                              <w:jc w:val="right"/>
                              <w:rPr>
                                <w:sz w:val="16"/>
                              </w:rPr>
                            </w:pPr>
                            <w:r>
                              <w:rPr>
                                <w:spacing w:val="-2"/>
                                <w:w w:val="110"/>
                                <w:sz w:val="16"/>
                              </w:rPr>
                              <w:t>8,417</w:t>
                            </w:r>
                          </w:p>
                        </w:tc>
                        <w:tc>
                          <w:tcPr>
                            <w:tcW w:w="1620" w:type="dxa"/>
                            <w:tcBorders>
                              <w:left w:val="single" w:sz="6" w:space="0" w:color="000000"/>
                              <w:right w:val="single" w:sz="6" w:space="0" w:color="000000"/>
                            </w:tcBorders>
                          </w:tcPr>
                          <w:p>
                            <w:pPr>
                              <w:pStyle w:val="TableParagraph"/>
                              <w:spacing w:line="193" w:lineRule="exact" w:before="17"/>
                              <w:ind w:right="128"/>
                              <w:jc w:val="right"/>
                              <w:rPr>
                                <w:sz w:val="16"/>
                              </w:rPr>
                            </w:pPr>
                            <w:r>
                              <w:rPr>
                                <w:spacing w:val="-2"/>
                                <w:w w:val="120"/>
                                <w:sz w:val="16"/>
                              </w:rPr>
                              <w:t>8,667</w:t>
                            </w:r>
                          </w:p>
                        </w:tc>
                        <w:tc>
                          <w:tcPr>
                            <w:tcW w:w="1620" w:type="dxa"/>
                            <w:tcBorders>
                              <w:left w:val="single" w:sz="6" w:space="0" w:color="000000"/>
                              <w:right w:val="single" w:sz="6" w:space="0" w:color="000000"/>
                            </w:tcBorders>
                          </w:tcPr>
                          <w:p>
                            <w:pPr>
                              <w:pStyle w:val="TableParagraph"/>
                              <w:spacing w:line="193" w:lineRule="exact" w:before="17"/>
                              <w:ind w:right="132"/>
                              <w:jc w:val="right"/>
                              <w:rPr>
                                <w:sz w:val="16"/>
                              </w:rPr>
                            </w:pPr>
                            <w:r>
                              <w:rPr>
                                <w:spacing w:val="-2"/>
                                <w:w w:val="105"/>
                                <w:sz w:val="16"/>
                              </w:rPr>
                              <w:t>11,258</w:t>
                            </w:r>
                          </w:p>
                        </w:tc>
                        <w:tc>
                          <w:tcPr>
                            <w:tcW w:w="1487" w:type="dxa"/>
                            <w:tcBorders>
                              <w:left w:val="single" w:sz="6" w:space="0" w:color="000000"/>
                            </w:tcBorders>
                          </w:tcPr>
                          <w:p>
                            <w:pPr>
                              <w:pStyle w:val="TableParagraph"/>
                              <w:spacing w:line="193" w:lineRule="exact" w:before="17"/>
                              <w:ind w:right="7"/>
                              <w:jc w:val="right"/>
                              <w:rPr>
                                <w:sz w:val="16"/>
                              </w:rPr>
                            </w:pPr>
                            <w:r>
                              <w:rPr>
                                <w:spacing w:val="-2"/>
                                <w:w w:val="120"/>
                                <w:sz w:val="16"/>
                              </w:rPr>
                              <w:t>9,534</w:t>
                            </w:r>
                          </w:p>
                        </w:tc>
                      </w:tr>
                      <w:tr>
                        <w:trPr>
                          <w:trHeight w:val="249" w:hRule="atLeast"/>
                        </w:trPr>
                        <w:tc>
                          <w:tcPr>
                            <w:tcW w:w="9970" w:type="dxa"/>
                            <w:tcBorders>
                              <w:right w:val="single" w:sz="6" w:space="0" w:color="000000"/>
                            </w:tcBorders>
                          </w:tcPr>
                          <w:p>
                            <w:pPr>
                              <w:pStyle w:val="TableParagraph"/>
                              <w:spacing w:before="27"/>
                              <w:ind w:left="-1"/>
                              <w:rPr>
                                <w:sz w:val="16"/>
                              </w:rPr>
                            </w:pPr>
                            <w:r>
                              <w:rPr>
                                <w:w w:val="125"/>
                                <w:sz w:val="16"/>
                              </w:rPr>
                              <w:t>Plus:</w:t>
                            </w:r>
                            <w:r>
                              <w:rPr>
                                <w:spacing w:val="-4"/>
                                <w:w w:val="125"/>
                                <w:sz w:val="16"/>
                              </w:rPr>
                              <w:t> </w:t>
                            </w:r>
                            <w:r>
                              <w:rPr>
                                <w:w w:val="125"/>
                                <w:sz w:val="16"/>
                              </w:rPr>
                              <w:t>Cash</w:t>
                            </w:r>
                            <w:r>
                              <w:rPr>
                                <w:spacing w:val="-4"/>
                                <w:w w:val="125"/>
                                <w:sz w:val="16"/>
                              </w:rPr>
                              <w:t> </w:t>
                            </w:r>
                            <w:r>
                              <w:rPr>
                                <w:w w:val="125"/>
                                <w:sz w:val="16"/>
                              </w:rPr>
                              <w:t>Payments</w:t>
                            </w:r>
                            <w:r>
                              <w:rPr>
                                <w:spacing w:val="-4"/>
                                <w:w w:val="125"/>
                                <w:sz w:val="16"/>
                              </w:rPr>
                              <w:t> </w:t>
                            </w:r>
                            <w:r>
                              <w:rPr>
                                <w:w w:val="125"/>
                                <w:sz w:val="16"/>
                              </w:rPr>
                              <w:t>for</w:t>
                            </w:r>
                            <w:r>
                              <w:rPr>
                                <w:spacing w:val="-4"/>
                                <w:w w:val="125"/>
                                <w:sz w:val="16"/>
                              </w:rPr>
                              <w:t> </w:t>
                            </w:r>
                            <w:r>
                              <w:rPr>
                                <w:w w:val="125"/>
                                <w:sz w:val="16"/>
                              </w:rPr>
                              <w:t>Pension</w:t>
                            </w:r>
                            <w:r>
                              <w:rPr>
                                <w:spacing w:val="-4"/>
                                <w:w w:val="125"/>
                                <w:sz w:val="16"/>
                              </w:rPr>
                              <w:t> </w:t>
                            </w:r>
                            <w:r>
                              <w:rPr>
                                <w:w w:val="125"/>
                                <w:sz w:val="16"/>
                              </w:rPr>
                              <w:t>Plan</w:t>
                            </w:r>
                            <w:r>
                              <w:rPr>
                                <w:spacing w:val="-4"/>
                                <w:w w:val="125"/>
                                <w:sz w:val="16"/>
                              </w:rPr>
                              <w:t> </w:t>
                            </w:r>
                            <w:r>
                              <w:rPr>
                                <w:spacing w:val="-2"/>
                                <w:w w:val="125"/>
                                <w:sz w:val="16"/>
                              </w:rPr>
                              <w:t>Contributions</w:t>
                            </w:r>
                          </w:p>
                        </w:tc>
                        <w:tc>
                          <w:tcPr>
                            <w:tcW w:w="1620" w:type="dxa"/>
                            <w:tcBorders>
                              <w:left w:val="single" w:sz="6" w:space="0" w:color="000000"/>
                              <w:right w:val="single" w:sz="6" w:space="0" w:color="000000"/>
                            </w:tcBorders>
                          </w:tcPr>
                          <w:p>
                            <w:pPr>
                              <w:pStyle w:val="TableParagraph"/>
                              <w:spacing w:before="27"/>
                              <w:ind w:right="132"/>
                              <w:jc w:val="right"/>
                              <w:rPr>
                                <w:sz w:val="16"/>
                              </w:rPr>
                            </w:pPr>
                            <w:r>
                              <w:rPr>
                                <w:spacing w:val="-10"/>
                                <w:sz w:val="16"/>
                              </w:rPr>
                              <w:t>—</w:t>
                            </w:r>
                          </w:p>
                        </w:tc>
                        <w:tc>
                          <w:tcPr>
                            <w:tcW w:w="1620" w:type="dxa"/>
                            <w:tcBorders>
                              <w:left w:val="single" w:sz="6" w:space="0" w:color="000000"/>
                              <w:right w:val="single" w:sz="6" w:space="0" w:color="000000"/>
                            </w:tcBorders>
                          </w:tcPr>
                          <w:p>
                            <w:pPr>
                              <w:pStyle w:val="TableParagraph"/>
                              <w:spacing w:before="27"/>
                              <w:ind w:right="132"/>
                              <w:jc w:val="right"/>
                              <w:rPr>
                                <w:sz w:val="16"/>
                              </w:rPr>
                            </w:pPr>
                            <w:r>
                              <w:rPr>
                                <w:spacing w:val="-10"/>
                                <w:sz w:val="16"/>
                              </w:rPr>
                              <w:t>—</w:t>
                            </w:r>
                          </w:p>
                        </w:tc>
                        <w:tc>
                          <w:tcPr>
                            <w:tcW w:w="1620" w:type="dxa"/>
                            <w:tcBorders>
                              <w:left w:val="single" w:sz="6" w:space="0" w:color="000000"/>
                              <w:right w:val="single" w:sz="6" w:space="0" w:color="000000"/>
                            </w:tcBorders>
                          </w:tcPr>
                          <w:p>
                            <w:pPr>
                              <w:pStyle w:val="TableParagraph"/>
                              <w:spacing w:before="27"/>
                              <w:ind w:right="132"/>
                              <w:jc w:val="right"/>
                              <w:rPr>
                                <w:sz w:val="16"/>
                              </w:rPr>
                            </w:pPr>
                            <w:r>
                              <w:rPr>
                                <w:spacing w:val="-10"/>
                                <w:sz w:val="16"/>
                              </w:rPr>
                              <w:t>—</w:t>
                            </w:r>
                          </w:p>
                        </w:tc>
                        <w:tc>
                          <w:tcPr>
                            <w:tcW w:w="1487" w:type="dxa"/>
                            <w:tcBorders>
                              <w:left w:val="single" w:sz="6" w:space="0" w:color="000000"/>
                            </w:tcBorders>
                          </w:tcPr>
                          <w:p>
                            <w:pPr>
                              <w:pStyle w:val="TableParagraph"/>
                              <w:spacing w:before="27"/>
                              <w:ind w:right="6"/>
                              <w:jc w:val="right"/>
                              <w:rPr>
                                <w:sz w:val="16"/>
                              </w:rPr>
                            </w:pPr>
                            <w:r>
                              <w:rPr>
                                <w:spacing w:val="-10"/>
                                <w:sz w:val="16"/>
                              </w:rPr>
                              <w:t>—</w:t>
                            </w:r>
                          </w:p>
                        </w:tc>
                      </w:tr>
                      <w:tr>
                        <w:trPr>
                          <w:trHeight w:val="352" w:hRule="atLeast"/>
                        </w:trPr>
                        <w:tc>
                          <w:tcPr>
                            <w:tcW w:w="9970" w:type="dxa"/>
                            <w:tcBorders>
                              <w:bottom w:val="single" w:sz="4" w:space="0" w:color="000000"/>
                              <w:right w:val="single" w:sz="6" w:space="0" w:color="000000"/>
                            </w:tcBorders>
                          </w:tcPr>
                          <w:p>
                            <w:pPr>
                              <w:pStyle w:val="TableParagraph"/>
                              <w:spacing w:before="17"/>
                              <w:ind w:left="-1"/>
                              <w:rPr>
                                <w:sz w:val="16"/>
                              </w:rPr>
                            </w:pPr>
                            <w:r>
                              <w:rPr>
                                <w:w w:val="125"/>
                                <w:sz w:val="16"/>
                              </w:rPr>
                              <w:t>Adjusted</w:t>
                            </w:r>
                            <w:r>
                              <w:rPr>
                                <w:spacing w:val="-9"/>
                                <w:w w:val="125"/>
                                <w:sz w:val="16"/>
                              </w:rPr>
                              <w:t> </w:t>
                            </w:r>
                            <w:r>
                              <w:rPr>
                                <w:w w:val="125"/>
                                <w:sz w:val="16"/>
                              </w:rPr>
                              <w:t>Free</w:t>
                            </w:r>
                            <w:r>
                              <w:rPr>
                                <w:spacing w:val="-9"/>
                                <w:w w:val="125"/>
                                <w:sz w:val="16"/>
                              </w:rPr>
                              <w:t> </w:t>
                            </w:r>
                            <w:r>
                              <w:rPr>
                                <w:w w:val="125"/>
                                <w:sz w:val="16"/>
                              </w:rPr>
                              <w:t>Cash</w:t>
                            </w:r>
                            <w:r>
                              <w:rPr>
                                <w:spacing w:val="-9"/>
                                <w:w w:val="125"/>
                                <w:sz w:val="16"/>
                              </w:rPr>
                              <w:t> </w:t>
                            </w:r>
                            <w:r>
                              <w:rPr>
                                <w:w w:val="125"/>
                                <w:sz w:val="16"/>
                              </w:rPr>
                              <w:t>Flow</w:t>
                            </w:r>
                            <w:r>
                              <w:rPr>
                                <w:spacing w:val="-9"/>
                                <w:w w:val="125"/>
                                <w:sz w:val="16"/>
                              </w:rPr>
                              <w:t> </w:t>
                            </w:r>
                            <w:r>
                              <w:rPr>
                                <w:w w:val="125"/>
                                <w:sz w:val="16"/>
                              </w:rPr>
                              <w:t>(Non-</w:t>
                            </w:r>
                            <w:r>
                              <w:rPr>
                                <w:spacing w:val="-2"/>
                                <w:w w:val="125"/>
                                <w:sz w:val="16"/>
                              </w:rPr>
                              <w:t>GAAP)</w:t>
                            </w:r>
                          </w:p>
                        </w:tc>
                        <w:tc>
                          <w:tcPr>
                            <w:tcW w:w="1620" w:type="dxa"/>
                            <w:tcBorders>
                              <w:left w:val="single" w:sz="6" w:space="0" w:color="000000"/>
                              <w:bottom w:val="single" w:sz="4" w:space="0" w:color="000000"/>
                              <w:right w:val="single" w:sz="6" w:space="0" w:color="000000"/>
                            </w:tcBorders>
                          </w:tcPr>
                          <w:p>
                            <w:pPr>
                              <w:pStyle w:val="TableParagraph"/>
                              <w:tabs>
                                <w:tab w:pos="893" w:val="left" w:leader="none"/>
                              </w:tabs>
                              <w:spacing w:before="17"/>
                              <w:ind w:right="130"/>
                              <w:jc w:val="right"/>
                              <w:rPr>
                                <w:sz w:val="16"/>
                              </w:rPr>
                            </w:pPr>
                            <w:r>
                              <w:rPr>
                                <w:spacing w:val="-10"/>
                                <w:w w:val="115"/>
                                <w:sz w:val="16"/>
                              </w:rPr>
                              <w:t>$</w:t>
                            </w:r>
                            <w:r>
                              <w:rPr>
                                <w:sz w:val="16"/>
                              </w:rPr>
                              <w:tab/>
                            </w:r>
                            <w:r>
                              <w:rPr>
                                <w:spacing w:val="-4"/>
                                <w:w w:val="115"/>
                                <w:sz w:val="16"/>
                              </w:rPr>
                              <w:t>8,417</w:t>
                            </w:r>
                          </w:p>
                        </w:tc>
                        <w:tc>
                          <w:tcPr>
                            <w:tcW w:w="1620" w:type="dxa"/>
                            <w:tcBorders>
                              <w:left w:val="single" w:sz="6" w:space="0" w:color="000000"/>
                              <w:bottom w:val="single" w:sz="4" w:space="0" w:color="000000"/>
                              <w:right w:val="single" w:sz="6" w:space="0" w:color="000000"/>
                            </w:tcBorders>
                          </w:tcPr>
                          <w:p>
                            <w:pPr>
                              <w:pStyle w:val="TableParagraph"/>
                              <w:tabs>
                                <w:tab w:pos="703" w:val="left" w:leader="none"/>
                              </w:tabs>
                              <w:spacing w:before="17"/>
                              <w:ind w:right="128"/>
                              <w:jc w:val="right"/>
                              <w:rPr>
                                <w:sz w:val="16"/>
                              </w:rPr>
                            </w:pPr>
                            <w:r>
                              <w:rPr>
                                <w:spacing w:val="-10"/>
                                <w:w w:val="120"/>
                                <w:sz w:val="16"/>
                              </w:rPr>
                              <w:t>$</w:t>
                            </w:r>
                            <w:r>
                              <w:rPr>
                                <w:sz w:val="16"/>
                              </w:rPr>
                              <w:tab/>
                            </w:r>
                            <w:r>
                              <w:rPr>
                                <w:spacing w:val="-2"/>
                                <w:w w:val="120"/>
                                <w:sz w:val="16"/>
                              </w:rPr>
                              <w:t>8,667</w:t>
                            </w:r>
                          </w:p>
                        </w:tc>
                        <w:tc>
                          <w:tcPr>
                            <w:tcW w:w="1620" w:type="dxa"/>
                            <w:tcBorders>
                              <w:left w:val="single" w:sz="6" w:space="0" w:color="000000"/>
                              <w:bottom w:val="single" w:sz="4" w:space="0" w:color="000000"/>
                              <w:right w:val="single" w:sz="6" w:space="0" w:color="000000"/>
                            </w:tcBorders>
                          </w:tcPr>
                          <w:p>
                            <w:pPr>
                              <w:pStyle w:val="TableParagraph"/>
                              <w:tabs>
                                <w:tab w:pos="664" w:val="left" w:leader="none"/>
                              </w:tabs>
                              <w:spacing w:before="17"/>
                              <w:ind w:right="132"/>
                              <w:jc w:val="right"/>
                              <w:rPr>
                                <w:sz w:val="16"/>
                              </w:rPr>
                            </w:pPr>
                            <w:r>
                              <w:rPr>
                                <w:spacing w:val="-10"/>
                                <w:w w:val="115"/>
                                <w:sz w:val="16"/>
                              </w:rPr>
                              <w:t>$</w:t>
                            </w:r>
                            <w:r>
                              <w:rPr>
                                <w:sz w:val="16"/>
                              </w:rPr>
                              <w:tab/>
                            </w:r>
                            <w:r>
                              <w:rPr>
                                <w:spacing w:val="-2"/>
                                <w:w w:val="115"/>
                                <w:sz w:val="16"/>
                              </w:rPr>
                              <w:t>11,258</w:t>
                            </w:r>
                          </w:p>
                        </w:tc>
                        <w:tc>
                          <w:tcPr>
                            <w:tcW w:w="1487" w:type="dxa"/>
                            <w:tcBorders>
                              <w:left w:val="single" w:sz="6" w:space="0" w:color="000000"/>
                              <w:bottom w:val="single" w:sz="4" w:space="0" w:color="000000"/>
                            </w:tcBorders>
                          </w:tcPr>
                          <w:p>
                            <w:pPr>
                              <w:pStyle w:val="TableParagraph"/>
                              <w:tabs>
                                <w:tab w:pos="698" w:val="left" w:leader="none"/>
                              </w:tabs>
                              <w:spacing w:before="17"/>
                              <w:ind w:right="7"/>
                              <w:jc w:val="right"/>
                              <w:rPr>
                                <w:sz w:val="16"/>
                              </w:rPr>
                            </w:pPr>
                            <w:r>
                              <w:rPr>
                                <w:spacing w:val="-10"/>
                                <w:w w:val="125"/>
                                <w:sz w:val="16"/>
                              </w:rPr>
                              <w:t>$</w:t>
                            </w:r>
                            <w:r>
                              <w:rPr>
                                <w:sz w:val="16"/>
                              </w:rPr>
                              <w:tab/>
                            </w:r>
                            <w:r>
                              <w:rPr>
                                <w:spacing w:val="-2"/>
                                <w:w w:val="125"/>
                                <w:sz w:val="16"/>
                              </w:rPr>
                              <w:t>9,534</w:t>
                            </w:r>
                          </w:p>
                        </w:tc>
                      </w:tr>
                      <w:tr>
                        <w:trPr>
                          <w:trHeight w:val="487" w:hRule="atLeast"/>
                        </w:trPr>
                        <w:tc>
                          <w:tcPr>
                            <w:tcW w:w="9970" w:type="dxa"/>
                            <w:tcBorders>
                              <w:top w:val="single" w:sz="4" w:space="0" w:color="000000"/>
                              <w:right w:val="single" w:sz="6" w:space="0" w:color="000000"/>
                            </w:tcBorders>
                          </w:tcPr>
                          <w:p>
                            <w:pPr>
                              <w:pStyle w:val="TableParagraph"/>
                              <w:spacing w:before="90"/>
                              <w:rPr>
                                <w:rFonts w:ascii="Times New Roman"/>
                                <w:sz w:val="16"/>
                              </w:rPr>
                            </w:pPr>
                          </w:p>
                          <w:p>
                            <w:pPr>
                              <w:pStyle w:val="TableParagraph"/>
                              <w:spacing w:line="193" w:lineRule="exact" w:before="1"/>
                              <w:rPr>
                                <w:b/>
                                <w:sz w:val="16"/>
                              </w:rPr>
                            </w:pPr>
                            <w:r>
                              <w:rPr>
                                <w:b/>
                                <w:w w:val="110"/>
                                <w:sz w:val="16"/>
                              </w:rPr>
                              <w:t>Net</w:t>
                            </w:r>
                            <w:r>
                              <w:rPr>
                                <w:b/>
                                <w:spacing w:val="16"/>
                                <w:w w:val="110"/>
                                <w:sz w:val="16"/>
                              </w:rPr>
                              <w:t> </w:t>
                            </w:r>
                            <w:r>
                              <w:rPr>
                                <w:b/>
                                <w:w w:val="110"/>
                                <w:sz w:val="16"/>
                              </w:rPr>
                              <w:t>Income</w:t>
                            </w:r>
                            <w:r>
                              <w:rPr>
                                <w:b/>
                                <w:spacing w:val="16"/>
                                <w:w w:val="110"/>
                                <w:sz w:val="16"/>
                              </w:rPr>
                              <w:t> </w:t>
                            </w:r>
                            <w:r>
                              <w:rPr>
                                <w:b/>
                                <w:w w:val="110"/>
                                <w:sz w:val="16"/>
                              </w:rPr>
                              <w:t>Attributable</w:t>
                            </w:r>
                            <w:r>
                              <w:rPr>
                                <w:b/>
                                <w:spacing w:val="16"/>
                                <w:w w:val="110"/>
                                <w:sz w:val="16"/>
                              </w:rPr>
                              <w:t> </w:t>
                            </w:r>
                            <w:r>
                              <w:rPr>
                                <w:b/>
                                <w:w w:val="110"/>
                                <w:sz w:val="16"/>
                              </w:rPr>
                              <w:t>to</w:t>
                            </w:r>
                            <w:r>
                              <w:rPr>
                                <w:b/>
                                <w:spacing w:val="16"/>
                                <w:w w:val="110"/>
                                <w:sz w:val="16"/>
                              </w:rPr>
                              <w:t> </w:t>
                            </w:r>
                            <w:r>
                              <w:rPr>
                                <w:b/>
                                <w:w w:val="110"/>
                                <w:sz w:val="16"/>
                              </w:rPr>
                              <w:t>Shareowners</w:t>
                            </w:r>
                            <w:r>
                              <w:rPr>
                                <w:b/>
                                <w:spacing w:val="16"/>
                                <w:w w:val="110"/>
                                <w:sz w:val="16"/>
                              </w:rPr>
                              <w:t> </w:t>
                            </w:r>
                            <w:r>
                              <w:rPr>
                                <w:b/>
                                <w:w w:val="110"/>
                                <w:sz w:val="16"/>
                              </w:rPr>
                              <w:t>of</w:t>
                            </w:r>
                            <w:r>
                              <w:rPr>
                                <w:b/>
                                <w:spacing w:val="17"/>
                                <w:w w:val="110"/>
                                <w:sz w:val="16"/>
                              </w:rPr>
                              <w:t> </w:t>
                            </w:r>
                            <w:r>
                              <w:rPr>
                                <w:b/>
                                <w:w w:val="110"/>
                                <w:sz w:val="16"/>
                              </w:rPr>
                              <w:t>The</w:t>
                            </w:r>
                            <w:r>
                              <w:rPr>
                                <w:b/>
                                <w:spacing w:val="16"/>
                                <w:w w:val="110"/>
                                <w:sz w:val="16"/>
                              </w:rPr>
                              <w:t> </w:t>
                            </w:r>
                            <w:r>
                              <w:rPr>
                                <w:b/>
                                <w:w w:val="110"/>
                                <w:sz w:val="16"/>
                              </w:rPr>
                              <w:t>Coca‑Cola</w:t>
                            </w:r>
                            <w:r>
                              <w:rPr>
                                <w:b/>
                                <w:spacing w:val="16"/>
                                <w:w w:val="110"/>
                                <w:sz w:val="16"/>
                              </w:rPr>
                              <w:t> </w:t>
                            </w:r>
                            <w:r>
                              <w:rPr>
                                <w:b/>
                                <w:spacing w:val="-2"/>
                                <w:w w:val="110"/>
                                <w:sz w:val="16"/>
                              </w:rPr>
                              <w:t>Company</w:t>
                            </w:r>
                          </w:p>
                        </w:tc>
                        <w:tc>
                          <w:tcPr>
                            <w:tcW w:w="1620" w:type="dxa"/>
                            <w:tcBorders>
                              <w:top w:val="single" w:sz="4" w:space="0" w:color="000000"/>
                              <w:left w:val="single" w:sz="6" w:space="0" w:color="000000"/>
                              <w:right w:val="single" w:sz="6" w:space="0" w:color="000000"/>
                            </w:tcBorders>
                          </w:tcPr>
                          <w:p>
                            <w:pPr>
                              <w:pStyle w:val="TableParagraph"/>
                              <w:spacing w:before="90"/>
                              <w:rPr>
                                <w:rFonts w:ascii="Times New Roman"/>
                                <w:sz w:val="16"/>
                              </w:rPr>
                            </w:pPr>
                          </w:p>
                          <w:p>
                            <w:pPr>
                              <w:pStyle w:val="TableParagraph"/>
                              <w:tabs>
                                <w:tab w:pos="805" w:val="left" w:leader="none"/>
                              </w:tabs>
                              <w:spacing w:line="193" w:lineRule="exact" w:before="1"/>
                              <w:ind w:right="130"/>
                              <w:jc w:val="right"/>
                              <w:rPr>
                                <w:b/>
                                <w:sz w:val="16"/>
                              </w:rPr>
                            </w:pPr>
                            <w:r>
                              <w:rPr>
                                <w:b/>
                                <w:spacing w:val="-10"/>
                                <w:w w:val="110"/>
                                <w:sz w:val="16"/>
                              </w:rPr>
                              <w:t>$</w:t>
                            </w:r>
                            <w:r>
                              <w:rPr>
                                <w:b/>
                                <w:sz w:val="16"/>
                              </w:rPr>
                              <w:tab/>
                            </w:r>
                            <w:r>
                              <w:rPr>
                                <w:b/>
                                <w:spacing w:val="-4"/>
                                <w:w w:val="110"/>
                                <w:sz w:val="16"/>
                              </w:rPr>
                              <w:t>8,920</w:t>
                            </w:r>
                          </w:p>
                        </w:tc>
                        <w:tc>
                          <w:tcPr>
                            <w:tcW w:w="1620" w:type="dxa"/>
                            <w:tcBorders>
                              <w:top w:val="single" w:sz="4" w:space="0" w:color="000000"/>
                              <w:left w:val="single" w:sz="6" w:space="0" w:color="000000"/>
                              <w:right w:val="single" w:sz="6" w:space="0" w:color="000000"/>
                            </w:tcBorders>
                          </w:tcPr>
                          <w:p>
                            <w:pPr>
                              <w:pStyle w:val="TableParagraph"/>
                              <w:spacing w:before="90"/>
                              <w:rPr>
                                <w:rFonts w:ascii="Times New Roman"/>
                                <w:sz w:val="16"/>
                              </w:rPr>
                            </w:pPr>
                          </w:p>
                          <w:p>
                            <w:pPr>
                              <w:pStyle w:val="TableParagraph"/>
                              <w:tabs>
                                <w:tab w:pos="751" w:val="left" w:leader="none"/>
                              </w:tabs>
                              <w:spacing w:line="193" w:lineRule="exact" w:before="1"/>
                              <w:ind w:right="130"/>
                              <w:jc w:val="right"/>
                              <w:rPr>
                                <w:b/>
                                <w:sz w:val="16"/>
                              </w:rPr>
                            </w:pPr>
                            <w:r>
                              <w:rPr>
                                <w:b/>
                                <w:spacing w:val="-10"/>
                                <w:w w:val="105"/>
                                <w:sz w:val="16"/>
                              </w:rPr>
                              <w:t>$</w:t>
                            </w:r>
                            <w:r>
                              <w:rPr>
                                <w:b/>
                                <w:sz w:val="16"/>
                              </w:rPr>
                              <w:tab/>
                            </w:r>
                            <w:r>
                              <w:rPr>
                                <w:b/>
                                <w:spacing w:val="-4"/>
                                <w:w w:val="105"/>
                                <w:sz w:val="16"/>
                              </w:rPr>
                              <w:t>7,747</w:t>
                            </w:r>
                          </w:p>
                        </w:tc>
                        <w:tc>
                          <w:tcPr>
                            <w:tcW w:w="1620" w:type="dxa"/>
                            <w:tcBorders>
                              <w:top w:val="single" w:sz="4" w:space="0" w:color="000000"/>
                              <w:left w:val="single" w:sz="6" w:space="0" w:color="000000"/>
                              <w:right w:val="single" w:sz="6" w:space="0" w:color="000000"/>
                            </w:tcBorders>
                          </w:tcPr>
                          <w:p>
                            <w:pPr>
                              <w:pStyle w:val="TableParagraph"/>
                              <w:spacing w:before="90"/>
                              <w:rPr>
                                <w:rFonts w:ascii="Times New Roman"/>
                                <w:sz w:val="16"/>
                              </w:rPr>
                            </w:pPr>
                          </w:p>
                          <w:p>
                            <w:pPr>
                              <w:pStyle w:val="TableParagraph"/>
                              <w:tabs>
                                <w:tab w:pos="747" w:val="left" w:leader="none"/>
                              </w:tabs>
                              <w:spacing w:line="193" w:lineRule="exact" w:before="1"/>
                              <w:ind w:right="130"/>
                              <w:jc w:val="right"/>
                              <w:rPr>
                                <w:b/>
                                <w:sz w:val="16"/>
                              </w:rPr>
                            </w:pPr>
                            <w:r>
                              <w:rPr>
                                <w:b/>
                                <w:spacing w:val="-10"/>
                                <w:sz w:val="16"/>
                              </w:rPr>
                              <w:t>$</w:t>
                            </w:r>
                            <w:r>
                              <w:rPr>
                                <w:b/>
                                <w:sz w:val="16"/>
                              </w:rPr>
                              <w:tab/>
                            </w:r>
                            <w:r>
                              <w:rPr>
                                <w:b/>
                                <w:spacing w:val="-2"/>
                                <w:sz w:val="16"/>
                              </w:rPr>
                              <w:t>9,771</w:t>
                            </w:r>
                          </w:p>
                        </w:tc>
                        <w:tc>
                          <w:tcPr>
                            <w:tcW w:w="1487" w:type="dxa"/>
                            <w:tcBorders>
                              <w:top w:val="single" w:sz="4" w:space="0" w:color="000000"/>
                              <w:left w:val="single" w:sz="6" w:space="0" w:color="000000"/>
                            </w:tcBorders>
                          </w:tcPr>
                          <w:p>
                            <w:pPr>
                              <w:pStyle w:val="TableParagraph"/>
                              <w:spacing w:before="90"/>
                              <w:rPr>
                                <w:rFonts w:ascii="Times New Roman"/>
                                <w:sz w:val="16"/>
                              </w:rPr>
                            </w:pPr>
                          </w:p>
                          <w:p>
                            <w:pPr>
                              <w:pStyle w:val="TableParagraph"/>
                              <w:tabs>
                                <w:tab w:pos="676" w:val="left" w:leader="none"/>
                              </w:tabs>
                              <w:spacing w:line="193" w:lineRule="exact" w:before="1"/>
                              <w:ind w:right="5"/>
                              <w:jc w:val="right"/>
                              <w:rPr>
                                <w:b/>
                                <w:sz w:val="16"/>
                              </w:rPr>
                            </w:pPr>
                            <w:r>
                              <w:rPr>
                                <w:b/>
                                <w:spacing w:val="-10"/>
                                <w:w w:val="110"/>
                                <w:sz w:val="16"/>
                              </w:rPr>
                              <w:t>$</w:t>
                            </w:r>
                            <w:r>
                              <w:rPr>
                                <w:b/>
                                <w:sz w:val="16"/>
                              </w:rPr>
                              <w:tab/>
                            </w:r>
                            <w:r>
                              <w:rPr>
                                <w:b/>
                                <w:spacing w:val="-4"/>
                                <w:w w:val="110"/>
                                <w:sz w:val="16"/>
                              </w:rPr>
                              <w:t>9,542</w:t>
                            </w:r>
                          </w:p>
                        </w:tc>
                      </w:tr>
                      <w:tr>
                        <w:trPr>
                          <w:trHeight w:val="240" w:hRule="atLeast"/>
                        </w:trPr>
                        <w:tc>
                          <w:tcPr>
                            <w:tcW w:w="9970" w:type="dxa"/>
                            <w:tcBorders>
                              <w:right w:val="single" w:sz="6" w:space="0" w:color="000000"/>
                            </w:tcBorders>
                          </w:tcPr>
                          <w:p>
                            <w:pPr>
                              <w:pStyle w:val="TableParagraph"/>
                              <w:spacing w:line="193" w:lineRule="exact" w:before="27"/>
                              <w:rPr>
                                <w:sz w:val="16"/>
                              </w:rPr>
                            </w:pPr>
                            <w:r>
                              <w:rPr>
                                <w:w w:val="120"/>
                                <w:sz w:val="16"/>
                              </w:rPr>
                              <w:t>Noncash</w:t>
                            </w:r>
                            <w:r>
                              <w:rPr>
                                <w:spacing w:val="18"/>
                                <w:w w:val="120"/>
                                <w:sz w:val="16"/>
                              </w:rPr>
                              <w:t> </w:t>
                            </w:r>
                            <w:r>
                              <w:rPr>
                                <w:w w:val="120"/>
                                <w:sz w:val="16"/>
                              </w:rPr>
                              <w:t>Items</w:t>
                            </w:r>
                            <w:r>
                              <w:rPr>
                                <w:spacing w:val="19"/>
                                <w:w w:val="120"/>
                                <w:sz w:val="16"/>
                              </w:rPr>
                              <w:t> </w:t>
                            </w:r>
                            <w:r>
                              <w:rPr>
                                <w:w w:val="120"/>
                                <w:sz w:val="16"/>
                              </w:rPr>
                              <w:t>Impacting</w:t>
                            </w:r>
                            <w:r>
                              <w:rPr>
                                <w:spacing w:val="19"/>
                                <w:w w:val="120"/>
                                <w:sz w:val="16"/>
                              </w:rPr>
                              <w:t> </w:t>
                            </w:r>
                            <w:r>
                              <w:rPr>
                                <w:spacing w:val="-2"/>
                                <w:w w:val="120"/>
                                <w:sz w:val="16"/>
                              </w:rPr>
                              <w:t>Comparability:</w:t>
                            </w:r>
                          </w:p>
                        </w:tc>
                        <w:tc>
                          <w:tcPr>
                            <w:tcW w:w="1620" w:type="dxa"/>
                            <w:tcBorders>
                              <w:left w:val="single" w:sz="6" w:space="0" w:color="000000"/>
                              <w:right w:val="single" w:sz="6" w:space="0" w:color="000000"/>
                            </w:tcBorders>
                          </w:tcPr>
                          <w:p>
                            <w:pPr>
                              <w:pStyle w:val="TableParagraph"/>
                              <w:rPr>
                                <w:rFonts w:ascii="Times New Roman"/>
                                <w:sz w:val="14"/>
                              </w:rPr>
                            </w:pPr>
                          </w:p>
                        </w:tc>
                        <w:tc>
                          <w:tcPr>
                            <w:tcW w:w="1620" w:type="dxa"/>
                            <w:tcBorders>
                              <w:left w:val="single" w:sz="6" w:space="0" w:color="000000"/>
                              <w:right w:val="single" w:sz="6" w:space="0" w:color="000000"/>
                            </w:tcBorders>
                          </w:tcPr>
                          <w:p>
                            <w:pPr>
                              <w:pStyle w:val="TableParagraph"/>
                              <w:rPr>
                                <w:rFonts w:ascii="Times New Roman"/>
                                <w:sz w:val="14"/>
                              </w:rPr>
                            </w:pPr>
                          </w:p>
                        </w:tc>
                        <w:tc>
                          <w:tcPr>
                            <w:tcW w:w="1620" w:type="dxa"/>
                            <w:tcBorders>
                              <w:left w:val="single" w:sz="6" w:space="0" w:color="000000"/>
                              <w:right w:val="single" w:sz="6" w:space="0" w:color="000000"/>
                            </w:tcBorders>
                          </w:tcPr>
                          <w:p>
                            <w:pPr>
                              <w:pStyle w:val="TableParagraph"/>
                              <w:rPr>
                                <w:rFonts w:ascii="Times New Roman"/>
                                <w:sz w:val="14"/>
                              </w:rPr>
                            </w:pPr>
                          </w:p>
                        </w:tc>
                        <w:tc>
                          <w:tcPr>
                            <w:tcW w:w="1487" w:type="dxa"/>
                            <w:tcBorders>
                              <w:left w:val="single" w:sz="6" w:space="0" w:color="000000"/>
                            </w:tcBorders>
                          </w:tcPr>
                          <w:p>
                            <w:pPr>
                              <w:pStyle w:val="TableParagraph"/>
                              <w:rPr>
                                <w:rFonts w:ascii="Times New Roman"/>
                                <w:sz w:val="14"/>
                              </w:rPr>
                            </w:pPr>
                          </w:p>
                        </w:tc>
                      </w:tr>
                      <w:tr>
                        <w:trPr>
                          <w:trHeight w:val="240" w:hRule="atLeast"/>
                        </w:trPr>
                        <w:tc>
                          <w:tcPr>
                            <w:tcW w:w="9970" w:type="dxa"/>
                            <w:tcBorders>
                              <w:right w:val="single" w:sz="6" w:space="0" w:color="000000"/>
                            </w:tcBorders>
                          </w:tcPr>
                          <w:p>
                            <w:pPr>
                              <w:pStyle w:val="TableParagraph"/>
                              <w:spacing w:line="193" w:lineRule="exact" w:before="27"/>
                              <w:ind w:left="120"/>
                              <w:rPr>
                                <w:sz w:val="16"/>
                              </w:rPr>
                            </w:pPr>
                            <w:r>
                              <w:rPr>
                                <w:w w:val="125"/>
                                <w:sz w:val="16"/>
                              </w:rPr>
                              <w:t>Asset</w:t>
                            </w:r>
                            <w:r>
                              <w:rPr>
                                <w:spacing w:val="12"/>
                                <w:w w:val="125"/>
                                <w:sz w:val="16"/>
                              </w:rPr>
                              <w:t> </w:t>
                            </w:r>
                            <w:r>
                              <w:rPr>
                                <w:spacing w:val="-2"/>
                                <w:w w:val="125"/>
                                <w:sz w:val="16"/>
                              </w:rPr>
                              <w:t>Impairments</w:t>
                            </w:r>
                          </w:p>
                        </w:tc>
                        <w:tc>
                          <w:tcPr>
                            <w:tcW w:w="1620" w:type="dxa"/>
                            <w:tcBorders>
                              <w:left w:val="single" w:sz="6" w:space="0" w:color="000000"/>
                              <w:right w:val="single" w:sz="6" w:space="0" w:color="000000"/>
                            </w:tcBorders>
                          </w:tcPr>
                          <w:p>
                            <w:pPr>
                              <w:pStyle w:val="TableParagraph"/>
                              <w:spacing w:line="193" w:lineRule="exact" w:before="27"/>
                              <w:ind w:right="125"/>
                              <w:jc w:val="right"/>
                              <w:rPr>
                                <w:sz w:val="16"/>
                              </w:rPr>
                            </w:pPr>
                            <w:r>
                              <w:rPr>
                                <w:spacing w:val="-5"/>
                                <w:w w:val="115"/>
                                <w:sz w:val="16"/>
                              </w:rPr>
                              <w:t>773</w:t>
                            </w:r>
                          </w:p>
                        </w:tc>
                        <w:tc>
                          <w:tcPr>
                            <w:tcW w:w="1620" w:type="dxa"/>
                            <w:tcBorders>
                              <w:left w:val="single" w:sz="6" w:space="0" w:color="000000"/>
                              <w:right w:val="single" w:sz="6" w:space="0" w:color="000000"/>
                            </w:tcBorders>
                          </w:tcPr>
                          <w:p>
                            <w:pPr>
                              <w:pStyle w:val="TableParagraph"/>
                              <w:spacing w:line="193" w:lineRule="exact" w:before="27"/>
                              <w:ind w:right="131"/>
                              <w:jc w:val="right"/>
                              <w:rPr>
                                <w:sz w:val="16"/>
                              </w:rPr>
                            </w:pPr>
                            <w:r>
                              <w:rPr>
                                <w:spacing w:val="-5"/>
                                <w:w w:val="125"/>
                                <w:sz w:val="16"/>
                              </w:rPr>
                              <w:t>493</w:t>
                            </w:r>
                          </w:p>
                        </w:tc>
                        <w:tc>
                          <w:tcPr>
                            <w:tcW w:w="1620" w:type="dxa"/>
                            <w:tcBorders>
                              <w:left w:val="single" w:sz="6" w:space="0" w:color="000000"/>
                              <w:right w:val="single" w:sz="6" w:space="0" w:color="000000"/>
                            </w:tcBorders>
                          </w:tcPr>
                          <w:p>
                            <w:pPr>
                              <w:pStyle w:val="TableParagraph"/>
                              <w:spacing w:line="193" w:lineRule="exact" w:before="27"/>
                              <w:ind w:right="132"/>
                              <w:jc w:val="right"/>
                              <w:rPr>
                                <w:sz w:val="16"/>
                              </w:rPr>
                            </w:pPr>
                            <w:r>
                              <w:rPr>
                                <w:spacing w:val="-5"/>
                                <w:w w:val="125"/>
                                <w:sz w:val="16"/>
                              </w:rPr>
                              <w:t>62</w:t>
                            </w:r>
                          </w:p>
                        </w:tc>
                        <w:tc>
                          <w:tcPr>
                            <w:tcW w:w="1487" w:type="dxa"/>
                            <w:tcBorders>
                              <w:left w:val="single" w:sz="6" w:space="0" w:color="000000"/>
                            </w:tcBorders>
                          </w:tcPr>
                          <w:p>
                            <w:pPr>
                              <w:pStyle w:val="TableParagraph"/>
                              <w:spacing w:line="193" w:lineRule="exact" w:before="27"/>
                              <w:ind w:right="5"/>
                              <w:jc w:val="right"/>
                              <w:rPr>
                                <w:sz w:val="16"/>
                              </w:rPr>
                            </w:pPr>
                            <w:r>
                              <w:rPr>
                                <w:spacing w:val="-5"/>
                                <w:w w:val="110"/>
                                <w:sz w:val="16"/>
                              </w:rPr>
                              <w:t>153</w:t>
                            </w:r>
                          </w:p>
                        </w:tc>
                      </w:tr>
                      <w:tr>
                        <w:trPr>
                          <w:trHeight w:val="240" w:hRule="atLeast"/>
                        </w:trPr>
                        <w:tc>
                          <w:tcPr>
                            <w:tcW w:w="9970" w:type="dxa"/>
                            <w:tcBorders>
                              <w:right w:val="single" w:sz="6" w:space="0" w:color="000000"/>
                            </w:tcBorders>
                          </w:tcPr>
                          <w:p>
                            <w:pPr>
                              <w:pStyle w:val="TableParagraph"/>
                              <w:spacing w:line="193" w:lineRule="exact" w:before="27"/>
                              <w:ind w:left="119"/>
                              <w:rPr>
                                <w:sz w:val="16"/>
                              </w:rPr>
                            </w:pPr>
                            <w:r>
                              <w:rPr>
                                <w:w w:val="125"/>
                                <w:sz w:val="16"/>
                              </w:rPr>
                              <w:t>Equity</w:t>
                            </w:r>
                            <w:r>
                              <w:rPr>
                                <w:spacing w:val="-1"/>
                                <w:w w:val="125"/>
                                <w:sz w:val="16"/>
                              </w:rPr>
                              <w:t> </w:t>
                            </w:r>
                            <w:r>
                              <w:rPr>
                                <w:spacing w:val="-2"/>
                                <w:w w:val="125"/>
                                <w:sz w:val="16"/>
                              </w:rPr>
                              <w:t>Investees</w:t>
                            </w:r>
                          </w:p>
                        </w:tc>
                        <w:tc>
                          <w:tcPr>
                            <w:tcW w:w="1620" w:type="dxa"/>
                            <w:tcBorders>
                              <w:left w:val="single" w:sz="6" w:space="0" w:color="000000"/>
                              <w:right w:val="single" w:sz="6" w:space="0" w:color="000000"/>
                            </w:tcBorders>
                          </w:tcPr>
                          <w:p>
                            <w:pPr>
                              <w:pStyle w:val="TableParagraph"/>
                              <w:spacing w:line="193" w:lineRule="exact" w:before="27"/>
                              <w:ind w:right="129"/>
                              <w:jc w:val="right"/>
                              <w:rPr>
                                <w:sz w:val="16"/>
                              </w:rPr>
                            </w:pPr>
                            <w:r>
                              <w:rPr>
                                <w:spacing w:val="-5"/>
                                <w:w w:val="130"/>
                                <w:sz w:val="16"/>
                              </w:rPr>
                              <w:t>96</w:t>
                            </w:r>
                          </w:p>
                        </w:tc>
                        <w:tc>
                          <w:tcPr>
                            <w:tcW w:w="1620" w:type="dxa"/>
                            <w:tcBorders>
                              <w:left w:val="single" w:sz="6" w:space="0" w:color="000000"/>
                              <w:right w:val="single" w:sz="6" w:space="0" w:color="000000"/>
                            </w:tcBorders>
                          </w:tcPr>
                          <w:p>
                            <w:pPr>
                              <w:pStyle w:val="TableParagraph"/>
                              <w:spacing w:line="193" w:lineRule="exact" w:before="27"/>
                              <w:ind w:right="131"/>
                              <w:jc w:val="right"/>
                              <w:rPr>
                                <w:sz w:val="16"/>
                              </w:rPr>
                            </w:pPr>
                            <w:r>
                              <w:rPr>
                                <w:spacing w:val="-5"/>
                                <w:w w:val="110"/>
                                <w:sz w:val="16"/>
                              </w:rPr>
                              <w:t>216</w:t>
                            </w:r>
                          </w:p>
                        </w:tc>
                        <w:tc>
                          <w:tcPr>
                            <w:tcW w:w="1620" w:type="dxa"/>
                            <w:tcBorders>
                              <w:left w:val="single" w:sz="6" w:space="0" w:color="000000"/>
                              <w:right w:val="single" w:sz="6" w:space="0" w:color="000000"/>
                            </w:tcBorders>
                          </w:tcPr>
                          <w:p>
                            <w:pPr>
                              <w:pStyle w:val="TableParagraph"/>
                              <w:spacing w:line="193" w:lineRule="exact" w:before="27"/>
                              <w:ind w:right="131"/>
                              <w:jc w:val="right"/>
                              <w:rPr>
                                <w:sz w:val="16"/>
                              </w:rPr>
                            </w:pPr>
                            <w:r>
                              <w:rPr>
                                <w:spacing w:val="-5"/>
                                <w:w w:val="125"/>
                                <w:sz w:val="16"/>
                              </w:rPr>
                              <w:t>23</w:t>
                            </w:r>
                          </w:p>
                        </w:tc>
                        <w:tc>
                          <w:tcPr>
                            <w:tcW w:w="1487" w:type="dxa"/>
                            <w:tcBorders>
                              <w:left w:val="single" w:sz="6" w:space="0" w:color="000000"/>
                            </w:tcBorders>
                          </w:tcPr>
                          <w:p>
                            <w:pPr>
                              <w:pStyle w:val="TableParagraph"/>
                              <w:spacing w:line="193" w:lineRule="exact" w:before="27"/>
                              <w:ind w:right="3"/>
                              <w:jc w:val="right"/>
                              <w:rPr>
                                <w:sz w:val="16"/>
                              </w:rPr>
                            </w:pPr>
                            <w:r>
                              <w:rPr>
                                <w:spacing w:val="-5"/>
                                <w:w w:val="125"/>
                                <w:sz w:val="16"/>
                              </w:rPr>
                              <w:t>33</w:t>
                            </w:r>
                          </w:p>
                        </w:tc>
                      </w:tr>
                      <w:tr>
                        <w:trPr>
                          <w:trHeight w:val="240" w:hRule="atLeast"/>
                        </w:trPr>
                        <w:tc>
                          <w:tcPr>
                            <w:tcW w:w="9970" w:type="dxa"/>
                            <w:tcBorders>
                              <w:right w:val="single" w:sz="6" w:space="0" w:color="000000"/>
                            </w:tcBorders>
                          </w:tcPr>
                          <w:p>
                            <w:pPr>
                              <w:pStyle w:val="TableParagraph"/>
                              <w:spacing w:line="193" w:lineRule="exact" w:before="27"/>
                              <w:ind w:left="119"/>
                              <w:rPr>
                                <w:sz w:val="16"/>
                              </w:rPr>
                            </w:pPr>
                            <w:r>
                              <w:rPr>
                                <w:w w:val="120"/>
                                <w:sz w:val="16"/>
                              </w:rPr>
                              <w:t>Transaction</w:t>
                            </w:r>
                            <w:r>
                              <w:rPr>
                                <w:spacing w:val="30"/>
                                <w:w w:val="125"/>
                                <w:sz w:val="16"/>
                              </w:rPr>
                              <w:t> </w:t>
                            </w:r>
                            <w:r>
                              <w:rPr>
                                <w:spacing w:val="-2"/>
                                <w:w w:val="125"/>
                                <w:sz w:val="16"/>
                              </w:rPr>
                              <w:t>Gains/Losses</w:t>
                            </w:r>
                          </w:p>
                        </w:tc>
                        <w:tc>
                          <w:tcPr>
                            <w:tcW w:w="1620" w:type="dxa"/>
                            <w:tcBorders>
                              <w:left w:val="single" w:sz="6" w:space="0" w:color="000000"/>
                              <w:right w:val="single" w:sz="6" w:space="0" w:color="000000"/>
                            </w:tcBorders>
                          </w:tcPr>
                          <w:p>
                            <w:pPr>
                              <w:pStyle w:val="TableParagraph"/>
                              <w:spacing w:line="193" w:lineRule="exact" w:before="27"/>
                              <w:ind w:right="120"/>
                              <w:jc w:val="right"/>
                              <w:rPr>
                                <w:sz w:val="16"/>
                              </w:rPr>
                            </w:pPr>
                            <w:r>
                              <w:rPr>
                                <w:spacing w:val="-4"/>
                                <w:w w:val="115"/>
                                <w:sz w:val="16"/>
                              </w:rPr>
                              <w:t>(463)</w:t>
                            </w:r>
                          </w:p>
                        </w:tc>
                        <w:tc>
                          <w:tcPr>
                            <w:tcW w:w="1620" w:type="dxa"/>
                            <w:tcBorders>
                              <w:left w:val="single" w:sz="6" w:space="0" w:color="000000"/>
                              <w:right w:val="single" w:sz="6" w:space="0" w:color="000000"/>
                            </w:tcBorders>
                          </w:tcPr>
                          <w:p>
                            <w:pPr>
                              <w:pStyle w:val="TableParagraph"/>
                              <w:spacing w:line="193" w:lineRule="exact" w:before="27"/>
                              <w:ind w:right="122"/>
                              <w:jc w:val="right"/>
                              <w:rPr>
                                <w:sz w:val="16"/>
                              </w:rPr>
                            </w:pPr>
                            <w:r>
                              <w:rPr>
                                <w:spacing w:val="-4"/>
                                <w:w w:val="115"/>
                                <w:sz w:val="16"/>
                              </w:rPr>
                              <w:t>(933)</w:t>
                            </w:r>
                          </w:p>
                        </w:tc>
                        <w:tc>
                          <w:tcPr>
                            <w:tcW w:w="1620" w:type="dxa"/>
                            <w:tcBorders>
                              <w:left w:val="single" w:sz="6" w:space="0" w:color="000000"/>
                              <w:right w:val="single" w:sz="6" w:space="0" w:color="000000"/>
                            </w:tcBorders>
                          </w:tcPr>
                          <w:p>
                            <w:pPr>
                              <w:pStyle w:val="TableParagraph"/>
                              <w:spacing w:line="193" w:lineRule="exact" w:before="27"/>
                              <w:ind w:right="120"/>
                              <w:jc w:val="right"/>
                              <w:rPr>
                                <w:sz w:val="16"/>
                              </w:rPr>
                            </w:pPr>
                            <w:r>
                              <w:rPr>
                                <w:spacing w:val="-2"/>
                                <w:sz w:val="16"/>
                              </w:rPr>
                              <w:t>(1,109)</w:t>
                            </w:r>
                          </w:p>
                        </w:tc>
                        <w:tc>
                          <w:tcPr>
                            <w:tcW w:w="1487" w:type="dxa"/>
                            <w:tcBorders>
                              <w:left w:val="single" w:sz="6" w:space="0" w:color="000000"/>
                            </w:tcBorders>
                          </w:tcPr>
                          <w:p>
                            <w:pPr>
                              <w:pStyle w:val="TableParagraph"/>
                              <w:spacing w:line="193" w:lineRule="exact" w:before="27"/>
                              <w:ind w:right="6"/>
                              <w:jc w:val="right"/>
                              <w:rPr>
                                <w:sz w:val="16"/>
                              </w:rPr>
                            </w:pPr>
                            <w:r>
                              <w:rPr>
                                <w:spacing w:val="-5"/>
                                <w:w w:val="130"/>
                                <w:sz w:val="16"/>
                              </w:rPr>
                              <w:t>589</w:t>
                            </w:r>
                          </w:p>
                        </w:tc>
                      </w:tr>
                      <w:tr>
                        <w:trPr>
                          <w:trHeight w:val="233" w:hRule="atLeast"/>
                        </w:trPr>
                        <w:tc>
                          <w:tcPr>
                            <w:tcW w:w="9970" w:type="dxa"/>
                            <w:tcBorders>
                              <w:right w:val="single" w:sz="6" w:space="0" w:color="000000"/>
                            </w:tcBorders>
                          </w:tcPr>
                          <w:p>
                            <w:pPr>
                              <w:pStyle w:val="TableParagraph"/>
                              <w:spacing w:line="187" w:lineRule="exact" w:before="27"/>
                              <w:ind w:left="119"/>
                              <w:rPr>
                                <w:sz w:val="16"/>
                              </w:rPr>
                            </w:pPr>
                            <w:r>
                              <w:rPr>
                                <w:w w:val="125"/>
                                <w:sz w:val="16"/>
                              </w:rPr>
                              <w:t>CCBA</w:t>
                            </w:r>
                            <w:r>
                              <w:rPr>
                                <w:spacing w:val="-2"/>
                                <w:w w:val="125"/>
                                <w:sz w:val="16"/>
                              </w:rPr>
                              <w:t> </w:t>
                            </w:r>
                            <w:r>
                              <w:rPr>
                                <w:w w:val="125"/>
                                <w:sz w:val="16"/>
                              </w:rPr>
                              <w:t>Unrecognized</w:t>
                            </w:r>
                            <w:r>
                              <w:rPr>
                                <w:spacing w:val="-1"/>
                                <w:w w:val="125"/>
                                <w:sz w:val="16"/>
                              </w:rPr>
                              <w:t> </w:t>
                            </w:r>
                            <w:r>
                              <w:rPr>
                                <w:w w:val="125"/>
                                <w:sz w:val="16"/>
                              </w:rPr>
                              <w:t>Depreciation</w:t>
                            </w:r>
                            <w:r>
                              <w:rPr>
                                <w:spacing w:val="-2"/>
                                <w:w w:val="125"/>
                                <w:sz w:val="16"/>
                              </w:rPr>
                              <w:t> </w:t>
                            </w:r>
                            <w:r>
                              <w:rPr>
                                <w:w w:val="125"/>
                                <w:sz w:val="16"/>
                              </w:rPr>
                              <w:t>and</w:t>
                            </w:r>
                            <w:r>
                              <w:rPr>
                                <w:spacing w:val="-1"/>
                                <w:w w:val="125"/>
                                <w:sz w:val="16"/>
                              </w:rPr>
                              <w:t> </w:t>
                            </w:r>
                            <w:r>
                              <w:rPr>
                                <w:spacing w:val="-2"/>
                                <w:w w:val="125"/>
                                <w:sz w:val="16"/>
                              </w:rPr>
                              <w:t>Amortization</w:t>
                            </w:r>
                          </w:p>
                        </w:tc>
                        <w:tc>
                          <w:tcPr>
                            <w:tcW w:w="1620" w:type="dxa"/>
                            <w:tcBorders>
                              <w:left w:val="single" w:sz="6" w:space="0" w:color="000000"/>
                              <w:right w:val="single" w:sz="6" w:space="0" w:color="000000"/>
                            </w:tcBorders>
                          </w:tcPr>
                          <w:p>
                            <w:pPr>
                              <w:pStyle w:val="TableParagraph"/>
                              <w:spacing w:line="187" w:lineRule="exact" w:before="27"/>
                              <w:ind w:right="119"/>
                              <w:jc w:val="right"/>
                              <w:rPr>
                                <w:sz w:val="16"/>
                              </w:rPr>
                            </w:pPr>
                            <w:r>
                              <w:rPr>
                                <w:spacing w:val="-4"/>
                                <w:w w:val="110"/>
                                <w:sz w:val="16"/>
                              </w:rPr>
                              <w:t>(67)</w:t>
                            </w:r>
                          </w:p>
                        </w:tc>
                        <w:tc>
                          <w:tcPr>
                            <w:tcW w:w="1620" w:type="dxa"/>
                            <w:tcBorders>
                              <w:left w:val="single" w:sz="6" w:space="0" w:color="000000"/>
                              <w:right w:val="single" w:sz="6" w:space="0" w:color="000000"/>
                            </w:tcBorders>
                          </w:tcPr>
                          <w:p>
                            <w:pPr>
                              <w:pStyle w:val="TableParagraph"/>
                              <w:spacing w:line="187" w:lineRule="exact" w:before="27"/>
                              <w:ind w:right="132"/>
                              <w:jc w:val="right"/>
                              <w:rPr>
                                <w:sz w:val="16"/>
                              </w:rPr>
                            </w:pPr>
                            <w:r>
                              <w:rPr>
                                <w:spacing w:val="-10"/>
                                <w:sz w:val="16"/>
                              </w:rPr>
                              <w:t>—</w:t>
                            </w:r>
                          </w:p>
                        </w:tc>
                        <w:tc>
                          <w:tcPr>
                            <w:tcW w:w="1620" w:type="dxa"/>
                            <w:tcBorders>
                              <w:left w:val="single" w:sz="6" w:space="0" w:color="000000"/>
                              <w:right w:val="single" w:sz="6" w:space="0" w:color="000000"/>
                            </w:tcBorders>
                          </w:tcPr>
                          <w:p>
                            <w:pPr>
                              <w:pStyle w:val="TableParagraph"/>
                              <w:spacing w:line="187" w:lineRule="exact" w:before="27"/>
                              <w:ind w:right="132"/>
                              <w:jc w:val="right"/>
                              <w:rPr>
                                <w:sz w:val="16"/>
                              </w:rPr>
                            </w:pPr>
                            <w:r>
                              <w:rPr>
                                <w:spacing w:val="-10"/>
                                <w:sz w:val="16"/>
                              </w:rPr>
                              <w:t>—</w:t>
                            </w:r>
                          </w:p>
                        </w:tc>
                        <w:tc>
                          <w:tcPr>
                            <w:tcW w:w="1487" w:type="dxa"/>
                            <w:tcBorders>
                              <w:left w:val="single" w:sz="6" w:space="0" w:color="000000"/>
                            </w:tcBorders>
                          </w:tcPr>
                          <w:p>
                            <w:pPr>
                              <w:pStyle w:val="TableParagraph"/>
                              <w:spacing w:line="187" w:lineRule="exact" w:before="27"/>
                              <w:ind w:right="6"/>
                              <w:jc w:val="right"/>
                              <w:rPr>
                                <w:sz w:val="16"/>
                              </w:rPr>
                            </w:pPr>
                            <w:r>
                              <w:rPr>
                                <w:spacing w:val="-10"/>
                                <w:sz w:val="16"/>
                              </w:rPr>
                              <w:t>—</w:t>
                            </w:r>
                          </w:p>
                        </w:tc>
                      </w:tr>
                      <w:tr>
                        <w:trPr>
                          <w:trHeight w:val="233" w:hRule="atLeast"/>
                        </w:trPr>
                        <w:tc>
                          <w:tcPr>
                            <w:tcW w:w="9970" w:type="dxa"/>
                            <w:tcBorders>
                              <w:right w:val="single" w:sz="6" w:space="0" w:color="000000"/>
                            </w:tcBorders>
                          </w:tcPr>
                          <w:p>
                            <w:pPr>
                              <w:pStyle w:val="TableParagraph"/>
                              <w:spacing w:line="193" w:lineRule="exact" w:before="21"/>
                              <w:ind w:left="119"/>
                              <w:rPr>
                                <w:sz w:val="16"/>
                              </w:rPr>
                            </w:pPr>
                            <w:r>
                              <w:rPr>
                                <w:w w:val="120"/>
                                <w:sz w:val="16"/>
                              </w:rPr>
                              <w:t>Other</w:t>
                            </w:r>
                            <w:r>
                              <w:rPr>
                                <w:spacing w:val="16"/>
                                <w:w w:val="120"/>
                                <w:sz w:val="16"/>
                              </w:rPr>
                              <w:t> </w:t>
                            </w:r>
                            <w:r>
                              <w:rPr>
                                <w:spacing w:val="-2"/>
                                <w:w w:val="120"/>
                                <w:sz w:val="16"/>
                              </w:rPr>
                              <w:t>Items</w:t>
                            </w:r>
                          </w:p>
                        </w:tc>
                        <w:tc>
                          <w:tcPr>
                            <w:tcW w:w="1620" w:type="dxa"/>
                            <w:tcBorders>
                              <w:left w:val="single" w:sz="6" w:space="0" w:color="000000"/>
                              <w:right w:val="single" w:sz="6" w:space="0" w:color="000000"/>
                            </w:tcBorders>
                          </w:tcPr>
                          <w:p>
                            <w:pPr>
                              <w:pStyle w:val="TableParagraph"/>
                              <w:spacing w:line="193" w:lineRule="exact" w:before="21"/>
                              <w:ind w:right="124"/>
                              <w:jc w:val="right"/>
                              <w:rPr>
                                <w:sz w:val="16"/>
                              </w:rPr>
                            </w:pPr>
                            <w:r>
                              <w:rPr>
                                <w:spacing w:val="-2"/>
                                <w:w w:val="110"/>
                                <w:sz w:val="16"/>
                              </w:rPr>
                              <w:t>(148)</w:t>
                            </w:r>
                          </w:p>
                        </w:tc>
                        <w:tc>
                          <w:tcPr>
                            <w:tcW w:w="1620" w:type="dxa"/>
                            <w:tcBorders>
                              <w:left w:val="single" w:sz="6" w:space="0" w:color="000000"/>
                              <w:right w:val="single" w:sz="6" w:space="0" w:color="000000"/>
                            </w:tcBorders>
                          </w:tcPr>
                          <w:p>
                            <w:pPr>
                              <w:pStyle w:val="TableParagraph"/>
                              <w:spacing w:line="193" w:lineRule="exact" w:before="21"/>
                              <w:ind w:right="128"/>
                              <w:jc w:val="right"/>
                              <w:rPr>
                                <w:sz w:val="16"/>
                              </w:rPr>
                            </w:pPr>
                            <w:r>
                              <w:rPr>
                                <w:spacing w:val="-5"/>
                                <w:w w:val="110"/>
                                <w:sz w:val="16"/>
                              </w:rPr>
                              <w:t>291</w:t>
                            </w:r>
                          </w:p>
                        </w:tc>
                        <w:tc>
                          <w:tcPr>
                            <w:tcW w:w="1620" w:type="dxa"/>
                            <w:tcBorders>
                              <w:left w:val="single" w:sz="6" w:space="0" w:color="000000"/>
                              <w:right w:val="single" w:sz="6" w:space="0" w:color="000000"/>
                            </w:tcBorders>
                          </w:tcPr>
                          <w:p>
                            <w:pPr>
                              <w:pStyle w:val="TableParagraph"/>
                              <w:spacing w:line="193" w:lineRule="exact" w:before="21"/>
                              <w:ind w:right="129"/>
                              <w:jc w:val="right"/>
                              <w:rPr>
                                <w:sz w:val="16"/>
                              </w:rPr>
                            </w:pPr>
                            <w:r>
                              <w:rPr>
                                <w:spacing w:val="-5"/>
                                <w:w w:val="125"/>
                                <w:sz w:val="16"/>
                              </w:rPr>
                              <w:t>555</w:t>
                            </w:r>
                          </w:p>
                        </w:tc>
                        <w:tc>
                          <w:tcPr>
                            <w:tcW w:w="1487" w:type="dxa"/>
                            <w:tcBorders>
                              <w:left w:val="single" w:sz="6" w:space="0" w:color="000000"/>
                            </w:tcBorders>
                          </w:tcPr>
                          <w:p>
                            <w:pPr>
                              <w:pStyle w:val="TableParagraph"/>
                              <w:spacing w:line="193" w:lineRule="exact" w:before="21"/>
                              <w:ind w:right="7"/>
                              <w:jc w:val="right"/>
                              <w:rPr>
                                <w:sz w:val="16"/>
                              </w:rPr>
                            </w:pPr>
                            <w:r>
                              <w:rPr>
                                <w:spacing w:val="-5"/>
                                <w:w w:val="125"/>
                                <w:sz w:val="16"/>
                              </w:rPr>
                              <w:t>526</w:t>
                            </w:r>
                          </w:p>
                        </w:tc>
                      </w:tr>
                      <w:tr>
                        <w:trPr>
                          <w:trHeight w:val="249" w:hRule="atLeast"/>
                        </w:trPr>
                        <w:tc>
                          <w:tcPr>
                            <w:tcW w:w="9970" w:type="dxa"/>
                            <w:tcBorders>
                              <w:right w:val="single" w:sz="6" w:space="0" w:color="000000"/>
                            </w:tcBorders>
                          </w:tcPr>
                          <w:p>
                            <w:pPr>
                              <w:pStyle w:val="TableParagraph"/>
                              <w:spacing w:before="27"/>
                              <w:ind w:left="119"/>
                              <w:rPr>
                                <w:sz w:val="16"/>
                              </w:rPr>
                            </w:pPr>
                            <w:r>
                              <w:rPr>
                                <w:w w:val="120"/>
                                <w:sz w:val="16"/>
                              </w:rPr>
                              <w:t>Certain</w:t>
                            </w:r>
                            <w:r>
                              <w:rPr>
                                <w:spacing w:val="8"/>
                                <w:w w:val="120"/>
                                <w:sz w:val="16"/>
                              </w:rPr>
                              <w:t> </w:t>
                            </w:r>
                            <w:r>
                              <w:rPr>
                                <w:w w:val="120"/>
                                <w:sz w:val="16"/>
                              </w:rPr>
                              <w:t>Tax</w:t>
                            </w:r>
                            <w:r>
                              <w:rPr>
                                <w:spacing w:val="8"/>
                                <w:w w:val="120"/>
                                <w:sz w:val="16"/>
                              </w:rPr>
                              <w:t> </w:t>
                            </w:r>
                            <w:r>
                              <w:rPr>
                                <w:spacing w:val="-2"/>
                                <w:w w:val="120"/>
                                <w:sz w:val="16"/>
                              </w:rPr>
                              <w:t>Matters</w:t>
                            </w:r>
                          </w:p>
                        </w:tc>
                        <w:tc>
                          <w:tcPr>
                            <w:tcW w:w="1620" w:type="dxa"/>
                            <w:tcBorders>
                              <w:left w:val="single" w:sz="6" w:space="0" w:color="000000"/>
                              <w:right w:val="single" w:sz="6" w:space="0" w:color="000000"/>
                            </w:tcBorders>
                          </w:tcPr>
                          <w:p>
                            <w:pPr>
                              <w:pStyle w:val="TableParagraph"/>
                              <w:spacing w:before="27"/>
                              <w:ind w:right="120"/>
                              <w:jc w:val="right"/>
                              <w:rPr>
                                <w:sz w:val="16"/>
                              </w:rPr>
                            </w:pPr>
                            <w:r>
                              <w:rPr>
                                <w:spacing w:val="-4"/>
                                <w:w w:val="105"/>
                                <w:sz w:val="16"/>
                              </w:rPr>
                              <w:t>(331)</w:t>
                            </w:r>
                          </w:p>
                        </w:tc>
                        <w:tc>
                          <w:tcPr>
                            <w:tcW w:w="1620" w:type="dxa"/>
                            <w:tcBorders>
                              <w:left w:val="single" w:sz="6" w:space="0" w:color="000000"/>
                              <w:right w:val="single" w:sz="6" w:space="0" w:color="000000"/>
                            </w:tcBorders>
                          </w:tcPr>
                          <w:p>
                            <w:pPr>
                              <w:pStyle w:val="TableParagraph"/>
                              <w:spacing w:before="27"/>
                              <w:ind w:right="129"/>
                              <w:jc w:val="right"/>
                              <w:rPr>
                                <w:sz w:val="16"/>
                              </w:rPr>
                            </w:pPr>
                            <w:r>
                              <w:rPr>
                                <w:spacing w:val="-5"/>
                                <w:w w:val="125"/>
                                <w:sz w:val="16"/>
                              </w:rPr>
                              <w:t>207</w:t>
                            </w:r>
                          </w:p>
                        </w:tc>
                        <w:tc>
                          <w:tcPr>
                            <w:tcW w:w="1620" w:type="dxa"/>
                            <w:tcBorders>
                              <w:left w:val="single" w:sz="6" w:space="0" w:color="000000"/>
                              <w:right w:val="single" w:sz="6" w:space="0" w:color="000000"/>
                            </w:tcBorders>
                          </w:tcPr>
                          <w:p>
                            <w:pPr>
                              <w:pStyle w:val="TableParagraph"/>
                              <w:spacing w:before="27"/>
                              <w:ind w:right="132"/>
                              <w:jc w:val="right"/>
                              <w:rPr>
                                <w:sz w:val="16"/>
                              </w:rPr>
                            </w:pPr>
                            <w:r>
                              <w:rPr>
                                <w:spacing w:val="-5"/>
                                <w:w w:val="115"/>
                                <w:sz w:val="16"/>
                              </w:rPr>
                              <w:t>410</w:t>
                            </w:r>
                          </w:p>
                        </w:tc>
                        <w:tc>
                          <w:tcPr>
                            <w:tcW w:w="1487" w:type="dxa"/>
                            <w:tcBorders>
                              <w:left w:val="single" w:sz="6" w:space="0" w:color="000000"/>
                            </w:tcBorders>
                          </w:tcPr>
                          <w:p>
                            <w:pPr>
                              <w:pStyle w:val="TableParagraph"/>
                              <w:spacing w:before="27"/>
                              <w:ind w:right="-15"/>
                              <w:jc w:val="right"/>
                              <w:rPr>
                                <w:sz w:val="16"/>
                              </w:rPr>
                            </w:pPr>
                            <w:r>
                              <w:rPr>
                                <w:spacing w:val="-2"/>
                                <w:w w:val="110"/>
                                <w:sz w:val="16"/>
                              </w:rPr>
                              <w:t>(128)</w:t>
                            </w:r>
                          </w:p>
                        </w:tc>
                      </w:tr>
                      <w:tr>
                        <w:trPr>
                          <w:trHeight w:val="352" w:hRule="atLeast"/>
                        </w:trPr>
                        <w:tc>
                          <w:tcPr>
                            <w:tcW w:w="9970" w:type="dxa"/>
                            <w:tcBorders>
                              <w:bottom w:val="single" w:sz="4" w:space="0" w:color="000000"/>
                              <w:right w:val="single" w:sz="6" w:space="0" w:color="000000"/>
                            </w:tcBorders>
                          </w:tcPr>
                          <w:p>
                            <w:pPr>
                              <w:pStyle w:val="TableParagraph"/>
                              <w:spacing w:before="17"/>
                              <w:rPr>
                                <w:sz w:val="16"/>
                              </w:rPr>
                            </w:pPr>
                            <w:r>
                              <w:rPr>
                                <w:w w:val="125"/>
                                <w:sz w:val="16"/>
                              </w:rPr>
                              <w:t>Adjusted</w:t>
                            </w:r>
                            <w:r>
                              <w:rPr>
                                <w:spacing w:val="-8"/>
                                <w:w w:val="125"/>
                                <w:sz w:val="16"/>
                              </w:rPr>
                              <w:t> </w:t>
                            </w:r>
                            <w:r>
                              <w:rPr>
                                <w:w w:val="125"/>
                                <w:sz w:val="16"/>
                              </w:rPr>
                              <w:t>Net</w:t>
                            </w:r>
                            <w:r>
                              <w:rPr>
                                <w:spacing w:val="-8"/>
                                <w:w w:val="125"/>
                                <w:sz w:val="16"/>
                              </w:rPr>
                              <w:t> </w:t>
                            </w:r>
                            <w:r>
                              <w:rPr>
                                <w:w w:val="125"/>
                                <w:sz w:val="16"/>
                              </w:rPr>
                              <w:t>Income</w:t>
                            </w:r>
                            <w:r>
                              <w:rPr>
                                <w:spacing w:val="-8"/>
                                <w:w w:val="125"/>
                                <w:sz w:val="16"/>
                              </w:rPr>
                              <w:t> </w:t>
                            </w:r>
                            <w:r>
                              <w:rPr>
                                <w:w w:val="125"/>
                                <w:sz w:val="16"/>
                              </w:rPr>
                              <w:t>Attributable</w:t>
                            </w:r>
                            <w:r>
                              <w:rPr>
                                <w:spacing w:val="-8"/>
                                <w:w w:val="125"/>
                                <w:sz w:val="16"/>
                              </w:rPr>
                              <w:t> </w:t>
                            </w:r>
                            <w:r>
                              <w:rPr>
                                <w:w w:val="125"/>
                                <w:sz w:val="16"/>
                              </w:rPr>
                              <w:t>to</w:t>
                            </w:r>
                            <w:r>
                              <w:rPr>
                                <w:spacing w:val="-8"/>
                                <w:w w:val="125"/>
                                <w:sz w:val="16"/>
                              </w:rPr>
                              <w:t> </w:t>
                            </w:r>
                            <w:r>
                              <w:rPr>
                                <w:w w:val="125"/>
                                <w:sz w:val="16"/>
                              </w:rPr>
                              <w:t>Shareowners</w:t>
                            </w:r>
                            <w:r>
                              <w:rPr>
                                <w:spacing w:val="-8"/>
                                <w:w w:val="125"/>
                                <w:sz w:val="16"/>
                              </w:rPr>
                              <w:t> </w:t>
                            </w:r>
                            <w:r>
                              <w:rPr>
                                <w:w w:val="125"/>
                                <w:sz w:val="16"/>
                              </w:rPr>
                              <w:t>of</w:t>
                            </w:r>
                            <w:r>
                              <w:rPr>
                                <w:spacing w:val="-8"/>
                                <w:w w:val="125"/>
                                <w:sz w:val="16"/>
                              </w:rPr>
                              <w:t> </w:t>
                            </w:r>
                            <w:r>
                              <w:rPr>
                                <w:w w:val="125"/>
                                <w:sz w:val="16"/>
                              </w:rPr>
                              <w:t>The</w:t>
                            </w:r>
                            <w:r>
                              <w:rPr>
                                <w:spacing w:val="-8"/>
                                <w:w w:val="125"/>
                                <w:sz w:val="16"/>
                              </w:rPr>
                              <w:t> </w:t>
                            </w:r>
                            <w:r>
                              <w:rPr>
                                <w:w w:val="125"/>
                                <w:sz w:val="16"/>
                              </w:rPr>
                              <w:t>Coca-Cola</w:t>
                            </w:r>
                            <w:r>
                              <w:rPr>
                                <w:spacing w:val="-8"/>
                                <w:w w:val="125"/>
                                <w:sz w:val="16"/>
                              </w:rPr>
                              <w:t> </w:t>
                            </w:r>
                            <w:r>
                              <w:rPr>
                                <w:w w:val="125"/>
                                <w:sz w:val="16"/>
                              </w:rPr>
                              <w:t>Company</w:t>
                            </w:r>
                            <w:r>
                              <w:rPr>
                                <w:spacing w:val="-7"/>
                                <w:w w:val="125"/>
                                <w:sz w:val="16"/>
                              </w:rPr>
                              <w:t> </w:t>
                            </w:r>
                            <w:r>
                              <w:rPr>
                                <w:w w:val="125"/>
                                <w:sz w:val="16"/>
                              </w:rPr>
                              <w:t>(Non-</w:t>
                            </w:r>
                            <w:r>
                              <w:rPr>
                                <w:spacing w:val="-2"/>
                                <w:w w:val="125"/>
                                <w:sz w:val="16"/>
                              </w:rPr>
                              <w:t>GAAP)</w:t>
                            </w:r>
                          </w:p>
                        </w:tc>
                        <w:tc>
                          <w:tcPr>
                            <w:tcW w:w="1620" w:type="dxa"/>
                            <w:tcBorders>
                              <w:left w:val="single" w:sz="6" w:space="0" w:color="000000"/>
                              <w:bottom w:val="single" w:sz="4" w:space="0" w:color="000000"/>
                              <w:right w:val="single" w:sz="6" w:space="0" w:color="000000"/>
                            </w:tcBorders>
                          </w:tcPr>
                          <w:p>
                            <w:pPr>
                              <w:pStyle w:val="TableParagraph"/>
                              <w:tabs>
                                <w:tab w:pos="840" w:val="left" w:leader="none"/>
                              </w:tabs>
                              <w:spacing w:before="17"/>
                              <w:ind w:right="132"/>
                              <w:jc w:val="right"/>
                              <w:rPr>
                                <w:sz w:val="16"/>
                              </w:rPr>
                            </w:pPr>
                            <w:r>
                              <w:rPr>
                                <w:spacing w:val="-10"/>
                                <w:w w:val="125"/>
                                <w:sz w:val="16"/>
                              </w:rPr>
                              <w:t>$</w:t>
                            </w:r>
                            <w:r>
                              <w:rPr>
                                <w:sz w:val="16"/>
                              </w:rPr>
                              <w:tab/>
                            </w:r>
                            <w:r>
                              <w:rPr>
                                <w:spacing w:val="-2"/>
                                <w:w w:val="125"/>
                                <w:sz w:val="16"/>
                              </w:rPr>
                              <w:t>8,780</w:t>
                            </w:r>
                          </w:p>
                        </w:tc>
                        <w:tc>
                          <w:tcPr>
                            <w:tcW w:w="1620" w:type="dxa"/>
                            <w:tcBorders>
                              <w:left w:val="single" w:sz="6" w:space="0" w:color="000000"/>
                              <w:bottom w:val="single" w:sz="4" w:space="0" w:color="000000"/>
                              <w:right w:val="single" w:sz="6" w:space="0" w:color="000000"/>
                            </w:tcBorders>
                          </w:tcPr>
                          <w:p>
                            <w:pPr>
                              <w:pStyle w:val="TableParagraph"/>
                              <w:tabs>
                                <w:tab w:pos="732" w:val="left" w:leader="none"/>
                              </w:tabs>
                              <w:spacing w:before="17"/>
                              <w:ind w:right="128"/>
                              <w:jc w:val="right"/>
                              <w:rPr>
                                <w:sz w:val="16"/>
                              </w:rPr>
                            </w:pPr>
                            <w:r>
                              <w:rPr>
                                <w:spacing w:val="-10"/>
                                <w:w w:val="120"/>
                                <w:sz w:val="16"/>
                              </w:rPr>
                              <w:t>$</w:t>
                            </w:r>
                            <w:r>
                              <w:rPr>
                                <w:sz w:val="16"/>
                              </w:rPr>
                              <w:tab/>
                            </w:r>
                            <w:r>
                              <w:rPr>
                                <w:spacing w:val="-2"/>
                                <w:w w:val="120"/>
                                <w:sz w:val="16"/>
                              </w:rPr>
                              <w:t>8,021</w:t>
                            </w:r>
                          </w:p>
                        </w:tc>
                        <w:tc>
                          <w:tcPr>
                            <w:tcW w:w="1620" w:type="dxa"/>
                            <w:tcBorders>
                              <w:left w:val="single" w:sz="6" w:space="0" w:color="000000"/>
                              <w:bottom w:val="single" w:sz="4" w:space="0" w:color="000000"/>
                              <w:right w:val="single" w:sz="6" w:space="0" w:color="000000"/>
                            </w:tcBorders>
                          </w:tcPr>
                          <w:p>
                            <w:pPr>
                              <w:pStyle w:val="TableParagraph"/>
                              <w:tabs>
                                <w:tab w:pos="768" w:val="left" w:leader="none"/>
                              </w:tabs>
                              <w:spacing w:before="17"/>
                              <w:ind w:right="132"/>
                              <w:jc w:val="right"/>
                              <w:rPr>
                                <w:sz w:val="16"/>
                              </w:rPr>
                            </w:pPr>
                            <w:r>
                              <w:rPr>
                                <w:spacing w:val="-10"/>
                                <w:w w:val="115"/>
                                <w:sz w:val="16"/>
                              </w:rPr>
                              <w:t>$</w:t>
                            </w:r>
                            <w:r>
                              <w:rPr>
                                <w:sz w:val="16"/>
                              </w:rPr>
                              <w:tab/>
                            </w:r>
                            <w:r>
                              <w:rPr>
                                <w:spacing w:val="-4"/>
                                <w:w w:val="115"/>
                                <w:sz w:val="16"/>
                              </w:rPr>
                              <w:t>9,712</w:t>
                            </w:r>
                          </w:p>
                        </w:tc>
                        <w:tc>
                          <w:tcPr>
                            <w:tcW w:w="1487" w:type="dxa"/>
                            <w:tcBorders>
                              <w:left w:val="single" w:sz="6" w:space="0" w:color="000000"/>
                              <w:bottom w:val="single" w:sz="4" w:space="0" w:color="000000"/>
                            </w:tcBorders>
                          </w:tcPr>
                          <w:p>
                            <w:pPr>
                              <w:pStyle w:val="TableParagraph"/>
                              <w:tabs>
                                <w:tab w:pos="687" w:val="left" w:leader="none"/>
                              </w:tabs>
                              <w:spacing w:before="17"/>
                              <w:ind w:right="4"/>
                              <w:jc w:val="right"/>
                              <w:rPr>
                                <w:sz w:val="16"/>
                              </w:rPr>
                            </w:pPr>
                            <w:r>
                              <w:rPr>
                                <w:spacing w:val="-10"/>
                                <w:w w:val="115"/>
                                <w:sz w:val="16"/>
                              </w:rPr>
                              <w:t>$</w:t>
                            </w:r>
                            <w:r>
                              <w:rPr>
                                <w:sz w:val="16"/>
                              </w:rPr>
                              <w:tab/>
                            </w:r>
                            <w:r>
                              <w:rPr>
                                <w:spacing w:val="-2"/>
                                <w:w w:val="115"/>
                                <w:sz w:val="16"/>
                              </w:rPr>
                              <w:t>10,715</w:t>
                            </w:r>
                          </w:p>
                        </w:tc>
                      </w:tr>
                      <w:tr>
                        <w:trPr>
                          <w:trHeight w:val="507" w:hRule="atLeast"/>
                        </w:trPr>
                        <w:tc>
                          <w:tcPr>
                            <w:tcW w:w="9970" w:type="dxa"/>
                            <w:tcBorders>
                              <w:top w:val="single" w:sz="4" w:space="0" w:color="000000"/>
                              <w:right w:val="single" w:sz="6" w:space="0" w:color="000000"/>
                            </w:tcBorders>
                          </w:tcPr>
                          <w:p>
                            <w:pPr>
                              <w:pStyle w:val="TableParagraph"/>
                              <w:spacing w:before="110"/>
                              <w:rPr>
                                <w:rFonts w:ascii="Times New Roman"/>
                                <w:sz w:val="16"/>
                              </w:rPr>
                            </w:pPr>
                          </w:p>
                          <w:p>
                            <w:pPr>
                              <w:pStyle w:val="TableParagraph"/>
                              <w:spacing w:line="193" w:lineRule="exact" w:before="1"/>
                              <w:rPr>
                                <w:b/>
                                <w:sz w:val="9"/>
                              </w:rPr>
                            </w:pPr>
                            <w:r>
                              <w:rPr>
                                <w:b/>
                                <w:w w:val="110"/>
                                <w:sz w:val="16"/>
                              </w:rPr>
                              <w:t>Cash</w:t>
                            </w:r>
                            <w:r>
                              <w:rPr>
                                <w:b/>
                                <w:spacing w:val="23"/>
                                <w:w w:val="110"/>
                                <w:sz w:val="16"/>
                              </w:rPr>
                              <w:t> </w:t>
                            </w:r>
                            <w:r>
                              <w:rPr>
                                <w:b/>
                                <w:w w:val="110"/>
                                <w:sz w:val="16"/>
                              </w:rPr>
                              <w:t>Flow</w:t>
                            </w:r>
                            <w:r>
                              <w:rPr>
                                <w:b/>
                                <w:spacing w:val="23"/>
                                <w:w w:val="110"/>
                                <w:sz w:val="16"/>
                              </w:rPr>
                              <w:t> </w:t>
                            </w:r>
                            <w:r>
                              <w:rPr>
                                <w:b/>
                                <w:w w:val="110"/>
                                <w:sz w:val="16"/>
                              </w:rPr>
                              <w:t>Conversion</w:t>
                            </w:r>
                            <w:r>
                              <w:rPr>
                                <w:b/>
                                <w:spacing w:val="23"/>
                                <w:w w:val="110"/>
                                <w:sz w:val="16"/>
                              </w:rPr>
                              <w:t> </w:t>
                            </w:r>
                            <w:r>
                              <w:rPr>
                                <w:b/>
                                <w:spacing w:val="-2"/>
                                <w:w w:val="110"/>
                                <w:sz w:val="16"/>
                              </w:rPr>
                              <w:t>Ratio</w:t>
                            </w:r>
                            <w:r>
                              <w:rPr>
                                <w:b/>
                                <w:spacing w:val="-2"/>
                                <w:w w:val="110"/>
                                <w:position w:val="5"/>
                                <w:sz w:val="9"/>
                              </w:rPr>
                              <w:t>1</w:t>
                            </w:r>
                          </w:p>
                        </w:tc>
                        <w:tc>
                          <w:tcPr>
                            <w:tcW w:w="1620" w:type="dxa"/>
                            <w:tcBorders>
                              <w:top w:val="single" w:sz="4" w:space="0" w:color="000000"/>
                              <w:left w:val="single" w:sz="6" w:space="0" w:color="000000"/>
                              <w:right w:val="single" w:sz="6" w:space="0" w:color="000000"/>
                            </w:tcBorders>
                          </w:tcPr>
                          <w:p>
                            <w:pPr>
                              <w:pStyle w:val="TableParagraph"/>
                              <w:spacing w:before="110"/>
                              <w:rPr>
                                <w:rFonts w:ascii="Times New Roman"/>
                                <w:sz w:val="16"/>
                              </w:rPr>
                            </w:pPr>
                          </w:p>
                          <w:p>
                            <w:pPr>
                              <w:pStyle w:val="TableParagraph"/>
                              <w:spacing w:line="193" w:lineRule="exact" w:before="1"/>
                              <w:ind w:right="130"/>
                              <w:jc w:val="right"/>
                              <w:rPr>
                                <w:b/>
                                <w:sz w:val="16"/>
                              </w:rPr>
                            </w:pPr>
                            <w:r>
                              <w:rPr>
                                <w:b/>
                                <w:spacing w:val="-4"/>
                                <w:sz w:val="16"/>
                              </w:rPr>
                              <w:t>117%</w:t>
                            </w:r>
                          </w:p>
                        </w:tc>
                        <w:tc>
                          <w:tcPr>
                            <w:tcW w:w="1620" w:type="dxa"/>
                            <w:tcBorders>
                              <w:top w:val="single" w:sz="4" w:space="0" w:color="000000"/>
                              <w:left w:val="single" w:sz="6" w:space="0" w:color="000000"/>
                              <w:right w:val="single" w:sz="6" w:space="0" w:color="000000"/>
                            </w:tcBorders>
                          </w:tcPr>
                          <w:p>
                            <w:pPr>
                              <w:pStyle w:val="TableParagraph"/>
                              <w:spacing w:before="110"/>
                              <w:rPr>
                                <w:rFonts w:ascii="Times New Roman"/>
                                <w:sz w:val="16"/>
                              </w:rPr>
                            </w:pPr>
                          </w:p>
                          <w:p>
                            <w:pPr>
                              <w:pStyle w:val="TableParagraph"/>
                              <w:spacing w:line="193" w:lineRule="exact" w:before="1"/>
                              <w:ind w:right="130"/>
                              <w:jc w:val="right"/>
                              <w:rPr>
                                <w:b/>
                                <w:sz w:val="16"/>
                              </w:rPr>
                            </w:pPr>
                            <w:r>
                              <w:rPr>
                                <w:b/>
                                <w:spacing w:val="-4"/>
                                <w:sz w:val="16"/>
                              </w:rPr>
                              <w:t>127%</w:t>
                            </w:r>
                          </w:p>
                        </w:tc>
                        <w:tc>
                          <w:tcPr>
                            <w:tcW w:w="1620" w:type="dxa"/>
                            <w:tcBorders>
                              <w:top w:val="single" w:sz="4" w:space="0" w:color="000000"/>
                              <w:left w:val="single" w:sz="6" w:space="0" w:color="000000"/>
                              <w:right w:val="single" w:sz="6" w:space="0" w:color="000000"/>
                            </w:tcBorders>
                          </w:tcPr>
                          <w:p>
                            <w:pPr>
                              <w:pStyle w:val="TableParagraph"/>
                              <w:spacing w:before="110"/>
                              <w:rPr>
                                <w:rFonts w:ascii="Times New Roman"/>
                                <w:sz w:val="16"/>
                              </w:rPr>
                            </w:pPr>
                          </w:p>
                          <w:p>
                            <w:pPr>
                              <w:pStyle w:val="TableParagraph"/>
                              <w:spacing w:line="193" w:lineRule="exact" w:before="1"/>
                              <w:ind w:right="127"/>
                              <w:jc w:val="right"/>
                              <w:rPr>
                                <w:b/>
                                <w:sz w:val="16"/>
                              </w:rPr>
                            </w:pPr>
                            <w:r>
                              <w:rPr>
                                <w:b/>
                                <w:spacing w:val="-4"/>
                                <w:sz w:val="16"/>
                              </w:rPr>
                              <w:t>129%</w:t>
                            </w:r>
                          </w:p>
                        </w:tc>
                        <w:tc>
                          <w:tcPr>
                            <w:tcW w:w="1487" w:type="dxa"/>
                            <w:tcBorders>
                              <w:top w:val="single" w:sz="4" w:space="0" w:color="000000"/>
                              <w:left w:val="single" w:sz="6" w:space="0" w:color="000000"/>
                            </w:tcBorders>
                          </w:tcPr>
                          <w:p>
                            <w:pPr>
                              <w:pStyle w:val="TableParagraph"/>
                              <w:spacing w:before="110"/>
                              <w:rPr>
                                <w:rFonts w:ascii="Times New Roman"/>
                                <w:sz w:val="16"/>
                              </w:rPr>
                            </w:pPr>
                          </w:p>
                          <w:p>
                            <w:pPr>
                              <w:pStyle w:val="TableParagraph"/>
                              <w:spacing w:line="193" w:lineRule="exact" w:before="1"/>
                              <w:ind w:right="3"/>
                              <w:jc w:val="right"/>
                              <w:rPr>
                                <w:b/>
                                <w:sz w:val="16"/>
                              </w:rPr>
                            </w:pPr>
                            <w:r>
                              <w:rPr>
                                <w:b/>
                                <w:spacing w:val="-4"/>
                                <w:sz w:val="16"/>
                              </w:rPr>
                              <w:t>115%</w:t>
                            </w:r>
                          </w:p>
                        </w:tc>
                      </w:tr>
                      <w:tr>
                        <w:trPr>
                          <w:trHeight w:val="227" w:hRule="atLeast"/>
                        </w:trPr>
                        <w:tc>
                          <w:tcPr>
                            <w:tcW w:w="9970" w:type="dxa"/>
                            <w:tcBorders>
                              <w:right w:val="single" w:sz="6" w:space="0" w:color="000000"/>
                            </w:tcBorders>
                          </w:tcPr>
                          <w:p>
                            <w:pPr>
                              <w:pStyle w:val="TableParagraph"/>
                              <w:spacing w:line="180" w:lineRule="exact" w:before="27"/>
                              <w:ind w:left="-1"/>
                              <w:rPr>
                                <w:sz w:val="9"/>
                              </w:rPr>
                            </w:pPr>
                            <w:r>
                              <w:rPr>
                                <w:w w:val="125"/>
                                <w:sz w:val="16"/>
                              </w:rPr>
                              <w:t>Adjusted</w:t>
                            </w:r>
                            <w:r>
                              <w:rPr>
                                <w:spacing w:val="-9"/>
                                <w:w w:val="125"/>
                                <w:sz w:val="16"/>
                              </w:rPr>
                              <w:t> </w:t>
                            </w:r>
                            <w:r>
                              <w:rPr>
                                <w:w w:val="125"/>
                                <w:sz w:val="16"/>
                              </w:rPr>
                              <w:t>Free</w:t>
                            </w:r>
                            <w:r>
                              <w:rPr>
                                <w:spacing w:val="-8"/>
                                <w:w w:val="125"/>
                                <w:sz w:val="16"/>
                              </w:rPr>
                              <w:t> </w:t>
                            </w:r>
                            <w:r>
                              <w:rPr>
                                <w:w w:val="125"/>
                                <w:sz w:val="16"/>
                              </w:rPr>
                              <w:t>Cash</w:t>
                            </w:r>
                            <w:r>
                              <w:rPr>
                                <w:spacing w:val="-8"/>
                                <w:w w:val="125"/>
                                <w:sz w:val="16"/>
                              </w:rPr>
                              <w:t> </w:t>
                            </w:r>
                            <w:r>
                              <w:rPr>
                                <w:w w:val="125"/>
                                <w:sz w:val="16"/>
                              </w:rPr>
                              <w:t>Flow</w:t>
                            </w:r>
                            <w:r>
                              <w:rPr>
                                <w:spacing w:val="-8"/>
                                <w:w w:val="125"/>
                                <w:sz w:val="16"/>
                              </w:rPr>
                              <w:t> </w:t>
                            </w:r>
                            <w:r>
                              <w:rPr>
                                <w:w w:val="125"/>
                                <w:sz w:val="16"/>
                              </w:rPr>
                              <w:t>Conversion</w:t>
                            </w:r>
                            <w:r>
                              <w:rPr>
                                <w:spacing w:val="-8"/>
                                <w:w w:val="125"/>
                                <w:sz w:val="16"/>
                              </w:rPr>
                              <w:t> </w:t>
                            </w:r>
                            <w:r>
                              <w:rPr>
                                <w:w w:val="125"/>
                                <w:sz w:val="16"/>
                              </w:rPr>
                              <w:t>Ratio</w:t>
                            </w:r>
                            <w:r>
                              <w:rPr>
                                <w:spacing w:val="-8"/>
                                <w:w w:val="125"/>
                                <w:sz w:val="16"/>
                              </w:rPr>
                              <w:t> </w:t>
                            </w:r>
                            <w:r>
                              <w:rPr>
                                <w:w w:val="125"/>
                                <w:sz w:val="16"/>
                              </w:rPr>
                              <w:t>(Non-</w:t>
                            </w:r>
                            <w:r>
                              <w:rPr>
                                <w:spacing w:val="-2"/>
                                <w:w w:val="125"/>
                                <w:sz w:val="16"/>
                              </w:rPr>
                              <w:t>GAAP)</w:t>
                            </w:r>
                            <w:r>
                              <w:rPr>
                                <w:spacing w:val="-2"/>
                                <w:w w:val="125"/>
                                <w:position w:val="5"/>
                                <w:sz w:val="9"/>
                              </w:rPr>
                              <w:t>2</w:t>
                            </w:r>
                          </w:p>
                        </w:tc>
                        <w:tc>
                          <w:tcPr>
                            <w:tcW w:w="1620" w:type="dxa"/>
                            <w:tcBorders>
                              <w:left w:val="single" w:sz="6" w:space="0" w:color="000000"/>
                              <w:right w:val="single" w:sz="6" w:space="0" w:color="000000"/>
                            </w:tcBorders>
                          </w:tcPr>
                          <w:p>
                            <w:pPr>
                              <w:pStyle w:val="TableParagraph"/>
                              <w:spacing w:line="180" w:lineRule="exact" w:before="27"/>
                              <w:ind w:right="130"/>
                              <w:jc w:val="right"/>
                              <w:rPr>
                                <w:sz w:val="16"/>
                              </w:rPr>
                            </w:pPr>
                            <w:r>
                              <w:rPr>
                                <w:spacing w:val="-5"/>
                                <w:w w:val="115"/>
                                <w:sz w:val="16"/>
                              </w:rPr>
                              <w:t>96%</w:t>
                            </w:r>
                          </w:p>
                        </w:tc>
                        <w:tc>
                          <w:tcPr>
                            <w:tcW w:w="1620" w:type="dxa"/>
                            <w:tcBorders>
                              <w:left w:val="single" w:sz="6" w:space="0" w:color="000000"/>
                              <w:right w:val="single" w:sz="6" w:space="0" w:color="000000"/>
                            </w:tcBorders>
                          </w:tcPr>
                          <w:p>
                            <w:pPr>
                              <w:pStyle w:val="TableParagraph"/>
                              <w:spacing w:line="180" w:lineRule="exact" w:before="27"/>
                              <w:ind w:right="130"/>
                              <w:jc w:val="right"/>
                              <w:rPr>
                                <w:sz w:val="16"/>
                              </w:rPr>
                            </w:pPr>
                            <w:r>
                              <w:rPr>
                                <w:spacing w:val="-4"/>
                                <w:w w:val="110"/>
                                <w:sz w:val="16"/>
                              </w:rPr>
                              <w:t>108%</w:t>
                            </w:r>
                          </w:p>
                        </w:tc>
                        <w:tc>
                          <w:tcPr>
                            <w:tcW w:w="1620" w:type="dxa"/>
                            <w:tcBorders>
                              <w:left w:val="single" w:sz="6" w:space="0" w:color="000000"/>
                              <w:right w:val="single" w:sz="6" w:space="0" w:color="000000"/>
                            </w:tcBorders>
                          </w:tcPr>
                          <w:p>
                            <w:pPr>
                              <w:pStyle w:val="TableParagraph"/>
                              <w:spacing w:line="180" w:lineRule="exact" w:before="27"/>
                              <w:ind w:right="130"/>
                              <w:jc w:val="right"/>
                              <w:rPr>
                                <w:sz w:val="16"/>
                              </w:rPr>
                            </w:pPr>
                            <w:r>
                              <w:rPr>
                                <w:spacing w:val="-4"/>
                                <w:sz w:val="16"/>
                              </w:rPr>
                              <w:t>116%</w:t>
                            </w:r>
                          </w:p>
                        </w:tc>
                        <w:tc>
                          <w:tcPr>
                            <w:tcW w:w="1487" w:type="dxa"/>
                            <w:tcBorders>
                              <w:left w:val="single" w:sz="6" w:space="0" w:color="000000"/>
                            </w:tcBorders>
                          </w:tcPr>
                          <w:p>
                            <w:pPr>
                              <w:pStyle w:val="TableParagraph"/>
                              <w:spacing w:line="180" w:lineRule="exact" w:before="27"/>
                              <w:ind w:right="4"/>
                              <w:jc w:val="right"/>
                              <w:rPr>
                                <w:sz w:val="16"/>
                              </w:rPr>
                            </w:pPr>
                            <w:r>
                              <w:rPr>
                                <w:spacing w:val="-5"/>
                                <w:w w:val="120"/>
                                <w:sz w:val="16"/>
                              </w:rPr>
                              <w:t>89%</w:t>
                            </w:r>
                          </w:p>
                        </w:tc>
                      </w:tr>
                      <w:tr>
                        <w:trPr>
                          <w:trHeight w:val="232" w:hRule="atLeast"/>
                        </w:trPr>
                        <w:tc>
                          <w:tcPr>
                            <w:tcW w:w="9970" w:type="dxa"/>
                            <w:tcBorders>
                              <w:bottom w:val="single" w:sz="6" w:space="0" w:color="000000"/>
                            </w:tcBorders>
                          </w:tcPr>
                          <w:p>
                            <w:pPr>
                              <w:pStyle w:val="TableParagraph"/>
                              <w:rPr>
                                <w:rFonts w:ascii="Times New Roman"/>
                                <w:sz w:val="14"/>
                              </w:rPr>
                            </w:pPr>
                          </w:p>
                        </w:tc>
                        <w:tc>
                          <w:tcPr>
                            <w:tcW w:w="1620" w:type="dxa"/>
                            <w:tcBorders>
                              <w:bottom w:val="single" w:sz="6" w:space="0" w:color="000000"/>
                            </w:tcBorders>
                          </w:tcPr>
                          <w:p>
                            <w:pPr>
                              <w:pStyle w:val="TableParagraph"/>
                              <w:rPr>
                                <w:rFonts w:ascii="Times New Roman"/>
                                <w:sz w:val="14"/>
                              </w:rPr>
                            </w:pPr>
                          </w:p>
                        </w:tc>
                        <w:tc>
                          <w:tcPr>
                            <w:tcW w:w="1620" w:type="dxa"/>
                            <w:tcBorders>
                              <w:bottom w:val="single" w:sz="6" w:space="0" w:color="000000"/>
                            </w:tcBorders>
                          </w:tcPr>
                          <w:p>
                            <w:pPr>
                              <w:pStyle w:val="TableParagraph"/>
                              <w:rPr>
                                <w:rFonts w:ascii="Times New Roman"/>
                                <w:sz w:val="14"/>
                              </w:rPr>
                            </w:pPr>
                          </w:p>
                        </w:tc>
                        <w:tc>
                          <w:tcPr>
                            <w:tcW w:w="1620" w:type="dxa"/>
                            <w:tcBorders>
                              <w:bottom w:val="single" w:sz="6" w:space="0" w:color="000000"/>
                            </w:tcBorders>
                          </w:tcPr>
                          <w:p>
                            <w:pPr>
                              <w:pStyle w:val="TableParagraph"/>
                              <w:rPr>
                                <w:rFonts w:ascii="Times New Roman"/>
                                <w:sz w:val="14"/>
                              </w:rPr>
                            </w:pPr>
                          </w:p>
                        </w:tc>
                        <w:tc>
                          <w:tcPr>
                            <w:tcW w:w="1487" w:type="dxa"/>
                            <w:tcBorders>
                              <w:bottom w:val="single" w:sz="6" w:space="0" w:color="000000"/>
                            </w:tcBorders>
                          </w:tcPr>
                          <w:p>
                            <w:pPr>
                              <w:pStyle w:val="TableParagraph"/>
                              <w:rPr>
                                <w:rFonts w:ascii="Times New Roman"/>
                                <w:sz w:val="14"/>
                              </w:rPr>
                            </w:pPr>
                          </w:p>
                        </w:tc>
                      </w:tr>
                    </w:tbl>
                    <w:p>
                      <w:pPr>
                        <w:pStyle w:val="BodyText"/>
                      </w:pPr>
                    </w:p>
                  </w:txbxContent>
                </v:textbox>
              </v:shape>
            </w:pict>
          </mc:Fallback>
        </mc:AlternateContent>
      </w:r>
      <w:r>
        <w:rPr>
          <w:spacing w:val="15"/>
          <w:sz w:val="20"/>
        </w:rPr>
      </w:r>
    </w:p>
    <w:p>
      <w:pPr>
        <w:tabs>
          <w:tab w:pos="2521" w:val="left" w:leader="none"/>
        </w:tabs>
        <w:spacing w:before="163"/>
        <w:ind w:left="346" w:right="0" w:firstLine="0"/>
        <w:jc w:val="left"/>
        <w:rPr>
          <w:sz w:val="14"/>
        </w:rPr>
      </w:pPr>
      <w:r>
        <w:rPr/>
        <mc:AlternateContent>
          <mc:Choice Requires="wps">
            <w:drawing>
              <wp:anchor distT="0" distB="0" distL="0" distR="0" allowOverlap="1" layoutInCell="1" locked="0" behindDoc="0" simplePos="0" relativeHeight="16050688">
                <wp:simplePos x="0" y="0"/>
                <wp:positionH relativeFrom="page">
                  <wp:posOffset>264033</wp:posOffset>
                </wp:positionH>
                <wp:positionV relativeFrom="paragraph">
                  <wp:posOffset>129278</wp:posOffset>
                </wp:positionV>
                <wp:extent cx="63500" cy="63500"/>
                <wp:effectExtent l="0" t="0" r="0" b="0"/>
                <wp:wrapNone/>
                <wp:docPr id="2542" name="Graphic 2542"/>
                <wp:cNvGraphicFramePr>
                  <a:graphicFrameLocks/>
                </wp:cNvGraphicFramePr>
                <a:graphic>
                  <a:graphicData uri="http://schemas.microsoft.com/office/word/2010/wordprocessingShape">
                    <wps:wsp>
                      <wps:cNvPr id="2542" name="Graphic 2542"/>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0.790001pt;margin-top:10.1794pt;width:5pt;height:5pt;mso-position-horizontal-relative:page;mso-position-vertical-relative:paragraph;z-index:16050688" id="docshape2018" coordorigin="416,204" coordsize="100,100" path="m466,204l446,208,430,218,420,234,416,254,420,273,430,289,446,300,466,304,485,300,501,289,512,273,516,254,512,234,501,218,485,208,466,204xe" filled="true" fillcolor="#f40000" stroked="false">
                <v:path arrowok="t"/>
                <v:fill type="solid"/>
                <w10:wrap type="none"/>
              </v:shape>
            </w:pict>
          </mc:Fallback>
        </mc:AlternateContent>
      </w:r>
      <w:r>
        <w:rPr/>
        <mc:AlternateContent>
          <mc:Choice Requires="wps">
            <w:drawing>
              <wp:anchor distT="0" distB="0" distL="0" distR="0" allowOverlap="1" layoutInCell="1" locked="0" behindDoc="1" simplePos="0" relativeHeight="471925760">
                <wp:simplePos x="0" y="0"/>
                <wp:positionH relativeFrom="page">
                  <wp:posOffset>6887082</wp:posOffset>
                </wp:positionH>
                <wp:positionV relativeFrom="paragraph">
                  <wp:posOffset>-869530</wp:posOffset>
                </wp:positionV>
                <wp:extent cx="762000" cy="1270"/>
                <wp:effectExtent l="0" t="0" r="0" b="0"/>
                <wp:wrapNone/>
                <wp:docPr id="2543" name="Graphic 2543"/>
                <wp:cNvGraphicFramePr>
                  <a:graphicFrameLocks/>
                </wp:cNvGraphicFramePr>
                <a:graphic>
                  <a:graphicData uri="http://schemas.microsoft.com/office/word/2010/wordprocessingShape">
                    <wps:wsp>
                      <wps:cNvPr id="2543" name="Graphic 2543"/>
                      <wps:cNvSpPr/>
                      <wps:spPr>
                        <a:xfrm>
                          <a:off x="0" y="0"/>
                          <a:ext cx="762000" cy="1270"/>
                        </a:xfrm>
                        <a:custGeom>
                          <a:avLst/>
                          <a:gdLst/>
                          <a:ahLst/>
                          <a:cxnLst/>
                          <a:rect l="l" t="t" r="r" b="b"/>
                          <a:pathLst>
                            <a:path w="762000" h="0">
                              <a:moveTo>
                                <a:pt x="0" y="0"/>
                              </a:moveTo>
                              <a:lnTo>
                                <a:pt x="762000" y="0"/>
                              </a:lnTo>
                            </a:path>
                          </a:pathLst>
                        </a:custGeom>
                        <a:ln w="444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31390720" from="542.289978pt,-68.467003pt" to="602.289978pt,-68.467003pt" stroked="true" strokeweight=".35pt" strokecolor="#000000">
                <v:stroke dashstyle="solid"/>
                <w10:wrap type="none"/>
              </v:line>
            </w:pict>
          </mc:Fallback>
        </mc:AlternateContent>
      </w:r>
      <w:r>
        <w:rPr/>
        <mc:AlternateContent>
          <mc:Choice Requires="wps">
            <w:drawing>
              <wp:anchor distT="0" distB="0" distL="0" distR="0" allowOverlap="1" layoutInCell="1" locked="0" behindDoc="1" simplePos="0" relativeHeight="471926272">
                <wp:simplePos x="0" y="0"/>
                <wp:positionH relativeFrom="page">
                  <wp:posOffset>7915782</wp:posOffset>
                </wp:positionH>
                <wp:positionV relativeFrom="paragraph">
                  <wp:posOffset>-869530</wp:posOffset>
                </wp:positionV>
                <wp:extent cx="762000" cy="1270"/>
                <wp:effectExtent l="0" t="0" r="0" b="0"/>
                <wp:wrapNone/>
                <wp:docPr id="2544" name="Graphic 2544"/>
                <wp:cNvGraphicFramePr>
                  <a:graphicFrameLocks/>
                </wp:cNvGraphicFramePr>
                <a:graphic>
                  <a:graphicData uri="http://schemas.microsoft.com/office/word/2010/wordprocessingShape">
                    <wps:wsp>
                      <wps:cNvPr id="2544" name="Graphic 2544"/>
                      <wps:cNvSpPr/>
                      <wps:spPr>
                        <a:xfrm>
                          <a:off x="0" y="0"/>
                          <a:ext cx="762000" cy="1270"/>
                        </a:xfrm>
                        <a:custGeom>
                          <a:avLst/>
                          <a:gdLst/>
                          <a:ahLst/>
                          <a:cxnLst/>
                          <a:rect l="l" t="t" r="r" b="b"/>
                          <a:pathLst>
                            <a:path w="762000" h="0">
                              <a:moveTo>
                                <a:pt x="0" y="0"/>
                              </a:moveTo>
                              <a:lnTo>
                                <a:pt x="762000" y="0"/>
                              </a:lnTo>
                            </a:path>
                          </a:pathLst>
                        </a:custGeom>
                        <a:ln w="444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31390208" from="623.289978pt,-68.467003pt" to="683.289978pt,-68.467003pt" stroked="true" strokeweight=".35pt" strokecolor="#000000">
                <v:stroke dashstyle="solid"/>
                <w10:wrap type="none"/>
              </v:line>
            </w:pict>
          </mc:Fallback>
        </mc:AlternateContent>
      </w:r>
      <w:r>
        <w:rPr/>
        <mc:AlternateContent>
          <mc:Choice Requires="wps">
            <w:drawing>
              <wp:anchor distT="0" distB="0" distL="0" distR="0" allowOverlap="1" layoutInCell="1" locked="0" behindDoc="1" simplePos="0" relativeHeight="471926784">
                <wp:simplePos x="0" y="0"/>
                <wp:positionH relativeFrom="page">
                  <wp:posOffset>8944482</wp:posOffset>
                </wp:positionH>
                <wp:positionV relativeFrom="paragraph">
                  <wp:posOffset>-869530</wp:posOffset>
                </wp:positionV>
                <wp:extent cx="762000" cy="1270"/>
                <wp:effectExtent l="0" t="0" r="0" b="0"/>
                <wp:wrapNone/>
                <wp:docPr id="2545" name="Graphic 2545"/>
                <wp:cNvGraphicFramePr>
                  <a:graphicFrameLocks/>
                </wp:cNvGraphicFramePr>
                <a:graphic>
                  <a:graphicData uri="http://schemas.microsoft.com/office/word/2010/wordprocessingShape">
                    <wps:wsp>
                      <wps:cNvPr id="2545" name="Graphic 2545"/>
                      <wps:cNvSpPr/>
                      <wps:spPr>
                        <a:xfrm>
                          <a:off x="0" y="0"/>
                          <a:ext cx="762000" cy="1270"/>
                        </a:xfrm>
                        <a:custGeom>
                          <a:avLst/>
                          <a:gdLst/>
                          <a:ahLst/>
                          <a:cxnLst/>
                          <a:rect l="l" t="t" r="r" b="b"/>
                          <a:pathLst>
                            <a:path w="762000" h="0">
                              <a:moveTo>
                                <a:pt x="0" y="0"/>
                              </a:moveTo>
                              <a:lnTo>
                                <a:pt x="762000" y="0"/>
                              </a:lnTo>
                            </a:path>
                          </a:pathLst>
                        </a:custGeom>
                        <a:ln w="444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31389696" from="704.289978pt,-68.467003pt" to="764.289978pt,-68.467003pt" stroked="true" strokeweight=".35pt" strokecolor="#000000">
                <v:stroke dashstyle="solid"/>
                <w10:wrap type="none"/>
              </v:line>
            </w:pict>
          </mc:Fallback>
        </mc:AlternateContent>
      </w:r>
      <w:r>
        <w:rPr/>
        <mc:AlternateContent>
          <mc:Choice Requires="wps">
            <w:drawing>
              <wp:anchor distT="0" distB="0" distL="0" distR="0" allowOverlap="1" layoutInCell="1" locked="0" behindDoc="1" simplePos="0" relativeHeight="471927296">
                <wp:simplePos x="0" y="0"/>
                <wp:positionH relativeFrom="page">
                  <wp:posOffset>9973182</wp:posOffset>
                </wp:positionH>
                <wp:positionV relativeFrom="paragraph">
                  <wp:posOffset>-869530</wp:posOffset>
                </wp:positionV>
                <wp:extent cx="762000" cy="1270"/>
                <wp:effectExtent l="0" t="0" r="0" b="0"/>
                <wp:wrapNone/>
                <wp:docPr id="2546" name="Graphic 2546"/>
                <wp:cNvGraphicFramePr>
                  <a:graphicFrameLocks/>
                </wp:cNvGraphicFramePr>
                <a:graphic>
                  <a:graphicData uri="http://schemas.microsoft.com/office/word/2010/wordprocessingShape">
                    <wps:wsp>
                      <wps:cNvPr id="2546" name="Graphic 2546"/>
                      <wps:cNvSpPr/>
                      <wps:spPr>
                        <a:xfrm>
                          <a:off x="0" y="0"/>
                          <a:ext cx="762000" cy="1270"/>
                        </a:xfrm>
                        <a:custGeom>
                          <a:avLst/>
                          <a:gdLst/>
                          <a:ahLst/>
                          <a:cxnLst/>
                          <a:rect l="l" t="t" r="r" b="b"/>
                          <a:pathLst>
                            <a:path w="762000" h="0">
                              <a:moveTo>
                                <a:pt x="0" y="0"/>
                              </a:moveTo>
                              <a:lnTo>
                                <a:pt x="762000" y="0"/>
                              </a:lnTo>
                            </a:path>
                          </a:pathLst>
                        </a:custGeom>
                        <a:ln w="444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31389184" from="785.289978pt,-68.467003pt" to="845.289978pt,-68.467003pt" stroked="true" strokeweight=".35pt" strokecolor="#000000">
                <v:stroke dashstyle="solid"/>
                <w10:wrap type="none"/>
              </v:line>
            </w:pict>
          </mc:Fallback>
        </mc:AlternateContent>
      </w:r>
      <w:r>
        <w:rPr>
          <w:w w:val="120"/>
          <w:sz w:val="14"/>
        </w:rPr>
        <w:t>The</w:t>
      </w:r>
      <w:r>
        <w:rPr>
          <w:spacing w:val="13"/>
          <w:w w:val="120"/>
          <w:sz w:val="14"/>
        </w:rPr>
        <w:t> </w:t>
      </w:r>
      <w:r>
        <w:rPr>
          <w:w w:val="120"/>
          <w:sz w:val="14"/>
        </w:rPr>
        <w:t>Coca-Cola</w:t>
      </w:r>
      <w:r>
        <w:rPr>
          <w:spacing w:val="13"/>
          <w:w w:val="120"/>
          <w:sz w:val="14"/>
        </w:rPr>
        <w:t> </w:t>
      </w:r>
      <w:r>
        <w:rPr>
          <w:spacing w:val="-2"/>
          <w:w w:val="120"/>
          <w:sz w:val="14"/>
        </w:rPr>
        <w:t>Company</w:t>
      </w:r>
      <w:r>
        <w:rPr>
          <w:sz w:val="14"/>
        </w:rPr>
        <w:tab/>
      </w:r>
      <w:r>
        <w:rPr>
          <w:sz w:val="14"/>
        </w:rPr>
        <w:drawing>
          <wp:inline distT="0" distB="0" distL="0" distR="0">
            <wp:extent cx="63500" cy="63500"/>
            <wp:effectExtent l="0" t="0" r="0" b="0"/>
            <wp:docPr id="2547" name="Image 2547"/>
            <wp:cNvGraphicFramePr>
              <a:graphicFrameLocks/>
            </wp:cNvGraphicFramePr>
            <a:graphic>
              <a:graphicData uri="http://schemas.openxmlformats.org/drawingml/2006/picture">
                <pic:pic>
                  <pic:nvPicPr>
                    <pic:cNvPr id="2547" name="Image 2547"/>
                    <pic:cNvPicPr/>
                  </pic:nvPicPr>
                  <pic:blipFill>
                    <a:blip r:embed="rId545" cstate="print"/>
                    <a:stretch>
                      <a:fillRect/>
                    </a:stretch>
                  </pic:blipFill>
                  <pic:spPr>
                    <a:xfrm>
                      <a:off x="0" y="0"/>
                      <a:ext cx="63500" cy="63500"/>
                    </a:xfrm>
                    <a:prstGeom prst="rect">
                      <a:avLst/>
                    </a:prstGeom>
                  </pic:spPr>
                </pic:pic>
              </a:graphicData>
            </a:graphic>
          </wp:inline>
        </w:drawing>
      </w:r>
      <w:r>
        <w:rPr>
          <w:sz w:val="14"/>
        </w:rPr>
      </w:r>
      <w:r>
        <w:rPr>
          <w:rFonts w:ascii="Times New Roman"/>
          <w:spacing w:val="40"/>
          <w:w w:val="125"/>
          <w:sz w:val="14"/>
        </w:rPr>
        <w:t> </w:t>
      </w:r>
      <w:r>
        <w:rPr>
          <w:w w:val="125"/>
          <w:sz w:val="14"/>
        </w:rPr>
        <w:t>Coca-Cola System</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77"/>
        <w:rPr>
          <w:sz w:val="14"/>
        </w:rPr>
      </w:pPr>
    </w:p>
    <w:p>
      <w:pPr>
        <w:pStyle w:val="ListParagraph"/>
        <w:numPr>
          <w:ilvl w:val="0"/>
          <w:numId w:val="36"/>
        </w:numPr>
        <w:tabs>
          <w:tab w:pos="519" w:val="left" w:leader="none"/>
        </w:tabs>
        <w:spacing w:line="240" w:lineRule="auto" w:before="1" w:after="0"/>
        <w:ind w:left="519" w:right="0" w:hanging="179"/>
        <w:jc w:val="left"/>
        <w:rPr>
          <w:sz w:val="12"/>
        </w:rPr>
      </w:pPr>
      <w:r>
        <w:rPr>
          <w:w w:val="130"/>
          <w:sz w:val="12"/>
        </w:rPr>
        <w:t>Cash</w:t>
      </w:r>
      <w:r>
        <w:rPr>
          <w:spacing w:val="4"/>
          <w:w w:val="130"/>
          <w:sz w:val="12"/>
        </w:rPr>
        <w:t> </w:t>
      </w:r>
      <w:r>
        <w:rPr>
          <w:w w:val="130"/>
          <w:sz w:val="12"/>
        </w:rPr>
        <w:t>flow</w:t>
      </w:r>
      <w:r>
        <w:rPr>
          <w:spacing w:val="4"/>
          <w:w w:val="130"/>
          <w:sz w:val="12"/>
        </w:rPr>
        <w:t> </w:t>
      </w:r>
      <w:r>
        <w:rPr>
          <w:w w:val="130"/>
          <w:sz w:val="12"/>
        </w:rPr>
        <w:t>conversion</w:t>
      </w:r>
      <w:r>
        <w:rPr>
          <w:spacing w:val="4"/>
          <w:w w:val="130"/>
          <w:sz w:val="12"/>
        </w:rPr>
        <w:t> </w:t>
      </w:r>
      <w:r>
        <w:rPr>
          <w:w w:val="130"/>
          <w:sz w:val="12"/>
        </w:rPr>
        <w:t>ratio</w:t>
      </w:r>
      <w:r>
        <w:rPr>
          <w:spacing w:val="4"/>
          <w:w w:val="130"/>
          <w:sz w:val="12"/>
        </w:rPr>
        <w:t> </w:t>
      </w:r>
      <w:r>
        <w:rPr>
          <w:w w:val="130"/>
          <w:sz w:val="12"/>
        </w:rPr>
        <w:t>is</w:t>
      </w:r>
      <w:r>
        <w:rPr>
          <w:spacing w:val="4"/>
          <w:w w:val="130"/>
          <w:sz w:val="12"/>
        </w:rPr>
        <w:t> </w:t>
      </w:r>
      <w:r>
        <w:rPr>
          <w:w w:val="130"/>
          <w:sz w:val="12"/>
        </w:rPr>
        <w:t>calculated</w:t>
      </w:r>
      <w:r>
        <w:rPr>
          <w:spacing w:val="4"/>
          <w:w w:val="130"/>
          <w:sz w:val="12"/>
        </w:rPr>
        <w:t> </w:t>
      </w:r>
      <w:r>
        <w:rPr>
          <w:w w:val="130"/>
          <w:sz w:val="12"/>
        </w:rPr>
        <w:t>by</w:t>
      </w:r>
      <w:r>
        <w:rPr>
          <w:spacing w:val="4"/>
          <w:w w:val="130"/>
          <w:sz w:val="12"/>
        </w:rPr>
        <w:t> </w:t>
      </w:r>
      <w:r>
        <w:rPr>
          <w:w w:val="130"/>
          <w:sz w:val="12"/>
        </w:rPr>
        <w:t>dividing</w:t>
      </w:r>
      <w:r>
        <w:rPr>
          <w:spacing w:val="4"/>
          <w:w w:val="130"/>
          <w:sz w:val="12"/>
        </w:rPr>
        <w:t> </w:t>
      </w:r>
      <w:r>
        <w:rPr>
          <w:w w:val="130"/>
          <w:sz w:val="12"/>
        </w:rPr>
        <w:t>net</w:t>
      </w:r>
      <w:r>
        <w:rPr>
          <w:spacing w:val="4"/>
          <w:w w:val="130"/>
          <w:sz w:val="12"/>
        </w:rPr>
        <w:t> </w:t>
      </w:r>
      <w:r>
        <w:rPr>
          <w:w w:val="130"/>
          <w:sz w:val="12"/>
        </w:rPr>
        <w:t>cash</w:t>
      </w:r>
      <w:r>
        <w:rPr>
          <w:spacing w:val="4"/>
          <w:w w:val="130"/>
          <w:sz w:val="12"/>
        </w:rPr>
        <w:t> </w:t>
      </w:r>
      <w:r>
        <w:rPr>
          <w:w w:val="130"/>
          <w:sz w:val="12"/>
        </w:rPr>
        <w:t>provided</w:t>
      </w:r>
      <w:r>
        <w:rPr>
          <w:spacing w:val="4"/>
          <w:w w:val="130"/>
          <w:sz w:val="12"/>
        </w:rPr>
        <w:t> </w:t>
      </w:r>
      <w:r>
        <w:rPr>
          <w:w w:val="130"/>
          <w:sz w:val="12"/>
        </w:rPr>
        <w:t>by</w:t>
      </w:r>
      <w:r>
        <w:rPr>
          <w:spacing w:val="4"/>
          <w:w w:val="130"/>
          <w:sz w:val="12"/>
        </w:rPr>
        <w:t> </w:t>
      </w:r>
      <w:r>
        <w:rPr>
          <w:w w:val="130"/>
          <w:sz w:val="12"/>
        </w:rPr>
        <w:t>operating</w:t>
      </w:r>
      <w:r>
        <w:rPr>
          <w:spacing w:val="4"/>
          <w:w w:val="130"/>
          <w:sz w:val="12"/>
        </w:rPr>
        <w:t> </w:t>
      </w:r>
      <w:r>
        <w:rPr>
          <w:w w:val="130"/>
          <w:sz w:val="12"/>
        </w:rPr>
        <w:t>activities</w:t>
      </w:r>
      <w:r>
        <w:rPr>
          <w:spacing w:val="5"/>
          <w:w w:val="130"/>
          <w:sz w:val="12"/>
        </w:rPr>
        <w:t> </w:t>
      </w:r>
      <w:r>
        <w:rPr>
          <w:w w:val="130"/>
          <w:sz w:val="12"/>
        </w:rPr>
        <w:t>by</w:t>
      </w:r>
      <w:r>
        <w:rPr>
          <w:spacing w:val="4"/>
          <w:w w:val="130"/>
          <w:sz w:val="12"/>
        </w:rPr>
        <w:t> </w:t>
      </w:r>
      <w:r>
        <w:rPr>
          <w:w w:val="130"/>
          <w:sz w:val="12"/>
        </w:rPr>
        <w:t>net</w:t>
      </w:r>
      <w:r>
        <w:rPr>
          <w:spacing w:val="4"/>
          <w:w w:val="130"/>
          <w:sz w:val="12"/>
        </w:rPr>
        <w:t> </w:t>
      </w:r>
      <w:r>
        <w:rPr>
          <w:w w:val="130"/>
          <w:sz w:val="12"/>
        </w:rPr>
        <w:t>income</w:t>
      </w:r>
      <w:r>
        <w:rPr>
          <w:spacing w:val="4"/>
          <w:w w:val="130"/>
          <w:sz w:val="12"/>
        </w:rPr>
        <w:t> </w:t>
      </w:r>
      <w:r>
        <w:rPr>
          <w:w w:val="130"/>
          <w:sz w:val="12"/>
        </w:rPr>
        <w:t>attributable</w:t>
      </w:r>
      <w:r>
        <w:rPr>
          <w:spacing w:val="4"/>
          <w:w w:val="130"/>
          <w:sz w:val="12"/>
        </w:rPr>
        <w:t> </w:t>
      </w:r>
      <w:r>
        <w:rPr>
          <w:w w:val="130"/>
          <w:sz w:val="12"/>
        </w:rPr>
        <w:t>to</w:t>
      </w:r>
      <w:r>
        <w:rPr>
          <w:spacing w:val="4"/>
          <w:w w:val="130"/>
          <w:sz w:val="12"/>
        </w:rPr>
        <w:t> </w:t>
      </w:r>
      <w:r>
        <w:rPr>
          <w:w w:val="130"/>
          <w:sz w:val="12"/>
        </w:rPr>
        <w:t>shareowners</w:t>
      </w:r>
      <w:r>
        <w:rPr>
          <w:spacing w:val="4"/>
          <w:w w:val="130"/>
          <w:sz w:val="12"/>
        </w:rPr>
        <w:t> </w:t>
      </w:r>
      <w:r>
        <w:rPr>
          <w:w w:val="130"/>
          <w:sz w:val="12"/>
        </w:rPr>
        <w:t>of</w:t>
      </w:r>
      <w:r>
        <w:rPr>
          <w:spacing w:val="4"/>
          <w:w w:val="130"/>
          <w:sz w:val="12"/>
        </w:rPr>
        <w:t> </w:t>
      </w:r>
      <w:r>
        <w:rPr>
          <w:w w:val="130"/>
          <w:sz w:val="12"/>
        </w:rPr>
        <w:t>The</w:t>
      </w:r>
      <w:r>
        <w:rPr>
          <w:spacing w:val="4"/>
          <w:w w:val="130"/>
          <w:sz w:val="12"/>
        </w:rPr>
        <w:t> </w:t>
      </w:r>
      <w:r>
        <w:rPr>
          <w:w w:val="130"/>
          <w:sz w:val="12"/>
        </w:rPr>
        <w:t>Coca-Cola</w:t>
      </w:r>
      <w:r>
        <w:rPr>
          <w:spacing w:val="4"/>
          <w:w w:val="130"/>
          <w:sz w:val="12"/>
        </w:rPr>
        <w:t> </w:t>
      </w:r>
      <w:r>
        <w:rPr>
          <w:spacing w:val="-2"/>
          <w:w w:val="130"/>
          <w:sz w:val="12"/>
        </w:rPr>
        <w:t>Company.</w:t>
      </w:r>
    </w:p>
    <w:p>
      <w:pPr>
        <w:pStyle w:val="ListParagraph"/>
        <w:numPr>
          <w:ilvl w:val="0"/>
          <w:numId w:val="36"/>
        </w:numPr>
        <w:tabs>
          <w:tab w:pos="519" w:val="left" w:leader="none"/>
        </w:tabs>
        <w:spacing w:line="240" w:lineRule="auto" w:before="65" w:after="0"/>
        <w:ind w:left="519" w:right="0" w:hanging="179"/>
        <w:jc w:val="left"/>
        <w:rPr>
          <w:sz w:val="12"/>
        </w:rPr>
      </w:pPr>
      <w:r>
        <w:rPr>
          <w:w w:val="130"/>
          <w:sz w:val="12"/>
        </w:rPr>
        <w:t>Adjusted</w:t>
      </w:r>
      <w:r>
        <w:rPr>
          <w:spacing w:val="3"/>
          <w:w w:val="130"/>
          <w:sz w:val="12"/>
        </w:rPr>
        <w:t> </w:t>
      </w:r>
      <w:r>
        <w:rPr>
          <w:w w:val="130"/>
          <w:sz w:val="12"/>
        </w:rPr>
        <w:t>free</w:t>
      </w:r>
      <w:r>
        <w:rPr>
          <w:spacing w:val="3"/>
          <w:w w:val="130"/>
          <w:sz w:val="12"/>
        </w:rPr>
        <w:t> </w:t>
      </w:r>
      <w:r>
        <w:rPr>
          <w:w w:val="130"/>
          <w:sz w:val="12"/>
        </w:rPr>
        <w:t>cash</w:t>
      </w:r>
      <w:r>
        <w:rPr>
          <w:spacing w:val="4"/>
          <w:w w:val="130"/>
          <w:sz w:val="12"/>
        </w:rPr>
        <w:t> </w:t>
      </w:r>
      <w:r>
        <w:rPr>
          <w:w w:val="130"/>
          <w:sz w:val="12"/>
        </w:rPr>
        <w:t>flow</w:t>
      </w:r>
      <w:r>
        <w:rPr>
          <w:spacing w:val="3"/>
          <w:w w:val="130"/>
          <w:sz w:val="12"/>
        </w:rPr>
        <w:t> </w:t>
      </w:r>
      <w:r>
        <w:rPr>
          <w:w w:val="130"/>
          <w:sz w:val="12"/>
        </w:rPr>
        <w:t>conversion</w:t>
      </w:r>
      <w:r>
        <w:rPr>
          <w:spacing w:val="3"/>
          <w:w w:val="130"/>
          <w:sz w:val="12"/>
        </w:rPr>
        <w:t> </w:t>
      </w:r>
      <w:r>
        <w:rPr>
          <w:w w:val="130"/>
          <w:sz w:val="12"/>
        </w:rPr>
        <w:t>ratio</w:t>
      </w:r>
      <w:r>
        <w:rPr>
          <w:spacing w:val="4"/>
          <w:w w:val="130"/>
          <w:sz w:val="12"/>
        </w:rPr>
        <w:t> </w:t>
      </w:r>
      <w:r>
        <w:rPr>
          <w:w w:val="130"/>
          <w:sz w:val="12"/>
        </w:rPr>
        <w:t>is</w:t>
      </w:r>
      <w:r>
        <w:rPr>
          <w:spacing w:val="3"/>
          <w:w w:val="130"/>
          <w:sz w:val="12"/>
        </w:rPr>
        <w:t> </w:t>
      </w:r>
      <w:r>
        <w:rPr>
          <w:w w:val="130"/>
          <w:sz w:val="12"/>
        </w:rPr>
        <w:t>calculated</w:t>
      </w:r>
      <w:r>
        <w:rPr>
          <w:spacing w:val="3"/>
          <w:w w:val="130"/>
          <w:sz w:val="12"/>
        </w:rPr>
        <w:t> </w:t>
      </w:r>
      <w:r>
        <w:rPr>
          <w:w w:val="130"/>
          <w:sz w:val="12"/>
        </w:rPr>
        <w:t>by</w:t>
      </w:r>
      <w:r>
        <w:rPr>
          <w:spacing w:val="4"/>
          <w:w w:val="130"/>
          <w:sz w:val="12"/>
        </w:rPr>
        <w:t> </w:t>
      </w:r>
      <w:r>
        <w:rPr>
          <w:w w:val="130"/>
          <w:sz w:val="12"/>
        </w:rPr>
        <w:t>dividing</w:t>
      </w:r>
      <w:r>
        <w:rPr>
          <w:spacing w:val="3"/>
          <w:w w:val="130"/>
          <w:sz w:val="12"/>
        </w:rPr>
        <w:t> </w:t>
      </w:r>
      <w:r>
        <w:rPr>
          <w:w w:val="130"/>
          <w:sz w:val="12"/>
        </w:rPr>
        <w:t>adjusted</w:t>
      </w:r>
      <w:r>
        <w:rPr>
          <w:spacing w:val="4"/>
          <w:w w:val="130"/>
          <w:sz w:val="12"/>
        </w:rPr>
        <w:t> </w:t>
      </w:r>
      <w:r>
        <w:rPr>
          <w:w w:val="130"/>
          <w:sz w:val="12"/>
        </w:rPr>
        <w:t>free</w:t>
      </w:r>
      <w:r>
        <w:rPr>
          <w:spacing w:val="3"/>
          <w:w w:val="130"/>
          <w:sz w:val="12"/>
        </w:rPr>
        <w:t> </w:t>
      </w:r>
      <w:r>
        <w:rPr>
          <w:w w:val="130"/>
          <w:sz w:val="12"/>
        </w:rPr>
        <w:t>cash</w:t>
      </w:r>
      <w:r>
        <w:rPr>
          <w:spacing w:val="3"/>
          <w:w w:val="130"/>
          <w:sz w:val="12"/>
        </w:rPr>
        <w:t> </w:t>
      </w:r>
      <w:r>
        <w:rPr>
          <w:w w:val="130"/>
          <w:sz w:val="12"/>
        </w:rPr>
        <w:t>flow</w:t>
      </w:r>
      <w:r>
        <w:rPr>
          <w:spacing w:val="4"/>
          <w:w w:val="130"/>
          <w:sz w:val="12"/>
        </w:rPr>
        <w:t> </w:t>
      </w:r>
      <w:r>
        <w:rPr>
          <w:w w:val="130"/>
          <w:sz w:val="12"/>
        </w:rPr>
        <w:t>by</w:t>
      </w:r>
      <w:r>
        <w:rPr>
          <w:spacing w:val="3"/>
          <w:w w:val="130"/>
          <w:sz w:val="12"/>
        </w:rPr>
        <w:t> </w:t>
      </w:r>
      <w:r>
        <w:rPr>
          <w:w w:val="130"/>
          <w:sz w:val="12"/>
        </w:rPr>
        <w:t>adjusted</w:t>
      </w:r>
      <w:r>
        <w:rPr>
          <w:spacing w:val="3"/>
          <w:w w:val="130"/>
          <w:sz w:val="12"/>
        </w:rPr>
        <w:t> </w:t>
      </w:r>
      <w:r>
        <w:rPr>
          <w:w w:val="130"/>
          <w:sz w:val="12"/>
        </w:rPr>
        <w:t>net</w:t>
      </w:r>
      <w:r>
        <w:rPr>
          <w:spacing w:val="4"/>
          <w:w w:val="130"/>
          <w:sz w:val="12"/>
        </w:rPr>
        <w:t> </w:t>
      </w:r>
      <w:r>
        <w:rPr>
          <w:w w:val="130"/>
          <w:sz w:val="12"/>
        </w:rPr>
        <w:t>income</w:t>
      </w:r>
      <w:r>
        <w:rPr>
          <w:spacing w:val="3"/>
          <w:w w:val="130"/>
          <w:sz w:val="12"/>
        </w:rPr>
        <w:t> </w:t>
      </w:r>
      <w:r>
        <w:rPr>
          <w:w w:val="130"/>
          <w:sz w:val="12"/>
        </w:rPr>
        <w:t>attributable</w:t>
      </w:r>
      <w:r>
        <w:rPr>
          <w:spacing w:val="4"/>
          <w:w w:val="130"/>
          <w:sz w:val="12"/>
        </w:rPr>
        <w:t> </w:t>
      </w:r>
      <w:r>
        <w:rPr>
          <w:w w:val="130"/>
          <w:sz w:val="12"/>
        </w:rPr>
        <w:t>to</w:t>
      </w:r>
      <w:r>
        <w:rPr>
          <w:spacing w:val="3"/>
          <w:w w:val="130"/>
          <w:sz w:val="12"/>
        </w:rPr>
        <w:t> </w:t>
      </w:r>
      <w:r>
        <w:rPr>
          <w:w w:val="130"/>
          <w:sz w:val="12"/>
        </w:rPr>
        <w:t>shareowners</w:t>
      </w:r>
      <w:r>
        <w:rPr>
          <w:spacing w:val="3"/>
          <w:w w:val="130"/>
          <w:sz w:val="12"/>
        </w:rPr>
        <w:t> </w:t>
      </w:r>
      <w:r>
        <w:rPr>
          <w:w w:val="130"/>
          <w:sz w:val="12"/>
        </w:rPr>
        <w:t>of</w:t>
      </w:r>
      <w:r>
        <w:rPr>
          <w:spacing w:val="4"/>
          <w:w w:val="130"/>
          <w:sz w:val="12"/>
        </w:rPr>
        <w:t> </w:t>
      </w:r>
      <w:r>
        <w:rPr>
          <w:w w:val="130"/>
          <w:sz w:val="12"/>
        </w:rPr>
        <w:t>The</w:t>
      </w:r>
      <w:r>
        <w:rPr>
          <w:spacing w:val="3"/>
          <w:w w:val="130"/>
          <w:sz w:val="12"/>
        </w:rPr>
        <w:t> </w:t>
      </w:r>
      <w:r>
        <w:rPr>
          <w:w w:val="130"/>
          <w:sz w:val="12"/>
        </w:rPr>
        <w:t>Coca-Cola</w:t>
      </w:r>
      <w:r>
        <w:rPr>
          <w:spacing w:val="3"/>
          <w:w w:val="130"/>
          <w:sz w:val="12"/>
        </w:rPr>
        <w:t> </w:t>
      </w:r>
      <w:r>
        <w:rPr>
          <w:spacing w:val="-2"/>
          <w:w w:val="130"/>
          <w:sz w:val="12"/>
        </w:rPr>
        <w:t>Company.</w:t>
      </w:r>
    </w:p>
    <w:p>
      <w:pPr>
        <w:spacing w:after="0" w:line="240" w:lineRule="auto"/>
        <w:jc w:val="left"/>
        <w:rPr>
          <w:sz w:val="12"/>
        </w:rPr>
        <w:sectPr>
          <w:type w:val="continuous"/>
          <w:pgSz w:w="25600" w:h="14400" w:orient="landscape"/>
          <w:pgMar w:header="0" w:footer="543" w:top="0" w:bottom="280" w:left="260" w:right="360"/>
        </w:sectPr>
      </w:pPr>
    </w:p>
    <w:p>
      <w:pPr>
        <w:spacing w:before="84"/>
        <w:ind w:left="340" w:right="0" w:firstLine="0"/>
        <w:jc w:val="left"/>
        <w:rPr>
          <w:sz w:val="20"/>
        </w:rPr>
      </w:pPr>
      <w:bookmarkStart w:name="_bookmark64" w:id="65"/>
      <w:bookmarkEnd w:id="65"/>
      <w:r>
        <w:rPr/>
      </w: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r>
        <w:rPr>
          <w:w w:val="60"/>
          <w:sz w:val="20"/>
        </w:rPr>
        <w:t>DATA</w:t>
      </w:r>
      <w:r>
        <w:rPr>
          <w:spacing w:val="-4"/>
          <w:sz w:val="20"/>
        </w:rPr>
        <w:t> </w:t>
      </w:r>
      <w:hyperlink w:history="true" w:anchor="_bookmark60">
        <w:r>
          <w:rPr>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43"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2548" name="Group 2548"/>
                <wp:cNvGraphicFramePr>
                  <a:graphicFrameLocks/>
                </wp:cNvGraphicFramePr>
                <a:graphic>
                  <a:graphicData uri="http://schemas.microsoft.com/office/word/2010/wordprocessingGroup">
                    <wpg:wgp>
                      <wpg:cNvPr id="2548" name="Group 2548"/>
                      <wpg:cNvGrpSpPr/>
                      <wpg:grpSpPr>
                        <a:xfrm>
                          <a:off x="0" y="0"/>
                          <a:ext cx="10150475" cy="38100"/>
                          <a:chExt cx="10150475" cy="38100"/>
                        </a:xfrm>
                      </wpg:grpSpPr>
                      <wps:wsp>
                        <wps:cNvPr id="2549" name="Graphic 2549"/>
                        <wps:cNvSpPr/>
                        <wps:spPr>
                          <a:xfrm>
                            <a:off x="8642112" y="19050"/>
                            <a:ext cx="629285" cy="1270"/>
                          </a:xfrm>
                          <a:custGeom>
                            <a:avLst/>
                            <a:gdLst/>
                            <a:ahLst/>
                            <a:cxnLst/>
                            <a:rect l="l" t="t" r="r" b="b"/>
                            <a:pathLst>
                              <a:path w="629285" h="0">
                                <a:moveTo>
                                  <a:pt x="0" y="0"/>
                                </a:moveTo>
                                <a:lnTo>
                                  <a:pt x="629056" y="0"/>
                                </a:lnTo>
                              </a:path>
                            </a:pathLst>
                          </a:custGeom>
                          <a:ln w="38100">
                            <a:solidFill>
                              <a:srgbClr val="000000"/>
                            </a:solidFill>
                            <a:prstDash val="solid"/>
                          </a:ln>
                        </wps:spPr>
                        <wps:bodyPr wrap="square" lIns="0" tIns="0" rIns="0" bIns="0" rtlCol="0">
                          <a:prstTxWarp prst="textNoShape">
                            <a:avLst/>
                          </a:prstTxWarp>
                          <a:noAutofit/>
                        </wps:bodyPr>
                      </wps:wsp>
                      <wps:wsp>
                        <wps:cNvPr id="2550" name="Graphic 2550"/>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2019" coordorigin="0,0" coordsize="15985,60">
                <v:line style="position:absolute" from="13610,30" to="14600,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43" w:top="0" w:bottom="280" w:left="260" w:right="360"/>
        </w:sectPr>
      </w:pPr>
    </w:p>
    <w:p>
      <w:pPr>
        <w:spacing w:before="39"/>
        <w:ind w:left="339" w:right="0" w:firstLine="0"/>
        <w:jc w:val="left"/>
        <w:rPr>
          <w:sz w:val="18"/>
        </w:rPr>
      </w:pPr>
      <w:hyperlink w:history="true" w:anchor="_bookmark60">
        <w:r>
          <w:rPr>
            <w:color w:val="999999"/>
            <w:spacing w:val="-2"/>
            <w:w w:val="60"/>
            <w:sz w:val="18"/>
          </w:rPr>
          <w:t>OVERVIEW</w:t>
        </w:r>
      </w:hyperlink>
    </w:p>
    <w:p>
      <w:pPr>
        <w:spacing w:before="39"/>
        <w:ind w:left="160" w:right="0" w:firstLine="0"/>
        <w:jc w:val="left"/>
        <w:rPr>
          <w:sz w:val="18"/>
        </w:rPr>
      </w:pPr>
      <w:r>
        <w:rPr/>
        <w:br w:type="column"/>
      </w:r>
      <w:hyperlink w:history="true" w:anchor="_bookmark62">
        <w:r>
          <w:rPr>
            <w:spacing w:val="2"/>
            <w:w w:val="60"/>
            <w:sz w:val="18"/>
          </w:rPr>
          <w:t>FINANCIAL</w:t>
        </w:r>
        <w:r>
          <w:rPr>
            <w:spacing w:val="16"/>
            <w:sz w:val="18"/>
          </w:rPr>
          <w:t> </w:t>
        </w:r>
        <w:r>
          <w:rPr>
            <w:spacing w:val="2"/>
            <w:w w:val="60"/>
            <w:sz w:val="18"/>
          </w:rPr>
          <w:t>AND</w:t>
        </w:r>
        <w:r>
          <w:rPr>
            <w:spacing w:val="17"/>
            <w:sz w:val="18"/>
          </w:rPr>
          <w:t> </w:t>
        </w:r>
        <w:r>
          <w:rPr>
            <w:spacing w:val="2"/>
            <w:w w:val="60"/>
            <w:sz w:val="18"/>
          </w:rPr>
          <w:t>PORTFOLIO</w:t>
        </w:r>
        <w:r>
          <w:rPr>
            <w:spacing w:val="17"/>
            <w:sz w:val="18"/>
          </w:rPr>
          <w:t> </w:t>
        </w:r>
        <w:r>
          <w:rPr>
            <w:spacing w:val="-4"/>
            <w:w w:val="60"/>
            <w:sz w:val="18"/>
          </w:rPr>
          <w:t>DATA</w:t>
        </w:r>
      </w:hyperlink>
    </w:p>
    <w:p>
      <w:pPr>
        <w:spacing w:before="39"/>
        <w:ind w:left="159" w:right="0" w:firstLine="0"/>
        <w:jc w:val="left"/>
        <w:rPr>
          <w:sz w:val="18"/>
        </w:rPr>
      </w:pPr>
      <w:r>
        <w:rPr/>
        <w:br w:type="column"/>
      </w:r>
      <w:hyperlink w:history="true" w:anchor="_bookmark65">
        <w:r>
          <w:rPr>
            <w:color w:val="999999"/>
            <w:spacing w:val="-2"/>
            <w:w w:val="60"/>
            <w:sz w:val="18"/>
          </w:rPr>
          <w:t>PACKAGING</w:t>
        </w:r>
      </w:hyperlink>
    </w:p>
    <w:p>
      <w:pPr>
        <w:spacing w:before="39"/>
        <w:ind w:left="160" w:right="0" w:firstLine="0"/>
        <w:jc w:val="left"/>
        <w:rPr>
          <w:sz w:val="18"/>
        </w:rPr>
      </w:pPr>
      <w:r>
        <w:rPr/>
        <w:br w:type="column"/>
      </w:r>
      <w:hyperlink w:history="true" w:anchor="_bookmark66">
        <w:r>
          <w:rPr>
            <w:color w:val="999999"/>
            <w:spacing w:val="-2"/>
            <w:w w:val="60"/>
            <w:sz w:val="18"/>
          </w:rPr>
          <w:t>WATER</w:t>
        </w:r>
      </w:hyperlink>
    </w:p>
    <w:p>
      <w:pPr>
        <w:tabs>
          <w:tab w:pos="9025" w:val="left" w:leader="none"/>
        </w:tabs>
        <w:spacing w:before="39"/>
        <w:ind w:left="160" w:right="0" w:firstLine="0"/>
        <w:jc w:val="left"/>
        <w:rPr>
          <w:sz w:val="18"/>
        </w:rPr>
      </w:pPr>
      <w:r>
        <w:rPr/>
        <w:br w:type="column"/>
      </w:r>
      <w:hyperlink w:history="true" w:anchor="_bookmark68">
        <w:r>
          <w:rPr>
            <w:color w:val="999999"/>
            <w:w w:val="60"/>
            <w:sz w:val="18"/>
          </w:rPr>
          <w:t>GREENHOUSE</w:t>
        </w:r>
        <w:r>
          <w:rPr>
            <w:color w:val="999999"/>
            <w:spacing w:val="5"/>
            <w:sz w:val="18"/>
          </w:rPr>
          <w:t> </w:t>
        </w:r>
        <w:r>
          <w:rPr>
            <w:color w:val="999999"/>
            <w:w w:val="60"/>
            <w:sz w:val="18"/>
          </w:rPr>
          <w:t>GAS</w:t>
        </w:r>
        <w:r>
          <w:rPr>
            <w:color w:val="999999"/>
            <w:spacing w:val="5"/>
            <w:sz w:val="18"/>
          </w:rPr>
          <w:t> </w:t>
        </w:r>
        <w:r>
          <w:rPr>
            <w:color w:val="999999"/>
            <w:w w:val="60"/>
            <w:sz w:val="18"/>
          </w:rPr>
          <w:t>EMISSIONS</w:t>
        </w:r>
        <w:r>
          <w:rPr>
            <w:color w:val="999999"/>
            <w:spacing w:val="5"/>
            <w:sz w:val="18"/>
          </w:rPr>
          <w:t> </w:t>
        </w:r>
        <w:r>
          <w:rPr>
            <w:color w:val="999999"/>
            <w:w w:val="60"/>
            <w:sz w:val="18"/>
          </w:rPr>
          <w:t>&amp;</w:t>
        </w:r>
        <w:r>
          <w:rPr>
            <w:color w:val="999999"/>
            <w:spacing w:val="6"/>
            <w:sz w:val="18"/>
          </w:rPr>
          <w:t> </w:t>
        </w:r>
        <w:r>
          <w:rPr>
            <w:color w:val="999999"/>
            <w:w w:val="60"/>
            <w:sz w:val="18"/>
          </w:rPr>
          <w:t>WASTE</w:t>
        </w:r>
      </w:hyperlink>
      <w:r>
        <w:rPr>
          <w:color w:val="999999"/>
          <w:spacing w:val="53"/>
          <w:sz w:val="18"/>
        </w:rPr>
        <w:t>   </w:t>
      </w:r>
      <w:hyperlink w:history="true" w:anchor="_bookmark70">
        <w:r>
          <w:rPr>
            <w:color w:val="999999"/>
            <w:w w:val="60"/>
            <w:sz w:val="18"/>
          </w:rPr>
          <w:t>WORKPLACE,</w:t>
        </w:r>
        <w:r>
          <w:rPr>
            <w:color w:val="999999"/>
            <w:spacing w:val="7"/>
            <w:sz w:val="18"/>
          </w:rPr>
          <w:t> </w:t>
        </w:r>
        <w:r>
          <w:rPr>
            <w:color w:val="999999"/>
            <w:w w:val="60"/>
            <w:sz w:val="18"/>
          </w:rPr>
          <w:t>SAFETY</w:t>
        </w:r>
        <w:r>
          <w:rPr>
            <w:color w:val="999999"/>
            <w:spacing w:val="5"/>
            <w:sz w:val="18"/>
          </w:rPr>
          <w:t> </w:t>
        </w:r>
        <w:r>
          <w:rPr>
            <w:color w:val="999999"/>
            <w:w w:val="60"/>
            <w:sz w:val="18"/>
          </w:rPr>
          <w:t>&amp;</w:t>
        </w:r>
        <w:r>
          <w:rPr>
            <w:color w:val="999999"/>
            <w:spacing w:val="5"/>
            <w:sz w:val="18"/>
          </w:rPr>
          <w:t> </w:t>
        </w:r>
        <w:r>
          <w:rPr>
            <w:color w:val="999999"/>
            <w:w w:val="60"/>
            <w:sz w:val="18"/>
          </w:rPr>
          <w:t>GIVING</w:t>
        </w:r>
        <w:r>
          <w:rPr>
            <w:color w:val="999999"/>
            <w:spacing w:val="6"/>
            <w:sz w:val="18"/>
          </w:rPr>
          <w:t> </w:t>
        </w:r>
        <w:r>
          <w:rPr>
            <w:color w:val="999999"/>
            <w:w w:val="60"/>
            <w:sz w:val="18"/>
          </w:rPr>
          <w:t>BACK</w:t>
        </w:r>
      </w:hyperlink>
      <w:r>
        <w:rPr>
          <w:color w:val="999999"/>
          <w:spacing w:val="79"/>
          <w:w w:val="150"/>
          <w:sz w:val="18"/>
        </w:rPr>
        <w:t>  </w:t>
      </w:r>
      <w:hyperlink w:history="true" w:anchor="_bookmark72">
        <w:r>
          <w:rPr>
            <w:color w:val="999999"/>
            <w:w w:val="60"/>
            <w:sz w:val="18"/>
          </w:rPr>
          <w:t>HUMAN</w:t>
        </w:r>
        <w:r>
          <w:rPr>
            <w:color w:val="999999"/>
            <w:spacing w:val="6"/>
            <w:sz w:val="18"/>
          </w:rPr>
          <w:t> </w:t>
        </w:r>
        <w:r>
          <w:rPr>
            <w:color w:val="999999"/>
            <w:w w:val="60"/>
            <w:sz w:val="18"/>
          </w:rPr>
          <w:t>RIGHTS</w:t>
        </w:r>
        <w:r>
          <w:rPr>
            <w:color w:val="999999"/>
            <w:spacing w:val="5"/>
            <w:sz w:val="18"/>
          </w:rPr>
          <w:t> </w:t>
        </w:r>
        <w:r>
          <w:rPr>
            <w:color w:val="999999"/>
            <w:w w:val="60"/>
            <w:sz w:val="18"/>
          </w:rPr>
          <w:t>&amp;</w:t>
        </w:r>
        <w:r>
          <w:rPr>
            <w:color w:val="999999"/>
            <w:spacing w:val="5"/>
            <w:sz w:val="18"/>
          </w:rPr>
          <w:t> </w:t>
        </w:r>
        <w:r>
          <w:rPr>
            <w:color w:val="999999"/>
            <w:w w:val="60"/>
            <w:sz w:val="18"/>
          </w:rPr>
          <w:t>AGRICULTURE</w:t>
        </w:r>
      </w:hyperlink>
      <w:r>
        <w:rPr>
          <w:color w:val="999999"/>
          <w:spacing w:val="53"/>
          <w:sz w:val="18"/>
        </w:rPr>
        <w:t>   </w:t>
      </w:r>
      <w:hyperlink w:history="true" w:anchor="_bookmark73">
        <w:r>
          <w:rPr>
            <w:color w:val="999999"/>
            <w:w w:val="60"/>
            <w:sz w:val="18"/>
          </w:rPr>
          <w:t>DEFINITIONS</w:t>
        </w:r>
        <w:r>
          <w:rPr>
            <w:color w:val="999999"/>
            <w:spacing w:val="7"/>
            <w:sz w:val="18"/>
          </w:rPr>
          <w:t> </w:t>
        </w:r>
        <w:r>
          <w:rPr>
            <w:color w:val="999999"/>
            <w:w w:val="60"/>
            <w:sz w:val="18"/>
          </w:rPr>
          <w:t>OF</w:t>
        </w:r>
        <w:r>
          <w:rPr>
            <w:color w:val="999999"/>
            <w:spacing w:val="5"/>
            <w:sz w:val="18"/>
          </w:rPr>
          <w:t> </w:t>
        </w:r>
        <w:r>
          <w:rPr>
            <w:color w:val="999999"/>
            <w:w w:val="60"/>
            <w:sz w:val="18"/>
          </w:rPr>
          <w:t>PRIORITY</w:t>
        </w:r>
        <w:r>
          <w:rPr>
            <w:color w:val="999999"/>
            <w:spacing w:val="6"/>
            <w:sz w:val="18"/>
          </w:rPr>
          <w:t> </w:t>
        </w:r>
        <w:r>
          <w:rPr>
            <w:color w:val="999999"/>
            <w:spacing w:val="-2"/>
            <w:w w:val="60"/>
            <w:sz w:val="18"/>
          </w:rPr>
          <w:t>TOPICS</w:t>
        </w:r>
      </w:hyperlink>
      <w:r>
        <w:rPr>
          <w:color w:val="999999"/>
          <w:sz w:val="18"/>
        </w:rPr>
        <w:tab/>
      </w:r>
      <w:hyperlink w:history="true" w:anchor="_bookmark74">
        <w:r>
          <w:rPr>
            <w:color w:val="999999"/>
            <w:spacing w:val="6"/>
            <w:w w:val="60"/>
            <w:sz w:val="18"/>
          </w:rPr>
          <w:t>ASSURANCE</w:t>
        </w:r>
        <w:r>
          <w:rPr>
            <w:color w:val="999999"/>
            <w:spacing w:val="18"/>
            <w:sz w:val="18"/>
          </w:rPr>
          <w:t> </w:t>
        </w:r>
        <w:r>
          <w:rPr>
            <w:color w:val="999999"/>
            <w:spacing w:val="-2"/>
            <w:w w:val="70"/>
            <w:sz w:val="18"/>
          </w:rPr>
          <w:t>STATEMENTS</w:t>
        </w:r>
      </w:hyperlink>
    </w:p>
    <w:p>
      <w:pPr>
        <w:spacing w:after="0"/>
        <w:jc w:val="left"/>
        <w:rPr>
          <w:sz w:val="18"/>
        </w:rPr>
        <w:sectPr>
          <w:type w:val="continuous"/>
          <w:pgSz w:w="25600" w:h="14400" w:orient="landscape"/>
          <w:pgMar w:header="0" w:footer="543" w:top="0" w:bottom="280" w:left="260" w:right="360"/>
          <w:cols w:num="5" w:equalWidth="0">
            <w:col w:w="941" w:space="40"/>
            <w:col w:w="2043" w:space="39"/>
            <w:col w:w="820" w:space="40"/>
            <w:col w:w="551" w:space="39"/>
            <w:col w:w="20467"/>
          </w:cols>
        </w:sectPr>
      </w:pPr>
    </w:p>
    <w:p>
      <w:pPr>
        <w:pStyle w:val="BodyText"/>
        <w:spacing w:before="6"/>
        <w:rPr>
          <w:sz w:val="2"/>
        </w:rPr>
      </w:pPr>
    </w:p>
    <w:p>
      <w:pPr>
        <w:pStyle w:val="BodyText"/>
        <w:spacing w:line="20" w:lineRule="exact"/>
        <w:ind w:left="1140"/>
        <w:rPr>
          <w:sz w:val="2"/>
        </w:rPr>
      </w:pPr>
      <w:r>
        <w:rPr>
          <w:sz w:val="2"/>
        </w:rPr>
        <mc:AlternateContent>
          <mc:Choice Requires="wps">
            <w:drawing>
              <wp:inline distT="0" distB="0" distL="0" distR="0">
                <wp:extent cx="1195705" cy="9525"/>
                <wp:effectExtent l="9525" t="0" r="4444" b="0"/>
                <wp:docPr id="2551" name="Group 2551"/>
                <wp:cNvGraphicFramePr>
                  <a:graphicFrameLocks/>
                </wp:cNvGraphicFramePr>
                <a:graphic>
                  <a:graphicData uri="http://schemas.microsoft.com/office/word/2010/wordprocessingGroup">
                    <wpg:wgp>
                      <wpg:cNvPr id="2551" name="Group 2551"/>
                      <wpg:cNvGrpSpPr/>
                      <wpg:grpSpPr>
                        <a:xfrm>
                          <a:off x="0" y="0"/>
                          <a:ext cx="1195705" cy="9525"/>
                          <a:chExt cx="1195705" cy="9525"/>
                        </a:xfrm>
                      </wpg:grpSpPr>
                      <wps:wsp>
                        <wps:cNvPr id="2552" name="Graphic 2552"/>
                        <wps:cNvSpPr/>
                        <wps:spPr>
                          <a:xfrm>
                            <a:off x="0" y="4762"/>
                            <a:ext cx="1195705" cy="1270"/>
                          </a:xfrm>
                          <a:custGeom>
                            <a:avLst/>
                            <a:gdLst/>
                            <a:ahLst/>
                            <a:cxnLst/>
                            <a:rect l="l" t="t" r="r" b="b"/>
                            <a:pathLst>
                              <a:path w="1195705" h="0">
                                <a:moveTo>
                                  <a:pt x="0" y="0"/>
                                </a:moveTo>
                                <a:lnTo>
                                  <a:pt x="1195578"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94.15pt;height:.75pt;mso-position-horizontal-relative:char;mso-position-vertical-relative:line" id="docshapegroup2020" coordorigin="0,0" coordsize="1883,15">
                <v:line style="position:absolute" from="0,8" to="1883,8" stroked="true" strokeweight=".75pt" strokecolor="#000000">
                  <v:stroke dashstyle="solid"/>
                </v:line>
              </v:group>
            </w:pict>
          </mc:Fallback>
        </mc:AlternateContent>
      </w:r>
      <w:r>
        <w:rPr>
          <w:sz w:val="2"/>
        </w:rPr>
      </w:r>
    </w:p>
    <w:p>
      <w:pPr>
        <w:pStyle w:val="BodyText"/>
        <w:rPr>
          <w:sz w:val="20"/>
        </w:rPr>
      </w:pPr>
    </w:p>
    <w:p>
      <w:pPr>
        <w:pStyle w:val="BodyText"/>
        <w:spacing w:before="75"/>
        <w:rPr>
          <w:sz w:val="20"/>
        </w:rPr>
      </w:pPr>
    </w:p>
    <w:p>
      <w:pPr>
        <w:spacing w:after="0"/>
        <w:rPr>
          <w:sz w:val="20"/>
        </w:rPr>
        <w:sectPr>
          <w:type w:val="continuous"/>
          <w:pgSz w:w="25600" w:h="14400" w:orient="landscape"/>
          <w:pgMar w:header="0" w:footer="543" w:top="0" w:bottom="280" w:left="260" w:right="360"/>
        </w:sectPr>
      </w:pPr>
    </w:p>
    <w:p>
      <w:pPr>
        <w:spacing w:before="105"/>
        <w:ind w:left="340" w:right="0" w:firstLine="0"/>
        <w:jc w:val="left"/>
        <w:rPr>
          <w:b/>
          <w:sz w:val="26"/>
        </w:rPr>
      </w:pPr>
      <w:r>
        <w:rPr>
          <w:b/>
          <w:w w:val="110"/>
          <w:sz w:val="26"/>
        </w:rPr>
        <w:t>Reconciliation</w:t>
      </w:r>
      <w:r>
        <w:rPr>
          <w:b/>
          <w:spacing w:val="-6"/>
          <w:w w:val="110"/>
          <w:sz w:val="26"/>
        </w:rPr>
        <w:t> </w:t>
      </w:r>
      <w:r>
        <w:rPr>
          <w:b/>
          <w:w w:val="110"/>
          <w:sz w:val="26"/>
        </w:rPr>
        <w:t>of</w:t>
      </w:r>
      <w:r>
        <w:rPr>
          <w:b/>
          <w:spacing w:val="-5"/>
          <w:w w:val="110"/>
          <w:sz w:val="26"/>
        </w:rPr>
        <w:t> </w:t>
      </w:r>
      <w:r>
        <w:rPr>
          <w:b/>
          <w:w w:val="110"/>
          <w:sz w:val="26"/>
        </w:rPr>
        <w:t>GAAP</w:t>
      </w:r>
      <w:r>
        <w:rPr>
          <w:b/>
          <w:spacing w:val="-5"/>
          <w:w w:val="110"/>
          <w:sz w:val="26"/>
        </w:rPr>
        <w:t> </w:t>
      </w:r>
      <w:r>
        <w:rPr>
          <w:b/>
          <w:w w:val="110"/>
          <w:sz w:val="26"/>
        </w:rPr>
        <w:t>and</w:t>
      </w:r>
      <w:r>
        <w:rPr>
          <w:b/>
          <w:spacing w:val="-6"/>
          <w:w w:val="110"/>
          <w:sz w:val="26"/>
        </w:rPr>
        <w:t> </w:t>
      </w:r>
      <w:r>
        <w:rPr>
          <w:b/>
          <w:w w:val="110"/>
          <w:sz w:val="26"/>
        </w:rPr>
        <w:t>Non-GAAP</w:t>
      </w:r>
      <w:r>
        <w:rPr>
          <w:b/>
          <w:spacing w:val="-5"/>
          <w:w w:val="110"/>
          <w:sz w:val="26"/>
        </w:rPr>
        <w:t> </w:t>
      </w:r>
      <w:r>
        <w:rPr>
          <w:b/>
          <w:w w:val="110"/>
          <w:sz w:val="26"/>
        </w:rPr>
        <w:t>Financial</w:t>
      </w:r>
      <w:r>
        <w:rPr>
          <w:b/>
          <w:spacing w:val="-5"/>
          <w:w w:val="110"/>
          <w:sz w:val="26"/>
        </w:rPr>
        <w:t> </w:t>
      </w:r>
      <w:r>
        <w:rPr>
          <w:b/>
          <w:spacing w:val="-2"/>
          <w:w w:val="110"/>
          <w:sz w:val="26"/>
        </w:rPr>
        <w:t>Measures</w:t>
      </w:r>
    </w:p>
    <w:p>
      <w:pPr>
        <w:spacing w:line="225" w:lineRule="auto" w:before="176"/>
        <w:ind w:left="340" w:right="38" w:firstLine="0"/>
        <w:jc w:val="left"/>
        <w:rPr>
          <w:sz w:val="15"/>
        </w:rPr>
      </w:pPr>
      <w:r>
        <w:rPr/>
        <mc:AlternateContent>
          <mc:Choice Requires="wps">
            <w:drawing>
              <wp:anchor distT="0" distB="0" distL="0" distR="0" allowOverlap="1" layoutInCell="1" locked="0" behindDoc="0" simplePos="0" relativeHeight="16145408">
                <wp:simplePos x="0" y="0"/>
                <wp:positionH relativeFrom="page">
                  <wp:posOffset>266447</wp:posOffset>
                </wp:positionH>
                <wp:positionV relativeFrom="paragraph">
                  <wp:posOffset>1120284</wp:posOffset>
                </wp:positionV>
                <wp:extent cx="63500" cy="63500"/>
                <wp:effectExtent l="0" t="0" r="0" b="0"/>
                <wp:wrapNone/>
                <wp:docPr id="2553" name="Graphic 2553"/>
                <wp:cNvGraphicFramePr>
                  <a:graphicFrameLocks/>
                </wp:cNvGraphicFramePr>
                <a:graphic>
                  <a:graphicData uri="http://schemas.microsoft.com/office/word/2010/wordprocessingShape">
                    <wps:wsp>
                      <wps:cNvPr id="2553" name="Graphic 2553"/>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0.980101pt;margin-top:88.21138pt;width:5pt;height:5pt;mso-position-horizontal-relative:page;mso-position-vertical-relative:paragraph;z-index:16145408" id="docshape2021" coordorigin="420,1764" coordsize="100,100" path="m470,1764l450,1768,434,1779,424,1795,420,1814,424,1834,434,1850,450,1860,470,1864,489,1860,505,1850,516,1834,520,1814,516,1795,505,1779,489,1768,470,1764xe" filled="true" fillcolor="#f40000" stroked="false">
                <v:path arrowok="t"/>
                <v:fill type="solid"/>
                <w10:wrap type="none"/>
              </v:shape>
            </w:pict>
          </mc:Fallback>
        </mc:AlternateContent>
      </w:r>
      <w:r>
        <w:rPr>
          <w:w w:val="125"/>
          <w:sz w:val="15"/>
        </w:rPr>
        <w:t>The company reports its financial results in accordance with accounting principles generally accepted in the United States (“GAAP” or</w:t>
      </w:r>
      <w:r>
        <w:rPr>
          <w:spacing w:val="40"/>
          <w:w w:val="125"/>
          <w:sz w:val="15"/>
        </w:rPr>
        <w:t> </w:t>
      </w:r>
      <w:r>
        <w:rPr>
          <w:w w:val="125"/>
          <w:sz w:val="15"/>
        </w:rPr>
        <w:t>referred to herein as “reported”). However, management believes that certain non-GAAP financial measures provide investors with additional meaningful financial information that should be considered when assessing our underlying business performance and trends. Management also uses these non-GAAP financial measures in making financial, operating, compensation and planning decisions and in evaluating the company’s</w:t>
      </w:r>
      <w:r>
        <w:rPr>
          <w:spacing w:val="-2"/>
          <w:w w:val="125"/>
          <w:sz w:val="15"/>
        </w:rPr>
        <w:t> </w:t>
      </w:r>
      <w:r>
        <w:rPr>
          <w:w w:val="125"/>
          <w:sz w:val="15"/>
        </w:rPr>
        <w:t>performance.</w:t>
      </w:r>
      <w:r>
        <w:rPr>
          <w:spacing w:val="-2"/>
          <w:w w:val="125"/>
          <w:sz w:val="15"/>
        </w:rPr>
        <w:t> </w:t>
      </w:r>
      <w:r>
        <w:rPr>
          <w:w w:val="125"/>
          <w:sz w:val="15"/>
        </w:rPr>
        <w:t>Non-GAAP</w:t>
      </w:r>
      <w:r>
        <w:rPr>
          <w:spacing w:val="-2"/>
          <w:w w:val="125"/>
          <w:sz w:val="15"/>
        </w:rPr>
        <w:t> </w:t>
      </w:r>
      <w:r>
        <w:rPr>
          <w:w w:val="125"/>
          <w:sz w:val="15"/>
        </w:rPr>
        <w:t>financial</w:t>
      </w:r>
      <w:r>
        <w:rPr>
          <w:spacing w:val="-2"/>
          <w:w w:val="125"/>
          <w:sz w:val="15"/>
        </w:rPr>
        <w:t> </w:t>
      </w:r>
      <w:r>
        <w:rPr>
          <w:w w:val="125"/>
          <w:sz w:val="15"/>
        </w:rPr>
        <w:t>measures</w:t>
      </w:r>
      <w:r>
        <w:rPr>
          <w:spacing w:val="-2"/>
          <w:w w:val="125"/>
          <w:sz w:val="15"/>
        </w:rPr>
        <w:t> </w:t>
      </w:r>
      <w:r>
        <w:rPr>
          <w:w w:val="125"/>
          <w:sz w:val="15"/>
        </w:rPr>
        <w:t>should</w:t>
      </w:r>
      <w:r>
        <w:rPr>
          <w:spacing w:val="-2"/>
          <w:w w:val="125"/>
          <w:sz w:val="15"/>
        </w:rPr>
        <w:t> </w:t>
      </w:r>
      <w:r>
        <w:rPr>
          <w:w w:val="125"/>
          <w:sz w:val="15"/>
        </w:rPr>
        <w:t>be</w:t>
      </w:r>
      <w:r>
        <w:rPr>
          <w:spacing w:val="-2"/>
          <w:w w:val="125"/>
          <w:sz w:val="15"/>
        </w:rPr>
        <w:t> </w:t>
      </w:r>
      <w:r>
        <w:rPr>
          <w:w w:val="125"/>
          <w:sz w:val="15"/>
        </w:rPr>
        <w:t>viewed</w:t>
      </w:r>
      <w:r>
        <w:rPr>
          <w:spacing w:val="-2"/>
          <w:w w:val="125"/>
          <w:sz w:val="15"/>
        </w:rPr>
        <w:t> </w:t>
      </w:r>
      <w:r>
        <w:rPr>
          <w:w w:val="125"/>
          <w:sz w:val="15"/>
        </w:rPr>
        <w:t>in</w:t>
      </w:r>
      <w:r>
        <w:rPr>
          <w:spacing w:val="-2"/>
          <w:w w:val="125"/>
          <w:sz w:val="15"/>
        </w:rPr>
        <w:t> </w:t>
      </w:r>
      <w:r>
        <w:rPr>
          <w:w w:val="125"/>
          <w:sz w:val="15"/>
        </w:rPr>
        <w:t>addition</w:t>
      </w:r>
      <w:r>
        <w:rPr>
          <w:spacing w:val="-3"/>
          <w:w w:val="125"/>
          <w:sz w:val="15"/>
        </w:rPr>
        <w:t> </w:t>
      </w:r>
      <w:r>
        <w:rPr>
          <w:w w:val="125"/>
          <w:sz w:val="15"/>
        </w:rPr>
        <w:t>to,</w:t>
      </w:r>
      <w:r>
        <w:rPr>
          <w:spacing w:val="-2"/>
          <w:w w:val="125"/>
          <w:sz w:val="15"/>
        </w:rPr>
        <w:t> </w:t>
      </w:r>
      <w:r>
        <w:rPr>
          <w:w w:val="125"/>
          <w:sz w:val="15"/>
        </w:rPr>
        <w:t>and</w:t>
      </w:r>
      <w:r>
        <w:rPr>
          <w:spacing w:val="-2"/>
          <w:w w:val="125"/>
          <w:sz w:val="15"/>
        </w:rPr>
        <w:t> </w:t>
      </w:r>
      <w:r>
        <w:rPr>
          <w:w w:val="125"/>
          <w:sz w:val="15"/>
        </w:rPr>
        <w:t>not</w:t>
      </w:r>
      <w:r>
        <w:rPr>
          <w:spacing w:val="-2"/>
          <w:w w:val="125"/>
          <w:sz w:val="15"/>
        </w:rPr>
        <w:t> </w:t>
      </w:r>
      <w:r>
        <w:rPr>
          <w:w w:val="125"/>
          <w:sz w:val="15"/>
        </w:rPr>
        <w:t>as</w:t>
      </w:r>
      <w:r>
        <w:rPr>
          <w:spacing w:val="-2"/>
          <w:w w:val="125"/>
          <w:sz w:val="15"/>
        </w:rPr>
        <w:t> </w:t>
      </w:r>
      <w:r>
        <w:rPr>
          <w:w w:val="125"/>
          <w:sz w:val="15"/>
        </w:rPr>
        <w:t>an</w:t>
      </w:r>
      <w:r>
        <w:rPr>
          <w:spacing w:val="-2"/>
          <w:w w:val="125"/>
          <w:sz w:val="15"/>
        </w:rPr>
        <w:t> </w:t>
      </w:r>
      <w:r>
        <w:rPr>
          <w:w w:val="125"/>
          <w:sz w:val="15"/>
        </w:rPr>
        <w:t>alternative</w:t>
      </w:r>
      <w:r>
        <w:rPr>
          <w:spacing w:val="-2"/>
          <w:w w:val="125"/>
          <w:sz w:val="15"/>
        </w:rPr>
        <w:t> </w:t>
      </w:r>
      <w:r>
        <w:rPr>
          <w:w w:val="125"/>
          <w:sz w:val="15"/>
        </w:rPr>
        <w:t>for,</w:t>
      </w:r>
      <w:r>
        <w:rPr>
          <w:spacing w:val="-2"/>
          <w:w w:val="125"/>
          <w:sz w:val="15"/>
        </w:rPr>
        <w:t> </w:t>
      </w:r>
      <w:r>
        <w:rPr>
          <w:w w:val="125"/>
          <w:sz w:val="15"/>
        </w:rPr>
        <w:t>the</w:t>
      </w:r>
      <w:r>
        <w:rPr>
          <w:spacing w:val="-2"/>
          <w:w w:val="125"/>
          <w:sz w:val="15"/>
        </w:rPr>
        <w:t> </w:t>
      </w:r>
      <w:r>
        <w:rPr>
          <w:w w:val="125"/>
          <w:sz w:val="15"/>
        </w:rPr>
        <w:t>company’s</w:t>
      </w:r>
      <w:r>
        <w:rPr>
          <w:spacing w:val="-2"/>
          <w:w w:val="125"/>
          <w:sz w:val="15"/>
        </w:rPr>
        <w:t> </w:t>
      </w:r>
      <w:r>
        <w:rPr>
          <w:w w:val="125"/>
          <w:sz w:val="15"/>
        </w:rPr>
        <w:t>reported results prepared in accordance with GAAP. Our non-GAAP financial measures do not represent a comprehensive basis of accounting.</w:t>
      </w:r>
    </w:p>
    <w:p>
      <w:pPr>
        <w:spacing w:line="240" w:lineRule="auto" w:before="0"/>
        <w:rPr>
          <w:sz w:val="15"/>
        </w:rPr>
      </w:pPr>
      <w:r>
        <w:rPr/>
        <w:br w:type="column"/>
      </w:r>
      <w:r>
        <w:rPr>
          <w:sz w:val="15"/>
        </w:rPr>
      </w:r>
    </w:p>
    <w:p>
      <w:pPr>
        <w:pStyle w:val="BodyText"/>
        <w:rPr>
          <w:sz w:val="15"/>
        </w:rPr>
      </w:pPr>
    </w:p>
    <w:p>
      <w:pPr>
        <w:pStyle w:val="BodyText"/>
        <w:spacing w:before="51"/>
        <w:rPr>
          <w:sz w:val="15"/>
        </w:rPr>
      </w:pPr>
    </w:p>
    <w:p>
      <w:pPr>
        <w:spacing w:line="225" w:lineRule="auto" w:before="0"/>
        <w:ind w:left="340" w:right="233" w:firstLine="0"/>
        <w:jc w:val="left"/>
        <w:rPr>
          <w:sz w:val="15"/>
        </w:rPr>
      </w:pPr>
      <w:r>
        <w:rPr>
          <w:w w:val="120"/>
          <w:sz w:val="15"/>
        </w:rPr>
        <w:t>For</w:t>
      </w:r>
      <w:r>
        <w:rPr>
          <w:spacing w:val="33"/>
          <w:w w:val="120"/>
          <w:sz w:val="15"/>
        </w:rPr>
        <w:t> </w:t>
      </w:r>
      <w:r>
        <w:rPr>
          <w:w w:val="120"/>
          <w:sz w:val="15"/>
        </w:rPr>
        <w:t>additional</w:t>
      </w:r>
      <w:r>
        <w:rPr>
          <w:spacing w:val="33"/>
          <w:w w:val="120"/>
          <w:sz w:val="15"/>
        </w:rPr>
        <w:t> </w:t>
      </w:r>
      <w:r>
        <w:rPr>
          <w:w w:val="120"/>
          <w:sz w:val="15"/>
        </w:rPr>
        <w:t>details</w:t>
      </w:r>
      <w:r>
        <w:rPr>
          <w:spacing w:val="33"/>
          <w:w w:val="120"/>
          <w:sz w:val="15"/>
        </w:rPr>
        <w:t> </w:t>
      </w:r>
      <w:r>
        <w:rPr>
          <w:w w:val="120"/>
          <w:sz w:val="15"/>
        </w:rPr>
        <w:t>regarding</w:t>
      </w:r>
      <w:r>
        <w:rPr>
          <w:spacing w:val="33"/>
          <w:w w:val="120"/>
          <w:sz w:val="15"/>
        </w:rPr>
        <w:t> </w:t>
      </w:r>
      <w:r>
        <w:rPr>
          <w:w w:val="120"/>
          <w:sz w:val="15"/>
        </w:rPr>
        <w:t>the</w:t>
      </w:r>
      <w:r>
        <w:rPr>
          <w:spacing w:val="33"/>
          <w:w w:val="120"/>
          <w:sz w:val="15"/>
        </w:rPr>
        <w:t> </w:t>
      </w:r>
      <w:r>
        <w:rPr>
          <w:w w:val="120"/>
          <w:sz w:val="15"/>
        </w:rPr>
        <w:t>reconciliation</w:t>
      </w:r>
      <w:r>
        <w:rPr>
          <w:spacing w:val="33"/>
          <w:w w:val="120"/>
          <w:sz w:val="15"/>
        </w:rPr>
        <w:t> </w:t>
      </w:r>
      <w:r>
        <w:rPr>
          <w:w w:val="120"/>
          <w:sz w:val="15"/>
        </w:rPr>
        <w:t>of</w:t>
      </w:r>
      <w:r>
        <w:rPr>
          <w:spacing w:val="33"/>
          <w:w w:val="120"/>
          <w:sz w:val="15"/>
        </w:rPr>
        <w:t> </w:t>
      </w:r>
      <w:r>
        <w:rPr>
          <w:w w:val="120"/>
          <w:sz w:val="15"/>
        </w:rPr>
        <w:t>GAAP</w:t>
      </w:r>
      <w:r>
        <w:rPr>
          <w:spacing w:val="33"/>
          <w:w w:val="120"/>
          <w:sz w:val="15"/>
        </w:rPr>
        <w:t> </w:t>
      </w:r>
      <w:r>
        <w:rPr>
          <w:w w:val="120"/>
          <w:sz w:val="15"/>
        </w:rPr>
        <w:t>and</w:t>
      </w:r>
      <w:r>
        <w:rPr>
          <w:spacing w:val="33"/>
          <w:w w:val="120"/>
          <w:sz w:val="15"/>
        </w:rPr>
        <w:t> </w:t>
      </w:r>
      <w:r>
        <w:rPr>
          <w:w w:val="120"/>
          <w:sz w:val="15"/>
        </w:rPr>
        <w:t>non-GAAP</w:t>
      </w:r>
      <w:r>
        <w:rPr>
          <w:spacing w:val="33"/>
          <w:w w:val="120"/>
          <w:sz w:val="15"/>
        </w:rPr>
        <w:t> </w:t>
      </w:r>
      <w:r>
        <w:rPr>
          <w:w w:val="120"/>
          <w:sz w:val="15"/>
        </w:rPr>
        <w:t>financial</w:t>
      </w:r>
      <w:r>
        <w:rPr>
          <w:spacing w:val="33"/>
          <w:w w:val="120"/>
          <w:sz w:val="15"/>
        </w:rPr>
        <w:t> </w:t>
      </w:r>
      <w:r>
        <w:rPr>
          <w:w w:val="120"/>
          <w:sz w:val="15"/>
        </w:rPr>
        <w:t>measures</w:t>
      </w:r>
      <w:r>
        <w:rPr>
          <w:spacing w:val="33"/>
          <w:w w:val="120"/>
          <w:sz w:val="15"/>
        </w:rPr>
        <w:t> </w:t>
      </w:r>
      <w:r>
        <w:rPr>
          <w:w w:val="120"/>
          <w:sz w:val="15"/>
        </w:rPr>
        <w:t>below,</w:t>
      </w:r>
      <w:r>
        <w:rPr>
          <w:spacing w:val="33"/>
          <w:w w:val="120"/>
          <w:sz w:val="15"/>
        </w:rPr>
        <w:t> </w:t>
      </w:r>
      <w:r>
        <w:rPr>
          <w:w w:val="120"/>
          <w:sz w:val="15"/>
        </w:rPr>
        <w:t>see</w:t>
      </w:r>
      <w:r>
        <w:rPr>
          <w:spacing w:val="33"/>
          <w:w w:val="120"/>
          <w:sz w:val="15"/>
        </w:rPr>
        <w:t> </w:t>
      </w:r>
      <w:r>
        <w:rPr>
          <w:w w:val="120"/>
          <w:sz w:val="15"/>
        </w:rPr>
        <w:t>the</w:t>
      </w:r>
      <w:r>
        <w:rPr>
          <w:spacing w:val="33"/>
          <w:w w:val="120"/>
          <w:sz w:val="15"/>
        </w:rPr>
        <w:t> </w:t>
      </w:r>
      <w:r>
        <w:rPr>
          <w:w w:val="120"/>
          <w:sz w:val="15"/>
        </w:rPr>
        <w:t>company’s</w:t>
      </w:r>
      <w:r>
        <w:rPr>
          <w:spacing w:val="33"/>
          <w:w w:val="120"/>
          <w:sz w:val="15"/>
        </w:rPr>
        <w:t> </w:t>
      </w:r>
      <w:r>
        <w:rPr>
          <w:w w:val="120"/>
          <w:sz w:val="15"/>
        </w:rPr>
        <w:t>Current</w:t>
      </w:r>
      <w:r>
        <w:rPr>
          <w:spacing w:val="33"/>
          <w:w w:val="120"/>
          <w:sz w:val="15"/>
        </w:rPr>
        <w:t> </w:t>
      </w:r>
      <w:r>
        <w:rPr>
          <w:w w:val="120"/>
          <w:sz w:val="15"/>
        </w:rPr>
        <w:t>Reports</w:t>
      </w:r>
      <w:r>
        <w:rPr>
          <w:spacing w:val="33"/>
          <w:w w:val="120"/>
          <w:sz w:val="15"/>
        </w:rPr>
        <w:t> </w:t>
      </w:r>
      <w:r>
        <w:rPr>
          <w:w w:val="120"/>
          <w:sz w:val="15"/>
        </w:rPr>
        <w:t>on Form 8-K filed with the SEC on Feb. 14, 2023, Feb. 10, 2022, Feb. 10, 2021 and Jan. 30, 2020. This information is also available in the “Investors” section</w:t>
      </w:r>
      <w:r>
        <w:rPr>
          <w:spacing w:val="29"/>
          <w:w w:val="120"/>
          <w:sz w:val="15"/>
        </w:rPr>
        <w:t> </w:t>
      </w:r>
      <w:r>
        <w:rPr>
          <w:w w:val="120"/>
          <w:sz w:val="15"/>
        </w:rPr>
        <w:t>of</w:t>
      </w:r>
      <w:r>
        <w:rPr>
          <w:spacing w:val="29"/>
          <w:w w:val="120"/>
          <w:sz w:val="15"/>
        </w:rPr>
        <w:t> </w:t>
      </w:r>
      <w:r>
        <w:rPr>
          <w:w w:val="120"/>
          <w:sz w:val="15"/>
        </w:rPr>
        <w:t>the</w:t>
      </w:r>
      <w:r>
        <w:rPr>
          <w:spacing w:val="29"/>
          <w:w w:val="120"/>
          <w:sz w:val="15"/>
        </w:rPr>
        <w:t> </w:t>
      </w:r>
      <w:r>
        <w:rPr>
          <w:w w:val="120"/>
          <w:sz w:val="15"/>
        </w:rPr>
        <w:t>company’s</w:t>
      </w:r>
      <w:r>
        <w:rPr>
          <w:spacing w:val="29"/>
          <w:w w:val="120"/>
          <w:sz w:val="15"/>
        </w:rPr>
        <w:t> </w:t>
      </w:r>
      <w:r>
        <w:rPr>
          <w:w w:val="120"/>
          <w:sz w:val="15"/>
        </w:rPr>
        <w:t>website,</w:t>
      </w:r>
      <w:r>
        <w:rPr>
          <w:spacing w:val="29"/>
          <w:w w:val="120"/>
          <w:sz w:val="15"/>
        </w:rPr>
        <w:t> </w:t>
      </w:r>
      <w:hyperlink r:id="rId546">
        <w:r>
          <w:rPr>
            <w:color w:val="0000EE"/>
            <w:w w:val="120"/>
            <w:sz w:val="15"/>
            <w:u w:val="single" w:color="0000EE"/>
          </w:rPr>
          <w:t>www.coca-colacompany.com</w:t>
        </w:r>
      </w:hyperlink>
      <w:r>
        <w:rPr>
          <w:w w:val="120"/>
          <w:sz w:val="15"/>
        </w:rPr>
        <w:t>.</w:t>
      </w:r>
    </w:p>
    <w:p>
      <w:pPr>
        <w:spacing w:after="0" w:line="225" w:lineRule="auto"/>
        <w:jc w:val="left"/>
        <w:rPr>
          <w:sz w:val="15"/>
        </w:rPr>
        <w:sectPr>
          <w:type w:val="continuous"/>
          <w:pgSz w:w="25600" w:h="14400" w:orient="landscape"/>
          <w:pgMar w:header="0" w:footer="543" w:top="0" w:bottom="280" w:left="260" w:right="360"/>
          <w:cols w:num="2" w:equalWidth="0">
            <w:col w:w="12096" w:space="344"/>
            <w:col w:w="12540"/>
          </w:cols>
        </w:sectPr>
      </w:pPr>
    </w:p>
    <w:p>
      <w:pPr>
        <w:pStyle w:val="BodyText"/>
        <w:spacing w:before="215"/>
        <w:rPr>
          <w:sz w:val="20"/>
        </w:rPr>
      </w:pPr>
      <w:r>
        <w:rPr/>
        <mc:AlternateContent>
          <mc:Choice Requires="wps">
            <w:drawing>
              <wp:anchor distT="0" distB="0" distL="0" distR="0" allowOverlap="1" layoutInCell="1" locked="0" behindDoc="0" simplePos="0" relativeHeight="16145920">
                <wp:simplePos x="0" y="0"/>
                <wp:positionH relativeFrom="page">
                  <wp:posOffset>266447</wp:posOffset>
                </wp:positionH>
                <wp:positionV relativeFrom="page">
                  <wp:posOffset>5266890</wp:posOffset>
                </wp:positionV>
                <wp:extent cx="63500" cy="63500"/>
                <wp:effectExtent l="0" t="0" r="0" b="0"/>
                <wp:wrapNone/>
                <wp:docPr id="2554" name="Graphic 2554"/>
                <wp:cNvGraphicFramePr>
                  <a:graphicFrameLocks/>
                </wp:cNvGraphicFramePr>
                <a:graphic>
                  <a:graphicData uri="http://schemas.microsoft.com/office/word/2010/wordprocessingShape">
                    <wps:wsp>
                      <wps:cNvPr id="2554" name="Graphic 2554"/>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0.980101pt;margin-top:414.71579pt;width:5pt;height:5pt;mso-position-horizontal-relative:page;mso-position-vertical-relative:page;z-index:16145920" id="docshape2022" coordorigin="420,8294" coordsize="100,100" path="m470,8294l450,8298,434,8309,424,8325,420,8344,424,8364,434,8380,450,8390,470,8394,489,8390,505,8380,516,8364,520,8344,516,8325,505,8309,489,8298,470,8294xe" filled="true" fillcolor="#f40000" stroked="false">
                <v:path arrowok="t"/>
                <v:fill type="solid"/>
                <w10:wrap type="none"/>
              </v:shape>
            </w:pict>
          </mc:Fallback>
        </mc:AlternateContent>
      </w:r>
    </w:p>
    <w:tbl>
      <w:tblPr>
        <w:tblW w:w="0" w:type="auto"/>
        <w:jc w:val="left"/>
        <w:tblInd w:w="3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96"/>
        <w:gridCol w:w="288"/>
        <w:gridCol w:w="1092"/>
        <w:gridCol w:w="1584"/>
        <w:gridCol w:w="897"/>
        <w:gridCol w:w="1241"/>
        <w:gridCol w:w="1241"/>
        <w:gridCol w:w="1622"/>
        <w:gridCol w:w="899"/>
        <w:gridCol w:w="1240"/>
        <w:gridCol w:w="1240"/>
        <w:gridCol w:w="1581"/>
        <w:gridCol w:w="899"/>
        <w:gridCol w:w="1240"/>
        <w:gridCol w:w="1240"/>
        <w:gridCol w:w="1244"/>
        <w:gridCol w:w="1240"/>
        <w:gridCol w:w="1118"/>
      </w:tblGrid>
      <w:tr>
        <w:trPr>
          <w:trHeight w:val="377" w:hRule="atLeast"/>
        </w:trPr>
        <w:tc>
          <w:tcPr>
            <w:tcW w:w="24402" w:type="dxa"/>
            <w:gridSpan w:val="18"/>
          </w:tcPr>
          <w:p>
            <w:pPr>
              <w:pStyle w:val="TableParagraph"/>
              <w:spacing w:before="4"/>
              <w:rPr>
                <w:b/>
                <w:sz w:val="22"/>
              </w:rPr>
            </w:pPr>
            <w:r>
              <w:rPr>
                <w:b/>
                <w:w w:val="110"/>
                <w:sz w:val="22"/>
              </w:rPr>
              <w:t>Net Operating Revenues</w:t>
            </w:r>
            <w:r>
              <w:rPr>
                <w:b/>
                <w:spacing w:val="1"/>
                <w:w w:val="110"/>
                <w:sz w:val="22"/>
              </w:rPr>
              <w:t> </w:t>
            </w:r>
            <w:r>
              <w:rPr>
                <w:b/>
                <w:w w:val="110"/>
                <w:sz w:val="22"/>
              </w:rPr>
              <w:t>by Geographic</w:t>
            </w:r>
            <w:r>
              <w:rPr>
                <w:b/>
                <w:spacing w:val="1"/>
                <w:w w:val="110"/>
                <w:sz w:val="22"/>
              </w:rPr>
              <w:t> </w:t>
            </w:r>
            <w:r>
              <w:rPr>
                <w:b/>
                <w:w w:val="110"/>
                <w:sz w:val="22"/>
              </w:rPr>
              <w:t>Operating </w:t>
            </w:r>
            <w:r>
              <w:rPr>
                <w:b/>
                <w:spacing w:val="-2"/>
                <w:w w:val="110"/>
                <w:sz w:val="22"/>
              </w:rPr>
              <w:t>Segment</w:t>
            </w:r>
          </w:p>
        </w:tc>
      </w:tr>
      <w:tr>
        <w:trPr>
          <w:trHeight w:val="404" w:hRule="atLeast"/>
        </w:trPr>
        <w:tc>
          <w:tcPr>
            <w:tcW w:w="4496" w:type="dxa"/>
            <w:tcBorders>
              <w:bottom w:val="single" w:sz="18" w:space="0" w:color="000000"/>
            </w:tcBorders>
          </w:tcPr>
          <w:p>
            <w:pPr>
              <w:pStyle w:val="TableParagraph"/>
              <w:spacing w:before="147"/>
              <w:rPr>
                <w:sz w:val="14"/>
              </w:rPr>
            </w:pPr>
            <w:r>
              <w:rPr>
                <w:w w:val="120"/>
                <w:sz w:val="14"/>
              </w:rPr>
              <w:t>Year</w:t>
            </w:r>
            <w:r>
              <w:rPr>
                <w:spacing w:val="23"/>
                <w:w w:val="120"/>
                <w:sz w:val="14"/>
              </w:rPr>
              <w:t> </w:t>
            </w:r>
            <w:r>
              <w:rPr>
                <w:w w:val="120"/>
                <w:sz w:val="14"/>
              </w:rPr>
              <w:t>ended</w:t>
            </w:r>
            <w:r>
              <w:rPr>
                <w:spacing w:val="23"/>
                <w:w w:val="120"/>
                <w:sz w:val="14"/>
              </w:rPr>
              <w:t> </w:t>
            </w:r>
            <w:r>
              <w:rPr>
                <w:w w:val="120"/>
                <w:sz w:val="14"/>
              </w:rPr>
              <w:t>December</w:t>
            </w:r>
            <w:r>
              <w:rPr>
                <w:spacing w:val="23"/>
                <w:w w:val="120"/>
                <w:sz w:val="14"/>
              </w:rPr>
              <w:t> </w:t>
            </w:r>
            <w:r>
              <w:rPr>
                <w:spacing w:val="-5"/>
                <w:w w:val="120"/>
                <w:sz w:val="14"/>
              </w:rPr>
              <w:t>31,</w:t>
            </w:r>
          </w:p>
        </w:tc>
        <w:tc>
          <w:tcPr>
            <w:tcW w:w="288" w:type="dxa"/>
          </w:tcPr>
          <w:p>
            <w:pPr>
              <w:pStyle w:val="TableParagraph"/>
              <w:rPr>
                <w:rFonts w:ascii="Times New Roman"/>
                <w:sz w:val="14"/>
              </w:rPr>
            </w:pPr>
          </w:p>
        </w:tc>
        <w:tc>
          <w:tcPr>
            <w:tcW w:w="1092" w:type="dxa"/>
            <w:tcBorders>
              <w:bottom w:val="single" w:sz="18" w:space="0" w:color="000000"/>
            </w:tcBorders>
          </w:tcPr>
          <w:p>
            <w:pPr>
              <w:pStyle w:val="TableParagraph"/>
              <w:rPr>
                <w:rFonts w:ascii="Times New Roman"/>
                <w:sz w:val="14"/>
              </w:rPr>
            </w:pPr>
          </w:p>
        </w:tc>
        <w:tc>
          <w:tcPr>
            <w:tcW w:w="1584" w:type="dxa"/>
            <w:tcBorders>
              <w:bottom w:val="single" w:sz="18" w:space="0" w:color="000000"/>
            </w:tcBorders>
          </w:tcPr>
          <w:p>
            <w:pPr>
              <w:pStyle w:val="TableParagraph"/>
              <w:spacing w:before="117"/>
              <w:ind w:right="115"/>
              <w:jc w:val="right"/>
              <w:rPr>
                <w:sz w:val="17"/>
              </w:rPr>
            </w:pPr>
            <w:r>
              <w:rPr/>
              <mc:AlternateContent>
                <mc:Choice Requires="wps">
                  <w:drawing>
                    <wp:anchor distT="0" distB="0" distL="0" distR="0" allowOverlap="1" layoutInCell="1" locked="0" behindDoc="1" simplePos="0" relativeHeight="471961600">
                      <wp:simplePos x="0" y="0"/>
                      <wp:positionH relativeFrom="column">
                        <wp:posOffset>781050</wp:posOffset>
                      </wp:positionH>
                      <wp:positionV relativeFrom="paragraph">
                        <wp:posOffset>350810</wp:posOffset>
                      </wp:positionV>
                      <wp:extent cx="12700" cy="381000"/>
                      <wp:effectExtent l="0" t="0" r="0" b="0"/>
                      <wp:wrapNone/>
                      <wp:docPr id="2555" name="Group 2555"/>
                      <wp:cNvGraphicFramePr>
                        <a:graphicFrameLocks/>
                      </wp:cNvGraphicFramePr>
                      <a:graphic>
                        <a:graphicData uri="http://schemas.microsoft.com/office/word/2010/wordprocessingGroup">
                          <wpg:wgp>
                            <wpg:cNvPr id="2555" name="Group 2555"/>
                            <wpg:cNvGrpSpPr/>
                            <wpg:grpSpPr>
                              <a:xfrm>
                                <a:off x="0" y="0"/>
                                <a:ext cx="12700" cy="381000"/>
                                <a:chExt cx="12700" cy="381000"/>
                              </a:xfrm>
                            </wpg:grpSpPr>
                            <wps:wsp>
                              <wps:cNvPr id="2556" name="Graphic 2556"/>
                              <wps:cNvSpPr/>
                              <wps:spPr>
                                <a:xfrm>
                                  <a:off x="6350" y="23971"/>
                                  <a:ext cx="1270" cy="123825"/>
                                </a:xfrm>
                                <a:custGeom>
                                  <a:avLst/>
                                  <a:gdLst/>
                                  <a:ahLst/>
                                  <a:cxnLst/>
                                  <a:rect l="l" t="t" r="r" b="b"/>
                                  <a:pathLst>
                                    <a:path w="0" h="123825">
                                      <a:moveTo>
                                        <a:pt x="0" y="123329"/>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557" name="Graphic 2557"/>
                              <wps:cNvSpPr/>
                              <wps:spPr>
                                <a:xfrm>
                                  <a:off x="0" y="3"/>
                                  <a:ext cx="12700" cy="189230"/>
                                </a:xfrm>
                                <a:custGeom>
                                  <a:avLst/>
                                  <a:gdLst/>
                                  <a:ahLst/>
                                  <a:cxnLst/>
                                  <a:rect l="l" t="t" r="r" b="b"/>
                                  <a:pathLst>
                                    <a:path w="12700" h="189230">
                                      <a:moveTo>
                                        <a:pt x="12700" y="182537"/>
                                      </a:moveTo>
                                      <a:lnTo>
                                        <a:pt x="10833" y="178054"/>
                                      </a:lnTo>
                                      <a:lnTo>
                                        <a:pt x="6350" y="176187"/>
                                      </a:lnTo>
                                      <a:lnTo>
                                        <a:pt x="1854" y="178054"/>
                                      </a:lnTo>
                                      <a:lnTo>
                                        <a:pt x="0" y="182537"/>
                                      </a:lnTo>
                                      <a:lnTo>
                                        <a:pt x="1854" y="187032"/>
                                      </a:lnTo>
                                      <a:lnTo>
                                        <a:pt x="6350" y="188887"/>
                                      </a:lnTo>
                                      <a:lnTo>
                                        <a:pt x="10833" y="187032"/>
                                      </a:lnTo>
                                      <a:lnTo>
                                        <a:pt x="12700" y="182537"/>
                                      </a:lnTo>
                                      <a:close/>
                                    </a:path>
                                    <a:path w="12700" h="18923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558" name="Graphic 2558"/>
                              <wps:cNvSpPr/>
                              <wps:spPr>
                                <a:xfrm>
                                  <a:off x="6350" y="201749"/>
                                  <a:ext cx="1270" cy="134620"/>
                                </a:xfrm>
                                <a:custGeom>
                                  <a:avLst/>
                                  <a:gdLst/>
                                  <a:ahLst/>
                                  <a:cxnLst/>
                                  <a:rect l="l" t="t" r="r" b="b"/>
                                  <a:pathLst>
                                    <a:path w="0" h="134620">
                                      <a:moveTo>
                                        <a:pt x="0" y="13448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559" name="Graphic 2559"/>
                              <wps:cNvSpPr/>
                              <wps:spPr>
                                <a:xfrm>
                                  <a:off x="0" y="176190"/>
                                  <a:ext cx="12700" cy="205104"/>
                                </a:xfrm>
                                <a:custGeom>
                                  <a:avLst/>
                                  <a:gdLst/>
                                  <a:ahLst/>
                                  <a:cxnLst/>
                                  <a:rect l="l" t="t" r="r" b="b"/>
                                  <a:pathLst>
                                    <a:path w="12700" h="205104">
                                      <a:moveTo>
                                        <a:pt x="12700" y="198462"/>
                                      </a:moveTo>
                                      <a:lnTo>
                                        <a:pt x="10833" y="193979"/>
                                      </a:lnTo>
                                      <a:lnTo>
                                        <a:pt x="6350" y="192112"/>
                                      </a:lnTo>
                                      <a:lnTo>
                                        <a:pt x="1854" y="193979"/>
                                      </a:lnTo>
                                      <a:lnTo>
                                        <a:pt x="0" y="198462"/>
                                      </a:lnTo>
                                      <a:lnTo>
                                        <a:pt x="1854" y="202958"/>
                                      </a:lnTo>
                                      <a:lnTo>
                                        <a:pt x="6350" y="204812"/>
                                      </a:lnTo>
                                      <a:lnTo>
                                        <a:pt x="10833" y="202958"/>
                                      </a:lnTo>
                                      <a:lnTo>
                                        <a:pt x="12700" y="198462"/>
                                      </a:lnTo>
                                      <a:close/>
                                    </a:path>
                                    <a:path w="12700" h="205104">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27.622845pt;width:1pt;height:30pt;mso-position-horizontal-relative:column;mso-position-vertical-relative:paragraph;z-index:-31354880" id="docshapegroup2023" coordorigin="1230,552" coordsize="20,600">
                      <v:line style="position:absolute" from="1240,784" to="1240,590" stroked="true" strokeweight="1pt" strokecolor="#000000">
                        <v:stroke dashstyle="dot"/>
                      </v:line>
                      <v:shape style="position:absolute;left:1230;top:552;width:20;height:298" id="docshape2024" coordorigin="1230,552" coordsize="20,298" path="m1250,840l1247,833,1240,830,1233,833,1230,840,1233,847,1240,850,1247,847,1250,840xm1250,562l1247,555,1240,552,1233,555,1230,562,1233,570,1240,572,1247,570,1250,562xe" filled="true" fillcolor="#000000" stroked="false">
                        <v:path arrowok="t"/>
                        <v:fill type="solid"/>
                      </v:shape>
                      <v:line style="position:absolute" from="1240,1082" to="1240,870" stroked="true" strokeweight="1pt" strokecolor="#000000">
                        <v:stroke dashstyle="dot"/>
                      </v:line>
                      <v:shape style="position:absolute;left:1230;top:829;width:20;height:323" id="docshape2025" coordorigin="1230,830" coordsize="20,323" path="m1250,1142l1247,1135,1240,1132,1233,1135,1230,1142,1233,1150,1240,1152,1247,1150,1250,1142xm1250,840l1247,833,1240,830,1233,833,1230,840,1233,847,1240,850,1247,847,1250,840xe" filled="true" fillcolor="#000000" stroked="false">
                        <v:path arrowok="t"/>
                        <v:fill type="solid"/>
                      </v:shape>
                      <w10:wrap type="none"/>
                    </v:group>
                  </w:pict>
                </mc:Fallback>
              </mc:AlternateContent>
            </w:r>
            <w:r>
              <w:rPr>
                <w:spacing w:val="-4"/>
                <w:w w:val="120"/>
                <w:sz w:val="17"/>
              </w:rPr>
              <w:t>2019</w:t>
            </w:r>
          </w:p>
        </w:tc>
        <w:tc>
          <w:tcPr>
            <w:tcW w:w="897" w:type="dxa"/>
            <w:tcBorders>
              <w:bottom w:val="single" w:sz="18" w:space="0" w:color="000000"/>
            </w:tcBorders>
          </w:tcPr>
          <w:p>
            <w:pPr>
              <w:pStyle w:val="TableParagraph"/>
              <w:rPr>
                <w:rFonts w:ascii="Times New Roman"/>
                <w:sz w:val="14"/>
              </w:rPr>
            </w:pPr>
          </w:p>
        </w:tc>
        <w:tc>
          <w:tcPr>
            <w:tcW w:w="1241" w:type="dxa"/>
            <w:tcBorders>
              <w:bottom w:val="single" w:sz="18" w:space="0" w:color="000000"/>
            </w:tcBorders>
          </w:tcPr>
          <w:p>
            <w:pPr>
              <w:pStyle w:val="TableParagraph"/>
              <w:rPr>
                <w:rFonts w:ascii="Times New Roman"/>
                <w:sz w:val="14"/>
              </w:rPr>
            </w:pPr>
          </w:p>
        </w:tc>
        <w:tc>
          <w:tcPr>
            <w:tcW w:w="1241" w:type="dxa"/>
            <w:tcBorders>
              <w:bottom w:val="single" w:sz="18" w:space="0" w:color="000000"/>
            </w:tcBorders>
          </w:tcPr>
          <w:p>
            <w:pPr>
              <w:pStyle w:val="TableParagraph"/>
              <w:rPr>
                <w:rFonts w:ascii="Times New Roman"/>
                <w:sz w:val="14"/>
              </w:rPr>
            </w:pPr>
          </w:p>
        </w:tc>
        <w:tc>
          <w:tcPr>
            <w:tcW w:w="1622" w:type="dxa"/>
            <w:tcBorders>
              <w:bottom w:val="single" w:sz="18" w:space="0" w:color="000000"/>
            </w:tcBorders>
          </w:tcPr>
          <w:p>
            <w:pPr>
              <w:pStyle w:val="TableParagraph"/>
              <w:spacing w:before="117"/>
              <w:ind w:right="121"/>
              <w:jc w:val="right"/>
              <w:rPr>
                <w:sz w:val="17"/>
              </w:rPr>
            </w:pPr>
            <w:r>
              <w:rPr/>
              <mc:AlternateContent>
                <mc:Choice Requires="wps">
                  <w:drawing>
                    <wp:anchor distT="0" distB="0" distL="0" distR="0" allowOverlap="1" layoutInCell="1" locked="0" behindDoc="1" simplePos="0" relativeHeight="471963136">
                      <wp:simplePos x="0" y="0"/>
                      <wp:positionH relativeFrom="column">
                        <wp:posOffset>793750</wp:posOffset>
                      </wp:positionH>
                      <wp:positionV relativeFrom="paragraph">
                        <wp:posOffset>350810</wp:posOffset>
                      </wp:positionV>
                      <wp:extent cx="12700" cy="381000"/>
                      <wp:effectExtent l="0" t="0" r="0" b="0"/>
                      <wp:wrapNone/>
                      <wp:docPr id="2560" name="Group 2560"/>
                      <wp:cNvGraphicFramePr>
                        <a:graphicFrameLocks/>
                      </wp:cNvGraphicFramePr>
                      <a:graphic>
                        <a:graphicData uri="http://schemas.microsoft.com/office/word/2010/wordprocessingGroup">
                          <wpg:wgp>
                            <wpg:cNvPr id="2560" name="Group 2560"/>
                            <wpg:cNvGrpSpPr/>
                            <wpg:grpSpPr>
                              <a:xfrm>
                                <a:off x="0" y="0"/>
                                <a:ext cx="12700" cy="381000"/>
                                <a:chExt cx="12700" cy="381000"/>
                              </a:xfrm>
                            </wpg:grpSpPr>
                            <wps:wsp>
                              <wps:cNvPr id="2561" name="Graphic 2561"/>
                              <wps:cNvSpPr/>
                              <wps:spPr>
                                <a:xfrm>
                                  <a:off x="6350" y="23971"/>
                                  <a:ext cx="1270" cy="123825"/>
                                </a:xfrm>
                                <a:custGeom>
                                  <a:avLst/>
                                  <a:gdLst/>
                                  <a:ahLst/>
                                  <a:cxnLst/>
                                  <a:rect l="l" t="t" r="r" b="b"/>
                                  <a:pathLst>
                                    <a:path w="0" h="123825">
                                      <a:moveTo>
                                        <a:pt x="0" y="123329"/>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562" name="Graphic 2562"/>
                              <wps:cNvSpPr/>
                              <wps:spPr>
                                <a:xfrm>
                                  <a:off x="0" y="3"/>
                                  <a:ext cx="12700" cy="189230"/>
                                </a:xfrm>
                                <a:custGeom>
                                  <a:avLst/>
                                  <a:gdLst/>
                                  <a:ahLst/>
                                  <a:cxnLst/>
                                  <a:rect l="l" t="t" r="r" b="b"/>
                                  <a:pathLst>
                                    <a:path w="12700" h="189230">
                                      <a:moveTo>
                                        <a:pt x="12700" y="182537"/>
                                      </a:moveTo>
                                      <a:lnTo>
                                        <a:pt x="10833" y="178054"/>
                                      </a:lnTo>
                                      <a:lnTo>
                                        <a:pt x="6350" y="176187"/>
                                      </a:lnTo>
                                      <a:lnTo>
                                        <a:pt x="1854" y="178054"/>
                                      </a:lnTo>
                                      <a:lnTo>
                                        <a:pt x="0" y="182537"/>
                                      </a:lnTo>
                                      <a:lnTo>
                                        <a:pt x="1854" y="187032"/>
                                      </a:lnTo>
                                      <a:lnTo>
                                        <a:pt x="6350" y="188887"/>
                                      </a:lnTo>
                                      <a:lnTo>
                                        <a:pt x="10833" y="187032"/>
                                      </a:lnTo>
                                      <a:lnTo>
                                        <a:pt x="12700" y="182537"/>
                                      </a:lnTo>
                                      <a:close/>
                                    </a:path>
                                    <a:path w="12700" h="18923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563" name="Graphic 2563"/>
                              <wps:cNvSpPr/>
                              <wps:spPr>
                                <a:xfrm>
                                  <a:off x="6350" y="201749"/>
                                  <a:ext cx="1270" cy="134620"/>
                                </a:xfrm>
                                <a:custGeom>
                                  <a:avLst/>
                                  <a:gdLst/>
                                  <a:ahLst/>
                                  <a:cxnLst/>
                                  <a:rect l="l" t="t" r="r" b="b"/>
                                  <a:pathLst>
                                    <a:path w="0" h="134620">
                                      <a:moveTo>
                                        <a:pt x="0" y="13448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564" name="Graphic 2564"/>
                              <wps:cNvSpPr/>
                              <wps:spPr>
                                <a:xfrm>
                                  <a:off x="0" y="176190"/>
                                  <a:ext cx="12700" cy="205104"/>
                                </a:xfrm>
                                <a:custGeom>
                                  <a:avLst/>
                                  <a:gdLst/>
                                  <a:ahLst/>
                                  <a:cxnLst/>
                                  <a:rect l="l" t="t" r="r" b="b"/>
                                  <a:pathLst>
                                    <a:path w="12700" h="205104">
                                      <a:moveTo>
                                        <a:pt x="12700" y="198462"/>
                                      </a:moveTo>
                                      <a:lnTo>
                                        <a:pt x="10833" y="193979"/>
                                      </a:lnTo>
                                      <a:lnTo>
                                        <a:pt x="6350" y="192112"/>
                                      </a:lnTo>
                                      <a:lnTo>
                                        <a:pt x="1854" y="193979"/>
                                      </a:lnTo>
                                      <a:lnTo>
                                        <a:pt x="0" y="198462"/>
                                      </a:lnTo>
                                      <a:lnTo>
                                        <a:pt x="1854" y="202958"/>
                                      </a:lnTo>
                                      <a:lnTo>
                                        <a:pt x="6350" y="204812"/>
                                      </a:lnTo>
                                      <a:lnTo>
                                        <a:pt x="10833" y="202958"/>
                                      </a:lnTo>
                                      <a:lnTo>
                                        <a:pt x="12700" y="198462"/>
                                      </a:lnTo>
                                      <a:close/>
                                    </a:path>
                                    <a:path w="12700" h="205104">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2.5pt;margin-top:27.622845pt;width:1pt;height:30pt;mso-position-horizontal-relative:column;mso-position-vertical-relative:paragraph;z-index:-31353344" id="docshapegroup2026" coordorigin="1250,552" coordsize="20,600">
                      <v:line style="position:absolute" from="1260,784" to="1260,590" stroked="true" strokeweight="1pt" strokecolor="#000000">
                        <v:stroke dashstyle="dot"/>
                      </v:line>
                      <v:shape style="position:absolute;left:1250;top:552;width:20;height:298" id="docshape2027" coordorigin="1250,552" coordsize="20,298" path="m1270,840l1267,833,1260,830,1253,833,1250,840,1253,847,1260,850,1267,847,1270,840xm1270,562l1267,555,1260,552,1253,555,1250,562,1253,570,1260,572,1267,570,1270,562xe" filled="true" fillcolor="#000000" stroked="false">
                        <v:path arrowok="t"/>
                        <v:fill type="solid"/>
                      </v:shape>
                      <v:line style="position:absolute" from="1260,1082" to="1260,870" stroked="true" strokeweight="1pt" strokecolor="#000000">
                        <v:stroke dashstyle="dot"/>
                      </v:line>
                      <v:shape style="position:absolute;left:1250;top:829;width:20;height:323" id="docshape2028" coordorigin="1250,830" coordsize="20,323" path="m1270,1142l1267,1135,1260,1132,1253,1135,1250,1142,1253,1150,1260,1152,1267,1150,1270,1142xm1270,840l1267,833,1260,830,1253,833,1250,840,1253,847,1260,850,1267,847,1270,840xe" filled="true" fillcolor="#000000" stroked="false">
                        <v:path arrowok="t"/>
                        <v:fill type="solid"/>
                      </v:shape>
                      <w10:wrap type="none"/>
                    </v:group>
                  </w:pict>
                </mc:Fallback>
              </mc:AlternateContent>
            </w:r>
            <w:r>
              <w:rPr>
                <w:spacing w:val="-4"/>
                <w:w w:val="130"/>
                <w:sz w:val="17"/>
              </w:rPr>
              <w:t>2020</w:t>
            </w:r>
          </w:p>
        </w:tc>
        <w:tc>
          <w:tcPr>
            <w:tcW w:w="899" w:type="dxa"/>
            <w:tcBorders>
              <w:bottom w:val="single" w:sz="18" w:space="0" w:color="000000"/>
            </w:tcBorders>
          </w:tcPr>
          <w:p>
            <w:pPr>
              <w:pStyle w:val="TableParagraph"/>
              <w:rPr>
                <w:rFonts w:ascii="Times New Roman"/>
                <w:sz w:val="14"/>
              </w:rPr>
            </w:pPr>
          </w:p>
        </w:tc>
        <w:tc>
          <w:tcPr>
            <w:tcW w:w="1240" w:type="dxa"/>
            <w:tcBorders>
              <w:bottom w:val="single" w:sz="18" w:space="0" w:color="000000"/>
            </w:tcBorders>
          </w:tcPr>
          <w:p>
            <w:pPr>
              <w:pStyle w:val="TableParagraph"/>
              <w:rPr>
                <w:rFonts w:ascii="Times New Roman"/>
                <w:sz w:val="14"/>
              </w:rPr>
            </w:pPr>
          </w:p>
        </w:tc>
        <w:tc>
          <w:tcPr>
            <w:tcW w:w="1240" w:type="dxa"/>
            <w:tcBorders>
              <w:bottom w:val="single" w:sz="18" w:space="0" w:color="000000"/>
            </w:tcBorders>
          </w:tcPr>
          <w:p>
            <w:pPr>
              <w:pStyle w:val="TableParagraph"/>
              <w:rPr>
                <w:rFonts w:ascii="Times New Roman"/>
                <w:sz w:val="14"/>
              </w:rPr>
            </w:pPr>
          </w:p>
        </w:tc>
        <w:tc>
          <w:tcPr>
            <w:tcW w:w="1581" w:type="dxa"/>
            <w:tcBorders>
              <w:bottom w:val="single" w:sz="18" w:space="0" w:color="000000"/>
            </w:tcBorders>
          </w:tcPr>
          <w:p>
            <w:pPr>
              <w:pStyle w:val="TableParagraph"/>
              <w:spacing w:before="117"/>
              <w:ind w:right="121"/>
              <w:jc w:val="right"/>
              <w:rPr>
                <w:sz w:val="17"/>
              </w:rPr>
            </w:pPr>
            <w:r>
              <w:rPr/>
              <mc:AlternateContent>
                <mc:Choice Requires="wps">
                  <w:drawing>
                    <wp:anchor distT="0" distB="0" distL="0" distR="0" allowOverlap="1" layoutInCell="1" locked="0" behindDoc="1" simplePos="0" relativeHeight="471964672">
                      <wp:simplePos x="0" y="0"/>
                      <wp:positionH relativeFrom="column">
                        <wp:posOffset>781050</wp:posOffset>
                      </wp:positionH>
                      <wp:positionV relativeFrom="paragraph">
                        <wp:posOffset>350810</wp:posOffset>
                      </wp:positionV>
                      <wp:extent cx="12700" cy="381000"/>
                      <wp:effectExtent l="0" t="0" r="0" b="0"/>
                      <wp:wrapNone/>
                      <wp:docPr id="2565" name="Group 2565"/>
                      <wp:cNvGraphicFramePr>
                        <a:graphicFrameLocks/>
                      </wp:cNvGraphicFramePr>
                      <a:graphic>
                        <a:graphicData uri="http://schemas.microsoft.com/office/word/2010/wordprocessingGroup">
                          <wpg:wgp>
                            <wpg:cNvPr id="2565" name="Group 2565"/>
                            <wpg:cNvGrpSpPr/>
                            <wpg:grpSpPr>
                              <a:xfrm>
                                <a:off x="0" y="0"/>
                                <a:ext cx="12700" cy="381000"/>
                                <a:chExt cx="12700" cy="381000"/>
                              </a:xfrm>
                            </wpg:grpSpPr>
                            <wps:wsp>
                              <wps:cNvPr id="2566" name="Graphic 2566"/>
                              <wps:cNvSpPr/>
                              <wps:spPr>
                                <a:xfrm>
                                  <a:off x="6350" y="23971"/>
                                  <a:ext cx="1270" cy="123825"/>
                                </a:xfrm>
                                <a:custGeom>
                                  <a:avLst/>
                                  <a:gdLst/>
                                  <a:ahLst/>
                                  <a:cxnLst/>
                                  <a:rect l="l" t="t" r="r" b="b"/>
                                  <a:pathLst>
                                    <a:path w="0" h="123825">
                                      <a:moveTo>
                                        <a:pt x="0" y="123329"/>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567" name="Graphic 2567"/>
                              <wps:cNvSpPr/>
                              <wps:spPr>
                                <a:xfrm>
                                  <a:off x="0" y="3"/>
                                  <a:ext cx="12700" cy="189230"/>
                                </a:xfrm>
                                <a:custGeom>
                                  <a:avLst/>
                                  <a:gdLst/>
                                  <a:ahLst/>
                                  <a:cxnLst/>
                                  <a:rect l="l" t="t" r="r" b="b"/>
                                  <a:pathLst>
                                    <a:path w="12700" h="189230">
                                      <a:moveTo>
                                        <a:pt x="12700" y="182537"/>
                                      </a:moveTo>
                                      <a:lnTo>
                                        <a:pt x="10833" y="178054"/>
                                      </a:lnTo>
                                      <a:lnTo>
                                        <a:pt x="6350" y="176187"/>
                                      </a:lnTo>
                                      <a:lnTo>
                                        <a:pt x="1854" y="178054"/>
                                      </a:lnTo>
                                      <a:lnTo>
                                        <a:pt x="0" y="182537"/>
                                      </a:lnTo>
                                      <a:lnTo>
                                        <a:pt x="1854" y="187032"/>
                                      </a:lnTo>
                                      <a:lnTo>
                                        <a:pt x="6350" y="188887"/>
                                      </a:lnTo>
                                      <a:lnTo>
                                        <a:pt x="10833" y="187032"/>
                                      </a:lnTo>
                                      <a:lnTo>
                                        <a:pt x="12700" y="182537"/>
                                      </a:lnTo>
                                      <a:close/>
                                    </a:path>
                                    <a:path w="12700" h="18923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568" name="Graphic 2568"/>
                              <wps:cNvSpPr/>
                              <wps:spPr>
                                <a:xfrm>
                                  <a:off x="6350" y="201749"/>
                                  <a:ext cx="1270" cy="134620"/>
                                </a:xfrm>
                                <a:custGeom>
                                  <a:avLst/>
                                  <a:gdLst/>
                                  <a:ahLst/>
                                  <a:cxnLst/>
                                  <a:rect l="l" t="t" r="r" b="b"/>
                                  <a:pathLst>
                                    <a:path w="0" h="134620">
                                      <a:moveTo>
                                        <a:pt x="0" y="13448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569" name="Graphic 2569"/>
                              <wps:cNvSpPr/>
                              <wps:spPr>
                                <a:xfrm>
                                  <a:off x="0" y="176190"/>
                                  <a:ext cx="12700" cy="205104"/>
                                </a:xfrm>
                                <a:custGeom>
                                  <a:avLst/>
                                  <a:gdLst/>
                                  <a:ahLst/>
                                  <a:cxnLst/>
                                  <a:rect l="l" t="t" r="r" b="b"/>
                                  <a:pathLst>
                                    <a:path w="12700" h="205104">
                                      <a:moveTo>
                                        <a:pt x="12700" y="198462"/>
                                      </a:moveTo>
                                      <a:lnTo>
                                        <a:pt x="10833" y="193979"/>
                                      </a:lnTo>
                                      <a:lnTo>
                                        <a:pt x="6350" y="192112"/>
                                      </a:lnTo>
                                      <a:lnTo>
                                        <a:pt x="1854" y="193979"/>
                                      </a:lnTo>
                                      <a:lnTo>
                                        <a:pt x="0" y="198462"/>
                                      </a:lnTo>
                                      <a:lnTo>
                                        <a:pt x="1854" y="202958"/>
                                      </a:lnTo>
                                      <a:lnTo>
                                        <a:pt x="6350" y="204812"/>
                                      </a:lnTo>
                                      <a:lnTo>
                                        <a:pt x="10833" y="202958"/>
                                      </a:lnTo>
                                      <a:lnTo>
                                        <a:pt x="12700" y="198462"/>
                                      </a:lnTo>
                                      <a:close/>
                                    </a:path>
                                    <a:path w="12700" h="205104">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27.622845pt;width:1pt;height:30pt;mso-position-horizontal-relative:column;mso-position-vertical-relative:paragraph;z-index:-31351808" id="docshapegroup2029" coordorigin="1230,552" coordsize="20,600">
                      <v:line style="position:absolute" from="1240,784" to="1240,590" stroked="true" strokeweight="1pt" strokecolor="#000000">
                        <v:stroke dashstyle="dot"/>
                      </v:line>
                      <v:shape style="position:absolute;left:1230;top:552;width:20;height:298" id="docshape2030" coordorigin="1230,552" coordsize="20,298" path="m1250,840l1247,833,1240,830,1233,833,1230,840,1233,847,1240,850,1247,847,1250,840xm1250,562l1247,555,1240,552,1233,555,1230,562,1233,570,1240,572,1247,570,1250,562xe" filled="true" fillcolor="#000000" stroked="false">
                        <v:path arrowok="t"/>
                        <v:fill type="solid"/>
                      </v:shape>
                      <v:line style="position:absolute" from="1240,1082" to="1240,870" stroked="true" strokeweight="1pt" strokecolor="#000000">
                        <v:stroke dashstyle="dot"/>
                      </v:line>
                      <v:shape style="position:absolute;left:1230;top:829;width:20;height:323" id="docshape2031" coordorigin="1230,830" coordsize="20,323" path="m1250,1142l1247,1135,1240,1132,1233,1135,1230,1142,1233,1150,1240,1152,1247,1150,1250,1142xm1250,840l1247,833,1240,830,1233,833,1230,840,1233,847,1240,850,1247,847,1250,840xe" filled="true" fillcolor="#000000" stroked="false">
                        <v:path arrowok="t"/>
                        <v:fill type="solid"/>
                      </v:shape>
                      <w10:wrap type="none"/>
                    </v:group>
                  </w:pict>
                </mc:Fallback>
              </mc:AlternateContent>
            </w:r>
            <w:r>
              <w:rPr>
                <w:spacing w:val="-4"/>
                <w:w w:val="115"/>
                <w:sz w:val="17"/>
              </w:rPr>
              <w:t>2021</w:t>
            </w:r>
          </w:p>
        </w:tc>
        <w:tc>
          <w:tcPr>
            <w:tcW w:w="899" w:type="dxa"/>
            <w:tcBorders>
              <w:bottom w:val="single" w:sz="18" w:space="0" w:color="000000"/>
            </w:tcBorders>
          </w:tcPr>
          <w:p>
            <w:pPr>
              <w:pStyle w:val="TableParagraph"/>
              <w:rPr>
                <w:rFonts w:ascii="Times New Roman"/>
                <w:sz w:val="14"/>
              </w:rPr>
            </w:pPr>
          </w:p>
        </w:tc>
        <w:tc>
          <w:tcPr>
            <w:tcW w:w="1240" w:type="dxa"/>
            <w:tcBorders>
              <w:bottom w:val="single" w:sz="18" w:space="0" w:color="000000"/>
            </w:tcBorders>
          </w:tcPr>
          <w:p>
            <w:pPr>
              <w:pStyle w:val="TableParagraph"/>
              <w:rPr>
                <w:rFonts w:ascii="Times New Roman"/>
                <w:sz w:val="14"/>
              </w:rPr>
            </w:pPr>
          </w:p>
        </w:tc>
        <w:tc>
          <w:tcPr>
            <w:tcW w:w="1240" w:type="dxa"/>
            <w:tcBorders>
              <w:bottom w:val="single" w:sz="18" w:space="0" w:color="000000"/>
            </w:tcBorders>
          </w:tcPr>
          <w:p>
            <w:pPr>
              <w:pStyle w:val="TableParagraph"/>
              <w:rPr>
                <w:rFonts w:ascii="Times New Roman"/>
                <w:sz w:val="14"/>
              </w:rPr>
            </w:pPr>
          </w:p>
        </w:tc>
        <w:tc>
          <w:tcPr>
            <w:tcW w:w="2484" w:type="dxa"/>
            <w:gridSpan w:val="2"/>
            <w:tcBorders>
              <w:bottom w:val="single" w:sz="18" w:space="0" w:color="000000"/>
            </w:tcBorders>
          </w:tcPr>
          <w:p>
            <w:pPr>
              <w:pStyle w:val="TableParagraph"/>
              <w:spacing w:before="117"/>
              <w:jc w:val="center"/>
              <w:rPr>
                <w:b/>
                <w:sz w:val="17"/>
              </w:rPr>
            </w:pPr>
            <w:r>
              <w:rPr>
                <w:b/>
                <w:spacing w:val="-4"/>
                <w:w w:val="115"/>
                <w:sz w:val="17"/>
              </w:rPr>
              <w:t>2022</w:t>
            </w:r>
          </w:p>
        </w:tc>
        <w:tc>
          <w:tcPr>
            <w:tcW w:w="1118" w:type="dxa"/>
            <w:tcBorders>
              <w:bottom w:val="single" w:sz="18" w:space="0" w:color="000000"/>
            </w:tcBorders>
          </w:tcPr>
          <w:p>
            <w:pPr>
              <w:pStyle w:val="TableParagraph"/>
              <w:rPr>
                <w:rFonts w:ascii="Times New Roman"/>
                <w:sz w:val="14"/>
              </w:rPr>
            </w:pPr>
          </w:p>
        </w:tc>
      </w:tr>
      <w:tr>
        <w:trPr>
          <w:trHeight w:val="319" w:hRule="atLeast"/>
        </w:trPr>
        <w:tc>
          <w:tcPr>
            <w:tcW w:w="4496" w:type="dxa"/>
            <w:tcBorders>
              <w:top w:val="single" w:sz="18" w:space="0" w:color="000000"/>
            </w:tcBorders>
          </w:tcPr>
          <w:p>
            <w:pPr>
              <w:pStyle w:val="TableParagraph"/>
              <w:spacing w:before="77"/>
              <w:rPr>
                <w:sz w:val="14"/>
              </w:rPr>
            </w:pPr>
            <w:r>
              <w:rPr>
                <w:w w:val="120"/>
                <w:sz w:val="14"/>
              </w:rPr>
              <w:t>(Percent</w:t>
            </w:r>
            <w:r>
              <w:rPr>
                <w:spacing w:val="14"/>
                <w:w w:val="120"/>
                <w:sz w:val="14"/>
              </w:rPr>
              <w:t> </w:t>
            </w:r>
            <w:r>
              <w:rPr>
                <w:spacing w:val="-2"/>
                <w:w w:val="120"/>
                <w:sz w:val="14"/>
              </w:rPr>
              <w:t>change)</w:t>
            </w:r>
          </w:p>
        </w:tc>
        <w:tc>
          <w:tcPr>
            <w:tcW w:w="288" w:type="dxa"/>
            <w:vMerge w:val="restart"/>
          </w:tcPr>
          <w:p>
            <w:pPr>
              <w:pStyle w:val="TableParagraph"/>
              <w:rPr>
                <w:rFonts w:ascii="Times New Roman"/>
                <w:sz w:val="14"/>
              </w:rPr>
            </w:pPr>
          </w:p>
        </w:tc>
        <w:tc>
          <w:tcPr>
            <w:tcW w:w="1092" w:type="dxa"/>
            <w:vMerge w:val="restart"/>
            <w:tcBorders>
              <w:top w:val="single" w:sz="18" w:space="0" w:color="000000"/>
              <w:bottom w:val="single" w:sz="12" w:space="0" w:color="BFBFBF"/>
            </w:tcBorders>
          </w:tcPr>
          <w:p>
            <w:pPr>
              <w:pStyle w:val="TableParagraph"/>
              <w:spacing w:before="13"/>
              <w:rPr>
                <w:sz w:val="14"/>
              </w:rPr>
            </w:pPr>
          </w:p>
          <w:p>
            <w:pPr>
              <w:pStyle w:val="TableParagraph"/>
              <w:ind w:left="30" w:firstLine="327"/>
              <w:rPr>
                <w:sz w:val="14"/>
              </w:rPr>
            </w:pPr>
            <w:r>
              <w:rPr>
                <w:spacing w:val="-2"/>
                <w:w w:val="120"/>
                <w:sz w:val="14"/>
              </w:rPr>
              <w:t>Europe, </w:t>
            </w:r>
            <w:r>
              <w:rPr>
                <w:w w:val="125"/>
                <w:sz w:val="14"/>
              </w:rPr>
              <w:t>Middle</w:t>
            </w:r>
            <w:r>
              <w:rPr>
                <w:spacing w:val="14"/>
                <w:w w:val="125"/>
                <w:sz w:val="14"/>
              </w:rPr>
              <w:t> </w:t>
            </w:r>
            <w:r>
              <w:rPr>
                <w:spacing w:val="-4"/>
                <w:w w:val="125"/>
                <w:sz w:val="14"/>
              </w:rPr>
              <w:t>East</w:t>
            </w:r>
          </w:p>
          <w:p>
            <w:pPr>
              <w:pStyle w:val="TableParagraph"/>
              <w:spacing w:before="2"/>
              <w:ind w:left="351"/>
              <w:rPr>
                <w:sz w:val="14"/>
              </w:rPr>
            </w:pPr>
            <w:r>
              <w:rPr/>
              <mc:AlternateContent>
                <mc:Choice Requires="wps">
                  <w:drawing>
                    <wp:anchor distT="0" distB="0" distL="0" distR="0" allowOverlap="1" layoutInCell="1" locked="0" behindDoc="1" simplePos="0" relativeHeight="471961088">
                      <wp:simplePos x="0" y="0"/>
                      <wp:positionH relativeFrom="column">
                        <wp:posOffset>687069</wp:posOffset>
                      </wp:positionH>
                      <wp:positionV relativeFrom="paragraph">
                        <wp:posOffset>-89114</wp:posOffset>
                      </wp:positionV>
                      <wp:extent cx="12700" cy="12700"/>
                      <wp:effectExtent l="0" t="0" r="0" b="0"/>
                      <wp:wrapNone/>
                      <wp:docPr id="2570" name="Group 2570"/>
                      <wp:cNvGraphicFramePr>
                        <a:graphicFrameLocks/>
                      </wp:cNvGraphicFramePr>
                      <a:graphic>
                        <a:graphicData uri="http://schemas.microsoft.com/office/word/2010/wordprocessingGroup">
                          <wpg:wgp>
                            <wpg:cNvPr id="2570" name="Group 2570"/>
                            <wpg:cNvGrpSpPr/>
                            <wpg:grpSpPr>
                              <a:xfrm>
                                <a:off x="0" y="0"/>
                                <a:ext cx="12700" cy="12700"/>
                                <a:chExt cx="12700" cy="12700"/>
                              </a:xfrm>
                            </wpg:grpSpPr>
                            <wps:wsp>
                              <wps:cNvPr id="2571" name="Graphic 2571"/>
                              <wps:cNvSpPr/>
                              <wps:spPr>
                                <a:xfrm>
                                  <a:off x="0"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4.099998pt;margin-top:-7.016881pt;width:1pt;height:1pt;mso-position-horizontal-relative:column;mso-position-vertical-relative:paragraph;z-index:-31355392" id="docshapegroup2032" coordorigin="1082,-140" coordsize="20,20">
                      <v:shape style="position:absolute;left:1082;top:-141;width:20;height:20" id="docshape2033" coordorigin="1082,-140" coordsize="20,20" path="m1102,-130l1099,-137,1092,-140,1085,-137,1082,-130,1085,-123,1092,-120,1099,-123,1102,-13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67232">
                      <wp:simplePos x="0" y="0"/>
                      <wp:positionH relativeFrom="column">
                        <wp:posOffset>687069</wp:posOffset>
                      </wp:positionH>
                      <wp:positionV relativeFrom="paragraph">
                        <wp:posOffset>103002</wp:posOffset>
                      </wp:positionV>
                      <wp:extent cx="12700" cy="12700"/>
                      <wp:effectExtent l="0" t="0" r="0" b="0"/>
                      <wp:wrapNone/>
                      <wp:docPr id="2572" name="Group 2572"/>
                      <wp:cNvGraphicFramePr>
                        <a:graphicFrameLocks/>
                      </wp:cNvGraphicFramePr>
                      <a:graphic>
                        <a:graphicData uri="http://schemas.microsoft.com/office/word/2010/wordprocessingGroup">
                          <wpg:wgp>
                            <wpg:cNvPr id="2572" name="Group 2572"/>
                            <wpg:cNvGrpSpPr/>
                            <wpg:grpSpPr>
                              <a:xfrm>
                                <a:off x="0" y="0"/>
                                <a:ext cx="12700" cy="12700"/>
                                <a:chExt cx="12700" cy="12700"/>
                              </a:xfrm>
                            </wpg:grpSpPr>
                            <wps:wsp>
                              <wps:cNvPr id="2573" name="Graphic 257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4.099998pt;margin-top:8.110418pt;width:1pt;height:1pt;mso-position-horizontal-relative:column;mso-position-vertical-relative:paragraph;z-index:-31349248" id="docshapegroup2034" coordorigin="1082,162" coordsize="20,20">
                      <v:shape style="position:absolute;left:1082;top:162;width:20;height:20" id="docshape2035" coordorigin="1082,162" coordsize="20,20" path="m1082,172l1085,165,1092,162,1099,165,1102,172,1099,179,1092,182,1085,179,1082,172xe" filled="true" fillcolor="#000000" stroked="false">
                        <v:path arrowok="t"/>
                        <v:fill type="solid"/>
                      </v:shape>
                      <w10:wrap type="none"/>
                    </v:group>
                  </w:pict>
                </mc:Fallback>
              </mc:AlternateContent>
            </w:r>
            <w:r>
              <w:rPr>
                <w:w w:val="115"/>
                <w:sz w:val="14"/>
              </w:rPr>
              <w:t>&amp;</w:t>
            </w:r>
            <w:r>
              <w:rPr>
                <w:spacing w:val="-10"/>
                <w:w w:val="115"/>
                <w:sz w:val="14"/>
              </w:rPr>
              <w:t> </w:t>
            </w:r>
            <w:r>
              <w:rPr>
                <w:spacing w:val="-2"/>
                <w:w w:val="120"/>
                <w:sz w:val="14"/>
              </w:rPr>
              <w:t>Africa</w:t>
            </w:r>
          </w:p>
        </w:tc>
        <w:tc>
          <w:tcPr>
            <w:tcW w:w="1584" w:type="dxa"/>
            <w:tcBorders>
              <w:top w:val="single" w:sz="18" w:space="0" w:color="000000"/>
              <w:left w:val="dotted" w:sz="8" w:space="0" w:color="000000"/>
            </w:tcBorders>
          </w:tcPr>
          <w:p>
            <w:pPr>
              <w:pStyle w:val="TableParagraph"/>
              <w:spacing w:before="6"/>
              <w:rPr>
                <w:sz w:val="8"/>
              </w:rPr>
            </w:pPr>
          </w:p>
          <w:p>
            <w:pPr>
              <w:pStyle w:val="TableParagraph"/>
              <w:spacing w:line="20" w:lineRule="exact"/>
              <w:ind w:left="-20"/>
              <w:rPr>
                <w:sz w:val="2"/>
              </w:rPr>
            </w:pPr>
            <w:r>
              <w:rPr>
                <w:sz w:val="2"/>
              </w:rPr>
              <mc:AlternateContent>
                <mc:Choice Requires="wps">
                  <w:drawing>
                    <wp:inline distT="0" distB="0" distL="0" distR="0">
                      <wp:extent cx="12700" cy="12700"/>
                      <wp:effectExtent l="0" t="0" r="0" b="0"/>
                      <wp:docPr id="2574" name="Group 2574"/>
                      <wp:cNvGraphicFramePr>
                        <a:graphicFrameLocks/>
                      </wp:cNvGraphicFramePr>
                      <a:graphic>
                        <a:graphicData uri="http://schemas.microsoft.com/office/word/2010/wordprocessingGroup">
                          <wpg:wgp>
                            <wpg:cNvPr id="2574" name="Group 2574"/>
                            <wpg:cNvGrpSpPr/>
                            <wpg:grpSpPr>
                              <a:xfrm>
                                <a:off x="0" y="0"/>
                                <a:ext cx="12700" cy="12700"/>
                                <a:chExt cx="12700" cy="12700"/>
                              </a:xfrm>
                            </wpg:grpSpPr>
                            <wps:wsp>
                              <wps:cNvPr id="2575" name="Graphic 2575"/>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036" coordorigin="0,0" coordsize="20,20">
                      <v:shape style="position:absolute;left:0;top:0;width:20;height:20" id="docshape2037" coordorigin="0,0" coordsize="20,20" path="m0,10l3,3,10,0,17,3,20,10,17,17,10,20,3,17,0,10xe" filled="true" fillcolor="#000000" stroked="false">
                        <v:path arrowok="t"/>
                        <v:fill type="solid"/>
                      </v:shape>
                    </v:group>
                  </w:pict>
                </mc:Fallback>
              </mc:AlternateContent>
            </w:r>
            <w:r>
              <w:rPr>
                <w:sz w:val="2"/>
              </w:rPr>
            </w:r>
          </w:p>
        </w:tc>
        <w:tc>
          <w:tcPr>
            <w:tcW w:w="897" w:type="dxa"/>
            <w:tcBorders>
              <w:top w:val="single" w:sz="18" w:space="0" w:color="000000"/>
              <w:right w:val="dotted" w:sz="8" w:space="0" w:color="000000"/>
            </w:tcBorders>
          </w:tcPr>
          <w:p>
            <w:pPr>
              <w:pStyle w:val="TableParagraph"/>
              <w:spacing w:before="6"/>
              <w:rPr>
                <w:sz w:val="8"/>
              </w:rPr>
            </w:pPr>
          </w:p>
          <w:p>
            <w:pPr>
              <w:pStyle w:val="TableParagraph"/>
              <w:spacing w:line="20" w:lineRule="exact"/>
              <w:ind w:left="886" w:right="-87"/>
              <w:rPr>
                <w:sz w:val="2"/>
              </w:rPr>
            </w:pPr>
            <w:r>
              <w:rPr>
                <w:sz w:val="2"/>
              </w:rPr>
              <mc:AlternateContent>
                <mc:Choice Requires="wps">
                  <w:drawing>
                    <wp:inline distT="0" distB="0" distL="0" distR="0">
                      <wp:extent cx="12700" cy="12700"/>
                      <wp:effectExtent l="0" t="0" r="0" b="0"/>
                      <wp:docPr id="2576" name="Group 2576"/>
                      <wp:cNvGraphicFramePr>
                        <a:graphicFrameLocks/>
                      </wp:cNvGraphicFramePr>
                      <a:graphic>
                        <a:graphicData uri="http://schemas.microsoft.com/office/word/2010/wordprocessingGroup">
                          <wpg:wgp>
                            <wpg:cNvPr id="2576" name="Group 2576"/>
                            <wpg:cNvGrpSpPr/>
                            <wpg:grpSpPr>
                              <a:xfrm>
                                <a:off x="0" y="0"/>
                                <a:ext cx="12700" cy="12700"/>
                                <a:chExt cx="12700" cy="12700"/>
                              </a:xfrm>
                            </wpg:grpSpPr>
                            <wps:wsp>
                              <wps:cNvPr id="2577" name="Graphic 2577"/>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038" coordorigin="0,0" coordsize="20,20">
                      <v:shape style="position:absolute;left:0;top:0;width:20;height:20" id="docshape2039" coordorigin="0,0" coordsize="20,20" path="m0,10l3,3,10,0,17,3,20,10,17,17,10,20,3,17,0,10xe" filled="true" fillcolor="#000000" stroked="false">
                        <v:path arrowok="t"/>
                        <v:fill type="solid"/>
                      </v:shape>
                    </v:group>
                  </w:pict>
                </mc:Fallback>
              </mc:AlternateContent>
            </w:r>
            <w:r>
              <w:rPr>
                <w:sz w:val="2"/>
              </w:rPr>
            </w:r>
          </w:p>
        </w:tc>
        <w:tc>
          <w:tcPr>
            <w:tcW w:w="1241" w:type="dxa"/>
            <w:tcBorders>
              <w:top w:val="single" w:sz="18" w:space="0" w:color="000000"/>
              <w:left w:val="dotted" w:sz="8" w:space="0" w:color="000000"/>
              <w:right w:val="single" w:sz="6" w:space="0" w:color="000000"/>
            </w:tcBorders>
          </w:tcPr>
          <w:p>
            <w:pPr>
              <w:pStyle w:val="TableParagraph"/>
              <w:rPr>
                <w:rFonts w:ascii="Times New Roman"/>
                <w:sz w:val="14"/>
              </w:rPr>
            </w:pPr>
          </w:p>
        </w:tc>
        <w:tc>
          <w:tcPr>
            <w:tcW w:w="1241" w:type="dxa"/>
            <w:vMerge w:val="restart"/>
            <w:tcBorders>
              <w:top w:val="single" w:sz="18" w:space="0" w:color="000000"/>
              <w:left w:val="single" w:sz="6" w:space="0" w:color="000000"/>
              <w:bottom w:val="single" w:sz="12" w:space="0" w:color="BFBFBF"/>
            </w:tcBorders>
          </w:tcPr>
          <w:p>
            <w:pPr>
              <w:pStyle w:val="TableParagraph"/>
              <w:spacing w:before="13"/>
              <w:rPr>
                <w:sz w:val="14"/>
              </w:rPr>
            </w:pPr>
          </w:p>
          <w:p>
            <w:pPr>
              <w:pStyle w:val="TableParagraph"/>
              <w:ind w:left="161" w:firstLine="327"/>
              <w:rPr>
                <w:sz w:val="14"/>
              </w:rPr>
            </w:pPr>
            <w:r>
              <w:rPr>
                <w:spacing w:val="-2"/>
                <w:w w:val="120"/>
                <w:sz w:val="14"/>
              </w:rPr>
              <w:t>Europe, </w:t>
            </w:r>
            <w:r>
              <w:rPr>
                <w:w w:val="125"/>
                <w:sz w:val="14"/>
              </w:rPr>
              <w:t>Middle</w:t>
            </w:r>
            <w:r>
              <w:rPr>
                <w:spacing w:val="14"/>
                <w:w w:val="125"/>
                <w:sz w:val="14"/>
              </w:rPr>
              <w:t> </w:t>
            </w:r>
            <w:r>
              <w:rPr>
                <w:spacing w:val="-4"/>
                <w:w w:val="125"/>
                <w:sz w:val="14"/>
              </w:rPr>
              <w:t>East</w:t>
            </w:r>
          </w:p>
          <w:p>
            <w:pPr>
              <w:pStyle w:val="TableParagraph"/>
              <w:spacing w:before="2"/>
              <w:ind w:left="482"/>
              <w:rPr>
                <w:sz w:val="14"/>
              </w:rPr>
            </w:pPr>
            <w:r>
              <w:rPr/>
              <mc:AlternateContent>
                <mc:Choice Requires="wps">
                  <w:drawing>
                    <wp:anchor distT="0" distB="0" distL="0" distR="0" allowOverlap="1" layoutInCell="1" locked="0" behindDoc="1" simplePos="0" relativeHeight="471962624">
                      <wp:simplePos x="0" y="0"/>
                      <wp:positionH relativeFrom="column">
                        <wp:posOffset>781050</wp:posOffset>
                      </wp:positionH>
                      <wp:positionV relativeFrom="paragraph">
                        <wp:posOffset>-89025</wp:posOffset>
                      </wp:positionV>
                      <wp:extent cx="12700" cy="12700"/>
                      <wp:effectExtent l="0" t="0" r="0" b="0"/>
                      <wp:wrapNone/>
                      <wp:docPr id="2578" name="Group 2578"/>
                      <wp:cNvGraphicFramePr>
                        <a:graphicFrameLocks/>
                      </wp:cNvGraphicFramePr>
                      <a:graphic>
                        <a:graphicData uri="http://schemas.microsoft.com/office/word/2010/wordprocessingGroup">
                          <wpg:wgp>
                            <wpg:cNvPr id="2578" name="Group 2578"/>
                            <wpg:cNvGrpSpPr/>
                            <wpg:grpSpPr>
                              <a:xfrm>
                                <a:off x="0" y="0"/>
                                <a:ext cx="12700" cy="12700"/>
                                <a:chExt cx="12700" cy="12700"/>
                              </a:xfrm>
                            </wpg:grpSpPr>
                            <wps:wsp>
                              <wps:cNvPr id="2579" name="Graphic 2579"/>
                              <wps:cNvSpPr/>
                              <wps:spPr>
                                <a:xfrm>
                                  <a:off x="0"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7.009893pt;width:1pt;height:1pt;mso-position-horizontal-relative:column;mso-position-vertical-relative:paragraph;z-index:-31353856" id="docshapegroup2040" coordorigin="1230,-140" coordsize="20,20">
                      <v:shape style="position:absolute;left:1230;top:-141;width:20;height:20" id="docshape2041" coordorigin="1230,-140" coordsize="20,20" path="m1250,-130l1247,-137,1240,-140,1233,-137,1230,-130,1233,-123,1240,-120,1247,-123,1250,-13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68256">
                      <wp:simplePos x="0" y="0"/>
                      <wp:positionH relativeFrom="column">
                        <wp:posOffset>781050</wp:posOffset>
                      </wp:positionH>
                      <wp:positionV relativeFrom="paragraph">
                        <wp:posOffset>103091</wp:posOffset>
                      </wp:positionV>
                      <wp:extent cx="12700" cy="12700"/>
                      <wp:effectExtent l="0" t="0" r="0" b="0"/>
                      <wp:wrapNone/>
                      <wp:docPr id="2580" name="Group 2580"/>
                      <wp:cNvGraphicFramePr>
                        <a:graphicFrameLocks/>
                      </wp:cNvGraphicFramePr>
                      <a:graphic>
                        <a:graphicData uri="http://schemas.microsoft.com/office/word/2010/wordprocessingGroup">
                          <wpg:wgp>
                            <wpg:cNvPr id="2580" name="Group 2580"/>
                            <wpg:cNvGrpSpPr/>
                            <wpg:grpSpPr>
                              <a:xfrm>
                                <a:off x="0" y="0"/>
                                <a:ext cx="12700" cy="12700"/>
                                <a:chExt cx="12700" cy="12700"/>
                              </a:xfrm>
                            </wpg:grpSpPr>
                            <wps:wsp>
                              <wps:cNvPr id="2581" name="Graphic 258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8.117407pt;width:1pt;height:1pt;mso-position-horizontal-relative:column;mso-position-vertical-relative:paragraph;z-index:-31348224" id="docshapegroup2042" coordorigin="1230,162" coordsize="20,20">
                      <v:shape style="position:absolute;left:1230;top:162;width:20;height:20" id="docshape2043" coordorigin="1230,162" coordsize="20,20" path="m1230,172l1233,165,1240,162,1247,165,1250,172,1247,179,1240,182,1233,179,1230,172xe" filled="true" fillcolor="#000000" stroked="false">
                        <v:path arrowok="t"/>
                        <v:fill type="solid"/>
                      </v:shape>
                      <w10:wrap type="none"/>
                    </v:group>
                  </w:pict>
                </mc:Fallback>
              </mc:AlternateContent>
            </w:r>
            <w:r>
              <w:rPr>
                <w:w w:val="115"/>
                <w:sz w:val="14"/>
              </w:rPr>
              <w:t>&amp;</w:t>
            </w:r>
            <w:r>
              <w:rPr>
                <w:spacing w:val="-10"/>
                <w:w w:val="115"/>
                <w:sz w:val="14"/>
              </w:rPr>
              <w:t> </w:t>
            </w:r>
            <w:r>
              <w:rPr>
                <w:spacing w:val="-2"/>
                <w:w w:val="120"/>
                <w:sz w:val="14"/>
              </w:rPr>
              <w:t>Africa</w:t>
            </w:r>
          </w:p>
        </w:tc>
        <w:tc>
          <w:tcPr>
            <w:tcW w:w="1622" w:type="dxa"/>
            <w:tcBorders>
              <w:top w:val="single" w:sz="18" w:space="0" w:color="000000"/>
              <w:left w:val="dotted" w:sz="8" w:space="0" w:color="000000"/>
            </w:tcBorders>
          </w:tcPr>
          <w:p>
            <w:pPr>
              <w:pStyle w:val="TableParagraph"/>
              <w:spacing w:before="6"/>
              <w:rPr>
                <w:sz w:val="8"/>
              </w:rPr>
            </w:pPr>
          </w:p>
          <w:p>
            <w:pPr>
              <w:pStyle w:val="TableParagraph"/>
              <w:spacing w:line="20" w:lineRule="exact"/>
              <w:ind w:left="-23"/>
              <w:rPr>
                <w:sz w:val="2"/>
              </w:rPr>
            </w:pPr>
            <w:r>
              <w:rPr>
                <w:sz w:val="2"/>
              </w:rPr>
              <mc:AlternateContent>
                <mc:Choice Requires="wps">
                  <w:drawing>
                    <wp:inline distT="0" distB="0" distL="0" distR="0">
                      <wp:extent cx="12700" cy="12700"/>
                      <wp:effectExtent l="0" t="0" r="0" b="0"/>
                      <wp:docPr id="2582" name="Group 2582"/>
                      <wp:cNvGraphicFramePr>
                        <a:graphicFrameLocks/>
                      </wp:cNvGraphicFramePr>
                      <a:graphic>
                        <a:graphicData uri="http://schemas.microsoft.com/office/word/2010/wordprocessingGroup">
                          <wpg:wgp>
                            <wpg:cNvPr id="2582" name="Group 2582"/>
                            <wpg:cNvGrpSpPr/>
                            <wpg:grpSpPr>
                              <a:xfrm>
                                <a:off x="0" y="0"/>
                                <a:ext cx="12700" cy="12700"/>
                                <a:chExt cx="12700" cy="12700"/>
                              </a:xfrm>
                            </wpg:grpSpPr>
                            <wps:wsp>
                              <wps:cNvPr id="2583" name="Graphic 2583"/>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044" coordorigin="0,0" coordsize="20,20">
                      <v:shape style="position:absolute;left:0;top:0;width:20;height:20" id="docshape2045" coordorigin="0,0" coordsize="20,20" path="m0,10l3,3,10,0,17,3,20,10,17,17,10,20,3,17,0,10xe" filled="true" fillcolor="#000000" stroked="false">
                        <v:path arrowok="t"/>
                        <v:fill type="solid"/>
                      </v:shape>
                    </v:group>
                  </w:pict>
                </mc:Fallback>
              </mc:AlternateContent>
            </w:r>
            <w:r>
              <w:rPr>
                <w:sz w:val="2"/>
              </w:rPr>
            </w:r>
          </w:p>
        </w:tc>
        <w:tc>
          <w:tcPr>
            <w:tcW w:w="899" w:type="dxa"/>
            <w:tcBorders>
              <w:top w:val="single" w:sz="18" w:space="0" w:color="000000"/>
              <w:right w:val="dotted" w:sz="8" w:space="0" w:color="000000"/>
            </w:tcBorders>
          </w:tcPr>
          <w:p>
            <w:pPr>
              <w:pStyle w:val="TableParagraph"/>
              <w:spacing w:before="6"/>
              <w:rPr>
                <w:sz w:val="8"/>
              </w:rPr>
            </w:pPr>
          </w:p>
          <w:p>
            <w:pPr>
              <w:pStyle w:val="TableParagraph"/>
              <w:spacing w:line="20" w:lineRule="exact"/>
              <w:ind w:left="885" w:right="-87"/>
              <w:rPr>
                <w:sz w:val="2"/>
              </w:rPr>
            </w:pPr>
            <w:r>
              <w:rPr>
                <w:sz w:val="2"/>
              </w:rPr>
              <mc:AlternateContent>
                <mc:Choice Requires="wps">
                  <w:drawing>
                    <wp:inline distT="0" distB="0" distL="0" distR="0">
                      <wp:extent cx="12700" cy="12700"/>
                      <wp:effectExtent l="0" t="0" r="0" b="0"/>
                      <wp:docPr id="2584" name="Group 2584"/>
                      <wp:cNvGraphicFramePr>
                        <a:graphicFrameLocks/>
                      </wp:cNvGraphicFramePr>
                      <a:graphic>
                        <a:graphicData uri="http://schemas.microsoft.com/office/word/2010/wordprocessingGroup">
                          <wpg:wgp>
                            <wpg:cNvPr id="2584" name="Group 2584"/>
                            <wpg:cNvGrpSpPr/>
                            <wpg:grpSpPr>
                              <a:xfrm>
                                <a:off x="0" y="0"/>
                                <a:ext cx="12700" cy="12700"/>
                                <a:chExt cx="12700" cy="12700"/>
                              </a:xfrm>
                            </wpg:grpSpPr>
                            <wps:wsp>
                              <wps:cNvPr id="2585" name="Graphic 2585"/>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046" coordorigin="0,0" coordsize="20,20">
                      <v:shape style="position:absolute;left:0;top:0;width:20;height:20" id="docshape2047" coordorigin="0,0" coordsize="20,20" path="m0,10l3,3,10,0,17,3,20,10,17,17,10,20,3,17,0,10xe" filled="true" fillcolor="#000000" stroked="false">
                        <v:path arrowok="t"/>
                        <v:fill type="solid"/>
                      </v:shape>
                    </v:group>
                  </w:pict>
                </mc:Fallback>
              </mc:AlternateContent>
            </w:r>
            <w:r>
              <w:rPr>
                <w:sz w:val="2"/>
              </w:rPr>
            </w:r>
          </w:p>
        </w:tc>
        <w:tc>
          <w:tcPr>
            <w:tcW w:w="1240" w:type="dxa"/>
            <w:tcBorders>
              <w:top w:val="single" w:sz="18" w:space="0" w:color="000000"/>
              <w:left w:val="dotted" w:sz="8" w:space="0" w:color="000000"/>
              <w:right w:val="single" w:sz="6" w:space="0" w:color="000000"/>
            </w:tcBorders>
          </w:tcPr>
          <w:p>
            <w:pPr>
              <w:pStyle w:val="TableParagraph"/>
              <w:rPr>
                <w:rFonts w:ascii="Times New Roman"/>
                <w:sz w:val="14"/>
              </w:rPr>
            </w:pPr>
          </w:p>
        </w:tc>
        <w:tc>
          <w:tcPr>
            <w:tcW w:w="1240" w:type="dxa"/>
            <w:vMerge w:val="restart"/>
            <w:tcBorders>
              <w:top w:val="single" w:sz="18" w:space="0" w:color="000000"/>
              <w:left w:val="single" w:sz="6" w:space="0" w:color="000000"/>
              <w:bottom w:val="single" w:sz="12" w:space="0" w:color="BFBFBF"/>
            </w:tcBorders>
          </w:tcPr>
          <w:p>
            <w:pPr>
              <w:pStyle w:val="TableParagraph"/>
              <w:spacing w:before="13"/>
              <w:rPr>
                <w:sz w:val="14"/>
              </w:rPr>
            </w:pPr>
          </w:p>
          <w:p>
            <w:pPr>
              <w:pStyle w:val="TableParagraph"/>
              <w:ind w:left="159" w:firstLine="327"/>
              <w:rPr>
                <w:sz w:val="14"/>
              </w:rPr>
            </w:pPr>
            <w:r>
              <w:rPr>
                <w:spacing w:val="-2"/>
                <w:w w:val="120"/>
                <w:sz w:val="14"/>
              </w:rPr>
              <w:t>Europe, </w:t>
            </w:r>
            <w:r>
              <w:rPr>
                <w:w w:val="125"/>
                <w:sz w:val="14"/>
              </w:rPr>
              <w:t>Middle</w:t>
            </w:r>
            <w:r>
              <w:rPr>
                <w:spacing w:val="14"/>
                <w:w w:val="125"/>
                <w:sz w:val="14"/>
              </w:rPr>
              <w:t> </w:t>
            </w:r>
            <w:r>
              <w:rPr>
                <w:spacing w:val="-4"/>
                <w:w w:val="125"/>
                <w:sz w:val="14"/>
              </w:rPr>
              <w:t>East</w:t>
            </w:r>
          </w:p>
          <w:p>
            <w:pPr>
              <w:pStyle w:val="TableParagraph"/>
              <w:spacing w:before="2"/>
              <w:ind w:left="480"/>
              <w:rPr>
                <w:sz w:val="14"/>
              </w:rPr>
            </w:pPr>
            <w:r>
              <w:rPr/>
              <mc:AlternateContent>
                <mc:Choice Requires="wps">
                  <w:drawing>
                    <wp:anchor distT="0" distB="0" distL="0" distR="0" allowOverlap="1" layoutInCell="1" locked="0" behindDoc="1" simplePos="0" relativeHeight="471964160">
                      <wp:simplePos x="0" y="0"/>
                      <wp:positionH relativeFrom="column">
                        <wp:posOffset>781050</wp:posOffset>
                      </wp:positionH>
                      <wp:positionV relativeFrom="paragraph">
                        <wp:posOffset>-88936</wp:posOffset>
                      </wp:positionV>
                      <wp:extent cx="12700" cy="12700"/>
                      <wp:effectExtent l="0" t="0" r="0" b="0"/>
                      <wp:wrapNone/>
                      <wp:docPr id="2586" name="Group 2586"/>
                      <wp:cNvGraphicFramePr>
                        <a:graphicFrameLocks/>
                      </wp:cNvGraphicFramePr>
                      <a:graphic>
                        <a:graphicData uri="http://schemas.microsoft.com/office/word/2010/wordprocessingGroup">
                          <wpg:wgp>
                            <wpg:cNvPr id="2586" name="Group 2586"/>
                            <wpg:cNvGrpSpPr/>
                            <wpg:grpSpPr>
                              <a:xfrm>
                                <a:off x="0" y="0"/>
                                <a:ext cx="12700" cy="12700"/>
                                <a:chExt cx="12700" cy="12700"/>
                              </a:xfrm>
                            </wpg:grpSpPr>
                            <wps:wsp>
                              <wps:cNvPr id="2587" name="Graphic 2587"/>
                              <wps:cNvSpPr/>
                              <wps:spPr>
                                <a:xfrm>
                                  <a:off x="0"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7.002874pt;width:1pt;height:1pt;mso-position-horizontal-relative:column;mso-position-vertical-relative:paragraph;z-index:-31352320" id="docshapegroup2048" coordorigin="1230,-140" coordsize="20,20">
                      <v:shape style="position:absolute;left:1230;top:-141;width:20;height:20" id="docshape2049" coordorigin="1230,-140" coordsize="20,20" path="m1250,-130l1247,-137,1240,-140,1233,-137,1230,-130,1233,-123,1240,-120,1247,-123,1250,-13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69280">
                      <wp:simplePos x="0" y="0"/>
                      <wp:positionH relativeFrom="column">
                        <wp:posOffset>781050</wp:posOffset>
                      </wp:positionH>
                      <wp:positionV relativeFrom="paragraph">
                        <wp:posOffset>103180</wp:posOffset>
                      </wp:positionV>
                      <wp:extent cx="12700" cy="12700"/>
                      <wp:effectExtent l="0" t="0" r="0" b="0"/>
                      <wp:wrapNone/>
                      <wp:docPr id="2588" name="Group 2588"/>
                      <wp:cNvGraphicFramePr>
                        <a:graphicFrameLocks/>
                      </wp:cNvGraphicFramePr>
                      <a:graphic>
                        <a:graphicData uri="http://schemas.microsoft.com/office/word/2010/wordprocessingGroup">
                          <wpg:wgp>
                            <wpg:cNvPr id="2588" name="Group 2588"/>
                            <wpg:cNvGrpSpPr/>
                            <wpg:grpSpPr>
                              <a:xfrm>
                                <a:off x="0" y="0"/>
                                <a:ext cx="12700" cy="12700"/>
                                <a:chExt cx="12700" cy="12700"/>
                              </a:xfrm>
                            </wpg:grpSpPr>
                            <wps:wsp>
                              <wps:cNvPr id="2589" name="Graphic 258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8.124426pt;width:1pt;height:1pt;mso-position-horizontal-relative:column;mso-position-vertical-relative:paragraph;z-index:-31347200" id="docshapegroup2050" coordorigin="1230,162" coordsize="20,20">
                      <v:shape style="position:absolute;left:1230;top:162;width:20;height:20" id="docshape2051" coordorigin="1230,162" coordsize="20,20" path="m1230,172l1233,165,1240,162,1247,165,1250,172,1247,180,1240,182,1233,180,1230,172xe" filled="true" fillcolor="#000000" stroked="false">
                        <v:path arrowok="t"/>
                        <v:fill type="solid"/>
                      </v:shape>
                      <w10:wrap type="none"/>
                    </v:group>
                  </w:pict>
                </mc:Fallback>
              </mc:AlternateContent>
            </w:r>
            <w:r>
              <w:rPr>
                <w:w w:val="115"/>
                <w:sz w:val="14"/>
              </w:rPr>
              <w:t>&amp;</w:t>
            </w:r>
            <w:r>
              <w:rPr>
                <w:spacing w:val="-10"/>
                <w:w w:val="115"/>
                <w:sz w:val="14"/>
              </w:rPr>
              <w:t> </w:t>
            </w:r>
            <w:r>
              <w:rPr>
                <w:spacing w:val="-2"/>
                <w:w w:val="120"/>
                <w:sz w:val="14"/>
              </w:rPr>
              <w:t>Africa</w:t>
            </w:r>
          </w:p>
        </w:tc>
        <w:tc>
          <w:tcPr>
            <w:tcW w:w="1581" w:type="dxa"/>
            <w:tcBorders>
              <w:top w:val="single" w:sz="18" w:space="0" w:color="000000"/>
              <w:left w:val="dotted" w:sz="8" w:space="0" w:color="000000"/>
            </w:tcBorders>
          </w:tcPr>
          <w:p>
            <w:pPr>
              <w:pStyle w:val="TableParagraph"/>
              <w:spacing w:before="6"/>
              <w:rPr>
                <w:sz w:val="8"/>
              </w:rPr>
            </w:pPr>
          </w:p>
          <w:p>
            <w:pPr>
              <w:pStyle w:val="TableParagraph"/>
              <w:spacing w:line="20" w:lineRule="exact"/>
              <w:ind w:left="-24"/>
              <w:rPr>
                <w:sz w:val="2"/>
              </w:rPr>
            </w:pPr>
            <w:r>
              <w:rPr>
                <w:sz w:val="2"/>
              </w:rPr>
              <mc:AlternateContent>
                <mc:Choice Requires="wps">
                  <w:drawing>
                    <wp:inline distT="0" distB="0" distL="0" distR="0">
                      <wp:extent cx="12700" cy="12700"/>
                      <wp:effectExtent l="0" t="0" r="0" b="0"/>
                      <wp:docPr id="2590" name="Group 2590"/>
                      <wp:cNvGraphicFramePr>
                        <a:graphicFrameLocks/>
                      </wp:cNvGraphicFramePr>
                      <a:graphic>
                        <a:graphicData uri="http://schemas.microsoft.com/office/word/2010/wordprocessingGroup">
                          <wpg:wgp>
                            <wpg:cNvPr id="2590" name="Group 2590"/>
                            <wpg:cNvGrpSpPr/>
                            <wpg:grpSpPr>
                              <a:xfrm>
                                <a:off x="0" y="0"/>
                                <a:ext cx="12700" cy="12700"/>
                                <a:chExt cx="12700" cy="12700"/>
                              </a:xfrm>
                            </wpg:grpSpPr>
                            <wps:wsp>
                              <wps:cNvPr id="2591" name="Graphic 2591"/>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052" coordorigin="0,0" coordsize="20,20">
                      <v:shape style="position:absolute;left:0;top:0;width:20;height:20" id="docshape2053" coordorigin="0,0" coordsize="20,20" path="m0,10l3,3,10,0,17,3,20,10,17,17,10,20,3,17,0,10xe" filled="true" fillcolor="#000000" stroked="false">
                        <v:path arrowok="t"/>
                        <v:fill type="solid"/>
                      </v:shape>
                    </v:group>
                  </w:pict>
                </mc:Fallback>
              </mc:AlternateContent>
            </w:r>
            <w:r>
              <w:rPr>
                <w:sz w:val="2"/>
              </w:rPr>
            </w:r>
          </w:p>
        </w:tc>
        <w:tc>
          <w:tcPr>
            <w:tcW w:w="899" w:type="dxa"/>
            <w:tcBorders>
              <w:top w:val="single" w:sz="18" w:space="0" w:color="000000"/>
              <w:right w:val="dotted" w:sz="8" w:space="0" w:color="000000"/>
            </w:tcBorders>
          </w:tcPr>
          <w:p>
            <w:pPr>
              <w:pStyle w:val="TableParagraph"/>
              <w:spacing w:before="6"/>
              <w:rPr>
                <w:sz w:val="8"/>
              </w:rPr>
            </w:pPr>
          </w:p>
          <w:p>
            <w:pPr>
              <w:pStyle w:val="TableParagraph"/>
              <w:spacing w:line="20" w:lineRule="exact"/>
              <w:ind w:left="885" w:right="-87"/>
              <w:rPr>
                <w:sz w:val="2"/>
              </w:rPr>
            </w:pPr>
            <w:r>
              <w:rPr>
                <w:sz w:val="2"/>
              </w:rPr>
              <mc:AlternateContent>
                <mc:Choice Requires="wps">
                  <w:drawing>
                    <wp:inline distT="0" distB="0" distL="0" distR="0">
                      <wp:extent cx="12700" cy="12700"/>
                      <wp:effectExtent l="0" t="0" r="0" b="0"/>
                      <wp:docPr id="2592" name="Group 2592"/>
                      <wp:cNvGraphicFramePr>
                        <a:graphicFrameLocks/>
                      </wp:cNvGraphicFramePr>
                      <a:graphic>
                        <a:graphicData uri="http://schemas.microsoft.com/office/word/2010/wordprocessingGroup">
                          <wpg:wgp>
                            <wpg:cNvPr id="2592" name="Group 2592"/>
                            <wpg:cNvGrpSpPr/>
                            <wpg:grpSpPr>
                              <a:xfrm>
                                <a:off x="0" y="0"/>
                                <a:ext cx="12700" cy="12700"/>
                                <a:chExt cx="12700" cy="12700"/>
                              </a:xfrm>
                            </wpg:grpSpPr>
                            <wps:wsp>
                              <wps:cNvPr id="2593" name="Graphic 2593"/>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054" coordorigin="0,0" coordsize="20,20">
                      <v:shape style="position:absolute;left:0;top:0;width:20;height:20" id="docshape2055" coordorigin="0,0" coordsize="20,20" path="m0,10l3,3,10,0,17,3,20,10,17,17,10,20,3,17,0,10xe" filled="true" fillcolor="#000000" stroked="false">
                        <v:path arrowok="t"/>
                        <v:fill type="solid"/>
                      </v:shape>
                    </v:group>
                  </w:pict>
                </mc:Fallback>
              </mc:AlternateContent>
            </w:r>
            <w:r>
              <w:rPr>
                <w:sz w:val="2"/>
              </w:rPr>
            </w:r>
          </w:p>
        </w:tc>
        <w:tc>
          <w:tcPr>
            <w:tcW w:w="1240" w:type="dxa"/>
            <w:tcBorders>
              <w:top w:val="single" w:sz="18" w:space="0" w:color="000000"/>
              <w:left w:val="dotted" w:sz="8" w:space="0" w:color="000000"/>
              <w:right w:val="single" w:sz="6" w:space="0" w:color="000000"/>
            </w:tcBorders>
          </w:tcPr>
          <w:p>
            <w:pPr>
              <w:pStyle w:val="TableParagraph"/>
              <w:rPr>
                <w:rFonts w:ascii="Times New Roman"/>
                <w:sz w:val="14"/>
              </w:rPr>
            </w:pPr>
          </w:p>
        </w:tc>
        <w:tc>
          <w:tcPr>
            <w:tcW w:w="1240" w:type="dxa"/>
            <w:vMerge w:val="restart"/>
            <w:tcBorders>
              <w:top w:val="single" w:sz="18" w:space="0" w:color="000000"/>
              <w:left w:val="single" w:sz="6" w:space="0" w:color="000000"/>
              <w:bottom w:val="single" w:sz="12" w:space="0" w:color="BFBFBF"/>
            </w:tcBorders>
          </w:tcPr>
          <w:p>
            <w:pPr>
              <w:pStyle w:val="TableParagraph"/>
              <w:spacing w:before="17"/>
              <w:rPr>
                <w:sz w:val="14"/>
              </w:rPr>
            </w:pPr>
          </w:p>
          <w:p>
            <w:pPr>
              <w:pStyle w:val="TableParagraph"/>
              <w:ind w:left="159" w:firstLine="327"/>
              <w:rPr>
                <w:sz w:val="14"/>
              </w:rPr>
            </w:pPr>
            <w:r>
              <w:rPr>
                <w:spacing w:val="-2"/>
                <w:w w:val="120"/>
                <w:sz w:val="14"/>
              </w:rPr>
              <w:t>Europe, </w:t>
            </w:r>
            <w:r>
              <w:rPr>
                <w:w w:val="125"/>
                <w:sz w:val="14"/>
              </w:rPr>
              <w:t>Middle</w:t>
            </w:r>
            <w:r>
              <w:rPr>
                <w:spacing w:val="14"/>
                <w:w w:val="125"/>
                <w:sz w:val="14"/>
              </w:rPr>
              <w:t> </w:t>
            </w:r>
            <w:r>
              <w:rPr>
                <w:spacing w:val="-4"/>
                <w:w w:val="125"/>
                <w:sz w:val="14"/>
              </w:rPr>
              <w:t>East</w:t>
            </w:r>
          </w:p>
          <w:p>
            <w:pPr>
              <w:pStyle w:val="TableParagraph"/>
              <w:spacing w:line="167" w:lineRule="exact"/>
              <w:ind w:left="480"/>
              <w:rPr>
                <w:sz w:val="14"/>
              </w:rPr>
            </w:pPr>
            <w:r>
              <w:rPr/>
              <mc:AlternateContent>
                <mc:Choice Requires="wps">
                  <w:drawing>
                    <wp:anchor distT="0" distB="0" distL="0" distR="0" allowOverlap="1" layoutInCell="1" locked="0" behindDoc="1" simplePos="0" relativeHeight="471965696">
                      <wp:simplePos x="0" y="0"/>
                      <wp:positionH relativeFrom="column">
                        <wp:posOffset>781048</wp:posOffset>
                      </wp:positionH>
                      <wp:positionV relativeFrom="paragraph">
                        <wp:posOffset>-91456</wp:posOffset>
                      </wp:positionV>
                      <wp:extent cx="12700" cy="12700"/>
                      <wp:effectExtent l="0" t="0" r="0" b="0"/>
                      <wp:wrapNone/>
                      <wp:docPr id="2594" name="Group 2594"/>
                      <wp:cNvGraphicFramePr>
                        <a:graphicFrameLocks/>
                      </wp:cNvGraphicFramePr>
                      <a:graphic>
                        <a:graphicData uri="http://schemas.microsoft.com/office/word/2010/wordprocessingGroup">
                          <wpg:wgp>
                            <wpg:cNvPr id="2594" name="Group 2594"/>
                            <wpg:cNvGrpSpPr/>
                            <wpg:grpSpPr>
                              <a:xfrm>
                                <a:off x="0" y="0"/>
                                <a:ext cx="12700" cy="12700"/>
                                <a:chExt cx="12700" cy="12700"/>
                              </a:xfrm>
                            </wpg:grpSpPr>
                            <wps:wsp>
                              <wps:cNvPr id="2595" name="Graphic 2595"/>
                              <wps:cNvSpPr/>
                              <wps:spPr>
                                <a:xfrm>
                                  <a:off x="-10" y="3"/>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499901pt;margin-top:-7.201324pt;width:1pt;height:1pt;mso-position-horizontal-relative:column;mso-position-vertical-relative:paragraph;z-index:-31350784" id="docshapegroup2056" coordorigin="1230,-144" coordsize="20,20">
                      <v:shape style="position:absolute;left:1229;top:-145;width:20;height:20" id="docshape2057" coordorigin="1230,-144" coordsize="20,20" path="m1250,-134l1247,-141,1240,-144,1233,-141,1230,-134,1233,-127,1240,-124,1247,-127,1250,-134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70304">
                      <wp:simplePos x="0" y="0"/>
                      <wp:positionH relativeFrom="column">
                        <wp:posOffset>781048</wp:posOffset>
                      </wp:positionH>
                      <wp:positionV relativeFrom="paragraph">
                        <wp:posOffset>100659</wp:posOffset>
                      </wp:positionV>
                      <wp:extent cx="12700" cy="12700"/>
                      <wp:effectExtent l="0" t="0" r="0" b="0"/>
                      <wp:wrapNone/>
                      <wp:docPr id="2596" name="Group 2596"/>
                      <wp:cNvGraphicFramePr>
                        <a:graphicFrameLocks/>
                      </wp:cNvGraphicFramePr>
                      <a:graphic>
                        <a:graphicData uri="http://schemas.microsoft.com/office/word/2010/wordprocessingGroup">
                          <wpg:wgp>
                            <wpg:cNvPr id="2596" name="Group 2596"/>
                            <wpg:cNvGrpSpPr/>
                            <wpg:grpSpPr>
                              <a:xfrm>
                                <a:off x="0" y="0"/>
                                <a:ext cx="12700" cy="12700"/>
                                <a:chExt cx="12700" cy="12700"/>
                              </a:xfrm>
                            </wpg:grpSpPr>
                            <wps:wsp>
                              <wps:cNvPr id="2597" name="Graphic 259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499901pt;margin-top:7.925977pt;width:1pt;height:1pt;mso-position-horizontal-relative:column;mso-position-vertical-relative:paragraph;z-index:-31346176" id="docshapegroup2058" coordorigin="1230,159" coordsize="20,20">
                      <v:shape style="position:absolute;left:1230;top:158;width:20;height:20" id="docshape2059" coordorigin="1230,159" coordsize="20,20" path="m1230,169l1233,161,1240,159,1247,161,1250,169,1247,176,1240,179,1233,176,1230,169xe" filled="true" fillcolor="#000000" stroked="false">
                        <v:path arrowok="t"/>
                        <v:fill type="solid"/>
                      </v:shape>
                      <w10:wrap type="none"/>
                    </v:group>
                  </w:pict>
                </mc:Fallback>
              </mc:AlternateContent>
            </w:r>
            <w:r>
              <w:rPr>
                <w:w w:val="115"/>
                <w:sz w:val="14"/>
              </w:rPr>
              <w:t>&amp;</w:t>
            </w:r>
            <w:r>
              <w:rPr>
                <w:spacing w:val="-10"/>
                <w:w w:val="115"/>
                <w:sz w:val="14"/>
              </w:rPr>
              <w:t> </w:t>
            </w:r>
            <w:r>
              <w:rPr>
                <w:spacing w:val="-2"/>
                <w:w w:val="120"/>
                <w:sz w:val="14"/>
              </w:rPr>
              <w:t>Africa</w:t>
            </w:r>
          </w:p>
        </w:tc>
        <w:tc>
          <w:tcPr>
            <w:tcW w:w="1244" w:type="dxa"/>
            <w:tcBorders>
              <w:top w:val="single" w:sz="18" w:space="0" w:color="000000"/>
              <w:left w:val="dotted" w:sz="8" w:space="0" w:color="000000"/>
              <w:right w:val="dotted" w:sz="8" w:space="0" w:color="000000"/>
            </w:tcBorders>
          </w:tcPr>
          <w:p>
            <w:pPr>
              <w:pStyle w:val="TableParagraph"/>
              <w:spacing w:before="6"/>
              <w:rPr>
                <w:sz w:val="8"/>
              </w:rPr>
            </w:pPr>
          </w:p>
          <w:p>
            <w:pPr>
              <w:pStyle w:val="TableParagraph"/>
              <w:tabs>
                <w:tab w:pos="1220" w:val="left" w:leader="none"/>
              </w:tabs>
              <w:spacing w:line="20" w:lineRule="exact"/>
              <w:ind w:left="-24" w:right="-87"/>
              <w:rPr>
                <w:sz w:val="2"/>
              </w:rPr>
            </w:pPr>
            <w:r>
              <w:rPr>
                <w:sz w:val="2"/>
              </w:rPr>
              <mc:AlternateContent>
                <mc:Choice Requires="wps">
                  <w:drawing>
                    <wp:inline distT="0" distB="0" distL="0" distR="0">
                      <wp:extent cx="12700" cy="12700"/>
                      <wp:effectExtent l="0" t="0" r="0" b="0"/>
                      <wp:docPr id="2598" name="Group 2598"/>
                      <wp:cNvGraphicFramePr>
                        <a:graphicFrameLocks/>
                      </wp:cNvGraphicFramePr>
                      <a:graphic>
                        <a:graphicData uri="http://schemas.microsoft.com/office/word/2010/wordprocessingGroup">
                          <wpg:wgp>
                            <wpg:cNvPr id="2598" name="Group 2598"/>
                            <wpg:cNvGrpSpPr/>
                            <wpg:grpSpPr>
                              <a:xfrm>
                                <a:off x="0" y="0"/>
                                <a:ext cx="12700" cy="12700"/>
                                <a:chExt cx="12700" cy="12700"/>
                              </a:xfrm>
                            </wpg:grpSpPr>
                            <wps:wsp>
                              <wps:cNvPr id="2599" name="Graphic 2599"/>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060" coordorigin="0,0" coordsize="20,20">
                      <v:shape style="position:absolute;left:0;top:0;width:20;height:20" id="docshape2061" coordorigin="0,0" coordsize="20,20" path="m0,10l3,3,10,0,17,3,20,10,17,17,10,20,3,17,0,10xe" filled="true" fillcolor="#000000" stroked="false">
                        <v:path arrowok="t"/>
                        <v:fill type="solid"/>
                      </v:shape>
                    </v:group>
                  </w:pict>
                </mc:Fallback>
              </mc:AlternateContent>
            </w:r>
            <w:r>
              <w:rPr>
                <w:sz w:val="2"/>
              </w:rPr>
            </w:r>
            <w:r>
              <w:rPr>
                <w:sz w:val="2"/>
              </w:rPr>
              <w:tab/>
            </w:r>
            <w:r>
              <w:rPr>
                <w:sz w:val="2"/>
              </w:rPr>
              <mc:AlternateContent>
                <mc:Choice Requires="wps">
                  <w:drawing>
                    <wp:inline distT="0" distB="0" distL="0" distR="0">
                      <wp:extent cx="12700" cy="12700"/>
                      <wp:effectExtent l="0" t="0" r="0" b="0"/>
                      <wp:docPr id="2600" name="Group 2600"/>
                      <wp:cNvGraphicFramePr>
                        <a:graphicFrameLocks/>
                      </wp:cNvGraphicFramePr>
                      <a:graphic>
                        <a:graphicData uri="http://schemas.microsoft.com/office/word/2010/wordprocessingGroup">
                          <wpg:wgp>
                            <wpg:cNvPr id="2600" name="Group 2600"/>
                            <wpg:cNvGrpSpPr/>
                            <wpg:grpSpPr>
                              <a:xfrm>
                                <a:off x="0" y="0"/>
                                <a:ext cx="12700" cy="12700"/>
                                <a:chExt cx="12700" cy="12700"/>
                              </a:xfrm>
                            </wpg:grpSpPr>
                            <wps:wsp>
                              <wps:cNvPr id="2601" name="Graphic 2601"/>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062" coordorigin="0,0" coordsize="20,20">
                      <v:shape style="position:absolute;left:0;top:0;width:20;height:20" id="docshape2063" coordorigin="0,0" coordsize="20,20" path="m0,10l3,3,10,0,17,3,20,10,17,17,10,20,3,17,0,10xe" filled="true" fillcolor="#000000" stroked="false">
                        <v:path arrowok="t"/>
                        <v:fill type="solid"/>
                      </v:shape>
                    </v:group>
                  </w:pict>
                </mc:Fallback>
              </mc:AlternateContent>
            </w:r>
            <w:r>
              <w:rPr>
                <w:sz w:val="2"/>
              </w:rPr>
            </w:r>
          </w:p>
        </w:tc>
        <w:tc>
          <w:tcPr>
            <w:tcW w:w="1240" w:type="dxa"/>
            <w:tcBorders>
              <w:top w:val="single" w:sz="18" w:space="0" w:color="000000"/>
              <w:left w:val="dotted" w:sz="8" w:space="0" w:color="000000"/>
              <w:right w:val="dotted" w:sz="8" w:space="0" w:color="000000"/>
            </w:tcBorders>
          </w:tcPr>
          <w:p>
            <w:pPr>
              <w:pStyle w:val="TableParagraph"/>
              <w:spacing w:before="6"/>
              <w:rPr>
                <w:sz w:val="8"/>
              </w:rPr>
            </w:pPr>
          </w:p>
          <w:p>
            <w:pPr>
              <w:pStyle w:val="TableParagraph"/>
              <w:spacing w:line="20" w:lineRule="exact"/>
              <w:ind w:left="1216" w:right="-87"/>
              <w:rPr>
                <w:sz w:val="2"/>
              </w:rPr>
            </w:pPr>
            <w:r>
              <w:rPr>
                <w:sz w:val="2"/>
              </w:rPr>
              <mc:AlternateContent>
                <mc:Choice Requires="wps">
                  <w:drawing>
                    <wp:inline distT="0" distB="0" distL="0" distR="0">
                      <wp:extent cx="12700" cy="12700"/>
                      <wp:effectExtent l="0" t="0" r="0" b="0"/>
                      <wp:docPr id="2602" name="Group 2602"/>
                      <wp:cNvGraphicFramePr>
                        <a:graphicFrameLocks/>
                      </wp:cNvGraphicFramePr>
                      <a:graphic>
                        <a:graphicData uri="http://schemas.microsoft.com/office/word/2010/wordprocessingGroup">
                          <wpg:wgp>
                            <wpg:cNvPr id="2602" name="Group 2602"/>
                            <wpg:cNvGrpSpPr/>
                            <wpg:grpSpPr>
                              <a:xfrm>
                                <a:off x="0" y="0"/>
                                <a:ext cx="12700" cy="12700"/>
                                <a:chExt cx="12700" cy="12700"/>
                              </a:xfrm>
                            </wpg:grpSpPr>
                            <wps:wsp>
                              <wps:cNvPr id="2603" name="Graphic 2603"/>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064" coordorigin="0,0" coordsize="20,20">
                      <v:shape style="position:absolute;left:0;top:0;width:20;height:20" id="docshape2065" coordorigin="0,0" coordsize="20,20" path="m0,10l3,3,10,0,17,3,20,10,17,17,10,20,3,17,0,10xe" filled="true" fillcolor="#000000" stroked="false">
                        <v:path arrowok="t"/>
                        <v:fill type="solid"/>
                      </v:shape>
                    </v:group>
                  </w:pict>
                </mc:Fallback>
              </mc:AlternateContent>
            </w:r>
            <w:r>
              <w:rPr>
                <w:sz w:val="2"/>
              </w:rPr>
            </w:r>
          </w:p>
        </w:tc>
        <w:tc>
          <w:tcPr>
            <w:tcW w:w="1118" w:type="dxa"/>
            <w:tcBorders>
              <w:top w:val="single" w:sz="18" w:space="0" w:color="000000"/>
              <w:left w:val="dotted" w:sz="8" w:space="0" w:color="000000"/>
            </w:tcBorders>
          </w:tcPr>
          <w:p>
            <w:pPr>
              <w:pStyle w:val="TableParagraph"/>
              <w:rPr>
                <w:rFonts w:ascii="Times New Roman"/>
                <w:sz w:val="14"/>
              </w:rPr>
            </w:pPr>
          </w:p>
        </w:tc>
      </w:tr>
      <w:tr>
        <w:trPr>
          <w:trHeight w:val="478" w:hRule="atLeast"/>
        </w:trPr>
        <w:tc>
          <w:tcPr>
            <w:tcW w:w="4496" w:type="dxa"/>
          </w:tcPr>
          <w:p>
            <w:pPr>
              <w:pStyle w:val="TableParagraph"/>
              <w:rPr>
                <w:rFonts w:ascii="Times New Roman"/>
                <w:sz w:val="14"/>
              </w:rPr>
            </w:pPr>
          </w:p>
        </w:tc>
        <w:tc>
          <w:tcPr>
            <w:tcW w:w="288" w:type="dxa"/>
            <w:vMerge/>
            <w:tcBorders>
              <w:top w:val="nil"/>
            </w:tcBorders>
          </w:tcPr>
          <w:p>
            <w:pPr>
              <w:rPr>
                <w:sz w:val="2"/>
                <w:szCs w:val="2"/>
              </w:rPr>
            </w:pPr>
          </w:p>
        </w:tc>
        <w:tc>
          <w:tcPr>
            <w:tcW w:w="1092" w:type="dxa"/>
            <w:vMerge/>
            <w:tcBorders>
              <w:top w:val="nil"/>
              <w:bottom w:val="single" w:sz="12" w:space="0" w:color="BFBFBF"/>
            </w:tcBorders>
          </w:tcPr>
          <w:p>
            <w:pPr>
              <w:rPr>
                <w:sz w:val="2"/>
                <w:szCs w:val="2"/>
              </w:rPr>
            </w:pPr>
          </w:p>
        </w:tc>
        <w:tc>
          <w:tcPr>
            <w:tcW w:w="1584" w:type="dxa"/>
            <w:tcBorders>
              <w:left w:val="dotted" w:sz="8" w:space="0" w:color="000000"/>
              <w:bottom w:val="single" w:sz="12" w:space="0" w:color="BFBFBF"/>
            </w:tcBorders>
          </w:tcPr>
          <w:p>
            <w:pPr>
              <w:pStyle w:val="TableParagraph"/>
              <w:spacing w:before="3"/>
              <w:ind w:left="451" w:firstLine="247"/>
              <w:rPr>
                <w:sz w:val="14"/>
              </w:rPr>
            </w:pPr>
            <w:r>
              <w:rPr>
                <w:spacing w:val="-2"/>
                <w:w w:val="125"/>
                <w:sz w:val="14"/>
              </w:rPr>
              <w:t>Latin America</w:t>
            </w:r>
          </w:p>
        </w:tc>
        <w:tc>
          <w:tcPr>
            <w:tcW w:w="897" w:type="dxa"/>
            <w:tcBorders>
              <w:bottom w:val="single" w:sz="12" w:space="0" w:color="BFBFBF"/>
              <w:right w:val="dotted" w:sz="8" w:space="0" w:color="000000"/>
            </w:tcBorders>
          </w:tcPr>
          <w:p>
            <w:pPr>
              <w:pStyle w:val="TableParagraph"/>
              <w:spacing w:before="3"/>
              <w:ind w:left="117" w:firstLine="191"/>
              <w:rPr>
                <w:sz w:val="14"/>
              </w:rPr>
            </w:pPr>
            <w:r>
              <w:rPr/>
              <mc:AlternateContent>
                <mc:Choice Requires="wps">
                  <w:drawing>
                    <wp:anchor distT="0" distB="0" distL="0" distR="0" allowOverlap="1" layoutInCell="1" locked="0" behindDoc="1" simplePos="0" relativeHeight="471962112">
                      <wp:simplePos x="0" y="0"/>
                      <wp:positionH relativeFrom="column">
                        <wp:posOffset>562797</wp:posOffset>
                      </wp:positionH>
                      <wp:positionV relativeFrom="paragraph">
                        <wp:posOffset>19445</wp:posOffset>
                      </wp:positionV>
                      <wp:extent cx="12700" cy="12700"/>
                      <wp:effectExtent l="0" t="0" r="0" b="0"/>
                      <wp:wrapNone/>
                      <wp:docPr id="2604" name="Group 2604"/>
                      <wp:cNvGraphicFramePr>
                        <a:graphicFrameLocks/>
                      </wp:cNvGraphicFramePr>
                      <a:graphic>
                        <a:graphicData uri="http://schemas.microsoft.com/office/word/2010/wordprocessingGroup">
                          <wpg:wgp>
                            <wpg:cNvPr id="2604" name="Group 2604"/>
                            <wpg:cNvGrpSpPr/>
                            <wpg:grpSpPr>
                              <a:xfrm>
                                <a:off x="0" y="0"/>
                                <a:ext cx="12700" cy="12700"/>
                                <a:chExt cx="12700" cy="12700"/>
                              </a:xfrm>
                            </wpg:grpSpPr>
                            <wps:wsp>
                              <wps:cNvPr id="2605" name="Graphic 2605"/>
                              <wps:cNvSpPr/>
                              <wps:spPr>
                                <a:xfrm>
                                  <a:off x="0"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314751pt;margin-top:1.531105pt;width:1pt;height:1pt;mso-position-horizontal-relative:column;mso-position-vertical-relative:paragraph;z-index:-31354368" id="docshapegroup2066" coordorigin="886,31" coordsize="20,20">
                      <v:shape style="position:absolute;left:886;top:30;width:20;height:20" id="docshape2067" coordorigin="886,31" coordsize="20,20" path="m906,41l903,34,896,31,889,34,886,41,889,48,896,51,903,48,906,41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67744">
                      <wp:simplePos x="0" y="0"/>
                      <wp:positionH relativeFrom="column">
                        <wp:posOffset>562797</wp:posOffset>
                      </wp:positionH>
                      <wp:positionV relativeFrom="paragraph">
                        <wp:posOffset>211561</wp:posOffset>
                      </wp:positionV>
                      <wp:extent cx="12700" cy="12700"/>
                      <wp:effectExtent l="0" t="0" r="0" b="0"/>
                      <wp:wrapNone/>
                      <wp:docPr id="2606" name="Group 2606"/>
                      <wp:cNvGraphicFramePr>
                        <a:graphicFrameLocks/>
                      </wp:cNvGraphicFramePr>
                      <a:graphic>
                        <a:graphicData uri="http://schemas.microsoft.com/office/word/2010/wordprocessingGroup">
                          <wpg:wgp>
                            <wpg:cNvPr id="2606" name="Group 2606"/>
                            <wpg:cNvGrpSpPr/>
                            <wpg:grpSpPr>
                              <a:xfrm>
                                <a:off x="0" y="0"/>
                                <a:ext cx="12700" cy="12700"/>
                                <a:chExt cx="12700" cy="12700"/>
                              </a:xfrm>
                            </wpg:grpSpPr>
                            <wps:wsp>
                              <wps:cNvPr id="2607" name="Graphic 260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314751pt;margin-top:16.658405pt;width:1pt;height:1pt;mso-position-horizontal-relative:column;mso-position-vertical-relative:paragraph;z-index:-31348736" id="docshapegroup2068" coordorigin="886,333" coordsize="20,20">
                      <v:shape style="position:absolute;left:886;top:333;width:20;height:20" id="docshape2069" coordorigin="886,333" coordsize="20,20" path="m886,343l889,336,896,333,903,336,906,343,903,350,896,353,889,350,886,343xe" filled="true" fillcolor="#000000" stroked="false">
                        <v:path arrowok="t"/>
                        <v:fill type="solid"/>
                      </v:shape>
                      <w10:wrap type="none"/>
                    </v:group>
                  </w:pict>
                </mc:Fallback>
              </mc:AlternateContent>
            </w:r>
            <w:r>
              <w:rPr>
                <w:spacing w:val="-2"/>
                <w:w w:val="125"/>
                <w:sz w:val="14"/>
              </w:rPr>
              <w:t>North America</w:t>
            </w:r>
          </w:p>
        </w:tc>
        <w:tc>
          <w:tcPr>
            <w:tcW w:w="1241" w:type="dxa"/>
            <w:tcBorders>
              <w:left w:val="dotted" w:sz="8" w:space="0" w:color="000000"/>
              <w:bottom w:val="single" w:sz="12" w:space="0" w:color="BFBFBF"/>
              <w:right w:val="single" w:sz="6" w:space="0" w:color="000000"/>
            </w:tcBorders>
          </w:tcPr>
          <w:p>
            <w:pPr>
              <w:pStyle w:val="TableParagraph"/>
              <w:spacing w:before="3"/>
              <w:ind w:left="585" w:firstLine="175"/>
              <w:rPr>
                <w:sz w:val="14"/>
              </w:rPr>
            </w:pPr>
            <w:r>
              <w:rPr>
                <w:spacing w:val="-4"/>
                <w:w w:val="125"/>
                <w:sz w:val="14"/>
              </w:rPr>
              <w:t>Asia </w:t>
            </w:r>
            <w:r>
              <w:rPr>
                <w:spacing w:val="-2"/>
                <w:w w:val="125"/>
                <w:sz w:val="14"/>
              </w:rPr>
              <w:t>Pacific</w:t>
            </w:r>
          </w:p>
        </w:tc>
        <w:tc>
          <w:tcPr>
            <w:tcW w:w="1241" w:type="dxa"/>
            <w:vMerge/>
            <w:tcBorders>
              <w:top w:val="nil"/>
              <w:left w:val="single" w:sz="6" w:space="0" w:color="000000"/>
              <w:bottom w:val="single" w:sz="12" w:space="0" w:color="BFBFBF"/>
            </w:tcBorders>
          </w:tcPr>
          <w:p>
            <w:pPr>
              <w:rPr>
                <w:sz w:val="2"/>
                <w:szCs w:val="2"/>
              </w:rPr>
            </w:pPr>
          </w:p>
        </w:tc>
        <w:tc>
          <w:tcPr>
            <w:tcW w:w="1622" w:type="dxa"/>
            <w:tcBorders>
              <w:left w:val="dotted" w:sz="8" w:space="0" w:color="000000"/>
              <w:bottom w:val="single" w:sz="12" w:space="0" w:color="BFBFBF"/>
            </w:tcBorders>
          </w:tcPr>
          <w:p>
            <w:pPr>
              <w:pStyle w:val="TableParagraph"/>
              <w:spacing w:before="2"/>
              <w:ind w:left="449" w:firstLine="247"/>
              <w:rPr>
                <w:sz w:val="14"/>
              </w:rPr>
            </w:pPr>
            <w:r>
              <w:rPr>
                <w:spacing w:val="-2"/>
                <w:w w:val="125"/>
                <w:sz w:val="14"/>
              </w:rPr>
              <w:t>Latin America</w:t>
            </w:r>
          </w:p>
        </w:tc>
        <w:tc>
          <w:tcPr>
            <w:tcW w:w="899" w:type="dxa"/>
            <w:tcBorders>
              <w:bottom w:val="single" w:sz="12" w:space="0" w:color="BFBFBF"/>
              <w:right w:val="dotted" w:sz="8" w:space="0" w:color="000000"/>
            </w:tcBorders>
          </w:tcPr>
          <w:p>
            <w:pPr>
              <w:pStyle w:val="TableParagraph"/>
              <w:spacing w:before="2"/>
              <w:ind w:left="117" w:firstLine="191"/>
              <w:rPr>
                <w:sz w:val="14"/>
              </w:rPr>
            </w:pPr>
            <w:r>
              <w:rPr/>
              <mc:AlternateContent>
                <mc:Choice Requires="wps">
                  <w:drawing>
                    <wp:anchor distT="0" distB="0" distL="0" distR="0" allowOverlap="1" layoutInCell="1" locked="0" behindDoc="1" simplePos="0" relativeHeight="471963648">
                      <wp:simplePos x="0" y="0"/>
                      <wp:positionH relativeFrom="column">
                        <wp:posOffset>564223</wp:posOffset>
                      </wp:positionH>
                      <wp:positionV relativeFrom="paragraph">
                        <wp:posOffset>18899</wp:posOffset>
                      </wp:positionV>
                      <wp:extent cx="12700" cy="12700"/>
                      <wp:effectExtent l="0" t="0" r="0" b="0"/>
                      <wp:wrapNone/>
                      <wp:docPr id="2608" name="Group 2608"/>
                      <wp:cNvGraphicFramePr>
                        <a:graphicFrameLocks/>
                      </wp:cNvGraphicFramePr>
                      <a:graphic>
                        <a:graphicData uri="http://schemas.microsoft.com/office/word/2010/wordprocessingGroup">
                          <wpg:wgp>
                            <wpg:cNvPr id="2608" name="Group 2608"/>
                            <wpg:cNvGrpSpPr/>
                            <wpg:grpSpPr>
                              <a:xfrm>
                                <a:off x="0" y="0"/>
                                <a:ext cx="12700" cy="12700"/>
                                <a:chExt cx="12700" cy="12700"/>
                              </a:xfrm>
                            </wpg:grpSpPr>
                            <wps:wsp>
                              <wps:cNvPr id="2609" name="Graphic 2609"/>
                              <wps:cNvSpPr/>
                              <wps:spPr>
                                <a:xfrm>
                                  <a:off x="0"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427048pt;margin-top:1.488124pt;width:1pt;height:1pt;mso-position-horizontal-relative:column;mso-position-vertical-relative:paragraph;z-index:-31352832" id="docshapegroup2070" coordorigin="889,30" coordsize="20,20">
                      <v:shape style="position:absolute;left:888;top:29;width:20;height:20" id="docshape2071" coordorigin="889,30" coordsize="20,20" path="m909,40l906,33,899,30,891,33,889,40,891,47,899,50,906,47,909,4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68768">
                      <wp:simplePos x="0" y="0"/>
                      <wp:positionH relativeFrom="column">
                        <wp:posOffset>564223</wp:posOffset>
                      </wp:positionH>
                      <wp:positionV relativeFrom="paragraph">
                        <wp:posOffset>211015</wp:posOffset>
                      </wp:positionV>
                      <wp:extent cx="12700" cy="12700"/>
                      <wp:effectExtent l="0" t="0" r="0" b="0"/>
                      <wp:wrapNone/>
                      <wp:docPr id="2610" name="Group 2610"/>
                      <wp:cNvGraphicFramePr>
                        <a:graphicFrameLocks/>
                      </wp:cNvGraphicFramePr>
                      <a:graphic>
                        <a:graphicData uri="http://schemas.microsoft.com/office/word/2010/wordprocessingGroup">
                          <wpg:wgp>
                            <wpg:cNvPr id="2610" name="Group 2610"/>
                            <wpg:cNvGrpSpPr/>
                            <wpg:grpSpPr>
                              <a:xfrm>
                                <a:off x="0" y="0"/>
                                <a:ext cx="12700" cy="12700"/>
                                <a:chExt cx="12700" cy="12700"/>
                              </a:xfrm>
                            </wpg:grpSpPr>
                            <wps:wsp>
                              <wps:cNvPr id="2611" name="Graphic 261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427048pt;margin-top:16.615423pt;width:1pt;height:1pt;mso-position-horizontal-relative:column;mso-position-vertical-relative:paragraph;z-index:-31347712" id="docshapegroup2072" coordorigin="889,332" coordsize="20,20">
                      <v:shape style="position:absolute;left:888;top:332;width:20;height:20" id="docshape2073" coordorigin="889,332" coordsize="20,20" path="m889,342l891,335,899,332,906,335,909,342,906,349,899,352,891,349,889,342xe" filled="true" fillcolor="#000000" stroked="false">
                        <v:path arrowok="t"/>
                        <v:fill type="solid"/>
                      </v:shape>
                      <w10:wrap type="none"/>
                    </v:group>
                  </w:pict>
                </mc:Fallback>
              </mc:AlternateContent>
            </w:r>
            <w:r>
              <w:rPr>
                <w:spacing w:val="-2"/>
                <w:w w:val="125"/>
                <w:sz w:val="14"/>
              </w:rPr>
              <w:t>North America</w:t>
            </w:r>
          </w:p>
        </w:tc>
        <w:tc>
          <w:tcPr>
            <w:tcW w:w="1240" w:type="dxa"/>
            <w:tcBorders>
              <w:left w:val="dotted" w:sz="8" w:space="0" w:color="000000"/>
              <w:bottom w:val="single" w:sz="12" w:space="0" w:color="BFBFBF"/>
              <w:right w:val="single" w:sz="6" w:space="0" w:color="000000"/>
            </w:tcBorders>
          </w:tcPr>
          <w:p>
            <w:pPr>
              <w:pStyle w:val="TableParagraph"/>
              <w:spacing w:before="2"/>
              <w:ind w:left="582" w:firstLine="175"/>
              <w:rPr>
                <w:sz w:val="14"/>
              </w:rPr>
            </w:pPr>
            <w:r>
              <w:rPr>
                <w:spacing w:val="-4"/>
                <w:w w:val="125"/>
                <w:sz w:val="14"/>
              </w:rPr>
              <w:t>Asia </w:t>
            </w:r>
            <w:r>
              <w:rPr>
                <w:spacing w:val="-2"/>
                <w:w w:val="125"/>
                <w:sz w:val="14"/>
              </w:rPr>
              <w:t>Pacific</w:t>
            </w:r>
          </w:p>
        </w:tc>
        <w:tc>
          <w:tcPr>
            <w:tcW w:w="1240" w:type="dxa"/>
            <w:vMerge/>
            <w:tcBorders>
              <w:top w:val="nil"/>
              <w:left w:val="single" w:sz="6" w:space="0" w:color="000000"/>
              <w:bottom w:val="single" w:sz="12" w:space="0" w:color="BFBFBF"/>
            </w:tcBorders>
          </w:tcPr>
          <w:p>
            <w:pPr>
              <w:rPr>
                <w:sz w:val="2"/>
                <w:szCs w:val="2"/>
              </w:rPr>
            </w:pPr>
          </w:p>
        </w:tc>
        <w:tc>
          <w:tcPr>
            <w:tcW w:w="1581" w:type="dxa"/>
            <w:tcBorders>
              <w:left w:val="dotted" w:sz="8" w:space="0" w:color="000000"/>
              <w:bottom w:val="single" w:sz="12" w:space="0" w:color="BFBFBF"/>
            </w:tcBorders>
          </w:tcPr>
          <w:p>
            <w:pPr>
              <w:pStyle w:val="TableParagraph"/>
              <w:spacing w:before="2"/>
              <w:ind w:left="447" w:firstLine="247"/>
              <w:rPr>
                <w:sz w:val="14"/>
              </w:rPr>
            </w:pPr>
            <w:r>
              <w:rPr>
                <w:spacing w:val="-2"/>
                <w:w w:val="125"/>
                <w:sz w:val="14"/>
              </w:rPr>
              <w:t>Latin America</w:t>
            </w:r>
          </w:p>
        </w:tc>
        <w:tc>
          <w:tcPr>
            <w:tcW w:w="899" w:type="dxa"/>
            <w:tcBorders>
              <w:bottom w:val="single" w:sz="12" w:space="0" w:color="BFBFBF"/>
              <w:right w:val="dotted" w:sz="8" w:space="0" w:color="000000"/>
            </w:tcBorders>
          </w:tcPr>
          <w:p>
            <w:pPr>
              <w:pStyle w:val="TableParagraph"/>
              <w:spacing w:before="2"/>
              <w:ind w:left="116" w:firstLine="191"/>
              <w:rPr>
                <w:sz w:val="14"/>
              </w:rPr>
            </w:pPr>
            <w:r>
              <w:rPr/>
              <mc:AlternateContent>
                <mc:Choice Requires="wps">
                  <w:drawing>
                    <wp:anchor distT="0" distB="0" distL="0" distR="0" allowOverlap="1" layoutInCell="1" locked="0" behindDoc="1" simplePos="0" relativeHeight="471965184">
                      <wp:simplePos x="0" y="0"/>
                      <wp:positionH relativeFrom="column">
                        <wp:posOffset>564517</wp:posOffset>
                      </wp:positionH>
                      <wp:positionV relativeFrom="paragraph">
                        <wp:posOffset>18987</wp:posOffset>
                      </wp:positionV>
                      <wp:extent cx="12700" cy="12700"/>
                      <wp:effectExtent l="0" t="0" r="0" b="0"/>
                      <wp:wrapNone/>
                      <wp:docPr id="2612" name="Group 2612"/>
                      <wp:cNvGraphicFramePr>
                        <a:graphicFrameLocks/>
                      </wp:cNvGraphicFramePr>
                      <a:graphic>
                        <a:graphicData uri="http://schemas.microsoft.com/office/word/2010/wordprocessingGroup">
                          <wpg:wgp>
                            <wpg:cNvPr id="2612" name="Group 2612"/>
                            <wpg:cNvGrpSpPr/>
                            <wpg:grpSpPr>
                              <a:xfrm>
                                <a:off x="0" y="0"/>
                                <a:ext cx="12700" cy="12700"/>
                                <a:chExt cx="12700" cy="12700"/>
                              </a:xfrm>
                            </wpg:grpSpPr>
                            <wps:wsp>
                              <wps:cNvPr id="2613" name="Graphic 2613"/>
                              <wps:cNvSpPr/>
                              <wps:spPr>
                                <a:xfrm>
                                  <a:off x="0"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450176pt;margin-top:1.495112pt;width:1pt;height:1pt;mso-position-horizontal-relative:column;mso-position-vertical-relative:paragraph;z-index:-31351296" id="docshapegroup2074" coordorigin="889,30" coordsize="20,20">
                      <v:shape style="position:absolute;left:889;top:29;width:20;height:20" id="docshape2075" coordorigin="889,30" coordsize="20,20" path="m909,40l906,33,899,30,892,33,889,40,892,47,899,50,906,47,909,4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69792">
                      <wp:simplePos x="0" y="0"/>
                      <wp:positionH relativeFrom="column">
                        <wp:posOffset>564517</wp:posOffset>
                      </wp:positionH>
                      <wp:positionV relativeFrom="paragraph">
                        <wp:posOffset>211104</wp:posOffset>
                      </wp:positionV>
                      <wp:extent cx="12700" cy="12700"/>
                      <wp:effectExtent l="0" t="0" r="0" b="0"/>
                      <wp:wrapNone/>
                      <wp:docPr id="2614" name="Group 2614"/>
                      <wp:cNvGraphicFramePr>
                        <a:graphicFrameLocks/>
                      </wp:cNvGraphicFramePr>
                      <a:graphic>
                        <a:graphicData uri="http://schemas.microsoft.com/office/word/2010/wordprocessingGroup">
                          <wpg:wgp>
                            <wpg:cNvPr id="2614" name="Group 2614"/>
                            <wpg:cNvGrpSpPr/>
                            <wpg:grpSpPr>
                              <a:xfrm>
                                <a:off x="0" y="0"/>
                                <a:ext cx="12700" cy="12700"/>
                                <a:chExt cx="12700" cy="12700"/>
                              </a:xfrm>
                            </wpg:grpSpPr>
                            <wps:wsp>
                              <wps:cNvPr id="2615" name="Graphic 261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450176pt;margin-top:16.622412pt;width:1pt;height:1pt;mso-position-horizontal-relative:column;mso-position-vertical-relative:paragraph;z-index:-31346688" id="docshapegroup2076" coordorigin="889,332" coordsize="20,20">
                      <v:shape style="position:absolute;left:889;top:332;width:20;height:20" id="docshape2077" coordorigin="889,332" coordsize="20,20" path="m889,342l892,335,899,332,906,335,909,342,906,350,899,352,892,350,889,342xe" filled="true" fillcolor="#000000" stroked="false">
                        <v:path arrowok="t"/>
                        <v:fill type="solid"/>
                      </v:shape>
                      <w10:wrap type="none"/>
                    </v:group>
                  </w:pict>
                </mc:Fallback>
              </mc:AlternateContent>
            </w:r>
            <w:r>
              <w:rPr>
                <w:spacing w:val="-2"/>
                <w:w w:val="125"/>
                <w:sz w:val="14"/>
              </w:rPr>
              <w:t>North America</w:t>
            </w:r>
          </w:p>
        </w:tc>
        <w:tc>
          <w:tcPr>
            <w:tcW w:w="1240" w:type="dxa"/>
            <w:tcBorders>
              <w:left w:val="dotted" w:sz="8" w:space="0" w:color="000000"/>
              <w:bottom w:val="single" w:sz="12" w:space="0" w:color="BFBFBF"/>
              <w:right w:val="single" w:sz="6" w:space="0" w:color="000000"/>
            </w:tcBorders>
          </w:tcPr>
          <w:p>
            <w:pPr>
              <w:pStyle w:val="TableParagraph"/>
              <w:spacing w:before="2"/>
              <w:ind w:left="582" w:firstLine="175"/>
              <w:rPr>
                <w:sz w:val="14"/>
              </w:rPr>
            </w:pPr>
            <w:r>
              <w:rPr>
                <w:spacing w:val="-4"/>
                <w:w w:val="125"/>
                <w:sz w:val="14"/>
              </w:rPr>
              <w:t>Asia </w:t>
            </w:r>
            <w:r>
              <w:rPr>
                <w:spacing w:val="-2"/>
                <w:w w:val="125"/>
                <w:sz w:val="14"/>
              </w:rPr>
              <w:t>Pacific</w:t>
            </w:r>
          </w:p>
        </w:tc>
        <w:tc>
          <w:tcPr>
            <w:tcW w:w="1240" w:type="dxa"/>
            <w:vMerge/>
            <w:tcBorders>
              <w:top w:val="nil"/>
              <w:left w:val="single" w:sz="6" w:space="0" w:color="000000"/>
              <w:bottom w:val="single" w:sz="12" w:space="0" w:color="BFBFBF"/>
            </w:tcBorders>
          </w:tcPr>
          <w:p>
            <w:pPr>
              <w:rPr>
                <w:sz w:val="2"/>
                <w:szCs w:val="2"/>
              </w:rPr>
            </w:pPr>
          </w:p>
        </w:tc>
        <w:tc>
          <w:tcPr>
            <w:tcW w:w="1244" w:type="dxa"/>
            <w:tcBorders>
              <w:left w:val="dotted" w:sz="8" w:space="0" w:color="000000"/>
              <w:bottom w:val="single" w:sz="12" w:space="0" w:color="BFBFBF"/>
              <w:right w:val="dotted" w:sz="8" w:space="0" w:color="000000"/>
            </w:tcBorders>
          </w:tcPr>
          <w:p>
            <w:pPr>
              <w:pStyle w:val="TableParagraph"/>
              <w:spacing w:before="2"/>
              <w:ind w:left="452" w:firstLine="247"/>
              <w:rPr>
                <w:sz w:val="14"/>
              </w:rPr>
            </w:pPr>
            <w:r>
              <w:rPr/>
              <mc:AlternateContent>
                <mc:Choice Requires="wps">
                  <w:drawing>
                    <wp:anchor distT="0" distB="0" distL="0" distR="0" allowOverlap="1" layoutInCell="1" locked="0" behindDoc="1" simplePos="0" relativeHeight="471966208">
                      <wp:simplePos x="0" y="0"/>
                      <wp:positionH relativeFrom="column">
                        <wp:posOffset>783718</wp:posOffset>
                      </wp:positionH>
                      <wp:positionV relativeFrom="paragraph">
                        <wp:posOffset>18987</wp:posOffset>
                      </wp:positionV>
                      <wp:extent cx="12700" cy="12700"/>
                      <wp:effectExtent l="0" t="0" r="0" b="0"/>
                      <wp:wrapNone/>
                      <wp:docPr id="2616" name="Group 2616"/>
                      <wp:cNvGraphicFramePr>
                        <a:graphicFrameLocks/>
                      </wp:cNvGraphicFramePr>
                      <a:graphic>
                        <a:graphicData uri="http://schemas.microsoft.com/office/word/2010/wordprocessingGroup">
                          <wpg:wgp>
                            <wpg:cNvPr id="2616" name="Group 2616"/>
                            <wpg:cNvGrpSpPr/>
                            <wpg:grpSpPr>
                              <a:xfrm>
                                <a:off x="0" y="0"/>
                                <a:ext cx="12700" cy="12700"/>
                                <a:chExt cx="12700" cy="12700"/>
                              </a:xfrm>
                            </wpg:grpSpPr>
                            <wps:wsp>
                              <wps:cNvPr id="2617" name="Graphic 2617"/>
                              <wps:cNvSpPr/>
                              <wps:spPr>
                                <a:xfrm>
                                  <a:off x="0"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710098pt;margin-top:1.495112pt;width:1pt;height:1pt;mso-position-horizontal-relative:column;mso-position-vertical-relative:paragraph;z-index:-31350272" id="docshapegroup2078" coordorigin="1234,30" coordsize="20,20">
                      <v:shape style="position:absolute;left:1234;top:29;width:20;height:20" id="docshape2079" coordorigin="1234,30" coordsize="20,20" path="m1254,40l1251,33,1244,30,1237,33,1234,40,1237,47,1244,50,1251,47,1254,4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70816">
                      <wp:simplePos x="0" y="0"/>
                      <wp:positionH relativeFrom="column">
                        <wp:posOffset>783718</wp:posOffset>
                      </wp:positionH>
                      <wp:positionV relativeFrom="paragraph">
                        <wp:posOffset>211104</wp:posOffset>
                      </wp:positionV>
                      <wp:extent cx="12700" cy="12700"/>
                      <wp:effectExtent l="0" t="0" r="0" b="0"/>
                      <wp:wrapNone/>
                      <wp:docPr id="2618" name="Group 2618"/>
                      <wp:cNvGraphicFramePr>
                        <a:graphicFrameLocks/>
                      </wp:cNvGraphicFramePr>
                      <a:graphic>
                        <a:graphicData uri="http://schemas.microsoft.com/office/word/2010/wordprocessingGroup">
                          <wpg:wgp>
                            <wpg:cNvPr id="2618" name="Group 2618"/>
                            <wpg:cNvGrpSpPr/>
                            <wpg:grpSpPr>
                              <a:xfrm>
                                <a:off x="0" y="0"/>
                                <a:ext cx="12700" cy="12700"/>
                                <a:chExt cx="12700" cy="12700"/>
                              </a:xfrm>
                            </wpg:grpSpPr>
                            <wps:wsp>
                              <wps:cNvPr id="2619" name="Graphic 261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710098pt;margin-top:16.622412pt;width:1pt;height:1pt;mso-position-horizontal-relative:column;mso-position-vertical-relative:paragraph;z-index:-31345664" id="docshapegroup2080" coordorigin="1234,332" coordsize="20,20">
                      <v:shape style="position:absolute;left:1234;top:332;width:20;height:20" id="docshape2081" coordorigin="1234,332" coordsize="20,20" path="m1234,342l1237,335,1244,332,1251,335,1254,342,1251,350,1244,352,1237,350,1234,342xe" filled="true" fillcolor="#000000" stroked="false">
                        <v:path arrowok="t"/>
                        <v:fill type="solid"/>
                      </v:shape>
                      <w10:wrap type="none"/>
                    </v:group>
                  </w:pict>
                </mc:Fallback>
              </mc:AlternateContent>
            </w:r>
            <w:r>
              <w:rPr>
                <w:spacing w:val="-2"/>
                <w:w w:val="125"/>
                <w:sz w:val="14"/>
              </w:rPr>
              <w:t>Latin America</w:t>
            </w:r>
          </w:p>
        </w:tc>
        <w:tc>
          <w:tcPr>
            <w:tcW w:w="1240" w:type="dxa"/>
            <w:tcBorders>
              <w:left w:val="dotted" w:sz="8" w:space="0" w:color="000000"/>
              <w:bottom w:val="single" w:sz="12" w:space="0" w:color="BFBFBF"/>
              <w:right w:val="dotted" w:sz="8" w:space="0" w:color="000000"/>
            </w:tcBorders>
          </w:tcPr>
          <w:p>
            <w:pPr>
              <w:pStyle w:val="TableParagraph"/>
              <w:spacing w:before="2"/>
              <w:ind w:left="448" w:firstLine="191"/>
              <w:rPr>
                <w:sz w:val="14"/>
              </w:rPr>
            </w:pPr>
            <w:r>
              <w:rPr/>
              <mc:AlternateContent>
                <mc:Choice Requires="wps">
                  <w:drawing>
                    <wp:anchor distT="0" distB="0" distL="0" distR="0" allowOverlap="1" layoutInCell="1" locked="0" behindDoc="1" simplePos="0" relativeHeight="471966720">
                      <wp:simplePos x="0" y="0"/>
                      <wp:positionH relativeFrom="column">
                        <wp:posOffset>781050</wp:posOffset>
                      </wp:positionH>
                      <wp:positionV relativeFrom="paragraph">
                        <wp:posOffset>18987</wp:posOffset>
                      </wp:positionV>
                      <wp:extent cx="12700" cy="12700"/>
                      <wp:effectExtent l="0" t="0" r="0" b="0"/>
                      <wp:wrapNone/>
                      <wp:docPr id="2620" name="Group 2620"/>
                      <wp:cNvGraphicFramePr>
                        <a:graphicFrameLocks/>
                      </wp:cNvGraphicFramePr>
                      <a:graphic>
                        <a:graphicData uri="http://schemas.microsoft.com/office/word/2010/wordprocessingGroup">
                          <wpg:wgp>
                            <wpg:cNvPr id="2620" name="Group 2620"/>
                            <wpg:cNvGrpSpPr/>
                            <wpg:grpSpPr>
                              <a:xfrm>
                                <a:off x="0" y="0"/>
                                <a:ext cx="12700" cy="12700"/>
                                <a:chExt cx="12700" cy="12700"/>
                              </a:xfrm>
                            </wpg:grpSpPr>
                            <wps:wsp>
                              <wps:cNvPr id="2621" name="Graphic 2621"/>
                              <wps:cNvSpPr/>
                              <wps:spPr>
                                <a:xfrm>
                                  <a:off x="0"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1.495112pt;width:1pt;height:1pt;mso-position-horizontal-relative:column;mso-position-vertical-relative:paragraph;z-index:-31349760" id="docshapegroup2082" coordorigin="1230,30" coordsize="20,20">
                      <v:shape style="position:absolute;left:1230;top:29;width:20;height:20" id="docshape2083" coordorigin="1230,30" coordsize="20,20" path="m1250,40l1247,33,1240,30,1233,33,1230,40,1233,47,1240,50,1247,47,1250,4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71328">
                      <wp:simplePos x="0" y="0"/>
                      <wp:positionH relativeFrom="column">
                        <wp:posOffset>781050</wp:posOffset>
                      </wp:positionH>
                      <wp:positionV relativeFrom="paragraph">
                        <wp:posOffset>211104</wp:posOffset>
                      </wp:positionV>
                      <wp:extent cx="12700" cy="12700"/>
                      <wp:effectExtent l="0" t="0" r="0" b="0"/>
                      <wp:wrapNone/>
                      <wp:docPr id="2622" name="Group 2622"/>
                      <wp:cNvGraphicFramePr>
                        <a:graphicFrameLocks/>
                      </wp:cNvGraphicFramePr>
                      <a:graphic>
                        <a:graphicData uri="http://schemas.microsoft.com/office/word/2010/wordprocessingGroup">
                          <wpg:wgp>
                            <wpg:cNvPr id="2622" name="Group 2622"/>
                            <wpg:cNvGrpSpPr/>
                            <wpg:grpSpPr>
                              <a:xfrm>
                                <a:off x="0" y="0"/>
                                <a:ext cx="12700" cy="12700"/>
                                <a:chExt cx="12700" cy="12700"/>
                              </a:xfrm>
                            </wpg:grpSpPr>
                            <wps:wsp>
                              <wps:cNvPr id="2623" name="Graphic 262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16.622412pt;width:1pt;height:1pt;mso-position-horizontal-relative:column;mso-position-vertical-relative:paragraph;z-index:-31345152" id="docshapegroup2084" coordorigin="1230,332" coordsize="20,20">
                      <v:shape style="position:absolute;left:1230;top:332;width:20;height:20" id="docshape2085" coordorigin="1230,332" coordsize="20,20" path="m1230,342l1233,335,1240,332,1247,335,1250,342,1247,350,1240,352,1233,350,1230,342xe" filled="true" fillcolor="#000000" stroked="false">
                        <v:path arrowok="t"/>
                        <v:fill type="solid"/>
                      </v:shape>
                      <w10:wrap type="none"/>
                    </v:group>
                  </w:pict>
                </mc:Fallback>
              </mc:AlternateContent>
            </w:r>
            <w:r>
              <w:rPr>
                <w:spacing w:val="-2"/>
                <w:w w:val="125"/>
                <w:sz w:val="14"/>
              </w:rPr>
              <w:t>North America</w:t>
            </w:r>
          </w:p>
        </w:tc>
        <w:tc>
          <w:tcPr>
            <w:tcW w:w="1118" w:type="dxa"/>
            <w:tcBorders>
              <w:left w:val="dotted" w:sz="8" w:space="0" w:color="000000"/>
              <w:bottom w:val="single" w:sz="12" w:space="0" w:color="BFBFBF"/>
            </w:tcBorders>
          </w:tcPr>
          <w:p>
            <w:pPr>
              <w:pStyle w:val="TableParagraph"/>
              <w:spacing w:before="2"/>
              <w:ind w:left="582" w:firstLine="175"/>
              <w:rPr>
                <w:sz w:val="14"/>
              </w:rPr>
            </w:pPr>
            <w:r>
              <w:rPr>
                <w:spacing w:val="-4"/>
                <w:w w:val="125"/>
                <w:sz w:val="14"/>
              </w:rPr>
              <w:t>Asia </w:t>
            </w:r>
            <w:r>
              <w:rPr>
                <w:spacing w:val="-2"/>
                <w:w w:val="125"/>
                <w:sz w:val="14"/>
              </w:rPr>
              <w:t>Pacific</w:t>
            </w:r>
          </w:p>
        </w:tc>
      </w:tr>
      <w:tr>
        <w:trPr>
          <w:trHeight w:val="495" w:hRule="atLeast"/>
        </w:trPr>
        <w:tc>
          <w:tcPr>
            <w:tcW w:w="4496" w:type="dxa"/>
          </w:tcPr>
          <w:p>
            <w:pPr>
              <w:pStyle w:val="TableParagraph"/>
              <w:spacing w:before="71"/>
              <w:rPr>
                <w:sz w:val="16"/>
              </w:rPr>
            </w:pPr>
          </w:p>
          <w:p>
            <w:pPr>
              <w:pStyle w:val="TableParagraph"/>
              <w:rPr>
                <w:b/>
                <w:sz w:val="16"/>
              </w:rPr>
            </w:pPr>
            <w:r>
              <w:rPr>
                <w:b/>
                <w:w w:val="110"/>
                <w:sz w:val="16"/>
              </w:rPr>
              <w:t>Reported</w:t>
            </w:r>
            <w:r>
              <w:rPr>
                <w:b/>
                <w:spacing w:val="22"/>
                <w:w w:val="110"/>
                <w:sz w:val="16"/>
              </w:rPr>
              <w:t> </w:t>
            </w:r>
            <w:r>
              <w:rPr>
                <w:b/>
                <w:w w:val="110"/>
                <w:sz w:val="16"/>
              </w:rPr>
              <w:t>Net</w:t>
            </w:r>
            <w:r>
              <w:rPr>
                <w:b/>
                <w:spacing w:val="25"/>
                <w:w w:val="110"/>
                <w:sz w:val="16"/>
              </w:rPr>
              <w:t> </w:t>
            </w:r>
            <w:r>
              <w:rPr>
                <w:b/>
                <w:w w:val="110"/>
                <w:sz w:val="16"/>
              </w:rPr>
              <w:t>Operating</w:t>
            </w:r>
            <w:r>
              <w:rPr>
                <w:b/>
                <w:spacing w:val="24"/>
                <w:w w:val="110"/>
                <w:sz w:val="16"/>
              </w:rPr>
              <w:t> </w:t>
            </w:r>
            <w:r>
              <w:rPr>
                <w:b/>
                <w:w w:val="110"/>
                <w:sz w:val="16"/>
              </w:rPr>
              <w:t>Revenues</w:t>
            </w:r>
            <w:r>
              <w:rPr>
                <w:b/>
                <w:spacing w:val="25"/>
                <w:w w:val="110"/>
                <w:sz w:val="16"/>
              </w:rPr>
              <w:t> </w:t>
            </w:r>
            <w:r>
              <w:rPr>
                <w:b/>
                <w:spacing w:val="-2"/>
                <w:w w:val="110"/>
                <w:sz w:val="16"/>
              </w:rPr>
              <w:t>(GAAP)</w:t>
            </w:r>
          </w:p>
        </w:tc>
        <w:tc>
          <w:tcPr>
            <w:tcW w:w="288" w:type="dxa"/>
          </w:tcPr>
          <w:p>
            <w:pPr>
              <w:pStyle w:val="TableParagraph"/>
              <w:rPr>
                <w:rFonts w:ascii="Times New Roman"/>
                <w:sz w:val="14"/>
              </w:rPr>
            </w:pPr>
          </w:p>
        </w:tc>
        <w:tc>
          <w:tcPr>
            <w:tcW w:w="1092" w:type="dxa"/>
            <w:tcBorders>
              <w:top w:val="single" w:sz="12" w:space="0" w:color="BFBFBF"/>
              <w:right w:val="dotted" w:sz="8" w:space="0" w:color="000000"/>
            </w:tcBorders>
          </w:tcPr>
          <w:p>
            <w:pPr>
              <w:pStyle w:val="TableParagraph"/>
              <w:spacing w:before="71"/>
              <w:rPr>
                <w:sz w:val="16"/>
              </w:rPr>
            </w:pPr>
          </w:p>
          <w:p>
            <w:pPr>
              <w:pStyle w:val="TableParagraph"/>
              <w:ind w:right="127"/>
              <w:jc w:val="right"/>
              <w:rPr>
                <w:b/>
                <w:sz w:val="16"/>
              </w:rPr>
            </w:pPr>
            <w:r>
              <w:rPr/>
              <mc:AlternateContent>
                <mc:Choice Requires="wps">
                  <w:drawing>
                    <wp:anchor distT="0" distB="0" distL="0" distR="0" allowOverlap="1" layoutInCell="1" locked="0" behindDoc="1" simplePos="0" relativeHeight="472009728">
                      <wp:simplePos x="0" y="0"/>
                      <wp:positionH relativeFrom="column">
                        <wp:posOffset>687069</wp:posOffset>
                      </wp:positionH>
                      <wp:positionV relativeFrom="paragraph">
                        <wp:posOffset>120699</wp:posOffset>
                      </wp:positionV>
                      <wp:extent cx="12700" cy="12700"/>
                      <wp:effectExtent l="0" t="0" r="0" b="0"/>
                      <wp:wrapNone/>
                      <wp:docPr id="2624" name="Group 2624"/>
                      <wp:cNvGraphicFramePr>
                        <a:graphicFrameLocks/>
                      </wp:cNvGraphicFramePr>
                      <a:graphic>
                        <a:graphicData uri="http://schemas.microsoft.com/office/word/2010/wordprocessingGroup">
                          <wpg:wgp>
                            <wpg:cNvPr id="2624" name="Group 2624"/>
                            <wpg:cNvGrpSpPr/>
                            <wpg:grpSpPr>
                              <a:xfrm>
                                <a:off x="0" y="0"/>
                                <a:ext cx="12700" cy="12700"/>
                                <a:chExt cx="12700" cy="12700"/>
                              </a:xfrm>
                            </wpg:grpSpPr>
                            <wps:wsp>
                              <wps:cNvPr id="2625" name="Graphic 2625"/>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4.099998pt;margin-top:9.503919pt;width:1pt;height:1pt;mso-position-horizontal-relative:column;mso-position-vertical-relative:paragraph;z-index:-31306752" id="docshapegroup2086" coordorigin="1082,190" coordsize="20,20">
                      <v:shape style="position:absolute;left:1082;top:190;width:20;height:20" id="docshape2087" coordorigin="1082,190" coordsize="20,20" path="m1102,200l1099,193,1092,190,1085,193,1082,200,1085,207,1092,210,1099,207,1102,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010240">
                      <wp:simplePos x="0" y="0"/>
                      <wp:positionH relativeFrom="column">
                        <wp:posOffset>687069</wp:posOffset>
                      </wp:positionH>
                      <wp:positionV relativeFrom="paragraph">
                        <wp:posOffset>-88850</wp:posOffset>
                      </wp:positionV>
                      <wp:extent cx="12700" cy="12700"/>
                      <wp:effectExtent l="0" t="0" r="0" b="0"/>
                      <wp:wrapNone/>
                      <wp:docPr id="2626" name="Group 2626"/>
                      <wp:cNvGraphicFramePr>
                        <a:graphicFrameLocks/>
                      </wp:cNvGraphicFramePr>
                      <a:graphic>
                        <a:graphicData uri="http://schemas.microsoft.com/office/word/2010/wordprocessingGroup">
                          <wpg:wgp>
                            <wpg:cNvPr id="2626" name="Group 2626"/>
                            <wpg:cNvGrpSpPr/>
                            <wpg:grpSpPr>
                              <a:xfrm>
                                <a:off x="0" y="0"/>
                                <a:ext cx="12700" cy="12700"/>
                                <a:chExt cx="12700" cy="12700"/>
                              </a:xfrm>
                            </wpg:grpSpPr>
                            <wps:wsp>
                              <wps:cNvPr id="2627" name="Graphic 262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4.099998pt;margin-top:-6.996081pt;width:1pt;height:1pt;mso-position-horizontal-relative:column;mso-position-vertical-relative:paragraph;z-index:-31306240" id="docshapegroup2088" coordorigin="1082,-140" coordsize="20,20">
                      <v:shape style="position:absolute;left:1082;top:-140;width:20;height:20" id="docshape2089" coordorigin="1082,-140" coordsize="20,20" path="m1082,-130l1085,-137,1092,-140,1099,-137,1102,-130,1099,-123,1092,-120,1085,-123,1082,-130xe" filled="true" fillcolor="#000000" stroked="false">
                        <v:path arrowok="t"/>
                        <v:fill type="solid"/>
                      </v:shape>
                      <w10:wrap type="none"/>
                    </v:group>
                  </w:pict>
                </mc:Fallback>
              </mc:AlternateContent>
            </w:r>
            <w:r>
              <w:rPr>
                <w:b/>
                <w:spacing w:val="-5"/>
                <w:w w:val="85"/>
                <w:sz w:val="16"/>
              </w:rPr>
              <w:t>(1)</w:t>
            </w:r>
          </w:p>
        </w:tc>
        <w:tc>
          <w:tcPr>
            <w:tcW w:w="1584" w:type="dxa"/>
            <w:tcBorders>
              <w:top w:val="single" w:sz="12" w:space="0" w:color="BFBFBF"/>
              <w:left w:val="dotted" w:sz="8" w:space="0" w:color="000000"/>
            </w:tcBorders>
          </w:tcPr>
          <w:p>
            <w:pPr>
              <w:pStyle w:val="TableParagraph"/>
              <w:spacing w:before="71"/>
              <w:rPr>
                <w:sz w:val="16"/>
              </w:rPr>
            </w:pPr>
          </w:p>
          <w:p>
            <w:pPr>
              <w:pStyle w:val="TableParagraph"/>
              <w:ind w:left="977"/>
              <w:rPr>
                <w:b/>
                <w:sz w:val="16"/>
              </w:rPr>
            </w:pPr>
            <w:r>
              <w:rPr/>
              <mc:AlternateContent>
                <mc:Choice Requires="wps">
                  <w:drawing>
                    <wp:anchor distT="0" distB="0" distL="0" distR="0" allowOverlap="1" layoutInCell="1" locked="0" behindDoc="1" simplePos="0" relativeHeight="472010752">
                      <wp:simplePos x="0" y="0"/>
                      <wp:positionH relativeFrom="column">
                        <wp:posOffset>781050</wp:posOffset>
                      </wp:positionH>
                      <wp:positionV relativeFrom="paragraph">
                        <wp:posOffset>-88850</wp:posOffset>
                      </wp:positionV>
                      <wp:extent cx="12700" cy="1143000"/>
                      <wp:effectExtent l="0" t="0" r="0" b="0"/>
                      <wp:wrapNone/>
                      <wp:docPr id="2628" name="Group 2628"/>
                      <wp:cNvGraphicFramePr>
                        <a:graphicFrameLocks/>
                      </wp:cNvGraphicFramePr>
                      <a:graphic>
                        <a:graphicData uri="http://schemas.microsoft.com/office/word/2010/wordprocessingGroup">
                          <wpg:wgp>
                            <wpg:cNvPr id="2628" name="Group 2628"/>
                            <wpg:cNvGrpSpPr/>
                            <wpg:grpSpPr>
                              <a:xfrm>
                                <a:off x="0" y="0"/>
                                <a:ext cx="12700" cy="1143000"/>
                                <a:chExt cx="12700" cy="1143000"/>
                              </a:xfrm>
                            </wpg:grpSpPr>
                            <wps:wsp>
                              <wps:cNvPr id="2629" name="Graphic 2629"/>
                              <wps:cNvSpPr/>
                              <wps:spPr>
                                <a:xfrm>
                                  <a:off x="6350" y="27305"/>
                                  <a:ext cx="1270" cy="146685"/>
                                </a:xfrm>
                                <a:custGeom>
                                  <a:avLst/>
                                  <a:gdLst/>
                                  <a:ahLst/>
                                  <a:cxnLst/>
                                  <a:rect l="l" t="t" r="r" b="b"/>
                                  <a:pathLst>
                                    <a:path w="0" h="146685">
                                      <a:moveTo>
                                        <a:pt x="0" y="14668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630" name="Graphic 2630"/>
                              <wps:cNvSpPr/>
                              <wps:spPr>
                                <a:xfrm>
                                  <a:off x="0" y="0"/>
                                  <a:ext cx="12700" cy="222250"/>
                                </a:xfrm>
                                <a:custGeom>
                                  <a:avLst/>
                                  <a:gdLst/>
                                  <a:ahLst/>
                                  <a:cxnLst/>
                                  <a:rect l="l" t="t" r="r" b="b"/>
                                  <a:pathLst>
                                    <a:path w="12700" h="222250">
                                      <a:moveTo>
                                        <a:pt x="12700" y="215900"/>
                                      </a:moveTo>
                                      <a:lnTo>
                                        <a:pt x="10833" y="211416"/>
                                      </a:lnTo>
                                      <a:lnTo>
                                        <a:pt x="6350" y="209550"/>
                                      </a:lnTo>
                                      <a:lnTo>
                                        <a:pt x="1854" y="211416"/>
                                      </a:lnTo>
                                      <a:lnTo>
                                        <a:pt x="0" y="215900"/>
                                      </a:lnTo>
                                      <a:lnTo>
                                        <a:pt x="1854" y="220395"/>
                                      </a:lnTo>
                                      <a:lnTo>
                                        <a:pt x="6350" y="222250"/>
                                      </a:lnTo>
                                      <a:lnTo>
                                        <a:pt x="10833" y="220395"/>
                                      </a:lnTo>
                                      <a:lnTo>
                                        <a:pt x="12700" y="215900"/>
                                      </a:lnTo>
                                      <a:close/>
                                    </a:path>
                                    <a:path w="12700" h="2222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631" name="Graphic 2631"/>
                              <wps:cNvSpPr/>
                              <wps:spPr>
                                <a:xfrm>
                                  <a:off x="6350" y="235102"/>
                                  <a:ext cx="1270" cy="250190"/>
                                </a:xfrm>
                                <a:custGeom>
                                  <a:avLst/>
                                  <a:gdLst/>
                                  <a:ahLst/>
                                  <a:cxnLst/>
                                  <a:rect l="l" t="t" r="r" b="b"/>
                                  <a:pathLst>
                                    <a:path w="0" h="250190">
                                      <a:moveTo>
                                        <a:pt x="0" y="24972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632" name="Graphic 2632"/>
                              <wps:cNvSpPr/>
                              <wps:spPr>
                                <a:xfrm>
                                  <a:off x="0" y="209549"/>
                                  <a:ext cx="12700" cy="320040"/>
                                </a:xfrm>
                                <a:custGeom>
                                  <a:avLst/>
                                  <a:gdLst/>
                                  <a:ahLst/>
                                  <a:cxnLst/>
                                  <a:rect l="l" t="t" r="r" b="b"/>
                                  <a:pathLst>
                                    <a:path w="12700" h="320040">
                                      <a:moveTo>
                                        <a:pt x="12700" y="313690"/>
                                      </a:moveTo>
                                      <a:lnTo>
                                        <a:pt x="10833" y="309206"/>
                                      </a:lnTo>
                                      <a:lnTo>
                                        <a:pt x="6350" y="307340"/>
                                      </a:lnTo>
                                      <a:lnTo>
                                        <a:pt x="1854" y="309206"/>
                                      </a:lnTo>
                                      <a:lnTo>
                                        <a:pt x="0" y="313690"/>
                                      </a:lnTo>
                                      <a:lnTo>
                                        <a:pt x="1854" y="318185"/>
                                      </a:lnTo>
                                      <a:lnTo>
                                        <a:pt x="6350" y="320040"/>
                                      </a:lnTo>
                                      <a:lnTo>
                                        <a:pt x="10833" y="318185"/>
                                      </a:lnTo>
                                      <a:lnTo>
                                        <a:pt x="12700" y="313690"/>
                                      </a:lnTo>
                                      <a:close/>
                                    </a:path>
                                    <a:path w="12700" h="32004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633" name="Graphic 2633"/>
                              <wps:cNvSpPr/>
                              <wps:spPr>
                                <a:xfrm>
                                  <a:off x="6350" y="54229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634" name="Graphic 2634"/>
                              <wps:cNvSpPr/>
                              <wps:spPr>
                                <a:xfrm>
                                  <a:off x="0" y="516889"/>
                                  <a:ext cx="12700" cy="165100"/>
                                </a:xfrm>
                                <a:custGeom>
                                  <a:avLst/>
                                  <a:gdLst/>
                                  <a:ahLst/>
                                  <a:cxnLst/>
                                  <a:rect l="l" t="t" r="r" b="b"/>
                                  <a:pathLst>
                                    <a:path w="12700" h="165100">
                                      <a:moveTo>
                                        <a:pt x="12700" y="158750"/>
                                      </a:moveTo>
                                      <a:lnTo>
                                        <a:pt x="10833" y="154266"/>
                                      </a:lnTo>
                                      <a:lnTo>
                                        <a:pt x="6350" y="152400"/>
                                      </a:lnTo>
                                      <a:lnTo>
                                        <a:pt x="1854" y="154266"/>
                                      </a:lnTo>
                                      <a:lnTo>
                                        <a:pt x="0" y="158750"/>
                                      </a:lnTo>
                                      <a:lnTo>
                                        <a:pt x="1854" y="163245"/>
                                      </a:lnTo>
                                      <a:lnTo>
                                        <a:pt x="6350" y="165100"/>
                                      </a:lnTo>
                                      <a:lnTo>
                                        <a:pt x="10833" y="163245"/>
                                      </a:lnTo>
                                      <a:lnTo>
                                        <a:pt x="12700" y="158750"/>
                                      </a:lnTo>
                                      <a:close/>
                                    </a:path>
                                    <a:path w="12700" h="165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635" name="Graphic 2635"/>
                              <wps:cNvSpPr/>
                              <wps:spPr>
                                <a:xfrm>
                                  <a:off x="6350" y="693737"/>
                                  <a:ext cx="1270" cy="235585"/>
                                </a:xfrm>
                                <a:custGeom>
                                  <a:avLst/>
                                  <a:gdLst/>
                                  <a:ahLst/>
                                  <a:cxnLst/>
                                  <a:rect l="l" t="t" r="r" b="b"/>
                                  <a:pathLst>
                                    <a:path w="0" h="235585">
                                      <a:moveTo>
                                        <a:pt x="0" y="235267"/>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636" name="Graphic 2636"/>
                              <wps:cNvSpPr/>
                              <wps:spPr>
                                <a:xfrm>
                                  <a:off x="0" y="669289"/>
                                  <a:ext cx="12700" cy="302260"/>
                                </a:xfrm>
                                <a:custGeom>
                                  <a:avLst/>
                                  <a:gdLst/>
                                  <a:ahLst/>
                                  <a:cxnLst/>
                                  <a:rect l="l" t="t" r="r" b="b"/>
                                  <a:pathLst>
                                    <a:path w="12700" h="302260">
                                      <a:moveTo>
                                        <a:pt x="12700" y="295910"/>
                                      </a:moveTo>
                                      <a:lnTo>
                                        <a:pt x="10833" y="291426"/>
                                      </a:lnTo>
                                      <a:lnTo>
                                        <a:pt x="6350" y="289560"/>
                                      </a:lnTo>
                                      <a:lnTo>
                                        <a:pt x="1854" y="291426"/>
                                      </a:lnTo>
                                      <a:lnTo>
                                        <a:pt x="0" y="295910"/>
                                      </a:lnTo>
                                      <a:lnTo>
                                        <a:pt x="1854" y="300405"/>
                                      </a:lnTo>
                                      <a:lnTo>
                                        <a:pt x="6350" y="302260"/>
                                      </a:lnTo>
                                      <a:lnTo>
                                        <a:pt x="10833" y="300405"/>
                                      </a:lnTo>
                                      <a:lnTo>
                                        <a:pt x="12700" y="295910"/>
                                      </a:lnTo>
                                      <a:close/>
                                    </a:path>
                                    <a:path w="12700" h="30226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637" name="Graphic 2637"/>
                              <wps:cNvSpPr/>
                              <wps:spPr>
                                <a:xfrm>
                                  <a:off x="6350" y="986624"/>
                                  <a:ext cx="1270" cy="107314"/>
                                </a:xfrm>
                                <a:custGeom>
                                  <a:avLst/>
                                  <a:gdLst/>
                                  <a:ahLst/>
                                  <a:cxnLst/>
                                  <a:rect l="l" t="t" r="r" b="b"/>
                                  <a:pathLst>
                                    <a:path w="0" h="107314">
                                      <a:moveTo>
                                        <a:pt x="0" y="107162"/>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638" name="Graphic 2638"/>
                              <wps:cNvSpPr/>
                              <wps:spPr>
                                <a:xfrm>
                                  <a:off x="0" y="958849"/>
                                  <a:ext cx="12700" cy="184150"/>
                                </a:xfrm>
                                <a:custGeom>
                                  <a:avLst/>
                                  <a:gdLst/>
                                  <a:ahLst/>
                                  <a:cxnLst/>
                                  <a:rect l="l" t="t" r="r" b="b"/>
                                  <a:pathLst>
                                    <a:path w="12700" h="184150">
                                      <a:moveTo>
                                        <a:pt x="12700" y="177800"/>
                                      </a:moveTo>
                                      <a:lnTo>
                                        <a:pt x="10833" y="173316"/>
                                      </a:lnTo>
                                      <a:lnTo>
                                        <a:pt x="6350" y="171450"/>
                                      </a:lnTo>
                                      <a:lnTo>
                                        <a:pt x="1854" y="173316"/>
                                      </a:lnTo>
                                      <a:lnTo>
                                        <a:pt x="0" y="177800"/>
                                      </a:lnTo>
                                      <a:lnTo>
                                        <a:pt x="1854" y="182295"/>
                                      </a:lnTo>
                                      <a:lnTo>
                                        <a:pt x="6350" y="184150"/>
                                      </a:lnTo>
                                      <a:lnTo>
                                        <a:pt x="10833" y="182295"/>
                                      </a:lnTo>
                                      <a:lnTo>
                                        <a:pt x="12700" y="177800"/>
                                      </a:lnTo>
                                      <a:close/>
                                    </a:path>
                                    <a:path w="12700" h="1841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6.996081pt;width:1pt;height:90pt;mso-position-horizontal-relative:column;mso-position-vertical-relative:paragraph;z-index:-31305728" id="docshapegroup2090" coordorigin="1230,-140" coordsize="20,1800">
                      <v:line style="position:absolute" from="1240,134" to="1240,-97" stroked="true" strokeweight="1pt" strokecolor="#000000">
                        <v:stroke dashstyle="dot"/>
                      </v:line>
                      <v:shape style="position:absolute;left:1230;top:-140;width:20;height:350" id="docshape2091" coordorigin="1230,-140" coordsize="20,350" path="m1250,200l1247,193,1240,190,1233,193,1230,200,1233,207,1240,210,1247,207,1250,200xm1250,-130l1247,-137,1240,-140,1233,-137,1230,-130,1233,-123,1240,-120,1247,-123,1250,-130xe" filled="true" fillcolor="#000000" stroked="false">
                        <v:path arrowok="t"/>
                        <v:fill type="solid"/>
                      </v:shape>
                      <v:line style="position:absolute" from="1240,624" to="1240,230" stroked="true" strokeweight="1pt" strokecolor="#000000">
                        <v:stroke dashstyle="dot"/>
                      </v:line>
                      <v:shape style="position:absolute;left:1230;top:190;width:20;height:504" id="docshape2092" coordorigin="1230,190" coordsize="20,504" path="m1250,684l1247,677,1240,674,1233,677,1230,684,1233,691,1240,694,1247,691,1250,684xm1250,200l1247,193,1240,190,1233,193,1230,200,1233,207,1240,210,1247,207,1250,200xe" filled="true" fillcolor="#000000" stroked="false">
                        <v:path arrowok="t"/>
                        <v:fill type="solid"/>
                      </v:shape>
                      <v:line style="position:absolute" from="1240,864" to="1240,714" stroked="true" strokeweight="1pt" strokecolor="#000000">
                        <v:stroke dashstyle="dot"/>
                      </v:line>
                      <v:shape style="position:absolute;left:1230;top:674;width:20;height:260" id="docshape2093" coordorigin="1230,674" coordsize="20,260" path="m1250,924l1247,917,1240,914,1233,917,1230,924,1233,931,1240,934,1247,931,1250,924xm1250,684l1247,677,1240,674,1233,677,1230,684,1233,691,1240,694,1247,691,1250,684xe" filled="true" fillcolor="#000000" stroked="false">
                        <v:path arrowok="t"/>
                        <v:fill type="solid"/>
                      </v:shape>
                      <v:line style="position:absolute" from="1240,1323" to="1240,953" stroked="true" strokeweight="1pt" strokecolor="#000000">
                        <v:stroke dashstyle="dot"/>
                      </v:line>
                      <v:shape style="position:absolute;left:1230;top:914;width:20;height:476" id="docshape2094" coordorigin="1230,914" coordsize="20,476" path="m1250,1380l1247,1373,1240,1370,1233,1373,1230,1380,1233,1387,1240,1390,1247,1387,1250,1380xm1250,924l1247,917,1240,914,1233,917,1230,924,1233,931,1240,934,1247,931,1250,924xe" filled="true" fillcolor="#000000" stroked="false">
                        <v:path arrowok="t"/>
                        <v:fill type="solid"/>
                      </v:shape>
                      <v:line style="position:absolute" from="1240,1583" to="1240,1414" stroked="true" strokeweight="1pt" strokecolor="#000000">
                        <v:stroke dashstyle="dot"/>
                      </v:line>
                      <v:shape style="position:absolute;left:1230;top:1370;width:20;height:290" id="docshape2095" coordorigin="1230,1370" coordsize="20,290" path="m1250,1650l1247,1643,1240,1640,1233,1643,1230,1650,1233,1657,1240,1660,1247,1657,1250,1650xm1250,1380l1247,1373,1240,1370,1233,1373,1230,1380,1233,1387,1240,1390,1247,1387,1250,1380xe" filled="true" fillcolor="#000000" stroked="false">
                        <v:path arrowok="t"/>
                        <v:fill type="solid"/>
                      </v:shape>
                      <w10:wrap type="none"/>
                    </v:group>
                  </w:pict>
                </mc:Fallback>
              </mc:AlternateContent>
            </w:r>
            <w:r>
              <w:rPr>
                <w:b/>
                <w:spacing w:val="-10"/>
                <w:w w:val="110"/>
                <w:sz w:val="16"/>
              </w:rPr>
              <w:t>3</w:t>
            </w:r>
          </w:p>
        </w:tc>
        <w:tc>
          <w:tcPr>
            <w:tcW w:w="897" w:type="dxa"/>
            <w:tcBorders>
              <w:top w:val="single" w:sz="12" w:space="0" w:color="BFBFBF"/>
              <w:right w:val="dotted" w:sz="8" w:space="0" w:color="000000"/>
            </w:tcBorders>
          </w:tcPr>
          <w:p>
            <w:pPr>
              <w:pStyle w:val="TableParagraph"/>
              <w:spacing w:before="71"/>
              <w:rPr>
                <w:sz w:val="16"/>
              </w:rPr>
            </w:pPr>
          </w:p>
          <w:p>
            <w:pPr>
              <w:pStyle w:val="TableParagraph"/>
              <w:ind w:right="128"/>
              <w:jc w:val="right"/>
              <w:rPr>
                <w:b/>
                <w:sz w:val="16"/>
              </w:rPr>
            </w:pPr>
            <w:r>
              <w:rPr/>
              <mc:AlternateContent>
                <mc:Choice Requires="wps">
                  <w:drawing>
                    <wp:anchor distT="0" distB="0" distL="0" distR="0" allowOverlap="1" layoutInCell="1" locked="0" behindDoc="1" simplePos="0" relativeHeight="472011264">
                      <wp:simplePos x="0" y="0"/>
                      <wp:positionH relativeFrom="column">
                        <wp:posOffset>562797</wp:posOffset>
                      </wp:positionH>
                      <wp:positionV relativeFrom="paragraph">
                        <wp:posOffset>120699</wp:posOffset>
                      </wp:positionV>
                      <wp:extent cx="12700" cy="12700"/>
                      <wp:effectExtent l="0" t="0" r="0" b="0"/>
                      <wp:wrapNone/>
                      <wp:docPr id="2639" name="Group 2639"/>
                      <wp:cNvGraphicFramePr>
                        <a:graphicFrameLocks/>
                      </wp:cNvGraphicFramePr>
                      <a:graphic>
                        <a:graphicData uri="http://schemas.microsoft.com/office/word/2010/wordprocessingGroup">
                          <wpg:wgp>
                            <wpg:cNvPr id="2639" name="Group 2639"/>
                            <wpg:cNvGrpSpPr/>
                            <wpg:grpSpPr>
                              <a:xfrm>
                                <a:off x="0" y="0"/>
                                <a:ext cx="12700" cy="12700"/>
                                <a:chExt cx="12700" cy="12700"/>
                              </a:xfrm>
                            </wpg:grpSpPr>
                            <wps:wsp>
                              <wps:cNvPr id="2640" name="Graphic 2640"/>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314751pt;margin-top:9.503919pt;width:1pt;height:1pt;mso-position-horizontal-relative:column;mso-position-vertical-relative:paragraph;z-index:-31305216" id="docshapegroup2096" coordorigin="886,190" coordsize="20,20">
                      <v:shape style="position:absolute;left:886;top:190;width:20;height:20" id="docshape2097" coordorigin="886,190" coordsize="20,20" path="m906,200l903,193,896,190,889,193,886,200,889,207,896,210,903,207,906,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011776">
                      <wp:simplePos x="0" y="0"/>
                      <wp:positionH relativeFrom="column">
                        <wp:posOffset>562797</wp:posOffset>
                      </wp:positionH>
                      <wp:positionV relativeFrom="paragraph">
                        <wp:posOffset>-88850</wp:posOffset>
                      </wp:positionV>
                      <wp:extent cx="12700" cy="12700"/>
                      <wp:effectExtent l="0" t="0" r="0" b="0"/>
                      <wp:wrapNone/>
                      <wp:docPr id="2641" name="Group 2641"/>
                      <wp:cNvGraphicFramePr>
                        <a:graphicFrameLocks/>
                      </wp:cNvGraphicFramePr>
                      <a:graphic>
                        <a:graphicData uri="http://schemas.microsoft.com/office/word/2010/wordprocessingGroup">
                          <wpg:wgp>
                            <wpg:cNvPr id="2641" name="Group 2641"/>
                            <wpg:cNvGrpSpPr/>
                            <wpg:grpSpPr>
                              <a:xfrm>
                                <a:off x="0" y="0"/>
                                <a:ext cx="12700" cy="12700"/>
                                <a:chExt cx="12700" cy="12700"/>
                              </a:xfrm>
                            </wpg:grpSpPr>
                            <wps:wsp>
                              <wps:cNvPr id="2642" name="Graphic 264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314751pt;margin-top:-6.996081pt;width:1pt;height:1pt;mso-position-horizontal-relative:column;mso-position-vertical-relative:paragraph;z-index:-31304704" id="docshapegroup2098" coordorigin="886,-140" coordsize="20,20">
                      <v:shape style="position:absolute;left:886;top:-140;width:20;height:20" id="docshape2099" coordorigin="886,-140" coordsize="20,20" path="m886,-130l889,-137,896,-140,903,-137,906,-130,903,-123,896,-120,889,-123,886,-130xe" filled="true" fillcolor="#000000" stroked="false">
                        <v:path arrowok="t"/>
                        <v:fill type="solid"/>
                      </v:shape>
                      <w10:wrap type="none"/>
                    </v:group>
                  </w:pict>
                </mc:Fallback>
              </mc:AlternateContent>
            </w:r>
            <w:r>
              <w:rPr>
                <w:b/>
                <w:spacing w:val="-10"/>
                <w:w w:val="110"/>
                <w:sz w:val="16"/>
              </w:rPr>
              <w:t>2</w:t>
            </w:r>
          </w:p>
        </w:tc>
        <w:tc>
          <w:tcPr>
            <w:tcW w:w="1241" w:type="dxa"/>
            <w:tcBorders>
              <w:top w:val="single" w:sz="12" w:space="0" w:color="BFBFBF"/>
              <w:left w:val="dotted" w:sz="8" w:space="0" w:color="000000"/>
              <w:right w:val="single" w:sz="6" w:space="0" w:color="000000"/>
            </w:tcBorders>
          </w:tcPr>
          <w:p>
            <w:pPr>
              <w:pStyle w:val="TableParagraph"/>
              <w:spacing w:before="71"/>
              <w:rPr>
                <w:sz w:val="16"/>
              </w:rPr>
            </w:pPr>
          </w:p>
          <w:p>
            <w:pPr>
              <w:pStyle w:val="TableParagraph"/>
              <w:ind w:right="132"/>
              <w:jc w:val="right"/>
              <w:rPr>
                <w:b/>
                <w:sz w:val="16"/>
              </w:rPr>
            </w:pPr>
            <w:r>
              <w:rPr>
                <w:b/>
                <w:spacing w:val="-10"/>
                <w:w w:val="110"/>
                <w:sz w:val="16"/>
              </w:rPr>
              <w:t>3</w:t>
            </w:r>
          </w:p>
        </w:tc>
        <w:tc>
          <w:tcPr>
            <w:tcW w:w="1241" w:type="dxa"/>
            <w:tcBorders>
              <w:top w:val="single" w:sz="12" w:space="0" w:color="BFBFBF"/>
              <w:left w:val="single" w:sz="6" w:space="0" w:color="000000"/>
              <w:right w:val="dotted" w:sz="8" w:space="0" w:color="000000"/>
            </w:tcBorders>
          </w:tcPr>
          <w:p>
            <w:pPr>
              <w:pStyle w:val="TableParagraph"/>
              <w:spacing w:before="71"/>
              <w:rPr>
                <w:sz w:val="16"/>
              </w:rPr>
            </w:pPr>
          </w:p>
          <w:p>
            <w:pPr>
              <w:pStyle w:val="TableParagraph"/>
              <w:ind w:right="132"/>
              <w:jc w:val="right"/>
              <w:rPr>
                <w:b/>
                <w:sz w:val="16"/>
              </w:rPr>
            </w:pPr>
            <w:r>
              <w:rPr/>
              <mc:AlternateContent>
                <mc:Choice Requires="wps">
                  <w:drawing>
                    <wp:anchor distT="0" distB="0" distL="0" distR="0" allowOverlap="1" layoutInCell="1" locked="0" behindDoc="1" simplePos="0" relativeHeight="471977984">
                      <wp:simplePos x="0" y="0"/>
                      <wp:positionH relativeFrom="column">
                        <wp:posOffset>781050</wp:posOffset>
                      </wp:positionH>
                      <wp:positionV relativeFrom="paragraph">
                        <wp:posOffset>120699</wp:posOffset>
                      </wp:positionV>
                      <wp:extent cx="12700" cy="12700"/>
                      <wp:effectExtent l="0" t="0" r="0" b="0"/>
                      <wp:wrapNone/>
                      <wp:docPr id="2643" name="Group 2643"/>
                      <wp:cNvGraphicFramePr>
                        <a:graphicFrameLocks/>
                      </wp:cNvGraphicFramePr>
                      <a:graphic>
                        <a:graphicData uri="http://schemas.microsoft.com/office/word/2010/wordprocessingGroup">
                          <wpg:wgp>
                            <wpg:cNvPr id="2643" name="Group 2643"/>
                            <wpg:cNvGrpSpPr/>
                            <wpg:grpSpPr>
                              <a:xfrm>
                                <a:off x="0" y="0"/>
                                <a:ext cx="12700" cy="12700"/>
                                <a:chExt cx="12700" cy="12700"/>
                              </a:xfrm>
                            </wpg:grpSpPr>
                            <wps:wsp>
                              <wps:cNvPr id="2644" name="Graphic 2644"/>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9.503919pt;width:1pt;height:1pt;mso-position-horizontal-relative:column;mso-position-vertical-relative:paragraph;z-index:-31338496" id="docshapegroup2100" coordorigin="1230,190" coordsize="20,20">
                      <v:shape style="position:absolute;left:1230;top:190;width:20;height:20" id="docshape2101" coordorigin="1230,190" coordsize="20,20" path="m1250,200l1247,193,1240,190,1233,193,1230,200,1233,207,1240,210,1247,207,1250,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78496">
                      <wp:simplePos x="0" y="0"/>
                      <wp:positionH relativeFrom="column">
                        <wp:posOffset>781050</wp:posOffset>
                      </wp:positionH>
                      <wp:positionV relativeFrom="paragraph">
                        <wp:posOffset>-88850</wp:posOffset>
                      </wp:positionV>
                      <wp:extent cx="12700" cy="12700"/>
                      <wp:effectExtent l="0" t="0" r="0" b="0"/>
                      <wp:wrapNone/>
                      <wp:docPr id="2645" name="Group 2645"/>
                      <wp:cNvGraphicFramePr>
                        <a:graphicFrameLocks/>
                      </wp:cNvGraphicFramePr>
                      <a:graphic>
                        <a:graphicData uri="http://schemas.microsoft.com/office/word/2010/wordprocessingGroup">
                          <wpg:wgp>
                            <wpg:cNvPr id="2645" name="Group 2645"/>
                            <wpg:cNvGrpSpPr/>
                            <wpg:grpSpPr>
                              <a:xfrm>
                                <a:off x="0" y="0"/>
                                <a:ext cx="12700" cy="12700"/>
                                <a:chExt cx="12700" cy="12700"/>
                              </a:xfrm>
                            </wpg:grpSpPr>
                            <wps:wsp>
                              <wps:cNvPr id="2646" name="Graphic 264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6.996081pt;width:1pt;height:1pt;mso-position-horizontal-relative:column;mso-position-vertical-relative:paragraph;z-index:-31337984" id="docshapegroup2102" coordorigin="1230,-140" coordsize="20,20">
                      <v:shape style="position:absolute;left:1230;top:-140;width:20;height:20" id="docshape2103" coordorigin="1230,-140" coordsize="20,20" path="m1230,-130l1233,-137,1240,-140,1247,-137,1250,-130,1247,-123,1240,-120,1233,-123,1230,-130xe" filled="true" fillcolor="#000000" stroked="false">
                        <v:path arrowok="t"/>
                        <v:fill type="solid"/>
                      </v:shape>
                      <w10:wrap type="none"/>
                    </v:group>
                  </w:pict>
                </mc:Fallback>
              </mc:AlternateContent>
            </w:r>
            <w:r>
              <w:rPr>
                <w:b/>
                <w:spacing w:val="-4"/>
                <w:sz w:val="16"/>
              </w:rPr>
              <w:t>(14)</w:t>
            </w:r>
          </w:p>
        </w:tc>
        <w:tc>
          <w:tcPr>
            <w:tcW w:w="1622" w:type="dxa"/>
            <w:tcBorders>
              <w:top w:val="single" w:sz="12" w:space="0" w:color="BFBFBF"/>
              <w:left w:val="dotted" w:sz="8" w:space="0" w:color="000000"/>
            </w:tcBorders>
          </w:tcPr>
          <w:p>
            <w:pPr>
              <w:pStyle w:val="TableParagraph"/>
              <w:spacing w:before="71"/>
              <w:rPr>
                <w:sz w:val="16"/>
              </w:rPr>
            </w:pPr>
          </w:p>
          <w:p>
            <w:pPr>
              <w:pStyle w:val="TableParagraph"/>
              <w:ind w:left="783"/>
              <w:rPr>
                <w:b/>
                <w:sz w:val="16"/>
              </w:rPr>
            </w:pPr>
            <w:r>
              <w:rPr/>
              <mc:AlternateContent>
                <mc:Choice Requires="wps">
                  <w:drawing>
                    <wp:anchor distT="0" distB="0" distL="0" distR="0" allowOverlap="1" layoutInCell="1" locked="0" behindDoc="1" simplePos="0" relativeHeight="471979008">
                      <wp:simplePos x="0" y="0"/>
                      <wp:positionH relativeFrom="column">
                        <wp:posOffset>793750</wp:posOffset>
                      </wp:positionH>
                      <wp:positionV relativeFrom="paragraph">
                        <wp:posOffset>-88850</wp:posOffset>
                      </wp:positionV>
                      <wp:extent cx="12700" cy="1143000"/>
                      <wp:effectExtent l="0" t="0" r="0" b="0"/>
                      <wp:wrapNone/>
                      <wp:docPr id="2647" name="Group 2647"/>
                      <wp:cNvGraphicFramePr>
                        <a:graphicFrameLocks/>
                      </wp:cNvGraphicFramePr>
                      <a:graphic>
                        <a:graphicData uri="http://schemas.microsoft.com/office/word/2010/wordprocessingGroup">
                          <wpg:wgp>
                            <wpg:cNvPr id="2647" name="Group 2647"/>
                            <wpg:cNvGrpSpPr/>
                            <wpg:grpSpPr>
                              <a:xfrm>
                                <a:off x="0" y="0"/>
                                <a:ext cx="12700" cy="1143000"/>
                                <a:chExt cx="12700" cy="1143000"/>
                              </a:xfrm>
                            </wpg:grpSpPr>
                            <wps:wsp>
                              <wps:cNvPr id="2648" name="Graphic 2648"/>
                              <wps:cNvSpPr/>
                              <wps:spPr>
                                <a:xfrm>
                                  <a:off x="6350" y="27305"/>
                                  <a:ext cx="1270" cy="146685"/>
                                </a:xfrm>
                                <a:custGeom>
                                  <a:avLst/>
                                  <a:gdLst/>
                                  <a:ahLst/>
                                  <a:cxnLst/>
                                  <a:rect l="l" t="t" r="r" b="b"/>
                                  <a:pathLst>
                                    <a:path w="0" h="146685">
                                      <a:moveTo>
                                        <a:pt x="0" y="14668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649" name="Graphic 2649"/>
                              <wps:cNvSpPr/>
                              <wps:spPr>
                                <a:xfrm>
                                  <a:off x="0" y="0"/>
                                  <a:ext cx="12700" cy="222250"/>
                                </a:xfrm>
                                <a:custGeom>
                                  <a:avLst/>
                                  <a:gdLst/>
                                  <a:ahLst/>
                                  <a:cxnLst/>
                                  <a:rect l="l" t="t" r="r" b="b"/>
                                  <a:pathLst>
                                    <a:path w="12700" h="222250">
                                      <a:moveTo>
                                        <a:pt x="12700" y="215900"/>
                                      </a:moveTo>
                                      <a:lnTo>
                                        <a:pt x="10833" y="211416"/>
                                      </a:lnTo>
                                      <a:lnTo>
                                        <a:pt x="6350" y="209550"/>
                                      </a:lnTo>
                                      <a:lnTo>
                                        <a:pt x="1854" y="211416"/>
                                      </a:lnTo>
                                      <a:lnTo>
                                        <a:pt x="0" y="215900"/>
                                      </a:lnTo>
                                      <a:lnTo>
                                        <a:pt x="1854" y="220395"/>
                                      </a:lnTo>
                                      <a:lnTo>
                                        <a:pt x="6350" y="222250"/>
                                      </a:lnTo>
                                      <a:lnTo>
                                        <a:pt x="10833" y="220395"/>
                                      </a:lnTo>
                                      <a:lnTo>
                                        <a:pt x="12700" y="215900"/>
                                      </a:lnTo>
                                      <a:close/>
                                    </a:path>
                                    <a:path w="12700" h="2222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650" name="Graphic 2650"/>
                              <wps:cNvSpPr/>
                              <wps:spPr>
                                <a:xfrm>
                                  <a:off x="6350" y="235102"/>
                                  <a:ext cx="1270" cy="250190"/>
                                </a:xfrm>
                                <a:custGeom>
                                  <a:avLst/>
                                  <a:gdLst/>
                                  <a:ahLst/>
                                  <a:cxnLst/>
                                  <a:rect l="l" t="t" r="r" b="b"/>
                                  <a:pathLst>
                                    <a:path w="0" h="250190">
                                      <a:moveTo>
                                        <a:pt x="0" y="24972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651" name="Graphic 2651"/>
                              <wps:cNvSpPr/>
                              <wps:spPr>
                                <a:xfrm>
                                  <a:off x="0" y="209549"/>
                                  <a:ext cx="12700" cy="320040"/>
                                </a:xfrm>
                                <a:custGeom>
                                  <a:avLst/>
                                  <a:gdLst/>
                                  <a:ahLst/>
                                  <a:cxnLst/>
                                  <a:rect l="l" t="t" r="r" b="b"/>
                                  <a:pathLst>
                                    <a:path w="12700" h="320040">
                                      <a:moveTo>
                                        <a:pt x="12700" y="313690"/>
                                      </a:moveTo>
                                      <a:lnTo>
                                        <a:pt x="10833" y="309206"/>
                                      </a:lnTo>
                                      <a:lnTo>
                                        <a:pt x="6350" y="307340"/>
                                      </a:lnTo>
                                      <a:lnTo>
                                        <a:pt x="1854" y="309206"/>
                                      </a:lnTo>
                                      <a:lnTo>
                                        <a:pt x="0" y="313690"/>
                                      </a:lnTo>
                                      <a:lnTo>
                                        <a:pt x="1854" y="318185"/>
                                      </a:lnTo>
                                      <a:lnTo>
                                        <a:pt x="6350" y="320040"/>
                                      </a:lnTo>
                                      <a:lnTo>
                                        <a:pt x="10833" y="318185"/>
                                      </a:lnTo>
                                      <a:lnTo>
                                        <a:pt x="12700" y="313690"/>
                                      </a:lnTo>
                                      <a:close/>
                                    </a:path>
                                    <a:path w="12700" h="32004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652" name="Graphic 2652"/>
                              <wps:cNvSpPr/>
                              <wps:spPr>
                                <a:xfrm>
                                  <a:off x="6350" y="54229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653" name="Graphic 2653"/>
                              <wps:cNvSpPr/>
                              <wps:spPr>
                                <a:xfrm>
                                  <a:off x="0" y="516889"/>
                                  <a:ext cx="12700" cy="165100"/>
                                </a:xfrm>
                                <a:custGeom>
                                  <a:avLst/>
                                  <a:gdLst/>
                                  <a:ahLst/>
                                  <a:cxnLst/>
                                  <a:rect l="l" t="t" r="r" b="b"/>
                                  <a:pathLst>
                                    <a:path w="12700" h="165100">
                                      <a:moveTo>
                                        <a:pt x="12700" y="158750"/>
                                      </a:moveTo>
                                      <a:lnTo>
                                        <a:pt x="10833" y="154266"/>
                                      </a:lnTo>
                                      <a:lnTo>
                                        <a:pt x="6350" y="152400"/>
                                      </a:lnTo>
                                      <a:lnTo>
                                        <a:pt x="1854" y="154266"/>
                                      </a:lnTo>
                                      <a:lnTo>
                                        <a:pt x="0" y="158750"/>
                                      </a:lnTo>
                                      <a:lnTo>
                                        <a:pt x="1854" y="163245"/>
                                      </a:lnTo>
                                      <a:lnTo>
                                        <a:pt x="6350" y="165100"/>
                                      </a:lnTo>
                                      <a:lnTo>
                                        <a:pt x="10833" y="163245"/>
                                      </a:lnTo>
                                      <a:lnTo>
                                        <a:pt x="12700" y="158750"/>
                                      </a:lnTo>
                                      <a:close/>
                                    </a:path>
                                    <a:path w="12700" h="165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654" name="Graphic 2654"/>
                              <wps:cNvSpPr/>
                              <wps:spPr>
                                <a:xfrm>
                                  <a:off x="6350" y="693737"/>
                                  <a:ext cx="1270" cy="235585"/>
                                </a:xfrm>
                                <a:custGeom>
                                  <a:avLst/>
                                  <a:gdLst/>
                                  <a:ahLst/>
                                  <a:cxnLst/>
                                  <a:rect l="l" t="t" r="r" b="b"/>
                                  <a:pathLst>
                                    <a:path w="0" h="235585">
                                      <a:moveTo>
                                        <a:pt x="0" y="235267"/>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655" name="Graphic 2655"/>
                              <wps:cNvSpPr/>
                              <wps:spPr>
                                <a:xfrm>
                                  <a:off x="0" y="669289"/>
                                  <a:ext cx="12700" cy="302260"/>
                                </a:xfrm>
                                <a:custGeom>
                                  <a:avLst/>
                                  <a:gdLst/>
                                  <a:ahLst/>
                                  <a:cxnLst/>
                                  <a:rect l="l" t="t" r="r" b="b"/>
                                  <a:pathLst>
                                    <a:path w="12700" h="302260">
                                      <a:moveTo>
                                        <a:pt x="12700" y="295910"/>
                                      </a:moveTo>
                                      <a:lnTo>
                                        <a:pt x="10833" y="291426"/>
                                      </a:lnTo>
                                      <a:lnTo>
                                        <a:pt x="6350" y="289560"/>
                                      </a:lnTo>
                                      <a:lnTo>
                                        <a:pt x="1854" y="291426"/>
                                      </a:lnTo>
                                      <a:lnTo>
                                        <a:pt x="0" y="295910"/>
                                      </a:lnTo>
                                      <a:lnTo>
                                        <a:pt x="1854" y="300405"/>
                                      </a:lnTo>
                                      <a:lnTo>
                                        <a:pt x="6350" y="302260"/>
                                      </a:lnTo>
                                      <a:lnTo>
                                        <a:pt x="10833" y="300405"/>
                                      </a:lnTo>
                                      <a:lnTo>
                                        <a:pt x="12700" y="295910"/>
                                      </a:lnTo>
                                      <a:close/>
                                    </a:path>
                                    <a:path w="12700" h="30226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656" name="Graphic 2656"/>
                              <wps:cNvSpPr/>
                              <wps:spPr>
                                <a:xfrm>
                                  <a:off x="6350" y="986624"/>
                                  <a:ext cx="1270" cy="107314"/>
                                </a:xfrm>
                                <a:custGeom>
                                  <a:avLst/>
                                  <a:gdLst/>
                                  <a:ahLst/>
                                  <a:cxnLst/>
                                  <a:rect l="l" t="t" r="r" b="b"/>
                                  <a:pathLst>
                                    <a:path w="0" h="107314">
                                      <a:moveTo>
                                        <a:pt x="0" y="107162"/>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657" name="Graphic 2657"/>
                              <wps:cNvSpPr/>
                              <wps:spPr>
                                <a:xfrm>
                                  <a:off x="0" y="958849"/>
                                  <a:ext cx="12700" cy="184150"/>
                                </a:xfrm>
                                <a:custGeom>
                                  <a:avLst/>
                                  <a:gdLst/>
                                  <a:ahLst/>
                                  <a:cxnLst/>
                                  <a:rect l="l" t="t" r="r" b="b"/>
                                  <a:pathLst>
                                    <a:path w="12700" h="184150">
                                      <a:moveTo>
                                        <a:pt x="12700" y="177800"/>
                                      </a:moveTo>
                                      <a:lnTo>
                                        <a:pt x="10833" y="173316"/>
                                      </a:lnTo>
                                      <a:lnTo>
                                        <a:pt x="6350" y="171450"/>
                                      </a:lnTo>
                                      <a:lnTo>
                                        <a:pt x="1854" y="173316"/>
                                      </a:lnTo>
                                      <a:lnTo>
                                        <a:pt x="0" y="177800"/>
                                      </a:lnTo>
                                      <a:lnTo>
                                        <a:pt x="1854" y="182295"/>
                                      </a:lnTo>
                                      <a:lnTo>
                                        <a:pt x="6350" y="184150"/>
                                      </a:lnTo>
                                      <a:lnTo>
                                        <a:pt x="10833" y="182295"/>
                                      </a:lnTo>
                                      <a:lnTo>
                                        <a:pt x="12700" y="177800"/>
                                      </a:lnTo>
                                      <a:close/>
                                    </a:path>
                                    <a:path w="12700" h="1841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2.5pt;margin-top:-6.996081pt;width:1pt;height:90pt;mso-position-horizontal-relative:column;mso-position-vertical-relative:paragraph;z-index:-31337472" id="docshapegroup2104" coordorigin="1250,-140" coordsize="20,1800">
                      <v:line style="position:absolute" from="1260,134" to="1260,-97" stroked="true" strokeweight="1pt" strokecolor="#000000">
                        <v:stroke dashstyle="dot"/>
                      </v:line>
                      <v:shape style="position:absolute;left:1250;top:-140;width:20;height:350" id="docshape2105" coordorigin="1250,-140" coordsize="20,350" path="m1270,200l1267,193,1260,190,1253,193,1250,200,1253,207,1260,210,1267,207,1270,200xm1270,-130l1267,-137,1260,-140,1253,-137,1250,-130,1253,-123,1260,-120,1267,-123,1270,-130xe" filled="true" fillcolor="#000000" stroked="false">
                        <v:path arrowok="t"/>
                        <v:fill type="solid"/>
                      </v:shape>
                      <v:line style="position:absolute" from="1260,624" to="1260,230" stroked="true" strokeweight="1pt" strokecolor="#000000">
                        <v:stroke dashstyle="dot"/>
                      </v:line>
                      <v:shape style="position:absolute;left:1250;top:190;width:20;height:504" id="docshape2106" coordorigin="1250,190" coordsize="20,504" path="m1270,684l1267,677,1260,674,1253,677,1250,684,1253,691,1260,694,1267,691,1270,684xm1270,200l1267,193,1260,190,1253,193,1250,200,1253,207,1260,210,1267,207,1270,200xe" filled="true" fillcolor="#000000" stroked="false">
                        <v:path arrowok="t"/>
                        <v:fill type="solid"/>
                      </v:shape>
                      <v:line style="position:absolute" from="1260,864" to="1260,714" stroked="true" strokeweight="1pt" strokecolor="#000000">
                        <v:stroke dashstyle="dot"/>
                      </v:line>
                      <v:shape style="position:absolute;left:1250;top:674;width:20;height:260" id="docshape2107" coordorigin="1250,674" coordsize="20,260" path="m1270,924l1267,917,1260,914,1253,917,1250,924,1253,931,1260,934,1267,931,1270,924xm1270,684l1267,677,1260,674,1253,677,1250,684,1253,691,1260,694,1267,691,1270,684xe" filled="true" fillcolor="#000000" stroked="false">
                        <v:path arrowok="t"/>
                        <v:fill type="solid"/>
                      </v:shape>
                      <v:line style="position:absolute" from="1260,1323" to="1260,953" stroked="true" strokeweight="1pt" strokecolor="#000000">
                        <v:stroke dashstyle="dot"/>
                      </v:line>
                      <v:shape style="position:absolute;left:1250;top:914;width:20;height:476" id="docshape2108" coordorigin="1250,914" coordsize="20,476" path="m1270,1380l1267,1373,1260,1370,1253,1373,1250,1380,1253,1387,1260,1390,1267,1387,1270,1380xm1270,924l1267,917,1260,914,1253,917,1250,924,1253,931,1260,934,1267,931,1270,924xe" filled="true" fillcolor="#000000" stroked="false">
                        <v:path arrowok="t"/>
                        <v:fill type="solid"/>
                      </v:shape>
                      <v:line style="position:absolute" from="1260,1583" to="1260,1414" stroked="true" strokeweight="1pt" strokecolor="#000000">
                        <v:stroke dashstyle="dot"/>
                      </v:line>
                      <v:shape style="position:absolute;left:1250;top:1370;width:20;height:290" id="docshape2109" coordorigin="1250,1370" coordsize="20,290" path="m1270,1650l1267,1643,1260,1640,1253,1643,1250,1650,1253,1657,1260,1660,1267,1657,1270,1650xm1270,1380l1267,1373,1260,1370,1253,1373,1250,1380,1253,1387,1260,1390,1267,1387,1270,1380xe" filled="true" fillcolor="#000000" stroked="false">
                        <v:path arrowok="t"/>
                        <v:fill type="solid"/>
                      </v:shape>
                      <w10:wrap type="none"/>
                    </v:group>
                  </w:pict>
                </mc:Fallback>
              </mc:AlternateContent>
            </w:r>
            <w:r>
              <w:rPr>
                <w:b/>
                <w:spacing w:val="-4"/>
                <w:w w:val="95"/>
                <w:sz w:val="16"/>
              </w:rPr>
              <w:t>(15)</w:t>
            </w:r>
          </w:p>
        </w:tc>
        <w:tc>
          <w:tcPr>
            <w:tcW w:w="899" w:type="dxa"/>
            <w:tcBorders>
              <w:top w:val="single" w:sz="12" w:space="0" w:color="BFBFBF"/>
              <w:right w:val="dotted" w:sz="8" w:space="0" w:color="000000"/>
            </w:tcBorders>
          </w:tcPr>
          <w:p>
            <w:pPr>
              <w:pStyle w:val="TableParagraph"/>
              <w:spacing w:before="71"/>
              <w:rPr>
                <w:sz w:val="16"/>
              </w:rPr>
            </w:pPr>
          </w:p>
          <w:p>
            <w:pPr>
              <w:pStyle w:val="TableParagraph"/>
              <w:ind w:right="131"/>
              <w:jc w:val="right"/>
              <w:rPr>
                <w:b/>
                <w:sz w:val="16"/>
              </w:rPr>
            </w:pPr>
            <w:r>
              <w:rPr/>
              <mc:AlternateContent>
                <mc:Choice Requires="wps">
                  <w:drawing>
                    <wp:anchor distT="0" distB="0" distL="0" distR="0" allowOverlap="1" layoutInCell="1" locked="0" behindDoc="1" simplePos="0" relativeHeight="471979520">
                      <wp:simplePos x="0" y="0"/>
                      <wp:positionH relativeFrom="column">
                        <wp:posOffset>564223</wp:posOffset>
                      </wp:positionH>
                      <wp:positionV relativeFrom="paragraph">
                        <wp:posOffset>120699</wp:posOffset>
                      </wp:positionV>
                      <wp:extent cx="12700" cy="12700"/>
                      <wp:effectExtent l="0" t="0" r="0" b="0"/>
                      <wp:wrapNone/>
                      <wp:docPr id="2658" name="Group 2658"/>
                      <wp:cNvGraphicFramePr>
                        <a:graphicFrameLocks/>
                      </wp:cNvGraphicFramePr>
                      <a:graphic>
                        <a:graphicData uri="http://schemas.microsoft.com/office/word/2010/wordprocessingGroup">
                          <wpg:wgp>
                            <wpg:cNvPr id="2658" name="Group 2658"/>
                            <wpg:cNvGrpSpPr/>
                            <wpg:grpSpPr>
                              <a:xfrm>
                                <a:off x="0" y="0"/>
                                <a:ext cx="12700" cy="12700"/>
                                <a:chExt cx="12700" cy="12700"/>
                              </a:xfrm>
                            </wpg:grpSpPr>
                            <wps:wsp>
                              <wps:cNvPr id="2659" name="Graphic 2659"/>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427048pt;margin-top:9.503919pt;width:1pt;height:1pt;mso-position-horizontal-relative:column;mso-position-vertical-relative:paragraph;z-index:-31336960" id="docshapegroup2110" coordorigin="889,190" coordsize="20,20">
                      <v:shape style="position:absolute;left:888;top:190;width:20;height:20" id="docshape2111" coordorigin="889,190" coordsize="20,20" path="m909,200l906,193,899,190,891,193,889,200,891,207,899,210,906,207,909,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80032">
                      <wp:simplePos x="0" y="0"/>
                      <wp:positionH relativeFrom="column">
                        <wp:posOffset>564223</wp:posOffset>
                      </wp:positionH>
                      <wp:positionV relativeFrom="paragraph">
                        <wp:posOffset>-88850</wp:posOffset>
                      </wp:positionV>
                      <wp:extent cx="12700" cy="12700"/>
                      <wp:effectExtent l="0" t="0" r="0" b="0"/>
                      <wp:wrapNone/>
                      <wp:docPr id="2660" name="Group 2660"/>
                      <wp:cNvGraphicFramePr>
                        <a:graphicFrameLocks/>
                      </wp:cNvGraphicFramePr>
                      <a:graphic>
                        <a:graphicData uri="http://schemas.microsoft.com/office/word/2010/wordprocessingGroup">
                          <wpg:wgp>
                            <wpg:cNvPr id="2660" name="Group 2660"/>
                            <wpg:cNvGrpSpPr/>
                            <wpg:grpSpPr>
                              <a:xfrm>
                                <a:off x="0" y="0"/>
                                <a:ext cx="12700" cy="12700"/>
                                <a:chExt cx="12700" cy="12700"/>
                              </a:xfrm>
                            </wpg:grpSpPr>
                            <wps:wsp>
                              <wps:cNvPr id="2661" name="Graphic 266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427048pt;margin-top:-6.996081pt;width:1pt;height:1pt;mso-position-horizontal-relative:column;mso-position-vertical-relative:paragraph;z-index:-31336448" id="docshapegroup2112" coordorigin="889,-140" coordsize="20,20">
                      <v:shape style="position:absolute;left:888;top:-140;width:20;height:20" id="docshape2113" coordorigin="889,-140" coordsize="20,20" path="m889,-130l891,-137,899,-140,906,-137,909,-130,906,-123,899,-120,891,-123,889,-130xe" filled="true" fillcolor="#000000" stroked="false">
                        <v:path arrowok="t"/>
                        <v:fill type="solid"/>
                      </v:shape>
                      <w10:wrap type="none"/>
                    </v:group>
                  </w:pict>
                </mc:Fallback>
              </mc:AlternateContent>
            </w:r>
            <w:r>
              <w:rPr>
                <w:b/>
                <w:spacing w:val="-5"/>
                <w:sz w:val="16"/>
              </w:rPr>
              <w:t>(4)</w:t>
            </w:r>
          </w:p>
        </w:tc>
        <w:tc>
          <w:tcPr>
            <w:tcW w:w="1240" w:type="dxa"/>
            <w:tcBorders>
              <w:top w:val="single" w:sz="12" w:space="0" w:color="BFBFBF"/>
              <w:left w:val="dotted" w:sz="8" w:space="0" w:color="000000"/>
              <w:right w:val="single" w:sz="6" w:space="0" w:color="000000"/>
            </w:tcBorders>
          </w:tcPr>
          <w:p>
            <w:pPr>
              <w:pStyle w:val="TableParagraph"/>
              <w:spacing w:before="71"/>
              <w:rPr>
                <w:sz w:val="16"/>
              </w:rPr>
            </w:pPr>
          </w:p>
          <w:p>
            <w:pPr>
              <w:pStyle w:val="TableParagraph"/>
              <w:ind w:right="134"/>
              <w:jc w:val="right"/>
              <w:rPr>
                <w:b/>
                <w:sz w:val="16"/>
              </w:rPr>
            </w:pPr>
            <w:r>
              <w:rPr>
                <w:b/>
                <w:spacing w:val="-4"/>
                <w:w w:val="85"/>
                <w:sz w:val="16"/>
              </w:rPr>
              <w:t>(11)</w:t>
            </w:r>
          </w:p>
        </w:tc>
        <w:tc>
          <w:tcPr>
            <w:tcW w:w="1240" w:type="dxa"/>
            <w:tcBorders>
              <w:top w:val="single" w:sz="12" w:space="0" w:color="BFBFBF"/>
              <w:left w:val="single" w:sz="6" w:space="0" w:color="000000"/>
              <w:right w:val="dotted" w:sz="8" w:space="0" w:color="000000"/>
            </w:tcBorders>
          </w:tcPr>
          <w:p>
            <w:pPr>
              <w:pStyle w:val="TableParagraph"/>
              <w:spacing w:before="71"/>
              <w:rPr>
                <w:sz w:val="16"/>
              </w:rPr>
            </w:pPr>
          </w:p>
          <w:p>
            <w:pPr>
              <w:pStyle w:val="TableParagraph"/>
              <w:ind w:right="131"/>
              <w:jc w:val="right"/>
              <w:rPr>
                <w:b/>
                <w:sz w:val="16"/>
              </w:rPr>
            </w:pPr>
            <w:r>
              <w:rPr/>
              <mc:AlternateContent>
                <mc:Choice Requires="wps">
                  <w:drawing>
                    <wp:anchor distT="0" distB="0" distL="0" distR="0" allowOverlap="1" layoutInCell="1" locked="0" behindDoc="1" simplePos="0" relativeHeight="471980544">
                      <wp:simplePos x="0" y="0"/>
                      <wp:positionH relativeFrom="column">
                        <wp:posOffset>781050</wp:posOffset>
                      </wp:positionH>
                      <wp:positionV relativeFrom="paragraph">
                        <wp:posOffset>120699</wp:posOffset>
                      </wp:positionV>
                      <wp:extent cx="12700" cy="12700"/>
                      <wp:effectExtent l="0" t="0" r="0" b="0"/>
                      <wp:wrapNone/>
                      <wp:docPr id="2662" name="Group 2662"/>
                      <wp:cNvGraphicFramePr>
                        <a:graphicFrameLocks/>
                      </wp:cNvGraphicFramePr>
                      <a:graphic>
                        <a:graphicData uri="http://schemas.microsoft.com/office/word/2010/wordprocessingGroup">
                          <wpg:wgp>
                            <wpg:cNvPr id="2662" name="Group 2662"/>
                            <wpg:cNvGrpSpPr/>
                            <wpg:grpSpPr>
                              <a:xfrm>
                                <a:off x="0" y="0"/>
                                <a:ext cx="12700" cy="12700"/>
                                <a:chExt cx="12700" cy="12700"/>
                              </a:xfrm>
                            </wpg:grpSpPr>
                            <wps:wsp>
                              <wps:cNvPr id="2663" name="Graphic 2663"/>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9.503919pt;width:1pt;height:1pt;mso-position-horizontal-relative:column;mso-position-vertical-relative:paragraph;z-index:-31335936" id="docshapegroup2114" coordorigin="1230,190" coordsize="20,20">
                      <v:shape style="position:absolute;left:1230;top:190;width:20;height:20" id="docshape2115" coordorigin="1230,190" coordsize="20,20" path="m1250,200l1247,193,1240,190,1233,193,1230,200,1233,207,1240,210,1247,207,1250,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81056">
                      <wp:simplePos x="0" y="0"/>
                      <wp:positionH relativeFrom="column">
                        <wp:posOffset>781050</wp:posOffset>
                      </wp:positionH>
                      <wp:positionV relativeFrom="paragraph">
                        <wp:posOffset>-88850</wp:posOffset>
                      </wp:positionV>
                      <wp:extent cx="12700" cy="12700"/>
                      <wp:effectExtent l="0" t="0" r="0" b="0"/>
                      <wp:wrapNone/>
                      <wp:docPr id="2664" name="Group 2664"/>
                      <wp:cNvGraphicFramePr>
                        <a:graphicFrameLocks/>
                      </wp:cNvGraphicFramePr>
                      <a:graphic>
                        <a:graphicData uri="http://schemas.microsoft.com/office/word/2010/wordprocessingGroup">
                          <wpg:wgp>
                            <wpg:cNvPr id="2664" name="Group 2664"/>
                            <wpg:cNvGrpSpPr/>
                            <wpg:grpSpPr>
                              <a:xfrm>
                                <a:off x="0" y="0"/>
                                <a:ext cx="12700" cy="12700"/>
                                <a:chExt cx="12700" cy="12700"/>
                              </a:xfrm>
                            </wpg:grpSpPr>
                            <wps:wsp>
                              <wps:cNvPr id="2665" name="Graphic 266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6.996081pt;width:1pt;height:1pt;mso-position-horizontal-relative:column;mso-position-vertical-relative:paragraph;z-index:-31335424" id="docshapegroup2116" coordorigin="1230,-140" coordsize="20,20">
                      <v:shape style="position:absolute;left:1230;top:-140;width:20;height:20" id="docshape2117" coordorigin="1230,-140" coordsize="20,20" path="m1230,-130l1233,-137,1240,-140,1247,-137,1250,-130,1247,-123,1240,-120,1233,-123,1230,-130xe" filled="true" fillcolor="#000000" stroked="false">
                        <v:path arrowok="t"/>
                        <v:fill type="solid"/>
                      </v:shape>
                      <w10:wrap type="none"/>
                    </v:group>
                  </w:pict>
                </mc:Fallback>
              </mc:AlternateContent>
            </w:r>
            <w:r>
              <w:rPr>
                <w:b/>
                <w:spacing w:val="-5"/>
                <w:sz w:val="16"/>
              </w:rPr>
              <w:t>19</w:t>
            </w:r>
          </w:p>
        </w:tc>
        <w:tc>
          <w:tcPr>
            <w:tcW w:w="1581" w:type="dxa"/>
            <w:tcBorders>
              <w:top w:val="single" w:sz="12" w:space="0" w:color="BFBFBF"/>
              <w:left w:val="dotted" w:sz="8" w:space="0" w:color="000000"/>
            </w:tcBorders>
          </w:tcPr>
          <w:p>
            <w:pPr>
              <w:pStyle w:val="TableParagraph"/>
              <w:spacing w:before="71"/>
              <w:rPr>
                <w:sz w:val="16"/>
              </w:rPr>
            </w:pPr>
          </w:p>
          <w:p>
            <w:pPr>
              <w:pStyle w:val="TableParagraph"/>
              <w:ind w:left="887"/>
              <w:rPr>
                <w:b/>
                <w:sz w:val="16"/>
              </w:rPr>
            </w:pPr>
            <w:r>
              <w:rPr/>
              <mc:AlternateContent>
                <mc:Choice Requires="wps">
                  <w:drawing>
                    <wp:anchor distT="0" distB="0" distL="0" distR="0" allowOverlap="1" layoutInCell="1" locked="0" behindDoc="1" simplePos="0" relativeHeight="471981568">
                      <wp:simplePos x="0" y="0"/>
                      <wp:positionH relativeFrom="column">
                        <wp:posOffset>781050</wp:posOffset>
                      </wp:positionH>
                      <wp:positionV relativeFrom="paragraph">
                        <wp:posOffset>-88850</wp:posOffset>
                      </wp:positionV>
                      <wp:extent cx="12700" cy="1143000"/>
                      <wp:effectExtent l="0" t="0" r="0" b="0"/>
                      <wp:wrapNone/>
                      <wp:docPr id="2666" name="Group 2666"/>
                      <wp:cNvGraphicFramePr>
                        <a:graphicFrameLocks/>
                      </wp:cNvGraphicFramePr>
                      <a:graphic>
                        <a:graphicData uri="http://schemas.microsoft.com/office/word/2010/wordprocessingGroup">
                          <wpg:wgp>
                            <wpg:cNvPr id="2666" name="Group 2666"/>
                            <wpg:cNvGrpSpPr/>
                            <wpg:grpSpPr>
                              <a:xfrm>
                                <a:off x="0" y="0"/>
                                <a:ext cx="12700" cy="1143000"/>
                                <a:chExt cx="12700" cy="1143000"/>
                              </a:xfrm>
                            </wpg:grpSpPr>
                            <wps:wsp>
                              <wps:cNvPr id="2667" name="Graphic 2667"/>
                              <wps:cNvSpPr/>
                              <wps:spPr>
                                <a:xfrm>
                                  <a:off x="6350" y="27305"/>
                                  <a:ext cx="1270" cy="146685"/>
                                </a:xfrm>
                                <a:custGeom>
                                  <a:avLst/>
                                  <a:gdLst/>
                                  <a:ahLst/>
                                  <a:cxnLst/>
                                  <a:rect l="l" t="t" r="r" b="b"/>
                                  <a:pathLst>
                                    <a:path w="0" h="146685">
                                      <a:moveTo>
                                        <a:pt x="0" y="14668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668" name="Graphic 2668"/>
                              <wps:cNvSpPr/>
                              <wps:spPr>
                                <a:xfrm>
                                  <a:off x="0" y="0"/>
                                  <a:ext cx="12700" cy="222250"/>
                                </a:xfrm>
                                <a:custGeom>
                                  <a:avLst/>
                                  <a:gdLst/>
                                  <a:ahLst/>
                                  <a:cxnLst/>
                                  <a:rect l="l" t="t" r="r" b="b"/>
                                  <a:pathLst>
                                    <a:path w="12700" h="222250">
                                      <a:moveTo>
                                        <a:pt x="12700" y="215900"/>
                                      </a:moveTo>
                                      <a:lnTo>
                                        <a:pt x="10833" y="211416"/>
                                      </a:lnTo>
                                      <a:lnTo>
                                        <a:pt x="6350" y="209550"/>
                                      </a:lnTo>
                                      <a:lnTo>
                                        <a:pt x="1854" y="211416"/>
                                      </a:lnTo>
                                      <a:lnTo>
                                        <a:pt x="0" y="215900"/>
                                      </a:lnTo>
                                      <a:lnTo>
                                        <a:pt x="1854" y="220395"/>
                                      </a:lnTo>
                                      <a:lnTo>
                                        <a:pt x="6350" y="222250"/>
                                      </a:lnTo>
                                      <a:lnTo>
                                        <a:pt x="10833" y="220395"/>
                                      </a:lnTo>
                                      <a:lnTo>
                                        <a:pt x="12700" y="215900"/>
                                      </a:lnTo>
                                      <a:close/>
                                    </a:path>
                                    <a:path w="12700" h="2222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669" name="Graphic 2669"/>
                              <wps:cNvSpPr/>
                              <wps:spPr>
                                <a:xfrm>
                                  <a:off x="6350" y="235102"/>
                                  <a:ext cx="1270" cy="250190"/>
                                </a:xfrm>
                                <a:custGeom>
                                  <a:avLst/>
                                  <a:gdLst/>
                                  <a:ahLst/>
                                  <a:cxnLst/>
                                  <a:rect l="l" t="t" r="r" b="b"/>
                                  <a:pathLst>
                                    <a:path w="0" h="250190">
                                      <a:moveTo>
                                        <a:pt x="0" y="24972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670" name="Graphic 2670"/>
                              <wps:cNvSpPr/>
                              <wps:spPr>
                                <a:xfrm>
                                  <a:off x="0" y="209549"/>
                                  <a:ext cx="12700" cy="320040"/>
                                </a:xfrm>
                                <a:custGeom>
                                  <a:avLst/>
                                  <a:gdLst/>
                                  <a:ahLst/>
                                  <a:cxnLst/>
                                  <a:rect l="l" t="t" r="r" b="b"/>
                                  <a:pathLst>
                                    <a:path w="12700" h="320040">
                                      <a:moveTo>
                                        <a:pt x="12700" y="313690"/>
                                      </a:moveTo>
                                      <a:lnTo>
                                        <a:pt x="10833" y="309206"/>
                                      </a:lnTo>
                                      <a:lnTo>
                                        <a:pt x="6350" y="307340"/>
                                      </a:lnTo>
                                      <a:lnTo>
                                        <a:pt x="1854" y="309206"/>
                                      </a:lnTo>
                                      <a:lnTo>
                                        <a:pt x="0" y="313690"/>
                                      </a:lnTo>
                                      <a:lnTo>
                                        <a:pt x="1854" y="318185"/>
                                      </a:lnTo>
                                      <a:lnTo>
                                        <a:pt x="6350" y="320040"/>
                                      </a:lnTo>
                                      <a:lnTo>
                                        <a:pt x="10833" y="318185"/>
                                      </a:lnTo>
                                      <a:lnTo>
                                        <a:pt x="12700" y="313690"/>
                                      </a:lnTo>
                                      <a:close/>
                                    </a:path>
                                    <a:path w="12700" h="32004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671" name="Graphic 2671"/>
                              <wps:cNvSpPr/>
                              <wps:spPr>
                                <a:xfrm>
                                  <a:off x="6350" y="54229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672" name="Graphic 2672"/>
                              <wps:cNvSpPr/>
                              <wps:spPr>
                                <a:xfrm>
                                  <a:off x="0" y="516889"/>
                                  <a:ext cx="12700" cy="165100"/>
                                </a:xfrm>
                                <a:custGeom>
                                  <a:avLst/>
                                  <a:gdLst/>
                                  <a:ahLst/>
                                  <a:cxnLst/>
                                  <a:rect l="l" t="t" r="r" b="b"/>
                                  <a:pathLst>
                                    <a:path w="12700" h="165100">
                                      <a:moveTo>
                                        <a:pt x="12700" y="158750"/>
                                      </a:moveTo>
                                      <a:lnTo>
                                        <a:pt x="10833" y="154266"/>
                                      </a:lnTo>
                                      <a:lnTo>
                                        <a:pt x="6350" y="152400"/>
                                      </a:lnTo>
                                      <a:lnTo>
                                        <a:pt x="1854" y="154266"/>
                                      </a:lnTo>
                                      <a:lnTo>
                                        <a:pt x="0" y="158750"/>
                                      </a:lnTo>
                                      <a:lnTo>
                                        <a:pt x="1854" y="163245"/>
                                      </a:lnTo>
                                      <a:lnTo>
                                        <a:pt x="6350" y="165100"/>
                                      </a:lnTo>
                                      <a:lnTo>
                                        <a:pt x="10833" y="163245"/>
                                      </a:lnTo>
                                      <a:lnTo>
                                        <a:pt x="12700" y="158750"/>
                                      </a:lnTo>
                                      <a:close/>
                                    </a:path>
                                    <a:path w="12700" h="165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673" name="Graphic 2673"/>
                              <wps:cNvSpPr/>
                              <wps:spPr>
                                <a:xfrm>
                                  <a:off x="6350" y="693737"/>
                                  <a:ext cx="1270" cy="235585"/>
                                </a:xfrm>
                                <a:custGeom>
                                  <a:avLst/>
                                  <a:gdLst/>
                                  <a:ahLst/>
                                  <a:cxnLst/>
                                  <a:rect l="l" t="t" r="r" b="b"/>
                                  <a:pathLst>
                                    <a:path w="0" h="235585">
                                      <a:moveTo>
                                        <a:pt x="0" y="235267"/>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674" name="Graphic 2674"/>
                              <wps:cNvSpPr/>
                              <wps:spPr>
                                <a:xfrm>
                                  <a:off x="0" y="669289"/>
                                  <a:ext cx="12700" cy="302260"/>
                                </a:xfrm>
                                <a:custGeom>
                                  <a:avLst/>
                                  <a:gdLst/>
                                  <a:ahLst/>
                                  <a:cxnLst/>
                                  <a:rect l="l" t="t" r="r" b="b"/>
                                  <a:pathLst>
                                    <a:path w="12700" h="302260">
                                      <a:moveTo>
                                        <a:pt x="12700" y="295910"/>
                                      </a:moveTo>
                                      <a:lnTo>
                                        <a:pt x="10833" y="291426"/>
                                      </a:lnTo>
                                      <a:lnTo>
                                        <a:pt x="6350" y="289560"/>
                                      </a:lnTo>
                                      <a:lnTo>
                                        <a:pt x="1854" y="291426"/>
                                      </a:lnTo>
                                      <a:lnTo>
                                        <a:pt x="0" y="295910"/>
                                      </a:lnTo>
                                      <a:lnTo>
                                        <a:pt x="1854" y="300405"/>
                                      </a:lnTo>
                                      <a:lnTo>
                                        <a:pt x="6350" y="302260"/>
                                      </a:lnTo>
                                      <a:lnTo>
                                        <a:pt x="10833" y="300405"/>
                                      </a:lnTo>
                                      <a:lnTo>
                                        <a:pt x="12700" y="295910"/>
                                      </a:lnTo>
                                      <a:close/>
                                    </a:path>
                                    <a:path w="12700" h="30226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675" name="Graphic 2675"/>
                              <wps:cNvSpPr/>
                              <wps:spPr>
                                <a:xfrm>
                                  <a:off x="6350" y="986624"/>
                                  <a:ext cx="1270" cy="107314"/>
                                </a:xfrm>
                                <a:custGeom>
                                  <a:avLst/>
                                  <a:gdLst/>
                                  <a:ahLst/>
                                  <a:cxnLst/>
                                  <a:rect l="l" t="t" r="r" b="b"/>
                                  <a:pathLst>
                                    <a:path w="0" h="107314">
                                      <a:moveTo>
                                        <a:pt x="0" y="107162"/>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676" name="Graphic 2676"/>
                              <wps:cNvSpPr/>
                              <wps:spPr>
                                <a:xfrm>
                                  <a:off x="0" y="958849"/>
                                  <a:ext cx="12700" cy="184150"/>
                                </a:xfrm>
                                <a:custGeom>
                                  <a:avLst/>
                                  <a:gdLst/>
                                  <a:ahLst/>
                                  <a:cxnLst/>
                                  <a:rect l="l" t="t" r="r" b="b"/>
                                  <a:pathLst>
                                    <a:path w="12700" h="184150">
                                      <a:moveTo>
                                        <a:pt x="12700" y="177800"/>
                                      </a:moveTo>
                                      <a:lnTo>
                                        <a:pt x="10833" y="173316"/>
                                      </a:lnTo>
                                      <a:lnTo>
                                        <a:pt x="6350" y="171450"/>
                                      </a:lnTo>
                                      <a:lnTo>
                                        <a:pt x="1854" y="173316"/>
                                      </a:lnTo>
                                      <a:lnTo>
                                        <a:pt x="0" y="177800"/>
                                      </a:lnTo>
                                      <a:lnTo>
                                        <a:pt x="1854" y="182295"/>
                                      </a:lnTo>
                                      <a:lnTo>
                                        <a:pt x="6350" y="184150"/>
                                      </a:lnTo>
                                      <a:lnTo>
                                        <a:pt x="10833" y="182295"/>
                                      </a:lnTo>
                                      <a:lnTo>
                                        <a:pt x="12700" y="177800"/>
                                      </a:lnTo>
                                      <a:close/>
                                    </a:path>
                                    <a:path w="12700" h="1841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6.996081pt;width:1pt;height:90pt;mso-position-horizontal-relative:column;mso-position-vertical-relative:paragraph;z-index:-31334912" id="docshapegroup2118" coordorigin="1230,-140" coordsize="20,1800">
                      <v:line style="position:absolute" from="1240,134" to="1240,-97" stroked="true" strokeweight="1pt" strokecolor="#000000">
                        <v:stroke dashstyle="dot"/>
                      </v:line>
                      <v:shape style="position:absolute;left:1230;top:-140;width:20;height:350" id="docshape2119" coordorigin="1230,-140" coordsize="20,350" path="m1250,200l1247,193,1240,190,1233,193,1230,200,1233,207,1240,210,1247,207,1250,200xm1250,-130l1247,-137,1240,-140,1233,-137,1230,-130,1233,-123,1240,-120,1247,-123,1250,-130xe" filled="true" fillcolor="#000000" stroked="false">
                        <v:path arrowok="t"/>
                        <v:fill type="solid"/>
                      </v:shape>
                      <v:line style="position:absolute" from="1240,624" to="1240,230" stroked="true" strokeweight="1pt" strokecolor="#000000">
                        <v:stroke dashstyle="dot"/>
                      </v:line>
                      <v:shape style="position:absolute;left:1230;top:190;width:20;height:504" id="docshape2120" coordorigin="1230,190" coordsize="20,504" path="m1250,684l1247,677,1240,674,1233,677,1230,684,1233,691,1240,694,1247,691,1250,684xm1250,200l1247,193,1240,190,1233,193,1230,200,1233,207,1240,210,1247,207,1250,200xe" filled="true" fillcolor="#000000" stroked="false">
                        <v:path arrowok="t"/>
                        <v:fill type="solid"/>
                      </v:shape>
                      <v:line style="position:absolute" from="1240,864" to="1240,714" stroked="true" strokeweight="1pt" strokecolor="#000000">
                        <v:stroke dashstyle="dot"/>
                      </v:line>
                      <v:shape style="position:absolute;left:1230;top:674;width:20;height:260" id="docshape2121" coordorigin="1230,674" coordsize="20,260" path="m1250,924l1247,917,1240,914,1233,917,1230,924,1233,931,1240,934,1247,931,1250,924xm1250,684l1247,677,1240,674,1233,677,1230,684,1233,691,1240,694,1247,691,1250,684xe" filled="true" fillcolor="#000000" stroked="false">
                        <v:path arrowok="t"/>
                        <v:fill type="solid"/>
                      </v:shape>
                      <v:line style="position:absolute" from="1240,1323" to="1240,953" stroked="true" strokeweight="1pt" strokecolor="#000000">
                        <v:stroke dashstyle="dot"/>
                      </v:line>
                      <v:shape style="position:absolute;left:1230;top:914;width:20;height:476" id="docshape2122" coordorigin="1230,914" coordsize="20,476" path="m1250,1380l1247,1373,1240,1370,1233,1373,1230,1380,1233,1387,1240,1390,1247,1387,1250,1380xm1250,924l1247,917,1240,914,1233,917,1230,924,1233,931,1240,934,1247,931,1250,924xe" filled="true" fillcolor="#000000" stroked="false">
                        <v:path arrowok="t"/>
                        <v:fill type="solid"/>
                      </v:shape>
                      <v:line style="position:absolute" from="1240,1583" to="1240,1414" stroked="true" strokeweight="1pt" strokecolor="#000000">
                        <v:stroke dashstyle="dot"/>
                      </v:line>
                      <v:shape style="position:absolute;left:1230;top:1370;width:20;height:290" id="docshape2123" coordorigin="1230,1370" coordsize="20,290" path="m1250,1650l1247,1643,1240,1640,1233,1643,1230,1650,1233,1657,1240,1660,1247,1657,1250,1650xm1250,1380l1247,1373,1240,1370,1233,1373,1230,1380,1233,1387,1240,1390,1247,1387,1250,1380xe" filled="true" fillcolor="#000000" stroked="false">
                        <v:path arrowok="t"/>
                        <v:fill type="solid"/>
                      </v:shape>
                      <w10:wrap type="none"/>
                    </v:group>
                  </w:pict>
                </mc:Fallback>
              </mc:AlternateContent>
            </w:r>
            <w:r>
              <w:rPr>
                <w:b/>
                <w:spacing w:val="-5"/>
                <w:sz w:val="16"/>
              </w:rPr>
              <w:t>18</w:t>
            </w:r>
          </w:p>
        </w:tc>
        <w:tc>
          <w:tcPr>
            <w:tcW w:w="899" w:type="dxa"/>
            <w:tcBorders>
              <w:top w:val="single" w:sz="12" w:space="0" w:color="BFBFBF"/>
              <w:right w:val="dotted" w:sz="8" w:space="0" w:color="000000"/>
            </w:tcBorders>
          </w:tcPr>
          <w:p>
            <w:pPr>
              <w:pStyle w:val="TableParagraph"/>
              <w:spacing w:before="71"/>
              <w:rPr>
                <w:sz w:val="16"/>
              </w:rPr>
            </w:pPr>
          </w:p>
          <w:p>
            <w:pPr>
              <w:pStyle w:val="TableParagraph"/>
              <w:ind w:right="128"/>
              <w:jc w:val="right"/>
              <w:rPr>
                <w:b/>
                <w:sz w:val="16"/>
              </w:rPr>
            </w:pPr>
            <w:r>
              <w:rPr/>
              <mc:AlternateContent>
                <mc:Choice Requires="wps">
                  <w:drawing>
                    <wp:anchor distT="0" distB="0" distL="0" distR="0" allowOverlap="1" layoutInCell="1" locked="0" behindDoc="1" simplePos="0" relativeHeight="471982080">
                      <wp:simplePos x="0" y="0"/>
                      <wp:positionH relativeFrom="column">
                        <wp:posOffset>564517</wp:posOffset>
                      </wp:positionH>
                      <wp:positionV relativeFrom="paragraph">
                        <wp:posOffset>120699</wp:posOffset>
                      </wp:positionV>
                      <wp:extent cx="12700" cy="12700"/>
                      <wp:effectExtent l="0" t="0" r="0" b="0"/>
                      <wp:wrapNone/>
                      <wp:docPr id="2677" name="Group 2677"/>
                      <wp:cNvGraphicFramePr>
                        <a:graphicFrameLocks/>
                      </wp:cNvGraphicFramePr>
                      <a:graphic>
                        <a:graphicData uri="http://schemas.microsoft.com/office/word/2010/wordprocessingGroup">
                          <wpg:wgp>
                            <wpg:cNvPr id="2677" name="Group 2677"/>
                            <wpg:cNvGrpSpPr/>
                            <wpg:grpSpPr>
                              <a:xfrm>
                                <a:off x="0" y="0"/>
                                <a:ext cx="12700" cy="12700"/>
                                <a:chExt cx="12700" cy="12700"/>
                              </a:xfrm>
                            </wpg:grpSpPr>
                            <wps:wsp>
                              <wps:cNvPr id="2678" name="Graphic 2678"/>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450176pt;margin-top:9.503919pt;width:1pt;height:1pt;mso-position-horizontal-relative:column;mso-position-vertical-relative:paragraph;z-index:-31334400" id="docshapegroup2124" coordorigin="889,190" coordsize="20,20">
                      <v:shape style="position:absolute;left:889;top:190;width:20;height:20" id="docshape2125" coordorigin="889,190" coordsize="20,20" path="m909,200l906,193,899,190,892,193,889,200,892,207,899,210,906,207,909,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82592">
                      <wp:simplePos x="0" y="0"/>
                      <wp:positionH relativeFrom="column">
                        <wp:posOffset>564517</wp:posOffset>
                      </wp:positionH>
                      <wp:positionV relativeFrom="paragraph">
                        <wp:posOffset>-88850</wp:posOffset>
                      </wp:positionV>
                      <wp:extent cx="12700" cy="12700"/>
                      <wp:effectExtent l="0" t="0" r="0" b="0"/>
                      <wp:wrapNone/>
                      <wp:docPr id="2679" name="Group 2679"/>
                      <wp:cNvGraphicFramePr>
                        <a:graphicFrameLocks/>
                      </wp:cNvGraphicFramePr>
                      <a:graphic>
                        <a:graphicData uri="http://schemas.microsoft.com/office/word/2010/wordprocessingGroup">
                          <wpg:wgp>
                            <wpg:cNvPr id="2679" name="Group 2679"/>
                            <wpg:cNvGrpSpPr/>
                            <wpg:grpSpPr>
                              <a:xfrm>
                                <a:off x="0" y="0"/>
                                <a:ext cx="12700" cy="12700"/>
                                <a:chExt cx="12700" cy="12700"/>
                              </a:xfrm>
                            </wpg:grpSpPr>
                            <wps:wsp>
                              <wps:cNvPr id="2680" name="Graphic 268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450176pt;margin-top:-6.996081pt;width:1pt;height:1pt;mso-position-horizontal-relative:column;mso-position-vertical-relative:paragraph;z-index:-31333888" id="docshapegroup2126" coordorigin="889,-140" coordsize="20,20">
                      <v:shape style="position:absolute;left:889;top:-140;width:20;height:20" id="docshape2127" coordorigin="889,-140" coordsize="20,20" path="m889,-130l892,-137,899,-140,906,-137,909,-130,906,-123,899,-120,892,-123,889,-130xe" filled="true" fillcolor="#000000" stroked="false">
                        <v:path arrowok="t"/>
                        <v:fill type="solid"/>
                      </v:shape>
                      <w10:wrap type="none"/>
                    </v:group>
                  </w:pict>
                </mc:Fallback>
              </mc:AlternateContent>
            </w:r>
            <w:r>
              <w:rPr>
                <w:b/>
                <w:spacing w:val="-5"/>
                <w:sz w:val="16"/>
              </w:rPr>
              <w:t>15</w:t>
            </w:r>
          </w:p>
        </w:tc>
        <w:tc>
          <w:tcPr>
            <w:tcW w:w="1240" w:type="dxa"/>
            <w:tcBorders>
              <w:top w:val="single" w:sz="12" w:space="0" w:color="BFBFBF"/>
              <w:left w:val="dotted" w:sz="8" w:space="0" w:color="000000"/>
              <w:right w:val="single" w:sz="6" w:space="0" w:color="000000"/>
            </w:tcBorders>
          </w:tcPr>
          <w:p>
            <w:pPr>
              <w:pStyle w:val="TableParagraph"/>
              <w:spacing w:before="71"/>
              <w:rPr>
                <w:sz w:val="16"/>
              </w:rPr>
            </w:pPr>
          </w:p>
          <w:p>
            <w:pPr>
              <w:pStyle w:val="TableParagraph"/>
              <w:ind w:right="132"/>
              <w:jc w:val="right"/>
              <w:rPr>
                <w:b/>
                <w:sz w:val="16"/>
              </w:rPr>
            </w:pPr>
            <w:r>
              <w:rPr>
                <w:b/>
                <w:spacing w:val="-5"/>
                <w:sz w:val="16"/>
              </w:rPr>
              <w:t>12</w:t>
            </w:r>
          </w:p>
        </w:tc>
        <w:tc>
          <w:tcPr>
            <w:tcW w:w="1240" w:type="dxa"/>
            <w:tcBorders>
              <w:top w:val="single" w:sz="12" w:space="0" w:color="BFBFBF"/>
              <w:left w:val="single" w:sz="6" w:space="0" w:color="000000"/>
              <w:right w:val="dotted" w:sz="8" w:space="0" w:color="000000"/>
            </w:tcBorders>
          </w:tcPr>
          <w:p>
            <w:pPr>
              <w:pStyle w:val="TableParagraph"/>
              <w:spacing w:before="71"/>
              <w:rPr>
                <w:sz w:val="16"/>
              </w:rPr>
            </w:pPr>
          </w:p>
          <w:p>
            <w:pPr>
              <w:pStyle w:val="TableParagraph"/>
              <w:ind w:right="131"/>
              <w:jc w:val="right"/>
              <w:rPr>
                <w:b/>
                <w:sz w:val="16"/>
              </w:rPr>
            </w:pPr>
            <w:r>
              <w:rPr/>
              <mc:AlternateContent>
                <mc:Choice Requires="wps">
                  <w:drawing>
                    <wp:anchor distT="0" distB="0" distL="0" distR="0" allowOverlap="1" layoutInCell="1" locked="0" behindDoc="1" simplePos="0" relativeHeight="471983104">
                      <wp:simplePos x="0" y="0"/>
                      <wp:positionH relativeFrom="column">
                        <wp:posOffset>781048</wp:posOffset>
                      </wp:positionH>
                      <wp:positionV relativeFrom="paragraph">
                        <wp:posOffset>120699</wp:posOffset>
                      </wp:positionV>
                      <wp:extent cx="12700" cy="12700"/>
                      <wp:effectExtent l="0" t="0" r="0" b="0"/>
                      <wp:wrapNone/>
                      <wp:docPr id="2681" name="Group 2681"/>
                      <wp:cNvGraphicFramePr>
                        <a:graphicFrameLocks/>
                      </wp:cNvGraphicFramePr>
                      <a:graphic>
                        <a:graphicData uri="http://schemas.microsoft.com/office/word/2010/wordprocessingGroup">
                          <wpg:wgp>
                            <wpg:cNvPr id="2681" name="Group 2681"/>
                            <wpg:cNvGrpSpPr/>
                            <wpg:grpSpPr>
                              <a:xfrm>
                                <a:off x="0" y="0"/>
                                <a:ext cx="12700" cy="12700"/>
                                <a:chExt cx="12700" cy="12700"/>
                              </a:xfrm>
                            </wpg:grpSpPr>
                            <wps:wsp>
                              <wps:cNvPr id="2682" name="Graphic 2682"/>
                              <wps:cNvSpPr/>
                              <wps:spPr>
                                <a:xfrm>
                                  <a:off x="-1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499901pt;margin-top:9.503919pt;width:1pt;height:1pt;mso-position-horizontal-relative:column;mso-position-vertical-relative:paragraph;z-index:-31333376" id="docshapegroup2128" coordorigin="1230,190" coordsize="20,20">
                      <v:shape style="position:absolute;left:1229;top:190;width:20;height:20" id="docshape2129" coordorigin="1230,190" coordsize="20,20" path="m1250,200l1247,193,1240,190,1233,193,1230,200,1233,207,1240,210,1247,207,1250,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83616">
                      <wp:simplePos x="0" y="0"/>
                      <wp:positionH relativeFrom="column">
                        <wp:posOffset>781048</wp:posOffset>
                      </wp:positionH>
                      <wp:positionV relativeFrom="paragraph">
                        <wp:posOffset>-88850</wp:posOffset>
                      </wp:positionV>
                      <wp:extent cx="12700" cy="12700"/>
                      <wp:effectExtent l="0" t="0" r="0" b="0"/>
                      <wp:wrapNone/>
                      <wp:docPr id="2683" name="Group 2683"/>
                      <wp:cNvGraphicFramePr>
                        <a:graphicFrameLocks/>
                      </wp:cNvGraphicFramePr>
                      <a:graphic>
                        <a:graphicData uri="http://schemas.microsoft.com/office/word/2010/wordprocessingGroup">
                          <wpg:wgp>
                            <wpg:cNvPr id="2683" name="Group 2683"/>
                            <wpg:cNvGrpSpPr/>
                            <wpg:grpSpPr>
                              <a:xfrm>
                                <a:off x="0" y="0"/>
                                <a:ext cx="12700" cy="12700"/>
                                <a:chExt cx="12700" cy="12700"/>
                              </a:xfrm>
                            </wpg:grpSpPr>
                            <wps:wsp>
                              <wps:cNvPr id="2684" name="Graphic 268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499901pt;margin-top:-6.996081pt;width:1pt;height:1pt;mso-position-horizontal-relative:column;mso-position-vertical-relative:paragraph;z-index:-31332864" id="docshapegroup2130" coordorigin="1230,-140" coordsize="20,20">
                      <v:shape style="position:absolute;left:1230;top:-140;width:20;height:20" id="docshape2131" coordorigin="1230,-140" coordsize="20,20" path="m1230,-130l1233,-137,1240,-140,1247,-137,1250,-130,1247,-123,1240,-120,1233,-123,1230,-130xe" filled="true" fillcolor="#000000" stroked="false">
                        <v:path arrowok="t"/>
                        <v:fill type="solid"/>
                      </v:shape>
                      <w10:wrap type="none"/>
                    </v:group>
                  </w:pict>
                </mc:Fallback>
              </mc:AlternateContent>
            </w:r>
            <w:r>
              <w:rPr>
                <w:b/>
                <w:spacing w:val="-10"/>
                <w:w w:val="110"/>
                <w:sz w:val="16"/>
              </w:rPr>
              <w:t>5</w:t>
            </w:r>
          </w:p>
        </w:tc>
        <w:tc>
          <w:tcPr>
            <w:tcW w:w="1244" w:type="dxa"/>
            <w:tcBorders>
              <w:top w:val="single" w:sz="12" w:space="0" w:color="BFBFBF"/>
              <w:left w:val="dotted" w:sz="8" w:space="0" w:color="000000"/>
              <w:right w:val="dotted" w:sz="8" w:space="0" w:color="000000"/>
            </w:tcBorders>
          </w:tcPr>
          <w:p>
            <w:pPr>
              <w:pStyle w:val="TableParagraph"/>
              <w:spacing w:before="71"/>
              <w:rPr>
                <w:sz w:val="16"/>
              </w:rPr>
            </w:pPr>
          </w:p>
          <w:p>
            <w:pPr>
              <w:pStyle w:val="TableParagraph"/>
              <w:ind w:right="131"/>
              <w:jc w:val="right"/>
              <w:rPr>
                <w:b/>
                <w:sz w:val="16"/>
              </w:rPr>
            </w:pPr>
            <w:r>
              <w:rPr/>
              <mc:AlternateContent>
                <mc:Choice Requires="wps">
                  <w:drawing>
                    <wp:anchor distT="0" distB="0" distL="0" distR="0" allowOverlap="1" layoutInCell="1" locked="0" behindDoc="1" simplePos="0" relativeHeight="471984128">
                      <wp:simplePos x="0" y="0"/>
                      <wp:positionH relativeFrom="column">
                        <wp:posOffset>783718</wp:posOffset>
                      </wp:positionH>
                      <wp:positionV relativeFrom="paragraph">
                        <wp:posOffset>120699</wp:posOffset>
                      </wp:positionV>
                      <wp:extent cx="12700" cy="12700"/>
                      <wp:effectExtent l="0" t="0" r="0" b="0"/>
                      <wp:wrapNone/>
                      <wp:docPr id="2685" name="Group 2685"/>
                      <wp:cNvGraphicFramePr>
                        <a:graphicFrameLocks/>
                      </wp:cNvGraphicFramePr>
                      <a:graphic>
                        <a:graphicData uri="http://schemas.microsoft.com/office/word/2010/wordprocessingGroup">
                          <wpg:wgp>
                            <wpg:cNvPr id="2685" name="Group 2685"/>
                            <wpg:cNvGrpSpPr/>
                            <wpg:grpSpPr>
                              <a:xfrm>
                                <a:off x="0" y="0"/>
                                <a:ext cx="12700" cy="12700"/>
                                <a:chExt cx="12700" cy="12700"/>
                              </a:xfrm>
                            </wpg:grpSpPr>
                            <wps:wsp>
                              <wps:cNvPr id="2686" name="Graphic 2686"/>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710098pt;margin-top:9.503919pt;width:1pt;height:1pt;mso-position-horizontal-relative:column;mso-position-vertical-relative:paragraph;z-index:-31332352" id="docshapegroup2132" coordorigin="1234,190" coordsize="20,20">
                      <v:shape style="position:absolute;left:1234;top:190;width:20;height:20" id="docshape2133" coordorigin="1234,190" coordsize="20,20" path="m1254,200l1251,193,1244,190,1237,193,1234,200,1237,207,1244,210,1251,207,1254,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84640">
                      <wp:simplePos x="0" y="0"/>
                      <wp:positionH relativeFrom="column">
                        <wp:posOffset>783718</wp:posOffset>
                      </wp:positionH>
                      <wp:positionV relativeFrom="paragraph">
                        <wp:posOffset>-88850</wp:posOffset>
                      </wp:positionV>
                      <wp:extent cx="12700" cy="12700"/>
                      <wp:effectExtent l="0" t="0" r="0" b="0"/>
                      <wp:wrapNone/>
                      <wp:docPr id="2687" name="Group 2687"/>
                      <wp:cNvGraphicFramePr>
                        <a:graphicFrameLocks/>
                      </wp:cNvGraphicFramePr>
                      <a:graphic>
                        <a:graphicData uri="http://schemas.microsoft.com/office/word/2010/wordprocessingGroup">
                          <wpg:wgp>
                            <wpg:cNvPr id="2687" name="Group 2687"/>
                            <wpg:cNvGrpSpPr/>
                            <wpg:grpSpPr>
                              <a:xfrm>
                                <a:off x="0" y="0"/>
                                <a:ext cx="12700" cy="12700"/>
                                <a:chExt cx="12700" cy="12700"/>
                              </a:xfrm>
                            </wpg:grpSpPr>
                            <wps:wsp>
                              <wps:cNvPr id="2688" name="Graphic 268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710098pt;margin-top:-6.996081pt;width:1pt;height:1pt;mso-position-horizontal-relative:column;mso-position-vertical-relative:paragraph;z-index:-31331840" id="docshapegroup2134" coordorigin="1234,-140" coordsize="20,20">
                      <v:shape style="position:absolute;left:1234;top:-140;width:20;height:20" id="docshape2135" coordorigin="1234,-140" coordsize="20,20" path="m1234,-130l1237,-137,1244,-140,1251,-137,1254,-130,1251,-123,1244,-120,1237,-123,1234,-130xe" filled="true" fillcolor="#000000" stroked="false">
                        <v:path arrowok="t"/>
                        <v:fill type="solid"/>
                      </v:shape>
                      <w10:wrap type="none"/>
                    </v:group>
                  </w:pict>
                </mc:Fallback>
              </mc:AlternateContent>
            </w:r>
            <w:r>
              <w:rPr>
                <w:b/>
                <w:spacing w:val="-5"/>
                <w:sz w:val="16"/>
              </w:rPr>
              <w:t>19</w:t>
            </w:r>
          </w:p>
        </w:tc>
        <w:tc>
          <w:tcPr>
            <w:tcW w:w="1240" w:type="dxa"/>
            <w:tcBorders>
              <w:top w:val="single" w:sz="12" w:space="0" w:color="BFBFBF"/>
              <w:left w:val="dotted" w:sz="8" w:space="0" w:color="000000"/>
              <w:right w:val="dotted" w:sz="8" w:space="0" w:color="000000"/>
            </w:tcBorders>
          </w:tcPr>
          <w:p>
            <w:pPr>
              <w:pStyle w:val="TableParagraph"/>
              <w:spacing w:before="71"/>
              <w:rPr>
                <w:sz w:val="16"/>
              </w:rPr>
            </w:pPr>
          </w:p>
          <w:p>
            <w:pPr>
              <w:pStyle w:val="TableParagraph"/>
              <w:ind w:right="131"/>
              <w:jc w:val="right"/>
              <w:rPr>
                <w:b/>
                <w:sz w:val="16"/>
              </w:rPr>
            </w:pPr>
            <w:r>
              <w:rPr/>
              <mc:AlternateContent>
                <mc:Choice Requires="wps">
                  <w:drawing>
                    <wp:anchor distT="0" distB="0" distL="0" distR="0" allowOverlap="1" layoutInCell="1" locked="0" behindDoc="1" simplePos="0" relativeHeight="471985152">
                      <wp:simplePos x="0" y="0"/>
                      <wp:positionH relativeFrom="column">
                        <wp:posOffset>781050</wp:posOffset>
                      </wp:positionH>
                      <wp:positionV relativeFrom="paragraph">
                        <wp:posOffset>120699</wp:posOffset>
                      </wp:positionV>
                      <wp:extent cx="12700" cy="12700"/>
                      <wp:effectExtent l="0" t="0" r="0" b="0"/>
                      <wp:wrapNone/>
                      <wp:docPr id="2689" name="Group 2689"/>
                      <wp:cNvGraphicFramePr>
                        <a:graphicFrameLocks/>
                      </wp:cNvGraphicFramePr>
                      <a:graphic>
                        <a:graphicData uri="http://schemas.microsoft.com/office/word/2010/wordprocessingGroup">
                          <wpg:wgp>
                            <wpg:cNvPr id="2689" name="Group 2689"/>
                            <wpg:cNvGrpSpPr/>
                            <wpg:grpSpPr>
                              <a:xfrm>
                                <a:off x="0" y="0"/>
                                <a:ext cx="12700" cy="12700"/>
                                <a:chExt cx="12700" cy="12700"/>
                              </a:xfrm>
                            </wpg:grpSpPr>
                            <wps:wsp>
                              <wps:cNvPr id="2690" name="Graphic 2690"/>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9.503919pt;width:1pt;height:1pt;mso-position-horizontal-relative:column;mso-position-vertical-relative:paragraph;z-index:-31331328" id="docshapegroup2136" coordorigin="1230,190" coordsize="20,20">
                      <v:shape style="position:absolute;left:1230;top:190;width:20;height:20" id="docshape2137" coordorigin="1230,190" coordsize="20,20" path="m1250,200l1247,193,1240,190,1233,193,1230,200,1233,207,1240,210,1247,207,1250,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85664">
                      <wp:simplePos x="0" y="0"/>
                      <wp:positionH relativeFrom="column">
                        <wp:posOffset>781050</wp:posOffset>
                      </wp:positionH>
                      <wp:positionV relativeFrom="paragraph">
                        <wp:posOffset>-88850</wp:posOffset>
                      </wp:positionV>
                      <wp:extent cx="12700" cy="12700"/>
                      <wp:effectExtent l="0" t="0" r="0" b="0"/>
                      <wp:wrapNone/>
                      <wp:docPr id="2691" name="Group 2691"/>
                      <wp:cNvGraphicFramePr>
                        <a:graphicFrameLocks/>
                      </wp:cNvGraphicFramePr>
                      <a:graphic>
                        <a:graphicData uri="http://schemas.microsoft.com/office/word/2010/wordprocessingGroup">
                          <wpg:wgp>
                            <wpg:cNvPr id="2691" name="Group 2691"/>
                            <wpg:cNvGrpSpPr/>
                            <wpg:grpSpPr>
                              <a:xfrm>
                                <a:off x="0" y="0"/>
                                <a:ext cx="12700" cy="12700"/>
                                <a:chExt cx="12700" cy="12700"/>
                              </a:xfrm>
                            </wpg:grpSpPr>
                            <wps:wsp>
                              <wps:cNvPr id="2692" name="Graphic 269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6.996081pt;width:1pt;height:1pt;mso-position-horizontal-relative:column;mso-position-vertical-relative:paragraph;z-index:-31330816" id="docshapegroup2138" coordorigin="1230,-140" coordsize="20,20">
                      <v:shape style="position:absolute;left:1230;top:-140;width:20;height:20" id="docshape2139" coordorigin="1230,-140" coordsize="20,20" path="m1230,-130l1233,-137,1240,-140,1247,-137,1250,-130,1247,-123,1240,-120,1233,-123,1230,-130xe" filled="true" fillcolor="#000000" stroked="false">
                        <v:path arrowok="t"/>
                        <v:fill type="solid"/>
                      </v:shape>
                      <w10:wrap type="none"/>
                    </v:group>
                  </w:pict>
                </mc:Fallback>
              </mc:AlternateContent>
            </w:r>
            <w:r>
              <w:rPr>
                <w:b/>
                <w:spacing w:val="-5"/>
                <w:sz w:val="16"/>
              </w:rPr>
              <w:t>19</w:t>
            </w:r>
          </w:p>
        </w:tc>
        <w:tc>
          <w:tcPr>
            <w:tcW w:w="1118" w:type="dxa"/>
            <w:tcBorders>
              <w:top w:val="single" w:sz="12" w:space="0" w:color="BFBFBF"/>
              <w:left w:val="dotted" w:sz="8" w:space="0" w:color="000000"/>
            </w:tcBorders>
          </w:tcPr>
          <w:p>
            <w:pPr>
              <w:pStyle w:val="TableParagraph"/>
              <w:spacing w:before="71"/>
              <w:rPr>
                <w:sz w:val="16"/>
              </w:rPr>
            </w:pPr>
          </w:p>
          <w:p>
            <w:pPr>
              <w:pStyle w:val="TableParagraph"/>
              <w:ind w:right="19"/>
              <w:jc w:val="right"/>
              <w:rPr>
                <w:b/>
                <w:sz w:val="16"/>
              </w:rPr>
            </w:pPr>
            <w:r>
              <w:rPr>
                <w:b/>
                <w:spacing w:val="-10"/>
                <w:w w:val="110"/>
                <w:sz w:val="16"/>
              </w:rPr>
              <w:t>3</w:t>
            </w:r>
          </w:p>
        </w:tc>
      </w:tr>
      <w:tr>
        <w:trPr>
          <w:trHeight w:val="442" w:hRule="atLeast"/>
        </w:trPr>
        <w:tc>
          <w:tcPr>
            <w:tcW w:w="4496" w:type="dxa"/>
          </w:tcPr>
          <w:p>
            <w:pPr>
              <w:pStyle w:val="TableParagraph"/>
              <w:spacing w:line="190" w:lineRule="exact" w:before="42"/>
              <w:ind w:left="-1" w:right="327"/>
              <w:rPr>
                <w:sz w:val="16"/>
              </w:rPr>
            </w:pPr>
            <w:r>
              <w:rPr>
                <w:w w:val="125"/>
                <w:sz w:val="16"/>
              </w:rPr>
              <w:t>Less: Adjustments to Reported Net Operating </w:t>
            </w:r>
            <w:r>
              <w:rPr>
                <w:spacing w:val="-2"/>
                <w:w w:val="125"/>
                <w:sz w:val="16"/>
              </w:rPr>
              <w:t>Revenues</w:t>
            </w:r>
          </w:p>
        </w:tc>
        <w:tc>
          <w:tcPr>
            <w:tcW w:w="288" w:type="dxa"/>
          </w:tcPr>
          <w:p>
            <w:pPr>
              <w:pStyle w:val="TableParagraph"/>
              <w:rPr>
                <w:rFonts w:ascii="Times New Roman"/>
                <w:sz w:val="14"/>
              </w:rPr>
            </w:pPr>
          </w:p>
        </w:tc>
        <w:tc>
          <w:tcPr>
            <w:tcW w:w="1092" w:type="dxa"/>
            <w:tcBorders>
              <w:right w:val="dotted" w:sz="8" w:space="0" w:color="000000"/>
            </w:tcBorders>
          </w:tcPr>
          <w:p>
            <w:pPr>
              <w:pStyle w:val="TableParagraph"/>
              <w:rPr>
                <w:rFonts w:ascii="Times New Roman"/>
                <w:sz w:val="14"/>
              </w:rPr>
            </w:pPr>
          </w:p>
        </w:tc>
        <w:tc>
          <w:tcPr>
            <w:tcW w:w="1584" w:type="dxa"/>
            <w:tcBorders>
              <w:left w:val="dotted" w:sz="8" w:space="0" w:color="000000"/>
            </w:tcBorders>
          </w:tcPr>
          <w:p>
            <w:pPr>
              <w:pStyle w:val="TableParagraph"/>
              <w:rPr>
                <w:rFonts w:ascii="Times New Roman"/>
                <w:sz w:val="14"/>
              </w:rPr>
            </w:pPr>
          </w:p>
        </w:tc>
        <w:tc>
          <w:tcPr>
            <w:tcW w:w="897" w:type="dxa"/>
            <w:tcBorders>
              <w:right w:val="dotted" w:sz="8" w:space="0" w:color="000000"/>
            </w:tcBorders>
          </w:tcPr>
          <w:p>
            <w:pPr>
              <w:pStyle w:val="TableParagraph"/>
              <w:rPr>
                <w:rFonts w:ascii="Times New Roman"/>
                <w:sz w:val="14"/>
              </w:rPr>
            </w:pPr>
          </w:p>
        </w:tc>
        <w:tc>
          <w:tcPr>
            <w:tcW w:w="1241" w:type="dxa"/>
            <w:tcBorders>
              <w:left w:val="dotted" w:sz="8" w:space="0" w:color="000000"/>
              <w:right w:val="single" w:sz="6" w:space="0" w:color="000000"/>
            </w:tcBorders>
          </w:tcPr>
          <w:p>
            <w:pPr>
              <w:pStyle w:val="TableParagraph"/>
              <w:rPr>
                <w:rFonts w:ascii="Times New Roman"/>
                <w:sz w:val="14"/>
              </w:rPr>
            </w:pPr>
          </w:p>
        </w:tc>
        <w:tc>
          <w:tcPr>
            <w:tcW w:w="1241" w:type="dxa"/>
            <w:tcBorders>
              <w:left w:val="single" w:sz="6" w:space="0" w:color="000000"/>
              <w:right w:val="dotted" w:sz="8" w:space="0" w:color="000000"/>
            </w:tcBorders>
          </w:tcPr>
          <w:p>
            <w:pPr>
              <w:pStyle w:val="TableParagraph"/>
              <w:rPr>
                <w:rFonts w:ascii="Times New Roman"/>
                <w:sz w:val="14"/>
              </w:rPr>
            </w:pPr>
          </w:p>
        </w:tc>
        <w:tc>
          <w:tcPr>
            <w:tcW w:w="1622" w:type="dxa"/>
            <w:tcBorders>
              <w:left w:val="dotted" w:sz="8" w:space="0" w:color="000000"/>
            </w:tcBorders>
          </w:tcPr>
          <w:p>
            <w:pPr>
              <w:pStyle w:val="TableParagraph"/>
              <w:rPr>
                <w:rFonts w:ascii="Times New Roman"/>
                <w:sz w:val="14"/>
              </w:rPr>
            </w:pPr>
          </w:p>
        </w:tc>
        <w:tc>
          <w:tcPr>
            <w:tcW w:w="899" w:type="dxa"/>
            <w:tcBorders>
              <w:right w:val="dotted" w:sz="8" w:space="0" w:color="000000"/>
            </w:tcBorders>
          </w:tcPr>
          <w:p>
            <w:pPr>
              <w:pStyle w:val="TableParagraph"/>
              <w:rPr>
                <w:rFonts w:ascii="Times New Roman"/>
                <w:sz w:val="14"/>
              </w:rPr>
            </w:pPr>
          </w:p>
        </w:tc>
        <w:tc>
          <w:tcPr>
            <w:tcW w:w="1240" w:type="dxa"/>
            <w:tcBorders>
              <w:left w:val="dotted" w:sz="8" w:space="0" w:color="000000"/>
              <w:right w:val="single" w:sz="6" w:space="0" w:color="000000"/>
            </w:tcBorders>
          </w:tcPr>
          <w:p>
            <w:pPr>
              <w:pStyle w:val="TableParagraph"/>
              <w:rPr>
                <w:rFonts w:ascii="Times New Roman"/>
                <w:sz w:val="14"/>
              </w:rPr>
            </w:pPr>
          </w:p>
        </w:tc>
        <w:tc>
          <w:tcPr>
            <w:tcW w:w="1240" w:type="dxa"/>
            <w:tcBorders>
              <w:left w:val="single" w:sz="6" w:space="0" w:color="000000"/>
              <w:right w:val="dotted" w:sz="8" w:space="0" w:color="000000"/>
            </w:tcBorders>
          </w:tcPr>
          <w:p>
            <w:pPr>
              <w:pStyle w:val="TableParagraph"/>
              <w:rPr>
                <w:rFonts w:ascii="Times New Roman"/>
                <w:sz w:val="14"/>
              </w:rPr>
            </w:pPr>
          </w:p>
        </w:tc>
        <w:tc>
          <w:tcPr>
            <w:tcW w:w="1581" w:type="dxa"/>
            <w:tcBorders>
              <w:left w:val="dotted" w:sz="8" w:space="0" w:color="000000"/>
            </w:tcBorders>
          </w:tcPr>
          <w:p>
            <w:pPr>
              <w:pStyle w:val="TableParagraph"/>
              <w:rPr>
                <w:rFonts w:ascii="Times New Roman"/>
                <w:sz w:val="14"/>
              </w:rPr>
            </w:pPr>
          </w:p>
        </w:tc>
        <w:tc>
          <w:tcPr>
            <w:tcW w:w="899" w:type="dxa"/>
            <w:tcBorders>
              <w:right w:val="dotted" w:sz="8" w:space="0" w:color="000000"/>
            </w:tcBorders>
          </w:tcPr>
          <w:p>
            <w:pPr>
              <w:pStyle w:val="TableParagraph"/>
              <w:rPr>
                <w:rFonts w:ascii="Times New Roman"/>
                <w:sz w:val="14"/>
              </w:rPr>
            </w:pPr>
          </w:p>
        </w:tc>
        <w:tc>
          <w:tcPr>
            <w:tcW w:w="1240" w:type="dxa"/>
            <w:tcBorders>
              <w:left w:val="dotted" w:sz="8" w:space="0" w:color="000000"/>
              <w:right w:val="single" w:sz="6" w:space="0" w:color="000000"/>
            </w:tcBorders>
          </w:tcPr>
          <w:p>
            <w:pPr>
              <w:pStyle w:val="TableParagraph"/>
              <w:rPr>
                <w:rFonts w:ascii="Times New Roman"/>
                <w:sz w:val="14"/>
              </w:rPr>
            </w:pPr>
          </w:p>
        </w:tc>
        <w:tc>
          <w:tcPr>
            <w:tcW w:w="1240" w:type="dxa"/>
            <w:tcBorders>
              <w:left w:val="single" w:sz="6" w:space="0" w:color="000000"/>
              <w:right w:val="dotted" w:sz="8" w:space="0" w:color="000000"/>
            </w:tcBorders>
          </w:tcPr>
          <w:p>
            <w:pPr>
              <w:pStyle w:val="TableParagraph"/>
              <w:rPr>
                <w:rFonts w:ascii="Times New Roman"/>
                <w:sz w:val="14"/>
              </w:rPr>
            </w:pPr>
          </w:p>
        </w:tc>
        <w:tc>
          <w:tcPr>
            <w:tcW w:w="1244" w:type="dxa"/>
            <w:tcBorders>
              <w:left w:val="dotted" w:sz="8" w:space="0" w:color="000000"/>
              <w:right w:val="dotted" w:sz="8" w:space="0" w:color="000000"/>
            </w:tcBorders>
          </w:tcPr>
          <w:p>
            <w:pPr>
              <w:pStyle w:val="TableParagraph"/>
              <w:rPr>
                <w:rFonts w:ascii="Times New Roman"/>
                <w:sz w:val="14"/>
              </w:rPr>
            </w:pPr>
          </w:p>
        </w:tc>
        <w:tc>
          <w:tcPr>
            <w:tcW w:w="1240" w:type="dxa"/>
            <w:tcBorders>
              <w:left w:val="dotted" w:sz="8" w:space="0" w:color="000000"/>
              <w:right w:val="dotted" w:sz="8" w:space="0" w:color="000000"/>
            </w:tcBorders>
          </w:tcPr>
          <w:p>
            <w:pPr>
              <w:pStyle w:val="TableParagraph"/>
              <w:rPr>
                <w:rFonts w:ascii="Times New Roman"/>
                <w:sz w:val="14"/>
              </w:rPr>
            </w:pPr>
          </w:p>
        </w:tc>
        <w:tc>
          <w:tcPr>
            <w:tcW w:w="1118" w:type="dxa"/>
            <w:tcBorders>
              <w:left w:val="dotted" w:sz="8" w:space="0" w:color="000000"/>
            </w:tcBorders>
          </w:tcPr>
          <w:p>
            <w:pPr>
              <w:pStyle w:val="TableParagraph"/>
              <w:rPr>
                <w:rFonts w:ascii="Times New Roman"/>
                <w:sz w:val="14"/>
              </w:rPr>
            </w:pPr>
          </w:p>
        </w:tc>
      </w:tr>
      <w:tr>
        <w:trPr>
          <w:trHeight w:val="41" w:hRule="atLeast"/>
        </w:trPr>
        <w:tc>
          <w:tcPr>
            <w:tcW w:w="4496" w:type="dxa"/>
          </w:tcPr>
          <w:p>
            <w:pPr>
              <w:pStyle w:val="TableParagraph"/>
              <w:rPr>
                <w:rFonts w:ascii="Times New Roman"/>
                <w:sz w:val="2"/>
              </w:rPr>
            </w:pPr>
          </w:p>
        </w:tc>
        <w:tc>
          <w:tcPr>
            <w:tcW w:w="288" w:type="dxa"/>
          </w:tcPr>
          <w:p>
            <w:pPr>
              <w:pStyle w:val="TableParagraph"/>
              <w:rPr>
                <w:rFonts w:ascii="Times New Roman"/>
                <w:sz w:val="2"/>
              </w:rPr>
            </w:pPr>
          </w:p>
        </w:tc>
        <w:tc>
          <w:tcPr>
            <w:tcW w:w="1092" w:type="dxa"/>
          </w:tcPr>
          <w:p>
            <w:pPr>
              <w:pStyle w:val="TableParagraph"/>
              <w:spacing w:line="20" w:lineRule="exact"/>
              <w:ind w:left="1082" w:right="-72"/>
              <w:rPr>
                <w:sz w:val="2"/>
              </w:rPr>
            </w:pPr>
            <w:r>
              <w:rPr>
                <w:sz w:val="2"/>
              </w:rPr>
              <mc:AlternateContent>
                <mc:Choice Requires="wps">
                  <w:drawing>
                    <wp:inline distT="0" distB="0" distL="0" distR="0">
                      <wp:extent cx="12700" cy="12700"/>
                      <wp:effectExtent l="0" t="0" r="0" b="0"/>
                      <wp:docPr id="2693" name="Group 2693"/>
                      <wp:cNvGraphicFramePr>
                        <a:graphicFrameLocks/>
                      </wp:cNvGraphicFramePr>
                      <a:graphic>
                        <a:graphicData uri="http://schemas.microsoft.com/office/word/2010/wordprocessingGroup">
                          <wpg:wgp>
                            <wpg:cNvPr id="2693" name="Group 2693"/>
                            <wpg:cNvGrpSpPr/>
                            <wpg:grpSpPr>
                              <a:xfrm>
                                <a:off x="0" y="0"/>
                                <a:ext cx="12700" cy="12700"/>
                                <a:chExt cx="12700" cy="12700"/>
                              </a:xfrm>
                            </wpg:grpSpPr>
                            <wps:wsp>
                              <wps:cNvPr id="2694" name="Graphic 2694"/>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140" coordorigin="0,0" coordsize="20,20">
                      <v:shape style="position:absolute;left:0;top:0;width:20;height:20" id="docshape2141" coordorigin="0,0" coordsize="20,20" path="m20,10l17,3,10,0,3,3,0,10,3,17,10,20,17,17,20,10xe" filled="true" fillcolor="#000000" stroked="false">
                        <v:path arrowok="t"/>
                        <v:fill type="solid"/>
                      </v:shape>
                    </v:group>
                  </w:pict>
                </mc:Fallback>
              </mc:AlternateContent>
            </w:r>
            <w:r>
              <w:rPr>
                <w:sz w:val="2"/>
              </w:rPr>
            </w:r>
          </w:p>
        </w:tc>
        <w:tc>
          <w:tcPr>
            <w:tcW w:w="1584" w:type="dxa"/>
          </w:tcPr>
          <w:p>
            <w:pPr>
              <w:pStyle w:val="TableParagraph"/>
              <w:rPr>
                <w:rFonts w:ascii="Times New Roman"/>
                <w:sz w:val="2"/>
              </w:rPr>
            </w:pPr>
          </w:p>
        </w:tc>
        <w:tc>
          <w:tcPr>
            <w:tcW w:w="897" w:type="dxa"/>
          </w:tcPr>
          <w:p>
            <w:pPr>
              <w:pStyle w:val="TableParagraph"/>
              <w:spacing w:line="20" w:lineRule="exact"/>
              <w:ind w:left="886" w:right="-72"/>
              <w:rPr>
                <w:sz w:val="2"/>
              </w:rPr>
            </w:pPr>
            <w:r>
              <w:rPr>
                <w:sz w:val="2"/>
              </w:rPr>
              <mc:AlternateContent>
                <mc:Choice Requires="wps">
                  <w:drawing>
                    <wp:inline distT="0" distB="0" distL="0" distR="0">
                      <wp:extent cx="12700" cy="12700"/>
                      <wp:effectExtent l="0" t="0" r="0" b="0"/>
                      <wp:docPr id="2695" name="Group 2695"/>
                      <wp:cNvGraphicFramePr>
                        <a:graphicFrameLocks/>
                      </wp:cNvGraphicFramePr>
                      <a:graphic>
                        <a:graphicData uri="http://schemas.microsoft.com/office/word/2010/wordprocessingGroup">
                          <wpg:wgp>
                            <wpg:cNvPr id="2695" name="Group 2695"/>
                            <wpg:cNvGrpSpPr/>
                            <wpg:grpSpPr>
                              <a:xfrm>
                                <a:off x="0" y="0"/>
                                <a:ext cx="12700" cy="12700"/>
                                <a:chExt cx="12700" cy="12700"/>
                              </a:xfrm>
                            </wpg:grpSpPr>
                            <wps:wsp>
                              <wps:cNvPr id="2696" name="Graphic 2696"/>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142" coordorigin="0,0" coordsize="20,20">
                      <v:shape style="position:absolute;left:0;top:0;width:20;height:20" id="docshape2143" coordorigin="0,0" coordsize="20,20" path="m20,10l17,3,10,0,3,3,0,10,3,17,10,20,17,17,20,10xe" filled="true" fillcolor="#000000" stroked="false">
                        <v:path arrowok="t"/>
                        <v:fill type="solid"/>
                      </v:shape>
                    </v:group>
                  </w:pict>
                </mc:Fallback>
              </mc:AlternateContent>
            </w:r>
            <w:r>
              <w:rPr>
                <w:sz w:val="2"/>
              </w:rPr>
            </w:r>
          </w:p>
        </w:tc>
        <w:tc>
          <w:tcPr>
            <w:tcW w:w="1241" w:type="dxa"/>
            <w:tcBorders>
              <w:right w:val="single" w:sz="6" w:space="0" w:color="000000"/>
            </w:tcBorders>
          </w:tcPr>
          <w:p>
            <w:pPr>
              <w:pStyle w:val="TableParagraph"/>
              <w:rPr>
                <w:rFonts w:ascii="Times New Roman"/>
                <w:sz w:val="2"/>
              </w:rPr>
            </w:pPr>
          </w:p>
        </w:tc>
        <w:tc>
          <w:tcPr>
            <w:tcW w:w="1241" w:type="dxa"/>
            <w:tcBorders>
              <w:left w:val="single" w:sz="6" w:space="0" w:color="000000"/>
            </w:tcBorders>
          </w:tcPr>
          <w:p>
            <w:pPr>
              <w:pStyle w:val="TableParagraph"/>
              <w:spacing w:line="20" w:lineRule="exact"/>
              <w:ind w:left="1220" w:right="-72"/>
              <w:rPr>
                <w:sz w:val="2"/>
              </w:rPr>
            </w:pPr>
            <w:r>
              <w:rPr>
                <w:sz w:val="2"/>
              </w:rPr>
              <mc:AlternateContent>
                <mc:Choice Requires="wps">
                  <w:drawing>
                    <wp:inline distT="0" distB="0" distL="0" distR="0">
                      <wp:extent cx="12700" cy="12700"/>
                      <wp:effectExtent l="0" t="0" r="0" b="0"/>
                      <wp:docPr id="2697" name="Group 2697"/>
                      <wp:cNvGraphicFramePr>
                        <a:graphicFrameLocks/>
                      </wp:cNvGraphicFramePr>
                      <a:graphic>
                        <a:graphicData uri="http://schemas.microsoft.com/office/word/2010/wordprocessingGroup">
                          <wpg:wgp>
                            <wpg:cNvPr id="2697" name="Group 2697"/>
                            <wpg:cNvGrpSpPr/>
                            <wpg:grpSpPr>
                              <a:xfrm>
                                <a:off x="0" y="0"/>
                                <a:ext cx="12700" cy="12700"/>
                                <a:chExt cx="12700" cy="12700"/>
                              </a:xfrm>
                            </wpg:grpSpPr>
                            <wps:wsp>
                              <wps:cNvPr id="2698" name="Graphic 2698"/>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144" coordorigin="0,0" coordsize="20,20">
                      <v:shape style="position:absolute;left:0;top:0;width:20;height:20" id="docshape2145" coordorigin="0,0" coordsize="20,20" path="m20,10l17,3,10,0,3,3,0,10,3,17,10,20,17,17,20,10xe" filled="true" fillcolor="#000000" stroked="false">
                        <v:path arrowok="t"/>
                        <v:fill type="solid"/>
                      </v:shape>
                    </v:group>
                  </w:pict>
                </mc:Fallback>
              </mc:AlternateContent>
            </w:r>
            <w:r>
              <w:rPr>
                <w:sz w:val="2"/>
              </w:rPr>
            </w:r>
          </w:p>
        </w:tc>
        <w:tc>
          <w:tcPr>
            <w:tcW w:w="1622" w:type="dxa"/>
          </w:tcPr>
          <w:p>
            <w:pPr>
              <w:pStyle w:val="TableParagraph"/>
              <w:rPr>
                <w:rFonts w:ascii="Times New Roman"/>
                <w:sz w:val="2"/>
              </w:rPr>
            </w:pPr>
          </w:p>
        </w:tc>
        <w:tc>
          <w:tcPr>
            <w:tcW w:w="899" w:type="dxa"/>
          </w:tcPr>
          <w:p>
            <w:pPr>
              <w:pStyle w:val="TableParagraph"/>
              <w:spacing w:line="20" w:lineRule="exact"/>
              <w:ind w:left="885" w:right="-72"/>
              <w:rPr>
                <w:sz w:val="2"/>
              </w:rPr>
            </w:pPr>
            <w:r>
              <w:rPr>
                <w:sz w:val="2"/>
              </w:rPr>
              <mc:AlternateContent>
                <mc:Choice Requires="wps">
                  <w:drawing>
                    <wp:inline distT="0" distB="0" distL="0" distR="0">
                      <wp:extent cx="12700" cy="12700"/>
                      <wp:effectExtent l="0" t="0" r="0" b="0"/>
                      <wp:docPr id="2699" name="Group 2699"/>
                      <wp:cNvGraphicFramePr>
                        <a:graphicFrameLocks/>
                      </wp:cNvGraphicFramePr>
                      <a:graphic>
                        <a:graphicData uri="http://schemas.microsoft.com/office/word/2010/wordprocessingGroup">
                          <wpg:wgp>
                            <wpg:cNvPr id="2699" name="Group 2699"/>
                            <wpg:cNvGrpSpPr/>
                            <wpg:grpSpPr>
                              <a:xfrm>
                                <a:off x="0" y="0"/>
                                <a:ext cx="12700" cy="12700"/>
                                <a:chExt cx="12700" cy="12700"/>
                              </a:xfrm>
                            </wpg:grpSpPr>
                            <wps:wsp>
                              <wps:cNvPr id="2700" name="Graphic 2700"/>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146" coordorigin="0,0" coordsize="20,20">
                      <v:shape style="position:absolute;left:0;top:0;width:20;height:20" id="docshape2147" coordorigin="0,0" coordsize="20,20" path="m20,10l17,3,10,0,3,3,0,10,3,17,10,20,17,17,20,10xe" filled="true" fillcolor="#000000" stroked="false">
                        <v:path arrowok="t"/>
                        <v:fill type="solid"/>
                      </v:shape>
                    </v:group>
                  </w:pict>
                </mc:Fallback>
              </mc:AlternateContent>
            </w:r>
            <w:r>
              <w:rPr>
                <w:sz w:val="2"/>
              </w:rPr>
            </w:r>
          </w:p>
        </w:tc>
        <w:tc>
          <w:tcPr>
            <w:tcW w:w="1240" w:type="dxa"/>
            <w:tcBorders>
              <w:right w:val="single" w:sz="6" w:space="0" w:color="000000"/>
            </w:tcBorders>
          </w:tcPr>
          <w:p>
            <w:pPr>
              <w:pStyle w:val="TableParagraph"/>
              <w:rPr>
                <w:rFonts w:ascii="Times New Roman"/>
                <w:sz w:val="2"/>
              </w:rPr>
            </w:pPr>
          </w:p>
        </w:tc>
        <w:tc>
          <w:tcPr>
            <w:tcW w:w="1240" w:type="dxa"/>
            <w:tcBorders>
              <w:left w:val="single" w:sz="6" w:space="0" w:color="000000"/>
            </w:tcBorders>
          </w:tcPr>
          <w:p>
            <w:pPr>
              <w:pStyle w:val="TableParagraph"/>
              <w:spacing w:line="20" w:lineRule="exact"/>
              <w:ind w:left="1218" w:right="-72"/>
              <w:rPr>
                <w:sz w:val="2"/>
              </w:rPr>
            </w:pPr>
            <w:r>
              <w:rPr>
                <w:sz w:val="2"/>
              </w:rPr>
              <mc:AlternateContent>
                <mc:Choice Requires="wps">
                  <w:drawing>
                    <wp:inline distT="0" distB="0" distL="0" distR="0">
                      <wp:extent cx="12700" cy="12700"/>
                      <wp:effectExtent l="0" t="0" r="0" b="0"/>
                      <wp:docPr id="2701" name="Group 2701"/>
                      <wp:cNvGraphicFramePr>
                        <a:graphicFrameLocks/>
                      </wp:cNvGraphicFramePr>
                      <a:graphic>
                        <a:graphicData uri="http://schemas.microsoft.com/office/word/2010/wordprocessingGroup">
                          <wpg:wgp>
                            <wpg:cNvPr id="2701" name="Group 2701"/>
                            <wpg:cNvGrpSpPr/>
                            <wpg:grpSpPr>
                              <a:xfrm>
                                <a:off x="0" y="0"/>
                                <a:ext cx="12700" cy="12700"/>
                                <a:chExt cx="12700" cy="12700"/>
                              </a:xfrm>
                            </wpg:grpSpPr>
                            <wps:wsp>
                              <wps:cNvPr id="2702" name="Graphic 2702"/>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148" coordorigin="0,0" coordsize="20,20">
                      <v:shape style="position:absolute;left:0;top:0;width:20;height:20" id="docshape2149" coordorigin="0,0" coordsize="20,20" path="m20,10l17,3,10,0,3,3,0,10,3,17,10,20,17,17,20,10xe" filled="true" fillcolor="#000000" stroked="false">
                        <v:path arrowok="t"/>
                        <v:fill type="solid"/>
                      </v:shape>
                    </v:group>
                  </w:pict>
                </mc:Fallback>
              </mc:AlternateContent>
            </w:r>
            <w:r>
              <w:rPr>
                <w:sz w:val="2"/>
              </w:rPr>
            </w:r>
          </w:p>
        </w:tc>
        <w:tc>
          <w:tcPr>
            <w:tcW w:w="1581" w:type="dxa"/>
          </w:tcPr>
          <w:p>
            <w:pPr>
              <w:pStyle w:val="TableParagraph"/>
              <w:rPr>
                <w:rFonts w:ascii="Times New Roman"/>
                <w:sz w:val="2"/>
              </w:rPr>
            </w:pPr>
          </w:p>
        </w:tc>
        <w:tc>
          <w:tcPr>
            <w:tcW w:w="899" w:type="dxa"/>
          </w:tcPr>
          <w:p>
            <w:pPr>
              <w:pStyle w:val="TableParagraph"/>
              <w:spacing w:line="20" w:lineRule="exact"/>
              <w:ind w:left="885" w:right="-72"/>
              <w:rPr>
                <w:sz w:val="2"/>
              </w:rPr>
            </w:pPr>
            <w:r>
              <w:rPr>
                <w:sz w:val="2"/>
              </w:rPr>
              <mc:AlternateContent>
                <mc:Choice Requires="wps">
                  <w:drawing>
                    <wp:inline distT="0" distB="0" distL="0" distR="0">
                      <wp:extent cx="12700" cy="12700"/>
                      <wp:effectExtent l="0" t="0" r="0" b="0"/>
                      <wp:docPr id="2703" name="Group 2703"/>
                      <wp:cNvGraphicFramePr>
                        <a:graphicFrameLocks/>
                      </wp:cNvGraphicFramePr>
                      <a:graphic>
                        <a:graphicData uri="http://schemas.microsoft.com/office/word/2010/wordprocessingGroup">
                          <wpg:wgp>
                            <wpg:cNvPr id="2703" name="Group 2703"/>
                            <wpg:cNvGrpSpPr/>
                            <wpg:grpSpPr>
                              <a:xfrm>
                                <a:off x="0" y="0"/>
                                <a:ext cx="12700" cy="12700"/>
                                <a:chExt cx="12700" cy="12700"/>
                              </a:xfrm>
                            </wpg:grpSpPr>
                            <wps:wsp>
                              <wps:cNvPr id="2704" name="Graphic 2704"/>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150" coordorigin="0,0" coordsize="20,20">
                      <v:shape style="position:absolute;left:0;top:0;width:20;height:20" id="docshape2151" coordorigin="0,0" coordsize="20,20" path="m20,10l17,3,10,0,3,3,0,10,3,17,10,20,17,17,20,10xe" filled="true" fillcolor="#000000" stroked="false">
                        <v:path arrowok="t"/>
                        <v:fill type="solid"/>
                      </v:shape>
                    </v:group>
                  </w:pict>
                </mc:Fallback>
              </mc:AlternateContent>
            </w:r>
            <w:r>
              <w:rPr>
                <w:sz w:val="2"/>
              </w:rPr>
            </w:r>
          </w:p>
        </w:tc>
        <w:tc>
          <w:tcPr>
            <w:tcW w:w="1240" w:type="dxa"/>
            <w:tcBorders>
              <w:right w:val="single" w:sz="6" w:space="0" w:color="000000"/>
            </w:tcBorders>
          </w:tcPr>
          <w:p>
            <w:pPr>
              <w:pStyle w:val="TableParagraph"/>
              <w:rPr>
                <w:rFonts w:ascii="Times New Roman"/>
                <w:sz w:val="2"/>
              </w:rPr>
            </w:pPr>
          </w:p>
        </w:tc>
        <w:tc>
          <w:tcPr>
            <w:tcW w:w="1240" w:type="dxa"/>
            <w:tcBorders>
              <w:left w:val="single" w:sz="6" w:space="0" w:color="000000"/>
            </w:tcBorders>
          </w:tcPr>
          <w:p>
            <w:pPr>
              <w:pStyle w:val="TableParagraph"/>
              <w:spacing w:line="20" w:lineRule="exact"/>
              <w:ind w:left="1218" w:right="-72"/>
              <w:rPr>
                <w:sz w:val="2"/>
              </w:rPr>
            </w:pPr>
            <w:r>
              <w:rPr>
                <w:sz w:val="2"/>
              </w:rPr>
              <mc:AlternateContent>
                <mc:Choice Requires="wps">
                  <w:drawing>
                    <wp:inline distT="0" distB="0" distL="0" distR="0">
                      <wp:extent cx="12700" cy="12700"/>
                      <wp:effectExtent l="0" t="0" r="0" b="0"/>
                      <wp:docPr id="2705" name="Group 2705"/>
                      <wp:cNvGraphicFramePr>
                        <a:graphicFrameLocks/>
                      </wp:cNvGraphicFramePr>
                      <a:graphic>
                        <a:graphicData uri="http://schemas.microsoft.com/office/word/2010/wordprocessingGroup">
                          <wpg:wgp>
                            <wpg:cNvPr id="2705" name="Group 2705"/>
                            <wpg:cNvGrpSpPr/>
                            <wpg:grpSpPr>
                              <a:xfrm>
                                <a:off x="0" y="0"/>
                                <a:ext cx="12700" cy="12700"/>
                                <a:chExt cx="12700" cy="12700"/>
                              </a:xfrm>
                            </wpg:grpSpPr>
                            <wps:wsp>
                              <wps:cNvPr id="2706" name="Graphic 2706"/>
                              <wps:cNvSpPr/>
                              <wps:spPr>
                                <a:xfrm>
                                  <a:off x="-1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152" coordorigin="0,0" coordsize="20,20">
                      <v:shape style="position:absolute;left:-1;top:0;width:20;height:20" id="docshape2153" coordorigin="0,0" coordsize="20,20" path="m20,10l17,3,10,0,3,3,0,10,3,17,10,20,17,17,20,10xe" filled="true" fillcolor="#000000" stroked="false">
                        <v:path arrowok="t"/>
                        <v:fill type="solid"/>
                      </v:shape>
                    </v:group>
                  </w:pict>
                </mc:Fallback>
              </mc:AlternateContent>
            </w:r>
            <w:r>
              <w:rPr>
                <w:sz w:val="2"/>
              </w:rPr>
            </w:r>
          </w:p>
        </w:tc>
        <w:tc>
          <w:tcPr>
            <w:tcW w:w="1244" w:type="dxa"/>
          </w:tcPr>
          <w:p>
            <w:pPr>
              <w:pStyle w:val="TableParagraph"/>
              <w:spacing w:line="20" w:lineRule="exact"/>
              <w:ind w:left="1230" w:right="-72"/>
              <w:rPr>
                <w:sz w:val="2"/>
              </w:rPr>
            </w:pPr>
            <w:r>
              <w:rPr>
                <w:sz w:val="2"/>
              </w:rPr>
              <mc:AlternateContent>
                <mc:Choice Requires="wps">
                  <w:drawing>
                    <wp:inline distT="0" distB="0" distL="0" distR="0">
                      <wp:extent cx="12700" cy="12700"/>
                      <wp:effectExtent l="0" t="0" r="0" b="0"/>
                      <wp:docPr id="2707" name="Group 2707"/>
                      <wp:cNvGraphicFramePr>
                        <a:graphicFrameLocks/>
                      </wp:cNvGraphicFramePr>
                      <a:graphic>
                        <a:graphicData uri="http://schemas.microsoft.com/office/word/2010/wordprocessingGroup">
                          <wpg:wgp>
                            <wpg:cNvPr id="2707" name="Group 2707"/>
                            <wpg:cNvGrpSpPr/>
                            <wpg:grpSpPr>
                              <a:xfrm>
                                <a:off x="0" y="0"/>
                                <a:ext cx="12700" cy="12700"/>
                                <a:chExt cx="12700" cy="12700"/>
                              </a:xfrm>
                            </wpg:grpSpPr>
                            <wps:wsp>
                              <wps:cNvPr id="2708" name="Graphic 2708"/>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154" coordorigin="0,0" coordsize="20,20">
                      <v:shape style="position:absolute;left:0;top:0;width:20;height:20" id="docshape2155" coordorigin="0,0" coordsize="20,20" path="m20,10l17,3,10,0,3,3,0,10,3,17,10,20,17,17,20,10xe" filled="true" fillcolor="#000000" stroked="false">
                        <v:path arrowok="t"/>
                        <v:fill type="solid"/>
                      </v:shape>
                    </v:group>
                  </w:pict>
                </mc:Fallback>
              </mc:AlternateContent>
            </w:r>
            <w:r>
              <w:rPr>
                <w:sz w:val="2"/>
              </w:rPr>
            </w:r>
          </w:p>
        </w:tc>
        <w:tc>
          <w:tcPr>
            <w:tcW w:w="1240" w:type="dxa"/>
          </w:tcPr>
          <w:p>
            <w:pPr>
              <w:pStyle w:val="TableParagraph"/>
              <w:spacing w:line="20" w:lineRule="exact"/>
              <w:ind w:left="1226" w:right="-72"/>
              <w:rPr>
                <w:sz w:val="2"/>
              </w:rPr>
            </w:pPr>
            <w:r>
              <w:rPr>
                <w:sz w:val="2"/>
              </w:rPr>
              <mc:AlternateContent>
                <mc:Choice Requires="wps">
                  <w:drawing>
                    <wp:inline distT="0" distB="0" distL="0" distR="0">
                      <wp:extent cx="12700" cy="12700"/>
                      <wp:effectExtent l="0" t="0" r="0" b="0"/>
                      <wp:docPr id="2709" name="Group 2709"/>
                      <wp:cNvGraphicFramePr>
                        <a:graphicFrameLocks/>
                      </wp:cNvGraphicFramePr>
                      <a:graphic>
                        <a:graphicData uri="http://schemas.microsoft.com/office/word/2010/wordprocessingGroup">
                          <wpg:wgp>
                            <wpg:cNvPr id="2709" name="Group 2709"/>
                            <wpg:cNvGrpSpPr/>
                            <wpg:grpSpPr>
                              <a:xfrm>
                                <a:off x="0" y="0"/>
                                <a:ext cx="12700" cy="12700"/>
                                <a:chExt cx="12700" cy="12700"/>
                              </a:xfrm>
                            </wpg:grpSpPr>
                            <wps:wsp>
                              <wps:cNvPr id="2710" name="Graphic 2710"/>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156" coordorigin="0,0" coordsize="20,20">
                      <v:shape style="position:absolute;left:0;top:0;width:20;height:20" id="docshape2157" coordorigin="0,0" coordsize="20,20" path="m20,10l17,3,10,0,3,3,0,10,3,17,10,20,17,17,20,10xe" filled="true" fillcolor="#000000" stroked="false">
                        <v:path arrowok="t"/>
                        <v:fill type="solid"/>
                      </v:shape>
                    </v:group>
                  </w:pict>
                </mc:Fallback>
              </mc:AlternateContent>
            </w:r>
            <w:r>
              <w:rPr>
                <w:sz w:val="2"/>
              </w:rPr>
            </w:r>
          </w:p>
        </w:tc>
        <w:tc>
          <w:tcPr>
            <w:tcW w:w="1118" w:type="dxa"/>
          </w:tcPr>
          <w:p>
            <w:pPr>
              <w:pStyle w:val="TableParagraph"/>
              <w:rPr>
                <w:rFonts w:ascii="Times New Roman"/>
                <w:sz w:val="2"/>
              </w:rPr>
            </w:pPr>
          </w:p>
        </w:tc>
      </w:tr>
      <w:tr>
        <w:trPr>
          <w:trHeight w:val="198" w:hRule="atLeast"/>
        </w:trPr>
        <w:tc>
          <w:tcPr>
            <w:tcW w:w="4496" w:type="dxa"/>
          </w:tcPr>
          <w:p>
            <w:pPr>
              <w:pStyle w:val="TableParagraph"/>
              <w:spacing w:line="169" w:lineRule="exact" w:before="9"/>
              <w:ind w:left="119"/>
              <w:rPr>
                <w:sz w:val="16"/>
              </w:rPr>
            </w:pPr>
            <w:r>
              <w:rPr>
                <w:w w:val="120"/>
                <w:sz w:val="16"/>
              </w:rPr>
              <w:t>Currency</w:t>
            </w:r>
            <w:r>
              <w:rPr>
                <w:spacing w:val="30"/>
                <w:w w:val="120"/>
                <w:sz w:val="16"/>
              </w:rPr>
              <w:t> </w:t>
            </w:r>
            <w:r>
              <w:rPr>
                <w:spacing w:val="-2"/>
                <w:w w:val="120"/>
                <w:sz w:val="16"/>
              </w:rPr>
              <w:t>Impact</w:t>
            </w:r>
          </w:p>
        </w:tc>
        <w:tc>
          <w:tcPr>
            <w:tcW w:w="288" w:type="dxa"/>
          </w:tcPr>
          <w:p>
            <w:pPr>
              <w:pStyle w:val="TableParagraph"/>
              <w:rPr>
                <w:rFonts w:ascii="Times New Roman"/>
                <w:sz w:val="12"/>
              </w:rPr>
            </w:pPr>
          </w:p>
        </w:tc>
        <w:tc>
          <w:tcPr>
            <w:tcW w:w="1092" w:type="dxa"/>
            <w:tcBorders>
              <w:right w:val="dotted" w:sz="8" w:space="0" w:color="000000"/>
            </w:tcBorders>
          </w:tcPr>
          <w:p>
            <w:pPr>
              <w:pStyle w:val="TableParagraph"/>
              <w:spacing w:line="169" w:lineRule="exact" w:before="9"/>
              <w:ind w:right="119"/>
              <w:jc w:val="right"/>
              <w:rPr>
                <w:sz w:val="16"/>
              </w:rPr>
            </w:pPr>
            <w:r>
              <w:rPr>
                <w:spacing w:val="-5"/>
                <w:w w:val="110"/>
                <w:sz w:val="16"/>
              </w:rPr>
              <w:t>(9)</w:t>
            </w:r>
          </w:p>
        </w:tc>
        <w:tc>
          <w:tcPr>
            <w:tcW w:w="1584" w:type="dxa"/>
            <w:tcBorders>
              <w:left w:val="dotted" w:sz="8" w:space="0" w:color="000000"/>
            </w:tcBorders>
          </w:tcPr>
          <w:p>
            <w:pPr>
              <w:pStyle w:val="TableParagraph"/>
              <w:spacing w:line="169" w:lineRule="exact" w:before="10"/>
              <w:ind w:left="762"/>
              <w:rPr>
                <w:sz w:val="16"/>
              </w:rPr>
            </w:pPr>
            <w:r>
              <w:rPr>
                <w:spacing w:val="-4"/>
                <w:w w:val="115"/>
                <w:sz w:val="16"/>
              </w:rPr>
              <w:t>(10)</w:t>
            </w:r>
          </w:p>
        </w:tc>
        <w:tc>
          <w:tcPr>
            <w:tcW w:w="897" w:type="dxa"/>
            <w:tcBorders>
              <w:right w:val="dotted" w:sz="8" w:space="0" w:color="000000"/>
            </w:tcBorders>
          </w:tcPr>
          <w:p>
            <w:pPr>
              <w:pStyle w:val="TableParagraph"/>
              <w:spacing w:line="169" w:lineRule="exact" w:before="10"/>
              <w:ind w:right="130"/>
              <w:jc w:val="right"/>
              <w:rPr>
                <w:sz w:val="16"/>
              </w:rPr>
            </w:pPr>
            <w:r>
              <w:rPr>
                <w:spacing w:val="-10"/>
                <w:w w:val="155"/>
                <w:sz w:val="16"/>
              </w:rPr>
              <w:t>0</w:t>
            </w:r>
          </w:p>
        </w:tc>
        <w:tc>
          <w:tcPr>
            <w:tcW w:w="1241" w:type="dxa"/>
            <w:tcBorders>
              <w:left w:val="dotted" w:sz="8" w:space="0" w:color="000000"/>
              <w:right w:val="single" w:sz="6" w:space="0" w:color="000000"/>
            </w:tcBorders>
          </w:tcPr>
          <w:p>
            <w:pPr>
              <w:pStyle w:val="TableParagraph"/>
              <w:spacing w:line="169" w:lineRule="exact" w:before="10"/>
              <w:ind w:right="120"/>
              <w:jc w:val="right"/>
              <w:rPr>
                <w:sz w:val="16"/>
              </w:rPr>
            </w:pPr>
            <w:r>
              <w:rPr>
                <w:spacing w:val="-5"/>
                <w:w w:val="105"/>
                <w:sz w:val="16"/>
              </w:rPr>
              <w:t>(1)</w:t>
            </w:r>
          </w:p>
        </w:tc>
        <w:tc>
          <w:tcPr>
            <w:tcW w:w="1241" w:type="dxa"/>
            <w:tcBorders>
              <w:left w:val="single" w:sz="6" w:space="0" w:color="000000"/>
              <w:right w:val="dotted" w:sz="8" w:space="0" w:color="000000"/>
            </w:tcBorders>
          </w:tcPr>
          <w:p>
            <w:pPr>
              <w:pStyle w:val="TableParagraph"/>
              <w:spacing w:line="169" w:lineRule="exact" w:before="10"/>
              <w:ind w:right="122"/>
              <w:jc w:val="right"/>
              <w:rPr>
                <w:sz w:val="16"/>
              </w:rPr>
            </w:pPr>
            <w:r>
              <w:rPr>
                <w:spacing w:val="-5"/>
                <w:w w:val="110"/>
                <w:sz w:val="16"/>
              </w:rPr>
              <w:t>(2)</w:t>
            </w:r>
          </w:p>
        </w:tc>
        <w:tc>
          <w:tcPr>
            <w:tcW w:w="1622" w:type="dxa"/>
            <w:tcBorders>
              <w:left w:val="dotted" w:sz="8" w:space="0" w:color="000000"/>
            </w:tcBorders>
          </w:tcPr>
          <w:p>
            <w:pPr>
              <w:pStyle w:val="TableParagraph"/>
              <w:spacing w:line="169" w:lineRule="exact" w:before="10"/>
              <w:ind w:left="803"/>
              <w:rPr>
                <w:sz w:val="16"/>
              </w:rPr>
            </w:pPr>
            <w:r>
              <w:rPr>
                <w:spacing w:val="-4"/>
                <w:w w:val="105"/>
                <w:sz w:val="16"/>
              </w:rPr>
              <w:t>(14)</w:t>
            </w:r>
          </w:p>
        </w:tc>
        <w:tc>
          <w:tcPr>
            <w:tcW w:w="899" w:type="dxa"/>
            <w:tcBorders>
              <w:right w:val="dotted" w:sz="8" w:space="0" w:color="000000"/>
            </w:tcBorders>
          </w:tcPr>
          <w:p>
            <w:pPr>
              <w:pStyle w:val="TableParagraph"/>
              <w:spacing w:line="169" w:lineRule="exact" w:before="10"/>
              <w:ind w:right="133"/>
              <w:jc w:val="right"/>
              <w:rPr>
                <w:sz w:val="16"/>
              </w:rPr>
            </w:pPr>
            <w:r>
              <w:rPr>
                <w:spacing w:val="-10"/>
                <w:w w:val="135"/>
                <w:sz w:val="16"/>
              </w:rPr>
              <w:t>0</w:t>
            </w:r>
          </w:p>
        </w:tc>
        <w:tc>
          <w:tcPr>
            <w:tcW w:w="1240" w:type="dxa"/>
            <w:tcBorders>
              <w:left w:val="dotted" w:sz="8" w:space="0" w:color="000000"/>
              <w:right w:val="single" w:sz="6" w:space="0" w:color="000000"/>
            </w:tcBorders>
          </w:tcPr>
          <w:p>
            <w:pPr>
              <w:pStyle w:val="TableParagraph"/>
              <w:spacing w:line="169" w:lineRule="exact" w:before="10"/>
              <w:ind w:right="135"/>
              <w:jc w:val="right"/>
              <w:rPr>
                <w:sz w:val="16"/>
              </w:rPr>
            </w:pPr>
            <w:r>
              <w:rPr>
                <w:spacing w:val="-10"/>
                <w:w w:val="135"/>
                <w:sz w:val="16"/>
              </w:rPr>
              <w:t>0</w:t>
            </w:r>
          </w:p>
        </w:tc>
        <w:tc>
          <w:tcPr>
            <w:tcW w:w="1240" w:type="dxa"/>
            <w:tcBorders>
              <w:left w:val="single" w:sz="6" w:space="0" w:color="000000"/>
              <w:right w:val="dotted" w:sz="8" w:space="0" w:color="000000"/>
            </w:tcBorders>
          </w:tcPr>
          <w:p>
            <w:pPr>
              <w:pStyle w:val="TableParagraph"/>
              <w:spacing w:line="169" w:lineRule="exact" w:before="10"/>
              <w:ind w:right="129"/>
              <w:jc w:val="right"/>
              <w:rPr>
                <w:sz w:val="16"/>
              </w:rPr>
            </w:pPr>
            <w:r>
              <w:rPr>
                <w:spacing w:val="-10"/>
                <w:w w:val="90"/>
                <w:sz w:val="16"/>
              </w:rPr>
              <w:t>1</w:t>
            </w:r>
          </w:p>
        </w:tc>
        <w:tc>
          <w:tcPr>
            <w:tcW w:w="1581" w:type="dxa"/>
            <w:tcBorders>
              <w:left w:val="dotted" w:sz="8" w:space="0" w:color="000000"/>
            </w:tcBorders>
          </w:tcPr>
          <w:p>
            <w:pPr>
              <w:pStyle w:val="TableParagraph"/>
              <w:spacing w:line="169" w:lineRule="exact" w:before="10"/>
              <w:ind w:left="964"/>
              <w:rPr>
                <w:sz w:val="16"/>
              </w:rPr>
            </w:pPr>
            <w:r>
              <w:rPr>
                <w:spacing w:val="-10"/>
                <w:w w:val="135"/>
                <w:sz w:val="16"/>
              </w:rPr>
              <w:t>0</w:t>
            </w:r>
          </w:p>
        </w:tc>
        <w:tc>
          <w:tcPr>
            <w:tcW w:w="899" w:type="dxa"/>
            <w:tcBorders>
              <w:right w:val="dotted" w:sz="8" w:space="0" w:color="000000"/>
            </w:tcBorders>
          </w:tcPr>
          <w:p>
            <w:pPr>
              <w:pStyle w:val="TableParagraph"/>
              <w:spacing w:line="169" w:lineRule="exact" w:before="10"/>
              <w:ind w:right="133"/>
              <w:jc w:val="right"/>
              <w:rPr>
                <w:sz w:val="16"/>
              </w:rPr>
            </w:pPr>
            <w:r>
              <w:rPr>
                <w:spacing w:val="-10"/>
                <w:w w:val="135"/>
                <w:sz w:val="16"/>
              </w:rPr>
              <w:t>0</w:t>
            </w:r>
          </w:p>
        </w:tc>
        <w:tc>
          <w:tcPr>
            <w:tcW w:w="1240" w:type="dxa"/>
            <w:tcBorders>
              <w:left w:val="dotted" w:sz="8" w:space="0" w:color="000000"/>
              <w:right w:val="single" w:sz="6" w:space="0" w:color="000000"/>
            </w:tcBorders>
          </w:tcPr>
          <w:p>
            <w:pPr>
              <w:pStyle w:val="TableParagraph"/>
              <w:spacing w:line="169" w:lineRule="exact" w:before="10"/>
              <w:ind w:right="134"/>
              <w:jc w:val="right"/>
              <w:rPr>
                <w:sz w:val="16"/>
              </w:rPr>
            </w:pPr>
            <w:r>
              <w:rPr>
                <w:spacing w:val="-10"/>
                <w:w w:val="125"/>
                <w:sz w:val="16"/>
              </w:rPr>
              <w:t>3</w:t>
            </w:r>
          </w:p>
        </w:tc>
        <w:tc>
          <w:tcPr>
            <w:tcW w:w="1240" w:type="dxa"/>
            <w:tcBorders>
              <w:left w:val="single" w:sz="6" w:space="0" w:color="000000"/>
              <w:right w:val="dotted" w:sz="8" w:space="0" w:color="000000"/>
            </w:tcBorders>
          </w:tcPr>
          <w:p>
            <w:pPr>
              <w:pStyle w:val="TableParagraph"/>
              <w:spacing w:line="169" w:lineRule="exact" w:before="10"/>
              <w:ind w:right="125"/>
              <w:jc w:val="right"/>
              <w:rPr>
                <w:sz w:val="16"/>
              </w:rPr>
            </w:pPr>
            <w:r>
              <w:rPr>
                <w:spacing w:val="-4"/>
                <w:w w:val="105"/>
                <w:sz w:val="16"/>
              </w:rPr>
              <w:t>(14)</w:t>
            </w:r>
          </w:p>
        </w:tc>
        <w:tc>
          <w:tcPr>
            <w:tcW w:w="1244" w:type="dxa"/>
            <w:tcBorders>
              <w:left w:val="dotted" w:sz="8" w:space="0" w:color="000000"/>
              <w:right w:val="dotted" w:sz="8" w:space="0" w:color="000000"/>
            </w:tcBorders>
          </w:tcPr>
          <w:p>
            <w:pPr>
              <w:pStyle w:val="TableParagraph"/>
              <w:spacing w:line="169" w:lineRule="exact" w:before="10"/>
              <w:ind w:right="121"/>
              <w:jc w:val="right"/>
              <w:rPr>
                <w:sz w:val="16"/>
              </w:rPr>
            </w:pPr>
            <w:r>
              <w:rPr>
                <w:spacing w:val="-5"/>
                <w:w w:val="110"/>
                <w:sz w:val="16"/>
              </w:rPr>
              <w:t>(5)</w:t>
            </w:r>
          </w:p>
        </w:tc>
        <w:tc>
          <w:tcPr>
            <w:tcW w:w="1240" w:type="dxa"/>
            <w:tcBorders>
              <w:left w:val="dotted" w:sz="8" w:space="0" w:color="000000"/>
              <w:right w:val="dotted" w:sz="8" w:space="0" w:color="000000"/>
            </w:tcBorders>
          </w:tcPr>
          <w:p>
            <w:pPr>
              <w:pStyle w:val="TableParagraph"/>
              <w:spacing w:line="169" w:lineRule="exact" w:before="10"/>
              <w:ind w:right="133"/>
              <w:jc w:val="right"/>
              <w:rPr>
                <w:sz w:val="16"/>
              </w:rPr>
            </w:pPr>
            <w:r>
              <w:rPr>
                <w:spacing w:val="-10"/>
                <w:w w:val="135"/>
                <w:sz w:val="16"/>
              </w:rPr>
              <w:t>0</w:t>
            </w:r>
          </w:p>
        </w:tc>
        <w:tc>
          <w:tcPr>
            <w:tcW w:w="1118" w:type="dxa"/>
            <w:tcBorders>
              <w:left w:val="dotted" w:sz="8" w:space="0" w:color="000000"/>
            </w:tcBorders>
          </w:tcPr>
          <w:p>
            <w:pPr>
              <w:pStyle w:val="TableParagraph"/>
              <w:spacing w:line="169" w:lineRule="exact" w:before="10"/>
              <w:ind w:right="11"/>
              <w:jc w:val="right"/>
              <w:rPr>
                <w:sz w:val="16"/>
              </w:rPr>
            </w:pPr>
            <w:r>
              <w:rPr>
                <w:spacing w:val="-5"/>
                <w:w w:val="110"/>
                <w:sz w:val="16"/>
              </w:rPr>
              <w:t>(9)</w:t>
            </w:r>
          </w:p>
        </w:tc>
      </w:tr>
      <w:tr>
        <w:trPr>
          <w:trHeight w:val="39" w:hRule="atLeast"/>
        </w:trPr>
        <w:tc>
          <w:tcPr>
            <w:tcW w:w="4496" w:type="dxa"/>
          </w:tcPr>
          <w:p>
            <w:pPr>
              <w:pStyle w:val="TableParagraph"/>
              <w:rPr>
                <w:rFonts w:ascii="Times New Roman"/>
                <w:sz w:val="2"/>
              </w:rPr>
            </w:pPr>
          </w:p>
        </w:tc>
        <w:tc>
          <w:tcPr>
            <w:tcW w:w="288" w:type="dxa"/>
          </w:tcPr>
          <w:p>
            <w:pPr>
              <w:pStyle w:val="TableParagraph"/>
              <w:rPr>
                <w:rFonts w:ascii="Times New Roman"/>
                <w:sz w:val="2"/>
              </w:rPr>
            </w:pPr>
          </w:p>
        </w:tc>
        <w:tc>
          <w:tcPr>
            <w:tcW w:w="1092" w:type="dxa"/>
          </w:tcPr>
          <w:p>
            <w:pPr>
              <w:pStyle w:val="TableParagraph"/>
              <w:spacing w:line="20" w:lineRule="exact"/>
              <w:ind w:left="1082" w:right="-72"/>
              <w:rPr>
                <w:sz w:val="2"/>
              </w:rPr>
            </w:pPr>
            <w:r>
              <w:rPr>
                <w:sz w:val="2"/>
              </w:rPr>
              <mc:AlternateContent>
                <mc:Choice Requires="wps">
                  <w:drawing>
                    <wp:inline distT="0" distB="0" distL="0" distR="0">
                      <wp:extent cx="12700" cy="12700"/>
                      <wp:effectExtent l="0" t="0" r="0" b="0"/>
                      <wp:docPr id="2711" name="Group 2711"/>
                      <wp:cNvGraphicFramePr>
                        <a:graphicFrameLocks/>
                      </wp:cNvGraphicFramePr>
                      <a:graphic>
                        <a:graphicData uri="http://schemas.microsoft.com/office/word/2010/wordprocessingGroup">
                          <wpg:wgp>
                            <wpg:cNvPr id="2711" name="Group 2711"/>
                            <wpg:cNvGrpSpPr/>
                            <wpg:grpSpPr>
                              <a:xfrm>
                                <a:off x="0" y="0"/>
                                <a:ext cx="12700" cy="12700"/>
                                <a:chExt cx="12700" cy="12700"/>
                              </a:xfrm>
                            </wpg:grpSpPr>
                            <wps:wsp>
                              <wps:cNvPr id="2712" name="Graphic 2712"/>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158" coordorigin="0,0" coordsize="20,20">
                      <v:shape style="position:absolute;left:0;top:0;width:20;height:20" id="docshape2159" coordorigin="0,0" coordsize="20,20" path="m20,10l17,3,10,0,3,3,0,10,3,17,10,20,17,17,20,10xe" filled="true" fillcolor="#000000" stroked="false">
                        <v:path arrowok="t"/>
                        <v:fill type="solid"/>
                      </v:shape>
                    </v:group>
                  </w:pict>
                </mc:Fallback>
              </mc:AlternateContent>
            </w:r>
            <w:r>
              <w:rPr>
                <w:sz w:val="2"/>
              </w:rPr>
            </w:r>
          </w:p>
        </w:tc>
        <w:tc>
          <w:tcPr>
            <w:tcW w:w="1584" w:type="dxa"/>
          </w:tcPr>
          <w:p>
            <w:pPr>
              <w:pStyle w:val="TableParagraph"/>
              <w:rPr>
                <w:rFonts w:ascii="Times New Roman"/>
                <w:sz w:val="2"/>
              </w:rPr>
            </w:pPr>
          </w:p>
        </w:tc>
        <w:tc>
          <w:tcPr>
            <w:tcW w:w="897" w:type="dxa"/>
          </w:tcPr>
          <w:p>
            <w:pPr>
              <w:pStyle w:val="TableParagraph"/>
              <w:spacing w:line="20" w:lineRule="exact"/>
              <w:ind w:left="886" w:right="-72"/>
              <w:rPr>
                <w:sz w:val="2"/>
              </w:rPr>
            </w:pPr>
            <w:r>
              <w:rPr>
                <w:sz w:val="2"/>
              </w:rPr>
              <mc:AlternateContent>
                <mc:Choice Requires="wps">
                  <w:drawing>
                    <wp:inline distT="0" distB="0" distL="0" distR="0">
                      <wp:extent cx="12700" cy="12700"/>
                      <wp:effectExtent l="0" t="0" r="0" b="0"/>
                      <wp:docPr id="2713" name="Group 2713"/>
                      <wp:cNvGraphicFramePr>
                        <a:graphicFrameLocks/>
                      </wp:cNvGraphicFramePr>
                      <a:graphic>
                        <a:graphicData uri="http://schemas.microsoft.com/office/word/2010/wordprocessingGroup">
                          <wpg:wgp>
                            <wpg:cNvPr id="2713" name="Group 2713"/>
                            <wpg:cNvGrpSpPr/>
                            <wpg:grpSpPr>
                              <a:xfrm>
                                <a:off x="0" y="0"/>
                                <a:ext cx="12700" cy="12700"/>
                                <a:chExt cx="12700" cy="12700"/>
                              </a:xfrm>
                            </wpg:grpSpPr>
                            <wps:wsp>
                              <wps:cNvPr id="2714" name="Graphic 2714"/>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160" coordorigin="0,0" coordsize="20,20">
                      <v:shape style="position:absolute;left:0;top:0;width:20;height:20" id="docshape2161" coordorigin="0,0" coordsize="20,20" path="m20,10l17,3,10,0,3,3,0,10,3,17,10,20,17,17,20,10xe" filled="true" fillcolor="#000000" stroked="false">
                        <v:path arrowok="t"/>
                        <v:fill type="solid"/>
                      </v:shape>
                    </v:group>
                  </w:pict>
                </mc:Fallback>
              </mc:AlternateContent>
            </w:r>
            <w:r>
              <w:rPr>
                <w:sz w:val="2"/>
              </w:rPr>
            </w:r>
          </w:p>
        </w:tc>
        <w:tc>
          <w:tcPr>
            <w:tcW w:w="1241" w:type="dxa"/>
            <w:tcBorders>
              <w:right w:val="single" w:sz="6" w:space="0" w:color="000000"/>
            </w:tcBorders>
          </w:tcPr>
          <w:p>
            <w:pPr>
              <w:pStyle w:val="TableParagraph"/>
              <w:rPr>
                <w:rFonts w:ascii="Times New Roman"/>
                <w:sz w:val="2"/>
              </w:rPr>
            </w:pPr>
          </w:p>
        </w:tc>
        <w:tc>
          <w:tcPr>
            <w:tcW w:w="1241" w:type="dxa"/>
            <w:tcBorders>
              <w:left w:val="single" w:sz="6" w:space="0" w:color="000000"/>
            </w:tcBorders>
          </w:tcPr>
          <w:p>
            <w:pPr>
              <w:pStyle w:val="TableParagraph"/>
              <w:spacing w:line="20" w:lineRule="exact"/>
              <w:ind w:left="1220" w:right="-72"/>
              <w:rPr>
                <w:sz w:val="2"/>
              </w:rPr>
            </w:pPr>
            <w:r>
              <w:rPr>
                <w:sz w:val="2"/>
              </w:rPr>
              <mc:AlternateContent>
                <mc:Choice Requires="wps">
                  <w:drawing>
                    <wp:inline distT="0" distB="0" distL="0" distR="0">
                      <wp:extent cx="12700" cy="12700"/>
                      <wp:effectExtent l="0" t="0" r="0" b="0"/>
                      <wp:docPr id="2715" name="Group 2715"/>
                      <wp:cNvGraphicFramePr>
                        <a:graphicFrameLocks/>
                      </wp:cNvGraphicFramePr>
                      <a:graphic>
                        <a:graphicData uri="http://schemas.microsoft.com/office/word/2010/wordprocessingGroup">
                          <wpg:wgp>
                            <wpg:cNvPr id="2715" name="Group 2715"/>
                            <wpg:cNvGrpSpPr/>
                            <wpg:grpSpPr>
                              <a:xfrm>
                                <a:off x="0" y="0"/>
                                <a:ext cx="12700" cy="12700"/>
                                <a:chExt cx="12700" cy="12700"/>
                              </a:xfrm>
                            </wpg:grpSpPr>
                            <wps:wsp>
                              <wps:cNvPr id="2716" name="Graphic 2716"/>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162" coordorigin="0,0" coordsize="20,20">
                      <v:shape style="position:absolute;left:0;top:0;width:20;height:20" id="docshape2163" coordorigin="0,0" coordsize="20,20" path="m20,10l17,3,10,0,3,3,0,10,3,17,10,20,17,17,20,10xe" filled="true" fillcolor="#000000" stroked="false">
                        <v:path arrowok="t"/>
                        <v:fill type="solid"/>
                      </v:shape>
                    </v:group>
                  </w:pict>
                </mc:Fallback>
              </mc:AlternateContent>
            </w:r>
            <w:r>
              <w:rPr>
                <w:sz w:val="2"/>
              </w:rPr>
            </w:r>
          </w:p>
        </w:tc>
        <w:tc>
          <w:tcPr>
            <w:tcW w:w="1622" w:type="dxa"/>
          </w:tcPr>
          <w:p>
            <w:pPr>
              <w:pStyle w:val="TableParagraph"/>
              <w:rPr>
                <w:rFonts w:ascii="Times New Roman"/>
                <w:sz w:val="2"/>
              </w:rPr>
            </w:pPr>
          </w:p>
        </w:tc>
        <w:tc>
          <w:tcPr>
            <w:tcW w:w="899" w:type="dxa"/>
          </w:tcPr>
          <w:p>
            <w:pPr>
              <w:pStyle w:val="TableParagraph"/>
              <w:spacing w:line="20" w:lineRule="exact"/>
              <w:ind w:left="885" w:right="-72"/>
              <w:rPr>
                <w:sz w:val="2"/>
              </w:rPr>
            </w:pPr>
            <w:r>
              <w:rPr>
                <w:sz w:val="2"/>
              </w:rPr>
              <mc:AlternateContent>
                <mc:Choice Requires="wps">
                  <w:drawing>
                    <wp:inline distT="0" distB="0" distL="0" distR="0">
                      <wp:extent cx="12700" cy="12700"/>
                      <wp:effectExtent l="0" t="0" r="0" b="0"/>
                      <wp:docPr id="2717" name="Group 2717"/>
                      <wp:cNvGraphicFramePr>
                        <a:graphicFrameLocks/>
                      </wp:cNvGraphicFramePr>
                      <a:graphic>
                        <a:graphicData uri="http://schemas.microsoft.com/office/word/2010/wordprocessingGroup">
                          <wpg:wgp>
                            <wpg:cNvPr id="2717" name="Group 2717"/>
                            <wpg:cNvGrpSpPr/>
                            <wpg:grpSpPr>
                              <a:xfrm>
                                <a:off x="0" y="0"/>
                                <a:ext cx="12700" cy="12700"/>
                                <a:chExt cx="12700" cy="12700"/>
                              </a:xfrm>
                            </wpg:grpSpPr>
                            <wps:wsp>
                              <wps:cNvPr id="2718" name="Graphic 2718"/>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164" coordorigin="0,0" coordsize="20,20">
                      <v:shape style="position:absolute;left:0;top:0;width:20;height:20" id="docshape2165" coordorigin="0,0" coordsize="20,20" path="m20,10l17,3,10,0,3,3,0,10,3,17,10,20,17,17,20,10xe" filled="true" fillcolor="#000000" stroked="false">
                        <v:path arrowok="t"/>
                        <v:fill type="solid"/>
                      </v:shape>
                    </v:group>
                  </w:pict>
                </mc:Fallback>
              </mc:AlternateContent>
            </w:r>
            <w:r>
              <w:rPr>
                <w:sz w:val="2"/>
              </w:rPr>
            </w:r>
          </w:p>
        </w:tc>
        <w:tc>
          <w:tcPr>
            <w:tcW w:w="1240" w:type="dxa"/>
            <w:tcBorders>
              <w:right w:val="single" w:sz="6" w:space="0" w:color="000000"/>
            </w:tcBorders>
          </w:tcPr>
          <w:p>
            <w:pPr>
              <w:pStyle w:val="TableParagraph"/>
              <w:rPr>
                <w:rFonts w:ascii="Times New Roman"/>
                <w:sz w:val="2"/>
              </w:rPr>
            </w:pPr>
          </w:p>
        </w:tc>
        <w:tc>
          <w:tcPr>
            <w:tcW w:w="1240" w:type="dxa"/>
            <w:tcBorders>
              <w:left w:val="single" w:sz="6" w:space="0" w:color="000000"/>
            </w:tcBorders>
          </w:tcPr>
          <w:p>
            <w:pPr>
              <w:pStyle w:val="TableParagraph"/>
              <w:spacing w:line="20" w:lineRule="exact"/>
              <w:ind w:left="1218" w:right="-72"/>
              <w:rPr>
                <w:sz w:val="2"/>
              </w:rPr>
            </w:pPr>
            <w:r>
              <w:rPr>
                <w:sz w:val="2"/>
              </w:rPr>
              <mc:AlternateContent>
                <mc:Choice Requires="wps">
                  <w:drawing>
                    <wp:inline distT="0" distB="0" distL="0" distR="0">
                      <wp:extent cx="12700" cy="12700"/>
                      <wp:effectExtent l="0" t="0" r="0" b="0"/>
                      <wp:docPr id="2719" name="Group 2719"/>
                      <wp:cNvGraphicFramePr>
                        <a:graphicFrameLocks/>
                      </wp:cNvGraphicFramePr>
                      <a:graphic>
                        <a:graphicData uri="http://schemas.microsoft.com/office/word/2010/wordprocessingGroup">
                          <wpg:wgp>
                            <wpg:cNvPr id="2719" name="Group 2719"/>
                            <wpg:cNvGrpSpPr/>
                            <wpg:grpSpPr>
                              <a:xfrm>
                                <a:off x="0" y="0"/>
                                <a:ext cx="12700" cy="12700"/>
                                <a:chExt cx="12700" cy="12700"/>
                              </a:xfrm>
                            </wpg:grpSpPr>
                            <wps:wsp>
                              <wps:cNvPr id="2720" name="Graphic 2720"/>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166" coordorigin="0,0" coordsize="20,20">
                      <v:shape style="position:absolute;left:0;top:0;width:20;height:20" id="docshape2167" coordorigin="0,0" coordsize="20,20" path="m20,10l17,3,10,0,3,3,0,10,3,17,10,20,17,17,20,10xe" filled="true" fillcolor="#000000" stroked="false">
                        <v:path arrowok="t"/>
                        <v:fill type="solid"/>
                      </v:shape>
                    </v:group>
                  </w:pict>
                </mc:Fallback>
              </mc:AlternateContent>
            </w:r>
            <w:r>
              <w:rPr>
                <w:sz w:val="2"/>
              </w:rPr>
            </w:r>
          </w:p>
        </w:tc>
        <w:tc>
          <w:tcPr>
            <w:tcW w:w="1581" w:type="dxa"/>
          </w:tcPr>
          <w:p>
            <w:pPr>
              <w:pStyle w:val="TableParagraph"/>
              <w:rPr>
                <w:rFonts w:ascii="Times New Roman"/>
                <w:sz w:val="2"/>
              </w:rPr>
            </w:pPr>
          </w:p>
        </w:tc>
        <w:tc>
          <w:tcPr>
            <w:tcW w:w="899" w:type="dxa"/>
          </w:tcPr>
          <w:p>
            <w:pPr>
              <w:pStyle w:val="TableParagraph"/>
              <w:spacing w:line="20" w:lineRule="exact"/>
              <w:ind w:left="885" w:right="-72"/>
              <w:rPr>
                <w:sz w:val="2"/>
              </w:rPr>
            </w:pPr>
            <w:r>
              <w:rPr>
                <w:sz w:val="2"/>
              </w:rPr>
              <mc:AlternateContent>
                <mc:Choice Requires="wps">
                  <w:drawing>
                    <wp:inline distT="0" distB="0" distL="0" distR="0">
                      <wp:extent cx="12700" cy="12700"/>
                      <wp:effectExtent l="0" t="0" r="0" b="0"/>
                      <wp:docPr id="2721" name="Group 2721"/>
                      <wp:cNvGraphicFramePr>
                        <a:graphicFrameLocks/>
                      </wp:cNvGraphicFramePr>
                      <a:graphic>
                        <a:graphicData uri="http://schemas.microsoft.com/office/word/2010/wordprocessingGroup">
                          <wpg:wgp>
                            <wpg:cNvPr id="2721" name="Group 2721"/>
                            <wpg:cNvGrpSpPr/>
                            <wpg:grpSpPr>
                              <a:xfrm>
                                <a:off x="0" y="0"/>
                                <a:ext cx="12700" cy="12700"/>
                                <a:chExt cx="12700" cy="12700"/>
                              </a:xfrm>
                            </wpg:grpSpPr>
                            <wps:wsp>
                              <wps:cNvPr id="2722" name="Graphic 2722"/>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168" coordorigin="0,0" coordsize="20,20">
                      <v:shape style="position:absolute;left:0;top:0;width:20;height:20" id="docshape2169" coordorigin="0,0" coordsize="20,20" path="m20,10l17,3,10,0,3,3,0,10,3,17,10,20,17,17,20,10xe" filled="true" fillcolor="#000000" stroked="false">
                        <v:path arrowok="t"/>
                        <v:fill type="solid"/>
                      </v:shape>
                    </v:group>
                  </w:pict>
                </mc:Fallback>
              </mc:AlternateContent>
            </w:r>
            <w:r>
              <w:rPr>
                <w:sz w:val="2"/>
              </w:rPr>
            </w:r>
          </w:p>
        </w:tc>
        <w:tc>
          <w:tcPr>
            <w:tcW w:w="1240" w:type="dxa"/>
            <w:tcBorders>
              <w:right w:val="single" w:sz="6" w:space="0" w:color="000000"/>
            </w:tcBorders>
          </w:tcPr>
          <w:p>
            <w:pPr>
              <w:pStyle w:val="TableParagraph"/>
              <w:rPr>
                <w:rFonts w:ascii="Times New Roman"/>
                <w:sz w:val="2"/>
              </w:rPr>
            </w:pPr>
          </w:p>
        </w:tc>
        <w:tc>
          <w:tcPr>
            <w:tcW w:w="1240" w:type="dxa"/>
            <w:tcBorders>
              <w:left w:val="single" w:sz="6" w:space="0" w:color="000000"/>
            </w:tcBorders>
          </w:tcPr>
          <w:p>
            <w:pPr>
              <w:pStyle w:val="TableParagraph"/>
              <w:spacing w:line="20" w:lineRule="exact"/>
              <w:ind w:left="1218" w:right="-72"/>
              <w:rPr>
                <w:sz w:val="2"/>
              </w:rPr>
            </w:pPr>
            <w:r>
              <w:rPr>
                <w:sz w:val="2"/>
              </w:rPr>
              <mc:AlternateContent>
                <mc:Choice Requires="wps">
                  <w:drawing>
                    <wp:inline distT="0" distB="0" distL="0" distR="0">
                      <wp:extent cx="12700" cy="12700"/>
                      <wp:effectExtent l="0" t="0" r="0" b="0"/>
                      <wp:docPr id="2723" name="Group 2723"/>
                      <wp:cNvGraphicFramePr>
                        <a:graphicFrameLocks/>
                      </wp:cNvGraphicFramePr>
                      <a:graphic>
                        <a:graphicData uri="http://schemas.microsoft.com/office/word/2010/wordprocessingGroup">
                          <wpg:wgp>
                            <wpg:cNvPr id="2723" name="Group 2723"/>
                            <wpg:cNvGrpSpPr/>
                            <wpg:grpSpPr>
                              <a:xfrm>
                                <a:off x="0" y="0"/>
                                <a:ext cx="12700" cy="12700"/>
                                <a:chExt cx="12700" cy="12700"/>
                              </a:xfrm>
                            </wpg:grpSpPr>
                            <wps:wsp>
                              <wps:cNvPr id="2724" name="Graphic 2724"/>
                              <wps:cNvSpPr/>
                              <wps:spPr>
                                <a:xfrm>
                                  <a:off x="-1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170" coordorigin="0,0" coordsize="20,20">
                      <v:shape style="position:absolute;left:-1;top:0;width:20;height:20" id="docshape2171" coordorigin="0,0" coordsize="20,20" path="m20,10l17,3,10,0,3,3,0,10,3,17,10,20,17,17,20,10xe" filled="true" fillcolor="#000000" stroked="false">
                        <v:path arrowok="t"/>
                        <v:fill type="solid"/>
                      </v:shape>
                    </v:group>
                  </w:pict>
                </mc:Fallback>
              </mc:AlternateContent>
            </w:r>
            <w:r>
              <w:rPr>
                <w:sz w:val="2"/>
              </w:rPr>
            </w:r>
          </w:p>
        </w:tc>
        <w:tc>
          <w:tcPr>
            <w:tcW w:w="1244" w:type="dxa"/>
          </w:tcPr>
          <w:p>
            <w:pPr>
              <w:pStyle w:val="TableParagraph"/>
              <w:spacing w:line="20" w:lineRule="exact"/>
              <w:ind w:left="1230" w:right="-72"/>
              <w:rPr>
                <w:sz w:val="2"/>
              </w:rPr>
            </w:pPr>
            <w:r>
              <w:rPr>
                <w:sz w:val="2"/>
              </w:rPr>
              <mc:AlternateContent>
                <mc:Choice Requires="wps">
                  <w:drawing>
                    <wp:inline distT="0" distB="0" distL="0" distR="0">
                      <wp:extent cx="12700" cy="12700"/>
                      <wp:effectExtent l="0" t="0" r="0" b="0"/>
                      <wp:docPr id="2725" name="Group 2725"/>
                      <wp:cNvGraphicFramePr>
                        <a:graphicFrameLocks/>
                      </wp:cNvGraphicFramePr>
                      <a:graphic>
                        <a:graphicData uri="http://schemas.microsoft.com/office/word/2010/wordprocessingGroup">
                          <wpg:wgp>
                            <wpg:cNvPr id="2725" name="Group 2725"/>
                            <wpg:cNvGrpSpPr/>
                            <wpg:grpSpPr>
                              <a:xfrm>
                                <a:off x="0" y="0"/>
                                <a:ext cx="12700" cy="12700"/>
                                <a:chExt cx="12700" cy="12700"/>
                              </a:xfrm>
                            </wpg:grpSpPr>
                            <wps:wsp>
                              <wps:cNvPr id="2726" name="Graphic 2726"/>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172" coordorigin="0,0" coordsize="20,20">
                      <v:shape style="position:absolute;left:0;top:0;width:20;height:20" id="docshape2173" coordorigin="0,0" coordsize="20,20" path="m20,10l17,3,10,0,3,3,0,10,3,17,10,20,17,17,20,10xe" filled="true" fillcolor="#000000" stroked="false">
                        <v:path arrowok="t"/>
                        <v:fill type="solid"/>
                      </v:shape>
                    </v:group>
                  </w:pict>
                </mc:Fallback>
              </mc:AlternateContent>
            </w:r>
            <w:r>
              <w:rPr>
                <w:sz w:val="2"/>
              </w:rPr>
            </w:r>
          </w:p>
        </w:tc>
        <w:tc>
          <w:tcPr>
            <w:tcW w:w="1240" w:type="dxa"/>
          </w:tcPr>
          <w:p>
            <w:pPr>
              <w:pStyle w:val="TableParagraph"/>
              <w:spacing w:line="20" w:lineRule="exact"/>
              <w:ind w:left="1226" w:right="-72"/>
              <w:rPr>
                <w:sz w:val="2"/>
              </w:rPr>
            </w:pPr>
            <w:r>
              <w:rPr>
                <w:sz w:val="2"/>
              </w:rPr>
              <mc:AlternateContent>
                <mc:Choice Requires="wps">
                  <w:drawing>
                    <wp:inline distT="0" distB="0" distL="0" distR="0">
                      <wp:extent cx="12700" cy="12700"/>
                      <wp:effectExtent l="0" t="0" r="0" b="0"/>
                      <wp:docPr id="2727" name="Group 2727"/>
                      <wp:cNvGraphicFramePr>
                        <a:graphicFrameLocks/>
                      </wp:cNvGraphicFramePr>
                      <a:graphic>
                        <a:graphicData uri="http://schemas.microsoft.com/office/word/2010/wordprocessingGroup">
                          <wpg:wgp>
                            <wpg:cNvPr id="2727" name="Group 2727"/>
                            <wpg:cNvGrpSpPr/>
                            <wpg:grpSpPr>
                              <a:xfrm>
                                <a:off x="0" y="0"/>
                                <a:ext cx="12700" cy="12700"/>
                                <a:chExt cx="12700" cy="12700"/>
                              </a:xfrm>
                            </wpg:grpSpPr>
                            <wps:wsp>
                              <wps:cNvPr id="2728" name="Graphic 2728"/>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174" coordorigin="0,0" coordsize="20,20">
                      <v:shape style="position:absolute;left:0;top:0;width:20;height:20" id="docshape2175" coordorigin="0,0" coordsize="20,20" path="m20,10l17,3,10,0,3,3,0,10,3,17,10,20,17,17,20,10xe" filled="true" fillcolor="#000000" stroked="false">
                        <v:path arrowok="t"/>
                        <v:fill type="solid"/>
                      </v:shape>
                    </v:group>
                  </w:pict>
                </mc:Fallback>
              </mc:AlternateContent>
            </w:r>
            <w:r>
              <w:rPr>
                <w:sz w:val="2"/>
              </w:rPr>
            </w:r>
          </w:p>
        </w:tc>
        <w:tc>
          <w:tcPr>
            <w:tcW w:w="1118" w:type="dxa"/>
          </w:tcPr>
          <w:p>
            <w:pPr>
              <w:pStyle w:val="TableParagraph"/>
              <w:rPr>
                <w:rFonts w:ascii="Times New Roman"/>
                <w:sz w:val="2"/>
              </w:rPr>
            </w:pPr>
          </w:p>
        </w:tc>
      </w:tr>
      <w:tr>
        <w:trPr>
          <w:trHeight w:val="416" w:hRule="atLeast"/>
        </w:trPr>
        <w:tc>
          <w:tcPr>
            <w:tcW w:w="4496" w:type="dxa"/>
          </w:tcPr>
          <w:p>
            <w:pPr>
              <w:pStyle w:val="TableParagraph"/>
              <w:spacing w:line="190" w:lineRule="exact" w:before="16"/>
              <w:ind w:left="119" w:right="693"/>
              <w:rPr>
                <w:sz w:val="16"/>
              </w:rPr>
            </w:pPr>
            <w:r>
              <w:rPr>
                <w:w w:val="125"/>
                <w:sz w:val="16"/>
              </w:rPr>
              <w:t>Impact</w:t>
            </w:r>
            <w:r>
              <w:rPr>
                <w:spacing w:val="-7"/>
                <w:w w:val="125"/>
                <w:sz w:val="16"/>
              </w:rPr>
              <w:t> </w:t>
            </w:r>
            <w:r>
              <w:rPr>
                <w:w w:val="125"/>
                <w:sz w:val="16"/>
              </w:rPr>
              <w:t>of</w:t>
            </w:r>
            <w:r>
              <w:rPr>
                <w:spacing w:val="-7"/>
                <w:w w:val="125"/>
                <w:sz w:val="16"/>
              </w:rPr>
              <w:t> </w:t>
            </w:r>
            <w:r>
              <w:rPr>
                <w:w w:val="125"/>
                <w:sz w:val="16"/>
              </w:rPr>
              <w:t>Acquisitions,</w:t>
            </w:r>
            <w:r>
              <w:rPr>
                <w:spacing w:val="-7"/>
                <w:w w:val="125"/>
                <w:sz w:val="16"/>
              </w:rPr>
              <w:t> </w:t>
            </w:r>
            <w:r>
              <w:rPr>
                <w:w w:val="125"/>
                <w:sz w:val="16"/>
              </w:rPr>
              <w:t>Divestitures</w:t>
            </w:r>
            <w:r>
              <w:rPr>
                <w:spacing w:val="-7"/>
                <w:w w:val="125"/>
                <w:sz w:val="16"/>
              </w:rPr>
              <w:t> </w:t>
            </w:r>
            <w:r>
              <w:rPr>
                <w:w w:val="125"/>
                <w:sz w:val="16"/>
              </w:rPr>
              <w:t>and Structural Changes, Net</w:t>
            </w:r>
          </w:p>
        </w:tc>
        <w:tc>
          <w:tcPr>
            <w:tcW w:w="288" w:type="dxa"/>
          </w:tcPr>
          <w:p>
            <w:pPr>
              <w:pStyle w:val="TableParagraph"/>
              <w:rPr>
                <w:rFonts w:ascii="Times New Roman"/>
                <w:sz w:val="14"/>
              </w:rPr>
            </w:pPr>
          </w:p>
        </w:tc>
        <w:tc>
          <w:tcPr>
            <w:tcW w:w="1092" w:type="dxa"/>
            <w:tcBorders>
              <w:right w:val="dotted" w:sz="8" w:space="0" w:color="000000"/>
            </w:tcBorders>
          </w:tcPr>
          <w:p>
            <w:pPr>
              <w:pStyle w:val="TableParagraph"/>
              <w:spacing w:before="34"/>
              <w:rPr>
                <w:sz w:val="16"/>
              </w:rPr>
            </w:pPr>
          </w:p>
          <w:p>
            <w:pPr>
              <w:pStyle w:val="TableParagraph"/>
              <w:spacing w:line="169" w:lineRule="exact"/>
              <w:ind w:right="128"/>
              <w:jc w:val="right"/>
              <w:rPr>
                <w:sz w:val="16"/>
              </w:rPr>
            </w:pPr>
            <w:r>
              <w:rPr>
                <w:spacing w:val="-10"/>
                <w:w w:val="125"/>
                <w:sz w:val="16"/>
              </w:rPr>
              <w:t>3</w:t>
            </w:r>
          </w:p>
        </w:tc>
        <w:tc>
          <w:tcPr>
            <w:tcW w:w="1584" w:type="dxa"/>
            <w:tcBorders>
              <w:left w:val="dotted" w:sz="8" w:space="0" w:color="000000"/>
            </w:tcBorders>
          </w:tcPr>
          <w:p>
            <w:pPr>
              <w:pStyle w:val="TableParagraph"/>
              <w:spacing w:before="34"/>
              <w:rPr>
                <w:sz w:val="16"/>
              </w:rPr>
            </w:pPr>
          </w:p>
          <w:p>
            <w:pPr>
              <w:pStyle w:val="TableParagraph"/>
              <w:spacing w:line="169" w:lineRule="exact"/>
              <w:ind w:left="954"/>
              <w:rPr>
                <w:sz w:val="16"/>
              </w:rPr>
            </w:pPr>
            <w:r>
              <w:rPr>
                <w:spacing w:val="-10"/>
                <w:w w:val="155"/>
                <w:sz w:val="16"/>
              </w:rPr>
              <w:t>0</w:t>
            </w:r>
          </w:p>
        </w:tc>
        <w:tc>
          <w:tcPr>
            <w:tcW w:w="897" w:type="dxa"/>
            <w:tcBorders>
              <w:right w:val="dotted" w:sz="8" w:space="0" w:color="000000"/>
            </w:tcBorders>
          </w:tcPr>
          <w:p>
            <w:pPr>
              <w:pStyle w:val="TableParagraph"/>
              <w:spacing w:before="34"/>
              <w:rPr>
                <w:sz w:val="16"/>
              </w:rPr>
            </w:pPr>
          </w:p>
          <w:p>
            <w:pPr>
              <w:pStyle w:val="TableParagraph"/>
              <w:spacing w:line="169" w:lineRule="exact"/>
              <w:ind w:right="130"/>
              <w:jc w:val="right"/>
              <w:rPr>
                <w:sz w:val="16"/>
              </w:rPr>
            </w:pPr>
            <w:r>
              <w:rPr>
                <w:spacing w:val="-10"/>
                <w:w w:val="155"/>
                <w:sz w:val="16"/>
              </w:rPr>
              <w:t>0</w:t>
            </w:r>
          </w:p>
        </w:tc>
        <w:tc>
          <w:tcPr>
            <w:tcW w:w="1241" w:type="dxa"/>
            <w:tcBorders>
              <w:left w:val="dotted" w:sz="8" w:space="0" w:color="000000"/>
              <w:right w:val="single" w:sz="6" w:space="0" w:color="000000"/>
            </w:tcBorders>
          </w:tcPr>
          <w:p>
            <w:pPr>
              <w:pStyle w:val="TableParagraph"/>
              <w:spacing w:before="34"/>
              <w:rPr>
                <w:sz w:val="16"/>
              </w:rPr>
            </w:pPr>
          </w:p>
          <w:p>
            <w:pPr>
              <w:pStyle w:val="TableParagraph"/>
              <w:spacing w:line="169" w:lineRule="exact"/>
              <w:ind w:right="120"/>
              <w:jc w:val="right"/>
              <w:rPr>
                <w:sz w:val="16"/>
              </w:rPr>
            </w:pPr>
            <w:r>
              <w:rPr>
                <w:spacing w:val="-5"/>
                <w:w w:val="105"/>
                <w:sz w:val="16"/>
              </w:rPr>
              <w:t>(1)</w:t>
            </w:r>
          </w:p>
        </w:tc>
        <w:tc>
          <w:tcPr>
            <w:tcW w:w="1241" w:type="dxa"/>
            <w:tcBorders>
              <w:left w:val="single" w:sz="6" w:space="0" w:color="000000"/>
              <w:right w:val="dotted" w:sz="8" w:space="0" w:color="000000"/>
            </w:tcBorders>
          </w:tcPr>
          <w:p>
            <w:pPr>
              <w:pStyle w:val="TableParagraph"/>
              <w:spacing w:before="34"/>
              <w:rPr>
                <w:sz w:val="16"/>
              </w:rPr>
            </w:pPr>
          </w:p>
          <w:p>
            <w:pPr>
              <w:pStyle w:val="TableParagraph"/>
              <w:spacing w:line="169" w:lineRule="exact"/>
              <w:ind w:right="132"/>
              <w:jc w:val="right"/>
              <w:rPr>
                <w:sz w:val="16"/>
              </w:rPr>
            </w:pPr>
            <w:r>
              <w:rPr>
                <w:spacing w:val="-10"/>
                <w:w w:val="135"/>
                <w:sz w:val="16"/>
              </w:rPr>
              <w:t>0</w:t>
            </w:r>
          </w:p>
        </w:tc>
        <w:tc>
          <w:tcPr>
            <w:tcW w:w="1622" w:type="dxa"/>
            <w:tcBorders>
              <w:left w:val="dotted" w:sz="8" w:space="0" w:color="000000"/>
            </w:tcBorders>
          </w:tcPr>
          <w:p>
            <w:pPr>
              <w:pStyle w:val="TableParagraph"/>
              <w:spacing w:before="34"/>
              <w:rPr>
                <w:sz w:val="16"/>
              </w:rPr>
            </w:pPr>
          </w:p>
          <w:p>
            <w:pPr>
              <w:pStyle w:val="TableParagraph"/>
              <w:spacing w:line="169" w:lineRule="exact"/>
              <w:ind w:left="965"/>
              <w:rPr>
                <w:sz w:val="16"/>
              </w:rPr>
            </w:pPr>
            <w:r>
              <w:rPr>
                <w:spacing w:val="-10"/>
                <w:w w:val="135"/>
                <w:sz w:val="16"/>
              </w:rPr>
              <w:t>0</w:t>
            </w:r>
          </w:p>
        </w:tc>
        <w:tc>
          <w:tcPr>
            <w:tcW w:w="899" w:type="dxa"/>
            <w:tcBorders>
              <w:right w:val="dotted" w:sz="8" w:space="0" w:color="000000"/>
            </w:tcBorders>
          </w:tcPr>
          <w:p>
            <w:pPr>
              <w:pStyle w:val="TableParagraph"/>
              <w:spacing w:before="34"/>
              <w:rPr>
                <w:sz w:val="16"/>
              </w:rPr>
            </w:pPr>
          </w:p>
          <w:p>
            <w:pPr>
              <w:pStyle w:val="TableParagraph"/>
              <w:spacing w:line="169" w:lineRule="exact"/>
              <w:ind w:right="133"/>
              <w:jc w:val="right"/>
              <w:rPr>
                <w:sz w:val="16"/>
              </w:rPr>
            </w:pPr>
            <w:r>
              <w:rPr>
                <w:spacing w:val="-10"/>
                <w:w w:val="125"/>
                <w:sz w:val="16"/>
              </w:rPr>
              <w:t>2</w:t>
            </w:r>
          </w:p>
        </w:tc>
        <w:tc>
          <w:tcPr>
            <w:tcW w:w="1240" w:type="dxa"/>
            <w:tcBorders>
              <w:left w:val="dotted" w:sz="8" w:space="0" w:color="000000"/>
              <w:right w:val="single" w:sz="6" w:space="0" w:color="000000"/>
            </w:tcBorders>
          </w:tcPr>
          <w:p>
            <w:pPr>
              <w:pStyle w:val="TableParagraph"/>
              <w:spacing w:before="34"/>
              <w:rPr>
                <w:sz w:val="16"/>
              </w:rPr>
            </w:pPr>
          </w:p>
          <w:p>
            <w:pPr>
              <w:pStyle w:val="TableParagraph"/>
              <w:spacing w:line="169" w:lineRule="exact"/>
              <w:ind w:right="135"/>
              <w:jc w:val="right"/>
              <w:rPr>
                <w:sz w:val="16"/>
              </w:rPr>
            </w:pPr>
            <w:r>
              <w:rPr>
                <w:spacing w:val="-10"/>
                <w:w w:val="135"/>
                <w:sz w:val="16"/>
              </w:rPr>
              <w:t>0</w:t>
            </w:r>
          </w:p>
        </w:tc>
        <w:tc>
          <w:tcPr>
            <w:tcW w:w="1240" w:type="dxa"/>
            <w:tcBorders>
              <w:left w:val="single" w:sz="6" w:space="0" w:color="000000"/>
              <w:right w:val="dotted" w:sz="8" w:space="0" w:color="000000"/>
            </w:tcBorders>
          </w:tcPr>
          <w:p>
            <w:pPr>
              <w:pStyle w:val="TableParagraph"/>
              <w:spacing w:before="34"/>
              <w:rPr>
                <w:sz w:val="16"/>
              </w:rPr>
            </w:pPr>
          </w:p>
          <w:p>
            <w:pPr>
              <w:pStyle w:val="TableParagraph"/>
              <w:spacing w:line="169" w:lineRule="exact"/>
              <w:ind w:right="133"/>
              <w:jc w:val="right"/>
              <w:rPr>
                <w:sz w:val="16"/>
              </w:rPr>
            </w:pPr>
            <w:r>
              <w:rPr>
                <w:spacing w:val="-10"/>
                <w:w w:val="135"/>
                <w:sz w:val="16"/>
              </w:rPr>
              <w:t>0</w:t>
            </w:r>
          </w:p>
        </w:tc>
        <w:tc>
          <w:tcPr>
            <w:tcW w:w="1581" w:type="dxa"/>
            <w:tcBorders>
              <w:left w:val="dotted" w:sz="8" w:space="0" w:color="000000"/>
            </w:tcBorders>
          </w:tcPr>
          <w:p>
            <w:pPr>
              <w:pStyle w:val="TableParagraph"/>
              <w:spacing w:before="34"/>
              <w:rPr>
                <w:sz w:val="16"/>
              </w:rPr>
            </w:pPr>
          </w:p>
          <w:p>
            <w:pPr>
              <w:pStyle w:val="TableParagraph"/>
              <w:spacing w:line="169" w:lineRule="exact"/>
              <w:ind w:left="964"/>
              <w:rPr>
                <w:sz w:val="16"/>
              </w:rPr>
            </w:pPr>
            <w:r>
              <w:rPr>
                <w:spacing w:val="-10"/>
                <w:w w:val="135"/>
                <w:sz w:val="16"/>
              </w:rPr>
              <w:t>0</w:t>
            </w:r>
          </w:p>
        </w:tc>
        <w:tc>
          <w:tcPr>
            <w:tcW w:w="899" w:type="dxa"/>
            <w:tcBorders>
              <w:right w:val="dotted" w:sz="8" w:space="0" w:color="000000"/>
            </w:tcBorders>
          </w:tcPr>
          <w:p>
            <w:pPr>
              <w:pStyle w:val="TableParagraph"/>
              <w:spacing w:before="34"/>
              <w:rPr>
                <w:sz w:val="16"/>
              </w:rPr>
            </w:pPr>
          </w:p>
          <w:p>
            <w:pPr>
              <w:pStyle w:val="TableParagraph"/>
              <w:spacing w:line="169" w:lineRule="exact"/>
              <w:ind w:right="133"/>
              <w:jc w:val="right"/>
              <w:rPr>
                <w:sz w:val="16"/>
              </w:rPr>
            </w:pPr>
            <w:r>
              <w:rPr>
                <w:spacing w:val="-10"/>
                <w:w w:val="135"/>
                <w:sz w:val="16"/>
              </w:rPr>
              <w:t>0</w:t>
            </w:r>
          </w:p>
        </w:tc>
        <w:tc>
          <w:tcPr>
            <w:tcW w:w="1240" w:type="dxa"/>
            <w:tcBorders>
              <w:left w:val="dotted" w:sz="8" w:space="0" w:color="000000"/>
              <w:right w:val="single" w:sz="6" w:space="0" w:color="000000"/>
            </w:tcBorders>
          </w:tcPr>
          <w:p>
            <w:pPr>
              <w:pStyle w:val="TableParagraph"/>
              <w:spacing w:before="34"/>
              <w:rPr>
                <w:sz w:val="16"/>
              </w:rPr>
            </w:pPr>
          </w:p>
          <w:p>
            <w:pPr>
              <w:pStyle w:val="TableParagraph"/>
              <w:spacing w:line="169" w:lineRule="exact"/>
              <w:ind w:right="135"/>
              <w:jc w:val="right"/>
              <w:rPr>
                <w:sz w:val="16"/>
              </w:rPr>
            </w:pPr>
            <w:r>
              <w:rPr>
                <w:spacing w:val="-10"/>
                <w:w w:val="135"/>
                <w:sz w:val="16"/>
              </w:rPr>
              <w:t>0</w:t>
            </w:r>
          </w:p>
        </w:tc>
        <w:tc>
          <w:tcPr>
            <w:tcW w:w="1240" w:type="dxa"/>
            <w:tcBorders>
              <w:left w:val="single" w:sz="6" w:space="0" w:color="000000"/>
              <w:right w:val="dotted" w:sz="8" w:space="0" w:color="000000"/>
            </w:tcBorders>
          </w:tcPr>
          <w:p>
            <w:pPr>
              <w:pStyle w:val="TableParagraph"/>
              <w:spacing w:before="34"/>
              <w:rPr>
                <w:sz w:val="16"/>
              </w:rPr>
            </w:pPr>
          </w:p>
          <w:p>
            <w:pPr>
              <w:pStyle w:val="TableParagraph"/>
              <w:spacing w:line="169" w:lineRule="exact"/>
              <w:ind w:right="133"/>
              <w:jc w:val="right"/>
              <w:rPr>
                <w:sz w:val="16"/>
              </w:rPr>
            </w:pPr>
            <w:r>
              <w:rPr>
                <w:spacing w:val="-10"/>
                <w:w w:val="135"/>
                <w:sz w:val="16"/>
              </w:rPr>
              <w:t>0</w:t>
            </w:r>
          </w:p>
        </w:tc>
        <w:tc>
          <w:tcPr>
            <w:tcW w:w="1244" w:type="dxa"/>
            <w:tcBorders>
              <w:left w:val="dotted" w:sz="8" w:space="0" w:color="000000"/>
              <w:right w:val="dotted" w:sz="8" w:space="0" w:color="000000"/>
            </w:tcBorders>
          </w:tcPr>
          <w:p>
            <w:pPr>
              <w:pStyle w:val="TableParagraph"/>
              <w:spacing w:before="34"/>
              <w:rPr>
                <w:sz w:val="16"/>
              </w:rPr>
            </w:pPr>
          </w:p>
          <w:p>
            <w:pPr>
              <w:pStyle w:val="TableParagraph"/>
              <w:spacing w:line="169" w:lineRule="exact"/>
              <w:ind w:right="133"/>
              <w:jc w:val="right"/>
              <w:rPr>
                <w:sz w:val="16"/>
              </w:rPr>
            </w:pPr>
            <w:r>
              <w:rPr>
                <w:spacing w:val="-10"/>
                <w:w w:val="135"/>
                <w:sz w:val="16"/>
              </w:rPr>
              <w:t>0</w:t>
            </w:r>
          </w:p>
        </w:tc>
        <w:tc>
          <w:tcPr>
            <w:tcW w:w="1240" w:type="dxa"/>
            <w:tcBorders>
              <w:left w:val="dotted" w:sz="8" w:space="0" w:color="000000"/>
              <w:right w:val="dotted" w:sz="8" w:space="0" w:color="000000"/>
            </w:tcBorders>
          </w:tcPr>
          <w:p>
            <w:pPr>
              <w:pStyle w:val="TableParagraph"/>
              <w:spacing w:before="34"/>
              <w:rPr>
                <w:sz w:val="16"/>
              </w:rPr>
            </w:pPr>
          </w:p>
          <w:p>
            <w:pPr>
              <w:pStyle w:val="TableParagraph"/>
              <w:spacing w:line="169" w:lineRule="exact"/>
              <w:ind w:right="132"/>
              <w:jc w:val="right"/>
              <w:rPr>
                <w:sz w:val="16"/>
              </w:rPr>
            </w:pPr>
            <w:r>
              <w:rPr>
                <w:spacing w:val="-10"/>
                <w:w w:val="130"/>
                <w:sz w:val="16"/>
              </w:rPr>
              <w:t>6</w:t>
            </w:r>
          </w:p>
        </w:tc>
        <w:tc>
          <w:tcPr>
            <w:tcW w:w="1118" w:type="dxa"/>
            <w:tcBorders>
              <w:left w:val="dotted" w:sz="8" w:space="0" w:color="000000"/>
            </w:tcBorders>
          </w:tcPr>
          <w:p>
            <w:pPr>
              <w:pStyle w:val="TableParagraph"/>
              <w:spacing w:before="34"/>
              <w:rPr>
                <w:sz w:val="16"/>
              </w:rPr>
            </w:pPr>
          </w:p>
          <w:p>
            <w:pPr>
              <w:pStyle w:val="TableParagraph"/>
              <w:spacing w:line="169" w:lineRule="exact"/>
              <w:ind w:right="21"/>
              <w:jc w:val="right"/>
              <w:rPr>
                <w:sz w:val="16"/>
              </w:rPr>
            </w:pPr>
            <w:r>
              <w:rPr>
                <w:spacing w:val="-10"/>
                <w:w w:val="135"/>
                <w:sz w:val="16"/>
              </w:rPr>
              <w:t>0</w:t>
            </w:r>
          </w:p>
        </w:tc>
      </w:tr>
      <w:tr>
        <w:trPr>
          <w:trHeight w:val="44" w:hRule="atLeast"/>
        </w:trPr>
        <w:tc>
          <w:tcPr>
            <w:tcW w:w="4496" w:type="dxa"/>
          </w:tcPr>
          <w:p>
            <w:pPr>
              <w:pStyle w:val="TableParagraph"/>
              <w:rPr>
                <w:rFonts w:ascii="Times New Roman"/>
                <w:sz w:val="2"/>
              </w:rPr>
            </w:pPr>
          </w:p>
        </w:tc>
        <w:tc>
          <w:tcPr>
            <w:tcW w:w="288" w:type="dxa"/>
          </w:tcPr>
          <w:p>
            <w:pPr>
              <w:pStyle w:val="TableParagraph"/>
              <w:rPr>
                <w:rFonts w:ascii="Times New Roman"/>
                <w:sz w:val="2"/>
              </w:rPr>
            </w:pPr>
          </w:p>
        </w:tc>
        <w:tc>
          <w:tcPr>
            <w:tcW w:w="1092" w:type="dxa"/>
          </w:tcPr>
          <w:p>
            <w:pPr>
              <w:pStyle w:val="TableParagraph"/>
              <w:spacing w:line="20" w:lineRule="exact"/>
              <w:ind w:left="1082" w:right="-72"/>
              <w:rPr>
                <w:sz w:val="2"/>
              </w:rPr>
            </w:pPr>
            <w:r>
              <w:rPr>
                <w:sz w:val="2"/>
              </w:rPr>
              <mc:AlternateContent>
                <mc:Choice Requires="wps">
                  <w:drawing>
                    <wp:inline distT="0" distB="0" distL="0" distR="0">
                      <wp:extent cx="12700" cy="12700"/>
                      <wp:effectExtent l="0" t="0" r="0" b="0"/>
                      <wp:docPr id="2729" name="Group 2729"/>
                      <wp:cNvGraphicFramePr>
                        <a:graphicFrameLocks/>
                      </wp:cNvGraphicFramePr>
                      <a:graphic>
                        <a:graphicData uri="http://schemas.microsoft.com/office/word/2010/wordprocessingGroup">
                          <wpg:wgp>
                            <wpg:cNvPr id="2729" name="Group 2729"/>
                            <wpg:cNvGrpSpPr/>
                            <wpg:grpSpPr>
                              <a:xfrm>
                                <a:off x="0" y="0"/>
                                <a:ext cx="12700" cy="12700"/>
                                <a:chExt cx="12700" cy="12700"/>
                              </a:xfrm>
                            </wpg:grpSpPr>
                            <wps:wsp>
                              <wps:cNvPr id="2730" name="Graphic 2730"/>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176" coordorigin="0,0" coordsize="20,20">
                      <v:shape style="position:absolute;left:0;top:0;width:20;height:20" id="docshape2177" coordorigin="0,0" coordsize="20,20" path="m20,10l17,3,10,0,3,3,0,10,3,17,10,20,17,17,20,10xe" filled="true" fillcolor="#000000" stroked="false">
                        <v:path arrowok="t"/>
                        <v:fill type="solid"/>
                      </v:shape>
                    </v:group>
                  </w:pict>
                </mc:Fallback>
              </mc:AlternateContent>
            </w:r>
            <w:r>
              <w:rPr>
                <w:sz w:val="2"/>
              </w:rPr>
            </w:r>
          </w:p>
        </w:tc>
        <w:tc>
          <w:tcPr>
            <w:tcW w:w="1584" w:type="dxa"/>
          </w:tcPr>
          <w:p>
            <w:pPr>
              <w:pStyle w:val="TableParagraph"/>
              <w:rPr>
                <w:rFonts w:ascii="Times New Roman"/>
                <w:sz w:val="2"/>
              </w:rPr>
            </w:pPr>
          </w:p>
        </w:tc>
        <w:tc>
          <w:tcPr>
            <w:tcW w:w="897" w:type="dxa"/>
          </w:tcPr>
          <w:p>
            <w:pPr>
              <w:pStyle w:val="TableParagraph"/>
              <w:spacing w:line="20" w:lineRule="exact"/>
              <w:ind w:left="886" w:right="-72"/>
              <w:rPr>
                <w:sz w:val="2"/>
              </w:rPr>
            </w:pPr>
            <w:r>
              <w:rPr>
                <w:sz w:val="2"/>
              </w:rPr>
              <mc:AlternateContent>
                <mc:Choice Requires="wps">
                  <w:drawing>
                    <wp:inline distT="0" distB="0" distL="0" distR="0">
                      <wp:extent cx="12700" cy="12700"/>
                      <wp:effectExtent l="0" t="0" r="0" b="0"/>
                      <wp:docPr id="2731" name="Group 2731"/>
                      <wp:cNvGraphicFramePr>
                        <a:graphicFrameLocks/>
                      </wp:cNvGraphicFramePr>
                      <a:graphic>
                        <a:graphicData uri="http://schemas.microsoft.com/office/word/2010/wordprocessingGroup">
                          <wpg:wgp>
                            <wpg:cNvPr id="2731" name="Group 2731"/>
                            <wpg:cNvGrpSpPr/>
                            <wpg:grpSpPr>
                              <a:xfrm>
                                <a:off x="0" y="0"/>
                                <a:ext cx="12700" cy="12700"/>
                                <a:chExt cx="12700" cy="12700"/>
                              </a:xfrm>
                            </wpg:grpSpPr>
                            <wps:wsp>
                              <wps:cNvPr id="2732" name="Graphic 2732"/>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178" coordorigin="0,0" coordsize="20,20">
                      <v:shape style="position:absolute;left:0;top:0;width:20;height:20" id="docshape2179" coordorigin="0,0" coordsize="20,20" path="m20,10l17,3,10,0,3,3,0,10,3,17,10,20,17,17,20,10xe" filled="true" fillcolor="#000000" stroked="false">
                        <v:path arrowok="t"/>
                        <v:fill type="solid"/>
                      </v:shape>
                    </v:group>
                  </w:pict>
                </mc:Fallback>
              </mc:AlternateContent>
            </w:r>
            <w:r>
              <w:rPr>
                <w:sz w:val="2"/>
              </w:rPr>
            </w:r>
          </w:p>
        </w:tc>
        <w:tc>
          <w:tcPr>
            <w:tcW w:w="1241" w:type="dxa"/>
            <w:tcBorders>
              <w:right w:val="single" w:sz="6" w:space="0" w:color="000000"/>
            </w:tcBorders>
          </w:tcPr>
          <w:p>
            <w:pPr>
              <w:pStyle w:val="TableParagraph"/>
              <w:rPr>
                <w:rFonts w:ascii="Times New Roman"/>
                <w:sz w:val="2"/>
              </w:rPr>
            </w:pPr>
          </w:p>
        </w:tc>
        <w:tc>
          <w:tcPr>
            <w:tcW w:w="1241" w:type="dxa"/>
            <w:tcBorders>
              <w:left w:val="single" w:sz="6" w:space="0" w:color="000000"/>
            </w:tcBorders>
          </w:tcPr>
          <w:p>
            <w:pPr>
              <w:pStyle w:val="TableParagraph"/>
              <w:spacing w:line="20" w:lineRule="exact"/>
              <w:ind w:left="1220" w:right="-72"/>
              <w:rPr>
                <w:sz w:val="2"/>
              </w:rPr>
            </w:pPr>
            <w:r>
              <w:rPr>
                <w:sz w:val="2"/>
              </w:rPr>
              <mc:AlternateContent>
                <mc:Choice Requires="wps">
                  <w:drawing>
                    <wp:inline distT="0" distB="0" distL="0" distR="0">
                      <wp:extent cx="12700" cy="12700"/>
                      <wp:effectExtent l="0" t="0" r="0" b="0"/>
                      <wp:docPr id="2733" name="Group 2733"/>
                      <wp:cNvGraphicFramePr>
                        <a:graphicFrameLocks/>
                      </wp:cNvGraphicFramePr>
                      <a:graphic>
                        <a:graphicData uri="http://schemas.microsoft.com/office/word/2010/wordprocessingGroup">
                          <wpg:wgp>
                            <wpg:cNvPr id="2733" name="Group 2733"/>
                            <wpg:cNvGrpSpPr/>
                            <wpg:grpSpPr>
                              <a:xfrm>
                                <a:off x="0" y="0"/>
                                <a:ext cx="12700" cy="12700"/>
                                <a:chExt cx="12700" cy="12700"/>
                              </a:xfrm>
                            </wpg:grpSpPr>
                            <wps:wsp>
                              <wps:cNvPr id="2734" name="Graphic 2734"/>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180" coordorigin="0,0" coordsize="20,20">
                      <v:shape style="position:absolute;left:0;top:0;width:20;height:20" id="docshape2181" coordorigin="0,0" coordsize="20,20" path="m20,10l17,3,10,0,3,3,0,10,3,17,10,20,17,17,20,10xe" filled="true" fillcolor="#000000" stroked="false">
                        <v:path arrowok="t"/>
                        <v:fill type="solid"/>
                      </v:shape>
                    </v:group>
                  </w:pict>
                </mc:Fallback>
              </mc:AlternateContent>
            </w:r>
            <w:r>
              <w:rPr>
                <w:sz w:val="2"/>
              </w:rPr>
            </w:r>
          </w:p>
        </w:tc>
        <w:tc>
          <w:tcPr>
            <w:tcW w:w="1622" w:type="dxa"/>
          </w:tcPr>
          <w:p>
            <w:pPr>
              <w:pStyle w:val="TableParagraph"/>
              <w:rPr>
                <w:rFonts w:ascii="Times New Roman"/>
                <w:sz w:val="2"/>
              </w:rPr>
            </w:pPr>
          </w:p>
        </w:tc>
        <w:tc>
          <w:tcPr>
            <w:tcW w:w="899" w:type="dxa"/>
          </w:tcPr>
          <w:p>
            <w:pPr>
              <w:pStyle w:val="TableParagraph"/>
              <w:spacing w:line="20" w:lineRule="exact"/>
              <w:ind w:left="885" w:right="-72"/>
              <w:rPr>
                <w:sz w:val="2"/>
              </w:rPr>
            </w:pPr>
            <w:r>
              <w:rPr>
                <w:sz w:val="2"/>
              </w:rPr>
              <mc:AlternateContent>
                <mc:Choice Requires="wps">
                  <w:drawing>
                    <wp:inline distT="0" distB="0" distL="0" distR="0">
                      <wp:extent cx="12700" cy="12700"/>
                      <wp:effectExtent l="0" t="0" r="0" b="0"/>
                      <wp:docPr id="2735" name="Group 2735"/>
                      <wp:cNvGraphicFramePr>
                        <a:graphicFrameLocks/>
                      </wp:cNvGraphicFramePr>
                      <a:graphic>
                        <a:graphicData uri="http://schemas.microsoft.com/office/word/2010/wordprocessingGroup">
                          <wpg:wgp>
                            <wpg:cNvPr id="2735" name="Group 2735"/>
                            <wpg:cNvGrpSpPr/>
                            <wpg:grpSpPr>
                              <a:xfrm>
                                <a:off x="0" y="0"/>
                                <a:ext cx="12700" cy="12700"/>
                                <a:chExt cx="12700" cy="12700"/>
                              </a:xfrm>
                            </wpg:grpSpPr>
                            <wps:wsp>
                              <wps:cNvPr id="2736" name="Graphic 2736"/>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182" coordorigin="0,0" coordsize="20,20">
                      <v:shape style="position:absolute;left:0;top:0;width:20;height:20" id="docshape2183" coordorigin="0,0" coordsize="20,20" path="m20,10l17,3,10,0,3,3,0,10,3,17,10,20,17,17,20,10xe" filled="true" fillcolor="#000000" stroked="false">
                        <v:path arrowok="t"/>
                        <v:fill type="solid"/>
                      </v:shape>
                    </v:group>
                  </w:pict>
                </mc:Fallback>
              </mc:AlternateContent>
            </w:r>
            <w:r>
              <w:rPr>
                <w:sz w:val="2"/>
              </w:rPr>
            </w:r>
          </w:p>
        </w:tc>
        <w:tc>
          <w:tcPr>
            <w:tcW w:w="1240" w:type="dxa"/>
            <w:tcBorders>
              <w:right w:val="single" w:sz="6" w:space="0" w:color="000000"/>
            </w:tcBorders>
          </w:tcPr>
          <w:p>
            <w:pPr>
              <w:pStyle w:val="TableParagraph"/>
              <w:rPr>
                <w:rFonts w:ascii="Times New Roman"/>
                <w:sz w:val="2"/>
              </w:rPr>
            </w:pPr>
          </w:p>
        </w:tc>
        <w:tc>
          <w:tcPr>
            <w:tcW w:w="1240" w:type="dxa"/>
            <w:tcBorders>
              <w:left w:val="single" w:sz="6" w:space="0" w:color="000000"/>
            </w:tcBorders>
          </w:tcPr>
          <w:p>
            <w:pPr>
              <w:pStyle w:val="TableParagraph"/>
              <w:spacing w:line="20" w:lineRule="exact"/>
              <w:ind w:left="1218" w:right="-72"/>
              <w:rPr>
                <w:sz w:val="2"/>
              </w:rPr>
            </w:pPr>
            <w:r>
              <w:rPr>
                <w:sz w:val="2"/>
              </w:rPr>
              <mc:AlternateContent>
                <mc:Choice Requires="wps">
                  <w:drawing>
                    <wp:inline distT="0" distB="0" distL="0" distR="0">
                      <wp:extent cx="12700" cy="12700"/>
                      <wp:effectExtent l="0" t="0" r="0" b="0"/>
                      <wp:docPr id="2737" name="Group 2737"/>
                      <wp:cNvGraphicFramePr>
                        <a:graphicFrameLocks/>
                      </wp:cNvGraphicFramePr>
                      <a:graphic>
                        <a:graphicData uri="http://schemas.microsoft.com/office/word/2010/wordprocessingGroup">
                          <wpg:wgp>
                            <wpg:cNvPr id="2737" name="Group 2737"/>
                            <wpg:cNvGrpSpPr/>
                            <wpg:grpSpPr>
                              <a:xfrm>
                                <a:off x="0" y="0"/>
                                <a:ext cx="12700" cy="12700"/>
                                <a:chExt cx="12700" cy="12700"/>
                              </a:xfrm>
                            </wpg:grpSpPr>
                            <wps:wsp>
                              <wps:cNvPr id="2738" name="Graphic 2738"/>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184" coordorigin="0,0" coordsize="20,20">
                      <v:shape style="position:absolute;left:0;top:0;width:20;height:20" id="docshape2185" coordorigin="0,0" coordsize="20,20" path="m20,10l17,3,10,0,3,3,0,10,3,17,10,20,17,17,20,10xe" filled="true" fillcolor="#000000" stroked="false">
                        <v:path arrowok="t"/>
                        <v:fill type="solid"/>
                      </v:shape>
                    </v:group>
                  </w:pict>
                </mc:Fallback>
              </mc:AlternateContent>
            </w:r>
            <w:r>
              <w:rPr>
                <w:sz w:val="2"/>
              </w:rPr>
            </w:r>
          </w:p>
        </w:tc>
        <w:tc>
          <w:tcPr>
            <w:tcW w:w="1581" w:type="dxa"/>
          </w:tcPr>
          <w:p>
            <w:pPr>
              <w:pStyle w:val="TableParagraph"/>
              <w:rPr>
                <w:rFonts w:ascii="Times New Roman"/>
                <w:sz w:val="2"/>
              </w:rPr>
            </w:pPr>
          </w:p>
        </w:tc>
        <w:tc>
          <w:tcPr>
            <w:tcW w:w="899" w:type="dxa"/>
          </w:tcPr>
          <w:p>
            <w:pPr>
              <w:pStyle w:val="TableParagraph"/>
              <w:spacing w:line="20" w:lineRule="exact"/>
              <w:ind w:left="885" w:right="-72"/>
              <w:rPr>
                <w:sz w:val="2"/>
              </w:rPr>
            </w:pPr>
            <w:r>
              <w:rPr>
                <w:sz w:val="2"/>
              </w:rPr>
              <mc:AlternateContent>
                <mc:Choice Requires="wps">
                  <w:drawing>
                    <wp:inline distT="0" distB="0" distL="0" distR="0">
                      <wp:extent cx="12700" cy="12700"/>
                      <wp:effectExtent l="0" t="0" r="0" b="0"/>
                      <wp:docPr id="2739" name="Group 2739"/>
                      <wp:cNvGraphicFramePr>
                        <a:graphicFrameLocks/>
                      </wp:cNvGraphicFramePr>
                      <a:graphic>
                        <a:graphicData uri="http://schemas.microsoft.com/office/word/2010/wordprocessingGroup">
                          <wpg:wgp>
                            <wpg:cNvPr id="2739" name="Group 2739"/>
                            <wpg:cNvGrpSpPr/>
                            <wpg:grpSpPr>
                              <a:xfrm>
                                <a:off x="0" y="0"/>
                                <a:ext cx="12700" cy="12700"/>
                                <a:chExt cx="12700" cy="12700"/>
                              </a:xfrm>
                            </wpg:grpSpPr>
                            <wps:wsp>
                              <wps:cNvPr id="2740" name="Graphic 2740"/>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186" coordorigin="0,0" coordsize="20,20">
                      <v:shape style="position:absolute;left:0;top:0;width:20;height:20" id="docshape2187" coordorigin="0,0" coordsize="20,20" path="m20,10l17,3,10,0,3,3,0,10,3,17,10,20,17,17,20,10xe" filled="true" fillcolor="#000000" stroked="false">
                        <v:path arrowok="t"/>
                        <v:fill type="solid"/>
                      </v:shape>
                    </v:group>
                  </w:pict>
                </mc:Fallback>
              </mc:AlternateContent>
            </w:r>
            <w:r>
              <w:rPr>
                <w:sz w:val="2"/>
              </w:rPr>
            </w:r>
          </w:p>
        </w:tc>
        <w:tc>
          <w:tcPr>
            <w:tcW w:w="1240" w:type="dxa"/>
            <w:tcBorders>
              <w:right w:val="single" w:sz="6" w:space="0" w:color="000000"/>
            </w:tcBorders>
          </w:tcPr>
          <w:p>
            <w:pPr>
              <w:pStyle w:val="TableParagraph"/>
              <w:rPr>
                <w:rFonts w:ascii="Times New Roman"/>
                <w:sz w:val="2"/>
              </w:rPr>
            </w:pPr>
          </w:p>
        </w:tc>
        <w:tc>
          <w:tcPr>
            <w:tcW w:w="1240" w:type="dxa"/>
            <w:tcBorders>
              <w:left w:val="single" w:sz="6" w:space="0" w:color="000000"/>
            </w:tcBorders>
          </w:tcPr>
          <w:p>
            <w:pPr>
              <w:pStyle w:val="TableParagraph"/>
              <w:spacing w:line="20" w:lineRule="exact"/>
              <w:ind w:left="1218" w:right="-72"/>
              <w:rPr>
                <w:sz w:val="2"/>
              </w:rPr>
            </w:pPr>
            <w:r>
              <w:rPr>
                <w:sz w:val="2"/>
              </w:rPr>
              <mc:AlternateContent>
                <mc:Choice Requires="wps">
                  <w:drawing>
                    <wp:inline distT="0" distB="0" distL="0" distR="0">
                      <wp:extent cx="12700" cy="12700"/>
                      <wp:effectExtent l="0" t="0" r="0" b="0"/>
                      <wp:docPr id="2741" name="Group 2741"/>
                      <wp:cNvGraphicFramePr>
                        <a:graphicFrameLocks/>
                      </wp:cNvGraphicFramePr>
                      <a:graphic>
                        <a:graphicData uri="http://schemas.microsoft.com/office/word/2010/wordprocessingGroup">
                          <wpg:wgp>
                            <wpg:cNvPr id="2741" name="Group 2741"/>
                            <wpg:cNvGrpSpPr/>
                            <wpg:grpSpPr>
                              <a:xfrm>
                                <a:off x="0" y="0"/>
                                <a:ext cx="12700" cy="12700"/>
                                <a:chExt cx="12700" cy="12700"/>
                              </a:xfrm>
                            </wpg:grpSpPr>
                            <wps:wsp>
                              <wps:cNvPr id="2742" name="Graphic 2742"/>
                              <wps:cNvSpPr/>
                              <wps:spPr>
                                <a:xfrm>
                                  <a:off x="-1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188" coordorigin="0,0" coordsize="20,20">
                      <v:shape style="position:absolute;left:-1;top:0;width:20;height:20" id="docshape2189" coordorigin="0,0" coordsize="20,20" path="m20,10l17,3,10,0,3,3,0,10,3,17,10,20,17,17,20,10xe" filled="true" fillcolor="#000000" stroked="false">
                        <v:path arrowok="t"/>
                        <v:fill type="solid"/>
                      </v:shape>
                    </v:group>
                  </w:pict>
                </mc:Fallback>
              </mc:AlternateContent>
            </w:r>
            <w:r>
              <w:rPr>
                <w:sz w:val="2"/>
              </w:rPr>
            </w:r>
          </w:p>
        </w:tc>
        <w:tc>
          <w:tcPr>
            <w:tcW w:w="1244" w:type="dxa"/>
          </w:tcPr>
          <w:p>
            <w:pPr>
              <w:pStyle w:val="TableParagraph"/>
              <w:spacing w:line="20" w:lineRule="exact"/>
              <w:ind w:left="1230" w:right="-72"/>
              <w:rPr>
                <w:sz w:val="2"/>
              </w:rPr>
            </w:pPr>
            <w:r>
              <w:rPr>
                <w:sz w:val="2"/>
              </w:rPr>
              <mc:AlternateContent>
                <mc:Choice Requires="wps">
                  <w:drawing>
                    <wp:inline distT="0" distB="0" distL="0" distR="0">
                      <wp:extent cx="12700" cy="12700"/>
                      <wp:effectExtent l="0" t="0" r="0" b="0"/>
                      <wp:docPr id="2743" name="Group 2743"/>
                      <wp:cNvGraphicFramePr>
                        <a:graphicFrameLocks/>
                      </wp:cNvGraphicFramePr>
                      <a:graphic>
                        <a:graphicData uri="http://schemas.microsoft.com/office/word/2010/wordprocessingGroup">
                          <wpg:wgp>
                            <wpg:cNvPr id="2743" name="Group 2743"/>
                            <wpg:cNvGrpSpPr/>
                            <wpg:grpSpPr>
                              <a:xfrm>
                                <a:off x="0" y="0"/>
                                <a:ext cx="12700" cy="12700"/>
                                <a:chExt cx="12700" cy="12700"/>
                              </a:xfrm>
                            </wpg:grpSpPr>
                            <wps:wsp>
                              <wps:cNvPr id="2744" name="Graphic 2744"/>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190" coordorigin="0,0" coordsize="20,20">
                      <v:shape style="position:absolute;left:0;top:0;width:20;height:20" id="docshape2191" coordorigin="0,0" coordsize="20,20" path="m20,10l17,3,10,0,3,3,0,10,3,17,10,20,17,17,20,10xe" filled="true" fillcolor="#000000" stroked="false">
                        <v:path arrowok="t"/>
                        <v:fill type="solid"/>
                      </v:shape>
                    </v:group>
                  </w:pict>
                </mc:Fallback>
              </mc:AlternateContent>
            </w:r>
            <w:r>
              <w:rPr>
                <w:sz w:val="2"/>
              </w:rPr>
            </w:r>
          </w:p>
        </w:tc>
        <w:tc>
          <w:tcPr>
            <w:tcW w:w="1240" w:type="dxa"/>
          </w:tcPr>
          <w:p>
            <w:pPr>
              <w:pStyle w:val="TableParagraph"/>
              <w:spacing w:line="20" w:lineRule="exact"/>
              <w:ind w:left="1226" w:right="-72"/>
              <w:rPr>
                <w:sz w:val="2"/>
              </w:rPr>
            </w:pPr>
            <w:r>
              <w:rPr>
                <w:sz w:val="2"/>
              </w:rPr>
              <mc:AlternateContent>
                <mc:Choice Requires="wps">
                  <w:drawing>
                    <wp:inline distT="0" distB="0" distL="0" distR="0">
                      <wp:extent cx="12700" cy="12700"/>
                      <wp:effectExtent l="0" t="0" r="0" b="0"/>
                      <wp:docPr id="2745" name="Group 2745"/>
                      <wp:cNvGraphicFramePr>
                        <a:graphicFrameLocks/>
                      </wp:cNvGraphicFramePr>
                      <a:graphic>
                        <a:graphicData uri="http://schemas.microsoft.com/office/word/2010/wordprocessingGroup">
                          <wpg:wgp>
                            <wpg:cNvPr id="2745" name="Group 2745"/>
                            <wpg:cNvGrpSpPr/>
                            <wpg:grpSpPr>
                              <a:xfrm>
                                <a:off x="0" y="0"/>
                                <a:ext cx="12700" cy="12700"/>
                                <a:chExt cx="12700" cy="12700"/>
                              </a:xfrm>
                            </wpg:grpSpPr>
                            <wps:wsp>
                              <wps:cNvPr id="2746" name="Graphic 2746"/>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192" coordorigin="0,0" coordsize="20,20">
                      <v:shape style="position:absolute;left:0;top:0;width:20;height:20" id="docshape2193" coordorigin="0,0" coordsize="20,20" path="m20,10l17,3,10,0,3,3,0,10,3,17,10,20,17,17,20,10xe" filled="true" fillcolor="#000000" stroked="false">
                        <v:path arrowok="t"/>
                        <v:fill type="solid"/>
                      </v:shape>
                    </v:group>
                  </w:pict>
                </mc:Fallback>
              </mc:AlternateContent>
            </w:r>
            <w:r>
              <w:rPr>
                <w:sz w:val="2"/>
              </w:rPr>
            </w:r>
          </w:p>
        </w:tc>
        <w:tc>
          <w:tcPr>
            <w:tcW w:w="1118" w:type="dxa"/>
          </w:tcPr>
          <w:p>
            <w:pPr>
              <w:pStyle w:val="TableParagraph"/>
              <w:rPr>
                <w:rFonts w:ascii="Times New Roman"/>
                <w:sz w:val="2"/>
              </w:rPr>
            </w:pPr>
          </w:p>
        </w:tc>
      </w:tr>
      <w:tr>
        <w:trPr>
          <w:trHeight w:val="378" w:hRule="atLeast"/>
        </w:trPr>
        <w:tc>
          <w:tcPr>
            <w:tcW w:w="4496" w:type="dxa"/>
            <w:tcBorders>
              <w:bottom w:val="single" w:sz="6" w:space="0" w:color="000000"/>
            </w:tcBorders>
          </w:tcPr>
          <w:p>
            <w:pPr>
              <w:pStyle w:val="TableParagraph"/>
              <w:spacing w:before="46"/>
              <w:ind w:left="-1"/>
              <w:rPr>
                <w:sz w:val="16"/>
              </w:rPr>
            </w:pPr>
            <w:r>
              <w:rPr>
                <w:w w:val="120"/>
                <w:sz w:val="16"/>
              </w:rPr>
              <w:t>Organic</w:t>
            </w:r>
            <w:r>
              <w:rPr>
                <w:spacing w:val="23"/>
                <w:w w:val="120"/>
                <w:sz w:val="16"/>
              </w:rPr>
              <w:t> </w:t>
            </w:r>
            <w:r>
              <w:rPr>
                <w:w w:val="120"/>
                <w:sz w:val="16"/>
              </w:rPr>
              <w:t>Revenues</w:t>
            </w:r>
            <w:r>
              <w:rPr>
                <w:spacing w:val="23"/>
                <w:w w:val="120"/>
                <w:sz w:val="16"/>
              </w:rPr>
              <w:t> </w:t>
            </w:r>
            <w:r>
              <w:rPr>
                <w:w w:val="120"/>
                <w:sz w:val="16"/>
              </w:rPr>
              <w:t>(Non-</w:t>
            </w:r>
            <w:r>
              <w:rPr>
                <w:spacing w:val="-2"/>
                <w:w w:val="120"/>
                <w:sz w:val="16"/>
              </w:rPr>
              <w:t>GAAP)</w:t>
            </w:r>
          </w:p>
        </w:tc>
        <w:tc>
          <w:tcPr>
            <w:tcW w:w="288" w:type="dxa"/>
            <w:tcBorders>
              <w:bottom w:val="single" w:sz="6" w:space="0" w:color="000000"/>
            </w:tcBorders>
          </w:tcPr>
          <w:p>
            <w:pPr>
              <w:pStyle w:val="TableParagraph"/>
              <w:rPr>
                <w:rFonts w:ascii="Times New Roman"/>
                <w:sz w:val="14"/>
              </w:rPr>
            </w:pPr>
          </w:p>
        </w:tc>
        <w:tc>
          <w:tcPr>
            <w:tcW w:w="1092" w:type="dxa"/>
            <w:tcBorders>
              <w:bottom w:val="single" w:sz="6" w:space="0" w:color="000000"/>
              <w:right w:val="dotted" w:sz="8" w:space="0" w:color="000000"/>
            </w:tcBorders>
          </w:tcPr>
          <w:p>
            <w:pPr>
              <w:pStyle w:val="TableParagraph"/>
              <w:spacing w:before="46"/>
              <w:ind w:right="126"/>
              <w:jc w:val="right"/>
              <w:rPr>
                <w:sz w:val="16"/>
              </w:rPr>
            </w:pPr>
            <w:r>
              <w:rPr/>
              <mc:AlternateContent>
                <mc:Choice Requires="wps">
                  <w:drawing>
                    <wp:anchor distT="0" distB="0" distL="0" distR="0" allowOverlap="1" layoutInCell="1" locked="0" behindDoc="1" simplePos="0" relativeHeight="472012288">
                      <wp:simplePos x="0" y="0"/>
                      <wp:positionH relativeFrom="column">
                        <wp:posOffset>687069</wp:posOffset>
                      </wp:positionH>
                      <wp:positionV relativeFrom="paragraph">
                        <wp:posOffset>143559</wp:posOffset>
                      </wp:positionV>
                      <wp:extent cx="12700" cy="12700"/>
                      <wp:effectExtent l="0" t="0" r="0" b="0"/>
                      <wp:wrapNone/>
                      <wp:docPr id="2747" name="Group 2747"/>
                      <wp:cNvGraphicFramePr>
                        <a:graphicFrameLocks/>
                      </wp:cNvGraphicFramePr>
                      <a:graphic>
                        <a:graphicData uri="http://schemas.microsoft.com/office/word/2010/wordprocessingGroup">
                          <wpg:wgp>
                            <wpg:cNvPr id="2747" name="Group 2747"/>
                            <wpg:cNvGrpSpPr/>
                            <wpg:grpSpPr>
                              <a:xfrm>
                                <a:off x="0" y="0"/>
                                <a:ext cx="12700" cy="12700"/>
                                <a:chExt cx="12700" cy="12700"/>
                              </a:xfrm>
                            </wpg:grpSpPr>
                            <wps:wsp>
                              <wps:cNvPr id="2748" name="Graphic 274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4.099998pt;margin-top:11.303919pt;width:1pt;height:1pt;mso-position-horizontal-relative:column;mso-position-vertical-relative:paragraph;z-index:-31304192" id="docshapegroup2194" coordorigin="1082,226" coordsize="20,20">
                      <v:shape style="position:absolute;left:1082;top:226;width:20;height:20" id="docshape2195" coordorigin="1082,226" coordsize="20,20" path="m1082,236l1085,229,1092,226,1099,229,1102,236,1099,243,1092,246,1085,243,1082,236xe" filled="true" fillcolor="#000000" stroked="false">
                        <v:path arrowok="t"/>
                        <v:fill type="solid"/>
                      </v:shape>
                      <w10:wrap type="none"/>
                    </v:group>
                  </w:pict>
                </mc:Fallback>
              </mc:AlternateContent>
            </w:r>
            <w:r>
              <w:rPr>
                <w:spacing w:val="-10"/>
                <w:w w:val="125"/>
                <w:sz w:val="16"/>
              </w:rPr>
              <w:t>5</w:t>
            </w:r>
          </w:p>
        </w:tc>
        <w:tc>
          <w:tcPr>
            <w:tcW w:w="1584" w:type="dxa"/>
            <w:tcBorders>
              <w:left w:val="dotted" w:sz="8" w:space="0" w:color="000000"/>
              <w:bottom w:val="single" w:sz="6" w:space="0" w:color="000000"/>
            </w:tcBorders>
          </w:tcPr>
          <w:p>
            <w:pPr>
              <w:pStyle w:val="TableParagraph"/>
              <w:spacing w:before="46"/>
              <w:ind w:left="891"/>
              <w:rPr>
                <w:sz w:val="16"/>
              </w:rPr>
            </w:pPr>
            <w:r>
              <w:rPr>
                <w:spacing w:val="-5"/>
                <w:w w:val="115"/>
                <w:sz w:val="16"/>
              </w:rPr>
              <w:t>13</w:t>
            </w:r>
          </w:p>
        </w:tc>
        <w:tc>
          <w:tcPr>
            <w:tcW w:w="897" w:type="dxa"/>
            <w:tcBorders>
              <w:bottom w:val="single" w:sz="6" w:space="0" w:color="000000"/>
              <w:right w:val="dotted" w:sz="8" w:space="0" w:color="000000"/>
            </w:tcBorders>
          </w:tcPr>
          <w:p>
            <w:pPr>
              <w:pStyle w:val="TableParagraph"/>
              <w:spacing w:before="46"/>
              <w:ind w:right="129"/>
              <w:jc w:val="right"/>
              <w:rPr>
                <w:sz w:val="16"/>
              </w:rPr>
            </w:pPr>
            <w:r>
              <w:rPr/>
              <mc:AlternateContent>
                <mc:Choice Requires="wps">
                  <w:drawing>
                    <wp:anchor distT="0" distB="0" distL="0" distR="0" allowOverlap="1" layoutInCell="1" locked="0" behindDoc="1" simplePos="0" relativeHeight="472012800">
                      <wp:simplePos x="0" y="0"/>
                      <wp:positionH relativeFrom="column">
                        <wp:posOffset>562797</wp:posOffset>
                      </wp:positionH>
                      <wp:positionV relativeFrom="paragraph">
                        <wp:posOffset>143559</wp:posOffset>
                      </wp:positionV>
                      <wp:extent cx="12700" cy="12700"/>
                      <wp:effectExtent l="0" t="0" r="0" b="0"/>
                      <wp:wrapNone/>
                      <wp:docPr id="2749" name="Group 2749"/>
                      <wp:cNvGraphicFramePr>
                        <a:graphicFrameLocks/>
                      </wp:cNvGraphicFramePr>
                      <a:graphic>
                        <a:graphicData uri="http://schemas.microsoft.com/office/word/2010/wordprocessingGroup">
                          <wpg:wgp>
                            <wpg:cNvPr id="2749" name="Group 2749"/>
                            <wpg:cNvGrpSpPr/>
                            <wpg:grpSpPr>
                              <a:xfrm>
                                <a:off x="0" y="0"/>
                                <a:ext cx="12700" cy="12700"/>
                                <a:chExt cx="12700" cy="12700"/>
                              </a:xfrm>
                            </wpg:grpSpPr>
                            <wps:wsp>
                              <wps:cNvPr id="2750" name="Graphic 275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314751pt;margin-top:11.303919pt;width:1pt;height:1pt;mso-position-horizontal-relative:column;mso-position-vertical-relative:paragraph;z-index:-31303680" id="docshapegroup2196" coordorigin="886,226" coordsize="20,20">
                      <v:shape style="position:absolute;left:886;top:226;width:20;height:20" id="docshape2197" coordorigin="886,226" coordsize="20,20" path="m886,236l889,229,896,226,903,229,906,236,903,243,896,246,889,243,886,236xe" filled="true" fillcolor="#000000" stroked="false">
                        <v:path arrowok="t"/>
                        <v:fill type="solid"/>
                      </v:shape>
                      <w10:wrap type="none"/>
                    </v:group>
                  </w:pict>
                </mc:Fallback>
              </mc:AlternateContent>
            </w:r>
            <w:r>
              <w:rPr>
                <w:spacing w:val="-10"/>
                <w:w w:val="135"/>
                <w:sz w:val="16"/>
              </w:rPr>
              <w:t>3</w:t>
            </w:r>
          </w:p>
        </w:tc>
        <w:tc>
          <w:tcPr>
            <w:tcW w:w="1241" w:type="dxa"/>
            <w:tcBorders>
              <w:left w:val="dotted" w:sz="8" w:space="0" w:color="000000"/>
              <w:bottom w:val="single" w:sz="6" w:space="0" w:color="000000"/>
              <w:right w:val="single" w:sz="6" w:space="0" w:color="000000"/>
            </w:tcBorders>
          </w:tcPr>
          <w:p>
            <w:pPr>
              <w:pStyle w:val="TableParagraph"/>
              <w:spacing w:before="46"/>
              <w:ind w:right="131"/>
              <w:jc w:val="right"/>
              <w:rPr>
                <w:sz w:val="16"/>
              </w:rPr>
            </w:pPr>
            <w:r>
              <w:rPr>
                <w:spacing w:val="-10"/>
                <w:w w:val="140"/>
                <w:sz w:val="16"/>
              </w:rPr>
              <w:t>5</w:t>
            </w:r>
          </w:p>
        </w:tc>
        <w:tc>
          <w:tcPr>
            <w:tcW w:w="1241" w:type="dxa"/>
            <w:tcBorders>
              <w:left w:val="single" w:sz="6" w:space="0" w:color="000000"/>
              <w:bottom w:val="single" w:sz="6" w:space="0" w:color="000000"/>
              <w:right w:val="dotted" w:sz="8" w:space="0" w:color="000000"/>
            </w:tcBorders>
          </w:tcPr>
          <w:p>
            <w:pPr>
              <w:pStyle w:val="TableParagraph"/>
              <w:spacing w:before="46"/>
              <w:ind w:right="122"/>
              <w:jc w:val="right"/>
              <w:rPr>
                <w:sz w:val="16"/>
              </w:rPr>
            </w:pPr>
            <w:r>
              <w:rPr/>
              <mc:AlternateContent>
                <mc:Choice Requires="wps">
                  <w:drawing>
                    <wp:anchor distT="0" distB="0" distL="0" distR="0" allowOverlap="1" layoutInCell="1" locked="0" behindDoc="1" simplePos="0" relativeHeight="471986176">
                      <wp:simplePos x="0" y="0"/>
                      <wp:positionH relativeFrom="column">
                        <wp:posOffset>781050</wp:posOffset>
                      </wp:positionH>
                      <wp:positionV relativeFrom="paragraph">
                        <wp:posOffset>143559</wp:posOffset>
                      </wp:positionV>
                      <wp:extent cx="12700" cy="12700"/>
                      <wp:effectExtent l="0" t="0" r="0" b="0"/>
                      <wp:wrapNone/>
                      <wp:docPr id="2751" name="Group 2751"/>
                      <wp:cNvGraphicFramePr>
                        <a:graphicFrameLocks/>
                      </wp:cNvGraphicFramePr>
                      <a:graphic>
                        <a:graphicData uri="http://schemas.microsoft.com/office/word/2010/wordprocessingGroup">
                          <wpg:wgp>
                            <wpg:cNvPr id="2751" name="Group 2751"/>
                            <wpg:cNvGrpSpPr/>
                            <wpg:grpSpPr>
                              <a:xfrm>
                                <a:off x="0" y="0"/>
                                <a:ext cx="12700" cy="12700"/>
                                <a:chExt cx="12700" cy="12700"/>
                              </a:xfrm>
                            </wpg:grpSpPr>
                            <wps:wsp>
                              <wps:cNvPr id="2752" name="Graphic 275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11.303919pt;width:1pt;height:1pt;mso-position-horizontal-relative:column;mso-position-vertical-relative:paragraph;z-index:-31330304" id="docshapegroup2198" coordorigin="1230,226" coordsize="20,20">
                      <v:shape style="position:absolute;left:1230;top:226;width:20;height:20" id="docshape2199" coordorigin="1230,226" coordsize="20,20" path="m1230,236l1233,229,1240,226,1247,229,1250,236,1247,243,1240,246,1233,243,1230,236xe" filled="true" fillcolor="#000000" stroked="false">
                        <v:path arrowok="t"/>
                        <v:fill type="solid"/>
                      </v:shape>
                      <w10:wrap type="none"/>
                    </v:group>
                  </w:pict>
                </mc:Fallback>
              </mc:AlternateContent>
            </w:r>
            <w:r>
              <w:rPr>
                <w:spacing w:val="-4"/>
                <w:sz w:val="16"/>
              </w:rPr>
              <w:t>(13)</w:t>
            </w:r>
          </w:p>
        </w:tc>
        <w:tc>
          <w:tcPr>
            <w:tcW w:w="1622" w:type="dxa"/>
            <w:tcBorders>
              <w:left w:val="dotted" w:sz="8" w:space="0" w:color="000000"/>
              <w:bottom w:val="single" w:sz="6" w:space="0" w:color="000000"/>
            </w:tcBorders>
          </w:tcPr>
          <w:p>
            <w:pPr>
              <w:pStyle w:val="TableParagraph"/>
              <w:spacing w:before="46"/>
              <w:ind w:left="917"/>
              <w:rPr>
                <w:sz w:val="16"/>
              </w:rPr>
            </w:pPr>
            <w:r>
              <w:rPr>
                <w:spacing w:val="-5"/>
                <w:sz w:val="16"/>
              </w:rPr>
              <w:t>(1)</w:t>
            </w:r>
          </w:p>
        </w:tc>
        <w:tc>
          <w:tcPr>
            <w:tcW w:w="899" w:type="dxa"/>
            <w:tcBorders>
              <w:bottom w:val="single" w:sz="6" w:space="0" w:color="000000"/>
              <w:right w:val="dotted" w:sz="8" w:space="0" w:color="000000"/>
            </w:tcBorders>
          </w:tcPr>
          <w:p>
            <w:pPr>
              <w:pStyle w:val="TableParagraph"/>
              <w:spacing w:before="46"/>
              <w:ind w:right="121"/>
              <w:jc w:val="right"/>
              <w:rPr>
                <w:sz w:val="16"/>
              </w:rPr>
            </w:pPr>
            <w:r>
              <w:rPr/>
              <mc:AlternateContent>
                <mc:Choice Requires="wps">
                  <w:drawing>
                    <wp:anchor distT="0" distB="0" distL="0" distR="0" allowOverlap="1" layoutInCell="1" locked="0" behindDoc="1" simplePos="0" relativeHeight="471986688">
                      <wp:simplePos x="0" y="0"/>
                      <wp:positionH relativeFrom="column">
                        <wp:posOffset>564223</wp:posOffset>
                      </wp:positionH>
                      <wp:positionV relativeFrom="paragraph">
                        <wp:posOffset>143559</wp:posOffset>
                      </wp:positionV>
                      <wp:extent cx="12700" cy="12700"/>
                      <wp:effectExtent l="0" t="0" r="0" b="0"/>
                      <wp:wrapNone/>
                      <wp:docPr id="2753" name="Group 2753"/>
                      <wp:cNvGraphicFramePr>
                        <a:graphicFrameLocks/>
                      </wp:cNvGraphicFramePr>
                      <a:graphic>
                        <a:graphicData uri="http://schemas.microsoft.com/office/word/2010/wordprocessingGroup">
                          <wpg:wgp>
                            <wpg:cNvPr id="2753" name="Group 2753"/>
                            <wpg:cNvGrpSpPr/>
                            <wpg:grpSpPr>
                              <a:xfrm>
                                <a:off x="0" y="0"/>
                                <a:ext cx="12700" cy="12700"/>
                                <a:chExt cx="12700" cy="12700"/>
                              </a:xfrm>
                            </wpg:grpSpPr>
                            <wps:wsp>
                              <wps:cNvPr id="2754" name="Graphic 275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427048pt;margin-top:11.303919pt;width:1pt;height:1pt;mso-position-horizontal-relative:column;mso-position-vertical-relative:paragraph;z-index:-31329792" id="docshapegroup2200" coordorigin="889,226" coordsize="20,20">
                      <v:shape style="position:absolute;left:888;top:226;width:20;height:20" id="docshape2201" coordorigin="889,226" coordsize="20,20" path="m889,236l891,229,899,226,906,229,909,236,906,243,899,246,891,243,889,236xe" filled="true" fillcolor="#000000" stroked="false">
                        <v:path arrowok="t"/>
                        <v:fill type="solid"/>
                      </v:shape>
                      <w10:wrap type="none"/>
                    </v:group>
                  </w:pict>
                </mc:Fallback>
              </mc:AlternateContent>
            </w:r>
            <w:r>
              <w:rPr>
                <w:spacing w:val="-5"/>
                <w:w w:val="110"/>
                <w:sz w:val="16"/>
              </w:rPr>
              <w:t>(5)</w:t>
            </w:r>
          </w:p>
        </w:tc>
        <w:tc>
          <w:tcPr>
            <w:tcW w:w="1240" w:type="dxa"/>
            <w:tcBorders>
              <w:left w:val="dotted" w:sz="8" w:space="0" w:color="000000"/>
              <w:bottom w:val="single" w:sz="6" w:space="0" w:color="000000"/>
              <w:right w:val="single" w:sz="6" w:space="0" w:color="000000"/>
            </w:tcBorders>
          </w:tcPr>
          <w:p>
            <w:pPr>
              <w:pStyle w:val="TableParagraph"/>
              <w:spacing w:before="46"/>
              <w:ind w:right="123"/>
              <w:jc w:val="right"/>
              <w:rPr>
                <w:sz w:val="16"/>
              </w:rPr>
            </w:pPr>
            <w:r>
              <w:rPr>
                <w:spacing w:val="-4"/>
                <w:sz w:val="16"/>
              </w:rPr>
              <w:t>(12)</w:t>
            </w:r>
          </w:p>
        </w:tc>
        <w:tc>
          <w:tcPr>
            <w:tcW w:w="1240" w:type="dxa"/>
            <w:tcBorders>
              <w:left w:val="single" w:sz="6" w:space="0" w:color="000000"/>
              <w:bottom w:val="single" w:sz="6" w:space="0" w:color="000000"/>
              <w:right w:val="dotted" w:sz="8" w:space="0" w:color="000000"/>
            </w:tcBorders>
          </w:tcPr>
          <w:p>
            <w:pPr>
              <w:pStyle w:val="TableParagraph"/>
              <w:spacing w:before="46"/>
              <w:ind w:right="130"/>
              <w:jc w:val="right"/>
              <w:rPr>
                <w:sz w:val="16"/>
              </w:rPr>
            </w:pPr>
            <w:r>
              <w:rPr/>
              <mc:AlternateContent>
                <mc:Choice Requires="wps">
                  <w:drawing>
                    <wp:anchor distT="0" distB="0" distL="0" distR="0" allowOverlap="1" layoutInCell="1" locked="0" behindDoc="1" simplePos="0" relativeHeight="471987200">
                      <wp:simplePos x="0" y="0"/>
                      <wp:positionH relativeFrom="column">
                        <wp:posOffset>781050</wp:posOffset>
                      </wp:positionH>
                      <wp:positionV relativeFrom="paragraph">
                        <wp:posOffset>143559</wp:posOffset>
                      </wp:positionV>
                      <wp:extent cx="12700" cy="12700"/>
                      <wp:effectExtent l="0" t="0" r="0" b="0"/>
                      <wp:wrapNone/>
                      <wp:docPr id="2755" name="Group 2755"/>
                      <wp:cNvGraphicFramePr>
                        <a:graphicFrameLocks/>
                      </wp:cNvGraphicFramePr>
                      <a:graphic>
                        <a:graphicData uri="http://schemas.microsoft.com/office/word/2010/wordprocessingGroup">
                          <wpg:wgp>
                            <wpg:cNvPr id="2755" name="Group 2755"/>
                            <wpg:cNvGrpSpPr/>
                            <wpg:grpSpPr>
                              <a:xfrm>
                                <a:off x="0" y="0"/>
                                <a:ext cx="12700" cy="12700"/>
                                <a:chExt cx="12700" cy="12700"/>
                              </a:xfrm>
                            </wpg:grpSpPr>
                            <wps:wsp>
                              <wps:cNvPr id="2756" name="Graphic 275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11.303919pt;width:1pt;height:1pt;mso-position-horizontal-relative:column;mso-position-vertical-relative:paragraph;z-index:-31329280" id="docshapegroup2202" coordorigin="1230,226" coordsize="20,20">
                      <v:shape style="position:absolute;left:1230;top:226;width:20;height:20" id="docshape2203" coordorigin="1230,226" coordsize="20,20" path="m1230,236l1233,229,1240,226,1247,229,1250,236,1247,243,1240,246,1233,243,1230,236xe" filled="true" fillcolor="#000000" stroked="false">
                        <v:path arrowok="t"/>
                        <v:fill type="solid"/>
                      </v:shape>
                      <w10:wrap type="none"/>
                    </v:group>
                  </w:pict>
                </mc:Fallback>
              </mc:AlternateContent>
            </w:r>
            <w:r>
              <w:rPr>
                <w:spacing w:val="-5"/>
                <w:w w:val="105"/>
                <w:sz w:val="16"/>
              </w:rPr>
              <w:t>18</w:t>
            </w:r>
          </w:p>
        </w:tc>
        <w:tc>
          <w:tcPr>
            <w:tcW w:w="1581" w:type="dxa"/>
            <w:tcBorders>
              <w:left w:val="dotted" w:sz="8" w:space="0" w:color="000000"/>
              <w:bottom w:val="single" w:sz="6" w:space="0" w:color="000000"/>
            </w:tcBorders>
          </w:tcPr>
          <w:p>
            <w:pPr>
              <w:pStyle w:val="TableParagraph"/>
              <w:spacing w:before="46"/>
              <w:ind w:left="900"/>
              <w:rPr>
                <w:sz w:val="16"/>
              </w:rPr>
            </w:pPr>
            <w:r>
              <w:rPr>
                <w:spacing w:val="-5"/>
                <w:w w:val="105"/>
                <w:sz w:val="16"/>
              </w:rPr>
              <w:t>19</w:t>
            </w:r>
          </w:p>
        </w:tc>
        <w:tc>
          <w:tcPr>
            <w:tcW w:w="899" w:type="dxa"/>
            <w:tcBorders>
              <w:bottom w:val="single" w:sz="6" w:space="0" w:color="000000"/>
              <w:right w:val="dotted" w:sz="8" w:space="0" w:color="000000"/>
            </w:tcBorders>
          </w:tcPr>
          <w:p>
            <w:pPr>
              <w:pStyle w:val="TableParagraph"/>
              <w:spacing w:before="46"/>
              <w:ind w:right="131"/>
              <w:jc w:val="right"/>
              <w:rPr>
                <w:sz w:val="16"/>
              </w:rPr>
            </w:pPr>
            <w:r>
              <w:rPr/>
              <mc:AlternateContent>
                <mc:Choice Requires="wps">
                  <w:drawing>
                    <wp:anchor distT="0" distB="0" distL="0" distR="0" allowOverlap="1" layoutInCell="1" locked="0" behindDoc="1" simplePos="0" relativeHeight="471987712">
                      <wp:simplePos x="0" y="0"/>
                      <wp:positionH relativeFrom="column">
                        <wp:posOffset>564517</wp:posOffset>
                      </wp:positionH>
                      <wp:positionV relativeFrom="paragraph">
                        <wp:posOffset>143559</wp:posOffset>
                      </wp:positionV>
                      <wp:extent cx="12700" cy="12700"/>
                      <wp:effectExtent l="0" t="0" r="0" b="0"/>
                      <wp:wrapNone/>
                      <wp:docPr id="2757" name="Group 2757"/>
                      <wp:cNvGraphicFramePr>
                        <a:graphicFrameLocks/>
                      </wp:cNvGraphicFramePr>
                      <a:graphic>
                        <a:graphicData uri="http://schemas.microsoft.com/office/word/2010/wordprocessingGroup">
                          <wpg:wgp>
                            <wpg:cNvPr id="2757" name="Group 2757"/>
                            <wpg:cNvGrpSpPr/>
                            <wpg:grpSpPr>
                              <a:xfrm>
                                <a:off x="0" y="0"/>
                                <a:ext cx="12700" cy="12700"/>
                                <a:chExt cx="12700" cy="12700"/>
                              </a:xfrm>
                            </wpg:grpSpPr>
                            <wps:wsp>
                              <wps:cNvPr id="2758" name="Graphic 275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450176pt;margin-top:11.303919pt;width:1pt;height:1pt;mso-position-horizontal-relative:column;mso-position-vertical-relative:paragraph;z-index:-31328768" id="docshapegroup2204" coordorigin="889,226" coordsize="20,20">
                      <v:shape style="position:absolute;left:889;top:226;width:20;height:20" id="docshape2205" coordorigin="889,226" coordsize="20,20" path="m889,236l892,229,899,226,906,229,909,236,906,243,899,246,892,243,889,236xe" filled="true" fillcolor="#000000" stroked="false">
                        <v:path arrowok="t"/>
                        <v:fill type="solid"/>
                      </v:shape>
                      <w10:wrap type="none"/>
                    </v:group>
                  </w:pict>
                </mc:Fallback>
              </mc:AlternateContent>
            </w:r>
            <w:r>
              <w:rPr>
                <w:spacing w:val="-5"/>
                <w:w w:val="105"/>
                <w:sz w:val="16"/>
              </w:rPr>
              <w:t>14</w:t>
            </w:r>
          </w:p>
        </w:tc>
        <w:tc>
          <w:tcPr>
            <w:tcW w:w="1240" w:type="dxa"/>
            <w:tcBorders>
              <w:left w:val="dotted" w:sz="8" w:space="0" w:color="000000"/>
              <w:bottom w:val="single" w:sz="6" w:space="0" w:color="000000"/>
              <w:right w:val="single" w:sz="6" w:space="0" w:color="000000"/>
            </w:tcBorders>
          </w:tcPr>
          <w:p>
            <w:pPr>
              <w:pStyle w:val="TableParagraph"/>
              <w:spacing w:before="46"/>
              <w:ind w:right="135"/>
              <w:jc w:val="right"/>
              <w:rPr>
                <w:sz w:val="16"/>
              </w:rPr>
            </w:pPr>
            <w:r>
              <w:rPr>
                <w:spacing w:val="-10"/>
                <w:w w:val="130"/>
                <w:sz w:val="16"/>
              </w:rPr>
              <w:t>9</w:t>
            </w:r>
          </w:p>
        </w:tc>
        <w:tc>
          <w:tcPr>
            <w:tcW w:w="1240" w:type="dxa"/>
            <w:tcBorders>
              <w:left w:val="single" w:sz="6" w:space="0" w:color="000000"/>
              <w:bottom w:val="single" w:sz="6" w:space="0" w:color="000000"/>
              <w:right w:val="dotted" w:sz="8" w:space="0" w:color="000000"/>
            </w:tcBorders>
          </w:tcPr>
          <w:p>
            <w:pPr>
              <w:pStyle w:val="TableParagraph"/>
              <w:spacing w:before="46"/>
              <w:ind w:right="129"/>
              <w:jc w:val="right"/>
              <w:rPr>
                <w:sz w:val="16"/>
              </w:rPr>
            </w:pPr>
            <w:r>
              <w:rPr/>
              <mc:AlternateContent>
                <mc:Choice Requires="wps">
                  <w:drawing>
                    <wp:anchor distT="0" distB="0" distL="0" distR="0" allowOverlap="1" layoutInCell="1" locked="0" behindDoc="1" simplePos="0" relativeHeight="471988224">
                      <wp:simplePos x="0" y="0"/>
                      <wp:positionH relativeFrom="column">
                        <wp:posOffset>781048</wp:posOffset>
                      </wp:positionH>
                      <wp:positionV relativeFrom="paragraph">
                        <wp:posOffset>143559</wp:posOffset>
                      </wp:positionV>
                      <wp:extent cx="12700" cy="12700"/>
                      <wp:effectExtent l="0" t="0" r="0" b="0"/>
                      <wp:wrapNone/>
                      <wp:docPr id="2759" name="Group 2759"/>
                      <wp:cNvGraphicFramePr>
                        <a:graphicFrameLocks/>
                      </wp:cNvGraphicFramePr>
                      <a:graphic>
                        <a:graphicData uri="http://schemas.microsoft.com/office/word/2010/wordprocessingGroup">
                          <wpg:wgp>
                            <wpg:cNvPr id="2759" name="Group 2759"/>
                            <wpg:cNvGrpSpPr/>
                            <wpg:grpSpPr>
                              <a:xfrm>
                                <a:off x="0" y="0"/>
                                <a:ext cx="12700" cy="12700"/>
                                <a:chExt cx="12700" cy="12700"/>
                              </a:xfrm>
                            </wpg:grpSpPr>
                            <wps:wsp>
                              <wps:cNvPr id="2760" name="Graphic 276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499901pt;margin-top:11.303919pt;width:1pt;height:1pt;mso-position-horizontal-relative:column;mso-position-vertical-relative:paragraph;z-index:-31328256" id="docshapegroup2206" coordorigin="1230,226" coordsize="20,20">
                      <v:shape style="position:absolute;left:1230;top:226;width:20;height:20" id="docshape2207" coordorigin="1230,226" coordsize="20,20" path="m1230,236l1233,229,1240,226,1247,229,1250,236,1247,243,1240,246,1233,243,1230,236xe" filled="true" fillcolor="#000000" stroked="false">
                        <v:path arrowok="t"/>
                        <v:fill type="solid"/>
                      </v:shape>
                      <w10:wrap type="none"/>
                    </v:group>
                  </w:pict>
                </mc:Fallback>
              </mc:AlternateContent>
            </w:r>
            <w:r>
              <w:rPr>
                <w:spacing w:val="-5"/>
                <w:w w:val="105"/>
                <w:sz w:val="16"/>
              </w:rPr>
              <w:t>18</w:t>
            </w:r>
          </w:p>
        </w:tc>
        <w:tc>
          <w:tcPr>
            <w:tcW w:w="1244" w:type="dxa"/>
            <w:tcBorders>
              <w:left w:val="dotted" w:sz="8" w:space="0" w:color="000000"/>
              <w:bottom w:val="single" w:sz="6" w:space="0" w:color="000000"/>
              <w:right w:val="dotted" w:sz="8" w:space="0" w:color="000000"/>
            </w:tcBorders>
          </w:tcPr>
          <w:p>
            <w:pPr>
              <w:pStyle w:val="TableParagraph"/>
              <w:spacing w:before="46"/>
              <w:ind w:right="136"/>
              <w:jc w:val="right"/>
              <w:rPr>
                <w:sz w:val="16"/>
              </w:rPr>
            </w:pPr>
            <w:r>
              <w:rPr/>
              <mc:AlternateContent>
                <mc:Choice Requires="wps">
                  <w:drawing>
                    <wp:anchor distT="0" distB="0" distL="0" distR="0" allowOverlap="1" layoutInCell="1" locked="0" behindDoc="1" simplePos="0" relativeHeight="471988736">
                      <wp:simplePos x="0" y="0"/>
                      <wp:positionH relativeFrom="column">
                        <wp:posOffset>783718</wp:posOffset>
                      </wp:positionH>
                      <wp:positionV relativeFrom="paragraph">
                        <wp:posOffset>143559</wp:posOffset>
                      </wp:positionV>
                      <wp:extent cx="12700" cy="12700"/>
                      <wp:effectExtent l="0" t="0" r="0" b="0"/>
                      <wp:wrapNone/>
                      <wp:docPr id="2761" name="Group 2761"/>
                      <wp:cNvGraphicFramePr>
                        <a:graphicFrameLocks/>
                      </wp:cNvGraphicFramePr>
                      <a:graphic>
                        <a:graphicData uri="http://schemas.microsoft.com/office/word/2010/wordprocessingGroup">
                          <wpg:wgp>
                            <wpg:cNvPr id="2761" name="Group 2761"/>
                            <wpg:cNvGrpSpPr/>
                            <wpg:grpSpPr>
                              <a:xfrm>
                                <a:off x="0" y="0"/>
                                <a:ext cx="12700" cy="12700"/>
                                <a:chExt cx="12700" cy="12700"/>
                              </a:xfrm>
                            </wpg:grpSpPr>
                            <wps:wsp>
                              <wps:cNvPr id="2762" name="Graphic 276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710098pt;margin-top:11.303919pt;width:1pt;height:1pt;mso-position-horizontal-relative:column;mso-position-vertical-relative:paragraph;z-index:-31327744" id="docshapegroup2208" coordorigin="1234,226" coordsize="20,20">
                      <v:shape style="position:absolute;left:1234;top:226;width:20;height:20" id="docshape2209" coordorigin="1234,226" coordsize="20,20" path="m1234,236l1237,229,1244,226,1251,229,1254,236,1251,243,1244,246,1237,243,1234,236xe" filled="true" fillcolor="#000000" stroked="false">
                        <v:path arrowok="t"/>
                        <v:fill type="solid"/>
                      </v:shape>
                      <w10:wrap type="none"/>
                    </v:group>
                  </w:pict>
                </mc:Fallback>
              </mc:AlternateContent>
            </w:r>
            <w:r>
              <w:rPr>
                <w:spacing w:val="-5"/>
                <w:w w:val="125"/>
                <w:sz w:val="16"/>
              </w:rPr>
              <w:t>24</w:t>
            </w:r>
          </w:p>
        </w:tc>
        <w:tc>
          <w:tcPr>
            <w:tcW w:w="1240" w:type="dxa"/>
            <w:tcBorders>
              <w:left w:val="dotted" w:sz="8" w:space="0" w:color="000000"/>
              <w:bottom w:val="single" w:sz="6" w:space="0" w:color="000000"/>
              <w:right w:val="dotted" w:sz="8" w:space="0" w:color="000000"/>
            </w:tcBorders>
          </w:tcPr>
          <w:p>
            <w:pPr>
              <w:pStyle w:val="TableParagraph"/>
              <w:spacing w:before="46"/>
              <w:ind w:right="129"/>
              <w:jc w:val="right"/>
              <w:rPr>
                <w:sz w:val="16"/>
              </w:rPr>
            </w:pPr>
            <w:r>
              <w:rPr/>
              <mc:AlternateContent>
                <mc:Choice Requires="wps">
                  <w:drawing>
                    <wp:anchor distT="0" distB="0" distL="0" distR="0" allowOverlap="1" layoutInCell="1" locked="0" behindDoc="1" simplePos="0" relativeHeight="471989248">
                      <wp:simplePos x="0" y="0"/>
                      <wp:positionH relativeFrom="column">
                        <wp:posOffset>781050</wp:posOffset>
                      </wp:positionH>
                      <wp:positionV relativeFrom="paragraph">
                        <wp:posOffset>143559</wp:posOffset>
                      </wp:positionV>
                      <wp:extent cx="12700" cy="12700"/>
                      <wp:effectExtent l="0" t="0" r="0" b="0"/>
                      <wp:wrapNone/>
                      <wp:docPr id="2763" name="Group 2763"/>
                      <wp:cNvGraphicFramePr>
                        <a:graphicFrameLocks/>
                      </wp:cNvGraphicFramePr>
                      <a:graphic>
                        <a:graphicData uri="http://schemas.microsoft.com/office/word/2010/wordprocessingGroup">
                          <wpg:wgp>
                            <wpg:cNvPr id="2763" name="Group 2763"/>
                            <wpg:cNvGrpSpPr/>
                            <wpg:grpSpPr>
                              <a:xfrm>
                                <a:off x="0" y="0"/>
                                <a:ext cx="12700" cy="12700"/>
                                <a:chExt cx="12700" cy="12700"/>
                              </a:xfrm>
                            </wpg:grpSpPr>
                            <wps:wsp>
                              <wps:cNvPr id="2764" name="Graphic 276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11.303919pt;width:1pt;height:1pt;mso-position-horizontal-relative:column;mso-position-vertical-relative:paragraph;z-index:-31327232" id="docshapegroup2210" coordorigin="1230,226" coordsize="20,20">
                      <v:shape style="position:absolute;left:1230;top:226;width:20;height:20" id="docshape2211" coordorigin="1230,226" coordsize="20,20" path="m1230,236l1233,229,1240,226,1247,229,1250,236,1247,243,1240,246,1233,243,1230,236xe" filled="true" fillcolor="#000000" stroked="false">
                        <v:path arrowok="t"/>
                        <v:fill type="solid"/>
                      </v:shape>
                      <w10:wrap type="none"/>
                    </v:group>
                  </w:pict>
                </mc:Fallback>
              </mc:AlternateContent>
            </w:r>
            <w:r>
              <w:rPr>
                <w:spacing w:val="-5"/>
                <w:sz w:val="16"/>
              </w:rPr>
              <w:t>13</w:t>
            </w:r>
          </w:p>
        </w:tc>
        <w:tc>
          <w:tcPr>
            <w:tcW w:w="1118" w:type="dxa"/>
            <w:tcBorders>
              <w:left w:val="dotted" w:sz="8" w:space="0" w:color="000000"/>
              <w:bottom w:val="single" w:sz="6" w:space="0" w:color="000000"/>
            </w:tcBorders>
          </w:tcPr>
          <w:p>
            <w:pPr>
              <w:pStyle w:val="TableParagraph"/>
              <w:spacing w:before="46"/>
              <w:ind w:right="15"/>
              <w:jc w:val="right"/>
              <w:rPr>
                <w:sz w:val="16"/>
              </w:rPr>
            </w:pPr>
            <w:r>
              <w:rPr>
                <w:spacing w:val="-5"/>
                <w:w w:val="90"/>
                <w:sz w:val="16"/>
              </w:rPr>
              <w:t>11</w:t>
            </w:r>
          </w:p>
        </w:tc>
      </w:tr>
      <w:tr>
        <w:trPr>
          <w:trHeight w:val="1063" w:hRule="atLeast"/>
        </w:trPr>
        <w:tc>
          <w:tcPr>
            <w:tcW w:w="24402" w:type="dxa"/>
            <w:gridSpan w:val="18"/>
            <w:tcBorders>
              <w:top w:val="single" w:sz="6" w:space="0" w:color="000000"/>
            </w:tcBorders>
          </w:tcPr>
          <w:p>
            <w:pPr>
              <w:pStyle w:val="TableParagraph"/>
              <w:rPr>
                <w:sz w:val="22"/>
              </w:rPr>
            </w:pPr>
          </w:p>
          <w:p>
            <w:pPr>
              <w:pStyle w:val="TableParagraph"/>
              <w:spacing w:before="188"/>
              <w:rPr>
                <w:sz w:val="22"/>
              </w:rPr>
            </w:pPr>
          </w:p>
          <w:p>
            <w:pPr>
              <w:pStyle w:val="TableParagraph"/>
              <w:spacing w:before="1"/>
              <w:rPr>
                <w:b/>
                <w:sz w:val="22"/>
              </w:rPr>
            </w:pPr>
            <w:r>
              <w:rPr>
                <w:b/>
                <w:w w:val="110"/>
                <w:sz w:val="22"/>
              </w:rPr>
              <w:t>Operating</w:t>
            </w:r>
            <w:r>
              <w:rPr>
                <w:b/>
                <w:spacing w:val="-8"/>
                <w:w w:val="110"/>
                <w:sz w:val="22"/>
              </w:rPr>
              <w:t> </w:t>
            </w:r>
            <w:r>
              <w:rPr>
                <w:b/>
                <w:w w:val="110"/>
                <w:sz w:val="22"/>
              </w:rPr>
              <w:t>Income</w:t>
            </w:r>
            <w:r>
              <w:rPr>
                <w:b/>
                <w:spacing w:val="-8"/>
                <w:w w:val="110"/>
                <w:sz w:val="22"/>
              </w:rPr>
              <w:t> </w:t>
            </w:r>
            <w:r>
              <w:rPr>
                <w:b/>
                <w:w w:val="110"/>
                <w:sz w:val="22"/>
              </w:rPr>
              <w:t>by</w:t>
            </w:r>
            <w:r>
              <w:rPr>
                <w:b/>
                <w:spacing w:val="-8"/>
                <w:w w:val="110"/>
                <w:sz w:val="22"/>
              </w:rPr>
              <w:t> </w:t>
            </w:r>
            <w:r>
              <w:rPr>
                <w:b/>
                <w:w w:val="110"/>
                <w:sz w:val="22"/>
              </w:rPr>
              <w:t>Geographic</w:t>
            </w:r>
            <w:r>
              <w:rPr>
                <w:b/>
                <w:spacing w:val="-7"/>
                <w:w w:val="110"/>
                <w:sz w:val="22"/>
              </w:rPr>
              <w:t> </w:t>
            </w:r>
            <w:r>
              <w:rPr>
                <w:b/>
                <w:w w:val="110"/>
                <w:sz w:val="22"/>
              </w:rPr>
              <w:t>Operating</w:t>
            </w:r>
            <w:r>
              <w:rPr>
                <w:b/>
                <w:spacing w:val="-8"/>
                <w:w w:val="110"/>
                <w:sz w:val="22"/>
              </w:rPr>
              <w:t> </w:t>
            </w:r>
            <w:r>
              <w:rPr>
                <w:b/>
                <w:spacing w:val="-2"/>
                <w:w w:val="110"/>
                <w:sz w:val="22"/>
              </w:rPr>
              <w:t>Segment</w:t>
            </w:r>
          </w:p>
        </w:tc>
      </w:tr>
      <w:tr>
        <w:trPr>
          <w:trHeight w:val="374" w:hRule="atLeast"/>
        </w:trPr>
        <w:tc>
          <w:tcPr>
            <w:tcW w:w="4496" w:type="dxa"/>
            <w:tcBorders>
              <w:bottom w:val="single" w:sz="18" w:space="0" w:color="000000"/>
            </w:tcBorders>
          </w:tcPr>
          <w:p>
            <w:pPr>
              <w:pStyle w:val="TableParagraph"/>
              <w:spacing w:before="117"/>
              <w:rPr>
                <w:sz w:val="14"/>
              </w:rPr>
            </w:pPr>
            <w:r>
              <w:rPr>
                <w:w w:val="120"/>
                <w:sz w:val="14"/>
              </w:rPr>
              <w:t>Year</w:t>
            </w:r>
            <w:r>
              <w:rPr>
                <w:spacing w:val="23"/>
                <w:w w:val="120"/>
                <w:sz w:val="14"/>
              </w:rPr>
              <w:t> </w:t>
            </w:r>
            <w:r>
              <w:rPr>
                <w:w w:val="120"/>
                <w:sz w:val="14"/>
              </w:rPr>
              <w:t>ended</w:t>
            </w:r>
            <w:r>
              <w:rPr>
                <w:spacing w:val="23"/>
                <w:w w:val="120"/>
                <w:sz w:val="14"/>
              </w:rPr>
              <w:t> </w:t>
            </w:r>
            <w:r>
              <w:rPr>
                <w:w w:val="120"/>
                <w:sz w:val="14"/>
              </w:rPr>
              <w:t>December</w:t>
            </w:r>
            <w:r>
              <w:rPr>
                <w:spacing w:val="23"/>
                <w:w w:val="120"/>
                <w:sz w:val="14"/>
              </w:rPr>
              <w:t> </w:t>
            </w:r>
            <w:r>
              <w:rPr>
                <w:spacing w:val="-5"/>
                <w:w w:val="120"/>
                <w:sz w:val="14"/>
              </w:rPr>
              <w:t>31,</w:t>
            </w:r>
          </w:p>
        </w:tc>
        <w:tc>
          <w:tcPr>
            <w:tcW w:w="288" w:type="dxa"/>
          </w:tcPr>
          <w:p>
            <w:pPr>
              <w:pStyle w:val="TableParagraph"/>
              <w:rPr>
                <w:rFonts w:ascii="Times New Roman"/>
                <w:sz w:val="14"/>
              </w:rPr>
            </w:pPr>
          </w:p>
        </w:tc>
        <w:tc>
          <w:tcPr>
            <w:tcW w:w="1092" w:type="dxa"/>
            <w:tcBorders>
              <w:bottom w:val="single" w:sz="18" w:space="0" w:color="000000"/>
            </w:tcBorders>
          </w:tcPr>
          <w:p>
            <w:pPr>
              <w:pStyle w:val="TableParagraph"/>
              <w:rPr>
                <w:rFonts w:ascii="Times New Roman"/>
                <w:sz w:val="14"/>
              </w:rPr>
            </w:pPr>
          </w:p>
        </w:tc>
        <w:tc>
          <w:tcPr>
            <w:tcW w:w="1584" w:type="dxa"/>
            <w:tcBorders>
              <w:bottom w:val="single" w:sz="18" w:space="0" w:color="000000"/>
            </w:tcBorders>
          </w:tcPr>
          <w:p>
            <w:pPr>
              <w:pStyle w:val="TableParagraph"/>
              <w:spacing w:before="87"/>
              <w:ind w:right="115"/>
              <w:jc w:val="right"/>
              <w:rPr>
                <w:sz w:val="17"/>
              </w:rPr>
            </w:pPr>
            <w:r>
              <w:rPr>
                <w:spacing w:val="-4"/>
                <w:w w:val="120"/>
                <w:sz w:val="17"/>
              </w:rPr>
              <w:t>2019</w:t>
            </w:r>
          </w:p>
        </w:tc>
        <w:tc>
          <w:tcPr>
            <w:tcW w:w="897" w:type="dxa"/>
            <w:tcBorders>
              <w:bottom w:val="single" w:sz="18" w:space="0" w:color="000000"/>
            </w:tcBorders>
          </w:tcPr>
          <w:p>
            <w:pPr>
              <w:pStyle w:val="TableParagraph"/>
              <w:rPr>
                <w:rFonts w:ascii="Times New Roman"/>
                <w:sz w:val="14"/>
              </w:rPr>
            </w:pPr>
          </w:p>
        </w:tc>
        <w:tc>
          <w:tcPr>
            <w:tcW w:w="1241" w:type="dxa"/>
            <w:tcBorders>
              <w:bottom w:val="single" w:sz="18" w:space="0" w:color="000000"/>
            </w:tcBorders>
          </w:tcPr>
          <w:p>
            <w:pPr>
              <w:pStyle w:val="TableParagraph"/>
              <w:rPr>
                <w:rFonts w:ascii="Times New Roman"/>
                <w:sz w:val="14"/>
              </w:rPr>
            </w:pPr>
          </w:p>
        </w:tc>
        <w:tc>
          <w:tcPr>
            <w:tcW w:w="1241" w:type="dxa"/>
            <w:tcBorders>
              <w:bottom w:val="single" w:sz="18" w:space="0" w:color="000000"/>
            </w:tcBorders>
          </w:tcPr>
          <w:p>
            <w:pPr>
              <w:pStyle w:val="TableParagraph"/>
              <w:rPr>
                <w:rFonts w:ascii="Times New Roman"/>
                <w:sz w:val="14"/>
              </w:rPr>
            </w:pPr>
          </w:p>
        </w:tc>
        <w:tc>
          <w:tcPr>
            <w:tcW w:w="1622" w:type="dxa"/>
            <w:tcBorders>
              <w:bottom w:val="single" w:sz="18" w:space="0" w:color="000000"/>
            </w:tcBorders>
          </w:tcPr>
          <w:p>
            <w:pPr>
              <w:pStyle w:val="TableParagraph"/>
              <w:spacing w:before="87"/>
              <w:ind w:right="121"/>
              <w:jc w:val="right"/>
              <w:rPr>
                <w:sz w:val="17"/>
              </w:rPr>
            </w:pPr>
            <w:r>
              <w:rPr>
                <w:spacing w:val="-4"/>
                <w:w w:val="130"/>
                <w:sz w:val="17"/>
              </w:rPr>
              <w:t>2020</w:t>
            </w:r>
          </w:p>
        </w:tc>
        <w:tc>
          <w:tcPr>
            <w:tcW w:w="899" w:type="dxa"/>
            <w:tcBorders>
              <w:bottom w:val="single" w:sz="18" w:space="0" w:color="000000"/>
            </w:tcBorders>
          </w:tcPr>
          <w:p>
            <w:pPr>
              <w:pStyle w:val="TableParagraph"/>
              <w:rPr>
                <w:rFonts w:ascii="Times New Roman"/>
                <w:sz w:val="14"/>
              </w:rPr>
            </w:pPr>
          </w:p>
        </w:tc>
        <w:tc>
          <w:tcPr>
            <w:tcW w:w="1240" w:type="dxa"/>
            <w:tcBorders>
              <w:bottom w:val="single" w:sz="18" w:space="0" w:color="000000"/>
            </w:tcBorders>
          </w:tcPr>
          <w:p>
            <w:pPr>
              <w:pStyle w:val="TableParagraph"/>
              <w:rPr>
                <w:rFonts w:ascii="Times New Roman"/>
                <w:sz w:val="14"/>
              </w:rPr>
            </w:pPr>
          </w:p>
        </w:tc>
        <w:tc>
          <w:tcPr>
            <w:tcW w:w="1240" w:type="dxa"/>
            <w:tcBorders>
              <w:bottom w:val="single" w:sz="18" w:space="0" w:color="000000"/>
            </w:tcBorders>
          </w:tcPr>
          <w:p>
            <w:pPr>
              <w:pStyle w:val="TableParagraph"/>
              <w:rPr>
                <w:rFonts w:ascii="Times New Roman"/>
                <w:sz w:val="14"/>
              </w:rPr>
            </w:pPr>
          </w:p>
        </w:tc>
        <w:tc>
          <w:tcPr>
            <w:tcW w:w="1581" w:type="dxa"/>
            <w:tcBorders>
              <w:bottom w:val="single" w:sz="18" w:space="0" w:color="000000"/>
            </w:tcBorders>
          </w:tcPr>
          <w:p>
            <w:pPr>
              <w:pStyle w:val="TableParagraph"/>
              <w:spacing w:before="87"/>
              <w:ind w:right="121"/>
              <w:jc w:val="right"/>
              <w:rPr>
                <w:sz w:val="17"/>
              </w:rPr>
            </w:pPr>
            <w:r>
              <w:rPr>
                <w:spacing w:val="-4"/>
                <w:w w:val="115"/>
                <w:sz w:val="17"/>
              </w:rPr>
              <w:t>2021</w:t>
            </w:r>
          </w:p>
        </w:tc>
        <w:tc>
          <w:tcPr>
            <w:tcW w:w="899" w:type="dxa"/>
            <w:tcBorders>
              <w:bottom w:val="single" w:sz="18" w:space="0" w:color="000000"/>
            </w:tcBorders>
          </w:tcPr>
          <w:p>
            <w:pPr>
              <w:pStyle w:val="TableParagraph"/>
              <w:rPr>
                <w:rFonts w:ascii="Times New Roman"/>
                <w:sz w:val="14"/>
              </w:rPr>
            </w:pPr>
          </w:p>
        </w:tc>
        <w:tc>
          <w:tcPr>
            <w:tcW w:w="1240" w:type="dxa"/>
            <w:tcBorders>
              <w:bottom w:val="single" w:sz="18" w:space="0" w:color="000000"/>
            </w:tcBorders>
          </w:tcPr>
          <w:p>
            <w:pPr>
              <w:pStyle w:val="TableParagraph"/>
              <w:rPr>
                <w:rFonts w:ascii="Times New Roman"/>
                <w:sz w:val="14"/>
              </w:rPr>
            </w:pPr>
          </w:p>
        </w:tc>
        <w:tc>
          <w:tcPr>
            <w:tcW w:w="1240" w:type="dxa"/>
            <w:tcBorders>
              <w:bottom w:val="single" w:sz="18" w:space="0" w:color="000000"/>
            </w:tcBorders>
          </w:tcPr>
          <w:p>
            <w:pPr>
              <w:pStyle w:val="TableParagraph"/>
              <w:rPr>
                <w:rFonts w:ascii="Times New Roman"/>
                <w:sz w:val="14"/>
              </w:rPr>
            </w:pPr>
          </w:p>
        </w:tc>
        <w:tc>
          <w:tcPr>
            <w:tcW w:w="2484" w:type="dxa"/>
            <w:gridSpan w:val="2"/>
            <w:tcBorders>
              <w:bottom w:val="single" w:sz="18" w:space="0" w:color="000000"/>
            </w:tcBorders>
          </w:tcPr>
          <w:p>
            <w:pPr>
              <w:pStyle w:val="TableParagraph"/>
              <w:spacing w:before="87"/>
              <w:jc w:val="center"/>
              <w:rPr>
                <w:b/>
                <w:sz w:val="17"/>
              </w:rPr>
            </w:pPr>
            <w:r>
              <w:rPr>
                <w:b/>
                <w:spacing w:val="-4"/>
                <w:w w:val="115"/>
                <w:sz w:val="17"/>
              </w:rPr>
              <w:t>2022</w:t>
            </w:r>
          </w:p>
        </w:tc>
        <w:tc>
          <w:tcPr>
            <w:tcW w:w="1118" w:type="dxa"/>
            <w:tcBorders>
              <w:bottom w:val="single" w:sz="18" w:space="0" w:color="000000"/>
            </w:tcBorders>
          </w:tcPr>
          <w:p>
            <w:pPr>
              <w:pStyle w:val="TableParagraph"/>
              <w:rPr>
                <w:rFonts w:ascii="Times New Roman"/>
                <w:sz w:val="14"/>
              </w:rPr>
            </w:pPr>
          </w:p>
        </w:tc>
      </w:tr>
      <w:tr>
        <w:trPr>
          <w:trHeight w:val="247" w:hRule="atLeast"/>
        </w:trPr>
        <w:tc>
          <w:tcPr>
            <w:tcW w:w="4496" w:type="dxa"/>
            <w:tcBorders>
              <w:top w:val="single" w:sz="18" w:space="0" w:color="000000"/>
            </w:tcBorders>
          </w:tcPr>
          <w:p>
            <w:pPr>
              <w:pStyle w:val="TableParagraph"/>
              <w:spacing w:line="135" w:lineRule="exact" w:before="92"/>
              <w:rPr>
                <w:sz w:val="14"/>
              </w:rPr>
            </w:pPr>
            <w:r>
              <w:rPr>
                <w:w w:val="120"/>
                <w:sz w:val="14"/>
              </w:rPr>
              <w:t>(Percent</w:t>
            </w:r>
            <w:r>
              <w:rPr>
                <w:spacing w:val="14"/>
                <w:w w:val="120"/>
                <w:sz w:val="14"/>
              </w:rPr>
              <w:t> </w:t>
            </w:r>
            <w:r>
              <w:rPr>
                <w:spacing w:val="-2"/>
                <w:w w:val="120"/>
                <w:sz w:val="14"/>
              </w:rPr>
              <w:t>change)</w:t>
            </w:r>
          </w:p>
        </w:tc>
        <w:tc>
          <w:tcPr>
            <w:tcW w:w="288" w:type="dxa"/>
          </w:tcPr>
          <w:p>
            <w:pPr>
              <w:pStyle w:val="TableParagraph"/>
              <w:rPr>
                <w:rFonts w:ascii="Times New Roman"/>
                <w:sz w:val="14"/>
              </w:rPr>
            </w:pPr>
          </w:p>
        </w:tc>
        <w:tc>
          <w:tcPr>
            <w:tcW w:w="1092" w:type="dxa"/>
            <w:tcBorders>
              <w:top w:val="single" w:sz="18" w:space="0" w:color="000000"/>
              <w:right w:val="dotted" w:sz="8" w:space="0" w:color="000000"/>
            </w:tcBorders>
          </w:tcPr>
          <w:p>
            <w:pPr>
              <w:pStyle w:val="TableParagraph"/>
              <w:spacing w:before="8" w:after="1"/>
              <w:rPr>
                <w:sz w:val="9"/>
              </w:rPr>
            </w:pPr>
          </w:p>
          <w:p>
            <w:pPr>
              <w:pStyle w:val="TableParagraph"/>
              <w:spacing w:line="20" w:lineRule="exact"/>
              <w:ind w:left="1082" w:right="-87"/>
              <w:rPr>
                <w:sz w:val="2"/>
              </w:rPr>
            </w:pPr>
            <w:r>
              <w:rPr>
                <w:sz w:val="2"/>
              </w:rPr>
              <mc:AlternateContent>
                <mc:Choice Requires="wps">
                  <w:drawing>
                    <wp:inline distT="0" distB="0" distL="0" distR="0">
                      <wp:extent cx="12700" cy="12700"/>
                      <wp:effectExtent l="0" t="0" r="0" b="0"/>
                      <wp:docPr id="2765" name="Group 2765"/>
                      <wp:cNvGraphicFramePr>
                        <a:graphicFrameLocks/>
                      </wp:cNvGraphicFramePr>
                      <a:graphic>
                        <a:graphicData uri="http://schemas.microsoft.com/office/word/2010/wordprocessingGroup">
                          <wpg:wgp>
                            <wpg:cNvPr id="2765" name="Group 2765"/>
                            <wpg:cNvGrpSpPr/>
                            <wpg:grpSpPr>
                              <a:xfrm>
                                <a:off x="0" y="0"/>
                                <a:ext cx="12700" cy="12700"/>
                                <a:chExt cx="12700" cy="12700"/>
                              </a:xfrm>
                            </wpg:grpSpPr>
                            <wps:wsp>
                              <wps:cNvPr id="2766" name="Graphic 2766"/>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212" coordorigin="0,0" coordsize="20,20">
                      <v:shape style="position:absolute;left:0;top:0;width:20;height:20" id="docshape2213" coordorigin="0,0" coordsize="20,20" path="m0,10l3,3,10,0,17,3,20,10,17,17,10,20,3,17,0,10xe" filled="true" fillcolor="#000000" stroked="false">
                        <v:path arrowok="t"/>
                        <v:fill type="solid"/>
                      </v:shape>
                    </v:group>
                  </w:pict>
                </mc:Fallback>
              </mc:AlternateContent>
            </w:r>
            <w:r>
              <w:rPr>
                <w:sz w:val="2"/>
              </w:rPr>
            </w:r>
          </w:p>
        </w:tc>
        <w:tc>
          <w:tcPr>
            <w:tcW w:w="1584" w:type="dxa"/>
            <w:tcBorders>
              <w:top w:val="single" w:sz="18" w:space="0" w:color="000000"/>
              <w:left w:val="dotted" w:sz="8" w:space="0" w:color="000000"/>
            </w:tcBorders>
          </w:tcPr>
          <w:p>
            <w:pPr>
              <w:pStyle w:val="TableParagraph"/>
              <w:rPr>
                <w:rFonts w:ascii="Times New Roman"/>
                <w:sz w:val="14"/>
              </w:rPr>
            </w:pPr>
          </w:p>
        </w:tc>
        <w:tc>
          <w:tcPr>
            <w:tcW w:w="897" w:type="dxa"/>
            <w:tcBorders>
              <w:top w:val="single" w:sz="18" w:space="0" w:color="000000"/>
              <w:right w:val="dotted" w:sz="8" w:space="0" w:color="000000"/>
            </w:tcBorders>
          </w:tcPr>
          <w:p>
            <w:pPr>
              <w:pStyle w:val="TableParagraph"/>
              <w:spacing w:before="8" w:after="1"/>
              <w:rPr>
                <w:sz w:val="9"/>
              </w:rPr>
            </w:pPr>
          </w:p>
          <w:p>
            <w:pPr>
              <w:pStyle w:val="TableParagraph"/>
              <w:spacing w:line="20" w:lineRule="exact"/>
              <w:ind w:left="886" w:right="-87"/>
              <w:rPr>
                <w:sz w:val="2"/>
              </w:rPr>
            </w:pPr>
            <w:r>
              <w:rPr>
                <w:sz w:val="2"/>
              </w:rPr>
              <mc:AlternateContent>
                <mc:Choice Requires="wps">
                  <w:drawing>
                    <wp:inline distT="0" distB="0" distL="0" distR="0">
                      <wp:extent cx="12700" cy="12700"/>
                      <wp:effectExtent l="0" t="0" r="0" b="0"/>
                      <wp:docPr id="2767" name="Group 2767"/>
                      <wp:cNvGraphicFramePr>
                        <a:graphicFrameLocks/>
                      </wp:cNvGraphicFramePr>
                      <a:graphic>
                        <a:graphicData uri="http://schemas.microsoft.com/office/word/2010/wordprocessingGroup">
                          <wpg:wgp>
                            <wpg:cNvPr id="2767" name="Group 2767"/>
                            <wpg:cNvGrpSpPr/>
                            <wpg:grpSpPr>
                              <a:xfrm>
                                <a:off x="0" y="0"/>
                                <a:ext cx="12700" cy="12700"/>
                                <a:chExt cx="12700" cy="12700"/>
                              </a:xfrm>
                            </wpg:grpSpPr>
                            <wps:wsp>
                              <wps:cNvPr id="2768" name="Graphic 2768"/>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214" coordorigin="0,0" coordsize="20,20">
                      <v:shape style="position:absolute;left:0;top:0;width:20;height:20" id="docshape2215" coordorigin="0,0" coordsize="20,20" path="m0,10l3,3,10,0,17,3,20,10,17,17,10,20,3,17,0,10xe" filled="true" fillcolor="#000000" stroked="false">
                        <v:path arrowok="t"/>
                        <v:fill type="solid"/>
                      </v:shape>
                    </v:group>
                  </w:pict>
                </mc:Fallback>
              </mc:AlternateContent>
            </w:r>
            <w:r>
              <w:rPr>
                <w:sz w:val="2"/>
              </w:rPr>
            </w:r>
          </w:p>
        </w:tc>
        <w:tc>
          <w:tcPr>
            <w:tcW w:w="1241" w:type="dxa"/>
            <w:tcBorders>
              <w:top w:val="single" w:sz="18" w:space="0" w:color="000000"/>
              <w:left w:val="dotted" w:sz="8" w:space="0" w:color="000000"/>
              <w:right w:val="single" w:sz="6" w:space="0" w:color="000000"/>
            </w:tcBorders>
          </w:tcPr>
          <w:p>
            <w:pPr>
              <w:pStyle w:val="TableParagraph"/>
              <w:rPr>
                <w:rFonts w:ascii="Times New Roman"/>
                <w:sz w:val="14"/>
              </w:rPr>
            </w:pPr>
          </w:p>
        </w:tc>
        <w:tc>
          <w:tcPr>
            <w:tcW w:w="1241" w:type="dxa"/>
            <w:tcBorders>
              <w:top w:val="single" w:sz="18" w:space="0" w:color="000000"/>
              <w:left w:val="single" w:sz="6" w:space="0" w:color="000000"/>
              <w:right w:val="dotted" w:sz="8" w:space="0" w:color="000000"/>
            </w:tcBorders>
          </w:tcPr>
          <w:p>
            <w:pPr>
              <w:pStyle w:val="TableParagraph"/>
              <w:spacing w:before="8" w:after="1"/>
              <w:rPr>
                <w:sz w:val="9"/>
              </w:rPr>
            </w:pPr>
          </w:p>
          <w:p>
            <w:pPr>
              <w:pStyle w:val="TableParagraph"/>
              <w:spacing w:line="20" w:lineRule="exact"/>
              <w:ind w:left="1220" w:right="-87"/>
              <w:rPr>
                <w:sz w:val="2"/>
              </w:rPr>
            </w:pPr>
            <w:r>
              <w:rPr>
                <w:sz w:val="2"/>
              </w:rPr>
              <mc:AlternateContent>
                <mc:Choice Requires="wps">
                  <w:drawing>
                    <wp:inline distT="0" distB="0" distL="0" distR="0">
                      <wp:extent cx="12700" cy="12700"/>
                      <wp:effectExtent l="0" t="0" r="0" b="0"/>
                      <wp:docPr id="2769" name="Group 2769"/>
                      <wp:cNvGraphicFramePr>
                        <a:graphicFrameLocks/>
                      </wp:cNvGraphicFramePr>
                      <a:graphic>
                        <a:graphicData uri="http://schemas.microsoft.com/office/word/2010/wordprocessingGroup">
                          <wpg:wgp>
                            <wpg:cNvPr id="2769" name="Group 2769"/>
                            <wpg:cNvGrpSpPr/>
                            <wpg:grpSpPr>
                              <a:xfrm>
                                <a:off x="0" y="0"/>
                                <a:ext cx="12700" cy="12700"/>
                                <a:chExt cx="12700" cy="12700"/>
                              </a:xfrm>
                            </wpg:grpSpPr>
                            <wps:wsp>
                              <wps:cNvPr id="2770" name="Graphic 2770"/>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216" coordorigin="0,0" coordsize="20,20">
                      <v:shape style="position:absolute;left:0;top:0;width:20;height:20" id="docshape2217" coordorigin="0,0" coordsize="20,20" path="m0,10l3,3,10,0,17,3,20,10,17,17,10,20,3,17,0,10xe" filled="true" fillcolor="#000000" stroked="false">
                        <v:path arrowok="t"/>
                        <v:fill type="solid"/>
                      </v:shape>
                    </v:group>
                  </w:pict>
                </mc:Fallback>
              </mc:AlternateContent>
            </w:r>
            <w:r>
              <w:rPr>
                <w:sz w:val="2"/>
              </w:rPr>
            </w:r>
          </w:p>
        </w:tc>
        <w:tc>
          <w:tcPr>
            <w:tcW w:w="1622" w:type="dxa"/>
            <w:tcBorders>
              <w:top w:val="single" w:sz="18" w:space="0" w:color="000000"/>
              <w:left w:val="dotted" w:sz="8" w:space="0" w:color="000000"/>
            </w:tcBorders>
          </w:tcPr>
          <w:p>
            <w:pPr>
              <w:pStyle w:val="TableParagraph"/>
              <w:rPr>
                <w:rFonts w:ascii="Times New Roman"/>
                <w:sz w:val="14"/>
              </w:rPr>
            </w:pPr>
          </w:p>
        </w:tc>
        <w:tc>
          <w:tcPr>
            <w:tcW w:w="899" w:type="dxa"/>
            <w:tcBorders>
              <w:top w:val="single" w:sz="18" w:space="0" w:color="000000"/>
              <w:right w:val="dotted" w:sz="8" w:space="0" w:color="000000"/>
            </w:tcBorders>
          </w:tcPr>
          <w:p>
            <w:pPr>
              <w:pStyle w:val="TableParagraph"/>
              <w:spacing w:before="8" w:after="1"/>
              <w:rPr>
                <w:sz w:val="9"/>
              </w:rPr>
            </w:pPr>
          </w:p>
          <w:p>
            <w:pPr>
              <w:pStyle w:val="TableParagraph"/>
              <w:spacing w:line="20" w:lineRule="exact"/>
              <w:ind w:left="885" w:right="-87"/>
              <w:rPr>
                <w:sz w:val="2"/>
              </w:rPr>
            </w:pPr>
            <w:r>
              <w:rPr>
                <w:sz w:val="2"/>
              </w:rPr>
              <mc:AlternateContent>
                <mc:Choice Requires="wps">
                  <w:drawing>
                    <wp:inline distT="0" distB="0" distL="0" distR="0">
                      <wp:extent cx="12700" cy="12700"/>
                      <wp:effectExtent l="0" t="0" r="0" b="0"/>
                      <wp:docPr id="2771" name="Group 2771"/>
                      <wp:cNvGraphicFramePr>
                        <a:graphicFrameLocks/>
                      </wp:cNvGraphicFramePr>
                      <a:graphic>
                        <a:graphicData uri="http://schemas.microsoft.com/office/word/2010/wordprocessingGroup">
                          <wpg:wgp>
                            <wpg:cNvPr id="2771" name="Group 2771"/>
                            <wpg:cNvGrpSpPr/>
                            <wpg:grpSpPr>
                              <a:xfrm>
                                <a:off x="0" y="0"/>
                                <a:ext cx="12700" cy="12700"/>
                                <a:chExt cx="12700" cy="12700"/>
                              </a:xfrm>
                            </wpg:grpSpPr>
                            <wps:wsp>
                              <wps:cNvPr id="2772" name="Graphic 2772"/>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218" coordorigin="0,0" coordsize="20,20">
                      <v:shape style="position:absolute;left:0;top:0;width:20;height:20" id="docshape2219" coordorigin="0,0" coordsize="20,20" path="m0,10l3,3,10,0,17,3,20,10,17,17,10,20,3,17,0,10xe" filled="true" fillcolor="#000000" stroked="false">
                        <v:path arrowok="t"/>
                        <v:fill type="solid"/>
                      </v:shape>
                    </v:group>
                  </w:pict>
                </mc:Fallback>
              </mc:AlternateContent>
            </w:r>
            <w:r>
              <w:rPr>
                <w:sz w:val="2"/>
              </w:rPr>
            </w:r>
          </w:p>
        </w:tc>
        <w:tc>
          <w:tcPr>
            <w:tcW w:w="1240" w:type="dxa"/>
            <w:tcBorders>
              <w:top w:val="single" w:sz="18" w:space="0" w:color="000000"/>
              <w:left w:val="dotted" w:sz="8" w:space="0" w:color="000000"/>
              <w:right w:val="single" w:sz="6" w:space="0" w:color="000000"/>
            </w:tcBorders>
          </w:tcPr>
          <w:p>
            <w:pPr>
              <w:pStyle w:val="TableParagraph"/>
              <w:rPr>
                <w:rFonts w:ascii="Times New Roman"/>
                <w:sz w:val="14"/>
              </w:rPr>
            </w:pPr>
          </w:p>
        </w:tc>
        <w:tc>
          <w:tcPr>
            <w:tcW w:w="1240" w:type="dxa"/>
            <w:tcBorders>
              <w:top w:val="single" w:sz="18" w:space="0" w:color="000000"/>
              <w:left w:val="single" w:sz="6" w:space="0" w:color="000000"/>
              <w:right w:val="dotted" w:sz="8" w:space="0" w:color="000000"/>
            </w:tcBorders>
          </w:tcPr>
          <w:p>
            <w:pPr>
              <w:pStyle w:val="TableParagraph"/>
              <w:spacing w:before="8" w:after="1"/>
              <w:rPr>
                <w:sz w:val="9"/>
              </w:rPr>
            </w:pPr>
          </w:p>
          <w:p>
            <w:pPr>
              <w:pStyle w:val="TableParagraph"/>
              <w:spacing w:line="20" w:lineRule="exact"/>
              <w:ind w:left="1218" w:right="-87"/>
              <w:rPr>
                <w:sz w:val="2"/>
              </w:rPr>
            </w:pPr>
            <w:r>
              <w:rPr>
                <w:sz w:val="2"/>
              </w:rPr>
              <mc:AlternateContent>
                <mc:Choice Requires="wps">
                  <w:drawing>
                    <wp:inline distT="0" distB="0" distL="0" distR="0">
                      <wp:extent cx="12700" cy="12700"/>
                      <wp:effectExtent l="0" t="0" r="0" b="0"/>
                      <wp:docPr id="2773" name="Group 2773"/>
                      <wp:cNvGraphicFramePr>
                        <a:graphicFrameLocks/>
                      </wp:cNvGraphicFramePr>
                      <a:graphic>
                        <a:graphicData uri="http://schemas.microsoft.com/office/word/2010/wordprocessingGroup">
                          <wpg:wgp>
                            <wpg:cNvPr id="2773" name="Group 2773"/>
                            <wpg:cNvGrpSpPr/>
                            <wpg:grpSpPr>
                              <a:xfrm>
                                <a:off x="0" y="0"/>
                                <a:ext cx="12700" cy="12700"/>
                                <a:chExt cx="12700" cy="12700"/>
                              </a:xfrm>
                            </wpg:grpSpPr>
                            <wps:wsp>
                              <wps:cNvPr id="2774" name="Graphic 2774"/>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220" coordorigin="0,0" coordsize="20,20">
                      <v:shape style="position:absolute;left:0;top:0;width:20;height:20" id="docshape2221" coordorigin="0,0" coordsize="20,20" path="m0,10l3,3,10,0,17,3,20,10,17,17,10,20,3,17,0,10xe" filled="true" fillcolor="#000000" stroked="false">
                        <v:path arrowok="t"/>
                        <v:fill type="solid"/>
                      </v:shape>
                    </v:group>
                  </w:pict>
                </mc:Fallback>
              </mc:AlternateContent>
            </w:r>
            <w:r>
              <w:rPr>
                <w:sz w:val="2"/>
              </w:rPr>
            </w:r>
          </w:p>
        </w:tc>
        <w:tc>
          <w:tcPr>
            <w:tcW w:w="1581" w:type="dxa"/>
            <w:tcBorders>
              <w:top w:val="single" w:sz="18" w:space="0" w:color="000000"/>
              <w:left w:val="dotted" w:sz="8" w:space="0" w:color="000000"/>
            </w:tcBorders>
          </w:tcPr>
          <w:p>
            <w:pPr>
              <w:pStyle w:val="TableParagraph"/>
              <w:rPr>
                <w:rFonts w:ascii="Times New Roman"/>
                <w:sz w:val="14"/>
              </w:rPr>
            </w:pPr>
          </w:p>
        </w:tc>
        <w:tc>
          <w:tcPr>
            <w:tcW w:w="899" w:type="dxa"/>
            <w:tcBorders>
              <w:top w:val="single" w:sz="18" w:space="0" w:color="000000"/>
              <w:right w:val="dotted" w:sz="8" w:space="0" w:color="000000"/>
            </w:tcBorders>
          </w:tcPr>
          <w:p>
            <w:pPr>
              <w:pStyle w:val="TableParagraph"/>
              <w:spacing w:before="8" w:after="1"/>
              <w:rPr>
                <w:sz w:val="9"/>
              </w:rPr>
            </w:pPr>
          </w:p>
          <w:p>
            <w:pPr>
              <w:pStyle w:val="TableParagraph"/>
              <w:spacing w:line="20" w:lineRule="exact"/>
              <w:ind w:left="885" w:right="-87"/>
              <w:rPr>
                <w:sz w:val="2"/>
              </w:rPr>
            </w:pPr>
            <w:r>
              <w:rPr>
                <w:sz w:val="2"/>
              </w:rPr>
              <mc:AlternateContent>
                <mc:Choice Requires="wps">
                  <w:drawing>
                    <wp:inline distT="0" distB="0" distL="0" distR="0">
                      <wp:extent cx="12700" cy="12700"/>
                      <wp:effectExtent l="0" t="0" r="0" b="0"/>
                      <wp:docPr id="2775" name="Group 2775"/>
                      <wp:cNvGraphicFramePr>
                        <a:graphicFrameLocks/>
                      </wp:cNvGraphicFramePr>
                      <a:graphic>
                        <a:graphicData uri="http://schemas.microsoft.com/office/word/2010/wordprocessingGroup">
                          <wpg:wgp>
                            <wpg:cNvPr id="2775" name="Group 2775"/>
                            <wpg:cNvGrpSpPr/>
                            <wpg:grpSpPr>
                              <a:xfrm>
                                <a:off x="0" y="0"/>
                                <a:ext cx="12700" cy="12700"/>
                                <a:chExt cx="12700" cy="12700"/>
                              </a:xfrm>
                            </wpg:grpSpPr>
                            <wps:wsp>
                              <wps:cNvPr id="2776" name="Graphic 2776"/>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222" coordorigin="0,0" coordsize="20,20">
                      <v:shape style="position:absolute;left:0;top:0;width:20;height:20" id="docshape2223" coordorigin="0,0" coordsize="20,20" path="m0,10l3,3,10,0,17,3,20,10,17,17,10,20,3,17,0,10xe" filled="true" fillcolor="#000000" stroked="false">
                        <v:path arrowok="t"/>
                        <v:fill type="solid"/>
                      </v:shape>
                    </v:group>
                  </w:pict>
                </mc:Fallback>
              </mc:AlternateContent>
            </w:r>
            <w:r>
              <w:rPr>
                <w:sz w:val="2"/>
              </w:rPr>
            </w:r>
          </w:p>
        </w:tc>
        <w:tc>
          <w:tcPr>
            <w:tcW w:w="1240" w:type="dxa"/>
            <w:tcBorders>
              <w:top w:val="single" w:sz="18" w:space="0" w:color="000000"/>
              <w:left w:val="dotted" w:sz="8" w:space="0" w:color="000000"/>
              <w:right w:val="single" w:sz="6" w:space="0" w:color="000000"/>
            </w:tcBorders>
          </w:tcPr>
          <w:p>
            <w:pPr>
              <w:pStyle w:val="TableParagraph"/>
              <w:rPr>
                <w:rFonts w:ascii="Times New Roman"/>
                <w:sz w:val="14"/>
              </w:rPr>
            </w:pPr>
          </w:p>
        </w:tc>
        <w:tc>
          <w:tcPr>
            <w:tcW w:w="1240" w:type="dxa"/>
            <w:tcBorders>
              <w:top w:val="single" w:sz="18" w:space="0" w:color="000000"/>
              <w:left w:val="single" w:sz="6" w:space="0" w:color="000000"/>
              <w:right w:val="dotted" w:sz="8" w:space="0" w:color="000000"/>
            </w:tcBorders>
          </w:tcPr>
          <w:p>
            <w:pPr>
              <w:pStyle w:val="TableParagraph"/>
              <w:spacing w:before="8" w:after="1"/>
              <w:rPr>
                <w:sz w:val="9"/>
              </w:rPr>
            </w:pPr>
          </w:p>
          <w:p>
            <w:pPr>
              <w:pStyle w:val="TableParagraph"/>
              <w:spacing w:line="20" w:lineRule="exact"/>
              <w:ind w:left="1218" w:right="-87"/>
              <w:rPr>
                <w:sz w:val="2"/>
              </w:rPr>
            </w:pPr>
            <w:r>
              <w:rPr>
                <w:sz w:val="2"/>
              </w:rPr>
              <mc:AlternateContent>
                <mc:Choice Requires="wps">
                  <w:drawing>
                    <wp:inline distT="0" distB="0" distL="0" distR="0">
                      <wp:extent cx="12700" cy="12700"/>
                      <wp:effectExtent l="0" t="0" r="0" b="0"/>
                      <wp:docPr id="2777" name="Group 2777"/>
                      <wp:cNvGraphicFramePr>
                        <a:graphicFrameLocks/>
                      </wp:cNvGraphicFramePr>
                      <a:graphic>
                        <a:graphicData uri="http://schemas.microsoft.com/office/word/2010/wordprocessingGroup">
                          <wpg:wgp>
                            <wpg:cNvPr id="2777" name="Group 2777"/>
                            <wpg:cNvGrpSpPr/>
                            <wpg:grpSpPr>
                              <a:xfrm>
                                <a:off x="0" y="0"/>
                                <a:ext cx="12700" cy="12700"/>
                                <a:chExt cx="12700" cy="12700"/>
                              </a:xfrm>
                            </wpg:grpSpPr>
                            <wps:wsp>
                              <wps:cNvPr id="2778" name="Graphic 2778"/>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224" coordorigin="0,0" coordsize="20,20">
                      <v:shape style="position:absolute;left:0;top:0;width:20;height:20" id="docshape2225" coordorigin="0,0" coordsize="20,20" path="m0,10l3,3,10,0,17,3,20,10,17,17,10,20,3,17,0,10xe" filled="true" fillcolor="#000000" stroked="false">
                        <v:path arrowok="t"/>
                        <v:fill type="solid"/>
                      </v:shape>
                    </v:group>
                  </w:pict>
                </mc:Fallback>
              </mc:AlternateContent>
            </w:r>
            <w:r>
              <w:rPr>
                <w:sz w:val="2"/>
              </w:rPr>
            </w:r>
          </w:p>
        </w:tc>
        <w:tc>
          <w:tcPr>
            <w:tcW w:w="1244" w:type="dxa"/>
            <w:tcBorders>
              <w:top w:val="single" w:sz="18" w:space="0" w:color="000000"/>
              <w:left w:val="dotted" w:sz="8" w:space="0" w:color="000000"/>
              <w:right w:val="dotted" w:sz="8" w:space="0" w:color="000000"/>
            </w:tcBorders>
          </w:tcPr>
          <w:p>
            <w:pPr>
              <w:pStyle w:val="TableParagraph"/>
              <w:spacing w:before="8" w:after="1"/>
              <w:rPr>
                <w:sz w:val="9"/>
              </w:rPr>
            </w:pPr>
          </w:p>
          <w:p>
            <w:pPr>
              <w:pStyle w:val="TableParagraph"/>
              <w:spacing w:line="20" w:lineRule="exact"/>
              <w:ind w:left="1220" w:right="-87"/>
              <w:rPr>
                <w:sz w:val="2"/>
              </w:rPr>
            </w:pPr>
            <w:r>
              <w:rPr>
                <w:sz w:val="2"/>
              </w:rPr>
              <mc:AlternateContent>
                <mc:Choice Requires="wps">
                  <w:drawing>
                    <wp:inline distT="0" distB="0" distL="0" distR="0">
                      <wp:extent cx="12700" cy="12700"/>
                      <wp:effectExtent l="0" t="0" r="0" b="0"/>
                      <wp:docPr id="2779" name="Group 2779"/>
                      <wp:cNvGraphicFramePr>
                        <a:graphicFrameLocks/>
                      </wp:cNvGraphicFramePr>
                      <a:graphic>
                        <a:graphicData uri="http://schemas.microsoft.com/office/word/2010/wordprocessingGroup">
                          <wpg:wgp>
                            <wpg:cNvPr id="2779" name="Group 2779"/>
                            <wpg:cNvGrpSpPr/>
                            <wpg:grpSpPr>
                              <a:xfrm>
                                <a:off x="0" y="0"/>
                                <a:ext cx="12700" cy="12700"/>
                                <a:chExt cx="12700" cy="12700"/>
                              </a:xfrm>
                            </wpg:grpSpPr>
                            <wps:wsp>
                              <wps:cNvPr id="2780" name="Graphic 2780"/>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226" coordorigin="0,0" coordsize="20,20">
                      <v:shape style="position:absolute;left:0;top:0;width:20;height:20" id="docshape2227" coordorigin="0,0" coordsize="20,20" path="m0,10l3,3,10,0,17,3,20,10,17,17,10,20,3,17,0,10xe" filled="true" fillcolor="#000000" stroked="false">
                        <v:path arrowok="t"/>
                        <v:fill type="solid"/>
                      </v:shape>
                    </v:group>
                  </w:pict>
                </mc:Fallback>
              </mc:AlternateContent>
            </w:r>
            <w:r>
              <w:rPr>
                <w:sz w:val="2"/>
              </w:rPr>
            </w:r>
          </w:p>
        </w:tc>
        <w:tc>
          <w:tcPr>
            <w:tcW w:w="1240" w:type="dxa"/>
            <w:tcBorders>
              <w:top w:val="single" w:sz="18" w:space="0" w:color="000000"/>
              <w:left w:val="dotted" w:sz="8" w:space="0" w:color="000000"/>
              <w:right w:val="dotted" w:sz="8" w:space="0" w:color="000000"/>
            </w:tcBorders>
          </w:tcPr>
          <w:p>
            <w:pPr>
              <w:pStyle w:val="TableParagraph"/>
              <w:spacing w:before="8" w:after="1"/>
              <w:rPr>
                <w:sz w:val="9"/>
              </w:rPr>
            </w:pPr>
          </w:p>
          <w:p>
            <w:pPr>
              <w:pStyle w:val="TableParagraph"/>
              <w:spacing w:line="20" w:lineRule="exact"/>
              <w:ind w:left="1216" w:right="-87"/>
              <w:rPr>
                <w:sz w:val="2"/>
              </w:rPr>
            </w:pPr>
            <w:r>
              <w:rPr>
                <w:sz w:val="2"/>
              </w:rPr>
              <mc:AlternateContent>
                <mc:Choice Requires="wps">
                  <w:drawing>
                    <wp:inline distT="0" distB="0" distL="0" distR="0">
                      <wp:extent cx="12700" cy="12700"/>
                      <wp:effectExtent l="0" t="0" r="0" b="0"/>
                      <wp:docPr id="2781" name="Group 2781"/>
                      <wp:cNvGraphicFramePr>
                        <a:graphicFrameLocks/>
                      </wp:cNvGraphicFramePr>
                      <a:graphic>
                        <a:graphicData uri="http://schemas.microsoft.com/office/word/2010/wordprocessingGroup">
                          <wpg:wgp>
                            <wpg:cNvPr id="2781" name="Group 2781"/>
                            <wpg:cNvGrpSpPr/>
                            <wpg:grpSpPr>
                              <a:xfrm>
                                <a:off x="0" y="0"/>
                                <a:ext cx="12700" cy="12700"/>
                                <a:chExt cx="12700" cy="12700"/>
                              </a:xfrm>
                            </wpg:grpSpPr>
                            <wps:wsp>
                              <wps:cNvPr id="2782" name="Graphic 2782"/>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228" coordorigin="0,0" coordsize="20,20">
                      <v:shape style="position:absolute;left:0;top:0;width:20;height:20" id="docshape2229" coordorigin="0,0" coordsize="20,20" path="m0,10l3,3,10,0,17,3,20,10,17,17,10,20,3,17,0,10xe" filled="true" fillcolor="#000000" stroked="false">
                        <v:path arrowok="t"/>
                        <v:fill type="solid"/>
                      </v:shape>
                    </v:group>
                  </w:pict>
                </mc:Fallback>
              </mc:AlternateContent>
            </w:r>
            <w:r>
              <w:rPr>
                <w:sz w:val="2"/>
              </w:rPr>
            </w:r>
          </w:p>
        </w:tc>
        <w:tc>
          <w:tcPr>
            <w:tcW w:w="1118" w:type="dxa"/>
            <w:tcBorders>
              <w:top w:val="single" w:sz="18" w:space="0" w:color="000000"/>
              <w:left w:val="dotted" w:sz="8" w:space="0" w:color="000000"/>
            </w:tcBorders>
          </w:tcPr>
          <w:p>
            <w:pPr>
              <w:pStyle w:val="TableParagraph"/>
              <w:rPr>
                <w:rFonts w:ascii="Times New Roman"/>
                <w:sz w:val="14"/>
              </w:rPr>
            </w:pPr>
          </w:p>
        </w:tc>
      </w:tr>
      <w:tr>
        <w:trPr>
          <w:trHeight w:val="637" w:hRule="atLeast"/>
        </w:trPr>
        <w:tc>
          <w:tcPr>
            <w:tcW w:w="4496" w:type="dxa"/>
          </w:tcPr>
          <w:p>
            <w:pPr>
              <w:pStyle w:val="TableParagraph"/>
              <w:rPr>
                <w:rFonts w:ascii="Times New Roman"/>
                <w:sz w:val="14"/>
              </w:rPr>
            </w:pPr>
          </w:p>
        </w:tc>
        <w:tc>
          <w:tcPr>
            <w:tcW w:w="288" w:type="dxa"/>
          </w:tcPr>
          <w:p>
            <w:pPr>
              <w:pStyle w:val="TableParagraph"/>
              <w:rPr>
                <w:rFonts w:ascii="Times New Roman"/>
                <w:sz w:val="14"/>
              </w:rPr>
            </w:pPr>
          </w:p>
        </w:tc>
        <w:tc>
          <w:tcPr>
            <w:tcW w:w="1092" w:type="dxa"/>
            <w:tcBorders>
              <w:bottom w:val="single" w:sz="12" w:space="0" w:color="BFBFBF"/>
              <w:right w:val="dotted" w:sz="8" w:space="0" w:color="000000"/>
            </w:tcBorders>
          </w:tcPr>
          <w:p>
            <w:pPr>
              <w:pStyle w:val="TableParagraph"/>
              <w:spacing w:line="242" w:lineRule="auto"/>
              <w:ind w:left="30" w:firstLine="327"/>
              <w:rPr>
                <w:sz w:val="14"/>
              </w:rPr>
            </w:pPr>
            <w:r>
              <w:rPr>
                <w:spacing w:val="-2"/>
                <w:w w:val="120"/>
                <w:sz w:val="14"/>
              </w:rPr>
              <w:t>Europe, </w:t>
            </w:r>
            <w:r>
              <w:rPr>
                <w:w w:val="125"/>
                <w:sz w:val="14"/>
              </w:rPr>
              <w:t>Middle</w:t>
            </w:r>
            <w:r>
              <w:rPr>
                <w:spacing w:val="14"/>
                <w:w w:val="125"/>
                <w:sz w:val="14"/>
              </w:rPr>
              <w:t> </w:t>
            </w:r>
            <w:r>
              <w:rPr>
                <w:spacing w:val="-4"/>
                <w:w w:val="125"/>
                <w:sz w:val="14"/>
              </w:rPr>
              <w:t>East</w:t>
            </w:r>
          </w:p>
          <w:p>
            <w:pPr>
              <w:pStyle w:val="TableParagraph"/>
              <w:spacing w:line="168" w:lineRule="exact"/>
              <w:ind w:left="351"/>
              <w:rPr>
                <w:sz w:val="14"/>
              </w:rPr>
            </w:pPr>
            <w:r>
              <w:rPr/>
              <mc:AlternateContent>
                <mc:Choice Requires="wps">
                  <w:drawing>
                    <wp:anchor distT="0" distB="0" distL="0" distR="0" allowOverlap="1" layoutInCell="1" locked="0" behindDoc="1" simplePos="0" relativeHeight="471971840">
                      <wp:simplePos x="0" y="0"/>
                      <wp:positionH relativeFrom="column">
                        <wp:posOffset>687069</wp:posOffset>
                      </wp:positionH>
                      <wp:positionV relativeFrom="paragraph">
                        <wp:posOffset>100769</wp:posOffset>
                      </wp:positionV>
                      <wp:extent cx="12700" cy="12700"/>
                      <wp:effectExtent l="0" t="0" r="0" b="0"/>
                      <wp:wrapNone/>
                      <wp:docPr id="2783" name="Group 2783"/>
                      <wp:cNvGraphicFramePr>
                        <a:graphicFrameLocks/>
                      </wp:cNvGraphicFramePr>
                      <a:graphic>
                        <a:graphicData uri="http://schemas.microsoft.com/office/word/2010/wordprocessingGroup">
                          <wpg:wgp>
                            <wpg:cNvPr id="2783" name="Group 2783"/>
                            <wpg:cNvGrpSpPr/>
                            <wpg:grpSpPr>
                              <a:xfrm>
                                <a:off x="0" y="0"/>
                                <a:ext cx="12700" cy="12700"/>
                                <a:chExt cx="12700" cy="12700"/>
                              </a:xfrm>
                            </wpg:grpSpPr>
                            <wps:wsp>
                              <wps:cNvPr id="2784" name="Graphic 278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4.099998pt;margin-top:7.934603pt;width:1pt;height:1pt;mso-position-horizontal-relative:column;mso-position-vertical-relative:paragraph;z-index:-31344640" id="docshapegroup2230" coordorigin="1082,159" coordsize="20,20">
                      <v:shape style="position:absolute;left:1082;top:158;width:20;height:20" id="docshape2231" coordorigin="1082,159" coordsize="20,20" path="m1082,169l1085,162,1092,159,1099,162,1102,169,1099,176,1092,179,1085,176,1082,169xe" filled="true" fillcolor="#000000" stroked="false">
                        <v:path arrowok="t"/>
                        <v:fill type="solid"/>
                      </v:shape>
                      <w10:wrap type="none"/>
                    </v:group>
                  </w:pict>
                </mc:Fallback>
              </mc:AlternateContent>
            </w:r>
            <w:r>
              <w:rPr>
                <w:w w:val="115"/>
                <w:sz w:val="14"/>
              </w:rPr>
              <w:t>&amp;</w:t>
            </w:r>
            <w:r>
              <w:rPr>
                <w:spacing w:val="-10"/>
                <w:w w:val="115"/>
                <w:sz w:val="14"/>
              </w:rPr>
              <w:t> </w:t>
            </w:r>
            <w:r>
              <w:rPr>
                <w:spacing w:val="-2"/>
                <w:w w:val="120"/>
                <w:sz w:val="14"/>
              </w:rPr>
              <w:t>Africa</w:t>
            </w:r>
          </w:p>
        </w:tc>
        <w:tc>
          <w:tcPr>
            <w:tcW w:w="1584" w:type="dxa"/>
            <w:tcBorders>
              <w:left w:val="dotted" w:sz="8" w:space="0" w:color="000000"/>
              <w:bottom w:val="single" w:sz="12" w:space="0" w:color="BFBFBF"/>
            </w:tcBorders>
          </w:tcPr>
          <w:p>
            <w:pPr>
              <w:pStyle w:val="TableParagraph"/>
              <w:spacing w:before="163"/>
              <w:ind w:left="451" w:firstLine="247"/>
              <w:rPr>
                <w:sz w:val="14"/>
              </w:rPr>
            </w:pPr>
            <w:r>
              <w:rPr/>
              <mc:AlternateContent>
                <mc:Choice Requires="wps">
                  <w:drawing>
                    <wp:anchor distT="0" distB="0" distL="0" distR="0" allowOverlap="1" layoutInCell="1" locked="0" behindDoc="1" simplePos="0" relativeHeight="471972352">
                      <wp:simplePos x="0" y="0"/>
                      <wp:positionH relativeFrom="column">
                        <wp:posOffset>781050</wp:posOffset>
                      </wp:positionH>
                      <wp:positionV relativeFrom="paragraph">
                        <wp:posOffset>-82346</wp:posOffset>
                      </wp:positionV>
                      <wp:extent cx="12700" cy="408305"/>
                      <wp:effectExtent l="0" t="0" r="0" b="0"/>
                      <wp:wrapNone/>
                      <wp:docPr id="2785" name="Group 2785"/>
                      <wp:cNvGraphicFramePr>
                        <a:graphicFrameLocks/>
                      </wp:cNvGraphicFramePr>
                      <a:graphic>
                        <a:graphicData uri="http://schemas.microsoft.com/office/word/2010/wordprocessingGroup">
                          <wpg:wgp>
                            <wpg:cNvPr id="2785" name="Group 2785"/>
                            <wpg:cNvGrpSpPr/>
                            <wpg:grpSpPr>
                              <a:xfrm>
                                <a:off x="0" y="0"/>
                                <a:ext cx="12700" cy="408305"/>
                                <a:chExt cx="12700" cy="408305"/>
                              </a:xfrm>
                            </wpg:grpSpPr>
                            <wps:wsp>
                              <wps:cNvPr id="2786" name="Graphic 2786"/>
                              <wps:cNvSpPr/>
                              <wps:spPr>
                                <a:xfrm>
                                  <a:off x="6350" y="26127"/>
                                  <a:ext cx="1270" cy="336550"/>
                                </a:xfrm>
                                <a:custGeom>
                                  <a:avLst/>
                                  <a:gdLst/>
                                  <a:ahLst/>
                                  <a:cxnLst/>
                                  <a:rect l="l" t="t" r="r" b="b"/>
                                  <a:pathLst>
                                    <a:path w="0" h="336550">
                                      <a:moveTo>
                                        <a:pt x="0" y="33613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787" name="Graphic 2787"/>
                              <wps:cNvSpPr/>
                              <wps:spPr>
                                <a:xfrm>
                                  <a:off x="0" y="4"/>
                                  <a:ext cx="12700" cy="408305"/>
                                </a:xfrm>
                                <a:custGeom>
                                  <a:avLst/>
                                  <a:gdLst/>
                                  <a:ahLst/>
                                  <a:cxnLst/>
                                  <a:rect l="l" t="t" r="r" b="b"/>
                                  <a:pathLst>
                                    <a:path w="12700" h="408305">
                                      <a:moveTo>
                                        <a:pt x="12700" y="401802"/>
                                      </a:moveTo>
                                      <a:lnTo>
                                        <a:pt x="10833" y="397319"/>
                                      </a:lnTo>
                                      <a:lnTo>
                                        <a:pt x="6350" y="395452"/>
                                      </a:lnTo>
                                      <a:lnTo>
                                        <a:pt x="1854" y="397319"/>
                                      </a:lnTo>
                                      <a:lnTo>
                                        <a:pt x="0" y="401802"/>
                                      </a:lnTo>
                                      <a:lnTo>
                                        <a:pt x="1854" y="406298"/>
                                      </a:lnTo>
                                      <a:lnTo>
                                        <a:pt x="6350" y="408152"/>
                                      </a:lnTo>
                                      <a:lnTo>
                                        <a:pt x="10833" y="406298"/>
                                      </a:lnTo>
                                      <a:lnTo>
                                        <a:pt x="12700" y="401802"/>
                                      </a:lnTo>
                                      <a:close/>
                                    </a:path>
                                    <a:path w="12700" h="408305">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6.483976pt;width:1pt;height:32.15pt;mso-position-horizontal-relative:column;mso-position-vertical-relative:paragraph;z-index:-31344128" id="docshapegroup2232" coordorigin="1230,-130" coordsize="20,643">
                      <v:line style="position:absolute" from="1240,441" to="1240,-89" stroked="true" strokeweight="1pt" strokecolor="#000000">
                        <v:stroke dashstyle="dot"/>
                      </v:line>
                      <v:shape style="position:absolute;left:1230;top:-130;width:20;height:643" id="docshape2233" coordorigin="1230,-130" coordsize="20,643" path="m1250,503l1247,496,1240,493,1233,496,1230,503,1233,510,1240,513,1247,510,1250,503xm1250,-120l1247,-127,1240,-130,1233,-127,1230,-120,1233,-113,1240,-110,1247,-113,1250,-120xe" filled="true" fillcolor="#000000" stroked="false">
                        <v:path arrowok="t"/>
                        <v:fill type="solid"/>
                      </v:shape>
                      <w10:wrap type="none"/>
                    </v:group>
                  </w:pict>
                </mc:Fallback>
              </mc:AlternateContent>
            </w:r>
            <w:r>
              <w:rPr>
                <w:spacing w:val="-2"/>
                <w:w w:val="125"/>
                <w:sz w:val="14"/>
              </w:rPr>
              <w:t>Latin America</w:t>
            </w:r>
          </w:p>
        </w:tc>
        <w:tc>
          <w:tcPr>
            <w:tcW w:w="897" w:type="dxa"/>
            <w:tcBorders>
              <w:bottom w:val="single" w:sz="12" w:space="0" w:color="BFBFBF"/>
              <w:right w:val="dotted" w:sz="8" w:space="0" w:color="000000"/>
            </w:tcBorders>
          </w:tcPr>
          <w:p>
            <w:pPr>
              <w:pStyle w:val="TableParagraph"/>
              <w:spacing w:before="163"/>
              <w:ind w:left="117" w:firstLine="191"/>
              <w:rPr>
                <w:sz w:val="14"/>
              </w:rPr>
            </w:pPr>
            <w:r>
              <w:rPr/>
              <mc:AlternateContent>
                <mc:Choice Requires="wps">
                  <w:drawing>
                    <wp:anchor distT="0" distB="0" distL="0" distR="0" allowOverlap="1" layoutInCell="1" locked="0" behindDoc="1" simplePos="0" relativeHeight="471972864">
                      <wp:simplePos x="0" y="0"/>
                      <wp:positionH relativeFrom="column">
                        <wp:posOffset>562797</wp:posOffset>
                      </wp:positionH>
                      <wp:positionV relativeFrom="paragraph">
                        <wp:posOffset>313106</wp:posOffset>
                      </wp:positionV>
                      <wp:extent cx="12700" cy="12700"/>
                      <wp:effectExtent l="0" t="0" r="0" b="0"/>
                      <wp:wrapNone/>
                      <wp:docPr id="2788" name="Group 2788"/>
                      <wp:cNvGraphicFramePr>
                        <a:graphicFrameLocks/>
                      </wp:cNvGraphicFramePr>
                      <a:graphic>
                        <a:graphicData uri="http://schemas.microsoft.com/office/word/2010/wordprocessingGroup">
                          <wpg:wgp>
                            <wpg:cNvPr id="2788" name="Group 2788"/>
                            <wpg:cNvGrpSpPr/>
                            <wpg:grpSpPr>
                              <a:xfrm>
                                <a:off x="0" y="0"/>
                                <a:ext cx="12700" cy="12700"/>
                                <a:chExt cx="12700" cy="12700"/>
                              </a:xfrm>
                            </wpg:grpSpPr>
                            <wps:wsp>
                              <wps:cNvPr id="2789" name="Graphic 278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314751pt;margin-top:24.654024pt;width:1pt;height:1pt;mso-position-horizontal-relative:column;mso-position-vertical-relative:paragraph;z-index:-31343616" id="docshapegroup2234" coordorigin="886,493" coordsize="20,20">
                      <v:shape style="position:absolute;left:886;top:493;width:20;height:20" id="docshape2235" coordorigin="886,493" coordsize="20,20" path="m886,503l889,496,896,493,903,496,906,503,903,510,896,513,889,510,886,503xe" filled="true" fillcolor="#000000" stroked="false">
                        <v:path arrowok="t"/>
                        <v:fill type="solid"/>
                      </v:shape>
                      <w10:wrap type="none"/>
                    </v:group>
                  </w:pict>
                </mc:Fallback>
              </mc:AlternateContent>
            </w:r>
            <w:r>
              <w:rPr>
                <w:spacing w:val="-2"/>
                <w:w w:val="125"/>
                <w:sz w:val="14"/>
              </w:rPr>
              <w:t>North America</w:t>
            </w:r>
          </w:p>
        </w:tc>
        <w:tc>
          <w:tcPr>
            <w:tcW w:w="1241" w:type="dxa"/>
            <w:tcBorders>
              <w:left w:val="dotted" w:sz="8" w:space="0" w:color="000000"/>
              <w:bottom w:val="single" w:sz="12" w:space="0" w:color="BFBFBF"/>
              <w:right w:val="single" w:sz="6" w:space="0" w:color="000000"/>
            </w:tcBorders>
          </w:tcPr>
          <w:p>
            <w:pPr>
              <w:pStyle w:val="TableParagraph"/>
              <w:spacing w:before="163"/>
              <w:ind w:left="585" w:firstLine="175"/>
              <w:rPr>
                <w:sz w:val="14"/>
              </w:rPr>
            </w:pPr>
            <w:r>
              <w:rPr>
                <w:spacing w:val="-4"/>
                <w:w w:val="125"/>
                <w:sz w:val="14"/>
              </w:rPr>
              <w:t>Asia </w:t>
            </w:r>
            <w:r>
              <w:rPr>
                <w:spacing w:val="-2"/>
                <w:w w:val="125"/>
                <w:sz w:val="14"/>
              </w:rPr>
              <w:t>Pacific</w:t>
            </w:r>
          </w:p>
        </w:tc>
        <w:tc>
          <w:tcPr>
            <w:tcW w:w="1241" w:type="dxa"/>
            <w:tcBorders>
              <w:left w:val="single" w:sz="6" w:space="0" w:color="000000"/>
              <w:bottom w:val="single" w:sz="12" w:space="0" w:color="BFBFBF"/>
              <w:right w:val="dotted" w:sz="8" w:space="0" w:color="000000"/>
            </w:tcBorders>
          </w:tcPr>
          <w:p>
            <w:pPr>
              <w:pStyle w:val="TableParagraph"/>
              <w:spacing w:line="242" w:lineRule="auto"/>
              <w:ind w:left="168" w:firstLine="327"/>
              <w:rPr>
                <w:sz w:val="14"/>
              </w:rPr>
            </w:pPr>
            <w:r>
              <w:rPr>
                <w:spacing w:val="-2"/>
                <w:w w:val="120"/>
                <w:sz w:val="14"/>
              </w:rPr>
              <w:t>Europe, </w:t>
            </w:r>
            <w:r>
              <w:rPr>
                <w:w w:val="125"/>
                <w:sz w:val="14"/>
              </w:rPr>
              <w:t>Middle</w:t>
            </w:r>
            <w:r>
              <w:rPr>
                <w:spacing w:val="14"/>
                <w:w w:val="125"/>
                <w:sz w:val="14"/>
              </w:rPr>
              <w:t> </w:t>
            </w:r>
            <w:r>
              <w:rPr>
                <w:spacing w:val="-4"/>
                <w:w w:val="125"/>
                <w:sz w:val="14"/>
              </w:rPr>
              <w:t>East</w:t>
            </w:r>
          </w:p>
          <w:p>
            <w:pPr>
              <w:pStyle w:val="TableParagraph"/>
              <w:spacing w:line="168" w:lineRule="exact"/>
              <w:ind w:left="489"/>
              <w:rPr>
                <w:sz w:val="14"/>
              </w:rPr>
            </w:pPr>
            <w:r>
              <w:rPr/>
              <mc:AlternateContent>
                <mc:Choice Requires="wps">
                  <w:drawing>
                    <wp:anchor distT="0" distB="0" distL="0" distR="0" allowOverlap="1" layoutInCell="1" locked="0" behindDoc="1" simplePos="0" relativeHeight="471973376">
                      <wp:simplePos x="0" y="0"/>
                      <wp:positionH relativeFrom="column">
                        <wp:posOffset>781050</wp:posOffset>
                      </wp:positionH>
                      <wp:positionV relativeFrom="paragraph">
                        <wp:posOffset>100858</wp:posOffset>
                      </wp:positionV>
                      <wp:extent cx="12700" cy="12700"/>
                      <wp:effectExtent l="0" t="0" r="0" b="0"/>
                      <wp:wrapNone/>
                      <wp:docPr id="2790" name="Group 2790"/>
                      <wp:cNvGraphicFramePr>
                        <a:graphicFrameLocks/>
                      </wp:cNvGraphicFramePr>
                      <a:graphic>
                        <a:graphicData uri="http://schemas.microsoft.com/office/word/2010/wordprocessingGroup">
                          <wpg:wgp>
                            <wpg:cNvPr id="2790" name="Group 2790"/>
                            <wpg:cNvGrpSpPr/>
                            <wpg:grpSpPr>
                              <a:xfrm>
                                <a:off x="0" y="0"/>
                                <a:ext cx="12700" cy="12700"/>
                                <a:chExt cx="12700" cy="12700"/>
                              </a:xfrm>
                            </wpg:grpSpPr>
                            <wps:wsp>
                              <wps:cNvPr id="2791" name="Graphic 279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7.941591pt;width:1pt;height:1pt;mso-position-horizontal-relative:column;mso-position-vertical-relative:paragraph;z-index:-31343104" id="docshapegroup2236" coordorigin="1230,159" coordsize="20,20">
                      <v:shape style="position:absolute;left:1230;top:158;width:20;height:20" id="docshape2237" coordorigin="1230,159" coordsize="20,20" path="m1230,169l1233,162,1240,159,1247,162,1250,169,1247,176,1240,179,1233,176,1230,169xe" filled="true" fillcolor="#000000" stroked="false">
                        <v:path arrowok="t"/>
                        <v:fill type="solid"/>
                      </v:shape>
                      <w10:wrap type="none"/>
                    </v:group>
                  </w:pict>
                </mc:Fallback>
              </mc:AlternateContent>
            </w:r>
            <w:r>
              <w:rPr>
                <w:w w:val="115"/>
                <w:sz w:val="14"/>
              </w:rPr>
              <w:t>&amp;</w:t>
            </w:r>
            <w:r>
              <w:rPr>
                <w:spacing w:val="-10"/>
                <w:w w:val="115"/>
                <w:sz w:val="14"/>
              </w:rPr>
              <w:t> </w:t>
            </w:r>
            <w:r>
              <w:rPr>
                <w:spacing w:val="-2"/>
                <w:w w:val="120"/>
                <w:sz w:val="14"/>
              </w:rPr>
              <w:t>Africa</w:t>
            </w:r>
          </w:p>
        </w:tc>
        <w:tc>
          <w:tcPr>
            <w:tcW w:w="1622" w:type="dxa"/>
            <w:tcBorders>
              <w:left w:val="dotted" w:sz="8" w:space="0" w:color="000000"/>
              <w:bottom w:val="single" w:sz="12" w:space="0" w:color="BFBFBF"/>
            </w:tcBorders>
          </w:tcPr>
          <w:p>
            <w:pPr>
              <w:pStyle w:val="TableParagraph"/>
              <w:spacing w:before="162"/>
              <w:ind w:left="448" w:firstLine="247"/>
              <w:rPr>
                <w:sz w:val="14"/>
              </w:rPr>
            </w:pPr>
            <w:r>
              <w:rPr/>
              <mc:AlternateContent>
                <mc:Choice Requires="wps">
                  <w:drawing>
                    <wp:anchor distT="0" distB="0" distL="0" distR="0" allowOverlap="1" layoutInCell="1" locked="0" behindDoc="1" simplePos="0" relativeHeight="471973888">
                      <wp:simplePos x="0" y="0"/>
                      <wp:positionH relativeFrom="column">
                        <wp:posOffset>793750</wp:posOffset>
                      </wp:positionH>
                      <wp:positionV relativeFrom="paragraph">
                        <wp:posOffset>-82892</wp:posOffset>
                      </wp:positionV>
                      <wp:extent cx="12700" cy="408305"/>
                      <wp:effectExtent l="0" t="0" r="0" b="0"/>
                      <wp:wrapNone/>
                      <wp:docPr id="2792" name="Group 2792"/>
                      <wp:cNvGraphicFramePr>
                        <a:graphicFrameLocks/>
                      </wp:cNvGraphicFramePr>
                      <a:graphic>
                        <a:graphicData uri="http://schemas.microsoft.com/office/word/2010/wordprocessingGroup">
                          <wpg:wgp>
                            <wpg:cNvPr id="2792" name="Group 2792"/>
                            <wpg:cNvGrpSpPr/>
                            <wpg:grpSpPr>
                              <a:xfrm>
                                <a:off x="0" y="0"/>
                                <a:ext cx="12700" cy="408305"/>
                                <a:chExt cx="12700" cy="408305"/>
                              </a:xfrm>
                            </wpg:grpSpPr>
                            <wps:wsp>
                              <wps:cNvPr id="2793" name="Graphic 2793"/>
                              <wps:cNvSpPr/>
                              <wps:spPr>
                                <a:xfrm>
                                  <a:off x="6350" y="26127"/>
                                  <a:ext cx="1270" cy="336550"/>
                                </a:xfrm>
                                <a:custGeom>
                                  <a:avLst/>
                                  <a:gdLst/>
                                  <a:ahLst/>
                                  <a:cxnLst/>
                                  <a:rect l="l" t="t" r="r" b="b"/>
                                  <a:pathLst>
                                    <a:path w="0" h="336550">
                                      <a:moveTo>
                                        <a:pt x="0" y="33613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794" name="Graphic 2794"/>
                              <wps:cNvSpPr/>
                              <wps:spPr>
                                <a:xfrm>
                                  <a:off x="0" y="4"/>
                                  <a:ext cx="12700" cy="408305"/>
                                </a:xfrm>
                                <a:custGeom>
                                  <a:avLst/>
                                  <a:gdLst/>
                                  <a:ahLst/>
                                  <a:cxnLst/>
                                  <a:rect l="l" t="t" r="r" b="b"/>
                                  <a:pathLst>
                                    <a:path w="12700" h="408305">
                                      <a:moveTo>
                                        <a:pt x="12700" y="401802"/>
                                      </a:moveTo>
                                      <a:lnTo>
                                        <a:pt x="10833" y="397319"/>
                                      </a:lnTo>
                                      <a:lnTo>
                                        <a:pt x="6350" y="395452"/>
                                      </a:lnTo>
                                      <a:lnTo>
                                        <a:pt x="1854" y="397319"/>
                                      </a:lnTo>
                                      <a:lnTo>
                                        <a:pt x="0" y="401802"/>
                                      </a:lnTo>
                                      <a:lnTo>
                                        <a:pt x="1854" y="406298"/>
                                      </a:lnTo>
                                      <a:lnTo>
                                        <a:pt x="6350" y="408152"/>
                                      </a:lnTo>
                                      <a:lnTo>
                                        <a:pt x="10833" y="406298"/>
                                      </a:lnTo>
                                      <a:lnTo>
                                        <a:pt x="12700" y="401802"/>
                                      </a:lnTo>
                                      <a:close/>
                                    </a:path>
                                    <a:path w="12700" h="408305">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2.5pt;margin-top:-6.526988pt;width:1pt;height:32.15pt;mso-position-horizontal-relative:column;mso-position-vertical-relative:paragraph;z-index:-31342592" id="docshapegroup2238" coordorigin="1250,-131" coordsize="20,643">
                      <v:line style="position:absolute" from="1260,440" to="1260,-89" stroked="true" strokeweight="1pt" strokecolor="#000000">
                        <v:stroke dashstyle="dot"/>
                      </v:line>
                      <v:shape style="position:absolute;left:1250;top:-131;width:20;height:643" id="docshape2239" coordorigin="1250,-131" coordsize="20,643" path="m1270,502l1267,495,1260,492,1253,495,1250,502,1253,509,1260,512,1267,509,1270,502xm1270,-121l1267,-128,1260,-131,1253,-128,1250,-121,1253,-113,1260,-111,1267,-113,1270,-121xe" filled="true" fillcolor="#000000" stroked="false">
                        <v:path arrowok="t"/>
                        <v:fill type="solid"/>
                      </v:shape>
                      <w10:wrap type="none"/>
                    </v:group>
                  </w:pict>
                </mc:Fallback>
              </mc:AlternateContent>
            </w:r>
            <w:r>
              <w:rPr>
                <w:spacing w:val="-2"/>
                <w:w w:val="125"/>
                <w:sz w:val="14"/>
              </w:rPr>
              <w:t>Latin America</w:t>
            </w:r>
          </w:p>
        </w:tc>
        <w:tc>
          <w:tcPr>
            <w:tcW w:w="899" w:type="dxa"/>
            <w:tcBorders>
              <w:bottom w:val="single" w:sz="12" w:space="0" w:color="BFBFBF"/>
              <w:right w:val="dotted" w:sz="8" w:space="0" w:color="000000"/>
            </w:tcBorders>
          </w:tcPr>
          <w:p>
            <w:pPr>
              <w:pStyle w:val="TableParagraph"/>
              <w:spacing w:before="162"/>
              <w:ind w:left="116" w:firstLine="191"/>
              <w:rPr>
                <w:sz w:val="14"/>
              </w:rPr>
            </w:pPr>
            <w:r>
              <w:rPr/>
              <mc:AlternateContent>
                <mc:Choice Requires="wps">
                  <w:drawing>
                    <wp:anchor distT="0" distB="0" distL="0" distR="0" allowOverlap="1" layoutInCell="1" locked="0" behindDoc="1" simplePos="0" relativeHeight="471974400">
                      <wp:simplePos x="0" y="0"/>
                      <wp:positionH relativeFrom="column">
                        <wp:posOffset>564223</wp:posOffset>
                      </wp:positionH>
                      <wp:positionV relativeFrom="paragraph">
                        <wp:posOffset>312559</wp:posOffset>
                      </wp:positionV>
                      <wp:extent cx="12700" cy="12700"/>
                      <wp:effectExtent l="0" t="0" r="0" b="0"/>
                      <wp:wrapNone/>
                      <wp:docPr id="2795" name="Group 2795"/>
                      <wp:cNvGraphicFramePr>
                        <a:graphicFrameLocks/>
                      </wp:cNvGraphicFramePr>
                      <a:graphic>
                        <a:graphicData uri="http://schemas.microsoft.com/office/word/2010/wordprocessingGroup">
                          <wpg:wgp>
                            <wpg:cNvPr id="2795" name="Group 2795"/>
                            <wpg:cNvGrpSpPr/>
                            <wpg:grpSpPr>
                              <a:xfrm>
                                <a:off x="0" y="0"/>
                                <a:ext cx="12700" cy="12700"/>
                                <a:chExt cx="12700" cy="12700"/>
                              </a:xfrm>
                            </wpg:grpSpPr>
                            <wps:wsp>
                              <wps:cNvPr id="2796" name="Graphic 279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427048pt;margin-top:24.611012pt;width:1pt;height:1pt;mso-position-horizontal-relative:column;mso-position-vertical-relative:paragraph;z-index:-31342080" id="docshapegroup2240" coordorigin="889,492" coordsize="20,20">
                      <v:shape style="position:absolute;left:888;top:492;width:20;height:20" id="docshape2241" coordorigin="889,492" coordsize="20,20" path="m889,502l891,495,899,492,906,495,909,502,906,509,899,512,891,509,889,502xe" filled="true" fillcolor="#000000" stroked="false">
                        <v:path arrowok="t"/>
                        <v:fill type="solid"/>
                      </v:shape>
                      <w10:wrap type="none"/>
                    </v:group>
                  </w:pict>
                </mc:Fallback>
              </mc:AlternateContent>
            </w:r>
            <w:r>
              <w:rPr>
                <w:spacing w:val="-2"/>
                <w:w w:val="125"/>
                <w:sz w:val="14"/>
              </w:rPr>
              <w:t>North America</w:t>
            </w:r>
          </w:p>
        </w:tc>
        <w:tc>
          <w:tcPr>
            <w:tcW w:w="1240" w:type="dxa"/>
            <w:tcBorders>
              <w:left w:val="dotted" w:sz="8" w:space="0" w:color="000000"/>
              <w:bottom w:val="single" w:sz="12" w:space="0" w:color="BFBFBF"/>
              <w:right w:val="single" w:sz="6" w:space="0" w:color="000000"/>
            </w:tcBorders>
          </w:tcPr>
          <w:p>
            <w:pPr>
              <w:pStyle w:val="TableParagraph"/>
              <w:spacing w:before="162"/>
              <w:ind w:left="582" w:firstLine="175"/>
              <w:rPr>
                <w:sz w:val="14"/>
              </w:rPr>
            </w:pPr>
            <w:r>
              <w:rPr>
                <w:spacing w:val="-4"/>
                <w:w w:val="125"/>
                <w:sz w:val="14"/>
              </w:rPr>
              <w:t>Asia </w:t>
            </w:r>
            <w:r>
              <w:rPr>
                <w:spacing w:val="-2"/>
                <w:w w:val="125"/>
                <w:sz w:val="14"/>
              </w:rPr>
              <w:t>Pacific</w:t>
            </w:r>
          </w:p>
        </w:tc>
        <w:tc>
          <w:tcPr>
            <w:tcW w:w="1240" w:type="dxa"/>
            <w:tcBorders>
              <w:left w:val="single" w:sz="6" w:space="0" w:color="000000"/>
              <w:bottom w:val="single" w:sz="12" w:space="0" w:color="BFBFBF"/>
              <w:right w:val="dotted" w:sz="8" w:space="0" w:color="000000"/>
            </w:tcBorders>
          </w:tcPr>
          <w:p>
            <w:pPr>
              <w:pStyle w:val="TableParagraph"/>
              <w:spacing w:line="242" w:lineRule="auto"/>
              <w:ind w:left="166" w:firstLine="327"/>
              <w:rPr>
                <w:sz w:val="14"/>
              </w:rPr>
            </w:pPr>
            <w:r>
              <w:rPr>
                <w:spacing w:val="-2"/>
                <w:w w:val="120"/>
                <w:sz w:val="14"/>
              </w:rPr>
              <w:t>Europe, </w:t>
            </w:r>
            <w:r>
              <w:rPr>
                <w:w w:val="125"/>
                <w:sz w:val="14"/>
              </w:rPr>
              <w:t>Middle</w:t>
            </w:r>
            <w:r>
              <w:rPr>
                <w:spacing w:val="14"/>
                <w:w w:val="125"/>
                <w:sz w:val="14"/>
              </w:rPr>
              <w:t> </w:t>
            </w:r>
            <w:r>
              <w:rPr>
                <w:spacing w:val="-4"/>
                <w:w w:val="125"/>
                <w:sz w:val="14"/>
              </w:rPr>
              <w:t>East</w:t>
            </w:r>
          </w:p>
          <w:p>
            <w:pPr>
              <w:pStyle w:val="TableParagraph"/>
              <w:spacing w:line="168" w:lineRule="exact"/>
              <w:ind w:left="487"/>
              <w:rPr>
                <w:sz w:val="14"/>
              </w:rPr>
            </w:pPr>
            <w:r>
              <w:rPr/>
              <mc:AlternateContent>
                <mc:Choice Requires="wps">
                  <w:drawing>
                    <wp:anchor distT="0" distB="0" distL="0" distR="0" allowOverlap="1" layoutInCell="1" locked="0" behindDoc="1" simplePos="0" relativeHeight="471974912">
                      <wp:simplePos x="0" y="0"/>
                      <wp:positionH relativeFrom="column">
                        <wp:posOffset>781050</wp:posOffset>
                      </wp:positionH>
                      <wp:positionV relativeFrom="paragraph">
                        <wp:posOffset>100947</wp:posOffset>
                      </wp:positionV>
                      <wp:extent cx="12700" cy="12700"/>
                      <wp:effectExtent l="0" t="0" r="0" b="0"/>
                      <wp:wrapNone/>
                      <wp:docPr id="2797" name="Group 2797"/>
                      <wp:cNvGraphicFramePr>
                        <a:graphicFrameLocks/>
                      </wp:cNvGraphicFramePr>
                      <a:graphic>
                        <a:graphicData uri="http://schemas.microsoft.com/office/word/2010/wordprocessingGroup">
                          <wpg:wgp>
                            <wpg:cNvPr id="2797" name="Group 2797"/>
                            <wpg:cNvGrpSpPr/>
                            <wpg:grpSpPr>
                              <a:xfrm>
                                <a:off x="0" y="0"/>
                                <a:ext cx="12700" cy="12700"/>
                                <a:chExt cx="12700" cy="12700"/>
                              </a:xfrm>
                            </wpg:grpSpPr>
                            <wps:wsp>
                              <wps:cNvPr id="2798" name="Graphic 279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7.948595pt;width:1pt;height:1pt;mso-position-horizontal-relative:column;mso-position-vertical-relative:paragraph;z-index:-31341568" id="docshapegroup2242" coordorigin="1230,159" coordsize="20,20">
                      <v:shape style="position:absolute;left:1230;top:158;width:20;height:20" id="docshape2243" coordorigin="1230,159" coordsize="20,20" path="m1230,169l1233,162,1240,159,1247,162,1250,169,1247,176,1240,179,1233,176,1230,169xe" filled="true" fillcolor="#000000" stroked="false">
                        <v:path arrowok="t"/>
                        <v:fill type="solid"/>
                      </v:shape>
                      <w10:wrap type="none"/>
                    </v:group>
                  </w:pict>
                </mc:Fallback>
              </mc:AlternateContent>
            </w:r>
            <w:r>
              <w:rPr>
                <w:w w:val="115"/>
                <w:sz w:val="14"/>
              </w:rPr>
              <w:t>&amp;</w:t>
            </w:r>
            <w:r>
              <w:rPr>
                <w:spacing w:val="-10"/>
                <w:w w:val="115"/>
                <w:sz w:val="14"/>
              </w:rPr>
              <w:t> </w:t>
            </w:r>
            <w:r>
              <w:rPr>
                <w:spacing w:val="-2"/>
                <w:w w:val="120"/>
                <w:sz w:val="14"/>
              </w:rPr>
              <w:t>Africa</w:t>
            </w:r>
          </w:p>
        </w:tc>
        <w:tc>
          <w:tcPr>
            <w:tcW w:w="1581" w:type="dxa"/>
            <w:tcBorders>
              <w:left w:val="dotted" w:sz="8" w:space="0" w:color="000000"/>
              <w:bottom w:val="single" w:sz="12" w:space="0" w:color="BFBFBF"/>
            </w:tcBorders>
          </w:tcPr>
          <w:p>
            <w:pPr>
              <w:pStyle w:val="TableParagraph"/>
              <w:spacing w:before="162"/>
              <w:ind w:left="447" w:firstLine="247"/>
              <w:rPr>
                <w:sz w:val="14"/>
              </w:rPr>
            </w:pPr>
            <w:r>
              <w:rPr/>
              <mc:AlternateContent>
                <mc:Choice Requires="wps">
                  <w:drawing>
                    <wp:anchor distT="0" distB="0" distL="0" distR="0" allowOverlap="1" layoutInCell="1" locked="0" behindDoc="1" simplePos="0" relativeHeight="471975424">
                      <wp:simplePos x="0" y="0"/>
                      <wp:positionH relativeFrom="column">
                        <wp:posOffset>781050</wp:posOffset>
                      </wp:positionH>
                      <wp:positionV relativeFrom="paragraph">
                        <wp:posOffset>-82803</wp:posOffset>
                      </wp:positionV>
                      <wp:extent cx="12700" cy="408305"/>
                      <wp:effectExtent l="0" t="0" r="0" b="0"/>
                      <wp:wrapNone/>
                      <wp:docPr id="2799" name="Group 2799"/>
                      <wp:cNvGraphicFramePr>
                        <a:graphicFrameLocks/>
                      </wp:cNvGraphicFramePr>
                      <a:graphic>
                        <a:graphicData uri="http://schemas.microsoft.com/office/word/2010/wordprocessingGroup">
                          <wpg:wgp>
                            <wpg:cNvPr id="2799" name="Group 2799"/>
                            <wpg:cNvGrpSpPr/>
                            <wpg:grpSpPr>
                              <a:xfrm>
                                <a:off x="0" y="0"/>
                                <a:ext cx="12700" cy="408305"/>
                                <a:chExt cx="12700" cy="408305"/>
                              </a:xfrm>
                            </wpg:grpSpPr>
                            <wps:wsp>
                              <wps:cNvPr id="2800" name="Graphic 2800"/>
                              <wps:cNvSpPr/>
                              <wps:spPr>
                                <a:xfrm>
                                  <a:off x="6350" y="26127"/>
                                  <a:ext cx="1270" cy="336550"/>
                                </a:xfrm>
                                <a:custGeom>
                                  <a:avLst/>
                                  <a:gdLst/>
                                  <a:ahLst/>
                                  <a:cxnLst/>
                                  <a:rect l="l" t="t" r="r" b="b"/>
                                  <a:pathLst>
                                    <a:path w="0" h="336550">
                                      <a:moveTo>
                                        <a:pt x="0" y="33613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801" name="Graphic 2801"/>
                              <wps:cNvSpPr/>
                              <wps:spPr>
                                <a:xfrm>
                                  <a:off x="0" y="4"/>
                                  <a:ext cx="12700" cy="408305"/>
                                </a:xfrm>
                                <a:custGeom>
                                  <a:avLst/>
                                  <a:gdLst/>
                                  <a:ahLst/>
                                  <a:cxnLst/>
                                  <a:rect l="l" t="t" r="r" b="b"/>
                                  <a:pathLst>
                                    <a:path w="12700" h="408305">
                                      <a:moveTo>
                                        <a:pt x="12700" y="401802"/>
                                      </a:moveTo>
                                      <a:lnTo>
                                        <a:pt x="10833" y="397319"/>
                                      </a:lnTo>
                                      <a:lnTo>
                                        <a:pt x="6350" y="395452"/>
                                      </a:lnTo>
                                      <a:lnTo>
                                        <a:pt x="1854" y="397319"/>
                                      </a:lnTo>
                                      <a:lnTo>
                                        <a:pt x="0" y="401802"/>
                                      </a:lnTo>
                                      <a:lnTo>
                                        <a:pt x="1854" y="406298"/>
                                      </a:lnTo>
                                      <a:lnTo>
                                        <a:pt x="6350" y="408152"/>
                                      </a:lnTo>
                                      <a:lnTo>
                                        <a:pt x="10833" y="406298"/>
                                      </a:lnTo>
                                      <a:lnTo>
                                        <a:pt x="12700" y="401802"/>
                                      </a:lnTo>
                                      <a:close/>
                                    </a:path>
                                    <a:path w="12700" h="408305">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6.519984pt;width:1pt;height:32.15pt;mso-position-horizontal-relative:column;mso-position-vertical-relative:paragraph;z-index:-31341056" id="docshapegroup2244" coordorigin="1230,-130" coordsize="20,643">
                      <v:line style="position:absolute" from="1240,440" to="1240,-89" stroked="true" strokeweight="1pt" strokecolor="#000000">
                        <v:stroke dashstyle="dot"/>
                      </v:line>
                      <v:shape style="position:absolute;left:1230;top:-131;width:20;height:643" id="docshape2245" coordorigin="1230,-130" coordsize="20,643" path="m1250,502l1247,495,1240,492,1233,495,1230,502,1233,509,1240,512,1247,509,1250,502xm1250,-120l1247,-127,1240,-130,1233,-127,1230,-120,1233,-113,1240,-110,1247,-113,1250,-120xe" filled="true" fillcolor="#000000" stroked="false">
                        <v:path arrowok="t"/>
                        <v:fill type="solid"/>
                      </v:shape>
                      <w10:wrap type="none"/>
                    </v:group>
                  </w:pict>
                </mc:Fallback>
              </mc:AlternateContent>
            </w:r>
            <w:r>
              <w:rPr>
                <w:spacing w:val="-2"/>
                <w:w w:val="125"/>
                <w:sz w:val="14"/>
              </w:rPr>
              <w:t>Latin America</w:t>
            </w:r>
          </w:p>
        </w:tc>
        <w:tc>
          <w:tcPr>
            <w:tcW w:w="899" w:type="dxa"/>
            <w:tcBorders>
              <w:bottom w:val="single" w:sz="12" w:space="0" w:color="BFBFBF"/>
              <w:right w:val="dotted" w:sz="8" w:space="0" w:color="000000"/>
            </w:tcBorders>
          </w:tcPr>
          <w:p>
            <w:pPr>
              <w:pStyle w:val="TableParagraph"/>
              <w:spacing w:before="162"/>
              <w:ind w:left="116" w:firstLine="191"/>
              <w:rPr>
                <w:sz w:val="14"/>
              </w:rPr>
            </w:pPr>
            <w:r>
              <w:rPr/>
              <mc:AlternateContent>
                <mc:Choice Requires="wps">
                  <w:drawing>
                    <wp:anchor distT="0" distB="0" distL="0" distR="0" allowOverlap="1" layoutInCell="1" locked="0" behindDoc="1" simplePos="0" relativeHeight="471975936">
                      <wp:simplePos x="0" y="0"/>
                      <wp:positionH relativeFrom="column">
                        <wp:posOffset>564517</wp:posOffset>
                      </wp:positionH>
                      <wp:positionV relativeFrom="paragraph">
                        <wp:posOffset>312648</wp:posOffset>
                      </wp:positionV>
                      <wp:extent cx="12700" cy="12700"/>
                      <wp:effectExtent l="0" t="0" r="0" b="0"/>
                      <wp:wrapNone/>
                      <wp:docPr id="2802" name="Group 2802"/>
                      <wp:cNvGraphicFramePr>
                        <a:graphicFrameLocks/>
                      </wp:cNvGraphicFramePr>
                      <a:graphic>
                        <a:graphicData uri="http://schemas.microsoft.com/office/word/2010/wordprocessingGroup">
                          <wpg:wgp>
                            <wpg:cNvPr id="2802" name="Group 2802"/>
                            <wpg:cNvGrpSpPr/>
                            <wpg:grpSpPr>
                              <a:xfrm>
                                <a:off x="0" y="0"/>
                                <a:ext cx="12700" cy="12700"/>
                                <a:chExt cx="12700" cy="12700"/>
                              </a:xfrm>
                            </wpg:grpSpPr>
                            <wps:wsp>
                              <wps:cNvPr id="2803" name="Graphic 280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450176pt;margin-top:24.618015pt;width:1pt;height:1pt;mso-position-horizontal-relative:column;mso-position-vertical-relative:paragraph;z-index:-31340544" id="docshapegroup2246" coordorigin="889,492" coordsize="20,20">
                      <v:shape style="position:absolute;left:889;top:492;width:20;height:20" id="docshape2247" coordorigin="889,492" coordsize="20,20" path="m889,502l892,495,899,492,906,495,909,502,906,509,899,512,892,509,889,502xe" filled="true" fillcolor="#000000" stroked="false">
                        <v:path arrowok="t"/>
                        <v:fill type="solid"/>
                      </v:shape>
                      <w10:wrap type="none"/>
                    </v:group>
                  </w:pict>
                </mc:Fallback>
              </mc:AlternateContent>
            </w:r>
            <w:r>
              <w:rPr>
                <w:spacing w:val="-2"/>
                <w:w w:val="125"/>
                <w:sz w:val="14"/>
              </w:rPr>
              <w:t>North America</w:t>
            </w:r>
          </w:p>
        </w:tc>
        <w:tc>
          <w:tcPr>
            <w:tcW w:w="1240" w:type="dxa"/>
            <w:tcBorders>
              <w:left w:val="dotted" w:sz="8" w:space="0" w:color="000000"/>
              <w:bottom w:val="single" w:sz="12" w:space="0" w:color="BFBFBF"/>
              <w:right w:val="single" w:sz="6" w:space="0" w:color="000000"/>
            </w:tcBorders>
          </w:tcPr>
          <w:p>
            <w:pPr>
              <w:pStyle w:val="TableParagraph"/>
              <w:spacing w:before="162"/>
              <w:ind w:left="582" w:firstLine="175"/>
              <w:rPr>
                <w:sz w:val="14"/>
              </w:rPr>
            </w:pPr>
            <w:r>
              <w:rPr>
                <w:spacing w:val="-4"/>
                <w:w w:val="125"/>
                <w:sz w:val="14"/>
              </w:rPr>
              <w:t>Asia </w:t>
            </w:r>
            <w:r>
              <w:rPr>
                <w:spacing w:val="-2"/>
                <w:w w:val="125"/>
                <w:sz w:val="14"/>
              </w:rPr>
              <w:t>Pacific</w:t>
            </w:r>
          </w:p>
        </w:tc>
        <w:tc>
          <w:tcPr>
            <w:tcW w:w="1240" w:type="dxa"/>
            <w:tcBorders>
              <w:left w:val="single" w:sz="6" w:space="0" w:color="000000"/>
              <w:bottom w:val="single" w:sz="12" w:space="0" w:color="BFBFBF"/>
              <w:right w:val="dotted" w:sz="8" w:space="0" w:color="000000"/>
            </w:tcBorders>
          </w:tcPr>
          <w:p>
            <w:pPr>
              <w:pStyle w:val="TableParagraph"/>
              <w:spacing w:line="242" w:lineRule="auto"/>
              <w:ind w:left="166" w:firstLine="327"/>
              <w:rPr>
                <w:sz w:val="14"/>
              </w:rPr>
            </w:pPr>
            <w:r>
              <w:rPr>
                <w:spacing w:val="-2"/>
                <w:w w:val="120"/>
                <w:sz w:val="14"/>
              </w:rPr>
              <w:t>Europe, </w:t>
            </w:r>
            <w:r>
              <w:rPr>
                <w:w w:val="125"/>
                <w:sz w:val="14"/>
              </w:rPr>
              <w:t>Middle</w:t>
            </w:r>
            <w:r>
              <w:rPr>
                <w:spacing w:val="14"/>
                <w:w w:val="125"/>
                <w:sz w:val="14"/>
              </w:rPr>
              <w:t> </w:t>
            </w:r>
            <w:r>
              <w:rPr>
                <w:spacing w:val="-4"/>
                <w:w w:val="125"/>
                <w:sz w:val="14"/>
              </w:rPr>
              <w:t>East</w:t>
            </w:r>
          </w:p>
          <w:p>
            <w:pPr>
              <w:pStyle w:val="TableParagraph"/>
              <w:spacing w:line="168" w:lineRule="exact"/>
              <w:ind w:left="487"/>
              <w:rPr>
                <w:sz w:val="14"/>
              </w:rPr>
            </w:pPr>
            <w:r>
              <w:rPr/>
              <mc:AlternateContent>
                <mc:Choice Requires="wps">
                  <w:drawing>
                    <wp:anchor distT="0" distB="0" distL="0" distR="0" allowOverlap="1" layoutInCell="1" locked="0" behindDoc="1" simplePos="0" relativeHeight="471976448">
                      <wp:simplePos x="0" y="0"/>
                      <wp:positionH relativeFrom="column">
                        <wp:posOffset>781048</wp:posOffset>
                      </wp:positionH>
                      <wp:positionV relativeFrom="paragraph">
                        <wp:posOffset>101036</wp:posOffset>
                      </wp:positionV>
                      <wp:extent cx="12700" cy="12700"/>
                      <wp:effectExtent l="0" t="0" r="0" b="0"/>
                      <wp:wrapNone/>
                      <wp:docPr id="2804" name="Group 2804"/>
                      <wp:cNvGraphicFramePr>
                        <a:graphicFrameLocks/>
                      </wp:cNvGraphicFramePr>
                      <a:graphic>
                        <a:graphicData uri="http://schemas.microsoft.com/office/word/2010/wordprocessingGroup">
                          <wpg:wgp>
                            <wpg:cNvPr id="2804" name="Group 2804"/>
                            <wpg:cNvGrpSpPr/>
                            <wpg:grpSpPr>
                              <a:xfrm>
                                <a:off x="0" y="0"/>
                                <a:ext cx="12700" cy="12700"/>
                                <a:chExt cx="12700" cy="12700"/>
                              </a:xfrm>
                            </wpg:grpSpPr>
                            <wps:wsp>
                              <wps:cNvPr id="2805" name="Graphic 280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499901pt;margin-top:7.955599pt;width:1pt;height:1pt;mso-position-horizontal-relative:column;mso-position-vertical-relative:paragraph;z-index:-31340032" id="docshapegroup2248" coordorigin="1230,159" coordsize="20,20">
                      <v:shape style="position:absolute;left:1230;top:159;width:20;height:20" id="docshape2249" coordorigin="1230,159" coordsize="20,20" path="m1230,169l1233,162,1240,159,1247,162,1250,169,1247,176,1240,179,1233,176,1230,169xe" filled="true" fillcolor="#000000" stroked="false">
                        <v:path arrowok="t"/>
                        <v:fill type="solid"/>
                      </v:shape>
                      <w10:wrap type="none"/>
                    </v:group>
                  </w:pict>
                </mc:Fallback>
              </mc:AlternateContent>
            </w:r>
            <w:r>
              <w:rPr>
                <w:w w:val="115"/>
                <w:sz w:val="14"/>
              </w:rPr>
              <w:t>&amp;</w:t>
            </w:r>
            <w:r>
              <w:rPr>
                <w:spacing w:val="-10"/>
                <w:w w:val="115"/>
                <w:sz w:val="14"/>
              </w:rPr>
              <w:t> </w:t>
            </w:r>
            <w:r>
              <w:rPr>
                <w:spacing w:val="-2"/>
                <w:w w:val="120"/>
                <w:sz w:val="14"/>
              </w:rPr>
              <w:t>Africa</w:t>
            </w:r>
          </w:p>
        </w:tc>
        <w:tc>
          <w:tcPr>
            <w:tcW w:w="1244" w:type="dxa"/>
            <w:tcBorders>
              <w:left w:val="dotted" w:sz="8" w:space="0" w:color="000000"/>
              <w:bottom w:val="single" w:sz="12" w:space="0" w:color="BFBFBF"/>
              <w:right w:val="dotted" w:sz="8" w:space="0" w:color="000000"/>
            </w:tcBorders>
          </w:tcPr>
          <w:p>
            <w:pPr>
              <w:pStyle w:val="TableParagraph"/>
              <w:spacing w:before="162"/>
              <w:ind w:left="451" w:firstLine="247"/>
              <w:rPr>
                <w:sz w:val="14"/>
              </w:rPr>
            </w:pPr>
            <w:r>
              <w:rPr/>
              <mc:AlternateContent>
                <mc:Choice Requires="wps">
                  <w:drawing>
                    <wp:anchor distT="0" distB="0" distL="0" distR="0" allowOverlap="1" layoutInCell="1" locked="0" behindDoc="1" simplePos="0" relativeHeight="471976960">
                      <wp:simplePos x="0" y="0"/>
                      <wp:positionH relativeFrom="column">
                        <wp:posOffset>783718</wp:posOffset>
                      </wp:positionH>
                      <wp:positionV relativeFrom="paragraph">
                        <wp:posOffset>312737</wp:posOffset>
                      </wp:positionV>
                      <wp:extent cx="12700" cy="12700"/>
                      <wp:effectExtent l="0" t="0" r="0" b="0"/>
                      <wp:wrapNone/>
                      <wp:docPr id="2806" name="Group 2806"/>
                      <wp:cNvGraphicFramePr>
                        <a:graphicFrameLocks/>
                      </wp:cNvGraphicFramePr>
                      <a:graphic>
                        <a:graphicData uri="http://schemas.microsoft.com/office/word/2010/wordprocessingGroup">
                          <wpg:wgp>
                            <wpg:cNvPr id="2806" name="Group 2806"/>
                            <wpg:cNvGrpSpPr/>
                            <wpg:grpSpPr>
                              <a:xfrm>
                                <a:off x="0" y="0"/>
                                <a:ext cx="12700" cy="12700"/>
                                <a:chExt cx="12700" cy="12700"/>
                              </a:xfrm>
                            </wpg:grpSpPr>
                            <wps:wsp>
                              <wps:cNvPr id="2807" name="Graphic 280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710098pt;margin-top:24.625019pt;width:1pt;height:1pt;mso-position-horizontal-relative:column;mso-position-vertical-relative:paragraph;z-index:-31339520" id="docshapegroup2250" coordorigin="1234,493" coordsize="20,20">
                      <v:shape style="position:absolute;left:1234;top:492;width:20;height:20" id="docshape2251" coordorigin="1234,493" coordsize="20,20" path="m1234,503l1237,495,1244,493,1251,495,1254,503,1251,510,1244,513,1237,510,1234,503xe" filled="true" fillcolor="#000000" stroked="false">
                        <v:path arrowok="t"/>
                        <v:fill type="solid"/>
                      </v:shape>
                      <w10:wrap type="none"/>
                    </v:group>
                  </w:pict>
                </mc:Fallback>
              </mc:AlternateContent>
            </w:r>
            <w:r>
              <w:rPr>
                <w:spacing w:val="-2"/>
                <w:w w:val="125"/>
                <w:sz w:val="14"/>
              </w:rPr>
              <w:t>Latin America</w:t>
            </w:r>
          </w:p>
        </w:tc>
        <w:tc>
          <w:tcPr>
            <w:tcW w:w="1240" w:type="dxa"/>
            <w:tcBorders>
              <w:left w:val="dotted" w:sz="8" w:space="0" w:color="000000"/>
              <w:bottom w:val="single" w:sz="12" w:space="0" w:color="BFBFBF"/>
              <w:right w:val="dotted" w:sz="8" w:space="0" w:color="000000"/>
            </w:tcBorders>
          </w:tcPr>
          <w:p>
            <w:pPr>
              <w:pStyle w:val="TableParagraph"/>
              <w:spacing w:before="162"/>
              <w:ind w:left="447" w:firstLine="191"/>
              <w:rPr>
                <w:sz w:val="14"/>
              </w:rPr>
            </w:pPr>
            <w:r>
              <w:rPr/>
              <mc:AlternateContent>
                <mc:Choice Requires="wps">
                  <w:drawing>
                    <wp:anchor distT="0" distB="0" distL="0" distR="0" allowOverlap="1" layoutInCell="1" locked="0" behindDoc="1" simplePos="0" relativeHeight="471977472">
                      <wp:simplePos x="0" y="0"/>
                      <wp:positionH relativeFrom="column">
                        <wp:posOffset>781050</wp:posOffset>
                      </wp:positionH>
                      <wp:positionV relativeFrom="paragraph">
                        <wp:posOffset>312737</wp:posOffset>
                      </wp:positionV>
                      <wp:extent cx="12700" cy="12700"/>
                      <wp:effectExtent l="0" t="0" r="0" b="0"/>
                      <wp:wrapNone/>
                      <wp:docPr id="2808" name="Group 2808"/>
                      <wp:cNvGraphicFramePr>
                        <a:graphicFrameLocks/>
                      </wp:cNvGraphicFramePr>
                      <a:graphic>
                        <a:graphicData uri="http://schemas.microsoft.com/office/word/2010/wordprocessingGroup">
                          <wpg:wgp>
                            <wpg:cNvPr id="2808" name="Group 2808"/>
                            <wpg:cNvGrpSpPr/>
                            <wpg:grpSpPr>
                              <a:xfrm>
                                <a:off x="0" y="0"/>
                                <a:ext cx="12700" cy="12700"/>
                                <a:chExt cx="12700" cy="12700"/>
                              </a:xfrm>
                            </wpg:grpSpPr>
                            <wps:wsp>
                              <wps:cNvPr id="2809" name="Graphic 280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24.625019pt;width:1pt;height:1pt;mso-position-horizontal-relative:column;mso-position-vertical-relative:paragraph;z-index:-31339008" id="docshapegroup2252" coordorigin="1230,493" coordsize="20,20">
                      <v:shape style="position:absolute;left:1230;top:492;width:20;height:20" id="docshape2253" coordorigin="1230,493" coordsize="20,20" path="m1230,503l1233,495,1240,493,1247,495,1250,503,1247,510,1240,513,1233,510,1230,503xe" filled="true" fillcolor="#000000" stroked="false">
                        <v:path arrowok="t"/>
                        <v:fill type="solid"/>
                      </v:shape>
                      <w10:wrap type="none"/>
                    </v:group>
                  </w:pict>
                </mc:Fallback>
              </mc:AlternateContent>
            </w:r>
            <w:r>
              <w:rPr>
                <w:spacing w:val="-2"/>
                <w:w w:val="125"/>
                <w:sz w:val="14"/>
              </w:rPr>
              <w:t>North America</w:t>
            </w:r>
          </w:p>
        </w:tc>
        <w:tc>
          <w:tcPr>
            <w:tcW w:w="1118" w:type="dxa"/>
            <w:tcBorders>
              <w:left w:val="dotted" w:sz="8" w:space="0" w:color="000000"/>
              <w:bottom w:val="single" w:sz="12" w:space="0" w:color="BFBFBF"/>
            </w:tcBorders>
          </w:tcPr>
          <w:p>
            <w:pPr>
              <w:pStyle w:val="TableParagraph"/>
              <w:spacing w:before="162"/>
              <w:ind w:left="582" w:firstLine="175"/>
              <w:rPr>
                <w:sz w:val="14"/>
              </w:rPr>
            </w:pPr>
            <w:r>
              <w:rPr>
                <w:spacing w:val="-4"/>
                <w:w w:val="125"/>
                <w:sz w:val="14"/>
              </w:rPr>
              <w:t>Asia </w:t>
            </w:r>
            <w:r>
              <w:rPr>
                <w:spacing w:val="-2"/>
                <w:w w:val="125"/>
                <w:sz w:val="14"/>
              </w:rPr>
              <w:t>Pacific</w:t>
            </w:r>
          </w:p>
        </w:tc>
      </w:tr>
      <w:tr>
        <w:trPr>
          <w:trHeight w:val="491" w:hRule="atLeast"/>
        </w:trPr>
        <w:tc>
          <w:tcPr>
            <w:tcW w:w="4496" w:type="dxa"/>
          </w:tcPr>
          <w:p>
            <w:pPr>
              <w:pStyle w:val="TableParagraph"/>
              <w:spacing w:before="67"/>
              <w:rPr>
                <w:sz w:val="16"/>
              </w:rPr>
            </w:pPr>
          </w:p>
          <w:p>
            <w:pPr>
              <w:pStyle w:val="TableParagraph"/>
              <w:rPr>
                <w:b/>
                <w:sz w:val="16"/>
              </w:rPr>
            </w:pPr>
            <w:r>
              <w:rPr>
                <w:b/>
                <w:w w:val="110"/>
                <w:sz w:val="16"/>
              </w:rPr>
              <w:t>Reported</w:t>
            </w:r>
            <w:r>
              <w:rPr>
                <w:b/>
                <w:spacing w:val="17"/>
                <w:w w:val="110"/>
                <w:sz w:val="16"/>
              </w:rPr>
              <w:t> </w:t>
            </w:r>
            <w:r>
              <w:rPr>
                <w:b/>
                <w:w w:val="110"/>
                <w:sz w:val="16"/>
              </w:rPr>
              <w:t>Operating</w:t>
            </w:r>
            <w:r>
              <w:rPr>
                <w:b/>
                <w:spacing w:val="17"/>
                <w:w w:val="110"/>
                <w:sz w:val="16"/>
              </w:rPr>
              <w:t> </w:t>
            </w:r>
            <w:r>
              <w:rPr>
                <w:b/>
                <w:w w:val="110"/>
                <w:sz w:val="16"/>
              </w:rPr>
              <w:t>Income</w:t>
            </w:r>
            <w:r>
              <w:rPr>
                <w:b/>
                <w:spacing w:val="18"/>
                <w:w w:val="110"/>
                <w:sz w:val="16"/>
              </w:rPr>
              <w:t> </w:t>
            </w:r>
            <w:r>
              <w:rPr>
                <w:b/>
                <w:spacing w:val="-2"/>
                <w:w w:val="110"/>
                <w:sz w:val="16"/>
              </w:rPr>
              <w:t>(GAAP)</w:t>
            </w:r>
          </w:p>
        </w:tc>
        <w:tc>
          <w:tcPr>
            <w:tcW w:w="288" w:type="dxa"/>
          </w:tcPr>
          <w:p>
            <w:pPr>
              <w:pStyle w:val="TableParagraph"/>
              <w:rPr>
                <w:rFonts w:ascii="Times New Roman"/>
                <w:sz w:val="14"/>
              </w:rPr>
            </w:pPr>
          </w:p>
        </w:tc>
        <w:tc>
          <w:tcPr>
            <w:tcW w:w="1092" w:type="dxa"/>
            <w:tcBorders>
              <w:top w:val="single" w:sz="12" w:space="0" w:color="BFBFBF"/>
              <w:right w:val="dotted" w:sz="8" w:space="0" w:color="000000"/>
            </w:tcBorders>
          </w:tcPr>
          <w:p>
            <w:pPr>
              <w:pStyle w:val="TableParagraph"/>
              <w:spacing w:before="67"/>
              <w:rPr>
                <w:sz w:val="16"/>
              </w:rPr>
            </w:pPr>
          </w:p>
          <w:p>
            <w:pPr>
              <w:pStyle w:val="TableParagraph"/>
              <w:ind w:right="127"/>
              <w:jc w:val="right"/>
              <w:rPr>
                <w:b/>
                <w:sz w:val="16"/>
              </w:rPr>
            </w:pPr>
            <w:r>
              <w:rPr/>
              <mc:AlternateContent>
                <mc:Choice Requires="wps">
                  <w:drawing>
                    <wp:anchor distT="0" distB="0" distL="0" distR="0" allowOverlap="1" layoutInCell="1" locked="0" behindDoc="1" simplePos="0" relativeHeight="471989760">
                      <wp:simplePos x="0" y="0"/>
                      <wp:positionH relativeFrom="column">
                        <wp:posOffset>687069</wp:posOffset>
                      </wp:positionH>
                      <wp:positionV relativeFrom="paragraph">
                        <wp:posOffset>120699</wp:posOffset>
                      </wp:positionV>
                      <wp:extent cx="12700" cy="12700"/>
                      <wp:effectExtent l="0" t="0" r="0" b="0"/>
                      <wp:wrapNone/>
                      <wp:docPr id="2810" name="Group 2810"/>
                      <wp:cNvGraphicFramePr>
                        <a:graphicFrameLocks/>
                      </wp:cNvGraphicFramePr>
                      <a:graphic>
                        <a:graphicData uri="http://schemas.microsoft.com/office/word/2010/wordprocessingGroup">
                          <wpg:wgp>
                            <wpg:cNvPr id="2810" name="Group 2810"/>
                            <wpg:cNvGrpSpPr/>
                            <wpg:grpSpPr>
                              <a:xfrm>
                                <a:off x="0" y="0"/>
                                <a:ext cx="12700" cy="12700"/>
                                <a:chExt cx="12700" cy="12700"/>
                              </a:xfrm>
                            </wpg:grpSpPr>
                            <wps:wsp>
                              <wps:cNvPr id="2811" name="Graphic 2811"/>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4.099998pt;margin-top:9.503914pt;width:1pt;height:1pt;mso-position-horizontal-relative:column;mso-position-vertical-relative:paragraph;z-index:-31326720" id="docshapegroup2254" coordorigin="1082,190" coordsize="20,20">
                      <v:shape style="position:absolute;left:1082;top:190;width:20;height:20" id="docshape2255" coordorigin="1082,190" coordsize="20,20" path="m1102,200l1099,193,1092,190,1085,193,1082,200,1085,207,1092,210,1099,207,1102,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90272">
                      <wp:simplePos x="0" y="0"/>
                      <wp:positionH relativeFrom="column">
                        <wp:posOffset>687069</wp:posOffset>
                      </wp:positionH>
                      <wp:positionV relativeFrom="paragraph">
                        <wp:posOffset>-86310</wp:posOffset>
                      </wp:positionV>
                      <wp:extent cx="12700" cy="12700"/>
                      <wp:effectExtent l="0" t="0" r="0" b="0"/>
                      <wp:wrapNone/>
                      <wp:docPr id="2812" name="Group 2812"/>
                      <wp:cNvGraphicFramePr>
                        <a:graphicFrameLocks/>
                      </wp:cNvGraphicFramePr>
                      <a:graphic>
                        <a:graphicData uri="http://schemas.microsoft.com/office/word/2010/wordprocessingGroup">
                          <wpg:wgp>
                            <wpg:cNvPr id="2812" name="Group 2812"/>
                            <wpg:cNvGrpSpPr/>
                            <wpg:grpSpPr>
                              <a:xfrm>
                                <a:off x="0" y="0"/>
                                <a:ext cx="12700" cy="12700"/>
                                <a:chExt cx="12700" cy="12700"/>
                              </a:xfrm>
                            </wpg:grpSpPr>
                            <wps:wsp>
                              <wps:cNvPr id="2813" name="Graphic 281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4.099998pt;margin-top:-6.796086pt;width:1pt;height:1pt;mso-position-horizontal-relative:column;mso-position-vertical-relative:paragraph;z-index:-31326208" id="docshapegroup2256" coordorigin="1082,-136" coordsize="20,20">
                      <v:shape style="position:absolute;left:1082;top:-136;width:20;height:20" id="docshape2257" coordorigin="1082,-136" coordsize="20,20" path="m1082,-126l1085,-133,1092,-136,1099,-133,1102,-126,1099,-119,1092,-116,1085,-119,1082,-126xe" filled="true" fillcolor="#000000" stroked="false">
                        <v:path arrowok="t"/>
                        <v:fill type="solid"/>
                      </v:shape>
                      <w10:wrap type="none"/>
                    </v:group>
                  </w:pict>
                </mc:Fallback>
              </mc:AlternateContent>
            </w:r>
            <w:r>
              <w:rPr>
                <w:b/>
                <w:spacing w:val="-5"/>
                <w:sz w:val="16"/>
              </w:rPr>
              <w:t>(4)</w:t>
            </w:r>
          </w:p>
        </w:tc>
        <w:tc>
          <w:tcPr>
            <w:tcW w:w="1584" w:type="dxa"/>
            <w:tcBorders>
              <w:top w:val="single" w:sz="12" w:space="0" w:color="BFBFBF"/>
              <w:left w:val="dotted" w:sz="8" w:space="0" w:color="000000"/>
            </w:tcBorders>
          </w:tcPr>
          <w:p>
            <w:pPr>
              <w:pStyle w:val="TableParagraph"/>
              <w:spacing w:before="67"/>
              <w:rPr>
                <w:sz w:val="16"/>
              </w:rPr>
            </w:pPr>
          </w:p>
          <w:p>
            <w:pPr>
              <w:pStyle w:val="TableParagraph"/>
              <w:ind w:left="978"/>
              <w:rPr>
                <w:b/>
                <w:sz w:val="16"/>
              </w:rPr>
            </w:pPr>
            <w:r>
              <w:rPr/>
              <mc:AlternateContent>
                <mc:Choice Requires="wps">
                  <w:drawing>
                    <wp:anchor distT="0" distB="0" distL="0" distR="0" allowOverlap="1" layoutInCell="1" locked="0" behindDoc="1" simplePos="0" relativeHeight="471990784">
                      <wp:simplePos x="0" y="0"/>
                      <wp:positionH relativeFrom="column">
                        <wp:posOffset>781050</wp:posOffset>
                      </wp:positionH>
                      <wp:positionV relativeFrom="paragraph">
                        <wp:posOffset>-86310</wp:posOffset>
                      </wp:positionV>
                      <wp:extent cx="12700" cy="1019175"/>
                      <wp:effectExtent l="0" t="0" r="0" b="0"/>
                      <wp:wrapNone/>
                      <wp:docPr id="2814" name="Group 2814"/>
                      <wp:cNvGraphicFramePr>
                        <a:graphicFrameLocks/>
                      </wp:cNvGraphicFramePr>
                      <a:graphic>
                        <a:graphicData uri="http://schemas.microsoft.com/office/word/2010/wordprocessingGroup">
                          <wpg:wgp>
                            <wpg:cNvPr id="2814" name="Group 2814"/>
                            <wpg:cNvGrpSpPr/>
                            <wpg:grpSpPr>
                              <a:xfrm>
                                <a:off x="0" y="0"/>
                                <a:ext cx="12700" cy="1019175"/>
                                <a:chExt cx="12700" cy="1019175"/>
                              </a:xfrm>
                            </wpg:grpSpPr>
                            <wps:wsp>
                              <wps:cNvPr id="2815" name="Graphic 2815"/>
                              <wps:cNvSpPr/>
                              <wps:spPr>
                                <a:xfrm>
                                  <a:off x="6350" y="27051"/>
                                  <a:ext cx="1270" cy="145415"/>
                                </a:xfrm>
                                <a:custGeom>
                                  <a:avLst/>
                                  <a:gdLst/>
                                  <a:ahLst/>
                                  <a:cxnLst/>
                                  <a:rect l="l" t="t" r="r" b="b"/>
                                  <a:pathLst>
                                    <a:path w="0" h="145415">
                                      <a:moveTo>
                                        <a:pt x="0" y="144906"/>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816" name="Graphic 2816"/>
                              <wps:cNvSpPr/>
                              <wps:spPr>
                                <a:xfrm>
                                  <a:off x="0" y="4"/>
                                  <a:ext cx="12700" cy="219710"/>
                                </a:xfrm>
                                <a:custGeom>
                                  <a:avLst/>
                                  <a:gdLst/>
                                  <a:ahLst/>
                                  <a:cxnLst/>
                                  <a:rect l="l" t="t" r="r" b="b"/>
                                  <a:pathLst>
                                    <a:path w="12700" h="219710">
                                      <a:moveTo>
                                        <a:pt x="12700" y="213360"/>
                                      </a:moveTo>
                                      <a:lnTo>
                                        <a:pt x="10833" y="208876"/>
                                      </a:lnTo>
                                      <a:lnTo>
                                        <a:pt x="6350" y="207010"/>
                                      </a:lnTo>
                                      <a:lnTo>
                                        <a:pt x="1854" y="208876"/>
                                      </a:lnTo>
                                      <a:lnTo>
                                        <a:pt x="0" y="213360"/>
                                      </a:lnTo>
                                      <a:lnTo>
                                        <a:pt x="1854" y="217855"/>
                                      </a:lnTo>
                                      <a:lnTo>
                                        <a:pt x="6350" y="219710"/>
                                      </a:lnTo>
                                      <a:lnTo>
                                        <a:pt x="10833" y="217855"/>
                                      </a:lnTo>
                                      <a:lnTo>
                                        <a:pt x="12700" y="213360"/>
                                      </a:lnTo>
                                      <a:close/>
                                    </a:path>
                                    <a:path w="12700" h="21971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817" name="Graphic 2817"/>
                              <wps:cNvSpPr/>
                              <wps:spPr>
                                <a:xfrm>
                                  <a:off x="6350" y="232409"/>
                                  <a:ext cx="1270" cy="95250"/>
                                </a:xfrm>
                                <a:custGeom>
                                  <a:avLst/>
                                  <a:gdLst/>
                                  <a:ahLst/>
                                  <a:cxnLst/>
                                  <a:rect l="l" t="t" r="r" b="b"/>
                                  <a:pathLst>
                                    <a:path w="0" h="95250">
                                      <a:moveTo>
                                        <a:pt x="0" y="95249"/>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818" name="Graphic 2818"/>
                              <wps:cNvSpPr/>
                              <wps:spPr>
                                <a:xfrm>
                                  <a:off x="0" y="207014"/>
                                  <a:ext cx="12700" cy="165100"/>
                                </a:xfrm>
                                <a:custGeom>
                                  <a:avLst/>
                                  <a:gdLst/>
                                  <a:ahLst/>
                                  <a:cxnLst/>
                                  <a:rect l="l" t="t" r="r" b="b"/>
                                  <a:pathLst>
                                    <a:path w="12700" h="165100">
                                      <a:moveTo>
                                        <a:pt x="12700" y="158750"/>
                                      </a:moveTo>
                                      <a:lnTo>
                                        <a:pt x="10833" y="154266"/>
                                      </a:lnTo>
                                      <a:lnTo>
                                        <a:pt x="6350" y="152400"/>
                                      </a:lnTo>
                                      <a:lnTo>
                                        <a:pt x="1854" y="154266"/>
                                      </a:lnTo>
                                      <a:lnTo>
                                        <a:pt x="0" y="158750"/>
                                      </a:lnTo>
                                      <a:lnTo>
                                        <a:pt x="1854" y="163245"/>
                                      </a:lnTo>
                                      <a:lnTo>
                                        <a:pt x="6350" y="165100"/>
                                      </a:lnTo>
                                      <a:lnTo>
                                        <a:pt x="10833" y="163245"/>
                                      </a:lnTo>
                                      <a:lnTo>
                                        <a:pt x="12700" y="158750"/>
                                      </a:lnTo>
                                      <a:close/>
                                    </a:path>
                                    <a:path w="12700" h="165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819" name="Graphic 2819"/>
                              <wps:cNvSpPr/>
                              <wps:spPr>
                                <a:xfrm>
                                  <a:off x="6350" y="384809"/>
                                  <a:ext cx="1270" cy="95250"/>
                                </a:xfrm>
                                <a:custGeom>
                                  <a:avLst/>
                                  <a:gdLst/>
                                  <a:ahLst/>
                                  <a:cxnLst/>
                                  <a:rect l="l" t="t" r="r" b="b"/>
                                  <a:pathLst>
                                    <a:path w="0" h="95250">
                                      <a:moveTo>
                                        <a:pt x="0" y="95249"/>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820" name="Graphic 2820"/>
                              <wps:cNvSpPr/>
                              <wps:spPr>
                                <a:xfrm>
                                  <a:off x="0" y="359414"/>
                                  <a:ext cx="12700" cy="165100"/>
                                </a:xfrm>
                                <a:custGeom>
                                  <a:avLst/>
                                  <a:gdLst/>
                                  <a:ahLst/>
                                  <a:cxnLst/>
                                  <a:rect l="l" t="t" r="r" b="b"/>
                                  <a:pathLst>
                                    <a:path w="12700" h="165100">
                                      <a:moveTo>
                                        <a:pt x="12700" y="158750"/>
                                      </a:moveTo>
                                      <a:lnTo>
                                        <a:pt x="10833" y="154266"/>
                                      </a:lnTo>
                                      <a:lnTo>
                                        <a:pt x="6350" y="152400"/>
                                      </a:lnTo>
                                      <a:lnTo>
                                        <a:pt x="1854" y="154266"/>
                                      </a:lnTo>
                                      <a:lnTo>
                                        <a:pt x="0" y="158750"/>
                                      </a:lnTo>
                                      <a:lnTo>
                                        <a:pt x="1854" y="163245"/>
                                      </a:lnTo>
                                      <a:lnTo>
                                        <a:pt x="6350" y="165100"/>
                                      </a:lnTo>
                                      <a:lnTo>
                                        <a:pt x="10833" y="163245"/>
                                      </a:lnTo>
                                      <a:lnTo>
                                        <a:pt x="12700" y="158750"/>
                                      </a:lnTo>
                                      <a:close/>
                                    </a:path>
                                    <a:path w="12700" h="165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821" name="Graphic 2821"/>
                              <wps:cNvSpPr/>
                              <wps:spPr>
                                <a:xfrm>
                                  <a:off x="6350" y="538213"/>
                                  <a:ext cx="1270" cy="100330"/>
                                </a:xfrm>
                                <a:custGeom>
                                  <a:avLst/>
                                  <a:gdLst/>
                                  <a:ahLst/>
                                  <a:cxnLst/>
                                  <a:rect l="l" t="t" r="r" b="b"/>
                                  <a:pathLst>
                                    <a:path w="0" h="100330">
                                      <a:moveTo>
                                        <a:pt x="0" y="100266"/>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822" name="Graphic 2822"/>
                              <wps:cNvSpPr/>
                              <wps:spPr>
                                <a:xfrm>
                                  <a:off x="0" y="511814"/>
                                  <a:ext cx="12700" cy="173355"/>
                                </a:xfrm>
                                <a:custGeom>
                                  <a:avLst/>
                                  <a:gdLst/>
                                  <a:ahLst/>
                                  <a:cxnLst/>
                                  <a:rect l="l" t="t" r="r" b="b"/>
                                  <a:pathLst>
                                    <a:path w="12700" h="173355">
                                      <a:moveTo>
                                        <a:pt x="12700" y="166776"/>
                                      </a:moveTo>
                                      <a:lnTo>
                                        <a:pt x="10833" y="162293"/>
                                      </a:lnTo>
                                      <a:lnTo>
                                        <a:pt x="6350" y="160426"/>
                                      </a:lnTo>
                                      <a:lnTo>
                                        <a:pt x="1854" y="162293"/>
                                      </a:lnTo>
                                      <a:lnTo>
                                        <a:pt x="0" y="166776"/>
                                      </a:lnTo>
                                      <a:lnTo>
                                        <a:pt x="1854" y="171272"/>
                                      </a:lnTo>
                                      <a:lnTo>
                                        <a:pt x="6350" y="173126"/>
                                      </a:lnTo>
                                      <a:lnTo>
                                        <a:pt x="10833" y="171272"/>
                                      </a:lnTo>
                                      <a:lnTo>
                                        <a:pt x="12700" y="166776"/>
                                      </a:lnTo>
                                      <a:close/>
                                    </a:path>
                                    <a:path w="12700" h="173355">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823" name="Graphic 2823"/>
                              <wps:cNvSpPr/>
                              <wps:spPr>
                                <a:xfrm>
                                  <a:off x="6350" y="697138"/>
                                  <a:ext cx="1270" cy="278765"/>
                                </a:xfrm>
                                <a:custGeom>
                                  <a:avLst/>
                                  <a:gdLst/>
                                  <a:ahLst/>
                                  <a:cxnLst/>
                                  <a:rect l="l" t="t" r="r" b="b"/>
                                  <a:pathLst>
                                    <a:path w="0" h="278765">
                                      <a:moveTo>
                                        <a:pt x="0" y="27834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824" name="Graphic 2824"/>
                              <wps:cNvSpPr/>
                              <wps:spPr>
                                <a:xfrm>
                                  <a:off x="0" y="672241"/>
                                  <a:ext cx="12700" cy="346710"/>
                                </a:xfrm>
                                <a:custGeom>
                                  <a:avLst/>
                                  <a:gdLst/>
                                  <a:ahLst/>
                                  <a:cxnLst/>
                                  <a:rect l="l" t="t" r="r" b="b"/>
                                  <a:pathLst>
                                    <a:path w="12700" h="346710">
                                      <a:moveTo>
                                        <a:pt x="12700" y="340360"/>
                                      </a:moveTo>
                                      <a:lnTo>
                                        <a:pt x="10833" y="335876"/>
                                      </a:lnTo>
                                      <a:lnTo>
                                        <a:pt x="6350" y="334010"/>
                                      </a:lnTo>
                                      <a:lnTo>
                                        <a:pt x="1854" y="335876"/>
                                      </a:lnTo>
                                      <a:lnTo>
                                        <a:pt x="0" y="340360"/>
                                      </a:lnTo>
                                      <a:lnTo>
                                        <a:pt x="1854" y="344855"/>
                                      </a:lnTo>
                                      <a:lnTo>
                                        <a:pt x="6350" y="346710"/>
                                      </a:lnTo>
                                      <a:lnTo>
                                        <a:pt x="10833" y="344855"/>
                                      </a:lnTo>
                                      <a:lnTo>
                                        <a:pt x="12700" y="340360"/>
                                      </a:lnTo>
                                      <a:close/>
                                    </a:path>
                                    <a:path w="12700" h="34671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6.796086pt;width:1pt;height:80.25pt;mso-position-horizontal-relative:column;mso-position-vertical-relative:paragraph;z-index:-31325696" id="docshapegroup2258" coordorigin="1230,-136" coordsize="20,1605">
                      <v:line style="position:absolute" from="1240,135" to="1240,-93" stroked="true" strokeweight="1pt" strokecolor="#000000">
                        <v:stroke dashstyle="dot"/>
                      </v:line>
                      <v:shape style="position:absolute;left:1230;top:-136;width:20;height:346" id="docshape2259" coordorigin="1230,-136" coordsize="20,346" path="m1250,200l1247,193,1240,190,1233,193,1230,200,1233,207,1240,210,1247,207,1250,200xm1250,-126l1247,-133,1240,-136,1233,-133,1230,-126,1233,-119,1240,-116,1247,-119,1250,-126xe" filled="true" fillcolor="#000000" stroked="false">
                        <v:path arrowok="t"/>
                        <v:fill type="solid"/>
                      </v:shape>
                      <v:line style="position:absolute" from="1240,380" to="1240,230" stroked="true" strokeweight="1pt" strokecolor="#000000">
                        <v:stroke dashstyle="dot"/>
                      </v:line>
                      <v:shape style="position:absolute;left:1230;top:190;width:20;height:260" id="docshape2260" coordorigin="1230,190" coordsize="20,260" path="m1250,440l1247,433,1240,430,1233,433,1230,440,1233,447,1240,450,1247,447,1250,440xm1250,200l1247,193,1240,190,1233,193,1230,200,1233,207,1240,210,1247,207,1250,200xe" filled="true" fillcolor="#000000" stroked="false">
                        <v:path arrowok="t"/>
                        <v:fill type="solid"/>
                      </v:shape>
                      <v:line style="position:absolute" from="1240,620" to="1240,470" stroked="true" strokeweight="1pt" strokecolor="#000000">
                        <v:stroke dashstyle="dot"/>
                      </v:line>
                      <v:shape style="position:absolute;left:1230;top:430;width:20;height:260" id="docshape2261" coordorigin="1230,430" coordsize="20,260" path="m1250,680l1247,673,1240,670,1233,673,1230,680,1233,687,1240,690,1247,687,1250,680xm1250,440l1247,433,1240,430,1233,433,1230,440,1233,447,1240,450,1247,447,1250,440xe" filled="true" fillcolor="#000000" stroked="false">
                        <v:path arrowok="t"/>
                        <v:fill type="solid"/>
                      </v:shape>
                      <v:line style="position:absolute" from="1240,870" to="1240,712" stroked="true" strokeweight="1pt" strokecolor="#000000">
                        <v:stroke dashstyle="dot"/>
                      </v:line>
                      <v:shape style="position:absolute;left:1230;top:670;width:20;height:273" id="docshape2262" coordorigin="1230,670" coordsize="20,273" path="m1250,933l1247,926,1240,923,1233,926,1230,933,1233,940,1240,943,1247,940,1250,933xm1250,680l1247,673,1240,670,1233,673,1230,680,1233,687,1240,690,1247,687,1250,680xe" filled="true" fillcolor="#000000" stroked="false">
                        <v:path arrowok="t"/>
                        <v:fill type="solid"/>
                      </v:shape>
                      <v:line style="position:absolute" from="1240,1400" to="1240,962" stroked="true" strokeweight="1pt" strokecolor="#000000">
                        <v:stroke dashstyle="dot"/>
                      </v:line>
                      <v:shape style="position:absolute;left:1230;top:922;width:20;height:546" id="docshape2263" coordorigin="1230,923" coordsize="20,546" path="m1250,1459l1247,1452,1240,1449,1233,1452,1230,1459,1233,1466,1240,1469,1247,1466,1250,1459xm1250,933l1247,926,1240,923,1233,926,1230,933,1233,940,1240,943,1247,940,1250,933xe" filled="true" fillcolor="#000000" stroked="false">
                        <v:path arrowok="t"/>
                        <v:fill type="solid"/>
                      </v:shape>
                      <w10:wrap type="none"/>
                    </v:group>
                  </w:pict>
                </mc:Fallback>
              </mc:AlternateContent>
            </w:r>
            <w:r>
              <w:rPr>
                <w:b/>
                <w:spacing w:val="-10"/>
                <w:w w:val="110"/>
                <w:sz w:val="16"/>
              </w:rPr>
              <w:t>2</w:t>
            </w:r>
          </w:p>
        </w:tc>
        <w:tc>
          <w:tcPr>
            <w:tcW w:w="897" w:type="dxa"/>
            <w:tcBorders>
              <w:top w:val="single" w:sz="12" w:space="0" w:color="BFBFBF"/>
              <w:right w:val="dotted" w:sz="8" w:space="0" w:color="000000"/>
            </w:tcBorders>
          </w:tcPr>
          <w:p>
            <w:pPr>
              <w:pStyle w:val="TableParagraph"/>
              <w:spacing w:before="67"/>
              <w:rPr>
                <w:sz w:val="16"/>
              </w:rPr>
            </w:pPr>
          </w:p>
          <w:p>
            <w:pPr>
              <w:pStyle w:val="TableParagraph"/>
              <w:ind w:right="126"/>
              <w:jc w:val="right"/>
              <w:rPr>
                <w:b/>
                <w:sz w:val="16"/>
              </w:rPr>
            </w:pPr>
            <w:r>
              <w:rPr/>
              <mc:AlternateContent>
                <mc:Choice Requires="wps">
                  <w:drawing>
                    <wp:anchor distT="0" distB="0" distL="0" distR="0" allowOverlap="1" layoutInCell="1" locked="0" behindDoc="1" simplePos="0" relativeHeight="471991296">
                      <wp:simplePos x="0" y="0"/>
                      <wp:positionH relativeFrom="column">
                        <wp:posOffset>562797</wp:posOffset>
                      </wp:positionH>
                      <wp:positionV relativeFrom="paragraph">
                        <wp:posOffset>120699</wp:posOffset>
                      </wp:positionV>
                      <wp:extent cx="12700" cy="12700"/>
                      <wp:effectExtent l="0" t="0" r="0" b="0"/>
                      <wp:wrapNone/>
                      <wp:docPr id="2825" name="Group 2825"/>
                      <wp:cNvGraphicFramePr>
                        <a:graphicFrameLocks/>
                      </wp:cNvGraphicFramePr>
                      <a:graphic>
                        <a:graphicData uri="http://schemas.microsoft.com/office/word/2010/wordprocessingGroup">
                          <wpg:wgp>
                            <wpg:cNvPr id="2825" name="Group 2825"/>
                            <wpg:cNvGrpSpPr/>
                            <wpg:grpSpPr>
                              <a:xfrm>
                                <a:off x="0" y="0"/>
                                <a:ext cx="12700" cy="12700"/>
                                <a:chExt cx="12700" cy="12700"/>
                              </a:xfrm>
                            </wpg:grpSpPr>
                            <wps:wsp>
                              <wps:cNvPr id="2826" name="Graphic 2826"/>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314751pt;margin-top:9.503914pt;width:1pt;height:1pt;mso-position-horizontal-relative:column;mso-position-vertical-relative:paragraph;z-index:-31325184" id="docshapegroup2264" coordorigin="886,190" coordsize="20,20">
                      <v:shape style="position:absolute;left:886;top:190;width:20;height:20" id="docshape2265" coordorigin="886,190" coordsize="20,20" path="m906,200l903,193,896,190,889,193,886,200,889,207,896,210,903,207,906,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91808">
                      <wp:simplePos x="0" y="0"/>
                      <wp:positionH relativeFrom="column">
                        <wp:posOffset>562797</wp:posOffset>
                      </wp:positionH>
                      <wp:positionV relativeFrom="paragraph">
                        <wp:posOffset>-86310</wp:posOffset>
                      </wp:positionV>
                      <wp:extent cx="12700" cy="12700"/>
                      <wp:effectExtent l="0" t="0" r="0" b="0"/>
                      <wp:wrapNone/>
                      <wp:docPr id="2827" name="Group 2827"/>
                      <wp:cNvGraphicFramePr>
                        <a:graphicFrameLocks/>
                      </wp:cNvGraphicFramePr>
                      <a:graphic>
                        <a:graphicData uri="http://schemas.microsoft.com/office/word/2010/wordprocessingGroup">
                          <wpg:wgp>
                            <wpg:cNvPr id="2827" name="Group 2827"/>
                            <wpg:cNvGrpSpPr/>
                            <wpg:grpSpPr>
                              <a:xfrm>
                                <a:off x="0" y="0"/>
                                <a:ext cx="12700" cy="12700"/>
                                <a:chExt cx="12700" cy="12700"/>
                              </a:xfrm>
                            </wpg:grpSpPr>
                            <wps:wsp>
                              <wps:cNvPr id="2828" name="Graphic 282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314751pt;margin-top:-6.796086pt;width:1pt;height:1pt;mso-position-horizontal-relative:column;mso-position-vertical-relative:paragraph;z-index:-31324672" id="docshapegroup2266" coordorigin="886,-136" coordsize="20,20">
                      <v:shape style="position:absolute;left:886;top:-136;width:20;height:20" id="docshape2267" coordorigin="886,-136" coordsize="20,20" path="m886,-126l889,-133,896,-136,903,-133,906,-126,903,-119,896,-116,889,-119,886,-126xe" filled="true" fillcolor="#000000" stroked="false">
                        <v:path arrowok="t"/>
                        <v:fill type="solid"/>
                      </v:shape>
                      <w10:wrap type="none"/>
                    </v:group>
                  </w:pict>
                </mc:Fallback>
              </mc:AlternateContent>
            </w:r>
            <w:r>
              <w:rPr>
                <w:b/>
                <w:spacing w:val="-5"/>
                <w:sz w:val="16"/>
              </w:rPr>
              <w:t>12</w:t>
            </w:r>
          </w:p>
        </w:tc>
        <w:tc>
          <w:tcPr>
            <w:tcW w:w="1241" w:type="dxa"/>
            <w:tcBorders>
              <w:top w:val="single" w:sz="12" w:space="0" w:color="BFBFBF"/>
              <w:left w:val="dotted" w:sz="8" w:space="0" w:color="000000"/>
              <w:right w:val="single" w:sz="6" w:space="0" w:color="000000"/>
            </w:tcBorders>
          </w:tcPr>
          <w:p>
            <w:pPr>
              <w:pStyle w:val="TableParagraph"/>
              <w:spacing w:before="67"/>
              <w:rPr>
                <w:sz w:val="16"/>
              </w:rPr>
            </w:pPr>
          </w:p>
          <w:p>
            <w:pPr>
              <w:pStyle w:val="TableParagraph"/>
              <w:ind w:right="132"/>
              <w:jc w:val="right"/>
              <w:rPr>
                <w:b/>
                <w:sz w:val="16"/>
              </w:rPr>
            </w:pPr>
            <w:r>
              <w:rPr>
                <w:b/>
                <w:spacing w:val="-10"/>
                <w:w w:val="120"/>
                <w:sz w:val="16"/>
              </w:rPr>
              <w:t>0</w:t>
            </w:r>
          </w:p>
        </w:tc>
        <w:tc>
          <w:tcPr>
            <w:tcW w:w="1241" w:type="dxa"/>
            <w:tcBorders>
              <w:top w:val="single" w:sz="12" w:space="0" w:color="BFBFBF"/>
              <w:left w:val="single" w:sz="6" w:space="0" w:color="000000"/>
              <w:right w:val="dotted" w:sz="8" w:space="0" w:color="000000"/>
            </w:tcBorders>
          </w:tcPr>
          <w:p>
            <w:pPr>
              <w:pStyle w:val="TableParagraph"/>
              <w:spacing w:before="67"/>
              <w:rPr>
                <w:sz w:val="16"/>
              </w:rPr>
            </w:pPr>
          </w:p>
          <w:p>
            <w:pPr>
              <w:pStyle w:val="TableParagraph"/>
              <w:ind w:right="127"/>
              <w:jc w:val="right"/>
              <w:rPr>
                <w:b/>
                <w:sz w:val="16"/>
              </w:rPr>
            </w:pPr>
            <w:r>
              <w:rPr/>
              <mc:AlternateContent>
                <mc:Choice Requires="wps">
                  <w:drawing>
                    <wp:anchor distT="0" distB="0" distL="0" distR="0" allowOverlap="1" layoutInCell="1" locked="0" behindDoc="1" simplePos="0" relativeHeight="471992320">
                      <wp:simplePos x="0" y="0"/>
                      <wp:positionH relativeFrom="column">
                        <wp:posOffset>781050</wp:posOffset>
                      </wp:positionH>
                      <wp:positionV relativeFrom="paragraph">
                        <wp:posOffset>120699</wp:posOffset>
                      </wp:positionV>
                      <wp:extent cx="12700" cy="12700"/>
                      <wp:effectExtent l="0" t="0" r="0" b="0"/>
                      <wp:wrapNone/>
                      <wp:docPr id="2829" name="Group 2829"/>
                      <wp:cNvGraphicFramePr>
                        <a:graphicFrameLocks/>
                      </wp:cNvGraphicFramePr>
                      <a:graphic>
                        <a:graphicData uri="http://schemas.microsoft.com/office/word/2010/wordprocessingGroup">
                          <wpg:wgp>
                            <wpg:cNvPr id="2829" name="Group 2829"/>
                            <wpg:cNvGrpSpPr/>
                            <wpg:grpSpPr>
                              <a:xfrm>
                                <a:off x="0" y="0"/>
                                <a:ext cx="12700" cy="12700"/>
                                <a:chExt cx="12700" cy="12700"/>
                              </a:xfrm>
                            </wpg:grpSpPr>
                            <wps:wsp>
                              <wps:cNvPr id="2830" name="Graphic 2830"/>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9.503914pt;width:1pt;height:1pt;mso-position-horizontal-relative:column;mso-position-vertical-relative:paragraph;z-index:-31324160" id="docshapegroup2268" coordorigin="1230,190" coordsize="20,20">
                      <v:shape style="position:absolute;left:1230;top:190;width:20;height:20" id="docshape2269" coordorigin="1230,190" coordsize="20,20" path="m1250,200l1247,193,1240,190,1233,193,1230,200,1233,207,1240,210,1247,207,1250,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92832">
                      <wp:simplePos x="0" y="0"/>
                      <wp:positionH relativeFrom="column">
                        <wp:posOffset>781050</wp:posOffset>
                      </wp:positionH>
                      <wp:positionV relativeFrom="paragraph">
                        <wp:posOffset>-86310</wp:posOffset>
                      </wp:positionV>
                      <wp:extent cx="12700" cy="12700"/>
                      <wp:effectExtent l="0" t="0" r="0" b="0"/>
                      <wp:wrapNone/>
                      <wp:docPr id="2831" name="Group 2831"/>
                      <wp:cNvGraphicFramePr>
                        <a:graphicFrameLocks/>
                      </wp:cNvGraphicFramePr>
                      <a:graphic>
                        <a:graphicData uri="http://schemas.microsoft.com/office/word/2010/wordprocessingGroup">
                          <wpg:wgp>
                            <wpg:cNvPr id="2831" name="Group 2831"/>
                            <wpg:cNvGrpSpPr/>
                            <wpg:grpSpPr>
                              <a:xfrm>
                                <a:off x="0" y="0"/>
                                <a:ext cx="12700" cy="12700"/>
                                <a:chExt cx="12700" cy="12700"/>
                              </a:xfrm>
                            </wpg:grpSpPr>
                            <wps:wsp>
                              <wps:cNvPr id="2832" name="Graphic 283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6.796086pt;width:1pt;height:1pt;mso-position-horizontal-relative:column;mso-position-vertical-relative:paragraph;z-index:-31323648" id="docshapegroup2270" coordorigin="1230,-136" coordsize="20,20">
                      <v:shape style="position:absolute;left:1230;top:-136;width:20;height:20" id="docshape2271" coordorigin="1230,-136" coordsize="20,20" path="m1230,-126l1233,-133,1240,-136,1247,-133,1250,-126,1247,-119,1240,-116,1233,-119,1230,-126xe" filled="true" fillcolor="#000000" stroked="false">
                        <v:path arrowok="t"/>
                        <v:fill type="solid"/>
                      </v:shape>
                      <w10:wrap type="none"/>
                    </v:group>
                  </w:pict>
                </mc:Fallback>
              </mc:AlternateContent>
            </w:r>
            <w:r>
              <w:rPr>
                <w:b/>
                <w:spacing w:val="-5"/>
                <w:w w:val="95"/>
                <w:sz w:val="16"/>
              </w:rPr>
              <w:t>(7)</w:t>
            </w:r>
          </w:p>
        </w:tc>
        <w:tc>
          <w:tcPr>
            <w:tcW w:w="1622" w:type="dxa"/>
            <w:tcBorders>
              <w:top w:val="single" w:sz="12" w:space="0" w:color="BFBFBF"/>
              <w:left w:val="dotted" w:sz="8" w:space="0" w:color="000000"/>
            </w:tcBorders>
          </w:tcPr>
          <w:p>
            <w:pPr>
              <w:pStyle w:val="TableParagraph"/>
              <w:spacing w:before="67"/>
              <w:rPr>
                <w:sz w:val="16"/>
              </w:rPr>
            </w:pPr>
          </w:p>
          <w:p>
            <w:pPr>
              <w:pStyle w:val="TableParagraph"/>
              <w:ind w:left="821"/>
              <w:rPr>
                <w:b/>
                <w:sz w:val="16"/>
              </w:rPr>
            </w:pPr>
            <w:r>
              <w:rPr/>
              <mc:AlternateContent>
                <mc:Choice Requires="wps">
                  <w:drawing>
                    <wp:anchor distT="0" distB="0" distL="0" distR="0" allowOverlap="1" layoutInCell="1" locked="0" behindDoc="1" simplePos="0" relativeHeight="471993344">
                      <wp:simplePos x="0" y="0"/>
                      <wp:positionH relativeFrom="column">
                        <wp:posOffset>793750</wp:posOffset>
                      </wp:positionH>
                      <wp:positionV relativeFrom="paragraph">
                        <wp:posOffset>-86310</wp:posOffset>
                      </wp:positionV>
                      <wp:extent cx="12700" cy="1019175"/>
                      <wp:effectExtent l="0" t="0" r="0" b="0"/>
                      <wp:wrapNone/>
                      <wp:docPr id="2833" name="Group 2833"/>
                      <wp:cNvGraphicFramePr>
                        <a:graphicFrameLocks/>
                      </wp:cNvGraphicFramePr>
                      <a:graphic>
                        <a:graphicData uri="http://schemas.microsoft.com/office/word/2010/wordprocessingGroup">
                          <wpg:wgp>
                            <wpg:cNvPr id="2833" name="Group 2833"/>
                            <wpg:cNvGrpSpPr/>
                            <wpg:grpSpPr>
                              <a:xfrm>
                                <a:off x="0" y="0"/>
                                <a:ext cx="12700" cy="1019175"/>
                                <a:chExt cx="12700" cy="1019175"/>
                              </a:xfrm>
                            </wpg:grpSpPr>
                            <wps:wsp>
                              <wps:cNvPr id="2834" name="Graphic 2834"/>
                              <wps:cNvSpPr/>
                              <wps:spPr>
                                <a:xfrm>
                                  <a:off x="6350" y="27051"/>
                                  <a:ext cx="1270" cy="145415"/>
                                </a:xfrm>
                                <a:custGeom>
                                  <a:avLst/>
                                  <a:gdLst/>
                                  <a:ahLst/>
                                  <a:cxnLst/>
                                  <a:rect l="l" t="t" r="r" b="b"/>
                                  <a:pathLst>
                                    <a:path w="0" h="145415">
                                      <a:moveTo>
                                        <a:pt x="0" y="144906"/>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835" name="Graphic 2835"/>
                              <wps:cNvSpPr/>
                              <wps:spPr>
                                <a:xfrm>
                                  <a:off x="0" y="4"/>
                                  <a:ext cx="12700" cy="219710"/>
                                </a:xfrm>
                                <a:custGeom>
                                  <a:avLst/>
                                  <a:gdLst/>
                                  <a:ahLst/>
                                  <a:cxnLst/>
                                  <a:rect l="l" t="t" r="r" b="b"/>
                                  <a:pathLst>
                                    <a:path w="12700" h="219710">
                                      <a:moveTo>
                                        <a:pt x="12700" y="213360"/>
                                      </a:moveTo>
                                      <a:lnTo>
                                        <a:pt x="10833" y="208876"/>
                                      </a:lnTo>
                                      <a:lnTo>
                                        <a:pt x="6350" y="207010"/>
                                      </a:lnTo>
                                      <a:lnTo>
                                        <a:pt x="1854" y="208876"/>
                                      </a:lnTo>
                                      <a:lnTo>
                                        <a:pt x="0" y="213360"/>
                                      </a:lnTo>
                                      <a:lnTo>
                                        <a:pt x="1854" y="217855"/>
                                      </a:lnTo>
                                      <a:lnTo>
                                        <a:pt x="6350" y="219710"/>
                                      </a:lnTo>
                                      <a:lnTo>
                                        <a:pt x="10833" y="217855"/>
                                      </a:lnTo>
                                      <a:lnTo>
                                        <a:pt x="12700" y="213360"/>
                                      </a:lnTo>
                                      <a:close/>
                                    </a:path>
                                    <a:path w="12700" h="21971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836" name="Graphic 2836"/>
                              <wps:cNvSpPr/>
                              <wps:spPr>
                                <a:xfrm>
                                  <a:off x="6350" y="232409"/>
                                  <a:ext cx="1270" cy="95250"/>
                                </a:xfrm>
                                <a:custGeom>
                                  <a:avLst/>
                                  <a:gdLst/>
                                  <a:ahLst/>
                                  <a:cxnLst/>
                                  <a:rect l="l" t="t" r="r" b="b"/>
                                  <a:pathLst>
                                    <a:path w="0" h="95250">
                                      <a:moveTo>
                                        <a:pt x="0" y="95249"/>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837" name="Graphic 2837"/>
                              <wps:cNvSpPr/>
                              <wps:spPr>
                                <a:xfrm>
                                  <a:off x="0" y="207014"/>
                                  <a:ext cx="12700" cy="165100"/>
                                </a:xfrm>
                                <a:custGeom>
                                  <a:avLst/>
                                  <a:gdLst/>
                                  <a:ahLst/>
                                  <a:cxnLst/>
                                  <a:rect l="l" t="t" r="r" b="b"/>
                                  <a:pathLst>
                                    <a:path w="12700" h="165100">
                                      <a:moveTo>
                                        <a:pt x="12700" y="158750"/>
                                      </a:moveTo>
                                      <a:lnTo>
                                        <a:pt x="10833" y="154266"/>
                                      </a:lnTo>
                                      <a:lnTo>
                                        <a:pt x="6350" y="152400"/>
                                      </a:lnTo>
                                      <a:lnTo>
                                        <a:pt x="1854" y="154266"/>
                                      </a:lnTo>
                                      <a:lnTo>
                                        <a:pt x="0" y="158750"/>
                                      </a:lnTo>
                                      <a:lnTo>
                                        <a:pt x="1854" y="163245"/>
                                      </a:lnTo>
                                      <a:lnTo>
                                        <a:pt x="6350" y="165100"/>
                                      </a:lnTo>
                                      <a:lnTo>
                                        <a:pt x="10833" y="163245"/>
                                      </a:lnTo>
                                      <a:lnTo>
                                        <a:pt x="12700" y="158750"/>
                                      </a:lnTo>
                                      <a:close/>
                                    </a:path>
                                    <a:path w="12700" h="165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838" name="Graphic 2838"/>
                              <wps:cNvSpPr/>
                              <wps:spPr>
                                <a:xfrm>
                                  <a:off x="6350" y="384809"/>
                                  <a:ext cx="1270" cy="95250"/>
                                </a:xfrm>
                                <a:custGeom>
                                  <a:avLst/>
                                  <a:gdLst/>
                                  <a:ahLst/>
                                  <a:cxnLst/>
                                  <a:rect l="l" t="t" r="r" b="b"/>
                                  <a:pathLst>
                                    <a:path w="0" h="95250">
                                      <a:moveTo>
                                        <a:pt x="0" y="95249"/>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839" name="Graphic 2839"/>
                              <wps:cNvSpPr/>
                              <wps:spPr>
                                <a:xfrm>
                                  <a:off x="0" y="359414"/>
                                  <a:ext cx="12700" cy="165100"/>
                                </a:xfrm>
                                <a:custGeom>
                                  <a:avLst/>
                                  <a:gdLst/>
                                  <a:ahLst/>
                                  <a:cxnLst/>
                                  <a:rect l="l" t="t" r="r" b="b"/>
                                  <a:pathLst>
                                    <a:path w="12700" h="165100">
                                      <a:moveTo>
                                        <a:pt x="12700" y="158750"/>
                                      </a:moveTo>
                                      <a:lnTo>
                                        <a:pt x="10833" y="154266"/>
                                      </a:lnTo>
                                      <a:lnTo>
                                        <a:pt x="6350" y="152400"/>
                                      </a:lnTo>
                                      <a:lnTo>
                                        <a:pt x="1854" y="154266"/>
                                      </a:lnTo>
                                      <a:lnTo>
                                        <a:pt x="0" y="158750"/>
                                      </a:lnTo>
                                      <a:lnTo>
                                        <a:pt x="1854" y="163245"/>
                                      </a:lnTo>
                                      <a:lnTo>
                                        <a:pt x="6350" y="165100"/>
                                      </a:lnTo>
                                      <a:lnTo>
                                        <a:pt x="10833" y="163245"/>
                                      </a:lnTo>
                                      <a:lnTo>
                                        <a:pt x="12700" y="158750"/>
                                      </a:lnTo>
                                      <a:close/>
                                    </a:path>
                                    <a:path w="12700" h="165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840" name="Graphic 2840"/>
                              <wps:cNvSpPr/>
                              <wps:spPr>
                                <a:xfrm>
                                  <a:off x="6350" y="538213"/>
                                  <a:ext cx="1270" cy="100330"/>
                                </a:xfrm>
                                <a:custGeom>
                                  <a:avLst/>
                                  <a:gdLst/>
                                  <a:ahLst/>
                                  <a:cxnLst/>
                                  <a:rect l="l" t="t" r="r" b="b"/>
                                  <a:pathLst>
                                    <a:path w="0" h="100330">
                                      <a:moveTo>
                                        <a:pt x="0" y="100266"/>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841" name="Graphic 2841"/>
                              <wps:cNvSpPr/>
                              <wps:spPr>
                                <a:xfrm>
                                  <a:off x="0" y="511814"/>
                                  <a:ext cx="12700" cy="173355"/>
                                </a:xfrm>
                                <a:custGeom>
                                  <a:avLst/>
                                  <a:gdLst/>
                                  <a:ahLst/>
                                  <a:cxnLst/>
                                  <a:rect l="l" t="t" r="r" b="b"/>
                                  <a:pathLst>
                                    <a:path w="12700" h="173355">
                                      <a:moveTo>
                                        <a:pt x="12700" y="166776"/>
                                      </a:moveTo>
                                      <a:lnTo>
                                        <a:pt x="10833" y="162293"/>
                                      </a:lnTo>
                                      <a:lnTo>
                                        <a:pt x="6350" y="160426"/>
                                      </a:lnTo>
                                      <a:lnTo>
                                        <a:pt x="1854" y="162293"/>
                                      </a:lnTo>
                                      <a:lnTo>
                                        <a:pt x="0" y="166776"/>
                                      </a:lnTo>
                                      <a:lnTo>
                                        <a:pt x="1854" y="171272"/>
                                      </a:lnTo>
                                      <a:lnTo>
                                        <a:pt x="6350" y="173126"/>
                                      </a:lnTo>
                                      <a:lnTo>
                                        <a:pt x="10833" y="171272"/>
                                      </a:lnTo>
                                      <a:lnTo>
                                        <a:pt x="12700" y="166776"/>
                                      </a:lnTo>
                                      <a:close/>
                                    </a:path>
                                    <a:path w="12700" h="173355">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842" name="Graphic 2842"/>
                              <wps:cNvSpPr/>
                              <wps:spPr>
                                <a:xfrm>
                                  <a:off x="6350" y="697138"/>
                                  <a:ext cx="1270" cy="278765"/>
                                </a:xfrm>
                                <a:custGeom>
                                  <a:avLst/>
                                  <a:gdLst/>
                                  <a:ahLst/>
                                  <a:cxnLst/>
                                  <a:rect l="l" t="t" r="r" b="b"/>
                                  <a:pathLst>
                                    <a:path w="0" h="278765">
                                      <a:moveTo>
                                        <a:pt x="0" y="27834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843" name="Graphic 2843"/>
                              <wps:cNvSpPr/>
                              <wps:spPr>
                                <a:xfrm>
                                  <a:off x="0" y="672241"/>
                                  <a:ext cx="12700" cy="346710"/>
                                </a:xfrm>
                                <a:custGeom>
                                  <a:avLst/>
                                  <a:gdLst/>
                                  <a:ahLst/>
                                  <a:cxnLst/>
                                  <a:rect l="l" t="t" r="r" b="b"/>
                                  <a:pathLst>
                                    <a:path w="12700" h="346710">
                                      <a:moveTo>
                                        <a:pt x="12700" y="340360"/>
                                      </a:moveTo>
                                      <a:lnTo>
                                        <a:pt x="10833" y="335876"/>
                                      </a:lnTo>
                                      <a:lnTo>
                                        <a:pt x="6350" y="334010"/>
                                      </a:lnTo>
                                      <a:lnTo>
                                        <a:pt x="1854" y="335876"/>
                                      </a:lnTo>
                                      <a:lnTo>
                                        <a:pt x="0" y="340360"/>
                                      </a:lnTo>
                                      <a:lnTo>
                                        <a:pt x="1854" y="344855"/>
                                      </a:lnTo>
                                      <a:lnTo>
                                        <a:pt x="6350" y="346710"/>
                                      </a:lnTo>
                                      <a:lnTo>
                                        <a:pt x="10833" y="344855"/>
                                      </a:lnTo>
                                      <a:lnTo>
                                        <a:pt x="12700" y="340360"/>
                                      </a:lnTo>
                                      <a:close/>
                                    </a:path>
                                    <a:path w="12700" h="34671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2.5pt;margin-top:-6.796086pt;width:1pt;height:80.25pt;mso-position-horizontal-relative:column;mso-position-vertical-relative:paragraph;z-index:-31323136" id="docshapegroup2272" coordorigin="1250,-136" coordsize="20,1605">
                      <v:line style="position:absolute" from="1260,135" to="1260,-93" stroked="true" strokeweight="1pt" strokecolor="#000000">
                        <v:stroke dashstyle="dot"/>
                      </v:line>
                      <v:shape style="position:absolute;left:1250;top:-136;width:20;height:346" id="docshape2273" coordorigin="1250,-136" coordsize="20,346" path="m1270,200l1267,193,1260,190,1253,193,1250,200,1253,207,1260,210,1267,207,1270,200xm1270,-126l1267,-133,1260,-136,1253,-133,1250,-126,1253,-119,1260,-116,1267,-119,1270,-126xe" filled="true" fillcolor="#000000" stroked="false">
                        <v:path arrowok="t"/>
                        <v:fill type="solid"/>
                      </v:shape>
                      <v:line style="position:absolute" from="1260,380" to="1260,230" stroked="true" strokeweight="1pt" strokecolor="#000000">
                        <v:stroke dashstyle="dot"/>
                      </v:line>
                      <v:shape style="position:absolute;left:1250;top:190;width:20;height:260" id="docshape2274" coordorigin="1250,190" coordsize="20,260" path="m1270,440l1267,433,1260,430,1253,433,1250,440,1253,447,1260,450,1267,447,1270,440xm1270,200l1267,193,1260,190,1253,193,1250,200,1253,207,1260,210,1267,207,1270,200xe" filled="true" fillcolor="#000000" stroked="false">
                        <v:path arrowok="t"/>
                        <v:fill type="solid"/>
                      </v:shape>
                      <v:line style="position:absolute" from="1260,620" to="1260,470" stroked="true" strokeweight="1pt" strokecolor="#000000">
                        <v:stroke dashstyle="dot"/>
                      </v:line>
                      <v:shape style="position:absolute;left:1250;top:430;width:20;height:260" id="docshape2275" coordorigin="1250,430" coordsize="20,260" path="m1270,680l1267,673,1260,670,1253,673,1250,680,1253,687,1260,690,1267,687,1270,680xm1270,440l1267,433,1260,430,1253,433,1250,440,1253,447,1260,450,1267,447,1270,440xe" filled="true" fillcolor="#000000" stroked="false">
                        <v:path arrowok="t"/>
                        <v:fill type="solid"/>
                      </v:shape>
                      <v:line style="position:absolute" from="1260,870" to="1260,712" stroked="true" strokeweight="1pt" strokecolor="#000000">
                        <v:stroke dashstyle="dot"/>
                      </v:line>
                      <v:shape style="position:absolute;left:1250;top:670;width:20;height:273" id="docshape2276" coordorigin="1250,670" coordsize="20,273" path="m1270,933l1267,926,1260,923,1253,926,1250,933,1253,940,1260,943,1267,940,1270,933xm1270,680l1267,673,1260,670,1253,673,1250,680,1253,687,1260,690,1267,687,1270,680xe" filled="true" fillcolor="#000000" stroked="false">
                        <v:path arrowok="t"/>
                        <v:fill type="solid"/>
                      </v:shape>
                      <v:line style="position:absolute" from="1260,1400" to="1260,962" stroked="true" strokeweight="1pt" strokecolor="#000000">
                        <v:stroke dashstyle="dot"/>
                      </v:line>
                      <v:shape style="position:absolute;left:1250;top:922;width:20;height:546" id="docshape2277" coordorigin="1250,923" coordsize="20,546" path="m1270,1459l1267,1452,1260,1449,1253,1452,1250,1459,1253,1466,1260,1469,1267,1466,1270,1459xm1270,933l1267,926,1260,923,1253,926,1250,933,1253,940,1260,943,1267,940,1270,933xe" filled="true" fillcolor="#000000" stroked="false">
                        <v:path arrowok="t"/>
                        <v:fill type="solid"/>
                      </v:shape>
                      <w10:wrap type="none"/>
                    </v:group>
                  </w:pict>
                </mc:Fallback>
              </mc:AlternateContent>
            </w:r>
            <w:r>
              <w:rPr>
                <w:b/>
                <w:spacing w:val="-4"/>
                <w:w w:val="85"/>
                <w:sz w:val="16"/>
              </w:rPr>
              <w:t>(11)</w:t>
            </w:r>
          </w:p>
        </w:tc>
        <w:tc>
          <w:tcPr>
            <w:tcW w:w="899" w:type="dxa"/>
            <w:tcBorders>
              <w:top w:val="single" w:sz="12" w:space="0" w:color="BFBFBF"/>
              <w:right w:val="dotted" w:sz="8" w:space="0" w:color="000000"/>
            </w:tcBorders>
          </w:tcPr>
          <w:p>
            <w:pPr>
              <w:pStyle w:val="TableParagraph"/>
              <w:spacing w:before="67"/>
              <w:rPr>
                <w:sz w:val="16"/>
              </w:rPr>
            </w:pPr>
          </w:p>
          <w:p>
            <w:pPr>
              <w:pStyle w:val="TableParagraph"/>
              <w:ind w:right="132"/>
              <w:jc w:val="right"/>
              <w:rPr>
                <w:b/>
                <w:sz w:val="16"/>
              </w:rPr>
            </w:pPr>
            <w:r>
              <w:rPr/>
              <mc:AlternateContent>
                <mc:Choice Requires="wps">
                  <w:drawing>
                    <wp:anchor distT="0" distB="0" distL="0" distR="0" allowOverlap="1" layoutInCell="1" locked="0" behindDoc="1" simplePos="0" relativeHeight="471993856">
                      <wp:simplePos x="0" y="0"/>
                      <wp:positionH relativeFrom="column">
                        <wp:posOffset>564223</wp:posOffset>
                      </wp:positionH>
                      <wp:positionV relativeFrom="paragraph">
                        <wp:posOffset>120699</wp:posOffset>
                      </wp:positionV>
                      <wp:extent cx="12700" cy="12700"/>
                      <wp:effectExtent l="0" t="0" r="0" b="0"/>
                      <wp:wrapNone/>
                      <wp:docPr id="2844" name="Group 2844"/>
                      <wp:cNvGraphicFramePr>
                        <a:graphicFrameLocks/>
                      </wp:cNvGraphicFramePr>
                      <a:graphic>
                        <a:graphicData uri="http://schemas.microsoft.com/office/word/2010/wordprocessingGroup">
                          <wpg:wgp>
                            <wpg:cNvPr id="2844" name="Group 2844"/>
                            <wpg:cNvGrpSpPr/>
                            <wpg:grpSpPr>
                              <a:xfrm>
                                <a:off x="0" y="0"/>
                                <a:ext cx="12700" cy="12700"/>
                                <a:chExt cx="12700" cy="12700"/>
                              </a:xfrm>
                            </wpg:grpSpPr>
                            <wps:wsp>
                              <wps:cNvPr id="2845" name="Graphic 2845"/>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427048pt;margin-top:9.503914pt;width:1pt;height:1pt;mso-position-horizontal-relative:column;mso-position-vertical-relative:paragraph;z-index:-31322624" id="docshapegroup2278" coordorigin="889,190" coordsize="20,20">
                      <v:shape style="position:absolute;left:888;top:190;width:20;height:20" id="docshape2279" coordorigin="889,190" coordsize="20,20" path="m909,200l906,193,899,190,891,193,889,200,891,207,899,210,906,207,909,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94368">
                      <wp:simplePos x="0" y="0"/>
                      <wp:positionH relativeFrom="column">
                        <wp:posOffset>564223</wp:posOffset>
                      </wp:positionH>
                      <wp:positionV relativeFrom="paragraph">
                        <wp:posOffset>-86310</wp:posOffset>
                      </wp:positionV>
                      <wp:extent cx="12700" cy="12700"/>
                      <wp:effectExtent l="0" t="0" r="0" b="0"/>
                      <wp:wrapNone/>
                      <wp:docPr id="2846" name="Group 2846"/>
                      <wp:cNvGraphicFramePr>
                        <a:graphicFrameLocks/>
                      </wp:cNvGraphicFramePr>
                      <a:graphic>
                        <a:graphicData uri="http://schemas.microsoft.com/office/word/2010/wordprocessingGroup">
                          <wpg:wgp>
                            <wpg:cNvPr id="2846" name="Group 2846"/>
                            <wpg:cNvGrpSpPr/>
                            <wpg:grpSpPr>
                              <a:xfrm>
                                <a:off x="0" y="0"/>
                                <a:ext cx="12700" cy="12700"/>
                                <a:chExt cx="12700" cy="12700"/>
                              </a:xfrm>
                            </wpg:grpSpPr>
                            <wps:wsp>
                              <wps:cNvPr id="2847" name="Graphic 284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427048pt;margin-top:-6.796086pt;width:1pt;height:1pt;mso-position-horizontal-relative:column;mso-position-vertical-relative:paragraph;z-index:-31322112" id="docshapegroup2280" coordorigin="889,-136" coordsize="20,20">
                      <v:shape style="position:absolute;left:888;top:-136;width:20;height:20" id="docshape2281" coordorigin="889,-136" coordsize="20,20" path="m889,-126l891,-133,899,-136,906,-133,909,-126,906,-119,899,-116,891,-119,889,-126xe" filled="true" fillcolor="#000000" stroked="false">
                        <v:path arrowok="t"/>
                        <v:fill type="solid"/>
                      </v:shape>
                      <w10:wrap type="none"/>
                    </v:group>
                  </w:pict>
                </mc:Fallback>
              </mc:AlternateContent>
            </w:r>
            <w:r>
              <w:rPr>
                <w:b/>
                <w:spacing w:val="-5"/>
                <w:sz w:val="16"/>
              </w:rPr>
              <w:t>(5)</w:t>
            </w:r>
          </w:p>
        </w:tc>
        <w:tc>
          <w:tcPr>
            <w:tcW w:w="1240" w:type="dxa"/>
            <w:tcBorders>
              <w:top w:val="single" w:sz="12" w:space="0" w:color="BFBFBF"/>
              <w:left w:val="dotted" w:sz="8" w:space="0" w:color="000000"/>
              <w:right w:val="single" w:sz="6" w:space="0" w:color="000000"/>
            </w:tcBorders>
          </w:tcPr>
          <w:p>
            <w:pPr>
              <w:pStyle w:val="TableParagraph"/>
              <w:spacing w:before="67"/>
              <w:rPr>
                <w:sz w:val="16"/>
              </w:rPr>
            </w:pPr>
          </w:p>
          <w:p>
            <w:pPr>
              <w:pStyle w:val="TableParagraph"/>
              <w:ind w:right="131"/>
              <w:jc w:val="right"/>
              <w:rPr>
                <w:b/>
                <w:sz w:val="16"/>
              </w:rPr>
            </w:pPr>
            <w:r>
              <w:rPr>
                <w:b/>
                <w:spacing w:val="-5"/>
                <w:w w:val="95"/>
                <w:sz w:val="16"/>
              </w:rPr>
              <w:t>(7)</w:t>
            </w:r>
          </w:p>
        </w:tc>
        <w:tc>
          <w:tcPr>
            <w:tcW w:w="1240" w:type="dxa"/>
            <w:tcBorders>
              <w:top w:val="single" w:sz="12" w:space="0" w:color="BFBFBF"/>
              <w:left w:val="single" w:sz="6" w:space="0" w:color="000000"/>
              <w:right w:val="dotted" w:sz="8" w:space="0" w:color="000000"/>
            </w:tcBorders>
          </w:tcPr>
          <w:p>
            <w:pPr>
              <w:pStyle w:val="TableParagraph"/>
              <w:spacing w:before="67"/>
              <w:rPr>
                <w:sz w:val="16"/>
              </w:rPr>
            </w:pPr>
          </w:p>
          <w:p>
            <w:pPr>
              <w:pStyle w:val="TableParagraph"/>
              <w:ind w:right="129"/>
              <w:jc w:val="right"/>
              <w:rPr>
                <w:b/>
                <w:sz w:val="16"/>
              </w:rPr>
            </w:pPr>
            <w:r>
              <w:rPr/>
              <mc:AlternateContent>
                <mc:Choice Requires="wps">
                  <w:drawing>
                    <wp:anchor distT="0" distB="0" distL="0" distR="0" allowOverlap="1" layoutInCell="1" locked="0" behindDoc="1" simplePos="0" relativeHeight="471994880">
                      <wp:simplePos x="0" y="0"/>
                      <wp:positionH relativeFrom="column">
                        <wp:posOffset>781050</wp:posOffset>
                      </wp:positionH>
                      <wp:positionV relativeFrom="paragraph">
                        <wp:posOffset>120699</wp:posOffset>
                      </wp:positionV>
                      <wp:extent cx="12700" cy="12700"/>
                      <wp:effectExtent l="0" t="0" r="0" b="0"/>
                      <wp:wrapNone/>
                      <wp:docPr id="2848" name="Group 2848"/>
                      <wp:cNvGraphicFramePr>
                        <a:graphicFrameLocks/>
                      </wp:cNvGraphicFramePr>
                      <a:graphic>
                        <a:graphicData uri="http://schemas.microsoft.com/office/word/2010/wordprocessingGroup">
                          <wpg:wgp>
                            <wpg:cNvPr id="2848" name="Group 2848"/>
                            <wpg:cNvGrpSpPr/>
                            <wpg:grpSpPr>
                              <a:xfrm>
                                <a:off x="0" y="0"/>
                                <a:ext cx="12700" cy="12700"/>
                                <a:chExt cx="12700" cy="12700"/>
                              </a:xfrm>
                            </wpg:grpSpPr>
                            <wps:wsp>
                              <wps:cNvPr id="2849" name="Graphic 2849"/>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9.503914pt;width:1pt;height:1pt;mso-position-horizontal-relative:column;mso-position-vertical-relative:paragraph;z-index:-31321600" id="docshapegroup2282" coordorigin="1230,190" coordsize="20,20">
                      <v:shape style="position:absolute;left:1230;top:190;width:20;height:20" id="docshape2283" coordorigin="1230,190" coordsize="20,20" path="m1250,200l1247,193,1240,190,1233,193,1230,200,1233,207,1240,210,1247,207,1250,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95392">
                      <wp:simplePos x="0" y="0"/>
                      <wp:positionH relativeFrom="column">
                        <wp:posOffset>781050</wp:posOffset>
                      </wp:positionH>
                      <wp:positionV relativeFrom="paragraph">
                        <wp:posOffset>-86310</wp:posOffset>
                      </wp:positionV>
                      <wp:extent cx="12700" cy="12700"/>
                      <wp:effectExtent l="0" t="0" r="0" b="0"/>
                      <wp:wrapNone/>
                      <wp:docPr id="2850" name="Group 2850"/>
                      <wp:cNvGraphicFramePr>
                        <a:graphicFrameLocks/>
                      </wp:cNvGraphicFramePr>
                      <a:graphic>
                        <a:graphicData uri="http://schemas.microsoft.com/office/word/2010/wordprocessingGroup">
                          <wpg:wgp>
                            <wpg:cNvPr id="2850" name="Group 2850"/>
                            <wpg:cNvGrpSpPr/>
                            <wpg:grpSpPr>
                              <a:xfrm>
                                <a:off x="0" y="0"/>
                                <a:ext cx="12700" cy="12700"/>
                                <a:chExt cx="12700" cy="12700"/>
                              </a:xfrm>
                            </wpg:grpSpPr>
                            <wps:wsp>
                              <wps:cNvPr id="2851" name="Graphic 285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6.796086pt;width:1pt;height:1pt;mso-position-horizontal-relative:column;mso-position-vertical-relative:paragraph;z-index:-31321088" id="docshapegroup2284" coordorigin="1230,-136" coordsize="20,20">
                      <v:shape style="position:absolute;left:1230;top:-136;width:20;height:20" id="docshape2285" coordorigin="1230,-136" coordsize="20,20" path="m1230,-126l1233,-133,1240,-136,1247,-133,1250,-126,1247,-119,1240,-116,1233,-119,1230,-126xe" filled="true" fillcolor="#000000" stroked="false">
                        <v:path arrowok="t"/>
                        <v:fill type="solid"/>
                      </v:shape>
                      <w10:wrap type="none"/>
                    </v:group>
                  </w:pict>
                </mc:Fallback>
              </mc:AlternateContent>
            </w:r>
            <w:r>
              <w:rPr>
                <w:b/>
                <w:spacing w:val="-5"/>
                <w:sz w:val="16"/>
              </w:rPr>
              <w:t>13</w:t>
            </w:r>
          </w:p>
        </w:tc>
        <w:tc>
          <w:tcPr>
            <w:tcW w:w="1581" w:type="dxa"/>
            <w:tcBorders>
              <w:top w:val="single" w:sz="12" w:space="0" w:color="BFBFBF"/>
              <w:left w:val="dotted" w:sz="8" w:space="0" w:color="000000"/>
            </w:tcBorders>
          </w:tcPr>
          <w:p>
            <w:pPr>
              <w:pStyle w:val="TableParagraph"/>
              <w:spacing w:before="67"/>
              <w:rPr>
                <w:sz w:val="16"/>
              </w:rPr>
            </w:pPr>
          </w:p>
          <w:p>
            <w:pPr>
              <w:pStyle w:val="TableParagraph"/>
              <w:ind w:left="847"/>
              <w:rPr>
                <w:b/>
                <w:sz w:val="16"/>
              </w:rPr>
            </w:pPr>
            <w:r>
              <w:rPr/>
              <mc:AlternateContent>
                <mc:Choice Requires="wps">
                  <w:drawing>
                    <wp:anchor distT="0" distB="0" distL="0" distR="0" allowOverlap="1" layoutInCell="1" locked="0" behindDoc="1" simplePos="0" relativeHeight="471995904">
                      <wp:simplePos x="0" y="0"/>
                      <wp:positionH relativeFrom="column">
                        <wp:posOffset>781050</wp:posOffset>
                      </wp:positionH>
                      <wp:positionV relativeFrom="paragraph">
                        <wp:posOffset>-86310</wp:posOffset>
                      </wp:positionV>
                      <wp:extent cx="12700" cy="1019175"/>
                      <wp:effectExtent l="0" t="0" r="0" b="0"/>
                      <wp:wrapNone/>
                      <wp:docPr id="2852" name="Group 2852"/>
                      <wp:cNvGraphicFramePr>
                        <a:graphicFrameLocks/>
                      </wp:cNvGraphicFramePr>
                      <a:graphic>
                        <a:graphicData uri="http://schemas.microsoft.com/office/word/2010/wordprocessingGroup">
                          <wpg:wgp>
                            <wpg:cNvPr id="2852" name="Group 2852"/>
                            <wpg:cNvGrpSpPr/>
                            <wpg:grpSpPr>
                              <a:xfrm>
                                <a:off x="0" y="0"/>
                                <a:ext cx="12700" cy="1019175"/>
                                <a:chExt cx="12700" cy="1019175"/>
                              </a:xfrm>
                            </wpg:grpSpPr>
                            <wps:wsp>
                              <wps:cNvPr id="2853" name="Graphic 2853"/>
                              <wps:cNvSpPr/>
                              <wps:spPr>
                                <a:xfrm>
                                  <a:off x="6350" y="27051"/>
                                  <a:ext cx="1270" cy="145415"/>
                                </a:xfrm>
                                <a:custGeom>
                                  <a:avLst/>
                                  <a:gdLst/>
                                  <a:ahLst/>
                                  <a:cxnLst/>
                                  <a:rect l="l" t="t" r="r" b="b"/>
                                  <a:pathLst>
                                    <a:path w="0" h="145415">
                                      <a:moveTo>
                                        <a:pt x="0" y="144906"/>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854" name="Graphic 2854"/>
                              <wps:cNvSpPr/>
                              <wps:spPr>
                                <a:xfrm>
                                  <a:off x="0" y="4"/>
                                  <a:ext cx="12700" cy="219710"/>
                                </a:xfrm>
                                <a:custGeom>
                                  <a:avLst/>
                                  <a:gdLst/>
                                  <a:ahLst/>
                                  <a:cxnLst/>
                                  <a:rect l="l" t="t" r="r" b="b"/>
                                  <a:pathLst>
                                    <a:path w="12700" h="219710">
                                      <a:moveTo>
                                        <a:pt x="12700" y="213360"/>
                                      </a:moveTo>
                                      <a:lnTo>
                                        <a:pt x="10833" y="208876"/>
                                      </a:lnTo>
                                      <a:lnTo>
                                        <a:pt x="6350" y="207010"/>
                                      </a:lnTo>
                                      <a:lnTo>
                                        <a:pt x="1854" y="208876"/>
                                      </a:lnTo>
                                      <a:lnTo>
                                        <a:pt x="0" y="213360"/>
                                      </a:lnTo>
                                      <a:lnTo>
                                        <a:pt x="1854" y="217855"/>
                                      </a:lnTo>
                                      <a:lnTo>
                                        <a:pt x="6350" y="219710"/>
                                      </a:lnTo>
                                      <a:lnTo>
                                        <a:pt x="10833" y="217855"/>
                                      </a:lnTo>
                                      <a:lnTo>
                                        <a:pt x="12700" y="213360"/>
                                      </a:lnTo>
                                      <a:close/>
                                    </a:path>
                                    <a:path w="12700" h="21971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855" name="Graphic 2855"/>
                              <wps:cNvSpPr/>
                              <wps:spPr>
                                <a:xfrm>
                                  <a:off x="6350" y="232409"/>
                                  <a:ext cx="1270" cy="95250"/>
                                </a:xfrm>
                                <a:custGeom>
                                  <a:avLst/>
                                  <a:gdLst/>
                                  <a:ahLst/>
                                  <a:cxnLst/>
                                  <a:rect l="l" t="t" r="r" b="b"/>
                                  <a:pathLst>
                                    <a:path w="0" h="95250">
                                      <a:moveTo>
                                        <a:pt x="0" y="95249"/>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856" name="Graphic 2856"/>
                              <wps:cNvSpPr/>
                              <wps:spPr>
                                <a:xfrm>
                                  <a:off x="0" y="207014"/>
                                  <a:ext cx="12700" cy="165100"/>
                                </a:xfrm>
                                <a:custGeom>
                                  <a:avLst/>
                                  <a:gdLst/>
                                  <a:ahLst/>
                                  <a:cxnLst/>
                                  <a:rect l="l" t="t" r="r" b="b"/>
                                  <a:pathLst>
                                    <a:path w="12700" h="165100">
                                      <a:moveTo>
                                        <a:pt x="12700" y="158750"/>
                                      </a:moveTo>
                                      <a:lnTo>
                                        <a:pt x="10833" y="154266"/>
                                      </a:lnTo>
                                      <a:lnTo>
                                        <a:pt x="6350" y="152400"/>
                                      </a:lnTo>
                                      <a:lnTo>
                                        <a:pt x="1854" y="154266"/>
                                      </a:lnTo>
                                      <a:lnTo>
                                        <a:pt x="0" y="158750"/>
                                      </a:lnTo>
                                      <a:lnTo>
                                        <a:pt x="1854" y="163245"/>
                                      </a:lnTo>
                                      <a:lnTo>
                                        <a:pt x="6350" y="165100"/>
                                      </a:lnTo>
                                      <a:lnTo>
                                        <a:pt x="10833" y="163245"/>
                                      </a:lnTo>
                                      <a:lnTo>
                                        <a:pt x="12700" y="158750"/>
                                      </a:lnTo>
                                      <a:close/>
                                    </a:path>
                                    <a:path w="12700" h="165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857" name="Graphic 2857"/>
                              <wps:cNvSpPr/>
                              <wps:spPr>
                                <a:xfrm>
                                  <a:off x="6350" y="384809"/>
                                  <a:ext cx="1270" cy="95250"/>
                                </a:xfrm>
                                <a:custGeom>
                                  <a:avLst/>
                                  <a:gdLst/>
                                  <a:ahLst/>
                                  <a:cxnLst/>
                                  <a:rect l="l" t="t" r="r" b="b"/>
                                  <a:pathLst>
                                    <a:path w="0" h="95250">
                                      <a:moveTo>
                                        <a:pt x="0" y="95249"/>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858" name="Graphic 2858"/>
                              <wps:cNvSpPr/>
                              <wps:spPr>
                                <a:xfrm>
                                  <a:off x="0" y="359414"/>
                                  <a:ext cx="12700" cy="165100"/>
                                </a:xfrm>
                                <a:custGeom>
                                  <a:avLst/>
                                  <a:gdLst/>
                                  <a:ahLst/>
                                  <a:cxnLst/>
                                  <a:rect l="l" t="t" r="r" b="b"/>
                                  <a:pathLst>
                                    <a:path w="12700" h="165100">
                                      <a:moveTo>
                                        <a:pt x="12700" y="158750"/>
                                      </a:moveTo>
                                      <a:lnTo>
                                        <a:pt x="10833" y="154266"/>
                                      </a:lnTo>
                                      <a:lnTo>
                                        <a:pt x="6350" y="152400"/>
                                      </a:lnTo>
                                      <a:lnTo>
                                        <a:pt x="1854" y="154266"/>
                                      </a:lnTo>
                                      <a:lnTo>
                                        <a:pt x="0" y="158750"/>
                                      </a:lnTo>
                                      <a:lnTo>
                                        <a:pt x="1854" y="163245"/>
                                      </a:lnTo>
                                      <a:lnTo>
                                        <a:pt x="6350" y="165100"/>
                                      </a:lnTo>
                                      <a:lnTo>
                                        <a:pt x="10833" y="163245"/>
                                      </a:lnTo>
                                      <a:lnTo>
                                        <a:pt x="12700" y="158750"/>
                                      </a:lnTo>
                                      <a:close/>
                                    </a:path>
                                    <a:path w="12700" h="165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859" name="Graphic 2859"/>
                              <wps:cNvSpPr/>
                              <wps:spPr>
                                <a:xfrm>
                                  <a:off x="6350" y="538213"/>
                                  <a:ext cx="1270" cy="100330"/>
                                </a:xfrm>
                                <a:custGeom>
                                  <a:avLst/>
                                  <a:gdLst/>
                                  <a:ahLst/>
                                  <a:cxnLst/>
                                  <a:rect l="l" t="t" r="r" b="b"/>
                                  <a:pathLst>
                                    <a:path w="0" h="100330">
                                      <a:moveTo>
                                        <a:pt x="0" y="100266"/>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860" name="Graphic 2860"/>
                              <wps:cNvSpPr/>
                              <wps:spPr>
                                <a:xfrm>
                                  <a:off x="0" y="511814"/>
                                  <a:ext cx="12700" cy="173355"/>
                                </a:xfrm>
                                <a:custGeom>
                                  <a:avLst/>
                                  <a:gdLst/>
                                  <a:ahLst/>
                                  <a:cxnLst/>
                                  <a:rect l="l" t="t" r="r" b="b"/>
                                  <a:pathLst>
                                    <a:path w="12700" h="173355">
                                      <a:moveTo>
                                        <a:pt x="12700" y="166776"/>
                                      </a:moveTo>
                                      <a:lnTo>
                                        <a:pt x="10833" y="162293"/>
                                      </a:lnTo>
                                      <a:lnTo>
                                        <a:pt x="6350" y="160426"/>
                                      </a:lnTo>
                                      <a:lnTo>
                                        <a:pt x="1854" y="162293"/>
                                      </a:lnTo>
                                      <a:lnTo>
                                        <a:pt x="0" y="166776"/>
                                      </a:lnTo>
                                      <a:lnTo>
                                        <a:pt x="1854" y="171272"/>
                                      </a:lnTo>
                                      <a:lnTo>
                                        <a:pt x="6350" y="173126"/>
                                      </a:lnTo>
                                      <a:lnTo>
                                        <a:pt x="10833" y="171272"/>
                                      </a:lnTo>
                                      <a:lnTo>
                                        <a:pt x="12700" y="166776"/>
                                      </a:lnTo>
                                      <a:close/>
                                    </a:path>
                                    <a:path w="12700" h="173355">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861" name="Graphic 2861"/>
                              <wps:cNvSpPr/>
                              <wps:spPr>
                                <a:xfrm>
                                  <a:off x="6350" y="697138"/>
                                  <a:ext cx="1270" cy="278765"/>
                                </a:xfrm>
                                <a:custGeom>
                                  <a:avLst/>
                                  <a:gdLst/>
                                  <a:ahLst/>
                                  <a:cxnLst/>
                                  <a:rect l="l" t="t" r="r" b="b"/>
                                  <a:pathLst>
                                    <a:path w="0" h="278765">
                                      <a:moveTo>
                                        <a:pt x="0" y="27834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2862" name="Graphic 2862"/>
                              <wps:cNvSpPr/>
                              <wps:spPr>
                                <a:xfrm>
                                  <a:off x="0" y="672241"/>
                                  <a:ext cx="12700" cy="346710"/>
                                </a:xfrm>
                                <a:custGeom>
                                  <a:avLst/>
                                  <a:gdLst/>
                                  <a:ahLst/>
                                  <a:cxnLst/>
                                  <a:rect l="l" t="t" r="r" b="b"/>
                                  <a:pathLst>
                                    <a:path w="12700" h="346710">
                                      <a:moveTo>
                                        <a:pt x="12700" y="340360"/>
                                      </a:moveTo>
                                      <a:lnTo>
                                        <a:pt x="10833" y="335876"/>
                                      </a:lnTo>
                                      <a:lnTo>
                                        <a:pt x="6350" y="334010"/>
                                      </a:lnTo>
                                      <a:lnTo>
                                        <a:pt x="1854" y="335876"/>
                                      </a:lnTo>
                                      <a:lnTo>
                                        <a:pt x="0" y="340360"/>
                                      </a:lnTo>
                                      <a:lnTo>
                                        <a:pt x="1854" y="344855"/>
                                      </a:lnTo>
                                      <a:lnTo>
                                        <a:pt x="6350" y="346710"/>
                                      </a:lnTo>
                                      <a:lnTo>
                                        <a:pt x="10833" y="344855"/>
                                      </a:lnTo>
                                      <a:lnTo>
                                        <a:pt x="12700" y="340360"/>
                                      </a:lnTo>
                                      <a:close/>
                                    </a:path>
                                    <a:path w="12700" h="34671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6.796086pt;width:1pt;height:80.25pt;mso-position-horizontal-relative:column;mso-position-vertical-relative:paragraph;z-index:-31320576" id="docshapegroup2286" coordorigin="1230,-136" coordsize="20,1605">
                      <v:line style="position:absolute" from="1240,135" to="1240,-93" stroked="true" strokeweight="1pt" strokecolor="#000000">
                        <v:stroke dashstyle="dot"/>
                      </v:line>
                      <v:shape style="position:absolute;left:1230;top:-136;width:20;height:346" id="docshape2287" coordorigin="1230,-136" coordsize="20,346" path="m1250,200l1247,193,1240,190,1233,193,1230,200,1233,207,1240,210,1247,207,1250,200xm1250,-126l1247,-133,1240,-136,1233,-133,1230,-126,1233,-119,1240,-116,1247,-119,1250,-126xe" filled="true" fillcolor="#000000" stroked="false">
                        <v:path arrowok="t"/>
                        <v:fill type="solid"/>
                      </v:shape>
                      <v:line style="position:absolute" from="1240,380" to="1240,230" stroked="true" strokeweight="1pt" strokecolor="#000000">
                        <v:stroke dashstyle="dot"/>
                      </v:line>
                      <v:shape style="position:absolute;left:1230;top:190;width:20;height:260" id="docshape2288" coordorigin="1230,190" coordsize="20,260" path="m1250,440l1247,433,1240,430,1233,433,1230,440,1233,447,1240,450,1247,447,1250,440xm1250,200l1247,193,1240,190,1233,193,1230,200,1233,207,1240,210,1247,207,1250,200xe" filled="true" fillcolor="#000000" stroked="false">
                        <v:path arrowok="t"/>
                        <v:fill type="solid"/>
                      </v:shape>
                      <v:line style="position:absolute" from="1240,620" to="1240,470" stroked="true" strokeweight="1pt" strokecolor="#000000">
                        <v:stroke dashstyle="dot"/>
                      </v:line>
                      <v:shape style="position:absolute;left:1230;top:430;width:20;height:260" id="docshape2289" coordorigin="1230,430" coordsize="20,260" path="m1250,680l1247,673,1240,670,1233,673,1230,680,1233,687,1240,690,1247,687,1250,680xm1250,440l1247,433,1240,430,1233,433,1230,440,1233,447,1240,450,1247,447,1250,440xe" filled="true" fillcolor="#000000" stroked="false">
                        <v:path arrowok="t"/>
                        <v:fill type="solid"/>
                      </v:shape>
                      <v:line style="position:absolute" from="1240,870" to="1240,712" stroked="true" strokeweight="1pt" strokecolor="#000000">
                        <v:stroke dashstyle="dot"/>
                      </v:line>
                      <v:shape style="position:absolute;left:1230;top:670;width:20;height:273" id="docshape2290" coordorigin="1230,670" coordsize="20,273" path="m1250,933l1247,926,1240,923,1233,926,1230,933,1233,940,1240,943,1247,940,1250,933xm1250,680l1247,673,1240,670,1233,673,1230,680,1233,687,1240,690,1247,687,1250,680xe" filled="true" fillcolor="#000000" stroked="false">
                        <v:path arrowok="t"/>
                        <v:fill type="solid"/>
                      </v:shape>
                      <v:line style="position:absolute" from="1240,1400" to="1240,962" stroked="true" strokeweight="1pt" strokecolor="#000000">
                        <v:stroke dashstyle="dot"/>
                      </v:line>
                      <v:shape style="position:absolute;left:1230;top:922;width:20;height:546" id="docshape2291" coordorigin="1230,923" coordsize="20,546" path="m1250,1459l1247,1452,1240,1449,1233,1452,1230,1459,1233,1466,1240,1469,1247,1466,1250,1459xm1250,933l1247,926,1240,923,1233,926,1230,933,1233,940,1240,943,1247,940,1250,933xe" filled="true" fillcolor="#000000" stroked="false">
                        <v:path arrowok="t"/>
                        <v:fill type="solid"/>
                      </v:shape>
                      <w10:wrap type="none"/>
                    </v:group>
                  </w:pict>
                </mc:Fallback>
              </mc:AlternateContent>
            </w:r>
            <w:r>
              <w:rPr>
                <w:b/>
                <w:spacing w:val="-5"/>
                <w:w w:val="115"/>
                <w:sz w:val="16"/>
              </w:rPr>
              <w:t>20</w:t>
            </w:r>
          </w:p>
        </w:tc>
        <w:tc>
          <w:tcPr>
            <w:tcW w:w="899" w:type="dxa"/>
            <w:tcBorders>
              <w:top w:val="single" w:sz="12" w:space="0" w:color="BFBFBF"/>
              <w:right w:val="dotted" w:sz="8" w:space="0" w:color="000000"/>
            </w:tcBorders>
          </w:tcPr>
          <w:p>
            <w:pPr>
              <w:pStyle w:val="TableParagraph"/>
              <w:spacing w:before="67"/>
              <w:rPr>
                <w:sz w:val="16"/>
              </w:rPr>
            </w:pPr>
          </w:p>
          <w:p>
            <w:pPr>
              <w:pStyle w:val="TableParagraph"/>
              <w:ind w:right="129"/>
              <w:jc w:val="right"/>
              <w:rPr>
                <w:b/>
                <w:sz w:val="16"/>
              </w:rPr>
            </w:pPr>
            <w:r>
              <w:rPr/>
              <mc:AlternateContent>
                <mc:Choice Requires="wps">
                  <w:drawing>
                    <wp:anchor distT="0" distB="0" distL="0" distR="0" allowOverlap="1" layoutInCell="1" locked="0" behindDoc="1" simplePos="0" relativeHeight="471996416">
                      <wp:simplePos x="0" y="0"/>
                      <wp:positionH relativeFrom="column">
                        <wp:posOffset>564517</wp:posOffset>
                      </wp:positionH>
                      <wp:positionV relativeFrom="paragraph">
                        <wp:posOffset>120699</wp:posOffset>
                      </wp:positionV>
                      <wp:extent cx="12700" cy="12700"/>
                      <wp:effectExtent l="0" t="0" r="0" b="0"/>
                      <wp:wrapNone/>
                      <wp:docPr id="2863" name="Group 2863"/>
                      <wp:cNvGraphicFramePr>
                        <a:graphicFrameLocks/>
                      </wp:cNvGraphicFramePr>
                      <a:graphic>
                        <a:graphicData uri="http://schemas.microsoft.com/office/word/2010/wordprocessingGroup">
                          <wpg:wgp>
                            <wpg:cNvPr id="2863" name="Group 2863"/>
                            <wpg:cNvGrpSpPr/>
                            <wpg:grpSpPr>
                              <a:xfrm>
                                <a:off x="0" y="0"/>
                                <a:ext cx="12700" cy="12700"/>
                                <a:chExt cx="12700" cy="12700"/>
                              </a:xfrm>
                            </wpg:grpSpPr>
                            <wps:wsp>
                              <wps:cNvPr id="2864" name="Graphic 2864"/>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450176pt;margin-top:9.503914pt;width:1pt;height:1pt;mso-position-horizontal-relative:column;mso-position-vertical-relative:paragraph;z-index:-31320064" id="docshapegroup2292" coordorigin="889,190" coordsize="20,20">
                      <v:shape style="position:absolute;left:889;top:190;width:20;height:20" id="docshape2293" coordorigin="889,190" coordsize="20,20" path="m909,200l906,193,899,190,892,193,889,200,892,207,899,210,906,207,909,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96928">
                      <wp:simplePos x="0" y="0"/>
                      <wp:positionH relativeFrom="column">
                        <wp:posOffset>564517</wp:posOffset>
                      </wp:positionH>
                      <wp:positionV relativeFrom="paragraph">
                        <wp:posOffset>-86310</wp:posOffset>
                      </wp:positionV>
                      <wp:extent cx="12700" cy="12700"/>
                      <wp:effectExtent l="0" t="0" r="0" b="0"/>
                      <wp:wrapNone/>
                      <wp:docPr id="2865" name="Group 2865"/>
                      <wp:cNvGraphicFramePr>
                        <a:graphicFrameLocks/>
                      </wp:cNvGraphicFramePr>
                      <a:graphic>
                        <a:graphicData uri="http://schemas.microsoft.com/office/word/2010/wordprocessingGroup">
                          <wpg:wgp>
                            <wpg:cNvPr id="2865" name="Group 2865"/>
                            <wpg:cNvGrpSpPr/>
                            <wpg:grpSpPr>
                              <a:xfrm>
                                <a:off x="0" y="0"/>
                                <a:ext cx="12700" cy="12700"/>
                                <a:chExt cx="12700" cy="12700"/>
                              </a:xfrm>
                            </wpg:grpSpPr>
                            <wps:wsp>
                              <wps:cNvPr id="2866" name="Graphic 286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450176pt;margin-top:-6.796086pt;width:1pt;height:1pt;mso-position-horizontal-relative:column;mso-position-vertical-relative:paragraph;z-index:-31319552" id="docshapegroup2294" coordorigin="889,-136" coordsize="20,20">
                      <v:shape style="position:absolute;left:889;top:-136;width:20;height:20" id="docshape2295" coordorigin="889,-136" coordsize="20,20" path="m889,-126l892,-133,899,-136,906,-133,909,-126,906,-119,899,-116,892,-119,889,-126xe" filled="true" fillcolor="#000000" stroked="false">
                        <v:path arrowok="t"/>
                        <v:fill type="solid"/>
                      </v:shape>
                      <w10:wrap type="none"/>
                    </v:group>
                  </w:pict>
                </mc:Fallback>
              </mc:AlternateContent>
            </w:r>
            <w:r>
              <w:rPr>
                <w:b/>
                <w:spacing w:val="-5"/>
                <w:w w:val="110"/>
                <w:sz w:val="16"/>
              </w:rPr>
              <w:t>35</w:t>
            </w:r>
          </w:p>
        </w:tc>
        <w:tc>
          <w:tcPr>
            <w:tcW w:w="1240" w:type="dxa"/>
            <w:tcBorders>
              <w:top w:val="single" w:sz="12" w:space="0" w:color="BFBFBF"/>
              <w:left w:val="dotted" w:sz="8" w:space="0" w:color="000000"/>
              <w:right w:val="single" w:sz="6" w:space="0" w:color="000000"/>
            </w:tcBorders>
          </w:tcPr>
          <w:p>
            <w:pPr>
              <w:pStyle w:val="TableParagraph"/>
              <w:spacing w:before="67"/>
              <w:rPr>
                <w:sz w:val="16"/>
              </w:rPr>
            </w:pPr>
          </w:p>
          <w:p>
            <w:pPr>
              <w:pStyle w:val="TableParagraph"/>
              <w:ind w:right="134"/>
              <w:jc w:val="right"/>
              <w:rPr>
                <w:b/>
                <w:sz w:val="16"/>
              </w:rPr>
            </w:pPr>
            <w:r>
              <w:rPr>
                <w:b/>
                <w:spacing w:val="-10"/>
                <w:w w:val="115"/>
                <w:sz w:val="16"/>
              </w:rPr>
              <w:t>9</w:t>
            </w:r>
          </w:p>
        </w:tc>
        <w:tc>
          <w:tcPr>
            <w:tcW w:w="1240" w:type="dxa"/>
            <w:tcBorders>
              <w:top w:val="single" w:sz="12" w:space="0" w:color="BFBFBF"/>
              <w:left w:val="single" w:sz="6" w:space="0" w:color="000000"/>
              <w:right w:val="dotted" w:sz="8" w:space="0" w:color="000000"/>
            </w:tcBorders>
          </w:tcPr>
          <w:p>
            <w:pPr>
              <w:pStyle w:val="TableParagraph"/>
              <w:spacing w:before="67"/>
              <w:rPr>
                <w:sz w:val="16"/>
              </w:rPr>
            </w:pPr>
          </w:p>
          <w:p>
            <w:pPr>
              <w:pStyle w:val="TableParagraph"/>
              <w:ind w:right="131"/>
              <w:jc w:val="right"/>
              <w:rPr>
                <w:b/>
                <w:sz w:val="16"/>
              </w:rPr>
            </w:pPr>
            <w:r>
              <w:rPr/>
              <mc:AlternateContent>
                <mc:Choice Requires="wps">
                  <w:drawing>
                    <wp:anchor distT="0" distB="0" distL="0" distR="0" allowOverlap="1" layoutInCell="1" locked="0" behindDoc="1" simplePos="0" relativeHeight="471997440">
                      <wp:simplePos x="0" y="0"/>
                      <wp:positionH relativeFrom="column">
                        <wp:posOffset>781048</wp:posOffset>
                      </wp:positionH>
                      <wp:positionV relativeFrom="paragraph">
                        <wp:posOffset>120699</wp:posOffset>
                      </wp:positionV>
                      <wp:extent cx="12700" cy="12700"/>
                      <wp:effectExtent l="0" t="0" r="0" b="0"/>
                      <wp:wrapNone/>
                      <wp:docPr id="2867" name="Group 2867"/>
                      <wp:cNvGraphicFramePr>
                        <a:graphicFrameLocks/>
                      </wp:cNvGraphicFramePr>
                      <a:graphic>
                        <a:graphicData uri="http://schemas.microsoft.com/office/word/2010/wordprocessingGroup">
                          <wpg:wgp>
                            <wpg:cNvPr id="2867" name="Group 2867"/>
                            <wpg:cNvGrpSpPr/>
                            <wpg:grpSpPr>
                              <a:xfrm>
                                <a:off x="0" y="0"/>
                                <a:ext cx="12700" cy="12700"/>
                                <a:chExt cx="12700" cy="12700"/>
                              </a:xfrm>
                            </wpg:grpSpPr>
                            <wps:wsp>
                              <wps:cNvPr id="2868" name="Graphic 2868"/>
                              <wps:cNvSpPr/>
                              <wps:spPr>
                                <a:xfrm>
                                  <a:off x="-10" y="4"/>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499901pt;margin-top:9.503914pt;width:1pt;height:1pt;mso-position-horizontal-relative:column;mso-position-vertical-relative:paragraph;z-index:-31319040" id="docshapegroup2296" coordorigin="1230,190" coordsize="20,20">
                      <v:shape style="position:absolute;left:1229;top:190;width:20;height:20" id="docshape2297" coordorigin="1230,190" coordsize="20,20" path="m1250,200l1247,193,1240,190,1233,193,1230,200,1233,207,1240,210,1247,207,1250,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97952">
                      <wp:simplePos x="0" y="0"/>
                      <wp:positionH relativeFrom="column">
                        <wp:posOffset>781048</wp:posOffset>
                      </wp:positionH>
                      <wp:positionV relativeFrom="paragraph">
                        <wp:posOffset>-86310</wp:posOffset>
                      </wp:positionV>
                      <wp:extent cx="12700" cy="12700"/>
                      <wp:effectExtent l="0" t="0" r="0" b="0"/>
                      <wp:wrapNone/>
                      <wp:docPr id="2869" name="Group 2869"/>
                      <wp:cNvGraphicFramePr>
                        <a:graphicFrameLocks/>
                      </wp:cNvGraphicFramePr>
                      <a:graphic>
                        <a:graphicData uri="http://schemas.microsoft.com/office/word/2010/wordprocessingGroup">
                          <wpg:wgp>
                            <wpg:cNvPr id="2869" name="Group 2869"/>
                            <wpg:cNvGrpSpPr/>
                            <wpg:grpSpPr>
                              <a:xfrm>
                                <a:off x="0" y="0"/>
                                <a:ext cx="12700" cy="12700"/>
                                <a:chExt cx="12700" cy="12700"/>
                              </a:xfrm>
                            </wpg:grpSpPr>
                            <wps:wsp>
                              <wps:cNvPr id="2870" name="Graphic 287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499901pt;margin-top:-6.796086pt;width:1pt;height:1pt;mso-position-horizontal-relative:column;mso-position-vertical-relative:paragraph;z-index:-31318528" id="docshapegroup2298" coordorigin="1230,-136" coordsize="20,20">
                      <v:shape style="position:absolute;left:1230;top:-136;width:20;height:20" id="docshape2299" coordorigin="1230,-136" coordsize="20,20" path="m1230,-126l1233,-133,1240,-136,1247,-133,1250,-126,1247,-119,1240,-116,1233,-119,1230,-126xe" filled="true" fillcolor="#000000" stroked="false">
                        <v:path arrowok="t"/>
                        <v:fill type="solid"/>
                      </v:shape>
                      <w10:wrap type="none"/>
                    </v:group>
                  </w:pict>
                </mc:Fallback>
              </mc:AlternateContent>
            </w:r>
            <w:r>
              <w:rPr>
                <w:b/>
                <w:spacing w:val="-10"/>
                <w:w w:val="115"/>
                <w:sz w:val="16"/>
              </w:rPr>
              <w:t>6</w:t>
            </w:r>
          </w:p>
        </w:tc>
        <w:tc>
          <w:tcPr>
            <w:tcW w:w="1244" w:type="dxa"/>
            <w:tcBorders>
              <w:top w:val="single" w:sz="12" w:space="0" w:color="BFBFBF"/>
              <w:left w:val="dotted" w:sz="8" w:space="0" w:color="000000"/>
              <w:right w:val="dotted" w:sz="8" w:space="0" w:color="000000"/>
            </w:tcBorders>
          </w:tcPr>
          <w:p>
            <w:pPr>
              <w:pStyle w:val="TableParagraph"/>
              <w:spacing w:before="67"/>
              <w:rPr>
                <w:sz w:val="16"/>
              </w:rPr>
            </w:pPr>
          </w:p>
          <w:p>
            <w:pPr>
              <w:pStyle w:val="TableParagraph"/>
              <w:ind w:right="129"/>
              <w:jc w:val="right"/>
              <w:rPr>
                <w:b/>
                <w:sz w:val="16"/>
              </w:rPr>
            </w:pPr>
            <w:r>
              <w:rPr/>
              <mc:AlternateContent>
                <mc:Choice Requires="wps">
                  <w:drawing>
                    <wp:anchor distT="0" distB="0" distL="0" distR="0" allowOverlap="1" layoutInCell="1" locked="0" behindDoc="1" simplePos="0" relativeHeight="471998464">
                      <wp:simplePos x="0" y="0"/>
                      <wp:positionH relativeFrom="column">
                        <wp:posOffset>783718</wp:posOffset>
                      </wp:positionH>
                      <wp:positionV relativeFrom="paragraph">
                        <wp:posOffset>120699</wp:posOffset>
                      </wp:positionV>
                      <wp:extent cx="12700" cy="12700"/>
                      <wp:effectExtent l="0" t="0" r="0" b="0"/>
                      <wp:wrapNone/>
                      <wp:docPr id="2871" name="Group 2871"/>
                      <wp:cNvGraphicFramePr>
                        <a:graphicFrameLocks/>
                      </wp:cNvGraphicFramePr>
                      <a:graphic>
                        <a:graphicData uri="http://schemas.microsoft.com/office/word/2010/wordprocessingGroup">
                          <wpg:wgp>
                            <wpg:cNvPr id="2871" name="Group 2871"/>
                            <wpg:cNvGrpSpPr/>
                            <wpg:grpSpPr>
                              <a:xfrm>
                                <a:off x="0" y="0"/>
                                <a:ext cx="12700" cy="12700"/>
                                <a:chExt cx="12700" cy="12700"/>
                              </a:xfrm>
                            </wpg:grpSpPr>
                            <wps:wsp>
                              <wps:cNvPr id="2872" name="Graphic 2872"/>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710098pt;margin-top:9.503914pt;width:1pt;height:1pt;mso-position-horizontal-relative:column;mso-position-vertical-relative:paragraph;z-index:-31318016" id="docshapegroup2300" coordorigin="1234,190" coordsize="20,20">
                      <v:shape style="position:absolute;left:1234;top:190;width:20;height:20" id="docshape2301" coordorigin="1234,190" coordsize="20,20" path="m1254,200l1251,193,1244,190,1237,193,1234,200,1237,207,1244,210,1251,207,1254,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1998976">
                      <wp:simplePos x="0" y="0"/>
                      <wp:positionH relativeFrom="column">
                        <wp:posOffset>783718</wp:posOffset>
                      </wp:positionH>
                      <wp:positionV relativeFrom="paragraph">
                        <wp:posOffset>-86310</wp:posOffset>
                      </wp:positionV>
                      <wp:extent cx="12700" cy="12700"/>
                      <wp:effectExtent l="0" t="0" r="0" b="0"/>
                      <wp:wrapNone/>
                      <wp:docPr id="2873" name="Group 2873"/>
                      <wp:cNvGraphicFramePr>
                        <a:graphicFrameLocks/>
                      </wp:cNvGraphicFramePr>
                      <a:graphic>
                        <a:graphicData uri="http://schemas.microsoft.com/office/word/2010/wordprocessingGroup">
                          <wpg:wgp>
                            <wpg:cNvPr id="2873" name="Group 2873"/>
                            <wpg:cNvGrpSpPr/>
                            <wpg:grpSpPr>
                              <a:xfrm>
                                <a:off x="0" y="0"/>
                                <a:ext cx="12700" cy="12700"/>
                                <a:chExt cx="12700" cy="12700"/>
                              </a:xfrm>
                            </wpg:grpSpPr>
                            <wps:wsp>
                              <wps:cNvPr id="2874" name="Graphic 287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710098pt;margin-top:-6.796086pt;width:1pt;height:1pt;mso-position-horizontal-relative:column;mso-position-vertical-relative:paragraph;z-index:-31317504" id="docshapegroup2302" coordorigin="1234,-136" coordsize="20,20">
                      <v:shape style="position:absolute;left:1234;top:-136;width:20;height:20" id="docshape2303" coordorigin="1234,-136" coordsize="20,20" path="m1234,-126l1237,-133,1244,-136,1251,-133,1254,-126,1251,-119,1244,-116,1237,-119,1234,-126xe" filled="true" fillcolor="#000000" stroked="false">
                        <v:path arrowok="t"/>
                        <v:fill type="solid"/>
                      </v:shape>
                      <w10:wrap type="none"/>
                    </v:group>
                  </w:pict>
                </mc:Fallback>
              </mc:AlternateContent>
            </w:r>
            <w:r>
              <w:rPr>
                <w:b/>
                <w:spacing w:val="-5"/>
                <w:sz w:val="16"/>
              </w:rPr>
              <w:t>13</w:t>
            </w:r>
          </w:p>
        </w:tc>
        <w:tc>
          <w:tcPr>
            <w:tcW w:w="1240" w:type="dxa"/>
            <w:tcBorders>
              <w:top w:val="single" w:sz="12" w:space="0" w:color="BFBFBF"/>
              <w:left w:val="dotted" w:sz="8" w:space="0" w:color="000000"/>
              <w:right w:val="dotted" w:sz="8" w:space="0" w:color="000000"/>
            </w:tcBorders>
          </w:tcPr>
          <w:p>
            <w:pPr>
              <w:pStyle w:val="TableParagraph"/>
              <w:spacing w:before="67"/>
              <w:rPr>
                <w:sz w:val="16"/>
              </w:rPr>
            </w:pPr>
          </w:p>
          <w:p>
            <w:pPr>
              <w:pStyle w:val="TableParagraph"/>
              <w:ind w:right="129"/>
              <w:jc w:val="right"/>
              <w:rPr>
                <w:b/>
                <w:sz w:val="16"/>
              </w:rPr>
            </w:pPr>
            <w:r>
              <w:rPr/>
              <mc:AlternateContent>
                <mc:Choice Requires="wps">
                  <w:drawing>
                    <wp:anchor distT="0" distB="0" distL="0" distR="0" allowOverlap="1" layoutInCell="1" locked="0" behindDoc="1" simplePos="0" relativeHeight="471999488">
                      <wp:simplePos x="0" y="0"/>
                      <wp:positionH relativeFrom="column">
                        <wp:posOffset>781050</wp:posOffset>
                      </wp:positionH>
                      <wp:positionV relativeFrom="paragraph">
                        <wp:posOffset>120699</wp:posOffset>
                      </wp:positionV>
                      <wp:extent cx="12700" cy="12700"/>
                      <wp:effectExtent l="0" t="0" r="0" b="0"/>
                      <wp:wrapNone/>
                      <wp:docPr id="2875" name="Group 2875"/>
                      <wp:cNvGraphicFramePr>
                        <a:graphicFrameLocks/>
                      </wp:cNvGraphicFramePr>
                      <a:graphic>
                        <a:graphicData uri="http://schemas.microsoft.com/office/word/2010/wordprocessingGroup">
                          <wpg:wgp>
                            <wpg:cNvPr id="2875" name="Group 2875"/>
                            <wpg:cNvGrpSpPr/>
                            <wpg:grpSpPr>
                              <a:xfrm>
                                <a:off x="0" y="0"/>
                                <a:ext cx="12700" cy="12700"/>
                                <a:chExt cx="12700" cy="12700"/>
                              </a:xfrm>
                            </wpg:grpSpPr>
                            <wps:wsp>
                              <wps:cNvPr id="2876" name="Graphic 2876"/>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9.503914pt;width:1pt;height:1pt;mso-position-horizontal-relative:column;mso-position-vertical-relative:paragraph;z-index:-31316992" id="docshapegroup2304" coordorigin="1230,190" coordsize="20,20">
                      <v:shape style="position:absolute;left:1230;top:190;width:20;height:20" id="docshape2305" coordorigin="1230,190" coordsize="20,20" path="m1250,200l1247,193,1240,190,1233,193,1230,200,1233,207,1240,210,1247,207,1250,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000000">
                      <wp:simplePos x="0" y="0"/>
                      <wp:positionH relativeFrom="column">
                        <wp:posOffset>781050</wp:posOffset>
                      </wp:positionH>
                      <wp:positionV relativeFrom="paragraph">
                        <wp:posOffset>-86310</wp:posOffset>
                      </wp:positionV>
                      <wp:extent cx="12700" cy="12700"/>
                      <wp:effectExtent l="0" t="0" r="0" b="0"/>
                      <wp:wrapNone/>
                      <wp:docPr id="2877" name="Group 2877"/>
                      <wp:cNvGraphicFramePr>
                        <a:graphicFrameLocks/>
                      </wp:cNvGraphicFramePr>
                      <a:graphic>
                        <a:graphicData uri="http://schemas.microsoft.com/office/word/2010/wordprocessingGroup">
                          <wpg:wgp>
                            <wpg:cNvPr id="2877" name="Group 2877"/>
                            <wpg:cNvGrpSpPr/>
                            <wpg:grpSpPr>
                              <a:xfrm>
                                <a:off x="0" y="0"/>
                                <a:ext cx="12700" cy="12700"/>
                                <a:chExt cx="12700" cy="12700"/>
                              </a:xfrm>
                            </wpg:grpSpPr>
                            <wps:wsp>
                              <wps:cNvPr id="2878" name="Graphic 287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6.796086pt;width:1pt;height:1pt;mso-position-horizontal-relative:column;mso-position-vertical-relative:paragraph;z-index:-31316480" id="docshapegroup2306" coordorigin="1230,-136" coordsize="20,20">
                      <v:shape style="position:absolute;left:1230;top:-136;width:20;height:20" id="docshape2307" coordorigin="1230,-136" coordsize="20,20" path="m1230,-126l1233,-133,1240,-136,1247,-133,1250,-126,1247,-119,1240,-116,1233,-119,1230,-126xe" filled="true" fillcolor="#000000" stroked="false">
                        <v:path arrowok="t"/>
                        <v:fill type="solid"/>
                      </v:shape>
                      <w10:wrap type="none"/>
                    </v:group>
                  </w:pict>
                </mc:Fallback>
              </mc:AlternateContent>
            </w:r>
            <w:r>
              <w:rPr>
                <w:b/>
                <w:spacing w:val="-5"/>
                <w:sz w:val="16"/>
              </w:rPr>
              <w:t>12</w:t>
            </w:r>
          </w:p>
        </w:tc>
        <w:tc>
          <w:tcPr>
            <w:tcW w:w="1118" w:type="dxa"/>
            <w:tcBorders>
              <w:top w:val="single" w:sz="12" w:space="0" w:color="BFBFBF"/>
              <w:left w:val="dotted" w:sz="8" w:space="0" w:color="000000"/>
            </w:tcBorders>
          </w:tcPr>
          <w:p>
            <w:pPr>
              <w:pStyle w:val="TableParagraph"/>
              <w:spacing w:before="67"/>
              <w:rPr>
                <w:sz w:val="16"/>
              </w:rPr>
            </w:pPr>
          </w:p>
          <w:p>
            <w:pPr>
              <w:pStyle w:val="TableParagraph"/>
              <w:ind w:right="19"/>
              <w:jc w:val="right"/>
              <w:rPr>
                <w:b/>
                <w:sz w:val="16"/>
              </w:rPr>
            </w:pPr>
            <w:r>
              <w:rPr>
                <w:b/>
                <w:spacing w:val="-5"/>
                <w:w w:val="85"/>
                <w:sz w:val="16"/>
              </w:rPr>
              <w:t>(1)</w:t>
            </w:r>
          </w:p>
        </w:tc>
      </w:tr>
      <w:tr>
        <w:trPr>
          <w:trHeight w:val="198" w:hRule="atLeast"/>
        </w:trPr>
        <w:tc>
          <w:tcPr>
            <w:tcW w:w="4496" w:type="dxa"/>
          </w:tcPr>
          <w:p>
            <w:pPr>
              <w:pStyle w:val="TableParagraph"/>
              <w:spacing w:line="169" w:lineRule="exact" w:before="10"/>
              <w:rPr>
                <w:sz w:val="16"/>
              </w:rPr>
            </w:pPr>
            <w:r>
              <w:rPr>
                <w:w w:val="125"/>
                <w:sz w:val="16"/>
              </w:rPr>
              <w:t>Less: Adjustments to</w:t>
            </w:r>
            <w:r>
              <w:rPr>
                <w:spacing w:val="1"/>
                <w:w w:val="125"/>
                <w:sz w:val="16"/>
              </w:rPr>
              <w:t> </w:t>
            </w:r>
            <w:r>
              <w:rPr>
                <w:w w:val="125"/>
                <w:sz w:val="16"/>
              </w:rPr>
              <w:t>Reported Operating </w:t>
            </w:r>
            <w:r>
              <w:rPr>
                <w:spacing w:val="-2"/>
                <w:w w:val="125"/>
                <w:sz w:val="16"/>
              </w:rPr>
              <w:t>Income</w:t>
            </w:r>
          </w:p>
        </w:tc>
        <w:tc>
          <w:tcPr>
            <w:tcW w:w="288" w:type="dxa"/>
          </w:tcPr>
          <w:p>
            <w:pPr>
              <w:pStyle w:val="TableParagraph"/>
              <w:rPr>
                <w:rFonts w:ascii="Times New Roman"/>
                <w:sz w:val="12"/>
              </w:rPr>
            </w:pPr>
          </w:p>
        </w:tc>
        <w:tc>
          <w:tcPr>
            <w:tcW w:w="1092" w:type="dxa"/>
            <w:tcBorders>
              <w:right w:val="dotted" w:sz="8" w:space="0" w:color="000000"/>
            </w:tcBorders>
          </w:tcPr>
          <w:p>
            <w:pPr>
              <w:pStyle w:val="TableParagraph"/>
              <w:rPr>
                <w:rFonts w:ascii="Times New Roman"/>
                <w:sz w:val="12"/>
              </w:rPr>
            </w:pPr>
          </w:p>
        </w:tc>
        <w:tc>
          <w:tcPr>
            <w:tcW w:w="1584" w:type="dxa"/>
            <w:tcBorders>
              <w:left w:val="dotted" w:sz="8" w:space="0" w:color="000000"/>
            </w:tcBorders>
          </w:tcPr>
          <w:p>
            <w:pPr>
              <w:pStyle w:val="TableParagraph"/>
              <w:rPr>
                <w:rFonts w:ascii="Times New Roman"/>
                <w:sz w:val="12"/>
              </w:rPr>
            </w:pPr>
          </w:p>
        </w:tc>
        <w:tc>
          <w:tcPr>
            <w:tcW w:w="897" w:type="dxa"/>
            <w:tcBorders>
              <w:right w:val="dotted" w:sz="8" w:space="0" w:color="000000"/>
            </w:tcBorders>
          </w:tcPr>
          <w:p>
            <w:pPr>
              <w:pStyle w:val="TableParagraph"/>
              <w:rPr>
                <w:rFonts w:ascii="Times New Roman"/>
                <w:sz w:val="12"/>
              </w:rPr>
            </w:pPr>
          </w:p>
        </w:tc>
        <w:tc>
          <w:tcPr>
            <w:tcW w:w="1241" w:type="dxa"/>
            <w:tcBorders>
              <w:left w:val="dotted" w:sz="8" w:space="0" w:color="000000"/>
              <w:right w:val="single" w:sz="6" w:space="0" w:color="000000"/>
            </w:tcBorders>
          </w:tcPr>
          <w:p>
            <w:pPr>
              <w:pStyle w:val="TableParagraph"/>
              <w:rPr>
                <w:rFonts w:ascii="Times New Roman"/>
                <w:sz w:val="12"/>
              </w:rPr>
            </w:pPr>
          </w:p>
        </w:tc>
        <w:tc>
          <w:tcPr>
            <w:tcW w:w="1241" w:type="dxa"/>
            <w:tcBorders>
              <w:left w:val="single" w:sz="6" w:space="0" w:color="000000"/>
              <w:right w:val="dotted" w:sz="8" w:space="0" w:color="000000"/>
            </w:tcBorders>
          </w:tcPr>
          <w:p>
            <w:pPr>
              <w:pStyle w:val="TableParagraph"/>
              <w:rPr>
                <w:rFonts w:ascii="Times New Roman"/>
                <w:sz w:val="12"/>
              </w:rPr>
            </w:pPr>
          </w:p>
        </w:tc>
        <w:tc>
          <w:tcPr>
            <w:tcW w:w="1622" w:type="dxa"/>
            <w:tcBorders>
              <w:left w:val="dotted" w:sz="8" w:space="0" w:color="000000"/>
            </w:tcBorders>
          </w:tcPr>
          <w:p>
            <w:pPr>
              <w:pStyle w:val="TableParagraph"/>
              <w:rPr>
                <w:rFonts w:ascii="Times New Roman"/>
                <w:sz w:val="12"/>
              </w:rPr>
            </w:pPr>
          </w:p>
        </w:tc>
        <w:tc>
          <w:tcPr>
            <w:tcW w:w="899" w:type="dxa"/>
            <w:tcBorders>
              <w:right w:val="dotted" w:sz="8" w:space="0" w:color="000000"/>
            </w:tcBorders>
          </w:tcPr>
          <w:p>
            <w:pPr>
              <w:pStyle w:val="TableParagraph"/>
              <w:rPr>
                <w:rFonts w:ascii="Times New Roman"/>
                <w:sz w:val="12"/>
              </w:rPr>
            </w:pPr>
          </w:p>
        </w:tc>
        <w:tc>
          <w:tcPr>
            <w:tcW w:w="1240" w:type="dxa"/>
            <w:tcBorders>
              <w:left w:val="dotted" w:sz="8" w:space="0" w:color="000000"/>
              <w:right w:val="single" w:sz="6" w:space="0" w:color="000000"/>
            </w:tcBorders>
          </w:tcPr>
          <w:p>
            <w:pPr>
              <w:pStyle w:val="TableParagraph"/>
              <w:rPr>
                <w:rFonts w:ascii="Times New Roman"/>
                <w:sz w:val="12"/>
              </w:rPr>
            </w:pPr>
          </w:p>
        </w:tc>
        <w:tc>
          <w:tcPr>
            <w:tcW w:w="1240" w:type="dxa"/>
            <w:tcBorders>
              <w:left w:val="single" w:sz="6" w:space="0" w:color="000000"/>
              <w:right w:val="dotted" w:sz="8" w:space="0" w:color="000000"/>
            </w:tcBorders>
          </w:tcPr>
          <w:p>
            <w:pPr>
              <w:pStyle w:val="TableParagraph"/>
              <w:rPr>
                <w:rFonts w:ascii="Times New Roman"/>
                <w:sz w:val="12"/>
              </w:rPr>
            </w:pPr>
          </w:p>
        </w:tc>
        <w:tc>
          <w:tcPr>
            <w:tcW w:w="1581" w:type="dxa"/>
            <w:tcBorders>
              <w:left w:val="dotted" w:sz="8" w:space="0" w:color="000000"/>
            </w:tcBorders>
          </w:tcPr>
          <w:p>
            <w:pPr>
              <w:pStyle w:val="TableParagraph"/>
              <w:rPr>
                <w:rFonts w:ascii="Times New Roman"/>
                <w:sz w:val="12"/>
              </w:rPr>
            </w:pPr>
          </w:p>
        </w:tc>
        <w:tc>
          <w:tcPr>
            <w:tcW w:w="899" w:type="dxa"/>
            <w:tcBorders>
              <w:right w:val="dotted" w:sz="8" w:space="0" w:color="000000"/>
            </w:tcBorders>
          </w:tcPr>
          <w:p>
            <w:pPr>
              <w:pStyle w:val="TableParagraph"/>
              <w:rPr>
                <w:rFonts w:ascii="Times New Roman"/>
                <w:sz w:val="12"/>
              </w:rPr>
            </w:pPr>
          </w:p>
        </w:tc>
        <w:tc>
          <w:tcPr>
            <w:tcW w:w="1240" w:type="dxa"/>
            <w:tcBorders>
              <w:left w:val="dotted" w:sz="8" w:space="0" w:color="000000"/>
              <w:right w:val="single" w:sz="6" w:space="0" w:color="000000"/>
            </w:tcBorders>
          </w:tcPr>
          <w:p>
            <w:pPr>
              <w:pStyle w:val="TableParagraph"/>
              <w:rPr>
                <w:rFonts w:ascii="Times New Roman"/>
                <w:sz w:val="12"/>
              </w:rPr>
            </w:pPr>
          </w:p>
        </w:tc>
        <w:tc>
          <w:tcPr>
            <w:tcW w:w="1240" w:type="dxa"/>
            <w:tcBorders>
              <w:left w:val="single" w:sz="6" w:space="0" w:color="000000"/>
              <w:right w:val="dotted" w:sz="8" w:space="0" w:color="000000"/>
            </w:tcBorders>
          </w:tcPr>
          <w:p>
            <w:pPr>
              <w:pStyle w:val="TableParagraph"/>
              <w:rPr>
                <w:rFonts w:ascii="Times New Roman"/>
                <w:sz w:val="12"/>
              </w:rPr>
            </w:pPr>
          </w:p>
        </w:tc>
        <w:tc>
          <w:tcPr>
            <w:tcW w:w="1244" w:type="dxa"/>
            <w:tcBorders>
              <w:left w:val="dotted" w:sz="8" w:space="0" w:color="000000"/>
              <w:right w:val="dotted" w:sz="8" w:space="0" w:color="000000"/>
            </w:tcBorders>
          </w:tcPr>
          <w:p>
            <w:pPr>
              <w:pStyle w:val="TableParagraph"/>
              <w:rPr>
                <w:rFonts w:ascii="Times New Roman"/>
                <w:sz w:val="12"/>
              </w:rPr>
            </w:pPr>
          </w:p>
        </w:tc>
        <w:tc>
          <w:tcPr>
            <w:tcW w:w="1240" w:type="dxa"/>
            <w:tcBorders>
              <w:left w:val="dotted" w:sz="8" w:space="0" w:color="000000"/>
              <w:right w:val="dotted" w:sz="8" w:space="0" w:color="000000"/>
            </w:tcBorders>
          </w:tcPr>
          <w:p>
            <w:pPr>
              <w:pStyle w:val="TableParagraph"/>
              <w:rPr>
                <w:rFonts w:ascii="Times New Roman"/>
                <w:sz w:val="12"/>
              </w:rPr>
            </w:pPr>
          </w:p>
        </w:tc>
        <w:tc>
          <w:tcPr>
            <w:tcW w:w="1118" w:type="dxa"/>
            <w:tcBorders>
              <w:left w:val="dotted" w:sz="8" w:space="0" w:color="000000"/>
            </w:tcBorders>
          </w:tcPr>
          <w:p>
            <w:pPr>
              <w:pStyle w:val="TableParagraph"/>
              <w:rPr>
                <w:rFonts w:ascii="Times New Roman"/>
                <w:sz w:val="12"/>
              </w:rPr>
            </w:pPr>
          </w:p>
        </w:tc>
      </w:tr>
      <w:tr>
        <w:trPr>
          <w:trHeight w:val="41" w:hRule="atLeast"/>
        </w:trPr>
        <w:tc>
          <w:tcPr>
            <w:tcW w:w="4496" w:type="dxa"/>
          </w:tcPr>
          <w:p>
            <w:pPr>
              <w:pStyle w:val="TableParagraph"/>
              <w:rPr>
                <w:rFonts w:ascii="Times New Roman"/>
                <w:sz w:val="2"/>
              </w:rPr>
            </w:pPr>
          </w:p>
        </w:tc>
        <w:tc>
          <w:tcPr>
            <w:tcW w:w="288" w:type="dxa"/>
          </w:tcPr>
          <w:p>
            <w:pPr>
              <w:pStyle w:val="TableParagraph"/>
              <w:rPr>
                <w:rFonts w:ascii="Times New Roman"/>
                <w:sz w:val="2"/>
              </w:rPr>
            </w:pPr>
          </w:p>
        </w:tc>
        <w:tc>
          <w:tcPr>
            <w:tcW w:w="1092" w:type="dxa"/>
          </w:tcPr>
          <w:p>
            <w:pPr>
              <w:pStyle w:val="TableParagraph"/>
              <w:spacing w:line="20" w:lineRule="exact"/>
              <w:ind w:left="1082" w:right="-72"/>
              <w:rPr>
                <w:sz w:val="2"/>
              </w:rPr>
            </w:pPr>
            <w:r>
              <w:rPr>
                <w:sz w:val="2"/>
              </w:rPr>
              <mc:AlternateContent>
                <mc:Choice Requires="wps">
                  <w:drawing>
                    <wp:inline distT="0" distB="0" distL="0" distR="0">
                      <wp:extent cx="12700" cy="12700"/>
                      <wp:effectExtent l="0" t="0" r="0" b="0"/>
                      <wp:docPr id="2879" name="Group 2879"/>
                      <wp:cNvGraphicFramePr>
                        <a:graphicFrameLocks/>
                      </wp:cNvGraphicFramePr>
                      <a:graphic>
                        <a:graphicData uri="http://schemas.microsoft.com/office/word/2010/wordprocessingGroup">
                          <wpg:wgp>
                            <wpg:cNvPr id="2879" name="Group 2879"/>
                            <wpg:cNvGrpSpPr/>
                            <wpg:grpSpPr>
                              <a:xfrm>
                                <a:off x="0" y="0"/>
                                <a:ext cx="12700" cy="12700"/>
                                <a:chExt cx="12700" cy="12700"/>
                              </a:xfrm>
                            </wpg:grpSpPr>
                            <wps:wsp>
                              <wps:cNvPr id="2880" name="Graphic 2880"/>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308" coordorigin="0,0" coordsize="20,20">
                      <v:shape style="position:absolute;left:0;top:0;width:20;height:20" id="docshape2309" coordorigin="0,0" coordsize="20,20" path="m20,10l17,3,10,0,3,3,0,10,3,17,10,20,17,17,20,10xe" filled="true" fillcolor="#000000" stroked="false">
                        <v:path arrowok="t"/>
                        <v:fill type="solid"/>
                      </v:shape>
                    </v:group>
                  </w:pict>
                </mc:Fallback>
              </mc:AlternateContent>
            </w:r>
            <w:r>
              <w:rPr>
                <w:sz w:val="2"/>
              </w:rPr>
            </w:r>
          </w:p>
        </w:tc>
        <w:tc>
          <w:tcPr>
            <w:tcW w:w="1584" w:type="dxa"/>
          </w:tcPr>
          <w:p>
            <w:pPr>
              <w:pStyle w:val="TableParagraph"/>
              <w:rPr>
                <w:rFonts w:ascii="Times New Roman"/>
                <w:sz w:val="2"/>
              </w:rPr>
            </w:pPr>
          </w:p>
        </w:tc>
        <w:tc>
          <w:tcPr>
            <w:tcW w:w="897" w:type="dxa"/>
          </w:tcPr>
          <w:p>
            <w:pPr>
              <w:pStyle w:val="TableParagraph"/>
              <w:spacing w:line="20" w:lineRule="exact"/>
              <w:ind w:left="886" w:right="-72"/>
              <w:rPr>
                <w:sz w:val="2"/>
              </w:rPr>
            </w:pPr>
            <w:r>
              <w:rPr>
                <w:sz w:val="2"/>
              </w:rPr>
              <mc:AlternateContent>
                <mc:Choice Requires="wps">
                  <w:drawing>
                    <wp:inline distT="0" distB="0" distL="0" distR="0">
                      <wp:extent cx="12700" cy="12700"/>
                      <wp:effectExtent l="0" t="0" r="0" b="0"/>
                      <wp:docPr id="2881" name="Group 2881"/>
                      <wp:cNvGraphicFramePr>
                        <a:graphicFrameLocks/>
                      </wp:cNvGraphicFramePr>
                      <a:graphic>
                        <a:graphicData uri="http://schemas.microsoft.com/office/word/2010/wordprocessingGroup">
                          <wpg:wgp>
                            <wpg:cNvPr id="2881" name="Group 2881"/>
                            <wpg:cNvGrpSpPr/>
                            <wpg:grpSpPr>
                              <a:xfrm>
                                <a:off x="0" y="0"/>
                                <a:ext cx="12700" cy="12700"/>
                                <a:chExt cx="12700" cy="12700"/>
                              </a:xfrm>
                            </wpg:grpSpPr>
                            <wps:wsp>
                              <wps:cNvPr id="2882" name="Graphic 2882"/>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310" coordorigin="0,0" coordsize="20,20">
                      <v:shape style="position:absolute;left:0;top:0;width:20;height:20" id="docshape2311" coordorigin="0,0" coordsize="20,20" path="m20,10l17,3,10,0,3,3,0,10,3,17,10,20,17,17,20,10xe" filled="true" fillcolor="#000000" stroked="false">
                        <v:path arrowok="t"/>
                        <v:fill type="solid"/>
                      </v:shape>
                    </v:group>
                  </w:pict>
                </mc:Fallback>
              </mc:AlternateContent>
            </w:r>
            <w:r>
              <w:rPr>
                <w:sz w:val="2"/>
              </w:rPr>
            </w:r>
          </w:p>
        </w:tc>
        <w:tc>
          <w:tcPr>
            <w:tcW w:w="1241" w:type="dxa"/>
            <w:tcBorders>
              <w:right w:val="single" w:sz="6" w:space="0" w:color="000000"/>
            </w:tcBorders>
          </w:tcPr>
          <w:p>
            <w:pPr>
              <w:pStyle w:val="TableParagraph"/>
              <w:rPr>
                <w:rFonts w:ascii="Times New Roman"/>
                <w:sz w:val="2"/>
              </w:rPr>
            </w:pPr>
          </w:p>
        </w:tc>
        <w:tc>
          <w:tcPr>
            <w:tcW w:w="1241" w:type="dxa"/>
            <w:tcBorders>
              <w:left w:val="single" w:sz="6" w:space="0" w:color="000000"/>
            </w:tcBorders>
          </w:tcPr>
          <w:p>
            <w:pPr>
              <w:pStyle w:val="TableParagraph"/>
              <w:spacing w:line="20" w:lineRule="exact"/>
              <w:ind w:left="1220" w:right="-72"/>
              <w:rPr>
                <w:sz w:val="2"/>
              </w:rPr>
            </w:pPr>
            <w:r>
              <w:rPr>
                <w:sz w:val="2"/>
              </w:rPr>
              <mc:AlternateContent>
                <mc:Choice Requires="wps">
                  <w:drawing>
                    <wp:inline distT="0" distB="0" distL="0" distR="0">
                      <wp:extent cx="12700" cy="12700"/>
                      <wp:effectExtent l="0" t="0" r="0" b="0"/>
                      <wp:docPr id="2883" name="Group 2883"/>
                      <wp:cNvGraphicFramePr>
                        <a:graphicFrameLocks/>
                      </wp:cNvGraphicFramePr>
                      <a:graphic>
                        <a:graphicData uri="http://schemas.microsoft.com/office/word/2010/wordprocessingGroup">
                          <wpg:wgp>
                            <wpg:cNvPr id="2883" name="Group 2883"/>
                            <wpg:cNvGrpSpPr/>
                            <wpg:grpSpPr>
                              <a:xfrm>
                                <a:off x="0" y="0"/>
                                <a:ext cx="12700" cy="12700"/>
                                <a:chExt cx="12700" cy="12700"/>
                              </a:xfrm>
                            </wpg:grpSpPr>
                            <wps:wsp>
                              <wps:cNvPr id="2884" name="Graphic 2884"/>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312" coordorigin="0,0" coordsize="20,20">
                      <v:shape style="position:absolute;left:0;top:0;width:20;height:20" id="docshape2313" coordorigin="0,0" coordsize="20,20" path="m20,10l17,3,10,0,3,3,0,10,3,17,10,20,17,17,20,10xe" filled="true" fillcolor="#000000" stroked="false">
                        <v:path arrowok="t"/>
                        <v:fill type="solid"/>
                      </v:shape>
                    </v:group>
                  </w:pict>
                </mc:Fallback>
              </mc:AlternateContent>
            </w:r>
            <w:r>
              <w:rPr>
                <w:sz w:val="2"/>
              </w:rPr>
            </w:r>
          </w:p>
        </w:tc>
        <w:tc>
          <w:tcPr>
            <w:tcW w:w="1622" w:type="dxa"/>
          </w:tcPr>
          <w:p>
            <w:pPr>
              <w:pStyle w:val="TableParagraph"/>
              <w:rPr>
                <w:rFonts w:ascii="Times New Roman"/>
                <w:sz w:val="2"/>
              </w:rPr>
            </w:pPr>
          </w:p>
        </w:tc>
        <w:tc>
          <w:tcPr>
            <w:tcW w:w="899" w:type="dxa"/>
          </w:tcPr>
          <w:p>
            <w:pPr>
              <w:pStyle w:val="TableParagraph"/>
              <w:spacing w:line="20" w:lineRule="exact"/>
              <w:ind w:left="885" w:right="-72"/>
              <w:rPr>
                <w:sz w:val="2"/>
              </w:rPr>
            </w:pPr>
            <w:r>
              <w:rPr>
                <w:sz w:val="2"/>
              </w:rPr>
              <mc:AlternateContent>
                <mc:Choice Requires="wps">
                  <w:drawing>
                    <wp:inline distT="0" distB="0" distL="0" distR="0">
                      <wp:extent cx="12700" cy="12700"/>
                      <wp:effectExtent l="0" t="0" r="0" b="0"/>
                      <wp:docPr id="2885" name="Group 2885"/>
                      <wp:cNvGraphicFramePr>
                        <a:graphicFrameLocks/>
                      </wp:cNvGraphicFramePr>
                      <a:graphic>
                        <a:graphicData uri="http://schemas.microsoft.com/office/word/2010/wordprocessingGroup">
                          <wpg:wgp>
                            <wpg:cNvPr id="2885" name="Group 2885"/>
                            <wpg:cNvGrpSpPr/>
                            <wpg:grpSpPr>
                              <a:xfrm>
                                <a:off x="0" y="0"/>
                                <a:ext cx="12700" cy="12700"/>
                                <a:chExt cx="12700" cy="12700"/>
                              </a:xfrm>
                            </wpg:grpSpPr>
                            <wps:wsp>
                              <wps:cNvPr id="2886" name="Graphic 2886"/>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314" coordorigin="0,0" coordsize="20,20">
                      <v:shape style="position:absolute;left:0;top:0;width:20;height:20" id="docshape2315" coordorigin="0,0" coordsize="20,20" path="m20,10l17,3,10,0,3,3,0,10,3,17,10,20,17,17,20,10xe" filled="true" fillcolor="#000000" stroked="false">
                        <v:path arrowok="t"/>
                        <v:fill type="solid"/>
                      </v:shape>
                    </v:group>
                  </w:pict>
                </mc:Fallback>
              </mc:AlternateContent>
            </w:r>
            <w:r>
              <w:rPr>
                <w:sz w:val="2"/>
              </w:rPr>
            </w:r>
          </w:p>
        </w:tc>
        <w:tc>
          <w:tcPr>
            <w:tcW w:w="1240" w:type="dxa"/>
            <w:tcBorders>
              <w:right w:val="single" w:sz="6" w:space="0" w:color="000000"/>
            </w:tcBorders>
          </w:tcPr>
          <w:p>
            <w:pPr>
              <w:pStyle w:val="TableParagraph"/>
              <w:rPr>
                <w:rFonts w:ascii="Times New Roman"/>
                <w:sz w:val="2"/>
              </w:rPr>
            </w:pPr>
          </w:p>
        </w:tc>
        <w:tc>
          <w:tcPr>
            <w:tcW w:w="1240" w:type="dxa"/>
            <w:tcBorders>
              <w:left w:val="single" w:sz="6" w:space="0" w:color="000000"/>
            </w:tcBorders>
          </w:tcPr>
          <w:p>
            <w:pPr>
              <w:pStyle w:val="TableParagraph"/>
              <w:spacing w:line="20" w:lineRule="exact"/>
              <w:ind w:left="1218" w:right="-72"/>
              <w:rPr>
                <w:sz w:val="2"/>
              </w:rPr>
            </w:pPr>
            <w:r>
              <w:rPr>
                <w:sz w:val="2"/>
              </w:rPr>
              <mc:AlternateContent>
                <mc:Choice Requires="wps">
                  <w:drawing>
                    <wp:inline distT="0" distB="0" distL="0" distR="0">
                      <wp:extent cx="12700" cy="12700"/>
                      <wp:effectExtent l="0" t="0" r="0" b="0"/>
                      <wp:docPr id="2887" name="Group 2887"/>
                      <wp:cNvGraphicFramePr>
                        <a:graphicFrameLocks/>
                      </wp:cNvGraphicFramePr>
                      <a:graphic>
                        <a:graphicData uri="http://schemas.microsoft.com/office/word/2010/wordprocessingGroup">
                          <wpg:wgp>
                            <wpg:cNvPr id="2887" name="Group 2887"/>
                            <wpg:cNvGrpSpPr/>
                            <wpg:grpSpPr>
                              <a:xfrm>
                                <a:off x="0" y="0"/>
                                <a:ext cx="12700" cy="12700"/>
                                <a:chExt cx="12700" cy="12700"/>
                              </a:xfrm>
                            </wpg:grpSpPr>
                            <wps:wsp>
                              <wps:cNvPr id="2888" name="Graphic 2888"/>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316" coordorigin="0,0" coordsize="20,20">
                      <v:shape style="position:absolute;left:0;top:0;width:20;height:20" id="docshape2317" coordorigin="0,0" coordsize="20,20" path="m20,10l17,3,10,0,3,3,0,10,3,17,10,20,17,17,20,10xe" filled="true" fillcolor="#000000" stroked="false">
                        <v:path arrowok="t"/>
                        <v:fill type="solid"/>
                      </v:shape>
                    </v:group>
                  </w:pict>
                </mc:Fallback>
              </mc:AlternateContent>
            </w:r>
            <w:r>
              <w:rPr>
                <w:sz w:val="2"/>
              </w:rPr>
            </w:r>
          </w:p>
        </w:tc>
        <w:tc>
          <w:tcPr>
            <w:tcW w:w="1581" w:type="dxa"/>
          </w:tcPr>
          <w:p>
            <w:pPr>
              <w:pStyle w:val="TableParagraph"/>
              <w:rPr>
                <w:rFonts w:ascii="Times New Roman"/>
                <w:sz w:val="2"/>
              </w:rPr>
            </w:pPr>
          </w:p>
        </w:tc>
        <w:tc>
          <w:tcPr>
            <w:tcW w:w="899" w:type="dxa"/>
          </w:tcPr>
          <w:p>
            <w:pPr>
              <w:pStyle w:val="TableParagraph"/>
              <w:spacing w:line="20" w:lineRule="exact"/>
              <w:ind w:left="885" w:right="-72"/>
              <w:rPr>
                <w:sz w:val="2"/>
              </w:rPr>
            </w:pPr>
            <w:r>
              <w:rPr>
                <w:sz w:val="2"/>
              </w:rPr>
              <mc:AlternateContent>
                <mc:Choice Requires="wps">
                  <w:drawing>
                    <wp:inline distT="0" distB="0" distL="0" distR="0">
                      <wp:extent cx="12700" cy="12700"/>
                      <wp:effectExtent l="0" t="0" r="0" b="0"/>
                      <wp:docPr id="2889" name="Group 2889"/>
                      <wp:cNvGraphicFramePr>
                        <a:graphicFrameLocks/>
                      </wp:cNvGraphicFramePr>
                      <a:graphic>
                        <a:graphicData uri="http://schemas.microsoft.com/office/word/2010/wordprocessingGroup">
                          <wpg:wgp>
                            <wpg:cNvPr id="2889" name="Group 2889"/>
                            <wpg:cNvGrpSpPr/>
                            <wpg:grpSpPr>
                              <a:xfrm>
                                <a:off x="0" y="0"/>
                                <a:ext cx="12700" cy="12700"/>
                                <a:chExt cx="12700" cy="12700"/>
                              </a:xfrm>
                            </wpg:grpSpPr>
                            <wps:wsp>
                              <wps:cNvPr id="2890" name="Graphic 2890"/>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318" coordorigin="0,0" coordsize="20,20">
                      <v:shape style="position:absolute;left:0;top:0;width:20;height:20" id="docshape2319" coordorigin="0,0" coordsize="20,20" path="m20,10l17,3,10,0,3,3,0,10,3,17,10,20,17,17,20,10xe" filled="true" fillcolor="#000000" stroked="false">
                        <v:path arrowok="t"/>
                        <v:fill type="solid"/>
                      </v:shape>
                    </v:group>
                  </w:pict>
                </mc:Fallback>
              </mc:AlternateContent>
            </w:r>
            <w:r>
              <w:rPr>
                <w:sz w:val="2"/>
              </w:rPr>
            </w:r>
          </w:p>
        </w:tc>
        <w:tc>
          <w:tcPr>
            <w:tcW w:w="1240" w:type="dxa"/>
            <w:tcBorders>
              <w:right w:val="single" w:sz="6" w:space="0" w:color="000000"/>
            </w:tcBorders>
          </w:tcPr>
          <w:p>
            <w:pPr>
              <w:pStyle w:val="TableParagraph"/>
              <w:rPr>
                <w:rFonts w:ascii="Times New Roman"/>
                <w:sz w:val="2"/>
              </w:rPr>
            </w:pPr>
          </w:p>
        </w:tc>
        <w:tc>
          <w:tcPr>
            <w:tcW w:w="1240" w:type="dxa"/>
            <w:tcBorders>
              <w:left w:val="single" w:sz="6" w:space="0" w:color="000000"/>
            </w:tcBorders>
          </w:tcPr>
          <w:p>
            <w:pPr>
              <w:pStyle w:val="TableParagraph"/>
              <w:spacing w:line="20" w:lineRule="exact"/>
              <w:ind w:left="1218" w:right="-72"/>
              <w:rPr>
                <w:sz w:val="2"/>
              </w:rPr>
            </w:pPr>
            <w:r>
              <w:rPr>
                <w:sz w:val="2"/>
              </w:rPr>
              <mc:AlternateContent>
                <mc:Choice Requires="wps">
                  <w:drawing>
                    <wp:inline distT="0" distB="0" distL="0" distR="0">
                      <wp:extent cx="12700" cy="12700"/>
                      <wp:effectExtent l="0" t="0" r="0" b="0"/>
                      <wp:docPr id="2891" name="Group 2891"/>
                      <wp:cNvGraphicFramePr>
                        <a:graphicFrameLocks/>
                      </wp:cNvGraphicFramePr>
                      <a:graphic>
                        <a:graphicData uri="http://schemas.microsoft.com/office/word/2010/wordprocessingGroup">
                          <wpg:wgp>
                            <wpg:cNvPr id="2891" name="Group 2891"/>
                            <wpg:cNvGrpSpPr/>
                            <wpg:grpSpPr>
                              <a:xfrm>
                                <a:off x="0" y="0"/>
                                <a:ext cx="12700" cy="12700"/>
                                <a:chExt cx="12700" cy="12700"/>
                              </a:xfrm>
                            </wpg:grpSpPr>
                            <wps:wsp>
                              <wps:cNvPr id="2892" name="Graphic 2892"/>
                              <wps:cNvSpPr/>
                              <wps:spPr>
                                <a:xfrm>
                                  <a:off x="-10" y="4"/>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320" coordorigin="0,0" coordsize="20,20">
                      <v:shape style="position:absolute;left:-1;top:0;width:20;height:20" id="docshape2321" coordorigin="0,0" coordsize="20,20" path="m20,10l17,3,10,0,3,3,0,10,3,17,10,20,17,17,20,10xe" filled="true" fillcolor="#000000" stroked="false">
                        <v:path arrowok="t"/>
                        <v:fill type="solid"/>
                      </v:shape>
                    </v:group>
                  </w:pict>
                </mc:Fallback>
              </mc:AlternateContent>
            </w:r>
            <w:r>
              <w:rPr>
                <w:sz w:val="2"/>
              </w:rPr>
            </w:r>
          </w:p>
        </w:tc>
        <w:tc>
          <w:tcPr>
            <w:tcW w:w="1244" w:type="dxa"/>
          </w:tcPr>
          <w:p>
            <w:pPr>
              <w:pStyle w:val="TableParagraph"/>
              <w:spacing w:line="20" w:lineRule="exact"/>
              <w:ind w:left="1230" w:right="-72"/>
              <w:rPr>
                <w:sz w:val="2"/>
              </w:rPr>
            </w:pPr>
            <w:r>
              <w:rPr>
                <w:sz w:val="2"/>
              </w:rPr>
              <mc:AlternateContent>
                <mc:Choice Requires="wps">
                  <w:drawing>
                    <wp:inline distT="0" distB="0" distL="0" distR="0">
                      <wp:extent cx="12700" cy="12700"/>
                      <wp:effectExtent l="0" t="0" r="0" b="0"/>
                      <wp:docPr id="2893" name="Group 2893"/>
                      <wp:cNvGraphicFramePr>
                        <a:graphicFrameLocks/>
                      </wp:cNvGraphicFramePr>
                      <a:graphic>
                        <a:graphicData uri="http://schemas.microsoft.com/office/word/2010/wordprocessingGroup">
                          <wpg:wgp>
                            <wpg:cNvPr id="2893" name="Group 2893"/>
                            <wpg:cNvGrpSpPr/>
                            <wpg:grpSpPr>
                              <a:xfrm>
                                <a:off x="0" y="0"/>
                                <a:ext cx="12700" cy="12700"/>
                                <a:chExt cx="12700" cy="12700"/>
                              </a:xfrm>
                            </wpg:grpSpPr>
                            <wps:wsp>
                              <wps:cNvPr id="2894" name="Graphic 2894"/>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322" coordorigin="0,0" coordsize="20,20">
                      <v:shape style="position:absolute;left:0;top:0;width:20;height:20" id="docshape2323" coordorigin="0,0" coordsize="20,20" path="m20,10l17,3,10,0,3,3,0,10,3,17,10,20,17,17,20,10xe" filled="true" fillcolor="#000000" stroked="false">
                        <v:path arrowok="t"/>
                        <v:fill type="solid"/>
                      </v:shape>
                    </v:group>
                  </w:pict>
                </mc:Fallback>
              </mc:AlternateContent>
            </w:r>
            <w:r>
              <w:rPr>
                <w:sz w:val="2"/>
              </w:rPr>
            </w:r>
          </w:p>
        </w:tc>
        <w:tc>
          <w:tcPr>
            <w:tcW w:w="1240" w:type="dxa"/>
          </w:tcPr>
          <w:p>
            <w:pPr>
              <w:pStyle w:val="TableParagraph"/>
              <w:spacing w:line="20" w:lineRule="exact"/>
              <w:ind w:left="1226" w:right="-72"/>
              <w:rPr>
                <w:sz w:val="2"/>
              </w:rPr>
            </w:pPr>
            <w:r>
              <w:rPr>
                <w:sz w:val="2"/>
              </w:rPr>
              <mc:AlternateContent>
                <mc:Choice Requires="wps">
                  <w:drawing>
                    <wp:inline distT="0" distB="0" distL="0" distR="0">
                      <wp:extent cx="12700" cy="12700"/>
                      <wp:effectExtent l="0" t="0" r="0" b="0"/>
                      <wp:docPr id="2895" name="Group 2895"/>
                      <wp:cNvGraphicFramePr>
                        <a:graphicFrameLocks/>
                      </wp:cNvGraphicFramePr>
                      <a:graphic>
                        <a:graphicData uri="http://schemas.microsoft.com/office/word/2010/wordprocessingGroup">
                          <wpg:wgp>
                            <wpg:cNvPr id="2895" name="Group 2895"/>
                            <wpg:cNvGrpSpPr/>
                            <wpg:grpSpPr>
                              <a:xfrm>
                                <a:off x="0" y="0"/>
                                <a:ext cx="12700" cy="12700"/>
                                <a:chExt cx="12700" cy="12700"/>
                              </a:xfrm>
                            </wpg:grpSpPr>
                            <wps:wsp>
                              <wps:cNvPr id="2896" name="Graphic 2896"/>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324" coordorigin="0,0" coordsize="20,20">
                      <v:shape style="position:absolute;left:0;top:0;width:20;height:20" id="docshape2325" coordorigin="0,0" coordsize="20,20" path="m20,10l17,3,10,0,3,3,0,10,3,17,10,20,17,17,20,10xe" filled="true" fillcolor="#000000" stroked="false">
                        <v:path arrowok="t"/>
                        <v:fill type="solid"/>
                      </v:shape>
                    </v:group>
                  </w:pict>
                </mc:Fallback>
              </mc:AlternateContent>
            </w:r>
            <w:r>
              <w:rPr>
                <w:sz w:val="2"/>
              </w:rPr>
            </w:r>
          </w:p>
        </w:tc>
        <w:tc>
          <w:tcPr>
            <w:tcW w:w="1118" w:type="dxa"/>
          </w:tcPr>
          <w:p>
            <w:pPr>
              <w:pStyle w:val="TableParagraph"/>
              <w:rPr>
                <w:rFonts w:ascii="Times New Roman"/>
                <w:sz w:val="2"/>
              </w:rPr>
            </w:pPr>
          </w:p>
        </w:tc>
      </w:tr>
      <w:tr>
        <w:trPr>
          <w:trHeight w:val="198" w:hRule="atLeast"/>
        </w:trPr>
        <w:tc>
          <w:tcPr>
            <w:tcW w:w="4496" w:type="dxa"/>
          </w:tcPr>
          <w:p>
            <w:pPr>
              <w:pStyle w:val="TableParagraph"/>
              <w:spacing w:line="169" w:lineRule="exact" w:before="10"/>
              <w:ind w:left="120"/>
              <w:rPr>
                <w:sz w:val="16"/>
              </w:rPr>
            </w:pPr>
            <w:r>
              <w:rPr>
                <w:w w:val="120"/>
                <w:sz w:val="16"/>
              </w:rPr>
              <w:t>Items</w:t>
            </w:r>
            <w:r>
              <w:rPr>
                <w:spacing w:val="9"/>
                <w:w w:val="120"/>
                <w:sz w:val="16"/>
              </w:rPr>
              <w:t> </w:t>
            </w:r>
            <w:r>
              <w:rPr>
                <w:w w:val="120"/>
                <w:sz w:val="16"/>
              </w:rPr>
              <w:t>Impacting</w:t>
            </w:r>
            <w:r>
              <w:rPr>
                <w:spacing w:val="12"/>
                <w:w w:val="120"/>
                <w:sz w:val="16"/>
              </w:rPr>
              <w:t> </w:t>
            </w:r>
            <w:r>
              <w:rPr>
                <w:spacing w:val="-2"/>
                <w:w w:val="120"/>
                <w:sz w:val="16"/>
              </w:rPr>
              <w:t>Comparability</w:t>
            </w:r>
          </w:p>
        </w:tc>
        <w:tc>
          <w:tcPr>
            <w:tcW w:w="288" w:type="dxa"/>
          </w:tcPr>
          <w:p>
            <w:pPr>
              <w:pStyle w:val="TableParagraph"/>
              <w:rPr>
                <w:rFonts w:ascii="Times New Roman"/>
                <w:sz w:val="12"/>
              </w:rPr>
            </w:pPr>
          </w:p>
        </w:tc>
        <w:tc>
          <w:tcPr>
            <w:tcW w:w="1092" w:type="dxa"/>
            <w:tcBorders>
              <w:right w:val="dotted" w:sz="8" w:space="0" w:color="000000"/>
            </w:tcBorders>
          </w:tcPr>
          <w:p>
            <w:pPr>
              <w:pStyle w:val="TableParagraph"/>
              <w:spacing w:line="169" w:lineRule="exact" w:before="10"/>
              <w:ind w:right="129"/>
              <w:jc w:val="right"/>
              <w:rPr>
                <w:sz w:val="16"/>
              </w:rPr>
            </w:pPr>
            <w:r>
              <w:rPr>
                <w:spacing w:val="-10"/>
                <w:w w:val="135"/>
                <w:sz w:val="16"/>
              </w:rPr>
              <w:t>0</w:t>
            </w:r>
          </w:p>
        </w:tc>
        <w:tc>
          <w:tcPr>
            <w:tcW w:w="1584" w:type="dxa"/>
            <w:tcBorders>
              <w:left w:val="dotted" w:sz="8" w:space="0" w:color="000000"/>
            </w:tcBorders>
          </w:tcPr>
          <w:p>
            <w:pPr>
              <w:pStyle w:val="TableParagraph"/>
              <w:spacing w:line="169" w:lineRule="exact" w:before="10"/>
              <w:ind w:left="968"/>
              <w:rPr>
                <w:sz w:val="16"/>
              </w:rPr>
            </w:pPr>
            <w:r>
              <w:rPr>
                <w:spacing w:val="-10"/>
                <w:w w:val="135"/>
                <w:sz w:val="16"/>
              </w:rPr>
              <w:t>0</w:t>
            </w:r>
          </w:p>
        </w:tc>
        <w:tc>
          <w:tcPr>
            <w:tcW w:w="897" w:type="dxa"/>
            <w:tcBorders>
              <w:right w:val="dotted" w:sz="8" w:space="0" w:color="000000"/>
            </w:tcBorders>
          </w:tcPr>
          <w:p>
            <w:pPr>
              <w:pStyle w:val="TableParagraph"/>
              <w:spacing w:line="169" w:lineRule="exact" w:before="10"/>
              <w:ind w:right="126"/>
              <w:jc w:val="right"/>
              <w:rPr>
                <w:sz w:val="16"/>
              </w:rPr>
            </w:pPr>
            <w:r>
              <w:rPr>
                <w:spacing w:val="-10"/>
                <w:w w:val="110"/>
                <w:sz w:val="16"/>
              </w:rPr>
              <w:t>7</w:t>
            </w:r>
          </w:p>
        </w:tc>
        <w:tc>
          <w:tcPr>
            <w:tcW w:w="1241" w:type="dxa"/>
            <w:tcBorders>
              <w:left w:val="dotted" w:sz="8" w:space="0" w:color="000000"/>
              <w:right w:val="single" w:sz="6" w:space="0" w:color="000000"/>
            </w:tcBorders>
          </w:tcPr>
          <w:p>
            <w:pPr>
              <w:pStyle w:val="TableParagraph"/>
              <w:spacing w:line="169" w:lineRule="exact" w:before="10"/>
              <w:ind w:right="123"/>
              <w:jc w:val="right"/>
              <w:rPr>
                <w:sz w:val="16"/>
              </w:rPr>
            </w:pPr>
            <w:r>
              <w:rPr>
                <w:spacing w:val="-5"/>
                <w:w w:val="110"/>
                <w:sz w:val="16"/>
              </w:rPr>
              <w:t>(2)</w:t>
            </w:r>
          </w:p>
        </w:tc>
        <w:tc>
          <w:tcPr>
            <w:tcW w:w="1241" w:type="dxa"/>
            <w:tcBorders>
              <w:left w:val="single" w:sz="6" w:space="0" w:color="000000"/>
              <w:right w:val="dotted" w:sz="8" w:space="0" w:color="000000"/>
            </w:tcBorders>
          </w:tcPr>
          <w:p>
            <w:pPr>
              <w:pStyle w:val="TableParagraph"/>
              <w:spacing w:line="169" w:lineRule="exact" w:before="10"/>
              <w:ind w:right="122"/>
              <w:jc w:val="right"/>
              <w:rPr>
                <w:sz w:val="16"/>
              </w:rPr>
            </w:pPr>
            <w:r>
              <w:rPr>
                <w:spacing w:val="-5"/>
                <w:w w:val="110"/>
                <w:sz w:val="16"/>
              </w:rPr>
              <w:t>(2)</w:t>
            </w:r>
          </w:p>
        </w:tc>
        <w:tc>
          <w:tcPr>
            <w:tcW w:w="1622" w:type="dxa"/>
            <w:tcBorders>
              <w:left w:val="dotted" w:sz="8" w:space="0" w:color="000000"/>
            </w:tcBorders>
          </w:tcPr>
          <w:p>
            <w:pPr>
              <w:pStyle w:val="TableParagraph"/>
              <w:spacing w:line="169" w:lineRule="exact" w:before="10"/>
              <w:ind w:left="917"/>
              <w:rPr>
                <w:sz w:val="16"/>
              </w:rPr>
            </w:pPr>
            <w:r>
              <w:rPr>
                <w:spacing w:val="-5"/>
                <w:sz w:val="16"/>
              </w:rPr>
              <w:t>(1)</w:t>
            </w:r>
          </w:p>
        </w:tc>
        <w:tc>
          <w:tcPr>
            <w:tcW w:w="899" w:type="dxa"/>
            <w:tcBorders>
              <w:right w:val="dotted" w:sz="8" w:space="0" w:color="000000"/>
            </w:tcBorders>
          </w:tcPr>
          <w:p>
            <w:pPr>
              <w:pStyle w:val="TableParagraph"/>
              <w:spacing w:line="169" w:lineRule="exact" w:before="10"/>
              <w:ind w:right="120"/>
              <w:jc w:val="right"/>
              <w:rPr>
                <w:sz w:val="16"/>
              </w:rPr>
            </w:pPr>
            <w:r>
              <w:rPr>
                <w:spacing w:val="-4"/>
                <w:w w:val="105"/>
                <w:sz w:val="16"/>
              </w:rPr>
              <w:t>(10)</w:t>
            </w:r>
          </w:p>
        </w:tc>
        <w:tc>
          <w:tcPr>
            <w:tcW w:w="1240" w:type="dxa"/>
            <w:tcBorders>
              <w:left w:val="dotted" w:sz="8" w:space="0" w:color="000000"/>
              <w:right w:val="single" w:sz="6" w:space="0" w:color="000000"/>
            </w:tcBorders>
          </w:tcPr>
          <w:p>
            <w:pPr>
              <w:pStyle w:val="TableParagraph"/>
              <w:spacing w:line="169" w:lineRule="exact" w:before="10"/>
              <w:ind w:right="135"/>
              <w:jc w:val="right"/>
              <w:rPr>
                <w:sz w:val="16"/>
              </w:rPr>
            </w:pPr>
            <w:r>
              <w:rPr>
                <w:spacing w:val="-10"/>
                <w:w w:val="135"/>
                <w:sz w:val="16"/>
              </w:rPr>
              <w:t>0</w:t>
            </w:r>
          </w:p>
        </w:tc>
        <w:tc>
          <w:tcPr>
            <w:tcW w:w="1240" w:type="dxa"/>
            <w:tcBorders>
              <w:left w:val="single" w:sz="6" w:space="0" w:color="000000"/>
              <w:right w:val="dotted" w:sz="8" w:space="0" w:color="000000"/>
            </w:tcBorders>
          </w:tcPr>
          <w:p>
            <w:pPr>
              <w:pStyle w:val="TableParagraph"/>
              <w:spacing w:line="169" w:lineRule="exact" w:before="10"/>
              <w:ind w:right="122"/>
              <w:jc w:val="right"/>
              <w:rPr>
                <w:sz w:val="16"/>
              </w:rPr>
            </w:pPr>
            <w:r>
              <w:rPr>
                <w:spacing w:val="-5"/>
                <w:w w:val="110"/>
                <w:sz w:val="16"/>
              </w:rPr>
              <w:t>(2)</w:t>
            </w:r>
          </w:p>
        </w:tc>
        <w:tc>
          <w:tcPr>
            <w:tcW w:w="1581" w:type="dxa"/>
            <w:tcBorders>
              <w:left w:val="dotted" w:sz="8" w:space="0" w:color="000000"/>
            </w:tcBorders>
          </w:tcPr>
          <w:p>
            <w:pPr>
              <w:pStyle w:val="TableParagraph"/>
              <w:spacing w:line="169" w:lineRule="exact" w:before="10"/>
              <w:ind w:left="1017"/>
              <w:rPr>
                <w:sz w:val="16"/>
              </w:rPr>
            </w:pPr>
            <w:r>
              <w:rPr>
                <w:spacing w:val="-10"/>
                <w:w w:val="90"/>
                <w:sz w:val="16"/>
              </w:rPr>
              <w:t>1</w:t>
            </w:r>
          </w:p>
        </w:tc>
        <w:tc>
          <w:tcPr>
            <w:tcW w:w="899" w:type="dxa"/>
            <w:tcBorders>
              <w:right w:val="dotted" w:sz="8" w:space="0" w:color="000000"/>
            </w:tcBorders>
          </w:tcPr>
          <w:p>
            <w:pPr>
              <w:pStyle w:val="TableParagraph"/>
              <w:spacing w:line="169" w:lineRule="exact" w:before="10"/>
              <w:ind w:right="132"/>
              <w:jc w:val="right"/>
              <w:rPr>
                <w:sz w:val="16"/>
              </w:rPr>
            </w:pPr>
            <w:r>
              <w:rPr>
                <w:spacing w:val="-5"/>
                <w:w w:val="105"/>
                <w:sz w:val="16"/>
              </w:rPr>
              <w:t>16</w:t>
            </w:r>
          </w:p>
        </w:tc>
        <w:tc>
          <w:tcPr>
            <w:tcW w:w="1240" w:type="dxa"/>
            <w:tcBorders>
              <w:left w:val="dotted" w:sz="8" w:space="0" w:color="000000"/>
              <w:right w:val="single" w:sz="6" w:space="0" w:color="000000"/>
            </w:tcBorders>
          </w:tcPr>
          <w:p>
            <w:pPr>
              <w:pStyle w:val="TableParagraph"/>
              <w:spacing w:line="169" w:lineRule="exact" w:before="10"/>
              <w:ind w:right="132"/>
              <w:jc w:val="right"/>
              <w:rPr>
                <w:sz w:val="16"/>
              </w:rPr>
            </w:pPr>
            <w:r>
              <w:rPr>
                <w:spacing w:val="-10"/>
                <w:w w:val="90"/>
                <w:sz w:val="16"/>
              </w:rPr>
              <w:t>1</w:t>
            </w:r>
          </w:p>
        </w:tc>
        <w:tc>
          <w:tcPr>
            <w:tcW w:w="1240" w:type="dxa"/>
            <w:tcBorders>
              <w:left w:val="single" w:sz="6" w:space="0" w:color="000000"/>
              <w:right w:val="dotted" w:sz="8" w:space="0" w:color="000000"/>
            </w:tcBorders>
          </w:tcPr>
          <w:p>
            <w:pPr>
              <w:pStyle w:val="TableParagraph"/>
              <w:spacing w:line="169" w:lineRule="exact" w:before="10"/>
              <w:ind w:right="132"/>
              <w:jc w:val="right"/>
              <w:rPr>
                <w:sz w:val="16"/>
              </w:rPr>
            </w:pPr>
            <w:r>
              <w:rPr>
                <w:spacing w:val="-10"/>
                <w:w w:val="125"/>
                <w:sz w:val="16"/>
              </w:rPr>
              <w:t>3</w:t>
            </w:r>
          </w:p>
        </w:tc>
        <w:tc>
          <w:tcPr>
            <w:tcW w:w="1244" w:type="dxa"/>
            <w:tcBorders>
              <w:left w:val="dotted" w:sz="8" w:space="0" w:color="000000"/>
              <w:right w:val="dotted" w:sz="8" w:space="0" w:color="000000"/>
            </w:tcBorders>
          </w:tcPr>
          <w:p>
            <w:pPr>
              <w:pStyle w:val="TableParagraph"/>
              <w:spacing w:line="169" w:lineRule="exact" w:before="10"/>
              <w:ind w:right="132"/>
              <w:jc w:val="right"/>
              <w:rPr>
                <w:sz w:val="16"/>
              </w:rPr>
            </w:pPr>
            <w:r>
              <w:rPr>
                <w:spacing w:val="-10"/>
                <w:w w:val="135"/>
                <w:sz w:val="16"/>
              </w:rPr>
              <w:t>0</w:t>
            </w:r>
          </w:p>
        </w:tc>
        <w:tc>
          <w:tcPr>
            <w:tcW w:w="1240" w:type="dxa"/>
            <w:tcBorders>
              <w:left w:val="dotted" w:sz="8" w:space="0" w:color="000000"/>
              <w:right w:val="dotted" w:sz="8" w:space="0" w:color="000000"/>
            </w:tcBorders>
          </w:tcPr>
          <w:p>
            <w:pPr>
              <w:pStyle w:val="TableParagraph"/>
              <w:spacing w:line="169" w:lineRule="exact" w:before="10"/>
              <w:ind w:right="121"/>
              <w:jc w:val="right"/>
              <w:rPr>
                <w:sz w:val="16"/>
              </w:rPr>
            </w:pPr>
            <w:r>
              <w:rPr>
                <w:spacing w:val="-5"/>
                <w:w w:val="110"/>
                <w:sz w:val="16"/>
              </w:rPr>
              <w:t>(5)</w:t>
            </w:r>
          </w:p>
        </w:tc>
        <w:tc>
          <w:tcPr>
            <w:tcW w:w="1118" w:type="dxa"/>
            <w:tcBorders>
              <w:left w:val="dotted" w:sz="8" w:space="0" w:color="000000"/>
            </w:tcBorders>
          </w:tcPr>
          <w:p>
            <w:pPr>
              <w:pStyle w:val="TableParagraph"/>
              <w:spacing w:line="169" w:lineRule="exact" w:before="10"/>
              <w:ind w:right="10"/>
              <w:jc w:val="right"/>
              <w:rPr>
                <w:sz w:val="16"/>
              </w:rPr>
            </w:pPr>
            <w:r>
              <w:rPr>
                <w:spacing w:val="-5"/>
                <w:w w:val="110"/>
                <w:sz w:val="16"/>
              </w:rPr>
              <w:t>(2)</w:t>
            </w:r>
          </w:p>
        </w:tc>
      </w:tr>
      <w:tr>
        <w:trPr>
          <w:trHeight w:val="42" w:hRule="atLeast"/>
        </w:trPr>
        <w:tc>
          <w:tcPr>
            <w:tcW w:w="4496" w:type="dxa"/>
          </w:tcPr>
          <w:p>
            <w:pPr>
              <w:pStyle w:val="TableParagraph"/>
              <w:rPr>
                <w:rFonts w:ascii="Times New Roman"/>
                <w:sz w:val="2"/>
              </w:rPr>
            </w:pPr>
          </w:p>
        </w:tc>
        <w:tc>
          <w:tcPr>
            <w:tcW w:w="288" w:type="dxa"/>
          </w:tcPr>
          <w:p>
            <w:pPr>
              <w:pStyle w:val="TableParagraph"/>
              <w:rPr>
                <w:rFonts w:ascii="Times New Roman"/>
                <w:sz w:val="2"/>
              </w:rPr>
            </w:pPr>
          </w:p>
        </w:tc>
        <w:tc>
          <w:tcPr>
            <w:tcW w:w="1092" w:type="dxa"/>
          </w:tcPr>
          <w:p>
            <w:pPr>
              <w:pStyle w:val="TableParagraph"/>
              <w:spacing w:line="20" w:lineRule="exact"/>
              <w:ind w:left="1082" w:right="-72"/>
              <w:rPr>
                <w:sz w:val="2"/>
              </w:rPr>
            </w:pPr>
            <w:r>
              <w:rPr>
                <w:sz w:val="2"/>
              </w:rPr>
              <mc:AlternateContent>
                <mc:Choice Requires="wps">
                  <w:drawing>
                    <wp:inline distT="0" distB="0" distL="0" distR="0">
                      <wp:extent cx="12700" cy="12700"/>
                      <wp:effectExtent l="0" t="0" r="0" b="0"/>
                      <wp:docPr id="2897" name="Group 2897"/>
                      <wp:cNvGraphicFramePr>
                        <a:graphicFrameLocks/>
                      </wp:cNvGraphicFramePr>
                      <a:graphic>
                        <a:graphicData uri="http://schemas.microsoft.com/office/word/2010/wordprocessingGroup">
                          <wpg:wgp>
                            <wpg:cNvPr id="2897" name="Group 2897"/>
                            <wpg:cNvGrpSpPr/>
                            <wpg:grpSpPr>
                              <a:xfrm>
                                <a:off x="0" y="0"/>
                                <a:ext cx="12700" cy="12700"/>
                                <a:chExt cx="12700" cy="12700"/>
                              </a:xfrm>
                            </wpg:grpSpPr>
                            <wps:wsp>
                              <wps:cNvPr id="2898" name="Graphic 2898"/>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326" coordorigin="0,0" coordsize="20,20">
                      <v:shape style="position:absolute;left:0;top:0;width:20;height:20" id="docshape2327" coordorigin="0,0" coordsize="20,20" path="m20,10l17,3,10,0,3,3,0,10,3,17,10,20,17,17,20,10xe" filled="true" fillcolor="#000000" stroked="false">
                        <v:path arrowok="t"/>
                        <v:fill type="solid"/>
                      </v:shape>
                    </v:group>
                  </w:pict>
                </mc:Fallback>
              </mc:AlternateContent>
            </w:r>
            <w:r>
              <w:rPr>
                <w:sz w:val="2"/>
              </w:rPr>
            </w:r>
          </w:p>
        </w:tc>
        <w:tc>
          <w:tcPr>
            <w:tcW w:w="1584" w:type="dxa"/>
          </w:tcPr>
          <w:p>
            <w:pPr>
              <w:pStyle w:val="TableParagraph"/>
              <w:rPr>
                <w:rFonts w:ascii="Times New Roman"/>
                <w:sz w:val="2"/>
              </w:rPr>
            </w:pPr>
          </w:p>
        </w:tc>
        <w:tc>
          <w:tcPr>
            <w:tcW w:w="897" w:type="dxa"/>
          </w:tcPr>
          <w:p>
            <w:pPr>
              <w:pStyle w:val="TableParagraph"/>
              <w:spacing w:line="20" w:lineRule="exact"/>
              <w:ind w:left="886" w:right="-72"/>
              <w:rPr>
                <w:sz w:val="2"/>
              </w:rPr>
            </w:pPr>
            <w:r>
              <w:rPr>
                <w:sz w:val="2"/>
              </w:rPr>
              <mc:AlternateContent>
                <mc:Choice Requires="wps">
                  <w:drawing>
                    <wp:inline distT="0" distB="0" distL="0" distR="0">
                      <wp:extent cx="12700" cy="12700"/>
                      <wp:effectExtent l="0" t="0" r="0" b="0"/>
                      <wp:docPr id="2899" name="Group 2899"/>
                      <wp:cNvGraphicFramePr>
                        <a:graphicFrameLocks/>
                      </wp:cNvGraphicFramePr>
                      <a:graphic>
                        <a:graphicData uri="http://schemas.microsoft.com/office/word/2010/wordprocessingGroup">
                          <wpg:wgp>
                            <wpg:cNvPr id="2899" name="Group 2899"/>
                            <wpg:cNvGrpSpPr/>
                            <wpg:grpSpPr>
                              <a:xfrm>
                                <a:off x="0" y="0"/>
                                <a:ext cx="12700" cy="12700"/>
                                <a:chExt cx="12700" cy="12700"/>
                              </a:xfrm>
                            </wpg:grpSpPr>
                            <wps:wsp>
                              <wps:cNvPr id="2900" name="Graphic 2900"/>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328" coordorigin="0,0" coordsize="20,20">
                      <v:shape style="position:absolute;left:0;top:0;width:20;height:20" id="docshape2329" coordorigin="0,0" coordsize="20,20" path="m20,10l17,3,10,0,3,3,0,10,3,17,10,20,17,17,20,10xe" filled="true" fillcolor="#000000" stroked="false">
                        <v:path arrowok="t"/>
                        <v:fill type="solid"/>
                      </v:shape>
                    </v:group>
                  </w:pict>
                </mc:Fallback>
              </mc:AlternateContent>
            </w:r>
            <w:r>
              <w:rPr>
                <w:sz w:val="2"/>
              </w:rPr>
            </w:r>
          </w:p>
        </w:tc>
        <w:tc>
          <w:tcPr>
            <w:tcW w:w="1241" w:type="dxa"/>
            <w:tcBorders>
              <w:right w:val="single" w:sz="6" w:space="0" w:color="000000"/>
            </w:tcBorders>
          </w:tcPr>
          <w:p>
            <w:pPr>
              <w:pStyle w:val="TableParagraph"/>
              <w:rPr>
                <w:rFonts w:ascii="Times New Roman"/>
                <w:sz w:val="2"/>
              </w:rPr>
            </w:pPr>
          </w:p>
        </w:tc>
        <w:tc>
          <w:tcPr>
            <w:tcW w:w="1241" w:type="dxa"/>
            <w:tcBorders>
              <w:left w:val="single" w:sz="6" w:space="0" w:color="000000"/>
            </w:tcBorders>
          </w:tcPr>
          <w:p>
            <w:pPr>
              <w:pStyle w:val="TableParagraph"/>
              <w:spacing w:line="20" w:lineRule="exact"/>
              <w:ind w:left="1220" w:right="-72"/>
              <w:rPr>
                <w:sz w:val="2"/>
              </w:rPr>
            </w:pPr>
            <w:r>
              <w:rPr>
                <w:sz w:val="2"/>
              </w:rPr>
              <mc:AlternateContent>
                <mc:Choice Requires="wps">
                  <w:drawing>
                    <wp:inline distT="0" distB="0" distL="0" distR="0">
                      <wp:extent cx="12700" cy="12700"/>
                      <wp:effectExtent l="0" t="0" r="0" b="0"/>
                      <wp:docPr id="2901" name="Group 2901"/>
                      <wp:cNvGraphicFramePr>
                        <a:graphicFrameLocks/>
                      </wp:cNvGraphicFramePr>
                      <a:graphic>
                        <a:graphicData uri="http://schemas.microsoft.com/office/word/2010/wordprocessingGroup">
                          <wpg:wgp>
                            <wpg:cNvPr id="2901" name="Group 2901"/>
                            <wpg:cNvGrpSpPr/>
                            <wpg:grpSpPr>
                              <a:xfrm>
                                <a:off x="0" y="0"/>
                                <a:ext cx="12700" cy="12700"/>
                                <a:chExt cx="12700" cy="12700"/>
                              </a:xfrm>
                            </wpg:grpSpPr>
                            <wps:wsp>
                              <wps:cNvPr id="2902" name="Graphic 2902"/>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330" coordorigin="0,0" coordsize="20,20">
                      <v:shape style="position:absolute;left:0;top:0;width:20;height:20" id="docshape2331" coordorigin="0,0" coordsize="20,20" path="m20,10l17,3,10,0,3,3,0,10,3,17,10,20,17,17,20,10xe" filled="true" fillcolor="#000000" stroked="false">
                        <v:path arrowok="t"/>
                        <v:fill type="solid"/>
                      </v:shape>
                    </v:group>
                  </w:pict>
                </mc:Fallback>
              </mc:AlternateContent>
            </w:r>
            <w:r>
              <w:rPr>
                <w:sz w:val="2"/>
              </w:rPr>
            </w:r>
          </w:p>
        </w:tc>
        <w:tc>
          <w:tcPr>
            <w:tcW w:w="1622" w:type="dxa"/>
          </w:tcPr>
          <w:p>
            <w:pPr>
              <w:pStyle w:val="TableParagraph"/>
              <w:rPr>
                <w:rFonts w:ascii="Times New Roman"/>
                <w:sz w:val="2"/>
              </w:rPr>
            </w:pPr>
          </w:p>
        </w:tc>
        <w:tc>
          <w:tcPr>
            <w:tcW w:w="899" w:type="dxa"/>
          </w:tcPr>
          <w:p>
            <w:pPr>
              <w:pStyle w:val="TableParagraph"/>
              <w:spacing w:line="20" w:lineRule="exact"/>
              <w:ind w:left="885" w:right="-72"/>
              <w:rPr>
                <w:sz w:val="2"/>
              </w:rPr>
            </w:pPr>
            <w:r>
              <w:rPr>
                <w:sz w:val="2"/>
              </w:rPr>
              <mc:AlternateContent>
                <mc:Choice Requires="wps">
                  <w:drawing>
                    <wp:inline distT="0" distB="0" distL="0" distR="0">
                      <wp:extent cx="12700" cy="12700"/>
                      <wp:effectExtent l="0" t="0" r="0" b="0"/>
                      <wp:docPr id="2903" name="Group 2903"/>
                      <wp:cNvGraphicFramePr>
                        <a:graphicFrameLocks/>
                      </wp:cNvGraphicFramePr>
                      <a:graphic>
                        <a:graphicData uri="http://schemas.microsoft.com/office/word/2010/wordprocessingGroup">
                          <wpg:wgp>
                            <wpg:cNvPr id="2903" name="Group 2903"/>
                            <wpg:cNvGrpSpPr/>
                            <wpg:grpSpPr>
                              <a:xfrm>
                                <a:off x="0" y="0"/>
                                <a:ext cx="12700" cy="12700"/>
                                <a:chExt cx="12700" cy="12700"/>
                              </a:xfrm>
                            </wpg:grpSpPr>
                            <wps:wsp>
                              <wps:cNvPr id="2904" name="Graphic 2904"/>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332" coordorigin="0,0" coordsize="20,20">
                      <v:shape style="position:absolute;left:0;top:0;width:20;height:20" id="docshape2333" coordorigin="0,0" coordsize="20,20" path="m20,10l17,3,10,0,3,3,0,10,3,17,10,20,17,17,20,10xe" filled="true" fillcolor="#000000" stroked="false">
                        <v:path arrowok="t"/>
                        <v:fill type="solid"/>
                      </v:shape>
                    </v:group>
                  </w:pict>
                </mc:Fallback>
              </mc:AlternateContent>
            </w:r>
            <w:r>
              <w:rPr>
                <w:sz w:val="2"/>
              </w:rPr>
            </w:r>
          </w:p>
        </w:tc>
        <w:tc>
          <w:tcPr>
            <w:tcW w:w="1240" w:type="dxa"/>
            <w:tcBorders>
              <w:right w:val="single" w:sz="6" w:space="0" w:color="000000"/>
            </w:tcBorders>
          </w:tcPr>
          <w:p>
            <w:pPr>
              <w:pStyle w:val="TableParagraph"/>
              <w:rPr>
                <w:rFonts w:ascii="Times New Roman"/>
                <w:sz w:val="2"/>
              </w:rPr>
            </w:pPr>
          </w:p>
        </w:tc>
        <w:tc>
          <w:tcPr>
            <w:tcW w:w="1240" w:type="dxa"/>
            <w:tcBorders>
              <w:left w:val="single" w:sz="6" w:space="0" w:color="000000"/>
            </w:tcBorders>
          </w:tcPr>
          <w:p>
            <w:pPr>
              <w:pStyle w:val="TableParagraph"/>
              <w:spacing w:line="20" w:lineRule="exact"/>
              <w:ind w:left="1218" w:right="-72"/>
              <w:rPr>
                <w:sz w:val="2"/>
              </w:rPr>
            </w:pPr>
            <w:r>
              <w:rPr>
                <w:sz w:val="2"/>
              </w:rPr>
              <mc:AlternateContent>
                <mc:Choice Requires="wps">
                  <w:drawing>
                    <wp:inline distT="0" distB="0" distL="0" distR="0">
                      <wp:extent cx="12700" cy="12700"/>
                      <wp:effectExtent l="0" t="0" r="0" b="0"/>
                      <wp:docPr id="2905" name="Group 2905"/>
                      <wp:cNvGraphicFramePr>
                        <a:graphicFrameLocks/>
                      </wp:cNvGraphicFramePr>
                      <a:graphic>
                        <a:graphicData uri="http://schemas.microsoft.com/office/word/2010/wordprocessingGroup">
                          <wpg:wgp>
                            <wpg:cNvPr id="2905" name="Group 2905"/>
                            <wpg:cNvGrpSpPr/>
                            <wpg:grpSpPr>
                              <a:xfrm>
                                <a:off x="0" y="0"/>
                                <a:ext cx="12700" cy="12700"/>
                                <a:chExt cx="12700" cy="12700"/>
                              </a:xfrm>
                            </wpg:grpSpPr>
                            <wps:wsp>
                              <wps:cNvPr id="2906" name="Graphic 2906"/>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334" coordorigin="0,0" coordsize="20,20">
                      <v:shape style="position:absolute;left:0;top:0;width:20;height:20" id="docshape2335" coordorigin="0,0" coordsize="20,20" path="m20,10l17,3,10,0,3,3,0,10,3,17,10,20,17,17,20,10xe" filled="true" fillcolor="#000000" stroked="false">
                        <v:path arrowok="t"/>
                        <v:fill type="solid"/>
                      </v:shape>
                    </v:group>
                  </w:pict>
                </mc:Fallback>
              </mc:AlternateContent>
            </w:r>
            <w:r>
              <w:rPr>
                <w:sz w:val="2"/>
              </w:rPr>
            </w:r>
          </w:p>
        </w:tc>
        <w:tc>
          <w:tcPr>
            <w:tcW w:w="1581" w:type="dxa"/>
          </w:tcPr>
          <w:p>
            <w:pPr>
              <w:pStyle w:val="TableParagraph"/>
              <w:rPr>
                <w:rFonts w:ascii="Times New Roman"/>
                <w:sz w:val="2"/>
              </w:rPr>
            </w:pPr>
          </w:p>
        </w:tc>
        <w:tc>
          <w:tcPr>
            <w:tcW w:w="899" w:type="dxa"/>
          </w:tcPr>
          <w:p>
            <w:pPr>
              <w:pStyle w:val="TableParagraph"/>
              <w:spacing w:line="20" w:lineRule="exact"/>
              <w:ind w:left="885" w:right="-72"/>
              <w:rPr>
                <w:sz w:val="2"/>
              </w:rPr>
            </w:pPr>
            <w:r>
              <w:rPr>
                <w:sz w:val="2"/>
              </w:rPr>
              <mc:AlternateContent>
                <mc:Choice Requires="wps">
                  <w:drawing>
                    <wp:inline distT="0" distB="0" distL="0" distR="0">
                      <wp:extent cx="12700" cy="12700"/>
                      <wp:effectExtent l="0" t="0" r="0" b="0"/>
                      <wp:docPr id="2907" name="Group 2907"/>
                      <wp:cNvGraphicFramePr>
                        <a:graphicFrameLocks/>
                      </wp:cNvGraphicFramePr>
                      <a:graphic>
                        <a:graphicData uri="http://schemas.microsoft.com/office/word/2010/wordprocessingGroup">
                          <wpg:wgp>
                            <wpg:cNvPr id="2907" name="Group 2907"/>
                            <wpg:cNvGrpSpPr/>
                            <wpg:grpSpPr>
                              <a:xfrm>
                                <a:off x="0" y="0"/>
                                <a:ext cx="12700" cy="12700"/>
                                <a:chExt cx="12700" cy="12700"/>
                              </a:xfrm>
                            </wpg:grpSpPr>
                            <wps:wsp>
                              <wps:cNvPr id="2908" name="Graphic 2908"/>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336" coordorigin="0,0" coordsize="20,20">
                      <v:shape style="position:absolute;left:0;top:0;width:20;height:20" id="docshape2337" coordorigin="0,0" coordsize="20,20" path="m20,10l17,3,10,0,3,3,0,10,3,17,10,20,17,17,20,10xe" filled="true" fillcolor="#000000" stroked="false">
                        <v:path arrowok="t"/>
                        <v:fill type="solid"/>
                      </v:shape>
                    </v:group>
                  </w:pict>
                </mc:Fallback>
              </mc:AlternateContent>
            </w:r>
            <w:r>
              <w:rPr>
                <w:sz w:val="2"/>
              </w:rPr>
            </w:r>
          </w:p>
        </w:tc>
        <w:tc>
          <w:tcPr>
            <w:tcW w:w="1240" w:type="dxa"/>
            <w:tcBorders>
              <w:right w:val="single" w:sz="6" w:space="0" w:color="000000"/>
            </w:tcBorders>
          </w:tcPr>
          <w:p>
            <w:pPr>
              <w:pStyle w:val="TableParagraph"/>
              <w:rPr>
                <w:rFonts w:ascii="Times New Roman"/>
                <w:sz w:val="2"/>
              </w:rPr>
            </w:pPr>
          </w:p>
        </w:tc>
        <w:tc>
          <w:tcPr>
            <w:tcW w:w="1240" w:type="dxa"/>
            <w:tcBorders>
              <w:left w:val="single" w:sz="6" w:space="0" w:color="000000"/>
            </w:tcBorders>
          </w:tcPr>
          <w:p>
            <w:pPr>
              <w:pStyle w:val="TableParagraph"/>
              <w:spacing w:line="20" w:lineRule="exact"/>
              <w:ind w:left="1218" w:right="-72"/>
              <w:rPr>
                <w:sz w:val="2"/>
              </w:rPr>
            </w:pPr>
            <w:r>
              <w:rPr>
                <w:sz w:val="2"/>
              </w:rPr>
              <mc:AlternateContent>
                <mc:Choice Requires="wps">
                  <w:drawing>
                    <wp:inline distT="0" distB="0" distL="0" distR="0">
                      <wp:extent cx="12700" cy="12700"/>
                      <wp:effectExtent l="0" t="0" r="0" b="0"/>
                      <wp:docPr id="2909" name="Group 2909"/>
                      <wp:cNvGraphicFramePr>
                        <a:graphicFrameLocks/>
                      </wp:cNvGraphicFramePr>
                      <a:graphic>
                        <a:graphicData uri="http://schemas.microsoft.com/office/word/2010/wordprocessingGroup">
                          <wpg:wgp>
                            <wpg:cNvPr id="2909" name="Group 2909"/>
                            <wpg:cNvGrpSpPr/>
                            <wpg:grpSpPr>
                              <a:xfrm>
                                <a:off x="0" y="0"/>
                                <a:ext cx="12700" cy="12700"/>
                                <a:chExt cx="12700" cy="12700"/>
                              </a:xfrm>
                            </wpg:grpSpPr>
                            <wps:wsp>
                              <wps:cNvPr id="2910" name="Graphic 2910"/>
                              <wps:cNvSpPr/>
                              <wps:spPr>
                                <a:xfrm>
                                  <a:off x="-10" y="4"/>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338" coordorigin="0,0" coordsize="20,20">
                      <v:shape style="position:absolute;left:-1;top:0;width:20;height:20" id="docshape2339" coordorigin="0,0" coordsize="20,20" path="m20,10l17,3,10,0,3,3,0,10,3,17,10,20,17,17,20,10xe" filled="true" fillcolor="#000000" stroked="false">
                        <v:path arrowok="t"/>
                        <v:fill type="solid"/>
                      </v:shape>
                    </v:group>
                  </w:pict>
                </mc:Fallback>
              </mc:AlternateContent>
            </w:r>
            <w:r>
              <w:rPr>
                <w:sz w:val="2"/>
              </w:rPr>
            </w:r>
          </w:p>
        </w:tc>
        <w:tc>
          <w:tcPr>
            <w:tcW w:w="1244" w:type="dxa"/>
          </w:tcPr>
          <w:p>
            <w:pPr>
              <w:pStyle w:val="TableParagraph"/>
              <w:spacing w:line="20" w:lineRule="exact"/>
              <w:ind w:left="1230" w:right="-72"/>
              <w:rPr>
                <w:sz w:val="2"/>
              </w:rPr>
            </w:pPr>
            <w:r>
              <w:rPr>
                <w:sz w:val="2"/>
              </w:rPr>
              <mc:AlternateContent>
                <mc:Choice Requires="wps">
                  <w:drawing>
                    <wp:inline distT="0" distB="0" distL="0" distR="0">
                      <wp:extent cx="12700" cy="12700"/>
                      <wp:effectExtent l="0" t="0" r="0" b="0"/>
                      <wp:docPr id="2911" name="Group 2911"/>
                      <wp:cNvGraphicFramePr>
                        <a:graphicFrameLocks/>
                      </wp:cNvGraphicFramePr>
                      <a:graphic>
                        <a:graphicData uri="http://schemas.microsoft.com/office/word/2010/wordprocessingGroup">
                          <wpg:wgp>
                            <wpg:cNvPr id="2911" name="Group 2911"/>
                            <wpg:cNvGrpSpPr/>
                            <wpg:grpSpPr>
                              <a:xfrm>
                                <a:off x="0" y="0"/>
                                <a:ext cx="12700" cy="12700"/>
                                <a:chExt cx="12700" cy="12700"/>
                              </a:xfrm>
                            </wpg:grpSpPr>
                            <wps:wsp>
                              <wps:cNvPr id="2912" name="Graphic 2912"/>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340" coordorigin="0,0" coordsize="20,20">
                      <v:shape style="position:absolute;left:0;top:0;width:20;height:20" id="docshape2341" coordorigin="0,0" coordsize="20,20" path="m20,10l17,3,10,0,3,3,0,10,3,17,10,20,17,17,20,10xe" filled="true" fillcolor="#000000" stroked="false">
                        <v:path arrowok="t"/>
                        <v:fill type="solid"/>
                      </v:shape>
                    </v:group>
                  </w:pict>
                </mc:Fallback>
              </mc:AlternateContent>
            </w:r>
            <w:r>
              <w:rPr>
                <w:sz w:val="2"/>
              </w:rPr>
            </w:r>
          </w:p>
        </w:tc>
        <w:tc>
          <w:tcPr>
            <w:tcW w:w="1240" w:type="dxa"/>
          </w:tcPr>
          <w:p>
            <w:pPr>
              <w:pStyle w:val="TableParagraph"/>
              <w:spacing w:line="20" w:lineRule="exact"/>
              <w:ind w:left="1226" w:right="-72"/>
              <w:rPr>
                <w:sz w:val="2"/>
              </w:rPr>
            </w:pPr>
            <w:r>
              <w:rPr>
                <w:sz w:val="2"/>
              </w:rPr>
              <mc:AlternateContent>
                <mc:Choice Requires="wps">
                  <w:drawing>
                    <wp:inline distT="0" distB="0" distL="0" distR="0">
                      <wp:extent cx="12700" cy="12700"/>
                      <wp:effectExtent l="0" t="0" r="0" b="0"/>
                      <wp:docPr id="2913" name="Group 2913"/>
                      <wp:cNvGraphicFramePr>
                        <a:graphicFrameLocks/>
                      </wp:cNvGraphicFramePr>
                      <a:graphic>
                        <a:graphicData uri="http://schemas.microsoft.com/office/word/2010/wordprocessingGroup">
                          <wpg:wgp>
                            <wpg:cNvPr id="2913" name="Group 2913"/>
                            <wpg:cNvGrpSpPr/>
                            <wpg:grpSpPr>
                              <a:xfrm>
                                <a:off x="0" y="0"/>
                                <a:ext cx="12700" cy="12700"/>
                                <a:chExt cx="12700" cy="12700"/>
                              </a:xfrm>
                            </wpg:grpSpPr>
                            <wps:wsp>
                              <wps:cNvPr id="2914" name="Graphic 2914"/>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342" coordorigin="0,0" coordsize="20,20">
                      <v:shape style="position:absolute;left:0;top:0;width:20;height:20" id="docshape2343" coordorigin="0,0" coordsize="20,20" path="m20,10l17,3,10,0,3,3,0,10,3,17,10,20,17,17,20,10xe" filled="true" fillcolor="#000000" stroked="false">
                        <v:path arrowok="t"/>
                        <v:fill type="solid"/>
                      </v:shape>
                    </v:group>
                  </w:pict>
                </mc:Fallback>
              </mc:AlternateContent>
            </w:r>
            <w:r>
              <w:rPr>
                <w:sz w:val="2"/>
              </w:rPr>
            </w:r>
          </w:p>
        </w:tc>
        <w:tc>
          <w:tcPr>
            <w:tcW w:w="1118" w:type="dxa"/>
          </w:tcPr>
          <w:p>
            <w:pPr>
              <w:pStyle w:val="TableParagraph"/>
              <w:rPr>
                <w:rFonts w:ascii="Times New Roman"/>
                <w:sz w:val="2"/>
              </w:rPr>
            </w:pPr>
          </w:p>
        </w:tc>
      </w:tr>
      <w:tr>
        <w:trPr>
          <w:trHeight w:val="250" w:hRule="atLeast"/>
        </w:trPr>
        <w:tc>
          <w:tcPr>
            <w:tcW w:w="4496" w:type="dxa"/>
          </w:tcPr>
          <w:p>
            <w:pPr>
              <w:pStyle w:val="TableParagraph"/>
              <w:spacing w:before="21"/>
              <w:ind w:left="120"/>
              <w:rPr>
                <w:sz w:val="16"/>
              </w:rPr>
            </w:pPr>
            <w:r>
              <w:rPr>
                <w:w w:val="120"/>
                <w:sz w:val="16"/>
              </w:rPr>
              <w:t>Currency</w:t>
            </w:r>
            <w:r>
              <w:rPr>
                <w:spacing w:val="30"/>
                <w:w w:val="120"/>
                <w:sz w:val="16"/>
              </w:rPr>
              <w:t> </w:t>
            </w:r>
            <w:r>
              <w:rPr>
                <w:spacing w:val="-2"/>
                <w:w w:val="120"/>
                <w:sz w:val="16"/>
              </w:rPr>
              <w:t>Impact</w:t>
            </w:r>
          </w:p>
        </w:tc>
        <w:tc>
          <w:tcPr>
            <w:tcW w:w="288" w:type="dxa"/>
          </w:tcPr>
          <w:p>
            <w:pPr>
              <w:pStyle w:val="TableParagraph"/>
              <w:rPr>
                <w:rFonts w:ascii="Times New Roman"/>
                <w:sz w:val="14"/>
              </w:rPr>
            </w:pPr>
          </w:p>
        </w:tc>
        <w:tc>
          <w:tcPr>
            <w:tcW w:w="1092" w:type="dxa"/>
            <w:tcBorders>
              <w:right w:val="dotted" w:sz="8" w:space="0" w:color="000000"/>
            </w:tcBorders>
          </w:tcPr>
          <w:p>
            <w:pPr>
              <w:pStyle w:val="TableParagraph"/>
              <w:spacing w:before="21"/>
              <w:ind w:right="116"/>
              <w:jc w:val="right"/>
              <w:rPr>
                <w:sz w:val="16"/>
              </w:rPr>
            </w:pPr>
            <w:r>
              <w:rPr/>
              <mc:AlternateContent>
                <mc:Choice Requires="wps">
                  <w:drawing>
                    <wp:anchor distT="0" distB="0" distL="0" distR="0" allowOverlap="1" layoutInCell="1" locked="0" behindDoc="1" simplePos="0" relativeHeight="472000512">
                      <wp:simplePos x="0" y="0"/>
                      <wp:positionH relativeFrom="column">
                        <wp:posOffset>687069</wp:posOffset>
                      </wp:positionH>
                      <wp:positionV relativeFrom="paragraph">
                        <wp:posOffset>134034</wp:posOffset>
                      </wp:positionV>
                      <wp:extent cx="12700" cy="12700"/>
                      <wp:effectExtent l="0" t="0" r="0" b="0"/>
                      <wp:wrapNone/>
                      <wp:docPr id="2915" name="Group 2915"/>
                      <wp:cNvGraphicFramePr>
                        <a:graphicFrameLocks/>
                      </wp:cNvGraphicFramePr>
                      <a:graphic>
                        <a:graphicData uri="http://schemas.microsoft.com/office/word/2010/wordprocessingGroup">
                          <wpg:wgp>
                            <wpg:cNvPr id="2915" name="Group 2915"/>
                            <wpg:cNvGrpSpPr/>
                            <wpg:grpSpPr>
                              <a:xfrm>
                                <a:off x="0" y="0"/>
                                <a:ext cx="12700" cy="12700"/>
                                <a:chExt cx="12700" cy="12700"/>
                              </a:xfrm>
                            </wpg:grpSpPr>
                            <wps:wsp>
                              <wps:cNvPr id="2916" name="Graphic 2916"/>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4.099998pt;margin-top:10.55391pt;width:1pt;height:1pt;mso-position-horizontal-relative:column;mso-position-vertical-relative:paragraph;z-index:-31315968" id="docshapegroup2344" coordorigin="1082,211" coordsize="20,20">
                      <v:shape style="position:absolute;left:1082;top:211;width:20;height:20" id="docshape2345" coordorigin="1082,211" coordsize="20,20" path="m1102,221l1099,214,1092,211,1085,214,1082,221,1085,228,1092,231,1099,228,1102,221xe" filled="true" fillcolor="#000000" stroked="false">
                        <v:path arrowok="t"/>
                        <v:fill type="solid"/>
                      </v:shape>
                      <w10:wrap type="none"/>
                    </v:group>
                  </w:pict>
                </mc:Fallback>
              </mc:AlternateContent>
            </w:r>
            <w:r>
              <w:rPr>
                <w:spacing w:val="-4"/>
                <w:sz w:val="16"/>
              </w:rPr>
              <w:t>(12)</w:t>
            </w:r>
          </w:p>
        </w:tc>
        <w:tc>
          <w:tcPr>
            <w:tcW w:w="1584" w:type="dxa"/>
            <w:tcBorders>
              <w:left w:val="dotted" w:sz="8" w:space="0" w:color="000000"/>
            </w:tcBorders>
          </w:tcPr>
          <w:p>
            <w:pPr>
              <w:pStyle w:val="TableParagraph"/>
              <w:spacing w:before="21"/>
              <w:ind w:left="806"/>
              <w:rPr>
                <w:sz w:val="16"/>
              </w:rPr>
            </w:pPr>
            <w:r>
              <w:rPr>
                <w:spacing w:val="-4"/>
                <w:w w:val="105"/>
                <w:sz w:val="16"/>
              </w:rPr>
              <w:t>(14)</w:t>
            </w:r>
          </w:p>
        </w:tc>
        <w:tc>
          <w:tcPr>
            <w:tcW w:w="897" w:type="dxa"/>
            <w:tcBorders>
              <w:right w:val="dotted" w:sz="8" w:space="0" w:color="000000"/>
            </w:tcBorders>
          </w:tcPr>
          <w:p>
            <w:pPr>
              <w:pStyle w:val="TableParagraph"/>
              <w:spacing w:before="21"/>
              <w:ind w:right="130"/>
              <w:jc w:val="right"/>
              <w:rPr>
                <w:sz w:val="16"/>
              </w:rPr>
            </w:pPr>
            <w:r>
              <w:rPr/>
              <mc:AlternateContent>
                <mc:Choice Requires="wps">
                  <w:drawing>
                    <wp:anchor distT="0" distB="0" distL="0" distR="0" allowOverlap="1" layoutInCell="1" locked="0" behindDoc="1" simplePos="0" relativeHeight="472001024">
                      <wp:simplePos x="0" y="0"/>
                      <wp:positionH relativeFrom="column">
                        <wp:posOffset>562797</wp:posOffset>
                      </wp:positionH>
                      <wp:positionV relativeFrom="paragraph">
                        <wp:posOffset>134034</wp:posOffset>
                      </wp:positionV>
                      <wp:extent cx="12700" cy="12700"/>
                      <wp:effectExtent l="0" t="0" r="0" b="0"/>
                      <wp:wrapNone/>
                      <wp:docPr id="2917" name="Group 2917"/>
                      <wp:cNvGraphicFramePr>
                        <a:graphicFrameLocks/>
                      </wp:cNvGraphicFramePr>
                      <a:graphic>
                        <a:graphicData uri="http://schemas.microsoft.com/office/word/2010/wordprocessingGroup">
                          <wpg:wgp>
                            <wpg:cNvPr id="2917" name="Group 2917"/>
                            <wpg:cNvGrpSpPr/>
                            <wpg:grpSpPr>
                              <a:xfrm>
                                <a:off x="0" y="0"/>
                                <a:ext cx="12700" cy="12700"/>
                                <a:chExt cx="12700" cy="12700"/>
                              </a:xfrm>
                            </wpg:grpSpPr>
                            <wps:wsp>
                              <wps:cNvPr id="2918" name="Graphic 2918"/>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314751pt;margin-top:10.55391pt;width:1pt;height:1pt;mso-position-horizontal-relative:column;mso-position-vertical-relative:paragraph;z-index:-31315456" id="docshapegroup2346" coordorigin="886,211" coordsize="20,20">
                      <v:shape style="position:absolute;left:886;top:211;width:20;height:20" id="docshape2347" coordorigin="886,211" coordsize="20,20" path="m906,221l903,214,896,211,889,214,886,221,889,228,896,231,903,228,906,221xe" filled="true" fillcolor="#000000" stroked="false">
                        <v:path arrowok="t"/>
                        <v:fill type="solid"/>
                      </v:shape>
                      <w10:wrap type="none"/>
                    </v:group>
                  </w:pict>
                </mc:Fallback>
              </mc:AlternateContent>
            </w:r>
            <w:r>
              <w:rPr>
                <w:spacing w:val="-10"/>
                <w:w w:val="135"/>
                <w:sz w:val="16"/>
              </w:rPr>
              <w:t>0</w:t>
            </w:r>
          </w:p>
        </w:tc>
        <w:tc>
          <w:tcPr>
            <w:tcW w:w="1241" w:type="dxa"/>
            <w:tcBorders>
              <w:left w:val="dotted" w:sz="8" w:space="0" w:color="000000"/>
              <w:right w:val="single" w:sz="6" w:space="0" w:color="000000"/>
            </w:tcBorders>
          </w:tcPr>
          <w:p>
            <w:pPr>
              <w:pStyle w:val="TableParagraph"/>
              <w:spacing w:before="21"/>
              <w:ind w:right="121"/>
              <w:jc w:val="right"/>
              <w:rPr>
                <w:sz w:val="16"/>
              </w:rPr>
            </w:pPr>
            <w:r>
              <w:rPr>
                <w:spacing w:val="-5"/>
                <w:sz w:val="16"/>
              </w:rPr>
              <w:t>(1)</w:t>
            </w:r>
          </w:p>
        </w:tc>
        <w:tc>
          <w:tcPr>
            <w:tcW w:w="1241" w:type="dxa"/>
            <w:tcBorders>
              <w:left w:val="single" w:sz="6" w:space="0" w:color="000000"/>
              <w:right w:val="dotted" w:sz="8" w:space="0" w:color="000000"/>
            </w:tcBorders>
          </w:tcPr>
          <w:p>
            <w:pPr>
              <w:pStyle w:val="TableParagraph"/>
              <w:spacing w:before="21"/>
              <w:ind w:right="119"/>
              <w:jc w:val="right"/>
              <w:rPr>
                <w:sz w:val="16"/>
              </w:rPr>
            </w:pPr>
            <w:r>
              <w:rPr/>
              <mc:AlternateContent>
                <mc:Choice Requires="wps">
                  <w:drawing>
                    <wp:anchor distT="0" distB="0" distL="0" distR="0" allowOverlap="1" layoutInCell="1" locked="0" behindDoc="1" simplePos="0" relativeHeight="472001536">
                      <wp:simplePos x="0" y="0"/>
                      <wp:positionH relativeFrom="column">
                        <wp:posOffset>781050</wp:posOffset>
                      </wp:positionH>
                      <wp:positionV relativeFrom="paragraph">
                        <wp:posOffset>134034</wp:posOffset>
                      </wp:positionV>
                      <wp:extent cx="12700" cy="12700"/>
                      <wp:effectExtent l="0" t="0" r="0" b="0"/>
                      <wp:wrapNone/>
                      <wp:docPr id="2919" name="Group 2919"/>
                      <wp:cNvGraphicFramePr>
                        <a:graphicFrameLocks/>
                      </wp:cNvGraphicFramePr>
                      <a:graphic>
                        <a:graphicData uri="http://schemas.microsoft.com/office/word/2010/wordprocessingGroup">
                          <wpg:wgp>
                            <wpg:cNvPr id="2919" name="Group 2919"/>
                            <wpg:cNvGrpSpPr/>
                            <wpg:grpSpPr>
                              <a:xfrm>
                                <a:off x="0" y="0"/>
                                <a:ext cx="12700" cy="12700"/>
                                <a:chExt cx="12700" cy="12700"/>
                              </a:xfrm>
                            </wpg:grpSpPr>
                            <wps:wsp>
                              <wps:cNvPr id="2920" name="Graphic 2920"/>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10.55391pt;width:1pt;height:1pt;mso-position-horizontal-relative:column;mso-position-vertical-relative:paragraph;z-index:-31314944" id="docshapegroup2348" coordorigin="1230,211" coordsize="20,20">
                      <v:shape style="position:absolute;left:1230;top:211;width:20;height:20" id="docshape2349" coordorigin="1230,211" coordsize="20,20" path="m1250,221l1247,214,1240,211,1233,214,1230,221,1233,228,1240,231,1247,228,1250,221xe" filled="true" fillcolor="#000000" stroked="false">
                        <v:path arrowok="t"/>
                        <v:fill type="solid"/>
                      </v:shape>
                      <w10:wrap type="none"/>
                    </v:group>
                  </w:pict>
                </mc:Fallback>
              </mc:AlternateContent>
            </w:r>
            <w:r>
              <w:rPr>
                <w:spacing w:val="-5"/>
                <w:w w:val="110"/>
                <w:sz w:val="16"/>
              </w:rPr>
              <w:t>(4)</w:t>
            </w:r>
          </w:p>
        </w:tc>
        <w:tc>
          <w:tcPr>
            <w:tcW w:w="1622" w:type="dxa"/>
            <w:tcBorders>
              <w:left w:val="dotted" w:sz="8" w:space="0" w:color="000000"/>
            </w:tcBorders>
          </w:tcPr>
          <w:p>
            <w:pPr>
              <w:pStyle w:val="TableParagraph"/>
              <w:spacing w:before="21"/>
              <w:ind w:left="803"/>
              <w:rPr>
                <w:sz w:val="16"/>
              </w:rPr>
            </w:pPr>
            <w:r>
              <w:rPr>
                <w:spacing w:val="-4"/>
                <w:sz w:val="16"/>
              </w:rPr>
              <w:t>(21)</w:t>
            </w:r>
          </w:p>
        </w:tc>
        <w:tc>
          <w:tcPr>
            <w:tcW w:w="899" w:type="dxa"/>
            <w:tcBorders>
              <w:right w:val="dotted" w:sz="8" w:space="0" w:color="000000"/>
            </w:tcBorders>
          </w:tcPr>
          <w:p>
            <w:pPr>
              <w:pStyle w:val="TableParagraph"/>
              <w:spacing w:before="21"/>
              <w:ind w:right="132"/>
              <w:jc w:val="right"/>
              <w:rPr>
                <w:sz w:val="16"/>
              </w:rPr>
            </w:pPr>
            <w:r>
              <w:rPr/>
              <mc:AlternateContent>
                <mc:Choice Requires="wps">
                  <w:drawing>
                    <wp:anchor distT="0" distB="0" distL="0" distR="0" allowOverlap="1" layoutInCell="1" locked="0" behindDoc="1" simplePos="0" relativeHeight="472002048">
                      <wp:simplePos x="0" y="0"/>
                      <wp:positionH relativeFrom="column">
                        <wp:posOffset>564223</wp:posOffset>
                      </wp:positionH>
                      <wp:positionV relativeFrom="paragraph">
                        <wp:posOffset>134034</wp:posOffset>
                      </wp:positionV>
                      <wp:extent cx="12700" cy="12700"/>
                      <wp:effectExtent l="0" t="0" r="0" b="0"/>
                      <wp:wrapNone/>
                      <wp:docPr id="2921" name="Group 2921"/>
                      <wp:cNvGraphicFramePr>
                        <a:graphicFrameLocks/>
                      </wp:cNvGraphicFramePr>
                      <a:graphic>
                        <a:graphicData uri="http://schemas.microsoft.com/office/word/2010/wordprocessingGroup">
                          <wpg:wgp>
                            <wpg:cNvPr id="2921" name="Group 2921"/>
                            <wpg:cNvGrpSpPr/>
                            <wpg:grpSpPr>
                              <a:xfrm>
                                <a:off x="0" y="0"/>
                                <a:ext cx="12700" cy="12700"/>
                                <a:chExt cx="12700" cy="12700"/>
                              </a:xfrm>
                            </wpg:grpSpPr>
                            <wps:wsp>
                              <wps:cNvPr id="2922" name="Graphic 2922"/>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427048pt;margin-top:10.55391pt;width:1pt;height:1pt;mso-position-horizontal-relative:column;mso-position-vertical-relative:paragraph;z-index:-31314432" id="docshapegroup2350" coordorigin="889,211" coordsize="20,20">
                      <v:shape style="position:absolute;left:888;top:211;width:20;height:20" id="docshape2351" coordorigin="889,211" coordsize="20,20" path="m909,221l906,214,899,211,891,214,889,221,891,228,899,231,906,228,909,221xe" filled="true" fillcolor="#000000" stroked="false">
                        <v:path arrowok="t"/>
                        <v:fill type="solid"/>
                      </v:shape>
                      <w10:wrap type="none"/>
                    </v:group>
                  </w:pict>
                </mc:Fallback>
              </mc:AlternateContent>
            </w:r>
            <w:r>
              <w:rPr>
                <w:spacing w:val="-10"/>
                <w:w w:val="135"/>
                <w:sz w:val="16"/>
              </w:rPr>
              <w:t>0</w:t>
            </w:r>
          </w:p>
        </w:tc>
        <w:tc>
          <w:tcPr>
            <w:tcW w:w="1240" w:type="dxa"/>
            <w:tcBorders>
              <w:left w:val="dotted" w:sz="8" w:space="0" w:color="000000"/>
              <w:right w:val="single" w:sz="6" w:space="0" w:color="000000"/>
            </w:tcBorders>
          </w:tcPr>
          <w:p>
            <w:pPr>
              <w:pStyle w:val="TableParagraph"/>
              <w:spacing w:before="21"/>
              <w:ind w:right="123"/>
              <w:jc w:val="right"/>
              <w:rPr>
                <w:sz w:val="16"/>
              </w:rPr>
            </w:pPr>
            <w:r>
              <w:rPr>
                <w:spacing w:val="-5"/>
                <w:sz w:val="16"/>
              </w:rPr>
              <w:t>(1)</w:t>
            </w:r>
          </w:p>
        </w:tc>
        <w:tc>
          <w:tcPr>
            <w:tcW w:w="1240" w:type="dxa"/>
            <w:tcBorders>
              <w:left w:val="single" w:sz="6" w:space="0" w:color="000000"/>
              <w:right w:val="dotted" w:sz="8" w:space="0" w:color="000000"/>
            </w:tcBorders>
          </w:tcPr>
          <w:p>
            <w:pPr>
              <w:pStyle w:val="TableParagraph"/>
              <w:spacing w:before="21"/>
              <w:ind w:right="129"/>
              <w:jc w:val="right"/>
              <w:rPr>
                <w:sz w:val="16"/>
              </w:rPr>
            </w:pPr>
            <w:r>
              <w:rPr/>
              <mc:AlternateContent>
                <mc:Choice Requires="wps">
                  <w:drawing>
                    <wp:anchor distT="0" distB="0" distL="0" distR="0" allowOverlap="1" layoutInCell="1" locked="0" behindDoc="1" simplePos="0" relativeHeight="472002560">
                      <wp:simplePos x="0" y="0"/>
                      <wp:positionH relativeFrom="column">
                        <wp:posOffset>781050</wp:posOffset>
                      </wp:positionH>
                      <wp:positionV relativeFrom="paragraph">
                        <wp:posOffset>134034</wp:posOffset>
                      </wp:positionV>
                      <wp:extent cx="12700" cy="12700"/>
                      <wp:effectExtent l="0" t="0" r="0" b="0"/>
                      <wp:wrapNone/>
                      <wp:docPr id="2923" name="Group 2923"/>
                      <wp:cNvGraphicFramePr>
                        <a:graphicFrameLocks/>
                      </wp:cNvGraphicFramePr>
                      <a:graphic>
                        <a:graphicData uri="http://schemas.microsoft.com/office/word/2010/wordprocessingGroup">
                          <wpg:wgp>
                            <wpg:cNvPr id="2923" name="Group 2923"/>
                            <wpg:cNvGrpSpPr/>
                            <wpg:grpSpPr>
                              <a:xfrm>
                                <a:off x="0" y="0"/>
                                <a:ext cx="12700" cy="12700"/>
                                <a:chExt cx="12700" cy="12700"/>
                              </a:xfrm>
                            </wpg:grpSpPr>
                            <wps:wsp>
                              <wps:cNvPr id="2924" name="Graphic 2924"/>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10.55391pt;width:1pt;height:1pt;mso-position-horizontal-relative:column;mso-position-vertical-relative:paragraph;z-index:-31313920" id="docshapegroup2352" coordorigin="1230,211" coordsize="20,20">
                      <v:shape style="position:absolute;left:1230;top:211;width:20;height:20" id="docshape2353" coordorigin="1230,211" coordsize="20,20" path="m1250,221l1247,214,1240,211,1233,214,1230,221,1233,228,1240,231,1247,228,1250,221xe" filled="true" fillcolor="#000000" stroked="false">
                        <v:path arrowok="t"/>
                        <v:fill type="solid"/>
                      </v:shape>
                      <w10:wrap type="none"/>
                    </v:group>
                  </w:pict>
                </mc:Fallback>
              </mc:AlternateContent>
            </w:r>
            <w:r>
              <w:rPr>
                <w:spacing w:val="-10"/>
                <w:w w:val="90"/>
                <w:sz w:val="16"/>
              </w:rPr>
              <w:t>1</w:t>
            </w:r>
          </w:p>
        </w:tc>
        <w:tc>
          <w:tcPr>
            <w:tcW w:w="1581" w:type="dxa"/>
            <w:tcBorders>
              <w:left w:val="dotted" w:sz="8" w:space="0" w:color="000000"/>
            </w:tcBorders>
          </w:tcPr>
          <w:p>
            <w:pPr>
              <w:pStyle w:val="TableParagraph"/>
              <w:spacing w:before="21"/>
              <w:ind w:left="1017"/>
              <w:rPr>
                <w:sz w:val="16"/>
              </w:rPr>
            </w:pPr>
            <w:r>
              <w:rPr>
                <w:spacing w:val="-10"/>
                <w:w w:val="90"/>
                <w:sz w:val="16"/>
              </w:rPr>
              <w:t>1</w:t>
            </w:r>
          </w:p>
        </w:tc>
        <w:tc>
          <w:tcPr>
            <w:tcW w:w="899" w:type="dxa"/>
            <w:tcBorders>
              <w:right w:val="dotted" w:sz="8" w:space="0" w:color="000000"/>
            </w:tcBorders>
          </w:tcPr>
          <w:p>
            <w:pPr>
              <w:pStyle w:val="TableParagraph"/>
              <w:spacing w:before="21"/>
              <w:ind w:right="132"/>
              <w:jc w:val="right"/>
              <w:rPr>
                <w:sz w:val="16"/>
              </w:rPr>
            </w:pPr>
            <w:r>
              <w:rPr/>
              <mc:AlternateContent>
                <mc:Choice Requires="wps">
                  <w:drawing>
                    <wp:anchor distT="0" distB="0" distL="0" distR="0" allowOverlap="1" layoutInCell="1" locked="0" behindDoc="1" simplePos="0" relativeHeight="472003072">
                      <wp:simplePos x="0" y="0"/>
                      <wp:positionH relativeFrom="column">
                        <wp:posOffset>564517</wp:posOffset>
                      </wp:positionH>
                      <wp:positionV relativeFrom="paragraph">
                        <wp:posOffset>134034</wp:posOffset>
                      </wp:positionV>
                      <wp:extent cx="12700" cy="12700"/>
                      <wp:effectExtent l="0" t="0" r="0" b="0"/>
                      <wp:wrapNone/>
                      <wp:docPr id="2925" name="Group 2925"/>
                      <wp:cNvGraphicFramePr>
                        <a:graphicFrameLocks/>
                      </wp:cNvGraphicFramePr>
                      <a:graphic>
                        <a:graphicData uri="http://schemas.microsoft.com/office/word/2010/wordprocessingGroup">
                          <wpg:wgp>
                            <wpg:cNvPr id="2925" name="Group 2925"/>
                            <wpg:cNvGrpSpPr/>
                            <wpg:grpSpPr>
                              <a:xfrm>
                                <a:off x="0" y="0"/>
                                <a:ext cx="12700" cy="12700"/>
                                <a:chExt cx="12700" cy="12700"/>
                              </a:xfrm>
                            </wpg:grpSpPr>
                            <wps:wsp>
                              <wps:cNvPr id="2926" name="Graphic 2926"/>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450176pt;margin-top:10.55391pt;width:1pt;height:1pt;mso-position-horizontal-relative:column;mso-position-vertical-relative:paragraph;z-index:-31313408" id="docshapegroup2354" coordorigin="889,211" coordsize="20,20">
                      <v:shape style="position:absolute;left:889;top:211;width:20;height:20" id="docshape2355" coordorigin="889,211" coordsize="20,20" path="m909,221l906,214,899,211,892,214,889,221,892,228,899,231,906,228,909,221xe" filled="true" fillcolor="#000000" stroked="false">
                        <v:path arrowok="t"/>
                        <v:fill type="solid"/>
                      </v:shape>
                      <w10:wrap type="none"/>
                    </v:group>
                  </w:pict>
                </mc:Fallback>
              </mc:AlternateContent>
            </w:r>
            <w:r>
              <w:rPr>
                <w:spacing w:val="-10"/>
                <w:w w:val="135"/>
                <w:sz w:val="16"/>
              </w:rPr>
              <w:t>0</w:t>
            </w:r>
          </w:p>
        </w:tc>
        <w:tc>
          <w:tcPr>
            <w:tcW w:w="1240" w:type="dxa"/>
            <w:tcBorders>
              <w:left w:val="dotted" w:sz="8" w:space="0" w:color="000000"/>
              <w:right w:val="single" w:sz="6" w:space="0" w:color="000000"/>
            </w:tcBorders>
          </w:tcPr>
          <w:p>
            <w:pPr>
              <w:pStyle w:val="TableParagraph"/>
              <w:spacing w:before="21"/>
              <w:ind w:right="136"/>
              <w:jc w:val="right"/>
              <w:rPr>
                <w:sz w:val="16"/>
              </w:rPr>
            </w:pPr>
            <w:r>
              <w:rPr>
                <w:spacing w:val="-10"/>
                <w:w w:val="125"/>
                <w:sz w:val="16"/>
              </w:rPr>
              <w:t>4</w:t>
            </w:r>
          </w:p>
        </w:tc>
        <w:tc>
          <w:tcPr>
            <w:tcW w:w="1240" w:type="dxa"/>
            <w:tcBorders>
              <w:left w:val="single" w:sz="6" w:space="0" w:color="000000"/>
              <w:right w:val="dotted" w:sz="8" w:space="0" w:color="000000"/>
            </w:tcBorders>
          </w:tcPr>
          <w:p>
            <w:pPr>
              <w:pStyle w:val="TableParagraph"/>
              <w:spacing w:before="21"/>
              <w:ind w:right="121"/>
              <w:jc w:val="right"/>
              <w:rPr>
                <w:sz w:val="16"/>
              </w:rPr>
            </w:pPr>
            <w:r>
              <w:rPr/>
              <mc:AlternateContent>
                <mc:Choice Requires="wps">
                  <w:drawing>
                    <wp:anchor distT="0" distB="0" distL="0" distR="0" allowOverlap="1" layoutInCell="1" locked="0" behindDoc="1" simplePos="0" relativeHeight="472003584">
                      <wp:simplePos x="0" y="0"/>
                      <wp:positionH relativeFrom="column">
                        <wp:posOffset>781048</wp:posOffset>
                      </wp:positionH>
                      <wp:positionV relativeFrom="paragraph">
                        <wp:posOffset>134034</wp:posOffset>
                      </wp:positionV>
                      <wp:extent cx="12700" cy="12700"/>
                      <wp:effectExtent l="0" t="0" r="0" b="0"/>
                      <wp:wrapNone/>
                      <wp:docPr id="2927" name="Group 2927"/>
                      <wp:cNvGraphicFramePr>
                        <a:graphicFrameLocks/>
                      </wp:cNvGraphicFramePr>
                      <a:graphic>
                        <a:graphicData uri="http://schemas.microsoft.com/office/word/2010/wordprocessingGroup">
                          <wpg:wgp>
                            <wpg:cNvPr id="2927" name="Group 2927"/>
                            <wpg:cNvGrpSpPr/>
                            <wpg:grpSpPr>
                              <a:xfrm>
                                <a:off x="0" y="0"/>
                                <a:ext cx="12700" cy="12700"/>
                                <a:chExt cx="12700" cy="12700"/>
                              </a:xfrm>
                            </wpg:grpSpPr>
                            <wps:wsp>
                              <wps:cNvPr id="2928" name="Graphic 2928"/>
                              <wps:cNvSpPr/>
                              <wps:spPr>
                                <a:xfrm>
                                  <a:off x="-10" y="4"/>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499901pt;margin-top:10.55391pt;width:1pt;height:1pt;mso-position-horizontal-relative:column;mso-position-vertical-relative:paragraph;z-index:-31312896" id="docshapegroup2356" coordorigin="1230,211" coordsize="20,20">
                      <v:shape style="position:absolute;left:1229;top:211;width:20;height:20" id="docshape2357" coordorigin="1230,211" coordsize="20,20" path="m1250,221l1247,214,1240,211,1233,214,1230,221,1233,228,1240,231,1247,228,1250,221xe" filled="true" fillcolor="#000000" stroked="false">
                        <v:path arrowok="t"/>
                        <v:fill type="solid"/>
                      </v:shape>
                      <w10:wrap type="none"/>
                    </v:group>
                  </w:pict>
                </mc:Fallback>
              </mc:AlternateContent>
            </w:r>
            <w:r>
              <w:rPr>
                <w:spacing w:val="-4"/>
                <w:sz w:val="16"/>
              </w:rPr>
              <w:t>(15)</w:t>
            </w:r>
          </w:p>
        </w:tc>
        <w:tc>
          <w:tcPr>
            <w:tcW w:w="1244" w:type="dxa"/>
            <w:tcBorders>
              <w:left w:val="dotted" w:sz="8" w:space="0" w:color="000000"/>
              <w:right w:val="dotted" w:sz="8" w:space="0" w:color="000000"/>
            </w:tcBorders>
          </w:tcPr>
          <w:p>
            <w:pPr>
              <w:pStyle w:val="TableParagraph"/>
              <w:spacing w:before="21"/>
              <w:ind w:right="123"/>
              <w:jc w:val="right"/>
              <w:rPr>
                <w:sz w:val="16"/>
              </w:rPr>
            </w:pPr>
            <w:r>
              <w:rPr/>
              <mc:AlternateContent>
                <mc:Choice Requires="wps">
                  <w:drawing>
                    <wp:anchor distT="0" distB="0" distL="0" distR="0" allowOverlap="1" layoutInCell="1" locked="0" behindDoc="1" simplePos="0" relativeHeight="472004096">
                      <wp:simplePos x="0" y="0"/>
                      <wp:positionH relativeFrom="column">
                        <wp:posOffset>783718</wp:posOffset>
                      </wp:positionH>
                      <wp:positionV relativeFrom="paragraph">
                        <wp:posOffset>134034</wp:posOffset>
                      </wp:positionV>
                      <wp:extent cx="12700" cy="12700"/>
                      <wp:effectExtent l="0" t="0" r="0" b="0"/>
                      <wp:wrapNone/>
                      <wp:docPr id="2929" name="Group 2929"/>
                      <wp:cNvGraphicFramePr>
                        <a:graphicFrameLocks/>
                      </wp:cNvGraphicFramePr>
                      <a:graphic>
                        <a:graphicData uri="http://schemas.microsoft.com/office/word/2010/wordprocessingGroup">
                          <wpg:wgp>
                            <wpg:cNvPr id="2929" name="Group 2929"/>
                            <wpg:cNvGrpSpPr/>
                            <wpg:grpSpPr>
                              <a:xfrm>
                                <a:off x="0" y="0"/>
                                <a:ext cx="12700" cy="12700"/>
                                <a:chExt cx="12700" cy="12700"/>
                              </a:xfrm>
                            </wpg:grpSpPr>
                            <wps:wsp>
                              <wps:cNvPr id="2930" name="Graphic 2930"/>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710098pt;margin-top:10.55391pt;width:1pt;height:1pt;mso-position-horizontal-relative:column;mso-position-vertical-relative:paragraph;z-index:-31312384" id="docshapegroup2358" coordorigin="1234,211" coordsize="20,20">
                      <v:shape style="position:absolute;left:1234;top:211;width:20;height:20" id="docshape2359" coordorigin="1234,211" coordsize="20,20" path="m1254,221l1251,214,1244,211,1237,214,1234,221,1237,228,1244,231,1251,228,1254,221xe" filled="true" fillcolor="#000000" stroked="false">
                        <v:path arrowok="t"/>
                        <v:fill type="solid"/>
                      </v:shape>
                      <w10:wrap type="none"/>
                    </v:group>
                  </w:pict>
                </mc:Fallback>
              </mc:AlternateContent>
            </w:r>
            <w:r>
              <w:rPr>
                <w:spacing w:val="-5"/>
                <w:w w:val="110"/>
                <w:sz w:val="16"/>
              </w:rPr>
              <w:t>(6)</w:t>
            </w:r>
          </w:p>
        </w:tc>
        <w:tc>
          <w:tcPr>
            <w:tcW w:w="1240" w:type="dxa"/>
            <w:tcBorders>
              <w:left w:val="dotted" w:sz="8" w:space="0" w:color="000000"/>
              <w:right w:val="dotted" w:sz="8" w:space="0" w:color="000000"/>
            </w:tcBorders>
          </w:tcPr>
          <w:p>
            <w:pPr>
              <w:pStyle w:val="TableParagraph"/>
              <w:spacing w:before="21"/>
              <w:ind w:right="132"/>
              <w:jc w:val="right"/>
              <w:rPr>
                <w:sz w:val="16"/>
              </w:rPr>
            </w:pPr>
            <w:r>
              <w:rPr/>
              <mc:AlternateContent>
                <mc:Choice Requires="wps">
                  <w:drawing>
                    <wp:anchor distT="0" distB="0" distL="0" distR="0" allowOverlap="1" layoutInCell="1" locked="0" behindDoc="1" simplePos="0" relativeHeight="472004608">
                      <wp:simplePos x="0" y="0"/>
                      <wp:positionH relativeFrom="column">
                        <wp:posOffset>781050</wp:posOffset>
                      </wp:positionH>
                      <wp:positionV relativeFrom="paragraph">
                        <wp:posOffset>134034</wp:posOffset>
                      </wp:positionV>
                      <wp:extent cx="12700" cy="12700"/>
                      <wp:effectExtent l="0" t="0" r="0" b="0"/>
                      <wp:wrapNone/>
                      <wp:docPr id="2931" name="Group 2931"/>
                      <wp:cNvGraphicFramePr>
                        <a:graphicFrameLocks/>
                      </wp:cNvGraphicFramePr>
                      <a:graphic>
                        <a:graphicData uri="http://schemas.microsoft.com/office/word/2010/wordprocessingGroup">
                          <wpg:wgp>
                            <wpg:cNvPr id="2931" name="Group 2931"/>
                            <wpg:cNvGrpSpPr/>
                            <wpg:grpSpPr>
                              <a:xfrm>
                                <a:off x="0" y="0"/>
                                <a:ext cx="12700" cy="12700"/>
                                <a:chExt cx="12700" cy="12700"/>
                              </a:xfrm>
                            </wpg:grpSpPr>
                            <wps:wsp>
                              <wps:cNvPr id="2932" name="Graphic 2932"/>
                              <wps:cNvSpPr/>
                              <wps:spPr>
                                <a:xfrm>
                                  <a:off x="0"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10.55391pt;width:1pt;height:1pt;mso-position-horizontal-relative:column;mso-position-vertical-relative:paragraph;z-index:-31311872" id="docshapegroup2360" coordorigin="1230,211" coordsize="20,20">
                      <v:shape style="position:absolute;left:1230;top:211;width:20;height:20" id="docshape2361" coordorigin="1230,211" coordsize="20,20" path="m1250,221l1247,214,1240,211,1233,214,1230,221,1233,228,1240,231,1247,228,1250,221xe" filled="true" fillcolor="#000000" stroked="false">
                        <v:path arrowok="t"/>
                        <v:fill type="solid"/>
                      </v:shape>
                      <w10:wrap type="none"/>
                    </v:group>
                  </w:pict>
                </mc:Fallback>
              </mc:AlternateContent>
            </w:r>
            <w:r>
              <w:rPr>
                <w:spacing w:val="-10"/>
                <w:w w:val="135"/>
                <w:sz w:val="16"/>
              </w:rPr>
              <w:t>0</w:t>
            </w:r>
          </w:p>
        </w:tc>
        <w:tc>
          <w:tcPr>
            <w:tcW w:w="1118" w:type="dxa"/>
            <w:tcBorders>
              <w:left w:val="dotted" w:sz="8" w:space="0" w:color="000000"/>
            </w:tcBorders>
          </w:tcPr>
          <w:p>
            <w:pPr>
              <w:pStyle w:val="TableParagraph"/>
              <w:spacing w:before="21"/>
              <w:jc w:val="right"/>
              <w:rPr>
                <w:sz w:val="16"/>
              </w:rPr>
            </w:pPr>
            <w:r>
              <w:rPr>
                <w:spacing w:val="-5"/>
                <w:w w:val="115"/>
                <w:sz w:val="16"/>
              </w:rPr>
              <w:t>(8)</w:t>
            </w:r>
          </w:p>
        </w:tc>
      </w:tr>
      <w:tr>
        <w:trPr>
          <w:trHeight w:val="639" w:hRule="atLeast"/>
        </w:trPr>
        <w:tc>
          <w:tcPr>
            <w:tcW w:w="4496" w:type="dxa"/>
            <w:tcBorders>
              <w:bottom w:val="single" w:sz="6" w:space="0" w:color="000000"/>
            </w:tcBorders>
          </w:tcPr>
          <w:p>
            <w:pPr>
              <w:pStyle w:val="TableParagraph"/>
              <w:spacing w:line="235" w:lineRule="auto" w:before="120"/>
              <w:ind w:right="216"/>
              <w:rPr>
                <w:sz w:val="16"/>
              </w:rPr>
            </w:pPr>
            <w:r>
              <w:rPr>
                <w:w w:val="125"/>
                <w:sz w:val="16"/>
              </w:rPr>
              <w:t>Comparable</w:t>
            </w:r>
            <w:r>
              <w:rPr>
                <w:spacing w:val="-4"/>
                <w:w w:val="125"/>
                <w:sz w:val="16"/>
              </w:rPr>
              <w:t> </w:t>
            </w:r>
            <w:r>
              <w:rPr>
                <w:w w:val="125"/>
                <w:sz w:val="16"/>
              </w:rPr>
              <w:t>Currency</w:t>
            </w:r>
            <w:r>
              <w:rPr>
                <w:spacing w:val="-4"/>
                <w:w w:val="125"/>
                <w:sz w:val="16"/>
              </w:rPr>
              <w:t> </w:t>
            </w:r>
            <w:r>
              <w:rPr>
                <w:w w:val="125"/>
                <w:sz w:val="16"/>
              </w:rPr>
              <w:t>Neutral</w:t>
            </w:r>
            <w:r>
              <w:rPr>
                <w:spacing w:val="-4"/>
                <w:w w:val="125"/>
                <w:sz w:val="16"/>
              </w:rPr>
              <w:t> </w:t>
            </w:r>
            <w:r>
              <w:rPr>
                <w:w w:val="125"/>
                <w:sz w:val="16"/>
              </w:rPr>
              <w:t>Operating</w:t>
            </w:r>
            <w:r>
              <w:rPr>
                <w:spacing w:val="-4"/>
                <w:w w:val="125"/>
                <w:sz w:val="16"/>
              </w:rPr>
              <w:t> </w:t>
            </w:r>
            <w:r>
              <w:rPr>
                <w:w w:val="125"/>
                <w:sz w:val="16"/>
              </w:rPr>
              <w:t>Income </w:t>
            </w:r>
            <w:r>
              <w:rPr>
                <w:spacing w:val="-2"/>
                <w:w w:val="125"/>
                <w:sz w:val="16"/>
              </w:rPr>
              <w:t>(Non-GAAP)</w:t>
            </w:r>
          </w:p>
        </w:tc>
        <w:tc>
          <w:tcPr>
            <w:tcW w:w="288" w:type="dxa"/>
            <w:tcBorders>
              <w:bottom w:val="single" w:sz="6" w:space="0" w:color="000000"/>
            </w:tcBorders>
          </w:tcPr>
          <w:p>
            <w:pPr>
              <w:pStyle w:val="TableParagraph"/>
              <w:rPr>
                <w:rFonts w:ascii="Times New Roman"/>
                <w:sz w:val="14"/>
              </w:rPr>
            </w:pPr>
          </w:p>
        </w:tc>
        <w:tc>
          <w:tcPr>
            <w:tcW w:w="1092" w:type="dxa"/>
            <w:tcBorders>
              <w:bottom w:val="single" w:sz="6" w:space="0" w:color="000000"/>
              <w:right w:val="dotted" w:sz="8" w:space="0" w:color="000000"/>
            </w:tcBorders>
          </w:tcPr>
          <w:p>
            <w:pPr>
              <w:pStyle w:val="TableParagraph"/>
              <w:spacing w:before="113"/>
              <w:rPr>
                <w:sz w:val="16"/>
              </w:rPr>
            </w:pPr>
          </w:p>
          <w:p>
            <w:pPr>
              <w:pStyle w:val="TableParagraph"/>
              <w:ind w:right="128"/>
              <w:jc w:val="right"/>
              <w:rPr>
                <w:sz w:val="16"/>
              </w:rPr>
            </w:pPr>
            <w:r>
              <w:rPr/>
              <mc:AlternateContent>
                <mc:Choice Requires="wps">
                  <w:drawing>
                    <wp:anchor distT="0" distB="0" distL="0" distR="0" allowOverlap="1" layoutInCell="1" locked="0" behindDoc="1" simplePos="0" relativeHeight="472005120">
                      <wp:simplePos x="0" y="0"/>
                      <wp:positionH relativeFrom="column">
                        <wp:posOffset>687069</wp:posOffset>
                      </wp:positionH>
                      <wp:positionV relativeFrom="paragraph">
                        <wp:posOffset>114349</wp:posOffset>
                      </wp:positionV>
                      <wp:extent cx="12700" cy="12700"/>
                      <wp:effectExtent l="0" t="0" r="0" b="0"/>
                      <wp:wrapNone/>
                      <wp:docPr id="2933" name="Group 2933"/>
                      <wp:cNvGraphicFramePr>
                        <a:graphicFrameLocks/>
                      </wp:cNvGraphicFramePr>
                      <a:graphic>
                        <a:graphicData uri="http://schemas.microsoft.com/office/word/2010/wordprocessingGroup">
                          <wpg:wgp>
                            <wpg:cNvPr id="2933" name="Group 2933"/>
                            <wpg:cNvGrpSpPr/>
                            <wpg:grpSpPr>
                              <a:xfrm>
                                <a:off x="0" y="0"/>
                                <a:ext cx="12700" cy="12700"/>
                                <a:chExt cx="12700" cy="12700"/>
                              </a:xfrm>
                            </wpg:grpSpPr>
                            <wps:wsp>
                              <wps:cNvPr id="2934" name="Graphic 293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4.099998pt;margin-top:9.003907pt;width:1pt;height:1pt;mso-position-horizontal-relative:column;mso-position-vertical-relative:paragraph;z-index:-31311360" id="docshapegroup2362" coordorigin="1082,180" coordsize="20,20">
                      <v:shape style="position:absolute;left:1082;top:180;width:20;height:20" id="docshape2363" coordorigin="1082,180" coordsize="20,20" path="m1082,190l1085,183,1092,180,1099,183,1102,190,1099,197,1092,200,1085,197,1082,190xe" filled="true" fillcolor="#000000" stroked="false">
                        <v:path arrowok="t"/>
                        <v:fill type="solid"/>
                      </v:shape>
                      <w10:wrap type="none"/>
                    </v:group>
                  </w:pict>
                </mc:Fallback>
              </mc:AlternateContent>
            </w:r>
            <w:r>
              <w:rPr>
                <w:spacing w:val="-10"/>
                <w:w w:val="130"/>
                <w:sz w:val="16"/>
              </w:rPr>
              <w:t>9</w:t>
            </w:r>
          </w:p>
        </w:tc>
        <w:tc>
          <w:tcPr>
            <w:tcW w:w="1584" w:type="dxa"/>
            <w:tcBorders>
              <w:left w:val="dotted" w:sz="8" w:space="0" w:color="000000"/>
              <w:bottom w:val="single" w:sz="6" w:space="0" w:color="000000"/>
            </w:tcBorders>
          </w:tcPr>
          <w:p>
            <w:pPr>
              <w:pStyle w:val="TableParagraph"/>
              <w:spacing w:before="113"/>
              <w:rPr>
                <w:sz w:val="16"/>
              </w:rPr>
            </w:pPr>
          </w:p>
          <w:p>
            <w:pPr>
              <w:pStyle w:val="TableParagraph"/>
              <w:ind w:left="923"/>
              <w:rPr>
                <w:sz w:val="16"/>
              </w:rPr>
            </w:pPr>
            <w:r>
              <w:rPr>
                <w:spacing w:val="-5"/>
                <w:sz w:val="16"/>
              </w:rPr>
              <w:t>17</w:t>
            </w:r>
          </w:p>
        </w:tc>
        <w:tc>
          <w:tcPr>
            <w:tcW w:w="897" w:type="dxa"/>
            <w:tcBorders>
              <w:bottom w:val="single" w:sz="6" w:space="0" w:color="000000"/>
              <w:right w:val="dotted" w:sz="8" w:space="0" w:color="000000"/>
            </w:tcBorders>
          </w:tcPr>
          <w:p>
            <w:pPr>
              <w:pStyle w:val="TableParagraph"/>
              <w:spacing w:before="113"/>
              <w:rPr>
                <w:sz w:val="16"/>
              </w:rPr>
            </w:pPr>
          </w:p>
          <w:p>
            <w:pPr>
              <w:pStyle w:val="TableParagraph"/>
              <w:ind w:right="127"/>
              <w:jc w:val="right"/>
              <w:rPr>
                <w:sz w:val="16"/>
              </w:rPr>
            </w:pPr>
            <w:r>
              <w:rPr/>
              <mc:AlternateContent>
                <mc:Choice Requires="wps">
                  <w:drawing>
                    <wp:anchor distT="0" distB="0" distL="0" distR="0" allowOverlap="1" layoutInCell="1" locked="0" behindDoc="1" simplePos="0" relativeHeight="472005632">
                      <wp:simplePos x="0" y="0"/>
                      <wp:positionH relativeFrom="column">
                        <wp:posOffset>562797</wp:posOffset>
                      </wp:positionH>
                      <wp:positionV relativeFrom="paragraph">
                        <wp:posOffset>114349</wp:posOffset>
                      </wp:positionV>
                      <wp:extent cx="12700" cy="12700"/>
                      <wp:effectExtent l="0" t="0" r="0" b="0"/>
                      <wp:wrapNone/>
                      <wp:docPr id="2935" name="Group 2935"/>
                      <wp:cNvGraphicFramePr>
                        <a:graphicFrameLocks/>
                      </wp:cNvGraphicFramePr>
                      <a:graphic>
                        <a:graphicData uri="http://schemas.microsoft.com/office/word/2010/wordprocessingGroup">
                          <wpg:wgp>
                            <wpg:cNvPr id="2935" name="Group 2935"/>
                            <wpg:cNvGrpSpPr/>
                            <wpg:grpSpPr>
                              <a:xfrm>
                                <a:off x="0" y="0"/>
                                <a:ext cx="12700" cy="12700"/>
                                <a:chExt cx="12700" cy="12700"/>
                              </a:xfrm>
                            </wpg:grpSpPr>
                            <wps:wsp>
                              <wps:cNvPr id="2936" name="Graphic 293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314751pt;margin-top:9.003907pt;width:1pt;height:1pt;mso-position-horizontal-relative:column;mso-position-vertical-relative:paragraph;z-index:-31310848" id="docshapegroup2364" coordorigin="886,180" coordsize="20,20">
                      <v:shape style="position:absolute;left:886;top:180;width:20;height:20" id="docshape2365" coordorigin="886,180" coordsize="20,20" path="m886,190l889,183,896,180,903,183,906,190,903,197,896,200,889,197,886,190xe" filled="true" fillcolor="#000000" stroked="false">
                        <v:path arrowok="t"/>
                        <v:fill type="solid"/>
                      </v:shape>
                      <w10:wrap type="none"/>
                    </v:group>
                  </w:pict>
                </mc:Fallback>
              </mc:AlternateContent>
            </w:r>
            <w:r>
              <w:rPr>
                <w:spacing w:val="-10"/>
                <w:w w:val="125"/>
                <w:sz w:val="16"/>
              </w:rPr>
              <w:t>5</w:t>
            </w:r>
          </w:p>
        </w:tc>
        <w:tc>
          <w:tcPr>
            <w:tcW w:w="1241" w:type="dxa"/>
            <w:tcBorders>
              <w:left w:val="dotted" w:sz="8" w:space="0" w:color="000000"/>
              <w:bottom w:val="single" w:sz="6" w:space="0" w:color="000000"/>
              <w:right w:val="single" w:sz="6" w:space="0" w:color="000000"/>
            </w:tcBorders>
          </w:tcPr>
          <w:p>
            <w:pPr>
              <w:pStyle w:val="TableParagraph"/>
              <w:spacing w:before="113"/>
              <w:rPr>
                <w:sz w:val="16"/>
              </w:rPr>
            </w:pPr>
          </w:p>
          <w:p>
            <w:pPr>
              <w:pStyle w:val="TableParagraph"/>
              <w:ind w:right="132"/>
              <w:jc w:val="right"/>
              <w:rPr>
                <w:sz w:val="16"/>
              </w:rPr>
            </w:pPr>
            <w:r>
              <w:rPr>
                <w:spacing w:val="-10"/>
                <w:w w:val="125"/>
                <w:sz w:val="16"/>
              </w:rPr>
              <w:t>3</w:t>
            </w:r>
          </w:p>
        </w:tc>
        <w:tc>
          <w:tcPr>
            <w:tcW w:w="1241" w:type="dxa"/>
            <w:tcBorders>
              <w:left w:val="single" w:sz="6" w:space="0" w:color="000000"/>
              <w:bottom w:val="single" w:sz="6" w:space="0" w:color="000000"/>
              <w:right w:val="dotted" w:sz="8" w:space="0" w:color="000000"/>
            </w:tcBorders>
          </w:tcPr>
          <w:p>
            <w:pPr>
              <w:pStyle w:val="TableParagraph"/>
              <w:spacing w:before="113"/>
              <w:rPr>
                <w:sz w:val="16"/>
              </w:rPr>
            </w:pPr>
          </w:p>
          <w:p>
            <w:pPr>
              <w:pStyle w:val="TableParagraph"/>
              <w:ind w:right="119"/>
              <w:jc w:val="right"/>
              <w:rPr>
                <w:sz w:val="16"/>
              </w:rPr>
            </w:pPr>
            <w:r>
              <w:rPr/>
              <mc:AlternateContent>
                <mc:Choice Requires="wps">
                  <w:drawing>
                    <wp:anchor distT="0" distB="0" distL="0" distR="0" allowOverlap="1" layoutInCell="1" locked="0" behindDoc="1" simplePos="0" relativeHeight="472006144">
                      <wp:simplePos x="0" y="0"/>
                      <wp:positionH relativeFrom="column">
                        <wp:posOffset>781050</wp:posOffset>
                      </wp:positionH>
                      <wp:positionV relativeFrom="paragraph">
                        <wp:posOffset>114349</wp:posOffset>
                      </wp:positionV>
                      <wp:extent cx="12700" cy="12700"/>
                      <wp:effectExtent l="0" t="0" r="0" b="0"/>
                      <wp:wrapNone/>
                      <wp:docPr id="2937" name="Group 2937"/>
                      <wp:cNvGraphicFramePr>
                        <a:graphicFrameLocks/>
                      </wp:cNvGraphicFramePr>
                      <a:graphic>
                        <a:graphicData uri="http://schemas.microsoft.com/office/word/2010/wordprocessingGroup">
                          <wpg:wgp>
                            <wpg:cNvPr id="2937" name="Group 2937"/>
                            <wpg:cNvGrpSpPr/>
                            <wpg:grpSpPr>
                              <a:xfrm>
                                <a:off x="0" y="0"/>
                                <a:ext cx="12700" cy="12700"/>
                                <a:chExt cx="12700" cy="12700"/>
                              </a:xfrm>
                            </wpg:grpSpPr>
                            <wps:wsp>
                              <wps:cNvPr id="2938" name="Graphic 293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9.003907pt;width:1pt;height:1pt;mso-position-horizontal-relative:column;mso-position-vertical-relative:paragraph;z-index:-31310336" id="docshapegroup2366" coordorigin="1230,180" coordsize="20,20">
                      <v:shape style="position:absolute;left:1230;top:180;width:20;height:20" id="docshape2367" coordorigin="1230,180" coordsize="20,20" path="m1230,190l1233,183,1240,180,1247,183,1250,190,1247,197,1240,200,1233,197,1230,190xe" filled="true" fillcolor="#000000" stroked="false">
                        <v:path arrowok="t"/>
                        <v:fill type="solid"/>
                      </v:shape>
                      <w10:wrap type="none"/>
                    </v:group>
                  </w:pict>
                </mc:Fallback>
              </mc:AlternateContent>
            </w:r>
            <w:r>
              <w:rPr>
                <w:spacing w:val="-5"/>
                <w:sz w:val="16"/>
              </w:rPr>
              <w:t>(1)</w:t>
            </w:r>
          </w:p>
        </w:tc>
        <w:tc>
          <w:tcPr>
            <w:tcW w:w="1622" w:type="dxa"/>
            <w:tcBorders>
              <w:left w:val="dotted" w:sz="8" w:space="0" w:color="000000"/>
              <w:bottom w:val="single" w:sz="6" w:space="0" w:color="000000"/>
            </w:tcBorders>
          </w:tcPr>
          <w:p>
            <w:pPr>
              <w:pStyle w:val="TableParagraph"/>
              <w:spacing w:before="113"/>
              <w:rPr>
                <w:sz w:val="16"/>
              </w:rPr>
            </w:pPr>
          </w:p>
          <w:p>
            <w:pPr>
              <w:pStyle w:val="TableParagraph"/>
              <w:ind w:left="908"/>
              <w:rPr>
                <w:sz w:val="16"/>
              </w:rPr>
            </w:pPr>
            <w:r>
              <w:rPr>
                <w:spacing w:val="-5"/>
                <w:sz w:val="16"/>
              </w:rPr>
              <w:t>12</w:t>
            </w:r>
          </w:p>
        </w:tc>
        <w:tc>
          <w:tcPr>
            <w:tcW w:w="899" w:type="dxa"/>
            <w:tcBorders>
              <w:bottom w:val="single" w:sz="6" w:space="0" w:color="000000"/>
              <w:right w:val="dotted" w:sz="8" w:space="0" w:color="000000"/>
            </w:tcBorders>
          </w:tcPr>
          <w:p>
            <w:pPr>
              <w:pStyle w:val="TableParagraph"/>
              <w:spacing w:before="113"/>
              <w:rPr>
                <w:sz w:val="16"/>
              </w:rPr>
            </w:pPr>
          </w:p>
          <w:p>
            <w:pPr>
              <w:pStyle w:val="TableParagraph"/>
              <w:ind w:right="132"/>
              <w:jc w:val="right"/>
              <w:rPr>
                <w:sz w:val="16"/>
              </w:rPr>
            </w:pPr>
            <w:r>
              <w:rPr/>
              <mc:AlternateContent>
                <mc:Choice Requires="wps">
                  <w:drawing>
                    <wp:anchor distT="0" distB="0" distL="0" distR="0" allowOverlap="1" layoutInCell="1" locked="0" behindDoc="1" simplePos="0" relativeHeight="472006656">
                      <wp:simplePos x="0" y="0"/>
                      <wp:positionH relativeFrom="column">
                        <wp:posOffset>564223</wp:posOffset>
                      </wp:positionH>
                      <wp:positionV relativeFrom="paragraph">
                        <wp:posOffset>114349</wp:posOffset>
                      </wp:positionV>
                      <wp:extent cx="12700" cy="12700"/>
                      <wp:effectExtent l="0" t="0" r="0" b="0"/>
                      <wp:wrapNone/>
                      <wp:docPr id="2939" name="Group 2939"/>
                      <wp:cNvGraphicFramePr>
                        <a:graphicFrameLocks/>
                      </wp:cNvGraphicFramePr>
                      <a:graphic>
                        <a:graphicData uri="http://schemas.microsoft.com/office/word/2010/wordprocessingGroup">
                          <wpg:wgp>
                            <wpg:cNvPr id="2939" name="Group 2939"/>
                            <wpg:cNvGrpSpPr/>
                            <wpg:grpSpPr>
                              <a:xfrm>
                                <a:off x="0" y="0"/>
                                <a:ext cx="12700" cy="12700"/>
                                <a:chExt cx="12700" cy="12700"/>
                              </a:xfrm>
                            </wpg:grpSpPr>
                            <wps:wsp>
                              <wps:cNvPr id="2940" name="Graphic 294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427048pt;margin-top:9.003907pt;width:1pt;height:1pt;mso-position-horizontal-relative:column;mso-position-vertical-relative:paragraph;z-index:-31309824" id="docshapegroup2368" coordorigin="889,180" coordsize="20,20">
                      <v:shape style="position:absolute;left:888;top:180;width:20;height:20" id="docshape2369" coordorigin="889,180" coordsize="20,20" path="m889,190l891,183,899,180,906,183,909,190,906,197,899,200,891,197,889,190xe" filled="true" fillcolor="#000000" stroked="false">
                        <v:path arrowok="t"/>
                        <v:fill type="solid"/>
                      </v:shape>
                      <w10:wrap type="none"/>
                    </v:group>
                  </w:pict>
                </mc:Fallback>
              </mc:AlternateContent>
            </w:r>
            <w:r>
              <w:rPr>
                <w:spacing w:val="-10"/>
                <w:w w:val="130"/>
                <w:sz w:val="16"/>
              </w:rPr>
              <w:t>6</w:t>
            </w:r>
          </w:p>
        </w:tc>
        <w:tc>
          <w:tcPr>
            <w:tcW w:w="1240" w:type="dxa"/>
            <w:tcBorders>
              <w:left w:val="dotted" w:sz="8" w:space="0" w:color="000000"/>
              <w:bottom w:val="single" w:sz="6" w:space="0" w:color="000000"/>
              <w:right w:val="single" w:sz="6" w:space="0" w:color="000000"/>
            </w:tcBorders>
          </w:tcPr>
          <w:p>
            <w:pPr>
              <w:pStyle w:val="TableParagraph"/>
              <w:spacing w:before="113"/>
              <w:rPr>
                <w:sz w:val="16"/>
              </w:rPr>
            </w:pPr>
          </w:p>
          <w:p>
            <w:pPr>
              <w:pStyle w:val="TableParagraph"/>
              <w:ind w:right="125"/>
              <w:jc w:val="right"/>
              <w:rPr>
                <w:sz w:val="16"/>
              </w:rPr>
            </w:pPr>
            <w:r>
              <w:rPr>
                <w:spacing w:val="-5"/>
                <w:w w:val="110"/>
                <w:sz w:val="16"/>
              </w:rPr>
              <w:t>(6)</w:t>
            </w:r>
          </w:p>
        </w:tc>
        <w:tc>
          <w:tcPr>
            <w:tcW w:w="1240" w:type="dxa"/>
            <w:tcBorders>
              <w:left w:val="single" w:sz="6" w:space="0" w:color="000000"/>
              <w:bottom w:val="single" w:sz="6" w:space="0" w:color="000000"/>
              <w:right w:val="dotted" w:sz="8" w:space="0" w:color="000000"/>
            </w:tcBorders>
          </w:tcPr>
          <w:p>
            <w:pPr>
              <w:pStyle w:val="TableParagraph"/>
              <w:spacing w:before="113"/>
              <w:rPr>
                <w:sz w:val="16"/>
              </w:rPr>
            </w:pPr>
          </w:p>
          <w:p>
            <w:pPr>
              <w:pStyle w:val="TableParagraph"/>
              <w:ind w:right="128"/>
              <w:jc w:val="right"/>
              <w:rPr>
                <w:sz w:val="16"/>
              </w:rPr>
            </w:pPr>
            <w:r>
              <w:rPr/>
              <mc:AlternateContent>
                <mc:Choice Requires="wps">
                  <w:drawing>
                    <wp:anchor distT="0" distB="0" distL="0" distR="0" allowOverlap="1" layoutInCell="1" locked="0" behindDoc="1" simplePos="0" relativeHeight="472007168">
                      <wp:simplePos x="0" y="0"/>
                      <wp:positionH relativeFrom="column">
                        <wp:posOffset>781050</wp:posOffset>
                      </wp:positionH>
                      <wp:positionV relativeFrom="paragraph">
                        <wp:posOffset>114349</wp:posOffset>
                      </wp:positionV>
                      <wp:extent cx="12700" cy="12700"/>
                      <wp:effectExtent l="0" t="0" r="0" b="0"/>
                      <wp:wrapNone/>
                      <wp:docPr id="2941" name="Group 2941"/>
                      <wp:cNvGraphicFramePr>
                        <a:graphicFrameLocks/>
                      </wp:cNvGraphicFramePr>
                      <a:graphic>
                        <a:graphicData uri="http://schemas.microsoft.com/office/word/2010/wordprocessingGroup">
                          <wpg:wgp>
                            <wpg:cNvPr id="2941" name="Group 2941"/>
                            <wpg:cNvGrpSpPr/>
                            <wpg:grpSpPr>
                              <a:xfrm>
                                <a:off x="0" y="0"/>
                                <a:ext cx="12700" cy="12700"/>
                                <a:chExt cx="12700" cy="12700"/>
                              </a:xfrm>
                            </wpg:grpSpPr>
                            <wps:wsp>
                              <wps:cNvPr id="2942" name="Graphic 294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9.003907pt;width:1pt;height:1pt;mso-position-horizontal-relative:column;mso-position-vertical-relative:paragraph;z-index:-31309312" id="docshapegroup2370" coordorigin="1230,180" coordsize="20,20">
                      <v:shape style="position:absolute;left:1230;top:180;width:20;height:20" id="docshape2371" coordorigin="1230,180" coordsize="20,20" path="m1230,190l1233,183,1240,180,1247,183,1250,190,1247,197,1240,200,1233,197,1230,190xe" filled="true" fillcolor="#000000" stroked="false">
                        <v:path arrowok="t"/>
                        <v:fill type="solid"/>
                      </v:shape>
                      <w10:wrap type="none"/>
                    </v:group>
                  </w:pict>
                </mc:Fallback>
              </mc:AlternateContent>
            </w:r>
            <w:r>
              <w:rPr>
                <w:spacing w:val="-5"/>
                <w:sz w:val="16"/>
              </w:rPr>
              <w:t>13</w:t>
            </w:r>
          </w:p>
        </w:tc>
        <w:tc>
          <w:tcPr>
            <w:tcW w:w="1581" w:type="dxa"/>
            <w:tcBorders>
              <w:left w:val="dotted" w:sz="8" w:space="0" w:color="000000"/>
              <w:bottom w:val="single" w:sz="6" w:space="0" w:color="000000"/>
            </w:tcBorders>
          </w:tcPr>
          <w:p>
            <w:pPr>
              <w:pStyle w:val="TableParagraph"/>
              <w:spacing w:before="113"/>
              <w:rPr>
                <w:sz w:val="16"/>
              </w:rPr>
            </w:pPr>
          </w:p>
          <w:p>
            <w:pPr>
              <w:pStyle w:val="TableParagraph"/>
              <w:ind w:left="897"/>
              <w:rPr>
                <w:sz w:val="16"/>
              </w:rPr>
            </w:pPr>
            <w:r>
              <w:rPr>
                <w:spacing w:val="-5"/>
                <w:w w:val="105"/>
                <w:sz w:val="16"/>
              </w:rPr>
              <w:t>18</w:t>
            </w:r>
          </w:p>
        </w:tc>
        <w:tc>
          <w:tcPr>
            <w:tcW w:w="899" w:type="dxa"/>
            <w:tcBorders>
              <w:bottom w:val="single" w:sz="6" w:space="0" w:color="000000"/>
              <w:right w:val="dotted" w:sz="8" w:space="0" w:color="000000"/>
            </w:tcBorders>
          </w:tcPr>
          <w:p>
            <w:pPr>
              <w:pStyle w:val="TableParagraph"/>
              <w:spacing w:before="113"/>
              <w:rPr>
                <w:sz w:val="16"/>
              </w:rPr>
            </w:pPr>
          </w:p>
          <w:p>
            <w:pPr>
              <w:pStyle w:val="TableParagraph"/>
              <w:ind w:right="128"/>
              <w:jc w:val="right"/>
              <w:rPr>
                <w:sz w:val="16"/>
              </w:rPr>
            </w:pPr>
            <w:r>
              <w:rPr/>
              <mc:AlternateContent>
                <mc:Choice Requires="wps">
                  <w:drawing>
                    <wp:anchor distT="0" distB="0" distL="0" distR="0" allowOverlap="1" layoutInCell="1" locked="0" behindDoc="1" simplePos="0" relativeHeight="472007680">
                      <wp:simplePos x="0" y="0"/>
                      <wp:positionH relativeFrom="column">
                        <wp:posOffset>564517</wp:posOffset>
                      </wp:positionH>
                      <wp:positionV relativeFrom="paragraph">
                        <wp:posOffset>114349</wp:posOffset>
                      </wp:positionV>
                      <wp:extent cx="12700" cy="12700"/>
                      <wp:effectExtent l="0" t="0" r="0" b="0"/>
                      <wp:wrapNone/>
                      <wp:docPr id="2943" name="Group 2943"/>
                      <wp:cNvGraphicFramePr>
                        <a:graphicFrameLocks/>
                      </wp:cNvGraphicFramePr>
                      <a:graphic>
                        <a:graphicData uri="http://schemas.microsoft.com/office/word/2010/wordprocessingGroup">
                          <wpg:wgp>
                            <wpg:cNvPr id="2943" name="Group 2943"/>
                            <wpg:cNvGrpSpPr/>
                            <wpg:grpSpPr>
                              <a:xfrm>
                                <a:off x="0" y="0"/>
                                <a:ext cx="12700" cy="12700"/>
                                <a:chExt cx="12700" cy="12700"/>
                              </a:xfrm>
                            </wpg:grpSpPr>
                            <wps:wsp>
                              <wps:cNvPr id="2944" name="Graphic 294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450176pt;margin-top:9.003907pt;width:1pt;height:1pt;mso-position-horizontal-relative:column;mso-position-vertical-relative:paragraph;z-index:-31308800" id="docshapegroup2372" coordorigin="889,180" coordsize="20,20">
                      <v:shape style="position:absolute;left:889;top:180;width:20;height:20" id="docshape2373" coordorigin="889,180" coordsize="20,20" path="m889,190l892,183,899,180,906,183,909,190,906,197,899,200,892,197,889,190xe" filled="true" fillcolor="#000000" stroked="false">
                        <v:path arrowok="t"/>
                        <v:fill type="solid"/>
                      </v:shape>
                      <w10:wrap type="none"/>
                    </v:group>
                  </w:pict>
                </mc:Fallback>
              </mc:AlternateContent>
            </w:r>
            <w:r>
              <w:rPr>
                <w:spacing w:val="-5"/>
                <w:w w:val="105"/>
                <w:sz w:val="16"/>
              </w:rPr>
              <w:t>19</w:t>
            </w:r>
          </w:p>
        </w:tc>
        <w:tc>
          <w:tcPr>
            <w:tcW w:w="1240" w:type="dxa"/>
            <w:tcBorders>
              <w:left w:val="dotted" w:sz="8" w:space="0" w:color="000000"/>
              <w:bottom w:val="single" w:sz="6" w:space="0" w:color="000000"/>
              <w:right w:val="single" w:sz="6" w:space="0" w:color="000000"/>
            </w:tcBorders>
          </w:tcPr>
          <w:p>
            <w:pPr>
              <w:pStyle w:val="TableParagraph"/>
              <w:spacing w:before="113"/>
              <w:rPr>
                <w:sz w:val="16"/>
              </w:rPr>
            </w:pPr>
          </w:p>
          <w:p>
            <w:pPr>
              <w:pStyle w:val="TableParagraph"/>
              <w:ind w:right="136"/>
              <w:jc w:val="right"/>
              <w:rPr>
                <w:sz w:val="16"/>
              </w:rPr>
            </w:pPr>
            <w:r>
              <w:rPr>
                <w:spacing w:val="-10"/>
                <w:w w:val="125"/>
                <w:sz w:val="16"/>
              </w:rPr>
              <w:t>4</w:t>
            </w:r>
          </w:p>
        </w:tc>
        <w:tc>
          <w:tcPr>
            <w:tcW w:w="1240" w:type="dxa"/>
            <w:tcBorders>
              <w:left w:val="single" w:sz="6" w:space="0" w:color="000000"/>
              <w:bottom w:val="single" w:sz="6" w:space="0" w:color="000000"/>
              <w:right w:val="dotted" w:sz="8" w:space="0" w:color="000000"/>
            </w:tcBorders>
          </w:tcPr>
          <w:p>
            <w:pPr>
              <w:pStyle w:val="TableParagraph"/>
              <w:spacing w:before="113"/>
              <w:rPr>
                <w:sz w:val="16"/>
              </w:rPr>
            </w:pPr>
          </w:p>
          <w:p>
            <w:pPr>
              <w:pStyle w:val="TableParagraph"/>
              <w:ind w:right="129"/>
              <w:jc w:val="right"/>
              <w:rPr>
                <w:sz w:val="16"/>
              </w:rPr>
            </w:pPr>
            <w:r>
              <w:rPr/>
              <mc:AlternateContent>
                <mc:Choice Requires="wps">
                  <w:drawing>
                    <wp:anchor distT="0" distB="0" distL="0" distR="0" allowOverlap="1" layoutInCell="1" locked="0" behindDoc="1" simplePos="0" relativeHeight="472008192">
                      <wp:simplePos x="0" y="0"/>
                      <wp:positionH relativeFrom="column">
                        <wp:posOffset>781048</wp:posOffset>
                      </wp:positionH>
                      <wp:positionV relativeFrom="paragraph">
                        <wp:posOffset>114349</wp:posOffset>
                      </wp:positionV>
                      <wp:extent cx="12700" cy="12700"/>
                      <wp:effectExtent l="0" t="0" r="0" b="0"/>
                      <wp:wrapNone/>
                      <wp:docPr id="2945" name="Group 2945"/>
                      <wp:cNvGraphicFramePr>
                        <a:graphicFrameLocks/>
                      </wp:cNvGraphicFramePr>
                      <a:graphic>
                        <a:graphicData uri="http://schemas.microsoft.com/office/word/2010/wordprocessingGroup">
                          <wpg:wgp>
                            <wpg:cNvPr id="2945" name="Group 2945"/>
                            <wpg:cNvGrpSpPr/>
                            <wpg:grpSpPr>
                              <a:xfrm>
                                <a:off x="0" y="0"/>
                                <a:ext cx="12700" cy="12700"/>
                                <a:chExt cx="12700" cy="12700"/>
                              </a:xfrm>
                            </wpg:grpSpPr>
                            <wps:wsp>
                              <wps:cNvPr id="2946" name="Graphic 294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499901pt;margin-top:9.003907pt;width:1pt;height:1pt;mso-position-horizontal-relative:column;mso-position-vertical-relative:paragraph;z-index:-31308288" id="docshapegroup2374" coordorigin="1230,180" coordsize="20,20">
                      <v:shape style="position:absolute;left:1230;top:180;width:20;height:20" id="docshape2375" coordorigin="1230,180" coordsize="20,20" path="m1230,190l1233,183,1240,180,1247,183,1250,190,1247,197,1240,200,1233,197,1230,190xe" filled="true" fillcolor="#000000" stroked="false">
                        <v:path arrowok="t"/>
                        <v:fill type="solid"/>
                      </v:shape>
                      <w10:wrap type="none"/>
                    </v:group>
                  </w:pict>
                </mc:Fallback>
              </mc:AlternateContent>
            </w:r>
            <w:r>
              <w:rPr>
                <w:spacing w:val="-5"/>
                <w:w w:val="105"/>
                <w:sz w:val="16"/>
              </w:rPr>
              <w:t>18</w:t>
            </w:r>
          </w:p>
        </w:tc>
        <w:tc>
          <w:tcPr>
            <w:tcW w:w="1244" w:type="dxa"/>
            <w:tcBorders>
              <w:left w:val="dotted" w:sz="8" w:space="0" w:color="000000"/>
              <w:bottom w:val="single" w:sz="6" w:space="0" w:color="000000"/>
              <w:right w:val="dotted" w:sz="8" w:space="0" w:color="000000"/>
            </w:tcBorders>
          </w:tcPr>
          <w:p>
            <w:pPr>
              <w:pStyle w:val="TableParagraph"/>
              <w:spacing w:before="113"/>
              <w:rPr>
                <w:sz w:val="16"/>
              </w:rPr>
            </w:pPr>
          </w:p>
          <w:p>
            <w:pPr>
              <w:pStyle w:val="TableParagraph"/>
              <w:ind w:right="128"/>
              <w:jc w:val="right"/>
              <w:rPr>
                <w:sz w:val="16"/>
              </w:rPr>
            </w:pPr>
            <w:r>
              <w:rPr/>
              <mc:AlternateContent>
                <mc:Choice Requires="wps">
                  <w:drawing>
                    <wp:anchor distT="0" distB="0" distL="0" distR="0" allowOverlap="1" layoutInCell="1" locked="0" behindDoc="1" simplePos="0" relativeHeight="472008704">
                      <wp:simplePos x="0" y="0"/>
                      <wp:positionH relativeFrom="column">
                        <wp:posOffset>783718</wp:posOffset>
                      </wp:positionH>
                      <wp:positionV relativeFrom="paragraph">
                        <wp:posOffset>114349</wp:posOffset>
                      </wp:positionV>
                      <wp:extent cx="12700" cy="12700"/>
                      <wp:effectExtent l="0" t="0" r="0" b="0"/>
                      <wp:wrapNone/>
                      <wp:docPr id="2947" name="Group 2947"/>
                      <wp:cNvGraphicFramePr>
                        <a:graphicFrameLocks/>
                      </wp:cNvGraphicFramePr>
                      <a:graphic>
                        <a:graphicData uri="http://schemas.microsoft.com/office/word/2010/wordprocessingGroup">
                          <wpg:wgp>
                            <wpg:cNvPr id="2947" name="Group 2947"/>
                            <wpg:cNvGrpSpPr/>
                            <wpg:grpSpPr>
                              <a:xfrm>
                                <a:off x="0" y="0"/>
                                <a:ext cx="12700" cy="12700"/>
                                <a:chExt cx="12700" cy="12700"/>
                              </a:xfrm>
                            </wpg:grpSpPr>
                            <wps:wsp>
                              <wps:cNvPr id="2948" name="Graphic 294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710098pt;margin-top:9.003907pt;width:1pt;height:1pt;mso-position-horizontal-relative:column;mso-position-vertical-relative:paragraph;z-index:-31307776" id="docshapegroup2376" coordorigin="1234,180" coordsize="20,20">
                      <v:shape style="position:absolute;left:1234;top:180;width:20;height:20" id="docshape2377" coordorigin="1234,180" coordsize="20,20" path="m1234,190l1237,183,1244,180,1251,183,1254,190,1251,197,1244,200,1237,197,1234,190xe" filled="true" fillcolor="#000000" stroked="false">
                        <v:path arrowok="t"/>
                        <v:fill type="solid"/>
                      </v:shape>
                      <w10:wrap type="none"/>
                    </v:group>
                  </w:pict>
                </mc:Fallback>
              </mc:AlternateContent>
            </w:r>
            <w:r>
              <w:rPr>
                <w:spacing w:val="-5"/>
                <w:w w:val="105"/>
                <w:sz w:val="16"/>
              </w:rPr>
              <w:t>19</w:t>
            </w:r>
          </w:p>
        </w:tc>
        <w:tc>
          <w:tcPr>
            <w:tcW w:w="1240" w:type="dxa"/>
            <w:tcBorders>
              <w:left w:val="dotted" w:sz="8" w:space="0" w:color="000000"/>
              <w:bottom w:val="single" w:sz="6" w:space="0" w:color="000000"/>
              <w:right w:val="dotted" w:sz="8" w:space="0" w:color="000000"/>
            </w:tcBorders>
          </w:tcPr>
          <w:p>
            <w:pPr>
              <w:pStyle w:val="TableParagraph"/>
              <w:spacing w:before="113"/>
              <w:rPr>
                <w:sz w:val="16"/>
              </w:rPr>
            </w:pPr>
          </w:p>
          <w:p>
            <w:pPr>
              <w:pStyle w:val="TableParagraph"/>
              <w:ind w:right="129"/>
              <w:jc w:val="right"/>
              <w:rPr>
                <w:sz w:val="16"/>
              </w:rPr>
            </w:pPr>
            <w:r>
              <w:rPr/>
              <mc:AlternateContent>
                <mc:Choice Requires="wps">
                  <w:drawing>
                    <wp:anchor distT="0" distB="0" distL="0" distR="0" allowOverlap="1" layoutInCell="1" locked="0" behindDoc="1" simplePos="0" relativeHeight="472009216">
                      <wp:simplePos x="0" y="0"/>
                      <wp:positionH relativeFrom="column">
                        <wp:posOffset>781050</wp:posOffset>
                      </wp:positionH>
                      <wp:positionV relativeFrom="paragraph">
                        <wp:posOffset>114349</wp:posOffset>
                      </wp:positionV>
                      <wp:extent cx="12700" cy="12700"/>
                      <wp:effectExtent l="0" t="0" r="0" b="0"/>
                      <wp:wrapNone/>
                      <wp:docPr id="2949" name="Group 2949"/>
                      <wp:cNvGraphicFramePr>
                        <a:graphicFrameLocks/>
                      </wp:cNvGraphicFramePr>
                      <a:graphic>
                        <a:graphicData uri="http://schemas.microsoft.com/office/word/2010/wordprocessingGroup">
                          <wpg:wgp>
                            <wpg:cNvPr id="2949" name="Group 2949"/>
                            <wpg:cNvGrpSpPr/>
                            <wpg:grpSpPr>
                              <a:xfrm>
                                <a:off x="0" y="0"/>
                                <a:ext cx="12700" cy="12700"/>
                                <a:chExt cx="12700" cy="12700"/>
                              </a:xfrm>
                            </wpg:grpSpPr>
                            <wps:wsp>
                              <wps:cNvPr id="2950" name="Graphic 295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5pt;margin-top:9.003907pt;width:1pt;height:1pt;mso-position-horizontal-relative:column;mso-position-vertical-relative:paragraph;z-index:-31307264" id="docshapegroup2378" coordorigin="1230,180" coordsize="20,20">
                      <v:shape style="position:absolute;left:1230;top:180;width:20;height:20" id="docshape2379" coordorigin="1230,180" coordsize="20,20" path="m1230,190l1233,183,1240,180,1247,183,1250,190,1247,197,1240,200,1233,197,1230,190xe" filled="true" fillcolor="#000000" stroked="false">
                        <v:path arrowok="t"/>
                        <v:fill type="solid"/>
                      </v:shape>
                      <w10:wrap type="none"/>
                    </v:group>
                  </w:pict>
                </mc:Fallback>
              </mc:AlternateContent>
            </w:r>
            <w:r>
              <w:rPr>
                <w:spacing w:val="-5"/>
                <w:w w:val="105"/>
                <w:sz w:val="16"/>
              </w:rPr>
              <w:t>18</w:t>
            </w:r>
          </w:p>
        </w:tc>
        <w:tc>
          <w:tcPr>
            <w:tcW w:w="1118" w:type="dxa"/>
            <w:tcBorders>
              <w:left w:val="dotted" w:sz="8" w:space="0" w:color="000000"/>
              <w:bottom w:val="single" w:sz="6" w:space="0" w:color="000000"/>
            </w:tcBorders>
          </w:tcPr>
          <w:p>
            <w:pPr>
              <w:pStyle w:val="TableParagraph"/>
              <w:spacing w:before="113"/>
              <w:rPr>
                <w:sz w:val="16"/>
              </w:rPr>
            </w:pPr>
          </w:p>
          <w:p>
            <w:pPr>
              <w:pStyle w:val="TableParagraph"/>
              <w:ind w:right="20"/>
              <w:jc w:val="right"/>
              <w:rPr>
                <w:sz w:val="16"/>
              </w:rPr>
            </w:pPr>
            <w:r>
              <w:rPr>
                <w:spacing w:val="-10"/>
                <w:w w:val="130"/>
                <w:sz w:val="16"/>
              </w:rPr>
              <w:t>9</w:t>
            </w:r>
          </w:p>
        </w:tc>
      </w:tr>
    </w:tbl>
    <w:p>
      <w:pPr>
        <w:pStyle w:val="BodyText"/>
        <w:spacing w:before="50"/>
        <w:rPr>
          <w:sz w:val="14"/>
        </w:rPr>
      </w:pPr>
    </w:p>
    <w:p>
      <w:pPr>
        <w:tabs>
          <w:tab w:pos="2525" w:val="left" w:leader="none"/>
        </w:tabs>
        <w:spacing w:before="0"/>
        <w:ind w:left="350" w:right="0" w:firstLine="0"/>
        <w:jc w:val="left"/>
        <w:rPr>
          <w:sz w:val="14"/>
        </w:rPr>
      </w:pPr>
      <w:r>
        <w:rPr/>
        <mc:AlternateContent>
          <mc:Choice Requires="wps">
            <w:drawing>
              <wp:anchor distT="0" distB="0" distL="0" distR="0" allowOverlap="1" layoutInCell="1" locked="0" behindDoc="0" simplePos="0" relativeHeight="16146432">
                <wp:simplePos x="0" y="0"/>
                <wp:positionH relativeFrom="page">
                  <wp:posOffset>266445</wp:posOffset>
                </wp:positionH>
                <wp:positionV relativeFrom="paragraph">
                  <wp:posOffset>25778</wp:posOffset>
                </wp:positionV>
                <wp:extent cx="63500" cy="63500"/>
                <wp:effectExtent l="0" t="0" r="0" b="0"/>
                <wp:wrapNone/>
                <wp:docPr id="2951" name="Graphic 2951"/>
                <wp:cNvGraphicFramePr>
                  <a:graphicFrameLocks/>
                </wp:cNvGraphicFramePr>
                <a:graphic>
                  <a:graphicData uri="http://schemas.microsoft.com/office/word/2010/wordprocessingShape">
                    <wps:wsp>
                      <wps:cNvPr id="2951" name="Graphic 2951"/>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0.98pt;margin-top:2.029781pt;width:5pt;height:5pt;mso-position-horizontal-relative:page;mso-position-vertical-relative:paragraph;z-index:16146432" id="docshape2380" coordorigin="420,41" coordsize="100,100" path="m470,41l450,45,434,55,424,71,420,91,424,110,434,126,450,137,470,141,489,137,505,126,516,110,520,91,516,71,505,55,489,45,470,41xe" filled="true" fillcolor="#f40000" stroked="false">
                <v:path arrowok="t"/>
                <v:fill type="solid"/>
                <w10:wrap type="none"/>
              </v:shape>
            </w:pict>
          </mc:Fallback>
        </mc:AlternateContent>
      </w:r>
      <w:r>
        <w:rPr>
          <w:w w:val="120"/>
          <w:sz w:val="14"/>
        </w:rPr>
        <w:t>The</w:t>
      </w:r>
      <w:r>
        <w:rPr>
          <w:spacing w:val="13"/>
          <w:w w:val="120"/>
          <w:sz w:val="14"/>
        </w:rPr>
        <w:t> </w:t>
      </w:r>
      <w:r>
        <w:rPr>
          <w:w w:val="120"/>
          <w:sz w:val="14"/>
        </w:rPr>
        <w:t>Coca-Cola</w:t>
      </w:r>
      <w:r>
        <w:rPr>
          <w:spacing w:val="13"/>
          <w:w w:val="120"/>
          <w:sz w:val="14"/>
        </w:rPr>
        <w:t> </w:t>
      </w:r>
      <w:r>
        <w:rPr>
          <w:spacing w:val="-2"/>
          <w:w w:val="120"/>
          <w:sz w:val="14"/>
        </w:rPr>
        <w:t>Company</w:t>
      </w:r>
      <w:r>
        <w:rPr>
          <w:sz w:val="14"/>
        </w:rPr>
        <w:tab/>
      </w:r>
      <w:r>
        <w:rPr>
          <w:sz w:val="14"/>
        </w:rPr>
        <w:drawing>
          <wp:inline distT="0" distB="0" distL="0" distR="0">
            <wp:extent cx="63500" cy="63500"/>
            <wp:effectExtent l="0" t="0" r="0" b="0"/>
            <wp:docPr id="2952" name="Image 2952"/>
            <wp:cNvGraphicFramePr>
              <a:graphicFrameLocks/>
            </wp:cNvGraphicFramePr>
            <a:graphic>
              <a:graphicData uri="http://schemas.openxmlformats.org/drawingml/2006/picture">
                <pic:pic>
                  <pic:nvPicPr>
                    <pic:cNvPr id="2952" name="Image 2952"/>
                    <pic:cNvPicPr/>
                  </pic:nvPicPr>
                  <pic:blipFill>
                    <a:blip r:embed="rId547" cstate="print"/>
                    <a:stretch>
                      <a:fillRect/>
                    </a:stretch>
                  </pic:blipFill>
                  <pic:spPr>
                    <a:xfrm>
                      <a:off x="0" y="0"/>
                      <a:ext cx="63500" cy="63500"/>
                    </a:xfrm>
                    <a:prstGeom prst="rect">
                      <a:avLst/>
                    </a:prstGeom>
                  </pic:spPr>
                </pic:pic>
              </a:graphicData>
            </a:graphic>
          </wp:inline>
        </w:drawing>
      </w:r>
      <w:r>
        <w:rPr>
          <w:sz w:val="14"/>
        </w:rPr>
      </w:r>
      <w:r>
        <w:rPr>
          <w:rFonts w:ascii="Times New Roman"/>
          <w:spacing w:val="40"/>
          <w:w w:val="125"/>
          <w:sz w:val="14"/>
        </w:rPr>
        <w:t> </w:t>
      </w:r>
      <w:r>
        <w:rPr>
          <w:w w:val="125"/>
          <w:sz w:val="14"/>
        </w:rPr>
        <w:t>Coca-Cola System</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81"/>
        <w:rPr>
          <w:sz w:val="12"/>
        </w:rPr>
      </w:pPr>
    </w:p>
    <w:p>
      <w:pPr>
        <w:spacing w:before="0"/>
        <w:ind w:left="340" w:right="0" w:firstLine="0"/>
        <w:jc w:val="left"/>
        <w:rPr>
          <w:sz w:val="12"/>
        </w:rPr>
      </w:pPr>
      <w:r>
        <w:rPr>
          <w:w w:val="130"/>
          <w:sz w:val="12"/>
        </w:rPr>
        <w:t>Note:</w:t>
      </w:r>
      <w:r>
        <w:rPr>
          <w:spacing w:val="-3"/>
          <w:w w:val="130"/>
          <w:sz w:val="12"/>
        </w:rPr>
        <w:t> </w:t>
      </w:r>
      <w:r>
        <w:rPr>
          <w:w w:val="130"/>
          <w:sz w:val="12"/>
        </w:rPr>
        <w:t>Certain</w:t>
      </w:r>
      <w:r>
        <w:rPr>
          <w:spacing w:val="-3"/>
          <w:w w:val="130"/>
          <w:sz w:val="12"/>
        </w:rPr>
        <w:t> </w:t>
      </w:r>
      <w:r>
        <w:rPr>
          <w:w w:val="130"/>
          <w:sz w:val="12"/>
        </w:rPr>
        <w:t>columns</w:t>
      </w:r>
      <w:r>
        <w:rPr>
          <w:spacing w:val="-3"/>
          <w:w w:val="130"/>
          <w:sz w:val="12"/>
        </w:rPr>
        <w:t> </w:t>
      </w:r>
      <w:r>
        <w:rPr>
          <w:w w:val="130"/>
          <w:sz w:val="12"/>
        </w:rPr>
        <w:t>may</w:t>
      </w:r>
      <w:r>
        <w:rPr>
          <w:spacing w:val="-3"/>
          <w:w w:val="130"/>
          <w:sz w:val="12"/>
        </w:rPr>
        <w:t> </w:t>
      </w:r>
      <w:r>
        <w:rPr>
          <w:w w:val="130"/>
          <w:sz w:val="12"/>
        </w:rPr>
        <w:t>not</w:t>
      </w:r>
      <w:r>
        <w:rPr>
          <w:spacing w:val="-3"/>
          <w:w w:val="130"/>
          <w:sz w:val="12"/>
        </w:rPr>
        <w:t> </w:t>
      </w:r>
      <w:r>
        <w:rPr>
          <w:w w:val="130"/>
          <w:sz w:val="12"/>
        </w:rPr>
        <w:t>add</w:t>
      </w:r>
      <w:r>
        <w:rPr>
          <w:spacing w:val="-3"/>
          <w:w w:val="130"/>
          <w:sz w:val="12"/>
        </w:rPr>
        <w:t> </w:t>
      </w:r>
      <w:r>
        <w:rPr>
          <w:w w:val="130"/>
          <w:sz w:val="12"/>
        </w:rPr>
        <w:t>due</w:t>
      </w:r>
      <w:r>
        <w:rPr>
          <w:spacing w:val="-3"/>
          <w:w w:val="130"/>
          <w:sz w:val="12"/>
        </w:rPr>
        <w:t> </w:t>
      </w:r>
      <w:r>
        <w:rPr>
          <w:w w:val="130"/>
          <w:sz w:val="12"/>
        </w:rPr>
        <w:t>to</w:t>
      </w:r>
      <w:r>
        <w:rPr>
          <w:spacing w:val="-3"/>
          <w:w w:val="130"/>
          <w:sz w:val="12"/>
        </w:rPr>
        <w:t> </w:t>
      </w:r>
      <w:r>
        <w:rPr>
          <w:spacing w:val="-2"/>
          <w:w w:val="130"/>
          <w:sz w:val="12"/>
        </w:rPr>
        <w:t>rounding.</w:t>
      </w:r>
    </w:p>
    <w:p>
      <w:pPr>
        <w:spacing w:after="0"/>
        <w:jc w:val="left"/>
        <w:rPr>
          <w:sz w:val="12"/>
        </w:rPr>
        <w:sectPr>
          <w:type w:val="continuous"/>
          <w:pgSz w:w="25600" w:h="14400" w:orient="landscape"/>
          <w:pgMar w:header="0" w:footer="543" w:top="0" w:bottom="280" w:left="260" w:right="360"/>
        </w:sectPr>
      </w:pPr>
    </w:p>
    <w:p>
      <w:pPr>
        <w:spacing w:before="84"/>
        <w:ind w:left="340"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r>
        <w:rPr>
          <w:w w:val="60"/>
          <w:sz w:val="20"/>
        </w:rPr>
        <w:t>DATA</w:t>
      </w:r>
      <w:r>
        <w:rPr>
          <w:spacing w:val="-4"/>
          <w:sz w:val="20"/>
        </w:rPr>
        <w:t> </w:t>
      </w:r>
      <w:hyperlink w:history="true" w:anchor="_bookmark60">
        <w:r>
          <w:rPr>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43"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2953" name="Group 2953"/>
                <wp:cNvGraphicFramePr>
                  <a:graphicFrameLocks/>
                </wp:cNvGraphicFramePr>
                <a:graphic>
                  <a:graphicData uri="http://schemas.microsoft.com/office/word/2010/wordprocessingGroup">
                    <wpg:wgp>
                      <wpg:cNvPr id="2953" name="Group 2953"/>
                      <wpg:cNvGrpSpPr/>
                      <wpg:grpSpPr>
                        <a:xfrm>
                          <a:off x="0" y="0"/>
                          <a:ext cx="10150475" cy="38100"/>
                          <a:chExt cx="10150475" cy="38100"/>
                        </a:xfrm>
                      </wpg:grpSpPr>
                      <wps:wsp>
                        <wps:cNvPr id="2954" name="Graphic 2954"/>
                        <wps:cNvSpPr/>
                        <wps:spPr>
                          <a:xfrm>
                            <a:off x="8642112" y="19050"/>
                            <a:ext cx="629285" cy="1270"/>
                          </a:xfrm>
                          <a:custGeom>
                            <a:avLst/>
                            <a:gdLst/>
                            <a:ahLst/>
                            <a:cxnLst/>
                            <a:rect l="l" t="t" r="r" b="b"/>
                            <a:pathLst>
                              <a:path w="629285" h="0">
                                <a:moveTo>
                                  <a:pt x="0" y="0"/>
                                </a:moveTo>
                                <a:lnTo>
                                  <a:pt x="629056" y="0"/>
                                </a:lnTo>
                              </a:path>
                            </a:pathLst>
                          </a:custGeom>
                          <a:ln w="38100">
                            <a:solidFill>
                              <a:srgbClr val="000000"/>
                            </a:solidFill>
                            <a:prstDash val="solid"/>
                          </a:ln>
                        </wps:spPr>
                        <wps:bodyPr wrap="square" lIns="0" tIns="0" rIns="0" bIns="0" rtlCol="0">
                          <a:prstTxWarp prst="textNoShape">
                            <a:avLst/>
                          </a:prstTxWarp>
                          <a:noAutofit/>
                        </wps:bodyPr>
                      </wps:wsp>
                      <wps:wsp>
                        <wps:cNvPr id="2955" name="Graphic 2955"/>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2381" coordorigin="0,0" coordsize="15985,60">
                <v:line style="position:absolute" from="13610,30" to="14600,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43" w:top="0" w:bottom="280" w:left="260" w:right="360"/>
        </w:sectPr>
      </w:pPr>
    </w:p>
    <w:p>
      <w:pPr>
        <w:spacing w:before="39"/>
        <w:ind w:left="339" w:right="0" w:firstLine="0"/>
        <w:jc w:val="left"/>
        <w:rPr>
          <w:sz w:val="18"/>
        </w:rPr>
      </w:pPr>
      <w:hyperlink w:history="true" w:anchor="_bookmark60">
        <w:r>
          <w:rPr>
            <w:color w:val="999999"/>
            <w:spacing w:val="-2"/>
            <w:w w:val="60"/>
            <w:sz w:val="18"/>
          </w:rPr>
          <w:t>OVERVIEW</w:t>
        </w:r>
      </w:hyperlink>
    </w:p>
    <w:p>
      <w:pPr>
        <w:spacing w:before="39"/>
        <w:ind w:left="160" w:right="0" w:firstLine="0"/>
        <w:jc w:val="left"/>
        <w:rPr>
          <w:sz w:val="18"/>
        </w:rPr>
      </w:pPr>
      <w:r>
        <w:rPr/>
        <w:br w:type="column"/>
      </w:r>
      <w:hyperlink w:history="true" w:anchor="_bookmark62">
        <w:r>
          <w:rPr>
            <w:spacing w:val="2"/>
            <w:w w:val="60"/>
            <w:sz w:val="18"/>
          </w:rPr>
          <w:t>FINANCIAL</w:t>
        </w:r>
        <w:r>
          <w:rPr>
            <w:spacing w:val="16"/>
            <w:sz w:val="18"/>
          </w:rPr>
          <w:t> </w:t>
        </w:r>
        <w:r>
          <w:rPr>
            <w:spacing w:val="2"/>
            <w:w w:val="60"/>
            <w:sz w:val="18"/>
          </w:rPr>
          <w:t>AND</w:t>
        </w:r>
        <w:r>
          <w:rPr>
            <w:spacing w:val="17"/>
            <w:sz w:val="18"/>
          </w:rPr>
          <w:t> </w:t>
        </w:r>
        <w:r>
          <w:rPr>
            <w:spacing w:val="2"/>
            <w:w w:val="60"/>
            <w:sz w:val="18"/>
          </w:rPr>
          <w:t>PORTFOLIO</w:t>
        </w:r>
        <w:r>
          <w:rPr>
            <w:spacing w:val="17"/>
            <w:sz w:val="18"/>
          </w:rPr>
          <w:t> </w:t>
        </w:r>
        <w:r>
          <w:rPr>
            <w:spacing w:val="-4"/>
            <w:w w:val="60"/>
            <w:sz w:val="18"/>
          </w:rPr>
          <w:t>DATA</w:t>
        </w:r>
      </w:hyperlink>
    </w:p>
    <w:p>
      <w:pPr>
        <w:spacing w:before="39"/>
        <w:ind w:left="159" w:right="0" w:firstLine="0"/>
        <w:jc w:val="left"/>
        <w:rPr>
          <w:sz w:val="18"/>
        </w:rPr>
      </w:pPr>
      <w:r>
        <w:rPr/>
        <w:br w:type="column"/>
      </w:r>
      <w:hyperlink w:history="true" w:anchor="_bookmark65">
        <w:r>
          <w:rPr>
            <w:color w:val="999999"/>
            <w:spacing w:val="-2"/>
            <w:w w:val="60"/>
            <w:sz w:val="18"/>
          </w:rPr>
          <w:t>PACKAGING</w:t>
        </w:r>
      </w:hyperlink>
    </w:p>
    <w:p>
      <w:pPr>
        <w:spacing w:before="39"/>
        <w:ind w:left="160" w:right="0" w:firstLine="0"/>
        <w:jc w:val="left"/>
        <w:rPr>
          <w:sz w:val="18"/>
        </w:rPr>
      </w:pPr>
      <w:r>
        <w:rPr/>
        <w:br w:type="column"/>
      </w:r>
      <w:hyperlink w:history="true" w:anchor="_bookmark66">
        <w:r>
          <w:rPr>
            <w:color w:val="999999"/>
            <w:spacing w:val="-2"/>
            <w:w w:val="60"/>
            <w:sz w:val="18"/>
          </w:rPr>
          <w:t>WATER</w:t>
        </w:r>
      </w:hyperlink>
    </w:p>
    <w:p>
      <w:pPr>
        <w:tabs>
          <w:tab w:pos="9025" w:val="left" w:leader="none"/>
        </w:tabs>
        <w:spacing w:before="39"/>
        <w:ind w:left="160" w:right="0" w:firstLine="0"/>
        <w:jc w:val="left"/>
        <w:rPr>
          <w:sz w:val="18"/>
        </w:rPr>
      </w:pPr>
      <w:r>
        <w:rPr/>
        <w:br w:type="column"/>
      </w:r>
      <w:hyperlink w:history="true" w:anchor="_bookmark68">
        <w:r>
          <w:rPr>
            <w:color w:val="999999"/>
            <w:w w:val="60"/>
            <w:sz w:val="18"/>
          </w:rPr>
          <w:t>GREENHOUSE</w:t>
        </w:r>
        <w:r>
          <w:rPr>
            <w:color w:val="999999"/>
            <w:spacing w:val="5"/>
            <w:sz w:val="18"/>
          </w:rPr>
          <w:t> </w:t>
        </w:r>
        <w:r>
          <w:rPr>
            <w:color w:val="999999"/>
            <w:w w:val="60"/>
            <w:sz w:val="18"/>
          </w:rPr>
          <w:t>GAS</w:t>
        </w:r>
        <w:r>
          <w:rPr>
            <w:color w:val="999999"/>
            <w:spacing w:val="5"/>
            <w:sz w:val="18"/>
          </w:rPr>
          <w:t> </w:t>
        </w:r>
        <w:r>
          <w:rPr>
            <w:color w:val="999999"/>
            <w:w w:val="60"/>
            <w:sz w:val="18"/>
          </w:rPr>
          <w:t>EMISSIONS</w:t>
        </w:r>
        <w:r>
          <w:rPr>
            <w:color w:val="999999"/>
            <w:spacing w:val="5"/>
            <w:sz w:val="18"/>
          </w:rPr>
          <w:t> </w:t>
        </w:r>
        <w:r>
          <w:rPr>
            <w:color w:val="999999"/>
            <w:w w:val="60"/>
            <w:sz w:val="18"/>
          </w:rPr>
          <w:t>&amp;</w:t>
        </w:r>
        <w:r>
          <w:rPr>
            <w:color w:val="999999"/>
            <w:spacing w:val="6"/>
            <w:sz w:val="18"/>
          </w:rPr>
          <w:t> </w:t>
        </w:r>
        <w:r>
          <w:rPr>
            <w:color w:val="999999"/>
            <w:w w:val="60"/>
            <w:sz w:val="18"/>
          </w:rPr>
          <w:t>WASTE</w:t>
        </w:r>
      </w:hyperlink>
      <w:r>
        <w:rPr>
          <w:color w:val="999999"/>
          <w:spacing w:val="53"/>
          <w:sz w:val="18"/>
        </w:rPr>
        <w:t>   </w:t>
      </w:r>
      <w:hyperlink w:history="true" w:anchor="_bookmark70">
        <w:r>
          <w:rPr>
            <w:color w:val="999999"/>
            <w:w w:val="60"/>
            <w:sz w:val="18"/>
          </w:rPr>
          <w:t>WORKPLACE,</w:t>
        </w:r>
        <w:r>
          <w:rPr>
            <w:color w:val="999999"/>
            <w:spacing w:val="7"/>
            <w:sz w:val="18"/>
          </w:rPr>
          <w:t> </w:t>
        </w:r>
        <w:r>
          <w:rPr>
            <w:color w:val="999999"/>
            <w:w w:val="60"/>
            <w:sz w:val="18"/>
          </w:rPr>
          <w:t>SAFETY</w:t>
        </w:r>
        <w:r>
          <w:rPr>
            <w:color w:val="999999"/>
            <w:spacing w:val="5"/>
            <w:sz w:val="18"/>
          </w:rPr>
          <w:t> </w:t>
        </w:r>
        <w:r>
          <w:rPr>
            <w:color w:val="999999"/>
            <w:w w:val="60"/>
            <w:sz w:val="18"/>
          </w:rPr>
          <w:t>&amp;</w:t>
        </w:r>
        <w:r>
          <w:rPr>
            <w:color w:val="999999"/>
            <w:spacing w:val="5"/>
            <w:sz w:val="18"/>
          </w:rPr>
          <w:t> </w:t>
        </w:r>
        <w:r>
          <w:rPr>
            <w:color w:val="999999"/>
            <w:w w:val="60"/>
            <w:sz w:val="18"/>
          </w:rPr>
          <w:t>GIVING</w:t>
        </w:r>
        <w:r>
          <w:rPr>
            <w:color w:val="999999"/>
            <w:spacing w:val="6"/>
            <w:sz w:val="18"/>
          </w:rPr>
          <w:t> </w:t>
        </w:r>
        <w:r>
          <w:rPr>
            <w:color w:val="999999"/>
            <w:w w:val="60"/>
            <w:sz w:val="18"/>
          </w:rPr>
          <w:t>BACK</w:t>
        </w:r>
      </w:hyperlink>
      <w:r>
        <w:rPr>
          <w:color w:val="999999"/>
          <w:spacing w:val="79"/>
          <w:w w:val="150"/>
          <w:sz w:val="18"/>
        </w:rPr>
        <w:t>  </w:t>
      </w:r>
      <w:hyperlink w:history="true" w:anchor="_bookmark72">
        <w:r>
          <w:rPr>
            <w:color w:val="999999"/>
            <w:w w:val="60"/>
            <w:sz w:val="18"/>
          </w:rPr>
          <w:t>HUMAN</w:t>
        </w:r>
        <w:r>
          <w:rPr>
            <w:color w:val="999999"/>
            <w:spacing w:val="6"/>
            <w:sz w:val="18"/>
          </w:rPr>
          <w:t> </w:t>
        </w:r>
        <w:r>
          <w:rPr>
            <w:color w:val="999999"/>
            <w:w w:val="60"/>
            <w:sz w:val="18"/>
          </w:rPr>
          <w:t>RIGHTS</w:t>
        </w:r>
        <w:r>
          <w:rPr>
            <w:color w:val="999999"/>
            <w:spacing w:val="5"/>
            <w:sz w:val="18"/>
          </w:rPr>
          <w:t> </w:t>
        </w:r>
        <w:r>
          <w:rPr>
            <w:color w:val="999999"/>
            <w:w w:val="60"/>
            <w:sz w:val="18"/>
          </w:rPr>
          <w:t>&amp;</w:t>
        </w:r>
        <w:r>
          <w:rPr>
            <w:color w:val="999999"/>
            <w:spacing w:val="5"/>
            <w:sz w:val="18"/>
          </w:rPr>
          <w:t> </w:t>
        </w:r>
        <w:r>
          <w:rPr>
            <w:color w:val="999999"/>
            <w:w w:val="60"/>
            <w:sz w:val="18"/>
          </w:rPr>
          <w:t>AGRICULTURE</w:t>
        </w:r>
      </w:hyperlink>
      <w:r>
        <w:rPr>
          <w:color w:val="999999"/>
          <w:spacing w:val="53"/>
          <w:sz w:val="18"/>
        </w:rPr>
        <w:t>   </w:t>
      </w:r>
      <w:hyperlink w:history="true" w:anchor="_bookmark73">
        <w:r>
          <w:rPr>
            <w:color w:val="999999"/>
            <w:w w:val="60"/>
            <w:sz w:val="18"/>
          </w:rPr>
          <w:t>DEFINITIONS</w:t>
        </w:r>
        <w:r>
          <w:rPr>
            <w:color w:val="999999"/>
            <w:spacing w:val="7"/>
            <w:sz w:val="18"/>
          </w:rPr>
          <w:t> </w:t>
        </w:r>
        <w:r>
          <w:rPr>
            <w:color w:val="999999"/>
            <w:w w:val="60"/>
            <w:sz w:val="18"/>
          </w:rPr>
          <w:t>OF</w:t>
        </w:r>
        <w:r>
          <w:rPr>
            <w:color w:val="999999"/>
            <w:spacing w:val="5"/>
            <w:sz w:val="18"/>
          </w:rPr>
          <w:t> </w:t>
        </w:r>
        <w:r>
          <w:rPr>
            <w:color w:val="999999"/>
            <w:w w:val="60"/>
            <w:sz w:val="18"/>
          </w:rPr>
          <w:t>PRIORITY</w:t>
        </w:r>
        <w:r>
          <w:rPr>
            <w:color w:val="999999"/>
            <w:spacing w:val="6"/>
            <w:sz w:val="18"/>
          </w:rPr>
          <w:t> </w:t>
        </w:r>
        <w:r>
          <w:rPr>
            <w:color w:val="999999"/>
            <w:spacing w:val="-2"/>
            <w:w w:val="60"/>
            <w:sz w:val="18"/>
          </w:rPr>
          <w:t>TOPICS</w:t>
        </w:r>
      </w:hyperlink>
      <w:r>
        <w:rPr>
          <w:color w:val="999999"/>
          <w:sz w:val="18"/>
        </w:rPr>
        <w:tab/>
      </w:r>
      <w:hyperlink w:history="true" w:anchor="_bookmark74">
        <w:r>
          <w:rPr>
            <w:color w:val="999999"/>
            <w:spacing w:val="6"/>
            <w:w w:val="60"/>
            <w:sz w:val="18"/>
          </w:rPr>
          <w:t>ASSURANCE</w:t>
        </w:r>
        <w:r>
          <w:rPr>
            <w:color w:val="999999"/>
            <w:spacing w:val="18"/>
            <w:sz w:val="18"/>
          </w:rPr>
          <w:t> </w:t>
        </w:r>
        <w:r>
          <w:rPr>
            <w:color w:val="999999"/>
            <w:spacing w:val="-2"/>
            <w:w w:val="70"/>
            <w:sz w:val="18"/>
          </w:rPr>
          <w:t>STATEMENTS</w:t>
        </w:r>
      </w:hyperlink>
    </w:p>
    <w:p>
      <w:pPr>
        <w:spacing w:after="0"/>
        <w:jc w:val="left"/>
        <w:rPr>
          <w:sz w:val="18"/>
        </w:rPr>
        <w:sectPr>
          <w:type w:val="continuous"/>
          <w:pgSz w:w="25600" w:h="14400" w:orient="landscape"/>
          <w:pgMar w:header="0" w:footer="543" w:top="0" w:bottom="280" w:left="260" w:right="360"/>
          <w:cols w:num="5" w:equalWidth="0">
            <w:col w:w="941" w:space="40"/>
            <w:col w:w="2043" w:space="39"/>
            <w:col w:w="820" w:space="40"/>
            <w:col w:w="551" w:space="39"/>
            <w:col w:w="20467"/>
          </w:cols>
        </w:sectPr>
      </w:pPr>
    </w:p>
    <w:p>
      <w:pPr>
        <w:pStyle w:val="BodyText"/>
        <w:spacing w:before="6"/>
        <w:rPr>
          <w:sz w:val="2"/>
        </w:rPr>
      </w:pPr>
    </w:p>
    <w:p>
      <w:pPr>
        <w:pStyle w:val="BodyText"/>
        <w:spacing w:line="20" w:lineRule="exact"/>
        <w:ind w:left="1140"/>
        <w:rPr>
          <w:sz w:val="2"/>
        </w:rPr>
      </w:pPr>
      <w:r>
        <w:rPr>
          <w:sz w:val="2"/>
        </w:rPr>
        <mc:AlternateContent>
          <mc:Choice Requires="wps">
            <w:drawing>
              <wp:inline distT="0" distB="0" distL="0" distR="0">
                <wp:extent cx="1195705" cy="9525"/>
                <wp:effectExtent l="9525" t="0" r="4444" b="0"/>
                <wp:docPr id="2956" name="Group 2956"/>
                <wp:cNvGraphicFramePr>
                  <a:graphicFrameLocks/>
                </wp:cNvGraphicFramePr>
                <a:graphic>
                  <a:graphicData uri="http://schemas.microsoft.com/office/word/2010/wordprocessingGroup">
                    <wpg:wgp>
                      <wpg:cNvPr id="2956" name="Group 2956"/>
                      <wpg:cNvGrpSpPr/>
                      <wpg:grpSpPr>
                        <a:xfrm>
                          <a:off x="0" y="0"/>
                          <a:ext cx="1195705" cy="9525"/>
                          <a:chExt cx="1195705" cy="9525"/>
                        </a:xfrm>
                      </wpg:grpSpPr>
                      <wps:wsp>
                        <wps:cNvPr id="2957" name="Graphic 2957"/>
                        <wps:cNvSpPr/>
                        <wps:spPr>
                          <a:xfrm>
                            <a:off x="0" y="4762"/>
                            <a:ext cx="1195705" cy="1270"/>
                          </a:xfrm>
                          <a:custGeom>
                            <a:avLst/>
                            <a:gdLst/>
                            <a:ahLst/>
                            <a:cxnLst/>
                            <a:rect l="l" t="t" r="r" b="b"/>
                            <a:pathLst>
                              <a:path w="1195705" h="0">
                                <a:moveTo>
                                  <a:pt x="0" y="0"/>
                                </a:moveTo>
                                <a:lnTo>
                                  <a:pt x="1195578"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94.15pt;height:.75pt;mso-position-horizontal-relative:char;mso-position-vertical-relative:line" id="docshapegroup2382" coordorigin="0,0" coordsize="1883,15">
                <v:line style="position:absolute" from="0,8" to="1883,8" stroked="true" strokeweight=".75pt" strokecolor="#000000">
                  <v:stroke dashstyle="solid"/>
                </v:line>
              </v:group>
            </w:pict>
          </mc:Fallback>
        </mc:AlternateContent>
      </w:r>
      <w:r>
        <w:rPr>
          <w:sz w:val="2"/>
        </w:rPr>
      </w:r>
    </w:p>
    <w:p>
      <w:pPr>
        <w:pStyle w:val="BodyText"/>
        <w:rPr>
          <w:sz w:val="26"/>
        </w:rPr>
      </w:pPr>
    </w:p>
    <w:p>
      <w:pPr>
        <w:pStyle w:val="BodyText"/>
        <w:spacing w:before="35"/>
        <w:rPr>
          <w:sz w:val="26"/>
        </w:rPr>
      </w:pPr>
    </w:p>
    <w:p>
      <w:pPr>
        <w:spacing w:before="1"/>
        <w:ind w:left="337" w:right="0" w:firstLine="0"/>
        <w:jc w:val="left"/>
        <w:rPr>
          <w:b/>
          <w:sz w:val="26"/>
        </w:rPr>
      </w:pPr>
      <w:r>
        <w:rPr/>
        <mc:AlternateContent>
          <mc:Choice Requires="wps">
            <w:drawing>
              <wp:anchor distT="0" distB="0" distL="0" distR="0" allowOverlap="1" layoutInCell="1" locked="0" behindDoc="0" simplePos="0" relativeHeight="16218112">
                <wp:simplePos x="0" y="0"/>
                <wp:positionH relativeFrom="page">
                  <wp:posOffset>263798</wp:posOffset>
                </wp:positionH>
                <wp:positionV relativeFrom="paragraph">
                  <wp:posOffset>760194</wp:posOffset>
                </wp:positionV>
                <wp:extent cx="63500" cy="63500"/>
                <wp:effectExtent l="0" t="0" r="0" b="0"/>
                <wp:wrapNone/>
                <wp:docPr id="2958" name="Graphic 2958"/>
                <wp:cNvGraphicFramePr>
                  <a:graphicFrameLocks/>
                </wp:cNvGraphicFramePr>
                <a:graphic>
                  <a:graphicData uri="http://schemas.microsoft.com/office/word/2010/wordprocessingShape">
                    <wps:wsp>
                      <wps:cNvPr id="2958" name="Graphic 2958"/>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0.7715pt;margin-top:59.857796pt;width:5pt;height:5pt;mso-position-horizontal-relative:page;mso-position-vertical-relative:paragraph;z-index:16218112" id="docshape2383" coordorigin="415,1197" coordsize="100,100" path="m465,1197l446,1201,430,1212,419,1228,415,1247,419,1267,430,1283,446,1293,465,1297,485,1293,501,1283,512,1267,515,1247,512,1228,501,1212,485,1201,465,1197xe" filled="true" fillcolor="#f4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218624">
                <wp:simplePos x="0" y="0"/>
                <wp:positionH relativeFrom="page">
                  <wp:posOffset>263798</wp:posOffset>
                </wp:positionH>
                <wp:positionV relativeFrom="paragraph">
                  <wp:posOffset>1497067</wp:posOffset>
                </wp:positionV>
                <wp:extent cx="63500" cy="63500"/>
                <wp:effectExtent l="0" t="0" r="0" b="0"/>
                <wp:wrapNone/>
                <wp:docPr id="2959" name="Graphic 2959"/>
                <wp:cNvGraphicFramePr>
                  <a:graphicFrameLocks/>
                </wp:cNvGraphicFramePr>
                <a:graphic>
                  <a:graphicData uri="http://schemas.microsoft.com/office/word/2010/wordprocessingShape">
                    <wps:wsp>
                      <wps:cNvPr id="2959" name="Graphic 2959"/>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0.7715pt;margin-top:117.879295pt;width:5pt;height:5pt;mso-position-horizontal-relative:page;mso-position-vertical-relative:paragraph;z-index:16218624" id="docshape2384" coordorigin="415,2358" coordsize="100,100" path="m465,2358l446,2362,430,2372,419,2388,415,2408,419,2427,430,2443,446,2454,465,2458,485,2454,501,2443,512,2427,515,2408,512,2388,501,2372,485,2362,465,2358xe" filled="true" fillcolor="#f40000" stroked="false">
                <v:path arrowok="t"/>
                <v:fill type="solid"/>
                <w10:wrap type="none"/>
              </v:shape>
            </w:pict>
          </mc:Fallback>
        </mc:AlternateContent>
      </w:r>
      <w:r>
        <w:rPr>
          <w:b/>
          <w:spacing w:val="-2"/>
          <w:w w:val="110"/>
          <w:sz w:val="26"/>
        </w:rPr>
        <w:t>Portfolio</w:t>
      </w:r>
    </w:p>
    <w:p>
      <w:pPr>
        <w:pStyle w:val="BodyText"/>
        <w:spacing w:before="5"/>
        <w:rPr>
          <w:b/>
          <w:sz w:val="18"/>
        </w:rPr>
      </w:pPr>
    </w:p>
    <w:tbl>
      <w:tblPr>
        <w:tblW w:w="0" w:type="auto"/>
        <w:jc w:val="left"/>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822"/>
        <w:gridCol w:w="271"/>
        <w:gridCol w:w="1495"/>
        <w:gridCol w:w="1619"/>
        <w:gridCol w:w="1619"/>
        <w:gridCol w:w="1619"/>
        <w:gridCol w:w="1619"/>
        <w:gridCol w:w="1619"/>
        <w:gridCol w:w="1619"/>
        <w:gridCol w:w="1619"/>
        <w:gridCol w:w="1480"/>
      </w:tblGrid>
      <w:tr>
        <w:trPr>
          <w:trHeight w:val="290" w:hRule="atLeast"/>
        </w:trPr>
        <w:tc>
          <w:tcPr>
            <w:tcW w:w="9822" w:type="dxa"/>
            <w:tcBorders>
              <w:bottom w:val="single" w:sz="18" w:space="0" w:color="000000"/>
            </w:tcBorders>
          </w:tcPr>
          <w:p>
            <w:pPr>
              <w:pStyle w:val="TableParagraph"/>
              <w:spacing w:before="33"/>
              <w:rPr>
                <w:sz w:val="14"/>
              </w:rPr>
            </w:pPr>
            <w:r>
              <w:rPr>
                <w:w w:val="120"/>
                <w:sz w:val="14"/>
              </w:rPr>
              <w:t>Year</w:t>
            </w:r>
            <w:r>
              <w:rPr>
                <w:spacing w:val="23"/>
                <w:w w:val="120"/>
                <w:sz w:val="14"/>
              </w:rPr>
              <w:t> </w:t>
            </w:r>
            <w:r>
              <w:rPr>
                <w:w w:val="120"/>
                <w:sz w:val="14"/>
              </w:rPr>
              <w:t>ended</w:t>
            </w:r>
            <w:r>
              <w:rPr>
                <w:spacing w:val="23"/>
                <w:w w:val="120"/>
                <w:sz w:val="14"/>
              </w:rPr>
              <w:t> </w:t>
            </w:r>
            <w:r>
              <w:rPr>
                <w:w w:val="120"/>
                <w:sz w:val="14"/>
              </w:rPr>
              <w:t>December</w:t>
            </w:r>
            <w:r>
              <w:rPr>
                <w:spacing w:val="23"/>
                <w:w w:val="120"/>
                <w:sz w:val="14"/>
              </w:rPr>
              <w:t> </w:t>
            </w:r>
            <w:r>
              <w:rPr>
                <w:spacing w:val="-5"/>
                <w:w w:val="120"/>
                <w:sz w:val="14"/>
              </w:rPr>
              <w:t>31,</w:t>
            </w:r>
          </w:p>
        </w:tc>
        <w:tc>
          <w:tcPr>
            <w:tcW w:w="271" w:type="dxa"/>
          </w:tcPr>
          <w:p>
            <w:pPr>
              <w:pStyle w:val="TableParagraph"/>
              <w:rPr>
                <w:rFonts w:ascii="Times New Roman"/>
                <w:sz w:val="16"/>
              </w:rPr>
            </w:pPr>
          </w:p>
        </w:tc>
        <w:tc>
          <w:tcPr>
            <w:tcW w:w="1495" w:type="dxa"/>
          </w:tcPr>
          <w:p>
            <w:pPr>
              <w:pStyle w:val="TableParagraph"/>
              <w:spacing w:before="3"/>
              <w:ind w:right="140"/>
              <w:jc w:val="right"/>
              <w:rPr>
                <w:sz w:val="17"/>
              </w:rPr>
            </w:pPr>
            <w:r>
              <w:rPr/>
              <mc:AlternateContent>
                <mc:Choice Requires="wps">
                  <w:drawing>
                    <wp:anchor distT="0" distB="0" distL="0" distR="0" allowOverlap="1" layoutInCell="1" locked="0" behindDoc="1" simplePos="0" relativeHeight="472081920">
                      <wp:simplePos x="0" y="0"/>
                      <wp:positionH relativeFrom="column">
                        <wp:posOffset>0</wp:posOffset>
                      </wp:positionH>
                      <wp:positionV relativeFrom="paragraph">
                        <wp:posOffset>188012</wp:posOffset>
                      </wp:positionV>
                      <wp:extent cx="861060" cy="21590"/>
                      <wp:effectExtent l="0" t="0" r="0" b="0"/>
                      <wp:wrapNone/>
                      <wp:docPr id="2960" name="Group 2960"/>
                      <wp:cNvGraphicFramePr>
                        <a:graphicFrameLocks/>
                      </wp:cNvGraphicFramePr>
                      <a:graphic>
                        <a:graphicData uri="http://schemas.microsoft.com/office/word/2010/wordprocessingGroup">
                          <wpg:wgp>
                            <wpg:cNvPr id="2960" name="Group 2960"/>
                            <wpg:cNvGrpSpPr/>
                            <wpg:grpSpPr>
                              <a:xfrm>
                                <a:off x="0" y="0"/>
                                <a:ext cx="861060" cy="21590"/>
                                <a:chExt cx="861060" cy="21590"/>
                              </a:xfrm>
                            </wpg:grpSpPr>
                            <wps:wsp>
                              <wps:cNvPr id="2961" name="Graphic 2961"/>
                              <wps:cNvSpPr/>
                              <wps:spPr>
                                <a:xfrm>
                                  <a:off x="0" y="10795"/>
                                  <a:ext cx="861060" cy="1270"/>
                                </a:xfrm>
                                <a:custGeom>
                                  <a:avLst/>
                                  <a:gdLst/>
                                  <a:ahLst/>
                                  <a:cxnLst/>
                                  <a:rect l="l" t="t" r="r" b="b"/>
                                  <a:pathLst>
                                    <a:path w="861060" h="0">
                                      <a:moveTo>
                                        <a:pt x="0" y="0"/>
                                      </a:moveTo>
                                      <a:lnTo>
                                        <a:pt x="860640"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14.804134pt;width:67.8pt;height:1.7pt;mso-position-horizontal-relative:column;mso-position-vertical-relative:paragraph;z-index:-31234560" id="docshapegroup2385" coordorigin="0,296" coordsize="1356,34">
                      <v:line style="position:absolute" from="0,313" to="1355,313" stroked="true" strokeweight="1.7pt" strokecolor="#000000">
                        <v:stroke dashstyle="solid"/>
                      </v:line>
                      <w10:wrap type="none"/>
                    </v:group>
                  </w:pict>
                </mc:Fallback>
              </mc:AlternateContent>
            </w:r>
            <w:r>
              <w:rPr>
                <w:spacing w:val="-4"/>
                <w:w w:val="115"/>
                <w:sz w:val="17"/>
              </w:rPr>
              <w:t>2014</w:t>
            </w:r>
          </w:p>
        </w:tc>
        <w:tc>
          <w:tcPr>
            <w:tcW w:w="1619" w:type="dxa"/>
          </w:tcPr>
          <w:p>
            <w:pPr>
              <w:pStyle w:val="TableParagraph"/>
              <w:spacing w:before="3"/>
              <w:ind w:right="136"/>
              <w:jc w:val="right"/>
              <w:rPr>
                <w:sz w:val="17"/>
              </w:rPr>
            </w:pPr>
            <w:r>
              <w:rPr/>
              <mc:AlternateContent>
                <mc:Choice Requires="wps">
                  <w:drawing>
                    <wp:anchor distT="0" distB="0" distL="0" distR="0" allowOverlap="1" layoutInCell="1" locked="0" behindDoc="1" simplePos="0" relativeHeight="472082432">
                      <wp:simplePos x="0" y="0"/>
                      <wp:positionH relativeFrom="column">
                        <wp:posOffset>88900</wp:posOffset>
                      </wp:positionH>
                      <wp:positionV relativeFrom="paragraph">
                        <wp:posOffset>188012</wp:posOffset>
                      </wp:positionV>
                      <wp:extent cx="850900" cy="21590"/>
                      <wp:effectExtent l="0" t="0" r="0" b="0"/>
                      <wp:wrapNone/>
                      <wp:docPr id="2962" name="Group 2962"/>
                      <wp:cNvGraphicFramePr>
                        <a:graphicFrameLocks/>
                      </wp:cNvGraphicFramePr>
                      <a:graphic>
                        <a:graphicData uri="http://schemas.microsoft.com/office/word/2010/wordprocessingGroup">
                          <wpg:wgp>
                            <wpg:cNvPr id="2962" name="Group 2962"/>
                            <wpg:cNvGrpSpPr/>
                            <wpg:grpSpPr>
                              <a:xfrm>
                                <a:off x="0" y="0"/>
                                <a:ext cx="850900" cy="21590"/>
                                <a:chExt cx="850900" cy="21590"/>
                              </a:xfrm>
                            </wpg:grpSpPr>
                            <wps:wsp>
                              <wps:cNvPr id="2963" name="Graphic 2963"/>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4pt;width:67pt;height:1.7pt;mso-position-horizontal-relative:column;mso-position-vertical-relative:paragraph;z-index:-31234048" id="docshapegroup2386" coordorigin="140,296" coordsize="1340,34">
                      <v:line style="position:absolute" from="140,313" to="1479,313" stroked="true" strokeweight="1.7pt" strokecolor="#000000">
                        <v:stroke dashstyle="solid"/>
                      </v:line>
                      <w10:wrap type="none"/>
                    </v:group>
                  </w:pict>
                </mc:Fallback>
              </mc:AlternateContent>
            </w:r>
            <w:r>
              <w:rPr>
                <w:spacing w:val="-4"/>
                <w:w w:val="115"/>
                <w:sz w:val="17"/>
              </w:rPr>
              <w:t>2015</w:t>
            </w:r>
          </w:p>
        </w:tc>
        <w:tc>
          <w:tcPr>
            <w:tcW w:w="1619" w:type="dxa"/>
          </w:tcPr>
          <w:p>
            <w:pPr>
              <w:pStyle w:val="TableParagraph"/>
              <w:spacing w:before="3"/>
              <w:ind w:right="138"/>
              <w:jc w:val="right"/>
              <w:rPr>
                <w:sz w:val="17"/>
              </w:rPr>
            </w:pPr>
            <w:r>
              <w:rPr/>
              <mc:AlternateContent>
                <mc:Choice Requires="wps">
                  <w:drawing>
                    <wp:anchor distT="0" distB="0" distL="0" distR="0" allowOverlap="1" layoutInCell="1" locked="0" behindDoc="1" simplePos="0" relativeHeight="472082944">
                      <wp:simplePos x="0" y="0"/>
                      <wp:positionH relativeFrom="column">
                        <wp:posOffset>88900</wp:posOffset>
                      </wp:positionH>
                      <wp:positionV relativeFrom="paragraph">
                        <wp:posOffset>188012</wp:posOffset>
                      </wp:positionV>
                      <wp:extent cx="850900" cy="21590"/>
                      <wp:effectExtent l="0" t="0" r="0" b="0"/>
                      <wp:wrapNone/>
                      <wp:docPr id="2964" name="Group 2964"/>
                      <wp:cNvGraphicFramePr>
                        <a:graphicFrameLocks/>
                      </wp:cNvGraphicFramePr>
                      <a:graphic>
                        <a:graphicData uri="http://schemas.microsoft.com/office/word/2010/wordprocessingGroup">
                          <wpg:wgp>
                            <wpg:cNvPr id="2964" name="Group 2964"/>
                            <wpg:cNvGrpSpPr/>
                            <wpg:grpSpPr>
                              <a:xfrm>
                                <a:off x="0" y="0"/>
                                <a:ext cx="850900" cy="21590"/>
                                <a:chExt cx="850900" cy="21590"/>
                              </a:xfrm>
                            </wpg:grpSpPr>
                            <wps:wsp>
                              <wps:cNvPr id="2965" name="Graphic 2965"/>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4pt;width:67pt;height:1.7pt;mso-position-horizontal-relative:column;mso-position-vertical-relative:paragraph;z-index:-31233536" id="docshapegroup2387" coordorigin="140,296" coordsize="1340,34">
                      <v:line style="position:absolute" from="140,313" to="1479,313" stroked="true" strokeweight="1.7pt" strokecolor="#000000">
                        <v:stroke dashstyle="solid"/>
                      </v:line>
                      <w10:wrap type="none"/>
                    </v:group>
                  </w:pict>
                </mc:Fallback>
              </mc:AlternateContent>
            </w:r>
            <w:r>
              <w:rPr>
                <w:spacing w:val="-4"/>
                <w:w w:val="120"/>
                <w:sz w:val="17"/>
              </w:rPr>
              <w:t>2016</w:t>
            </w:r>
          </w:p>
        </w:tc>
        <w:tc>
          <w:tcPr>
            <w:tcW w:w="1619" w:type="dxa"/>
          </w:tcPr>
          <w:p>
            <w:pPr>
              <w:pStyle w:val="TableParagraph"/>
              <w:spacing w:before="3"/>
              <w:ind w:right="135"/>
              <w:jc w:val="right"/>
              <w:rPr>
                <w:sz w:val="17"/>
              </w:rPr>
            </w:pPr>
            <w:r>
              <w:rPr/>
              <mc:AlternateContent>
                <mc:Choice Requires="wps">
                  <w:drawing>
                    <wp:anchor distT="0" distB="0" distL="0" distR="0" allowOverlap="1" layoutInCell="1" locked="0" behindDoc="1" simplePos="0" relativeHeight="472083456">
                      <wp:simplePos x="0" y="0"/>
                      <wp:positionH relativeFrom="column">
                        <wp:posOffset>88900</wp:posOffset>
                      </wp:positionH>
                      <wp:positionV relativeFrom="paragraph">
                        <wp:posOffset>188012</wp:posOffset>
                      </wp:positionV>
                      <wp:extent cx="850900" cy="21590"/>
                      <wp:effectExtent l="0" t="0" r="0" b="0"/>
                      <wp:wrapNone/>
                      <wp:docPr id="2966" name="Group 2966"/>
                      <wp:cNvGraphicFramePr>
                        <a:graphicFrameLocks/>
                      </wp:cNvGraphicFramePr>
                      <a:graphic>
                        <a:graphicData uri="http://schemas.microsoft.com/office/word/2010/wordprocessingGroup">
                          <wpg:wgp>
                            <wpg:cNvPr id="2966" name="Group 2966"/>
                            <wpg:cNvGrpSpPr/>
                            <wpg:grpSpPr>
                              <a:xfrm>
                                <a:off x="0" y="0"/>
                                <a:ext cx="850900" cy="21590"/>
                                <a:chExt cx="850900" cy="21590"/>
                              </a:xfrm>
                            </wpg:grpSpPr>
                            <wps:wsp>
                              <wps:cNvPr id="2967" name="Graphic 2967"/>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4pt;width:67pt;height:1.7pt;mso-position-horizontal-relative:column;mso-position-vertical-relative:paragraph;z-index:-31233024" id="docshapegroup2388" coordorigin="140,296" coordsize="1340,34">
                      <v:line style="position:absolute" from="140,313" to="1479,313" stroked="true" strokeweight="1.7pt" strokecolor="#000000">
                        <v:stroke dashstyle="solid"/>
                      </v:line>
                      <w10:wrap type="none"/>
                    </v:group>
                  </w:pict>
                </mc:Fallback>
              </mc:AlternateContent>
            </w:r>
            <w:r>
              <w:rPr>
                <w:spacing w:val="-4"/>
                <w:w w:val="115"/>
                <w:sz w:val="17"/>
              </w:rPr>
              <w:t>2017</w:t>
            </w:r>
          </w:p>
        </w:tc>
        <w:tc>
          <w:tcPr>
            <w:tcW w:w="1619" w:type="dxa"/>
          </w:tcPr>
          <w:p>
            <w:pPr>
              <w:pStyle w:val="TableParagraph"/>
              <w:spacing w:before="3"/>
              <w:ind w:right="138"/>
              <w:jc w:val="right"/>
              <w:rPr>
                <w:sz w:val="17"/>
              </w:rPr>
            </w:pPr>
            <w:r>
              <w:rPr/>
              <mc:AlternateContent>
                <mc:Choice Requires="wps">
                  <w:drawing>
                    <wp:anchor distT="0" distB="0" distL="0" distR="0" allowOverlap="1" layoutInCell="1" locked="0" behindDoc="1" simplePos="0" relativeHeight="472083968">
                      <wp:simplePos x="0" y="0"/>
                      <wp:positionH relativeFrom="column">
                        <wp:posOffset>88900</wp:posOffset>
                      </wp:positionH>
                      <wp:positionV relativeFrom="paragraph">
                        <wp:posOffset>188012</wp:posOffset>
                      </wp:positionV>
                      <wp:extent cx="850900" cy="21590"/>
                      <wp:effectExtent l="0" t="0" r="0" b="0"/>
                      <wp:wrapNone/>
                      <wp:docPr id="2968" name="Group 2968"/>
                      <wp:cNvGraphicFramePr>
                        <a:graphicFrameLocks/>
                      </wp:cNvGraphicFramePr>
                      <a:graphic>
                        <a:graphicData uri="http://schemas.microsoft.com/office/word/2010/wordprocessingGroup">
                          <wpg:wgp>
                            <wpg:cNvPr id="2968" name="Group 2968"/>
                            <wpg:cNvGrpSpPr/>
                            <wpg:grpSpPr>
                              <a:xfrm>
                                <a:off x="0" y="0"/>
                                <a:ext cx="850900" cy="21590"/>
                                <a:chExt cx="850900" cy="21590"/>
                              </a:xfrm>
                            </wpg:grpSpPr>
                            <wps:wsp>
                              <wps:cNvPr id="2969" name="Graphic 2969"/>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4pt;width:67pt;height:1.7pt;mso-position-horizontal-relative:column;mso-position-vertical-relative:paragraph;z-index:-31232512" id="docshapegroup2389" coordorigin="140,296" coordsize="1340,34">
                      <v:line style="position:absolute" from="140,313" to="1479,313" stroked="true" strokeweight="1.7pt" strokecolor="#000000">
                        <v:stroke dashstyle="solid"/>
                      </v:line>
                      <w10:wrap type="none"/>
                    </v:group>
                  </w:pict>
                </mc:Fallback>
              </mc:AlternateContent>
            </w:r>
            <w:r>
              <w:rPr>
                <w:spacing w:val="-4"/>
                <w:w w:val="120"/>
                <w:sz w:val="17"/>
              </w:rPr>
              <w:t>2018</w:t>
            </w:r>
          </w:p>
        </w:tc>
        <w:tc>
          <w:tcPr>
            <w:tcW w:w="1619" w:type="dxa"/>
          </w:tcPr>
          <w:p>
            <w:pPr>
              <w:pStyle w:val="TableParagraph"/>
              <w:spacing w:before="3"/>
              <w:ind w:right="139"/>
              <w:jc w:val="right"/>
              <w:rPr>
                <w:sz w:val="17"/>
              </w:rPr>
            </w:pPr>
            <w:r>
              <w:rPr/>
              <mc:AlternateContent>
                <mc:Choice Requires="wps">
                  <w:drawing>
                    <wp:anchor distT="0" distB="0" distL="0" distR="0" allowOverlap="1" layoutInCell="1" locked="0" behindDoc="1" simplePos="0" relativeHeight="472084480">
                      <wp:simplePos x="0" y="0"/>
                      <wp:positionH relativeFrom="column">
                        <wp:posOffset>88900</wp:posOffset>
                      </wp:positionH>
                      <wp:positionV relativeFrom="paragraph">
                        <wp:posOffset>188012</wp:posOffset>
                      </wp:positionV>
                      <wp:extent cx="850900" cy="21590"/>
                      <wp:effectExtent l="0" t="0" r="0" b="0"/>
                      <wp:wrapNone/>
                      <wp:docPr id="2970" name="Group 2970"/>
                      <wp:cNvGraphicFramePr>
                        <a:graphicFrameLocks/>
                      </wp:cNvGraphicFramePr>
                      <a:graphic>
                        <a:graphicData uri="http://schemas.microsoft.com/office/word/2010/wordprocessingGroup">
                          <wpg:wgp>
                            <wpg:cNvPr id="2970" name="Group 2970"/>
                            <wpg:cNvGrpSpPr/>
                            <wpg:grpSpPr>
                              <a:xfrm>
                                <a:off x="0" y="0"/>
                                <a:ext cx="850900" cy="21590"/>
                                <a:chExt cx="850900" cy="21590"/>
                              </a:xfrm>
                            </wpg:grpSpPr>
                            <wps:wsp>
                              <wps:cNvPr id="2971" name="Graphic 2971"/>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4pt;width:67pt;height:1.7pt;mso-position-horizontal-relative:column;mso-position-vertical-relative:paragraph;z-index:-31232000" id="docshapegroup2390" coordorigin="140,296" coordsize="1340,34">
                      <v:line style="position:absolute" from="140,313" to="1479,313" stroked="true" strokeweight="1.7pt" strokecolor="#000000">
                        <v:stroke dashstyle="solid"/>
                      </v:line>
                      <w10:wrap type="none"/>
                    </v:group>
                  </w:pict>
                </mc:Fallback>
              </mc:AlternateContent>
            </w:r>
            <w:r>
              <w:rPr>
                <w:spacing w:val="-4"/>
                <w:w w:val="120"/>
                <w:sz w:val="17"/>
              </w:rPr>
              <w:t>2019</w:t>
            </w:r>
          </w:p>
        </w:tc>
        <w:tc>
          <w:tcPr>
            <w:tcW w:w="1619" w:type="dxa"/>
          </w:tcPr>
          <w:p>
            <w:pPr>
              <w:pStyle w:val="TableParagraph"/>
              <w:spacing w:before="3"/>
              <w:ind w:right="140"/>
              <w:jc w:val="right"/>
              <w:rPr>
                <w:sz w:val="17"/>
              </w:rPr>
            </w:pPr>
            <w:r>
              <w:rPr/>
              <mc:AlternateContent>
                <mc:Choice Requires="wps">
                  <w:drawing>
                    <wp:anchor distT="0" distB="0" distL="0" distR="0" allowOverlap="1" layoutInCell="1" locked="0" behindDoc="1" simplePos="0" relativeHeight="472084992">
                      <wp:simplePos x="0" y="0"/>
                      <wp:positionH relativeFrom="column">
                        <wp:posOffset>88900</wp:posOffset>
                      </wp:positionH>
                      <wp:positionV relativeFrom="paragraph">
                        <wp:posOffset>188012</wp:posOffset>
                      </wp:positionV>
                      <wp:extent cx="850900" cy="21590"/>
                      <wp:effectExtent l="0" t="0" r="0" b="0"/>
                      <wp:wrapNone/>
                      <wp:docPr id="2972" name="Group 2972"/>
                      <wp:cNvGraphicFramePr>
                        <a:graphicFrameLocks/>
                      </wp:cNvGraphicFramePr>
                      <a:graphic>
                        <a:graphicData uri="http://schemas.microsoft.com/office/word/2010/wordprocessingGroup">
                          <wpg:wgp>
                            <wpg:cNvPr id="2972" name="Group 2972"/>
                            <wpg:cNvGrpSpPr/>
                            <wpg:grpSpPr>
                              <a:xfrm>
                                <a:off x="0" y="0"/>
                                <a:ext cx="850900" cy="21590"/>
                                <a:chExt cx="850900" cy="21590"/>
                              </a:xfrm>
                            </wpg:grpSpPr>
                            <wps:wsp>
                              <wps:cNvPr id="2973" name="Graphic 2973"/>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4pt;width:67pt;height:1.7pt;mso-position-horizontal-relative:column;mso-position-vertical-relative:paragraph;z-index:-31231488" id="docshapegroup2391" coordorigin="140,296" coordsize="1340,34">
                      <v:line style="position:absolute" from="140,313" to="1479,313" stroked="true" strokeweight="1.7pt" strokecolor="#000000">
                        <v:stroke dashstyle="solid"/>
                      </v:line>
                      <w10:wrap type="none"/>
                    </v:group>
                  </w:pict>
                </mc:Fallback>
              </mc:AlternateContent>
            </w:r>
            <w:r>
              <w:rPr>
                <w:spacing w:val="-4"/>
                <w:w w:val="130"/>
                <w:sz w:val="17"/>
              </w:rPr>
              <w:t>2020</w:t>
            </w:r>
          </w:p>
        </w:tc>
        <w:tc>
          <w:tcPr>
            <w:tcW w:w="1619" w:type="dxa"/>
          </w:tcPr>
          <w:p>
            <w:pPr>
              <w:pStyle w:val="TableParagraph"/>
              <w:spacing w:before="3"/>
              <w:ind w:right="134"/>
              <w:jc w:val="right"/>
              <w:rPr>
                <w:sz w:val="17"/>
              </w:rPr>
            </w:pPr>
            <w:r>
              <w:rPr/>
              <mc:AlternateContent>
                <mc:Choice Requires="wps">
                  <w:drawing>
                    <wp:anchor distT="0" distB="0" distL="0" distR="0" allowOverlap="1" layoutInCell="1" locked="0" behindDoc="1" simplePos="0" relativeHeight="472085504">
                      <wp:simplePos x="0" y="0"/>
                      <wp:positionH relativeFrom="column">
                        <wp:posOffset>88900</wp:posOffset>
                      </wp:positionH>
                      <wp:positionV relativeFrom="paragraph">
                        <wp:posOffset>188012</wp:posOffset>
                      </wp:positionV>
                      <wp:extent cx="850900" cy="21590"/>
                      <wp:effectExtent l="0" t="0" r="0" b="0"/>
                      <wp:wrapNone/>
                      <wp:docPr id="2974" name="Group 2974"/>
                      <wp:cNvGraphicFramePr>
                        <a:graphicFrameLocks/>
                      </wp:cNvGraphicFramePr>
                      <a:graphic>
                        <a:graphicData uri="http://schemas.microsoft.com/office/word/2010/wordprocessingGroup">
                          <wpg:wgp>
                            <wpg:cNvPr id="2974" name="Group 2974"/>
                            <wpg:cNvGrpSpPr/>
                            <wpg:grpSpPr>
                              <a:xfrm>
                                <a:off x="0" y="0"/>
                                <a:ext cx="850900" cy="21590"/>
                                <a:chExt cx="850900" cy="21590"/>
                              </a:xfrm>
                            </wpg:grpSpPr>
                            <wps:wsp>
                              <wps:cNvPr id="2975" name="Graphic 2975"/>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4pt;width:67pt;height:1.7pt;mso-position-horizontal-relative:column;mso-position-vertical-relative:paragraph;z-index:-31230976" id="docshapegroup2392" coordorigin="140,296" coordsize="1340,34">
                      <v:line style="position:absolute" from="140,313" to="1479,313" stroked="true" strokeweight="1.7pt" strokecolor="#000000">
                        <v:stroke dashstyle="solid"/>
                      </v:line>
                      <w10:wrap type="none"/>
                    </v:group>
                  </w:pict>
                </mc:Fallback>
              </mc:AlternateContent>
            </w:r>
            <w:r>
              <w:rPr>
                <w:spacing w:val="-4"/>
                <w:w w:val="115"/>
                <w:sz w:val="17"/>
              </w:rPr>
              <w:t>2021</w:t>
            </w:r>
          </w:p>
        </w:tc>
        <w:tc>
          <w:tcPr>
            <w:tcW w:w="1480" w:type="dxa"/>
          </w:tcPr>
          <w:p>
            <w:pPr>
              <w:pStyle w:val="TableParagraph"/>
              <w:spacing w:before="3"/>
              <w:ind w:right="-15"/>
              <w:jc w:val="right"/>
              <w:rPr>
                <w:b/>
                <w:sz w:val="17"/>
              </w:rPr>
            </w:pPr>
            <w:r>
              <w:rPr/>
              <mc:AlternateContent>
                <mc:Choice Requires="wps">
                  <w:drawing>
                    <wp:anchor distT="0" distB="0" distL="0" distR="0" allowOverlap="1" layoutInCell="1" locked="0" behindDoc="1" simplePos="0" relativeHeight="472081408">
                      <wp:simplePos x="0" y="0"/>
                      <wp:positionH relativeFrom="column">
                        <wp:posOffset>88900</wp:posOffset>
                      </wp:positionH>
                      <wp:positionV relativeFrom="paragraph">
                        <wp:posOffset>188012</wp:posOffset>
                      </wp:positionV>
                      <wp:extent cx="850900" cy="21590"/>
                      <wp:effectExtent l="0" t="0" r="0" b="0"/>
                      <wp:wrapNone/>
                      <wp:docPr id="2976" name="Group 2976"/>
                      <wp:cNvGraphicFramePr>
                        <a:graphicFrameLocks/>
                      </wp:cNvGraphicFramePr>
                      <a:graphic>
                        <a:graphicData uri="http://schemas.microsoft.com/office/word/2010/wordprocessingGroup">
                          <wpg:wgp>
                            <wpg:cNvPr id="2976" name="Group 2976"/>
                            <wpg:cNvGrpSpPr/>
                            <wpg:grpSpPr>
                              <a:xfrm>
                                <a:off x="0" y="0"/>
                                <a:ext cx="850900" cy="21590"/>
                                <a:chExt cx="850900" cy="21590"/>
                              </a:xfrm>
                            </wpg:grpSpPr>
                            <wps:wsp>
                              <wps:cNvPr id="2977" name="Graphic 2977"/>
                              <wps:cNvSpPr/>
                              <wps:spPr>
                                <a:xfrm>
                                  <a:off x="0" y="10795"/>
                                  <a:ext cx="850900" cy="1270"/>
                                </a:xfrm>
                                <a:custGeom>
                                  <a:avLst/>
                                  <a:gdLst/>
                                  <a:ahLst/>
                                  <a:cxnLst/>
                                  <a:rect l="l" t="t" r="r" b="b"/>
                                  <a:pathLst>
                                    <a:path w="850900" h="0">
                                      <a:moveTo>
                                        <a:pt x="0" y="0"/>
                                      </a:moveTo>
                                      <a:lnTo>
                                        <a:pt x="850900"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4pt;width:67pt;height:1.7pt;mso-position-horizontal-relative:column;mso-position-vertical-relative:paragraph;z-index:-31235072" id="docshapegroup2393" coordorigin="140,296" coordsize="1340,34">
                      <v:line style="position:absolute" from="140,313" to="1480,313" stroked="true" strokeweight="1.7pt" strokecolor="#000000">
                        <v:stroke dashstyle="solid"/>
                      </v:line>
                      <w10:wrap type="none"/>
                    </v:group>
                  </w:pict>
                </mc:Fallback>
              </mc:AlternateContent>
            </w:r>
            <w:r>
              <w:rPr>
                <w:b/>
                <w:spacing w:val="-4"/>
                <w:w w:val="115"/>
                <w:sz w:val="17"/>
              </w:rPr>
              <w:t>2022</w:t>
            </w:r>
          </w:p>
        </w:tc>
      </w:tr>
      <w:tr>
        <w:trPr>
          <w:trHeight w:val="485" w:hRule="atLeast"/>
        </w:trPr>
        <w:tc>
          <w:tcPr>
            <w:tcW w:w="9822" w:type="dxa"/>
            <w:tcBorders>
              <w:top w:val="single" w:sz="18" w:space="0" w:color="000000"/>
            </w:tcBorders>
          </w:tcPr>
          <w:p>
            <w:pPr>
              <w:pStyle w:val="TableParagraph"/>
              <w:spacing w:before="64"/>
              <w:rPr>
                <w:b/>
                <w:sz w:val="16"/>
              </w:rPr>
            </w:pPr>
          </w:p>
          <w:p>
            <w:pPr>
              <w:pStyle w:val="TableParagraph"/>
              <w:rPr>
                <w:sz w:val="16"/>
              </w:rPr>
            </w:pPr>
            <w:r>
              <w:rPr>
                <w:b/>
                <w:w w:val="110"/>
                <w:sz w:val="16"/>
              </w:rPr>
              <w:t>Volume</w:t>
            </w:r>
            <w:r>
              <w:rPr>
                <w:b/>
                <w:spacing w:val="4"/>
                <w:w w:val="110"/>
                <w:sz w:val="16"/>
              </w:rPr>
              <w:t> </w:t>
            </w:r>
            <w:r>
              <w:rPr>
                <w:w w:val="110"/>
                <w:sz w:val="16"/>
              </w:rPr>
              <w:t>(in</w:t>
            </w:r>
            <w:r>
              <w:rPr>
                <w:spacing w:val="2"/>
                <w:w w:val="110"/>
                <w:sz w:val="16"/>
              </w:rPr>
              <w:t> </w:t>
            </w:r>
            <w:r>
              <w:rPr>
                <w:spacing w:val="-2"/>
                <w:w w:val="110"/>
                <w:sz w:val="16"/>
              </w:rPr>
              <w:t>billions)</w:t>
            </w:r>
          </w:p>
        </w:tc>
        <w:tc>
          <w:tcPr>
            <w:tcW w:w="271" w:type="dxa"/>
          </w:tcPr>
          <w:p>
            <w:pPr>
              <w:pStyle w:val="TableParagraph"/>
              <w:rPr>
                <w:rFonts w:ascii="Times New Roman"/>
                <w:sz w:val="16"/>
              </w:rPr>
            </w:pPr>
          </w:p>
        </w:tc>
        <w:tc>
          <w:tcPr>
            <w:tcW w:w="1495" w:type="dxa"/>
            <w:tcBorders>
              <w:right w:val="dotted" w:sz="8" w:space="0" w:color="000000"/>
            </w:tcBorders>
          </w:tcPr>
          <w:p>
            <w:pPr>
              <w:pStyle w:val="TableParagraph"/>
              <w:spacing w:before="8" w:after="1"/>
              <w:rPr>
                <w:b/>
                <w:sz w:val="9"/>
              </w:rPr>
            </w:pPr>
          </w:p>
          <w:p>
            <w:pPr>
              <w:pStyle w:val="TableParagraph"/>
              <w:spacing w:line="20" w:lineRule="exact"/>
              <w:ind w:left="1485" w:right="-87"/>
              <w:rPr>
                <w:sz w:val="2"/>
              </w:rPr>
            </w:pPr>
            <w:r>
              <w:rPr>
                <w:sz w:val="2"/>
              </w:rPr>
              <mc:AlternateContent>
                <mc:Choice Requires="wps">
                  <w:drawing>
                    <wp:inline distT="0" distB="0" distL="0" distR="0">
                      <wp:extent cx="12700" cy="12700"/>
                      <wp:effectExtent l="0" t="0" r="0" b="0"/>
                      <wp:docPr id="2978" name="Group 2978"/>
                      <wp:cNvGraphicFramePr>
                        <a:graphicFrameLocks/>
                      </wp:cNvGraphicFramePr>
                      <a:graphic>
                        <a:graphicData uri="http://schemas.microsoft.com/office/word/2010/wordprocessingGroup">
                          <wpg:wgp>
                            <wpg:cNvPr id="2978" name="Group 2978"/>
                            <wpg:cNvGrpSpPr/>
                            <wpg:grpSpPr>
                              <a:xfrm>
                                <a:off x="0" y="0"/>
                                <a:ext cx="12700" cy="12700"/>
                                <a:chExt cx="12700" cy="12700"/>
                              </a:xfrm>
                            </wpg:grpSpPr>
                            <wps:wsp>
                              <wps:cNvPr id="2979" name="Graphic 297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394" coordorigin="0,0" coordsize="20,20">
                      <v:shape style="position:absolute;left:0;top:0;width:20;height:20" id="docshape2395"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b/>
                <w:sz w:val="20"/>
              </w:rPr>
            </w:pPr>
          </w:p>
          <w:p>
            <w:pPr>
              <w:pStyle w:val="TableParagraph"/>
              <w:spacing w:line="20" w:lineRule="exact"/>
              <w:ind w:left="1485" w:right="-87"/>
              <w:rPr>
                <w:sz w:val="2"/>
              </w:rPr>
            </w:pPr>
            <w:r>
              <w:rPr>
                <w:sz w:val="2"/>
              </w:rPr>
              <mc:AlternateContent>
                <mc:Choice Requires="wps">
                  <w:drawing>
                    <wp:inline distT="0" distB="0" distL="0" distR="0">
                      <wp:extent cx="12700" cy="12700"/>
                      <wp:effectExtent l="0" t="0" r="0" b="0"/>
                      <wp:docPr id="2980" name="Group 2980"/>
                      <wp:cNvGraphicFramePr>
                        <a:graphicFrameLocks/>
                      </wp:cNvGraphicFramePr>
                      <a:graphic>
                        <a:graphicData uri="http://schemas.microsoft.com/office/word/2010/wordprocessingGroup">
                          <wpg:wgp>
                            <wpg:cNvPr id="2980" name="Group 2980"/>
                            <wpg:cNvGrpSpPr/>
                            <wpg:grpSpPr>
                              <a:xfrm>
                                <a:off x="0" y="0"/>
                                <a:ext cx="12700" cy="12700"/>
                                <a:chExt cx="12700" cy="12700"/>
                              </a:xfrm>
                            </wpg:grpSpPr>
                            <wps:wsp>
                              <wps:cNvPr id="2981" name="Graphic 2981"/>
                              <wps:cNvSpPr/>
                              <wps:spPr>
                                <a:xfrm>
                                  <a:off x="-9"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396" coordorigin="0,0" coordsize="20,20">
                      <v:shape style="position:absolute;left:-1;top:0;width:20;height:20" id="docshape2397"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8" w:after="1"/>
              <w:rPr>
                <w:b/>
                <w:sz w:val="9"/>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2982" name="Group 2982"/>
                      <wp:cNvGraphicFramePr>
                        <a:graphicFrameLocks/>
                      </wp:cNvGraphicFramePr>
                      <a:graphic>
                        <a:graphicData uri="http://schemas.microsoft.com/office/word/2010/wordprocessingGroup">
                          <wpg:wgp>
                            <wpg:cNvPr id="2982" name="Group 2982"/>
                            <wpg:cNvGrpSpPr/>
                            <wpg:grpSpPr>
                              <a:xfrm>
                                <a:off x="0" y="0"/>
                                <a:ext cx="12700" cy="12700"/>
                                <a:chExt cx="12700" cy="12700"/>
                              </a:xfrm>
                            </wpg:grpSpPr>
                            <wps:wsp>
                              <wps:cNvPr id="2983" name="Graphic 298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398" coordorigin="0,0" coordsize="20,20">
                      <v:shape style="position:absolute;left:0;top:0;width:20;height:20" id="docshape2399"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b/>
                <w:sz w:val="20"/>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2984" name="Group 2984"/>
                      <wp:cNvGraphicFramePr>
                        <a:graphicFrameLocks/>
                      </wp:cNvGraphicFramePr>
                      <a:graphic>
                        <a:graphicData uri="http://schemas.microsoft.com/office/word/2010/wordprocessingGroup">
                          <wpg:wgp>
                            <wpg:cNvPr id="2984" name="Group 2984"/>
                            <wpg:cNvGrpSpPr/>
                            <wpg:grpSpPr>
                              <a:xfrm>
                                <a:off x="0" y="0"/>
                                <a:ext cx="12700" cy="12700"/>
                                <a:chExt cx="12700" cy="12700"/>
                              </a:xfrm>
                            </wpg:grpSpPr>
                            <wps:wsp>
                              <wps:cNvPr id="2985" name="Graphic 2985"/>
                              <wps:cNvSpPr/>
                              <wps:spPr>
                                <a:xfrm>
                                  <a:off x="-11"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00" coordorigin="0,0" coordsize="20,20">
                      <v:shape style="position:absolute;left:-1;top:0;width:20;height:20" id="docshape2401"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8" w:after="1"/>
              <w:rPr>
                <w:b/>
                <w:sz w:val="9"/>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2986" name="Group 2986"/>
                      <wp:cNvGraphicFramePr>
                        <a:graphicFrameLocks/>
                      </wp:cNvGraphicFramePr>
                      <a:graphic>
                        <a:graphicData uri="http://schemas.microsoft.com/office/word/2010/wordprocessingGroup">
                          <wpg:wgp>
                            <wpg:cNvPr id="2986" name="Group 2986"/>
                            <wpg:cNvGrpSpPr/>
                            <wpg:grpSpPr>
                              <a:xfrm>
                                <a:off x="0" y="0"/>
                                <a:ext cx="12700" cy="12700"/>
                                <a:chExt cx="12700" cy="12700"/>
                              </a:xfrm>
                            </wpg:grpSpPr>
                            <wps:wsp>
                              <wps:cNvPr id="2987" name="Graphic 298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02" coordorigin="0,0" coordsize="20,20">
                      <v:shape style="position:absolute;left:0;top:0;width:20;height:20" id="docshape2403"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b/>
                <w:sz w:val="20"/>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2988" name="Group 2988"/>
                      <wp:cNvGraphicFramePr>
                        <a:graphicFrameLocks/>
                      </wp:cNvGraphicFramePr>
                      <a:graphic>
                        <a:graphicData uri="http://schemas.microsoft.com/office/word/2010/wordprocessingGroup">
                          <wpg:wgp>
                            <wpg:cNvPr id="2988" name="Group 2988"/>
                            <wpg:cNvGrpSpPr/>
                            <wpg:grpSpPr>
                              <a:xfrm>
                                <a:off x="0" y="0"/>
                                <a:ext cx="12700" cy="12700"/>
                                <a:chExt cx="12700" cy="12700"/>
                              </a:xfrm>
                            </wpg:grpSpPr>
                            <wps:wsp>
                              <wps:cNvPr id="2989" name="Graphic 2989"/>
                              <wps:cNvSpPr/>
                              <wps:spPr>
                                <a:xfrm>
                                  <a:off x="0"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04" coordorigin="0,0" coordsize="20,20">
                      <v:shape style="position:absolute;left:0;top:0;width:20;height:20" id="docshape2405"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8" w:after="1"/>
              <w:rPr>
                <w:b/>
                <w:sz w:val="9"/>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2990" name="Group 2990"/>
                      <wp:cNvGraphicFramePr>
                        <a:graphicFrameLocks/>
                      </wp:cNvGraphicFramePr>
                      <a:graphic>
                        <a:graphicData uri="http://schemas.microsoft.com/office/word/2010/wordprocessingGroup">
                          <wpg:wgp>
                            <wpg:cNvPr id="2990" name="Group 2990"/>
                            <wpg:cNvGrpSpPr/>
                            <wpg:grpSpPr>
                              <a:xfrm>
                                <a:off x="0" y="0"/>
                                <a:ext cx="12700" cy="12700"/>
                                <a:chExt cx="12700" cy="12700"/>
                              </a:xfrm>
                            </wpg:grpSpPr>
                            <wps:wsp>
                              <wps:cNvPr id="2991" name="Graphic 299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06" coordorigin="0,0" coordsize="20,20">
                      <v:shape style="position:absolute;left:0;top:0;width:20;height:20" id="docshape2407"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b/>
                <w:sz w:val="20"/>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2992" name="Group 2992"/>
                      <wp:cNvGraphicFramePr>
                        <a:graphicFrameLocks/>
                      </wp:cNvGraphicFramePr>
                      <a:graphic>
                        <a:graphicData uri="http://schemas.microsoft.com/office/word/2010/wordprocessingGroup">
                          <wpg:wgp>
                            <wpg:cNvPr id="2992" name="Group 2992"/>
                            <wpg:cNvGrpSpPr/>
                            <wpg:grpSpPr>
                              <a:xfrm>
                                <a:off x="0" y="0"/>
                                <a:ext cx="12700" cy="12700"/>
                                <a:chExt cx="12700" cy="12700"/>
                              </a:xfrm>
                            </wpg:grpSpPr>
                            <wps:wsp>
                              <wps:cNvPr id="2993" name="Graphic 2993"/>
                              <wps:cNvSpPr/>
                              <wps:spPr>
                                <a:xfrm>
                                  <a:off x="0"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08" coordorigin="0,0" coordsize="20,20">
                      <v:shape style="position:absolute;left:0;top:0;width:20;height:20" id="docshape2409"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8" w:after="1"/>
              <w:rPr>
                <w:b/>
                <w:sz w:val="9"/>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2994" name="Group 2994"/>
                      <wp:cNvGraphicFramePr>
                        <a:graphicFrameLocks/>
                      </wp:cNvGraphicFramePr>
                      <a:graphic>
                        <a:graphicData uri="http://schemas.microsoft.com/office/word/2010/wordprocessingGroup">
                          <wpg:wgp>
                            <wpg:cNvPr id="2994" name="Group 2994"/>
                            <wpg:cNvGrpSpPr/>
                            <wpg:grpSpPr>
                              <a:xfrm>
                                <a:off x="0" y="0"/>
                                <a:ext cx="12700" cy="12700"/>
                                <a:chExt cx="12700" cy="12700"/>
                              </a:xfrm>
                            </wpg:grpSpPr>
                            <wps:wsp>
                              <wps:cNvPr id="2995" name="Graphic 299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10" coordorigin="0,0" coordsize="20,20">
                      <v:shape style="position:absolute;left:0;top:0;width:20;height:20" id="docshape2411"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b/>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2996" name="Group 2996"/>
                      <wp:cNvGraphicFramePr>
                        <a:graphicFrameLocks/>
                      </wp:cNvGraphicFramePr>
                      <a:graphic>
                        <a:graphicData uri="http://schemas.microsoft.com/office/word/2010/wordprocessingGroup">
                          <wpg:wgp>
                            <wpg:cNvPr id="2996" name="Group 2996"/>
                            <wpg:cNvGrpSpPr/>
                            <wpg:grpSpPr>
                              <a:xfrm>
                                <a:off x="0" y="0"/>
                                <a:ext cx="12700" cy="12700"/>
                                <a:chExt cx="12700" cy="12700"/>
                              </a:xfrm>
                            </wpg:grpSpPr>
                            <wps:wsp>
                              <wps:cNvPr id="2997" name="Graphic 2997"/>
                              <wps:cNvSpPr/>
                              <wps:spPr>
                                <a:xfrm>
                                  <a:off x="-3"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12" coordorigin="0,0" coordsize="20,20">
                      <v:shape style="position:absolute;left:0;top:0;width:20;height:20" id="docshape2413"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8" w:after="1"/>
              <w:rPr>
                <w:b/>
                <w:sz w:val="9"/>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2998" name="Group 2998"/>
                      <wp:cNvGraphicFramePr>
                        <a:graphicFrameLocks/>
                      </wp:cNvGraphicFramePr>
                      <a:graphic>
                        <a:graphicData uri="http://schemas.microsoft.com/office/word/2010/wordprocessingGroup">
                          <wpg:wgp>
                            <wpg:cNvPr id="2998" name="Group 2998"/>
                            <wpg:cNvGrpSpPr/>
                            <wpg:grpSpPr>
                              <a:xfrm>
                                <a:off x="0" y="0"/>
                                <a:ext cx="12700" cy="12700"/>
                                <a:chExt cx="12700" cy="12700"/>
                              </a:xfrm>
                            </wpg:grpSpPr>
                            <wps:wsp>
                              <wps:cNvPr id="2999" name="Graphic 299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14" coordorigin="0,0" coordsize="20,20">
                      <v:shape style="position:absolute;left:0;top:0;width:20;height:20" id="docshape2415"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b/>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000" name="Group 3000"/>
                      <wp:cNvGraphicFramePr>
                        <a:graphicFrameLocks/>
                      </wp:cNvGraphicFramePr>
                      <a:graphic>
                        <a:graphicData uri="http://schemas.microsoft.com/office/word/2010/wordprocessingGroup">
                          <wpg:wgp>
                            <wpg:cNvPr id="3000" name="Group 3000"/>
                            <wpg:cNvGrpSpPr/>
                            <wpg:grpSpPr>
                              <a:xfrm>
                                <a:off x="0" y="0"/>
                                <a:ext cx="12700" cy="12700"/>
                                <a:chExt cx="12700" cy="12700"/>
                              </a:xfrm>
                            </wpg:grpSpPr>
                            <wps:wsp>
                              <wps:cNvPr id="3001" name="Graphic 3001"/>
                              <wps:cNvSpPr/>
                              <wps:spPr>
                                <a:xfrm>
                                  <a:off x="-4"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16" coordorigin="0,0" coordsize="20,20">
                      <v:shape style="position:absolute;left:0;top:0;width:20;height:20" id="docshape2417"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8" w:after="1"/>
              <w:rPr>
                <w:b/>
                <w:sz w:val="9"/>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002" name="Group 3002"/>
                      <wp:cNvGraphicFramePr>
                        <a:graphicFrameLocks/>
                      </wp:cNvGraphicFramePr>
                      <a:graphic>
                        <a:graphicData uri="http://schemas.microsoft.com/office/word/2010/wordprocessingGroup">
                          <wpg:wgp>
                            <wpg:cNvPr id="3002" name="Group 3002"/>
                            <wpg:cNvGrpSpPr/>
                            <wpg:grpSpPr>
                              <a:xfrm>
                                <a:off x="0" y="0"/>
                                <a:ext cx="12700" cy="12700"/>
                                <a:chExt cx="12700" cy="12700"/>
                              </a:xfrm>
                            </wpg:grpSpPr>
                            <wps:wsp>
                              <wps:cNvPr id="3003" name="Graphic 300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18" coordorigin="0,0" coordsize="20,20">
                      <v:shape style="position:absolute;left:0;top:0;width:20;height:20" id="docshape2419"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b/>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004" name="Group 3004"/>
                      <wp:cNvGraphicFramePr>
                        <a:graphicFrameLocks/>
                      </wp:cNvGraphicFramePr>
                      <a:graphic>
                        <a:graphicData uri="http://schemas.microsoft.com/office/word/2010/wordprocessingGroup">
                          <wpg:wgp>
                            <wpg:cNvPr id="3004" name="Group 3004"/>
                            <wpg:cNvGrpSpPr/>
                            <wpg:grpSpPr>
                              <a:xfrm>
                                <a:off x="0" y="0"/>
                                <a:ext cx="12700" cy="12700"/>
                                <a:chExt cx="12700" cy="12700"/>
                              </a:xfrm>
                            </wpg:grpSpPr>
                            <wps:wsp>
                              <wps:cNvPr id="3005" name="Graphic 3005"/>
                              <wps:cNvSpPr/>
                              <wps:spPr>
                                <a:xfrm>
                                  <a:off x="-6"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20" coordorigin="0,0" coordsize="20,20">
                      <v:shape style="position:absolute;left:-1;top:0;width:20;height:20" id="docshape2421"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8" w:after="1"/>
              <w:rPr>
                <w:b/>
                <w:sz w:val="9"/>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006" name="Group 3006"/>
                      <wp:cNvGraphicFramePr>
                        <a:graphicFrameLocks/>
                      </wp:cNvGraphicFramePr>
                      <a:graphic>
                        <a:graphicData uri="http://schemas.microsoft.com/office/word/2010/wordprocessingGroup">
                          <wpg:wgp>
                            <wpg:cNvPr id="3006" name="Group 3006"/>
                            <wpg:cNvGrpSpPr/>
                            <wpg:grpSpPr>
                              <a:xfrm>
                                <a:off x="0" y="0"/>
                                <a:ext cx="12700" cy="12700"/>
                                <a:chExt cx="12700" cy="12700"/>
                              </a:xfrm>
                            </wpg:grpSpPr>
                            <wps:wsp>
                              <wps:cNvPr id="3007" name="Graphic 300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22" coordorigin="0,0" coordsize="20,20">
                      <v:shape style="position:absolute;left:0;top:0;width:20;height:20" id="docshape2423"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b/>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008" name="Group 3008"/>
                      <wp:cNvGraphicFramePr>
                        <a:graphicFrameLocks/>
                      </wp:cNvGraphicFramePr>
                      <a:graphic>
                        <a:graphicData uri="http://schemas.microsoft.com/office/word/2010/wordprocessingGroup">
                          <wpg:wgp>
                            <wpg:cNvPr id="3008" name="Group 3008"/>
                            <wpg:cNvGrpSpPr/>
                            <wpg:grpSpPr>
                              <a:xfrm>
                                <a:off x="0" y="0"/>
                                <a:ext cx="12700" cy="12700"/>
                                <a:chExt cx="12700" cy="12700"/>
                              </a:xfrm>
                            </wpg:grpSpPr>
                            <wps:wsp>
                              <wps:cNvPr id="3009" name="Graphic 3009"/>
                              <wps:cNvSpPr/>
                              <wps:spPr>
                                <a:xfrm>
                                  <a:off x="-6"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24" coordorigin="0,0" coordsize="20,20">
                      <v:shape style="position:absolute;left:-1;top:0;width:20;height:20" id="docshape2425" coordorigin="0,0" coordsize="20,20" path="m20,10l17,3,10,0,3,3,0,10,3,17,10,20,17,17,20,10xe" filled="true" fillcolor="#000000" stroked="false">
                        <v:path arrowok="t"/>
                        <v:fill type="solid"/>
                      </v:shape>
                    </v:group>
                  </w:pict>
                </mc:Fallback>
              </mc:AlternateContent>
            </w:r>
            <w:r>
              <w:rPr>
                <w:sz w:val="2"/>
              </w:rPr>
            </w:r>
          </w:p>
        </w:tc>
        <w:tc>
          <w:tcPr>
            <w:tcW w:w="1480" w:type="dxa"/>
            <w:tcBorders>
              <w:left w:val="dotted" w:sz="8" w:space="0" w:color="000000"/>
            </w:tcBorders>
          </w:tcPr>
          <w:p>
            <w:pPr>
              <w:pStyle w:val="TableParagraph"/>
              <w:rPr>
                <w:rFonts w:ascii="Times New Roman"/>
                <w:sz w:val="16"/>
              </w:rPr>
            </w:pPr>
          </w:p>
        </w:tc>
      </w:tr>
      <w:tr>
        <w:trPr>
          <w:trHeight w:val="240" w:hRule="atLeast"/>
        </w:trPr>
        <w:tc>
          <w:tcPr>
            <w:tcW w:w="9822" w:type="dxa"/>
          </w:tcPr>
          <w:p>
            <w:pPr>
              <w:pStyle w:val="TableParagraph"/>
              <w:spacing w:line="169" w:lineRule="exact" w:before="52"/>
              <w:ind w:left="-1"/>
              <w:rPr>
                <w:sz w:val="16"/>
              </w:rPr>
            </w:pPr>
            <w:r>
              <w:rPr>
                <w:w w:val="120"/>
                <w:sz w:val="16"/>
              </w:rPr>
              <w:t>Volume</w:t>
            </w:r>
            <w:r>
              <w:rPr>
                <w:spacing w:val="-7"/>
                <w:w w:val="120"/>
                <w:sz w:val="16"/>
              </w:rPr>
              <w:t> </w:t>
            </w:r>
            <w:r>
              <w:rPr>
                <w:w w:val="120"/>
                <w:sz w:val="16"/>
              </w:rPr>
              <w:t>—</w:t>
            </w:r>
            <w:r>
              <w:rPr>
                <w:spacing w:val="-6"/>
                <w:w w:val="120"/>
                <w:sz w:val="16"/>
              </w:rPr>
              <w:t> </w:t>
            </w:r>
            <w:r>
              <w:rPr>
                <w:w w:val="120"/>
                <w:sz w:val="16"/>
              </w:rPr>
              <w:t>Unit</w:t>
            </w:r>
            <w:r>
              <w:rPr>
                <w:spacing w:val="-6"/>
                <w:w w:val="120"/>
                <w:sz w:val="16"/>
              </w:rPr>
              <w:t> </w:t>
            </w:r>
            <w:r>
              <w:rPr>
                <w:spacing w:val="-4"/>
                <w:w w:val="120"/>
                <w:sz w:val="16"/>
              </w:rPr>
              <w:t>Cases</w:t>
            </w:r>
          </w:p>
        </w:tc>
        <w:tc>
          <w:tcPr>
            <w:tcW w:w="271" w:type="dxa"/>
          </w:tcPr>
          <w:p>
            <w:pPr>
              <w:pStyle w:val="TableParagraph"/>
              <w:rPr>
                <w:rFonts w:ascii="Times New Roman"/>
                <w:sz w:val="16"/>
              </w:rPr>
            </w:pPr>
          </w:p>
        </w:tc>
        <w:tc>
          <w:tcPr>
            <w:tcW w:w="1495" w:type="dxa"/>
            <w:tcBorders>
              <w:right w:val="dotted" w:sz="8" w:space="0" w:color="000000"/>
            </w:tcBorders>
          </w:tcPr>
          <w:p>
            <w:pPr>
              <w:pStyle w:val="TableParagraph"/>
              <w:spacing w:line="169" w:lineRule="exact" w:before="52"/>
              <w:ind w:right="128"/>
              <w:jc w:val="right"/>
              <w:rPr>
                <w:sz w:val="16"/>
              </w:rPr>
            </w:pPr>
            <w:r>
              <w:rPr>
                <w:spacing w:val="-4"/>
                <w:w w:val="120"/>
                <w:sz w:val="16"/>
              </w:rPr>
              <w:t>28.6</w:t>
            </w:r>
          </w:p>
        </w:tc>
        <w:tc>
          <w:tcPr>
            <w:tcW w:w="1619" w:type="dxa"/>
            <w:tcBorders>
              <w:left w:val="dotted" w:sz="8" w:space="0" w:color="000000"/>
              <w:right w:val="dotted" w:sz="8" w:space="0" w:color="000000"/>
            </w:tcBorders>
          </w:tcPr>
          <w:p>
            <w:pPr>
              <w:pStyle w:val="TableParagraph"/>
              <w:spacing w:line="169" w:lineRule="exact" w:before="52"/>
              <w:ind w:right="129"/>
              <w:jc w:val="right"/>
              <w:rPr>
                <w:sz w:val="16"/>
              </w:rPr>
            </w:pPr>
            <w:r>
              <w:rPr>
                <w:spacing w:val="-4"/>
                <w:w w:val="120"/>
                <w:sz w:val="16"/>
              </w:rPr>
              <w:t>29.2</w:t>
            </w:r>
          </w:p>
        </w:tc>
        <w:tc>
          <w:tcPr>
            <w:tcW w:w="1619" w:type="dxa"/>
            <w:tcBorders>
              <w:left w:val="dotted" w:sz="8" w:space="0" w:color="000000"/>
              <w:right w:val="dotted" w:sz="8" w:space="0" w:color="000000"/>
            </w:tcBorders>
          </w:tcPr>
          <w:p>
            <w:pPr>
              <w:pStyle w:val="TableParagraph"/>
              <w:spacing w:line="169" w:lineRule="exact" w:before="52"/>
              <w:ind w:right="128"/>
              <w:jc w:val="right"/>
              <w:rPr>
                <w:sz w:val="16"/>
              </w:rPr>
            </w:pPr>
            <w:r>
              <w:rPr>
                <w:spacing w:val="-4"/>
                <w:w w:val="120"/>
                <w:sz w:val="16"/>
              </w:rPr>
              <w:t>29.3</w:t>
            </w:r>
          </w:p>
        </w:tc>
        <w:tc>
          <w:tcPr>
            <w:tcW w:w="1619" w:type="dxa"/>
            <w:tcBorders>
              <w:left w:val="dotted" w:sz="8" w:space="0" w:color="000000"/>
              <w:right w:val="dotted" w:sz="8" w:space="0" w:color="000000"/>
            </w:tcBorders>
          </w:tcPr>
          <w:p>
            <w:pPr>
              <w:pStyle w:val="TableParagraph"/>
              <w:spacing w:line="169" w:lineRule="exact" w:before="52"/>
              <w:ind w:right="128"/>
              <w:jc w:val="right"/>
              <w:rPr>
                <w:sz w:val="16"/>
              </w:rPr>
            </w:pPr>
            <w:r>
              <w:rPr>
                <w:spacing w:val="-4"/>
                <w:w w:val="120"/>
                <w:sz w:val="16"/>
              </w:rPr>
              <w:t>29.2</w:t>
            </w:r>
          </w:p>
        </w:tc>
        <w:tc>
          <w:tcPr>
            <w:tcW w:w="1619" w:type="dxa"/>
            <w:tcBorders>
              <w:left w:val="dotted" w:sz="8" w:space="0" w:color="000000"/>
              <w:right w:val="dotted" w:sz="8" w:space="0" w:color="000000"/>
            </w:tcBorders>
          </w:tcPr>
          <w:p>
            <w:pPr>
              <w:pStyle w:val="TableParagraph"/>
              <w:spacing w:line="169" w:lineRule="exact" w:before="52"/>
              <w:ind w:right="127"/>
              <w:jc w:val="right"/>
              <w:rPr>
                <w:sz w:val="16"/>
              </w:rPr>
            </w:pPr>
            <w:r>
              <w:rPr>
                <w:spacing w:val="-4"/>
                <w:w w:val="120"/>
                <w:sz w:val="16"/>
              </w:rPr>
              <w:t>29.6</w:t>
            </w:r>
          </w:p>
        </w:tc>
        <w:tc>
          <w:tcPr>
            <w:tcW w:w="1619" w:type="dxa"/>
            <w:tcBorders>
              <w:left w:val="dotted" w:sz="8" w:space="0" w:color="000000"/>
              <w:right w:val="dotted" w:sz="8" w:space="0" w:color="000000"/>
            </w:tcBorders>
          </w:tcPr>
          <w:p>
            <w:pPr>
              <w:pStyle w:val="TableParagraph"/>
              <w:spacing w:line="169" w:lineRule="exact" w:before="52"/>
              <w:ind w:right="127"/>
              <w:jc w:val="right"/>
              <w:rPr>
                <w:sz w:val="16"/>
              </w:rPr>
            </w:pPr>
            <w:r>
              <w:rPr>
                <w:spacing w:val="-4"/>
                <w:w w:val="120"/>
                <w:sz w:val="16"/>
              </w:rPr>
              <w:t>30.3</w:t>
            </w:r>
          </w:p>
        </w:tc>
        <w:tc>
          <w:tcPr>
            <w:tcW w:w="1619" w:type="dxa"/>
            <w:tcBorders>
              <w:left w:val="dotted" w:sz="8" w:space="0" w:color="000000"/>
              <w:right w:val="dotted" w:sz="8" w:space="0" w:color="000000"/>
            </w:tcBorders>
          </w:tcPr>
          <w:p>
            <w:pPr>
              <w:pStyle w:val="TableParagraph"/>
              <w:spacing w:line="169" w:lineRule="exact" w:before="52"/>
              <w:ind w:right="128"/>
              <w:jc w:val="right"/>
              <w:rPr>
                <w:sz w:val="16"/>
              </w:rPr>
            </w:pPr>
            <w:r>
              <w:rPr>
                <w:spacing w:val="-4"/>
                <w:w w:val="120"/>
                <w:sz w:val="16"/>
              </w:rPr>
              <w:t>29.0</w:t>
            </w:r>
          </w:p>
        </w:tc>
        <w:tc>
          <w:tcPr>
            <w:tcW w:w="1619" w:type="dxa"/>
            <w:tcBorders>
              <w:left w:val="dotted" w:sz="8" w:space="0" w:color="000000"/>
              <w:right w:val="dotted" w:sz="8" w:space="0" w:color="000000"/>
            </w:tcBorders>
          </w:tcPr>
          <w:p>
            <w:pPr>
              <w:pStyle w:val="TableParagraph"/>
              <w:spacing w:line="169" w:lineRule="exact" w:before="52"/>
              <w:ind w:right="127"/>
              <w:jc w:val="right"/>
              <w:rPr>
                <w:sz w:val="16"/>
              </w:rPr>
            </w:pPr>
            <w:r>
              <w:rPr>
                <w:spacing w:val="-4"/>
                <w:w w:val="105"/>
                <w:sz w:val="16"/>
              </w:rPr>
              <w:t>31.3</w:t>
            </w:r>
          </w:p>
        </w:tc>
        <w:tc>
          <w:tcPr>
            <w:tcW w:w="1480" w:type="dxa"/>
            <w:tcBorders>
              <w:left w:val="dotted" w:sz="8" w:space="0" w:color="000000"/>
            </w:tcBorders>
          </w:tcPr>
          <w:p>
            <w:pPr>
              <w:pStyle w:val="TableParagraph"/>
              <w:spacing w:line="169" w:lineRule="exact" w:before="52"/>
              <w:ind w:left="-1" w:right="-15"/>
              <w:jc w:val="right"/>
              <w:rPr>
                <w:b/>
                <w:sz w:val="16"/>
              </w:rPr>
            </w:pPr>
            <w:r>
              <w:rPr>
                <w:b/>
                <w:spacing w:val="-4"/>
                <w:w w:val="105"/>
                <w:sz w:val="16"/>
              </w:rPr>
              <w:t>32.7</w:t>
            </w:r>
          </w:p>
        </w:tc>
      </w:tr>
      <w:tr>
        <w:trPr>
          <w:trHeight w:val="44" w:hRule="atLeast"/>
        </w:trPr>
        <w:tc>
          <w:tcPr>
            <w:tcW w:w="9822" w:type="dxa"/>
          </w:tcPr>
          <w:p>
            <w:pPr>
              <w:pStyle w:val="TableParagraph"/>
              <w:rPr>
                <w:rFonts w:ascii="Times New Roman"/>
                <w:sz w:val="2"/>
              </w:rPr>
            </w:pPr>
          </w:p>
        </w:tc>
        <w:tc>
          <w:tcPr>
            <w:tcW w:w="271" w:type="dxa"/>
          </w:tcPr>
          <w:p>
            <w:pPr>
              <w:pStyle w:val="TableParagraph"/>
              <w:rPr>
                <w:rFonts w:ascii="Times New Roman"/>
                <w:sz w:val="2"/>
              </w:rPr>
            </w:pPr>
          </w:p>
        </w:tc>
        <w:tc>
          <w:tcPr>
            <w:tcW w:w="1495" w:type="dxa"/>
          </w:tcPr>
          <w:p>
            <w:pPr>
              <w:pStyle w:val="TableParagraph"/>
              <w:spacing w:line="20" w:lineRule="exact"/>
              <w:ind w:left="1485" w:right="-72"/>
              <w:rPr>
                <w:sz w:val="2"/>
              </w:rPr>
            </w:pPr>
            <w:r>
              <w:rPr>
                <w:sz w:val="2"/>
              </w:rPr>
              <mc:AlternateContent>
                <mc:Choice Requires="wps">
                  <w:drawing>
                    <wp:inline distT="0" distB="0" distL="0" distR="0">
                      <wp:extent cx="12700" cy="12700"/>
                      <wp:effectExtent l="0" t="0" r="0" b="0"/>
                      <wp:docPr id="3010" name="Group 3010"/>
                      <wp:cNvGraphicFramePr>
                        <a:graphicFrameLocks/>
                      </wp:cNvGraphicFramePr>
                      <a:graphic>
                        <a:graphicData uri="http://schemas.microsoft.com/office/word/2010/wordprocessingGroup">
                          <wpg:wgp>
                            <wpg:cNvPr id="3010" name="Group 3010"/>
                            <wpg:cNvGrpSpPr/>
                            <wpg:grpSpPr>
                              <a:xfrm>
                                <a:off x="0" y="0"/>
                                <a:ext cx="12700" cy="12700"/>
                                <a:chExt cx="12700" cy="12700"/>
                              </a:xfrm>
                            </wpg:grpSpPr>
                            <wps:wsp>
                              <wps:cNvPr id="3011" name="Graphic 3011"/>
                              <wps:cNvSpPr/>
                              <wps:spPr>
                                <a:xfrm>
                                  <a:off x="-9"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26" coordorigin="0,0" coordsize="20,20">
                      <v:shape style="position:absolute;left:-1;top:0;width:20;height:20" id="docshape242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3012" name="Group 3012"/>
                      <wp:cNvGraphicFramePr>
                        <a:graphicFrameLocks/>
                      </wp:cNvGraphicFramePr>
                      <a:graphic>
                        <a:graphicData uri="http://schemas.microsoft.com/office/word/2010/wordprocessingGroup">
                          <wpg:wgp>
                            <wpg:cNvPr id="3012" name="Group 3012"/>
                            <wpg:cNvGrpSpPr/>
                            <wpg:grpSpPr>
                              <a:xfrm>
                                <a:off x="0" y="0"/>
                                <a:ext cx="12700" cy="12700"/>
                                <a:chExt cx="12700" cy="12700"/>
                              </a:xfrm>
                            </wpg:grpSpPr>
                            <wps:wsp>
                              <wps:cNvPr id="3013" name="Graphic 3013"/>
                              <wps:cNvSpPr/>
                              <wps:spPr>
                                <a:xfrm>
                                  <a:off x="-11"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28" coordorigin="0,0" coordsize="20,20">
                      <v:shape style="position:absolute;left:-1;top:0;width:20;height:20" id="docshape242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3014" name="Group 3014"/>
                      <wp:cNvGraphicFramePr>
                        <a:graphicFrameLocks/>
                      </wp:cNvGraphicFramePr>
                      <a:graphic>
                        <a:graphicData uri="http://schemas.microsoft.com/office/word/2010/wordprocessingGroup">
                          <wpg:wgp>
                            <wpg:cNvPr id="3014" name="Group 3014"/>
                            <wpg:cNvGrpSpPr/>
                            <wpg:grpSpPr>
                              <a:xfrm>
                                <a:off x="0" y="0"/>
                                <a:ext cx="12700" cy="12700"/>
                                <a:chExt cx="12700" cy="12700"/>
                              </a:xfrm>
                            </wpg:grpSpPr>
                            <wps:wsp>
                              <wps:cNvPr id="3015" name="Graphic 3015"/>
                              <wps:cNvSpPr/>
                              <wps:spPr>
                                <a:xfrm>
                                  <a:off x="0"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30" coordorigin="0,0" coordsize="20,20">
                      <v:shape style="position:absolute;left:0;top:0;width:20;height:20" id="docshape243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3016" name="Group 3016"/>
                      <wp:cNvGraphicFramePr>
                        <a:graphicFrameLocks/>
                      </wp:cNvGraphicFramePr>
                      <a:graphic>
                        <a:graphicData uri="http://schemas.microsoft.com/office/word/2010/wordprocessingGroup">
                          <wpg:wgp>
                            <wpg:cNvPr id="3016" name="Group 3016"/>
                            <wpg:cNvGrpSpPr/>
                            <wpg:grpSpPr>
                              <a:xfrm>
                                <a:off x="0" y="0"/>
                                <a:ext cx="12700" cy="12700"/>
                                <a:chExt cx="12700" cy="12700"/>
                              </a:xfrm>
                            </wpg:grpSpPr>
                            <wps:wsp>
                              <wps:cNvPr id="3017" name="Graphic 3017"/>
                              <wps:cNvSpPr/>
                              <wps:spPr>
                                <a:xfrm>
                                  <a:off x="0"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32" coordorigin="0,0" coordsize="20,20">
                      <v:shape style="position:absolute;left:0;top:0;width:20;height:20" id="docshape243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018" name="Group 3018"/>
                      <wp:cNvGraphicFramePr>
                        <a:graphicFrameLocks/>
                      </wp:cNvGraphicFramePr>
                      <a:graphic>
                        <a:graphicData uri="http://schemas.microsoft.com/office/word/2010/wordprocessingGroup">
                          <wpg:wgp>
                            <wpg:cNvPr id="3018" name="Group 3018"/>
                            <wpg:cNvGrpSpPr/>
                            <wpg:grpSpPr>
                              <a:xfrm>
                                <a:off x="0" y="0"/>
                                <a:ext cx="12700" cy="12700"/>
                                <a:chExt cx="12700" cy="12700"/>
                              </a:xfrm>
                            </wpg:grpSpPr>
                            <wps:wsp>
                              <wps:cNvPr id="3019" name="Graphic 3019"/>
                              <wps:cNvSpPr/>
                              <wps:spPr>
                                <a:xfrm>
                                  <a:off x="-3"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34" coordorigin="0,0" coordsize="20,20">
                      <v:shape style="position:absolute;left:0;top:0;width:20;height:20" id="docshape243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020" name="Group 3020"/>
                      <wp:cNvGraphicFramePr>
                        <a:graphicFrameLocks/>
                      </wp:cNvGraphicFramePr>
                      <a:graphic>
                        <a:graphicData uri="http://schemas.microsoft.com/office/word/2010/wordprocessingGroup">
                          <wpg:wgp>
                            <wpg:cNvPr id="3020" name="Group 3020"/>
                            <wpg:cNvGrpSpPr/>
                            <wpg:grpSpPr>
                              <a:xfrm>
                                <a:off x="0" y="0"/>
                                <a:ext cx="12700" cy="12700"/>
                                <a:chExt cx="12700" cy="12700"/>
                              </a:xfrm>
                            </wpg:grpSpPr>
                            <wps:wsp>
                              <wps:cNvPr id="3021" name="Graphic 3021"/>
                              <wps:cNvSpPr/>
                              <wps:spPr>
                                <a:xfrm>
                                  <a:off x="-4"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36" coordorigin="0,0" coordsize="20,20">
                      <v:shape style="position:absolute;left:0;top:0;width:20;height:20" id="docshape243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022" name="Group 3022"/>
                      <wp:cNvGraphicFramePr>
                        <a:graphicFrameLocks/>
                      </wp:cNvGraphicFramePr>
                      <a:graphic>
                        <a:graphicData uri="http://schemas.microsoft.com/office/word/2010/wordprocessingGroup">
                          <wpg:wgp>
                            <wpg:cNvPr id="3022" name="Group 3022"/>
                            <wpg:cNvGrpSpPr/>
                            <wpg:grpSpPr>
                              <a:xfrm>
                                <a:off x="0" y="0"/>
                                <a:ext cx="12700" cy="12700"/>
                                <a:chExt cx="12700" cy="12700"/>
                              </a:xfrm>
                            </wpg:grpSpPr>
                            <wps:wsp>
                              <wps:cNvPr id="3023" name="Graphic 3023"/>
                              <wps:cNvSpPr/>
                              <wps:spPr>
                                <a:xfrm>
                                  <a:off x="-6"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38" coordorigin="0,0" coordsize="20,20">
                      <v:shape style="position:absolute;left:-1;top:0;width:20;height:20" id="docshape243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024" name="Group 3024"/>
                      <wp:cNvGraphicFramePr>
                        <a:graphicFrameLocks/>
                      </wp:cNvGraphicFramePr>
                      <a:graphic>
                        <a:graphicData uri="http://schemas.microsoft.com/office/word/2010/wordprocessingGroup">
                          <wpg:wgp>
                            <wpg:cNvPr id="3024" name="Group 3024"/>
                            <wpg:cNvGrpSpPr/>
                            <wpg:grpSpPr>
                              <a:xfrm>
                                <a:off x="0" y="0"/>
                                <a:ext cx="12700" cy="12700"/>
                                <a:chExt cx="12700" cy="12700"/>
                              </a:xfrm>
                            </wpg:grpSpPr>
                            <wps:wsp>
                              <wps:cNvPr id="3025" name="Graphic 3025"/>
                              <wps:cNvSpPr/>
                              <wps:spPr>
                                <a:xfrm>
                                  <a:off x="-6"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40" coordorigin="0,0" coordsize="20,20">
                      <v:shape style="position:absolute;left:-1;top:0;width:20;height:20" id="docshape2441"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381" w:hRule="atLeast"/>
        </w:trPr>
        <w:tc>
          <w:tcPr>
            <w:tcW w:w="9822" w:type="dxa"/>
            <w:tcBorders>
              <w:bottom w:val="single" w:sz="4" w:space="0" w:color="000000"/>
            </w:tcBorders>
          </w:tcPr>
          <w:p>
            <w:pPr>
              <w:pStyle w:val="TableParagraph"/>
              <w:spacing w:before="46"/>
              <w:rPr>
                <w:sz w:val="16"/>
              </w:rPr>
            </w:pPr>
            <w:r>
              <w:rPr>
                <w:w w:val="120"/>
                <w:sz w:val="16"/>
              </w:rPr>
              <w:t>Volume</w:t>
            </w:r>
            <w:r>
              <w:rPr>
                <w:spacing w:val="-13"/>
                <w:w w:val="120"/>
                <w:sz w:val="16"/>
              </w:rPr>
              <w:t> </w:t>
            </w:r>
            <w:r>
              <w:rPr>
                <w:w w:val="120"/>
                <w:sz w:val="16"/>
              </w:rPr>
              <w:t>—</w:t>
            </w:r>
            <w:r>
              <w:rPr>
                <w:spacing w:val="-13"/>
                <w:w w:val="120"/>
                <w:sz w:val="16"/>
              </w:rPr>
              <w:t> </w:t>
            </w:r>
            <w:r>
              <w:rPr>
                <w:spacing w:val="-2"/>
                <w:w w:val="120"/>
                <w:sz w:val="16"/>
              </w:rPr>
              <w:t>Liters</w:t>
            </w:r>
          </w:p>
        </w:tc>
        <w:tc>
          <w:tcPr>
            <w:tcW w:w="271" w:type="dxa"/>
            <w:tcBorders>
              <w:bottom w:val="single" w:sz="4" w:space="0" w:color="000000"/>
            </w:tcBorders>
          </w:tcPr>
          <w:p>
            <w:pPr>
              <w:pStyle w:val="TableParagraph"/>
              <w:rPr>
                <w:rFonts w:ascii="Times New Roman"/>
                <w:sz w:val="16"/>
              </w:rPr>
            </w:pPr>
          </w:p>
        </w:tc>
        <w:tc>
          <w:tcPr>
            <w:tcW w:w="1495" w:type="dxa"/>
            <w:tcBorders>
              <w:bottom w:val="single" w:sz="4" w:space="0" w:color="000000"/>
              <w:right w:val="dotted" w:sz="8" w:space="0" w:color="000000"/>
            </w:tcBorders>
          </w:tcPr>
          <w:p>
            <w:pPr>
              <w:pStyle w:val="TableParagraph"/>
              <w:spacing w:before="46"/>
              <w:ind w:right="130"/>
              <w:jc w:val="right"/>
              <w:rPr>
                <w:sz w:val="16"/>
              </w:rPr>
            </w:pPr>
            <w:r>
              <w:rPr/>
              <mc:AlternateContent>
                <mc:Choice Requires="wps">
                  <w:drawing>
                    <wp:anchor distT="0" distB="0" distL="0" distR="0" allowOverlap="1" layoutInCell="1" locked="0" behindDoc="1" simplePos="0" relativeHeight="472066048">
                      <wp:simplePos x="0" y="0"/>
                      <wp:positionH relativeFrom="column">
                        <wp:posOffset>943194</wp:posOffset>
                      </wp:positionH>
                      <wp:positionV relativeFrom="paragraph">
                        <wp:posOffset>143559</wp:posOffset>
                      </wp:positionV>
                      <wp:extent cx="12700" cy="12700"/>
                      <wp:effectExtent l="0" t="0" r="0" b="0"/>
                      <wp:wrapNone/>
                      <wp:docPr id="3026" name="Group 3026"/>
                      <wp:cNvGraphicFramePr>
                        <a:graphicFrameLocks/>
                      </wp:cNvGraphicFramePr>
                      <a:graphic>
                        <a:graphicData uri="http://schemas.microsoft.com/office/word/2010/wordprocessingGroup">
                          <wpg:wgp>
                            <wpg:cNvPr id="3026" name="Group 3026"/>
                            <wpg:cNvGrpSpPr/>
                            <wpg:grpSpPr>
                              <a:xfrm>
                                <a:off x="0" y="0"/>
                                <a:ext cx="12700" cy="12700"/>
                                <a:chExt cx="12700" cy="12700"/>
                              </a:xfrm>
                            </wpg:grpSpPr>
                            <wps:wsp>
                              <wps:cNvPr id="3027" name="Graphic 302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4.267303pt;margin-top:11.30389pt;width:1pt;height:1pt;mso-position-horizontal-relative:column;mso-position-vertical-relative:paragraph;z-index:-31250432" id="docshapegroup2442" coordorigin="1485,226" coordsize="20,20">
                      <v:shape style="position:absolute;left:1485;top:226;width:20;height:20" id="docshape2443" coordorigin="1485,226" coordsize="20,20" path="m1485,236l1488,229,1495,226,1502,229,1505,236,1502,243,1495,246,1488,243,1485,236xe" filled="true" fillcolor="#000000" stroked="false">
                        <v:path arrowok="t"/>
                        <v:fill type="solid"/>
                      </v:shape>
                      <w10:wrap type="none"/>
                    </v:group>
                  </w:pict>
                </mc:Fallback>
              </mc:AlternateContent>
            </w:r>
            <w:r>
              <w:rPr>
                <w:spacing w:val="-2"/>
                <w:w w:val="110"/>
                <w:sz w:val="16"/>
              </w:rPr>
              <w:t>162.4</w:t>
            </w:r>
          </w:p>
        </w:tc>
        <w:tc>
          <w:tcPr>
            <w:tcW w:w="1619" w:type="dxa"/>
            <w:tcBorders>
              <w:left w:val="dotted" w:sz="8" w:space="0" w:color="000000"/>
              <w:bottom w:val="single" w:sz="4" w:space="0" w:color="000000"/>
              <w:right w:val="dotted" w:sz="8" w:space="0" w:color="000000"/>
            </w:tcBorders>
          </w:tcPr>
          <w:p>
            <w:pPr>
              <w:pStyle w:val="TableParagraph"/>
              <w:spacing w:before="46"/>
              <w:ind w:right="129"/>
              <w:jc w:val="right"/>
              <w:rPr>
                <w:sz w:val="16"/>
              </w:rPr>
            </w:pPr>
            <w:r>
              <w:rPr/>
              <mc:AlternateContent>
                <mc:Choice Requires="wps">
                  <w:drawing>
                    <wp:anchor distT="0" distB="0" distL="0" distR="0" allowOverlap="1" layoutInCell="1" locked="0" behindDoc="1" simplePos="0" relativeHeight="472066560">
                      <wp:simplePos x="0" y="0"/>
                      <wp:positionH relativeFrom="column">
                        <wp:posOffset>1021817</wp:posOffset>
                      </wp:positionH>
                      <wp:positionV relativeFrom="paragraph">
                        <wp:posOffset>143559</wp:posOffset>
                      </wp:positionV>
                      <wp:extent cx="12700" cy="12700"/>
                      <wp:effectExtent l="0" t="0" r="0" b="0"/>
                      <wp:wrapNone/>
                      <wp:docPr id="3028" name="Group 3028"/>
                      <wp:cNvGraphicFramePr>
                        <a:graphicFrameLocks/>
                      </wp:cNvGraphicFramePr>
                      <a:graphic>
                        <a:graphicData uri="http://schemas.microsoft.com/office/word/2010/wordprocessingGroup">
                          <wpg:wgp>
                            <wpg:cNvPr id="3028" name="Group 3028"/>
                            <wpg:cNvGrpSpPr/>
                            <wpg:grpSpPr>
                              <a:xfrm>
                                <a:off x="0" y="0"/>
                                <a:ext cx="12700" cy="12700"/>
                                <a:chExt cx="12700" cy="12700"/>
                              </a:xfrm>
                            </wpg:grpSpPr>
                            <wps:wsp>
                              <wps:cNvPr id="3029" name="Graphic 302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1.30389pt;width:1pt;height:1pt;mso-position-horizontal-relative:column;mso-position-vertical-relative:paragraph;z-index:-31249920" id="docshapegroup2444" coordorigin="1609,226" coordsize="20,20">
                      <v:shape style="position:absolute;left:1609;top:226;width:20;height:20" id="docshape2445" coordorigin="1609,226" coordsize="20,20" path="m1609,236l1612,229,1619,226,1626,229,1629,236,1626,243,1619,246,1612,243,1609,236xe" filled="true" fillcolor="#000000" stroked="false">
                        <v:path arrowok="t"/>
                        <v:fill type="solid"/>
                      </v:shape>
                      <w10:wrap type="none"/>
                    </v:group>
                  </w:pict>
                </mc:Fallback>
              </mc:AlternateContent>
            </w:r>
            <w:r>
              <w:rPr>
                <w:spacing w:val="-2"/>
                <w:w w:val="110"/>
                <w:sz w:val="16"/>
              </w:rPr>
              <w:t>165.8</w:t>
            </w:r>
          </w:p>
        </w:tc>
        <w:tc>
          <w:tcPr>
            <w:tcW w:w="1619" w:type="dxa"/>
            <w:tcBorders>
              <w:left w:val="dotted" w:sz="8" w:space="0" w:color="000000"/>
              <w:bottom w:val="single" w:sz="4" w:space="0" w:color="000000"/>
              <w:right w:val="dotted" w:sz="8" w:space="0" w:color="000000"/>
            </w:tcBorders>
          </w:tcPr>
          <w:p>
            <w:pPr>
              <w:pStyle w:val="TableParagraph"/>
              <w:spacing w:before="46"/>
              <w:ind w:right="129"/>
              <w:jc w:val="right"/>
              <w:rPr>
                <w:sz w:val="16"/>
              </w:rPr>
            </w:pPr>
            <w:r>
              <w:rPr/>
              <mc:AlternateContent>
                <mc:Choice Requires="wps">
                  <w:drawing>
                    <wp:anchor distT="0" distB="0" distL="0" distR="0" allowOverlap="1" layoutInCell="1" locked="0" behindDoc="1" simplePos="0" relativeHeight="472067072">
                      <wp:simplePos x="0" y="0"/>
                      <wp:positionH relativeFrom="column">
                        <wp:posOffset>1021817</wp:posOffset>
                      </wp:positionH>
                      <wp:positionV relativeFrom="paragraph">
                        <wp:posOffset>143559</wp:posOffset>
                      </wp:positionV>
                      <wp:extent cx="12700" cy="12700"/>
                      <wp:effectExtent l="0" t="0" r="0" b="0"/>
                      <wp:wrapNone/>
                      <wp:docPr id="3030" name="Group 3030"/>
                      <wp:cNvGraphicFramePr>
                        <a:graphicFrameLocks/>
                      </wp:cNvGraphicFramePr>
                      <a:graphic>
                        <a:graphicData uri="http://schemas.microsoft.com/office/word/2010/wordprocessingGroup">
                          <wpg:wgp>
                            <wpg:cNvPr id="3030" name="Group 3030"/>
                            <wpg:cNvGrpSpPr/>
                            <wpg:grpSpPr>
                              <a:xfrm>
                                <a:off x="0" y="0"/>
                                <a:ext cx="12700" cy="12700"/>
                                <a:chExt cx="12700" cy="12700"/>
                              </a:xfrm>
                            </wpg:grpSpPr>
                            <wps:wsp>
                              <wps:cNvPr id="3031" name="Graphic 303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1.30389pt;width:1pt;height:1pt;mso-position-horizontal-relative:column;mso-position-vertical-relative:paragraph;z-index:-31249408" id="docshapegroup2446" coordorigin="1609,226" coordsize="20,20">
                      <v:shape style="position:absolute;left:1609;top:226;width:20;height:20" id="docshape2447" coordorigin="1609,226" coordsize="20,20" path="m1609,236l1612,229,1619,226,1626,229,1629,236,1626,243,1619,246,1612,243,1609,236xe" filled="true" fillcolor="#000000" stroked="false">
                        <v:path arrowok="t"/>
                        <v:fill type="solid"/>
                      </v:shape>
                      <w10:wrap type="none"/>
                    </v:group>
                  </w:pict>
                </mc:Fallback>
              </mc:AlternateContent>
            </w:r>
            <w:r>
              <w:rPr>
                <w:spacing w:val="-2"/>
                <w:w w:val="110"/>
                <w:sz w:val="16"/>
              </w:rPr>
              <w:t>166.4</w:t>
            </w:r>
          </w:p>
        </w:tc>
        <w:tc>
          <w:tcPr>
            <w:tcW w:w="1619" w:type="dxa"/>
            <w:tcBorders>
              <w:left w:val="dotted" w:sz="8" w:space="0" w:color="000000"/>
              <w:bottom w:val="single" w:sz="4" w:space="0" w:color="000000"/>
              <w:right w:val="dotted" w:sz="8" w:space="0" w:color="000000"/>
            </w:tcBorders>
          </w:tcPr>
          <w:p>
            <w:pPr>
              <w:pStyle w:val="TableParagraph"/>
              <w:spacing w:before="46"/>
              <w:ind w:right="128"/>
              <w:jc w:val="right"/>
              <w:rPr>
                <w:sz w:val="16"/>
              </w:rPr>
            </w:pPr>
            <w:r>
              <w:rPr/>
              <mc:AlternateContent>
                <mc:Choice Requires="wps">
                  <w:drawing>
                    <wp:anchor distT="0" distB="0" distL="0" distR="0" allowOverlap="1" layoutInCell="1" locked="0" behindDoc="1" simplePos="0" relativeHeight="472067584">
                      <wp:simplePos x="0" y="0"/>
                      <wp:positionH relativeFrom="column">
                        <wp:posOffset>1021817</wp:posOffset>
                      </wp:positionH>
                      <wp:positionV relativeFrom="paragraph">
                        <wp:posOffset>143559</wp:posOffset>
                      </wp:positionV>
                      <wp:extent cx="12700" cy="12700"/>
                      <wp:effectExtent l="0" t="0" r="0" b="0"/>
                      <wp:wrapNone/>
                      <wp:docPr id="3032" name="Group 3032"/>
                      <wp:cNvGraphicFramePr>
                        <a:graphicFrameLocks/>
                      </wp:cNvGraphicFramePr>
                      <a:graphic>
                        <a:graphicData uri="http://schemas.microsoft.com/office/word/2010/wordprocessingGroup">
                          <wpg:wgp>
                            <wpg:cNvPr id="3032" name="Group 3032"/>
                            <wpg:cNvGrpSpPr/>
                            <wpg:grpSpPr>
                              <a:xfrm>
                                <a:off x="0" y="0"/>
                                <a:ext cx="12700" cy="12700"/>
                                <a:chExt cx="12700" cy="12700"/>
                              </a:xfrm>
                            </wpg:grpSpPr>
                            <wps:wsp>
                              <wps:cNvPr id="3033" name="Graphic 303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1.30389pt;width:1pt;height:1pt;mso-position-horizontal-relative:column;mso-position-vertical-relative:paragraph;z-index:-31248896" id="docshapegroup2448" coordorigin="1609,226" coordsize="20,20">
                      <v:shape style="position:absolute;left:1609;top:226;width:20;height:20" id="docshape2449" coordorigin="1609,226" coordsize="20,20" path="m1609,236l1612,229,1619,226,1626,229,1629,236,1626,243,1619,246,1612,243,1609,236xe" filled="true" fillcolor="#000000" stroked="false">
                        <v:path arrowok="t"/>
                        <v:fill type="solid"/>
                      </v:shape>
                      <w10:wrap type="none"/>
                    </v:group>
                  </w:pict>
                </mc:Fallback>
              </mc:AlternateContent>
            </w:r>
            <w:r>
              <w:rPr>
                <w:spacing w:val="-2"/>
                <w:w w:val="110"/>
                <w:sz w:val="16"/>
              </w:rPr>
              <w:t>165.8</w:t>
            </w:r>
          </w:p>
        </w:tc>
        <w:tc>
          <w:tcPr>
            <w:tcW w:w="1619" w:type="dxa"/>
            <w:tcBorders>
              <w:left w:val="dotted" w:sz="8" w:space="0" w:color="000000"/>
              <w:bottom w:val="single" w:sz="4" w:space="0" w:color="000000"/>
              <w:right w:val="dotted" w:sz="8" w:space="0" w:color="000000"/>
            </w:tcBorders>
          </w:tcPr>
          <w:p>
            <w:pPr>
              <w:pStyle w:val="TableParagraph"/>
              <w:spacing w:before="46"/>
              <w:ind w:right="129"/>
              <w:jc w:val="right"/>
              <w:rPr>
                <w:sz w:val="16"/>
              </w:rPr>
            </w:pPr>
            <w:r>
              <w:rPr/>
              <mc:AlternateContent>
                <mc:Choice Requires="wps">
                  <w:drawing>
                    <wp:anchor distT="0" distB="0" distL="0" distR="0" allowOverlap="1" layoutInCell="1" locked="0" behindDoc="1" simplePos="0" relativeHeight="472068096">
                      <wp:simplePos x="0" y="0"/>
                      <wp:positionH relativeFrom="column">
                        <wp:posOffset>1021819</wp:posOffset>
                      </wp:positionH>
                      <wp:positionV relativeFrom="paragraph">
                        <wp:posOffset>143559</wp:posOffset>
                      </wp:positionV>
                      <wp:extent cx="12700" cy="12700"/>
                      <wp:effectExtent l="0" t="0" r="0" b="0"/>
                      <wp:wrapNone/>
                      <wp:docPr id="3034" name="Group 3034"/>
                      <wp:cNvGraphicFramePr>
                        <a:graphicFrameLocks/>
                      </wp:cNvGraphicFramePr>
                      <a:graphic>
                        <a:graphicData uri="http://schemas.microsoft.com/office/word/2010/wordprocessingGroup">
                          <wpg:wgp>
                            <wpg:cNvPr id="3034" name="Group 3034"/>
                            <wpg:cNvGrpSpPr/>
                            <wpg:grpSpPr>
                              <a:xfrm>
                                <a:off x="0" y="0"/>
                                <a:ext cx="12700" cy="12700"/>
                                <a:chExt cx="12700" cy="12700"/>
                              </a:xfrm>
                            </wpg:grpSpPr>
                            <wps:wsp>
                              <wps:cNvPr id="3035" name="Graphic 303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11.30389pt;width:1pt;height:1pt;mso-position-horizontal-relative:column;mso-position-vertical-relative:paragraph;z-index:-31248384" id="docshapegroup2450" coordorigin="1609,226" coordsize="20,20">
                      <v:shape style="position:absolute;left:1609;top:226;width:20;height:20" id="docshape2451" coordorigin="1609,226" coordsize="20,20" path="m1609,236l1612,229,1619,226,1626,229,1629,236,1626,243,1619,246,1612,243,1609,236xe" filled="true" fillcolor="#000000" stroked="false">
                        <v:path arrowok="t"/>
                        <v:fill type="solid"/>
                      </v:shape>
                      <w10:wrap type="none"/>
                    </v:group>
                  </w:pict>
                </mc:Fallback>
              </mc:AlternateContent>
            </w:r>
            <w:r>
              <w:rPr>
                <w:spacing w:val="-2"/>
                <w:sz w:val="16"/>
              </w:rPr>
              <w:t>168.1</w:t>
            </w:r>
          </w:p>
        </w:tc>
        <w:tc>
          <w:tcPr>
            <w:tcW w:w="1619" w:type="dxa"/>
            <w:tcBorders>
              <w:left w:val="dotted" w:sz="8" w:space="0" w:color="000000"/>
              <w:bottom w:val="single" w:sz="4" w:space="0" w:color="000000"/>
              <w:right w:val="dotted" w:sz="8" w:space="0" w:color="000000"/>
            </w:tcBorders>
          </w:tcPr>
          <w:p>
            <w:pPr>
              <w:pStyle w:val="TableParagraph"/>
              <w:spacing w:before="46"/>
              <w:ind w:right="127"/>
              <w:jc w:val="right"/>
              <w:rPr>
                <w:sz w:val="16"/>
              </w:rPr>
            </w:pPr>
            <w:r>
              <w:rPr/>
              <mc:AlternateContent>
                <mc:Choice Requires="wps">
                  <w:drawing>
                    <wp:anchor distT="0" distB="0" distL="0" distR="0" allowOverlap="1" layoutInCell="1" locked="0" behindDoc="1" simplePos="0" relativeHeight="472068608">
                      <wp:simplePos x="0" y="0"/>
                      <wp:positionH relativeFrom="column">
                        <wp:posOffset>1021817</wp:posOffset>
                      </wp:positionH>
                      <wp:positionV relativeFrom="paragraph">
                        <wp:posOffset>143559</wp:posOffset>
                      </wp:positionV>
                      <wp:extent cx="12700" cy="12700"/>
                      <wp:effectExtent l="0" t="0" r="0" b="0"/>
                      <wp:wrapNone/>
                      <wp:docPr id="3036" name="Group 3036"/>
                      <wp:cNvGraphicFramePr>
                        <a:graphicFrameLocks/>
                      </wp:cNvGraphicFramePr>
                      <a:graphic>
                        <a:graphicData uri="http://schemas.microsoft.com/office/word/2010/wordprocessingGroup">
                          <wpg:wgp>
                            <wpg:cNvPr id="3036" name="Group 3036"/>
                            <wpg:cNvGrpSpPr/>
                            <wpg:grpSpPr>
                              <a:xfrm>
                                <a:off x="0" y="0"/>
                                <a:ext cx="12700" cy="12700"/>
                                <a:chExt cx="12700" cy="12700"/>
                              </a:xfrm>
                            </wpg:grpSpPr>
                            <wps:wsp>
                              <wps:cNvPr id="3037" name="Graphic 303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1.30389pt;width:1pt;height:1pt;mso-position-horizontal-relative:column;mso-position-vertical-relative:paragraph;z-index:-31247872" id="docshapegroup2452" coordorigin="1609,226" coordsize="20,20">
                      <v:shape style="position:absolute;left:1609;top:226;width:20;height:20" id="docshape2453" coordorigin="1609,226" coordsize="20,20" path="m1609,236l1612,229,1619,226,1626,229,1629,236,1626,243,1619,246,1612,243,1609,236xe" filled="true" fillcolor="#000000" stroked="false">
                        <v:path arrowok="t"/>
                        <v:fill type="solid"/>
                      </v:shape>
                      <w10:wrap type="none"/>
                    </v:group>
                  </w:pict>
                </mc:Fallback>
              </mc:AlternateContent>
            </w:r>
            <w:r>
              <w:rPr>
                <w:spacing w:val="-4"/>
                <w:w w:val="110"/>
                <w:sz w:val="16"/>
              </w:rPr>
              <w:t>172.0</w:t>
            </w:r>
          </w:p>
        </w:tc>
        <w:tc>
          <w:tcPr>
            <w:tcW w:w="1619" w:type="dxa"/>
            <w:tcBorders>
              <w:left w:val="dotted" w:sz="8" w:space="0" w:color="000000"/>
              <w:bottom w:val="single" w:sz="4" w:space="0" w:color="000000"/>
              <w:right w:val="dotted" w:sz="8" w:space="0" w:color="000000"/>
            </w:tcBorders>
          </w:tcPr>
          <w:p>
            <w:pPr>
              <w:pStyle w:val="TableParagraph"/>
              <w:spacing w:before="46"/>
              <w:ind w:right="125"/>
              <w:jc w:val="right"/>
              <w:rPr>
                <w:sz w:val="16"/>
              </w:rPr>
            </w:pPr>
            <w:r>
              <w:rPr/>
              <mc:AlternateContent>
                <mc:Choice Requires="wps">
                  <w:drawing>
                    <wp:anchor distT="0" distB="0" distL="0" distR="0" allowOverlap="1" layoutInCell="1" locked="0" behindDoc="1" simplePos="0" relativeHeight="472069120">
                      <wp:simplePos x="0" y="0"/>
                      <wp:positionH relativeFrom="column">
                        <wp:posOffset>1021819</wp:posOffset>
                      </wp:positionH>
                      <wp:positionV relativeFrom="paragraph">
                        <wp:posOffset>143559</wp:posOffset>
                      </wp:positionV>
                      <wp:extent cx="12700" cy="12700"/>
                      <wp:effectExtent l="0" t="0" r="0" b="0"/>
                      <wp:wrapNone/>
                      <wp:docPr id="3038" name="Group 3038"/>
                      <wp:cNvGraphicFramePr>
                        <a:graphicFrameLocks/>
                      </wp:cNvGraphicFramePr>
                      <a:graphic>
                        <a:graphicData uri="http://schemas.microsoft.com/office/word/2010/wordprocessingGroup">
                          <wpg:wgp>
                            <wpg:cNvPr id="3038" name="Group 3038"/>
                            <wpg:cNvGrpSpPr/>
                            <wpg:grpSpPr>
                              <a:xfrm>
                                <a:off x="0" y="0"/>
                                <a:ext cx="12700" cy="12700"/>
                                <a:chExt cx="12700" cy="12700"/>
                              </a:xfrm>
                            </wpg:grpSpPr>
                            <wps:wsp>
                              <wps:cNvPr id="3039" name="Graphic 303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11.30389pt;width:1pt;height:1pt;mso-position-horizontal-relative:column;mso-position-vertical-relative:paragraph;z-index:-31247360" id="docshapegroup2454" coordorigin="1609,226" coordsize="20,20">
                      <v:shape style="position:absolute;left:1609;top:226;width:20;height:20" id="docshape2455" coordorigin="1609,226" coordsize="20,20" path="m1609,236l1612,229,1619,226,1626,229,1629,236,1626,243,1619,246,1612,243,1609,236xe" filled="true" fillcolor="#000000" stroked="false">
                        <v:path arrowok="t"/>
                        <v:fill type="solid"/>
                      </v:shape>
                      <w10:wrap type="none"/>
                    </v:group>
                  </w:pict>
                </mc:Fallback>
              </mc:AlternateContent>
            </w:r>
            <w:r>
              <w:rPr>
                <w:spacing w:val="-2"/>
                <w:w w:val="110"/>
                <w:sz w:val="16"/>
              </w:rPr>
              <w:t>164.5</w:t>
            </w:r>
          </w:p>
        </w:tc>
        <w:tc>
          <w:tcPr>
            <w:tcW w:w="1619" w:type="dxa"/>
            <w:tcBorders>
              <w:left w:val="dotted" w:sz="8" w:space="0" w:color="000000"/>
              <w:bottom w:val="single" w:sz="4" w:space="0" w:color="000000"/>
              <w:right w:val="dotted" w:sz="8" w:space="0" w:color="000000"/>
            </w:tcBorders>
          </w:tcPr>
          <w:p>
            <w:pPr>
              <w:pStyle w:val="TableParagraph"/>
              <w:spacing w:before="46"/>
              <w:ind w:right="125"/>
              <w:jc w:val="right"/>
              <w:rPr>
                <w:sz w:val="16"/>
              </w:rPr>
            </w:pPr>
            <w:r>
              <w:rPr/>
              <mc:AlternateContent>
                <mc:Choice Requires="wps">
                  <w:drawing>
                    <wp:anchor distT="0" distB="0" distL="0" distR="0" allowOverlap="1" layoutInCell="1" locked="0" behindDoc="1" simplePos="0" relativeHeight="472069632">
                      <wp:simplePos x="0" y="0"/>
                      <wp:positionH relativeFrom="column">
                        <wp:posOffset>1021816</wp:posOffset>
                      </wp:positionH>
                      <wp:positionV relativeFrom="paragraph">
                        <wp:posOffset>143559</wp:posOffset>
                      </wp:positionV>
                      <wp:extent cx="12700" cy="12700"/>
                      <wp:effectExtent l="0" t="0" r="0" b="0"/>
                      <wp:wrapNone/>
                      <wp:docPr id="3040" name="Group 3040"/>
                      <wp:cNvGraphicFramePr>
                        <a:graphicFrameLocks/>
                      </wp:cNvGraphicFramePr>
                      <a:graphic>
                        <a:graphicData uri="http://schemas.microsoft.com/office/word/2010/wordprocessingGroup">
                          <wpg:wgp>
                            <wpg:cNvPr id="3040" name="Group 3040"/>
                            <wpg:cNvGrpSpPr/>
                            <wpg:grpSpPr>
                              <a:xfrm>
                                <a:off x="0" y="0"/>
                                <a:ext cx="12700" cy="12700"/>
                                <a:chExt cx="12700" cy="12700"/>
                              </a:xfrm>
                            </wpg:grpSpPr>
                            <wps:wsp>
                              <wps:cNvPr id="3041" name="Graphic 304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pt;margin-top:11.30389pt;width:1pt;height:1pt;mso-position-horizontal-relative:column;mso-position-vertical-relative:paragraph;z-index:-31246848" id="docshapegroup2456" coordorigin="1609,226" coordsize="20,20">
                      <v:shape style="position:absolute;left:1609;top:226;width:20;height:20" id="docshape2457" coordorigin="1609,226" coordsize="20,20" path="m1609,236l1612,229,1619,226,1626,229,1629,236,1626,243,1619,246,1612,243,1609,236xe" filled="true" fillcolor="#000000" stroked="false">
                        <v:path arrowok="t"/>
                        <v:fill type="solid"/>
                      </v:shape>
                      <w10:wrap type="none"/>
                    </v:group>
                  </w:pict>
                </mc:Fallback>
              </mc:AlternateContent>
            </w:r>
            <w:r>
              <w:rPr>
                <w:spacing w:val="-2"/>
                <w:w w:val="105"/>
                <w:sz w:val="16"/>
              </w:rPr>
              <w:t>177.5</w:t>
            </w:r>
          </w:p>
        </w:tc>
        <w:tc>
          <w:tcPr>
            <w:tcW w:w="1480" w:type="dxa"/>
            <w:tcBorders>
              <w:left w:val="dotted" w:sz="8" w:space="0" w:color="000000"/>
              <w:bottom w:val="single" w:sz="4" w:space="0" w:color="000000"/>
            </w:tcBorders>
          </w:tcPr>
          <w:p>
            <w:pPr>
              <w:pStyle w:val="TableParagraph"/>
              <w:spacing w:before="46"/>
              <w:ind w:left="-1" w:right="-15"/>
              <w:jc w:val="right"/>
              <w:rPr>
                <w:b/>
                <w:sz w:val="16"/>
              </w:rPr>
            </w:pPr>
            <w:r>
              <w:rPr>
                <w:b/>
                <w:spacing w:val="-2"/>
                <w:w w:val="105"/>
                <w:sz w:val="16"/>
              </w:rPr>
              <w:t>185.8</w:t>
            </w:r>
          </w:p>
        </w:tc>
      </w:tr>
      <w:tr>
        <w:trPr>
          <w:trHeight w:val="485" w:hRule="atLeast"/>
        </w:trPr>
        <w:tc>
          <w:tcPr>
            <w:tcW w:w="9822" w:type="dxa"/>
            <w:tcBorders>
              <w:top w:val="single" w:sz="4" w:space="0" w:color="000000"/>
            </w:tcBorders>
          </w:tcPr>
          <w:p>
            <w:pPr>
              <w:pStyle w:val="TableParagraph"/>
              <w:spacing w:before="62"/>
              <w:rPr>
                <w:b/>
                <w:sz w:val="16"/>
              </w:rPr>
            </w:pPr>
          </w:p>
          <w:p>
            <w:pPr>
              <w:pStyle w:val="TableParagraph"/>
              <w:rPr>
                <w:b/>
                <w:sz w:val="16"/>
              </w:rPr>
            </w:pPr>
            <w:r>
              <w:rPr>
                <w:b/>
                <w:spacing w:val="2"/>
                <w:w w:val="110"/>
                <w:sz w:val="16"/>
              </w:rPr>
              <w:t>Responsible</w:t>
            </w:r>
            <w:r>
              <w:rPr>
                <w:b/>
                <w:spacing w:val="28"/>
                <w:w w:val="110"/>
                <w:sz w:val="16"/>
              </w:rPr>
              <w:t> </w:t>
            </w:r>
            <w:r>
              <w:rPr>
                <w:b/>
                <w:spacing w:val="-2"/>
                <w:w w:val="110"/>
                <w:sz w:val="16"/>
              </w:rPr>
              <w:t>Marketing</w:t>
            </w:r>
          </w:p>
        </w:tc>
        <w:tc>
          <w:tcPr>
            <w:tcW w:w="271" w:type="dxa"/>
            <w:tcBorders>
              <w:top w:val="single" w:sz="4" w:space="0" w:color="000000"/>
            </w:tcBorders>
          </w:tcPr>
          <w:p>
            <w:pPr>
              <w:pStyle w:val="TableParagraph"/>
              <w:rPr>
                <w:rFonts w:ascii="Times New Roman"/>
                <w:sz w:val="16"/>
              </w:rPr>
            </w:pPr>
          </w:p>
        </w:tc>
        <w:tc>
          <w:tcPr>
            <w:tcW w:w="1495" w:type="dxa"/>
            <w:tcBorders>
              <w:top w:val="single" w:sz="4" w:space="0" w:color="000000"/>
              <w:right w:val="dotted" w:sz="8" w:space="0" w:color="000000"/>
            </w:tcBorders>
          </w:tcPr>
          <w:p>
            <w:pPr>
              <w:pStyle w:val="TableParagraph"/>
              <w:spacing w:before="2"/>
              <w:rPr>
                <w:b/>
                <w:sz w:val="11"/>
              </w:rPr>
            </w:pPr>
          </w:p>
          <w:p>
            <w:pPr>
              <w:pStyle w:val="TableParagraph"/>
              <w:spacing w:line="20" w:lineRule="exact"/>
              <w:ind w:left="1485" w:right="-87"/>
              <w:rPr>
                <w:sz w:val="2"/>
              </w:rPr>
            </w:pPr>
            <w:r>
              <w:rPr>
                <w:sz w:val="2"/>
              </w:rPr>
              <mc:AlternateContent>
                <mc:Choice Requires="wps">
                  <w:drawing>
                    <wp:inline distT="0" distB="0" distL="0" distR="0">
                      <wp:extent cx="12700" cy="12700"/>
                      <wp:effectExtent l="0" t="0" r="0" b="0"/>
                      <wp:docPr id="3042" name="Group 3042"/>
                      <wp:cNvGraphicFramePr>
                        <a:graphicFrameLocks/>
                      </wp:cNvGraphicFramePr>
                      <a:graphic>
                        <a:graphicData uri="http://schemas.microsoft.com/office/word/2010/wordprocessingGroup">
                          <wpg:wgp>
                            <wpg:cNvPr id="3042" name="Group 3042"/>
                            <wpg:cNvGrpSpPr/>
                            <wpg:grpSpPr>
                              <a:xfrm>
                                <a:off x="0" y="0"/>
                                <a:ext cx="12700" cy="12700"/>
                                <a:chExt cx="12700" cy="12700"/>
                              </a:xfrm>
                            </wpg:grpSpPr>
                            <wps:wsp>
                              <wps:cNvPr id="3043" name="Graphic 3043"/>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58" coordorigin="0,0" coordsize="20,20">
                      <v:shape style="position:absolute;left:0;top:0;width:20;height:20" id="docshape2459" coordorigin="0,0" coordsize="20,20" path="m0,10l3,3,10,0,17,3,20,10,17,17,10,20,3,17,0,10xe" filled="true" fillcolor="#000000" stroked="false">
                        <v:path arrowok="t"/>
                        <v:fill type="solid"/>
                      </v:shape>
                    </v:group>
                  </w:pict>
                </mc:Fallback>
              </mc:AlternateContent>
            </w:r>
            <w:r>
              <w:rPr>
                <w:sz w:val="2"/>
              </w:rPr>
            </w:r>
          </w:p>
          <w:p>
            <w:pPr>
              <w:pStyle w:val="TableParagraph"/>
              <w:spacing w:before="49"/>
              <w:rPr>
                <w:b/>
                <w:sz w:val="20"/>
              </w:rPr>
            </w:pPr>
          </w:p>
          <w:p>
            <w:pPr>
              <w:pStyle w:val="TableParagraph"/>
              <w:spacing w:line="20" w:lineRule="exact"/>
              <w:ind w:left="1485" w:right="-87"/>
              <w:rPr>
                <w:sz w:val="2"/>
              </w:rPr>
            </w:pPr>
            <w:r>
              <w:rPr>
                <w:sz w:val="2"/>
              </w:rPr>
              <mc:AlternateContent>
                <mc:Choice Requires="wps">
                  <w:drawing>
                    <wp:inline distT="0" distB="0" distL="0" distR="0">
                      <wp:extent cx="12700" cy="12700"/>
                      <wp:effectExtent l="0" t="0" r="0" b="0"/>
                      <wp:docPr id="3044" name="Group 3044"/>
                      <wp:cNvGraphicFramePr>
                        <a:graphicFrameLocks/>
                      </wp:cNvGraphicFramePr>
                      <a:graphic>
                        <a:graphicData uri="http://schemas.microsoft.com/office/word/2010/wordprocessingGroup">
                          <wpg:wgp>
                            <wpg:cNvPr id="3044" name="Group 3044"/>
                            <wpg:cNvGrpSpPr/>
                            <wpg:grpSpPr>
                              <a:xfrm>
                                <a:off x="0" y="0"/>
                                <a:ext cx="12700" cy="12700"/>
                                <a:chExt cx="12700" cy="12700"/>
                              </a:xfrm>
                            </wpg:grpSpPr>
                            <wps:wsp>
                              <wps:cNvPr id="3045" name="Graphic 3045"/>
                              <wps:cNvSpPr/>
                              <wps:spPr>
                                <a:xfrm>
                                  <a:off x="-9"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60" coordorigin="0,0" coordsize="20,20">
                      <v:shape style="position:absolute;left:-1;top:0;width:20;height:20" id="docshape2461"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b/>
                <w:sz w:val="11"/>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3046" name="Group 3046"/>
                      <wp:cNvGraphicFramePr>
                        <a:graphicFrameLocks/>
                      </wp:cNvGraphicFramePr>
                      <a:graphic>
                        <a:graphicData uri="http://schemas.microsoft.com/office/word/2010/wordprocessingGroup">
                          <wpg:wgp>
                            <wpg:cNvPr id="3046" name="Group 3046"/>
                            <wpg:cNvGrpSpPr/>
                            <wpg:grpSpPr>
                              <a:xfrm>
                                <a:off x="0" y="0"/>
                                <a:ext cx="12700" cy="12700"/>
                                <a:chExt cx="12700" cy="12700"/>
                              </a:xfrm>
                            </wpg:grpSpPr>
                            <wps:wsp>
                              <wps:cNvPr id="3047" name="Graphic 3047"/>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62" coordorigin="0,0" coordsize="20,20">
                      <v:shape style="position:absolute;left:0;top:0;width:20;height:20" id="docshape2463" coordorigin="0,0" coordsize="20,20" path="m0,10l3,3,10,0,17,3,20,10,17,17,10,20,3,17,0,10xe" filled="true" fillcolor="#000000" stroked="false">
                        <v:path arrowok="t"/>
                        <v:fill type="solid"/>
                      </v:shape>
                    </v:group>
                  </w:pict>
                </mc:Fallback>
              </mc:AlternateContent>
            </w:r>
            <w:r>
              <w:rPr>
                <w:sz w:val="2"/>
              </w:rPr>
            </w:r>
          </w:p>
          <w:p>
            <w:pPr>
              <w:pStyle w:val="TableParagraph"/>
              <w:spacing w:before="49"/>
              <w:rPr>
                <w:b/>
                <w:sz w:val="20"/>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3048" name="Group 3048"/>
                      <wp:cNvGraphicFramePr>
                        <a:graphicFrameLocks/>
                      </wp:cNvGraphicFramePr>
                      <a:graphic>
                        <a:graphicData uri="http://schemas.microsoft.com/office/word/2010/wordprocessingGroup">
                          <wpg:wgp>
                            <wpg:cNvPr id="3048" name="Group 3048"/>
                            <wpg:cNvGrpSpPr/>
                            <wpg:grpSpPr>
                              <a:xfrm>
                                <a:off x="0" y="0"/>
                                <a:ext cx="12700" cy="12700"/>
                                <a:chExt cx="12700" cy="12700"/>
                              </a:xfrm>
                            </wpg:grpSpPr>
                            <wps:wsp>
                              <wps:cNvPr id="3049" name="Graphic 3049"/>
                              <wps:cNvSpPr/>
                              <wps:spPr>
                                <a:xfrm>
                                  <a:off x="-11"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64" coordorigin="0,0" coordsize="20,20">
                      <v:shape style="position:absolute;left:-1;top:0;width:20;height:20" id="docshape2465"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b/>
                <w:sz w:val="11"/>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3050" name="Group 3050"/>
                      <wp:cNvGraphicFramePr>
                        <a:graphicFrameLocks/>
                      </wp:cNvGraphicFramePr>
                      <a:graphic>
                        <a:graphicData uri="http://schemas.microsoft.com/office/word/2010/wordprocessingGroup">
                          <wpg:wgp>
                            <wpg:cNvPr id="3050" name="Group 3050"/>
                            <wpg:cNvGrpSpPr/>
                            <wpg:grpSpPr>
                              <a:xfrm>
                                <a:off x="0" y="0"/>
                                <a:ext cx="12700" cy="12700"/>
                                <a:chExt cx="12700" cy="12700"/>
                              </a:xfrm>
                            </wpg:grpSpPr>
                            <wps:wsp>
                              <wps:cNvPr id="3051" name="Graphic 3051"/>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66" coordorigin="0,0" coordsize="20,20">
                      <v:shape style="position:absolute;left:0;top:0;width:20;height:20" id="docshape2467" coordorigin="0,0" coordsize="20,20" path="m0,10l3,3,10,0,17,3,20,10,17,17,10,20,3,17,0,10xe" filled="true" fillcolor="#000000" stroked="false">
                        <v:path arrowok="t"/>
                        <v:fill type="solid"/>
                      </v:shape>
                    </v:group>
                  </w:pict>
                </mc:Fallback>
              </mc:AlternateContent>
            </w:r>
            <w:r>
              <w:rPr>
                <w:sz w:val="2"/>
              </w:rPr>
            </w:r>
          </w:p>
          <w:p>
            <w:pPr>
              <w:pStyle w:val="TableParagraph"/>
              <w:spacing w:before="49"/>
              <w:rPr>
                <w:b/>
                <w:sz w:val="20"/>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3052" name="Group 3052"/>
                      <wp:cNvGraphicFramePr>
                        <a:graphicFrameLocks/>
                      </wp:cNvGraphicFramePr>
                      <a:graphic>
                        <a:graphicData uri="http://schemas.microsoft.com/office/word/2010/wordprocessingGroup">
                          <wpg:wgp>
                            <wpg:cNvPr id="3052" name="Group 3052"/>
                            <wpg:cNvGrpSpPr/>
                            <wpg:grpSpPr>
                              <a:xfrm>
                                <a:off x="0" y="0"/>
                                <a:ext cx="12700" cy="12700"/>
                                <a:chExt cx="12700" cy="12700"/>
                              </a:xfrm>
                            </wpg:grpSpPr>
                            <wps:wsp>
                              <wps:cNvPr id="3053" name="Graphic 3053"/>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68" coordorigin="0,0" coordsize="20,20">
                      <v:shape style="position:absolute;left:0;top:0;width:20;height:20" id="docshape2469"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b/>
                <w:sz w:val="11"/>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3054" name="Group 3054"/>
                      <wp:cNvGraphicFramePr>
                        <a:graphicFrameLocks/>
                      </wp:cNvGraphicFramePr>
                      <a:graphic>
                        <a:graphicData uri="http://schemas.microsoft.com/office/word/2010/wordprocessingGroup">
                          <wpg:wgp>
                            <wpg:cNvPr id="3054" name="Group 3054"/>
                            <wpg:cNvGrpSpPr/>
                            <wpg:grpSpPr>
                              <a:xfrm>
                                <a:off x="0" y="0"/>
                                <a:ext cx="12700" cy="12700"/>
                                <a:chExt cx="12700" cy="12700"/>
                              </a:xfrm>
                            </wpg:grpSpPr>
                            <wps:wsp>
                              <wps:cNvPr id="3055" name="Graphic 3055"/>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70" coordorigin="0,0" coordsize="20,20">
                      <v:shape style="position:absolute;left:0;top:0;width:20;height:20" id="docshape2471" coordorigin="0,0" coordsize="20,20" path="m0,10l3,3,10,0,17,3,20,10,17,17,10,20,3,17,0,10xe" filled="true" fillcolor="#000000" stroked="false">
                        <v:path arrowok="t"/>
                        <v:fill type="solid"/>
                      </v:shape>
                    </v:group>
                  </w:pict>
                </mc:Fallback>
              </mc:AlternateContent>
            </w:r>
            <w:r>
              <w:rPr>
                <w:sz w:val="2"/>
              </w:rPr>
            </w:r>
          </w:p>
          <w:p>
            <w:pPr>
              <w:pStyle w:val="TableParagraph"/>
              <w:spacing w:before="49"/>
              <w:rPr>
                <w:b/>
                <w:sz w:val="20"/>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3056" name="Group 3056"/>
                      <wp:cNvGraphicFramePr>
                        <a:graphicFrameLocks/>
                      </wp:cNvGraphicFramePr>
                      <a:graphic>
                        <a:graphicData uri="http://schemas.microsoft.com/office/word/2010/wordprocessingGroup">
                          <wpg:wgp>
                            <wpg:cNvPr id="3056" name="Group 3056"/>
                            <wpg:cNvGrpSpPr/>
                            <wpg:grpSpPr>
                              <a:xfrm>
                                <a:off x="0" y="0"/>
                                <a:ext cx="12700" cy="12700"/>
                                <a:chExt cx="12700" cy="12700"/>
                              </a:xfrm>
                            </wpg:grpSpPr>
                            <wps:wsp>
                              <wps:cNvPr id="3057" name="Graphic 3057"/>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72" coordorigin="0,0" coordsize="20,20">
                      <v:shape style="position:absolute;left:0;top:0;width:20;height:20" id="docshape2473"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b/>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058" name="Group 3058"/>
                      <wp:cNvGraphicFramePr>
                        <a:graphicFrameLocks/>
                      </wp:cNvGraphicFramePr>
                      <a:graphic>
                        <a:graphicData uri="http://schemas.microsoft.com/office/word/2010/wordprocessingGroup">
                          <wpg:wgp>
                            <wpg:cNvPr id="3058" name="Group 3058"/>
                            <wpg:cNvGrpSpPr/>
                            <wpg:grpSpPr>
                              <a:xfrm>
                                <a:off x="0" y="0"/>
                                <a:ext cx="12700" cy="12700"/>
                                <a:chExt cx="12700" cy="12700"/>
                              </a:xfrm>
                            </wpg:grpSpPr>
                            <wps:wsp>
                              <wps:cNvPr id="3059" name="Graphic 3059"/>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74" coordorigin="0,0" coordsize="20,20">
                      <v:shape style="position:absolute;left:0;top:0;width:20;height:20" id="docshape2475" coordorigin="0,0" coordsize="20,20" path="m0,10l3,3,10,0,17,3,20,10,17,17,10,20,3,17,0,10xe" filled="true" fillcolor="#000000" stroked="false">
                        <v:path arrowok="t"/>
                        <v:fill type="solid"/>
                      </v:shape>
                    </v:group>
                  </w:pict>
                </mc:Fallback>
              </mc:AlternateContent>
            </w:r>
            <w:r>
              <w:rPr>
                <w:sz w:val="2"/>
              </w:rPr>
            </w:r>
          </w:p>
          <w:p>
            <w:pPr>
              <w:pStyle w:val="TableParagraph"/>
              <w:spacing w:before="49"/>
              <w:rPr>
                <w:b/>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060" name="Group 3060"/>
                      <wp:cNvGraphicFramePr>
                        <a:graphicFrameLocks/>
                      </wp:cNvGraphicFramePr>
                      <a:graphic>
                        <a:graphicData uri="http://schemas.microsoft.com/office/word/2010/wordprocessingGroup">
                          <wpg:wgp>
                            <wpg:cNvPr id="3060" name="Group 3060"/>
                            <wpg:cNvGrpSpPr/>
                            <wpg:grpSpPr>
                              <a:xfrm>
                                <a:off x="0" y="0"/>
                                <a:ext cx="12700" cy="12700"/>
                                <a:chExt cx="12700" cy="12700"/>
                              </a:xfrm>
                            </wpg:grpSpPr>
                            <wps:wsp>
                              <wps:cNvPr id="3061" name="Graphic 3061"/>
                              <wps:cNvSpPr/>
                              <wps:spPr>
                                <a:xfrm>
                                  <a:off x="-3"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76" coordorigin="0,0" coordsize="20,20">
                      <v:shape style="position:absolute;left:0;top:0;width:20;height:20" id="docshape2477"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b/>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062" name="Group 3062"/>
                      <wp:cNvGraphicFramePr>
                        <a:graphicFrameLocks/>
                      </wp:cNvGraphicFramePr>
                      <a:graphic>
                        <a:graphicData uri="http://schemas.microsoft.com/office/word/2010/wordprocessingGroup">
                          <wpg:wgp>
                            <wpg:cNvPr id="3062" name="Group 3062"/>
                            <wpg:cNvGrpSpPr/>
                            <wpg:grpSpPr>
                              <a:xfrm>
                                <a:off x="0" y="0"/>
                                <a:ext cx="12700" cy="12700"/>
                                <a:chExt cx="12700" cy="12700"/>
                              </a:xfrm>
                            </wpg:grpSpPr>
                            <wps:wsp>
                              <wps:cNvPr id="3063" name="Graphic 3063"/>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78" coordorigin="0,0" coordsize="20,20">
                      <v:shape style="position:absolute;left:0;top:0;width:20;height:20" id="docshape2479" coordorigin="0,0" coordsize="20,20" path="m0,10l3,3,10,0,17,3,20,10,17,17,10,20,3,17,0,10xe" filled="true" fillcolor="#000000" stroked="false">
                        <v:path arrowok="t"/>
                        <v:fill type="solid"/>
                      </v:shape>
                    </v:group>
                  </w:pict>
                </mc:Fallback>
              </mc:AlternateContent>
            </w:r>
            <w:r>
              <w:rPr>
                <w:sz w:val="2"/>
              </w:rPr>
            </w:r>
          </w:p>
          <w:p>
            <w:pPr>
              <w:pStyle w:val="TableParagraph"/>
              <w:spacing w:before="49"/>
              <w:rPr>
                <w:b/>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064" name="Group 3064"/>
                      <wp:cNvGraphicFramePr>
                        <a:graphicFrameLocks/>
                      </wp:cNvGraphicFramePr>
                      <a:graphic>
                        <a:graphicData uri="http://schemas.microsoft.com/office/word/2010/wordprocessingGroup">
                          <wpg:wgp>
                            <wpg:cNvPr id="3064" name="Group 3064"/>
                            <wpg:cNvGrpSpPr/>
                            <wpg:grpSpPr>
                              <a:xfrm>
                                <a:off x="0" y="0"/>
                                <a:ext cx="12700" cy="12700"/>
                                <a:chExt cx="12700" cy="12700"/>
                              </a:xfrm>
                            </wpg:grpSpPr>
                            <wps:wsp>
                              <wps:cNvPr id="3065" name="Graphic 3065"/>
                              <wps:cNvSpPr/>
                              <wps:spPr>
                                <a:xfrm>
                                  <a:off x="-4"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80" coordorigin="0,0" coordsize="20,20">
                      <v:shape style="position:absolute;left:0;top:0;width:20;height:20" id="docshape2481"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b/>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066" name="Group 3066"/>
                      <wp:cNvGraphicFramePr>
                        <a:graphicFrameLocks/>
                      </wp:cNvGraphicFramePr>
                      <a:graphic>
                        <a:graphicData uri="http://schemas.microsoft.com/office/word/2010/wordprocessingGroup">
                          <wpg:wgp>
                            <wpg:cNvPr id="3066" name="Group 3066"/>
                            <wpg:cNvGrpSpPr/>
                            <wpg:grpSpPr>
                              <a:xfrm>
                                <a:off x="0" y="0"/>
                                <a:ext cx="12700" cy="12700"/>
                                <a:chExt cx="12700" cy="12700"/>
                              </a:xfrm>
                            </wpg:grpSpPr>
                            <wps:wsp>
                              <wps:cNvPr id="3067" name="Graphic 3067"/>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82" coordorigin="0,0" coordsize="20,20">
                      <v:shape style="position:absolute;left:0;top:0;width:20;height:20" id="docshape2483" coordorigin="0,0" coordsize="20,20" path="m0,10l3,3,10,0,17,3,20,10,17,17,10,20,3,17,0,10xe" filled="true" fillcolor="#000000" stroked="false">
                        <v:path arrowok="t"/>
                        <v:fill type="solid"/>
                      </v:shape>
                    </v:group>
                  </w:pict>
                </mc:Fallback>
              </mc:AlternateContent>
            </w:r>
            <w:r>
              <w:rPr>
                <w:sz w:val="2"/>
              </w:rPr>
            </w:r>
          </w:p>
          <w:p>
            <w:pPr>
              <w:pStyle w:val="TableParagraph"/>
              <w:spacing w:before="49"/>
              <w:rPr>
                <w:b/>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068" name="Group 3068"/>
                      <wp:cNvGraphicFramePr>
                        <a:graphicFrameLocks/>
                      </wp:cNvGraphicFramePr>
                      <a:graphic>
                        <a:graphicData uri="http://schemas.microsoft.com/office/word/2010/wordprocessingGroup">
                          <wpg:wgp>
                            <wpg:cNvPr id="3068" name="Group 3068"/>
                            <wpg:cNvGrpSpPr/>
                            <wpg:grpSpPr>
                              <a:xfrm>
                                <a:off x="0" y="0"/>
                                <a:ext cx="12700" cy="12700"/>
                                <a:chExt cx="12700" cy="12700"/>
                              </a:xfrm>
                            </wpg:grpSpPr>
                            <wps:wsp>
                              <wps:cNvPr id="3069" name="Graphic 3069"/>
                              <wps:cNvSpPr/>
                              <wps:spPr>
                                <a:xfrm>
                                  <a:off x="-6"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84" coordorigin="0,0" coordsize="20,20">
                      <v:shape style="position:absolute;left:-1;top:0;width:20;height:20" id="docshape2485"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b/>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070" name="Group 3070"/>
                      <wp:cNvGraphicFramePr>
                        <a:graphicFrameLocks/>
                      </wp:cNvGraphicFramePr>
                      <a:graphic>
                        <a:graphicData uri="http://schemas.microsoft.com/office/word/2010/wordprocessingGroup">
                          <wpg:wgp>
                            <wpg:cNvPr id="3070" name="Group 3070"/>
                            <wpg:cNvGrpSpPr/>
                            <wpg:grpSpPr>
                              <a:xfrm>
                                <a:off x="0" y="0"/>
                                <a:ext cx="12700" cy="12700"/>
                                <a:chExt cx="12700" cy="12700"/>
                              </a:xfrm>
                            </wpg:grpSpPr>
                            <wps:wsp>
                              <wps:cNvPr id="3071" name="Graphic 3071"/>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86" coordorigin="0,0" coordsize="20,20">
                      <v:shape style="position:absolute;left:0;top:0;width:20;height:20" id="docshape2487" coordorigin="0,0" coordsize="20,20" path="m0,10l3,3,10,0,17,3,20,10,17,17,10,20,3,17,0,10xe" filled="true" fillcolor="#000000" stroked="false">
                        <v:path arrowok="t"/>
                        <v:fill type="solid"/>
                      </v:shape>
                    </v:group>
                  </w:pict>
                </mc:Fallback>
              </mc:AlternateContent>
            </w:r>
            <w:r>
              <w:rPr>
                <w:sz w:val="2"/>
              </w:rPr>
            </w:r>
          </w:p>
          <w:p>
            <w:pPr>
              <w:pStyle w:val="TableParagraph"/>
              <w:spacing w:before="49"/>
              <w:rPr>
                <w:b/>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072" name="Group 3072"/>
                      <wp:cNvGraphicFramePr>
                        <a:graphicFrameLocks/>
                      </wp:cNvGraphicFramePr>
                      <a:graphic>
                        <a:graphicData uri="http://schemas.microsoft.com/office/word/2010/wordprocessingGroup">
                          <wpg:wgp>
                            <wpg:cNvPr id="3072" name="Group 3072"/>
                            <wpg:cNvGrpSpPr/>
                            <wpg:grpSpPr>
                              <a:xfrm>
                                <a:off x="0" y="0"/>
                                <a:ext cx="12700" cy="12700"/>
                                <a:chExt cx="12700" cy="12700"/>
                              </a:xfrm>
                            </wpg:grpSpPr>
                            <wps:wsp>
                              <wps:cNvPr id="3073" name="Graphic 3073"/>
                              <wps:cNvSpPr/>
                              <wps:spPr>
                                <a:xfrm>
                                  <a:off x="-6"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88" coordorigin="0,0" coordsize="20,20">
                      <v:shape style="position:absolute;left:-1;top:0;width:20;height:20" id="docshape2489" coordorigin="0,0" coordsize="20,20" path="m20,10l17,3,10,0,3,3,0,10,3,17,10,20,17,17,20,10xe" filled="true" fillcolor="#000000" stroked="false">
                        <v:path arrowok="t"/>
                        <v:fill type="solid"/>
                      </v:shape>
                    </v:group>
                  </w:pict>
                </mc:Fallback>
              </mc:AlternateContent>
            </w:r>
            <w:r>
              <w:rPr>
                <w:sz w:val="2"/>
              </w:rPr>
            </w:r>
          </w:p>
        </w:tc>
        <w:tc>
          <w:tcPr>
            <w:tcW w:w="1480" w:type="dxa"/>
            <w:tcBorders>
              <w:top w:val="single" w:sz="4" w:space="0" w:color="000000"/>
              <w:left w:val="dotted" w:sz="8" w:space="0" w:color="000000"/>
            </w:tcBorders>
          </w:tcPr>
          <w:p>
            <w:pPr>
              <w:pStyle w:val="TableParagraph"/>
              <w:rPr>
                <w:rFonts w:ascii="Times New Roman"/>
                <w:sz w:val="16"/>
              </w:rPr>
            </w:pPr>
          </w:p>
        </w:tc>
      </w:tr>
      <w:tr>
        <w:trPr>
          <w:trHeight w:val="198" w:hRule="atLeast"/>
        </w:trPr>
        <w:tc>
          <w:tcPr>
            <w:tcW w:w="9822" w:type="dxa"/>
          </w:tcPr>
          <w:p>
            <w:pPr>
              <w:pStyle w:val="TableParagraph"/>
              <w:spacing w:line="169" w:lineRule="exact" w:before="10"/>
              <w:rPr>
                <w:sz w:val="16"/>
              </w:rPr>
            </w:pPr>
            <w:r>
              <w:rPr>
                <w:w w:val="120"/>
                <w:sz w:val="16"/>
              </w:rPr>
              <w:t>(Market</w:t>
            </w:r>
            <w:r>
              <w:rPr>
                <w:spacing w:val="12"/>
                <w:w w:val="120"/>
                <w:sz w:val="16"/>
              </w:rPr>
              <w:t> </w:t>
            </w:r>
            <w:r>
              <w:rPr>
                <w:w w:val="120"/>
                <w:sz w:val="16"/>
              </w:rPr>
              <w:t>responsibly,</w:t>
            </w:r>
            <w:r>
              <w:rPr>
                <w:spacing w:val="12"/>
                <w:w w:val="120"/>
                <w:sz w:val="16"/>
              </w:rPr>
              <w:t> </w:t>
            </w:r>
            <w:r>
              <w:rPr>
                <w:w w:val="120"/>
                <w:sz w:val="16"/>
              </w:rPr>
              <w:t>including</w:t>
            </w:r>
            <w:r>
              <w:rPr>
                <w:spacing w:val="12"/>
                <w:w w:val="120"/>
                <w:sz w:val="16"/>
              </w:rPr>
              <w:t> </w:t>
            </w:r>
            <w:r>
              <w:rPr>
                <w:w w:val="120"/>
                <w:sz w:val="16"/>
              </w:rPr>
              <w:t>no</w:t>
            </w:r>
            <w:r>
              <w:rPr>
                <w:spacing w:val="13"/>
                <w:w w:val="120"/>
                <w:sz w:val="16"/>
              </w:rPr>
              <w:t> </w:t>
            </w:r>
            <w:r>
              <w:rPr>
                <w:w w:val="120"/>
                <w:sz w:val="16"/>
              </w:rPr>
              <w:t>advertising</w:t>
            </w:r>
            <w:r>
              <w:rPr>
                <w:spacing w:val="12"/>
                <w:w w:val="120"/>
                <w:sz w:val="16"/>
              </w:rPr>
              <w:t> </w:t>
            </w:r>
            <w:r>
              <w:rPr>
                <w:w w:val="120"/>
                <w:sz w:val="16"/>
              </w:rPr>
              <w:t>to</w:t>
            </w:r>
            <w:r>
              <w:rPr>
                <w:spacing w:val="12"/>
                <w:w w:val="120"/>
                <w:sz w:val="16"/>
              </w:rPr>
              <w:t> </w:t>
            </w:r>
            <w:r>
              <w:rPr>
                <w:w w:val="120"/>
                <w:sz w:val="16"/>
              </w:rPr>
              <w:t>children</w:t>
            </w:r>
            <w:r>
              <w:rPr>
                <w:spacing w:val="13"/>
                <w:w w:val="120"/>
                <w:sz w:val="16"/>
              </w:rPr>
              <w:t> </w:t>
            </w:r>
            <w:r>
              <w:rPr>
                <w:w w:val="120"/>
                <w:sz w:val="16"/>
              </w:rPr>
              <w:t>under</w:t>
            </w:r>
            <w:r>
              <w:rPr>
                <w:spacing w:val="12"/>
                <w:w w:val="120"/>
                <w:sz w:val="16"/>
              </w:rPr>
              <w:t> </w:t>
            </w:r>
            <w:r>
              <w:rPr>
                <w:w w:val="120"/>
                <w:sz w:val="16"/>
              </w:rPr>
              <w:t>the</w:t>
            </w:r>
            <w:r>
              <w:rPr>
                <w:spacing w:val="12"/>
                <w:w w:val="120"/>
                <w:sz w:val="16"/>
              </w:rPr>
              <w:t> </w:t>
            </w:r>
            <w:r>
              <w:rPr>
                <w:w w:val="120"/>
                <w:sz w:val="16"/>
              </w:rPr>
              <w:t>age</w:t>
            </w:r>
            <w:r>
              <w:rPr>
                <w:spacing w:val="13"/>
                <w:w w:val="120"/>
                <w:sz w:val="16"/>
              </w:rPr>
              <w:t> </w:t>
            </w:r>
            <w:r>
              <w:rPr>
                <w:w w:val="120"/>
                <w:sz w:val="16"/>
              </w:rPr>
              <w:t>of</w:t>
            </w:r>
            <w:r>
              <w:rPr>
                <w:spacing w:val="12"/>
                <w:w w:val="120"/>
                <w:sz w:val="16"/>
              </w:rPr>
              <w:t> </w:t>
            </w:r>
            <w:r>
              <w:rPr>
                <w:w w:val="120"/>
                <w:sz w:val="16"/>
              </w:rPr>
              <w:t>13</w:t>
            </w:r>
            <w:r>
              <w:rPr>
                <w:spacing w:val="12"/>
                <w:w w:val="120"/>
                <w:sz w:val="16"/>
              </w:rPr>
              <w:t> </w:t>
            </w:r>
            <w:r>
              <w:rPr>
                <w:w w:val="120"/>
                <w:sz w:val="16"/>
              </w:rPr>
              <w:t>anywhere</w:t>
            </w:r>
            <w:r>
              <w:rPr>
                <w:spacing w:val="13"/>
                <w:w w:val="120"/>
                <w:sz w:val="16"/>
              </w:rPr>
              <w:t> </w:t>
            </w:r>
            <w:r>
              <w:rPr>
                <w:w w:val="120"/>
                <w:sz w:val="16"/>
              </w:rPr>
              <w:t>in</w:t>
            </w:r>
            <w:r>
              <w:rPr>
                <w:spacing w:val="12"/>
                <w:w w:val="120"/>
                <w:sz w:val="16"/>
              </w:rPr>
              <w:t> </w:t>
            </w:r>
            <w:r>
              <w:rPr>
                <w:w w:val="120"/>
                <w:sz w:val="16"/>
              </w:rPr>
              <w:t>the</w:t>
            </w:r>
            <w:r>
              <w:rPr>
                <w:spacing w:val="12"/>
                <w:w w:val="120"/>
                <w:sz w:val="16"/>
              </w:rPr>
              <w:t> </w:t>
            </w:r>
            <w:r>
              <w:rPr>
                <w:spacing w:val="-2"/>
                <w:w w:val="120"/>
                <w:sz w:val="16"/>
              </w:rPr>
              <w:t>world.</w:t>
            </w:r>
            <w:r>
              <w:rPr>
                <w:spacing w:val="-2"/>
                <w:w w:val="120"/>
                <w:position w:val="5"/>
                <w:sz w:val="9"/>
              </w:rPr>
              <w:t>1</w:t>
            </w:r>
            <w:r>
              <w:rPr>
                <w:spacing w:val="-2"/>
                <w:w w:val="120"/>
                <w:sz w:val="16"/>
              </w:rPr>
              <w:t>)</w:t>
            </w:r>
          </w:p>
        </w:tc>
        <w:tc>
          <w:tcPr>
            <w:tcW w:w="271" w:type="dxa"/>
          </w:tcPr>
          <w:p>
            <w:pPr>
              <w:pStyle w:val="TableParagraph"/>
              <w:rPr>
                <w:rFonts w:ascii="Times New Roman"/>
                <w:sz w:val="12"/>
              </w:rPr>
            </w:pPr>
          </w:p>
        </w:tc>
        <w:tc>
          <w:tcPr>
            <w:tcW w:w="1495" w:type="dxa"/>
            <w:tcBorders>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480" w:type="dxa"/>
            <w:tcBorders>
              <w:left w:val="dotted" w:sz="8" w:space="0" w:color="000000"/>
            </w:tcBorders>
          </w:tcPr>
          <w:p>
            <w:pPr>
              <w:pStyle w:val="TableParagraph"/>
              <w:rPr>
                <w:rFonts w:ascii="Times New Roman"/>
                <w:sz w:val="12"/>
              </w:rPr>
            </w:pPr>
          </w:p>
        </w:tc>
      </w:tr>
      <w:tr>
        <w:trPr>
          <w:trHeight w:val="39" w:hRule="atLeast"/>
        </w:trPr>
        <w:tc>
          <w:tcPr>
            <w:tcW w:w="9822" w:type="dxa"/>
          </w:tcPr>
          <w:p>
            <w:pPr>
              <w:pStyle w:val="TableParagraph"/>
              <w:rPr>
                <w:rFonts w:ascii="Times New Roman"/>
                <w:sz w:val="2"/>
              </w:rPr>
            </w:pPr>
          </w:p>
        </w:tc>
        <w:tc>
          <w:tcPr>
            <w:tcW w:w="271" w:type="dxa"/>
          </w:tcPr>
          <w:p>
            <w:pPr>
              <w:pStyle w:val="TableParagraph"/>
              <w:rPr>
                <w:rFonts w:ascii="Times New Roman"/>
                <w:sz w:val="2"/>
              </w:rPr>
            </w:pPr>
          </w:p>
        </w:tc>
        <w:tc>
          <w:tcPr>
            <w:tcW w:w="1495" w:type="dxa"/>
          </w:tcPr>
          <w:p>
            <w:pPr>
              <w:pStyle w:val="TableParagraph"/>
              <w:spacing w:line="20" w:lineRule="exact"/>
              <w:ind w:left="1485" w:right="-72"/>
              <w:rPr>
                <w:sz w:val="2"/>
              </w:rPr>
            </w:pPr>
            <w:r>
              <w:rPr>
                <w:sz w:val="2"/>
              </w:rPr>
              <mc:AlternateContent>
                <mc:Choice Requires="wps">
                  <w:drawing>
                    <wp:inline distT="0" distB="0" distL="0" distR="0">
                      <wp:extent cx="12700" cy="12700"/>
                      <wp:effectExtent l="0" t="0" r="0" b="0"/>
                      <wp:docPr id="3074" name="Group 3074"/>
                      <wp:cNvGraphicFramePr>
                        <a:graphicFrameLocks/>
                      </wp:cNvGraphicFramePr>
                      <a:graphic>
                        <a:graphicData uri="http://schemas.microsoft.com/office/word/2010/wordprocessingGroup">
                          <wpg:wgp>
                            <wpg:cNvPr id="3074" name="Group 3074"/>
                            <wpg:cNvGrpSpPr/>
                            <wpg:grpSpPr>
                              <a:xfrm>
                                <a:off x="0" y="0"/>
                                <a:ext cx="12700" cy="12700"/>
                                <a:chExt cx="12700" cy="12700"/>
                              </a:xfrm>
                            </wpg:grpSpPr>
                            <wps:wsp>
                              <wps:cNvPr id="3075" name="Graphic 3075"/>
                              <wps:cNvSpPr/>
                              <wps:spPr>
                                <a:xfrm>
                                  <a:off x="-9"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90" coordorigin="0,0" coordsize="20,20">
                      <v:shape style="position:absolute;left:-1;top:0;width:20;height:20" id="docshape249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3076" name="Group 3076"/>
                      <wp:cNvGraphicFramePr>
                        <a:graphicFrameLocks/>
                      </wp:cNvGraphicFramePr>
                      <a:graphic>
                        <a:graphicData uri="http://schemas.microsoft.com/office/word/2010/wordprocessingGroup">
                          <wpg:wgp>
                            <wpg:cNvPr id="3076" name="Group 3076"/>
                            <wpg:cNvGrpSpPr/>
                            <wpg:grpSpPr>
                              <a:xfrm>
                                <a:off x="0" y="0"/>
                                <a:ext cx="12700" cy="12700"/>
                                <a:chExt cx="12700" cy="12700"/>
                              </a:xfrm>
                            </wpg:grpSpPr>
                            <wps:wsp>
                              <wps:cNvPr id="3077" name="Graphic 3077"/>
                              <wps:cNvSpPr/>
                              <wps:spPr>
                                <a:xfrm>
                                  <a:off x="-11"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92" coordorigin="0,0" coordsize="20,20">
                      <v:shape style="position:absolute;left:-1;top:0;width:20;height:20" id="docshape249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3078" name="Group 3078"/>
                      <wp:cNvGraphicFramePr>
                        <a:graphicFrameLocks/>
                      </wp:cNvGraphicFramePr>
                      <a:graphic>
                        <a:graphicData uri="http://schemas.microsoft.com/office/word/2010/wordprocessingGroup">
                          <wpg:wgp>
                            <wpg:cNvPr id="3078" name="Group 3078"/>
                            <wpg:cNvGrpSpPr/>
                            <wpg:grpSpPr>
                              <a:xfrm>
                                <a:off x="0" y="0"/>
                                <a:ext cx="12700" cy="12700"/>
                                <a:chExt cx="12700" cy="12700"/>
                              </a:xfrm>
                            </wpg:grpSpPr>
                            <wps:wsp>
                              <wps:cNvPr id="3079" name="Graphic 3079"/>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94" coordorigin="0,0" coordsize="20,20">
                      <v:shape style="position:absolute;left:0;top:0;width:20;height:20" id="docshape249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3080" name="Group 3080"/>
                      <wp:cNvGraphicFramePr>
                        <a:graphicFrameLocks/>
                      </wp:cNvGraphicFramePr>
                      <a:graphic>
                        <a:graphicData uri="http://schemas.microsoft.com/office/word/2010/wordprocessingGroup">
                          <wpg:wgp>
                            <wpg:cNvPr id="3080" name="Group 3080"/>
                            <wpg:cNvGrpSpPr/>
                            <wpg:grpSpPr>
                              <a:xfrm>
                                <a:off x="0" y="0"/>
                                <a:ext cx="12700" cy="12700"/>
                                <a:chExt cx="12700" cy="12700"/>
                              </a:xfrm>
                            </wpg:grpSpPr>
                            <wps:wsp>
                              <wps:cNvPr id="3081" name="Graphic 3081"/>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96" coordorigin="0,0" coordsize="20,20">
                      <v:shape style="position:absolute;left:0;top:0;width:20;height:20" id="docshape249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082" name="Group 3082"/>
                      <wp:cNvGraphicFramePr>
                        <a:graphicFrameLocks/>
                      </wp:cNvGraphicFramePr>
                      <a:graphic>
                        <a:graphicData uri="http://schemas.microsoft.com/office/word/2010/wordprocessingGroup">
                          <wpg:wgp>
                            <wpg:cNvPr id="3082" name="Group 3082"/>
                            <wpg:cNvGrpSpPr/>
                            <wpg:grpSpPr>
                              <a:xfrm>
                                <a:off x="0" y="0"/>
                                <a:ext cx="12700" cy="12700"/>
                                <a:chExt cx="12700" cy="12700"/>
                              </a:xfrm>
                            </wpg:grpSpPr>
                            <wps:wsp>
                              <wps:cNvPr id="3083" name="Graphic 3083"/>
                              <wps:cNvSpPr/>
                              <wps:spPr>
                                <a:xfrm>
                                  <a:off x="-3"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498" coordorigin="0,0" coordsize="20,20">
                      <v:shape style="position:absolute;left:0;top:0;width:20;height:20" id="docshape249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084" name="Group 3084"/>
                      <wp:cNvGraphicFramePr>
                        <a:graphicFrameLocks/>
                      </wp:cNvGraphicFramePr>
                      <a:graphic>
                        <a:graphicData uri="http://schemas.microsoft.com/office/word/2010/wordprocessingGroup">
                          <wpg:wgp>
                            <wpg:cNvPr id="3084" name="Group 3084"/>
                            <wpg:cNvGrpSpPr/>
                            <wpg:grpSpPr>
                              <a:xfrm>
                                <a:off x="0" y="0"/>
                                <a:ext cx="12700" cy="12700"/>
                                <a:chExt cx="12700" cy="12700"/>
                              </a:xfrm>
                            </wpg:grpSpPr>
                            <wps:wsp>
                              <wps:cNvPr id="3085" name="Graphic 3085"/>
                              <wps:cNvSpPr/>
                              <wps:spPr>
                                <a:xfrm>
                                  <a:off x="-4"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00" coordorigin="0,0" coordsize="20,20">
                      <v:shape style="position:absolute;left:0;top:0;width:20;height:20" id="docshape250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086" name="Group 3086"/>
                      <wp:cNvGraphicFramePr>
                        <a:graphicFrameLocks/>
                      </wp:cNvGraphicFramePr>
                      <a:graphic>
                        <a:graphicData uri="http://schemas.microsoft.com/office/word/2010/wordprocessingGroup">
                          <wpg:wgp>
                            <wpg:cNvPr id="3086" name="Group 3086"/>
                            <wpg:cNvGrpSpPr/>
                            <wpg:grpSpPr>
                              <a:xfrm>
                                <a:off x="0" y="0"/>
                                <a:ext cx="12700" cy="12700"/>
                                <a:chExt cx="12700" cy="12700"/>
                              </a:xfrm>
                            </wpg:grpSpPr>
                            <wps:wsp>
                              <wps:cNvPr id="3087" name="Graphic 3087"/>
                              <wps:cNvSpPr/>
                              <wps:spPr>
                                <a:xfrm>
                                  <a:off x="-6"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02" coordorigin="0,0" coordsize="20,20">
                      <v:shape style="position:absolute;left:-1;top:0;width:20;height:20" id="docshape250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088" name="Group 3088"/>
                      <wp:cNvGraphicFramePr>
                        <a:graphicFrameLocks/>
                      </wp:cNvGraphicFramePr>
                      <a:graphic>
                        <a:graphicData uri="http://schemas.microsoft.com/office/word/2010/wordprocessingGroup">
                          <wpg:wgp>
                            <wpg:cNvPr id="3088" name="Group 3088"/>
                            <wpg:cNvGrpSpPr/>
                            <wpg:grpSpPr>
                              <a:xfrm>
                                <a:off x="0" y="0"/>
                                <a:ext cx="12700" cy="12700"/>
                                <a:chExt cx="12700" cy="12700"/>
                              </a:xfrm>
                            </wpg:grpSpPr>
                            <wps:wsp>
                              <wps:cNvPr id="3089" name="Graphic 3089"/>
                              <wps:cNvSpPr/>
                              <wps:spPr>
                                <a:xfrm>
                                  <a:off x="-6"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04" coordorigin="0,0" coordsize="20,20">
                      <v:shape style="position:absolute;left:-1;top:0;width:20;height:20" id="docshape2505"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240" w:hRule="atLeast"/>
        </w:trPr>
        <w:tc>
          <w:tcPr>
            <w:tcW w:w="9822" w:type="dxa"/>
          </w:tcPr>
          <w:p>
            <w:pPr>
              <w:pStyle w:val="TableParagraph"/>
              <w:spacing w:line="169" w:lineRule="exact" w:before="52"/>
              <w:rPr>
                <w:sz w:val="16"/>
              </w:rPr>
            </w:pPr>
            <w:r>
              <w:rPr>
                <w:spacing w:val="-2"/>
                <w:w w:val="125"/>
                <w:sz w:val="16"/>
              </w:rPr>
              <w:t>Print</w:t>
            </w:r>
          </w:p>
        </w:tc>
        <w:tc>
          <w:tcPr>
            <w:tcW w:w="271" w:type="dxa"/>
          </w:tcPr>
          <w:p>
            <w:pPr>
              <w:pStyle w:val="TableParagraph"/>
              <w:rPr>
                <w:rFonts w:ascii="Times New Roman"/>
                <w:sz w:val="16"/>
              </w:rPr>
            </w:pPr>
          </w:p>
        </w:tc>
        <w:tc>
          <w:tcPr>
            <w:tcW w:w="1495" w:type="dxa"/>
            <w:tcBorders>
              <w:right w:val="dotted" w:sz="8" w:space="0" w:color="000000"/>
            </w:tcBorders>
          </w:tcPr>
          <w:p>
            <w:pPr>
              <w:pStyle w:val="TableParagraph"/>
              <w:spacing w:line="169" w:lineRule="exact" w:before="52"/>
              <w:ind w:right="127"/>
              <w:jc w:val="right"/>
              <w:rPr>
                <w:sz w:val="16"/>
              </w:rPr>
            </w:pPr>
            <w:r>
              <w:rPr>
                <w:spacing w:val="-4"/>
                <w:w w:val="110"/>
                <w:sz w:val="16"/>
              </w:rPr>
              <w:t>100%</w:t>
            </w:r>
          </w:p>
        </w:tc>
        <w:tc>
          <w:tcPr>
            <w:tcW w:w="1619" w:type="dxa"/>
            <w:tcBorders>
              <w:left w:val="dotted" w:sz="8" w:space="0" w:color="000000"/>
              <w:right w:val="dotted" w:sz="8" w:space="0" w:color="000000"/>
            </w:tcBorders>
          </w:tcPr>
          <w:p>
            <w:pPr>
              <w:pStyle w:val="TableParagraph"/>
              <w:spacing w:line="169" w:lineRule="exact" w:before="52"/>
              <w:ind w:right="126"/>
              <w:jc w:val="right"/>
              <w:rPr>
                <w:sz w:val="16"/>
              </w:rPr>
            </w:pPr>
            <w:r>
              <w:rPr>
                <w:spacing w:val="-4"/>
                <w:w w:val="110"/>
                <w:sz w:val="16"/>
              </w:rPr>
              <w:t>100%</w:t>
            </w:r>
          </w:p>
        </w:tc>
        <w:tc>
          <w:tcPr>
            <w:tcW w:w="1619" w:type="dxa"/>
            <w:tcBorders>
              <w:left w:val="dotted" w:sz="8" w:space="0" w:color="000000"/>
              <w:right w:val="dotted" w:sz="8" w:space="0" w:color="000000"/>
            </w:tcBorders>
          </w:tcPr>
          <w:p>
            <w:pPr>
              <w:pStyle w:val="TableParagraph"/>
              <w:spacing w:line="169" w:lineRule="exact" w:before="52"/>
              <w:ind w:right="126"/>
              <w:jc w:val="right"/>
              <w:rPr>
                <w:sz w:val="16"/>
              </w:rPr>
            </w:pPr>
            <w:r>
              <w:rPr>
                <w:spacing w:val="-4"/>
                <w:w w:val="110"/>
                <w:sz w:val="16"/>
              </w:rPr>
              <w:t>100%</w:t>
            </w:r>
          </w:p>
        </w:tc>
        <w:tc>
          <w:tcPr>
            <w:tcW w:w="1619" w:type="dxa"/>
            <w:tcBorders>
              <w:left w:val="dotted" w:sz="8" w:space="0" w:color="000000"/>
              <w:right w:val="dotted" w:sz="8" w:space="0" w:color="000000"/>
            </w:tcBorders>
          </w:tcPr>
          <w:p>
            <w:pPr>
              <w:pStyle w:val="TableParagraph"/>
              <w:spacing w:line="169" w:lineRule="exact" w:before="52"/>
              <w:ind w:right="126"/>
              <w:jc w:val="right"/>
              <w:rPr>
                <w:sz w:val="16"/>
              </w:rPr>
            </w:pPr>
            <w:r>
              <w:rPr>
                <w:spacing w:val="-4"/>
                <w:w w:val="110"/>
                <w:sz w:val="16"/>
              </w:rPr>
              <w:t>100%</w:t>
            </w:r>
          </w:p>
        </w:tc>
        <w:tc>
          <w:tcPr>
            <w:tcW w:w="1619" w:type="dxa"/>
            <w:tcBorders>
              <w:left w:val="dotted" w:sz="8" w:space="0" w:color="000000"/>
              <w:right w:val="dotted" w:sz="8" w:space="0" w:color="000000"/>
            </w:tcBorders>
          </w:tcPr>
          <w:p>
            <w:pPr>
              <w:pStyle w:val="TableParagraph"/>
              <w:spacing w:line="169" w:lineRule="exact" w:before="52"/>
              <w:ind w:right="127"/>
              <w:jc w:val="right"/>
              <w:rPr>
                <w:sz w:val="16"/>
              </w:rPr>
            </w:pPr>
            <w:r>
              <w:rPr>
                <w:w w:val="125"/>
                <w:sz w:val="16"/>
              </w:rPr>
              <w:t>not</w:t>
            </w:r>
            <w:r>
              <w:rPr>
                <w:spacing w:val="-9"/>
                <w:w w:val="125"/>
                <w:sz w:val="16"/>
              </w:rPr>
              <w:t> </w:t>
            </w:r>
            <w:r>
              <w:rPr>
                <w:spacing w:val="-2"/>
                <w:w w:val="125"/>
                <w:sz w:val="16"/>
              </w:rPr>
              <w:t>available</w:t>
            </w:r>
          </w:p>
        </w:tc>
        <w:tc>
          <w:tcPr>
            <w:tcW w:w="1619" w:type="dxa"/>
            <w:tcBorders>
              <w:left w:val="dotted" w:sz="8" w:space="0" w:color="000000"/>
              <w:right w:val="dotted" w:sz="8" w:space="0" w:color="000000"/>
            </w:tcBorders>
          </w:tcPr>
          <w:p>
            <w:pPr>
              <w:pStyle w:val="TableParagraph"/>
              <w:spacing w:line="169" w:lineRule="exact" w:before="52"/>
              <w:ind w:right="126"/>
              <w:jc w:val="right"/>
              <w:rPr>
                <w:sz w:val="16"/>
              </w:rPr>
            </w:pPr>
            <w:r>
              <w:rPr>
                <w:w w:val="125"/>
                <w:sz w:val="16"/>
              </w:rPr>
              <w:t>not</w:t>
            </w:r>
            <w:r>
              <w:rPr>
                <w:spacing w:val="-9"/>
                <w:w w:val="125"/>
                <w:sz w:val="16"/>
              </w:rPr>
              <w:t> </w:t>
            </w:r>
            <w:r>
              <w:rPr>
                <w:spacing w:val="-2"/>
                <w:w w:val="125"/>
                <w:sz w:val="16"/>
              </w:rPr>
              <w:t>available</w:t>
            </w:r>
          </w:p>
        </w:tc>
        <w:tc>
          <w:tcPr>
            <w:tcW w:w="1619" w:type="dxa"/>
            <w:tcBorders>
              <w:left w:val="dotted" w:sz="8" w:space="0" w:color="000000"/>
              <w:right w:val="dotted" w:sz="8" w:space="0" w:color="000000"/>
            </w:tcBorders>
          </w:tcPr>
          <w:p>
            <w:pPr>
              <w:pStyle w:val="TableParagraph"/>
              <w:spacing w:line="169" w:lineRule="exact" w:before="52"/>
              <w:ind w:right="126"/>
              <w:jc w:val="right"/>
              <w:rPr>
                <w:sz w:val="16"/>
              </w:rPr>
            </w:pPr>
            <w:r>
              <w:rPr>
                <w:w w:val="125"/>
                <w:sz w:val="16"/>
              </w:rPr>
              <w:t>not</w:t>
            </w:r>
            <w:r>
              <w:rPr>
                <w:spacing w:val="-9"/>
                <w:w w:val="125"/>
                <w:sz w:val="16"/>
              </w:rPr>
              <w:t> </w:t>
            </w:r>
            <w:r>
              <w:rPr>
                <w:spacing w:val="-2"/>
                <w:w w:val="125"/>
                <w:sz w:val="16"/>
              </w:rPr>
              <w:t>available</w:t>
            </w:r>
          </w:p>
        </w:tc>
        <w:tc>
          <w:tcPr>
            <w:tcW w:w="1619" w:type="dxa"/>
            <w:tcBorders>
              <w:left w:val="dotted" w:sz="8" w:space="0" w:color="000000"/>
              <w:right w:val="dotted" w:sz="8" w:space="0" w:color="000000"/>
            </w:tcBorders>
          </w:tcPr>
          <w:p>
            <w:pPr>
              <w:pStyle w:val="TableParagraph"/>
              <w:spacing w:line="169" w:lineRule="exact" w:before="52"/>
              <w:ind w:right="126"/>
              <w:jc w:val="right"/>
              <w:rPr>
                <w:sz w:val="16"/>
              </w:rPr>
            </w:pPr>
            <w:r>
              <w:rPr>
                <w:w w:val="125"/>
                <w:sz w:val="16"/>
              </w:rPr>
              <w:t>not</w:t>
            </w:r>
            <w:r>
              <w:rPr>
                <w:spacing w:val="-9"/>
                <w:w w:val="125"/>
                <w:sz w:val="16"/>
              </w:rPr>
              <w:t> </w:t>
            </w:r>
            <w:r>
              <w:rPr>
                <w:spacing w:val="-2"/>
                <w:w w:val="125"/>
                <w:sz w:val="16"/>
              </w:rPr>
              <w:t>available</w:t>
            </w:r>
          </w:p>
        </w:tc>
        <w:tc>
          <w:tcPr>
            <w:tcW w:w="1480" w:type="dxa"/>
            <w:tcBorders>
              <w:left w:val="dotted" w:sz="8" w:space="0" w:color="000000"/>
            </w:tcBorders>
          </w:tcPr>
          <w:p>
            <w:pPr>
              <w:pStyle w:val="TableParagraph"/>
              <w:spacing w:line="169" w:lineRule="exact" w:before="52"/>
              <w:ind w:left="-1" w:right="-15"/>
              <w:jc w:val="right"/>
              <w:rPr>
                <w:b/>
                <w:sz w:val="16"/>
              </w:rPr>
            </w:pPr>
            <w:r>
              <w:rPr>
                <w:b/>
                <w:w w:val="110"/>
                <w:sz w:val="16"/>
              </w:rPr>
              <w:t>not</w:t>
            </w:r>
            <w:r>
              <w:rPr>
                <w:b/>
                <w:spacing w:val="5"/>
                <w:w w:val="110"/>
                <w:sz w:val="16"/>
              </w:rPr>
              <w:t> </w:t>
            </w:r>
            <w:r>
              <w:rPr>
                <w:b/>
                <w:spacing w:val="-2"/>
                <w:w w:val="110"/>
                <w:sz w:val="16"/>
              </w:rPr>
              <w:t>available</w:t>
            </w:r>
          </w:p>
        </w:tc>
      </w:tr>
      <w:tr>
        <w:trPr>
          <w:trHeight w:val="39" w:hRule="atLeast"/>
        </w:trPr>
        <w:tc>
          <w:tcPr>
            <w:tcW w:w="9822" w:type="dxa"/>
          </w:tcPr>
          <w:p>
            <w:pPr>
              <w:pStyle w:val="TableParagraph"/>
              <w:rPr>
                <w:rFonts w:ascii="Times New Roman"/>
                <w:sz w:val="2"/>
              </w:rPr>
            </w:pPr>
          </w:p>
        </w:tc>
        <w:tc>
          <w:tcPr>
            <w:tcW w:w="271" w:type="dxa"/>
          </w:tcPr>
          <w:p>
            <w:pPr>
              <w:pStyle w:val="TableParagraph"/>
              <w:rPr>
                <w:rFonts w:ascii="Times New Roman"/>
                <w:sz w:val="2"/>
              </w:rPr>
            </w:pPr>
          </w:p>
        </w:tc>
        <w:tc>
          <w:tcPr>
            <w:tcW w:w="1495" w:type="dxa"/>
          </w:tcPr>
          <w:p>
            <w:pPr>
              <w:pStyle w:val="TableParagraph"/>
              <w:spacing w:line="20" w:lineRule="exact"/>
              <w:ind w:left="1485" w:right="-72"/>
              <w:rPr>
                <w:sz w:val="2"/>
              </w:rPr>
            </w:pPr>
            <w:r>
              <w:rPr>
                <w:sz w:val="2"/>
              </w:rPr>
              <mc:AlternateContent>
                <mc:Choice Requires="wps">
                  <w:drawing>
                    <wp:inline distT="0" distB="0" distL="0" distR="0">
                      <wp:extent cx="12700" cy="12700"/>
                      <wp:effectExtent l="0" t="0" r="0" b="0"/>
                      <wp:docPr id="3090" name="Group 3090"/>
                      <wp:cNvGraphicFramePr>
                        <a:graphicFrameLocks/>
                      </wp:cNvGraphicFramePr>
                      <a:graphic>
                        <a:graphicData uri="http://schemas.microsoft.com/office/word/2010/wordprocessingGroup">
                          <wpg:wgp>
                            <wpg:cNvPr id="3090" name="Group 3090"/>
                            <wpg:cNvGrpSpPr/>
                            <wpg:grpSpPr>
                              <a:xfrm>
                                <a:off x="0" y="0"/>
                                <a:ext cx="12700" cy="12700"/>
                                <a:chExt cx="12700" cy="12700"/>
                              </a:xfrm>
                            </wpg:grpSpPr>
                            <wps:wsp>
                              <wps:cNvPr id="3091" name="Graphic 3091"/>
                              <wps:cNvSpPr/>
                              <wps:spPr>
                                <a:xfrm>
                                  <a:off x="-9"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06" coordorigin="0,0" coordsize="20,20">
                      <v:shape style="position:absolute;left:-1;top:0;width:20;height:20" id="docshape250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3092" name="Group 3092"/>
                      <wp:cNvGraphicFramePr>
                        <a:graphicFrameLocks/>
                      </wp:cNvGraphicFramePr>
                      <a:graphic>
                        <a:graphicData uri="http://schemas.microsoft.com/office/word/2010/wordprocessingGroup">
                          <wpg:wgp>
                            <wpg:cNvPr id="3092" name="Group 3092"/>
                            <wpg:cNvGrpSpPr/>
                            <wpg:grpSpPr>
                              <a:xfrm>
                                <a:off x="0" y="0"/>
                                <a:ext cx="12700" cy="12700"/>
                                <a:chExt cx="12700" cy="12700"/>
                              </a:xfrm>
                            </wpg:grpSpPr>
                            <wps:wsp>
                              <wps:cNvPr id="3093" name="Graphic 3093"/>
                              <wps:cNvSpPr/>
                              <wps:spPr>
                                <a:xfrm>
                                  <a:off x="-11"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08" coordorigin="0,0" coordsize="20,20">
                      <v:shape style="position:absolute;left:-1;top:0;width:20;height:20" id="docshape250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3094" name="Group 3094"/>
                      <wp:cNvGraphicFramePr>
                        <a:graphicFrameLocks/>
                      </wp:cNvGraphicFramePr>
                      <a:graphic>
                        <a:graphicData uri="http://schemas.microsoft.com/office/word/2010/wordprocessingGroup">
                          <wpg:wgp>
                            <wpg:cNvPr id="3094" name="Group 3094"/>
                            <wpg:cNvGrpSpPr/>
                            <wpg:grpSpPr>
                              <a:xfrm>
                                <a:off x="0" y="0"/>
                                <a:ext cx="12700" cy="12700"/>
                                <a:chExt cx="12700" cy="12700"/>
                              </a:xfrm>
                            </wpg:grpSpPr>
                            <wps:wsp>
                              <wps:cNvPr id="3095" name="Graphic 3095"/>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10" coordorigin="0,0" coordsize="20,20">
                      <v:shape style="position:absolute;left:0;top:0;width:20;height:20" id="docshape251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3096" name="Group 3096"/>
                      <wp:cNvGraphicFramePr>
                        <a:graphicFrameLocks/>
                      </wp:cNvGraphicFramePr>
                      <a:graphic>
                        <a:graphicData uri="http://schemas.microsoft.com/office/word/2010/wordprocessingGroup">
                          <wpg:wgp>
                            <wpg:cNvPr id="3096" name="Group 3096"/>
                            <wpg:cNvGrpSpPr/>
                            <wpg:grpSpPr>
                              <a:xfrm>
                                <a:off x="0" y="0"/>
                                <a:ext cx="12700" cy="12700"/>
                                <a:chExt cx="12700" cy="12700"/>
                              </a:xfrm>
                            </wpg:grpSpPr>
                            <wps:wsp>
                              <wps:cNvPr id="3097" name="Graphic 3097"/>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12" coordorigin="0,0" coordsize="20,20">
                      <v:shape style="position:absolute;left:0;top:0;width:20;height:20" id="docshape251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098" name="Group 3098"/>
                      <wp:cNvGraphicFramePr>
                        <a:graphicFrameLocks/>
                      </wp:cNvGraphicFramePr>
                      <a:graphic>
                        <a:graphicData uri="http://schemas.microsoft.com/office/word/2010/wordprocessingGroup">
                          <wpg:wgp>
                            <wpg:cNvPr id="3098" name="Group 3098"/>
                            <wpg:cNvGrpSpPr/>
                            <wpg:grpSpPr>
                              <a:xfrm>
                                <a:off x="0" y="0"/>
                                <a:ext cx="12700" cy="12700"/>
                                <a:chExt cx="12700" cy="12700"/>
                              </a:xfrm>
                            </wpg:grpSpPr>
                            <wps:wsp>
                              <wps:cNvPr id="3099" name="Graphic 3099"/>
                              <wps:cNvSpPr/>
                              <wps:spPr>
                                <a:xfrm>
                                  <a:off x="-3"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14" coordorigin="0,0" coordsize="20,20">
                      <v:shape style="position:absolute;left:0;top:0;width:20;height:20" id="docshape251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100" name="Group 3100"/>
                      <wp:cNvGraphicFramePr>
                        <a:graphicFrameLocks/>
                      </wp:cNvGraphicFramePr>
                      <a:graphic>
                        <a:graphicData uri="http://schemas.microsoft.com/office/word/2010/wordprocessingGroup">
                          <wpg:wgp>
                            <wpg:cNvPr id="3100" name="Group 3100"/>
                            <wpg:cNvGrpSpPr/>
                            <wpg:grpSpPr>
                              <a:xfrm>
                                <a:off x="0" y="0"/>
                                <a:ext cx="12700" cy="12700"/>
                                <a:chExt cx="12700" cy="12700"/>
                              </a:xfrm>
                            </wpg:grpSpPr>
                            <wps:wsp>
                              <wps:cNvPr id="3101" name="Graphic 3101"/>
                              <wps:cNvSpPr/>
                              <wps:spPr>
                                <a:xfrm>
                                  <a:off x="-4"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16" coordorigin="0,0" coordsize="20,20">
                      <v:shape style="position:absolute;left:0;top:0;width:20;height:20" id="docshape251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102" name="Group 3102"/>
                      <wp:cNvGraphicFramePr>
                        <a:graphicFrameLocks/>
                      </wp:cNvGraphicFramePr>
                      <a:graphic>
                        <a:graphicData uri="http://schemas.microsoft.com/office/word/2010/wordprocessingGroup">
                          <wpg:wgp>
                            <wpg:cNvPr id="3102" name="Group 3102"/>
                            <wpg:cNvGrpSpPr/>
                            <wpg:grpSpPr>
                              <a:xfrm>
                                <a:off x="0" y="0"/>
                                <a:ext cx="12700" cy="12700"/>
                                <a:chExt cx="12700" cy="12700"/>
                              </a:xfrm>
                            </wpg:grpSpPr>
                            <wps:wsp>
                              <wps:cNvPr id="3103" name="Graphic 3103"/>
                              <wps:cNvSpPr/>
                              <wps:spPr>
                                <a:xfrm>
                                  <a:off x="-6"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18" coordorigin="0,0" coordsize="20,20">
                      <v:shape style="position:absolute;left:-1;top:0;width:20;height:20" id="docshape251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104" name="Group 3104"/>
                      <wp:cNvGraphicFramePr>
                        <a:graphicFrameLocks/>
                      </wp:cNvGraphicFramePr>
                      <a:graphic>
                        <a:graphicData uri="http://schemas.microsoft.com/office/word/2010/wordprocessingGroup">
                          <wpg:wgp>
                            <wpg:cNvPr id="3104" name="Group 3104"/>
                            <wpg:cNvGrpSpPr/>
                            <wpg:grpSpPr>
                              <a:xfrm>
                                <a:off x="0" y="0"/>
                                <a:ext cx="12700" cy="12700"/>
                                <a:chExt cx="12700" cy="12700"/>
                              </a:xfrm>
                            </wpg:grpSpPr>
                            <wps:wsp>
                              <wps:cNvPr id="3105" name="Graphic 3105"/>
                              <wps:cNvSpPr/>
                              <wps:spPr>
                                <a:xfrm>
                                  <a:off x="-6"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20" coordorigin="0,0" coordsize="20,20">
                      <v:shape style="position:absolute;left:-1;top:0;width:20;height:20" id="docshape2521"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240" w:hRule="atLeast"/>
        </w:trPr>
        <w:tc>
          <w:tcPr>
            <w:tcW w:w="9822" w:type="dxa"/>
          </w:tcPr>
          <w:p>
            <w:pPr>
              <w:pStyle w:val="TableParagraph"/>
              <w:spacing w:line="169" w:lineRule="exact" w:before="52"/>
              <w:rPr>
                <w:sz w:val="16"/>
              </w:rPr>
            </w:pPr>
            <w:r>
              <w:rPr>
                <w:spacing w:val="-2"/>
                <w:w w:val="125"/>
                <w:sz w:val="16"/>
              </w:rPr>
              <w:t>Online</w:t>
            </w:r>
          </w:p>
        </w:tc>
        <w:tc>
          <w:tcPr>
            <w:tcW w:w="271" w:type="dxa"/>
          </w:tcPr>
          <w:p>
            <w:pPr>
              <w:pStyle w:val="TableParagraph"/>
              <w:rPr>
                <w:rFonts w:ascii="Times New Roman"/>
                <w:sz w:val="16"/>
              </w:rPr>
            </w:pPr>
          </w:p>
        </w:tc>
        <w:tc>
          <w:tcPr>
            <w:tcW w:w="1495" w:type="dxa"/>
            <w:tcBorders>
              <w:right w:val="dotted" w:sz="8" w:space="0" w:color="000000"/>
            </w:tcBorders>
          </w:tcPr>
          <w:p>
            <w:pPr>
              <w:pStyle w:val="TableParagraph"/>
              <w:spacing w:line="169" w:lineRule="exact" w:before="52"/>
              <w:ind w:right="126"/>
              <w:jc w:val="right"/>
              <w:rPr>
                <w:sz w:val="16"/>
              </w:rPr>
            </w:pPr>
            <w:r>
              <w:rPr>
                <w:spacing w:val="-2"/>
                <w:w w:val="115"/>
                <w:sz w:val="16"/>
              </w:rPr>
              <w:t>99.5%</w:t>
            </w:r>
          </w:p>
        </w:tc>
        <w:tc>
          <w:tcPr>
            <w:tcW w:w="1619" w:type="dxa"/>
            <w:tcBorders>
              <w:left w:val="dotted" w:sz="8" w:space="0" w:color="000000"/>
              <w:right w:val="dotted" w:sz="8" w:space="0" w:color="000000"/>
            </w:tcBorders>
          </w:tcPr>
          <w:p>
            <w:pPr>
              <w:pStyle w:val="TableParagraph"/>
              <w:spacing w:line="169" w:lineRule="exact" w:before="52"/>
              <w:ind w:right="126"/>
              <w:jc w:val="right"/>
              <w:rPr>
                <w:sz w:val="16"/>
              </w:rPr>
            </w:pPr>
            <w:r>
              <w:rPr>
                <w:spacing w:val="-2"/>
                <w:w w:val="115"/>
                <w:sz w:val="16"/>
              </w:rPr>
              <w:t>99.8%</w:t>
            </w:r>
          </w:p>
        </w:tc>
        <w:tc>
          <w:tcPr>
            <w:tcW w:w="1619" w:type="dxa"/>
            <w:tcBorders>
              <w:left w:val="dotted" w:sz="8" w:space="0" w:color="000000"/>
              <w:right w:val="dotted" w:sz="8" w:space="0" w:color="000000"/>
            </w:tcBorders>
          </w:tcPr>
          <w:p>
            <w:pPr>
              <w:pStyle w:val="TableParagraph"/>
              <w:spacing w:line="169" w:lineRule="exact" w:before="52"/>
              <w:ind w:right="126"/>
              <w:jc w:val="right"/>
              <w:rPr>
                <w:sz w:val="16"/>
              </w:rPr>
            </w:pPr>
            <w:r>
              <w:rPr>
                <w:spacing w:val="-4"/>
                <w:w w:val="110"/>
                <w:sz w:val="16"/>
              </w:rPr>
              <w:t>100%</w:t>
            </w:r>
          </w:p>
        </w:tc>
        <w:tc>
          <w:tcPr>
            <w:tcW w:w="1619" w:type="dxa"/>
            <w:tcBorders>
              <w:left w:val="dotted" w:sz="8" w:space="0" w:color="000000"/>
              <w:right w:val="dotted" w:sz="8" w:space="0" w:color="000000"/>
            </w:tcBorders>
          </w:tcPr>
          <w:p>
            <w:pPr>
              <w:pStyle w:val="TableParagraph"/>
              <w:spacing w:line="169" w:lineRule="exact" w:before="52"/>
              <w:ind w:right="126"/>
              <w:jc w:val="right"/>
              <w:rPr>
                <w:sz w:val="16"/>
              </w:rPr>
            </w:pPr>
            <w:r>
              <w:rPr>
                <w:spacing w:val="-2"/>
                <w:w w:val="115"/>
                <w:sz w:val="16"/>
              </w:rPr>
              <w:t>99.8%</w:t>
            </w:r>
          </w:p>
        </w:tc>
        <w:tc>
          <w:tcPr>
            <w:tcW w:w="1619" w:type="dxa"/>
            <w:tcBorders>
              <w:left w:val="dotted" w:sz="8" w:space="0" w:color="000000"/>
              <w:right w:val="dotted" w:sz="8" w:space="0" w:color="000000"/>
            </w:tcBorders>
          </w:tcPr>
          <w:p>
            <w:pPr>
              <w:pStyle w:val="TableParagraph"/>
              <w:spacing w:line="169" w:lineRule="exact" w:before="52"/>
              <w:ind w:right="126"/>
              <w:jc w:val="right"/>
              <w:rPr>
                <w:sz w:val="16"/>
              </w:rPr>
            </w:pPr>
            <w:r>
              <w:rPr>
                <w:w w:val="125"/>
                <w:sz w:val="16"/>
              </w:rPr>
              <w:t>not</w:t>
            </w:r>
            <w:r>
              <w:rPr>
                <w:spacing w:val="-9"/>
                <w:w w:val="125"/>
                <w:sz w:val="16"/>
              </w:rPr>
              <w:t> </w:t>
            </w:r>
            <w:r>
              <w:rPr>
                <w:spacing w:val="-2"/>
                <w:w w:val="125"/>
                <w:sz w:val="16"/>
              </w:rPr>
              <w:t>available</w:t>
            </w:r>
          </w:p>
        </w:tc>
        <w:tc>
          <w:tcPr>
            <w:tcW w:w="1619" w:type="dxa"/>
            <w:tcBorders>
              <w:left w:val="dotted" w:sz="8" w:space="0" w:color="000000"/>
              <w:right w:val="dotted" w:sz="8" w:space="0" w:color="000000"/>
            </w:tcBorders>
          </w:tcPr>
          <w:p>
            <w:pPr>
              <w:pStyle w:val="TableParagraph"/>
              <w:spacing w:line="169" w:lineRule="exact" w:before="52"/>
              <w:ind w:right="126"/>
              <w:jc w:val="right"/>
              <w:rPr>
                <w:sz w:val="16"/>
              </w:rPr>
            </w:pPr>
            <w:r>
              <w:rPr>
                <w:w w:val="125"/>
                <w:sz w:val="16"/>
              </w:rPr>
              <w:t>not</w:t>
            </w:r>
            <w:r>
              <w:rPr>
                <w:spacing w:val="-9"/>
                <w:w w:val="125"/>
                <w:sz w:val="16"/>
              </w:rPr>
              <w:t> </w:t>
            </w:r>
            <w:r>
              <w:rPr>
                <w:spacing w:val="-2"/>
                <w:w w:val="125"/>
                <w:sz w:val="16"/>
              </w:rPr>
              <w:t>available</w:t>
            </w:r>
          </w:p>
        </w:tc>
        <w:tc>
          <w:tcPr>
            <w:tcW w:w="1619" w:type="dxa"/>
            <w:tcBorders>
              <w:left w:val="dotted" w:sz="8" w:space="0" w:color="000000"/>
              <w:right w:val="dotted" w:sz="8" w:space="0" w:color="000000"/>
            </w:tcBorders>
          </w:tcPr>
          <w:p>
            <w:pPr>
              <w:pStyle w:val="TableParagraph"/>
              <w:spacing w:line="169" w:lineRule="exact" w:before="52"/>
              <w:ind w:right="126"/>
              <w:jc w:val="right"/>
              <w:rPr>
                <w:sz w:val="16"/>
              </w:rPr>
            </w:pPr>
            <w:r>
              <w:rPr>
                <w:w w:val="125"/>
                <w:sz w:val="16"/>
              </w:rPr>
              <w:t>not</w:t>
            </w:r>
            <w:r>
              <w:rPr>
                <w:spacing w:val="-9"/>
                <w:w w:val="125"/>
                <w:sz w:val="16"/>
              </w:rPr>
              <w:t> </w:t>
            </w:r>
            <w:r>
              <w:rPr>
                <w:spacing w:val="-2"/>
                <w:w w:val="125"/>
                <w:sz w:val="16"/>
              </w:rPr>
              <w:t>available</w:t>
            </w:r>
          </w:p>
        </w:tc>
        <w:tc>
          <w:tcPr>
            <w:tcW w:w="1619" w:type="dxa"/>
            <w:tcBorders>
              <w:left w:val="dotted" w:sz="8" w:space="0" w:color="000000"/>
              <w:right w:val="dotted" w:sz="8" w:space="0" w:color="000000"/>
            </w:tcBorders>
          </w:tcPr>
          <w:p>
            <w:pPr>
              <w:pStyle w:val="TableParagraph"/>
              <w:spacing w:line="169" w:lineRule="exact" w:before="52"/>
              <w:ind w:right="126"/>
              <w:jc w:val="right"/>
              <w:rPr>
                <w:sz w:val="16"/>
              </w:rPr>
            </w:pPr>
            <w:r>
              <w:rPr>
                <w:w w:val="125"/>
                <w:sz w:val="16"/>
              </w:rPr>
              <w:t>not</w:t>
            </w:r>
            <w:r>
              <w:rPr>
                <w:spacing w:val="-9"/>
                <w:w w:val="125"/>
                <w:sz w:val="16"/>
              </w:rPr>
              <w:t> </w:t>
            </w:r>
            <w:r>
              <w:rPr>
                <w:spacing w:val="-2"/>
                <w:w w:val="125"/>
                <w:sz w:val="16"/>
              </w:rPr>
              <w:t>available</w:t>
            </w:r>
          </w:p>
        </w:tc>
        <w:tc>
          <w:tcPr>
            <w:tcW w:w="1480" w:type="dxa"/>
            <w:tcBorders>
              <w:left w:val="dotted" w:sz="8" w:space="0" w:color="000000"/>
            </w:tcBorders>
          </w:tcPr>
          <w:p>
            <w:pPr>
              <w:pStyle w:val="TableParagraph"/>
              <w:spacing w:line="169" w:lineRule="exact" w:before="52"/>
              <w:ind w:left="-1" w:right="-15"/>
              <w:jc w:val="right"/>
              <w:rPr>
                <w:b/>
                <w:sz w:val="16"/>
              </w:rPr>
            </w:pPr>
            <w:r>
              <w:rPr>
                <w:b/>
                <w:spacing w:val="-2"/>
                <w:w w:val="105"/>
                <w:sz w:val="16"/>
              </w:rPr>
              <w:t>99.8%</w:t>
            </w:r>
          </w:p>
        </w:tc>
      </w:tr>
      <w:tr>
        <w:trPr>
          <w:trHeight w:val="44" w:hRule="atLeast"/>
        </w:trPr>
        <w:tc>
          <w:tcPr>
            <w:tcW w:w="9822" w:type="dxa"/>
          </w:tcPr>
          <w:p>
            <w:pPr>
              <w:pStyle w:val="TableParagraph"/>
              <w:rPr>
                <w:rFonts w:ascii="Times New Roman"/>
                <w:sz w:val="2"/>
              </w:rPr>
            </w:pPr>
          </w:p>
        </w:tc>
        <w:tc>
          <w:tcPr>
            <w:tcW w:w="271" w:type="dxa"/>
          </w:tcPr>
          <w:p>
            <w:pPr>
              <w:pStyle w:val="TableParagraph"/>
              <w:rPr>
                <w:rFonts w:ascii="Times New Roman"/>
                <w:sz w:val="2"/>
              </w:rPr>
            </w:pPr>
          </w:p>
        </w:tc>
        <w:tc>
          <w:tcPr>
            <w:tcW w:w="1495" w:type="dxa"/>
          </w:tcPr>
          <w:p>
            <w:pPr>
              <w:pStyle w:val="TableParagraph"/>
              <w:spacing w:line="20" w:lineRule="exact"/>
              <w:ind w:left="1485" w:right="-72"/>
              <w:rPr>
                <w:sz w:val="2"/>
              </w:rPr>
            </w:pPr>
            <w:r>
              <w:rPr>
                <w:sz w:val="2"/>
              </w:rPr>
              <mc:AlternateContent>
                <mc:Choice Requires="wps">
                  <w:drawing>
                    <wp:inline distT="0" distB="0" distL="0" distR="0">
                      <wp:extent cx="12700" cy="12700"/>
                      <wp:effectExtent l="0" t="0" r="0" b="0"/>
                      <wp:docPr id="3106" name="Group 3106"/>
                      <wp:cNvGraphicFramePr>
                        <a:graphicFrameLocks/>
                      </wp:cNvGraphicFramePr>
                      <a:graphic>
                        <a:graphicData uri="http://schemas.microsoft.com/office/word/2010/wordprocessingGroup">
                          <wpg:wgp>
                            <wpg:cNvPr id="3106" name="Group 3106"/>
                            <wpg:cNvGrpSpPr/>
                            <wpg:grpSpPr>
                              <a:xfrm>
                                <a:off x="0" y="0"/>
                                <a:ext cx="12700" cy="12700"/>
                                <a:chExt cx="12700" cy="12700"/>
                              </a:xfrm>
                            </wpg:grpSpPr>
                            <wps:wsp>
                              <wps:cNvPr id="3107" name="Graphic 3107"/>
                              <wps:cNvSpPr/>
                              <wps:spPr>
                                <a:xfrm>
                                  <a:off x="-9"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22" coordorigin="0,0" coordsize="20,20">
                      <v:shape style="position:absolute;left:-1;top:0;width:20;height:20" id="docshape252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3108" name="Group 3108"/>
                      <wp:cNvGraphicFramePr>
                        <a:graphicFrameLocks/>
                      </wp:cNvGraphicFramePr>
                      <a:graphic>
                        <a:graphicData uri="http://schemas.microsoft.com/office/word/2010/wordprocessingGroup">
                          <wpg:wgp>
                            <wpg:cNvPr id="3108" name="Group 3108"/>
                            <wpg:cNvGrpSpPr/>
                            <wpg:grpSpPr>
                              <a:xfrm>
                                <a:off x="0" y="0"/>
                                <a:ext cx="12700" cy="12700"/>
                                <a:chExt cx="12700" cy="12700"/>
                              </a:xfrm>
                            </wpg:grpSpPr>
                            <wps:wsp>
                              <wps:cNvPr id="3109" name="Graphic 3109"/>
                              <wps:cNvSpPr/>
                              <wps:spPr>
                                <a:xfrm>
                                  <a:off x="-11"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24" coordorigin="0,0" coordsize="20,20">
                      <v:shape style="position:absolute;left:-1;top:0;width:20;height:20" id="docshape252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3110" name="Group 3110"/>
                      <wp:cNvGraphicFramePr>
                        <a:graphicFrameLocks/>
                      </wp:cNvGraphicFramePr>
                      <a:graphic>
                        <a:graphicData uri="http://schemas.microsoft.com/office/word/2010/wordprocessingGroup">
                          <wpg:wgp>
                            <wpg:cNvPr id="3110" name="Group 3110"/>
                            <wpg:cNvGrpSpPr/>
                            <wpg:grpSpPr>
                              <a:xfrm>
                                <a:off x="0" y="0"/>
                                <a:ext cx="12700" cy="12700"/>
                                <a:chExt cx="12700" cy="12700"/>
                              </a:xfrm>
                            </wpg:grpSpPr>
                            <wps:wsp>
                              <wps:cNvPr id="3111" name="Graphic 3111"/>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26" coordorigin="0,0" coordsize="20,20">
                      <v:shape style="position:absolute;left:0;top:0;width:20;height:20" id="docshape252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3112" name="Group 3112"/>
                      <wp:cNvGraphicFramePr>
                        <a:graphicFrameLocks/>
                      </wp:cNvGraphicFramePr>
                      <a:graphic>
                        <a:graphicData uri="http://schemas.microsoft.com/office/word/2010/wordprocessingGroup">
                          <wpg:wgp>
                            <wpg:cNvPr id="3112" name="Group 3112"/>
                            <wpg:cNvGrpSpPr/>
                            <wpg:grpSpPr>
                              <a:xfrm>
                                <a:off x="0" y="0"/>
                                <a:ext cx="12700" cy="12700"/>
                                <a:chExt cx="12700" cy="12700"/>
                              </a:xfrm>
                            </wpg:grpSpPr>
                            <wps:wsp>
                              <wps:cNvPr id="3113" name="Graphic 3113"/>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28" coordorigin="0,0" coordsize="20,20">
                      <v:shape style="position:absolute;left:0;top:0;width:20;height:20" id="docshape252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114" name="Group 3114"/>
                      <wp:cNvGraphicFramePr>
                        <a:graphicFrameLocks/>
                      </wp:cNvGraphicFramePr>
                      <a:graphic>
                        <a:graphicData uri="http://schemas.microsoft.com/office/word/2010/wordprocessingGroup">
                          <wpg:wgp>
                            <wpg:cNvPr id="3114" name="Group 3114"/>
                            <wpg:cNvGrpSpPr/>
                            <wpg:grpSpPr>
                              <a:xfrm>
                                <a:off x="0" y="0"/>
                                <a:ext cx="12700" cy="12700"/>
                                <a:chExt cx="12700" cy="12700"/>
                              </a:xfrm>
                            </wpg:grpSpPr>
                            <wps:wsp>
                              <wps:cNvPr id="3115" name="Graphic 3115"/>
                              <wps:cNvSpPr/>
                              <wps:spPr>
                                <a:xfrm>
                                  <a:off x="-3"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30" coordorigin="0,0" coordsize="20,20">
                      <v:shape style="position:absolute;left:0;top:0;width:20;height:20" id="docshape253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116" name="Group 3116"/>
                      <wp:cNvGraphicFramePr>
                        <a:graphicFrameLocks/>
                      </wp:cNvGraphicFramePr>
                      <a:graphic>
                        <a:graphicData uri="http://schemas.microsoft.com/office/word/2010/wordprocessingGroup">
                          <wpg:wgp>
                            <wpg:cNvPr id="3116" name="Group 3116"/>
                            <wpg:cNvGrpSpPr/>
                            <wpg:grpSpPr>
                              <a:xfrm>
                                <a:off x="0" y="0"/>
                                <a:ext cx="12700" cy="12700"/>
                                <a:chExt cx="12700" cy="12700"/>
                              </a:xfrm>
                            </wpg:grpSpPr>
                            <wps:wsp>
                              <wps:cNvPr id="3117" name="Graphic 3117"/>
                              <wps:cNvSpPr/>
                              <wps:spPr>
                                <a:xfrm>
                                  <a:off x="-4"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32" coordorigin="0,0" coordsize="20,20">
                      <v:shape style="position:absolute;left:0;top:0;width:20;height:20" id="docshape253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118" name="Group 3118"/>
                      <wp:cNvGraphicFramePr>
                        <a:graphicFrameLocks/>
                      </wp:cNvGraphicFramePr>
                      <a:graphic>
                        <a:graphicData uri="http://schemas.microsoft.com/office/word/2010/wordprocessingGroup">
                          <wpg:wgp>
                            <wpg:cNvPr id="3118" name="Group 3118"/>
                            <wpg:cNvGrpSpPr/>
                            <wpg:grpSpPr>
                              <a:xfrm>
                                <a:off x="0" y="0"/>
                                <a:ext cx="12700" cy="12700"/>
                                <a:chExt cx="12700" cy="12700"/>
                              </a:xfrm>
                            </wpg:grpSpPr>
                            <wps:wsp>
                              <wps:cNvPr id="3119" name="Graphic 3119"/>
                              <wps:cNvSpPr/>
                              <wps:spPr>
                                <a:xfrm>
                                  <a:off x="-6"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34" coordorigin="0,0" coordsize="20,20">
                      <v:shape style="position:absolute;left:-1;top:0;width:20;height:20" id="docshape253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120" name="Group 3120"/>
                      <wp:cNvGraphicFramePr>
                        <a:graphicFrameLocks/>
                      </wp:cNvGraphicFramePr>
                      <a:graphic>
                        <a:graphicData uri="http://schemas.microsoft.com/office/word/2010/wordprocessingGroup">
                          <wpg:wgp>
                            <wpg:cNvPr id="3120" name="Group 3120"/>
                            <wpg:cNvGrpSpPr/>
                            <wpg:grpSpPr>
                              <a:xfrm>
                                <a:off x="0" y="0"/>
                                <a:ext cx="12700" cy="12700"/>
                                <a:chExt cx="12700" cy="12700"/>
                              </a:xfrm>
                            </wpg:grpSpPr>
                            <wps:wsp>
                              <wps:cNvPr id="3121" name="Graphic 3121"/>
                              <wps:cNvSpPr/>
                              <wps:spPr>
                                <a:xfrm>
                                  <a:off x="-6"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36" coordorigin="0,0" coordsize="20,20">
                      <v:shape style="position:absolute;left:-1;top:0;width:20;height:20" id="docshape2537"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381" w:hRule="atLeast"/>
        </w:trPr>
        <w:tc>
          <w:tcPr>
            <w:tcW w:w="9822" w:type="dxa"/>
            <w:tcBorders>
              <w:bottom w:val="single" w:sz="4" w:space="0" w:color="000000"/>
            </w:tcBorders>
          </w:tcPr>
          <w:p>
            <w:pPr>
              <w:pStyle w:val="TableParagraph"/>
              <w:spacing w:before="46"/>
              <w:rPr>
                <w:sz w:val="16"/>
              </w:rPr>
            </w:pPr>
            <w:r>
              <w:rPr>
                <w:spacing w:val="-2"/>
                <w:w w:val="125"/>
                <w:sz w:val="16"/>
              </w:rPr>
              <w:t>Television</w:t>
            </w:r>
          </w:p>
        </w:tc>
        <w:tc>
          <w:tcPr>
            <w:tcW w:w="271" w:type="dxa"/>
            <w:tcBorders>
              <w:bottom w:val="single" w:sz="4" w:space="0" w:color="000000"/>
            </w:tcBorders>
          </w:tcPr>
          <w:p>
            <w:pPr>
              <w:pStyle w:val="TableParagraph"/>
              <w:rPr>
                <w:rFonts w:ascii="Times New Roman"/>
                <w:sz w:val="16"/>
              </w:rPr>
            </w:pPr>
          </w:p>
        </w:tc>
        <w:tc>
          <w:tcPr>
            <w:tcW w:w="1495" w:type="dxa"/>
            <w:tcBorders>
              <w:bottom w:val="single" w:sz="4" w:space="0" w:color="000000"/>
              <w:right w:val="dotted" w:sz="8" w:space="0" w:color="000000"/>
            </w:tcBorders>
          </w:tcPr>
          <w:p>
            <w:pPr>
              <w:pStyle w:val="TableParagraph"/>
              <w:spacing w:before="46"/>
              <w:ind w:right="126"/>
              <w:jc w:val="right"/>
              <w:rPr>
                <w:sz w:val="16"/>
              </w:rPr>
            </w:pPr>
            <w:r>
              <w:rPr/>
              <mc:AlternateContent>
                <mc:Choice Requires="wps">
                  <w:drawing>
                    <wp:anchor distT="0" distB="0" distL="0" distR="0" allowOverlap="1" layoutInCell="1" locked="0" behindDoc="1" simplePos="0" relativeHeight="472071680">
                      <wp:simplePos x="0" y="0"/>
                      <wp:positionH relativeFrom="column">
                        <wp:posOffset>943194</wp:posOffset>
                      </wp:positionH>
                      <wp:positionV relativeFrom="paragraph">
                        <wp:posOffset>143559</wp:posOffset>
                      </wp:positionV>
                      <wp:extent cx="12700" cy="12700"/>
                      <wp:effectExtent l="0" t="0" r="0" b="0"/>
                      <wp:wrapNone/>
                      <wp:docPr id="3122" name="Group 3122"/>
                      <wp:cNvGraphicFramePr>
                        <a:graphicFrameLocks/>
                      </wp:cNvGraphicFramePr>
                      <a:graphic>
                        <a:graphicData uri="http://schemas.microsoft.com/office/word/2010/wordprocessingGroup">
                          <wpg:wgp>
                            <wpg:cNvPr id="3122" name="Group 3122"/>
                            <wpg:cNvGrpSpPr/>
                            <wpg:grpSpPr>
                              <a:xfrm>
                                <a:off x="0" y="0"/>
                                <a:ext cx="12700" cy="12700"/>
                                <a:chExt cx="12700" cy="12700"/>
                              </a:xfrm>
                            </wpg:grpSpPr>
                            <wps:wsp>
                              <wps:cNvPr id="3123" name="Graphic 312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4.267303pt;margin-top:11.303906pt;width:1pt;height:1pt;mso-position-horizontal-relative:column;mso-position-vertical-relative:paragraph;z-index:-31244800" id="docshapegroup2538" coordorigin="1485,226" coordsize="20,20">
                      <v:shape style="position:absolute;left:1485;top:226;width:20;height:20" id="docshape2539" coordorigin="1485,226" coordsize="20,20" path="m1485,236l1488,229,1495,226,1502,229,1505,236,1502,243,1495,246,1488,243,1485,236xe" filled="true" fillcolor="#000000" stroked="false">
                        <v:path arrowok="t"/>
                        <v:fill type="solid"/>
                      </v:shape>
                      <w10:wrap type="none"/>
                    </v:group>
                  </w:pict>
                </mc:Fallback>
              </mc:AlternateContent>
            </w:r>
            <w:r>
              <w:rPr>
                <w:spacing w:val="-2"/>
                <w:w w:val="115"/>
                <w:sz w:val="16"/>
              </w:rPr>
              <w:t>88.5%</w:t>
            </w:r>
          </w:p>
        </w:tc>
        <w:tc>
          <w:tcPr>
            <w:tcW w:w="1619" w:type="dxa"/>
            <w:tcBorders>
              <w:left w:val="dotted" w:sz="8" w:space="0" w:color="000000"/>
              <w:bottom w:val="single" w:sz="4" w:space="0" w:color="000000"/>
              <w:right w:val="dotted" w:sz="8" w:space="0" w:color="000000"/>
            </w:tcBorders>
          </w:tcPr>
          <w:p>
            <w:pPr>
              <w:pStyle w:val="TableParagraph"/>
              <w:spacing w:before="46"/>
              <w:ind w:right="126"/>
              <w:jc w:val="right"/>
              <w:rPr>
                <w:sz w:val="16"/>
              </w:rPr>
            </w:pPr>
            <w:r>
              <w:rPr/>
              <mc:AlternateContent>
                <mc:Choice Requires="wps">
                  <w:drawing>
                    <wp:anchor distT="0" distB="0" distL="0" distR="0" allowOverlap="1" layoutInCell="1" locked="0" behindDoc="1" simplePos="0" relativeHeight="472072192">
                      <wp:simplePos x="0" y="0"/>
                      <wp:positionH relativeFrom="column">
                        <wp:posOffset>1021817</wp:posOffset>
                      </wp:positionH>
                      <wp:positionV relativeFrom="paragraph">
                        <wp:posOffset>143559</wp:posOffset>
                      </wp:positionV>
                      <wp:extent cx="12700" cy="12700"/>
                      <wp:effectExtent l="0" t="0" r="0" b="0"/>
                      <wp:wrapNone/>
                      <wp:docPr id="3124" name="Group 3124"/>
                      <wp:cNvGraphicFramePr>
                        <a:graphicFrameLocks/>
                      </wp:cNvGraphicFramePr>
                      <a:graphic>
                        <a:graphicData uri="http://schemas.microsoft.com/office/word/2010/wordprocessingGroup">
                          <wpg:wgp>
                            <wpg:cNvPr id="3124" name="Group 3124"/>
                            <wpg:cNvGrpSpPr/>
                            <wpg:grpSpPr>
                              <a:xfrm>
                                <a:off x="0" y="0"/>
                                <a:ext cx="12700" cy="12700"/>
                                <a:chExt cx="12700" cy="12700"/>
                              </a:xfrm>
                            </wpg:grpSpPr>
                            <wps:wsp>
                              <wps:cNvPr id="3125" name="Graphic 312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1.303906pt;width:1pt;height:1pt;mso-position-horizontal-relative:column;mso-position-vertical-relative:paragraph;z-index:-31244288" id="docshapegroup2540" coordorigin="1609,226" coordsize="20,20">
                      <v:shape style="position:absolute;left:1609;top:226;width:20;height:20" id="docshape2541" coordorigin="1609,226" coordsize="20,20" path="m1609,236l1612,229,1619,226,1626,229,1629,236,1626,243,1619,246,1612,243,1609,236xe" filled="true" fillcolor="#000000" stroked="false">
                        <v:path arrowok="t"/>
                        <v:fill type="solid"/>
                      </v:shape>
                      <w10:wrap type="none"/>
                    </v:group>
                  </w:pict>
                </mc:Fallback>
              </mc:AlternateContent>
            </w:r>
            <w:r>
              <w:rPr>
                <w:spacing w:val="-2"/>
                <w:w w:val="110"/>
                <w:sz w:val="16"/>
              </w:rPr>
              <w:t>97.0%</w:t>
            </w:r>
          </w:p>
        </w:tc>
        <w:tc>
          <w:tcPr>
            <w:tcW w:w="1619" w:type="dxa"/>
            <w:tcBorders>
              <w:left w:val="dotted" w:sz="8" w:space="0" w:color="000000"/>
              <w:bottom w:val="single" w:sz="4" w:space="0" w:color="000000"/>
              <w:right w:val="dotted" w:sz="8" w:space="0" w:color="000000"/>
            </w:tcBorders>
          </w:tcPr>
          <w:p>
            <w:pPr>
              <w:pStyle w:val="TableParagraph"/>
              <w:spacing w:before="46"/>
              <w:ind w:right="126"/>
              <w:jc w:val="right"/>
              <w:rPr>
                <w:sz w:val="16"/>
              </w:rPr>
            </w:pPr>
            <w:r>
              <w:rPr/>
              <mc:AlternateContent>
                <mc:Choice Requires="wps">
                  <w:drawing>
                    <wp:anchor distT="0" distB="0" distL="0" distR="0" allowOverlap="1" layoutInCell="1" locked="0" behindDoc="1" simplePos="0" relativeHeight="472072704">
                      <wp:simplePos x="0" y="0"/>
                      <wp:positionH relativeFrom="column">
                        <wp:posOffset>1021817</wp:posOffset>
                      </wp:positionH>
                      <wp:positionV relativeFrom="paragraph">
                        <wp:posOffset>143559</wp:posOffset>
                      </wp:positionV>
                      <wp:extent cx="12700" cy="12700"/>
                      <wp:effectExtent l="0" t="0" r="0" b="0"/>
                      <wp:wrapNone/>
                      <wp:docPr id="3126" name="Group 3126"/>
                      <wp:cNvGraphicFramePr>
                        <a:graphicFrameLocks/>
                      </wp:cNvGraphicFramePr>
                      <a:graphic>
                        <a:graphicData uri="http://schemas.microsoft.com/office/word/2010/wordprocessingGroup">
                          <wpg:wgp>
                            <wpg:cNvPr id="3126" name="Group 3126"/>
                            <wpg:cNvGrpSpPr/>
                            <wpg:grpSpPr>
                              <a:xfrm>
                                <a:off x="0" y="0"/>
                                <a:ext cx="12700" cy="12700"/>
                                <a:chExt cx="12700" cy="12700"/>
                              </a:xfrm>
                            </wpg:grpSpPr>
                            <wps:wsp>
                              <wps:cNvPr id="3127" name="Graphic 312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1.303906pt;width:1pt;height:1pt;mso-position-horizontal-relative:column;mso-position-vertical-relative:paragraph;z-index:-31243776" id="docshapegroup2542" coordorigin="1609,226" coordsize="20,20">
                      <v:shape style="position:absolute;left:1609;top:226;width:20;height:20" id="docshape2543" coordorigin="1609,226" coordsize="20,20" path="m1609,236l1612,229,1619,226,1626,229,1629,236,1626,243,1619,246,1612,243,1609,236xe" filled="true" fillcolor="#000000" stroked="false">
                        <v:path arrowok="t"/>
                        <v:fill type="solid"/>
                      </v:shape>
                      <w10:wrap type="none"/>
                    </v:group>
                  </w:pict>
                </mc:Fallback>
              </mc:AlternateContent>
            </w:r>
            <w:r>
              <w:rPr>
                <w:spacing w:val="-2"/>
                <w:w w:val="110"/>
                <w:sz w:val="16"/>
              </w:rPr>
              <w:t>95.2%</w:t>
            </w:r>
          </w:p>
        </w:tc>
        <w:tc>
          <w:tcPr>
            <w:tcW w:w="1619" w:type="dxa"/>
            <w:tcBorders>
              <w:left w:val="dotted" w:sz="8" w:space="0" w:color="000000"/>
              <w:bottom w:val="single" w:sz="4" w:space="0" w:color="000000"/>
              <w:right w:val="dotted" w:sz="8" w:space="0" w:color="000000"/>
            </w:tcBorders>
          </w:tcPr>
          <w:p>
            <w:pPr>
              <w:pStyle w:val="TableParagraph"/>
              <w:spacing w:before="46"/>
              <w:ind w:right="126"/>
              <w:jc w:val="right"/>
              <w:rPr>
                <w:sz w:val="16"/>
              </w:rPr>
            </w:pPr>
            <w:r>
              <w:rPr/>
              <mc:AlternateContent>
                <mc:Choice Requires="wps">
                  <w:drawing>
                    <wp:anchor distT="0" distB="0" distL="0" distR="0" allowOverlap="1" layoutInCell="1" locked="0" behindDoc="1" simplePos="0" relativeHeight="472073216">
                      <wp:simplePos x="0" y="0"/>
                      <wp:positionH relativeFrom="column">
                        <wp:posOffset>1021817</wp:posOffset>
                      </wp:positionH>
                      <wp:positionV relativeFrom="paragraph">
                        <wp:posOffset>143559</wp:posOffset>
                      </wp:positionV>
                      <wp:extent cx="12700" cy="12700"/>
                      <wp:effectExtent l="0" t="0" r="0" b="0"/>
                      <wp:wrapNone/>
                      <wp:docPr id="3128" name="Group 3128"/>
                      <wp:cNvGraphicFramePr>
                        <a:graphicFrameLocks/>
                      </wp:cNvGraphicFramePr>
                      <a:graphic>
                        <a:graphicData uri="http://schemas.microsoft.com/office/word/2010/wordprocessingGroup">
                          <wpg:wgp>
                            <wpg:cNvPr id="3128" name="Group 3128"/>
                            <wpg:cNvGrpSpPr/>
                            <wpg:grpSpPr>
                              <a:xfrm>
                                <a:off x="0" y="0"/>
                                <a:ext cx="12700" cy="12700"/>
                                <a:chExt cx="12700" cy="12700"/>
                              </a:xfrm>
                            </wpg:grpSpPr>
                            <wps:wsp>
                              <wps:cNvPr id="3129" name="Graphic 312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1.303906pt;width:1pt;height:1pt;mso-position-horizontal-relative:column;mso-position-vertical-relative:paragraph;z-index:-31243264" id="docshapegroup2544" coordorigin="1609,226" coordsize="20,20">
                      <v:shape style="position:absolute;left:1609;top:226;width:20;height:20" id="docshape2545" coordorigin="1609,226" coordsize="20,20" path="m1609,236l1612,229,1619,226,1626,229,1629,236,1626,243,1619,246,1612,243,1609,236xe" filled="true" fillcolor="#000000" stroked="false">
                        <v:path arrowok="t"/>
                        <v:fill type="solid"/>
                      </v:shape>
                      <w10:wrap type="none"/>
                    </v:group>
                  </w:pict>
                </mc:Fallback>
              </mc:AlternateContent>
            </w:r>
            <w:r>
              <w:rPr>
                <w:spacing w:val="-2"/>
                <w:w w:val="115"/>
                <w:sz w:val="16"/>
              </w:rPr>
              <w:t>95.0%</w:t>
            </w:r>
          </w:p>
        </w:tc>
        <w:tc>
          <w:tcPr>
            <w:tcW w:w="1619" w:type="dxa"/>
            <w:tcBorders>
              <w:left w:val="dotted" w:sz="8" w:space="0" w:color="000000"/>
              <w:bottom w:val="single" w:sz="4" w:space="0" w:color="000000"/>
              <w:right w:val="dotted" w:sz="8" w:space="0" w:color="000000"/>
            </w:tcBorders>
          </w:tcPr>
          <w:p>
            <w:pPr>
              <w:pStyle w:val="TableParagraph"/>
              <w:spacing w:before="46"/>
              <w:ind w:right="126"/>
              <w:jc w:val="right"/>
              <w:rPr>
                <w:sz w:val="16"/>
              </w:rPr>
            </w:pPr>
            <w:r>
              <w:rPr/>
              <mc:AlternateContent>
                <mc:Choice Requires="wps">
                  <w:drawing>
                    <wp:anchor distT="0" distB="0" distL="0" distR="0" allowOverlap="1" layoutInCell="1" locked="0" behindDoc="1" simplePos="0" relativeHeight="472073728">
                      <wp:simplePos x="0" y="0"/>
                      <wp:positionH relativeFrom="column">
                        <wp:posOffset>1021819</wp:posOffset>
                      </wp:positionH>
                      <wp:positionV relativeFrom="paragraph">
                        <wp:posOffset>143559</wp:posOffset>
                      </wp:positionV>
                      <wp:extent cx="12700" cy="12700"/>
                      <wp:effectExtent l="0" t="0" r="0" b="0"/>
                      <wp:wrapNone/>
                      <wp:docPr id="3130" name="Group 3130"/>
                      <wp:cNvGraphicFramePr>
                        <a:graphicFrameLocks/>
                      </wp:cNvGraphicFramePr>
                      <a:graphic>
                        <a:graphicData uri="http://schemas.microsoft.com/office/word/2010/wordprocessingGroup">
                          <wpg:wgp>
                            <wpg:cNvPr id="3130" name="Group 3130"/>
                            <wpg:cNvGrpSpPr/>
                            <wpg:grpSpPr>
                              <a:xfrm>
                                <a:off x="0" y="0"/>
                                <a:ext cx="12700" cy="12700"/>
                                <a:chExt cx="12700" cy="12700"/>
                              </a:xfrm>
                            </wpg:grpSpPr>
                            <wps:wsp>
                              <wps:cNvPr id="3131" name="Graphic 313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11.303906pt;width:1pt;height:1pt;mso-position-horizontal-relative:column;mso-position-vertical-relative:paragraph;z-index:-31242752" id="docshapegroup2546" coordorigin="1609,226" coordsize="20,20">
                      <v:shape style="position:absolute;left:1609;top:226;width:20;height:20" id="docshape2547" coordorigin="1609,226" coordsize="20,20" path="m1609,236l1612,229,1619,226,1626,229,1629,236,1626,243,1619,246,1612,243,1609,236xe" filled="true" fillcolor="#000000" stroked="false">
                        <v:path arrowok="t"/>
                        <v:fill type="solid"/>
                      </v:shape>
                      <w10:wrap type="none"/>
                    </v:group>
                  </w:pict>
                </mc:Fallback>
              </mc:AlternateContent>
            </w:r>
            <w:r>
              <w:rPr>
                <w:w w:val="125"/>
                <w:sz w:val="16"/>
              </w:rPr>
              <w:t>not</w:t>
            </w:r>
            <w:r>
              <w:rPr>
                <w:spacing w:val="-9"/>
                <w:w w:val="125"/>
                <w:sz w:val="16"/>
              </w:rPr>
              <w:t> </w:t>
            </w:r>
            <w:r>
              <w:rPr>
                <w:spacing w:val="-2"/>
                <w:w w:val="125"/>
                <w:sz w:val="16"/>
              </w:rPr>
              <w:t>available</w:t>
            </w:r>
          </w:p>
        </w:tc>
        <w:tc>
          <w:tcPr>
            <w:tcW w:w="1619" w:type="dxa"/>
            <w:tcBorders>
              <w:left w:val="dotted" w:sz="8" w:space="0" w:color="000000"/>
              <w:bottom w:val="single" w:sz="4" w:space="0" w:color="000000"/>
              <w:right w:val="dotted" w:sz="8" w:space="0" w:color="000000"/>
            </w:tcBorders>
          </w:tcPr>
          <w:p>
            <w:pPr>
              <w:pStyle w:val="TableParagraph"/>
              <w:spacing w:before="46"/>
              <w:ind w:right="126"/>
              <w:jc w:val="right"/>
              <w:rPr>
                <w:sz w:val="16"/>
              </w:rPr>
            </w:pPr>
            <w:r>
              <w:rPr/>
              <mc:AlternateContent>
                <mc:Choice Requires="wps">
                  <w:drawing>
                    <wp:anchor distT="0" distB="0" distL="0" distR="0" allowOverlap="1" layoutInCell="1" locked="0" behindDoc="1" simplePos="0" relativeHeight="472070144">
                      <wp:simplePos x="0" y="0"/>
                      <wp:positionH relativeFrom="column">
                        <wp:posOffset>1021817</wp:posOffset>
                      </wp:positionH>
                      <wp:positionV relativeFrom="paragraph">
                        <wp:posOffset>143559</wp:posOffset>
                      </wp:positionV>
                      <wp:extent cx="12700" cy="12700"/>
                      <wp:effectExtent l="0" t="0" r="0" b="0"/>
                      <wp:wrapNone/>
                      <wp:docPr id="3132" name="Group 3132"/>
                      <wp:cNvGraphicFramePr>
                        <a:graphicFrameLocks/>
                      </wp:cNvGraphicFramePr>
                      <a:graphic>
                        <a:graphicData uri="http://schemas.microsoft.com/office/word/2010/wordprocessingGroup">
                          <wpg:wgp>
                            <wpg:cNvPr id="3132" name="Group 3132"/>
                            <wpg:cNvGrpSpPr/>
                            <wpg:grpSpPr>
                              <a:xfrm>
                                <a:off x="0" y="0"/>
                                <a:ext cx="12700" cy="12700"/>
                                <a:chExt cx="12700" cy="12700"/>
                              </a:xfrm>
                            </wpg:grpSpPr>
                            <wps:wsp>
                              <wps:cNvPr id="3133" name="Graphic 313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1.303906pt;width:1pt;height:1pt;mso-position-horizontal-relative:column;mso-position-vertical-relative:paragraph;z-index:-31246336" id="docshapegroup2548" coordorigin="1609,226" coordsize="20,20">
                      <v:shape style="position:absolute;left:1609;top:226;width:20;height:20" id="docshape2549" coordorigin="1609,226" coordsize="20,20" path="m1609,236l1612,229,1619,226,1626,229,1629,236,1626,243,1619,246,1612,243,1609,236xe" filled="true" fillcolor="#000000" stroked="false">
                        <v:path arrowok="t"/>
                        <v:fill type="solid"/>
                      </v:shape>
                      <w10:wrap type="none"/>
                    </v:group>
                  </w:pict>
                </mc:Fallback>
              </mc:AlternateContent>
            </w:r>
            <w:r>
              <w:rPr>
                <w:w w:val="125"/>
                <w:sz w:val="16"/>
              </w:rPr>
              <w:t>not</w:t>
            </w:r>
            <w:r>
              <w:rPr>
                <w:spacing w:val="-9"/>
                <w:w w:val="125"/>
                <w:sz w:val="16"/>
              </w:rPr>
              <w:t> </w:t>
            </w:r>
            <w:r>
              <w:rPr>
                <w:spacing w:val="-2"/>
                <w:w w:val="125"/>
                <w:sz w:val="16"/>
              </w:rPr>
              <w:t>available</w:t>
            </w:r>
          </w:p>
        </w:tc>
        <w:tc>
          <w:tcPr>
            <w:tcW w:w="1619" w:type="dxa"/>
            <w:tcBorders>
              <w:left w:val="dotted" w:sz="8" w:space="0" w:color="000000"/>
              <w:bottom w:val="single" w:sz="4" w:space="0" w:color="000000"/>
              <w:right w:val="dotted" w:sz="8" w:space="0" w:color="000000"/>
            </w:tcBorders>
          </w:tcPr>
          <w:p>
            <w:pPr>
              <w:pStyle w:val="TableParagraph"/>
              <w:spacing w:before="46"/>
              <w:ind w:right="126"/>
              <w:jc w:val="right"/>
              <w:rPr>
                <w:sz w:val="16"/>
              </w:rPr>
            </w:pPr>
            <w:r>
              <w:rPr/>
              <mc:AlternateContent>
                <mc:Choice Requires="wps">
                  <w:drawing>
                    <wp:anchor distT="0" distB="0" distL="0" distR="0" allowOverlap="1" layoutInCell="1" locked="0" behindDoc="1" simplePos="0" relativeHeight="472070656">
                      <wp:simplePos x="0" y="0"/>
                      <wp:positionH relativeFrom="column">
                        <wp:posOffset>1021819</wp:posOffset>
                      </wp:positionH>
                      <wp:positionV relativeFrom="paragraph">
                        <wp:posOffset>143559</wp:posOffset>
                      </wp:positionV>
                      <wp:extent cx="12700" cy="12700"/>
                      <wp:effectExtent l="0" t="0" r="0" b="0"/>
                      <wp:wrapNone/>
                      <wp:docPr id="3134" name="Group 3134"/>
                      <wp:cNvGraphicFramePr>
                        <a:graphicFrameLocks/>
                      </wp:cNvGraphicFramePr>
                      <a:graphic>
                        <a:graphicData uri="http://schemas.microsoft.com/office/word/2010/wordprocessingGroup">
                          <wpg:wgp>
                            <wpg:cNvPr id="3134" name="Group 3134"/>
                            <wpg:cNvGrpSpPr/>
                            <wpg:grpSpPr>
                              <a:xfrm>
                                <a:off x="0" y="0"/>
                                <a:ext cx="12700" cy="12700"/>
                                <a:chExt cx="12700" cy="12700"/>
                              </a:xfrm>
                            </wpg:grpSpPr>
                            <wps:wsp>
                              <wps:cNvPr id="3135" name="Graphic 313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11.303906pt;width:1pt;height:1pt;mso-position-horizontal-relative:column;mso-position-vertical-relative:paragraph;z-index:-31245824" id="docshapegroup2550" coordorigin="1609,226" coordsize="20,20">
                      <v:shape style="position:absolute;left:1609;top:226;width:20;height:20" id="docshape2551" coordorigin="1609,226" coordsize="20,20" path="m1609,236l1612,229,1619,226,1626,229,1629,236,1626,243,1619,246,1612,243,1609,236xe" filled="true" fillcolor="#000000" stroked="false">
                        <v:path arrowok="t"/>
                        <v:fill type="solid"/>
                      </v:shape>
                      <w10:wrap type="none"/>
                    </v:group>
                  </w:pict>
                </mc:Fallback>
              </mc:AlternateContent>
            </w:r>
            <w:r>
              <w:rPr>
                <w:w w:val="125"/>
                <w:sz w:val="16"/>
              </w:rPr>
              <w:t>not</w:t>
            </w:r>
            <w:r>
              <w:rPr>
                <w:spacing w:val="-9"/>
                <w:w w:val="125"/>
                <w:sz w:val="16"/>
              </w:rPr>
              <w:t> </w:t>
            </w:r>
            <w:r>
              <w:rPr>
                <w:spacing w:val="-2"/>
                <w:w w:val="125"/>
                <w:sz w:val="16"/>
              </w:rPr>
              <w:t>available</w:t>
            </w:r>
          </w:p>
        </w:tc>
        <w:tc>
          <w:tcPr>
            <w:tcW w:w="1619" w:type="dxa"/>
            <w:tcBorders>
              <w:left w:val="dotted" w:sz="8" w:space="0" w:color="000000"/>
              <w:bottom w:val="single" w:sz="4" w:space="0" w:color="000000"/>
              <w:right w:val="dotted" w:sz="8" w:space="0" w:color="000000"/>
            </w:tcBorders>
          </w:tcPr>
          <w:p>
            <w:pPr>
              <w:pStyle w:val="TableParagraph"/>
              <w:spacing w:before="46"/>
              <w:ind w:right="126"/>
              <w:jc w:val="right"/>
              <w:rPr>
                <w:sz w:val="16"/>
              </w:rPr>
            </w:pPr>
            <w:r>
              <w:rPr/>
              <mc:AlternateContent>
                <mc:Choice Requires="wps">
                  <w:drawing>
                    <wp:anchor distT="0" distB="0" distL="0" distR="0" allowOverlap="1" layoutInCell="1" locked="0" behindDoc="1" simplePos="0" relativeHeight="472071168">
                      <wp:simplePos x="0" y="0"/>
                      <wp:positionH relativeFrom="column">
                        <wp:posOffset>1021816</wp:posOffset>
                      </wp:positionH>
                      <wp:positionV relativeFrom="paragraph">
                        <wp:posOffset>143559</wp:posOffset>
                      </wp:positionV>
                      <wp:extent cx="12700" cy="12700"/>
                      <wp:effectExtent l="0" t="0" r="0" b="0"/>
                      <wp:wrapNone/>
                      <wp:docPr id="3136" name="Group 3136"/>
                      <wp:cNvGraphicFramePr>
                        <a:graphicFrameLocks/>
                      </wp:cNvGraphicFramePr>
                      <a:graphic>
                        <a:graphicData uri="http://schemas.microsoft.com/office/word/2010/wordprocessingGroup">
                          <wpg:wgp>
                            <wpg:cNvPr id="3136" name="Group 3136"/>
                            <wpg:cNvGrpSpPr/>
                            <wpg:grpSpPr>
                              <a:xfrm>
                                <a:off x="0" y="0"/>
                                <a:ext cx="12700" cy="12700"/>
                                <a:chExt cx="12700" cy="12700"/>
                              </a:xfrm>
                            </wpg:grpSpPr>
                            <wps:wsp>
                              <wps:cNvPr id="3137" name="Graphic 313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pt;margin-top:11.303906pt;width:1pt;height:1pt;mso-position-horizontal-relative:column;mso-position-vertical-relative:paragraph;z-index:-31245312" id="docshapegroup2552" coordorigin="1609,226" coordsize="20,20">
                      <v:shape style="position:absolute;left:1609;top:226;width:20;height:20" id="docshape2553" coordorigin="1609,226" coordsize="20,20" path="m1609,236l1612,229,1619,226,1626,229,1629,236,1626,243,1619,246,1612,243,1609,236xe" filled="true" fillcolor="#000000" stroked="false">
                        <v:path arrowok="t"/>
                        <v:fill type="solid"/>
                      </v:shape>
                      <w10:wrap type="none"/>
                    </v:group>
                  </w:pict>
                </mc:Fallback>
              </mc:AlternateContent>
            </w:r>
            <w:r>
              <w:rPr>
                <w:w w:val="125"/>
                <w:sz w:val="16"/>
              </w:rPr>
              <w:t>not</w:t>
            </w:r>
            <w:r>
              <w:rPr>
                <w:spacing w:val="-9"/>
                <w:w w:val="125"/>
                <w:sz w:val="16"/>
              </w:rPr>
              <w:t> </w:t>
            </w:r>
            <w:r>
              <w:rPr>
                <w:spacing w:val="-2"/>
                <w:w w:val="125"/>
                <w:sz w:val="16"/>
              </w:rPr>
              <w:t>available</w:t>
            </w:r>
          </w:p>
        </w:tc>
        <w:tc>
          <w:tcPr>
            <w:tcW w:w="1480" w:type="dxa"/>
            <w:tcBorders>
              <w:left w:val="dotted" w:sz="8" w:space="0" w:color="000000"/>
              <w:bottom w:val="single" w:sz="4" w:space="0" w:color="000000"/>
            </w:tcBorders>
          </w:tcPr>
          <w:p>
            <w:pPr>
              <w:pStyle w:val="TableParagraph"/>
              <w:spacing w:before="46"/>
              <w:ind w:left="-1" w:right="-15"/>
              <w:jc w:val="right"/>
              <w:rPr>
                <w:b/>
                <w:sz w:val="16"/>
              </w:rPr>
            </w:pPr>
            <w:r>
              <w:rPr>
                <w:b/>
                <w:spacing w:val="-2"/>
                <w:sz w:val="16"/>
              </w:rPr>
              <w:t>91.3%</w:t>
            </w:r>
          </w:p>
        </w:tc>
      </w:tr>
      <w:tr>
        <w:trPr>
          <w:trHeight w:val="502" w:hRule="atLeast"/>
        </w:trPr>
        <w:tc>
          <w:tcPr>
            <w:tcW w:w="9822" w:type="dxa"/>
            <w:tcBorders>
              <w:top w:val="single" w:sz="4" w:space="0" w:color="000000"/>
            </w:tcBorders>
          </w:tcPr>
          <w:p>
            <w:pPr>
              <w:pStyle w:val="TableParagraph"/>
              <w:spacing w:before="81"/>
              <w:rPr>
                <w:b/>
                <w:sz w:val="16"/>
              </w:rPr>
            </w:pPr>
          </w:p>
          <w:p>
            <w:pPr>
              <w:pStyle w:val="TableParagraph"/>
              <w:rPr>
                <w:b/>
                <w:sz w:val="16"/>
              </w:rPr>
            </w:pPr>
            <w:r>
              <w:rPr>
                <w:b/>
                <w:w w:val="110"/>
                <w:sz w:val="16"/>
              </w:rPr>
              <w:t>Low-</w:t>
            </w:r>
            <w:r>
              <w:rPr>
                <w:b/>
                <w:spacing w:val="15"/>
                <w:w w:val="110"/>
                <w:sz w:val="16"/>
              </w:rPr>
              <w:t> </w:t>
            </w:r>
            <w:r>
              <w:rPr>
                <w:b/>
                <w:w w:val="110"/>
                <w:sz w:val="16"/>
              </w:rPr>
              <w:t>and</w:t>
            </w:r>
            <w:r>
              <w:rPr>
                <w:b/>
                <w:spacing w:val="15"/>
                <w:w w:val="110"/>
                <w:sz w:val="16"/>
              </w:rPr>
              <w:t> </w:t>
            </w:r>
            <w:r>
              <w:rPr>
                <w:b/>
                <w:w w:val="110"/>
                <w:sz w:val="16"/>
              </w:rPr>
              <w:t>No-Calorie</w:t>
            </w:r>
            <w:r>
              <w:rPr>
                <w:b/>
                <w:spacing w:val="16"/>
                <w:w w:val="110"/>
                <w:sz w:val="16"/>
              </w:rPr>
              <w:t> </w:t>
            </w:r>
            <w:r>
              <w:rPr>
                <w:b/>
                <w:spacing w:val="-2"/>
                <w:w w:val="110"/>
                <w:sz w:val="16"/>
              </w:rPr>
              <w:t>Portfolio</w:t>
            </w:r>
          </w:p>
        </w:tc>
        <w:tc>
          <w:tcPr>
            <w:tcW w:w="271" w:type="dxa"/>
            <w:tcBorders>
              <w:top w:val="single" w:sz="4" w:space="0" w:color="000000"/>
            </w:tcBorders>
          </w:tcPr>
          <w:p>
            <w:pPr>
              <w:pStyle w:val="TableParagraph"/>
              <w:rPr>
                <w:rFonts w:ascii="Times New Roman"/>
                <w:sz w:val="16"/>
              </w:rPr>
            </w:pPr>
          </w:p>
        </w:tc>
        <w:tc>
          <w:tcPr>
            <w:tcW w:w="1495" w:type="dxa"/>
            <w:tcBorders>
              <w:top w:val="single" w:sz="4" w:space="0" w:color="000000"/>
            </w:tcBorders>
          </w:tcPr>
          <w:p>
            <w:pPr>
              <w:pStyle w:val="TableParagraph"/>
              <w:rPr>
                <w:rFonts w:ascii="Times New Roman"/>
                <w:sz w:val="16"/>
              </w:rPr>
            </w:pPr>
          </w:p>
        </w:tc>
        <w:tc>
          <w:tcPr>
            <w:tcW w:w="1619" w:type="dxa"/>
            <w:tcBorders>
              <w:top w:val="single" w:sz="4" w:space="0" w:color="000000"/>
            </w:tcBorders>
          </w:tcPr>
          <w:p>
            <w:pPr>
              <w:pStyle w:val="TableParagraph"/>
              <w:rPr>
                <w:rFonts w:ascii="Times New Roman"/>
                <w:sz w:val="16"/>
              </w:rPr>
            </w:pPr>
          </w:p>
        </w:tc>
        <w:tc>
          <w:tcPr>
            <w:tcW w:w="1619" w:type="dxa"/>
            <w:tcBorders>
              <w:top w:val="single" w:sz="4" w:space="0" w:color="000000"/>
              <w:right w:val="dotted" w:sz="8" w:space="0" w:color="000000"/>
            </w:tcBorders>
          </w:tcPr>
          <w:p>
            <w:pPr>
              <w:pStyle w:val="TableParagraph"/>
              <w:spacing w:before="2"/>
              <w:rPr>
                <w:b/>
                <w:sz w:val="11"/>
              </w:rPr>
            </w:pPr>
          </w:p>
          <w:p>
            <w:pPr>
              <w:pStyle w:val="TableParagraph"/>
              <w:spacing w:line="20" w:lineRule="exact"/>
              <w:ind w:left="1609" w:right="-87"/>
              <w:rPr>
                <w:sz w:val="2"/>
              </w:rPr>
            </w:pPr>
            <w:r>
              <w:rPr>
                <w:sz w:val="2"/>
              </w:rPr>
              <mc:AlternateContent>
                <mc:Choice Requires="wps">
                  <w:drawing>
                    <wp:inline distT="0" distB="0" distL="0" distR="0">
                      <wp:extent cx="12700" cy="12700"/>
                      <wp:effectExtent l="0" t="0" r="0" b="0"/>
                      <wp:docPr id="3138" name="Group 3138"/>
                      <wp:cNvGraphicFramePr>
                        <a:graphicFrameLocks/>
                      </wp:cNvGraphicFramePr>
                      <a:graphic>
                        <a:graphicData uri="http://schemas.microsoft.com/office/word/2010/wordprocessingGroup">
                          <wpg:wgp>
                            <wpg:cNvPr id="3138" name="Group 3138"/>
                            <wpg:cNvGrpSpPr/>
                            <wpg:grpSpPr>
                              <a:xfrm>
                                <a:off x="0" y="0"/>
                                <a:ext cx="12700" cy="12700"/>
                                <a:chExt cx="12700" cy="12700"/>
                              </a:xfrm>
                            </wpg:grpSpPr>
                            <wps:wsp>
                              <wps:cNvPr id="3139" name="Graphic 313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54" coordorigin="0,0" coordsize="20,20">
                      <v:shape style="position:absolute;left:0;top:0;width:20;height:20" id="docshape2555"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b/>
                <w:sz w:val="20"/>
              </w:rPr>
            </w:pPr>
          </w:p>
          <w:p>
            <w:pPr>
              <w:pStyle w:val="TableParagraph"/>
              <w:spacing w:line="20" w:lineRule="exact"/>
              <w:ind w:left="1609" w:right="-87"/>
              <w:rPr>
                <w:sz w:val="2"/>
              </w:rPr>
            </w:pPr>
            <w:r>
              <w:rPr>
                <w:sz w:val="2"/>
              </w:rPr>
              <mc:AlternateContent>
                <mc:Choice Requires="wps">
                  <w:drawing>
                    <wp:inline distT="0" distB="0" distL="0" distR="0">
                      <wp:extent cx="12700" cy="12700"/>
                      <wp:effectExtent l="0" t="0" r="0" b="0"/>
                      <wp:docPr id="3140" name="Group 3140"/>
                      <wp:cNvGraphicFramePr>
                        <a:graphicFrameLocks/>
                      </wp:cNvGraphicFramePr>
                      <a:graphic>
                        <a:graphicData uri="http://schemas.microsoft.com/office/word/2010/wordprocessingGroup">
                          <wpg:wgp>
                            <wpg:cNvPr id="3140" name="Group 3140"/>
                            <wpg:cNvGrpSpPr/>
                            <wpg:grpSpPr>
                              <a:xfrm>
                                <a:off x="0" y="0"/>
                                <a:ext cx="12700" cy="12700"/>
                                <a:chExt cx="12700" cy="12700"/>
                              </a:xfrm>
                            </wpg:grpSpPr>
                            <wps:wsp>
                              <wps:cNvPr id="3141" name="Graphic 3141"/>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56" coordorigin="0,0" coordsize="20,20">
                      <v:shape style="position:absolute;left:0;top:0;width:20;height:20" id="docshape2557"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b/>
                <w:sz w:val="11"/>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3142" name="Group 3142"/>
                      <wp:cNvGraphicFramePr>
                        <a:graphicFrameLocks/>
                      </wp:cNvGraphicFramePr>
                      <a:graphic>
                        <a:graphicData uri="http://schemas.microsoft.com/office/word/2010/wordprocessingGroup">
                          <wpg:wgp>
                            <wpg:cNvPr id="3142" name="Group 3142"/>
                            <wpg:cNvGrpSpPr/>
                            <wpg:grpSpPr>
                              <a:xfrm>
                                <a:off x="0" y="0"/>
                                <a:ext cx="12700" cy="12700"/>
                                <a:chExt cx="12700" cy="12700"/>
                              </a:xfrm>
                            </wpg:grpSpPr>
                            <wps:wsp>
                              <wps:cNvPr id="3143" name="Graphic 314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58" coordorigin="0,0" coordsize="20,20">
                      <v:shape style="position:absolute;left:0;top:0;width:20;height:20" id="docshape2559"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b/>
                <w:sz w:val="20"/>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3144" name="Group 3144"/>
                      <wp:cNvGraphicFramePr>
                        <a:graphicFrameLocks/>
                      </wp:cNvGraphicFramePr>
                      <a:graphic>
                        <a:graphicData uri="http://schemas.microsoft.com/office/word/2010/wordprocessingGroup">
                          <wpg:wgp>
                            <wpg:cNvPr id="3144" name="Group 3144"/>
                            <wpg:cNvGrpSpPr/>
                            <wpg:grpSpPr>
                              <a:xfrm>
                                <a:off x="0" y="0"/>
                                <a:ext cx="12700" cy="12700"/>
                                <a:chExt cx="12700" cy="12700"/>
                              </a:xfrm>
                            </wpg:grpSpPr>
                            <wps:wsp>
                              <wps:cNvPr id="3145" name="Graphic 3145"/>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60" coordorigin="0,0" coordsize="20,20">
                      <v:shape style="position:absolute;left:0;top:0;width:20;height:20" id="docshape2561"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b/>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146" name="Group 3146"/>
                      <wp:cNvGraphicFramePr>
                        <a:graphicFrameLocks/>
                      </wp:cNvGraphicFramePr>
                      <a:graphic>
                        <a:graphicData uri="http://schemas.microsoft.com/office/word/2010/wordprocessingGroup">
                          <wpg:wgp>
                            <wpg:cNvPr id="3146" name="Group 3146"/>
                            <wpg:cNvGrpSpPr/>
                            <wpg:grpSpPr>
                              <a:xfrm>
                                <a:off x="0" y="0"/>
                                <a:ext cx="12700" cy="12700"/>
                                <a:chExt cx="12700" cy="12700"/>
                              </a:xfrm>
                            </wpg:grpSpPr>
                            <wps:wsp>
                              <wps:cNvPr id="3147" name="Graphic 314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62" coordorigin="0,0" coordsize="20,20">
                      <v:shape style="position:absolute;left:0;top:0;width:20;height:20" id="docshape2563"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b/>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148" name="Group 3148"/>
                      <wp:cNvGraphicFramePr>
                        <a:graphicFrameLocks/>
                      </wp:cNvGraphicFramePr>
                      <a:graphic>
                        <a:graphicData uri="http://schemas.microsoft.com/office/word/2010/wordprocessingGroup">
                          <wpg:wgp>
                            <wpg:cNvPr id="3148" name="Group 3148"/>
                            <wpg:cNvGrpSpPr/>
                            <wpg:grpSpPr>
                              <a:xfrm>
                                <a:off x="0" y="0"/>
                                <a:ext cx="12700" cy="12700"/>
                                <a:chExt cx="12700" cy="12700"/>
                              </a:xfrm>
                            </wpg:grpSpPr>
                            <wps:wsp>
                              <wps:cNvPr id="3149" name="Graphic 3149"/>
                              <wps:cNvSpPr/>
                              <wps:spPr>
                                <a:xfrm>
                                  <a:off x="-3"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64" coordorigin="0,0" coordsize="20,20">
                      <v:shape style="position:absolute;left:0;top:0;width:20;height:20" id="docshape2565"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b/>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150" name="Group 3150"/>
                      <wp:cNvGraphicFramePr>
                        <a:graphicFrameLocks/>
                      </wp:cNvGraphicFramePr>
                      <a:graphic>
                        <a:graphicData uri="http://schemas.microsoft.com/office/word/2010/wordprocessingGroup">
                          <wpg:wgp>
                            <wpg:cNvPr id="3150" name="Group 3150"/>
                            <wpg:cNvGrpSpPr/>
                            <wpg:grpSpPr>
                              <a:xfrm>
                                <a:off x="0" y="0"/>
                                <a:ext cx="12700" cy="12700"/>
                                <a:chExt cx="12700" cy="12700"/>
                              </a:xfrm>
                            </wpg:grpSpPr>
                            <wps:wsp>
                              <wps:cNvPr id="3151" name="Graphic 315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66" coordorigin="0,0" coordsize="20,20">
                      <v:shape style="position:absolute;left:0;top:0;width:20;height:20" id="docshape2567"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b/>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152" name="Group 3152"/>
                      <wp:cNvGraphicFramePr>
                        <a:graphicFrameLocks/>
                      </wp:cNvGraphicFramePr>
                      <a:graphic>
                        <a:graphicData uri="http://schemas.microsoft.com/office/word/2010/wordprocessingGroup">
                          <wpg:wgp>
                            <wpg:cNvPr id="3152" name="Group 3152"/>
                            <wpg:cNvGrpSpPr/>
                            <wpg:grpSpPr>
                              <a:xfrm>
                                <a:off x="0" y="0"/>
                                <a:ext cx="12700" cy="12700"/>
                                <a:chExt cx="12700" cy="12700"/>
                              </a:xfrm>
                            </wpg:grpSpPr>
                            <wps:wsp>
                              <wps:cNvPr id="3153" name="Graphic 3153"/>
                              <wps:cNvSpPr/>
                              <wps:spPr>
                                <a:xfrm>
                                  <a:off x="-4"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68" coordorigin="0,0" coordsize="20,20">
                      <v:shape style="position:absolute;left:0;top:0;width:20;height:20" id="docshape2569"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b/>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154" name="Group 3154"/>
                      <wp:cNvGraphicFramePr>
                        <a:graphicFrameLocks/>
                      </wp:cNvGraphicFramePr>
                      <a:graphic>
                        <a:graphicData uri="http://schemas.microsoft.com/office/word/2010/wordprocessingGroup">
                          <wpg:wgp>
                            <wpg:cNvPr id="3154" name="Group 3154"/>
                            <wpg:cNvGrpSpPr/>
                            <wpg:grpSpPr>
                              <a:xfrm>
                                <a:off x="0" y="0"/>
                                <a:ext cx="12700" cy="12700"/>
                                <a:chExt cx="12700" cy="12700"/>
                              </a:xfrm>
                            </wpg:grpSpPr>
                            <wps:wsp>
                              <wps:cNvPr id="3155" name="Graphic 315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70" coordorigin="0,0" coordsize="20,20">
                      <v:shape style="position:absolute;left:0;top:0;width:20;height:20" id="docshape2571"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b/>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156" name="Group 3156"/>
                      <wp:cNvGraphicFramePr>
                        <a:graphicFrameLocks/>
                      </wp:cNvGraphicFramePr>
                      <a:graphic>
                        <a:graphicData uri="http://schemas.microsoft.com/office/word/2010/wordprocessingGroup">
                          <wpg:wgp>
                            <wpg:cNvPr id="3156" name="Group 3156"/>
                            <wpg:cNvGrpSpPr/>
                            <wpg:grpSpPr>
                              <a:xfrm>
                                <a:off x="0" y="0"/>
                                <a:ext cx="12700" cy="12700"/>
                                <a:chExt cx="12700" cy="12700"/>
                              </a:xfrm>
                            </wpg:grpSpPr>
                            <wps:wsp>
                              <wps:cNvPr id="3157" name="Graphic 3157"/>
                              <wps:cNvSpPr/>
                              <wps:spPr>
                                <a:xfrm>
                                  <a:off x="-6"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72" coordorigin="0,0" coordsize="20,20">
                      <v:shape style="position:absolute;left:-1;top:0;width:20;height:20" id="docshape2573"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b/>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158" name="Group 3158"/>
                      <wp:cNvGraphicFramePr>
                        <a:graphicFrameLocks/>
                      </wp:cNvGraphicFramePr>
                      <a:graphic>
                        <a:graphicData uri="http://schemas.microsoft.com/office/word/2010/wordprocessingGroup">
                          <wpg:wgp>
                            <wpg:cNvPr id="3158" name="Group 3158"/>
                            <wpg:cNvGrpSpPr/>
                            <wpg:grpSpPr>
                              <a:xfrm>
                                <a:off x="0" y="0"/>
                                <a:ext cx="12700" cy="12700"/>
                                <a:chExt cx="12700" cy="12700"/>
                              </a:xfrm>
                            </wpg:grpSpPr>
                            <wps:wsp>
                              <wps:cNvPr id="3159" name="Graphic 315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74" coordorigin="0,0" coordsize="20,20">
                      <v:shape style="position:absolute;left:0;top:0;width:20;height:20" id="docshape2575"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b/>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160" name="Group 3160"/>
                      <wp:cNvGraphicFramePr>
                        <a:graphicFrameLocks/>
                      </wp:cNvGraphicFramePr>
                      <a:graphic>
                        <a:graphicData uri="http://schemas.microsoft.com/office/word/2010/wordprocessingGroup">
                          <wpg:wgp>
                            <wpg:cNvPr id="3160" name="Group 3160"/>
                            <wpg:cNvGrpSpPr/>
                            <wpg:grpSpPr>
                              <a:xfrm>
                                <a:off x="0" y="0"/>
                                <a:ext cx="12700" cy="12700"/>
                                <a:chExt cx="12700" cy="12700"/>
                              </a:xfrm>
                            </wpg:grpSpPr>
                            <wps:wsp>
                              <wps:cNvPr id="3161" name="Graphic 3161"/>
                              <wps:cNvSpPr/>
                              <wps:spPr>
                                <a:xfrm>
                                  <a:off x="-6"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76" coordorigin="0,0" coordsize="20,20">
                      <v:shape style="position:absolute;left:-1;top:0;width:20;height:20" id="docshape2577" coordorigin="0,0" coordsize="20,20" path="m20,10l17,3,10,0,3,3,0,10,3,17,10,20,17,17,20,10xe" filled="true" fillcolor="#000000" stroked="false">
                        <v:path arrowok="t"/>
                        <v:fill type="solid"/>
                      </v:shape>
                    </v:group>
                  </w:pict>
                </mc:Fallback>
              </mc:AlternateContent>
            </w:r>
            <w:r>
              <w:rPr>
                <w:sz w:val="2"/>
              </w:rPr>
            </w:r>
          </w:p>
        </w:tc>
        <w:tc>
          <w:tcPr>
            <w:tcW w:w="1480" w:type="dxa"/>
            <w:tcBorders>
              <w:top w:val="single" w:sz="4" w:space="0" w:color="000000"/>
              <w:left w:val="dotted" w:sz="8" w:space="0" w:color="000000"/>
            </w:tcBorders>
          </w:tcPr>
          <w:p>
            <w:pPr>
              <w:pStyle w:val="TableParagraph"/>
              <w:rPr>
                <w:rFonts w:ascii="Times New Roman"/>
                <w:sz w:val="16"/>
              </w:rPr>
            </w:pPr>
          </w:p>
        </w:tc>
      </w:tr>
      <w:tr>
        <w:trPr>
          <w:trHeight w:val="240" w:hRule="atLeast"/>
        </w:trPr>
        <w:tc>
          <w:tcPr>
            <w:tcW w:w="9822" w:type="dxa"/>
          </w:tcPr>
          <w:p>
            <w:pPr>
              <w:pStyle w:val="TableParagraph"/>
              <w:spacing w:line="169" w:lineRule="exact" w:before="52"/>
              <w:rPr>
                <w:sz w:val="16"/>
              </w:rPr>
            </w:pPr>
            <w:r>
              <w:rPr>
                <w:w w:val="125"/>
                <w:sz w:val="16"/>
              </w:rPr>
              <w:t>Low-</w:t>
            </w:r>
            <w:r>
              <w:rPr>
                <w:spacing w:val="-8"/>
                <w:w w:val="125"/>
                <w:sz w:val="16"/>
              </w:rPr>
              <w:t> </w:t>
            </w:r>
            <w:r>
              <w:rPr>
                <w:w w:val="125"/>
                <w:sz w:val="16"/>
              </w:rPr>
              <w:t>or</w:t>
            </w:r>
            <w:r>
              <w:rPr>
                <w:spacing w:val="-8"/>
                <w:w w:val="125"/>
                <w:sz w:val="16"/>
              </w:rPr>
              <w:t> </w:t>
            </w:r>
            <w:r>
              <w:rPr>
                <w:w w:val="125"/>
                <w:sz w:val="16"/>
              </w:rPr>
              <w:t>no-calorie</w:t>
            </w:r>
            <w:r>
              <w:rPr>
                <w:spacing w:val="-7"/>
                <w:w w:val="125"/>
                <w:sz w:val="16"/>
              </w:rPr>
              <w:t> </w:t>
            </w:r>
            <w:r>
              <w:rPr>
                <w:w w:val="125"/>
                <w:sz w:val="16"/>
              </w:rPr>
              <w:t>sales</w:t>
            </w:r>
            <w:r>
              <w:rPr>
                <w:spacing w:val="-8"/>
                <w:w w:val="125"/>
                <w:sz w:val="16"/>
              </w:rPr>
              <w:t> </w:t>
            </w:r>
            <w:r>
              <w:rPr>
                <w:w w:val="125"/>
                <w:sz w:val="16"/>
              </w:rPr>
              <w:t>(percent</w:t>
            </w:r>
            <w:r>
              <w:rPr>
                <w:spacing w:val="-7"/>
                <w:w w:val="125"/>
                <w:sz w:val="16"/>
              </w:rPr>
              <w:t> </w:t>
            </w:r>
            <w:r>
              <w:rPr>
                <w:w w:val="125"/>
                <w:sz w:val="16"/>
              </w:rPr>
              <w:t>of</w:t>
            </w:r>
            <w:r>
              <w:rPr>
                <w:spacing w:val="-8"/>
                <w:w w:val="125"/>
                <w:sz w:val="16"/>
              </w:rPr>
              <w:t> </w:t>
            </w:r>
            <w:r>
              <w:rPr>
                <w:w w:val="125"/>
                <w:sz w:val="16"/>
              </w:rPr>
              <w:t>volume</w:t>
            </w:r>
            <w:r>
              <w:rPr>
                <w:spacing w:val="-7"/>
                <w:w w:val="125"/>
                <w:sz w:val="16"/>
              </w:rPr>
              <w:t> </w:t>
            </w:r>
            <w:r>
              <w:rPr>
                <w:w w:val="125"/>
                <w:sz w:val="16"/>
              </w:rPr>
              <w:t>sold</w:t>
            </w:r>
            <w:r>
              <w:rPr>
                <w:spacing w:val="-8"/>
                <w:w w:val="125"/>
                <w:sz w:val="16"/>
              </w:rPr>
              <w:t> </w:t>
            </w:r>
            <w:r>
              <w:rPr>
                <w:w w:val="125"/>
                <w:sz w:val="16"/>
              </w:rPr>
              <w:t>that</w:t>
            </w:r>
            <w:r>
              <w:rPr>
                <w:spacing w:val="-7"/>
                <w:w w:val="125"/>
                <w:sz w:val="16"/>
              </w:rPr>
              <w:t> </w:t>
            </w:r>
            <w:r>
              <w:rPr>
                <w:w w:val="125"/>
                <w:sz w:val="16"/>
              </w:rPr>
              <w:t>is</w:t>
            </w:r>
            <w:r>
              <w:rPr>
                <w:spacing w:val="-8"/>
                <w:w w:val="125"/>
                <w:sz w:val="16"/>
              </w:rPr>
              <w:t> </w:t>
            </w:r>
            <w:r>
              <w:rPr>
                <w:w w:val="125"/>
                <w:sz w:val="16"/>
              </w:rPr>
              <w:t>low-</w:t>
            </w:r>
            <w:r>
              <w:rPr>
                <w:spacing w:val="-8"/>
                <w:w w:val="125"/>
                <w:sz w:val="16"/>
              </w:rPr>
              <w:t> </w:t>
            </w:r>
            <w:r>
              <w:rPr>
                <w:w w:val="125"/>
                <w:sz w:val="16"/>
              </w:rPr>
              <w:t>or</w:t>
            </w:r>
            <w:r>
              <w:rPr>
                <w:spacing w:val="-7"/>
                <w:w w:val="125"/>
                <w:sz w:val="16"/>
              </w:rPr>
              <w:t> </w:t>
            </w:r>
            <w:r>
              <w:rPr>
                <w:w w:val="125"/>
                <w:sz w:val="16"/>
              </w:rPr>
              <w:t>no-</w:t>
            </w:r>
            <w:r>
              <w:rPr>
                <w:spacing w:val="-2"/>
                <w:w w:val="125"/>
                <w:sz w:val="16"/>
              </w:rPr>
              <w:t>calorie)</w:t>
            </w:r>
          </w:p>
        </w:tc>
        <w:tc>
          <w:tcPr>
            <w:tcW w:w="271" w:type="dxa"/>
          </w:tcPr>
          <w:p>
            <w:pPr>
              <w:pStyle w:val="TableParagraph"/>
              <w:rPr>
                <w:rFonts w:ascii="Times New Roman"/>
                <w:sz w:val="16"/>
              </w:rPr>
            </w:pPr>
          </w:p>
        </w:tc>
        <w:tc>
          <w:tcPr>
            <w:tcW w:w="1495"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Borders>
              <w:right w:val="dotted" w:sz="8" w:space="0" w:color="000000"/>
            </w:tcBorders>
          </w:tcPr>
          <w:p>
            <w:pPr>
              <w:pStyle w:val="TableParagraph"/>
              <w:spacing w:line="169" w:lineRule="exact" w:before="52"/>
              <w:ind w:right="126"/>
              <w:jc w:val="right"/>
              <w:rPr>
                <w:sz w:val="16"/>
              </w:rPr>
            </w:pPr>
            <w:r>
              <w:rPr>
                <w:spacing w:val="-2"/>
                <w:w w:val="115"/>
                <w:sz w:val="16"/>
              </w:rPr>
              <w:t>25.2%</w:t>
            </w:r>
          </w:p>
        </w:tc>
        <w:tc>
          <w:tcPr>
            <w:tcW w:w="1619" w:type="dxa"/>
            <w:tcBorders>
              <w:left w:val="dotted" w:sz="8" w:space="0" w:color="000000"/>
              <w:right w:val="dotted" w:sz="8" w:space="0" w:color="000000"/>
            </w:tcBorders>
          </w:tcPr>
          <w:p>
            <w:pPr>
              <w:pStyle w:val="TableParagraph"/>
              <w:spacing w:line="169" w:lineRule="exact" w:before="52"/>
              <w:ind w:right="126"/>
              <w:jc w:val="right"/>
              <w:rPr>
                <w:sz w:val="16"/>
              </w:rPr>
            </w:pPr>
            <w:r>
              <w:rPr>
                <w:spacing w:val="-2"/>
                <w:w w:val="110"/>
                <w:sz w:val="16"/>
              </w:rPr>
              <w:t>27.3%</w:t>
            </w:r>
          </w:p>
        </w:tc>
        <w:tc>
          <w:tcPr>
            <w:tcW w:w="1619" w:type="dxa"/>
            <w:tcBorders>
              <w:left w:val="dotted" w:sz="8" w:space="0" w:color="000000"/>
              <w:right w:val="dotted" w:sz="8" w:space="0" w:color="000000"/>
            </w:tcBorders>
          </w:tcPr>
          <w:p>
            <w:pPr>
              <w:pStyle w:val="TableParagraph"/>
              <w:spacing w:line="169" w:lineRule="exact" w:before="52"/>
              <w:ind w:right="126"/>
              <w:jc w:val="right"/>
              <w:rPr>
                <w:sz w:val="16"/>
              </w:rPr>
            </w:pPr>
            <w:r>
              <w:rPr>
                <w:spacing w:val="-2"/>
                <w:w w:val="110"/>
                <w:sz w:val="16"/>
              </w:rPr>
              <w:t>27.2%</w:t>
            </w:r>
          </w:p>
        </w:tc>
        <w:tc>
          <w:tcPr>
            <w:tcW w:w="1619" w:type="dxa"/>
            <w:tcBorders>
              <w:left w:val="dotted" w:sz="8" w:space="0" w:color="000000"/>
              <w:right w:val="dotted" w:sz="8" w:space="0" w:color="000000"/>
            </w:tcBorders>
          </w:tcPr>
          <w:p>
            <w:pPr>
              <w:pStyle w:val="TableParagraph"/>
              <w:spacing w:line="169" w:lineRule="exact" w:before="52"/>
              <w:ind w:right="126"/>
              <w:jc w:val="right"/>
              <w:rPr>
                <w:sz w:val="16"/>
              </w:rPr>
            </w:pPr>
            <w:r>
              <w:rPr>
                <w:spacing w:val="-2"/>
                <w:w w:val="115"/>
                <w:sz w:val="16"/>
              </w:rPr>
              <w:t>29.0%</w:t>
            </w:r>
          </w:p>
        </w:tc>
        <w:tc>
          <w:tcPr>
            <w:tcW w:w="1619" w:type="dxa"/>
            <w:tcBorders>
              <w:left w:val="dotted" w:sz="8" w:space="0" w:color="000000"/>
              <w:right w:val="dotted" w:sz="8" w:space="0" w:color="000000"/>
            </w:tcBorders>
          </w:tcPr>
          <w:p>
            <w:pPr>
              <w:pStyle w:val="TableParagraph"/>
              <w:spacing w:line="169" w:lineRule="exact" w:before="52"/>
              <w:ind w:right="124"/>
              <w:jc w:val="right"/>
              <w:rPr>
                <w:sz w:val="16"/>
              </w:rPr>
            </w:pPr>
            <w:r>
              <w:rPr>
                <w:spacing w:val="-4"/>
                <w:w w:val="110"/>
                <w:sz w:val="16"/>
              </w:rPr>
              <w:t>28.2%</w:t>
            </w:r>
          </w:p>
        </w:tc>
        <w:tc>
          <w:tcPr>
            <w:tcW w:w="1619" w:type="dxa"/>
            <w:tcBorders>
              <w:left w:val="dotted" w:sz="8" w:space="0" w:color="000000"/>
              <w:right w:val="dotted" w:sz="8" w:space="0" w:color="000000"/>
            </w:tcBorders>
          </w:tcPr>
          <w:p>
            <w:pPr>
              <w:pStyle w:val="TableParagraph"/>
              <w:spacing w:line="169" w:lineRule="exact" w:before="52"/>
              <w:ind w:right="125"/>
              <w:jc w:val="right"/>
              <w:rPr>
                <w:sz w:val="16"/>
              </w:rPr>
            </w:pPr>
            <w:r>
              <w:rPr>
                <w:spacing w:val="-2"/>
                <w:w w:val="115"/>
                <w:sz w:val="16"/>
              </w:rPr>
              <w:t>28.0%</w:t>
            </w:r>
          </w:p>
        </w:tc>
        <w:tc>
          <w:tcPr>
            <w:tcW w:w="1480" w:type="dxa"/>
            <w:tcBorders>
              <w:left w:val="dotted" w:sz="8" w:space="0" w:color="000000"/>
            </w:tcBorders>
          </w:tcPr>
          <w:p>
            <w:pPr>
              <w:pStyle w:val="TableParagraph"/>
              <w:spacing w:line="169" w:lineRule="exact" w:before="52"/>
              <w:ind w:left="-1" w:right="-15"/>
              <w:jc w:val="right"/>
              <w:rPr>
                <w:b/>
                <w:sz w:val="16"/>
              </w:rPr>
            </w:pPr>
            <w:r>
              <w:rPr>
                <w:b/>
                <w:spacing w:val="-2"/>
                <w:sz w:val="16"/>
              </w:rPr>
              <w:t>28.7%</w:t>
            </w:r>
          </w:p>
        </w:tc>
      </w:tr>
      <w:tr>
        <w:trPr>
          <w:trHeight w:val="41" w:hRule="atLeast"/>
        </w:trPr>
        <w:tc>
          <w:tcPr>
            <w:tcW w:w="9822" w:type="dxa"/>
          </w:tcPr>
          <w:p>
            <w:pPr>
              <w:pStyle w:val="TableParagraph"/>
              <w:rPr>
                <w:rFonts w:ascii="Times New Roman"/>
                <w:sz w:val="2"/>
              </w:rPr>
            </w:pPr>
          </w:p>
        </w:tc>
        <w:tc>
          <w:tcPr>
            <w:tcW w:w="271"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3162" name="Group 3162"/>
                      <wp:cNvGraphicFramePr>
                        <a:graphicFrameLocks/>
                      </wp:cNvGraphicFramePr>
                      <a:graphic>
                        <a:graphicData uri="http://schemas.microsoft.com/office/word/2010/wordprocessingGroup">
                          <wpg:wgp>
                            <wpg:cNvPr id="3162" name="Group 3162"/>
                            <wpg:cNvGrpSpPr/>
                            <wpg:grpSpPr>
                              <a:xfrm>
                                <a:off x="0" y="0"/>
                                <a:ext cx="12700" cy="12700"/>
                                <a:chExt cx="12700" cy="12700"/>
                              </a:xfrm>
                            </wpg:grpSpPr>
                            <wps:wsp>
                              <wps:cNvPr id="3163" name="Graphic 3163"/>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78" coordorigin="0,0" coordsize="20,20">
                      <v:shape style="position:absolute;left:0;top:0;width:20;height:20" id="docshape257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3164" name="Group 3164"/>
                      <wp:cNvGraphicFramePr>
                        <a:graphicFrameLocks/>
                      </wp:cNvGraphicFramePr>
                      <a:graphic>
                        <a:graphicData uri="http://schemas.microsoft.com/office/word/2010/wordprocessingGroup">
                          <wpg:wgp>
                            <wpg:cNvPr id="3164" name="Group 3164"/>
                            <wpg:cNvGrpSpPr/>
                            <wpg:grpSpPr>
                              <a:xfrm>
                                <a:off x="0" y="0"/>
                                <a:ext cx="12700" cy="12700"/>
                                <a:chExt cx="12700" cy="12700"/>
                              </a:xfrm>
                            </wpg:grpSpPr>
                            <wps:wsp>
                              <wps:cNvPr id="3165" name="Graphic 3165"/>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80" coordorigin="0,0" coordsize="20,20">
                      <v:shape style="position:absolute;left:0;top:0;width:20;height:20" id="docshape258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166" name="Group 3166"/>
                      <wp:cNvGraphicFramePr>
                        <a:graphicFrameLocks/>
                      </wp:cNvGraphicFramePr>
                      <a:graphic>
                        <a:graphicData uri="http://schemas.microsoft.com/office/word/2010/wordprocessingGroup">
                          <wpg:wgp>
                            <wpg:cNvPr id="3166" name="Group 3166"/>
                            <wpg:cNvGrpSpPr/>
                            <wpg:grpSpPr>
                              <a:xfrm>
                                <a:off x="0" y="0"/>
                                <a:ext cx="12700" cy="12700"/>
                                <a:chExt cx="12700" cy="12700"/>
                              </a:xfrm>
                            </wpg:grpSpPr>
                            <wps:wsp>
                              <wps:cNvPr id="3167" name="Graphic 3167"/>
                              <wps:cNvSpPr/>
                              <wps:spPr>
                                <a:xfrm>
                                  <a:off x="-3"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82" coordorigin="0,0" coordsize="20,20">
                      <v:shape style="position:absolute;left:0;top:0;width:20;height:20" id="docshape258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168" name="Group 3168"/>
                      <wp:cNvGraphicFramePr>
                        <a:graphicFrameLocks/>
                      </wp:cNvGraphicFramePr>
                      <a:graphic>
                        <a:graphicData uri="http://schemas.microsoft.com/office/word/2010/wordprocessingGroup">
                          <wpg:wgp>
                            <wpg:cNvPr id="3168" name="Group 3168"/>
                            <wpg:cNvGrpSpPr/>
                            <wpg:grpSpPr>
                              <a:xfrm>
                                <a:off x="0" y="0"/>
                                <a:ext cx="12700" cy="12700"/>
                                <a:chExt cx="12700" cy="12700"/>
                              </a:xfrm>
                            </wpg:grpSpPr>
                            <wps:wsp>
                              <wps:cNvPr id="3169" name="Graphic 3169"/>
                              <wps:cNvSpPr/>
                              <wps:spPr>
                                <a:xfrm>
                                  <a:off x="-4"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84" coordorigin="0,0" coordsize="20,20">
                      <v:shape style="position:absolute;left:0;top:0;width:20;height:20" id="docshape258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170" name="Group 3170"/>
                      <wp:cNvGraphicFramePr>
                        <a:graphicFrameLocks/>
                      </wp:cNvGraphicFramePr>
                      <a:graphic>
                        <a:graphicData uri="http://schemas.microsoft.com/office/word/2010/wordprocessingGroup">
                          <wpg:wgp>
                            <wpg:cNvPr id="3170" name="Group 3170"/>
                            <wpg:cNvGrpSpPr/>
                            <wpg:grpSpPr>
                              <a:xfrm>
                                <a:off x="0" y="0"/>
                                <a:ext cx="12700" cy="12700"/>
                                <a:chExt cx="12700" cy="12700"/>
                              </a:xfrm>
                            </wpg:grpSpPr>
                            <wps:wsp>
                              <wps:cNvPr id="3171" name="Graphic 3171"/>
                              <wps:cNvSpPr/>
                              <wps:spPr>
                                <a:xfrm>
                                  <a:off x="-6"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86" coordorigin="0,0" coordsize="20,20">
                      <v:shape style="position:absolute;left:-1;top:0;width:20;height:20" id="docshape258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172" name="Group 3172"/>
                      <wp:cNvGraphicFramePr>
                        <a:graphicFrameLocks/>
                      </wp:cNvGraphicFramePr>
                      <a:graphic>
                        <a:graphicData uri="http://schemas.microsoft.com/office/word/2010/wordprocessingGroup">
                          <wpg:wgp>
                            <wpg:cNvPr id="3172" name="Group 3172"/>
                            <wpg:cNvGrpSpPr/>
                            <wpg:grpSpPr>
                              <a:xfrm>
                                <a:off x="0" y="0"/>
                                <a:ext cx="12700" cy="12700"/>
                                <a:chExt cx="12700" cy="12700"/>
                              </a:xfrm>
                            </wpg:grpSpPr>
                            <wps:wsp>
                              <wps:cNvPr id="3173" name="Graphic 3173"/>
                              <wps:cNvSpPr/>
                              <wps:spPr>
                                <a:xfrm>
                                  <a:off x="-6"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588" coordorigin="0,0" coordsize="20,20">
                      <v:shape style="position:absolute;left:-1;top:0;width:20;height:20" id="docshape2589"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605" w:hRule="atLeast"/>
        </w:trPr>
        <w:tc>
          <w:tcPr>
            <w:tcW w:w="9822" w:type="dxa"/>
            <w:tcBorders>
              <w:bottom w:val="single" w:sz="4" w:space="0" w:color="000000"/>
            </w:tcBorders>
          </w:tcPr>
          <w:p>
            <w:pPr>
              <w:pStyle w:val="TableParagraph"/>
              <w:spacing w:line="235" w:lineRule="auto" w:before="83"/>
              <w:ind w:right="1453"/>
              <w:rPr>
                <w:sz w:val="16"/>
              </w:rPr>
            </w:pPr>
            <w:r>
              <w:rPr>
                <w:w w:val="125"/>
                <w:sz w:val="16"/>
              </w:rPr>
              <w:t>Percent of the company’s sparkling soft drink brands available in packages of 250 milliliters (8.5 ounces) or less</w:t>
            </w:r>
          </w:p>
        </w:tc>
        <w:tc>
          <w:tcPr>
            <w:tcW w:w="271" w:type="dxa"/>
            <w:tcBorders>
              <w:bottom w:val="single" w:sz="4" w:space="0" w:color="000000"/>
            </w:tcBorders>
          </w:tcPr>
          <w:p>
            <w:pPr>
              <w:pStyle w:val="TableParagraph"/>
              <w:rPr>
                <w:rFonts w:ascii="Times New Roman"/>
                <w:sz w:val="16"/>
              </w:rPr>
            </w:pPr>
          </w:p>
        </w:tc>
        <w:tc>
          <w:tcPr>
            <w:tcW w:w="1495" w:type="dxa"/>
            <w:tcBorders>
              <w:bottom w:val="single" w:sz="4" w:space="0" w:color="000000"/>
            </w:tcBorders>
          </w:tcPr>
          <w:p>
            <w:pPr>
              <w:pStyle w:val="TableParagraph"/>
              <w:rPr>
                <w:rFonts w:ascii="Times New Roman"/>
                <w:sz w:val="16"/>
              </w:rPr>
            </w:pPr>
          </w:p>
        </w:tc>
        <w:tc>
          <w:tcPr>
            <w:tcW w:w="1619" w:type="dxa"/>
            <w:tcBorders>
              <w:bottom w:val="single" w:sz="4" w:space="0" w:color="000000"/>
            </w:tcBorders>
          </w:tcPr>
          <w:p>
            <w:pPr>
              <w:pStyle w:val="TableParagraph"/>
              <w:rPr>
                <w:rFonts w:ascii="Times New Roman"/>
                <w:sz w:val="16"/>
              </w:rPr>
            </w:pPr>
          </w:p>
        </w:tc>
        <w:tc>
          <w:tcPr>
            <w:tcW w:w="1619" w:type="dxa"/>
            <w:tcBorders>
              <w:bottom w:val="single" w:sz="4" w:space="0" w:color="000000"/>
              <w:right w:val="dotted" w:sz="8" w:space="0" w:color="000000"/>
            </w:tcBorders>
          </w:tcPr>
          <w:p>
            <w:pPr>
              <w:pStyle w:val="TableParagraph"/>
              <w:spacing w:before="77"/>
              <w:rPr>
                <w:b/>
                <w:sz w:val="16"/>
              </w:rPr>
            </w:pPr>
          </w:p>
          <w:p>
            <w:pPr>
              <w:pStyle w:val="TableParagraph"/>
              <w:ind w:right="126"/>
              <w:jc w:val="right"/>
              <w:rPr>
                <w:sz w:val="16"/>
              </w:rPr>
            </w:pPr>
            <w:r>
              <w:rPr/>
              <mc:AlternateContent>
                <mc:Choice Requires="wps">
                  <w:drawing>
                    <wp:anchor distT="0" distB="0" distL="0" distR="0" allowOverlap="1" layoutInCell="1" locked="0" behindDoc="1" simplePos="0" relativeHeight="472074240">
                      <wp:simplePos x="0" y="0"/>
                      <wp:positionH relativeFrom="column">
                        <wp:posOffset>1021817</wp:posOffset>
                      </wp:positionH>
                      <wp:positionV relativeFrom="paragraph">
                        <wp:posOffset>114400</wp:posOffset>
                      </wp:positionV>
                      <wp:extent cx="12700" cy="12700"/>
                      <wp:effectExtent l="0" t="0" r="0" b="0"/>
                      <wp:wrapNone/>
                      <wp:docPr id="3174" name="Group 3174"/>
                      <wp:cNvGraphicFramePr>
                        <a:graphicFrameLocks/>
                      </wp:cNvGraphicFramePr>
                      <a:graphic>
                        <a:graphicData uri="http://schemas.microsoft.com/office/word/2010/wordprocessingGroup">
                          <wpg:wgp>
                            <wpg:cNvPr id="3174" name="Group 3174"/>
                            <wpg:cNvGrpSpPr/>
                            <wpg:grpSpPr>
                              <a:xfrm>
                                <a:off x="0" y="0"/>
                                <a:ext cx="12700" cy="12700"/>
                                <a:chExt cx="12700" cy="12700"/>
                              </a:xfrm>
                            </wpg:grpSpPr>
                            <wps:wsp>
                              <wps:cNvPr id="3175" name="Graphic 317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007911pt;width:1pt;height:1pt;mso-position-horizontal-relative:column;mso-position-vertical-relative:paragraph;z-index:-31242240" id="docshapegroup2590" coordorigin="1609,180" coordsize="20,20">
                      <v:shape style="position:absolute;left:1609;top:180;width:20;height:20" id="docshape2591" coordorigin="1609,180" coordsize="20,20" path="m1609,190l1612,183,1619,180,1626,183,1629,190,1626,197,1619,200,1612,197,1609,190xe" filled="true" fillcolor="#000000" stroked="false">
                        <v:path arrowok="t"/>
                        <v:fill type="solid"/>
                      </v:shape>
                      <w10:wrap type="none"/>
                    </v:group>
                  </w:pict>
                </mc:Fallback>
              </mc:AlternateContent>
            </w:r>
            <w:r>
              <w:rPr>
                <w:w w:val="125"/>
                <w:sz w:val="16"/>
              </w:rPr>
              <w:t>about </w:t>
            </w:r>
            <w:r>
              <w:rPr>
                <w:spacing w:val="-5"/>
                <w:w w:val="125"/>
                <w:sz w:val="16"/>
              </w:rPr>
              <w:t>40%</w:t>
            </w:r>
          </w:p>
        </w:tc>
        <w:tc>
          <w:tcPr>
            <w:tcW w:w="1619" w:type="dxa"/>
            <w:tcBorders>
              <w:left w:val="dotted" w:sz="8" w:space="0" w:color="000000"/>
              <w:bottom w:val="single" w:sz="4" w:space="0" w:color="000000"/>
              <w:right w:val="dotted" w:sz="8" w:space="0" w:color="000000"/>
            </w:tcBorders>
          </w:tcPr>
          <w:p>
            <w:pPr>
              <w:pStyle w:val="TableParagraph"/>
              <w:spacing w:before="77"/>
              <w:rPr>
                <w:b/>
                <w:sz w:val="16"/>
              </w:rPr>
            </w:pPr>
          </w:p>
          <w:p>
            <w:pPr>
              <w:pStyle w:val="TableParagraph"/>
              <w:ind w:right="126"/>
              <w:jc w:val="right"/>
              <w:rPr>
                <w:sz w:val="16"/>
              </w:rPr>
            </w:pPr>
            <w:r>
              <w:rPr/>
              <mc:AlternateContent>
                <mc:Choice Requires="wps">
                  <w:drawing>
                    <wp:anchor distT="0" distB="0" distL="0" distR="0" allowOverlap="1" layoutInCell="1" locked="0" behindDoc="1" simplePos="0" relativeHeight="472074752">
                      <wp:simplePos x="0" y="0"/>
                      <wp:positionH relativeFrom="column">
                        <wp:posOffset>1021817</wp:posOffset>
                      </wp:positionH>
                      <wp:positionV relativeFrom="paragraph">
                        <wp:posOffset>114400</wp:posOffset>
                      </wp:positionV>
                      <wp:extent cx="12700" cy="12700"/>
                      <wp:effectExtent l="0" t="0" r="0" b="0"/>
                      <wp:wrapNone/>
                      <wp:docPr id="3176" name="Group 3176"/>
                      <wp:cNvGraphicFramePr>
                        <a:graphicFrameLocks/>
                      </wp:cNvGraphicFramePr>
                      <a:graphic>
                        <a:graphicData uri="http://schemas.microsoft.com/office/word/2010/wordprocessingGroup">
                          <wpg:wgp>
                            <wpg:cNvPr id="3176" name="Group 3176"/>
                            <wpg:cNvGrpSpPr/>
                            <wpg:grpSpPr>
                              <a:xfrm>
                                <a:off x="0" y="0"/>
                                <a:ext cx="12700" cy="12700"/>
                                <a:chExt cx="12700" cy="12700"/>
                              </a:xfrm>
                            </wpg:grpSpPr>
                            <wps:wsp>
                              <wps:cNvPr id="3177" name="Graphic 317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007911pt;width:1pt;height:1pt;mso-position-horizontal-relative:column;mso-position-vertical-relative:paragraph;z-index:-31241728" id="docshapegroup2592" coordorigin="1609,180" coordsize="20,20">
                      <v:shape style="position:absolute;left:1609;top:180;width:20;height:20" id="docshape2593" coordorigin="1609,180" coordsize="20,20" path="m1609,190l1612,183,1619,180,1626,183,1629,190,1626,197,1619,200,1612,197,1609,190xe" filled="true" fillcolor="#000000" stroked="false">
                        <v:path arrowok="t"/>
                        <v:fill type="solid"/>
                      </v:shape>
                      <w10:wrap type="none"/>
                    </v:group>
                  </w:pict>
                </mc:Fallback>
              </mc:AlternateContent>
            </w:r>
            <w:r>
              <w:rPr>
                <w:w w:val="90"/>
                <w:sz w:val="16"/>
              </w:rPr>
              <w:t>&gt;</w:t>
            </w:r>
            <w:r>
              <w:rPr>
                <w:spacing w:val="-3"/>
                <w:w w:val="90"/>
                <w:sz w:val="16"/>
              </w:rPr>
              <w:t> </w:t>
            </w:r>
            <w:r>
              <w:rPr>
                <w:spacing w:val="-5"/>
                <w:w w:val="105"/>
                <w:sz w:val="16"/>
              </w:rPr>
              <w:t>40%</w:t>
            </w:r>
          </w:p>
        </w:tc>
        <w:tc>
          <w:tcPr>
            <w:tcW w:w="1619" w:type="dxa"/>
            <w:tcBorders>
              <w:left w:val="dotted" w:sz="8" w:space="0" w:color="000000"/>
              <w:bottom w:val="single" w:sz="4" w:space="0" w:color="000000"/>
              <w:right w:val="dotted" w:sz="8" w:space="0" w:color="000000"/>
            </w:tcBorders>
          </w:tcPr>
          <w:p>
            <w:pPr>
              <w:pStyle w:val="TableParagraph"/>
              <w:spacing w:before="77"/>
              <w:rPr>
                <w:b/>
                <w:sz w:val="16"/>
              </w:rPr>
            </w:pPr>
          </w:p>
          <w:p>
            <w:pPr>
              <w:pStyle w:val="TableParagraph"/>
              <w:ind w:right="130"/>
              <w:jc w:val="right"/>
              <w:rPr>
                <w:sz w:val="16"/>
              </w:rPr>
            </w:pPr>
            <w:r>
              <w:rPr/>
              <mc:AlternateContent>
                <mc:Choice Requires="wps">
                  <w:drawing>
                    <wp:anchor distT="0" distB="0" distL="0" distR="0" allowOverlap="1" layoutInCell="1" locked="0" behindDoc="1" simplePos="0" relativeHeight="472075264">
                      <wp:simplePos x="0" y="0"/>
                      <wp:positionH relativeFrom="column">
                        <wp:posOffset>1021819</wp:posOffset>
                      </wp:positionH>
                      <wp:positionV relativeFrom="paragraph">
                        <wp:posOffset>114400</wp:posOffset>
                      </wp:positionV>
                      <wp:extent cx="12700" cy="12700"/>
                      <wp:effectExtent l="0" t="0" r="0" b="0"/>
                      <wp:wrapNone/>
                      <wp:docPr id="3178" name="Group 3178"/>
                      <wp:cNvGraphicFramePr>
                        <a:graphicFrameLocks/>
                      </wp:cNvGraphicFramePr>
                      <a:graphic>
                        <a:graphicData uri="http://schemas.microsoft.com/office/word/2010/wordprocessingGroup">
                          <wpg:wgp>
                            <wpg:cNvPr id="3178" name="Group 3178"/>
                            <wpg:cNvGrpSpPr/>
                            <wpg:grpSpPr>
                              <a:xfrm>
                                <a:off x="0" y="0"/>
                                <a:ext cx="12700" cy="12700"/>
                                <a:chExt cx="12700" cy="12700"/>
                              </a:xfrm>
                            </wpg:grpSpPr>
                            <wps:wsp>
                              <wps:cNvPr id="3179" name="Graphic 317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007911pt;width:1pt;height:1pt;mso-position-horizontal-relative:column;mso-position-vertical-relative:paragraph;z-index:-31241216" id="docshapegroup2594" coordorigin="1609,180" coordsize="20,20">
                      <v:shape style="position:absolute;left:1609;top:180;width:20;height:20" id="docshape2595" coordorigin="1609,180" coordsize="20,20" path="m1609,190l1612,183,1619,180,1626,183,1629,190,1626,197,1619,200,1612,197,1609,190xe" filled="true" fillcolor="#000000" stroked="false">
                        <v:path arrowok="t"/>
                        <v:fill type="solid"/>
                      </v:shape>
                      <w10:wrap type="none"/>
                    </v:group>
                  </w:pict>
                </mc:Fallback>
              </mc:AlternateContent>
            </w:r>
            <w:r>
              <w:rPr>
                <w:spacing w:val="-5"/>
                <w:w w:val="110"/>
                <w:sz w:val="16"/>
              </w:rPr>
              <w:t>44%</w:t>
            </w:r>
          </w:p>
        </w:tc>
        <w:tc>
          <w:tcPr>
            <w:tcW w:w="1619" w:type="dxa"/>
            <w:tcBorders>
              <w:left w:val="dotted" w:sz="8" w:space="0" w:color="000000"/>
              <w:bottom w:val="single" w:sz="4" w:space="0" w:color="000000"/>
              <w:right w:val="dotted" w:sz="8" w:space="0" w:color="000000"/>
            </w:tcBorders>
          </w:tcPr>
          <w:p>
            <w:pPr>
              <w:pStyle w:val="TableParagraph"/>
              <w:spacing w:before="77"/>
              <w:rPr>
                <w:b/>
                <w:sz w:val="16"/>
              </w:rPr>
            </w:pPr>
          </w:p>
          <w:p>
            <w:pPr>
              <w:pStyle w:val="TableParagraph"/>
              <w:ind w:right="126"/>
              <w:jc w:val="right"/>
              <w:rPr>
                <w:sz w:val="16"/>
              </w:rPr>
            </w:pPr>
            <w:r>
              <w:rPr/>
              <mc:AlternateContent>
                <mc:Choice Requires="wps">
                  <w:drawing>
                    <wp:anchor distT="0" distB="0" distL="0" distR="0" allowOverlap="1" layoutInCell="1" locked="0" behindDoc="1" simplePos="0" relativeHeight="472075776">
                      <wp:simplePos x="0" y="0"/>
                      <wp:positionH relativeFrom="column">
                        <wp:posOffset>1021817</wp:posOffset>
                      </wp:positionH>
                      <wp:positionV relativeFrom="paragraph">
                        <wp:posOffset>114400</wp:posOffset>
                      </wp:positionV>
                      <wp:extent cx="12700" cy="12700"/>
                      <wp:effectExtent l="0" t="0" r="0" b="0"/>
                      <wp:wrapNone/>
                      <wp:docPr id="3180" name="Group 3180"/>
                      <wp:cNvGraphicFramePr>
                        <a:graphicFrameLocks/>
                      </wp:cNvGraphicFramePr>
                      <a:graphic>
                        <a:graphicData uri="http://schemas.microsoft.com/office/word/2010/wordprocessingGroup">
                          <wpg:wgp>
                            <wpg:cNvPr id="3180" name="Group 3180"/>
                            <wpg:cNvGrpSpPr/>
                            <wpg:grpSpPr>
                              <a:xfrm>
                                <a:off x="0" y="0"/>
                                <a:ext cx="12700" cy="12700"/>
                                <a:chExt cx="12700" cy="12700"/>
                              </a:xfrm>
                            </wpg:grpSpPr>
                            <wps:wsp>
                              <wps:cNvPr id="3181" name="Graphic 318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007911pt;width:1pt;height:1pt;mso-position-horizontal-relative:column;mso-position-vertical-relative:paragraph;z-index:-31240704" id="docshapegroup2596" coordorigin="1609,180" coordsize="20,20">
                      <v:shape style="position:absolute;left:1609;top:180;width:20;height:20" id="docshape2597" coordorigin="1609,180" coordsize="20,20" path="m1609,190l1612,183,1619,180,1626,183,1629,190,1626,197,1619,200,1612,197,1609,190xe" filled="true" fillcolor="#000000" stroked="false">
                        <v:path arrowok="t"/>
                        <v:fill type="solid"/>
                      </v:shape>
                      <w10:wrap type="none"/>
                    </v:group>
                  </w:pict>
                </mc:Fallback>
              </mc:AlternateContent>
            </w:r>
            <w:r>
              <w:rPr>
                <w:spacing w:val="-5"/>
                <w:w w:val="115"/>
                <w:sz w:val="16"/>
              </w:rPr>
              <w:t>42%</w:t>
            </w:r>
          </w:p>
        </w:tc>
        <w:tc>
          <w:tcPr>
            <w:tcW w:w="1619" w:type="dxa"/>
            <w:tcBorders>
              <w:left w:val="dotted" w:sz="8" w:space="0" w:color="000000"/>
              <w:bottom w:val="single" w:sz="4" w:space="0" w:color="000000"/>
              <w:right w:val="dotted" w:sz="8" w:space="0" w:color="000000"/>
            </w:tcBorders>
          </w:tcPr>
          <w:p>
            <w:pPr>
              <w:pStyle w:val="TableParagraph"/>
              <w:spacing w:before="77"/>
              <w:rPr>
                <w:b/>
                <w:sz w:val="16"/>
              </w:rPr>
            </w:pPr>
          </w:p>
          <w:p>
            <w:pPr>
              <w:pStyle w:val="TableParagraph"/>
              <w:ind w:right="126"/>
              <w:jc w:val="right"/>
              <w:rPr>
                <w:sz w:val="16"/>
              </w:rPr>
            </w:pPr>
            <w:r>
              <w:rPr/>
              <mc:AlternateContent>
                <mc:Choice Requires="wps">
                  <w:drawing>
                    <wp:anchor distT="0" distB="0" distL="0" distR="0" allowOverlap="1" layoutInCell="1" locked="0" behindDoc="1" simplePos="0" relativeHeight="472076288">
                      <wp:simplePos x="0" y="0"/>
                      <wp:positionH relativeFrom="column">
                        <wp:posOffset>1021819</wp:posOffset>
                      </wp:positionH>
                      <wp:positionV relativeFrom="paragraph">
                        <wp:posOffset>114400</wp:posOffset>
                      </wp:positionV>
                      <wp:extent cx="12700" cy="12700"/>
                      <wp:effectExtent l="0" t="0" r="0" b="0"/>
                      <wp:wrapNone/>
                      <wp:docPr id="3182" name="Group 3182"/>
                      <wp:cNvGraphicFramePr>
                        <a:graphicFrameLocks/>
                      </wp:cNvGraphicFramePr>
                      <a:graphic>
                        <a:graphicData uri="http://schemas.microsoft.com/office/word/2010/wordprocessingGroup">
                          <wpg:wgp>
                            <wpg:cNvPr id="3182" name="Group 3182"/>
                            <wpg:cNvGrpSpPr/>
                            <wpg:grpSpPr>
                              <a:xfrm>
                                <a:off x="0" y="0"/>
                                <a:ext cx="12700" cy="12700"/>
                                <a:chExt cx="12700" cy="12700"/>
                              </a:xfrm>
                            </wpg:grpSpPr>
                            <wps:wsp>
                              <wps:cNvPr id="3183" name="Graphic 318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007911pt;width:1pt;height:1pt;mso-position-horizontal-relative:column;mso-position-vertical-relative:paragraph;z-index:-31240192" id="docshapegroup2598" coordorigin="1609,180" coordsize="20,20">
                      <v:shape style="position:absolute;left:1609;top:180;width:20;height:20" id="docshape2599" coordorigin="1609,180" coordsize="20,20" path="m1609,190l1612,183,1619,180,1626,183,1629,190,1626,197,1619,200,1612,197,1609,190xe" filled="true" fillcolor="#000000" stroked="false">
                        <v:path arrowok="t"/>
                        <v:fill type="solid"/>
                      </v:shape>
                      <w10:wrap type="none"/>
                    </v:group>
                  </w:pict>
                </mc:Fallback>
              </mc:AlternateContent>
            </w:r>
            <w:r>
              <w:rPr>
                <w:spacing w:val="-5"/>
                <w:w w:val="115"/>
                <w:sz w:val="16"/>
              </w:rPr>
              <w:t>42%</w:t>
            </w:r>
          </w:p>
        </w:tc>
        <w:tc>
          <w:tcPr>
            <w:tcW w:w="1619" w:type="dxa"/>
            <w:tcBorders>
              <w:left w:val="dotted" w:sz="8" w:space="0" w:color="000000"/>
              <w:bottom w:val="single" w:sz="4" w:space="0" w:color="000000"/>
              <w:right w:val="dotted" w:sz="8" w:space="0" w:color="000000"/>
            </w:tcBorders>
          </w:tcPr>
          <w:p>
            <w:pPr>
              <w:pStyle w:val="TableParagraph"/>
              <w:spacing w:before="77"/>
              <w:rPr>
                <w:b/>
                <w:sz w:val="16"/>
              </w:rPr>
            </w:pPr>
          </w:p>
          <w:p>
            <w:pPr>
              <w:pStyle w:val="TableParagraph"/>
              <w:ind w:right="125"/>
              <w:jc w:val="right"/>
              <w:rPr>
                <w:sz w:val="16"/>
              </w:rPr>
            </w:pPr>
            <w:r>
              <w:rPr/>
              <mc:AlternateContent>
                <mc:Choice Requires="wps">
                  <w:drawing>
                    <wp:anchor distT="0" distB="0" distL="0" distR="0" allowOverlap="1" layoutInCell="1" locked="0" behindDoc="1" simplePos="0" relativeHeight="472076800">
                      <wp:simplePos x="0" y="0"/>
                      <wp:positionH relativeFrom="column">
                        <wp:posOffset>1021816</wp:posOffset>
                      </wp:positionH>
                      <wp:positionV relativeFrom="paragraph">
                        <wp:posOffset>114400</wp:posOffset>
                      </wp:positionV>
                      <wp:extent cx="12700" cy="12700"/>
                      <wp:effectExtent l="0" t="0" r="0" b="0"/>
                      <wp:wrapNone/>
                      <wp:docPr id="3184" name="Group 3184"/>
                      <wp:cNvGraphicFramePr>
                        <a:graphicFrameLocks/>
                      </wp:cNvGraphicFramePr>
                      <a:graphic>
                        <a:graphicData uri="http://schemas.microsoft.com/office/word/2010/wordprocessingGroup">
                          <wpg:wgp>
                            <wpg:cNvPr id="3184" name="Group 3184"/>
                            <wpg:cNvGrpSpPr/>
                            <wpg:grpSpPr>
                              <a:xfrm>
                                <a:off x="0" y="0"/>
                                <a:ext cx="12700" cy="12700"/>
                                <a:chExt cx="12700" cy="12700"/>
                              </a:xfrm>
                            </wpg:grpSpPr>
                            <wps:wsp>
                              <wps:cNvPr id="3185" name="Graphic 318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pt;margin-top:9.007911pt;width:1pt;height:1pt;mso-position-horizontal-relative:column;mso-position-vertical-relative:paragraph;z-index:-31239680" id="docshapegroup2600" coordorigin="1609,180" coordsize="20,20">
                      <v:shape style="position:absolute;left:1609;top:180;width:20;height:20" id="docshape2601" coordorigin="1609,180" coordsize="20,20" path="m1609,190l1612,183,1619,180,1626,183,1629,190,1626,197,1619,200,1612,197,1609,190xe" filled="true" fillcolor="#000000" stroked="false">
                        <v:path arrowok="t"/>
                        <v:fill type="solid"/>
                      </v:shape>
                      <w10:wrap type="none"/>
                    </v:group>
                  </w:pict>
                </mc:Fallback>
              </mc:AlternateContent>
            </w:r>
            <w:r>
              <w:rPr>
                <w:spacing w:val="-5"/>
                <w:sz w:val="16"/>
              </w:rPr>
              <w:t>41%</w:t>
            </w:r>
          </w:p>
        </w:tc>
        <w:tc>
          <w:tcPr>
            <w:tcW w:w="1480" w:type="dxa"/>
            <w:tcBorders>
              <w:left w:val="dotted" w:sz="8" w:space="0" w:color="000000"/>
              <w:bottom w:val="single" w:sz="4" w:space="0" w:color="000000"/>
            </w:tcBorders>
          </w:tcPr>
          <w:p>
            <w:pPr>
              <w:pStyle w:val="TableParagraph"/>
              <w:spacing w:before="77"/>
              <w:rPr>
                <w:b/>
                <w:sz w:val="16"/>
              </w:rPr>
            </w:pPr>
          </w:p>
          <w:p>
            <w:pPr>
              <w:pStyle w:val="TableParagraph"/>
              <w:ind w:left="-1" w:right="-15"/>
              <w:jc w:val="right"/>
              <w:rPr>
                <w:b/>
                <w:sz w:val="16"/>
              </w:rPr>
            </w:pPr>
            <w:r>
              <w:rPr>
                <w:b/>
                <w:spacing w:val="-5"/>
                <w:sz w:val="16"/>
              </w:rPr>
              <w:t>44%</w:t>
            </w:r>
          </w:p>
        </w:tc>
      </w:tr>
      <w:tr>
        <w:trPr>
          <w:trHeight w:val="483" w:hRule="atLeast"/>
        </w:trPr>
        <w:tc>
          <w:tcPr>
            <w:tcW w:w="9822" w:type="dxa"/>
            <w:tcBorders>
              <w:top w:val="single" w:sz="4" w:space="0" w:color="000000"/>
            </w:tcBorders>
          </w:tcPr>
          <w:p>
            <w:pPr>
              <w:pStyle w:val="TableParagraph"/>
              <w:spacing w:before="81"/>
              <w:rPr>
                <w:b/>
                <w:sz w:val="16"/>
              </w:rPr>
            </w:pPr>
          </w:p>
          <w:p>
            <w:pPr>
              <w:pStyle w:val="TableParagraph"/>
              <w:spacing w:line="189" w:lineRule="exact"/>
              <w:rPr>
                <w:b/>
                <w:sz w:val="16"/>
              </w:rPr>
            </w:pPr>
            <w:r>
              <w:rPr>
                <w:b/>
                <w:w w:val="115"/>
                <w:sz w:val="16"/>
              </w:rPr>
              <w:t>Front</w:t>
            </w:r>
            <w:r>
              <w:rPr>
                <w:b/>
                <w:spacing w:val="-8"/>
                <w:w w:val="115"/>
                <w:sz w:val="16"/>
              </w:rPr>
              <w:t> </w:t>
            </w:r>
            <w:r>
              <w:rPr>
                <w:b/>
                <w:w w:val="115"/>
                <w:sz w:val="16"/>
              </w:rPr>
              <w:t>of</w:t>
            </w:r>
            <w:r>
              <w:rPr>
                <w:b/>
                <w:spacing w:val="-7"/>
                <w:w w:val="115"/>
                <w:sz w:val="16"/>
              </w:rPr>
              <w:t> </w:t>
            </w:r>
            <w:r>
              <w:rPr>
                <w:b/>
                <w:w w:val="115"/>
                <w:sz w:val="16"/>
              </w:rPr>
              <w:t>Package</w:t>
            </w:r>
            <w:r>
              <w:rPr>
                <w:b/>
                <w:spacing w:val="-8"/>
                <w:w w:val="115"/>
                <w:sz w:val="16"/>
              </w:rPr>
              <w:t> </w:t>
            </w:r>
            <w:r>
              <w:rPr>
                <w:b/>
                <w:spacing w:val="-2"/>
                <w:w w:val="115"/>
                <w:sz w:val="16"/>
              </w:rPr>
              <w:t>Labeling</w:t>
            </w:r>
          </w:p>
        </w:tc>
        <w:tc>
          <w:tcPr>
            <w:tcW w:w="271" w:type="dxa"/>
            <w:tcBorders>
              <w:top w:val="single" w:sz="4" w:space="0" w:color="000000"/>
            </w:tcBorders>
          </w:tcPr>
          <w:p>
            <w:pPr>
              <w:pStyle w:val="TableParagraph"/>
              <w:rPr>
                <w:rFonts w:ascii="Times New Roman"/>
                <w:sz w:val="16"/>
              </w:rPr>
            </w:pPr>
          </w:p>
        </w:tc>
        <w:tc>
          <w:tcPr>
            <w:tcW w:w="1495" w:type="dxa"/>
            <w:tcBorders>
              <w:top w:val="single" w:sz="4" w:space="0" w:color="000000"/>
              <w:right w:val="dotted" w:sz="8" w:space="0" w:color="000000"/>
            </w:tcBorders>
          </w:tcPr>
          <w:p>
            <w:pPr>
              <w:pStyle w:val="TableParagraph"/>
              <w:spacing w:before="2"/>
              <w:rPr>
                <w:b/>
                <w:sz w:val="11"/>
              </w:rPr>
            </w:pPr>
          </w:p>
          <w:p>
            <w:pPr>
              <w:pStyle w:val="TableParagraph"/>
              <w:spacing w:line="20" w:lineRule="exact"/>
              <w:ind w:left="1485" w:right="-87"/>
              <w:rPr>
                <w:sz w:val="2"/>
              </w:rPr>
            </w:pPr>
            <w:r>
              <w:rPr>
                <w:sz w:val="2"/>
              </w:rPr>
              <mc:AlternateContent>
                <mc:Choice Requires="wps">
                  <w:drawing>
                    <wp:inline distT="0" distB="0" distL="0" distR="0">
                      <wp:extent cx="12700" cy="12700"/>
                      <wp:effectExtent l="0" t="0" r="0" b="0"/>
                      <wp:docPr id="3186" name="Group 3186"/>
                      <wp:cNvGraphicFramePr>
                        <a:graphicFrameLocks/>
                      </wp:cNvGraphicFramePr>
                      <a:graphic>
                        <a:graphicData uri="http://schemas.microsoft.com/office/word/2010/wordprocessingGroup">
                          <wpg:wgp>
                            <wpg:cNvPr id="3186" name="Group 3186"/>
                            <wpg:cNvGrpSpPr/>
                            <wpg:grpSpPr>
                              <a:xfrm>
                                <a:off x="0" y="0"/>
                                <a:ext cx="12700" cy="12700"/>
                                <a:chExt cx="12700" cy="12700"/>
                              </a:xfrm>
                            </wpg:grpSpPr>
                            <wps:wsp>
                              <wps:cNvPr id="3187" name="Graphic 318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02" coordorigin="0,0" coordsize="20,20">
                      <v:shape style="position:absolute;left:0;top:0;width:20;height:20" id="docshape2603"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b/>
                <w:sz w:val="20"/>
              </w:rPr>
            </w:pPr>
          </w:p>
          <w:p>
            <w:pPr>
              <w:pStyle w:val="TableParagraph"/>
              <w:spacing w:line="20" w:lineRule="exact"/>
              <w:ind w:left="1485" w:right="-87"/>
              <w:rPr>
                <w:sz w:val="2"/>
              </w:rPr>
            </w:pPr>
            <w:r>
              <w:rPr>
                <w:sz w:val="2"/>
              </w:rPr>
              <mc:AlternateContent>
                <mc:Choice Requires="wps">
                  <w:drawing>
                    <wp:inline distT="0" distB="0" distL="0" distR="0">
                      <wp:extent cx="12700" cy="12700"/>
                      <wp:effectExtent l="0" t="0" r="0" b="0"/>
                      <wp:docPr id="3188" name="Group 3188"/>
                      <wp:cNvGraphicFramePr>
                        <a:graphicFrameLocks/>
                      </wp:cNvGraphicFramePr>
                      <a:graphic>
                        <a:graphicData uri="http://schemas.microsoft.com/office/word/2010/wordprocessingGroup">
                          <wpg:wgp>
                            <wpg:cNvPr id="3188" name="Group 3188"/>
                            <wpg:cNvGrpSpPr/>
                            <wpg:grpSpPr>
                              <a:xfrm>
                                <a:off x="0" y="0"/>
                                <a:ext cx="12700" cy="12700"/>
                                <a:chExt cx="12700" cy="12700"/>
                              </a:xfrm>
                            </wpg:grpSpPr>
                            <wps:wsp>
                              <wps:cNvPr id="3189" name="Graphic 3189"/>
                              <wps:cNvSpPr/>
                              <wps:spPr>
                                <a:xfrm>
                                  <a:off x="-9"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04" coordorigin="0,0" coordsize="20,20">
                      <v:shape style="position:absolute;left:-1;top:0;width:20;height:20" id="docshape2605"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b/>
                <w:sz w:val="11"/>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3190" name="Group 3190"/>
                      <wp:cNvGraphicFramePr>
                        <a:graphicFrameLocks/>
                      </wp:cNvGraphicFramePr>
                      <a:graphic>
                        <a:graphicData uri="http://schemas.microsoft.com/office/word/2010/wordprocessingGroup">
                          <wpg:wgp>
                            <wpg:cNvPr id="3190" name="Group 3190"/>
                            <wpg:cNvGrpSpPr/>
                            <wpg:grpSpPr>
                              <a:xfrm>
                                <a:off x="0" y="0"/>
                                <a:ext cx="12700" cy="12700"/>
                                <a:chExt cx="12700" cy="12700"/>
                              </a:xfrm>
                            </wpg:grpSpPr>
                            <wps:wsp>
                              <wps:cNvPr id="3191" name="Graphic 319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06" coordorigin="0,0" coordsize="20,20">
                      <v:shape style="position:absolute;left:0;top:0;width:20;height:20" id="docshape2607"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b/>
                <w:sz w:val="20"/>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3192" name="Group 3192"/>
                      <wp:cNvGraphicFramePr>
                        <a:graphicFrameLocks/>
                      </wp:cNvGraphicFramePr>
                      <a:graphic>
                        <a:graphicData uri="http://schemas.microsoft.com/office/word/2010/wordprocessingGroup">
                          <wpg:wgp>
                            <wpg:cNvPr id="3192" name="Group 3192"/>
                            <wpg:cNvGrpSpPr/>
                            <wpg:grpSpPr>
                              <a:xfrm>
                                <a:off x="0" y="0"/>
                                <a:ext cx="12700" cy="12700"/>
                                <a:chExt cx="12700" cy="12700"/>
                              </a:xfrm>
                            </wpg:grpSpPr>
                            <wps:wsp>
                              <wps:cNvPr id="3193" name="Graphic 3193"/>
                              <wps:cNvSpPr/>
                              <wps:spPr>
                                <a:xfrm>
                                  <a:off x="-11"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08" coordorigin="0,0" coordsize="20,20">
                      <v:shape style="position:absolute;left:-1;top:0;width:20;height:20" id="docshape2609"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b/>
                <w:sz w:val="11"/>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3194" name="Group 3194"/>
                      <wp:cNvGraphicFramePr>
                        <a:graphicFrameLocks/>
                      </wp:cNvGraphicFramePr>
                      <a:graphic>
                        <a:graphicData uri="http://schemas.microsoft.com/office/word/2010/wordprocessingGroup">
                          <wpg:wgp>
                            <wpg:cNvPr id="3194" name="Group 3194"/>
                            <wpg:cNvGrpSpPr/>
                            <wpg:grpSpPr>
                              <a:xfrm>
                                <a:off x="0" y="0"/>
                                <a:ext cx="12700" cy="12700"/>
                                <a:chExt cx="12700" cy="12700"/>
                              </a:xfrm>
                            </wpg:grpSpPr>
                            <wps:wsp>
                              <wps:cNvPr id="3195" name="Graphic 319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10" coordorigin="0,0" coordsize="20,20">
                      <v:shape style="position:absolute;left:0;top:0;width:20;height:20" id="docshape2611"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b/>
                <w:sz w:val="20"/>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3196" name="Group 3196"/>
                      <wp:cNvGraphicFramePr>
                        <a:graphicFrameLocks/>
                      </wp:cNvGraphicFramePr>
                      <a:graphic>
                        <a:graphicData uri="http://schemas.microsoft.com/office/word/2010/wordprocessingGroup">
                          <wpg:wgp>
                            <wpg:cNvPr id="3196" name="Group 3196"/>
                            <wpg:cNvGrpSpPr/>
                            <wpg:grpSpPr>
                              <a:xfrm>
                                <a:off x="0" y="0"/>
                                <a:ext cx="12700" cy="12700"/>
                                <a:chExt cx="12700" cy="12700"/>
                              </a:xfrm>
                            </wpg:grpSpPr>
                            <wps:wsp>
                              <wps:cNvPr id="3197" name="Graphic 3197"/>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12" coordorigin="0,0" coordsize="20,20">
                      <v:shape style="position:absolute;left:0;top:0;width:20;height:20" id="docshape2613"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b/>
                <w:sz w:val="11"/>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3198" name="Group 3198"/>
                      <wp:cNvGraphicFramePr>
                        <a:graphicFrameLocks/>
                      </wp:cNvGraphicFramePr>
                      <a:graphic>
                        <a:graphicData uri="http://schemas.microsoft.com/office/word/2010/wordprocessingGroup">
                          <wpg:wgp>
                            <wpg:cNvPr id="3198" name="Group 3198"/>
                            <wpg:cNvGrpSpPr/>
                            <wpg:grpSpPr>
                              <a:xfrm>
                                <a:off x="0" y="0"/>
                                <a:ext cx="12700" cy="12700"/>
                                <a:chExt cx="12700" cy="12700"/>
                              </a:xfrm>
                            </wpg:grpSpPr>
                            <wps:wsp>
                              <wps:cNvPr id="3199" name="Graphic 319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14" coordorigin="0,0" coordsize="20,20">
                      <v:shape style="position:absolute;left:0;top:0;width:20;height:20" id="docshape2615"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b/>
                <w:sz w:val="20"/>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3200" name="Group 3200"/>
                      <wp:cNvGraphicFramePr>
                        <a:graphicFrameLocks/>
                      </wp:cNvGraphicFramePr>
                      <a:graphic>
                        <a:graphicData uri="http://schemas.microsoft.com/office/word/2010/wordprocessingGroup">
                          <wpg:wgp>
                            <wpg:cNvPr id="3200" name="Group 3200"/>
                            <wpg:cNvGrpSpPr/>
                            <wpg:grpSpPr>
                              <a:xfrm>
                                <a:off x="0" y="0"/>
                                <a:ext cx="12700" cy="12700"/>
                                <a:chExt cx="12700" cy="12700"/>
                              </a:xfrm>
                            </wpg:grpSpPr>
                            <wps:wsp>
                              <wps:cNvPr id="3201" name="Graphic 3201"/>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16" coordorigin="0,0" coordsize="20,20">
                      <v:shape style="position:absolute;left:0;top:0;width:20;height:20" id="docshape2617"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b/>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202" name="Group 3202"/>
                      <wp:cNvGraphicFramePr>
                        <a:graphicFrameLocks/>
                      </wp:cNvGraphicFramePr>
                      <a:graphic>
                        <a:graphicData uri="http://schemas.microsoft.com/office/word/2010/wordprocessingGroup">
                          <wpg:wgp>
                            <wpg:cNvPr id="3202" name="Group 3202"/>
                            <wpg:cNvGrpSpPr/>
                            <wpg:grpSpPr>
                              <a:xfrm>
                                <a:off x="0" y="0"/>
                                <a:ext cx="12700" cy="12700"/>
                                <a:chExt cx="12700" cy="12700"/>
                              </a:xfrm>
                            </wpg:grpSpPr>
                            <wps:wsp>
                              <wps:cNvPr id="3203" name="Graphic 320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18" coordorigin="0,0" coordsize="20,20">
                      <v:shape style="position:absolute;left:0;top:0;width:20;height:20" id="docshape2619"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b/>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204" name="Group 3204"/>
                      <wp:cNvGraphicFramePr>
                        <a:graphicFrameLocks/>
                      </wp:cNvGraphicFramePr>
                      <a:graphic>
                        <a:graphicData uri="http://schemas.microsoft.com/office/word/2010/wordprocessingGroup">
                          <wpg:wgp>
                            <wpg:cNvPr id="3204" name="Group 3204"/>
                            <wpg:cNvGrpSpPr/>
                            <wpg:grpSpPr>
                              <a:xfrm>
                                <a:off x="0" y="0"/>
                                <a:ext cx="12700" cy="12700"/>
                                <a:chExt cx="12700" cy="12700"/>
                              </a:xfrm>
                            </wpg:grpSpPr>
                            <wps:wsp>
                              <wps:cNvPr id="3205" name="Graphic 3205"/>
                              <wps:cNvSpPr/>
                              <wps:spPr>
                                <a:xfrm>
                                  <a:off x="-3"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20" coordorigin="0,0" coordsize="20,20">
                      <v:shape style="position:absolute;left:0;top:0;width:20;height:20" id="docshape2621"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b/>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206" name="Group 3206"/>
                      <wp:cNvGraphicFramePr>
                        <a:graphicFrameLocks/>
                      </wp:cNvGraphicFramePr>
                      <a:graphic>
                        <a:graphicData uri="http://schemas.microsoft.com/office/word/2010/wordprocessingGroup">
                          <wpg:wgp>
                            <wpg:cNvPr id="3206" name="Group 3206"/>
                            <wpg:cNvGrpSpPr/>
                            <wpg:grpSpPr>
                              <a:xfrm>
                                <a:off x="0" y="0"/>
                                <a:ext cx="12700" cy="12700"/>
                                <a:chExt cx="12700" cy="12700"/>
                              </a:xfrm>
                            </wpg:grpSpPr>
                            <wps:wsp>
                              <wps:cNvPr id="3207" name="Graphic 320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22" coordorigin="0,0" coordsize="20,20">
                      <v:shape style="position:absolute;left:0;top:0;width:20;height:20" id="docshape2623"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b/>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208" name="Group 3208"/>
                      <wp:cNvGraphicFramePr>
                        <a:graphicFrameLocks/>
                      </wp:cNvGraphicFramePr>
                      <a:graphic>
                        <a:graphicData uri="http://schemas.microsoft.com/office/word/2010/wordprocessingGroup">
                          <wpg:wgp>
                            <wpg:cNvPr id="3208" name="Group 3208"/>
                            <wpg:cNvGrpSpPr/>
                            <wpg:grpSpPr>
                              <a:xfrm>
                                <a:off x="0" y="0"/>
                                <a:ext cx="12700" cy="12700"/>
                                <a:chExt cx="12700" cy="12700"/>
                              </a:xfrm>
                            </wpg:grpSpPr>
                            <wps:wsp>
                              <wps:cNvPr id="3209" name="Graphic 3209"/>
                              <wps:cNvSpPr/>
                              <wps:spPr>
                                <a:xfrm>
                                  <a:off x="-4"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24" coordorigin="0,0" coordsize="20,20">
                      <v:shape style="position:absolute;left:0;top:0;width:20;height:20" id="docshape2625"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b/>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210" name="Group 3210"/>
                      <wp:cNvGraphicFramePr>
                        <a:graphicFrameLocks/>
                      </wp:cNvGraphicFramePr>
                      <a:graphic>
                        <a:graphicData uri="http://schemas.microsoft.com/office/word/2010/wordprocessingGroup">
                          <wpg:wgp>
                            <wpg:cNvPr id="3210" name="Group 3210"/>
                            <wpg:cNvGrpSpPr/>
                            <wpg:grpSpPr>
                              <a:xfrm>
                                <a:off x="0" y="0"/>
                                <a:ext cx="12700" cy="12700"/>
                                <a:chExt cx="12700" cy="12700"/>
                              </a:xfrm>
                            </wpg:grpSpPr>
                            <wps:wsp>
                              <wps:cNvPr id="3211" name="Graphic 321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26" coordorigin="0,0" coordsize="20,20">
                      <v:shape style="position:absolute;left:0;top:0;width:20;height:20" id="docshape2627"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b/>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212" name="Group 3212"/>
                      <wp:cNvGraphicFramePr>
                        <a:graphicFrameLocks/>
                      </wp:cNvGraphicFramePr>
                      <a:graphic>
                        <a:graphicData uri="http://schemas.microsoft.com/office/word/2010/wordprocessingGroup">
                          <wpg:wgp>
                            <wpg:cNvPr id="3212" name="Group 3212"/>
                            <wpg:cNvGrpSpPr/>
                            <wpg:grpSpPr>
                              <a:xfrm>
                                <a:off x="0" y="0"/>
                                <a:ext cx="12700" cy="12700"/>
                                <a:chExt cx="12700" cy="12700"/>
                              </a:xfrm>
                            </wpg:grpSpPr>
                            <wps:wsp>
                              <wps:cNvPr id="3213" name="Graphic 3213"/>
                              <wps:cNvSpPr/>
                              <wps:spPr>
                                <a:xfrm>
                                  <a:off x="-6"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28" coordorigin="0,0" coordsize="20,20">
                      <v:shape style="position:absolute;left:-1;top:0;width:20;height:20" id="docshape2629"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b/>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214" name="Group 3214"/>
                      <wp:cNvGraphicFramePr>
                        <a:graphicFrameLocks/>
                      </wp:cNvGraphicFramePr>
                      <a:graphic>
                        <a:graphicData uri="http://schemas.microsoft.com/office/word/2010/wordprocessingGroup">
                          <wpg:wgp>
                            <wpg:cNvPr id="3214" name="Group 3214"/>
                            <wpg:cNvGrpSpPr/>
                            <wpg:grpSpPr>
                              <a:xfrm>
                                <a:off x="0" y="0"/>
                                <a:ext cx="12700" cy="12700"/>
                                <a:chExt cx="12700" cy="12700"/>
                              </a:xfrm>
                            </wpg:grpSpPr>
                            <wps:wsp>
                              <wps:cNvPr id="3215" name="Graphic 321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30" coordorigin="0,0" coordsize="20,20">
                      <v:shape style="position:absolute;left:0;top:0;width:20;height:20" id="docshape2631"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b/>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216" name="Group 3216"/>
                      <wp:cNvGraphicFramePr>
                        <a:graphicFrameLocks/>
                      </wp:cNvGraphicFramePr>
                      <a:graphic>
                        <a:graphicData uri="http://schemas.microsoft.com/office/word/2010/wordprocessingGroup">
                          <wpg:wgp>
                            <wpg:cNvPr id="3216" name="Group 3216"/>
                            <wpg:cNvGrpSpPr/>
                            <wpg:grpSpPr>
                              <a:xfrm>
                                <a:off x="0" y="0"/>
                                <a:ext cx="12700" cy="12700"/>
                                <a:chExt cx="12700" cy="12700"/>
                              </a:xfrm>
                            </wpg:grpSpPr>
                            <wps:wsp>
                              <wps:cNvPr id="3217" name="Graphic 3217"/>
                              <wps:cNvSpPr/>
                              <wps:spPr>
                                <a:xfrm>
                                  <a:off x="-6"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32" coordorigin="0,0" coordsize="20,20">
                      <v:shape style="position:absolute;left:-1;top:0;width:20;height:20" id="docshape2633" coordorigin="0,0" coordsize="20,20" path="m20,10l17,3,10,0,3,3,0,10,3,17,10,20,17,17,20,10xe" filled="true" fillcolor="#000000" stroked="false">
                        <v:path arrowok="t"/>
                        <v:fill type="solid"/>
                      </v:shape>
                    </v:group>
                  </w:pict>
                </mc:Fallback>
              </mc:AlternateContent>
            </w:r>
            <w:r>
              <w:rPr>
                <w:sz w:val="2"/>
              </w:rPr>
            </w:r>
          </w:p>
        </w:tc>
        <w:tc>
          <w:tcPr>
            <w:tcW w:w="1480" w:type="dxa"/>
            <w:tcBorders>
              <w:top w:val="single" w:sz="4" w:space="0" w:color="000000"/>
              <w:left w:val="dotted" w:sz="8" w:space="0" w:color="000000"/>
            </w:tcBorders>
          </w:tcPr>
          <w:p>
            <w:pPr>
              <w:pStyle w:val="TableParagraph"/>
              <w:rPr>
                <w:rFonts w:ascii="Times New Roman"/>
                <w:sz w:val="16"/>
              </w:rPr>
            </w:pPr>
          </w:p>
        </w:tc>
      </w:tr>
      <w:tr>
        <w:trPr>
          <w:trHeight w:val="543" w:hRule="atLeast"/>
        </w:trPr>
        <w:tc>
          <w:tcPr>
            <w:tcW w:w="9822" w:type="dxa"/>
            <w:tcBorders>
              <w:bottom w:val="single" w:sz="6" w:space="0" w:color="000000"/>
            </w:tcBorders>
          </w:tcPr>
          <w:p>
            <w:pPr>
              <w:pStyle w:val="TableParagraph"/>
              <w:spacing w:before="21"/>
              <w:rPr>
                <w:sz w:val="16"/>
              </w:rPr>
            </w:pPr>
            <w:r>
              <w:rPr>
                <w:w w:val="125"/>
                <w:sz w:val="16"/>
              </w:rPr>
              <w:t>Provide</w:t>
            </w:r>
            <w:r>
              <w:rPr>
                <w:spacing w:val="-7"/>
                <w:w w:val="125"/>
                <w:sz w:val="16"/>
              </w:rPr>
              <w:t> </w:t>
            </w:r>
            <w:r>
              <w:rPr>
                <w:w w:val="125"/>
                <w:sz w:val="16"/>
              </w:rPr>
              <w:t>transparent</w:t>
            </w:r>
            <w:r>
              <w:rPr>
                <w:spacing w:val="-6"/>
                <w:w w:val="125"/>
                <w:sz w:val="16"/>
              </w:rPr>
              <w:t> </w:t>
            </w:r>
            <w:r>
              <w:rPr>
                <w:w w:val="125"/>
                <w:sz w:val="16"/>
              </w:rPr>
              <w:t>nutrition</w:t>
            </w:r>
            <w:r>
              <w:rPr>
                <w:spacing w:val="-6"/>
                <w:w w:val="125"/>
                <w:sz w:val="16"/>
              </w:rPr>
              <w:t> </w:t>
            </w:r>
            <w:r>
              <w:rPr>
                <w:w w:val="125"/>
                <w:sz w:val="16"/>
              </w:rPr>
              <w:t>information,</w:t>
            </w:r>
            <w:r>
              <w:rPr>
                <w:spacing w:val="-7"/>
                <w:w w:val="125"/>
                <w:sz w:val="16"/>
              </w:rPr>
              <w:t> </w:t>
            </w:r>
            <w:r>
              <w:rPr>
                <w:w w:val="125"/>
                <w:sz w:val="16"/>
              </w:rPr>
              <w:t>featuring</w:t>
            </w:r>
            <w:r>
              <w:rPr>
                <w:spacing w:val="-6"/>
                <w:w w:val="125"/>
                <w:sz w:val="16"/>
              </w:rPr>
              <w:t> </w:t>
            </w:r>
            <w:r>
              <w:rPr>
                <w:w w:val="125"/>
                <w:sz w:val="16"/>
              </w:rPr>
              <w:t>calories</w:t>
            </w:r>
            <w:r>
              <w:rPr>
                <w:spacing w:val="-6"/>
                <w:w w:val="125"/>
                <w:sz w:val="16"/>
              </w:rPr>
              <w:t> </w:t>
            </w:r>
            <w:r>
              <w:rPr>
                <w:w w:val="125"/>
                <w:sz w:val="16"/>
              </w:rPr>
              <w:t>on</w:t>
            </w:r>
            <w:r>
              <w:rPr>
                <w:spacing w:val="-7"/>
                <w:w w:val="125"/>
                <w:sz w:val="16"/>
              </w:rPr>
              <w:t> </w:t>
            </w:r>
            <w:r>
              <w:rPr>
                <w:w w:val="125"/>
                <w:sz w:val="16"/>
              </w:rPr>
              <w:t>the</w:t>
            </w:r>
            <w:r>
              <w:rPr>
                <w:spacing w:val="-6"/>
                <w:w w:val="125"/>
                <w:sz w:val="16"/>
              </w:rPr>
              <w:t> </w:t>
            </w:r>
            <w:r>
              <w:rPr>
                <w:w w:val="125"/>
                <w:sz w:val="16"/>
              </w:rPr>
              <w:t>front</w:t>
            </w:r>
            <w:r>
              <w:rPr>
                <w:spacing w:val="-6"/>
                <w:w w:val="125"/>
                <w:sz w:val="16"/>
              </w:rPr>
              <w:t> </w:t>
            </w:r>
            <w:r>
              <w:rPr>
                <w:w w:val="125"/>
                <w:sz w:val="16"/>
              </w:rPr>
              <w:t>of</w:t>
            </w:r>
            <w:r>
              <w:rPr>
                <w:spacing w:val="-6"/>
                <w:w w:val="125"/>
                <w:sz w:val="16"/>
              </w:rPr>
              <w:t> </w:t>
            </w:r>
            <w:r>
              <w:rPr>
                <w:w w:val="125"/>
                <w:sz w:val="16"/>
              </w:rPr>
              <w:t>all</w:t>
            </w:r>
            <w:r>
              <w:rPr>
                <w:spacing w:val="-7"/>
                <w:w w:val="125"/>
                <w:sz w:val="16"/>
              </w:rPr>
              <w:t> </w:t>
            </w:r>
            <w:r>
              <w:rPr>
                <w:w w:val="125"/>
                <w:sz w:val="16"/>
              </w:rPr>
              <w:t>of</w:t>
            </w:r>
            <w:r>
              <w:rPr>
                <w:spacing w:val="-6"/>
                <w:w w:val="125"/>
                <w:sz w:val="16"/>
              </w:rPr>
              <w:t> </w:t>
            </w:r>
            <w:r>
              <w:rPr>
                <w:w w:val="125"/>
                <w:sz w:val="16"/>
              </w:rPr>
              <w:t>our</w:t>
            </w:r>
            <w:r>
              <w:rPr>
                <w:spacing w:val="-6"/>
                <w:w w:val="125"/>
                <w:sz w:val="16"/>
              </w:rPr>
              <w:t> </w:t>
            </w:r>
            <w:r>
              <w:rPr>
                <w:spacing w:val="-2"/>
                <w:w w:val="125"/>
                <w:sz w:val="16"/>
              </w:rPr>
              <w:t>packages.</w:t>
            </w:r>
          </w:p>
        </w:tc>
        <w:tc>
          <w:tcPr>
            <w:tcW w:w="271" w:type="dxa"/>
            <w:tcBorders>
              <w:bottom w:val="single" w:sz="6" w:space="0" w:color="000000"/>
            </w:tcBorders>
          </w:tcPr>
          <w:p>
            <w:pPr>
              <w:pStyle w:val="TableParagraph"/>
              <w:rPr>
                <w:rFonts w:ascii="Times New Roman"/>
                <w:sz w:val="16"/>
              </w:rPr>
            </w:pPr>
          </w:p>
        </w:tc>
        <w:tc>
          <w:tcPr>
            <w:tcW w:w="1495" w:type="dxa"/>
            <w:tcBorders>
              <w:bottom w:val="single" w:sz="6" w:space="0" w:color="000000"/>
              <w:right w:val="dotted" w:sz="8" w:space="0" w:color="000000"/>
            </w:tcBorders>
          </w:tcPr>
          <w:p>
            <w:pPr>
              <w:pStyle w:val="TableParagraph"/>
              <w:spacing w:line="223" w:lineRule="auto" w:before="42"/>
              <w:ind w:left="626" w:right="121" w:hanging="79"/>
              <w:rPr>
                <w:sz w:val="16"/>
              </w:rPr>
            </w:pPr>
            <w:r>
              <w:rPr/>
              <mc:AlternateContent>
                <mc:Choice Requires="wps">
                  <w:drawing>
                    <wp:anchor distT="0" distB="0" distL="0" distR="0" allowOverlap="1" layoutInCell="1" locked="0" behindDoc="1" simplePos="0" relativeHeight="472077312">
                      <wp:simplePos x="0" y="0"/>
                      <wp:positionH relativeFrom="column">
                        <wp:posOffset>943194</wp:posOffset>
                      </wp:positionH>
                      <wp:positionV relativeFrom="paragraph">
                        <wp:posOffset>248255</wp:posOffset>
                      </wp:positionV>
                      <wp:extent cx="12700" cy="12700"/>
                      <wp:effectExtent l="0" t="0" r="0" b="0"/>
                      <wp:wrapNone/>
                      <wp:docPr id="3218" name="Group 3218"/>
                      <wp:cNvGraphicFramePr>
                        <a:graphicFrameLocks/>
                      </wp:cNvGraphicFramePr>
                      <a:graphic>
                        <a:graphicData uri="http://schemas.microsoft.com/office/word/2010/wordprocessingGroup">
                          <wpg:wgp>
                            <wpg:cNvPr id="3218" name="Group 3218"/>
                            <wpg:cNvGrpSpPr/>
                            <wpg:grpSpPr>
                              <a:xfrm>
                                <a:off x="0" y="0"/>
                                <a:ext cx="12700" cy="12700"/>
                                <a:chExt cx="12700" cy="12700"/>
                              </a:xfrm>
                            </wpg:grpSpPr>
                            <wps:wsp>
                              <wps:cNvPr id="3219" name="Graphic 321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4.267303pt;margin-top:19.547644pt;width:1pt;height:1pt;mso-position-horizontal-relative:column;mso-position-vertical-relative:paragraph;z-index:-31239168" id="docshapegroup2634" coordorigin="1485,391" coordsize="20,20">
                      <v:shape style="position:absolute;left:1485;top:390;width:20;height:20" id="docshape2635" coordorigin="1485,391" coordsize="20,20" path="m1485,401l1488,394,1495,391,1502,394,1505,401,1502,408,1495,411,1488,408,1485,401xe" filled="true" fillcolor="#000000" stroked="false">
                        <v:path arrowok="t"/>
                        <v:fill type="solid"/>
                      </v:shape>
                      <w10:wrap type="none"/>
                    </v:group>
                  </w:pict>
                </mc:Fallback>
              </mc:AlternateContent>
            </w:r>
            <w:r>
              <w:rPr>
                <w:spacing w:val="-2"/>
                <w:w w:val="130"/>
                <w:sz w:val="16"/>
              </w:rPr>
              <w:t>nearly</w:t>
            </w:r>
            <w:r>
              <w:rPr>
                <w:spacing w:val="-15"/>
                <w:w w:val="130"/>
                <w:sz w:val="16"/>
              </w:rPr>
              <w:t> </w:t>
            </w:r>
            <w:r>
              <w:rPr>
                <w:spacing w:val="-2"/>
                <w:w w:val="130"/>
                <w:sz w:val="16"/>
              </w:rPr>
              <w:t>all </w:t>
            </w:r>
            <w:r>
              <w:rPr>
                <w:spacing w:val="-2"/>
                <w:w w:val="125"/>
                <w:sz w:val="16"/>
              </w:rPr>
              <w:t>markets</w:t>
            </w:r>
          </w:p>
        </w:tc>
        <w:tc>
          <w:tcPr>
            <w:tcW w:w="1619" w:type="dxa"/>
            <w:tcBorders>
              <w:left w:val="dotted" w:sz="8" w:space="0" w:color="000000"/>
              <w:bottom w:val="single" w:sz="6" w:space="0" w:color="000000"/>
              <w:right w:val="dotted" w:sz="8" w:space="0" w:color="000000"/>
            </w:tcBorders>
          </w:tcPr>
          <w:p>
            <w:pPr>
              <w:pStyle w:val="TableParagraph"/>
              <w:spacing w:line="223" w:lineRule="auto" w:before="42"/>
              <w:ind w:left="740" w:right="121" w:hanging="79"/>
              <w:rPr>
                <w:sz w:val="16"/>
              </w:rPr>
            </w:pPr>
            <w:r>
              <w:rPr/>
              <mc:AlternateContent>
                <mc:Choice Requires="wps">
                  <w:drawing>
                    <wp:anchor distT="0" distB="0" distL="0" distR="0" allowOverlap="1" layoutInCell="1" locked="0" behindDoc="1" simplePos="0" relativeHeight="472077824">
                      <wp:simplePos x="0" y="0"/>
                      <wp:positionH relativeFrom="column">
                        <wp:posOffset>1021817</wp:posOffset>
                      </wp:positionH>
                      <wp:positionV relativeFrom="paragraph">
                        <wp:posOffset>248255</wp:posOffset>
                      </wp:positionV>
                      <wp:extent cx="12700" cy="12700"/>
                      <wp:effectExtent l="0" t="0" r="0" b="0"/>
                      <wp:wrapNone/>
                      <wp:docPr id="3220" name="Group 3220"/>
                      <wp:cNvGraphicFramePr>
                        <a:graphicFrameLocks/>
                      </wp:cNvGraphicFramePr>
                      <a:graphic>
                        <a:graphicData uri="http://schemas.microsoft.com/office/word/2010/wordprocessingGroup">
                          <wpg:wgp>
                            <wpg:cNvPr id="3220" name="Group 3220"/>
                            <wpg:cNvGrpSpPr/>
                            <wpg:grpSpPr>
                              <a:xfrm>
                                <a:off x="0" y="0"/>
                                <a:ext cx="12700" cy="12700"/>
                                <a:chExt cx="12700" cy="12700"/>
                              </a:xfrm>
                            </wpg:grpSpPr>
                            <wps:wsp>
                              <wps:cNvPr id="3221" name="Graphic 322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9.547644pt;width:1pt;height:1pt;mso-position-horizontal-relative:column;mso-position-vertical-relative:paragraph;z-index:-31238656" id="docshapegroup2636" coordorigin="1609,391" coordsize="20,20">
                      <v:shape style="position:absolute;left:1609;top:390;width:20;height:20" id="docshape2637" coordorigin="1609,391" coordsize="20,20" path="m1609,401l1612,394,1619,391,1626,394,1629,401,1626,408,1619,411,1612,408,1609,401xe" filled="true" fillcolor="#000000" stroked="false">
                        <v:path arrowok="t"/>
                        <v:fill type="solid"/>
                      </v:shape>
                      <w10:wrap type="none"/>
                    </v:group>
                  </w:pict>
                </mc:Fallback>
              </mc:AlternateContent>
            </w:r>
            <w:r>
              <w:rPr>
                <w:spacing w:val="-2"/>
                <w:w w:val="130"/>
                <w:sz w:val="16"/>
              </w:rPr>
              <w:t>nearly</w:t>
            </w:r>
            <w:r>
              <w:rPr>
                <w:spacing w:val="-15"/>
                <w:w w:val="130"/>
                <w:sz w:val="16"/>
              </w:rPr>
              <w:t> </w:t>
            </w:r>
            <w:r>
              <w:rPr>
                <w:spacing w:val="-2"/>
                <w:w w:val="130"/>
                <w:sz w:val="16"/>
              </w:rPr>
              <w:t>all </w:t>
            </w:r>
            <w:r>
              <w:rPr>
                <w:spacing w:val="-2"/>
                <w:w w:val="125"/>
                <w:sz w:val="16"/>
              </w:rPr>
              <w:t>markets</w:t>
            </w:r>
          </w:p>
        </w:tc>
        <w:tc>
          <w:tcPr>
            <w:tcW w:w="1619" w:type="dxa"/>
            <w:tcBorders>
              <w:left w:val="dotted" w:sz="8" w:space="0" w:color="000000"/>
              <w:bottom w:val="single" w:sz="6" w:space="0" w:color="000000"/>
              <w:right w:val="dotted" w:sz="8" w:space="0" w:color="000000"/>
            </w:tcBorders>
          </w:tcPr>
          <w:p>
            <w:pPr>
              <w:pStyle w:val="TableParagraph"/>
              <w:spacing w:line="223" w:lineRule="auto" w:before="42"/>
              <w:ind w:left="740" w:right="121" w:hanging="79"/>
              <w:rPr>
                <w:sz w:val="16"/>
              </w:rPr>
            </w:pPr>
            <w:r>
              <w:rPr/>
              <mc:AlternateContent>
                <mc:Choice Requires="wps">
                  <w:drawing>
                    <wp:anchor distT="0" distB="0" distL="0" distR="0" allowOverlap="1" layoutInCell="1" locked="0" behindDoc="1" simplePos="0" relativeHeight="472078336">
                      <wp:simplePos x="0" y="0"/>
                      <wp:positionH relativeFrom="column">
                        <wp:posOffset>1021817</wp:posOffset>
                      </wp:positionH>
                      <wp:positionV relativeFrom="paragraph">
                        <wp:posOffset>248255</wp:posOffset>
                      </wp:positionV>
                      <wp:extent cx="12700" cy="12700"/>
                      <wp:effectExtent l="0" t="0" r="0" b="0"/>
                      <wp:wrapNone/>
                      <wp:docPr id="3222" name="Group 3222"/>
                      <wp:cNvGraphicFramePr>
                        <a:graphicFrameLocks/>
                      </wp:cNvGraphicFramePr>
                      <a:graphic>
                        <a:graphicData uri="http://schemas.microsoft.com/office/word/2010/wordprocessingGroup">
                          <wpg:wgp>
                            <wpg:cNvPr id="3222" name="Group 3222"/>
                            <wpg:cNvGrpSpPr/>
                            <wpg:grpSpPr>
                              <a:xfrm>
                                <a:off x="0" y="0"/>
                                <a:ext cx="12700" cy="12700"/>
                                <a:chExt cx="12700" cy="12700"/>
                              </a:xfrm>
                            </wpg:grpSpPr>
                            <wps:wsp>
                              <wps:cNvPr id="3223" name="Graphic 322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9.547644pt;width:1pt;height:1pt;mso-position-horizontal-relative:column;mso-position-vertical-relative:paragraph;z-index:-31238144" id="docshapegroup2638" coordorigin="1609,391" coordsize="20,20">
                      <v:shape style="position:absolute;left:1609;top:390;width:20;height:20" id="docshape2639" coordorigin="1609,391" coordsize="20,20" path="m1609,401l1612,394,1619,391,1626,394,1629,401,1626,408,1619,411,1612,408,1609,401xe" filled="true" fillcolor="#000000" stroked="false">
                        <v:path arrowok="t"/>
                        <v:fill type="solid"/>
                      </v:shape>
                      <w10:wrap type="none"/>
                    </v:group>
                  </w:pict>
                </mc:Fallback>
              </mc:AlternateContent>
            </w:r>
            <w:r>
              <w:rPr>
                <w:spacing w:val="-2"/>
                <w:w w:val="130"/>
                <w:sz w:val="16"/>
              </w:rPr>
              <w:t>nearly</w:t>
            </w:r>
            <w:r>
              <w:rPr>
                <w:spacing w:val="-15"/>
                <w:w w:val="130"/>
                <w:sz w:val="16"/>
              </w:rPr>
              <w:t> </w:t>
            </w:r>
            <w:r>
              <w:rPr>
                <w:spacing w:val="-2"/>
                <w:w w:val="130"/>
                <w:sz w:val="16"/>
              </w:rPr>
              <w:t>all </w:t>
            </w:r>
            <w:r>
              <w:rPr>
                <w:spacing w:val="-2"/>
                <w:w w:val="125"/>
                <w:sz w:val="16"/>
              </w:rPr>
              <w:t>markets</w:t>
            </w:r>
          </w:p>
        </w:tc>
        <w:tc>
          <w:tcPr>
            <w:tcW w:w="1619" w:type="dxa"/>
            <w:tcBorders>
              <w:left w:val="dotted" w:sz="8" w:space="0" w:color="000000"/>
              <w:bottom w:val="single" w:sz="6" w:space="0" w:color="000000"/>
              <w:right w:val="dotted" w:sz="8" w:space="0" w:color="000000"/>
            </w:tcBorders>
          </w:tcPr>
          <w:p>
            <w:pPr>
              <w:pStyle w:val="TableParagraph"/>
              <w:spacing w:line="223" w:lineRule="auto" w:before="42"/>
              <w:ind w:left="740" w:right="121" w:hanging="79"/>
              <w:rPr>
                <w:sz w:val="16"/>
              </w:rPr>
            </w:pPr>
            <w:r>
              <w:rPr/>
              <mc:AlternateContent>
                <mc:Choice Requires="wps">
                  <w:drawing>
                    <wp:anchor distT="0" distB="0" distL="0" distR="0" allowOverlap="1" layoutInCell="1" locked="0" behindDoc="1" simplePos="0" relativeHeight="472078848">
                      <wp:simplePos x="0" y="0"/>
                      <wp:positionH relativeFrom="column">
                        <wp:posOffset>1021817</wp:posOffset>
                      </wp:positionH>
                      <wp:positionV relativeFrom="paragraph">
                        <wp:posOffset>248255</wp:posOffset>
                      </wp:positionV>
                      <wp:extent cx="12700" cy="12700"/>
                      <wp:effectExtent l="0" t="0" r="0" b="0"/>
                      <wp:wrapNone/>
                      <wp:docPr id="3224" name="Group 3224"/>
                      <wp:cNvGraphicFramePr>
                        <a:graphicFrameLocks/>
                      </wp:cNvGraphicFramePr>
                      <a:graphic>
                        <a:graphicData uri="http://schemas.microsoft.com/office/word/2010/wordprocessingGroup">
                          <wpg:wgp>
                            <wpg:cNvPr id="3224" name="Group 3224"/>
                            <wpg:cNvGrpSpPr/>
                            <wpg:grpSpPr>
                              <a:xfrm>
                                <a:off x="0" y="0"/>
                                <a:ext cx="12700" cy="12700"/>
                                <a:chExt cx="12700" cy="12700"/>
                              </a:xfrm>
                            </wpg:grpSpPr>
                            <wps:wsp>
                              <wps:cNvPr id="3225" name="Graphic 322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9.547644pt;width:1pt;height:1pt;mso-position-horizontal-relative:column;mso-position-vertical-relative:paragraph;z-index:-31237632" id="docshapegroup2640" coordorigin="1609,391" coordsize="20,20">
                      <v:shape style="position:absolute;left:1609;top:390;width:20;height:20" id="docshape2641" coordorigin="1609,391" coordsize="20,20" path="m1609,401l1612,394,1619,391,1626,394,1629,401,1626,408,1619,411,1612,408,1609,401xe" filled="true" fillcolor="#000000" stroked="false">
                        <v:path arrowok="t"/>
                        <v:fill type="solid"/>
                      </v:shape>
                      <w10:wrap type="none"/>
                    </v:group>
                  </w:pict>
                </mc:Fallback>
              </mc:AlternateContent>
            </w:r>
            <w:r>
              <w:rPr>
                <w:spacing w:val="-2"/>
                <w:w w:val="130"/>
                <w:sz w:val="16"/>
              </w:rPr>
              <w:t>nearly</w:t>
            </w:r>
            <w:r>
              <w:rPr>
                <w:spacing w:val="-15"/>
                <w:w w:val="130"/>
                <w:sz w:val="16"/>
              </w:rPr>
              <w:t> </w:t>
            </w:r>
            <w:r>
              <w:rPr>
                <w:spacing w:val="-2"/>
                <w:w w:val="130"/>
                <w:sz w:val="16"/>
              </w:rPr>
              <w:t>all </w:t>
            </w:r>
            <w:r>
              <w:rPr>
                <w:spacing w:val="-2"/>
                <w:w w:val="125"/>
                <w:sz w:val="16"/>
              </w:rPr>
              <w:t>markets</w:t>
            </w:r>
          </w:p>
        </w:tc>
        <w:tc>
          <w:tcPr>
            <w:tcW w:w="1619" w:type="dxa"/>
            <w:tcBorders>
              <w:left w:val="dotted" w:sz="8" w:space="0" w:color="000000"/>
              <w:bottom w:val="single" w:sz="6" w:space="0" w:color="000000"/>
              <w:right w:val="dotted" w:sz="8" w:space="0" w:color="000000"/>
            </w:tcBorders>
          </w:tcPr>
          <w:p>
            <w:pPr>
              <w:pStyle w:val="TableParagraph"/>
              <w:spacing w:line="223" w:lineRule="auto" w:before="42"/>
              <w:ind w:left="740" w:right="121" w:hanging="79"/>
              <w:rPr>
                <w:sz w:val="16"/>
              </w:rPr>
            </w:pPr>
            <w:r>
              <w:rPr/>
              <mc:AlternateContent>
                <mc:Choice Requires="wps">
                  <w:drawing>
                    <wp:anchor distT="0" distB="0" distL="0" distR="0" allowOverlap="1" layoutInCell="1" locked="0" behindDoc="1" simplePos="0" relativeHeight="472079360">
                      <wp:simplePos x="0" y="0"/>
                      <wp:positionH relativeFrom="column">
                        <wp:posOffset>1021819</wp:posOffset>
                      </wp:positionH>
                      <wp:positionV relativeFrom="paragraph">
                        <wp:posOffset>248255</wp:posOffset>
                      </wp:positionV>
                      <wp:extent cx="12700" cy="12700"/>
                      <wp:effectExtent l="0" t="0" r="0" b="0"/>
                      <wp:wrapNone/>
                      <wp:docPr id="3226" name="Group 3226"/>
                      <wp:cNvGraphicFramePr>
                        <a:graphicFrameLocks/>
                      </wp:cNvGraphicFramePr>
                      <a:graphic>
                        <a:graphicData uri="http://schemas.microsoft.com/office/word/2010/wordprocessingGroup">
                          <wpg:wgp>
                            <wpg:cNvPr id="3226" name="Group 3226"/>
                            <wpg:cNvGrpSpPr/>
                            <wpg:grpSpPr>
                              <a:xfrm>
                                <a:off x="0" y="0"/>
                                <a:ext cx="12700" cy="12700"/>
                                <a:chExt cx="12700" cy="12700"/>
                              </a:xfrm>
                            </wpg:grpSpPr>
                            <wps:wsp>
                              <wps:cNvPr id="3227" name="Graphic 322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19.547644pt;width:1pt;height:1pt;mso-position-horizontal-relative:column;mso-position-vertical-relative:paragraph;z-index:-31237120" id="docshapegroup2642" coordorigin="1609,391" coordsize="20,20">
                      <v:shape style="position:absolute;left:1609;top:390;width:20;height:20" id="docshape2643" coordorigin="1609,391" coordsize="20,20" path="m1609,401l1612,394,1619,391,1626,394,1629,401,1626,408,1619,411,1612,408,1609,401xe" filled="true" fillcolor="#000000" stroked="false">
                        <v:path arrowok="t"/>
                        <v:fill type="solid"/>
                      </v:shape>
                      <w10:wrap type="none"/>
                    </v:group>
                  </w:pict>
                </mc:Fallback>
              </mc:AlternateContent>
            </w:r>
            <w:r>
              <w:rPr>
                <w:spacing w:val="-2"/>
                <w:w w:val="130"/>
                <w:sz w:val="16"/>
              </w:rPr>
              <w:t>nearly</w:t>
            </w:r>
            <w:r>
              <w:rPr>
                <w:spacing w:val="-15"/>
                <w:w w:val="130"/>
                <w:sz w:val="16"/>
              </w:rPr>
              <w:t> </w:t>
            </w:r>
            <w:r>
              <w:rPr>
                <w:spacing w:val="-2"/>
                <w:w w:val="130"/>
                <w:sz w:val="16"/>
              </w:rPr>
              <w:t>all </w:t>
            </w:r>
            <w:r>
              <w:rPr>
                <w:spacing w:val="-2"/>
                <w:w w:val="125"/>
                <w:sz w:val="16"/>
              </w:rPr>
              <w:t>markets</w:t>
            </w:r>
          </w:p>
        </w:tc>
        <w:tc>
          <w:tcPr>
            <w:tcW w:w="1619" w:type="dxa"/>
            <w:tcBorders>
              <w:left w:val="dotted" w:sz="8" w:space="0" w:color="000000"/>
              <w:bottom w:val="single" w:sz="6" w:space="0" w:color="000000"/>
              <w:right w:val="dotted" w:sz="8" w:space="0" w:color="000000"/>
            </w:tcBorders>
          </w:tcPr>
          <w:p>
            <w:pPr>
              <w:pStyle w:val="TableParagraph"/>
              <w:spacing w:line="223" w:lineRule="auto" w:before="42"/>
              <w:ind w:left="740" w:right="121" w:hanging="79"/>
              <w:rPr>
                <w:sz w:val="16"/>
              </w:rPr>
            </w:pPr>
            <w:r>
              <w:rPr/>
              <mc:AlternateContent>
                <mc:Choice Requires="wps">
                  <w:drawing>
                    <wp:anchor distT="0" distB="0" distL="0" distR="0" allowOverlap="1" layoutInCell="1" locked="0" behindDoc="1" simplePos="0" relativeHeight="472079872">
                      <wp:simplePos x="0" y="0"/>
                      <wp:positionH relativeFrom="column">
                        <wp:posOffset>1021817</wp:posOffset>
                      </wp:positionH>
                      <wp:positionV relativeFrom="paragraph">
                        <wp:posOffset>248255</wp:posOffset>
                      </wp:positionV>
                      <wp:extent cx="12700" cy="12700"/>
                      <wp:effectExtent l="0" t="0" r="0" b="0"/>
                      <wp:wrapNone/>
                      <wp:docPr id="3228" name="Group 3228"/>
                      <wp:cNvGraphicFramePr>
                        <a:graphicFrameLocks/>
                      </wp:cNvGraphicFramePr>
                      <a:graphic>
                        <a:graphicData uri="http://schemas.microsoft.com/office/word/2010/wordprocessingGroup">
                          <wpg:wgp>
                            <wpg:cNvPr id="3228" name="Group 3228"/>
                            <wpg:cNvGrpSpPr/>
                            <wpg:grpSpPr>
                              <a:xfrm>
                                <a:off x="0" y="0"/>
                                <a:ext cx="12700" cy="12700"/>
                                <a:chExt cx="12700" cy="12700"/>
                              </a:xfrm>
                            </wpg:grpSpPr>
                            <wps:wsp>
                              <wps:cNvPr id="3229" name="Graphic 322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9.547644pt;width:1pt;height:1pt;mso-position-horizontal-relative:column;mso-position-vertical-relative:paragraph;z-index:-31236608" id="docshapegroup2644" coordorigin="1609,391" coordsize="20,20">
                      <v:shape style="position:absolute;left:1609;top:390;width:20;height:20" id="docshape2645" coordorigin="1609,391" coordsize="20,20" path="m1609,401l1612,394,1619,391,1626,394,1629,401,1626,408,1619,411,1612,408,1609,401xe" filled="true" fillcolor="#000000" stroked="false">
                        <v:path arrowok="t"/>
                        <v:fill type="solid"/>
                      </v:shape>
                      <w10:wrap type="none"/>
                    </v:group>
                  </w:pict>
                </mc:Fallback>
              </mc:AlternateContent>
            </w:r>
            <w:r>
              <w:rPr>
                <w:spacing w:val="-2"/>
                <w:w w:val="130"/>
                <w:sz w:val="16"/>
              </w:rPr>
              <w:t>nearly</w:t>
            </w:r>
            <w:r>
              <w:rPr>
                <w:spacing w:val="-15"/>
                <w:w w:val="130"/>
                <w:sz w:val="16"/>
              </w:rPr>
              <w:t> </w:t>
            </w:r>
            <w:r>
              <w:rPr>
                <w:spacing w:val="-2"/>
                <w:w w:val="130"/>
                <w:sz w:val="16"/>
              </w:rPr>
              <w:t>all </w:t>
            </w:r>
            <w:r>
              <w:rPr>
                <w:spacing w:val="-2"/>
                <w:w w:val="125"/>
                <w:sz w:val="16"/>
              </w:rPr>
              <w:t>markets</w:t>
            </w:r>
          </w:p>
        </w:tc>
        <w:tc>
          <w:tcPr>
            <w:tcW w:w="1619" w:type="dxa"/>
            <w:tcBorders>
              <w:left w:val="dotted" w:sz="8" w:space="0" w:color="000000"/>
              <w:bottom w:val="single" w:sz="6" w:space="0" w:color="000000"/>
              <w:right w:val="dotted" w:sz="8" w:space="0" w:color="000000"/>
            </w:tcBorders>
          </w:tcPr>
          <w:p>
            <w:pPr>
              <w:pStyle w:val="TableParagraph"/>
              <w:spacing w:line="223" w:lineRule="auto" w:before="42"/>
              <w:ind w:left="740" w:right="121" w:hanging="79"/>
              <w:rPr>
                <w:sz w:val="16"/>
              </w:rPr>
            </w:pPr>
            <w:r>
              <w:rPr/>
              <mc:AlternateContent>
                <mc:Choice Requires="wps">
                  <w:drawing>
                    <wp:anchor distT="0" distB="0" distL="0" distR="0" allowOverlap="1" layoutInCell="1" locked="0" behindDoc="1" simplePos="0" relativeHeight="472080384">
                      <wp:simplePos x="0" y="0"/>
                      <wp:positionH relativeFrom="column">
                        <wp:posOffset>1021819</wp:posOffset>
                      </wp:positionH>
                      <wp:positionV relativeFrom="paragraph">
                        <wp:posOffset>248255</wp:posOffset>
                      </wp:positionV>
                      <wp:extent cx="12700" cy="12700"/>
                      <wp:effectExtent l="0" t="0" r="0" b="0"/>
                      <wp:wrapNone/>
                      <wp:docPr id="3230" name="Group 3230"/>
                      <wp:cNvGraphicFramePr>
                        <a:graphicFrameLocks/>
                      </wp:cNvGraphicFramePr>
                      <a:graphic>
                        <a:graphicData uri="http://schemas.microsoft.com/office/word/2010/wordprocessingGroup">
                          <wpg:wgp>
                            <wpg:cNvPr id="3230" name="Group 3230"/>
                            <wpg:cNvGrpSpPr/>
                            <wpg:grpSpPr>
                              <a:xfrm>
                                <a:off x="0" y="0"/>
                                <a:ext cx="12700" cy="12700"/>
                                <a:chExt cx="12700" cy="12700"/>
                              </a:xfrm>
                            </wpg:grpSpPr>
                            <wps:wsp>
                              <wps:cNvPr id="3231" name="Graphic 323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19.547644pt;width:1pt;height:1pt;mso-position-horizontal-relative:column;mso-position-vertical-relative:paragraph;z-index:-31236096" id="docshapegroup2646" coordorigin="1609,391" coordsize="20,20">
                      <v:shape style="position:absolute;left:1609;top:390;width:20;height:20" id="docshape2647" coordorigin="1609,391" coordsize="20,20" path="m1609,401l1612,394,1619,391,1626,394,1629,401,1626,408,1619,411,1612,408,1609,401xe" filled="true" fillcolor="#000000" stroked="false">
                        <v:path arrowok="t"/>
                        <v:fill type="solid"/>
                      </v:shape>
                      <w10:wrap type="none"/>
                    </v:group>
                  </w:pict>
                </mc:Fallback>
              </mc:AlternateContent>
            </w:r>
            <w:r>
              <w:rPr>
                <w:spacing w:val="-2"/>
                <w:w w:val="130"/>
                <w:sz w:val="16"/>
              </w:rPr>
              <w:t>nearly</w:t>
            </w:r>
            <w:r>
              <w:rPr>
                <w:spacing w:val="-15"/>
                <w:w w:val="130"/>
                <w:sz w:val="16"/>
              </w:rPr>
              <w:t> </w:t>
            </w:r>
            <w:r>
              <w:rPr>
                <w:spacing w:val="-2"/>
                <w:w w:val="130"/>
                <w:sz w:val="16"/>
              </w:rPr>
              <w:t>all </w:t>
            </w:r>
            <w:r>
              <w:rPr>
                <w:spacing w:val="-2"/>
                <w:w w:val="125"/>
                <w:sz w:val="16"/>
              </w:rPr>
              <w:t>markets</w:t>
            </w:r>
          </w:p>
        </w:tc>
        <w:tc>
          <w:tcPr>
            <w:tcW w:w="1619" w:type="dxa"/>
            <w:tcBorders>
              <w:left w:val="dotted" w:sz="8" w:space="0" w:color="000000"/>
              <w:bottom w:val="single" w:sz="6" w:space="0" w:color="000000"/>
              <w:right w:val="dotted" w:sz="8" w:space="0" w:color="000000"/>
            </w:tcBorders>
          </w:tcPr>
          <w:p>
            <w:pPr>
              <w:pStyle w:val="TableParagraph"/>
              <w:spacing w:line="223" w:lineRule="auto" w:before="42"/>
              <w:ind w:left="740" w:right="121" w:hanging="79"/>
              <w:rPr>
                <w:sz w:val="16"/>
              </w:rPr>
            </w:pPr>
            <w:r>
              <w:rPr/>
              <mc:AlternateContent>
                <mc:Choice Requires="wps">
                  <w:drawing>
                    <wp:anchor distT="0" distB="0" distL="0" distR="0" allowOverlap="1" layoutInCell="1" locked="0" behindDoc="1" simplePos="0" relativeHeight="472080896">
                      <wp:simplePos x="0" y="0"/>
                      <wp:positionH relativeFrom="column">
                        <wp:posOffset>1021816</wp:posOffset>
                      </wp:positionH>
                      <wp:positionV relativeFrom="paragraph">
                        <wp:posOffset>248255</wp:posOffset>
                      </wp:positionV>
                      <wp:extent cx="12700" cy="12700"/>
                      <wp:effectExtent l="0" t="0" r="0" b="0"/>
                      <wp:wrapNone/>
                      <wp:docPr id="3232" name="Group 3232"/>
                      <wp:cNvGraphicFramePr>
                        <a:graphicFrameLocks/>
                      </wp:cNvGraphicFramePr>
                      <a:graphic>
                        <a:graphicData uri="http://schemas.microsoft.com/office/word/2010/wordprocessingGroup">
                          <wpg:wgp>
                            <wpg:cNvPr id="3232" name="Group 3232"/>
                            <wpg:cNvGrpSpPr/>
                            <wpg:grpSpPr>
                              <a:xfrm>
                                <a:off x="0" y="0"/>
                                <a:ext cx="12700" cy="12700"/>
                                <a:chExt cx="12700" cy="12700"/>
                              </a:xfrm>
                            </wpg:grpSpPr>
                            <wps:wsp>
                              <wps:cNvPr id="3233" name="Graphic 323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pt;margin-top:19.547644pt;width:1pt;height:1pt;mso-position-horizontal-relative:column;mso-position-vertical-relative:paragraph;z-index:-31235584" id="docshapegroup2648" coordorigin="1609,391" coordsize="20,20">
                      <v:shape style="position:absolute;left:1609;top:390;width:20;height:20" id="docshape2649" coordorigin="1609,391" coordsize="20,20" path="m1609,401l1612,394,1619,391,1626,394,1629,401,1626,408,1619,411,1612,408,1609,401xe" filled="true" fillcolor="#000000" stroked="false">
                        <v:path arrowok="t"/>
                        <v:fill type="solid"/>
                      </v:shape>
                      <w10:wrap type="none"/>
                    </v:group>
                  </w:pict>
                </mc:Fallback>
              </mc:AlternateContent>
            </w:r>
            <w:r>
              <w:rPr>
                <w:spacing w:val="-2"/>
                <w:w w:val="130"/>
                <w:sz w:val="16"/>
              </w:rPr>
              <w:t>nearly</w:t>
            </w:r>
            <w:r>
              <w:rPr>
                <w:spacing w:val="-15"/>
                <w:w w:val="130"/>
                <w:sz w:val="16"/>
              </w:rPr>
              <w:t> </w:t>
            </w:r>
            <w:r>
              <w:rPr>
                <w:spacing w:val="-2"/>
                <w:w w:val="130"/>
                <w:sz w:val="16"/>
              </w:rPr>
              <w:t>all </w:t>
            </w:r>
            <w:r>
              <w:rPr>
                <w:spacing w:val="-2"/>
                <w:w w:val="125"/>
                <w:sz w:val="16"/>
              </w:rPr>
              <w:t>markets</w:t>
            </w:r>
          </w:p>
        </w:tc>
        <w:tc>
          <w:tcPr>
            <w:tcW w:w="1480" w:type="dxa"/>
            <w:tcBorders>
              <w:left w:val="dotted" w:sz="8" w:space="0" w:color="000000"/>
              <w:bottom w:val="single" w:sz="6" w:space="0" w:color="000000"/>
            </w:tcBorders>
          </w:tcPr>
          <w:p>
            <w:pPr>
              <w:pStyle w:val="TableParagraph"/>
              <w:spacing w:line="223" w:lineRule="auto" w:before="42"/>
              <w:ind w:left="715" w:right="-15" w:hanging="94"/>
              <w:rPr>
                <w:b/>
                <w:sz w:val="16"/>
              </w:rPr>
            </w:pPr>
            <w:r>
              <w:rPr>
                <w:b/>
                <w:w w:val="115"/>
                <w:sz w:val="16"/>
              </w:rPr>
              <w:t>nearly</w:t>
            </w:r>
            <w:r>
              <w:rPr>
                <w:b/>
                <w:spacing w:val="-14"/>
                <w:w w:val="115"/>
                <w:sz w:val="16"/>
              </w:rPr>
              <w:t> </w:t>
            </w:r>
            <w:r>
              <w:rPr>
                <w:b/>
                <w:w w:val="115"/>
                <w:sz w:val="16"/>
              </w:rPr>
              <w:t>all </w:t>
            </w:r>
            <w:r>
              <w:rPr>
                <w:b/>
                <w:spacing w:val="-2"/>
                <w:w w:val="115"/>
                <w:sz w:val="16"/>
              </w:rPr>
              <w:t>markets</w:t>
            </w:r>
          </w:p>
        </w:tc>
      </w:tr>
    </w:tbl>
    <w:p>
      <w:pPr>
        <w:tabs>
          <w:tab w:pos="2528" w:val="left" w:leader="none"/>
        </w:tabs>
        <w:spacing w:before="210"/>
        <w:ind w:left="353" w:right="0" w:firstLine="0"/>
        <w:jc w:val="left"/>
        <w:rPr>
          <w:sz w:val="14"/>
        </w:rPr>
      </w:pPr>
      <w:r>
        <w:rPr/>
        <mc:AlternateContent>
          <mc:Choice Requires="wps">
            <w:drawing>
              <wp:anchor distT="0" distB="0" distL="0" distR="0" allowOverlap="1" layoutInCell="1" locked="0" behindDoc="0" simplePos="0" relativeHeight="16219136">
                <wp:simplePos x="0" y="0"/>
                <wp:positionH relativeFrom="page">
                  <wp:posOffset>263798</wp:posOffset>
                </wp:positionH>
                <wp:positionV relativeFrom="paragraph">
                  <wp:posOffset>-1328527</wp:posOffset>
                </wp:positionV>
                <wp:extent cx="63500" cy="63500"/>
                <wp:effectExtent l="0" t="0" r="0" b="0"/>
                <wp:wrapNone/>
                <wp:docPr id="3234" name="Graphic 3234"/>
                <wp:cNvGraphicFramePr>
                  <a:graphicFrameLocks/>
                </wp:cNvGraphicFramePr>
                <a:graphic>
                  <a:graphicData uri="http://schemas.microsoft.com/office/word/2010/wordprocessingShape">
                    <wps:wsp>
                      <wps:cNvPr id="3234" name="Graphic 3234"/>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0.7715pt;margin-top:-104.608498pt;width:5pt;height:5pt;mso-position-horizontal-relative:page;mso-position-vertical-relative:paragraph;z-index:16219136" id="docshape2650" coordorigin="415,-2092" coordsize="100,100" path="m465,-2092l446,-2088,430,-2078,419,-2062,415,-2042,419,-2023,430,-2007,446,-1996,465,-1992,485,-1996,501,-2007,512,-2023,515,-2042,512,-2062,501,-2078,485,-2088,465,-2092xe" filled="true" fillcolor="#f4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219648">
                <wp:simplePos x="0" y="0"/>
                <wp:positionH relativeFrom="page">
                  <wp:posOffset>263798</wp:posOffset>
                </wp:positionH>
                <wp:positionV relativeFrom="paragraph">
                  <wp:posOffset>-438659</wp:posOffset>
                </wp:positionV>
                <wp:extent cx="63500" cy="63500"/>
                <wp:effectExtent l="0" t="0" r="0" b="0"/>
                <wp:wrapNone/>
                <wp:docPr id="3235" name="Graphic 3235"/>
                <wp:cNvGraphicFramePr>
                  <a:graphicFrameLocks/>
                </wp:cNvGraphicFramePr>
                <a:graphic>
                  <a:graphicData uri="http://schemas.microsoft.com/office/word/2010/wordprocessingShape">
                    <wps:wsp>
                      <wps:cNvPr id="3235" name="Graphic 3235"/>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0.7715pt;margin-top:-34.5401pt;width:5pt;height:5pt;mso-position-horizontal-relative:page;mso-position-vertical-relative:paragraph;z-index:16219648" id="docshape2651" coordorigin="415,-691" coordsize="100,100" path="m465,-691l446,-687,430,-676,419,-660,415,-641,419,-621,430,-605,446,-595,465,-591,485,-595,501,-605,512,-621,515,-641,512,-660,501,-676,485,-687,465,-691xe" filled="true" fillcolor="#f4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220160">
                <wp:simplePos x="0" y="0"/>
                <wp:positionH relativeFrom="page">
                  <wp:posOffset>268751</wp:posOffset>
                </wp:positionH>
                <wp:positionV relativeFrom="paragraph">
                  <wp:posOffset>159157</wp:posOffset>
                </wp:positionV>
                <wp:extent cx="63500" cy="63500"/>
                <wp:effectExtent l="0" t="0" r="0" b="0"/>
                <wp:wrapNone/>
                <wp:docPr id="3236" name="Graphic 3236"/>
                <wp:cNvGraphicFramePr>
                  <a:graphicFrameLocks/>
                </wp:cNvGraphicFramePr>
                <a:graphic>
                  <a:graphicData uri="http://schemas.microsoft.com/office/word/2010/wordprocessingShape">
                    <wps:wsp>
                      <wps:cNvPr id="3236" name="Graphic 3236"/>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1.161501pt;margin-top:12.5321pt;width:5pt;height:5pt;mso-position-horizontal-relative:page;mso-position-vertical-relative:paragraph;z-index:16220160" id="docshape2652" coordorigin="423,251" coordsize="100,100" path="m473,251l454,255,438,265,427,281,423,301,427,320,438,336,454,347,473,351,493,347,509,336,519,320,523,301,519,281,509,265,493,255,473,251xe" filled="true" fillcolor="#f40000" stroked="false">
                <v:path arrowok="t"/>
                <v:fill type="solid"/>
                <w10:wrap type="none"/>
              </v:shape>
            </w:pict>
          </mc:Fallback>
        </mc:AlternateContent>
      </w:r>
      <w:r>
        <w:rPr>
          <w:w w:val="120"/>
          <w:sz w:val="14"/>
        </w:rPr>
        <w:t>The</w:t>
      </w:r>
      <w:r>
        <w:rPr>
          <w:spacing w:val="13"/>
          <w:w w:val="120"/>
          <w:sz w:val="14"/>
        </w:rPr>
        <w:t> </w:t>
      </w:r>
      <w:r>
        <w:rPr>
          <w:w w:val="120"/>
          <w:sz w:val="14"/>
        </w:rPr>
        <w:t>Coca-Cola</w:t>
      </w:r>
      <w:r>
        <w:rPr>
          <w:spacing w:val="13"/>
          <w:w w:val="120"/>
          <w:sz w:val="14"/>
        </w:rPr>
        <w:t> </w:t>
      </w:r>
      <w:r>
        <w:rPr>
          <w:spacing w:val="-2"/>
          <w:w w:val="120"/>
          <w:sz w:val="14"/>
        </w:rPr>
        <w:t>Company</w:t>
      </w:r>
      <w:r>
        <w:rPr>
          <w:sz w:val="14"/>
        </w:rPr>
        <w:tab/>
      </w:r>
      <w:r>
        <w:rPr>
          <w:sz w:val="14"/>
        </w:rPr>
        <w:drawing>
          <wp:inline distT="0" distB="0" distL="0" distR="0">
            <wp:extent cx="63500" cy="63500"/>
            <wp:effectExtent l="0" t="0" r="0" b="0"/>
            <wp:docPr id="3237" name="Image 3237"/>
            <wp:cNvGraphicFramePr>
              <a:graphicFrameLocks/>
            </wp:cNvGraphicFramePr>
            <a:graphic>
              <a:graphicData uri="http://schemas.openxmlformats.org/drawingml/2006/picture">
                <pic:pic>
                  <pic:nvPicPr>
                    <pic:cNvPr id="3237" name="Image 3237"/>
                    <pic:cNvPicPr/>
                  </pic:nvPicPr>
                  <pic:blipFill>
                    <a:blip r:embed="rId545" cstate="print"/>
                    <a:stretch>
                      <a:fillRect/>
                    </a:stretch>
                  </pic:blipFill>
                  <pic:spPr>
                    <a:xfrm>
                      <a:off x="0" y="0"/>
                      <a:ext cx="63500" cy="63500"/>
                    </a:xfrm>
                    <a:prstGeom prst="rect">
                      <a:avLst/>
                    </a:prstGeom>
                  </pic:spPr>
                </pic:pic>
              </a:graphicData>
            </a:graphic>
          </wp:inline>
        </w:drawing>
      </w:r>
      <w:r>
        <w:rPr>
          <w:sz w:val="14"/>
        </w:rPr>
      </w:r>
      <w:r>
        <w:rPr>
          <w:rFonts w:ascii="Times New Roman"/>
          <w:spacing w:val="40"/>
          <w:w w:val="125"/>
          <w:sz w:val="14"/>
        </w:rPr>
        <w:t> </w:t>
      </w:r>
      <w:r>
        <w:rPr>
          <w:w w:val="125"/>
          <w:sz w:val="14"/>
        </w:rPr>
        <w:t>Coca-Cola System</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8"/>
        <w:rPr>
          <w:sz w:val="12"/>
        </w:rPr>
      </w:pPr>
    </w:p>
    <w:p>
      <w:pPr>
        <w:pStyle w:val="ListParagraph"/>
        <w:numPr>
          <w:ilvl w:val="0"/>
          <w:numId w:val="37"/>
        </w:numPr>
        <w:tabs>
          <w:tab w:pos="519" w:val="left" w:leader="none"/>
        </w:tabs>
        <w:spacing w:line="240" w:lineRule="auto" w:before="1" w:after="0"/>
        <w:ind w:left="519" w:right="0" w:hanging="179"/>
        <w:jc w:val="left"/>
        <w:rPr>
          <w:sz w:val="12"/>
        </w:rPr>
      </w:pPr>
      <w:hyperlink r:id="rId548">
        <w:r>
          <w:rPr>
            <w:color w:val="0000EE"/>
            <w:w w:val="130"/>
            <w:sz w:val="12"/>
            <w:u w:val="single" w:color="0000EE"/>
          </w:rPr>
          <w:t>2022</w:t>
        </w:r>
        <w:r>
          <w:rPr>
            <w:color w:val="0000EE"/>
            <w:spacing w:val="1"/>
            <w:w w:val="130"/>
            <w:sz w:val="12"/>
            <w:u w:val="single" w:color="0000EE"/>
          </w:rPr>
          <w:t> </w:t>
        </w:r>
        <w:r>
          <w:rPr>
            <w:color w:val="0000EE"/>
            <w:w w:val="130"/>
            <w:sz w:val="12"/>
            <w:u w:val="single" w:color="0000EE"/>
          </w:rPr>
          <w:t>IFBA</w:t>
        </w:r>
        <w:r>
          <w:rPr>
            <w:color w:val="0000EE"/>
            <w:spacing w:val="2"/>
            <w:w w:val="130"/>
            <w:sz w:val="12"/>
            <w:u w:val="single" w:color="0000EE"/>
          </w:rPr>
          <w:t> </w:t>
        </w:r>
        <w:r>
          <w:rPr>
            <w:color w:val="0000EE"/>
            <w:w w:val="130"/>
            <w:sz w:val="12"/>
            <w:u w:val="single" w:color="0000EE"/>
          </w:rPr>
          <w:t>Marketing</w:t>
        </w:r>
        <w:r>
          <w:rPr>
            <w:color w:val="0000EE"/>
            <w:spacing w:val="1"/>
            <w:w w:val="130"/>
            <w:sz w:val="12"/>
            <w:u w:val="single" w:color="0000EE"/>
          </w:rPr>
          <w:t> </w:t>
        </w:r>
        <w:r>
          <w:rPr>
            <w:color w:val="0000EE"/>
            <w:spacing w:val="-2"/>
            <w:w w:val="130"/>
            <w:sz w:val="12"/>
            <w:u w:val="single" w:color="0000EE"/>
          </w:rPr>
          <w:t>Report</w:t>
        </w:r>
      </w:hyperlink>
    </w:p>
    <w:p>
      <w:pPr>
        <w:spacing w:after="0" w:line="240" w:lineRule="auto"/>
        <w:jc w:val="left"/>
        <w:rPr>
          <w:sz w:val="12"/>
        </w:rPr>
        <w:sectPr>
          <w:type w:val="continuous"/>
          <w:pgSz w:w="25600" w:h="14400" w:orient="landscape"/>
          <w:pgMar w:header="0" w:footer="543" w:top="0" w:bottom="280" w:left="260" w:right="360"/>
        </w:sectPr>
      </w:pPr>
    </w:p>
    <w:p>
      <w:pPr>
        <w:spacing w:before="84"/>
        <w:ind w:left="339" w:right="0" w:firstLine="0"/>
        <w:jc w:val="left"/>
        <w:rPr>
          <w:sz w:val="20"/>
        </w:rPr>
      </w:pPr>
      <w:bookmarkStart w:name="_bookmark65" w:id="66"/>
      <w:bookmarkEnd w:id="66"/>
      <w:r>
        <w:rPr/>
      </w: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r>
        <w:rPr>
          <w:w w:val="60"/>
          <w:sz w:val="20"/>
        </w:rPr>
        <w:t>DATA</w:t>
      </w:r>
      <w:r>
        <w:rPr>
          <w:spacing w:val="-4"/>
          <w:sz w:val="20"/>
        </w:rPr>
        <w:t> </w:t>
      </w:r>
      <w:hyperlink w:history="true" w:anchor="_bookmark60">
        <w:r>
          <w:rPr>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43"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3238" name="Group 3238"/>
                <wp:cNvGraphicFramePr>
                  <a:graphicFrameLocks/>
                </wp:cNvGraphicFramePr>
                <a:graphic>
                  <a:graphicData uri="http://schemas.microsoft.com/office/word/2010/wordprocessingGroup">
                    <wpg:wgp>
                      <wpg:cNvPr id="3238" name="Group 3238"/>
                      <wpg:cNvGrpSpPr/>
                      <wpg:grpSpPr>
                        <a:xfrm>
                          <a:off x="0" y="0"/>
                          <a:ext cx="10150475" cy="38100"/>
                          <a:chExt cx="10150475" cy="38100"/>
                        </a:xfrm>
                      </wpg:grpSpPr>
                      <wps:wsp>
                        <wps:cNvPr id="3239" name="Graphic 3239"/>
                        <wps:cNvSpPr/>
                        <wps:spPr>
                          <a:xfrm>
                            <a:off x="8642112" y="19050"/>
                            <a:ext cx="629285" cy="1270"/>
                          </a:xfrm>
                          <a:custGeom>
                            <a:avLst/>
                            <a:gdLst/>
                            <a:ahLst/>
                            <a:cxnLst/>
                            <a:rect l="l" t="t" r="r" b="b"/>
                            <a:pathLst>
                              <a:path w="629285" h="0">
                                <a:moveTo>
                                  <a:pt x="0" y="0"/>
                                </a:moveTo>
                                <a:lnTo>
                                  <a:pt x="629056" y="0"/>
                                </a:lnTo>
                              </a:path>
                            </a:pathLst>
                          </a:custGeom>
                          <a:ln w="38100">
                            <a:solidFill>
                              <a:srgbClr val="000000"/>
                            </a:solidFill>
                            <a:prstDash val="solid"/>
                          </a:ln>
                        </wps:spPr>
                        <wps:bodyPr wrap="square" lIns="0" tIns="0" rIns="0" bIns="0" rtlCol="0">
                          <a:prstTxWarp prst="textNoShape">
                            <a:avLst/>
                          </a:prstTxWarp>
                          <a:noAutofit/>
                        </wps:bodyPr>
                      </wps:wsp>
                      <wps:wsp>
                        <wps:cNvPr id="3240" name="Graphic 3240"/>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2653" coordorigin="0,0" coordsize="15985,60">
                <v:line style="position:absolute" from="13610,30" to="14600,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43" w:top="0" w:bottom="280" w:left="260" w:right="360"/>
        </w:sectPr>
      </w:pPr>
    </w:p>
    <w:p>
      <w:pPr>
        <w:spacing w:before="39"/>
        <w:ind w:left="339" w:right="0" w:firstLine="0"/>
        <w:jc w:val="left"/>
        <w:rPr>
          <w:sz w:val="18"/>
        </w:rPr>
      </w:pPr>
      <w:hyperlink w:history="true" w:anchor="_bookmark60">
        <w:r>
          <w:rPr>
            <w:color w:val="999999"/>
            <w:spacing w:val="-2"/>
            <w:w w:val="60"/>
            <w:sz w:val="18"/>
          </w:rPr>
          <w:t>OVERVIEW</w:t>
        </w:r>
      </w:hyperlink>
    </w:p>
    <w:p>
      <w:pPr>
        <w:spacing w:before="39"/>
        <w:ind w:left="160" w:right="0" w:firstLine="0"/>
        <w:jc w:val="left"/>
        <w:rPr>
          <w:sz w:val="18"/>
        </w:rPr>
      </w:pPr>
      <w:r>
        <w:rPr/>
        <w:br w:type="column"/>
      </w:r>
      <w:hyperlink w:history="true" w:anchor="_bookmark62">
        <w:r>
          <w:rPr>
            <w:color w:val="999999"/>
            <w:spacing w:val="2"/>
            <w:w w:val="60"/>
            <w:sz w:val="18"/>
          </w:rPr>
          <w:t>FINANCIAL</w:t>
        </w:r>
        <w:r>
          <w:rPr>
            <w:color w:val="999999"/>
            <w:spacing w:val="16"/>
            <w:sz w:val="18"/>
          </w:rPr>
          <w:t> </w:t>
        </w:r>
        <w:r>
          <w:rPr>
            <w:color w:val="999999"/>
            <w:spacing w:val="2"/>
            <w:w w:val="60"/>
            <w:sz w:val="18"/>
          </w:rPr>
          <w:t>AND</w:t>
        </w:r>
        <w:r>
          <w:rPr>
            <w:color w:val="999999"/>
            <w:spacing w:val="17"/>
            <w:sz w:val="18"/>
          </w:rPr>
          <w:t> </w:t>
        </w:r>
        <w:r>
          <w:rPr>
            <w:color w:val="999999"/>
            <w:spacing w:val="2"/>
            <w:w w:val="60"/>
            <w:sz w:val="18"/>
          </w:rPr>
          <w:t>PORTFOLIO</w:t>
        </w:r>
        <w:r>
          <w:rPr>
            <w:color w:val="999999"/>
            <w:spacing w:val="17"/>
            <w:sz w:val="18"/>
          </w:rPr>
          <w:t> </w:t>
        </w:r>
        <w:r>
          <w:rPr>
            <w:color w:val="999999"/>
            <w:spacing w:val="-4"/>
            <w:w w:val="60"/>
            <w:sz w:val="18"/>
          </w:rPr>
          <w:t>DATA</w:t>
        </w:r>
      </w:hyperlink>
    </w:p>
    <w:p>
      <w:pPr>
        <w:spacing w:before="39"/>
        <w:ind w:left="159" w:right="0" w:firstLine="0"/>
        <w:jc w:val="left"/>
        <w:rPr>
          <w:sz w:val="18"/>
        </w:rPr>
      </w:pPr>
      <w:r>
        <w:rPr/>
        <w:br w:type="column"/>
      </w:r>
      <w:hyperlink w:history="true" w:anchor="_bookmark65">
        <w:r>
          <w:rPr>
            <w:spacing w:val="-2"/>
            <w:w w:val="60"/>
            <w:sz w:val="18"/>
          </w:rPr>
          <w:t>PACKAGING</w:t>
        </w:r>
      </w:hyperlink>
    </w:p>
    <w:p>
      <w:pPr>
        <w:spacing w:before="39"/>
        <w:ind w:left="159" w:right="0" w:firstLine="0"/>
        <w:jc w:val="left"/>
        <w:rPr>
          <w:sz w:val="18"/>
        </w:rPr>
      </w:pPr>
      <w:r>
        <w:rPr/>
        <w:br w:type="column"/>
      </w:r>
      <w:hyperlink w:history="true" w:anchor="_bookmark66">
        <w:r>
          <w:rPr>
            <w:color w:val="999999"/>
            <w:spacing w:val="-2"/>
            <w:w w:val="60"/>
            <w:sz w:val="18"/>
          </w:rPr>
          <w:t>WATER</w:t>
        </w:r>
      </w:hyperlink>
    </w:p>
    <w:p>
      <w:pPr>
        <w:tabs>
          <w:tab w:pos="9025" w:val="left" w:leader="none"/>
        </w:tabs>
        <w:spacing w:before="39"/>
        <w:ind w:left="160" w:right="0" w:firstLine="0"/>
        <w:jc w:val="left"/>
        <w:rPr>
          <w:sz w:val="18"/>
        </w:rPr>
      </w:pPr>
      <w:r>
        <w:rPr/>
        <w:br w:type="column"/>
      </w:r>
      <w:hyperlink w:history="true" w:anchor="_bookmark68">
        <w:r>
          <w:rPr>
            <w:color w:val="999999"/>
            <w:w w:val="60"/>
            <w:sz w:val="18"/>
          </w:rPr>
          <w:t>GREENHOUSE</w:t>
        </w:r>
        <w:r>
          <w:rPr>
            <w:color w:val="999999"/>
            <w:spacing w:val="5"/>
            <w:sz w:val="18"/>
          </w:rPr>
          <w:t> </w:t>
        </w:r>
        <w:r>
          <w:rPr>
            <w:color w:val="999999"/>
            <w:w w:val="60"/>
            <w:sz w:val="18"/>
          </w:rPr>
          <w:t>GAS</w:t>
        </w:r>
        <w:r>
          <w:rPr>
            <w:color w:val="999999"/>
            <w:spacing w:val="5"/>
            <w:sz w:val="18"/>
          </w:rPr>
          <w:t> </w:t>
        </w:r>
        <w:r>
          <w:rPr>
            <w:color w:val="999999"/>
            <w:w w:val="60"/>
            <w:sz w:val="18"/>
          </w:rPr>
          <w:t>EMISSIONS</w:t>
        </w:r>
        <w:r>
          <w:rPr>
            <w:color w:val="999999"/>
            <w:spacing w:val="5"/>
            <w:sz w:val="18"/>
          </w:rPr>
          <w:t> </w:t>
        </w:r>
        <w:r>
          <w:rPr>
            <w:color w:val="999999"/>
            <w:w w:val="60"/>
            <w:sz w:val="18"/>
          </w:rPr>
          <w:t>&amp;</w:t>
        </w:r>
        <w:r>
          <w:rPr>
            <w:color w:val="999999"/>
            <w:spacing w:val="6"/>
            <w:sz w:val="18"/>
          </w:rPr>
          <w:t> </w:t>
        </w:r>
        <w:r>
          <w:rPr>
            <w:color w:val="999999"/>
            <w:w w:val="60"/>
            <w:sz w:val="18"/>
          </w:rPr>
          <w:t>WASTE</w:t>
        </w:r>
      </w:hyperlink>
      <w:r>
        <w:rPr>
          <w:color w:val="999999"/>
          <w:spacing w:val="53"/>
          <w:sz w:val="18"/>
        </w:rPr>
        <w:t>   </w:t>
      </w:r>
      <w:hyperlink w:history="true" w:anchor="_bookmark70">
        <w:r>
          <w:rPr>
            <w:color w:val="999999"/>
            <w:w w:val="60"/>
            <w:sz w:val="18"/>
          </w:rPr>
          <w:t>WORKPLACE,</w:t>
        </w:r>
        <w:r>
          <w:rPr>
            <w:color w:val="999999"/>
            <w:spacing w:val="7"/>
            <w:sz w:val="18"/>
          </w:rPr>
          <w:t> </w:t>
        </w:r>
        <w:r>
          <w:rPr>
            <w:color w:val="999999"/>
            <w:w w:val="60"/>
            <w:sz w:val="18"/>
          </w:rPr>
          <w:t>SAFETY</w:t>
        </w:r>
        <w:r>
          <w:rPr>
            <w:color w:val="999999"/>
            <w:spacing w:val="5"/>
            <w:sz w:val="18"/>
          </w:rPr>
          <w:t> </w:t>
        </w:r>
        <w:r>
          <w:rPr>
            <w:color w:val="999999"/>
            <w:w w:val="60"/>
            <w:sz w:val="18"/>
          </w:rPr>
          <w:t>&amp;</w:t>
        </w:r>
        <w:r>
          <w:rPr>
            <w:color w:val="999999"/>
            <w:spacing w:val="5"/>
            <w:sz w:val="18"/>
          </w:rPr>
          <w:t> </w:t>
        </w:r>
        <w:r>
          <w:rPr>
            <w:color w:val="999999"/>
            <w:w w:val="60"/>
            <w:sz w:val="18"/>
          </w:rPr>
          <w:t>GIVING</w:t>
        </w:r>
        <w:r>
          <w:rPr>
            <w:color w:val="999999"/>
            <w:spacing w:val="6"/>
            <w:sz w:val="18"/>
          </w:rPr>
          <w:t> </w:t>
        </w:r>
        <w:r>
          <w:rPr>
            <w:color w:val="999999"/>
            <w:w w:val="60"/>
            <w:sz w:val="18"/>
          </w:rPr>
          <w:t>BACK</w:t>
        </w:r>
      </w:hyperlink>
      <w:r>
        <w:rPr>
          <w:color w:val="999999"/>
          <w:spacing w:val="79"/>
          <w:w w:val="150"/>
          <w:sz w:val="18"/>
        </w:rPr>
        <w:t>  </w:t>
      </w:r>
      <w:hyperlink w:history="true" w:anchor="_bookmark72">
        <w:r>
          <w:rPr>
            <w:color w:val="999999"/>
            <w:w w:val="60"/>
            <w:sz w:val="18"/>
          </w:rPr>
          <w:t>HUMAN</w:t>
        </w:r>
        <w:r>
          <w:rPr>
            <w:color w:val="999999"/>
            <w:spacing w:val="6"/>
            <w:sz w:val="18"/>
          </w:rPr>
          <w:t> </w:t>
        </w:r>
        <w:r>
          <w:rPr>
            <w:color w:val="999999"/>
            <w:w w:val="60"/>
            <w:sz w:val="18"/>
          </w:rPr>
          <w:t>RIGHTS</w:t>
        </w:r>
        <w:r>
          <w:rPr>
            <w:color w:val="999999"/>
            <w:spacing w:val="5"/>
            <w:sz w:val="18"/>
          </w:rPr>
          <w:t> </w:t>
        </w:r>
        <w:r>
          <w:rPr>
            <w:color w:val="999999"/>
            <w:w w:val="60"/>
            <w:sz w:val="18"/>
          </w:rPr>
          <w:t>&amp;</w:t>
        </w:r>
        <w:r>
          <w:rPr>
            <w:color w:val="999999"/>
            <w:spacing w:val="5"/>
            <w:sz w:val="18"/>
          </w:rPr>
          <w:t> </w:t>
        </w:r>
        <w:r>
          <w:rPr>
            <w:color w:val="999999"/>
            <w:w w:val="60"/>
            <w:sz w:val="18"/>
          </w:rPr>
          <w:t>AGRICULTURE</w:t>
        </w:r>
      </w:hyperlink>
      <w:r>
        <w:rPr>
          <w:color w:val="999999"/>
          <w:spacing w:val="53"/>
          <w:sz w:val="18"/>
        </w:rPr>
        <w:t>   </w:t>
      </w:r>
      <w:hyperlink w:history="true" w:anchor="_bookmark73">
        <w:r>
          <w:rPr>
            <w:color w:val="999999"/>
            <w:w w:val="60"/>
            <w:sz w:val="18"/>
          </w:rPr>
          <w:t>DEFINITIONS</w:t>
        </w:r>
        <w:r>
          <w:rPr>
            <w:color w:val="999999"/>
            <w:spacing w:val="7"/>
            <w:sz w:val="18"/>
          </w:rPr>
          <w:t> </w:t>
        </w:r>
        <w:r>
          <w:rPr>
            <w:color w:val="999999"/>
            <w:w w:val="60"/>
            <w:sz w:val="18"/>
          </w:rPr>
          <w:t>OF</w:t>
        </w:r>
        <w:r>
          <w:rPr>
            <w:color w:val="999999"/>
            <w:spacing w:val="5"/>
            <w:sz w:val="18"/>
          </w:rPr>
          <w:t> </w:t>
        </w:r>
        <w:r>
          <w:rPr>
            <w:color w:val="999999"/>
            <w:w w:val="60"/>
            <w:sz w:val="18"/>
          </w:rPr>
          <w:t>PRIORITY</w:t>
        </w:r>
        <w:r>
          <w:rPr>
            <w:color w:val="999999"/>
            <w:spacing w:val="6"/>
            <w:sz w:val="18"/>
          </w:rPr>
          <w:t> </w:t>
        </w:r>
        <w:r>
          <w:rPr>
            <w:color w:val="999999"/>
            <w:spacing w:val="-2"/>
            <w:w w:val="60"/>
            <w:sz w:val="18"/>
          </w:rPr>
          <w:t>TOPICS</w:t>
        </w:r>
      </w:hyperlink>
      <w:r>
        <w:rPr>
          <w:color w:val="999999"/>
          <w:sz w:val="18"/>
        </w:rPr>
        <w:tab/>
      </w:r>
      <w:hyperlink w:history="true" w:anchor="_bookmark74">
        <w:r>
          <w:rPr>
            <w:color w:val="999999"/>
            <w:spacing w:val="6"/>
            <w:w w:val="60"/>
            <w:sz w:val="18"/>
          </w:rPr>
          <w:t>ASSURANCE</w:t>
        </w:r>
        <w:r>
          <w:rPr>
            <w:color w:val="999999"/>
            <w:spacing w:val="18"/>
            <w:sz w:val="18"/>
          </w:rPr>
          <w:t> </w:t>
        </w:r>
        <w:r>
          <w:rPr>
            <w:color w:val="999999"/>
            <w:spacing w:val="-2"/>
            <w:w w:val="70"/>
            <w:sz w:val="18"/>
          </w:rPr>
          <w:t>STATEMENTS</w:t>
        </w:r>
      </w:hyperlink>
    </w:p>
    <w:p>
      <w:pPr>
        <w:spacing w:after="0"/>
        <w:jc w:val="left"/>
        <w:rPr>
          <w:sz w:val="18"/>
        </w:rPr>
        <w:sectPr>
          <w:type w:val="continuous"/>
          <w:pgSz w:w="25600" w:h="14400" w:orient="landscape"/>
          <w:pgMar w:header="0" w:footer="543" w:top="0" w:bottom="280" w:left="260" w:right="360"/>
          <w:cols w:num="5" w:equalWidth="0">
            <w:col w:w="941" w:space="40"/>
            <w:col w:w="2043" w:space="39"/>
            <w:col w:w="820" w:space="40"/>
            <w:col w:w="551" w:space="40"/>
            <w:col w:w="20466"/>
          </w:cols>
        </w:sectPr>
      </w:pPr>
    </w:p>
    <w:p>
      <w:pPr>
        <w:pStyle w:val="BodyText"/>
        <w:spacing w:before="6"/>
        <w:rPr>
          <w:sz w:val="2"/>
        </w:rPr>
      </w:pPr>
    </w:p>
    <w:p>
      <w:pPr>
        <w:pStyle w:val="BodyText"/>
        <w:spacing w:line="20" w:lineRule="exact"/>
        <w:ind w:left="3223"/>
        <w:rPr>
          <w:sz w:val="2"/>
        </w:rPr>
      </w:pPr>
      <w:r>
        <w:rPr>
          <w:sz w:val="2"/>
        </w:rPr>
        <mc:AlternateContent>
          <mc:Choice Requires="wps">
            <w:drawing>
              <wp:inline distT="0" distB="0" distL="0" distR="0">
                <wp:extent cx="419100" cy="9525"/>
                <wp:effectExtent l="9525" t="0" r="0" b="0"/>
                <wp:docPr id="3241" name="Group 3241"/>
                <wp:cNvGraphicFramePr>
                  <a:graphicFrameLocks/>
                </wp:cNvGraphicFramePr>
                <a:graphic>
                  <a:graphicData uri="http://schemas.microsoft.com/office/word/2010/wordprocessingGroup">
                    <wpg:wgp>
                      <wpg:cNvPr id="3241" name="Group 3241"/>
                      <wpg:cNvGrpSpPr/>
                      <wpg:grpSpPr>
                        <a:xfrm>
                          <a:off x="0" y="0"/>
                          <a:ext cx="419100" cy="9525"/>
                          <a:chExt cx="419100" cy="9525"/>
                        </a:xfrm>
                      </wpg:grpSpPr>
                      <wps:wsp>
                        <wps:cNvPr id="3242" name="Graphic 3242"/>
                        <wps:cNvSpPr/>
                        <wps:spPr>
                          <a:xfrm>
                            <a:off x="0" y="4762"/>
                            <a:ext cx="419100" cy="1270"/>
                          </a:xfrm>
                          <a:custGeom>
                            <a:avLst/>
                            <a:gdLst/>
                            <a:ahLst/>
                            <a:cxnLst/>
                            <a:rect l="l" t="t" r="r" b="b"/>
                            <a:pathLst>
                              <a:path w="419100" h="0">
                                <a:moveTo>
                                  <a:pt x="0" y="0"/>
                                </a:moveTo>
                                <a:lnTo>
                                  <a:pt x="418845"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pt;height:.75pt;mso-position-horizontal-relative:char;mso-position-vertical-relative:line" id="docshapegroup2654" coordorigin="0,0" coordsize="660,15">
                <v:line style="position:absolute" from="0,8" to="660,8" stroked="true" strokeweight=".75pt" strokecolor="#000000">
                  <v:stroke dashstyle="solid"/>
                </v:line>
              </v:group>
            </w:pict>
          </mc:Fallback>
        </mc:AlternateContent>
      </w:r>
      <w:r>
        <w:rPr>
          <w:sz w:val="2"/>
        </w:rPr>
      </w:r>
    </w:p>
    <w:p>
      <w:pPr>
        <w:pStyle w:val="Heading5"/>
        <w:spacing w:before="215"/>
      </w:pPr>
      <w:r>
        <w:rPr/>
        <mc:AlternateContent>
          <mc:Choice Requires="wps">
            <w:drawing>
              <wp:anchor distT="0" distB="0" distL="0" distR="0" allowOverlap="1" layoutInCell="1" locked="0" behindDoc="0" simplePos="0" relativeHeight="16297984">
                <wp:simplePos x="0" y="0"/>
                <wp:positionH relativeFrom="page">
                  <wp:posOffset>261805</wp:posOffset>
                </wp:positionH>
                <wp:positionV relativeFrom="paragraph">
                  <wp:posOffset>1310127</wp:posOffset>
                </wp:positionV>
                <wp:extent cx="63500" cy="63500"/>
                <wp:effectExtent l="0" t="0" r="0" b="0"/>
                <wp:wrapNone/>
                <wp:docPr id="3243" name="Graphic 3243"/>
                <wp:cNvGraphicFramePr>
                  <a:graphicFrameLocks/>
                </wp:cNvGraphicFramePr>
                <a:graphic>
                  <a:graphicData uri="http://schemas.microsoft.com/office/word/2010/wordprocessingShape">
                    <wps:wsp>
                      <wps:cNvPr id="3243" name="Graphic 3243"/>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B1B3B4"/>
                        </a:solidFill>
                      </wps:spPr>
                      <wps:bodyPr wrap="square" lIns="0" tIns="0" rIns="0" bIns="0" rtlCol="0">
                        <a:prstTxWarp prst="textNoShape">
                          <a:avLst/>
                        </a:prstTxWarp>
                        <a:noAutofit/>
                      </wps:bodyPr>
                    </wps:wsp>
                  </a:graphicData>
                </a:graphic>
              </wp:anchor>
            </w:drawing>
          </mc:Choice>
          <mc:Fallback>
            <w:pict>
              <v:shape style="position:absolute;margin-left:20.614599pt;margin-top:103.159607pt;width:5pt;height:5pt;mso-position-horizontal-relative:page;mso-position-vertical-relative:paragraph;z-index:16297984" id="docshape2655" coordorigin="412,2063" coordsize="100,100" path="m462,2063l443,2067,427,2078,416,2094,412,2113,416,2133,427,2149,443,2159,462,2163,482,2159,498,2149,508,2133,512,2113,508,2094,498,2078,482,2067,462,2063xe" filled="true" fillcolor="#b1b3b4" stroked="false">
                <v:path arrowok="t"/>
                <v:fill type="solid"/>
                <w10:wrap type="none"/>
              </v:shape>
            </w:pict>
          </mc:Fallback>
        </mc:AlternateContent>
      </w:r>
      <w:r>
        <w:rPr>
          <w:spacing w:val="-2"/>
          <w:w w:val="70"/>
        </w:rPr>
        <w:t>PACKAGING</w:t>
      </w:r>
    </w:p>
    <w:p>
      <w:pPr>
        <w:pStyle w:val="BodyText"/>
        <w:rPr>
          <w:sz w:val="20"/>
        </w:rPr>
      </w:pPr>
    </w:p>
    <w:p>
      <w:pPr>
        <w:pStyle w:val="BodyText"/>
        <w:spacing w:before="126"/>
        <w:rPr>
          <w:sz w:val="20"/>
        </w:rPr>
      </w:pPr>
    </w:p>
    <w:tbl>
      <w:tblPr>
        <w:tblW w:w="0" w:type="auto"/>
        <w:jc w:val="left"/>
        <w:tblInd w:w="3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808"/>
        <w:gridCol w:w="271"/>
        <w:gridCol w:w="1495"/>
        <w:gridCol w:w="1619"/>
        <w:gridCol w:w="1619"/>
        <w:gridCol w:w="1619"/>
        <w:gridCol w:w="1643"/>
        <w:gridCol w:w="1619"/>
        <w:gridCol w:w="1619"/>
        <w:gridCol w:w="1619"/>
        <w:gridCol w:w="1480"/>
      </w:tblGrid>
      <w:tr>
        <w:trPr>
          <w:trHeight w:val="290" w:hRule="atLeast"/>
        </w:trPr>
        <w:tc>
          <w:tcPr>
            <w:tcW w:w="9808" w:type="dxa"/>
            <w:tcBorders>
              <w:bottom w:val="single" w:sz="18" w:space="0" w:color="000000"/>
            </w:tcBorders>
          </w:tcPr>
          <w:p>
            <w:pPr>
              <w:pStyle w:val="TableParagraph"/>
              <w:spacing w:before="33"/>
              <w:rPr>
                <w:sz w:val="14"/>
              </w:rPr>
            </w:pPr>
            <w:r>
              <w:rPr>
                <w:w w:val="120"/>
                <w:sz w:val="14"/>
              </w:rPr>
              <w:t>Year</w:t>
            </w:r>
            <w:r>
              <w:rPr>
                <w:spacing w:val="23"/>
                <w:w w:val="120"/>
                <w:sz w:val="14"/>
              </w:rPr>
              <w:t> </w:t>
            </w:r>
            <w:r>
              <w:rPr>
                <w:w w:val="120"/>
                <w:sz w:val="14"/>
              </w:rPr>
              <w:t>ended</w:t>
            </w:r>
            <w:r>
              <w:rPr>
                <w:spacing w:val="23"/>
                <w:w w:val="120"/>
                <w:sz w:val="14"/>
              </w:rPr>
              <w:t> </w:t>
            </w:r>
            <w:r>
              <w:rPr>
                <w:w w:val="120"/>
                <w:sz w:val="14"/>
              </w:rPr>
              <w:t>December</w:t>
            </w:r>
            <w:r>
              <w:rPr>
                <w:spacing w:val="23"/>
                <w:w w:val="120"/>
                <w:sz w:val="14"/>
              </w:rPr>
              <w:t> </w:t>
            </w:r>
            <w:r>
              <w:rPr>
                <w:spacing w:val="-5"/>
                <w:w w:val="120"/>
                <w:sz w:val="14"/>
              </w:rPr>
              <w:t>31,</w:t>
            </w:r>
          </w:p>
        </w:tc>
        <w:tc>
          <w:tcPr>
            <w:tcW w:w="271" w:type="dxa"/>
          </w:tcPr>
          <w:p>
            <w:pPr>
              <w:pStyle w:val="TableParagraph"/>
              <w:rPr>
                <w:rFonts w:ascii="Times New Roman"/>
                <w:sz w:val="14"/>
              </w:rPr>
            </w:pPr>
          </w:p>
        </w:tc>
        <w:tc>
          <w:tcPr>
            <w:tcW w:w="1495" w:type="dxa"/>
          </w:tcPr>
          <w:p>
            <w:pPr>
              <w:pStyle w:val="TableParagraph"/>
              <w:spacing w:before="3"/>
              <w:ind w:right="140"/>
              <w:jc w:val="right"/>
              <w:rPr>
                <w:sz w:val="17"/>
              </w:rPr>
            </w:pPr>
            <w:r>
              <w:rPr/>
              <mc:AlternateContent>
                <mc:Choice Requires="wps">
                  <w:drawing>
                    <wp:anchor distT="0" distB="0" distL="0" distR="0" allowOverlap="1" layoutInCell="1" locked="0" behindDoc="1" simplePos="0" relativeHeight="472165376">
                      <wp:simplePos x="0" y="0"/>
                      <wp:positionH relativeFrom="column">
                        <wp:posOffset>0</wp:posOffset>
                      </wp:positionH>
                      <wp:positionV relativeFrom="paragraph">
                        <wp:posOffset>188012</wp:posOffset>
                      </wp:positionV>
                      <wp:extent cx="861060" cy="21590"/>
                      <wp:effectExtent l="0" t="0" r="0" b="0"/>
                      <wp:wrapNone/>
                      <wp:docPr id="3244" name="Group 3244"/>
                      <wp:cNvGraphicFramePr>
                        <a:graphicFrameLocks/>
                      </wp:cNvGraphicFramePr>
                      <a:graphic>
                        <a:graphicData uri="http://schemas.microsoft.com/office/word/2010/wordprocessingGroup">
                          <wpg:wgp>
                            <wpg:cNvPr id="3244" name="Group 3244"/>
                            <wpg:cNvGrpSpPr/>
                            <wpg:grpSpPr>
                              <a:xfrm>
                                <a:off x="0" y="0"/>
                                <a:ext cx="861060" cy="21590"/>
                                <a:chExt cx="861060" cy="21590"/>
                              </a:xfrm>
                            </wpg:grpSpPr>
                            <wps:wsp>
                              <wps:cNvPr id="3245" name="Graphic 3245"/>
                              <wps:cNvSpPr/>
                              <wps:spPr>
                                <a:xfrm>
                                  <a:off x="0" y="10795"/>
                                  <a:ext cx="861060" cy="1270"/>
                                </a:xfrm>
                                <a:custGeom>
                                  <a:avLst/>
                                  <a:gdLst/>
                                  <a:ahLst/>
                                  <a:cxnLst/>
                                  <a:rect l="l" t="t" r="r" b="b"/>
                                  <a:pathLst>
                                    <a:path w="861060" h="0">
                                      <a:moveTo>
                                        <a:pt x="0" y="0"/>
                                      </a:moveTo>
                                      <a:lnTo>
                                        <a:pt x="860640"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14.804133pt;width:67.8pt;height:1.7pt;mso-position-horizontal-relative:column;mso-position-vertical-relative:paragraph;z-index:-31151104" id="docshapegroup2656" coordorigin="0,296" coordsize="1356,34">
                      <v:line style="position:absolute" from="0,313" to="1355,313" stroked="true" strokeweight="1.7pt" strokecolor="#000000">
                        <v:stroke dashstyle="solid"/>
                      </v:line>
                      <w10:wrap type="none"/>
                    </v:group>
                  </w:pict>
                </mc:Fallback>
              </mc:AlternateContent>
            </w:r>
            <w:r>
              <w:rPr>
                <w:spacing w:val="-4"/>
                <w:w w:val="115"/>
                <w:sz w:val="17"/>
              </w:rPr>
              <w:t>2014</w:t>
            </w:r>
          </w:p>
        </w:tc>
        <w:tc>
          <w:tcPr>
            <w:tcW w:w="1619" w:type="dxa"/>
          </w:tcPr>
          <w:p>
            <w:pPr>
              <w:pStyle w:val="TableParagraph"/>
              <w:spacing w:before="3"/>
              <w:ind w:right="136"/>
              <w:jc w:val="right"/>
              <w:rPr>
                <w:sz w:val="17"/>
              </w:rPr>
            </w:pPr>
            <w:r>
              <w:rPr/>
              <mc:AlternateContent>
                <mc:Choice Requires="wps">
                  <w:drawing>
                    <wp:anchor distT="0" distB="0" distL="0" distR="0" allowOverlap="1" layoutInCell="1" locked="0" behindDoc="1" simplePos="0" relativeHeight="472164864">
                      <wp:simplePos x="0" y="0"/>
                      <wp:positionH relativeFrom="column">
                        <wp:posOffset>88900</wp:posOffset>
                      </wp:positionH>
                      <wp:positionV relativeFrom="paragraph">
                        <wp:posOffset>188012</wp:posOffset>
                      </wp:positionV>
                      <wp:extent cx="850900" cy="21590"/>
                      <wp:effectExtent l="0" t="0" r="0" b="0"/>
                      <wp:wrapNone/>
                      <wp:docPr id="3246" name="Group 3246"/>
                      <wp:cNvGraphicFramePr>
                        <a:graphicFrameLocks/>
                      </wp:cNvGraphicFramePr>
                      <a:graphic>
                        <a:graphicData uri="http://schemas.microsoft.com/office/word/2010/wordprocessingGroup">
                          <wpg:wgp>
                            <wpg:cNvPr id="3246" name="Group 3246"/>
                            <wpg:cNvGrpSpPr/>
                            <wpg:grpSpPr>
                              <a:xfrm>
                                <a:off x="0" y="0"/>
                                <a:ext cx="850900" cy="21590"/>
                                <a:chExt cx="850900" cy="21590"/>
                              </a:xfrm>
                            </wpg:grpSpPr>
                            <wps:wsp>
                              <wps:cNvPr id="3247" name="Graphic 3247"/>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1151616" id="docshapegroup2657" coordorigin="140,296" coordsize="1340,34">
                      <v:line style="position:absolute" from="140,313" to="1479,313" stroked="true" strokeweight="1.7pt" strokecolor="#000000">
                        <v:stroke dashstyle="solid"/>
                      </v:line>
                      <w10:wrap type="none"/>
                    </v:group>
                  </w:pict>
                </mc:Fallback>
              </mc:AlternateContent>
            </w:r>
            <w:r>
              <w:rPr>
                <w:spacing w:val="-4"/>
                <w:w w:val="115"/>
                <w:sz w:val="17"/>
              </w:rPr>
              <w:t>2015</w:t>
            </w:r>
          </w:p>
        </w:tc>
        <w:tc>
          <w:tcPr>
            <w:tcW w:w="1619" w:type="dxa"/>
          </w:tcPr>
          <w:p>
            <w:pPr>
              <w:pStyle w:val="TableParagraph"/>
              <w:spacing w:before="3"/>
              <w:ind w:right="138"/>
              <w:jc w:val="right"/>
              <w:rPr>
                <w:sz w:val="17"/>
              </w:rPr>
            </w:pPr>
            <w:r>
              <w:rPr/>
              <mc:AlternateContent>
                <mc:Choice Requires="wps">
                  <w:drawing>
                    <wp:anchor distT="0" distB="0" distL="0" distR="0" allowOverlap="1" layoutInCell="1" locked="0" behindDoc="1" simplePos="0" relativeHeight="472164352">
                      <wp:simplePos x="0" y="0"/>
                      <wp:positionH relativeFrom="column">
                        <wp:posOffset>88900</wp:posOffset>
                      </wp:positionH>
                      <wp:positionV relativeFrom="paragraph">
                        <wp:posOffset>188012</wp:posOffset>
                      </wp:positionV>
                      <wp:extent cx="850900" cy="21590"/>
                      <wp:effectExtent l="0" t="0" r="0" b="0"/>
                      <wp:wrapNone/>
                      <wp:docPr id="3248" name="Group 3248"/>
                      <wp:cNvGraphicFramePr>
                        <a:graphicFrameLocks/>
                      </wp:cNvGraphicFramePr>
                      <a:graphic>
                        <a:graphicData uri="http://schemas.microsoft.com/office/word/2010/wordprocessingGroup">
                          <wpg:wgp>
                            <wpg:cNvPr id="3248" name="Group 3248"/>
                            <wpg:cNvGrpSpPr/>
                            <wpg:grpSpPr>
                              <a:xfrm>
                                <a:off x="0" y="0"/>
                                <a:ext cx="850900" cy="21590"/>
                                <a:chExt cx="850900" cy="21590"/>
                              </a:xfrm>
                            </wpg:grpSpPr>
                            <wps:wsp>
                              <wps:cNvPr id="3249" name="Graphic 3249"/>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1152128" id="docshapegroup2658" coordorigin="140,296" coordsize="1340,34">
                      <v:line style="position:absolute" from="140,313" to="1479,313" stroked="true" strokeweight="1.7pt" strokecolor="#000000">
                        <v:stroke dashstyle="solid"/>
                      </v:line>
                      <w10:wrap type="none"/>
                    </v:group>
                  </w:pict>
                </mc:Fallback>
              </mc:AlternateContent>
            </w:r>
            <w:r>
              <w:rPr>
                <w:spacing w:val="-4"/>
                <w:w w:val="120"/>
                <w:sz w:val="17"/>
              </w:rPr>
              <w:t>2016</w:t>
            </w:r>
          </w:p>
        </w:tc>
        <w:tc>
          <w:tcPr>
            <w:tcW w:w="1619" w:type="dxa"/>
          </w:tcPr>
          <w:p>
            <w:pPr>
              <w:pStyle w:val="TableParagraph"/>
              <w:spacing w:before="3"/>
              <w:ind w:right="135"/>
              <w:jc w:val="right"/>
              <w:rPr>
                <w:sz w:val="17"/>
              </w:rPr>
            </w:pPr>
            <w:r>
              <w:rPr/>
              <mc:AlternateContent>
                <mc:Choice Requires="wps">
                  <w:drawing>
                    <wp:anchor distT="0" distB="0" distL="0" distR="0" allowOverlap="1" layoutInCell="1" locked="0" behindDoc="1" simplePos="0" relativeHeight="472163840">
                      <wp:simplePos x="0" y="0"/>
                      <wp:positionH relativeFrom="column">
                        <wp:posOffset>88900</wp:posOffset>
                      </wp:positionH>
                      <wp:positionV relativeFrom="paragraph">
                        <wp:posOffset>188012</wp:posOffset>
                      </wp:positionV>
                      <wp:extent cx="850900" cy="21590"/>
                      <wp:effectExtent l="0" t="0" r="0" b="0"/>
                      <wp:wrapNone/>
                      <wp:docPr id="3250" name="Group 3250"/>
                      <wp:cNvGraphicFramePr>
                        <a:graphicFrameLocks/>
                      </wp:cNvGraphicFramePr>
                      <a:graphic>
                        <a:graphicData uri="http://schemas.microsoft.com/office/word/2010/wordprocessingGroup">
                          <wpg:wgp>
                            <wpg:cNvPr id="3250" name="Group 3250"/>
                            <wpg:cNvGrpSpPr/>
                            <wpg:grpSpPr>
                              <a:xfrm>
                                <a:off x="0" y="0"/>
                                <a:ext cx="850900" cy="21590"/>
                                <a:chExt cx="850900" cy="21590"/>
                              </a:xfrm>
                            </wpg:grpSpPr>
                            <wps:wsp>
                              <wps:cNvPr id="3251" name="Graphic 3251"/>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1152640" id="docshapegroup2659" coordorigin="140,296" coordsize="1340,34">
                      <v:line style="position:absolute" from="140,313" to="1479,313" stroked="true" strokeweight="1.7pt" strokecolor="#000000">
                        <v:stroke dashstyle="solid"/>
                      </v:line>
                      <w10:wrap type="none"/>
                    </v:group>
                  </w:pict>
                </mc:Fallback>
              </mc:AlternateContent>
            </w:r>
            <w:r>
              <w:rPr>
                <w:spacing w:val="-4"/>
                <w:w w:val="115"/>
                <w:sz w:val="17"/>
              </w:rPr>
              <w:t>2017</w:t>
            </w:r>
          </w:p>
        </w:tc>
        <w:tc>
          <w:tcPr>
            <w:tcW w:w="1643" w:type="dxa"/>
          </w:tcPr>
          <w:p>
            <w:pPr>
              <w:pStyle w:val="TableParagraph"/>
              <w:spacing w:before="3"/>
              <w:ind w:right="162"/>
              <w:jc w:val="right"/>
              <w:rPr>
                <w:sz w:val="17"/>
              </w:rPr>
            </w:pPr>
            <w:r>
              <w:rPr/>
              <mc:AlternateContent>
                <mc:Choice Requires="wps">
                  <w:drawing>
                    <wp:anchor distT="0" distB="0" distL="0" distR="0" allowOverlap="1" layoutInCell="1" locked="0" behindDoc="1" simplePos="0" relativeHeight="472163328">
                      <wp:simplePos x="0" y="0"/>
                      <wp:positionH relativeFrom="column">
                        <wp:posOffset>88900</wp:posOffset>
                      </wp:positionH>
                      <wp:positionV relativeFrom="paragraph">
                        <wp:posOffset>188012</wp:posOffset>
                      </wp:positionV>
                      <wp:extent cx="850900" cy="21590"/>
                      <wp:effectExtent l="0" t="0" r="0" b="0"/>
                      <wp:wrapNone/>
                      <wp:docPr id="3252" name="Group 3252"/>
                      <wp:cNvGraphicFramePr>
                        <a:graphicFrameLocks/>
                      </wp:cNvGraphicFramePr>
                      <a:graphic>
                        <a:graphicData uri="http://schemas.microsoft.com/office/word/2010/wordprocessingGroup">
                          <wpg:wgp>
                            <wpg:cNvPr id="3252" name="Group 3252"/>
                            <wpg:cNvGrpSpPr/>
                            <wpg:grpSpPr>
                              <a:xfrm>
                                <a:off x="0" y="0"/>
                                <a:ext cx="850900" cy="21590"/>
                                <a:chExt cx="850900" cy="21590"/>
                              </a:xfrm>
                            </wpg:grpSpPr>
                            <wps:wsp>
                              <wps:cNvPr id="3253" name="Graphic 3253"/>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1153152" id="docshapegroup2660" coordorigin="140,296" coordsize="1340,34">
                      <v:line style="position:absolute" from="140,313" to="1479,313" stroked="true" strokeweight="1.7pt" strokecolor="#000000">
                        <v:stroke dashstyle="solid"/>
                      </v:line>
                      <w10:wrap type="none"/>
                    </v:group>
                  </w:pict>
                </mc:Fallback>
              </mc:AlternateContent>
            </w:r>
            <w:r>
              <w:rPr>
                <w:spacing w:val="-4"/>
                <w:w w:val="120"/>
                <w:sz w:val="17"/>
              </w:rPr>
              <w:t>2018</w:t>
            </w:r>
          </w:p>
        </w:tc>
        <w:tc>
          <w:tcPr>
            <w:tcW w:w="1619" w:type="dxa"/>
          </w:tcPr>
          <w:p>
            <w:pPr>
              <w:pStyle w:val="TableParagraph"/>
              <w:spacing w:before="3"/>
              <w:ind w:right="137"/>
              <w:jc w:val="right"/>
              <w:rPr>
                <w:sz w:val="17"/>
              </w:rPr>
            </w:pPr>
            <w:r>
              <w:rPr/>
              <mc:AlternateContent>
                <mc:Choice Requires="wps">
                  <w:drawing>
                    <wp:anchor distT="0" distB="0" distL="0" distR="0" allowOverlap="1" layoutInCell="1" locked="0" behindDoc="1" simplePos="0" relativeHeight="472162816">
                      <wp:simplePos x="0" y="0"/>
                      <wp:positionH relativeFrom="column">
                        <wp:posOffset>88900</wp:posOffset>
                      </wp:positionH>
                      <wp:positionV relativeFrom="paragraph">
                        <wp:posOffset>188012</wp:posOffset>
                      </wp:positionV>
                      <wp:extent cx="850900" cy="21590"/>
                      <wp:effectExtent l="0" t="0" r="0" b="0"/>
                      <wp:wrapNone/>
                      <wp:docPr id="3254" name="Group 3254"/>
                      <wp:cNvGraphicFramePr>
                        <a:graphicFrameLocks/>
                      </wp:cNvGraphicFramePr>
                      <a:graphic>
                        <a:graphicData uri="http://schemas.microsoft.com/office/word/2010/wordprocessingGroup">
                          <wpg:wgp>
                            <wpg:cNvPr id="3254" name="Group 3254"/>
                            <wpg:cNvGrpSpPr/>
                            <wpg:grpSpPr>
                              <a:xfrm>
                                <a:off x="0" y="0"/>
                                <a:ext cx="850900" cy="21590"/>
                                <a:chExt cx="850900" cy="21590"/>
                              </a:xfrm>
                            </wpg:grpSpPr>
                            <wps:wsp>
                              <wps:cNvPr id="3255" name="Graphic 3255"/>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1153664" id="docshapegroup2661" coordorigin="140,296" coordsize="1340,34">
                      <v:line style="position:absolute" from="140,313" to="1479,313" stroked="true" strokeweight="1.7pt" strokecolor="#000000">
                        <v:stroke dashstyle="solid"/>
                      </v:line>
                      <w10:wrap type="none"/>
                    </v:group>
                  </w:pict>
                </mc:Fallback>
              </mc:AlternateContent>
            </w:r>
            <w:r>
              <w:rPr>
                <w:spacing w:val="-4"/>
                <w:w w:val="120"/>
                <w:sz w:val="17"/>
              </w:rPr>
              <w:t>2019</w:t>
            </w:r>
          </w:p>
        </w:tc>
        <w:tc>
          <w:tcPr>
            <w:tcW w:w="1619" w:type="dxa"/>
          </w:tcPr>
          <w:p>
            <w:pPr>
              <w:pStyle w:val="TableParagraph"/>
              <w:spacing w:before="3"/>
              <w:ind w:right="139"/>
              <w:jc w:val="right"/>
              <w:rPr>
                <w:sz w:val="17"/>
              </w:rPr>
            </w:pPr>
            <w:r>
              <w:rPr/>
              <mc:AlternateContent>
                <mc:Choice Requires="wps">
                  <w:drawing>
                    <wp:anchor distT="0" distB="0" distL="0" distR="0" allowOverlap="1" layoutInCell="1" locked="0" behindDoc="1" simplePos="0" relativeHeight="472162304">
                      <wp:simplePos x="0" y="0"/>
                      <wp:positionH relativeFrom="column">
                        <wp:posOffset>88900</wp:posOffset>
                      </wp:positionH>
                      <wp:positionV relativeFrom="paragraph">
                        <wp:posOffset>188012</wp:posOffset>
                      </wp:positionV>
                      <wp:extent cx="850900" cy="21590"/>
                      <wp:effectExtent l="0" t="0" r="0" b="0"/>
                      <wp:wrapNone/>
                      <wp:docPr id="3256" name="Group 3256"/>
                      <wp:cNvGraphicFramePr>
                        <a:graphicFrameLocks/>
                      </wp:cNvGraphicFramePr>
                      <a:graphic>
                        <a:graphicData uri="http://schemas.microsoft.com/office/word/2010/wordprocessingGroup">
                          <wpg:wgp>
                            <wpg:cNvPr id="3256" name="Group 3256"/>
                            <wpg:cNvGrpSpPr/>
                            <wpg:grpSpPr>
                              <a:xfrm>
                                <a:off x="0" y="0"/>
                                <a:ext cx="850900" cy="21590"/>
                                <a:chExt cx="850900" cy="21590"/>
                              </a:xfrm>
                            </wpg:grpSpPr>
                            <wps:wsp>
                              <wps:cNvPr id="3257" name="Graphic 3257"/>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1154176" id="docshapegroup2662" coordorigin="140,296" coordsize="1340,34">
                      <v:line style="position:absolute" from="140,313" to="1479,313" stroked="true" strokeweight="1.7pt" strokecolor="#000000">
                        <v:stroke dashstyle="solid"/>
                      </v:line>
                      <w10:wrap type="none"/>
                    </v:group>
                  </w:pict>
                </mc:Fallback>
              </mc:AlternateContent>
            </w:r>
            <w:r>
              <w:rPr>
                <w:spacing w:val="-4"/>
                <w:w w:val="130"/>
                <w:sz w:val="17"/>
              </w:rPr>
              <w:t>2020</w:t>
            </w:r>
          </w:p>
        </w:tc>
        <w:tc>
          <w:tcPr>
            <w:tcW w:w="1619" w:type="dxa"/>
          </w:tcPr>
          <w:p>
            <w:pPr>
              <w:pStyle w:val="TableParagraph"/>
              <w:spacing w:before="3"/>
              <w:ind w:right="134"/>
              <w:jc w:val="right"/>
              <w:rPr>
                <w:sz w:val="17"/>
              </w:rPr>
            </w:pPr>
            <w:r>
              <w:rPr/>
              <mc:AlternateContent>
                <mc:Choice Requires="wps">
                  <w:drawing>
                    <wp:anchor distT="0" distB="0" distL="0" distR="0" allowOverlap="1" layoutInCell="1" locked="0" behindDoc="1" simplePos="0" relativeHeight="472161792">
                      <wp:simplePos x="0" y="0"/>
                      <wp:positionH relativeFrom="column">
                        <wp:posOffset>88900</wp:posOffset>
                      </wp:positionH>
                      <wp:positionV relativeFrom="paragraph">
                        <wp:posOffset>188012</wp:posOffset>
                      </wp:positionV>
                      <wp:extent cx="850900" cy="21590"/>
                      <wp:effectExtent l="0" t="0" r="0" b="0"/>
                      <wp:wrapNone/>
                      <wp:docPr id="3258" name="Group 3258"/>
                      <wp:cNvGraphicFramePr>
                        <a:graphicFrameLocks/>
                      </wp:cNvGraphicFramePr>
                      <a:graphic>
                        <a:graphicData uri="http://schemas.microsoft.com/office/word/2010/wordprocessingGroup">
                          <wpg:wgp>
                            <wpg:cNvPr id="3258" name="Group 3258"/>
                            <wpg:cNvGrpSpPr/>
                            <wpg:grpSpPr>
                              <a:xfrm>
                                <a:off x="0" y="0"/>
                                <a:ext cx="850900" cy="21590"/>
                                <a:chExt cx="850900" cy="21590"/>
                              </a:xfrm>
                            </wpg:grpSpPr>
                            <wps:wsp>
                              <wps:cNvPr id="3259" name="Graphic 3259"/>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1154688" id="docshapegroup2663" coordorigin="140,296" coordsize="1340,34">
                      <v:line style="position:absolute" from="140,313" to="1479,313" stroked="true" strokeweight="1.7pt" strokecolor="#000000">
                        <v:stroke dashstyle="solid"/>
                      </v:line>
                      <w10:wrap type="none"/>
                    </v:group>
                  </w:pict>
                </mc:Fallback>
              </mc:AlternateContent>
            </w:r>
            <w:r>
              <w:rPr>
                <w:spacing w:val="-4"/>
                <w:w w:val="115"/>
                <w:sz w:val="17"/>
              </w:rPr>
              <w:t>2021</w:t>
            </w:r>
          </w:p>
        </w:tc>
        <w:tc>
          <w:tcPr>
            <w:tcW w:w="1480" w:type="dxa"/>
          </w:tcPr>
          <w:p>
            <w:pPr>
              <w:pStyle w:val="TableParagraph"/>
              <w:spacing w:before="3"/>
              <w:ind w:right="-15"/>
              <w:jc w:val="right"/>
              <w:rPr>
                <w:b/>
                <w:sz w:val="17"/>
              </w:rPr>
            </w:pPr>
            <w:r>
              <w:rPr/>
              <mc:AlternateContent>
                <mc:Choice Requires="wps">
                  <w:drawing>
                    <wp:anchor distT="0" distB="0" distL="0" distR="0" allowOverlap="1" layoutInCell="1" locked="0" behindDoc="1" simplePos="0" relativeHeight="472161280">
                      <wp:simplePos x="0" y="0"/>
                      <wp:positionH relativeFrom="column">
                        <wp:posOffset>88900</wp:posOffset>
                      </wp:positionH>
                      <wp:positionV relativeFrom="paragraph">
                        <wp:posOffset>188012</wp:posOffset>
                      </wp:positionV>
                      <wp:extent cx="850900" cy="21590"/>
                      <wp:effectExtent l="0" t="0" r="0" b="0"/>
                      <wp:wrapNone/>
                      <wp:docPr id="3260" name="Group 3260"/>
                      <wp:cNvGraphicFramePr>
                        <a:graphicFrameLocks/>
                      </wp:cNvGraphicFramePr>
                      <a:graphic>
                        <a:graphicData uri="http://schemas.microsoft.com/office/word/2010/wordprocessingGroup">
                          <wpg:wgp>
                            <wpg:cNvPr id="3260" name="Group 3260"/>
                            <wpg:cNvGrpSpPr/>
                            <wpg:grpSpPr>
                              <a:xfrm>
                                <a:off x="0" y="0"/>
                                <a:ext cx="850900" cy="21590"/>
                                <a:chExt cx="850900" cy="21590"/>
                              </a:xfrm>
                            </wpg:grpSpPr>
                            <wps:wsp>
                              <wps:cNvPr id="3261" name="Graphic 3261"/>
                              <wps:cNvSpPr/>
                              <wps:spPr>
                                <a:xfrm>
                                  <a:off x="0" y="10795"/>
                                  <a:ext cx="850900" cy="1270"/>
                                </a:xfrm>
                                <a:custGeom>
                                  <a:avLst/>
                                  <a:gdLst/>
                                  <a:ahLst/>
                                  <a:cxnLst/>
                                  <a:rect l="l" t="t" r="r" b="b"/>
                                  <a:pathLst>
                                    <a:path w="850900" h="0">
                                      <a:moveTo>
                                        <a:pt x="0" y="0"/>
                                      </a:moveTo>
                                      <a:lnTo>
                                        <a:pt x="850900"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1155200" id="docshapegroup2664" coordorigin="140,296" coordsize="1340,34">
                      <v:line style="position:absolute" from="140,313" to="1480,313" stroked="true" strokeweight="1.7pt" strokecolor="#000000">
                        <v:stroke dashstyle="solid"/>
                      </v:line>
                      <w10:wrap type="none"/>
                    </v:group>
                  </w:pict>
                </mc:Fallback>
              </mc:AlternateContent>
            </w:r>
            <w:r>
              <w:rPr>
                <w:b/>
                <w:spacing w:val="-4"/>
                <w:w w:val="115"/>
                <w:sz w:val="17"/>
              </w:rPr>
              <w:t>2022</w:t>
            </w:r>
          </w:p>
        </w:tc>
      </w:tr>
      <w:tr>
        <w:trPr>
          <w:trHeight w:val="487" w:hRule="atLeast"/>
        </w:trPr>
        <w:tc>
          <w:tcPr>
            <w:tcW w:w="9808" w:type="dxa"/>
            <w:tcBorders>
              <w:top w:val="single" w:sz="18" w:space="0" w:color="000000"/>
            </w:tcBorders>
          </w:tcPr>
          <w:p>
            <w:pPr>
              <w:pStyle w:val="TableParagraph"/>
              <w:spacing w:before="64"/>
              <w:rPr>
                <w:sz w:val="16"/>
              </w:rPr>
            </w:pPr>
          </w:p>
          <w:p>
            <w:pPr>
              <w:pStyle w:val="TableParagraph"/>
              <w:rPr>
                <w:b/>
                <w:sz w:val="16"/>
              </w:rPr>
            </w:pPr>
            <w:r>
              <w:rPr>
                <w:b/>
                <w:w w:val="110"/>
                <w:sz w:val="16"/>
              </w:rPr>
              <w:t>World</w:t>
            </w:r>
            <w:r>
              <w:rPr>
                <w:b/>
                <w:spacing w:val="14"/>
                <w:w w:val="110"/>
                <w:sz w:val="16"/>
              </w:rPr>
              <w:t> </w:t>
            </w:r>
            <w:r>
              <w:rPr>
                <w:b/>
                <w:w w:val="110"/>
                <w:sz w:val="16"/>
              </w:rPr>
              <w:t>Without</w:t>
            </w:r>
            <w:r>
              <w:rPr>
                <w:b/>
                <w:spacing w:val="14"/>
                <w:w w:val="110"/>
                <w:sz w:val="16"/>
              </w:rPr>
              <w:t> </w:t>
            </w:r>
            <w:r>
              <w:rPr>
                <w:b/>
                <w:spacing w:val="-4"/>
                <w:w w:val="110"/>
                <w:sz w:val="16"/>
              </w:rPr>
              <w:t>Waste</w:t>
            </w:r>
          </w:p>
        </w:tc>
        <w:tc>
          <w:tcPr>
            <w:tcW w:w="271" w:type="dxa"/>
          </w:tcPr>
          <w:p>
            <w:pPr>
              <w:pStyle w:val="TableParagraph"/>
              <w:rPr>
                <w:rFonts w:ascii="Times New Roman"/>
                <w:sz w:val="14"/>
              </w:rPr>
            </w:pPr>
          </w:p>
        </w:tc>
        <w:tc>
          <w:tcPr>
            <w:tcW w:w="1495" w:type="dxa"/>
            <w:tcBorders>
              <w:right w:val="dotted" w:sz="8" w:space="0" w:color="000000"/>
            </w:tcBorders>
          </w:tcPr>
          <w:p>
            <w:pPr>
              <w:pStyle w:val="TableParagraph"/>
              <w:spacing w:before="8" w:after="1"/>
              <w:rPr>
                <w:sz w:val="9"/>
              </w:rPr>
            </w:pPr>
          </w:p>
          <w:p>
            <w:pPr>
              <w:pStyle w:val="TableParagraph"/>
              <w:spacing w:line="20" w:lineRule="exact"/>
              <w:ind w:left="1485" w:right="-87"/>
              <w:rPr>
                <w:sz w:val="2"/>
              </w:rPr>
            </w:pPr>
            <w:r>
              <w:rPr>
                <w:sz w:val="2"/>
              </w:rPr>
              <mc:AlternateContent>
                <mc:Choice Requires="wps">
                  <w:drawing>
                    <wp:inline distT="0" distB="0" distL="0" distR="0">
                      <wp:extent cx="12700" cy="12700"/>
                      <wp:effectExtent l="0" t="0" r="0" b="0"/>
                      <wp:docPr id="3262" name="Group 3262"/>
                      <wp:cNvGraphicFramePr>
                        <a:graphicFrameLocks/>
                      </wp:cNvGraphicFramePr>
                      <a:graphic>
                        <a:graphicData uri="http://schemas.microsoft.com/office/word/2010/wordprocessingGroup">
                          <wpg:wgp>
                            <wpg:cNvPr id="3262" name="Group 3262"/>
                            <wpg:cNvGrpSpPr/>
                            <wpg:grpSpPr>
                              <a:xfrm>
                                <a:off x="0" y="0"/>
                                <a:ext cx="12700" cy="12700"/>
                                <a:chExt cx="12700" cy="12700"/>
                              </a:xfrm>
                            </wpg:grpSpPr>
                            <wps:wsp>
                              <wps:cNvPr id="3263" name="Graphic 326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65" coordorigin="0,0" coordsize="20,20">
                      <v:shape style="position:absolute;left:0;top:0;width:20;height:20" id="docshape2666"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485" w:right="-87"/>
              <w:rPr>
                <w:sz w:val="2"/>
              </w:rPr>
            </w:pPr>
            <w:r>
              <w:rPr>
                <w:sz w:val="2"/>
              </w:rPr>
              <mc:AlternateContent>
                <mc:Choice Requires="wps">
                  <w:drawing>
                    <wp:inline distT="0" distB="0" distL="0" distR="0">
                      <wp:extent cx="12700" cy="12700"/>
                      <wp:effectExtent l="0" t="0" r="0" b="0"/>
                      <wp:docPr id="3264" name="Group 3264"/>
                      <wp:cNvGraphicFramePr>
                        <a:graphicFrameLocks/>
                      </wp:cNvGraphicFramePr>
                      <a:graphic>
                        <a:graphicData uri="http://schemas.microsoft.com/office/word/2010/wordprocessingGroup">
                          <wpg:wgp>
                            <wpg:cNvPr id="3264" name="Group 3264"/>
                            <wpg:cNvGrpSpPr/>
                            <wpg:grpSpPr>
                              <a:xfrm>
                                <a:off x="0" y="0"/>
                                <a:ext cx="12700" cy="12700"/>
                                <a:chExt cx="12700" cy="12700"/>
                              </a:xfrm>
                            </wpg:grpSpPr>
                            <wps:wsp>
                              <wps:cNvPr id="3265" name="Graphic 3265"/>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67" coordorigin="0,0" coordsize="20,20">
                      <v:shape style="position:absolute;left:0;top:0;width:20;height:20" id="docshape2668"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3266" name="Group 3266"/>
                      <wp:cNvGraphicFramePr>
                        <a:graphicFrameLocks/>
                      </wp:cNvGraphicFramePr>
                      <a:graphic>
                        <a:graphicData uri="http://schemas.microsoft.com/office/word/2010/wordprocessingGroup">
                          <wpg:wgp>
                            <wpg:cNvPr id="3266" name="Group 3266"/>
                            <wpg:cNvGrpSpPr/>
                            <wpg:grpSpPr>
                              <a:xfrm>
                                <a:off x="0" y="0"/>
                                <a:ext cx="12700" cy="12700"/>
                                <a:chExt cx="12700" cy="12700"/>
                              </a:xfrm>
                            </wpg:grpSpPr>
                            <wps:wsp>
                              <wps:cNvPr id="3267" name="Graphic 326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69" coordorigin="0,0" coordsize="20,20">
                      <v:shape style="position:absolute;left:0;top:0;width:20;height:20" id="docshape2670"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3268" name="Group 3268"/>
                      <wp:cNvGraphicFramePr>
                        <a:graphicFrameLocks/>
                      </wp:cNvGraphicFramePr>
                      <a:graphic>
                        <a:graphicData uri="http://schemas.microsoft.com/office/word/2010/wordprocessingGroup">
                          <wpg:wgp>
                            <wpg:cNvPr id="3268" name="Group 3268"/>
                            <wpg:cNvGrpSpPr/>
                            <wpg:grpSpPr>
                              <a:xfrm>
                                <a:off x="0" y="0"/>
                                <a:ext cx="12700" cy="12700"/>
                                <a:chExt cx="12700" cy="12700"/>
                              </a:xfrm>
                            </wpg:grpSpPr>
                            <wps:wsp>
                              <wps:cNvPr id="3269" name="Graphic 3269"/>
                              <wps:cNvSpPr/>
                              <wps:spPr>
                                <a:xfrm>
                                  <a:off x="-2"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71" coordorigin="0,0" coordsize="20,20">
                      <v:shape style="position:absolute;left:0;top:0;width:20;height:20" id="docshape2672"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3270" name="Group 3270"/>
                      <wp:cNvGraphicFramePr>
                        <a:graphicFrameLocks/>
                      </wp:cNvGraphicFramePr>
                      <a:graphic>
                        <a:graphicData uri="http://schemas.microsoft.com/office/word/2010/wordprocessingGroup">
                          <wpg:wgp>
                            <wpg:cNvPr id="3270" name="Group 3270"/>
                            <wpg:cNvGrpSpPr/>
                            <wpg:grpSpPr>
                              <a:xfrm>
                                <a:off x="0" y="0"/>
                                <a:ext cx="12700" cy="12700"/>
                                <a:chExt cx="12700" cy="12700"/>
                              </a:xfrm>
                            </wpg:grpSpPr>
                            <wps:wsp>
                              <wps:cNvPr id="3271" name="Graphic 327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73" coordorigin="0,0" coordsize="20,20">
                      <v:shape style="position:absolute;left:0;top:0;width:20;height:20" id="docshape2674"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3272" name="Group 3272"/>
                      <wp:cNvGraphicFramePr>
                        <a:graphicFrameLocks/>
                      </wp:cNvGraphicFramePr>
                      <a:graphic>
                        <a:graphicData uri="http://schemas.microsoft.com/office/word/2010/wordprocessingGroup">
                          <wpg:wgp>
                            <wpg:cNvPr id="3272" name="Group 3272"/>
                            <wpg:cNvGrpSpPr/>
                            <wpg:grpSpPr>
                              <a:xfrm>
                                <a:off x="0" y="0"/>
                                <a:ext cx="12700" cy="12700"/>
                                <a:chExt cx="12700" cy="12700"/>
                              </a:xfrm>
                            </wpg:grpSpPr>
                            <wps:wsp>
                              <wps:cNvPr id="3273" name="Graphic 3273"/>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75" coordorigin="0,0" coordsize="20,20">
                      <v:shape style="position:absolute;left:0;top:0;width:20;height:20" id="docshape2676"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274" name="Group 3274"/>
                      <wp:cNvGraphicFramePr>
                        <a:graphicFrameLocks/>
                      </wp:cNvGraphicFramePr>
                      <a:graphic>
                        <a:graphicData uri="http://schemas.microsoft.com/office/word/2010/wordprocessingGroup">
                          <wpg:wgp>
                            <wpg:cNvPr id="3274" name="Group 3274"/>
                            <wpg:cNvGrpSpPr/>
                            <wpg:grpSpPr>
                              <a:xfrm>
                                <a:off x="0" y="0"/>
                                <a:ext cx="12700" cy="12700"/>
                                <a:chExt cx="12700" cy="12700"/>
                              </a:xfrm>
                            </wpg:grpSpPr>
                            <wps:wsp>
                              <wps:cNvPr id="3275" name="Graphic 327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77" coordorigin="0,0" coordsize="20,20">
                      <v:shape style="position:absolute;left:0;top:0;width:20;height:20" id="docshape2678"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276" name="Group 3276"/>
                      <wp:cNvGraphicFramePr>
                        <a:graphicFrameLocks/>
                      </wp:cNvGraphicFramePr>
                      <a:graphic>
                        <a:graphicData uri="http://schemas.microsoft.com/office/word/2010/wordprocessingGroup">
                          <wpg:wgp>
                            <wpg:cNvPr id="3276" name="Group 3276"/>
                            <wpg:cNvGrpSpPr/>
                            <wpg:grpSpPr>
                              <a:xfrm>
                                <a:off x="0" y="0"/>
                                <a:ext cx="12700" cy="12700"/>
                                <a:chExt cx="12700" cy="12700"/>
                              </a:xfrm>
                            </wpg:grpSpPr>
                            <wps:wsp>
                              <wps:cNvPr id="3277" name="Graphic 3277"/>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79" coordorigin="0,0" coordsize="20,20">
                      <v:shape style="position:absolute;left:0;top:0;width:20;height:20" id="docshape2680" coordorigin="0,0" coordsize="20,20" path="m20,10l17,3,10,0,3,3,0,10,3,17,10,20,17,17,20,10xe" filled="true" fillcolor="#000000" stroked="false">
                        <v:path arrowok="t"/>
                        <v:fill type="solid"/>
                      </v:shape>
                    </v:group>
                  </w:pict>
                </mc:Fallback>
              </mc:AlternateContent>
            </w:r>
            <w:r>
              <w:rPr>
                <w:sz w:val="2"/>
              </w:rPr>
            </w:r>
          </w:p>
        </w:tc>
        <w:tc>
          <w:tcPr>
            <w:tcW w:w="1643"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624" w:right="-87"/>
              <w:rPr>
                <w:sz w:val="2"/>
              </w:rPr>
            </w:pPr>
            <w:r>
              <w:rPr>
                <w:sz w:val="2"/>
              </w:rPr>
              <mc:AlternateContent>
                <mc:Choice Requires="wps">
                  <w:drawing>
                    <wp:inline distT="0" distB="0" distL="0" distR="0">
                      <wp:extent cx="12700" cy="12700"/>
                      <wp:effectExtent l="0" t="0" r="0" b="0"/>
                      <wp:docPr id="3278" name="Group 3278"/>
                      <wp:cNvGraphicFramePr>
                        <a:graphicFrameLocks/>
                      </wp:cNvGraphicFramePr>
                      <a:graphic>
                        <a:graphicData uri="http://schemas.microsoft.com/office/word/2010/wordprocessingGroup">
                          <wpg:wgp>
                            <wpg:cNvPr id="3278" name="Group 3278"/>
                            <wpg:cNvGrpSpPr/>
                            <wpg:grpSpPr>
                              <a:xfrm>
                                <a:off x="0" y="0"/>
                                <a:ext cx="12700" cy="12700"/>
                                <a:chExt cx="12700" cy="12700"/>
                              </a:xfrm>
                            </wpg:grpSpPr>
                            <wps:wsp>
                              <wps:cNvPr id="3279" name="Graphic 327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81" coordorigin="0,0" coordsize="20,20">
                      <v:shape style="position:absolute;left:0;top:0;width:20;height:20" id="docshape2682"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624" w:right="-87"/>
              <w:rPr>
                <w:sz w:val="2"/>
              </w:rPr>
            </w:pPr>
            <w:r>
              <w:rPr>
                <w:sz w:val="2"/>
              </w:rPr>
              <mc:AlternateContent>
                <mc:Choice Requires="wps">
                  <w:drawing>
                    <wp:inline distT="0" distB="0" distL="0" distR="0">
                      <wp:extent cx="12700" cy="12700"/>
                      <wp:effectExtent l="0" t="0" r="0" b="0"/>
                      <wp:docPr id="3280" name="Group 3280"/>
                      <wp:cNvGraphicFramePr>
                        <a:graphicFrameLocks/>
                      </wp:cNvGraphicFramePr>
                      <a:graphic>
                        <a:graphicData uri="http://schemas.microsoft.com/office/word/2010/wordprocessingGroup">
                          <wpg:wgp>
                            <wpg:cNvPr id="3280" name="Group 3280"/>
                            <wpg:cNvGrpSpPr/>
                            <wpg:grpSpPr>
                              <a:xfrm>
                                <a:off x="0" y="0"/>
                                <a:ext cx="12700" cy="12700"/>
                                <a:chExt cx="12700" cy="12700"/>
                              </a:xfrm>
                            </wpg:grpSpPr>
                            <wps:wsp>
                              <wps:cNvPr id="3281" name="Graphic 3281"/>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83" coordorigin="0,0" coordsize="20,20">
                      <v:shape style="position:absolute;left:-1;top:0;width:20;height:20" id="docshape2684"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282" name="Group 3282"/>
                      <wp:cNvGraphicFramePr>
                        <a:graphicFrameLocks/>
                      </wp:cNvGraphicFramePr>
                      <a:graphic>
                        <a:graphicData uri="http://schemas.microsoft.com/office/word/2010/wordprocessingGroup">
                          <wpg:wgp>
                            <wpg:cNvPr id="3282" name="Group 3282"/>
                            <wpg:cNvGrpSpPr/>
                            <wpg:grpSpPr>
                              <a:xfrm>
                                <a:off x="0" y="0"/>
                                <a:ext cx="12700" cy="12700"/>
                                <a:chExt cx="12700" cy="12700"/>
                              </a:xfrm>
                            </wpg:grpSpPr>
                            <wps:wsp>
                              <wps:cNvPr id="3283" name="Graphic 328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85" coordorigin="0,0" coordsize="20,20">
                      <v:shape style="position:absolute;left:0;top:0;width:20;height:20" id="docshape2686"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284" name="Group 3284"/>
                      <wp:cNvGraphicFramePr>
                        <a:graphicFrameLocks/>
                      </wp:cNvGraphicFramePr>
                      <a:graphic>
                        <a:graphicData uri="http://schemas.microsoft.com/office/word/2010/wordprocessingGroup">
                          <wpg:wgp>
                            <wpg:cNvPr id="3284" name="Group 3284"/>
                            <wpg:cNvGrpSpPr/>
                            <wpg:grpSpPr>
                              <a:xfrm>
                                <a:off x="0" y="0"/>
                                <a:ext cx="12700" cy="12700"/>
                                <a:chExt cx="12700" cy="12700"/>
                              </a:xfrm>
                            </wpg:grpSpPr>
                            <wps:wsp>
                              <wps:cNvPr id="3285" name="Graphic 3285"/>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87" coordorigin="0,0" coordsize="20,20">
                      <v:shape style="position:absolute;left:-1;top:0;width:20;height:20" id="docshape2688"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286" name="Group 3286"/>
                      <wp:cNvGraphicFramePr>
                        <a:graphicFrameLocks/>
                      </wp:cNvGraphicFramePr>
                      <a:graphic>
                        <a:graphicData uri="http://schemas.microsoft.com/office/word/2010/wordprocessingGroup">
                          <wpg:wgp>
                            <wpg:cNvPr id="3286" name="Group 3286"/>
                            <wpg:cNvGrpSpPr/>
                            <wpg:grpSpPr>
                              <a:xfrm>
                                <a:off x="0" y="0"/>
                                <a:ext cx="12700" cy="12700"/>
                                <a:chExt cx="12700" cy="12700"/>
                              </a:xfrm>
                            </wpg:grpSpPr>
                            <wps:wsp>
                              <wps:cNvPr id="3287" name="Graphic 328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89" coordorigin="0,0" coordsize="20,20">
                      <v:shape style="position:absolute;left:0;top:0;width:20;height:20" id="docshape2690"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288" name="Group 3288"/>
                      <wp:cNvGraphicFramePr>
                        <a:graphicFrameLocks/>
                      </wp:cNvGraphicFramePr>
                      <a:graphic>
                        <a:graphicData uri="http://schemas.microsoft.com/office/word/2010/wordprocessingGroup">
                          <wpg:wgp>
                            <wpg:cNvPr id="3288" name="Group 3288"/>
                            <wpg:cNvGrpSpPr/>
                            <wpg:grpSpPr>
                              <a:xfrm>
                                <a:off x="0" y="0"/>
                                <a:ext cx="12700" cy="12700"/>
                                <a:chExt cx="12700" cy="12700"/>
                              </a:xfrm>
                            </wpg:grpSpPr>
                            <wps:wsp>
                              <wps:cNvPr id="3289" name="Graphic 3289"/>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91" coordorigin="0,0" coordsize="20,20">
                      <v:shape style="position:absolute;left:0;top:0;width:20;height:20" id="docshape2692"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601" w:right="-87"/>
              <w:rPr>
                <w:sz w:val="2"/>
              </w:rPr>
            </w:pPr>
            <w:r>
              <w:rPr>
                <w:sz w:val="2"/>
              </w:rPr>
              <mc:AlternateContent>
                <mc:Choice Requires="wps">
                  <w:drawing>
                    <wp:inline distT="0" distB="0" distL="0" distR="0">
                      <wp:extent cx="12700" cy="12700"/>
                      <wp:effectExtent l="0" t="0" r="0" b="0"/>
                      <wp:docPr id="3290" name="Group 3290"/>
                      <wp:cNvGraphicFramePr>
                        <a:graphicFrameLocks/>
                      </wp:cNvGraphicFramePr>
                      <a:graphic>
                        <a:graphicData uri="http://schemas.microsoft.com/office/word/2010/wordprocessingGroup">
                          <wpg:wgp>
                            <wpg:cNvPr id="3290" name="Group 3290"/>
                            <wpg:cNvGrpSpPr/>
                            <wpg:grpSpPr>
                              <a:xfrm>
                                <a:off x="0" y="0"/>
                                <a:ext cx="12700" cy="12700"/>
                                <a:chExt cx="12700" cy="12700"/>
                              </a:xfrm>
                            </wpg:grpSpPr>
                            <wps:wsp>
                              <wps:cNvPr id="3291" name="Graphic 329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93" coordorigin="0,0" coordsize="20,20">
                      <v:shape style="position:absolute;left:0;top:0;width:20;height:20" id="docshape2694"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601" w:right="-87"/>
              <w:rPr>
                <w:sz w:val="2"/>
              </w:rPr>
            </w:pPr>
            <w:r>
              <w:rPr>
                <w:sz w:val="2"/>
              </w:rPr>
              <mc:AlternateContent>
                <mc:Choice Requires="wps">
                  <w:drawing>
                    <wp:inline distT="0" distB="0" distL="0" distR="0">
                      <wp:extent cx="12700" cy="12700"/>
                      <wp:effectExtent l="0" t="0" r="0" b="0"/>
                      <wp:docPr id="3292" name="Group 3292"/>
                      <wp:cNvGraphicFramePr>
                        <a:graphicFrameLocks/>
                      </wp:cNvGraphicFramePr>
                      <a:graphic>
                        <a:graphicData uri="http://schemas.microsoft.com/office/word/2010/wordprocessingGroup">
                          <wpg:wgp>
                            <wpg:cNvPr id="3292" name="Group 3292"/>
                            <wpg:cNvGrpSpPr/>
                            <wpg:grpSpPr>
                              <a:xfrm>
                                <a:off x="0" y="0"/>
                                <a:ext cx="12700" cy="12700"/>
                                <a:chExt cx="12700" cy="12700"/>
                              </a:xfrm>
                            </wpg:grpSpPr>
                            <wps:wsp>
                              <wps:cNvPr id="3293" name="Graphic 3293"/>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95" coordorigin="0,0" coordsize="20,20">
                      <v:shape style="position:absolute;left:0;top:0;width:20;height:20" id="docshape2696" coordorigin="0,0" coordsize="20,20" path="m20,10l17,3,10,0,3,3,0,10,3,17,10,20,17,17,20,10xe" filled="true" fillcolor="#000000" stroked="false">
                        <v:path arrowok="t"/>
                        <v:fill type="solid"/>
                      </v:shape>
                    </v:group>
                  </w:pict>
                </mc:Fallback>
              </mc:AlternateContent>
            </w:r>
            <w:r>
              <w:rPr>
                <w:sz w:val="2"/>
              </w:rPr>
            </w:r>
          </w:p>
        </w:tc>
        <w:tc>
          <w:tcPr>
            <w:tcW w:w="1480" w:type="dxa"/>
            <w:tcBorders>
              <w:left w:val="dotted" w:sz="8" w:space="0" w:color="000000"/>
            </w:tcBorders>
          </w:tcPr>
          <w:p>
            <w:pPr>
              <w:pStyle w:val="TableParagraph"/>
              <w:rPr>
                <w:rFonts w:ascii="Times New Roman"/>
                <w:sz w:val="14"/>
              </w:rPr>
            </w:pPr>
          </w:p>
        </w:tc>
      </w:tr>
      <w:tr>
        <w:trPr>
          <w:trHeight w:val="258" w:hRule="atLeast"/>
        </w:trPr>
        <w:tc>
          <w:tcPr>
            <w:tcW w:w="9808" w:type="dxa"/>
          </w:tcPr>
          <w:p>
            <w:pPr>
              <w:pStyle w:val="TableParagraph"/>
              <w:spacing w:line="169" w:lineRule="exact" w:before="70"/>
              <w:rPr>
                <w:sz w:val="9"/>
              </w:rPr>
            </w:pPr>
            <w:r>
              <w:rPr>
                <w:w w:val="125"/>
                <w:sz w:val="16"/>
              </w:rPr>
              <w:t>Total</w:t>
            </w:r>
            <w:r>
              <w:rPr>
                <w:spacing w:val="-12"/>
                <w:w w:val="125"/>
                <w:sz w:val="16"/>
              </w:rPr>
              <w:t> </w:t>
            </w:r>
            <w:r>
              <w:rPr>
                <w:w w:val="125"/>
                <w:sz w:val="16"/>
              </w:rPr>
              <w:t>weight</w:t>
            </w:r>
            <w:r>
              <w:rPr>
                <w:spacing w:val="-11"/>
                <w:w w:val="125"/>
                <w:sz w:val="16"/>
              </w:rPr>
              <w:t> </w:t>
            </w:r>
            <w:r>
              <w:rPr>
                <w:w w:val="125"/>
                <w:sz w:val="16"/>
              </w:rPr>
              <w:t>of</w:t>
            </w:r>
            <w:r>
              <w:rPr>
                <w:spacing w:val="-11"/>
                <w:w w:val="125"/>
                <w:sz w:val="16"/>
              </w:rPr>
              <w:t> </w:t>
            </w:r>
            <w:r>
              <w:rPr>
                <w:w w:val="125"/>
                <w:sz w:val="16"/>
              </w:rPr>
              <w:t>our</w:t>
            </w:r>
            <w:r>
              <w:rPr>
                <w:spacing w:val="-12"/>
                <w:w w:val="125"/>
                <w:sz w:val="16"/>
              </w:rPr>
              <w:t> </w:t>
            </w:r>
            <w:r>
              <w:rPr>
                <w:w w:val="125"/>
                <w:sz w:val="16"/>
              </w:rPr>
              <w:t>packaging</w:t>
            </w:r>
            <w:r>
              <w:rPr>
                <w:spacing w:val="-11"/>
                <w:w w:val="125"/>
                <w:sz w:val="16"/>
              </w:rPr>
              <w:t> </w:t>
            </w:r>
            <w:r>
              <w:rPr>
                <w:w w:val="125"/>
                <w:sz w:val="16"/>
              </w:rPr>
              <w:t>(metric</w:t>
            </w:r>
            <w:r>
              <w:rPr>
                <w:spacing w:val="-11"/>
                <w:w w:val="125"/>
                <w:sz w:val="16"/>
              </w:rPr>
              <w:t> </w:t>
            </w:r>
            <w:r>
              <w:rPr>
                <w:spacing w:val="-2"/>
                <w:w w:val="125"/>
                <w:sz w:val="16"/>
              </w:rPr>
              <w:t>tons)</w:t>
            </w:r>
            <w:r>
              <w:rPr>
                <w:spacing w:val="-2"/>
                <w:w w:val="125"/>
                <w:position w:val="5"/>
                <w:sz w:val="9"/>
              </w:rPr>
              <w:t>1</w:t>
            </w:r>
          </w:p>
        </w:tc>
        <w:tc>
          <w:tcPr>
            <w:tcW w:w="271" w:type="dxa"/>
          </w:tcPr>
          <w:p>
            <w:pPr>
              <w:pStyle w:val="TableParagraph"/>
              <w:rPr>
                <w:rFonts w:ascii="Times New Roman"/>
                <w:sz w:val="14"/>
              </w:rPr>
            </w:pPr>
          </w:p>
        </w:tc>
        <w:tc>
          <w:tcPr>
            <w:tcW w:w="1495" w:type="dxa"/>
            <w:tcBorders>
              <w:right w:val="dotted" w:sz="8" w:space="0" w:color="000000"/>
            </w:tcBorders>
          </w:tcPr>
          <w:p>
            <w:pPr>
              <w:pStyle w:val="TableParagraph"/>
              <w:rPr>
                <w:rFonts w:ascii="Times New Roman"/>
                <w:sz w:val="14"/>
              </w:rPr>
            </w:pPr>
          </w:p>
        </w:tc>
        <w:tc>
          <w:tcPr>
            <w:tcW w:w="1619" w:type="dxa"/>
            <w:tcBorders>
              <w:left w:val="dotted" w:sz="8" w:space="0" w:color="000000"/>
              <w:right w:val="dotted" w:sz="8" w:space="0" w:color="000000"/>
            </w:tcBorders>
          </w:tcPr>
          <w:p>
            <w:pPr>
              <w:pStyle w:val="TableParagraph"/>
              <w:rPr>
                <w:rFonts w:ascii="Times New Roman"/>
                <w:sz w:val="14"/>
              </w:rPr>
            </w:pPr>
          </w:p>
        </w:tc>
        <w:tc>
          <w:tcPr>
            <w:tcW w:w="1619" w:type="dxa"/>
            <w:tcBorders>
              <w:left w:val="dotted" w:sz="8" w:space="0" w:color="000000"/>
              <w:right w:val="dotted" w:sz="8" w:space="0" w:color="000000"/>
            </w:tcBorders>
          </w:tcPr>
          <w:p>
            <w:pPr>
              <w:pStyle w:val="TableParagraph"/>
              <w:rPr>
                <w:rFonts w:ascii="Times New Roman"/>
                <w:sz w:val="14"/>
              </w:rPr>
            </w:pPr>
          </w:p>
        </w:tc>
        <w:tc>
          <w:tcPr>
            <w:tcW w:w="1619" w:type="dxa"/>
            <w:tcBorders>
              <w:left w:val="dotted" w:sz="8" w:space="0" w:color="000000"/>
              <w:right w:val="dotted" w:sz="8" w:space="0" w:color="000000"/>
            </w:tcBorders>
          </w:tcPr>
          <w:p>
            <w:pPr>
              <w:pStyle w:val="TableParagraph"/>
              <w:rPr>
                <w:rFonts w:ascii="Times New Roman"/>
                <w:sz w:val="14"/>
              </w:rPr>
            </w:pPr>
          </w:p>
        </w:tc>
        <w:tc>
          <w:tcPr>
            <w:tcW w:w="1643" w:type="dxa"/>
            <w:tcBorders>
              <w:left w:val="dotted" w:sz="8" w:space="0" w:color="000000"/>
              <w:right w:val="dotted" w:sz="8" w:space="0" w:color="000000"/>
            </w:tcBorders>
          </w:tcPr>
          <w:p>
            <w:pPr>
              <w:pStyle w:val="TableParagraph"/>
              <w:rPr>
                <w:rFonts w:ascii="Times New Roman"/>
                <w:sz w:val="14"/>
              </w:rPr>
            </w:pPr>
          </w:p>
        </w:tc>
        <w:tc>
          <w:tcPr>
            <w:tcW w:w="1619" w:type="dxa"/>
            <w:tcBorders>
              <w:left w:val="dotted" w:sz="8" w:space="0" w:color="000000"/>
              <w:right w:val="dotted" w:sz="8" w:space="0" w:color="000000"/>
            </w:tcBorders>
          </w:tcPr>
          <w:p>
            <w:pPr>
              <w:pStyle w:val="TableParagraph"/>
              <w:rPr>
                <w:rFonts w:ascii="Times New Roman"/>
                <w:sz w:val="14"/>
              </w:rPr>
            </w:pPr>
          </w:p>
        </w:tc>
        <w:tc>
          <w:tcPr>
            <w:tcW w:w="1619" w:type="dxa"/>
            <w:tcBorders>
              <w:left w:val="dotted" w:sz="8" w:space="0" w:color="000000"/>
              <w:right w:val="dotted" w:sz="8" w:space="0" w:color="000000"/>
            </w:tcBorders>
          </w:tcPr>
          <w:p>
            <w:pPr>
              <w:pStyle w:val="TableParagraph"/>
              <w:spacing w:line="169" w:lineRule="exact" w:before="70"/>
              <w:ind w:right="127"/>
              <w:jc w:val="right"/>
              <w:rPr>
                <w:sz w:val="9"/>
              </w:rPr>
            </w:pPr>
            <w:r>
              <w:rPr>
                <w:spacing w:val="-2"/>
                <w:w w:val="115"/>
                <w:sz w:val="16"/>
              </w:rPr>
              <w:t>5.10M</w:t>
            </w:r>
            <w:r>
              <w:rPr>
                <w:spacing w:val="-2"/>
                <w:w w:val="115"/>
                <w:position w:val="5"/>
                <w:sz w:val="9"/>
              </w:rPr>
              <w:t>2</w:t>
            </w:r>
          </w:p>
        </w:tc>
        <w:tc>
          <w:tcPr>
            <w:tcW w:w="1619" w:type="dxa"/>
            <w:tcBorders>
              <w:left w:val="dotted" w:sz="8" w:space="0" w:color="000000"/>
              <w:right w:val="dotted" w:sz="8" w:space="0" w:color="000000"/>
            </w:tcBorders>
          </w:tcPr>
          <w:p>
            <w:pPr>
              <w:pStyle w:val="TableParagraph"/>
              <w:spacing w:line="169" w:lineRule="exact" w:before="70"/>
              <w:ind w:right="126"/>
              <w:jc w:val="right"/>
              <w:rPr>
                <w:sz w:val="16"/>
              </w:rPr>
            </w:pPr>
            <w:r>
              <w:rPr>
                <w:spacing w:val="-2"/>
                <w:w w:val="120"/>
                <w:sz w:val="16"/>
              </w:rPr>
              <w:t>5.30M</w:t>
            </w:r>
          </w:p>
        </w:tc>
        <w:tc>
          <w:tcPr>
            <w:tcW w:w="1480" w:type="dxa"/>
            <w:tcBorders>
              <w:left w:val="dotted" w:sz="8" w:space="0" w:color="000000"/>
            </w:tcBorders>
          </w:tcPr>
          <w:p>
            <w:pPr>
              <w:pStyle w:val="TableParagraph"/>
              <w:spacing w:line="169" w:lineRule="exact" w:before="70"/>
              <w:ind w:left="-1" w:right="-15"/>
              <w:jc w:val="right"/>
              <w:rPr>
                <w:b/>
                <w:sz w:val="16"/>
              </w:rPr>
            </w:pPr>
            <w:r>
              <w:rPr>
                <w:b/>
                <w:spacing w:val="-4"/>
                <w:w w:val="110"/>
                <w:sz w:val="16"/>
              </w:rPr>
              <w:t>5.95M</w:t>
            </w:r>
          </w:p>
        </w:tc>
      </w:tr>
      <w:tr>
        <w:trPr>
          <w:trHeight w:val="41" w:hRule="atLeast"/>
        </w:trPr>
        <w:tc>
          <w:tcPr>
            <w:tcW w:w="9808" w:type="dxa"/>
          </w:tcPr>
          <w:p>
            <w:pPr>
              <w:pStyle w:val="TableParagraph"/>
              <w:rPr>
                <w:rFonts w:ascii="Times New Roman"/>
                <w:sz w:val="2"/>
              </w:rPr>
            </w:pPr>
          </w:p>
        </w:tc>
        <w:tc>
          <w:tcPr>
            <w:tcW w:w="271" w:type="dxa"/>
          </w:tcPr>
          <w:p>
            <w:pPr>
              <w:pStyle w:val="TableParagraph"/>
              <w:rPr>
                <w:rFonts w:ascii="Times New Roman"/>
                <w:sz w:val="2"/>
              </w:rPr>
            </w:pPr>
          </w:p>
        </w:tc>
        <w:tc>
          <w:tcPr>
            <w:tcW w:w="1495" w:type="dxa"/>
          </w:tcPr>
          <w:p>
            <w:pPr>
              <w:pStyle w:val="TableParagraph"/>
              <w:spacing w:line="20" w:lineRule="exact"/>
              <w:ind w:left="1485" w:right="-72"/>
              <w:rPr>
                <w:sz w:val="2"/>
              </w:rPr>
            </w:pPr>
            <w:r>
              <w:rPr>
                <w:sz w:val="2"/>
              </w:rPr>
              <mc:AlternateContent>
                <mc:Choice Requires="wps">
                  <w:drawing>
                    <wp:inline distT="0" distB="0" distL="0" distR="0">
                      <wp:extent cx="12700" cy="12700"/>
                      <wp:effectExtent l="0" t="0" r="0" b="0"/>
                      <wp:docPr id="3294" name="Group 3294"/>
                      <wp:cNvGraphicFramePr>
                        <a:graphicFrameLocks/>
                      </wp:cNvGraphicFramePr>
                      <a:graphic>
                        <a:graphicData uri="http://schemas.microsoft.com/office/word/2010/wordprocessingGroup">
                          <wpg:wgp>
                            <wpg:cNvPr id="3294" name="Group 3294"/>
                            <wpg:cNvGrpSpPr/>
                            <wpg:grpSpPr>
                              <a:xfrm>
                                <a:off x="0" y="0"/>
                                <a:ext cx="12700" cy="12700"/>
                                <a:chExt cx="12700" cy="12700"/>
                              </a:xfrm>
                            </wpg:grpSpPr>
                            <wps:wsp>
                              <wps:cNvPr id="3295" name="Graphic 3295"/>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97" coordorigin="0,0" coordsize="20,20">
                      <v:shape style="position:absolute;left:0;top:0;width:20;height:20" id="docshape2698"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3296" name="Group 3296"/>
                      <wp:cNvGraphicFramePr>
                        <a:graphicFrameLocks/>
                      </wp:cNvGraphicFramePr>
                      <a:graphic>
                        <a:graphicData uri="http://schemas.microsoft.com/office/word/2010/wordprocessingGroup">
                          <wpg:wgp>
                            <wpg:cNvPr id="3296" name="Group 3296"/>
                            <wpg:cNvGrpSpPr/>
                            <wpg:grpSpPr>
                              <a:xfrm>
                                <a:off x="0" y="0"/>
                                <a:ext cx="12700" cy="12700"/>
                                <a:chExt cx="12700" cy="12700"/>
                              </a:xfrm>
                            </wpg:grpSpPr>
                            <wps:wsp>
                              <wps:cNvPr id="3297" name="Graphic 3297"/>
                              <wps:cNvSpPr/>
                              <wps:spPr>
                                <a:xfrm>
                                  <a:off x="-2"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699" coordorigin="0,0" coordsize="20,20">
                      <v:shape style="position:absolute;left:0;top:0;width:20;height:20" id="docshape270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3298" name="Group 3298"/>
                      <wp:cNvGraphicFramePr>
                        <a:graphicFrameLocks/>
                      </wp:cNvGraphicFramePr>
                      <a:graphic>
                        <a:graphicData uri="http://schemas.microsoft.com/office/word/2010/wordprocessingGroup">
                          <wpg:wgp>
                            <wpg:cNvPr id="3298" name="Group 3298"/>
                            <wpg:cNvGrpSpPr/>
                            <wpg:grpSpPr>
                              <a:xfrm>
                                <a:off x="0" y="0"/>
                                <a:ext cx="12700" cy="12700"/>
                                <a:chExt cx="12700" cy="12700"/>
                              </a:xfrm>
                            </wpg:grpSpPr>
                            <wps:wsp>
                              <wps:cNvPr id="3299" name="Graphic 3299"/>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01" coordorigin="0,0" coordsize="20,20">
                      <v:shape style="position:absolute;left:0;top:0;width:20;height:20" id="docshape270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300" name="Group 3300"/>
                      <wp:cNvGraphicFramePr>
                        <a:graphicFrameLocks/>
                      </wp:cNvGraphicFramePr>
                      <a:graphic>
                        <a:graphicData uri="http://schemas.microsoft.com/office/word/2010/wordprocessingGroup">
                          <wpg:wgp>
                            <wpg:cNvPr id="3300" name="Group 3300"/>
                            <wpg:cNvGrpSpPr/>
                            <wpg:grpSpPr>
                              <a:xfrm>
                                <a:off x="0" y="0"/>
                                <a:ext cx="12700" cy="12700"/>
                                <a:chExt cx="12700" cy="12700"/>
                              </a:xfrm>
                            </wpg:grpSpPr>
                            <wps:wsp>
                              <wps:cNvPr id="3301" name="Graphic 3301"/>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03" coordorigin="0,0" coordsize="20,20">
                      <v:shape style="position:absolute;left:0;top:0;width:20;height:20" id="docshape2704" coordorigin="0,0" coordsize="20,20" path="m20,10l17,3,10,0,3,3,0,10,3,17,10,20,17,17,20,10xe" filled="true" fillcolor="#000000" stroked="false">
                        <v:path arrowok="t"/>
                        <v:fill type="solid"/>
                      </v:shape>
                    </v:group>
                  </w:pict>
                </mc:Fallback>
              </mc:AlternateContent>
            </w:r>
            <w:r>
              <w:rPr>
                <w:sz w:val="2"/>
              </w:rPr>
            </w:r>
          </w:p>
        </w:tc>
        <w:tc>
          <w:tcPr>
            <w:tcW w:w="1643" w:type="dxa"/>
          </w:tcPr>
          <w:p>
            <w:pPr>
              <w:pStyle w:val="TableParagraph"/>
              <w:spacing w:line="20" w:lineRule="exact"/>
              <w:ind w:left="1634" w:right="-72"/>
              <w:rPr>
                <w:sz w:val="2"/>
              </w:rPr>
            </w:pPr>
            <w:r>
              <w:rPr>
                <w:sz w:val="2"/>
              </w:rPr>
              <mc:AlternateContent>
                <mc:Choice Requires="wps">
                  <w:drawing>
                    <wp:inline distT="0" distB="0" distL="0" distR="0">
                      <wp:extent cx="12700" cy="12700"/>
                      <wp:effectExtent l="0" t="0" r="0" b="0"/>
                      <wp:docPr id="3302" name="Group 3302"/>
                      <wp:cNvGraphicFramePr>
                        <a:graphicFrameLocks/>
                      </wp:cNvGraphicFramePr>
                      <a:graphic>
                        <a:graphicData uri="http://schemas.microsoft.com/office/word/2010/wordprocessingGroup">
                          <wpg:wgp>
                            <wpg:cNvPr id="3302" name="Group 3302"/>
                            <wpg:cNvGrpSpPr/>
                            <wpg:grpSpPr>
                              <a:xfrm>
                                <a:off x="0" y="0"/>
                                <a:ext cx="12700" cy="12700"/>
                                <a:chExt cx="12700" cy="12700"/>
                              </a:xfrm>
                            </wpg:grpSpPr>
                            <wps:wsp>
                              <wps:cNvPr id="3303" name="Graphic 3303"/>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05" coordorigin="0,0" coordsize="20,20">
                      <v:shape style="position:absolute;left:-1;top:0;width:20;height:20" id="docshape2706"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304" name="Group 3304"/>
                      <wp:cNvGraphicFramePr>
                        <a:graphicFrameLocks/>
                      </wp:cNvGraphicFramePr>
                      <a:graphic>
                        <a:graphicData uri="http://schemas.microsoft.com/office/word/2010/wordprocessingGroup">
                          <wpg:wgp>
                            <wpg:cNvPr id="3304" name="Group 3304"/>
                            <wpg:cNvGrpSpPr/>
                            <wpg:grpSpPr>
                              <a:xfrm>
                                <a:off x="0" y="0"/>
                                <a:ext cx="12700" cy="12700"/>
                                <a:chExt cx="12700" cy="12700"/>
                              </a:xfrm>
                            </wpg:grpSpPr>
                            <wps:wsp>
                              <wps:cNvPr id="3305" name="Graphic 3305"/>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07" coordorigin="0,0" coordsize="20,20">
                      <v:shape style="position:absolute;left:-1;top:0;width:20;height:20" id="docshape2708"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306" name="Group 3306"/>
                      <wp:cNvGraphicFramePr>
                        <a:graphicFrameLocks/>
                      </wp:cNvGraphicFramePr>
                      <a:graphic>
                        <a:graphicData uri="http://schemas.microsoft.com/office/word/2010/wordprocessingGroup">
                          <wpg:wgp>
                            <wpg:cNvPr id="3306" name="Group 3306"/>
                            <wpg:cNvGrpSpPr/>
                            <wpg:grpSpPr>
                              <a:xfrm>
                                <a:off x="0" y="0"/>
                                <a:ext cx="12700" cy="12700"/>
                                <a:chExt cx="12700" cy="12700"/>
                              </a:xfrm>
                            </wpg:grpSpPr>
                            <wps:wsp>
                              <wps:cNvPr id="3307" name="Graphic 3307"/>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09" coordorigin="0,0" coordsize="20,20">
                      <v:shape style="position:absolute;left:0;top:0;width:20;height:20" id="docshape271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1" w:right="-87"/>
              <w:rPr>
                <w:sz w:val="2"/>
              </w:rPr>
            </w:pPr>
            <w:r>
              <w:rPr>
                <w:sz w:val="2"/>
              </w:rPr>
              <mc:AlternateContent>
                <mc:Choice Requires="wps">
                  <w:drawing>
                    <wp:inline distT="0" distB="0" distL="0" distR="0">
                      <wp:extent cx="12700" cy="12700"/>
                      <wp:effectExtent l="0" t="0" r="0" b="0"/>
                      <wp:docPr id="3308" name="Group 3308"/>
                      <wp:cNvGraphicFramePr>
                        <a:graphicFrameLocks/>
                      </wp:cNvGraphicFramePr>
                      <a:graphic>
                        <a:graphicData uri="http://schemas.microsoft.com/office/word/2010/wordprocessingGroup">
                          <wpg:wgp>
                            <wpg:cNvPr id="3308" name="Group 3308"/>
                            <wpg:cNvGrpSpPr/>
                            <wpg:grpSpPr>
                              <a:xfrm>
                                <a:off x="0" y="0"/>
                                <a:ext cx="12700" cy="12700"/>
                                <a:chExt cx="12700" cy="12700"/>
                              </a:xfrm>
                            </wpg:grpSpPr>
                            <wps:wsp>
                              <wps:cNvPr id="3309" name="Graphic 3309"/>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11" coordorigin="0,0" coordsize="20,20">
                      <v:shape style="position:absolute;left:0;top:0;width:20;height:20" id="docshape2712"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258" w:hRule="atLeast"/>
        </w:trPr>
        <w:tc>
          <w:tcPr>
            <w:tcW w:w="9808" w:type="dxa"/>
          </w:tcPr>
          <w:p>
            <w:pPr>
              <w:pStyle w:val="TableParagraph"/>
              <w:spacing w:line="169" w:lineRule="exact" w:before="70"/>
              <w:ind w:left="-1"/>
              <w:rPr>
                <w:sz w:val="9"/>
              </w:rPr>
            </w:pPr>
            <w:r>
              <w:rPr>
                <w:w w:val="125"/>
                <w:sz w:val="16"/>
              </w:rPr>
              <w:t>Percentage</w:t>
            </w:r>
            <w:r>
              <w:rPr>
                <w:spacing w:val="-3"/>
                <w:w w:val="125"/>
                <w:sz w:val="16"/>
              </w:rPr>
              <w:t> </w:t>
            </w:r>
            <w:r>
              <w:rPr>
                <w:w w:val="125"/>
                <w:sz w:val="16"/>
              </w:rPr>
              <w:t>of</w:t>
            </w:r>
            <w:r>
              <w:rPr>
                <w:spacing w:val="-3"/>
                <w:w w:val="125"/>
                <w:sz w:val="16"/>
              </w:rPr>
              <w:t> </w:t>
            </w:r>
            <w:r>
              <w:rPr>
                <w:w w:val="125"/>
                <w:sz w:val="16"/>
              </w:rPr>
              <w:t>recycled</w:t>
            </w:r>
            <w:r>
              <w:rPr>
                <w:spacing w:val="-3"/>
                <w:w w:val="125"/>
                <w:sz w:val="16"/>
              </w:rPr>
              <w:t> </w:t>
            </w:r>
            <w:r>
              <w:rPr>
                <w:w w:val="125"/>
                <w:sz w:val="16"/>
              </w:rPr>
              <w:t>material</w:t>
            </w:r>
            <w:r>
              <w:rPr>
                <w:spacing w:val="-2"/>
                <w:w w:val="125"/>
                <w:sz w:val="16"/>
              </w:rPr>
              <w:t> </w:t>
            </w:r>
            <w:r>
              <w:rPr>
                <w:w w:val="125"/>
                <w:sz w:val="16"/>
              </w:rPr>
              <w:t>in</w:t>
            </w:r>
            <w:r>
              <w:rPr>
                <w:spacing w:val="-3"/>
                <w:w w:val="125"/>
                <w:sz w:val="16"/>
              </w:rPr>
              <w:t> </w:t>
            </w:r>
            <w:r>
              <w:rPr>
                <w:w w:val="125"/>
                <w:sz w:val="16"/>
              </w:rPr>
              <w:t>our</w:t>
            </w:r>
            <w:r>
              <w:rPr>
                <w:spacing w:val="-3"/>
                <w:w w:val="125"/>
                <w:sz w:val="16"/>
              </w:rPr>
              <w:t> </w:t>
            </w:r>
            <w:r>
              <w:rPr>
                <w:spacing w:val="-2"/>
                <w:w w:val="125"/>
                <w:sz w:val="16"/>
              </w:rPr>
              <w:t>packaging</w:t>
            </w:r>
            <w:r>
              <w:rPr>
                <w:spacing w:val="-2"/>
                <w:w w:val="125"/>
                <w:position w:val="5"/>
                <w:sz w:val="9"/>
              </w:rPr>
              <w:t>3</w:t>
            </w:r>
          </w:p>
        </w:tc>
        <w:tc>
          <w:tcPr>
            <w:tcW w:w="271" w:type="dxa"/>
          </w:tcPr>
          <w:p>
            <w:pPr>
              <w:pStyle w:val="TableParagraph"/>
              <w:rPr>
                <w:rFonts w:ascii="Times New Roman"/>
                <w:sz w:val="14"/>
              </w:rPr>
            </w:pPr>
          </w:p>
        </w:tc>
        <w:tc>
          <w:tcPr>
            <w:tcW w:w="1495" w:type="dxa"/>
            <w:tcBorders>
              <w:right w:val="dotted" w:sz="8" w:space="0" w:color="000000"/>
            </w:tcBorders>
          </w:tcPr>
          <w:p>
            <w:pPr>
              <w:pStyle w:val="TableParagraph"/>
              <w:rPr>
                <w:rFonts w:ascii="Times New Roman"/>
                <w:sz w:val="14"/>
              </w:rPr>
            </w:pPr>
          </w:p>
        </w:tc>
        <w:tc>
          <w:tcPr>
            <w:tcW w:w="1619" w:type="dxa"/>
            <w:tcBorders>
              <w:left w:val="dotted" w:sz="8" w:space="0" w:color="000000"/>
              <w:right w:val="dotted" w:sz="8" w:space="0" w:color="000000"/>
            </w:tcBorders>
          </w:tcPr>
          <w:p>
            <w:pPr>
              <w:pStyle w:val="TableParagraph"/>
              <w:rPr>
                <w:rFonts w:ascii="Times New Roman"/>
                <w:sz w:val="14"/>
              </w:rPr>
            </w:pPr>
          </w:p>
        </w:tc>
        <w:tc>
          <w:tcPr>
            <w:tcW w:w="1619" w:type="dxa"/>
            <w:tcBorders>
              <w:left w:val="dotted" w:sz="8" w:space="0" w:color="000000"/>
              <w:right w:val="dotted" w:sz="8" w:space="0" w:color="000000"/>
            </w:tcBorders>
          </w:tcPr>
          <w:p>
            <w:pPr>
              <w:pStyle w:val="TableParagraph"/>
              <w:rPr>
                <w:rFonts w:ascii="Times New Roman"/>
                <w:sz w:val="14"/>
              </w:rPr>
            </w:pPr>
          </w:p>
        </w:tc>
        <w:tc>
          <w:tcPr>
            <w:tcW w:w="1619" w:type="dxa"/>
            <w:tcBorders>
              <w:left w:val="dotted" w:sz="8" w:space="0" w:color="000000"/>
              <w:right w:val="dotted" w:sz="8" w:space="0" w:color="000000"/>
            </w:tcBorders>
          </w:tcPr>
          <w:p>
            <w:pPr>
              <w:pStyle w:val="TableParagraph"/>
              <w:rPr>
                <w:rFonts w:ascii="Times New Roman"/>
                <w:sz w:val="14"/>
              </w:rPr>
            </w:pPr>
          </w:p>
        </w:tc>
        <w:tc>
          <w:tcPr>
            <w:tcW w:w="1643" w:type="dxa"/>
            <w:tcBorders>
              <w:left w:val="dotted" w:sz="8" w:space="0" w:color="000000"/>
              <w:right w:val="dotted" w:sz="8" w:space="0" w:color="000000"/>
            </w:tcBorders>
          </w:tcPr>
          <w:p>
            <w:pPr>
              <w:pStyle w:val="TableParagraph"/>
              <w:spacing w:line="169" w:lineRule="exact" w:before="70"/>
              <w:ind w:right="150"/>
              <w:jc w:val="right"/>
              <w:rPr>
                <w:sz w:val="16"/>
              </w:rPr>
            </w:pPr>
            <w:r>
              <w:rPr>
                <w:spacing w:val="-5"/>
                <w:w w:val="120"/>
                <w:sz w:val="16"/>
              </w:rPr>
              <w:t>30%</w:t>
            </w:r>
          </w:p>
        </w:tc>
        <w:tc>
          <w:tcPr>
            <w:tcW w:w="1619" w:type="dxa"/>
            <w:tcBorders>
              <w:left w:val="dotted" w:sz="8" w:space="0" w:color="000000"/>
              <w:right w:val="dotted" w:sz="8" w:space="0" w:color="000000"/>
            </w:tcBorders>
          </w:tcPr>
          <w:p>
            <w:pPr>
              <w:pStyle w:val="TableParagraph"/>
              <w:spacing w:line="169" w:lineRule="exact" w:before="70"/>
              <w:ind w:right="127"/>
              <w:jc w:val="right"/>
              <w:rPr>
                <w:sz w:val="9"/>
              </w:rPr>
            </w:pPr>
            <w:r>
              <w:rPr>
                <w:spacing w:val="-4"/>
                <w:w w:val="120"/>
                <w:sz w:val="16"/>
              </w:rPr>
              <w:t>20%</w:t>
            </w:r>
            <w:r>
              <w:rPr>
                <w:spacing w:val="-4"/>
                <w:w w:val="120"/>
                <w:position w:val="5"/>
                <w:sz w:val="9"/>
              </w:rPr>
              <w:t>4</w:t>
            </w:r>
          </w:p>
        </w:tc>
        <w:tc>
          <w:tcPr>
            <w:tcW w:w="1619" w:type="dxa"/>
            <w:tcBorders>
              <w:left w:val="dotted" w:sz="8" w:space="0" w:color="000000"/>
              <w:right w:val="dotted" w:sz="8" w:space="0" w:color="000000"/>
            </w:tcBorders>
          </w:tcPr>
          <w:p>
            <w:pPr>
              <w:pStyle w:val="TableParagraph"/>
              <w:spacing w:line="169" w:lineRule="exact" w:before="70"/>
              <w:ind w:right="125"/>
              <w:jc w:val="right"/>
              <w:rPr>
                <w:sz w:val="16"/>
              </w:rPr>
            </w:pPr>
            <w:r>
              <w:rPr>
                <w:spacing w:val="-5"/>
                <w:w w:val="115"/>
                <w:sz w:val="16"/>
              </w:rPr>
              <w:t>22%</w:t>
            </w:r>
          </w:p>
        </w:tc>
        <w:tc>
          <w:tcPr>
            <w:tcW w:w="1619" w:type="dxa"/>
            <w:tcBorders>
              <w:left w:val="dotted" w:sz="8" w:space="0" w:color="000000"/>
              <w:right w:val="dotted" w:sz="8" w:space="0" w:color="000000"/>
            </w:tcBorders>
          </w:tcPr>
          <w:p>
            <w:pPr>
              <w:pStyle w:val="TableParagraph"/>
              <w:spacing w:line="169" w:lineRule="exact" w:before="70"/>
              <w:ind w:right="125"/>
              <w:jc w:val="right"/>
              <w:rPr>
                <w:sz w:val="16"/>
              </w:rPr>
            </w:pPr>
            <w:r>
              <w:rPr>
                <w:spacing w:val="-5"/>
                <w:w w:val="115"/>
                <w:sz w:val="16"/>
              </w:rPr>
              <w:t>23%</w:t>
            </w:r>
          </w:p>
        </w:tc>
        <w:tc>
          <w:tcPr>
            <w:tcW w:w="1480" w:type="dxa"/>
            <w:tcBorders>
              <w:left w:val="dotted" w:sz="8" w:space="0" w:color="000000"/>
            </w:tcBorders>
          </w:tcPr>
          <w:p>
            <w:pPr>
              <w:pStyle w:val="TableParagraph"/>
              <w:spacing w:line="169" w:lineRule="exact" w:before="70"/>
              <w:ind w:left="-1" w:right="-15"/>
              <w:jc w:val="right"/>
              <w:rPr>
                <w:b/>
                <w:sz w:val="16"/>
              </w:rPr>
            </w:pPr>
            <w:r>
              <w:rPr>
                <w:b/>
                <w:spacing w:val="-5"/>
                <w:sz w:val="16"/>
              </w:rPr>
              <w:t>25%</w:t>
            </w:r>
          </w:p>
        </w:tc>
      </w:tr>
      <w:tr>
        <w:trPr>
          <w:trHeight w:val="41" w:hRule="atLeast"/>
        </w:trPr>
        <w:tc>
          <w:tcPr>
            <w:tcW w:w="9808" w:type="dxa"/>
          </w:tcPr>
          <w:p>
            <w:pPr>
              <w:pStyle w:val="TableParagraph"/>
              <w:rPr>
                <w:rFonts w:ascii="Times New Roman"/>
                <w:sz w:val="2"/>
              </w:rPr>
            </w:pPr>
          </w:p>
        </w:tc>
        <w:tc>
          <w:tcPr>
            <w:tcW w:w="271" w:type="dxa"/>
          </w:tcPr>
          <w:p>
            <w:pPr>
              <w:pStyle w:val="TableParagraph"/>
              <w:rPr>
                <w:rFonts w:ascii="Times New Roman"/>
                <w:sz w:val="2"/>
              </w:rPr>
            </w:pPr>
          </w:p>
        </w:tc>
        <w:tc>
          <w:tcPr>
            <w:tcW w:w="1495" w:type="dxa"/>
          </w:tcPr>
          <w:p>
            <w:pPr>
              <w:pStyle w:val="TableParagraph"/>
              <w:spacing w:line="20" w:lineRule="exact"/>
              <w:ind w:left="1485" w:right="-72"/>
              <w:rPr>
                <w:sz w:val="2"/>
              </w:rPr>
            </w:pPr>
            <w:r>
              <w:rPr>
                <w:sz w:val="2"/>
              </w:rPr>
              <mc:AlternateContent>
                <mc:Choice Requires="wps">
                  <w:drawing>
                    <wp:inline distT="0" distB="0" distL="0" distR="0">
                      <wp:extent cx="12700" cy="12700"/>
                      <wp:effectExtent l="0" t="0" r="0" b="0"/>
                      <wp:docPr id="3310" name="Group 3310"/>
                      <wp:cNvGraphicFramePr>
                        <a:graphicFrameLocks/>
                      </wp:cNvGraphicFramePr>
                      <a:graphic>
                        <a:graphicData uri="http://schemas.microsoft.com/office/word/2010/wordprocessingGroup">
                          <wpg:wgp>
                            <wpg:cNvPr id="3310" name="Group 3310"/>
                            <wpg:cNvGrpSpPr/>
                            <wpg:grpSpPr>
                              <a:xfrm>
                                <a:off x="0" y="0"/>
                                <a:ext cx="12700" cy="12700"/>
                                <a:chExt cx="12700" cy="12700"/>
                              </a:xfrm>
                            </wpg:grpSpPr>
                            <wps:wsp>
                              <wps:cNvPr id="3311" name="Graphic 3311"/>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13" coordorigin="0,0" coordsize="20,20">
                      <v:shape style="position:absolute;left:0;top:0;width:20;height:20" id="docshape271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3312" name="Group 3312"/>
                      <wp:cNvGraphicFramePr>
                        <a:graphicFrameLocks/>
                      </wp:cNvGraphicFramePr>
                      <a:graphic>
                        <a:graphicData uri="http://schemas.microsoft.com/office/word/2010/wordprocessingGroup">
                          <wpg:wgp>
                            <wpg:cNvPr id="3312" name="Group 3312"/>
                            <wpg:cNvGrpSpPr/>
                            <wpg:grpSpPr>
                              <a:xfrm>
                                <a:off x="0" y="0"/>
                                <a:ext cx="12700" cy="12700"/>
                                <a:chExt cx="12700" cy="12700"/>
                              </a:xfrm>
                            </wpg:grpSpPr>
                            <wps:wsp>
                              <wps:cNvPr id="3313" name="Graphic 3313"/>
                              <wps:cNvSpPr/>
                              <wps:spPr>
                                <a:xfrm>
                                  <a:off x="-2"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15" coordorigin="0,0" coordsize="20,20">
                      <v:shape style="position:absolute;left:0;top:0;width:20;height:20" id="docshape2716"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3314" name="Group 3314"/>
                      <wp:cNvGraphicFramePr>
                        <a:graphicFrameLocks/>
                      </wp:cNvGraphicFramePr>
                      <a:graphic>
                        <a:graphicData uri="http://schemas.microsoft.com/office/word/2010/wordprocessingGroup">
                          <wpg:wgp>
                            <wpg:cNvPr id="3314" name="Group 3314"/>
                            <wpg:cNvGrpSpPr/>
                            <wpg:grpSpPr>
                              <a:xfrm>
                                <a:off x="0" y="0"/>
                                <a:ext cx="12700" cy="12700"/>
                                <a:chExt cx="12700" cy="12700"/>
                              </a:xfrm>
                            </wpg:grpSpPr>
                            <wps:wsp>
                              <wps:cNvPr id="3315" name="Graphic 3315"/>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17" coordorigin="0,0" coordsize="20,20">
                      <v:shape style="position:absolute;left:0;top:0;width:20;height:20" id="docshape2718"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316" name="Group 3316"/>
                      <wp:cNvGraphicFramePr>
                        <a:graphicFrameLocks/>
                      </wp:cNvGraphicFramePr>
                      <a:graphic>
                        <a:graphicData uri="http://schemas.microsoft.com/office/word/2010/wordprocessingGroup">
                          <wpg:wgp>
                            <wpg:cNvPr id="3316" name="Group 3316"/>
                            <wpg:cNvGrpSpPr/>
                            <wpg:grpSpPr>
                              <a:xfrm>
                                <a:off x="0" y="0"/>
                                <a:ext cx="12700" cy="12700"/>
                                <a:chExt cx="12700" cy="12700"/>
                              </a:xfrm>
                            </wpg:grpSpPr>
                            <wps:wsp>
                              <wps:cNvPr id="3317" name="Graphic 3317"/>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19" coordorigin="0,0" coordsize="20,20">
                      <v:shape style="position:absolute;left:0;top:0;width:20;height:20" id="docshape2720" coordorigin="0,0" coordsize="20,20" path="m20,10l17,3,10,0,3,3,0,10,3,17,10,20,17,17,20,10xe" filled="true" fillcolor="#000000" stroked="false">
                        <v:path arrowok="t"/>
                        <v:fill type="solid"/>
                      </v:shape>
                    </v:group>
                  </w:pict>
                </mc:Fallback>
              </mc:AlternateContent>
            </w:r>
            <w:r>
              <w:rPr>
                <w:sz w:val="2"/>
              </w:rPr>
            </w:r>
          </w:p>
        </w:tc>
        <w:tc>
          <w:tcPr>
            <w:tcW w:w="1643" w:type="dxa"/>
          </w:tcPr>
          <w:p>
            <w:pPr>
              <w:pStyle w:val="TableParagraph"/>
              <w:spacing w:line="20" w:lineRule="exact"/>
              <w:ind w:left="1634" w:right="-72"/>
              <w:rPr>
                <w:sz w:val="2"/>
              </w:rPr>
            </w:pPr>
            <w:r>
              <w:rPr>
                <w:sz w:val="2"/>
              </w:rPr>
              <mc:AlternateContent>
                <mc:Choice Requires="wps">
                  <w:drawing>
                    <wp:inline distT="0" distB="0" distL="0" distR="0">
                      <wp:extent cx="12700" cy="12700"/>
                      <wp:effectExtent l="0" t="0" r="0" b="0"/>
                      <wp:docPr id="3318" name="Group 3318"/>
                      <wp:cNvGraphicFramePr>
                        <a:graphicFrameLocks/>
                      </wp:cNvGraphicFramePr>
                      <a:graphic>
                        <a:graphicData uri="http://schemas.microsoft.com/office/word/2010/wordprocessingGroup">
                          <wpg:wgp>
                            <wpg:cNvPr id="3318" name="Group 3318"/>
                            <wpg:cNvGrpSpPr/>
                            <wpg:grpSpPr>
                              <a:xfrm>
                                <a:off x="0" y="0"/>
                                <a:ext cx="12700" cy="12700"/>
                                <a:chExt cx="12700" cy="12700"/>
                              </a:xfrm>
                            </wpg:grpSpPr>
                            <wps:wsp>
                              <wps:cNvPr id="3319" name="Graphic 3319"/>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21" coordorigin="0,0" coordsize="20,20">
                      <v:shape style="position:absolute;left:-1;top:0;width:20;height:20" id="docshape272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320" name="Group 3320"/>
                      <wp:cNvGraphicFramePr>
                        <a:graphicFrameLocks/>
                      </wp:cNvGraphicFramePr>
                      <a:graphic>
                        <a:graphicData uri="http://schemas.microsoft.com/office/word/2010/wordprocessingGroup">
                          <wpg:wgp>
                            <wpg:cNvPr id="3320" name="Group 3320"/>
                            <wpg:cNvGrpSpPr/>
                            <wpg:grpSpPr>
                              <a:xfrm>
                                <a:off x="0" y="0"/>
                                <a:ext cx="12700" cy="12700"/>
                                <a:chExt cx="12700" cy="12700"/>
                              </a:xfrm>
                            </wpg:grpSpPr>
                            <wps:wsp>
                              <wps:cNvPr id="3321" name="Graphic 3321"/>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23" coordorigin="0,0" coordsize="20,20">
                      <v:shape style="position:absolute;left:-1;top:0;width:20;height:20" id="docshape272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322" name="Group 3322"/>
                      <wp:cNvGraphicFramePr>
                        <a:graphicFrameLocks/>
                      </wp:cNvGraphicFramePr>
                      <a:graphic>
                        <a:graphicData uri="http://schemas.microsoft.com/office/word/2010/wordprocessingGroup">
                          <wpg:wgp>
                            <wpg:cNvPr id="3322" name="Group 3322"/>
                            <wpg:cNvGrpSpPr/>
                            <wpg:grpSpPr>
                              <a:xfrm>
                                <a:off x="0" y="0"/>
                                <a:ext cx="12700" cy="12700"/>
                                <a:chExt cx="12700" cy="12700"/>
                              </a:xfrm>
                            </wpg:grpSpPr>
                            <wps:wsp>
                              <wps:cNvPr id="3323" name="Graphic 3323"/>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25" coordorigin="0,0" coordsize="20,20">
                      <v:shape style="position:absolute;left:0;top:0;width:20;height:20" id="docshape2726"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1" w:right="-87"/>
              <w:rPr>
                <w:sz w:val="2"/>
              </w:rPr>
            </w:pPr>
            <w:r>
              <w:rPr>
                <w:sz w:val="2"/>
              </w:rPr>
              <mc:AlternateContent>
                <mc:Choice Requires="wps">
                  <w:drawing>
                    <wp:inline distT="0" distB="0" distL="0" distR="0">
                      <wp:extent cx="12700" cy="12700"/>
                      <wp:effectExtent l="0" t="0" r="0" b="0"/>
                      <wp:docPr id="3324" name="Group 3324"/>
                      <wp:cNvGraphicFramePr>
                        <a:graphicFrameLocks/>
                      </wp:cNvGraphicFramePr>
                      <a:graphic>
                        <a:graphicData uri="http://schemas.microsoft.com/office/word/2010/wordprocessingGroup">
                          <wpg:wgp>
                            <wpg:cNvPr id="3324" name="Group 3324"/>
                            <wpg:cNvGrpSpPr/>
                            <wpg:grpSpPr>
                              <a:xfrm>
                                <a:off x="0" y="0"/>
                                <a:ext cx="12700" cy="12700"/>
                                <a:chExt cx="12700" cy="12700"/>
                              </a:xfrm>
                            </wpg:grpSpPr>
                            <wps:wsp>
                              <wps:cNvPr id="3325" name="Graphic 3325"/>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27" coordorigin="0,0" coordsize="20,20">
                      <v:shape style="position:absolute;left:0;top:0;width:20;height:20" id="docshape2728"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258" w:hRule="atLeast"/>
        </w:trPr>
        <w:tc>
          <w:tcPr>
            <w:tcW w:w="9808" w:type="dxa"/>
          </w:tcPr>
          <w:p>
            <w:pPr>
              <w:pStyle w:val="TableParagraph"/>
              <w:spacing w:line="169" w:lineRule="exact" w:before="70"/>
              <w:ind w:left="-1"/>
              <w:rPr>
                <w:sz w:val="16"/>
              </w:rPr>
            </w:pPr>
            <w:r>
              <w:rPr>
                <w:w w:val="125"/>
                <w:sz w:val="16"/>
              </w:rPr>
              <w:t>Percentage of recycled</w:t>
            </w:r>
            <w:r>
              <w:rPr>
                <w:spacing w:val="1"/>
                <w:w w:val="125"/>
                <w:sz w:val="16"/>
              </w:rPr>
              <w:t> </w:t>
            </w:r>
            <w:r>
              <w:rPr>
                <w:w w:val="125"/>
                <w:sz w:val="16"/>
              </w:rPr>
              <w:t>material used in</w:t>
            </w:r>
            <w:r>
              <w:rPr>
                <w:spacing w:val="1"/>
                <w:w w:val="125"/>
                <w:sz w:val="16"/>
              </w:rPr>
              <w:t> </w:t>
            </w:r>
            <w:r>
              <w:rPr>
                <w:w w:val="125"/>
                <w:sz w:val="16"/>
              </w:rPr>
              <w:t>our PET plastic</w:t>
            </w:r>
            <w:r>
              <w:rPr>
                <w:spacing w:val="1"/>
                <w:w w:val="125"/>
                <w:sz w:val="16"/>
              </w:rPr>
              <w:t> </w:t>
            </w:r>
            <w:r>
              <w:rPr>
                <w:w w:val="125"/>
                <w:sz w:val="16"/>
              </w:rPr>
              <w:t>packaging </w:t>
            </w:r>
            <w:r>
              <w:rPr>
                <w:spacing w:val="-2"/>
                <w:w w:val="125"/>
                <w:sz w:val="16"/>
              </w:rPr>
              <w:t>globally</w:t>
            </w:r>
          </w:p>
        </w:tc>
        <w:tc>
          <w:tcPr>
            <w:tcW w:w="271" w:type="dxa"/>
          </w:tcPr>
          <w:p>
            <w:pPr>
              <w:pStyle w:val="TableParagraph"/>
              <w:rPr>
                <w:rFonts w:ascii="Times New Roman"/>
                <w:sz w:val="14"/>
              </w:rPr>
            </w:pPr>
          </w:p>
        </w:tc>
        <w:tc>
          <w:tcPr>
            <w:tcW w:w="1495" w:type="dxa"/>
            <w:tcBorders>
              <w:right w:val="dotted" w:sz="8" w:space="0" w:color="000000"/>
            </w:tcBorders>
          </w:tcPr>
          <w:p>
            <w:pPr>
              <w:pStyle w:val="TableParagraph"/>
              <w:rPr>
                <w:rFonts w:ascii="Times New Roman"/>
                <w:sz w:val="14"/>
              </w:rPr>
            </w:pPr>
          </w:p>
        </w:tc>
        <w:tc>
          <w:tcPr>
            <w:tcW w:w="1619" w:type="dxa"/>
            <w:tcBorders>
              <w:left w:val="dotted" w:sz="8" w:space="0" w:color="000000"/>
              <w:right w:val="dotted" w:sz="8" w:space="0" w:color="000000"/>
            </w:tcBorders>
          </w:tcPr>
          <w:p>
            <w:pPr>
              <w:pStyle w:val="TableParagraph"/>
              <w:rPr>
                <w:rFonts w:ascii="Times New Roman"/>
                <w:sz w:val="14"/>
              </w:rPr>
            </w:pPr>
          </w:p>
        </w:tc>
        <w:tc>
          <w:tcPr>
            <w:tcW w:w="1619" w:type="dxa"/>
            <w:tcBorders>
              <w:left w:val="dotted" w:sz="8" w:space="0" w:color="000000"/>
              <w:right w:val="dotted" w:sz="8" w:space="0" w:color="000000"/>
            </w:tcBorders>
          </w:tcPr>
          <w:p>
            <w:pPr>
              <w:pStyle w:val="TableParagraph"/>
              <w:rPr>
                <w:rFonts w:ascii="Times New Roman"/>
                <w:sz w:val="14"/>
              </w:rPr>
            </w:pPr>
          </w:p>
        </w:tc>
        <w:tc>
          <w:tcPr>
            <w:tcW w:w="1619" w:type="dxa"/>
            <w:tcBorders>
              <w:left w:val="dotted" w:sz="8" w:space="0" w:color="000000"/>
              <w:right w:val="dotted" w:sz="8" w:space="0" w:color="000000"/>
            </w:tcBorders>
          </w:tcPr>
          <w:p>
            <w:pPr>
              <w:pStyle w:val="TableParagraph"/>
              <w:rPr>
                <w:rFonts w:ascii="Times New Roman"/>
                <w:sz w:val="14"/>
              </w:rPr>
            </w:pPr>
          </w:p>
        </w:tc>
        <w:tc>
          <w:tcPr>
            <w:tcW w:w="1643" w:type="dxa"/>
            <w:tcBorders>
              <w:left w:val="dotted" w:sz="8" w:space="0" w:color="000000"/>
              <w:right w:val="dotted" w:sz="8" w:space="0" w:color="000000"/>
            </w:tcBorders>
          </w:tcPr>
          <w:p>
            <w:pPr>
              <w:pStyle w:val="TableParagraph"/>
              <w:spacing w:line="169" w:lineRule="exact" w:before="70"/>
              <w:ind w:right="148"/>
              <w:jc w:val="right"/>
              <w:rPr>
                <w:sz w:val="16"/>
              </w:rPr>
            </w:pPr>
            <w:r>
              <w:rPr>
                <w:spacing w:val="-5"/>
                <w:w w:val="105"/>
                <w:sz w:val="16"/>
              </w:rPr>
              <w:t>9%</w:t>
            </w:r>
          </w:p>
        </w:tc>
        <w:tc>
          <w:tcPr>
            <w:tcW w:w="1619" w:type="dxa"/>
            <w:tcBorders>
              <w:left w:val="dotted" w:sz="8" w:space="0" w:color="000000"/>
              <w:right w:val="dotted" w:sz="8" w:space="0" w:color="000000"/>
            </w:tcBorders>
          </w:tcPr>
          <w:p>
            <w:pPr>
              <w:pStyle w:val="TableParagraph"/>
              <w:spacing w:line="169" w:lineRule="exact" w:before="70"/>
              <w:ind w:right="130"/>
              <w:jc w:val="right"/>
              <w:rPr>
                <w:sz w:val="16"/>
              </w:rPr>
            </w:pPr>
            <w:r>
              <w:rPr>
                <w:spacing w:val="-4"/>
                <w:w w:val="105"/>
                <w:sz w:val="16"/>
              </w:rPr>
              <w:t>9.4%</w:t>
            </w:r>
          </w:p>
        </w:tc>
        <w:tc>
          <w:tcPr>
            <w:tcW w:w="1619" w:type="dxa"/>
            <w:tcBorders>
              <w:left w:val="dotted" w:sz="8" w:space="0" w:color="000000"/>
              <w:right w:val="dotted" w:sz="8" w:space="0" w:color="000000"/>
            </w:tcBorders>
          </w:tcPr>
          <w:p>
            <w:pPr>
              <w:pStyle w:val="TableParagraph"/>
              <w:spacing w:line="169" w:lineRule="exact" w:before="70"/>
              <w:ind w:right="125"/>
              <w:jc w:val="right"/>
              <w:rPr>
                <w:sz w:val="16"/>
              </w:rPr>
            </w:pPr>
            <w:r>
              <w:rPr>
                <w:spacing w:val="-2"/>
                <w:sz w:val="16"/>
              </w:rPr>
              <w:t>11.5%</w:t>
            </w:r>
          </w:p>
        </w:tc>
        <w:tc>
          <w:tcPr>
            <w:tcW w:w="1619" w:type="dxa"/>
            <w:tcBorders>
              <w:left w:val="dotted" w:sz="8" w:space="0" w:color="000000"/>
              <w:right w:val="dotted" w:sz="8" w:space="0" w:color="000000"/>
            </w:tcBorders>
          </w:tcPr>
          <w:p>
            <w:pPr>
              <w:pStyle w:val="TableParagraph"/>
              <w:spacing w:line="169" w:lineRule="exact" w:before="70"/>
              <w:ind w:right="125"/>
              <w:jc w:val="right"/>
              <w:rPr>
                <w:sz w:val="16"/>
              </w:rPr>
            </w:pPr>
            <w:r>
              <w:rPr>
                <w:spacing w:val="-2"/>
                <w:w w:val="105"/>
                <w:sz w:val="16"/>
              </w:rPr>
              <w:t>13.6%</w:t>
            </w:r>
          </w:p>
        </w:tc>
        <w:tc>
          <w:tcPr>
            <w:tcW w:w="1480" w:type="dxa"/>
            <w:tcBorders>
              <w:left w:val="dotted" w:sz="8" w:space="0" w:color="000000"/>
            </w:tcBorders>
          </w:tcPr>
          <w:p>
            <w:pPr>
              <w:pStyle w:val="TableParagraph"/>
              <w:spacing w:line="169" w:lineRule="exact" w:before="70"/>
              <w:ind w:left="-1" w:right="-15"/>
              <w:jc w:val="right"/>
              <w:rPr>
                <w:b/>
                <w:sz w:val="16"/>
              </w:rPr>
            </w:pPr>
            <w:r>
              <w:rPr>
                <w:b/>
                <w:spacing w:val="-5"/>
                <w:w w:val="95"/>
                <w:sz w:val="16"/>
              </w:rPr>
              <w:t>15%</w:t>
            </w:r>
          </w:p>
        </w:tc>
      </w:tr>
      <w:tr>
        <w:trPr>
          <w:trHeight w:val="41" w:hRule="atLeast"/>
        </w:trPr>
        <w:tc>
          <w:tcPr>
            <w:tcW w:w="9808" w:type="dxa"/>
          </w:tcPr>
          <w:p>
            <w:pPr>
              <w:pStyle w:val="TableParagraph"/>
              <w:rPr>
                <w:rFonts w:ascii="Times New Roman"/>
                <w:sz w:val="2"/>
              </w:rPr>
            </w:pPr>
          </w:p>
        </w:tc>
        <w:tc>
          <w:tcPr>
            <w:tcW w:w="271" w:type="dxa"/>
          </w:tcPr>
          <w:p>
            <w:pPr>
              <w:pStyle w:val="TableParagraph"/>
              <w:rPr>
                <w:rFonts w:ascii="Times New Roman"/>
                <w:sz w:val="2"/>
              </w:rPr>
            </w:pPr>
          </w:p>
        </w:tc>
        <w:tc>
          <w:tcPr>
            <w:tcW w:w="1495" w:type="dxa"/>
          </w:tcPr>
          <w:p>
            <w:pPr>
              <w:pStyle w:val="TableParagraph"/>
              <w:spacing w:line="20" w:lineRule="exact"/>
              <w:ind w:left="1485" w:right="-72"/>
              <w:rPr>
                <w:sz w:val="2"/>
              </w:rPr>
            </w:pPr>
            <w:r>
              <w:rPr>
                <w:sz w:val="2"/>
              </w:rPr>
              <mc:AlternateContent>
                <mc:Choice Requires="wps">
                  <w:drawing>
                    <wp:inline distT="0" distB="0" distL="0" distR="0">
                      <wp:extent cx="12700" cy="12700"/>
                      <wp:effectExtent l="0" t="0" r="0" b="0"/>
                      <wp:docPr id="3326" name="Group 3326"/>
                      <wp:cNvGraphicFramePr>
                        <a:graphicFrameLocks/>
                      </wp:cNvGraphicFramePr>
                      <a:graphic>
                        <a:graphicData uri="http://schemas.microsoft.com/office/word/2010/wordprocessingGroup">
                          <wpg:wgp>
                            <wpg:cNvPr id="3326" name="Group 3326"/>
                            <wpg:cNvGrpSpPr/>
                            <wpg:grpSpPr>
                              <a:xfrm>
                                <a:off x="0" y="0"/>
                                <a:ext cx="12700" cy="12700"/>
                                <a:chExt cx="12700" cy="12700"/>
                              </a:xfrm>
                            </wpg:grpSpPr>
                            <wps:wsp>
                              <wps:cNvPr id="3327" name="Graphic 3327"/>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29" coordorigin="0,0" coordsize="20,20">
                      <v:shape style="position:absolute;left:0;top:0;width:20;height:20" id="docshape273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3328" name="Group 3328"/>
                      <wp:cNvGraphicFramePr>
                        <a:graphicFrameLocks/>
                      </wp:cNvGraphicFramePr>
                      <a:graphic>
                        <a:graphicData uri="http://schemas.microsoft.com/office/word/2010/wordprocessingGroup">
                          <wpg:wgp>
                            <wpg:cNvPr id="3328" name="Group 3328"/>
                            <wpg:cNvGrpSpPr/>
                            <wpg:grpSpPr>
                              <a:xfrm>
                                <a:off x="0" y="0"/>
                                <a:ext cx="12700" cy="12700"/>
                                <a:chExt cx="12700" cy="12700"/>
                              </a:xfrm>
                            </wpg:grpSpPr>
                            <wps:wsp>
                              <wps:cNvPr id="3329" name="Graphic 3329"/>
                              <wps:cNvSpPr/>
                              <wps:spPr>
                                <a:xfrm>
                                  <a:off x="-2"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31" coordorigin="0,0" coordsize="20,20">
                      <v:shape style="position:absolute;left:0;top:0;width:20;height:20" id="docshape273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3330" name="Group 3330"/>
                      <wp:cNvGraphicFramePr>
                        <a:graphicFrameLocks/>
                      </wp:cNvGraphicFramePr>
                      <a:graphic>
                        <a:graphicData uri="http://schemas.microsoft.com/office/word/2010/wordprocessingGroup">
                          <wpg:wgp>
                            <wpg:cNvPr id="3330" name="Group 3330"/>
                            <wpg:cNvGrpSpPr/>
                            <wpg:grpSpPr>
                              <a:xfrm>
                                <a:off x="0" y="0"/>
                                <a:ext cx="12700" cy="12700"/>
                                <a:chExt cx="12700" cy="12700"/>
                              </a:xfrm>
                            </wpg:grpSpPr>
                            <wps:wsp>
                              <wps:cNvPr id="3331" name="Graphic 3331"/>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33" coordorigin="0,0" coordsize="20,20">
                      <v:shape style="position:absolute;left:0;top:0;width:20;height:20" id="docshape273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332" name="Group 3332"/>
                      <wp:cNvGraphicFramePr>
                        <a:graphicFrameLocks/>
                      </wp:cNvGraphicFramePr>
                      <a:graphic>
                        <a:graphicData uri="http://schemas.microsoft.com/office/word/2010/wordprocessingGroup">
                          <wpg:wgp>
                            <wpg:cNvPr id="3332" name="Group 3332"/>
                            <wpg:cNvGrpSpPr/>
                            <wpg:grpSpPr>
                              <a:xfrm>
                                <a:off x="0" y="0"/>
                                <a:ext cx="12700" cy="12700"/>
                                <a:chExt cx="12700" cy="12700"/>
                              </a:xfrm>
                            </wpg:grpSpPr>
                            <wps:wsp>
                              <wps:cNvPr id="3333" name="Graphic 3333"/>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35" coordorigin="0,0" coordsize="20,20">
                      <v:shape style="position:absolute;left:0;top:0;width:20;height:20" id="docshape2736" coordorigin="0,0" coordsize="20,20" path="m20,10l17,3,10,0,3,3,0,10,3,17,10,20,17,17,20,10xe" filled="true" fillcolor="#000000" stroked="false">
                        <v:path arrowok="t"/>
                        <v:fill type="solid"/>
                      </v:shape>
                    </v:group>
                  </w:pict>
                </mc:Fallback>
              </mc:AlternateContent>
            </w:r>
            <w:r>
              <w:rPr>
                <w:sz w:val="2"/>
              </w:rPr>
            </w:r>
          </w:p>
        </w:tc>
        <w:tc>
          <w:tcPr>
            <w:tcW w:w="1643" w:type="dxa"/>
          </w:tcPr>
          <w:p>
            <w:pPr>
              <w:pStyle w:val="TableParagraph"/>
              <w:spacing w:line="20" w:lineRule="exact"/>
              <w:ind w:left="1634" w:right="-72"/>
              <w:rPr>
                <w:sz w:val="2"/>
              </w:rPr>
            </w:pPr>
            <w:r>
              <w:rPr>
                <w:sz w:val="2"/>
              </w:rPr>
              <mc:AlternateContent>
                <mc:Choice Requires="wps">
                  <w:drawing>
                    <wp:inline distT="0" distB="0" distL="0" distR="0">
                      <wp:extent cx="12700" cy="12700"/>
                      <wp:effectExtent l="0" t="0" r="0" b="0"/>
                      <wp:docPr id="3334" name="Group 3334"/>
                      <wp:cNvGraphicFramePr>
                        <a:graphicFrameLocks/>
                      </wp:cNvGraphicFramePr>
                      <a:graphic>
                        <a:graphicData uri="http://schemas.microsoft.com/office/word/2010/wordprocessingGroup">
                          <wpg:wgp>
                            <wpg:cNvPr id="3334" name="Group 3334"/>
                            <wpg:cNvGrpSpPr/>
                            <wpg:grpSpPr>
                              <a:xfrm>
                                <a:off x="0" y="0"/>
                                <a:ext cx="12700" cy="12700"/>
                                <a:chExt cx="12700" cy="12700"/>
                              </a:xfrm>
                            </wpg:grpSpPr>
                            <wps:wsp>
                              <wps:cNvPr id="3335" name="Graphic 3335"/>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37" coordorigin="0,0" coordsize="20,20">
                      <v:shape style="position:absolute;left:-1;top:0;width:20;height:20" id="docshape2738"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336" name="Group 3336"/>
                      <wp:cNvGraphicFramePr>
                        <a:graphicFrameLocks/>
                      </wp:cNvGraphicFramePr>
                      <a:graphic>
                        <a:graphicData uri="http://schemas.microsoft.com/office/word/2010/wordprocessingGroup">
                          <wpg:wgp>
                            <wpg:cNvPr id="3336" name="Group 3336"/>
                            <wpg:cNvGrpSpPr/>
                            <wpg:grpSpPr>
                              <a:xfrm>
                                <a:off x="0" y="0"/>
                                <a:ext cx="12700" cy="12700"/>
                                <a:chExt cx="12700" cy="12700"/>
                              </a:xfrm>
                            </wpg:grpSpPr>
                            <wps:wsp>
                              <wps:cNvPr id="3337" name="Graphic 3337"/>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39" coordorigin="0,0" coordsize="20,20">
                      <v:shape style="position:absolute;left:-1;top:0;width:20;height:20" id="docshape274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338" name="Group 3338"/>
                      <wp:cNvGraphicFramePr>
                        <a:graphicFrameLocks/>
                      </wp:cNvGraphicFramePr>
                      <a:graphic>
                        <a:graphicData uri="http://schemas.microsoft.com/office/word/2010/wordprocessingGroup">
                          <wpg:wgp>
                            <wpg:cNvPr id="3338" name="Group 3338"/>
                            <wpg:cNvGrpSpPr/>
                            <wpg:grpSpPr>
                              <a:xfrm>
                                <a:off x="0" y="0"/>
                                <a:ext cx="12700" cy="12700"/>
                                <a:chExt cx="12700" cy="12700"/>
                              </a:xfrm>
                            </wpg:grpSpPr>
                            <wps:wsp>
                              <wps:cNvPr id="3339" name="Graphic 3339"/>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41" coordorigin="0,0" coordsize="20,20">
                      <v:shape style="position:absolute;left:0;top:0;width:20;height:20" id="docshape274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1" w:right="-87"/>
              <w:rPr>
                <w:sz w:val="2"/>
              </w:rPr>
            </w:pPr>
            <w:r>
              <w:rPr>
                <w:sz w:val="2"/>
              </w:rPr>
              <mc:AlternateContent>
                <mc:Choice Requires="wps">
                  <w:drawing>
                    <wp:inline distT="0" distB="0" distL="0" distR="0">
                      <wp:extent cx="12700" cy="12700"/>
                      <wp:effectExtent l="0" t="0" r="0" b="0"/>
                      <wp:docPr id="3340" name="Group 3340"/>
                      <wp:cNvGraphicFramePr>
                        <a:graphicFrameLocks/>
                      </wp:cNvGraphicFramePr>
                      <a:graphic>
                        <a:graphicData uri="http://schemas.microsoft.com/office/word/2010/wordprocessingGroup">
                          <wpg:wgp>
                            <wpg:cNvPr id="3340" name="Group 3340"/>
                            <wpg:cNvGrpSpPr/>
                            <wpg:grpSpPr>
                              <a:xfrm>
                                <a:off x="0" y="0"/>
                                <a:ext cx="12700" cy="12700"/>
                                <a:chExt cx="12700" cy="12700"/>
                              </a:xfrm>
                            </wpg:grpSpPr>
                            <wps:wsp>
                              <wps:cNvPr id="3341" name="Graphic 3341"/>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43" coordorigin="0,0" coordsize="20,20">
                      <v:shape style="position:absolute;left:0;top:0;width:20;height:20" id="docshape2744"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258" w:hRule="atLeast"/>
        </w:trPr>
        <w:tc>
          <w:tcPr>
            <w:tcW w:w="9808" w:type="dxa"/>
          </w:tcPr>
          <w:p>
            <w:pPr>
              <w:pStyle w:val="TableParagraph"/>
              <w:spacing w:line="169" w:lineRule="exact" w:before="70"/>
              <w:ind w:left="-1"/>
              <w:rPr>
                <w:sz w:val="9"/>
              </w:rPr>
            </w:pPr>
            <w:r>
              <w:rPr>
                <w:w w:val="125"/>
                <w:sz w:val="16"/>
              </w:rPr>
              <w:t>Percentage</w:t>
            </w:r>
            <w:r>
              <w:rPr>
                <w:spacing w:val="2"/>
                <w:w w:val="125"/>
                <w:sz w:val="16"/>
              </w:rPr>
              <w:t> </w:t>
            </w:r>
            <w:r>
              <w:rPr>
                <w:w w:val="125"/>
                <w:sz w:val="16"/>
              </w:rPr>
              <w:t>of</w:t>
            </w:r>
            <w:r>
              <w:rPr>
                <w:spacing w:val="2"/>
                <w:w w:val="125"/>
                <w:sz w:val="16"/>
              </w:rPr>
              <w:t> </w:t>
            </w:r>
            <w:r>
              <w:rPr>
                <w:w w:val="125"/>
                <w:sz w:val="16"/>
              </w:rPr>
              <w:t>bottles</w:t>
            </w:r>
            <w:r>
              <w:rPr>
                <w:spacing w:val="2"/>
                <w:w w:val="125"/>
                <w:sz w:val="16"/>
              </w:rPr>
              <w:t> </w:t>
            </w:r>
            <w:r>
              <w:rPr>
                <w:w w:val="125"/>
                <w:sz w:val="16"/>
              </w:rPr>
              <w:t>and</w:t>
            </w:r>
            <w:r>
              <w:rPr>
                <w:spacing w:val="3"/>
                <w:w w:val="125"/>
                <w:sz w:val="16"/>
              </w:rPr>
              <w:t> </w:t>
            </w:r>
            <w:r>
              <w:rPr>
                <w:w w:val="125"/>
                <w:sz w:val="16"/>
              </w:rPr>
              <w:t>cans</w:t>
            </w:r>
            <w:r>
              <w:rPr>
                <w:spacing w:val="2"/>
                <w:w w:val="125"/>
                <w:sz w:val="16"/>
              </w:rPr>
              <w:t> </w:t>
            </w:r>
            <w:r>
              <w:rPr>
                <w:w w:val="125"/>
                <w:sz w:val="16"/>
              </w:rPr>
              <w:t>we</w:t>
            </w:r>
            <w:r>
              <w:rPr>
                <w:spacing w:val="2"/>
                <w:w w:val="125"/>
                <w:sz w:val="16"/>
              </w:rPr>
              <w:t> </w:t>
            </w:r>
            <w:r>
              <w:rPr>
                <w:w w:val="125"/>
                <w:sz w:val="16"/>
              </w:rPr>
              <w:t>collected</w:t>
            </w:r>
            <w:r>
              <w:rPr>
                <w:spacing w:val="3"/>
                <w:w w:val="125"/>
                <w:sz w:val="16"/>
              </w:rPr>
              <w:t> </w:t>
            </w:r>
            <w:r>
              <w:rPr>
                <w:w w:val="125"/>
                <w:sz w:val="16"/>
              </w:rPr>
              <w:t>and</w:t>
            </w:r>
            <w:r>
              <w:rPr>
                <w:spacing w:val="2"/>
                <w:w w:val="125"/>
                <w:sz w:val="16"/>
              </w:rPr>
              <w:t> </w:t>
            </w:r>
            <w:r>
              <w:rPr>
                <w:w w:val="125"/>
                <w:sz w:val="16"/>
              </w:rPr>
              <w:t>refilled</w:t>
            </w:r>
            <w:r>
              <w:rPr>
                <w:spacing w:val="2"/>
                <w:w w:val="125"/>
                <w:sz w:val="16"/>
              </w:rPr>
              <w:t> </w:t>
            </w:r>
            <w:r>
              <w:rPr>
                <w:w w:val="125"/>
                <w:sz w:val="16"/>
              </w:rPr>
              <w:t>or</w:t>
            </w:r>
            <w:r>
              <w:rPr>
                <w:spacing w:val="2"/>
                <w:w w:val="125"/>
                <w:sz w:val="16"/>
              </w:rPr>
              <w:t> </w:t>
            </w:r>
            <w:r>
              <w:rPr>
                <w:w w:val="125"/>
                <w:sz w:val="16"/>
              </w:rPr>
              <w:t>collected</w:t>
            </w:r>
            <w:r>
              <w:rPr>
                <w:spacing w:val="3"/>
                <w:w w:val="125"/>
                <w:sz w:val="16"/>
              </w:rPr>
              <w:t> </w:t>
            </w:r>
            <w:r>
              <w:rPr>
                <w:w w:val="125"/>
                <w:sz w:val="16"/>
              </w:rPr>
              <w:t>for</w:t>
            </w:r>
            <w:r>
              <w:rPr>
                <w:spacing w:val="2"/>
                <w:w w:val="125"/>
                <w:sz w:val="16"/>
              </w:rPr>
              <w:t> </w:t>
            </w:r>
            <w:r>
              <w:rPr>
                <w:spacing w:val="-2"/>
                <w:w w:val="125"/>
                <w:sz w:val="16"/>
              </w:rPr>
              <w:t>recycling</w:t>
            </w:r>
            <w:r>
              <w:rPr>
                <w:spacing w:val="-2"/>
                <w:w w:val="125"/>
                <w:position w:val="5"/>
                <w:sz w:val="9"/>
              </w:rPr>
              <w:t>5</w:t>
            </w:r>
          </w:p>
        </w:tc>
        <w:tc>
          <w:tcPr>
            <w:tcW w:w="271" w:type="dxa"/>
          </w:tcPr>
          <w:p>
            <w:pPr>
              <w:pStyle w:val="TableParagraph"/>
              <w:rPr>
                <w:rFonts w:ascii="Times New Roman"/>
                <w:sz w:val="14"/>
              </w:rPr>
            </w:pPr>
          </w:p>
        </w:tc>
        <w:tc>
          <w:tcPr>
            <w:tcW w:w="1495" w:type="dxa"/>
            <w:tcBorders>
              <w:right w:val="dotted" w:sz="8" w:space="0" w:color="000000"/>
            </w:tcBorders>
          </w:tcPr>
          <w:p>
            <w:pPr>
              <w:pStyle w:val="TableParagraph"/>
              <w:spacing w:line="169" w:lineRule="exact" w:before="70"/>
              <w:ind w:right="127"/>
              <w:jc w:val="right"/>
              <w:rPr>
                <w:sz w:val="16"/>
              </w:rPr>
            </w:pPr>
            <w:r>
              <w:rPr>
                <w:spacing w:val="-5"/>
                <w:sz w:val="16"/>
              </w:rPr>
              <w:t>61%</w:t>
            </w:r>
          </w:p>
        </w:tc>
        <w:tc>
          <w:tcPr>
            <w:tcW w:w="1619" w:type="dxa"/>
            <w:tcBorders>
              <w:left w:val="dotted" w:sz="8" w:space="0" w:color="000000"/>
              <w:right w:val="dotted" w:sz="8" w:space="0" w:color="000000"/>
            </w:tcBorders>
          </w:tcPr>
          <w:p>
            <w:pPr>
              <w:pStyle w:val="TableParagraph"/>
              <w:spacing w:line="169" w:lineRule="exact" w:before="70"/>
              <w:ind w:right="126"/>
              <w:jc w:val="right"/>
              <w:rPr>
                <w:sz w:val="16"/>
              </w:rPr>
            </w:pPr>
            <w:r>
              <w:rPr>
                <w:spacing w:val="-5"/>
                <w:w w:val="115"/>
                <w:sz w:val="16"/>
              </w:rPr>
              <w:t>59%</w:t>
            </w:r>
          </w:p>
        </w:tc>
        <w:tc>
          <w:tcPr>
            <w:tcW w:w="1619" w:type="dxa"/>
            <w:tcBorders>
              <w:left w:val="dotted" w:sz="8" w:space="0" w:color="000000"/>
              <w:right w:val="dotted" w:sz="8" w:space="0" w:color="000000"/>
            </w:tcBorders>
          </w:tcPr>
          <w:p>
            <w:pPr>
              <w:pStyle w:val="TableParagraph"/>
              <w:spacing w:line="169" w:lineRule="exact" w:before="70"/>
              <w:ind w:right="126"/>
              <w:jc w:val="right"/>
              <w:rPr>
                <w:sz w:val="16"/>
              </w:rPr>
            </w:pPr>
            <w:r>
              <w:rPr>
                <w:spacing w:val="-5"/>
                <w:w w:val="115"/>
                <w:sz w:val="16"/>
              </w:rPr>
              <w:t>59%</w:t>
            </w:r>
          </w:p>
        </w:tc>
        <w:tc>
          <w:tcPr>
            <w:tcW w:w="1619" w:type="dxa"/>
            <w:tcBorders>
              <w:left w:val="dotted" w:sz="8" w:space="0" w:color="000000"/>
              <w:right w:val="dotted" w:sz="8" w:space="0" w:color="000000"/>
            </w:tcBorders>
          </w:tcPr>
          <w:p>
            <w:pPr>
              <w:pStyle w:val="TableParagraph"/>
              <w:spacing w:line="169" w:lineRule="exact" w:before="70"/>
              <w:ind w:right="126"/>
              <w:jc w:val="right"/>
              <w:rPr>
                <w:sz w:val="16"/>
              </w:rPr>
            </w:pPr>
            <w:r>
              <w:rPr>
                <w:spacing w:val="-5"/>
                <w:w w:val="115"/>
                <w:sz w:val="16"/>
              </w:rPr>
              <w:t>59%</w:t>
            </w:r>
          </w:p>
        </w:tc>
        <w:tc>
          <w:tcPr>
            <w:tcW w:w="1643" w:type="dxa"/>
            <w:tcBorders>
              <w:left w:val="dotted" w:sz="8" w:space="0" w:color="000000"/>
              <w:right w:val="dotted" w:sz="8" w:space="0" w:color="000000"/>
            </w:tcBorders>
          </w:tcPr>
          <w:p>
            <w:pPr>
              <w:pStyle w:val="TableParagraph"/>
              <w:spacing w:line="169" w:lineRule="exact" w:before="70"/>
              <w:ind w:right="150"/>
              <w:jc w:val="right"/>
              <w:rPr>
                <w:sz w:val="16"/>
              </w:rPr>
            </w:pPr>
            <w:r>
              <w:rPr>
                <w:spacing w:val="-5"/>
                <w:w w:val="115"/>
                <w:sz w:val="16"/>
              </w:rPr>
              <w:t>58%</w:t>
            </w:r>
          </w:p>
        </w:tc>
        <w:tc>
          <w:tcPr>
            <w:tcW w:w="1619" w:type="dxa"/>
            <w:tcBorders>
              <w:left w:val="dotted" w:sz="8" w:space="0" w:color="000000"/>
              <w:right w:val="dotted" w:sz="8" w:space="0" w:color="000000"/>
            </w:tcBorders>
          </w:tcPr>
          <w:p>
            <w:pPr>
              <w:pStyle w:val="TableParagraph"/>
              <w:rPr>
                <w:rFonts w:ascii="Times New Roman"/>
                <w:sz w:val="14"/>
              </w:rPr>
            </w:pPr>
          </w:p>
        </w:tc>
        <w:tc>
          <w:tcPr>
            <w:tcW w:w="1619" w:type="dxa"/>
            <w:tcBorders>
              <w:left w:val="dotted" w:sz="8" w:space="0" w:color="000000"/>
              <w:right w:val="dotted" w:sz="8" w:space="0" w:color="000000"/>
            </w:tcBorders>
          </w:tcPr>
          <w:p>
            <w:pPr>
              <w:pStyle w:val="TableParagraph"/>
              <w:rPr>
                <w:rFonts w:ascii="Times New Roman"/>
                <w:sz w:val="14"/>
              </w:rPr>
            </w:pPr>
          </w:p>
        </w:tc>
        <w:tc>
          <w:tcPr>
            <w:tcW w:w="1619" w:type="dxa"/>
            <w:tcBorders>
              <w:left w:val="dotted" w:sz="8" w:space="0" w:color="000000"/>
              <w:right w:val="dotted" w:sz="8" w:space="0" w:color="000000"/>
            </w:tcBorders>
          </w:tcPr>
          <w:p>
            <w:pPr>
              <w:pStyle w:val="TableParagraph"/>
              <w:rPr>
                <w:rFonts w:ascii="Times New Roman"/>
                <w:sz w:val="14"/>
              </w:rPr>
            </w:pPr>
          </w:p>
        </w:tc>
        <w:tc>
          <w:tcPr>
            <w:tcW w:w="1480" w:type="dxa"/>
            <w:tcBorders>
              <w:left w:val="dotted" w:sz="8" w:space="0" w:color="000000"/>
            </w:tcBorders>
          </w:tcPr>
          <w:p>
            <w:pPr>
              <w:pStyle w:val="TableParagraph"/>
              <w:rPr>
                <w:rFonts w:ascii="Times New Roman"/>
                <w:sz w:val="14"/>
              </w:rPr>
            </w:pPr>
          </w:p>
        </w:tc>
      </w:tr>
      <w:tr>
        <w:trPr>
          <w:trHeight w:val="41" w:hRule="atLeast"/>
        </w:trPr>
        <w:tc>
          <w:tcPr>
            <w:tcW w:w="9808" w:type="dxa"/>
          </w:tcPr>
          <w:p>
            <w:pPr>
              <w:pStyle w:val="TableParagraph"/>
              <w:rPr>
                <w:rFonts w:ascii="Times New Roman"/>
                <w:sz w:val="2"/>
              </w:rPr>
            </w:pPr>
          </w:p>
        </w:tc>
        <w:tc>
          <w:tcPr>
            <w:tcW w:w="271" w:type="dxa"/>
          </w:tcPr>
          <w:p>
            <w:pPr>
              <w:pStyle w:val="TableParagraph"/>
              <w:rPr>
                <w:rFonts w:ascii="Times New Roman"/>
                <w:sz w:val="2"/>
              </w:rPr>
            </w:pPr>
          </w:p>
        </w:tc>
        <w:tc>
          <w:tcPr>
            <w:tcW w:w="1495" w:type="dxa"/>
          </w:tcPr>
          <w:p>
            <w:pPr>
              <w:pStyle w:val="TableParagraph"/>
              <w:spacing w:line="20" w:lineRule="exact"/>
              <w:ind w:left="1485" w:right="-72"/>
              <w:rPr>
                <w:sz w:val="2"/>
              </w:rPr>
            </w:pPr>
            <w:r>
              <w:rPr>
                <w:sz w:val="2"/>
              </w:rPr>
              <mc:AlternateContent>
                <mc:Choice Requires="wps">
                  <w:drawing>
                    <wp:inline distT="0" distB="0" distL="0" distR="0">
                      <wp:extent cx="12700" cy="12700"/>
                      <wp:effectExtent l="0" t="0" r="0" b="0"/>
                      <wp:docPr id="3342" name="Group 3342"/>
                      <wp:cNvGraphicFramePr>
                        <a:graphicFrameLocks/>
                      </wp:cNvGraphicFramePr>
                      <a:graphic>
                        <a:graphicData uri="http://schemas.microsoft.com/office/word/2010/wordprocessingGroup">
                          <wpg:wgp>
                            <wpg:cNvPr id="3342" name="Group 3342"/>
                            <wpg:cNvGrpSpPr/>
                            <wpg:grpSpPr>
                              <a:xfrm>
                                <a:off x="0" y="0"/>
                                <a:ext cx="12700" cy="12700"/>
                                <a:chExt cx="12700" cy="12700"/>
                              </a:xfrm>
                            </wpg:grpSpPr>
                            <wps:wsp>
                              <wps:cNvPr id="3343" name="Graphic 3343"/>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45" coordorigin="0,0" coordsize="20,20">
                      <v:shape style="position:absolute;left:0;top:0;width:20;height:20" id="docshape2746"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3344" name="Group 3344"/>
                      <wp:cNvGraphicFramePr>
                        <a:graphicFrameLocks/>
                      </wp:cNvGraphicFramePr>
                      <a:graphic>
                        <a:graphicData uri="http://schemas.microsoft.com/office/word/2010/wordprocessingGroup">
                          <wpg:wgp>
                            <wpg:cNvPr id="3344" name="Group 3344"/>
                            <wpg:cNvGrpSpPr/>
                            <wpg:grpSpPr>
                              <a:xfrm>
                                <a:off x="0" y="0"/>
                                <a:ext cx="12700" cy="12700"/>
                                <a:chExt cx="12700" cy="12700"/>
                              </a:xfrm>
                            </wpg:grpSpPr>
                            <wps:wsp>
                              <wps:cNvPr id="3345" name="Graphic 3345"/>
                              <wps:cNvSpPr/>
                              <wps:spPr>
                                <a:xfrm>
                                  <a:off x="-2"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47" coordorigin="0,0" coordsize="20,20">
                      <v:shape style="position:absolute;left:0;top:0;width:20;height:20" id="docshape2748"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3346" name="Group 3346"/>
                      <wp:cNvGraphicFramePr>
                        <a:graphicFrameLocks/>
                      </wp:cNvGraphicFramePr>
                      <a:graphic>
                        <a:graphicData uri="http://schemas.microsoft.com/office/word/2010/wordprocessingGroup">
                          <wpg:wgp>
                            <wpg:cNvPr id="3346" name="Group 3346"/>
                            <wpg:cNvGrpSpPr/>
                            <wpg:grpSpPr>
                              <a:xfrm>
                                <a:off x="0" y="0"/>
                                <a:ext cx="12700" cy="12700"/>
                                <a:chExt cx="12700" cy="12700"/>
                              </a:xfrm>
                            </wpg:grpSpPr>
                            <wps:wsp>
                              <wps:cNvPr id="3347" name="Graphic 3347"/>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49" coordorigin="0,0" coordsize="20,20">
                      <v:shape style="position:absolute;left:0;top:0;width:20;height:20" id="docshape275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348" name="Group 3348"/>
                      <wp:cNvGraphicFramePr>
                        <a:graphicFrameLocks/>
                      </wp:cNvGraphicFramePr>
                      <a:graphic>
                        <a:graphicData uri="http://schemas.microsoft.com/office/word/2010/wordprocessingGroup">
                          <wpg:wgp>
                            <wpg:cNvPr id="3348" name="Group 3348"/>
                            <wpg:cNvGrpSpPr/>
                            <wpg:grpSpPr>
                              <a:xfrm>
                                <a:off x="0" y="0"/>
                                <a:ext cx="12700" cy="12700"/>
                                <a:chExt cx="12700" cy="12700"/>
                              </a:xfrm>
                            </wpg:grpSpPr>
                            <wps:wsp>
                              <wps:cNvPr id="3349" name="Graphic 3349"/>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51" coordorigin="0,0" coordsize="20,20">
                      <v:shape style="position:absolute;left:0;top:0;width:20;height:20" id="docshape2752" coordorigin="0,0" coordsize="20,20" path="m20,10l17,3,10,0,3,3,0,10,3,17,10,20,17,17,20,10xe" filled="true" fillcolor="#000000" stroked="false">
                        <v:path arrowok="t"/>
                        <v:fill type="solid"/>
                      </v:shape>
                    </v:group>
                  </w:pict>
                </mc:Fallback>
              </mc:AlternateContent>
            </w:r>
            <w:r>
              <w:rPr>
                <w:sz w:val="2"/>
              </w:rPr>
            </w:r>
          </w:p>
        </w:tc>
        <w:tc>
          <w:tcPr>
            <w:tcW w:w="1643" w:type="dxa"/>
          </w:tcPr>
          <w:p>
            <w:pPr>
              <w:pStyle w:val="TableParagraph"/>
              <w:spacing w:line="20" w:lineRule="exact"/>
              <w:ind w:left="1634" w:right="-72"/>
              <w:rPr>
                <w:sz w:val="2"/>
              </w:rPr>
            </w:pPr>
            <w:r>
              <w:rPr>
                <w:sz w:val="2"/>
              </w:rPr>
              <mc:AlternateContent>
                <mc:Choice Requires="wps">
                  <w:drawing>
                    <wp:inline distT="0" distB="0" distL="0" distR="0">
                      <wp:extent cx="12700" cy="12700"/>
                      <wp:effectExtent l="0" t="0" r="0" b="0"/>
                      <wp:docPr id="3350" name="Group 3350"/>
                      <wp:cNvGraphicFramePr>
                        <a:graphicFrameLocks/>
                      </wp:cNvGraphicFramePr>
                      <a:graphic>
                        <a:graphicData uri="http://schemas.microsoft.com/office/word/2010/wordprocessingGroup">
                          <wpg:wgp>
                            <wpg:cNvPr id="3350" name="Group 3350"/>
                            <wpg:cNvGrpSpPr/>
                            <wpg:grpSpPr>
                              <a:xfrm>
                                <a:off x="0" y="0"/>
                                <a:ext cx="12700" cy="12700"/>
                                <a:chExt cx="12700" cy="12700"/>
                              </a:xfrm>
                            </wpg:grpSpPr>
                            <wps:wsp>
                              <wps:cNvPr id="3351" name="Graphic 3351"/>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53" coordorigin="0,0" coordsize="20,20">
                      <v:shape style="position:absolute;left:-1;top:0;width:20;height:20" id="docshape275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352" name="Group 3352"/>
                      <wp:cNvGraphicFramePr>
                        <a:graphicFrameLocks/>
                      </wp:cNvGraphicFramePr>
                      <a:graphic>
                        <a:graphicData uri="http://schemas.microsoft.com/office/word/2010/wordprocessingGroup">
                          <wpg:wgp>
                            <wpg:cNvPr id="3352" name="Group 3352"/>
                            <wpg:cNvGrpSpPr/>
                            <wpg:grpSpPr>
                              <a:xfrm>
                                <a:off x="0" y="0"/>
                                <a:ext cx="12700" cy="12700"/>
                                <a:chExt cx="12700" cy="12700"/>
                              </a:xfrm>
                            </wpg:grpSpPr>
                            <wps:wsp>
                              <wps:cNvPr id="3353" name="Graphic 3353"/>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55" coordorigin="0,0" coordsize="20,20">
                      <v:shape style="position:absolute;left:-1;top:0;width:20;height:20" id="docshape2756"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354" name="Group 3354"/>
                      <wp:cNvGraphicFramePr>
                        <a:graphicFrameLocks/>
                      </wp:cNvGraphicFramePr>
                      <a:graphic>
                        <a:graphicData uri="http://schemas.microsoft.com/office/word/2010/wordprocessingGroup">
                          <wpg:wgp>
                            <wpg:cNvPr id="3354" name="Group 3354"/>
                            <wpg:cNvGrpSpPr/>
                            <wpg:grpSpPr>
                              <a:xfrm>
                                <a:off x="0" y="0"/>
                                <a:ext cx="12700" cy="12700"/>
                                <a:chExt cx="12700" cy="12700"/>
                              </a:xfrm>
                            </wpg:grpSpPr>
                            <wps:wsp>
                              <wps:cNvPr id="3355" name="Graphic 3355"/>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57" coordorigin="0,0" coordsize="20,20">
                      <v:shape style="position:absolute;left:0;top:0;width:20;height:20" id="docshape2758"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1" w:right="-87"/>
              <w:rPr>
                <w:sz w:val="2"/>
              </w:rPr>
            </w:pPr>
            <w:r>
              <w:rPr>
                <w:sz w:val="2"/>
              </w:rPr>
              <mc:AlternateContent>
                <mc:Choice Requires="wps">
                  <w:drawing>
                    <wp:inline distT="0" distB="0" distL="0" distR="0">
                      <wp:extent cx="12700" cy="12700"/>
                      <wp:effectExtent l="0" t="0" r="0" b="0"/>
                      <wp:docPr id="3356" name="Group 3356"/>
                      <wp:cNvGraphicFramePr>
                        <a:graphicFrameLocks/>
                      </wp:cNvGraphicFramePr>
                      <a:graphic>
                        <a:graphicData uri="http://schemas.microsoft.com/office/word/2010/wordprocessingGroup">
                          <wpg:wgp>
                            <wpg:cNvPr id="3356" name="Group 3356"/>
                            <wpg:cNvGrpSpPr/>
                            <wpg:grpSpPr>
                              <a:xfrm>
                                <a:off x="0" y="0"/>
                                <a:ext cx="12700" cy="12700"/>
                                <a:chExt cx="12700" cy="12700"/>
                              </a:xfrm>
                            </wpg:grpSpPr>
                            <wps:wsp>
                              <wps:cNvPr id="3357" name="Graphic 3357"/>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59" coordorigin="0,0" coordsize="20,20">
                      <v:shape style="position:absolute;left:0;top:0;width:20;height:20" id="docshape2760"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258" w:hRule="atLeast"/>
        </w:trPr>
        <w:tc>
          <w:tcPr>
            <w:tcW w:w="9808" w:type="dxa"/>
          </w:tcPr>
          <w:p>
            <w:pPr>
              <w:pStyle w:val="TableParagraph"/>
              <w:spacing w:line="169" w:lineRule="exact" w:before="70"/>
              <w:rPr>
                <w:sz w:val="9"/>
              </w:rPr>
            </w:pPr>
            <w:r>
              <w:rPr>
                <w:w w:val="125"/>
                <w:sz w:val="16"/>
              </w:rPr>
              <w:t>Percentage</w:t>
            </w:r>
            <w:r>
              <w:rPr>
                <w:spacing w:val="2"/>
                <w:w w:val="125"/>
                <w:sz w:val="16"/>
              </w:rPr>
              <w:t> </w:t>
            </w:r>
            <w:r>
              <w:rPr>
                <w:w w:val="125"/>
                <w:sz w:val="16"/>
              </w:rPr>
              <w:t>of</w:t>
            </w:r>
            <w:r>
              <w:rPr>
                <w:spacing w:val="2"/>
                <w:w w:val="125"/>
                <w:sz w:val="16"/>
              </w:rPr>
              <w:t> </w:t>
            </w:r>
            <w:r>
              <w:rPr>
                <w:w w:val="125"/>
                <w:sz w:val="16"/>
              </w:rPr>
              <w:t>bottles</w:t>
            </w:r>
            <w:r>
              <w:rPr>
                <w:spacing w:val="2"/>
                <w:w w:val="125"/>
                <w:sz w:val="16"/>
              </w:rPr>
              <w:t> </w:t>
            </w:r>
            <w:r>
              <w:rPr>
                <w:w w:val="125"/>
                <w:sz w:val="16"/>
              </w:rPr>
              <w:t>and</w:t>
            </w:r>
            <w:r>
              <w:rPr>
                <w:spacing w:val="3"/>
                <w:w w:val="125"/>
                <w:sz w:val="16"/>
              </w:rPr>
              <w:t> </w:t>
            </w:r>
            <w:r>
              <w:rPr>
                <w:w w:val="125"/>
                <w:sz w:val="16"/>
              </w:rPr>
              <w:t>cans</w:t>
            </w:r>
            <w:r>
              <w:rPr>
                <w:spacing w:val="2"/>
                <w:w w:val="125"/>
                <w:sz w:val="16"/>
              </w:rPr>
              <w:t> </w:t>
            </w:r>
            <w:r>
              <w:rPr>
                <w:w w:val="125"/>
                <w:sz w:val="16"/>
              </w:rPr>
              <w:t>we</w:t>
            </w:r>
            <w:r>
              <w:rPr>
                <w:spacing w:val="2"/>
                <w:w w:val="125"/>
                <w:sz w:val="16"/>
              </w:rPr>
              <w:t> </w:t>
            </w:r>
            <w:r>
              <w:rPr>
                <w:w w:val="125"/>
                <w:sz w:val="16"/>
              </w:rPr>
              <w:t>collected</w:t>
            </w:r>
            <w:r>
              <w:rPr>
                <w:spacing w:val="3"/>
                <w:w w:val="125"/>
                <w:sz w:val="16"/>
              </w:rPr>
              <w:t> </w:t>
            </w:r>
            <w:r>
              <w:rPr>
                <w:w w:val="125"/>
                <w:sz w:val="16"/>
              </w:rPr>
              <w:t>and</w:t>
            </w:r>
            <w:r>
              <w:rPr>
                <w:spacing w:val="2"/>
                <w:w w:val="125"/>
                <w:sz w:val="16"/>
              </w:rPr>
              <w:t> </w:t>
            </w:r>
            <w:r>
              <w:rPr>
                <w:w w:val="125"/>
                <w:sz w:val="16"/>
              </w:rPr>
              <w:t>refilled</w:t>
            </w:r>
            <w:r>
              <w:rPr>
                <w:spacing w:val="2"/>
                <w:w w:val="125"/>
                <w:sz w:val="16"/>
              </w:rPr>
              <w:t> </w:t>
            </w:r>
            <w:r>
              <w:rPr>
                <w:w w:val="125"/>
                <w:sz w:val="16"/>
              </w:rPr>
              <w:t>or</w:t>
            </w:r>
            <w:r>
              <w:rPr>
                <w:spacing w:val="2"/>
                <w:w w:val="125"/>
                <w:sz w:val="16"/>
              </w:rPr>
              <w:t> </w:t>
            </w:r>
            <w:r>
              <w:rPr>
                <w:w w:val="125"/>
                <w:sz w:val="16"/>
              </w:rPr>
              <w:t>collected</w:t>
            </w:r>
            <w:r>
              <w:rPr>
                <w:spacing w:val="3"/>
                <w:w w:val="125"/>
                <w:sz w:val="16"/>
              </w:rPr>
              <w:t> </w:t>
            </w:r>
            <w:r>
              <w:rPr>
                <w:w w:val="125"/>
                <w:sz w:val="16"/>
              </w:rPr>
              <w:t>for</w:t>
            </w:r>
            <w:r>
              <w:rPr>
                <w:spacing w:val="2"/>
                <w:w w:val="125"/>
                <w:sz w:val="16"/>
              </w:rPr>
              <w:t> </w:t>
            </w:r>
            <w:r>
              <w:rPr>
                <w:spacing w:val="-2"/>
                <w:w w:val="125"/>
                <w:sz w:val="16"/>
              </w:rPr>
              <w:t>recycling</w:t>
            </w:r>
            <w:r>
              <w:rPr>
                <w:spacing w:val="-2"/>
                <w:w w:val="125"/>
                <w:position w:val="5"/>
                <w:sz w:val="9"/>
              </w:rPr>
              <w:t>6</w:t>
            </w:r>
          </w:p>
        </w:tc>
        <w:tc>
          <w:tcPr>
            <w:tcW w:w="271" w:type="dxa"/>
          </w:tcPr>
          <w:p>
            <w:pPr>
              <w:pStyle w:val="TableParagraph"/>
              <w:rPr>
                <w:rFonts w:ascii="Times New Roman"/>
                <w:sz w:val="14"/>
              </w:rPr>
            </w:pPr>
          </w:p>
        </w:tc>
        <w:tc>
          <w:tcPr>
            <w:tcW w:w="1495" w:type="dxa"/>
            <w:tcBorders>
              <w:right w:val="dotted" w:sz="8" w:space="0" w:color="000000"/>
            </w:tcBorders>
          </w:tcPr>
          <w:p>
            <w:pPr>
              <w:pStyle w:val="TableParagraph"/>
              <w:rPr>
                <w:rFonts w:ascii="Times New Roman"/>
                <w:sz w:val="14"/>
              </w:rPr>
            </w:pPr>
          </w:p>
        </w:tc>
        <w:tc>
          <w:tcPr>
            <w:tcW w:w="1619" w:type="dxa"/>
            <w:tcBorders>
              <w:left w:val="dotted" w:sz="8" w:space="0" w:color="000000"/>
              <w:right w:val="dotted" w:sz="8" w:space="0" w:color="000000"/>
            </w:tcBorders>
          </w:tcPr>
          <w:p>
            <w:pPr>
              <w:pStyle w:val="TableParagraph"/>
              <w:rPr>
                <w:rFonts w:ascii="Times New Roman"/>
                <w:sz w:val="14"/>
              </w:rPr>
            </w:pPr>
          </w:p>
        </w:tc>
        <w:tc>
          <w:tcPr>
            <w:tcW w:w="1619" w:type="dxa"/>
            <w:tcBorders>
              <w:left w:val="dotted" w:sz="8" w:space="0" w:color="000000"/>
              <w:right w:val="dotted" w:sz="8" w:space="0" w:color="000000"/>
            </w:tcBorders>
          </w:tcPr>
          <w:p>
            <w:pPr>
              <w:pStyle w:val="TableParagraph"/>
              <w:rPr>
                <w:rFonts w:ascii="Times New Roman"/>
                <w:sz w:val="14"/>
              </w:rPr>
            </w:pPr>
          </w:p>
        </w:tc>
        <w:tc>
          <w:tcPr>
            <w:tcW w:w="1619" w:type="dxa"/>
            <w:tcBorders>
              <w:left w:val="dotted" w:sz="8" w:space="0" w:color="000000"/>
              <w:right w:val="dotted" w:sz="8" w:space="0" w:color="000000"/>
            </w:tcBorders>
          </w:tcPr>
          <w:p>
            <w:pPr>
              <w:pStyle w:val="TableParagraph"/>
              <w:rPr>
                <w:rFonts w:ascii="Times New Roman"/>
                <w:sz w:val="14"/>
              </w:rPr>
            </w:pPr>
          </w:p>
        </w:tc>
        <w:tc>
          <w:tcPr>
            <w:tcW w:w="1643" w:type="dxa"/>
            <w:tcBorders>
              <w:left w:val="dotted" w:sz="8" w:space="0" w:color="000000"/>
              <w:right w:val="dotted" w:sz="8" w:space="0" w:color="000000"/>
            </w:tcBorders>
          </w:tcPr>
          <w:p>
            <w:pPr>
              <w:pStyle w:val="TableParagraph"/>
              <w:spacing w:line="169" w:lineRule="exact" w:before="70"/>
              <w:ind w:right="150"/>
              <w:jc w:val="right"/>
              <w:rPr>
                <w:sz w:val="16"/>
              </w:rPr>
            </w:pPr>
            <w:r>
              <w:rPr>
                <w:spacing w:val="-5"/>
                <w:w w:val="115"/>
                <w:sz w:val="16"/>
              </w:rPr>
              <w:t>56%</w:t>
            </w:r>
          </w:p>
        </w:tc>
        <w:tc>
          <w:tcPr>
            <w:tcW w:w="1619" w:type="dxa"/>
            <w:tcBorders>
              <w:left w:val="dotted" w:sz="8" w:space="0" w:color="000000"/>
              <w:right w:val="dotted" w:sz="8" w:space="0" w:color="000000"/>
            </w:tcBorders>
          </w:tcPr>
          <w:p>
            <w:pPr>
              <w:pStyle w:val="TableParagraph"/>
              <w:spacing w:line="169" w:lineRule="exact" w:before="70"/>
              <w:ind w:right="126"/>
              <w:jc w:val="right"/>
              <w:rPr>
                <w:sz w:val="16"/>
              </w:rPr>
            </w:pPr>
            <w:r>
              <w:rPr>
                <w:spacing w:val="-5"/>
                <w:w w:val="120"/>
                <w:sz w:val="16"/>
              </w:rPr>
              <w:t>60%</w:t>
            </w:r>
          </w:p>
        </w:tc>
        <w:tc>
          <w:tcPr>
            <w:tcW w:w="1619" w:type="dxa"/>
            <w:tcBorders>
              <w:left w:val="dotted" w:sz="8" w:space="0" w:color="000000"/>
              <w:right w:val="dotted" w:sz="8" w:space="0" w:color="000000"/>
            </w:tcBorders>
          </w:tcPr>
          <w:p>
            <w:pPr>
              <w:pStyle w:val="TableParagraph"/>
              <w:spacing w:line="169" w:lineRule="exact" w:before="70"/>
              <w:ind w:right="125"/>
              <w:jc w:val="right"/>
              <w:rPr>
                <w:sz w:val="16"/>
              </w:rPr>
            </w:pPr>
            <w:r>
              <w:rPr>
                <w:spacing w:val="-5"/>
                <w:w w:val="120"/>
                <w:sz w:val="16"/>
              </w:rPr>
              <w:t>60%</w:t>
            </w:r>
          </w:p>
        </w:tc>
        <w:tc>
          <w:tcPr>
            <w:tcW w:w="1619" w:type="dxa"/>
            <w:tcBorders>
              <w:left w:val="dotted" w:sz="8" w:space="0" w:color="000000"/>
              <w:right w:val="dotted" w:sz="8" w:space="0" w:color="000000"/>
            </w:tcBorders>
          </w:tcPr>
          <w:p>
            <w:pPr>
              <w:pStyle w:val="TableParagraph"/>
              <w:spacing w:line="169" w:lineRule="exact" w:before="70"/>
              <w:ind w:right="125"/>
              <w:jc w:val="right"/>
              <w:rPr>
                <w:sz w:val="16"/>
              </w:rPr>
            </w:pPr>
            <w:r>
              <w:rPr>
                <w:spacing w:val="-5"/>
                <w:sz w:val="16"/>
              </w:rPr>
              <w:t>61%</w:t>
            </w:r>
          </w:p>
        </w:tc>
        <w:tc>
          <w:tcPr>
            <w:tcW w:w="1480" w:type="dxa"/>
            <w:tcBorders>
              <w:left w:val="dotted" w:sz="8" w:space="0" w:color="000000"/>
            </w:tcBorders>
          </w:tcPr>
          <w:p>
            <w:pPr>
              <w:pStyle w:val="TableParagraph"/>
              <w:spacing w:line="169" w:lineRule="exact" w:before="70"/>
              <w:ind w:left="-1" w:right="-15"/>
              <w:jc w:val="right"/>
              <w:rPr>
                <w:b/>
                <w:sz w:val="16"/>
              </w:rPr>
            </w:pPr>
            <w:r>
              <w:rPr>
                <w:b/>
                <w:spacing w:val="-5"/>
                <w:sz w:val="16"/>
              </w:rPr>
              <w:t>61%</w:t>
            </w:r>
          </w:p>
        </w:tc>
      </w:tr>
      <w:tr>
        <w:trPr>
          <w:trHeight w:val="40" w:hRule="atLeast"/>
        </w:trPr>
        <w:tc>
          <w:tcPr>
            <w:tcW w:w="9808" w:type="dxa"/>
          </w:tcPr>
          <w:p>
            <w:pPr>
              <w:pStyle w:val="TableParagraph"/>
              <w:rPr>
                <w:rFonts w:ascii="Times New Roman"/>
                <w:sz w:val="2"/>
              </w:rPr>
            </w:pPr>
          </w:p>
        </w:tc>
        <w:tc>
          <w:tcPr>
            <w:tcW w:w="271" w:type="dxa"/>
          </w:tcPr>
          <w:p>
            <w:pPr>
              <w:pStyle w:val="TableParagraph"/>
              <w:rPr>
                <w:rFonts w:ascii="Times New Roman"/>
                <w:sz w:val="2"/>
              </w:rPr>
            </w:pPr>
          </w:p>
        </w:tc>
        <w:tc>
          <w:tcPr>
            <w:tcW w:w="1495" w:type="dxa"/>
          </w:tcPr>
          <w:p>
            <w:pPr>
              <w:pStyle w:val="TableParagraph"/>
              <w:spacing w:line="20" w:lineRule="exact"/>
              <w:ind w:left="1485" w:right="-72"/>
              <w:rPr>
                <w:sz w:val="2"/>
              </w:rPr>
            </w:pPr>
            <w:r>
              <w:rPr>
                <w:sz w:val="2"/>
              </w:rPr>
              <mc:AlternateContent>
                <mc:Choice Requires="wps">
                  <w:drawing>
                    <wp:inline distT="0" distB="0" distL="0" distR="0">
                      <wp:extent cx="12700" cy="12700"/>
                      <wp:effectExtent l="0" t="0" r="0" b="0"/>
                      <wp:docPr id="3358" name="Group 3358"/>
                      <wp:cNvGraphicFramePr>
                        <a:graphicFrameLocks/>
                      </wp:cNvGraphicFramePr>
                      <a:graphic>
                        <a:graphicData uri="http://schemas.microsoft.com/office/word/2010/wordprocessingGroup">
                          <wpg:wgp>
                            <wpg:cNvPr id="3358" name="Group 3358"/>
                            <wpg:cNvGrpSpPr/>
                            <wpg:grpSpPr>
                              <a:xfrm>
                                <a:off x="0" y="0"/>
                                <a:ext cx="12700" cy="12700"/>
                                <a:chExt cx="12700" cy="12700"/>
                              </a:xfrm>
                            </wpg:grpSpPr>
                            <wps:wsp>
                              <wps:cNvPr id="3359" name="Graphic 3359"/>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61" coordorigin="0,0" coordsize="20,20">
                      <v:shape style="position:absolute;left:0;top:0;width:20;height:20" id="docshape276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3360" name="Group 3360"/>
                      <wp:cNvGraphicFramePr>
                        <a:graphicFrameLocks/>
                      </wp:cNvGraphicFramePr>
                      <a:graphic>
                        <a:graphicData uri="http://schemas.microsoft.com/office/word/2010/wordprocessingGroup">
                          <wpg:wgp>
                            <wpg:cNvPr id="3360" name="Group 3360"/>
                            <wpg:cNvGrpSpPr/>
                            <wpg:grpSpPr>
                              <a:xfrm>
                                <a:off x="0" y="0"/>
                                <a:ext cx="12700" cy="12700"/>
                                <a:chExt cx="12700" cy="12700"/>
                              </a:xfrm>
                            </wpg:grpSpPr>
                            <wps:wsp>
                              <wps:cNvPr id="3361" name="Graphic 3361"/>
                              <wps:cNvSpPr/>
                              <wps:spPr>
                                <a:xfrm>
                                  <a:off x="-2"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63" coordorigin="0,0" coordsize="20,20">
                      <v:shape style="position:absolute;left:0;top:0;width:20;height:20" id="docshape276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3362" name="Group 3362"/>
                      <wp:cNvGraphicFramePr>
                        <a:graphicFrameLocks/>
                      </wp:cNvGraphicFramePr>
                      <a:graphic>
                        <a:graphicData uri="http://schemas.microsoft.com/office/word/2010/wordprocessingGroup">
                          <wpg:wgp>
                            <wpg:cNvPr id="3362" name="Group 3362"/>
                            <wpg:cNvGrpSpPr/>
                            <wpg:grpSpPr>
                              <a:xfrm>
                                <a:off x="0" y="0"/>
                                <a:ext cx="12700" cy="12700"/>
                                <a:chExt cx="12700" cy="12700"/>
                              </a:xfrm>
                            </wpg:grpSpPr>
                            <wps:wsp>
                              <wps:cNvPr id="3363" name="Graphic 3363"/>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65" coordorigin="0,0" coordsize="20,20">
                      <v:shape style="position:absolute;left:0;top:0;width:20;height:20" id="docshape2766"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364" name="Group 3364"/>
                      <wp:cNvGraphicFramePr>
                        <a:graphicFrameLocks/>
                      </wp:cNvGraphicFramePr>
                      <a:graphic>
                        <a:graphicData uri="http://schemas.microsoft.com/office/word/2010/wordprocessingGroup">
                          <wpg:wgp>
                            <wpg:cNvPr id="3364" name="Group 3364"/>
                            <wpg:cNvGrpSpPr/>
                            <wpg:grpSpPr>
                              <a:xfrm>
                                <a:off x="0" y="0"/>
                                <a:ext cx="12700" cy="12700"/>
                                <a:chExt cx="12700" cy="12700"/>
                              </a:xfrm>
                            </wpg:grpSpPr>
                            <wps:wsp>
                              <wps:cNvPr id="3365" name="Graphic 3365"/>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67" coordorigin="0,0" coordsize="20,20">
                      <v:shape style="position:absolute;left:0;top:0;width:20;height:20" id="docshape2768" coordorigin="0,0" coordsize="20,20" path="m20,10l17,3,10,0,3,3,0,10,3,17,10,20,17,17,20,10xe" filled="true" fillcolor="#000000" stroked="false">
                        <v:path arrowok="t"/>
                        <v:fill type="solid"/>
                      </v:shape>
                    </v:group>
                  </w:pict>
                </mc:Fallback>
              </mc:AlternateContent>
            </w:r>
            <w:r>
              <w:rPr>
                <w:sz w:val="2"/>
              </w:rPr>
            </w:r>
          </w:p>
        </w:tc>
        <w:tc>
          <w:tcPr>
            <w:tcW w:w="1643" w:type="dxa"/>
          </w:tcPr>
          <w:p>
            <w:pPr>
              <w:pStyle w:val="TableParagraph"/>
              <w:spacing w:line="20" w:lineRule="exact"/>
              <w:ind w:left="1634" w:right="-72"/>
              <w:rPr>
                <w:sz w:val="2"/>
              </w:rPr>
            </w:pPr>
            <w:r>
              <w:rPr>
                <w:sz w:val="2"/>
              </w:rPr>
              <mc:AlternateContent>
                <mc:Choice Requires="wps">
                  <w:drawing>
                    <wp:inline distT="0" distB="0" distL="0" distR="0">
                      <wp:extent cx="12700" cy="12700"/>
                      <wp:effectExtent l="0" t="0" r="0" b="0"/>
                      <wp:docPr id="3366" name="Group 3366"/>
                      <wp:cNvGraphicFramePr>
                        <a:graphicFrameLocks/>
                      </wp:cNvGraphicFramePr>
                      <a:graphic>
                        <a:graphicData uri="http://schemas.microsoft.com/office/word/2010/wordprocessingGroup">
                          <wpg:wgp>
                            <wpg:cNvPr id="3366" name="Group 3366"/>
                            <wpg:cNvGrpSpPr/>
                            <wpg:grpSpPr>
                              <a:xfrm>
                                <a:off x="0" y="0"/>
                                <a:ext cx="12700" cy="12700"/>
                                <a:chExt cx="12700" cy="12700"/>
                              </a:xfrm>
                            </wpg:grpSpPr>
                            <wps:wsp>
                              <wps:cNvPr id="3367" name="Graphic 3367"/>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69" coordorigin="0,0" coordsize="20,20">
                      <v:shape style="position:absolute;left:-1;top:0;width:20;height:20" id="docshape277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368" name="Group 3368"/>
                      <wp:cNvGraphicFramePr>
                        <a:graphicFrameLocks/>
                      </wp:cNvGraphicFramePr>
                      <a:graphic>
                        <a:graphicData uri="http://schemas.microsoft.com/office/word/2010/wordprocessingGroup">
                          <wpg:wgp>
                            <wpg:cNvPr id="3368" name="Group 3368"/>
                            <wpg:cNvGrpSpPr/>
                            <wpg:grpSpPr>
                              <a:xfrm>
                                <a:off x="0" y="0"/>
                                <a:ext cx="12700" cy="12700"/>
                                <a:chExt cx="12700" cy="12700"/>
                              </a:xfrm>
                            </wpg:grpSpPr>
                            <wps:wsp>
                              <wps:cNvPr id="3369" name="Graphic 3369"/>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71" coordorigin="0,0" coordsize="20,20">
                      <v:shape style="position:absolute;left:-1;top:0;width:20;height:20" id="docshape277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370" name="Group 3370"/>
                      <wp:cNvGraphicFramePr>
                        <a:graphicFrameLocks/>
                      </wp:cNvGraphicFramePr>
                      <a:graphic>
                        <a:graphicData uri="http://schemas.microsoft.com/office/word/2010/wordprocessingGroup">
                          <wpg:wgp>
                            <wpg:cNvPr id="3370" name="Group 3370"/>
                            <wpg:cNvGrpSpPr/>
                            <wpg:grpSpPr>
                              <a:xfrm>
                                <a:off x="0" y="0"/>
                                <a:ext cx="12700" cy="12700"/>
                                <a:chExt cx="12700" cy="12700"/>
                              </a:xfrm>
                            </wpg:grpSpPr>
                            <wps:wsp>
                              <wps:cNvPr id="3371" name="Graphic 3371"/>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73" coordorigin="0,0" coordsize="20,20">
                      <v:shape style="position:absolute;left:0;top:0;width:20;height:20" id="docshape277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1" w:right="-87"/>
              <w:rPr>
                <w:sz w:val="2"/>
              </w:rPr>
            </w:pPr>
            <w:r>
              <w:rPr>
                <w:sz w:val="2"/>
              </w:rPr>
              <mc:AlternateContent>
                <mc:Choice Requires="wps">
                  <w:drawing>
                    <wp:inline distT="0" distB="0" distL="0" distR="0">
                      <wp:extent cx="12700" cy="12700"/>
                      <wp:effectExtent l="0" t="0" r="0" b="0"/>
                      <wp:docPr id="3372" name="Group 3372"/>
                      <wp:cNvGraphicFramePr>
                        <a:graphicFrameLocks/>
                      </wp:cNvGraphicFramePr>
                      <a:graphic>
                        <a:graphicData uri="http://schemas.microsoft.com/office/word/2010/wordprocessingGroup">
                          <wpg:wgp>
                            <wpg:cNvPr id="3372" name="Group 3372"/>
                            <wpg:cNvGrpSpPr/>
                            <wpg:grpSpPr>
                              <a:xfrm>
                                <a:off x="0" y="0"/>
                                <a:ext cx="12700" cy="12700"/>
                                <a:chExt cx="12700" cy="12700"/>
                              </a:xfrm>
                            </wpg:grpSpPr>
                            <wps:wsp>
                              <wps:cNvPr id="3373" name="Graphic 3373"/>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75" coordorigin="0,0" coordsize="20,20">
                      <v:shape style="position:absolute;left:0;top:0;width:20;height:20" id="docshape2776"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405" w:hRule="atLeast"/>
        </w:trPr>
        <w:tc>
          <w:tcPr>
            <w:tcW w:w="9808" w:type="dxa"/>
            <w:tcBorders>
              <w:bottom w:val="single" w:sz="4" w:space="0" w:color="000000"/>
            </w:tcBorders>
          </w:tcPr>
          <w:p>
            <w:pPr>
              <w:pStyle w:val="TableParagraph"/>
              <w:spacing w:before="71"/>
              <w:rPr>
                <w:sz w:val="9"/>
              </w:rPr>
            </w:pPr>
            <w:r>
              <w:rPr>
                <w:w w:val="125"/>
                <w:sz w:val="16"/>
              </w:rPr>
              <w:t>Percentage</w:t>
            </w:r>
            <w:r>
              <w:rPr>
                <w:spacing w:val="6"/>
                <w:w w:val="125"/>
                <w:sz w:val="16"/>
              </w:rPr>
              <w:t> </w:t>
            </w:r>
            <w:r>
              <w:rPr>
                <w:w w:val="125"/>
                <w:sz w:val="16"/>
              </w:rPr>
              <w:t>of</w:t>
            </w:r>
            <w:r>
              <w:rPr>
                <w:spacing w:val="7"/>
                <w:w w:val="125"/>
                <w:sz w:val="16"/>
              </w:rPr>
              <w:t> </w:t>
            </w:r>
            <w:r>
              <w:rPr>
                <w:w w:val="125"/>
                <w:sz w:val="16"/>
              </w:rPr>
              <w:t>packaging</w:t>
            </w:r>
            <w:r>
              <w:rPr>
                <w:spacing w:val="7"/>
                <w:w w:val="125"/>
                <w:sz w:val="16"/>
              </w:rPr>
              <w:t> </w:t>
            </w:r>
            <w:r>
              <w:rPr>
                <w:w w:val="125"/>
                <w:sz w:val="16"/>
              </w:rPr>
              <w:t>recyclable</w:t>
            </w:r>
            <w:r>
              <w:rPr>
                <w:spacing w:val="7"/>
                <w:w w:val="125"/>
                <w:sz w:val="16"/>
              </w:rPr>
              <w:t> </w:t>
            </w:r>
            <w:r>
              <w:rPr>
                <w:spacing w:val="-2"/>
                <w:w w:val="125"/>
                <w:sz w:val="16"/>
              </w:rPr>
              <w:t>globally</w:t>
            </w:r>
            <w:r>
              <w:rPr>
                <w:spacing w:val="-2"/>
                <w:w w:val="125"/>
                <w:position w:val="5"/>
                <w:sz w:val="9"/>
              </w:rPr>
              <w:t>7</w:t>
            </w:r>
          </w:p>
        </w:tc>
        <w:tc>
          <w:tcPr>
            <w:tcW w:w="271" w:type="dxa"/>
            <w:tcBorders>
              <w:bottom w:val="single" w:sz="4" w:space="0" w:color="000000"/>
            </w:tcBorders>
          </w:tcPr>
          <w:p>
            <w:pPr>
              <w:pStyle w:val="TableParagraph"/>
              <w:rPr>
                <w:rFonts w:ascii="Times New Roman"/>
                <w:sz w:val="14"/>
              </w:rPr>
            </w:pPr>
          </w:p>
        </w:tc>
        <w:tc>
          <w:tcPr>
            <w:tcW w:w="1495" w:type="dxa"/>
            <w:tcBorders>
              <w:bottom w:val="single" w:sz="4" w:space="0" w:color="000000"/>
              <w:right w:val="dotted" w:sz="8" w:space="0" w:color="000000"/>
            </w:tcBorders>
          </w:tcPr>
          <w:p>
            <w:pPr>
              <w:pStyle w:val="TableParagraph"/>
              <w:spacing w:before="9"/>
              <w:rPr>
                <w:sz w:val="20"/>
              </w:rPr>
            </w:pPr>
          </w:p>
          <w:p>
            <w:pPr>
              <w:pStyle w:val="TableParagraph"/>
              <w:spacing w:line="20" w:lineRule="exact"/>
              <w:ind w:left="1485" w:right="-87"/>
              <w:rPr>
                <w:sz w:val="2"/>
              </w:rPr>
            </w:pPr>
            <w:r>
              <w:rPr>
                <w:sz w:val="2"/>
              </w:rPr>
              <mc:AlternateContent>
                <mc:Choice Requires="wps">
                  <w:drawing>
                    <wp:inline distT="0" distB="0" distL="0" distR="0">
                      <wp:extent cx="12700" cy="12700"/>
                      <wp:effectExtent l="0" t="0" r="0" b="0"/>
                      <wp:docPr id="3374" name="Group 3374"/>
                      <wp:cNvGraphicFramePr>
                        <a:graphicFrameLocks/>
                      </wp:cNvGraphicFramePr>
                      <a:graphic>
                        <a:graphicData uri="http://schemas.microsoft.com/office/word/2010/wordprocessingGroup">
                          <wpg:wgp>
                            <wpg:cNvPr id="3374" name="Group 3374"/>
                            <wpg:cNvGrpSpPr/>
                            <wpg:grpSpPr>
                              <a:xfrm>
                                <a:off x="0" y="0"/>
                                <a:ext cx="12700" cy="12700"/>
                                <a:chExt cx="12700" cy="12700"/>
                              </a:xfrm>
                            </wpg:grpSpPr>
                            <wps:wsp>
                              <wps:cNvPr id="3375" name="Graphic 337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77" coordorigin="0,0" coordsize="20,20">
                      <v:shape style="position:absolute;left:0;top:0;width:20;height:20" id="docshape2778" coordorigin="0,0" coordsize="20,20" path="m0,10l3,3,10,0,17,3,20,10,17,17,10,20,3,17,0,10xe" filled="true" fillcolor="#000000" stroked="false">
                        <v:path arrowok="t"/>
                        <v:fill type="solid"/>
                      </v:shape>
                    </v:group>
                  </w:pict>
                </mc:Fallback>
              </mc:AlternateContent>
            </w:r>
            <w:r>
              <w:rPr>
                <w:sz w:val="2"/>
              </w:rPr>
            </w:r>
          </w:p>
        </w:tc>
        <w:tc>
          <w:tcPr>
            <w:tcW w:w="1619" w:type="dxa"/>
            <w:tcBorders>
              <w:left w:val="dotted" w:sz="8" w:space="0" w:color="000000"/>
              <w:bottom w:val="single" w:sz="4" w:space="0" w:color="000000"/>
              <w:right w:val="dotted" w:sz="8" w:space="0" w:color="000000"/>
            </w:tcBorders>
          </w:tcPr>
          <w:p>
            <w:pPr>
              <w:pStyle w:val="TableParagraph"/>
              <w:spacing w:before="9"/>
              <w:rPr>
                <w:sz w:val="20"/>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3376" name="Group 3376"/>
                      <wp:cNvGraphicFramePr>
                        <a:graphicFrameLocks/>
                      </wp:cNvGraphicFramePr>
                      <a:graphic>
                        <a:graphicData uri="http://schemas.microsoft.com/office/word/2010/wordprocessingGroup">
                          <wpg:wgp>
                            <wpg:cNvPr id="3376" name="Group 3376"/>
                            <wpg:cNvGrpSpPr/>
                            <wpg:grpSpPr>
                              <a:xfrm>
                                <a:off x="0" y="0"/>
                                <a:ext cx="12700" cy="12700"/>
                                <a:chExt cx="12700" cy="12700"/>
                              </a:xfrm>
                            </wpg:grpSpPr>
                            <wps:wsp>
                              <wps:cNvPr id="3377" name="Graphic 337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79" coordorigin="0,0" coordsize="20,20">
                      <v:shape style="position:absolute;left:0;top:0;width:20;height:20" id="docshape2780" coordorigin="0,0" coordsize="20,20" path="m0,10l3,3,10,0,17,3,20,10,17,17,10,20,3,17,0,10xe" filled="true" fillcolor="#000000" stroked="false">
                        <v:path arrowok="t"/>
                        <v:fill type="solid"/>
                      </v:shape>
                    </v:group>
                  </w:pict>
                </mc:Fallback>
              </mc:AlternateContent>
            </w:r>
            <w:r>
              <w:rPr>
                <w:sz w:val="2"/>
              </w:rPr>
            </w:r>
          </w:p>
        </w:tc>
        <w:tc>
          <w:tcPr>
            <w:tcW w:w="1619" w:type="dxa"/>
            <w:tcBorders>
              <w:left w:val="dotted" w:sz="8" w:space="0" w:color="000000"/>
              <w:bottom w:val="single" w:sz="4" w:space="0" w:color="000000"/>
              <w:right w:val="dotted" w:sz="8" w:space="0" w:color="000000"/>
            </w:tcBorders>
          </w:tcPr>
          <w:p>
            <w:pPr>
              <w:pStyle w:val="TableParagraph"/>
              <w:spacing w:before="9"/>
              <w:rPr>
                <w:sz w:val="20"/>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3378" name="Group 3378"/>
                      <wp:cNvGraphicFramePr>
                        <a:graphicFrameLocks/>
                      </wp:cNvGraphicFramePr>
                      <a:graphic>
                        <a:graphicData uri="http://schemas.microsoft.com/office/word/2010/wordprocessingGroup">
                          <wpg:wgp>
                            <wpg:cNvPr id="3378" name="Group 3378"/>
                            <wpg:cNvGrpSpPr/>
                            <wpg:grpSpPr>
                              <a:xfrm>
                                <a:off x="0" y="0"/>
                                <a:ext cx="12700" cy="12700"/>
                                <a:chExt cx="12700" cy="12700"/>
                              </a:xfrm>
                            </wpg:grpSpPr>
                            <wps:wsp>
                              <wps:cNvPr id="3379" name="Graphic 337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81" coordorigin="0,0" coordsize="20,20">
                      <v:shape style="position:absolute;left:0;top:0;width:20;height:20" id="docshape2782" coordorigin="0,0" coordsize="20,20" path="m0,10l3,3,10,0,17,3,20,10,17,17,10,20,3,17,0,10xe" filled="true" fillcolor="#000000" stroked="false">
                        <v:path arrowok="t"/>
                        <v:fill type="solid"/>
                      </v:shape>
                    </v:group>
                  </w:pict>
                </mc:Fallback>
              </mc:AlternateContent>
            </w:r>
            <w:r>
              <w:rPr>
                <w:sz w:val="2"/>
              </w:rPr>
            </w:r>
          </w:p>
        </w:tc>
        <w:tc>
          <w:tcPr>
            <w:tcW w:w="1619" w:type="dxa"/>
            <w:tcBorders>
              <w:left w:val="dotted" w:sz="8" w:space="0" w:color="000000"/>
              <w:bottom w:val="single" w:sz="4" w:space="0" w:color="000000"/>
              <w:right w:val="dotted" w:sz="8" w:space="0" w:color="000000"/>
            </w:tcBorders>
          </w:tcPr>
          <w:p>
            <w:pPr>
              <w:pStyle w:val="TableParagraph"/>
              <w:spacing w:before="71"/>
              <w:ind w:right="126"/>
              <w:jc w:val="right"/>
              <w:rPr>
                <w:sz w:val="16"/>
              </w:rPr>
            </w:pPr>
            <w:r>
              <w:rPr/>
              <mc:AlternateContent>
                <mc:Choice Requires="wps">
                  <w:drawing>
                    <wp:anchor distT="0" distB="0" distL="0" distR="0" allowOverlap="1" layoutInCell="1" locked="0" behindDoc="1" simplePos="0" relativeHeight="472154624">
                      <wp:simplePos x="0" y="0"/>
                      <wp:positionH relativeFrom="column">
                        <wp:posOffset>1021817</wp:posOffset>
                      </wp:positionH>
                      <wp:positionV relativeFrom="paragraph">
                        <wp:posOffset>159434</wp:posOffset>
                      </wp:positionV>
                      <wp:extent cx="12700" cy="12700"/>
                      <wp:effectExtent l="0" t="0" r="0" b="0"/>
                      <wp:wrapNone/>
                      <wp:docPr id="3380" name="Group 3380"/>
                      <wp:cNvGraphicFramePr>
                        <a:graphicFrameLocks/>
                      </wp:cNvGraphicFramePr>
                      <a:graphic>
                        <a:graphicData uri="http://schemas.microsoft.com/office/word/2010/wordprocessingGroup">
                          <wpg:wgp>
                            <wpg:cNvPr id="3380" name="Group 3380"/>
                            <wpg:cNvGrpSpPr/>
                            <wpg:grpSpPr>
                              <a:xfrm>
                                <a:off x="0" y="0"/>
                                <a:ext cx="12700" cy="12700"/>
                                <a:chExt cx="12700" cy="12700"/>
                              </a:xfrm>
                            </wpg:grpSpPr>
                            <wps:wsp>
                              <wps:cNvPr id="3381" name="Graphic 338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2.55392pt;width:1pt;height:1pt;mso-position-horizontal-relative:column;mso-position-vertical-relative:paragraph;z-index:-31161856" id="docshapegroup2783" coordorigin="1609,251" coordsize="20,20">
                      <v:shape style="position:absolute;left:1609;top:251;width:20;height:20" id="docshape2784" coordorigin="1609,251" coordsize="20,20" path="m1609,261l1612,254,1619,251,1626,254,1629,261,1626,268,1619,271,1612,268,1609,261xe" filled="true" fillcolor="#000000" stroked="false">
                        <v:path arrowok="t"/>
                        <v:fill type="solid"/>
                      </v:shape>
                      <w10:wrap type="none"/>
                    </v:group>
                  </w:pict>
                </mc:Fallback>
              </mc:AlternateContent>
            </w:r>
            <w:r>
              <w:rPr>
                <w:spacing w:val="-5"/>
                <w:w w:val="115"/>
                <w:sz w:val="16"/>
              </w:rPr>
              <w:t>85%</w:t>
            </w:r>
          </w:p>
        </w:tc>
        <w:tc>
          <w:tcPr>
            <w:tcW w:w="1643" w:type="dxa"/>
            <w:tcBorders>
              <w:left w:val="dotted" w:sz="8" w:space="0" w:color="000000"/>
              <w:bottom w:val="single" w:sz="4" w:space="0" w:color="000000"/>
              <w:right w:val="dotted" w:sz="8" w:space="0" w:color="000000"/>
            </w:tcBorders>
          </w:tcPr>
          <w:p>
            <w:pPr>
              <w:pStyle w:val="TableParagraph"/>
              <w:spacing w:before="71"/>
              <w:ind w:right="151"/>
              <w:jc w:val="right"/>
              <w:rPr>
                <w:sz w:val="16"/>
              </w:rPr>
            </w:pPr>
            <w:r>
              <w:rPr/>
              <mc:AlternateContent>
                <mc:Choice Requires="wps">
                  <w:drawing>
                    <wp:anchor distT="0" distB="0" distL="0" distR="0" allowOverlap="1" layoutInCell="1" locked="0" behindDoc="1" simplePos="0" relativeHeight="472155136">
                      <wp:simplePos x="0" y="0"/>
                      <wp:positionH relativeFrom="column">
                        <wp:posOffset>1037291</wp:posOffset>
                      </wp:positionH>
                      <wp:positionV relativeFrom="paragraph">
                        <wp:posOffset>159434</wp:posOffset>
                      </wp:positionV>
                      <wp:extent cx="12700" cy="12700"/>
                      <wp:effectExtent l="0" t="0" r="0" b="0"/>
                      <wp:wrapNone/>
                      <wp:docPr id="3382" name="Group 3382"/>
                      <wp:cNvGraphicFramePr>
                        <a:graphicFrameLocks/>
                      </wp:cNvGraphicFramePr>
                      <a:graphic>
                        <a:graphicData uri="http://schemas.microsoft.com/office/word/2010/wordprocessingGroup">
                          <wpg:wgp>
                            <wpg:cNvPr id="3382" name="Group 3382"/>
                            <wpg:cNvGrpSpPr/>
                            <wpg:grpSpPr>
                              <a:xfrm>
                                <a:off x="0" y="0"/>
                                <a:ext cx="12700" cy="12700"/>
                                <a:chExt cx="12700" cy="12700"/>
                              </a:xfrm>
                            </wpg:grpSpPr>
                            <wps:wsp>
                              <wps:cNvPr id="3383" name="Graphic 338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1.676498pt;margin-top:12.55392pt;width:1pt;height:1pt;mso-position-horizontal-relative:column;mso-position-vertical-relative:paragraph;z-index:-31161344" id="docshapegroup2785" coordorigin="1634,251" coordsize="20,20">
                      <v:shape style="position:absolute;left:1633;top:251;width:20;height:20" id="docshape2786" coordorigin="1634,251" coordsize="20,20" path="m1634,261l1636,254,1644,251,1651,254,1654,261,1651,268,1644,271,1636,268,1634,261xe" filled="true" fillcolor="#000000" stroked="false">
                        <v:path arrowok="t"/>
                        <v:fill type="solid"/>
                      </v:shape>
                      <w10:wrap type="none"/>
                    </v:group>
                  </w:pict>
                </mc:Fallback>
              </mc:AlternateContent>
            </w:r>
            <w:r>
              <w:rPr>
                <w:spacing w:val="-5"/>
                <w:w w:val="115"/>
                <w:sz w:val="16"/>
              </w:rPr>
              <w:t>88%</w:t>
            </w:r>
          </w:p>
        </w:tc>
        <w:tc>
          <w:tcPr>
            <w:tcW w:w="1619" w:type="dxa"/>
            <w:tcBorders>
              <w:left w:val="dotted" w:sz="8" w:space="0" w:color="000000"/>
              <w:bottom w:val="single" w:sz="4" w:space="0" w:color="000000"/>
              <w:right w:val="dotted" w:sz="8" w:space="0" w:color="000000"/>
            </w:tcBorders>
          </w:tcPr>
          <w:p>
            <w:pPr>
              <w:pStyle w:val="TableParagraph"/>
              <w:spacing w:before="71"/>
              <w:ind w:right="126"/>
              <w:jc w:val="right"/>
              <w:rPr>
                <w:sz w:val="16"/>
              </w:rPr>
            </w:pPr>
            <w:r>
              <w:rPr/>
              <mc:AlternateContent>
                <mc:Choice Requires="wps">
                  <w:drawing>
                    <wp:anchor distT="0" distB="0" distL="0" distR="0" allowOverlap="1" layoutInCell="1" locked="0" behindDoc="1" simplePos="0" relativeHeight="472155648">
                      <wp:simplePos x="0" y="0"/>
                      <wp:positionH relativeFrom="column">
                        <wp:posOffset>1021816</wp:posOffset>
                      </wp:positionH>
                      <wp:positionV relativeFrom="paragraph">
                        <wp:posOffset>159434</wp:posOffset>
                      </wp:positionV>
                      <wp:extent cx="12700" cy="12700"/>
                      <wp:effectExtent l="0" t="0" r="0" b="0"/>
                      <wp:wrapNone/>
                      <wp:docPr id="3384" name="Group 3384"/>
                      <wp:cNvGraphicFramePr>
                        <a:graphicFrameLocks/>
                      </wp:cNvGraphicFramePr>
                      <a:graphic>
                        <a:graphicData uri="http://schemas.microsoft.com/office/word/2010/wordprocessingGroup">
                          <wpg:wgp>
                            <wpg:cNvPr id="3384" name="Group 3384"/>
                            <wpg:cNvGrpSpPr/>
                            <wpg:grpSpPr>
                              <a:xfrm>
                                <a:off x="0" y="0"/>
                                <a:ext cx="12700" cy="12700"/>
                                <a:chExt cx="12700" cy="12700"/>
                              </a:xfrm>
                            </wpg:grpSpPr>
                            <wps:wsp>
                              <wps:cNvPr id="3385" name="Graphic 338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pt;margin-top:12.55392pt;width:1pt;height:1pt;mso-position-horizontal-relative:column;mso-position-vertical-relative:paragraph;z-index:-31160832" id="docshapegroup2787" coordorigin="1609,251" coordsize="20,20">
                      <v:shape style="position:absolute;left:1609;top:251;width:20;height:20" id="docshape2788" coordorigin="1609,251" coordsize="20,20" path="m1609,261l1612,254,1619,251,1626,254,1629,261,1626,268,1619,271,1612,268,1609,261xe" filled="true" fillcolor="#000000" stroked="false">
                        <v:path arrowok="t"/>
                        <v:fill type="solid"/>
                      </v:shape>
                      <w10:wrap type="none"/>
                    </v:group>
                  </w:pict>
                </mc:Fallback>
              </mc:AlternateContent>
            </w:r>
            <w:r>
              <w:rPr>
                <w:spacing w:val="-5"/>
                <w:w w:val="115"/>
                <w:sz w:val="16"/>
              </w:rPr>
              <w:t>88%</w:t>
            </w:r>
          </w:p>
        </w:tc>
        <w:tc>
          <w:tcPr>
            <w:tcW w:w="1619" w:type="dxa"/>
            <w:tcBorders>
              <w:left w:val="dotted" w:sz="8" w:space="0" w:color="000000"/>
              <w:bottom w:val="single" w:sz="4" w:space="0" w:color="000000"/>
              <w:right w:val="dotted" w:sz="8" w:space="0" w:color="000000"/>
            </w:tcBorders>
          </w:tcPr>
          <w:p>
            <w:pPr>
              <w:pStyle w:val="TableParagraph"/>
              <w:spacing w:before="71"/>
              <w:ind w:right="125"/>
              <w:jc w:val="right"/>
              <w:rPr>
                <w:sz w:val="16"/>
              </w:rPr>
            </w:pPr>
            <w:r>
              <w:rPr/>
              <mc:AlternateContent>
                <mc:Choice Requires="wps">
                  <w:drawing>
                    <wp:anchor distT="0" distB="0" distL="0" distR="0" allowOverlap="1" layoutInCell="1" locked="0" behindDoc="1" simplePos="0" relativeHeight="472156160">
                      <wp:simplePos x="0" y="0"/>
                      <wp:positionH relativeFrom="column">
                        <wp:posOffset>1021819</wp:posOffset>
                      </wp:positionH>
                      <wp:positionV relativeFrom="paragraph">
                        <wp:posOffset>159434</wp:posOffset>
                      </wp:positionV>
                      <wp:extent cx="12700" cy="12700"/>
                      <wp:effectExtent l="0" t="0" r="0" b="0"/>
                      <wp:wrapNone/>
                      <wp:docPr id="3386" name="Group 3386"/>
                      <wp:cNvGraphicFramePr>
                        <a:graphicFrameLocks/>
                      </wp:cNvGraphicFramePr>
                      <a:graphic>
                        <a:graphicData uri="http://schemas.microsoft.com/office/word/2010/wordprocessingGroup">
                          <wpg:wgp>
                            <wpg:cNvPr id="3386" name="Group 3386"/>
                            <wpg:cNvGrpSpPr/>
                            <wpg:grpSpPr>
                              <a:xfrm>
                                <a:off x="0" y="0"/>
                                <a:ext cx="12700" cy="12700"/>
                                <a:chExt cx="12700" cy="12700"/>
                              </a:xfrm>
                            </wpg:grpSpPr>
                            <wps:wsp>
                              <wps:cNvPr id="3387" name="Graphic 338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12.55392pt;width:1pt;height:1pt;mso-position-horizontal-relative:column;mso-position-vertical-relative:paragraph;z-index:-31160320" id="docshapegroup2789" coordorigin="1609,251" coordsize="20,20">
                      <v:shape style="position:absolute;left:1609;top:251;width:20;height:20" id="docshape2790" coordorigin="1609,251" coordsize="20,20" path="m1609,261l1612,254,1619,251,1626,254,1629,261,1626,268,1619,271,1612,268,1609,261xe" filled="true" fillcolor="#000000" stroked="false">
                        <v:path arrowok="t"/>
                        <v:fill type="solid"/>
                      </v:shape>
                      <w10:wrap type="none"/>
                    </v:group>
                  </w:pict>
                </mc:Fallback>
              </mc:AlternateContent>
            </w:r>
            <w:r>
              <w:rPr>
                <w:spacing w:val="-5"/>
                <w:w w:val="120"/>
                <w:sz w:val="16"/>
              </w:rPr>
              <w:t>90%</w:t>
            </w:r>
          </w:p>
        </w:tc>
        <w:tc>
          <w:tcPr>
            <w:tcW w:w="1619" w:type="dxa"/>
            <w:tcBorders>
              <w:left w:val="dotted" w:sz="8" w:space="0" w:color="000000"/>
              <w:bottom w:val="single" w:sz="4" w:space="0" w:color="000000"/>
              <w:right w:val="dotted" w:sz="8" w:space="0" w:color="000000"/>
            </w:tcBorders>
          </w:tcPr>
          <w:p>
            <w:pPr>
              <w:pStyle w:val="TableParagraph"/>
              <w:spacing w:before="71"/>
              <w:ind w:right="125"/>
              <w:jc w:val="right"/>
              <w:rPr>
                <w:sz w:val="16"/>
              </w:rPr>
            </w:pPr>
            <w:r>
              <w:rPr/>
              <mc:AlternateContent>
                <mc:Choice Requires="wps">
                  <w:drawing>
                    <wp:anchor distT="0" distB="0" distL="0" distR="0" allowOverlap="1" layoutInCell="1" locked="0" behindDoc="1" simplePos="0" relativeHeight="472156672">
                      <wp:simplePos x="0" y="0"/>
                      <wp:positionH relativeFrom="column">
                        <wp:posOffset>1021819</wp:posOffset>
                      </wp:positionH>
                      <wp:positionV relativeFrom="paragraph">
                        <wp:posOffset>159434</wp:posOffset>
                      </wp:positionV>
                      <wp:extent cx="12700" cy="12700"/>
                      <wp:effectExtent l="0" t="0" r="0" b="0"/>
                      <wp:wrapNone/>
                      <wp:docPr id="3388" name="Group 3388"/>
                      <wp:cNvGraphicFramePr>
                        <a:graphicFrameLocks/>
                      </wp:cNvGraphicFramePr>
                      <a:graphic>
                        <a:graphicData uri="http://schemas.microsoft.com/office/word/2010/wordprocessingGroup">
                          <wpg:wgp>
                            <wpg:cNvPr id="3388" name="Group 3388"/>
                            <wpg:cNvGrpSpPr/>
                            <wpg:grpSpPr>
                              <a:xfrm>
                                <a:off x="0" y="0"/>
                                <a:ext cx="12700" cy="12700"/>
                                <a:chExt cx="12700" cy="12700"/>
                              </a:xfrm>
                            </wpg:grpSpPr>
                            <wps:wsp>
                              <wps:cNvPr id="3389" name="Graphic 338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12.55392pt;width:1pt;height:1pt;mso-position-horizontal-relative:column;mso-position-vertical-relative:paragraph;z-index:-31159808" id="docshapegroup2791" coordorigin="1609,251" coordsize="20,20">
                      <v:shape style="position:absolute;left:1609;top:251;width:20;height:20" id="docshape2792" coordorigin="1609,251" coordsize="20,20" path="m1609,261l1612,254,1619,251,1626,254,1629,261,1626,268,1619,271,1612,268,1609,261xe" filled="true" fillcolor="#000000" stroked="false">
                        <v:path arrowok="t"/>
                        <v:fill type="solid"/>
                      </v:shape>
                      <w10:wrap type="none"/>
                    </v:group>
                  </w:pict>
                </mc:Fallback>
              </mc:AlternateContent>
            </w:r>
            <w:r>
              <w:rPr>
                <w:spacing w:val="-5"/>
                <w:w w:val="120"/>
                <w:sz w:val="16"/>
              </w:rPr>
              <w:t>90%</w:t>
            </w:r>
          </w:p>
        </w:tc>
        <w:tc>
          <w:tcPr>
            <w:tcW w:w="1480" w:type="dxa"/>
            <w:tcBorders>
              <w:left w:val="dotted" w:sz="8" w:space="0" w:color="000000"/>
              <w:bottom w:val="single" w:sz="4" w:space="0" w:color="000000"/>
            </w:tcBorders>
          </w:tcPr>
          <w:p>
            <w:pPr>
              <w:pStyle w:val="TableParagraph"/>
              <w:spacing w:before="71"/>
              <w:ind w:left="-1" w:right="-15"/>
              <w:jc w:val="right"/>
              <w:rPr>
                <w:b/>
                <w:sz w:val="16"/>
              </w:rPr>
            </w:pPr>
            <w:r>
              <w:rPr>
                <w:b/>
                <w:spacing w:val="-5"/>
                <w:w w:val="105"/>
                <w:sz w:val="16"/>
              </w:rPr>
              <w:t>90%</w:t>
            </w:r>
          </w:p>
        </w:tc>
      </w:tr>
      <w:tr>
        <w:trPr>
          <w:trHeight w:val="505" w:hRule="atLeast"/>
        </w:trPr>
        <w:tc>
          <w:tcPr>
            <w:tcW w:w="9808" w:type="dxa"/>
            <w:tcBorders>
              <w:top w:val="single" w:sz="4" w:space="0" w:color="000000"/>
            </w:tcBorders>
          </w:tcPr>
          <w:p>
            <w:pPr>
              <w:pStyle w:val="TableParagraph"/>
              <w:spacing w:before="81"/>
              <w:rPr>
                <w:sz w:val="16"/>
              </w:rPr>
            </w:pPr>
          </w:p>
          <w:p>
            <w:pPr>
              <w:pStyle w:val="TableParagraph"/>
              <w:rPr>
                <w:b/>
                <w:sz w:val="16"/>
              </w:rPr>
            </w:pPr>
            <w:r>
              <w:rPr>
                <w:b/>
                <w:w w:val="110"/>
                <w:sz w:val="16"/>
              </w:rPr>
              <w:t>Packaging</w:t>
            </w:r>
            <w:r>
              <w:rPr>
                <w:b/>
                <w:spacing w:val="3"/>
                <w:w w:val="110"/>
                <w:sz w:val="16"/>
              </w:rPr>
              <w:t> </w:t>
            </w:r>
            <w:r>
              <w:rPr>
                <w:b/>
                <w:w w:val="110"/>
                <w:sz w:val="16"/>
              </w:rPr>
              <w:t>Mix</w:t>
            </w:r>
            <w:r>
              <w:rPr>
                <w:b/>
                <w:spacing w:val="4"/>
                <w:w w:val="110"/>
                <w:sz w:val="16"/>
              </w:rPr>
              <w:t> </w:t>
            </w:r>
            <w:r>
              <w:rPr>
                <w:b/>
                <w:w w:val="110"/>
                <w:sz w:val="16"/>
              </w:rPr>
              <w:t>(by</w:t>
            </w:r>
            <w:r>
              <w:rPr>
                <w:b/>
                <w:spacing w:val="4"/>
                <w:w w:val="110"/>
                <w:sz w:val="16"/>
              </w:rPr>
              <w:t> </w:t>
            </w:r>
            <w:r>
              <w:rPr>
                <w:b/>
                <w:spacing w:val="-2"/>
                <w:w w:val="110"/>
                <w:sz w:val="16"/>
              </w:rPr>
              <w:t>units)</w:t>
            </w:r>
          </w:p>
        </w:tc>
        <w:tc>
          <w:tcPr>
            <w:tcW w:w="271" w:type="dxa"/>
            <w:tcBorders>
              <w:top w:val="single" w:sz="4" w:space="0" w:color="000000"/>
            </w:tcBorders>
          </w:tcPr>
          <w:p>
            <w:pPr>
              <w:pStyle w:val="TableParagraph"/>
              <w:rPr>
                <w:rFonts w:ascii="Times New Roman"/>
                <w:sz w:val="14"/>
              </w:rPr>
            </w:pPr>
          </w:p>
        </w:tc>
        <w:tc>
          <w:tcPr>
            <w:tcW w:w="1495" w:type="dxa"/>
            <w:tcBorders>
              <w:top w:val="single" w:sz="4" w:space="0" w:color="000000"/>
            </w:tcBorders>
          </w:tcPr>
          <w:p>
            <w:pPr>
              <w:pStyle w:val="TableParagraph"/>
              <w:rPr>
                <w:rFonts w:ascii="Times New Roman"/>
                <w:sz w:val="14"/>
              </w:rPr>
            </w:pPr>
          </w:p>
        </w:tc>
        <w:tc>
          <w:tcPr>
            <w:tcW w:w="1619" w:type="dxa"/>
            <w:tcBorders>
              <w:top w:val="single" w:sz="4" w:space="0" w:color="000000"/>
            </w:tcBorders>
          </w:tcPr>
          <w:p>
            <w:pPr>
              <w:pStyle w:val="TableParagraph"/>
              <w:rPr>
                <w:rFonts w:ascii="Times New Roman"/>
                <w:sz w:val="14"/>
              </w:rPr>
            </w:pPr>
          </w:p>
        </w:tc>
        <w:tc>
          <w:tcPr>
            <w:tcW w:w="1619" w:type="dxa"/>
            <w:tcBorders>
              <w:top w:val="single" w:sz="4" w:space="0" w:color="000000"/>
            </w:tcBorders>
          </w:tcPr>
          <w:p>
            <w:pPr>
              <w:pStyle w:val="TableParagraph"/>
              <w:rPr>
                <w:rFonts w:ascii="Times New Roman"/>
                <w:sz w:val="14"/>
              </w:rPr>
            </w:pPr>
          </w:p>
        </w:tc>
        <w:tc>
          <w:tcPr>
            <w:tcW w:w="1619" w:type="dxa"/>
            <w:tcBorders>
              <w:top w:val="single" w:sz="4" w:space="0" w:color="000000"/>
            </w:tcBorders>
          </w:tcPr>
          <w:p>
            <w:pPr>
              <w:pStyle w:val="TableParagraph"/>
              <w:rPr>
                <w:rFonts w:ascii="Times New Roman"/>
                <w:sz w:val="14"/>
              </w:rPr>
            </w:pPr>
          </w:p>
        </w:tc>
        <w:tc>
          <w:tcPr>
            <w:tcW w:w="1643" w:type="dxa"/>
            <w:tcBorders>
              <w:top w:val="single" w:sz="4" w:space="0" w:color="000000"/>
              <w:right w:val="dotted" w:sz="8" w:space="0" w:color="000000"/>
            </w:tcBorders>
          </w:tcPr>
          <w:p>
            <w:pPr>
              <w:pStyle w:val="TableParagraph"/>
              <w:spacing w:before="2"/>
              <w:rPr>
                <w:sz w:val="11"/>
              </w:rPr>
            </w:pPr>
          </w:p>
          <w:p>
            <w:pPr>
              <w:pStyle w:val="TableParagraph"/>
              <w:spacing w:line="20" w:lineRule="exact"/>
              <w:ind w:left="1634" w:right="-87"/>
              <w:rPr>
                <w:sz w:val="2"/>
              </w:rPr>
            </w:pPr>
            <w:r>
              <w:rPr>
                <w:sz w:val="2"/>
              </w:rPr>
              <mc:AlternateContent>
                <mc:Choice Requires="wps">
                  <w:drawing>
                    <wp:inline distT="0" distB="0" distL="0" distR="0">
                      <wp:extent cx="12700" cy="12700"/>
                      <wp:effectExtent l="0" t="0" r="0" b="0"/>
                      <wp:docPr id="3390" name="Group 3390"/>
                      <wp:cNvGraphicFramePr>
                        <a:graphicFrameLocks/>
                      </wp:cNvGraphicFramePr>
                      <a:graphic>
                        <a:graphicData uri="http://schemas.microsoft.com/office/word/2010/wordprocessingGroup">
                          <wpg:wgp>
                            <wpg:cNvPr id="3390" name="Group 3390"/>
                            <wpg:cNvGrpSpPr/>
                            <wpg:grpSpPr>
                              <a:xfrm>
                                <a:off x="0" y="0"/>
                                <a:ext cx="12700" cy="12700"/>
                                <a:chExt cx="12700" cy="12700"/>
                              </a:xfrm>
                            </wpg:grpSpPr>
                            <wps:wsp>
                              <wps:cNvPr id="3391" name="Graphic 339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93" coordorigin="0,0" coordsize="20,20">
                      <v:shape style="position:absolute;left:0;top:0;width:20;height:20" id="docshape2794"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634" w:right="-87"/>
              <w:rPr>
                <w:sz w:val="2"/>
              </w:rPr>
            </w:pPr>
            <w:r>
              <w:rPr>
                <w:sz w:val="2"/>
              </w:rPr>
              <mc:AlternateContent>
                <mc:Choice Requires="wps">
                  <w:drawing>
                    <wp:inline distT="0" distB="0" distL="0" distR="0">
                      <wp:extent cx="12700" cy="12700"/>
                      <wp:effectExtent l="0" t="0" r="0" b="0"/>
                      <wp:docPr id="3392" name="Group 3392"/>
                      <wp:cNvGraphicFramePr>
                        <a:graphicFrameLocks/>
                      </wp:cNvGraphicFramePr>
                      <a:graphic>
                        <a:graphicData uri="http://schemas.microsoft.com/office/word/2010/wordprocessingGroup">
                          <wpg:wgp>
                            <wpg:cNvPr id="3392" name="Group 3392"/>
                            <wpg:cNvGrpSpPr/>
                            <wpg:grpSpPr>
                              <a:xfrm>
                                <a:off x="0" y="0"/>
                                <a:ext cx="12700" cy="12700"/>
                                <a:chExt cx="12700" cy="12700"/>
                              </a:xfrm>
                            </wpg:grpSpPr>
                            <wps:wsp>
                              <wps:cNvPr id="3393" name="Graphic 3393"/>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95" coordorigin="0,0" coordsize="20,20">
                      <v:shape style="position:absolute;left:-1;top:0;width:20;height:20" id="docshape2796"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394" name="Group 3394"/>
                      <wp:cNvGraphicFramePr>
                        <a:graphicFrameLocks/>
                      </wp:cNvGraphicFramePr>
                      <a:graphic>
                        <a:graphicData uri="http://schemas.microsoft.com/office/word/2010/wordprocessingGroup">
                          <wpg:wgp>
                            <wpg:cNvPr id="3394" name="Group 3394"/>
                            <wpg:cNvGrpSpPr/>
                            <wpg:grpSpPr>
                              <a:xfrm>
                                <a:off x="0" y="0"/>
                                <a:ext cx="12700" cy="12700"/>
                                <a:chExt cx="12700" cy="12700"/>
                              </a:xfrm>
                            </wpg:grpSpPr>
                            <wps:wsp>
                              <wps:cNvPr id="3395" name="Graphic 339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97" coordorigin="0,0" coordsize="20,20">
                      <v:shape style="position:absolute;left:0;top:0;width:20;height:20" id="docshape2798"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396" name="Group 3396"/>
                      <wp:cNvGraphicFramePr>
                        <a:graphicFrameLocks/>
                      </wp:cNvGraphicFramePr>
                      <a:graphic>
                        <a:graphicData uri="http://schemas.microsoft.com/office/word/2010/wordprocessingGroup">
                          <wpg:wgp>
                            <wpg:cNvPr id="3396" name="Group 3396"/>
                            <wpg:cNvGrpSpPr/>
                            <wpg:grpSpPr>
                              <a:xfrm>
                                <a:off x="0" y="0"/>
                                <a:ext cx="12700" cy="12700"/>
                                <a:chExt cx="12700" cy="12700"/>
                              </a:xfrm>
                            </wpg:grpSpPr>
                            <wps:wsp>
                              <wps:cNvPr id="3397" name="Graphic 3397"/>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799" coordorigin="0,0" coordsize="20,20">
                      <v:shape style="position:absolute;left:-1;top:0;width:20;height:20" id="docshape2800"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398" name="Group 3398"/>
                      <wp:cNvGraphicFramePr>
                        <a:graphicFrameLocks/>
                      </wp:cNvGraphicFramePr>
                      <a:graphic>
                        <a:graphicData uri="http://schemas.microsoft.com/office/word/2010/wordprocessingGroup">
                          <wpg:wgp>
                            <wpg:cNvPr id="3398" name="Group 3398"/>
                            <wpg:cNvGrpSpPr/>
                            <wpg:grpSpPr>
                              <a:xfrm>
                                <a:off x="0" y="0"/>
                                <a:ext cx="12700" cy="12700"/>
                                <a:chExt cx="12700" cy="12700"/>
                              </a:xfrm>
                            </wpg:grpSpPr>
                            <wps:wsp>
                              <wps:cNvPr id="3399" name="Graphic 339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01" coordorigin="0,0" coordsize="20,20">
                      <v:shape style="position:absolute;left:0;top:0;width:20;height:20" id="docshape2802"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400" name="Group 3400"/>
                      <wp:cNvGraphicFramePr>
                        <a:graphicFrameLocks/>
                      </wp:cNvGraphicFramePr>
                      <a:graphic>
                        <a:graphicData uri="http://schemas.microsoft.com/office/word/2010/wordprocessingGroup">
                          <wpg:wgp>
                            <wpg:cNvPr id="3400" name="Group 3400"/>
                            <wpg:cNvGrpSpPr/>
                            <wpg:grpSpPr>
                              <a:xfrm>
                                <a:off x="0" y="0"/>
                                <a:ext cx="12700" cy="12700"/>
                                <a:chExt cx="12700" cy="12700"/>
                              </a:xfrm>
                            </wpg:grpSpPr>
                            <wps:wsp>
                              <wps:cNvPr id="3401" name="Graphic 3401"/>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03" coordorigin="0,0" coordsize="20,20">
                      <v:shape style="position:absolute;left:0;top:0;width:20;height:20" id="docshape2804"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601" w:right="-87"/>
              <w:rPr>
                <w:sz w:val="2"/>
              </w:rPr>
            </w:pPr>
            <w:r>
              <w:rPr>
                <w:sz w:val="2"/>
              </w:rPr>
              <mc:AlternateContent>
                <mc:Choice Requires="wps">
                  <w:drawing>
                    <wp:inline distT="0" distB="0" distL="0" distR="0">
                      <wp:extent cx="12700" cy="12700"/>
                      <wp:effectExtent l="0" t="0" r="0" b="0"/>
                      <wp:docPr id="3402" name="Group 3402"/>
                      <wp:cNvGraphicFramePr>
                        <a:graphicFrameLocks/>
                      </wp:cNvGraphicFramePr>
                      <a:graphic>
                        <a:graphicData uri="http://schemas.microsoft.com/office/word/2010/wordprocessingGroup">
                          <wpg:wgp>
                            <wpg:cNvPr id="3402" name="Group 3402"/>
                            <wpg:cNvGrpSpPr/>
                            <wpg:grpSpPr>
                              <a:xfrm>
                                <a:off x="0" y="0"/>
                                <a:ext cx="12700" cy="12700"/>
                                <a:chExt cx="12700" cy="12700"/>
                              </a:xfrm>
                            </wpg:grpSpPr>
                            <wps:wsp>
                              <wps:cNvPr id="3403" name="Graphic 340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05" coordorigin="0,0" coordsize="20,20">
                      <v:shape style="position:absolute;left:0;top:0;width:20;height:20" id="docshape2806"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601" w:right="-87"/>
              <w:rPr>
                <w:sz w:val="2"/>
              </w:rPr>
            </w:pPr>
            <w:r>
              <w:rPr>
                <w:sz w:val="2"/>
              </w:rPr>
              <mc:AlternateContent>
                <mc:Choice Requires="wps">
                  <w:drawing>
                    <wp:inline distT="0" distB="0" distL="0" distR="0">
                      <wp:extent cx="12700" cy="12700"/>
                      <wp:effectExtent l="0" t="0" r="0" b="0"/>
                      <wp:docPr id="3404" name="Group 3404"/>
                      <wp:cNvGraphicFramePr>
                        <a:graphicFrameLocks/>
                      </wp:cNvGraphicFramePr>
                      <a:graphic>
                        <a:graphicData uri="http://schemas.microsoft.com/office/word/2010/wordprocessingGroup">
                          <wpg:wgp>
                            <wpg:cNvPr id="3404" name="Group 3404"/>
                            <wpg:cNvGrpSpPr/>
                            <wpg:grpSpPr>
                              <a:xfrm>
                                <a:off x="0" y="0"/>
                                <a:ext cx="12700" cy="12700"/>
                                <a:chExt cx="12700" cy="12700"/>
                              </a:xfrm>
                            </wpg:grpSpPr>
                            <wps:wsp>
                              <wps:cNvPr id="3405" name="Graphic 3405"/>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07" coordorigin="0,0" coordsize="20,20">
                      <v:shape style="position:absolute;left:0;top:0;width:20;height:20" id="docshape2808" coordorigin="0,0" coordsize="20,20" path="m20,10l17,3,10,0,3,3,0,10,3,17,10,20,17,17,20,10xe" filled="true" fillcolor="#000000" stroked="false">
                        <v:path arrowok="t"/>
                        <v:fill type="solid"/>
                      </v:shape>
                    </v:group>
                  </w:pict>
                </mc:Fallback>
              </mc:AlternateContent>
            </w:r>
            <w:r>
              <w:rPr>
                <w:sz w:val="2"/>
              </w:rPr>
            </w:r>
          </w:p>
        </w:tc>
        <w:tc>
          <w:tcPr>
            <w:tcW w:w="1480" w:type="dxa"/>
            <w:tcBorders>
              <w:top w:val="single" w:sz="4" w:space="0" w:color="000000"/>
              <w:left w:val="dotted" w:sz="8" w:space="0" w:color="000000"/>
            </w:tcBorders>
          </w:tcPr>
          <w:p>
            <w:pPr>
              <w:pStyle w:val="TableParagraph"/>
              <w:rPr>
                <w:rFonts w:ascii="Times New Roman"/>
                <w:sz w:val="14"/>
              </w:rPr>
            </w:pPr>
          </w:p>
        </w:tc>
      </w:tr>
      <w:tr>
        <w:trPr>
          <w:trHeight w:val="198" w:hRule="atLeast"/>
        </w:trPr>
        <w:tc>
          <w:tcPr>
            <w:tcW w:w="9808" w:type="dxa"/>
          </w:tcPr>
          <w:p>
            <w:pPr>
              <w:pStyle w:val="TableParagraph"/>
              <w:spacing w:line="169" w:lineRule="exact" w:before="10"/>
              <w:rPr>
                <w:sz w:val="16"/>
              </w:rPr>
            </w:pPr>
            <w:r>
              <w:rPr>
                <w:w w:val="125"/>
                <w:sz w:val="16"/>
              </w:rPr>
              <w:t>Plastic</w:t>
            </w:r>
            <w:r>
              <w:rPr>
                <w:spacing w:val="-7"/>
                <w:w w:val="125"/>
                <w:sz w:val="16"/>
              </w:rPr>
              <w:t> </w:t>
            </w:r>
            <w:r>
              <w:rPr>
                <w:w w:val="125"/>
                <w:sz w:val="16"/>
              </w:rPr>
              <w:t>(primarily</w:t>
            </w:r>
            <w:r>
              <w:rPr>
                <w:spacing w:val="-7"/>
                <w:w w:val="125"/>
                <w:sz w:val="16"/>
              </w:rPr>
              <w:t> </w:t>
            </w:r>
            <w:r>
              <w:rPr>
                <w:w w:val="125"/>
                <w:sz w:val="16"/>
              </w:rPr>
              <w:t>PET)</w:t>
            </w:r>
            <w:r>
              <w:rPr>
                <w:spacing w:val="-6"/>
                <w:w w:val="125"/>
                <w:sz w:val="16"/>
              </w:rPr>
              <w:t> </w:t>
            </w:r>
            <w:r>
              <w:rPr>
                <w:spacing w:val="-2"/>
                <w:w w:val="125"/>
                <w:sz w:val="16"/>
              </w:rPr>
              <w:t>bottles</w:t>
            </w:r>
          </w:p>
        </w:tc>
        <w:tc>
          <w:tcPr>
            <w:tcW w:w="271"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Pr>
          <w:p>
            <w:pPr>
              <w:pStyle w:val="TableParagraph"/>
              <w:rPr>
                <w:rFonts w:ascii="Times New Roman"/>
                <w:sz w:val="12"/>
              </w:rPr>
            </w:pPr>
          </w:p>
        </w:tc>
        <w:tc>
          <w:tcPr>
            <w:tcW w:w="1643" w:type="dxa"/>
            <w:tcBorders>
              <w:right w:val="dotted" w:sz="8" w:space="0" w:color="000000"/>
            </w:tcBorders>
          </w:tcPr>
          <w:p>
            <w:pPr>
              <w:pStyle w:val="TableParagraph"/>
              <w:spacing w:line="169" w:lineRule="exact" w:before="10"/>
              <w:ind w:right="150"/>
              <w:jc w:val="right"/>
              <w:rPr>
                <w:sz w:val="16"/>
              </w:rPr>
            </w:pPr>
            <w:r>
              <w:rPr>
                <w:spacing w:val="-2"/>
                <w:w w:val="110"/>
                <w:sz w:val="16"/>
              </w:rPr>
              <w:t>45.5%</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2"/>
                <w:w w:val="110"/>
                <w:sz w:val="16"/>
              </w:rPr>
              <w:t>45.2%</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2"/>
                <w:w w:val="115"/>
                <w:sz w:val="16"/>
              </w:rPr>
              <w:t>44.9%</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2"/>
                <w:w w:val="110"/>
                <w:sz w:val="16"/>
              </w:rPr>
              <w:t>47.3%</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2"/>
                <w:sz w:val="16"/>
              </w:rPr>
              <w:t>47.4%</w:t>
            </w:r>
          </w:p>
        </w:tc>
      </w:tr>
      <w:tr>
        <w:trPr>
          <w:trHeight w:val="41" w:hRule="atLeast"/>
        </w:trPr>
        <w:tc>
          <w:tcPr>
            <w:tcW w:w="9808" w:type="dxa"/>
          </w:tcPr>
          <w:p>
            <w:pPr>
              <w:pStyle w:val="TableParagraph"/>
              <w:rPr>
                <w:rFonts w:ascii="Times New Roman"/>
                <w:sz w:val="2"/>
              </w:rPr>
            </w:pPr>
          </w:p>
        </w:tc>
        <w:tc>
          <w:tcPr>
            <w:tcW w:w="271"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43" w:type="dxa"/>
          </w:tcPr>
          <w:p>
            <w:pPr>
              <w:pStyle w:val="TableParagraph"/>
              <w:spacing w:line="20" w:lineRule="exact"/>
              <w:ind w:left="1634" w:right="-72"/>
              <w:rPr>
                <w:sz w:val="2"/>
              </w:rPr>
            </w:pPr>
            <w:r>
              <w:rPr>
                <w:sz w:val="2"/>
              </w:rPr>
              <mc:AlternateContent>
                <mc:Choice Requires="wps">
                  <w:drawing>
                    <wp:inline distT="0" distB="0" distL="0" distR="0">
                      <wp:extent cx="12700" cy="12700"/>
                      <wp:effectExtent l="0" t="0" r="0" b="0"/>
                      <wp:docPr id="3406" name="Group 3406"/>
                      <wp:cNvGraphicFramePr>
                        <a:graphicFrameLocks/>
                      </wp:cNvGraphicFramePr>
                      <a:graphic>
                        <a:graphicData uri="http://schemas.microsoft.com/office/word/2010/wordprocessingGroup">
                          <wpg:wgp>
                            <wpg:cNvPr id="3406" name="Group 3406"/>
                            <wpg:cNvGrpSpPr/>
                            <wpg:grpSpPr>
                              <a:xfrm>
                                <a:off x="0" y="0"/>
                                <a:ext cx="12700" cy="12700"/>
                                <a:chExt cx="12700" cy="12700"/>
                              </a:xfrm>
                            </wpg:grpSpPr>
                            <wps:wsp>
                              <wps:cNvPr id="3407" name="Graphic 3407"/>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09" coordorigin="0,0" coordsize="20,20">
                      <v:shape style="position:absolute;left:-1;top:0;width:20;height:20" id="docshape281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408" name="Group 3408"/>
                      <wp:cNvGraphicFramePr>
                        <a:graphicFrameLocks/>
                      </wp:cNvGraphicFramePr>
                      <a:graphic>
                        <a:graphicData uri="http://schemas.microsoft.com/office/word/2010/wordprocessingGroup">
                          <wpg:wgp>
                            <wpg:cNvPr id="3408" name="Group 3408"/>
                            <wpg:cNvGrpSpPr/>
                            <wpg:grpSpPr>
                              <a:xfrm>
                                <a:off x="0" y="0"/>
                                <a:ext cx="12700" cy="12700"/>
                                <a:chExt cx="12700" cy="12700"/>
                              </a:xfrm>
                            </wpg:grpSpPr>
                            <wps:wsp>
                              <wps:cNvPr id="3409" name="Graphic 3409"/>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11" coordorigin="0,0" coordsize="20,20">
                      <v:shape style="position:absolute;left:-1;top:0;width:20;height:20" id="docshape281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410" name="Group 3410"/>
                      <wp:cNvGraphicFramePr>
                        <a:graphicFrameLocks/>
                      </wp:cNvGraphicFramePr>
                      <a:graphic>
                        <a:graphicData uri="http://schemas.microsoft.com/office/word/2010/wordprocessingGroup">
                          <wpg:wgp>
                            <wpg:cNvPr id="3410" name="Group 3410"/>
                            <wpg:cNvGrpSpPr/>
                            <wpg:grpSpPr>
                              <a:xfrm>
                                <a:off x="0" y="0"/>
                                <a:ext cx="12700" cy="12700"/>
                                <a:chExt cx="12700" cy="12700"/>
                              </a:xfrm>
                            </wpg:grpSpPr>
                            <wps:wsp>
                              <wps:cNvPr id="3411" name="Graphic 3411"/>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13" coordorigin="0,0" coordsize="20,20">
                      <v:shape style="position:absolute;left:0;top:0;width:20;height:20" id="docshape281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1" w:right="-87"/>
              <w:rPr>
                <w:sz w:val="2"/>
              </w:rPr>
            </w:pPr>
            <w:r>
              <w:rPr>
                <w:sz w:val="2"/>
              </w:rPr>
              <mc:AlternateContent>
                <mc:Choice Requires="wps">
                  <w:drawing>
                    <wp:inline distT="0" distB="0" distL="0" distR="0">
                      <wp:extent cx="12700" cy="12700"/>
                      <wp:effectExtent l="0" t="0" r="0" b="0"/>
                      <wp:docPr id="3412" name="Group 3412"/>
                      <wp:cNvGraphicFramePr>
                        <a:graphicFrameLocks/>
                      </wp:cNvGraphicFramePr>
                      <a:graphic>
                        <a:graphicData uri="http://schemas.microsoft.com/office/word/2010/wordprocessingGroup">
                          <wpg:wgp>
                            <wpg:cNvPr id="3412" name="Group 3412"/>
                            <wpg:cNvGrpSpPr/>
                            <wpg:grpSpPr>
                              <a:xfrm>
                                <a:off x="0" y="0"/>
                                <a:ext cx="12700" cy="12700"/>
                                <a:chExt cx="12700" cy="12700"/>
                              </a:xfrm>
                            </wpg:grpSpPr>
                            <wps:wsp>
                              <wps:cNvPr id="3413" name="Graphic 3413"/>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15" coordorigin="0,0" coordsize="20,20">
                      <v:shape style="position:absolute;left:0;top:0;width:20;height:20" id="docshape2816"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08" w:type="dxa"/>
          </w:tcPr>
          <w:p>
            <w:pPr>
              <w:pStyle w:val="TableParagraph"/>
              <w:spacing w:line="169" w:lineRule="exact" w:before="10"/>
              <w:rPr>
                <w:sz w:val="16"/>
              </w:rPr>
            </w:pPr>
            <w:r>
              <w:rPr>
                <w:w w:val="125"/>
                <w:sz w:val="16"/>
              </w:rPr>
              <w:t>Aluminum and steel</w:t>
            </w:r>
            <w:r>
              <w:rPr>
                <w:spacing w:val="1"/>
                <w:w w:val="125"/>
                <w:sz w:val="16"/>
              </w:rPr>
              <w:t> </w:t>
            </w:r>
            <w:r>
              <w:rPr>
                <w:w w:val="125"/>
                <w:sz w:val="16"/>
              </w:rPr>
              <w:t>bottles and </w:t>
            </w:r>
            <w:r>
              <w:rPr>
                <w:spacing w:val="-4"/>
                <w:w w:val="125"/>
                <w:sz w:val="16"/>
              </w:rPr>
              <w:t>cans</w:t>
            </w:r>
          </w:p>
        </w:tc>
        <w:tc>
          <w:tcPr>
            <w:tcW w:w="271"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Pr>
          <w:p>
            <w:pPr>
              <w:pStyle w:val="TableParagraph"/>
              <w:rPr>
                <w:rFonts w:ascii="Times New Roman"/>
                <w:sz w:val="12"/>
              </w:rPr>
            </w:pPr>
          </w:p>
        </w:tc>
        <w:tc>
          <w:tcPr>
            <w:tcW w:w="1643" w:type="dxa"/>
            <w:tcBorders>
              <w:right w:val="dotted" w:sz="8" w:space="0" w:color="000000"/>
            </w:tcBorders>
          </w:tcPr>
          <w:p>
            <w:pPr>
              <w:pStyle w:val="TableParagraph"/>
              <w:spacing w:line="169" w:lineRule="exact" w:before="10"/>
              <w:ind w:right="150"/>
              <w:jc w:val="right"/>
              <w:rPr>
                <w:sz w:val="16"/>
              </w:rPr>
            </w:pPr>
            <w:r>
              <w:rPr>
                <w:spacing w:val="-2"/>
                <w:w w:val="110"/>
                <w:sz w:val="16"/>
              </w:rPr>
              <w:t>23.5%</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4"/>
                <w:w w:val="110"/>
                <w:sz w:val="16"/>
              </w:rPr>
              <w:t>23.8%</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2"/>
                <w:w w:val="110"/>
                <w:sz w:val="16"/>
              </w:rPr>
              <w:t>24.7%</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2"/>
                <w:w w:val="110"/>
                <w:sz w:val="16"/>
              </w:rPr>
              <w:t>25.7%</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2"/>
                <w:sz w:val="16"/>
              </w:rPr>
              <w:t>25.9%</w:t>
            </w:r>
          </w:p>
        </w:tc>
      </w:tr>
      <w:tr>
        <w:trPr>
          <w:trHeight w:val="41" w:hRule="atLeast"/>
        </w:trPr>
        <w:tc>
          <w:tcPr>
            <w:tcW w:w="9808" w:type="dxa"/>
          </w:tcPr>
          <w:p>
            <w:pPr>
              <w:pStyle w:val="TableParagraph"/>
              <w:rPr>
                <w:rFonts w:ascii="Times New Roman"/>
                <w:sz w:val="2"/>
              </w:rPr>
            </w:pPr>
          </w:p>
        </w:tc>
        <w:tc>
          <w:tcPr>
            <w:tcW w:w="271"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43" w:type="dxa"/>
          </w:tcPr>
          <w:p>
            <w:pPr>
              <w:pStyle w:val="TableParagraph"/>
              <w:spacing w:line="20" w:lineRule="exact"/>
              <w:ind w:left="1634" w:right="-72"/>
              <w:rPr>
                <w:sz w:val="2"/>
              </w:rPr>
            </w:pPr>
            <w:r>
              <w:rPr>
                <w:sz w:val="2"/>
              </w:rPr>
              <mc:AlternateContent>
                <mc:Choice Requires="wps">
                  <w:drawing>
                    <wp:inline distT="0" distB="0" distL="0" distR="0">
                      <wp:extent cx="12700" cy="12700"/>
                      <wp:effectExtent l="0" t="0" r="0" b="0"/>
                      <wp:docPr id="3414" name="Group 3414"/>
                      <wp:cNvGraphicFramePr>
                        <a:graphicFrameLocks/>
                      </wp:cNvGraphicFramePr>
                      <a:graphic>
                        <a:graphicData uri="http://schemas.microsoft.com/office/word/2010/wordprocessingGroup">
                          <wpg:wgp>
                            <wpg:cNvPr id="3414" name="Group 3414"/>
                            <wpg:cNvGrpSpPr/>
                            <wpg:grpSpPr>
                              <a:xfrm>
                                <a:off x="0" y="0"/>
                                <a:ext cx="12700" cy="12700"/>
                                <a:chExt cx="12700" cy="12700"/>
                              </a:xfrm>
                            </wpg:grpSpPr>
                            <wps:wsp>
                              <wps:cNvPr id="3415" name="Graphic 3415"/>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17" coordorigin="0,0" coordsize="20,20">
                      <v:shape style="position:absolute;left:-1;top:0;width:20;height:20" id="docshape2818"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416" name="Group 3416"/>
                      <wp:cNvGraphicFramePr>
                        <a:graphicFrameLocks/>
                      </wp:cNvGraphicFramePr>
                      <a:graphic>
                        <a:graphicData uri="http://schemas.microsoft.com/office/word/2010/wordprocessingGroup">
                          <wpg:wgp>
                            <wpg:cNvPr id="3416" name="Group 3416"/>
                            <wpg:cNvGrpSpPr/>
                            <wpg:grpSpPr>
                              <a:xfrm>
                                <a:off x="0" y="0"/>
                                <a:ext cx="12700" cy="12700"/>
                                <a:chExt cx="12700" cy="12700"/>
                              </a:xfrm>
                            </wpg:grpSpPr>
                            <wps:wsp>
                              <wps:cNvPr id="3417" name="Graphic 3417"/>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19" coordorigin="0,0" coordsize="20,20">
                      <v:shape style="position:absolute;left:-1;top:0;width:20;height:20" id="docshape282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418" name="Group 3418"/>
                      <wp:cNvGraphicFramePr>
                        <a:graphicFrameLocks/>
                      </wp:cNvGraphicFramePr>
                      <a:graphic>
                        <a:graphicData uri="http://schemas.microsoft.com/office/word/2010/wordprocessingGroup">
                          <wpg:wgp>
                            <wpg:cNvPr id="3418" name="Group 3418"/>
                            <wpg:cNvGrpSpPr/>
                            <wpg:grpSpPr>
                              <a:xfrm>
                                <a:off x="0" y="0"/>
                                <a:ext cx="12700" cy="12700"/>
                                <a:chExt cx="12700" cy="12700"/>
                              </a:xfrm>
                            </wpg:grpSpPr>
                            <wps:wsp>
                              <wps:cNvPr id="3419" name="Graphic 3419"/>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21" coordorigin="0,0" coordsize="20,20">
                      <v:shape style="position:absolute;left:0;top:0;width:20;height:20" id="docshape282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1" w:right="-87"/>
              <w:rPr>
                <w:sz w:val="2"/>
              </w:rPr>
            </w:pPr>
            <w:r>
              <w:rPr>
                <w:sz w:val="2"/>
              </w:rPr>
              <mc:AlternateContent>
                <mc:Choice Requires="wps">
                  <w:drawing>
                    <wp:inline distT="0" distB="0" distL="0" distR="0">
                      <wp:extent cx="12700" cy="12700"/>
                      <wp:effectExtent l="0" t="0" r="0" b="0"/>
                      <wp:docPr id="3420" name="Group 3420"/>
                      <wp:cNvGraphicFramePr>
                        <a:graphicFrameLocks/>
                      </wp:cNvGraphicFramePr>
                      <a:graphic>
                        <a:graphicData uri="http://schemas.microsoft.com/office/word/2010/wordprocessingGroup">
                          <wpg:wgp>
                            <wpg:cNvPr id="3420" name="Group 3420"/>
                            <wpg:cNvGrpSpPr/>
                            <wpg:grpSpPr>
                              <a:xfrm>
                                <a:off x="0" y="0"/>
                                <a:ext cx="12700" cy="12700"/>
                                <a:chExt cx="12700" cy="12700"/>
                              </a:xfrm>
                            </wpg:grpSpPr>
                            <wps:wsp>
                              <wps:cNvPr id="3421" name="Graphic 3421"/>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23" coordorigin="0,0" coordsize="20,20">
                      <v:shape style="position:absolute;left:0;top:0;width:20;height:20" id="docshape2824"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08" w:type="dxa"/>
          </w:tcPr>
          <w:p>
            <w:pPr>
              <w:pStyle w:val="TableParagraph"/>
              <w:spacing w:line="169" w:lineRule="exact" w:before="10"/>
              <w:ind w:left="-1"/>
              <w:rPr>
                <w:sz w:val="16"/>
              </w:rPr>
            </w:pPr>
            <w:r>
              <w:rPr>
                <w:spacing w:val="-2"/>
                <w:w w:val="125"/>
                <w:sz w:val="16"/>
              </w:rPr>
              <w:t>Other</w:t>
            </w:r>
          </w:p>
        </w:tc>
        <w:tc>
          <w:tcPr>
            <w:tcW w:w="271"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Pr>
          <w:p>
            <w:pPr>
              <w:pStyle w:val="TableParagraph"/>
              <w:rPr>
                <w:rFonts w:ascii="Times New Roman"/>
                <w:sz w:val="12"/>
              </w:rPr>
            </w:pPr>
          </w:p>
        </w:tc>
        <w:tc>
          <w:tcPr>
            <w:tcW w:w="1643" w:type="dxa"/>
            <w:tcBorders>
              <w:right w:val="dotted" w:sz="8" w:space="0" w:color="000000"/>
            </w:tcBorders>
          </w:tcPr>
          <w:p>
            <w:pPr>
              <w:pStyle w:val="TableParagraph"/>
              <w:spacing w:line="169" w:lineRule="exact" w:before="10"/>
              <w:ind w:right="150"/>
              <w:jc w:val="right"/>
              <w:rPr>
                <w:sz w:val="16"/>
              </w:rPr>
            </w:pPr>
            <w:r>
              <w:rPr>
                <w:spacing w:val="-2"/>
                <w:sz w:val="16"/>
              </w:rPr>
              <w:t>12.1%</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2"/>
                <w:sz w:val="16"/>
              </w:rPr>
              <w:t>11.8%</w:t>
            </w:r>
          </w:p>
        </w:tc>
        <w:tc>
          <w:tcPr>
            <w:tcW w:w="1619" w:type="dxa"/>
            <w:tcBorders>
              <w:left w:val="dotted" w:sz="8" w:space="0" w:color="000000"/>
              <w:right w:val="dotted" w:sz="8" w:space="0" w:color="000000"/>
            </w:tcBorders>
          </w:tcPr>
          <w:p>
            <w:pPr>
              <w:pStyle w:val="TableParagraph"/>
              <w:spacing w:line="169" w:lineRule="exact" w:before="10"/>
              <w:ind w:right="130"/>
              <w:jc w:val="right"/>
              <w:rPr>
                <w:sz w:val="16"/>
              </w:rPr>
            </w:pPr>
            <w:r>
              <w:rPr>
                <w:spacing w:val="-2"/>
                <w:sz w:val="16"/>
              </w:rPr>
              <w:t>13.4%</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4"/>
                <w:w w:val="105"/>
                <w:sz w:val="16"/>
              </w:rPr>
              <w:t>9.7%</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4"/>
                <w:w w:val="95"/>
                <w:sz w:val="16"/>
              </w:rPr>
              <w:t>11.3%</w:t>
            </w:r>
          </w:p>
        </w:tc>
      </w:tr>
      <w:tr>
        <w:trPr>
          <w:trHeight w:val="41" w:hRule="atLeast"/>
        </w:trPr>
        <w:tc>
          <w:tcPr>
            <w:tcW w:w="9808" w:type="dxa"/>
          </w:tcPr>
          <w:p>
            <w:pPr>
              <w:pStyle w:val="TableParagraph"/>
              <w:rPr>
                <w:rFonts w:ascii="Times New Roman"/>
                <w:sz w:val="2"/>
              </w:rPr>
            </w:pPr>
          </w:p>
        </w:tc>
        <w:tc>
          <w:tcPr>
            <w:tcW w:w="271"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43" w:type="dxa"/>
          </w:tcPr>
          <w:p>
            <w:pPr>
              <w:pStyle w:val="TableParagraph"/>
              <w:spacing w:line="20" w:lineRule="exact"/>
              <w:ind w:left="1634" w:right="-72"/>
              <w:rPr>
                <w:sz w:val="2"/>
              </w:rPr>
            </w:pPr>
            <w:r>
              <w:rPr>
                <w:sz w:val="2"/>
              </w:rPr>
              <mc:AlternateContent>
                <mc:Choice Requires="wps">
                  <w:drawing>
                    <wp:inline distT="0" distB="0" distL="0" distR="0">
                      <wp:extent cx="12700" cy="12700"/>
                      <wp:effectExtent l="0" t="0" r="0" b="0"/>
                      <wp:docPr id="3422" name="Group 3422"/>
                      <wp:cNvGraphicFramePr>
                        <a:graphicFrameLocks/>
                      </wp:cNvGraphicFramePr>
                      <a:graphic>
                        <a:graphicData uri="http://schemas.microsoft.com/office/word/2010/wordprocessingGroup">
                          <wpg:wgp>
                            <wpg:cNvPr id="3422" name="Group 3422"/>
                            <wpg:cNvGrpSpPr/>
                            <wpg:grpSpPr>
                              <a:xfrm>
                                <a:off x="0" y="0"/>
                                <a:ext cx="12700" cy="12700"/>
                                <a:chExt cx="12700" cy="12700"/>
                              </a:xfrm>
                            </wpg:grpSpPr>
                            <wps:wsp>
                              <wps:cNvPr id="3423" name="Graphic 3423"/>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25" coordorigin="0,0" coordsize="20,20">
                      <v:shape style="position:absolute;left:-1;top:0;width:20;height:20" id="docshape2826"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424" name="Group 3424"/>
                      <wp:cNvGraphicFramePr>
                        <a:graphicFrameLocks/>
                      </wp:cNvGraphicFramePr>
                      <a:graphic>
                        <a:graphicData uri="http://schemas.microsoft.com/office/word/2010/wordprocessingGroup">
                          <wpg:wgp>
                            <wpg:cNvPr id="3424" name="Group 3424"/>
                            <wpg:cNvGrpSpPr/>
                            <wpg:grpSpPr>
                              <a:xfrm>
                                <a:off x="0" y="0"/>
                                <a:ext cx="12700" cy="12700"/>
                                <a:chExt cx="12700" cy="12700"/>
                              </a:xfrm>
                            </wpg:grpSpPr>
                            <wps:wsp>
                              <wps:cNvPr id="3425" name="Graphic 3425"/>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27" coordorigin="0,0" coordsize="20,20">
                      <v:shape style="position:absolute;left:-1;top:0;width:20;height:20" id="docshape2828"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426" name="Group 3426"/>
                      <wp:cNvGraphicFramePr>
                        <a:graphicFrameLocks/>
                      </wp:cNvGraphicFramePr>
                      <a:graphic>
                        <a:graphicData uri="http://schemas.microsoft.com/office/word/2010/wordprocessingGroup">
                          <wpg:wgp>
                            <wpg:cNvPr id="3426" name="Group 3426"/>
                            <wpg:cNvGrpSpPr/>
                            <wpg:grpSpPr>
                              <a:xfrm>
                                <a:off x="0" y="0"/>
                                <a:ext cx="12700" cy="12700"/>
                                <a:chExt cx="12700" cy="12700"/>
                              </a:xfrm>
                            </wpg:grpSpPr>
                            <wps:wsp>
                              <wps:cNvPr id="3427" name="Graphic 3427"/>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29" coordorigin="0,0" coordsize="20,20">
                      <v:shape style="position:absolute;left:0;top:0;width:20;height:20" id="docshape283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1" w:right="-87"/>
              <w:rPr>
                <w:sz w:val="2"/>
              </w:rPr>
            </w:pPr>
            <w:r>
              <w:rPr>
                <w:sz w:val="2"/>
              </w:rPr>
              <mc:AlternateContent>
                <mc:Choice Requires="wps">
                  <w:drawing>
                    <wp:inline distT="0" distB="0" distL="0" distR="0">
                      <wp:extent cx="12700" cy="12700"/>
                      <wp:effectExtent l="0" t="0" r="0" b="0"/>
                      <wp:docPr id="3428" name="Group 3428"/>
                      <wp:cNvGraphicFramePr>
                        <a:graphicFrameLocks/>
                      </wp:cNvGraphicFramePr>
                      <a:graphic>
                        <a:graphicData uri="http://schemas.microsoft.com/office/word/2010/wordprocessingGroup">
                          <wpg:wgp>
                            <wpg:cNvPr id="3428" name="Group 3428"/>
                            <wpg:cNvGrpSpPr/>
                            <wpg:grpSpPr>
                              <a:xfrm>
                                <a:off x="0" y="0"/>
                                <a:ext cx="12700" cy="12700"/>
                                <a:chExt cx="12700" cy="12700"/>
                              </a:xfrm>
                            </wpg:grpSpPr>
                            <wps:wsp>
                              <wps:cNvPr id="3429" name="Graphic 3429"/>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31" coordorigin="0,0" coordsize="20,20">
                      <v:shape style="position:absolute;left:0;top:0;width:20;height:20" id="docshape2832"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08" w:type="dxa"/>
          </w:tcPr>
          <w:p>
            <w:pPr>
              <w:pStyle w:val="TableParagraph"/>
              <w:spacing w:line="169" w:lineRule="exact" w:before="10"/>
              <w:rPr>
                <w:sz w:val="16"/>
              </w:rPr>
            </w:pPr>
            <w:r>
              <w:rPr>
                <w:w w:val="125"/>
                <w:sz w:val="16"/>
              </w:rPr>
              <w:t>Refillable</w:t>
            </w:r>
            <w:r>
              <w:rPr>
                <w:spacing w:val="13"/>
                <w:w w:val="125"/>
                <w:sz w:val="16"/>
              </w:rPr>
              <w:t> </w:t>
            </w:r>
            <w:r>
              <w:rPr>
                <w:w w:val="125"/>
                <w:sz w:val="16"/>
              </w:rPr>
              <w:t>glass</w:t>
            </w:r>
            <w:r>
              <w:rPr>
                <w:spacing w:val="13"/>
                <w:w w:val="125"/>
                <w:sz w:val="16"/>
              </w:rPr>
              <w:t> </w:t>
            </w:r>
            <w:r>
              <w:rPr>
                <w:spacing w:val="-2"/>
                <w:w w:val="125"/>
                <w:sz w:val="16"/>
              </w:rPr>
              <w:t>bottles</w:t>
            </w:r>
          </w:p>
        </w:tc>
        <w:tc>
          <w:tcPr>
            <w:tcW w:w="271"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Pr>
          <w:p>
            <w:pPr>
              <w:pStyle w:val="TableParagraph"/>
              <w:rPr>
                <w:rFonts w:ascii="Times New Roman"/>
                <w:sz w:val="12"/>
              </w:rPr>
            </w:pPr>
          </w:p>
        </w:tc>
        <w:tc>
          <w:tcPr>
            <w:tcW w:w="1643" w:type="dxa"/>
            <w:tcBorders>
              <w:right w:val="dotted" w:sz="8" w:space="0" w:color="000000"/>
            </w:tcBorders>
          </w:tcPr>
          <w:p>
            <w:pPr>
              <w:pStyle w:val="TableParagraph"/>
              <w:spacing w:line="169" w:lineRule="exact" w:before="10"/>
              <w:ind w:right="150"/>
              <w:jc w:val="right"/>
              <w:rPr>
                <w:sz w:val="16"/>
              </w:rPr>
            </w:pPr>
            <w:r>
              <w:rPr>
                <w:spacing w:val="-2"/>
                <w:sz w:val="16"/>
              </w:rPr>
              <w:t>11.7%</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4"/>
                <w:w w:val="95"/>
                <w:sz w:val="16"/>
              </w:rPr>
              <w:t>11.1%</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4"/>
                <w:w w:val="110"/>
                <w:sz w:val="16"/>
              </w:rPr>
              <w:t>9.3%</w:t>
            </w:r>
          </w:p>
        </w:tc>
        <w:tc>
          <w:tcPr>
            <w:tcW w:w="1619" w:type="dxa"/>
            <w:tcBorders>
              <w:left w:val="dotted" w:sz="8" w:space="0" w:color="000000"/>
              <w:right w:val="dotted" w:sz="8" w:space="0" w:color="000000"/>
            </w:tcBorders>
          </w:tcPr>
          <w:p>
            <w:pPr>
              <w:pStyle w:val="TableParagraph"/>
              <w:spacing w:line="169" w:lineRule="exact" w:before="10"/>
              <w:ind w:right="130"/>
              <w:jc w:val="right"/>
              <w:rPr>
                <w:sz w:val="16"/>
              </w:rPr>
            </w:pPr>
            <w:r>
              <w:rPr>
                <w:spacing w:val="-4"/>
                <w:w w:val="105"/>
                <w:sz w:val="16"/>
              </w:rPr>
              <w:t>9.4%</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4"/>
                <w:w w:val="105"/>
                <w:sz w:val="16"/>
              </w:rPr>
              <w:t>9.0%</w:t>
            </w:r>
          </w:p>
        </w:tc>
      </w:tr>
      <w:tr>
        <w:trPr>
          <w:trHeight w:val="41" w:hRule="atLeast"/>
        </w:trPr>
        <w:tc>
          <w:tcPr>
            <w:tcW w:w="9808" w:type="dxa"/>
          </w:tcPr>
          <w:p>
            <w:pPr>
              <w:pStyle w:val="TableParagraph"/>
              <w:rPr>
                <w:rFonts w:ascii="Times New Roman"/>
                <w:sz w:val="2"/>
              </w:rPr>
            </w:pPr>
          </w:p>
        </w:tc>
        <w:tc>
          <w:tcPr>
            <w:tcW w:w="271"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43" w:type="dxa"/>
          </w:tcPr>
          <w:p>
            <w:pPr>
              <w:pStyle w:val="TableParagraph"/>
              <w:spacing w:line="20" w:lineRule="exact"/>
              <w:ind w:left="1634" w:right="-72"/>
              <w:rPr>
                <w:sz w:val="2"/>
              </w:rPr>
            </w:pPr>
            <w:r>
              <w:rPr>
                <w:sz w:val="2"/>
              </w:rPr>
              <mc:AlternateContent>
                <mc:Choice Requires="wps">
                  <w:drawing>
                    <wp:inline distT="0" distB="0" distL="0" distR="0">
                      <wp:extent cx="12700" cy="12700"/>
                      <wp:effectExtent l="0" t="0" r="0" b="0"/>
                      <wp:docPr id="3430" name="Group 3430"/>
                      <wp:cNvGraphicFramePr>
                        <a:graphicFrameLocks/>
                      </wp:cNvGraphicFramePr>
                      <a:graphic>
                        <a:graphicData uri="http://schemas.microsoft.com/office/word/2010/wordprocessingGroup">
                          <wpg:wgp>
                            <wpg:cNvPr id="3430" name="Group 3430"/>
                            <wpg:cNvGrpSpPr/>
                            <wpg:grpSpPr>
                              <a:xfrm>
                                <a:off x="0" y="0"/>
                                <a:ext cx="12700" cy="12700"/>
                                <a:chExt cx="12700" cy="12700"/>
                              </a:xfrm>
                            </wpg:grpSpPr>
                            <wps:wsp>
                              <wps:cNvPr id="3431" name="Graphic 3431"/>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33" coordorigin="0,0" coordsize="20,20">
                      <v:shape style="position:absolute;left:-1;top:0;width:20;height:20" id="docshape283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432" name="Group 3432"/>
                      <wp:cNvGraphicFramePr>
                        <a:graphicFrameLocks/>
                      </wp:cNvGraphicFramePr>
                      <a:graphic>
                        <a:graphicData uri="http://schemas.microsoft.com/office/word/2010/wordprocessingGroup">
                          <wpg:wgp>
                            <wpg:cNvPr id="3432" name="Group 3432"/>
                            <wpg:cNvGrpSpPr/>
                            <wpg:grpSpPr>
                              <a:xfrm>
                                <a:off x="0" y="0"/>
                                <a:ext cx="12700" cy="12700"/>
                                <a:chExt cx="12700" cy="12700"/>
                              </a:xfrm>
                            </wpg:grpSpPr>
                            <wps:wsp>
                              <wps:cNvPr id="3433" name="Graphic 3433"/>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35" coordorigin="0,0" coordsize="20,20">
                      <v:shape style="position:absolute;left:-1;top:0;width:20;height:20" id="docshape2836"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434" name="Group 3434"/>
                      <wp:cNvGraphicFramePr>
                        <a:graphicFrameLocks/>
                      </wp:cNvGraphicFramePr>
                      <a:graphic>
                        <a:graphicData uri="http://schemas.microsoft.com/office/word/2010/wordprocessingGroup">
                          <wpg:wgp>
                            <wpg:cNvPr id="3434" name="Group 3434"/>
                            <wpg:cNvGrpSpPr/>
                            <wpg:grpSpPr>
                              <a:xfrm>
                                <a:off x="0" y="0"/>
                                <a:ext cx="12700" cy="12700"/>
                                <a:chExt cx="12700" cy="12700"/>
                              </a:xfrm>
                            </wpg:grpSpPr>
                            <wps:wsp>
                              <wps:cNvPr id="3435" name="Graphic 3435"/>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37" coordorigin="0,0" coordsize="20,20">
                      <v:shape style="position:absolute;left:0;top:0;width:20;height:20" id="docshape2838"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1" w:right="-87"/>
              <w:rPr>
                <w:sz w:val="2"/>
              </w:rPr>
            </w:pPr>
            <w:r>
              <w:rPr>
                <w:sz w:val="2"/>
              </w:rPr>
              <mc:AlternateContent>
                <mc:Choice Requires="wps">
                  <w:drawing>
                    <wp:inline distT="0" distB="0" distL="0" distR="0">
                      <wp:extent cx="12700" cy="12700"/>
                      <wp:effectExtent l="0" t="0" r="0" b="0"/>
                      <wp:docPr id="3436" name="Group 3436"/>
                      <wp:cNvGraphicFramePr>
                        <a:graphicFrameLocks/>
                      </wp:cNvGraphicFramePr>
                      <a:graphic>
                        <a:graphicData uri="http://schemas.microsoft.com/office/word/2010/wordprocessingGroup">
                          <wpg:wgp>
                            <wpg:cNvPr id="3436" name="Group 3436"/>
                            <wpg:cNvGrpSpPr/>
                            <wpg:grpSpPr>
                              <a:xfrm>
                                <a:off x="0" y="0"/>
                                <a:ext cx="12700" cy="12700"/>
                                <a:chExt cx="12700" cy="12700"/>
                              </a:xfrm>
                            </wpg:grpSpPr>
                            <wps:wsp>
                              <wps:cNvPr id="3437" name="Graphic 3437"/>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39" coordorigin="0,0" coordsize="20,20">
                      <v:shape style="position:absolute;left:0;top:0;width:20;height:20" id="docshape2840"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08" w:type="dxa"/>
          </w:tcPr>
          <w:p>
            <w:pPr>
              <w:pStyle w:val="TableParagraph"/>
              <w:spacing w:line="169" w:lineRule="exact" w:before="10"/>
              <w:rPr>
                <w:sz w:val="16"/>
              </w:rPr>
            </w:pPr>
            <w:r>
              <w:rPr>
                <w:w w:val="125"/>
                <w:sz w:val="16"/>
              </w:rPr>
              <w:t>Non-refillable</w:t>
            </w:r>
            <w:r>
              <w:rPr>
                <w:spacing w:val="10"/>
                <w:w w:val="125"/>
                <w:sz w:val="16"/>
              </w:rPr>
              <w:t> </w:t>
            </w:r>
            <w:r>
              <w:rPr>
                <w:w w:val="125"/>
                <w:sz w:val="16"/>
              </w:rPr>
              <w:t>glass</w:t>
            </w:r>
            <w:r>
              <w:rPr>
                <w:spacing w:val="10"/>
                <w:w w:val="125"/>
                <w:sz w:val="16"/>
              </w:rPr>
              <w:t> </w:t>
            </w:r>
            <w:r>
              <w:rPr>
                <w:spacing w:val="-2"/>
                <w:w w:val="125"/>
                <w:sz w:val="16"/>
              </w:rPr>
              <w:t>bottles</w:t>
            </w:r>
          </w:p>
        </w:tc>
        <w:tc>
          <w:tcPr>
            <w:tcW w:w="271"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Pr>
          <w:p>
            <w:pPr>
              <w:pStyle w:val="TableParagraph"/>
              <w:rPr>
                <w:rFonts w:ascii="Times New Roman"/>
                <w:sz w:val="12"/>
              </w:rPr>
            </w:pPr>
          </w:p>
        </w:tc>
        <w:tc>
          <w:tcPr>
            <w:tcW w:w="1643" w:type="dxa"/>
            <w:tcBorders>
              <w:right w:val="dotted" w:sz="8" w:space="0" w:color="000000"/>
            </w:tcBorders>
          </w:tcPr>
          <w:p>
            <w:pPr>
              <w:pStyle w:val="TableParagraph"/>
              <w:spacing w:line="169" w:lineRule="exact" w:before="10"/>
              <w:ind w:right="150"/>
              <w:jc w:val="right"/>
              <w:rPr>
                <w:sz w:val="16"/>
              </w:rPr>
            </w:pPr>
            <w:r>
              <w:rPr>
                <w:spacing w:val="-4"/>
                <w:w w:val="105"/>
                <w:sz w:val="16"/>
              </w:rPr>
              <w:t>2.3%</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4"/>
                <w:w w:val="115"/>
                <w:sz w:val="16"/>
              </w:rPr>
              <w:t>2.0%</w:t>
            </w:r>
          </w:p>
        </w:tc>
        <w:tc>
          <w:tcPr>
            <w:tcW w:w="1619" w:type="dxa"/>
            <w:tcBorders>
              <w:left w:val="dotted" w:sz="8" w:space="0" w:color="000000"/>
              <w:right w:val="dotted" w:sz="8" w:space="0" w:color="000000"/>
            </w:tcBorders>
          </w:tcPr>
          <w:p>
            <w:pPr>
              <w:pStyle w:val="TableParagraph"/>
              <w:spacing w:line="169" w:lineRule="exact" w:before="10"/>
              <w:ind w:right="130"/>
              <w:jc w:val="right"/>
              <w:rPr>
                <w:sz w:val="16"/>
              </w:rPr>
            </w:pPr>
            <w:r>
              <w:rPr>
                <w:spacing w:val="-4"/>
                <w:sz w:val="16"/>
              </w:rPr>
              <w:t>1.4%</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4"/>
                <w:sz w:val="16"/>
              </w:rPr>
              <w:t>1.6%</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4"/>
                <w:w w:val="95"/>
                <w:sz w:val="16"/>
              </w:rPr>
              <w:t>1.6%</w:t>
            </w:r>
          </w:p>
        </w:tc>
      </w:tr>
      <w:tr>
        <w:trPr>
          <w:trHeight w:val="41" w:hRule="atLeast"/>
        </w:trPr>
        <w:tc>
          <w:tcPr>
            <w:tcW w:w="9808" w:type="dxa"/>
          </w:tcPr>
          <w:p>
            <w:pPr>
              <w:pStyle w:val="TableParagraph"/>
              <w:rPr>
                <w:rFonts w:ascii="Times New Roman"/>
                <w:sz w:val="2"/>
              </w:rPr>
            </w:pPr>
          </w:p>
        </w:tc>
        <w:tc>
          <w:tcPr>
            <w:tcW w:w="271"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43" w:type="dxa"/>
          </w:tcPr>
          <w:p>
            <w:pPr>
              <w:pStyle w:val="TableParagraph"/>
              <w:spacing w:line="20" w:lineRule="exact"/>
              <w:ind w:left="1634" w:right="-72"/>
              <w:rPr>
                <w:sz w:val="2"/>
              </w:rPr>
            </w:pPr>
            <w:r>
              <w:rPr>
                <w:sz w:val="2"/>
              </w:rPr>
              <mc:AlternateContent>
                <mc:Choice Requires="wps">
                  <w:drawing>
                    <wp:inline distT="0" distB="0" distL="0" distR="0">
                      <wp:extent cx="12700" cy="12700"/>
                      <wp:effectExtent l="0" t="0" r="0" b="0"/>
                      <wp:docPr id="3438" name="Group 3438"/>
                      <wp:cNvGraphicFramePr>
                        <a:graphicFrameLocks/>
                      </wp:cNvGraphicFramePr>
                      <a:graphic>
                        <a:graphicData uri="http://schemas.microsoft.com/office/word/2010/wordprocessingGroup">
                          <wpg:wgp>
                            <wpg:cNvPr id="3438" name="Group 3438"/>
                            <wpg:cNvGrpSpPr/>
                            <wpg:grpSpPr>
                              <a:xfrm>
                                <a:off x="0" y="0"/>
                                <a:ext cx="12700" cy="12700"/>
                                <a:chExt cx="12700" cy="12700"/>
                              </a:xfrm>
                            </wpg:grpSpPr>
                            <wps:wsp>
                              <wps:cNvPr id="3439" name="Graphic 3439"/>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41" coordorigin="0,0" coordsize="20,20">
                      <v:shape style="position:absolute;left:-1;top:0;width:20;height:20" id="docshape284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440" name="Group 3440"/>
                      <wp:cNvGraphicFramePr>
                        <a:graphicFrameLocks/>
                      </wp:cNvGraphicFramePr>
                      <a:graphic>
                        <a:graphicData uri="http://schemas.microsoft.com/office/word/2010/wordprocessingGroup">
                          <wpg:wgp>
                            <wpg:cNvPr id="3440" name="Group 3440"/>
                            <wpg:cNvGrpSpPr/>
                            <wpg:grpSpPr>
                              <a:xfrm>
                                <a:off x="0" y="0"/>
                                <a:ext cx="12700" cy="12700"/>
                                <a:chExt cx="12700" cy="12700"/>
                              </a:xfrm>
                            </wpg:grpSpPr>
                            <wps:wsp>
                              <wps:cNvPr id="3441" name="Graphic 3441"/>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43" coordorigin="0,0" coordsize="20,20">
                      <v:shape style="position:absolute;left:-1;top:0;width:20;height:20" id="docshape284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442" name="Group 3442"/>
                      <wp:cNvGraphicFramePr>
                        <a:graphicFrameLocks/>
                      </wp:cNvGraphicFramePr>
                      <a:graphic>
                        <a:graphicData uri="http://schemas.microsoft.com/office/word/2010/wordprocessingGroup">
                          <wpg:wgp>
                            <wpg:cNvPr id="3442" name="Group 3442"/>
                            <wpg:cNvGrpSpPr/>
                            <wpg:grpSpPr>
                              <a:xfrm>
                                <a:off x="0" y="0"/>
                                <a:ext cx="12700" cy="12700"/>
                                <a:chExt cx="12700" cy="12700"/>
                              </a:xfrm>
                            </wpg:grpSpPr>
                            <wps:wsp>
                              <wps:cNvPr id="3443" name="Graphic 3443"/>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45" coordorigin="0,0" coordsize="20,20">
                      <v:shape style="position:absolute;left:0;top:0;width:20;height:20" id="docshape2846"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1" w:right="-87"/>
              <w:rPr>
                <w:sz w:val="2"/>
              </w:rPr>
            </w:pPr>
            <w:r>
              <w:rPr>
                <w:sz w:val="2"/>
              </w:rPr>
              <mc:AlternateContent>
                <mc:Choice Requires="wps">
                  <w:drawing>
                    <wp:inline distT="0" distB="0" distL="0" distR="0">
                      <wp:extent cx="12700" cy="12700"/>
                      <wp:effectExtent l="0" t="0" r="0" b="0"/>
                      <wp:docPr id="3444" name="Group 3444"/>
                      <wp:cNvGraphicFramePr>
                        <a:graphicFrameLocks/>
                      </wp:cNvGraphicFramePr>
                      <a:graphic>
                        <a:graphicData uri="http://schemas.microsoft.com/office/word/2010/wordprocessingGroup">
                          <wpg:wgp>
                            <wpg:cNvPr id="3444" name="Group 3444"/>
                            <wpg:cNvGrpSpPr/>
                            <wpg:grpSpPr>
                              <a:xfrm>
                                <a:off x="0" y="0"/>
                                <a:ext cx="12700" cy="12700"/>
                                <a:chExt cx="12700" cy="12700"/>
                              </a:xfrm>
                            </wpg:grpSpPr>
                            <wps:wsp>
                              <wps:cNvPr id="3445" name="Graphic 3445"/>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47" coordorigin="0,0" coordsize="20,20">
                      <v:shape style="position:absolute;left:0;top:0;width:20;height:20" id="docshape2848"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08" w:type="dxa"/>
          </w:tcPr>
          <w:p>
            <w:pPr>
              <w:pStyle w:val="TableParagraph"/>
              <w:spacing w:line="169" w:lineRule="exact" w:before="10"/>
              <w:rPr>
                <w:sz w:val="16"/>
              </w:rPr>
            </w:pPr>
            <w:r>
              <w:rPr>
                <w:w w:val="125"/>
                <w:sz w:val="16"/>
              </w:rPr>
              <w:t>Beverage</w:t>
            </w:r>
            <w:r>
              <w:rPr>
                <w:spacing w:val="-5"/>
                <w:w w:val="125"/>
                <w:sz w:val="16"/>
              </w:rPr>
              <w:t> </w:t>
            </w:r>
            <w:r>
              <w:rPr>
                <w:w w:val="125"/>
                <w:sz w:val="16"/>
              </w:rPr>
              <w:t>cartons</w:t>
            </w:r>
            <w:r>
              <w:rPr>
                <w:spacing w:val="-4"/>
                <w:w w:val="125"/>
                <w:sz w:val="16"/>
              </w:rPr>
              <w:t> </w:t>
            </w:r>
            <w:r>
              <w:rPr>
                <w:w w:val="125"/>
                <w:sz w:val="16"/>
              </w:rPr>
              <w:t>and</w:t>
            </w:r>
            <w:r>
              <w:rPr>
                <w:spacing w:val="-4"/>
                <w:w w:val="125"/>
                <w:sz w:val="16"/>
              </w:rPr>
              <w:t> </w:t>
            </w:r>
            <w:r>
              <w:rPr>
                <w:w w:val="125"/>
                <w:sz w:val="16"/>
              </w:rPr>
              <w:t>juice</w:t>
            </w:r>
            <w:r>
              <w:rPr>
                <w:spacing w:val="-4"/>
                <w:w w:val="125"/>
                <w:sz w:val="16"/>
              </w:rPr>
              <w:t> </w:t>
            </w:r>
            <w:r>
              <w:rPr>
                <w:spacing w:val="-2"/>
                <w:w w:val="125"/>
                <w:sz w:val="16"/>
              </w:rPr>
              <w:t>boxes</w:t>
            </w:r>
          </w:p>
        </w:tc>
        <w:tc>
          <w:tcPr>
            <w:tcW w:w="271"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Pr>
          <w:p>
            <w:pPr>
              <w:pStyle w:val="TableParagraph"/>
              <w:rPr>
                <w:rFonts w:ascii="Times New Roman"/>
                <w:sz w:val="12"/>
              </w:rPr>
            </w:pPr>
          </w:p>
        </w:tc>
        <w:tc>
          <w:tcPr>
            <w:tcW w:w="1643" w:type="dxa"/>
            <w:tcBorders>
              <w:right w:val="dotted" w:sz="8" w:space="0" w:color="000000"/>
            </w:tcBorders>
          </w:tcPr>
          <w:p>
            <w:pPr>
              <w:pStyle w:val="TableParagraph"/>
              <w:spacing w:line="169" w:lineRule="exact" w:before="10"/>
              <w:ind w:right="150"/>
              <w:jc w:val="right"/>
              <w:rPr>
                <w:sz w:val="16"/>
              </w:rPr>
            </w:pPr>
            <w:r>
              <w:rPr>
                <w:spacing w:val="-4"/>
                <w:w w:val="105"/>
                <w:sz w:val="16"/>
              </w:rPr>
              <w:t>2.5%</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4"/>
                <w:w w:val="105"/>
                <w:sz w:val="16"/>
              </w:rPr>
              <w:t>2.8%</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4"/>
                <w:w w:val="105"/>
                <w:sz w:val="16"/>
              </w:rPr>
              <w:t>2.7%</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4"/>
                <w:w w:val="115"/>
                <w:sz w:val="16"/>
              </w:rPr>
              <w:t>3.0%</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4"/>
                <w:sz w:val="16"/>
              </w:rPr>
              <w:t>2.9%</w:t>
            </w:r>
          </w:p>
        </w:tc>
      </w:tr>
      <w:tr>
        <w:trPr>
          <w:trHeight w:val="41" w:hRule="atLeast"/>
        </w:trPr>
        <w:tc>
          <w:tcPr>
            <w:tcW w:w="9808" w:type="dxa"/>
          </w:tcPr>
          <w:p>
            <w:pPr>
              <w:pStyle w:val="TableParagraph"/>
              <w:rPr>
                <w:rFonts w:ascii="Times New Roman"/>
                <w:sz w:val="2"/>
              </w:rPr>
            </w:pPr>
          </w:p>
        </w:tc>
        <w:tc>
          <w:tcPr>
            <w:tcW w:w="271"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43" w:type="dxa"/>
          </w:tcPr>
          <w:p>
            <w:pPr>
              <w:pStyle w:val="TableParagraph"/>
              <w:spacing w:line="20" w:lineRule="exact"/>
              <w:ind w:left="1634" w:right="-72"/>
              <w:rPr>
                <w:sz w:val="2"/>
              </w:rPr>
            </w:pPr>
            <w:r>
              <w:rPr>
                <w:sz w:val="2"/>
              </w:rPr>
              <mc:AlternateContent>
                <mc:Choice Requires="wps">
                  <w:drawing>
                    <wp:inline distT="0" distB="0" distL="0" distR="0">
                      <wp:extent cx="12700" cy="12700"/>
                      <wp:effectExtent l="0" t="0" r="0" b="0"/>
                      <wp:docPr id="3446" name="Group 3446"/>
                      <wp:cNvGraphicFramePr>
                        <a:graphicFrameLocks/>
                      </wp:cNvGraphicFramePr>
                      <a:graphic>
                        <a:graphicData uri="http://schemas.microsoft.com/office/word/2010/wordprocessingGroup">
                          <wpg:wgp>
                            <wpg:cNvPr id="3446" name="Group 3446"/>
                            <wpg:cNvGrpSpPr/>
                            <wpg:grpSpPr>
                              <a:xfrm>
                                <a:off x="0" y="0"/>
                                <a:ext cx="12700" cy="12700"/>
                                <a:chExt cx="12700" cy="12700"/>
                              </a:xfrm>
                            </wpg:grpSpPr>
                            <wps:wsp>
                              <wps:cNvPr id="3447" name="Graphic 3447"/>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49" coordorigin="0,0" coordsize="20,20">
                      <v:shape style="position:absolute;left:-1;top:0;width:20;height:20" id="docshape285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448" name="Group 3448"/>
                      <wp:cNvGraphicFramePr>
                        <a:graphicFrameLocks/>
                      </wp:cNvGraphicFramePr>
                      <a:graphic>
                        <a:graphicData uri="http://schemas.microsoft.com/office/word/2010/wordprocessingGroup">
                          <wpg:wgp>
                            <wpg:cNvPr id="3448" name="Group 3448"/>
                            <wpg:cNvGrpSpPr/>
                            <wpg:grpSpPr>
                              <a:xfrm>
                                <a:off x="0" y="0"/>
                                <a:ext cx="12700" cy="12700"/>
                                <a:chExt cx="12700" cy="12700"/>
                              </a:xfrm>
                            </wpg:grpSpPr>
                            <wps:wsp>
                              <wps:cNvPr id="3449" name="Graphic 3449"/>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51" coordorigin="0,0" coordsize="20,20">
                      <v:shape style="position:absolute;left:-1;top:0;width:20;height:20" id="docshape285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450" name="Group 3450"/>
                      <wp:cNvGraphicFramePr>
                        <a:graphicFrameLocks/>
                      </wp:cNvGraphicFramePr>
                      <a:graphic>
                        <a:graphicData uri="http://schemas.microsoft.com/office/word/2010/wordprocessingGroup">
                          <wpg:wgp>
                            <wpg:cNvPr id="3450" name="Group 3450"/>
                            <wpg:cNvGrpSpPr/>
                            <wpg:grpSpPr>
                              <a:xfrm>
                                <a:off x="0" y="0"/>
                                <a:ext cx="12700" cy="12700"/>
                                <a:chExt cx="12700" cy="12700"/>
                              </a:xfrm>
                            </wpg:grpSpPr>
                            <wps:wsp>
                              <wps:cNvPr id="3451" name="Graphic 3451"/>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53" coordorigin="0,0" coordsize="20,20">
                      <v:shape style="position:absolute;left:0;top:0;width:20;height:20" id="docshape285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1" w:right="-87"/>
              <w:rPr>
                <w:sz w:val="2"/>
              </w:rPr>
            </w:pPr>
            <w:r>
              <w:rPr>
                <w:sz w:val="2"/>
              </w:rPr>
              <mc:AlternateContent>
                <mc:Choice Requires="wps">
                  <w:drawing>
                    <wp:inline distT="0" distB="0" distL="0" distR="0">
                      <wp:extent cx="12700" cy="12700"/>
                      <wp:effectExtent l="0" t="0" r="0" b="0"/>
                      <wp:docPr id="3452" name="Group 3452"/>
                      <wp:cNvGraphicFramePr>
                        <a:graphicFrameLocks/>
                      </wp:cNvGraphicFramePr>
                      <a:graphic>
                        <a:graphicData uri="http://schemas.microsoft.com/office/word/2010/wordprocessingGroup">
                          <wpg:wgp>
                            <wpg:cNvPr id="3452" name="Group 3452"/>
                            <wpg:cNvGrpSpPr/>
                            <wpg:grpSpPr>
                              <a:xfrm>
                                <a:off x="0" y="0"/>
                                <a:ext cx="12700" cy="12700"/>
                                <a:chExt cx="12700" cy="12700"/>
                              </a:xfrm>
                            </wpg:grpSpPr>
                            <wps:wsp>
                              <wps:cNvPr id="3453" name="Graphic 3453"/>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55" coordorigin="0,0" coordsize="20,20">
                      <v:shape style="position:absolute;left:0;top:0;width:20;height:20" id="docshape2856"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08" w:type="dxa"/>
          </w:tcPr>
          <w:p>
            <w:pPr>
              <w:pStyle w:val="TableParagraph"/>
              <w:spacing w:line="169" w:lineRule="exact" w:before="10"/>
              <w:ind w:left="-1"/>
              <w:rPr>
                <w:sz w:val="16"/>
              </w:rPr>
            </w:pPr>
            <w:r>
              <w:rPr>
                <w:w w:val="125"/>
                <w:sz w:val="16"/>
              </w:rPr>
              <w:t>Refillable</w:t>
            </w:r>
            <w:r>
              <w:rPr>
                <w:spacing w:val="-5"/>
                <w:w w:val="125"/>
                <w:sz w:val="16"/>
              </w:rPr>
              <w:t> </w:t>
            </w:r>
            <w:r>
              <w:rPr>
                <w:w w:val="125"/>
                <w:sz w:val="16"/>
              </w:rPr>
              <w:t>(primarily</w:t>
            </w:r>
            <w:r>
              <w:rPr>
                <w:spacing w:val="-5"/>
                <w:w w:val="125"/>
                <w:sz w:val="16"/>
              </w:rPr>
              <w:t> </w:t>
            </w:r>
            <w:r>
              <w:rPr>
                <w:w w:val="125"/>
                <w:sz w:val="16"/>
              </w:rPr>
              <w:t>PET)</w:t>
            </w:r>
            <w:r>
              <w:rPr>
                <w:spacing w:val="-5"/>
                <w:w w:val="125"/>
                <w:sz w:val="16"/>
              </w:rPr>
              <w:t> </w:t>
            </w:r>
            <w:r>
              <w:rPr>
                <w:w w:val="125"/>
                <w:sz w:val="16"/>
              </w:rPr>
              <w:t>plastic</w:t>
            </w:r>
            <w:r>
              <w:rPr>
                <w:spacing w:val="-4"/>
                <w:w w:val="125"/>
                <w:sz w:val="16"/>
              </w:rPr>
              <w:t> </w:t>
            </w:r>
            <w:r>
              <w:rPr>
                <w:spacing w:val="-2"/>
                <w:w w:val="125"/>
                <w:sz w:val="16"/>
              </w:rPr>
              <w:t>bottles</w:t>
            </w:r>
          </w:p>
        </w:tc>
        <w:tc>
          <w:tcPr>
            <w:tcW w:w="271"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Pr>
          <w:p>
            <w:pPr>
              <w:pStyle w:val="TableParagraph"/>
              <w:rPr>
                <w:rFonts w:ascii="Times New Roman"/>
                <w:sz w:val="12"/>
              </w:rPr>
            </w:pPr>
          </w:p>
        </w:tc>
        <w:tc>
          <w:tcPr>
            <w:tcW w:w="1643" w:type="dxa"/>
            <w:tcBorders>
              <w:right w:val="dotted" w:sz="8" w:space="0" w:color="000000"/>
            </w:tcBorders>
          </w:tcPr>
          <w:p>
            <w:pPr>
              <w:pStyle w:val="TableParagraph"/>
              <w:spacing w:line="169" w:lineRule="exact" w:before="10"/>
              <w:ind w:right="150"/>
              <w:jc w:val="right"/>
              <w:rPr>
                <w:sz w:val="16"/>
              </w:rPr>
            </w:pPr>
            <w:r>
              <w:rPr>
                <w:spacing w:val="-4"/>
                <w:sz w:val="16"/>
              </w:rPr>
              <w:t>1.6%</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4"/>
                <w:sz w:val="16"/>
              </w:rPr>
              <w:t>1.5%</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4"/>
                <w:sz w:val="16"/>
              </w:rPr>
              <w:t>1.6%</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4"/>
                <w:sz w:val="16"/>
              </w:rPr>
              <w:t>1.5%</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4"/>
                <w:sz w:val="16"/>
              </w:rPr>
              <w:t>1.4%</w:t>
            </w:r>
          </w:p>
        </w:tc>
      </w:tr>
      <w:tr>
        <w:trPr>
          <w:trHeight w:val="39" w:hRule="atLeast"/>
        </w:trPr>
        <w:tc>
          <w:tcPr>
            <w:tcW w:w="9808" w:type="dxa"/>
          </w:tcPr>
          <w:p>
            <w:pPr>
              <w:pStyle w:val="TableParagraph"/>
              <w:rPr>
                <w:rFonts w:ascii="Times New Roman"/>
                <w:sz w:val="2"/>
              </w:rPr>
            </w:pPr>
          </w:p>
        </w:tc>
        <w:tc>
          <w:tcPr>
            <w:tcW w:w="271"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43" w:type="dxa"/>
          </w:tcPr>
          <w:p>
            <w:pPr>
              <w:pStyle w:val="TableParagraph"/>
              <w:spacing w:line="20" w:lineRule="exact"/>
              <w:ind w:left="1634" w:right="-72"/>
              <w:rPr>
                <w:sz w:val="2"/>
              </w:rPr>
            </w:pPr>
            <w:r>
              <w:rPr>
                <w:sz w:val="2"/>
              </w:rPr>
              <mc:AlternateContent>
                <mc:Choice Requires="wps">
                  <w:drawing>
                    <wp:inline distT="0" distB="0" distL="0" distR="0">
                      <wp:extent cx="12700" cy="12700"/>
                      <wp:effectExtent l="0" t="0" r="0" b="0"/>
                      <wp:docPr id="3454" name="Group 3454"/>
                      <wp:cNvGraphicFramePr>
                        <a:graphicFrameLocks/>
                      </wp:cNvGraphicFramePr>
                      <a:graphic>
                        <a:graphicData uri="http://schemas.microsoft.com/office/word/2010/wordprocessingGroup">
                          <wpg:wgp>
                            <wpg:cNvPr id="3454" name="Group 3454"/>
                            <wpg:cNvGrpSpPr/>
                            <wpg:grpSpPr>
                              <a:xfrm>
                                <a:off x="0" y="0"/>
                                <a:ext cx="12700" cy="12700"/>
                                <a:chExt cx="12700" cy="12700"/>
                              </a:xfrm>
                            </wpg:grpSpPr>
                            <wps:wsp>
                              <wps:cNvPr id="3455" name="Graphic 3455"/>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57" coordorigin="0,0" coordsize="20,20">
                      <v:shape style="position:absolute;left:-1;top:0;width:20;height:20" id="docshape2858"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456" name="Group 3456"/>
                      <wp:cNvGraphicFramePr>
                        <a:graphicFrameLocks/>
                      </wp:cNvGraphicFramePr>
                      <a:graphic>
                        <a:graphicData uri="http://schemas.microsoft.com/office/word/2010/wordprocessingGroup">
                          <wpg:wgp>
                            <wpg:cNvPr id="3456" name="Group 3456"/>
                            <wpg:cNvGrpSpPr/>
                            <wpg:grpSpPr>
                              <a:xfrm>
                                <a:off x="0" y="0"/>
                                <a:ext cx="12700" cy="12700"/>
                                <a:chExt cx="12700" cy="12700"/>
                              </a:xfrm>
                            </wpg:grpSpPr>
                            <wps:wsp>
                              <wps:cNvPr id="3457" name="Graphic 3457"/>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59" coordorigin="0,0" coordsize="20,20">
                      <v:shape style="position:absolute;left:-1;top:0;width:20;height:20" id="docshape286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458" name="Group 3458"/>
                      <wp:cNvGraphicFramePr>
                        <a:graphicFrameLocks/>
                      </wp:cNvGraphicFramePr>
                      <a:graphic>
                        <a:graphicData uri="http://schemas.microsoft.com/office/word/2010/wordprocessingGroup">
                          <wpg:wgp>
                            <wpg:cNvPr id="3458" name="Group 3458"/>
                            <wpg:cNvGrpSpPr/>
                            <wpg:grpSpPr>
                              <a:xfrm>
                                <a:off x="0" y="0"/>
                                <a:ext cx="12700" cy="12700"/>
                                <a:chExt cx="12700" cy="12700"/>
                              </a:xfrm>
                            </wpg:grpSpPr>
                            <wps:wsp>
                              <wps:cNvPr id="3459" name="Graphic 3459"/>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61" coordorigin="0,0" coordsize="20,20">
                      <v:shape style="position:absolute;left:0;top:0;width:20;height:20" id="docshape286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1" w:right="-87"/>
              <w:rPr>
                <w:sz w:val="2"/>
              </w:rPr>
            </w:pPr>
            <w:r>
              <w:rPr>
                <w:sz w:val="2"/>
              </w:rPr>
              <mc:AlternateContent>
                <mc:Choice Requires="wps">
                  <w:drawing>
                    <wp:inline distT="0" distB="0" distL="0" distR="0">
                      <wp:extent cx="12700" cy="12700"/>
                      <wp:effectExtent l="0" t="0" r="0" b="0"/>
                      <wp:docPr id="3460" name="Group 3460"/>
                      <wp:cNvGraphicFramePr>
                        <a:graphicFrameLocks/>
                      </wp:cNvGraphicFramePr>
                      <a:graphic>
                        <a:graphicData uri="http://schemas.microsoft.com/office/word/2010/wordprocessingGroup">
                          <wpg:wgp>
                            <wpg:cNvPr id="3460" name="Group 3460"/>
                            <wpg:cNvGrpSpPr/>
                            <wpg:grpSpPr>
                              <a:xfrm>
                                <a:off x="0" y="0"/>
                                <a:ext cx="12700" cy="12700"/>
                                <a:chExt cx="12700" cy="12700"/>
                              </a:xfrm>
                            </wpg:grpSpPr>
                            <wps:wsp>
                              <wps:cNvPr id="3461" name="Graphic 3461"/>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63" coordorigin="0,0" coordsize="20,20">
                      <v:shape style="position:absolute;left:0;top:0;width:20;height:20" id="docshape2864"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346" w:hRule="atLeast"/>
        </w:trPr>
        <w:tc>
          <w:tcPr>
            <w:tcW w:w="9808" w:type="dxa"/>
            <w:tcBorders>
              <w:bottom w:val="single" w:sz="4" w:space="0" w:color="000000"/>
            </w:tcBorders>
          </w:tcPr>
          <w:p>
            <w:pPr>
              <w:pStyle w:val="TableParagraph"/>
              <w:spacing w:before="11"/>
              <w:ind w:left="-1"/>
              <w:rPr>
                <w:sz w:val="16"/>
              </w:rPr>
            </w:pPr>
            <w:r>
              <w:rPr>
                <w:spacing w:val="-2"/>
                <w:w w:val="125"/>
                <w:sz w:val="16"/>
              </w:rPr>
              <w:t>Pouches</w:t>
            </w:r>
          </w:p>
        </w:tc>
        <w:tc>
          <w:tcPr>
            <w:tcW w:w="271" w:type="dxa"/>
            <w:tcBorders>
              <w:bottom w:val="single" w:sz="4" w:space="0" w:color="000000"/>
            </w:tcBorders>
          </w:tcPr>
          <w:p>
            <w:pPr>
              <w:pStyle w:val="TableParagraph"/>
              <w:rPr>
                <w:rFonts w:ascii="Times New Roman"/>
                <w:sz w:val="14"/>
              </w:rPr>
            </w:pPr>
          </w:p>
        </w:tc>
        <w:tc>
          <w:tcPr>
            <w:tcW w:w="1495" w:type="dxa"/>
            <w:tcBorders>
              <w:bottom w:val="single" w:sz="4" w:space="0" w:color="000000"/>
            </w:tcBorders>
          </w:tcPr>
          <w:p>
            <w:pPr>
              <w:pStyle w:val="TableParagraph"/>
              <w:rPr>
                <w:rFonts w:ascii="Times New Roman"/>
                <w:sz w:val="14"/>
              </w:rPr>
            </w:pPr>
          </w:p>
        </w:tc>
        <w:tc>
          <w:tcPr>
            <w:tcW w:w="1619" w:type="dxa"/>
            <w:tcBorders>
              <w:bottom w:val="single" w:sz="4" w:space="0" w:color="000000"/>
            </w:tcBorders>
          </w:tcPr>
          <w:p>
            <w:pPr>
              <w:pStyle w:val="TableParagraph"/>
              <w:rPr>
                <w:rFonts w:ascii="Times New Roman"/>
                <w:sz w:val="14"/>
              </w:rPr>
            </w:pPr>
          </w:p>
        </w:tc>
        <w:tc>
          <w:tcPr>
            <w:tcW w:w="1619" w:type="dxa"/>
            <w:tcBorders>
              <w:bottom w:val="single" w:sz="4" w:space="0" w:color="000000"/>
            </w:tcBorders>
          </w:tcPr>
          <w:p>
            <w:pPr>
              <w:pStyle w:val="TableParagraph"/>
              <w:rPr>
                <w:rFonts w:ascii="Times New Roman"/>
                <w:sz w:val="14"/>
              </w:rPr>
            </w:pPr>
          </w:p>
        </w:tc>
        <w:tc>
          <w:tcPr>
            <w:tcW w:w="1619" w:type="dxa"/>
            <w:tcBorders>
              <w:bottom w:val="single" w:sz="4" w:space="0" w:color="000000"/>
            </w:tcBorders>
          </w:tcPr>
          <w:p>
            <w:pPr>
              <w:pStyle w:val="TableParagraph"/>
              <w:rPr>
                <w:rFonts w:ascii="Times New Roman"/>
                <w:sz w:val="14"/>
              </w:rPr>
            </w:pPr>
          </w:p>
        </w:tc>
        <w:tc>
          <w:tcPr>
            <w:tcW w:w="1643" w:type="dxa"/>
            <w:tcBorders>
              <w:bottom w:val="single" w:sz="4" w:space="0" w:color="000000"/>
              <w:right w:val="dotted" w:sz="8" w:space="0" w:color="000000"/>
            </w:tcBorders>
          </w:tcPr>
          <w:p>
            <w:pPr>
              <w:pStyle w:val="TableParagraph"/>
              <w:spacing w:before="11"/>
              <w:ind w:right="150"/>
              <w:jc w:val="right"/>
              <w:rPr>
                <w:sz w:val="16"/>
              </w:rPr>
            </w:pPr>
            <w:r>
              <w:rPr/>
              <mc:AlternateContent>
                <mc:Choice Requires="wps">
                  <w:drawing>
                    <wp:anchor distT="0" distB="0" distL="0" distR="0" allowOverlap="1" layoutInCell="1" locked="0" behindDoc="1" simplePos="0" relativeHeight="472157184">
                      <wp:simplePos x="0" y="0"/>
                      <wp:positionH relativeFrom="column">
                        <wp:posOffset>1037291</wp:posOffset>
                      </wp:positionH>
                      <wp:positionV relativeFrom="paragraph">
                        <wp:posOffset>121334</wp:posOffset>
                      </wp:positionV>
                      <wp:extent cx="12700" cy="12700"/>
                      <wp:effectExtent l="0" t="0" r="0" b="0"/>
                      <wp:wrapNone/>
                      <wp:docPr id="3462" name="Group 3462"/>
                      <wp:cNvGraphicFramePr>
                        <a:graphicFrameLocks/>
                      </wp:cNvGraphicFramePr>
                      <a:graphic>
                        <a:graphicData uri="http://schemas.microsoft.com/office/word/2010/wordprocessingGroup">
                          <wpg:wgp>
                            <wpg:cNvPr id="3462" name="Group 3462"/>
                            <wpg:cNvGrpSpPr/>
                            <wpg:grpSpPr>
                              <a:xfrm>
                                <a:off x="0" y="0"/>
                                <a:ext cx="12700" cy="12700"/>
                                <a:chExt cx="12700" cy="12700"/>
                              </a:xfrm>
                            </wpg:grpSpPr>
                            <wps:wsp>
                              <wps:cNvPr id="3463" name="Graphic 346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1.676498pt;margin-top:9.55392pt;width:1pt;height:1pt;mso-position-horizontal-relative:column;mso-position-vertical-relative:paragraph;z-index:-31159296" id="docshapegroup2865" coordorigin="1634,191" coordsize="20,20">
                      <v:shape style="position:absolute;left:1633;top:191;width:20;height:20" id="docshape2866" coordorigin="1634,191" coordsize="20,20" path="m1634,201l1636,194,1644,191,1651,194,1654,201,1651,208,1644,211,1636,208,1634,201xe" filled="true" fillcolor="#000000" stroked="false">
                        <v:path arrowok="t"/>
                        <v:fill type="solid"/>
                      </v:shape>
                      <w10:wrap type="none"/>
                    </v:group>
                  </w:pict>
                </mc:Fallback>
              </mc:AlternateContent>
            </w:r>
            <w:r>
              <w:rPr>
                <w:spacing w:val="-4"/>
                <w:w w:val="115"/>
                <w:sz w:val="16"/>
              </w:rPr>
              <w:t>0.6%</w:t>
            </w:r>
          </w:p>
        </w:tc>
        <w:tc>
          <w:tcPr>
            <w:tcW w:w="1619" w:type="dxa"/>
            <w:tcBorders>
              <w:left w:val="dotted" w:sz="8" w:space="0" w:color="000000"/>
              <w:bottom w:val="single" w:sz="4" w:space="0" w:color="000000"/>
              <w:right w:val="dotted" w:sz="8" w:space="0" w:color="000000"/>
            </w:tcBorders>
          </w:tcPr>
          <w:p>
            <w:pPr>
              <w:pStyle w:val="TableParagraph"/>
              <w:spacing w:before="11"/>
              <w:ind w:right="126"/>
              <w:jc w:val="right"/>
              <w:rPr>
                <w:sz w:val="16"/>
              </w:rPr>
            </w:pPr>
            <w:r>
              <w:rPr/>
              <mc:AlternateContent>
                <mc:Choice Requires="wps">
                  <w:drawing>
                    <wp:anchor distT="0" distB="0" distL="0" distR="0" allowOverlap="1" layoutInCell="1" locked="0" behindDoc="1" simplePos="0" relativeHeight="472157696">
                      <wp:simplePos x="0" y="0"/>
                      <wp:positionH relativeFrom="column">
                        <wp:posOffset>1021816</wp:posOffset>
                      </wp:positionH>
                      <wp:positionV relativeFrom="paragraph">
                        <wp:posOffset>121334</wp:posOffset>
                      </wp:positionV>
                      <wp:extent cx="12700" cy="12700"/>
                      <wp:effectExtent l="0" t="0" r="0" b="0"/>
                      <wp:wrapNone/>
                      <wp:docPr id="3464" name="Group 3464"/>
                      <wp:cNvGraphicFramePr>
                        <a:graphicFrameLocks/>
                      </wp:cNvGraphicFramePr>
                      <a:graphic>
                        <a:graphicData uri="http://schemas.microsoft.com/office/word/2010/wordprocessingGroup">
                          <wpg:wgp>
                            <wpg:cNvPr id="3464" name="Group 3464"/>
                            <wpg:cNvGrpSpPr/>
                            <wpg:grpSpPr>
                              <a:xfrm>
                                <a:off x="0" y="0"/>
                                <a:ext cx="12700" cy="12700"/>
                                <a:chExt cx="12700" cy="12700"/>
                              </a:xfrm>
                            </wpg:grpSpPr>
                            <wps:wsp>
                              <wps:cNvPr id="3465" name="Graphic 346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pt;margin-top:9.55392pt;width:1pt;height:1pt;mso-position-horizontal-relative:column;mso-position-vertical-relative:paragraph;z-index:-31158784" id="docshapegroup2867" coordorigin="1609,191" coordsize="20,20">
                      <v:shape style="position:absolute;left:1609;top:191;width:20;height:20" id="docshape2868" coordorigin="1609,191" coordsize="20,20" path="m1609,201l1612,194,1619,191,1626,194,1629,201,1626,208,1619,211,1612,208,1609,201xe" filled="true" fillcolor="#000000" stroked="false">
                        <v:path arrowok="t"/>
                        <v:fill type="solid"/>
                      </v:shape>
                      <w10:wrap type="none"/>
                    </v:group>
                  </w:pict>
                </mc:Fallback>
              </mc:AlternateContent>
            </w:r>
            <w:r>
              <w:rPr>
                <w:spacing w:val="-4"/>
                <w:w w:val="115"/>
                <w:sz w:val="16"/>
              </w:rPr>
              <w:t>0.5%</w:t>
            </w:r>
          </w:p>
        </w:tc>
        <w:tc>
          <w:tcPr>
            <w:tcW w:w="1619" w:type="dxa"/>
            <w:tcBorders>
              <w:left w:val="dotted" w:sz="8" w:space="0" w:color="000000"/>
              <w:bottom w:val="single" w:sz="4" w:space="0" w:color="000000"/>
              <w:right w:val="dotted" w:sz="8" w:space="0" w:color="000000"/>
            </w:tcBorders>
          </w:tcPr>
          <w:p>
            <w:pPr>
              <w:pStyle w:val="TableParagraph"/>
              <w:spacing w:before="11"/>
              <w:ind w:right="130"/>
              <w:jc w:val="right"/>
              <w:rPr>
                <w:sz w:val="16"/>
              </w:rPr>
            </w:pPr>
            <w:r>
              <w:rPr/>
              <mc:AlternateContent>
                <mc:Choice Requires="wps">
                  <w:drawing>
                    <wp:anchor distT="0" distB="0" distL="0" distR="0" allowOverlap="1" layoutInCell="1" locked="0" behindDoc="1" simplePos="0" relativeHeight="472158208">
                      <wp:simplePos x="0" y="0"/>
                      <wp:positionH relativeFrom="column">
                        <wp:posOffset>1021819</wp:posOffset>
                      </wp:positionH>
                      <wp:positionV relativeFrom="paragraph">
                        <wp:posOffset>121334</wp:posOffset>
                      </wp:positionV>
                      <wp:extent cx="12700" cy="12700"/>
                      <wp:effectExtent l="0" t="0" r="0" b="0"/>
                      <wp:wrapNone/>
                      <wp:docPr id="3466" name="Group 3466"/>
                      <wp:cNvGraphicFramePr>
                        <a:graphicFrameLocks/>
                      </wp:cNvGraphicFramePr>
                      <a:graphic>
                        <a:graphicData uri="http://schemas.microsoft.com/office/word/2010/wordprocessingGroup">
                          <wpg:wgp>
                            <wpg:cNvPr id="3466" name="Group 3466"/>
                            <wpg:cNvGrpSpPr/>
                            <wpg:grpSpPr>
                              <a:xfrm>
                                <a:off x="0" y="0"/>
                                <a:ext cx="12700" cy="12700"/>
                                <a:chExt cx="12700" cy="12700"/>
                              </a:xfrm>
                            </wpg:grpSpPr>
                            <wps:wsp>
                              <wps:cNvPr id="3467" name="Graphic 346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55392pt;width:1pt;height:1pt;mso-position-horizontal-relative:column;mso-position-vertical-relative:paragraph;z-index:-31158272" id="docshapegroup2869" coordorigin="1609,191" coordsize="20,20">
                      <v:shape style="position:absolute;left:1609;top:191;width:20;height:20" id="docshape2870" coordorigin="1609,191" coordsize="20,20" path="m1609,201l1612,194,1619,191,1626,194,1629,201,1626,208,1619,211,1612,208,1609,201xe" filled="true" fillcolor="#000000" stroked="false">
                        <v:path arrowok="t"/>
                        <v:fill type="solid"/>
                      </v:shape>
                      <w10:wrap type="none"/>
                    </v:group>
                  </w:pict>
                </mc:Fallback>
              </mc:AlternateContent>
            </w:r>
            <w:r>
              <w:rPr>
                <w:spacing w:val="-4"/>
                <w:w w:val="110"/>
                <w:sz w:val="16"/>
              </w:rPr>
              <w:t>0.4%</w:t>
            </w:r>
          </w:p>
        </w:tc>
        <w:tc>
          <w:tcPr>
            <w:tcW w:w="1619" w:type="dxa"/>
            <w:tcBorders>
              <w:left w:val="dotted" w:sz="8" w:space="0" w:color="000000"/>
              <w:bottom w:val="single" w:sz="4" w:space="0" w:color="000000"/>
              <w:right w:val="dotted" w:sz="8" w:space="0" w:color="000000"/>
            </w:tcBorders>
          </w:tcPr>
          <w:p>
            <w:pPr>
              <w:pStyle w:val="TableParagraph"/>
              <w:spacing w:before="11"/>
              <w:ind w:right="130"/>
              <w:jc w:val="right"/>
              <w:rPr>
                <w:sz w:val="16"/>
              </w:rPr>
            </w:pPr>
            <w:r>
              <w:rPr/>
              <mc:AlternateContent>
                <mc:Choice Requires="wps">
                  <w:drawing>
                    <wp:anchor distT="0" distB="0" distL="0" distR="0" allowOverlap="1" layoutInCell="1" locked="0" behindDoc="1" simplePos="0" relativeHeight="472158720">
                      <wp:simplePos x="0" y="0"/>
                      <wp:positionH relativeFrom="column">
                        <wp:posOffset>1021819</wp:posOffset>
                      </wp:positionH>
                      <wp:positionV relativeFrom="paragraph">
                        <wp:posOffset>121334</wp:posOffset>
                      </wp:positionV>
                      <wp:extent cx="12700" cy="12700"/>
                      <wp:effectExtent l="0" t="0" r="0" b="0"/>
                      <wp:wrapNone/>
                      <wp:docPr id="3468" name="Group 3468"/>
                      <wp:cNvGraphicFramePr>
                        <a:graphicFrameLocks/>
                      </wp:cNvGraphicFramePr>
                      <a:graphic>
                        <a:graphicData uri="http://schemas.microsoft.com/office/word/2010/wordprocessingGroup">
                          <wpg:wgp>
                            <wpg:cNvPr id="3468" name="Group 3468"/>
                            <wpg:cNvGrpSpPr/>
                            <wpg:grpSpPr>
                              <a:xfrm>
                                <a:off x="0" y="0"/>
                                <a:ext cx="12700" cy="12700"/>
                                <a:chExt cx="12700" cy="12700"/>
                              </a:xfrm>
                            </wpg:grpSpPr>
                            <wps:wsp>
                              <wps:cNvPr id="3469" name="Graphic 346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55392pt;width:1pt;height:1pt;mso-position-horizontal-relative:column;mso-position-vertical-relative:paragraph;z-index:-31157760" id="docshapegroup2871" coordorigin="1609,191" coordsize="20,20">
                      <v:shape style="position:absolute;left:1609;top:191;width:20;height:20" id="docshape2872" coordorigin="1609,191" coordsize="20,20" path="m1609,201l1612,194,1619,191,1626,194,1629,201,1626,208,1619,211,1612,208,1609,201xe" filled="true" fillcolor="#000000" stroked="false">
                        <v:path arrowok="t"/>
                        <v:fill type="solid"/>
                      </v:shape>
                      <w10:wrap type="none"/>
                    </v:group>
                  </w:pict>
                </mc:Fallback>
              </mc:AlternateContent>
            </w:r>
            <w:r>
              <w:rPr>
                <w:spacing w:val="-4"/>
                <w:w w:val="110"/>
                <w:sz w:val="16"/>
              </w:rPr>
              <w:t>0.4%</w:t>
            </w:r>
          </w:p>
        </w:tc>
        <w:tc>
          <w:tcPr>
            <w:tcW w:w="1480" w:type="dxa"/>
            <w:tcBorders>
              <w:left w:val="dotted" w:sz="8" w:space="0" w:color="000000"/>
              <w:bottom w:val="single" w:sz="4" w:space="0" w:color="000000"/>
            </w:tcBorders>
          </w:tcPr>
          <w:p>
            <w:pPr>
              <w:pStyle w:val="TableParagraph"/>
              <w:spacing w:before="11"/>
              <w:ind w:left="-1" w:right="-15"/>
              <w:jc w:val="right"/>
              <w:rPr>
                <w:b/>
                <w:sz w:val="16"/>
              </w:rPr>
            </w:pPr>
            <w:r>
              <w:rPr>
                <w:b/>
                <w:spacing w:val="-4"/>
                <w:w w:val="105"/>
                <w:sz w:val="16"/>
              </w:rPr>
              <w:t>0.5%</w:t>
            </w:r>
          </w:p>
        </w:tc>
      </w:tr>
      <w:tr>
        <w:trPr>
          <w:trHeight w:val="505" w:hRule="atLeast"/>
        </w:trPr>
        <w:tc>
          <w:tcPr>
            <w:tcW w:w="9808" w:type="dxa"/>
            <w:tcBorders>
              <w:top w:val="single" w:sz="4" w:space="0" w:color="000000"/>
            </w:tcBorders>
          </w:tcPr>
          <w:p>
            <w:pPr>
              <w:pStyle w:val="TableParagraph"/>
              <w:spacing w:before="81"/>
              <w:rPr>
                <w:sz w:val="16"/>
              </w:rPr>
            </w:pPr>
          </w:p>
          <w:p>
            <w:pPr>
              <w:pStyle w:val="TableParagraph"/>
              <w:rPr>
                <w:b/>
                <w:sz w:val="16"/>
              </w:rPr>
            </w:pPr>
            <w:r>
              <w:rPr>
                <w:b/>
                <w:w w:val="110"/>
                <w:sz w:val="16"/>
              </w:rPr>
              <w:t>Number</w:t>
            </w:r>
            <w:r>
              <w:rPr>
                <w:b/>
                <w:spacing w:val="9"/>
                <w:w w:val="110"/>
                <w:sz w:val="16"/>
              </w:rPr>
              <w:t> </w:t>
            </w:r>
            <w:r>
              <w:rPr>
                <w:b/>
                <w:w w:val="110"/>
                <w:sz w:val="16"/>
              </w:rPr>
              <w:t>of</w:t>
            </w:r>
            <w:r>
              <w:rPr>
                <w:b/>
                <w:spacing w:val="9"/>
                <w:w w:val="110"/>
                <w:sz w:val="16"/>
              </w:rPr>
              <w:t> </w:t>
            </w:r>
            <w:r>
              <w:rPr>
                <w:b/>
                <w:spacing w:val="-2"/>
                <w:w w:val="110"/>
                <w:sz w:val="16"/>
              </w:rPr>
              <w:t>Packages</w:t>
            </w:r>
          </w:p>
        </w:tc>
        <w:tc>
          <w:tcPr>
            <w:tcW w:w="271" w:type="dxa"/>
            <w:tcBorders>
              <w:top w:val="single" w:sz="4" w:space="0" w:color="000000"/>
            </w:tcBorders>
          </w:tcPr>
          <w:p>
            <w:pPr>
              <w:pStyle w:val="TableParagraph"/>
              <w:rPr>
                <w:rFonts w:ascii="Times New Roman"/>
                <w:sz w:val="14"/>
              </w:rPr>
            </w:pPr>
          </w:p>
        </w:tc>
        <w:tc>
          <w:tcPr>
            <w:tcW w:w="1495" w:type="dxa"/>
            <w:tcBorders>
              <w:top w:val="single" w:sz="4" w:space="0" w:color="000000"/>
            </w:tcBorders>
          </w:tcPr>
          <w:p>
            <w:pPr>
              <w:pStyle w:val="TableParagraph"/>
              <w:rPr>
                <w:rFonts w:ascii="Times New Roman"/>
                <w:sz w:val="14"/>
              </w:rPr>
            </w:pPr>
          </w:p>
        </w:tc>
        <w:tc>
          <w:tcPr>
            <w:tcW w:w="1619" w:type="dxa"/>
            <w:tcBorders>
              <w:top w:val="single" w:sz="4" w:space="0" w:color="000000"/>
            </w:tcBorders>
          </w:tcPr>
          <w:p>
            <w:pPr>
              <w:pStyle w:val="TableParagraph"/>
              <w:rPr>
                <w:rFonts w:ascii="Times New Roman"/>
                <w:sz w:val="14"/>
              </w:rPr>
            </w:pPr>
          </w:p>
        </w:tc>
        <w:tc>
          <w:tcPr>
            <w:tcW w:w="1619" w:type="dxa"/>
            <w:tcBorders>
              <w:top w:val="single" w:sz="4" w:space="0" w:color="000000"/>
            </w:tcBorders>
          </w:tcPr>
          <w:p>
            <w:pPr>
              <w:pStyle w:val="TableParagraph"/>
              <w:rPr>
                <w:rFonts w:ascii="Times New Roman"/>
                <w:sz w:val="14"/>
              </w:rPr>
            </w:pPr>
          </w:p>
        </w:tc>
        <w:tc>
          <w:tcPr>
            <w:tcW w:w="1619" w:type="dxa"/>
            <w:tcBorders>
              <w:top w:val="single" w:sz="4" w:space="0" w:color="000000"/>
            </w:tcBorders>
          </w:tcPr>
          <w:p>
            <w:pPr>
              <w:pStyle w:val="TableParagraph"/>
              <w:rPr>
                <w:rFonts w:ascii="Times New Roman"/>
                <w:sz w:val="14"/>
              </w:rPr>
            </w:pPr>
          </w:p>
        </w:tc>
        <w:tc>
          <w:tcPr>
            <w:tcW w:w="1643" w:type="dxa"/>
            <w:tcBorders>
              <w:top w:val="single" w:sz="4" w:space="0" w:color="000000"/>
              <w:right w:val="dotted" w:sz="8" w:space="0" w:color="000000"/>
            </w:tcBorders>
          </w:tcPr>
          <w:p>
            <w:pPr>
              <w:pStyle w:val="TableParagraph"/>
              <w:spacing w:before="2"/>
              <w:rPr>
                <w:sz w:val="11"/>
              </w:rPr>
            </w:pPr>
          </w:p>
          <w:p>
            <w:pPr>
              <w:pStyle w:val="TableParagraph"/>
              <w:spacing w:line="20" w:lineRule="exact"/>
              <w:ind w:left="1634" w:right="-87"/>
              <w:rPr>
                <w:sz w:val="2"/>
              </w:rPr>
            </w:pPr>
            <w:r>
              <w:rPr>
                <w:sz w:val="2"/>
              </w:rPr>
              <mc:AlternateContent>
                <mc:Choice Requires="wps">
                  <w:drawing>
                    <wp:inline distT="0" distB="0" distL="0" distR="0">
                      <wp:extent cx="12700" cy="12700"/>
                      <wp:effectExtent l="0" t="0" r="0" b="0"/>
                      <wp:docPr id="3470" name="Group 3470"/>
                      <wp:cNvGraphicFramePr>
                        <a:graphicFrameLocks/>
                      </wp:cNvGraphicFramePr>
                      <a:graphic>
                        <a:graphicData uri="http://schemas.microsoft.com/office/word/2010/wordprocessingGroup">
                          <wpg:wgp>
                            <wpg:cNvPr id="3470" name="Group 3470"/>
                            <wpg:cNvGrpSpPr/>
                            <wpg:grpSpPr>
                              <a:xfrm>
                                <a:off x="0" y="0"/>
                                <a:ext cx="12700" cy="12700"/>
                                <a:chExt cx="12700" cy="12700"/>
                              </a:xfrm>
                            </wpg:grpSpPr>
                            <wps:wsp>
                              <wps:cNvPr id="3471" name="Graphic 347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73" coordorigin="0,0" coordsize="20,20">
                      <v:shape style="position:absolute;left:0;top:0;width:20;height:20" id="docshape2874"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634" w:right="-87"/>
              <w:rPr>
                <w:sz w:val="2"/>
              </w:rPr>
            </w:pPr>
            <w:r>
              <w:rPr>
                <w:sz w:val="2"/>
              </w:rPr>
              <mc:AlternateContent>
                <mc:Choice Requires="wps">
                  <w:drawing>
                    <wp:inline distT="0" distB="0" distL="0" distR="0">
                      <wp:extent cx="12700" cy="12700"/>
                      <wp:effectExtent l="0" t="0" r="0" b="0"/>
                      <wp:docPr id="3472" name="Group 3472"/>
                      <wp:cNvGraphicFramePr>
                        <a:graphicFrameLocks/>
                      </wp:cNvGraphicFramePr>
                      <a:graphic>
                        <a:graphicData uri="http://schemas.microsoft.com/office/word/2010/wordprocessingGroup">
                          <wpg:wgp>
                            <wpg:cNvPr id="3472" name="Group 3472"/>
                            <wpg:cNvGrpSpPr/>
                            <wpg:grpSpPr>
                              <a:xfrm>
                                <a:off x="0" y="0"/>
                                <a:ext cx="12700" cy="12700"/>
                                <a:chExt cx="12700" cy="12700"/>
                              </a:xfrm>
                            </wpg:grpSpPr>
                            <wps:wsp>
                              <wps:cNvPr id="3473" name="Graphic 3473"/>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75" coordorigin="0,0" coordsize="20,20">
                      <v:shape style="position:absolute;left:-1;top:0;width:20;height:20" id="docshape2876"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474" name="Group 3474"/>
                      <wp:cNvGraphicFramePr>
                        <a:graphicFrameLocks/>
                      </wp:cNvGraphicFramePr>
                      <a:graphic>
                        <a:graphicData uri="http://schemas.microsoft.com/office/word/2010/wordprocessingGroup">
                          <wpg:wgp>
                            <wpg:cNvPr id="3474" name="Group 3474"/>
                            <wpg:cNvGrpSpPr/>
                            <wpg:grpSpPr>
                              <a:xfrm>
                                <a:off x="0" y="0"/>
                                <a:ext cx="12700" cy="12700"/>
                                <a:chExt cx="12700" cy="12700"/>
                              </a:xfrm>
                            </wpg:grpSpPr>
                            <wps:wsp>
                              <wps:cNvPr id="3475" name="Graphic 347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77" coordorigin="0,0" coordsize="20,20">
                      <v:shape style="position:absolute;left:0;top:0;width:20;height:20" id="docshape2878"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476" name="Group 3476"/>
                      <wp:cNvGraphicFramePr>
                        <a:graphicFrameLocks/>
                      </wp:cNvGraphicFramePr>
                      <a:graphic>
                        <a:graphicData uri="http://schemas.microsoft.com/office/word/2010/wordprocessingGroup">
                          <wpg:wgp>
                            <wpg:cNvPr id="3476" name="Group 3476"/>
                            <wpg:cNvGrpSpPr/>
                            <wpg:grpSpPr>
                              <a:xfrm>
                                <a:off x="0" y="0"/>
                                <a:ext cx="12700" cy="12700"/>
                                <a:chExt cx="12700" cy="12700"/>
                              </a:xfrm>
                            </wpg:grpSpPr>
                            <wps:wsp>
                              <wps:cNvPr id="3477" name="Graphic 3477"/>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79" coordorigin="0,0" coordsize="20,20">
                      <v:shape style="position:absolute;left:-1;top:0;width:20;height:20" id="docshape2880"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478" name="Group 3478"/>
                      <wp:cNvGraphicFramePr>
                        <a:graphicFrameLocks/>
                      </wp:cNvGraphicFramePr>
                      <a:graphic>
                        <a:graphicData uri="http://schemas.microsoft.com/office/word/2010/wordprocessingGroup">
                          <wpg:wgp>
                            <wpg:cNvPr id="3478" name="Group 3478"/>
                            <wpg:cNvGrpSpPr/>
                            <wpg:grpSpPr>
                              <a:xfrm>
                                <a:off x="0" y="0"/>
                                <a:ext cx="12700" cy="12700"/>
                                <a:chExt cx="12700" cy="12700"/>
                              </a:xfrm>
                            </wpg:grpSpPr>
                            <wps:wsp>
                              <wps:cNvPr id="3479" name="Graphic 347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81" coordorigin="0,0" coordsize="20,20">
                      <v:shape style="position:absolute;left:0;top:0;width:20;height:20" id="docshape2882"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3480" name="Group 3480"/>
                      <wp:cNvGraphicFramePr>
                        <a:graphicFrameLocks/>
                      </wp:cNvGraphicFramePr>
                      <a:graphic>
                        <a:graphicData uri="http://schemas.microsoft.com/office/word/2010/wordprocessingGroup">
                          <wpg:wgp>
                            <wpg:cNvPr id="3480" name="Group 3480"/>
                            <wpg:cNvGrpSpPr/>
                            <wpg:grpSpPr>
                              <a:xfrm>
                                <a:off x="0" y="0"/>
                                <a:ext cx="12700" cy="12700"/>
                                <a:chExt cx="12700" cy="12700"/>
                              </a:xfrm>
                            </wpg:grpSpPr>
                            <wps:wsp>
                              <wps:cNvPr id="3481" name="Graphic 3481"/>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83" coordorigin="0,0" coordsize="20,20">
                      <v:shape style="position:absolute;left:0;top:0;width:20;height:20" id="docshape2884"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601" w:right="-87"/>
              <w:rPr>
                <w:sz w:val="2"/>
              </w:rPr>
            </w:pPr>
            <w:r>
              <w:rPr>
                <w:sz w:val="2"/>
              </w:rPr>
              <mc:AlternateContent>
                <mc:Choice Requires="wps">
                  <w:drawing>
                    <wp:inline distT="0" distB="0" distL="0" distR="0">
                      <wp:extent cx="12700" cy="12700"/>
                      <wp:effectExtent l="0" t="0" r="0" b="0"/>
                      <wp:docPr id="3482" name="Group 3482"/>
                      <wp:cNvGraphicFramePr>
                        <a:graphicFrameLocks/>
                      </wp:cNvGraphicFramePr>
                      <a:graphic>
                        <a:graphicData uri="http://schemas.microsoft.com/office/word/2010/wordprocessingGroup">
                          <wpg:wgp>
                            <wpg:cNvPr id="3482" name="Group 3482"/>
                            <wpg:cNvGrpSpPr/>
                            <wpg:grpSpPr>
                              <a:xfrm>
                                <a:off x="0" y="0"/>
                                <a:ext cx="12700" cy="12700"/>
                                <a:chExt cx="12700" cy="12700"/>
                              </a:xfrm>
                            </wpg:grpSpPr>
                            <wps:wsp>
                              <wps:cNvPr id="3483" name="Graphic 348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85" coordorigin="0,0" coordsize="20,20">
                      <v:shape style="position:absolute;left:0;top:0;width:20;height:20" id="docshape2886"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601" w:right="-87"/>
              <w:rPr>
                <w:sz w:val="2"/>
              </w:rPr>
            </w:pPr>
            <w:r>
              <w:rPr>
                <w:sz w:val="2"/>
              </w:rPr>
              <mc:AlternateContent>
                <mc:Choice Requires="wps">
                  <w:drawing>
                    <wp:inline distT="0" distB="0" distL="0" distR="0">
                      <wp:extent cx="12700" cy="12700"/>
                      <wp:effectExtent l="0" t="0" r="0" b="0"/>
                      <wp:docPr id="3484" name="Group 3484"/>
                      <wp:cNvGraphicFramePr>
                        <a:graphicFrameLocks/>
                      </wp:cNvGraphicFramePr>
                      <a:graphic>
                        <a:graphicData uri="http://schemas.microsoft.com/office/word/2010/wordprocessingGroup">
                          <wpg:wgp>
                            <wpg:cNvPr id="3484" name="Group 3484"/>
                            <wpg:cNvGrpSpPr/>
                            <wpg:grpSpPr>
                              <a:xfrm>
                                <a:off x="0" y="0"/>
                                <a:ext cx="12700" cy="12700"/>
                                <a:chExt cx="12700" cy="12700"/>
                              </a:xfrm>
                            </wpg:grpSpPr>
                            <wps:wsp>
                              <wps:cNvPr id="3485" name="Graphic 3485"/>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87" coordorigin="0,0" coordsize="20,20">
                      <v:shape style="position:absolute;left:0;top:0;width:20;height:20" id="docshape2888" coordorigin="0,0" coordsize="20,20" path="m20,10l17,3,10,0,3,3,0,10,3,17,10,20,17,17,20,10xe" filled="true" fillcolor="#000000" stroked="false">
                        <v:path arrowok="t"/>
                        <v:fill type="solid"/>
                      </v:shape>
                    </v:group>
                  </w:pict>
                </mc:Fallback>
              </mc:AlternateContent>
            </w:r>
            <w:r>
              <w:rPr>
                <w:sz w:val="2"/>
              </w:rPr>
            </w:r>
          </w:p>
        </w:tc>
        <w:tc>
          <w:tcPr>
            <w:tcW w:w="1480" w:type="dxa"/>
            <w:tcBorders>
              <w:top w:val="single" w:sz="4" w:space="0" w:color="000000"/>
              <w:left w:val="dotted" w:sz="8" w:space="0" w:color="000000"/>
            </w:tcBorders>
          </w:tcPr>
          <w:p>
            <w:pPr>
              <w:pStyle w:val="TableParagraph"/>
              <w:rPr>
                <w:rFonts w:ascii="Times New Roman"/>
                <w:sz w:val="14"/>
              </w:rPr>
            </w:pPr>
          </w:p>
        </w:tc>
      </w:tr>
      <w:tr>
        <w:trPr>
          <w:trHeight w:val="198" w:hRule="atLeast"/>
        </w:trPr>
        <w:tc>
          <w:tcPr>
            <w:tcW w:w="9808" w:type="dxa"/>
          </w:tcPr>
          <w:p>
            <w:pPr>
              <w:pStyle w:val="TableParagraph"/>
              <w:spacing w:line="169" w:lineRule="exact" w:before="10"/>
              <w:rPr>
                <w:sz w:val="16"/>
              </w:rPr>
            </w:pPr>
            <w:r>
              <w:rPr>
                <w:w w:val="125"/>
                <w:sz w:val="16"/>
              </w:rPr>
              <w:t>Plastic</w:t>
            </w:r>
            <w:r>
              <w:rPr>
                <w:spacing w:val="-7"/>
                <w:w w:val="125"/>
                <w:sz w:val="16"/>
              </w:rPr>
              <w:t> </w:t>
            </w:r>
            <w:r>
              <w:rPr>
                <w:w w:val="125"/>
                <w:sz w:val="16"/>
              </w:rPr>
              <w:t>(primarily</w:t>
            </w:r>
            <w:r>
              <w:rPr>
                <w:spacing w:val="-7"/>
                <w:w w:val="125"/>
                <w:sz w:val="16"/>
              </w:rPr>
              <w:t> </w:t>
            </w:r>
            <w:r>
              <w:rPr>
                <w:w w:val="125"/>
                <w:sz w:val="16"/>
              </w:rPr>
              <w:t>PET)</w:t>
            </w:r>
            <w:r>
              <w:rPr>
                <w:spacing w:val="-6"/>
                <w:w w:val="125"/>
                <w:sz w:val="16"/>
              </w:rPr>
              <w:t> </w:t>
            </w:r>
            <w:r>
              <w:rPr>
                <w:spacing w:val="-2"/>
                <w:w w:val="125"/>
                <w:sz w:val="16"/>
              </w:rPr>
              <w:t>bottles</w:t>
            </w:r>
          </w:p>
        </w:tc>
        <w:tc>
          <w:tcPr>
            <w:tcW w:w="271"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Pr>
          <w:p>
            <w:pPr>
              <w:pStyle w:val="TableParagraph"/>
              <w:rPr>
                <w:rFonts w:ascii="Times New Roman"/>
                <w:sz w:val="12"/>
              </w:rPr>
            </w:pPr>
          </w:p>
        </w:tc>
        <w:tc>
          <w:tcPr>
            <w:tcW w:w="1643" w:type="dxa"/>
            <w:tcBorders>
              <w:right w:val="dotted" w:sz="8" w:space="0" w:color="000000"/>
            </w:tcBorders>
          </w:tcPr>
          <w:p>
            <w:pPr>
              <w:pStyle w:val="TableParagraph"/>
              <w:spacing w:line="169" w:lineRule="exact" w:before="10"/>
              <w:ind w:right="151"/>
              <w:jc w:val="right"/>
              <w:rPr>
                <w:sz w:val="16"/>
              </w:rPr>
            </w:pPr>
            <w:r>
              <w:rPr>
                <w:spacing w:val="-2"/>
                <w:sz w:val="16"/>
              </w:rPr>
              <w:t>~117B</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2"/>
                <w:w w:val="110"/>
                <w:sz w:val="16"/>
              </w:rPr>
              <w:t>~120B</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2"/>
                <w:sz w:val="16"/>
              </w:rPr>
              <w:t>~112B</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2"/>
                <w:w w:val="110"/>
                <w:sz w:val="16"/>
              </w:rPr>
              <w:t>~125B</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2"/>
                <w:sz w:val="16"/>
              </w:rPr>
              <w:t>~134B</w:t>
            </w:r>
          </w:p>
        </w:tc>
      </w:tr>
      <w:tr>
        <w:trPr>
          <w:trHeight w:val="41" w:hRule="atLeast"/>
        </w:trPr>
        <w:tc>
          <w:tcPr>
            <w:tcW w:w="9808" w:type="dxa"/>
          </w:tcPr>
          <w:p>
            <w:pPr>
              <w:pStyle w:val="TableParagraph"/>
              <w:rPr>
                <w:rFonts w:ascii="Times New Roman"/>
                <w:sz w:val="2"/>
              </w:rPr>
            </w:pPr>
          </w:p>
        </w:tc>
        <w:tc>
          <w:tcPr>
            <w:tcW w:w="271"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43" w:type="dxa"/>
          </w:tcPr>
          <w:p>
            <w:pPr>
              <w:pStyle w:val="TableParagraph"/>
              <w:spacing w:line="20" w:lineRule="exact"/>
              <w:ind w:left="1634" w:right="-72"/>
              <w:rPr>
                <w:sz w:val="2"/>
              </w:rPr>
            </w:pPr>
            <w:r>
              <w:rPr>
                <w:sz w:val="2"/>
              </w:rPr>
              <mc:AlternateContent>
                <mc:Choice Requires="wps">
                  <w:drawing>
                    <wp:inline distT="0" distB="0" distL="0" distR="0">
                      <wp:extent cx="12700" cy="12700"/>
                      <wp:effectExtent l="0" t="0" r="0" b="0"/>
                      <wp:docPr id="3486" name="Group 3486"/>
                      <wp:cNvGraphicFramePr>
                        <a:graphicFrameLocks/>
                      </wp:cNvGraphicFramePr>
                      <a:graphic>
                        <a:graphicData uri="http://schemas.microsoft.com/office/word/2010/wordprocessingGroup">
                          <wpg:wgp>
                            <wpg:cNvPr id="3486" name="Group 3486"/>
                            <wpg:cNvGrpSpPr/>
                            <wpg:grpSpPr>
                              <a:xfrm>
                                <a:off x="0" y="0"/>
                                <a:ext cx="12700" cy="12700"/>
                                <a:chExt cx="12700" cy="12700"/>
                              </a:xfrm>
                            </wpg:grpSpPr>
                            <wps:wsp>
                              <wps:cNvPr id="3487" name="Graphic 3487"/>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89" coordorigin="0,0" coordsize="20,20">
                      <v:shape style="position:absolute;left:-1;top:0;width:20;height:20" id="docshape289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488" name="Group 3488"/>
                      <wp:cNvGraphicFramePr>
                        <a:graphicFrameLocks/>
                      </wp:cNvGraphicFramePr>
                      <a:graphic>
                        <a:graphicData uri="http://schemas.microsoft.com/office/word/2010/wordprocessingGroup">
                          <wpg:wgp>
                            <wpg:cNvPr id="3488" name="Group 3488"/>
                            <wpg:cNvGrpSpPr/>
                            <wpg:grpSpPr>
                              <a:xfrm>
                                <a:off x="0" y="0"/>
                                <a:ext cx="12700" cy="12700"/>
                                <a:chExt cx="12700" cy="12700"/>
                              </a:xfrm>
                            </wpg:grpSpPr>
                            <wps:wsp>
                              <wps:cNvPr id="3489" name="Graphic 3489"/>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91" coordorigin="0,0" coordsize="20,20">
                      <v:shape style="position:absolute;left:-1;top:0;width:20;height:20" id="docshape289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490" name="Group 3490"/>
                      <wp:cNvGraphicFramePr>
                        <a:graphicFrameLocks/>
                      </wp:cNvGraphicFramePr>
                      <a:graphic>
                        <a:graphicData uri="http://schemas.microsoft.com/office/word/2010/wordprocessingGroup">
                          <wpg:wgp>
                            <wpg:cNvPr id="3490" name="Group 3490"/>
                            <wpg:cNvGrpSpPr/>
                            <wpg:grpSpPr>
                              <a:xfrm>
                                <a:off x="0" y="0"/>
                                <a:ext cx="12700" cy="12700"/>
                                <a:chExt cx="12700" cy="12700"/>
                              </a:xfrm>
                            </wpg:grpSpPr>
                            <wps:wsp>
                              <wps:cNvPr id="3491" name="Graphic 3491"/>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93" coordorigin="0,0" coordsize="20,20">
                      <v:shape style="position:absolute;left:0;top:0;width:20;height:20" id="docshape289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1" w:right="-87"/>
              <w:rPr>
                <w:sz w:val="2"/>
              </w:rPr>
            </w:pPr>
            <w:r>
              <w:rPr>
                <w:sz w:val="2"/>
              </w:rPr>
              <mc:AlternateContent>
                <mc:Choice Requires="wps">
                  <w:drawing>
                    <wp:inline distT="0" distB="0" distL="0" distR="0">
                      <wp:extent cx="12700" cy="12700"/>
                      <wp:effectExtent l="0" t="0" r="0" b="0"/>
                      <wp:docPr id="3492" name="Group 3492"/>
                      <wp:cNvGraphicFramePr>
                        <a:graphicFrameLocks/>
                      </wp:cNvGraphicFramePr>
                      <a:graphic>
                        <a:graphicData uri="http://schemas.microsoft.com/office/word/2010/wordprocessingGroup">
                          <wpg:wgp>
                            <wpg:cNvPr id="3492" name="Group 3492"/>
                            <wpg:cNvGrpSpPr/>
                            <wpg:grpSpPr>
                              <a:xfrm>
                                <a:off x="0" y="0"/>
                                <a:ext cx="12700" cy="12700"/>
                                <a:chExt cx="12700" cy="12700"/>
                              </a:xfrm>
                            </wpg:grpSpPr>
                            <wps:wsp>
                              <wps:cNvPr id="3493" name="Graphic 3493"/>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95" coordorigin="0,0" coordsize="20,20">
                      <v:shape style="position:absolute;left:0;top:0;width:20;height:20" id="docshape2896"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08" w:type="dxa"/>
          </w:tcPr>
          <w:p>
            <w:pPr>
              <w:pStyle w:val="TableParagraph"/>
              <w:spacing w:line="169" w:lineRule="exact" w:before="10"/>
              <w:ind w:left="-1"/>
              <w:rPr>
                <w:sz w:val="16"/>
              </w:rPr>
            </w:pPr>
            <w:r>
              <w:rPr>
                <w:w w:val="125"/>
                <w:sz w:val="16"/>
              </w:rPr>
              <w:t>Aluminum and steel</w:t>
            </w:r>
            <w:r>
              <w:rPr>
                <w:spacing w:val="1"/>
                <w:w w:val="125"/>
                <w:sz w:val="16"/>
              </w:rPr>
              <w:t> </w:t>
            </w:r>
            <w:r>
              <w:rPr>
                <w:w w:val="125"/>
                <w:sz w:val="16"/>
              </w:rPr>
              <w:t>bottles and </w:t>
            </w:r>
            <w:r>
              <w:rPr>
                <w:spacing w:val="-4"/>
                <w:w w:val="125"/>
                <w:sz w:val="16"/>
              </w:rPr>
              <w:t>cans</w:t>
            </w:r>
          </w:p>
        </w:tc>
        <w:tc>
          <w:tcPr>
            <w:tcW w:w="271"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Pr>
          <w:p>
            <w:pPr>
              <w:pStyle w:val="TableParagraph"/>
              <w:rPr>
                <w:rFonts w:ascii="Times New Roman"/>
                <w:sz w:val="12"/>
              </w:rPr>
            </w:pPr>
          </w:p>
        </w:tc>
        <w:tc>
          <w:tcPr>
            <w:tcW w:w="1643" w:type="dxa"/>
            <w:tcBorders>
              <w:right w:val="dotted" w:sz="8" w:space="0" w:color="000000"/>
            </w:tcBorders>
          </w:tcPr>
          <w:p>
            <w:pPr>
              <w:pStyle w:val="TableParagraph"/>
              <w:spacing w:line="169" w:lineRule="exact" w:before="10"/>
              <w:ind w:right="151"/>
              <w:jc w:val="right"/>
              <w:rPr>
                <w:sz w:val="16"/>
              </w:rPr>
            </w:pPr>
            <w:r>
              <w:rPr>
                <w:spacing w:val="-4"/>
                <w:w w:val="120"/>
                <w:sz w:val="16"/>
              </w:rPr>
              <w:t>~60B</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4"/>
                <w:w w:val="120"/>
                <w:sz w:val="16"/>
              </w:rPr>
              <w:t>~63B</w:t>
            </w:r>
          </w:p>
        </w:tc>
        <w:tc>
          <w:tcPr>
            <w:tcW w:w="1619" w:type="dxa"/>
            <w:tcBorders>
              <w:left w:val="dotted" w:sz="8" w:space="0" w:color="000000"/>
              <w:right w:val="dotted" w:sz="8" w:space="0" w:color="000000"/>
            </w:tcBorders>
          </w:tcPr>
          <w:p>
            <w:pPr>
              <w:pStyle w:val="TableParagraph"/>
              <w:spacing w:line="169" w:lineRule="exact" w:before="10"/>
              <w:ind w:right="128"/>
              <w:jc w:val="right"/>
              <w:rPr>
                <w:sz w:val="16"/>
              </w:rPr>
            </w:pPr>
            <w:r>
              <w:rPr>
                <w:spacing w:val="-4"/>
                <w:w w:val="120"/>
                <w:sz w:val="16"/>
              </w:rPr>
              <w:t>~62B</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4"/>
                <w:w w:val="120"/>
                <w:sz w:val="16"/>
              </w:rPr>
              <w:t>~68B</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4"/>
                <w:sz w:val="16"/>
              </w:rPr>
              <w:t>~73B</w:t>
            </w:r>
          </w:p>
        </w:tc>
      </w:tr>
      <w:tr>
        <w:trPr>
          <w:trHeight w:val="41" w:hRule="atLeast"/>
        </w:trPr>
        <w:tc>
          <w:tcPr>
            <w:tcW w:w="9808" w:type="dxa"/>
          </w:tcPr>
          <w:p>
            <w:pPr>
              <w:pStyle w:val="TableParagraph"/>
              <w:rPr>
                <w:rFonts w:ascii="Times New Roman"/>
                <w:sz w:val="2"/>
              </w:rPr>
            </w:pPr>
          </w:p>
        </w:tc>
        <w:tc>
          <w:tcPr>
            <w:tcW w:w="271"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43" w:type="dxa"/>
          </w:tcPr>
          <w:p>
            <w:pPr>
              <w:pStyle w:val="TableParagraph"/>
              <w:spacing w:line="20" w:lineRule="exact"/>
              <w:ind w:left="1634" w:right="-72"/>
              <w:rPr>
                <w:sz w:val="2"/>
              </w:rPr>
            </w:pPr>
            <w:r>
              <w:rPr>
                <w:sz w:val="2"/>
              </w:rPr>
              <mc:AlternateContent>
                <mc:Choice Requires="wps">
                  <w:drawing>
                    <wp:inline distT="0" distB="0" distL="0" distR="0">
                      <wp:extent cx="12700" cy="12700"/>
                      <wp:effectExtent l="0" t="0" r="0" b="0"/>
                      <wp:docPr id="3494" name="Group 3494"/>
                      <wp:cNvGraphicFramePr>
                        <a:graphicFrameLocks/>
                      </wp:cNvGraphicFramePr>
                      <a:graphic>
                        <a:graphicData uri="http://schemas.microsoft.com/office/word/2010/wordprocessingGroup">
                          <wpg:wgp>
                            <wpg:cNvPr id="3494" name="Group 3494"/>
                            <wpg:cNvGrpSpPr/>
                            <wpg:grpSpPr>
                              <a:xfrm>
                                <a:off x="0" y="0"/>
                                <a:ext cx="12700" cy="12700"/>
                                <a:chExt cx="12700" cy="12700"/>
                              </a:xfrm>
                            </wpg:grpSpPr>
                            <wps:wsp>
                              <wps:cNvPr id="3495" name="Graphic 3495"/>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97" coordorigin="0,0" coordsize="20,20">
                      <v:shape style="position:absolute;left:-1;top:0;width:20;height:20" id="docshape2898"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496" name="Group 3496"/>
                      <wp:cNvGraphicFramePr>
                        <a:graphicFrameLocks/>
                      </wp:cNvGraphicFramePr>
                      <a:graphic>
                        <a:graphicData uri="http://schemas.microsoft.com/office/word/2010/wordprocessingGroup">
                          <wpg:wgp>
                            <wpg:cNvPr id="3496" name="Group 3496"/>
                            <wpg:cNvGrpSpPr/>
                            <wpg:grpSpPr>
                              <a:xfrm>
                                <a:off x="0" y="0"/>
                                <a:ext cx="12700" cy="12700"/>
                                <a:chExt cx="12700" cy="12700"/>
                              </a:xfrm>
                            </wpg:grpSpPr>
                            <wps:wsp>
                              <wps:cNvPr id="3497" name="Graphic 3497"/>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899" coordorigin="0,0" coordsize="20,20">
                      <v:shape style="position:absolute;left:-1;top:0;width:20;height:20" id="docshape290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498" name="Group 3498"/>
                      <wp:cNvGraphicFramePr>
                        <a:graphicFrameLocks/>
                      </wp:cNvGraphicFramePr>
                      <a:graphic>
                        <a:graphicData uri="http://schemas.microsoft.com/office/word/2010/wordprocessingGroup">
                          <wpg:wgp>
                            <wpg:cNvPr id="3498" name="Group 3498"/>
                            <wpg:cNvGrpSpPr/>
                            <wpg:grpSpPr>
                              <a:xfrm>
                                <a:off x="0" y="0"/>
                                <a:ext cx="12700" cy="12700"/>
                                <a:chExt cx="12700" cy="12700"/>
                              </a:xfrm>
                            </wpg:grpSpPr>
                            <wps:wsp>
                              <wps:cNvPr id="3499" name="Graphic 3499"/>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901" coordorigin="0,0" coordsize="20,20">
                      <v:shape style="position:absolute;left:0;top:0;width:20;height:20" id="docshape290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1" w:right="-87"/>
              <w:rPr>
                <w:sz w:val="2"/>
              </w:rPr>
            </w:pPr>
            <w:r>
              <w:rPr>
                <w:sz w:val="2"/>
              </w:rPr>
              <mc:AlternateContent>
                <mc:Choice Requires="wps">
                  <w:drawing>
                    <wp:inline distT="0" distB="0" distL="0" distR="0">
                      <wp:extent cx="12700" cy="12700"/>
                      <wp:effectExtent l="0" t="0" r="0" b="0"/>
                      <wp:docPr id="3500" name="Group 3500"/>
                      <wp:cNvGraphicFramePr>
                        <a:graphicFrameLocks/>
                      </wp:cNvGraphicFramePr>
                      <a:graphic>
                        <a:graphicData uri="http://schemas.microsoft.com/office/word/2010/wordprocessingGroup">
                          <wpg:wgp>
                            <wpg:cNvPr id="3500" name="Group 3500"/>
                            <wpg:cNvGrpSpPr/>
                            <wpg:grpSpPr>
                              <a:xfrm>
                                <a:off x="0" y="0"/>
                                <a:ext cx="12700" cy="12700"/>
                                <a:chExt cx="12700" cy="12700"/>
                              </a:xfrm>
                            </wpg:grpSpPr>
                            <wps:wsp>
                              <wps:cNvPr id="3501" name="Graphic 3501"/>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903" coordorigin="0,0" coordsize="20,20">
                      <v:shape style="position:absolute;left:0;top:0;width:20;height:20" id="docshape2904"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08" w:type="dxa"/>
          </w:tcPr>
          <w:p>
            <w:pPr>
              <w:pStyle w:val="TableParagraph"/>
              <w:spacing w:line="169" w:lineRule="exact" w:before="10"/>
              <w:ind w:left="-1"/>
              <w:rPr>
                <w:sz w:val="16"/>
              </w:rPr>
            </w:pPr>
            <w:r>
              <w:rPr>
                <w:w w:val="125"/>
                <w:sz w:val="16"/>
              </w:rPr>
              <w:t>Refillable</w:t>
            </w:r>
            <w:r>
              <w:rPr>
                <w:spacing w:val="13"/>
                <w:w w:val="125"/>
                <w:sz w:val="16"/>
              </w:rPr>
              <w:t> </w:t>
            </w:r>
            <w:r>
              <w:rPr>
                <w:w w:val="125"/>
                <w:sz w:val="16"/>
              </w:rPr>
              <w:t>glass</w:t>
            </w:r>
            <w:r>
              <w:rPr>
                <w:spacing w:val="13"/>
                <w:w w:val="125"/>
                <w:sz w:val="16"/>
              </w:rPr>
              <w:t> </w:t>
            </w:r>
            <w:r>
              <w:rPr>
                <w:spacing w:val="-2"/>
                <w:w w:val="125"/>
                <w:sz w:val="16"/>
              </w:rPr>
              <w:t>bottles</w:t>
            </w:r>
          </w:p>
        </w:tc>
        <w:tc>
          <w:tcPr>
            <w:tcW w:w="271"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Pr>
          <w:p>
            <w:pPr>
              <w:pStyle w:val="TableParagraph"/>
              <w:rPr>
                <w:rFonts w:ascii="Times New Roman"/>
                <w:sz w:val="12"/>
              </w:rPr>
            </w:pPr>
          </w:p>
        </w:tc>
        <w:tc>
          <w:tcPr>
            <w:tcW w:w="1643" w:type="dxa"/>
            <w:tcBorders>
              <w:right w:val="dotted" w:sz="8" w:space="0" w:color="000000"/>
            </w:tcBorders>
          </w:tcPr>
          <w:p>
            <w:pPr>
              <w:pStyle w:val="TableParagraph"/>
              <w:spacing w:line="169" w:lineRule="exact" w:before="10"/>
              <w:ind w:right="151"/>
              <w:jc w:val="right"/>
              <w:rPr>
                <w:sz w:val="16"/>
              </w:rPr>
            </w:pPr>
            <w:r>
              <w:rPr>
                <w:spacing w:val="-4"/>
                <w:w w:val="120"/>
                <w:sz w:val="16"/>
              </w:rPr>
              <w:t>~30B</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4"/>
                <w:w w:val="120"/>
                <w:sz w:val="16"/>
              </w:rPr>
              <w:t>~30B</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4"/>
                <w:w w:val="115"/>
                <w:sz w:val="16"/>
              </w:rPr>
              <w:t>~23B</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4"/>
                <w:w w:val="115"/>
                <w:sz w:val="16"/>
              </w:rPr>
              <w:t>~25B</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4"/>
                <w:sz w:val="16"/>
              </w:rPr>
              <w:t>~25B</w:t>
            </w:r>
          </w:p>
        </w:tc>
      </w:tr>
      <w:tr>
        <w:trPr>
          <w:trHeight w:val="41" w:hRule="atLeast"/>
        </w:trPr>
        <w:tc>
          <w:tcPr>
            <w:tcW w:w="9808" w:type="dxa"/>
          </w:tcPr>
          <w:p>
            <w:pPr>
              <w:pStyle w:val="TableParagraph"/>
              <w:rPr>
                <w:rFonts w:ascii="Times New Roman"/>
                <w:sz w:val="2"/>
              </w:rPr>
            </w:pPr>
          </w:p>
        </w:tc>
        <w:tc>
          <w:tcPr>
            <w:tcW w:w="271"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43" w:type="dxa"/>
          </w:tcPr>
          <w:p>
            <w:pPr>
              <w:pStyle w:val="TableParagraph"/>
              <w:spacing w:line="20" w:lineRule="exact"/>
              <w:ind w:left="1634" w:right="-72"/>
              <w:rPr>
                <w:sz w:val="2"/>
              </w:rPr>
            </w:pPr>
            <w:r>
              <w:rPr>
                <w:sz w:val="2"/>
              </w:rPr>
              <mc:AlternateContent>
                <mc:Choice Requires="wps">
                  <w:drawing>
                    <wp:inline distT="0" distB="0" distL="0" distR="0">
                      <wp:extent cx="12700" cy="12700"/>
                      <wp:effectExtent l="0" t="0" r="0" b="0"/>
                      <wp:docPr id="3502" name="Group 3502"/>
                      <wp:cNvGraphicFramePr>
                        <a:graphicFrameLocks/>
                      </wp:cNvGraphicFramePr>
                      <a:graphic>
                        <a:graphicData uri="http://schemas.microsoft.com/office/word/2010/wordprocessingGroup">
                          <wpg:wgp>
                            <wpg:cNvPr id="3502" name="Group 3502"/>
                            <wpg:cNvGrpSpPr/>
                            <wpg:grpSpPr>
                              <a:xfrm>
                                <a:off x="0" y="0"/>
                                <a:ext cx="12700" cy="12700"/>
                                <a:chExt cx="12700" cy="12700"/>
                              </a:xfrm>
                            </wpg:grpSpPr>
                            <wps:wsp>
                              <wps:cNvPr id="3503" name="Graphic 3503"/>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905" coordorigin="0,0" coordsize="20,20">
                      <v:shape style="position:absolute;left:-1;top:0;width:20;height:20" id="docshape2906"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504" name="Group 3504"/>
                      <wp:cNvGraphicFramePr>
                        <a:graphicFrameLocks/>
                      </wp:cNvGraphicFramePr>
                      <a:graphic>
                        <a:graphicData uri="http://schemas.microsoft.com/office/word/2010/wordprocessingGroup">
                          <wpg:wgp>
                            <wpg:cNvPr id="3504" name="Group 3504"/>
                            <wpg:cNvGrpSpPr/>
                            <wpg:grpSpPr>
                              <a:xfrm>
                                <a:off x="0" y="0"/>
                                <a:ext cx="12700" cy="12700"/>
                                <a:chExt cx="12700" cy="12700"/>
                              </a:xfrm>
                            </wpg:grpSpPr>
                            <wps:wsp>
                              <wps:cNvPr id="3505" name="Graphic 3505"/>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907" coordorigin="0,0" coordsize="20,20">
                      <v:shape style="position:absolute;left:-1;top:0;width:20;height:20" id="docshape2908"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506" name="Group 3506"/>
                      <wp:cNvGraphicFramePr>
                        <a:graphicFrameLocks/>
                      </wp:cNvGraphicFramePr>
                      <a:graphic>
                        <a:graphicData uri="http://schemas.microsoft.com/office/word/2010/wordprocessingGroup">
                          <wpg:wgp>
                            <wpg:cNvPr id="3506" name="Group 3506"/>
                            <wpg:cNvGrpSpPr/>
                            <wpg:grpSpPr>
                              <a:xfrm>
                                <a:off x="0" y="0"/>
                                <a:ext cx="12700" cy="12700"/>
                                <a:chExt cx="12700" cy="12700"/>
                              </a:xfrm>
                            </wpg:grpSpPr>
                            <wps:wsp>
                              <wps:cNvPr id="3507" name="Graphic 3507"/>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909" coordorigin="0,0" coordsize="20,20">
                      <v:shape style="position:absolute;left:0;top:0;width:20;height:20" id="docshape291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1" w:right="-87"/>
              <w:rPr>
                <w:sz w:val="2"/>
              </w:rPr>
            </w:pPr>
            <w:r>
              <w:rPr>
                <w:sz w:val="2"/>
              </w:rPr>
              <mc:AlternateContent>
                <mc:Choice Requires="wps">
                  <w:drawing>
                    <wp:inline distT="0" distB="0" distL="0" distR="0">
                      <wp:extent cx="12700" cy="12700"/>
                      <wp:effectExtent l="0" t="0" r="0" b="0"/>
                      <wp:docPr id="3508" name="Group 3508"/>
                      <wp:cNvGraphicFramePr>
                        <a:graphicFrameLocks/>
                      </wp:cNvGraphicFramePr>
                      <a:graphic>
                        <a:graphicData uri="http://schemas.microsoft.com/office/word/2010/wordprocessingGroup">
                          <wpg:wgp>
                            <wpg:cNvPr id="3508" name="Group 3508"/>
                            <wpg:cNvGrpSpPr/>
                            <wpg:grpSpPr>
                              <a:xfrm>
                                <a:off x="0" y="0"/>
                                <a:ext cx="12700" cy="12700"/>
                                <a:chExt cx="12700" cy="12700"/>
                              </a:xfrm>
                            </wpg:grpSpPr>
                            <wps:wsp>
                              <wps:cNvPr id="3509" name="Graphic 3509"/>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911" coordorigin="0,0" coordsize="20,20">
                      <v:shape style="position:absolute;left:0;top:0;width:20;height:20" id="docshape2912"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08" w:type="dxa"/>
          </w:tcPr>
          <w:p>
            <w:pPr>
              <w:pStyle w:val="TableParagraph"/>
              <w:spacing w:line="169" w:lineRule="exact" w:before="10"/>
              <w:ind w:left="-1"/>
              <w:rPr>
                <w:sz w:val="16"/>
              </w:rPr>
            </w:pPr>
            <w:r>
              <w:rPr>
                <w:w w:val="125"/>
                <w:sz w:val="16"/>
              </w:rPr>
              <w:t>Non-refillable</w:t>
            </w:r>
            <w:r>
              <w:rPr>
                <w:spacing w:val="10"/>
                <w:w w:val="125"/>
                <w:sz w:val="16"/>
              </w:rPr>
              <w:t> </w:t>
            </w:r>
            <w:r>
              <w:rPr>
                <w:w w:val="125"/>
                <w:sz w:val="16"/>
              </w:rPr>
              <w:t>glass</w:t>
            </w:r>
            <w:r>
              <w:rPr>
                <w:spacing w:val="10"/>
                <w:w w:val="125"/>
                <w:sz w:val="16"/>
              </w:rPr>
              <w:t> </w:t>
            </w:r>
            <w:r>
              <w:rPr>
                <w:spacing w:val="-2"/>
                <w:w w:val="125"/>
                <w:sz w:val="16"/>
              </w:rPr>
              <w:t>bottles</w:t>
            </w:r>
          </w:p>
        </w:tc>
        <w:tc>
          <w:tcPr>
            <w:tcW w:w="271"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Pr>
          <w:p>
            <w:pPr>
              <w:pStyle w:val="TableParagraph"/>
              <w:rPr>
                <w:rFonts w:ascii="Times New Roman"/>
                <w:sz w:val="12"/>
              </w:rPr>
            </w:pPr>
          </w:p>
        </w:tc>
        <w:tc>
          <w:tcPr>
            <w:tcW w:w="1643" w:type="dxa"/>
            <w:tcBorders>
              <w:right w:val="dotted" w:sz="8" w:space="0" w:color="000000"/>
            </w:tcBorders>
          </w:tcPr>
          <w:p>
            <w:pPr>
              <w:pStyle w:val="TableParagraph"/>
              <w:spacing w:line="169" w:lineRule="exact" w:before="10"/>
              <w:ind w:right="149"/>
              <w:jc w:val="right"/>
              <w:rPr>
                <w:sz w:val="16"/>
              </w:rPr>
            </w:pPr>
            <w:r>
              <w:rPr>
                <w:spacing w:val="-5"/>
                <w:w w:val="115"/>
                <w:sz w:val="16"/>
              </w:rPr>
              <w:t>~6B</w:t>
            </w:r>
          </w:p>
        </w:tc>
        <w:tc>
          <w:tcPr>
            <w:tcW w:w="1619" w:type="dxa"/>
            <w:tcBorders>
              <w:left w:val="dotted" w:sz="8" w:space="0" w:color="000000"/>
              <w:right w:val="dotted" w:sz="8" w:space="0" w:color="000000"/>
            </w:tcBorders>
          </w:tcPr>
          <w:p>
            <w:pPr>
              <w:pStyle w:val="TableParagraph"/>
              <w:spacing w:line="169" w:lineRule="exact" w:before="10"/>
              <w:ind w:right="124"/>
              <w:jc w:val="right"/>
              <w:rPr>
                <w:sz w:val="16"/>
              </w:rPr>
            </w:pPr>
            <w:r>
              <w:rPr>
                <w:spacing w:val="-5"/>
                <w:w w:val="115"/>
                <w:sz w:val="16"/>
              </w:rPr>
              <w:t>~5B</w:t>
            </w:r>
          </w:p>
        </w:tc>
        <w:tc>
          <w:tcPr>
            <w:tcW w:w="1619" w:type="dxa"/>
            <w:tcBorders>
              <w:left w:val="dotted" w:sz="8" w:space="0" w:color="000000"/>
              <w:right w:val="dotted" w:sz="8" w:space="0" w:color="000000"/>
            </w:tcBorders>
          </w:tcPr>
          <w:p>
            <w:pPr>
              <w:pStyle w:val="TableParagraph"/>
              <w:spacing w:line="169" w:lineRule="exact" w:before="10"/>
              <w:ind w:right="127"/>
              <w:jc w:val="right"/>
              <w:rPr>
                <w:sz w:val="16"/>
              </w:rPr>
            </w:pPr>
            <w:r>
              <w:rPr>
                <w:spacing w:val="-5"/>
                <w:w w:val="115"/>
                <w:sz w:val="16"/>
              </w:rPr>
              <w:t>~4B</w:t>
            </w:r>
          </w:p>
        </w:tc>
        <w:tc>
          <w:tcPr>
            <w:tcW w:w="1619" w:type="dxa"/>
            <w:tcBorders>
              <w:left w:val="dotted" w:sz="8" w:space="0" w:color="000000"/>
              <w:right w:val="dotted" w:sz="8" w:space="0" w:color="000000"/>
            </w:tcBorders>
          </w:tcPr>
          <w:p>
            <w:pPr>
              <w:pStyle w:val="TableParagraph"/>
              <w:spacing w:line="169" w:lineRule="exact" w:before="10"/>
              <w:ind w:right="127"/>
              <w:jc w:val="right"/>
              <w:rPr>
                <w:sz w:val="16"/>
              </w:rPr>
            </w:pPr>
            <w:r>
              <w:rPr>
                <w:spacing w:val="-5"/>
                <w:w w:val="115"/>
                <w:sz w:val="16"/>
              </w:rPr>
              <w:t>~4B</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4"/>
                <w:w w:val="105"/>
                <w:sz w:val="16"/>
              </w:rPr>
              <w:t>~4.5B</w:t>
            </w:r>
          </w:p>
        </w:tc>
      </w:tr>
      <w:tr>
        <w:trPr>
          <w:trHeight w:val="41" w:hRule="atLeast"/>
        </w:trPr>
        <w:tc>
          <w:tcPr>
            <w:tcW w:w="9808" w:type="dxa"/>
          </w:tcPr>
          <w:p>
            <w:pPr>
              <w:pStyle w:val="TableParagraph"/>
              <w:rPr>
                <w:rFonts w:ascii="Times New Roman"/>
                <w:sz w:val="2"/>
              </w:rPr>
            </w:pPr>
          </w:p>
        </w:tc>
        <w:tc>
          <w:tcPr>
            <w:tcW w:w="271"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43" w:type="dxa"/>
          </w:tcPr>
          <w:p>
            <w:pPr>
              <w:pStyle w:val="TableParagraph"/>
              <w:spacing w:line="20" w:lineRule="exact"/>
              <w:ind w:left="1634" w:right="-72"/>
              <w:rPr>
                <w:sz w:val="2"/>
              </w:rPr>
            </w:pPr>
            <w:r>
              <w:rPr>
                <w:sz w:val="2"/>
              </w:rPr>
              <mc:AlternateContent>
                <mc:Choice Requires="wps">
                  <w:drawing>
                    <wp:inline distT="0" distB="0" distL="0" distR="0">
                      <wp:extent cx="12700" cy="12700"/>
                      <wp:effectExtent l="0" t="0" r="0" b="0"/>
                      <wp:docPr id="3510" name="Group 3510"/>
                      <wp:cNvGraphicFramePr>
                        <a:graphicFrameLocks/>
                      </wp:cNvGraphicFramePr>
                      <a:graphic>
                        <a:graphicData uri="http://schemas.microsoft.com/office/word/2010/wordprocessingGroup">
                          <wpg:wgp>
                            <wpg:cNvPr id="3510" name="Group 3510"/>
                            <wpg:cNvGrpSpPr/>
                            <wpg:grpSpPr>
                              <a:xfrm>
                                <a:off x="0" y="0"/>
                                <a:ext cx="12700" cy="12700"/>
                                <a:chExt cx="12700" cy="12700"/>
                              </a:xfrm>
                            </wpg:grpSpPr>
                            <wps:wsp>
                              <wps:cNvPr id="3511" name="Graphic 3511"/>
                              <wps:cNvSpPr/>
                              <wps:spPr>
                                <a:xfrm>
                                  <a:off x="-10" y="1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913" coordorigin="0,0" coordsize="20,20">
                      <v:shape style="position:absolute;left:-1;top:0;width:20;height:20" id="docshape291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512" name="Group 3512"/>
                      <wp:cNvGraphicFramePr>
                        <a:graphicFrameLocks/>
                      </wp:cNvGraphicFramePr>
                      <a:graphic>
                        <a:graphicData uri="http://schemas.microsoft.com/office/word/2010/wordprocessingGroup">
                          <wpg:wgp>
                            <wpg:cNvPr id="3512" name="Group 3512"/>
                            <wpg:cNvGrpSpPr/>
                            <wpg:grpSpPr>
                              <a:xfrm>
                                <a:off x="0" y="0"/>
                                <a:ext cx="12700" cy="12700"/>
                                <a:chExt cx="12700" cy="12700"/>
                              </a:xfrm>
                            </wpg:grpSpPr>
                            <wps:wsp>
                              <wps:cNvPr id="3513" name="Graphic 3513"/>
                              <wps:cNvSpPr/>
                              <wps:spPr>
                                <a:xfrm>
                                  <a:off x="-10" y="1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915" coordorigin="0,0" coordsize="20,20">
                      <v:shape style="position:absolute;left:-1;top:0;width:20;height:20" id="docshape2916"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514" name="Group 3514"/>
                      <wp:cNvGraphicFramePr>
                        <a:graphicFrameLocks/>
                      </wp:cNvGraphicFramePr>
                      <a:graphic>
                        <a:graphicData uri="http://schemas.microsoft.com/office/word/2010/wordprocessingGroup">
                          <wpg:wgp>
                            <wpg:cNvPr id="3514" name="Group 3514"/>
                            <wpg:cNvGrpSpPr/>
                            <wpg:grpSpPr>
                              <a:xfrm>
                                <a:off x="0" y="0"/>
                                <a:ext cx="12700" cy="12700"/>
                                <a:chExt cx="12700" cy="12700"/>
                              </a:xfrm>
                            </wpg:grpSpPr>
                            <wps:wsp>
                              <wps:cNvPr id="3515" name="Graphic 3515"/>
                              <wps:cNvSpPr/>
                              <wps:spPr>
                                <a:xfrm>
                                  <a:off x="0" y="1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917" coordorigin="0,0" coordsize="20,20">
                      <v:shape style="position:absolute;left:0;top:0;width:20;height:20" id="docshape2918"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1" w:right="-87"/>
              <w:rPr>
                <w:sz w:val="2"/>
              </w:rPr>
            </w:pPr>
            <w:r>
              <w:rPr>
                <w:sz w:val="2"/>
              </w:rPr>
              <mc:AlternateContent>
                <mc:Choice Requires="wps">
                  <w:drawing>
                    <wp:inline distT="0" distB="0" distL="0" distR="0">
                      <wp:extent cx="12700" cy="12700"/>
                      <wp:effectExtent l="0" t="0" r="0" b="0"/>
                      <wp:docPr id="3516" name="Group 3516"/>
                      <wp:cNvGraphicFramePr>
                        <a:graphicFrameLocks/>
                      </wp:cNvGraphicFramePr>
                      <a:graphic>
                        <a:graphicData uri="http://schemas.microsoft.com/office/word/2010/wordprocessingGroup">
                          <wpg:wgp>
                            <wpg:cNvPr id="3516" name="Group 3516"/>
                            <wpg:cNvGrpSpPr/>
                            <wpg:grpSpPr>
                              <a:xfrm>
                                <a:off x="0" y="0"/>
                                <a:ext cx="12700" cy="12700"/>
                                <a:chExt cx="12700" cy="12700"/>
                              </a:xfrm>
                            </wpg:grpSpPr>
                            <wps:wsp>
                              <wps:cNvPr id="3517" name="Graphic 3517"/>
                              <wps:cNvSpPr/>
                              <wps:spPr>
                                <a:xfrm>
                                  <a:off x="-3" y="1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919" coordorigin="0,0" coordsize="20,20">
                      <v:shape style="position:absolute;left:0;top:0;width:20;height:20" id="docshape2920"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08" w:type="dxa"/>
          </w:tcPr>
          <w:p>
            <w:pPr>
              <w:pStyle w:val="TableParagraph"/>
              <w:spacing w:line="169" w:lineRule="exact" w:before="10"/>
              <w:ind w:left="-1"/>
              <w:rPr>
                <w:sz w:val="16"/>
              </w:rPr>
            </w:pPr>
            <w:r>
              <w:rPr>
                <w:w w:val="125"/>
                <w:sz w:val="16"/>
              </w:rPr>
              <w:t>Refillable</w:t>
            </w:r>
            <w:r>
              <w:rPr>
                <w:spacing w:val="-5"/>
                <w:w w:val="125"/>
                <w:sz w:val="16"/>
              </w:rPr>
              <w:t> </w:t>
            </w:r>
            <w:r>
              <w:rPr>
                <w:w w:val="125"/>
                <w:sz w:val="16"/>
              </w:rPr>
              <w:t>(primarily</w:t>
            </w:r>
            <w:r>
              <w:rPr>
                <w:spacing w:val="-5"/>
                <w:w w:val="125"/>
                <w:sz w:val="16"/>
              </w:rPr>
              <w:t> </w:t>
            </w:r>
            <w:r>
              <w:rPr>
                <w:w w:val="125"/>
                <w:sz w:val="16"/>
              </w:rPr>
              <w:t>PET)</w:t>
            </w:r>
            <w:r>
              <w:rPr>
                <w:spacing w:val="-5"/>
                <w:w w:val="125"/>
                <w:sz w:val="16"/>
              </w:rPr>
              <w:t> </w:t>
            </w:r>
            <w:r>
              <w:rPr>
                <w:w w:val="125"/>
                <w:sz w:val="16"/>
              </w:rPr>
              <w:t>plastic</w:t>
            </w:r>
            <w:r>
              <w:rPr>
                <w:spacing w:val="-4"/>
                <w:w w:val="125"/>
                <w:sz w:val="16"/>
              </w:rPr>
              <w:t> </w:t>
            </w:r>
            <w:r>
              <w:rPr>
                <w:spacing w:val="-2"/>
                <w:w w:val="125"/>
                <w:sz w:val="16"/>
              </w:rPr>
              <w:t>bottles</w:t>
            </w:r>
          </w:p>
        </w:tc>
        <w:tc>
          <w:tcPr>
            <w:tcW w:w="271"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Pr>
          <w:p>
            <w:pPr>
              <w:pStyle w:val="TableParagraph"/>
              <w:rPr>
                <w:rFonts w:ascii="Times New Roman"/>
                <w:sz w:val="12"/>
              </w:rPr>
            </w:pPr>
          </w:p>
        </w:tc>
        <w:tc>
          <w:tcPr>
            <w:tcW w:w="1643" w:type="dxa"/>
            <w:tcBorders>
              <w:right w:val="dotted" w:sz="8" w:space="0" w:color="000000"/>
            </w:tcBorders>
          </w:tcPr>
          <w:p>
            <w:pPr>
              <w:pStyle w:val="TableParagraph"/>
              <w:spacing w:line="169" w:lineRule="exact" w:before="10"/>
              <w:ind w:right="152"/>
              <w:jc w:val="right"/>
              <w:rPr>
                <w:sz w:val="16"/>
              </w:rPr>
            </w:pPr>
            <w:r>
              <w:rPr>
                <w:spacing w:val="-5"/>
                <w:w w:val="115"/>
                <w:sz w:val="16"/>
              </w:rPr>
              <w:t>~4B</w:t>
            </w:r>
          </w:p>
        </w:tc>
        <w:tc>
          <w:tcPr>
            <w:tcW w:w="1619" w:type="dxa"/>
            <w:tcBorders>
              <w:left w:val="dotted" w:sz="8" w:space="0" w:color="000000"/>
              <w:right w:val="dotted" w:sz="8" w:space="0" w:color="000000"/>
            </w:tcBorders>
          </w:tcPr>
          <w:p>
            <w:pPr>
              <w:pStyle w:val="TableParagraph"/>
              <w:spacing w:line="169" w:lineRule="exact" w:before="10"/>
              <w:ind w:right="127"/>
              <w:jc w:val="right"/>
              <w:rPr>
                <w:sz w:val="16"/>
              </w:rPr>
            </w:pPr>
            <w:r>
              <w:rPr>
                <w:spacing w:val="-5"/>
                <w:w w:val="115"/>
                <w:sz w:val="16"/>
              </w:rPr>
              <w:t>~4B</w:t>
            </w:r>
          </w:p>
        </w:tc>
        <w:tc>
          <w:tcPr>
            <w:tcW w:w="1619" w:type="dxa"/>
            <w:tcBorders>
              <w:left w:val="dotted" w:sz="8" w:space="0" w:color="000000"/>
              <w:right w:val="dotted" w:sz="8" w:space="0" w:color="000000"/>
            </w:tcBorders>
          </w:tcPr>
          <w:p>
            <w:pPr>
              <w:pStyle w:val="TableParagraph"/>
              <w:spacing w:line="169" w:lineRule="exact" w:before="10"/>
              <w:ind w:right="127"/>
              <w:jc w:val="right"/>
              <w:rPr>
                <w:sz w:val="16"/>
              </w:rPr>
            </w:pPr>
            <w:r>
              <w:rPr>
                <w:spacing w:val="-5"/>
                <w:w w:val="115"/>
                <w:sz w:val="16"/>
              </w:rPr>
              <w:t>~4B</w:t>
            </w:r>
          </w:p>
        </w:tc>
        <w:tc>
          <w:tcPr>
            <w:tcW w:w="1619" w:type="dxa"/>
            <w:tcBorders>
              <w:left w:val="dotted" w:sz="8" w:space="0" w:color="000000"/>
              <w:right w:val="dotted" w:sz="8" w:space="0" w:color="000000"/>
            </w:tcBorders>
          </w:tcPr>
          <w:p>
            <w:pPr>
              <w:pStyle w:val="TableParagraph"/>
              <w:spacing w:line="169" w:lineRule="exact" w:before="10"/>
              <w:ind w:right="127"/>
              <w:jc w:val="right"/>
              <w:rPr>
                <w:sz w:val="16"/>
              </w:rPr>
            </w:pPr>
            <w:r>
              <w:rPr>
                <w:spacing w:val="-5"/>
                <w:w w:val="115"/>
                <w:sz w:val="16"/>
              </w:rPr>
              <w:t>~4B</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5"/>
                <w:w w:val="105"/>
                <w:sz w:val="16"/>
              </w:rPr>
              <w:t>~4B</w:t>
            </w:r>
          </w:p>
        </w:tc>
      </w:tr>
      <w:tr>
        <w:trPr>
          <w:trHeight w:val="41" w:hRule="atLeast"/>
        </w:trPr>
        <w:tc>
          <w:tcPr>
            <w:tcW w:w="9808" w:type="dxa"/>
          </w:tcPr>
          <w:p>
            <w:pPr>
              <w:pStyle w:val="TableParagraph"/>
              <w:rPr>
                <w:rFonts w:ascii="Times New Roman"/>
                <w:sz w:val="2"/>
              </w:rPr>
            </w:pPr>
          </w:p>
        </w:tc>
        <w:tc>
          <w:tcPr>
            <w:tcW w:w="271"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43" w:type="dxa"/>
          </w:tcPr>
          <w:p>
            <w:pPr>
              <w:pStyle w:val="TableParagraph"/>
              <w:spacing w:line="20" w:lineRule="exact"/>
              <w:ind w:left="1634" w:right="-72"/>
              <w:rPr>
                <w:sz w:val="2"/>
              </w:rPr>
            </w:pPr>
            <w:r>
              <w:rPr>
                <w:sz w:val="2"/>
              </w:rPr>
              <mc:AlternateContent>
                <mc:Choice Requires="wps">
                  <w:drawing>
                    <wp:inline distT="0" distB="0" distL="0" distR="0">
                      <wp:extent cx="12700" cy="12700"/>
                      <wp:effectExtent l="0" t="0" r="0" b="0"/>
                      <wp:docPr id="3518" name="Group 3518"/>
                      <wp:cNvGraphicFramePr>
                        <a:graphicFrameLocks/>
                      </wp:cNvGraphicFramePr>
                      <a:graphic>
                        <a:graphicData uri="http://schemas.microsoft.com/office/word/2010/wordprocessingGroup">
                          <wpg:wgp>
                            <wpg:cNvPr id="3518" name="Group 3518"/>
                            <wpg:cNvGrpSpPr/>
                            <wpg:grpSpPr>
                              <a:xfrm>
                                <a:off x="0" y="0"/>
                                <a:ext cx="12700" cy="12700"/>
                                <a:chExt cx="12700" cy="12700"/>
                              </a:xfrm>
                            </wpg:grpSpPr>
                            <wps:wsp>
                              <wps:cNvPr id="3519" name="Graphic 3519"/>
                              <wps:cNvSpPr/>
                              <wps:spPr>
                                <a:xfrm>
                                  <a:off x="-10" y="1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921" coordorigin="0,0" coordsize="20,20">
                      <v:shape style="position:absolute;left:-1;top:0;width:20;height:20" id="docshape292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520" name="Group 3520"/>
                      <wp:cNvGraphicFramePr>
                        <a:graphicFrameLocks/>
                      </wp:cNvGraphicFramePr>
                      <a:graphic>
                        <a:graphicData uri="http://schemas.microsoft.com/office/word/2010/wordprocessingGroup">
                          <wpg:wgp>
                            <wpg:cNvPr id="3520" name="Group 3520"/>
                            <wpg:cNvGrpSpPr/>
                            <wpg:grpSpPr>
                              <a:xfrm>
                                <a:off x="0" y="0"/>
                                <a:ext cx="12700" cy="12700"/>
                                <a:chExt cx="12700" cy="12700"/>
                              </a:xfrm>
                            </wpg:grpSpPr>
                            <wps:wsp>
                              <wps:cNvPr id="3521" name="Graphic 3521"/>
                              <wps:cNvSpPr/>
                              <wps:spPr>
                                <a:xfrm>
                                  <a:off x="-10" y="1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923" coordorigin="0,0" coordsize="20,20">
                      <v:shape style="position:absolute;left:-1;top:0;width:20;height:20" id="docshape292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522" name="Group 3522"/>
                      <wp:cNvGraphicFramePr>
                        <a:graphicFrameLocks/>
                      </wp:cNvGraphicFramePr>
                      <a:graphic>
                        <a:graphicData uri="http://schemas.microsoft.com/office/word/2010/wordprocessingGroup">
                          <wpg:wgp>
                            <wpg:cNvPr id="3522" name="Group 3522"/>
                            <wpg:cNvGrpSpPr/>
                            <wpg:grpSpPr>
                              <a:xfrm>
                                <a:off x="0" y="0"/>
                                <a:ext cx="12700" cy="12700"/>
                                <a:chExt cx="12700" cy="12700"/>
                              </a:xfrm>
                            </wpg:grpSpPr>
                            <wps:wsp>
                              <wps:cNvPr id="3523" name="Graphic 3523"/>
                              <wps:cNvSpPr/>
                              <wps:spPr>
                                <a:xfrm>
                                  <a:off x="0" y="1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925" coordorigin="0,0" coordsize="20,20">
                      <v:shape style="position:absolute;left:0;top:0;width:20;height:20" id="docshape2926"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1" w:right="-87"/>
              <w:rPr>
                <w:sz w:val="2"/>
              </w:rPr>
            </w:pPr>
            <w:r>
              <w:rPr>
                <w:sz w:val="2"/>
              </w:rPr>
              <mc:AlternateContent>
                <mc:Choice Requires="wps">
                  <w:drawing>
                    <wp:inline distT="0" distB="0" distL="0" distR="0">
                      <wp:extent cx="12700" cy="12700"/>
                      <wp:effectExtent l="0" t="0" r="0" b="0"/>
                      <wp:docPr id="3524" name="Group 3524"/>
                      <wp:cNvGraphicFramePr>
                        <a:graphicFrameLocks/>
                      </wp:cNvGraphicFramePr>
                      <a:graphic>
                        <a:graphicData uri="http://schemas.microsoft.com/office/word/2010/wordprocessingGroup">
                          <wpg:wgp>
                            <wpg:cNvPr id="3524" name="Group 3524"/>
                            <wpg:cNvGrpSpPr/>
                            <wpg:grpSpPr>
                              <a:xfrm>
                                <a:off x="0" y="0"/>
                                <a:ext cx="12700" cy="12700"/>
                                <a:chExt cx="12700" cy="12700"/>
                              </a:xfrm>
                            </wpg:grpSpPr>
                            <wps:wsp>
                              <wps:cNvPr id="3525" name="Graphic 3525"/>
                              <wps:cNvSpPr/>
                              <wps:spPr>
                                <a:xfrm>
                                  <a:off x="-3" y="1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927" coordorigin="0,0" coordsize="20,20">
                      <v:shape style="position:absolute;left:0;top:0;width:20;height:20" id="docshape2928"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08" w:type="dxa"/>
          </w:tcPr>
          <w:p>
            <w:pPr>
              <w:pStyle w:val="TableParagraph"/>
              <w:spacing w:line="169" w:lineRule="exact" w:before="10"/>
              <w:ind w:left="-1"/>
              <w:rPr>
                <w:sz w:val="16"/>
              </w:rPr>
            </w:pPr>
            <w:r>
              <w:rPr>
                <w:w w:val="125"/>
                <w:sz w:val="16"/>
              </w:rPr>
              <w:t>Beverage</w:t>
            </w:r>
            <w:r>
              <w:rPr>
                <w:spacing w:val="-5"/>
                <w:w w:val="125"/>
                <w:sz w:val="16"/>
              </w:rPr>
              <w:t> </w:t>
            </w:r>
            <w:r>
              <w:rPr>
                <w:w w:val="125"/>
                <w:sz w:val="16"/>
              </w:rPr>
              <w:t>cartons</w:t>
            </w:r>
            <w:r>
              <w:rPr>
                <w:spacing w:val="-4"/>
                <w:w w:val="125"/>
                <w:sz w:val="16"/>
              </w:rPr>
              <w:t> </w:t>
            </w:r>
            <w:r>
              <w:rPr>
                <w:w w:val="125"/>
                <w:sz w:val="16"/>
              </w:rPr>
              <w:t>and</w:t>
            </w:r>
            <w:r>
              <w:rPr>
                <w:spacing w:val="-4"/>
                <w:w w:val="125"/>
                <w:sz w:val="16"/>
              </w:rPr>
              <w:t> </w:t>
            </w:r>
            <w:r>
              <w:rPr>
                <w:w w:val="125"/>
                <w:sz w:val="16"/>
              </w:rPr>
              <w:t>juice</w:t>
            </w:r>
            <w:r>
              <w:rPr>
                <w:spacing w:val="-4"/>
                <w:w w:val="125"/>
                <w:sz w:val="16"/>
              </w:rPr>
              <w:t> </w:t>
            </w:r>
            <w:r>
              <w:rPr>
                <w:spacing w:val="-2"/>
                <w:w w:val="125"/>
                <w:sz w:val="16"/>
              </w:rPr>
              <w:t>boxes</w:t>
            </w:r>
          </w:p>
        </w:tc>
        <w:tc>
          <w:tcPr>
            <w:tcW w:w="271"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Pr>
          <w:p>
            <w:pPr>
              <w:pStyle w:val="TableParagraph"/>
              <w:rPr>
                <w:rFonts w:ascii="Times New Roman"/>
                <w:sz w:val="12"/>
              </w:rPr>
            </w:pPr>
          </w:p>
        </w:tc>
        <w:tc>
          <w:tcPr>
            <w:tcW w:w="1643" w:type="dxa"/>
            <w:tcBorders>
              <w:right w:val="dotted" w:sz="8" w:space="0" w:color="000000"/>
            </w:tcBorders>
          </w:tcPr>
          <w:p>
            <w:pPr>
              <w:pStyle w:val="TableParagraph"/>
              <w:spacing w:line="169" w:lineRule="exact" w:before="10"/>
              <w:ind w:right="151"/>
              <w:jc w:val="right"/>
              <w:rPr>
                <w:sz w:val="16"/>
              </w:rPr>
            </w:pPr>
            <w:r>
              <w:rPr>
                <w:spacing w:val="-4"/>
                <w:w w:val="110"/>
                <w:sz w:val="16"/>
              </w:rPr>
              <w:t>~6.7B</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4"/>
                <w:w w:val="110"/>
                <w:sz w:val="16"/>
              </w:rPr>
              <w:t>~7.3B</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4"/>
                <w:w w:val="115"/>
                <w:sz w:val="16"/>
              </w:rPr>
              <w:t>~6.8B</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2"/>
                <w:w w:val="110"/>
                <w:sz w:val="16"/>
              </w:rPr>
              <w:t>~7.9B</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5"/>
                <w:w w:val="105"/>
                <w:sz w:val="16"/>
              </w:rPr>
              <w:t>~8B</w:t>
            </w:r>
          </w:p>
        </w:tc>
      </w:tr>
      <w:tr>
        <w:trPr>
          <w:trHeight w:val="39" w:hRule="atLeast"/>
        </w:trPr>
        <w:tc>
          <w:tcPr>
            <w:tcW w:w="9808" w:type="dxa"/>
          </w:tcPr>
          <w:p>
            <w:pPr>
              <w:pStyle w:val="TableParagraph"/>
              <w:rPr>
                <w:rFonts w:ascii="Times New Roman"/>
                <w:sz w:val="2"/>
              </w:rPr>
            </w:pPr>
          </w:p>
        </w:tc>
        <w:tc>
          <w:tcPr>
            <w:tcW w:w="271"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43" w:type="dxa"/>
          </w:tcPr>
          <w:p>
            <w:pPr>
              <w:pStyle w:val="TableParagraph"/>
              <w:spacing w:line="20" w:lineRule="exact"/>
              <w:ind w:left="1634" w:right="-72"/>
              <w:rPr>
                <w:sz w:val="2"/>
              </w:rPr>
            </w:pPr>
            <w:r>
              <w:rPr>
                <w:sz w:val="2"/>
              </w:rPr>
              <mc:AlternateContent>
                <mc:Choice Requires="wps">
                  <w:drawing>
                    <wp:inline distT="0" distB="0" distL="0" distR="0">
                      <wp:extent cx="12700" cy="12700"/>
                      <wp:effectExtent l="0" t="0" r="0" b="0"/>
                      <wp:docPr id="3526" name="Group 3526"/>
                      <wp:cNvGraphicFramePr>
                        <a:graphicFrameLocks/>
                      </wp:cNvGraphicFramePr>
                      <a:graphic>
                        <a:graphicData uri="http://schemas.microsoft.com/office/word/2010/wordprocessingGroup">
                          <wpg:wgp>
                            <wpg:cNvPr id="3526" name="Group 3526"/>
                            <wpg:cNvGrpSpPr/>
                            <wpg:grpSpPr>
                              <a:xfrm>
                                <a:off x="0" y="0"/>
                                <a:ext cx="12700" cy="12700"/>
                                <a:chExt cx="12700" cy="12700"/>
                              </a:xfrm>
                            </wpg:grpSpPr>
                            <wps:wsp>
                              <wps:cNvPr id="3527" name="Graphic 3527"/>
                              <wps:cNvSpPr/>
                              <wps:spPr>
                                <a:xfrm>
                                  <a:off x="-10" y="1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929" coordorigin="0,0" coordsize="20,20">
                      <v:shape style="position:absolute;left:-1;top:0;width:20;height:20" id="docshape293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528" name="Group 3528"/>
                      <wp:cNvGraphicFramePr>
                        <a:graphicFrameLocks/>
                      </wp:cNvGraphicFramePr>
                      <a:graphic>
                        <a:graphicData uri="http://schemas.microsoft.com/office/word/2010/wordprocessingGroup">
                          <wpg:wgp>
                            <wpg:cNvPr id="3528" name="Group 3528"/>
                            <wpg:cNvGrpSpPr/>
                            <wpg:grpSpPr>
                              <a:xfrm>
                                <a:off x="0" y="0"/>
                                <a:ext cx="12700" cy="12700"/>
                                <a:chExt cx="12700" cy="12700"/>
                              </a:xfrm>
                            </wpg:grpSpPr>
                            <wps:wsp>
                              <wps:cNvPr id="3529" name="Graphic 3529"/>
                              <wps:cNvSpPr/>
                              <wps:spPr>
                                <a:xfrm>
                                  <a:off x="-10" y="1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931" coordorigin="0,0" coordsize="20,20">
                      <v:shape style="position:absolute;left:-1;top:0;width:20;height:20" id="docshape293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3530" name="Group 3530"/>
                      <wp:cNvGraphicFramePr>
                        <a:graphicFrameLocks/>
                      </wp:cNvGraphicFramePr>
                      <a:graphic>
                        <a:graphicData uri="http://schemas.microsoft.com/office/word/2010/wordprocessingGroup">
                          <wpg:wgp>
                            <wpg:cNvPr id="3530" name="Group 3530"/>
                            <wpg:cNvGrpSpPr/>
                            <wpg:grpSpPr>
                              <a:xfrm>
                                <a:off x="0" y="0"/>
                                <a:ext cx="12700" cy="12700"/>
                                <a:chExt cx="12700" cy="12700"/>
                              </a:xfrm>
                            </wpg:grpSpPr>
                            <wps:wsp>
                              <wps:cNvPr id="3531" name="Graphic 3531"/>
                              <wps:cNvSpPr/>
                              <wps:spPr>
                                <a:xfrm>
                                  <a:off x="0" y="1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933" coordorigin="0,0" coordsize="20,20">
                      <v:shape style="position:absolute;left:0;top:0;width:20;height:20" id="docshape293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1" w:right="-87"/>
              <w:rPr>
                <w:sz w:val="2"/>
              </w:rPr>
            </w:pPr>
            <w:r>
              <w:rPr>
                <w:sz w:val="2"/>
              </w:rPr>
              <mc:AlternateContent>
                <mc:Choice Requires="wps">
                  <w:drawing>
                    <wp:inline distT="0" distB="0" distL="0" distR="0">
                      <wp:extent cx="12700" cy="12700"/>
                      <wp:effectExtent l="0" t="0" r="0" b="0"/>
                      <wp:docPr id="3532" name="Group 3532"/>
                      <wp:cNvGraphicFramePr>
                        <a:graphicFrameLocks/>
                      </wp:cNvGraphicFramePr>
                      <a:graphic>
                        <a:graphicData uri="http://schemas.microsoft.com/office/word/2010/wordprocessingGroup">
                          <wpg:wgp>
                            <wpg:cNvPr id="3532" name="Group 3532"/>
                            <wpg:cNvGrpSpPr/>
                            <wpg:grpSpPr>
                              <a:xfrm>
                                <a:off x="0" y="0"/>
                                <a:ext cx="12700" cy="12700"/>
                                <a:chExt cx="12700" cy="12700"/>
                              </a:xfrm>
                            </wpg:grpSpPr>
                            <wps:wsp>
                              <wps:cNvPr id="3533" name="Graphic 3533"/>
                              <wps:cNvSpPr/>
                              <wps:spPr>
                                <a:xfrm>
                                  <a:off x="-3" y="1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935" coordorigin="0,0" coordsize="20,20">
                      <v:shape style="position:absolute;left:0;top:0;width:20;height:20" id="docshape2936"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343" w:hRule="atLeast"/>
        </w:trPr>
        <w:tc>
          <w:tcPr>
            <w:tcW w:w="9808" w:type="dxa"/>
            <w:tcBorders>
              <w:bottom w:val="single" w:sz="6" w:space="0" w:color="000000"/>
            </w:tcBorders>
          </w:tcPr>
          <w:p>
            <w:pPr>
              <w:pStyle w:val="TableParagraph"/>
              <w:spacing w:before="11"/>
              <w:ind w:left="-1"/>
              <w:rPr>
                <w:sz w:val="16"/>
              </w:rPr>
            </w:pPr>
            <w:r>
              <w:rPr>
                <w:spacing w:val="-2"/>
                <w:w w:val="125"/>
                <w:sz w:val="16"/>
              </w:rPr>
              <w:t>Pouches</w:t>
            </w:r>
          </w:p>
        </w:tc>
        <w:tc>
          <w:tcPr>
            <w:tcW w:w="271" w:type="dxa"/>
            <w:tcBorders>
              <w:bottom w:val="single" w:sz="6" w:space="0" w:color="000000"/>
            </w:tcBorders>
          </w:tcPr>
          <w:p>
            <w:pPr>
              <w:pStyle w:val="TableParagraph"/>
              <w:rPr>
                <w:rFonts w:ascii="Times New Roman"/>
                <w:sz w:val="14"/>
              </w:rPr>
            </w:pPr>
          </w:p>
        </w:tc>
        <w:tc>
          <w:tcPr>
            <w:tcW w:w="1495" w:type="dxa"/>
            <w:tcBorders>
              <w:bottom w:val="single" w:sz="6" w:space="0" w:color="000000"/>
            </w:tcBorders>
          </w:tcPr>
          <w:p>
            <w:pPr>
              <w:pStyle w:val="TableParagraph"/>
              <w:rPr>
                <w:rFonts w:ascii="Times New Roman"/>
                <w:sz w:val="14"/>
              </w:rPr>
            </w:pPr>
          </w:p>
        </w:tc>
        <w:tc>
          <w:tcPr>
            <w:tcW w:w="1619" w:type="dxa"/>
            <w:tcBorders>
              <w:bottom w:val="single" w:sz="6" w:space="0" w:color="000000"/>
            </w:tcBorders>
          </w:tcPr>
          <w:p>
            <w:pPr>
              <w:pStyle w:val="TableParagraph"/>
              <w:rPr>
                <w:rFonts w:ascii="Times New Roman"/>
                <w:sz w:val="14"/>
              </w:rPr>
            </w:pPr>
          </w:p>
        </w:tc>
        <w:tc>
          <w:tcPr>
            <w:tcW w:w="1619" w:type="dxa"/>
            <w:tcBorders>
              <w:bottom w:val="single" w:sz="6" w:space="0" w:color="000000"/>
            </w:tcBorders>
          </w:tcPr>
          <w:p>
            <w:pPr>
              <w:pStyle w:val="TableParagraph"/>
              <w:rPr>
                <w:rFonts w:ascii="Times New Roman"/>
                <w:sz w:val="14"/>
              </w:rPr>
            </w:pPr>
          </w:p>
        </w:tc>
        <w:tc>
          <w:tcPr>
            <w:tcW w:w="1619" w:type="dxa"/>
            <w:tcBorders>
              <w:bottom w:val="single" w:sz="6" w:space="0" w:color="000000"/>
            </w:tcBorders>
          </w:tcPr>
          <w:p>
            <w:pPr>
              <w:pStyle w:val="TableParagraph"/>
              <w:rPr>
                <w:rFonts w:ascii="Times New Roman"/>
                <w:sz w:val="14"/>
              </w:rPr>
            </w:pPr>
          </w:p>
        </w:tc>
        <w:tc>
          <w:tcPr>
            <w:tcW w:w="1643" w:type="dxa"/>
            <w:tcBorders>
              <w:bottom w:val="single" w:sz="6" w:space="0" w:color="000000"/>
              <w:right w:val="dotted" w:sz="8" w:space="0" w:color="000000"/>
            </w:tcBorders>
          </w:tcPr>
          <w:p>
            <w:pPr>
              <w:pStyle w:val="TableParagraph"/>
              <w:spacing w:before="11"/>
              <w:ind w:right="151"/>
              <w:jc w:val="right"/>
              <w:rPr>
                <w:sz w:val="16"/>
              </w:rPr>
            </w:pPr>
            <w:r>
              <w:rPr/>
              <mc:AlternateContent>
                <mc:Choice Requires="wps">
                  <w:drawing>
                    <wp:anchor distT="0" distB="0" distL="0" distR="0" allowOverlap="1" layoutInCell="1" locked="0" behindDoc="1" simplePos="0" relativeHeight="472159232">
                      <wp:simplePos x="0" y="0"/>
                      <wp:positionH relativeFrom="column">
                        <wp:posOffset>1037291</wp:posOffset>
                      </wp:positionH>
                      <wp:positionV relativeFrom="paragraph">
                        <wp:posOffset>121334</wp:posOffset>
                      </wp:positionV>
                      <wp:extent cx="12700" cy="12700"/>
                      <wp:effectExtent l="0" t="0" r="0" b="0"/>
                      <wp:wrapNone/>
                      <wp:docPr id="3534" name="Group 3534"/>
                      <wp:cNvGraphicFramePr>
                        <a:graphicFrameLocks/>
                      </wp:cNvGraphicFramePr>
                      <a:graphic>
                        <a:graphicData uri="http://schemas.microsoft.com/office/word/2010/wordprocessingGroup">
                          <wpg:wgp>
                            <wpg:cNvPr id="3534" name="Group 3534"/>
                            <wpg:cNvGrpSpPr/>
                            <wpg:grpSpPr>
                              <a:xfrm>
                                <a:off x="0" y="0"/>
                                <a:ext cx="12700" cy="12700"/>
                                <a:chExt cx="12700" cy="12700"/>
                              </a:xfrm>
                            </wpg:grpSpPr>
                            <wps:wsp>
                              <wps:cNvPr id="3535" name="Graphic 353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1.676498pt;margin-top:9.553905pt;width:1pt;height:1pt;mso-position-horizontal-relative:column;mso-position-vertical-relative:paragraph;z-index:-31157248" id="docshapegroup2937" coordorigin="1634,191" coordsize="20,20">
                      <v:shape style="position:absolute;left:1633;top:191;width:20;height:20" id="docshape2938" coordorigin="1634,191" coordsize="20,20" path="m1634,201l1636,194,1644,191,1651,194,1654,201,1651,208,1644,211,1636,208,1634,201xe" filled="true" fillcolor="#000000" stroked="false">
                        <v:path arrowok="t"/>
                        <v:fill type="solid"/>
                      </v:shape>
                      <w10:wrap type="none"/>
                    </v:group>
                  </w:pict>
                </mc:Fallback>
              </mc:AlternateContent>
            </w:r>
            <w:r>
              <w:rPr>
                <w:spacing w:val="-2"/>
                <w:sz w:val="16"/>
              </w:rPr>
              <w:t>~1.7B</w:t>
            </w:r>
          </w:p>
        </w:tc>
        <w:tc>
          <w:tcPr>
            <w:tcW w:w="1619" w:type="dxa"/>
            <w:tcBorders>
              <w:left w:val="dotted" w:sz="8" w:space="0" w:color="000000"/>
              <w:bottom w:val="single" w:sz="6" w:space="0" w:color="000000"/>
              <w:right w:val="dotted" w:sz="8" w:space="0" w:color="000000"/>
            </w:tcBorders>
          </w:tcPr>
          <w:p>
            <w:pPr>
              <w:pStyle w:val="TableParagraph"/>
              <w:spacing w:before="11"/>
              <w:ind w:right="126"/>
              <w:jc w:val="right"/>
              <w:rPr>
                <w:sz w:val="16"/>
              </w:rPr>
            </w:pPr>
            <w:r>
              <w:rPr/>
              <mc:AlternateContent>
                <mc:Choice Requires="wps">
                  <w:drawing>
                    <wp:anchor distT="0" distB="0" distL="0" distR="0" allowOverlap="1" layoutInCell="1" locked="0" behindDoc="1" simplePos="0" relativeHeight="472159744">
                      <wp:simplePos x="0" y="0"/>
                      <wp:positionH relativeFrom="column">
                        <wp:posOffset>1021816</wp:posOffset>
                      </wp:positionH>
                      <wp:positionV relativeFrom="paragraph">
                        <wp:posOffset>121334</wp:posOffset>
                      </wp:positionV>
                      <wp:extent cx="12700" cy="12700"/>
                      <wp:effectExtent l="0" t="0" r="0" b="0"/>
                      <wp:wrapNone/>
                      <wp:docPr id="3536" name="Group 3536"/>
                      <wp:cNvGraphicFramePr>
                        <a:graphicFrameLocks/>
                      </wp:cNvGraphicFramePr>
                      <a:graphic>
                        <a:graphicData uri="http://schemas.microsoft.com/office/word/2010/wordprocessingGroup">
                          <wpg:wgp>
                            <wpg:cNvPr id="3536" name="Group 3536"/>
                            <wpg:cNvGrpSpPr/>
                            <wpg:grpSpPr>
                              <a:xfrm>
                                <a:off x="0" y="0"/>
                                <a:ext cx="12700" cy="12700"/>
                                <a:chExt cx="12700" cy="12700"/>
                              </a:xfrm>
                            </wpg:grpSpPr>
                            <wps:wsp>
                              <wps:cNvPr id="3537" name="Graphic 353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pt;margin-top:9.553905pt;width:1pt;height:1pt;mso-position-horizontal-relative:column;mso-position-vertical-relative:paragraph;z-index:-31156736" id="docshapegroup2939" coordorigin="1609,191" coordsize="20,20">
                      <v:shape style="position:absolute;left:1609;top:191;width:20;height:20" id="docshape2940" coordorigin="1609,191" coordsize="20,20" path="m1609,201l1612,194,1619,191,1626,194,1629,201,1626,208,1619,211,1612,208,1609,201xe" filled="true" fillcolor="#000000" stroked="false">
                        <v:path arrowok="t"/>
                        <v:fill type="solid"/>
                      </v:shape>
                      <w10:wrap type="none"/>
                    </v:group>
                  </w:pict>
                </mc:Fallback>
              </mc:AlternateContent>
            </w:r>
            <w:r>
              <w:rPr>
                <w:spacing w:val="-2"/>
                <w:sz w:val="16"/>
              </w:rPr>
              <w:t>~1.3B</w:t>
            </w:r>
          </w:p>
        </w:tc>
        <w:tc>
          <w:tcPr>
            <w:tcW w:w="1619" w:type="dxa"/>
            <w:tcBorders>
              <w:left w:val="dotted" w:sz="8" w:space="0" w:color="000000"/>
              <w:bottom w:val="single" w:sz="6" w:space="0" w:color="000000"/>
              <w:right w:val="dotted" w:sz="8" w:space="0" w:color="000000"/>
            </w:tcBorders>
          </w:tcPr>
          <w:p>
            <w:pPr>
              <w:pStyle w:val="TableParagraph"/>
              <w:spacing w:before="11"/>
              <w:ind w:right="124"/>
              <w:jc w:val="right"/>
              <w:rPr>
                <w:sz w:val="16"/>
              </w:rPr>
            </w:pPr>
            <w:r>
              <w:rPr/>
              <mc:AlternateContent>
                <mc:Choice Requires="wps">
                  <w:drawing>
                    <wp:anchor distT="0" distB="0" distL="0" distR="0" allowOverlap="1" layoutInCell="1" locked="0" behindDoc="1" simplePos="0" relativeHeight="472160256">
                      <wp:simplePos x="0" y="0"/>
                      <wp:positionH relativeFrom="column">
                        <wp:posOffset>1021819</wp:posOffset>
                      </wp:positionH>
                      <wp:positionV relativeFrom="paragraph">
                        <wp:posOffset>121334</wp:posOffset>
                      </wp:positionV>
                      <wp:extent cx="12700" cy="12700"/>
                      <wp:effectExtent l="0" t="0" r="0" b="0"/>
                      <wp:wrapNone/>
                      <wp:docPr id="3538" name="Group 3538"/>
                      <wp:cNvGraphicFramePr>
                        <a:graphicFrameLocks/>
                      </wp:cNvGraphicFramePr>
                      <a:graphic>
                        <a:graphicData uri="http://schemas.microsoft.com/office/word/2010/wordprocessingGroup">
                          <wpg:wgp>
                            <wpg:cNvPr id="3538" name="Group 3538"/>
                            <wpg:cNvGrpSpPr/>
                            <wpg:grpSpPr>
                              <a:xfrm>
                                <a:off x="0" y="0"/>
                                <a:ext cx="12700" cy="12700"/>
                                <a:chExt cx="12700" cy="12700"/>
                              </a:xfrm>
                            </wpg:grpSpPr>
                            <wps:wsp>
                              <wps:cNvPr id="3539" name="Graphic 353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553905pt;width:1pt;height:1pt;mso-position-horizontal-relative:column;mso-position-vertical-relative:paragraph;z-index:-31156224" id="docshapegroup2941" coordorigin="1609,191" coordsize="20,20">
                      <v:shape style="position:absolute;left:1609;top:191;width:20;height:20" id="docshape2942" coordorigin="1609,191" coordsize="20,20" path="m1609,201l1612,194,1619,191,1626,194,1629,201,1626,208,1619,211,1612,208,1609,201xe" filled="true" fillcolor="#000000" stroked="false">
                        <v:path arrowok="t"/>
                        <v:fill type="solid"/>
                      </v:shape>
                      <w10:wrap type="none"/>
                    </v:group>
                  </w:pict>
                </mc:Fallback>
              </mc:AlternateContent>
            </w:r>
            <w:r>
              <w:rPr>
                <w:spacing w:val="-2"/>
                <w:w w:val="115"/>
                <w:sz w:val="16"/>
              </w:rPr>
              <w:t>~0.9B</w:t>
            </w:r>
          </w:p>
        </w:tc>
        <w:tc>
          <w:tcPr>
            <w:tcW w:w="1619" w:type="dxa"/>
            <w:tcBorders>
              <w:left w:val="dotted" w:sz="8" w:space="0" w:color="000000"/>
              <w:bottom w:val="single" w:sz="6" w:space="0" w:color="000000"/>
              <w:right w:val="dotted" w:sz="8" w:space="0" w:color="000000"/>
            </w:tcBorders>
          </w:tcPr>
          <w:p>
            <w:pPr>
              <w:pStyle w:val="TableParagraph"/>
              <w:spacing w:before="11"/>
              <w:ind w:right="126"/>
              <w:jc w:val="right"/>
              <w:rPr>
                <w:sz w:val="16"/>
              </w:rPr>
            </w:pPr>
            <w:r>
              <w:rPr/>
              <mc:AlternateContent>
                <mc:Choice Requires="wps">
                  <w:drawing>
                    <wp:anchor distT="0" distB="0" distL="0" distR="0" allowOverlap="1" layoutInCell="1" locked="0" behindDoc="1" simplePos="0" relativeHeight="472160768">
                      <wp:simplePos x="0" y="0"/>
                      <wp:positionH relativeFrom="column">
                        <wp:posOffset>1021819</wp:posOffset>
                      </wp:positionH>
                      <wp:positionV relativeFrom="paragraph">
                        <wp:posOffset>121334</wp:posOffset>
                      </wp:positionV>
                      <wp:extent cx="12700" cy="12700"/>
                      <wp:effectExtent l="0" t="0" r="0" b="0"/>
                      <wp:wrapNone/>
                      <wp:docPr id="3540" name="Group 3540"/>
                      <wp:cNvGraphicFramePr>
                        <a:graphicFrameLocks/>
                      </wp:cNvGraphicFramePr>
                      <a:graphic>
                        <a:graphicData uri="http://schemas.microsoft.com/office/word/2010/wordprocessingGroup">
                          <wpg:wgp>
                            <wpg:cNvPr id="3540" name="Group 3540"/>
                            <wpg:cNvGrpSpPr/>
                            <wpg:grpSpPr>
                              <a:xfrm>
                                <a:off x="0" y="0"/>
                                <a:ext cx="12700" cy="12700"/>
                                <a:chExt cx="12700" cy="12700"/>
                              </a:xfrm>
                            </wpg:grpSpPr>
                            <wps:wsp>
                              <wps:cNvPr id="3541" name="Graphic 354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553905pt;width:1pt;height:1pt;mso-position-horizontal-relative:column;mso-position-vertical-relative:paragraph;z-index:-31155712" id="docshapegroup2943" coordorigin="1609,191" coordsize="20,20">
                      <v:shape style="position:absolute;left:1609;top:191;width:20;height:20" id="docshape2944" coordorigin="1609,191" coordsize="20,20" path="m1609,201l1612,194,1619,191,1626,194,1629,201,1626,208,1619,211,1612,208,1609,201xe" filled="true" fillcolor="#000000" stroked="false">
                        <v:path arrowok="t"/>
                        <v:fill type="solid"/>
                      </v:shape>
                      <w10:wrap type="none"/>
                    </v:group>
                  </w:pict>
                </mc:Fallback>
              </mc:AlternateContent>
            </w:r>
            <w:r>
              <w:rPr>
                <w:spacing w:val="-2"/>
                <w:w w:val="105"/>
                <w:sz w:val="16"/>
              </w:rPr>
              <w:t>~1.0B</w:t>
            </w:r>
          </w:p>
        </w:tc>
        <w:tc>
          <w:tcPr>
            <w:tcW w:w="1480" w:type="dxa"/>
            <w:tcBorders>
              <w:left w:val="dotted" w:sz="8" w:space="0" w:color="000000"/>
              <w:bottom w:val="single" w:sz="6" w:space="0" w:color="000000"/>
            </w:tcBorders>
          </w:tcPr>
          <w:p>
            <w:pPr>
              <w:pStyle w:val="TableParagraph"/>
              <w:spacing w:before="11"/>
              <w:ind w:left="-1" w:right="-15"/>
              <w:jc w:val="right"/>
              <w:rPr>
                <w:b/>
                <w:sz w:val="16"/>
              </w:rPr>
            </w:pPr>
            <w:r>
              <w:rPr>
                <w:b/>
                <w:spacing w:val="-2"/>
                <w:sz w:val="16"/>
              </w:rPr>
              <w:t>~1.3B</w:t>
            </w:r>
          </w:p>
        </w:tc>
      </w:tr>
    </w:tbl>
    <w:p>
      <w:pPr>
        <w:pStyle w:val="BodyText"/>
        <w:spacing w:before="71"/>
        <w:rPr>
          <w:sz w:val="14"/>
        </w:rPr>
      </w:pPr>
    </w:p>
    <w:p>
      <w:pPr>
        <w:tabs>
          <w:tab w:pos="2520" w:val="left" w:leader="none"/>
        </w:tabs>
        <w:spacing w:before="0"/>
        <w:ind w:left="345" w:right="0" w:firstLine="0"/>
        <w:jc w:val="left"/>
        <w:rPr>
          <w:sz w:val="14"/>
        </w:rPr>
      </w:pPr>
      <w:r>
        <w:rPr/>
        <mc:AlternateContent>
          <mc:Choice Requires="wps">
            <w:drawing>
              <wp:anchor distT="0" distB="0" distL="0" distR="0" allowOverlap="1" layoutInCell="1" locked="0" behindDoc="0" simplePos="0" relativeHeight="16299520">
                <wp:simplePos x="0" y="0"/>
                <wp:positionH relativeFrom="page">
                  <wp:posOffset>263707</wp:posOffset>
                </wp:positionH>
                <wp:positionV relativeFrom="paragraph">
                  <wp:posOffset>25632</wp:posOffset>
                </wp:positionV>
                <wp:extent cx="63500" cy="63500"/>
                <wp:effectExtent l="0" t="0" r="0" b="0"/>
                <wp:wrapNone/>
                <wp:docPr id="3542" name="Graphic 3542"/>
                <wp:cNvGraphicFramePr>
                  <a:graphicFrameLocks/>
                </wp:cNvGraphicFramePr>
                <a:graphic>
                  <a:graphicData uri="http://schemas.microsoft.com/office/word/2010/wordprocessingShape">
                    <wps:wsp>
                      <wps:cNvPr id="3542" name="Graphic 3542"/>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0.764400pt;margin-top:2.018281pt;width:5pt;height:5pt;mso-position-horizontal-relative:page;mso-position-vertical-relative:paragraph;z-index:16299520" id="docshape2945" coordorigin="415,40" coordsize="100,100" path="m465,40l446,44,430,55,419,71,415,90,419,110,430,126,446,136,465,140,485,136,501,126,511,110,515,90,511,71,501,55,485,44,465,40xe" filled="true" fillcolor="#f40000" stroked="false">
                <v:path arrowok="t"/>
                <v:fill type="solid"/>
                <w10:wrap type="none"/>
              </v:shape>
            </w:pict>
          </mc:Fallback>
        </mc:AlternateContent>
      </w:r>
      <w:r>
        <w:rPr>
          <w:w w:val="120"/>
          <w:sz w:val="14"/>
        </w:rPr>
        <w:t>The</w:t>
      </w:r>
      <w:r>
        <w:rPr>
          <w:spacing w:val="13"/>
          <w:w w:val="120"/>
          <w:sz w:val="14"/>
        </w:rPr>
        <w:t> </w:t>
      </w:r>
      <w:r>
        <w:rPr>
          <w:w w:val="120"/>
          <w:sz w:val="14"/>
        </w:rPr>
        <w:t>Coca-Cola</w:t>
      </w:r>
      <w:r>
        <w:rPr>
          <w:spacing w:val="13"/>
          <w:w w:val="120"/>
          <w:sz w:val="14"/>
        </w:rPr>
        <w:t> </w:t>
      </w:r>
      <w:r>
        <w:rPr>
          <w:spacing w:val="-2"/>
          <w:w w:val="120"/>
          <w:sz w:val="14"/>
        </w:rPr>
        <w:t>Company</w:t>
      </w:r>
      <w:r>
        <w:rPr>
          <w:sz w:val="14"/>
        </w:rPr>
        <w:tab/>
      </w:r>
      <w:r>
        <w:rPr>
          <w:sz w:val="14"/>
        </w:rPr>
        <w:drawing>
          <wp:inline distT="0" distB="0" distL="0" distR="0">
            <wp:extent cx="63500" cy="63500"/>
            <wp:effectExtent l="0" t="0" r="0" b="0"/>
            <wp:docPr id="3543" name="Image 3543"/>
            <wp:cNvGraphicFramePr>
              <a:graphicFrameLocks/>
            </wp:cNvGraphicFramePr>
            <a:graphic>
              <a:graphicData uri="http://schemas.openxmlformats.org/drawingml/2006/picture">
                <pic:pic>
                  <pic:nvPicPr>
                    <pic:cNvPr id="3543" name="Image 3543"/>
                    <pic:cNvPicPr/>
                  </pic:nvPicPr>
                  <pic:blipFill>
                    <a:blip r:embed="rId545" cstate="print"/>
                    <a:stretch>
                      <a:fillRect/>
                    </a:stretch>
                  </pic:blipFill>
                  <pic:spPr>
                    <a:xfrm>
                      <a:off x="0" y="0"/>
                      <a:ext cx="63500" cy="63500"/>
                    </a:xfrm>
                    <a:prstGeom prst="rect">
                      <a:avLst/>
                    </a:prstGeom>
                  </pic:spPr>
                </pic:pic>
              </a:graphicData>
            </a:graphic>
          </wp:inline>
        </w:drawing>
      </w:r>
      <w:r>
        <w:rPr>
          <w:sz w:val="14"/>
        </w:rPr>
      </w:r>
      <w:r>
        <w:rPr>
          <w:rFonts w:ascii="Times New Roman"/>
          <w:spacing w:val="40"/>
          <w:w w:val="125"/>
          <w:sz w:val="14"/>
        </w:rPr>
        <w:t> </w:t>
      </w:r>
      <w:r>
        <w:rPr>
          <w:w w:val="125"/>
          <w:sz w:val="14"/>
        </w:rPr>
        <w:t>Coca-Cola System</w:t>
      </w:r>
    </w:p>
    <w:p>
      <w:pPr>
        <w:pStyle w:val="BodyText"/>
        <w:rPr>
          <w:sz w:val="20"/>
        </w:rPr>
      </w:pPr>
    </w:p>
    <w:p>
      <w:pPr>
        <w:pStyle w:val="BodyText"/>
        <w:spacing w:before="169"/>
        <w:rPr>
          <w:sz w:val="20"/>
        </w:rPr>
      </w:pPr>
    </w:p>
    <w:p>
      <w:pPr>
        <w:spacing w:after="0"/>
        <w:rPr>
          <w:sz w:val="20"/>
        </w:rPr>
        <w:sectPr>
          <w:type w:val="continuous"/>
          <w:pgSz w:w="25600" w:h="14400" w:orient="landscape"/>
          <w:pgMar w:header="0" w:footer="543" w:top="0" w:bottom="280" w:left="260" w:right="360"/>
        </w:sectPr>
      </w:pPr>
    </w:p>
    <w:p>
      <w:pPr>
        <w:pStyle w:val="ListParagraph"/>
        <w:numPr>
          <w:ilvl w:val="0"/>
          <w:numId w:val="38"/>
        </w:numPr>
        <w:tabs>
          <w:tab w:pos="519" w:val="left" w:leader="none"/>
        </w:tabs>
        <w:spacing w:line="240" w:lineRule="auto" w:before="107" w:after="0"/>
        <w:ind w:left="519" w:right="0" w:hanging="179"/>
        <w:jc w:val="left"/>
        <w:rPr>
          <w:sz w:val="12"/>
        </w:rPr>
      </w:pPr>
      <w:r>
        <w:rPr/>
        <mc:AlternateContent>
          <mc:Choice Requires="wps">
            <w:drawing>
              <wp:anchor distT="0" distB="0" distL="0" distR="0" allowOverlap="1" layoutInCell="1" locked="0" behindDoc="0" simplePos="0" relativeHeight="16298496">
                <wp:simplePos x="0" y="0"/>
                <wp:positionH relativeFrom="page">
                  <wp:posOffset>261805</wp:posOffset>
                </wp:positionH>
                <wp:positionV relativeFrom="page">
                  <wp:posOffset>3538823</wp:posOffset>
                </wp:positionV>
                <wp:extent cx="63500" cy="63500"/>
                <wp:effectExtent l="0" t="0" r="0" b="0"/>
                <wp:wrapNone/>
                <wp:docPr id="3544" name="Graphic 3544"/>
                <wp:cNvGraphicFramePr>
                  <a:graphicFrameLocks/>
                </wp:cNvGraphicFramePr>
                <a:graphic>
                  <a:graphicData uri="http://schemas.microsoft.com/office/word/2010/wordprocessingShape">
                    <wps:wsp>
                      <wps:cNvPr id="3544" name="Graphic 3544"/>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B1B3B4"/>
                        </a:solidFill>
                      </wps:spPr>
                      <wps:bodyPr wrap="square" lIns="0" tIns="0" rIns="0" bIns="0" rtlCol="0">
                        <a:prstTxWarp prst="textNoShape">
                          <a:avLst/>
                        </a:prstTxWarp>
                        <a:noAutofit/>
                      </wps:bodyPr>
                    </wps:wsp>
                  </a:graphicData>
                </a:graphic>
              </wp:anchor>
            </w:drawing>
          </mc:Choice>
          <mc:Fallback>
            <w:pict>
              <v:shape style="position:absolute;margin-left:20.614599pt;margin-top:278.647491pt;width:5pt;height:5pt;mso-position-horizontal-relative:page;mso-position-vertical-relative:page;z-index:16298496" id="docshape2946" coordorigin="412,5573" coordsize="100,100" path="m462,5573l443,5577,427,5588,416,5603,412,5623,416,5642,427,5658,443,5669,462,5673,482,5669,498,5658,508,5642,512,5623,508,5603,498,5588,482,5577,462,5573xe" filled="true" fillcolor="#b1b3b4" stroked="false">
                <v:path arrowok="t"/>
                <v:fill type="solid"/>
                <w10:wrap type="none"/>
              </v:shape>
            </w:pict>
          </mc:Fallback>
        </mc:AlternateContent>
      </w:r>
      <w:r>
        <w:rPr/>
        <mc:AlternateContent>
          <mc:Choice Requires="wps">
            <w:drawing>
              <wp:anchor distT="0" distB="0" distL="0" distR="0" allowOverlap="1" layoutInCell="1" locked="0" behindDoc="0" simplePos="0" relativeHeight="16299008">
                <wp:simplePos x="0" y="0"/>
                <wp:positionH relativeFrom="page">
                  <wp:posOffset>261805</wp:posOffset>
                </wp:positionH>
                <wp:positionV relativeFrom="page">
                  <wp:posOffset>5151723</wp:posOffset>
                </wp:positionV>
                <wp:extent cx="63500" cy="63500"/>
                <wp:effectExtent l="0" t="0" r="0" b="0"/>
                <wp:wrapNone/>
                <wp:docPr id="3545" name="Graphic 3545"/>
                <wp:cNvGraphicFramePr>
                  <a:graphicFrameLocks/>
                </wp:cNvGraphicFramePr>
                <a:graphic>
                  <a:graphicData uri="http://schemas.microsoft.com/office/word/2010/wordprocessingShape">
                    <wps:wsp>
                      <wps:cNvPr id="3545" name="Graphic 3545"/>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B1B3B4"/>
                        </a:solidFill>
                      </wps:spPr>
                      <wps:bodyPr wrap="square" lIns="0" tIns="0" rIns="0" bIns="0" rtlCol="0">
                        <a:prstTxWarp prst="textNoShape">
                          <a:avLst/>
                        </a:prstTxWarp>
                        <a:noAutofit/>
                      </wps:bodyPr>
                    </wps:wsp>
                  </a:graphicData>
                </a:graphic>
              </wp:anchor>
            </w:drawing>
          </mc:Choice>
          <mc:Fallback>
            <w:pict>
              <v:shape style="position:absolute;margin-left:20.614599pt;margin-top:405.647491pt;width:5pt;height:5pt;mso-position-horizontal-relative:page;mso-position-vertical-relative:page;z-index:16299008" id="docshape2947" coordorigin="412,8113" coordsize="100,100" path="m462,8113l443,8117,427,8128,416,8143,412,8163,416,8182,427,8198,443,8209,462,8213,482,8209,498,8198,508,8182,512,8163,508,8143,498,8128,482,8117,462,8113xe" filled="true" fillcolor="#b1b3b4" stroked="false">
                <v:path arrowok="t"/>
                <v:fill type="solid"/>
                <w10:wrap type="none"/>
              </v:shape>
            </w:pict>
          </mc:Fallback>
        </mc:AlternateContent>
      </w:r>
      <w:r>
        <w:rPr>
          <w:w w:val="130"/>
          <w:sz w:val="12"/>
        </w:rPr>
        <w:t>This</w:t>
      </w:r>
      <w:r>
        <w:rPr>
          <w:spacing w:val="-2"/>
          <w:w w:val="130"/>
          <w:sz w:val="12"/>
        </w:rPr>
        <w:t> </w:t>
      </w:r>
      <w:r>
        <w:rPr>
          <w:w w:val="130"/>
          <w:sz w:val="12"/>
        </w:rPr>
        <w:t>is</w:t>
      </w:r>
      <w:r>
        <w:rPr>
          <w:spacing w:val="-2"/>
          <w:w w:val="130"/>
          <w:sz w:val="12"/>
        </w:rPr>
        <w:t> </w:t>
      </w:r>
      <w:r>
        <w:rPr>
          <w:w w:val="130"/>
          <w:sz w:val="12"/>
        </w:rPr>
        <w:t>the</w:t>
      </w:r>
      <w:r>
        <w:rPr>
          <w:spacing w:val="-2"/>
          <w:w w:val="130"/>
          <w:sz w:val="12"/>
        </w:rPr>
        <w:t> </w:t>
      </w:r>
      <w:r>
        <w:rPr>
          <w:w w:val="130"/>
          <w:sz w:val="12"/>
        </w:rPr>
        <w:t>focused</w:t>
      </w:r>
      <w:r>
        <w:rPr>
          <w:spacing w:val="-1"/>
          <w:w w:val="130"/>
          <w:sz w:val="12"/>
        </w:rPr>
        <w:t> </w:t>
      </w:r>
      <w:r>
        <w:rPr>
          <w:w w:val="130"/>
          <w:sz w:val="12"/>
        </w:rPr>
        <w:t>scope</w:t>
      </w:r>
      <w:r>
        <w:rPr>
          <w:spacing w:val="-2"/>
          <w:w w:val="130"/>
          <w:sz w:val="12"/>
        </w:rPr>
        <w:t> </w:t>
      </w:r>
      <w:r>
        <w:rPr>
          <w:w w:val="130"/>
          <w:sz w:val="12"/>
        </w:rPr>
        <w:t>of</w:t>
      </w:r>
      <w:r>
        <w:rPr>
          <w:spacing w:val="-2"/>
          <w:w w:val="130"/>
          <w:sz w:val="12"/>
        </w:rPr>
        <w:t> </w:t>
      </w:r>
      <w:r>
        <w:rPr>
          <w:w w:val="130"/>
          <w:sz w:val="12"/>
        </w:rPr>
        <w:t>Primary</w:t>
      </w:r>
      <w:r>
        <w:rPr>
          <w:spacing w:val="-1"/>
          <w:w w:val="130"/>
          <w:sz w:val="12"/>
        </w:rPr>
        <w:t> </w:t>
      </w:r>
      <w:r>
        <w:rPr>
          <w:w w:val="130"/>
          <w:sz w:val="12"/>
        </w:rPr>
        <w:t>Consumer</w:t>
      </w:r>
      <w:r>
        <w:rPr>
          <w:spacing w:val="-2"/>
          <w:w w:val="130"/>
          <w:sz w:val="12"/>
        </w:rPr>
        <w:t> </w:t>
      </w:r>
      <w:r>
        <w:rPr>
          <w:w w:val="130"/>
          <w:sz w:val="12"/>
        </w:rPr>
        <w:t>Packaging</w:t>
      </w:r>
      <w:r>
        <w:rPr>
          <w:spacing w:val="-2"/>
          <w:w w:val="130"/>
          <w:sz w:val="12"/>
        </w:rPr>
        <w:t> </w:t>
      </w:r>
      <w:r>
        <w:rPr>
          <w:w w:val="130"/>
          <w:sz w:val="12"/>
        </w:rPr>
        <w:t>(PET,</w:t>
      </w:r>
      <w:r>
        <w:rPr>
          <w:spacing w:val="-1"/>
          <w:w w:val="130"/>
          <w:sz w:val="12"/>
        </w:rPr>
        <w:t> </w:t>
      </w:r>
      <w:r>
        <w:rPr>
          <w:w w:val="130"/>
          <w:sz w:val="12"/>
        </w:rPr>
        <w:t>Glass,</w:t>
      </w:r>
      <w:r>
        <w:rPr>
          <w:spacing w:val="-2"/>
          <w:w w:val="130"/>
          <w:sz w:val="12"/>
        </w:rPr>
        <w:t> </w:t>
      </w:r>
      <w:r>
        <w:rPr>
          <w:w w:val="130"/>
          <w:sz w:val="12"/>
        </w:rPr>
        <w:t>Cans,</w:t>
      </w:r>
      <w:r>
        <w:rPr>
          <w:spacing w:val="-2"/>
          <w:w w:val="130"/>
          <w:sz w:val="12"/>
        </w:rPr>
        <w:t> Cartons).</w:t>
      </w:r>
    </w:p>
    <w:p>
      <w:pPr>
        <w:pStyle w:val="ListParagraph"/>
        <w:numPr>
          <w:ilvl w:val="0"/>
          <w:numId w:val="38"/>
        </w:numPr>
        <w:tabs>
          <w:tab w:pos="519" w:val="left" w:leader="none"/>
        </w:tabs>
        <w:spacing w:line="240" w:lineRule="auto" w:before="65" w:after="0"/>
        <w:ind w:left="519" w:right="0" w:hanging="179"/>
        <w:jc w:val="left"/>
        <w:rPr>
          <w:sz w:val="12"/>
        </w:rPr>
      </w:pPr>
      <w:r>
        <w:rPr>
          <w:w w:val="130"/>
          <w:sz w:val="12"/>
        </w:rPr>
        <w:t>This</w:t>
      </w:r>
      <w:r>
        <w:rPr>
          <w:spacing w:val="5"/>
          <w:w w:val="130"/>
          <w:sz w:val="12"/>
        </w:rPr>
        <w:t> </w:t>
      </w:r>
      <w:r>
        <w:rPr>
          <w:w w:val="130"/>
          <w:sz w:val="12"/>
        </w:rPr>
        <w:t>number</w:t>
      </w:r>
      <w:r>
        <w:rPr>
          <w:spacing w:val="5"/>
          <w:w w:val="130"/>
          <w:sz w:val="12"/>
        </w:rPr>
        <w:t> </w:t>
      </w:r>
      <w:r>
        <w:rPr>
          <w:w w:val="130"/>
          <w:sz w:val="12"/>
        </w:rPr>
        <w:t>has</w:t>
      </w:r>
      <w:r>
        <w:rPr>
          <w:spacing w:val="5"/>
          <w:w w:val="130"/>
          <w:sz w:val="12"/>
        </w:rPr>
        <w:t> </w:t>
      </w:r>
      <w:r>
        <w:rPr>
          <w:w w:val="130"/>
          <w:sz w:val="12"/>
        </w:rPr>
        <w:t>been</w:t>
      </w:r>
      <w:r>
        <w:rPr>
          <w:spacing w:val="6"/>
          <w:w w:val="130"/>
          <w:sz w:val="12"/>
        </w:rPr>
        <w:t> </w:t>
      </w:r>
      <w:r>
        <w:rPr>
          <w:w w:val="130"/>
          <w:sz w:val="12"/>
        </w:rPr>
        <w:t>updated</w:t>
      </w:r>
      <w:r>
        <w:rPr>
          <w:spacing w:val="5"/>
          <w:w w:val="130"/>
          <w:sz w:val="12"/>
        </w:rPr>
        <w:t> </w:t>
      </w:r>
      <w:r>
        <w:rPr>
          <w:w w:val="130"/>
          <w:sz w:val="12"/>
        </w:rPr>
        <w:t>following</w:t>
      </w:r>
      <w:r>
        <w:rPr>
          <w:spacing w:val="5"/>
          <w:w w:val="130"/>
          <w:sz w:val="12"/>
        </w:rPr>
        <w:t> </w:t>
      </w:r>
      <w:r>
        <w:rPr>
          <w:w w:val="130"/>
          <w:sz w:val="12"/>
        </w:rPr>
        <w:t>the</w:t>
      </w:r>
      <w:r>
        <w:rPr>
          <w:spacing w:val="6"/>
          <w:w w:val="130"/>
          <w:sz w:val="12"/>
        </w:rPr>
        <w:t> </w:t>
      </w:r>
      <w:r>
        <w:rPr>
          <w:w w:val="130"/>
          <w:sz w:val="12"/>
        </w:rPr>
        <w:t>completed</w:t>
      </w:r>
      <w:r>
        <w:rPr>
          <w:spacing w:val="5"/>
          <w:w w:val="130"/>
          <w:sz w:val="12"/>
        </w:rPr>
        <w:t> </w:t>
      </w:r>
      <w:r>
        <w:rPr>
          <w:w w:val="130"/>
          <w:sz w:val="12"/>
        </w:rPr>
        <w:t>assurance</w:t>
      </w:r>
      <w:r>
        <w:rPr>
          <w:spacing w:val="5"/>
          <w:w w:val="130"/>
          <w:sz w:val="12"/>
        </w:rPr>
        <w:t> </w:t>
      </w:r>
      <w:r>
        <w:rPr>
          <w:w w:val="130"/>
          <w:sz w:val="12"/>
        </w:rPr>
        <w:t>process</w:t>
      </w:r>
      <w:r>
        <w:rPr>
          <w:spacing w:val="6"/>
          <w:w w:val="130"/>
          <w:sz w:val="12"/>
        </w:rPr>
        <w:t> </w:t>
      </w:r>
      <w:r>
        <w:rPr>
          <w:w w:val="130"/>
          <w:sz w:val="12"/>
        </w:rPr>
        <w:t>for</w:t>
      </w:r>
      <w:r>
        <w:rPr>
          <w:spacing w:val="5"/>
          <w:w w:val="130"/>
          <w:sz w:val="12"/>
        </w:rPr>
        <w:t> </w:t>
      </w:r>
      <w:r>
        <w:rPr>
          <w:w w:val="130"/>
          <w:sz w:val="12"/>
        </w:rPr>
        <w:t>the</w:t>
      </w:r>
      <w:r>
        <w:rPr>
          <w:spacing w:val="5"/>
          <w:w w:val="130"/>
          <w:sz w:val="12"/>
        </w:rPr>
        <w:t> </w:t>
      </w:r>
      <w:r>
        <w:rPr>
          <w:w w:val="130"/>
          <w:sz w:val="12"/>
        </w:rPr>
        <w:t>2020</w:t>
      </w:r>
      <w:r>
        <w:rPr>
          <w:spacing w:val="6"/>
          <w:w w:val="130"/>
          <w:sz w:val="12"/>
        </w:rPr>
        <w:t> </w:t>
      </w:r>
      <w:r>
        <w:rPr>
          <w:w w:val="130"/>
          <w:sz w:val="12"/>
        </w:rPr>
        <w:t>World</w:t>
      </w:r>
      <w:r>
        <w:rPr>
          <w:spacing w:val="5"/>
          <w:w w:val="130"/>
          <w:sz w:val="12"/>
        </w:rPr>
        <w:t> </w:t>
      </w:r>
      <w:r>
        <w:rPr>
          <w:w w:val="130"/>
          <w:sz w:val="12"/>
        </w:rPr>
        <w:t>Without</w:t>
      </w:r>
      <w:r>
        <w:rPr>
          <w:spacing w:val="5"/>
          <w:w w:val="130"/>
          <w:sz w:val="12"/>
        </w:rPr>
        <w:t> </w:t>
      </w:r>
      <w:r>
        <w:rPr>
          <w:w w:val="130"/>
          <w:sz w:val="12"/>
        </w:rPr>
        <w:t>Waste</w:t>
      </w:r>
      <w:r>
        <w:rPr>
          <w:spacing w:val="6"/>
          <w:w w:val="130"/>
          <w:sz w:val="12"/>
        </w:rPr>
        <w:t> </w:t>
      </w:r>
      <w:r>
        <w:rPr>
          <w:w w:val="130"/>
          <w:sz w:val="12"/>
        </w:rPr>
        <w:t>Report,</w:t>
      </w:r>
      <w:r>
        <w:rPr>
          <w:spacing w:val="5"/>
          <w:w w:val="130"/>
          <w:sz w:val="12"/>
        </w:rPr>
        <w:t> </w:t>
      </w:r>
      <w:r>
        <w:rPr>
          <w:w w:val="130"/>
          <w:sz w:val="12"/>
        </w:rPr>
        <w:t>which</w:t>
      </w:r>
      <w:r>
        <w:rPr>
          <w:spacing w:val="5"/>
          <w:w w:val="130"/>
          <w:sz w:val="12"/>
        </w:rPr>
        <w:t> </w:t>
      </w:r>
      <w:r>
        <w:rPr>
          <w:w w:val="130"/>
          <w:sz w:val="12"/>
        </w:rPr>
        <w:t>was</w:t>
      </w:r>
      <w:r>
        <w:rPr>
          <w:spacing w:val="6"/>
          <w:w w:val="130"/>
          <w:sz w:val="12"/>
        </w:rPr>
        <w:t> </w:t>
      </w:r>
      <w:r>
        <w:rPr>
          <w:w w:val="130"/>
          <w:sz w:val="12"/>
        </w:rPr>
        <w:t>completed</w:t>
      </w:r>
      <w:r>
        <w:rPr>
          <w:spacing w:val="5"/>
          <w:w w:val="130"/>
          <w:sz w:val="12"/>
        </w:rPr>
        <w:t> </w:t>
      </w:r>
      <w:r>
        <w:rPr>
          <w:w w:val="130"/>
          <w:sz w:val="12"/>
        </w:rPr>
        <w:t>post-publication</w:t>
      </w:r>
      <w:r>
        <w:rPr>
          <w:spacing w:val="5"/>
          <w:w w:val="130"/>
          <w:sz w:val="12"/>
        </w:rPr>
        <w:t> </w:t>
      </w:r>
      <w:r>
        <w:rPr>
          <w:w w:val="130"/>
          <w:sz w:val="12"/>
        </w:rPr>
        <w:t>of</w:t>
      </w:r>
      <w:r>
        <w:rPr>
          <w:spacing w:val="6"/>
          <w:w w:val="130"/>
          <w:sz w:val="12"/>
        </w:rPr>
        <w:t> </w:t>
      </w:r>
      <w:r>
        <w:rPr>
          <w:w w:val="130"/>
          <w:sz w:val="12"/>
        </w:rPr>
        <w:t>the</w:t>
      </w:r>
      <w:r>
        <w:rPr>
          <w:spacing w:val="5"/>
          <w:w w:val="130"/>
          <w:sz w:val="12"/>
        </w:rPr>
        <w:t> </w:t>
      </w:r>
      <w:r>
        <w:rPr>
          <w:w w:val="130"/>
          <w:sz w:val="12"/>
        </w:rPr>
        <w:t>2020</w:t>
      </w:r>
      <w:r>
        <w:rPr>
          <w:spacing w:val="5"/>
          <w:w w:val="130"/>
          <w:sz w:val="12"/>
        </w:rPr>
        <w:t> </w:t>
      </w:r>
      <w:r>
        <w:rPr>
          <w:w w:val="130"/>
          <w:sz w:val="12"/>
        </w:rPr>
        <w:t>Business</w:t>
      </w:r>
      <w:r>
        <w:rPr>
          <w:spacing w:val="6"/>
          <w:w w:val="130"/>
          <w:sz w:val="12"/>
        </w:rPr>
        <w:t> </w:t>
      </w:r>
      <w:r>
        <w:rPr>
          <w:w w:val="130"/>
          <w:sz w:val="12"/>
        </w:rPr>
        <w:t>&amp;</w:t>
      </w:r>
      <w:r>
        <w:rPr>
          <w:spacing w:val="5"/>
          <w:w w:val="130"/>
          <w:sz w:val="12"/>
        </w:rPr>
        <w:t> </w:t>
      </w:r>
      <w:r>
        <w:rPr>
          <w:w w:val="130"/>
          <w:sz w:val="12"/>
        </w:rPr>
        <w:t>ESG</w:t>
      </w:r>
      <w:r>
        <w:rPr>
          <w:spacing w:val="5"/>
          <w:w w:val="130"/>
          <w:sz w:val="12"/>
        </w:rPr>
        <w:t> </w:t>
      </w:r>
      <w:r>
        <w:rPr>
          <w:spacing w:val="-2"/>
          <w:w w:val="130"/>
          <w:sz w:val="12"/>
        </w:rPr>
        <w:t>Report.</w:t>
      </w:r>
    </w:p>
    <w:p>
      <w:pPr>
        <w:pStyle w:val="ListParagraph"/>
        <w:numPr>
          <w:ilvl w:val="0"/>
          <w:numId w:val="38"/>
        </w:numPr>
        <w:tabs>
          <w:tab w:pos="519" w:val="left" w:leader="none"/>
        </w:tabs>
        <w:spacing w:line="240" w:lineRule="auto" w:before="66" w:after="0"/>
        <w:ind w:left="519" w:right="0" w:hanging="179"/>
        <w:jc w:val="left"/>
        <w:rPr>
          <w:sz w:val="12"/>
        </w:rPr>
      </w:pPr>
      <w:r>
        <w:rPr>
          <w:w w:val="130"/>
          <w:sz w:val="12"/>
        </w:rPr>
        <w:t>Includes</w:t>
      </w:r>
      <w:r>
        <w:rPr>
          <w:spacing w:val="8"/>
          <w:w w:val="130"/>
          <w:sz w:val="12"/>
        </w:rPr>
        <w:t> </w:t>
      </w:r>
      <w:r>
        <w:rPr>
          <w:w w:val="130"/>
          <w:sz w:val="12"/>
        </w:rPr>
        <w:t>select</w:t>
      </w:r>
      <w:r>
        <w:rPr>
          <w:spacing w:val="8"/>
          <w:w w:val="130"/>
          <w:sz w:val="12"/>
        </w:rPr>
        <w:t> </w:t>
      </w:r>
      <w:r>
        <w:rPr>
          <w:w w:val="130"/>
          <w:sz w:val="12"/>
        </w:rPr>
        <w:t>Primary</w:t>
      </w:r>
      <w:r>
        <w:rPr>
          <w:spacing w:val="9"/>
          <w:w w:val="130"/>
          <w:sz w:val="12"/>
        </w:rPr>
        <w:t> </w:t>
      </w:r>
      <w:r>
        <w:rPr>
          <w:w w:val="130"/>
          <w:sz w:val="12"/>
        </w:rPr>
        <w:t>Consumer</w:t>
      </w:r>
      <w:r>
        <w:rPr>
          <w:spacing w:val="8"/>
          <w:w w:val="130"/>
          <w:sz w:val="12"/>
        </w:rPr>
        <w:t> </w:t>
      </w:r>
      <w:r>
        <w:rPr>
          <w:w w:val="130"/>
          <w:sz w:val="12"/>
        </w:rPr>
        <w:t>Packaging</w:t>
      </w:r>
      <w:r>
        <w:rPr>
          <w:spacing w:val="8"/>
          <w:w w:val="130"/>
          <w:sz w:val="12"/>
        </w:rPr>
        <w:t> </w:t>
      </w:r>
      <w:r>
        <w:rPr>
          <w:spacing w:val="-2"/>
          <w:w w:val="130"/>
          <w:sz w:val="12"/>
        </w:rPr>
        <w:t>materials.</w:t>
      </w:r>
    </w:p>
    <w:p>
      <w:pPr>
        <w:pStyle w:val="ListParagraph"/>
        <w:numPr>
          <w:ilvl w:val="0"/>
          <w:numId w:val="38"/>
        </w:numPr>
        <w:tabs>
          <w:tab w:pos="520" w:val="left" w:leader="none"/>
        </w:tabs>
        <w:spacing w:line="249" w:lineRule="auto" w:before="65" w:after="0"/>
        <w:ind w:left="520" w:right="223" w:hanging="180"/>
        <w:jc w:val="left"/>
        <w:rPr>
          <w:sz w:val="12"/>
        </w:rPr>
      </w:pPr>
      <w:r>
        <w:rPr>
          <w:w w:val="130"/>
          <w:sz w:val="12"/>
        </w:rPr>
        <w:t>In 2019, we modified the methodology we use for calculating the amount of recycled material used in our Primary Consumer Packaging. These changes are designed to integrate a more accurate dataset, including primary data where it is available. Moving forward, we expect that these numbers will continue to evolve as data sources improve, at the same time that we work to increase rates of recycled material use.</w:t>
      </w:r>
    </w:p>
    <w:p>
      <w:pPr>
        <w:pStyle w:val="ListParagraph"/>
        <w:numPr>
          <w:ilvl w:val="0"/>
          <w:numId w:val="38"/>
        </w:numPr>
        <w:tabs>
          <w:tab w:pos="520" w:val="left" w:leader="none"/>
        </w:tabs>
        <w:spacing w:line="249" w:lineRule="auto" w:before="59" w:after="0"/>
        <w:ind w:left="520" w:right="38" w:hanging="180"/>
        <w:jc w:val="left"/>
        <w:rPr>
          <w:sz w:val="12"/>
        </w:rPr>
      </w:pPr>
      <w:r>
        <w:rPr>
          <w:w w:val="130"/>
          <w:sz w:val="12"/>
        </w:rPr>
        <w:t>We changed our method to track the packaging collection rate against our World Without Waste goal beginning with 2018 data. With better data available, we expanded the metric to encompass all of our packaging types, including beverage cartons, juice boxes and pouches, etc.</w:t>
      </w:r>
    </w:p>
    <w:p>
      <w:pPr>
        <w:pStyle w:val="ListParagraph"/>
        <w:numPr>
          <w:ilvl w:val="0"/>
          <w:numId w:val="38"/>
        </w:numPr>
        <w:tabs>
          <w:tab w:pos="520" w:val="left" w:leader="none"/>
        </w:tabs>
        <w:spacing w:line="249" w:lineRule="auto" w:before="58" w:after="0"/>
        <w:ind w:left="520" w:right="549" w:hanging="180"/>
        <w:jc w:val="both"/>
        <w:rPr>
          <w:sz w:val="12"/>
        </w:rPr>
      </w:pPr>
      <w:r>
        <w:rPr>
          <w:w w:val="130"/>
          <w:sz w:val="12"/>
        </w:rPr>
        <w:t>Collection</w:t>
      </w:r>
      <w:r>
        <w:rPr>
          <w:spacing w:val="9"/>
          <w:w w:val="130"/>
          <w:sz w:val="12"/>
        </w:rPr>
        <w:t> </w:t>
      </w:r>
      <w:r>
        <w:rPr>
          <w:w w:val="130"/>
          <w:sz w:val="12"/>
        </w:rPr>
        <w:t>rate</w:t>
      </w:r>
      <w:r>
        <w:rPr>
          <w:spacing w:val="9"/>
          <w:w w:val="130"/>
          <w:sz w:val="12"/>
        </w:rPr>
        <w:t> </w:t>
      </w:r>
      <w:r>
        <w:rPr>
          <w:w w:val="130"/>
          <w:sz w:val="12"/>
        </w:rPr>
        <w:t>represents</w:t>
      </w:r>
      <w:r>
        <w:rPr>
          <w:spacing w:val="9"/>
          <w:w w:val="130"/>
          <w:sz w:val="12"/>
        </w:rPr>
        <w:t> </w:t>
      </w:r>
      <w:r>
        <w:rPr>
          <w:w w:val="130"/>
          <w:sz w:val="12"/>
        </w:rPr>
        <w:t>a</w:t>
      </w:r>
      <w:r>
        <w:rPr>
          <w:spacing w:val="9"/>
          <w:w w:val="130"/>
          <w:sz w:val="12"/>
        </w:rPr>
        <w:t> </w:t>
      </w:r>
      <w:r>
        <w:rPr>
          <w:w w:val="130"/>
          <w:sz w:val="12"/>
        </w:rPr>
        <w:t>weighted</w:t>
      </w:r>
      <w:r>
        <w:rPr>
          <w:spacing w:val="9"/>
          <w:w w:val="130"/>
          <w:sz w:val="12"/>
        </w:rPr>
        <w:t> </w:t>
      </w:r>
      <w:r>
        <w:rPr>
          <w:w w:val="130"/>
          <w:sz w:val="12"/>
        </w:rPr>
        <w:t>average</w:t>
      </w:r>
      <w:r>
        <w:rPr>
          <w:spacing w:val="9"/>
          <w:w w:val="130"/>
          <w:sz w:val="12"/>
        </w:rPr>
        <w:t> </w:t>
      </w:r>
      <w:r>
        <w:rPr>
          <w:w w:val="130"/>
          <w:sz w:val="12"/>
        </w:rPr>
        <w:t>of</w:t>
      </w:r>
      <w:r>
        <w:rPr>
          <w:spacing w:val="9"/>
          <w:w w:val="130"/>
          <w:sz w:val="12"/>
        </w:rPr>
        <w:t> </w:t>
      </w:r>
      <w:r>
        <w:rPr>
          <w:w w:val="130"/>
          <w:sz w:val="12"/>
        </w:rPr>
        <w:t>national</w:t>
      </w:r>
      <w:r>
        <w:rPr>
          <w:spacing w:val="9"/>
          <w:w w:val="130"/>
          <w:sz w:val="12"/>
        </w:rPr>
        <w:t> </w:t>
      </w:r>
      <w:r>
        <w:rPr>
          <w:w w:val="130"/>
          <w:sz w:val="12"/>
        </w:rPr>
        <w:t>collection</w:t>
      </w:r>
      <w:r>
        <w:rPr>
          <w:spacing w:val="9"/>
          <w:w w:val="130"/>
          <w:sz w:val="12"/>
        </w:rPr>
        <w:t> </w:t>
      </w:r>
      <w:r>
        <w:rPr>
          <w:w w:val="130"/>
          <w:sz w:val="12"/>
        </w:rPr>
        <w:t>rates,</w:t>
      </w:r>
      <w:r>
        <w:rPr>
          <w:spacing w:val="9"/>
          <w:w w:val="130"/>
          <w:sz w:val="12"/>
        </w:rPr>
        <w:t> </w:t>
      </w:r>
      <w:r>
        <w:rPr>
          <w:w w:val="130"/>
          <w:sz w:val="12"/>
        </w:rPr>
        <w:t>collected</w:t>
      </w:r>
      <w:r>
        <w:rPr>
          <w:spacing w:val="9"/>
          <w:w w:val="130"/>
          <w:sz w:val="12"/>
        </w:rPr>
        <w:t> </w:t>
      </w:r>
      <w:r>
        <w:rPr>
          <w:w w:val="130"/>
          <w:sz w:val="12"/>
        </w:rPr>
        <w:t>for</w:t>
      </w:r>
      <w:r>
        <w:rPr>
          <w:spacing w:val="9"/>
          <w:w w:val="130"/>
          <w:sz w:val="12"/>
        </w:rPr>
        <w:t> </w:t>
      </w:r>
      <w:r>
        <w:rPr>
          <w:w w:val="130"/>
          <w:sz w:val="12"/>
        </w:rPr>
        <w:t>recycling</w:t>
      </w:r>
      <w:r>
        <w:rPr>
          <w:spacing w:val="9"/>
          <w:w w:val="130"/>
          <w:sz w:val="12"/>
        </w:rPr>
        <w:t> </w:t>
      </w:r>
      <w:r>
        <w:rPr>
          <w:w w:val="130"/>
          <w:sz w:val="12"/>
        </w:rPr>
        <w:t>rates</w:t>
      </w:r>
      <w:r>
        <w:rPr>
          <w:spacing w:val="9"/>
          <w:w w:val="130"/>
          <w:sz w:val="12"/>
        </w:rPr>
        <w:t> </w:t>
      </w:r>
      <w:r>
        <w:rPr>
          <w:w w:val="130"/>
          <w:sz w:val="12"/>
        </w:rPr>
        <w:t>or</w:t>
      </w:r>
      <w:r>
        <w:rPr>
          <w:spacing w:val="9"/>
          <w:w w:val="130"/>
          <w:sz w:val="12"/>
        </w:rPr>
        <w:t> </w:t>
      </w:r>
      <w:r>
        <w:rPr>
          <w:w w:val="130"/>
          <w:sz w:val="12"/>
        </w:rPr>
        <w:t>refillable</w:t>
      </w:r>
      <w:r>
        <w:rPr>
          <w:spacing w:val="9"/>
          <w:w w:val="130"/>
          <w:sz w:val="12"/>
        </w:rPr>
        <w:t> </w:t>
      </w:r>
      <w:r>
        <w:rPr>
          <w:w w:val="130"/>
          <w:sz w:val="12"/>
        </w:rPr>
        <w:t>rates</w:t>
      </w:r>
      <w:r>
        <w:rPr>
          <w:spacing w:val="9"/>
          <w:w w:val="130"/>
          <w:sz w:val="12"/>
        </w:rPr>
        <w:t> </w:t>
      </w:r>
      <w:r>
        <w:rPr>
          <w:w w:val="130"/>
          <w:sz w:val="12"/>
        </w:rPr>
        <w:t>by</w:t>
      </w:r>
      <w:r>
        <w:rPr>
          <w:spacing w:val="9"/>
          <w:w w:val="130"/>
          <w:sz w:val="12"/>
        </w:rPr>
        <w:t> </w:t>
      </w:r>
      <w:r>
        <w:rPr>
          <w:w w:val="130"/>
          <w:sz w:val="12"/>
        </w:rPr>
        <w:t>packaging</w:t>
      </w:r>
      <w:r>
        <w:rPr>
          <w:spacing w:val="9"/>
          <w:w w:val="130"/>
          <w:sz w:val="12"/>
        </w:rPr>
        <w:t> </w:t>
      </w:r>
      <w:r>
        <w:rPr>
          <w:w w:val="130"/>
          <w:sz w:val="12"/>
        </w:rPr>
        <w:t>type</w:t>
      </w:r>
      <w:r>
        <w:rPr>
          <w:spacing w:val="9"/>
          <w:w w:val="130"/>
          <w:sz w:val="12"/>
        </w:rPr>
        <w:t> </w:t>
      </w:r>
      <w:r>
        <w:rPr>
          <w:w w:val="130"/>
          <w:sz w:val="12"/>
        </w:rPr>
        <w:t>to</w:t>
      </w:r>
      <w:r>
        <w:rPr>
          <w:spacing w:val="9"/>
          <w:w w:val="130"/>
          <w:sz w:val="12"/>
        </w:rPr>
        <w:t> </w:t>
      </w:r>
      <w:r>
        <w:rPr>
          <w:w w:val="130"/>
          <w:sz w:val="12"/>
        </w:rPr>
        <w:t>TCCS’s</w:t>
      </w:r>
      <w:r>
        <w:rPr>
          <w:spacing w:val="9"/>
          <w:w w:val="130"/>
          <w:sz w:val="12"/>
        </w:rPr>
        <w:t> </w:t>
      </w:r>
      <w:r>
        <w:rPr>
          <w:w w:val="130"/>
          <w:sz w:val="12"/>
        </w:rPr>
        <w:t>sales</w:t>
      </w:r>
      <w:r>
        <w:rPr>
          <w:spacing w:val="9"/>
          <w:w w:val="130"/>
          <w:sz w:val="12"/>
        </w:rPr>
        <w:t> </w:t>
      </w:r>
      <w:r>
        <w:rPr>
          <w:w w:val="130"/>
          <w:sz w:val="12"/>
        </w:rPr>
        <w:t>in</w:t>
      </w:r>
      <w:r>
        <w:rPr>
          <w:spacing w:val="9"/>
          <w:w w:val="130"/>
          <w:sz w:val="12"/>
        </w:rPr>
        <w:t> </w:t>
      </w:r>
      <w:r>
        <w:rPr>
          <w:w w:val="130"/>
          <w:sz w:val="12"/>
        </w:rPr>
        <w:t>units</w:t>
      </w:r>
      <w:r>
        <w:rPr>
          <w:spacing w:val="9"/>
          <w:w w:val="130"/>
          <w:sz w:val="12"/>
        </w:rPr>
        <w:t> </w:t>
      </w:r>
      <w:r>
        <w:rPr>
          <w:w w:val="130"/>
          <w:sz w:val="12"/>
        </w:rPr>
        <w:t>to</w:t>
      </w:r>
      <w:r>
        <w:rPr>
          <w:spacing w:val="9"/>
          <w:w w:val="130"/>
          <w:sz w:val="12"/>
        </w:rPr>
        <w:t> </w:t>
      </w:r>
      <w:r>
        <w:rPr>
          <w:w w:val="130"/>
          <w:sz w:val="12"/>
        </w:rPr>
        <w:t>express</w:t>
      </w:r>
      <w:r>
        <w:rPr>
          <w:spacing w:val="9"/>
          <w:w w:val="130"/>
          <w:sz w:val="12"/>
        </w:rPr>
        <w:t> </w:t>
      </w:r>
      <w:r>
        <w:rPr>
          <w:w w:val="130"/>
          <w:sz w:val="12"/>
        </w:rPr>
        <w:t>the</w:t>
      </w:r>
      <w:r>
        <w:rPr>
          <w:spacing w:val="9"/>
          <w:w w:val="130"/>
          <w:sz w:val="12"/>
        </w:rPr>
        <w:t> </w:t>
      </w:r>
      <w:r>
        <w:rPr>
          <w:w w:val="130"/>
          <w:sz w:val="12"/>
        </w:rPr>
        <w:t>percent</w:t>
      </w:r>
      <w:r>
        <w:rPr>
          <w:spacing w:val="9"/>
          <w:w w:val="130"/>
          <w:sz w:val="12"/>
        </w:rPr>
        <w:t> </w:t>
      </w:r>
      <w:r>
        <w:rPr>
          <w:w w:val="130"/>
          <w:sz w:val="12"/>
        </w:rPr>
        <w:t>of</w:t>
      </w:r>
      <w:r>
        <w:rPr>
          <w:spacing w:val="9"/>
          <w:w w:val="130"/>
          <w:sz w:val="12"/>
        </w:rPr>
        <w:t> </w:t>
      </w:r>
      <w:r>
        <w:rPr>
          <w:w w:val="130"/>
          <w:sz w:val="12"/>
        </w:rPr>
        <w:t>equivalent</w:t>
      </w:r>
      <w:r>
        <w:rPr>
          <w:spacing w:val="9"/>
          <w:w w:val="130"/>
          <w:sz w:val="12"/>
        </w:rPr>
        <w:t> </w:t>
      </w:r>
      <w:r>
        <w:rPr>
          <w:w w:val="130"/>
          <w:sz w:val="12"/>
        </w:rPr>
        <w:t>bottles and cans introduced into the market that were collected and refilled or collected for recycling for the year. Collection rates are determined by country for each packaging type based on either national studies (approximately</w:t>
      </w:r>
      <w:r>
        <w:rPr>
          <w:spacing w:val="-3"/>
          <w:w w:val="130"/>
          <w:sz w:val="12"/>
        </w:rPr>
        <w:t> </w:t>
      </w:r>
      <w:r>
        <w:rPr>
          <w:w w:val="130"/>
          <w:sz w:val="12"/>
        </w:rPr>
        <w:t>82%),</w:t>
      </w:r>
      <w:r>
        <w:rPr>
          <w:spacing w:val="-3"/>
          <w:w w:val="130"/>
          <w:sz w:val="12"/>
        </w:rPr>
        <w:t> </w:t>
      </w:r>
      <w:r>
        <w:rPr>
          <w:w w:val="130"/>
          <w:sz w:val="12"/>
        </w:rPr>
        <w:t>plant</w:t>
      </w:r>
      <w:r>
        <w:rPr>
          <w:spacing w:val="-3"/>
          <w:w w:val="130"/>
          <w:sz w:val="12"/>
        </w:rPr>
        <w:t> </w:t>
      </w:r>
      <w:r>
        <w:rPr>
          <w:w w:val="130"/>
          <w:sz w:val="12"/>
        </w:rPr>
        <w:t>standards</w:t>
      </w:r>
      <w:r>
        <w:rPr>
          <w:spacing w:val="-3"/>
          <w:w w:val="130"/>
          <w:sz w:val="12"/>
        </w:rPr>
        <w:t> </w:t>
      </w:r>
      <w:r>
        <w:rPr>
          <w:w w:val="130"/>
          <w:sz w:val="12"/>
        </w:rPr>
        <w:t>(approximately</w:t>
      </w:r>
      <w:r>
        <w:rPr>
          <w:spacing w:val="-3"/>
          <w:w w:val="130"/>
          <w:sz w:val="12"/>
        </w:rPr>
        <w:t> </w:t>
      </w:r>
      <w:r>
        <w:rPr>
          <w:w w:val="115"/>
          <w:sz w:val="12"/>
        </w:rPr>
        <w:t>17%), </w:t>
      </w:r>
      <w:r>
        <w:rPr>
          <w:w w:val="130"/>
          <w:sz w:val="12"/>
        </w:rPr>
        <w:t>and</w:t>
      </w:r>
      <w:r>
        <w:rPr>
          <w:spacing w:val="-3"/>
          <w:w w:val="130"/>
          <w:sz w:val="12"/>
        </w:rPr>
        <w:t> </w:t>
      </w:r>
      <w:r>
        <w:rPr>
          <w:w w:val="130"/>
          <w:sz w:val="12"/>
        </w:rPr>
        <w:t>internal</w:t>
      </w:r>
      <w:r>
        <w:rPr>
          <w:spacing w:val="-3"/>
          <w:w w:val="130"/>
          <w:sz w:val="12"/>
        </w:rPr>
        <w:t> </w:t>
      </w:r>
      <w:r>
        <w:rPr>
          <w:w w:val="130"/>
          <w:sz w:val="12"/>
        </w:rPr>
        <w:t>estimates</w:t>
      </w:r>
      <w:r>
        <w:rPr>
          <w:spacing w:val="-3"/>
          <w:w w:val="130"/>
          <w:sz w:val="12"/>
        </w:rPr>
        <w:t> </w:t>
      </w:r>
      <w:r>
        <w:rPr>
          <w:w w:val="130"/>
          <w:sz w:val="12"/>
        </w:rPr>
        <w:t>(approximately</w:t>
      </w:r>
      <w:r>
        <w:rPr>
          <w:spacing w:val="-3"/>
          <w:w w:val="130"/>
          <w:sz w:val="12"/>
        </w:rPr>
        <w:t> </w:t>
      </w:r>
      <w:r>
        <w:rPr>
          <w:w w:val="115"/>
          <w:sz w:val="12"/>
        </w:rPr>
        <w:t>1%).</w:t>
      </w:r>
    </w:p>
    <w:p>
      <w:pPr>
        <w:pStyle w:val="ListParagraph"/>
        <w:numPr>
          <w:ilvl w:val="0"/>
          <w:numId w:val="38"/>
        </w:numPr>
        <w:tabs>
          <w:tab w:pos="519" w:val="left" w:leader="none"/>
        </w:tabs>
        <w:spacing w:line="240" w:lineRule="auto" w:before="58" w:after="0"/>
        <w:ind w:left="519" w:right="0" w:hanging="179"/>
        <w:jc w:val="both"/>
        <w:rPr>
          <w:sz w:val="12"/>
        </w:rPr>
      </w:pPr>
      <w:r>
        <w:rPr>
          <w:w w:val="130"/>
          <w:sz w:val="12"/>
        </w:rPr>
        <w:t>Only</w:t>
      </w:r>
      <w:r>
        <w:rPr>
          <w:spacing w:val="10"/>
          <w:w w:val="130"/>
          <w:sz w:val="12"/>
        </w:rPr>
        <w:t> </w:t>
      </w:r>
      <w:r>
        <w:rPr>
          <w:w w:val="130"/>
          <w:sz w:val="12"/>
        </w:rPr>
        <w:t>recyclable</w:t>
      </w:r>
      <w:r>
        <w:rPr>
          <w:spacing w:val="11"/>
          <w:w w:val="130"/>
          <w:sz w:val="12"/>
        </w:rPr>
        <w:t> </w:t>
      </w:r>
      <w:r>
        <w:rPr>
          <w:w w:val="130"/>
          <w:sz w:val="12"/>
        </w:rPr>
        <w:t>where</w:t>
      </w:r>
      <w:r>
        <w:rPr>
          <w:spacing w:val="11"/>
          <w:w w:val="130"/>
          <w:sz w:val="12"/>
        </w:rPr>
        <w:t> </w:t>
      </w:r>
      <w:r>
        <w:rPr>
          <w:w w:val="130"/>
          <w:sz w:val="12"/>
        </w:rPr>
        <w:t>infrastructure</w:t>
      </w:r>
      <w:r>
        <w:rPr>
          <w:spacing w:val="11"/>
          <w:w w:val="130"/>
          <w:sz w:val="12"/>
        </w:rPr>
        <w:t> </w:t>
      </w:r>
      <w:r>
        <w:rPr>
          <w:spacing w:val="-2"/>
          <w:w w:val="130"/>
          <w:sz w:val="12"/>
        </w:rPr>
        <w:t>exists.</w:t>
      </w:r>
    </w:p>
    <w:p>
      <w:pPr>
        <w:spacing w:before="107"/>
        <w:ind w:left="340" w:right="0" w:firstLine="0"/>
        <w:jc w:val="left"/>
        <w:rPr>
          <w:b/>
          <w:sz w:val="12"/>
        </w:rPr>
      </w:pPr>
      <w:r>
        <w:rPr/>
        <w:br w:type="column"/>
      </w:r>
      <w:r>
        <w:rPr>
          <w:b/>
          <w:w w:val="115"/>
          <w:sz w:val="12"/>
        </w:rPr>
        <w:t>Corrections</w:t>
      </w:r>
      <w:r>
        <w:rPr>
          <w:b/>
          <w:spacing w:val="11"/>
          <w:w w:val="115"/>
          <w:sz w:val="12"/>
        </w:rPr>
        <w:t> </w:t>
      </w:r>
      <w:r>
        <w:rPr>
          <w:b/>
          <w:w w:val="115"/>
          <w:sz w:val="12"/>
        </w:rPr>
        <w:t>since</w:t>
      </w:r>
      <w:r>
        <w:rPr>
          <w:b/>
          <w:spacing w:val="11"/>
          <w:w w:val="115"/>
          <w:sz w:val="12"/>
        </w:rPr>
        <w:t> </w:t>
      </w:r>
      <w:r>
        <w:rPr>
          <w:b/>
          <w:w w:val="115"/>
          <w:sz w:val="12"/>
        </w:rPr>
        <w:t>issuance</w:t>
      </w:r>
      <w:r>
        <w:rPr>
          <w:b/>
          <w:spacing w:val="11"/>
          <w:w w:val="115"/>
          <w:sz w:val="12"/>
        </w:rPr>
        <w:t> </w:t>
      </w:r>
      <w:r>
        <w:rPr>
          <w:b/>
          <w:w w:val="115"/>
          <w:sz w:val="12"/>
        </w:rPr>
        <w:t>of</w:t>
      </w:r>
      <w:r>
        <w:rPr>
          <w:b/>
          <w:spacing w:val="11"/>
          <w:w w:val="115"/>
          <w:sz w:val="12"/>
        </w:rPr>
        <w:t> </w:t>
      </w:r>
      <w:r>
        <w:rPr>
          <w:b/>
          <w:w w:val="115"/>
          <w:sz w:val="12"/>
        </w:rPr>
        <w:t>report</w:t>
      </w:r>
      <w:r>
        <w:rPr>
          <w:b/>
          <w:spacing w:val="11"/>
          <w:w w:val="115"/>
          <w:sz w:val="12"/>
        </w:rPr>
        <w:t> </w:t>
      </w:r>
      <w:r>
        <w:rPr>
          <w:b/>
          <w:w w:val="115"/>
          <w:sz w:val="12"/>
        </w:rPr>
        <w:t>in</w:t>
      </w:r>
      <w:r>
        <w:rPr>
          <w:b/>
          <w:spacing w:val="11"/>
          <w:w w:val="115"/>
          <w:sz w:val="12"/>
        </w:rPr>
        <w:t> </w:t>
      </w:r>
      <w:r>
        <w:rPr>
          <w:b/>
          <w:w w:val="115"/>
          <w:sz w:val="12"/>
        </w:rPr>
        <w:t>April</w:t>
      </w:r>
      <w:r>
        <w:rPr>
          <w:b/>
          <w:spacing w:val="11"/>
          <w:w w:val="115"/>
          <w:sz w:val="12"/>
        </w:rPr>
        <w:t> </w:t>
      </w:r>
      <w:r>
        <w:rPr>
          <w:b/>
          <w:spacing w:val="-4"/>
          <w:w w:val="115"/>
          <w:sz w:val="12"/>
        </w:rPr>
        <w:t>2023:</w:t>
      </w:r>
    </w:p>
    <w:p>
      <w:pPr>
        <w:spacing w:line="249" w:lineRule="auto" w:before="65"/>
        <w:ind w:left="340" w:right="3819" w:firstLine="0"/>
        <w:jc w:val="left"/>
        <w:rPr>
          <w:sz w:val="12"/>
        </w:rPr>
      </w:pPr>
      <w:r>
        <w:rPr>
          <w:w w:val="130"/>
          <w:sz w:val="12"/>
        </w:rPr>
        <w:t>Page 39 was updated to correct details about the plant- based plastic bottle technology licensed to a company in Germany and plant-based plastic bottle prototypes.</w:t>
      </w:r>
    </w:p>
    <w:p>
      <w:pPr>
        <w:spacing w:line="249" w:lineRule="auto" w:before="59"/>
        <w:ind w:left="340" w:right="4073" w:firstLine="0"/>
        <w:jc w:val="left"/>
        <w:rPr>
          <w:sz w:val="12"/>
        </w:rPr>
      </w:pPr>
      <w:r>
        <w:rPr>
          <w:w w:val="130"/>
          <w:sz w:val="12"/>
        </w:rPr>
        <w:t>Page 40 was updated to correct information about the collection rate in Germany and the types of packaging to which the collection rate applies.</w:t>
      </w:r>
    </w:p>
    <w:p>
      <w:pPr>
        <w:spacing w:after="0" w:line="249" w:lineRule="auto"/>
        <w:jc w:val="left"/>
        <w:rPr>
          <w:sz w:val="12"/>
        </w:rPr>
        <w:sectPr>
          <w:type w:val="continuous"/>
          <w:pgSz w:w="25600" w:h="14400" w:orient="landscape"/>
          <w:pgMar w:header="0" w:footer="543" w:top="0" w:bottom="280" w:left="260" w:right="360"/>
          <w:cols w:num="2" w:equalWidth="0">
            <w:col w:w="15593" w:space="999"/>
            <w:col w:w="8388"/>
          </w:cols>
        </w:sectPr>
      </w:pPr>
    </w:p>
    <w:p>
      <w:pPr>
        <w:spacing w:before="84"/>
        <w:ind w:left="340" w:right="0" w:firstLine="0"/>
        <w:jc w:val="left"/>
        <w:rPr>
          <w:sz w:val="20"/>
        </w:rPr>
      </w:pPr>
      <w:bookmarkStart w:name="_bookmark66" w:id="67"/>
      <w:bookmarkEnd w:id="67"/>
      <w:r>
        <w:rPr/>
      </w: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r>
        <w:rPr>
          <w:w w:val="60"/>
          <w:sz w:val="20"/>
        </w:rPr>
        <w:t>DATA</w:t>
      </w:r>
      <w:r>
        <w:rPr>
          <w:spacing w:val="-4"/>
          <w:sz w:val="20"/>
        </w:rPr>
        <w:t> </w:t>
      </w:r>
      <w:hyperlink w:history="true" w:anchor="_bookmark60">
        <w:r>
          <w:rPr>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43"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3546" name="Group 3546"/>
                <wp:cNvGraphicFramePr>
                  <a:graphicFrameLocks/>
                </wp:cNvGraphicFramePr>
                <a:graphic>
                  <a:graphicData uri="http://schemas.microsoft.com/office/word/2010/wordprocessingGroup">
                    <wpg:wgp>
                      <wpg:cNvPr id="3546" name="Group 3546"/>
                      <wpg:cNvGrpSpPr/>
                      <wpg:grpSpPr>
                        <a:xfrm>
                          <a:off x="0" y="0"/>
                          <a:ext cx="10150475" cy="38100"/>
                          <a:chExt cx="10150475" cy="38100"/>
                        </a:xfrm>
                      </wpg:grpSpPr>
                      <wps:wsp>
                        <wps:cNvPr id="3547" name="Graphic 3547"/>
                        <wps:cNvSpPr/>
                        <wps:spPr>
                          <a:xfrm>
                            <a:off x="8642112" y="19050"/>
                            <a:ext cx="629285" cy="1270"/>
                          </a:xfrm>
                          <a:custGeom>
                            <a:avLst/>
                            <a:gdLst/>
                            <a:ahLst/>
                            <a:cxnLst/>
                            <a:rect l="l" t="t" r="r" b="b"/>
                            <a:pathLst>
                              <a:path w="629285" h="0">
                                <a:moveTo>
                                  <a:pt x="0" y="0"/>
                                </a:moveTo>
                                <a:lnTo>
                                  <a:pt x="629056" y="0"/>
                                </a:lnTo>
                              </a:path>
                            </a:pathLst>
                          </a:custGeom>
                          <a:ln w="38100">
                            <a:solidFill>
                              <a:srgbClr val="000000"/>
                            </a:solidFill>
                            <a:prstDash val="solid"/>
                          </a:ln>
                        </wps:spPr>
                        <wps:bodyPr wrap="square" lIns="0" tIns="0" rIns="0" bIns="0" rtlCol="0">
                          <a:prstTxWarp prst="textNoShape">
                            <a:avLst/>
                          </a:prstTxWarp>
                          <a:noAutofit/>
                        </wps:bodyPr>
                      </wps:wsp>
                      <wps:wsp>
                        <wps:cNvPr id="3548" name="Graphic 3548"/>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2948" coordorigin="0,0" coordsize="15985,60">
                <v:line style="position:absolute" from="13610,30" to="14600,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43" w:top="0" w:bottom="280" w:left="260" w:right="360"/>
        </w:sectPr>
      </w:pPr>
    </w:p>
    <w:p>
      <w:pPr>
        <w:spacing w:before="39"/>
        <w:ind w:left="339" w:right="0" w:firstLine="0"/>
        <w:jc w:val="left"/>
        <w:rPr>
          <w:sz w:val="18"/>
        </w:rPr>
      </w:pPr>
      <w:hyperlink w:history="true" w:anchor="_bookmark60">
        <w:r>
          <w:rPr>
            <w:color w:val="999999"/>
            <w:spacing w:val="-2"/>
            <w:w w:val="60"/>
            <w:sz w:val="18"/>
          </w:rPr>
          <w:t>OVERVIEW</w:t>
        </w:r>
      </w:hyperlink>
    </w:p>
    <w:p>
      <w:pPr>
        <w:spacing w:before="39"/>
        <w:ind w:left="160" w:right="0" w:firstLine="0"/>
        <w:jc w:val="left"/>
        <w:rPr>
          <w:sz w:val="18"/>
        </w:rPr>
      </w:pPr>
      <w:r>
        <w:rPr/>
        <w:br w:type="column"/>
      </w:r>
      <w:hyperlink w:history="true" w:anchor="_bookmark62">
        <w:r>
          <w:rPr>
            <w:color w:val="999999"/>
            <w:spacing w:val="2"/>
            <w:w w:val="60"/>
            <w:sz w:val="18"/>
          </w:rPr>
          <w:t>FINANCIAL</w:t>
        </w:r>
        <w:r>
          <w:rPr>
            <w:color w:val="999999"/>
            <w:spacing w:val="16"/>
            <w:sz w:val="18"/>
          </w:rPr>
          <w:t> </w:t>
        </w:r>
        <w:r>
          <w:rPr>
            <w:color w:val="999999"/>
            <w:spacing w:val="2"/>
            <w:w w:val="60"/>
            <w:sz w:val="18"/>
          </w:rPr>
          <w:t>AND</w:t>
        </w:r>
        <w:r>
          <w:rPr>
            <w:color w:val="999999"/>
            <w:spacing w:val="17"/>
            <w:sz w:val="18"/>
          </w:rPr>
          <w:t> </w:t>
        </w:r>
        <w:r>
          <w:rPr>
            <w:color w:val="999999"/>
            <w:spacing w:val="2"/>
            <w:w w:val="60"/>
            <w:sz w:val="18"/>
          </w:rPr>
          <w:t>PORTFOLIO</w:t>
        </w:r>
        <w:r>
          <w:rPr>
            <w:color w:val="999999"/>
            <w:spacing w:val="17"/>
            <w:sz w:val="18"/>
          </w:rPr>
          <w:t> </w:t>
        </w:r>
        <w:r>
          <w:rPr>
            <w:color w:val="999999"/>
            <w:spacing w:val="-4"/>
            <w:w w:val="60"/>
            <w:sz w:val="18"/>
          </w:rPr>
          <w:t>DATA</w:t>
        </w:r>
      </w:hyperlink>
    </w:p>
    <w:p>
      <w:pPr>
        <w:spacing w:before="39"/>
        <w:ind w:left="159" w:right="0" w:firstLine="0"/>
        <w:jc w:val="left"/>
        <w:rPr>
          <w:sz w:val="18"/>
        </w:rPr>
      </w:pPr>
      <w:r>
        <w:rPr/>
        <w:br w:type="column"/>
      </w:r>
      <w:hyperlink w:history="true" w:anchor="_bookmark65">
        <w:r>
          <w:rPr>
            <w:color w:val="999999"/>
            <w:spacing w:val="-2"/>
            <w:w w:val="60"/>
            <w:sz w:val="18"/>
          </w:rPr>
          <w:t>PACKAGING</w:t>
        </w:r>
      </w:hyperlink>
    </w:p>
    <w:p>
      <w:pPr>
        <w:spacing w:before="39"/>
        <w:ind w:left="160" w:right="0" w:firstLine="0"/>
        <w:jc w:val="left"/>
        <w:rPr>
          <w:sz w:val="18"/>
        </w:rPr>
      </w:pPr>
      <w:r>
        <w:rPr/>
        <w:br w:type="column"/>
      </w:r>
      <w:hyperlink w:history="true" w:anchor="_bookmark66">
        <w:r>
          <w:rPr>
            <w:spacing w:val="-2"/>
            <w:w w:val="60"/>
            <w:sz w:val="18"/>
          </w:rPr>
          <w:t>WATER</w:t>
        </w:r>
      </w:hyperlink>
    </w:p>
    <w:p>
      <w:pPr>
        <w:tabs>
          <w:tab w:pos="9025" w:val="left" w:leader="none"/>
        </w:tabs>
        <w:spacing w:before="39"/>
        <w:ind w:left="159" w:right="0" w:firstLine="0"/>
        <w:jc w:val="left"/>
        <w:rPr>
          <w:sz w:val="18"/>
        </w:rPr>
      </w:pPr>
      <w:r>
        <w:rPr/>
        <w:br w:type="column"/>
      </w:r>
      <w:hyperlink w:history="true" w:anchor="_bookmark68">
        <w:r>
          <w:rPr>
            <w:color w:val="999999"/>
            <w:w w:val="60"/>
            <w:sz w:val="18"/>
          </w:rPr>
          <w:t>GREENHOUSE</w:t>
        </w:r>
        <w:r>
          <w:rPr>
            <w:color w:val="999999"/>
            <w:spacing w:val="5"/>
            <w:sz w:val="18"/>
          </w:rPr>
          <w:t> </w:t>
        </w:r>
        <w:r>
          <w:rPr>
            <w:color w:val="999999"/>
            <w:w w:val="60"/>
            <w:sz w:val="18"/>
          </w:rPr>
          <w:t>GAS</w:t>
        </w:r>
        <w:r>
          <w:rPr>
            <w:color w:val="999999"/>
            <w:spacing w:val="5"/>
            <w:sz w:val="18"/>
          </w:rPr>
          <w:t> </w:t>
        </w:r>
        <w:r>
          <w:rPr>
            <w:color w:val="999999"/>
            <w:w w:val="60"/>
            <w:sz w:val="18"/>
          </w:rPr>
          <w:t>EMISSIONS</w:t>
        </w:r>
        <w:r>
          <w:rPr>
            <w:color w:val="999999"/>
            <w:spacing w:val="5"/>
            <w:sz w:val="18"/>
          </w:rPr>
          <w:t> </w:t>
        </w:r>
        <w:r>
          <w:rPr>
            <w:color w:val="999999"/>
            <w:w w:val="60"/>
            <w:sz w:val="18"/>
          </w:rPr>
          <w:t>&amp;</w:t>
        </w:r>
        <w:r>
          <w:rPr>
            <w:color w:val="999999"/>
            <w:spacing w:val="6"/>
            <w:sz w:val="18"/>
          </w:rPr>
          <w:t> </w:t>
        </w:r>
        <w:r>
          <w:rPr>
            <w:color w:val="999999"/>
            <w:w w:val="60"/>
            <w:sz w:val="18"/>
          </w:rPr>
          <w:t>WASTE</w:t>
        </w:r>
      </w:hyperlink>
      <w:r>
        <w:rPr>
          <w:color w:val="999999"/>
          <w:spacing w:val="53"/>
          <w:sz w:val="18"/>
        </w:rPr>
        <w:t>   </w:t>
      </w:r>
      <w:hyperlink w:history="true" w:anchor="_bookmark70">
        <w:r>
          <w:rPr>
            <w:color w:val="999999"/>
            <w:w w:val="60"/>
            <w:sz w:val="18"/>
          </w:rPr>
          <w:t>WORKPLACE,</w:t>
        </w:r>
        <w:r>
          <w:rPr>
            <w:color w:val="999999"/>
            <w:spacing w:val="7"/>
            <w:sz w:val="18"/>
          </w:rPr>
          <w:t> </w:t>
        </w:r>
        <w:r>
          <w:rPr>
            <w:color w:val="999999"/>
            <w:w w:val="60"/>
            <w:sz w:val="18"/>
          </w:rPr>
          <w:t>SAFETY</w:t>
        </w:r>
        <w:r>
          <w:rPr>
            <w:color w:val="999999"/>
            <w:spacing w:val="5"/>
            <w:sz w:val="18"/>
          </w:rPr>
          <w:t> </w:t>
        </w:r>
        <w:r>
          <w:rPr>
            <w:color w:val="999999"/>
            <w:w w:val="60"/>
            <w:sz w:val="18"/>
          </w:rPr>
          <w:t>&amp;</w:t>
        </w:r>
        <w:r>
          <w:rPr>
            <w:color w:val="999999"/>
            <w:spacing w:val="5"/>
            <w:sz w:val="18"/>
          </w:rPr>
          <w:t> </w:t>
        </w:r>
        <w:r>
          <w:rPr>
            <w:color w:val="999999"/>
            <w:w w:val="60"/>
            <w:sz w:val="18"/>
          </w:rPr>
          <w:t>GIVING</w:t>
        </w:r>
        <w:r>
          <w:rPr>
            <w:color w:val="999999"/>
            <w:spacing w:val="6"/>
            <w:sz w:val="18"/>
          </w:rPr>
          <w:t> </w:t>
        </w:r>
        <w:r>
          <w:rPr>
            <w:color w:val="999999"/>
            <w:w w:val="60"/>
            <w:sz w:val="18"/>
          </w:rPr>
          <w:t>BACK</w:t>
        </w:r>
      </w:hyperlink>
      <w:r>
        <w:rPr>
          <w:color w:val="999999"/>
          <w:spacing w:val="79"/>
          <w:w w:val="150"/>
          <w:sz w:val="18"/>
        </w:rPr>
        <w:t>  </w:t>
      </w:r>
      <w:hyperlink w:history="true" w:anchor="_bookmark72">
        <w:r>
          <w:rPr>
            <w:color w:val="999999"/>
            <w:w w:val="60"/>
            <w:sz w:val="18"/>
          </w:rPr>
          <w:t>HUMAN</w:t>
        </w:r>
        <w:r>
          <w:rPr>
            <w:color w:val="999999"/>
            <w:spacing w:val="6"/>
            <w:sz w:val="18"/>
          </w:rPr>
          <w:t> </w:t>
        </w:r>
        <w:r>
          <w:rPr>
            <w:color w:val="999999"/>
            <w:w w:val="60"/>
            <w:sz w:val="18"/>
          </w:rPr>
          <w:t>RIGHTS</w:t>
        </w:r>
        <w:r>
          <w:rPr>
            <w:color w:val="999999"/>
            <w:spacing w:val="5"/>
            <w:sz w:val="18"/>
          </w:rPr>
          <w:t> </w:t>
        </w:r>
        <w:r>
          <w:rPr>
            <w:color w:val="999999"/>
            <w:w w:val="60"/>
            <w:sz w:val="18"/>
          </w:rPr>
          <w:t>&amp;</w:t>
        </w:r>
        <w:r>
          <w:rPr>
            <w:color w:val="999999"/>
            <w:spacing w:val="5"/>
            <w:sz w:val="18"/>
          </w:rPr>
          <w:t> </w:t>
        </w:r>
        <w:r>
          <w:rPr>
            <w:color w:val="999999"/>
            <w:w w:val="60"/>
            <w:sz w:val="18"/>
          </w:rPr>
          <w:t>AGRICULTURE</w:t>
        </w:r>
      </w:hyperlink>
      <w:r>
        <w:rPr>
          <w:color w:val="999999"/>
          <w:spacing w:val="53"/>
          <w:sz w:val="18"/>
        </w:rPr>
        <w:t>   </w:t>
      </w:r>
      <w:hyperlink w:history="true" w:anchor="_bookmark73">
        <w:r>
          <w:rPr>
            <w:color w:val="999999"/>
            <w:w w:val="60"/>
            <w:sz w:val="18"/>
          </w:rPr>
          <w:t>DEFINITIONS</w:t>
        </w:r>
        <w:r>
          <w:rPr>
            <w:color w:val="999999"/>
            <w:spacing w:val="7"/>
            <w:sz w:val="18"/>
          </w:rPr>
          <w:t> </w:t>
        </w:r>
        <w:r>
          <w:rPr>
            <w:color w:val="999999"/>
            <w:w w:val="60"/>
            <w:sz w:val="18"/>
          </w:rPr>
          <w:t>OF</w:t>
        </w:r>
        <w:r>
          <w:rPr>
            <w:color w:val="999999"/>
            <w:spacing w:val="5"/>
            <w:sz w:val="18"/>
          </w:rPr>
          <w:t> </w:t>
        </w:r>
        <w:r>
          <w:rPr>
            <w:color w:val="999999"/>
            <w:w w:val="60"/>
            <w:sz w:val="18"/>
          </w:rPr>
          <w:t>PRIORITY</w:t>
        </w:r>
        <w:r>
          <w:rPr>
            <w:color w:val="999999"/>
            <w:spacing w:val="6"/>
            <w:sz w:val="18"/>
          </w:rPr>
          <w:t> </w:t>
        </w:r>
        <w:r>
          <w:rPr>
            <w:color w:val="999999"/>
            <w:spacing w:val="-2"/>
            <w:w w:val="60"/>
            <w:sz w:val="18"/>
          </w:rPr>
          <w:t>TOPICS</w:t>
        </w:r>
      </w:hyperlink>
      <w:r>
        <w:rPr>
          <w:color w:val="999999"/>
          <w:sz w:val="18"/>
        </w:rPr>
        <w:tab/>
      </w:r>
      <w:hyperlink w:history="true" w:anchor="_bookmark74">
        <w:r>
          <w:rPr>
            <w:color w:val="999999"/>
            <w:spacing w:val="6"/>
            <w:w w:val="60"/>
            <w:sz w:val="18"/>
          </w:rPr>
          <w:t>ASSURANCE</w:t>
        </w:r>
        <w:r>
          <w:rPr>
            <w:color w:val="999999"/>
            <w:spacing w:val="18"/>
            <w:sz w:val="18"/>
          </w:rPr>
          <w:t> </w:t>
        </w:r>
        <w:r>
          <w:rPr>
            <w:color w:val="999999"/>
            <w:spacing w:val="-2"/>
            <w:w w:val="70"/>
            <w:sz w:val="18"/>
          </w:rPr>
          <w:t>STATEMENTS</w:t>
        </w:r>
      </w:hyperlink>
    </w:p>
    <w:p>
      <w:pPr>
        <w:spacing w:after="0"/>
        <w:jc w:val="left"/>
        <w:rPr>
          <w:sz w:val="18"/>
        </w:rPr>
        <w:sectPr>
          <w:type w:val="continuous"/>
          <w:pgSz w:w="25600" w:h="14400" w:orient="landscape"/>
          <w:pgMar w:header="0" w:footer="543" w:top="0" w:bottom="280" w:left="260" w:right="360"/>
          <w:cols w:num="5" w:equalWidth="0">
            <w:col w:w="941" w:space="40"/>
            <w:col w:w="2043" w:space="39"/>
            <w:col w:w="820" w:space="40"/>
            <w:col w:w="551" w:space="39"/>
            <w:col w:w="20467"/>
          </w:cols>
        </w:sectPr>
      </w:pPr>
    </w:p>
    <w:p>
      <w:pPr>
        <w:pStyle w:val="BodyText"/>
        <w:spacing w:before="6"/>
        <w:rPr>
          <w:sz w:val="2"/>
        </w:rPr>
      </w:pPr>
      <w:r>
        <w:rPr/>
        <mc:AlternateContent>
          <mc:Choice Requires="wps">
            <w:drawing>
              <wp:anchor distT="0" distB="0" distL="0" distR="0" allowOverlap="1" layoutInCell="1" locked="0" behindDoc="0" simplePos="0" relativeHeight="16403456">
                <wp:simplePos x="0" y="0"/>
                <wp:positionH relativeFrom="page">
                  <wp:posOffset>15931170</wp:posOffset>
                </wp:positionH>
                <wp:positionV relativeFrom="page">
                  <wp:posOffset>2853890</wp:posOffset>
                </wp:positionV>
                <wp:extent cx="63500" cy="63500"/>
                <wp:effectExtent l="0" t="0" r="0" b="0"/>
                <wp:wrapNone/>
                <wp:docPr id="3549" name="Graphic 3549"/>
                <wp:cNvGraphicFramePr>
                  <a:graphicFrameLocks/>
                </wp:cNvGraphicFramePr>
                <a:graphic>
                  <a:graphicData uri="http://schemas.microsoft.com/office/word/2010/wordprocessingShape">
                    <wps:wsp>
                      <wps:cNvPr id="3549" name="Graphic 3549"/>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B1B3B4"/>
                        </a:solidFill>
                      </wps:spPr>
                      <wps:bodyPr wrap="square" lIns="0" tIns="0" rIns="0" bIns="0" rtlCol="0">
                        <a:prstTxWarp prst="textNoShape">
                          <a:avLst/>
                        </a:prstTxWarp>
                        <a:noAutofit/>
                      </wps:bodyPr>
                    </wps:wsp>
                  </a:graphicData>
                </a:graphic>
              </wp:anchor>
            </w:drawing>
          </mc:Choice>
          <mc:Fallback>
            <w:pict>
              <v:shape style="position:absolute;margin-left:1254.422852pt;margin-top:224.715805pt;width:5pt;height:5pt;mso-position-horizontal-relative:page;mso-position-vertical-relative:page;z-index:16403456" id="docshape2949" coordorigin="25088,4494" coordsize="100,100" path="m25138,4494l25119,4498,25103,4509,25092,4525,25088,4544,25092,4564,25103,4580,25119,4590,25138,4594,25158,4590,25174,4580,25185,4564,25188,4544,25185,4525,25174,4509,25158,4498,25138,4494xe" filled="true" fillcolor="#b1b3b4" stroked="false">
                <v:path arrowok="t"/>
                <v:fill type="solid"/>
                <w10:wrap type="none"/>
              </v:shape>
            </w:pict>
          </mc:Fallback>
        </mc:AlternateContent>
      </w:r>
      <w:r>
        <w:rPr/>
        <mc:AlternateContent>
          <mc:Choice Requires="wps">
            <w:drawing>
              <wp:anchor distT="0" distB="0" distL="0" distR="0" allowOverlap="1" layoutInCell="1" locked="0" behindDoc="0" simplePos="0" relativeHeight="16403968">
                <wp:simplePos x="0" y="0"/>
                <wp:positionH relativeFrom="page">
                  <wp:posOffset>15931170</wp:posOffset>
                </wp:positionH>
                <wp:positionV relativeFrom="page">
                  <wp:posOffset>3006290</wp:posOffset>
                </wp:positionV>
                <wp:extent cx="63500" cy="63500"/>
                <wp:effectExtent l="0" t="0" r="0" b="0"/>
                <wp:wrapNone/>
                <wp:docPr id="3550" name="Graphic 3550"/>
                <wp:cNvGraphicFramePr>
                  <a:graphicFrameLocks/>
                </wp:cNvGraphicFramePr>
                <a:graphic>
                  <a:graphicData uri="http://schemas.microsoft.com/office/word/2010/wordprocessingShape">
                    <wps:wsp>
                      <wps:cNvPr id="3550" name="Graphic 3550"/>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1254.422852pt;margin-top:236.715805pt;width:5pt;height:5pt;mso-position-horizontal-relative:page;mso-position-vertical-relative:page;z-index:16403968" id="docshape2950" coordorigin="25088,4734" coordsize="100,100" path="m25138,4734l25119,4738,25103,4749,25092,4765,25088,4784,25092,4804,25103,4820,25119,4830,25138,4834,25158,4830,25174,4820,25185,4804,25188,4784,25185,4765,25174,4749,25158,4738,25138,4734xe" filled="true" fillcolor="#f4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404480">
                <wp:simplePos x="0" y="0"/>
                <wp:positionH relativeFrom="page">
                  <wp:posOffset>15931170</wp:posOffset>
                </wp:positionH>
                <wp:positionV relativeFrom="page">
                  <wp:posOffset>3325440</wp:posOffset>
                </wp:positionV>
                <wp:extent cx="63500" cy="63500"/>
                <wp:effectExtent l="0" t="0" r="0" b="0"/>
                <wp:wrapNone/>
                <wp:docPr id="3551" name="Graphic 3551"/>
                <wp:cNvGraphicFramePr>
                  <a:graphicFrameLocks/>
                </wp:cNvGraphicFramePr>
                <a:graphic>
                  <a:graphicData uri="http://schemas.microsoft.com/office/word/2010/wordprocessingShape">
                    <wps:wsp>
                      <wps:cNvPr id="3551" name="Graphic 3551"/>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B1B3B4"/>
                        </a:solidFill>
                      </wps:spPr>
                      <wps:bodyPr wrap="square" lIns="0" tIns="0" rIns="0" bIns="0" rtlCol="0">
                        <a:prstTxWarp prst="textNoShape">
                          <a:avLst/>
                        </a:prstTxWarp>
                        <a:noAutofit/>
                      </wps:bodyPr>
                    </wps:wsp>
                  </a:graphicData>
                </a:graphic>
              </wp:anchor>
            </w:drawing>
          </mc:Choice>
          <mc:Fallback>
            <w:pict>
              <v:shape style="position:absolute;margin-left:1254.422852pt;margin-top:261.845703pt;width:5pt;height:5pt;mso-position-horizontal-relative:page;mso-position-vertical-relative:page;z-index:16404480" id="docshape2951" coordorigin="25088,5237" coordsize="100,100" path="m25138,5237l25119,5241,25103,5252,25092,5267,25088,5287,25092,5306,25103,5322,25119,5333,25138,5337,25158,5333,25174,5322,25185,5306,25188,5287,25185,5267,25174,5252,25158,5241,25138,5237xe" filled="true" fillcolor="#b1b3b4" stroked="false">
                <v:path arrowok="t"/>
                <v:fill type="solid"/>
                <w10:wrap type="none"/>
              </v:shape>
            </w:pict>
          </mc:Fallback>
        </mc:AlternateContent>
      </w:r>
      <w:r>
        <w:rPr/>
        <mc:AlternateContent>
          <mc:Choice Requires="wps">
            <w:drawing>
              <wp:anchor distT="0" distB="0" distL="0" distR="0" allowOverlap="1" layoutInCell="1" locked="0" behindDoc="0" simplePos="0" relativeHeight="16404992">
                <wp:simplePos x="0" y="0"/>
                <wp:positionH relativeFrom="page">
                  <wp:posOffset>15931170</wp:posOffset>
                </wp:positionH>
                <wp:positionV relativeFrom="page">
                  <wp:posOffset>3477840</wp:posOffset>
                </wp:positionV>
                <wp:extent cx="63500" cy="63500"/>
                <wp:effectExtent l="0" t="0" r="0" b="0"/>
                <wp:wrapNone/>
                <wp:docPr id="3552" name="Graphic 3552"/>
                <wp:cNvGraphicFramePr>
                  <a:graphicFrameLocks/>
                </wp:cNvGraphicFramePr>
                <a:graphic>
                  <a:graphicData uri="http://schemas.microsoft.com/office/word/2010/wordprocessingShape">
                    <wps:wsp>
                      <wps:cNvPr id="3552" name="Graphic 3552"/>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1254.422852pt;margin-top:273.845703pt;width:5pt;height:5pt;mso-position-horizontal-relative:page;mso-position-vertical-relative:page;z-index:16404992" id="docshape2952" coordorigin="25088,5477" coordsize="100,100" path="m25138,5477l25119,5481,25103,5492,25092,5507,25088,5527,25092,5546,25103,5562,25119,5573,25138,5577,25158,5573,25174,5562,25185,5546,25188,5527,25185,5507,25174,5492,25158,5481,25138,5477xe" filled="true" fillcolor="#f4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405504">
                <wp:simplePos x="0" y="0"/>
                <wp:positionH relativeFrom="page">
                  <wp:posOffset>15931170</wp:posOffset>
                </wp:positionH>
                <wp:positionV relativeFrom="page">
                  <wp:posOffset>3796977</wp:posOffset>
                </wp:positionV>
                <wp:extent cx="63500" cy="63500"/>
                <wp:effectExtent l="0" t="0" r="0" b="0"/>
                <wp:wrapNone/>
                <wp:docPr id="3553" name="Graphic 3553"/>
                <wp:cNvGraphicFramePr>
                  <a:graphicFrameLocks/>
                </wp:cNvGraphicFramePr>
                <a:graphic>
                  <a:graphicData uri="http://schemas.microsoft.com/office/word/2010/wordprocessingShape">
                    <wps:wsp>
                      <wps:cNvPr id="3553" name="Graphic 3553"/>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B1B3B4"/>
                        </a:solidFill>
                      </wps:spPr>
                      <wps:bodyPr wrap="square" lIns="0" tIns="0" rIns="0" bIns="0" rtlCol="0">
                        <a:prstTxWarp prst="textNoShape">
                          <a:avLst/>
                        </a:prstTxWarp>
                        <a:noAutofit/>
                      </wps:bodyPr>
                    </wps:wsp>
                  </a:graphicData>
                </a:graphic>
              </wp:anchor>
            </w:drawing>
          </mc:Choice>
          <mc:Fallback>
            <w:pict>
              <v:shape style="position:absolute;margin-left:1254.422852pt;margin-top:298.974609pt;width:5pt;height:5pt;mso-position-horizontal-relative:page;mso-position-vertical-relative:page;z-index:16405504" id="docshape2953" coordorigin="25088,5979" coordsize="100,100" path="m25138,5979l25119,5983,25103,5994,25092,6010,25088,6029,25092,6049,25103,6065,25119,6076,25138,6079,25158,6076,25174,6065,25185,6049,25188,6029,25185,6010,25174,5994,25158,5983,25138,5979xe" filled="true" fillcolor="#b1b3b4" stroked="false">
                <v:path arrowok="t"/>
                <v:fill type="solid"/>
                <w10:wrap type="none"/>
              </v:shape>
            </w:pict>
          </mc:Fallback>
        </mc:AlternateContent>
      </w:r>
      <w:r>
        <w:rPr/>
        <mc:AlternateContent>
          <mc:Choice Requires="wps">
            <w:drawing>
              <wp:anchor distT="0" distB="0" distL="0" distR="0" allowOverlap="1" layoutInCell="1" locked="0" behindDoc="0" simplePos="0" relativeHeight="16406016">
                <wp:simplePos x="0" y="0"/>
                <wp:positionH relativeFrom="page">
                  <wp:posOffset>15931170</wp:posOffset>
                </wp:positionH>
                <wp:positionV relativeFrom="page">
                  <wp:posOffset>3949377</wp:posOffset>
                </wp:positionV>
                <wp:extent cx="63500" cy="63500"/>
                <wp:effectExtent l="0" t="0" r="0" b="0"/>
                <wp:wrapNone/>
                <wp:docPr id="3554" name="Graphic 3554"/>
                <wp:cNvGraphicFramePr>
                  <a:graphicFrameLocks/>
                </wp:cNvGraphicFramePr>
                <a:graphic>
                  <a:graphicData uri="http://schemas.microsoft.com/office/word/2010/wordprocessingShape">
                    <wps:wsp>
                      <wps:cNvPr id="3554" name="Graphic 3554"/>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1254.422852pt;margin-top:310.974609pt;width:5pt;height:5pt;mso-position-horizontal-relative:page;mso-position-vertical-relative:page;z-index:16406016" id="docshape2954" coordorigin="25088,6219" coordsize="100,100" path="m25138,6219l25119,6223,25103,6234,25092,6250,25088,6269,25092,6289,25103,6305,25119,6316,25138,6319,25158,6316,25174,6305,25185,6289,25188,6269,25185,6250,25174,6234,25158,6223,25138,6219xe" filled="true" fillcolor="#f4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406528">
                <wp:simplePos x="0" y="0"/>
                <wp:positionH relativeFrom="page">
                  <wp:posOffset>15931170</wp:posOffset>
                </wp:positionH>
                <wp:positionV relativeFrom="page">
                  <wp:posOffset>4268527</wp:posOffset>
                </wp:positionV>
                <wp:extent cx="63500" cy="63500"/>
                <wp:effectExtent l="0" t="0" r="0" b="0"/>
                <wp:wrapNone/>
                <wp:docPr id="3555" name="Graphic 3555"/>
                <wp:cNvGraphicFramePr>
                  <a:graphicFrameLocks/>
                </wp:cNvGraphicFramePr>
                <a:graphic>
                  <a:graphicData uri="http://schemas.microsoft.com/office/word/2010/wordprocessingShape">
                    <wps:wsp>
                      <wps:cNvPr id="3555" name="Graphic 3555"/>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B1B3B4"/>
                        </a:solidFill>
                      </wps:spPr>
                      <wps:bodyPr wrap="square" lIns="0" tIns="0" rIns="0" bIns="0" rtlCol="0">
                        <a:prstTxWarp prst="textNoShape">
                          <a:avLst/>
                        </a:prstTxWarp>
                        <a:noAutofit/>
                      </wps:bodyPr>
                    </wps:wsp>
                  </a:graphicData>
                </a:graphic>
              </wp:anchor>
            </w:drawing>
          </mc:Choice>
          <mc:Fallback>
            <w:pict>
              <v:shape style="position:absolute;margin-left:1254.422852pt;margin-top:336.104492pt;width:5pt;height:5pt;mso-position-horizontal-relative:page;mso-position-vertical-relative:page;z-index:16406528" id="docshape2955" coordorigin="25088,6722" coordsize="100,100" path="m25138,6722l25119,6726,25103,6737,25092,6753,25088,6772,25092,6792,25103,6807,25119,6818,25138,6822,25158,6818,25174,6807,25185,6792,25188,6772,25185,6753,25174,6737,25158,6726,25138,6722xe" filled="true" fillcolor="#b1b3b4" stroked="false">
                <v:path arrowok="t"/>
                <v:fill type="solid"/>
                <w10:wrap type="none"/>
              </v:shape>
            </w:pict>
          </mc:Fallback>
        </mc:AlternateContent>
      </w:r>
      <w:r>
        <w:rPr/>
        <mc:AlternateContent>
          <mc:Choice Requires="wps">
            <w:drawing>
              <wp:anchor distT="0" distB="0" distL="0" distR="0" allowOverlap="1" layoutInCell="1" locked="0" behindDoc="0" simplePos="0" relativeHeight="16407040">
                <wp:simplePos x="0" y="0"/>
                <wp:positionH relativeFrom="page">
                  <wp:posOffset>15931170</wp:posOffset>
                </wp:positionH>
                <wp:positionV relativeFrom="page">
                  <wp:posOffset>4439121</wp:posOffset>
                </wp:positionV>
                <wp:extent cx="63500" cy="63500"/>
                <wp:effectExtent l="0" t="0" r="0" b="0"/>
                <wp:wrapNone/>
                <wp:docPr id="3556" name="Graphic 3556"/>
                <wp:cNvGraphicFramePr>
                  <a:graphicFrameLocks/>
                </wp:cNvGraphicFramePr>
                <a:graphic>
                  <a:graphicData uri="http://schemas.microsoft.com/office/word/2010/wordprocessingShape">
                    <wps:wsp>
                      <wps:cNvPr id="3556" name="Graphic 3556"/>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1254.422852pt;margin-top:349.537109pt;width:5pt;height:5pt;mso-position-horizontal-relative:page;mso-position-vertical-relative:page;z-index:16407040" id="docshape2956" coordorigin="25088,6991" coordsize="100,100" path="m25138,6991l25119,6995,25103,7005,25092,7021,25088,7041,25092,7060,25103,7076,25119,7087,25138,7091,25158,7087,25174,7076,25185,7060,25188,7041,25185,7021,25174,7005,25158,6995,25138,6991xe" filled="true" fillcolor="#f4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407552">
                <wp:simplePos x="0" y="0"/>
                <wp:positionH relativeFrom="page">
                  <wp:posOffset>15931170</wp:posOffset>
                </wp:positionH>
                <wp:positionV relativeFrom="page">
                  <wp:posOffset>4758270</wp:posOffset>
                </wp:positionV>
                <wp:extent cx="63500" cy="63500"/>
                <wp:effectExtent l="0" t="0" r="0" b="0"/>
                <wp:wrapNone/>
                <wp:docPr id="3557" name="Graphic 3557"/>
                <wp:cNvGraphicFramePr>
                  <a:graphicFrameLocks/>
                </wp:cNvGraphicFramePr>
                <a:graphic>
                  <a:graphicData uri="http://schemas.microsoft.com/office/word/2010/wordprocessingShape">
                    <wps:wsp>
                      <wps:cNvPr id="3557" name="Graphic 3557"/>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B1B3B4"/>
                        </a:solidFill>
                      </wps:spPr>
                      <wps:bodyPr wrap="square" lIns="0" tIns="0" rIns="0" bIns="0" rtlCol="0">
                        <a:prstTxWarp prst="textNoShape">
                          <a:avLst/>
                        </a:prstTxWarp>
                        <a:noAutofit/>
                      </wps:bodyPr>
                    </wps:wsp>
                  </a:graphicData>
                </a:graphic>
              </wp:anchor>
            </w:drawing>
          </mc:Choice>
          <mc:Fallback>
            <w:pict>
              <v:shape style="position:absolute;margin-left:1254.422852pt;margin-top:374.666992pt;width:5pt;height:5pt;mso-position-horizontal-relative:page;mso-position-vertical-relative:page;z-index:16407552" id="docshape2957" coordorigin="25088,7493" coordsize="100,100" path="m25138,7493l25119,7497,25103,7508,25092,7524,25088,7543,25092,7563,25103,7579,25119,7589,25138,7593,25158,7589,25174,7579,25185,7563,25188,7543,25185,7524,25174,7508,25158,7497,25138,7493xe" filled="true" fillcolor="#b1b3b4" stroked="false">
                <v:path arrowok="t"/>
                <v:fill type="solid"/>
                <w10:wrap type="none"/>
              </v:shape>
            </w:pict>
          </mc:Fallback>
        </mc:AlternateContent>
      </w:r>
      <w:r>
        <w:rPr/>
        <mc:AlternateContent>
          <mc:Choice Requires="wps">
            <w:drawing>
              <wp:anchor distT="0" distB="0" distL="0" distR="0" allowOverlap="1" layoutInCell="1" locked="0" behindDoc="0" simplePos="0" relativeHeight="16408064">
                <wp:simplePos x="0" y="0"/>
                <wp:positionH relativeFrom="page">
                  <wp:posOffset>15931170</wp:posOffset>
                </wp:positionH>
                <wp:positionV relativeFrom="page">
                  <wp:posOffset>4910670</wp:posOffset>
                </wp:positionV>
                <wp:extent cx="63500" cy="63500"/>
                <wp:effectExtent l="0" t="0" r="0" b="0"/>
                <wp:wrapNone/>
                <wp:docPr id="3558" name="Graphic 3558"/>
                <wp:cNvGraphicFramePr>
                  <a:graphicFrameLocks/>
                </wp:cNvGraphicFramePr>
                <a:graphic>
                  <a:graphicData uri="http://schemas.microsoft.com/office/word/2010/wordprocessingShape">
                    <wps:wsp>
                      <wps:cNvPr id="3558" name="Graphic 3558"/>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1254.422852pt;margin-top:386.666992pt;width:5pt;height:5pt;mso-position-horizontal-relative:page;mso-position-vertical-relative:page;z-index:16408064" id="docshape2958" coordorigin="25088,7733" coordsize="100,100" path="m25138,7733l25119,7737,25103,7748,25092,7764,25088,7783,25092,7803,25103,7819,25119,7829,25138,7833,25158,7829,25174,7819,25185,7803,25188,7783,25185,7764,25174,7748,25158,7737,25138,7733xe" filled="true" fillcolor="#f4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408576">
                <wp:simplePos x="0" y="0"/>
                <wp:positionH relativeFrom="page">
                  <wp:posOffset>165860</wp:posOffset>
                </wp:positionH>
                <wp:positionV relativeFrom="page">
                  <wp:posOffset>5304370</wp:posOffset>
                </wp:positionV>
                <wp:extent cx="162560" cy="63500"/>
                <wp:effectExtent l="0" t="0" r="0" b="0"/>
                <wp:wrapNone/>
                <wp:docPr id="3559" name="Group 3559"/>
                <wp:cNvGraphicFramePr>
                  <a:graphicFrameLocks/>
                </wp:cNvGraphicFramePr>
                <a:graphic>
                  <a:graphicData uri="http://schemas.microsoft.com/office/word/2010/wordprocessingGroup">
                    <wpg:wgp>
                      <wpg:cNvPr id="3559" name="Group 3559"/>
                      <wpg:cNvGrpSpPr/>
                      <wpg:grpSpPr>
                        <a:xfrm>
                          <a:off x="0" y="0"/>
                          <a:ext cx="162560" cy="63500"/>
                          <a:chExt cx="162560" cy="63500"/>
                        </a:xfrm>
                      </wpg:grpSpPr>
                      <wps:wsp>
                        <wps:cNvPr id="3560" name="Graphic 3560"/>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wps:wsp>
                        <wps:cNvPr id="3561" name="Graphic 3561"/>
                        <wps:cNvSpPr/>
                        <wps:spPr>
                          <a:xfrm>
                            <a:off x="99006"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B1B3B4"/>
                          </a:solidFill>
                        </wps:spPr>
                        <wps:bodyPr wrap="square" lIns="0" tIns="0" rIns="0" bIns="0" rtlCol="0">
                          <a:prstTxWarp prst="textNoShape">
                            <a:avLst/>
                          </a:prstTxWarp>
                          <a:noAutofit/>
                        </wps:bodyPr>
                      </wps:wsp>
                    </wpg:wgp>
                  </a:graphicData>
                </a:graphic>
              </wp:anchor>
            </w:drawing>
          </mc:Choice>
          <mc:Fallback>
            <w:pict>
              <v:group style="position:absolute;margin-left:13.05990pt;margin-top:417.666992pt;width:12.8pt;height:5pt;mso-position-horizontal-relative:page;mso-position-vertical-relative:page;z-index:16408576" id="docshapegroup2959" coordorigin="261,8353" coordsize="256,100">
                <v:shape style="position:absolute;left:261;top:8353;width:100;height:100" id="docshape2960" coordorigin="261,8353" coordsize="100,100" path="m311,8353l292,8357,276,8368,265,8384,261,8403,265,8423,276,8439,292,8449,311,8453,331,8449,347,8439,357,8423,361,8403,357,8384,347,8368,331,8357,311,8353xe" filled="true" fillcolor="#f40000" stroked="false">
                  <v:path arrowok="t"/>
                  <v:fill type="solid"/>
                </v:shape>
                <v:shape style="position:absolute;left:417;top:8353;width:100;height:100" id="docshape2961" coordorigin="417,8353" coordsize="100,100" path="m467,8353l448,8357,432,8368,421,8384,417,8403,421,8423,432,8439,448,8449,467,8453,487,8449,502,8439,513,8423,517,8403,513,8384,502,8368,487,8357,467,8353xe" filled="true" fillcolor="#b1b3b4"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6409088">
                <wp:simplePos x="0" y="0"/>
                <wp:positionH relativeFrom="page">
                  <wp:posOffset>15931170</wp:posOffset>
                </wp:positionH>
                <wp:positionV relativeFrom="page">
                  <wp:posOffset>5304370</wp:posOffset>
                </wp:positionV>
                <wp:extent cx="63500" cy="63500"/>
                <wp:effectExtent l="0" t="0" r="0" b="0"/>
                <wp:wrapNone/>
                <wp:docPr id="3562" name="Graphic 3562"/>
                <wp:cNvGraphicFramePr>
                  <a:graphicFrameLocks/>
                </wp:cNvGraphicFramePr>
                <a:graphic>
                  <a:graphicData uri="http://schemas.microsoft.com/office/word/2010/wordprocessingShape">
                    <wps:wsp>
                      <wps:cNvPr id="3562" name="Graphic 3562"/>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B1B3B4"/>
                        </a:solidFill>
                      </wps:spPr>
                      <wps:bodyPr wrap="square" lIns="0" tIns="0" rIns="0" bIns="0" rtlCol="0">
                        <a:prstTxWarp prst="textNoShape">
                          <a:avLst/>
                        </a:prstTxWarp>
                        <a:noAutofit/>
                      </wps:bodyPr>
                    </wps:wsp>
                  </a:graphicData>
                </a:graphic>
              </wp:anchor>
            </w:drawing>
          </mc:Choice>
          <mc:Fallback>
            <w:pict>
              <v:shape style="position:absolute;margin-left:1254.422852pt;margin-top:417.666992pt;width:5pt;height:5pt;mso-position-horizontal-relative:page;mso-position-vertical-relative:page;z-index:16409088" id="docshape2962" coordorigin="25088,8353" coordsize="100,100" path="m25138,8353l25119,8357,25103,8368,25092,8384,25088,8403,25092,8423,25103,8439,25119,8449,25138,8453,25158,8449,25174,8439,25185,8423,25188,8403,25185,8384,25174,8368,25158,8357,25138,8353xe" filled="true" fillcolor="#b1b3b4" stroked="false">
                <v:path arrowok="t"/>
                <v:fill type="solid"/>
                <w10:wrap type="none"/>
              </v:shape>
            </w:pict>
          </mc:Fallback>
        </mc:AlternateContent>
      </w:r>
      <w:r>
        <w:rPr/>
        <mc:AlternateContent>
          <mc:Choice Requires="wps">
            <w:drawing>
              <wp:anchor distT="0" distB="0" distL="0" distR="0" allowOverlap="1" layoutInCell="1" locked="0" behindDoc="0" simplePos="0" relativeHeight="16409600">
                <wp:simplePos x="0" y="0"/>
                <wp:positionH relativeFrom="page">
                  <wp:posOffset>15931170</wp:posOffset>
                </wp:positionH>
                <wp:positionV relativeFrom="page">
                  <wp:posOffset>5456770</wp:posOffset>
                </wp:positionV>
                <wp:extent cx="63500" cy="63500"/>
                <wp:effectExtent l="0" t="0" r="0" b="0"/>
                <wp:wrapNone/>
                <wp:docPr id="3563" name="Graphic 3563"/>
                <wp:cNvGraphicFramePr>
                  <a:graphicFrameLocks/>
                </wp:cNvGraphicFramePr>
                <a:graphic>
                  <a:graphicData uri="http://schemas.microsoft.com/office/word/2010/wordprocessingShape">
                    <wps:wsp>
                      <wps:cNvPr id="3563" name="Graphic 3563"/>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1254.422852pt;margin-top:429.666992pt;width:5pt;height:5pt;mso-position-horizontal-relative:page;mso-position-vertical-relative:page;z-index:16409600" id="docshape2963" coordorigin="25088,8593" coordsize="100,100" path="m25138,8593l25119,8597,25103,8608,25092,8624,25088,8643,25092,8663,25103,8679,25119,8689,25138,8693,25158,8689,25174,8679,25185,8663,25188,8643,25185,8624,25174,8608,25158,8597,25138,8593xe" filled="true" fillcolor="#f4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410112">
                <wp:simplePos x="0" y="0"/>
                <wp:positionH relativeFrom="page">
                  <wp:posOffset>15931170</wp:posOffset>
                </wp:positionH>
                <wp:positionV relativeFrom="page">
                  <wp:posOffset>5698070</wp:posOffset>
                </wp:positionV>
                <wp:extent cx="63500" cy="63500"/>
                <wp:effectExtent l="0" t="0" r="0" b="0"/>
                <wp:wrapNone/>
                <wp:docPr id="3564" name="Graphic 3564"/>
                <wp:cNvGraphicFramePr>
                  <a:graphicFrameLocks/>
                </wp:cNvGraphicFramePr>
                <a:graphic>
                  <a:graphicData uri="http://schemas.microsoft.com/office/word/2010/wordprocessingShape">
                    <wps:wsp>
                      <wps:cNvPr id="3564" name="Graphic 3564"/>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1254.422852pt;margin-top:448.666992pt;width:5pt;height:5pt;mso-position-horizontal-relative:page;mso-position-vertical-relative:page;z-index:16410112" id="docshape2964" coordorigin="25088,8973" coordsize="100,100" path="m25138,8973l25119,8977,25103,8988,25092,9004,25088,9023,25092,9043,25103,9059,25119,9069,25138,9073,25158,9069,25174,9059,25185,9043,25188,9023,25185,9004,25174,8988,25158,8977,25138,8973xe" filled="true" fillcolor="#f40000" stroked="false">
                <v:path arrowok="t"/>
                <v:fill type="solid"/>
                <w10:wrap type="none"/>
              </v:shape>
            </w:pict>
          </mc:Fallback>
        </mc:AlternateContent>
      </w:r>
    </w:p>
    <w:p>
      <w:pPr>
        <w:pStyle w:val="BodyText"/>
        <w:spacing w:line="20" w:lineRule="exact"/>
        <w:ind w:left="4083"/>
        <w:rPr>
          <w:sz w:val="2"/>
        </w:rPr>
      </w:pPr>
      <w:r>
        <w:rPr>
          <w:sz w:val="2"/>
        </w:rPr>
        <mc:AlternateContent>
          <mc:Choice Requires="wps">
            <w:drawing>
              <wp:inline distT="0" distB="0" distL="0" distR="0">
                <wp:extent cx="248285" cy="9525"/>
                <wp:effectExtent l="9525" t="0" r="0" b="0"/>
                <wp:docPr id="3565" name="Group 3565"/>
                <wp:cNvGraphicFramePr>
                  <a:graphicFrameLocks/>
                </wp:cNvGraphicFramePr>
                <a:graphic>
                  <a:graphicData uri="http://schemas.microsoft.com/office/word/2010/wordprocessingGroup">
                    <wpg:wgp>
                      <wpg:cNvPr id="3565" name="Group 3565"/>
                      <wpg:cNvGrpSpPr/>
                      <wpg:grpSpPr>
                        <a:xfrm>
                          <a:off x="0" y="0"/>
                          <a:ext cx="248285" cy="9525"/>
                          <a:chExt cx="248285" cy="9525"/>
                        </a:xfrm>
                      </wpg:grpSpPr>
                      <wps:wsp>
                        <wps:cNvPr id="3566" name="Graphic 3566"/>
                        <wps:cNvSpPr/>
                        <wps:spPr>
                          <a:xfrm>
                            <a:off x="0" y="4762"/>
                            <a:ext cx="248285" cy="1270"/>
                          </a:xfrm>
                          <a:custGeom>
                            <a:avLst/>
                            <a:gdLst/>
                            <a:ahLst/>
                            <a:cxnLst/>
                            <a:rect l="l" t="t" r="r" b="b"/>
                            <a:pathLst>
                              <a:path w="248285" h="0">
                                <a:moveTo>
                                  <a:pt x="0" y="0"/>
                                </a:moveTo>
                                <a:lnTo>
                                  <a:pt x="247954"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55pt;height:.75pt;mso-position-horizontal-relative:char;mso-position-vertical-relative:line" id="docshapegroup2965" coordorigin="0,0" coordsize="391,15">
                <v:line style="position:absolute" from="0,8" to="390,8" stroked="true" strokeweight=".75pt" strokecolor="#000000">
                  <v:stroke dashstyle="solid"/>
                </v:line>
              </v:group>
            </w:pict>
          </mc:Fallback>
        </mc:AlternateContent>
      </w:r>
      <w:r>
        <w:rPr>
          <w:sz w:val="2"/>
        </w:rPr>
      </w:r>
    </w:p>
    <w:p>
      <w:pPr>
        <w:pStyle w:val="Heading5"/>
        <w:spacing w:before="335"/>
      </w:pPr>
      <w:r>
        <w:rPr/>
        <mc:AlternateContent>
          <mc:Choice Requires="wps">
            <w:drawing>
              <wp:anchor distT="0" distB="0" distL="0" distR="0" allowOverlap="1" layoutInCell="1" locked="0" behindDoc="0" simplePos="0" relativeHeight="16401920">
                <wp:simplePos x="0" y="0"/>
                <wp:positionH relativeFrom="page">
                  <wp:posOffset>165860</wp:posOffset>
                </wp:positionH>
                <wp:positionV relativeFrom="paragraph">
                  <wp:posOffset>1351389</wp:posOffset>
                </wp:positionV>
                <wp:extent cx="162560" cy="63500"/>
                <wp:effectExtent l="0" t="0" r="0" b="0"/>
                <wp:wrapNone/>
                <wp:docPr id="3567" name="Group 3567"/>
                <wp:cNvGraphicFramePr>
                  <a:graphicFrameLocks/>
                </wp:cNvGraphicFramePr>
                <a:graphic>
                  <a:graphicData uri="http://schemas.microsoft.com/office/word/2010/wordprocessingGroup">
                    <wpg:wgp>
                      <wpg:cNvPr id="3567" name="Group 3567"/>
                      <wpg:cNvGrpSpPr/>
                      <wpg:grpSpPr>
                        <a:xfrm>
                          <a:off x="0" y="0"/>
                          <a:ext cx="162560" cy="63500"/>
                          <a:chExt cx="162560" cy="63500"/>
                        </a:xfrm>
                      </wpg:grpSpPr>
                      <wps:wsp>
                        <wps:cNvPr id="3568" name="Graphic 3568"/>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wps:wsp>
                        <wps:cNvPr id="3569" name="Graphic 3569"/>
                        <wps:cNvSpPr/>
                        <wps:spPr>
                          <a:xfrm>
                            <a:off x="99006"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B1B3B4"/>
                          </a:solidFill>
                        </wps:spPr>
                        <wps:bodyPr wrap="square" lIns="0" tIns="0" rIns="0" bIns="0" rtlCol="0">
                          <a:prstTxWarp prst="textNoShape">
                            <a:avLst/>
                          </a:prstTxWarp>
                          <a:noAutofit/>
                        </wps:bodyPr>
                      </wps:wsp>
                    </wpg:wgp>
                  </a:graphicData>
                </a:graphic>
              </wp:anchor>
            </w:drawing>
          </mc:Choice>
          <mc:Fallback>
            <w:pict>
              <v:group style="position:absolute;margin-left:13.05990pt;margin-top:106.408607pt;width:12.8pt;height:5pt;mso-position-horizontal-relative:page;mso-position-vertical-relative:paragraph;z-index:16401920" id="docshapegroup2966" coordorigin="261,2128" coordsize="256,100">
                <v:shape style="position:absolute;left:261;top:2128;width:100;height:100" id="docshape2967" coordorigin="261,2128" coordsize="100,100" path="m311,2128l292,2132,276,2143,265,2159,261,2178,265,2198,276,2214,292,2224,311,2228,331,2224,347,2214,357,2198,361,2178,357,2159,347,2143,331,2132,311,2128xe" filled="true" fillcolor="#f40000" stroked="false">
                  <v:path arrowok="t"/>
                  <v:fill type="solid"/>
                </v:shape>
                <v:shape style="position:absolute;left:417;top:2128;width:100;height:100" id="docshape2968" coordorigin="417,2128" coordsize="100,100" path="m467,2128l448,2132,432,2143,421,2159,417,2178,421,2198,432,2214,448,2224,467,2228,487,2224,502,2214,513,2198,517,2178,513,2159,502,2143,487,2132,467,2128xe" filled="true" fillcolor="#b1b3b4"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6402432">
                <wp:simplePos x="0" y="0"/>
                <wp:positionH relativeFrom="page">
                  <wp:posOffset>15931170</wp:posOffset>
                </wp:positionH>
                <wp:positionV relativeFrom="paragraph">
                  <wp:posOffset>1690344</wp:posOffset>
                </wp:positionV>
                <wp:extent cx="63500" cy="63500"/>
                <wp:effectExtent l="0" t="0" r="0" b="0"/>
                <wp:wrapNone/>
                <wp:docPr id="3570" name="Graphic 3570"/>
                <wp:cNvGraphicFramePr>
                  <a:graphicFrameLocks/>
                </wp:cNvGraphicFramePr>
                <a:graphic>
                  <a:graphicData uri="http://schemas.microsoft.com/office/word/2010/wordprocessingShape">
                    <wps:wsp>
                      <wps:cNvPr id="3570" name="Graphic 3570"/>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B1B3B4"/>
                        </a:solidFill>
                      </wps:spPr>
                      <wps:bodyPr wrap="square" lIns="0" tIns="0" rIns="0" bIns="0" rtlCol="0">
                        <a:prstTxWarp prst="textNoShape">
                          <a:avLst/>
                        </a:prstTxWarp>
                        <a:noAutofit/>
                      </wps:bodyPr>
                    </wps:wsp>
                  </a:graphicData>
                </a:graphic>
              </wp:anchor>
            </w:drawing>
          </mc:Choice>
          <mc:Fallback>
            <w:pict>
              <v:shape style="position:absolute;margin-left:1254.422852pt;margin-top:133.098007pt;width:5pt;height:5pt;mso-position-horizontal-relative:page;mso-position-vertical-relative:paragraph;z-index:16402432" id="docshape2969" coordorigin="25088,2662" coordsize="100,100" path="m25138,2662l25119,2666,25103,2677,25092,2692,25088,2712,25092,2731,25103,2747,25119,2758,25138,2762,25158,2758,25174,2747,25185,2731,25188,2712,25185,2692,25174,2677,25158,2666,25138,2662xe" filled="true" fillcolor="#b1b3b4" stroked="false">
                <v:path arrowok="t"/>
                <v:fill type="solid"/>
                <w10:wrap type="none"/>
              </v:shape>
            </w:pict>
          </mc:Fallback>
        </mc:AlternateContent>
      </w:r>
      <w:r>
        <w:rPr/>
        <mc:AlternateContent>
          <mc:Choice Requires="wps">
            <w:drawing>
              <wp:anchor distT="0" distB="0" distL="0" distR="0" allowOverlap="1" layoutInCell="1" locked="0" behindDoc="0" simplePos="0" relativeHeight="16402944">
                <wp:simplePos x="0" y="0"/>
                <wp:positionH relativeFrom="page">
                  <wp:posOffset>15931170</wp:posOffset>
                </wp:positionH>
                <wp:positionV relativeFrom="paragraph">
                  <wp:posOffset>1842744</wp:posOffset>
                </wp:positionV>
                <wp:extent cx="63500" cy="63500"/>
                <wp:effectExtent l="0" t="0" r="0" b="0"/>
                <wp:wrapNone/>
                <wp:docPr id="3571" name="Graphic 3571"/>
                <wp:cNvGraphicFramePr>
                  <a:graphicFrameLocks/>
                </wp:cNvGraphicFramePr>
                <a:graphic>
                  <a:graphicData uri="http://schemas.microsoft.com/office/word/2010/wordprocessingShape">
                    <wps:wsp>
                      <wps:cNvPr id="3571" name="Graphic 3571"/>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1254.422852pt;margin-top:145.098007pt;width:5pt;height:5pt;mso-position-horizontal-relative:page;mso-position-vertical-relative:paragraph;z-index:16402944" id="docshape2970" coordorigin="25088,2902" coordsize="100,100" path="m25138,2902l25119,2906,25103,2917,25092,2932,25088,2952,25092,2971,25103,2987,25119,2998,25138,3002,25158,2998,25174,2987,25185,2971,25188,2952,25185,2932,25174,2917,25158,2906,25138,2902xe" filled="true" fillcolor="#f40000" stroked="false">
                <v:path arrowok="t"/>
                <v:fill type="solid"/>
                <w10:wrap type="none"/>
              </v:shape>
            </w:pict>
          </mc:Fallback>
        </mc:AlternateContent>
      </w:r>
      <w:r>
        <w:rPr>
          <w:spacing w:val="-7"/>
          <w:w w:val="75"/>
        </w:rPr>
        <w:t>WATER</w:t>
      </w:r>
    </w:p>
    <w:p>
      <w:pPr>
        <w:pStyle w:val="BodyText"/>
        <w:rPr>
          <w:sz w:val="20"/>
        </w:rPr>
      </w:pPr>
    </w:p>
    <w:p>
      <w:pPr>
        <w:pStyle w:val="BodyText"/>
        <w:spacing w:before="6"/>
        <w:rPr>
          <w:sz w:val="20"/>
        </w:rPr>
      </w:pPr>
    </w:p>
    <w:tbl>
      <w:tblPr>
        <w:tblW w:w="0" w:type="auto"/>
        <w:jc w:val="left"/>
        <w:tblInd w:w="3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807"/>
        <w:gridCol w:w="272"/>
        <w:gridCol w:w="1496"/>
        <w:gridCol w:w="1620"/>
        <w:gridCol w:w="1620"/>
        <w:gridCol w:w="1620"/>
        <w:gridCol w:w="1620"/>
        <w:gridCol w:w="1620"/>
        <w:gridCol w:w="1620"/>
        <w:gridCol w:w="1620"/>
        <w:gridCol w:w="1499"/>
      </w:tblGrid>
      <w:tr>
        <w:trPr>
          <w:trHeight w:val="290" w:hRule="atLeast"/>
        </w:trPr>
        <w:tc>
          <w:tcPr>
            <w:tcW w:w="9807" w:type="dxa"/>
            <w:tcBorders>
              <w:bottom w:val="single" w:sz="18" w:space="0" w:color="000000"/>
            </w:tcBorders>
          </w:tcPr>
          <w:p>
            <w:pPr>
              <w:pStyle w:val="TableParagraph"/>
              <w:spacing w:before="33"/>
              <w:ind w:left="-1"/>
              <w:rPr>
                <w:sz w:val="14"/>
              </w:rPr>
            </w:pPr>
            <w:r>
              <w:rPr>
                <w:w w:val="120"/>
                <w:sz w:val="14"/>
              </w:rPr>
              <w:t>Year</w:t>
            </w:r>
            <w:r>
              <w:rPr>
                <w:spacing w:val="23"/>
                <w:w w:val="120"/>
                <w:sz w:val="14"/>
              </w:rPr>
              <w:t> </w:t>
            </w:r>
            <w:r>
              <w:rPr>
                <w:w w:val="120"/>
                <w:sz w:val="14"/>
              </w:rPr>
              <w:t>ended</w:t>
            </w:r>
            <w:r>
              <w:rPr>
                <w:spacing w:val="23"/>
                <w:w w:val="120"/>
                <w:sz w:val="14"/>
              </w:rPr>
              <w:t> </w:t>
            </w:r>
            <w:r>
              <w:rPr>
                <w:w w:val="120"/>
                <w:sz w:val="14"/>
              </w:rPr>
              <w:t>December</w:t>
            </w:r>
            <w:r>
              <w:rPr>
                <w:spacing w:val="23"/>
                <w:w w:val="120"/>
                <w:sz w:val="14"/>
              </w:rPr>
              <w:t> </w:t>
            </w:r>
            <w:r>
              <w:rPr>
                <w:spacing w:val="-5"/>
                <w:w w:val="120"/>
                <w:sz w:val="14"/>
              </w:rPr>
              <w:t>31,</w:t>
            </w:r>
          </w:p>
        </w:tc>
        <w:tc>
          <w:tcPr>
            <w:tcW w:w="272" w:type="dxa"/>
          </w:tcPr>
          <w:p>
            <w:pPr>
              <w:pStyle w:val="TableParagraph"/>
              <w:rPr>
                <w:rFonts w:ascii="Times New Roman"/>
                <w:sz w:val="14"/>
              </w:rPr>
            </w:pPr>
          </w:p>
        </w:tc>
        <w:tc>
          <w:tcPr>
            <w:tcW w:w="1496" w:type="dxa"/>
          </w:tcPr>
          <w:p>
            <w:pPr>
              <w:pStyle w:val="TableParagraph"/>
              <w:spacing w:before="3"/>
              <w:ind w:right="142"/>
              <w:jc w:val="right"/>
              <w:rPr>
                <w:sz w:val="17"/>
              </w:rPr>
            </w:pPr>
            <w:r>
              <w:rPr/>
              <mc:AlternateContent>
                <mc:Choice Requires="wps">
                  <w:drawing>
                    <wp:anchor distT="0" distB="0" distL="0" distR="0" allowOverlap="1" layoutInCell="1" locked="0" behindDoc="1" simplePos="0" relativeHeight="472253952">
                      <wp:simplePos x="0" y="0"/>
                      <wp:positionH relativeFrom="column">
                        <wp:posOffset>0</wp:posOffset>
                      </wp:positionH>
                      <wp:positionV relativeFrom="paragraph">
                        <wp:posOffset>188012</wp:posOffset>
                      </wp:positionV>
                      <wp:extent cx="861060" cy="21590"/>
                      <wp:effectExtent l="0" t="0" r="0" b="0"/>
                      <wp:wrapNone/>
                      <wp:docPr id="3572" name="Group 3572"/>
                      <wp:cNvGraphicFramePr>
                        <a:graphicFrameLocks/>
                      </wp:cNvGraphicFramePr>
                      <a:graphic>
                        <a:graphicData uri="http://schemas.microsoft.com/office/word/2010/wordprocessingGroup">
                          <wpg:wgp>
                            <wpg:cNvPr id="3572" name="Group 3572"/>
                            <wpg:cNvGrpSpPr/>
                            <wpg:grpSpPr>
                              <a:xfrm>
                                <a:off x="0" y="0"/>
                                <a:ext cx="861060" cy="21590"/>
                                <a:chExt cx="861060" cy="21590"/>
                              </a:xfrm>
                            </wpg:grpSpPr>
                            <wps:wsp>
                              <wps:cNvPr id="3573" name="Graphic 3573"/>
                              <wps:cNvSpPr/>
                              <wps:spPr>
                                <a:xfrm>
                                  <a:off x="0" y="10795"/>
                                  <a:ext cx="861060" cy="1270"/>
                                </a:xfrm>
                                <a:custGeom>
                                  <a:avLst/>
                                  <a:gdLst/>
                                  <a:ahLst/>
                                  <a:cxnLst/>
                                  <a:rect l="l" t="t" r="r" b="b"/>
                                  <a:pathLst>
                                    <a:path w="861060" h="0">
                                      <a:moveTo>
                                        <a:pt x="0" y="0"/>
                                      </a:moveTo>
                                      <a:lnTo>
                                        <a:pt x="860640"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14.804133pt;width:67.8pt;height:1.7pt;mso-position-horizontal-relative:column;mso-position-vertical-relative:paragraph;z-index:-31062528" id="docshapegroup2971" coordorigin="0,296" coordsize="1356,34">
                      <v:line style="position:absolute" from="0,313" to="1355,313" stroked="true" strokeweight="1.7pt" strokecolor="#000000">
                        <v:stroke dashstyle="solid"/>
                      </v:line>
                      <w10:wrap type="none"/>
                    </v:group>
                  </w:pict>
                </mc:Fallback>
              </mc:AlternateContent>
            </w:r>
            <w:r>
              <w:rPr>
                <w:spacing w:val="-4"/>
                <w:w w:val="115"/>
                <w:sz w:val="17"/>
              </w:rPr>
              <w:t>2014</w:t>
            </w:r>
          </w:p>
        </w:tc>
        <w:tc>
          <w:tcPr>
            <w:tcW w:w="1620" w:type="dxa"/>
          </w:tcPr>
          <w:p>
            <w:pPr>
              <w:pStyle w:val="TableParagraph"/>
              <w:spacing w:before="3"/>
              <w:ind w:right="139"/>
              <w:jc w:val="right"/>
              <w:rPr>
                <w:sz w:val="17"/>
              </w:rPr>
            </w:pPr>
            <w:r>
              <w:rPr/>
              <mc:AlternateContent>
                <mc:Choice Requires="wps">
                  <w:drawing>
                    <wp:anchor distT="0" distB="0" distL="0" distR="0" allowOverlap="1" layoutInCell="1" locked="0" behindDoc="1" simplePos="0" relativeHeight="472253440">
                      <wp:simplePos x="0" y="0"/>
                      <wp:positionH relativeFrom="column">
                        <wp:posOffset>88900</wp:posOffset>
                      </wp:positionH>
                      <wp:positionV relativeFrom="paragraph">
                        <wp:posOffset>188012</wp:posOffset>
                      </wp:positionV>
                      <wp:extent cx="850900" cy="21590"/>
                      <wp:effectExtent l="0" t="0" r="0" b="0"/>
                      <wp:wrapNone/>
                      <wp:docPr id="3574" name="Group 3574"/>
                      <wp:cNvGraphicFramePr>
                        <a:graphicFrameLocks/>
                      </wp:cNvGraphicFramePr>
                      <a:graphic>
                        <a:graphicData uri="http://schemas.microsoft.com/office/word/2010/wordprocessingGroup">
                          <wpg:wgp>
                            <wpg:cNvPr id="3574" name="Group 3574"/>
                            <wpg:cNvGrpSpPr/>
                            <wpg:grpSpPr>
                              <a:xfrm>
                                <a:off x="0" y="0"/>
                                <a:ext cx="850900" cy="21590"/>
                                <a:chExt cx="850900" cy="21590"/>
                              </a:xfrm>
                            </wpg:grpSpPr>
                            <wps:wsp>
                              <wps:cNvPr id="3575" name="Graphic 3575"/>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1063040" id="docshapegroup2972" coordorigin="140,296" coordsize="1340,34">
                      <v:line style="position:absolute" from="140,313" to="1479,313" stroked="true" strokeweight="1.7pt" strokecolor="#000000">
                        <v:stroke dashstyle="solid"/>
                      </v:line>
                      <w10:wrap type="none"/>
                    </v:group>
                  </w:pict>
                </mc:Fallback>
              </mc:AlternateContent>
            </w:r>
            <w:r>
              <w:rPr>
                <w:spacing w:val="-4"/>
                <w:w w:val="115"/>
                <w:sz w:val="17"/>
              </w:rPr>
              <w:t>2015</w:t>
            </w:r>
          </w:p>
        </w:tc>
        <w:tc>
          <w:tcPr>
            <w:tcW w:w="1620" w:type="dxa"/>
          </w:tcPr>
          <w:p>
            <w:pPr>
              <w:pStyle w:val="TableParagraph"/>
              <w:spacing w:before="3"/>
              <w:ind w:right="142"/>
              <w:jc w:val="right"/>
              <w:rPr>
                <w:sz w:val="17"/>
              </w:rPr>
            </w:pPr>
            <w:r>
              <w:rPr/>
              <mc:AlternateContent>
                <mc:Choice Requires="wps">
                  <w:drawing>
                    <wp:anchor distT="0" distB="0" distL="0" distR="0" allowOverlap="1" layoutInCell="1" locked="0" behindDoc="1" simplePos="0" relativeHeight="472252928">
                      <wp:simplePos x="0" y="0"/>
                      <wp:positionH relativeFrom="column">
                        <wp:posOffset>88900</wp:posOffset>
                      </wp:positionH>
                      <wp:positionV relativeFrom="paragraph">
                        <wp:posOffset>188012</wp:posOffset>
                      </wp:positionV>
                      <wp:extent cx="850900" cy="21590"/>
                      <wp:effectExtent l="0" t="0" r="0" b="0"/>
                      <wp:wrapNone/>
                      <wp:docPr id="3576" name="Group 3576"/>
                      <wp:cNvGraphicFramePr>
                        <a:graphicFrameLocks/>
                      </wp:cNvGraphicFramePr>
                      <a:graphic>
                        <a:graphicData uri="http://schemas.microsoft.com/office/word/2010/wordprocessingGroup">
                          <wpg:wgp>
                            <wpg:cNvPr id="3576" name="Group 3576"/>
                            <wpg:cNvGrpSpPr/>
                            <wpg:grpSpPr>
                              <a:xfrm>
                                <a:off x="0" y="0"/>
                                <a:ext cx="850900" cy="21590"/>
                                <a:chExt cx="850900" cy="21590"/>
                              </a:xfrm>
                            </wpg:grpSpPr>
                            <wps:wsp>
                              <wps:cNvPr id="3577" name="Graphic 3577"/>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1063552" id="docshapegroup2973" coordorigin="140,296" coordsize="1340,34">
                      <v:line style="position:absolute" from="140,313" to="1479,313" stroked="true" strokeweight="1.7pt" strokecolor="#000000">
                        <v:stroke dashstyle="solid"/>
                      </v:line>
                      <w10:wrap type="none"/>
                    </v:group>
                  </w:pict>
                </mc:Fallback>
              </mc:AlternateContent>
            </w:r>
            <w:r>
              <w:rPr>
                <w:spacing w:val="-4"/>
                <w:w w:val="120"/>
                <w:sz w:val="17"/>
              </w:rPr>
              <w:t>2016</w:t>
            </w:r>
          </w:p>
        </w:tc>
        <w:tc>
          <w:tcPr>
            <w:tcW w:w="1620" w:type="dxa"/>
          </w:tcPr>
          <w:p>
            <w:pPr>
              <w:pStyle w:val="TableParagraph"/>
              <w:spacing w:before="3"/>
              <w:ind w:right="140"/>
              <w:jc w:val="right"/>
              <w:rPr>
                <w:sz w:val="17"/>
              </w:rPr>
            </w:pPr>
            <w:r>
              <w:rPr/>
              <mc:AlternateContent>
                <mc:Choice Requires="wps">
                  <w:drawing>
                    <wp:anchor distT="0" distB="0" distL="0" distR="0" allowOverlap="1" layoutInCell="1" locked="0" behindDoc="1" simplePos="0" relativeHeight="472252416">
                      <wp:simplePos x="0" y="0"/>
                      <wp:positionH relativeFrom="column">
                        <wp:posOffset>88900</wp:posOffset>
                      </wp:positionH>
                      <wp:positionV relativeFrom="paragraph">
                        <wp:posOffset>188012</wp:posOffset>
                      </wp:positionV>
                      <wp:extent cx="850900" cy="21590"/>
                      <wp:effectExtent l="0" t="0" r="0" b="0"/>
                      <wp:wrapNone/>
                      <wp:docPr id="3578" name="Group 3578"/>
                      <wp:cNvGraphicFramePr>
                        <a:graphicFrameLocks/>
                      </wp:cNvGraphicFramePr>
                      <a:graphic>
                        <a:graphicData uri="http://schemas.microsoft.com/office/word/2010/wordprocessingGroup">
                          <wpg:wgp>
                            <wpg:cNvPr id="3578" name="Group 3578"/>
                            <wpg:cNvGrpSpPr/>
                            <wpg:grpSpPr>
                              <a:xfrm>
                                <a:off x="0" y="0"/>
                                <a:ext cx="850900" cy="21590"/>
                                <a:chExt cx="850900" cy="21590"/>
                              </a:xfrm>
                            </wpg:grpSpPr>
                            <wps:wsp>
                              <wps:cNvPr id="3579" name="Graphic 3579"/>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1064064" id="docshapegroup2974" coordorigin="140,296" coordsize="1340,34">
                      <v:line style="position:absolute" from="140,313" to="1479,313" stroked="true" strokeweight="1.7pt" strokecolor="#000000">
                        <v:stroke dashstyle="solid"/>
                      </v:line>
                      <w10:wrap type="none"/>
                    </v:group>
                  </w:pict>
                </mc:Fallback>
              </mc:AlternateContent>
            </w:r>
            <w:r>
              <w:rPr>
                <w:spacing w:val="-4"/>
                <w:w w:val="115"/>
                <w:sz w:val="17"/>
              </w:rPr>
              <w:t>2017</w:t>
            </w:r>
          </w:p>
        </w:tc>
        <w:tc>
          <w:tcPr>
            <w:tcW w:w="1620" w:type="dxa"/>
          </w:tcPr>
          <w:p>
            <w:pPr>
              <w:pStyle w:val="TableParagraph"/>
              <w:spacing w:before="3"/>
              <w:ind w:right="145"/>
              <w:jc w:val="right"/>
              <w:rPr>
                <w:sz w:val="17"/>
              </w:rPr>
            </w:pPr>
            <w:r>
              <w:rPr/>
              <mc:AlternateContent>
                <mc:Choice Requires="wps">
                  <w:drawing>
                    <wp:anchor distT="0" distB="0" distL="0" distR="0" allowOverlap="1" layoutInCell="1" locked="0" behindDoc="1" simplePos="0" relativeHeight="472251904">
                      <wp:simplePos x="0" y="0"/>
                      <wp:positionH relativeFrom="column">
                        <wp:posOffset>88900</wp:posOffset>
                      </wp:positionH>
                      <wp:positionV relativeFrom="paragraph">
                        <wp:posOffset>188012</wp:posOffset>
                      </wp:positionV>
                      <wp:extent cx="850900" cy="21590"/>
                      <wp:effectExtent l="0" t="0" r="0" b="0"/>
                      <wp:wrapNone/>
                      <wp:docPr id="3580" name="Group 3580"/>
                      <wp:cNvGraphicFramePr>
                        <a:graphicFrameLocks/>
                      </wp:cNvGraphicFramePr>
                      <a:graphic>
                        <a:graphicData uri="http://schemas.microsoft.com/office/word/2010/wordprocessingGroup">
                          <wpg:wgp>
                            <wpg:cNvPr id="3580" name="Group 3580"/>
                            <wpg:cNvGrpSpPr/>
                            <wpg:grpSpPr>
                              <a:xfrm>
                                <a:off x="0" y="0"/>
                                <a:ext cx="850900" cy="21590"/>
                                <a:chExt cx="850900" cy="21590"/>
                              </a:xfrm>
                            </wpg:grpSpPr>
                            <wps:wsp>
                              <wps:cNvPr id="3581" name="Graphic 3581"/>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1064576" id="docshapegroup2975" coordorigin="140,296" coordsize="1340,34">
                      <v:line style="position:absolute" from="140,313" to="1479,313" stroked="true" strokeweight="1.7pt" strokecolor="#000000">
                        <v:stroke dashstyle="solid"/>
                      </v:line>
                      <w10:wrap type="none"/>
                    </v:group>
                  </w:pict>
                </mc:Fallback>
              </mc:AlternateContent>
            </w:r>
            <w:r>
              <w:rPr>
                <w:spacing w:val="-4"/>
                <w:w w:val="120"/>
                <w:sz w:val="17"/>
              </w:rPr>
              <w:t>2018</w:t>
            </w:r>
          </w:p>
        </w:tc>
        <w:tc>
          <w:tcPr>
            <w:tcW w:w="1620" w:type="dxa"/>
          </w:tcPr>
          <w:p>
            <w:pPr>
              <w:pStyle w:val="TableParagraph"/>
              <w:spacing w:before="3"/>
              <w:ind w:right="145"/>
              <w:jc w:val="right"/>
              <w:rPr>
                <w:sz w:val="17"/>
              </w:rPr>
            </w:pPr>
            <w:r>
              <w:rPr/>
              <mc:AlternateContent>
                <mc:Choice Requires="wps">
                  <w:drawing>
                    <wp:anchor distT="0" distB="0" distL="0" distR="0" allowOverlap="1" layoutInCell="1" locked="0" behindDoc="1" simplePos="0" relativeHeight="472251392">
                      <wp:simplePos x="0" y="0"/>
                      <wp:positionH relativeFrom="column">
                        <wp:posOffset>88900</wp:posOffset>
                      </wp:positionH>
                      <wp:positionV relativeFrom="paragraph">
                        <wp:posOffset>188012</wp:posOffset>
                      </wp:positionV>
                      <wp:extent cx="850900" cy="21590"/>
                      <wp:effectExtent l="0" t="0" r="0" b="0"/>
                      <wp:wrapNone/>
                      <wp:docPr id="3582" name="Group 3582"/>
                      <wp:cNvGraphicFramePr>
                        <a:graphicFrameLocks/>
                      </wp:cNvGraphicFramePr>
                      <a:graphic>
                        <a:graphicData uri="http://schemas.microsoft.com/office/word/2010/wordprocessingGroup">
                          <wpg:wgp>
                            <wpg:cNvPr id="3582" name="Group 3582"/>
                            <wpg:cNvGrpSpPr/>
                            <wpg:grpSpPr>
                              <a:xfrm>
                                <a:off x="0" y="0"/>
                                <a:ext cx="850900" cy="21590"/>
                                <a:chExt cx="850900" cy="21590"/>
                              </a:xfrm>
                            </wpg:grpSpPr>
                            <wps:wsp>
                              <wps:cNvPr id="3583" name="Graphic 3583"/>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1065088" id="docshapegroup2976" coordorigin="140,296" coordsize="1340,34">
                      <v:line style="position:absolute" from="140,313" to="1479,313" stroked="true" strokeweight="1.7pt" strokecolor="#000000">
                        <v:stroke dashstyle="solid"/>
                      </v:line>
                      <w10:wrap type="none"/>
                    </v:group>
                  </w:pict>
                </mc:Fallback>
              </mc:AlternateContent>
            </w:r>
            <w:r>
              <w:rPr>
                <w:spacing w:val="-4"/>
                <w:w w:val="120"/>
                <w:sz w:val="17"/>
              </w:rPr>
              <w:t>2019</w:t>
            </w:r>
          </w:p>
        </w:tc>
        <w:tc>
          <w:tcPr>
            <w:tcW w:w="1620" w:type="dxa"/>
          </w:tcPr>
          <w:p>
            <w:pPr>
              <w:pStyle w:val="TableParagraph"/>
              <w:spacing w:before="3"/>
              <w:ind w:right="148"/>
              <w:jc w:val="right"/>
              <w:rPr>
                <w:sz w:val="17"/>
              </w:rPr>
            </w:pPr>
            <w:r>
              <w:rPr/>
              <mc:AlternateContent>
                <mc:Choice Requires="wps">
                  <w:drawing>
                    <wp:anchor distT="0" distB="0" distL="0" distR="0" allowOverlap="1" layoutInCell="1" locked="0" behindDoc="1" simplePos="0" relativeHeight="472250880">
                      <wp:simplePos x="0" y="0"/>
                      <wp:positionH relativeFrom="column">
                        <wp:posOffset>88900</wp:posOffset>
                      </wp:positionH>
                      <wp:positionV relativeFrom="paragraph">
                        <wp:posOffset>188012</wp:posOffset>
                      </wp:positionV>
                      <wp:extent cx="850900" cy="21590"/>
                      <wp:effectExtent l="0" t="0" r="0" b="0"/>
                      <wp:wrapNone/>
                      <wp:docPr id="3584" name="Group 3584"/>
                      <wp:cNvGraphicFramePr>
                        <a:graphicFrameLocks/>
                      </wp:cNvGraphicFramePr>
                      <a:graphic>
                        <a:graphicData uri="http://schemas.microsoft.com/office/word/2010/wordprocessingGroup">
                          <wpg:wgp>
                            <wpg:cNvPr id="3584" name="Group 3584"/>
                            <wpg:cNvGrpSpPr/>
                            <wpg:grpSpPr>
                              <a:xfrm>
                                <a:off x="0" y="0"/>
                                <a:ext cx="850900" cy="21590"/>
                                <a:chExt cx="850900" cy="21590"/>
                              </a:xfrm>
                            </wpg:grpSpPr>
                            <wps:wsp>
                              <wps:cNvPr id="3585" name="Graphic 3585"/>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1065600" id="docshapegroup2977" coordorigin="140,296" coordsize="1340,34">
                      <v:line style="position:absolute" from="140,313" to="1479,313" stroked="true" strokeweight="1.7pt" strokecolor="#000000">
                        <v:stroke dashstyle="solid"/>
                      </v:line>
                      <w10:wrap type="none"/>
                    </v:group>
                  </w:pict>
                </mc:Fallback>
              </mc:AlternateContent>
            </w:r>
            <w:r>
              <w:rPr>
                <w:spacing w:val="-4"/>
                <w:w w:val="130"/>
                <w:sz w:val="17"/>
              </w:rPr>
              <w:t>2020</w:t>
            </w:r>
          </w:p>
        </w:tc>
        <w:tc>
          <w:tcPr>
            <w:tcW w:w="1620" w:type="dxa"/>
          </w:tcPr>
          <w:p>
            <w:pPr>
              <w:pStyle w:val="TableParagraph"/>
              <w:spacing w:before="3"/>
              <w:ind w:right="143"/>
              <w:jc w:val="right"/>
              <w:rPr>
                <w:sz w:val="17"/>
              </w:rPr>
            </w:pPr>
            <w:r>
              <w:rPr/>
              <mc:AlternateContent>
                <mc:Choice Requires="wps">
                  <w:drawing>
                    <wp:anchor distT="0" distB="0" distL="0" distR="0" allowOverlap="1" layoutInCell="1" locked="0" behindDoc="1" simplePos="0" relativeHeight="472250368">
                      <wp:simplePos x="0" y="0"/>
                      <wp:positionH relativeFrom="column">
                        <wp:posOffset>88900</wp:posOffset>
                      </wp:positionH>
                      <wp:positionV relativeFrom="paragraph">
                        <wp:posOffset>188012</wp:posOffset>
                      </wp:positionV>
                      <wp:extent cx="850900" cy="21590"/>
                      <wp:effectExtent l="0" t="0" r="0" b="0"/>
                      <wp:wrapNone/>
                      <wp:docPr id="3586" name="Group 3586"/>
                      <wp:cNvGraphicFramePr>
                        <a:graphicFrameLocks/>
                      </wp:cNvGraphicFramePr>
                      <a:graphic>
                        <a:graphicData uri="http://schemas.microsoft.com/office/word/2010/wordprocessingGroup">
                          <wpg:wgp>
                            <wpg:cNvPr id="3586" name="Group 3586"/>
                            <wpg:cNvGrpSpPr/>
                            <wpg:grpSpPr>
                              <a:xfrm>
                                <a:off x="0" y="0"/>
                                <a:ext cx="850900" cy="21590"/>
                                <a:chExt cx="850900" cy="21590"/>
                              </a:xfrm>
                            </wpg:grpSpPr>
                            <wps:wsp>
                              <wps:cNvPr id="3587" name="Graphic 3587"/>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1066112" id="docshapegroup2978" coordorigin="140,296" coordsize="1340,34">
                      <v:line style="position:absolute" from="140,313" to="1479,313" stroked="true" strokeweight="1.7pt" strokecolor="#000000">
                        <v:stroke dashstyle="solid"/>
                      </v:line>
                      <w10:wrap type="none"/>
                    </v:group>
                  </w:pict>
                </mc:Fallback>
              </mc:AlternateContent>
            </w:r>
            <w:r>
              <w:rPr>
                <w:spacing w:val="-4"/>
                <w:w w:val="115"/>
                <w:sz w:val="17"/>
              </w:rPr>
              <w:t>2021</w:t>
            </w:r>
          </w:p>
        </w:tc>
        <w:tc>
          <w:tcPr>
            <w:tcW w:w="1499" w:type="dxa"/>
          </w:tcPr>
          <w:p>
            <w:pPr>
              <w:pStyle w:val="TableParagraph"/>
              <w:spacing w:before="3"/>
              <w:ind w:right="6"/>
              <w:jc w:val="right"/>
              <w:rPr>
                <w:b/>
                <w:sz w:val="17"/>
              </w:rPr>
            </w:pPr>
            <w:r>
              <w:rPr/>
              <mc:AlternateContent>
                <mc:Choice Requires="wps">
                  <w:drawing>
                    <wp:anchor distT="0" distB="0" distL="0" distR="0" allowOverlap="1" layoutInCell="1" locked="0" behindDoc="1" simplePos="0" relativeHeight="472249856">
                      <wp:simplePos x="0" y="0"/>
                      <wp:positionH relativeFrom="column">
                        <wp:posOffset>88900</wp:posOffset>
                      </wp:positionH>
                      <wp:positionV relativeFrom="paragraph">
                        <wp:posOffset>188012</wp:posOffset>
                      </wp:positionV>
                      <wp:extent cx="862965" cy="21590"/>
                      <wp:effectExtent l="0" t="0" r="0" b="0"/>
                      <wp:wrapNone/>
                      <wp:docPr id="3588" name="Group 3588"/>
                      <wp:cNvGraphicFramePr>
                        <a:graphicFrameLocks/>
                      </wp:cNvGraphicFramePr>
                      <a:graphic>
                        <a:graphicData uri="http://schemas.microsoft.com/office/word/2010/wordprocessingGroup">
                          <wpg:wgp>
                            <wpg:cNvPr id="3588" name="Group 3588"/>
                            <wpg:cNvGrpSpPr/>
                            <wpg:grpSpPr>
                              <a:xfrm>
                                <a:off x="0" y="0"/>
                                <a:ext cx="862965" cy="21590"/>
                                <a:chExt cx="862965" cy="21590"/>
                              </a:xfrm>
                            </wpg:grpSpPr>
                            <wps:wsp>
                              <wps:cNvPr id="3589" name="Graphic 3589"/>
                              <wps:cNvSpPr/>
                              <wps:spPr>
                                <a:xfrm>
                                  <a:off x="0" y="10795"/>
                                  <a:ext cx="862965" cy="1270"/>
                                </a:xfrm>
                                <a:custGeom>
                                  <a:avLst/>
                                  <a:gdLst/>
                                  <a:ahLst/>
                                  <a:cxnLst/>
                                  <a:rect l="l" t="t" r="r" b="b"/>
                                  <a:pathLst>
                                    <a:path w="862965" h="0">
                                      <a:moveTo>
                                        <a:pt x="0" y="0"/>
                                      </a:moveTo>
                                      <a:lnTo>
                                        <a:pt x="86240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95pt;height:1.7pt;mso-position-horizontal-relative:column;mso-position-vertical-relative:paragraph;z-index:-31066624" id="docshapegroup2979" coordorigin="140,296" coordsize="1359,34">
                      <v:line style="position:absolute" from="140,313" to="1498,313" stroked="true" strokeweight="1.7pt" strokecolor="#000000">
                        <v:stroke dashstyle="solid"/>
                      </v:line>
                      <w10:wrap type="none"/>
                    </v:group>
                  </w:pict>
                </mc:Fallback>
              </mc:AlternateContent>
            </w:r>
            <w:r>
              <w:rPr>
                <w:b/>
                <w:spacing w:val="-4"/>
                <w:w w:val="115"/>
                <w:sz w:val="17"/>
              </w:rPr>
              <w:t>2022</w:t>
            </w:r>
          </w:p>
        </w:tc>
      </w:tr>
      <w:tr>
        <w:trPr>
          <w:trHeight w:val="531" w:hRule="atLeast"/>
        </w:trPr>
        <w:tc>
          <w:tcPr>
            <w:tcW w:w="9807" w:type="dxa"/>
            <w:tcBorders>
              <w:top w:val="single" w:sz="18" w:space="0" w:color="000000"/>
            </w:tcBorders>
          </w:tcPr>
          <w:p>
            <w:pPr>
              <w:pStyle w:val="TableParagraph"/>
              <w:spacing w:before="129"/>
              <w:rPr>
                <w:sz w:val="16"/>
              </w:rPr>
            </w:pPr>
          </w:p>
          <w:p>
            <w:pPr>
              <w:pStyle w:val="TableParagraph"/>
              <w:spacing w:line="189" w:lineRule="exact"/>
              <w:ind w:left="-1"/>
              <w:rPr>
                <w:b/>
                <w:sz w:val="16"/>
              </w:rPr>
            </w:pPr>
            <w:r>
              <w:rPr>
                <w:b/>
                <w:w w:val="110"/>
                <w:sz w:val="16"/>
              </w:rPr>
              <w:t>Water</w:t>
            </w:r>
            <w:r>
              <w:rPr>
                <w:b/>
                <w:spacing w:val="9"/>
                <w:w w:val="110"/>
                <w:sz w:val="16"/>
              </w:rPr>
              <w:t> </w:t>
            </w:r>
            <w:r>
              <w:rPr>
                <w:b/>
                <w:w w:val="110"/>
                <w:sz w:val="16"/>
              </w:rPr>
              <w:t>Use</w:t>
            </w:r>
            <w:r>
              <w:rPr>
                <w:b/>
                <w:spacing w:val="10"/>
                <w:w w:val="110"/>
                <w:sz w:val="16"/>
              </w:rPr>
              <w:t> </w:t>
            </w:r>
            <w:r>
              <w:rPr>
                <w:b/>
                <w:w w:val="110"/>
                <w:sz w:val="16"/>
              </w:rPr>
              <w:t>and</w:t>
            </w:r>
            <w:r>
              <w:rPr>
                <w:b/>
                <w:spacing w:val="10"/>
                <w:w w:val="110"/>
                <w:sz w:val="16"/>
              </w:rPr>
              <w:t> </w:t>
            </w:r>
            <w:r>
              <w:rPr>
                <w:b/>
                <w:w w:val="110"/>
                <w:sz w:val="16"/>
              </w:rPr>
              <w:t>Water</w:t>
            </w:r>
            <w:r>
              <w:rPr>
                <w:b/>
                <w:spacing w:val="10"/>
                <w:w w:val="110"/>
                <w:sz w:val="16"/>
              </w:rPr>
              <w:t> </w:t>
            </w:r>
            <w:r>
              <w:rPr>
                <w:b/>
                <w:spacing w:val="-2"/>
                <w:w w:val="110"/>
                <w:sz w:val="16"/>
              </w:rPr>
              <w:t>Withdrawn</w:t>
            </w:r>
          </w:p>
        </w:tc>
        <w:tc>
          <w:tcPr>
            <w:tcW w:w="272" w:type="dxa"/>
          </w:tcPr>
          <w:p>
            <w:pPr>
              <w:pStyle w:val="TableParagraph"/>
              <w:rPr>
                <w:rFonts w:ascii="Times New Roman"/>
                <w:sz w:val="14"/>
              </w:rPr>
            </w:pPr>
          </w:p>
        </w:tc>
        <w:tc>
          <w:tcPr>
            <w:tcW w:w="1496" w:type="dxa"/>
            <w:tcBorders>
              <w:right w:val="dotted" w:sz="8" w:space="0" w:color="000000"/>
            </w:tcBorders>
          </w:tcPr>
          <w:p>
            <w:pPr>
              <w:pStyle w:val="TableParagraph"/>
              <w:spacing w:before="8" w:after="1"/>
              <w:rPr>
                <w:sz w:val="9"/>
              </w:rPr>
            </w:pPr>
          </w:p>
          <w:p>
            <w:pPr>
              <w:pStyle w:val="TableParagraph"/>
              <w:spacing w:line="20" w:lineRule="exact"/>
              <w:ind w:left="1484" w:right="-87"/>
              <w:rPr>
                <w:sz w:val="2"/>
              </w:rPr>
            </w:pPr>
            <w:r>
              <w:rPr>
                <w:sz w:val="2"/>
              </w:rPr>
              <mc:AlternateContent>
                <mc:Choice Requires="wps">
                  <w:drawing>
                    <wp:inline distT="0" distB="0" distL="0" distR="0">
                      <wp:extent cx="12700" cy="12700"/>
                      <wp:effectExtent l="0" t="0" r="0" b="0"/>
                      <wp:docPr id="3590" name="Group 3590"/>
                      <wp:cNvGraphicFramePr>
                        <a:graphicFrameLocks/>
                      </wp:cNvGraphicFramePr>
                      <a:graphic>
                        <a:graphicData uri="http://schemas.microsoft.com/office/word/2010/wordprocessingGroup">
                          <wpg:wgp>
                            <wpg:cNvPr id="3590" name="Group 3590"/>
                            <wpg:cNvGrpSpPr/>
                            <wpg:grpSpPr>
                              <a:xfrm>
                                <a:off x="0" y="0"/>
                                <a:ext cx="12700" cy="12700"/>
                                <a:chExt cx="12700" cy="12700"/>
                              </a:xfrm>
                            </wpg:grpSpPr>
                            <wps:wsp>
                              <wps:cNvPr id="3591" name="Graphic 359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980" coordorigin="0,0" coordsize="20,20">
                      <v:shape style="position:absolute;left:0;top:0;width:20;height:20" id="docshape2981" coordorigin="0,0" coordsize="20,20" path="m0,10l3,3,10,0,17,3,20,10,17,17,10,20,3,17,0,10xe" filled="true" fillcolor="#000000" stroked="false">
                        <v:path arrowok="t"/>
                        <v:fill type="solid"/>
                      </v:shape>
                    </v:group>
                  </w:pict>
                </mc:Fallback>
              </mc:AlternateContent>
            </w:r>
            <w:r>
              <w:rPr>
                <w:sz w:val="2"/>
              </w:rPr>
            </w:r>
          </w:p>
          <w:p>
            <w:pPr>
              <w:pStyle w:val="TableParagraph"/>
              <w:spacing w:before="133"/>
              <w:rPr>
                <w:sz w:val="20"/>
              </w:rPr>
            </w:pPr>
          </w:p>
          <w:p>
            <w:pPr>
              <w:pStyle w:val="TableParagraph"/>
              <w:spacing w:line="20" w:lineRule="exact"/>
              <w:ind w:left="1484" w:right="-87"/>
              <w:rPr>
                <w:sz w:val="2"/>
              </w:rPr>
            </w:pPr>
            <w:r>
              <w:rPr>
                <w:sz w:val="2"/>
              </w:rPr>
              <mc:AlternateContent>
                <mc:Choice Requires="wps">
                  <w:drawing>
                    <wp:inline distT="0" distB="0" distL="0" distR="0">
                      <wp:extent cx="12700" cy="13335"/>
                      <wp:effectExtent l="0" t="0" r="0" b="0"/>
                      <wp:docPr id="3592" name="Group 3592"/>
                      <wp:cNvGraphicFramePr>
                        <a:graphicFrameLocks/>
                      </wp:cNvGraphicFramePr>
                      <a:graphic>
                        <a:graphicData uri="http://schemas.microsoft.com/office/word/2010/wordprocessingGroup">
                          <wpg:wgp>
                            <wpg:cNvPr id="3592" name="Group 3592"/>
                            <wpg:cNvGrpSpPr/>
                            <wpg:grpSpPr>
                              <a:xfrm>
                                <a:off x="0" y="0"/>
                                <a:ext cx="12700" cy="13335"/>
                                <a:chExt cx="12700" cy="13335"/>
                              </a:xfrm>
                            </wpg:grpSpPr>
                            <wps:wsp>
                              <wps:cNvPr id="3593" name="Graphic 3593"/>
                              <wps:cNvSpPr/>
                              <wps:spPr>
                                <a:xfrm>
                                  <a:off x="-2" y="9"/>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05pt;mso-position-horizontal-relative:char;mso-position-vertical-relative:line" id="docshapegroup2982" coordorigin="0,0" coordsize="20,21">
                      <v:shape style="position:absolute;left:0;top:0;width:20;height:20" id="docshape2983" coordorigin="0,0" coordsize="20,20" path="m20,10l17,3,10,0,3,3,0,10,3,17,10,20,17,17,20,10xe" filled="true" fillcolor="#000000" stroked="false">
                        <v:path arrowok="t"/>
                        <v:fill type="solid"/>
                      </v:shape>
                    </v:group>
                  </w:pict>
                </mc:Fallback>
              </mc:AlternateContent>
            </w:r>
            <w:r>
              <w:rPr>
                <w:sz w:val="2"/>
              </w:rPr>
            </w:r>
          </w:p>
        </w:tc>
        <w:tc>
          <w:tcPr>
            <w:tcW w:w="1620"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597" w:right="-87"/>
              <w:rPr>
                <w:sz w:val="2"/>
              </w:rPr>
            </w:pPr>
            <w:r>
              <w:rPr>
                <w:sz w:val="2"/>
              </w:rPr>
              <mc:AlternateContent>
                <mc:Choice Requires="wps">
                  <w:drawing>
                    <wp:inline distT="0" distB="0" distL="0" distR="0">
                      <wp:extent cx="12700" cy="12700"/>
                      <wp:effectExtent l="0" t="0" r="0" b="0"/>
                      <wp:docPr id="3594" name="Group 3594"/>
                      <wp:cNvGraphicFramePr>
                        <a:graphicFrameLocks/>
                      </wp:cNvGraphicFramePr>
                      <a:graphic>
                        <a:graphicData uri="http://schemas.microsoft.com/office/word/2010/wordprocessingGroup">
                          <wpg:wgp>
                            <wpg:cNvPr id="3594" name="Group 3594"/>
                            <wpg:cNvGrpSpPr/>
                            <wpg:grpSpPr>
                              <a:xfrm>
                                <a:off x="0" y="0"/>
                                <a:ext cx="12700" cy="12700"/>
                                <a:chExt cx="12700" cy="12700"/>
                              </a:xfrm>
                            </wpg:grpSpPr>
                            <wps:wsp>
                              <wps:cNvPr id="3595" name="Graphic 359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984" coordorigin="0,0" coordsize="20,20">
                      <v:shape style="position:absolute;left:0;top:0;width:20;height:20" id="docshape2985" coordorigin="0,0" coordsize="20,20" path="m0,10l3,3,10,0,17,3,20,10,17,17,10,20,3,17,0,10xe" filled="true" fillcolor="#000000" stroked="false">
                        <v:path arrowok="t"/>
                        <v:fill type="solid"/>
                      </v:shape>
                    </v:group>
                  </w:pict>
                </mc:Fallback>
              </mc:AlternateContent>
            </w:r>
            <w:r>
              <w:rPr>
                <w:sz w:val="2"/>
              </w:rPr>
            </w:r>
          </w:p>
          <w:p>
            <w:pPr>
              <w:pStyle w:val="TableParagraph"/>
              <w:spacing w:before="133"/>
              <w:rPr>
                <w:sz w:val="20"/>
              </w:rPr>
            </w:pPr>
          </w:p>
          <w:p>
            <w:pPr>
              <w:pStyle w:val="TableParagraph"/>
              <w:spacing w:line="20" w:lineRule="exact"/>
              <w:ind w:left="1597" w:right="-87"/>
              <w:rPr>
                <w:sz w:val="2"/>
              </w:rPr>
            </w:pPr>
            <w:r>
              <w:rPr>
                <w:sz w:val="2"/>
              </w:rPr>
              <mc:AlternateContent>
                <mc:Choice Requires="wps">
                  <w:drawing>
                    <wp:inline distT="0" distB="0" distL="0" distR="0">
                      <wp:extent cx="12700" cy="13335"/>
                      <wp:effectExtent l="0" t="0" r="0" b="0"/>
                      <wp:docPr id="3596" name="Group 3596"/>
                      <wp:cNvGraphicFramePr>
                        <a:graphicFrameLocks/>
                      </wp:cNvGraphicFramePr>
                      <a:graphic>
                        <a:graphicData uri="http://schemas.microsoft.com/office/word/2010/wordprocessingGroup">
                          <wpg:wgp>
                            <wpg:cNvPr id="3596" name="Group 3596"/>
                            <wpg:cNvGrpSpPr/>
                            <wpg:grpSpPr>
                              <a:xfrm>
                                <a:off x="0" y="0"/>
                                <a:ext cx="12700" cy="13335"/>
                                <a:chExt cx="12700" cy="13335"/>
                              </a:xfrm>
                            </wpg:grpSpPr>
                            <wps:wsp>
                              <wps:cNvPr id="3597" name="Graphic 3597"/>
                              <wps:cNvSpPr/>
                              <wps:spPr>
                                <a:xfrm>
                                  <a:off x="-3" y="9"/>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05pt;mso-position-horizontal-relative:char;mso-position-vertical-relative:line" id="docshapegroup2986" coordorigin="0,0" coordsize="20,21">
                      <v:shape style="position:absolute;left:0;top:0;width:20;height:20" id="docshape2987" coordorigin="0,0" coordsize="20,20" path="m20,10l17,3,10,0,3,3,0,10,3,17,10,20,17,17,20,10xe" filled="true" fillcolor="#000000" stroked="false">
                        <v:path arrowok="t"/>
                        <v:fill type="solid"/>
                      </v:shape>
                    </v:group>
                  </w:pict>
                </mc:Fallback>
              </mc:AlternateContent>
            </w:r>
            <w:r>
              <w:rPr>
                <w:sz w:val="2"/>
              </w:rPr>
            </w:r>
          </w:p>
        </w:tc>
        <w:tc>
          <w:tcPr>
            <w:tcW w:w="1620"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596" w:right="-87"/>
              <w:rPr>
                <w:sz w:val="2"/>
              </w:rPr>
            </w:pPr>
            <w:r>
              <w:rPr>
                <w:sz w:val="2"/>
              </w:rPr>
              <mc:AlternateContent>
                <mc:Choice Requires="wps">
                  <w:drawing>
                    <wp:inline distT="0" distB="0" distL="0" distR="0">
                      <wp:extent cx="12700" cy="12700"/>
                      <wp:effectExtent l="0" t="0" r="0" b="0"/>
                      <wp:docPr id="3598" name="Group 3598"/>
                      <wp:cNvGraphicFramePr>
                        <a:graphicFrameLocks/>
                      </wp:cNvGraphicFramePr>
                      <a:graphic>
                        <a:graphicData uri="http://schemas.microsoft.com/office/word/2010/wordprocessingGroup">
                          <wpg:wgp>
                            <wpg:cNvPr id="3598" name="Group 3598"/>
                            <wpg:cNvGrpSpPr/>
                            <wpg:grpSpPr>
                              <a:xfrm>
                                <a:off x="0" y="0"/>
                                <a:ext cx="12700" cy="12700"/>
                                <a:chExt cx="12700" cy="12700"/>
                              </a:xfrm>
                            </wpg:grpSpPr>
                            <wps:wsp>
                              <wps:cNvPr id="3599" name="Graphic 359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988" coordorigin="0,0" coordsize="20,20">
                      <v:shape style="position:absolute;left:0;top:0;width:20;height:20" id="docshape2989" coordorigin="0,0" coordsize="20,20" path="m0,10l3,3,10,0,17,3,20,10,17,17,10,20,3,17,0,10xe" filled="true" fillcolor="#000000" stroked="false">
                        <v:path arrowok="t"/>
                        <v:fill type="solid"/>
                      </v:shape>
                    </v:group>
                  </w:pict>
                </mc:Fallback>
              </mc:AlternateContent>
            </w:r>
            <w:r>
              <w:rPr>
                <w:sz w:val="2"/>
              </w:rPr>
            </w:r>
          </w:p>
          <w:p>
            <w:pPr>
              <w:pStyle w:val="TableParagraph"/>
              <w:spacing w:before="133"/>
              <w:rPr>
                <w:sz w:val="20"/>
              </w:rPr>
            </w:pPr>
          </w:p>
          <w:p>
            <w:pPr>
              <w:pStyle w:val="TableParagraph"/>
              <w:spacing w:line="20" w:lineRule="exact"/>
              <w:ind w:left="1596" w:right="-87"/>
              <w:rPr>
                <w:sz w:val="2"/>
              </w:rPr>
            </w:pPr>
            <w:r>
              <w:rPr>
                <w:sz w:val="2"/>
              </w:rPr>
              <mc:AlternateContent>
                <mc:Choice Requires="wps">
                  <w:drawing>
                    <wp:inline distT="0" distB="0" distL="0" distR="0">
                      <wp:extent cx="12700" cy="13335"/>
                      <wp:effectExtent l="0" t="0" r="0" b="0"/>
                      <wp:docPr id="3600" name="Group 3600"/>
                      <wp:cNvGraphicFramePr>
                        <a:graphicFrameLocks/>
                      </wp:cNvGraphicFramePr>
                      <a:graphic>
                        <a:graphicData uri="http://schemas.microsoft.com/office/word/2010/wordprocessingGroup">
                          <wpg:wgp>
                            <wpg:cNvPr id="3600" name="Group 3600"/>
                            <wpg:cNvGrpSpPr/>
                            <wpg:grpSpPr>
                              <a:xfrm>
                                <a:off x="0" y="0"/>
                                <a:ext cx="12700" cy="13335"/>
                                <a:chExt cx="12700" cy="13335"/>
                              </a:xfrm>
                            </wpg:grpSpPr>
                            <wps:wsp>
                              <wps:cNvPr id="3601" name="Graphic 3601"/>
                              <wps:cNvSpPr/>
                              <wps:spPr>
                                <a:xfrm>
                                  <a:off x="-5" y="9"/>
                                  <a:ext cx="12700" cy="12700"/>
                                </a:xfrm>
                                <a:custGeom>
                                  <a:avLst/>
                                  <a:gdLst/>
                                  <a:ahLst/>
                                  <a:cxnLst/>
                                  <a:rect l="l" t="t" r="r" b="b"/>
                                  <a:pathLst>
                                    <a:path w="12700" h="12700">
                                      <a:moveTo>
                                        <a:pt x="12700" y="6350"/>
                                      </a:moveTo>
                                      <a:lnTo>
                                        <a:pt x="10845" y="1866"/>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05pt;mso-position-horizontal-relative:char;mso-position-vertical-relative:line" id="docshapegroup2990" coordorigin="0,0" coordsize="20,21">
                      <v:shape style="position:absolute;left:0;top:0;width:20;height:20" id="docshape2991" coordorigin="0,0" coordsize="20,20" path="m20,10l17,3,10,0,3,3,0,10,3,17,10,20,17,17,20,10xe" filled="true" fillcolor="#000000" stroked="false">
                        <v:path arrowok="t"/>
                        <v:fill type="solid"/>
                      </v:shape>
                    </v:group>
                  </w:pict>
                </mc:Fallback>
              </mc:AlternateContent>
            </w:r>
            <w:r>
              <w:rPr>
                <w:sz w:val="2"/>
              </w:rPr>
            </w:r>
          </w:p>
        </w:tc>
        <w:tc>
          <w:tcPr>
            <w:tcW w:w="1620"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595" w:right="-87"/>
              <w:rPr>
                <w:sz w:val="2"/>
              </w:rPr>
            </w:pPr>
            <w:r>
              <w:rPr>
                <w:sz w:val="2"/>
              </w:rPr>
              <mc:AlternateContent>
                <mc:Choice Requires="wps">
                  <w:drawing>
                    <wp:inline distT="0" distB="0" distL="0" distR="0">
                      <wp:extent cx="12700" cy="12700"/>
                      <wp:effectExtent l="0" t="0" r="0" b="0"/>
                      <wp:docPr id="3602" name="Group 3602"/>
                      <wp:cNvGraphicFramePr>
                        <a:graphicFrameLocks/>
                      </wp:cNvGraphicFramePr>
                      <a:graphic>
                        <a:graphicData uri="http://schemas.microsoft.com/office/word/2010/wordprocessingGroup">
                          <wpg:wgp>
                            <wpg:cNvPr id="3602" name="Group 3602"/>
                            <wpg:cNvGrpSpPr/>
                            <wpg:grpSpPr>
                              <a:xfrm>
                                <a:off x="0" y="0"/>
                                <a:ext cx="12700" cy="12700"/>
                                <a:chExt cx="12700" cy="12700"/>
                              </a:xfrm>
                            </wpg:grpSpPr>
                            <wps:wsp>
                              <wps:cNvPr id="3603" name="Graphic 360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992" coordorigin="0,0" coordsize="20,20">
                      <v:shape style="position:absolute;left:0;top:0;width:20;height:20" id="docshape2993" coordorigin="0,0" coordsize="20,20" path="m0,10l3,3,10,0,17,3,20,10,17,17,10,20,3,17,0,10xe" filled="true" fillcolor="#000000" stroked="false">
                        <v:path arrowok="t"/>
                        <v:fill type="solid"/>
                      </v:shape>
                    </v:group>
                  </w:pict>
                </mc:Fallback>
              </mc:AlternateContent>
            </w:r>
            <w:r>
              <w:rPr>
                <w:sz w:val="2"/>
              </w:rPr>
            </w:r>
          </w:p>
          <w:p>
            <w:pPr>
              <w:pStyle w:val="TableParagraph"/>
              <w:spacing w:before="133"/>
              <w:rPr>
                <w:sz w:val="20"/>
              </w:rPr>
            </w:pPr>
          </w:p>
          <w:p>
            <w:pPr>
              <w:pStyle w:val="TableParagraph"/>
              <w:spacing w:line="20" w:lineRule="exact"/>
              <w:ind w:left="1595" w:right="-87"/>
              <w:rPr>
                <w:sz w:val="2"/>
              </w:rPr>
            </w:pPr>
            <w:r>
              <w:rPr>
                <w:sz w:val="2"/>
              </w:rPr>
              <mc:AlternateContent>
                <mc:Choice Requires="wps">
                  <w:drawing>
                    <wp:inline distT="0" distB="0" distL="0" distR="0">
                      <wp:extent cx="12700" cy="13335"/>
                      <wp:effectExtent l="0" t="0" r="0" b="0"/>
                      <wp:docPr id="3604" name="Group 3604"/>
                      <wp:cNvGraphicFramePr>
                        <a:graphicFrameLocks/>
                      </wp:cNvGraphicFramePr>
                      <a:graphic>
                        <a:graphicData uri="http://schemas.microsoft.com/office/word/2010/wordprocessingGroup">
                          <wpg:wgp>
                            <wpg:cNvPr id="3604" name="Group 3604"/>
                            <wpg:cNvGrpSpPr/>
                            <wpg:grpSpPr>
                              <a:xfrm>
                                <a:off x="0" y="0"/>
                                <a:ext cx="12700" cy="13335"/>
                                <a:chExt cx="12700" cy="13335"/>
                              </a:xfrm>
                            </wpg:grpSpPr>
                            <wps:wsp>
                              <wps:cNvPr id="3605" name="Graphic 3605"/>
                              <wps:cNvSpPr/>
                              <wps:spPr>
                                <a:xfrm>
                                  <a:off x="-5" y="9"/>
                                  <a:ext cx="12700" cy="12700"/>
                                </a:xfrm>
                                <a:custGeom>
                                  <a:avLst/>
                                  <a:gdLst/>
                                  <a:ahLst/>
                                  <a:cxnLst/>
                                  <a:rect l="l" t="t" r="r" b="b"/>
                                  <a:pathLst>
                                    <a:path w="12700" h="12700">
                                      <a:moveTo>
                                        <a:pt x="12700" y="6350"/>
                                      </a:moveTo>
                                      <a:lnTo>
                                        <a:pt x="10845" y="1866"/>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05pt;mso-position-horizontal-relative:char;mso-position-vertical-relative:line" id="docshapegroup2994" coordorigin="0,0" coordsize="20,21">
                      <v:shape style="position:absolute;left:0;top:0;width:20;height:20" id="docshape2995" coordorigin="0,0" coordsize="20,20" path="m20,10l17,3,10,0,3,3,0,10,3,17,10,20,17,17,20,10xe" filled="true" fillcolor="#000000" stroked="false">
                        <v:path arrowok="t"/>
                        <v:fill type="solid"/>
                      </v:shape>
                    </v:group>
                  </w:pict>
                </mc:Fallback>
              </mc:AlternateContent>
            </w:r>
            <w:r>
              <w:rPr>
                <w:sz w:val="2"/>
              </w:rPr>
            </w:r>
          </w:p>
        </w:tc>
        <w:tc>
          <w:tcPr>
            <w:tcW w:w="1620"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594" w:right="-87"/>
              <w:rPr>
                <w:sz w:val="2"/>
              </w:rPr>
            </w:pPr>
            <w:r>
              <w:rPr>
                <w:sz w:val="2"/>
              </w:rPr>
              <mc:AlternateContent>
                <mc:Choice Requires="wps">
                  <w:drawing>
                    <wp:inline distT="0" distB="0" distL="0" distR="0">
                      <wp:extent cx="12700" cy="12700"/>
                      <wp:effectExtent l="0" t="0" r="0" b="0"/>
                      <wp:docPr id="3606" name="Group 3606"/>
                      <wp:cNvGraphicFramePr>
                        <a:graphicFrameLocks/>
                      </wp:cNvGraphicFramePr>
                      <a:graphic>
                        <a:graphicData uri="http://schemas.microsoft.com/office/word/2010/wordprocessingGroup">
                          <wpg:wgp>
                            <wpg:cNvPr id="3606" name="Group 3606"/>
                            <wpg:cNvGrpSpPr/>
                            <wpg:grpSpPr>
                              <a:xfrm>
                                <a:off x="0" y="0"/>
                                <a:ext cx="12700" cy="12700"/>
                                <a:chExt cx="12700" cy="12700"/>
                              </a:xfrm>
                            </wpg:grpSpPr>
                            <wps:wsp>
                              <wps:cNvPr id="3607" name="Graphic 360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2996" coordorigin="0,0" coordsize="20,20">
                      <v:shape style="position:absolute;left:0;top:0;width:20;height:20" id="docshape2997" coordorigin="0,0" coordsize="20,20" path="m0,10l3,3,10,0,17,3,20,10,17,17,10,20,3,17,0,10xe" filled="true" fillcolor="#000000" stroked="false">
                        <v:path arrowok="t"/>
                        <v:fill type="solid"/>
                      </v:shape>
                    </v:group>
                  </w:pict>
                </mc:Fallback>
              </mc:AlternateContent>
            </w:r>
            <w:r>
              <w:rPr>
                <w:sz w:val="2"/>
              </w:rPr>
            </w:r>
          </w:p>
          <w:p>
            <w:pPr>
              <w:pStyle w:val="TableParagraph"/>
              <w:spacing w:before="133"/>
              <w:rPr>
                <w:sz w:val="20"/>
              </w:rPr>
            </w:pPr>
          </w:p>
          <w:p>
            <w:pPr>
              <w:pStyle w:val="TableParagraph"/>
              <w:spacing w:line="20" w:lineRule="exact"/>
              <w:ind w:left="1594" w:right="-87"/>
              <w:rPr>
                <w:sz w:val="2"/>
              </w:rPr>
            </w:pPr>
            <w:r>
              <w:rPr>
                <w:sz w:val="2"/>
              </w:rPr>
              <mc:AlternateContent>
                <mc:Choice Requires="wps">
                  <w:drawing>
                    <wp:inline distT="0" distB="0" distL="0" distR="0">
                      <wp:extent cx="12700" cy="13335"/>
                      <wp:effectExtent l="0" t="0" r="0" b="0"/>
                      <wp:docPr id="3608" name="Group 3608"/>
                      <wp:cNvGraphicFramePr>
                        <a:graphicFrameLocks/>
                      </wp:cNvGraphicFramePr>
                      <a:graphic>
                        <a:graphicData uri="http://schemas.microsoft.com/office/word/2010/wordprocessingGroup">
                          <wpg:wgp>
                            <wpg:cNvPr id="3608" name="Group 3608"/>
                            <wpg:cNvGrpSpPr/>
                            <wpg:grpSpPr>
                              <a:xfrm>
                                <a:off x="0" y="0"/>
                                <a:ext cx="12700" cy="13335"/>
                                <a:chExt cx="12700" cy="13335"/>
                              </a:xfrm>
                            </wpg:grpSpPr>
                            <wps:wsp>
                              <wps:cNvPr id="3609" name="Graphic 3609"/>
                              <wps:cNvSpPr/>
                              <wps:spPr>
                                <a:xfrm>
                                  <a:off x="-8" y="9"/>
                                  <a:ext cx="12700" cy="12700"/>
                                </a:xfrm>
                                <a:custGeom>
                                  <a:avLst/>
                                  <a:gdLst/>
                                  <a:ahLst/>
                                  <a:cxnLst/>
                                  <a:rect l="l" t="t" r="r" b="b"/>
                                  <a:pathLst>
                                    <a:path w="12700" h="12700">
                                      <a:moveTo>
                                        <a:pt x="12700" y="6350"/>
                                      </a:moveTo>
                                      <a:lnTo>
                                        <a:pt x="10845" y="1866"/>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05pt;mso-position-horizontal-relative:char;mso-position-vertical-relative:line" id="docshapegroup2998" coordorigin="0,0" coordsize="20,21">
                      <v:shape style="position:absolute;left:-1;top:0;width:20;height:20" id="docshape2999" coordorigin="0,0" coordsize="20,20" path="m20,10l17,3,10,0,3,3,0,10,3,17,10,20,17,17,20,10xe" filled="true" fillcolor="#000000" stroked="false">
                        <v:path arrowok="t"/>
                        <v:fill type="solid"/>
                      </v:shape>
                    </v:group>
                  </w:pict>
                </mc:Fallback>
              </mc:AlternateContent>
            </w:r>
            <w:r>
              <w:rPr>
                <w:sz w:val="2"/>
              </w:rPr>
            </w:r>
          </w:p>
        </w:tc>
        <w:tc>
          <w:tcPr>
            <w:tcW w:w="1620"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594" w:right="-87"/>
              <w:rPr>
                <w:sz w:val="2"/>
              </w:rPr>
            </w:pPr>
            <w:r>
              <w:rPr>
                <w:sz w:val="2"/>
              </w:rPr>
              <mc:AlternateContent>
                <mc:Choice Requires="wps">
                  <w:drawing>
                    <wp:inline distT="0" distB="0" distL="0" distR="0">
                      <wp:extent cx="12700" cy="12700"/>
                      <wp:effectExtent l="0" t="0" r="0" b="0"/>
                      <wp:docPr id="3610" name="Group 3610"/>
                      <wp:cNvGraphicFramePr>
                        <a:graphicFrameLocks/>
                      </wp:cNvGraphicFramePr>
                      <a:graphic>
                        <a:graphicData uri="http://schemas.microsoft.com/office/word/2010/wordprocessingGroup">
                          <wpg:wgp>
                            <wpg:cNvPr id="3610" name="Group 3610"/>
                            <wpg:cNvGrpSpPr/>
                            <wpg:grpSpPr>
                              <a:xfrm>
                                <a:off x="0" y="0"/>
                                <a:ext cx="12700" cy="12700"/>
                                <a:chExt cx="12700" cy="12700"/>
                              </a:xfrm>
                            </wpg:grpSpPr>
                            <wps:wsp>
                              <wps:cNvPr id="3611" name="Graphic 361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00" coordorigin="0,0" coordsize="20,20">
                      <v:shape style="position:absolute;left:0;top:0;width:20;height:20" id="docshape3001" coordorigin="0,0" coordsize="20,20" path="m0,10l3,3,10,0,17,3,20,10,17,17,10,20,3,17,0,10xe" filled="true" fillcolor="#000000" stroked="false">
                        <v:path arrowok="t"/>
                        <v:fill type="solid"/>
                      </v:shape>
                    </v:group>
                  </w:pict>
                </mc:Fallback>
              </mc:AlternateContent>
            </w:r>
            <w:r>
              <w:rPr>
                <w:sz w:val="2"/>
              </w:rPr>
            </w:r>
          </w:p>
          <w:p>
            <w:pPr>
              <w:pStyle w:val="TableParagraph"/>
              <w:spacing w:before="133"/>
              <w:rPr>
                <w:sz w:val="20"/>
              </w:rPr>
            </w:pPr>
          </w:p>
          <w:p>
            <w:pPr>
              <w:pStyle w:val="TableParagraph"/>
              <w:spacing w:line="20" w:lineRule="exact"/>
              <w:ind w:left="1594" w:right="-87"/>
              <w:rPr>
                <w:sz w:val="2"/>
              </w:rPr>
            </w:pPr>
            <w:r>
              <w:rPr>
                <w:sz w:val="2"/>
              </w:rPr>
              <mc:AlternateContent>
                <mc:Choice Requires="wps">
                  <w:drawing>
                    <wp:inline distT="0" distB="0" distL="0" distR="0">
                      <wp:extent cx="12700" cy="13335"/>
                      <wp:effectExtent l="0" t="0" r="0" b="0"/>
                      <wp:docPr id="3612" name="Group 3612"/>
                      <wp:cNvGraphicFramePr>
                        <a:graphicFrameLocks/>
                      </wp:cNvGraphicFramePr>
                      <a:graphic>
                        <a:graphicData uri="http://schemas.microsoft.com/office/word/2010/wordprocessingGroup">
                          <wpg:wgp>
                            <wpg:cNvPr id="3612" name="Group 3612"/>
                            <wpg:cNvGrpSpPr/>
                            <wpg:grpSpPr>
                              <a:xfrm>
                                <a:off x="0" y="0"/>
                                <a:ext cx="12700" cy="13335"/>
                                <a:chExt cx="12700" cy="13335"/>
                              </a:xfrm>
                            </wpg:grpSpPr>
                            <wps:wsp>
                              <wps:cNvPr id="3613" name="Graphic 3613"/>
                              <wps:cNvSpPr/>
                              <wps:spPr>
                                <a:xfrm>
                                  <a:off x="-9" y="9"/>
                                  <a:ext cx="12700" cy="12700"/>
                                </a:xfrm>
                                <a:custGeom>
                                  <a:avLst/>
                                  <a:gdLst/>
                                  <a:ahLst/>
                                  <a:cxnLst/>
                                  <a:rect l="l" t="t" r="r" b="b"/>
                                  <a:pathLst>
                                    <a:path w="12700" h="12700">
                                      <a:moveTo>
                                        <a:pt x="12700" y="6350"/>
                                      </a:moveTo>
                                      <a:lnTo>
                                        <a:pt x="10845" y="1866"/>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05pt;mso-position-horizontal-relative:char;mso-position-vertical-relative:line" id="docshapegroup3002" coordorigin="0,0" coordsize="20,21">
                      <v:shape style="position:absolute;left:-1;top:0;width:20;height:20" id="docshape3003" coordorigin="0,0" coordsize="20,20" path="m20,10l17,3,10,0,3,3,0,10,3,17,10,20,17,17,20,10xe" filled="true" fillcolor="#000000" stroked="false">
                        <v:path arrowok="t"/>
                        <v:fill type="solid"/>
                      </v:shape>
                    </v:group>
                  </w:pict>
                </mc:Fallback>
              </mc:AlternateContent>
            </w:r>
            <w:r>
              <w:rPr>
                <w:sz w:val="2"/>
              </w:rPr>
            </w:r>
          </w:p>
        </w:tc>
        <w:tc>
          <w:tcPr>
            <w:tcW w:w="1620"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593" w:right="-87"/>
              <w:rPr>
                <w:sz w:val="2"/>
              </w:rPr>
            </w:pPr>
            <w:r>
              <w:rPr>
                <w:sz w:val="2"/>
              </w:rPr>
              <mc:AlternateContent>
                <mc:Choice Requires="wps">
                  <w:drawing>
                    <wp:inline distT="0" distB="0" distL="0" distR="0">
                      <wp:extent cx="12700" cy="12700"/>
                      <wp:effectExtent l="0" t="0" r="0" b="0"/>
                      <wp:docPr id="3614" name="Group 3614"/>
                      <wp:cNvGraphicFramePr>
                        <a:graphicFrameLocks/>
                      </wp:cNvGraphicFramePr>
                      <a:graphic>
                        <a:graphicData uri="http://schemas.microsoft.com/office/word/2010/wordprocessingGroup">
                          <wpg:wgp>
                            <wpg:cNvPr id="3614" name="Group 3614"/>
                            <wpg:cNvGrpSpPr/>
                            <wpg:grpSpPr>
                              <a:xfrm>
                                <a:off x="0" y="0"/>
                                <a:ext cx="12700" cy="12700"/>
                                <a:chExt cx="12700" cy="12700"/>
                              </a:xfrm>
                            </wpg:grpSpPr>
                            <wps:wsp>
                              <wps:cNvPr id="3615" name="Graphic 361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04" coordorigin="0,0" coordsize="20,20">
                      <v:shape style="position:absolute;left:0;top:0;width:20;height:20" id="docshape3005" coordorigin="0,0" coordsize="20,20" path="m0,10l3,3,10,0,17,3,20,10,17,17,10,20,3,17,0,10xe" filled="true" fillcolor="#000000" stroked="false">
                        <v:path arrowok="t"/>
                        <v:fill type="solid"/>
                      </v:shape>
                    </v:group>
                  </w:pict>
                </mc:Fallback>
              </mc:AlternateContent>
            </w:r>
            <w:r>
              <w:rPr>
                <w:sz w:val="2"/>
              </w:rPr>
            </w:r>
          </w:p>
          <w:p>
            <w:pPr>
              <w:pStyle w:val="TableParagraph"/>
              <w:spacing w:before="133"/>
              <w:rPr>
                <w:sz w:val="20"/>
              </w:rPr>
            </w:pPr>
          </w:p>
          <w:p>
            <w:pPr>
              <w:pStyle w:val="TableParagraph"/>
              <w:spacing w:line="20" w:lineRule="exact"/>
              <w:ind w:left="1593" w:right="-87"/>
              <w:rPr>
                <w:sz w:val="2"/>
              </w:rPr>
            </w:pPr>
            <w:r>
              <w:rPr>
                <w:sz w:val="2"/>
              </w:rPr>
              <mc:AlternateContent>
                <mc:Choice Requires="wps">
                  <w:drawing>
                    <wp:inline distT="0" distB="0" distL="0" distR="0">
                      <wp:extent cx="12700" cy="13335"/>
                      <wp:effectExtent l="0" t="0" r="0" b="0"/>
                      <wp:docPr id="3616" name="Group 3616"/>
                      <wp:cNvGraphicFramePr>
                        <a:graphicFrameLocks/>
                      </wp:cNvGraphicFramePr>
                      <a:graphic>
                        <a:graphicData uri="http://schemas.microsoft.com/office/word/2010/wordprocessingGroup">
                          <wpg:wgp>
                            <wpg:cNvPr id="3616" name="Group 3616"/>
                            <wpg:cNvGrpSpPr/>
                            <wpg:grpSpPr>
                              <a:xfrm>
                                <a:off x="0" y="0"/>
                                <a:ext cx="12700" cy="13335"/>
                                <a:chExt cx="12700" cy="13335"/>
                              </a:xfrm>
                            </wpg:grpSpPr>
                            <wps:wsp>
                              <wps:cNvPr id="3617" name="Graphic 3617"/>
                              <wps:cNvSpPr/>
                              <wps:spPr>
                                <a:xfrm>
                                  <a:off x="-10" y="9"/>
                                  <a:ext cx="12700" cy="12700"/>
                                </a:xfrm>
                                <a:custGeom>
                                  <a:avLst/>
                                  <a:gdLst/>
                                  <a:ahLst/>
                                  <a:cxnLst/>
                                  <a:rect l="l" t="t" r="r" b="b"/>
                                  <a:pathLst>
                                    <a:path w="12700" h="12700">
                                      <a:moveTo>
                                        <a:pt x="12700" y="6350"/>
                                      </a:moveTo>
                                      <a:lnTo>
                                        <a:pt x="10845" y="1866"/>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05pt;mso-position-horizontal-relative:char;mso-position-vertical-relative:line" id="docshapegroup3006" coordorigin="0,0" coordsize="20,21">
                      <v:shape style="position:absolute;left:-1;top:0;width:20;height:20" id="docshape3007" coordorigin="0,0" coordsize="20,20" path="m20,10l17,3,10,0,3,3,0,10,3,17,10,20,17,17,20,10xe" filled="true" fillcolor="#000000" stroked="false">
                        <v:path arrowok="t"/>
                        <v:fill type="solid"/>
                      </v:shape>
                    </v:group>
                  </w:pict>
                </mc:Fallback>
              </mc:AlternateContent>
            </w:r>
            <w:r>
              <w:rPr>
                <w:sz w:val="2"/>
              </w:rPr>
            </w:r>
          </w:p>
        </w:tc>
        <w:tc>
          <w:tcPr>
            <w:tcW w:w="1620"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592" w:right="-87"/>
              <w:rPr>
                <w:sz w:val="2"/>
              </w:rPr>
            </w:pPr>
            <w:r>
              <w:rPr>
                <w:sz w:val="2"/>
              </w:rPr>
              <mc:AlternateContent>
                <mc:Choice Requires="wps">
                  <w:drawing>
                    <wp:inline distT="0" distB="0" distL="0" distR="0">
                      <wp:extent cx="12700" cy="12700"/>
                      <wp:effectExtent l="0" t="0" r="0" b="0"/>
                      <wp:docPr id="3618" name="Group 3618"/>
                      <wp:cNvGraphicFramePr>
                        <a:graphicFrameLocks/>
                      </wp:cNvGraphicFramePr>
                      <a:graphic>
                        <a:graphicData uri="http://schemas.microsoft.com/office/word/2010/wordprocessingGroup">
                          <wpg:wgp>
                            <wpg:cNvPr id="3618" name="Group 3618"/>
                            <wpg:cNvGrpSpPr/>
                            <wpg:grpSpPr>
                              <a:xfrm>
                                <a:off x="0" y="0"/>
                                <a:ext cx="12700" cy="12700"/>
                                <a:chExt cx="12700" cy="12700"/>
                              </a:xfrm>
                            </wpg:grpSpPr>
                            <wps:wsp>
                              <wps:cNvPr id="3619" name="Graphic 361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08" coordorigin="0,0" coordsize="20,20">
                      <v:shape style="position:absolute;left:0;top:0;width:20;height:20" id="docshape3009" coordorigin="0,0" coordsize="20,20" path="m0,10l3,3,10,0,17,3,20,10,17,17,10,20,3,17,0,10xe" filled="true" fillcolor="#000000" stroked="false">
                        <v:path arrowok="t"/>
                        <v:fill type="solid"/>
                      </v:shape>
                    </v:group>
                  </w:pict>
                </mc:Fallback>
              </mc:AlternateContent>
            </w:r>
            <w:r>
              <w:rPr>
                <w:sz w:val="2"/>
              </w:rPr>
            </w:r>
          </w:p>
          <w:p>
            <w:pPr>
              <w:pStyle w:val="TableParagraph"/>
              <w:spacing w:before="133"/>
              <w:rPr>
                <w:sz w:val="20"/>
              </w:rPr>
            </w:pPr>
          </w:p>
          <w:p>
            <w:pPr>
              <w:pStyle w:val="TableParagraph"/>
              <w:spacing w:line="20" w:lineRule="exact"/>
              <w:ind w:left="1592" w:right="-87"/>
              <w:rPr>
                <w:sz w:val="2"/>
              </w:rPr>
            </w:pPr>
            <w:r>
              <w:rPr>
                <w:sz w:val="2"/>
              </w:rPr>
              <mc:AlternateContent>
                <mc:Choice Requires="wps">
                  <w:drawing>
                    <wp:inline distT="0" distB="0" distL="0" distR="0">
                      <wp:extent cx="12700" cy="13335"/>
                      <wp:effectExtent l="0" t="0" r="0" b="0"/>
                      <wp:docPr id="3620" name="Group 3620"/>
                      <wp:cNvGraphicFramePr>
                        <a:graphicFrameLocks/>
                      </wp:cNvGraphicFramePr>
                      <a:graphic>
                        <a:graphicData uri="http://schemas.microsoft.com/office/word/2010/wordprocessingGroup">
                          <wpg:wgp>
                            <wpg:cNvPr id="3620" name="Group 3620"/>
                            <wpg:cNvGrpSpPr/>
                            <wpg:grpSpPr>
                              <a:xfrm>
                                <a:off x="0" y="0"/>
                                <a:ext cx="12700" cy="13335"/>
                                <a:chExt cx="12700" cy="13335"/>
                              </a:xfrm>
                            </wpg:grpSpPr>
                            <wps:wsp>
                              <wps:cNvPr id="3621" name="Graphic 3621"/>
                              <wps:cNvSpPr/>
                              <wps:spPr>
                                <a:xfrm>
                                  <a:off x="-1" y="9"/>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05pt;mso-position-horizontal-relative:char;mso-position-vertical-relative:line" id="docshapegroup3010" coordorigin="0,0" coordsize="20,21">
                      <v:shape style="position:absolute;left:0;top:0;width:20;height:20" id="docshape3011" coordorigin="0,0" coordsize="20,20" path="m20,10l17,3,10,0,3,3,0,10,3,17,10,20,17,17,20,10xe" filled="true" fillcolor="#000000" stroked="false">
                        <v:path arrowok="t"/>
                        <v:fill type="solid"/>
                      </v:shape>
                    </v:group>
                  </w:pict>
                </mc:Fallback>
              </mc:AlternateContent>
            </w:r>
            <w:r>
              <w:rPr>
                <w:sz w:val="2"/>
              </w:rPr>
            </w:r>
          </w:p>
        </w:tc>
        <w:tc>
          <w:tcPr>
            <w:tcW w:w="1499" w:type="dxa"/>
            <w:tcBorders>
              <w:left w:val="dotted" w:sz="8" w:space="0" w:color="000000"/>
            </w:tcBorders>
          </w:tcPr>
          <w:p>
            <w:pPr>
              <w:pStyle w:val="TableParagraph"/>
              <w:rPr>
                <w:rFonts w:ascii="Times New Roman"/>
                <w:sz w:val="14"/>
              </w:rPr>
            </w:pPr>
          </w:p>
        </w:tc>
      </w:tr>
      <w:tr>
        <w:trPr>
          <w:trHeight w:val="224" w:hRule="atLeast"/>
        </w:trPr>
        <w:tc>
          <w:tcPr>
            <w:tcW w:w="9807" w:type="dxa"/>
          </w:tcPr>
          <w:p>
            <w:pPr>
              <w:pStyle w:val="TableParagraph"/>
              <w:rPr>
                <w:rFonts w:ascii="Times New Roman"/>
                <w:sz w:val="14"/>
              </w:rPr>
            </w:pPr>
          </w:p>
        </w:tc>
        <w:tc>
          <w:tcPr>
            <w:tcW w:w="272" w:type="dxa"/>
          </w:tcPr>
          <w:p>
            <w:pPr>
              <w:pStyle w:val="TableParagraph"/>
              <w:rPr>
                <w:rFonts w:ascii="Times New Roman"/>
                <w:sz w:val="14"/>
              </w:rPr>
            </w:pPr>
          </w:p>
        </w:tc>
        <w:tc>
          <w:tcPr>
            <w:tcW w:w="1496" w:type="dxa"/>
            <w:tcBorders>
              <w:right w:val="dotted" w:sz="8" w:space="0" w:color="000000"/>
            </w:tcBorders>
          </w:tcPr>
          <w:p>
            <w:pPr>
              <w:pStyle w:val="TableParagraph"/>
              <w:rPr>
                <w:rFonts w:ascii="Times New Roman"/>
                <w:sz w:val="14"/>
              </w:rPr>
            </w:pPr>
          </w:p>
        </w:tc>
        <w:tc>
          <w:tcPr>
            <w:tcW w:w="1620" w:type="dxa"/>
            <w:tcBorders>
              <w:left w:val="dotted" w:sz="8" w:space="0" w:color="000000"/>
              <w:right w:val="dotted" w:sz="8" w:space="0" w:color="000000"/>
            </w:tcBorders>
          </w:tcPr>
          <w:p>
            <w:pPr>
              <w:pStyle w:val="TableParagraph"/>
              <w:rPr>
                <w:rFonts w:ascii="Times New Roman"/>
                <w:sz w:val="14"/>
              </w:rPr>
            </w:pPr>
          </w:p>
        </w:tc>
        <w:tc>
          <w:tcPr>
            <w:tcW w:w="1620" w:type="dxa"/>
            <w:tcBorders>
              <w:left w:val="dotted" w:sz="8" w:space="0" w:color="000000"/>
              <w:right w:val="dotted" w:sz="8" w:space="0" w:color="000000"/>
            </w:tcBorders>
          </w:tcPr>
          <w:p>
            <w:pPr>
              <w:pStyle w:val="TableParagraph"/>
              <w:rPr>
                <w:rFonts w:ascii="Times New Roman"/>
                <w:sz w:val="14"/>
              </w:rPr>
            </w:pPr>
          </w:p>
        </w:tc>
        <w:tc>
          <w:tcPr>
            <w:tcW w:w="1620" w:type="dxa"/>
            <w:tcBorders>
              <w:left w:val="dotted" w:sz="8" w:space="0" w:color="000000"/>
              <w:right w:val="dotted" w:sz="8" w:space="0" w:color="000000"/>
            </w:tcBorders>
          </w:tcPr>
          <w:p>
            <w:pPr>
              <w:pStyle w:val="TableParagraph"/>
              <w:rPr>
                <w:rFonts w:ascii="Times New Roman"/>
                <w:sz w:val="14"/>
              </w:rPr>
            </w:pPr>
          </w:p>
        </w:tc>
        <w:tc>
          <w:tcPr>
            <w:tcW w:w="1620" w:type="dxa"/>
            <w:tcBorders>
              <w:left w:val="dotted" w:sz="8" w:space="0" w:color="000000"/>
              <w:right w:val="dotted" w:sz="8" w:space="0" w:color="000000"/>
            </w:tcBorders>
          </w:tcPr>
          <w:p>
            <w:pPr>
              <w:pStyle w:val="TableParagraph"/>
              <w:rPr>
                <w:rFonts w:ascii="Times New Roman"/>
                <w:sz w:val="14"/>
              </w:rPr>
            </w:pPr>
          </w:p>
        </w:tc>
        <w:tc>
          <w:tcPr>
            <w:tcW w:w="1620" w:type="dxa"/>
            <w:tcBorders>
              <w:left w:val="dotted" w:sz="8" w:space="0" w:color="000000"/>
              <w:right w:val="dotted" w:sz="8" w:space="0" w:color="000000"/>
            </w:tcBorders>
          </w:tcPr>
          <w:p>
            <w:pPr>
              <w:pStyle w:val="TableParagraph"/>
              <w:rPr>
                <w:rFonts w:ascii="Times New Roman"/>
                <w:sz w:val="14"/>
              </w:rPr>
            </w:pPr>
          </w:p>
        </w:tc>
        <w:tc>
          <w:tcPr>
            <w:tcW w:w="1620" w:type="dxa"/>
            <w:tcBorders>
              <w:left w:val="dotted" w:sz="8" w:space="0" w:color="000000"/>
              <w:right w:val="dotted" w:sz="8" w:space="0" w:color="000000"/>
            </w:tcBorders>
          </w:tcPr>
          <w:p>
            <w:pPr>
              <w:pStyle w:val="TableParagraph"/>
              <w:rPr>
                <w:rFonts w:ascii="Times New Roman"/>
                <w:sz w:val="14"/>
              </w:rPr>
            </w:pPr>
          </w:p>
        </w:tc>
        <w:tc>
          <w:tcPr>
            <w:tcW w:w="1620" w:type="dxa"/>
            <w:tcBorders>
              <w:left w:val="dotted" w:sz="8" w:space="0" w:color="000000"/>
              <w:right w:val="dotted" w:sz="8" w:space="0" w:color="000000"/>
            </w:tcBorders>
          </w:tcPr>
          <w:p>
            <w:pPr>
              <w:pStyle w:val="TableParagraph"/>
              <w:rPr>
                <w:rFonts w:ascii="Times New Roman"/>
                <w:sz w:val="14"/>
              </w:rPr>
            </w:pPr>
          </w:p>
        </w:tc>
        <w:tc>
          <w:tcPr>
            <w:tcW w:w="1499" w:type="dxa"/>
            <w:tcBorders>
              <w:left w:val="dotted" w:sz="8" w:space="0" w:color="000000"/>
            </w:tcBorders>
          </w:tcPr>
          <w:p>
            <w:pPr>
              <w:pStyle w:val="TableParagraph"/>
              <w:rPr>
                <w:rFonts w:ascii="Times New Roman"/>
                <w:sz w:val="14"/>
              </w:rPr>
            </w:pPr>
          </w:p>
        </w:tc>
      </w:tr>
      <w:tr>
        <w:trPr>
          <w:trHeight w:val="88" w:hRule="atLeast"/>
        </w:trPr>
        <w:tc>
          <w:tcPr>
            <w:tcW w:w="9807" w:type="dxa"/>
          </w:tcPr>
          <w:p>
            <w:pPr>
              <w:pStyle w:val="TableParagraph"/>
              <w:rPr>
                <w:rFonts w:ascii="Times New Roman"/>
                <w:sz w:val="4"/>
              </w:rPr>
            </w:pPr>
          </w:p>
        </w:tc>
        <w:tc>
          <w:tcPr>
            <w:tcW w:w="272" w:type="dxa"/>
          </w:tcPr>
          <w:p>
            <w:pPr>
              <w:pStyle w:val="TableParagraph"/>
              <w:rPr>
                <w:rFonts w:ascii="Times New Roman"/>
                <w:sz w:val="4"/>
              </w:rPr>
            </w:pPr>
          </w:p>
        </w:tc>
        <w:tc>
          <w:tcPr>
            <w:tcW w:w="1496" w:type="dxa"/>
          </w:tcPr>
          <w:p>
            <w:pPr>
              <w:pStyle w:val="TableParagraph"/>
              <w:rPr>
                <w:sz w:val="4"/>
              </w:rPr>
            </w:pPr>
          </w:p>
          <w:p>
            <w:pPr>
              <w:pStyle w:val="TableParagraph"/>
              <w:spacing w:line="20" w:lineRule="exact"/>
              <w:ind w:left="1484" w:right="-72"/>
              <w:rPr>
                <w:sz w:val="2"/>
              </w:rPr>
            </w:pPr>
            <w:r>
              <w:rPr>
                <w:sz w:val="2"/>
              </w:rPr>
              <mc:AlternateContent>
                <mc:Choice Requires="wps">
                  <w:drawing>
                    <wp:inline distT="0" distB="0" distL="0" distR="0">
                      <wp:extent cx="12700" cy="12700"/>
                      <wp:effectExtent l="0" t="0" r="0" b="0"/>
                      <wp:docPr id="3622" name="Group 3622"/>
                      <wp:cNvGraphicFramePr>
                        <a:graphicFrameLocks/>
                      </wp:cNvGraphicFramePr>
                      <a:graphic>
                        <a:graphicData uri="http://schemas.microsoft.com/office/word/2010/wordprocessingGroup">
                          <wpg:wgp>
                            <wpg:cNvPr id="3622" name="Group 3622"/>
                            <wpg:cNvGrpSpPr/>
                            <wpg:grpSpPr>
                              <a:xfrm>
                                <a:off x="0" y="0"/>
                                <a:ext cx="12700" cy="12700"/>
                                <a:chExt cx="12700" cy="12700"/>
                              </a:xfrm>
                            </wpg:grpSpPr>
                            <wps:wsp>
                              <wps:cNvPr id="3623" name="Graphic 3623"/>
                              <wps:cNvSpPr/>
                              <wps:spPr>
                                <a:xfrm>
                                  <a:off x="-2"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12" coordorigin="0,0" coordsize="20,20">
                      <v:shape style="position:absolute;left:0;top:0;width:20;height:20" id="docshape301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rPr>
                <w:sz w:val="4"/>
              </w:rPr>
            </w:pPr>
          </w:p>
          <w:p>
            <w:pPr>
              <w:pStyle w:val="TableParagraph"/>
              <w:spacing w:line="20" w:lineRule="exact"/>
              <w:ind w:left="1607" w:right="-72"/>
              <w:rPr>
                <w:sz w:val="2"/>
              </w:rPr>
            </w:pPr>
            <w:r>
              <w:rPr>
                <w:sz w:val="2"/>
              </w:rPr>
              <mc:AlternateContent>
                <mc:Choice Requires="wps">
                  <w:drawing>
                    <wp:inline distT="0" distB="0" distL="0" distR="0">
                      <wp:extent cx="12700" cy="12700"/>
                      <wp:effectExtent l="0" t="0" r="0" b="0"/>
                      <wp:docPr id="3624" name="Group 3624"/>
                      <wp:cNvGraphicFramePr>
                        <a:graphicFrameLocks/>
                      </wp:cNvGraphicFramePr>
                      <a:graphic>
                        <a:graphicData uri="http://schemas.microsoft.com/office/word/2010/wordprocessingGroup">
                          <wpg:wgp>
                            <wpg:cNvPr id="3624" name="Group 3624"/>
                            <wpg:cNvGrpSpPr/>
                            <wpg:grpSpPr>
                              <a:xfrm>
                                <a:off x="0" y="0"/>
                                <a:ext cx="12700" cy="12700"/>
                                <a:chExt cx="12700" cy="12700"/>
                              </a:xfrm>
                            </wpg:grpSpPr>
                            <wps:wsp>
                              <wps:cNvPr id="3625" name="Graphic 3625"/>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14" coordorigin="0,0" coordsize="20,20">
                      <v:shape style="position:absolute;left:0;top:0;width:20;height:20" id="docshape3015"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rPr>
                <w:sz w:val="4"/>
              </w:rPr>
            </w:pPr>
          </w:p>
          <w:p>
            <w:pPr>
              <w:pStyle w:val="TableParagraph"/>
              <w:spacing w:line="20" w:lineRule="exact"/>
              <w:ind w:left="1606" w:right="-72"/>
              <w:rPr>
                <w:sz w:val="2"/>
              </w:rPr>
            </w:pPr>
            <w:r>
              <w:rPr>
                <w:sz w:val="2"/>
              </w:rPr>
              <mc:AlternateContent>
                <mc:Choice Requires="wps">
                  <w:drawing>
                    <wp:inline distT="0" distB="0" distL="0" distR="0">
                      <wp:extent cx="12700" cy="12700"/>
                      <wp:effectExtent l="0" t="0" r="0" b="0"/>
                      <wp:docPr id="3626" name="Group 3626"/>
                      <wp:cNvGraphicFramePr>
                        <a:graphicFrameLocks/>
                      </wp:cNvGraphicFramePr>
                      <a:graphic>
                        <a:graphicData uri="http://schemas.microsoft.com/office/word/2010/wordprocessingGroup">
                          <wpg:wgp>
                            <wpg:cNvPr id="3626" name="Group 3626"/>
                            <wpg:cNvGrpSpPr/>
                            <wpg:grpSpPr>
                              <a:xfrm>
                                <a:off x="0" y="0"/>
                                <a:ext cx="12700" cy="12700"/>
                                <a:chExt cx="12700" cy="12700"/>
                              </a:xfrm>
                            </wpg:grpSpPr>
                            <wps:wsp>
                              <wps:cNvPr id="3627" name="Graphic 3627"/>
                              <wps:cNvSpPr/>
                              <wps:spPr>
                                <a:xfrm>
                                  <a:off x="-5" y="9"/>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16" coordorigin="0,0" coordsize="20,20">
                      <v:shape style="position:absolute;left:0;top:0;width:20;height:20" id="docshape3017"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rPr>
                <w:sz w:val="4"/>
              </w:rPr>
            </w:pPr>
          </w:p>
          <w:p>
            <w:pPr>
              <w:pStyle w:val="TableParagraph"/>
              <w:spacing w:line="20" w:lineRule="exact"/>
              <w:ind w:left="1605" w:right="-72"/>
              <w:rPr>
                <w:sz w:val="2"/>
              </w:rPr>
            </w:pPr>
            <w:r>
              <w:rPr>
                <w:sz w:val="2"/>
              </w:rPr>
              <mc:AlternateContent>
                <mc:Choice Requires="wps">
                  <w:drawing>
                    <wp:inline distT="0" distB="0" distL="0" distR="0">
                      <wp:extent cx="12700" cy="12700"/>
                      <wp:effectExtent l="0" t="0" r="0" b="0"/>
                      <wp:docPr id="3628" name="Group 3628"/>
                      <wp:cNvGraphicFramePr>
                        <a:graphicFrameLocks/>
                      </wp:cNvGraphicFramePr>
                      <a:graphic>
                        <a:graphicData uri="http://schemas.microsoft.com/office/word/2010/wordprocessingGroup">
                          <wpg:wgp>
                            <wpg:cNvPr id="3628" name="Group 3628"/>
                            <wpg:cNvGrpSpPr/>
                            <wpg:grpSpPr>
                              <a:xfrm>
                                <a:off x="0" y="0"/>
                                <a:ext cx="12700" cy="12700"/>
                                <a:chExt cx="12700" cy="12700"/>
                              </a:xfrm>
                            </wpg:grpSpPr>
                            <wps:wsp>
                              <wps:cNvPr id="3629" name="Graphic 3629"/>
                              <wps:cNvSpPr/>
                              <wps:spPr>
                                <a:xfrm>
                                  <a:off x="-5" y="9"/>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18" coordorigin="0,0" coordsize="20,20">
                      <v:shape style="position:absolute;left:0;top:0;width:20;height:20" id="docshape301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rPr>
                <w:sz w:val="4"/>
              </w:rPr>
            </w:pPr>
          </w:p>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3630" name="Group 3630"/>
                      <wp:cNvGraphicFramePr>
                        <a:graphicFrameLocks/>
                      </wp:cNvGraphicFramePr>
                      <a:graphic>
                        <a:graphicData uri="http://schemas.microsoft.com/office/word/2010/wordprocessingGroup">
                          <wpg:wgp>
                            <wpg:cNvPr id="3630" name="Group 3630"/>
                            <wpg:cNvGrpSpPr/>
                            <wpg:grpSpPr>
                              <a:xfrm>
                                <a:off x="0" y="0"/>
                                <a:ext cx="12700" cy="12700"/>
                                <a:chExt cx="12700" cy="12700"/>
                              </a:xfrm>
                            </wpg:grpSpPr>
                            <wps:wsp>
                              <wps:cNvPr id="3631" name="Graphic 3631"/>
                              <wps:cNvSpPr/>
                              <wps:spPr>
                                <a:xfrm>
                                  <a:off x="-8"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20" coordorigin="0,0" coordsize="20,20">
                      <v:shape style="position:absolute;left:-1;top:0;width:20;height:20" id="docshape3021"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rPr>
                <w:sz w:val="4"/>
              </w:rPr>
            </w:pPr>
          </w:p>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3632" name="Group 3632"/>
                      <wp:cNvGraphicFramePr>
                        <a:graphicFrameLocks/>
                      </wp:cNvGraphicFramePr>
                      <a:graphic>
                        <a:graphicData uri="http://schemas.microsoft.com/office/word/2010/wordprocessingGroup">
                          <wpg:wgp>
                            <wpg:cNvPr id="3632" name="Group 3632"/>
                            <wpg:cNvGrpSpPr/>
                            <wpg:grpSpPr>
                              <a:xfrm>
                                <a:off x="0" y="0"/>
                                <a:ext cx="12700" cy="12700"/>
                                <a:chExt cx="12700" cy="12700"/>
                              </a:xfrm>
                            </wpg:grpSpPr>
                            <wps:wsp>
                              <wps:cNvPr id="3633" name="Graphic 3633"/>
                              <wps:cNvSpPr/>
                              <wps:spPr>
                                <a:xfrm>
                                  <a:off x="-9"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22" coordorigin="0,0" coordsize="20,20">
                      <v:shape style="position:absolute;left:-1;top:0;width:20;height:20" id="docshape302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rPr>
                <w:sz w:val="4"/>
              </w:rPr>
            </w:pPr>
          </w:p>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3634" name="Group 3634"/>
                      <wp:cNvGraphicFramePr>
                        <a:graphicFrameLocks/>
                      </wp:cNvGraphicFramePr>
                      <a:graphic>
                        <a:graphicData uri="http://schemas.microsoft.com/office/word/2010/wordprocessingGroup">
                          <wpg:wgp>
                            <wpg:cNvPr id="3634" name="Group 3634"/>
                            <wpg:cNvGrpSpPr/>
                            <wpg:grpSpPr>
                              <a:xfrm>
                                <a:off x="0" y="0"/>
                                <a:ext cx="12700" cy="12700"/>
                                <a:chExt cx="12700" cy="12700"/>
                              </a:xfrm>
                            </wpg:grpSpPr>
                            <wps:wsp>
                              <wps:cNvPr id="3635" name="Graphic 3635"/>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24" coordorigin="0,0" coordsize="20,20">
                      <v:shape style="position:absolute;left:-1;top:0;width:20;height:20" id="docshape3025"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rPr>
                <w:sz w:val="4"/>
              </w:rPr>
            </w:pPr>
          </w:p>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3636" name="Group 3636"/>
                      <wp:cNvGraphicFramePr>
                        <a:graphicFrameLocks/>
                      </wp:cNvGraphicFramePr>
                      <a:graphic>
                        <a:graphicData uri="http://schemas.microsoft.com/office/word/2010/wordprocessingGroup">
                          <wpg:wgp>
                            <wpg:cNvPr id="3636" name="Group 3636"/>
                            <wpg:cNvGrpSpPr/>
                            <wpg:grpSpPr>
                              <a:xfrm>
                                <a:off x="0" y="0"/>
                                <a:ext cx="12700" cy="12700"/>
                                <a:chExt cx="12700" cy="12700"/>
                              </a:xfrm>
                            </wpg:grpSpPr>
                            <wps:wsp>
                              <wps:cNvPr id="3637" name="Graphic 3637"/>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26" coordorigin="0,0" coordsize="20,20">
                      <v:shape style="position:absolute;left:0;top:0;width:20;height:20" id="docshape3027" coordorigin="0,0" coordsize="20,20" path="m20,10l17,3,10,0,3,3,0,10,3,17,10,20,17,17,20,10xe" filled="true" fillcolor="#000000" stroked="false">
                        <v:path arrowok="t"/>
                        <v:fill type="solid"/>
                      </v:shape>
                    </v:group>
                  </w:pict>
                </mc:Fallback>
              </mc:AlternateContent>
            </w:r>
            <w:r>
              <w:rPr>
                <w:sz w:val="2"/>
              </w:rPr>
            </w:r>
          </w:p>
        </w:tc>
        <w:tc>
          <w:tcPr>
            <w:tcW w:w="1499" w:type="dxa"/>
          </w:tcPr>
          <w:p>
            <w:pPr>
              <w:pStyle w:val="TableParagraph"/>
              <w:rPr>
                <w:rFonts w:ascii="Times New Roman"/>
                <w:sz w:val="4"/>
              </w:rPr>
            </w:pPr>
          </w:p>
        </w:tc>
      </w:tr>
      <w:tr>
        <w:trPr>
          <w:trHeight w:val="198" w:hRule="atLeast"/>
        </w:trPr>
        <w:tc>
          <w:tcPr>
            <w:tcW w:w="9807" w:type="dxa"/>
          </w:tcPr>
          <w:p>
            <w:pPr>
              <w:pStyle w:val="TableParagraph"/>
              <w:spacing w:line="169" w:lineRule="exact" w:before="10"/>
              <w:ind w:left="-1"/>
              <w:rPr>
                <w:sz w:val="16"/>
              </w:rPr>
            </w:pPr>
            <w:r>
              <w:rPr>
                <w:w w:val="125"/>
                <w:sz w:val="16"/>
              </w:rPr>
              <w:t>Water</w:t>
            </w:r>
            <w:r>
              <w:rPr>
                <w:spacing w:val="-6"/>
                <w:w w:val="125"/>
                <w:sz w:val="16"/>
              </w:rPr>
              <w:t> </w:t>
            </w:r>
            <w:r>
              <w:rPr>
                <w:w w:val="125"/>
                <w:sz w:val="16"/>
              </w:rPr>
              <w:t>Use</w:t>
            </w:r>
            <w:r>
              <w:rPr>
                <w:spacing w:val="-6"/>
                <w:w w:val="125"/>
                <w:sz w:val="16"/>
              </w:rPr>
              <w:t> </w:t>
            </w:r>
            <w:r>
              <w:rPr>
                <w:w w:val="125"/>
                <w:sz w:val="16"/>
              </w:rPr>
              <w:t>Ratio</w:t>
            </w:r>
            <w:r>
              <w:rPr>
                <w:spacing w:val="-6"/>
                <w:w w:val="125"/>
                <w:sz w:val="16"/>
              </w:rPr>
              <w:t> </w:t>
            </w:r>
            <w:r>
              <w:rPr>
                <w:w w:val="125"/>
                <w:sz w:val="16"/>
              </w:rPr>
              <w:t>(liters</w:t>
            </w:r>
            <w:r>
              <w:rPr>
                <w:spacing w:val="-6"/>
                <w:w w:val="125"/>
                <w:sz w:val="16"/>
              </w:rPr>
              <w:t> </w:t>
            </w:r>
            <w:r>
              <w:rPr>
                <w:w w:val="125"/>
                <w:sz w:val="16"/>
              </w:rPr>
              <w:t>of</w:t>
            </w:r>
            <w:r>
              <w:rPr>
                <w:spacing w:val="-6"/>
                <w:w w:val="125"/>
                <w:sz w:val="16"/>
              </w:rPr>
              <w:t> </w:t>
            </w:r>
            <w:r>
              <w:rPr>
                <w:w w:val="125"/>
                <w:sz w:val="16"/>
              </w:rPr>
              <w:t>water</w:t>
            </w:r>
            <w:r>
              <w:rPr>
                <w:spacing w:val="-6"/>
                <w:w w:val="125"/>
                <w:sz w:val="16"/>
              </w:rPr>
              <w:t> </w:t>
            </w:r>
            <w:r>
              <w:rPr>
                <w:w w:val="125"/>
                <w:sz w:val="16"/>
              </w:rPr>
              <w:t>used</w:t>
            </w:r>
            <w:r>
              <w:rPr>
                <w:spacing w:val="-6"/>
                <w:w w:val="125"/>
                <w:sz w:val="16"/>
              </w:rPr>
              <w:t> </w:t>
            </w:r>
            <w:r>
              <w:rPr>
                <w:w w:val="125"/>
                <w:sz w:val="16"/>
              </w:rPr>
              <w:t>per</w:t>
            </w:r>
            <w:r>
              <w:rPr>
                <w:spacing w:val="-6"/>
                <w:w w:val="125"/>
                <w:sz w:val="16"/>
              </w:rPr>
              <w:t> </w:t>
            </w:r>
            <w:r>
              <w:rPr>
                <w:w w:val="125"/>
                <w:sz w:val="16"/>
              </w:rPr>
              <w:t>liter</w:t>
            </w:r>
            <w:r>
              <w:rPr>
                <w:spacing w:val="-6"/>
                <w:w w:val="125"/>
                <w:sz w:val="16"/>
              </w:rPr>
              <w:t> </w:t>
            </w:r>
            <w:r>
              <w:rPr>
                <w:w w:val="125"/>
                <w:sz w:val="16"/>
              </w:rPr>
              <w:t>of</w:t>
            </w:r>
            <w:r>
              <w:rPr>
                <w:spacing w:val="-6"/>
                <w:w w:val="125"/>
                <w:sz w:val="16"/>
              </w:rPr>
              <w:t> </w:t>
            </w:r>
            <w:r>
              <w:rPr>
                <w:w w:val="125"/>
                <w:sz w:val="16"/>
              </w:rPr>
              <w:t>product</w:t>
            </w:r>
            <w:r>
              <w:rPr>
                <w:spacing w:val="-5"/>
                <w:w w:val="125"/>
                <w:sz w:val="16"/>
              </w:rPr>
              <w:t> </w:t>
            </w:r>
            <w:r>
              <w:rPr>
                <w:spacing w:val="-2"/>
                <w:w w:val="125"/>
                <w:sz w:val="16"/>
              </w:rPr>
              <w:t>produced)</w:t>
            </w:r>
          </w:p>
        </w:tc>
        <w:tc>
          <w:tcPr>
            <w:tcW w:w="272" w:type="dxa"/>
          </w:tcPr>
          <w:p>
            <w:pPr>
              <w:pStyle w:val="TableParagraph"/>
              <w:rPr>
                <w:rFonts w:ascii="Times New Roman"/>
                <w:sz w:val="12"/>
              </w:rPr>
            </w:pPr>
          </w:p>
        </w:tc>
        <w:tc>
          <w:tcPr>
            <w:tcW w:w="1496" w:type="dxa"/>
            <w:tcBorders>
              <w:right w:val="dotted" w:sz="8" w:space="0" w:color="000000"/>
            </w:tcBorders>
          </w:tcPr>
          <w:p>
            <w:pPr>
              <w:pStyle w:val="TableParagraph"/>
              <w:spacing w:line="169" w:lineRule="exact" w:before="10"/>
              <w:ind w:right="130"/>
              <w:jc w:val="right"/>
              <w:rPr>
                <w:sz w:val="16"/>
              </w:rPr>
            </w:pPr>
            <w:r>
              <w:rPr>
                <w:spacing w:val="-4"/>
                <w:w w:val="120"/>
                <w:sz w:val="16"/>
              </w:rPr>
              <w:t>2.03</w:t>
            </w:r>
          </w:p>
        </w:tc>
        <w:tc>
          <w:tcPr>
            <w:tcW w:w="1620" w:type="dxa"/>
            <w:tcBorders>
              <w:left w:val="dotted" w:sz="8" w:space="0" w:color="000000"/>
              <w:right w:val="dotted" w:sz="8" w:space="0" w:color="000000"/>
            </w:tcBorders>
          </w:tcPr>
          <w:p>
            <w:pPr>
              <w:pStyle w:val="TableParagraph"/>
              <w:spacing w:line="169" w:lineRule="exact" w:before="10"/>
              <w:ind w:right="132"/>
              <w:jc w:val="right"/>
              <w:rPr>
                <w:sz w:val="16"/>
              </w:rPr>
            </w:pPr>
            <w:r>
              <w:rPr>
                <w:spacing w:val="-4"/>
                <w:w w:val="110"/>
                <w:sz w:val="16"/>
              </w:rPr>
              <w:t>1.98</w:t>
            </w:r>
          </w:p>
        </w:tc>
        <w:tc>
          <w:tcPr>
            <w:tcW w:w="1620" w:type="dxa"/>
            <w:tcBorders>
              <w:left w:val="dotted" w:sz="8" w:space="0" w:color="000000"/>
              <w:right w:val="dotted" w:sz="8" w:space="0" w:color="000000"/>
            </w:tcBorders>
          </w:tcPr>
          <w:p>
            <w:pPr>
              <w:pStyle w:val="TableParagraph"/>
              <w:spacing w:line="169" w:lineRule="exact" w:before="10"/>
              <w:ind w:right="132"/>
              <w:jc w:val="right"/>
              <w:rPr>
                <w:sz w:val="16"/>
              </w:rPr>
            </w:pPr>
            <w:r>
              <w:rPr>
                <w:spacing w:val="-4"/>
                <w:w w:val="105"/>
                <w:sz w:val="16"/>
              </w:rPr>
              <w:t>1.96</w:t>
            </w:r>
          </w:p>
        </w:tc>
        <w:tc>
          <w:tcPr>
            <w:tcW w:w="1620" w:type="dxa"/>
            <w:tcBorders>
              <w:left w:val="dotted" w:sz="8" w:space="0" w:color="000000"/>
              <w:right w:val="dotted" w:sz="8" w:space="0" w:color="000000"/>
            </w:tcBorders>
          </w:tcPr>
          <w:p>
            <w:pPr>
              <w:pStyle w:val="TableParagraph"/>
              <w:spacing w:line="169" w:lineRule="exact" w:before="10"/>
              <w:ind w:right="134"/>
              <w:jc w:val="right"/>
              <w:rPr>
                <w:sz w:val="16"/>
              </w:rPr>
            </w:pPr>
            <w:r>
              <w:rPr>
                <w:spacing w:val="-4"/>
                <w:w w:val="105"/>
                <w:sz w:val="16"/>
              </w:rPr>
              <w:t>1.92</w:t>
            </w:r>
          </w:p>
        </w:tc>
        <w:tc>
          <w:tcPr>
            <w:tcW w:w="1620" w:type="dxa"/>
            <w:tcBorders>
              <w:left w:val="dotted" w:sz="8" w:space="0" w:color="000000"/>
              <w:right w:val="dotted" w:sz="8" w:space="0" w:color="000000"/>
            </w:tcBorders>
          </w:tcPr>
          <w:p>
            <w:pPr>
              <w:pStyle w:val="TableParagraph"/>
              <w:spacing w:line="169" w:lineRule="exact" w:before="10"/>
              <w:ind w:right="134"/>
              <w:jc w:val="right"/>
              <w:rPr>
                <w:sz w:val="16"/>
              </w:rPr>
            </w:pPr>
            <w:r>
              <w:rPr>
                <w:spacing w:val="-4"/>
                <w:w w:val="110"/>
                <w:sz w:val="16"/>
              </w:rPr>
              <w:t>1.89</w:t>
            </w:r>
          </w:p>
        </w:tc>
        <w:tc>
          <w:tcPr>
            <w:tcW w:w="1620" w:type="dxa"/>
            <w:tcBorders>
              <w:left w:val="dotted" w:sz="8" w:space="0" w:color="000000"/>
              <w:right w:val="dotted" w:sz="8" w:space="0" w:color="000000"/>
            </w:tcBorders>
          </w:tcPr>
          <w:p>
            <w:pPr>
              <w:pStyle w:val="TableParagraph"/>
              <w:spacing w:line="169" w:lineRule="exact" w:before="10"/>
              <w:ind w:right="133"/>
              <w:jc w:val="right"/>
              <w:rPr>
                <w:sz w:val="16"/>
              </w:rPr>
            </w:pPr>
            <w:r>
              <w:rPr>
                <w:spacing w:val="-4"/>
                <w:w w:val="105"/>
                <w:sz w:val="16"/>
              </w:rPr>
              <w:t>1.85</w:t>
            </w:r>
          </w:p>
        </w:tc>
        <w:tc>
          <w:tcPr>
            <w:tcW w:w="1620" w:type="dxa"/>
            <w:tcBorders>
              <w:left w:val="dotted" w:sz="8" w:space="0" w:color="000000"/>
              <w:right w:val="dotted" w:sz="8" w:space="0" w:color="000000"/>
            </w:tcBorders>
          </w:tcPr>
          <w:p>
            <w:pPr>
              <w:pStyle w:val="TableParagraph"/>
              <w:spacing w:line="169" w:lineRule="exact" w:before="10"/>
              <w:ind w:right="137"/>
              <w:jc w:val="right"/>
              <w:rPr>
                <w:sz w:val="16"/>
              </w:rPr>
            </w:pPr>
            <w:r>
              <w:rPr>
                <w:spacing w:val="-4"/>
                <w:w w:val="105"/>
                <w:sz w:val="16"/>
              </w:rPr>
              <w:t>1.84</w:t>
            </w:r>
          </w:p>
        </w:tc>
        <w:tc>
          <w:tcPr>
            <w:tcW w:w="1620" w:type="dxa"/>
            <w:tcBorders>
              <w:left w:val="dotted" w:sz="8" w:space="0" w:color="000000"/>
              <w:right w:val="dotted" w:sz="8" w:space="0" w:color="000000"/>
            </w:tcBorders>
          </w:tcPr>
          <w:p>
            <w:pPr>
              <w:pStyle w:val="TableParagraph"/>
              <w:spacing w:line="169" w:lineRule="exact" w:before="10"/>
              <w:ind w:right="134"/>
              <w:jc w:val="right"/>
              <w:rPr>
                <w:sz w:val="16"/>
              </w:rPr>
            </w:pPr>
            <w:r>
              <w:rPr>
                <w:spacing w:val="-4"/>
                <w:sz w:val="16"/>
              </w:rPr>
              <w:t>1.81</w:t>
            </w:r>
          </w:p>
        </w:tc>
        <w:tc>
          <w:tcPr>
            <w:tcW w:w="1499" w:type="dxa"/>
            <w:tcBorders>
              <w:left w:val="dotted" w:sz="8" w:space="0" w:color="000000"/>
            </w:tcBorders>
          </w:tcPr>
          <w:p>
            <w:pPr>
              <w:pStyle w:val="TableParagraph"/>
              <w:spacing w:line="169" w:lineRule="exact" w:before="10"/>
              <w:ind w:right="6"/>
              <w:jc w:val="right"/>
              <w:rPr>
                <w:b/>
                <w:sz w:val="16"/>
              </w:rPr>
            </w:pPr>
            <w:r>
              <w:rPr>
                <w:b/>
                <w:spacing w:val="-4"/>
                <w:sz w:val="16"/>
              </w:rPr>
              <w:t>1.79</w:t>
            </w:r>
          </w:p>
        </w:tc>
      </w:tr>
      <w:tr>
        <w:trPr>
          <w:trHeight w:val="41" w:hRule="atLeast"/>
        </w:trPr>
        <w:tc>
          <w:tcPr>
            <w:tcW w:w="9807" w:type="dxa"/>
          </w:tcPr>
          <w:p>
            <w:pPr>
              <w:pStyle w:val="TableParagraph"/>
              <w:rPr>
                <w:rFonts w:ascii="Times New Roman"/>
                <w:sz w:val="2"/>
              </w:rPr>
            </w:pPr>
          </w:p>
        </w:tc>
        <w:tc>
          <w:tcPr>
            <w:tcW w:w="272" w:type="dxa"/>
          </w:tcPr>
          <w:p>
            <w:pPr>
              <w:pStyle w:val="TableParagraph"/>
              <w:rPr>
                <w:rFonts w:ascii="Times New Roman"/>
                <w:sz w:val="2"/>
              </w:rPr>
            </w:pPr>
          </w:p>
        </w:tc>
        <w:tc>
          <w:tcPr>
            <w:tcW w:w="1496" w:type="dxa"/>
          </w:tcPr>
          <w:p>
            <w:pPr>
              <w:pStyle w:val="TableParagraph"/>
              <w:spacing w:line="20" w:lineRule="exact"/>
              <w:ind w:left="1484" w:right="-72"/>
              <w:rPr>
                <w:sz w:val="2"/>
              </w:rPr>
            </w:pPr>
            <w:r>
              <w:rPr>
                <w:sz w:val="2"/>
              </w:rPr>
              <mc:AlternateContent>
                <mc:Choice Requires="wps">
                  <w:drawing>
                    <wp:inline distT="0" distB="0" distL="0" distR="0">
                      <wp:extent cx="12700" cy="12700"/>
                      <wp:effectExtent l="0" t="0" r="0" b="0"/>
                      <wp:docPr id="3638" name="Group 3638"/>
                      <wp:cNvGraphicFramePr>
                        <a:graphicFrameLocks/>
                      </wp:cNvGraphicFramePr>
                      <a:graphic>
                        <a:graphicData uri="http://schemas.microsoft.com/office/word/2010/wordprocessingGroup">
                          <wpg:wgp>
                            <wpg:cNvPr id="3638" name="Group 3638"/>
                            <wpg:cNvGrpSpPr/>
                            <wpg:grpSpPr>
                              <a:xfrm>
                                <a:off x="0" y="0"/>
                                <a:ext cx="12700" cy="12700"/>
                                <a:chExt cx="12700" cy="12700"/>
                              </a:xfrm>
                            </wpg:grpSpPr>
                            <wps:wsp>
                              <wps:cNvPr id="3639" name="Graphic 3639"/>
                              <wps:cNvSpPr/>
                              <wps:spPr>
                                <a:xfrm>
                                  <a:off x="-2"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28" coordorigin="0,0" coordsize="20,20">
                      <v:shape style="position:absolute;left:0;top:0;width:20;height:20" id="docshape302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7" w:right="-72"/>
              <w:rPr>
                <w:sz w:val="2"/>
              </w:rPr>
            </w:pPr>
            <w:r>
              <w:rPr>
                <w:sz w:val="2"/>
              </w:rPr>
              <mc:AlternateContent>
                <mc:Choice Requires="wps">
                  <w:drawing>
                    <wp:inline distT="0" distB="0" distL="0" distR="0">
                      <wp:extent cx="12700" cy="12700"/>
                      <wp:effectExtent l="0" t="0" r="0" b="0"/>
                      <wp:docPr id="3640" name="Group 3640"/>
                      <wp:cNvGraphicFramePr>
                        <a:graphicFrameLocks/>
                      </wp:cNvGraphicFramePr>
                      <a:graphic>
                        <a:graphicData uri="http://schemas.microsoft.com/office/word/2010/wordprocessingGroup">
                          <wpg:wgp>
                            <wpg:cNvPr id="3640" name="Group 3640"/>
                            <wpg:cNvGrpSpPr/>
                            <wpg:grpSpPr>
                              <a:xfrm>
                                <a:off x="0" y="0"/>
                                <a:ext cx="12700" cy="12700"/>
                                <a:chExt cx="12700" cy="12700"/>
                              </a:xfrm>
                            </wpg:grpSpPr>
                            <wps:wsp>
                              <wps:cNvPr id="3641" name="Graphic 3641"/>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30" coordorigin="0,0" coordsize="20,20">
                      <v:shape style="position:absolute;left:0;top:0;width:20;height:20" id="docshape3031"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6" w:right="-72"/>
              <w:rPr>
                <w:sz w:val="2"/>
              </w:rPr>
            </w:pPr>
            <w:r>
              <w:rPr>
                <w:sz w:val="2"/>
              </w:rPr>
              <mc:AlternateContent>
                <mc:Choice Requires="wps">
                  <w:drawing>
                    <wp:inline distT="0" distB="0" distL="0" distR="0">
                      <wp:extent cx="12700" cy="12700"/>
                      <wp:effectExtent l="0" t="0" r="0" b="0"/>
                      <wp:docPr id="3642" name="Group 3642"/>
                      <wp:cNvGraphicFramePr>
                        <a:graphicFrameLocks/>
                      </wp:cNvGraphicFramePr>
                      <a:graphic>
                        <a:graphicData uri="http://schemas.microsoft.com/office/word/2010/wordprocessingGroup">
                          <wpg:wgp>
                            <wpg:cNvPr id="3642" name="Group 3642"/>
                            <wpg:cNvGrpSpPr/>
                            <wpg:grpSpPr>
                              <a:xfrm>
                                <a:off x="0" y="0"/>
                                <a:ext cx="12700" cy="12700"/>
                                <a:chExt cx="12700" cy="12700"/>
                              </a:xfrm>
                            </wpg:grpSpPr>
                            <wps:wsp>
                              <wps:cNvPr id="3643" name="Graphic 3643"/>
                              <wps:cNvSpPr/>
                              <wps:spPr>
                                <a:xfrm>
                                  <a:off x="-5" y="9"/>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32" coordorigin="0,0" coordsize="20,20">
                      <v:shape style="position:absolute;left:0;top:0;width:20;height:20" id="docshape303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5" w:right="-72"/>
              <w:rPr>
                <w:sz w:val="2"/>
              </w:rPr>
            </w:pPr>
            <w:r>
              <w:rPr>
                <w:sz w:val="2"/>
              </w:rPr>
              <mc:AlternateContent>
                <mc:Choice Requires="wps">
                  <w:drawing>
                    <wp:inline distT="0" distB="0" distL="0" distR="0">
                      <wp:extent cx="12700" cy="12700"/>
                      <wp:effectExtent l="0" t="0" r="0" b="0"/>
                      <wp:docPr id="3644" name="Group 3644"/>
                      <wp:cNvGraphicFramePr>
                        <a:graphicFrameLocks/>
                      </wp:cNvGraphicFramePr>
                      <a:graphic>
                        <a:graphicData uri="http://schemas.microsoft.com/office/word/2010/wordprocessingGroup">
                          <wpg:wgp>
                            <wpg:cNvPr id="3644" name="Group 3644"/>
                            <wpg:cNvGrpSpPr/>
                            <wpg:grpSpPr>
                              <a:xfrm>
                                <a:off x="0" y="0"/>
                                <a:ext cx="12700" cy="12700"/>
                                <a:chExt cx="12700" cy="12700"/>
                              </a:xfrm>
                            </wpg:grpSpPr>
                            <wps:wsp>
                              <wps:cNvPr id="3645" name="Graphic 3645"/>
                              <wps:cNvSpPr/>
                              <wps:spPr>
                                <a:xfrm>
                                  <a:off x="-5" y="9"/>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34" coordorigin="0,0" coordsize="20,20">
                      <v:shape style="position:absolute;left:0;top:0;width:20;height:20" id="docshape3035"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3646" name="Group 3646"/>
                      <wp:cNvGraphicFramePr>
                        <a:graphicFrameLocks/>
                      </wp:cNvGraphicFramePr>
                      <a:graphic>
                        <a:graphicData uri="http://schemas.microsoft.com/office/word/2010/wordprocessingGroup">
                          <wpg:wgp>
                            <wpg:cNvPr id="3646" name="Group 3646"/>
                            <wpg:cNvGrpSpPr/>
                            <wpg:grpSpPr>
                              <a:xfrm>
                                <a:off x="0" y="0"/>
                                <a:ext cx="12700" cy="12700"/>
                                <a:chExt cx="12700" cy="12700"/>
                              </a:xfrm>
                            </wpg:grpSpPr>
                            <wps:wsp>
                              <wps:cNvPr id="3647" name="Graphic 3647"/>
                              <wps:cNvSpPr/>
                              <wps:spPr>
                                <a:xfrm>
                                  <a:off x="-8"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36" coordorigin="0,0" coordsize="20,20">
                      <v:shape style="position:absolute;left:-1;top:0;width:20;height:20" id="docshape3037"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3648" name="Group 3648"/>
                      <wp:cNvGraphicFramePr>
                        <a:graphicFrameLocks/>
                      </wp:cNvGraphicFramePr>
                      <a:graphic>
                        <a:graphicData uri="http://schemas.microsoft.com/office/word/2010/wordprocessingGroup">
                          <wpg:wgp>
                            <wpg:cNvPr id="3648" name="Group 3648"/>
                            <wpg:cNvGrpSpPr/>
                            <wpg:grpSpPr>
                              <a:xfrm>
                                <a:off x="0" y="0"/>
                                <a:ext cx="12700" cy="12700"/>
                                <a:chExt cx="12700" cy="12700"/>
                              </a:xfrm>
                            </wpg:grpSpPr>
                            <wps:wsp>
                              <wps:cNvPr id="3649" name="Graphic 3649"/>
                              <wps:cNvSpPr/>
                              <wps:spPr>
                                <a:xfrm>
                                  <a:off x="-9"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38" coordorigin="0,0" coordsize="20,20">
                      <v:shape style="position:absolute;left:-1;top:0;width:20;height:20" id="docshape303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3650" name="Group 3650"/>
                      <wp:cNvGraphicFramePr>
                        <a:graphicFrameLocks/>
                      </wp:cNvGraphicFramePr>
                      <a:graphic>
                        <a:graphicData uri="http://schemas.microsoft.com/office/word/2010/wordprocessingGroup">
                          <wpg:wgp>
                            <wpg:cNvPr id="3650" name="Group 3650"/>
                            <wpg:cNvGrpSpPr/>
                            <wpg:grpSpPr>
                              <a:xfrm>
                                <a:off x="0" y="0"/>
                                <a:ext cx="12700" cy="12700"/>
                                <a:chExt cx="12700" cy="12700"/>
                              </a:xfrm>
                            </wpg:grpSpPr>
                            <wps:wsp>
                              <wps:cNvPr id="3651" name="Graphic 3651"/>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40" coordorigin="0,0" coordsize="20,20">
                      <v:shape style="position:absolute;left:-1;top:0;width:20;height:20" id="docshape3041"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3652" name="Group 3652"/>
                      <wp:cNvGraphicFramePr>
                        <a:graphicFrameLocks/>
                      </wp:cNvGraphicFramePr>
                      <a:graphic>
                        <a:graphicData uri="http://schemas.microsoft.com/office/word/2010/wordprocessingGroup">
                          <wpg:wgp>
                            <wpg:cNvPr id="3652" name="Group 3652"/>
                            <wpg:cNvGrpSpPr/>
                            <wpg:grpSpPr>
                              <a:xfrm>
                                <a:off x="0" y="0"/>
                                <a:ext cx="12700" cy="12700"/>
                                <a:chExt cx="12700" cy="12700"/>
                              </a:xfrm>
                            </wpg:grpSpPr>
                            <wps:wsp>
                              <wps:cNvPr id="3653" name="Graphic 3653"/>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42" coordorigin="0,0" coordsize="20,20">
                      <v:shape style="position:absolute;left:0;top:0;width:20;height:20" id="docshape3043" coordorigin="0,0" coordsize="20,20" path="m20,10l17,3,10,0,3,3,0,10,3,17,10,20,17,17,20,10xe" filled="true" fillcolor="#000000" stroked="false">
                        <v:path arrowok="t"/>
                        <v:fill type="solid"/>
                      </v:shape>
                    </v:group>
                  </w:pict>
                </mc:Fallback>
              </mc:AlternateContent>
            </w:r>
            <w:r>
              <w:rPr>
                <w:sz w:val="2"/>
              </w:rPr>
            </w:r>
          </w:p>
        </w:tc>
        <w:tc>
          <w:tcPr>
            <w:tcW w:w="1499" w:type="dxa"/>
          </w:tcPr>
          <w:p>
            <w:pPr>
              <w:pStyle w:val="TableParagraph"/>
              <w:rPr>
                <w:rFonts w:ascii="Times New Roman"/>
                <w:sz w:val="2"/>
              </w:rPr>
            </w:pPr>
          </w:p>
        </w:tc>
      </w:tr>
      <w:tr>
        <w:trPr>
          <w:trHeight w:val="220" w:hRule="atLeast"/>
        </w:trPr>
        <w:tc>
          <w:tcPr>
            <w:tcW w:w="9807" w:type="dxa"/>
          </w:tcPr>
          <w:p>
            <w:pPr>
              <w:pStyle w:val="TableParagraph"/>
              <w:rPr>
                <w:rFonts w:ascii="Times New Roman"/>
                <w:sz w:val="14"/>
              </w:rPr>
            </w:pPr>
          </w:p>
        </w:tc>
        <w:tc>
          <w:tcPr>
            <w:tcW w:w="272" w:type="dxa"/>
          </w:tcPr>
          <w:p>
            <w:pPr>
              <w:pStyle w:val="TableParagraph"/>
              <w:rPr>
                <w:rFonts w:ascii="Times New Roman"/>
                <w:sz w:val="14"/>
              </w:rPr>
            </w:pPr>
          </w:p>
        </w:tc>
        <w:tc>
          <w:tcPr>
            <w:tcW w:w="1496" w:type="dxa"/>
            <w:tcBorders>
              <w:right w:val="dotted" w:sz="8" w:space="0" w:color="000000"/>
            </w:tcBorders>
          </w:tcPr>
          <w:p>
            <w:pPr>
              <w:pStyle w:val="TableParagraph"/>
              <w:spacing w:before="6" w:after="1"/>
              <w:rPr>
                <w:sz w:val="16"/>
              </w:rPr>
            </w:pPr>
          </w:p>
          <w:p>
            <w:pPr>
              <w:pStyle w:val="TableParagraph"/>
              <w:spacing w:line="20" w:lineRule="exact"/>
              <w:ind w:left="1484" w:right="-87"/>
              <w:rPr>
                <w:sz w:val="2"/>
              </w:rPr>
            </w:pPr>
            <w:r>
              <w:rPr>
                <w:sz w:val="2"/>
              </w:rPr>
              <mc:AlternateContent>
                <mc:Choice Requires="wps">
                  <w:drawing>
                    <wp:inline distT="0" distB="0" distL="0" distR="0">
                      <wp:extent cx="12700" cy="12700"/>
                      <wp:effectExtent l="0" t="0" r="0" b="0"/>
                      <wp:docPr id="3654" name="Group 3654"/>
                      <wp:cNvGraphicFramePr>
                        <a:graphicFrameLocks/>
                      </wp:cNvGraphicFramePr>
                      <a:graphic>
                        <a:graphicData uri="http://schemas.microsoft.com/office/word/2010/wordprocessingGroup">
                          <wpg:wgp>
                            <wpg:cNvPr id="3654" name="Group 3654"/>
                            <wpg:cNvGrpSpPr/>
                            <wpg:grpSpPr>
                              <a:xfrm>
                                <a:off x="0" y="0"/>
                                <a:ext cx="12700" cy="12700"/>
                                <a:chExt cx="12700" cy="12700"/>
                              </a:xfrm>
                            </wpg:grpSpPr>
                            <wps:wsp>
                              <wps:cNvPr id="3655" name="Graphic 3655"/>
                              <wps:cNvSpPr/>
                              <wps:spPr>
                                <a:xfrm>
                                  <a:off x="-2" y="2"/>
                                  <a:ext cx="12700" cy="13335"/>
                                </a:xfrm>
                                <a:custGeom>
                                  <a:avLst/>
                                  <a:gdLst/>
                                  <a:ahLst/>
                                  <a:cxnLst/>
                                  <a:rect l="l" t="t" r="r" b="b"/>
                                  <a:pathLst>
                                    <a:path w="12700" h="13335">
                                      <a:moveTo>
                                        <a:pt x="12700" y="6350"/>
                                      </a:moveTo>
                                      <a:lnTo>
                                        <a:pt x="10833" y="1866"/>
                                      </a:lnTo>
                                      <a:lnTo>
                                        <a:pt x="6350" y="12"/>
                                      </a:lnTo>
                                      <a:lnTo>
                                        <a:pt x="1854" y="1866"/>
                                      </a:lnTo>
                                      <a:lnTo>
                                        <a:pt x="0" y="6350"/>
                                      </a:lnTo>
                                      <a:lnTo>
                                        <a:pt x="1854" y="10845"/>
                                      </a:lnTo>
                                      <a:lnTo>
                                        <a:pt x="6350" y="12712"/>
                                      </a:lnTo>
                                      <a:lnTo>
                                        <a:pt x="10833" y="10845"/>
                                      </a:lnTo>
                                      <a:lnTo>
                                        <a:pt x="12700" y="636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44" coordorigin="0,0" coordsize="20,20">
                      <v:shape style="position:absolute;left:0;top:0;width:20;height:21" id="docshape3045" coordorigin="0,0" coordsize="20,21" path="m20,10l17,3,10,0,3,3,0,10,3,17,10,20,17,17,20,10xe" filled="true" fillcolor="#000000" stroked="false">
                        <v:path arrowok="t"/>
                        <v:fill type="solid"/>
                      </v:shape>
                    </v:group>
                  </w:pict>
                </mc:Fallback>
              </mc:AlternateContent>
            </w:r>
            <w:r>
              <w:rPr>
                <w:sz w:val="2"/>
              </w:rPr>
            </w:r>
          </w:p>
        </w:tc>
        <w:tc>
          <w:tcPr>
            <w:tcW w:w="1620" w:type="dxa"/>
            <w:tcBorders>
              <w:left w:val="dotted" w:sz="8" w:space="0" w:color="000000"/>
              <w:right w:val="dotted" w:sz="8" w:space="0" w:color="000000"/>
            </w:tcBorders>
          </w:tcPr>
          <w:p>
            <w:pPr>
              <w:pStyle w:val="TableParagraph"/>
              <w:spacing w:before="6" w:after="1"/>
              <w:rPr>
                <w:sz w:val="16"/>
              </w:rPr>
            </w:pPr>
          </w:p>
          <w:p>
            <w:pPr>
              <w:pStyle w:val="TableParagraph"/>
              <w:spacing w:line="20" w:lineRule="exact"/>
              <w:ind w:left="1597" w:right="-87"/>
              <w:rPr>
                <w:sz w:val="2"/>
              </w:rPr>
            </w:pPr>
            <w:r>
              <w:rPr>
                <w:sz w:val="2"/>
              </w:rPr>
              <mc:AlternateContent>
                <mc:Choice Requires="wps">
                  <w:drawing>
                    <wp:inline distT="0" distB="0" distL="0" distR="0">
                      <wp:extent cx="12700" cy="12700"/>
                      <wp:effectExtent l="0" t="0" r="0" b="0"/>
                      <wp:docPr id="3656" name="Group 3656"/>
                      <wp:cNvGraphicFramePr>
                        <a:graphicFrameLocks/>
                      </wp:cNvGraphicFramePr>
                      <a:graphic>
                        <a:graphicData uri="http://schemas.microsoft.com/office/word/2010/wordprocessingGroup">
                          <wpg:wgp>
                            <wpg:cNvPr id="3656" name="Group 3656"/>
                            <wpg:cNvGrpSpPr/>
                            <wpg:grpSpPr>
                              <a:xfrm>
                                <a:off x="0" y="0"/>
                                <a:ext cx="12700" cy="12700"/>
                                <a:chExt cx="12700" cy="12700"/>
                              </a:xfrm>
                            </wpg:grpSpPr>
                            <wps:wsp>
                              <wps:cNvPr id="3657" name="Graphic 3657"/>
                              <wps:cNvSpPr/>
                              <wps:spPr>
                                <a:xfrm>
                                  <a:off x="-3" y="2"/>
                                  <a:ext cx="12700" cy="13335"/>
                                </a:xfrm>
                                <a:custGeom>
                                  <a:avLst/>
                                  <a:gdLst/>
                                  <a:ahLst/>
                                  <a:cxnLst/>
                                  <a:rect l="l" t="t" r="r" b="b"/>
                                  <a:pathLst>
                                    <a:path w="12700" h="13335">
                                      <a:moveTo>
                                        <a:pt x="12700" y="6350"/>
                                      </a:moveTo>
                                      <a:lnTo>
                                        <a:pt x="10833" y="1866"/>
                                      </a:lnTo>
                                      <a:lnTo>
                                        <a:pt x="6350" y="12"/>
                                      </a:lnTo>
                                      <a:lnTo>
                                        <a:pt x="1854" y="1866"/>
                                      </a:lnTo>
                                      <a:lnTo>
                                        <a:pt x="0" y="6350"/>
                                      </a:lnTo>
                                      <a:lnTo>
                                        <a:pt x="1854" y="10845"/>
                                      </a:lnTo>
                                      <a:lnTo>
                                        <a:pt x="6350" y="12712"/>
                                      </a:lnTo>
                                      <a:lnTo>
                                        <a:pt x="10833" y="10845"/>
                                      </a:lnTo>
                                      <a:lnTo>
                                        <a:pt x="12700" y="636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46" coordorigin="0,0" coordsize="20,20">
                      <v:shape style="position:absolute;left:0;top:0;width:20;height:21" id="docshape3047" coordorigin="0,0" coordsize="20,21" path="m20,10l17,3,10,0,3,3,0,10,3,17,10,20,17,17,20,10xe" filled="true" fillcolor="#000000" stroked="false">
                        <v:path arrowok="t"/>
                        <v:fill type="solid"/>
                      </v:shape>
                    </v:group>
                  </w:pict>
                </mc:Fallback>
              </mc:AlternateContent>
            </w:r>
            <w:r>
              <w:rPr>
                <w:sz w:val="2"/>
              </w:rPr>
            </w:r>
          </w:p>
        </w:tc>
        <w:tc>
          <w:tcPr>
            <w:tcW w:w="1620" w:type="dxa"/>
            <w:tcBorders>
              <w:left w:val="dotted" w:sz="8" w:space="0" w:color="000000"/>
              <w:right w:val="dotted" w:sz="8" w:space="0" w:color="000000"/>
            </w:tcBorders>
          </w:tcPr>
          <w:p>
            <w:pPr>
              <w:pStyle w:val="TableParagraph"/>
              <w:spacing w:before="6" w:after="1"/>
              <w:rPr>
                <w:sz w:val="16"/>
              </w:rPr>
            </w:pPr>
          </w:p>
          <w:p>
            <w:pPr>
              <w:pStyle w:val="TableParagraph"/>
              <w:spacing w:line="20" w:lineRule="exact"/>
              <w:ind w:left="1596" w:right="-87"/>
              <w:rPr>
                <w:sz w:val="2"/>
              </w:rPr>
            </w:pPr>
            <w:r>
              <w:rPr>
                <w:sz w:val="2"/>
              </w:rPr>
              <mc:AlternateContent>
                <mc:Choice Requires="wps">
                  <w:drawing>
                    <wp:inline distT="0" distB="0" distL="0" distR="0">
                      <wp:extent cx="12700" cy="12700"/>
                      <wp:effectExtent l="0" t="0" r="0" b="0"/>
                      <wp:docPr id="3658" name="Group 3658"/>
                      <wp:cNvGraphicFramePr>
                        <a:graphicFrameLocks/>
                      </wp:cNvGraphicFramePr>
                      <a:graphic>
                        <a:graphicData uri="http://schemas.microsoft.com/office/word/2010/wordprocessingGroup">
                          <wpg:wgp>
                            <wpg:cNvPr id="3658" name="Group 3658"/>
                            <wpg:cNvGrpSpPr/>
                            <wpg:grpSpPr>
                              <a:xfrm>
                                <a:off x="0" y="0"/>
                                <a:ext cx="12700" cy="12700"/>
                                <a:chExt cx="12700" cy="12700"/>
                              </a:xfrm>
                            </wpg:grpSpPr>
                            <wps:wsp>
                              <wps:cNvPr id="3659" name="Graphic 3659"/>
                              <wps:cNvSpPr/>
                              <wps:spPr>
                                <a:xfrm>
                                  <a:off x="-5" y="2"/>
                                  <a:ext cx="12700" cy="13335"/>
                                </a:xfrm>
                                <a:custGeom>
                                  <a:avLst/>
                                  <a:gdLst/>
                                  <a:ahLst/>
                                  <a:cxnLst/>
                                  <a:rect l="l" t="t" r="r" b="b"/>
                                  <a:pathLst>
                                    <a:path w="12700" h="13335">
                                      <a:moveTo>
                                        <a:pt x="12700" y="6350"/>
                                      </a:moveTo>
                                      <a:lnTo>
                                        <a:pt x="10845" y="1866"/>
                                      </a:lnTo>
                                      <a:lnTo>
                                        <a:pt x="6350" y="12"/>
                                      </a:lnTo>
                                      <a:lnTo>
                                        <a:pt x="1854" y="1866"/>
                                      </a:lnTo>
                                      <a:lnTo>
                                        <a:pt x="0" y="6350"/>
                                      </a:lnTo>
                                      <a:lnTo>
                                        <a:pt x="1854" y="10845"/>
                                      </a:lnTo>
                                      <a:lnTo>
                                        <a:pt x="6350" y="12712"/>
                                      </a:lnTo>
                                      <a:lnTo>
                                        <a:pt x="10845" y="10845"/>
                                      </a:lnTo>
                                      <a:lnTo>
                                        <a:pt x="12700" y="636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48" coordorigin="0,0" coordsize="20,20">
                      <v:shape style="position:absolute;left:0;top:0;width:20;height:21" id="docshape3049" coordorigin="0,0" coordsize="20,21" path="m20,10l17,3,10,0,3,3,0,10,3,17,10,20,17,17,20,10xe" filled="true" fillcolor="#000000" stroked="false">
                        <v:path arrowok="t"/>
                        <v:fill type="solid"/>
                      </v:shape>
                    </v:group>
                  </w:pict>
                </mc:Fallback>
              </mc:AlternateContent>
            </w:r>
            <w:r>
              <w:rPr>
                <w:sz w:val="2"/>
              </w:rPr>
            </w:r>
          </w:p>
        </w:tc>
        <w:tc>
          <w:tcPr>
            <w:tcW w:w="1620" w:type="dxa"/>
            <w:tcBorders>
              <w:left w:val="dotted" w:sz="8" w:space="0" w:color="000000"/>
              <w:right w:val="dotted" w:sz="8" w:space="0" w:color="000000"/>
            </w:tcBorders>
          </w:tcPr>
          <w:p>
            <w:pPr>
              <w:pStyle w:val="TableParagraph"/>
              <w:spacing w:before="6" w:after="1"/>
              <w:rPr>
                <w:sz w:val="16"/>
              </w:rPr>
            </w:pPr>
          </w:p>
          <w:p>
            <w:pPr>
              <w:pStyle w:val="TableParagraph"/>
              <w:spacing w:line="20" w:lineRule="exact"/>
              <w:ind w:left="1595" w:right="-87"/>
              <w:rPr>
                <w:sz w:val="2"/>
              </w:rPr>
            </w:pPr>
            <w:r>
              <w:rPr>
                <w:sz w:val="2"/>
              </w:rPr>
              <mc:AlternateContent>
                <mc:Choice Requires="wps">
                  <w:drawing>
                    <wp:inline distT="0" distB="0" distL="0" distR="0">
                      <wp:extent cx="12700" cy="12700"/>
                      <wp:effectExtent l="0" t="0" r="0" b="0"/>
                      <wp:docPr id="3660" name="Group 3660"/>
                      <wp:cNvGraphicFramePr>
                        <a:graphicFrameLocks/>
                      </wp:cNvGraphicFramePr>
                      <a:graphic>
                        <a:graphicData uri="http://schemas.microsoft.com/office/word/2010/wordprocessingGroup">
                          <wpg:wgp>
                            <wpg:cNvPr id="3660" name="Group 3660"/>
                            <wpg:cNvGrpSpPr/>
                            <wpg:grpSpPr>
                              <a:xfrm>
                                <a:off x="0" y="0"/>
                                <a:ext cx="12700" cy="12700"/>
                                <a:chExt cx="12700" cy="12700"/>
                              </a:xfrm>
                            </wpg:grpSpPr>
                            <wps:wsp>
                              <wps:cNvPr id="3661" name="Graphic 3661"/>
                              <wps:cNvSpPr/>
                              <wps:spPr>
                                <a:xfrm>
                                  <a:off x="-5" y="2"/>
                                  <a:ext cx="12700" cy="13335"/>
                                </a:xfrm>
                                <a:custGeom>
                                  <a:avLst/>
                                  <a:gdLst/>
                                  <a:ahLst/>
                                  <a:cxnLst/>
                                  <a:rect l="l" t="t" r="r" b="b"/>
                                  <a:pathLst>
                                    <a:path w="12700" h="13335">
                                      <a:moveTo>
                                        <a:pt x="12700" y="6350"/>
                                      </a:moveTo>
                                      <a:lnTo>
                                        <a:pt x="10845" y="1866"/>
                                      </a:lnTo>
                                      <a:lnTo>
                                        <a:pt x="6350" y="12"/>
                                      </a:lnTo>
                                      <a:lnTo>
                                        <a:pt x="1854" y="1866"/>
                                      </a:lnTo>
                                      <a:lnTo>
                                        <a:pt x="0" y="6350"/>
                                      </a:lnTo>
                                      <a:lnTo>
                                        <a:pt x="1854" y="10845"/>
                                      </a:lnTo>
                                      <a:lnTo>
                                        <a:pt x="6350" y="12712"/>
                                      </a:lnTo>
                                      <a:lnTo>
                                        <a:pt x="10845" y="10845"/>
                                      </a:lnTo>
                                      <a:lnTo>
                                        <a:pt x="12700" y="636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50" coordorigin="0,0" coordsize="20,20">
                      <v:shape style="position:absolute;left:0;top:0;width:20;height:21" id="docshape3051" coordorigin="0,0" coordsize="20,21" path="m20,10l17,3,10,0,3,3,0,10,3,17,10,20,17,17,20,10xe" filled="true" fillcolor="#000000" stroked="false">
                        <v:path arrowok="t"/>
                        <v:fill type="solid"/>
                      </v:shape>
                    </v:group>
                  </w:pict>
                </mc:Fallback>
              </mc:AlternateContent>
            </w:r>
            <w:r>
              <w:rPr>
                <w:sz w:val="2"/>
              </w:rPr>
            </w:r>
          </w:p>
        </w:tc>
        <w:tc>
          <w:tcPr>
            <w:tcW w:w="1620" w:type="dxa"/>
            <w:tcBorders>
              <w:left w:val="dotted" w:sz="8" w:space="0" w:color="000000"/>
              <w:right w:val="dotted" w:sz="8" w:space="0" w:color="000000"/>
            </w:tcBorders>
          </w:tcPr>
          <w:p>
            <w:pPr>
              <w:pStyle w:val="TableParagraph"/>
              <w:spacing w:before="6" w:after="1"/>
              <w:rPr>
                <w:sz w:val="16"/>
              </w:rPr>
            </w:pPr>
          </w:p>
          <w:p>
            <w:pPr>
              <w:pStyle w:val="TableParagraph"/>
              <w:spacing w:line="20" w:lineRule="exact"/>
              <w:ind w:left="1594" w:right="-87"/>
              <w:rPr>
                <w:sz w:val="2"/>
              </w:rPr>
            </w:pPr>
            <w:r>
              <w:rPr>
                <w:sz w:val="2"/>
              </w:rPr>
              <mc:AlternateContent>
                <mc:Choice Requires="wps">
                  <w:drawing>
                    <wp:inline distT="0" distB="0" distL="0" distR="0">
                      <wp:extent cx="12700" cy="12700"/>
                      <wp:effectExtent l="0" t="0" r="0" b="0"/>
                      <wp:docPr id="3662" name="Group 3662"/>
                      <wp:cNvGraphicFramePr>
                        <a:graphicFrameLocks/>
                      </wp:cNvGraphicFramePr>
                      <a:graphic>
                        <a:graphicData uri="http://schemas.microsoft.com/office/word/2010/wordprocessingGroup">
                          <wpg:wgp>
                            <wpg:cNvPr id="3662" name="Group 3662"/>
                            <wpg:cNvGrpSpPr/>
                            <wpg:grpSpPr>
                              <a:xfrm>
                                <a:off x="0" y="0"/>
                                <a:ext cx="12700" cy="12700"/>
                                <a:chExt cx="12700" cy="12700"/>
                              </a:xfrm>
                            </wpg:grpSpPr>
                            <wps:wsp>
                              <wps:cNvPr id="3663" name="Graphic 3663"/>
                              <wps:cNvSpPr/>
                              <wps:spPr>
                                <a:xfrm>
                                  <a:off x="-8" y="2"/>
                                  <a:ext cx="12700" cy="13335"/>
                                </a:xfrm>
                                <a:custGeom>
                                  <a:avLst/>
                                  <a:gdLst/>
                                  <a:ahLst/>
                                  <a:cxnLst/>
                                  <a:rect l="l" t="t" r="r" b="b"/>
                                  <a:pathLst>
                                    <a:path w="12700" h="13335">
                                      <a:moveTo>
                                        <a:pt x="12700" y="6350"/>
                                      </a:moveTo>
                                      <a:lnTo>
                                        <a:pt x="10845" y="1866"/>
                                      </a:lnTo>
                                      <a:lnTo>
                                        <a:pt x="6350" y="12"/>
                                      </a:lnTo>
                                      <a:lnTo>
                                        <a:pt x="1866" y="1866"/>
                                      </a:lnTo>
                                      <a:lnTo>
                                        <a:pt x="0" y="6350"/>
                                      </a:lnTo>
                                      <a:lnTo>
                                        <a:pt x="1866" y="10845"/>
                                      </a:lnTo>
                                      <a:lnTo>
                                        <a:pt x="6350" y="12712"/>
                                      </a:lnTo>
                                      <a:lnTo>
                                        <a:pt x="10845" y="10845"/>
                                      </a:lnTo>
                                      <a:lnTo>
                                        <a:pt x="12700" y="636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52" coordorigin="0,0" coordsize="20,20">
                      <v:shape style="position:absolute;left:-1;top:0;width:20;height:21" id="docshape3053" coordorigin="0,0" coordsize="20,21" path="m20,10l17,3,10,0,3,3,0,10,3,17,10,20,17,17,20,10xe" filled="true" fillcolor="#000000" stroked="false">
                        <v:path arrowok="t"/>
                        <v:fill type="solid"/>
                      </v:shape>
                    </v:group>
                  </w:pict>
                </mc:Fallback>
              </mc:AlternateContent>
            </w:r>
            <w:r>
              <w:rPr>
                <w:sz w:val="2"/>
              </w:rPr>
            </w:r>
          </w:p>
        </w:tc>
        <w:tc>
          <w:tcPr>
            <w:tcW w:w="1620" w:type="dxa"/>
            <w:tcBorders>
              <w:left w:val="dotted" w:sz="8" w:space="0" w:color="000000"/>
              <w:right w:val="dotted" w:sz="8" w:space="0" w:color="000000"/>
            </w:tcBorders>
          </w:tcPr>
          <w:p>
            <w:pPr>
              <w:pStyle w:val="TableParagraph"/>
              <w:spacing w:line="191" w:lineRule="exact" w:before="10"/>
              <w:ind w:right="135"/>
              <w:jc w:val="right"/>
              <w:rPr>
                <w:sz w:val="16"/>
              </w:rPr>
            </w:pPr>
            <w:r>
              <w:rPr/>
              <mc:AlternateContent>
                <mc:Choice Requires="wps">
                  <w:drawing>
                    <wp:anchor distT="0" distB="0" distL="0" distR="0" allowOverlap="1" layoutInCell="1" locked="0" behindDoc="1" simplePos="0" relativeHeight="472254464">
                      <wp:simplePos x="0" y="0"/>
                      <wp:positionH relativeFrom="column">
                        <wp:posOffset>1021817</wp:posOffset>
                      </wp:positionH>
                      <wp:positionV relativeFrom="paragraph">
                        <wp:posOffset>127044</wp:posOffset>
                      </wp:positionV>
                      <wp:extent cx="12700" cy="12700"/>
                      <wp:effectExtent l="0" t="0" r="0" b="0"/>
                      <wp:wrapNone/>
                      <wp:docPr id="3664" name="Group 3664"/>
                      <wp:cNvGraphicFramePr>
                        <a:graphicFrameLocks/>
                      </wp:cNvGraphicFramePr>
                      <a:graphic>
                        <a:graphicData uri="http://schemas.microsoft.com/office/word/2010/wordprocessingGroup">
                          <wpg:wgp>
                            <wpg:cNvPr id="3664" name="Group 3664"/>
                            <wpg:cNvGrpSpPr/>
                            <wpg:grpSpPr>
                              <a:xfrm>
                                <a:off x="0" y="0"/>
                                <a:ext cx="12700" cy="12700"/>
                                <a:chExt cx="12700" cy="12700"/>
                              </a:xfrm>
                            </wpg:grpSpPr>
                            <wps:wsp>
                              <wps:cNvPr id="3665" name="Graphic 3665"/>
                              <wps:cNvSpPr/>
                              <wps:spPr>
                                <a:xfrm>
                                  <a:off x="-9" y="2"/>
                                  <a:ext cx="12700" cy="13335"/>
                                </a:xfrm>
                                <a:custGeom>
                                  <a:avLst/>
                                  <a:gdLst/>
                                  <a:ahLst/>
                                  <a:cxnLst/>
                                  <a:rect l="l" t="t" r="r" b="b"/>
                                  <a:pathLst>
                                    <a:path w="12700" h="13335">
                                      <a:moveTo>
                                        <a:pt x="12700" y="6350"/>
                                      </a:moveTo>
                                      <a:lnTo>
                                        <a:pt x="10845" y="1866"/>
                                      </a:lnTo>
                                      <a:lnTo>
                                        <a:pt x="6350" y="12"/>
                                      </a:lnTo>
                                      <a:lnTo>
                                        <a:pt x="1866" y="1866"/>
                                      </a:lnTo>
                                      <a:lnTo>
                                        <a:pt x="0" y="6350"/>
                                      </a:lnTo>
                                      <a:lnTo>
                                        <a:pt x="1866" y="10845"/>
                                      </a:lnTo>
                                      <a:lnTo>
                                        <a:pt x="6350" y="12712"/>
                                      </a:lnTo>
                                      <a:lnTo>
                                        <a:pt x="10845" y="10845"/>
                                      </a:lnTo>
                                      <a:lnTo>
                                        <a:pt x="12700" y="636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0.003525pt;width:1pt;height:1pt;mso-position-horizontal-relative:column;mso-position-vertical-relative:paragraph;z-index:-31062016" id="docshapegroup3054" coordorigin="1609,200" coordsize="20,20">
                      <v:shape style="position:absolute;left:1609;top:200;width:20;height:21" id="docshape3055" coordorigin="1609,200" coordsize="20,21" path="m1629,210l1626,203,1619,200,1612,203,1609,210,1612,217,1619,220,1626,217,1629,210xe" filled="true" fillcolor="#000000" stroked="false">
                        <v:path arrowok="t"/>
                        <v:fill type="solid"/>
                      </v:shape>
                      <w10:wrap type="none"/>
                    </v:group>
                  </w:pict>
                </mc:Fallback>
              </mc:AlternateContent>
            </w:r>
            <w:r>
              <w:rPr>
                <w:spacing w:val="-4"/>
                <w:w w:val="110"/>
                <w:sz w:val="16"/>
              </w:rPr>
              <w:t>1.88</w:t>
            </w:r>
          </w:p>
        </w:tc>
        <w:tc>
          <w:tcPr>
            <w:tcW w:w="1620" w:type="dxa"/>
            <w:tcBorders>
              <w:left w:val="dotted" w:sz="8" w:space="0" w:color="000000"/>
              <w:right w:val="dotted" w:sz="8" w:space="0" w:color="000000"/>
            </w:tcBorders>
          </w:tcPr>
          <w:p>
            <w:pPr>
              <w:pStyle w:val="TableParagraph"/>
              <w:spacing w:line="191" w:lineRule="exact" w:before="10"/>
              <w:ind w:right="135"/>
              <w:jc w:val="right"/>
              <w:rPr>
                <w:sz w:val="16"/>
              </w:rPr>
            </w:pPr>
            <w:r>
              <w:rPr/>
              <mc:AlternateContent>
                <mc:Choice Requires="wps">
                  <w:drawing>
                    <wp:anchor distT="0" distB="0" distL="0" distR="0" allowOverlap="1" layoutInCell="1" locked="0" behindDoc="1" simplePos="0" relativeHeight="472254976">
                      <wp:simplePos x="0" y="0"/>
                      <wp:positionH relativeFrom="column">
                        <wp:posOffset>1021817</wp:posOffset>
                      </wp:positionH>
                      <wp:positionV relativeFrom="paragraph">
                        <wp:posOffset>127044</wp:posOffset>
                      </wp:positionV>
                      <wp:extent cx="12700" cy="12700"/>
                      <wp:effectExtent l="0" t="0" r="0" b="0"/>
                      <wp:wrapNone/>
                      <wp:docPr id="3666" name="Group 3666"/>
                      <wp:cNvGraphicFramePr>
                        <a:graphicFrameLocks/>
                      </wp:cNvGraphicFramePr>
                      <a:graphic>
                        <a:graphicData uri="http://schemas.microsoft.com/office/word/2010/wordprocessingGroup">
                          <wpg:wgp>
                            <wpg:cNvPr id="3666" name="Group 3666"/>
                            <wpg:cNvGrpSpPr/>
                            <wpg:grpSpPr>
                              <a:xfrm>
                                <a:off x="0" y="0"/>
                                <a:ext cx="12700" cy="12700"/>
                                <a:chExt cx="12700" cy="12700"/>
                              </a:xfrm>
                            </wpg:grpSpPr>
                            <wps:wsp>
                              <wps:cNvPr id="3667" name="Graphic 3667"/>
                              <wps:cNvSpPr/>
                              <wps:spPr>
                                <a:xfrm>
                                  <a:off x="-10" y="2"/>
                                  <a:ext cx="12700" cy="13335"/>
                                </a:xfrm>
                                <a:custGeom>
                                  <a:avLst/>
                                  <a:gdLst/>
                                  <a:ahLst/>
                                  <a:cxnLst/>
                                  <a:rect l="l" t="t" r="r" b="b"/>
                                  <a:pathLst>
                                    <a:path w="12700" h="13335">
                                      <a:moveTo>
                                        <a:pt x="12700" y="6350"/>
                                      </a:moveTo>
                                      <a:lnTo>
                                        <a:pt x="10845" y="1866"/>
                                      </a:lnTo>
                                      <a:lnTo>
                                        <a:pt x="6350" y="12"/>
                                      </a:lnTo>
                                      <a:lnTo>
                                        <a:pt x="1866" y="1866"/>
                                      </a:lnTo>
                                      <a:lnTo>
                                        <a:pt x="0" y="6350"/>
                                      </a:lnTo>
                                      <a:lnTo>
                                        <a:pt x="1866" y="10845"/>
                                      </a:lnTo>
                                      <a:lnTo>
                                        <a:pt x="6350" y="12712"/>
                                      </a:lnTo>
                                      <a:lnTo>
                                        <a:pt x="10845" y="10845"/>
                                      </a:lnTo>
                                      <a:lnTo>
                                        <a:pt x="12700" y="636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0.003525pt;width:1pt;height:1pt;mso-position-horizontal-relative:column;mso-position-vertical-relative:paragraph;z-index:-31061504" id="docshapegroup3056" coordorigin="1609,200" coordsize="20,20">
                      <v:shape style="position:absolute;left:1609;top:200;width:20;height:21" id="docshape3057" coordorigin="1609,200" coordsize="20,21" path="m1629,210l1626,203,1619,200,1612,203,1609,210,1612,217,1619,220,1626,217,1629,210xe" filled="true" fillcolor="#000000" stroked="false">
                        <v:path arrowok="t"/>
                        <v:fill type="solid"/>
                      </v:shape>
                      <w10:wrap type="none"/>
                    </v:group>
                  </w:pict>
                </mc:Fallback>
              </mc:AlternateContent>
            </w:r>
            <w:r>
              <w:rPr>
                <w:spacing w:val="-4"/>
                <w:w w:val="110"/>
                <w:sz w:val="16"/>
              </w:rPr>
              <w:t>1.96</w:t>
            </w:r>
          </w:p>
        </w:tc>
        <w:tc>
          <w:tcPr>
            <w:tcW w:w="1620" w:type="dxa"/>
            <w:tcBorders>
              <w:left w:val="dotted" w:sz="8" w:space="0" w:color="000000"/>
              <w:right w:val="dotted" w:sz="8" w:space="0" w:color="000000"/>
            </w:tcBorders>
          </w:tcPr>
          <w:p>
            <w:pPr>
              <w:pStyle w:val="TableParagraph"/>
              <w:spacing w:line="191" w:lineRule="exact" w:before="10"/>
              <w:ind w:right="138"/>
              <w:jc w:val="right"/>
              <w:rPr>
                <w:sz w:val="16"/>
              </w:rPr>
            </w:pPr>
            <w:r>
              <w:rPr/>
              <mc:AlternateContent>
                <mc:Choice Requires="wps">
                  <w:drawing>
                    <wp:anchor distT="0" distB="0" distL="0" distR="0" allowOverlap="1" layoutInCell="1" locked="0" behindDoc="1" simplePos="0" relativeHeight="472255488">
                      <wp:simplePos x="0" y="0"/>
                      <wp:positionH relativeFrom="column">
                        <wp:posOffset>1021820</wp:posOffset>
                      </wp:positionH>
                      <wp:positionV relativeFrom="paragraph">
                        <wp:posOffset>127044</wp:posOffset>
                      </wp:positionV>
                      <wp:extent cx="12700" cy="12700"/>
                      <wp:effectExtent l="0" t="0" r="0" b="0"/>
                      <wp:wrapNone/>
                      <wp:docPr id="3668" name="Group 3668"/>
                      <wp:cNvGraphicFramePr>
                        <a:graphicFrameLocks/>
                      </wp:cNvGraphicFramePr>
                      <a:graphic>
                        <a:graphicData uri="http://schemas.microsoft.com/office/word/2010/wordprocessingGroup">
                          <wpg:wgp>
                            <wpg:cNvPr id="3668" name="Group 3668"/>
                            <wpg:cNvGrpSpPr/>
                            <wpg:grpSpPr>
                              <a:xfrm>
                                <a:off x="0" y="0"/>
                                <a:ext cx="12700" cy="12700"/>
                                <a:chExt cx="12700" cy="12700"/>
                              </a:xfrm>
                            </wpg:grpSpPr>
                            <wps:wsp>
                              <wps:cNvPr id="3669" name="Graphic 3669"/>
                              <wps:cNvSpPr/>
                              <wps:spPr>
                                <a:xfrm>
                                  <a:off x="-1" y="2"/>
                                  <a:ext cx="12700" cy="13335"/>
                                </a:xfrm>
                                <a:custGeom>
                                  <a:avLst/>
                                  <a:gdLst/>
                                  <a:ahLst/>
                                  <a:cxnLst/>
                                  <a:rect l="l" t="t" r="r" b="b"/>
                                  <a:pathLst>
                                    <a:path w="12700" h="13335">
                                      <a:moveTo>
                                        <a:pt x="12700" y="6350"/>
                                      </a:moveTo>
                                      <a:lnTo>
                                        <a:pt x="10833" y="1866"/>
                                      </a:lnTo>
                                      <a:lnTo>
                                        <a:pt x="6350" y="12"/>
                                      </a:lnTo>
                                      <a:lnTo>
                                        <a:pt x="1854" y="1866"/>
                                      </a:lnTo>
                                      <a:lnTo>
                                        <a:pt x="0" y="6350"/>
                                      </a:lnTo>
                                      <a:lnTo>
                                        <a:pt x="1854" y="10845"/>
                                      </a:lnTo>
                                      <a:lnTo>
                                        <a:pt x="6350" y="12712"/>
                                      </a:lnTo>
                                      <a:lnTo>
                                        <a:pt x="10833" y="10845"/>
                                      </a:lnTo>
                                      <a:lnTo>
                                        <a:pt x="12700" y="636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298pt;margin-top:10.003525pt;width:1pt;height:1pt;mso-position-horizontal-relative:column;mso-position-vertical-relative:paragraph;z-index:-31060992" id="docshapegroup3058" coordorigin="1609,200" coordsize="20,20">
                      <v:shape style="position:absolute;left:1609;top:200;width:20;height:21" id="docshape3059" coordorigin="1609,200" coordsize="20,21" path="m1629,210l1626,203,1619,200,1612,203,1609,210,1612,217,1619,220,1626,217,1629,210xe" filled="true" fillcolor="#000000" stroked="false">
                        <v:path arrowok="t"/>
                        <v:fill type="solid"/>
                      </v:shape>
                      <w10:wrap type="none"/>
                    </v:group>
                  </w:pict>
                </mc:Fallback>
              </mc:AlternateContent>
            </w:r>
            <w:r>
              <w:rPr>
                <w:spacing w:val="-4"/>
                <w:w w:val="105"/>
                <w:sz w:val="16"/>
              </w:rPr>
              <w:t>1.94</w:t>
            </w:r>
          </w:p>
        </w:tc>
        <w:tc>
          <w:tcPr>
            <w:tcW w:w="1499" w:type="dxa"/>
            <w:tcBorders>
              <w:left w:val="dotted" w:sz="8" w:space="0" w:color="000000"/>
            </w:tcBorders>
          </w:tcPr>
          <w:p>
            <w:pPr>
              <w:pStyle w:val="TableParagraph"/>
              <w:spacing w:line="191" w:lineRule="exact" w:before="10"/>
              <w:ind w:right="6"/>
              <w:jc w:val="right"/>
              <w:rPr>
                <w:b/>
                <w:sz w:val="16"/>
              </w:rPr>
            </w:pPr>
            <w:r>
              <w:rPr>
                <w:b/>
                <w:spacing w:val="-4"/>
                <w:sz w:val="16"/>
              </w:rPr>
              <w:t>1.97</w:t>
            </w:r>
          </w:p>
        </w:tc>
      </w:tr>
      <w:tr>
        <w:trPr>
          <w:trHeight w:val="186" w:hRule="atLeast"/>
        </w:trPr>
        <w:tc>
          <w:tcPr>
            <w:tcW w:w="9807" w:type="dxa"/>
          </w:tcPr>
          <w:p>
            <w:pPr>
              <w:pStyle w:val="TableParagraph"/>
              <w:rPr>
                <w:rFonts w:ascii="Times New Roman"/>
                <w:sz w:val="12"/>
              </w:rPr>
            </w:pPr>
          </w:p>
        </w:tc>
        <w:tc>
          <w:tcPr>
            <w:tcW w:w="272" w:type="dxa"/>
          </w:tcPr>
          <w:p>
            <w:pPr>
              <w:pStyle w:val="TableParagraph"/>
              <w:rPr>
                <w:rFonts w:ascii="Times New Roman"/>
                <w:sz w:val="12"/>
              </w:rPr>
            </w:pPr>
          </w:p>
        </w:tc>
        <w:tc>
          <w:tcPr>
            <w:tcW w:w="1496" w:type="dxa"/>
            <w:tcBorders>
              <w:right w:val="dotted" w:sz="8" w:space="0" w:color="000000"/>
            </w:tcBorders>
          </w:tcPr>
          <w:p>
            <w:pPr>
              <w:pStyle w:val="TableParagraph"/>
              <w:rPr>
                <w:rFonts w:ascii="Times New Roman"/>
                <w:sz w:val="12"/>
              </w:rPr>
            </w:pPr>
          </w:p>
        </w:tc>
        <w:tc>
          <w:tcPr>
            <w:tcW w:w="1620" w:type="dxa"/>
            <w:tcBorders>
              <w:left w:val="dotted" w:sz="8" w:space="0" w:color="000000"/>
              <w:right w:val="dotted" w:sz="8" w:space="0" w:color="000000"/>
            </w:tcBorders>
          </w:tcPr>
          <w:p>
            <w:pPr>
              <w:pStyle w:val="TableParagraph"/>
              <w:rPr>
                <w:rFonts w:ascii="Times New Roman"/>
                <w:sz w:val="12"/>
              </w:rPr>
            </w:pPr>
          </w:p>
        </w:tc>
        <w:tc>
          <w:tcPr>
            <w:tcW w:w="1620" w:type="dxa"/>
            <w:tcBorders>
              <w:left w:val="dotted" w:sz="8" w:space="0" w:color="000000"/>
              <w:right w:val="dotted" w:sz="8" w:space="0" w:color="000000"/>
            </w:tcBorders>
          </w:tcPr>
          <w:p>
            <w:pPr>
              <w:pStyle w:val="TableParagraph"/>
              <w:rPr>
                <w:rFonts w:ascii="Times New Roman"/>
                <w:sz w:val="12"/>
              </w:rPr>
            </w:pPr>
          </w:p>
        </w:tc>
        <w:tc>
          <w:tcPr>
            <w:tcW w:w="1620" w:type="dxa"/>
            <w:tcBorders>
              <w:left w:val="dotted" w:sz="8" w:space="0" w:color="000000"/>
              <w:right w:val="dotted" w:sz="8" w:space="0" w:color="000000"/>
            </w:tcBorders>
          </w:tcPr>
          <w:p>
            <w:pPr>
              <w:pStyle w:val="TableParagraph"/>
              <w:rPr>
                <w:rFonts w:ascii="Times New Roman"/>
                <w:sz w:val="12"/>
              </w:rPr>
            </w:pPr>
          </w:p>
        </w:tc>
        <w:tc>
          <w:tcPr>
            <w:tcW w:w="1620" w:type="dxa"/>
            <w:tcBorders>
              <w:left w:val="dotted" w:sz="8" w:space="0" w:color="000000"/>
              <w:right w:val="dotted" w:sz="8" w:space="0" w:color="000000"/>
            </w:tcBorders>
          </w:tcPr>
          <w:p>
            <w:pPr>
              <w:pStyle w:val="TableParagraph"/>
              <w:rPr>
                <w:rFonts w:ascii="Times New Roman"/>
                <w:sz w:val="12"/>
              </w:rPr>
            </w:pPr>
          </w:p>
        </w:tc>
        <w:tc>
          <w:tcPr>
            <w:tcW w:w="1620" w:type="dxa"/>
            <w:tcBorders>
              <w:left w:val="dotted" w:sz="8" w:space="0" w:color="000000"/>
              <w:right w:val="dotted" w:sz="8" w:space="0" w:color="000000"/>
            </w:tcBorders>
          </w:tcPr>
          <w:p>
            <w:pPr>
              <w:pStyle w:val="TableParagraph"/>
              <w:rPr>
                <w:rFonts w:ascii="Times New Roman"/>
                <w:sz w:val="12"/>
              </w:rPr>
            </w:pPr>
          </w:p>
        </w:tc>
        <w:tc>
          <w:tcPr>
            <w:tcW w:w="1620" w:type="dxa"/>
            <w:tcBorders>
              <w:left w:val="dotted" w:sz="8" w:space="0" w:color="000000"/>
              <w:right w:val="dotted" w:sz="8" w:space="0" w:color="000000"/>
            </w:tcBorders>
          </w:tcPr>
          <w:p>
            <w:pPr>
              <w:pStyle w:val="TableParagraph"/>
              <w:rPr>
                <w:rFonts w:ascii="Times New Roman"/>
                <w:sz w:val="12"/>
              </w:rPr>
            </w:pPr>
          </w:p>
        </w:tc>
        <w:tc>
          <w:tcPr>
            <w:tcW w:w="1620" w:type="dxa"/>
            <w:tcBorders>
              <w:left w:val="dotted" w:sz="8" w:space="0" w:color="000000"/>
              <w:right w:val="dotted" w:sz="8" w:space="0" w:color="000000"/>
            </w:tcBorders>
          </w:tcPr>
          <w:p>
            <w:pPr>
              <w:pStyle w:val="TableParagraph"/>
              <w:rPr>
                <w:rFonts w:ascii="Times New Roman"/>
                <w:sz w:val="12"/>
              </w:rPr>
            </w:pPr>
          </w:p>
        </w:tc>
        <w:tc>
          <w:tcPr>
            <w:tcW w:w="1499" w:type="dxa"/>
            <w:tcBorders>
              <w:left w:val="dotted" w:sz="8" w:space="0" w:color="000000"/>
            </w:tcBorders>
          </w:tcPr>
          <w:p>
            <w:pPr>
              <w:pStyle w:val="TableParagraph"/>
              <w:rPr>
                <w:rFonts w:ascii="Times New Roman"/>
                <w:sz w:val="12"/>
              </w:rPr>
            </w:pPr>
          </w:p>
        </w:tc>
      </w:tr>
      <w:tr>
        <w:trPr>
          <w:trHeight w:val="95" w:hRule="atLeast"/>
        </w:trPr>
        <w:tc>
          <w:tcPr>
            <w:tcW w:w="9807" w:type="dxa"/>
          </w:tcPr>
          <w:p>
            <w:pPr>
              <w:pStyle w:val="TableParagraph"/>
              <w:rPr>
                <w:rFonts w:ascii="Times New Roman"/>
                <w:sz w:val="4"/>
              </w:rPr>
            </w:pPr>
          </w:p>
        </w:tc>
        <w:tc>
          <w:tcPr>
            <w:tcW w:w="272" w:type="dxa"/>
          </w:tcPr>
          <w:p>
            <w:pPr>
              <w:pStyle w:val="TableParagraph"/>
              <w:rPr>
                <w:rFonts w:ascii="Times New Roman"/>
                <w:sz w:val="4"/>
              </w:rPr>
            </w:pPr>
          </w:p>
        </w:tc>
        <w:tc>
          <w:tcPr>
            <w:tcW w:w="1496" w:type="dxa"/>
          </w:tcPr>
          <w:p>
            <w:pPr>
              <w:pStyle w:val="TableParagraph"/>
              <w:spacing w:before="7"/>
              <w:rPr>
                <w:sz w:val="4"/>
              </w:rPr>
            </w:pPr>
          </w:p>
          <w:p>
            <w:pPr>
              <w:pStyle w:val="TableParagraph"/>
              <w:spacing w:line="20" w:lineRule="exact"/>
              <w:ind w:left="1484" w:right="-72"/>
              <w:rPr>
                <w:sz w:val="2"/>
              </w:rPr>
            </w:pPr>
            <w:r>
              <w:rPr>
                <w:sz w:val="2"/>
              </w:rPr>
              <mc:AlternateContent>
                <mc:Choice Requires="wps">
                  <w:drawing>
                    <wp:inline distT="0" distB="0" distL="0" distR="0">
                      <wp:extent cx="12700" cy="12700"/>
                      <wp:effectExtent l="0" t="0" r="0" b="0"/>
                      <wp:docPr id="3670" name="Group 3670"/>
                      <wp:cNvGraphicFramePr>
                        <a:graphicFrameLocks/>
                      </wp:cNvGraphicFramePr>
                      <a:graphic>
                        <a:graphicData uri="http://schemas.microsoft.com/office/word/2010/wordprocessingGroup">
                          <wpg:wgp>
                            <wpg:cNvPr id="3670" name="Group 3670"/>
                            <wpg:cNvGrpSpPr/>
                            <wpg:grpSpPr>
                              <a:xfrm>
                                <a:off x="0" y="0"/>
                                <a:ext cx="12700" cy="12700"/>
                                <a:chExt cx="12700" cy="12700"/>
                              </a:xfrm>
                            </wpg:grpSpPr>
                            <wps:wsp>
                              <wps:cNvPr id="3671" name="Graphic 3671"/>
                              <wps:cNvSpPr/>
                              <wps:spPr>
                                <a:xfrm>
                                  <a:off x="-2" y="2"/>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60" coordorigin="0,0" coordsize="20,20">
                      <v:shape style="position:absolute;left:0;top:0;width:20;height:20" id="docshape3061"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before="7"/>
              <w:rPr>
                <w:sz w:val="4"/>
              </w:rPr>
            </w:pPr>
          </w:p>
          <w:p>
            <w:pPr>
              <w:pStyle w:val="TableParagraph"/>
              <w:spacing w:line="20" w:lineRule="exact"/>
              <w:ind w:left="1607" w:right="-72"/>
              <w:rPr>
                <w:sz w:val="2"/>
              </w:rPr>
            </w:pPr>
            <w:r>
              <w:rPr>
                <w:sz w:val="2"/>
              </w:rPr>
              <mc:AlternateContent>
                <mc:Choice Requires="wps">
                  <w:drawing>
                    <wp:inline distT="0" distB="0" distL="0" distR="0">
                      <wp:extent cx="12700" cy="12700"/>
                      <wp:effectExtent l="0" t="0" r="0" b="0"/>
                      <wp:docPr id="3672" name="Group 3672"/>
                      <wp:cNvGraphicFramePr>
                        <a:graphicFrameLocks/>
                      </wp:cNvGraphicFramePr>
                      <a:graphic>
                        <a:graphicData uri="http://schemas.microsoft.com/office/word/2010/wordprocessingGroup">
                          <wpg:wgp>
                            <wpg:cNvPr id="3672" name="Group 3672"/>
                            <wpg:cNvGrpSpPr/>
                            <wpg:grpSpPr>
                              <a:xfrm>
                                <a:off x="0" y="0"/>
                                <a:ext cx="12700" cy="12700"/>
                                <a:chExt cx="12700" cy="12700"/>
                              </a:xfrm>
                            </wpg:grpSpPr>
                            <wps:wsp>
                              <wps:cNvPr id="3673" name="Graphic 3673"/>
                              <wps:cNvSpPr/>
                              <wps:spPr>
                                <a:xfrm>
                                  <a:off x="-3" y="2"/>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62" coordorigin="0,0" coordsize="20,20">
                      <v:shape style="position:absolute;left:0;top:0;width:20;height:20" id="docshape306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before="7"/>
              <w:rPr>
                <w:sz w:val="4"/>
              </w:rPr>
            </w:pPr>
          </w:p>
          <w:p>
            <w:pPr>
              <w:pStyle w:val="TableParagraph"/>
              <w:spacing w:line="20" w:lineRule="exact"/>
              <w:ind w:left="1606" w:right="-72"/>
              <w:rPr>
                <w:sz w:val="2"/>
              </w:rPr>
            </w:pPr>
            <w:r>
              <w:rPr>
                <w:sz w:val="2"/>
              </w:rPr>
              <mc:AlternateContent>
                <mc:Choice Requires="wps">
                  <w:drawing>
                    <wp:inline distT="0" distB="0" distL="0" distR="0">
                      <wp:extent cx="12700" cy="12700"/>
                      <wp:effectExtent l="0" t="0" r="0" b="0"/>
                      <wp:docPr id="3674" name="Group 3674"/>
                      <wp:cNvGraphicFramePr>
                        <a:graphicFrameLocks/>
                      </wp:cNvGraphicFramePr>
                      <a:graphic>
                        <a:graphicData uri="http://schemas.microsoft.com/office/word/2010/wordprocessingGroup">
                          <wpg:wgp>
                            <wpg:cNvPr id="3674" name="Group 3674"/>
                            <wpg:cNvGrpSpPr/>
                            <wpg:grpSpPr>
                              <a:xfrm>
                                <a:off x="0" y="0"/>
                                <a:ext cx="12700" cy="12700"/>
                                <a:chExt cx="12700" cy="12700"/>
                              </a:xfrm>
                            </wpg:grpSpPr>
                            <wps:wsp>
                              <wps:cNvPr id="3675" name="Graphic 3675"/>
                              <wps:cNvSpPr/>
                              <wps:spPr>
                                <a:xfrm>
                                  <a:off x="-5" y="2"/>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64" coordorigin="0,0" coordsize="20,20">
                      <v:shape style="position:absolute;left:0;top:0;width:20;height:20" id="docshape3065"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before="7"/>
              <w:rPr>
                <w:sz w:val="4"/>
              </w:rPr>
            </w:pPr>
          </w:p>
          <w:p>
            <w:pPr>
              <w:pStyle w:val="TableParagraph"/>
              <w:spacing w:line="20" w:lineRule="exact"/>
              <w:ind w:left="1605" w:right="-72"/>
              <w:rPr>
                <w:sz w:val="2"/>
              </w:rPr>
            </w:pPr>
            <w:r>
              <w:rPr>
                <w:sz w:val="2"/>
              </w:rPr>
              <mc:AlternateContent>
                <mc:Choice Requires="wps">
                  <w:drawing>
                    <wp:inline distT="0" distB="0" distL="0" distR="0">
                      <wp:extent cx="12700" cy="12700"/>
                      <wp:effectExtent l="0" t="0" r="0" b="0"/>
                      <wp:docPr id="3676" name="Group 3676"/>
                      <wp:cNvGraphicFramePr>
                        <a:graphicFrameLocks/>
                      </wp:cNvGraphicFramePr>
                      <a:graphic>
                        <a:graphicData uri="http://schemas.microsoft.com/office/word/2010/wordprocessingGroup">
                          <wpg:wgp>
                            <wpg:cNvPr id="3676" name="Group 3676"/>
                            <wpg:cNvGrpSpPr/>
                            <wpg:grpSpPr>
                              <a:xfrm>
                                <a:off x="0" y="0"/>
                                <a:ext cx="12700" cy="12700"/>
                                <a:chExt cx="12700" cy="12700"/>
                              </a:xfrm>
                            </wpg:grpSpPr>
                            <wps:wsp>
                              <wps:cNvPr id="3677" name="Graphic 3677"/>
                              <wps:cNvSpPr/>
                              <wps:spPr>
                                <a:xfrm>
                                  <a:off x="-5" y="2"/>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66" coordorigin="0,0" coordsize="20,20">
                      <v:shape style="position:absolute;left:0;top:0;width:20;height:20" id="docshape3067"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before="7"/>
              <w:rPr>
                <w:sz w:val="4"/>
              </w:rPr>
            </w:pPr>
          </w:p>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3678" name="Group 3678"/>
                      <wp:cNvGraphicFramePr>
                        <a:graphicFrameLocks/>
                      </wp:cNvGraphicFramePr>
                      <a:graphic>
                        <a:graphicData uri="http://schemas.microsoft.com/office/word/2010/wordprocessingGroup">
                          <wpg:wgp>
                            <wpg:cNvPr id="3678" name="Group 3678"/>
                            <wpg:cNvGrpSpPr/>
                            <wpg:grpSpPr>
                              <a:xfrm>
                                <a:off x="0" y="0"/>
                                <a:ext cx="12700" cy="12700"/>
                                <a:chExt cx="12700" cy="12700"/>
                              </a:xfrm>
                            </wpg:grpSpPr>
                            <wps:wsp>
                              <wps:cNvPr id="3679" name="Graphic 3679"/>
                              <wps:cNvSpPr/>
                              <wps:spPr>
                                <a:xfrm>
                                  <a:off x="-8" y="2"/>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68" coordorigin="0,0" coordsize="20,20">
                      <v:shape style="position:absolute;left:-1;top:0;width:20;height:20" id="docshape306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before="7"/>
              <w:rPr>
                <w:sz w:val="4"/>
              </w:rPr>
            </w:pPr>
          </w:p>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3680" name="Group 3680"/>
                      <wp:cNvGraphicFramePr>
                        <a:graphicFrameLocks/>
                      </wp:cNvGraphicFramePr>
                      <a:graphic>
                        <a:graphicData uri="http://schemas.microsoft.com/office/word/2010/wordprocessingGroup">
                          <wpg:wgp>
                            <wpg:cNvPr id="3680" name="Group 3680"/>
                            <wpg:cNvGrpSpPr/>
                            <wpg:grpSpPr>
                              <a:xfrm>
                                <a:off x="0" y="0"/>
                                <a:ext cx="12700" cy="12700"/>
                                <a:chExt cx="12700" cy="12700"/>
                              </a:xfrm>
                            </wpg:grpSpPr>
                            <wps:wsp>
                              <wps:cNvPr id="3681" name="Graphic 3681"/>
                              <wps:cNvSpPr/>
                              <wps:spPr>
                                <a:xfrm>
                                  <a:off x="-9" y="2"/>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70" coordorigin="0,0" coordsize="20,20">
                      <v:shape style="position:absolute;left:-1;top:0;width:20;height:20" id="docshape3071"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before="7"/>
              <w:rPr>
                <w:sz w:val="4"/>
              </w:rPr>
            </w:pPr>
          </w:p>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3682" name="Group 3682"/>
                      <wp:cNvGraphicFramePr>
                        <a:graphicFrameLocks/>
                      </wp:cNvGraphicFramePr>
                      <a:graphic>
                        <a:graphicData uri="http://schemas.microsoft.com/office/word/2010/wordprocessingGroup">
                          <wpg:wgp>
                            <wpg:cNvPr id="3682" name="Group 3682"/>
                            <wpg:cNvGrpSpPr/>
                            <wpg:grpSpPr>
                              <a:xfrm>
                                <a:off x="0" y="0"/>
                                <a:ext cx="12700" cy="12700"/>
                                <a:chExt cx="12700" cy="12700"/>
                              </a:xfrm>
                            </wpg:grpSpPr>
                            <wps:wsp>
                              <wps:cNvPr id="3683" name="Graphic 3683"/>
                              <wps:cNvSpPr/>
                              <wps:spPr>
                                <a:xfrm>
                                  <a:off x="-10" y="2"/>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72" coordorigin="0,0" coordsize="20,20">
                      <v:shape style="position:absolute;left:-1;top:0;width:20;height:20" id="docshape307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before="7"/>
              <w:rPr>
                <w:sz w:val="4"/>
              </w:rPr>
            </w:pPr>
          </w:p>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3684" name="Group 3684"/>
                      <wp:cNvGraphicFramePr>
                        <a:graphicFrameLocks/>
                      </wp:cNvGraphicFramePr>
                      <a:graphic>
                        <a:graphicData uri="http://schemas.microsoft.com/office/word/2010/wordprocessingGroup">
                          <wpg:wgp>
                            <wpg:cNvPr id="3684" name="Group 3684"/>
                            <wpg:cNvGrpSpPr/>
                            <wpg:grpSpPr>
                              <a:xfrm>
                                <a:off x="0" y="0"/>
                                <a:ext cx="12700" cy="12700"/>
                                <a:chExt cx="12700" cy="12700"/>
                              </a:xfrm>
                            </wpg:grpSpPr>
                            <wps:wsp>
                              <wps:cNvPr id="3685" name="Graphic 3685"/>
                              <wps:cNvSpPr/>
                              <wps:spPr>
                                <a:xfrm>
                                  <a:off x="-1" y="2"/>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74" coordorigin="0,0" coordsize="20,20">
                      <v:shape style="position:absolute;left:0;top:0;width:20;height:20" id="docshape3075" coordorigin="0,0" coordsize="20,20" path="m20,10l17,3,10,0,3,3,0,10,3,17,10,20,17,17,20,10xe" filled="true" fillcolor="#000000" stroked="false">
                        <v:path arrowok="t"/>
                        <v:fill type="solid"/>
                      </v:shape>
                    </v:group>
                  </w:pict>
                </mc:Fallback>
              </mc:AlternateContent>
            </w:r>
            <w:r>
              <w:rPr>
                <w:sz w:val="2"/>
              </w:rPr>
            </w:r>
          </w:p>
        </w:tc>
        <w:tc>
          <w:tcPr>
            <w:tcW w:w="1499" w:type="dxa"/>
          </w:tcPr>
          <w:p>
            <w:pPr>
              <w:pStyle w:val="TableParagraph"/>
              <w:rPr>
                <w:rFonts w:ascii="Times New Roman"/>
                <w:sz w:val="4"/>
              </w:rPr>
            </w:pPr>
          </w:p>
        </w:tc>
      </w:tr>
      <w:tr>
        <w:trPr>
          <w:trHeight w:val="199" w:hRule="atLeast"/>
        </w:trPr>
        <w:tc>
          <w:tcPr>
            <w:tcW w:w="9807" w:type="dxa"/>
          </w:tcPr>
          <w:p>
            <w:pPr>
              <w:pStyle w:val="TableParagraph"/>
              <w:spacing w:line="169" w:lineRule="exact" w:before="10"/>
              <w:ind w:left="-1"/>
              <w:rPr>
                <w:sz w:val="16"/>
              </w:rPr>
            </w:pPr>
            <w:r>
              <w:rPr>
                <w:w w:val="125"/>
                <w:sz w:val="16"/>
              </w:rPr>
              <w:t>Total</w:t>
            </w:r>
            <w:r>
              <w:rPr>
                <w:spacing w:val="-11"/>
                <w:w w:val="125"/>
                <w:sz w:val="16"/>
              </w:rPr>
              <w:t> </w:t>
            </w:r>
            <w:r>
              <w:rPr>
                <w:w w:val="125"/>
                <w:sz w:val="16"/>
              </w:rPr>
              <w:t>Water</w:t>
            </w:r>
            <w:r>
              <w:rPr>
                <w:spacing w:val="-11"/>
                <w:w w:val="125"/>
                <w:sz w:val="16"/>
              </w:rPr>
              <w:t> </w:t>
            </w:r>
            <w:r>
              <w:rPr>
                <w:w w:val="125"/>
                <w:sz w:val="16"/>
              </w:rPr>
              <w:t>Withdrawn</w:t>
            </w:r>
            <w:r>
              <w:rPr>
                <w:spacing w:val="-11"/>
                <w:w w:val="125"/>
                <w:sz w:val="16"/>
              </w:rPr>
              <w:t> </w:t>
            </w:r>
            <w:r>
              <w:rPr>
                <w:spacing w:val="-2"/>
                <w:w w:val="125"/>
                <w:sz w:val="16"/>
              </w:rPr>
              <w:t>(megaliters)</w:t>
            </w:r>
          </w:p>
        </w:tc>
        <w:tc>
          <w:tcPr>
            <w:tcW w:w="272" w:type="dxa"/>
          </w:tcPr>
          <w:p>
            <w:pPr>
              <w:pStyle w:val="TableParagraph"/>
              <w:rPr>
                <w:rFonts w:ascii="Times New Roman"/>
                <w:sz w:val="12"/>
              </w:rPr>
            </w:pPr>
          </w:p>
        </w:tc>
        <w:tc>
          <w:tcPr>
            <w:tcW w:w="1496" w:type="dxa"/>
            <w:tcBorders>
              <w:right w:val="dotted" w:sz="8" w:space="0" w:color="000000"/>
            </w:tcBorders>
          </w:tcPr>
          <w:p>
            <w:pPr>
              <w:pStyle w:val="TableParagraph"/>
              <w:spacing w:line="169" w:lineRule="exact" w:before="10"/>
              <w:ind w:right="131"/>
              <w:jc w:val="right"/>
              <w:rPr>
                <w:sz w:val="16"/>
              </w:rPr>
            </w:pPr>
            <w:r>
              <w:rPr>
                <w:spacing w:val="-2"/>
                <w:w w:val="120"/>
                <w:sz w:val="16"/>
              </w:rPr>
              <w:t>301,068</w:t>
            </w:r>
          </w:p>
        </w:tc>
        <w:tc>
          <w:tcPr>
            <w:tcW w:w="1620" w:type="dxa"/>
            <w:tcBorders>
              <w:left w:val="dotted" w:sz="8" w:space="0" w:color="000000"/>
              <w:right w:val="dotted" w:sz="8" w:space="0" w:color="000000"/>
            </w:tcBorders>
          </w:tcPr>
          <w:p>
            <w:pPr>
              <w:pStyle w:val="TableParagraph"/>
              <w:spacing w:line="169" w:lineRule="exact" w:before="10"/>
              <w:ind w:right="131"/>
              <w:jc w:val="right"/>
              <w:rPr>
                <w:sz w:val="16"/>
              </w:rPr>
            </w:pPr>
            <w:r>
              <w:rPr>
                <w:spacing w:val="-2"/>
                <w:w w:val="120"/>
                <w:sz w:val="16"/>
              </w:rPr>
              <w:t>300,733</w:t>
            </w:r>
          </w:p>
        </w:tc>
        <w:tc>
          <w:tcPr>
            <w:tcW w:w="1620" w:type="dxa"/>
            <w:tcBorders>
              <w:left w:val="dotted" w:sz="8" w:space="0" w:color="000000"/>
              <w:right w:val="dotted" w:sz="8" w:space="0" w:color="000000"/>
            </w:tcBorders>
          </w:tcPr>
          <w:p>
            <w:pPr>
              <w:pStyle w:val="TableParagraph"/>
              <w:spacing w:line="169" w:lineRule="exact" w:before="10"/>
              <w:ind w:right="130"/>
              <w:jc w:val="right"/>
              <w:rPr>
                <w:sz w:val="16"/>
              </w:rPr>
            </w:pPr>
            <w:r>
              <w:rPr>
                <w:spacing w:val="-2"/>
                <w:w w:val="120"/>
                <w:sz w:val="16"/>
              </w:rPr>
              <w:t>294,925</w:t>
            </w:r>
          </w:p>
        </w:tc>
        <w:tc>
          <w:tcPr>
            <w:tcW w:w="1620" w:type="dxa"/>
            <w:tcBorders>
              <w:left w:val="dotted" w:sz="8" w:space="0" w:color="000000"/>
              <w:right w:val="dotted" w:sz="8" w:space="0" w:color="000000"/>
            </w:tcBorders>
          </w:tcPr>
          <w:p>
            <w:pPr>
              <w:pStyle w:val="TableParagraph"/>
              <w:spacing w:line="169" w:lineRule="exact" w:before="10"/>
              <w:ind w:right="133"/>
              <w:jc w:val="right"/>
              <w:rPr>
                <w:sz w:val="16"/>
              </w:rPr>
            </w:pPr>
            <w:r>
              <w:rPr>
                <w:spacing w:val="-2"/>
                <w:w w:val="125"/>
                <w:sz w:val="16"/>
              </w:rPr>
              <w:t>288,990</w:t>
            </w:r>
          </w:p>
        </w:tc>
        <w:tc>
          <w:tcPr>
            <w:tcW w:w="1620" w:type="dxa"/>
            <w:tcBorders>
              <w:left w:val="dotted" w:sz="8" w:space="0" w:color="000000"/>
              <w:right w:val="dotted" w:sz="8" w:space="0" w:color="000000"/>
            </w:tcBorders>
          </w:tcPr>
          <w:p>
            <w:pPr>
              <w:pStyle w:val="TableParagraph"/>
              <w:spacing w:line="169" w:lineRule="exact" w:before="10"/>
              <w:ind w:right="131"/>
              <w:jc w:val="right"/>
              <w:rPr>
                <w:sz w:val="16"/>
              </w:rPr>
            </w:pPr>
            <w:r>
              <w:rPr>
                <w:spacing w:val="-2"/>
                <w:w w:val="120"/>
                <w:sz w:val="16"/>
              </w:rPr>
              <w:t>298,797</w:t>
            </w:r>
          </w:p>
        </w:tc>
        <w:tc>
          <w:tcPr>
            <w:tcW w:w="1620" w:type="dxa"/>
            <w:tcBorders>
              <w:left w:val="dotted" w:sz="8" w:space="0" w:color="000000"/>
              <w:right w:val="dotted" w:sz="8" w:space="0" w:color="000000"/>
            </w:tcBorders>
          </w:tcPr>
          <w:p>
            <w:pPr>
              <w:pStyle w:val="TableParagraph"/>
              <w:spacing w:line="169" w:lineRule="exact" w:before="10"/>
              <w:ind w:right="136"/>
              <w:jc w:val="right"/>
              <w:rPr>
                <w:sz w:val="16"/>
              </w:rPr>
            </w:pPr>
            <w:r>
              <w:rPr>
                <w:spacing w:val="-2"/>
                <w:w w:val="115"/>
                <w:sz w:val="16"/>
              </w:rPr>
              <w:t>295,014</w:t>
            </w:r>
          </w:p>
        </w:tc>
        <w:tc>
          <w:tcPr>
            <w:tcW w:w="1620" w:type="dxa"/>
            <w:tcBorders>
              <w:left w:val="dotted" w:sz="8" w:space="0" w:color="000000"/>
              <w:right w:val="dotted" w:sz="8" w:space="0" w:color="000000"/>
            </w:tcBorders>
          </w:tcPr>
          <w:p>
            <w:pPr>
              <w:pStyle w:val="TableParagraph"/>
              <w:spacing w:line="169" w:lineRule="exact" w:before="10"/>
              <w:ind w:right="133"/>
              <w:jc w:val="right"/>
              <w:rPr>
                <w:sz w:val="16"/>
              </w:rPr>
            </w:pPr>
            <w:r>
              <w:rPr>
                <w:spacing w:val="-2"/>
                <w:w w:val="110"/>
                <w:sz w:val="16"/>
              </w:rPr>
              <w:t>281,991</w:t>
            </w:r>
          </w:p>
        </w:tc>
        <w:tc>
          <w:tcPr>
            <w:tcW w:w="1620" w:type="dxa"/>
            <w:tcBorders>
              <w:left w:val="dotted" w:sz="8" w:space="0" w:color="000000"/>
              <w:right w:val="dotted" w:sz="8" w:space="0" w:color="000000"/>
            </w:tcBorders>
          </w:tcPr>
          <w:p>
            <w:pPr>
              <w:pStyle w:val="TableParagraph"/>
              <w:spacing w:line="169" w:lineRule="exact" w:before="10"/>
              <w:ind w:right="135"/>
              <w:jc w:val="right"/>
              <w:rPr>
                <w:sz w:val="16"/>
              </w:rPr>
            </w:pPr>
            <w:r>
              <w:rPr>
                <w:spacing w:val="-2"/>
                <w:w w:val="120"/>
                <w:sz w:val="16"/>
              </w:rPr>
              <w:t>298,235</w:t>
            </w:r>
          </w:p>
        </w:tc>
        <w:tc>
          <w:tcPr>
            <w:tcW w:w="1499" w:type="dxa"/>
            <w:tcBorders>
              <w:left w:val="dotted" w:sz="8" w:space="0" w:color="000000"/>
            </w:tcBorders>
          </w:tcPr>
          <w:p>
            <w:pPr>
              <w:pStyle w:val="TableParagraph"/>
              <w:spacing w:line="169" w:lineRule="exact" w:before="10"/>
              <w:ind w:right="6"/>
              <w:jc w:val="right"/>
              <w:rPr>
                <w:b/>
                <w:sz w:val="16"/>
              </w:rPr>
            </w:pPr>
            <w:r>
              <w:rPr>
                <w:b/>
                <w:spacing w:val="-2"/>
                <w:w w:val="110"/>
                <w:sz w:val="16"/>
              </w:rPr>
              <w:t>308,736</w:t>
            </w:r>
          </w:p>
        </w:tc>
      </w:tr>
      <w:tr>
        <w:trPr>
          <w:trHeight w:val="41" w:hRule="atLeast"/>
        </w:trPr>
        <w:tc>
          <w:tcPr>
            <w:tcW w:w="9807" w:type="dxa"/>
          </w:tcPr>
          <w:p>
            <w:pPr>
              <w:pStyle w:val="TableParagraph"/>
              <w:rPr>
                <w:rFonts w:ascii="Times New Roman"/>
                <w:sz w:val="2"/>
              </w:rPr>
            </w:pPr>
          </w:p>
        </w:tc>
        <w:tc>
          <w:tcPr>
            <w:tcW w:w="272" w:type="dxa"/>
          </w:tcPr>
          <w:p>
            <w:pPr>
              <w:pStyle w:val="TableParagraph"/>
              <w:rPr>
                <w:rFonts w:ascii="Times New Roman"/>
                <w:sz w:val="2"/>
              </w:rPr>
            </w:pPr>
          </w:p>
        </w:tc>
        <w:tc>
          <w:tcPr>
            <w:tcW w:w="1496" w:type="dxa"/>
          </w:tcPr>
          <w:p>
            <w:pPr>
              <w:pStyle w:val="TableParagraph"/>
              <w:spacing w:line="20" w:lineRule="exact"/>
              <w:ind w:left="1484" w:right="-72"/>
              <w:rPr>
                <w:sz w:val="2"/>
              </w:rPr>
            </w:pPr>
            <w:r>
              <w:rPr>
                <w:sz w:val="2"/>
              </w:rPr>
              <mc:AlternateContent>
                <mc:Choice Requires="wps">
                  <w:drawing>
                    <wp:inline distT="0" distB="0" distL="0" distR="0">
                      <wp:extent cx="12700" cy="12700"/>
                      <wp:effectExtent l="0" t="0" r="0" b="0"/>
                      <wp:docPr id="3686" name="Group 3686"/>
                      <wp:cNvGraphicFramePr>
                        <a:graphicFrameLocks/>
                      </wp:cNvGraphicFramePr>
                      <a:graphic>
                        <a:graphicData uri="http://schemas.microsoft.com/office/word/2010/wordprocessingGroup">
                          <wpg:wgp>
                            <wpg:cNvPr id="3686" name="Group 3686"/>
                            <wpg:cNvGrpSpPr/>
                            <wpg:grpSpPr>
                              <a:xfrm>
                                <a:off x="0" y="0"/>
                                <a:ext cx="12700" cy="12700"/>
                                <a:chExt cx="12700" cy="12700"/>
                              </a:xfrm>
                            </wpg:grpSpPr>
                            <wps:wsp>
                              <wps:cNvPr id="3687" name="Graphic 368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76" coordorigin="0,0" coordsize="20,20">
                      <v:shape style="position:absolute;left:0;top:0;width:20;height:20" id="docshape3077" coordorigin="0,0" coordsize="20,20" path="m0,10l3,3,10,0,17,3,20,10,17,17,10,20,3,17,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7" w:right="-72"/>
              <w:rPr>
                <w:sz w:val="2"/>
              </w:rPr>
            </w:pPr>
            <w:r>
              <w:rPr>
                <w:sz w:val="2"/>
              </w:rPr>
              <mc:AlternateContent>
                <mc:Choice Requires="wps">
                  <w:drawing>
                    <wp:inline distT="0" distB="0" distL="0" distR="0">
                      <wp:extent cx="12700" cy="12700"/>
                      <wp:effectExtent l="0" t="0" r="0" b="0"/>
                      <wp:docPr id="3688" name="Group 3688"/>
                      <wp:cNvGraphicFramePr>
                        <a:graphicFrameLocks/>
                      </wp:cNvGraphicFramePr>
                      <a:graphic>
                        <a:graphicData uri="http://schemas.microsoft.com/office/word/2010/wordprocessingGroup">
                          <wpg:wgp>
                            <wpg:cNvPr id="3688" name="Group 3688"/>
                            <wpg:cNvGrpSpPr/>
                            <wpg:grpSpPr>
                              <a:xfrm>
                                <a:off x="0" y="0"/>
                                <a:ext cx="12700" cy="12700"/>
                                <a:chExt cx="12700" cy="12700"/>
                              </a:xfrm>
                            </wpg:grpSpPr>
                            <wps:wsp>
                              <wps:cNvPr id="3689" name="Graphic 368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78" coordorigin="0,0" coordsize="20,20">
                      <v:shape style="position:absolute;left:0;top:0;width:20;height:20" id="docshape3079" coordorigin="0,0" coordsize="20,20" path="m0,10l3,3,10,0,17,3,20,10,17,17,10,20,3,17,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6" w:right="-72"/>
              <w:rPr>
                <w:sz w:val="2"/>
              </w:rPr>
            </w:pPr>
            <w:r>
              <w:rPr>
                <w:sz w:val="2"/>
              </w:rPr>
              <mc:AlternateContent>
                <mc:Choice Requires="wps">
                  <w:drawing>
                    <wp:inline distT="0" distB="0" distL="0" distR="0">
                      <wp:extent cx="12700" cy="12700"/>
                      <wp:effectExtent l="0" t="0" r="0" b="0"/>
                      <wp:docPr id="3690" name="Group 3690"/>
                      <wp:cNvGraphicFramePr>
                        <a:graphicFrameLocks/>
                      </wp:cNvGraphicFramePr>
                      <a:graphic>
                        <a:graphicData uri="http://schemas.microsoft.com/office/word/2010/wordprocessingGroup">
                          <wpg:wgp>
                            <wpg:cNvPr id="3690" name="Group 3690"/>
                            <wpg:cNvGrpSpPr/>
                            <wpg:grpSpPr>
                              <a:xfrm>
                                <a:off x="0" y="0"/>
                                <a:ext cx="12700" cy="12700"/>
                                <a:chExt cx="12700" cy="12700"/>
                              </a:xfrm>
                            </wpg:grpSpPr>
                            <wps:wsp>
                              <wps:cNvPr id="3691" name="Graphic 369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80" coordorigin="0,0" coordsize="20,20">
                      <v:shape style="position:absolute;left:0;top:0;width:20;height:20" id="docshape3081" coordorigin="0,0" coordsize="20,20" path="m0,10l3,3,10,0,17,3,20,10,17,17,10,20,3,17,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5" w:right="-72"/>
              <w:rPr>
                <w:sz w:val="2"/>
              </w:rPr>
            </w:pPr>
            <w:r>
              <w:rPr>
                <w:sz w:val="2"/>
              </w:rPr>
              <mc:AlternateContent>
                <mc:Choice Requires="wps">
                  <w:drawing>
                    <wp:inline distT="0" distB="0" distL="0" distR="0">
                      <wp:extent cx="12700" cy="12700"/>
                      <wp:effectExtent l="0" t="0" r="0" b="0"/>
                      <wp:docPr id="3692" name="Group 3692"/>
                      <wp:cNvGraphicFramePr>
                        <a:graphicFrameLocks/>
                      </wp:cNvGraphicFramePr>
                      <a:graphic>
                        <a:graphicData uri="http://schemas.microsoft.com/office/word/2010/wordprocessingGroup">
                          <wpg:wgp>
                            <wpg:cNvPr id="3692" name="Group 3692"/>
                            <wpg:cNvGrpSpPr/>
                            <wpg:grpSpPr>
                              <a:xfrm>
                                <a:off x="0" y="0"/>
                                <a:ext cx="12700" cy="12700"/>
                                <a:chExt cx="12700" cy="12700"/>
                              </a:xfrm>
                            </wpg:grpSpPr>
                            <wps:wsp>
                              <wps:cNvPr id="3693" name="Graphic 3693"/>
                              <wps:cNvSpPr/>
                              <wps:spPr>
                                <a:xfrm>
                                  <a:off x="-5" y="2"/>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82" coordorigin="0,0" coordsize="20,20">
                      <v:shape style="position:absolute;left:0;top:0;width:20;height:20" id="docshape308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3694" name="Group 3694"/>
                      <wp:cNvGraphicFramePr>
                        <a:graphicFrameLocks/>
                      </wp:cNvGraphicFramePr>
                      <a:graphic>
                        <a:graphicData uri="http://schemas.microsoft.com/office/word/2010/wordprocessingGroup">
                          <wpg:wgp>
                            <wpg:cNvPr id="3694" name="Group 3694"/>
                            <wpg:cNvGrpSpPr/>
                            <wpg:grpSpPr>
                              <a:xfrm>
                                <a:off x="0" y="0"/>
                                <a:ext cx="12700" cy="12700"/>
                                <a:chExt cx="12700" cy="12700"/>
                              </a:xfrm>
                            </wpg:grpSpPr>
                            <wps:wsp>
                              <wps:cNvPr id="3695" name="Graphic 3695"/>
                              <wps:cNvSpPr/>
                              <wps:spPr>
                                <a:xfrm>
                                  <a:off x="-8" y="2"/>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84" coordorigin="0,0" coordsize="20,20">
                      <v:shape style="position:absolute;left:-1;top:0;width:20;height:20" id="docshape3085"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3696" name="Group 3696"/>
                      <wp:cNvGraphicFramePr>
                        <a:graphicFrameLocks/>
                      </wp:cNvGraphicFramePr>
                      <a:graphic>
                        <a:graphicData uri="http://schemas.microsoft.com/office/word/2010/wordprocessingGroup">
                          <wpg:wgp>
                            <wpg:cNvPr id="3696" name="Group 3696"/>
                            <wpg:cNvGrpSpPr/>
                            <wpg:grpSpPr>
                              <a:xfrm>
                                <a:off x="0" y="0"/>
                                <a:ext cx="12700" cy="12700"/>
                                <a:chExt cx="12700" cy="12700"/>
                              </a:xfrm>
                            </wpg:grpSpPr>
                            <wps:wsp>
                              <wps:cNvPr id="3697" name="Graphic 3697"/>
                              <wps:cNvSpPr/>
                              <wps:spPr>
                                <a:xfrm>
                                  <a:off x="-9" y="2"/>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86" coordorigin="0,0" coordsize="20,20">
                      <v:shape style="position:absolute;left:-1;top:0;width:20;height:20" id="docshape3087"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3698" name="Group 3698"/>
                      <wp:cNvGraphicFramePr>
                        <a:graphicFrameLocks/>
                      </wp:cNvGraphicFramePr>
                      <a:graphic>
                        <a:graphicData uri="http://schemas.microsoft.com/office/word/2010/wordprocessingGroup">
                          <wpg:wgp>
                            <wpg:cNvPr id="3698" name="Group 3698"/>
                            <wpg:cNvGrpSpPr/>
                            <wpg:grpSpPr>
                              <a:xfrm>
                                <a:off x="0" y="0"/>
                                <a:ext cx="12700" cy="12700"/>
                                <a:chExt cx="12700" cy="12700"/>
                              </a:xfrm>
                            </wpg:grpSpPr>
                            <wps:wsp>
                              <wps:cNvPr id="3699" name="Graphic 3699"/>
                              <wps:cNvSpPr/>
                              <wps:spPr>
                                <a:xfrm>
                                  <a:off x="-10" y="2"/>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88" coordorigin="0,0" coordsize="20,20">
                      <v:shape style="position:absolute;left:-1;top:0;width:20;height:20" id="docshape308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3700" name="Group 3700"/>
                      <wp:cNvGraphicFramePr>
                        <a:graphicFrameLocks/>
                      </wp:cNvGraphicFramePr>
                      <a:graphic>
                        <a:graphicData uri="http://schemas.microsoft.com/office/word/2010/wordprocessingGroup">
                          <wpg:wgp>
                            <wpg:cNvPr id="3700" name="Group 3700"/>
                            <wpg:cNvGrpSpPr/>
                            <wpg:grpSpPr>
                              <a:xfrm>
                                <a:off x="0" y="0"/>
                                <a:ext cx="12700" cy="12700"/>
                                <a:chExt cx="12700" cy="12700"/>
                              </a:xfrm>
                            </wpg:grpSpPr>
                            <wps:wsp>
                              <wps:cNvPr id="3701" name="Graphic 3701"/>
                              <wps:cNvSpPr/>
                              <wps:spPr>
                                <a:xfrm>
                                  <a:off x="-1" y="2"/>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90" coordorigin="0,0" coordsize="20,20">
                      <v:shape style="position:absolute;left:0;top:0;width:20;height:20" id="docshape3091" coordorigin="0,0" coordsize="20,20" path="m20,10l17,3,10,0,3,3,0,10,3,17,10,20,17,17,20,10xe" filled="true" fillcolor="#000000" stroked="false">
                        <v:path arrowok="t"/>
                        <v:fill type="solid"/>
                      </v:shape>
                    </v:group>
                  </w:pict>
                </mc:Fallback>
              </mc:AlternateContent>
            </w:r>
            <w:r>
              <w:rPr>
                <w:sz w:val="2"/>
              </w:rPr>
            </w:r>
          </w:p>
        </w:tc>
        <w:tc>
          <w:tcPr>
            <w:tcW w:w="1499" w:type="dxa"/>
          </w:tcPr>
          <w:p>
            <w:pPr>
              <w:pStyle w:val="TableParagraph"/>
              <w:rPr>
                <w:rFonts w:ascii="Times New Roman"/>
                <w:sz w:val="2"/>
              </w:rPr>
            </w:pPr>
          </w:p>
        </w:tc>
      </w:tr>
      <w:tr>
        <w:trPr>
          <w:trHeight w:val="220" w:hRule="atLeast"/>
        </w:trPr>
        <w:tc>
          <w:tcPr>
            <w:tcW w:w="9807" w:type="dxa"/>
          </w:tcPr>
          <w:p>
            <w:pPr>
              <w:pStyle w:val="TableParagraph"/>
              <w:rPr>
                <w:rFonts w:ascii="Times New Roman"/>
                <w:sz w:val="14"/>
              </w:rPr>
            </w:pPr>
          </w:p>
        </w:tc>
        <w:tc>
          <w:tcPr>
            <w:tcW w:w="272" w:type="dxa"/>
          </w:tcPr>
          <w:p>
            <w:pPr>
              <w:pStyle w:val="TableParagraph"/>
              <w:rPr>
                <w:rFonts w:ascii="Times New Roman"/>
                <w:sz w:val="14"/>
              </w:rPr>
            </w:pPr>
          </w:p>
        </w:tc>
        <w:tc>
          <w:tcPr>
            <w:tcW w:w="1496" w:type="dxa"/>
          </w:tcPr>
          <w:p>
            <w:pPr>
              <w:pStyle w:val="TableParagraph"/>
              <w:rPr>
                <w:rFonts w:ascii="Times New Roman"/>
                <w:sz w:val="14"/>
              </w:rPr>
            </w:pPr>
          </w:p>
        </w:tc>
        <w:tc>
          <w:tcPr>
            <w:tcW w:w="1620" w:type="dxa"/>
          </w:tcPr>
          <w:p>
            <w:pPr>
              <w:pStyle w:val="TableParagraph"/>
              <w:rPr>
                <w:rFonts w:ascii="Times New Roman"/>
                <w:sz w:val="14"/>
              </w:rPr>
            </w:pPr>
          </w:p>
        </w:tc>
        <w:tc>
          <w:tcPr>
            <w:tcW w:w="1620" w:type="dxa"/>
          </w:tcPr>
          <w:p>
            <w:pPr>
              <w:pStyle w:val="TableParagraph"/>
              <w:rPr>
                <w:rFonts w:ascii="Times New Roman"/>
                <w:sz w:val="14"/>
              </w:rPr>
            </w:pPr>
          </w:p>
        </w:tc>
        <w:tc>
          <w:tcPr>
            <w:tcW w:w="1620" w:type="dxa"/>
            <w:tcBorders>
              <w:right w:val="dotted" w:sz="8" w:space="0" w:color="000000"/>
            </w:tcBorders>
          </w:tcPr>
          <w:p>
            <w:pPr>
              <w:pStyle w:val="TableParagraph"/>
              <w:spacing w:before="6" w:after="1"/>
              <w:rPr>
                <w:sz w:val="16"/>
              </w:rPr>
            </w:pPr>
          </w:p>
          <w:p>
            <w:pPr>
              <w:pStyle w:val="TableParagraph"/>
              <w:spacing w:line="20" w:lineRule="exact"/>
              <w:ind w:left="1605" w:right="-87"/>
              <w:rPr>
                <w:sz w:val="2"/>
              </w:rPr>
            </w:pPr>
            <w:r>
              <w:rPr>
                <w:sz w:val="2"/>
              </w:rPr>
              <mc:AlternateContent>
                <mc:Choice Requires="wps">
                  <w:drawing>
                    <wp:inline distT="0" distB="0" distL="0" distR="0">
                      <wp:extent cx="12700" cy="12700"/>
                      <wp:effectExtent l="0" t="0" r="0" b="0"/>
                      <wp:docPr id="3702" name="Group 3702"/>
                      <wp:cNvGraphicFramePr>
                        <a:graphicFrameLocks/>
                      </wp:cNvGraphicFramePr>
                      <a:graphic>
                        <a:graphicData uri="http://schemas.microsoft.com/office/word/2010/wordprocessingGroup">
                          <wpg:wgp>
                            <wpg:cNvPr id="3702" name="Group 3702"/>
                            <wpg:cNvGrpSpPr/>
                            <wpg:grpSpPr>
                              <a:xfrm>
                                <a:off x="0" y="0"/>
                                <a:ext cx="12700" cy="12700"/>
                                <a:chExt cx="12700" cy="12700"/>
                              </a:xfrm>
                            </wpg:grpSpPr>
                            <wps:wsp>
                              <wps:cNvPr id="3703" name="Graphic 3703"/>
                              <wps:cNvSpPr/>
                              <wps:spPr>
                                <a:xfrm>
                                  <a:off x="-5" y="8"/>
                                  <a:ext cx="12700" cy="12700"/>
                                </a:xfrm>
                                <a:custGeom>
                                  <a:avLst/>
                                  <a:gdLst/>
                                  <a:ahLst/>
                                  <a:cxnLst/>
                                  <a:rect l="l" t="t" r="r" b="b"/>
                                  <a:pathLst>
                                    <a:path w="12700" h="12700">
                                      <a:moveTo>
                                        <a:pt x="12700" y="6350"/>
                                      </a:moveTo>
                                      <a:lnTo>
                                        <a:pt x="10845" y="1866"/>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92" coordorigin="0,0" coordsize="20,20">
                      <v:shape style="position:absolute;left:0;top:0;width:20;height:20" id="docshape3093" coordorigin="0,0" coordsize="20,20" path="m20,10l17,3,10,0,3,3,0,10,3,17,10,20,17,17,20,10xe" filled="true" fillcolor="#000000" stroked="false">
                        <v:path arrowok="t"/>
                        <v:fill type="solid"/>
                      </v:shape>
                    </v:group>
                  </w:pict>
                </mc:Fallback>
              </mc:AlternateContent>
            </w:r>
            <w:r>
              <w:rPr>
                <w:sz w:val="2"/>
              </w:rPr>
            </w:r>
          </w:p>
        </w:tc>
        <w:tc>
          <w:tcPr>
            <w:tcW w:w="1620" w:type="dxa"/>
            <w:tcBorders>
              <w:left w:val="dotted" w:sz="8" w:space="0" w:color="000000"/>
              <w:right w:val="dotted" w:sz="8" w:space="0" w:color="000000"/>
            </w:tcBorders>
          </w:tcPr>
          <w:p>
            <w:pPr>
              <w:pStyle w:val="TableParagraph"/>
              <w:spacing w:before="6" w:after="1"/>
              <w:rPr>
                <w:sz w:val="16"/>
              </w:rPr>
            </w:pPr>
          </w:p>
          <w:p>
            <w:pPr>
              <w:pStyle w:val="TableParagraph"/>
              <w:spacing w:line="20" w:lineRule="exact"/>
              <w:ind w:left="1594" w:right="-87"/>
              <w:rPr>
                <w:sz w:val="2"/>
              </w:rPr>
            </w:pPr>
            <w:r>
              <w:rPr>
                <w:sz w:val="2"/>
              </w:rPr>
              <mc:AlternateContent>
                <mc:Choice Requires="wps">
                  <w:drawing>
                    <wp:inline distT="0" distB="0" distL="0" distR="0">
                      <wp:extent cx="12700" cy="12700"/>
                      <wp:effectExtent l="0" t="0" r="0" b="0"/>
                      <wp:docPr id="3704" name="Group 3704"/>
                      <wp:cNvGraphicFramePr>
                        <a:graphicFrameLocks/>
                      </wp:cNvGraphicFramePr>
                      <a:graphic>
                        <a:graphicData uri="http://schemas.microsoft.com/office/word/2010/wordprocessingGroup">
                          <wpg:wgp>
                            <wpg:cNvPr id="3704" name="Group 3704"/>
                            <wpg:cNvGrpSpPr/>
                            <wpg:grpSpPr>
                              <a:xfrm>
                                <a:off x="0" y="0"/>
                                <a:ext cx="12700" cy="12700"/>
                                <a:chExt cx="12700" cy="12700"/>
                              </a:xfrm>
                            </wpg:grpSpPr>
                            <wps:wsp>
                              <wps:cNvPr id="3705" name="Graphic 3705"/>
                              <wps:cNvSpPr/>
                              <wps:spPr>
                                <a:xfrm>
                                  <a:off x="-8" y="8"/>
                                  <a:ext cx="12700" cy="12700"/>
                                </a:xfrm>
                                <a:custGeom>
                                  <a:avLst/>
                                  <a:gdLst/>
                                  <a:ahLst/>
                                  <a:cxnLst/>
                                  <a:rect l="l" t="t" r="r" b="b"/>
                                  <a:pathLst>
                                    <a:path w="12700" h="12700">
                                      <a:moveTo>
                                        <a:pt x="12700" y="6350"/>
                                      </a:moveTo>
                                      <a:lnTo>
                                        <a:pt x="10845" y="1866"/>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094" coordorigin="0,0" coordsize="20,20">
                      <v:shape style="position:absolute;left:-1;top:0;width:20;height:20" id="docshape3095" coordorigin="0,0" coordsize="20,20" path="m20,10l17,3,10,0,3,3,0,10,3,17,10,20,17,17,20,10xe" filled="true" fillcolor="#000000" stroked="false">
                        <v:path arrowok="t"/>
                        <v:fill type="solid"/>
                      </v:shape>
                    </v:group>
                  </w:pict>
                </mc:Fallback>
              </mc:AlternateContent>
            </w:r>
            <w:r>
              <w:rPr>
                <w:sz w:val="2"/>
              </w:rPr>
            </w:r>
          </w:p>
        </w:tc>
        <w:tc>
          <w:tcPr>
            <w:tcW w:w="1620" w:type="dxa"/>
            <w:tcBorders>
              <w:left w:val="dotted" w:sz="8" w:space="0" w:color="000000"/>
              <w:right w:val="dotted" w:sz="8" w:space="0" w:color="000000"/>
            </w:tcBorders>
          </w:tcPr>
          <w:p>
            <w:pPr>
              <w:pStyle w:val="TableParagraph"/>
              <w:spacing w:line="191" w:lineRule="exact" w:before="10"/>
              <w:ind w:right="131"/>
              <w:jc w:val="right"/>
              <w:rPr>
                <w:sz w:val="16"/>
              </w:rPr>
            </w:pPr>
            <w:r>
              <w:rPr/>
              <mc:AlternateContent>
                <mc:Choice Requires="wps">
                  <w:drawing>
                    <wp:anchor distT="0" distB="0" distL="0" distR="0" allowOverlap="1" layoutInCell="1" locked="0" behindDoc="1" simplePos="0" relativeHeight="472256000">
                      <wp:simplePos x="0" y="0"/>
                      <wp:positionH relativeFrom="column">
                        <wp:posOffset>1021817</wp:posOffset>
                      </wp:positionH>
                      <wp:positionV relativeFrom="paragraph">
                        <wp:posOffset>127043</wp:posOffset>
                      </wp:positionV>
                      <wp:extent cx="12700" cy="12700"/>
                      <wp:effectExtent l="0" t="0" r="0" b="0"/>
                      <wp:wrapNone/>
                      <wp:docPr id="3706" name="Group 3706"/>
                      <wp:cNvGraphicFramePr>
                        <a:graphicFrameLocks/>
                      </wp:cNvGraphicFramePr>
                      <a:graphic>
                        <a:graphicData uri="http://schemas.microsoft.com/office/word/2010/wordprocessingGroup">
                          <wpg:wgp>
                            <wpg:cNvPr id="3706" name="Group 3706"/>
                            <wpg:cNvGrpSpPr/>
                            <wpg:grpSpPr>
                              <a:xfrm>
                                <a:off x="0" y="0"/>
                                <a:ext cx="12700" cy="12700"/>
                                <a:chExt cx="12700" cy="12700"/>
                              </a:xfrm>
                            </wpg:grpSpPr>
                            <wps:wsp>
                              <wps:cNvPr id="3707" name="Graphic 3707"/>
                              <wps:cNvSpPr/>
                              <wps:spPr>
                                <a:xfrm>
                                  <a:off x="-9" y="8"/>
                                  <a:ext cx="12700" cy="12700"/>
                                </a:xfrm>
                                <a:custGeom>
                                  <a:avLst/>
                                  <a:gdLst/>
                                  <a:ahLst/>
                                  <a:cxnLst/>
                                  <a:rect l="l" t="t" r="r" b="b"/>
                                  <a:pathLst>
                                    <a:path w="12700" h="12700">
                                      <a:moveTo>
                                        <a:pt x="12700" y="6350"/>
                                      </a:moveTo>
                                      <a:lnTo>
                                        <a:pt x="10845" y="1866"/>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0.003416pt;width:1pt;height:1pt;mso-position-horizontal-relative:column;mso-position-vertical-relative:paragraph;z-index:-31060480" id="docshapegroup3096" coordorigin="1609,200" coordsize="20,20">
                      <v:shape style="position:absolute;left:1609;top:200;width:20;height:20" id="docshape3097" coordorigin="1609,200" coordsize="20,20" path="m1629,210l1626,203,1619,200,1612,203,1609,210,1612,217,1619,220,1626,217,1629,210xe" filled="true" fillcolor="#000000" stroked="false">
                        <v:path arrowok="t"/>
                        <v:fill type="solid"/>
                      </v:shape>
                      <w10:wrap type="none"/>
                    </v:group>
                  </w:pict>
                </mc:Fallback>
              </mc:AlternateContent>
            </w:r>
            <w:r>
              <w:rPr>
                <w:spacing w:val="-2"/>
                <w:w w:val="120"/>
                <w:sz w:val="16"/>
              </w:rPr>
              <w:t>40,375</w:t>
            </w:r>
          </w:p>
        </w:tc>
        <w:tc>
          <w:tcPr>
            <w:tcW w:w="1620" w:type="dxa"/>
            <w:tcBorders>
              <w:left w:val="dotted" w:sz="8" w:space="0" w:color="000000"/>
              <w:right w:val="dotted" w:sz="8" w:space="0" w:color="000000"/>
            </w:tcBorders>
          </w:tcPr>
          <w:p>
            <w:pPr>
              <w:pStyle w:val="TableParagraph"/>
              <w:spacing w:line="191" w:lineRule="exact" w:before="10"/>
              <w:ind w:right="135"/>
              <w:jc w:val="right"/>
              <w:rPr>
                <w:sz w:val="16"/>
              </w:rPr>
            </w:pPr>
            <w:r>
              <w:rPr/>
              <mc:AlternateContent>
                <mc:Choice Requires="wps">
                  <w:drawing>
                    <wp:anchor distT="0" distB="0" distL="0" distR="0" allowOverlap="1" layoutInCell="1" locked="0" behindDoc="1" simplePos="0" relativeHeight="472256512">
                      <wp:simplePos x="0" y="0"/>
                      <wp:positionH relativeFrom="column">
                        <wp:posOffset>1021817</wp:posOffset>
                      </wp:positionH>
                      <wp:positionV relativeFrom="paragraph">
                        <wp:posOffset>127043</wp:posOffset>
                      </wp:positionV>
                      <wp:extent cx="12700" cy="12700"/>
                      <wp:effectExtent l="0" t="0" r="0" b="0"/>
                      <wp:wrapNone/>
                      <wp:docPr id="3708" name="Group 3708"/>
                      <wp:cNvGraphicFramePr>
                        <a:graphicFrameLocks/>
                      </wp:cNvGraphicFramePr>
                      <a:graphic>
                        <a:graphicData uri="http://schemas.microsoft.com/office/word/2010/wordprocessingGroup">
                          <wpg:wgp>
                            <wpg:cNvPr id="3708" name="Group 3708"/>
                            <wpg:cNvGrpSpPr/>
                            <wpg:grpSpPr>
                              <a:xfrm>
                                <a:off x="0" y="0"/>
                                <a:ext cx="12700" cy="12700"/>
                                <a:chExt cx="12700" cy="12700"/>
                              </a:xfrm>
                            </wpg:grpSpPr>
                            <wps:wsp>
                              <wps:cNvPr id="3709" name="Graphic 3709"/>
                              <wps:cNvSpPr/>
                              <wps:spPr>
                                <a:xfrm>
                                  <a:off x="-10" y="8"/>
                                  <a:ext cx="12700" cy="12700"/>
                                </a:xfrm>
                                <a:custGeom>
                                  <a:avLst/>
                                  <a:gdLst/>
                                  <a:ahLst/>
                                  <a:cxnLst/>
                                  <a:rect l="l" t="t" r="r" b="b"/>
                                  <a:pathLst>
                                    <a:path w="12700" h="12700">
                                      <a:moveTo>
                                        <a:pt x="12700" y="6350"/>
                                      </a:moveTo>
                                      <a:lnTo>
                                        <a:pt x="10845" y="1866"/>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0.003416pt;width:1pt;height:1pt;mso-position-horizontal-relative:column;mso-position-vertical-relative:paragraph;z-index:-31059968" id="docshapegroup3098" coordorigin="1609,200" coordsize="20,20">
                      <v:shape style="position:absolute;left:1609;top:200;width:20;height:20" id="docshape3099" coordorigin="1609,200" coordsize="20,20" path="m1629,210l1626,203,1619,200,1612,203,1609,210,1612,217,1619,220,1626,217,1629,210xe" filled="true" fillcolor="#000000" stroked="false">
                        <v:path arrowok="t"/>
                        <v:fill type="solid"/>
                      </v:shape>
                      <w10:wrap type="none"/>
                    </v:group>
                  </w:pict>
                </mc:Fallback>
              </mc:AlternateContent>
            </w:r>
            <w:r>
              <w:rPr>
                <w:spacing w:val="-2"/>
                <w:w w:val="125"/>
                <w:sz w:val="16"/>
              </w:rPr>
              <w:t>36,946</w:t>
            </w:r>
          </w:p>
        </w:tc>
        <w:tc>
          <w:tcPr>
            <w:tcW w:w="1620" w:type="dxa"/>
            <w:tcBorders>
              <w:left w:val="dotted" w:sz="8" w:space="0" w:color="000000"/>
              <w:right w:val="dotted" w:sz="8" w:space="0" w:color="000000"/>
            </w:tcBorders>
          </w:tcPr>
          <w:p>
            <w:pPr>
              <w:pStyle w:val="TableParagraph"/>
              <w:spacing w:line="191" w:lineRule="exact" w:before="10"/>
              <w:ind w:right="136"/>
              <w:jc w:val="right"/>
              <w:rPr>
                <w:sz w:val="16"/>
              </w:rPr>
            </w:pPr>
            <w:r>
              <w:rPr/>
              <mc:AlternateContent>
                <mc:Choice Requires="wps">
                  <w:drawing>
                    <wp:anchor distT="0" distB="0" distL="0" distR="0" allowOverlap="1" layoutInCell="1" locked="0" behindDoc="1" simplePos="0" relativeHeight="472257024">
                      <wp:simplePos x="0" y="0"/>
                      <wp:positionH relativeFrom="column">
                        <wp:posOffset>1021820</wp:posOffset>
                      </wp:positionH>
                      <wp:positionV relativeFrom="paragraph">
                        <wp:posOffset>127043</wp:posOffset>
                      </wp:positionV>
                      <wp:extent cx="12700" cy="12700"/>
                      <wp:effectExtent l="0" t="0" r="0" b="0"/>
                      <wp:wrapNone/>
                      <wp:docPr id="3710" name="Group 3710"/>
                      <wp:cNvGraphicFramePr>
                        <a:graphicFrameLocks/>
                      </wp:cNvGraphicFramePr>
                      <a:graphic>
                        <a:graphicData uri="http://schemas.microsoft.com/office/word/2010/wordprocessingGroup">
                          <wpg:wgp>
                            <wpg:cNvPr id="3710" name="Group 3710"/>
                            <wpg:cNvGrpSpPr/>
                            <wpg:grpSpPr>
                              <a:xfrm>
                                <a:off x="0" y="0"/>
                                <a:ext cx="12700" cy="12700"/>
                                <a:chExt cx="12700" cy="12700"/>
                              </a:xfrm>
                            </wpg:grpSpPr>
                            <wps:wsp>
                              <wps:cNvPr id="3711" name="Graphic 3711"/>
                              <wps:cNvSpPr/>
                              <wps:spPr>
                                <a:xfrm>
                                  <a:off x="-1" y="8"/>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298pt;margin-top:10.003416pt;width:1pt;height:1pt;mso-position-horizontal-relative:column;mso-position-vertical-relative:paragraph;z-index:-31059456" id="docshapegroup3100" coordorigin="1609,200" coordsize="20,20">
                      <v:shape style="position:absolute;left:1609;top:200;width:20;height:20" id="docshape3101" coordorigin="1609,200" coordsize="20,20" path="m1629,210l1626,203,1619,200,1612,203,1609,210,1612,217,1619,220,1626,217,1629,210xe" filled="true" fillcolor="#000000" stroked="false">
                        <v:path arrowok="t"/>
                        <v:fill type="solid"/>
                      </v:shape>
                      <w10:wrap type="none"/>
                    </v:group>
                  </w:pict>
                </mc:Fallback>
              </mc:AlternateContent>
            </w:r>
            <w:r>
              <w:rPr>
                <w:spacing w:val="-2"/>
                <w:w w:val="120"/>
                <w:sz w:val="16"/>
              </w:rPr>
              <w:t>40,473</w:t>
            </w:r>
          </w:p>
        </w:tc>
        <w:tc>
          <w:tcPr>
            <w:tcW w:w="1499" w:type="dxa"/>
            <w:tcBorders>
              <w:left w:val="dotted" w:sz="8" w:space="0" w:color="000000"/>
            </w:tcBorders>
          </w:tcPr>
          <w:p>
            <w:pPr>
              <w:pStyle w:val="TableParagraph"/>
              <w:spacing w:line="191" w:lineRule="exact" w:before="10"/>
              <w:ind w:right="6"/>
              <w:jc w:val="right"/>
              <w:rPr>
                <w:b/>
                <w:sz w:val="16"/>
              </w:rPr>
            </w:pPr>
            <w:r>
              <w:rPr>
                <w:b/>
                <w:spacing w:val="-2"/>
                <w:w w:val="115"/>
                <w:sz w:val="16"/>
              </w:rPr>
              <w:t>44,500</w:t>
            </w:r>
          </w:p>
        </w:tc>
      </w:tr>
      <w:tr>
        <w:trPr>
          <w:trHeight w:val="186" w:hRule="atLeast"/>
        </w:trPr>
        <w:tc>
          <w:tcPr>
            <w:tcW w:w="9807" w:type="dxa"/>
          </w:tcPr>
          <w:p>
            <w:pPr>
              <w:pStyle w:val="TableParagraph"/>
              <w:rPr>
                <w:rFonts w:ascii="Times New Roman"/>
                <w:sz w:val="12"/>
              </w:rPr>
            </w:pPr>
          </w:p>
        </w:tc>
        <w:tc>
          <w:tcPr>
            <w:tcW w:w="272" w:type="dxa"/>
          </w:tcPr>
          <w:p>
            <w:pPr>
              <w:pStyle w:val="TableParagraph"/>
              <w:rPr>
                <w:rFonts w:ascii="Times New Roman"/>
                <w:sz w:val="12"/>
              </w:rPr>
            </w:pPr>
          </w:p>
        </w:tc>
        <w:tc>
          <w:tcPr>
            <w:tcW w:w="1496" w:type="dxa"/>
          </w:tcPr>
          <w:p>
            <w:pPr>
              <w:pStyle w:val="TableParagraph"/>
              <w:rPr>
                <w:rFonts w:ascii="Times New Roman"/>
                <w:sz w:val="12"/>
              </w:rPr>
            </w:pPr>
          </w:p>
        </w:tc>
        <w:tc>
          <w:tcPr>
            <w:tcW w:w="1620" w:type="dxa"/>
          </w:tcPr>
          <w:p>
            <w:pPr>
              <w:pStyle w:val="TableParagraph"/>
              <w:rPr>
                <w:rFonts w:ascii="Times New Roman"/>
                <w:sz w:val="12"/>
              </w:rPr>
            </w:pPr>
          </w:p>
        </w:tc>
        <w:tc>
          <w:tcPr>
            <w:tcW w:w="1620" w:type="dxa"/>
          </w:tcPr>
          <w:p>
            <w:pPr>
              <w:pStyle w:val="TableParagraph"/>
              <w:rPr>
                <w:rFonts w:ascii="Times New Roman"/>
                <w:sz w:val="12"/>
              </w:rPr>
            </w:pPr>
          </w:p>
        </w:tc>
        <w:tc>
          <w:tcPr>
            <w:tcW w:w="1620" w:type="dxa"/>
            <w:tcBorders>
              <w:right w:val="dotted" w:sz="8" w:space="0" w:color="000000"/>
            </w:tcBorders>
          </w:tcPr>
          <w:p>
            <w:pPr>
              <w:pStyle w:val="TableParagraph"/>
              <w:rPr>
                <w:rFonts w:ascii="Times New Roman"/>
                <w:sz w:val="12"/>
              </w:rPr>
            </w:pPr>
          </w:p>
        </w:tc>
        <w:tc>
          <w:tcPr>
            <w:tcW w:w="1620" w:type="dxa"/>
            <w:tcBorders>
              <w:left w:val="dotted" w:sz="8" w:space="0" w:color="000000"/>
              <w:right w:val="dotted" w:sz="8" w:space="0" w:color="000000"/>
            </w:tcBorders>
          </w:tcPr>
          <w:p>
            <w:pPr>
              <w:pStyle w:val="TableParagraph"/>
              <w:rPr>
                <w:rFonts w:ascii="Times New Roman"/>
                <w:sz w:val="12"/>
              </w:rPr>
            </w:pPr>
          </w:p>
        </w:tc>
        <w:tc>
          <w:tcPr>
            <w:tcW w:w="1620" w:type="dxa"/>
            <w:tcBorders>
              <w:left w:val="dotted" w:sz="8" w:space="0" w:color="000000"/>
              <w:right w:val="dotted" w:sz="8" w:space="0" w:color="000000"/>
            </w:tcBorders>
          </w:tcPr>
          <w:p>
            <w:pPr>
              <w:pStyle w:val="TableParagraph"/>
              <w:rPr>
                <w:rFonts w:ascii="Times New Roman"/>
                <w:sz w:val="12"/>
              </w:rPr>
            </w:pPr>
          </w:p>
        </w:tc>
        <w:tc>
          <w:tcPr>
            <w:tcW w:w="1620" w:type="dxa"/>
            <w:tcBorders>
              <w:left w:val="dotted" w:sz="8" w:space="0" w:color="000000"/>
              <w:right w:val="dotted" w:sz="8" w:space="0" w:color="000000"/>
            </w:tcBorders>
          </w:tcPr>
          <w:p>
            <w:pPr>
              <w:pStyle w:val="TableParagraph"/>
              <w:rPr>
                <w:rFonts w:ascii="Times New Roman"/>
                <w:sz w:val="12"/>
              </w:rPr>
            </w:pPr>
          </w:p>
        </w:tc>
        <w:tc>
          <w:tcPr>
            <w:tcW w:w="1620" w:type="dxa"/>
            <w:tcBorders>
              <w:left w:val="dotted" w:sz="8" w:space="0" w:color="000000"/>
              <w:right w:val="dotted" w:sz="8" w:space="0" w:color="000000"/>
            </w:tcBorders>
          </w:tcPr>
          <w:p>
            <w:pPr>
              <w:pStyle w:val="TableParagraph"/>
              <w:rPr>
                <w:rFonts w:ascii="Times New Roman"/>
                <w:sz w:val="12"/>
              </w:rPr>
            </w:pPr>
          </w:p>
        </w:tc>
        <w:tc>
          <w:tcPr>
            <w:tcW w:w="1499" w:type="dxa"/>
            <w:tcBorders>
              <w:left w:val="dotted" w:sz="8" w:space="0" w:color="000000"/>
            </w:tcBorders>
          </w:tcPr>
          <w:p>
            <w:pPr>
              <w:pStyle w:val="TableParagraph"/>
              <w:rPr>
                <w:rFonts w:ascii="Times New Roman"/>
                <w:sz w:val="12"/>
              </w:rPr>
            </w:pPr>
          </w:p>
        </w:tc>
      </w:tr>
      <w:tr>
        <w:trPr>
          <w:trHeight w:val="95" w:hRule="atLeast"/>
        </w:trPr>
        <w:tc>
          <w:tcPr>
            <w:tcW w:w="9807" w:type="dxa"/>
          </w:tcPr>
          <w:p>
            <w:pPr>
              <w:pStyle w:val="TableParagraph"/>
              <w:rPr>
                <w:rFonts w:ascii="Times New Roman"/>
                <w:sz w:val="4"/>
              </w:rPr>
            </w:pPr>
          </w:p>
        </w:tc>
        <w:tc>
          <w:tcPr>
            <w:tcW w:w="272" w:type="dxa"/>
          </w:tcPr>
          <w:p>
            <w:pPr>
              <w:pStyle w:val="TableParagraph"/>
              <w:rPr>
                <w:rFonts w:ascii="Times New Roman"/>
                <w:sz w:val="4"/>
              </w:rPr>
            </w:pPr>
          </w:p>
        </w:tc>
        <w:tc>
          <w:tcPr>
            <w:tcW w:w="1496" w:type="dxa"/>
          </w:tcPr>
          <w:p>
            <w:pPr>
              <w:pStyle w:val="TableParagraph"/>
              <w:rPr>
                <w:rFonts w:ascii="Times New Roman"/>
                <w:sz w:val="4"/>
              </w:rPr>
            </w:pPr>
          </w:p>
        </w:tc>
        <w:tc>
          <w:tcPr>
            <w:tcW w:w="1620" w:type="dxa"/>
          </w:tcPr>
          <w:p>
            <w:pPr>
              <w:pStyle w:val="TableParagraph"/>
              <w:rPr>
                <w:rFonts w:ascii="Times New Roman"/>
                <w:sz w:val="4"/>
              </w:rPr>
            </w:pPr>
          </w:p>
        </w:tc>
        <w:tc>
          <w:tcPr>
            <w:tcW w:w="1620" w:type="dxa"/>
          </w:tcPr>
          <w:p>
            <w:pPr>
              <w:pStyle w:val="TableParagraph"/>
              <w:rPr>
                <w:rFonts w:ascii="Times New Roman"/>
                <w:sz w:val="4"/>
              </w:rPr>
            </w:pPr>
          </w:p>
        </w:tc>
        <w:tc>
          <w:tcPr>
            <w:tcW w:w="1620" w:type="dxa"/>
          </w:tcPr>
          <w:p>
            <w:pPr>
              <w:pStyle w:val="TableParagraph"/>
              <w:spacing w:before="7"/>
              <w:rPr>
                <w:sz w:val="4"/>
              </w:rPr>
            </w:pPr>
          </w:p>
          <w:p>
            <w:pPr>
              <w:pStyle w:val="TableParagraph"/>
              <w:spacing w:line="20" w:lineRule="exact"/>
              <w:ind w:left="1605" w:right="-72"/>
              <w:rPr>
                <w:sz w:val="2"/>
              </w:rPr>
            </w:pPr>
            <w:r>
              <w:rPr>
                <w:sz w:val="2"/>
              </w:rPr>
              <mc:AlternateContent>
                <mc:Choice Requires="wps">
                  <w:drawing>
                    <wp:inline distT="0" distB="0" distL="0" distR="0">
                      <wp:extent cx="12700" cy="12700"/>
                      <wp:effectExtent l="0" t="0" r="0" b="0"/>
                      <wp:docPr id="3712" name="Group 3712"/>
                      <wp:cNvGraphicFramePr>
                        <a:graphicFrameLocks/>
                      </wp:cNvGraphicFramePr>
                      <a:graphic>
                        <a:graphicData uri="http://schemas.microsoft.com/office/word/2010/wordprocessingGroup">
                          <wpg:wgp>
                            <wpg:cNvPr id="3712" name="Group 3712"/>
                            <wpg:cNvGrpSpPr/>
                            <wpg:grpSpPr>
                              <a:xfrm>
                                <a:off x="0" y="0"/>
                                <a:ext cx="12700" cy="12700"/>
                                <a:chExt cx="12700" cy="12700"/>
                              </a:xfrm>
                            </wpg:grpSpPr>
                            <wps:wsp>
                              <wps:cNvPr id="3713" name="Graphic 3713"/>
                              <wps:cNvSpPr/>
                              <wps:spPr>
                                <a:xfrm>
                                  <a:off x="-5" y="8"/>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02" coordorigin="0,0" coordsize="20,20">
                      <v:shape style="position:absolute;left:0;top:0;width:20;height:20" id="docshape310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before="7"/>
              <w:rPr>
                <w:sz w:val="4"/>
              </w:rPr>
            </w:pPr>
          </w:p>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3714" name="Group 3714"/>
                      <wp:cNvGraphicFramePr>
                        <a:graphicFrameLocks/>
                      </wp:cNvGraphicFramePr>
                      <a:graphic>
                        <a:graphicData uri="http://schemas.microsoft.com/office/word/2010/wordprocessingGroup">
                          <wpg:wgp>
                            <wpg:cNvPr id="3714" name="Group 3714"/>
                            <wpg:cNvGrpSpPr/>
                            <wpg:grpSpPr>
                              <a:xfrm>
                                <a:off x="0" y="0"/>
                                <a:ext cx="12700" cy="12700"/>
                                <a:chExt cx="12700" cy="12700"/>
                              </a:xfrm>
                            </wpg:grpSpPr>
                            <wps:wsp>
                              <wps:cNvPr id="3715" name="Graphic 3715"/>
                              <wps:cNvSpPr/>
                              <wps:spPr>
                                <a:xfrm>
                                  <a:off x="-8" y="8"/>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04" coordorigin="0,0" coordsize="20,20">
                      <v:shape style="position:absolute;left:-1;top:0;width:20;height:20" id="docshape3105"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before="7"/>
              <w:rPr>
                <w:sz w:val="4"/>
              </w:rPr>
            </w:pPr>
          </w:p>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3716" name="Group 3716"/>
                      <wp:cNvGraphicFramePr>
                        <a:graphicFrameLocks/>
                      </wp:cNvGraphicFramePr>
                      <a:graphic>
                        <a:graphicData uri="http://schemas.microsoft.com/office/word/2010/wordprocessingGroup">
                          <wpg:wgp>
                            <wpg:cNvPr id="3716" name="Group 3716"/>
                            <wpg:cNvGrpSpPr/>
                            <wpg:grpSpPr>
                              <a:xfrm>
                                <a:off x="0" y="0"/>
                                <a:ext cx="12700" cy="12700"/>
                                <a:chExt cx="12700" cy="12700"/>
                              </a:xfrm>
                            </wpg:grpSpPr>
                            <wps:wsp>
                              <wps:cNvPr id="3717" name="Graphic 3717"/>
                              <wps:cNvSpPr/>
                              <wps:spPr>
                                <a:xfrm>
                                  <a:off x="-9" y="8"/>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06" coordorigin="0,0" coordsize="20,20">
                      <v:shape style="position:absolute;left:-1;top:0;width:20;height:20" id="docshape3107"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before="7"/>
              <w:rPr>
                <w:sz w:val="4"/>
              </w:rPr>
            </w:pPr>
          </w:p>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3718" name="Group 3718"/>
                      <wp:cNvGraphicFramePr>
                        <a:graphicFrameLocks/>
                      </wp:cNvGraphicFramePr>
                      <a:graphic>
                        <a:graphicData uri="http://schemas.microsoft.com/office/word/2010/wordprocessingGroup">
                          <wpg:wgp>
                            <wpg:cNvPr id="3718" name="Group 3718"/>
                            <wpg:cNvGrpSpPr/>
                            <wpg:grpSpPr>
                              <a:xfrm>
                                <a:off x="0" y="0"/>
                                <a:ext cx="12700" cy="12700"/>
                                <a:chExt cx="12700" cy="12700"/>
                              </a:xfrm>
                            </wpg:grpSpPr>
                            <wps:wsp>
                              <wps:cNvPr id="3719" name="Graphic 3719"/>
                              <wps:cNvSpPr/>
                              <wps:spPr>
                                <a:xfrm>
                                  <a:off x="-10" y="8"/>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08" coordorigin="0,0" coordsize="20,20">
                      <v:shape style="position:absolute;left:-1;top:0;width:20;height:20" id="docshape310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before="7"/>
              <w:rPr>
                <w:sz w:val="4"/>
              </w:rPr>
            </w:pPr>
          </w:p>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3720" name="Group 3720"/>
                      <wp:cNvGraphicFramePr>
                        <a:graphicFrameLocks/>
                      </wp:cNvGraphicFramePr>
                      <a:graphic>
                        <a:graphicData uri="http://schemas.microsoft.com/office/word/2010/wordprocessingGroup">
                          <wpg:wgp>
                            <wpg:cNvPr id="3720" name="Group 3720"/>
                            <wpg:cNvGrpSpPr/>
                            <wpg:grpSpPr>
                              <a:xfrm>
                                <a:off x="0" y="0"/>
                                <a:ext cx="12700" cy="12700"/>
                                <a:chExt cx="12700" cy="12700"/>
                              </a:xfrm>
                            </wpg:grpSpPr>
                            <wps:wsp>
                              <wps:cNvPr id="3721" name="Graphic 3721"/>
                              <wps:cNvSpPr/>
                              <wps:spPr>
                                <a:xfrm>
                                  <a:off x="-1" y="8"/>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10" coordorigin="0,0" coordsize="20,20">
                      <v:shape style="position:absolute;left:0;top:0;width:20;height:20" id="docshape3111" coordorigin="0,0" coordsize="20,20" path="m20,10l17,3,10,0,3,3,0,10,3,17,10,20,17,17,20,10xe" filled="true" fillcolor="#000000" stroked="false">
                        <v:path arrowok="t"/>
                        <v:fill type="solid"/>
                      </v:shape>
                    </v:group>
                  </w:pict>
                </mc:Fallback>
              </mc:AlternateContent>
            </w:r>
            <w:r>
              <w:rPr>
                <w:sz w:val="2"/>
              </w:rPr>
            </w:r>
          </w:p>
        </w:tc>
        <w:tc>
          <w:tcPr>
            <w:tcW w:w="1499" w:type="dxa"/>
          </w:tcPr>
          <w:p>
            <w:pPr>
              <w:pStyle w:val="TableParagraph"/>
              <w:rPr>
                <w:rFonts w:ascii="Times New Roman"/>
                <w:sz w:val="4"/>
              </w:rPr>
            </w:pPr>
          </w:p>
        </w:tc>
      </w:tr>
      <w:tr>
        <w:trPr>
          <w:trHeight w:val="198" w:hRule="atLeast"/>
        </w:trPr>
        <w:tc>
          <w:tcPr>
            <w:tcW w:w="9807" w:type="dxa"/>
          </w:tcPr>
          <w:p>
            <w:pPr>
              <w:pStyle w:val="TableParagraph"/>
              <w:spacing w:line="169" w:lineRule="exact" w:before="10"/>
              <w:ind w:left="-1"/>
              <w:rPr>
                <w:sz w:val="16"/>
              </w:rPr>
            </w:pPr>
            <w:r>
              <w:rPr>
                <w:w w:val="125"/>
                <w:sz w:val="16"/>
              </w:rPr>
              <w:t>Fresh</w:t>
            </w:r>
            <w:r>
              <w:rPr>
                <w:spacing w:val="-6"/>
                <w:w w:val="125"/>
                <w:sz w:val="16"/>
              </w:rPr>
              <w:t> </w:t>
            </w:r>
            <w:r>
              <w:rPr>
                <w:w w:val="125"/>
                <w:sz w:val="16"/>
              </w:rPr>
              <w:t>Surface</w:t>
            </w:r>
            <w:r>
              <w:rPr>
                <w:spacing w:val="-6"/>
                <w:w w:val="125"/>
                <w:sz w:val="16"/>
              </w:rPr>
              <w:t> </w:t>
            </w:r>
            <w:r>
              <w:rPr>
                <w:w w:val="125"/>
                <w:sz w:val="16"/>
              </w:rPr>
              <w:t>Water</w:t>
            </w:r>
            <w:r>
              <w:rPr>
                <w:spacing w:val="-6"/>
                <w:w w:val="125"/>
                <w:sz w:val="16"/>
              </w:rPr>
              <w:t> </w:t>
            </w:r>
            <w:r>
              <w:rPr>
                <w:w w:val="125"/>
                <w:sz w:val="16"/>
              </w:rPr>
              <w:t>Sources</w:t>
            </w:r>
            <w:r>
              <w:rPr>
                <w:spacing w:val="-6"/>
                <w:w w:val="125"/>
                <w:sz w:val="16"/>
              </w:rPr>
              <w:t> </w:t>
            </w:r>
            <w:r>
              <w:rPr>
                <w:spacing w:val="-2"/>
                <w:w w:val="125"/>
                <w:sz w:val="16"/>
              </w:rPr>
              <w:t>(megaliters)</w:t>
            </w:r>
          </w:p>
        </w:tc>
        <w:tc>
          <w:tcPr>
            <w:tcW w:w="272" w:type="dxa"/>
          </w:tcPr>
          <w:p>
            <w:pPr>
              <w:pStyle w:val="TableParagraph"/>
              <w:rPr>
                <w:rFonts w:ascii="Times New Roman"/>
                <w:sz w:val="12"/>
              </w:rPr>
            </w:pPr>
          </w:p>
        </w:tc>
        <w:tc>
          <w:tcPr>
            <w:tcW w:w="1496" w:type="dxa"/>
          </w:tcPr>
          <w:p>
            <w:pPr>
              <w:pStyle w:val="TableParagraph"/>
              <w:rPr>
                <w:rFonts w:ascii="Times New Roman"/>
                <w:sz w:val="12"/>
              </w:rPr>
            </w:pPr>
          </w:p>
        </w:tc>
        <w:tc>
          <w:tcPr>
            <w:tcW w:w="1620" w:type="dxa"/>
          </w:tcPr>
          <w:p>
            <w:pPr>
              <w:pStyle w:val="TableParagraph"/>
              <w:rPr>
                <w:rFonts w:ascii="Times New Roman"/>
                <w:sz w:val="12"/>
              </w:rPr>
            </w:pPr>
          </w:p>
        </w:tc>
        <w:tc>
          <w:tcPr>
            <w:tcW w:w="1620" w:type="dxa"/>
          </w:tcPr>
          <w:p>
            <w:pPr>
              <w:pStyle w:val="TableParagraph"/>
              <w:rPr>
                <w:rFonts w:ascii="Times New Roman"/>
                <w:sz w:val="12"/>
              </w:rPr>
            </w:pPr>
          </w:p>
        </w:tc>
        <w:tc>
          <w:tcPr>
            <w:tcW w:w="1620" w:type="dxa"/>
            <w:tcBorders>
              <w:right w:val="dotted" w:sz="8" w:space="0" w:color="000000"/>
            </w:tcBorders>
          </w:tcPr>
          <w:p>
            <w:pPr>
              <w:pStyle w:val="TableParagraph"/>
              <w:spacing w:line="169" w:lineRule="exact" w:before="10"/>
              <w:ind w:right="134"/>
              <w:jc w:val="right"/>
              <w:rPr>
                <w:sz w:val="16"/>
              </w:rPr>
            </w:pPr>
            <w:r>
              <w:rPr>
                <w:spacing w:val="-2"/>
                <w:w w:val="115"/>
                <w:sz w:val="16"/>
              </w:rPr>
              <w:t>15,058</w:t>
            </w:r>
          </w:p>
        </w:tc>
        <w:tc>
          <w:tcPr>
            <w:tcW w:w="1620" w:type="dxa"/>
            <w:tcBorders>
              <w:left w:val="dotted" w:sz="8" w:space="0" w:color="000000"/>
              <w:right w:val="dotted" w:sz="8" w:space="0" w:color="000000"/>
            </w:tcBorders>
          </w:tcPr>
          <w:p>
            <w:pPr>
              <w:pStyle w:val="TableParagraph"/>
              <w:spacing w:line="169" w:lineRule="exact" w:before="10"/>
              <w:ind w:right="135"/>
              <w:jc w:val="right"/>
              <w:rPr>
                <w:sz w:val="16"/>
              </w:rPr>
            </w:pPr>
            <w:r>
              <w:rPr>
                <w:spacing w:val="-2"/>
                <w:w w:val="115"/>
                <w:sz w:val="16"/>
              </w:rPr>
              <w:t>12,986</w:t>
            </w:r>
          </w:p>
        </w:tc>
        <w:tc>
          <w:tcPr>
            <w:tcW w:w="1620" w:type="dxa"/>
            <w:tcBorders>
              <w:left w:val="dotted" w:sz="8" w:space="0" w:color="000000"/>
              <w:right w:val="dotted" w:sz="8" w:space="0" w:color="000000"/>
            </w:tcBorders>
          </w:tcPr>
          <w:p>
            <w:pPr>
              <w:pStyle w:val="TableParagraph"/>
              <w:spacing w:line="169" w:lineRule="exact" w:before="10"/>
              <w:ind w:right="132"/>
              <w:jc w:val="right"/>
              <w:rPr>
                <w:sz w:val="16"/>
              </w:rPr>
            </w:pPr>
            <w:r>
              <w:rPr>
                <w:spacing w:val="-2"/>
                <w:w w:val="105"/>
                <w:sz w:val="16"/>
              </w:rPr>
              <w:t>12,777</w:t>
            </w:r>
          </w:p>
        </w:tc>
        <w:tc>
          <w:tcPr>
            <w:tcW w:w="1620" w:type="dxa"/>
            <w:tcBorders>
              <w:left w:val="dotted" w:sz="8" w:space="0" w:color="000000"/>
              <w:right w:val="dotted" w:sz="8" w:space="0" w:color="000000"/>
            </w:tcBorders>
          </w:tcPr>
          <w:p>
            <w:pPr>
              <w:pStyle w:val="TableParagraph"/>
              <w:spacing w:line="169" w:lineRule="exact" w:before="10"/>
              <w:ind w:right="137"/>
              <w:jc w:val="right"/>
              <w:rPr>
                <w:sz w:val="16"/>
              </w:rPr>
            </w:pPr>
            <w:r>
              <w:rPr>
                <w:spacing w:val="-2"/>
                <w:w w:val="115"/>
                <w:sz w:val="16"/>
              </w:rPr>
              <w:t>10,554</w:t>
            </w:r>
          </w:p>
        </w:tc>
        <w:tc>
          <w:tcPr>
            <w:tcW w:w="1620" w:type="dxa"/>
            <w:tcBorders>
              <w:left w:val="dotted" w:sz="8" w:space="0" w:color="000000"/>
              <w:right w:val="dotted" w:sz="8" w:space="0" w:color="000000"/>
            </w:tcBorders>
          </w:tcPr>
          <w:p>
            <w:pPr>
              <w:pStyle w:val="TableParagraph"/>
              <w:spacing w:line="169" w:lineRule="exact" w:before="10"/>
              <w:ind w:right="134"/>
              <w:jc w:val="right"/>
              <w:rPr>
                <w:sz w:val="16"/>
              </w:rPr>
            </w:pPr>
            <w:r>
              <w:rPr>
                <w:spacing w:val="-2"/>
                <w:w w:val="115"/>
                <w:sz w:val="16"/>
              </w:rPr>
              <w:t>12,025</w:t>
            </w:r>
          </w:p>
        </w:tc>
        <w:tc>
          <w:tcPr>
            <w:tcW w:w="1499" w:type="dxa"/>
            <w:tcBorders>
              <w:left w:val="dotted" w:sz="8" w:space="0" w:color="000000"/>
            </w:tcBorders>
          </w:tcPr>
          <w:p>
            <w:pPr>
              <w:pStyle w:val="TableParagraph"/>
              <w:spacing w:line="169" w:lineRule="exact" w:before="10"/>
              <w:ind w:right="6"/>
              <w:jc w:val="right"/>
              <w:rPr>
                <w:b/>
                <w:sz w:val="16"/>
              </w:rPr>
            </w:pPr>
            <w:r>
              <w:rPr>
                <w:b/>
                <w:spacing w:val="-2"/>
                <w:w w:val="110"/>
                <w:sz w:val="16"/>
              </w:rPr>
              <w:t>13,048</w:t>
            </w:r>
          </w:p>
        </w:tc>
      </w:tr>
      <w:tr>
        <w:trPr>
          <w:trHeight w:val="41" w:hRule="atLeast"/>
        </w:trPr>
        <w:tc>
          <w:tcPr>
            <w:tcW w:w="9807" w:type="dxa"/>
          </w:tcPr>
          <w:p>
            <w:pPr>
              <w:pStyle w:val="TableParagraph"/>
              <w:rPr>
                <w:rFonts w:ascii="Times New Roman"/>
                <w:sz w:val="2"/>
              </w:rPr>
            </w:pPr>
          </w:p>
        </w:tc>
        <w:tc>
          <w:tcPr>
            <w:tcW w:w="272" w:type="dxa"/>
          </w:tcPr>
          <w:p>
            <w:pPr>
              <w:pStyle w:val="TableParagraph"/>
              <w:rPr>
                <w:rFonts w:ascii="Times New Roman"/>
                <w:sz w:val="2"/>
              </w:rPr>
            </w:pPr>
          </w:p>
        </w:tc>
        <w:tc>
          <w:tcPr>
            <w:tcW w:w="1496" w:type="dxa"/>
          </w:tcPr>
          <w:p>
            <w:pPr>
              <w:pStyle w:val="TableParagraph"/>
              <w:rPr>
                <w:rFonts w:ascii="Times New Roman"/>
                <w:sz w:val="2"/>
              </w:rPr>
            </w:pPr>
          </w:p>
        </w:tc>
        <w:tc>
          <w:tcPr>
            <w:tcW w:w="1620" w:type="dxa"/>
          </w:tcPr>
          <w:p>
            <w:pPr>
              <w:pStyle w:val="TableParagraph"/>
              <w:rPr>
                <w:rFonts w:ascii="Times New Roman"/>
                <w:sz w:val="2"/>
              </w:rPr>
            </w:pPr>
          </w:p>
        </w:tc>
        <w:tc>
          <w:tcPr>
            <w:tcW w:w="1620" w:type="dxa"/>
          </w:tcPr>
          <w:p>
            <w:pPr>
              <w:pStyle w:val="TableParagraph"/>
              <w:rPr>
                <w:rFonts w:ascii="Times New Roman"/>
                <w:sz w:val="2"/>
              </w:rPr>
            </w:pPr>
          </w:p>
        </w:tc>
        <w:tc>
          <w:tcPr>
            <w:tcW w:w="1620" w:type="dxa"/>
          </w:tcPr>
          <w:p>
            <w:pPr>
              <w:pStyle w:val="TableParagraph"/>
              <w:spacing w:line="20" w:lineRule="exact"/>
              <w:ind w:left="1605" w:right="-72"/>
              <w:rPr>
                <w:sz w:val="2"/>
              </w:rPr>
            </w:pPr>
            <w:r>
              <w:rPr>
                <w:sz w:val="2"/>
              </w:rPr>
              <mc:AlternateContent>
                <mc:Choice Requires="wps">
                  <w:drawing>
                    <wp:inline distT="0" distB="0" distL="0" distR="0">
                      <wp:extent cx="12700" cy="12700"/>
                      <wp:effectExtent l="0" t="0" r="0" b="0"/>
                      <wp:docPr id="3722" name="Group 3722"/>
                      <wp:cNvGraphicFramePr>
                        <a:graphicFrameLocks/>
                      </wp:cNvGraphicFramePr>
                      <a:graphic>
                        <a:graphicData uri="http://schemas.microsoft.com/office/word/2010/wordprocessingGroup">
                          <wpg:wgp>
                            <wpg:cNvPr id="3722" name="Group 3722"/>
                            <wpg:cNvGrpSpPr/>
                            <wpg:grpSpPr>
                              <a:xfrm>
                                <a:off x="0" y="0"/>
                                <a:ext cx="12700" cy="12700"/>
                                <a:chExt cx="12700" cy="12700"/>
                              </a:xfrm>
                            </wpg:grpSpPr>
                            <wps:wsp>
                              <wps:cNvPr id="3723" name="Graphic 3723"/>
                              <wps:cNvSpPr/>
                              <wps:spPr>
                                <a:xfrm>
                                  <a:off x="-5" y="8"/>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12" coordorigin="0,0" coordsize="20,20">
                      <v:shape style="position:absolute;left:0;top:0;width:20;height:20" id="docshape311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3724" name="Group 3724"/>
                      <wp:cNvGraphicFramePr>
                        <a:graphicFrameLocks/>
                      </wp:cNvGraphicFramePr>
                      <a:graphic>
                        <a:graphicData uri="http://schemas.microsoft.com/office/word/2010/wordprocessingGroup">
                          <wpg:wgp>
                            <wpg:cNvPr id="3724" name="Group 3724"/>
                            <wpg:cNvGrpSpPr/>
                            <wpg:grpSpPr>
                              <a:xfrm>
                                <a:off x="0" y="0"/>
                                <a:ext cx="12700" cy="12700"/>
                                <a:chExt cx="12700" cy="12700"/>
                              </a:xfrm>
                            </wpg:grpSpPr>
                            <wps:wsp>
                              <wps:cNvPr id="3725" name="Graphic 3725"/>
                              <wps:cNvSpPr/>
                              <wps:spPr>
                                <a:xfrm>
                                  <a:off x="-8" y="8"/>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14" coordorigin="0,0" coordsize="20,20">
                      <v:shape style="position:absolute;left:-1;top:0;width:20;height:20" id="docshape3115"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3726" name="Group 3726"/>
                      <wp:cNvGraphicFramePr>
                        <a:graphicFrameLocks/>
                      </wp:cNvGraphicFramePr>
                      <a:graphic>
                        <a:graphicData uri="http://schemas.microsoft.com/office/word/2010/wordprocessingGroup">
                          <wpg:wgp>
                            <wpg:cNvPr id="3726" name="Group 3726"/>
                            <wpg:cNvGrpSpPr/>
                            <wpg:grpSpPr>
                              <a:xfrm>
                                <a:off x="0" y="0"/>
                                <a:ext cx="12700" cy="12700"/>
                                <a:chExt cx="12700" cy="12700"/>
                              </a:xfrm>
                            </wpg:grpSpPr>
                            <wps:wsp>
                              <wps:cNvPr id="3727" name="Graphic 3727"/>
                              <wps:cNvSpPr/>
                              <wps:spPr>
                                <a:xfrm>
                                  <a:off x="-9" y="8"/>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16" coordorigin="0,0" coordsize="20,20">
                      <v:shape style="position:absolute;left:-1;top:0;width:20;height:20" id="docshape3117"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3728" name="Group 3728"/>
                      <wp:cNvGraphicFramePr>
                        <a:graphicFrameLocks/>
                      </wp:cNvGraphicFramePr>
                      <a:graphic>
                        <a:graphicData uri="http://schemas.microsoft.com/office/word/2010/wordprocessingGroup">
                          <wpg:wgp>
                            <wpg:cNvPr id="3728" name="Group 3728"/>
                            <wpg:cNvGrpSpPr/>
                            <wpg:grpSpPr>
                              <a:xfrm>
                                <a:off x="0" y="0"/>
                                <a:ext cx="12700" cy="12700"/>
                                <a:chExt cx="12700" cy="12700"/>
                              </a:xfrm>
                            </wpg:grpSpPr>
                            <wps:wsp>
                              <wps:cNvPr id="3729" name="Graphic 3729"/>
                              <wps:cNvSpPr/>
                              <wps:spPr>
                                <a:xfrm>
                                  <a:off x="-10" y="8"/>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18" coordorigin="0,0" coordsize="20,20">
                      <v:shape style="position:absolute;left:-1;top:0;width:20;height:20" id="docshape311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3730" name="Group 3730"/>
                      <wp:cNvGraphicFramePr>
                        <a:graphicFrameLocks/>
                      </wp:cNvGraphicFramePr>
                      <a:graphic>
                        <a:graphicData uri="http://schemas.microsoft.com/office/word/2010/wordprocessingGroup">
                          <wpg:wgp>
                            <wpg:cNvPr id="3730" name="Group 3730"/>
                            <wpg:cNvGrpSpPr/>
                            <wpg:grpSpPr>
                              <a:xfrm>
                                <a:off x="0" y="0"/>
                                <a:ext cx="12700" cy="12700"/>
                                <a:chExt cx="12700" cy="12700"/>
                              </a:xfrm>
                            </wpg:grpSpPr>
                            <wps:wsp>
                              <wps:cNvPr id="3731" name="Graphic 3731"/>
                              <wps:cNvSpPr/>
                              <wps:spPr>
                                <a:xfrm>
                                  <a:off x="-1" y="8"/>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20" coordorigin="0,0" coordsize="20,20">
                      <v:shape style="position:absolute;left:0;top:0;width:20;height:20" id="docshape3121" coordorigin="0,0" coordsize="20,20" path="m20,10l17,3,10,0,3,3,0,10,3,17,10,20,17,17,20,10xe" filled="true" fillcolor="#000000" stroked="false">
                        <v:path arrowok="t"/>
                        <v:fill type="solid"/>
                      </v:shape>
                    </v:group>
                  </w:pict>
                </mc:Fallback>
              </mc:AlternateContent>
            </w:r>
            <w:r>
              <w:rPr>
                <w:sz w:val="2"/>
              </w:rPr>
            </w:r>
          </w:p>
        </w:tc>
        <w:tc>
          <w:tcPr>
            <w:tcW w:w="1499" w:type="dxa"/>
          </w:tcPr>
          <w:p>
            <w:pPr>
              <w:pStyle w:val="TableParagraph"/>
              <w:rPr>
                <w:rFonts w:ascii="Times New Roman"/>
                <w:sz w:val="2"/>
              </w:rPr>
            </w:pPr>
          </w:p>
        </w:tc>
      </w:tr>
      <w:tr>
        <w:trPr>
          <w:trHeight w:val="220" w:hRule="atLeast"/>
        </w:trPr>
        <w:tc>
          <w:tcPr>
            <w:tcW w:w="9807" w:type="dxa"/>
          </w:tcPr>
          <w:p>
            <w:pPr>
              <w:pStyle w:val="TableParagraph"/>
              <w:rPr>
                <w:rFonts w:ascii="Times New Roman"/>
                <w:sz w:val="14"/>
              </w:rPr>
            </w:pPr>
          </w:p>
        </w:tc>
        <w:tc>
          <w:tcPr>
            <w:tcW w:w="272" w:type="dxa"/>
          </w:tcPr>
          <w:p>
            <w:pPr>
              <w:pStyle w:val="TableParagraph"/>
              <w:rPr>
                <w:rFonts w:ascii="Times New Roman"/>
                <w:sz w:val="14"/>
              </w:rPr>
            </w:pPr>
          </w:p>
        </w:tc>
        <w:tc>
          <w:tcPr>
            <w:tcW w:w="1496" w:type="dxa"/>
          </w:tcPr>
          <w:p>
            <w:pPr>
              <w:pStyle w:val="TableParagraph"/>
              <w:rPr>
                <w:rFonts w:ascii="Times New Roman"/>
                <w:sz w:val="14"/>
              </w:rPr>
            </w:pPr>
          </w:p>
        </w:tc>
        <w:tc>
          <w:tcPr>
            <w:tcW w:w="1620" w:type="dxa"/>
          </w:tcPr>
          <w:p>
            <w:pPr>
              <w:pStyle w:val="TableParagraph"/>
              <w:rPr>
                <w:rFonts w:ascii="Times New Roman"/>
                <w:sz w:val="14"/>
              </w:rPr>
            </w:pPr>
          </w:p>
        </w:tc>
        <w:tc>
          <w:tcPr>
            <w:tcW w:w="1620" w:type="dxa"/>
          </w:tcPr>
          <w:p>
            <w:pPr>
              <w:pStyle w:val="TableParagraph"/>
              <w:rPr>
                <w:rFonts w:ascii="Times New Roman"/>
                <w:sz w:val="14"/>
              </w:rPr>
            </w:pPr>
          </w:p>
        </w:tc>
        <w:tc>
          <w:tcPr>
            <w:tcW w:w="1620" w:type="dxa"/>
            <w:tcBorders>
              <w:right w:val="dotted" w:sz="8" w:space="0" w:color="000000"/>
            </w:tcBorders>
          </w:tcPr>
          <w:p>
            <w:pPr>
              <w:pStyle w:val="TableParagraph"/>
              <w:spacing w:before="6" w:after="1"/>
              <w:rPr>
                <w:sz w:val="16"/>
              </w:rPr>
            </w:pPr>
          </w:p>
          <w:p>
            <w:pPr>
              <w:pStyle w:val="TableParagraph"/>
              <w:spacing w:line="20" w:lineRule="exact"/>
              <w:ind w:left="1605" w:right="-87"/>
              <w:rPr>
                <w:sz w:val="2"/>
              </w:rPr>
            </w:pPr>
            <w:r>
              <w:rPr>
                <w:sz w:val="2"/>
              </w:rPr>
              <mc:AlternateContent>
                <mc:Choice Requires="wps">
                  <w:drawing>
                    <wp:inline distT="0" distB="0" distL="0" distR="0">
                      <wp:extent cx="12700" cy="12700"/>
                      <wp:effectExtent l="0" t="0" r="0" b="0"/>
                      <wp:docPr id="3732" name="Group 3732"/>
                      <wp:cNvGraphicFramePr>
                        <a:graphicFrameLocks/>
                      </wp:cNvGraphicFramePr>
                      <a:graphic>
                        <a:graphicData uri="http://schemas.microsoft.com/office/word/2010/wordprocessingGroup">
                          <wpg:wgp>
                            <wpg:cNvPr id="3732" name="Group 3732"/>
                            <wpg:cNvGrpSpPr/>
                            <wpg:grpSpPr>
                              <a:xfrm>
                                <a:off x="0" y="0"/>
                                <a:ext cx="12700" cy="12700"/>
                                <a:chExt cx="12700" cy="12700"/>
                              </a:xfrm>
                            </wpg:grpSpPr>
                            <wps:wsp>
                              <wps:cNvPr id="3733" name="Graphic 3733"/>
                              <wps:cNvSpPr/>
                              <wps:spPr>
                                <a:xfrm>
                                  <a:off x="-5" y="8"/>
                                  <a:ext cx="12700" cy="12700"/>
                                </a:xfrm>
                                <a:custGeom>
                                  <a:avLst/>
                                  <a:gdLst/>
                                  <a:ahLst/>
                                  <a:cxnLst/>
                                  <a:rect l="l" t="t" r="r" b="b"/>
                                  <a:pathLst>
                                    <a:path w="12700" h="12700">
                                      <a:moveTo>
                                        <a:pt x="12700" y="6350"/>
                                      </a:moveTo>
                                      <a:lnTo>
                                        <a:pt x="10845" y="1866"/>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22" coordorigin="0,0" coordsize="20,20">
                      <v:shape style="position:absolute;left:0;top:0;width:20;height:20" id="docshape3123" coordorigin="0,0" coordsize="20,20" path="m20,10l17,3,10,0,3,3,0,10,3,17,10,20,17,17,20,10xe" filled="true" fillcolor="#000000" stroked="false">
                        <v:path arrowok="t"/>
                        <v:fill type="solid"/>
                      </v:shape>
                    </v:group>
                  </w:pict>
                </mc:Fallback>
              </mc:AlternateContent>
            </w:r>
            <w:r>
              <w:rPr>
                <w:sz w:val="2"/>
              </w:rPr>
            </w:r>
          </w:p>
        </w:tc>
        <w:tc>
          <w:tcPr>
            <w:tcW w:w="1620" w:type="dxa"/>
            <w:tcBorders>
              <w:left w:val="dotted" w:sz="8" w:space="0" w:color="000000"/>
              <w:right w:val="dotted" w:sz="8" w:space="0" w:color="000000"/>
            </w:tcBorders>
          </w:tcPr>
          <w:p>
            <w:pPr>
              <w:pStyle w:val="TableParagraph"/>
              <w:spacing w:before="6" w:after="1"/>
              <w:rPr>
                <w:sz w:val="16"/>
              </w:rPr>
            </w:pPr>
          </w:p>
          <w:p>
            <w:pPr>
              <w:pStyle w:val="TableParagraph"/>
              <w:spacing w:line="20" w:lineRule="exact"/>
              <w:ind w:left="1594" w:right="-87"/>
              <w:rPr>
                <w:sz w:val="2"/>
              </w:rPr>
            </w:pPr>
            <w:r>
              <w:rPr>
                <w:sz w:val="2"/>
              </w:rPr>
              <mc:AlternateContent>
                <mc:Choice Requires="wps">
                  <w:drawing>
                    <wp:inline distT="0" distB="0" distL="0" distR="0">
                      <wp:extent cx="12700" cy="12700"/>
                      <wp:effectExtent l="0" t="0" r="0" b="0"/>
                      <wp:docPr id="3734" name="Group 3734"/>
                      <wp:cNvGraphicFramePr>
                        <a:graphicFrameLocks/>
                      </wp:cNvGraphicFramePr>
                      <a:graphic>
                        <a:graphicData uri="http://schemas.microsoft.com/office/word/2010/wordprocessingGroup">
                          <wpg:wgp>
                            <wpg:cNvPr id="3734" name="Group 3734"/>
                            <wpg:cNvGrpSpPr/>
                            <wpg:grpSpPr>
                              <a:xfrm>
                                <a:off x="0" y="0"/>
                                <a:ext cx="12700" cy="12700"/>
                                <a:chExt cx="12700" cy="12700"/>
                              </a:xfrm>
                            </wpg:grpSpPr>
                            <wps:wsp>
                              <wps:cNvPr id="3735" name="Graphic 3735"/>
                              <wps:cNvSpPr/>
                              <wps:spPr>
                                <a:xfrm>
                                  <a:off x="-8" y="8"/>
                                  <a:ext cx="12700" cy="12700"/>
                                </a:xfrm>
                                <a:custGeom>
                                  <a:avLst/>
                                  <a:gdLst/>
                                  <a:ahLst/>
                                  <a:cxnLst/>
                                  <a:rect l="l" t="t" r="r" b="b"/>
                                  <a:pathLst>
                                    <a:path w="12700" h="12700">
                                      <a:moveTo>
                                        <a:pt x="12700" y="6350"/>
                                      </a:moveTo>
                                      <a:lnTo>
                                        <a:pt x="10845" y="1866"/>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24" coordorigin="0,0" coordsize="20,20">
                      <v:shape style="position:absolute;left:-1;top:0;width:20;height:20" id="docshape3125" coordorigin="0,0" coordsize="20,20" path="m20,10l17,3,10,0,3,3,0,10,3,17,10,20,17,17,20,10xe" filled="true" fillcolor="#000000" stroked="false">
                        <v:path arrowok="t"/>
                        <v:fill type="solid"/>
                      </v:shape>
                    </v:group>
                  </w:pict>
                </mc:Fallback>
              </mc:AlternateContent>
            </w:r>
            <w:r>
              <w:rPr>
                <w:sz w:val="2"/>
              </w:rPr>
            </w:r>
          </w:p>
        </w:tc>
        <w:tc>
          <w:tcPr>
            <w:tcW w:w="1620" w:type="dxa"/>
            <w:tcBorders>
              <w:left w:val="dotted" w:sz="8" w:space="0" w:color="000000"/>
              <w:right w:val="dotted" w:sz="8" w:space="0" w:color="000000"/>
            </w:tcBorders>
          </w:tcPr>
          <w:p>
            <w:pPr>
              <w:pStyle w:val="TableParagraph"/>
              <w:spacing w:line="191" w:lineRule="exact" w:before="10"/>
              <w:ind w:right="136"/>
              <w:jc w:val="right"/>
              <w:rPr>
                <w:sz w:val="16"/>
              </w:rPr>
            </w:pPr>
            <w:r>
              <w:rPr/>
              <mc:AlternateContent>
                <mc:Choice Requires="wps">
                  <w:drawing>
                    <wp:anchor distT="0" distB="0" distL="0" distR="0" allowOverlap="1" layoutInCell="1" locked="0" behindDoc="1" simplePos="0" relativeHeight="472257536">
                      <wp:simplePos x="0" y="0"/>
                      <wp:positionH relativeFrom="column">
                        <wp:posOffset>1021817</wp:posOffset>
                      </wp:positionH>
                      <wp:positionV relativeFrom="paragraph">
                        <wp:posOffset>127049</wp:posOffset>
                      </wp:positionV>
                      <wp:extent cx="12700" cy="12700"/>
                      <wp:effectExtent l="0" t="0" r="0" b="0"/>
                      <wp:wrapNone/>
                      <wp:docPr id="3736" name="Group 3736"/>
                      <wp:cNvGraphicFramePr>
                        <a:graphicFrameLocks/>
                      </wp:cNvGraphicFramePr>
                      <a:graphic>
                        <a:graphicData uri="http://schemas.microsoft.com/office/word/2010/wordprocessingGroup">
                          <wpg:wgp>
                            <wpg:cNvPr id="3736" name="Group 3736"/>
                            <wpg:cNvGrpSpPr/>
                            <wpg:grpSpPr>
                              <a:xfrm>
                                <a:off x="0" y="0"/>
                                <a:ext cx="12700" cy="12700"/>
                                <a:chExt cx="12700" cy="12700"/>
                              </a:xfrm>
                            </wpg:grpSpPr>
                            <wps:wsp>
                              <wps:cNvPr id="3737" name="Graphic 3737"/>
                              <wps:cNvSpPr/>
                              <wps:spPr>
                                <a:xfrm>
                                  <a:off x="-9" y="8"/>
                                  <a:ext cx="12700" cy="12700"/>
                                </a:xfrm>
                                <a:custGeom>
                                  <a:avLst/>
                                  <a:gdLst/>
                                  <a:ahLst/>
                                  <a:cxnLst/>
                                  <a:rect l="l" t="t" r="r" b="b"/>
                                  <a:pathLst>
                                    <a:path w="12700" h="12700">
                                      <a:moveTo>
                                        <a:pt x="12700" y="6350"/>
                                      </a:moveTo>
                                      <a:lnTo>
                                        <a:pt x="10845" y="1866"/>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0.0039pt;width:1pt;height:1pt;mso-position-horizontal-relative:column;mso-position-vertical-relative:paragraph;z-index:-31058944" id="docshapegroup3126" coordorigin="1609,200" coordsize="20,20">
                      <v:shape style="position:absolute;left:1609;top:200;width:20;height:20" id="docshape3127" coordorigin="1609,200" coordsize="20,20" path="m1629,210l1626,203,1619,200,1612,203,1609,210,1612,217,1619,220,1626,217,1629,210xe" filled="true" fillcolor="#000000" stroked="false">
                        <v:path arrowok="t"/>
                        <v:fill type="solid"/>
                      </v:shape>
                      <w10:wrap type="none"/>
                    </v:group>
                  </w:pict>
                </mc:Fallback>
              </mc:AlternateContent>
            </w:r>
            <w:r>
              <w:rPr>
                <w:spacing w:val="-2"/>
                <w:w w:val="120"/>
                <w:sz w:val="16"/>
              </w:rPr>
              <w:t>3,554</w:t>
            </w:r>
          </w:p>
        </w:tc>
        <w:tc>
          <w:tcPr>
            <w:tcW w:w="1620" w:type="dxa"/>
            <w:tcBorders>
              <w:left w:val="dotted" w:sz="8" w:space="0" w:color="000000"/>
              <w:right w:val="dotted" w:sz="8" w:space="0" w:color="000000"/>
            </w:tcBorders>
          </w:tcPr>
          <w:p>
            <w:pPr>
              <w:pStyle w:val="TableParagraph"/>
              <w:spacing w:line="191" w:lineRule="exact" w:before="10"/>
              <w:ind w:right="136"/>
              <w:jc w:val="right"/>
              <w:rPr>
                <w:sz w:val="16"/>
              </w:rPr>
            </w:pPr>
            <w:r>
              <w:rPr/>
              <mc:AlternateContent>
                <mc:Choice Requires="wps">
                  <w:drawing>
                    <wp:anchor distT="0" distB="0" distL="0" distR="0" allowOverlap="1" layoutInCell="1" locked="0" behindDoc="1" simplePos="0" relativeHeight="472258048">
                      <wp:simplePos x="0" y="0"/>
                      <wp:positionH relativeFrom="column">
                        <wp:posOffset>1021817</wp:posOffset>
                      </wp:positionH>
                      <wp:positionV relativeFrom="paragraph">
                        <wp:posOffset>127049</wp:posOffset>
                      </wp:positionV>
                      <wp:extent cx="12700" cy="12700"/>
                      <wp:effectExtent l="0" t="0" r="0" b="0"/>
                      <wp:wrapNone/>
                      <wp:docPr id="3738" name="Group 3738"/>
                      <wp:cNvGraphicFramePr>
                        <a:graphicFrameLocks/>
                      </wp:cNvGraphicFramePr>
                      <a:graphic>
                        <a:graphicData uri="http://schemas.microsoft.com/office/word/2010/wordprocessingGroup">
                          <wpg:wgp>
                            <wpg:cNvPr id="3738" name="Group 3738"/>
                            <wpg:cNvGrpSpPr/>
                            <wpg:grpSpPr>
                              <a:xfrm>
                                <a:off x="0" y="0"/>
                                <a:ext cx="12700" cy="12700"/>
                                <a:chExt cx="12700" cy="12700"/>
                              </a:xfrm>
                            </wpg:grpSpPr>
                            <wps:wsp>
                              <wps:cNvPr id="3739" name="Graphic 3739"/>
                              <wps:cNvSpPr/>
                              <wps:spPr>
                                <a:xfrm>
                                  <a:off x="-10" y="8"/>
                                  <a:ext cx="12700" cy="12700"/>
                                </a:xfrm>
                                <a:custGeom>
                                  <a:avLst/>
                                  <a:gdLst/>
                                  <a:ahLst/>
                                  <a:cxnLst/>
                                  <a:rect l="l" t="t" r="r" b="b"/>
                                  <a:pathLst>
                                    <a:path w="12700" h="12700">
                                      <a:moveTo>
                                        <a:pt x="12700" y="6350"/>
                                      </a:moveTo>
                                      <a:lnTo>
                                        <a:pt x="10845" y="1866"/>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0.0039pt;width:1pt;height:1pt;mso-position-horizontal-relative:column;mso-position-vertical-relative:paragraph;z-index:-31058432" id="docshapegroup3128" coordorigin="1609,200" coordsize="20,20">
                      <v:shape style="position:absolute;left:1609;top:200;width:20;height:20" id="docshape3129" coordorigin="1609,200" coordsize="20,20" path="m1629,210l1626,203,1619,200,1612,203,1609,210,1612,217,1619,220,1626,217,1629,210xe" filled="true" fillcolor="#000000" stroked="false">
                        <v:path arrowok="t"/>
                        <v:fill type="solid"/>
                      </v:shape>
                      <w10:wrap type="none"/>
                    </v:group>
                  </w:pict>
                </mc:Fallback>
              </mc:AlternateContent>
            </w:r>
            <w:r>
              <w:rPr>
                <w:spacing w:val="-2"/>
                <w:w w:val="110"/>
                <w:sz w:val="16"/>
              </w:rPr>
              <w:t>2,152</w:t>
            </w:r>
          </w:p>
        </w:tc>
        <w:tc>
          <w:tcPr>
            <w:tcW w:w="1620" w:type="dxa"/>
            <w:tcBorders>
              <w:left w:val="dotted" w:sz="8" w:space="0" w:color="000000"/>
              <w:right w:val="dotted" w:sz="8" w:space="0" w:color="000000"/>
            </w:tcBorders>
          </w:tcPr>
          <w:p>
            <w:pPr>
              <w:pStyle w:val="TableParagraph"/>
              <w:spacing w:line="191" w:lineRule="exact" w:before="10"/>
              <w:ind w:right="136"/>
              <w:jc w:val="right"/>
              <w:rPr>
                <w:sz w:val="16"/>
              </w:rPr>
            </w:pPr>
            <w:r>
              <w:rPr/>
              <mc:AlternateContent>
                <mc:Choice Requires="wps">
                  <w:drawing>
                    <wp:anchor distT="0" distB="0" distL="0" distR="0" allowOverlap="1" layoutInCell="1" locked="0" behindDoc="1" simplePos="0" relativeHeight="472258560">
                      <wp:simplePos x="0" y="0"/>
                      <wp:positionH relativeFrom="column">
                        <wp:posOffset>1021820</wp:posOffset>
                      </wp:positionH>
                      <wp:positionV relativeFrom="paragraph">
                        <wp:posOffset>127049</wp:posOffset>
                      </wp:positionV>
                      <wp:extent cx="12700" cy="12700"/>
                      <wp:effectExtent l="0" t="0" r="0" b="0"/>
                      <wp:wrapNone/>
                      <wp:docPr id="3740" name="Group 3740"/>
                      <wp:cNvGraphicFramePr>
                        <a:graphicFrameLocks/>
                      </wp:cNvGraphicFramePr>
                      <a:graphic>
                        <a:graphicData uri="http://schemas.microsoft.com/office/word/2010/wordprocessingGroup">
                          <wpg:wgp>
                            <wpg:cNvPr id="3740" name="Group 3740"/>
                            <wpg:cNvGrpSpPr/>
                            <wpg:grpSpPr>
                              <a:xfrm>
                                <a:off x="0" y="0"/>
                                <a:ext cx="12700" cy="12700"/>
                                <a:chExt cx="12700" cy="12700"/>
                              </a:xfrm>
                            </wpg:grpSpPr>
                            <wps:wsp>
                              <wps:cNvPr id="3741" name="Graphic 3741"/>
                              <wps:cNvSpPr/>
                              <wps:spPr>
                                <a:xfrm>
                                  <a:off x="-1" y="8"/>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298pt;margin-top:10.0039pt;width:1pt;height:1pt;mso-position-horizontal-relative:column;mso-position-vertical-relative:paragraph;z-index:-31057920" id="docshapegroup3130" coordorigin="1609,200" coordsize="20,20">
                      <v:shape style="position:absolute;left:1609;top:200;width:20;height:20" id="docshape3131" coordorigin="1609,200" coordsize="20,20" path="m1629,210l1626,203,1619,200,1612,203,1609,210,1612,217,1619,220,1626,217,1629,210xe" filled="true" fillcolor="#000000" stroked="false">
                        <v:path arrowok="t"/>
                        <v:fill type="solid"/>
                      </v:shape>
                      <w10:wrap type="none"/>
                    </v:group>
                  </w:pict>
                </mc:Fallback>
              </mc:AlternateContent>
            </w:r>
            <w:r>
              <w:rPr>
                <w:spacing w:val="-2"/>
                <w:w w:val="120"/>
                <w:sz w:val="16"/>
              </w:rPr>
              <w:t>2,899</w:t>
            </w:r>
          </w:p>
        </w:tc>
        <w:tc>
          <w:tcPr>
            <w:tcW w:w="1499" w:type="dxa"/>
            <w:tcBorders>
              <w:left w:val="dotted" w:sz="8" w:space="0" w:color="000000"/>
            </w:tcBorders>
          </w:tcPr>
          <w:p>
            <w:pPr>
              <w:pStyle w:val="TableParagraph"/>
              <w:spacing w:line="191" w:lineRule="exact" w:before="10"/>
              <w:ind w:right="6"/>
              <w:jc w:val="right"/>
              <w:rPr>
                <w:b/>
                <w:sz w:val="16"/>
              </w:rPr>
            </w:pPr>
            <w:r>
              <w:rPr>
                <w:b/>
                <w:spacing w:val="-4"/>
                <w:w w:val="110"/>
                <w:sz w:val="16"/>
              </w:rPr>
              <w:t>3,420</w:t>
            </w:r>
          </w:p>
        </w:tc>
      </w:tr>
      <w:tr>
        <w:trPr>
          <w:trHeight w:val="186" w:hRule="atLeast"/>
        </w:trPr>
        <w:tc>
          <w:tcPr>
            <w:tcW w:w="9807" w:type="dxa"/>
          </w:tcPr>
          <w:p>
            <w:pPr>
              <w:pStyle w:val="TableParagraph"/>
              <w:rPr>
                <w:rFonts w:ascii="Times New Roman"/>
                <w:sz w:val="12"/>
              </w:rPr>
            </w:pPr>
          </w:p>
        </w:tc>
        <w:tc>
          <w:tcPr>
            <w:tcW w:w="272" w:type="dxa"/>
          </w:tcPr>
          <w:p>
            <w:pPr>
              <w:pStyle w:val="TableParagraph"/>
              <w:rPr>
                <w:rFonts w:ascii="Times New Roman"/>
                <w:sz w:val="12"/>
              </w:rPr>
            </w:pPr>
          </w:p>
        </w:tc>
        <w:tc>
          <w:tcPr>
            <w:tcW w:w="1496" w:type="dxa"/>
          </w:tcPr>
          <w:p>
            <w:pPr>
              <w:pStyle w:val="TableParagraph"/>
              <w:rPr>
                <w:rFonts w:ascii="Times New Roman"/>
                <w:sz w:val="12"/>
              </w:rPr>
            </w:pPr>
          </w:p>
        </w:tc>
        <w:tc>
          <w:tcPr>
            <w:tcW w:w="1620" w:type="dxa"/>
          </w:tcPr>
          <w:p>
            <w:pPr>
              <w:pStyle w:val="TableParagraph"/>
              <w:rPr>
                <w:rFonts w:ascii="Times New Roman"/>
                <w:sz w:val="12"/>
              </w:rPr>
            </w:pPr>
          </w:p>
        </w:tc>
        <w:tc>
          <w:tcPr>
            <w:tcW w:w="1620" w:type="dxa"/>
          </w:tcPr>
          <w:p>
            <w:pPr>
              <w:pStyle w:val="TableParagraph"/>
              <w:rPr>
                <w:rFonts w:ascii="Times New Roman"/>
                <w:sz w:val="12"/>
              </w:rPr>
            </w:pPr>
          </w:p>
        </w:tc>
        <w:tc>
          <w:tcPr>
            <w:tcW w:w="1620" w:type="dxa"/>
            <w:tcBorders>
              <w:right w:val="dotted" w:sz="8" w:space="0" w:color="000000"/>
            </w:tcBorders>
          </w:tcPr>
          <w:p>
            <w:pPr>
              <w:pStyle w:val="TableParagraph"/>
              <w:rPr>
                <w:rFonts w:ascii="Times New Roman"/>
                <w:sz w:val="12"/>
              </w:rPr>
            </w:pPr>
          </w:p>
        </w:tc>
        <w:tc>
          <w:tcPr>
            <w:tcW w:w="1620" w:type="dxa"/>
            <w:tcBorders>
              <w:left w:val="dotted" w:sz="8" w:space="0" w:color="000000"/>
              <w:right w:val="dotted" w:sz="8" w:space="0" w:color="000000"/>
            </w:tcBorders>
          </w:tcPr>
          <w:p>
            <w:pPr>
              <w:pStyle w:val="TableParagraph"/>
              <w:rPr>
                <w:rFonts w:ascii="Times New Roman"/>
                <w:sz w:val="12"/>
              </w:rPr>
            </w:pPr>
          </w:p>
        </w:tc>
        <w:tc>
          <w:tcPr>
            <w:tcW w:w="1620" w:type="dxa"/>
            <w:tcBorders>
              <w:left w:val="dotted" w:sz="8" w:space="0" w:color="000000"/>
              <w:right w:val="dotted" w:sz="8" w:space="0" w:color="000000"/>
            </w:tcBorders>
          </w:tcPr>
          <w:p>
            <w:pPr>
              <w:pStyle w:val="TableParagraph"/>
              <w:rPr>
                <w:rFonts w:ascii="Times New Roman"/>
                <w:sz w:val="12"/>
              </w:rPr>
            </w:pPr>
          </w:p>
        </w:tc>
        <w:tc>
          <w:tcPr>
            <w:tcW w:w="1620" w:type="dxa"/>
            <w:tcBorders>
              <w:left w:val="dotted" w:sz="8" w:space="0" w:color="000000"/>
              <w:right w:val="dotted" w:sz="8" w:space="0" w:color="000000"/>
            </w:tcBorders>
          </w:tcPr>
          <w:p>
            <w:pPr>
              <w:pStyle w:val="TableParagraph"/>
              <w:rPr>
                <w:rFonts w:ascii="Times New Roman"/>
                <w:sz w:val="12"/>
              </w:rPr>
            </w:pPr>
          </w:p>
        </w:tc>
        <w:tc>
          <w:tcPr>
            <w:tcW w:w="1620" w:type="dxa"/>
            <w:tcBorders>
              <w:left w:val="dotted" w:sz="8" w:space="0" w:color="000000"/>
              <w:right w:val="dotted" w:sz="8" w:space="0" w:color="000000"/>
            </w:tcBorders>
          </w:tcPr>
          <w:p>
            <w:pPr>
              <w:pStyle w:val="TableParagraph"/>
              <w:rPr>
                <w:rFonts w:ascii="Times New Roman"/>
                <w:sz w:val="12"/>
              </w:rPr>
            </w:pPr>
          </w:p>
        </w:tc>
        <w:tc>
          <w:tcPr>
            <w:tcW w:w="1499" w:type="dxa"/>
            <w:tcBorders>
              <w:left w:val="dotted" w:sz="8" w:space="0" w:color="000000"/>
            </w:tcBorders>
          </w:tcPr>
          <w:p>
            <w:pPr>
              <w:pStyle w:val="TableParagraph"/>
              <w:rPr>
                <w:rFonts w:ascii="Times New Roman"/>
                <w:sz w:val="12"/>
              </w:rPr>
            </w:pPr>
          </w:p>
        </w:tc>
      </w:tr>
      <w:tr>
        <w:trPr>
          <w:trHeight w:val="95" w:hRule="atLeast"/>
        </w:trPr>
        <w:tc>
          <w:tcPr>
            <w:tcW w:w="9807" w:type="dxa"/>
          </w:tcPr>
          <w:p>
            <w:pPr>
              <w:pStyle w:val="TableParagraph"/>
              <w:rPr>
                <w:rFonts w:ascii="Times New Roman"/>
                <w:sz w:val="4"/>
              </w:rPr>
            </w:pPr>
          </w:p>
        </w:tc>
        <w:tc>
          <w:tcPr>
            <w:tcW w:w="272" w:type="dxa"/>
          </w:tcPr>
          <w:p>
            <w:pPr>
              <w:pStyle w:val="TableParagraph"/>
              <w:rPr>
                <w:rFonts w:ascii="Times New Roman"/>
                <w:sz w:val="4"/>
              </w:rPr>
            </w:pPr>
          </w:p>
        </w:tc>
        <w:tc>
          <w:tcPr>
            <w:tcW w:w="1496" w:type="dxa"/>
          </w:tcPr>
          <w:p>
            <w:pPr>
              <w:pStyle w:val="TableParagraph"/>
              <w:rPr>
                <w:rFonts w:ascii="Times New Roman"/>
                <w:sz w:val="4"/>
              </w:rPr>
            </w:pPr>
          </w:p>
        </w:tc>
        <w:tc>
          <w:tcPr>
            <w:tcW w:w="1620" w:type="dxa"/>
          </w:tcPr>
          <w:p>
            <w:pPr>
              <w:pStyle w:val="TableParagraph"/>
              <w:rPr>
                <w:rFonts w:ascii="Times New Roman"/>
                <w:sz w:val="4"/>
              </w:rPr>
            </w:pPr>
          </w:p>
        </w:tc>
        <w:tc>
          <w:tcPr>
            <w:tcW w:w="1620" w:type="dxa"/>
          </w:tcPr>
          <w:p>
            <w:pPr>
              <w:pStyle w:val="TableParagraph"/>
              <w:rPr>
                <w:rFonts w:ascii="Times New Roman"/>
                <w:sz w:val="4"/>
              </w:rPr>
            </w:pPr>
          </w:p>
        </w:tc>
        <w:tc>
          <w:tcPr>
            <w:tcW w:w="1620" w:type="dxa"/>
          </w:tcPr>
          <w:p>
            <w:pPr>
              <w:pStyle w:val="TableParagraph"/>
              <w:spacing w:before="7"/>
              <w:rPr>
                <w:sz w:val="4"/>
              </w:rPr>
            </w:pPr>
          </w:p>
          <w:p>
            <w:pPr>
              <w:pStyle w:val="TableParagraph"/>
              <w:spacing w:line="20" w:lineRule="exact"/>
              <w:ind w:left="1605" w:right="-72"/>
              <w:rPr>
                <w:sz w:val="2"/>
              </w:rPr>
            </w:pPr>
            <w:r>
              <w:rPr>
                <w:sz w:val="2"/>
              </w:rPr>
              <mc:AlternateContent>
                <mc:Choice Requires="wps">
                  <w:drawing>
                    <wp:inline distT="0" distB="0" distL="0" distR="0">
                      <wp:extent cx="12700" cy="12700"/>
                      <wp:effectExtent l="0" t="0" r="0" b="0"/>
                      <wp:docPr id="3742" name="Group 3742"/>
                      <wp:cNvGraphicFramePr>
                        <a:graphicFrameLocks/>
                      </wp:cNvGraphicFramePr>
                      <a:graphic>
                        <a:graphicData uri="http://schemas.microsoft.com/office/word/2010/wordprocessingGroup">
                          <wpg:wgp>
                            <wpg:cNvPr id="3742" name="Group 3742"/>
                            <wpg:cNvGrpSpPr/>
                            <wpg:grpSpPr>
                              <a:xfrm>
                                <a:off x="0" y="0"/>
                                <a:ext cx="12700" cy="12700"/>
                                <a:chExt cx="12700" cy="12700"/>
                              </a:xfrm>
                            </wpg:grpSpPr>
                            <wps:wsp>
                              <wps:cNvPr id="3743" name="Graphic 3743"/>
                              <wps:cNvSpPr/>
                              <wps:spPr>
                                <a:xfrm>
                                  <a:off x="-5" y="2"/>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32" coordorigin="0,0" coordsize="20,20">
                      <v:shape style="position:absolute;left:0;top:0;width:20;height:20" id="docshape313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before="7"/>
              <w:rPr>
                <w:sz w:val="4"/>
              </w:rPr>
            </w:pPr>
          </w:p>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3744" name="Group 3744"/>
                      <wp:cNvGraphicFramePr>
                        <a:graphicFrameLocks/>
                      </wp:cNvGraphicFramePr>
                      <a:graphic>
                        <a:graphicData uri="http://schemas.microsoft.com/office/word/2010/wordprocessingGroup">
                          <wpg:wgp>
                            <wpg:cNvPr id="3744" name="Group 3744"/>
                            <wpg:cNvGrpSpPr/>
                            <wpg:grpSpPr>
                              <a:xfrm>
                                <a:off x="0" y="0"/>
                                <a:ext cx="12700" cy="12700"/>
                                <a:chExt cx="12700" cy="12700"/>
                              </a:xfrm>
                            </wpg:grpSpPr>
                            <wps:wsp>
                              <wps:cNvPr id="3745" name="Graphic 3745"/>
                              <wps:cNvSpPr/>
                              <wps:spPr>
                                <a:xfrm>
                                  <a:off x="-8" y="2"/>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34" coordorigin="0,0" coordsize="20,20">
                      <v:shape style="position:absolute;left:-1;top:0;width:20;height:20" id="docshape3135"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before="7"/>
              <w:rPr>
                <w:sz w:val="4"/>
              </w:rPr>
            </w:pPr>
          </w:p>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3746" name="Group 3746"/>
                      <wp:cNvGraphicFramePr>
                        <a:graphicFrameLocks/>
                      </wp:cNvGraphicFramePr>
                      <a:graphic>
                        <a:graphicData uri="http://schemas.microsoft.com/office/word/2010/wordprocessingGroup">
                          <wpg:wgp>
                            <wpg:cNvPr id="3746" name="Group 3746"/>
                            <wpg:cNvGrpSpPr/>
                            <wpg:grpSpPr>
                              <a:xfrm>
                                <a:off x="0" y="0"/>
                                <a:ext cx="12700" cy="12700"/>
                                <a:chExt cx="12700" cy="12700"/>
                              </a:xfrm>
                            </wpg:grpSpPr>
                            <wps:wsp>
                              <wps:cNvPr id="3747" name="Graphic 3747"/>
                              <wps:cNvSpPr/>
                              <wps:spPr>
                                <a:xfrm>
                                  <a:off x="-9" y="2"/>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36" coordorigin="0,0" coordsize="20,20">
                      <v:shape style="position:absolute;left:-1;top:0;width:20;height:20" id="docshape3137"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before="7"/>
              <w:rPr>
                <w:sz w:val="4"/>
              </w:rPr>
            </w:pPr>
          </w:p>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3748" name="Group 3748"/>
                      <wp:cNvGraphicFramePr>
                        <a:graphicFrameLocks/>
                      </wp:cNvGraphicFramePr>
                      <a:graphic>
                        <a:graphicData uri="http://schemas.microsoft.com/office/word/2010/wordprocessingGroup">
                          <wpg:wgp>
                            <wpg:cNvPr id="3748" name="Group 3748"/>
                            <wpg:cNvGrpSpPr/>
                            <wpg:grpSpPr>
                              <a:xfrm>
                                <a:off x="0" y="0"/>
                                <a:ext cx="12700" cy="12700"/>
                                <a:chExt cx="12700" cy="12700"/>
                              </a:xfrm>
                            </wpg:grpSpPr>
                            <wps:wsp>
                              <wps:cNvPr id="3749" name="Graphic 3749"/>
                              <wps:cNvSpPr/>
                              <wps:spPr>
                                <a:xfrm>
                                  <a:off x="-10" y="2"/>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38" coordorigin="0,0" coordsize="20,20">
                      <v:shape style="position:absolute;left:-1;top:0;width:20;height:20" id="docshape313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before="7"/>
              <w:rPr>
                <w:sz w:val="4"/>
              </w:rPr>
            </w:pPr>
          </w:p>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3750" name="Group 3750"/>
                      <wp:cNvGraphicFramePr>
                        <a:graphicFrameLocks/>
                      </wp:cNvGraphicFramePr>
                      <a:graphic>
                        <a:graphicData uri="http://schemas.microsoft.com/office/word/2010/wordprocessingGroup">
                          <wpg:wgp>
                            <wpg:cNvPr id="3750" name="Group 3750"/>
                            <wpg:cNvGrpSpPr/>
                            <wpg:grpSpPr>
                              <a:xfrm>
                                <a:off x="0" y="0"/>
                                <a:ext cx="12700" cy="12700"/>
                                <a:chExt cx="12700" cy="12700"/>
                              </a:xfrm>
                            </wpg:grpSpPr>
                            <wps:wsp>
                              <wps:cNvPr id="3751" name="Graphic 3751"/>
                              <wps:cNvSpPr/>
                              <wps:spPr>
                                <a:xfrm>
                                  <a:off x="-1" y="2"/>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40" coordorigin="0,0" coordsize="20,20">
                      <v:shape style="position:absolute;left:0;top:0;width:20;height:20" id="docshape3141" coordorigin="0,0" coordsize="20,20" path="m20,10l17,3,10,0,3,3,0,10,3,17,10,20,17,17,20,10xe" filled="true" fillcolor="#000000" stroked="false">
                        <v:path arrowok="t"/>
                        <v:fill type="solid"/>
                      </v:shape>
                    </v:group>
                  </w:pict>
                </mc:Fallback>
              </mc:AlternateContent>
            </w:r>
            <w:r>
              <w:rPr>
                <w:sz w:val="2"/>
              </w:rPr>
            </w:r>
          </w:p>
        </w:tc>
        <w:tc>
          <w:tcPr>
            <w:tcW w:w="1499" w:type="dxa"/>
          </w:tcPr>
          <w:p>
            <w:pPr>
              <w:pStyle w:val="TableParagraph"/>
              <w:rPr>
                <w:rFonts w:ascii="Times New Roman"/>
                <w:sz w:val="4"/>
              </w:rPr>
            </w:pPr>
          </w:p>
        </w:tc>
      </w:tr>
      <w:tr>
        <w:trPr>
          <w:trHeight w:val="198" w:hRule="atLeast"/>
        </w:trPr>
        <w:tc>
          <w:tcPr>
            <w:tcW w:w="9807" w:type="dxa"/>
          </w:tcPr>
          <w:p>
            <w:pPr>
              <w:pStyle w:val="TableParagraph"/>
              <w:spacing w:line="169" w:lineRule="exact" w:before="10"/>
              <w:ind w:left="-1"/>
              <w:rPr>
                <w:sz w:val="16"/>
              </w:rPr>
            </w:pPr>
            <w:r>
              <w:rPr>
                <w:w w:val="125"/>
                <w:sz w:val="16"/>
              </w:rPr>
              <w:t>Brackish</w:t>
            </w:r>
            <w:r>
              <w:rPr>
                <w:spacing w:val="-1"/>
                <w:w w:val="125"/>
                <w:sz w:val="16"/>
              </w:rPr>
              <w:t> </w:t>
            </w:r>
            <w:r>
              <w:rPr>
                <w:w w:val="125"/>
                <w:sz w:val="16"/>
              </w:rPr>
              <w:t>Surface</w:t>
            </w:r>
            <w:r>
              <w:rPr>
                <w:spacing w:val="-1"/>
                <w:w w:val="125"/>
                <w:sz w:val="16"/>
              </w:rPr>
              <w:t> </w:t>
            </w:r>
            <w:r>
              <w:rPr>
                <w:w w:val="125"/>
                <w:sz w:val="16"/>
              </w:rPr>
              <w:t>Water</w:t>
            </w:r>
            <w:r>
              <w:rPr>
                <w:spacing w:val="-1"/>
                <w:w w:val="125"/>
                <w:sz w:val="16"/>
              </w:rPr>
              <w:t> </w:t>
            </w:r>
            <w:r>
              <w:rPr>
                <w:spacing w:val="-2"/>
                <w:w w:val="125"/>
                <w:sz w:val="16"/>
              </w:rPr>
              <w:t>(megaliters)</w:t>
            </w:r>
          </w:p>
        </w:tc>
        <w:tc>
          <w:tcPr>
            <w:tcW w:w="272" w:type="dxa"/>
          </w:tcPr>
          <w:p>
            <w:pPr>
              <w:pStyle w:val="TableParagraph"/>
              <w:rPr>
                <w:rFonts w:ascii="Times New Roman"/>
                <w:sz w:val="12"/>
              </w:rPr>
            </w:pPr>
          </w:p>
        </w:tc>
        <w:tc>
          <w:tcPr>
            <w:tcW w:w="1496" w:type="dxa"/>
          </w:tcPr>
          <w:p>
            <w:pPr>
              <w:pStyle w:val="TableParagraph"/>
              <w:rPr>
                <w:rFonts w:ascii="Times New Roman"/>
                <w:sz w:val="12"/>
              </w:rPr>
            </w:pPr>
          </w:p>
        </w:tc>
        <w:tc>
          <w:tcPr>
            <w:tcW w:w="1620" w:type="dxa"/>
          </w:tcPr>
          <w:p>
            <w:pPr>
              <w:pStyle w:val="TableParagraph"/>
              <w:rPr>
                <w:rFonts w:ascii="Times New Roman"/>
                <w:sz w:val="12"/>
              </w:rPr>
            </w:pPr>
          </w:p>
        </w:tc>
        <w:tc>
          <w:tcPr>
            <w:tcW w:w="1620" w:type="dxa"/>
          </w:tcPr>
          <w:p>
            <w:pPr>
              <w:pStyle w:val="TableParagraph"/>
              <w:rPr>
                <w:rFonts w:ascii="Times New Roman"/>
                <w:sz w:val="12"/>
              </w:rPr>
            </w:pPr>
          </w:p>
        </w:tc>
        <w:tc>
          <w:tcPr>
            <w:tcW w:w="1620" w:type="dxa"/>
            <w:tcBorders>
              <w:right w:val="dotted" w:sz="8" w:space="0" w:color="000000"/>
            </w:tcBorders>
          </w:tcPr>
          <w:p>
            <w:pPr>
              <w:pStyle w:val="TableParagraph"/>
              <w:spacing w:line="169" w:lineRule="exact" w:before="10"/>
              <w:ind w:right="130"/>
              <w:jc w:val="right"/>
              <w:rPr>
                <w:sz w:val="16"/>
              </w:rPr>
            </w:pPr>
            <w:r>
              <w:rPr>
                <w:spacing w:val="-2"/>
                <w:w w:val="110"/>
                <w:sz w:val="16"/>
              </w:rPr>
              <w:t>2,681</w:t>
            </w:r>
          </w:p>
        </w:tc>
        <w:tc>
          <w:tcPr>
            <w:tcW w:w="1620" w:type="dxa"/>
            <w:tcBorders>
              <w:left w:val="dotted" w:sz="8" w:space="0" w:color="000000"/>
              <w:right w:val="dotted" w:sz="8" w:space="0" w:color="000000"/>
            </w:tcBorders>
          </w:tcPr>
          <w:p>
            <w:pPr>
              <w:pStyle w:val="TableParagraph"/>
              <w:spacing w:line="169" w:lineRule="exact" w:before="10"/>
              <w:ind w:right="135"/>
              <w:jc w:val="right"/>
              <w:rPr>
                <w:sz w:val="16"/>
              </w:rPr>
            </w:pPr>
            <w:r>
              <w:rPr>
                <w:spacing w:val="-4"/>
                <w:w w:val="115"/>
                <w:sz w:val="16"/>
              </w:rPr>
              <w:t>2,738</w:t>
            </w:r>
          </w:p>
        </w:tc>
        <w:tc>
          <w:tcPr>
            <w:tcW w:w="1620" w:type="dxa"/>
            <w:tcBorders>
              <w:left w:val="dotted" w:sz="8" w:space="0" w:color="000000"/>
              <w:right w:val="dotted" w:sz="8" w:space="0" w:color="000000"/>
            </w:tcBorders>
          </w:tcPr>
          <w:p>
            <w:pPr>
              <w:pStyle w:val="TableParagraph"/>
              <w:spacing w:line="169" w:lineRule="exact" w:before="10"/>
              <w:ind w:right="132"/>
              <w:jc w:val="right"/>
              <w:rPr>
                <w:sz w:val="16"/>
              </w:rPr>
            </w:pPr>
            <w:r>
              <w:rPr>
                <w:spacing w:val="-2"/>
                <w:w w:val="110"/>
                <w:sz w:val="16"/>
              </w:rPr>
              <w:t>4,377</w:t>
            </w:r>
          </w:p>
        </w:tc>
        <w:tc>
          <w:tcPr>
            <w:tcW w:w="1620" w:type="dxa"/>
            <w:tcBorders>
              <w:left w:val="dotted" w:sz="8" w:space="0" w:color="000000"/>
              <w:right w:val="dotted" w:sz="8" w:space="0" w:color="000000"/>
            </w:tcBorders>
          </w:tcPr>
          <w:p>
            <w:pPr>
              <w:pStyle w:val="TableParagraph"/>
              <w:spacing w:line="169" w:lineRule="exact" w:before="10"/>
              <w:ind w:right="137"/>
              <w:jc w:val="right"/>
              <w:rPr>
                <w:sz w:val="16"/>
              </w:rPr>
            </w:pPr>
            <w:r>
              <w:rPr>
                <w:spacing w:val="-2"/>
                <w:w w:val="120"/>
                <w:sz w:val="16"/>
              </w:rPr>
              <w:t>5,654</w:t>
            </w:r>
          </w:p>
        </w:tc>
        <w:tc>
          <w:tcPr>
            <w:tcW w:w="1620" w:type="dxa"/>
            <w:tcBorders>
              <w:left w:val="dotted" w:sz="8" w:space="0" w:color="000000"/>
              <w:right w:val="dotted" w:sz="8" w:space="0" w:color="000000"/>
            </w:tcBorders>
          </w:tcPr>
          <w:p>
            <w:pPr>
              <w:pStyle w:val="TableParagraph"/>
              <w:spacing w:line="169" w:lineRule="exact" w:before="10"/>
              <w:ind w:right="135"/>
              <w:jc w:val="right"/>
              <w:rPr>
                <w:sz w:val="16"/>
              </w:rPr>
            </w:pPr>
            <w:r>
              <w:rPr>
                <w:spacing w:val="-4"/>
                <w:w w:val="115"/>
                <w:sz w:val="16"/>
              </w:rPr>
              <w:t>5,725</w:t>
            </w:r>
          </w:p>
        </w:tc>
        <w:tc>
          <w:tcPr>
            <w:tcW w:w="1499" w:type="dxa"/>
            <w:tcBorders>
              <w:left w:val="dotted" w:sz="8" w:space="0" w:color="000000"/>
            </w:tcBorders>
          </w:tcPr>
          <w:p>
            <w:pPr>
              <w:pStyle w:val="TableParagraph"/>
              <w:spacing w:line="169" w:lineRule="exact" w:before="10"/>
              <w:ind w:right="4"/>
              <w:jc w:val="right"/>
              <w:rPr>
                <w:b/>
                <w:sz w:val="16"/>
              </w:rPr>
            </w:pPr>
            <w:r>
              <w:rPr>
                <w:b/>
                <w:spacing w:val="-2"/>
                <w:w w:val="115"/>
                <w:sz w:val="16"/>
              </w:rPr>
              <w:t>4,946</w:t>
            </w:r>
          </w:p>
        </w:tc>
      </w:tr>
      <w:tr>
        <w:trPr>
          <w:trHeight w:val="41" w:hRule="atLeast"/>
        </w:trPr>
        <w:tc>
          <w:tcPr>
            <w:tcW w:w="9807" w:type="dxa"/>
          </w:tcPr>
          <w:p>
            <w:pPr>
              <w:pStyle w:val="TableParagraph"/>
              <w:rPr>
                <w:rFonts w:ascii="Times New Roman"/>
                <w:sz w:val="2"/>
              </w:rPr>
            </w:pPr>
          </w:p>
        </w:tc>
        <w:tc>
          <w:tcPr>
            <w:tcW w:w="272" w:type="dxa"/>
          </w:tcPr>
          <w:p>
            <w:pPr>
              <w:pStyle w:val="TableParagraph"/>
              <w:rPr>
                <w:rFonts w:ascii="Times New Roman"/>
                <w:sz w:val="2"/>
              </w:rPr>
            </w:pPr>
          </w:p>
        </w:tc>
        <w:tc>
          <w:tcPr>
            <w:tcW w:w="1496" w:type="dxa"/>
          </w:tcPr>
          <w:p>
            <w:pPr>
              <w:pStyle w:val="TableParagraph"/>
              <w:rPr>
                <w:rFonts w:ascii="Times New Roman"/>
                <w:sz w:val="2"/>
              </w:rPr>
            </w:pPr>
          </w:p>
        </w:tc>
        <w:tc>
          <w:tcPr>
            <w:tcW w:w="1620" w:type="dxa"/>
          </w:tcPr>
          <w:p>
            <w:pPr>
              <w:pStyle w:val="TableParagraph"/>
              <w:rPr>
                <w:rFonts w:ascii="Times New Roman"/>
                <w:sz w:val="2"/>
              </w:rPr>
            </w:pPr>
          </w:p>
        </w:tc>
        <w:tc>
          <w:tcPr>
            <w:tcW w:w="1620" w:type="dxa"/>
          </w:tcPr>
          <w:p>
            <w:pPr>
              <w:pStyle w:val="TableParagraph"/>
              <w:rPr>
                <w:rFonts w:ascii="Times New Roman"/>
                <w:sz w:val="2"/>
              </w:rPr>
            </w:pPr>
          </w:p>
        </w:tc>
        <w:tc>
          <w:tcPr>
            <w:tcW w:w="1620" w:type="dxa"/>
          </w:tcPr>
          <w:p>
            <w:pPr>
              <w:pStyle w:val="TableParagraph"/>
              <w:spacing w:line="20" w:lineRule="exact"/>
              <w:ind w:left="1605" w:right="-72"/>
              <w:rPr>
                <w:sz w:val="2"/>
              </w:rPr>
            </w:pPr>
            <w:r>
              <w:rPr>
                <w:sz w:val="2"/>
              </w:rPr>
              <mc:AlternateContent>
                <mc:Choice Requires="wps">
                  <w:drawing>
                    <wp:inline distT="0" distB="0" distL="0" distR="0">
                      <wp:extent cx="12700" cy="12700"/>
                      <wp:effectExtent l="0" t="0" r="0" b="0"/>
                      <wp:docPr id="3752" name="Group 3752"/>
                      <wp:cNvGraphicFramePr>
                        <a:graphicFrameLocks/>
                      </wp:cNvGraphicFramePr>
                      <a:graphic>
                        <a:graphicData uri="http://schemas.microsoft.com/office/word/2010/wordprocessingGroup">
                          <wpg:wgp>
                            <wpg:cNvPr id="3752" name="Group 3752"/>
                            <wpg:cNvGrpSpPr/>
                            <wpg:grpSpPr>
                              <a:xfrm>
                                <a:off x="0" y="0"/>
                                <a:ext cx="12700" cy="12700"/>
                                <a:chExt cx="12700" cy="12700"/>
                              </a:xfrm>
                            </wpg:grpSpPr>
                            <wps:wsp>
                              <wps:cNvPr id="3753" name="Graphic 3753"/>
                              <wps:cNvSpPr/>
                              <wps:spPr>
                                <a:xfrm>
                                  <a:off x="-5" y="2"/>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42" coordorigin="0,0" coordsize="20,20">
                      <v:shape style="position:absolute;left:0;top:0;width:20;height:20" id="docshape314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3754" name="Group 3754"/>
                      <wp:cNvGraphicFramePr>
                        <a:graphicFrameLocks/>
                      </wp:cNvGraphicFramePr>
                      <a:graphic>
                        <a:graphicData uri="http://schemas.microsoft.com/office/word/2010/wordprocessingGroup">
                          <wpg:wgp>
                            <wpg:cNvPr id="3754" name="Group 3754"/>
                            <wpg:cNvGrpSpPr/>
                            <wpg:grpSpPr>
                              <a:xfrm>
                                <a:off x="0" y="0"/>
                                <a:ext cx="12700" cy="12700"/>
                                <a:chExt cx="12700" cy="12700"/>
                              </a:xfrm>
                            </wpg:grpSpPr>
                            <wps:wsp>
                              <wps:cNvPr id="3755" name="Graphic 3755"/>
                              <wps:cNvSpPr/>
                              <wps:spPr>
                                <a:xfrm>
                                  <a:off x="-8" y="2"/>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44" coordorigin="0,0" coordsize="20,20">
                      <v:shape style="position:absolute;left:-1;top:0;width:20;height:20" id="docshape3145"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3756" name="Group 3756"/>
                      <wp:cNvGraphicFramePr>
                        <a:graphicFrameLocks/>
                      </wp:cNvGraphicFramePr>
                      <a:graphic>
                        <a:graphicData uri="http://schemas.microsoft.com/office/word/2010/wordprocessingGroup">
                          <wpg:wgp>
                            <wpg:cNvPr id="3756" name="Group 3756"/>
                            <wpg:cNvGrpSpPr/>
                            <wpg:grpSpPr>
                              <a:xfrm>
                                <a:off x="0" y="0"/>
                                <a:ext cx="12700" cy="12700"/>
                                <a:chExt cx="12700" cy="12700"/>
                              </a:xfrm>
                            </wpg:grpSpPr>
                            <wps:wsp>
                              <wps:cNvPr id="3757" name="Graphic 3757"/>
                              <wps:cNvSpPr/>
                              <wps:spPr>
                                <a:xfrm>
                                  <a:off x="-9" y="2"/>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46" coordorigin="0,0" coordsize="20,20">
                      <v:shape style="position:absolute;left:-1;top:0;width:20;height:20" id="docshape3147"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3758" name="Group 3758"/>
                      <wp:cNvGraphicFramePr>
                        <a:graphicFrameLocks/>
                      </wp:cNvGraphicFramePr>
                      <a:graphic>
                        <a:graphicData uri="http://schemas.microsoft.com/office/word/2010/wordprocessingGroup">
                          <wpg:wgp>
                            <wpg:cNvPr id="3758" name="Group 3758"/>
                            <wpg:cNvGrpSpPr/>
                            <wpg:grpSpPr>
                              <a:xfrm>
                                <a:off x="0" y="0"/>
                                <a:ext cx="12700" cy="12700"/>
                                <a:chExt cx="12700" cy="12700"/>
                              </a:xfrm>
                            </wpg:grpSpPr>
                            <wps:wsp>
                              <wps:cNvPr id="3759" name="Graphic 3759"/>
                              <wps:cNvSpPr/>
                              <wps:spPr>
                                <a:xfrm>
                                  <a:off x="-10" y="2"/>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48" coordorigin="0,0" coordsize="20,20">
                      <v:shape style="position:absolute;left:-1;top:0;width:20;height:20" id="docshape314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3760" name="Group 3760"/>
                      <wp:cNvGraphicFramePr>
                        <a:graphicFrameLocks/>
                      </wp:cNvGraphicFramePr>
                      <a:graphic>
                        <a:graphicData uri="http://schemas.microsoft.com/office/word/2010/wordprocessingGroup">
                          <wpg:wgp>
                            <wpg:cNvPr id="3760" name="Group 3760"/>
                            <wpg:cNvGrpSpPr/>
                            <wpg:grpSpPr>
                              <a:xfrm>
                                <a:off x="0" y="0"/>
                                <a:ext cx="12700" cy="12700"/>
                                <a:chExt cx="12700" cy="12700"/>
                              </a:xfrm>
                            </wpg:grpSpPr>
                            <wps:wsp>
                              <wps:cNvPr id="3761" name="Graphic 3761"/>
                              <wps:cNvSpPr/>
                              <wps:spPr>
                                <a:xfrm>
                                  <a:off x="-1" y="2"/>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50" coordorigin="0,0" coordsize="20,20">
                      <v:shape style="position:absolute;left:0;top:0;width:20;height:20" id="docshape3151" coordorigin="0,0" coordsize="20,20" path="m20,10l17,3,10,0,3,3,0,10,3,17,10,20,17,17,20,10xe" filled="true" fillcolor="#000000" stroked="false">
                        <v:path arrowok="t"/>
                        <v:fill type="solid"/>
                      </v:shape>
                    </v:group>
                  </w:pict>
                </mc:Fallback>
              </mc:AlternateContent>
            </w:r>
            <w:r>
              <w:rPr>
                <w:sz w:val="2"/>
              </w:rPr>
            </w:r>
          </w:p>
        </w:tc>
        <w:tc>
          <w:tcPr>
            <w:tcW w:w="1499" w:type="dxa"/>
          </w:tcPr>
          <w:p>
            <w:pPr>
              <w:pStyle w:val="TableParagraph"/>
              <w:rPr>
                <w:rFonts w:ascii="Times New Roman"/>
                <w:sz w:val="2"/>
              </w:rPr>
            </w:pPr>
          </w:p>
        </w:tc>
      </w:tr>
      <w:tr>
        <w:trPr>
          <w:trHeight w:val="220" w:hRule="atLeast"/>
        </w:trPr>
        <w:tc>
          <w:tcPr>
            <w:tcW w:w="9807" w:type="dxa"/>
          </w:tcPr>
          <w:p>
            <w:pPr>
              <w:pStyle w:val="TableParagraph"/>
              <w:rPr>
                <w:rFonts w:ascii="Times New Roman"/>
                <w:sz w:val="14"/>
              </w:rPr>
            </w:pPr>
          </w:p>
        </w:tc>
        <w:tc>
          <w:tcPr>
            <w:tcW w:w="272" w:type="dxa"/>
          </w:tcPr>
          <w:p>
            <w:pPr>
              <w:pStyle w:val="TableParagraph"/>
              <w:rPr>
                <w:rFonts w:ascii="Times New Roman"/>
                <w:sz w:val="14"/>
              </w:rPr>
            </w:pPr>
          </w:p>
        </w:tc>
        <w:tc>
          <w:tcPr>
            <w:tcW w:w="1496" w:type="dxa"/>
          </w:tcPr>
          <w:p>
            <w:pPr>
              <w:pStyle w:val="TableParagraph"/>
              <w:rPr>
                <w:rFonts w:ascii="Times New Roman"/>
                <w:sz w:val="14"/>
              </w:rPr>
            </w:pPr>
          </w:p>
        </w:tc>
        <w:tc>
          <w:tcPr>
            <w:tcW w:w="1620" w:type="dxa"/>
          </w:tcPr>
          <w:p>
            <w:pPr>
              <w:pStyle w:val="TableParagraph"/>
              <w:rPr>
                <w:rFonts w:ascii="Times New Roman"/>
                <w:sz w:val="14"/>
              </w:rPr>
            </w:pPr>
          </w:p>
        </w:tc>
        <w:tc>
          <w:tcPr>
            <w:tcW w:w="1620" w:type="dxa"/>
          </w:tcPr>
          <w:p>
            <w:pPr>
              <w:pStyle w:val="TableParagraph"/>
              <w:rPr>
                <w:rFonts w:ascii="Times New Roman"/>
                <w:sz w:val="14"/>
              </w:rPr>
            </w:pPr>
          </w:p>
        </w:tc>
        <w:tc>
          <w:tcPr>
            <w:tcW w:w="1620" w:type="dxa"/>
            <w:tcBorders>
              <w:right w:val="dotted" w:sz="8" w:space="0" w:color="000000"/>
            </w:tcBorders>
          </w:tcPr>
          <w:p>
            <w:pPr>
              <w:pStyle w:val="TableParagraph"/>
              <w:spacing w:before="6" w:after="1"/>
              <w:rPr>
                <w:sz w:val="16"/>
              </w:rPr>
            </w:pPr>
          </w:p>
          <w:p>
            <w:pPr>
              <w:pStyle w:val="TableParagraph"/>
              <w:spacing w:line="20" w:lineRule="exact"/>
              <w:ind w:left="1605" w:right="-87"/>
              <w:rPr>
                <w:sz w:val="2"/>
              </w:rPr>
            </w:pPr>
            <w:r>
              <w:rPr>
                <w:sz w:val="2"/>
              </w:rPr>
              <mc:AlternateContent>
                <mc:Choice Requires="wps">
                  <w:drawing>
                    <wp:inline distT="0" distB="0" distL="0" distR="0">
                      <wp:extent cx="12700" cy="12700"/>
                      <wp:effectExtent l="0" t="0" r="0" b="0"/>
                      <wp:docPr id="3762" name="Group 3762"/>
                      <wp:cNvGraphicFramePr>
                        <a:graphicFrameLocks/>
                      </wp:cNvGraphicFramePr>
                      <a:graphic>
                        <a:graphicData uri="http://schemas.microsoft.com/office/word/2010/wordprocessingGroup">
                          <wpg:wgp>
                            <wpg:cNvPr id="3762" name="Group 3762"/>
                            <wpg:cNvGrpSpPr/>
                            <wpg:grpSpPr>
                              <a:xfrm>
                                <a:off x="0" y="0"/>
                                <a:ext cx="12700" cy="12700"/>
                                <a:chExt cx="12700" cy="12700"/>
                              </a:xfrm>
                            </wpg:grpSpPr>
                            <wps:wsp>
                              <wps:cNvPr id="3763" name="Graphic 3763"/>
                              <wps:cNvSpPr/>
                              <wps:spPr>
                                <a:xfrm>
                                  <a:off x="-5" y="8"/>
                                  <a:ext cx="12700" cy="12700"/>
                                </a:xfrm>
                                <a:custGeom>
                                  <a:avLst/>
                                  <a:gdLst/>
                                  <a:ahLst/>
                                  <a:cxnLst/>
                                  <a:rect l="l" t="t" r="r" b="b"/>
                                  <a:pathLst>
                                    <a:path w="12700" h="12700">
                                      <a:moveTo>
                                        <a:pt x="12700" y="6350"/>
                                      </a:moveTo>
                                      <a:lnTo>
                                        <a:pt x="10845" y="1866"/>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52" coordorigin="0,0" coordsize="20,20">
                      <v:shape style="position:absolute;left:0;top:0;width:20;height:20" id="docshape3153" coordorigin="0,0" coordsize="20,20" path="m20,10l17,3,10,0,3,3,0,10,3,17,10,20,17,17,20,10xe" filled="true" fillcolor="#000000" stroked="false">
                        <v:path arrowok="t"/>
                        <v:fill type="solid"/>
                      </v:shape>
                    </v:group>
                  </w:pict>
                </mc:Fallback>
              </mc:AlternateContent>
            </w:r>
            <w:r>
              <w:rPr>
                <w:sz w:val="2"/>
              </w:rPr>
            </w:r>
          </w:p>
        </w:tc>
        <w:tc>
          <w:tcPr>
            <w:tcW w:w="1620" w:type="dxa"/>
            <w:tcBorders>
              <w:left w:val="dotted" w:sz="8" w:space="0" w:color="000000"/>
              <w:right w:val="dotted" w:sz="8" w:space="0" w:color="000000"/>
            </w:tcBorders>
          </w:tcPr>
          <w:p>
            <w:pPr>
              <w:pStyle w:val="TableParagraph"/>
              <w:spacing w:before="6" w:after="1"/>
              <w:rPr>
                <w:sz w:val="16"/>
              </w:rPr>
            </w:pPr>
          </w:p>
          <w:p>
            <w:pPr>
              <w:pStyle w:val="TableParagraph"/>
              <w:spacing w:line="20" w:lineRule="exact"/>
              <w:ind w:left="1594" w:right="-87"/>
              <w:rPr>
                <w:sz w:val="2"/>
              </w:rPr>
            </w:pPr>
            <w:r>
              <w:rPr>
                <w:sz w:val="2"/>
              </w:rPr>
              <mc:AlternateContent>
                <mc:Choice Requires="wps">
                  <w:drawing>
                    <wp:inline distT="0" distB="0" distL="0" distR="0">
                      <wp:extent cx="12700" cy="12700"/>
                      <wp:effectExtent l="0" t="0" r="0" b="0"/>
                      <wp:docPr id="3764" name="Group 3764"/>
                      <wp:cNvGraphicFramePr>
                        <a:graphicFrameLocks/>
                      </wp:cNvGraphicFramePr>
                      <a:graphic>
                        <a:graphicData uri="http://schemas.microsoft.com/office/word/2010/wordprocessingGroup">
                          <wpg:wgp>
                            <wpg:cNvPr id="3764" name="Group 3764"/>
                            <wpg:cNvGrpSpPr/>
                            <wpg:grpSpPr>
                              <a:xfrm>
                                <a:off x="0" y="0"/>
                                <a:ext cx="12700" cy="12700"/>
                                <a:chExt cx="12700" cy="12700"/>
                              </a:xfrm>
                            </wpg:grpSpPr>
                            <wps:wsp>
                              <wps:cNvPr id="3765" name="Graphic 3765"/>
                              <wps:cNvSpPr/>
                              <wps:spPr>
                                <a:xfrm>
                                  <a:off x="-8" y="8"/>
                                  <a:ext cx="12700" cy="12700"/>
                                </a:xfrm>
                                <a:custGeom>
                                  <a:avLst/>
                                  <a:gdLst/>
                                  <a:ahLst/>
                                  <a:cxnLst/>
                                  <a:rect l="l" t="t" r="r" b="b"/>
                                  <a:pathLst>
                                    <a:path w="12700" h="12700">
                                      <a:moveTo>
                                        <a:pt x="12700" y="6350"/>
                                      </a:moveTo>
                                      <a:lnTo>
                                        <a:pt x="10845" y="1866"/>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54" coordorigin="0,0" coordsize="20,20">
                      <v:shape style="position:absolute;left:-1;top:0;width:20;height:20" id="docshape3155" coordorigin="0,0" coordsize="20,20" path="m20,10l17,3,10,0,3,3,0,10,3,17,10,20,17,17,20,10xe" filled="true" fillcolor="#000000" stroked="false">
                        <v:path arrowok="t"/>
                        <v:fill type="solid"/>
                      </v:shape>
                    </v:group>
                  </w:pict>
                </mc:Fallback>
              </mc:AlternateContent>
            </w:r>
            <w:r>
              <w:rPr>
                <w:sz w:val="2"/>
              </w:rPr>
            </w:r>
          </w:p>
        </w:tc>
        <w:tc>
          <w:tcPr>
            <w:tcW w:w="1620" w:type="dxa"/>
            <w:tcBorders>
              <w:left w:val="dotted" w:sz="8" w:space="0" w:color="000000"/>
              <w:right w:val="dotted" w:sz="8" w:space="0" w:color="000000"/>
            </w:tcBorders>
          </w:tcPr>
          <w:p>
            <w:pPr>
              <w:pStyle w:val="TableParagraph"/>
              <w:spacing w:line="191" w:lineRule="exact" w:before="10"/>
              <w:ind w:right="132"/>
              <w:jc w:val="right"/>
              <w:rPr>
                <w:sz w:val="16"/>
              </w:rPr>
            </w:pPr>
            <w:r>
              <w:rPr/>
              <mc:AlternateContent>
                <mc:Choice Requires="wps">
                  <w:drawing>
                    <wp:anchor distT="0" distB="0" distL="0" distR="0" allowOverlap="1" layoutInCell="1" locked="0" behindDoc="1" simplePos="0" relativeHeight="472259072">
                      <wp:simplePos x="0" y="0"/>
                      <wp:positionH relativeFrom="column">
                        <wp:posOffset>1021817</wp:posOffset>
                      </wp:positionH>
                      <wp:positionV relativeFrom="paragraph">
                        <wp:posOffset>127043</wp:posOffset>
                      </wp:positionV>
                      <wp:extent cx="12700" cy="12700"/>
                      <wp:effectExtent l="0" t="0" r="0" b="0"/>
                      <wp:wrapNone/>
                      <wp:docPr id="3766" name="Group 3766"/>
                      <wp:cNvGraphicFramePr>
                        <a:graphicFrameLocks/>
                      </wp:cNvGraphicFramePr>
                      <a:graphic>
                        <a:graphicData uri="http://schemas.microsoft.com/office/word/2010/wordprocessingGroup">
                          <wpg:wgp>
                            <wpg:cNvPr id="3766" name="Group 3766"/>
                            <wpg:cNvGrpSpPr/>
                            <wpg:grpSpPr>
                              <a:xfrm>
                                <a:off x="0" y="0"/>
                                <a:ext cx="12700" cy="12700"/>
                                <a:chExt cx="12700" cy="12700"/>
                              </a:xfrm>
                            </wpg:grpSpPr>
                            <wps:wsp>
                              <wps:cNvPr id="3767" name="Graphic 3767"/>
                              <wps:cNvSpPr/>
                              <wps:spPr>
                                <a:xfrm>
                                  <a:off x="-9" y="8"/>
                                  <a:ext cx="12700" cy="12700"/>
                                </a:xfrm>
                                <a:custGeom>
                                  <a:avLst/>
                                  <a:gdLst/>
                                  <a:ahLst/>
                                  <a:cxnLst/>
                                  <a:rect l="l" t="t" r="r" b="b"/>
                                  <a:pathLst>
                                    <a:path w="12700" h="12700">
                                      <a:moveTo>
                                        <a:pt x="12700" y="6350"/>
                                      </a:moveTo>
                                      <a:lnTo>
                                        <a:pt x="10845" y="1866"/>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0.003414pt;width:1pt;height:1pt;mso-position-horizontal-relative:column;mso-position-vertical-relative:paragraph;z-index:-31057408" id="docshapegroup3156" coordorigin="1609,200" coordsize="20,20">
                      <v:shape style="position:absolute;left:1609;top:200;width:20;height:20" id="docshape3157" coordorigin="1609,200" coordsize="20,20" path="m1629,210l1626,203,1619,200,1612,203,1609,210,1612,217,1619,220,1626,217,1629,210xe" filled="true" fillcolor="#000000" stroked="false">
                        <v:path arrowok="t"/>
                        <v:fill type="solid"/>
                      </v:shape>
                      <w10:wrap type="none"/>
                    </v:group>
                  </w:pict>
                </mc:Fallback>
              </mc:AlternateContent>
            </w:r>
            <w:r>
              <w:rPr>
                <w:spacing w:val="-2"/>
                <w:sz w:val="16"/>
              </w:rPr>
              <w:t>1,151</w:t>
            </w:r>
          </w:p>
        </w:tc>
        <w:tc>
          <w:tcPr>
            <w:tcW w:w="1620" w:type="dxa"/>
            <w:tcBorders>
              <w:left w:val="dotted" w:sz="8" w:space="0" w:color="000000"/>
              <w:right w:val="dotted" w:sz="8" w:space="0" w:color="000000"/>
            </w:tcBorders>
          </w:tcPr>
          <w:p>
            <w:pPr>
              <w:pStyle w:val="TableParagraph"/>
              <w:spacing w:line="191" w:lineRule="exact" w:before="10"/>
              <w:ind w:right="136"/>
              <w:jc w:val="right"/>
              <w:rPr>
                <w:sz w:val="16"/>
              </w:rPr>
            </w:pPr>
            <w:r>
              <w:rPr/>
              <mc:AlternateContent>
                <mc:Choice Requires="wps">
                  <w:drawing>
                    <wp:anchor distT="0" distB="0" distL="0" distR="0" allowOverlap="1" layoutInCell="1" locked="0" behindDoc="1" simplePos="0" relativeHeight="472259584">
                      <wp:simplePos x="0" y="0"/>
                      <wp:positionH relativeFrom="column">
                        <wp:posOffset>1021817</wp:posOffset>
                      </wp:positionH>
                      <wp:positionV relativeFrom="paragraph">
                        <wp:posOffset>127043</wp:posOffset>
                      </wp:positionV>
                      <wp:extent cx="12700" cy="12700"/>
                      <wp:effectExtent l="0" t="0" r="0" b="0"/>
                      <wp:wrapNone/>
                      <wp:docPr id="3768" name="Group 3768"/>
                      <wp:cNvGraphicFramePr>
                        <a:graphicFrameLocks/>
                      </wp:cNvGraphicFramePr>
                      <a:graphic>
                        <a:graphicData uri="http://schemas.microsoft.com/office/word/2010/wordprocessingGroup">
                          <wpg:wgp>
                            <wpg:cNvPr id="3768" name="Group 3768"/>
                            <wpg:cNvGrpSpPr/>
                            <wpg:grpSpPr>
                              <a:xfrm>
                                <a:off x="0" y="0"/>
                                <a:ext cx="12700" cy="12700"/>
                                <a:chExt cx="12700" cy="12700"/>
                              </a:xfrm>
                            </wpg:grpSpPr>
                            <wps:wsp>
                              <wps:cNvPr id="3769" name="Graphic 3769"/>
                              <wps:cNvSpPr/>
                              <wps:spPr>
                                <a:xfrm>
                                  <a:off x="-10" y="8"/>
                                  <a:ext cx="12700" cy="12700"/>
                                </a:xfrm>
                                <a:custGeom>
                                  <a:avLst/>
                                  <a:gdLst/>
                                  <a:ahLst/>
                                  <a:cxnLst/>
                                  <a:rect l="l" t="t" r="r" b="b"/>
                                  <a:pathLst>
                                    <a:path w="12700" h="12700">
                                      <a:moveTo>
                                        <a:pt x="12700" y="6350"/>
                                      </a:moveTo>
                                      <a:lnTo>
                                        <a:pt x="10845" y="1866"/>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0.003414pt;width:1pt;height:1pt;mso-position-horizontal-relative:column;mso-position-vertical-relative:paragraph;z-index:-31056896" id="docshapegroup3158" coordorigin="1609,200" coordsize="20,20">
                      <v:shape style="position:absolute;left:1609;top:200;width:20;height:20" id="docshape3159" coordorigin="1609,200" coordsize="20,20" path="m1629,210l1626,203,1619,200,1612,203,1609,210,1612,217,1619,220,1626,217,1629,210xe" filled="true" fillcolor="#000000" stroked="false">
                        <v:path arrowok="t"/>
                        <v:fill type="solid"/>
                      </v:shape>
                      <w10:wrap type="none"/>
                    </v:group>
                  </w:pict>
                </mc:Fallback>
              </mc:AlternateContent>
            </w:r>
            <w:r>
              <w:rPr>
                <w:spacing w:val="-4"/>
                <w:w w:val="115"/>
                <w:sz w:val="16"/>
              </w:rPr>
              <w:t>1,046</w:t>
            </w:r>
          </w:p>
        </w:tc>
        <w:tc>
          <w:tcPr>
            <w:tcW w:w="1620" w:type="dxa"/>
            <w:tcBorders>
              <w:left w:val="dotted" w:sz="8" w:space="0" w:color="000000"/>
              <w:right w:val="dotted" w:sz="8" w:space="0" w:color="000000"/>
            </w:tcBorders>
          </w:tcPr>
          <w:p>
            <w:pPr>
              <w:pStyle w:val="TableParagraph"/>
              <w:spacing w:line="191" w:lineRule="exact" w:before="10"/>
              <w:ind w:right="135"/>
              <w:jc w:val="right"/>
              <w:rPr>
                <w:sz w:val="16"/>
              </w:rPr>
            </w:pPr>
            <w:r>
              <w:rPr/>
              <mc:AlternateContent>
                <mc:Choice Requires="wps">
                  <w:drawing>
                    <wp:anchor distT="0" distB="0" distL="0" distR="0" allowOverlap="1" layoutInCell="1" locked="0" behindDoc="1" simplePos="0" relativeHeight="472260096">
                      <wp:simplePos x="0" y="0"/>
                      <wp:positionH relativeFrom="column">
                        <wp:posOffset>1021820</wp:posOffset>
                      </wp:positionH>
                      <wp:positionV relativeFrom="paragraph">
                        <wp:posOffset>127043</wp:posOffset>
                      </wp:positionV>
                      <wp:extent cx="12700" cy="12700"/>
                      <wp:effectExtent l="0" t="0" r="0" b="0"/>
                      <wp:wrapNone/>
                      <wp:docPr id="3770" name="Group 3770"/>
                      <wp:cNvGraphicFramePr>
                        <a:graphicFrameLocks/>
                      </wp:cNvGraphicFramePr>
                      <a:graphic>
                        <a:graphicData uri="http://schemas.microsoft.com/office/word/2010/wordprocessingGroup">
                          <wpg:wgp>
                            <wpg:cNvPr id="3770" name="Group 3770"/>
                            <wpg:cNvGrpSpPr/>
                            <wpg:grpSpPr>
                              <a:xfrm>
                                <a:off x="0" y="0"/>
                                <a:ext cx="12700" cy="12700"/>
                                <a:chExt cx="12700" cy="12700"/>
                              </a:xfrm>
                            </wpg:grpSpPr>
                            <wps:wsp>
                              <wps:cNvPr id="3771" name="Graphic 3771"/>
                              <wps:cNvSpPr/>
                              <wps:spPr>
                                <a:xfrm>
                                  <a:off x="-1" y="8"/>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298pt;margin-top:10.003414pt;width:1pt;height:1pt;mso-position-horizontal-relative:column;mso-position-vertical-relative:paragraph;z-index:-31056384" id="docshapegroup3160" coordorigin="1609,200" coordsize="20,20">
                      <v:shape style="position:absolute;left:1609;top:200;width:20;height:20" id="docshape3161" coordorigin="1609,200" coordsize="20,20" path="m1629,210l1626,203,1619,200,1612,203,1609,210,1612,217,1619,220,1626,217,1629,210xe" filled="true" fillcolor="#000000" stroked="false">
                        <v:path arrowok="t"/>
                        <v:fill type="solid"/>
                      </v:shape>
                      <w10:wrap type="none"/>
                    </v:group>
                  </w:pict>
                </mc:Fallback>
              </mc:AlternateContent>
            </w:r>
            <w:r>
              <w:rPr>
                <w:spacing w:val="-5"/>
                <w:w w:val="110"/>
                <w:sz w:val="16"/>
              </w:rPr>
              <w:t>351</w:t>
            </w:r>
          </w:p>
        </w:tc>
        <w:tc>
          <w:tcPr>
            <w:tcW w:w="1499" w:type="dxa"/>
            <w:tcBorders>
              <w:left w:val="dotted" w:sz="8" w:space="0" w:color="000000"/>
            </w:tcBorders>
          </w:tcPr>
          <w:p>
            <w:pPr>
              <w:pStyle w:val="TableParagraph"/>
              <w:spacing w:line="191" w:lineRule="exact" w:before="10"/>
              <w:ind w:right="6"/>
              <w:jc w:val="right"/>
              <w:rPr>
                <w:b/>
                <w:sz w:val="16"/>
              </w:rPr>
            </w:pPr>
            <w:r>
              <w:rPr>
                <w:b/>
                <w:spacing w:val="-5"/>
                <w:w w:val="110"/>
                <w:sz w:val="16"/>
              </w:rPr>
              <w:t>336</w:t>
            </w:r>
          </w:p>
        </w:tc>
      </w:tr>
      <w:tr>
        <w:trPr>
          <w:trHeight w:val="186" w:hRule="atLeast"/>
        </w:trPr>
        <w:tc>
          <w:tcPr>
            <w:tcW w:w="9807" w:type="dxa"/>
          </w:tcPr>
          <w:p>
            <w:pPr>
              <w:pStyle w:val="TableParagraph"/>
              <w:rPr>
                <w:rFonts w:ascii="Times New Roman"/>
                <w:sz w:val="12"/>
              </w:rPr>
            </w:pPr>
          </w:p>
        </w:tc>
        <w:tc>
          <w:tcPr>
            <w:tcW w:w="272" w:type="dxa"/>
          </w:tcPr>
          <w:p>
            <w:pPr>
              <w:pStyle w:val="TableParagraph"/>
              <w:rPr>
                <w:rFonts w:ascii="Times New Roman"/>
                <w:sz w:val="12"/>
              </w:rPr>
            </w:pPr>
          </w:p>
        </w:tc>
        <w:tc>
          <w:tcPr>
            <w:tcW w:w="1496" w:type="dxa"/>
          </w:tcPr>
          <w:p>
            <w:pPr>
              <w:pStyle w:val="TableParagraph"/>
              <w:rPr>
                <w:rFonts w:ascii="Times New Roman"/>
                <w:sz w:val="12"/>
              </w:rPr>
            </w:pPr>
          </w:p>
        </w:tc>
        <w:tc>
          <w:tcPr>
            <w:tcW w:w="1620" w:type="dxa"/>
          </w:tcPr>
          <w:p>
            <w:pPr>
              <w:pStyle w:val="TableParagraph"/>
              <w:rPr>
                <w:rFonts w:ascii="Times New Roman"/>
                <w:sz w:val="12"/>
              </w:rPr>
            </w:pPr>
          </w:p>
        </w:tc>
        <w:tc>
          <w:tcPr>
            <w:tcW w:w="1620" w:type="dxa"/>
          </w:tcPr>
          <w:p>
            <w:pPr>
              <w:pStyle w:val="TableParagraph"/>
              <w:rPr>
                <w:rFonts w:ascii="Times New Roman"/>
                <w:sz w:val="12"/>
              </w:rPr>
            </w:pPr>
          </w:p>
        </w:tc>
        <w:tc>
          <w:tcPr>
            <w:tcW w:w="1620" w:type="dxa"/>
            <w:tcBorders>
              <w:right w:val="dotted" w:sz="8" w:space="0" w:color="000000"/>
            </w:tcBorders>
          </w:tcPr>
          <w:p>
            <w:pPr>
              <w:pStyle w:val="TableParagraph"/>
              <w:rPr>
                <w:rFonts w:ascii="Times New Roman"/>
                <w:sz w:val="12"/>
              </w:rPr>
            </w:pPr>
          </w:p>
        </w:tc>
        <w:tc>
          <w:tcPr>
            <w:tcW w:w="1620" w:type="dxa"/>
            <w:tcBorders>
              <w:left w:val="dotted" w:sz="8" w:space="0" w:color="000000"/>
              <w:right w:val="dotted" w:sz="8" w:space="0" w:color="000000"/>
            </w:tcBorders>
          </w:tcPr>
          <w:p>
            <w:pPr>
              <w:pStyle w:val="TableParagraph"/>
              <w:rPr>
                <w:rFonts w:ascii="Times New Roman"/>
                <w:sz w:val="12"/>
              </w:rPr>
            </w:pPr>
          </w:p>
        </w:tc>
        <w:tc>
          <w:tcPr>
            <w:tcW w:w="1620" w:type="dxa"/>
            <w:tcBorders>
              <w:left w:val="dotted" w:sz="8" w:space="0" w:color="000000"/>
              <w:right w:val="dotted" w:sz="8" w:space="0" w:color="000000"/>
            </w:tcBorders>
          </w:tcPr>
          <w:p>
            <w:pPr>
              <w:pStyle w:val="TableParagraph"/>
              <w:rPr>
                <w:rFonts w:ascii="Times New Roman"/>
                <w:sz w:val="12"/>
              </w:rPr>
            </w:pPr>
          </w:p>
        </w:tc>
        <w:tc>
          <w:tcPr>
            <w:tcW w:w="1620" w:type="dxa"/>
            <w:tcBorders>
              <w:left w:val="dotted" w:sz="8" w:space="0" w:color="000000"/>
              <w:right w:val="dotted" w:sz="8" w:space="0" w:color="000000"/>
            </w:tcBorders>
          </w:tcPr>
          <w:p>
            <w:pPr>
              <w:pStyle w:val="TableParagraph"/>
              <w:rPr>
                <w:rFonts w:ascii="Times New Roman"/>
                <w:sz w:val="12"/>
              </w:rPr>
            </w:pPr>
          </w:p>
        </w:tc>
        <w:tc>
          <w:tcPr>
            <w:tcW w:w="1620" w:type="dxa"/>
            <w:tcBorders>
              <w:left w:val="dotted" w:sz="8" w:space="0" w:color="000000"/>
              <w:right w:val="dotted" w:sz="8" w:space="0" w:color="000000"/>
            </w:tcBorders>
          </w:tcPr>
          <w:p>
            <w:pPr>
              <w:pStyle w:val="TableParagraph"/>
              <w:rPr>
                <w:rFonts w:ascii="Times New Roman"/>
                <w:sz w:val="12"/>
              </w:rPr>
            </w:pPr>
          </w:p>
        </w:tc>
        <w:tc>
          <w:tcPr>
            <w:tcW w:w="1499" w:type="dxa"/>
            <w:tcBorders>
              <w:left w:val="dotted" w:sz="8" w:space="0" w:color="000000"/>
            </w:tcBorders>
          </w:tcPr>
          <w:p>
            <w:pPr>
              <w:pStyle w:val="TableParagraph"/>
              <w:rPr>
                <w:rFonts w:ascii="Times New Roman"/>
                <w:sz w:val="12"/>
              </w:rPr>
            </w:pPr>
          </w:p>
        </w:tc>
      </w:tr>
      <w:tr>
        <w:trPr>
          <w:trHeight w:val="95" w:hRule="atLeast"/>
        </w:trPr>
        <w:tc>
          <w:tcPr>
            <w:tcW w:w="9807" w:type="dxa"/>
          </w:tcPr>
          <w:p>
            <w:pPr>
              <w:pStyle w:val="TableParagraph"/>
              <w:rPr>
                <w:rFonts w:ascii="Times New Roman"/>
                <w:sz w:val="4"/>
              </w:rPr>
            </w:pPr>
          </w:p>
        </w:tc>
        <w:tc>
          <w:tcPr>
            <w:tcW w:w="272" w:type="dxa"/>
          </w:tcPr>
          <w:p>
            <w:pPr>
              <w:pStyle w:val="TableParagraph"/>
              <w:rPr>
                <w:rFonts w:ascii="Times New Roman"/>
                <w:sz w:val="4"/>
              </w:rPr>
            </w:pPr>
          </w:p>
        </w:tc>
        <w:tc>
          <w:tcPr>
            <w:tcW w:w="1496" w:type="dxa"/>
          </w:tcPr>
          <w:p>
            <w:pPr>
              <w:pStyle w:val="TableParagraph"/>
              <w:rPr>
                <w:rFonts w:ascii="Times New Roman"/>
                <w:sz w:val="4"/>
              </w:rPr>
            </w:pPr>
          </w:p>
        </w:tc>
        <w:tc>
          <w:tcPr>
            <w:tcW w:w="1620" w:type="dxa"/>
          </w:tcPr>
          <w:p>
            <w:pPr>
              <w:pStyle w:val="TableParagraph"/>
              <w:rPr>
                <w:rFonts w:ascii="Times New Roman"/>
                <w:sz w:val="4"/>
              </w:rPr>
            </w:pPr>
          </w:p>
        </w:tc>
        <w:tc>
          <w:tcPr>
            <w:tcW w:w="1620" w:type="dxa"/>
          </w:tcPr>
          <w:p>
            <w:pPr>
              <w:pStyle w:val="TableParagraph"/>
              <w:rPr>
                <w:rFonts w:ascii="Times New Roman"/>
                <w:sz w:val="4"/>
              </w:rPr>
            </w:pPr>
          </w:p>
        </w:tc>
        <w:tc>
          <w:tcPr>
            <w:tcW w:w="1620" w:type="dxa"/>
          </w:tcPr>
          <w:p>
            <w:pPr>
              <w:pStyle w:val="TableParagraph"/>
              <w:spacing w:before="7"/>
              <w:rPr>
                <w:sz w:val="4"/>
              </w:rPr>
            </w:pPr>
          </w:p>
          <w:p>
            <w:pPr>
              <w:pStyle w:val="TableParagraph"/>
              <w:spacing w:line="20" w:lineRule="exact"/>
              <w:ind w:left="1605" w:right="-72"/>
              <w:rPr>
                <w:sz w:val="2"/>
              </w:rPr>
            </w:pPr>
            <w:r>
              <w:rPr>
                <w:sz w:val="2"/>
              </w:rPr>
              <mc:AlternateContent>
                <mc:Choice Requires="wps">
                  <w:drawing>
                    <wp:inline distT="0" distB="0" distL="0" distR="0">
                      <wp:extent cx="12700" cy="12700"/>
                      <wp:effectExtent l="0" t="0" r="0" b="0"/>
                      <wp:docPr id="3772" name="Group 3772"/>
                      <wp:cNvGraphicFramePr>
                        <a:graphicFrameLocks/>
                      </wp:cNvGraphicFramePr>
                      <a:graphic>
                        <a:graphicData uri="http://schemas.microsoft.com/office/word/2010/wordprocessingGroup">
                          <wpg:wgp>
                            <wpg:cNvPr id="3772" name="Group 3772"/>
                            <wpg:cNvGrpSpPr/>
                            <wpg:grpSpPr>
                              <a:xfrm>
                                <a:off x="0" y="0"/>
                                <a:ext cx="12700" cy="12700"/>
                                <a:chExt cx="12700" cy="12700"/>
                              </a:xfrm>
                            </wpg:grpSpPr>
                            <wps:wsp>
                              <wps:cNvPr id="3773" name="Graphic 3773"/>
                              <wps:cNvSpPr/>
                              <wps:spPr>
                                <a:xfrm>
                                  <a:off x="-5" y="8"/>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62" coordorigin="0,0" coordsize="20,20">
                      <v:shape style="position:absolute;left:0;top:0;width:20;height:20" id="docshape316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before="7"/>
              <w:rPr>
                <w:sz w:val="4"/>
              </w:rPr>
            </w:pPr>
          </w:p>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3774" name="Group 3774"/>
                      <wp:cNvGraphicFramePr>
                        <a:graphicFrameLocks/>
                      </wp:cNvGraphicFramePr>
                      <a:graphic>
                        <a:graphicData uri="http://schemas.microsoft.com/office/word/2010/wordprocessingGroup">
                          <wpg:wgp>
                            <wpg:cNvPr id="3774" name="Group 3774"/>
                            <wpg:cNvGrpSpPr/>
                            <wpg:grpSpPr>
                              <a:xfrm>
                                <a:off x="0" y="0"/>
                                <a:ext cx="12700" cy="12700"/>
                                <a:chExt cx="12700" cy="12700"/>
                              </a:xfrm>
                            </wpg:grpSpPr>
                            <wps:wsp>
                              <wps:cNvPr id="3775" name="Graphic 3775"/>
                              <wps:cNvSpPr/>
                              <wps:spPr>
                                <a:xfrm>
                                  <a:off x="-8" y="8"/>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64" coordorigin="0,0" coordsize="20,20">
                      <v:shape style="position:absolute;left:-1;top:0;width:20;height:20" id="docshape3165"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before="7"/>
              <w:rPr>
                <w:sz w:val="4"/>
              </w:rPr>
            </w:pPr>
          </w:p>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3776" name="Group 3776"/>
                      <wp:cNvGraphicFramePr>
                        <a:graphicFrameLocks/>
                      </wp:cNvGraphicFramePr>
                      <a:graphic>
                        <a:graphicData uri="http://schemas.microsoft.com/office/word/2010/wordprocessingGroup">
                          <wpg:wgp>
                            <wpg:cNvPr id="3776" name="Group 3776"/>
                            <wpg:cNvGrpSpPr/>
                            <wpg:grpSpPr>
                              <a:xfrm>
                                <a:off x="0" y="0"/>
                                <a:ext cx="12700" cy="12700"/>
                                <a:chExt cx="12700" cy="12700"/>
                              </a:xfrm>
                            </wpg:grpSpPr>
                            <wps:wsp>
                              <wps:cNvPr id="3777" name="Graphic 3777"/>
                              <wps:cNvSpPr/>
                              <wps:spPr>
                                <a:xfrm>
                                  <a:off x="-9" y="8"/>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66" coordorigin="0,0" coordsize="20,20">
                      <v:shape style="position:absolute;left:-1;top:0;width:20;height:20" id="docshape3167"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before="7"/>
              <w:rPr>
                <w:sz w:val="4"/>
              </w:rPr>
            </w:pPr>
          </w:p>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3778" name="Group 3778"/>
                      <wp:cNvGraphicFramePr>
                        <a:graphicFrameLocks/>
                      </wp:cNvGraphicFramePr>
                      <a:graphic>
                        <a:graphicData uri="http://schemas.microsoft.com/office/word/2010/wordprocessingGroup">
                          <wpg:wgp>
                            <wpg:cNvPr id="3778" name="Group 3778"/>
                            <wpg:cNvGrpSpPr/>
                            <wpg:grpSpPr>
                              <a:xfrm>
                                <a:off x="0" y="0"/>
                                <a:ext cx="12700" cy="12700"/>
                                <a:chExt cx="12700" cy="12700"/>
                              </a:xfrm>
                            </wpg:grpSpPr>
                            <wps:wsp>
                              <wps:cNvPr id="3779" name="Graphic 3779"/>
                              <wps:cNvSpPr/>
                              <wps:spPr>
                                <a:xfrm>
                                  <a:off x="-10" y="8"/>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68" coordorigin="0,0" coordsize="20,20">
                      <v:shape style="position:absolute;left:-1;top:0;width:20;height:20" id="docshape316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before="7"/>
              <w:rPr>
                <w:sz w:val="4"/>
              </w:rPr>
            </w:pPr>
          </w:p>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3780" name="Group 3780"/>
                      <wp:cNvGraphicFramePr>
                        <a:graphicFrameLocks/>
                      </wp:cNvGraphicFramePr>
                      <a:graphic>
                        <a:graphicData uri="http://schemas.microsoft.com/office/word/2010/wordprocessingGroup">
                          <wpg:wgp>
                            <wpg:cNvPr id="3780" name="Group 3780"/>
                            <wpg:cNvGrpSpPr/>
                            <wpg:grpSpPr>
                              <a:xfrm>
                                <a:off x="0" y="0"/>
                                <a:ext cx="12700" cy="12700"/>
                                <a:chExt cx="12700" cy="12700"/>
                              </a:xfrm>
                            </wpg:grpSpPr>
                            <wps:wsp>
                              <wps:cNvPr id="3781" name="Graphic 3781"/>
                              <wps:cNvSpPr/>
                              <wps:spPr>
                                <a:xfrm>
                                  <a:off x="-1" y="8"/>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70" coordorigin="0,0" coordsize="20,20">
                      <v:shape style="position:absolute;left:0;top:0;width:20;height:20" id="docshape3171" coordorigin="0,0" coordsize="20,20" path="m20,10l17,3,10,0,3,3,0,10,3,17,10,20,17,17,20,10xe" filled="true" fillcolor="#000000" stroked="false">
                        <v:path arrowok="t"/>
                        <v:fill type="solid"/>
                      </v:shape>
                    </v:group>
                  </w:pict>
                </mc:Fallback>
              </mc:AlternateContent>
            </w:r>
            <w:r>
              <w:rPr>
                <w:sz w:val="2"/>
              </w:rPr>
            </w:r>
          </w:p>
        </w:tc>
        <w:tc>
          <w:tcPr>
            <w:tcW w:w="1499" w:type="dxa"/>
          </w:tcPr>
          <w:p>
            <w:pPr>
              <w:pStyle w:val="TableParagraph"/>
              <w:rPr>
                <w:rFonts w:ascii="Times New Roman"/>
                <w:sz w:val="4"/>
              </w:rPr>
            </w:pPr>
          </w:p>
        </w:tc>
      </w:tr>
      <w:tr>
        <w:trPr>
          <w:trHeight w:val="198" w:hRule="atLeast"/>
        </w:trPr>
        <w:tc>
          <w:tcPr>
            <w:tcW w:w="9807" w:type="dxa"/>
          </w:tcPr>
          <w:p>
            <w:pPr>
              <w:pStyle w:val="TableParagraph"/>
              <w:spacing w:line="169" w:lineRule="exact" w:before="10"/>
              <w:ind w:left="-1"/>
              <w:rPr>
                <w:sz w:val="16"/>
              </w:rPr>
            </w:pPr>
            <w:r>
              <w:rPr>
                <w:w w:val="120"/>
                <w:sz w:val="16"/>
              </w:rPr>
              <w:t>Third-Party</w:t>
            </w:r>
            <w:r>
              <w:rPr>
                <w:spacing w:val="36"/>
                <w:w w:val="120"/>
                <w:sz w:val="16"/>
              </w:rPr>
              <w:t> </w:t>
            </w:r>
            <w:r>
              <w:rPr>
                <w:w w:val="120"/>
                <w:sz w:val="16"/>
              </w:rPr>
              <w:t>Sources</w:t>
            </w:r>
            <w:r>
              <w:rPr>
                <w:spacing w:val="36"/>
                <w:w w:val="120"/>
                <w:sz w:val="16"/>
              </w:rPr>
              <w:t> </w:t>
            </w:r>
            <w:r>
              <w:rPr>
                <w:spacing w:val="-2"/>
                <w:w w:val="120"/>
                <w:sz w:val="16"/>
              </w:rPr>
              <w:t>(megaliters)</w:t>
            </w:r>
          </w:p>
        </w:tc>
        <w:tc>
          <w:tcPr>
            <w:tcW w:w="272" w:type="dxa"/>
          </w:tcPr>
          <w:p>
            <w:pPr>
              <w:pStyle w:val="TableParagraph"/>
              <w:rPr>
                <w:rFonts w:ascii="Times New Roman"/>
                <w:sz w:val="12"/>
              </w:rPr>
            </w:pPr>
          </w:p>
        </w:tc>
        <w:tc>
          <w:tcPr>
            <w:tcW w:w="1496" w:type="dxa"/>
          </w:tcPr>
          <w:p>
            <w:pPr>
              <w:pStyle w:val="TableParagraph"/>
              <w:rPr>
                <w:rFonts w:ascii="Times New Roman"/>
                <w:sz w:val="12"/>
              </w:rPr>
            </w:pPr>
          </w:p>
        </w:tc>
        <w:tc>
          <w:tcPr>
            <w:tcW w:w="1620" w:type="dxa"/>
          </w:tcPr>
          <w:p>
            <w:pPr>
              <w:pStyle w:val="TableParagraph"/>
              <w:rPr>
                <w:rFonts w:ascii="Times New Roman"/>
                <w:sz w:val="12"/>
              </w:rPr>
            </w:pPr>
          </w:p>
        </w:tc>
        <w:tc>
          <w:tcPr>
            <w:tcW w:w="1620" w:type="dxa"/>
          </w:tcPr>
          <w:p>
            <w:pPr>
              <w:pStyle w:val="TableParagraph"/>
              <w:rPr>
                <w:rFonts w:ascii="Times New Roman"/>
                <w:sz w:val="12"/>
              </w:rPr>
            </w:pPr>
          </w:p>
        </w:tc>
        <w:tc>
          <w:tcPr>
            <w:tcW w:w="1620" w:type="dxa"/>
            <w:tcBorders>
              <w:right w:val="dotted" w:sz="8" w:space="0" w:color="000000"/>
            </w:tcBorders>
          </w:tcPr>
          <w:p>
            <w:pPr>
              <w:pStyle w:val="TableParagraph"/>
              <w:spacing w:line="169" w:lineRule="exact" w:before="10"/>
              <w:ind w:right="134"/>
              <w:jc w:val="right"/>
              <w:rPr>
                <w:sz w:val="16"/>
              </w:rPr>
            </w:pPr>
            <w:r>
              <w:rPr>
                <w:spacing w:val="-2"/>
                <w:w w:val="115"/>
                <w:sz w:val="16"/>
              </w:rPr>
              <w:t>140,588</w:t>
            </w:r>
          </w:p>
        </w:tc>
        <w:tc>
          <w:tcPr>
            <w:tcW w:w="1620" w:type="dxa"/>
            <w:tcBorders>
              <w:left w:val="dotted" w:sz="8" w:space="0" w:color="000000"/>
              <w:right w:val="dotted" w:sz="8" w:space="0" w:color="000000"/>
            </w:tcBorders>
          </w:tcPr>
          <w:p>
            <w:pPr>
              <w:pStyle w:val="TableParagraph"/>
              <w:spacing w:line="169" w:lineRule="exact" w:before="10"/>
              <w:ind w:right="131"/>
              <w:jc w:val="right"/>
              <w:rPr>
                <w:sz w:val="16"/>
              </w:rPr>
            </w:pPr>
            <w:r>
              <w:rPr>
                <w:spacing w:val="-2"/>
                <w:w w:val="105"/>
                <w:sz w:val="16"/>
              </w:rPr>
              <w:t>135,217</w:t>
            </w:r>
          </w:p>
        </w:tc>
        <w:tc>
          <w:tcPr>
            <w:tcW w:w="1620" w:type="dxa"/>
            <w:tcBorders>
              <w:left w:val="dotted" w:sz="8" w:space="0" w:color="000000"/>
              <w:right w:val="dotted" w:sz="8" w:space="0" w:color="000000"/>
            </w:tcBorders>
          </w:tcPr>
          <w:p>
            <w:pPr>
              <w:pStyle w:val="TableParagraph"/>
              <w:spacing w:line="169" w:lineRule="exact" w:before="10"/>
              <w:ind w:right="135"/>
              <w:jc w:val="right"/>
              <w:rPr>
                <w:sz w:val="16"/>
              </w:rPr>
            </w:pPr>
            <w:r>
              <w:rPr>
                <w:spacing w:val="-2"/>
                <w:w w:val="115"/>
                <w:sz w:val="16"/>
              </w:rPr>
              <w:t>147,430</w:t>
            </w:r>
          </w:p>
        </w:tc>
        <w:tc>
          <w:tcPr>
            <w:tcW w:w="1620" w:type="dxa"/>
            <w:tcBorders>
              <w:left w:val="dotted" w:sz="8" w:space="0" w:color="000000"/>
              <w:right w:val="dotted" w:sz="8" w:space="0" w:color="000000"/>
            </w:tcBorders>
          </w:tcPr>
          <w:p>
            <w:pPr>
              <w:pStyle w:val="TableParagraph"/>
              <w:spacing w:line="169" w:lineRule="exact" w:before="10"/>
              <w:ind w:right="133"/>
              <w:jc w:val="right"/>
              <w:rPr>
                <w:sz w:val="16"/>
              </w:rPr>
            </w:pPr>
            <w:r>
              <w:rPr>
                <w:spacing w:val="-2"/>
                <w:w w:val="110"/>
                <w:sz w:val="16"/>
              </w:rPr>
              <w:t>139,581</w:t>
            </w:r>
          </w:p>
        </w:tc>
        <w:tc>
          <w:tcPr>
            <w:tcW w:w="1620" w:type="dxa"/>
            <w:tcBorders>
              <w:left w:val="dotted" w:sz="8" w:space="0" w:color="000000"/>
              <w:right w:val="dotted" w:sz="8" w:space="0" w:color="000000"/>
            </w:tcBorders>
          </w:tcPr>
          <w:p>
            <w:pPr>
              <w:pStyle w:val="TableParagraph"/>
              <w:spacing w:line="169" w:lineRule="exact" w:before="10"/>
              <w:ind w:right="136"/>
              <w:jc w:val="right"/>
              <w:rPr>
                <w:sz w:val="16"/>
              </w:rPr>
            </w:pPr>
            <w:r>
              <w:rPr>
                <w:spacing w:val="-2"/>
                <w:w w:val="115"/>
                <w:sz w:val="16"/>
              </w:rPr>
              <w:t>144,256</w:t>
            </w:r>
          </w:p>
        </w:tc>
        <w:tc>
          <w:tcPr>
            <w:tcW w:w="1499" w:type="dxa"/>
            <w:tcBorders>
              <w:left w:val="dotted" w:sz="8" w:space="0" w:color="000000"/>
            </w:tcBorders>
          </w:tcPr>
          <w:p>
            <w:pPr>
              <w:pStyle w:val="TableParagraph"/>
              <w:spacing w:line="169" w:lineRule="exact" w:before="10"/>
              <w:ind w:right="6"/>
              <w:jc w:val="right"/>
              <w:rPr>
                <w:b/>
                <w:sz w:val="16"/>
              </w:rPr>
            </w:pPr>
            <w:r>
              <w:rPr>
                <w:b/>
                <w:spacing w:val="-2"/>
                <w:w w:val="105"/>
                <w:sz w:val="16"/>
              </w:rPr>
              <w:t>147,642</w:t>
            </w:r>
          </w:p>
        </w:tc>
      </w:tr>
      <w:tr>
        <w:trPr>
          <w:trHeight w:val="44" w:hRule="atLeast"/>
        </w:trPr>
        <w:tc>
          <w:tcPr>
            <w:tcW w:w="9807" w:type="dxa"/>
          </w:tcPr>
          <w:p>
            <w:pPr>
              <w:pStyle w:val="TableParagraph"/>
              <w:rPr>
                <w:rFonts w:ascii="Times New Roman"/>
                <w:sz w:val="2"/>
              </w:rPr>
            </w:pPr>
          </w:p>
        </w:tc>
        <w:tc>
          <w:tcPr>
            <w:tcW w:w="272" w:type="dxa"/>
          </w:tcPr>
          <w:p>
            <w:pPr>
              <w:pStyle w:val="TableParagraph"/>
              <w:rPr>
                <w:rFonts w:ascii="Times New Roman"/>
                <w:sz w:val="2"/>
              </w:rPr>
            </w:pPr>
          </w:p>
        </w:tc>
        <w:tc>
          <w:tcPr>
            <w:tcW w:w="1496" w:type="dxa"/>
          </w:tcPr>
          <w:p>
            <w:pPr>
              <w:pStyle w:val="TableParagraph"/>
              <w:rPr>
                <w:rFonts w:ascii="Times New Roman"/>
                <w:sz w:val="2"/>
              </w:rPr>
            </w:pPr>
          </w:p>
        </w:tc>
        <w:tc>
          <w:tcPr>
            <w:tcW w:w="1620" w:type="dxa"/>
          </w:tcPr>
          <w:p>
            <w:pPr>
              <w:pStyle w:val="TableParagraph"/>
              <w:rPr>
                <w:rFonts w:ascii="Times New Roman"/>
                <w:sz w:val="2"/>
              </w:rPr>
            </w:pPr>
          </w:p>
        </w:tc>
        <w:tc>
          <w:tcPr>
            <w:tcW w:w="1620" w:type="dxa"/>
          </w:tcPr>
          <w:p>
            <w:pPr>
              <w:pStyle w:val="TableParagraph"/>
              <w:rPr>
                <w:rFonts w:ascii="Times New Roman"/>
                <w:sz w:val="2"/>
              </w:rPr>
            </w:pPr>
          </w:p>
        </w:tc>
        <w:tc>
          <w:tcPr>
            <w:tcW w:w="1620" w:type="dxa"/>
          </w:tcPr>
          <w:p>
            <w:pPr>
              <w:pStyle w:val="TableParagraph"/>
              <w:spacing w:line="20" w:lineRule="exact"/>
              <w:ind w:left="1605" w:right="-72"/>
              <w:rPr>
                <w:sz w:val="2"/>
              </w:rPr>
            </w:pPr>
            <w:r>
              <w:rPr>
                <w:sz w:val="2"/>
              </w:rPr>
              <mc:AlternateContent>
                <mc:Choice Requires="wps">
                  <w:drawing>
                    <wp:inline distT="0" distB="0" distL="0" distR="0">
                      <wp:extent cx="12700" cy="12700"/>
                      <wp:effectExtent l="0" t="0" r="0" b="0"/>
                      <wp:docPr id="3782" name="Group 3782"/>
                      <wp:cNvGraphicFramePr>
                        <a:graphicFrameLocks/>
                      </wp:cNvGraphicFramePr>
                      <a:graphic>
                        <a:graphicData uri="http://schemas.microsoft.com/office/word/2010/wordprocessingGroup">
                          <wpg:wgp>
                            <wpg:cNvPr id="3782" name="Group 3782"/>
                            <wpg:cNvGrpSpPr/>
                            <wpg:grpSpPr>
                              <a:xfrm>
                                <a:off x="0" y="0"/>
                                <a:ext cx="12700" cy="12700"/>
                                <a:chExt cx="12700" cy="12700"/>
                              </a:xfrm>
                            </wpg:grpSpPr>
                            <wps:wsp>
                              <wps:cNvPr id="3783" name="Graphic 3783"/>
                              <wps:cNvSpPr/>
                              <wps:spPr>
                                <a:xfrm>
                                  <a:off x="-5" y="0"/>
                                  <a:ext cx="12700" cy="13335"/>
                                </a:xfrm>
                                <a:custGeom>
                                  <a:avLst/>
                                  <a:gdLst/>
                                  <a:ahLst/>
                                  <a:cxnLst/>
                                  <a:rect l="l" t="t" r="r" b="b"/>
                                  <a:pathLst>
                                    <a:path w="12700" h="13335">
                                      <a:moveTo>
                                        <a:pt x="12700" y="6350"/>
                                      </a:moveTo>
                                      <a:lnTo>
                                        <a:pt x="10845" y="1866"/>
                                      </a:lnTo>
                                      <a:lnTo>
                                        <a:pt x="6350" y="12"/>
                                      </a:lnTo>
                                      <a:lnTo>
                                        <a:pt x="1854" y="1866"/>
                                      </a:lnTo>
                                      <a:lnTo>
                                        <a:pt x="0" y="6350"/>
                                      </a:lnTo>
                                      <a:lnTo>
                                        <a:pt x="1854" y="10845"/>
                                      </a:lnTo>
                                      <a:lnTo>
                                        <a:pt x="6350" y="12712"/>
                                      </a:lnTo>
                                      <a:lnTo>
                                        <a:pt x="10845" y="10845"/>
                                      </a:lnTo>
                                      <a:lnTo>
                                        <a:pt x="12700" y="636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72" coordorigin="0,0" coordsize="20,20">
                      <v:shape style="position:absolute;left:0;top:0;width:20;height:21" id="docshape3173" coordorigin="0,0" coordsize="20,21"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3784" name="Group 3784"/>
                      <wp:cNvGraphicFramePr>
                        <a:graphicFrameLocks/>
                      </wp:cNvGraphicFramePr>
                      <a:graphic>
                        <a:graphicData uri="http://schemas.microsoft.com/office/word/2010/wordprocessingGroup">
                          <wpg:wgp>
                            <wpg:cNvPr id="3784" name="Group 3784"/>
                            <wpg:cNvGrpSpPr/>
                            <wpg:grpSpPr>
                              <a:xfrm>
                                <a:off x="0" y="0"/>
                                <a:ext cx="12700" cy="12700"/>
                                <a:chExt cx="12700" cy="12700"/>
                              </a:xfrm>
                            </wpg:grpSpPr>
                            <wps:wsp>
                              <wps:cNvPr id="3785" name="Graphic 3785"/>
                              <wps:cNvSpPr/>
                              <wps:spPr>
                                <a:xfrm>
                                  <a:off x="-8" y="0"/>
                                  <a:ext cx="12700" cy="13335"/>
                                </a:xfrm>
                                <a:custGeom>
                                  <a:avLst/>
                                  <a:gdLst/>
                                  <a:ahLst/>
                                  <a:cxnLst/>
                                  <a:rect l="l" t="t" r="r" b="b"/>
                                  <a:pathLst>
                                    <a:path w="12700" h="13335">
                                      <a:moveTo>
                                        <a:pt x="12700" y="6350"/>
                                      </a:moveTo>
                                      <a:lnTo>
                                        <a:pt x="10845" y="1866"/>
                                      </a:lnTo>
                                      <a:lnTo>
                                        <a:pt x="6350" y="12"/>
                                      </a:lnTo>
                                      <a:lnTo>
                                        <a:pt x="1866" y="1866"/>
                                      </a:lnTo>
                                      <a:lnTo>
                                        <a:pt x="0" y="6350"/>
                                      </a:lnTo>
                                      <a:lnTo>
                                        <a:pt x="1866" y="10845"/>
                                      </a:lnTo>
                                      <a:lnTo>
                                        <a:pt x="6350" y="12712"/>
                                      </a:lnTo>
                                      <a:lnTo>
                                        <a:pt x="10845" y="10845"/>
                                      </a:lnTo>
                                      <a:lnTo>
                                        <a:pt x="12700" y="636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74" coordorigin="0,0" coordsize="20,20">
                      <v:shape style="position:absolute;left:-1;top:0;width:20;height:21" id="docshape3175" coordorigin="0,0" coordsize="20,21"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3786" name="Group 3786"/>
                      <wp:cNvGraphicFramePr>
                        <a:graphicFrameLocks/>
                      </wp:cNvGraphicFramePr>
                      <a:graphic>
                        <a:graphicData uri="http://schemas.microsoft.com/office/word/2010/wordprocessingGroup">
                          <wpg:wgp>
                            <wpg:cNvPr id="3786" name="Group 3786"/>
                            <wpg:cNvGrpSpPr/>
                            <wpg:grpSpPr>
                              <a:xfrm>
                                <a:off x="0" y="0"/>
                                <a:ext cx="12700" cy="12700"/>
                                <a:chExt cx="12700" cy="12700"/>
                              </a:xfrm>
                            </wpg:grpSpPr>
                            <wps:wsp>
                              <wps:cNvPr id="3787" name="Graphic 3787"/>
                              <wps:cNvSpPr/>
                              <wps:spPr>
                                <a:xfrm>
                                  <a:off x="-9" y="0"/>
                                  <a:ext cx="12700" cy="13335"/>
                                </a:xfrm>
                                <a:custGeom>
                                  <a:avLst/>
                                  <a:gdLst/>
                                  <a:ahLst/>
                                  <a:cxnLst/>
                                  <a:rect l="l" t="t" r="r" b="b"/>
                                  <a:pathLst>
                                    <a:path w="12700" h="13335">
                                      <a:moveTo>
                                        <a:pt x="12700" y="6350"/>
                                      </a:moveTo>
                                      <a:lnTo>
                                        <a:pt x="10845" y="1866"/>
                                      </a:lnTo>
                                      <a:lnTo>
                                        <a:pt x="6350" y="12"/>
                                      </a:lnTo>
                                      <a:lnTo>
                                        <a:pt x="1866" y="1866"/>
                                      </a:lnTo>
                                      <a:lnTo>
                                        <a:pt x="0" y="6350"/>
                                      </a:lnTo>
                                      <a:lnTo>
                                        <a:pt x="1866" y="10845"/>
                                      </a:lnTo>
                                      <a:lnTo>
                                        <a:pt x="6350" y="12712"/>
                                      </a:lnTo>
                                      <a:lnTo>
                                        <a:pt x="10845" y="10845"/>
                                      </a:lnTo>
                                      <a:lnTo>
                                        <a:pt x="12700" y="636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76" coordorigin="0,0" coordsize="20,20">
                      <v:shape style="position:absolute;left:-1;top:0;width:20;height:21" id="docshape3177" coordorigin="0,0" coordsize="20,21"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3788" name="Group 3788"/>
                      <wp:cNvGraphicFramePr>
                        <a:graphicFrameLocks/>
                      </wp:cNvGraphicFramePr>
                      <a:graphic>
                        <a:graphicData uri="http://schemas.microsoft.com/office/word/2010/wordprocessingGroup">
                          <wpg:wgp>
                            <wpg:cNvPr id="3788" name="Group 3788"/>
                            <wpg:cNvGrpSpPr/>
                            <wpg:grpSpPr>
                              <a:xfrm>
                                <a:off x="0" y="0"/>
                                <a:ext cx="12700" cy="12700"/>
                                <a:chExt cx="12700" cy="12700"/>
                              </a:xfrm>
                            </wpg:grpSpPr>
                            <wps:wsp>
                              <wps:cNvPr id="3789" name="Graphic 3789"/>
                              <wps:cNvSpPr/>
                              <wps:spPr>
                                <a:xfrm>
                                  <a:off x="-10" y="0"/>
                                  <a:ext cx="12700" cy="13335"/>
                                </a:xfrm>
                                <a:custGeom>
                                  <a:avLst/>
                                  <a:gdLst/>
                                  <a:ahLst/>
                                  <a:cxnLst/>
                                  <a:rect l="l" t="t" r="r" b="b"/>
                                  <a:pathLst>
                                    <a:path w="12700" h="13335">
                                      <a:moveTo>
                                        <a:pt x="12700" y="6350"/>
                                      </a:moveTo>
                                      <a:lnTo>
                                        <a:pt x="10845" y="1866"/>
                                      </a:lnTo>
                                      <a:lnTo>
                                        <a:pt x="6350" y="12"/>
                                      </a:lnTo>
                                      <a:lnTo>
                                        <a:pt x="1866" y="1866"/>
                                      </a:lnTo>
                                      <a:lnTo>
                                        <a:pt x="0" y="6350"/>
                                      </a:lnTo>
                                      <a:lnTo>
                                        <a:pt x="1866" y="10845"/>
                                      </a:lnTo>
                                      <a:lnTo>
                                        <a:pt x="6350" y="12712"/>
                                      </a:lnTo>
                                      <a:lnTo>
                                        <a:pt x="10845" y="10845"/>
                                      </a:lnTo>
                                      <a:lnTo>
                                        <a:pt x="12700" y="636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78" coordorigin="0,0" coordsize="20,20">
                      <v:shape style="position:absolute;left:-1;top:0;width:20;height:21" id="docshape3179" coordorigin="0,0" coordsize="20,21"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3790" name="Group 3790"/>
                      <wp:cNvGraphicFramePr>
                        <a:graphicFrameLocks/>
                      </wp:cNvGraphicFramePr>
                      <a:graphic>
                        <a:graphicData uri="http://schemas.microsoft.com/office/word/2010/wordprocessingGroup">
                          <wpg:wgp>
                            <wpg:cNvPr id="3790" name="Group 3790"/>
                            <wpg:cNvGrpSpPr/>
                            <wpg:grpSpPr>
                              <a:xfrm>
                                <a:off x="0" y="0"/>
                                <a:ext cx="12700" cy="12700"/>
                                <a:chExt cx="12700" cy="12700"/>
                              </a:xfrm>
                            </wpg:grpSpPr>
                            <wps:wsp>
                              <wps:cNvPr id="3791" name="Graphic 3791"/>
                              <wps:cNvSpPr/>
                              <wps:spPr>
                                <a:xfrm>
                                  <a:off x="-1" y="0"/>
                                  <a:ext cx="12700" cy="13335"/>
                                </a:xfrm>
                                <a:custGeom>
                                  <a:avLst/>
                                  <a:gdLst/>
                                  <a:ahLst/>
                                  <a:cxnLst/>
                                  <a:rect l="l" t="t" r="r" b="b"/>
                                  <a:pathLst>
                                    <a:path w="12700" h="13335">
                                      <a:moveTo>
                                        <a:pt x="12700" y="6350"/>
                                      </a:moveTo>
                                      <a:lnTo>
                                        <a:pt x="10833" y="1866"/>
                                      </a:lnTo>
                                      <a:lnTo>
                                        <a:pt x="6350" y="12"/>
                                      </a:lnTo>
                                      <a:lnTo>
                                        <a:pt x="1854" y="1866"/>
                                      </a:lnTo>
                                      <a:lnTo>
                                        <a:pt x="0" y="6350"/>
                                      </a:lnTo>
                                      <a:lnTo>
                                        <a:pt x="1854" y="10845"/>
                                      </a:lnTo>
                                      <a:lnTo>
                                        <a:pt x="6350" y="12712"/>
                                      </a:lnTo>
                                      <a:lnTo>
                                        <a:pt x="10833" y="10845"/>
                                      </a:lnTo>
                                      <a:lnTo>
                                        <a:pt x="12700" y="636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80" coordorigin="0,0" coordsize="20,20">
                      <v:shape style="position:absolute;left:0;top:0;width:20;height:21" id="docshape3181" coordorigin="0,0" coordsize="20,21" path="m20,10l17,3,10,0,3,3,0,10,3,17,10,20,17,17,20,10xe" filled="true" fillcolor="#000000" stroked="false">
                        <v:path arrowok="t"/>
                        <v:fill type="solid"/>
                      </v:shape>
                    </v:group>
                  </w:pict>
                </mc:Fallback>
              </mc:AlternateContent>
            </w:r>
            <w:r>
              <w:rPr>
                <w:sz w:val="2"/>
              </w:rPr>
            </w:r>
          </w:p>
        </w:tc>
        <w:tc>
          <w:tcPr>
            <w:tcW w:w="1499" w:type="dxa"/>
          </w:tcPr>
          <w:p>
            <w:pPr>
              <w:pStyle w:val="TableParagraph"/>
              <w:rPr>
                <w:rFonts w:ascii="Times New Roman"/>
                <w:sz w:val="2"/>
              </w:rPr>
            </w:pPr>
          </w:p>
        </w:tc>
      </w:tr>
      <w:tr>
        <w:trPr>
          <w:trHeight w:val="267" w:hRule="atLeast"/>
        </w:trPr>
        <w:tc>
          <w:tcPr>
            <w:tcW w:w="9807" w:type="dxa"/>
          </w:tcPr>
          <w:p>
            <w:pPr>
              <w:pStyle w:val="TableParagraph"/>
              <w:rPr>
                <w:rFonts w:ascii="Times New Roman"/>
                <w:sz w:val="14"/>
              </w:rPr>
            </w:pPr>
          </w:p>
        </w:tc>
        <w:tc>
          <w:tcPr>
            <w:tcW w:w="272" w:type="dxa"/>
          </w:tcPr>
          <w:p>
            <w:pPr>
              <w:pStyle w:val="TableParagraph"/>
              <w:rPr>
                <w:rFonts w:ascii="Times New Roman"/>
                <w:sz w:val="14"/>
              </w:rPr>
            </w:pPr>
          </w:p>
        </w:tc>
        <w:tc>
          <w:tcPr>
            <w:tcW w:w="1496" w:type="dxa"/>
          </w:tcPr>
          <w:p>
            <w:pPr>
              <w:pStyle w:val="TableParagraph"/>
              <w:rPr>
                <w:rFonts w:ascii="Times New Roman"/>
                <w:sz w:val="14"/>
              </w:rPr>
            </w:pPr>
          </w:p>
        </w:tc>
        <w:tc>
          <w:tcPr>
            <w:tcW w:w="1620" w:type="dxa"/>
          </w:tcPr>
          <w:p>
            <w:pPr>
              <w:pStyle w:val="TableParagraph"/>
              <w:rPr>
                <w:rFonts w:ascii="Times New Roman"/>
                <w:sz w:val="14"/>
              </w:rPr>
            </w:pPr>
          </w:p>
        </w:tc>
        <w:tc>
          <w:tcPr>
            <w:tcW w:w="1620" w:type="dxa"/>
          </w:tcPr>
          <w:p>
            <w:pPr>
              <w:pStyle w:val="TableParagraph"/>
              <w:rPr>
                <w:rFonts w:ascii="Times New Roman"/>
                <w:sz w:val="14"/>
              </w:rPr>
            </w:pPr>
          </w:p>
        </w:tc>
        <w:tc>
          <w:tcPr>
            <w:tcW w:w="1620" w:type="dxa"/>
            <w:tcBorders>
              <w:right w:val="dotted" w:sz="8" w:space="0" w:color="000000"/>
            </w:tcBorders>
          </w:tcPr>
          <w:p>
            <w:pPr>
              <w:pStyle w:val="TableParagraph"/>
              <w:spacing w:before="7"/>
              <w:rPr>
                <w:sz w:val="18"/>
              </w:rPr>
            </w:pPr>
          </w:p>
          <w:p>
            <w:pPr>
              <w:pStyle w:val="TableParagraph"/>
              <w:spacing w:line="20" w:lineRule="exact"/>
              <w:ind w:left="1605" w:right="-87"/>
              <w:rPr>
                <w:sz w:val="2"/>
              </w:rPr>
            </w:pPr>
            <w:r>
              <w:rPr>
                <w:sz w:val="2"/>
              </w:rPr>
              <mc:AlternateContent>
                <mc:Choice Requires="wps">
                  <w:drawing>
                    <wp:inline distT="0" distB="0" distL="0" distR="0">
                      <wp:extent cx="12700" cy="12700"/>
                      <wp:effectExtent l="0" t="0" r="0" b="0"/>
                      <wp:docPr id="3792" name="Group 3792"/>
                      <wp:cNvGraphicFramePr>
                        <a:graphicFrameLocks/>
                      </wp:cNvGraphicFramePr>
                      <a:graphic>
                        <a:graphicData uri="http://schemas.microsoft.com/office/word/2010/wordprocessingGroup">
                          <wpg:wgp>
                            <wpg:cNvPr id="3792" name="Group 3792"/>
                            <wpg:cNvGrpSpPr/>
                            <wpg:grpSpPr>
                              <a:xfrm>
                                <a:off x="0" y="0"/>
                                <a:ext cx="12700" cy="12700"/>
                                <a:chExt cx="12700" cy="12700"/>
                              </a:xfrm>
                            </wpg:grpSpPr>
                            <wps:wsp>
                              <wps:cNvPr id="3793" name="Graphic 3793"/>
                              <wps:cNvSpPr/>
                              <wps:spPr>
                                <a:xfrm>
                                  <a:off x="-5" y="6"/>
                                  <a:ext cx="12700" cy="12700"/>
                                </a:xfrm>
                                <a:custGeom>
                                  <a:avLst/>
                                  <a:gdLst/>
                                  <a:ahLst/>
                                  <a:cxnLst/>
                                  <a:rect l="l" t="t" r="r" b="b"/>
                                  <a:pathLst>
                                    <a:path w="12700" h="12700">
                                      <a:moveTo>
                                        <a:pt x="12700" y="6350"/>
                                      </a:moveTo>
                                      <a:lnTo>
                                        <a:pt x="10845" y="1866"/>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82" coordorigin="0,0" coordsize="20,20">
                      <v:shape style="position:absolute;left:0;top:0;width:20;height:20" id="docshape3183" coordorigin="0,0" coordsize="20,20" path="m20,10l17,3,10,0,3,3,0,10,3,17,10,20,17,17,20,10xe" filled="true" fillcolor="#000000" stroked="false">
                        <v:path arrowok="t"/>
                        <v:fill type="solid"/>
                      </v:shape>
                    </v:group>
                  </w:pict>
                </mc:Fallback>
              </mc:AlternateContent>
            </w:r>
            <w:r>
              <w:rPr>
                <w:sz w:val="2"/>
              </w:rPr>
            </w:r>
          </w:p>
        </w:tc>
        <w:tc>
          <w:tcPr>
            <w:tcW w:w="1620" w:type="dxa"/>
            <w:tcBorders>
              <w:left w:val="dotted" w:sz="8" w:space="0" w:color="000000"/>
              <w:right w:val="dotted" w:sz="8" w:space="0" w:color="000000"/>
            </w:tcBorders>
          </w:tcPr>
          <w:p>
            <w:pPr>
              <w:pStyle w:val="TableParagraph"/>
              <w:spacing w:before="7"/>
              <w:rPr>
                <w:sz w:val="18"/>
              </w:rPr>
            </w:pPr>
          </w:p>
          <w:p>
            <w:pPr>
              <w:pStyle w:val="TableParagraph"/>
              <w:spacing w:line="20" w:lineRule="exact"/>
              <w:ind w:left="1594" w:right="-87"/>
              <w:rPr>
                <w:sz w:val="2"/>
              </w:rPr>
            </w:pPr>
            <w:r>
              <w:rPr>
                <w:sz w:val="2"/>
              </w:rPr>
              <mc:AlternateContent>
                <mc:Choice Requires="wps">
                  <w:drawing>
                    <wp:inline distT="0" distB="0" distL="0" distR="0">
                      <wp:extent cx="12700" cy="12700"/>
                      <wp:effectExtent l="0" t="0" r="0" b="0"/>
                      <wp:docPr id="3794" name="Group 3794"/>
                      <wp:cNvGraphicFramePr>
                        <a:graphicFrameLocks/>
                      </wp:cNvGraphicFramePr>
                      <a:graphic>
                        <a:graphicData uri="http://schemas.microsoft.com/office/word/2010/wordprocessingGroup">
                          <wpg:wgp>
                            <wpg:cNvPr id="3794" name="Group 3794"/>
                            <wpg:cNvGrpSpPr/>
                            <wpg:grpSpPr>
                              <a:xfrm>
                                <a:off x="0" y="0"/>
                                <a:ext cx="12700" cy="12700"/>
                                <a:chExt cx="12700" cy="12700"/>
                              </a:xfrm>
                            </wpg:grpSpPr>
                            <wps:wsp>
                              <wps:cNvPr id="3795" name="Graphic 3795"/>
                              <wps:cNvSpPr/>
                              <wps:spPr>
                                <a:xfrm>
                                  <a:off x="-8" y="6"/>
                                  <a:ext cx="12700" cy="12700"/>
                                </a:xfrm>
                                <a:custGeom>
                                  <a:avLst/>
                                  <a:gdLst/>
                                  <a:ahLst/>
                                  <a:cxnLst/>
                                  <a:rect l="l" t="t" r="r" b="b"/>
                                  <a:pathLst>
                                    <a:path w="12700" h="12700">
                                      <a:moveTo>
                                        <a:pt x="12700" y="6350"/>
                                      </a:moveTo>
                                      <a:lnTo>
                                        <a:pt x="10845" y="1866"/>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84" coordorigin="0,0" coordsize="20,20">
                      <v:shape style="position:absolute;left:-1;top:0;width:20;height:20" id="docshape3185" coordorigin="0,0" coordsize="20,20" path="m20,10l17,3,10,0,3,3,0,10,3,17,10,20,17,17,20,10xe" filled="true" fillcolor="#000000" stroked="false">
                        <v:path arrowok="t"/>
                        <v:fill type="solid"/>
                      </v:shape>
                    </v:group>
                  </w:pict>
                </mc:Fallback>
              </mc:AlternateContent>
            </w:r>
            <w:r>
              <w:rPr>
                <w:sz w:val="2"/>
              </w:rPr>
            </w:r>
          </w:p>
        </w:tc>
        <w:tc>
          <w:tcPr>
            <w:tcW w:w="1620" w:type="dxa"/>
            <w:tcBorders>
              <w:left w:val="dotted" w:sz="8" w:space="0" w:color="000000"/>
              <w:right w:val="dotted" w:sz="8" w:space="0" w:color="000000"/>
            </w:tcBorders>
          </w:tcPr>
          <w:p>
            <w:pPr>
              <w:pStyle w:val="TableParagraph"/>
              <w:spacing w:before="35"/>
              <w:ind w:right="132"/>
              <w:jc w:val="right"/>
              <w:rPr>
                <w:sz w:val="16"/>
              </w:rPr>
            </w:pPr>
            <w:r>
              <w:rPr/>
              <mc:AlternateContent>
                <mc:Choice Requires="wps">
                  <w:drawing>
                    <wp:anchor distT="0" distB="0" distL="0" distR="0" allowOverlap="1" layoutInCell="1" locked="0" behindDoc="1" simplePos="0" relativeHeight="472260608">
                      <wp:simplePos x="0" y="0"/>
                      <wp:positionH relativeFrom="column">
                        <wp:posOffset>1021817</wp:posOffset>
                      </wp:positionH>
                      <wp:positionV relativeFrom="paragraph">
                        <wp:posOffset>142918</wp:posOffset>
                      </wp:positionV>
                      <wp:extent cx="12700" cy="12700"/>
                      <wp:effectExtent l="0" t="0" r="0" b="0"/>
                      <wp:wrapNone/>
                      <wp:docPr id="3796" name="Group 3796"/>
                      <wp:cNvGraphicFramePr>
                        <a:graphicFrameLocks/>
                      </wp:cNvGraphicFramePr>
                      <a:graphic>
                        <a:graphicData uri="http://schemas.microsoft.com/office/word/2010/wordprocessingGroup">
                          <wpg:wgp>
                            <wpg:cNvPr id="3796" name="Group 3796"/>
                            <wpg:cNvGrpSpPr/>
                            <wpg:grpSpPr>
                              <a:xfrm>
                                <a:off x="0" y="0"/>
                                <a:ext cx="12700" cy="12700"/>
                                <a:chExt cx="12700" cy="12700"/>
                              </a:xfrm>
                            </wpg:grpSpPr>
                            <wps:wsp>
                              <wps:cNvPr id="3797" name="Graphic 3797"/>
                              <wps:cNvSpPr/>
                              <wps:spPr>
                                <a:xfrm>
                                  <a:off x="-9" y="6"/>
                                  <a:ext cx="12700" cy="12700"/>
                                </a:xfrm>
                                <a:custGeom>
                                  <a:avLst/>
                                  <a:gdLst/>
                                  <a:ahLst/>
                                  <a:cxnLst/>
                                  <a:rect l="l" t="t" r="r" b="b"/>
                                  <a:pathLst>
                                    <a:path w="12700" h="12700">
                                      <a:moveTo>
                                        <a:pt x="12700" y="6350"/>
                                      </a:moveTo>
                                      <a:lnTo>
                                        <a:pt x="10845" y="1866"/>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1.253419pt;width:1pt;height:1pt;mso-position-horizontal-relative:column;mso-position-vertical-relative:paragraph;z-index:-31055872" id="docshapegroup3186" coordorigin="1609,225" coordsize="20,20">
                      <v:shape style="position:absolute;left:1609;top:225;width:20;height:20" id="docshape3187" coordorigin="1609,225" coordsize="20,20" path="m1629,235l1626,228,1619,225,1612,228,1609,235,1612,242,1619,245,1626,242,1629,235xe" filled="true" fillcolor="#000000" stroked="false">
                        <v:path arrowok="t"/>
                        <v:fill type="solid"/>
                      </v:shape>
                      <w10:wrap type="none"/>
                    </v:group>
                  </w:pict>
                </mc:Fallback>
              </mc:AlternateContent>
            </w:r>
            <w:r>
              <w:rPr>
                <w:spacing w:val="-2"/>
                <w:w w:val="110"/>
                <w:sz w:val="16"/>
              </w:rPr>
              <w:t>20,317</w:t>
            </w:r>
          </w:p>
        </w:tc>
        <w:tc>
          <w:tcPr>
            <w:tcW w:w="1620" w:type="dxa"/>
            <w:tcBorders>
              <w:left w:val="dotted" w:sz="8" w:space="0" w:color="000000"/>
              <w:right w:val="dotted" w:sz="8" w:space="0" w:color="000000"/>
            </w:tcBorders>
          </w:tcPr>
          <w:p>
            <w:pPr>
              <w:pStyle w:val="TableParagraph"/>
              <w:spacing w:before="35"/>
              <w:ind w:right="134"/>
              <w:jc w:val="right"/>
              <w:rPr>
                <w:sz w:val="16"/>
              </w:rPr>
            </w:pPr>
            <w:r>
              <w:rPr/>
              <mc:AlternateContent>
                <mc:Choice Requires="wps">
                  <w:drawing>
                    <wp:anchor distT="0" distB="0" distL="0" distR="0" allowOverlap="1" layoutInCell="1" locked="0" behindDoc="1" simplePos="0" relativeHeight="472261120">
                      <wp:simplePos x="0" y="0"/>
                      <wp:positionH relativeFrom="column">
                        <wp:posOffset>1021817</wp:posOffset>
                      </wp:positionH>
                      <wp:positionV relativeFrom="paragraph">
                        <wp:posOffset>142918</wp:posOffset>
                      </wp:positionV>
                      <wp:extent cx="12700" cy="12700"/>
                      <wp:effectExtent l="0" t="0" r="0" b="0"/>
                      <wp:wrapNone/>
                      <wp:docPr id="3798" name="Group 3798"/>
                      <wp:cNvGraphicFramePr>
                        <a:graphicFrameLocks/>
                      </wp:cNvGraphicFramePr>
                      <a:graphic>
                        <a:graphicData uri="http://schemas.microsoft.com/office/word/2010/wordprocessingGroup">
                          <wpg:wgp>
                            <wpg:cNvPr id="3798" name="Group 3798"/>
                            <wpg:cNvGrpSpPr/>
                            <wpg:grpSpPr>
                              <a:xfrm>
                                <a:off x="0" y="0"/>
                                <a:ext cx="12700" cy="12700"/>
                                <a:chExt cx="12700" cy="12700"/>
                              </a:xfrm>
                            </wpg:grpSpPr>
                            <wps:wsp>
                              <wps:cNvPr id="3799" name="Graphic 3799"/>
                              <wps:cNvSpPr/>
                              <wps:spPr>
                                <a:xfrm>
                                  <a:off x="-10" y="6"/>
                                  <a:ext cx="12700" cy="12700"/>
                                </a:xfrm>
                                <a:custGeom>
                                  <a:avLst/>
                                  <a:gdLst/>
                                  <a:ahLst/>
                                  <a:cxnLst/>
                                  <a:rect l="l" t="t" r="r" b="b"/>
                                  <a:pathLst>
                                    <a:path w="12700" h="12700">
                                      <a:moveTo>
                                        <a:pt x="12700" y="6350"/>
                                      </a:moveTo>
                                      <a:lnTo>
                                        <a:pt x="10845" y="1866"/>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1.253419pt;width:1pt;height:1pt;mso-position-horizontal-relative:column;mso-position-vertical-relative:paragraph;z-index:-31055360" id="docshapegroup3188" coordorigin="1609,225" coordsize="20,20">
                      <v:shape style="position:absolute;left:1609;top:225;width:20;height:20" id="docshape3189" coordorigin="1609,225" coordsize="20,20" path="m1629,235l1626,228,1619,225,1612,228,1609,235,1612,242,1619,245,1626,242,1629,235xe" filled="true" fillcolor="#000000" stroked="false">
                        <v:path arrowok="t"/>
                        <v:fill type="solid"/>
                      </v:shape>
                      <w10:wrap type="none"/>
                    </v:group>
                  </w:pict>
                </mc:Fallback>
              </mc:AlternateContent>
            </w:r>
            <w:r>
              <w:rPr>
                <w:spacing w:val="-2"/>
                <w:w w:val="110"/>
                <w:sz w:val="16"/>
              </w:rPr>
              <w:t>19,475</w:t>
            </w:r>
          </w:p>
        </w:tc>
        <w:tc>
          <w:tcPr>
            <w:tcW w:w="1620" w:type="dxa"/>
            <w:tcBorders>
              <w:left w:val="dotted" w:sz="8" w:space="0" w:color="000000"/>
              <w:right w:val="dotted" w:sz="8" w:space="0" w:color="000000"/>
            </w:tcBorders>
          </w:tcPr>
          <w:p>
            <w:pPr>
              <w:pStyle w:val="TableParagraph"/>
              <w:spacing w:before="35"/>
              <w:ind w:right="136"/>
              <w:jc w:val="right"/>
              <w:rPr>
                <w:sz w:val="16"/>
              </w:rPr>
            </w:pPr>
            <w:r>
              <w:rPr/>
              <mc:AlternateContent>
                <mc:Choice Requires="wps">
                  <w:drawing>
                    <wp:anchor distT="0" distB="0" distL="0" distR="0" allowOverlap="1" layoutInCell="1" locked="0" behindDoc="1" simplePos="0" relativeHeight="472261632">
                      <wp:simplePos x="0" y="0"/>
                      <wp:positionH relativeFrom="column">
                        <wp:posOffset>1021820</wp:posOffset>
                      </wp:positionH>
                      <wp:positionV relativeFrom="paragraph">
                        <wp:posOffset>142918</wp:posOffset>
                      </wp:positionV>
                      <wp:extent cx="12700" cy="12700"/>
                      <wp:effectExtent l="0" t="0" r="0" b="0"/>
                      <wp:wrapNone/>
                      <wp:docPr id="3800" name="Group 3800"/>
                      <wp:cNvGraphicFramePr>
                        <a:graphicFrameLocks/>
                      </wp:cNvGraphicFramePr>
                      <a:graphic>
                        <a:graphicData uri="http://schemas.microsoft.com/office/word/2010/wordprocessingGroup">
                          <wpg:wgp>
                            <wpg:cNvPr id="3800" name="Group 3800"/>
                            <wpg:cNvGrpSpPr/>
                            <wpg:grpSpPr>
                              <a:xfrm>
                                <a:off x="0" y="0"/>
                                <a:ext cx="12700" cy="12700"/>
                                <a:chExt cx="12700" cy="12700"/>
                              </a:xfrm>
                            </wpg:grpSpPr>
                            <wps:wsp>
                              <wps:cNvPr id="3801" name="Graphic 3801"/>
                              <wps:cNvSpPr/>
                              <wps:spPr>
                                <a:xfrm>
                                  <a:off x="-1" y="6"/>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298pt;margin-top:11.253419pt;width:1pt;height:1pt;mso-position-horizontal-relative:column;mso-position-vertical-relative:paragraph;z-index:-31054848" id="docshapegroup3190" coordorigin="1609,225" coordsize="20,20">
                      <v:shape style="position:absolute;left:1609;top:225;width:20;height:20" id="docshape3191" coordorigin="1609,225" coordsize="20,20" path="m1629,235l1626,228,1619,225,1612,228,1609,235,1612,242,1619,245,1626,242,1629,235xe" filled="true" fillcolor="#000000" stroked="false">
                        <v:path arrowok="t"/>
                        <v:fill type="solid"/>
                      </v:shape>
                      <w10:wrap type="none"/>
                    </v:group>
                  </w:pict>
                </mc:Fallback>
              </mc:AlternateContent>
            </w:r>
            <w:r>
              <w:rPr>
                <w:spacing w:val="-2"/>
                <w:w w:val="115"/>
                <w:sz w:val="16"/>
              </w:rPr>
              <w:t>21,706</w:t>
            </w:r>
          </w:p>
        </w:tc>
        <w:tc>
          <w:tcPr>
            <w:tcW w:w="1499" w:type="dxa"/>
            <w:tcBorders>
              <w:left w:val="dotted" w:sz="8" w:space="0" w:color="000000"/>
            </w:tcBorders>
          </w:tcPr>
          <w:p>
            <w:pPr>
              <w:pStyle w:val="TableParagraph"/>
              <w:spacing w:before="35"/>
              <w:ind w:right="6"/>
              <w:jc w:val="right"/>
              <w:rPr>
                <w:b/>
                <w:sz w:val="16"/>
              </w:rPr>
            </w:pPr>
            <w:r>
              <w:rPr>
                <w:b/>
                <w:spacing w:val="-2"/>
                <w:w w:val="105"/>
                <w:sz w:val="16"/>
              </w:rPr>
              <w:t>24,144</w:t>
            </w:r>
          </w:p>
        </w:tc>
      </w:tr>
      <w:tr>
        <w:trPr>
          <w:trHeight w:val="164" w:hRule="atLeast"/>
        </w:trPr>
        <w:tc>
          <w:tcPr>
            <w:tcW w:w="9807" w:type="dxa"/>
          </w:tcPr>
          <w:p>
            <w:pPr>
              <w:pStyle w:val="TableParagraph"/>
              <w:rPr>
                <w:rFonts w:ascii="Times New Roman"/>
                <w:sz w:val="10"/>
              </w:rPr>
            </w:pPr>
          </w:p>
        </w:tc>
        <w:tc>
          <w:tcPr>
            <w:tcW w:w="272" w:type="dxa"/>
          </w:tcPr>
          <w:p>
            <w:pPr>
              <w:pStyle w:val="TableParagraph"/>
              <w:rPr>
                <w:rFonts w:ascii="Times New Roman"/>
                <w:sz w:val="10"/>
              </w:rPr>
            </w:pPr>
          </w:p>
        </w:tc>
        <w:tc>
          <w:tcPr>
            <w:tcW w:w="1496" w:type="dxa"/>
          </w:tcPr>
          <w:p>
            <w:pPr>
              <w:pStyle w:val="TableParagraph"/>
              <w:rPr>
                <w:rFonts w:ascii="Times New Roman"/>
                <w:sz w:val="10"/>
              </w:rPr>
            </w:pPr>
          </w:p>
        </w:tc>
        <w:tc>
          <w:tcPr>
            <w:tcW w:w="1620" w:type="dxa"/>
          </w:tcPr>
          <w:p>
            <w:pPr>
              <w:pStyle w:val="TableParagraph"/>
              <w:rPr>
                <w:rFonts w:ascii="Times New Roman"/>
                <w:sz w:val="10"/>
              </w:rPr>
            </w:pPr>
          </w:p>
        </w:tc>
        <w:tc>
          <w:tcPr>
            <w:tcW w:w="1620" w:type="dxa"/>
          </w:tcPr>
          <w:p>
            <w:pPr>
              <w:pStyle w:val="TableParagraph"/>
              <w:rPr>
                <w:rFonts w:ascii="Times New Roman"/>
                <w:sz w:val="10"/>
              </w:rPr>
            </w:pPr>
          </w:p>
        </w:tc>
        <w:tc>
          <w:tcPr>
            <w:tcW w:w="1620" w:type="dxa"/>
            <w:tcBorders>
              <w:right w:val="dotted" w:sz="8" w:space="0" w:color="000000"/>
            </w:tcBorders>
          </w:tcPr>
          <w:p>
            <w:pPr>
              <w:pStyle w:val="TableParagraph"/>
              <w:rPr>
                <w:rFonts w:ascii="Times New Roman"/>
                <w:sz w:val="10"/>
              </w:rPr>
            </w:pPr>
          </w:p>
        </w:tc>
        <w:tc>
          <w:tcPr>
            <w:tcW w:w="1620" w:type="dxa"/>
            <w:tcBorders>
              <w:left w:val="dotted" w:sz="8" w:space="0" w:color="000000"/>
              <w:right w:val="dotted" w:sz="8" w:space="0" w:color="000000"/>
            </w:tcBorders>
          </w:tcPr>
          <w:p>
            <w:pPr>
              <w:pStyle w:val="TableParagraph"/>
              <w:rPr>
                <w:rFonts w:ascii="Times New Roman"/>
                <w:sz w:val="10"/>
              </w:rPr>
            </w:pPr>
          </w:p>
        </w:tc>
        <w:tc>
          <w:tcPr>
            <w:tcW w:w="1620" w:type="dxa"/>
            <w:tcBorders>
              <w:left w:val="dotted" w:sz="8" w:space="0" w:color="000000"/>
              <w:right w:val="dotted" w:sz="8" w:space="0" w:color="000000"/>
            </w:tcBorders>
          </w:tcPr>
          <w:p>
            <w:pPr>
              <w:pStyle w:val="TableParagraph"/>
              <w:rPr>
                <w:rFonts w:ascii="Times New Roman"/>
                <w:sz w:val="10"/>
              </w:rPr>
            </w:pPr>
          </w:p>
        </w:tc>
        <w:tc>
          <w:tcPr>
            <w:tcW w:w="1620" w:type="dxa"/>
            <w:tcBorders>
              <w:left w:val="dotted" w:sz="8" w:space="0" w:color="000000"/>
              <w:right w:val="dotted" w:sz="8" w:space="0" w:color="000000"/>
            </w:tcBorders>
          </w:tcPr>
          <w:p>
            <w:pPr>
              <w:pStyle w:val="TableParagraph"/>
              <w:rPr>
                <w:rFonts w:ascii="Times New Roman"/>
                <w:sz w:val="10"/>
              </w:rPr>
            </w:pPr>
          </w:p>
        </w:tc>
        <w:tc>
          <w:tcPr>
            <w:tcW w:w="1620" w:type="dxa"/>
            <w:tcBorders>
              <w:left w:val="dotted" w:sz="8" w:space="0" w:color="000000"/>
              <w:right w:val="dotted" w:sz="8" w:space="0" w:color="000000"/>
            </w:tcBorders>
          </w:tcPr>
          <w:p>
            <w:pPr>
              <w:pStyle w:val="TableParagraph"/>
              <w:rPr>
                <w:rFonts w:ascii="Times New Roman"/>
                <w:sz w:val="10"/>
              </w:rPr>
            </w:pPr>
          </w:p>
        </w:tc>
        <w:tc>
          <w:tcPr>
            <w:tcW w:w="1499" w:type="dxa"/>
            <w:tcBorders>
              <w:left w:val="dotted" w:sz="8" w:space="0" w:color="000000"/>
            </w:tcBorders>
          </w:tcPr>
          <w:p>
            <w:pPr>
              <w:pStyle w:val="TableParagraph"/>
              <w:rPr>
                <w:rFonts w:ascii="Times New Roman"/>
                <w:sz w:val="10"/>
              </w:rPr>
            </w:pPr>
          </w:p>
        </w:tc>
      </w:tr>
      <w:tr>
        <w:trPr>
          <w:trHeight w:val="95" w:hRule="atLeast"/>
        </w:trPr>
        <w:tc>
          <w:tcPr>
            <w:tcW w:w="9807" w:type="dxa"/>
          </w:tcPr>
          <w:p>
            <w:pPr>
              <w:pStyle w:val="TableParagraph"/>
              <w:rPr>
                <w:rFonts w:ascii="Times New Roman"/>
                <w:sz w:val="4"/>
              </w:rPr>
            </w:pPr>
          </w:p>
        </w:tc>
        <w:tc>
          <w:tcPr>
            <w:tcW w:w="272" w:type="dxa"/>
          </w:tcPr>
          <w:p>
            <w:pPr>
              <w:pStyle w:val="TableParagraph"/>
              <w:rPr>
                <w:rFonts w:ascii="Times New Roman"/>
                <w:sz w:val="4"/>
              </w:rPr>
            </w:pPr>
          </w:p>
        </w:tc>
        <w:tc>
          <w:tcPr>
            <w:tcW w:w="1496" w:type="dxa"/>
          </w:tcPr>
          <w:p>
            <w:pPr>
              <w:pStyle w:val="TableParagraph"/>
              <w:rPr>
                <w:rFonts w:ascii="Times New Roman"/>
                <w:sz w:val="4"/>
              </w:rPr>
            </w:pPr>
          </w:p>
        </w:tc>
        <w:tc>
          <w:tcPr>
            <w:tcW w:w="1620" w:type="dxa"/>
          </w:tcPr>
          <w:p>
            <w:pPr>
              <w:pStyle w:val="TableParagraph"/>
              <w:rPr>
                <w:rFonts w:ascii="Times New Roman"/>
                <w:sz w:val="4"/>
              </w:rPr>
            </w:pPr>
          </w:p>
        </w:tc>
        <w:tc>
          <w:tcPr>
            <w:tcW w:w="1620" w:type="dxa"/>
          </w:tcPr>
          <w:p>
            <w:pPr>
              <w:pStyle w:val="TableParagraph"/>
              <w:rPr>
                <w:rFonts w:ascii="Times New Roman"/>
                <w:sz w:val="4"/>
              </w:rPr>
            </w:pPr>
          </w:p>
        </w:tc>
        <w:tc>
          <w:tcPr>
            <w:tcW w:w="1620" w:type="dxa"/>
          </w:tcPr>
          <w:p>
            <w:pPr>
              <w:pStyle w:val="TableParagraph"/>
              <w:spacing w:before="7"/>
              <w:rPr>
                <w:sz w:val="4"/>
              </w:rPr>
            </w:pPr>
          </w:p>
          <w:p>
            <w:pPr>
              <w:pStyle w:val="TableParagraph"/>
              <w:spacing w:line="20" w:lineRule="exact"/>
              <w:ind w:left="1605" w:right="-72"/>
              <w:rPr>
                <w:sz w:val="2"/>
              </w:rPr>
            </w:pPr>
            <w:r>
              <w:rPr>
                <w:sz w:val="2"/>
              </w:rPr>
              <mc:AlternateContent>
                <mc:Choice Requires="wps">
                  <w:drawing>
                    <wp:inline distT="0" distB="0" distL="0" distR="0">
                      <wp:extent cx="12700" cy="12700"/>
                      <wp:effectExtent l="0" t="0" r="0" b="0"/>
                      <wp:docPr id="3802" name="Group 3802"/>
                      <wp:cNvGraphicFramePr>
                        <a:graphicFrameLocks/>
                      </wp:cNvGraphicFramePr>
                      <a:graphic>
                        <a:graphicData uri="http://schemas.microsoft.com/office/word/2010/wordprocessingGroup">
                          <wpg:wgp>
                            <wpg:cNvPr id="3802" name="Group 3802"/>
                            <wpg:cNvGrpSpPr/>
                            <wpg:grpSpPr>
                              <a:xfrm>
                                <a:off x="0" y="0"/>
                                <a:ext cx="12700" cy="12700"/>
                                <a:chExt cx="12700" cy="12700"/>
                              </a:xfrm>
                            </wpg:grpSpPr>
                            <wps:wsp>
                              <wps:cNvPr id="3803" name="Graphic 3803"/>
                              <wps:cNvSpPr/>
                              <wps:spPr>
                                <a:xfrm>
                                  <a:off x="-5" y="6"/>
                                  <a:ext cx="12700" cy="12700"/>
                                </a:xfrm>
                                <a:custGeom>
                                  <a:avLst/>
                                  <a:gdLst/>
                                  <a:ahLst/>
                                  <a:cxnLst/>
                                  <a:rect l="l" t="t" r="r" b="b"/>
                                  <a:pathLst>
                                    <a:path w="12700" h="127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92" coordorigin="0,0" coordsize="20,20">
                      <v:shape style="position:absolute;left:0;top:0;width:20;height:20" id="docshape319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before="7"/>
              <w:rPr>
                <w:sz w:val="4"/>
              </w:rPr>
            </w:pPr>
          </w:p>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3804" name="Group 3804"/>
                      <wp:cNvGraphicFramePr>
                        <a:graphicFrameLocks/>
                      </wp:cNvGraphicFramePr>
                      <a:graphic>
                        <a:graphicData uri="http://schemas.microsoft.com/office/word/2010/wordprocessingGroup">
                          <wpg:wgp>
                            <wpg:cNvPr id="3804" name="Group 3804"/>
                            <wpg:cNvGrpSpPr/>
                            <wpg:grpSpPr>
                              <a:xfrm>
                                <a:off x="0" y="0"/>
                                <a:ext cx="12700" cy="12700"/>
                                <a:chExt cx="12700" cy="12700"/>
                              </a:xfrm>
                            </wpg:grpSpPr>
                            <wps:wsp>
                              <wps:cNvPr id="3805" name="Graphic 3805"/>
                              <wps:cNvSpPr/>
                              <wps:spPr>
                                <a:xfrm>
                                  <a:off x="-8"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94" coordorigin="0,0" coordsize="20,20">
                      <v:shape style="position:absolute;left:-1;top:0;width:20;height:20" id="docshape3195"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before="7"/>
              <w:rPr>
                <w:sz w:val="4"/>
              </w:rPr>
            </w:pPr>
          </w:p>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3806" name="Group 3806"/>
                      <wp:cNvGraphicFramePr>
                        <a:graphicFrameLocks/>
                      </wp:cNvGraphicFramePr>
                      <a:graphic>
                        <a:graphicData uri="http://schemas.microsoft.com/office/word/2010/wordprocessingGroup">
                          <wpg:wgp>
                            <wpg:cNvPr id="3806" name="Group 3806"/>
                            <wpg:cNvGrpSpPr/>
                            <wpg:grpSpPr>
                              <a:xfrm>
                                <a:off x="0" y="0"/>
                                <a:ext cx="12700" cy="12700"/>
                                <a:chExt cx="12700" cy="12700"/>
                              </a:xfrm>
                            </wpg:grpSpPr>
                            <wps:wsp>
                              <wps:cNvPr id="3807" name="Graphic 3807"/>
                              <wps:cNvSpPr/>
                              <wps:spPr>
                                <a:xfrm>
                                  <a:off x="-9"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96" coordorigin="0,0" coordsize="20,20">
                      <v:shape style="position:absolute;left:-1;top:0;width:20;height:20" id="docshape3197"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before="7"/>
              <w:rPr>
                <w:sz w:val="4"/>
              </w:rPr>
            </w:pPr>
          </w:p>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3808" name="Group 3808"/>
                      <wp:cNvGraphicFramePr>
                        <a:graphicFrameLocks/>
                      </wp:cNvGraphicFramePr>
                      <a:graphic>
                        <a:graphicData uri="http://schemas.microsoft.com/office/word/2010/wordprocessingGroup">
                          <wpg:wgp>
                            <wpg:cNvPr id="3808" name="Group 3808"/>
                            <wpg:cNvGrpSpPr/>
                            <wpg:grpSpPr>
                              <a:xfrm>
                                <a:off x="0" y="0"/>
                                <a:ext cx="12700" cy="12700"/>
                                <a:chExt cx="12700" cy="12700"/>
                              </a:xfrm>
                            </wpg:grpSpPr>
                            <wps:wsp>
                              <wps:cNvPr id="3809" name="Graphic 3809"/>
                              <wps:cNvSpPr/>
                              <wps:spPr>
                                <a:xfrm>
                                  <a:off x="-10"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198" coordorigin="0,0" coordsize="20,20">
                      <v:shape style="position:absolute;left:-1;top:0;width:20;height:20" id="docshape319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before="7"/>
              <w:rPr>
                <w:sz w:val="4"/>
              </w:rPr>
            </w:pPr>
          </w:p>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3810" name="Group 3810"/>
                      <wp:cNvGraphicFramePr>
                        <a:graphicFrameLocks/>
                      </wp:cNvGraphicFramePr>
                      <a:graphic>
                        <a:graphicData uri="http://schemas.microsoft.com/office/word/2010/wordprocessingGroup">
                          <wpg:wgp>
                            <wpg:cNvPr id="3810" name="Group 3810"/>
                            <wpg:cNvGrpSpPr/>
                            <wpg:grpSpPr>
                              <a:xfrm>
                                <a:off x="0" y="0"/>
                                <a:ext cx="12700" cy="12700"/>
                                <a:chExt cx="12700" cy="12700"/>
                              </a:xfrm>
                            </wpg:grpSpPr>
                            <wps:wsp>
                              <wps:cNvPr id="3811" name="Graphic 3811"/>
                              <wps:cNvSpPr/>
                              <wps:spPr>
                                <a:xfrm>
                                  <a:off x="-1"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200" coordorigin="0,0" coordsize="20,20">
                      <v:shape style="position:absolute;left:0;top:0;width:20;height:20" id="docshape3201" coordorigin="0,0" coordsize="20,20" path="m20,10l17,3,10,0,3,3,0,10,3,17,10,20,17,17,20,10xe" filled="true" fillcolor="#000000" stroked="false">
                        <v:path arrowok="t"/>
                        <v:fill type="solid"/>
                      </v:shape>
                    </v:group>
                  </w:pict>
                </mc:Fallback>
              </mc:AlternateContent>
            </w:r>
            <w:r>
              <w:rPr>
                <w:sz w:val="2"/>
              </w:rPr>
            </w:r>
          </w:p>
        </w:tc>
        <w:tc>
          <w:tcPr>
            <w:tcW w:w="1499" w:type="dxa"/>
          </w:tcPr>
          <w:p>
            <w:pPr>
              <w:pStyle w:val="TableParagraph"/>
              <w:rPr>
                <w:rFonts w:ascii="Times New Roman"/>
                <w:sz w:val="4"/>
              </w:rPr>
            </w:pPr>
          </w:p>
        </w:tc>
      </w:tr>
      <w:tr>
        <w:trPr>
          <w:trHeight w:val="198" w:hRule="atLeast"/>
        </w:trPr>
        <w:tc>
          <w:tcPr>
            <w:tcW w:w="9807" w:type="dxa"/>
          </w:tcPr>
          <w:p>
            <w:pPr>
              <w:pStyle w:val="TableParagraph"/>
              <w:spacing w:line="169" w:lineRule="exact" w:before="10"/>
              <w:ind w:left="-1"/>
              <w:rPr>
                <w:sz w:val="16"/>
              </w:rPr>
            </w:pPr>
            <w:r>
              <w:rPr>
                <w:w w:val="120"/>
                <w:sz w:val="16"/>
              </w:rPr>
              <w:t>Ground</w:t>
            </w:r>
            <w:r>
              <w:rPr>
                <w:spacing w:val="10"/>
                <w:w w:val="120"/>
                <w:sz w:val="16"/>
              </w:rPr>
              <w:t> </w:t>
            </w:r>
            <w:r>
              <w:rPr>
                <w:w w:val="120"/>
                <w:sz w:val="16"/>
              </w:rPr>
              <w:t>Water</w:t>
            </w:r>
            <w:r>
              <w:rPr>
                <w:spacing w:val="10"/>
                <w:w w:val="120"/>
                <w:sz w:val="16"/>
              </w:rPr>
              <w:t> </w:t>
            </w:r>
            <w:r>
              <w:rPr>
                <w:w w:val="120"/>
                <w:sz w:val="16"/>
              </w:rPr>
              <w:t>—</w:t>
            </w:r>
            <w:r>
              <w:rPr>
                <w:spacing w:val="10"/>
                <w:w w:val="120"/>
                <w:sz w:val="16"/>
              </w:rPr>
              <w:t> </w:t>
            </w:r>
            <w:r>
              <w:rPr>
                <w:w w:val="120"/>
                <w:sz w:val="16"/>
              </w:rPr>
              <w:t>Renewable</w:t>
            </w:r>
            <w:r>
              <w:rPr>
                <w:spacing w:val="10"/>
                <w:w w:val="120"/>
                <w:sz w:val="16"/>
              </w:rPr>
              <w:t> </w:t>
            </w:r>
            <w:r>
              <w:rPr>
                <w:spacing w:val="-2"/>
                <w:w w:val="120"/>
                <w:sz w:val="16"/>
              </w:rPr>
              <w:t>(megaliters)</w:t>
            </w:r>
          </w:p>
        </w:tc>
        <w:tc>
          <w:tcPr>
            <w:tcW w:w="272" w:type="dxa"/>
          </w:tcPr>
          <w:p>
            <w:pPr>
              <w:pStyle w:val="TableParagraph"/>
              <w:rPr>
                <w:rFonts w:ascii="Times New Roman"/>
                <w:sz w:val="12"/>
              </w:rPr>
            </w:pPr>
          </w:p>
        </w:tc>
        <w:tc>
          <w:tcPr>
            <w:tcW w:w="1496" w:type="dxa"/>
          </w:tcPr>
          <w:p>
            <w:pPr>
              <w:pStyle w:val="TableParagraph"/>
              <w:rPr>
                <w:rFonts w:ascii="Times New Roman"/>
                <w:sz w:val="12"/>
              </w:rPr>
            </w:pPr>
          </w:p>
        </w:tc>
        <w:tc>
          <w:tcPr>
            <w:tcW w:w="1620" w:type="dxa"/>
          </w:tcPr>
          <w:p>
            <w:pPr>
              <w:pStyle w:val="TableParagraph"/>
              <w:rPr>
                <w:rFonts w:ascii="Times New Roman"/>
                <w:sz w:val="12"/>
              </w:rPr>
            </w:pPr>
          </w:p>
        </w:tc>
        <w:tc>
          <w:tcPr>
            <w:tcW w:w="1620" w:type="dxa"/>
          </w:tcPr>
          <w:p>
            <w:pPr>
              <w:pStyle w:val="TableParagraph"/>
              <w:rPr>
                <w:rFonts w:ascii="Times New Roman"/>
                <w:sz w:val="12"/>
              </w:rPr>
            </w:pPr>
          </w:p>
        </w:tc>
        <w:tc>
          <w:tcPr>
            <w:tcW w:w="1620" w:type="dxa"/>
            <w:tcBorders>
              <w:right w:val="dotted" w:sz="8" w:space="0" w:color="000000"/>
            </w:tcBorders>
          </w:tcPr>
          <w:p>
            <w:pPr>
              <w:pStyle w:val="TableParagraph"/>
              <w:spacing w:line="169" w:lineRule="exact" w:before="10"/>
              <w:ind w:right="133"/>
              <w:jc w:val="right"/>
              <w:rPr>
                <w:sz w:val="16"/>
              </w:rPr>
            </w:pPr>
            <w:r>
              <w:rPr>
                <w:spacing w:val="-2"/>
                <w:w w:val="115"/>
                <w:sz w:val="16"/>
              </w:rPr>
              <w:t>130,663</w:t>
            </w:r>
          </w:p>
        </w:tc>
        <w:tc>
          <w:tcPr>
            <w:tcW w:w="1620" w:type="dxa"/>
            <w:tcBorders>
              <w:left w:val="dotted" w:sz="8" w:space="0" w:color="000000"/>
              <w:right w:val="dotted" w:sz="8" w:space="0" w:color="000000"/>
            </w:tcBorders>
          </w:tcPr>
          <w:p>
            <w:pPr>
              <w:pStyle w:val="TableParagraph"/>
              <w:spacing w:line="169" w:lineRule="exact" w:before="10"/>
              <w:ind w:right="131"/>
              <w:jc w:val="right"/>
              <w:rPr>
                <w:sz w:val="16"/>
              </w:rPr>
            </w:pPr>
            <w:r>
              <w:rPr>
                <w:spacing w:val="-2"/>
                <w:w w:val="110"/>
                <w:sz w:val="16"/>
              </w:rPr>
              <w:t>147,857</w:t>
            </w:r>
          </w:p>
        </w:tc>
        <w:tc>
          <w:tcPr>
            <w:tcW w:w="1620" w:type="dxa"/>
            <w:tcBorders>
              <w:left w:val="dotted" w:sz="8" w:space="0" w:color="000000"/>
              <w:right w:val="dotted" w:sz="8" w:space="0" w:color="000000"/>
            </w:tcBorders>
          </w:tcPr>
          <w:p>
            <w:pPr>
              <w:pStyle w:val="TableParagraph"/>
              <w:spacing w:line="169" w:lineRule="exact" w:before="10"/>
              <w:ind w:right="135"/>
              <w:jc w:val="right"/>
              <w:rPr>
                <w:sz w:val="16"/>
              </w:rPr>
            </w:pPr>
            <w:r>
              <w:rPr>
                <w:spacing w:val="-2"/>
                <w:w w:val="115"/>
                <w:sz w:val="16"/>
              </w:rPr>
              <w:t>130,430</w:t>
            </w:r>
          </w:p>
        </w:tc>
        <w:tc>
          <w:tcPr>
            <w:tcW w:w="1620" w:type="dxa"/>
            <w:tcBorders>
              <w:left w:val="dotted" w:sz="8" w:space="0" w:color="000000"/>
              <w:right w:val="dotted" w:sz="8" w:space="0" w:color="000000"/>
            </w:tcBorders>
          </w:tcPr>
          <w:p>
            <w:pPr>
              <w:pStyle w:val="TableParagraph"/>
              <w:spacing w:line="169" w:lineRule="exact" w:before="10"/>
              <w:ind w:right="136"/>
              <w:jc w:val="right"/>
              <w:rPr>
                <w:sz w:val="16"/>
              </w:rPr>
            </w:pPr>
            <w:r>
              <w:rPr>
                <w:spacing w:val="-2"/>
                <w:w w:val="115"/>
                <w:sz w:val="16"/>
              </w:rPr>
              <w:t>126,202</w:t>
            </w:r>
          </w:p>
        </w:tc>
        <w:tc>
          <w:tcPr>
            <w:tcW w:w="1620" w:type="dxa"/>
            <w:tcBorders>
              <w:left w:val="dotted" w:sz="8" w:space="0" w:color="000000"/>
              <w:right w:val="dotted" w:sz="8" w:space="0" w:color="000000"/>
            </w:tcBorders>
          </w:tcPr>
          <w:p>
            <w:pPr>
              <w:pStyle w:val="TableParagraph"/>
              <w:spacing w:line="169" w:lineRule="exact" w:before="10"/>
              <w:ind w:right="135"/>
              <w:jc w:val="right"/>
              <w:rPr>
                <w:sz w:val="16"/>
              </w:rPr>
            </w:pPr>
            <w:r>
              <w:rPr>
                <w:spacing w:val="-2"/>
                <w:w w:val="110"/>
                <w:sz w:val="16"/>
              </w:rPr>
              <w:t>136,195</w:t>
            </w:r>
          </w:p>
        </w:tc>
        <w:tc>
          <w:tcPr>
            <w:tcW w:w="1499" w:type="dxa"/>
            <w:tcBorders>
              <w:left w:val="dotted" w:sz="8" w:space="0" w:color="000000"/>
            </w:tcBorders>
          </w:tcPr>
          <w:p>
            <w:pPr>
              <w:pStyle w:val="TableParagraph"/>
              <w:spacing w:line="169" w:lineRule="exact" w:before="10"/>
              <w:ind w:right="4"/>
              <w:jc w:val="right"/>
              <w:rPr>
                <w:b/>
                <w:sz w:val="16"/>
              </w:rPr>
            </w:pPr>
            <w:r>
              <w:rPr>
                <w:b/>
                <w:spacing w:val="-2"/>
                <w:w w:val="105"/>
                <w:sz w:val="16"/>
              </w:rPr>
              <w:t>143,099</w:t>
            </w:r>
          </w:p>
        </w:tc>
      </w:tr>
      <w:tr>
        <w:trPr>
          <w:trHeight w:val="39" w:hRule="atLeast"/>
        </w:trPr>
        <w:tc>
          <w:tcPr>
            <w:tcW w:w="9807" w:type="dxa"/>
          </w:tcPr>
          <w:p>
            <w:pPr>
              <w:pStyle w:val="TableParagraph"/>
              <w:rPr>
                <w:rFonts w:ascii="Times New Roman"/>
                <w:sz w:val="2"/>
              </w:rPr>
            </w:pPr>
          </w:p>
        </w:tc>
        <w:tc>
          <w:tcPr>
            <w:tcW w:w="272" w:type="dxa"/>
          </w:tcPr>
          <w:p>
            <w:pPr>
              <w:pStyle w:val="TableParagraph"/>
              <w:rPr>
                <w:rFonts w:ascii="Times New Roman"/>
                <w:sz w:val="2"/>
              </w:rPr>
            </w:pPr>
          </w:p>
        </w:tc>
        <w:tc>
          <w:tcPr>
            <w:tcW w:w="1496" w:type="dxa"/>
          </w:tcPr>
          <w:p>
            <w:pPr>
              <w:pStyle w:val="TableParagraph"/>
              <w:rPr>
                <w:rFonts w:ascii="Times New Roman"/>
                <w:sz w:val="2"/>
              </w:rPr>
            </w:pPr>
          </w:p>
        </w:tc>
        <w:tc>
          <w:tcPr>
            <w:tcW w:w="1620" w:type="dxa"/>
          </w:tcPr>
          <w:p>
            <w:pPr>
              <w:pStyle w:val="TableParagraph"/>
              <w:rPr>
                <w:rFonts w:ascii="Times New Roman"/>
                <w:sz w:val="2"/>
              </w:rPr>
            </w:pPr>
          </w:p>
        </w:tc>
        <w:tc>
          <w:tcPr>
            <w:tcW w:w="1620" w:type="dxa"/>
          </w:tcPr>
          <w:p>
            <w:pPr>
              <w:pStyle w:val="TableParagraph"/>
              <w:rPr>
                <w:rFonts w:ascii="Times New Roman"/>
                <w:sz w:val="2"/>
              </w:rPr>
            </w:pPr>
          </w:p>
        </w:tc>
        <w:tc>
          <w:tcPr>
            <w:tcW w:w="1620" w:type="dxa"/>
          </w:tcPr>
          <w:p>
            <w:pPr>
              <w:pStyle w:val="TableParagraph"/>
              <w:spacing w:line="20" w:lineRule="exact"/>
              <w:ind w:left="1605" w:right="-72"/>
              <w:rPr>
                <w:sz w:val="2"/>
              </w:rPr>
            </w:pPr>
            <w:r>
              <w:rPr>
                <w:sz w:val="2"/>
              </w:rPr>
              <mc:AlternateContent>
                <mc:Choice Requires="wps">
                  <w:drawing>
                    <wp:inline distT="0" distB="0" distL="0" distR="0">
                      <wp:extent cx="12700" cy="12700"/>
                      <wp:effectExtent l="0" t="0" r="0" b="0"/>
                      <wp:docPr id="3812" name="Group 3812"/>
                      <wp:cNvGraphicFramePr>
                        <a:graphicFrameLocks/>
                      </wp:cNvGraphicFramePr>
                      <a:graphic>
                        <a:graphicData uri="http://schemas.microsoft.com/office/word/2010/wordprocessingGroup">
                          <wpg:wgp>
                            <wpg:cNvPr id="3812" name="Group 3812"/>
                            <wpg:cNvGrpSpPr/>
                            <wpg:grpSpPr>
                              <a:xfrm>
                                <a:off x="0" y="0"/>
                                <a:ext cx="12700" cy="12700"/>
                                <a:chExt cx="12700" cy="12700"/>
                              </a:xfrm>
                            </wpg:grpSpPr>
                            <wps:wsp>
                              <wps:cNvPr id="3813" name="Graphic 3813"/>
                              <wps:cNvSpPr/>
                              <wps:spPr>
                                <a:xfrm>
                                  <a:off x="-5" y="6"/>
                                  <a:ext cx="12700" cy="12700"/>
                                </a:xfrm>
                                <a:custGeom>
                                  <a:avLst/>
                                  <a:gdLst/>
                                  <a:ahLst/>
                                  <a:cxnLst/>
                                  <a:rect l="l" t="t" r="r" b="b"/>
                                  <a:pathLst>
                                    <a:path w="12700" h="127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202" coordorigin="0,0" coordsize="20,20">
                      <v:shape style="position:absolute;left:0;top:0;width:20;height:20" id="docshape320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3814" name="Group 3814"/>
                      <wp:cNvGraphicFramePr>
                        <a:graphicFrameLocks/>
                      </wp:cNvGraphicFramePr>
                      <a:graphic>
                        <a:graphicData uri="http://schemas.microsoft.com/office/word/2010/wordprocessingGroup">
                          <wpg:wgp>
                            <wpg:cNvPr id="3814" name="Group 3814"/>
                            <wpg:cNvGrpSpPr/>
                            <wpg:grpSpPr>
                              <a:xfrm>
                                <a:off x="0" y="0"/>
                                <a:ext cx="12700" cy="12700"/>
                                <a:chExt cx="12700" cy="12700"/>
                              </a:xfrm>
                            </wpg:grpSpPr>
                            <wps:wsp>
                              <wps:cNvPr id="3815" name="Graphic 3815"/>
                              <wps:cNvSpPr/>
                              <wps:spPr>
                                <a:xfrm>
                                  <a:off x="-8"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204" coordorigin="0,0" coordsize="20,20">
                      <v:shape style="position:absolute;left:-1;top:0;width:20;height:20" id="docshape3205"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3816" name="Group 3816"/>
                      <wp:cNvGraphicFramePr>
                        <a:graphicFrameLocks/>
                      </wp:cNvGraphicFramePr>
                      <a:graphic>
                        <a:graphicData uri="http://schemas.microsoft.com/office/word/2010/wordprocessingGroup">
                          <wpg:wgp>
                            <wpg:cNvPr id="3816" name="Group 3816"/>
                            <wpg:cNvGrpSpPr/>
                            <wpg:grpSpPr>
                              <a:xfrm>
                                <a:off x="0" y="0"/>
                                <a:ext cx="12700" cy="12700"/>
                                <a:chExt cx="12700" cy="12700"/>
                              </a:xfrm>
                            </wpg:grpSpPr>
                            <wps:wsp>
                              <wps:cNvPr id="3817" name="Graphic 3817"/>
                              <wps:cNvSpPr/>
                              <wps:spPr>
                                <a:xfrm>
                                  <a:off x="-9"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206" coordorigin="0,0" coordsize="20,20">
                      <v:shape style="position:absolute;left:-1;top:0;width:20;height:20" id="docshape3207"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3818" name="Group 3818"/>
                      <wp:cNvGraphicFramePr>
                        <a:graphicFrameLocks/>
                      </wp:cNvGraphicFramePr>
                      <a:graphic>
                        <a:graphicData uri="http://schemas.microsoft.com/office/word/2010/wordprocessingGroup">
                          <wpg:wgp>
                            <wpg:cNvPr id="3818" name="Group 3818"/>
                            <wpg:cNvGrpSpPr/>
                            <wpg:grpSpPr>
                              <a:xfrm>
                                <a:off x="0" y="0"/>
                                <a:ext cx="12700" cy="12700"/>
                                <a:chExt cx="12700" cy="12700"/>
                              </a:xfrm>
                            </wpg:grpSpPr>
                            <wps:wsp>
                              <wps:cNvPr id="3819" name="Graphic 3819"/>
                              <wps:cNvSpPr/>
                              <wps:spPr>
                                <a:xfrm>
                                  <a:off x="-10"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208" coordorigin="0,0" coordsize="20,20">
                      <v:shape style="position:absolute;left:-1;top:0;width:20;height:20" id="docshape320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3820" name="Group 3820"/>
                      <wp:cNvGraphicFramePr>
                        <a:graphicFrameLocks/>
                      </wp:cNvGraphicFramePr>
                      <a:graphic>
                        <a:graphicData uri="http://schemas.microsoft.com/office/word/2010/wordprocessingGroup">
                          <wpg:wgp>
                            <wpg:cNvPr id="3820" name="Group 3820"/>
                            <wpg:cNvGrpSpPr/>
                            <wpg:grpSpPr>
                              <a:xfrm>
                                <a:off x="0" y="0"/>
                                <a:ext cx="12700" cy="12700"/>
                                <a:chExt cx="12700" cy="12700"/>
                              </a:xfrm>
                            </wpg:grpSpPr>
                            <wps:wsp>
                              <wps:cNvPr id="3821" name="Graphic 3821"/>
                              <wps:cNvSpPr/>
                              <wps:spPr>
                                <a:xfrm>
                                  <a:off x="-1"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210" coordorigin="0,0" coordsize="20,20">
                      <v:shape style="position:absolute;left:0;top:0;width:20;height:20" id="docshape3211" coordorigin="0,0" coordsize="20,20" path="m20,10l17,3,10,0,3,3,0,10,3,17,10,20,17,17,20,10xe" filled="true" fillcolor="#000000" stroked="false">
                        <v:path arrowok="t"/>
                        <v:fill type="solid"/>
                      </v:shape>
                    </v:group>
                  </w:pict>
                </mc:Fallback>
              </mc:AlternateContent>
            </w:r>
            <w:r>
              <w:rPr>
                <w:sz w:val="2"/>
              </w:rPr>
            </w:r>
          </w:p>
        </w:tc>
        <w:tc>
          <w:tcPr>
            <w:tcW w:w="1499" w:type="dxa"/>
          </w:tcPr>
          <w:p>
            <w:pPr>
              <w:pStyle w:val="TableParagraph"/>
              <w:rPr>
                <w:rFonts w:ascii="Times New Roman"/>
                <w:sz w:val="2"/>
              </w:rPr>
            </w:pPr>
          </w:p>
        </w:tc>
      </w:tr>
      <w:tr>
        <w:trPr>
          <w:trHeight w:val="346" w:hRule="atLeast"/>
        </w:trPr>
        <w:tc>
          <w:tcPr>
            <w:tcW w:w="9807" w:type="dxa"/>
            <w:tcBorders>
              <w:bottom w:val="single" w:sz="4" w:space="0" w:color="000000"/>
            </w:tcBorders>
          </w:tcPr>
          <w:p>
            <w:pPr>
              <w:pStyle w:val="TableParagraph"/>
              <w:rPr>
                <w:rFonts w:ascii="Times New Roman"/>
                <w:sz w:val="14"/>
              </w:rPr>
            </w:pPr>
          </w:p>
        </w:tc>
        <w:tc>
          <w:tcPr>
            <w:tcW w:w="272" w:type="dxa"/>
            <w:tcBorders>
              <w:bottom w:val="single" w:sz="4" w:space="0" w:color="000000"/>
            </w:tcBorders>
          </w:tcPr>
          <w:p>
            <w:pPr>
              <w:pStyle w:val="TableParagraph"/>
              <w:rPr>
                <w:rFonts w:ascii="Times New Roman"/>
                <w:sz w:val="14"/>
              </w:rPr>
            </w:pPr>
          </w:p>
        </w:tc>
        <w:tc>
          <w:tcPr>
            <w:tcW w:w="1496" w:type="dxa"/>
            <w:tcBorders>
              <w:bottom w:val="single" w:sz="4" w:space="0" w:color="000000"/>
            </w:tcBorders>
          </w:tcPr>
          <w:p>
            <w:pPr>
              <w:pStyle w:val="TableParagraph"/>
              <w:rPr>
                <w:rFonts w:ascii="Times New Roman"/>
                <w:sz w:val="14"/>
              </w:rPr>
            </w:pPr>
          </w:p>
        </w:tc>
        <w:tc>
          <w:tcPr>
            <w:tcW w:w="1620" w:type="dxa"/>
            <w:tcBorders>
              <w:bottom w:val="single" w:sz="4" w:space="0" w:color="000000"/>
            </w:tcBorders>
          </w:tcPr>
          <w:p>
            <w:pPr>
              <w:pStyle w:val="TableParagraph"/>
              <w:rPr>
                <w:rFonts w:ascii="Times New Roman"/>
                <w:sz w:val="14"/>
              </w:rPr>
            </w:pPr>
          </w:p>
        </w:tc>
        <w:tc>
          <w:tcPr>
            <w:tcW w:w="1620" w:type="dxa"/>
            <w:tcBorders>
              <w:bottom w:val="single" w:sz="4" w:space="0" w:color="000000"/>
            </w:tcBorders>
          </w:tcPr>
          <w:p>
            <w:pPr>
              <w:pStyle w:val="TableParagraph"/>
              <w:rPr>
                <w:rFonts w:ascii="Times New Roman"/>
                <w:sz w:val="14"/>
              </w:rPr>
            </w:pPr>
          </w:p>
        </w:tc>
        <w:tc>
          <w:tcPr>
            <w:tcW w:w="1620" w:type="dxa"/>
            <w:tcBorders>
              <w:bottom w:val="single" w:sz="4" w:space="0" w:color="000000"/>
              <w:right w:val="dotted" w:sz="8" w:space="0" w:color="000000"/>
            </w:tcBorders>
          </w:tcPr>
          <w:p>
            <w:pPr>
              <w:pStyle w:val="TableParagraph"/>
              <w:spacing w:before="10"/>
              <w:rPr>
                <w:sz w:val="15"/>
              </w:rPr>
            </w:pPr>
          </w:p>
          <w:p>
            <w:pPr>
              <w:pStyle w:val="TableParagraph"/>
              <w:spacing w:line="20" w:lineRule="exact"/>
              <w:ind w:left="1605" w:right="-87"/>
              <w:rPr>
                <w:sz w:val="2"/>
              </w:rPr>
            </w:pPr>
            <w:r>
              <w:rPr>
                <w:sz w:val="2"/>
              </w:rPr>
              <mc:AlternateContent>
                <mc:Choice Requires="wps">
                  <w:drawing>
                    <wp:inline distT="0" distB="0" distL="0" distR="0">
                      <wp:extent cx="12700" cy="12700"/>
                      <wp:effectExtent l="0" t="0" r="0" b="0"/>
                      <wp:docPr id="3822" name="Group 3822"/>
                      <wp:cNvGraphicFramePr>
                        <a:graphicFrameLocks/>
                      </wp:cNvGraphicFramePr>
                      <a:graphic>
                        <a:graphicData uri="http://schemas.microsoft.com/office/word/2010/wordprocessingGroup">
                          <wpg:wgp>
                            <wpg:cNvPr id="3822" name="Group 3822"/>
                            <wpg:cNvGrpSpPr/>
                            <wpg:grpSpPr>
                              <a:xfrm>
                                <a:off x="0" y="0"/>
                                <a:ext cx="12700" cy="12700"/>
                                <a:chExt cx="12700" cy="12700"/>
                              </a:xfrm>
                            </wpg:grpSpPr>
                            <wps:wsp>
                              <wps:cNvPr id="3823" name="Graphic 382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212" coordorigin="0,0" coordsize="20,20">
                      <v:shape style="position:absolute;left:0;top:0;width:20;height:20" id="docshape3213" coordorigin="0,0" coordsize="20,20" path="m0,10l3,3,10,0,17,3,20,10,17,17,10,20,3,17,0,10xe" filled="true" fillcolor="#000000" stroked="false">
                        <v:path arrowok="t"/>
                        <v:fill type="solid"/>
                      </v:shape>
                    </v:group>
                  </w:pict>
                </mc:Fallback>
              </mc:AlternateContent>
            </w:r>
            <w:r>
              <w:rPr>
                <w:sz w:val="2"/>
              </w:rPr>
            </w:r>
          </w:p>
        </w:tc>
        <w:tc>
          <w:tcPr>
            <w:tcW w:w="1620" w:type="dxa"/>
            <w:tcBorders>
              <w:left w:val="dotted" w:sz="8" w:space="0" w:color="000000"/>
              <w:bottom w:val="single" w:sz="4" w:space="0" w:color="000000"/>
              <w:right w:val="dotted" w:sz="8" w:space="0" w:color="000000"/>
            </w:tcBorders>
          </w:tcPr>
          <w:p>
            <w:pPr>
              <w:pStyle w:val="TableParagraph"/>
              <w:spacing w:before="10"/>
              <w:rPr>
                <w:sz w:val="15"/>
              </w:rPr>
            </w:pPr>
          </w:p>
          <w:p>
            <w:pPr>
              <w:pStyle w:val="TableParagraph"/>
              <w:spacing w:line="20" w:lineRule="exact"/>
              <w:ind w:left="1594" w:right="-87"/>
              <w:rPr>
                <w:sz w:val="2"/>
              </w:rPr>
            </w:pPr>
            <w:r>
              <w:rPr>
                <w:sz w:val="2"/>
              </w:rPr>
              <mc:AlternateContent>
                <mc:Choice Requires="wps">
                  <w:drawing>
                    <wp:inline distT="0" distB="0" distL="0" distR="0">
                      <wp:extent cx="12700" cy="12700"/>
                      <wp:effectExtent l="0" t="0" r="0" b="0"/>
                      <wp:docPr id="3824" name="Group 3824"/>
                      <wp:cNvGraphicFramePr>
                        <a:graphicFrameLocks/>
                      </wp:cNvGraphicFramePr>
                      <a:graphic>
                        <a:graphicData uri="http://schemas.microsoft.com/office/word/2010/wordprocessingGroup">
                          <wpg:wgp>
                            <wpg:cNvPr id="3824" name="Group 3824"/>
                            <wpg:cNvGrpSpPr/>
                            <wpg:grpSpPr>
                              <a:xfrm>
                                <a:off x="0" y="0"/>
                                <a:ext cx="12700" cy="12700"/>
                                <a:chExt cx="12700" cy="12700"/>
                              </a:xfrm>
                            </wpg:grpSpPr>
                            <wps:wsp>
                              <wps:cNvPr id="3825" name="Graphic 382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214" coordorigin="0,0" coordsize="20,20">
                      <v:shape style="position:absolute;left:0;top:0;width:20;height:20" id="docshape3215" coordorigin="0,0" coordsize="20,20" path="m0,10l3,3,10,0,17,3,20,10,17,17,10,20,3,17,0,10xe" filled="true" fillcolor="#000000" stroked="false">
                        <v:path arrowok="t"/>
                        <v:fill type="solid"/>
                      </v:shape>
                    </v:group>
                  </w:pict>
                </mc:Fallback>
              </mc:AlternateContent>
            </w:r>
            <w:r>
              <w:rPr>
                <w:sz w:val="2"/>
              </w:rPr>
            </w:r>
          </w:p>
        </w:tc>
        <w:tc>
          <w:tcPr>
            <w:tcW w:w="1620" w:type="dxa"/>
            <w:tcBorders>
              <w:left w:val="dotted" w:sz="8" w:space="0" w:color="000000"/>
              <w:bottom w:val="single" w:sz="4" w:space="0" w:color="000000"/>
              <w:right w:val="dotted" w:sz="8" w:space="0" w:color="000000"/>
            </w:tcBorders>
          </w:tcPr>
          <w:p>
            <w:pPr>
              <w:pStyle w:val="TableParagraph"/>
              <w:spacing w:before="11"/>
              <w:ind w:right="134"/>
              <w:jc w:val="right"/>
              <w:rPr>
                <w:sz w:val="16"/>
              </w:rPr>
            </w:pPr>
            <w:r>
              <w:rPr/>
              <mc:AlternateContent>
                <mc:Choice Requires="wps">
                  <w:drawing>
                    <wp:anchor distT="0" distB="0" distL="0" distR="0" allowOverlap="1" layoutInCell="1" locked="0" behindDoc="1" simplePos="0" relativeHeight="472262144">
                      <wp:simplePos x="0" y="0"/>
                      <wp:positionH relativeFrom="column">
                        <wp:posOffset>1021817</wp:posOffset>
                      </wp:positionH>
                      <wp:positionV relativeFrom="paragraph">
                        <wp:posOffset>121334</wp:posOffset>
                      </wp:positionV>
                      <wp:extent cx="12700" cy="12700"/>
                      <wp:effectExtent l="0" t="0" r="0" b="0"/>
                      <wp:wrapNone/>
                      <wp:docPr id="3826" name="Group 3826"/>
                      <wp:cNvGraphicFramePr>
                        <a:graphicFrameLocks/>
                      </wp:cNvGraphicFramePr>
                      <a:graphic>
                        <a:graphicData uri="http://schemas.microsoft.com/office/word/2010/wordprocessingGroup">
                          <wpg:wgp>
                            <wpg:cNvPr id="3826" name="Group 3826"/>
                            <wpg:cNvGrpSpPr/>
                            <wpg:grpSpPr>
                              <a:xfrm>
                                <a:off x="0" y="0"/>
                                <a:ext cx="12700" cy="12700"/>
                                <a:chExt cx="12700" cy="12700"/>
                              </a:xfrm>
                            </wpg:grpSpPr>
                            <wps:wsp>
                              <wps:cNvPr id="3827" name="Graphic 382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53903pt;width:1pt;height:1pt;mso-position-horizontal-relative:column;mso-position-vertical-relative:paragraph;z-index:-31054336" id="docshapegroup3216" coordorigin="1609,191" coordsize="20,20">
                      <v:shape style="position:absolute;left:1609;top:191;width:20;height:20" id="docshape3217" coordorigin="1609,191" coordsize="20,20" path="m1609,201l1612,194,1619,191,1626,194,1629,201,1626,208,1619,211,1612,208,1609,201xe" filled="true" fillcolor="#000000" stroked="false">
                        <v:path arrowok="t"/>
                        <v:fill type="solid"/>
                      </v:shape>
                      <w10:wrap type="none"/>
                    </v:group>
                  </w:pict>
                </mc:Fallback>
              </mc:AlternateContent>
            </w:r>
            <w:r>
              <w:rPr>
                <w:spacing w:val="-2"/>
                <w:w w:val="110"/>
                <w:sz w:val="16"/>
              </w:rPr>
              <w:t>15,352</w:t>
            </w:r>
          </w:p>
        </w:tc>
        <w:tc>
          <w:tcPr>
            <w:tcW w:w="1620" w:type="dxa"/>
            <w:tcBorders>
              <w:left w:val="dotted" w:sz="8" w:space="0" w:color="000000"/>
              <w:bottom w:val="single" w:sz="4" w:space="0" w:color="000000"/>
              <w:right w:val="dotted" w:sz="8" w:space="0" w:color="000000"/>
            </w:tcBorders>
          </w:tcPr>
          <w:p>
            <w:pPr>
              <w:pStyle w:val="TableParagraph"/>
              <w:spacing w:before="11"/>
              <w:ind w:right="135"/>
              <w:jc w:val="right"/>
              <w:rPr>
                <w:sz w:val="16"/>
              </w:rPr>
            </w:pPr>
            <w:r>
              <w:rPr/>
              <mc:AlternateContent>
                <mc:Choice Requires="wps">
                  <w:drawing>
                    <wp:anchor distT="0" distB="0" distL="0" distR="0" allowOverlap="1" layoutInCell="1" locked="0" behindDoc="1" simplePos="0" relativeHeight="472262656">
                      <wp:simplePos x="0" y="0"/>
                      <wp:positionH relativeFrom="column">
                        <wp:posOffset>1021817</wp:posOffset>
                      </wp:positionH>
                      <wp:positionV relativeFrom="paragraph">
                        <wp:posOffset>121334</wp:posOffset>
                      </wp:positionV>
                      <wp:extent cx="12700" cy="12700"/>
                      <wp:effectExtent l="0" t="0" r="0" b="0"/>
                      <wp:wrapNone/>
                      <wp:docPr id="3828" name="Group 3828"/>
                      <wp:cNvGraphicFramePr>
                        <a:graphicFrameLocks/>
                      </wp:cNvGraphicFramePr>
                      <a:graphic>
                        <a:graphicData uri="http://schemas.microsoft.com/office/word/2010/wordprocessingGroup">
                          <wpg:wgp>
                            <wpg:cNvPr id="3828" name="Group 3828"/>
                            <wpg:cNvGrpSpPr/>
                            <wpg:grpSpPr>
                              <a:xfrm>
                                <a:off x="0" y="0"/>
                                <a:ext cx="12700" cy="12700"/>
                                <a:chExt cx="12700" cy="12700"/>
                              </a:xfrm>
                            </wpg:grpSpPr>
                            <wps:wsp>
                              <wps:cNvPr id="3829" name="Graphic 382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53903pt;width:1pt;height:1pt;mso-position-horizontal-relative:column;mso-position-vertical-relative:paragraph;z-index:-31053824" id="docshapegroup3218" coordorigin="1609,191" coordsize="20,20">
                      <v:shape style="position:absolute;left:1609;top:191;width:20;height:20" id="docshape3219" coordorigin="1609,191" coordsize="20,20" path="m1609,201l1612,194,1619,191,1626,194,1629,201,1626,208,1619,211,1612,208,1609,201xe" filled="true" fillcolor="#000000" stroked="false">
                        <v:path arrowok="t"/>
                        <v:fill type="solid"/>
                      </v:shape>
                      <w10:wrap type="none"/>
                    </v:group>
                  </w:pict>
                </mc:Fallback>
              </mc:AlternateContent>
            </w:r>
            <w:r>
              <w:rPr>
                <w:spacing w:val="-2"/>
                <w:w w:val="110"/>
                <w:sz w:val="16"/>
              </w:rPr>
              <w:t>14,273</w:t>
            </w:r>
          </w:p>
        </w:tc>
        <w:tc>
          <w:tcPr>
            <w:tcW w:w="1620" w:type="dxa"/>
            <w:tcBorders>
              <w:left w:val="dotted" w:sz="8" w:space="0" w:color="000000"/>
              <w:bottom w:val="single" w:sz="4" w:space="0" w:color="000000"/>
              <w:right w:val="dotted" w:sz="8" w:space="0" w:color="000000"/>
            </w:tcBorders>
          </w:tcPr>
          <w:p>
            <w:pPr>
              <w:pStyle w:val="TableParagraph"/>
              <w:spacing w:before="11"/>
              <w:ind w:right="131"/>
              <w:jc w:val="right"/>
              <w:rPr>
                <w:sz w:val="16"/>
              </w:rPr>
            </w:pPr>
            <w:r>
              <w:rPr/>
              <mc:AlternateContent>
                <mc:Choice Requires="wps">
                  <w:drawing>
                    <wp:anchor distT="0" distB="0" distL="0" distR="0" allowOverlap="1" layoutInCell="1" locked="0" behindDoc="1" simplePos="0" relativeHeight="472263168">
                      <wp:simplePos x="0" y="0"/>
                      <wp:positionH relativeFrom="column">
                        <wp:posOffset>1021820</wp:posOffset>
                      </wp:positionH>
                      <wp:positionV relativeFrom="paragraph">
                        <wp:posOffset>121334</wp:posOffset>
                      </wp:positionV>
                      <wp:extent cx="12700" cy="12700"/>
                      <wp:effectExtent l="0" t="0" r="0" b="0"/>
                      <wp:wrapNone/>
                      <wp:docPr id="3830" name="Group 3830"/>
                      <wp:cNvGraphicFramePr>
                        <a:graphicFrameLocks/>
                      </wp:cNvGraphicFramePr>
                      <a:graphic>
                        <a:graphicData uri="http://schemas.microsoft.com/office/word/2010/wordprocessingGroup">
                          <wpg:wgp>
                            <wpg:cNvPr id="3830" name="Group 3830"/>
                            <wpg:cNvGrpSpPr/>
                            <wpg:grpSpPr>
                              <a:xfrm>
                                <a:off x="0" y="0"/>
                                <a:ext cx="12700" cy="12700"/>
                                <a:chExt cx="12700" cy="12700"/>
                              </a:xfrm>
                            </wpg:grpSpPr>
                            <wps:wsp>
                              <wps:cNvPr id="3831" name="Graphic 383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298pt;margin-top:9.553903pt;width:1pt;height:1pt;mso-position-horizontal-relative:column;mso-position-vertical-relative:paragraph;z-index:-31053312" id="docshapegroup3220" coordorigin="1609,191" coordsize="20,20">
                      <v:shape style="position:absolute;left:1609;top:191;width:20;height:20" id="docshape3221" coordorigin="1609,191" coordsize="20,20" path="m1609,201l1612,194,1619,191,1626,194,1629,201,1626,208,1619,211,1612,208,1609,201xe" filled="true" fillcolor="#000000" stroked="false">
                        <v:path arrowok="t"/>
                        <v:fill type="solid"/>
                      </v:shape>
                      <w10:wrap type="none"/>
                    </v:group>
                  </w:pict>
                </mc:Fallback>
              </mc:AlternateContent>
            </w:r>
            <w:r>
              <w:rPr>
                <w:spacing w:val="-2"/>
                <w:w w:val="105"/>
                <w:sz w:val="16"/>
              </w:rPr>
              <w:t>15,491</w:t>
            </w:r>
          </w:p>
        </w:tc>
        <w:tc>
          <w:tcPr>
            <w:tcW w:w="1499" w:type="dxa"/>
            <w:tcBorders>
              <w:left w:val="dotted" w:sz="8" w:space="0" w:color="000000"/>
              <w:bottom w:val="single" w:sz="4" w:space="0" w:color="000000"/>
            </w:tcBorders>
          </w:tcPr>
          <w:p>
            <w:pPr>
              <w:pStyle w:val="TableParagraph"/>
              <w:spacing w:before="11"/>
              <w:ind w:right="6"/>
              <w:jc w:val="right"/>
              <w:rPr>
                <w:b/>
                <w:sz w:val="16"/>
              </w:rPr>
            </w:pPr>
            <w:r>
              <w:rPr>
                <w:b/>
                <w:spacing w:val="-2"/>
                <w:w w:val="105"/>
                <w:sz w:val="16"/>
              </w:rPr>
              <w:t>16,599</w:t>
            </w:r>
          </w:p>
        </w:tc>
      </w:tr>
      <w:tr>
        <w:trPr>
          <w:trHeight w:val="505" w:hRule="atLeast"/>
        </w:trPr>
        <w:tc>
          <w:tcPr>
            <w:tcW w:w="9807" w:type="dxa"/>
            <w:tcBorders>
              <w:top w:val="single" w:sz="4" w:space="0" w:color="000000"/>
            </w:tcBorders>
          </w:tcPr>
          <w:p>
            <w:pPr>
              <w:pStyle w:val="TableParagraph"/>
              <w:spacing w:before="81"/>
              <w:rPr>
                <w:sz w:val="16"/>
              </w:rPr>
            </w:pPr>
          </w:p>
          <w:p>
            <w:pPr>
              <w:pStyle w:val="TableParagraph"/>
              <w:ind w:left="-1"/>
              <w:rPr>
                <w:sz w:val="16"/>
              </w:rPr>
            </w:pPr>
            <w:r>
              <w:rPr>
                <w:b/>
                <w:w w:val="110"/>
                <w:sz w:val="16"/>
              </w:rPr>
              <w:t>Water</w:t>
            </w:r>
            <w:r>
              <w:rPr>
                <w:b/>
                <w:spacing w:val="21"/>
                <w:w w:val="110"/>
                <w:sz w:val="16"/>
              </w:rPr>
              <w:t> </w:t>
            </w:r>
            <w:r>
              <w:rPr>
                <w:b/>
                <w:w w:val="110"/>
                <w:sz w:val="16"/>
              </w:rPr>
              <w:t>Consumption</w:t>
            </w:r>
            <w:r>
              <w:rPr>
                <w:b/>
                <w:spacing w:val="23"/>
                <w:w w:val="110"/>
                <w:sz w:val="16"/>
              </w:rPr>
              <w:t> </w:t>
            </w:r>
            <w:r>
              <w:rPr>
                <w:spacing w:val="-2"/>
                <w:w w:val="110"/>
                <w:sz w:val="16"/>
              </w:rPr>
              <w:t>(megaliters)</w:t>
            </w:r>
          </w:p>
        </w:tc>
        <w:tc>
          <w:tcPr>
            <w:tcW w:w="272" w:type="dxa"/>
            <w:tcBorders>
              <w:top w:val="single" w:sz="4" w:space="0" w:color="000000"/>
            </w:tcBorders>
          </w:tcPr>
          <w:p>
            <w:pPr>
              <w:pStyle w:val="TableParagraph"/>
              <w:rPr>
                <w:rFonts w:ascii="Times New Roman"/>
                <w:sz w:val="14"/>
              </w:rPr>
            </w:pPr>
          </w:p>
        </w:tc>
        <w:tc>
          <w:tcPr>
            <w:tcW w:w="1496" w:type="dxa"/>
            <w:tcBorders>
              <w:top w:val="single" w:sz="4" w:space="0" w:color="000000"/>
            </w:tcBorders>
          </w:tcPr>
          <w:p>
            <w:pPr>
              <w:pStyle w:val="TableParagraph"/>
              <w:rPr>
                <w:rFonts w:ascii="Times New Roman"/>
                <w:sz w:val="14"/>
              </w:rPr>
            </w:pPr>
          </w:p>
        </w:tc>
        <w:tc>
          <w:tcPr>
            <w:tcW w:w="1620" w:type="dxa"/>
            <w:tcBorders>
              <w:top w:val="single" w:sz="4" w:space="0" w:color="000000"/>
            </w:tcBorders>
          </w:tcPr>
          <w:p>
            <w:pPr>
              <w:pStyle w:val="TableParagraph"/>
              <w:rPr>
                <w:rFonts w:ascii="Times New Roman"/>
                <w:sz w:val="14"/>
              </w:rPr>
            </w:pPr>
          </w:p>
        </w:tc>
        <w:tc>
          <w:tcPr>
            <w:tcW w:w="1620" w:type="dxa"/>
            <w:tcBorders>
              <w:top w:val="single" w:sz="4" w:space="0" w:color="000000"/>
            </w:tcBorders>
          </w:tcPr>
          <w:p>
            <w:pPr>
              <w:pStyle w:val="TableParagraph"/>
              <w:rPr>
                <w:rFonts w:ascii="Times New Roman"/>
                <w:sz w:val="14"/>
              </w:rPr>
            </w:pPr>
          </w:p>
        </w:tc>
        <w:tc>
          <w:tcPr>
            <w:tcW w:w="1620" w:type="dxa"/>
            <w:tcBorders>
              <w:top w:val="single" w:sz="4" w:space="0" w:color="000000"/>
              <w:right w:val="dotted" w:sz="8" w:space="0" w:color="000000"/>
            </w:tcBorders>
          </w:tcPr>
          <w:p>
            <w:pPr>
              <w:pStyle w:val="TableParagraph"/>
              <w:spacing w:before="81"/>
              <w:rPr>
                <w:sz w:val="16"/>
              </w:rPr>
            </w:pPr>
          </w:p>
          <w:p>
            <w:pPr>
              <w:pStyle w:val="TableParagraph"/>
              <w:ind w:right="131"/>
              <w:jc w:val="right"/>
              <w:rPr>
                <w:sz w:val="16"/>
              </w:rPr>
            </w:pPr>
            <w:r>
              <w:rPr/>
              <mc:AlternateContent>
                <mc:Choice Requires="wps">
                  <w:drawing>
                    <wp:anchor distT="0" distB="0" distL="0" distR="0" allowOverlap="1" layoutInCell="1" locked="0" behindDoc="1" simplePos="0" relativeHeight="472263680">
                      <wp:simplePos x="0" y="0"/>
                      <wp:positionH relativeFrom="column">
                        <wp:posOffset>1021816</wp:posOffset>
                      </wp:positionH>
                      <wp:positionV relativeFrom="paragraph">
                        <wp:posOffset>120699</wp:posOffset>
                      </wp:positionV>
                      <wp:extent cx="12700" cy="12700"/>
                      <wp:effectExtent l="0" t="0" r="0" b="0"/>
                      <wp:wrapNone/>
                      <wp:docPr id="3832" name="Group 3832"/>
                      <wp:cNvGraphicFramePr>
                        <a:graphicFrameLocks/>
                      </wp:cNvGraphicFramePr>
                      <a:graphic>
                        <a:graphicData uri="http://schemas.microsoft.com/office/word/2010/wordprocessingGroup">
                          <wpg:wgp>
                            <wpg:cNvPr id="3832" name="Group 3832"/>
                            <wpg:cNvGrpSpPr/>
                            <wpg:grpSpPr>
                              <a:xfrm>
                                <a:off x="0" y="0"/>
                                <a:ext cx="12700" cy="12700"/>
                                <a:chExt cx="12700" cy="12700"/>
                              </a:xfrm>
                            </wpg:grpSpPr>
                            <wps:wsp>
                              <wps:cNvPr id="3833" name="Graphic 3833"/>
                              <wps:cNvSpPr/>
                              <wps:spPr>
                                <a:xfrm>
                                  <a:off x="-5" y="6"/>
                                  <a:ext cx="12700" cy="12700"/>
                                </a:xfrm>
                                <a:custGeom>
                                  <a:avLst/>
                                  <a:gdLst/>
                                  <a:ahLst/>
                                  <a:cxnLst/>
                                  <a:rect l="l" t="t" r="r" b="b"/>
                                  <a:pathLst>
                                    <a:path w="12700" h="127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pt;margin-top:9.503902pt;width:1pt;height:1pt;mso-position-horizontal-relative:column;mso-position-vertical-relative:paragraph;z-index:-31052800" id="docshapegroup3222" coordorigin="1609,190" coordsize="20,20">
                      <v:shape style="position:absolute;left:1609;top:190;width:20;height:20" id="docshape3223" coordorigin="1609,190" coordsize="20,20" path="m1629,200l1626,193,1619,190,1612,193,1609,200,1612,207,1619,210,1626,207,1629,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264192">
                      <wp:simplePos x="0" y="0"/>
                      <wp:positionH relativeFrom="column">
                        <wp:posOffset>1021816</wp:posOffset>
                      </wp:positionH>
                      <wp:positionV relativeFrom="paragraph">
                        <wp:posOffset>-88850</wp:posOffset>
                      </wp:positionV>
                      <wp:extent cx="12700" cy="12700"/>
                      <wp:effectExtent l="0" t="0" r="0" b="0"/>
                      <wp:wrapNone/>
                      <wp:docPr id="3834" name="Group 3834"/>
                      <wp:cNvGraphicFramePr>
                        <a:graphicFrameLocks/>
                      </wp:cNvGraphicFramePr>
                      <a:graphic>
                        <a:graphicData uri="http://schemas.microsoft.com/office/word/2010/wordprocessingGroup">
                          <wpg:wgp>
                            <wpg:cNvPr id="3834" name="Group 3834"/>
                            <wpg:cNvGrpSpPr/>
                            <wpg:grpSpPr>
                              <a:xfrm>
                                <a:off x="0" y="0"/>
                                <a:ext cx="12700" cy="12700"/>
                                <a:chExt cx="12700" cy="12700"/>
                              </a:xfrm>
                            </wpg:grpSpPr>
                            <wps:wsp>
                              <wps:cNvPr id="3835" name="Graphic 383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pt;margin-top:-6.996098pt;width:1pt;height:1pt;mso-position-horizontal-relative:column;mso-position-vertical-relative:paragraph;z-index:-31052288" id="docshapegroup3224" coordorigin="1609,-140" coordsize="20,20">
                      <v:shape style="position:absolute;left:1609;top:-140;width:20;height:20" id="docshape3225" coordorigin="1609,-140" coordsize="20,20" path="m1609,-130l1612,-137,1619,-140,1626,-137,1629,-130,1626,-123,1619,-120,1612,-123,1609,-130xe" filled="true" fillcolor="#000000" stroked="false">
                        <v:path arrowok="t"/>
                        <v:fill type="solid"/>
                      </v:shape>
                      <w10:wrap type="none"/>
                    </v:group>
                  </w:pict>
                </mc:Fallback>
              </mc:AlternateContent>
            </w:r>
            <w:r>
              <w:rPr>
                <w:spacing w:val="-2"/>
                <w:w w:val="115"/>
                <w:sz w:val="16"/>
              </w:rPr>
              <w:t>182,455</w:t>
            </w:r>
          </w:p>
        </w:tc>
        <w:tc>
          <w:tcPr>
            <w:tcW w:w="1620" w:type="dxa"/>
            <w:tcBorders>
              <w:top w:val="single" w:sz="4" w:space="0" w:color="000000"/>
              <w:left w:val="dotted" w:sz="8" w:space="0" w:color="000000"/>
              <w:right w:val="dotted" w:sz="8" w:space="0" w:color="000000"/>
            </w:tcBorders>
          </w:tcPr>
          <w:p>
            <w:pPr>
              <w:pStyle w:val="TableParagraph"/>
              <w:spacing w:before="81"/>
              <w:rPr>
                <w:sz w:val="16"/>
              </w:rPr>
            </w:pPr>
          </w:p>
          <w:p>
            <w:pPr>
              <w:pStyle w:val="TableParagraph"/>
              <w:ind w:right="134"/>
              <w:jc w:val="right"/>
              <w:rPr>
                <w:sz w:val="16"/>
              </w:rPr>
            </w:pPr>
            <w:r>
              <w:rPr/>
              <mc:AlternateContent>
                <mc:Choice Requires="wps">
                  <w:drawing>
                    <wp:anchor distT="0" distB="0" distL="0" distR="0" allowOverlap="1" layoutInCell="1" locked="0" behindDoc="1" simplePos="0" relativeHeight="472264704">
                      <wp:simplePos x="0" y="0"/>
                      <wp:positionH relativeFrom="column">
                        <wp:posOffset>1021819</wp:posOffset>
                      </wp:positionH>
                      <wp:positionV relativeFrom="paragraph">
                        <wp:posOffset>120699</wp:posOffset>
                      </wp:positionV>
                      <wp:extent cx="12700" cy="12700"/>
                      <wp:effectExtent l="0" t="0" r="0" b="0"/>
                      <wp:wrapNone/>
                      <wp:docPr id="3836" name="Group 3836"/>
                      <wp:cNvGraphicFramePr>
                        <a:graphicFrameLocks/>
                      </wp:cNvGraphicFramePr>
                      <a:graphic>
                        <a:graphicData uri="http://schemas.microsoft.com/office/word/2010/wordprocessingGroup">
                          <wpg:wgp>
                            <wpg:cNvPr id="3836" name="Group 3836"/>
                            <wpg:cNvGrpSpPr/>
                            <wpg:grpSpPr>
                              <a:xfrm>
                                <a:off x="0" y="0"/>
                                <a:ext cx="12700" cy="12700"/>
                                <a:chExt cx="12700" cy="12700"/>
                              </a:xfrm>
                            </wpg:grpSpPr>
                            <wps:wsp>
                              <wps:cNvPr id="3837" name="Graphic 3837"/>
                              <wps:cNvSpPr/>
                              <wps:spPr>
                                <a:xfrm>
                                  <a:off x="-8"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503902pt;width:1pt;height:1pt;mso-position-horizontal-relative:column;mso-position-vertical-relative:paragraph;z-index:-31051776" id="docshapegroup3226" coordorigin="1609,190" coordsize="20,20">
                      <v:shape style="position:absolute;left:1609;top:190;width:20;height:20" id="docshape3227" coordorigin="1609,190" coordsize="20,20" path="m1629,200l1626,193,1619,190,1612,193,1609,200,1612,207,1619,210,1626,207,1629,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265216">
                      <wp:simplePos x="0" y="0"/>
                      <wp:positionH relativeFrom="column">
                        <wp:posOffset>1021819</wp:posOffset>
                      </wp:positionH>
                      <wp:positionV relativeFrom="paragraph">
                        <wp:posOffset>-88850</wp:posOffset>
                      </wp:positionV>
                      <wp:extent cx="12700" cy="12700"/>
                      <wp:effectExtent l="0" t="0" r="0" b="0"/>
                      <wp:wrapNone/>
                      <wp:docPr id="3838" name="Group 3838"/>
                      <wp:cNvGraphicFramePr>
                        <a:graphicFrameLocks/>
                      </wp:cNvGraphicFramePr>
                      <a:graphic>
                        <a:graphicData uri="http://schemas.microsoft.com/office/word/2010/wordprocessingGroup">
                          <wpg:wgp>
                            <wpg:cNvPr id="3838" name="Group 3838"/>
                            <wpg:cNvGrpSpPr/>
                            <wpg:grpSpPr>
                              <a:xfrm>
                                <a:off x="0" y="0"/>
                                <a:ext cx="12700" cy="12700"/>
                                <a:chExt cx="12700" cy="12700"/>
                              </a:xfrm>
                            </wpg:grpSpPr>
                            <wps:wsp>
                              <wps:cNvPr id="3839" name="Graphic 383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6.996098pt;width:1pt;height:1pt;mso-position-horizontal-relative:column;mso-position-vertical-relative:paragraph;z-index:-31051264" id="docshapegroup3228" coordorigin="1609,-140" coordsize="20,20">
                      <v:shape style="position:absolute;left:1609;top:-140;width:20;height:20" id="docshape3229" coordorigin="1609,-140" coordsize="20,20" path="m1609,-130l1612,-137,1619,-140,1626,-137,1629,-130,1626,-123,1619,-120,1612,-123,1609,-130xe" filled="true" fillcolor="#000000" stroked="false">
                        <v:path arrowok="t"/>
                        <v:fill type="solid"/>
                      </v:shape>
                      <w10:wrap type="none"/>
                    </v:group>
                  </w:pict>
                </mc:Fallback>
              </mc:AlternateContent>
            </w:r>
            <w:r>
              <w:rPr>
                <w:spacing w:val="-2"/>
                <w:w w:val="120"/>
                <w:sz w:val="16"/>
              </w:rPr>
              <w:t>186,642</w:t>
            </w:r>
          </w:p>
        </w:tc>
        <w:tc>
          <w:tcPr>
            <w:tcW w:w="1620" w:type="dxa"/>
            <w:tcBorders>
              <w:top w:val="single" w:sz="4" w:space="0" w:color="000000"/>
              <w:left w:val="dotted" w:sz="8" w:space="0" w:color="000000"/>
              <w:right w:val="dotted" w:sz="8" w:space="0" w:color="000000"/>
            </w:tcBorders>
          </w:tcPr>
          <w:p>
            <w:pPr>
              <w:pStyle w:val="TableParagraph"/>
              <w:spacing w:before="81"/>
              <w:rPr>
                <w:sz w:val="16"/>
              </w:rPr>
            </w:pPr>
          </w:p>
          <w:p>
            <w:pPr>
              <w:pStyle w:val="TableParagraph"/>
              <w:ind w:right="135"/>
              <w:jc w:val="right"/>
              <w:rPr>
                <w:sz w:val="16"/>
              </w:rPr>
            </w:pPr>
            <w:r>
              <w:rPr/>
              <mc:AlternateContent>
                <mc:Choice Requires="wps">
                  <w:drawing>
                    <wp:anchor distT="0" distB="0" distL="0" distR="0" allowOverlap="1" layoutInCell="1" locked="0" behindDoc="1" simplePos="0" relativeHeight="472265728">
                      <wp:simplePos x="0" y="0"/>
                      <wp:positionH relativeFrom="column">
                        <wp:posOffset>1021817</wp:posOffset>
                      </wp:positionH>
                      <wp:positionV relativeFrom="paragraph">
                        <wp:posOffset>120699</wp:posOffset>
                      </wp:positionV>
                      <wp:extent cx="12700" cy="12700"/>
                      <wp:effectExtent l="0" t="0" r="0" b="0"/>
                      <wp:wrapNone/>
                      <wp:docPr id="3840" name="Group 3840"/>
                      <wp:cNvGraphicFramePr>
                        <a:graphicFrameLocks/>
                      </wp:cNvGraphicFramePr>
                      <a:graphic>
                        <a:graphicData uri="http://schemas.microsoft.com/office/word/2010/wordprocessingGroup">
                          <wpg:wgp>
                            <wpg:cNvPr id="3840" name="Group 3840"/>
                            <wpg:cNvGrpSpPr/>
                            <wpg:grpSpPr>
                              <a:xfrm>
                                <a:off x="0" y="0"/>
                                <a:ext cx="12700" cy="12700"/>
                                <a:chExt cx="12700" cy="12700"/>
                              </a:xfrm>
                            </wpg:grpSpPr>
                            <wps:wsp>
                              <wps:cNvPr id="3841" name="Graphic 3841"/>
                              <wps:cNvSpPr/>
                              <wps:spPr>
                                <a:xfrm>
                                  <a:off x="-9"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03902pt;width:1pt;height:1pt;mso-position-horizontal-relative:column;mso-position-vertical-relative:paragraph;z-index:-31050752" id="docshapegroup3230" coordorigin="1609,190" coordsize="20,20">
                      <v:shape style="position:absolute;left:1609;top:190;width:20;height:20" id="docshape3231" coordorigin="1609,190" coordsize="20,20" path="m1629,200l1626,193,1619,190,1612,193,1609,200,1612,207,1619,210,1626,207,1629,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266240">
                      <wp:simplePos x="0" y="0"/>
                      <wp:positionH relativeFrom="column">
                        <wp:posOffset>1021817</wp:posOffset>
                      </wp:positionH>
                      <wp:positionV relativeFrom="paragraph">
                        <wp:posOffset>-88850</wp:posOffset>
                      </wp:positionV>
                      <wp:extent cx="12700" cy="12700"/>
                      <wp:effectExtent l="0" t="0" r="0" b="0"/>
                      <wp:wrapNone/>
                      <wp:docPr id="3842" name="Group 3842"/>
                      <wp:cNvGraphicFramePr>
                        <a:graphicFrameLocks/>
                      </wp:cNvGraphicFramePr>
                      <a:graphic>
                        <a:graphicData uri="http://schemas.microsoft.com/office/word/2010/wordprocessingGroup">
                          <wpg:wgp>
                            <wpg:cNvPr id="3842" name="Group 3842"/>
                            <wpg:cNvGrpSpPr/>
                            <wpg:grpSpPr>
                              <a:xfrm>
                                <a:off x="0" y="0"/>
                                <a:ext cx="12700" cy="12700"/>
                                <a:chExt cx="12700" cy="12700"/>
                              </a:xfrm>
                            </wpg:grpSpPr>
                            <wps:wsp>
                              <wps:cNvPr id="3843" name="Graphic 384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6.996098pt;width:1pt;height:1pt;mso-position-horizontal-relative:column;mso-position-vertical-relative:paragraph;z-index:-31050240" id="docshapegroup3232" coordorigin="1609,-140" coordsize="20,20">
                      <v:shape style="position:absolute;left:1609;top:-140;width:20;height:20" id="docshape3233" coordorigin="1609,-140" coordsize="20,20" path="m1609,-130l1612,-137,1619,-140,1626,-137,1629,-130,1626,-123,1619,-120,1612,-123,1609,-130xe" filled="true" fillcolor="#000000" stroked="false">
                        <v:path arrowok="t"/>
                        <v:fill type="solid"/>
                      </v:shape>
                      <w10:wrap type="none"/>
                    </v:group>
                  </w:pict>
                </mc:Fallback>
              </mc:AlternateContent>
            </w:r>
            <w:r>
              <w:rPr>
                <w:spacing w:val="-2"/>
                <w:w w:val="105"/>
                <w:sz w:val="16"/>
              </w:rPr>
              <w:t>187,132</w:t>
            </w:r>
          </w:p>
        </w:tc>
        <w:tc>
          <w:tcPr>
            <w:tcW w:w="1620" w:type="dxa"/>
            <w:tcBorders>
              <w:top w:val="single" w:sz="4" w:space="0" w:color="000000"/>
              <w:left w:val="dotted" w:sz="8" w:space="0" w:color="000000"/>
              <w:right w:val="dotted" w:sz="8" w:space="0" w:color="000000"/>
            </w:tcBorders>
          </w:tcPr>
          <w:p>
            <w:pPr>
              <w:pStyle w:val="TableParagraph"/>
              <w:spacing w:before="81"/>
              <w:rPr>
                <w:sz w:val="16"/>
              </w:rPr>
            </w:pPr>
          </w:p>
          <w:p>
            <w:pPr>
              <w:pStyle w:val="TableParagraph"/>
              <w:ind w:right="133"/>
              <w:jc w:val="right"/>
              <w:rPr>
                <w:sz w:val="16"/>
              </w:rPr>
            </w:pPr>
            <w:r>
              <w:rPr/>
              <mc:AlternateContent>
                <mc:Choice Requires="wps">
                  <w:drawing>
                    <wp:anchor distT="0" distB="0" distL="0" distR="0" allowOverlap="1" layoutInCell="1" locked="0" behindDoc="1" simplePos="0" relativeHeight="472266752">
                      <wp:simplePos x="0" y="0"/>
                      <wp:positionH relativeFrom="column">
                        <wp:posOffset>1021817</wp:posOffset>
                      </wp:positionH>
                      <wp:positionV relativeFrom="paragraph">
                        <wp:posOffset>120699</wp:posOffset>
                      </wp:positionV>
                      <wp:extent cx="12700" cy="12700"/>
                      <wp:effectExtent l="0" t="0" r="0" b="0"/>
                      <wp:wrapNone/>
                      <wp:docPr id="3844" name="Group 3844"/>
                      <wp:cNvGraphicFramePr>
                        <a:graphicFrameLocks/>
                      </wp:cNvGraphicFramePr>
                      <a:graphic>
                        <a:graphicData uri="http://schemas.microsoft.com/office/word/2010/wordprocessingGroup">
                          <wpg:wgp>
                            <wpg:cNvPr id="3844" name="Group 3844"/>
                            <wpg:cNvGrpSpPr/>
                            <wpg:grpSpPr>
                              <a:xfrm>
                                <a:off x="0" y="0"/>
                                <a:ext cx="12700" cy="12700"/>
                                <a:chExt cx="12700" cy="12700"/>
                              </a:xfrm>
                            </wpg:grpSpPr>
                            <wps:wsp>
                              <wps:cNvPr id="3845" name="Graphic 3845"/>
                              <wps:cNvSpPr/>
                              <wps:spPr>
                                <a:xfrm>
                                  <a:off x="-10"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03902pt;width:1pt;height:1pt;mso-position-horizontal-relative:column;mso-position-vertical-relative:paragraph;z-index:-31049728" id="docshapegroup3234" coordorigin="1609,190" coordsize="20,20">
                      <v:shape style="position:absolute;left:1609;top:190;width:20;height:20" id="docshape3235" coordorigin="1609,190" coordsize="20,20" path="m1629,200l1626,193,1619,190,1612,193,1609,200,1612,207,1619,210,1626,207,1629,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267264">
                      <wp:simplePos x="0" y="0"/>
                      <wp:positionH relativeFrom="column">
                        <wp:posOffset>1021817</wp:posOffset>
                      </wp:positionH>
                      <wp:positionV relativeFrom="paragraph">
                        <wp:posOffset>-88850</wp:posOffset>
                      </wp:positionV>
                      <wp:extent cx="12700" cy="12700"/>
                      <wp:effectExtent l="0" t="0" r="0" b="0"/>
                      <wp:wrapNone/>
                      <wp:docPr id="3846" name="Group 3846"/>
                      <wp:cNvGraphicFramePr>
                        <a:graphicFrameLocks/>
                      </wp:cNvGraphicFramePr>
                      <a:graphic>
                        <a:graphicData uri="http://schemas.microsoft.com/office/word/2010/wordprocessingGroup">
                          <wpg:wgp>
                            <wpg:cNvPr id="3846" name="Group 3846"/>
                            <wpg:cNvGrpSpPr/>
                            <wpg:grpSpPr>
                              <a:xfrm>
                                <a:off x="0" y="0"/>
                                <a:ext cx="12700" cy="12700"/>
                                <a:chExt cx="12700" cy="12700"/>
                              </a:xfrm>
                            </wpg:grpSpPr>
                            <wps:wsp>
                              <wps:cNvPr id="3847" name="Graphic 384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6.996098pt;width:1pt;height:1pt;mso-position-horizontal-relative:column;mso-position-vertical-relative:paragraph;z-index:-31049216" id="docshapegroup3236" coordorigin="1609,-140" coordsize="20,20">
                      <v:shape style="position:absolute;left:1609;top:-140;width:20;height:20" id="docshape3237" coordorigin="1609,-140" coordsize="20,20" path="m1609,-130l1612,-137,1619,-140,1626,-137,1629,-130,1626,-123,1619,-120,1612,-123,1609,-130xe" filled="true" fillcolor="#000000" stroked="false">
                        <v:path arrowok="t"/>
                        <v:fill type="solid"/>
                      </v:shape>
                      <w10:wrap type="none"/>
                    </v:group>
                  </w:pict>
                </mc:Fallback>
              </mc:AlternateContent>
            </w:r>
            <w:r>
              <w:rPr>
                <w:spacing w:val="-2"/>
                <w:w w:val="105"/>
                <w:sz w:val="16"/>
              </w:rPr>
              <w:t>167,301</w:t>
            </w:r>
          </w:p>
        </w:tc>
        <w:tc>
          <w:tcPr>
            <w:tcW w:w="1620" w:type="dxa"/>
            <w:tcBorders>
              <w:top w:val="single" w:sz="4" w:space="0" w:color="000000"/>
              <w:left w:val="dotted" w:sz="8" w:space="0" w:color="000000"/>
              <w:right w:val="dotted" w:sz="8" w:space="0" w:color="000000"/>
            </w:tcBorders>
          </w:tcPr>
          <w:p>
            <w:pPr>
              <w:pStyle w:val="TableParagraph"/>
              <w:spacing w:before="81"/>
              <w:rPr>
                <w:sz w:val="16"/>
              </w:rPr>
            </w:pPr>
          </w:p>
          <w:p>
            <w:pPr>
              <w:pStyle w:val="TableParagraph"/>
              <w:ind w:right="137"/>
              <w:jc w:val="right"/>
              <w:rPr>
                <w:sz w:val="16"/>
              </w:rPr>
            </w:pPr>
            <w:r>
              <w:rPr/>
              <mc:AlternateContent>
                <mc:Choice Requires="wps">
                  <w:drawing>
                    <wp:anchor distT="0" distB="0" distL="0" distR="0" allowOverlap="1" layoutInCell="1" locked="0" behindDoc="1" simplePos="0" relativeHeight="472267776">
                      <wp:simplePos x="0" y="0"/>
                      <wp:positionH relativeFrom="column">
                        <wp:posOffset>1021820</wp:posOffset>
                      </wp:positionH>
                      <wp:positionV relativeFrom="paragraph">
                        <wp:posOffset>120699</wp:posOffset>
                      </wp:positionV>
                      <wp:extent cx="12700" cy="12700"/>
                      <wp:effectExtent l="0" t="0" r="0" b="0"/>
                      <wp:wrapNone/>
                      <wp:docPr id="3848" name="Group 3848"/>
                      <wp:cNvGraphicFramePr>
                        <a:graphicFrameLocks/>
                      </wp:cNvGraphicFramePr>
                      <a:graphic>
                        <a:graphicData uri="http://schemas.microsoft.com/office/word/2010/wordprocessingGroup">
                          <wpg:wgp>
                            <wpg:cNvPr id="3848" name="Group 3848"/>
                            <wpg:cNvGrpSpPr/>
                            <wpg:grpSpPr>
                              <a:xfrm>
                                <a:off x="0" y="0"/>
                                <a:ext cx="12700" cy="12700"/>
                                <a:chExt cx="12700" cy="12700"/>
                              </a:xfrm>
                            </wpg:grpSpPr>
                            <wps:wsp>
                              <wps:cNvPr id="3849" name="Graphic 3849"/>
                              <wps:cNvSpPr/>
                              <wps:spPr>
                                <a:xfrm>
                                  <a:off x="-1"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298pt;margin-top:9.503902pt;width:1pt;height:1pt;mso-position-horizontal-relative:column;mso-position-vertical-relative:paragraph;z-index:-31048704" id="docshapegroup3238" coordorigin="1609,190" coordsize="20,20">
                      <v:shape style="position:absolute;left:1609;top:190;width:20;height:20" id="docshape3239" coordorigin="1609,190" coordsize="20,20" path="m1629,200l1626,193,1619,190,1612,193,1609,200,1612,207,1619,210,1626,207,1629,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268288">
                      <wp:simplePos x="0" y="0"/>
                      <wp:positionH relativeFrom="column">
                        <wp:posOffset>1021820</wp:posOffset>
                      </wp:positionH>
                      <wp:positionV relativeFrom="paragraph">
                        <wp:posOffset>-88850</wp:posOffset>
                      </wp:positionV>
                      <wp:extent cx="12700" cy="12700"/>
                      <wp:effectExtent l="0" t="0" r="0" b="0"/>
                      <wp:wrapNone/>
                      <wp:docPr id="3850" name="Group 3850"/>
                      <wp:cNvGraphicFramePr>
                        <a:graphicFrameLocks/>
                      </wp:cNvGraphicFramePr>
                      <a:graphic>
                        <a:graphicData uri="http://schemas.microsoft.com/office/word/2010/wordprocessingGroup">
                          <wpg:wgp>
                            <wpg:cNvPr id="3850" name="Group 3850"/>
                            <wpg:cNvGrpSpPr/>
                            <wpg:grpSpPr>
                              <a:xfrm>
                                <a:off x="0" y="0"/>
                                <a:ext cx="12700" cy="12700"/>
                                <a:chExt cx="12700" cy="12700"/>
                              </a:xfrm>
                            </wpg:grpSpPr>
                            <wps:wsp>
                              <wps:cNvPr id="3851" name="Graphic 385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298pt;margin-top:-6.996098pt;width:1pt;height:1pt;mso-position-horizontal-relative:column;mso-position-vertical-relative:paragraph;z-index:-31048192" id="docshapegroup3240" coordorigin="1609,-140" coordsize="20,20">
                      <v:shape style="position:absolute;left:1609;top:-140;width:20;height:20" id="docshape3241" coordorigin="1609,-140" coordsize="20,20" path="m1609,-130l1612,-137,1619,-140,1626,-137,1629,-130,1626,-123,1619,-120,1612,-123,1609,-130xe" filled="true" fillcolor="#000000" stroked="false">
                        <v:path arrowok="t"/>
                        <v:fill type="solid"/>
                      </v:shape>
                      <w10:wrap type="none"/>
                    </v:group>
                  </w:pict>
                </mc:Fallback>
              </mc:AlternateContent>
            </w:r>
            <w:r>
              <w:rPr>
                <w:spacing w:val="-2"/>
                <w:w w:val="115"/>
                <w:sz w:val="16"/>
              </w:rPr>
              <w:t>170,358</w:t>
            </w:r>
          </w:p>
        </w:tc>
        <w:tc>
          <w:tcPr>
            <w:tcW w:w="1499" w:type="dxa"/>
            <w:tcBorders>
              <w:top w:val="single" w:sz="4" w:space="0" w:color="000000"/>
              <w:left w:val="dotted" w:sz="8" w:space="0" w:color="000000"/>
            </w:tcBorders>
          </w:tcPr>
          <w:p>
            <w:pPr>
              <w:pStyle w:val="TableParagraph"/>
              <w:spacing w:before="81"/>
              <w:rPr>
                <w:sz w:val="16"/>
              </w:rPr>
            </w:pPr>
          </w:p>
          <w:p>
            <w:pPr>
              <w:pStyle w:val="TableParagraph"/>
              <w:ind w:right="3"/>
              <w:jc w:val="right"/>
              <w:rPr>
                <w:b/>
                <w:sz w:val="16"/>
              </w:rPr>
            </w:pPr>
            <w:r>
              <w:rPr>
                <w:b/>
                <w:spacing w:val="-2"/>
                <w:sz w:val="16"/>
              </w:rPr>
              <w:t>183,616</w:t>
            </w:r>
          </w:p>
        </w:tc>
      </w:tr>
      <w:tr>
        <w:trPr>
          <w:trHeight w:val="198" w:hRule="atLeast"/>
        </w:trPr>
        <w:tc>
          <w:tcPr>
            <w:tcW w:w="9807" w:type="dxa"/>
          </w:tcPr>
          <w:p>
            <w:pPr>
              <w:pStyle w:val="TableParagraph"/>
              <w:rPr>
                <w:rFonts w:ascii="Times New Roman"/>
                <w:sz w:val="12"/>
              </w:rPr>
            </w:pPr>
          </w:p>
        </w:tc>
        <w:tc>
          <w:tcPr>
            <w:tcW w:w="272" w:type="dxa"/>
          </w:tcPr>
          <w:p>
            <w:pPr>
              <w:pStyle w:val="TableParagraph"/>
              <w:rPr>
                <w:rFonts w:ascii="Times New Roman"/>
                <w:sz w:val="12"/>
              </w:rPr>
            </w:pPr>
          </w:p>
        </w:tc>
        <w:tc>
          <w:tcPr>
            <w:tcW w:w="1496" w:type="dxa"/>
          </w:tcPr>
          <w:p>
            <w:pPr>
              <w:pStyle w:val="TableParagraph"/>
              <w:rPr>
                <w:rFonts w:ascii="Times New Roman"/>
                <w:sz w:val="12"/>
              </w:rPr>
            </w:pPr>
          </w:p>
        </w:tc>
        <w:tc>
          <w:tcPr>
            <w:tcW w:w="1620" w:type="dxa"/>
          </w:tcPr>
          <w:p>
            <w:pPr>
              <w:pStyle w:val="TableParagraph"/>
              <w:rPr>
                <w:rFonts w:ascii="Times New Roman"/>
                <w:sz w:val="12"/>
              </w:rPr>
            </w:pPr>
          </w:p>
        </w:tc>
        <w:tc>
          <w:tcPr>
            <w:tcW w:w="1620" w:type="dxa"/>
          </w:tcPr>
          <w:p>
            <w:pPr>
              <w:pStyle w:val="TableParagraph"/>
              <w:rPr>
                <w:rFonts w:ascii="Times New Roman"/>
                <w:sz w:val="12"/>
              </w:rPr>
            </w:pPr>
          </w:p>
        </w:tc>
        <w:tc>
          <w:tcPr>
            <w:tcW w:w="1620" w:type="dxa"/>
            <w:tcBorders>
              <w:right w:val="dotted" w:sz="8" w:space="0" w:color="000000"/>
            </w:tcBorders>
          </w:tcPr>
          <w:p>
            <w:pPr>
              <w:pStyle w:val="TableParagraph"/>
              <w:rPr>
                <w:rFonts w:ascii="Times New Roman"/>
                <w:sz w:val="12"/>
              </w:rPr>
            </w:pPr>
          </w:p>
        </w:tc>
        <w:tc>
          <w:tcPr>
            <w:tcW w:w="1620" w:type="dxa"/>
            <w:tcBorders>
              <w:left w:val="dotted" w:sz="8" w:space="0" w:color="000000"/>
              <w:right w:val="dotted" w:sz="8" w:space="0" w:color="000000"/>
            </w:tcBorders>
          </w:tcPr>
          <w:p>
            <w:pPr>
              <w:pStyle w:val="TableParagraph"/>
              <w:rPr>
                <w:rFonts w:ascii="Times New Roman"/>
                <w:sz w:val="12"/>
              </w:rPr>
            </w:pPr>
          </w:p>
        </w:tc>
        <w:tc>
          <w:tcPr>
            <w:tcW w:w="1620" w:type="dxa"/>
            <w:tcBorders>
              <w:left w:val="dotted" w:sz="8" w:space="0" w:color="000000"/>
              <w:right w:val="dotted" w:sz="8" w:space="0" w:color="000000"/>
            </w:tcBorders>
          </w:tcPr>
          <w:p>
            <w:pPr>
              <w:pStyle w:val="TableParagraph"/>
              <w:spacing w:line="169" w:lineRule="exact" w:before="10"/>
              <w:ind w:right="135"/>
              <w:jc w:val="right"/>
              <w:rPr>
                <w:sz w:val="16"/>
              </w:rPr>
            </w:pPr>
            <w:r>
              <w:rPr>
                <w:spacing w:val="-2"/>
                <w:w w:val="125"/>
                <w:sz w:val="16"/>
              </w:rPr>
              <w:t>23,889</w:t>
            </w:r>
          </w:p>
        </w:tc>
        <w:tc>
          <w:tcPr>
            <w:tcW w:w="1620" w:type="dxa"/>
            <w:tcBorders>
              <w:left w:val="dotted" w:sz="8" w:space="0" w:color="000000"/>
              <w:right w:val="dotted" w:sz="8" w:space="0" w:color="000000"/>
            </w:tcBorders>
          </w:tcPr>
          <w:p>
            <w:pPr>
              <w:pStyle w:val="TableParagraph"/>
              <w:spacing w:line="169" w:lineRule="exact" w:before="10"/>
              <w:ind w:right="133"/>
              <w:jc w:val="right"/>
              <w:rPr>
                <w:sz w:val="16"/>
              </w:rPr>
            </w:pPr>
            <w:r>
              <w:rPr>
                <w:spacing w:val="-2"/>
                <w:w w:val="115"/>
                <w:sz w:val="16"/>
              </w:rPr>
              <w:t>21,687</w:t>
            </w:r>
          </w:p>
        </w:tc>
        <w:tc>
          <w:tcPr>
            <w:tcW w:w="1620" w:type="dxa"/>
            <w:tcBorders>
              <w:left w:val="dotted" w:sz="8" w:space="0" w:color="000000"/>
              <w:right w:val="dotted" w:sz="8" w:space="0" w:color="000000"/>
            </w:tcBorders>
          </w:tcPr>
          <w:p>
            <w:pPr>
              <w:pStyle w:val="TableParagraph"/>
              <w:spacing w:line="169" w:lineRule="exact" w:before="10"/>
              <w:ind w:right="137"/>
              <w:jc w:val="right"/>
              <w:rPr>
                <w:sz w:val="16"/>
              </w:rPr>
            </w:pPr>
            <w:r>
              <w:rPr>
                <w:spacing w:val="-2"/>
                <w:w w:val="115"/>
                <w:sz w:val="16"/>
              </w:rPr>
              <w:t>24,918</w:t>
            </w:r>
          </w:p>
        </w:tc>
        <w:tc>
          <w:tcPr>
            <w:tcW w:w="1499" w:type="dxa"/>
            <w:tcBorders>
              <w:left w:val="dotted" w:sz="8" w:space="0" w:color="000000"/>
            </w:tcBorders>
          </w:tcPr>
          <w:p>
            <w:pPr>
              <w:pStyle w:val="TableParagraph"/>
              <w:spacing w:line="169" w:lineRule="exact" w:before="10"/>
              <w:ind w:right="6"/>
              <w:jc w:val="right"/>
              <w:rPr>
                <w:b/>
                <w:sz w:val="16"/>
              </w:rPr>
            </w:pPr>
            <w:r>
              <w:rPr>
                <w:b/>
                <w:spacing w:val="-2"/>
                <w:w w:val="110"/>
                <w:sz w:val="16"/>
              </w:rPr>
              <w:t>25,562</w:t>
            </w:r>
          </w:p>
        </w:tc>
      </w:tr>
      <w:tr>
        <w:trPr>
          <w:trHeight w:val="179" w:hRule="atLeast"/>
        </w:trPr>
        <w:tc>
          <w:tcPr>
            <w:tcW w:w="9807" w:type="dxa"/>
          </w:tcPr>
          <w:p>
            <w:pPr>
              <w:pStyle w:val="TableParagraph"/>
              <w:rPr>
                <w:rFonts w:ascii="Times New Roman"/>
                <w:sz w:val="12"/>
              </w:rPr>
            </w:pPr>
          </w:p>
        </w:tc>
        <w:tc>
          <w:tcPr>
            <w:tcW w:w="272" w:type="dxa"/>
          </w:tcPr>
          <w:p>
            <w:pPr>
              <w:pStyle w:val="TableParagraph"/>
              <w:rPr>
                <w:rFonts w:ascii="Times New Roman"/>
                <w:sz w:val="12"/>
              </w:rPr>
            </w:pPr>
          </w:p>
        </w:tc>
        <w:tc>
          <w:tcPr>
            <w:tcW w:w="1496" w:type="dxa"/>
          </w:tcPr>
          <w:p>
            <w:pPr>
              <w:pStyle w:val="TableParagraph"/>
              <w:rPr>
                <w:rFonts w:ascii="Times New Roman"/>
                <w:sz w:val="12"/>
              </w:rPr>
            </w:pPr>
          </w:p>
        </w:tc>
        <w:tc>
          <w:tcPr>
            <w:tcW w:w="1620" w:type="dxa"/>
          </w:tcPr>
          <w:p>
            <w:pPr>
              <w:pStyle w:val="TableParagraph"/>
              <w:rPr>
                <w:rFonts w:ascii="Times New Roman"/>
                <w:sz w:val="12"/>
              </w:rPr>
            </w:pPr>
          </w:p>
        </w:tc>
        <w:tc>
          <w:tcPr>
            <w:tcW w:w="1620" w:type="dxa"/>
          </w:tcPr>
          <w:p>
            <w:pPr>
              <w:pStyle w:val="TableParagraph"/>
              <w:rPr>
                <w:rFonts w:ascii="Times New Roman"/>
                <w:sz w:val="12"/>
              </w:rPr>
            </w:pPr>
          </w:p>
        </w:tc>
        <w:tc>
          <w:tcPr>
            <w:tcW w:w="1620" w:type="dxa"/>
          </w:tcPr>
          <w:p>
            <w:pPr>
              <w:pStyle w:val="TableParagraph"/>
              <w:spacing w:line="160" w:lineRule="exact"/>
              <w:ind w:left="1605" w:right="-58"/>
              <w:rPr>
                <w:sz w:val="16"/>
              </w:rPr>
            </w:pPr>
            <w:r>
              <w:rPr>
                <w:position w:val="-2"/>
                <w:sz w:val="16"/>
              </w:rPr>
              <mc:AlternateContent>
                <mc:Choice Requires="wps">
                  <w:drawing>
                    <wp:inline distT="0" distB="0" distL="0" distR="0">
                      <wp:extent cx="12700" cy="101600"/>
                      <wp:effectExtent l="9525" t="0" r="0" b="3175"/>
                      <wp:docPr id="3852" name="Group 3852"/>
                      <wp:cNvGraphicFramePr>
                        <a:graphicFrameLocks/>
                      </wp:cNvGraphicFramePr>
                      <a:graphic>
                        <a:graphicData uri="http://schemas.microsoft.com/office/word/2010/wordprocessingGroup">
                          <wpg:wgp>
                            <wpg:cNvPr id="3852" name="Group 3852"/>
                            <wpg:cNvGrpSpPr/>
                            <wpg:grpSpPr>
                              <a:xfrm>
                                <a:off x="0" y="0"/>
                                <a:ext cx="12700" cy="101600"/>
                                <a:chExt cx="12700" cy="101600"/>
                              </a:xfrm>
                            </wpg:grpSpPr>
                            <wps:wsp>
                              <wps:cNvPr id="3853" name="Graphic 385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3854" name="Graphic 3854"/>
                              <wps:cNvSpPr/>
                              <wps:spPr>
                                <a:xfrm>
                                  <a:off x="6350" y="28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3855" name="Graphic 3855"/>
                              <wps:cNvSpPr/>
                              <wps:spPr>
                                <a:xfrm>
                                  <a:off x="-5" y="6"/>
                                  <a:ext cx="12700" cy="101600"/>
                                </a:xfrm>
                                <a:custGeom>
                                  <a:avLst/>
                                  <a:gdLst/>
                                  <a:ahLst/>
                                  <a:cxnLst/>
                                  <a:rect l="l" t="t" r="r" b="b"/>
                                  <a:pathLst>
                                    <a:path w="12700" h="101600">
                                      <a:moveTo>
                                        <a:pt x="12700" y="95250"/>
                                      </a:moveTo>
                                      <a:lnTo>
                                        <a:pt x="10845" y="90754"/>
                                      </a:lnTo>
                                      <a:lnTo>
                                        <a:pt x="6350" y="88900"/>
                                      </a:lnTo>
                                      <a:lnTo>
                                        <a:pt x="1854" y="90754"/>
                                      </a:lnTo>
                                      <a:lnTo>
                                        <a:pt x="0" y="95250"/>
                                      </a:lnTo>
                                      <a:lnTo>
                                        <a:pt x="1854" y="99745"/>
                                      </a:lnTo>
                                      <a:lnTo>
                                        <a:pt x="6350" y="101600"/>
                                      </a:lnTo>
                                      <a:lnTo>
                                        <a:pt x="10845" y="99745"/>
                                      </a:lnTo>
                                      <a:lnTo>
                                        <a:pt x="12700" y="95250"/>
                                      </a:lnTo>
                                      <a:close/>
                                    </a:path>
                                    <a:path w="12700" h="1016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8pt;mso-position-horizontal-relative:char;mso-position-vertical-relative:line" id="docshapegroup3242" coordorigin="0,0" coordsize="20,160">
                      <v:shape style="position:absolute;left:0;top:0;width:20;height:20" id="docshape3243" coordorigin="0,0" coordsize="20,20" path="m0,10l3,3,10,0,17,3,20,10,17,17,10,20,3,17,0,10xe" filled="true" fillcolor="#000000" stroked="false">
                        <v:path arrowok="t"/>
                        <v:fill type="solid"/>
                      </v:shape>
                      <v:line style="position:absolute" from="10,80" to="10,45" stroked="true" strokeweight="1pt" strokecolor="#000000">
                        <v:stroke dashstyle="dot"/>
                      </v:line>
                      <v:shape style="position:absolute;left:0;top:0;width:20;height:160" id="docshape3244" coordorigin="0,0" coordsize="20,160" path="m20,150l17,143,10,140,3,143,0,150,3,157,10,160,17,157,20,150xm20,10l17,3,10,0,3,3,0,10,3,17,10,20,17,17,20,10xe" filled="true" fillcolor="#000000" stroked="false">
                        <v:path arrowok="t"/>
                        <v:fill type="solid"/>
                      </v:shape>
                    </v:group>
                  </w:pict>
                </mc:Fallback>
              </mc:AlternateContent>
            </w:r>
            <w:r>
              <w:rPr>
                <w:position w:val="-2"/>
                <w:sz w:val="16"/>
              </w:rPr>
            </w:r>
          </w:p>
        </w:tc>
        <w:tc>
          <w:tcPr>
            <w:tcW w:w="1620" w:type="dxa"/>
          </w:tcPr>
          <w:p>
            <w:pPr>
              <w:pStyle w:val="TableParagraph"/>
              <w:spacing w:line="160" w:lineRule="exact"/>
              <w:ind w:left="1604" w:right="-58"/>
              <w:rPr>
                <w:sz w:val="16"/>
              </w:rPr>
            </w:pPr>
            <w:r>
              <w:rPr>
                <w:position w:val="-2"/>
                <w:sz w:val="16"/>
              </w:rPr>
              <mc:AlternateContent>
                <mc:Choice Requires="wps">
                  <w:drawing>
                    <wp:inline distT="0" distB="0" distL="0" distR="0">
                      <wp:extent cx="12700" cy="101600"/>
                      <wp:effectExtent l="9525" t="0" r="0" b="3175"/>
                      <wp:docPr id="3856" name="Group 3856"/>
                      <wp:cNvGraphicFramePr>
                        <a:graphicFrameLocks/>
                      </wp:cNvGraphicFramePr>
                      <a:graphic>
                        <a:graphicData uri="http://schemas.microsoft.com/office/word/2010/wordprocessingGroup">
                          <wpg:wgp>
                            <wpg:cNvPr id="3856" name="Group 3856"/>
                            <wpg:cNvGrpSpPr/>
                            <wpg:grpSpPr>
                              <a:xfrm>
                                <a:off x="0" y="0"/>
                                <a:ext cx="12700" cy="101600"/>
                                <a:chExt cx="12700" cy="101600"/>
                              </a:xfrm>
                            </wpg:grpSpPr>
                            <wps:wsp>
                              <wps:cNvPr id="3857" name="Graphic 385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3858" name="Graphic 3858"/>
                              <wps:cNvSpPr/>
                              <wps:spPr>
                                <a:xfrm>
                                  <a:off x="6350" y="28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3859" name="Graphic 3859"/>
                              <wps:cNvSpPr/>
                              <wps:spPr>
                                <a:xfrm>
                                  <a:off x="-8" y="6"/>
                                  <a:ext cx="12700" cy="101600"/>
                                </a:xfrm>
                                <a:custGeom>
                                  <a:avLst/>
                                  <a:gdLst/>
                                  <a:ahLst/>
                                  <a:cxnLst/>
                                  <a:rect l="l" t="t" r="r" b="b"/>
                                  <a:pathLst>
                                    <a:path w="12700" h="101600">
                                      <a:moveTo>
                                        <a:pt x="12700" y="95250"/>
                                      </a:moveTo>
                                      <a:lnTo>
                                        <a:pt x="10845" y="90754"/>
                                      </a:lnTo>
                                      <a:lnTo>
                                        <a:pt x="6350" y="88900"/>
                                      </a:lnTo>
                                      <a:lnTo>
                                        <a:pt x="1866" y="90754"/>
                                      </a:lnTo>
                                      <a:lnTo>
                                        <a:pt x="0" y="95250"/>
                                      </a:lnTo>
                                      <a:lnTo>
                                        <a:pt x="1866" y="99745"/>
                                      </a:lnTo>
                                      <a:lnTo>
                                        <a:pt x="6350" y="101600"/>
                                      </a:lnTo>
                                      <a:lnTo>
                                        <a:pt x="10845" y="99745"/>
                                      </a:lnTo>
                                      <a:lnTo>
                                        <a:pt x="12700" y="95250"/>
                                      </a:lnTo>
                                      <a:close/>
                                    </a:path>
                                    <a:path w="12700" h="1016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8pt;mso-position-horizontal-relative:char;mso-position-vertical-relative:line" id="docshapegroup3245" coordorigin="0,0" coordsize="20,160">
                      <v:shape style="position:absolute;left:0;top:0;width:20;height:20" id="docshape3246" coordorigin="0,0" coordsize="20,20" path="m0,10l3,3,10,0,17,3,20,10,17,17,10,20,3,17,0,10xe" filled="true" fillcolor="#000000" stroked="false">
                        <v:path arrowok="t"/>
                        <v:fill type="solid"/>
                      </v:shape>
                      <v:line style="position:absolute" from="10,80" to="10,45" stroked="true" strokeweight="1pt" strokecolor="#000000">
                        <v:stroke dashstyle="dot"/>
                      </v:line>
                      <v:shape style="position:absolute;left:-1;top:0;width:20;height:160" id="docshape3247" coordorigin="0,0" coordsize="20,160" path="m20,150l17,143,10,140,3,143,0,150,3,157,10,160,17,157,20,150xm20,10l17,3,10,0,3,3,0,10,3,17,10,20,17,17,20,10xe" filled="true" fillcolor="#000000" stroked="false">
                        <v:path arrowok="t"/>
                        <v:fill type="solid"/>
                      </v:shape>
                    </v:group>
                  </w:pict>
                </mc:Fallback>
              </mc:AlternateContent>
            </w:r>
            <w:r>
              <w:rPr>
                <w:position w:val="-2"/>
                <w:sz w:val="16"/>
              </w:rPr>
            </w:r>
          </w:p>
        </w:tc>
        <w:tc>
          <w:tcPr>
            <w:tcW w:w="1620" w:type="dxa"/>
          </w:tcPr>
          <w:p>
            <w:pPr>
              <w:pStyle w:val="TableParagraph"/>
              <w:spacing w:line="160" w:lineRule="exact"/>
              <w:ind w:left="1604" w:right="-58"/>
              <w:rPr>
                <w:sz w:val="16"/>
              </w:rPr>
            </w:pPr>
            <w:r>
              <w:rPr>
                <w:position w:val="-2"/>
                <w:sz w:val="16"/>
              </w:rPr>
              <mc:AlternateContent>
                <mc:Choice Requires="wps">
                  <w:drawing>
                    <wp:inline distT="0" distB="0" distL="0" distR="0">
                      <wp:extent cx="12700" cy="101600"/>
                      <wp:effectExtent l="9525" t="0" r="0" b="3175"/>
                      <wp:docPr id="3860" name="Group 3860"/>
                      <wp:cNvGraphicFramePr>
                        <a:graphicFrameLocks/>
                      </wp:cNvGraphicFramePr>
                      <a:graphic>
                        <a:graphicData uri="http://schemas.microsoft.com/office/word/2010/wordprocessingGroup">
                          <wpg:wgp>
                            <wpg:cNvPr id="3860" name="Group 3860"/>
                            <wpg:cNvGrpSpPr/>
                            <wpg:grpSpPr>
                              <a:xfrm>
                                <a:off x="0" y="0"/>
                                <a:ext cx="12700" cy="101600"/>
                                <a:chExt cx="12700" cy="101600"/>
                              </a:xfrm>
                            </wpg:grpSpPr>
                            <wps:wsp>
                              <wps:cNvPr id="3861" name="Graphic 386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3862" name="Graphic 3862"/>
                              <wps:cNvSpPr/>
                              <wps:spPr>
                                <a:xfrm>
                                  <a:off x="6350" y="28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3863" name="Graphic 3863"/>
                              <wps:cNvSpPr/>
                              <wps:spPr>
                                <a:xfrm>
                                  <a:off x="-9" y="6"/>
                                  <a:ext cx="12700" cy="101600"/>
                                </a:xfrm>
                                <a:custGeom>
                                  <a:avLst/>
                                  <a:gdLst/>
                                  <a:ahLst/>
                                  <a:cxnLst/>
                                  <a:rect l="l" t="t" r="r" b="b"/>
                                  <a:pathLst>
                                    <a:path w="12700" h="101600">
                                      <a:moveTo>
                                        <a:pt x="12700" y="95250"/>
                                      </a:moveTo>
                                      <a:lnTo>
                                        <a:pt x="10845" y="90754"/>
                                      </a:lnTo>
                                      <a:lnTo>
                                        <a:pt x="6350" y="88900"/>
                                      </a:lnTo>
                                      <a:lnTo>
                                        <a:pt x="1866" y="90754"/>
                                      </a:lnTo>
                                      <a:lnTo>
                                        <a:pt x="0" y="95250"/>
                                      </a:lnTo>
                                      <a:lnTo>
                                        <a:pt x="1866" y="99745"/>
                                      </a:lnTo>
                                      <a:lnTo>
                                        <a:pt x="6350" y="101600"/>
                                      </a:lnTo>
                                      <a:lnTo>
                                        <a:pt x="10845" y="99745"/>
                                      </a:lnTo>
                                      <a:lnTo>
                                        <a:pt x="12700" y="95250"/>
                                      </a:lnTo>
                                      <a:close/>
                                    </a:path>
                                    <a:path w="12700" h="1016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8pt;mso-position-horizontal-relative:char;mso-position-vertical-relative:line" id="docshapegroup3248" coordorigin="0,0" coordsize="20,160">
                      <v:shape style="position:absolute;left:0;top:0;width:20;height:20" id="docshape3249" coordorigin="0,0" coordsize="20,20" path="m0,10l3,3,10,0,17,3,20,10,17,17,10,20,3,17,0,10xe" filled="true" fillcolor="#000000" stroked="false">
                        <v:path arrowok="t"/>
                        <v:fill type="solid"/>
                      </v:shape>
                      <v:line style="position:absolute" from="10,80" to="10,45" stroked="true" strokeweight="1pt" strokecolor="#000000">
                        <v:stroke dashstyle="dot"/>
                      </v:line>
                      <v:shape style="position:absolute;left:-1;top:0;width:20;height:160" id="docshape3250" coordorigin="0,0" coordsize="20,160" path="m20,150l17,143,10,140,3,143,0,150,3,157,10,160,17,157,20,150xm20,10l17,3,10,0,3,3,0,10,3,17,10,20,17,17,20,10xe" filled="true" fillcolor="#000000" stroked="false">
                        <v:path arrowok="t"/>
                        <v:fill type="solid"/>
                      </v:shape>
                    </v:group>
                  </w:pict>
                </mc:Fallback>
              </mc:AlternateContent>
            </w:r>
            <w:r>
              <w:rPr>
                <w:position w:val="-2"/>
                <w:sz w:val="16"/>
              </w:rPr>
            </w:r>
          </w:p>
        </w:tc>
        <w:tc>
          <w:tcPr>
            <w:tcW w:w="1620" w:type="dxa"/>
          </w:tcPr>
          <w:p>
            <w:pPr>
              <w:pStyle w:val="TableParagraph"/>
              <w:spacing w:line="160" w:lineRule="exact"/>
              <w:ind w:left="1603" w:right="-58"/>
              <w:rPr>
                <w:sz w:val="16"/>
              </w:rPr>
            </w:pPr>
            <w:r>
              <w:rPr>
                <w:position w:val="-2"/>
                <w:sz w:val="16"/>
              </w:rPr>
              <mc:AlternateContent>
                <mc:Choice Requires="wps">
                  <w:drawing>
                    <wp:inline distT="0" distB="0" distL="0" distR="0">
                      <wp:extent cx="12700" cy="101600"/>
                      <wp:effectExtent l="9525" t="0" r="0" b="3175"/>
                      <wp:docPr id="3864" name="Group 3864"/>
                      <wp:cNvGraphicFramePr>
                        <a:graphicFrameLocks/>
                      </wp:cNvGraphicFramePr>
                      <a:graphic>
                        <a:graphicData uri="http://schemas.microsoft.com/office/word/2010/wordprocessingGroup">
                          <wpg:wgp>
                            <wpg:cNvPr id="3864" name="Group 3864"/>
                            <wpg:cNvGrpSpPr/>
                            <wpg:grpSpPr>
                              <a:xfrm>
                                <a:off x="0" y="0"/>
                                <a:ext cx="12700" cy="101600"/>
                                <a:chExt cx="12700" cy="101600"/>
                              </a:xfrm>
                            </wpg:grpSpPr>
                            <wps:wsp>
                              <wps:cNvPr id="3865" name="Graphic 386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3866" name="Graphic 3866"/>
                              <wps:cNvSpPr/>
                              <wps:spPr>
                                <a:xfrm>
                                  <a:off x="6350" y="28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3867" name="Graphic 3867"/>
                              <wps:cNvSpPr/>
                              <wps:spPr>
                                <a:xfrm>
                                  <a:off x="-10" y="6"/>
                                  <a:ext cx="12700" cy="101600"/>
                                </a:xfrm>
                                <a:custGeom>
                                  <a:avLst/>
                                  <a:gdLst/>
                                  <a:ahLst/>
                                  <a:cxnLst/>
                                  <a:rect l="l" t="t" r="r" b="b"/>
                                  <a:pathLst>
                                    <a:path w="12700" h="101600">
                                      <a:moveTo>
                                        <a:pt x="12700" y="95250"/>
                                      </a:moveTo>
                                      <a:lnTo>
                                        <a:pt x="10845" y="90754"/>
                                      </a:lnTo>
                                      <a:lnTo>
                                        <a:pt x="6350" y="88900"/>
                                      </a:lnTo>
                                      <a:lnTo>
                                        <a:pt x="1866" y="90754"/>
                                      </a:lnTo>
                                      <a:lnTo>
                                        <a:pt x="0" y="95250"/>
                                      </a:lnTo>
                                      <a:lnTo>
                                        <a:pt x="1866" y="99745"/>
                                      </a:lnTo>
                                      <a:lnTo>
                                        <a:pt x="6350" y="101600"/>
                                      </a:lnTo>
                                      <a:lnTo>
                                        <a:pt x="10845" y="99745"/>
                                      </a:lnTo>
                                      <a:lnTo>
                                        <a:pt x="12700" y="95250"/>
                                      </a:lnTo>
                                      <a:close/>
                                    </a:path>
                                    <a:path w="12700" h="1016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8pt;mso-position-horizontal-relative:char;mso-position-vertical-relative:line" id="docshapegroup3251" coordorigin="0,0" coordsize="20,160">
                      <v:shape style="position:absolute;left:0;top:0;width:20;height:20" id="docshape3252" coordorigin="0,0" coordsize="20,20" path="m0,10l3,3,10,0,17,3,20,10,17,17,10,20,3,17,0,10xe" filled="true" fillcolor="#000000" stroked="false">
                        <v:path arrowok="t"/>
                        <v:fill type="solid"/>
                      </v:shape>
                      <v:line style="position:absolute" from="10,80" to="10,45" stroked="true" strokeweight="1pt" strokecolor="#000000">
                        <v:stroke dashstyle="dot"/>
                      </v:line>
                      <v:shape style="position:absolute;left:-1;top:0;width:20;height:160" id="docshape3253" coordorigin="0,0" coordsize="20,160" path="m20,150l17,143,10,140,3,143,0,150,3,157,10,160,17,157,20,150xm20,10l17,3,10,0,3,3,0,10,3,17,10,20,17,17,20,10xe" filled="true" fillcolor="#000000" stroked="false">
                        <v:path arrowok="t"/>
                        <v:fill type="solid"/>
                      </v:shape>
                    </v:group>
                  </w:pict>
                </mc:Fallback>
              </mc:AlternateContent>
            </w:r>
            <w:r>
              <w:rPr>
                <w:position w:val="-2"/>
                <w:sz w:val="16"/>
              </w:rPr>
            </w:r>
          </w:p>
        </w:tc>
        <w:tc>
          <w:tcPr>
            <w:tcW w:w="1620" w:type="dxa"/>
          </w:tcPr>
          <w:p>
            <w:pPr>
              <w:pStyle w:val="TableParagraph"/>
              <w:spacing w:line="160" w:lineRule="exact"/>
              <w:ind w:left="1602" w:right="-58"/>
              <w:rPr>
                <w:sz w:val="16"/>
              </w:rPr>
            </w:pPr>
            <w:r>
              <w:rPr>
                <w:position w:val="-2"/>
                <w:sz w:val="16"/>
              </w:rPr>
              <mc:AlternateContent>
                <mc:Choice Requires="wps">
                  <w:drawing>
                    <wp:inline distT="0" distB="0" distL="0" distR="0">
                      <wp:extent cx="12700" cy="101600"/>
                      <wp:effectExtent l="9525" t="0" r="0" b="3175"/>
                      <wp:docPr id="3868" name="Group 3868"/>
                      <wp:cNvGraphicFramePr>
                        <a:graphicFrameLocks/>
                      </wp:cNvGraphicFramePr>
                      <a:graphic>
                        <a:graphicData uri="http://schemas.microsoft.com/office/word/2010/wordprocessingGroup">
                          <wpg:wgp>
                            <wpg:cNvPr id="3868" name="Group 3868"/>
                            <wpg:cNvGrpSpPr/>
                            <wpg:grpSpPr>
                              <a:xfrm>
                                <a:off x="0" y="0"/>
                                <a:ext cx="12700" cy="101600"/>
                                <a:chExt cx="12700" cy="101600"/>
                              </a:xfrm>
                            </wpg:grpSpPr>
                            <wps:wsp>
                              <wps:cNvPr id="3869" name="Graphic 386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3870" name="Graphic 3870"/>
                              <wps:cNvSpPr/>
                              <wps:spPr>
                                <a:xfrm>
                                  <a:off x="6350" y="28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3871" name="Graphic 3871"/>
                              <wps:cNvSpPr/>
                              <wps:spPr>
                                <a:xfrm>
                                  <a:off x="-1" y="6"/>
                                  <a:ext cx="12700" cy="101600"/>
                                </a:xfrm>
                                <a:custGeom>
                                  <a:avLst/>
                                  <a:gdLst/>
                                  <a:ahLst/>
                                  <a:cxnLst/>
                                  <a:rect l="l" t="t" r="r" b="b"/>
                                  <a:pathLst>
                                    <a:path w="12700" h="101600">
                                      <a:moveTo>
                                        <a:pt x="12700" y="95250"/>
                                      </a:moveTo>
                                      <a:lnTo>
                                        <a:pt x="10833" y="90754"/>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8pt;mso-position-horizontal-relative:char;mso-position-vertical-relative:line" id="docshapegroup3254" coordorigin="0,0" coordsize="20,160">
                      <v:shape style="position:absolute;left:0;top:0;width:20;height:20" id="docshape3255" coordorigin="0,0" coordsize="20,20" path="m0,10l3,3,10,0,17,3,20,10,17,17,10,20,3,17,0,10xe" filled="true" fillcolor="#000000" stroked="false">
                        <v:path arrowok="t"/>
                        <v:fill type="solid"/>
                      </v:shape>
                      <v:line style="position:absolute" from="10,80" to="10,45" stroked="true" strokeweight="1pt" strokecolor="#000000">
                        <v:stroke dashstyle="dot"/>
                      </v:line>
                      <v:shape style="position:absolute;left:0;top:0;width:20;height:160" id="docshape3256" coordorigin="0,0" coordsize="20,160" path="m20,150l17,143,10,140,3,143,0,150,3,157,10,160,17,157,20,150xm20,10l17,3,10,0,3,3,0,10,3,17,10,20,17,17,20,10xe" filled="true" fillcolor="#000000" stroked="false">
                        <v:path arrowok="t"/>
                        <v:fill type="solid"/>
                      </v:shape>
                    </v:group>
                  </w:pict>
                </mc:Fallback>
              </mc:AlternateContent>
            </w:r>
            <w:r>
              <w:rPr>
                <w:position w:val="-2"/>
                <w:sz w:val="16"/>
              </w:rPr>
            </w:r>
          </w:p>
        </w:tc>
        <w:tc>
          <w:tcPr>
            <w:tcW w:w="1499" w:type="dxa"/>
          </w:tcPr>
          <w:p>
            <w:pPr>
              <w:pStyle w:val="TableParagraph"/>
              <w:rPr>
                <w:rFonts w:ascii="Times New Roman"/>
                <w:sz w:val="12"/>
              </w:rPr>
            </w:pPr>
          </w:p>
        </w:tc>
      </w:tr>
      <w:tr>
        <w:trPr>
          <w:trHeight w:val="346" w:hRule="atLeast"/>
        </w:trPr>
        <w:tc>
          <w:tcPr>
            <w:tcW w:w="9807" w:type="dxa"/>
            <w:tcBorders>
              <w:bottom w:val="single" w:sz="4" w:space="0" w:color="000000"/>
            </w:tcBorders>
          </w:tcPr>
          <w:p>
            <w:pPr>
              <w:pStyle w:val="TableParagraph"/>
              <w:spacing w:before="11"/>
              <w:ind w:left="-1"/>
              <w:rPr>
                <w:sz w:val="16"/>
              </w:rPr>
            </w:pPr>
            <w:r>
              <w:rPr>
                <w:w w:val="125"/>
                <w:sz w:val="16"/>
              </w:rPr>
              <w:t>Percentage</w:t>
            </w:r>
            <w:r>
              <w:rPr>
                <w:spacing w:val="-4"/>
                <w:w w:val="125"/>
                <w:sz w:val="16"/>
              </w:rPr>
              <w:t> </w:t>
            </w:r>
            <w:r>
              <w:rPr>
                <w:w w:val="125"/>
                <w:sz w:val="16"/>
              </w:rPr>
              <w:t>of</w:t>
            </w:r>
            <w:r>
              <w:rPr>
                <w:spacing w:val="-4"/>
                <w:w w:val="125"/>
                <w:sz w:val="16"/>
              </w:rPr>
              <w:t> </w:t>
            </w:r>
            <w:r>
              <w:rPr>
                <w:w w:val="125"/>
                <w:sz w:val="16"/>
              </w:rPr>
              <w:t>Water</w:t>
            </w:r>
            <w:r>
              <w:rPr>
                <w:spacing w:val="-3"/>
                <w:w w:val="125"/>
                <w:sz w:val="16"/>
              </w:rPr>
              <w:t> </w:t>
            </w:r>
            <w:r>
              <w:rPr>
                <w:w w:val="125"/>
                <w:sz w:val="16"/>
              </w:rPr>
              <w:t>Consumption</w:t>
            </w:r>
            <w:r>
              <w:rPr>
                <w:spacing w:val="-4"/>
                <w:w w:val="125"/>
                <w:sz w:val="16"/>
              </w:rPr>
              <w:t> </w:t>
            </w:r>
            <w:r>
              <w:rPr>
                <w:w w:val="125"/>
                <w:sz w:val="16"/>
              </w:rPr>
              <w:t>in</w:t>
            </w:r>
            <w:r>
              <w:rPr>
                <w:spacing w:val="-3"/>
                <w:w w:val="125"/>
                <w:sz w:val="16"/>
              </w:rPr>
              <w:t> </w:t>
            </w:r>
            <w:r>
              <w:rPr>
                <w:w w:val="125"/>
                <w:sz w:val="16"/>
              </w:rPr>
              <w:t>Regions</w:t>
            </w:r>
            <w:r>
              <w:rPr>
                <w:spacing w:val="-4"/>
                <w:w w:val="125"/>
                <w:sz w:val="16"/>
              </w:rPr>
              <w:t> </w:t>
            </w:r>
            <w:r>
              <w:rPr>
                <w:w w:val="125"/>
                <w:sz w:val="16"/>
              </w:rPr>
              <w:t>With</w:t>
            </w:r>
            <w:r>
              <w:rPr>
                <w:spacing w:val="-4"/>
                <w:w w:val="125"/>
                <w:sz w:val="16"/>
              </w:rPr>
              <w:t> </w:t>
            </w:r>
            <w:r>
              <w:rPr>
                <w:w w:val="125"/>
                <w:sz w:val="16"/>
              </w:rPr>
              <w:t>High</w:t>
            </w:r>
            <w:r>
              <w:rPr>
                <w:spacing w:val="-3"/>
                <w:w w:val="125"/>
                <w:sz w:val="16"/>
              </w:rPr>
              <w:t> </w:t>
            </w:r>
            <w:r>
              <w:rPr>
                <w:w w:val="125"/>
                <w:sz w:val="16"/>
              </w:rPr>
              <w:t>or</w:t>
            </w:r>
            <w:r>
              <w:rPr>
                <w:spacing w:val="-4"/>
                <w:w w:val="125"/>
                <w:sz w:val="16"/>
              </w:rPr>
              <w:t> </w:t>
            </w:r>
            <w:r>
              <w:rPr>
                <w:w w:val="125"/>
                <w:sz w:val="16"/>
              </w:rPr>
              <w:t>Extremely</w:t>
            </w:r>
            <w:r>
              <w:rPr>
                <w:spacing w:val="-3"/>
                <w:w w:val="125"/>
                <w:sz w:val="16"/>
              </w:rPr>
              <w:t> </w:t>
            </w:r>
            <w:r>
              <w:rPr>
                <w:w w:val="125"/>
                <w:sz w:val="16"/>
              </w:rPr>
              <w:t>High</w:t>
            </w:r>
            <w:r>
              <w:rPr>
                <w:spacing w:val="-4"/>
                <w:w w:val="125"/>
                <w:sz w:val="16"/>
              </w:rPr>
              <w:t> </w:t>
            </w:r>
            <w:r>
              <w:rPr>
                <w:w w:val="125"/>
                <w:sz w:val="16"/>
              </w:rPr>
              <w:t>Baseline</w:t>
            </w:r>
            <w:r>
              <w:rPr>
                <w:spacing w:val="-4"/>
                <w:w w:val="125"/>
                <w:sz w:val="16"/>
              </w:rPr>
              <w:t> </w:t>
            </w:r>
            <w:r>
              <w:rPr>
                <w:w w:val="125"/>
                <w:sz w:val="16"/>
              </w:rPr>
              <w:t>Water</w:t>
            </w:r>
            <w:r>
              <w:rPr>
                <w:spacing w:val="-3"/>
                <w:w w:val="125"/>
                <w:sz w:val="16"/>
              </w:rPr>
              <w:t> </w:t>
            </w:r>
            <w:r>
              <w:rPr>
                <w:spacing w:val="-2"/>
                <w:w w:val="125"/>
                <w:sz w:val="16"/>
              </w:rPr>
              <w:t>Stress</w:t>
            </w:r>
          </w:p>
        </w:tc>
        <w:tc>
          <w:tcPr>
            <w:tcW w:w="272" w:type="dxa"/>
            <w:tcBorders>
              <w:bottom w:val="single" w:sz="4" w:space="0" w:color="000000"/>
            </w:tcBorders>
          </w:tcPr>
          <w:p>
            <w:pPr>
              <w:pStyle w:val="TableParagraph"/>
              <w:rPr>
                <w:rFonts w:ascii="Times New Roman"/>
                <w:sz w:val="14"/>
              </w:rPr>
            </w:pPr>
          </w:p>
        </w:tc>
        <w:tc>
          <w:tcPr>
            <w:tcW w:w="1496" w:type="dxa"/>
            <w:tcBorders>
              <w:bottom w:val="single" w:sz="4" w:space="0" w:color="000000"/>
            </w:tcBorders>
          </w:tcPr>
          <w:p>
            <w:pPr>
              <w:pStyle w:val="TableParagraph"/>
              <w:rPr>
                <w:rFonts w:ascii="Times New Roman"/>
                <w:sz w:val="14"/>
              </w:rPr>
            </w:pPr>
          </w:p>
        </w:tc>
        <w:tc>
          <w:tcPr>
            <w:tcW w:w="1620" w:type="dxa"/>
            <w:tcBorders>
              <w:bottom w:val="single" w:sz="4" w:space="0" w:color="000000"/>
            </w:tcBorders>
          </w:tcPr>
          <w:p>
            <w:pPr>
              <w:pStyle w:val="TableParagraph"/>
              <w:rPr>
                <w:rFonts w:ascii="Times New Roman"/>
                <w:sz w:val="14"/>
              </w:rPr>
            </w:pPr>
          </w:p>
        </w:tc>
        <w:tc>
          <w:tcPr>
            <w:tcW w:w="1620" w:type="dxa"/>
            <w:tcBorders>
              <w:bottom w:val="single" w:sz="4" w:space="0" w:color="000000"/>
            </w:tcBorders>
          </w:tcPr>
          <w:p>
            <w:pPr>
              <w:pStyle w:val="TableParagraph"/>
              <w:rPr>
                <w:rFonts w:ascii="Times New Roman"/>
                <w:sz w:val="14"/>
              </w:rPr>
            </w:pPr>
          </w:p>
        </w:tc>
        <w:tc>
          <w:tcPr>
            <w:tcW w:w="1620" w:type="dxa"/>
            <w:tcBorders>
              <w:bottom w:val="single" w:sz="4" w:space="0" w:color="000000"/>
              <w:right w:val="dotted" w:sz="8" w:space="0" w:color="000000"/>
            </w:tcBorders>
          </w:tcPr>
          <w:p>
            <w:pPr>
              <w:pStyle w:val="TableParagraph"/>
              <w:spacing w:before="10"/>
              <w:rPr>
                <w:sz w:val="15"/>
              </w:rPr>
            </w:pPr>
          </w:p>
          <w:p>
            <w:pPr>
              <w:pStyle w:val="TableParagraph"/>
              <w:spacing w:line="20" w:lineRule="exact"/>
              <w:ind w:left="1605" w:right="-87"/>
              <w:rPr>
                <w:sz w:val="2"/>
              </w:rPr>
            </w:pPr>
            <w:r>
              <w:rPr>
                <w:sz w:val="2"/>
              </w:rPr>
              <mc:AlternateContent>
                <mc:Choice Requires="wps">
                  <w:drawing>
                    <wp:inline distT="0" distB="0" distL="0" distR="0">
                      <wp:extent cx="12700" cy="12700"/>
                      <wp:effectExtent l="0" t="0" r="0" b="0"/>
                      <wp:docPr id="3872" name="Group 3872"/>
                      <wp:cNvGraphicFramePr>
                        <a:graphicFrameLocks/>
                      </wp:cNvGraphicFramePr>
                      <a:graphic>
                        <a:graphicData uri="http://schemas.microsoft.com/office/word/2010/wordprocessingGroup">
                          <wpg:wgp>
                            <wpg:cNvPr id="3872" name="Group 3872"/>
                            <wpg:cNvGrpSpPr/>
                            <wpg:grpSpPr>
                              <a:xfrm>
                                <a:off x="0" y="0"/>
                                <a:ext cx="12700" cy="12700"/>
                                <a:chExt cx="12700" cy="12700"/>
                              </a:xfrm>
                            </wpg:grpSpPr>
                            <wps:wsp>
                              <wps:cNvPr id="3873" name="Graphic 387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257" coordorigin="0,0" coordsize="20,20">
                      <v:shape style="position:absolute;left:0;top:0;width:20;height:20" id="docshape3258" coordorigin="0,0" coordsize="20,20" path="m0,10l3,3,10,0,17,3,20,10,17,17,10,20,3,17,0,10xe" filled="true" fillcolor="#000000" stroked="false">
                        <v:path arrowok="t"/>
                        <v:fill type="solid"/>
                      </v:shape>
                    </v:group>
                  </w:pict>
                </mc:Fallback>
              </mc:AlternateContent>
            </w:r>
            <w:r>
              <w:rPr>
                <w:sz w:val="2"/>
              </w:rPr>
            </w:r>
          </w:p>
        </w:tc>
        <w:tc>
          <w:tcPr>
            <w:tcW w:w="1620" w:type="dxa"/>
            <w:tcBorders>
              <w:left w:val="dotted" w:sz="8" w:space="0" w:color="000000"/>
              <w:bottom w:val="single" w:sz="4" w:space="0" w:color="000000"/>
              <w:right w:val="dotted" w:sz="8" w:space="0" w:color="000000"/>
            </w:tcBorders>
          </w:tcPr>
          <w:p>
            <w:pPr>
              <w:pStyle w:val="TableParagraph"/>
              <w:spacing w:before="10"/>
              <w:rPr>
                <w:sz w:val="15"/>
              </w:rPr>
            </w:pPr>
          </w:p>
          <w:p>
            <w:pPr>
              <w:pStyle w:val="TableParagraph"/>
              <w:spacing w:line="20" w:lineRule="exact"/>
              <w:ind w:left="1594" w:right="-87"/>
              <w:rPr>
                <w:sz w:val="2"/>
              </w:rPr>
            </w:pPr>
            <w:r>
              <w:rPr>
                <w:sz w:val="2"/>
              </w:rPr>
              <mc:AlternateContent>
                <mc:Choice Requires="wps">
                  <w:drawing>
                    <wp:inline distT="0" distB="0" distL="0" distR="0">
                      <wp:extent cx="12700" cy="12700"/>
                      <wp:effectExtent l="0" t="0" r="0" b="0"/>
                      <wp:docPr id="3874" name="Group 3874"/>
                      <wp:cNvGraphicFramePr>
                        <a:graphicFrameLocks/>
                      </wp:cNvGraphicFramePr>
                      <a:graphic>
                        <a:graphicData uri="http://schemas.microsoft.com/office/word/2010/wordprocessingGroup">
                          <wpg:wgp>
                            <wpg:cNvPr id="3874" name="Group 3874"/>
                            <wpg:cNvGrpSpPr/>
                            <wpg:grpSpPr>
                              <a:xfrm>
                                <a:off x="0" y="0"/>
                                <a:ext cx="12700" cy="12700"/>
                                <a:chExt cx="12700" cy="12700"/>
                              </a:xfrm>
                            </wpg:grpSpPr>
                            <wps:wsp>
                              <wps:cNvPr id="3875" name="Graphic 387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259" coordorigin="0,0" coordsize="20,20">
                      <v:shape style="position:absolute;left:0;top:0;width:20;height:20" id="docshape3260" coordorigin="0,0" coordsize="20,20" path="m0,10l3,3,10,0,17,3,20,10,17,17,10,20,3,17,0,10xe" filled="true" fillcolor="#000000" stroked="false">
                        <v:path arrowok="t"/>
                        <v:fill type="solid"/>
                      </v:shape>
                    </v:group>
                  </w:pict>
                </mc:Fallback>
              </mc:AlternateContent>
            </w:r>
            <w:r>
              <w:rPr>
                <w:sz w:val="2"/>
              </w:rPr>
            </w:r>
          </w:p>
        </w:tc>
        <w:tc>
          <w:tcPr>
            <w:tcW w:w="1620" w:type="dxa"/>
            <w:tcBorders>
              <w:left w:val="dotted" w:sz="8" w:space="0" w:color="000000"/>
              <w:bottom w:val="single" w:sz="4" w:space="0" w:color="000000"/>
              <w:right w:val="dotted" w:sz="8" w:space="0" w:color="000000"/>
            </w:tcBorders>
          </w:tcPr>
          <w:p>
            <w:pPr>
              <w:pStyle w:val="TableParagraph"/>
              <w:spacing w:before="10"/>
              <w:rPr>
                <w:sz w:val="15"/>
              </w:rPr>
            </w:pPr>
          </w:p>
          <w:p>
            <w:pPr>
              <w:pStyle w:val="TableParagraph"/>
              <w:spacing w:line="20" w:lineRule="exact"/>
              <w:ind w:left="1594" w:right="-87"/>
              <w:rPr>
                <w:sz w:val="2"/>
              </w:rPr>
            </w:pPr>
            <w:r>
              <w:rPr>
                <w:sz w:val="2"/>
              </w:rPr>
              <mc:AlternateContent>
                <mc:Choice Requires="wps">
                  <w:drawing>
                    <wp:inline distT="0" distB="0" distL="0" distR="0">
                      <wp:extent cx="12700" cy="12700"/>
                      <wp:effectExtent l="0" t="0" r="0" b="0"/>
                      <wp:docPr id="3876" name="Group 3876"/>
                      <wp:cNvGraphicFramePr>
                        <a:graphicFrameLocks/>
                      </wp:cNvGraphicFramePr>
                      <a:graphic>
                        <a:graphicData uri="http://schemas.microsoft.com/office/word/2010/wordprocessingGroup">
                          <wpg:wgp>
                            <wpg:cNvPr id="3876" name="Group 3876"/>
                            <wpg:cNvGrpSpPr/>
                            <wpg:grpSpPr>
                              <a:xfrm>
                                <a:off x="0" y="0"/>
                                <a:ext cx="12700" cy="12700"/>
                                <a:chExt cx="12700" cy="12700"/>
                              </a:xfrm>
                            </wpg:grpSpPr>
                            <wps:wsp>
                              <wps:cNvPr id="3877" name="Graphic 387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261" coordorigin="0,0" coordsize="20,20">
                      <v:shape style="position:absolute;left:0;top:0;width:20;height:20" id="docshape3262" coordorigin="0,0" coordsize="20,20" path="m0,10l3,3,10,0,17,3,20,10,17,17,10,20,3,17,0,10xe" filled="true" fillcolor="#000000" stroked="false">
                        <v:path arrowok="t"/>
                        <v:fill type="solid"/>
                      </v:shape>
                    </v:group>
                  </w:pict>
                </mc:Fallback>
              </mc:AlternateContent>
            </w:r>
            <w:r>
              <w:rPr>
                <w:sz w:val="2"/>
              </w:rPr>
            </w:r>
          </w:p>
        </w:tc>
        <w:tc>
          <w:tcPr>
            <w:tcW w:w="1620" w:type="dxa"/>
            <w:tcBorders>
              <w:left w:val="dotted" w:sz="8" w:space="0" w:color="000000"/>
              <w:bottom w:val="single" w:sz="4" w:space="0" w:color="000000"/>
              <w:right w:val="dotted" w:sz="8" w:space="0" w:color="000000"/>
            </w:tcBorders>
          </w:tcPr>
          <w:p>
            <w:pPr>
              <w:pStyle w:val="TableParagraph"/>
              <w:spacing w:before="11"/>
              <w:ind w:right="131"/>
              <w:jc w:val="right"/>
              <w:rPr>
                <w:sz w:val="16"/>
              </w:rPr>
            </w:pPr>
            <w:r>
              <w:rPr/>
              <mc:AlternateContent>
                <mc:Choice Requires="wps">
                  <w:drawing>
                    <wp:anchor distT="0" distB="0" distL="0" distR="0" allowOverlap="1" layoutInCell="1" locked="0" behindDoc="1" simplePos="0" relativeHeight="472268800">
                      <wp:simplePos x="0" y="0"/>
                      <wp:positionH relativeFrom="column">
                        <wp:posOffset>1021817</wp:posOffset>
                      </wp:positionH>
                      <wp:positionV relativeFrom="paragraph">
                        <wp:posOffset>121334</wp:posOffset>
                      </wp:positionV>
                      <wp:extent cx="12700" cy="12700"/>
                      <wp:effectExtent l="0" t="0" r="0" b="0"/>
                      <wp:wrapNone/>
                      <wp:docPr id="3878" name="Group 3878"/>
                      <wp:cNvGraphicFramePr>
                        <a:graphicFrameLocks/>
                      </wp:cNvGraphicFramePr>
                      <a:graphic>
                        <a:graphicData uri="http://schemas.microsoft.com/office/word/2010/wordprocessingGroup">
                          <wpg:wgp>
                            <wpg:cNvPr id="3878" name="Group 3878"/>
                            <wpg:cNvGrpSpPr/>
                            <wpg:grpSpPr>
                              <a:xfrm>
                                <a:off x="0" y="0"/>
                                <a:ext cx="12700" cy="12700"/>
                                <a:chExt cx="12700" cy="12700"/>
                              </a:xfrm>
                            </wpg:grpSpPr>
                            <wps:wsp>
                              <wps:cNvPr id="3879" name="Graphic 387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53903pt;width:1pt;height:1pt;mso-position-horizontal-relative:column;mso-position-vertical-relative:paragraph;z-index:-31047680" id="docshapegroup3263" coordorigin="1609,191" coordsize="20,20">
                      <v:shape style="position:absolute;left:1609;top:191;width:20;height:20" id="docshape3264" coordorigin="1609,191" coordsize="20,20" path="m1609,201l1612,194,1619,191,1626,194,1629,201,1626,208,1619,211,1612,208,1609,201xe" filled="true" fillcolor="#000000" stroked="false">
                        <v:path arrowok="t"/>
                        <v:fill type="solid"/>
                      </v:shape>
                      <w10:wrap type="none"/>
                    </v:group>
                  </w:pict>
                </mc:Fallback>
              </mc:AlternateContent>
            </w:r>
            <w:r>
              <w:rPr>
                <w:spacing w:val="-5"/>
                <w:sz w:val="16"/>
              </w:rPr>
              <w:t>21%</w:t>
            </w:r>
          </w:p>
        </w:tc>
        <w:tc>
          <w:tcPr>
            <w:tcW w:w="1620" w:type="dxa"/>
            <w:tcBorders>
              <w:left w:val="dotted" w:sz="8" w:space="0" w:color="000000"/>
              <w:bottom w:val="single" w:sz="4" w:space="0" w:color="000000"/>
              <w:right w:val="dotted" w:sz="8" w:space="0" w:color="000000"/>
            </w:tcBorders>
          </w:tcPr>
          <w:p>
            <w:pPr>
              <w:pStyle w:val="TableParagraph"/>
              <w:spacing w:before="11"/>
              <w:ind w:right="135"/>
              <w:jc w:val="right"/>
              <w:rPr>
                <w:sz w:val="16"/>
              </w:rPr>
            </w:pPr>
            <w:r>
              <w:rPr/>
              <mc:AlternateContent>
                <mc:Choice Requires="wps">
                  <w:drawing>
                    <wp:anchor distT="0" distB="0" distL="0" distR="0" allowOverlap="1" layoutInCell="1" locked="0" behindDoc="1" simplePos="0" relativeHeight="472269312">
                      <wp:simplePos x="0" y="0"/>
                      <wp:positionH relativeFrom="column">
                        <wp:posOffset>1021820</wp:posOffset>
                      </wp:positionH>
                      <wp:positionV relativeFrom="paragraph">
                        <wp:posOffset>121334</wp:posOffset>
                      </wp:positionV>
                      <wp:extent cx="12700" cy="12700"/>
                      <wp:effectExtent l="0" t="0" r="0" b="0"/>
                      <wp:wrapNone/>
                      <wp:docPr id="3880" name="Group 3880"/>
                      <wp:cNvGraphicFramePr>
                        <a:graphicFrameLocks/>
                      </wp:cNvGraphicFramePr>
                      <a:graphic>
                        <a:graphicData uri="http://schemas.microsoft.com/office/word/2010/wordprocessingGroup">
                          <wpg:wgp>
                            <wpg:cNvPr id="3880" name="Group 3880"/>
                            <wpg:cNvGrpSpPr/>
                            <wpg:grpSpPr>
                              <a:xfrm>
                                <a:off x="0" y="0"/>
                                <a:ext cx="12700" cy="12700"/>
                                <a:chExt cx="12700" cy="12700"/>
                              </a:xfrm>
                            </wpg:grpSpPr>
                            <wps:wsp>
                              <wps:cNvPr id="3881" name="Graphic 388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298pt;margin-top:9.553903pt;width:1pt;height:1pt;mso-position-horizontal-relative:column;mso-position-vertical-relative:paragraph;z-index:-31047168" id="docshapegroup3265" coordorigin="1609,191" coordsize="20,20">
                      <v:shape style="position:absolute;left:1609;top:191;width:20;height:20" id="docshape3266" coordorigin="1609,191" coordsize="20,20" path="m1609,201l1612,194,1619,191,1626,194,1629,201,1626,208,1619,211,1612,208,1609,201xe" filled="true" fillcolor="#000000" stroked="false">
                        <v:path arrowok="t"/>
                        <v:fill type="solid"/>
                      </v:shape>
                      <w10:wrap type="none"/>
                    </v:group>
                  </w:pict>
                </mc:Fallback>
              </mc:AlternateContent>
            </w:r>
            <w:r>
              <w:rPr>
                <w:spacing w:val="-5"/>
                <w:w w:val="120"/>
                <w:sz w:val="16"/>
              </w:rPr>
              <w:t>20%</w:t>
            </w:r>
          </w:p>
        </w:tc>
        <w:tc>
          <w:tcPr>
            <w:tcW w:w="1499" w:type="dxa"/>
            <w:tcBorders>
              <w:left w:val="dotted" w:sz="8" w:space="0" w:color="000000"/>
              <w:bottom w:val="single" w:sz="4" w:space="0" w:color="000000"/>
            </w:tcBorders>
          </w:tcPr>
          <w:p>
            <w:pPr>
              <w:pStyle w:val="TableParagraph"/>
              <w:spacing w:before="11"/>
              <w:ind w:right="4"/>
              <w:jc w:val="right"/>
              <w:rPr>
                <w:b/>
                <w:sz w:val="16"/>
              </w:rPr>
            </w:pPr>
            <w:r>
              <w:rPr>
                <w:b/>
                <w:spacing w:val="-5"/>
                <w:w w:val="95"/>
                <w:sz w:val="16"/>
              </w:rPr>
              <w:t>21%</w:t>
            </w:r>
          </w:p>
        </w:tc>
      </w:tr>
      <w:tr>
        <w:trPr>
          <w:trHeight w:val="503" w:hRule="atLeast"/>
        </w:trPr>
        <w:tc>
          <w:tcPr>
            <w:tcW w:w="9807" w:type="dxa"/>
            <w:tcBorders>
              <w:top w:val="single" w:sz="4" w:space="0" w:color="000000"/>
            </w:tcBorders>
          </w:tcPr>
          <w:p>
            <w:pPr>
              <w:pStyle w:val="TableParagraph"/>
              <w:spacing w:before="81"/>
              <w:rPr>
                <w:sz w:val="16"/>
              </w:rPr>
            </w:pPr>
          </w:p>
          <w:p>
            <w:pPr>
              <w:pStyle w:val="TableParagraph"/>
              <w:ind w:left="-1"/>
              <w:rPr>
                <w:b/>
                <w:sz w:val="16"/>
              </w:rPr>
            </w:pPr>
            <w:r>
              <w:rPr>
                <w:b/>
                <w:spacing w:val="-2"/>
                <w:w w:val="115"/>
                <w:sz w:val="16"/>
              </w:rPr>
              <w:t>Wastewater</w:t>
            </w:r>
          </w:p>
        </w:tc>
        <w:tc>
          <w:tcPr>
            <w:tcW w:w="272" w:type="dxa"/>
            <w:tcBorders>
              <w:top w:val="single" w:sz="4" w:space="0" w:color="000000"/>
            </w:tcBorders>
          </w:tcPr>
          <w:p>
            <w:pPr>
              <w:pStyle w:val="TableParagraph"/>
              <w:rPr>
                <w:rFonts w:ascii="Times New Roman"/>
                <w:sz w:val="14"/>
              </w:rPr>
            </w:pPr>
          </w:p>
        </w:tc>
        <w:tc>
          <w:tcPr>
            <w:tcW w:w="1496" w:type="dxa"/>
            <w:tcBorders>
              <w:top w:val="single" w:sz="4" w:space="0" w:color="000000"/>
            </w:tcBorders>
          </w:tcPr>
          <w:p>
            <w:pPr>
              <w:pStyle w:val="TableParagraph"/>
              <w:rPr>
                <w:rFonts w:ascii="Times New Roman"/>
                <w:sz w:val="14"/>
              </w:rPr>
            </w:pPr>
          </w:p>
        </w:tc>
        <w:tc>
          <w:tcPr>
            <w:tcW w:w="1620" w:type="dxa"/>
            <w:tcBorders>
              <w:top w:val="single" w:sz="4" w:space="0" w:color="000000"/>
            </w:tcBorders>
          </w:tcPr>
          <w:p>
            <w:pPr>
              <w:pStyle w:val="TableParagraph"/>
              <w:rPr>
                <w:rFonts w:ascii="Times New Roman"/>
                <w:sz w:val="14"/>
              </w:rPr>
            </w:pPr>
          </w:p>
        </w:tc>
        <w:tc>
          <w:tcPr>
            <w:tcW w:w="1620" w:type="dxa"/>
            <w:tcBorders>
              <w:top w:val="single" w:sz="4" w:space="0" w:color="000000"/>
            </w:tcBorders>
          </w:tcPr>
          <w:p>
            <w:pPr>
              <w:pStyle w:val="TableParagraph"/>
              <w:rPr>
                <w:rFonts w:ascii="Times New Roman"/>
                <w:sz w:val="14"/>
              </w:rPr>
            </w:pPr>
          </w:p>
        </w:tc>
        <w:tc>
          <w:tcPr>
            <w:tcW w:w="1620" w:type="dxa"/>
            <w:tcBorders>
              <w:top w:val="single" w:sz="4" w:space="0" w:color="000000"/>
              <w:right w:val="dotted" w:sz="8" w:space="0" w:color="000000"/>
            </w:tcBorders>
          </w:tcPr>
          <w:p>
            <w:pPr>
              <w:pStyle w:val="TableParagraph"/>
              <w:spacing w:before="81"/>
              <w:rPr>
                <w:sz w:val="16"/>
              </w:rPr>
            </w:pPr>
          </w:p>
          <w:p>
            <w:pPr>
              <w:pStyle w:val="TableParagraph"/>
              <w:ind w:right="134"/>
              <w:jc w:val="right"/>
              <w:rPr>
                <w:sz w:val="16"/>
              </w:rPr>
            </w:pPr>
            <w:r>
              <w:rPr/>
              <mc:AlternateContent>
                <mc:Choice Requires="wps">
                  <w:drawing>
                    <wp:anchor distT="0" distB="0" distL="0" distR="0" allowOverlap="1" layoutInCell="1" locked="0" behindDoc="1" simplePos="0" relativeHeight="472239104">
                      <wp:simplePos x="0" y="0"/>
                      <wp:positionH relativeFrom="column">
                        <wp:posOffset>1021816</wp:posOffset>
                      </wp:positionH>
                      <wp:positionV relativeFrom="paragraph">
                        <wp:posOffset>120699</wp:posOffset>
                      </wp:positionV>
                      <wp:extent cx="12700" cy="12700"/>
                      <wp:effectExtent l="0" t="0" r="0" b="0"/>
                      <wp:wrapNone/>
                      <wp:docPr id="3882" name="Group 3882"/>
                      <wp:cNvGraphicFramePr>
                        <a:graphicFrameLocks/>
                      </wp:cNvGraphicFramePr>
                      <a:graphic>
                        <a:graphicData uri="http://schemas.microsoft.com/office/word/2010/wordprocessingGroup">
                          <wpg:wgp>
                            <wpg:cNvPr id="3882" name="Group 3882"/>
                            <wpg:cNvGrpSpPr/>
                            <wpg:grpSpPr>
                              <a:xfrm>
                                <a:off x="0" y="0"/>
                                <a:ext cx="12700" cy="12700"/>
                                <a:chExt cx="12700" cy="12700"/>
                              </a:xfrm>
                            </wpg:grpSpPr>
                            <wps:wsp>
                              <wps:cNvPr id="3883" name="Graphic 3883"/>
                              <wps:cNvSpPr/>
                              <wps:spPr>
                                <a:xfrm>
                                  <a:off x="-5" y="6"/>
                                  <a:ext cx="12700" cy="12700"/>
                                </a:xfrm>
                                <a:custGeom>
                                  <a:avLst/>
                                  <a:gdLst/>
                                  <a:ahLst/>
                                  <a:cxnLst/>
                                  <a:rect l="l" t="t" r="r" b="b"/>
                                  <a:pathLst>
                                    <a:path w="12700" h="127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pt;margin-top:9.503902pt;width:1pt;height:1pt;mso-position-horizontal-relative:column;mso-position-vertical-relative:paragraph;z-index:-31077376" id="docshapegroup3267" coordorigin="1609,190" coordsize="20,20">
                      <v:shape style="position:absolute;left:1609;top:190;width:20;height:20" id="docshape3268" coordorigin="1609,190" coordsize="20,20" path="m1629,200l1626,193,1619,190,1612,193,1609,200,1612,207,1619,210,1626,207,1629,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239616">
                      <wp:simplePos x="0" y="0"/>
                      <wp:positionH relativeFrom="column">
                        <wp:posOffset>1021816</wp:posOffset>
                      </wp:positionH>
                      <wp:positionV relativeFrom="paragraph">
                        <wp:posOffset>-88850</wp:posOffset>
                      </wp:positionV>
                      <wp:extent cx="12700" cy="12700"/>
                      <wp:effectExtent l="0" t="0" r="0" b="0"/>
                      <wp:wrapNone/>
                      <wp:docPr id="3884" name="Group 3884"/>
                      <wp:cNvGraphicFramePr>
                        <a:graphicFrameLocks/>
                      </wp:cNvGraphicFramePr>
                      <a:graphic>
                        <a:graphicData uri="http://schemas.microsoft.com/office/word/2010/wordprocessingGroup">
                          <wpg:wgp>
                            <wpg:cNvPr id="3884" name="Group 3884"/>
                            <wpg:cNvGrpSpPr/>
                            <wpg:grpSpPr>
                              <a:xfrm>
                                <a:off x="0" y="0"/>
                                <a:ext cx="12700" cy="12700"/>
                                <a:chExt cx="12700" cy="12700"/>
                              </a:xfrm>
                            </wpg:grpSpPr>
                            <wps:wsp>
                              <wps:cNvPr id="3885" name="Graphic 3885"/>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pt;margin-top:-6.996098pt;width:1pt;height:1pt;mso-position-horizontal-relative:column;mso-position-vertical-relative:paragraph;z-index:-31076864" id="docshapegroup3269" coordorigin="1609,-140" coordsize="20,20">
                      <v:shape style="position:absolute;left:1609;top:-140;width:20;height:20" id="docshape3270" coordorigin="1609,-140" coordsize="20,20" path="m1609,-130l1612,-137,1619,-140,1626,-137,1629,-130,1626,-123,1619,-120,1612,-123,1609,-130xe" filled="true" fillcolor="#000000" stroked="false">
                        <v:path arrowok="t"/>
                        <v:fill type="solid"/>
                      </v:shape>
                      <w10:wrap type="none"/>
                    </v:group>
                  </w:pict>
                </mc:Fallback>
              </mc:AlternateContent>
            </w:r>
            <w:r>
              <w:rPr>
                <w:spacing w:val="-2"/>
                <w:w w:val="115"/>
                <w:sz w:val="16"/>
              </w:rPr>
              <w:t>106,534</w:t>
            </w:r>
          </w:p>
        </w:tc>
        <w:tc>
          <w:tcPr>
            <w:tcW w:w="1620" w:type="dxa"/>
            <w:tcBorders>
              <w:top w:val="single" w:sz="4" w:space="0" w:color="000000"/>
              <w:left w:val="dotted" w:sz="8" w:space="0" w:color="000000"/>
              <w:right w:val="dotted" w:sz="8" w:space="0" w:color="000000"/>
            </w:tcBorders>
          </w:tcPr>
          <w:p>
            <w:pPr>
              <w:pStyle w:val="TableParagraph"/>
              <w:spacing w:before="81"/>
              <w:rPr>
                <w:sz w:val="16"/>
              </w:rPr>
            </w:pPr>
          </w:p>
          <w:p>
            <w:pPr>
              <w:pStyle w:val="TableParagraph"/>
              <w:ind w:right="135"/>
              <w:jc w:val="right"/>
              <w:rPr>
                <w:sz w:val="16"/>
              </w:rPr>
            </w:pPr>
            <w:r>
              <w:rPr/>
              <mc:AlternateContent>
                <mc:Choice Requires="wps">
                  <w:drawing>
                    <wp:anchor distT="0" distB="0" distL="0" distR="0" allowOverlap="1" layoutInCell="1" locked="0" behindDoc="1" simplePos="0" relativeHeight="472240128">
                      <wp:simplePos x="0" y="0"/>
                      <wp:positionH relativeFrom="column">
                        <wp:posOffset>1021819</wp:posOffset>
                      </wp:positionH>
                      <wp:positionV relativeFrom="paragraph">
                        <wp:posOffset>120699</wp:posOffset>
                      </wp:positionV>
                      <wp:extent cx="12700" cy="12700"/>
                      <wp:effectExtent l="0" t="0" r="0" b="0"/>
                      <wp:wrapNone/>
                      <wp:docPr id="3886" name="Group 3886"/>
                      <wp:cNvGraphicFramePr>
                        <a:graphicFrameLocks/>
                      </wp:cNvGraphicFramePr>
                      <a:graphic>
                        <a:graphicData uri="http://schemas.microsoft.com/office/word/2010/wordprocessingGroup">
                          <wpg:wgp>
                            <wpg:cNvPr id="3886" name="Group 3886"/>
                            <wpg:cNvGrpSpPr/>
                            <wpg:grpSpPr>
                              <a:xfrm>
                                <a:off x="0" y="0"/>
                                <a:ext cx="12700" cy="12700"/>
                                <a:chExt cx="12700" cy="12700"/>
                              </a:xfrm>
                            </wpg:grpSpPr>
                            <wps:wsp>
                              <wps:cNvPr id="3887" name="Graphic 3887"/>
                              <wps:cNvSpPr/>
                              <wps:spPr>
                                <a:xfrm>
                                  <a:off x="-8"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503902pt;width:1pt;height:1pt;mso-position-horizontal-relative:column;mso-position-vertical-relative:paragraph;z-index:-31076352" id="docshapegroup3271" coordorigin="1609,190" coordsize="20,20">
                      <v:shape style="position:absolute;left:1609;top:190;width:20;height:20" id="docshape3272" coordorigin="1609,190" coordsize="20,20" path="m1629,200l1626,193,1619,190,1612,193,1609,200,1612,207,1619,210,1626,207,1629,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240640">
                      <wp:simplePos x="0" y="0"/>
                      <wp:positionH relativeFrom="column">
                        <wp:posOffset>1021819</wp:posOffset>
                      </wp:positionH>
                      <wp:positionV relativeFrom="paragraph">
                        <wp:posOffset>-88850</wp:posOffset>
                      </wp:positionV>
                      <wp:extent cx="12700" cy="12700"/>
                      <wp:effectExtent l="0" t="0" r="0" b="0"/>
                      <wp:wrapNone/>
                      <wp:docPr id="3888" name="Group 3888"/>
                      <wp:cNvGraphicFramePr>
                        <a:graphicFrameLocks/>
                      </wp:cNvGraphicFramePr>
                      <a:graphic>
                        <a:graphicData uri="http://schemas.microsoft.com/office/word/2010/wordprocessingGroup">
                          <wpg:wgp>
                            <wpg:cNvPr id="3888" name="Group 3888"/>
                            <wpg:cNvGrpSpPr/>
                            <wpg:grpSpPr>
                              <a:xfrm>
                                <a:off x="0" y="0"/>
                                <a:ext cx="12700" cy="12700"/>
                                <a:chExt cx="12700" cy="12700"/>
                              </a:xfrm>
                            </wpg:grpSpPr>
                            <wps:wsp>
                              <wps:cNvPr id="3889" name="Graphic 3889"/>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6.996098pt;width:1pt;height:1pt;mso-position-horizontal-relative:column;mso-position-vertical-relative:paragraph;z-index:-31075840" id="docshapegroup3273" coordorigin="1609,-140" coordsize="20,20">
                      <v:shape style="position:absolute;left:1609;top:-140;width:20;height:20" id="docshape3274" coordorigin="1609,-140" coordsize="20,20" path="m1609,-130l1612,-137,1619,-140,1626,-137,1629,-130,1626,-123,1619,-120,1612,-123,1609,-130xe" filled="true" fillcolor="#000000" stroked="false">
                        <v:path arrowok="t"/>
                        <v:fill type="solid"/>
                      </v:shape>
                      <w10:wrap type="none"/>
                    </v:group>
                  </w:pict>
                </mc:Fallback>
              </mc:AlternateContent>
            </w:r>
            <w:r>
              <w:rPr>
                <w:spacing w:val="-2"/>
                <w:sz w:val="16"/>
              </w:rPr>
              <w:t>112,154</w:t>
            </w:r>
          </w:p>
        </w:tc>
        <w:tc>
          <w:tcPr>
            <w:tcW w:w="1620" w:type="dxa"/>
            <w:tcBorders>
              <w:top w:val="single" w:sz="4" w:space="0" w:color="000000"/>
              <w:left w:val="dotted" w:sz="8" w:space="0" w:color="000000"/>
              <w:right w:val="dotted" w:sz="8" w:space="0" w:color="000000"/>
            </w:tcBorders>
          </w:tcPr>
          <w:p>
            <w:pPr>
              <w:pStyle w:val="TableParagraph"/>
              <w:spacing w:before="81"/>
              <w:rPr>
                <w:sz w:val="16"/>
              </w:rPr>
            </w:pPr>
          </w:p>
          <w:p>
            <w:pPr>
              <w:pStyle w:val="TableParagraph"/>
              <w:ind w:right="134"/>
              <w:jc w:val="right"/>
              <w:rPr>
                <w:sz w:val="16"/>
              </w:rPr>
            </w:pPr>
            <w:r>
              <w:rPr/>
              <mc:AlternateContent>
                <mc:Choice Requires="wps">
                  <w:drawing>
                    <wp:anchor distT="0" distB="0" distL="0" distR="0" allowOverlap="1" layoutInCell="1" locked="0" behindDoc="1" simplePos="0" relativeHeight="472241152">
                      <wp:simplePos x="0" y="0"/>
                      <wp:positionH relativeFrom="column">
                        <wp:posOffset>1021817</wp:posOffset>
                      </wp:positionH>
                      <wp:positionV relativeFrom="paragraph">
                        <wp:posOffset>120699</wp:posOffset>
                      </wp:positionV>
                      <wp:extent cx="12700" cy="12700"/>
                      <wp:effectExtent l="0" t="0" r="0" b="0"/>
                      <wp:wrapNone/>
                      <wp:docPr id="3890" name="Group 3890"/>
                      <wp:cNvGraphicFramePr>
                        <a:graphicFrameLocks/>
                      </wp:cNvGraphicFramePr>
                      <a:graphic>
                        <a:graphicData uri="http://schemas.microsoft.com/office/word/2010/wordprocessingGroup">
                          <wpg:wgp>
                            <wpg:cNvPr id="3890" name="Group 3890"/>
                            <wpg:cNvGrpSpPr/>
                            <wpg:grpSpPr>
                              <a:xfrm>
                                <a:off x="0" y="0"/>
                                <a:ext cx="12700" cy="12700"/>
                                <a:chExt cx="12700" cy="12700"/>
                              </a:xfrm>
                            </wpg:grpSpPr>
                            <wps:wsp>
                              <wps:cNvPr id="3891" name="Graphic 3891"/>
                              <wps:cNvSpPr/>
                              <wps:spPr>
                                <a:xfrm>
                                  <a:off x="-9"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03902pt;width:1pt;height:1pt;mso-position-horizontal-relative:column;mso-position-vertical-relative:paragraph;z-index:-31075328" id="docshapegroup3275" coordorigin="1609,190" coordsize="20,20">
                      <v:shape style="position:absolute;left:1609;top:190;width:20;height:20" id="docshape3276" coordorigin="1609,190" coordsize="20,20" path="m1629,200l1626,193,1619,190,1612,193,1609,200,1612,207,1619,210,1626,207,1629,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241664">
                      <wp:simplePos x="0" y="0"/>
                      <wp:positionH relativeFrom="column">
                        <wp:posOffset>1021817</wp:posOffset>
                      </wp:positionH>
                      <wp:positionV relativeFrom="paragraph">
                        <wp:posOffset>-88850</wp:posOffset>
                      </wp:positionV>
                      <wp:extent cx="12700" cy="12700"/>
                      <wp:effectExtent l="0" t="0" r="0" b="0"/>
                      <wp:wrapNone/>
                      <wp:docPr id="3892" name="Group 3892"/>
                      <wp:cNvGraphicFramePr>
                        <a:graphicFrameLocks/>
                      </wp:cNvGraphicFramePr>
                      <a:graphic>
                        <a:graphicData uri="http://schemas.microsoft.com/office/word/2010/wordprocessingGroup">
                          <wpg:wgp>
                            <wpg:cNvPr id="3892" name="Group 3892"/>
                            <wpg:cNvGrpSpPr/>
                            <wpg:grpSpPr>
                              <a:xfrm>
                                <a:off x="0" y="0"/>
                                <a:ext cx="12700" cy="12700"/>
                                <a:chExt cx="12700" cy="12700"/>
                              </a:xfrm>
                            </wpg:grpSpPr>
                            <wps:wsp>
                              <wps:cNvPr id="3893" name="Graphic 3893"/>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6.996098pt;width:1pt;height:1pt;mso-position-horizontal-relative:column;mso-position-vertical-relative:paragraph;z-index:-31074816" id="docshapegroup3277" coordorigin="1609,-140" coordsize="20,20">
                      <v:shape style="position:absolute;left:1609;top:-140;width:20;height:20" id="docshape3278" coordorigin="1609,-140" coordsize="20,20" path="m1609,-130l1612,-137,1619,-140,1626,-137,1629,-130,1626,-123,1619,-120,1612,-123,1609,-130xe" filled="true" fillcolor="#000000" stroked="false">
                        <v:path arrowok="t"/>
                        <v:fill type="solid"/>
                      </v:shape>
                      <w10:wrap type="none"/>
                    </v:group>
                  </w:pict>
                </mc:Fallback>
              </mc:AlternateContent>
            </w:r>
            <w:r>
              <w:rPr>
                <w:spacing w:val="-2"/>
                <w:w w:val="115"/>
                <w:sz w:val="16"/>
              </w:rPr>
              <w:t>107,883</w:t>
            </w:r>
          </w:p>
        </w:tc>
        <w:tc>
          <w:tcPr>
            <w:tcW w:w="1620" w:type="dxa"/>
            <w:tcBorders>
              <w:top w:val="single" w:sz="4" w:space="0" w:color="000000"/>
              <w:left w:val="dotted" w:sz="8" w:space="0" w:color="000000"/>
              <w:right w:val="dotted" w:sz="8" w:space="0" w:color="000000"/>
            </w:tcBorders>
          </w:tcPr>
          <w:p>
            <w:pPr>
              <w:pStyle w:val="TableParagraph"/>
              <w:spacing w:before="81"/>
              <w:rPr>
                <w:sz w:val="16"/>
              </w:rPr>
            </w:pPr>
          </w:p>
          <w:p>
            <w:pPr>
              <w:pStyle w:val="TableParagraph"/>
              <w:ind w:right="136"/>
              <w:jc w:val="right"/>
              <w:rPr>
                <w:sz w:val="16"/>
              </w:rPr>
            </w:pPr>
            <w:r>
              <w:rPr/>
              <mc:AlternateContent>
                <mc:Choice Requires="wps">
                  <w:drawing>
                    <wp:anchor distT="0" distB="0" distL="0" distR="0" allowOverlap="1" layoutInCell="1" locked="0" behindDoc="1" simplePos="0" relativeHeight="472242176">
                      <wp:simplePos x="0" y="0"/>
                      <wp:positionH relativeFrom="column">
                        <wp:posOffset>1021817</wp:posOffset>
                      </wp:positionH>
                      <wp:positionV relativeFrom="paragraph">
                        <wp:posOffset>120699</wp:posOffset>
                      </wp:positionV>
                      <wp:extent cx="12700" cy="12700"/>
                      <wp:effectExtent l="0" t="0" r="0" b="0"/>
                      <wp:wrapNone/>
                      <wp:docPr id="3894" name="Group 3894"/>
                      <wp:cNvGraphicFramePr>
                        <a:graphicFrameLocks/>
                      </wp:cNvGraphicFramePr>
                      <a:graphic>
                        <a:graphicData uri="http://schemas.microsoft.com/office/word/2010/wordprocessingGroup">
                          <wpg:wgp>
                            <wpg:cNvPr id="3894" name="Group 3894"/>
                            <wpg:cNvGrpSpPr/>
                            <wpg:grpSpPr>
                              <a:xfrm>
                                <a:off x="0" y="0"/>
                                <a:ext cx="12700" cy="12700"/>
                                <a:chExt cx="12700" cy="12700"/>
                              </a:xfrm>
                            </wpg:grpSpPr>
                            <wps:wsp>
                              <wps:cNvPr id="3895" name="Graphic 3895"/>
                              <wps:cNvSpPr/>
                              <wps:spPr>
                                <a:xfrm>
                                  <a:off x="-10"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03902pt;width:1pt;height:1pt;mso-position-horizontal-relative:column;mso-position-vertical-relative:paragraph;z-index:-31074304" id="docshapegroup3279" coordorigin="1609,190" coordsize="20,20">
                      <v:shape style="position:absolute;left:1609;top:190;width:20;height:20" id="docshape3280" coordorigin="1609,190" coordsize="20,20" path="m1629,200l1626,193,1619,190,1612,193,1609,200,1612,207,1619,210,1626,207,1629,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242688">
                      <wp:simplePos x="0" y="0"/>
                      <wp:positionH relativeFrom="column">
                        <wp:posOffset>1021817</wp:posOffset>
                      </wp:positionH>
                      <wp:positionV relativeFrom="paragraph">
                        <wp:posOffset>-88850</wp:posOffset>
                      </wp:positionV>
                      <wp:extent cx="12700" cy="12700"/>
                      <wp:effectExtent l="0" t="0" r="0" b="0"/>
                      <wp:wrapNone/>
                      <wp:docPr id="3896" name="Group 3896"/>
                      <wp:cNvGraphicFramePr>
                        <a:graphicFrameLocks/>
                      </wp:cNvGraphicFramePr>
                      <a:graphic>
                        <a:graphicData uri="http://schemas.microsoft.com/office/word/2010/wordprocessingGroup">
                          <wpg:wgp>
                            <wpg:cNvPr id="3896" name="Group 3896"/>
                            <wpg:cNvGrpSpPr/>
                            <wpg:grpSpPr>
                              <a:xfrm>
                                <a:off x="0" y="0"/>
                                <a:ext cx="12700" cy="12700"/>
                                <a:chExt cx="12700" cy="12700"/>
                              </a:xfrm>
                            </wpg:grpSpPr>
                            <wps:wsp>
                              <wps:cNvPr id="3897" name="Graphic 3897"/>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6.996098pt;width:1pt;height:1pt;mso-position-horizontal-relative:column;mso-position-vertical-relative:paragraph;z-index:-31073792" id="docshapegroup3281" coordorigin="1609,-140" coordsize="20,20">
                      <v:shape style="position:absolute;left:1609;top:-140;width:20;height:20" id="docshape3282" coordorigin="1609,-140" coordsize="20,20" path="m1609,-130l1612,-137,1619,-140,1626,-137,1629,-130,1626,-123,1619,-120,1612,-123,1609,-130xe" filled="true" fillcolor="#000000" stroked="false">
                        <v:path arrowok="t"/>
                        <v:fill type="solid"/>
                      </v:shape>
                      <w10:wrap type="none"/>
                    </v:group>
                  </w:pict>
                </mc:Fallback>
              </mc:AlternateContent>
            </w:r>
            <w:r>
              <w:rPr>
                <w:spacing w:val="-2"/>
                <w:w w:val="110"/>
                <w:sz w:val="16"/>
              </w:rPr>
              <w:t>114,690</w:t>
            </w:r>
          </w:p>
        </w:tc>
        <w:tc>
          <w:tcPr>
            <w:tcW w:w="1620" w:type="dxa"/>
            <w:tcBorders>
              <w:top w:val="single" w:sz="4" w:space="0" w:color="000000"/>
              <w:left w:val="dotted" w:sz="8" w:space="0" w:color="000000"/>
              <w:right w:val="dotted" w:sz="8" w:space="0" w:color="000000"/>
            </w:tcBorders>
          </w:tcPr>
          <w:p>
            <w:pPr>
              <w:pStyle w:val="TableParagraph"/>
              <w:spacing w:before="81"/>
              <w:rPr>
                <w:sz w:val="16"/>
              </w:rPr>
            </w:pPr>
          </w:p>
          <w:p>
            <w:pPr>
              <w:pStyle w:val="TableParagraph"/>
              <w:ind w:right="134"/>
              <w:jc w:val="right"/>
              <w:rPr>
                <w:sz w:val="16"/>
              </w:rPr>
            </w:pPr>
            <w:r>
              <w:rPr/>
              <mc:AlternateContent>
                <mc:Choice Requires="wps">
                  <w:drawing>
                    <wp:anchor distT="0" distB="0" distL="0" distR="0" allowOverlap="1" layoutInCell="1" locked="0" behindDoc="1" simplePos="0" relativeHeight="472244224">
                      <wp:simplePos x="0" y="0"/>
                      <wp:positionH relativeFrom="column">
                        <wp:posOffset>1021820</wp:posOffset>
                      </wp:positionH>
                      <wp:positionV relativeFrom="paragraph">
                        <wp:posOffset>120699</wp:posOffset>
                      </wp:positionV>
                      <wp:extent cx="12700" cy="12700"/>
                      <wp:effectExtent l="0" t="0" r="0" b="0"/>
                      <wp:wrapNone/>
                      <wp:docPr id="3898" name="Group 3898"/>
                      <wp:cNvGraphicFramePr>
                        <a:graphicFrameLocks/>
                      </wp:cNvGraphicFramePr>
                      <a:graphic>
                        <a:graphicData uri="http://schemas.microsoft.com/office/word/2010/wordprocessingGroup">
                          <wpg:wgp>
                            <wpg:cNvPr id="3898" name="Group 3898"/>
                            <wpg:cNvGrpSpPr/>
                            <wpg:grpSpPr>
                              <a:xfrm>
                                <a:off x="0" y="0"/>
                                <a:ext cx="12700" cy="12700"/>
                                <a:chExt cx="12700" cy="12700"/>
                              </a:xfrm>
                            </wpg:grpSpPr>
                            <wps:wsp>
                              <wps:cNvPr id="3899" name="Graphic 3899"/>
                              <wps:cNvSpPr/>
                              <wps:spPr>
                                <a:xfrm>
                                  <a:off x="-1"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298pt;margin-top:9.503902pt;width:1pt;height:1pt;mso-position-horizontal-relative:column;mso-position-vertical-relative:paragraph;z-index:-31072256" id="docshapegroup3283" coordorigin="1609,190" coordsize="20,20">
                      <v:shape style="position:absolute;left:1609;top:190;width:20;height:20" id="docshape3284" coordorigin="1609,190" coordsize="20,20" path="m1629,200l1626,193,1619,190,1612,193,1609,200,1612,207,1619,210,1626,207,1629,2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244736">
                      <wp:simplePos x="0" y="0"/>
                      <wp:positionH relativeFrom="column">
                        <wp:posOffset>1021820</wp:posOffset>
                      </wp:positionH>
                      <wp:positionV relativeFrom="paragraph">
                        <wp:posOffset>-88850</wp:posOffset>
                      </wp:positionV>
                      <wp:extent cx="12700" cy="12700"/>
                      <wp:effectExtent l="0" t="0" r="0" b="0"/>
                      <wp:wrapNone/>
                      <wp:docPr id="3900" name="Group 3900"/>
                      <wp:cNvGraphicFramePr>
                        <a:graphicFrameLocks/>
                      </wp:cNvGraphicFramePr>
                      <a:graphic>
                        <a:graphicData uri="http://schemas.microsoft.com/office/word/2010/wordprocessingGroup">
                          <wpg:wgp>
                            <wpg:cNvPr id="3900" name="Group 3900"/>
                            <wpg:cNvGrpSpPr/>
                            <wpg:grpSpPr>
                              <a:xfrm>
                                <a:off x="0" y="0"/>
                                <a:ext cx="12700" cy="12700"/>
                                <a:chExt cx="12700" cy="12700"/>
                              </a:xfrm>
                            </wpg:grpSpPr>
                            <wps:wsp>
                              <wps:cNvPr id="3901" name="Graphic 3901"/>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298pt;margin-top:-6.996098pt;width:1pt;height:1pt;mso-position-horizontal-relative:column;mso-position-vertical-relative:paragraph;z-index:-31071744" id="docshapegroup3285" coordorigin="1609,-140" coordsize="20,20">
                      <v:shape style="position:absolute;left:1609;top:-140;width:20;height:20" id="docshape3286" coordorigin="1609,-140" coordsize="20,20" path="m1609,-130l1612,-137,1619,-140,1626,-137,1629,-130,1626,-123,1619,-120,1612,-123,1609,-130xe" filled="true" fillcolor="#000000" stroked="false">
                        <v:path arrowok="t"/>
                        <v:fill type="solid"/>
                      </v:shape>
                      <w10:wrap type="none"/>
                    </v:group>
                  </w:pict>
                </mc:Fallback>
              </mc:AlternateContent>
            </w:r>
            <w:r>
              <w:rPr>
                <w:spacing w:val="-2"/>
                <w:w w:val="110"/>
                <w:sz w:val="16"/>
              </w:rPr>
              <w:t>127,877</w:t>
            </w:r>
          </w:p>
        </w:tc>
        <w:tc>
          <w:tcPr>
            <w:tcW w:w="1499" w:type="dxa"/>
            <w:tcBorders>
              <w:top w:val="single" w:sz="4" w:space="0" w:color="000000"/>
              <w:left w:val="dotted" w:sz="8" w:space="0" w:color="000000"/>
            </w:tcBorders>
          </w:tcPr>
          <w:p>
            <w:pPr>
              <w:pStyle w:val="TableParagraph"/>
              <w:spacing w:before="81"/>
              <w:rPr>
                <w:sz w:val="16"/>
              </w:rPr>
            </w:pPr>
          </w:p>
          <w:p>
            <w:pPr>
              <w:pStyle w:val="TableParagraph"/>
              <w:ind w:right="6"/>
              <w:jc w:val="right"/>
              <w:rPr>
                <w:b/>
                <w:sz w:val="16"/>
              </w:rPr>
            </w:pPr>
            <w:r>
              <w:rPr>
                <w:b/>
                <w:spacing w:val="-2"/>
                <w:sz w:val="16"/>
              </w:rPr>
              <w:t>125,120</w:t>
            </w:r>
          </w:p>
        </w:tc>
      </w:tr>
      <w:tr>
        <w:trPr>
          <w:trHeight w:val="346" w:hRule="atLeast"/>
        </w:trPr>
        <w:tc>
          <w:tcPr>
            <w:tcW w:w="9807" w:type="dxa"/>
            <w:tcBorders>
              <w:bottom w:val="single" w:sz="4" w:space="0" w:color="000000"/>
            </w:tcBorders>
          </w:tcPr>
          <w:p>
            <w:pPr>
              <w:pStyle w:val="TableParagraph"/>
              <w:spacing w:before="11"/>
              <w:ind w:left="-1"/>
              <w:rPr>
                <w:sz w:val="16"/>
              </w:rPr>
            </w:pPr>
            <w:r>
              <w:rPr>
                <w:w w:val="125"/>
                <w:sz w:val="16"/>
              </w:rPr>
              <w:t>Wastewater</w:t>
            </w:r>
            <w:r>
              <w:rPr>
                <w:spacing w:val="9"/>
                <w:w w:val="125"/>
                <w:sz w:val="16"/>
              </w:rPr>
              <w:t> </w:t>
            </w:r>
            <w:r>
              <w:rPr>
                <w:w w:val="125"/>
                <w:sz w:val="16"/>
              </w:rPr>
              <w:t>Discharged</w:t>
            </w:r>
            <w:r>
              <w:rPr>
                <w:spacing w:val="9"/>
                <w:w w:val="125"/>
                <w:sz w:val="16"/>
              </w:rPr>
              <w:t> </w:t>
            </w:r>
            <w:r>
              <w:rPr>
                <w:spacing w:val="-2"/>
                <w:w w:val="125"/>
                <w:sz w:val="16"/>
              </w:rPr>
              <w:t>(megaliters)</w:t>
            </w:r>
          </w:p>
        </w:tc>
        <w:tc>
          <w:tcPr>
            <w:tcW w:w="272" w:type="dxa"/>
            <w:tcBorders>
              <w:bottom w:val="single" w:sz="4" w:space="0" w:color="000000"/>
            </w:tcBorders>
          </w:tcPr>
          <w:p>
            <w:pPr>
              <w:pStyle w:val="TableParagraph"/>
              <w:rPr>
                <w:rFonts w:ascii="Times New Roman"/>
                <w:sz w:val="14"/>
              </w:rPr>
            </w:pPr>
          </w:p>
        </w:tc>
        <w:tc>
          <w:tcPr>
            <w:tcW w:w="1496" w:type="dxa"/>
            <w:tcBorders>
              <w:bottom w:val="single" w:sz="4" w:space="0" w:color="000000"/>
            </w:tcBorders>
          </w:tcPr>
          <w:p>
            <w:pPr>
              <w:pStyle w:val="TableParagraph"/>
              <w:rPr>
                <w:rFonts w:ascii="Times New Roman"/>
                <w:sz w:val="14"/>
              </w:rPr>
            </w:pPr>
          </w:p>
        </w:tc>
        <w:tc>
          <w:tcPr>
            <w:tcW w:w="1620" w:type="dxa"/>
            <w:tcBorders>
              <w:bottom w:val="single" w:sz="4" w:space="0" w:color="000000"/>
            </w:tcBorders>
          </w:tcPr>
          <w:p>
            <w:pPr>
              <w:pStyle w:val="TableParagraph"/>
              <w:rPr>
                <w:rFonts w:ascii="Times New Roman"/>
                <w:sz w:val="14"/>
              </w:rPr>
            </w:pPr>
          </w:p>
        </w:tc>
        <w:tc>
          <w:tcPr>
            <w:tcW w:w="1620" w:type="dxa"/>
            <w:tcBorders>
              <w:bottom w:val="single" w:sz="4" w:space="0" w:color="000000"/>
            </w:tcBorders>
          </w:tcPr>
          <w:p>
            <w:pPr>
              <w:pStyle w:val="TableParagraph"/>
              <w:rPr>
                <w:rFonts w:ascii="Times New Roman"/>
                <w:sz w:val="14"/>
              </w:rPr>
            </w:pPr>
          </w:p>
        </w:tc>
        <w:tc>
          <w:tcPr>
            <w:tcW w:w="1620" w:type="dxa"/>
            <w:tcBorders>
              <w:bottom w:val="single" w:sz="4" w:space="0" w:color="000000"/>
              <w:right w:val="dotted" w:sz="8" w:space="0" w:color="000000"/>
            </w:tcBorders>
          </w:tcPr>
          <w:p>
            <w:pPr>
              <w:pStyle w:val="TableParagraph"/>
              <w:spacing w:before="10"/>
              <w:rPr>
                <w:sz w:val="15"/>
              </w:rPr>
            </w:pPr>
          </w:p>
          <w:p>
            <w:pPr>
              <w:pStyle w:val="TableParagraph"/>
              <w:spacing w:line="20" w:lineRule="exact"/>
              <w:ind w:left="1605" w:right="-87"/>
              <w:rPr>
                <w:sz w:val="2"/>
              </w:rPr>
            </w:pPr>
            <w:r>
              <w:rPr>
                <w:sz w:val="2"/>
              </w:rPr>
              <mc:AlternateContent>
                <mc:Choice Requires="wps">
                  <w:drawing>
                    <wp:inline distT="0" distB="0" distL="0" distR="0">
                      <wp:extent cx="12700" cy="12700"/>
                      <wp:effectExtent l="0" t="0" r="0" b="0"/>
                      <wp:docPr id="3902" name="Group 3902"/>
                      <wp:cNvGraphicFramePr>
                        <a:graphicFrameLocks/>
                      </wp:cNvGraphicFramePr>
                      <a:graphic>
                        <a:graphicData uri="http://schemas.microsoft.com/office/word/2010/wordprocessingGroup">
                          <wpg:wgp>
                            <wpg:cNvPr id="3902" name="Group 3902"/>
                            <wpg:cNvGrpSpPr/>
                            <wpg:grpSpPr>
                              <a:xfrm>
                                <a:off x="0" y="0"/>
                                <a:ext cx="12700" cy="12700"/>
                                <a:chExt cx="12700" cy="12700"/>
                              </a:xfrm>
                            </wpg:grpSpPr>
                            <wps:wsp>
                              <wps:cNvPr id="3903" name="Graphic 3903"/>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287" coordorigin="0,0" coordsize="20,20">
                      <v:shape style="position:absolute;left:0;top:0;width:20;height:20" id="docshape3288" coordorigin="0,0" coordsize="20,20" path="m0,10l3,3,10,0,17,3,20,10,17,17,10,20,3,17,0,10xe" filled="true" fillcolor="#000000" stroked="false">
                        <v:path arrowok="t"/>
                        <v:fill type="solid"/>
                      </v:shape>
                    </v:group>
                  </w:pict>
                </mc:Fallback>
              </mc:AlternateContent>
            </w:r>
            <w:r>
              <w:rPr>
                <w:sz w:val="2"/>
              </w:rPr>
            </w:r>
          </w:p>
        </w:tc>
        <w:tc>
          <w:tcPr>
            <w:tcW w:w="1620" w:type="dxa"/>
            <w:tcBorders>
              <w:left w:val="dotted" w:sz="8" w:space="0" w:color="000000"/>
              <w:bottom w:val="single" w:sz="4" w:space="0" w:color="000000"/>
              <w:right w:val="dotted" w:sz="8" w:space="0" w:color="000000"/>
            </w:tcBorders>
          </w:tcPr>
          <w:p>
            <w:pPr>
              <w:pStyle w:val="TableParagraph"/>
              <w:spacing w:before="10"/>
              <w:rPr>
                <w:sz w:val="15"/>
              </w:rPr>
            </w:pPr>
          </w:p>
          <w:p>
            <w:pPr>
              <w:pStyle w:val="TableParagraph"/>
              <w:spacing w:line="20" w:lineRule="exact"/>
              <w:ind w:left="1594" w:right="-87"/>
              <w:rPr>
                <w:sz w:val="2"/>
              </w:rPr>
            </w:pPr>
            <w:r>
              <w:rPr>
                <w:sz w:val="2"/>
              </w:rPr>
              <mc:AlternateContent>
                <mc:Choice Requires="wps">
                  <w:drawing>
                    <wp:inline distT="0" distB="0" distL="0" distR="0">
                      <wp:extent cx="12700" cy="12700"/>
                      <wp:effectExtent l="0" t="0" r="0" b="0"/>
                      <wp:docPr id="3904" name="Group 3904"/>
                      <wp:cNvGraphicFramePr>
                        <a:graphicFrameLocks/>
                      </wp:cNvGraphicFramePr>
                      <a:graphic>
                        <a:graphicData uri="http://schemas.microsoft.com/office/word/2010/wordprocessingGroup">
                          <wpg:wgp>
                            <wpg:cNvPr id="3904" name="Group 3904"/>
                            <wpg:cNvGrpSpPr/>
                            <wpg:grpSpPr>
                              <a:xfrm>
                                <a:off x="0" y="0"/>
                                <a:ext cx="12700" cy="12700"/>
                                <a:chExt cx="12700" cy="12700"/>
                              </a:xfrm>
                            </wpg:grpSpPr>
                            <wps:wsp>
                              <wps:cNvPr id="3905" name="Graphic 3905"/>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289" coordorigin="0,0" coordsize="20,20">
                      <v:shape style="position:absolute;left:0;top:0;width:20;height:20" id="docshape3290" coordorigin="0,0" coordsize="20,20" path="m0,10l3,3,10,0,17,3,20,10,17,17,10,20,3,17,0,10xe" filled="true" fillcolor="#000000" stroked="false">
                        <v:path arrowok="t"/>
                        <v:fill type="solid"/>
                      </v:shape>
                    </v:group>
                  </w:pict>
                </mc:Fallback>
              </mc:AlternateContent>
            </w:r>
            <w:r>
              <w:rPr>
                <w:sz w:val="2"/>
              </w:rPr>
            </w:r>
          </w:p>
        </w:tc>
        <w:tc>
          <w:tcPr>
            <w:tcW w:w="1620" w:type="dxa"/>
            <w:tcBorders>
              <w:left w:val="dotted" w:sz="8" w:space="0" w:color="000000"/>
              <w:bottom w:val="single" w:sz="4" w:space="0" w:color="000000"/>
              <w:right w:val="dotted" w:sz="8" w:space="0" w:color="000000"/>
            </w:tcBorders>
          </w:tcPr>
          <w:p>
            <w:pPr>
              <w:pStyle w:val="TableParagraph"/>
              <w:spacing w:before="11"/>
              <w:ind w:right="134"/>
              <w:jc w:val="right"/>
              <w:rPr>
                <w:sz w:val="16"/>
              </w:rPr>
            </w:pPr>
            <w:r>
              <w:rPr/>
              <mc:AlternateContent>
                <mc:Choice Requires="wps">
                  <w:drawing>
                    <wp:anchor distT="0" distB="0" distL="0" distR="0" allowOverlap="1" layoutInCell="1" locked="0" behindDoc="1" simplePos="0" relativeHeight="472243200">
                      <wp:simplePos x="0" y="0"/>
                      <wp:positionH relativeFrom="column">
                        <wp:posOffset>1021817</wp:posOffset>
                      </wp:positionH>
                      <wp:positionV relativeFrom="paragraph">
                        <wp:posOffset>121334</wp:posOffset>
                      </wp:positionV>
                      <wp:extent cx="12700" cy="12700"/>
                      <wp:effectExtent l="0" t="0" r="0" b="0"/>
                      <wp:wrapNone/>
                      <wp:docPr id="3906" name="Group 3906"/>
                      <wp:cNvGraphicFramePr>
                        <a:graphicFrameLocks/>
                      </wp:cNvGraphicFramePr>
                      <a:graphic>
                        <a:graphicData uri="http://schemas.microsoft.com/office/word/2010/wordprocessingGroup">
                          <wpg:wgp>
                            <wpg:cNvPr id="3906" name="Group 3906"/>
                            <wpg:cNvGrpSpPr/>
                            <wpg:grpSpPr>
                              <a:xfrm>
                                <a:off x="0" y="0"/>
                                <a:ext cx="12700" cy="12700"/>
                                <a:chExt cx="12700" cy="12700"/>
                              </a:xfrm>
                            </wpg:grpSpPr>
                            <wps:wsp>
                              <wps:cNvPr id="3907" name="Graphic 3907"/>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53903pt;width:1pt;height:1pt;mso-position-horizontal-relative:column;mso-position-vertical-relative:paragraph;z-index:-31073280" id="docshapegroup3291" coordorigin="1609,191" coordsize="20,20">
                      <v:shape style="position:absolute;left:1609;top:191;width:20;height:20" id="docshape3292" coordorigin="1609,191" coordsize="20,20" path="m1609,201l1612,194,1619,191,1626,194,1629,201,1626,208,1619,211,1612,208,1609,201xe" filled="true" fillcolor="#000000" stroked="false">
                        <v:path arrowok="t"/>
                        <v:fill type="solid"/>
                      </v:shape>
                      <w10:wrap type="none"/>
                    </v:group>
                  </w:pict>
                </mc:Fallback>
              </mc:AlternateContent>
            </w:r>
            <w:r>
              <w:rPr>
                <w:spacing w:val="-2"/>
                <w:w w:val="115"/>
                <w:sz w:val="16"/>
              </w:rPr>
              <w:t>16,486</w:t>
            </w:r>
          </w:p>
        </w:tc>
        <w:tc>
          <w:tcPr>
            <w:tcW w:w="1620" w:type="dxa"/>
            <w:tcBorders>
              <w:left w:val="dotted" w:sz="8" w:space="0" w:color="000000"/>
              <w:bottom w:val="single" w:sz="4" w:space="0" w:color="000000"/>
              <w:right w:val="dotted" w:sz="8" w:space="0" w:color="000000"/>
            </w:tcBorders>
          </w:tcPr>
          <w:p>
            <w:pPr>
              <w:pStyle w:val="TableParagraph"/>
              <w:spacing w:before="11"/>
              <w:ind w:right="133"/>
              <w:jc w:val="right"/>
              <w:rPr>
                <w:sz w:val="16"/>
              </w:rPr>
            </w:pPr>
            <w:r>
              <w:rPr/>
              <mc:AlternateContent>
                <mc:Choice Requires="wps">
                  <w:drawing>
                    <wp:anchor distT="0" distB="0" distL="0" distR="0" allowOverlap="1" layoutInCell="1" locked="0" behindDoc="1" simplePos="0" relativeHeight="472243712">
                      <wp:simplePos x="0" y="0"/>
                      <wp:positionH relativeFrom="column">
                        <wp:posOffset>1021817</wp:posOffset>
                      </wp:positionH>
                      <wp:positionV relativeFrom="paragraph">
                        <wp:posOffset>121334</wp:posOffset>
                      </wp:positionV>
                      <wp:extent cx="12700" cy="12700"/>
                      <wp:effectExtent l="0" t="0" r="0" b="0"/>
                      <wp:wrapNone/>
                      <wp:docPr id="3908" name="Group 3908"/>
                      <wp:cNvGraphicFramePr>
                        <a:graphicFrameLocks/>
                      </wp:cNvGraphicFramePr>
                      <a:graphic>
                        <a:graphicData uri="http://schemas.microsoft.com/office/word/2010/wordprocessingGroup">
                          <wpg:wgp>
                            <wpg:cNvPr id="3908" name="Group 3908"/>
                            <wpg:cNvGrpSpPr/>
                            <wpg:grpSpPr>
                              <a:xfrm>
                                <a:off x="0" y="0"/>
                                <a:ext cx="12700" cy="12700"/>
                                <a:chExt cx="12700" cy="12700"/>
                              </a:xfrm>
                            </wpg:grpSpPr>
                            <wps:wsp>
                              <wps:cNvPr id="3909" name="Graphic 3909"/>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53903pt;width:1pt;height:1pt;mso-position-horizontal-relative:column;mso-position-vertical-relative:paragraph;z-index:-31072768" id="docshapegroup3293" coordorigin="1609,191" coordsize="20,20">
                      <v:shape style="position:absolute;left:1609;top:191;width:20;height:20" id="docshape3294" coordorigin="1609,191" coordsize="20,20" path="m1609,201l1612,194,1619,191,1626,194,1629,201,1626,208,1619,211,1612,208,1609,201xe" filled="true" fillcolor="#000000" stroked="false">
                        <v:path arrowok="t"/>
                        <v:fill type="solid"/>
                      </v:shape>
                      <w10:wrap type="none"/>
                    </v:group>
                  </w:pict>
                </mc:Fallback>
              </mc:AlternateContent>
            </w:r>
            <w:r>
              <w:rPr>
                <w:spacing w:val="-2"/>
                <w:w w:val="110"/>
                <w:sz w:val="16"/>
              </w:rPr>
              <w:t>15,257</w:t>
            </w:r>
          </w:p>
        </w:tc>
        <w:tc>
          <w:tcPr>
            <w:tcW w:w="1620" w:type="dxa"/>
            <w:tcBorders>
              <w:left w:val="dotted" w:sz="8" w:space="0" w:color="000000"/>
              <w:bottom w:val="single" w:sz="4" w:space="0" w:color="000000"/>
              <w:right w:val="dotted" w:sz="8" w:space="0" w:color="000000"/>
            </w:tcBorders>
          </w:tcPr>
          <w:p>
            <w:pPr>
              <w:pStyle w:val="TableParagraph"/>
              <w:spacing w:before="11"/>
              <w:ind w:right="132"/>
              <w:jc w:val="right"/>
              <w:rPr>
                <w:sz w:val="16"/>
              </w:rPr>
            </w:pPr>
            <w:r>
              <w:rPr/>
              <mc:AlternateContent>
                <mc:Choice Requires="wps">
                  <w:drawing>
                    <wp:anchor distT="0" distB="0" distL="0" distR="0" allowOverlap="1" layoutInCell="1" locked="0" behindDoc="1" simplePos="0" relativeHeight="472245248">
                      <wp:simplePos x="0" y="0"/>
                      <wp:positionH relativeFrom="column">
                        <wp:posOffset>1021820</wp:posOffset>
                      </wp:positionH>
                      <wp:positionV relativeFrom="paragraph">
                        <wp:posOffset>121334</wp:posOffset>
                      </wp:positionV>
                      <wp:extent cx="12700" cy="12700"/>
                      <wp:effectExtent l="0" t="0" r="0" b="0"/>
                      <wp:wrapNone/>
                      <wp:docPr id="3910" name="Group 3910"/>
                      <wp:cNvGraphicFramePr>
                        <a:graphicFrameLocks/>
                      </wp:cNvGraphicFramePr>
                      <a:graphic>
                        <a:graphicData uri="http://schemas.microsoft.com/office/word/2010/wordprocessingGroup">
                          <wpg:wgp>
                            <wpg:cNvPr id="3910" name="Group 3910"/>
                            <wpg:cNvGrpSpPr/>
                            <wpg:grpSpPr>
                              <a:xfrm>
                                <a:off x="0" y="0"/>
                                <a:ext cx="12700" cy="12700"/>
                                <a:chExt cx="12700" cy="12700"/>
                              </a:xfrm>
                            </wpg:grpSpPr>
                            <wps:wsp>
                              <wps:cNvPr id="3911" name="Graphic 3911"/>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298pt;margin-top:9.553903pt;width:1pt;height:1pt;mso-position-horizontal-relative:column;mso-position-vertical-relative:paragraph;z-index:-31071232" id="docshapegroup3295" coordorigin="1609,191" coordsize="20,20">
                      <v:shape style="position:absolute;left:1609;top:191;width:20;height:20" id="docshape3296" coordorigin="1609,191" coordsize="20,20" path="m1609,201l1612,194,1619,191,1626,194,1629,201,1626,208,1619,211,1612,208,1609,201xe" filled="true" fillcolor="#000000" stroked="false">
                        <v:path arrowok="t"/>
                        <v:fill type="solid"/>
                      </v:shape>
                      <w10:wrap type="none"/>
                    </v:group>
                  </w:pict>
                </mc:Fallback>
              </mc:AlternateContent>
            </w:r>
            <w:r>
              <w:rPr>
                <w:spacing w:val="-2"/>
                <w:w w:val="110"/>
                <w:sz w:val="16"/>
              </w:rPr>
              <w:t>15,555</w:t>
            </w:r>
          </w:p>
        </w:tc>
        <w:tc>
          <w:tcPr>
            <w:tcW w:w="1499" w:type="dxa"/>
            <w:tcBorders>
              <w:left w:val="dotted" w:sz="8" w:space="0" w:color="000000"/>
              <w:bottom w:val="single" w:sz="4" w:space="0" w:color="000000"/>
            </w:tcBorders>
          </w:tcPr>
          <w:p>
            <w:pPr>
              <w:pStyle w:val="TableParagraph"/>
              <w:spacing w:before="11"/>
              <w:ind w:right="6"/>
              <w:jc w:val="right"/>
              <w:rPr>
                <w:b/>
                <w:sz w:val="16"/>
              </w:rPr>
            </w:pPr>
            <w:r>
              <w:rPr>
                <w:b/>
                <w:spacing w:val="-2"/>
                <w:w w:val="105"/>
                <w:sz w:val="16"/>
              </w:rPr>
              <w:t>18,938</w:t>
            </w:r>
          </w:p>
        </w:tc>
      </w:tr>
      <w:tr>
        <w:trPr>
          <w:trHeight w:val="505" w:hRule="atLeast"/>
        </w:trPr>
        <w:tc>
          <w:tcPr>
            <w:tcW w:w="9807" w:type="dxa"/>
            <w:tcBorders>
              <w:top w:val="single" w:sz="4" w:space="0" w:color="000000"/>
            </w:tcBorders>
          </w:tcPr>
          <w:p>
            <w:pPr>
              <w:pStyle w:val="TableParagraph"/>
              <w:spacing w:before="81"/>
              <w:rPr>
                <w:sz w:val="16"/>
              </w:rPr>
            </w:pPr>
          </w:p>
          <w:p>
            <w:pPr>
              <w:pStyle w:val="TableParagraph"/>
              <w:ind w:left="-1"/>
              <w:rPr>
                <w:b/>
                <w:sz w:val="16"/>
              </w:rPr>
            </w:pPr>
            <w:r>
              <w:rPr>
                <w:b/>
                <w:w w:val="110"/>
                <w:sz w:val="16"/>
              </w:rPr>
              <w:t>Water</w:t>
            </w:r>
            <w:r>
              <w:rPr>
                <w:b/>
                <w:spacing w:val="11"/>
                <w:w w:val="110"/>
                <w:sz w:val="16"/>
              </w:rPr>
              <w:t> </w:t>
            </w:r>
            <w:r>
              <w:rPr>
                <w:b/>
                <w:w w:val="110"/>
                <w:sz w:val="16"/>
              </w:rPr>
              <w:t>Returned</w:t>
            </w:r>
            <w:r>
              <w:rPr>
                <w:b/>
                <w:spacing w:val="12"/>
                <w:w w:val="110"/>
                <w:sz w:val="16"/>
              </w:rPr>
              <w:t> </w:t>
            </w:r>
            <w:r>
              <w:rPr>
                <w:b/>
                <w:w w:val="110"/>
                <w:sz w:val="16"/>
              </w:rPr>
              <w:t>to</w:t>
            </w:r>
            <w:r>
              <w:rPr>
                <w:b/>
                <w:spacing w:val="11"/>
                <w:w w:val="110"/>
                <w:sz w:val="16"/>
              </w:rPr>
              <w:t> </w:t>
            </w:r>
            <w:r>
              <w:rPr>
                <w:b/>
                <w:w w:val="110"/>
                <w:sz w:val="16"/>
              </w:rPr>
              <w:t>Nature</w:t>
            </w:r>
            <w:r>
              <w:rPr>
                <w:b/>
                <w:spacing w:val="12"/>
                <w:w w:val="110"/>
                <w:sz w:val="16"/>
              </w:rPr>
              <w:t> </w:t>
            </w:r>
            <w:r>
              <w:rPr>
                <w:b/>
                <w:w w:val="110"/>
                <w:sz w:val="16"/>
              </w:rPr>
              <w:t>and</w:t>
            </w:r>
            <w:r>
              <w:rPr>
                <w:b/>
                <w:spacing w:val="12"/>
                <w:w w:val="110"/>
                <w:sz w:val="16"/>
              </w:rPr>
              <w:t> </w:t>
            </w:r>
            <w:r>
              <w:rPr>
                <w:b/>
                <w:spacing w:val="-2"/>
                <w:w w:val="110"/>
                <w:sz w:val="16"/>
              </w:rPr>
              <w:t>Communities</w:t>
            </w:r>
          </w:p>
        </w:tc>
        <w:tc>
          <w:tcPr>
            <w:tcW w:w="272" w:type="dxa"/>
            <w:tcBorders>
              <w:top w:val="single" w:sz="4" w:space="0" w:color="000000"/>
            </w:tcBorders>
          </w:tcPr>
          <w:p>
            <w:pPr>
              <w:pStyle w:val="TableParagraph"/>
              <w:rPr>
                <w:rFonts w:ascii="Times New Roman"/>
                <w:sz w:val="14"/>
              </w:rPr>
            </w:pPr>
          </w:p>
        </w:tc>
        <w:tc>
          <w:tcPr>
            <w:tcW w:w="1496" w:type="dxa"/>
            <w:tcBorders>
              <w:top w:val="single" w:sz="4" w:space="0" w:color="000000"/>
              <w:right w:val="dotted" w:sz="8" w:space="0" w:color="000000"/>
            </w:tcBorders>
          </w:tcPr>
          <w:p>
            <w:pPr>
              <w:pStyle w:val="TableParagraph"/>
              <w:spacing w:before="2"/>
              <w:rPr>
                <w:sz w:val="11"/>
              </w:rPr>
            </w:pPr>
          </w:p>
          <w:p>
            <w:pPr>
              <w:pStyle w:val="TableParagraph"/>
              <w:spacing w:line="20" w:lineRule="exact"/>
              <w:ind w:left="1484" w:right="-87"/>
              <w:rPr>
                <w:sz w:val="2"/>
              </w:rPr>
            </w:pPr>
            <w:r>
              <w:rPr>
                <w:sz w:val="2"/>
              </w:rPr>
              <mc:AlternateContent>
                <mc:Choice Requires="wps">
                  <w:drawing>
                    <wp:inline distT="0" distB="0" distL="0" distR="0">
                      <wp:extent cx="12700" cy="12700"/>
                      <wp:effectExtent l="0" t="0" r="0" b="0"/>
                      <wp:docPr id="3912" name="Group 3912"/>
                      <wp:cNvGraphicFramePr>
                        <a:graphicFrameLocks/>
                      </wp:cNvGraphicFramePr>
                      <a:graphic>
                        <a:graphicData uri="http://schemas.microsoft.com/office/word/2010/wordprocessingGroup">
                          <wpg:wgp>
                            <wpg:cNvPr id="3912" name="Group 3912"/>
                            <wpg:cNvGrpSpPr/>
                            <wpg:grpSpPr>
                              <a:xfrm>
                                <a:off x="0" y="0"/>
                                <a:ext cx="12700" cy="12700"/>
                                <a:chExt cx="12700" cy="12700"/>
                              </a:xfrm>
                            </wpg:grpSpPr>
                            <wps:wsp>
                              <wps:cNvPr id="3913" name="Graphic 3913"/>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297" coordorigin="0,0" coordsize="20,20">
                      <v:shape style="position:absolute;left:0;top:0;width:20;height:20" id="docshape3298"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484" w:right="-87"/>
              <w:rPr>
                <w:sz w:val="2"/>
              </w:rPr>
            </w:pPr>
            <w:r>
              <w:rPr>
                <w:sz w:val="2"/>
              </w:rPr>
              <mc:AlternateContent>
                <mc:Choice Requires="wps">
                  <w:drawing>
                    <wp:inline distT="0" distB="0" distL="0" distR="0">
                      <wp:extent cx="12700" cy="12700"/>
                      <wp:effectExtent l="0" t="0" r="0" b="0"/>
                      <wp:docPr id="3914" name="Group 3914"/>
                      <wp:cNvGraphicFramePr>
                        <a:graphicFrameLocks/>
                      </wp:cNvGraphicFramePr>
                      <a:graphic>
                        <a:graphicData uri="http://schemas.microsoft.com/office/word/2010/wordprocessingGroup">
                          <wpg:wgp>
                            <wpg:cNvPr id="3914" name="Group 3914"/>
                            <wpg:cNvGrpSpPr/>
                            <wpg:grpSpPr>
                              <a:xfrm>
                                <a:off x="0" y="0"/>
                                <a:ext cx="12700" cy="12700"/>
                                <a:chExt cx="12700" cy="12700"/>
                              </a:xfrm>
                            </wpg:grpSpPr>
                            <wps:wsp>
                              <wps:cNvPr id="3915" name="Graphic 3915"/>
                              <wps:cNvSpPr/>
                              <wps:spPr>
                                <a:xfrm>
                                  <a:off x="-2"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299" coordorigin="0,0" coordsize="20,20">
                      <v:shape style="position:absolute;left:0;top:0;width:20;height:20" id="docshape3300" coordorigin="0,0" coordsize="20,20" path="m20,10l17,3,10,0,3,3,0,10,3,17,10,20,17,17,20,10xe" filled="true" fillcolor="#000000" stroked="false">
                        <v:path arrowok="t"/>
                        <v:fill type="solid"/>
                      </v:shape>
                    </v:group>
                  </w:pict>
                </mc:Fallback>
              </mc:AlternateContent>
            </w:r>
            <w:r>
              <w:rPr>
                <w:sz w:val="2"/>
              </w:rPr>
            </w:r>
          </w:p>
        </w:tc>
        <w:tc>
          <w:tcPr>
            <w:tcW w:w="1620"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7" w:right="-87"/>
              <w:rPr>
                <w:sz w:val="2"/>
              </w:rPr>
            </w:pPr>
            <w:r>
              <w:rPr>
                <w:sz w:val="2"/>
              </w:rPr>
              <mc:AlternateContent>
                <mc:Choice Requires="wps">
                  <w:drawing>
                    <wp:inline distT="0" distB="0" distL="0" distR="0">
                      <wp:extent cx="12700" cy="12700"/>
                      <wp:effectExtent l="0" t="0" r="0" b="0"/>
                      <wp:docPr id="3916" name="Group 3916"/>
                      <wp:cNvGraphicFramePr>
                        <a:graphicFrameLocks/>
                      </wp:cNvGraphicFramePr>
                      <a:graphic>
                        <a:graphicData uri="http://schemas.microsoft.com/office/word/2010/wordprocessingGroup">
                          <wpg:wgp>
                            <wpg:cNvPr id="3916" name="Group 3916"/>
                            <wpg:cNvGrpSpPr/>
                            <wpg:grpSpPr>
                              <a:xfrm>
                                <a:off x="0" y="0"/>
                                <a:ext cx="12700" cy="12700"/>
                                <a:chExt cx="12700" cy="12700"/>
                              </a:xfrm>
                            </wpg:grpSpPr>
                            <wps:wsp>
                              <wps:cNvPr id="3917" name="Graphic 3917"/>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01" coordorigin="0,0" coordsize="20,20">
                      <v:shape style="position:absolute;left:0;top:0;width:20;height:20" id="docshape3302"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597" w:right="-87"/>
              <w:rPr>
                <w:sz w:val="2"/>
              </w:rPr>
            </w:pPr>
            <w:r>
              <w:rPr>
                <w:sz w:val="2"/>
              </w:rPr>
              <mc:AlternateContent>
                <mc:Choice Requires="wps">
                  <w:drawing>
                    <wp:inline distT="0" distB="0" distL="0" distR="0">
                      <wp:extent cx="12700" cy="12700"/>
                      <wp:effectExtent l="0" t="0" r="0" b="0"/>
                      <wp:docPr id="3918" name="Group 3918"/>
                      <wp:cNvGraphicFramePr>
                        <a:graphicFrameLocks/>
                      </wp:cNvGraphicFramePr>
                      <a:graphic>
                        <a:graphicData uri="http://schemas.microsoft.com/office/word/2010/wordprocessingGroup">
                          <wpg:wgp>
                            <wpg:cNvPr id="3918" name="Group 3918"/>
                            <wpg:cNvGrpSpPr/>
                            <wpg:grpSpPr>
                              <a:xfrm>
                                <a:off x="0" y="0"/>
                                <a:ext cx="12700" cy="12700"/>
                                <a:chExt cx="12700" cy="12700"/>
                              </a:xfrm>
                            </wpg:grpSpPr>
                            <wps:wsp>
                              <wps:cNvPr id="3919" name="Graphic 3919"/>
                              <wps:cNvSpPr/>
                              <wps:spPr>
                                <a:xfrm>
                                  <a:off x="-3"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03" coordorigin="0,0" coordsize="20,20">
                      <v:shape style="position:absolute;left:0;top:0;width:20;height:20" id="docshape3304" coordorigin="0,0" coordsize="20,20" path="m20,10l17,3,10,0,3,3,0,10,3,17,10,20,17,17,20,10xe" filled="true" fillcolor="#000000" stroked="false">
                        <v:path arrowok="t"/>
                        <v:fill type="solid"/>
                      </v:shape>
                    </v:group>
                  </w:pict>
                </mc:Fallback>
              </mc:AlternateContent>
            </w:r>
            <w:r>
              <w:rPr>
                <w:sz w:val="2"/>
              </w:rPr>
            </w:r>
          </w:p>
        </w:tc>
        <w:tc>
          <w:tcPr>
            <w:tcW w:w="1620"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6" w:right="-87"/>
              <w:rPr>
                <w:sz w:val="2"/>
              </w:rPr>
            </w:pPr>
            <w:r>
              <w:rPr>
                <w:sz w:val="2"/>
              </w:rPr>
              <mc:AlternateContent>
                <mc:Choice Requires="wps">
                  <w:drawing>
                    <wp:inline distT="0" distB="0" distL="0" distR="0">
                      <wp:extent cx="12700" cy="12700"/>
                      <wp:effectExtent l="0" t="0" r="0" b="0"/>
                      <wp:docPr id="3920" name="Group 3920"/>
                      <wp:cNvGraphicFramePr>
                        <a:graphicFrameLocks/>
                      </wp:cNvGraphicFramePr>
                      <a:graphic>
                        <a:graphicData uri="http://schemas.microsoft.com/office/word/2010/wordprocessingGroup">
                          <wpg:wgp>
                            <wpg:cNvPr id="3920" name="Group 3920"/>
                            <wpg:cNvGrpSpPr/>
                            <wpg:grpSpPr>
                              <a:xfrm>
                                <a:off x="0" y="0"/>
                                <a:ext cx="12700" cy="12700"/>
                                <a:chExt cx="12700" cy="12700"/>
                              </a:xfrm>
                            </wpg:grpSpPr>
                            <wps:wsp>
                              <wps:cNvPr id="3921" name="Graphic 3921"/>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05" coordorigin="0,0" coordsize="20,20">
                      <v:shape style="position:absolute;left:0;top:0;width:20;height:20" id="docshape3306"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596" w:right="-87"/>
              <w:rPr>
                <w:sz w:val="2"/>
              </w:rPr>
            </w:pPr>
            <w:r>
              <w:rPr>
                <w:sz w:val="2"/>
              </w:rPr>
              <mc:AlternateContent>
                <mc:Choice Requires="wps">
                  <w:drawing>
                    <wp:inline distT="0" distB="0" distL="0" distR="0">
                      <wp:extent cx="12700" cy="12700"/>
                      <wp:effectExtent l="0" t="0" r="0" b="0"/>
                      <wp:docPr id="3922" name="Group 3922"/>
                      <wp:cNvGraphicFramePr>
                        <a:graphicFrameLocks/>
                      </wp:cNvGraphicFramePr>
                      <a:graphic>
                        <a:graphicData uri="http://schemas.microsoft.com/office/word/2010/wordprocessingGroup">
                          <wpg:wgp>
                            <wpg:cNvPr id="3922" name="Group 3922"/>
                            <wpg:cNvGrpSpPr/>
                            <wpg:grpSpPr>
                              <a:xfrm>
                                <a:off x="0" y="0"/>
                                <a:ext cx="12700" cy="12700"/>
                                <a:chExt cx="12700" cy="12700"/>
                              </a:xfrm>
                            </wpg:grpSpPr>
                            <wps:wsp>
                              <wps:cNvPr id="3923" name="Graphic 3923"/>
                              <wps:cNvSpPr/>
                              <wps:spPr>
                                <a:xfrm>
                                  <a:off x="-5" y="6"/>
                                  <a:ext cx="12700" cy="12700"/>
                                </a:xfrm>
                                <a:custGeom>
                                  <a:avLst/>
                                  <a:gdLst/>
                                  <a:ahLst/>
                                  <a:cxnLst/>
                                  <a:rect l="l" t="t" r="r" b="b"/>
                                  <a:pathLst>
                                    <a:path w="12700" h="127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07" coordorigin="0,0" coordsize="20,20">
                      <v:shape style="position:absolute;left:0;top:0;width:20;height:20" id="docshape3308" coordorigin="0,0" coordsize="20,20" path="m20,10l17,3,10,0,3,3,0,10,3,17,10,20,17,17,20,10xe" filled="true" fillcolor="#000000" stroked="false">
                        <v:path arrowok="t"/>
                        <v:fill type="solid"/>
                      </v:shape>
                    </v:group>
                  </w:pict>
                </mc:Fallback>
              </mc:AlternateContent>
            </w:r>
            <w:r>
              <w:rPr>
                <w:sz w:val="2"/>
              </w:rPr>
            </w:r>
          </w:p>
        </w:tc>
        <w:tc>
          <w:tcPr>
            <w:tcW w:w="1620"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5" w:right="-87"/>
              <w:rPr>
                <w:sz w:val="2"/>
              </w:rPr>
            </w:pPr>
            <w:r>
              <w:rPr>
                <w:sz w:val="2"/>
              </w:rPr>
              <mc:AlternateContent>
                <mc:Choice Requires="wps">
                  <w:drawing>
                    <wp:inline distT="0" distB="0" distL="0" distR="0">
                      <wp:extent cx="12700" cy="12700"/>
                      <wp:effectExtent l="0" t="0" r="0" b="0"/>
                      <wp:docPr id="3924" name="Group 3924"/>
                      <wp:cNvGraphicFramePr>
                        <a:graphicFrameLocks/>
                      </wp:cNvGraphicFramePr>
                      <a:graphic>
                        <a:graphicData uri="http://schemas.microsoft.com/office/word/2010/wordprocessingGroup">
                          <wpg:wgp>
                            <wpg:cNvPr id="3924" name="Group 3924"/>
                            <wpg:cNvGrpSpPr/>
                            <wpg:grpSpPr>
                              <a:xfrm>
                                <a:off x="0" y="0"/>
                                <a:ext cx="12700" cy="12700"/>
                                <a:chExt cx="12700" cy="12700"/>
                              </a:xfrm>
                            </wpg:grpSpPr>
                            <wps:wsp>
                              <wps:cNvPr id="3925" name="Graphic 3925"/>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09" coordorigin="0,0" coordsize="20,20">
                      <v:shape style="position:absolute;left:0;top:0;width:20;height:20" id="docshape3310"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595" w:right="-87"/>
              <w:rPr>
                <w:sz w:val="2"/>
              </w:rPr>
            </w:pPr>
            <w:r>
              <w:rPr>
                <w:sz w:val="2"/>
              </w:rPr>
              <mc:AlternateContent>
                <mc:Choice Requires="wps">
                  <w:drawing>
                    <wp:inline distT="0" distB="0" distL="0" distR="0">
                      <wp:extent cx="12700" cy="12700"/>
                      <wp:effectExtent l="0" t="0" r="0" b="0"/>
                      <wp:docPr id="3926" name="Group 3926"/>
                      <wp:cNvGraphicFramePr>
                        <a:graphicFrameLocks/>
                      </wp:cNvGraphicFramePr>
                      <a:graphic>
                        <a:graphicData uri="http://schemas.microsoft.com/office/word/2010/wordprocessingGroup">
                          <wpg:wgp>
                            <wpg:cNvPr id="3926" name="Group 3926"/>
                            <wpg:cNvGrpSpPr/>
                            <wpg:grpSpPr>
                              <a:xfrm>
                                <a:off x="0" y="0"/>
                                <a:ext cx="12700" cy="12700"/>
                                <a:chExt cx="12700" cy="12700"/>
                              </a:xfrm>
                            </wpg:grpSpPr>
                            <wps:wsp>
                              <wps:cNvPr id="3927" name="Graphic 3927"/>
                              <wps:cNvSpPr/>
                              <wps:spPr>
                                <a:xfrm>
                                  <a:off x="-5" y="6"/>
                                  <a:ext cx="12700" cy="12700"/>
                                </a:xfrm>
                                <a:custGeom>
                                  <a:avLst/>
                                  <a:gdLst/>
                                  <a:ahLst/>
                                  <a:cxnLst/>
                                  <a:rect l="l" t="t" r="r" b="b"/>
                                  <a:pathLst>
                                    <a:path w="12700" h="127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11" coordorigin="0,0" coordsize="20,20">
                      <v:shape style="position:absolute;left:0;top:0;width:20;height:20" id="docshape3312" coordorigin="0,0" coordsize="20,20" path="m20,10l17,3,10,0,3,3,0,10,3,17,10,20,17,17,20,10xe" filled="true" fillcolor="#000000" stroked="false">
                        <v:path arrowok="t"/>
                        <v:fill type="solid"/>
                      </v:shape>
                    </v:group>
                  </w:pict>
                </mc:Fallback>
              </mc:AlternateContent>
            </w:r>
            <w:r>
              <w:rPr>
                <w:sz w:val="2"/>
              </w:rPr>
            </w:r>
          </w:p>
        </w:tc>
        <w:tc>
          <w:tcPr>
            <w:tcW w:w="1620"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4" w:right="-87"/>
              <w:rPr>
                <w:sz w:val="2"/>
              </w:rPr>
            </w:pPr>
            <w:r>
              <w:rPr>
                <w:sz w:val="2"/>
              </w:rPr>
              <mc:AlternateContent>
                <mc:Choice Requires="wps">
                  <w:drawing>
                    <wp:inline distT="0" distB="0" distL="0" distR="0">
                      <wp:extent cx="12700" cy="12700"/>
                      <wp:effectExtent l="0" t="0" r="0" b="0"/>
                      <wp:docPr id="3928" name="Group 3928"/>
                      <wp:cNvGraphicFramePr>
                        <a:graphicFrameLocks/>
                      </wp:cNvGraphicFramePr>
                      <a:graphic>
                        <a:graphicData uri="http://schemas.microsoft.com/office/word/2010/wordprocessingGroup">
                          <wpg:wgp>
                            <wpg:cNvPr id="3928" name="Group 3928"/>
                            <wpg:cNvGrpSpPr/>
                            <wpg:grpSpPr>
                              <a:xfrm>
                                <a:off x="0" y="0"/>
                                <a:ext cx="12700" cy="12700"/>
                                <a:chExt cx="12700" cy="12700"/>
                              </a:xfrm>
                            </wpg:grpSpPr>
                            <wps:wsp>
                              <wps:cNvPr id="3929" name="Graphic 3929"/>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13" coordorigin="0,0" coordsize="20,20">
                      <v:shape style="position:absolute;left:0;top:0;width:20;height:20" id="docshape3314"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594" w:right="-87"/>
              <w:rPr>
                <w:sz w:val="2"/>
              </w:rPr>
            </w:pPr>
            <w:r>
              <w:rPr>
                <w:sz w:val="2"/>
              </w:rPr>
              <mc:AlternateContent>
                <mc:Choice Requires="wps">
                  <w:drawing>
                    <wp:inline distT="0" distB="0" distL="0" distR="0">
                      <wp:extent cx="12700" cy="12700"/>
                      <wp:effectExtent l="0" t="0" r="0" b="0"/>
                      <wp:docPr id="3930" name="Group 3930"/>
                      <wp:cNvGraphicFramePr>
                        <a:graphicFrameLocks/>
                      </wp:cNvGraphicFramePr>
                      <a:graphic>
                        <a:graphicData uri="http://schemas.microsoft.com/office/word/2010/wordprocessingGroup">
                          <wpg:wgp>
                            <wpg:cNvPr id="3930" name="Group 3930"/>
                            <wpg:cNvGrpSpPr/>
                            <wpg:grpSpPr>
                              <a:xfrm>
                                <a:off x="0" y="0"/>
                                <a:ext cx="12700" cy="12700"/>
                                <a:chExt cx="12700" cy="12700"/>
                              </a:xfrm>
                            </wpg:grpSpPr>
                            <wps:wsp>
                              <wps:cNvPr id="3931" name="Graphic 3931"/>
                              <wps:cNvSpPr/>
                              <wps:spPr>
                                <a:xfrm>
                                  <a:off x="-8"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15" coordorigin="0,0" coordsize="20,20">
                      <v:shape style="position:absolute;left:-1;top:0;width:20;height:20" id="docshape3316" coordorigin="0,0" coordsize="20,20" path="m20,10l17,3,10,0,3,3,0,10,3,17,10,20,17,17,20,10xe" filled="true" fillcolor="#000000" stroked="false">
                        <v:path arrowok="t"/>
                        <v:fill type="solid"/>
                      </v:shape>
                    </v:group>
                  </w:pict>
                </mc:Fallback>
              </mc:AlternateContent>
            </w:r>
            <w:r>
              <w:rPr>
                <w:sz w:val="2"/>
              </w:rPr>
            </w:r>
          </w:p>
        </w:tc>
        <w:tc>
          <w:tcPr>
            <w:tcW w:w="1620"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4" w:right="-87"/>
              <w:rPr>
                <w:sz w:val="2"/>
              </w:rPr>
            </w:pPr>
            <w:r>
              <w:rPr>
                <w:sz w:val="2"/>
              </w:rPr>
              <mc:AlternateContent>
                <mc:Choice Requires="wps">
                  <w:drawing>
                    <wp:inline distT="0" distB="0" distL="0" distR="0">
                      <wp:extent cx="12700" cy="12700"/>
                      <wp:effectExtent l="0" t="0" r="0" b="0"/>
                      <wp:docPr id="3932" name="Group 3932"/>
                      <wp:cNvGraphicFramePr>
                        <a:graphicFrameLocks/>
                      </wp:cNvGraphicFramePr>
                      <a:graphic>
                        <a:graphicData uri="http://schemas.microsoft.com/office/word/2010/wordprocessingGroup">
                          <wpg:wgp>
                            <wpg:cNvPr id="3932" name="Group 3932"/>
                            <wpg:cNvGrpSpPr/>
                            <wpg:grpSpPr>
                              <a:xfrm>
                                <a:off x="0" y="0"/>
                                <a:ext cx="12700" cy="12700"/>
                                <a:chExt cx="12700" cy="12700"/>
                              </a:xfrm>
                            </wpg:grpSpPr>
                            <wps:wsp>
                              <wps:cNvPr id="3933" name="Graphic 3933"/>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17" coordorigin="0,0" coordsize="20,20">
                      <v:shape style="position:absolute;left:0;top:0;width:20;height:20" id="docshape3318"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594" w:right="-87"/>
              <w:rPr>
                <w:sz w:val="2"/>
              </w:rPr>
            </w:pPr>
            <w:r>
              <w:rPr>
                <w:sz w:val="2"/>
              </w:rPr>
              <mc:AlternateContent>
                <mc:Choice Requires="wps">
                  <w:drawing>
                    <wp:inline distT="0" distB="0" distL="0" distR="0">
                      <wp:extent cx="12700" cy="12700"/>
                      <wp:effectExtent l="0" t="0" r="0" b="0"/>
                      <wp:docPr id="3934" name="Group 3934"/>
                      <wp:cNvGraphicFramePr>
                        <a:graphicFrameLocks/>
                      </wp:cNvGraphicFramePr>
                      <a:graphic>
                        <a:graphicData uri="http://schemas.microsoft.com/office/word/2010/wordprocessingGroup">
                          <wpg:wgp>
                            <wpg:cNvPr id="3934" name="Group 3934"/>
                            <wpg:cNvGrpSpPr/>
                            <wpg:grpSpPr>
                              <a:xfrm>
                                <a:off x="0" y="0"/>
                                <a:ext cx="12700" cy="12700"/>
                                <a:chExt cx="12700" cy="12700"/>
                              </a:xfrm>
                            </wpg:grpSpPr>
                            <wps:wsp>
                              <wps:cNvPr id="3935" name="Graphic 3935"/>
                              <wps:cNvSpPr/>
                              <wps:spPr>
                                <a:xfrm>
                                  <a:off x="-9"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19" coordorigin="0,0" coordsize="20,20">
                      <v:shape style="position:absolute;left:-1;top:0;width:20;height:20" id="docshape3320" coordorigin="0,0" coordsize="20,20" path="m20,10l17,3,10,0,3,3,0,10,3,17,10,20,17,17,20,10xe" filled="true" fillcolor="#000000" stroked="false">
                        <v:path arrowok="t"/>
                        <v:fill type="solid"/>
                      </v:shape>
                    </v:group>
                  </w:pict>
                </mc:Fallback>
              </mc:AlternateContent>
            </w:r>
            <w:r>
              <w:rPr>
                <w:sz w:val="2"/>
              </w:rPr>
            </w:r>
          </w:p>
        </w:tc>
        <w:tc>
          <w:tcPr>
            <w:tcW w:w="1620"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3" w:right="-87"/>
              <w:rPr>
                <w:sz w:val="2"/>
              </w:rPr>
            </w:pPr>
            <w:r>
              <w:rPr>
                <w:sz w:val="2"/>
              </w:rPr>
              <mc:AlternateContent>
                <mc:Choice Requires="wps">
                  <w:drawing>
                    <wp:inline distT="0" distB="0" distL="0" distR="0">
                      <wp:extent cx="12700" cy="12700"/>
                      <wp:effectExtent l="0" t="0" r="0" b="0"/>
                      <wp:docPr id="3936" name="Group 3936"/>
                      <wp:cNvGraphicFramePr>
                        <a:graphicFrameLocks/>
                      </wp:cNvGraphicFramePr>
                      <a:graphic>
                        <a:graphicData uri="http://schemas.microsoft.com/office/word/2010/wordprocessingGroup">
                          <wpg:wgp>
                            <wpg:cNvPr id="3936" name="Group 3936"/>
                            <wpg:cNvGrpSpPr/>
                            <wpg:grpSpPr>
                              <a:xfrm>
                                <a:off x="0" y="0"/>
                                <a:ext cx="12700" cy="12700"/>
                                <a:chExt cx="12700" cy="12700"/>
                              </a:xfrm>
                            </wpg:grpSpPr>
                            <wps:wsp>
                              <wps:cNvPr id="3937" name="Graphic 3937"/>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21" coordorigin="0,0" coordsize="20,20">
                      <v:shape style="position:absolute;left:0;top:0;width:20;height:20" id="docshape3322"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593" w:right="-87"/>
              <w:rPr>
                <w:sz w:val="2"/>
              </w:rPr>
            </w:pPr>
            <w:r>
              <w:rPr>
                <w:sz w:val="2"/>
              </w:rPr>
              <mc:AlternateContent>
                <mc:Choice Requires="wps">
                  <w:drawing>
                    <wp:inline distT="0" distB="0" distL="0" distR="0">
                      <wp:extent cx="12700" cy="12700"/>
                      <wp:effectExtent l="0" t="0" r="0" b="0"/>
                      <wp:docPr id="3938" name="Group 3938"/>
                      <wp:cNvGraphicFramePr>
                        <a:graphicFrameLocks/>
                      </wp:cNvGraphicFramePr>
                      <a:graphic>
                        <a:graphicData uri="http://schemas.microsoft.com/office/word/2010/wordprocessingGroup">
                          <wpg:wgp>
                            <wpg:cNvPr id="3938" name="Group 3938"/>
                            <wpg:cNvGrpSpPr/>
                            <wpg:grpSpPr>
                              <a:xfrm>
                                <a:off x="0" y="0"/>
                                <a:ext cx="12700" cy="12700"/>
                                <a:chExt cx="12700" cy="12700"/>
                              </a:xfrm>
                            </wpg:grpSpPr>
                            <wps:wsp>
                              <wps:cNvPr id="3939" name="Graphic 3939"/>
                              <wps:cNvSpPr/>
                              <wps:spPr>
                                <a:xfrm>
                                  <a:off x="-10"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23" coordorigin="0,0" coordsize="20,20">
                      <v:shape style="position:absolute;left:-1;top:0;width:20;height:20" id="docshape3324" coordorigin="0,0" coordsize="20,20" path="m20,10l17,3,10,0,3,3,0,10,3,17,10,20,17,17,20,10xe" filled="true" fillcolor="#000000" stroked="false">
                        <v:path arrowok="t"/>
                        <v:fill type="solid"/>
                      </v:shape>
                    </v:group>
                  </w:pict>
                </mc:Fallback>
              </mc:AlternateContent>
            </w:r>
            <w:r>
              <w:rPr>
                <w:sz w:val="2"/>
              </w:rPr>
            </w:r>
          </w:p>
        </w:tc>
        <w:tc>
          <w:tcPr>
            <w:tcW w:w="1620"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2" w:right="-87"/>
              <w:rPr>
                <w:sz w:val="2"/>
              </w:rPr>
            </w:pPr>
            <w:r>
              <w:rPr>
                <w:sz w:val="2"/>
              </w:rPr>
              <mc:AlternateContent>
                <mc:Choice Requires="wps">
                  <w:drawing>
                    <wp:inline distT="0" distB="0" distL="0" distR="0">
                      <wp:extent cx="12700" cy="12700"/>
                      <wp:effectExtent l="0" t="0" r="0" b="0"/>
                      <wp:docPr id="3940" name="Group 3940"/>
                      <wp:cNvGraphicFramePr>
                        <a:graphicFrameLocks/>
                      </wp:cNvGraphicFramePr>
                      <a:graphic>
                        <a:graphicData uri="http://schemas.microsoft.com/office/word/2010/wordprocessingGroup">
                          <wpg:wgp>
                            <wpg:cNvPr id="3940" name="Group 3940"/>
                            <wpg:cNvGrpSpPr/>
                            <wpg:grpSpPr>
                              <a:xfrm>
                                <a:off x="0" y="0"/>
                                <a:ext cx="12700" cy="12700"/>
                                <a:chExt cx="12700" cy="12700"/>
                              </a:xfrm>
                            </wpg:grpSpPr>
                            <wps:wsp>
                              <wps:cNvPr id="3941" name="Graphic 3941"/>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25" coordorigin="0,0" coordsize="20,20">
                      <v:shape style="position:absolute;left:0;top:0;width:20;height:20" id="docshape3326"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592" w:right="-87"/>
              <w:rPr>
                <w:sz w:val="2"/>
              </w:rPr>
            </w:pPr>
            <w:r>
              <w:rPr>
                <w:sz w:val="2"/>
              </w:rPr>
              <mc:AlternateContent>
                <mc:Choice Requires="wps">
                  <w:drawing>
                    <wp:inline distT="0" distB="0" distL="0" distR="0">
                      <wp:extent cx="12700" cy="12700"/>
                      <wp:effectExtent l="0" t="0" r="0" b="0"/>
                      <wp:docPr id="3942" name="Group 3942"/>
                      <wp:cNvGraphicFramePr>
                        <a:graphicFrameLocks/>
                      </wp:cNvGraphicFramePr>
                      <a:graphic>
                        <a:graphicData uri="http://schemas.microsoft.com/office/word/2010/wordprocessingGroup">
                          <wpg:wgp>
                            <wpg:cNvPr id="3942" name="Group 3942"/>
                            <wpg:cNvGrpSpPr/>
                            <wpg:grpSpPr>
                              <a:xfrm>
                                <a:off x="0" y="0"/>
                                <a:ext cx="12700" cy="12700"/>
                                <a:chExt cx="12700" cy="12700"/>
                              </a:xfrm>
                            </wpg:grpSpPr>
                            <wps:wsp>
                              <wps:cNvPr id="3943" name="Graphic 3943"/>
                              <wps:cNvSpPr/>
                              <wps:spPr>
                                <a:xfrm>
                                  <a:off x="-1"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27" coordorigin="0,0" coordsize="20,20">
                      <v:shape style="position:absolute;left:0;top:0;width:20;height:20" id="docshape3328" coordorigin="0,0" coordsize="20,20" path="m20,10l17,3,10,0,3,3,0,10,3,17,10,20,17,17,20,10xe" filled="true" fillcolor="#000000" stroked="false">
                        <v:path arrowok="t"/>
                        <v:fill type="solid"/>
                      </v:shape>
                    </v:group>
                  </w:pict>
                </mc:Fallback>
              </mc:AlternateContent>
            </w:r>
            <w:r>
              <w:rPr>
                <w:sz w:val="2"/>
              </w:rPr>
            </w:r>
          </w:p>
        </w:tc>
        <w:tc>
          <w:tcPr>
            <w:tcW w:w="1499" w:type="dxa"/>
            <w:tcBorders>
              <w:top w:val="single" w:sz="4" w:space="0" w:color="000000"/>
              <w:left w:val="dotted" w:sz="8" w:space="0" w:color="000000"/>
            </w:tcBorders>
          </w:tcPr>
          <w:p>
            <w:pPr>
              <w:pStyle w:val="TableParagraph"/>
              <w:rPr>
                <w:rFonts w:ascii="Times New Roman"/>
                <w:sz w:val="14"/>
              </w:rPr>
            </w:pPr>
          </w:p>
        </w:tc>
      </w:tr>
      <w:tr>
        <w:trPr>
          <w:trHeight w:val="198" w:hRule="atLeast"/>
        </w:trPr>
        <w:tc>
          <w:tcPr>
            <w:tcW w:w="9807" w:type="dxa"/>
          </w:tcPr>
          <w:p>
            <w:pPr>
              <w:pStyle w:val="TableParagraph"/>
              <w:spacing w:line="169" w:lineRule="exact" w:before="10"/>
              <w:ind w:left="-1"/>
              <w:rPr>
                <w:sz w:val="9"/>
              </w:rPr>
            </w:pPr>
            <w:r>
              <w:rPr>
                <w:spacing w:val="-2"/>
                <w:w w:val="125"/>
                <w:sz w:val="16"/>
              </w:rPr>
              <w:t>Percentage</w:t>
            </w:r>
            <w:r>
              <w:rPr>
                <w:spacing w:val="-2"/>
                <w:w w:val="125"/>
                <w:position w:val="5"/>
                <w:sz w:val="9"/>
              </w:rPr>
              <w:t>1</w:t>
            </w:r>
          </w:p>
        </w:tc>
        <w:tc>
          <w:tcPr>
            <w:tcW w:w="272" w:type="dxa"/>
          </w:tcPr>
          <w:p>
            <w:pPr>
              <w:pStyle w:val="TableParagraph"/>
              <w:rPr>
                <w:rFonts w:ascii="Times New Roman"/>
                <w:sz w:val="12"/>
              </w:rPr>
            </w:pPr>
          </w:p>
        </w:tc>
        <w:tc>
          <w:tcPr>
            <w:tcW w:w="1496" w:type="dxa"/>
            <w:tcBorders>
              <w:right w:val="dotted" w:sz="8" w:space="0" w:color="000000"/>
            </w:tcBorders>
          </w:tcPr>
          <w:p>
            <w:pPr>
              <w:pStyle w:val="TableParagraph"/>
              <w:spacing w:line="169" w:lineRule="exact" w:before="10"/>
              <w:ind w:right="133"/>
              <w:jc w:val="right"/>
              <w:rPr>
                <w:sz w:val="16"/>
              </w:rPr>
            </w:pPr>
            <w:r>
              <w:rPr>
                <w:spacing w:val="-5"/>
                <w:w w:val="115"/>
                <w:sz w:val="16"/>
              </w:rPr>
              <w:t>94%</w:t>
            </w:r>
          </w:p>
        </w:tc>
        <w:tc>
          <w:tcPr>
            <w:tcW w:w="1620" w:type="dxa"/>
            <w:tcBorders>
              <w:left w:val="dotted" w:sz="8" w:space="0" w:color="000000"/>
              <w:right w:val="dotted" w:sz="8" w:space="0" w:color="000000"/>
            </w:tcBorders>
          </w:tcPr>
          <w:p>
            <w:pPr>
              <w:pStyle w:val="TableParagraph"/>
              <w:spacing w:line="169" w:lineRule="exact" w:before="10"/>
              <w:ind w:right="130"/>
              <w:jc w:val="right"/>
              <w:rPr>
                <w:sz w:val="16"/>
              </w:rPr>
            </w:pPr>
            <w:r>
              <w:rPr>
                <w:spacing w:val="-4"/>
                <w:sz w:val="16"/>
              </w:rPr>
              <w:t>115%</w:t>
            </w:r>
          </w:p>
        </w:tc>
        <w:tc>
          <w:tcPr>
            <w:tcW w:w="1620" w:type="dxa"/>
            <w:tcBorders>
              <w:left w:val="dotted" w:sz="8" w:space="0" w:color="000000"/>
              <w:right w:val="dotted" w:sz="8" w:space="0" w:color="000000"/>
            </w:tcBorders>
          </w:tcPr>
          <w:p>
            <w:pPr>
              <w:pStyle w:val="TableParagraph"/>
              <w:spacing w:line="169" w:lineRule="exact" w:before="10"/>
              <w:ind w:right="131"/>
              <w:jc w:val="right"/>
              <w:rPr>
                <w:sz w:val="16"/>
              </w:rPr>
            </w:pPr>
            <w:r>
              <w:rPr>
                <w:spacing w:val="-2"/>
                <w:w w:val="105"/>
                <w:sz w:val="16"/>
              </w:rPr>
              <w:t>132.9%</w:t>
            </w:r>
          </w:p>
        </w:tc>
        <w:tc>
          <w:tcPr>
            <w:tcW w:w="1620" w:type="dxa"/>
            <w:tcBorders>
              <w:left w:val="dotted" w:sz="8" w:space="0" w:color="000000"/>
              <w:right w:val="dotted" w:sz="8" w:space="0" w:color="000000"/>
            </w:tcBorders>
          </w:tcPr>
          <w:p>
            <w:pPr>
              <w:pStyle w:val="TableParagraph"/>
              <w:spacing w:line="169" w:lineRule="exact" w:before="10"/>
              <w:ind w:right="131"/>
              <w:jc w:val="right"/>
              <w:rPr>
                <w:sz w:val="16"/>
              </w:rPr>
            </w:pPr>
            <w:r>
              <w:rPr>
                <w:spacing w:val="-4"/>
                <w:w w:val="110"/>
                <w:sz w:val="16"/>
              </w:rPr>
              <w:t>150%</w:t>
            </w:r>
          </w:p>
        </w:tc>
        <w:tc>
          <w:tcPr>
            <w:tcW w:w="1620" w:type="dxa"/>
            <w:tcBorders>
              <w:left w:val="dotted" w:sz="8" w:space="0" w:color="000000"/>
              <w:right w:val="dotted" w:sz="8" w:space="0" w:color="000000"/>
            </w:tcBorders>
          </w:tcPr>
          <w:p>
            <w:pPr>
              <w:pStyle w:val="TableParagraph"/>
              <w:spacing w:line="169" w:lineRule="exact" w:before="10"/>
              <w:ind w:right="132"/>
              <w:jc w:val="right"/>
              <w:rPr>
                <w:sz w:val="16"/>
              </w:rPr>
            </w:pPr>
            <w:r>
              <w:rPr>
                <w:spacing w:val="-4"/>
                <w:w w:val="105"/>
                <w:sz w:val="16"/>
              </w:rPr>
              <w:t>155%</w:t>
            </w:r>
          </w:p>
        </w:tc>
        <w:tc>
          <w:tcPr>
            <w:tcW w:w="1620" w:type="dxa"/>
            <w:tcBorders>
              <w:left w:val="dotted" w:sz="8" w:space="0" w:color="000000"/>
              <w:right w:val="dotted" w:sz="8" w:space="0" w:color="000000"/>
            </w:tcBorders>
          </w:tcPr>
          <w:p>
            <w:pPr>
              <w:pStyle w:val="TableParagraph"/>
              <w:spacing w:line="169" w:lineRule="exact" w:before="10"/>
              <w:ind w:right="133"/>
              <w:jc w:val="right"/>
              <w:rPr>
                <w:sz w:val="16"/>
              </w:rPr>
            </w:pPr>
            <w:r>
              <w:rPr>
                <w:spacing w:val="-2"/>
                <w:w w:val="110"/>
                <w:sz w:val="16"/>
              </w:rPr>
              <w:t>160.7%</w:t>
            </w:r>
          </w:p>
        </w:tc>
        <w:tc>
          <w:tcPr>
            <w:tcW w:w="1620" w:type="dxa"/>
            <w:tcBorders>
              <w:left w:val="dotted" w:sz="8" w:space="0" w:color="000000"/>
              <w:right w:val="dotted" w:sz="8" w:space="0" w:color="000000"/>
            </w:tcBorders>
          </w:tcPr>
          <w:p>
            <w:pPr>
              <w:pStyle w:val="TableParagraph"/>
              <w:spacing w:line="169" w:lineRule="exact" w:before="10"/>
              <w:ind w:right="134"/>
              <w:jc w:val="right"/>
              <w:rPr>
                <w:sz w:val="16"/>
              </w:rPr>
            </w:pPr>
            <w:r>
              <w:rPr>
                <w:spacing w:val="-4"/>
                <w:w w:val="105"/>
                <w:sz w:val="16"/>
              </w:rPr>
              <w:t>170%</w:t>
            </w:r>
          </w:p>
        </w:tc>
        <w:tc>
          <w:tcPr>
            <w:tcW w:w="1620" w:type="dxa"/>
            <w:tcBorders>
              <w:left w:val="dotted" w:sz="8" w:space="0" w:color="000000"/>
              <w:right w:val="dotted" w:sz="8" w:space="0" w:color="000000"/>
            </w:tcBorders>
          </w:tcPr>
          <w:p>
            <w:pPr>
              <w:pStyle w:val="TableParagraph"/>
              <w:spacing w:line="169" w:lineRule="exact" w:before="10"/>
              <w:ind w:right="135"/>
              <w:jc w:val="right"/>
              <w:rPr>
                <w:sz w:val="16"/>
              </w:rPr>
            </w:pPr>
            <w:r>
              <w:rPr>
                <w:spacing w:val="-4"/>
                <w:w w:val="105"/>
                <w:sz w:val="16"/>
              </w:rPr>
              <w:t>167%</w:t>
            </w:r>
          </w:p>
        </w:tc>
        <w:tc>
          <w:tcPr>
            <w:tcW w:w="1499" w:type="dxa"/>
            <w:tcBorders>
              <w:left w:val="dotted" w:sz="8" w:space="0" w:color="000000"/>
            </w:tcBorders>
          </w:tcPr>
          <w:p>
            <w:pPr>
              <w:pStyle w:val="TableParagraph"/>
              <w:spacing w:line="169" w:lineRule="exact" w:before="10"/>
              <w:ind w:right="3"/>
              <w:jc w:val="right"/>
              <w:rPr>
                <w:b/>
                <w:sz w:val="16"/>
              </w:rPr>
            </w:pPr>
            <w:r>
              <w:rPr>
                <w:b/>
                <w:spacing w:val="-4"/>
                <w:sz w:val="16"/>
              </w:rPr>
              <w:t>159%</w:t>
            </w:r>
          </w:p>
        </w:tc>
      </w:tr>
      <w:tr>
        <w:trPr>
          <w:trHeight w:val="39" w:hRule="atLeast"/>
        </w:trPr>
        <w:tc>
          <w:tcPr>
            <w:tcW w:w="9807" w:type="dxa"/>
          </w:tcPr>
          <w:p>
            <w:pPr>
              <w:pStyle w:val="TableParagraph"/>
              <w:rPr>
                <w:rFonts w:ascii="Times New Roman"/>
                <w:sz w:val="2"/>
              </w:rPr>
            </w:pPr>
          </w:p>
        </w:tc>
        <w:tc>
          <w:tcPr>
            <w:tcW w:w="272" w:type="dxa"/>
          </w:tcPr>
          <w:p>
            <w:pPr>
              <w:pStyle w:val="TableParagraph"/>
              <w:rPr>
                <w:rFonts w:ascii="Times New Roman"/>
                <w:sz w:val="2"/>
              </w:rPr>
            </w:pPr>
          </w:p>
        </w:tc>
        <w:tc>
          <w:tcPr>
            <w:tcW w:w="1496" w:type="dxa"/>
          </w:tcPr>
          <w:p>
            <w:pPr>
              <w:pStyle w:val="TableParagraph"/>
              <w:spacing w:line="20" w:lineRule="exact"/>
              <w:ind w:left="1484" w:right="-72"/>
              <w:rPr>
                <w:sz w:val="2"/>
              </w:rPr>
            </w:pPr>
            <w:r>
              <w:rPr>
                <w:sz w:val="2"/>
              </w:rPr>
              <mc:AlternateContent>
                <mc:Choice Requires="wps">
                  <w:drawing>
                    <wp:inline distT="0" distB="0" distL="0" distR="0">
                      <wp:extent cx="12700" cy="12700"/>
                      <wp:effectExtent l="0" t="0" r="0" b="0"/>
                      <wp:docPr id="3944" name="Group 3944"/>
                      <wp:cNvGraphicFramePr>
                        <a:graphicFrameLocks/>
                      </wp:cNvGraphicFramePr>
                      <a:graphic>
                        <a:graphicData uri="http://schemas.microsoft.com/office/word/2010/wordprocessingGroup">
                          <wpg:wgp>
                            <wpg:cNvPr id="3944" name="Group 3944"/>
                            <wpg:cNvGrpSpPr/>
                            <wpg:grpSpPr>
                              <a:xfrm>
                                <a:off x="0" y="0"/>
                                <a:ext cx="12700" cy="12700"/>
                                <a:chExt cx="12700" cy="12700"/>
                              </a:xfrm>
                            </wpg:grpSpPr>
                            <wps:wsp>
                              <wps:cNvPr id="3945" name="Graphic 3945"/>
                              <wps:cNvSpPr/>
                              <wps:spPr>
                                <a:xfrm>
                                  <a:off x="-2"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29" coordorigin="0,0" coordsize="20,20">
                      <v:shape style="position:absolute;left:0;top:0;width:20;height:20" id="docshape3330"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7" w:right="-72"/>
              <w:rPr>
                <w:sz w:val="2"/>
              </w:rPr>
            </w:pPr>
            <w:r>
              <w:rPr>
                <w:sz w:val="2"/>
              </w:rPr>
              <mc:AlternateContent>
                <mc:Choice Requires="wps">
                  <w:drawing>
                    <wp:inline distT="0" distB="0" distL="0" distR="0">
                      <wp:extent cx="12700" cy="12700"/>
                      <wp:effectExtent l="0" t="0" r="0" b="0"/>
                      <wp:docPr id="3946" name="Group 3946"/>
                      <wp:cNvGraphicFramePr>
                        <a:graphicFrameLocks/>
                      </wp:cNvGraphicFramePr>
                      <a:graphic>
                        <a:graphicData uri="http://schemas.microsoft.com/office/word/2010/wordprocessingGroup">
                          <wpg:wgp>
                            <wpg:cNvPr id="3946" name="Group 3946"/>
                            <wpg:cNvGrpSpPr/>
                            <wpg:grpSpPr>
                              <a:xfrm>
                                <a:off x="0" y="0"/>
                                <a:ext cx="12700" cy="12700"/>
                                <a:chExt cx="12700" cy="12700"/>
                              </a:xfrm>
                            </wpg:grpSpPr>
                            <wps:wsp>
                              <wps:cNvPr id="3947" name="Graphic 3947"/>
                              <wps:cNvSpPr/>
                              <wps:spPr>
                                <a:xfrm>
                                  <a:off x="-3"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31" coordorigin="0,0" coordsize="20,20">
                      <v:shape style="position:absolute;left:0;top:0;width:20;height:20" id="docshape3332"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6" w:right="-72"/>
              <w:rPr>
                <w:sz w:val="2"/>
              </w:rPr>
            </w:pPr>
            <w:r>
              <w:rPr>
                <w:sz w:val="2"/>
              </w:rPr>
              <mc:AlternateContent>
                <mc:Choice Requires="wps">
                  <w:drawing>
                    <wp:inline distT="0" distB="0" distL="0" distR="0">
                      <wp:extent cx="12700" cy="12700"/>
                      <wp:effectExtent l="0" t="0" r="0" b="0"/>
                      <wp:docPr id="3948" name="Group 3948"/>
                      <wp:cNvGraphicFramePr>
                        <a:graphicFrameLocks/>
                      </wp:cNvGraphicFramePr>
                      <a:graphic>
                        <a:graphicData uri="http://schemas.microsoft.com/office/word/2010/wordprocessingGroup">
                          <wpg:wgp>
                            <wpg:cNvPr id="3948" name="Group 3948"/>
                            <wpg:cNvGrpSpPr/>
                            <wpg:grpSpPr>
                              <a:xfrm>
                                <a:off x="0" y="0"/>
                                <a:ext cx="12700" cy="12700"/>
                                <a:chExt cx="12700" cy="12700"/>
                              </a:xfrm>
                            </wpg:grpSpPr>
                            <wps:wsp>
                              <wps:cNvPr id="3949" name="Graphic 3949"/>
                              <wps:cNvSpPr/>
                              <wps:spPr>
                                <a:xfrm>
                                  <a:off x="-5" y="6"/>
                                  <a:ext cx="12700" cy="12700"/>
                                </a:xfrm>
                                <a:custGeom>
                                  <a:avLst/>
                                  <a:gdLst/>
                                  <a:ahLst/>
                                  <a:cxnLst/>
                                  <a:rect l="l" t="t" r="r" b="b"/>
                                  <a:pathLst>
                                    <a:path w="12700" h="127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33" coordorigin="0,0" coordsize="20,20">
                      <v:shape style="position:absolute;left:0;top:0;width:20;height:20" id="docshape3334"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5" w:right="-72"/>
              <w:rPr>
                <w:sz w:val="2"/>
              </w:rPr>
            </w:pPr>
            <w:r>
              <w:rPr>
                <w:sz w:val="2"/>
              </w:rPr>
              <mc:AlternateContent>
                <mc:Choice Requires="wps">
                  <w:drawing>
                    <wp:inline distT="0" distB="0" distL="0" distR="0">
                      <wp:extent cx="12700" cy="12700"/>
                      <wp:effectExtent l="0" t="0" r="0" b="0"/>
                      <wp:docPr id="3950" name="Group 3950"/>
                      <wp:cNvGraphicFramePr>
                        <a:graphicFrameLocks/>
                      </wp:cNvGraphicFramePr>
                      <a:graphic>
                        <a:graphicData uri="http://schemas.microsoft.com/office/word/2010/wordprocessingGroup">
                          <wpg:wgp>
                            <wpg:cNvPr id="3950" name="Group 3950"/>
                            <wpg:cNvGrpSpPr/>
                            <wpg:grpSpPr>
                              <a:xfrm>
                                <a:off x="0" y="0"/>
                                <a:ext cx="12700" cy="12700"/>
                                <a:chExt cx="12700" cy="12700"/>
                              </a:xfrm>
                            </wpg:grpSpPr>
                            <wps:wsp>
                              <wps:cNvPr id="3951" name="Graphic 3951"/>
                              <wps:cNvSpPr/>
                              <wps:spPr>
                                <a:xfrm>
                                  <a:off x="-5" y="6"/>
                                  <a:ext cx="12700" cy="12700"/>
                                </a:xfrm>
                                <a:custGeom>
                                  <a:avLst/>
                                  <a:gdLst/>
                                  <a:ahLst/>
                                  <a:cxnLst/>
                                  <a:rect l="l" t="t" r="r" b="b"/>
                                  <a:pathLst>
                                    <a:path w="12700" h="127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35" coordorigin="0,0" coordsize="20,20">
                      <v:shape style="position:absolute;left:0;top:0;width:20;height:20" id="docshape3336"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3952" name="Group 3952"/>
                      <wp:cNvGraphicFramePr>
                        <a:graphicFrameLocks/>
                      </wp:cNvGraphicFramePr>
                      <a:graphic>
                        <a:graphicData uri="http://schemas.microsoft.com/office/word/2010/wordprocessingGroup">
                          <wpg:wgp>
                            <wpg:cNvPr id="3952" name="Group 3952"/>
                            <wpg:cNvGrpSpPr/>
                            <wpg:grpSpPr>
                              <a:xfrm>
                                <a:off x="0" y="0"/>
                                <a:ext cx="12700" cy="12700"/>
                                <a:chExt cx="12700" cy="12700"/>
                              </a:xfrm>
                            </wpg:grpSpPr>
                            <wps:wsp>
                              <wps:cNvPr id="3953" name="Graphic 3953"/>
                              <wps:cNvSpPr/>
                              <wps:spPr>
                                <a:xfrm>
                                  <a:off x="-8"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37" coordorigin="0,0" coordsize="20,20">
                      <v:shape style="position:absolute;left:-1;top:0;width:20;height:20" id="docshape3338"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3954" name="Group 3954"/>
                      <wp:cNvGraphicFramePr>
                        <a:graphicFrameLocks/>
                      </wp:cNvGraphicFramePr>
                      <a:graphic>
                        <a:graphicData uri="http://schemas.microsoft.com/office/word/2010/wordprocessingGroup">
                          <wpg:wgp>
                            <wpg:cNvPr id="3954" name="Group 3954"/>
                            <wpg:cNvGrpSpPr/>
                            <wpg:grpSpPr>
                              <a:xfrm>
                                <a:off x="0" y="0"/>
                                <a:ext cx="12700" cy="12700"/>
                                <a:chExt cx="12700" cy="12700"/>
                              </a:xfrm>
                            </wpg:grpSpPr>
                            <wps:wsp>
                              <wps:cNvPr id="3955" name="Graphic 3955"/>
                              <wps:cNvSpPr/>
                              <wps:spPr>
                                <a:xfrm>
                                  <a:off x="-9"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39" coordorigin="0,0" coordsize="20,20">
                      <v:shape style="position:absolute;left:-1;top:0;width:20;height:20" id="docshape3340"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3956" name="Group 3956"/>
                      <wp:cNvGraphicFramePr>
                        <a:graphicFrameLocks/>
                      </wp:cNvGraphicFramePr>
                      <a:graphic>
                        <a:graphicData uri="http://schemas.microsoft.com/office/word/2010/wordprocessingGroup">
                          <wpg:wgp>
                            <wpg:cNvPr id="3956" name="Group 3956"/>
                            <wpg:cNvGrpSpPr/>
                            <wpg:grpSpPr>
                              <a:xfrm>
                                <a:off x="0" y="0"/>
                                <a:ext cx="12700" cy="12700"/>
                                <a:chExt cx="12700" cy="12700"/>
                              </a:xfrm>
                            </wpg:grpSpPr>
                            <wps:wsp>
                              <wps:cNvPr id="3957" name="Graphic 3957"/>
                              <wps:cNvSpPr/>
                              <wps:spPr>
                                <a:xfrm>
                                  <a:off x="-10"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41" coordorigin="0,0" coordsize="20,20">
                      <v:shape style="position:absolute;left:-1;top:0;width:20;height:20" id="docshape3342"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3958" name="Group 3958"/>
                      <wp:cNvGraphicFramePr>
                        <a:graphicFrameLocks/>
                      </wp:cNvGraphicFramePr>
                      <a:graphic>
                        <a:graphicData uri="http://schemas.microsoft.com/office/word/2010/wordprocessingGroup">
                          <wpg:wgp>
                            <wpg:cNvPr id="3958" name="Group 3958"/>
                            <wpg:cNvGrpSpPr/>
                            <wpg:grpSpPr>
                              <a:xfrm>
                                <a:off x="0" y="0"/>
                                <a:ext cx="12700" cy="12700"/>
                                <a:chExt cx="12700" cy="12700"/>
                              </a:xfrm>
                            </wpg:grpSpPr>
                            <wps:wsp>
                              <wps:cNvPr id="3959" name="Graphic 3959"/>
                              <wps:cNvSpPr/>
                              <wps:spPr>
                                <a:xfrm>
                                  <a:off x="-1"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43" coordorigin="0,0" coordsize="20,20">
                      <v:shape style="position:absolute;left:0;top:0;width:20;height:20" id="docshape3344" coordorigin="0,0" coordsize="20,20" path="m20,10l17,3,10,0,3,3,0,10,3,17,10,20,17,17,20,10xe" filled="true" fillcolor="#000000" stroked="false">
                        <v:path arrowok="t"/>
                        <v:fill type="solid"/>
                      </v:shape>
                    </v:group>
                  </w:pict>
                </mc:Fallback>
              </mc:AlternateContent>
            </w:r>
            <w:r>
              <w:rPr>
                <w:sz w:val="2"/>
              </w:rPr>
            </w:r>
          </w:p>
        </w:tc>
        <w:tc>
          <w:tcPr>
            <w:tcW w:w="1499" w:type="dxa"/>
          </w:tcPr>
          <w:p>
            <w:pPr>
              <w:pStyle w:val="TableParagraph"/>
              <w:rPr>
                <w:rFonts w:ascii="Times New Roman"/>
                <w:sz w:val="2"/>
              </w:rPr>
            </w:pPr>
          </w:p>
        </w:tc>
      </w:tr>
      <w:tr>
        <w:trPr>
          <w:trHeight w:val="343" w:hRule="atLeast"/>
        </w:trPr>
        <w:tc>
          <w:tcPr>
            <w:tcW w:w="9807" w:type="dxa"/>
            <w:tcBorders>
              <w:bottom w:val="single" w:sz="6" w:space="0" w:color="000000"/>
            </w:tcBorders>
          </w:tcPr>
          <w:p>
            <w:pPr>
              <w:pStyle w:val="TableParagraph"/>
              <w:spacing w:before="11"/>
              <w:ind w:left="-1"/>
              <w:rPr>
                <w:sz w:val="9"/>
              </w:rPr>
            </w:pPr>
            <w:r>
              <w:rPr>
                <w:w w:val="125"/>
                <w:sz w:val="16"/>
              </w:rPr>
              <w:t>Amount</w:t>
            </w:r>
            <w:r>
              <w:rPr>
                <w:spacing w:val="-11"/>
                <w:w w:val="125"/>
                <w:sz w:val="16"/>
              </w:rPr>
              <w:t> </w:t>
            </w:r>
            <w:r>
              <w:rPr>
                <w:w w:val="125"/>
                <w:sz w:val="16"/>
              </w:rPr>
              <w:t>(billions</w:t>
            </w:r>
            <w:r>
              <w:rPr>
                <w:spacing w:val="-11"/>
                <w:w w:val="125"/>
                <w:sz w:val="16"/>
              </w:rPr>
              <w:t> </w:t>
            </w:r>
            <w:r>
              <w:rPr>
                <w:w w:val="125"/>
                <w:sz w:val="16"/>
              </w:rPr>
              <w:t>of</w:t>
            </w:r>
            <w:r>
              <w:rPr>
                <w:spacing w:val="-11"/>
                <w:w w:val="125"/>
                <w:sz w:val="16"/>
              </w:rPr>
              <w:t> </w:t>
            </w:r>
            <w:r>
              <w:rPr>
                <w:spacing w:val="-2"/>
                <w:w w:val="125"/>
                <w:sz w:val="16"/>
              </w:rPr>
              <w:t>liters)</w:t>
            </w:r>
            <w:r>
              <w:rPr>
                <w:spacing w:val="-2"/>
                <w:w w:val="125"/>
                <w:position w:val="5"/>
                <w:sz w:val="9"/>
              </w:rPr>
              <w:t>1</w:t>
            </w:r>
          </w:p>
        </w:tc>
        <w:tc>
          <w:tcPr>
            <w:tcW w:w="272" w:type="dxa"/>
            <w:tcBorders>
              <w:bottom w:val="single" w:sz="6" w:space="0" w:color="000000"/>
            </w:tcBorders>
          </w:tcPr>
          <w:p>
            <w:pPr>
              <w:pStyle w:val="TableParagraph"/>
              <w:rPr>
                <w:rFonts w:ascii="Times New Roman"/>
                <w:sz w:val="14"/>
              </w:rPr>
            </w:pPr>
          </w:p>
        </w:tc>
        <w:tc>
          <w:tcPr>
            <w:tcW w:w="1496" w:type="dxa"/>
            <w:tcBorders>
              <w:bottom w:val="single" w:sz="6" w:space="0" w:color="000000"/>
              <w:right w:val="dotted" w:sz="8" w:space="0" w:color="000000"/>
            </w:tcBorders>
          </w:tcPr>
          <w:p>
            <w:pPr>
              <w:pStyle w:val="TableParagraph"/>
              <w:spacing w:before="11"/>
              <w:ind w:right="130"/>
              <w:jc w:val="right"/>
              <w:rPr>
                <w:sz w:val="16"/>
              </w:rPr>
            </w:pPr>
            <w:r>
              <w:rPr/>
              <mc:AlternateContent>
                <mc:Choice Requires="wps">
                  <w:drawing>
                    <wp:anchor distT="0" distB="0" distL="0" distR="0" allowOverlap="1" layoutInCell="1" locked="0" behindDoc="1" simplePos="0" relativeHeight="472245760">
                      <wp:simplePos x="0" y="0"/>
                      <wp:positionH relativeFrom="column">
                        <wp:posOffset>943194</wp:posOffset>
                      </wp:positionH>
                      <wp:positionV relativeFrom="paragraph">
                        <wp:posOffset>121334</wp:posOffset>
                      </wp:positionV>
                      <wp:extent cx="12700" cy="12700"/>
                      <wp:effectExtent l="0" t="0" r="0" b="0"/>
                      <wp:wrapNone/>
                      <wp:docPr id="3960" name="Group 3960"/>
                      <wp:cNvGraphicFramePr>
                        <a:graphicFrameLocks/>
                      </wp:cNvGraphicFramePr>
                      <a:graphic>
                        <a:graphicData uri="http://schemas.microsoft.com/office/word/2010/wordprocessingGroup">
                          <wpg:wgp>
                            <wpg:cNvPr id="3960" name="Group 3960"/>
                            <wpg:cNvGrpSpPr/>
                            <wpg:grpSpPr>
                              <a:xfrm>
                                <a:off x="0" y="0"/>
                                <a:ext cx="12700" cy="12700"/>
                                <a:chExt cx="12700" cy="12700"/>
                              </a:xfrm>
                            </wpg:grpSpPr>
                            <wps:wsp>
                              <wps:cNvPr id="3961" name="Graphic 3961"/>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4.267303pt;margin-top:9.553903pt;width:1pt;height:1pt;mso-position-horizontal-relative:column;mso-position-vertical-relative:paragraph;z-index:-31070720" id="docshapegroup3345" coordorigin="1485,191" coordsize="20,20">
                      <v:shape style="position:absolute;left:1485;top:191;width:20;height:20" id="docshape3346" coordorigin="1485,191" coordsize="20,20" path="m1485,201l1488,194,1495,191,1502,194,1505,201,1502,208,1495,211,1488,208,1485,201xe" filled="true" fillcolor="#000000" stroked="false">
                        <v:path arrowok="t"/>
                        <v:fill type="solid"/>
                      </v:shape>
                      <w10:wrap type="none"/>
                    </v:group>
                  </w:pict>
                </mc:Fallback>
              </mc:AlternateContent>
            </w:r>
            <w:r>
              <w:rPr>
                <w:spacing w:val="-4"/>
                <w:w w:val="110"/>
                <w:sz w:val="16"/>
              </w:rPr>
              <w:t>153.6</w:t>
            </w:r>
          </w:p>
        </w:tc>
        <w:tc>
          <w:tcPr>
            <w:tcW w:w="1620" w:type="dxa"/>
            <w:tcBorders>
              <w:left w:val="dotted" w:sz="8" w:space="0" w:color="000000"/>
              <w:bottom w:val="single" w:sz="6" w:space="0" w:color="000000"/>
              <w:right w:val="dotted" w:sz="8" w:space="0" w:color="000000"/>
            </w:tcBorders>
          </w:tcPr>
          <w:p>
            <w:pPr>
              <w:pStyle w:val="TableParagraph"/>
              <w:spacing w:before="11"/>
              <w:ind w:right="131"/>
              <w:jc w:val="right"/>
              <w:rPr>
                <w:sz w:val="16"/>
              </w:rPr>
            </w:pPr>
            <w:r>
              <w:rPr/>
              <mc:AlternateContent>
                <mc:Choice Requires="wps">
                  <w:drawing>
                    <wp:anchor distT="0" distB="0" distL="0" distR="0" allowOverlap="1" layoutInCell="1" locked="0" behindDoc="1" simplePos="0" relativeHeight="472246272">
                      <wp:simplePos x="0" y="0"/>
                      <wp:positionH relativeFrom="column">
                        <wp:posOffset>1021817</wp:posOffset>
                      </wp:positionH>
                      <wp:positionV relativeFrom="paragraph">
                        <wp:posOffset>121334</wp:posOffset>
                      </wp:positionV>
                      <wp:extent cx="12700" cy="12700"/>
                      <wp:effectExtent l="0" t="0" r="0" b="0"/>
                      <wp:wrapNone/>
                      <wp:docPr id="3962" name="Group 3962"/>
                      <wp:cNvGraphicFramePr>
                        <a:graphicFrameLocks/>
                      </wp:cNvGraphicFramePr>
                      <a:graphic>
                        <a:graphicData uri="http://schemas.microsoft.com/office/word/2010/wordprocessingGroup">
                          <wpg:wgp>
                            <wpg:cNvPr id="3962" name="Group 3962"/>
                            <wpg:cNvGrpSpPr/>
                            <wpg:grpSpPr>
                              <a:xfrm>
                                <a:off x="0" y="0"/>
                                <a:ext cx="12700" cy="12700"/>
                                <a:chExt cx="12700" cy="12700"/>
                              </a:xfrm>
                            </wpg:grpSpPr>
                            <wps:wsp>
                              <wps:cNvPr id="3963" name="Graphic 3963"/>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53903pt;width:1pt;height:1pt;mso-position-horizontal-relative:column;mso-position-vertical-relative:paragraph;z-index:-31070208" id="docshapegroup3347" coordorigin="1609,191" coordsize="20,20">
                      <v:shape style="position:absolute;left:1609;top:191;width:20;height:20" id="docshape3348" coordorigin="1609,191" coordsize="20,20" path="m1609,201l1612,194,1619,191,1626,194,1629,201,1626,208,1619,211,1612,208,1609,201xe" filled="true" fillcolor="#000000" stroked="false">
                        <v:path arrowok="t"/>
                        <v:fill type="solid"/>
                      </v:shape>
                      <w10:wrap type="none"/>
                    </v:group>
                  </w:pict>
                </mc:Fallback>
              </mc:AlternateContent>
            </w:r>
            <w:r>
              <w:rPr>
                <w:spacing w:val="-2"/>
                <w:w w:val="115"/>
                <w:sz w:val="16"/>
              </w:rPr>
              <w:t>190.9</w:t>
            </w:r>
          </w:p>
        </w:tc>
        <w:tc>
          <w:tcPr>
            <w:tcW w:w="1620" w:type="dxa"/>
            <w:tcBorders>
              <w:left w:val="dotted" w:sz="8" w:space="0" w:color="000000"/>
              <w:bottom w:val="single" w:sz="6" w:space="0" w:color="000000"/>
              <w:right w:val="dotted" w:sz="8" w:space="0" w:color="000000"/>
            </w:tcBorders>
          </w:tcPr>
          <w:p>
            <w:pPr>
              <w:pStyle w:val="TableParagraph"/>
              <w:spacing w:before="11"/>
              <w:ind w:right="133"/>
              <w:jc w:val="right"/>
              <w:rPr>
                <w:sz w:val="16"/>
              </w:rPr>
            </w:pPr>
            <w:r>
              <w:rPr/>
              <mc:AlternateContent>
                <mc:Choice Requires="wps">
                  <w:drawing>
                    <wp:anchor distT="0" distB="0" distL="0" distR="0" allowOverlap="1" layoutInCell="1" locked="0" behindDoc="1" simplePos="0" relativeHeight="472246784">
                      <wp:simplePos x="0" y="0"/>
                      <wp:positionH relativeFrom="column">
                        <wp:posOffset>1021819</wp:posOffset>
                      </wp:positionH>
                      <wp:positionV relativeFrom="paragraph">
                        <wp:posOffset>121334</wp:posOffset>
                      </wp:positionV>
                      <wp:extent cx="12700" cy="12700"/>
                      <wp:effectExtent l="0" t="0" r="0" b="0"/>
                      <wp:wrapNone/>
                      <wp:docPr id="3964" name="Group 3964"/>
                      <wp:cNvGraphicFramePr>
                        <a:graphicFrameLocks/>
                      </wp:cNvGraphicFramePr>
                      <a:graphic>
                        <a:graphicData uri="http://schemas.microsoft.com/office/word/2010/wordprocessingGroup">
                          <wpg:wgp>
                            <wpg:cNvPr id="3964" name="Group 3964"/>
                            <wpg:cNvGrpSpPr/>
                            <wpg:grpSpPr>
                              <a:xfrm>
                                <a:off x="0" y="0"/>
                                <a:ext cx="12700" cy="12700"/>
                                <a:chExt cx="12700" cy="12700"/>
                              </a:xfrm>
                            </wpg:grpSpPr>
                            <wps:wsp>
                              <wps:cNvPr id="3965" name="Graphic 3965"/>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553903pt;width:1pt;height:1pt;mso-position-horizontal-relative:column;mso-position-vertical-relative:paragraph;z-index:-31069696" id="docshapegroup3349" coordorigin="1609,191" coordsize="20,20">
                      <v:shape style="position:absolute;left:1609;top:191;width:20;height:20" id="docshape3350" coordorigin="1609,191" coordsize="20,20" path="m1609,201l1612,194,1619,191,1626,194,1629,201,1626,208,1619,211,1612,208,1609,201xe" filled="true" fillcolor="#000000" stroked="false">
                        <v:path arrowok="t"/>
                        <v:fill type="solid"/>
                      </v:shape>
                      <w10:wrap type="none"/>
                    </v:group>
                  </w:pict>
                </mc:Fallback>
              </mc:AlternateContent>
            </w:r>
            <w:r>
              <w:rPr>
                <w:spacing w:val="-2"/>
                <w:w w:val="105"/>
                <w:sz w:val="16"/>
              </w:rPr>
              <w:t>221.2</w:t>
            </w:r>
          </w:p>
        </w:tc>
        <w:tc>
          <w:tcPr>
            <w:tcW w:w="1620" w:type="dxa"/>
            <w:tcBorders>
              <w:left w:val="dotted" w:sz="8" w:space="0" w:color="000000"/>
              <w:bottom w:val="single" w:sz="6" w:space="0" w:color="000000"/>
              <w:right w:val="dotted" w:sz="8" w:space="0" w:color="000000"/>
            </w:tcBorders>
          </w:tcPr>
          <w:p>
            <w:pPr>
              <w:pStyle w:val="TableParagraph"/>
              <w:spacing w:before="11"/>
              <w:ind w:right="133"/>
              <w:jc w:val="right"/>
              <w:rPr>
                <w:sz w:val="16"/>
              </w:rPr>
            </w:pPr>
            <w:r>
              <w:rPr/>
              <mc:AlternateContent>
                <mc:Choice Requires="wps">
                  <w:drawing>
                    <wp:anchor distT="0" distB="0" distL="0" distR="0" allowOverlap="1" layoutInCell="1" locked="0" behindDoc="1" simplePos="0" relativeHeight="472247296">
                      <wp:simplePos x="0" y="0"/>
                      <wp:positionH relativeFrom="column">
                        <wp:posOffset>1021816</wp:posOffset>
                      </wp:positionH>
                      <wp:positionV relativeFrom="paragraph">
                        <wp:posOffset>121334</wp:posOffset>
                      </wp:positionV>
                      <wp:extent cx="12700" cy="12700"/>
                      <wp:effectExtent l="0" t="0" r="0" b="0"/>
                      <wp:wrapNone/>
                      <wp:docPr id="3966" name="Group 3966"/>
                      <wp:cNvGraphicFramePr>
                        <a:graphicFrameLocks/>
                      </wp:cNvGraphicFramePr>
                      <a:graphic>
                        <a:graphicData uri="http://schemas.microsoft.com/office/word/2010/wordprocessingGroup">
                          <wpg:wgp>
                            <wpg:cNvPr id="3966" name="Group 3966"/>
                            <wpg:cNvGrpSpPr/>
                            <wpg:grpSpPr>
                              <a:xfrm>
                                <a:off x="0" y="0"/>
                                <a:ext cx="12700" cy="12700"/>
                                <a:chExt cx="12700" cy="12700"/>
                              </a:xfrm>
                            </wpg:grpSpPr>
                            <wps:wsp>
                              <wps:cNvPr id="3967" name="Graphic 3967"/>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pt;margin-top:9.553903pt;width:1pt;height:1pt;mso-position-horizontal-relative:column;mso-position-vertical-relative:paragraph;z-index:-31069184" id="docshapegroup3351" coordorigin="1609,191" coordsize="20,20">
                      <v:shape style="position:absolute;left:1609;top:191;width:20;height:20" id="docshape3352" coordorigin="1609,191" coordsize="20,20" path="m1609,201l1612,194,1619,191,1626,194,1629,201,1626,208,1619,211,1612,208,1609,201xe" filled="true" fillcolor="#000000" stroked="false">
                        <v:path arrowok="t"/>
                        <v:fill type="solid"/>
                      </v:shape>
                      <w10:wrap type="none"/>
                    </v:group>
                  </w:pict>
                </mc:Fallback>
              </mc:AlternateContent>
            </w:r>
            <w:r>
              <w:rPr>
                <w:spacing w:val="-2"/>
                <w:w w:val="120"/>
                <w:sz w:val="16"/>
              </w:rPr>
              <w:t>248.3</w:t>
            </w:r>
          </w:p>
        </w:tc>
        <w:tc>
          <w:tcPr>
            <w:tcW w:w="1620" w:type="dxa"/>
            <w:tcBorders>
              <w:left w:val="dotted" w:sz="8" w:space="0" w:color="000000"/>
              <w:bottom w:val="single" w:sz="6" w:space="0" w:color="000000"/>
              <w:right w:val="dotted" w:sz="8" w:space="0" w:color="000000"/>
            </w:tcBorders>
          </w:tcPr>
          <w:p>
            <w:pPr>
              <w:pStyle w:val="TableParagraph"/>
              <w:spacing w:before="11"/>
              <w:ind w:right="128"/>
              <w:jc w:val="right"/>
              <w:rPr>
                <w:sz w:val="16"/>
              </w:rPr>
            </w:pPr>
            <w:r>
              <w:rPr/>
              <mc:AlternateContent>
                <mc:Choice Requires="wps">
                  <w:drawing>
                    <wp:anchor distT="0" distB="0" distL="0" distR="0" allowOverlap="1" layoutInCell="1" locked="0" behindDoc="1" simplePos="0" relativeHeight="472247808">
                      <wp:simplePos x="0" y="0"/>
                      <wp:positionH relativeFrom="column">
                        <wp:posOffset>1021819</wp:posOffset>
                      </wp:positionH>
                      <wp:positionV relativeFrom="paragraph">
                        <wp:posOffset>121334</wp:posOffset>
                      </wp:positionV>
                      <wp:extent cx="12700" cy="12700"/>
                      <wp:effectExtent l="0" t="0" r="0" b="0"/>
                      <wp:wrapNone/>
                      <wp:docPr id="3968" name="Group 3968"/>
                      <wp:cNvGraphicFramePr>
                        <a:graphicFrameLocks/>
                      </wp:cNvGraphicFramePr>
                      <a:graphic>
                        <a:graphicData uri="http://schemas.microsoft.com/office/word/2010/wordprocessingGroup">
                          <wpg:wgp>
                            <wpg:cNvPr id="3968" name="Group 3968"/>
                            <wpg:cNvGrpSpPr/>
                            <wpg:grpSpPr>
                              <a:xfrm>
                                <a:off x="0" y="0"/>
                                <a:ext cx="12700" cy="12700"/>
                                <a:chExt cx="12700" cy="12700"/>
                              </a:xfrm>
                            </wpg:grpSpPr>
                            <wps:wsp>
                              <wps:cNvPr id="3969" name="Graphic 3969"/>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553903pt;width:1pt;height:1pt;mso-position-horizontal-relative:column;mso-position-vertical-relative:paragraph;z-index:-31068672" id="docshapegroup3353" coordorigin="1609,191" coordsize="20,20">
                      <v:shape style="position:absolute;left:1609;top:191;width:20;height:20" id="docshape3354" coordorigin="1609,191" coordsize="20,20" path="m1609,201l1612,194,1619,191,1626,194,1629,201,1626,208,1619,211,1612,208,1609,201xe" filled="true" fillcolor="#000000" stroked="false">
                        <v:path arrowok="t"/>
                        <v:fill type="solid"/>
                      </v:shape>
                      <w10:wrap type="none"/>
                    </v:group>
                  </w:pict>
                </mc:Fallback>
              </mc:AlternateContent>
            </w:r>
            <w:r>
              <w:rPr>
                <w:spacing w:val="-5"/>
                <w:w w:val="120"/>
                <w:sz w:val="16"/>
              </w:rPr>
              <w:t>257</w:t>
            </w:r>
          </w:p>
        </w:tc>
        <w:tc>
          <w:tcPr>
            <w:tcW w:w="1620" w:type="dxa"/>
            <w:tcBorders>
              <w:left w:val="dotted" w:sz="8" w:space="0" w:color="000000"/>
              <w:bottom w:val="single" w:sz="6" w:space="0" w:color="000000"/>
              <w:right w:val="dotted" w:sz="8" w:space="0" w:color="000000"/>
            </w:tcBorders>
          </w:tcPr>
          <w:p>
            <w:pPr>
              <w:pStyle w:val="TableParagraph"/>
              <w:spacing w:before="11"/>
              <w:ind w:right="132"/>
              <w:jc w:val="right"/>
              <w:rPr>
                <w:sz w:val="16"/>
              </w:rPr>
            </w:pPr>
            <w:r>
              <w:rPr/>
              <mc:AlternateContent>
                <mc:Choice Requires="wps">
                  <w:drawing>
                    <wp:anchor distT="0" distB="0" distL="0" distR="0" allowOverlap="1" layoutInCell="1" locked="0" behindDoc="1" simplePos="0" relativeHeight="472248320">
                      <wp:simplePos x="0" y="0"/>
                      <wp:positionH relativeFrom="column">
                        <wp:posOffset>1021817</wp:posOffset>
                      </wp:positionH>
                      <wp:positionV relativeFrom="paragraph">
                        <wp:posOffset>121334</wp:posOffset>
                      </wp:positionV>
                      <wp:extent cx="12700" cy="12700"/>
                      <wp:effectExtent l="0" t="0" r="0" b="0"/>
                      <wp:wrapNone/>
                      <wp:docPr id="3970" name="Group 3970"/>
                      <wp:cNvGraphicFramePr>
                        <a:graphicFrameLocks/>
                      </wp:cNvGraphicFramePr>
                      <a:graphic>
                        <a:graphicData uri="http://schemas.microsoft.com/office/word/2010/wordprocessingGroup">
                          <wpg:wgp>
                            <wpg:cNvPr id="3970" name="Group 3970"/>
                            <wpg:cNvGrpSpPr/>
                            <wpg:grpSpPr>
                              <a:xfrm>
                                <a:off x="0" y="0"/>
                                <a:ext cx="12700" cy="12700"/>
                                <a:chExt cx="12700" cy="12700"/>
                              </a:xfrm>
                            </wpg:grpSpPr>
                            <wps:wsp>
                              <wps:cNvPr id="3971" name="Graphic 3971"/>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53903pt;width:1pt;height:1pt;mso-position-horizontal-relative:column;mso-position-vertical-relative:paragraph;z-index:-31068160" id="docshapegroup3355" coordorigin="1609,191" coordsize="20,20">
                      <v:shape style="position:absolute;left:1609;top:191;width:20;height:20" id="docshape3356" coordorigin="1609,191" coordsize="20,20" path="m1609,201l1612,194,1619,191,1626,194,1629,201,1626,208,1619,211,1612,208,1609,201xe" filled="true" fillcolor="#000000" stroked="false">
                        <v:path arrowok="t"/>
                        <v:fill type="solid"/>
                      </v:shape>
                      <w10:wrap type="none"/>
                    </v:group>
                  </w:pict>
                </mc:Fallback>
              </mc:AlternateContent>
            </w:r>
            <w:r>
              <w:rPr>
                <w:spacing w:val="-2"/>
                <w:w w:val="110"/>
                <w:sz w:val="16"/>
              </w:rPr>
              <w:t>273.7</w:t>
            </w:r>
          </w:p>
        </w:tc>
        <w:tc>
          <w:tcPr>
            <w:tcW w:w="1620" w:type="dxa"/>
            <w:tcBorders>
              <w:left w:val="dotted" w:sz="8" w:space="0" w:color="000000"/>
              <w:bottom w:val="single" w:sz="6" w:space="0" w:color="000000"/>
              <w:right w:val="dotted" w:sz="8" w:space="0" w:color="000000"/>
            </w:tcBorders>
          </w:tcPr>
          <w:p>
            <w:pPr>
              <w:pStyle w:val="TableParagraph"/>
              <w:spacing w:before="11"/>
              <w:ind w:right="136"/>
              <w:jc w:val="right"/>
              <w:rPr>
                <w:sz w:val="16"/>
              </w:rPr>
            </w:pPr>
            <w:r>
              <w:rPr/>
              <mc:AlternateContent>
                <mc:Choice Requires="wps">
                  <w:drawing>
                    <wp:anchor distT="0" distB="0" distL="0" distR="0" allowOverlap="1" layoutInCell="1" locked="0" behindDoc="1" simplePos="0" relativeHeight="472248832">
                      <wp:simplePos x="0" y="0"/>
                      <wp:positionH relativeFrom="column">
                        <wp:posOffset>1021817</wp:posOffset>
                      </wp:positionH>
                      <wp:positionV relativeFrom="paragraph">
                        <wp:posOffset>121334</wp:posOffset>
                      </wp:positionV>
                      <wp:extent cx="12700" cy="12700"/>
                      <wp:effectExtent l="0" t="0" r="0" b="0"/>
                      <wp:wrapNone/>
                      <wp:docPr id="3972" name="Group 3972"/>
                      <wp:cNvGraphicFramePr>
                        <a:graphicFrameLocks/>
                      </wp:cNvGraphicFramePr>
                      <a:graphic>
                        <a:graphicData uri="http://schemas.microsoft.com/office/word/2010/wordprocessingGroup">
                          <wpg:wgp>
                            <wpg:cNvPr id="3972" name="Group 3972"/>
                            <wpg:cNvGrpSpPr/>
                            <wpg:grpSpPr>
                              <a:xfrm>
                                <a:off x="0" y="0"/>
                                <a:ext cx="12700" cy="12700"/>
                                <a:chExt cx="12700" cy="12700"/>
                              </a:xfrm>
                            </wpg:grpSpPr>
                            <wps:wsp>
                              <wps:cNvPr id="3973" name="Graphic 3973"/>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53903pt;width:1pt;height:1pt;mso-position-horizontal-relative:column;mso-position-vertical-relative:paragraph;z-index:-31067648" id="docshapegroup3357" coordorigin="1609,191" coordsize="20,20">
                      <v:shape style="position:absolute;left:1609;top:191;width:20;height:20" id="docshape3358" coordorigin="1609,191" coordsize="20,20" path="m1609,201l1612,194,1619,191,1626,194,1629,201,1626,208,1619,211,1612,208,1609,201xe" filled="true" fillcolor="#000000" stroked="false">
                        <v:path arrowok="t"/>
                        <v:fill type="solid"/>
                      </v:shape>
                      <w10:wrap type="none"/>
                    </v:group>
                  </w:pict>
                </mc:Fallback>
              </mc:AlternateContent>
            </w:r>
            <w:r>
              <w:rPr>
                <w:spacing w:val="-2"/>
                <w:w w:val="115"/>
                <w:sz w:val="16"/>
              </w:rPr>
              <w:t>277.8</w:t>
            </w:r>
          </w:p>
        </w:tc>
        <w:tc>
          <w:tcPr>
            <w:tcW w:w="1620" w:type="dxa"/>
            <w:tcBorders>
              <w:left w:val="dotted" w:sz="8" w:space="0" w:color="000000"/>
              <w:bottom w:val="single" w:sz="6" w:space="0" w:color="000000"/>
              <w:right w:val="dotted" w:sz="8" w:space="0" w:color="000000"/>
            </w:tcBorders>
          </w:tcPr>
          <w:p>
            <w:pPr>
              <w:pStyle w:val="TableParagraph"/>
              <w:spacing w:before="11"/>
              <w:ind w:right="136"/>
              <w:jc w:val="right"/>
              <w:rPr>
                <w:sz w:val="16"/>
              </w:rPr>
            </w:pPr>
            <w:r>
              <w:rPr/>
              <mc:AlternateContent>
                <mc:Choice Requires="wps">
                  <w:drawing>
                    <wp:anchor distT="0" distB="0" distL="0" distR="0" allowOverlap="1" layoutInCell="1" locked="0" behindDoc="1" simplePos="0" relativeHeight="472249344">
                      <wp:simplePos x="0" y="0"/>
                      <wp:positionH relativeFrom="column">
                        <wp:posOffset>1021820</wp:posOffset>
                      </wp:positionH>
                      <wp:positionV relativeFrom="paragraph">
                        <wp:posOffset>121334</wp:posOffset>
                      </wp:positionV>
                      <wp:extent cx="12700" cy="12700"/>
                      <wp:effectExtent l="0" t="0" r="0" b="0"/>
                      <wp:wrapNone/>
                      <wp:docPr id="3974" name="Group 3974"/>
                      <wp:cNvGraphicFramePr>
                        <a:graphicFrameLocks/>
                      </wp:cNvGraphicFramePr>
                      <a:graphic>
                        <a:graphicData uri="http://schemas.microsoft.com/office/word/2010/wordprocessingGroup">
                          <wpg:wgp>
                            <wpg:cNvPr id="3974" name="Group 3974"/>
                            <wpg:cNvGrpSpPr/>
                            <wpg:grpSpPr>
                              <a:xfrm>
                                <a:off x="0" y="0"/>
                                <a:ext cx="12700" cy="12700"/>
                                <a:chExt cx="12700" cy="12700"/>
                              </a:xfrm>
                            </wpg:grpSpPr>
                            <wps:wsp>
                              <wps:cNvPr id="3975" name="Graphic 3975"/>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298pt;margin-top:9.553903pt;width:1pt;height:1pt;mso-position-horizontal-relative:column;mso-position-vertical-relative:paragraph;z-index:-31067136" id="docshapegroup3359" coordorigin="1609,191" coordsize="20,20">
                      <v:shape style="position:absolute;left:1609;top:191;width:20;height:20" id="docshape3360" coordorigin="1609,191" coordsize="20,20" path="m1609,201l1612,194,1619,191,1626,194,1629,201,1626,208,1619,211,1612,208,1609,201xe" filled="true" fillcolor="#000000" stroked="false">
                        <v:path arrowok="t"/>
                        <v:fill type="solid"/>
                      </v:shape>
                      <w10:wrap type="none"/>
                    </v:group>
                  </w:pict>
                </mc:Fallback>
              </mc:AlternateContent>
            </w:r>
            <w:r>
              <w:rPr>
                <w:spacing w:val="-2"/>
                <w:w w:val="115"/>
                <w:sz w:val="16"/>
              </w:rPr>
              <w:t>293.3</w:t>
            </w:r>
          </w:p>
        </w:tc>
        <w:tc>
          <w:tcPr>
            <w:tcW w:w="1499" w:type="dxa"/>
            <w:tcBorders>
              <w:left w:val="dotted" w:sz="8" w:space="0" w:color="000000"/>
              <w:bottom w:val="single" w:sz="6" w:space="0" w:color="000000"/>
            </w:tcBorders>
          </w:tcPr>
          <w:p>
            <w:pPr>
              <w:pStyle w:val="TableParagraph"/>
              <w:spacing w:before="11"/>
              <w:ind w:right="6"/>
              <w:jc w:val="right"/>
              <w:rPr>
                <w:b/>
                <w:sz w:val="16"/>
              </w:rPr>
            </w:pPr>
            <w:r>
              <w:rPr>
                <w:b/>
                <w:spacing w:val="-5"/>
                <w:sz w:val="16"/>
              </w:rPr>
              <w:t>291</w:t>
            </w:r>
          </w:p>
        </w:tc>
      </w:tr>
    </w:tbl>
    <w:p>
      <w:pPr>
        <w:pStyle w:val="BodyText"/>
        <w:rPr>
          <w:sz w:val="14"/>
        </w:rPr>
      </w:pPr>
    </w:p>
    <w:p>
      <w:pPr>
        <w:pStyle w:val="BodyText"/>
        <w:spacing w:before="82"/>
        <w:rPr>
          <w:sz w:val="14"/>
        </w:rPr>
      </w:pPr>
    </w:p>
    <w:p>
      <w:pPr>
        <w:tabs>
          <w:tab w:pos="2509" w:val="left" w:leader="none"/>
        </w:tabs>
        <w:spacing w:before="0"/>
        <w:ind w:left="334" w:right="0" w:firstLine="0"/>
        <w:jc w:val="left"/>
        <w:rPr>
          <w:sz w:val="14"/>
        </w:rPr>
      </w:pPr>
      <w:r>
        <w:rPr/>
        <mc:AlternateContent>
          <mc:Choice Requires="wps">
            <w:drawing>
              <wp:anchor distT="0" distB="0" distL="0" distR="0" allowOverlap="1" layoutInCell="1" locked="0" behindDoc="0" simplePos="0" relativeHeight="16410624">
                <wp:simplePos x="0" y="0"/>
                <wp:positionH relativeFrom="page">
                  <wp:posOffset>165860</wp:posOffset>
                </wp:positionH>
                <wp:positionV relativeFrom="paragraph">
                  <wp:posOffset>-1281539</wp:posOffset>
                </wp:positionV>
                <wp:extent cx="152400" cy="63500"/>
                <wp:effectExtent l="0" t="0" r="0" b="0"/>
                <wp:wrapNone/>
                <wp:docPr id="3976" name="Group 3976"/>
                <wp:cNvGraphicFramePr>
                  <a:graphicFrameLocks/>
                </wp:cNvGraphicFramePr>
                <a:graphic>
                  <a:graphicData uri="http://schemas.microsoft.com/office/word/2010/wordprocessingGroup">
                    <wpg:wgp>
                      <wpg:cNvPr id="3976" name="Group 3976"/>
                      <wpg:cNvGrpSpPr/>
                      <wpg:grpSpPr>
                        <a:xfrm>
                          <a:off x="0" y="0"/>
                          <a:ext cx="152400" cy="63500"/>
                          <a:chExt cx="152400" cy="63500"/>
                        </a:xfrm>
                      </wpg:grpSpPr>
                      <wps:wsp>
                        <wps:cNvPr id="3977" name="Graphic 3977"/>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49"/>
                                </a:lnTo>
                                <a:lnTo>
                                  <a:pt x="2494" y="44110"/>
                                </a:lnTo>
                                <a:lnTo>
                                  <a:pt x="9297" y="54202"/>
                                </a:lnTo>
                                <a:lnTo>
                                  <a:pt x="19389" y="61005"/>
                                </a:lnTo>
                                <a:lnTo>
                                  <a:pt x="31750" y="63499"/>
                                </a:lnTo>
                                <a:lnTo>
                                  <a:pt x="44110" y="61005"/>
                                </a:lnTo>
                                <a:lnTo>
                                  <a:pt x="54202" y="54202"/>
                                </a:lnTo>
                                <a:lnTo>
                                  <a:pt x="61005" y="44110"/>
                                </a:lnTo>
                                <a:lnTo>
                                  <a:pt x="63500" y="31749"/>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wps:wsp>
                        <wps:cNvPr id="3978" name="Graphic 3978"/>
                        <wps:cNvSpPr/>
                        <wps:spPr>
                          <a:xfrm>
                            <a:off x="88900" y="0"/>
                            <a:ext cx="63500" cy="63500"/>
                          </a:xfrm>
                          <a:custGeom>
                            <a:avLst/>
                            <a:gdLst/>
                            <a:ahLst/>
                            <a:cxnLst/>
                            <a:rect l="l" t="t" r="r" b="b"/>
                            <a:pathLst>
                              <a:path w="63500" h="63500">
                                <a:moveTo>
                                  <a:pt x="31750" y="0"/>
                                </a:moveTo>
                                <a:lnTo>
                                  <a:pt x="19389" y="2494"/>
                                </a:lnTo>
                                <a:lnTo>
                                  <a:pt x="9297" y="9297"/>
                                </a:lnTo>
                                <a:lnTo>
                                  <a:pt x="2494" y="19389"/>
                                </a:lnTo>
                                <a:lnTo>
                                  <a:pt x="0" y="31749"/>
                                </a:lnTo>
                                <a:lnTo>
                                  <a:pt x="2494" y="44110"/>
                                </a:lnTo>
                                <a:lnTo>
                                  <a:pt x="9297" y="54202"/>
                                </a:lnTo>
                                <a:lnTo>
                                  <a:pt x="19389" y="61005"/>
                                </a:lnTo>
                                <a:lnTo>
                                  <a:pt x="31750" y="63499"/>
                                </a:lnTo>
                                <a:lnTo>
                                  <a:pt x="44110" y="61005"/>
                                </a:lnTo>
                                <a:lnTo>
                                  <a:pt x="54202" y="54202"/>
                                </a:lnTo>
                                <a:lnTo>
                                  <a:pt x="61005" y="44110"/>
                                </a:lnTo>
                                <a:lnTo>
                                  <a:pt x="63500" y="31749"/>
                                </a:lnTo>
                                <a:lnTo>
                                  <a:pt x="61005" y="19389"/>
                                </a:lnTo>
                                <a:lnTo>
                                  <a:pt x="54202" y="9297"/>
                                </a:lnTo>
                                <a:lnTo>
                                  <a:pt x="44110" y="2494"/>
                                </a:lnTo>
                                <a:lnTo>
                                  <a:pt x="31750" y="0"/>
                                </a:lnTo>
                                <a:close/>
                              </a:path>
                            </a:pathLst>
                          </a:custGeom>
                          <a:solidFill>
                            <a:srgbClr val="B1B3B4"/>
                          </a:solidFill>
                        </wps:spPr>
                        <wps:bodyPr wrap="square" lIns="0" tIns="0" rIns="0" bIns="0" rtlCol="0">
                          <a:prstTxWarp prst="textNoShape">
                            <a:avLst/>
                          </a:prstTxWarp>
                          <a:noAutofit/>
                        </wps:bodyPr>
                      </wps:wsp>
                    </wpg:wgp>
                  </a:graphicData>
                </a:graphic>
              </wp:anchor>
            </w:drawing>
          </mc:Choice>
          <mc:Fallback>
            <w:pict>
              <v:group style="position:absolute;margin-left:13.05990pt;margin-top:-100.908638pt;width:12pt;height:5pt;mso-position-horizontal-relative:page;mso-position-vertical-relative:paragraph;z-index:16410624" id="docshapegroup3361" coordorigin="261,-2018" coordsize="240,100">
                <v:shape style="position:absolute;left:261;top:-2019;width:100;height:100" id="docshape3362" coordorigin="261,-2018" coordsize="100,100" path="m311,-2018l292,-2014,276,-2004,265,-1988,261,-1968,265,-1949,276,-1933,292,-1922,311,-1918,331,-1922,347,-1933,357,-1949,361,-1968,357,-1988,347,-2004,331,-2014,311,-2018xe" filled="true" fillcolor="#f40000" stroked="false">
                  <v:path arrowok="t"/>
                  <v:fill type="solid"/>
                </v:shape>
                <v:shape style="position:absolute;left:401;top:-2019;width:100;height:100" id="docshape3363" coordorigin="401,-2018" coordsize="100,100" path="m451,-2018l432,-2014,416,-2004,405,-1988,401,-1968,405,-1949,416,-1933,432,-1922,451,-1918,471,-1922,487,-1933,497,-1949,501,-1968,497,-1988,487,-2004,471,-2014,451,-2018xe" filled="true" fillcolor="#b1b3b4"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6411136">
                <wp:simplePos x="0" y="0"/>
                <wp:positionH relativeFrom="page">
                  <wp:posOffset>15931170</wp:posOffset>
                </wp:positionH>
                <wp:positionV relativeFrom="paragraph">
                  <wp:posOffset>-1281539</wp:posOffset>
                </wp:positionV>
                <wp:extent cx="63500" cy="63500"/>
                <wp:effectExtent l="0" t="0" r="0" b="0"/>
                <wp:wrapNone/>
                <wp:docPr id="3979" name="Graphic 3979"/>
                <wp:cNvGraphicFramePr>
                  <a:graphicFrameLocks/>
                </wp:cNvGraphicFramePr>
                <a:graphic>
                  <a:graphicData uri="http://schemas.microsoft.com/office/word/2010/wordprocessingShape">
                    <wps:wsp>
                      <wps:cNvPr id="3979" name="Graphic 3979"/>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49"/>
                              </a:lnTo>
                              <a:lnTo>
                                <a:pt x="2494" y="44110"/>
                              </a:lnTo>
                              <a:lnTo>
                                <a:pt x="9297" y="54202"/>
                              </a:lnTo>
                              <a:lnTo>
                                <a:pt x="19389" y="61005"/>
                              </a:lnTo>
                              <a:lnTo>
                                <a:pt x="31750" y="63499"/>
                              </a:lnTo>
                              <a:lnTo>
                                <a:pt x="44110" y="61005"/>
                              </a:lnTo>
                              <a:lnTo>
                                <a:pt x="54202" y="54202"/>
                              </a:lnTo>
                              <a:lnTo>
                                <a:pt x="61005" y="44110"/>
                              </a:lnTo>
                              <a:lnTo>
                                <a:pt x="63500" y="31749"/>
                              </a:lnTo>
                              <a:lnTo>
                                <a:pt x="61005" y="19389"/>
                              </a:lnTo>
                              <a:lnTo>
                                <a:pt x="54202" y="9297"/>
                              </a:lnTo>
                              <a:lnTo>
                                <a:pt x="44110" y="2494"/>
                              </a:lnTo>
                              <a:lnTo>
                                <a:pt x="31750" y="0"/>
                              </a:lnTo>
                              <a:close/>
                            </a:path>
                          </a:pathLst>
                        </a:custGeom>
                        <a:solidFill>
                          <a:srgbClr val="B1B3B4"/>
                        </a:solidFill>
                      </wps:spPr>
                      <wps:bodyPr wrap="square" lIns="0" tIns="0" rIns="0" bIns="0" rtlCol="0">
                        <a:prstTxWarp prst="textNoShape">
                          <a:avLst/>
                        </a:prstTxWarp>
                        <a:noAutofit/>
                      </wps:bodyPr>
                    </wps:wsp>
                  </a:graphicData>
                </a:graphic>
              </wp:anchor>
            </w:drawing>
          </mc:Choice>
          <mc:Fallback>
            <w:pict>
              <v:shape style="position:absolute;margin-left:1254.422852pt;margin-top:-100.908638pt;width:5pt;height:5pt;mso-position-horizontal-relative:page;mso-position-vertical-relative:paragraph;z-index:16411136" id="docshape3364" coordorigin="25088,-2018" coordsize="100,100" path="m25138,-2018l25119,-2014,25103,-2004,25092,-1988,25088,-1968,25092,-1949,25103,-1933,25119,-1922,25138,-1918,25158,-1922,25174,-1933,25185,-1949,25188,-1968,25185,-1988,25174,-2004,25158,-2014,25138,-2018xe" filled="true" fillcolor="#b1b3b4" stroked="false">
                <v:path arrowok="t"/>
                <v:fill type="solid"/>
                <w10:wrap type="none"/>
              </v:shape>
            </w:pict>
          </mc:Fallback>
        </mc:AlternateContent>
      </w:r>
      <w:r>
        <w:rPr/>
        <mc:AlternateContent>
          <mc:Choice Requires="wps">
            <w:drawing>
              <wp:anchor distT="0" distB="0" distL="0" distR="0" allowOverlap="1" layoutInCell="1" locked="0" behindDoc="0" simplePos="0" relativeHeight="16411648">
                <wp:simplePos x="0" y="0"/>
                <wp:positionH relativeFrom="page">
                  <wp:posOffset>15931170</wp:posOffset>
                </wp:positionH>
                <wp:positionV relativeFrom="paragraph">
                  <wp:posOffset>-1129139</wp:posOffset>
                </wp:positionV>
                <wp:extent cx="63500" cy="63500"/>
                <wp:effectExtent l="0" t="0" r="0" b="0"/>
                <wp:wrapNone/>
                <wp:docPr id="3980" name="Graphic 3980"/>
                <wp:cNvGraphicFramePr>
                  <a:graphicFrameLocks/>
                </wp:cNvGraphicFramePr>
                <a:graphic>
                  <a:graphicData uri="http://schemas.microsoft.com/office/word/2010/wordprocessingShape">
                    <wps:wsp>
                      <wps:cNvPr id="3980" name="Graphic 3980"/>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49"/>
                              </a:lnTo>
                              <a:lnTo>
                                <a:pt x="2494" y="44110"/>
                              </a:lnTo>
                              <a:lnTo>
                                <a:pt x="9297" y="54202"/>
                              </a:lnTo>
                              <a:lnTo>
                                <a:pt x="19389" y="61005"/>
                              </a:lnTo>
                              <a:lnTo>
                                <a:pt x="31750" y="63499"/>
                              </a:lnTo>
                              <a:lnTo>
                                <a:pt x="44110" y="61005"/>
                              </a:lnTo>
                              <a:lnTo>
                                <a:pt x="54202" y="54202"/>
                              </a:lnTo>
                              <a:lnTo>
                                <a:pt x="61005" y="44110"/>
                              </a:lnTo>
                              <a:lnTo>
                                <a:pt x="63500" y="31749"/>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1254.422852pt;margin-top:-88.908638pt;width:5pt;height:5pt;mso-position-horizontal-relative:page;mso-position-vertical-relative:paragraph;z-index:16411648" id="docshape3365" coordorigin="25088,-1778" coordsize="100,100" path="m25138,-1778l25119,-1774,25103,-1764,25092,-1748,25088,-1728,25092,-1709,25103,-1693,25119,-1682,25138,-1678,25158,-1682,25174,-1693,25185,-1709,25188,-1728,25185,-1748,25174,-1764,25158,-1774,25138,-1778xe" filled="true" fillcolor="#f4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412160">
                <wp:simplePos x="0" y="0"/>
                <wp:positionH relativeFrom="page">
                  <wp:posOffset>254760</wp:posOffset>
                </wp:positionH>
                <wp:positionV relativeFrom="paragraph">
                  <wp:posOffset>-735439</wp:posOffset>
                </wp:positionV>
                <wp:extent cx="63500" cy="63500"/>
                <wp:effectExtent l="0" t="0" r="0" b="0"/>
                <wp:wrapNone/>
                <wp:docPr id="3981" name="Graphic 3981"/>
                <wp:cNvGraphicFramePr>
                  <a:graphicFrameLocks/>
                </wp:cNvGraphicFramePr>
                <a:graphic>
                  <a:graphicData uri="http://schemas.microsoft.com/office/word/2010/wordprocessingShape">
                    <wps:wsp>
                      <wps:cNvPr id="3981" name="Graphic 3981"/>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49"/>
                              </a:lnTo>
                              <a:lnTo>
                                <a:pt x="2494" y="44110"/>
                              </a:lnTo>
                              <a:lnTo>
                                <a:pt x="9297" y="54202"/>
                              </a:lnTo>
                              <a:lnTo>
                                <a:pt x="19389" y="61005"/>
                              </a:lnTo>
                              <a:lnTo>
                                <a:pt x="31750" y="63499"/>
                              </a:lnTo>
                              <a:lnTo>
                                <a:pt x="44110" y="61005"/>
                              </a:lnTo>
                              <a:lnTo>
                                <a:pt x="54202" y="54202"/>
                              </a:lnTo>
                              <a:lnTo>
                                <a:pt x="61005" y="44110"/>
                              </a:lnTo>
                              <a:lnTo>
                                <a:pt x="63500" y="31749"/>
                              </a:lnTo>
                              <a:lnTo>
                                <a:pt x="61005" y="19389"/>
                              </a:lnTo>
                              <a:lnTo>
                                <a:pt x="54202" y="9297"/>
                              </a:lnTo>
                              <a:lnTo>
                                <a:pt x="44110" y="2494"/>
                              </a:lnTo>
                              <a:lnTo>
                                <a:pt x="31750" y="0"/>
                              </a:lnTo>
                              <a:close/>
                            </a:path>
                          </a:pathLst>
                        </a:custGeom>
                        <a:solidFill>
                          <a:srgbClr val="B1B3B4"/>
                        </a:solidFill>
                      </wps:spPr>
                      <wps:bodyPr wrap="square" lIns="0" tIns="0" rIns="0" bIns="0" rtlCol="0">
                        <a:prstTxWarp prst="textNoShape">
                          <a:avLst/>
                        </a:prstTxWarp>
                        <a:noAutofit/>
                      </wps:bodyPr>
                    </wps:wsp>
                  </a:graphicData>
                </a:graphic>
              </wp:anchor>
            </w:drawing>
          </mc:Choice>
          <mc:Fallback>
            <w:pict>
              <v:shape style="position:absolute;margin-left:20.0599pt;margin-top:-57.908638pt;width:5pt;height:5pt;mso-position-horizontal-relative:page;mso-position-vertical-relative:paragraph;z-index:16412160" id="docshape3366" coordorigin="401,-1158" coordsize="100,100" path="m451,-1158l432,-1154,416,-1144,405,-1128,401,-1108,405,-1089,416,-1073,432,-1062,451,-1058,471,-1062,487,-1073,497,-1089,501,-1108,497,-1128,487,-1144,471,-1154,451,-1158xe" filled="true" fillcolor="#b1b3b4" stroked="false">
                <v:path arrowok="t"/>
                <v:fill type="solid"/>
                <w10:wrap type="none"/>
              </v:shape>
            </w:pict>
          </mc:Fallback>
        </mc:AlternateContent>
      </w:r>
      <w:r>
        <w:rPr/>
        <mc:AlternateContent>
          <mc:Choice Requires="wps">
            <w:drawing>
              <wp:anchor distT="0" distB="0" distL="0" distR="0" allowOverlap="1" layoutInCell="1" locked="0" behindDoc="0" simplePos="0" relativeHeight="16412672">
                <wp:simplePos x="0" y="0"/>
                <wp:positionH relativeFrom="page">
                  <wp:posOffset>256540</wp:posOffset>
                </wp:positionH>
                <wp:positionV relativeFrom="paragraph">
                  <wp:posOffset>25456</wp:posOffset>
                </wp:positionV>
                <wp:extent cx="63500" cy="63500"/>
                <wp:effectExtent l="0" t="0" r="0" b="0"/>
                <wp:wrapNone/>
                <wp:docPr id="3982" name="Graphic 3982"/>
                <wp:cNvGraphicFramePr>
                  <a:graphicFrameLocks/>
                </wp:cNvGraphicFramePr>
                <a:graphic>
                  <a:graphicData uri="http://schemas.microsoft.com/office/word/2010/wordprocessingShape">
                    <wps:wsp>
                      <wps:cNvPr id="3982" name="Graphic 3982"/>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49"/>
                              </a:lnTo>
                              <a:lnTo>
                                <a:pt x="2494" y="44110"/>
                              </a:lnTo>
                              <a:lnTo>
                                <a:pt x="9297" y="54202"/>
                              </a:lnTo>
                              <a:lnTo>
                                <a:pt x="19389" y="61005"/>
                              </a:lnTo>
                              <a:lnTo>
                                <a:pt x="31750" y="63499"/>
                              </a:lnTo>
                              <a:lnTo>
                                <a:pt x="44110" y="61005"/>
                              </a:lnTo>
                              <a:lnTo>
                                <a:pt x="54202" y="54202"/>
                              </a:lnTo>
                              <a:lnTo>
                                <a:pt x="61005" y="44110"/>
                              </a:lnTo>
                              <a:lnTo>
                                <a:pt x="63500" y="31749"/>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0.200001pt;margin-top:2.004462pt;width:5pt;height:5pt;mso-position-horizontal-relative:page;mso-position-vertical-relative:paragraph;z-index:16412672" id="docshape3367" coordorigin="404,40" coordsize="100,100" path="m454,40l435,44,419,55,408,71,404,90,408,110,419,125,435,136,454,140,473,136,489,125,500,110,504,90,500,71,489,55,473,44,454,40xe" filled="true" fillcolor="#f40000" stroked="false">
                <v:path arrowok="t"/>
                <v:fill type="solid"/>
                <w10:wrap type="none"/>
              </v:shape>
            </w:pict>
          </mc:Fallback>
        </mc:AlternateContent>
      </w:r>
      <w:r>
        <w:rPr>
          <w:w w:val="120"/>
          <w:sz w:val="14"/>
        </w:rPr>
        <w:t>The</w:t>
      </w:r>
      <w:r>
        <w:rPr>
          <w:spacing w:val="13"/>
          <w:w w:val="120"/>
          <w:sz w:val="14"/>
        </w:rPr>
        <w:t> </w:t>
      </w:r>
      <w:r>
        <w:rPr>
          <w:w w:val="120"/>
          <w:sz w:val="14"/>
        </w:rPr>
        <w:t>Coca-Cola</w:t>
      </w:r>
      <w:r>
        <w:rPr>
          <w:spacing w:val="13"/>
          <w:w w:val="120"/>
          <w:sz w:val="14"/>
        </w:rPr>
        <w:t> </w:t>
      </w:r>
      <w:r>
        <w:rPr>
          <w:spacing w:val="-2"/>
          <w:w w:val="120"/>
          <w:sz w:val="14"/>
        </w:rPr>
        <w:t>Company</w:t>
      </w:r>
      <w:r>
        <w:rPr>
          <w:sz w:val="14"/>
        </w:rPr>
        <w:tab/>
      </w:r>
      <w:r>
        <w:rPr>
          <w:sz w:val="14"/>
        </w:rPr>
        <w:drawing>
          <wp:inline distT="0" distB="0" distL="0" distR="0">
            <wp:extent cx="63500" cy="63500"/>
            <wp:effectExtent l="0" t="0" r="0" b="0"/>
            <wp:docPr id="3983" name="Image 3983"/>
            <wp:cNvGraphicFramePr>
              <a:graphicFrameLocks/>
            </wp:cNvGraphicFramePr>
            <a:graphic>
              <a:graphicData uri="http://schemas.openxmlformats.org/drawingml/2006/picture">
                <pic:pic>
                  <pic:nvPicPr>
                    <pic:cNvPr id="3983" name="Image 3983"/>
                    <pic:cNvPicPr/>
                  </pic:nvPicPr>
                  <pic:blipFill>
                    <a:blip r:embed="rId547" cstate="print"/>
                    <a:stretch>
                      <a:fillRect/>
                    </a:stretch>
                  </pic:blipFill>
                  <pic:spPr>
                    <a:xfrm>
                      <a:off x="0" y="0"/>
                      <a:ext cx="63500" cy="63500"/>
                    </a:xfrm>
                    <a:prstGeom prst="rect">
                      <a:avLst/>
                    </a:prstGeom>
                  </pic:spPr>
                </pic:pic>
              </a:graphicData>
            </a:graphic>
          </wp:inline>
        </w:drawing>
      </w:r>
      <w:r>
        <w:rPr>
          <w:sz w:val="14"/>
        </w:rPr>
      </w:r>
      <w:r>
        <w:rPr>
          <w:rFonts w:ascii="Times New Roman"/>
          <w:spacing w:val="40"/>
          <w:w w:val="125"/>
          <w:sz w:val="14"/>
        </w:rPr>
        <w:t> </w:t>
      </w:r>
      <w:r>
        <w:rPr>
          <w:w w:val="125"/>
          <w:sz w:val="14"/>
        </w:rPr>
        <w:t>Coca-Cola System</w:t>
      </w:r>
    </w:p>
    <w:p>
      <w:pPr>
        <w:pStyle w:val="BodyText"/>
        <w:rPr>
          <w:sz w:val="12"/>
        </w:rPr>
      </w:pPr>
    </w:p>
    <w:p>
      <w:pPr>
        <w:pStyle w:val="BodyText"/>
        <w:rPr>
          <w:sz w:val="12"/>
        </w:rPr>
      </w:pPr>
    </w:p>
    <w:p>
      <w:pPr>
        <w:pStyle w:val="BodyText"/>
        <w:rPr>
          <w:sz w:val="12"/>
        </w:rPr>
      </w:pPr>
    </w:p>
    <w:p>
      <w:pPr>
        <w:pStyle w:val="BodyText"/>
        <w:spacing w:before="60"/>
        <w:rPr>
          <w:sz w:val="12"/>
        </w:rPr>
      </w:pPr>
    </w:p>
    <w:p>
      <w:pPr>
        <w:pStyle w:val="ListParagraph"/>
        <w:numPr>
          <w:ilvl w:val="0"/>
          <w:numId w:val="39"/>
        </w:numPr>
        <w:tabs>
          <w:tab w:pos="515" w:val="left" w:leader="none"/>
        </w:tabs>
        <w:spacing w:line="249" w:lineRule="auto" w:before="0" w:after="0"/>
        <w:ind w:left="515" w:right="5311" w:hanging="180"/>
        <w:jc w:val="left"/>
        <w:rPr>
          <w:sz w:val="12"/>
        </w:rPr>
      </w:pPr>
      <w:r>
        <w:rPr>
          <w:w w:val="130"/>
          <w:sz w:val="12"/>
        </w:rPr>
        <w:t>Substantially all replenish data is internally validated and verified; the equivalent volume for 100% Replenish rate (182.9 Billion litres BL) is externally assured. Peer-reviewed methodologies were used to calculate volumetric benefits per project and operating unit for all externally assured data; one exception was approved for internally validated and verified data. The replenish benefit is typically estimated as a long-term, average annual volume, but for some project activities it varies annually. Replenish benefits fall under three categories:</w:t>
      </w:r>
      <w:r>
        <w:rPr>
          <w:spacing w:val="40"/>
          <w:w w:val="130"/>
          <w:sz w:val="12"/>
        </w:rPr>
        <w:t> </w:t>
      </w:r>
      <w:r>
        <w:rPr>
          <w:w w:val="130"/>
          <w:sz w:val="12"/>
        </w:rPr>
        <w:t>Watershed Protection and Restoration (233.5 BL), Water for Productive Use (40.9 BL) and Water Access and Sanitation (17.4 BL). Due to joint venture or merger and acquisition activities in 2019–2022, certain brands may not be accounted for in this metric. Unless otherwise stated, in this report finished beverages is based on global sales volume. Approximately 13.5 BL (approx. 7%) of the water used in our beverages that we returned to nature and communities is from 7 projects located in Ukraine and Belarus where since May 2019 we have not been able to monitor projects on intervals aligned with internal guidelines due to COVID and the ongoing war.</w:t>
      </w:r>
    </w:p>
    <w:p>
      <w:pPr>
        <w:spacing w:before="57"/>
        <w:ind w:left="335" w:right="0" w:firstLine="0"/>
        <w:jc w:val="left"/>
        <w:rPr>
          <w:sz w:val="12"/>
        </w:rPr>
      </w:pPr>
      <w:r>
        <w:rPr>
          <w:w w:val="130"/>
          <w:sz w:val="12"/>
        </w:rPr>
        <w:t>Note:</w:t>
      </w:r>
      <w:r>
        <w:rPr>
          <w:spacing w:val="-1"/>
          <w:w w:val="130"/>
          <w:sz w:val="12"/>
        </w:rPr>
        <w:t> </w:t>
      </w:r>
      <w:r>
        <w:rPr>
          <w:w w:val="130"/>
          <w:sz w:val="12"/>
        </w:rPr>
        <w:t>Due to joint</w:t>
      </w:r>
      <w:r>
        <w:rPr>
          <w:spacing w:val="-1"/>
          <w:w w:val="130"/>
          <w:sz w:val="12"/>
        </w:rPr>
        <w:t> </w:t>
      </w:r>
      <w:r>
        <w:rPr>
          <w:w w:val="130"/>
          <w:sz w:val="12"/>
        </w:rPr>
        <w:t>venture or merger</w:t>
      </w:r>
      <w:r>
        <w:rPr>
          <w:spacing w:val="-1"/>
          <w:w w:val="130"/>
          <w:sz w:val="12"/>
        </w:rPr>
        <w:t> </w:t>
      </w:r>
      <w:r>
        <w:rPr>
          <w:w w:val="130"/>
          <w:sz w:val="12"/>
        </w:rPr>
        <w:t>and acquisition activities, certain</w:t>
      </w:r>
      <w:r>
        <w:rPr>
          <w:spacing w:val="-1"/>
          <w:w w:val="130"/>
          <w:sz w:val="12"/>
        </w:rPr>
        <w:t> </w:t>
      </w:r>
      <w:r>
        <w:rPr>
          <w:w w:val="130"/>
          <w:sz w:val="12"/>
        </w:rPr>
        <w:t>brands may not</w:t>
      </w:r>
      <w:r>
        <w:rPr>
          <w:spacing w:val="-1"/>
          <w:w w:val="130"/>
          <w:sz w:val="12"/>
        </w:rPr>
        <w:t> </w:t>
      </w:r>
      <w:r>
        <w:rPr>
          <w:w w:val="130"/>
          <w:sz w:val="12"/>
        </w:rPr>
        <w:t>be accounted for in</w:t>
      </w:r>
      <w:r>
        <w:rPr>
          <w:spacing w:val="-1"/>
          <w:w w:val="130"/>
          <w:sz w:val="12"/>
        </w:rPr>
        <w:t> </w:t>
      </w:r>
      <w:r>
        <w:rPr>
          <w:w w:val="130"/>
          <w:sz w:val="12"/>
        </w:rPr>
        <w:t>The Coca-Cola Company-specific</w:t>
      </w:r>
      <w:r>
        <w:rPr>
          <w:spacing w:val="-1"/>
          <w:w w:val="130"/>
          <w:sz w:val="12"/>
        </w:rPr>
        <w:t> </w:t>
      </w:r>
      <w:r>
        <w:rPr>
          <w:w w:val="130"/>
          <w:sz w:val="12"/>
        </w:rPr>
        <w:t>metrics included on this</w:t>
      </w:r>
      <w:r>
        <w:rPr>
          <w:spacing w:val="-1"/>
          <w:w w:val="130"/>
          <w:sz w:val="12"/>
        </w:rPr>
        <w:t> </w:t>
      </w:r>
      <w:r>
        <w:rPr>
          <w:spacing w:val="-2"/>
          <w:w w:val="130"/>
          <w:sz w:val="12"/>
        </w:rPr>
        <w:t>page.</w:t>
      </w:r>
    </w:p>
    <w:p>
      <w:pPr>
        <w:spacing w:after="0"/>
        <w:jc w:val="left"/>
        <w:rPr>
          <w:sz w:val="12"/>
        </w:rPr>
        <w:sectPr>
          <w:type w:val="continuous"/>
          <w:pgSz w:w="25600" w:h="14400" w:orient="landscape"/>
          <w:pgMar w:header="0" w:footer="543" w:top="0" w:bottom="280" w:left="260" w:right="360"/>
        </w:sectPr>
      </w:pPr>
    </w:p>
    <w:p>
      <w:pPr>
        <w:spacing w:before="84"/>
        <w:ind w:left="340" w:right="0" w:firstLine="0"/>
        <w:jc w:val="left"/>
        <w:rPr>
          <w:sz w:val="20"/>
        </w:rPr>
      </w:pPr>
      <w:bookmarkStart w:name="_bookmark68" w:id="68"/>
      <w:bookmarkEnd w:id="68"/>
      <w:r>
        <w:rPr/>
      </w:r>
      <w:bookmarkStart w:name="_bookmark67" w:id="69"/>
      <w:bookmarkEnd w:id="69"/>
      <w:r>
        <w:rPr/>
      </w: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r>
        <w:rPr>
          <w:w w:val="60"/>
          <w:sz w:val="20"/>
        </w:rPr>
        <w:t>DATA</w:t>
      </w:r>
      <w:r>
        <w:rPr>
          <w:spacing w:val="-4"/>
          <w:sz w:val="20"/>
        </w:rPr>
        <w:t> </w:t>
      </w:r>
      <w:hyperlink w:history="true" w:anchor="_bookmark60">
        <w:r>
          <w:rPr>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43" w:top="160" w:bottom="74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3984" name="Group 3984"/>
                <wp:cNvGraphicFramePr>
                  <a:graphicFrameLocks/>
                </wp:cNvGraphicFramePr>
                <a:graphic>
                  <a:graphicData uri="http://schemas.microsoft.com/office/word/2010/wordprocessingGroup">
                    <wpg:wgp>
                      <wpg:cNvPr id="3984" name="Group 3984"/>
                      <wpg:cNvGrpSpPr/>
                      <wpg:grpSpPr>
                        <a:xfrm>
                          <a:off x="0" y="0"/>
                          <a:ext cx="10150475" cy="38100"/>
                          <a:chExt cx="10150475" cy="38100"/>
                        </a:xfrm>
                      </wpg:grpSpPr>
                      <wps:wsp>
                        <wps:cNvPr id="3985" name="Graphic 3985"/>
                        <wps:cNvSpPr/>
                        <wps:spPr>
                          <a:xfrm>
                            <a:off x="8642112" y="19050"/>
                            <a:ext cx="629285" cy="1270"/>
                          </a:xfrm>
                          <a:custGeom>
                            <a:avLst/>
                            <a:gdLst/>
                            <a:ahLst/>
                            <a:cxnLst/>
                            <a:rect l="l" t="t" r="r" b="b"/>
                            <a:pathLst>
                              <a:path w="629285" h="0">
                                <a:moveTo>
                                  <a:pt x="0" y="0"/>
                                </a:moveTo>
                                <a:lnTo>
                                  <a:pt x="629056" y="0"/>
                                </a:lnTo>
                              </a:path>
                            </a:pathLst>
                          </a:custGeom>
                          <a:ln w="38100">
                            <a:solidFill>
                              <a:srgbClr val="000000"/>
                            </a:solidFill>
                            <a:prstDash val="solid"/>
                          </a:ln>
                        </wps:spPr>
                        <wps:bodyPr wrap="square" lIns="0" tIns="0" rIns="0" bIns="0" rtlCol="0">
                          <a:prstTxWarp prst="textNoShape">
                            <a:avLst/>
                          </a:prstTxWarp>
                          <a:noAutofit/>
                        </wps:bodyPr>
                      </wps:wsp>
                      <wps:wsp>
                        <wps:cNvPr id="3986" name="Graphic 3986"/>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3368" coordorigin="0,0" coordsize="15985,60">
                <v:line style="position:absolute" from="13610,30" to="14600,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43" w:top="0" w:bottom="280" w:left="260" w:right="360"/>
        </w:sectPr>
      </w:pPr>
    </w:p>
    <w:p>
      <w:pPr>
        <w:spacing w:before="39"/>
        <w:ind w:left="339" w:right="0" w:firstLine="0"/>
        <w:jc w:val="left"/>
        <w:rPr>
          <w:sz w:val="18"/>
        </w:rPr>
      </w:pPr>
      <w:hyperlink w:history="true" w:anchor="_bookmark60">
        <w:r>
          <w:rPr>
            <w:color w:val="999999"/>
            <w:spacing w:val="-2"/>
            <w:w w:val="60"/>
            <w:sz w:val="18"/>
          </w:rPr>
          <w:t>OVERVIEW</w:t>
        </w:r>
      </w:hyperlink>
    </w:p>
    <w:p>
      <w:pPr>
        <w:spacing w:before="39"/>
        <w:ind w:left="160" w:right="0" w:firstLine="0"/>
        <w:jc w:val="left"/>
        <w:rPr>
          <w:sz w:val="18"/>
        </w:rPr>
      </w:pPr>
      <w:r>
        <w:rPr/>
        <w:br w:type="column"/>
      </w:r>
      <w:hyperlink w:history="true" w:anchor="_bookmark62">
        <w:r>
          <w:rPr>
            <w:color w:val="999999"/>
            <w:spacing w:val="2"/>
            <w:w w:val="60"/>
            <w:sz w:val="18"/>
          </w:rPr>
          <w:t>FINANCIAL</w:t>
        </w:r>
        <w:r>
          <w:rPr>
            <w:color w:val="999999"/>
            <w:spacing w:val="16"/>
            <w:sz w:val="18"/>
          </w:rPr>
          <w:t> </w:t>
        </w:r>
        <w:r>
          <w:rPr>
            <w:color w:val="999999"/>
            <w:spacing w:val="2"/>
            <w:w w:val="60"/>
            <w:sz w:val="18"/>
          </w:rPr>
          <w:t>AND</w:t>
        </w:r>
        <w:r>
          <w:rPr>
            <w:color w:val="999999"/>
            <w:spacing w:val="17"/>
            <w:sz w:val="18"/>
          </w:rPr>
          <w:t> </w:t>
        </w:r>
        <w:r>
          <w:rPr>
            <w:color w:val="999999"/>
            <w:spacing w:val="2"/>
            <w:w w:val="60"/>
            <w:sz w:val="18"/>
          </w:rPr>
          <w:t>PORTFOLIO</w:t>
        </w:r>
        <w:r>
          <w:rPr>
            <w:color w:val="999999"/>
            <w:spacing w:val="17"/>
            <w:sz w:val="18"/>
          </w:rPr>
          <w:t> </w:t>
        </w:r>
        <w:r>
          <w:rPr>
            <w:color w:val="999999"/>
            <w:spacing w:val="-4"/>
            <w:w w:val="60"/>
            <w:sz w:val="18"/>
          </w:rPr>
          <w:t>DATA</w:t>
        </w:r>
      </w:hyperlink>
    </w:p>
    <w:p>
      <w:pPr>
        <w:spacing w:before="39"/>
        <w:ind w:left="159" w:right="0" w:firstLine="0"/>
        <w:jc w:val="left"/>
        <w:rPr>
          <w:sz w:val="18"/>
        </w:rPr>
      </w:pPr>
      <w:r>
        <w:rPr/>
        <w:br w:type="column"/>
      </w:r>
      <w:hyperlink w:history="true" w:anchor="_bookmark65">
        <w:r>
          <w:rPr>
            <w:color w:val="999999"/>
            <w:spacing w:val="-2"/>
            <w:w w:val="60"/>
            <w:sz w:val="18"/>
          </w:rPr>
          <w:t>PACKAGING</w:t>
        </w:r>
      </w:hyperlink>
    </w:p>
    <w:p>
      <w:pPr>
        <w:spacing w:before="39"/>
        <w:ind w:left="160" w:right="0" w:firstLine="0"/>
        <w:jc w:val="left"/>
        <w:rPr>
          <w:sz w:val="18"/>
        </w:rPr>
      </w:pPr>
      <w:r>
        <w:rPr/>
        <w:br w:type="column"/>
      </w:r>
      <w:hyperlink w:history="true" w:anchor="_bookmark66">
        <w:r>
          <w:rPr>
            <w:color w:val="999999"/>
            <w:spacing w:val="-2"/>
            <w:w w:val="60"/>
            <w:sz w:val="18"/>
          </w:rPr>
          <w:t>WATER</w:t>
        </w:r>
      </w:hyperlink>
    </w:p>
    <w:p>
      <w:pPr>
        <w:tabs>
          <w:tab w:pos="9025" w:val="left" w:leader="none"/>
        </w:tabs>
        <w:spacing w:before="39"/>
        <w:ind w:left="160" w:right="0" w:firstLine="0"/>
        <w:jc w:val="left"/>
        <w:rPr>
          <w:sz w:val="18"/>
        </w:rPr>
      </w:pPr>
      <w:r>
        <w:rPr/>
        <w:br w:type="column"/>
      </w:r>
      <w:hyperlink w:history="true" w:anchor="_bookmark68">
        <w:r>
          <w:rPr>
            <w:w w:val="60"/>
            <w:sz w:val="18"/>
          </w:rPr>
          <w:t>GREENHOUSE</w:t>
        </w:r>
        <w:r>
          <w:rPr>
            <w:spacing w:val="5"/>
            <w:sz w:val="18"/>
          </w:rPr>
          <w:t> </w:t>
        </w:r>
        <w:r>
          <w:rPr>
            <w:w w:val="60"/>
            <w:sz w:val="18"/>
          </w:rPr>
          <w:t>GAS</w:t>
        </w:r>
        <w:r>
          <w:rPr>
            <w:spacing w:val="5"/>
            <w:sz w:val="18"/>
          </w:rPr>
          <w:t> </w:t>
        </w:r>
        <w:r>
          <w:rPr>
            <w:w w:val="60"/>
            <w:sz w:val="18"/>
          </w:rPr>
          <w:t>EMISSIONS</w:t>
        </w:r>
        <w:r>
          <w:rPr>
            <w:spacing w:val="5"/>
            <w:sz w:val="18"/>
          </w:rPr>
          <w:t> </w:t>
        </w:r>
        <w:r>
          <w:rPr>
            <w:w w:val="60"/>
            <w:sz w:val="18"/>
          </w:rPr>
          <w:t>&amp;</w:t>
        </w:r>
        <w:r>
          <w:rPr>
            <w:spacing w:val="6"/>
            <w:sz w:val="18"/>
          </w:rPr>
          <w:t> </w:t>
        </w:r>
        <w:r>
          <w:rPr>
            <w:w w:val="60"/>
            <w:sz w:val="18"/>
          </w:rPr>
          <w:t>WASTE</w:t>
        </w:r>
      </w:hyperlink>
      <w:r>
        <w:rPr>
          <w:spacing w:val="53"/>
          <w:sz w:val="18"/>
        </w:rPr>
        <w:t>   </w:t>
      </w:r>
      <w:hyperlink w:history="true" w:anchor="_bookmark70">
        <w:r>
          <w:rPr>
            <w:color w:val="999999"/>
            <w:w w:val="60"/>
            <w:sz w:val="18"/>
          </w:rPr>
          <w:t>WORKPLACE,</w:t>
        </w:r>
        <w:r>
          <w:rPr>
            <w:color w:val="999999"/>
            <w:spacing w:val="7"/>
            <w:sz w:val="18"/>
          </w:rPr>
          <w:t> </w:t>
        </w:r>
        <w:r>
          <w:rPr>
            <w:color w:val="999999"/>
            <w:w w:val="60"/>
            <w:sz w:val="18"/>
          </w:rPr>
          <w:t>SAFETY</w:t>
        </w:r>
        <w:r>
          <w:rPr>
            <w:color w:val="999999"/>
            <w:spacing w:val="5"/>
            <w:sz w:val="18"/>
          </w:rPr>
          <w:t> </w:t>
        </w:r>
        <w:r>
          <w:rPr>
            <w:color w:val="999999"/>
            <w:w w:val="60"/>
            <w:sz w:val="18"/>
          </w:rPr>
          <w:t>&amp;</w:t>
        </w:r>
        <w:r>
          <w:rPr>
            <w:color w:val="999999"/>
            <w:spacing w:val="5"/>
            <w:sz w:val="18"/>
          </w:rPr>
          <w:t> </w:t>
        </w:r>
        <w:r>
          <w:rPr>
            <w:color w:val="999999"/>
            <w:w w:val="60"/>
            <w:sz w:val="18"/>
          </w:rPr>
          <w:t>GIVING</w:t>
        </w:r>
        <w:r>
          <w:rPr>
            <w:color w:val="999999"/>
            <w:spacing w:val="6"/>
            <w:sz w:val="18"/>
          </w:rPr>
          <w:t> </w:t>
        </w:r>
        <w:r>
          <w:rPr>
            <w:color w:val="999999"/>
            <w:w w:val="60"/>
            <w:sz w:val="18"/>
          </w:rPr>
          <w:t>BACK</w:t>
        </w:r>
      </w:hyperlink>
      <w:r>
        <w:rPr>
          <w:color w:val="999999"/>
          <w:spacing w:val="79"/>
          <w:w w:val="150"/>
          <w:sz w:val="18"/>
        </w:rPr>
        <w:t>  </w:t>
      </w:r>
      <w:hyperlink w:history="true" w:anchor="_bookmark72">
        <w:r>
          <w:rPr>
            <w:color w:val="999999"/>
            <w:w w:val="60"/>
            <w:sz w:val="18"/>
          </w:rPr>
          <w:t>HUMAN</w:t>
        </w:r>
        <w:r>
          <w:rPr>
            <w:color w:val="999999"/>
            <w:spacing w:val="6"/>
            <w:sz w:val="18"/>
          </w:rPr>
          <w:t> </w:t>
        </w:r>
        <w:r>
          <w:rPr>
            <w:color w:val="999999"/>
            <w:w w:val="60"/>
            <w:sz w:val="18"/>
          </w:rPr>
          <w:t>RIGHTS</w:t>
        </w:r>
        <w:r>
          <w:rPr>
            <w:color w:val="999999"/>
            <w:spacing w:val="5"/>
            <w:sz w:val="18"/>
          </w:rPr>
          <w:t> </w:t>
        </w:r>
        <w:r>
          <w:rPr>
            <w:color w:val="999999"/>
            <w:w w:val="60"/>
            <w:sz w:val="18"/>
          </w:rPr>
          <w:t>&amp;</w:t>
        </w:r>
        <w:r>
          <w:rPr>
            <w:color w:val="999999"/>
            <w:spacing w:val="5"/>
            <w:sz w:val="18"/>
          </w:rPr>
          <w:t> </w:t>
        </w:r>
        <w:r>
          <w:rPr>
            <w:color w:val="999999"/>
            <w:w w:val="60"/>
            <w:sz w:val="18"/>
          </w:rPr>
          <w:t>AGRICULTURE</w:t>
        </w:r>
      </w:hyperlink>
      <w:r>
        <w:rPr>
          <w:color w:val="999999"/>
          <w:spacing w:val="53"/>
          <w:sz w:val="18"/>
        </w:rPr>
        <w:t>   </w:t>
      </w:r>
      <w:hyperlink w:history="true" w:anchor="_bookmark73">
        <w:r>
          <w:rPr>
            <w:color w:val="999999"/>
            <w:w w:val="60"/>
            <w:sz w:val="18"/>
          </w:rPr>
          <w:t>DEFINITIONS</w:t>
        </w:r>
        <w:r>
          <w:rPr>
            <w:color w:val="999999"/>
            <w:spacing w:val="7"/>
            <w:sz w:val="18"/>
          </w:rPr>
          <w:t> </w:t>
        </w:r>
        <w:r>
          <w:rPr>
            <w:color w:val="999999"/>
            <w:w w:val="60"/>
            <w:sz w:val="18"/>
          </w:rPr>
          <w:t>OF</w:t>
        </w:r>
        <w:r>
          <w:rPr>
            <w:color w:val="999999"/>
            <w:spacing w:val="5"/>
            <w:sz w:val="18"/>
          </w:rPr>
          <w:t> </w:t>
        </w:r>
        <w:r>
          <w:rPr>
            <w:color w:val="999999"/>
            <w:w w:val="60"/>
            <w:sz w:val="18"/>
          </w:rPr>
          <w:t>PRIORITY</w:t>
        </w:r>
        <w:r>
          <w:rPr>
            <w:color w:val="999999"/>
            <w:spacing w:val="6"/>
            <w:sz w:val="18"/>
          </w:rPr>
          <w:t> </w:t>
        </w:r>
        <w:r>
          <w:rPr>
            <w:color w:val="999999"/>
            <w:spacing w:val="-2"/>
            <w:w w:val="60"/>
            <w:sz w:val="18"/>
          </w:rPr>
          <w:t>TOPICS</w:t>
        </w:r>
      </w:hyperlink>
      <w:r>
        <w:rPr>
          <w:color w:val="999999"/>
          <w:sz w:val="18"/>
        </w:rPr>
        <w:tab/>
      </w:r>
      <w:hyperlink w:history="true" w:anchor="_bookmark74">
        <w:r>
          <w:rPr>
            <w:color w:val="999999"/>
            <w:spacing w:val="6"/>
            <w:w w:val="60"/>
            <w:sz w:val="18"/>
          </w:rPr>
          <w:t>ASSURANCE</w:t>
        </w:r>
        <w:r>
          <w:rPr>
            <w:color w:val="999999"/>
            <w:spacing w:val="18"/>
            <w:sz w:val="18"/>
          </w:rPr>
          <w:t> </w:t>
        </w:r>
        <w:r>
          <w:rPr>
            <w:color w:val="999999"/>
            <w:spacing w:val="-2"/>
            <w:w w:val="70"/>
            <w:sz w:val="18"/>
          </w:rPr>
          <w:t>STATEMENTS</w:t>
        </w:r>
      </w:hyperlink>
    </w:p>
    <w:p>
      <w:pPr>
        <w:spacing w:after="0"/>
        <w:jc w:val="left"/>
        <w:rPr>
          <w:sz w:val="18"/>
        </w:rPr>
        <w:sectPr>
          <w:type w:val="continuous"/>
          <w:pgSz w:w="25600" w:h="14400" w:orient="landscape"/>
          <w:pgMar w:header="0" w:footer="543" w:top="0" w:bottom="280" w:left="260" w:right="360"/>
          <w:cols w:num="5" w:equalWidth="0">
            <w:col w:w="941" w:space="40"/>
            <w:col w:w="2043" w:space="39"/>
            <w:col w:w="820" w:space="40"/>
            <w:col w:w="551" w:space="39"/>
            <w:col w:w="20467"/>
          </w:cols>
        </w:sectPr>
      </w:pPr>
    </w:p>
    <w:p>
      <w:pPr>
        <w:pStyle w:val="BodyText"/>
        <w:spacing w:before="6"/>
        <w:rPr>
          <w:sz w:val="2"/>
        </w:rPr>
      </w:pPr>
    </w:p>
    <w:p>
      <w:pPr>
        <w:pStyle w:val="BodyText"/>
        <w:spacing w:line="20" w:lineRule="exact"/>
        <w:ind w:left="4673"/>
        <w:rPr>
          <w:sz w:val="2"/>
        </w:rPr>
      </w:pPr>
      <w:r>
        <w:rPr>
          <w:sz w:val="2"/>
        </w:rPr>
        <mc:AlternateContent>
          <mc:Choice Requires="wps">
            <w:drawing>
              <wp:inline distT="0" distB="0" distL="0" distR="0">
                <wp:extent cx="1416050" cy="9525"/>
                <wp:effectExtent l="9525" t="0" r="3175" b="0"/>
                <wp:docPr id="3987" name="Group 3987"/>
                <wp:cNvGraphicFramePr>
                  <a:graphicFrameLocks/>
                </wp:cNvGraphicFramePr>
                <a:graphic>
                  <a:graphicData uri="http://schemas.microsoft.com/office/word/2010/wordprocessingGroup">
                    <wpg:wgp>
                      <wpg:cNvPr id="3987" name="Group 3987"/>
                      <wpg:cNvGrpSpPr/>
                      <wpg:grpSpPr>
                        <a:xfrm>
                          <a:off x="0" y="0"/>
                          <a:ext cx="1416050" cy="9525"/>
                          <a:chExt cx="1416050" cy="9525"/>
                        </a:xfrm>
                      </wpg:grpSpPr>
                      <wps:wsp>
                        <wps:cNvPr id="3988" name="Graphic 3988"/>
                        <wps:cNvSpPr/>
                        <wps:spPr>
                          <a:xfrm>
                            <a:off x="0" y="4762"/>
                            <a:ext cx="1416050" cy="1270"/>
                          </a:xfrm>
                          <a:custGeom>
                            <a:avLst/>
                            <a:gdLst/>
                            <a:ahLst/>
                            <a:cxnLst/>
                            <a:rect l="l" t="t" r="r" b="b"/>
                            <a:pathLst>
                              <a:path w="1416050" h="0">
                                <a:moveTo>
                                  <a:pt x="0" y="0"/>
                                </a:moveTo>
                                <a:lnTo>
                                  <a:pt x="1415884"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11.5pt;height:.75pt;mso-position-horizontal-relative:char;mso-position-vertical-relative:line" id="docshapegroup3369" coordorigin="0,0" coordsize="2230,15">
                <v:line style="position:absolute" from="0,8" to="2230,8" stroked="true" strokeweight=".75pt" strokecolor="#000000">
                  <v:stroke dashstyle="solid"/>
                </v:line>
              </v:group>
            </w:pict>
          </mc:Fallback>
        </mc:AlternateContent>
      </w:r>
      <w:r>
        <w:rPr>
          <w:sz w:val="2"/>
        </w:rPr>
      </w:r>
    </w:p>
    <w:p>
      <w:pPr>
        <w:pStyle w:val="Heading5"/>
        <w:spacing w:before="264"/>
      </w:pPr>
      <w:r>
        <w:rPr/>
        <mc:AlternateContent>
          <mc:Choice Requires="wps">
            <w:drawing>
              <wp:anchor distT="0" distB="0" distL="0" distR="0" allowOverlap="1" layoutInCell="1" locked="0" behindDoc="0" simplePos="0" relativeHeight="16525312">
                <wp:simplePos x="0" y="0"/>
                <wp:positionH relativeFrom="page">
                  <wp:posOffset>268207</wp:posOffset>
                </wp:positionH>
                <wp:positionV relativeFrom="paragraph">
                  <wp:posOffset>1301729</wp:posOffset>
                </wp:positionV>
                <wp:extent cx="63500" cy="63500"/>
                <wp:effectExtent l="0" t="0" r="0" b="0"/>
                <wp:wrapNone/>
                <wp:docPr id="3989" name="Graphic 3989"/>
                <wp:cNvGraphicFramePr>
                  <a:graphicFrameLocks/>
                </wp:cNvGraphicFramePr>
                <a:graphic>
                  <a:graphicData uri="http://schemas.microsoft.com/office/word/2010/wordprocessingShape">
                    <wps:wsp>
                      <wps:cNvPr id="3989" name="Graphic 3989"/>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B1B3B4"/>
                        </a:solidFill>
                      </wps:spPr>
                      <wps:bodyPr wrap="square" lIns="0" tIns="0" rIns="0" bIns="0" rtlCol="0">
                        <a:prstTxWarp prst="textNoShape">
                          <a:avLst/>
                        </a:prstTxWarp>
                        <a:noAutofit/>
                      </wps:bodyPr>
                    </wps:wsp>
                  </a:graphicData>
                </a:graphic>
              </wp:anchor>
            </w:drawing>
          </mc:Choice>
          <mc:Fallback>
            <w:pict>
              <v:shape style="position:absolute;margin-left:21.1187pt;margin-top:102.498413pt;width:5pt;height:5pt;mso-position-horizontal-relative:page;mso-position-vertical-relative:paragraph;z-index:16525312" id="docshape3370" coordorigin="422,2050" coordsize="100,100" path="m472,2050l453,2054,437,2065,426,2081,422,2100,426,2119,437,2135,453,2146,472,2150,492,2146,508,2135,518,2119,522,2100,518,2081,508,2065,492,2054,472,2050xe" filled="true" fillcolor="#b1b3b4" stroked="false">
                <v:path arrowok="t"/>
                <v:fill type="solid"/>
                <w10:wrap type="none"/>
              </v:shape>
            </w:pict>
          </mc:Fallback>
        </mc:AlternateContent>
      </w:r>
      <w:r>
        <w:rPr/>
        <mc:AlternateContent>
          <mc:Choice Requires="wps">
            <w:drawing>
              <wp:anchor distT="0" distB="0" distL="0" distR="0" allowOverlap="1" layoutInCell="1" locked="0" behindDoc="0" simplePos="0" relativeHeight="16525824">
                <wp:simplePos x="0" y="0"/>
                <wp:positionH relativeFrom="page">
                  <wp:posOffset>268207</wp:posOffset>
                </wp:positionH>
                <wp:positionV relativeFrom="paragraph">
                  <wp:posOffset>1517629</wp:posOffset>
                </wp:positionV>
                <wp:extent cx="63500" cy="63500"/>
                <wp:effectExtent l="0" t="0" r="0" b="0"/>
                <wp:wrapNone/>
                <wp:docPr id="3990" name="Graphic 3990"/>
                <wp:cNvGraphicFramePr>
                  <a:graphicFrameLocks/>
                </wp:cNvGraphicFramePr>
                <a:graphic>
                  <a:graphicData uri="http://schemas.microsoft.com/office/word/2010/wordprocessingShape">
                    <wps:wsp>
                      <wps:cNvPr id="3990" name="Graphic 3990"/>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B1B3B4"/>
                        </a:solidFill>
                      </wps:spPr>
                      <wps:bodyPr wrap="square" lIns="0" tIns="0" rIns="0" bIns="0" rtlCol="0">
                        <a:prstTxWarp prst="textNoShape">
                          <a:avLst/>
                        </a:prstTxWarp>
                        <a:noAutofit/>
                      </wps:bodyPr>
                    </wps:wsp>
                  </a:graphicData>
                </a:graphic>
              </wp:anchor>
            </w:drawing>
          </mc:Choice>
          <mc:Fallback>
            <w:pict>
              <v:shape style="position:absolute;margin-left:21.1187pt;margin-top:119.498413pt;width:5pt;height:5pt;mso-position-horizontal-relative:page;mso-position-vertical-relative:paragraph;z-index:16525824" id="docshape3371" coordorigin="422,2390" coordsize="100,100" path="m472,2390l453,2394,437,2405,426,2421,422,2440,426,2459,437,2475,453,2486,472,2490,492,2486,508,2475,518,2459,522,2440,518,2421,508,2405,492,2394,472,2390xe" filled="true" fillcolor="#b1b3b4" stroked="false">
                <v:path arrowok="t"/>
                <v:fill type="solid"/>
                <w10:wrap type="none"/>
              </v:shape>
            </w:pict>
          </mc:Fallback>
        </mc:AlternateContent>
      </w:r>
      <w:r>
        <w:rPr>
          <w:w w:val="60"/>
        </w:rPr>
        <w:t>GREENHOUSE</w:t>
      </w:r>
      <w:r>
        <w:rPr>
          <w:spacing w:val="-49"/>
        </w:rPr>
        <w:t> </w:t>
      </w:r>
      <w:r>
        <w:rPr>
          <w:w w:val="60"/>
        </w:rPr>
        <w:t>GAS</w:t>
      </w:r>
      <w:r>
        <w:rPr>
          <w:spacing w:val="-48"/>
        </w:rPr>
        <w:t> </w:t>
      </w:r>
      <w:r>
        <w:rPr>
          <w:w w:val="60"/>
        </w:rPr>
        <w:t>EMISSIONS</w:t>
      </w:r>
      <w:r>
        <w:rPr>
          <w:spacing w:val="-49"/>
        </w:rPr>
        <w:t> </w:t>
      </w:r>
      <w:r>
        <w:rPr>
          <w:w w:val="60"/>
        </w:rPr>
        <w:t>&amp;</w:t>
      </w:r>
      <w:r>
        <w:rPr>
          <w:spacing w:val="-48"/>
        </w:rPr>
        <w:t> </w:t>
      </w:r>
      <w:r>
        <w:rPr>
          <w:spacing w:val="-2"/>
          <w:w w:val="60"/>
        </w:rPr>
        <w:t>WASTE</w:t>
      </w:r>
    </w:p>
    <w:p>
      <w:pPr>
        <w:pStyle w:val="BodyText"/>
        <w:rPr>
          <w:sz w:val="20"/>
        </w:rPr>
      </w:pPr>
    </w:p>
    <w:p>
      <w:pPr>
        <w:pStyle w:val="BodyText"/>
        <w:spacing w:before="79"/>
        <w:rPr>
          <w:sz w:val="20"/>
        </w:rPr>
      </w:pPr>
    </w:p>
    <w:tbl>
      <w:tblPr>
        <w:tblW w:w="0" w:type="auto"/>
        <w:jc w:val="left"/>
        <w:tblInd w:w="3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819"/>
        <w:gridCol w:w="280"/>
        <w:gridCol w:w="1495"/>
        <w:gridCol w:w="1619"/>
        <w:gridCol w:w="1619"/>
        <w:gridCol w:w="1619"/>
        <w:gridCol w:w="1619"/>
        <w:gridCol w:w="1619"/>
        <w:gridCol w:w="1619"/>
        <w:gridCol w:w="1619"/>
        <w:gridCol w:w="1485"/>
      </w:tblGrid>
      <w:tr>
        <w:trPr>
          <w:trHeight w:val="290" w:hRule="atLeast"/>
        </w:trPr>
        <w:tc>
          <w:tcPr>
            <w:tcW w:w="9819" w:type="dxa"/>
            <w:tcBorders>
              <w:bottom w:val="single" w:sz="18" w:space="0" w:color="000000"/>
            </w:tcBorders>
          </w:tcPr>
          <w:p>
            <w:pPr>
              <w:pStyle w:val="TableParagraph"/>
              <w:spacing w:before="33"/>
              <w:rPr>
                <w:sz w:val="14"/>
              </w:rPr>
            </w:pPr>
            <w:r>
              <w:rPr>
                <w:w w:val="120"/>
                <w:sz w:val="14"/>
              </w:rPr>
              <w:t>Year</w:t>
            </w:r>
            <w:r>
              <w:rPr>
                <w:spacing w:val="23"/>
                <w:w w:val="120"/>
                <w:sz w:val="14"/>
              </w:rPr>
              <w:t> </w:t>
            </w:r>
            <w:r>
              <w:rPr>
                <w:w w:val="120"/>
                <w:sz w:val="14"/>
              </w:rPr>
              <w:t>ended</w:t>
            </w:r>
            <w:r>
              <w:rPr>
                <w:spacing w:val="23"/>
                <w:w w:val="120"/>
                <w:sz w:val="14"/>
              </w:rPr>
              <w:t> </w:t>
            </w:r>
            <w:r>
              <w:rPr>
                <w:w w:val="120"/>
                <w:sz w:val="14"/>
              </w:rPr>
              <w:t>December</w:t>
            </w:r>
            <w:r>
              <w:rPr>
                <w:spacing w:val="23"/>
                <w:w w:val="120"/>
                <w:sz w:val="14"/>
              </w:rPr>
              <w:t> </w:t>
            </w:r>
            <w:r>
              <w:rPr>
                <w:spacing w:val="-5"/>
                <w:w w:val="120"/>
                <w:sz w:val="14"/>
              </w:rPr>
              <w:t>31,</w:t>
            </w:r>
          </w:p>
        </w:tc>
        <w:tc>
          <w:tcPr>
            <w:tcW w:w="280" w:type="dxa"/>
          </w:tcPr>
          <w:p>
            <w:pPr>
              <w:pStyle w:val="TableParagraph"/>
              <w:rPr>
                <w:rFonts w:ascii="Times New Roman"/>
                <w:sz w:val="14"/>
              </w:rPr>
            </w:pPr>
          </w:p>
        </w:tc>
        <w:tc>
          <w:tcPr>
            <w:tcW w:w="1495" w:type="dxa"/>
          </w:tcPr>
          <w:p>
            <w:pPr>
              <w:pStyle w:val="TableParagraph"/>
              <w:spacing w:before="3"/>
              <w:ind w:right="140"/>
              <w:jc w:val="right"/>
              <w:rPr>
                <w:sz w:val="17"/>
              </w:rPr>
            </w:pPr>
            <w:r>
              <w:rPr/>
              <mc:AlternateContent>
                <mc:Choice Requires="wps">
                  <w:drawing>
                    <wp:anchor distT="0" distB="0" distL="0" distR="0" allowOverlap="1" layoutInCell="1" locked="0" behindDoc="1" simplePos="0" relativeHeight="472366592">
                      <wp:simplePos x="0" y="0"/>
                      <wp:positionH relativeFrom="column">
                        <wp:posOffset>0</wp:posOffset>
                      </wp:positionH>
                      <wp:positionV relativeFrom="paragraph">
                        <wp:posOffset>188012</wp:posOffset>
                      </wp:positionV>
                      <wp:extent cx="861060" cy="21590"/>
                      <wp:effectExtent l="0" t="0" r="0" b="0"/>
                      <wp:wrapNone/>
                      <wp:docPr id="3991" name="Group 3991"/>
                      <wp:cNvGraphicFramePr>
                        <a:graphicFrameLocks/>
                      </wp:cNvGraphicFramePr>
                      <a:graphic>
                        <a:graphicData uri="http://schemas.microsoft.com/office/word/2010/wordprocessingGroup">
                          <wpg:wgp>
                            <wpg:cNvPr id="3991" name="Group 3991"/>
                            <wpg:cNvGrpSpPr/>
                            <wpg:grpSpPr>
                              <a:xfrm>
                                <a:off x="0" y="0"/>
                                <a:ext cx="861060" cy="21590"/>
                                <a:chExt cx="861060" cy="21590"/>
                              </a:xfrm>
                            </wpg:grpSpPr>
                            <wps:wsp>
                              <wps:cNvPr id="3992" name="Graphic 3992"/>
                              <wps:cNvSpPr/>
                              <wps:spPr>
                                <a:xfrm>
                                  <a:off x="0" y="10795"/>
                                  <a:ext cx="861060" cy="1270"/>
                                </a:xfrm>
                                <a:custGeom>
                                  <a:avLst/>
                                  <a:gdLst/>
                                  <a:ahLst/>
                                  <a:cxnLst/>
                                  <a:rect l="l" t="t" r="r" b="b"/>
                                  <a:pathLst>
                                    <a:path w="861060" h="0">
                                      <a:moveTo>
                                        <a:pt x="0" y="0"/>
                                      </a:moveTo>
                                      <a:lnTo>
                                        <a:pt x="860640"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14.804133pt;width:67.8pt;height:1.7pt;mso-position-horizontal-relative:column;mso-position-vertical-relative:paragraph;z-index:-30949888" id="docshapegroup3372" coordorigin="0,296" coordsize="1356,34">
                      <v:line style="position:absolute" from="0,313" to="1355,313" stroked="true" strokeweight="1.7pt" strokecolor="#000000">
                        <v:stroke dashstyle="solid"/>
                      </v:line>
                      <w10:wrap type="none"/>
                    </v:group>
                  </w:pict>
                </mc:Fallback>
              </mc:AlternateContent>
            </w:r>
            <w:r>
              <w:rPr>
                <w:spacing w:val="-4"/>
                <w:w w:val="115"/>
                <w:sz w:val="17"/>
              </w:rPr>
              <w:t>2014</w:t>
            </w:r>
          </w:p>
        </w:tc>
        <w:tc>
          <w:tcPr>
            <w:tcW w:w="1619" w:type="dxa"/>
          </w:tcPr>
          <w:p>
            <w:pPr>
              <w:pStyle w:val="TableParagraph"/>
              <w:spacing w:before="3"/>
              <w:ind w:right="137"/>
              <w:jc w:val="right"/>
              <w:rPr>
                <w:sz w:val="17"/>
              </w:rPr>
            </w:pPr>
            <w:r>
              <w:rPr/>
              <mc:AlternateContent>
                <mc:Choice Requires="wps">
                  <w:drawing>
                    <wp:anchor distT="0" distB="0" distL="0" distR="0" allowOverlap="1" layoutInCell="1" locked="0" behindDoc="1" simplePos="0" relativeHeight="472367104">
                      <wp:simplePos x="0" y="0"/>
                      <wp:positionH relativeFrom="column">
                        <wp:posOffset>88900</wp:posOffset>
                      </wp:positionH>
                      <wp:positionV relativeFrom="paragraph">
                        <wp:posOffset>188012</wp:posOffset>
                      </wp:positionV>
                      <wp:extent cx="850900" cy="21590"/>
                      <wp:effectExtent l="0" t="0" r="0" b="0"/>
                      <wp:wrapNone/>
                      <wp:docPr id="3993" name="Group 3993"/>
                      <wp:cNvGraphicFramePr>
                        <a:graphicFrameLocks/>
                      </wp:cNvGraphicFramePr>
                      <a:graphic>
                        <a:graphicData uri="http://schemas.microsoft.com/office/word/2010/wordprocessingGroup">
                          <wpg:wgp>
                            <wpg:cNvPr id="3993" name="Group 3993"/>
                            <wpg:cNvGrpSpPr/>
                            <wpg:grpSpPr>
                              <a:xfrm>
                                <a:off x="0" y="0"/>
                                <a:ext cx="850900" cy="21590"/>
                                <a:chExt cx="850900" cy="21590"/>
                              </a:xfrm>
                            </wpg:grpSpPr>
                            <wps:wsp>
                              <wps:cNvPr id="3994" name="Graphic 3994"/>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0949376" id="docshapegroup3373" coordorigin="140,296" coordsize="1340,34">
                      <v:line style="position:absolute" from="140,313" to="1479,313" stroked="true" strokeweight="1.7pt" strokecolor="#000000">
                        <v:stroke dashstyle="solid"/>
                      </v:line>
                      <w10:wrap type="none"/>
                    </v:group>
                  </w:pict>
                </mc:Fallback>
              </mc:AlternateContent>
            </w:r>
            <w:r>
              <w:rPr>
                <w:spacing w:val="-4"/>
                <w:w w:val="115"/>
                <w:sz w:val="17"/>
              </w:rPr>
              <w:t>2015</w:t>
            </w:r>
          </w:p>
        </w:tc>
        <w:tc>
          <w:tcPr>
            <w:tcW w:w="1619" w:type="dxa"/>
          </w:tcPr>
          <w:p>
            <w:pPr>
              <w:pStyle w:val="TableParagraph"/>
              <w:spacing w:before="3"/>
              <w:ind w:right="138"/>
              <w:jc w:val="right"/>
              <w:rPr>
                <w:sz w:val="17"/>
              </w:rPr>
            </w:pPr>
            <w:r>
              <w:rPr/>
              <mc:AlternateContent>
                <mc:Choice Requires="wps">
                  <w:drawing>
                    <wp:anchor distT="0" distB="0" distL="0" distR="0" allowOverlap="1" layoutInCell="1" locked="0" behindDoc="1" simplePos="0" relativeHeight="472367616">
                      <wp:simplePos x="0" y="0"/>
                      <wp:positionH relativeFrom="column">
                        <wp:posOffset>88900</wp:posOffset>
                      </wp:positionH>
                      <wp:positionV relativeFrom="paragraph">
                        <wp:posOffset>188012</wp:posOffset>
                      </wp:positionV>
                      <wp:extent cx="850900" cy="21590"/>
                      <wp:effectExtent l="0" t="0" r="0" b="0"/>
                      <wp:wrapNone/>
                      <wp:docPr id="3995" name="Group 3995"/>
                      <wp:cNvGraphicFramePr>
                        <a:graphicFrameLocks/>
                      </wp:cNvGraphicFramePr>
                      <a:graphic>
                        <a:graphicData uri="http://schemas.microsoft.com/office/word/2010/wordprocessingGroup">
                          <wpg:wgp>
                            <wpg:cNvPr id="3995" name="Group 3995"/>
                            <wpg:cNvGrpSpPr/>
                            <wpg:grpSpPr>
                              <a:xfrm>
                                <a:off x="0" y="0"/>
                                <a:ext cx="850900" cy="21590"/>
                                <a:chExt cx="850900" cy="21590"/>
                              </a:xfrm>
                            </wpg:grpSpPr>
                            <wps:wsp>
                              <wps:cNvPr id="3996" name="Graphic 3996"/>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0948864" id="docshapegroup3374" coordorigin="140,296" coordsize="1340,34">
                      <v:line style="position:absolute" from="140,313" to="1479,313" stroked="true" strokeweight="1.7pt" strokecolor="#000000">
                        <v:stroke dashstyle="solid"/>
                      </v:line>
                      <w10:wrap type="none"/>
                    </v:group>
                  </w:pict>
                </mc:Fallback>
              </mc:AlternateContent>
            </w:r>
            <w:r>
              <w:rPr>
                <w:spacing w:val="-4"/>
                <w:w w:val="120"/>
                <w:sz w:val="17"/>
              </w:rPr>
              <w:t>2016</w:t>
            </w:r>
          </w:p>
        </w:tc>
        <w:tc>
          <w:tcPr>
            <w:tcW w:w="1619" w:type="dxa"/>
          </w:tcPr>
          <w:p>
            <w:pPr>
              <w:pStyle w:val="TableParagraph"/>
              <w:spacing w:before="3"/>
              <w:ind w:right="135"/>
              <w:jc w:val="right"/>
              <w:rPr>
                <w:sz w:val="17"/>
              </w:rPr>
            </w:pPr>
            <w:r>
              <w:rPr/>
              <mc:AlternateContent>
                <mc:Choice Requires="wps">
                  <w:drawing>
                    <wp:anchor distT="0" distB="0" distL="0" distR="0" allowOverlap="1" layoutInCell="1" locked="0" behindDoc="1" simplePos="0" relativeHeight="472368128">
                      <wp:simplePos x="0" y="0"/>
                      <wp:positionH relativeFrom="column">
                        <wp:posOffset>88900</wp:posOffset>
                      </wp:positionH>
                      <wp:positionV relativeFrom="paragraph">
                        <wp:posOffset>188012</wp:posOffset>
                      </wp:positionV>
                      <wp:extent cx="850900" cy="21590"/>
                      <wp:effectExtent l="0" t="0" r="0" b="0"/>
                      <wp:wrapNone/>
                      <wp:docPr id="3997" name="Group 3997"/>
                      <wp:cNvGraphicFramePr>
                        <a:graphicFrameLocks/>
                      </wp:cNvGraphicFramePr>
                      <a:graphic>
                        <a:graphicData uri="http://schemas.microsoft.com/office/word/2010/wordprocessingGroup">
                          <wpg:wgp>
                            <wpg:cNvPr id="3997" name="Group 3997"/>
                            <wpg:cNvGrpSpPr/>
                            <wpg:grpSpPr>
                              <a:xfrm>
                                <a:off x="0" y="0"/>
                                <a:ext cx="850900" cy="21590"/>
                                <a:chExt cx="850900" cy="21590"/>
                              </a:xfrm>
                            </wpg:grpSpPr>
                            <wps:wsp>
                              <wps:cNvPr id="3998" name="Graphic 3998"/>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0948352" id="docshapegroup3375" coordorigin="140,296" coordsize="1340,34">
                      <v:line style="position:absolute" from="140,313" to="1479,313" stroked="true" strokeweight="1.7pt" strokecolor="#000000">
                        <v:stroke dashstyle="solid"/>
                      </v:line>
                      <w10:wrap type="none"/>
                    </v:group>
                  </w:pict>
                </mc:Fallback>
              </mc:AlternateContent>
            </w:r>
            <w:r>
              <w:rPr>
                <w:spacing w:val="-4"/>
                <w:w w:val="115"/>
                <w:sz w:val="17"/>
              </w:rPr>
              <w:t>2017</w:t>
            </w:r>
          </w:p>
        </w:tc>
        <w:tc>
          <w:tcPr>
            <w:tcW w:w="1619" w:type="dxa"/>
          </w:tcPr>
          <w:p>
            <w:pPr>
              <w:pStyle w:val="TableParagraph"/>
              <w:spacing w:before="3"/>
              <w:ind w:right="139"/>
              <w:jc w:val="right"/>
              <w:rPr>
                <w:sz w:val="17"/>
              </w:rPr>
            </w:pPr>
            <w:r>
              <w:rPr/>
              <mc:AlternateContent>
                <mc:Choice Requires="wps">
                  <w:drawing>
                    <wp:anchor distT="0" distB="0" distL="0" distR="0" allowOverlap="1" layoutInCell="1" locked="0" behindDoc="1" simplePos="0" relativeHeight="472368640">
                      <wp:simplePos x="0" y="0"/>
                      <wp:positionH relativeFrom="column">
                        <wp:posOffset>88900</wp:posOffset>
                      </wp:positionH>
                      <wp:positionV relativeFrom="paragraph">
                        <wp:posOffset>188012</wp:posOffset>
                      </wp:positionV>
                      <wp:extent cx="850900" cy="21590"/>
                      <wp:effectExtent l="0" t="0" r="0" b="0"/>
                      <wp:wrapNone/>
                      <wp:docPr id="3999" name="Group 3999"/>
                      <wp:cNvGraphicFramePr>
                        <a:graphicFrameLocks/>
                      </wp:cNvGraphicFramePr>
                      <a:graphic>
                        <a:graphicData uri="http://schemas.microsoft.com/office/word/2010/wordprocessingGroup">
                          <wpg:wgp>
                            <wpg:cNvPr id="3999" name="Group 3999"/>
                            <wpg:cNvGrpSpPr/>
                            <wpg:grpSpPr>
                              <a:xfrm>
                                <a:off x="0" y="0"/>
                                <a:ext cx="850900" cy="21590"/>
                                <a:chExt cx="850900" cy="21590"/>
                              </a:xfrm>
                            </wpg:grpSpPr>
                            <wps:wsp>
                              <wps:cNvPr id="4000" name="Graphic 4000"/>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0947840" id="docshapegroup3376" coordorigin="140,296" coordsize="1340,34">
                      <v:line style="position:absolute" from="140,313" to="1479,313" stroked="true" strokeweight="1.7pt" strokecolor="#000000">
                        <v:stroke dashstyle="solid"/>
                      </v:line>
                      <w10:wrap type="none"/>
                    </v:group>
                  </w:pict>
                </mc:Fallback>
              </mc:AlternateContent>
            </w:r>
            <w:r>
              <w:rPr>
                <w:spacing w:val="-4"/>
                <w:w w:val="120"/>
                <w:sz w:val="17"/>
              </w:rPr>
              <w:t>2018</w:t>
            </w:r>
          </w:p>
        </w:tc>
        <w:tc>
          <w:tcPr>
            <w:tcW w:w="1619" w:type="dxa"/>
          </w:tcPr>
          <w:p>
            <w:pPr>
              <w:pStyle w:val="TableParagraph"/>
              <w:spacing w:before="3"/>
              <w:ind w:right="138"/>
              <w:jc w:val="right"/>
              <w:rPr>
                <w:sz w:val="17"/>
              </w:rPr>
            </w:pPr>
            <w:r>
              <w:rPr/>
              <mc:AlternateContent>
                <mc:Choice Requires="wps">
                  <w:drawing>
                    <wp:anchor distT="0" distB="0" distL="0" distR="0" allowOverlap="1" layoutInCell="1" locked="0" behindDoc="1" simplePos="0" relativeHeight="472369152">
                      <wp:simplePos x="0" y="0"/>
                      <wp:positionH relativeFrom="column">
                        <wp:posOffset>88900</wp:posOffset>
                      </wp:positionH>
                      <wp:positionV relativeFrom="paragraph">
                        <wp:posOffset>188012</wp:posOffset>
                      </wp:positionV>
                      <wp:extent cx="850900" cy="21590"/>
                      <wp:effectExtent l="0" t="0" r="0" b="0"/>
                      <wp:wrapNone/>
                      <wp:docPr id="4001" name="Group 4001"/>
                      <wp:cNvGraphicFramePr>
                        <a:graphicFrameLocks/>
                      </wp:cNvGraphicFramePr>
                      <a:graphic>
                        <a:graphicData uri="http://schemas.microsoft.com/office/word/2010/wordprocessingGroup">
                          <wpg:wgp>
                            <wpg:cNvPr id="4001" name="Group 4001"/>
                            <wpg:cNvGrpSpPr/>
                            <wpg:grpSpPr>
                              <a:xfrm>
                                <a:off x="0" y="0"/>
                                <a:ext cx="850900" cy="21590"/>
                                <a:chExt cx="850900" cy="21590"/>
                              </a:xfrm>
                            </wpg:grpSpPr>
                            <wps:wsp>
                              <wps:cNvPr id="4002" name="Graphic 4002"/>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0947328" id="docshapegroup3377" coordorigin="140,296" coordsize="1340,34">
                      <v:line style="position:absolute" from="140,313" to="1479,313" stroked="true" strokeweight="1.7pt" strokecolor="#000000">
                        <v:stroke dashstyle="solid"/>
                      </v:line>
                      <w10:wrap type="none"/>
                    </v:group>
                  </w:pict>
                </mc:Fallback>
              </mc:AlternateContent>
            </w:r>
            <w:r>
              <w:rPr>
                <w:spacing w:val="-4"/>
                <w:w w:val="120"/>
                <w:sz w:val="17"/>
              </w:rPr>
              <w:t>2019</w:t>
            </w:r>
          </w:p>
        </w:tc>
        <w:tc>
          <w:tcPr>
            <w:tcW w:w="1619" w:type="dxa"/>
          </w:tcPr>
          <w:p>
            <w:pPr>
              <w:pStyle w:val="TableParagraph"/>
              <w:spacing w:before="3"/>
              <w:ind w:right="140"/>
              <w:jc w:val="right"/>
              <w:rPr>
                <w:sz w:val="17"/>
              </w:rPr>
            </w:pPr>
            <w:r>
              <w:rPr/>
              <mc:AlternateContent>
                <mc:Choice Requires="wps">
                  <w:drawing>
                    <wp:anchor distT="0" distB="0" distL="0" distR="0" allowOverlap="1" layoutInCell="1" locked="0" behindDoc="1" simplePos="0" relativeHeight="472369664">
                      <wp:simplePos x="0" y="0"/>
                      <wp:positionH relativeFrom="column">
                        <wp:posOffset>88900</wp:posOffset>
                      </wp:positionH>
                      <wp:positionV relativeFrom="paragraph">
                        <wp:posOffset>188012</wp:posOffset>
                      </wp:positionV>
                      <wp:extent cx="850900" cy="21590"/>
                      <wp:effectExtent l="0" t="0" r="0" b="0"/>
                      <wp:wrapNone/>
                      <wp:docPr id="4003" name="Group 4003"/>
                      <wp:cNvGraphicFramePr>
                        <a:graphicFrameLocks/>
                      </wp:cNvGraphicFramePr>
                      <a:graphic>
                        <a:graphicData uri="http://schemas.microsoft.com/office/word/2010/wordprocessingGroup">
                          <wpg:wgp>
                            <wpg:cNvPr id="4003" name="Group 4003"/>
                            <wpg:cNvGrpSpPr/>
                            <wpg:grpSpPr>
                              <a:xfrm>
                                <a:off x="0" y="0"/>
                                <a:ext cx="850900" cy="21590"/>
                                <a:chExt cx="850900" cy="21590"/>
                              </a:xfrm>
                            </wpg:grpSpPr>
                            <wps:wsp>
                              <wps:cNvPr id="4004" name="Graphic 4004"/>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0946816" id="docshapegroup3378" coordorigin="140,296" coordsize="1340,34">
                      <v:line style="position:absolute" from="140,313" to="1479,313" stroked="true" strokeweight="1.7pt" strokecolor="#000000">
                        <v:stroke dashstyle="solid"/>
                      </v:line>
                      <w10:wrap type="none"/>
                    </v:group>
                  </w:pict>
                </mc:Fallback>
              </mc:AlternateContent>
            </w:r>
            <w:r>
              <w:rPr>
                <w:spacing w:val="-4"/>
                <w:w w:val="130"/>
                <w:sz w:val="17"/>
              </w:rPr>
              <w:t>2020</w:t>
            </w:r>
          </w:p>
        </w:tc>
        <w:tc>
          <w:tcPr>
            <w:tcW w:w="1619" w:type="dxa"/>
          </w:tcPr>
          <w:p>
            <w:pPr>
              <w:pStyle w:val="TableParagraph"/>
              <w:spacing w:before="3"/>
              <w:ind w:right="134"/>
              <w:jc w:val="right"/>
              <w:rPr>
                <w:sz w:val="17"/>
              </w:rPr>
            </w:pPr>
            <w:r>
              <w:rPr/>
              <mc:AlternateContent>
                <mc:Choice Requires="wps">
                  <w:drawing>
                    <wp:anchor distT="0" distB="0" distL="0" distR="0" allowOverlap="1" layoutInCell="1" locked="0" behindDoc="1" simplePos="0" relativeHeight="472370176">
                      <wp:simplePos x="0" y="0"/>
                      <wp:positionH relativeFrom="column">
                        <wp:posOffset>88900</wp:posOffset>
                      </wp:positionH>
                      <wp:positionV relativeFrom="paragraph">
                        <wp:posOffset>188012</wp:posOffset>
                      </wp:positionV>
                      <wp:extent cx="850900" cy="21590"/>
                      <wp:effectExtent l="0" t="0" r="0" b="0"/>
                      <wp:wrapNone/>
                      <wp:docPr id="4005" name="Group 4005"/>
                      <wp:cNvGraphicFramePr>
                        <a:graphicFrameLocks/>
                      </wp:cNvGraphicFramePr>
                      <a:graphic>
                        <a:graphicData uri="http://schemas.microsoft.com/office/word/2010/wordprocessingGroup">
                          <wpg:wgp>
                            <wpg:cNvPr id="4005" name="Group 4005"/>
                            <wpg:cNvGrpSpPr/>
                            <wpg:grpSpPr>
                              <a:xfrm>
                                <a:off x="0" y="0"/>
                                <a:ext cx="850900" cy="21590"/>
                                <a:chExt cx="850900" cy="21590"/>
                              </a:xfrm>
                            </wpg:grpSpPr>
                            <wps:wsp>
                              <wps:cNvPr id="4006" name="Graphic 4006"/>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0946304" id="docshapegroup3379" coordorigin="140,296" coordsize="1340,34">
                      <v:line style="position:absolute" from="140,313" to="1479,313" stroked="true" strokeweight="1.7pt" strokecolor="#000000">
                        <v:stroke dashstyle="solid"/>
                      </v:line>
                      <w10:wrap type="none"/>
                    </v:group>
                  </w:pict>
                </mc:Fallback>
              </mc:AlternateContent>
            </w:r>
            <w:r>
              <w:rPr>
                <w:spacing w:val="-4"/>
                <w:w w:val="115"/>
                <w:sz w:val="17"/>
              </w:rPr>
              <w:t>2021</w:t>
            </w:r>
          </w:p>
        </w:tc>
        <w:tc>
          <w:tcPr>
            <w:tcW w:w="1485" w:type="dxa"/>
          </w:tcPr>
          <w:p>
            <w:pPr>
              <w:pStyle w:val="TableParagraph"/>
              <w:spacing w:before="3"/>
              <w:ind w:right="1"/>
              <w:jc w:val="right"/>
              <w:rPr>
                <w:b/>
                <w:sz w:val="17"/>
              </w:rPr>
            </w:pPr>
            <w:r>
              <w:rPr/>
              <mc:AlternateContent>
                <mc:Choice Requires="wps">
                  <w:drawing>
                    <wp:anchor distT="0" distB="0" distL="0" distR="0" allowOverlap="1" layoutInCell="1" locked="0" behindDoc="1" simplePos="0" relativeHeight="472370688">
                      <wp:simplePos x="0" y="0"/>
                      <wp:positionH relativeFrom="column">
                        <wp:posOffset>88900</wp:posOffset>
                      </wp:positionH>
                      <wp:positionV relativeFrom="paragraph">
                        <wp:posOffset>188012</wp:posOffset>
                      </wp:positionV>
                      <wp:extent cx="850900" cy="21590"/>
                      <wp:effectExtent l="0" t="0" r="0" b="0"/>
                      <wp:wrapNone/>
                      <wp:docPr id="4007" name="Group 4007"/>
                      <wp:cNvGraphicFramePr>
                        <a:graphicFrameLocks/>
                      </wp:cNvGraphicFramePr>
                      <a:graphic>
                        <a:graphicData uri="http://schemas.microsoft.com/office/word/2010/wordprocessingGroup">
                          <wpg:wgp>
                            <wpg:cNvPr id="4007" name="Group 4007"/>
                            <wpg:cNvGrpSpPr/>
                            <wpg:grpSpPr>
                              <a:xfrm>
                                <a:off x="0" y="0"/>
                                <a:ext cx="850900" cy="21590"/>
                                <a:chExt cx="850900" cy="21590"/>
                              </a:xfrm>
                            </wpg:grpSpPr>
                            <wps:wsp>
                              <wps:cNvPr id="4008" name="Graphic 4008"/>
                              <wps:cNvSpPr/>
                              <wps:spPr>
                                <a:xfrm>
                                  <a:off x="0" y="10795"/>
                                  <a:ext cx="850900" cy="1270"/>
                                </a:xfrm>
                                <a:custGeom>
                                  <a:avLst/>
                                  <a:gdLst/>
                                  <a:ahLst/>
                                  <a:cxnLst/>
                                  <a:rect l="l" t="t" r="r" b="b"/>
                                  <a:pathLst>
                                    <a:path w="850900" h="0">
                                      <a:moveTo>
                                        <a:pt x="0" y="0"/>
                                      </a:moveTo>
                                      <a:lnTo>
                                        <a:pt x="850900"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0945792" id="docshapegroup3380" coordorigin="140,296" coordsize="1340,34">
                      <v:line style="position:absolute" from="140,313" to="1480,313" stroked="true" strokeweight="1.7pt" strokecolor="#000000">
                        <v:stroke dashstyle="solid"/>
                      </v:line>
                      <w10:wrap type="none"/>
                    </v:group>
                  </w:pict>
                </mc:Fallback>
              </mc:AlternateContent>
            </w:r>
            <w:r>
              <w:rPr>
                <w:b/>
                <w:spacing w:val="-4"/>
                <w:w w:val="115"/>
                <w:sz w:val="17"/>
              </w:rPr>
              <w:t>2022</w:t>
            </w:r>
          </w:p>
        </w:tc>
      </w:tr>
      <w:tr>
        <w:trPr>
          <w:trHeight w:val="485" w:hRule="atLeast"/>
        </w:trPr>
        <w:tc>
          <w:tcPr>
            <w:tcW w:w="9819" w:type="dxa"/>
            <w:tcBorders>
              <w:top w:val="single" w:sz="18" w:space="0" w:color="000000"/>
            </w:tcBorders>
          </w:tcPr>
          <w:p>
            <w:pPr>
              <w:pStyle w:val="TableParagraph"/>
              <w:spacing w:before="64"/>
              <w:rPr>
                <w:sz w:val="16"/>
              </w:rPr>
            </w:pPr>
          </w:p>
          <w:p>
            <w:pPr>
              <w:pStyle w:val="TableParagraph"/>
              <w:rPr>
                <w:b/>
                <w:sz w:val="16"/>
              </w:rPr>
            </w:pPr>
            <w:r>
              <w:rPr>
                <w:b/>
                <w:w w:val="110"/>
                <w:sz w:val="16"/>
              </w:rPr>
              <w:t>Reduce</w:t>
            </w:r>
            <w:r>
              <w:rPr>
                <w:b/>
                <w:spacing w:val="5"/>
                <w:w w:val="110"/>
                <w:sz w:val="16"/>
              </w:rPr>
              <w:t> </w:t>
            </w:r>
            <w:r>
              <w:rPr>
                <w:b/>
                <w:w w:val="110"/>
                <w:sz w:val="16"/>
              </w:rPr>
              <w:t>our</w:t>
            </w:r>
            <w:r>
              <w:rPr>
                <w:b/>
                <w:spacing w:val="6"/>
                <w:w w:val="110"/>
                <w:sz w:val="16"/>
              </w:rPr>
              <w:t> </w:t>
            </w:r>
            <w:r>
              <w:rPr>
                <w:b/>
                <w:w w:val="110"/>
                <w:sz w:val="16"/>
              </w:rPr>
              <w:t>absolute</w:t>
            </w:r>
            <w:r>
              <w:rPr>
                <w:b/>
                <w:spacing w:val="6"/>
                <w:w w:val="110"/>
                <w:sz w:val="16"/>
              </w:rPr>
              <w:t> </w:t>
            </w:r>
            <w:r>
              <w:rPr>
                <w:b/>
                <w:w w:val="110"/>
                <w:sz w:val="16"/>
              </w:rPr>
              <w:t>emissions</w:t>
            </w:r>
            <w:r>
              <w:rPr>
                <w:b/>
                <w:spacing w:val="6"/>
                <w:w w:val="110"/>
                <w:sz w:val="16"/>
              </w:rPr>
              <w:t> </w:t>
            </w:r>
            <w:r>
              <w:rPr>
                <w:b/>
                <w:w w:val="110"/>
                <w:sz w:val="16"/>
              </w:rPr>
              <w:t>by</w:t>
            </w:r>
            <w:r>
              <w:rPr>
                <w:b/>
                <w:spacing w:val="6"/>
                <w:w w:val="110"/>
                <w:sz w:val="16"/>
              </w:rPr>
              <w:t> </w:t>
            </w:r>
            <w:r>
              <w:rPr>
                <w:b/>
                <w:w w:val="110"/>
                <w:sz w:val="16"/>
              </w:rPr>
              <w:t>25%</w:t>
            </w:r>
            <w:r>
              <w:rPr>
                <w:b/>
                <w:spacing w:val="6"/>
                <w:w w:val="110"/>
                <w:sz w:val="16"/>
              </w:rPr>
              <w:t> </w:t>
            </w:r>
            <w:r>
              <w:rPr>
                <w:b/>
                <w:w w:val="110"/>
                <w:sz w:val="16"/>
              </w:rPr>
              <w:t>by</w:t>
            </w:r>
            <w:r>
              <w:rPr>
                <w:b/>
                <w:spacing w:val="6"/>
                <w:w w:val="110"/>
                <w:sz w:val="16"/>
              </w:rPr>
              <w:t> </w:t>
            </w:r>
            <w:r>
              <w:rPr>
                <w:b/>
                <w:w w:val="110"/>
                <w:sz w:val="16"/>
              </w:rPr>
              <w:t>2030</w:t>
            </w:r>
            <w:r>
              <w:rPr>
                <w:b/>
                <w:spacing w:val="6"/>
                <w:w w:val="110"/>
                <w:sz w:val="16"/>
              </w:rPr>
              <w:t> </w:t>
            </w:r>
            <w:r>
              <w:rPr>
                <w:b/>
                <w:w w:val="110"/>
                <w:sz w:val="16"/>
              </w:rPr>
              <w:t>against</w:t>
            </w:r>
            <w:r>
              <w:rPr>
                <w:b/>
                <w:spacing w:val="5"/>
                <w:w w:val="110"/>
                <w:sz w:val="16"/>
              </w:rPr>
              <w:t> </w:t>
            </w:r>
            <w:r>
              <w:rPr>
                <w:b/>
                <w:w w:val="110"/>
                <w:sz w:val="16"/>
              </w:rPr>
              <w:t>a</w:t>
            </w:r>
            <w:r>
              <w:rPr>
                <w:b/>
                <w:spacing w:val="6"/>
                <w:w w:val="110"/>
                <w:sz w:val="16"/>
              </w:rPr>
              <w:t> </w:t>
            </w:r>
            <w:r>
              <w:rPr>
                <w:b/>
                <w:w w:val="110"/>
                <w:sz w:val="16"/>
              </w:rPr>
              <w:t>2015</w:t>
            </w:r>
            <w:r>
              <w:rPr>
                <w:b/>
                <w:spacing w:val="6"/>
                <w:w w:val="110"/>
                <w:sz w:val="16"/>
              </w:rPr>
              <w:t> </w:t>
            </w:r>
            <w:r>
              <w:rPr>
                <w:b/>
                <w:spacing w:val="-2"/>
                <w:w w:val="110"/>
                <w:sz w:val="16"/>
              </w:rPr>
              <w:t>baseline</w:t>
            </w:r>
          </w:p>
        </w:tc>
        <w:tc>
          <w:tcPr>
            <w:tcW w:w="280" w:type="dxa"/>
          </w:tcPr>
          <w:p>
            <w:pPr>
              <w:pStyle w:val="TableParagraph"/>
              <w:rPr>
                <w:rFonts w:ascii="Times New Roman"/>
                <w:sz w:val="14"/>
              </w:rPr>
            </w:pPr>
          </w:p>
        </w:tc>
        <w:tc>
          <w:tcPr>
            <w:tcW w:w="1495" w:type="dxa"/>
            <w:tcBorders>
              <w:right w:val="dotted" w:sz="8" w:space="0" w:color="000000"/>
            </w:tcBorders>
          </w:tcPr>
          <w:p>
            <w:pPr>
              <w:pStyle w:val="TableParagraph"/>
              <w:spacing w:before="8" w:after="1"/>
              <w:rPr>
                <w:sz w:val="9"/>
              </w:rPr>
            </w:pPr>
          </w:p>
          <w:p>
            <w:pPr>
              <w:pStyle w:val="TableParagraph"/>
              <w:spacing w:line="20" w:lineRule="exact"/>
              <w:ind w:left="1485" w:right="-87"/>
              <w:rPr>
                <w:sz w:val="2"/>
              </w:rPr>
            </w:pPr>
            <w:r>
              <w:rPr>
                <w:sz w:val="2"/>
              </w:rPr>
              <mc:AlternateContent>
                <mc:Choice Requires="wps">
                  <w:drawing>
                    <wp:inline distT="0" distB="0" distL="0" distR="0">
                      <wp:extent cx="12700" cy="12700"/>
                      <wp:effectExtent l="0" t="0" r="0" b="0"/>
                      <wp:docPr id="4009" name="Group 4009"/>
                      <wp:cNvGraphicFramePr>
                        <a:graphicFrameLocks/>
                      </wp:cNvGraphicFramePr>
                      <a:graphic>
                        <a:graphicData uri="http://schemas.microsoft.com/office/word/2010/wordprocessingGroup">
                          <wpg:wgp>
                            <wpg:cNvPr id="4009" name="Group 4009"/>
                            <wpg:cNvGrpSpPr/>
                            <wpg:grpSpPr>
                              <a:xfrm>
                                <a:off x="0" y="0"/>
                                <a:ext cx="12700" cy="12700"/>
                                <a:chExt cx="12700" cy="12700"/>
                              </a:xfrm>
                            </wpg:grpSpPr>
                            <wps:wsp>
                              <wps:cNvPr id="4010" name="Graphic 401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81" coordorigin="0,0" coordsize="20,20">
                      <v:shape style="position:absolute;left:0;top:0;width:20;height:20" id="docshape3382"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485" w:right="-87"/>
              <w:rPr>
                <w:sz w:val="2"/>
              </w:rPr>
            </w:pPr>
            <w:r>
              <w:rPr>
                <w:sz w:val="2"/>
              </w:rPr>
              <mc:AlternateContent>
                <mc:Choice Requires="wps">
                  <w:drawing>
                    <wp:inline distT="0" distB="0" distL="0" distR="0">
                      <wp:extent cx="12700" cy="12700"/>
                      <wp:effectExtent l="0" t="0" r="0" b="0"/>
                      <wp:docPr id="4011" name="Group 4011"/>
                      <wp:cNvGraphicFramePr>
                        <a:graphicFrameLocks/>
                      </wp:cNvGraphicFramePr>
                      <a:graphic>
                        <a:graphicData uri="http://schemas.microsoft.com/office/word/2010/wordprocessingGroup">
                          <wpg:wgp>
                            <wpg:cNvPr id="4011" name="Group 4011"/>
                            <wpg:cNvGrpSpPr/>
                            <wpg:grpSpPr>
                              <a:xfrm>
                                <a:off x="0" y="0"/>
                                <a:ext cx="12700" cy="12700"/>
                                <a:chExt cx="12700" cy="12700"/>
                              </a:xfrm>
                            </wpg:grpSpPr>
                            <wps:wsp>
                              <wps:cNvPr id="4012" name="Graphic 4012"/>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83" coordorigin="0,0" coordsize="20,20">
                      <v:shape style="position:absolute;left:0;top:0;width:20;height:20" id="docshape3384"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013" name="Group 4013"/>
                      <wp:cNvGraphicFramePr>
                        <a:graphicFrameLocks/>
                      </wp:cNvGraphicFramePr>
                      <a:graphic>
                        <a:graphicData uri="http://schemas.microsoft.com/office/word/2010/wordprocessingGroup">
                          <wpg:wgp>
                            <wpg:cNvPr id="4013" name="Group 4013"/>
                            <wpg:cNvGrpSpPr/>
                            <wpg:grpSpPr>
                              <a:xfrm>
                                <a:off x="0" y="0"/>
                                <a:ext cx="12700" cy="12700"/>
                                <a:chExt cx="12700" cy="12700"/>
                              </a:xfrm>
                            </wpg:grpSpPr>
                            <wps:wsp>
                              <wps:cNvPr id="4014" name="Graphic 401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85" coordorigin="0,0" coordsize="20,20">
                      <v:shape style="position:absolute;left:0;top:0;width:20;height:20" id="docshape3386"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015" name="Group 4015"/>
                      <wp:cNvGraphicFramePr>
                        <a:graphicFrameLocks/>
                      </wp:cNvGraphicFramePr>
                      <a:graphic>
                        <a:graphicData uri="http://schemas.microsoft.com/office/word/2010/wordprocessingGroup">
                          <wpg:wgp>
                            <wpg:cNvPr id="4015" name="Group 4015"/>
                            <wpg:cNvGrpSpPr/>
                            <wpg:grpSpPr>
                              <a:xfrm>
                                <a:off x="0" y="0"/>
                                <a:ext cx="12700" cy="12700"/>
                                <a:chExt cx="12700" cy="12700"/>
                              </a:xfrm>
                            </wpg:grpSpPr>
                            <wps:wsp>
                              <wps:cNvPr id="4016" name="Graphic 4016"/>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87" coordorigin="0,0" coordsize="20,20">
                      <v:shape style="position:absolute;left:0;top:0;width:20;height:20" id="docshape3388"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017" name="Group 4017"/>
                      <wp:cNvGraphicFramePr>
                        <a:graphicFrameLocks/>
                      </wp:cNvGraphicFramePr>
                      <a:graphic>
                        <a:graphicData uri="http://schemas.microsoft.com/office/word/2010/wordprocessingGroup">
                          <wpg:wgp>
                            <wpg:cNvPr id="4017" name="Group 4017"/>
                            <wpg:cNvGrpSpPr/>
                            <wpg:grpSpPr>
                              <a:xfrm>
                                <a:off x="0" y="0"/>
                                <a:ext cx="12700" cy="12700"/>
                                <a:chExt cx="12700" cy="12700"/>
                              </a:xfrm>
                            </wpg:grpSpPr>
                            <wps:wsp>
                              <wps:cNvPr id="4018" name="Graphic 401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89" coordorigin="0,0" coordsize="20,20">
                      <v:shape style="position:absolute;left:0;top:0;width:20;height:20" id="docshape3390"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019" name="Group 4019"/>
                      <wp:cNvGraphicFramePr>
                        <a:graphicFrameLocks/>
                      </wp:cNvGraphicFramePr>
                      <a:graphic>
                        <a:graphicData uri="http://schemas.microsoft.com/office/word/2010/wordprocessingGroup">
                          <wpg:wgp>
                            <wpg:cNvPr id="4019" name="Group 4019"/>
                            <wpg:cNvGrpSpPr/>
                            <wpg:grpSpPr>
                              <a:xfrm>
                                <a:off x="0" y="0"/>
                                <a:ext cx="12700" cy="12700"/>
                                <a:chExt cx="12700" cy="12700"/>
                              </a:xfrm>
                            </wpg:grpSpPr>
                            <wps:wsp>
                              <wps:cNvPr id="4020" name="Graphic 4020"/>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91" coordorigin="0,0" coordsize="20,20">
                      <v:shape style="position:absolute;left:0;top:0;width:20;height:20" id="docshape3392"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021" name="Group 4021"/>
                      <wp:cNvGraphicFramePr>
                        <a:graphicFrameLocks/>
                      </wp:cNvGraphicFramePr>
                      <a:graphic>
                        <a:graphicData uri="http://schemas.microsoft.com/office/word/2010/wordprocessingGroup">
                          <wpg:wgp>
                            <wpg:cNvPr id="4021" name="Group 4021"/>
                            <wpg:cNvGrpSpPr/>
                            <wpg:grpSpPr>
                              <a:xfrm>
                                <a:off x="0" y="0"/>
                                <a:ext cx="12700" cy="12700"/>
                                <a:chExt cx="12700" cy="12700"/>
                              </a:xfrm>
                            </wpg:grpSpPr>
                            <wps:wsp>
                              <wps:cNvPr id="4022" name="Graphic 402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93" coordorigin="0,0" coordsize="20,20">
                      <v:shape style="position:absolute;left:0;top:0;width:20;height:20" id="docshape3394"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023" name="Group 4023"/>
                      <wp:cNvGraphicFramePr>
                        <a:graphicFrameLocks/>
                      </wp:cNvGraphicFramePr>
                      <a:graphic>
                        <a:graphicData uri="http://schemas.microsoft.com/office/word/2010/wordprocessingGroup">
                          <wpg:wgp>
                            <wpg:cNvPr id="4023" name="Group 4023"/>
                            <wpg:cNvGrpSpPr/>
                            <wpg:grpSpPr>
                              <a:xfrm>
                                <a:off x="0" y="0"/>
                                <a:ext cx="12700" cy="12700"/>
                                <a:chExt cx="12700" cy="12700"/>
                              </a:xfrm>
                            </wpg:grpSpPr>
                            <wps:wsp>
                              <wps:cNvPr id="4024" name="Graphic 4024"/>
                              <wps:cNvSpPr/>
                              <wps:spPr>
                                <a:xfrm>
                                  <a:off x="-5" y="9"/>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95" coordorigin="0,0" coordsize="20,20">
                      <v:shape style="position:absolute;left:0;top:0;width:20;height:20" id="docshape3396"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025" name="Group 4025"/>
                      <wp:cNvGraphicFramePr>
                        <a:graphicFrameLocks/>
                      </wp:cNvGraphicFramePr>
                      <a:graphic>
                        <a:graphicData uri="http://schemas.microsoft.com/office/word/2010/wordprocessingGroup">
                          <wpg:wgp>
                            <wpg:cNvPr id="4025" name="Group 4025"/>
                            <wpg:cNvGrpSpPr/>
                            <wpg:grpSpPr>
                              <a:xfrm>
                                <a:off x="0" y="0"/>
                                <a:ext cx="12700" cy="12700"/>
                                <a:chExt cx="12700" cy="12700"/>
                              </a:xfrm>
                            </wpg:grpSpPr>
                            <wps:wsp>
                              <wps:cNvPr id="4026" name="Graphic 402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97" coordorigin="0,0" coordsize="20,20">
                      <v:shape style="position:absolute;left:0;top:0;width:20;height:20" id="docshape3398"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027" name="Group 4027"/>
                      <wp:cNvGraphicFramePr>
                        <a:graphicFrameLocks/>
                      </wp:cNvGraphicFramePr>
                      <a:graphic>
                        <a:graphicData uri="http://schemas.microsoft.com/office/word/2010/wordprocessingGroup">
                          <wpg:wgp>
                            <wpg:cNvPr id="4027" name="Group 4027"/>
                            <wpg:cNvGrpSpPr/>
                            <wpg:grpSpPr>
                              <a:xfrm>
                                <a:off x="0" y="0"/>
                                <a:ext cx="12700" cy="12700"/>
                                <a:chExt cx="12700" cy="12700"/>
                              </a:xfrm>
                            </wpg:grpSpPr>
                            <wps:wsp>
                              <wps:cNvPr id="4028" name="Graphic 4028"/>
                              <wps:cNvSpPr/>
                              <wps:spPr>
                                <a:xfrm>
                                  <a:off x="-7"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399" coordorigin="0,0" coordsize="20,20">
                      <v:shape style="position:absolute;left:-1;top:0;width:20;height:20" id="docshape3400"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029" name="Group 4029"/>
                      <wp:cNvGraphicFramePr>
                        <a:graphicFrameLocks/>
                      </wp:cNvGraphicFramePr>
                      <a:graphic>
                        <a:graphicData uri="http://schemas.microsoft.com/office/word/2010/wordprocessingGroup">
                          <wpg:wgp>
                            <wpg:cNvPr id="4029" name="Group 4029"/>
                            <wpg:cNvGrpSpPr/>
                            <wpg:grpSpPr>
                              <a:xfrm>
                                <a:off x="0" y="0"/>
                                <a:ext cx="12700" cy="12700"/>
                                <a:chExt cx="12700" cy="12700"/>
                              </a:xfrm>
                            </wpg:grpSpPr>
                            <wps:wsp>
                              <wps:cNvPr id="4030" name="Graphic 403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01" coordorigin="0,0" coordsize="20,20">
                      <v:shape style="position:absolute;left:0;top:0;width:20;height:20" id="docshape3402"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031" name="Group 4031"/>
                      <wp:cNvGraphicFramePr>
                        <a:graphicFrameLocks/>
                      </wp:cNvGraphicFramePr>
                      <a:graphic>
                        <a:graphicData uri="http://schemas.microsoft.com/office/word/2010/wordprocessingGroup">
                          <wpg:wgp>
                            <wpg:cNvPr id="4031" name="Group 4031"/>
                            <wpg:cNvGrpSpPr/>
                            <wpg:grpSpPr>
                              <a:xfrm>
                                <a:off x="0" y="0"/>
                                <a:ext cx="12700" cy="12700"/>
                                <a:chExt cx="12700" cy="12700"/>
                              </a:xfrm>
                            </wpg:grpSpPr>
                            <wps:wsp>
                              <wps:cNvPr id="4032" name="Graphic 4032"/>
                              <wps:cNvSpPr/>
                              <wps:spPr>
                                <a:xfrm>
                                  <a:off x="-8"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03" coordorigin="0,0" coordsize="20,20">
                      <v:shape style="position:absolute;left:-1;top:0;width:20;height:20" id="docshape3404"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4033" name="Group 4033"/>
                      <wp:cNvGraphicFramePr>
                        <a:graphicFrameLocks/>
                      </wp:cNvGraphicFramePr>
                      <a:graphic>
                        <a:graphicData uri="http://schemas.microsoft.com/office/word/2010/wordprocessingGroup">
                          <wpg:wgp>
                            <wpg:cNvPr id="4033" name="Group 4033"/>
                            <wpg:cNvGrpSpPr/>
                            <wpg:grpSpPr>
                              <a:xfrm>
                                <a:off x="0" y="0"/>
                                <a:ext cx="12700" cy="12700"/>
                                <a:chExt cx="12700" cy="12700"/>
                              </a:xfrm>
                            </wpg:grpSpPr>
                            <wps:wsp>
                              <wps:cNvPr id="4034" name="Graphic 403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05" coordorigin="0,0" coordsize="20,20">
                      <v:shape style="position:absolute;left:0;top:0;width:20;height:20" id="docshape3406"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4035" name="Group 4035"/>
                      <wp:cNvGraphicFramePr>
                        <a:graphicFrameLocks/>
                      </wp:cNvGraphicFramePr>
                      <a:graphic>
                        <a:graphicData uri="http://schemas.microsoft.com/office/word/2010/wordprocessingGroup">
                          <wpg:wgp>
                            <wpg:cNvPr id="4035" name="Group 4035"/>
                            <wpg:cNvGrpSpPr/>
                            <wpg:grpSpPr>
                              <a:xfrm>
                                <a:off x="0" y="0"/>
                                <a:ext cx="12700" cy="12700"/>
                                <a:chExt cx="12700" cy="12700"/>
                              </a:xfrm>
                            </wpg:grpSpPr>
                            <wps:wsp>
                              <wps:cNvPr id="4036" name="Graphic 4036"/>
                              <wps:cNvSpPr/>
                              <wps:spPr>
                                <a:xfrm>
                                  <a:off x="-9"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07" coordorigin="0,0" coordsize="20,20">
                      <v:shape style="position:absolute;left:-1;top:0;width:20;height:20" id="docshape3408"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4037" name="Group 4037"/>
                      <wp:cNvGraphicFramePr>
                        <a:graphicFrameLocks/>
                      </wp:cNvGraphicFramePr>
                      <a:graphic>
                        <a:graphicData uri="http://schemas.microsoft.com/office/word/2010/wordprocessingGroup">
                          <wpg:wgp>
                            <wpg:cNvPr id="4037" name="Group 4037"/>
                            <wpg:cNvGrpSpPr/>
                            <wpg:grpSpPr>
                              <a:xfrm>
                                <a:off x="0" y="0"/>
                                <a:ext cx="12700" cy="12700"/>
                                <a:chExt cx="12700" cy="12700"/>
                              </a:xfrm>
                            </wpg:grpSpPr>
                            <wps:wsp>
                              <wps:cNvPr id="4038" name="Graphic 403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09" coordorigin="0,0" coordsize="20,20">
                      <v:shape style="position:absolute;left:0;top:0;width:20;height:20" id="docshape3410"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4039" name="Group 4039"/>
                      <wp:cNvGraphicFramePr>
                        <a:graphicFrameLocks/>
                      </wp:cNvGraphicFramePr>
                      <a:graphic>
                        <a:graphicData uri="http://schemas.microsoft.com/office/word/2010/wordprocessingGroup">
                          <wpg:wgp>
                            <wpg:cNvPr id="4039" name="Group 4039"/>
                            <wpg:cNvGrpSpPr/>
                            <wpg:grpSpPr>
                              <a:xfrm>
                                <a:off x="0" y="0"/>
                                <a:ext cx="12700" cy="12700"/>
                                <a:chExt cx="12700" cy="12700"/>
                              </a:xfrm>
                            </wpg:grpSpPr>
                            <wps:wsp>
                              <wps:cNvPr id="4040" name="Graphic 4040"/>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11" coordorigin="0,0" coordsize="20,20">
                      <v:shape style="position:absolute;left:0;top:0;width:20;height:20" id="docshape3412" coordorigin="0,0" coordsize="20,20" path="m20,10l17,3,10,0,3,3,0,10,3,17,10,20,17,17,20,10xe" filled="true" fillcolor="#000000" stroked="false">
                        <v:path arrowok="t"/>
                        <v:fill type="solid"/>
                      </v:shape>
                    </v:group>
                  </w:pict>
                </mc:Fallback>
              </mc:AlternateContent>
            </w:r>
            <w:r>
              <w:rPr>
                <w:sz w:val="2"/>
              </w:rPr>
            </w:r>
          </w:p>
        </w:tc>
        <w:tc>
          <w:tcPr>
            <w:tcW w:w="1485" w:type="dxa"/>
            <w:tcBorders>
              <w:left w:val="dotted" w:sz="8" w:space="0" w:color="000000"/>
            </w:tcBorders>
          </w:tcPr>
          <w:p>
            <w:pPr>
              <w:pStyle w:val="TableParagraph"/>
              <w:spacing w:before="64"/>
              <w:rPr>
                <w:sz w:val="16"/>
              </w:rPr>
            </w:pPr>
          </w:p>
          <w:p>
            <w:pPr>
              <w:pStyle w:val="TableParagraph"/>
              <w:ind w:right="-15"/>
              <w:jc w:val="right"/>
              <w:rPr>
                <w:b/>
                <w:sz w:val="16"/>
              </w:rPr>
            </w:pPr>
            <w:r>
              <w:rPr>
                <w:b/>
                <w:spacing w:val="-5"/>
                <w:w w:val="95"/>
                <w:sz w:val="16"/>
              </w:rPr>
              <w:t>7%</w:t>
            </w:r>
          </w:p>
        </w:tc>
      </w:tr>
      <w:tr>
        <w:trPr>
          <w:trHeight w:val="300" w:hRule="atLeast"/>
        </w:trPr>
        <w:tc>
          <w:tcPr>
            <w:tcW w:w="9819" w:type="dxa"/>
          </w:tcPr>
          <w:p>
            <w:pPr>
              <w:pStyle w:val="TableParagraph"/>
              <w:spacing w:line="169" w:lineRule="exact" w:before="111"/>
              <w:rPr>
                <w:b/>
                <w:sz w:val="9"/>
              </w:rPr>
            </w:pPr>
            <w:r>
              <w:rPr>
                <w:b/>
                <w:w w:val="110"/>
                <w:sz w:val="16"/>
              </w:rPr>
              <w:t>GHG</w:t>
            </w:r>
            <w:r>
              <w:rPr>
                <w:b/>
                <w:spacing w:val="13"/>
                <w:w w:val="110"/>
                <w:sz w:val="16"/>
              </w:rPr>
              <w:t> </w:t>
            </w:r>
            <w:r>
              <w:rPr>
                <w:b/>
                <w:spacing w:val="-2"/>
                <w:w w:val="110"/>
                <w:sz w:val="16"/>
              </w:rPr>
              <w:t>Emissions</w:t>
            </w:r>
            <w:r>
              <w:rPr>
                <w:b/>
                <w:spacing w:val="-2"/>
                <w:w w:val="110"/>
                <w:position w:val="5"/>
                <w:sz w:val="9"/>
              </w:rPr>
              <w:t>1</w:t>
            </w:r>
          </w:p>
        </w:tc>
        <w:tc>
          <w:tcPr>
            <w:tcW w:w="280" w:type="dxa"/>
          </w:tcPr>
          <w:p>
            <w:pPr>
              <w:pStyle w:val="TableParagraph"/>
              <w:rPr>
                <w:rFonts w:ascii="Times New Roman"/>
                <w:sz w:val="14"/>
              </w:rPr>
            </w:pPr>
          </w:p>
        </w:tc>
        <w:tc>
          <w:tcPr>
            <w:tcW w:w="1495" w:type="dxa"/>
            <w:tcBorders>
              <w:right w:val="dotted" w:sz="8" w:space="0" w:color="000000"/>
            </w:tcBorders>
          </w:tcPr>
          <w:p>
            <w:pPr>
              <w:pStyle w:val="TableParagraph"/>
              <w:rPr>
                <w:rFonts w:ascii="Times New Roman"/>
                <w:sz w:val="14"/>
              </w:rPr>
            </w:pPr>
          </w:p>
        </w:tc>
        <w:tc>
          <w:tcPr>
            <w:tcW w:w="1619" w:type="dxa"/>
            <w:tcBorders>
              <w:left w:val="dotted" w:sz="8" w:space="0" w:color="000000"/>
              <w:right w:val="dotted" w:sz="8" w:space="0" w:color="000000"/>
            </w:tcBorders>
          </w:tcPr>
          <w:p>
            <w:pPr>
              <w:pStyle w:val="TableParagraph"/>
              <w:rPr>
                <w:rFonts w:ascii="Times New Roman"/>
                <w:sz w:val="14"/>
              </w:rPr>
            </w:pPr>
          </w:p>
        </w:tc>
        <w:tc>
          <w:tcPr>
            <w:tcW w:w="1619" w:type="dxa"/>
            <w:tcBorders>
              <w:left w:val="dotted" w:sz="8" w:space="0" w:color="000000"/>
              <w:right w:val="dotted" w:sz="8" w:space="0" w:color="000000"/>
            </w:tcBorders>
          </w:tcPr>
          <w:p>
            <w:pPr>
              <w:pStyle w:val="TableParagraph"/>
              <w:rPr>
                <w:rFonts w:ascii="Times New Roman"/>
                <w:sz w:val="14"/>
              </w:rPr>
            </w:pPr>
          </w:p>
        </w:tc>
        <w:tc>
          <w:tcPr>
            <w:tcW w:w="1619" w:type="dxa"/>
            <w:tcBorders>
              <w:left w:val="dotted" w:sz="8" w:space="0" w:color="000000"/>
              <w:right w:val="dotted" w:sz="8" w:space="0" w:color="000000"/>
            </w:tcBorders>
          </w:tcPr>
          <w:p>
            <w:pPr>
              <w:pStyle w:val="TableParagraph"/>
              <w:rPr>
                <w:rFonts w:ascii="Times New Roman"/>
                <w:sz w:val="14"/>
              </w:rPr>
            </w:pPr>
          </w:p>
        </w:tc>
        <w:tc>
          <w:tcPr>
            <w:tcW w:w="1619" w:type="dxa"/>
            <w:tcBorders>
              <w:left w:val="dotted" w:sz="8" w:space="0" w:color="000000"/>
              <w:right w:val="dotted" w:sz="8" w:space="0" w:color="000000"/>
            </w:tcBorders>
          </w:tcPr>
          <w:p>
            <w:pPr>
              <w:pStyle w:val="TableParagraph"/>
              <w:rPr>
                <w:rFonts w:ascii="Times New Roman"/>
                <w:sz w:val="14"/>
              </w:rPr>
            </w:pPr>
          </w:p>
        </w:tc>
        <w:tc>
          <w:tcPr>
            <w:tcW w:w="1619" w:type="dxa"/>
            <w:tcBorders>
              <w:left w:val="dotted" w:sz="8" w:space="0" w:color="000000"/>
              <w:right w:val="dotted" w:sz="8" w:space="0" w:color="000000"/>
            </w:tcBorders>
          </w:tcPr>
          <w:p>
            <w:pPr>
              <w:pStyle w:val="TableParagraph"/>
              <w:rPr>
                <w:rFonts w:ascii="Times New Roman"/>
                <w:sz w:val="14"/>
              </w:rPr>
            </w:pPr>
          </w:p>
        </w:tc>
        <w:tc>
          <w:tcPr>
            <w:tcW w:w="1619" w:type="dxa"/>
            <w:tcBorders>
              <w:left w:val="dotted" w:sz="8" w:space="0" w:color="000000"/>
              <w:right w:val="dotted" w:sz="8" w:space="0" w:color="000000"/>
            </w:tcBorders>
          </w:tcPr>
          <w:p>
            <w:pPr>
              <w:pStyle w:val="TableParagraph"/>
              <w:rPr>
                <w:rFonts w:ascii="Times New Roman"/>
                <w:sz w:val="14"/>
              </w:rPr>
            </w:pPr>
          </w:p>
        </w:tc>
        <w:tc>
          <w:tcPr>
            <w:tcW w:w="1619" w:type="dxa"/>
            <w:tcBorders>
              <w:left w:val="dotted" w:sz="8" w:space="0" w:color="000000"/>
              <w:right w:val="dotted" w:sz="8" w:space="0" w:color="000000"/>
            </w:tcBorders>
          </w:tcPr>
          <w:p>
            <w:pPr>
              <w:pStyle w:val="TableParagraph"/>
              <w:rPr>
                <w:rFonts w:ascii="Times New Roman"/>
                <w:sz w:val="14"/>
              </w:rPr>
            </w:pPr>
          </w:p>
        </w:tc>
        <w:tc>
          <w:tcPr>
            <w:tcW w:w="1485" w:type="dxa"/>
            <w:tcBorders>
              <w:left w:val="dotted" w:sz="8" w:space="0" w:color="000000"/>
            </w:tcBorders>
          </w:tcPr>
          <w:p>
            <w:pPr>
              <w:pStyle w:val="TableParagraph"/>
              <w:rPr>
                <w:rFonts w:ascii="Times New Roman"/>
                <w:sz w:val="14"/>
              </w:rPr>
            </w:pPr>
          </w:p>
        </w:tc>
      </w:tr>
      <w:tr>
        <w:trPr>
          <w:trHeight w:val="39" w:hRule="atLeast"/>
        </w:trPr>
        <w:tc>
          <w:tcPr>
            <w:tcW w:w="9819"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spacing w:line="20" w:lineRule="exact"/>
              <w:ind w:left="1485" w:right="-72"/>
              <w:rPr>
                <w:sz w:val="2"/>
              </w:rPr>
            </w:pPr>
            <w:r>
              <w:rPr>
                <w:sz w:val="2"/>
              </w:rPr>
              <mc:AlternateContent>
                <mc:Choice Requires="wps">
                  <w:drawing>
                    <wp:inline distT="0" distB="0" distL="0" distR="0">
                      <wp:extent cx="12700" cy="12700"/>
                      <wp:effectExtent l="0" t="0" r="0" b="0"/>
                      <wp:docPr id="4041" name="Group 4041"/>
                      <wp:cNvGraphicFramePr>
                        <a:graphicFrameLocks/>
                      </wp:cNvGraphicFramePr>
                      <a:graphic>
                        <a:graphicData uri="http://schemas.microsoft.com/office/word/2010/wordprocessingGroup">
                          <wpg:wgp>
                            <wpg:cNvPr id="4041" name="Group 4041"/>
                            <wpg:cNvGrpSpPr/>
                            <wpg:grpSpPr>
                              <a:xfrm>
                                <a:off x="0" y="0"/>
                                <a:ext cx="12700" cy="12700"/>
                                <a:chExt cx="12700" cy="12700"/>
                              </a:xfrm>
                            </wpg:grpSpPr>
                            <wps:wsp>
                              <wps:cNvPr id="4042" name="Graphic 4042"/>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13" coordorigin="0,0" coordsize="20,20">
                      <v:shape style="position:absolute;left:0;top:0;width:20;height:20" id="docshape341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043" name="Group 4043"/>
                      <wp:cNvGraphicFramePr>
                        <a:graphicFrameLocks/>
                      </wp:cNvGraphicFramePr>
                      <a:graphic>
                        <a:graphicData uri="http://schemas.microsoft.com/office/word/2010/wordprocessingGroup">
                          <wpg:wgp>
                            <wpg:cNvPr id="4043" name="Group 4043"/>
                            <wpg:cNvGrpSpPr/>
                            <wpg:grpSpPr>
                              <a:xfrm>
                                <a:off x="0" y="0"/>
                                <a:ext cx="12700" cy="12700"/>
                                <a:chExt cx="12700" cy="12700"/>
                              </a:xfrm>
                            </wpg:grpSpPr>
                            <wps:wsp>
                              <wps:cNvPr id="4044" name="Graphic 4044"/>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15" coordorigin="0,0" coordsize="20,20">
                      <v:shape style="position:absolute;left:0;top:0;width:20;height:20" id="docshape3416"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045" name="Group 4045"/>
                      <wp:cNvGraphicFramePr>
                        <a:graphicFrameLocks/>
                      </wp:cNvGraphicFramePr>
                      <a:graphic>
                        <a:graphicData uri="http://schemas.microsoft.com/office/word/2010/wordprocessingGroup">
                          <wpg:wgp>
                            <wpg:cNvPr id="4045" name="Group 4045"/>
                            <wpg:cNvGrpSpPr/>
                            <wpg:grpSpPr>
                              <a:xfrm>
                                <a:off x="0" y="0"/>
                                <a:ext cx="12700" cy="12700"/>
                                <a:chExt cx="12700" cy="12700"/>
                              </a:xfrm>
                            </wpg:grpSpPr>
                            <wps:wsp>
                              <wps:cNvPr id="4046" name="Graphic 4046"/>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17" coordorigin="0,0" coordsize="20,20">
                      <v:shape style="position:absolute;left:0;top:0;width:20;height:20" id="docshape3418"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047" name="Group 4047"/>
                      <wp:cNvGraphicFramePr>
                        <a:graphicFrameLocks/>
                      </wp:cNvGraphicFramePr>
                      <a:graphic>
                        <a:graphicData uri="http://schemas.microsoft.com/office/word/2010/wordprocessingGroup">
                          <wpg:wgp>
                            <wpg:cNvPr id="4047" name="Group 4047"/>
                            <wpg:cNvGrpSpPr/>
                            <wpg:grpSpPr>
                              <a:xfrm>
                                <a:off x="0" y="0"/>
                                <a:ext cx="12700" cy="12700"/>
                                <a:chExt cx="12700" cy="12700"/>
                              </a:xfrm>
                            </wpg:grpSpPr>
                            <wps:wsp>
                              <wps:cNvPr id="4048" name="Graphic 4048"/>
                              <wps:cNvSpPr/>
                              <wps:spPr>
                                <a:xfrm>
                                  <a:off x="-5" y="9"/>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19" coordorigin="0,0" coordsize="20,20">
                      <v:shape style="position:absolute;left:0;top:0;width:20;height:20" id="docshape342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049" name="Group 4049"/>
                      <wp:cNvGraphicFramePr>
                        <a:graphicFrameLocks/>
                      </wp:cNvGraphicFramePr>
                      <a:graphic>
                        <a:graphicData uri="http://schemas.microsoft.com/office/word/2010/wordprocessingGroup">
                          <wpg:wgp>
                            <wpg:cNvPr id="4049" name="Group 4049"/>
                            <wpg:cNvGrpSpPr/>
                            <wpg:grpSpPr>
                              <a:xfrm>
                                <a:off x="0" y="0"/>
                                <a:ext cx="12700" cy="12700"/>
                                <a:chExt cx="12700" cy="12700"/>
                              </a:xfrm>
                            </wpg:grpSpPr>
                            <wps:wsp>
                              <wps:cNvPr id="4050" name="Graphic 4050"/>
                              <wps:cNvSpPr/>
                              <wps:spPr>
                                <a:xfrm>
                                  <a:off x="-7"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21" coordorigin="0,0" coordsize="20,20">
                      <v:shape style="position:absolute;left:-1;top:0;width:20;height:20" id="docshape342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051" name="Group 4051"/>
                      <wp:cNvGraphicFramePr>
                        <a:graphicFrameLocks/>
                      </wp:cNvGraphicFramePr>
                      <a:graphic>
                        <a:graphicData uri="http://schemas.microsoft.com/office/word/2010/wordprocessingGroup">
                          <wpg:wgp>
                            <wpg:cNvPr id="4051" name="Group 4051"/>
                            <wpg:cNvGrpSpPr/>
                            <wpg:grpSpPr>
                              <a:xfrm>
                                <a:off x="0" y="0"/>
                                <a:ext cx="12700" cy="12700"/>
                                <a:chExt cx="12700" cy="12700"/>
                              </a:xfrm>
                            </wpg:grpSpPr>
                            <wps:wsp>
                              <wps:cNvPr id="4052" name="Graphic 4052"/>
                              <wps:cNvSpPr/>
                              <wps:spPr>
                                <a:xfrm>
                                  <a:off x="-8"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23" coordorigin="0,0" coordsize="20,20">
                      <v:shape style="position:absolute;left:-1;top:0;width:20;height:20" id="docshape342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4053" name="Group 4053"/>
                      <wp:cNvGraphicFramePr>
                        <a:graphicFrameLocks/>
                      </wp:cNvGraphicFramePr>
                      <a:graphic>
                        <a:graphicData uri="http://schemas.microsoft.com/office/word/2010/wordprocessingGroup">
                          <wpg:wgp>
                            <wpg:cNvPr id="4053" name="Group 4053"/>
                            <wpg:cNvGrpSpPr/>
                            <wpg:grpSpPr>
                              <a:xfrm>
                                <a:off x="0" y="0"/>
                                <a:ext cx="12700" cy="12700"/>
                                <a:chExt cx="12700" cy="12700"/>
                              </a:xfrm>
                            </wpg:grpSpPr>
                            <wps:wsp>
                              <wps:cNvPr id="4054" name="Graphic 4054"/>
                              <wps:cNvSpPr/>
                              <wps:spPr>
                                <a:xfrm>
                                  <a:off x="-9"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25" coordorigin="0,0" coordsize="20,20">
                      <v:shape style="position:absolute;left:-1;top:0;width:20;height:20" id="docshape3426"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4055" name="Group 4055"/>
                      <wp:cNvGraphicFramePr>
                        <a:graphicFrameLocks/>
                      </wp:cNvGraphicFramePr>
                      <a:graphic>
                        <a:graphicData uri="http://schemas.microsoft.com/office/word/2010/wordprocessingGroup">
                          <wpg:wgp>
                            <wpg:cNvPr id="4055" name="Group 4055"/>
                            <wpg:cNvGrpSpPr/>
                            <wpg:grpSpPr>
                              <a:xfrm>
                                <a:off x="0" y="0"/>
                                <a:ext cx="12700" cy="12700"/>
                                <a:chExt cx="12700" cy="12700"/>
                              </a:xfrm>
                            </wpg:grpSpPr>
                            <wps:wsp>
                              <wps:cNvPr id="4056" name="Graphic 4056"/>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27" coordorigin="0,0" coordsize="20,20">
                      <v:shape style="position:absolute;left:0;top:0;width:20;height:20" id="docshape3428" coordorigin="0,0" coordsize="20,20" path="m20,10l17,3,10,0,3,3,0,10,3,17,10,20,17,17,20,10xe" filled="true" fillcolor="#000000" stroked="false">
                        <v:path arrowok="t"/>
                        <v:fill type="solid"/>
                      </v:shape>
                    </v:group>
                  </w:pict>
                </mc:Fallback>
              </mc:AlternateContent>
            </w:r>
            <w:r>
              <w:rPr>
                <w:sz w:val="2"/>
              </w:rPr>
            </w:r>
          </w:p>
        </w:tc>
        <w:tc>
          <w:tcPr>
            <w:tcW w:w="1485" w:type="dxa"/>
          </w:tcPr>
          <w:p>
            <w:pPr>
              <w:pStyle w:val="TableParagraph"/>
              <w:rPr>
                <w:rFonts w:ascii="Times New Roman"/>
                <w:sz w:val="2"/>
              </w:rPr>
            </w:pPr>
          </w:p>
        </w:tc>
      </w:tr>
      <w:tr>
        <w:trPr>
          <w:trHeight w:val="300" w:hRule="atLeast"/>
        </w:trPr>
        <w:tc>
          <w:tcPr>
            <w:tcW w:w="9819" w:type="dxa"/>
          </w:tcPr>
          <w:p>
            <w:pPr>
              <w:pStyle w:val="TableParagraph"/>
              <w:spacing w:line="169" w:lineRule="exact" w:before="111"/>
              <w:rPr>
                <w:sz w:val="16"/>
              </w:rPr>
            </w:pPr>
            <w:r>
              <w:rPr>
                <w:w w:val="120"/>
                <w:sz w:val="16"/>
              </w:rPr>
              <w:t>Direct,</w:t>
            </w:r>
            <w:r>
              <w:rPr>
                <w:spacing w:val="8"/>
                <w:w w:val="120"/>
                <w:sz w:val="16"/>
              </w:rPr>
              <w:t> </w:t>
            </w:r>
            <w:r>
              <w:rPr>
                <w:w w:val="120"/>
                <w:sz w:val="16"/>
              </w:rPr>
              <w:t>from</w:t>
            </w:r>
            <w:r>
              <w:rPr>
                <w:spacing w:val="8"/>
                <w:w w:val="120"/>
                <w:sz w:val="16"/>
              </w:rPr>
              <w:t> </w:t>
            </w:r>
            <w:r>
              <w:rPr>
                <w:w w:val="120"/>
                <w:sz w:val="16"/>
              </w:rPr>
              <w:t>manufacturing</w:t>
            </w:r>
            <w:r>
              <w:rPr>
                <w:spacing w:val="9"/>
                <w:w w:val="120"/>
                <w:sz w:val="16"/>
              </w:rPr>
              <w:t> </w:t>
            </w:r>
            <w:r>
              <w:rPr>
                <w:w w:val="120"/>
                <w:sz w:val="16"/>
              </w:rPr>
              <w:t>sites</w:t>
            </w:r>
            <w:r>
              <w:rPr>
                <w:spacing w:val="8"/>
                <w:w w:val="120"/>
                <w:sz w:val="16"/>
              </w:rPr>
              <w:t> </w:t>
            </w:r>
            <w:r>
              <w:rPr>
                <w:w w:val="120"/>
                <w:sz w:val="16"/>
              </w:rPr>
              <w:t>(metric</w:t>
            </w:r>
            <w:r>
              <w:rPr>
                <w:spacing w:val="9"/>
                <w:w w:val="120"/>
                <w:sz w:val="16"/>
              </w:rPr>
              <w:t> </w:t>
            </w:r>
            <w:r>
              <w:rPr>
                <w:w w:val="120"/>
                <w:sz w:val="16"/>
              </w:rPr>
              <w:t>tons)</w:t>
            </w:r>
            <w:r>
              <w:rPr>
                <w:spacing w:val="8"/>
                <w:w w:val="120"/>
                <w:sz w:val="16"/>
              </w:rPr>
              <w:t> </w:t>
            </w:r>
            <w:r>
              <w:rPr>
                <w:w w:val="120"/>
                <w:sz w:val="16"/>
              </w:rPr>
              <w:t>(in</w:t>
            </w:r>
            <w:r>
              <w:rPr>
                <w:spacing w:val="9"/>
                <w:w w:val="120"/>
                <w:sz w:val="16"/>
              </w:rPr>
              <w:t> </w:t>
            </w:r>
            <w:r>
              <w:rPr>
                <w:spacing w:val="-2"/>
                <w:w w:val="120"/>
                <w:sz w:val="16"/>
              </w:rPr>
              <w:t>millions)</w:t>
            </w:r>
          </w:p>
        </w:tc>
        <w:tc>
          <w:tcPr>
            <w:tcW w:w="280" w:type="dxa"/>
          </w:tcPr>
          <w:p>
            <w:pPr>
              <w:pStyle w:val="TableParagraph"/>
              <w:rPr>
                <w:rFonts w:ascii="Times New Roman"/>
                <w:sz w:val="14"/>
              </w:rPr>
            </w:pPr>
          </w:p>
        </w:tc>
        <w:tc>
          <w:tcPr>
            <w:tcW w:w="1495" w:type="dxa"/>
            <w:tcBorders>
              <w:right w:val="dotted" w:sz="8" w:space="0" w:color="000000"/>
            </w:tcBorders>
          </w:tcPr>
          <w:p>
            <w:pPr>
              <w:pStyle w:val="TableParagraph"/>
              <w:spacing w:line="169" w:lineRule="exact" w:before="111"/>
              <w:ind w:right="128"/>
              <w:jc w:val="right"/>
              <w:rPr>
                <w:sz w:val="16"/>
              </w:rPr>
            </w:pPr>
            <w:r>
              <w:rPr>
                <w:spacing w:val="-5"/>
                <w:sz w:val="16"/>
              </w:rPr>
              <w:t>1.7</w:t>
            </w:r>
          </w:p>
        </w:tc>
        <w:tc>
          <w:tcPr>
            <w:tcW w:w="1619" w:type="dxa"/>
            <w:tcBorders>
              <w:left w:val="dotted" w:sz="8" w:space="0" w:color="000000"/>
              <w:right w:val="dotted" w:sz="8" w:space="0" w:color="000000"/>
            </w:tcBorders>
          </w:tcPr>
          <w:p>
            <w:pPr>
              <w:pStyle w:val="TableParagraph"/>
              <w:spacing w:line="169" w:lineRule="exact" w:before="111"/>
              <w:ind w:right="128"/>
              <w:jc w:val="right"/>
              <w:rPr>
                <w:sz w:val="16"/>
              </w:rPr>
            </w:pPr>
            <w:r>
              <w:rPr>
                <w:spacing w:val="-5"/>
                <w:sz w:val="16"/>
              </w:rPr>
              <w:t>1.7</w:t>
            </w:r>
          </w:p>
        </w:tc>
        <w:tc>
          <w:tcPr>
            <w:tcW w:w="1619" w:type="dxa"/>
            <w:tcBorders>
              <w:left w:val="dotted" w:sz="8" w:space="0" w:color="000000"/>
              <w:right w:val="dotted" w:sz="8" w:space="0" w:color="000000"/>
            </w:tcBorders>
          </w:tcPr>
          <w:p>
            <w:pPr>
              <w:pStyle w:val="TableParagraph"/>
              <w:spacing w:line="169" w:lineRule="exact" w:before="111"/>
              <w:ind w:right="128"/>
              <w:jc w:val="right"/>
              <w:rPr>
                <w:sz w:val="16"/>
              </w:rPr>
            </w:pPr>
            <w:r>
              <w:rPr>
                <w:spacing w:val="-5"/>
                <w:w w:val="105"/>
                <w:sz w:val="16"/>
              </w:rPr>
              <w:t>1.6</w:t>
            </w:r>
          </w:p>
        </w:tc>
        <w:tc>
          <w:tcPr>
            <w:tcW w:w="1619" w:type="dxa"/>
            <w:tcBorders>
              <w:left w:val="dotted" w:sz="8" w:space="0" w:color="000000"/>
              <w:right w:val="dotted" w:sz="8" w:space="0" w:color="000000"/>
            </w:tcBorders>
          </w:tcPr>
          <w:p>
            <w:pPr>
              <w:pStyle w:val="TableParagraph"/>
              <w:spacing w:line="169" w:lineRule="exact" w:before="111"/>
              <w:ind w:right="132"/>
              <w:jc w:val="right"/>
              <w:rPr>
                <w:sz w:val="16"/>
              </w:rPr>
            </w:pPr>
            <w:r>
              <w:rPr>
                <w:spacing w:val="-4"/>
                <w:w w:val="105"/>
                <w:sz w:val="16"/>
              </w:rPr>
              <w:t>1.78</w:t>
            </w:r>
          </w:p>
        </w:tc>
        <w:tc>
          <w:tcPr>
            <w:tcW w:w="1619" w:type="dxa"/>
            <w:tcBorders>
              <w:left w:val="dotted" w:sz="8" w:space="0" w:color="000000"/>
              <w:right w:val="dotted" w:sz="8" w:space="0" w:color="000000"/>
            </w:tcBorders>
          </w:tcPr>
          <w:p>
            <w:pPr>
              <w:pStyle w:val="TableParagraph"/>
              <w:spacing w:line="169" w:lineRule="exact" w:before="111"/>
              <w:ind w:right="128"/>
              <w:jc w:val="right"/>
              <w:rPr>
                <w:sz w:val="16"/>
              </w:rPr>
            </w:pPr>
            <w:r>
              <w:rPr>
                <w:spacing w:val="-4"/>
                <w:w w:val="105"/>
                <w:sz w:val="16"/>
              </w:rPr>
              <w:t>1.79</w:t>
            </w:r>
          </w:p>
        </w:tc>
        <w:tc>
          <w:tcPr>
            <w:tcW w:w="1619" w:type="dxa"/>
            <w:tcBorders>
              <w:left w:val="dotted" w:sz="8" w:space="0" w:color="000000"/>
              <w:right w:val="dotted" w:sz="8" w:space="0" w:color="000000"/>
            </w:tcBorders>
          </w:tcPr>
          <w:p>
            <w:pPr>
              <w:pStyle w:val="TableParagraph"/>
              <w:spacing w:line="169" w:lineRule="exact" w:before="111"/>
              <w:ind w:right="126"/>
              <w:jc w:val="right"/>
              <w:rPr>
                <w:sz w:val="16"/>
              </w:rPr>
            </w:pPr>
            <w:r>
              <w:rPr>
                <w:spacing w:val="-4"/>
                <w:w w:val="110"/>
                <w:sz w:val="16"/>
              </w:rPr>
              <w:t>1.83</w:t>
            </w:r>
          </w:p>
        </w:tc>
        <w:tc>
          <w:tcPr>
            <w:tcW w:w="1619" w:type="dxa"/>
            <w:tcBorders>
              <w:left w:val="dotted" w:sz="8" w:space="0" w:color="000000"/>
              <w:right w:val="dotted" w:sz="8" w:space="0" w:color="000000"/>
            </w:tcBorders>
          </w:tcPr>
          <w:p>
            <w:pPr>
              <w:pStyle w:val="TableParagraph"/>
              <w:spacing w:line="169" w:lineRule="exact" w:before="111"/>
              <w:ind w:right="130"/>
              <w:jc w:val="right"/>
              <w:rPr>
                <w:sz w:val="16"/>
              </w:rPr>
            </w:pPr>
            <w:r>
              <w:rPr>
                <w:spacing w:val="-4"/>
                <w:w w:val="105"/>
                <w:sz w:val="16"/>
              </w:rPr>
              <w:t>1.49</w:t>
            </w:r>
          </w:p>
        </w:tc>
        <w:tc>
          <w:tcPr>
            <w:tcW w:w="1619" w:type="dxa"/>
            <w:tcBorders>
              <w:left w:val="dotted" w:sz="8" w:space="0" w:color="000000"/>
              <w:right w:val="dotted" w:sz="8" w:space="0" w:color="000000"/>
            </w:tcBorders>
          </w:tcPr>
          <w:p>
            <w:pPr>
              <w:pStyle w:val="TableParagraph"/>
              <w:spacing w:line="169" w:lineRule="exact" w:before="111"/>
              <w:ind w:right="128"/>
              <w:jc w:val="right"/>
              <w:rPr>
                <w:sz w:val="16"/>
              </w:rPr>
            </w:pPr>
            <w:r>
              <w:rPr>
                <w:spacing w:val="-4"/>
                <w:sz w:val="16"/>
              </w:rPr>
              <w:t>1.61</w:t>
            </w:r>
          </w:p>
        </w:tc>
        <w:tc>
          <w:tcPr>
            <w:tcW w:w="1485" w:type="dxa"/>
            <w:tcBorders>
              <w:left w:val="dotted" w:sz="8" w:space="0" w:color="000000"/>
            </w:tcBorders>
          </w:tcPr>
          <w:p>
            <w:pPr>
              <w:pStyle w:val="TableParagraph"/>
              <w:spacing w:line="169" w:lineRule="exact" w:before="111"/>
              <w:ind w:right="1"/>
              <w:jc w:val="right"/>
              <w:rPr>
                <w:b/>
                <w:sz w:val="16"/>
              </w:rPr>
            </w:pPr>
            <w:r>
              <w:rPr>
                <w:b/>
                <w:spacing w:val="-4"/>
                <w:sz w:val="16"/>
              </w:rPr>
              <w:t>1.65</w:t>
            </w:r>
          </w:p>
        </w:tc>
      </w:tr>
      <w:tr>
        <w:trPr>
          <w:trHeight w:val="43" w:hRule="atLeast"/>
        </w:trPr>
        <w:tc>
          <w:tcPr>
            <w:tcW w:w="9819"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spacing w:line="20" w:lineRule="exact"/>
              <w:ind w:left="1485" w:right="-72"/>
              <w:rPr>
                <w:sz w:val="2"/>
              </w:rPr>
            </w:pPr>
            <w:r>
              <w:rPr>
                <w:sz w:val="2"/>
              </w:rPr>
              <mc:AlternateContent>
                <mc:Choice Requires="wps">
                  <w:drawing>
                    <wp:inline distT="0" distB="0" distL="0" distR="0">
                      <wp:extent cx="12700" cy="12700"/>
                      <wp:effectExtent l="0" t="0" r="0" b="0"/>
                      <wp:docPr id="4057" name="Group 4057"/>
                      <wp:cNvGraphicFramePr>
                        <a:graphicFrameLocks/>
                      </wp:cNvGraphicFramePr>
                      <a:graphic>
                        <a:graphicData uri="http://schemas.microsoft.com/office/word/2010/wordprocessingGroup">
                          <wpg:wgp>
                            <wpg:cNvPr id="4057" name="Group 4057"/>
                            <wpg:cNvGrpSpPr/>
                            <wpg:grpSpPr>
                              <a:xfrm>
                                <a:off x="0" y="0"/>
                                <a:ext cx="12700" cy="12700"/>
                                <a:chExt cx="12700" cy="12700"/>
                              </a:xfrm>
                            </wpg:grpSpPr>
                            <wps:wsp>
                              <wps:cNvPr id="4058" name="Graphic 4058"/>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29" coordorigin="0,0" coordsize="20,20">
                      <v:shape style="position:absolute;left:0;top:0;width:20;height:20" id="docshape343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059" name="Group 4059"/>
                      <wp:cNvGraphicFramePr>
                        <a:graphicFrameLocks/>
                      </wp:cNvGraphicFramePr>
                      <a:graphic>
                        <a:graphicData uri="http://schemas.microsoft.com/office/word/2010/wordprocessingGroup">
                          <wpg:wgp>
                            <wpg:cNvPr id="4059" name="Group 4059"/>
                            <wpg:cNvGrpSpPr/>
                            <wpg:grpSpPr>
                              <a:xfrm>
                                <a:off x="0" y="0"/>
                                <a:ext cx="12700" cy="12700"/>
                                <a:chExt cx="12700" cy="12700"/>
                              </a:xfrm>
                            </wpg:grpSpPr>
                            <wps:wsp>
                              <wps:cNvPr id="4060" name="Graphic 4060"/>
                              <wps:cNvSpPr/>
                              <wps:spPr>
                                <a:xfrm>
                                  <a:off x="-3" y="9"/>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31" coordorigin="0,0" coordsize="20,20">
                      <v:shape style="position:absolute;left:0;top:0;width:20;height:20" id="docshape343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061" name="Group 4061"/>
                      <wp:cNvGraphicFramePr>
                        <a:graphicFrameLocks/>
                      </wp:cNvGraphicFramePr>
                      <a:graphic>
                        <a:graphicData uri="http://schemas.microsoft.com/office/word/2010/wordprocessingGroup">
                          <wpg:wgp>
                            <wpg:cNvPr id="4061" name="Group 4061"/>
                            <wpg:cNvGrpSpPr/>
                            <wpg:grpSpPr>
                              <a:xfrm>
                                <a:off x="0" y="0"/>
                                <a:ext cx="12700" cy="12700"/>
                                <a:chExt cx="12700" cy="12700"/>
                              </a:xfrm>
                            </wpg:grpSpPr>
                            <wps:wsp>
                              <wps:cNvPr id="4062" name="Graphic 4062"/>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33" coordorigin="0,0" coordsize="20,20">
                      <v:shape style="position:absolute;left:0;top:0;width:20;height:20" id="docshape343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063" name="Group 4063"/>
                      <wp:cNvGraphicFramePr>
                        <a:graphicFrameLocks/>
                      </wp:cNvGraphicFramePr>
                      <a:graphic>
                        <a:graphicData uri="http://schemas.microsoft.com/office/word/2010/wordprocessingGroup">
                          <wpg:wgp>
                            <wpg:cNvPr id="4063" name="Group 4063"/>
                            <wpg:cNvGrpSpPr/>
                            <wpg:grpSpPr>
                              <a:xfrm>
                                <a:off x="0" y="0"/>
                                <a:ext cx="12700" cy="12700"/>
                                <a:chExt cx="12700" cy="12700"/>
                              </a:xfrm>
                            </wpg:grpSpPr>
                            <wps:wsp>
                              <wps:cNvPr id="4064" name="Graphic 4064"/>
                              <wps:cNvSpPr/>
                              <wps:spPr>
                                <a:xfrm>
                                  <a:off x="-5" y="9"/>
                                  <a:ext cx="12700" cy="12700"/>
                                </a:xfrm>
                                <a:custGeom>
                                  <a:avLst/>
                                  <a:gdLst/>
                                  <a:ahLst/>
                                  <a:cxnLst/>
                                  <a:rect l="l" t="t" r="r" b="b"/>
                                  <a:pathLst>
                                    <a:path w="12700" h="127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35" coordorigin="0,0" coordsize="20,20">
                      <v:shape style="position:absolute;left:0;top:0;width:20;height:20" id="docshape3436"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065" name="Group 4065"/>
                      <wp:cNvGraphicFramePr>
                        <a:graphicFrameLocks/>
                      </wp:cNvGraphicFramePr>
                      <a:graphic>
                        <a:graphicData uri="http://schemas.microsoft.com/office/word/2010/wordprocessingGroup">
                          <wpg:wgp>
                            <wpg:cNvPr id="4065" name="Group 4065"/>
                            <wpg:cNvGrpSpPr/>
                            <wpg:grpSpPr>
                              <a:xfrm>
                                <a:off x="0" y="0"/>
                                <a:ext cx="12700" cy="12700"/>
                                <a:chExt cx="12700" cy="12700"/>
                              </a:xfrm>
                            </wpg:grpSpPr>
                            <wps:wsp>
                              <wps:cNvPr id="4066" name="Graphic 4066"/>
                              <wps:cNvSpPr/>
                              <wps:spPr>
                                <a:xfrm>
                                  <a:off x="-7" y="9"/>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37" coordorigin="0,0" coordsize="20,20">
                      <v:shape style="position:absolute;left:-1;top:0;width:20;height:20" id="docshape3438"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067" name="Group 4067"/>
                      <wp:cNvGraphicFramePr>
                        <a:graphicFrameLocks/>
                      </wp:cNvGraphicFramePr>
                      <a:graphic>
                        <a:graphicData uri="http://schemas.microsoft.com/office/word/2010/wordprocessingGroup">
                          <wpg:wgp>
                            <wpg:cNvPr id="4067" name="Group 4067"/>
                            <wpg:cNvGrpSpPr/>
                            <wpg:grpSpPr>
                              <a:xfrm>
                                <a:off x="0" y="0"/>
                                <a:ext cx="12700" cy="12700"/>
                                <a:chExt cx="12700" cy="12700"/>
                              </a:xfrm>
                            </wpg:grpSpPr>
                            <wps:wsp>
                              <wps:cNvPr id="4068" name="Graphic 4068"/>
                              <wps:cNvSpPr/>
                              <wps:spPr>
                                <a:xfrm>
                                  <a:off x="-8" y="9"/>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39" coordorigin="0,0" coordsize="20,20">
                      <v:shape style="position:absolute;left:-1;top:0;width:20;height:20" id="docshape344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4069" name="Group 4069"/>
                      <wp:cNvGraphicFramePr>
                        <a:graphicFrameLocks/>
                      </wp:cNvGraphicFramePr>
                      <a:graphic>
                        <a:graphicData uri="http://schemas.microsoft.com/office/word/2010/wordprocessingGroup">
                          <wpg:wgp>
                            <wpg:cNvPr id="4069" name="Group 4069"/>
                            <wpg:cNvGrpSpPr/>
                            <wpg:grpSpPr>
                              <a:xfrm>
                                <a:off x="0" y="0"/>
                                <a:ext cx="12700" cy="12700"/>
                                <a:chExt cx="12700" cy="12700"/>
                              </a:xfrm>
                            </wpg:grpSpPr>
                            <wps:wsp>
                              <wps:cNvPr id="4070" name="Graphic 4070"/>
                              <wps:cNvSpPr/>
                              <wps:spPr>
                                <a:xfrm>
                                  <a:off x="-9" y="9"/>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41" coordorigin="0,0" coordsize="20,20">
                      <v:shape style="position:absolute;left:-1;top:0;width:20;height:20" id="docshape344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4071" name="Group 4071"/>
                      <wp:cNvGraphicFramePr>
                        <a:graphicFrameLocks/>
                      </wp:cNvGraphicFramePr>
                      <a:graphic>
                        <a:graphicData uri="http://schemas.microsoft.com/office/word/2010/wordprocessingGroup">
                          <wpg:wgp>
                            <wpg:cNvPr id="4071" name="Group 4071"/>
                            <wpg:cNvGrpSpPr/>
                            <wpg:grpSpPr>
                              <a:xfrm>
                                <a:off x="0" y="0"/>
                                <a:ext cx="12700" cy="12700"/>
                                <a:chExt cx="12700" cy="12700"/>
                              </a:xfrm>
                            </wpg:grpSpPr>
                            <wps:wsp>
                              <wps:cNvPr id="4072" name="Graphic 4072"/>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43" coordorigin="0,0" coordsize="20,20">
                      <v:shape style="position:absolute;left:0;top:0;width:20;height:20" id="docshape3444" coordorigin="0,0" coordsize="20,20" path="m20,10l17,3,10,0,3,3,0,10,3,17,10,20,17,17,20,10xe" filled="true" fillcolor="#000000" stroked="false">
                        <v:path arrowok="t"/>
                        <v:fill type="solid"/>
                      </v:shape>
                    </v:group>
                  </w:pict>
                </mc:Fallback>
              </mc:AlternateContent>
            </w:r>
            <w:r>
              <w:rPr>
                <w:sz w:val="2"/>
              </w:rPr>
            </w:r>
          </w:p>
        </w:tc>
        <w:tc>
          <w:tcPr>
            <w:tcW w:w="1485" w:type="dxa"/>
          </w:tcPr>
          <w:p>
            <w:pPr>
              <w:pStyle w:val="TableParagraph"/>
              <w:rPr>
                <w:rFonts w:ascii="Times New Roman"/>
                <w:sz w:val="2"/>
              </w:rPr>
            </w:pPr>
          </w:p>
        </w:tc>
      </w:tr>
      <w:tr>
        <w:trPr>
          <w:trHeight w:val="508" w:hRule="atLeast"/>
        </w:trPr>
        <w:tc>
          <w:tcPr>
            <w:tcW w:w="9819" w:type="dxa"/>
          </w:tcPr>
          <w:p>
            <w:pPr>
              <w:pStyle w:val="TableParagraph"/>
              <w:spacing w:line="230" w:lineRule="auto" w:before="99"/>
              <w:ind w:right="624"/>
              <w:rPr>
                <w:sz w:val="16"/>
              </w:rPr>
            </w:pPr>
            <w:r>
              <w:rPr>
                <w:w w:val="125"/>
                <w:sz w:val="16"/>
              </w:rPr>
              <w:t>Indirect,</w:t>
            </w:r>
            <w:r>
              <w:rPr>
                <w:spacing w:val="-2"/>
                <w:w w:val="125"/>
                <w:sz w:val="16"/>
              </w:rPr>
              <w:t> </w:t>
            </w:r>
            <w:r>
              <w:rPr>
                <w:w w:val="125"/>
                <w:sz w:val="16"/>
              </w:rPr>
              <w:t>from</w:t>
            </w:r>
            <w:r>
              <w:rPr>
                <w:spacing w:val="-2"/>
                <w:w w:val="125"/>
                <w:sz w:val="16"/>
              </w:rPr>
              <w:t> </w:t>
            </w:r>
            <w:r>
              <w:rPr>
                <w:w w:val="125"/>
                <w:sz w:val="16"/>
              </w:rPr>
              <w:t>electricity</w:t>
            </w:r>
            <w:r>
              <w:rPr>
                <w:spacing w:val="-2"/>
                <w:w w:val="125"/>
                <w:sz w:val="16"/>
              </w:rPr>
              <w:t> </w:t>
            </w:r>
            <w:r>
              <w:rPr>
                <w:w w:val="125"/>
                <w:sz w:val="16"/>
              </w:rPr>
              <w:t>purchased</w:t>
            </w:r>
            <w:r>
              <w:rPr>
                <w:spacing w:val="-2"/>
                <w:w w:val="125"/>
                <w:sz w:val="16"/>
              </w:rPr>
              <w:t> </w:t>
            </w:r>
            <w:r>
              <w:rPr>
                <w:w w:val="125"/>
                <w:sz w:val="16"/>
              </w:rPr>
              <w:t>and</w:t>
            </w:r>
            <w:r>
              <w:rPr>
                <w:spacing w:val="-2"/>
                <w:w w:val="125"/>
                <w:sz w:val="16"/>
              </w:rPr>
              <w:t> </w:t>
            </w:r>
            <w:r>
              <w:rPr>
                <w:w w:val="125"/>
                <w:sz w:val="16"/>
              </w:rPr>
              <w:t>consumed</w:t>
            </w:r>
            <w:r>
              <w:rPr>
                <w:spacing w:val="-2"/>
                <w:w w:val="125"/>
                <w:sz w:val="16"/>
              </w:rPr>
              <w:t> </w:t>
            </w:r>
            <w:r>
              <w:rPr>
                <w:w w:val="125"/>
                <w:sz w:val="16"/>
              </w:rPr>
              <w:t>(without</w:t>
            </w:r>
            <w:r>
              <w:rPr>
                <w:spacing w:val="-2"/>
                <w:w w:val="125"/>
                <w:sz w:val="16"/>
              </w:rPr>
              <w:t> </w:t>
            </w:r>
            <w:r>
              <w:rPr>
                <w:w w:val="125"/>
                <w:sz w:val="16"/>
              </w:rPr>
              <w:t>energy</w:t>
            </w:r>
            <w:r>
              <w:rPr>
                <w:spacing w:val="-2"/>
                <w:w w:val="125"/>
                <w:sz w:val="16"/>
              </w:rPr>
              <w:t> </w:t>
            </w:r>
            <w:r>
              <w:rPr>
                <w:w w:val="125"/>
                <w:sz w:val="16"/>
              </w:rPr>
              <w:t>trading)</w:t>
            </w:r>
            <w:r>
              <w:rPr>
                <w:spacing w:val="-2"/>
                <w:w w:val="125"/>
                <w:sz w:val="16"/>
              </w:rPr>
              <w:t> </w:t>
            </w:r>
            <w:r>
              <w:rPr>
                <w:w w:val="125"/>
                <w:sz w:val="16"/>
              </w:rPr>
              <w:t>at</w:t>
            </w:r>
            <w:r>
              <w:rPr>
                <w:spacing w:val="-2"/>
                <w:w w:val="125"/>
                <w:sz w:val="16"/>
              </w:rPr>
              <w:t> </w:t>
            </w:r>
            <w:r>
              <w:rPr>
                <w:w w:val="125"/>
                <w:sz w:val="16"/>
              </w:rPr>
              <w:t>manufacturing</w:t>
            </w:r>
            <w:r>
              <w:rPr>
                <w:spacing w:val="-2"/>
                <w:w w:val="125"/>
                <w:sz w:val="16"/>
              </w:rPr>
              <w:t> </w:t>
            </w:r>
            <w:r>
              <w:rPr>
                <w:w w:val="125"/>
                <w:sz w:val="16"/>
              </w:rPr>
              <w:t>sites (metric tons) (in millions)</w:t>
            </w:r>
          </w:p>
        </w:tc>
        <w:tc>
          <w:tcPr>
            <w:tcW w:w="280" w:type="dxa"/>
          </w:tcPr>
          <w:p>
            <w:pPr>
              <w:pStyle w:val="TableParagraph"/>
              <w:rPr>
                <w:rFonts w:ascii="Times New Roman"/>
                <w:sz w:val="14"/>
              </w:rPr>
            </w:pPr>
          </w:p>
        </w:tc>
        <w:tc>
          <w:tcPr>
            <w:tcW w:w="1495" w:type="dxa"/>
            <w:tcBorders>
              <w:right w:val="dotted" w:sz="8" w:space="0" w:color="000000"/>
            </w:tcBorders>
          </w:tcPr>
          <w:p>
            <w:pPr>
              <w:pStyle w:val="TableParagraph"/>
              <w:spacing w:before="84"/>
              <w:rPr>
                <w:sz w:val="16"/>
              </w:rPr>
            </w:pPr>
          </w:p>
          <w:p>
            <w:pPr>
              <w:pStyle w:val="TableParagraph"/>
              <w:ind w:right="128"/>
              <w:jc w:val="right"/>
              <w:rPr>
                <w:sz w:val="16"/>
              </w:rPr>
            </w:pPr>
            <w:r>
              <w:rPr/>
              <mc:AlternateContent>
                <mc:Choice Requires="wps">
                  <w:drawing>
                    <wp:anchor distT="0" distB="0" distL="0" distR="0" allowOverlap="1" layoutInCell="1" locked="0" behindDoc="1" simplePos="0" relativeHeight="472371200">
                      <wp:simplePos x="0" y="0"/>
                      <wp:positionH relativeFrom="column">
                        <wp:posOffset>943193</wp:posOffset>
                      </wp:positionH>
                      <wp:positionV relativeFrom="paragraph">
                        <wp:posOffset>120690</wp:posOffset>
                      </wp:positionV>
                      <wp:extent cx="12700" cy="12700"/>
                      <wp:effectExtent l="0" t="0" r="0" b="0"/>
                      <wp:wrapNone/>
                      <wp:docPr id="4073" name="Group 4073"/>
                      <wp:cNvGraphicFramePr>
                        <a:graphicFrameLocks/>
                      </wp:cNvGraphicFramePr>
                      <a:graphic>
                        <a:graphicData uri="http://schemas.microsoft.com/office/word/2010/wordprocessingGroup">
                          <wpg:wgp>
                            <wpg:cNvPr id="4073" name="Group 4073"/>
                            <wpg:cNvGrpSpPr/>
                            <wpg:grpSpPr>
                              <a:xfrm>
                                <a:off x="0" y="0"/>
                                <a:ext cx="12700" cy="12700"/>
                                <a:chExt cx="12700" cy="12700"/>
                              </a:xfrm>
                            </wpg:grpSpPr>
                            <wps:wsp>
                              <wps:cNvPr id="4074" name="Graphic 4074"/>
                              <wps:cNvSpPr/>
                              <wps:spPr>
                                <a:xfrm>
                                  <a:off x="0"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4.267197pt;margin-top:9.503209pt;width:1pt;height:1pt;mso-position-horizontal-relative:column;mso-position-vertical-relative:paragraph;z-index:-30945280" id="docshapegroup3445" coordorigin="1485,190" coordsize="20,20">
                      <v:shape style="position:absolute;left:1485;top:190;width:20;height:20" id="docshape3446" coordorigin="1485,190" coordsize="20,20" path="m1505,200l1502,193,1495,190,1488,193,1485,200,1488,207,1495,210,1502,207,1505,200xe" filled="true" fillcolor="#000000" stroked="false">
                        <v:path arrowok="t"/>
                        <v:fill type="solid"/>
                      </v:shape>
                      <w10:wrap type="none"/>
                    </v:group>
                  </w:pict>
                </mc:Fallback>
              </mc:AlternateContent>
            </w:r>
            <w:r>
              <w:rPr>
                <w:spacing w:val="-5"/>
                <w:w w:val="115"/>
                <w:sz w:val="16"/>
              </w:rPr>
              <w:t>3.6</w:t>
            </w:r>
          </w:p>
        </w:tc>
        <w:tc>
          <w:tcPr>
            <w:tcW w:w="1619" w:type="dxa"/>
            <w:tcBorders>
              <w:left w:val="dotted" w:sz="8" w:space="0" w:color="000000"/>
              <w:right w:val="dotted" w:sz="8" w:space="0" w:color="000000"/>
            </w:tcBorders>
          </w:tcPr>
          <w:p>
            <w:pPr>
              <w:pStyle w:val="TableParagraph"/>
              <w:spacing w:before="84"/>
              <w:rPr>
                <w:sz w:val="16"/>
              </w:rPr>
            </w:pPr>
          </w:p>
          <w:p>
            <w:pPr>
              <w:pStyle w:val="TableParagraph"/>
              <w:ind w:right="129"/>
              <w:jc w:val="right"/>
              <w:rPr>
                <w:sz w:val="16"/>
              </w:rPr>
            </w:pPr>
            <w:r>
              <w:rPr/>
              <mc:AlternateContent>
                <mc:Choice Requires="wps">
                  <w:drawing>
                    <wp:anchor distT="0" distB="0" distL="0" distR="0" allowOverlap="1" layoutInCell="1" locked="0" behindDoc="1" simplePos="0" relativeHeight="472371712">
                      <wp:simplePos x="0" y="0"/>
                      <wp:positionH relativeFrom="column">
                        <wp:posOffset>1021819</wp:posOffset>
                      </wp:positionH>
                      <wp:positionV relativeFrom="paragraph">
                        <wp:posOffset>120690</wp:posOffset>
                      </wp:positionV>
                      <wp:extent cx="12700" cy="12700"/>
                      <wp:effectExtent l="0" t="0" r="0" b="0"/>
                      <wp:wrapNone/>
                      <wp:docPr id="4075" name="Group 4075"/>
                      <wp:cNvGraphicFramePr>
                        <a:graphicFrameLocks/>
                      </wp:cNvGraphicFramePr>
                      <a:graphic>
                        <a:graphicData uri="http://schemas.microsoft.com/office/word/2010/wordprocessingGroup">
                          <wpg:wgp>
                            <wpg:cNvPr id="4075" name="Group 4075"/>
                            <wpg:cNvGrpSpPr/>
                            <wpg:grpSpPr>
                              <a:xfrm>
                                <a:off x="0" y="0"/>
                                <a:ext cx="12700" cy="12700"/>
                                <a:chExt cx="12700" cy="12700"/>
                              </a:xfrm>
                            </wpg:grpSpPr>
                            <wps:wsp>
                              <wps:cNvPr id="4076" name="Graphic 4076"/>
                              <wps:cNvSpPr/>
                              <wps:spPr>
                                <a:xfrm>
                                  <a:off x="-3"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503209pt;width:1pt;height:1pt;mso-position-horizontal-relative:column;mso-position-vertical-relative:paragraph;z-index:-30944768" id="docshapegroup3447" coordorigin="1609,190" coordsize="20,20">
                      <v:shape style="position:absolute;left:1609;top:190;width:20;height:20" id="docshape3448" coordorigin="1609,190" coordsize="20,20" path="m1629,200l1626,193,1619,190,1612,193,1609,200,1612,207,1619,210,1626,207,1629,200xe" filled="true" fillcolor="#000000" stroked="false">
                        <v:path arrowok="t"/>
                        <v:fill type="solid"/>
                      </v:shape>
                      <w10:wrap type="none"/>
                    </v:group>
                  </w:pict>
                </mc:Fallback>
              </mc:AlternateContent>
            </w:r>
            <w:r>
              <w:rPr>
                <w:spacing w:val="-5"/>
                <w:w w:val="115"/>
                <w:sz w:val="16"/>
              </w:rPr>
              <w:t>3.8</w:t>
            </w:r>
          </w:p>
        </w:tc>
        <w:tc>
          <w:tcPr>
            <w:tcW w:w="1619" w:type="dxa"/>
            <w:tcBorders>
              <w:left w:val="dotted" w:sz="8" w:space="0" w:color="000000"/>
              <w:right w:val="dotted" w:sz="8" w:space="0" w:color="000000"/>
            </w:tcBorders>
          </w:tcPr>
          <w:p>
            <w:pPr>
              <w:pStyle w:val="TableParagraph"/>
              <w:spacing w:before="84"/>
              <w:rPr>
                <w:sz w:val="16"/>
              </w:rPr>
            </w:pPr>
          </w:p>
          <w:p>
            <w:pPr>
              <w:pStyle w:val="TableParagraph"/>
              <w:ind w:right="129"/>
              <w:jc w:val="right"/>
              <w:rPr>
                <w:sz w:val="16"/>
              </w:rPr>
            </w:pPr>
            <w:r>
              <w:rPr/>
              <mc:AlternateContent>
                <mc:Choice Requires="wps">
                  <w:drawing>
                    <wp:anchor distT="0" distB="0" distL="0" distR="0" allowOverlap="1" layoutInCell="1" locked="0" behindDoc="1" simplePos="0" relativeHeight="472372224">
                      <wp:simplePos x="0" y="0"/>
                      <wp:positionH relativeFrom="column">
                        <wp:posOffset>1021817</wp:posOffset>
                      </wp:positionH>
                      <wp:positionV relativeFrom="paragraph">
                        <wp:posOffset>120690</wp:posOffset>
                      </wp:positionV>
                      <wp:extent cx="12700" cy="12700"/>
                      <wp:effectExtent l="0" t="0" r="0" b="0"/>
                      <wp:wrapNone/>
                      <wp:docPr id="4077" name="Group 4077"/>
                      <wp:cNvGraphicFramePr>
                        <a:graphicFrameLocks/>
                      </wp:cNvGraphicFramePr>
                      <a:graphic>
                        <a:graphicData uri="http://schemas.microsoft.com/office/word/2010/wordprocessingGroup">
                          <wpg:wgp>
                            <wpg:cNvPr id="4077" name="Group 4077"/>
                            <wpg:cNvGrpSpPr/>
                            <wpg:grpSpPr>
                              <a:xfrm>
                                <a:off x="0" y="0"/>
                                <a:ext cx="12700" cy="12700"/>
                                <a:chExt cx="12700" cy="12700"/>
                              </a:xfrm>
                            </wpg:grpSpPr>
                            <wps:wsp>
                              <wps:cNvPr id="4078" name="Graphic 4078"/>
                              <wps:cNvSpPr/>
                              <wps:spPr>
                                <a:xfrm>
                                  <a:off x="-4"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03209pt;width:1pt;height:1pt;mso-position-horizontal-relative:column;mso-position-vertical-relative:paragraph;z-index:-30944256" id="docshapegroup3449" coordorigin="1609,190" coordsize="20,20">
                      <v:shape style="position:absolute;left:1609;top:190;width:20;height:20" id="docshape3450" coordorigin="1609,190" coordsize="20,20" path="m1629,200l1626,193,1619,190,1612,193,1609,200,1612,207,1619,210,1626,207,1629,200xe" filled="true" fillcolor="#000000" stroked="false">
                        <v:path arrowok="t"/>
                        <v:fill type="solid"/>
                      </v:shape>
                      <w10:wrap type="none"/>
                    </v:group>
                  </w:pict>
                </mc:Fallback>
              </mc:AlternateContent>
            </w:r>
            <w:r>
              <w:rPr>
                <w:spacing w:val="-5"/>
                <w:w w:val="115"/>
                <w:sz w:val="16"/>
              </w:rPr>
              <w:t>3.8</w:t>
            </w:r>
          </w:p>
        </w:tc>
        <w:tc>
          <w:tcPr>
            <w:tcW w:w="1619" w:type="dxa"/>
            <w:tcBorders>
              <w:left w:val="dotted" w:sz="8" w:space="0" w:color="000000"/>
              <w:right w:val="dotted" w:sz="8" w:space="0" w:color="000000"/>
            </w:tcBorders>
          </w:tcPr>
          <w:p>
            <w:pPr>
              <w:pStyle w:val="TableParagraph"/>
              <w:spacing w:before="84"/>
              <w:rPr>
                <w:sz w:val="16"/>
              </w:rPr>
            </w:pPr>
          </w:p>
          <w:p>
            <w:pPr>
              <w:pStyle w:val="TableParagraph"/>
              <w:ind w:right="128"/>
              <w:jc w:val="right"/>
              <w:rPr>
                <w:sz w:val="16"/>
              </w:rPr>
            </w:pPr>
            <w:r>
              <w:rPr/>
              <mc:AlternateContent>
                <mc:Choice Requires="wps">
                  <w:drawing>
                    <wp:anchor distT="0" distB="0" distL="0" distR="0" allowOverlap="1" layoutInCell="1" locked="0" behindDoc="1" simplePos="0" relativeHeight="472372736">
                      <wp:simplePos x="0" y="0"/>
                      <wp:positionH relativeFrom="column">
                        <wp:posOffset>1021817</wp:posOffset>
                      </wp:positionH>
                      <wp:positionV relativeFrom="paragraph">
                        <wp:posOffset>120690</wp:posOffset>
                      </wp:positionV>
                      <wp:extent cx="12700" cy="12700"/>
                      <wp:effectExtent l="0" t="0" r="0" b="0"/>
                      <wp:wrapNone/>
                      <wp:docPr id="4079" name="Group 4079"/>
                      <wp:cNvGraphicFramePr>
                        <a:graphicFrameLocks/>
                      </wp:cNvGraphicFramePr>
                      <a:graphic>
                        <a:graphicData uri="http://schemas.microsoft.com/office/word/2010/wordprocessingGroup">
                          <wpg:wgp>
                            <wpg:cNvPr id="4079" name="Group 4079"/>
                            <wpg:cNvGrpSpPr/>
                            <wpg:grpSpPr>
                              <a:xfrm>
                                <a:off x="0" y="0"/>
                                <a:ext cx="12700" cy="12700"/>
                                <a:chExt cx="12700" cy="12700"/>
                              </a:xfrm>
                            </wpg:grpSpPr>
                            <wps:wsp>
                              <wps:cNvPr id="4080" name="Graphic 4080"/>
                              <wps:cNvSpPr/>
                              <wps:spPr>
                                <a:xfrm>
                                  <a:off x="-5" y="6"/>
                                  <a:ext cx="12700" cy="12700"/>
                                </a:xfrm>
                                <a:custGeom>
                                  <a:avLst/>
                                  <a:gdLst/>
                                  <a:ahLst/>
                                  <a:cxnLst/>
                                  <a:rect l="l" t="t" r="r" b="b"/>
                                  <a:pathLst>
                                    <a:path w="12700" h="127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03209pt;width:1pt;height:1pt;mso-position-horizontal-relative:column;mso-position-vertical-relative:paragraph;z-index:-30943744" id="docshapegroup3451" coordorigin="1609,190" coordsize="20,20">
                      <v:shape style="position:absolute;left:1609;top:190;width:20;height:20" id="docshape3452" coordorigin="1609,190" coordsize="20,20" path="m1629,200l1626,193,1619,190,1612,193,1609,200,1612,207,1619,210,1626,207,1629,200xe" filled="true" fillcolor="#000000" stroked="false">
                        <v:path arrowok="t"/>
                        <v:fill type="solid"/>
                      </v:shape>
                      <w10:wrap type="none"/>
                    </v:group>
                  </w:pict>
                </mc:Fallback>
              </mc:AlternateContent>
            </w:r>
            <w:r>
              <w:rPr>
                <w:spacing w:val="-4"/>
                <w:w w:val="115"/>
                <w:sz w:val="16"/>
              </w:rPr>
              <w:t>3.76</w:t>
            </w:r>
          </w:p>
        </w:tc>
        <w:tc>
          <w:tcPr>
            <w:tcW w:w="1619" w:type="dxa"/>
            <w:tcBorders>
              <w:left w:val="dotted" w:sz="8" w:space="0" w:color="000000"/>
              <w:right w:val="dotted" w:sz="8" w:space="0" w:color="000000"/>
            </w:tcBorders>
          </w:tcPr>
          <w:p>
            <w:pPr>
              <w:pStyle w:val="TableParagraph"/>
              <w:spacing w:before="84"/>
              <w:rPr>
                <w:sz w:val="16"/>
              </w:rPr>
            </w:pPr>
          </w:p>
          <w:p>
            <w:pPr>
              <w:pStyle w:val="TableParagraph"/>
              <w:ind w:right="128"/>
              <w:jc w:val="right"/>
              <w:rPr>
                <w:sz w:val="16"/>
              </w:rPr>
            </w:pPr>
            <w:r>
              <w:rPr/>
              <mc:AlternateContent>
                <mc:Choice Requires="wps">
                  <w:drawing>
                    <wp:anchor distT="0" distB="0" distL="0" distR="0" allowOverlap="1" layoutInCell="1" locked="0" behindDoc="1" simplePos="0" relativeHeight="472373248">
                      <wp:simplePos x="0" y="0"/>
                      <wp:positionH relativeFrom="column">
                        <wp:posOffset>1021817</wp:posOffset>
                      </wp:positionH>
                      <wp:positionV relativeFrom="paragraph">
                        <wp:posOffset>120690</wp:posOffset>
                      </wp:positionV>
                      <wp:extent cx="12700" cy="12700"/>
                      <wp:effectExtent l="0" t="0" r="0" b="0"/>
                      <wp:wrapNone/>
                      <wp:docPr id="4081" name="Group 4081"/>
                      <wp:cNvGraphicFramePr>
                        <a:graphicFrameLocks/>
                      </wp:cNvGraphicFramePr>
                      <a:graphic>
                        <a:graphicData uri="http://schemas.microsoft.com/office/word/2010/wordprocessingGroup">
                          <wpg:wgp>
                            <wpg:cNvPr id="4081" name="Group 4081"/>
                            <wpg:cNvGrpSpPr/>
                            <wpg:grpSpPr>
                              <a:xfrm>
                                <a:off x="0" y="0"/>
                                <a:ext cx="12700" cy="12700"/>
                                <a:chExt cx="12700" cy="12700"/>
                              </a:xfrm>
                            </wpg:grpSpPr>
                            <wps:wsp>
                              <wps:cNvPr id="4082" name="Graphic 4082"/>
                              <wps:cNvSpPr/>
                              <wps:spPr>
                                <a:xfrm>
                                  <a:off x="-7"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03209pt;width:1pt;height:1pt;mso-position-horizontal-relative:column;mso-position-vertical-relative:paragraph;z-index:-30943232" id="docshapegroup3453" coordorigin="1609,190" coordsize="20,20">
                      <v:shape style="position:absolute;left:1609;top:190;width:20;height:20" id="docshape3454" coordorigin="1609,190" coordsize="20,20" path="m1629,200l1626,193,1619,190,1612,193,1609,200,1612,207,1619,210,1626,207,1629,200xe" filled="true" fillcolor="#000000" stroked="false">
                        <v:path arrowok="t"/>
                        <v:fill type="solid"/>
                      </v:shape>
                      <w10:wrap type="none"/>
                    </v:group>
                  </w:pict>
                </mc:Fallback>
              </mc:AlternateContent>
            </w:r>
            <w:r>
              <w:rPr>
                <w:spacing w:val="-4"/>
                <w:w w:val="115"/>
                <w:sz w:val="16"/>
              </w:rPr>
              <w:t>3.76</w:t>
            </w:r>
          </w:p>
        </w:tc>
        <w:tc>
          <w:tcPr>
            <w:tcW w:w="1619" w:type="dxa"/>
            <w:tcBorders>
              <w:left w:val="dotted" w:sz="8" w:space="0" w:color="000000"/>
              <w:right w:val="dotted" w:sz="8" w:space="0" w:color="000000"/>
            </w:tcBorders>
          </w:tcPr>
          <w:p>
            <w:pPr>
              <w:pStyle w:val="TableParagraph"/>
              <w:spacing w:before="84"/>
              <w:rPr>
                <w:sz w:val="16"/>
              </w:rPr>
            </w:pPr>
          </w:p>
          <w:p>
            <w:pPr>
              <w:pStyle w:val="TableParagraph"/>
              <w:ind w:right="127"/>
              <w:jc w:val="right"/>
              <w:rPr>
                <w:sz w:val="16"/>
              </w:rPr>
            </w:pPr>
            <w:r>
              <w:rPr/>
              <mc:AlternateContent>
                <mc:Choice Requires="wps">
                  <w:drawing>
                    <wp:anchor distT="0" distB="0" distL="0" distR="0" allowOverlap="1" layoutInCell="1" locked="0" behindDoc="1" simplePos="0" relativeHeight="472373760">
                      <wp:simplePos x="0" y="0"/>
                      <wp:positionH relativeFrom="column">
                        <wp:posOffset>1021817</wp:posOffset>
                      </wp:positionH>
                      <wp:positionV relativeFrom="paragraph">
                        <wp:posOffset>120699</wp:posOffset>
                      </wp:positionV>
                      <wp:extent cx="12700" cy="12700"/>
                      <wp:effectExtent l="0" t="0" r="0" b="0"/>
                      <wp:wrapNone/>
                      <wp:docPr id="4083" name="Group 4083"/>
                      <wp:cNvGraphicFramePr>
                        <a:graphicFrameLocks/>
                      </wp:cNvGraphicFramePr>
                      <a:graphic>
                        <a:graphicData uri="http://schemas.microsoft.com/office/word/2010/wordprocessingGroup">
                          <wpg:wgp>
                            <wpg:cNvPr id="4083" name="Group 4083"/>
                            <wpg:cNvGrpSpPr/>
                            <wpg:grpSpPr>
                              <a:xfrm>
                                <a:off x="0" y="0"/>
                                <a:ext cx="12700" cy="12700"/>
                                <a:chExt cx="12700" cy="12700"/>
                              </a:xfrm>
                            </wpg:grpSpPr>
                            <wps:wsp>
                              <wps:cNvPr id="4084" name="Graphic 4084"/>
                              <wps:cNvSpPr/>
                              <wps:spPr>
                                <a:xfrm>
                                  <a:off x="-8"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03911pt;width:1pt;height:1pt;mso-position-horizontal-relative:column;mso-position-vertical-relative:paragraph;z-index:-30942720" id="docshapegroup3455" coordorigin="1609,190" coordsize="20,20">
                      <v:shape style="position:absolute;left:1609;top:190;width:20;height:20" id="docshape3456" coordorigin="1609,190" coordsize="20,20" path="m1629,200l1626,193,1619,190,1612,193,1609,200,1612,207,1619,210,1626,207,1629,200xe" filled="true" fillcolor="#000000" stroked="false">
                        <v:path arrowok="t"/>
                        <v:fill type="solid"/>
                      </v:shape>
                      <w10:wrap type="none"/>
                    </v:group>
                  </w:pict>
                </mc:Fallback>
              </mc:AlternateContent>
            </w:r>
            <w:r>
              <w:rPr>
                <w:spacing w:val="-4"/>
                <w:w w:val="115"/>
                <w:sz w:val="16"/>
              </w:rPr>
              <w:t>3.73</w:t>
            </w:r>
          </w:p>
        </w:tc>
        <w:tc>
          <w:tcPr>
            <w:tcW w:w="1619" w:type="dxa"/>
            <w:tcBorders>
              <w:left w:val="dotted" w:sz="8" w:space="0" w:color="000000"/>
              <w:right w:val="dotted" w:sz="8" w:space="0" w:color="000000"/>
            </w:tcBorders>
          </w:tcPr>
          <w:p>
            <w:pPr>
              <w:pStyle w:val="TableParagraph"/>
              <w:spacing w:before="84"/>
              <w:rPr>
                <w:sz w:val="16"/>
              </w:rPr>
            </w:pPr>
          </w:p>
          <w:p>
            <w:pPr>
              <w:pStyle w:val="TableParagraph"/>
              <w:ind w:right="126"/>
              <w:jc w:val="right"/>
              <w:rPr>
                <w:sz w:val="16"/>
              </w:rPr>
            </w:pPr>
            <w:r>
              <w:rPr/>
              <mc:AlternateContent>
                <mc:Choice Requires="wps">
                  <w:drawing>
                    <wp:anchor distT="0" distB="0" distL="0" distR="0" allowOverlap="1" layoutInCell="1" locked="0" behindDoc="1" simplePos="0" relativeHeight="472374272">
                      <wp:simplePos x="0" y="0"/>
                      <wp:positionH relativeFrom="column">
                        <wp:posOffset>1021817</wp:posOffset>
                      </wp:positionH>
                      <wp:positionV relativeFrom="paragraph">
                        <wp:posOffset>120699</wp:posOffset>
                      </wp:positionV>
                      <wp:extent cx="12700" cy="12700"/>
                      <wp:effectExtent l="0" t="0" r="0" b="0"/>
                      <wp:wrapNone/>
                      <wp:docPr id="4085" name="Group 4085"/>
                      <wp:cNvGraphicFramePr>
                        <a:graphicFrameLocks/>
                      </wp:cNvGraphicFramePr>
                      <a:graphic>
                        <a:graphicData uri="http://schemas.microsoft.com/office/word/2010/wordprocessingGroup">
                          <wpg:wgp>
                            <wpg:cNvPr id="4085" name="Group 4085"/>
                            <wpg:cNvGrpSpPr/>
                            <wpg:grpSpPr>
                              <a:xfrm>
                                <a:off x="0" y="0"/>
                                <a:ext cx="12700" cy="12700"/>
                                <a:chExt cx="12700" cy="12700"/>
                              </a:xfrm>
                            </wpg:grpSpPr>
                            <wps:wsp>
                              <wps:cNvPr id="4086" name="Graphic 4086"/>
                              <wps:cNvSpPr/>
                              <wps:spPr>
                                <a:xfrm>
                                  <a:off x="-9"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03911pt;width:1pt;height:1pt;mso-position-horizontal-relative:column;mso-position-vertical-relative:paragraph;z-index:-30942208" id="docshapegroup3457" coordorigin="1609,190" coordsize="20,20">
                      <v:shape style="position:absolute;left:1609;top:190;width:20;height:20" id="docshape3458" coordorigin="1609,190" coordsize="20,20" path="m1629,200l1626,193,1619,190,1612,193,1609,200,1612,207,1619,210,1626,207,1629,200xe" filled="true" fillcolor="#000000" stroked="false">
                        <v:path arrowok="t"/>
                        <v:fill type="solid"/>
                      </v:shape>
                      <w10:wrap type="none"/>
                    </v:group>
                  </w:pict>
                </mc:Fallback>
              </mc:AlternateContent>
            </w:r>
            <w:r>
              <w:rPr>
                <w:spacing w:val="-4"/>
                <w:w w:val="115"/>
                <w:sz w:val="16"/>
              </w:rPr>
              <w:t>3.75</w:t>
            </w:r>
          </w:p>
        </w:tc>
        <w:tc>
          <w:tcPr>
            <w:tcW w:w="1619" w:type="dxa"/>
            <w:tcBorders>
              <w:left w:val="dotted" w:sz="8" w:space="0" w:color="000000"/>
              <w:right w:val="dotted" w:sz="8" w:space="0" w:color="000000"/>
            </w:tcBorders>
          </w:tcPr>
          <w:p>
            <w:pPr>
              <w:pStyle w:val="TableParagraph"/>
              <w:spacing w:before="84"/>
              <w:rPr>
                <w:sz w:val="16"/>
              </w:rPr>
            </w:pPr>
          </w:p>
          <w:p>
            <w:pPr>
              <w:pStyle w:val="TableParagraph"/>
              <w:ind w:right="128"/>
              <w:jc w:val="right"/>
              <w:rPr>
                <w:sz w:val="16"/>
              </w:rPr>
            </w:pPr>
            <w:r>
              <w:rPr/>
              <mc:AlternateContent>
                <mc:Choice Requires="wps">
                  <w:drawing>
                    <wp:anchor distT="0" distB="0" distL="0" distR="0" allowOverlap="1" layoutInCell="1" locked="0" behindDoc="1" simplePos="0" relativeHeight="472374784">
                      <wp:simplePos x="0" y="0"/>
                      <wp:positionH relativeFrom="column">
                        <wp:posOffset>1021819</wp:posOffset>
                      </wp:positionH>
                      <wp:positionV relativeFrom="paragraph">
                        <wp:posOffset>120699</wp:posOffset>
                      </wp:positionV>
                      <wp:extent cx="12700" cy="12700"/>
                      <wp:effectExtent l="0" t="0" r="0" b="0"/>
                      <wp:wrapNone/>
                      <wp:docPr id="4087" name="Group 4087"/>
                      <wp:cNvGraphicFramePr>
                        <a:graphicFrameLocks/>
                      </wp:cNvGraphicFramePr>
                      <a:graphic>
                        <a:graphicData uri="http://schemas.microsoft.com/office/word/2010/wordprocessingGroup">
                          <wpg:wgp>
                            <wpg:cNvPr id="4087" name="Group 4087"/>
                            <wpg:cNvGrpSpPr/>
                            <wpg:grpSpPr>
                              <a:xfrm>
                                <a:off x="0" y="0"/>
                                <a:ext cx="12700" cy="12700"/>
                                <a:chExt cx="12700" cy="12700"/>
                              </a:xfrm>
                            </wpg:grpSpPr>
                            <wps:wsp>
                              <wps:cNvPr id="4088" name="Graphic 4088"/>
                              <wps:cNvSpPr/>
                              <wps:spPr>
                                <a:xfrm>
                                  <a:off x="0"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503911pt;width:1pt;height:1pt;mso-position-horizontal-relative:column;mso-position-vertical-relative:paragraph;z-index:-30941696" id="docshapegroup3459" coordorigin="1609,190" coordsize="20,20">
                      <v:shape style="position:absolute;left:1609;top:190;width:20;height:20" id="docshape3460" coordorigin="1609,190" coordsize="20,20" path="m1629,200l1626,193,1619,190,1612,193,1609,200,1612,207,1619,210,1626,207,1629,200xe" filled="true" fillcolor="#000000" stroked="false">
                        <v:path arrowok="t"/>
                        <v:fill type="solid"/>
                      </v:shape>
                      <w10:wrap type="none"/>
                    </v:group>
                  </w:pict>
                </mc:Fallback>
              </mc:AlternateContent>
            </w:r>
            <w:r>
              <w:rPr>
                <w:spacing w:val="-4"/>
                <w:w w:val="120"/>
                <w:sz w:val="16"/>
              </w:rPr>
              <w:t>3.88</w:t>
            </w:r>
          </w:p>
        </w:tc>
        <w:tc>
          <w:tcPr>
            <w:tcW w:w="1485" w:type="dxa"/>
            <w:tcBorders>
              <w:left w:val="dotted" w:sz="8" w:space="0" w:color="000000"/>
            </w:tcBorders>
          </w:tcPr>
          <w:p>
            <w:pPr>
              <w:pStyle w:val="TableParagraph"/>
              <w:spacing w:before="84"/>
              <w:rPr>
                <w:sz w:val="16"/>
              </w:rPr>
            </w:pPr>
          </w:p>
          <w:p>
            <w:pPr>
              <w:pStyle w:val="TableParagraph"/>
              <w:jc w:val="right"/>
              <w:rPr>
                <w:b/>
                <w:sz w:val="16"/>
              </w:rPr>
            </w:pPr>
            <w:r>
              <w:rPr>
                <w:b/>
                <w:spacing w:val="-4"/>
                <w:sz w:val="16"/>
              </w:rPr>
              <w:t>3.91</w:t>
            </w:r>
          </w:p>
        </w:tc>
      </w:tr>
      <w:tr>
        <w:trPr>
          <w:trHeight w:val="493" w:hRule="atLeast"/>
        </w:trPr>
        <w:tc>
          <w:tcPr>
            <w:tcW w:w="9819" w:type="dxa"/>
          </w:tcPr>
          <w:p>
            <w:pPr>
              <w:pStyle w:val="TableParagraph"/>
              <w:spacing w:line="230" w:lineRule="auto" w:before="86"/>
              <w:ind w:right="624"/>
              <w:rPr>
                <w:sz w:val="16"/>
              </w:rPr>
            </w:pPr>
            <w:r>
              <w:rPr>
                <w:w w:val="125"/>
                <w:sz w:val="16"/>
              </w:rPr>
              <w:t>Indirect,</w:t>
            </w:r>
            <w:r>
              <w:rPr>
                <w:spacing w:val="-2"/>
                <w:w w:val="125"/>
                <w:sz w:val="16"/>
              </w:rPr>
              <w:t> </w:t>
            </w:r>
            <w:r>
              <w:rPr>
                <w:w w:val="125"/>
                <w:sz w:val="16"/>
              </w:rPr>
              <w:t>from</w:t>
            </w:r>
            <w:r>
              <w:rPr>
                <w:spacing w:val="-2"/>
                <w:w w:val="125"/>
                <w:sz w:val="16"/>
              </w:rPr>
              <w:t> </w:t>
            </w:r>
            <w:r>
              <w:rPr>
                <w:w w:val="125"/>
                <w:sz w:val="16"/>
              </w:rPr>
              <w:t>electricity</w:t>
            </w:r>
            <w:r>
              <w:rPr>
                <w:spacing w:val="-2"/>
                <w:w w:val="125"/>
                <w:sz w:val="16"/>
              </w:rPr>
              <w:t> </w:t>
            </w:r>
            <w:r>
              <w:rPr>
                <w:w w:val="125"/>
                <w:sz w:val="16"/>
              </w:rPr>
              <w:t>purchased</w:t>
            </w:r>
            <w:r>
              <w:rPr>
                <w:spacing w:val="-2"/>
                <w:w w:val="125"/>
                <w:sz w:val="16"/>
              </w:rPr>
              <w:t> </w:t>
            </w:r>
            <w:r>
              <w:rPr>
                <w:w w:val="125"/>
                <w:sz w:val="16"/>
              </w:rPr>
              <w:t>and</w:t>
            </w:r>
            <w:r>
              <w:rPr>
                <w:spacing w:val="-2"/>
                <w:w w:val="125"/>
                <w:sz w:val="16"/>
              </w:rPr>
              <w:t> </w:t>
            </w:r>
            <w:r>
              <w:rPr>
                <w:w w:val="125"/>
                <w:sz w:val="16"/>
              </w:rPr>
              <w:t>consumed</w:t>
            </w:r>
            <w:r>
              <w:rPr>
                <w:spacing w:val="-2"/>
                <w:w w:val="125"/>
                <w:sz w:val="16"/>
              </w:rPr>
              <w:t> </w:t>
            </w:r>
            <w:r>
              <w:rPr>
                <w:w w:val="125"/>
                <w:sz w:val="16"/>
              </w:rPr>
              <w:t>(without</w:t>
            </w:r>
            <w:r>
              <w:rPr>
                <w:spacing w:val="-2"/>
                <w:w w:val="125"/>
                <w:sz w:val="16"/>
              </w:rPr>
              <w:t> </w:t>
            </w:r>
            <w:r>
              <w:rPr>
                <w:w w:val="125"/>
                <w:sz w:val="16"/>
              </w:rPr>
              <w:t>energy</w:t>
            </w:r>
            <w:r>
              <w:rPr>
                <w:spacing w:val="-2"/>
                <w:w w:val="125"/>
                <w:sz w:val="16"/>
              </w:rPr>
              <w:t> </w:t>
            </w:r>
            <w:r>
              <w:rPr>
                <w:w w:val="125"/>
                <w:sz w:val="16"/>
              </w:rPr>
              <w:t>trading)</w:t>
            </w:r>
            <w:r>
              <w:rPr>
                <w:spacing w:val="-2"/>
                <w:w w:val="125"/>
                <w:sz w:val="16"/>
              </w:rPr>
              <w:t> </w:t>
            </w:r>
            <w:r>
              <w:rPr>
                <w:w w:val="125"/>
                <w:sz w:val="16"/>
              </w:rPr>
              <w:t>at</w:t>
            </w:r>
            <w:r>
              <w:rPr>
                <w:spacing w:val="-2"/>
                <w:w w:val="125"/>
                <w:sz w:val="16"/>
              </w:rPr>
              <w:t> </w:t>
            </w:r>
            <w:r>
              <w:rPr>
                <w:w w:val="125"/>
                <w:sz w:val="16"/>
              </w:rPr>
              <w:t>manufacturing</w:t>
            </w:r>
            <w:r>
              <w:rPr>
                <w:spacing w:val="-2"/>
                <w:w w:val="125"/>
                <w:sz w:val="16"/>
              </w:rPr>
              <w:t> </w:t>
            </w:r>
            <w:r>
              <w:rPr>
                <w:w w:val="125"/>
                <w:sz w:val="16"/>
              </w:rPr>
              <w:t>sites (using GHG protocol market-based method)</w:t>
            </w:r>
            <w:r>
              <w:rPr>
                <w:w w:val="125"/>
                <w:position w:val="5"/>
                <w:sz w:val="9"/>
              </w:rPr>
              <w:t>2</w:t>
            </w:r>
            <w:r>
              <w:rPr>
                <w:spacing w:val="31"/>
                <w:w w:val="125"/>
                <w:position w:val="5"/>
                <w:sz w:val="9"/>
              </w:rPr>
              <w:t> </w:t>
            </w:r>
            <w:r>
              <w:rPr>
                <w:w w:val="125"/>
                <w:sz w:val="16"/>
              </w:rPr>
              <w:t>(metric tons) (in millions)</w:t>
            </w:r>
          </w:p>
        </w:tc>
        <w:tc>
          <w:tcPr>
            <w:tcW w:w="280" w:type="dxa"/>
          </w:tcPr>
          <w:p>
            <w:pPr>
              <w:pStyle w:val="TableParagraph"/>
              <w:rPr>
                <w:rFonts w:ascii="Times New Roman"/>
                <w:sz w:val="14"/>
              </w:rPr>
            </w:pPr>
          </w:p>
        </w:tc>
        <w:tc>
          <w:tcPr>
            <w:tcW w:w="1495" w:type="dxa"/>
            <w:tcBorders>
              <w:right w:val="dotted" w:sz="8" w:space="0" w:color="000000"/>
            </w:tcBorders>
          </w:tcPr>
          <w:p>
            <w:pPr>
              <w:pStyle w:val="TableParagraph"/>
              <w:spacing w:before="213" w:after="1"/>
              <w:rPr>
                <w:sz w:val="20"/>
              </w:rPr>
            </w:pPr>
          </w:p>
          <w:p>
            <w:pPr>
              <w:pStyle w:val="TableParagraph"/>
              <w:spacing w:line="20" w:lineRule="exact"/>
              <w:ind w:left="1485" w:right="-87"/>
              <w:rPr>
                <w:sz w:val="2"/>
              </w:rPr>
            </w:pPr>
            <w:r>
              <w:rPr>
                <w:sz w:val="2"/>
              </w:rPr>
              <mc:AlternateContent>
                <mc:Choice Requires="wps">
                  <w:drawing>
                    <wp:inline distT="0" distB="0" distL="0" distR="0">
                      <wp:extent cx="12700" cy="12700"/>
                      <wp:effectExtent l="0" t="0" r="0" b="0"/>
                      <wp:docPr id="4089" name="Group 4089"/>
                      <wp:cNvGraphicFramePr>
                        <a:graphicFrameLocks/>
                      </wp:cNvGraphicFramePr>
                      <a:graphic>
                        <a:graphicData uri="http://schemas.microsoft.com/office/word/2010/wordprocessingGroup">
                          <wpg:wgp>
                            <wpg:cNvPr id="4089" name="Group 4089"/>
                            <wpg:cNvGrpSpPr/>
                            <wpg:grpSpPr>
                              <a:xfrm>
                                <a:off x="0" y="0"/>
                                <a:ext cx="12700" cy="12700"/>
                                <a:chExt cx="12700" cy="12700"/>
                              </a:xfrm>
                            </wpg:grpSpPr>
                            <wps:wsp>
                              <wps:cNvPr id="4090" name="Graphic 4090"/>
                              <wps:cNvSpPr/>
                              <wps:spPr>
                                <a:xfrm>
                                  <a:off x="0"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61" coordorigin="0,0" coordsize="20,20">
                      <v:shape style="position:absolute;left:0;top:0;width:20;height:20" id="docshape3462"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213" w:after="1"/>
              <w:rPr>
                <w:sz w:val="20"/>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091" name="Group 4091"/>
                      <wp:cNvGraphicFramePr>
                        <a:graphicFrameLocks/>
                      </wp:cNvGraphicFramePr>
                      <a:graphic>
                        <a:graphicData uri="http://schemas.microsoft.com/office/word/2010/wordprocessingGroup">
                          <wpg:wgp>
                            <wpg:cNvPr id="4091" name="Group 4091"/>
                            <wpg:cNvGrpSpPr/>
                            <wpg:grpSpPr>
                              <a:xfrm>
                                <a:off x="0" y="0"/>
                                <a:ext cx="12700" cy="12700"/>
                                <a:chExt cx="12700" cy="12700"/>
                              </a:xfrm>
                            </wpg:grpSpPr>
                            <wps:wsp>
                              <wps:cNvPr id="4092" name="Graphic 4092"/>
                              <wps:cNvSpPr/>
                              <wps:spPr>
                                <a:xfrm>
                                  <a:off x="-3"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63" coordorigin="0,0" coordsize="20,20">
                      <v:shape style="position:absolute;left:0;top:0;width:20;height:20" id="docshape3464"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213" w:after="1"/>
              <w:rPr>
                <w:sz w:val="20"/>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093" name="Group 4093"/>
                      <wp:cNvGraphicFramePr>
                        <a:graphicFrameLocks/>
                      </wp:cNvGraphicFramePr>
                      <a:graphic>
                        <a:graphicData uri="http://schemas.microsoft.com/office/word/2010/wordprocessingGroup">
                          <wpg:wgp>
                            <wpg:cNvPr id="4093" name="Group 4093"/>
                            <wpg:cNvGrpSpPr/>
                            <wpg:grpSpPr>
                              <a:xfrm>
                                <a:off x="0" y="0"/>
                                <a:ext cx="12700" cy="12700"/>
                                <a:chExt cx="12700" cy="12700"/>
                              </a:xfrm>
                            </wpg:grpSpPr>
                            <wps:wsp>
                              <wps:cNvPr id="4094" name="Graphic 4094"/>
                              <wps:cNvSpPr/>
                              <wps:spPr>
                                <a:xfrm>
                                  <a:off x="-4"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65" coordorigin="0,0" coordsize="20,20">
                      <v:shape style="position:absolute;left:0;top:0;width:20;height:20" id="docshape3466"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72"/>
              <w:rPr>
                <w:sz w:val="16"/>
              </w:rPr>
            </w:pPr>
          </w:p>
          <w:p>
            <w:pPr>
              <w:pStyle w:val="TableParagraph"/>
              <w:ind w:right="130"/>
              <w:jc w:val="right"/>
              <w:rPr>
                <w:sz w:val="16"/>
              </w:rPr>
            </w:pPr>
            <w:r>
              <w:rPr/>
              <mc:AlternateContent>
                <mc:Choice Requires="wps">
                  <w:drawing>
                    <wp:anchor distT="0" distB="0" distL="0" distR="0" allowOverlap="1" layoutInCell="1" locked="0" behindDoc="1" simplePos="0" relativeHeight="472375296">
                      <wp:simplePos x="0" y="0"/>
                      <wp:positionH relativeFrom="column">
                        <wp:posOffset>1021817</wp:posOffset>
                      </wp:positionH>
                      <wp:positionV relativeFrom="paragraph">
                        <wp:posOffset>120699</wp:posOffset>
                      </wp:positionV>
                      <wp:extent cx="12700" cy="12700"/>
                      <wp:effectExtent l="0" t="0" r="0" b="0"/>
                      <wp:wrapNone/>
                      <wp:docPr id="4095" name="Group 4095"/>
                      <wp:cNvGraphicFramePr>
                        <a:graphicFrameLocks/>
                      </wp:cNvGraphicFramePr>
                      <a:graphic>
                        <a:graphicData uri="http://schemas.microsoft.com/office/word/2010/wordprocessingGroup">
                          <wpg:wgp>
                            <wpg:cNvPr id="4095" name="Group 4095"/>
                            <wpg:cNvGrpSpPr/>
                            <wpg:grpSpPr>
                              <a:xfrm>
                                <a:off x="0" y="0"/>
                                <a:ext cx="12700" cy="12700"/>
                                <a:chExt cx="12700" cy="12700"/>
                              </a:xfrm>
                            </wpg:grpSpPr>
                            <wps:wsp>
                              <wps:cNvPr id="4096" name="Graphic 4096"/>
                              <wps:cNvSpPr/>
                              <wps:spPr>
                                <a:xfrm>
                                  <a:off x="-5" y="6"/>
                                  <a:ext cx="12700" cy="12700"/>
                                </a:xfrm>
                                <a:custGeom>
                                  <a:avLst/>
                                  <a:gdLst/>
                                  <a:ahLst/>
                                  <a:cxnLst/>
                                  <a:rect l="l" t="t" r="r" b="b"/>
                                  <a:pathLst>
                                    <a:path w="12700" h="127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03918pt;width:1pt;height:1pt;mso-position-horizontal-relative:column;mso-position-vertical-relative:paragraph;z-index:-30941184" id="docshapegroup3467" coordorigin="1609,190" coordsize="20,20">
                      <v:shape style="position:absolute;left:1609;top:190;width:20;height:20" id="docshape3468" coordorigin="1609,190" coordsize="20,20" path="m1629,200l1626,193,1619,190,1612,193,1609,200,1612,207,1619,210,1626,207,1629,200xe" filled="true" fillcolor="#000000" stroked="false">
                        <v:path arrowok="t"/>
                        <v:fill type="solid"/>
                      </v:shape>
                      <w10:wrap type="none"/>
                    </v:group>
                  </w:pict>
                </mc:Fallback>
              </mc:AlternateContent>
            </w:r>
            <w:r>
              <w:rPr>
                <w:spacing w:val="-4"/>
                <w:w w:val="120"/>
                <w:sz w:val="16"/>
              </w:rPr>
              <w:t>3.44</w:t>
            </w:r>
          </w:p>
        </w:tc>
        <w:tc>
          <w:tcPr>
            <w:tcW w:w="1619" w:type="dxa"/>
            <w:tcBorders>
              <w:left w:val="dotted" w:sz="8" w:space="0" w:color="000000"/>
              <w:right w:val="dotted" w:sz="8" w:space="0" w:color="000000"/>
            </w:tcBorders>
          </w:tcPr>
          <w:p>
            <w:pPr>
              <w:pStyle w:val="TableParagraph"/>
              <w:spacing w:before="72"/>
              <w:rPr>
                <w:sz w:val="16"/>
              </w:rPr>
            </w:pPr>
          </w:p>
          <w:p>
            <w:pPr>
              <w:pStyle w:val="TableParagraph"/>
              <w:ind w:right="127"/>
              <w:jc w:val="right"/>
              <w:rPr>
                <w:sz w:val="16"/>
              </w:rPr>
            </w:pPr>
            <w:r>
              <w:rPr/>
              <mc:AlternateContent>
                <mc:Choice Requires="wps">
                  <w:drawing>
                    <wp:anchor distT="0" distB="0" distL="0" distR="0" allowOverlap="1" layoutInCell="1" locked="0" behindDoc="1" simplePos="0" relativeHeight="472375808">
                      <wp:simplePos x="0" y="0"/>
                      <wp:positionH relativeFrom="column">
                        <wp:posOffset>1021817</wp:posOffset>
                      </wp:positionH>
                      <wp:positionV relativeFrom="paragraph">
                        <wp:posOffset>120699</wp:posOffset>
                      </wp:positionV>
                      <wp:extent cx="12700" cy="12700"/>
                      <wp:effectExtent l="0" t="0" r="0" b="0"/>
                      <wp:wrapNone/>
                      <wp:docPr id="4097" name="Group 4097"/>
                      <wp:cNvGraphicFramePr>
                        <a:graphicFrameLocks/>
                      </wp:cNvGraphicFramePr>
                      <a:graphic>
                        <a:graphicData uri="http://schemas.microsoft.com/office/word/2010/wordprocessingGroup">
                          <wpg:wgp>
                            <wpg:cNvPr id="4097" name="Group 4097"/>
                            <wpg:cNvGrpSpPr/>
                            <wpg:grpSpPr>
                              <a:xfrm>
                                <a:off x="0" y="0"/>
                                <a:ext cx="12700" cy="12700"/>
                                <a:chExt cx="12700" cy="12700"/>
                              </a:xfrm>
                            </wpg:grpSpPr>
                            <wps:wsp>
                              <wps:cNvPr id="4098" name="Graphic 4098"/>
                              <wps:cNvSpPr/>
                              <wps:spPr>
                                <a:xfrm>
                                  <a:off x="-7"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03918pt;width:1pt;height:1pt;mso-position-horizontal-relative:column;mso-position-vertical-relative:paragraph;z-index:-30940672" id="docshapegroup3469" coordorigin="1609,190" coordsize="20,20">
                      <v:shape style="position:absolute;left:1609;top:190;width:20;height:20" id="docshape3470" coordorigin="1609,190" coordsize="20,20" path="m1629,200l1626,193,1619,190,1612,193,1609,200,1612,207,1619,210,1626,207,1629,200xe" filled="true" fillcolor="#000000" stroked="false">
                        <v:path arrowok="t"/>
                        <v:fill type="solid"/>
                      </v:shape>
                      <w10:wrap type="none"/>
                    </v:group>
                  </w:pict>
                </mc:Fallback>
              </mc:AlternateContent>
            </w:r>
            <w:r>
              <w:rPr>
                <w:spacing w:val="-4"/>
                <w:w w:val="115"/>
                <w:sz w:val="16"/>
              </w:rPr>
              <w:t>3.35</w:t>
            </w:r>
          </w:p>
        </w:tc>
        <w:tc>
          <w:tcPr>
            <w:tcW w:w="1619" w:type="dxa"/>
            <w:tcBorders>
              <w:left w:val="dotted" w:sz="8" w:space="0" w:color="000000"/>
              <w:right w:val="dotted" w:sz="8" w:space="0" w:color="000000"/>
            </w:tcBorders>
          </w:tcPr>
          <w:p>
            <w:pPr>
              <w:pStyle w:val="TableParagraph"/>
              <w:spacing w:before="72"/>
              <w:rPr>
                <w:sz w:val="16"/>
              </w:rPr>
            </w:pPr>
          </w:p>
          <w:p>
            <w:pPr>
              <w:pStyle w:val="TableParagraph"/>
              <w:ind w:right="129"/>
              <w:jc w:val="right"/>
              <w:rPr>
                <w:sz w:val="16"/>
              </w:rPr>
            </w:pPr>
            <w:r>
              <w:rPr/>
              <mc:AlternateContent>
                <mc:Choice Requires="wps">
                  <w:drawing>
                    <wp:anchor distT="0" distB="0" distL="0" distR="0" allowOverlap="1" layoutInCell="1" locked="0" behindDoc="1" simplePos="0" relativeHeight="472376320">
                      <wp:simplePos x="0" y="0"/>
                      <wp:positionH relativeFrom="column">
                        <wp:posOffset>1021817</wp:posOffset>
                      </wp:positionH>
                      <wp:positionV relativeFrom="paragraph">
                        <wp:posOffset>120699</wp:posOffset>
                      </wp:positionV>
                      <wp:extent cx="12700" cy="12700"/>
                      <wp:effectExtent l="0" t="0" r="0" b="0"/>
                      <wp:wrapNone/>
                      <wp:docPr id="4099" name="Group 4099"/>
                      <wp:cNvGraphicFramePr>
                        <a:graphicFrameLocks/>
                      </wp:cNvGraphicFramePr>
                      <a:graphic>
                        <a:graphicData uri="http://schemas.microsoft.com/office/word/2010/wordprocessingGroup">
                          <wpg:wgp>
                            <wpg:cNvPr id="4099" name="Group 4099"/>
                            <wpg:cNvGrpSpPr/>
                            <wpg:grpSpPr>
                              <a:xfrm>
                                <a:off x="0" y="0"/>
                                <a:ext cx="12700" cy="12700"/>
                                <a:chExt cx="12700" cy="12700"/>
                              </a:xfrm>
                            </wpg:grpSpPr>
                            <wps:wsp>
                              <wps:cNvPr id="4100" name="Graphic 4100"/>
                              <wps:cNvSpPr/>
                              <wps:spPr>
                                <a:xfrm>
                                  <a:off x="-8"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03918pt;width:1pt;height:1pt;mso-position-horizontal-relative:column;mso-position-vertical-relative:paragraph;z-index:-30940160" id="docshapegroup3471" coordorigin="1609,190" coordsize="20,20">
                      <v:shape style="position:absolute;left:1609;top:190;width:20;height:20" id="docshape3472" coordorigin="1609,190" coordsize="20,20" path="m1629,200l1626,193,1619,190,1612,193,1609,200,1612,207,1619,210,1626,207,1629,200xe" filled="true" fillcolor="#000000" stroked="false">
                        <v:path arrowok="t"/>
                        <v:fill type="solid"/>
                      </v:shape>
                      <w10:wrap type="none"/>
                    </v:group>
                  </w:pict>
                </mc:Fallback>
              </mc:AlternateContent>
            </w:r>
            <w:r>
              <w:rPr>
                <w:spacing w:val="-4"/>
                <w:w w:val="120"/>
                <w:sz w:val="16"/>
              </w:rPr>
              <w:t>3.88</w:t>
            </w:r>
          </w:p>
        </w:tc>
        <w:tc>
          <w:tcPr>
            <w:tcW w:w="1619" w:type="dxa"/>
            <w:tcBorders>
              <w:left w:val="dotted" w:sz="8" w:space="0" w:color="000000"/>
              <w:right w:val="dotted" w:sz="8" w:space="0" w:color="000000"/>
            </w:tcBorders>
          </w:tcPr>
          <w:p>
            <w:pPr>
              <w:pStyle w:val="TableParagraph"/>
              <w:spacing w:before="72"/>
              <w:rPr>
                <w:sz w:val="16"/>
              </w:rPr>
            </w:pPr>
          </w:p>
          <w:p>
            <w:pPr>
              <w:pStyle w:val="TableParagraph"/>
              <w:ind w:right="130"/>
              <w:jc w:val="right"/>
              <w:rPr>
                <w:sz w:val="16"/>
              </w:rPr>
            </w:pPr>
            <w:r>
              <w:rPr/>
              <mc:AlternateContent>
                <mc:Choice Requires="wps">
                  <w:drawing>
                    <wp:anchor distT="0" distB="0" distL="0" distR="0" allowOverlap="1" layoutInCell="1" locked="0" behindDoc="1" simplePos="0" relativeHeight="472376832">
                      <wp:simplePos x="0" y="0"/>
                      <wp:positionH relativeFrom="column">
                        <wp:posOffset>1021817</wp:posOffset>
                      </wp:positionH>
                      <wp:positionV relativeFrom="paragraph">
                        <wp:posOffset>120699</wp:posOffset>
                      </wp:positionV>
                      <wp:extent cx="12700" cy="12700"/>
                      <wp:effectExtent l="0" t="0" r="0" b="0"/>
                      <wp:wrapNone/>
                      <wp:docPr id="4101" name="Group 4101"/>
                      <wp:cNvGraphicFramePr>
                        <a:graphicFrameLocks/>
                      </wp:cNvGraphicFramePr>
                      <a:graphic>
                        <a:graphicData uri="http://schemas.microsoft.com/office/word/2010/wordprocessingGroup">
                          <wpg:wgp>
                            <wpg:cNvPr id="4101" name="Group 4101"/>
                            <wpg:cNvGrpSpPr/>
                            <wpg:grpSpPr>
                              <a:xfrm>
                                <a:off x="0" y="0"/>
                                <a:ext cx="12700" cy="12700"/>
                                <a:chExt cx="12700" cy="12700"/>
                              </a:xfrm>
                            </wpg:grpSpPr>
                            <wps:wsp>
                              <wps:cNvPr id="4102" name="Graphic 4102"/>
                              <wps:cNvSpPr/>
                              <wps:spPr>
                                <a:xfrm>
                                  <a:off x="-9"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03918pt;width:1pt;height:1pt;mso-position-horizontal-relative:column;mso-position-vertical-relative:paragraph;z-index:-30939648" id="docshapegroup3473" coordorigin="1609,190" coordsize="20,20">
                      <v:shape style="position:absolute;left:1609;top:190;width:20;height:20" id="docshape3474" coordorigin="1609,190" coordsize="20,20" path="m1629,200l1626,193,1619,190,1612,193,1609,200,1612,207,1619,210,1626,207,1629,200xe" filled="true" fillcolor="#000000" stroked="false">
                        <v:path arrowok="t"/>
                        <v:fill type="solid"/>
                      </v:shape>
                      <w10:wrap type="none"/>
                    </v:group>
                  </w:pict>
                </mc:Fallback>
              </mc:AlternateContent>
            </w:r>
            <w:r>
              <w:rPr>
                <w:spacing w:val="-4"/>
                <w:w w:val="115"/>
                <w:sz w:val="16"/>
              </w:rPr>
              <w:t>3.28</w:t>
            </w:r>
          </w:p>
        </w:tc>
        <w:tc>
          <w:tcPr>
            <w:tcW w:w="1619" w:type="dxa"/>
            <w:tcBorders>
              <w:left w:val="dotted" w:sz="8" w:space="0" w:color="000000"/>
              <w:right w:val="dotted" w:sz="8" w:space="0" w:color="000000"/>
            </w:tcBorders>
          </w:tcPr>
          <w:p>
            <w:pPr>
              <w:pStyle w:val="TableParagraph"/>
              <w:spacing w:before="72"/>
              <w:rPr>
                <w:sz w:val="16"/>
              </w:rPr>
            </w:pPr>
          </w:p>
          <w:p>
            <w:pPr>
              <w:pStyle w:val="TableParagraph"/>
              <w:ind w:right="124"/>
              <w:jc w:val="right"/>
              <w:rPr>
                <w:sz w:val="16"/>
              </w:rPr>
            </w:pPr>
            <w:r>
              <w:rPr/>
              <mc:AlternateContent>
                <mc:Choice Requires="wps">
                  <w:drawing>
                    <wp:anchor distT="0" distB="0" distL="0" distR="0" allowOverlap="1" layoutInCell="1" locked="0" behindDoc="1" simplePos="0" relativeHeight="472377344">
                      <wp:simplePos x="0" y="0"/>
                      <wp:positionH relativeFrom="column">
                        <wp:posOffset>1021819</wp:posOffset>
                      </wp:positionH>
                      <wp:positionV relativeFrom="paragraph">
                        <wp:posOffset>120699</wp:posOffset>
                      </wp:positionV>
                      <wp:extent cx="12700" cy="12700"/>
                      <wp:effectExtent l="0" t="0" r="0" b="0"/>
                      <wp:wrapNone/>
                      <wp:docPr id="4103" name="Group 4103"/>
                      <wp:cNvGraphicFramePr>
                        <a:graphicFrameLocks/>
                      </wp:cNvGraphicFramePr>
                      <a:graphic>
                        <a:graphicData uri="http://schemas.microsoft.com/office/word/2010/wordprocessingGroup">
                          <wpg:wgp>
                            <wpg:cNvPr id="4103" name="Group 4103"/>
                            <wpg:cNvGrpSpPr/>
                            <wpg:grpSpPr>
                              <a:xfrm>
                                <a:off x="0" y="0"/>
                                <a:ext cx="12700" cy="12700"/>
                                <a:chExt cx="12700" cy="12700"/>
                              </a:xfrm>
                            </wpg:grpSpPr>
                            <wps:wsp>
                              <wps:cNvPr id="4104" name="Graphic 4104"/>
                              <wps:cNvSpPr/>
                              <wps:spPr>
                                <a:xfrm>
                                  <a:off x="0"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503918pt;width:1pt;height:1pt;mso-position-horizontal-relative:column;mso-position-vertical-relative:paragraph;z-index:-30939136" id="docshapegroup3475" coordorigin="1609,190" coordsize="20,20">
                      <v:shape style="position:absolute;left:1609;top:190;width:20;height:20" id="docshape3476" coordorigin="1609,190" coordsize="20,20" path="m1629,200l1626,193,1619,190,1612,193,1609,200,1612,207,1619,210,1626,207,1629,200xe" filled="true" fillcolor="#000000" stroked="false">
                        <v:path arrowok="t"/>
                        <v:fill type="solid"/>
                      </v:shape>
                      <w10:wrap type="none"/>
                    </v:group>
                  </w:pict>
                </mc:Fallback>
              </mc:AlternateContent>
            </w:r>
            <w:r>
              <w:rPr>
                <w:spacing w:val="-4"/>
                <w:w w:val="115"/>
                <w:sz w:val="16"/>
              </w:rPr>
              <w:t>3.56</w:t>
            </w:r>
          </w:p>
        </w:tc>
        <w:tc>
          <w:tcPr>
            <w:tcW w:w="1485" w:type="dxa"/>
            <w:tcBorders>
              <w:left w:val="dotted" w:sz="8" w:space="0" w:color="000000"/>
            </w:tcBorders>
          </w:tcPr>
          <w:p>
            <w:pPr>
              <w:pStyle w:val="TableParagraph"/>
              <w:spacing w:before="72"/>
              <w:rPr>
                <w:sz w:val="16"/>
              </w:rPr>
            </w:pPr>
          </w:p>
          <w:p>
            <w:pPr>
              <w:pStyle w:val="TableParagraph"/>
              <w:ind w:right="1"/>
              <w:jc w:val="right"/>
              <w:rPr>
                <w:b/>
                <w:sz w:val="16"/>
              </w:rPr>
            </w:pPr>
            <w:r>
              <w:rPr>
                <w:b/>
                <w:spacing w:val="-4"/>
                <w:w w:val="105"/>
                <w:sz w:val="16"/>
              </w:rPr>
              <w:t>3.33</w:t>
            </w:r>
          </w:p>
        </w:tc>
      </w:tr>
      <w:tr>
        <w:trPr>
          <w:trHeight w:val="300" w:hRule="atLeast"/>
        </w:trPr>
        <w:tc>
          <w:tcPr>
            <w:tcW w:w="9819" w:type="dxa"/>
          </w:tcPr>
          <w:p>
            <w:pPr>
              <w:pStyle w:val="TableParagraph"/>
              <w:spacing w:line="169" w:lineRule="exact" w:before="111"/>
              <w:rPr>
                <w:sz w:val="16"/>
              </w:rPr>
            </w:pPr>
            <w:r>
              <w:rPr>
                <w:w w:val="120"/>
                <w:sz w:val="16"/>
              </w:rPr>
              <w:t>Total,</w:t>
            </w:r>
            <w:r>
              <w:rPr>
                <w:spacing w:val="4"/>
                <w:w w:val="120"/>
                <w:sz w:val="16"/>
              </w:rPr>
              <w:t> </w:t>
            </w:r>
            <w:r>
              <w:rPr>
                <w:w w:val="120"/>
                <w:sz w:val="16"/>
              </w:rPr>
              <w:t>from</w:t>
            </w:r>
            <w:r>
              <w:rPr>
                <w:spacing w:val="5"/>
                <w:w w:val="120"/>
                <w:sz w:val="16"/>
              </w:rPr>
              <w:t> </w:t>
            </w:r>
            <w:r>
              <w:rPr>
                <w:w w:val="120"/>
                <w:sz w:val="16"/>
              </w:rPr>
              <w:t>manufacturing</w:t>
            </w:r>
            <w:r>
              <w:rPr>
                <w:spacing w:val="5"/>
                <w:w w:val="120"/>
                <w:sz w:val="16"/>
              </w:rPr>
              <w:t> </w:t>
            </w:r>
            <w:r>
              <w:rPr>
                <w:w w:val="120"/>
                <w:sz w:val="16"/>
              </w:rPr>
              <w:t>sites</w:t>
            </w:r>
            <w:r>
              <w:rPr>
                <w:spacing w:val="5"/>
                <w:w w:val="120"/>
                <w:sz w:val="16"/>
              </w:rPr>
              <w:t> </w:t>
            </w:r>
            <w:r>
              <w:rPr>
                <w:w w:val="120"/>
                <w:sz w:val="16"/>
              </w:rPr>
              <w:t>(metric</w:t>
            </w:r>
            <w:r>
              <w:rPr>
                <w:spacing w:val="5"/>
                <w:w w:val="120"/>
                <w:sz w:val="16"/>
              </w:rPr>
              <w:t> </w:t>
            </w:r>
            <w:r>
              <w:rPr>
                <w:w w:val="120"/>
                <w:sz w:val="16"/>
              </w:rPr>
              <w:t>tons)</w:t>
            </w:r>
            <w:r>
              <w:rPr>
                <w:spacing w:val="5"/>
                <w:w w:val="120"/>
                <w:sz w:val="16"/>
              </w:rPr>
              <w:t> </w:t>
            </w:r>
            <w:r>
              <w:rPr>
                <w:w w:val="120"/>
                <w:sz w:val="16"/>
              </w:rPr>
              <w:t>(in</w:t>
            </w:r>
            <w:r>
              <w:rPr>
                <w:spacing w:val="5"/>
                <w:w w:val="120"/>
                <w:sz w:val="16"/>
              </w:rPr>
              <w:t> </w:t>
            </w:r>
            <w:r>
              <w:rPr>
                <w:spacing w:val="-2"/>
                <w:w w:val="120"/>
                <w:sz w:val="16"/>
              </w:rPr>
              <w:t>millions)</w:t>
            </w:r>
          </w:p>
        </w:tc>
        <w:tc>
          <w:tcPr>
            <w:tcW w:w="280" w:type="dxa"/>
          </w:tcPr>
          <w:p>
            <w:pPr>
              <w:pStyle w:val="TableParagraph"/>
              <w:rPr>
                <w:rFonts w:ascii="Times New Roman"/>
                <w:sz w:val="14"/>
              </w:rPr>
            </w:pPr>
          </w:p>
        </w:tc>
        <w:tc>
          <w:tcPr>
            <w:tcW w:w="1495" w:type="dxa"/>
            <w:tcBorders>
              <w:right w:val="dotted" w:sz="8" w:space="0" w:color="000000"/>
            </w:tcBorders>
          </w:tcPr>
          <w:p>
            <w:pPr>
              <w:pStyle w:val="TableParagraph"/>
              <w:spacing w:line="169" w:lineRule="exact" w:before="111"/>
              <w:ind w:right="125"/>
              <w:jc w:val="right"/>
              <w:rPr>
                <w:sz w:val="16"/>
              </w:rPr>
            </w:pPr>
            <w:r>
              <w:rPr>
                <w:spacing w:val="-4"/>
                <w:w w:val="115"/>
                <w:sz w:val="16"/>
              </w:rPr>
              <w:t>5.55</w:t>
            </w:r>
          </w:p>
        </w:tc>
        <w:tc>
          <w:tcPr>
            <w:tcW w:w="1619" w:type="dxa"/>
            <w:tcBorders>
              <w:left w:val="dotted" w:sz="8" w:space="0" w:color="000000"/>
              <w:right w:val="dotted" w:sz="8" w:space="0" w:color="000000"/>
            </w:tcBorders>
          </w:tcPr>
          <w:p>
            <w:pPr>
              <w:pStyle w:val="TableParagraph"/>
              <w:spacing w:line="169" w:lineRule="exact" w:before="111"/>
              <w:ind w:right="125"/>
              <w:jc w:val="right"/>
              <w:rPr>
                <w:sz w:val="16"/>
              </w:rPr>
            </w:pPr>
            <w:r>
              <w:rPr>
                <w:spacing w:val="-4"/>
                <w:w w:val="120"/>
                <w:sz w:val="16"/>
              </w:rPr>
              <w:t>5.58</w:t>
            </w:r>
          </w:p>
        </w:tc>
        <w:tc>
          <w:tcPr>
            <w:tcW w:w="1619" w:type="dxa"/>
            <w:tcBorders>
              <w:left w:val="dotted" w:sz="8" w:space="0" w:color="000000"/>
              <w:right w:val="dotted" w:sz="8" w:space="0" w:color="000000"/>
            </w:tcBorders>
          </w:tcPr>
          <w:p>
            <w:pPr>
              <w:pStyle w:val="TableParagraph"/>
              <w:spacing w:line="169" w:lineRule="exact" w:before="111"/>
              <w:ind w:right="128"/>
              <w:jc w:val="right"/>
              <w:rPr>
                <w:sz w:val="16"/>
              </w:rPr>
            </w:pPr>
            <w:r>
              <w:rPr>
                <w:spacing w:val="-4"/>
                <w:w w:val="115"/>
                <w:sz w:val="16"/>
              </w:rPr>
              <w:t>5.45</w:t>
            </w:r>
          </w:p>
        </w:tc>
        <w:tc>
          <w:tcPr>
            <w:tcW w:w="1619" w:type="dxa"/>
            <w:tcBorders>
              <w:left w:val="dotted" w:sz="8" w:space="0" w:color="000000"/>
              <w:right w:val="dotted" w:sz="8" w:space="0" w:color="000000"/>
            </w:tcBorders>
          </w:tcPr>
          <w:p>
            <w:pPr>
              <w:pStyle w:val="TableParagraph"/>
              <w:spacing w:line="169" w:lineRule="exact" w:before="111"/>
              <w:ind w:right="129"/>
              <w:jc w:val="right"/>
              <w:rPr>
                <w:sz w:val="16"/>
              </w:rPr>
            </w:pPr>
            <w:r>
              <w:rPr>
                <w:spacing w:val="-4"/>
                <w:w w:val="120"/>
                <w:sz w:val="16"/>
              </w:rPr>
              <w:t>5.54</w:t>
            </w:r>
          </w:p>
        </w:tc>
        <w:tc>
          <w:tcPr>
            <w:tcW w:w="1619" w:type="dxa"/>
            <w:tcBorders>
              <w:left w:val="dotted" w:sz="8" w:space="0" w:color="000000"/>
              <w:right w:val="dotted" w:sz="8" w:space="0" w:color="000000"/>
            </w:tcBorders>
          </w:tcPr>
          <w:p>
            <w:pPr>
              <w:pStyle w:val="TableParagraph"/>
              <w:spacing w:line="169" w:lineRule="exact" w:before="111"/>
              <w:ind w:right="124"/>
              <w:jc w:val="right"/>
              <w:rPr>
                <w:sz w:val="16"/>
              </w:rPr>
            </w:pPr>
            <w:r>
              <w:rPr>
                <w:spacing w:val="-4"/>
                <w:w w:val="115"/>
                <w:sz w:val="16"/>
              </w:rPr>
              <w:t>5.55</w:t>
            </w:r>
          </w:p>
        </w:tc>
        <w:tc>
          <w:tcPr>
            <w:tcW w:w="1619" w:type="dxa"/>
            <w:tcBorders>
              <w:left w:val="dotted" w:sz="8" w:space="0" w:color="000000"/>
              <w:right w:val="dotted" w:sz="8" w:space="0" w:color="000000"/>
            </w:tcBorders>
          </w:tcPr>
          <w:p>
            <w:pPr>
              <w:pStyle w:val="TableParagraph"/>
              <w:spacing w:line="169" w:lineRule="exact" w:before="111"/>
              <w:ind w:right="124"/>
              <w:jc w:val="right"/>
              <w:rPr>
                <w:sz w:val="16"/>
              </w:rPr>
            </w:pPr>
            <w:r>
              <w:rPr>
                <w:spacing w:val="-4"/>
                <w:w w:val="115"/>
                <w:sz w:val="16"/>
              </w:rPr>
              <w:t>5.56</w:t>
            </w:r>
          </w:p>
        </w:tc>
        <w:tc>
          <w:tcPr>
            <w:tcW w:w="1619" w:type="dxa"/>
            <w:tcBorders>
              <w:left w:val="dotted" w:sz="8" w:space="0" w:color="000000"/>
              <w:right w:val="dotted" w:sz="8" w:space="0" w:color="000000"/>
            </w:tcBorders>
          </w:tcPr>
          <w:p>
            <w:pPr>
              <w:pStyle w:val="TableParagraph"/>
              <w:spacing w:line="169" w:lineRule="exact" w:before="111"/>
              <w:ind w:right="132"/>
              <w:jc w:val="right"/>
              <w:rPr>
                <w:sz w:val="16"/>
              </w:rPr>
            </w:pPr>
            <w:r>
              <w:rPr>
                <w:spacing w:val="-4"/>
                <w:w w:val="115"/>
                <w:sz w:val="16"/>
              </w:rPr>
              <w:t>5.24</w:t>
            </w:r>
          </w:p>
        </w:tc>
        <w:tc>
          <w:tcPr>
            <w:tcW w:w="1619" w:type="dxa"/>
            <w:tcBorders>
              <w:left w:val="dotted" w:sz="8" w:space="0" w:color="000000"/>
              <w:right w:val="dotted" w:sz="8" w:space="0" w:color="000000"/>
            </w:tcBorders>
          </w:tcPr>
          <w:p>
            <w:pPr>
              <w:pStyle w:val="TableParagraph"/>
              <w:spacing w:line="169" w:lineRule="exact" w:before="111"/>
              <w:ind w:right="130"/>
              <w:jc w:val="right"/>
              <w:rPr>
                <w:sz w:val="16"/>
              </w:rPr>
            </w:pPr>
            <w:r>
              <w:rPr>
                <w:spacing w:val="-4"/>
                <w:w w:val="115"/>
                <w:sz w:val="16"/>
              </w:rPr>
              <w:t>5.49</w:t>
            </w:r>
          </w:p>
        </w:tc>
        <w:tc>
          <w:tcPr>
            <w:tcW w:w="1485" w:type="dxa"/>
            <w:tcBorders>
              <w:left w:val="dotted" w:sz="8" w:space="0" w:color="000000"/>
            </w:tcBorders>
          </w:tcPr>
          <w:p>
            <w:pPr>
              <w:pStyle w:val="TableParagraph"/>
              <w:spacing w:line="169" w:lineRule="exact" w:before="111"/>
              <w:ind w:right="1"/>
              <w:jc w:val="right"/>
              <w:rPr>
                <w:b/>
                <w:sz w:val="16"/>
              </w:rPr>
            </w:pPr>
            <w:r>
              <w:rPr>
                <w:b/>
                <w:spacing w:val="-4"/>
                <w:w w:val="110"/>
                <w:sz w:val="16"/>
              </w:rPr>
              <w:t>5.56</w:t>
            </w:r>
          </w:p>
        </w:tc>
      </w:tr>
      <w:tr>
        <w:trPr>
          <w:trHeight w:val="39" w:hRule="atLeast"/>
        </w:trPr>
        <w:tc>
          <w:tcPr>
            <w:tcW w:w="9819"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spacing w:line="20" w:lineRule="exact"/>
              <w:ind w:left="1485" w:right="-72"/>
              <w:rPr>
                <w:sz w:val="2"/>
              </w:rPr>
            </w:pPr>
            <w:r>
              <w:rPr>
                <w:sz w:val="2"/>
              </w:rPr>
              <mc:AlternateContent>
                <mc:Choice Requires="wps">
                  <w:drawing>
                    <wp:inline distT="0" distB="0" distL="0" distR="0">
                      <wp:extent cx="12700" cy="12700"/>
                      <wp:effectExtent l="0" t="0" r="0" b="0"/>
                      <wp:docPr id="4105" name="Group 4105"/>
                      <wp:cNvGraphicFramePr>
                        <a:graphicFrameLocks/>
                      </wp:cNvGraphicFramePr>
                      <a:graphic>
                        <a:graphicData uri="http://schemas.microsoft.com/office/word/2010/wordprocessingGroup">
                          <wpg:wgp>
                            <wpg:cNvPr id="4105" name="Group 4105"/>
                            <wpg:cNvGrpSpPr/>
                            <wpg:grpSpPr>
                              <a:xfrm>
                                <a:off x="0" y="0"/>
                                <a:ext cx="12700" cy="12700"/>
                                <a:chExt cx="12700" cy="12700"/>
                              </a:xfrm>
                            </wpg:grpSpPr>
                            <wps:wsp>
                              <wps:cNvPr id="4106" name="Graphic 4106"/>
                              <wps:cNvSpPr/>
                              <wps:spPr>
                                <a:xfrm>
                                  <a:off x="0"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77" coordorigin="0,0" coordsize="20,20">
                      <v:shape style="position:absolute;left:0;top:0;width:20;height:20" id="docshape3478"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107" name="Group 4107"/>
                      <wp:cNvGraphicFramePr>
                        <a:graphicFrameLocks/>
                      </wp:cNvGraphicFramePr>
                      <a:graphic>
                        <a:graphicData uri="http://schemas.microsoft.com/office/word/2010/wordprocessingGroup">
                          <wpg:wgp>
                            <wpg:cNvPr id="4107" name="Group 4107"/>
                            <wpg:cNvGrpSpPr/>
                            <wpg:grpSpPr>
                              <a:xfrm>
                                <a:off x="0" y="0"/>
                                <a:ext cx="12700" cy="12700"/>
                                <a:chExt cx="12700" cy="12700"/>
                              </a:xfrm>
                            </wpg:grpSpPr>
                            <wps:wsp>
                              <wps:cNvPr id="4108" name="Graphic 4108"/>
                              <wps:cNvSpPr/>
                              <wps:spPr>
                                <a:xfrm>
                                  <a:off x="-3"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79" coordorigin="0,0" coordsize="20,20">
                      <v:shape style="position:absolute;left:0;top:0;width:20;height:20" id="docshape348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109" name="Group 4109"/>
                      <wp:cNvGraphicFramePr>
                        <a:graphicFrameLocks/>
                      </wp:cNvGraphicFramePr>
                      <a:graphic>
                        <a:graphicData uri="http://schemas.microsoft.com/office/word/2010/wordprocessingGroup">
                          <wpg:wgp>
                            <wpg:cNvPr id="4109" name="Group 4109"/>
                            <wpg:cNvGrpSpPr/>
                            <wpg:grpSpPr>
                              <a:xfrm>
                                <a:off x="0" y="0"/>
                                <a:ext cx="12700" cy="12700"/>
                                <a:chExt cx="12700" cy="12700"/>
                              </a:xfrm>
                            </wpg:grpSpPr>
                            <wps:wsp>
                              <wps:cNvPr id="4110" name="Graphic 4110"/>
                              <wps:cNvSpPr/>
                              <wps:spPr>
                                <a:xfrm>
                                  <a:off x="-4"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81" coordorigin="0,0" coordsize="20,20">
                      <v:shape style="position:absolute;left:0;top:0;width:20;height:20" id="docshape348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111" name="Group 4111"/>
                      <wp:cNvGraphicFramePr>
                        <a:graphicFrameLocks/>
                      </wp:cNvGraphicFramePr>
                      <a:graphic>
                        <a:graphicData uri="http://schemas.microsoft.com/office/word/2010/wordprocessingGroup">
                          <wpg:wgp>
                            <wpg:cNvPr id="4111" name="Group 4111"/>
                            <wpg:cNvGrpSpPr/>
                            <wpg:grpSpPr>
                              <a:xfrm>
                                <a:off x="0" y="0"/>
                                <a:ext cx="12700" cy="12700"/>
                                <a:chExt cx="12700" cy="12700"/>
                              </a:xfrm>
                            </wpg:grpSpPr>
                            <wps:wsp>
                              <wps:cNvPr id="4112" name="Graphic 4112"/>
                              <wps:cNvSpPr/>
                              <wps:spPr>
                                <a:xfrm>
                                  <a:off x="-5" y="6"/>
                                  <a:ext cx="12700" cy="12700"/>
                                </a:xfrm>
                                <a:custGeom>
                                  <a:avLst/>
                                  <a:gdLst/>
                                  <a:ahLst/>
                                  <a:cxnLst/>
                                  <a:rect l="l" t="t" r="r" b="b"/>
                                  <a:pathLst>
                                    <a:path w="12700" h="127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83" coordorigin="0,0" coordsize="20,20">
                      <v:shape style="position:absolute;left:0;top:0;width:20;height:20" id="docshape348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113" name="Group 4113"/>
                      <wp:cNvGraphicFramePr>
                        <a:graphicFrameLocks/>
                      </wp:cNvGraphicFramePr>
                      <a:graphic>
                        <a:graphicData uri="http://schemas.microsoft.com/office/word/2010/wordprocessingGroup">
                          <wpg:wgp>
                            <wpg:cNvPr id="4113" name="Group 4113"/>
                            <wpg:cNvGrpSpPr/>
                            <wpg:grpSpPr>
                              <a:xfrm>
                                <a:off x="0" y="0"/>
                                <a:ext cx="12700" cy="12700"/>
                                <a:chExt cx="12700" cy="12700"/>
                              </a:xfrm>
                            </wpg:grpSpPr>
                            <wps:wsp>
                              <wps:cNvPr id="4114" name="Graphic 4114"/>
                              <wps:cNvSpPr/>
                              <wps:spPr>
                                <a:xfrm>
                                  <a:off x="-7"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85" coordorigin="0,0" coordsize="20,20">
                      <v:shape style="position:absolute;left:-1;top:0;width:20;height:20" id="docshape3486"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115" name="Group 4115"/>
                      <wp:cNvGraphicFramePr>
                        <a:graphicFrameLocks/>
                      </wp:cNvGraphicFramePr>
                      <a:graphic>
                        <a:graphicData uri="http://schemas.microsoft.com/office/word/2010/wordprocessingGroup">
                          <wpg:wgp>
                            <wpg:cNvPr id="4115" name="Group 4115"/>
                            <wpg:cNvGrpSpPr/>
                            <wpg:grpSpPr>
                              <a:xfrm>
                                <a:off x="0" y="0"/>
                                <a:ext cx="12700" cy="12700"/>
                                <a:chExt cx="12700" cy="12700"/>
                              </a:xfrm>
                            </wpg:grpSpPr>
                            <wps:wsp>
                              <wps:cNvPr id="4116" name="Graphic 4116"/>
                              <wps:cNvSpPr/>
                              <wps:spPr>
                                <a:xfrm>
                                  <a:off x="-8"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87" coordorigin="0,0" coordsize="20,20">
                      <v:shape style="position:absolute;left:-1;top:0;width:20;height:20" id="docshape3488"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4117" name="Group 4117"/>
                      <wp:cNvGraphicFramePr>
                        <a:graphicFrameLocks/>
                      </wp:cNvGraphicFramePr>
                      <a:graphic>
                        <a:graphicData uri="http://schemas.microsoft.com/office/word/2010/wordprocessingGroup">
                          <wpg:wgp>
                            <wpg:cNvPr id="4117" name="Group 4117"/>
                            <wpg:cNvGrpSpPr/>
                            <wpg:grpSpPr>
                              <a:xfrm>
                                <a:off x="0" y="0"/>
                                <a:ext cx="12700" cy="12700"/>
                                <a:chExt cx="12700" cy="12700"/>
                              </a:xfrm>
                            </wpg:grpSpPr>
                            <wps:wsp>
                              <wps:cNvPr id="4118" name="Graphic 4118"/>
                              <wps:cNvSpPr/>
                              <wps:spPr>
                                <a:xfrm>
                                  <a:off x="-9"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89" coordorigin="0,0" coordsize="20,20">
                      <v:shape style="position:absolute;left:-1;top:0;width:20;height:20" id="docshape349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4119" name="Group 4119"/>
                      <wp:cNvGraphicFramePr>
                        <a:graphicFrameLocks/>
                      </wp:cNvGraphicFramePr>
                      <a:graphic>
                        <a:graphicData uri="http://schemas.microsoft.com/office/word/2010/wordprocessingGroup">
                          <wpg:wgp>
                            <wpg:cNvPr id="4119" name="Group 4119"/>
                            <wpg:cNvGrpSpPr/>
                            <wpg:grpSpPr>
                              <a:xfrm>
                                <a:off x="0" y="0"/>
                                <a:ext cx="12700" cy="12700"/>
                                <a:chExt cx="12700" cy="12700"/>
                              </a:xfrm>
                            </wpg:grpSpPr>
                            <wps:wsp>
                              <wps:cNvPr id="4120" name="Graphic 4120"/>
                              <wps:cNvSpPr/>
                              <wps:spPr>
                                <a:xfrm>
                                  <a:off x="0"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91" coordorigin="0,0" coordsize="20,20">
                      <v:shape style="position:absolute;left:0;top:0;width:20;height:20" id="docshape3492" coordorigin="0,0" coordsize="20,20" path="m20,10l17,3,10,0,3,3,0,10,3,17,10,20,17,17,20,10xe" filled="true" fillcolor="#000000" stroked="false">
                        <v:path arrowok="t"/>
                        <v:fill type="solid"/>
                      </v:shape>
                    </v:group>
                  </w:pict>
                </mc:Fallback>
              </mc:AlternateContent>
            </w:r>
            <w:r>
              <w:rPr>
                <w:sz w:val="2"/>
              </w:rPr>
            </w:r>
          </w:p>
        </w:tc>
        <w:tc>
          <w:tcPr>
            <w:tcW w:w="1485" w:type="dxa"/>
          </w:tcPr>
          <w:p>
            <w:pPr>
              <w:pStyle w:val="TableParagraph"/>
              <w:rPr>
                <w:rFonts w:ascii="Times New Roman"/>
                <w:sz w:val="2"/>
              </w:rPr>
            </w:pPr>
          </w:p>
        </w:tc>
      </w:tr>
      <w:tr>
        <w:trPr>
          <w:trHeight w:val="300" w:hRule="atLeast"/>
        </w:trPr>
        <w:tc>
          <w:tcPr>
            <w:tcW w:w="9819" w:type="dxa"/>
          </w:tcPr>
          <w:p>
            <w:pPr>
              <w:pStyle w:val="TableParagraph"/>
              <w:spacing w:line="169" w:lineRule="exact" w:before="111"/>
              <w:ind w:left="-1"/>
              <w:rPr>
                <w:sz w:val="16"/>
              </w:rPr>
            </w:pPr>
            <w:r>
              <w:rPr>
                <w:w w:val="120"/>
                <w:sz w:val="16"/>
              </w:rPr>
              <w:t>Total,</w:t>
            </w:r>
            <w:r>
              <w:rPr>
                <w:spacing w:val="15"/>
                <w:w w:val="120"/>
                <w:sz w:val="16"/>
              </w:rPr>
              <w:t> </w:t>
            </w:r>
            <w:r>
              <w:rPr>
                <w:w w:val="120"/>
                <w:sz w:val="16"/>
              </w:rPr>
              <w:t>from</w:t>
            </w:r>
            <w:r>
              <w:rPr>
                <w:spacing w:val="15"/>
                <w:w w:val="120"/>
                <w:sz w:val="16"/>
              </w:rPr>
              <w:t> </w:t>
            </w:r>
            <w:r>
              <w:rPr>
                <w:w w:val="120"/>
                <w:sz w:val="16"/>
              </w:rPr>
              <w:t>manufacturing</w:t>
            </w:r>
            <w:r>
              <w:rPr>
                <w:spacing w:val="15"/>
                <w:w w:val="120"/>
                <w:sz w:val="16"/>
              </w:rPr>
              <w:t> </w:t>
            </w:r>
            <w:r>
              <w:rPr>
                <w:w w:val="120"/>
                <w:sz w:val="16"/>
              </w:rPr>
              <w:t>sites</w:t>
            </w:r>
            <w:r>
              <w:rPr>
                <w:spacing w:val="16"/>
                <w:w w:val="120"/>
                <w:sz w:val="16"/>
              </w:rPr>
              <w:t> </w:t>
            </w:r>
            <w:r>
              <w:rPr>
                <w:w w:val="120"/>
                <w:sz w:val="16"/>
              </w:rPr>
              <w:t>(using</w:t>
            </w:r>
            <w:r>
              <w:rPr>
                <w:spacing w:val="15"/>
                <w:w w:val="120"/>
                <w:sz w:val="16"/>
              </w:rPr>
              <w:t> </w:t>
            </w:r>
            <w:r>
              <w:rPr>
                <w:w w:val="120"/>
                <w:sz w:val="16"/>
              </w:rPr>
              <w:t>GHG</w:t>
            </w:r>
            <w:r>
              <w:rPr>
                <w:spacing w:val="15"/>
                <w:w w:val="120"/>
                <w:sz w:val="16"/>
              </w:rPr>
              <w:t> </w:t>
            </w:r>
            <w:r>
              <w:rPr>
                <w:w w:val="120"/>
                <w:sz w:val="16"/>
              </w:rPr>
              <w:t>protocol</w:t>
            </w:r>
            <w:r>
              <w:rPr>
                <w:spacing w:val="16"/>
                <w:w w:val="120"/>
                <w:sz w:val="16"/>
              </w:rPr>
              <w:t> </w:t>
            </w:r>
            <w:r>
              <w:rPr>
                <w:w w:val="120"/>
                <w:sz w:val="16"/>
              </w:rPr>
              <w:t>market-based</w:t>
            </w:r>
            <w:r>
              <w:rPr>
                <w:spacing w:val="15"/>
                <w:w w:val="120"/>
                <w:sz w:val="16"/>
              </w:rPr>
              <w:t> </w:t>
            </w:r>
            <w:r>
              <w:rPr>
                <w:w w:val="120"/>
                <w:sz w:val="16"/>
              </w:rPr>
              <w:t>method)</w:t>
            </w:r>
            <w:r>
              <w:rPr>
                <w:w w:val="120"/>
                <w:position w:val="5"/>
                <w:sz w:val="9"/>
              </w:rPr>
              <w:t>2</w:t>
            </w:r>
            <w:r>
              <w:rPr>
                <w:spacing w:val="43"/>
                <w:w w:val="120"/>
                <w:position w:val="5"/>
                <w:sz w:val="9"/>
              </w:rPr>
              <w:t> </w:t>
            </w:r>
            <w:r>
              <w:rPr>
                <w:w w:val="120"/>
                <w:sz w:val="16"/>
              </w:rPr>
              <w:t>(in</w:t>
            </w:r>
            <w:r>
              <w:rPr>
                <w:spacing w:val="15"/>
                <w:w w:val="120"/>
                <w:sz w:val="16"/>
              </w:rPr>
              <w:t> </w:t>
            </w:r>
            <w:r>
              <w:rPr>
                <w:spacing w:val="-2"/>
                <w:w w:val="120"/>
                <w:sz w:val="16"/>
              </w:rPr>
              <w:t>millions)</w:t>
            </w:r>
          </w:p>
        </w:tc>
        <w:tc>
          <w:tcPr>
            <w:tcW w:w="280" w:type="dxa"/>
          </w:tcPr>
          <w:p>
            <w:pPr>
              <w:pStyle w:val="TableParagraph"/>
              <w:rPr>
                <w:rFonts w:ascii="Times New Roman"/>
                <w:sz w:val="14"/>
              </w:rPr>
            </w:pPr>
          </w:p>
        </w:tc>
        <w:tc>
          <w:tcPr>
            <w:tcW w:w="1495" w:type="dxa"/>
            <w:tcBorders>
              <w:right w:val="dotted" w:sz="8" w:space="0" w:color="000000"/>
            </w:tcBorders>
          </w:tcPr>
          <w:p>
            <w:pPr>
              <w:pStyle w:val="TableParagraph"/>
              <w:rPr>
                <w:rFonts w:ascii="Times New Roman"/>
                <w:sz w:val="14"/>
              </w:rPr>
            </w:pPr>
          </w:p>
        </w:tc>
        <w:tc>
          <w:tcPr>
            <w:tcW w:w="1619" w:type="dxa"/>
            <w:tcBorders>
              <w:left w:val="dotted" w:sz="8" w:space="0" w:color="000000"/>
              <w:right w:val="dotted" w:sz="8" w:space="0" w:color="000000"/>
            </w:tcBorders>
          </w:tcPr>
          <w:p>
            <w:pPr>
              <w:pStyle w:val="TableParagraph"/>
              <w:rPr>
                <w:rFonts w:ascii="Times New Roman"/>
                <w:sz w:val="14"/>
              </w:rPr>
            </w:pPr>
          </w:p>
        </w:tc>
        <w:tc>
          <w:tcPr>
            <w:tcW w:w="1619" w:type="dxa"/>
            <w:tcBorders>
              <w:left w:val="dotted" w:sz="8" w:space="0" w:color="000000"/>
              <w:right w:val="dotted" w:sz="8" w:space="0" w:color="000000"/>
            </w:tcBorders>
          </w:tcPr>
          <w:p>
            <w:pPr>
              <w:pStyle w:val="TableParagraph"/>
              <w:rPr>
                <w:rFonts w:ascii="Times New Roman"/>
                <w:sz w:val="14"/>
              </w:rPr>
            </w:pPr>
          </w:p>
        </w:tc>
        <w:tc>
          <w:tcPr>
            <w:tcW w:w="1619" w:type="dxa"/>
            <w:tcBorders>
              <w:left w:val="dotted" w:sz="8" w:space="0" w:color="000000"/>
              <w:right w:val="dotted" w:sz="8" w:space="0" w:color="000000"/>
            </w:tcBorders>
          </w:tcPr>
          <w:p>
            <w:pPr>
              <w:pStyle w:val="TableParagraph"/>
              <w:spacing w:line="169" w:lineRule="exact" w:before="111"/>
              <w:ind w:right="127"/>
              <w:jc w:val="right"/>
              <w:rPr>
                <w:sz w:val="16"/>
              </w:rPr>
            </w:pPr>
            <w:r>
              <w:rPr>
                <w:spacing w:val="-4"/>
                <w:w w:val="115"/>
                <w:sz w:val="16"/>
              </w:rPr>
              <w:t>5.22</w:t>
            </w:r>
          </w:p>
        </w:tc>
        <w:tc>
          <w:tcPr>
            <w:tcW w:w="1619" w:type="dxa"/>
            <w:tcBorders>
              <w:left w:val="dotted" w:sz="8" w:space="0" w:color="000000"/>
              <w:right w:val="dotted" w:sz="8" w:space="0" w:color="000000"/>
            </w:tcBorders>
          </w:tcPr>
          <w:p>
            <w:pPr>
              <w:pStyle w:val="TableParagraph"/>
              <w:spacing w:line="169" w:lineRule="exact" w:before="111"/>
              <w:ind w:right="129"/>
              <w:jc w:val="right"/>
              <w:rPr>
                <w:sz w:val="16"/>
              </w:rPr>
            </w:pPr>
            <w:r>
              <w:rPr>
                <w:spacing w:val="-4"/>
                <w:w w:val="105"/>
                <w:sz w:val="16"/>
              </w:rPr>
              <w:t>5.14</w:t>
            </w:r>
          </w:p>
        </w:tc>
        <w:tc>
          <w:tcPr>
            <w:tcW w:w="1619" w:type="dxa"/>
            <w:tcBorders>
              <w:left w:val="dotted" w:sz="8" w:space="0" w:color="000000"/>
              <w:right w:val="dotted" w:sz="8" w:space="0" w:color="000000"/>
            </w:tcBorders>
          </w:tcPr>
          <w:p>
            <w:pPr>
              <w:pStyle w:val="TableParagraph"/>
              <w:spacing w:line="169" w:lineRule="exact" w:before="111"/>
              <w:ind w:right="125"/>
              <w:jc w:val="right"/>
              <w:rPr>
                <w:sz w:val="16"/>
              </w:rPr>
            </w:pPr>
            <w:r>
              <w:rPr>
                <w:spacing w:val="-4"/>
                <w:w w:val="105"/>
                <w:sz w:val="16"/>
              </w:rPr>
              <w:t>5.71</w:t>
            </w:r>
          </w:p>
        </w:tc>
        <w:tc>
          <w:tcPr>
            <w:tcW w:w="1619" w:type="dxa"/>
            <w:tcBorders>
              <w:left w:val="dotted" w:sz="8" w:space="0" w:color="000000"/>
              <w:right w:val="dotted" w:sz="8" w:space="0" w:color="000000"/>
            </w:tcBorders>
          </w:tcPr>
          <w:p>
            <w:pPr>
              <w:pStyle w:val="TableParagraph"/>
              <w:spacing w:line="169" w:lineRule="exact" w:before="111"/>
              <w:ind w:right="125"/>
              <w:jc w:val="right"/>
              <w:rPr>
                <w:sz w:val="16"/>
              </w:rPr>
            </w:pPr>
            <w:r>
              <w:rPr>
                <w:spacing w:val="-4"/>
                <w:w w:val="110"/>
                <w:sz w:val="16"/>
              </w:rPr>
              <w:t>4.77</w:t>
            </w:r>
          </w:p>
        </w:tc>
        <w:tc>
          <w:tcPr>
            <w:tcW w:w="1619" w:type="dxa"/>
            <w:tcBorders>
              <w:left w:val="dotted" w:sz="8" w:space="0" w:color="000000"/>
              <w:right w:val="dotted" w:sz="8" w:space="0" w:color="000000"/>
            </w:tcBorders>
          </w:tcPr>
          <w:p>
            <w:pPr>
              <w:pStyle w:val="TableParagraph"/>
              <w:spacing w:line="169" w:lineRule="exact" w:before="111"/>
              <w:ind w:right="128"/>
              <w:jc w:val="right"/>
              <w:rPr>
                <w:sz w:val="16"/>
              </w:rPr>
            </w:pPr>
            <w:r>
              <w:rPr>
                <w:spacing w:val="-4"/>
                <w:w w:val="105"/>
                <w:sz w:val="16"/>
              </w:rPr>
              <w:t>5.18</w:t>
            </w:r>
          </w:p>
        </w:tc>
        <w:tc>
          <w:tcPr>
            <w:tcW w:w="1485" w:type="dxa"/>
            <w:tcBorders>
              <w:left w:val="dotted" w:sz="8" w:space="0" w:color="000000"/>
            </w:tcBorders>
          </w:tcPr>
          <w:p>
            <w:pPr>
              <w:pStyle w:val="TableParagraph"/>
              <w:spacing w:line="169" w:lineRule="exact" w:before="111"/>
              <w:ind w:right="1"/>
              <w:jc w:val="right"/>
              <w:rPr>
                <w:b/>
                <w:sz w:val="16"/>
              </w:rPr>
            </w:pPr>
            <w:r>
              <w:rPr>
                <w:b/>
                <w:spacing w:val="-4"/>
                <w:w w:val="105"/>
                <w:sz w:val="16"/>
              </w:rPr>
              <w:t>4.97</w:t>
            </w:r>
          </w:p>
        </w:tc>
      </w:tr>
      <w:tr>
        <w:trPr>
          <w:trHeight w:val="38" w:hRule="atLeast"/>
        </w:trPr>
        <w:tc>
          <w:tcPr>
            <w:tcW w:w="9819"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spacing w:line="20" w:lineRule="exact"/>
              <w:ind w:left="1485" w:right="-72"/>
              <w:rPr>
                <w:sz w:val="2"/>
              </w:rPr>
            </w:pPr>
            <w:r>
              <w:rPr>
                <w:sz w:val="2"/>
              </w:rPr>
              <mc:AlternateContent>
                <mc:Choice Requires="wps">
                  <w:drawing>
                    <wp:inline distT="0" distB="0" distL="0" distR="0">
                      <wp:extent cx="12700" cy="12700"/>
                      <wp:effectExtent l="0" t="0" r="0" b="0"/>
                      <wp:docPr id="4121" name="Group 4121"/>
                      <wp:cNvGraphicFramePr>
                        <a:graphicFrameLocks/>
                      </wp:cNvGraphicFramePr>
                      <a:graphic>
                        <a:graphicData uri="http://schemas.microsoft.com/office/word/2010/wordprocessingGroup">
                          <wpg:wgp>
                            <wpg:cNvPr id="4121" name="Group 4121"/>
                            <wpg:cNvGrpSpPr/>
                            <wpg:grpSpPr>
                              <a:xfrm>
                                <a:off x="0" y="0"/>
                                <a:ext cx="12700" cy="12700"/>
                                <a:chExt cx="12700" cy="12700"/>
                              </a:xfrm>
                            </wpg:grpSpPr>
                            <wps:wsp>
                              <wps:cNvPr id="4122" name="Graphic 4122"/>
                              <wps:cNvSpPr/>
                              <wps:spPr>
                                <a:xfrm>
                                  <a:off x="0" y="0"/>
                                  <a:ext cx="12700" cy="13335"/>
                                </a:xfrm>
                                <a:custGeom>
                                  <a:avLst/>
                                  <a:gdLst/>
                                  <a:ahLst/>
                                  <a:cxnLst/>
                                  <a:rect l="l" t="t" r="r" b="b"/>
                                  <a:pathLst>
                                    <a:path w="12700" h="13335">
                                      <a:moveTo>
                                        <a:pt x="12700" y="6350"/>
                                      </a:moveTo>
                                      <a:lnTo>
                                        <a:pt x="10833" y="1866"/>
                                      </a:lnTo>
                                      <a:lnTo>
                                        <a:pt x="6350" y="12"/>
                                      </a:lnTo>
                                      <a:lnTo>
                                        <a:pt x="1854" y="1866"/>
                                      </a:lnTo>
                                      <a:lnTo>
                                        <a:pt x="0" y="6350"/>
                                      </a:lnTo>
                                      <a:lnTo>
                                        <a:pt x="1854" y="10858"/>
                                      </a:lnTo>
                                      <a:lnTo>
                                        <a:pt x="6350" y="12712"/>
                                      </a:lnTo>
                                      <a:lnTo>
                                        <a:pt x="10833" y="10858"/>
                                      </a:lnTo>
                                      <a:lnTo>
                                        <a:pt x="12700" y="636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93" coordorigin="0,0" coordsize="20,20">
                      <v:shape style="position:absolute;left:0;top:0;width:20;height:21" id="docshape3494" coordorigin="0,0" coordsize="20,21"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123" name="Group 4123"/>
                      <wp:cNvGraphicFramePr>
                        <a:graphicFrameLocks/>
                      </wp:cNvGraphicFramePr>
                      <a:graphic>
                        <a:graphicData uri="http://schemas.microsoft.com/office/word/2010/wordprocessingGroup">
                          <wpg:wgp>
                            <wpg:cNvPr id="4123" name="Group 4123"/>
                            <wpg:cNvGrpSpPr/>
                            <wpg:grpSpPr>
                              <a:xfrm>
                                <a:off x="0" y="0"/>
                                <a:ext cx="12700" cy="12700"/>
                                <a:chExt cx="12700" cy="12700"/>
                              </a:xfrm>
                            </wpg:grpSpPr>
                            <wps:wsp>
                              <wps:cNvPr id="4124" name="Graphic 4124"/>
                              <wps:cNvSpPr/>
                              <wps:spPr>
                                <a:xfrm>
                                  <a:off x="-3" y="0"/>
                                  <a:ext cx="12700" cy="13335"/>
                                </a:xfrm>
                                <a:custGeom>
                                  <a:avLst/>
                                  <a:gdLst/>
                                  <a:ahLst/>
                                  <a:cxnLst/>
                                  <a:rect l="l" t="t" r="r" b="b"/>
                                  <a:pathLst>
                                    <a:path w="12700" h="13335">
                                      <a:moveTo>
                                        <a:pt x="12700" y="6350"/>
                                      </a:moveTo>
                                      <a:lnTo>
                                        <a:pt x="10833" y="1866"/>
                                      </a:lnTo>
                                      <a:lnTo>
                                        <a:pt x="6350" y="12"/>
                                      </a:lnTo>
                                      <a:lnTo>
                                        <a:pt x="1854" y="1866"/>
                                      </a:lnTo>
                                      <a:lnTo>
                                        <a:pt x="0" y="6350"/>
                                      </a:lnTo>
                                      <a:lnTo>
                                        <a:pt x="1854" y="10858"/>
                                      </a:lnTo>
                                      <a:lnTo>
                                        <a:pt x="6350" y="12712"/>
                                      </a:lnTo>
                                      <a:lnTo>
                                        <a:pt x="10833" y="10858"/>
                                      </a:lnTo>
                                      <a:lnTo>
                                        <a:pt x="12700" y="636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95" coordorigin="0,0" coordsize="20,20">
                      <v:shape style="position:absolute;left:0;top:0;width:20;height:21" id="docshape3496" coordorigin="0,0" coordsize="20,21"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125" name="Group 4125"/>
                      <wp:cNvGraphicFramePr>
                        <a:graphicFrameLocks/>
                      </wp:cNvGraphicFramePr>
                      <a:graphic>
                        <a:graphicData uri="http://schemas.microsoft.com/office/word/2010/wordprocessingGroup">
                          <wpg:wgp>
                            <wpg:cNvPr id="4125" name="Group 4125"/>
                            <wpg:cNvGrpSpPr/>
                            <wpg:grpSpPr>
                              <a:xfrm>
                                <a:off x="0" y="0"/>
                                <a:ext cx="12700" cy="12700"/>
                                <a:chExt cx="12700" cy="12700"/>
                              </a:xfrm>
                            </wpg:grpSpPr>
                            <wps:wsp>
                              <wps:cNvPr id="4126" name="Graphic 4126"/>
                              <wps:cNvSpPr/>
                              <wps:spPr>
                                <a:xfrm>
                                  <a:off x="-4" y="0"/>
                                  <a:ext cx="12700" cy="13335"/>
                                </a:xfrm>
                                <a:custGeom>
                                  <a:avLst/>
                                  <a:gdLst/>
                                  <a:ahLst/>
                                  <a:cxnLst/>
                                  <a:rect l="l" t="t" r="r" b="b"/>
                                  <a:pathLst>
                                    <a:path w="12700" h="13335">
                                      <a:moveTo>
                                        <a:pt x="12700" y="6350"/>
                                      </a:moveTo>
                                      <a:lnTo>
                                        <a:pt x="10833" y="1866"/>
                                      </a:lnTo>
                                      <a:lnTo>
                                        <a:pt x="6350" y="12"/>
                                      </a:lnTo>
                                      <a:lnTo>
                                        <a:pt x="1854" y="1866"/>
                                      </a:lnTo>
                                      <a:lnTo>
                                        <a:pt x="0" y="6350"/>
                                      </a:lnTo>
                                      <a:lnTo>
                                        <a:pt x="1854" y="10858"/>
                                      </a:lnTo>
                                      <a:lnTo>
                                        <a:pt x="6350" y="12712"/>
                                      </a:lnTo>
                                      <a:lnTo>
                                        <a:pt x="10833" y="10858"/>
                                      </a:lnTo>
                                      <a:lnTo>
                                        <a:pt x="12700" y="636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97" coordorigin="0,0" coordsize="20,20">
                      <v:shape style="position:absolute;left:0;top:0;width:20;height:21" id="docshape3498" coordorigin="0,0" coordsize="20,21"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127" name="Group 4127"/>
                      <wp:cNvGraphicFramePr>
                        <a:graphicFrameLocks/>
                      </wp:cNvGraphicFramePr>
                      <a:graphic>
                        <a:graphicData uri="http://schemas.microsoft.com/office/word/2010/wordprocessingGroup">
                          <wpg:wgp>
                            <wpg:cNvPr id="4127" name="Group 4127"/>
                            <wpg:cNvGrpSpPr/>
                            <wpg:grpSpPr>
                              <a:xfrm>
                                <a:off x="0" y="0"/>
                                <a:ext cx="12700" cy="12700"/>
                                <a:chExt cx="12700" cy="12700"/>
                              </a:xfrm>
                            </wpg:grpSpPr>
                            <wps:wsp>
                              <wps:cNvPr id="4128" name="Graphic 4128"/>
                              <wps:cNvSpPr/>
                              <wps:spPr>
                                <a:xfrm>
                                  <a:off x="-5" y="0"/>
                                  <a:ext cx="12700" cy="13335"/>
                                </a:xfrm>
                                <a:custGeom>
                                  <a:avLst/>
                                  <a:gdLst/>
                                  <a:ahLst/>
                                  <a:cxnLst/>
                                  <a:rect l="l" t="t" r="r" b="b"/>
                                  <a:pathLst>
                                    <a:path w="12700" h="13335">
                                      <a:moveTo>
                                        <a:pt x="12700" y="6350"/>
                                      </a:moveTo>
                                      <a:lnTo>
                                        <a:pt x="10845" y="1866"/>
                                      </a:lnTo>
                                      <a:lnTo>
                                        <a:pt x="6350" y="12"/>
                                      </a:lnTo>
                                      <a:lnTo>
                                        <a:pt x="1854" y="1866"/>
                                      </a:lnTo>
                                      <a:lnTo>
                                        <a:pt x="0" y="6350"/>
                                      </a:lnTo>
                                      <a:lnTo>
                                        <a:pt x="1854" y="10858"/>
                                      </a:lnTo>
                                      <a:lnTo>
                                        <a:pt x="6350" y="12712"/>
                                      </a:lnTo>
                                      <a:lnTo>
                                        <a:pt x="10845" y="10858"/>
                                      </a:lnTo>
                                      <a:lnTo>
                                        <a:pt x="12700" y="636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499" coordorigin="0,0" coordsize="20,20">
                      <v:shape style="position:absolute;left:0;top:0;width:20;height:21" id="docshape3500" coordorigin="0,0" coordsize="20,21"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129" name="Group 4129"/>
                      <wp:cNvGraphicFramePr>
                        <a:graphicFrameLocks/>
                      </wp:cNvGraphicFramePr>
                      <a:graphic>
                        <a:graphicData uri="http://schemas.microsoft.com/office/word/2010/wordprocessingGroup">
                          <wpg:wgp>
                            <wpg:cNvPr id="4129" name="Group 4129"/>
                            <wpg:cNvGrpSpPr/>
                            <wpg:grpSpPr>
                              <a:xfrm>
                                <a:off x="0" y="0"/>
                                <a:ext cx="12700" cy="12700"/>
                                <a:chExt cx="12700" cy="12700"/>
                              </a:xfrm>
                            </wpg:grpSpPr>
                            <wps:wsp>
                              <wps:cNvPr id="4130" name="Graphic 4130"/>
                              <wps:cNvSpPr/>
                              <wps:spPr>
                                <a:xfrm>
                                  <a:off x="-7" y="0"/>
                                  <a:ext cx="12700" cy="13335"/>
                                </a:xfrm>
                                <a:custGeom>
                                  <a:avLst/>
                                  <a:gdLst/>
                                  <a:ahLst/>
                                  <a:cxnLst/>
                                  <a:rect l="l" t="t" r="r" b="b"/>
                                  <a:pathLst>
                                    <a:path w="12700" h="13335">
                                      <a:moveTo>
                                        <a:pt x="12700" y="6350"/>
                                      </a:moveTo>
                                      <a:lnTo>
                                        <a:pt x="10845" y="1866"/>
                                      </a:lnTo>
                                      <a:lnTo>
                                        <a:pt x="6350" y="12"/>
                                      </a:lnTo>
                                      <a:lnTo>
                                        <a:pt x="1866" y="1866"/>
                                      </a:lnTo>
                                      <a:lnTo>
                                        <a:pt x="0" y="6350"/>
                                      </a:lnTo>
                                      <a:lnTo>
                                        <a:pt x="1866" y="10858"/>
                                      </a:lnTo>
                                      <a:lnTo>
                                        <a:pt x="6350" y="12712"/>
                                      </a:lnTo>
                                      <a:lnTo>
                                        <a:pt x="10845" y="10858"/>
                                      </a:lnTo>
                                      <a:lnTo>
                                        <a:pt x="12700" y="636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501" coordorigin="0,0" coordsize="20,20">
                      <v:shape style="position:absolute;left:-1;top:0;width:20;height:21" id="docshape3502" coordorigin="0,0" coordsize="20,21"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131" name="Group 4131"/>
                      <wp:cNvGraphicFramePr>
                        <a:graphicFrameLocks/>
                      </wp:cNvGraphicFramePr>
                      <a:graphic>
                        <a:graphicData uri="http://schemas.microsoft.com/office/word/2010/wordprocessingGroup">
                          <wpg:wgp>
                            <wpg:cNvPr id="4131" name="Group 4131"/>
                            <wpg:cNvGrpSpPr/>
                            <wpg:grpSpPr>
                              <a:xfrm>
                                <a:off x="0" y="0"/>
                                <a:ext cx="12700" cy="12700"/>
                                <a:chExt cx="12700" cy="12700"/>
                              </a:xfrm>
                            </wpg:grpSpPr>
                            <wps:wsp>
                              <wps:cNvPr id="4132" name="Graphic 4132"/>
                              <wps:cNvSpPr/>
                              <wps:spPr>
                                <a:xfrm>
                                  <a:off x="-8" y="0"/>
                                  <a:ext cx="12700" cy="13335"/>
                                </a:xfrm>
                                <a:custGeom>
                                  <a:avLst/>
                                  <a:gdLst/>
                                  <a:ahLst/>
                                  <a:cxnLst/>
                                  <a:rect l="l" t="t" r="r" b="b"/>
                                  <a:pathLst>
                                    <a:path w="12700" h="13335">
                                      <a:moveTo>
                                        <a:pt x="12700" y="6350"/>
                                      </a:moveTo>
                                      <a:lnTo>
                                        <a:pt x="10845" y="1866"/>
                                      </a:lnTo>
                                      <a:lnTo>
                                        <a:pt x="6350" y="12"/>
                                      </a:lnTo>
                                      <a:lnTo>
                                        <a:pt x="1866" y="1866"/>
                                      </a:lnTo>
                                      <a:lnTo>
                                        <a:pt x="0" y="6350"/>
                                      </a:lnTo>
                                      <a:lnTo>
                                        <a:pt x="1866" y="10858"/>
                                      </a:lnTo>
                                      <a:lnTo>
                                        <a:pt x="6350" y="12712"/>
                                      </a:lnTo>
                                      <a:lnTo>
                                        <a:pt x="10845" y="10858"/>
                                      </a:lnTo>
                                      <a:lnTo>
                                        <a:pt x="12700" y="636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503" coordorigin="0,0" coordsize="20,20">
                      <v:shape style="position:absolute;left:-1;top:0;width:20;height:21" id="docshape3504" coordorigin="0,0" coordsize="20,21"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4133" name="Group 4133"/>
                      <wp:cNvGraphicFramePr>
                        <a:graphicFrameLocks/>
                      </wp:cNvGraphicFramePr>
                      <a:graphic>
                        <a:graphicData uri="http://schemas.microsoft.com/office/word/2010/wordprocessingGroup">
                          <wpg:wgp>
                            <wpg:cNvPr id="4133" name="Group 4133"/>
                            <wpg:cNvGrpSpPr/>
                            <wpg:grpSpPr>
                              <a:xfrm>
                                <a:off x="0" y="0"/>
                                <a:ext cx="12700" cy="12700"/>
                                <a:chExt cx="12700" cy="12700"/>
                              </a:xfrm>
                            </wpg:grpSpPr>
                            <wps:wsp>
                              <wps:cNvPr id="4134" name="Graphic 4134"/>
                              <wps:cNvSpPr/>
                              <wps:spPr>
                                <a:xfrm>
                                  <a:off x="-9" y="0"/>
                                  <a:ext cx="12700" cy="13335"/>
                                </a:xfrm>
                                <a:custGeom>
                                  <a:avLst/>
                                  <a:gdLst/>
                                  <a:ahLst/>
                                  <a:cxnLst/>
                                  <a:rect l="l" t="t" r="r" b="b"/>
                                  <a:pathLst>
                                    <a:path w="12700" h="13335">
                                      <a:moveTo>
                                        <a:pt x="12700" y="6350"/>
                                      </a:moveTo>
                                      <a:lnTo>
                                        <a:pt x="10845" y="1866"/>
                                      </a:lnTo>
                                      <a:lnTo>
                                        <a:pt x="6350" y="12"/>
                                      </a:lnTo>
                                      <a:lnTo>
                                        <a:pt x="1866" y="1866"/>
                                      </a:lnTo>
                                      <a:lnTo>
                                        <a:pt x="0" y="6350"/>
                                      </a:lnTo>
                                      <a:lnTo>
                                        <a:pt x="1866" y="10858"/>
                                      </a:lnTo>
                                      <a:lnTo>
                                        <a:pt x="6350" y="12712"/>
                                      </a:lnTo>
                                      <a:lnTo>
                                        <a:pt x="10845" y="10858"/>
                                      </a:lnTo>
                                      <a:lnTo>
                                        <a:pt x="12700" y="636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505" coordorigin="0,0" coordsize="20,20">
                      <v:shape style="position:absolute;left:-1;top:0;width:20;height:21" id="docshape3506" coordorigin="0,0" coordsize="20,21"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4135" name="Group 4135"/>
                      <wp:cNvGraphicFramePr>
                        <a:graphicFrameLocks/>
                      </wp:cNvGraphicFramePr>
                      <a:graphic>
                        <a:graphicData uri="http://schemas.microsoft.com/office/word/2010/wordprocessingGroup">
                          <wpg:wgp>
                            <wpg:cNvPr id="4135" name="Group 4135"/>
                            <wpg:cNvGrpSpPr/>
                            <wpg:grpSpPr>
                              <a:xfrm>
                                <a:off x="0" y="0"/>
                                <a:ext cx="12700" cy="12700"/>
                                <a:chExt cx="12700" cy="12700"/>
                              </a:xfrm>
                            </wpg:grpSpPr>
                            <wps:wsp>
                              <wps:cNvPr id="4136" name="Graphic 4136"/>
                              <wps:cNvSpPr/>
                              <wps:spPr>
                                <a:xfrm>
                                  <a:off x="0" y="0"/>
                                  <a:ext cx="12700" cy="13335"/>
                                </a:xfrm>
                                <a:custGeom>
                                  <a:avLst/>
                                  <a:gdLst/>
                                  <a:ahLst/>
                                  <a:cxnLst/>
                                  <a:rect l="l" t="t" r="r" b="b"/>
                                  <a:pathLst>
                                    <a:path w="12700" h="13335">
                                      <a:moveTo>
                                        <a:pt x="12700" y="6350"/>
                                      </a:moveTo>
                                      <a:lnTo>
                                        <a:pt x="10833" y="1866"/>
                                      </a:lnTo>
                                      <a:lnTo>
                                        <a:pt x="6350" y="12"/>
                                      </a:lnTo>
                                      <a:lnTo>
                                        <a:pt x="1854" y="1866"/>
                                      </a:lnTo>
                                      <a:lnTo>
                                        <a:pt x="0" y="6350"/>
                                      </a:lnTo>
                                      <a:lnTo>
                                        <a:pt x="1854" y="10858"/>
                                      </a:lnTo>
                                      <a:lnTo>
                                        <a:pt x="6350" y="12712"/>
                                      </a:lnTo>
                                      <a:lnTo>
                                        <a:pt x="10833" y="10858"/>
                                      </a:lnTo>
                                      <a:lnTo>
                                        <a:pt x="12700" y="636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507" coordorigin="0,0" coordsize="20,20">
                      <v:shape style="position:absolute;left:0;top:0;width:20;height:21" id="docshape3508" coordorigin="0,0" coordsize="20,21" path="m20,10l17,3,10,0,3,3,0,10,3,17,10,20,17,17,20,10xe" filled="true" fillcolor="#000000" stroked="false">
                        <v:path arrowok="t"/>
                        <v:fill type="solid"/>
                      </v:shape>
                    </v:group>
                  </w:pict>
                </mc:Fallback>
              </mc:AlternateContent>
            </w:r>
            <w:r>
              <w:rPr>
                <w:sz w:val="2"/>
              </w:rPr>
            </w:r>
          </w:p>
        </w:tc>
        <w:tc>
          <w:tcPr>
            <w:tcW w:w="1485" w:type="dxa"/>
          </w:tcPr>
          <w:p>
            <w:pPr>
              <w:pStyle w:val="TableParagraph"/>
              <w:rPr>
                <w:rFonts w:ascii="Times New Roman"/>
                <w:sz w:val="2"/>
              </w:rPr>
            </w:pPr>
          </w:p>
        </w:tc>
      </w:tr>
      <w:tr>
        <w:trPr>
          <w:trHeight w:val="448" w:hRule="atLeast"/>
        </w:trPr>
        <w:tc>
          <w:tcPr>
            <w:tcW w:w="9819" w:type="dxa"/>
            <w:tcBorders>
              <w:bottom w:val="single" w:sz="4" w:space="0" w:color="000000"/>
            </w:tcBorders>
          </w:tcPr>
          <w:p>
            <w:pPr>
              <w:pStyle w:val="TableParagraph"/>
              <w:spacing w:before="113"/>
              <w:rPr>
                <w:sz w:val="16"/>
              </w:rPr>
            </w:pPr>
            <w:r>
              <w:rPr>
                <w:w w:val="120"/>
                <w:sz w:val="16"/>
              </w:rPr>
              <w:t>Emissions</w:t>
            </w:r>
            <w:r>
              <w:rPr>
                <w:spacing w:val="19"/>
                <w:w w:val="120"/>
                <w:sz w:val="16"/>
              </w:rPr>
              <w:t> </w:t>
            </w:r>
            <w:r>
              <w:rPr>
                <w:w w:val="120"/>
                <w:sz w:val="16"/>
              </w:rPr>
              <w:t>Ratio</w:t>
            </w:r>
            <w:r>
              <w:rPr>
                <w:spacing w:val="20"/>
                <w:w w:val="120"/>
                <w:sz w:val="16"/>
              </w:rPr>
              <w:t> </w:t>
            </w:r>
            <w:r>
              <w:rPr>
                <w:w w:val="120"/>
                <w:sz w:val="16"/>
              </w:rPr>
              <w:t>(gCO</w:t>
            </w:r>
            <w:r>
              <w:rPr>
                <w:w w:val="120"/>
                <w:sz w:val="16"/>
                <w:vertAlign w:val="subscript"/>
              </w:rPr>
              <w:t>2</w:t>
            </w:r>
            <w:r>
              <w:rPr>
                <w:spacing w:val="-8"/>
                <w:w w:val="120"/>
                <w:sz w:val="16"/>
                <w:vertAlign w:val="baseline"/>
              </w:rPr>
              <w:t> </w:t>
            </w:r>
            <w:r>
              <w:rPr>
                <w:spacing w:val="-5"/>
                <w:w w:val="120"/>
                <w:sz w:val="16"/>
                <w:vertAlign w:val="baseline"/>
              </w:rPr>
              <w:t>/L)</w:t>
            </w:r>
          </w:p>
        </w:tc>
        <w:tc>
          <w:tcPr>
            <w:tcW w:w="280" w:type="dxa"/>
            <w:tcBorders>
              <w:bottom w:val="single" w:sz="4" w:space="0" w:color="000000"/>
            </w:tcBorders>
          </w:tcPr>
          <w:p>
            <w:pPr>
              <w:pStyle w:val="TableParagraph"/>
              <w:rPr>
                <w:rFonts w:ascii="Times New Roman"/>
                <w:sz w:val="14"/>
              </w:rPr>
            </w:pPr>
          </w:p>
        </w:tc>
        <w:tc>
          <w:tcPr>
            <w:tcW w:w="1495" w:type="dxa"/>
            <w:tcBorders>
              <w:bottom w:val="single" w:sz="4" w:space="0" w:color="000000"/>
              <w:right w:val="dotted" w:sz="8" w:space="0" w:color="000000"/>
            </w:tcBorders>
          </w:tcPr>
          <w:p>
            <w:pPr>
              <w:pStyle w:val="TableParagraph"/>
              <w:spacing w:before="113"/>
              <w:ind w:right="129"/>
              <w:jc w:val="right"/>
              <w:rPr>
                <w:sz w:val="16"/>
              </w:rPr>
            </w:pPr>
            <w:r>
              <w:rPr/>
              <mc:AlternateContent>
                <mc:Choice Requires="wps">
                  <w:drawing>
                    <wp:anchor distT="0" distB="0" distL="0" distR="0" allowOverlap="1" layoutInCell="1" locked="0" behindDoc="1" simplePos="0" relativeHeight="472377856">
                      <wp:simplePos x="0" y="0"/>
                      <wp:positionH relativeFrom="column">
                        <wp:posOffset>943193</wp:posOffset>
                      </wp:positionH>
                      <wp:positionV relativeFrom="paragraph">
                        <wp:posOffset>186104</wp:posOffset>
                      </wp:positionV>
                      <wp:extent cx="12700" cy="12700"/>
                      <wp:effectExtent l="0" t="0" r="0" b="0"/>
                      <wp:wrapNone/>
                      <wp:docPr id="4137" name="Group 4137"/>
                      <wp:cNvGraphicFramePr>
                        <a:graphicFrameLocks/>
                      </wp:cNvGraphicFramePr>
                      <a:graphic>
                        <a:graphicData uri="http://schemas.microsoft.com/office/word/2010/wordprocessingGroup">
                          <wpg:wgp>
                            <wpg:cNvPr id="4137" name="Group 4137"/>
                            <wpg:cNvGrpSpPr/>
                            <wpg:grpSpPr>
                              <a:xfrm>
                                <a:off x="0" y="0"/>
                                <a:ext cx="12700" cy="12700"/>
                                <a:chExt cx="12700" cy="12700"/>
                              </a:xfrm>
                            </wpg:grpSpPr>
                            <wps:wsp>
                              <wps:cNvPr id="4138" name="Graphic 413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4.267197pt;margin-top:14.653906pt;width:1pt;height:1pt;mso-position-horizontal-relative:column;mso-position-vertical-relative:paragraph;z-index:-30938624" id="docshapegroup3509" coordorigin="1485,293" coordsize="20,20">
                      <v:shape style="position:absolute;left:1485;top:293;width:20;height:20" id="docshape3510" coordorigin="1485,293" coordsize="20,20" path="m1485,303l1488,296,1495,293,1502,296,1505,303,1502,310,1495,313,1488,310,1485,303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381952">
                      <wp:simplePos x="0" y="0"/>
                      <wp:positionH relativeFrom="column">
                        <wp:posOffset>943193</wp:posOffset>
                      </wp:positionH>
                      <wp:positionV relativeFrom="paragraph">
                        <wp:posOffset>586154</wp:posOffset>
                      </wp:positionV>
                      <wp:extent cx="12700" cy="317500"/>
                      <wp:effectExtent l="0" t="0" r="0" b="0"/>
                      <wp:wrapNone/>
                      <wp:docPr id="4139" name="Group 4139"/>
                      <wp:cNvGraphicFramePr>
                        <a:graphicFrameLocks/>
                      </wp:cNvGraphicFramePr>
                      <a:graphic>
                        <a:graphicData uri="http://schemas.microsoft.com/office/word/2010/wordprocessingGroup">
                          <wpg:wgp>
                            <wpg:cNvPr id="4139" name="Group 4139"/>
                            <wpg:cNvGrpSpPr/>
                            <wpg:grpSpPr>
                              <a:xfrm>
                                <a:off x="0" y="0"/>
                                <a:ext cx="12700" cy="317500"/>
                                <a:chExt cx="12700" cy="317500"/>
                              </a:xfrm>
                            </wpg:grpSpPr>
                            <wps:wsp>
                              <wps:cNvPr id="4140" name="Graphic 414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141" name="Graphic 4141"/>
                              <wps:cNvSpPr/>
                              <wps:spPr>
                                <a:xfrm>
                                  <a:off x="6350" y="25400"/>
                                  <a:ext cx="1270" cy="247650"/>
                                </a:xfrm>
                                <a:custGeom>
                                  <a:avLst/>
                                  <a:gdLst/>
                                  <a:ahLst/>
                                  <a:cxnLst/>
                                  <a:rect l="l" t="t" r="r" b="b"/>
                                  <a:pathLst>
                                    <a:path w="0" h="247650">
                                      <a:moveTo>
                                        <a:pt x="0" y="2476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142" name="Graphic 4142"/>
                              <wps:cNvSpPr/>
                              <wps:spPr>
                                <a:xfrm>
                                  <a:off x="0" y="0"/>
                                  <a:ext cx="12700" cy="317500"/>
                                </a:xfrm>
                                <a:custGeom>
                                  <a:avLst/>
                                  <a:gdLst/>
                                  <a:ahLst/>
                                  <a:cxnLst/>
                                  <a:rect l="l" t="t" r="r" b="b"/>
                                  <a:pathLst>
                                    <a:path w="12700" h="317500">
                                      <a:moveTo>
                                        <a:pt x="12700" y="311150"/>
                                      </a:moveTo>
                                      <a:lnTo>
                                        <a:pt x="10833" y="306666"/>
                                      </a:lnTo>
                                      <a:lnTo>
                                        <a:pt x="6350" y="304800"/>
                                      </a:lnTo>
                                      <a:lnTo>
                                        <a:pt x="1854" y="306666"/>
                                      </a:lnTo>
                                      <a:lnTo>
                                        <a:pt x="0" y="311150"/>
                                      </a:lnTo>
                                      <a:lnTo>
                                        <a:pt x="1854" y="315645"/>
                                      </a:lnTo>
                                      <a:lnTo>
                                        <a:pt x="6350" y="317500"/>
                                      </a:lnTo>
                                      <a:lnTo>
                                        <a:pt x="10833" y="315645"/>
                                      </a:lnTo>
                                      <a:lnTo>
                                        <a:pt x="12700" y="311150"/>
                                      </a:lnTo>
                                      <a:close/>
                                    </a:path>
                                    <a:path w="12700" h="3175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4.267197pt;margin-top:46.153908pt;width:1pt;height:25pt;mso-position-horizontal-relative:column;mso-position-vertical-relative:paragraph;z-index:-30934528" id="docshapegroup3511" coordorigin="1485,923" coordsize="20,500">
                      <v:shape style="position:absolute;left:1485;top:923;width:20;height:20" id="docshape3512" coordorigin="1485,923" coordsize="20,20" path="m1485,933l1488,926,1495,923,1502,926,1505,933,1502,940,1495,943,1488,940,1485,933xe" filled="true" fillcolor="#000000" stroked="false">
                        <v:path arrowok="t"/>
                        <v:fill type="solid"/>
                      </v:shape>
                      <v:line style="position:absolute" from="1495,1353" to="1495,963" stroked="true" strokeweight="1pt" strokecolor="#000000">
                        <v:stroke dashstyle="dot"/>
                      </v:line>
                      <v:shape style="position:absolute;left:1485;top:923;width:20;height:500" id="docshape3513" coordorigin="1485,923" coordsize="20,500" path="m1505,1413l1502,1406,1495,1403,1488,1406,1485,1413,1488,1420,1495,1423,1502,1420,1505,1413xm1505,933l1502,926,1495,923,1488,926,1485,933,1488,940,1495,943,1502,940,1505,933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387072">
                      <wp:simplePos x="0" y="0"/>
                      <wp:positionH relativeFrom="column">
                        <wp:posOffset>943193</wp:posOffset>
                      </wp:positionH>
                      <wp:positionV relativeFrom="paragraph">
                        <wp:posOffset>1332475</wp:posOffset>
                      </wp:positionV>
                      <wp:extent cx="12700" cy="229870"/>
                      <wp:effectExtent l="0" t="0" r="0" b="0"/>
                      <wp:wrapNone/>
                      <wp:docPr id="4143" name="Group 4143"/>
                      <wp:cNvGraphicFramePr>
                        <a:graphicFrameLocks/>
                      </wp:cNvGraphicFramePr>
                      <a:graphic>
                        <a:graphicData uri="http://schemas.microsoft.com/office/word/2010/wordprocessingGroup">
                          <wpg:wgp>
                            <wpg:cNvPr id="4143" name="Group 4143"/>
                            <wpg:cNvGrpSpPr/>
                            <wpg:grpSpPr>
                              <a:xfrm>
                                <a:off x="0" y="0"/>
                                <a:ext cx="12700" cy="229870"/>
                                <a:chExt cx="12700" cy="229870"/>
                              </a:xfrm>
                            </wpg:grpSpPr>
                            <wps:wsp>
                              <wps:cNvPr id="4144" name="Graphic 414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145" name="Graphic 4145"/>
                              <wps:cNvSpPr/>
                              <wps:spPr>
                                <a:xfrm>
                                  <a:off x="6350" y="24432"/>
                                  <a:ext cx="1270" cy="163195"/>
                                </a:xfrm>
                                <a:custGeom>
                                  <a:avLst/>
                                  <a:gdLst/>
                                  <a:ahLst/>
                                  <a:cxnLst/>
                                  <a:rect l="l" t="t" r="r" b="b"/>
                                  <a:pathLst>
                                    <a:path w="0" h="163195">
                                      <a:moveTo>
                                        <a:pt x="0" y="162788"/>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146" name="Graphic 4146"/>
                              <wps:cNvSpPr/>
                              <wps:spPr>
                                <a:xfrm>
                                  <a:off x="0" y="7"/>
                                  <a:ext cx="12700" cy="229870"/>
                                </a:xfrm>
                                <a:custGeom>
                                  <a:avLst/>
                                  <a:gdLst/>
                                  <a:ahLst/>
                                  <a:cxnLst/>
                                  <a:rect l="l" t="t" r="r" b="b"/>
                                  <a:pathLst>
                                    <a:path w="12700" h="229870">
                                      <a:moveTo>
                                        <a:pt x="12700" y="223393"/>
                                      </a:moveTo>
                                      <a:lnTo>
                                        <a:pt x="10833" y="218897"/>
                                      </a:lnTo>
                                      <a:lnTo>
                                        <a:pt x="6350" y="217043"/>
                                      </a:lnTo>
                                      <a:lnTo>
                                        <a:pt x="1854" y="218897"/>
                                      </a:lnTo>
                                      <a:lnTo>
                                        <a:pt x="0" y="223393"/>
                                      </a:lnTo>
                                      <a:lnTo>
                                        <a:pt x="1854" y="227888"/>
                                      </a:lnTo>
                                      <a:lnTo>
                                        <a:pt x="6350" y="229743"/>
                                      </a:lnTo>
                                      <a:lnTo>
                                        <a:pt x="10833" y="227888"/>
                                      </a:lnTo>
                                      <a:lnTo>
                                        <a:pt x="12700" y="223393"/>
                                      </a:lnTo>
                                      <a:close/>
                                    </a:path>
                                    <a:path w="12700" h="22987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4.267197pt;margin-top:104.919304pt;width:1pt;height:18.1pt;mso-position-horizontal-relative:column;mso-position-vertical-relative:paragraph;z-index:-30929408" id="docshapegroup3514" coordorigin="1485,2098" coordsize="20,362">
                      <v:shape style="position:absolute;left:1485;top:2098;width:20;height:20" id="docshape3515" coordorigin="1485,2098" coordsize="20,20" path="m1485,2108l1488,2101,1495,2098,1502,2101,1505,2108,1502,2115,1495,2118,1488,2115,1485,2108xe" filled="true" fillcolor="#000000" stroked="false">
                        <v:path arrowok="t"/>
                        <v:fill type="solid"/>
                      </v:shape>
                      <v:line style="position:absolute" from="1495,2393" to="1495,2137" stroked="true" strokeweight="1pt" strokecolor="#000000">
                        <v:stroke dashstyle="dot"/>
                      </v:line>
                      <v:shape style="position:absolute;left:1485;top:2098;width:20;height:362" id="docshape3516" coordorigin="1485,2098" coordsize="20,362" path="m1505,2450l1502,2443,1495,2440,1488,2443,1485,2450,1488,2457,1495,2460,1502,2457,1505,2450xm1505,2108l1502,2101,1495,2098,1488,2101,1485,2108,1488,2115,1495,2118,1502,2115,1505,2108xe" filled="true" fillcolor="#000000" stroked="false">
                        <v:path arrowok="t"/>
                        <v:fill type="solid"/>
                      </v:shape>
                      <w10:wrap type="none"/>
                    </v:group>
                  </w:pict>
                </mc:Fallback>
              </mc:AlternateContent>
            </w:r>
            <w:r>
              <w:rPr>
                <w:spacing w:val="-4"/>
                <w:w w:val="120"/>
                <w:sz w:val="16"/>
              </w:rPr>
              <w:t>36.89</w:t>
            </w:r>
          </w:p>
        </w:tc>
        <w:tc>
          <w:tcPr>
            <w:tcW w:w="1619" w:type="dxa"/>
            <w:tcBorders>
              <w:left w:val="dotted" w:sz="8" w:space="0" w:color="000000"/>
              <w:bottom w:val="single" w:sz="4" w:space="0" w:color="000000"/>
              <w:right w:val="dotted" w:sz="8" w:space="0" w:color="000000"/>
            </w:tcBorders>
          </w:tcPr>
          <w:p>
            <w:pPr>
              <w:pStyle w:val="TableParagraph"/>
              <w:spacing w:before="113"/>
              <w:ind w:right="128"/>
              <w:jc w:val="right"/>
              <w:rPr>
                <w:sz w:val="16"/>
              </w:rPr>
            </w:pPr>
            <w:r>
              <w:rPr/>
              <mc:AlternateContent>
                <mc:Choice Requires="wps">
                  <w:drawing>
                    <wp:anchor distT="0" distB="0" distL="0" distR="0" allowOverlap="1" layoutInCell="1" locked="0" behindDoc="1" simplePos="0" relativeHeight="472378368">
                      <wp:simplePos x="0" y="0"/>
                      <wp:positionH relativeFrom="column">
                        <wp:posOffset>1021819</wp:posOffset>
                      </wp:positionH>
                      <wp:positionV relativeFrom="paragraph">
                        <wp:posOffset>186104</wp:posOffset>
                      </wp:positionV>
                      <wp:extent cx="12700" cy="12700"/>
                      <wp:effectExtent l="0" t="0" r="0" b="0"/>
                      <wp:wrapNone/>
                      <wp:docPr id="4147" name="Group 4147"/>
                      <wp:cNvGraphicFramePr>
                        <a:graphicFrameLocks/>
                      </wp:cNvGraphicFramePr>
                      <a:graphic>
                        <a:graphicData uri="http://schemas.microsoft.com/office/word/2010/wordprocessingGroup">
                          <wpg:wgp>
                            <wpg:cNvPr id="4147" name="Group 4147"/>
                            <wpg:cNvGrpSpPr/>
                            <wpg:grpSpPr>
                              <a:xfrm>
                                <a:off x="0" y="0"/>
                                <a:ext cx="12700" cy="12700"/>
                                <a:chExt cx="12700" cy="12700"/>
                              </a:xfrm>
                            </wpg:grpSpPr>
                            <wps:wsp>
                              <wps:cNvPr id="4148" name="Graphic 414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14.653906pt;width:1pt;height:1pt;mso-position-horizontal-relative:column;mso-position-vertical-relative:paragraph;z-index:-30938112" id="docshapegroup3517" coordorigin="1609,293" coordsize="20,20">
                      <v:shape style="position:absolute;left:1609;top:293;width:20;height:20" id="docshape3518" coordorigin="1609,293" coordsize="20,20" path="m1609,303l1612,296,1619,293,1626,296,1629,303,1626,310,1619,313,1612,310,1609,303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382464">
                      <wp:simplePos x="0" y="0"/>
                      <wp:positionH relativeFrom="column">
                        <wp:posOffset>1021819</wp:posOffset>
                      </wp:positionH>
                      <wp:positionV relativeFrom="paragraph">
                        <wp:posOffset>586154</wp:posOffset>
                      </wp:positionV>
                      <wp:extent cx="12700" cy="317500"/>
                      <wp:effectExtent l="0" t="0" r="0" b="0"/>
                      <wp:wrapNone/>
                      <wp:docPr id="4149" name="Group 4149"/>
                      <wp:cNvGraphicFramePr>
                        <a:graphicFrameLocks/>
                      </wp:cNvGraphicFramePr>
                      <a:graphic>
                        <a:graphicData uri="http://schemas.microsoft.com/office/word/2010/wordprocessingGroup">
                          <wpg:wgp>
                            <wpg:cNvPr id="4149" name="Group 4149"/>
                            <wpg:cNvGrpSpPr/>
                            <wpg:grpSpPr>
                              <a:xfrm>
                                <a:off x="0" y="0"/>
                                <a:ext cx="12700" cy="317500"/>
                                <a:chExt cx="12700" cy="317500"/>
                              </a:xfrm>
                            </wpg:grpSpPr>
                            <wps:wsp>
                              <wps:cNvPr id="4150" name="Graphic 415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151" name="Graphic 4151"/>
                              <wps:cNvSpPr/>
                              <wps:spPr>
                                <a:xfrm>
                                  <a:off x="6350" y="25400"/>
                                  <a:ext cx="1270" cy="247650"/>
                                </a:xfrm>
                                <a:custGeom>
                                  <a:avLst/>
                                  <a:gdLst/>
                                  <a:ahLst/>
                                  <a:cxnLst/>
                                  <a:rect l="l" t="t" r="r" b="b"/>
                                  <a:pathLst>
                                    <a:path w="0" h="247650">
                                      <a:moveTo>
                                        <a:pt x="0" y="2476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152" name="Graphic 4152"/>
                              <wps:cNvSpPr/>
                              <wps:spPr>
                                <a:xfrm>
                                  <a:off x="-3" y="0"/>
                                  <a:ext cx="12700" cy="317500"/>
                                </a:xfrm>
                                <a:custGeom>
                                  <a:avLst/>
                                  <a:gdLst/>
                                  <a:ahLst/>
                                  <a:cxnLst/>
                                  <a:rect l="l" t="t" r="r" b="b"/>
                                  <a:pathLst>
                                    <a:path w="12700" h="317500">
                                      <a:moveTo>
                                        <a:pt x="12700" y="311150"/>
                                      </a:moveTo>
                                      <a:lnTo>
                                        <a:pt x="10833" y="306666"/>
                                      </a:lnTo>
                                      <a:lnTo>
                                        <a:pt x="6350" y="304800"/>
                                      </a:lnTo>
                                      <a:lnTo>
                                        <a:pt x="1854" y="306666"/>
                                      </a:lnTo>
                                      <a:lnTo>
                                        <a:pt x="0" y="311150"/>
                                      </a:lnTo>
                                      <a:lnTo>
                                        <a:pt x="1854" y="315645"/>
                                      </a:lnTo>
                                      <a:lnTo>
                                        <a:pt x="6350" y="317500"/>
                                      </a:lnTo>
                                      <a:lnTo>
                                        <a:pt x="10833" y="315645"/>
                                      </a:lnTo>
                                      <a:lnTo>
                                        <a:pt x="12700" y="311150"/>
                                      </a:lnTo>
                                      <a:close/>
                                    </a:path>
                                    <a:path w="12700" h="3175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46.153908pt;width:1pt;height:25pt;mso-position-horizontal-relative:column;mso-position-vertical-relative:paragraph;z-index:-30934016" id="docshapegroup3519" coordorigin="1609,923" coordsize="20,500">
                      <v:shape style="position:absolute;left:1609;top:923;width:20;height:20" id="docshape3520" coordorigin="1609,923" coordsize="20,20" path="m1609,933l1612,926,1619,923,1626,926,1629,933,1626,940,1619,943,1612,940,1609,933xe" filled="true" fillcolor="#000000" stroked="false">
                        <v:path arrowok="t"/>
                        <v:fill type="solid"/>
                      </v:shape>
                      <v:line style="position:absolute" from="1619,1353" to="1619,963" stroked="true" strokeweight="1pt" strokecolor="#000000">
                        <v:stroke dashstyle="dot"/>
                      </v:line>
                      <v:shape style="position:absolute;left:1609;top:923;width:20;height:500" id="docshape3521" coordorigin="1609,923" coordsize="20,500" path="m1629,1413l1626,1406,1619,1403,1612,1406,1609,1413,1612,1420,1619,1423,1626,1420,1629,1413xm1629,933l1626,926,1619,923,1612,926,1609,933,1612,940,1619,943,1626,940,1629,933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387584">
                      <wp:simplePos x="0" y="0"/>
                      <wp:positionH relativeFrom="column">
                        <wp:posOffset>1021819</wp:posOffset>
                      </wp:positionH>
                      <wp:positionV relativeFrom="paragraph">
                        <wp:posOffset>1332475</wp:posOffset>
                      </wp:positionV>
                      <wp:extent cx="12700" cy="229870"/>
                      <wp:effectExtent l="0" t="0" r="0" b="0"/>
                      <wp:wrapNone/>
                      <wp:docPr id="4153" name="Group 4153"/>
                      <wp:cNvGraphicFramePr>
                        <a:graphicFrameLocks/>
                      </wp:cNvGraphicFramePr>
                      <a:graphic>
                        <a:graphicData uri="http://schemas.microsoft.com/office/word/2010/wordprocessingGroup">
                          <wpg:wgp>
                            <wpg:cNvPr id="4153" name="Group 4153"/>
                            <wpg:cNvGrpSpPr/>
                            <wpg:grpSpPr>
                              <a:xfrm>
                                <a:off x="0" y="0"/>
                                <a:ext cx="12700" cy="229870"/>
                                <a:chExt cx="12700" cy="229870"/>
                              </a:xfrm>
                            </wpg:grpSpPr>
                            <wps:wsp>
                              <wps:cNvPr id="4154" name="Graphic 415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155" name="Graphic 4155"/>
                              <wps:cNvSpPr/>
                              <wps:spPr>
                                <a:xfrm>
                                  <a:off x="6350" y="24432"/>
                                  <a:ext cx="1270" cy="163195"/>
                                </a:xfrm>
                                <a:custGeom>
                                  <a:avLst/>
                                  <a:gdLst/>
                                  <a:ahLst/>
                                  <a:cxnLst/>
                                  <a:rect l="l" t="t" r="r" b="b"/>
                                  <a:pathLst>
                                    <a:path w="0" h="163195">
                                      <a:moveTo>
                                        <a:pt x="0" y="162788"/>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156" name="Graphic 4156"/>
                              <wps:cNvSpPr/>
                              <wps:spPr>
                                <a:xfrm>
                                  <a:off x="-3" y="7"/>
                                  <a:ext cx="12700" cy="229870"/>
                                </a:xfrm>
                                <a:custGeom>
                                  <a:avLst/>
                                  <a:gdLst/>
                                  <a:ahLst/>
                                  <a:cxnLst/>
                                  <a:rect l="l" t="t" r="r" b="b"/>
                                  <a:pathLst>
                                    <a:path w="12700" h="229870">
                                      <a:moveTo>
                                        <a:pt x="12700" y="223393"/>
                                      </a:moveTo>
                                      <a:lnTo>
                                        <a:pt x="10833" y="218897"/>
                                      </a:lnTo>
                                      <a:lnTo>
                                        <a:pt x="6350" y="217043"/>
                                      </a:lnTo>
                                      <a:lnTo>
                                        <a:pt x="1854" y="218897"/>
                                      </a:lnTo>
                                      <a:lnTo>
                                        <a:pt x="0" y="223393"/>
                                      </a:lnTo>
                                      <a:lnTo>
                                        <a:pt x="1854" y="227888"/>
                                      </a:lnTo>
                                      <a:lnTo>
                                        <a:pt x="6350" y="229743"/>
                                      </a:lnTo>
                                      <a:lnTo>
                                        <a:pt x="10833" y="227888"/>
                                      </a:lnTo>
                                      <a:lnTo>
                                        <a:pt x="12700" y="223393"/>
                                      </a:lnTo>
                                      <a:close/>
                                    </a:path>
                                    <a:path w="12700" h="22987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104.919304pt;width:1pt;height:18.1pt;mso-position-horizontal-relative:column;mso-position-vertical-relative:paragraph;z-index:-30928896" id="docshapegroup3522" coordorigin="1609,2098" coordsize="20,362">
                      <v:shape style="position:absolute;left:1609;top:2098;width:20;height:20" id="docshape3523" coordorigin="1609,2098" coordsize="20,20" path="m1609,2108l1612,2101,1619,2098,1626,2101,1629,2108,1626,2115,1619,2118,1612,2115,1609,2108xe" filled="true" fillcolor="#000000" stroked="false">
                        <v:path arrowok="t"/>
                        <v:fill type="solid"/>
                      </v:shape>
                      <v:line style="position:absolute" from="1619,2393" to="1619,2137" stroked="true" strokeweight="1pt" strokecolor="#000000">
                        <v:stroke dashstyle="dot"/>
                      </v:line>
                      <v:shape style="position:absolute;left:1609;top:2098;width:20;height:362" id="docshape3524" coordorigin="1609,2098" coordsize="20,362" path="m1629,2450l1626,2443,1619,2440,1612,2443,1609,2450,1612,2457,1619,2460,1626,2457,1629,2450xm1629,2108l1626,2101,1619,2098,1612,2101,1609,2108,1612,2115,1619,2118,1626,2115,1629,2108xe" filled="true" fillcolor="#000000" stroked="false">
                        <v:path arrowok="t"/>
                        <v:fill type="solid"/>
                      </v:shape>
                      <w10:wrap type="none"/>
                    </v:group>
                  </w:pict>
                </mc:Fallback>
              </mc:AlternateContent>
            </w:r>
            <w:r>
              <w:rPr>
                <w:spacing w:val="-4"/>
                <w:w w:val="115"/>
                <w:sz w:val="16"/>
              </w:rPr>
              <w:t>36.23</w:t>
            </w:r>
          </w:p>
        </w:tc>
        <w:tc>
          <w:tcPr>
            <w:tcW w:w="1619" w:type="dxa"/>
            <w:tcBorders>
              <w:left w:val="dotted" w:sz="8" w:space="0" w:color="000000"/>
              <w:bottom w:val="single" w:sz="4" w:space="0" w:color="000000"/>
              <w:right w:val="dotted" w:sz="8" w:space="0" w:color="000000"/>
            </w:tcBorders>
          </w:tcPr>
          <w:p>
            <w:pPr>
              <w:pStyle w:val="TableParagraph"/>
              <w:spacing w:before="113"/>
              <w:ind w:right="128"/>
              <w:jc w:val="right"/>
              <w:rPr>
                <w:sz w:val="16"/>
              </w:rPr>
            </w:pPr>
            <w:r>
              <w:rPr/>
              <mc:AlternateContent>
                <mc:Choice Requires="wps">
                  <w:drawing>
                    <wp:anchor distT="0" distB="0" distL="0" distR="0" allowOverlap="1" layoutInCell="1" locked="0" behindDoc="1" simplePos="0" relativeHeight="472378880">
                      <wp:simplePos x="0" y="0"/>
                      <wp:positionH relativeFrom="column">
                        <wp:posOffset>1021817</wp:posOffset>
                      </wp:positionH>
                      <wp:positionV relativeFrom="paragraph">
                        <wp:posOffset>186104</wp:posOffset>
                      </wp:positionV>
                      <wp:extent cx="12700" cy="12700"/>
                      <wp:effectExtent l="0" t="0" r="0" b="0"/>
                      <wp:wrapNone/>
                      <wp:docPr id="4157" name="Group 4157"/>
                      <wp:cNvGraphicFramePr>
                        <a:graphicFrameLocks/>
                      </wp:cNvGraphicFramePr>
                      <a:graphic>
                        <a:graphicData uri="http://schemas.microsoft.com/office/word/2010/wordprocessingGroup">
                          <wpg:wgp>
                            <wpg:cNvPr id="4157" name="Group 4157"/>
                            <wpg:cNvGrpSpPr/>
                            <wpg:grpSpPr>
                              <a:xfrm>
                                <a:off x="0" y="0"/>
                                <a:ext cx="12700" cy="12700"/>
                                <a:chExt cx="12700" cy="12700"/>
                              </a:xfrm>
                            </wpg:grpSpPr>
                            <wps:wsp>
                              <wps:cNvPr id="4158" name="Graphic 415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4.653906pt;width:1pt;height:1pt;mso-position-horizontal-relative:column;mso-position-vertical-relative:paragraph;z-index:-30937600" id="docshapegroup3525" coordorigin="1609,293" coordsize="20,20">
                      <v:shape style="position:absolute;left:1609;top:293;width:20;height:20" id="docshape3526" coordorigin="1609,293" coordsize="20,20" path="m1609,303l1612,296,1619,293,1626,296,1629,303,1626,310,1619,313,1612,310,1609,303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382976">
                      <wp:simplePos x="0" y="0"/>
                      <wp:positionH relativeFrom="column">
                        <wp:posOffset>1021817</wp:posOffset>
                      </wp:positionH>
                      <wp:positionV relativeFrom="paragraph">
                        <wp:posOffset>586154</wp:posOffset>
                      </wp:positionV>
                      <wp:extent cx="12700" cy="317500"/>
                      <wp:effectExtent l="0" t="0" r="0" b="0"/>
                      <wp:wrapNone/>
                      <wp:docPr id="4159" name="Group 4159"/>
                      <wp:cNvGraphicFramePr>
                        <a:graphicFrameLocks/>
                      </wp:cNvGraphicFramePr>
                      <a:graphic>
                        <a:graphicData uri="http://schemas.microsoft.com/office/word/2010/wordprocessingGroup">
                          <wpg:wgp>
                            <wpg:cNvPr id="4159" name="Group 4159"/>
                            <wpg:cNvGrpSpPr/>
                            <wpg:grpSpPr>
                              <a:xfrm>
                                <a:off x="0" y="0"/>
                                <a:ext cx="12700" cy="317500"/>
                                <a:chExt cx="12700" cy="317500"/>
                              </a:xfrm>
                            </wpg:grpSpPr>
                            <wps:wsp>
                              <wps:cNvPr id="4160" name="Graphic 416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161" name="Graphic 4161"/>
                              <wps:cNvSpPr/>
                              <wps:spPr>
                                <a:xfrm>
                                  <a:off x="6350" y="25400"/>
                                  <a:ext cx="1270" cy="247650"/>
                                </a:xfrm>
                                <a:custGeom>
                                  <a:avLst/>
                                  <a:gdLst/>
                                  <a:ahLst/>
                                  <a:cxnLst/>
                                  <a:rect l="l" t="t" r="r" b="b"/>
                                  <a:pathLst>
                                    <a:path w="0" h="247650">
                                      <a:moveTo>
                                        <a:pt x="0" y="2476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162" name="Graphic 4162"/>
                              <wps:cNvSpPr/>
                              <wps:spPr>
                                <a:xfrm>
                                  <a:off x="-4" y="0"/>
                                  <a:ext cx="12700" cy="317500"/>
                                </a:xfrm>
                                <a:custGeom>
                                  <a:avLst/>
                                  <a:gdLst/>
                                  <a:ahLst/>
                                  <a:cxnLst/>
                                  <a:rect l="l" t="t" r="r" b="b"/>
                                  <a:pathLst>
                                    <a:path w="12700" h="317500">
                                      <a:moveTo>
                                        <a:pt x="12700" y="311150"/>
                                      </a:moveTo>
                                      <a:lnTo>
                                        <a:pt x="10833" y="306666"/>
                                      </a:lnTo>
                                      <a:lnTo>
                                        <a:pt x="6350" y="304800"/>
                                      </a:lnTo>
                                      <a:lnTo>
                                        <a:pt x="1854" y="306666"/>
                                      </a:lnTo>
                                      <a:lnTo>
                                        <a:pt x="0" y="311150"/>
                                      </a:lnTo>
                                      <a:lnTo>
                                        <a:pt x="1854" y="315645"/>
                                      </a:lnTo>
                                      <a:lnTo>
                                        <a:pt x="6350" y="317500"/>
                                      </a:lnTo>
                                      <a:lnTo>
                                        <a:pt x="10833" y="315645"/>
                                      </a:lnTo>
                                      <a:lnTo>
                                        <a:pt x="12700" y="311150"/>
                                      </a:lnTo>
                                      <a:close/>
                                    </a:path>
                                    <a:path w="12700" h="3175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46.153908pt;width:1pt;height:25pt;mso-position-horizontal-relative:column;mso-position-vertical-relative:paragraph;z-index:-30933504" id="docshapegroup3527" coordorigin="1609,923" coordsize="20,500">
                      <v:shape style="position:absolute;left:1609;top:923;width:20;height:20" id="docshape3528" coordorigin="1609,923" coordsize="20,20" path="m1609,933l1612,926,1619,923,1626,926,1629,933,1626,940,1619,943,1612,940,1609,933xe" filled="true" fillcolor="#000000" stroked="false">
                        <v:path arrowok="t"/>
                        <v:fill type="solid"/>
                      </v:shape>
                      <v:line style="position:absolute" from="1619,1353" to="1619,963" stroked="true" strokeweight="1pt" strokecolor="#000000">
                        <v:stroke dashstyle="dot"/>
                      </v:line>
                      <v:shape style="position:absolute;left:1609;top:923;width:20;height:500" id="docshape3529" coordorigin="1609,923" coordsize="20,500" path="m1629,1413l1626,1406,1619,1403,1612,1406,1609,1413,1612,1420,1619,1423,1626,1420,1629,1413xm1629,933l1626,926,1619,923,1612,926,1609,933,1612,940,1619,943,1626,940,1629,933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388096">
                      <wp:simplePos x="0" y="0"/>
                      <wp:positionH relativeFrom="column">
                        <wp:posOffset>1021817</wp:posOffset>
                      </wp:positionH>
                      <wp:positionV relativeFrom="paragraph">
                        <wp:posOffset>1332475</wp:posOffset>
                      </wp:positionV>
                      <wp:extent cx="12700" cy="229870"/>
                      <wp:effectExtent l="0" t="0" r="0" b="0"/>
                      <wp:wrapNone/>
                      <wp:docPr id="4163" name="Group 4163"/>
                      <wp:cNvGraphicFramePr>
                        <a:graphicFrameLocks/>
                      </wp:cNvGraphicFramePr>
                      <a:graphic>
                        <a:graphicData uri="http://schemas.microsoft.com/office/word/2010/wordprocessingGroup">
                          <wpg:wgp>
                            <wpg:cNvPr id="4163" name="Group 4163"/>
                            <wpg:cNvGrpSpPr/>
                            <wpg:grpSpPr>
                              <a:xfrm>
                                <a:off x="0" y="0"/>
                                <a:ext cx="12700" cy="229870"/>
                                <a:chExt cx="12700" cy="229870"/>
                              </a:xfrm>
                            </wpg:grpSpPr>
                            <wps:wsp>
                              <wps:cNvPr id="4164" name="Graphic 416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165" name="Graphic 4165"/>
                              <wps:cNvSpPr/>
                              <wps:spPr>
                                <a:xfrm>
                                  <a:off x="6350" y="24432"/>
                                  <a:ext cx="1270" cy="163195"/>
                                </a:xfrm>
                                <a:custGeom>
                                  <a:avLst/>
                                  <a:gdLst/>
                                  <a:ahLst/>
                                  <a:cxnLst/>
                                  <a:rect l="l" t="t" r="r" b="b"/>
                                  <a:pathLst>
                                    <a:path w="0" h="163195">
                                      <a:moveTo>
                                        <a:pt x="0" y="162788"/>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166" name="Graphic 4166"/>
                              <wps:cNvSpPr/>
                              <wps:spPr>
                                <a:xfrm>
                                  <a:off x="-4" y="7"/>
                                  <a:ext cx="12700" cy="229870"/>
                                </a:xfrm>
                                <a:custGeom>
                                  <a:avLst/>
                                  <a:gdLst/>
                                  <a:ahLst/>
                                  <a:cxnLst/>
                                  <a:rect l="l" t="t" r="r" b="b"/>
                                  <a:pathLst>
                                    <a:path w="12700" h="229870">
                                      <a:moveTo>
                                        <a:pt x="12700" y="223393"/>
                                      </a:moveTo>
                                      <a:lnTo>
                                        <a:pt x="10833" y="218897"/>
                                      </a:lnTo>
                                      <a:lnTo>
                                        <a:pt x="6350" y="217043"/>
                                      </a:lnTo>
                                      <a:lnTo>
                                        <a:pt x="1854" y="218897"/>
                                      </a:lnTo>
                                      <a:lnTo>
                                        <a:pt x="0" y="223393"/>
                                      </a:lnTo>
                                      <a:lnTo>
                                        <a:pt x="1854" y="227888"/>
                                      </a:lnTo>
                                      <a:lnTo>
                                        <a:pt x="6350" y="229743"/>
                                      </a:lnTo>
                                      <a:lnTo>
                                        <a:pt x="10833" y="227888"/>
                                      </a:lnTo>
                                      <a:lnTo>
                                        <a:pt x="12700" y="223393"/>
                                      </a:lnTo>
                                      <a:close/>
                                    </a:path>
                                    <a:path w="12700" h="22987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04.919304pt;width:1pt;height:18.1pt;mso-position-horizontal-relative:column;mso-position-vertical-relative:paragraph;z-index:-30928384" id="docshapegroup3530" coordorigin="1609,2098" coordsize="20,362">
                      <v:shape style="position:absolute;left:1609;top:2098;width:20;height:20" id="docshape3531" coordorigin="1609,2098" coordsize="20,20" path="m1609,2108l1612,2101,1619,2098,1626,2101,1629,2108,1626,2115,1619,2118,1612,2115,1609,2108xe" filled="true" fillcolor="#000000" stroked="false">
                        <v:path arrowok="t"/>
                        <v:fill type="solid"/>
                      </v:shape>
                      <v:line style="position:absolute" from="1619,2393" to="1619,2137" stroked="true" strokeweight="1pt" strokecolor="#000000">
                        <v:stroke dashstyle="dot"/>
                      </v:line>
                      <v:shape style="position:absolute;left:1609;top:2098;width:20;height:362" id="docshape3532" coordorigin="1609,2098" coordsize="20,362" path="m1629,2450l1626,2443,1619,2440,1612,2443,1609,2450,1612,2457,1619,2460,1626,2457,1629,2450xm1629,2108l1626,2101,1619,2098,1612,2101,1609,2108,1612,2115,1619,2118,1626,2115,1629,2108xe" filled="true" fillcolor="#000000" stroked="false">
                        <v:path arrowok="t"/>
                        <v:fill type="solid"/>
                      </v:shape>
                      <w10:wrap type="none"/>
                    </v:group>
                  </w:pict>
                </mc:Fallback>
              </mc:AlternateContent>
            </w:r>
            <w:r>
              <w:rPr>
                <w:spacing w:val="-2"/>
                <w:w w:val="120"/>
                <w:sz w:val="16"/>
              </w:rPr>
              <w:t>35.29</w:t>
            </w:r>
          </w:p>
        </w:tc>
        <w:tc>
          <w:tcPr>
            <w:tcW w:w="1619" w:type="dxa"/>
            <w:tcBorders>
              <w:left w:val="dotted" w:sz="8" w:space="0" w:color="000000"/>
              <w:bottom w:val="single" w:sz="4" w:space="0" w:color="000000"/>
              <w:right w:val="dotted" w:sz="8" w:space="0" w:color="000000"/>
            </w:tcBorders>
          </w:tcPr>
          <w:p>
            <w:pPr>
              <w:pStyle w:val="TableParagraph"/>
              <w:spacing w:before="113"/>
              <w:ind w:right="128"/>
              <w:jc w:val="right"/>
              <w:rPr>
                <w:sz w:val="16"/>
              </w:rPr>
            </w:pPr>
            <w:r>
              <w:rPr/>
              <mc:AlternateContent>
                <mc:Choice Requires="wps">
                  <w:drawing>
                    <wp:anchor distT="0" distB="0" distL="0" distR="0" allowOverlap="1" layoutInCell="1" locked="0" behindDoc="1" simplePos="0" relativeHeight="472379392">
                      <wp:simplePos x="0" y="0"/>
                      <wp:positionH relativeFrom="column">
                        <wp:posOffset>1021817</wp:posOffset>
                      </wp:positionH>
                      <wp:positionV relativeFrom="paragraph">
                        <wp:posOffset>186104</wp:posOffset>
                      </wp:positionV>
                      <wp:extent cx="12700" cy="12700"/>
                      <wp:effectExtent l="0" t="0" r="0" b="0"/>
                      <wp:wrapNone/>
                      <wp:docPr id="4167" name="Group 4167"/>
                      <wp:cNvGraphicFramePr>
                        <a:graphicFrameLocks/>
                      </wp:cNvGraphicFramePr>
                      <a:graphic>
                        <a:graphicData uri="http://schemas.microsoft.com/office/word/2010/wordprocessingGroup">
                          <wpg:wgp>
                            <wpg:cNvPr id="4167" name="Group 4167"/>
                            <wpg:cNvGrpSpPr/>
                            <wpg:grpSpPr>
                              <a:xfrm>
                                <a:off x="0" y="0"/>
                                <a:ext cx="12700" cy="12700"/>
                                <a:chExt cx="12700" cy="12700"/>
                              </a:xfrm>
                            </wpg:grpSpPr>
                            <wps:wsp>
                              <wps:cNvPr id="4168" name="Graphic 416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4.653906pt;width:1pt;height:1pt;mso-position-horizontal-relative:column;mso-position-vertical-relative:paragraph;z-index:-30937088" id="docshapegroup3533" coordorigin="1609,293" coordsize="20,20">
                      <v:shape style="position:absolute;left:1609;top:293;width:20;height:20" id="docshape3534" coordorigin="1609,293" coordsize="20,20" path="m1609,303l1612,296,1619,293,1626,296,1629,303,1626,310,1619,313,1612,310,1609,303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383488">
                      <wp:simplePos x="0" y="0"/>
                      <wp:positionH relativeFrom="column">
                        <wp:posOffset>1021817</wp:posOffset>
                      </wp:positionH>
                      <wp:positionV relativeFrom="paragraph">
                        <wp:posOffset>586154</wp:posOffset>
                      </wp:positionV>
                      <wp:extent cx="12700" cy="317500"/>
                      <wp:effectExtent l="0" t="0" r="0" b="0"/>
                      <wp:wrapNone/>
                      <wp:docPr id="4169" name="Group 4169"/>
                      <wp:cNvGraphicFramePr>
                        <a:graphicFrameLocks/>
                      </wp:cNvGraphicFramePr>
                      <a:graphic>
                        <a:graphicData uri="http://schemas.microsoft.com/office/word/2010/wordprocessingGroup">
                          <wpg:wgp>
                            <wpg:cNvPr id="4169" name="Group 4169"/>
                            <wpg:cNvGrpSpPr/>
                            <wpg:grpSpPr>
                              <a:xfrm>
                                <a:off x="0" y="0"/>
                                <a:ext cx="12700" cy="317500"/>
                                <a:chExt cx="12700" cy="317500"/>
                              </a:xfrm>
                            </wpg:grpSpPr>
                            <wps:wsp>
                              <wps:cNvPr id="4170" name="Graphic 417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171" name="Graphic 4171"/>
                              <wps:cNvSpPr/>
                              <wps:spPr>
                                <a:xfrm>
                                  <a:off x="6350" y="25400"/>
                                  <a:ext cx="1270" cy="247650"/>
                                </a:xfrm>
                                <a:custGeom>
                                  <a:avLst/>
                                  <a:gdLst/>
                                  <a:ahLst/>
                                  <a:cxnLst/>
                                  <a:rect l="l" t="t" r="r" b="b"/>
                                  <a:pathLst>
                                    <a:path w="0" h="247650">
                                      <a:moveTo>
                                        <a:pt x="0" y="2476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172" name="Graphic 4172"/>
                              <wps:cNvSpPr/>
                              <wps:spPr>
                                <a:xfrm>
                                  <a:off x="-5" y="0"/>
                                  <a:ext cx="12700" cy="317500"/>
                                </a:xfrm>
                                <a:custGeom>
                                  <a:avLst/>
                                  <a:gdLst/>
                                  <a:ahLst/>
                                  <a:cxnLst/>
                                  <a:rect l="l" t="t" r="r" b="b"/>
                                  <a:pathLst>
                                    <a:path w="12700" h="317500">
                                      <a:moveTo>
                                        <a:pt x="12700" y="311150"/>
                                      </a:moveTo>
                                      <a:lnTo>
                                        <a:pt x="10845" y="306666"/>
                                      </a:lnTo>
                                      <a:lnTo>
                                        <a:pt x="6350" y="304800"/>
                                      </a:lnTo>
                                      <a:lnTo>
                                        <a:pt x="1854" y="306666"/>
                                      </a:lnTo>
                                      <a:lnTo>
                                        <a:pt x="0" y="311150"/>
                                      </a:lnTo>
                                      <a:lnTo>
                                        <a:pt x="1854" y="315645"/>
                                      </a:lnTo>
                                      <a:lnTo>
                                        <a:pt x="6350" y="317500"/>
                                      </a:lnTo>
                                      <a:lnTo>
                                        <a:pt x="10845" y="315645"/>
                                      </a:lnTo>
                                      <a:lnTo>
                                        <a:pt x="12700" y="311150"/>
                                      </a:lnTo>
                                      <a:close/>
                                    </a:path>
                                    <a:path w="12700" h="3175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46.153908pt;width:1pt;height:25pt;mso-position-horizontal-relative:column;mso-position-vertical-relative:paragraph;z-index:-30932992" id="docshapegroup3535" coordorigin="1609,923" coordsize="20,500">
                      <v:shape style="position:absolute;left:1609;top:923;width:20;height:20" id="docshape3536" coordorigin="1609,923" coordsize="20,20" path="m1609,933l1612,926,1619,923,1626,926,1629,933,1626,940,1619,943,1612,940,1609,933xe" filled="true" fillcolor="#000000" stroked="false">
                        <v:path arrowok="t"/>
                        <v:fill type="solid"/>
                      </v:shape>
                      <v:line style="position:absolute" from="1619,1353" to="1619,963" stroked="true" strokeweight="1pt" strokecolor="#000000">
                        <v:stroke dashstyle="dot"/>
                      </v:line>
                      <v:shape style="position:absolute;left:1609;top:923;width:20;height:500" id="docshape3537" coordorigin="1609,923" coordsize="20,500" path="m1629,1413l1626,1406,1619,1403,1612,1406,1609,1413,1612,1420,1619,1423,1626,1420,1629,1413xm1629,933l1626,926,1619,923,1612,926,1609,933,1612,940,1619,943,1626,940,1629,933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388608">
                      <wp:simplePos x="0" y="0"/>
                      <wp:positionH relativeFrom="column">
                        <wp:posOffset>1021817</wp:posOffset>
                      </wp:positionH>
                      <wp:positionV relativeFrom="paragraph">
                        <wp:posOffset>1332475</wp:posOffset>
                      </wp:positionV>
                      <wp:extent cx="12700" cy="229870"/>
                      <wp:effectExtent l="0" t="0" r="0" b="0"/>
                      <wp:wrapNone/>
                      <wp:docPr id="4173" name="Group 4173"/>
                      <wp:cNvGraphicFramePr>
                        <a:graphicFrameLocks/>
                      </wp:cNvGraphicFramePr>
                      <a:graphic>
                        <a:graphicData uri="http://schemas.microsoft.com/office/word/2010/wordprocessingGroup">
                          <wpg:wgp>
                            <wpg:cNvPr id="4173" name="Group 4173"/>
                            <wpg:cNvGrpSpPr/>
                            <wpg:grpSpPr>
                              <a:xfrm>
                                <a:off x="0" y="0"/>
                                <a:ext cx="12700" cy="229870"/>
                                <a:chExt cx="12700" cy="229870"/>
                              </a:xfrm>
                            </wpg:grpSpPr>
                            <wps:wsp>
                              <wps:cNvPr id="4174" name="Graphic 417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175" name="Graphic 4175"/>
                              <wps:cNvSpPr/>
                              <wps:spPr>
                                <a:xfrm>
                                  <a:off x="6350" y="24432"/>
                                  <a:ext cx="1270" cy="163195"/>
                                </a:xfrm>
                                <a:custGeom>
                                  <a:avLst/>
                                  <a:gdLst/>
                                  <a:ahLst/>
                                  <a:cxnLst/>
                                  <a:rect l="l" t="t" r="r" b="b"/>
                                  <a:pathLst>
                                    <a:path w="0" h="163195">
                                      <a:moveTo>
                                        <a:pt x="0" y="162788"/>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176" name="Graphic 4176"/>
                              <wps:cNvSpPr/>
                              <wps:spPr>
                                <a:xfrm>
                                  <a:off x="-5" y="7"/>
                                  <a:ext cx="12700" cy="229870"/>
                                </a:xfrm>
                                <a:custGeom>
                                  <a:avLst/>
                                  <a:gdLst/>
                                  <a:ahLst/>
                                  <a:cxnLst/>
                                  <a:rect l="l" t="t" r="r" b="b"/>
                                  <a:pathLst>
                                    <a:path w="12700" h="229870">
                                      <a:moveTo>
                                        <a:pt x="12700" y="223393"/>
                                      </a:moveTo>
                                      <a:lnTo>
                                        <a:pt x="10845" y="218897"/>
                                      </a:lnTo>
                                      <a:lnTo>
                                        <a:pt x="6350" y="217043"/>
                                      </a:lnTo>
                                      <a:lnTo>
                                        <a:pt x="1854" y="218897"/>
                                      </a:lnTo>
                                      <a:lnTo>
                                        <a:pt x="0" y="223393"/>
                                      </a:lnTo>
                                      <a:lnTo>
                                        <a:pt x="1854" y="227888"/>
                                      </a:lnTo>
                                      <a:lnTo>
                                        <a:pt x="6350" y="229743"/>
                                      </a:lnTo>
                                      <a:lnTo>
                                        <a:pt x="10845" y="227888"/>
                                      </a:lnTo>
                                      <a:lnTo>
                                        <a:pt x="12700" y="223393"/>
                                      </a:lnTo>
                                      <a:close/>
                                    </a:path>
                                    <a:path w="12700" h="22987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04.919304pt;width:1pt;height:18.1pt;mso-position-horizontal-relative:column;mso-position-vertical-relative:paragraph;z-index:-30927872" id="docshapegroup3538" coordorigin="1609,2098" coordsize="20,362">
                      <v:shape style="position:absolute;left:1609;top:2098;width:20;height:20" id="docshape3539" coordorigin="1609,2098" coordsize="20,20" path="m1609,2108l1612,2101,1619,2098,1626,2101,1629,2108,1626,2115,1619,2118,1612,2115,1609,2108xe" filled="true" fillcolor="#000000" stroked="false">
                        <v:path arrowok="t"/>
                        <v:fill type="solid"/>
                      </v:shape>
                      <v:line style="position:absolute" from="1619,2393" to="1619,2137" stroked="true" strokeweight="1pt" strokecolor="#000000">
                        <v:stroke dashstyle="dot"/>
                      </v:line>
                      <v:shape style="position:absolute;left:1609;top:2098;width:20;height:362" id="docshape3540" coordorigin="1609,2098" coordsize="20,362" path="m1629,2450l1626,2443,1619,2440,1612,2443,1609,2450,1612,2457,1619,2460,1626,2457,1629,2450xm1629,2108l1626,2101,1619,2098,1612,2101,1609,2108,1612,2115,1619,2118,1626,2115,1629,2108xe" filled="true" fillcolor="#000000" stroked="false">
                        <v:path arrowok="t"/>
                        <v:fill type="solid"/>
                      </v:shape>
                      <w10:wrap type="none"/>
                    </v:group>
                  </w:pict>
                </mc:Fallback>
              </mc:AlternateContent>
            </w:r>
            <w:r>
              <w:rPr>
                <w:spacing w:val="-2"/>
                <w:w w:val="120"/>
                <w:sz w:val="16"/>
              </w:rPr>
              <w:t>33.96</w:t>
            </w:r>
          </w:p>
        </w:tc>
        <w:tc>
          <w:tcPr>
            <w:tcW w:w="1619" w:type="dxa"/>
            <w:tcBorders>
              <w:left w:val="dotted" w:sz="8" w:space="0" w:color="000000"/>
              <w:bottom w:val="single" w:sz="4" w:space="0" w:color="000000"/>
              <w:right w:val="dotted" w:sz="8" w:space="0" w:color="000000"/>
            </w:tcBorders>
          </w:tcPr>
          <w:p>
            <w:pPr>
              <w:pStyle w:val="TableParagraph"/>
              <w:spacing w:before="113"/>
              <w:ind w:right="127"/>
              <w:jc w:val="right"/>
              <w:rPr>
                <w:sz w:val="16"/>
              </w:rPr>
            </w:pPr>
            <w:r>
              <w:rPr/>
              <mc:AlternateContent>
                <mc:Choice Requires="wps">
                  <w:drawing>
                    <wp:anchor distT="0" distB="0" distL="0" distR="0" allowOverlap="1" layoutInCell="1" locked="0" behindDoc="1" simplePos="0" relativeHeight="472379904">
                      <wp:simplePos x="0" y="0"/>
                      <wp:positionH relativeFrom="column">
                        <wp:posOffset>1021817</wp:posOffset>
                      </wp:positionH>
                      <wp:positionV relativeFrom="paragraph">
                        <wp:posOffset>186104</wp:posOffset>
                      </wp:positionV>
                      <wp:extent cx="12700" cy="12700"/>
                      <wp:effectExtent l="0" t="0" r="0" b="0"/>
                      <wp:wrapNone/>
                      <wp:docPr id="4177" name="Group 4177"/>
                      <wp:cNvGraphicFramePr>
                        <a:graphicFrameLocks/>
                      </wp:cNvGraphicFramePr>
                      <a:graphic>
                        <a:graphicData uri="http://schemas.microsoft.com/office/word/2010/wordprocessingGroup">
                          <wpg:wgp>
                            <wpg:cNvPr id="4177" name="Group 4177"/>
                            <wpg:cNvGrpSpPr/>
                            <wpg:grpSpPr>
                              <a:xfrm>
                                <a:off x="0" y="0"/>
                                <a:ext cx="12700" cy="12700"/>
                                <a:chExt cx="12700" cy="12700"/>
                              </a:xfrm>
                            </wpg:grpSpPr>
                            <wps:wsp>
                              <wps:cNvPr id="4178" name="Graphic 417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4.653906pt;width:1pt;height:1pt;mso-position-horizontal-relative:column;mso-position-vertical-relative:paragraph;z-index:-30936576" id="docshapegroup3541" coordorigin="1609,293" coordsize="20,20">
                      <v:shape style="position:absolute;left:1609;top:293;width:20;height:20" id="docshape3542" coordorigin="1609,293" coordsize="20,20" path="m1609,303l1612,296,1619,293,1626,296,1629,303,1626,310,1619,313,1612,310,1609,303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384000">
                      <wp:simplePos x="0" y="0"/>
                      <wp:positionH relativeFrom="column">
                        <wp:posOffset>1021817</wp:posOffset>
                      </wp:positionH>
                      <wp:positionV relativeFrom="paragraph">
                        <wp:posOffset>586154</wp:posOffset>
                      </wp:positionV>
                      <wp:extent cx="12700" cy="317500"/>
                      <wp:effectExtent l="0" t="0" r="0" b="0"/>
                      <wp:wrapNone/>
                      <wp:docPr id="4179" name="Group 4179"/>
                      <wp:cNvGraphicFramePr>
                        <a:graphicFrameLocks/>
                      </wp:cNvGraphicFramePr>
                      <a:graphic>
                        <a:graphicData uri="http://schemas.microsoft.com/office/word/2010/wordprocessingGroup">
                          <wpg:wgp>
                            <wpg:cNvPr id="4179" name="Group 4179"/>
                            <wpg:cNvGrpSpPr/>
                            <wpg:grpSpPr>
                              <a:xfrm>
                                <a:off x="0" y="0"/>
                                <a:ext cx="12700" cy="317500"/>
                                <a:chExt cx="12700" cy="317500"/>
                              </a:xfrm>
                            </wpg:grpSpPr>
                            <wps:wsp>
                              <wps:cNvPr id="4180" name="Graphic 418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181" name="Graphic 4181"/>
                              <wps:cNvSpPr/>
                              <wps:spPr>
                                <a:xfrm>
                                  <a:off x="6350" y="25400"/>
                                  <a:ext cx="1270" cy="247650"/>
                                </a:xfrm>
                                <a:custGeom>
                                  <a:avLst/>
                                  <a:gdLst/>
                                  <a:ahLst/>
                                  <a:cxnLst/>
                                  <a:rect l="l" t="t" r="r" b="b"/>
                                  <a:pathLst>
                                    <a:path w="0" h="247650">
                                      <a:moveTo>
                                        <a:pt x="0" y="2476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182" name="Graphic 4182"/>
                              <wps:cNvSpPr/>
                              <wps:spPr>
                                <a:xfrm>
                                  <a:off x="-7" y="0"/>
                                  <a:ext cx="12700" cy="317500"/>
                                </a:xfrm>
                                <a:custGeom>
                                  <a:avLst/>
                                  <a:gdLst/>
                                  <a:ahLst/>
                                  <a:cxnLst/>
                                  <a:rect l="l" t="t" r="r" b="b"/>
                                  <a:pathLst>
                                    <a:path w="12700" h="317500">
                                      <a:moveTo>
                                        <a:pt x="12700" y="311150"/>
                                      </a:moveTo>
                                      <a:lnTo>
                                        <a:pt x="10845" y="306666"/>
                                      </a:lnTo>
                                      <a:lnTo>
                                        <a:pt x="6350" y="304800"/>
                                      </a:lnTo>
                                      <a:lnTo>
                                        <a:pt x="1866" y="306666"/>
                                      </a:lnTo>
                                      <a:lnTo>
                                        <a:pt x="0" y="311150"/>
                                      </a:lnTo>
                                      <a:lnTo>
                                        <a:pt x="1866" y="315645"/>
                                      </a:lnTo>
                                      <a:lnTo>
                                        <a:pt x="6350" y="317500"/>
                                      </a:lnTo>
                                      <a:lnTo>
                                        <a:pt x="10845" y="315645"/>
                                      </a:lnTo>
                                      <a:lnTo>
                                        <a:pt x="12700" y="311150"/>
                                      </a:lnTo>
                                      <a:close/>
                                    </a:path>
                                    <a:path w="12700" h="3175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46.153908pt;width:1pt;height:25pt;mso-position-horizontal-relative:column;mso-position-vertical-relative:paragraph;z-index:-30932480" id="docshapegroup3543" coordorigin="1609,923" coordsize="20,500">
                      <v:shape style="position:absolute;left:1609;top:923;width:20;height:20" id="docshape3544" coordorigin="1609,923" coordsize="20,20" path="m1609,933l1612,926,1619,923,1626,926,1629,933,1626,940,1619,943,1612,940,1609,933xe" filled="true" fillcolor="#000000" stroked="false">
                        <v:path arrowok="t"/>
                        <v:fill type="solid"/>
                      </v:shape>
                      <v:line style="position:absolute" from="1619,1353" to="1619,963" stroked="true" strokeweight="1pt" strokecolor="#000000">
                        <v:stroke dashstyle="dot"/>
                      </v:line>
                      <v:shape style="position:absolute;left:1609;top:923;width:20;height:500" id="docshape3545" coordorigin="1609,923" coordsize="20,500" path="m1629,1413l1626,1406,1619,1403,1612,1406,1609,1413,1612,1420,1619,1423,1626,1420,1629,1413xm1629,933l1626,926,1619,923,1612,926,1609,933,1612,940,1619,943,1626,940,1629,933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389120">
                      <wp:simplePos x="0" y="0"/>
                      <wp:positionH relativeFrom="column">
                        <wp:posOffset>1021817</wp:posOffset>
                      </wp:positionH>
                      <wp:positionV relativeFrom="paragraph">
                        <wp:posOffset>1332475</wp:posOffset>
                      </wp:positionV>
                      <wp:extent cx="12700" cy="229870"/>
                      <wp:effectExtent l="0" t="0" r="0" b="0"/>
                      <wp:wrapNone/>
                      <wp:docPr id="4183" name="Group 4183"/>
                      <wp:cNvGraphicFramePr>
                        <a:graphicFrameLocks/>
                      </wp:cNvGraphicFramePr>
                      <a:graphic>
                        <a:graphicData uri="http://schemas.microsoft.com/office/word/2010/wordprocessingGroup">
                          <wpg:wgp>
                            <wpg:cNvPr id="4183" name="Group 4183"/>
                            <wpg:cNvGrpSpPr/>
                            <wpg:grpSpPr>
                              <a:xfrm>
                                <a:off x="0" y="0"/>
                                <a:ext cx="12700" cy="229870"/>
                                <a:chExt cx="12700" cy="229870"/>
                              </a:xfrm>
                            </wpg:grpSpPr>
                            <wps:wsp>
                              <wps:cNvPr id="4184" name="Graphic 418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185" name="Graphic 4185"/>
                              <wps:cNvSpPr/>
                              <wps:spPr>
                                <a:xfrm>
                                  <a:off x="6350" y="24432"/>
                                  <a:ext cx="1270" cy="163195"/>
                                </a:xfrm>
                                <a:custGeom>
                                  <a:avLst/>
                                  <a:gdLst/>
                                  <a:ahLst/>
                                  <a:cxnLst/>
                                  <a:rect l="l" t="t" r="r" b="b"/>
                                  <a:pathLst>
                                    <a:path w="0" h="163195">
                                      <a:moveTo>
                                        <a:pt x="0" y="162788"/>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186" name="Graphic 4186"/>
                              <wps:cNvSpPr/>
                              <wps:spPr>
                                <a:xfrm>
                                  <a:off x="-7" y="7"/>
                                  <a:ext cx="12700" cy="229870"/>
                                </a:xfrm>
                                <a:custGeom>
                                  <a:avLst/>
                                  <a:gdLst/>
                                  <a:ahLst/>
                                  <a:cxnLst/>
                                  <a:rect l="l" t="t" r="r" b="b"/>
                                  <a:pathLst>
                                    <a:path w="12700" h="229870">
                                      <a:moveTo>
                                        <a:pt x="12700" y="223393"/>
                                      </a:moveTo>
                                      <a:lnTo>
                                        <a:pt x="10845" y="218897"/>
                                      </a:lnTo>
                                      <a:lnTo>
                                        <a:pt x="6350" y="217043"/>
                                      </a:lnTo>
                                      <a:lnTo>
                                        <a:pt x="1866" y="218897"/>
                                      </a:lnTo>
                                      <a:lnTo>
                                        <a:pt x="0" y="223393"/>
                                      </a:lnTo>
                                      <a:lnTo>
                                        <a:pt x="1866" y="227888"/>
                                      </a:lnTo>
                                      <a:lnTo>
                                        <a:pt x="6350" y="229743"/>
                                      </a:lnTo>
                                      <a:lnTo>
                                        <a:pt x="10845" y="227888"/>
                                      </a:lnTo>
                                      <a:lnTo>
                                        <a:pt x="12700" y="223393"/>
                                      </a:lnTo>
                                      <a:close/>
                                    </a:path>
                                    <a:path w="12700" h="22987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04.919304pt;width:1pt;height:18.1pt;mso-position-horizontal-relative:column;mso-position-vertical-relative:paragraph;z-index:-30927360" id="docshapegroup3546" coordorigin="1609,2098" coordsize="20,362">
                      <v:shape style="position:absolute;left:1609;top:2098;width:20;height:20" id="docshape3547" coordorigin="1609,2098" coordsize="20,20" path="m1609,2108l1612,2101,1619,2098,1626,2101,1629,2108,1626,2115,1619,2118,1612,2115,1609,2108xe" filled="true" fillcolor="#000000" stroked="false">
                        <v:path arrowok="t"/>
                        <v:fill type="solid"/>
                      </v:shape>
                      <v:line style="position:absolute" from="1619,2393" to="1619,2137" stroked="true" strokeweight="1pt" strokecolor="#000000">
                        <v:stroke dashstyle="dot"/>
                      </v:line>
                      <v:shape style="position:absolute;left:1609;top:2098;width:20;height:362" id="docshape3548" coordorigin="1609,2098" coordsize="20,362" path="m1629,2450l1626,2443,1619,2440,1612,2443,1609,2450,1612,2457,1619,2460,1626,2457,1629,2450xm1629,2108l1626,2101,1619,2098,1612,2101,1609,2108,1612,2115,1619,2118,1626,2115,1629,2108xe" filled="true" fillcolor="#000000" stroked="false">
                        <v:path arrowok="t"/>
                        <v:fill type="solid"/>
                      </v:shape>
                      <w10:wrap type="none"/>
                    </v:group>
                  </w:pict>
                </mc:Fallback>
              </mc:AlternateContent>
            </w:r>
            <w:r>
              <w:rPr>
                <w:spacing w:val="-2"/>
                <w:w w:val="120"/>
                <w:sz w:val="16"/>
              </w:rPr>
              <w:t>34.83</w:t>
            </w:r>
          </w:p>
        </w:tc>
        <w:tc>
          <w:tcPr>
            <w:tcW w:w="1619" w:type="dxa"/>
            <w:tcBorders>
              <w:left w:val="dotted" w:sz="8" w:space="0" w:color="000000"/>
              <w:bottom w:val="single" w:sz="4" w:space="0" w:color="000000"/>
              <w:right w:val="dotted" w:sz="8" w:space="0" w:color="000000"/>
            </w:tcBorders>
          </w:tcPr>
          <w:p>
            <w:pPr>
              <w:pStyle w:val="TableParagraph"/>
              <w:spacing w:before="113"/>
              <w:ind w:right="129"/>
              <w:jc w:val="right"/>
              <w:rPr>
                <w:sz w:val="16"/>
              </w:rPr>
            </w:pPr>
            <w:r>
              <w:rPr/>
              <mc:AlternateContent>
                <mc:Choice Requires="wps">
                  <w:drawing>
                    <wp:anchor distT="0" distB="0" distL="0" distR="0" allowOverlap="1" layoutInCell="1" locked="0" behindDoc="1" simplePos="0" relativeHeight="472380416">
                      <wp:simplePos x="0" y="0"/>
                      <wp:positionH relativeFrom="column">
                        <wp:posOffset>1021817</wp:posOffset>
                      </wp:positionH>
                      <wp:positionV relativeFrom="paragraph">
                        <wp:posOffset>186104</wp:posOffset>
                      </wp:positionV>
                      <wp:extent cx="12700" cy="12700"/>
                      <wp:effectExtent l="0" t="0" r="0" b="0"/>
                      <wp:wrapNone/>
                      <wp:docPr id="4187" name="Group 4187"/>
                      <wp:cNvGraphicFramePr>
                        <a:graphicFrameLocks/>
                      </wp:cNvGraphicFramePr>
                      <a:graphic>
                        <a:graphicData uri="http://schemas.microsoft.com/office/word/2010/wordprocessingGroup">
                          <wpg:wgp>
                            <wpg:cNvPr id="4187" name="Group 4187"/>
                            <wpg:cNvGrpSpPr/>
                            <wpg:grpSpPr>
                              <a:xfrm>
                                <a:off x="0" y="0"/>
                                <a:ext cx="12700" cy="12700"/>
                                <a:chExt cx="12700" cy="12700"/>
                              </a:xfrm>
                            </wpg:grpSpPr>
                            <wps:wsp>
                              <wps:cNvPr id="4188" name="Graphic 418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4.653906pt;width:1pt;height:1pt;mso-position-horizontal-relative:column;mso-position-vertical-relative:paragraph;z-index:-30936064" id="docshapegroup3549" coordorigin="1609,293" coordsize="20,20">
                      <v:shape style="position:absolute;left:1609;top:293;width:20;height:20" id="docshape3550" coordorigin="1609,293" coordsize="20,20" path="m1609,303l1612,296,1619,293,1626,296,1629,303,1626,310,1619,313,1612,310,1609,303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384512">
                      <wp:simplePos x="0" y="0"/>
                      <wp:positionH relativeFrom="column">
                        <wp:posOffset>1021817</wp:posOffset>
                      </wp:positionH>
                      <wp:positionV relativeFrom="paragraph">
                        <wp:posOffset>586154</wp:posOffset>
                      </wp:positionV>
                      <wp:extent cx="12700" cy="317500"/>
                      <wp:effectExtent l="0" t="0" r="0" b="0"/>
                      <wp:wrapNone/>
                      <wp:docPr id="4189" name="Group 4189"/>
                      <wp:cNvGraphicFramePr>
                        <a:graphicFrameLocks/>
                      </wp:cNvGraphicFramePr>
                      <a:graphic>
                        <a:graphicData uri="http://schemas.microsoft.com/office/word/2010/wordprocessingGroup">
                          <wpg:wgp>
                            <wpg:cNvPr id="4189" name="Group 4189"/>
                            <wpg:cNvGrpSpPr/>
                            <wpg:grpSpPr>
                              <a:xfrm>
                                <a:off x="0" y="0"/>
                                <a:ext cx="12700" cy="317500"/>
                                <a:chExt cx="12700" cy="317500"/>
                              </a:xfrm>
                            </wpg:grpSpPr>
                            <wps:wsp>
                              <wps:cNvPr id="4190" name="Graphic 419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191" name="Graphic 4191"/>
                              <wps:cNvSpPr/>
                              <wps:spPr>
                                <a:xfrm>
                                  <a:off x="6350" y="25400"/>
                                  <a:ext cx="1270" cy="247650"/>
                                </a:xfrm>
                                <a:custGeom>
                                  <a:avLst/>
                                  <a:gdLst/>
                                  <a:ahLst/>
                                  <a:cxnLst/>
                                  <a:rect l="l" t="t" r="r" b="b"/>
                                  <a:pathLst>
                                    <a:path w="0" h="247650">
                                      <a:moveTo>
                                        <a:pt x="0" y="2476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192" name="Graphic 4192"/>
                              <wps:cNvSpPr/>
                              <wps:spPr>
                                <a:xfrm>
                                  <a:off x="-8" y="0"/>
                                  <a:ext cx="12700" cy="317500"/>
                                </a:xfrm>
                                <a:custGeom>
                                  <a:avLst/>
                                  <a:gdLst/>
                                  <a:ahLst/>
                                  <a:cxnLst/>
                                  <a:rect l="l" t="t" r="r" b="b"/>
                                  <a:pathLst>
                                    <a:path w="12700" h="317500">
                                      <a:moveTo>
                                        <a:pt x="12700" y="311150"/>
                                      </a:moveTo>
                                      <a:lnTo>
                                        <a:pt x="10845" y="306666"/>
                                      </a:lnTo>
                                      <a:lnTo>
                                        <a:pt x="6350" y="304800"/>
                                      </a:lnTo>
                                      <a:lnTo>
                                        <a:pt x="1866" y="306666"/>
                                      </a:lnTo>
                                      <a:lnTo>
                                        <a:pt x="0" y="311150"/>
                                      </a:lnTo>
                                      <a:lnTo>
                                        <a:pt x="1866" y="315645"/>
                                      </a:lnTo>
                                      <a:lnTo>
                                        <a:pt x="6350" y="317500"/>
                                      </a:lnTo>
                                      <a:lnTo>
                                        <a:pt x="10845" y="315645"/>
                                      </a:lnTo>
                                      <a:lnTo>
                                        <a:pt x="12700" y="311150"/>
                                      </a:lnTo>
                                      <a:close/>
                                    </a:path>
                                    <a:path w="12700" h="3175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46.153908pt;width:1pt;height:25pt;mso-position-horizontal-relative:column;mso-position-vertical-relative:paragraph;z-index:-30931968" id="docshapegroup3551" coordorigin="1609,923" coordsize="20,500">
                      <v:shape style="position:absolute;left:1609;top:923;width:20;height:20" id="docshape3552" coordorigin="1609,923" coordsize="20,20" path="m1609,933l1612,926,1619,923,1626,926,1629,933,1626,940,1619,943,1612,940,1609,933xe" filled="true" fillcolor="#000000" stroked="false">
                        <v:path arrowok="t"/>
                        <v:fill type="solid"/>
                      </v:shape>
                      <v:line style="position:absolute" from="1619,1353" to="1619,963" stroked="true" strokeweight="1pt" strokecolor="#000000">
                        <v:stroke dashstyle="dot"/>
                      </v:line>
                      <v:shape style="position:absolute;left:1609;top:923;width:20;height:500" id="docshape3553" coordorigin="1609,923" coordsize="20,500" path="m1629,1413l1626,1406,1619,1403,1612,1406,1609,1413,1612,1420,1619,1423,1626,1420,1629,1413xm1629,933l1626,926,1619,923,1612,926,1609,933,1612,940,1619,943,1626,940,1629,933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389632">
                      <wp:simplePos x="0" y="0"/>
                      <wp:positionH relativeFrom="column">
                        <wp:posOffset>1021817</wp:posOffset>
                      </wp:positionH>
                      <wp:positionV relativeFrom="paragraph">
                        <wp:posOffset>1332475</wp:posOffset>
                      </wp:positionV>
                      <wp:extent cx="12700" cy="229870"/>
                      <wp:effectExtent l="0" t="0" r="0" b="0"/>
                      <wp:wrapNone/>
                      <wp:docPr id="4193" name="Group 4193"/>
                      <wp:cNvGraphicFramePr>
                        <a:graphicFrameLocks/>
                      </wp:cNvGraphicFramePr>
                      <a:graphic>
                        <a:graphicData uri="http://schemas.microsoft.com/office/word/2010/wordprocessingGroup">
                          <wpg:wgp>
                            <wpg:cNvPr id="4193" name="Group 4193"/>
                            <wpg:cNvGrpSpPr/>
                            <wpg:grpSpPr>
                              <a:xfrm>
                                <a:off x="0" y="0"/>
                                <a:ext cx="12700" cy="229870"/>
                                <a:chExt cx="12700" cy="229870"/>
                              </a:xfrm>
                            </wpg:grpSpPr>
                            <wps:wsp>
                              <wps:cNvPr id="4194" name="Graphic 419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195" name="Graphic 4195"/>
                              <wps:cNvSpPr/>
                              <wps:spPr>
                                <a:xfrm>
                                  <a:off x="6350" y="24432"/>
                                  <a:ext cx="1270" cy="163195"/>
                                </a:xfrm>
                                <a:custGeom>
                                  <a:avLst/>
                                  <a:gdLst/>
                                  <a:ahLst/>
                                  <a:cxnLst/>
                                  <a:rect l="l" t="t" r="r" b="b"/>
                                  <a:pathLst>
                                    <a:path w="0" h="163195">
                                      <a:moveTo>
                                        <a:pt x="0" y="162788"/>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196" name="Graphic 4196"/>
                              <wps:cNvSpPr/>
                              <wps:spPr>
                                <a:xfrm>
                                  <a:off x="-8" y="7"/>
                                  <a:ext cx="12700" cy="229870"/>
                                </a:xfrm>
                                <a:custGeom>
                                  <a:avLst/>
                                  <a:gdLst/>
                                  <a:ahLst/>
                                  <a:cxnLst/>
                                  <a:rect l="l" t="t" r="r" b="b"/>
                                  <a:pathLst>
                                    <a:path w="12700" h="229870">
                                      <a:moveTo>
                                        <a:pt x="12700" y="223393"/>
                                      </a:moveTo>
                                      <a:lnTo>
                                        <a:pt x="10845" y="218897"/>
                                      </a:lnTo>
                                      <a:lnTo>
                                        <a:pt x="6350" y="217043"/>
                                      </a:lnTo>
                                      <a:lnTo>
                                        <a:pt x="1866" y="218897"/>
                                      </a:lnTo>
                                      <a:lnTo>
                                        <a:pt x="0" y="223393"/>
                                      </a:lnTo>
                                      <a:lnTo>
                                        <a:pt x="1866" y="227888"/>
                                      </a:lnTo>
                                      <a:lnTo>
                                        <a:pt x="6350" y="229743"/>
                                      </a:lnTo>
                                      <a:lnTo>
                                        <a:pt x="10845" y="227888"/>
                                      </a:lnTo>
                                      <a:lnTo>
                                        <a:pt x="12700" y="223393"/>
                                      </a:lnTo>
                                      <a:close/>
                                    </a:path>
                                    <a:path w="12700" h="22987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04.919304pt;width:1pt;height:18.1pt;mso-position-horizontal-relative:column;mso-position-vertical-relative:paragraph;z-index:-30926848" id="docshapegroup3554" coordorigin="1609,2098" coordsize="20,362">
                      <v:shape style="position:absolute;left:1609;top:2098;width:20;height:20" id="docshape3555" coordorigin="1609,2098" coordsize="20,20" path="m1609,2108l1612,2101,1619,2098,1626,2101,1629,2108,1626,2115,1619,2118,1612,2115,1609,2108xe" filled="true" fillcolor="#000000" stroked="false">
                        <v:path arrowok="t"/>
                        <v:fill type="solid"/>
                      </v:shape>
                      <v:line style="position:absolute" from="1619,2393" to="1619,2137" stroked="true" strokeweight="1pt" strokecolor="#000000">
                        <v:stroke dashstyle="dot"/>
                      </v:line>
                      <v:shape style="position:absolute;left:1609;top:2098;width:20;height:362" id="docshape3556" coordorigin="1609,2098" coordsize="20,362" path="m1629,2450l1626,2443,1619,2440,1612,2443,1609,2450,1612,2457,1619,2460,1626,2457,1629,2450xm1629,2108l1626,2101,1619,2098,1612,2101,1609,2108,1612,2115,1619,2118,1626,2115,1629,2108xe" filled="true" fillcolor="#000000" stroked="false">
                        <v:path arrowok="t"/>
                        <v:fill type="solid"/>
                      </v:shape>
                      <w10:wrap type="none"/>
                    </v:group>
                  </w:pict>
                </mc:Fallback>
              </mc:AlternateContent>
            </w:r>
            <w:r>
              <w:rPr>
                <w:spacing w:val="-4"/>
                <w:w w:val="115"/>
                <w:sz w:val="16"/>
              </w:rPr>
              <w:t>34.74</w:t>
            </w:r>
          </w:p>
        </w:tc>
        <w:tc>
          <w:tcPr>
            <w:tcW w:w="1619" w:type="dxa"/>
            <w:tcBorders>
              <w:left w:val="dotted" w:sz="8" w:space="0" w:color="000000"/>
              <w:bottom w:val="single" w:sz="4" w:space="0" w:color="000000"/>
              <w:right w:val="dotted" w:sz="8" w:space="0" w:color="000000"/>
            </w:tcBorders>
          </w:tcPr>
          <w:p>
            <w:pPr>
              <w:pStyle w:val="TableParagraph"/>
              <w:spacing w:before="113"/>
              <w:ind w:right="128"/>
              <w:jc w:val="right"/>
              <w:rPr>
                <w:sz w:val="16"/>
              </w:rPr>
            </w:pPr>
            <w:r>
              <w:rPr/>
              <mc:AlternateContent>
                <mc:Choice Requires="wps">
                  <w:drawing>
                    <wp:anchor distT="0" distB="0" distL="0" distR="0" allowOverlap="1" layoutInCell="1" locked="0" behindDoc="1" simplePos="0" relativeHeight="472380928">
                      <wp:simplePos x="0" y="0"/>
                      <wp:positionH relativeFrom="column">
                        <wp:posOffset>1021817</wp:posOffset>
                      </wp:positionH>
                      <wp:positionV relativeFrom="paragraph">
                        <wp:posOffset>186104</wp:posOffset>
                      </wp:positionV>
                      <wp:extent cx="12700" cy="12700"/>
                      <wp:effectExtent l="0" t="0" r="0" b="0"/>
                      <wp:wrapNone/>
                      <wp:docPr id="4197" name="Group 4197"/>
                      <wp:cNvGraphicFramePr>
                        <a:graphicFrameLocks/>
                      </wp:cNvGraphicFramePr>
                      <a:graphic>
                        <a:graphicData uri="http://schemas.microsoft.com/office/word/2010/wordprocessingGroup">
                          <wpg:wgp>
                            <wpg:cNvPr id="4197" name="Group 4197"/>
                            <wpg:cNvGrpSpPr/>
                            <wpg:grpSpPr>
                              <a:xfrm>
                                <a:off x="0" y="0"/>
                                <a:ext cx="12700" cy="12700"/>
                                <a:chExt cx="12700" cy="12700"/>
                              </a:xfrm>
                            </wpg:grpSpPr>
                            <wps:wsp>
                              <wps:cNvPr id="4198" name="Graphic 419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4.653906pt;width:1pt;height:1pt;mso-position-horizontal-relative:column;mso-position-vertical-relative:paragraph;z-index:-30935552" id="docshapegroup3557" coordorigin="1609,293" coordsize="20,20">
                      <v:shape style="position:absolute;left:1609;top:293;width:20;height:20" id="docshape3558" coordorigin="1609,293" coordsize="20,20" path="m1609,303l1612,296,1619,293,1626,296,1629,303,1626,310,1619,313,1612,310,1609,303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385024">
                      <wp:simplePos x="0" y="0"/>
                      <wp:positionH relativeFrom="column">
                        <wp:posOffset>1021817</wp:posOffset>
                      </wp:positionH>
                      <wp:positionV relativeFrom="paragraph">
                        <wp:posOffset>586154</wp:posOffset>
                      </wp:positionV>
                      <wp:extent cx="12700" cy="317500"/>
                      <wp:effectExtent l="0" t="0" r="0" b="0"/>
                      <wp:wrapNone/>
                      <wp:docPr id="4199" name="Group 4199"/>
                      <wp:cNvGraphicFramePr>
                        <a:graphicFrameLocks/>
                      </wp:cNvGraphicFramePr>
                      <a:graphic>
                        <a:graphicData uri="http://schemas.microsoft.com/office/word/2010/wordprocessingGroup">
                          <wpg:wgp>
                            <wpg:cNvPr id="4199" name="Group 4199"/>
                            <wpg:cNvGrpSpPr/>
                            <wpg:grpSpPr>
                              <a:xfrm>
                                <a:off x="0" y="0"/>
                                <a:ext cx="12700" cy="317500"/>
                                <a:chExt cx="12700" cy="317500"/>
                              </a:xfrm>
                            </wpg:grpSpPr>
                            <wps:wsp>
                              <wps:cNvPr id="4200" name="Graphic 420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201" name="Graphic 4201"/>
                              <wps:cNvSpPr/>
                              <wps:spPr>
                                <a:xfrm>
                                  <a:off x="6350" y="25400"/>
                                  <a:ext cx="1270" cy="247650"/>
                                </a:xfrm>
                                <a:custGeom>
                                  <a:avLst/>
                                  <a:gdLst/>
                                  <a:ahLst/>
                                  <a:cxnLst/>
                                  <a:rect l="l" t="t" r="r" b="b"/>
                                  <a:pathLst>
                                    <a:path w="0" h="247650">
                                      <a:moveTo>
                                        <a:pt x="0" y="2476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202" name="Graphic 4202"/>
                              <wps:cNvSpPr/>
                              <wps:spPr>
                                <a:xfrm>
                                  <a:off x="-9" y="0"/>
                                  <a:ext cx="12700" cy="317500"/>
                                </a:xfrm>
                                <a:custGeom>
                                  <a:avLst/>
                                  <a:gdLst/>
                                  <a:ahLst/>
                                  <a:cxnLst/>
                                  <a:rect l="l" t="t" r="r" b="b"/>
                                  <a:pathLst>
                                    <a:path w="12700" h="317500">
                                      <a:moveTo>
                                        <a:pt x="12700" y="311150"/>
                                      </a:moveTo>
                                      <a:lnTo>
                                        <a:pt x="10845" y="306666"/>
                                      </a:lnTo>
                                      <a:lnTo>
                                        <a:pt x="6350" y="304800"/>
                                      </a:lnTo>
                                      <a:lnTo>
                                        <a:pt x="1866" y="306666"/>
                                      </a:lnTo>
                                      <a:lnTo>
                                        <a:pt x="0" y="311150"/>
                                      </a:lnTo>
                                      <a:lnTo>
                                        <a:pt x="1866" y="315645"/>
                                      </a:lnTo>
                                      <a:lnTo>
                                        <a:pt x="6350" y="317500"/>
                                      </a:lnTo>
                                      <a:lnTo>
                                        <a:pt x="10845" y="315645"/>
                                      </a:lnTo>
                                      <a:lnTo>
                                        <a:pt x="12700" y="311150"/>
                                      </a:lnTo>
                                      <a:close/>
                                    </a:path>
                                    <a:path w="12700" h="3175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46.153908pt;width:1pt;height:25pt;mso-position-horizontal-relative:column;mso-position-vertical-relative:paragraph;z-index:-30931456" id="docshapegroup3559" coordorigin="1609,923" coordsize="20,500">
                      <v:shape style="position:absolute;left:1609;top:923;width:20;height:20" id="docshape3560" coordorigin="1609,923" coordsize="20,20" path="m1609,933l1612,926,1619,923,1626,926,1629,933,1626,940,1619,943,1612,940,1609,933xe" filled="true" fillcolor="#000000" stroked="false">
                        <v:path arrowok="t"/>
                        <v:fill type="solid"/>
                      </v:shape>
                      <v:line style="position:absolute" from="1619,1353" to="1619,963" stroked="true" strokeweight="1pt" strokecolor="#000000">
                        <v:stroke dashstyle="dot"/>
                      </v:line>
                      <v:shape style="position:absolute;left:1609;top:923;width:20;height:500" id="docshape3561" coordorigin="1609,923" coordsize="20,500" path="m1629,1413l1626,1406,1619,1403,1612,1406,1609,1413,1612,1420,1619,1423,1626,1420,1629,1413xm1629,933l1626,926,1619,923,1612,926,1609,933,1612,940,1619,943,1626,940,1629,933xe" filled="true" fillcolor="#000000" stroked="false">
                        <v:path arrowok="t"/>
                        <v:fill type="solid"/>
                      </v:shape>
                      <w10:wrap type="none"/>
                    </v:group>
                  </w:pict>
                </mc:Fallback>
              </mc:AlternateContent>
            </w:r>
            <w:r>
              <w:rPr>
                <w:spacing w:val="-2"/>
                <w:w w:val="120"/>
                <w:sz w:val="16"/>
              </w:rPr>
              <w:t>33.96</w:t>
            </w:r>
          </w:p>
        </w:tc>
        <w:tc>
          <w:tcPr>
            <w:tcW w:w="1619" w:type="dxa"/>
            <w:tcBorders>
              <w:left w:val="dotted" w:sz="8" w:space="0" w:color="000000"/>
              <w:bottom w:val="single" w:sz="4" w:space="0" w:color="000000"/>
              <w:right w:val="dotted" w:sz="8" w:space="0" w:color="000000"/>
            </w:tcBorders>
          </w:tcPr>
          <w:p>
            <w:pPr>
              <w:pStyle w:val="TableParagraph"/>
              <w:spacing w:before="113"/>
              <w:ind w:right="125"/>
              <w:jc w:val="right"/>
              <w:rPr>
                <w:sz w:val="16"/>
              </w:rPr>
            </w:pPr>
            <w:r>
              <w:rPr/>
              <mc:AlternateContent>
                <mc:Choice Requires="wps">
                  <w:drawing>
                    <wp:anchor distT="0" distB="0" distL="0" distR="0" allowOverlap="1" layoutInCell="1" locked="0" behindDoc="1" simplePos="0" relativeHeight="472381440">
                      <wp:simplePos x="0" y="0"/>
                      <wp:positionH relativeFrom="column">
                        <wp:posOffset>1021819</wp:posOffset>
                      </wp:positionH>
                      <wp:positionV relativeFrom="paragraph">
                        <wp:posOffset>186104</wp:posOffset>
                      </wp:positionV>
                      <wp:extent cx="12700" cy="12700"/>
                      <wp:effectExtent l="0" t="0" r="0" b="0"/>
                      <wp:wrapNone/>
                      <wp:docPr id="4203" name="Group 4203"/>
                      <wp:cNvGraphicFramePr>
                        <a:graphicFrameLocks/>
                      </wp:cNvGraphicFramePr>
                      <a:graphic>
                        <a:graphicData uri="http://schemas.microsoft.com/office/word/2010/wordprocessingGroup">
                          <wpg:wgp>
                            <wpg:cNvPr id="4203" name="Group 4203"/>
                            <wpg:cNvGrpSpPr/>
                            <wpg:grpSpPr>
                              <a:xfrm>
                                <a:off x="0" y="0"/>
                                <a:ext cx="12700" cy="12700"/>
                                <a:chExt cx="12700" cy="12700"/>
                              </a:xfrm>
                            </wpg:grpSpPr>
                            <wps:wsp>
                              <wps:cNvPr id="4204" name="Graphic 420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14.653906pt;width:1pt;height:1pt;mso-position-horizontal-relative:column;mso-position-vertical-relative:paragraph;z-index:-30935040" id="docshapegroup3562" coordorigin="1609,293" coordsize="20,20">
                      <v:shape style="position:absolute;left:1609;top:293;width:20;height:20" id="docshape3563" coordorigin="1609,293" coordsize="20,20" path="m1609,303l1612,296,1619,293,1626,296,1629,303,1626,310,1619,313,1612,310,1609,303xe" filled="true" fillcolor="#000000" stroked="false">
                        <v:path arrowok="t"/>
                        <v:fill type="solid"/>
                      </v:shape>
                      <w10:wrap type="none"/>
                    </v:group>
                  </w:pict>
                </mc:Fallback>
              </mc:AlternateContent>
            </w:r>
            <w:r>
              <w:rPr>
                <w:spacing w:val="-4"/>
                <w:w w:val="115"/>
                <w:sz w:val="16"/>
              </w:rPr>
              <w:t>33.33</w:t>
            </w:r>
          </w:p>
        </w:tc>
        <w:tc>
          <w:tcPr>
            <w:tcW w:w="1485" w:type="dxa"/>
            <w:tcBorders>
              <w:left w:val="dotted" w:sz="8" w:space="0" w:color="000000"/>
              <w:bottom w:val="single" w:sz="4" w:space="0" w:color="000000"/>
            </w:tcBorders>
          </w:tcPr>
          <w:p>
            <w:pPr>
              <w:pStyle w:val="TableParagraph"/>
              <w:spacing w:before="113"/>
              <w:ind w:right="1"/>
              <w:jc w:val="right"/>
              <w:rPr>
                <w:b/>
                <w:sz w:val="16"/>
              </w:rPr>
            </w:pPr>
            <w:r>
              <w:rPr>
                <w:b/>
                <w:spacing w:val="-4"/>
                <w:w w:val="110"/>
                <w:sz w:val="16"/>
              </w:rPr>
              <w:t>28.85</w:t>
            </w:r>
          </w:p>
        </w:tc>
      </w:tr>
      <w:tr>
        <w:trPr>
          <w:trHeight w:val="505" w:hRule="atLeast"/>
        </w:trPr>
        <w:tc>
          <w:tcPr>
            <w:tcW w:w="9819" w:type="dxa"/>
            <w:tcBorders>
              <w:top w:val="single" w:sz="4" w:space="0" w:color="000000"/>
            </w:tcBorders>
          </w:tcPr>
          <w:p>
            <w:pPr>
              <w:pStyle w:val="TableParagraph"/>
              <w:spacing w:before="81"/>
              <w:rPr>
                <w:sz w:val="16"/>
              </w:rPr>
            </w:pPr>
          </w:p>
          <w:p>
            <w:pPr>
              <w:pStyle w:val="TableParagraph"/>
              <w:ind w:left="-1"/>
              <w:rPr>
                <w:b/>
                <w:sz w:val="16"/>
              </w:rPr>
            </w:pPr>
            <w:r>
              <w:rPr>
                <w:b/>
                <w:w w:val="110"/>
                <w:sz w:val="16"/>
              </w:rPr>
              <w:t>Business</w:t>
            </w:r>
            <w:r>
              <w:rPr>
                <w:b/>
                <w:spacing w:val="23"/>
                <w:w w:val="110"/>
                <w:sz w:val="16"/>
              </w:rPr>
              <w:t> </w:t>
            </w:r>
            <w:r>
              <w:rPr>
                <w:b/>
                <w:w w:val="110"/>
                <w:sz w:val="16"/>
              </w:rPr>
              <w:t>&amp;</w:t>
            </w:r>
            <w:r>
              <w:rPr>
                <w:b/>
                <w:spacing w:val="23"/>
                <w:w w:val="110"/>
                <w:sz w:val="16"/>
              </w:rPr>
              <w:t> </w:t>
            </w:r>
            <w:r>
              <w:rPr>
                <w:b/>
                <w:w w:val="110"/>
                <w:sz w:val="16"/>
              </w:rPr>
              <w:t>Sustainability</w:t>
            </w:r>
            <w:r>
              <w:rPr>
                <w:b/>
                <w:spacing w:val="23"/>
                <w:w w:val="110"/>
                <w:sz w:val="16"/>
              </w:rPr>
              <w:t> </w:t>
            </w:r>
            <w:r>
              <w:rPr>
                <w:b/>
                <w:w w:val="110"/>
                <w:sz w:val="16"/>
              </w:rPr>
              <w:t>Report</w:t>
            </w:r>
            <w:r>
              <w:rPr>
                <w:b/>
                <w:spacing w:val="23"/>
                <w:w w:val="110"/>
                <w:sz w:val="16"/>
              </w:rPr>
              <w:t> </w:t>
            </w:r>
            <w:r>
              <w:rPr>
                <w:b/>
                <w:w w:val="110"/>
                <w:sz w:val="16"/>
              </w:rPr>
              <w:t>and</w:t>
            </w:r>
            <w:r>
              <w:rPr>
                <w:b/>
                <w:spacing w:val="23"/>
                <w:w w:val="110"/>
                <w:sz w:val="16"/>
              </w:rPr>
              <w:t> </w:t>
            </w:r>
            <w:r>
              <w:rPr>
                <w:b/>
                <w:w w:val="110"/>
                <w:sz w:val="16"/>
              </w:rPr>
              <w:t>CDP</w:t>
            </w:r>
            <w:r>
              <w:rPr>
                <w:b/>
                <w:spacing w:val="24"/>
                <w:w w:val="110"/>
                <w:sz w:val="16"/>
              </w:rPr>
              <w:t> </w:t>
            </w:r>
            <w:r>
              <w:rPr>
                <w:b/>
                <w:w w:val="110"/>
                <w:sz w:val="16"/>
              </w:rPr>
              <w:t>Manufacturing</w:t>
            </w:r>
            <w:r>
              <w:rPr>
                <w:b/>
                <w:spacing w:val="23"/>
                <w:w w:val="110"/>
                <w:sz w:val="16"/>
              </w:rPr>
              <w:t> </w:t>
            </w:r>
            <w:r>
              <w:rPr>
                <w:b/>
                <w:w w:val="110"/>
                <w:sz w:val="16"/>
              </w:rPr>
              <w:t>Emissions</w:t>
            </w:r>
            <w:r>
              <w:rPr>
                <w:b/>
                <w:spacing w:val="23"/>
                <w:w w:val="110"/>
                <w:sz w:val="16"/>
              </w:rPr>
              <w:t> </w:t>
            </w:r>
            <w:r>
              <w:rPr>
                <w:b/>
                <w:spacing w:val="-2"/>
                <w:w w:val="110"/>
                <w:sz w:val="16"/>
              </w:rPr>
              <w:t>Reconciliation</w:t>
            </w:r>
          </w:p>
        </w:tc>
        <w:tc>
          <w:tcPr>
            <w:tcW w:w="280" w:type="dxa"/>
            <w:tcBorders>
              <w:top w:val="single" w:sz="4" w:space="0" w:color="000000"/>
            </w:tcBorders>
          </w:tcPr>
          <w:p>
            <w:pPr>
              <w:pStyle w:val="TableParagraph"/>
              <w:rPr>
                <w:rFonts w:ascii="Times New Roman"/>
                <w:sz w:val="14"/>
              </w:rPr>
            </w:pPr>
          </w:p>
        </w:tc>
        <w:tc>
          <w:tcPr>
            <w:tcW w:w="1495" w:type="dxa"/>
            <w:tcBorders>
              <w:top w:val="single" w:sz="4" w:space="0" w:color="000000"/>
              <w:right w:val="dotted" w:sz="8" w:space="0" w:color="000000"/>
            </w:tcBorders>
          </w:tcPr>
          <w:p>
            <w:pPr>
              <w:pStyle w:val="TableParagraph"/>
              <w:spacing w:before="2"/>
              <w:rPr>
                <w:sz w:val="11"/>
              </w:rPr>
            </w:pPr>
          </w:p>
          <w:p>
            <w:pPr>
              <w:pStyle w:val="TableParagraph"/>
              <w:spacing w:line="20" w:lineRule="exact"/>
              <w:ind w:left="1485" w:right="-87"/>
              <w:rPr>
                <w:sz w:val="2"/>
              </w:rPr>
            </w:pPr>
            <w:r>
              <w:rPr>
                <w:sz w:val="2"/>
              </w:rPr>
              <mc:AlternateContent>
                <mc:Choice Requires="wps">
                  <w:drawing>
                    <wp:inline distT="0" distB="0" distL="0" distR="0">
                      <wp:extent cx="12700" cy="12700"/>
                      <wp:effectExtent l="0" t="0" r="0" b="0"/>
                      <wp:docPr id="4205" name="Group 4205"/>
                      <wp:cNvGraphicFramePr>
                        <a:graphicFrameLocks/>
                      </wp:cNvGraphicFramePr>
                      <a:graphic>
                        <a:graphicData uri="http://schemas.microsoft.com/office/word/2010/wordprocessingGroup">
                          <wpg:wgp>
                            <wpg:cNvPr id="4205" name="Group 4205"/>
                            <wpg:cNvGrpSpPr/>
                            <wpg:grpSpPr>
                              <a:xfrm>
                                <a:off x="0" y="0"/>
                                <a:ext cx="12700" cy="12700"/>
                                <a:chExt cx="12700" cy="12700"/>
                              </a:xfrm>
                            </wpg:grpSpPr>
                            <wps:wsp>
                              <wps:cNvPr id="4206" name="Graphic 420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564" coordorigin="0,0" coordsize="20,20">
                      <v:shape style="position:absolute;left:0;top:0;width:20;height:20" id="docshape3565" coordorigin="0,0" coordsize="20,20" path="m0,10l3,3,10,0,17,3,20,10,17,17,10,20,3,17,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207" name="Group 4207"/>
                      <wp:cNvGraphicFramePr>
                        <a:graphicFrameLocks/>
                      </wp:cNvGraphicFramePr>
                      <a:graphic>
                        <a:graphicData uri="http://schemas.microsoft.com/office/word/2010/wordprocessingGroup">
                          <wpg:wgp>
                            <wpg:cNvPr id="4207" name="Group 4207"/>
                            <wpg:cNvGrpSpPr/>
                            <wpg:grpSpPr>
                              <a:xfrm>
                                <a:off x="0" y="0"/>
                                <a:ext cx="12700" cy="12700"/>
                                <a:chExt cx="12700" cy="12700"/>
                              </a:xfrm>
                            </wpg:grpSpPr>
                            <wps:wsp>
                              <wps:cNvPr id="4208" name="Graphic 420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566" coordorigin="0,0" coordsize="20,20">
                      <v:shape style="position:absolute;left:0;top:0;width:20;height:20" id="docshape3567" coordorigin="0,0" coordsize="20,20" path="m0,10l3,3,10,0,17,3,20,10,17,17,10,20,3,17,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209" name="Group 4209"/>
                      <wp:cNvGraphicFramePr>
                        <a:graphicFrameLocks/>
                      </wp:cNvGraphicFramePr>
                      <a:graphic>
                        <a:graphicData uri="http://schemas.microsoft.com/office/word/2010/wordprocessingGroup">
                          <wpg:wgp>
                            <wpg:cNvPr id="4209" name="Group 4209"/>
                            <wpg:cNvGrpSpPr/>
                            <wpg:grpSpPr>
                              <a:xfrm>
                                <a:off x="0" y="0"/>
                                <a:ext cx="12700" cy="12700"/>
                                <a:chExt cx="12700" cy="12700"/>
                              </a:xfrm>
                            </wpg:grpSpPr>
                            <wps:wsp>
                              <wps:cNvPr id="4210" name="Graphic 421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568" coordorigin="0,0" coordsize="20,20">
                      <v:shape style="position:absolute;left:0;top:0;width:20;height:20" id="docshape3569" coordorigin="0,0" coordsize="20,20" path="m0,10l3,3,10,0,17,3,20,10,17,17,10,20,3,17,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211" name="Group 4211"/>
                      <wp:cNvGraphicFramePr>
                        <a:graphicFrameLocks/>
                      </wp:cNvGraphicFramePr>
                      <a:graphic>
                        <a:graphicData uri="http://schemas.microsoft.com/office/word/2010/wordprocessingGroup">
                          <wpg:wgp>
                            <wpg:cNvPr id="4211" name="Group 4211"/>
                            <wpg:cNvGrpSpPr/>
                            <wpg:grpSpPr>
                              <a:xfrm>
                                <a:off x="0" y="0"/>
                                <a:ext cx="12700" cy="12700"/>
                                <a:chExt cx="12700" cy="12700"/>
                              </a:xfrm>
                            </wpg:grpSpPr>
                            <wps:wsp>
                              <wps:cNvPr id="4212" name="Graphic 421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570" coordorigin="0,0" coordsize="20,20">
                      <v:shape style="position:absolute;left:0;top:0;width:20;height:20" id="docshape3571" coordorigin="0,0" coordsize="20,20" path="m0,10l3,3,10,0,17,3,20,10,17,17,10,20,3,17,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213" name="Group 4213"/>
                      <wp:cNvGraphicFramePr>
                        <a:graphicFrameLocks/>
                      </wp:cNvGraphicFramePr>
                      <a:graphic>
                        <a:graphicData uri="http://schemas.microsoft.com/office/word/2010/wordprocessingGroup">
                          <wpg:wgp>
                            <wpg:cNvPr id="4213" name="Group 4213"/>
                            <wpg:cNvGrpSpPr/>
                            <wpg:grpSpPr>
                              <a:xfrm>
                                <a:off x="0" y="0"/>
                                <a:ext cx="12700" cy="12700"/>
                                <a:chExt cx="12700" cy="12700"/>
                              </a:xfrm>
                            </wpg:grpSpPr>
                            <wps:wsp>
                              <wps:cNvPr id="4214" name="Graphic 421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572" coordorigin="0,0" coordsize="20,20">
                      <v:shape style="position:absolute;left:0;top:0;width:20;height:20" id="docshape3573" coordorigin="0,0" coordsize="20,20" path="m0,10l3,3,10,0,17,3,20,10,17,17,10,20,3,17,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215" name="Group 4215"/>
                      <wp:cNvGraphicFramePr>
                        <a:graphicFrameLocks/>
                      </wp:cNvGraphicFramePr>
                      <a:graphic>
                        <a:graphicData uri="http://schemas.microsoft.com/office/word/2010/wordprocessingGroup">
                          <wpg:wgp>
                            <wpg:cNvPr id="4215" name="Group 4215"/>
                            <wpg:cNvGrpSpPr/>
                            <wpg:grpSpPr>
                              <a:xfrm>
                                <a:off x="0" y="0"/>
                                <a:ext cx="12700" cy="12700"/>
                                <a:chExt cx="12700" cy="12700"/>
                              </a:xfrm>
                            </wpg:grpSpPr>
                            <wps:wsp>
                              <wps:cNvPr id="4216" name="Graphic 421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574" coordorigin="0,0" coordsize="20,20">
                      <v:shape style="position:absolute;left:0;top:0;width:20;height:20" id="docshape3575" coordorigin="0,0" coordsize="20,20" path="m0,10l3,3,10,0,17,3,20,10,17,17,10,20,3,17,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4217" name="Group 4217"/>
                      <wp:cNvGraphicFramePr>
                        <a:graphicFrameLocks/>
                      </wp:cNvGraphicFramePr>
                      <a:graphic>
                        <a:graphicData uri="http://schemas.microsoft.com/office/word/2010/wordprocessingGroup">
                          <wpg:wgp>
                            <wpg:cNvPr id="4217" name="Group 4217"/>
                            <wpg:cNvGrpSpPr/>
                            <wpg:grpSpPr>
                              <a:xfrm>
                                <a:off x="0" y="0"/>
                                <a:ext cx="12700" cy="12700"/>
                                <a:chExt cx="12700" cy="12700"/>
                              </a:xfrm>
                            </wpg:grpSpPr>
                            <wps:wsp>
                              <wps:cNvPr id="4218" name="Graphic 421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576" coordorigin="0,0" coordsize="20,20">
                      <v:shape style="position:absolute;left:0;top:0;width:20;height:20" id="docshape3577" coordorigin="0,0" coordsize="20,20" path="m0,10l3,3,10,0,17,3,20,10,17,17,10,20,3,17,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4219" name="Group 4219"/>
                      <wp:cNvGraphicFramePr>
                        <a:graphicFrameLocks/>
                      </wp:cNvGraphicFramePr>
                      <a:graphic>
                        <a:graphicData uri="http://schemas.microsoft.com/office/word/2010/wordprocessingGroup">
                          <wpg:wgp>
                            <wpg:cNvPr id="4219" name="Group 4219"/>
                            <wpg:cNvGrpSpPr/>
                            <wpg:grpSpPr>
                              <a:xfrm>
                                <a:off x="0" y="0"/>
                                <a:ext cx="12700" cy="12700"/>
                                <a:chExt cx="12700" cy="12700"/>
                              </a:xfrm>
                            </wpg:grpSpPr>
                            <wps:wsp>
                              <wps:cNvPr id="4220" name="Graphic 422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578" coordorigin="0,0" coordsize="20,20">
                      <v:shape style="position:absolute;left:0;top:0;width:20;height:20" id="docshape3579" coordorigin="0,0" coordsize="20,20" path="m0,10l3,3,10,0,17,3,20,10,17,17,10,20,3,17,0,10xe" filled="true" fillcolor="#000000" stroked="false">
                        <v:path arrowok="t"/>
                        <v:fill type="solid"/>
                      </v:shape>
                    </v:group>
                  </w:pict>
                </mc:Fallback>
              </mc:AlternateContent>
            </w:r>
            <w:r>
              <w:rPr>
                <w:sz w:val="2"/>
              </w:rPr>
            </w:r>
          </w:p>
        </w:tc>
        <w:tc>
          <w:tcPr>
            <w:tcW w:w="1485" w:type="dxa"/>
            <w:tcBorders>
              <w:top w:val="single" w:sz="4" w:space="0" w:color="000000"/>
              <w:left w:val="dotted" w:sz="8" w:space="0" w:color="000000"/>
            </w:tcBorders>
          </w:tcPr>
          <w:p>
            <w:pPr>
              <w:pStyle w:val="TableParagraph"/>
              <w:rPr>
                <w:rFonts w:ascii="Times New Roman"/>
                <w:sz w:val="14"/>
              </w:rPr>
            </w:pPr>
          </w:p>
        </w:tc>
      </w:tr>
      <w:tr>
        <w:trPr>
          <w:trHeight w:val="483" w:hRule="atLeast"/>
        </w:trPr>
        <w:tc>
          <w:tcPr>
            <w:tcW w:w="9819" w:type="dxa"/>
          </w:tcPr>
          <w:p>
            <w:pPr>
              <w:pStyle w:val="TableParagraph"/>
              <w:spacing w:line="190" w:lineRule="exact" w:before="68"/>
              <w:ind w:right="2833"/>
              <w:rPr>
                <w:b/>
                <w:sz w:val="9"/>
              </w:rPr>
            </w:pPr>
            <w:r>
              <w:rPr>
                <w:b/>
                <w:w w:val="110"/>
                <w:sz w:val="16"/>
              </w:rPr>
              <w:t>Reported Manufacturing Emissions in Business &amp; Sustainability Report</w:t>
            </w:r>
            <w:r>
              <w:rPr>
                <w:b/>
                <w:spacing w:val="40"/>
                <w:w w:val="110"/>
                <w:sz w:val="16"/>
              </w:rPr>
              <w:t> </w:t>
            </w:r>
            <w:r>
              <w:rPr>
                <w:b/>
                <w:w w:val="110"/>
                <w:sz w:val="16"/>
              </w:rPr>
              <w:t>(millions of MT CO</w:t>
            </w:r>
            <w:r>
              <w:rPr>
                <w:b/>
                <w:w w:val="110"/>
                <w:position w:val="-4"/>
                <w:sz w:val="9"/>
              </w:rPr>
              <w:t>2</w:t>
            </w:r>
            <w:r>
              <w:rPr>
                <w:b/>
                <w:w w:val="110"/>
                <w:sz w:val="16"/>
              </w:rPr>
              <w:t>e)–TCCS Reporting Entity</w:t>
            </w:r>
            <w:r>
              <w:rPr>
                <w:b/>
                <w:w w:val="110"/>
                <w:position w:val="5"/>
                <w:sz w:val="9"/>
              </w:rPr>
              <w:t>3</w:t>
            </w:r>
          </w:p>
        </w:tc>
        <w:tc>
          <w:tcPr>
            <w:tcW w:w="280" w:type="dxa"/>
          </w:tcPr>
          <w:p>
            <w:pPr>
              <w:pStyle w:val="TableParagraph"/>
              <w:rPr>
                <w:rFonts w:ascii="Times New Roman"/>
                <w:sz w:val="14"/>
              </w:rPr>
            </w:pPr>
          </w:p>
        </w:tc>
        <w:tc>
          <w:tcPr>
            <w:tcW w:w="1495" w:type="dxa"/>
          </w:tcPr>
          <w:p>
            <w:pPr>
              <w:pStyle w:val="TableParagraph"/>
              <w:rPr>
                <w:rFonts w:ascii="Times New Roman"/>
                <w:sz w:val="14"/>
              </w:rPr>
            </w:pPr>
          </w:p>
        </w:tc>
        <w:tc>
          <w:tcPr>
            <w:tcW w:w="1619" w:type="dxa"/>
          </w:tcPr>
          <w:p>
            <w:pPr>
              <w:pStyle w:val="TableParagraph"/>
              <w:rPr>
                <w:rFonts w:ascii="Times New Roman"/>
                <w:sz w:val="14"/>
              </w:rPr>
            </w:pPr>
          </w:p>
        </w:tc>
        <w:tc>
          <w:tcPr>
            <w:tcW w:w="1619" w:type="dxa"/>
          </w:tcPr>
          <w:p>
            <w:pPr>
              <w:pStyle w:val="TableParagraph"/>
              <w:rPr>
                <w:rFonts w:ascii="Times New Roman"/>
                <w:sz w:val="14"/>
              </w:rPr>
            </w:pPr>
          </w:p>
        </w:tc>
        <w:tc>
          <w:tcPr>
            <w:tcW w:w="1619" w:type="dxa"/>
          </w:tcPr>
          <w:p>
            <w:pPr>
              <w:pStyle w:val="TableParagraph"/>
              <w:rPr>
                <w:rFonts w:ascii="Times New Roman"/>
                <w:sz w:val="14"/>
              </w:rPr>
            </w:pPr>
          </w:p>
        </w:tc>
        <w:tc>
          <w:tcPr>
            <w:tcW w:w="1619" w:type="dxa"/>
          </w:tcPr>
          <w:p>
            <w:pPr>
              <w:pStyle w:val="TableParagraph"/>
              <w:rPr>
                <w:rFonts w:ascii="Times New Roman"/>
                <w:sz w:val="14"/>
              </w:rPr>
            </w:pPr>
          </w:p>
        </w:tc>
        <w:tc>
          <w:tcPr>
            <w:tcW w:w="1619" w:type="dxa"/>
          </w:tcPr>
          <w:p>
            <w:pPr>
              <w:pStyle w:val="TableParagraph"/>
              <w:rPr>
                <w:rFonts w:ascii="Times New Roman"/>
                <w:sz w:val="14"/>
              </w:rPr>
            </w:pPr>
          </w:p>
        </w:tc>
        <w:tc>
          <w:tcPr>
            <w:tcW w:w="1619" w:type="dxa"/>
          </w:tcPr>
          <w:p>
            <w:pPr>
              <w:pStyle w:val="TableParagraph"/>
              <w:rPr>
                <w:rFonts w:ascii="Times New Roman"/>
                <w:sz w:val="14"/>
              </w:rPr>
            </w:pPr>
          </w:p>
        </w:tc>
        <w:tc>
          <w:tcPr>
            <w:tcW w:w="1619" w:type="dxa"/>
          </w:tcPr>
          <w:p>
            <w:pPr>
              <w:pStyle w:val="TableParagraph"/>
              <w:rPr>
                <w:rFonts w:ascii="Times New Roman"/>
                <w:sz w:val="14"/>
              </w:rPr>
            </w:pPr>
          </w:p>
        </w:tc>
        <w:tc>
          <w:tcPr>
            <w:tcW w:w="1485" w:type="dxa"/>
          </w:tcPr>
          <w:p>
            <w:pPr>
              <w:pStyle w:val="TableParagraph"/>
              <w:rPr>
                <w:rFonts w:ascii="Times New Roman"/>
                <w:sz w:val="14"/>
              </w:rPr>
            </w:pPr>
          </w:p>
        </w:tc>
      </w:tr>
      <w:tr>
        <w:trPr>
          <w:trHeight w:val="195" w:hRule="atLeast"/>
        </w:trPr>
        <w:tc>
          <w:tcPr>
            <w:tcW w:w="9819" w:type="dxa"/>
          </w:tcPr>
          <w:p>
            <w:pPr>
              <w:pStyle w:val="TableParagraph"/>
              <w:spacing w:line="169" w:lineRule="exact" w:before="6"/>
              <w:rPr>
                <w:sz w:val="16"/>
              </w:rPr>
            </w:pPr>
            <w:r>
              <w:rPr>
                <w:w w:val="120"/>
                <w:sz w:val="16"/>
              </w:rPr>
              <w:t>Scope</w:t>
            </w:r>
            <w:r>
              <w:rPr>
                <w:spacing w:val="21"/>
                <w:w w:val="120"/>
                <w:sz w:val="16"/>
              </w:rPr>
              <w:t> </w:t>
            </w:r>
            <w:r>
              <w:rPr>
                <w:w w:val="110"/>
                <w:sz w:val="16"/>
              </w:rPr>
              <w:t>1</w:t>
            </w:r>
            <w:r>
              <w:rPr>
                <w:spacing w:val="22"/>
                <w:w w:val="120"/>
                <w:sz w:val="16"/>
              </w:rPr>
              <w:t> </w:t>
            </w:r>
            <w:r>
              <w:rPr>
                <w:w w:val="120"/>
                <w:sz w:val="16"/>
              </w:rPr>
              <w:t>emissions</w:t>
            </w:r>
            <w:r>
              <w:rPr>
                <w:spacing w:val="22"/>
                <w:w w:val="120"/>
                <w:sz w:val="16"/>
              </w:rPr>
              <w:t> </w:t>
            </w:r>
            <w:r>
              <w:rPr>
                <w:w w:val="120"/>
                <w:sz w:val="16"/>
              </w:rPr>
              <w:t>per</w:t>
            </w:r>
            <w:r>
              <w:rPr>
                <w:spacing w:val="22"/>
                <w:w w:val="120"/>
                <w:sz w:val="16"/>
              </w:rPr>
              <w:t> </w:t>
            </w:r>
            <w:r>
              <w:rPr>
                <w:w w:val="120"/>
                <w:sz w:val="16"/>
              </w:rPr>
              <w:t>Business</w:t>
            </w:r>
            <w:r>
              <w:rPr>
                <w:spacing w:val="21"/>
                <w:w w:val="120"/>
                <w:sz w:val="16"/>
              </w:rPr>
              <w:t> </w:t>
            </w:r>
            <w:r>
              <w:rPr>
                <w:w w:val="120"/>
                <w:sz w:val="16"/>
              </w:rPr>
              <w:t>&amp;</w:t>
            </w:r>
            <w:r>
              <w:rPr>
                <w:spacing w:val="22"/>
                <w:w w:val="120"/>
                <w:sz w:val="16"/>
              </w:rPr>
              <w:t> </w:t>
            </w:r>
            <w:r>
              <w:rPr>
                <w:w w:val="120"/>
                <w:sz w:val="16"/>
              </w:rPr>
              <w:t>Sustainability</w:t>
            </w:r>
            <w:r>
              <w:rPr>
                <w:spacing w:val="22"/>
                <w:w w:val="120"/>
                <w:sz w:val="16"/>
              </w:rPr>
              <w:t> </w:t>
            </w:r>
            <w:r>
              <w:rPr>
                <w:spacing w:val="-2"/>
                <w:w w:val="120"/>
                <w:sz w:val="16"/>
              </w:rPr>
              <w:t>Report</w:t>
            </w:r>
          </w:p>
        </w:tc>
        <w:tc>
          <w:tcPr>
            <w:tcW w:w="280" w:type="dxa"/>
          </w:tcPr>
          <w:p>
            <w:pPr>
              <w:pStyle w:val="TableParagraph"/>
              <w:rPr>
                <w:rFonts w:ascii="Times New Roman"/>
                <w:sz w:val="12"/>
              </w:rPr>
            </w:pPr>
          </w:p>
        </w:tc>
        <w:tc>
          <w:tcPr>
            <w:tcW w:w="1495" w:type="dxa"/>
            <w:tcBorders>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spacing w:line="169" w:lineRule="exact" w:before="6"/>
              <w:ind w:right="127"/>
              <w:jc w:val="right"/>
              <w:rPr>
                <w:sz w:val="16"/>
              </w:rPr>
            </w:pPr>
            <w:r>
              <w:rPr/>
              <mc:AlternateContent>
                <mc:Choice Requires="wps">
                  <w:drawing>
                    <wp:anchor distT="0" distB="0" distL="0" distR="0" allowOverlap="1" layoutInCell="1" locked="0" behindDoc="1" simplePos="0" relativeHeight="472385536">
                      <wp:simplePos x="0" y="0"/>
                      <wp:positionH relativeFrom="column">
                        <wp:posOffset>1021819</wp:posOffset>
                      </wp:positionH>
                      <wp:positionV relativeFrom="paragraph">
                        <wp:posOffset>-332690</wp:posOffset>
                      </wp:positionV>
                      <wp:extent cx="12700" cy="317500"/>
                      <wp:effectExtent l="0" t="0" r="0" b="0"/>
                      <wp:wrapNone/>
                      <wp:docPr id="4221" name="Group 4221"/>
                      <wp:cNvGraphicFramePr>
                        <a:graphicFrameLocks/>
                      </wp:cNvGraphicFramePr>
                      <a:graphic>
                        <a:graphicData uri="http://schemas.microsoft.com/office/word/2010/wordprocessingGroup">
                          <wpg:wgp>
                            <wpg:cNvPr id="4221" name="Group 4221"/>
                            <wpg:cNvGrpSpPr/>
                            <wpg:grpSpPr>
                              <a:xfrm>
                                <a:off x="0" y="0"/>
                                <a:ext cx="12700" cy="317500"/>
                                <a:chExt cx="12700" cy="317500"/>
                              </a:xfrm>
                            </wpg:grpSpPr>
                            <wps:wsp>
                              <wps:cNvPr id="4222" name="Graphic 422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223" name="Graphic 4223"/>
                              <wps:cNvSpPr/>
                              <wps:spPr>
                                <a:xfrm>
                                  <a:off x="6350" y="25400"/>
                                  <a:ext cx="1270" cy="247650"/>
                                </a:xfrm>
                                <a:custGeom>
                                  <a:avLst/>
                                  <a:gdLst/>
                                  <a:ahLst/>
                                  <a:cxnLst/>
                                  <a:rect l="l" t="t" r="r" b="b"/>
                                  <a:pathLst>
                                    <a:path w="0" h="247650">
                                      <a:moveTo>
                                        <a:pt x="0" y="2476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224" name="Graphic 4224"/>
                              <wps:cNvSpPr/>
                              <wps:spPr>
                                <a:xfrm>
                                  <a:off x="0" y="0"/>
                                  <a:ext cx="12700" cy="317500"/>
                                </a:xfrm>
                                <a:custGeom>
                                  <a:avLst/>
                                  <a:gdLst/>
                                  <a:ahLst/>
                                  <a:cxnLst/>
                                  <a:rect l="l" t="t" r="r" b="b"/>
                                  <a:pathLst>
                                    <a:path w="12700" h="317500">
                                      <a:moveTo>
                                        <a:pt x="12700" y="311150"/>
                                      </a:moveTo>
                                      <a:lnTo>
                                        <a:pt x="10833" y="306666"/>
                                      </a:lnTo>
                                      <a:lnTo>
                                        <a:pt x="6350" y="304800"/>
                                      </a:lnTo>
                                      <a:lnTo>
                                        <a:pt x="1854" y="306666"/>
                                      </a:lnTo>
                                      <a:lnTo>
                                        <a:pt x="0" y="311150"/>
                                      </a:lnTo>
                                      <a:lnTo>
                                        <a:pt x="1854" y="315645"/>
                                      </a:lnTo>
                                      <a:lnTo>
                                        <a:pt x="6350" y="317500"/>
                                      </a:lnTo>
                                      <a:lnTo>
                                        <a:pt x="10833" y="315645"/>
                                      </a:lnTo>
                                      <a:lnTo>
                                        <a:pt x="12700" y="311150"/>
                                      </a:lnTo>
                                      <a:close/>
                                    </a:path>
                                    <a:path w="12700" h="3175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26.196095pt;width:1pt;height:25pt;mso-position-horizontal-relative:column;mso-position-vertical-relative:paragraph;z-index:-30930944" id="docshapegroup3580" coordorigin="1609,-524" coordsize="20,500">
                      <v:shape style="position:absolute;left:1609;top:-524;width:20;height:20" id="docshape3581" coordorigin="1609,-524" coordsize="20,20" path="m1609,-514l1612,-521,1619,-524,1626,-521,1629,-514,1626,-507,1619,-504,1612,-507,1609,-514xe" filled="true" fillcolor="#000000" stroked="false">
                        <v:path arrowok="t"/>
                        <v:fill type="solid"/>
                      </v:shape>
                      <v:line style="position:absolute" from="1619,-94" to="1619,-484" stroked="true" strokeweight="1pt" strokecolor="#000000">
                        <v:stroke dashstyle="dot"/>
                      </v:line>
                      <v:shape style="position:absolute;left:1609;top:-524;width:20;height:500" id="docshape3582" coordorigin="1609,-524" coordsize="20,500" path="m1629,-34l1626,-41,1619,-44,1612,-41,1609,-34,1612,-27,1619,-24,1626,-27,1629,-34xm1629,-514l1626,-521,1619,-524,1612,-521,1609,-514,1612,-507,1619,-504,1626,-507,1629,-514xe" filled="true" fillcolor="#000000" stroked="false">
                        <v:path arrowok="t"/>
                        <v:fill type="solid"/>
                      </v:shape>
                      <w10:wrap type="none"/>
                    </v:group>
                  </w:pict>
                </mc:Fallback>
              </mc:AlternateContent>
            </w:r>
            <w:r>
              <w:rPr>
                <w:spacing w:val="-4"/>
                <w:sz w:val="16"/>
              </w:rPr>
              <w:t>1.61</w:t>
            </w:r>
          </w:p>
        </w:tc>
        <w:tc>
          <w:tcPr>
            <w:tcW w:w="1485" w:type="dxa"/>
            <w:tcBorders>
              <w:left w:val="dotted" w:sz="8" w:space="0" w:color="000000"/>
            </w:tcBorders>
          </w:tcPr>
          <w:p>
            <w:pPr>
              <w:pStyle w:val="TableParagraph"/>
              <w:spacing w:line="169" w:lineRule="exact" w:before="6"/>
              <w:ind w:right="1"/>
              <w:jc w:val="right"/>
              <w:rPr>
                <w:b/>
                <w:sz w:val="16"/>
              </w:rPr>
            </w:pPr>
            <w:r>
              <w:rPr>
                <w:b/>
                <w:spacing w:val="-4"/>
                <w:sz w:val="16"/>
              </w:rPr>
              <w:t>1.65</w:t>
            </w:r>
          </w:p>
        </w:tc>
      </w:tr>
      <w:tr>
        <w:trPr>
          <w:trHeight w:val="227" w:hRule="atLeast"/>
        </w:trPr>
        <w:tc>
          <w:tcPr>
            <w:tcW w:w="9819" w:type="dxa"/>
          </w:tcPr>
          <w:p>
            <w:pPr>
              <w:pStyle w:val="TableParagraph"/>
              <w:spacing w:line="169" w:lineRule="exact" w:before="39"/>
              <w:rPr>
                <w:sz w:val="16"/>
              </w:rPr>
            </w:pPr>
            <w:r>
              <w:rPr>
                <w:w w:val="125"/>
                <w:sz w:val="16"/>
              </w:rPr>
              <w:t>Scope</w:t>
            </w:r>
            <w:r>
              <w:rPr>
                <w:spacing w:val="1"/>
                <w:w w:val="125"/>
                <w:sz w:val="16"/>
              </w:rPr>
              <w:t> </w:t>
            </w:r>
            <w:r>
              <w:rPr>
                <w:w w:val="125"/>
                <w:sz w:val="16"/>
              </w:rPr>
              <w:t>2</w:t>
            </w:r>
            <w:r>
              <w:rPr>
                <w:spacing w:val="2"/>
                <w:w w:val="125"/>
                <w:sz w:val="16"/>
              </w:rPr>
              <w:t> </w:t>
            </w:r>
            <w:r>
              <w:rPr>
                <w:w w:val="125"/>
                <w:sz w:val="16"/>
              </w:rPr>
              <w:t>emissions</w:t>
            </w:r>
            <w:r>
              <w:rPr>
                <w:spacing w:val="2"/>
                <w:w w:val="125"/>
                <w:sz w:val="16"/>
              </w:rPr>
              <w:t> </w:t>
            </w:r>
            <w:r>
              <w:rPr>
                <w:w w:val="125"/>
                <w:sz w:val="16"/>
              </w:rPr>
              <w:t>per</w:t>
            </w:r>
            <w:r>
              <w:rPr>
                <w:spacing w:val="2"/>
                <w:w w:val="125"/>
                <w:sz w:val="16"/>
              </w:rPr>
              <w:t> </w:t>
            </w:r>
            <w:r>
              <w:rPr>
                <w:w w:val="125"/>
                <w:sz w:val="16"/>
              </w:rPr>
              <w:t>Business</w:t>
            </w:r>
            <w:r>
              <w:rPr>
                <w:spacing w:val="2"/>
                <w:w w:val="125"/>
                <w:sz w:val="16"/>
              </w:rPr>
              <w:t> </w:t>
            </w:r>
            <w:r>
              <w:rPr>
                <w:w w:val="125"/>
                <w:sz w:val="16"/>
              </w:rPr>
              <w:t>&amp;</w:t>
            </w:r>
            <w:r>
              <w:rPr>
                <w:spacing w:val="2"/>
                <w:w w:val="125"/>
                <w:sz w:val="16"/>
              </w:rPr>
              <w:t> </w:t>
            </w:r>
            <w:r>
              <w:rPr>
                <w:w w:val="125"/>
                <w:sz w:val="16"/>
              </w:rPr>
              <w:t>Sustainability</w:t>
            </w:r>
            <w:r>
              <w:rPr>
                <w:spacing w:val="2"/>
                <w:w w:val="125"/>
                <w:sz w:val="16"/>
              </w:rPr>
              <w:t> </w:t>
            </w:r>
            <w:r>
              <w:rPr>
                <w:spacing w:val="-2"/>
                <w:w w:val="125"/>
                <w:sz w:val="16"/>
              </w:rPr>
              <w:t>Report</w:t>
            </w:r>
          </w:p>
        </w:tc>
        <w:tc>
          <w:tcPr>
            <w:tcW w:w="280" w:type="dxa"/>
          </w:tcPr>
          <w:p>
            <w:pPr>
              <w:pStyle w:val="TableParagraph"/>
              <w:rPr>
                <w:rFonts w:ascii="Times New Roman"/>
                <w:sz w:val="14"/>
              </w:rPr>
            </w:pPr>
          </w:p>
        </w:tc>
        <w:tc>
          <w:tcPr>
            <w:tcW w:w="1495" w:type="dxa"/>
            <w:tcBorders>
              <w:right w:val="dotted" w:sz="8" w:space="0" w:color="000000"/>
            </w:tcBorders>
          </w:tcPr>
          <w:p>
            <w:pPr>
              <w:pStyle w:val="TableParagraph"/>
              <w:spacing w:line="20" w:lineRule="exact"/>
              <w:ind w:left="1485" w:right="-87"/>
              <w:rPr>
                <w:sz w:val="2"/>
              </w:rPr>
            </w:pPr>
            <w:r>
              <w:rPr>
                <w:sz w:val="2"/>
              </w:rPr>
              <mc:AlternateContent>
                <mc:Choice Requires="wps">
                  <w:drawing>
                    <wp:inline distT="0" distB="0" distL="0" distR="0">
                      <wp:extent cx="12700" cy="12700"/>
                      <wp:effectExtent l="0" t="0" r="0" b="0"/>
                      <wp:docPr id="4225" name="Group 4225"/>
                      <wp:cNvGraphicFramePr>
                        <a:graphicFrameLocks/>
                      </wp:cNvGraphicFramePr>
                      <a:graphic>
                        <a:graphicData uri="http://schemas.microsoft.com/office/word/2010/wordprocessingGroup">
                          <wpg:wgp>
                            <wpg:cNvPr id="4225" name="Group 4225"/>
                            <wpg:cNvGrpSpPr/>
                            <wpg:grpSpPr>
                              <a:xfrm>
                                <a:off x="0" y="0"/>
                                <a:ext cx="12700" cy="12700"/>
                                <a:chExt cx="12700" cy="12700"/>
                              </a:xfrm>
                            </wpg:grpSpPr>
                            <wps:wsp>
                              <wps:cNvPr id="4226" name="Graphic 4226"/>
                              <wps:cNvSpPr/>
                              <wps:spPr>
                                <a:xfrm>
                                  <a:off x="0"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583" coordorigin="0,0" coordsize="20,20">
                      <v:shape style="position:absolute;left:0;top:0;width:20;height:20" id="docshape3584"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227" name="Group 4227"/>
                      <wp:cNvGraphicFramePr>
                        <a:graphicFrameLocks/>
                      </wp:cNvGraphicFramePr>
                      <a:graphic>
                        <a:graphicData uri="http://schemas.microsoft.com/office/word/2010/wordprocessingGroup">
                          <wpg:wgp>
                            <wpg:cNvPr id="4227" name="Group 4227"/>
                            <wpg:cNvGrpSpPr/>
                            <wpg:grpSpPr>
                              <a:xfrm>
                                <a:off x="0" y="0"/>
                                <a:ext cx="12700" cy="12700"/>
                                <a:chExt cx="12700" cy="12700"/>
                              </a:xfrm>
                            </wpg:grpSpPr>
                            <wps:wsp>
                              <wps:cNvPr id="4228" name="Graphic 4228"/>
                              <wps:cNvSpPr/>
                              <wps:spPr>
                                <a:xfrm>
                                  <a:off x="-3"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585" coordorigin="0,0" coordsize="20,20">
                      <v:shape style="position:absolute;left:0;top:0;width:20;height:20" id="docshape3586"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229" name="Group 4229"/>
                      <wp:cNvGraphicFramePr>
                        <a:graphicFrameLocks/>
                      </wp:cNvGraphicFramePr>
                      <a:graphic>
                        <a:graphicData uri="http://schemas.microsoft.com/office/word/2010/wordprocessingGroup">
                          <wpg:wgp>
                            <wpg:cNvPr id="4229" name="Group 4229"/>
                            <wpg:cNvGrpSpPr/>
                            <wpg:grpSpPr>
                              <a:xfrm>
                                <a:off x="0" y="0"/>
                                <a:ext cx="12700" cy="12700"/>
                                <a:chExt cx="12700" cy="12700"/>
                              </a:xfrm>
                            </wpg:grpSpPr>
                            <wps:wsp>
                              <wps:cNvPr id="4230" name="Graphic 4230"/>
                              <wps:cNvSpPr/>
                              <wps:spPr>
                                <a:xfrm>
                                  <a:off x="-4"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587" coordorigin="0,0" coordsize="20,20">
                      <v:shape style="position:absolute;left:0;top:0;width:20;height:20" id="docshape3588"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231" name="Group 4231"/>
                      <wp:cNvGraphicFramePr>
                        <a:graphicFrameLocks/>
                      </wp:cNvGraphicFramePr>
                      <a:graphic>
                        <a:graphicData uri="http://schemas.microsoft.com/office/word/2010/wordprocessingGroup">
                          <wpg:wgp>
                            <wpg:cNvPr id="4231" name="Group 4231"/>
                            <wpg:cNvGrpSpPr/>
                            <wpg:grpSpPr>
                              <a:xfrm>
                                <a:off x="0" y="0"/>
                                <a:ext cx="12700" cy="12700"/>
                                <a:chExt cx="12700" cy="12700"/>
                              </a:xfrm>
                            </wpg:grpSpPr>
                            <wps:wsp>
                              <wps:cNvPr id="4232" name="Graphic 4232"/>
                              <wps:cNvSpPr/>
                              <wps:spPr>
                                <a:xfrm>
                                  <a:off x="-5" y="3"/>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589" coordorigin="0,0" coordsize="20,20">
                      <v:shape style="position:absolute;left:0;top:0;width:20;height:20" id="docshape3590"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233" name="Group 4233"/>
                      <wp:cNvGraphicFramePr>
                        <a:graphicFrameLocks/>
                      </wp:cNvGraphicFramePr>
                      <a:graphic>
                        <a:graphicData uri="http://schemas.microsoft.com/office/word/2010/wordprocessingGroup">
                          <wpg:wgp>
                            <wpg:cNvPr id="4233" name="Group 4233"/>
                            <wpg:cNvGrpSpPr/>
                            <wpg:grpSpPr>
                              <a:xfrm>
                                <a:off x="0" y="0"/>
                                <a:ext cx="12700" cy="12700"/>
                                <a:chExt cx="12700" cy="12700"/>
                              </a:xfrm>
                            </wpg:grpSpPr>
                            <wps:wsp>
                              <wps:cNvPr id="4234" name="Graphic 4234"/>
                              <wps:cNvSpPr/>
                              <wps:spPr>
                                <a:xfrm>
                                  <a:off x="-7" y="3"/>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591" coordorigin="0,0" coordsize="20,20">
                      <v:shape style="position:absolute;left:-1;top:0;width:20;height:20" id="docshape3592"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235" name="Group 4235"/>
                      <wp:cNvGraphicFramePr>
                        <a:graphicFrameLocks/>
                      </wp:cNvGraphicFramePr>
                      <a:graphic>
                        <a:graphicData uri="http://schemas.microsoft.com/office/word/2010/wordprocessingGroup">
                          <wpg:wgp>
                            <wpg:cNvPr id="4235" name="Group 4235"/>
                            <wpg:cNvGrpSpPr/>
                            <wpg:grpSpPr>
                              <a:xfrm>
                                <a:off x="0" y="0"/>
                                <a:ext cx="12700" cy="12700"/>
                                <a:chExt cx="12700" cy="12700"/>
                              </a:xfrm>
                            </wpg:grpSpPr>
                            <wps:wsp>
                              <wps:cNvPr id="4236" name="Graphic 4236"/>
                              <wps:cNvSpPr/>
                              <wps:spPr>
                                <a:xfrm>
                                  <a:off x="-8" y="3"/>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593" coordorigin="0,0" coordsize="20,20">
                      <v:shape style="position:absolute;left:-1;top:0;width:20;height:20" id="docshape3594"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4237" name="Group 4237"/>
                      <wp:cNvGraphicFramePr>
                        <a:graphicFrameLocks/>
                      </wp:cNvGraphicFramePr>
                      <a:graphic>
                        <a:graphicData uri="http://schemas.microsoft.com/office/word/2010/wordprocessingGroup">
                          <wpg:wgp>
                            <wpg:cNvPr id="4237" name="Group 4237"/>
                            <wpg:cNvGrpSpPr/>
                            <wpg:grpSpPr>
                              <a:xfrm>
                                <a:off x="0" y="0"/>
                                <a:ext cx="12700" cy="12700"/>
                                <a:chExt cx="12700" cy="12700"/>
                              </a:xfrm>
                            </wpg:grpSpPr>
                            <wps:wsp>
                              <wps:cNvPr id="4238" name="Graphic 4238"/>
                              <wps:cNvSpPr/>
                              <wps:spPr>
                                <a:xfrm>
                                  <a:off x="-9" y="3"/>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595" coordorigin="0,0" coordsize="20,20">
                      <v:shape style="position:absolute;left:-1;top:0;width:20;height:20" id="docshape3596"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line="169" w:lineRule="exact" w:before="39"/>
              <w:ind w:right="127"/>
              <w:jc w:val="right"/>
              <w:rPr>
                <w:sz w:val="16"/>
              </w:rPr>
            </w:pPr>
            <w:r>
              <w:rPr/>
              <mc:AlternateContent>
                <mc:Choice Requires="wps">
                  <w:drawing>
                    <wp:anchor distT="0" distB="0" distL="0" distR="0" allowOverlap="1" layoutInCell="1" locked="0" behindDoc="1" simplePos="0" relativeHeight="472386048">
                      <wp:simplePos x="0" y="0"/>
                      <wp:positionH relativeFrom="column">
                        <wp:posOffset>1021819</wp:posOffset>
                      </wp:positionH>
                      <wp:positionV relativeFrom="paragraph">
                        <wp:posOffset>883</wp:posOffset>
                      </wp:positionV>
                      <wp:extent cx="12700" cy="12700"/>
                      <wp:effectExtent l="0" t="0" r="0" b="0"/>
                      <wp:wrapNone/>
                      <wp:docPr id="4239" name="Group 4239"/>
                      <wp:cNvGraphicFramePr>
                        <a:graphicFrameLocks/>
                      </wp:cNvGraphicFramePr>
                      <a:graphic>
                        <a:graphicData uri="http://schemas.microsoft.com/office/word/2010/wordprocessingGroup">
                          <wpg:wgp>
                            <wpg:cNvPr id="4239" name="Group 4239"/>
                            <wpg:cNvGrpSpPr/>
                            <wpg:grpSpPr>
                              <a:xfrm>
                                <a:off x="0" y="0"/>
                                <a:ext cx="12700" cy="12700"/>
                                <a:chExt cx="12700" cy="12700"/>
                              </a:xfrm>
                            </wpg:grpSpPr>
                            <wps:wsp>
                              <wps:cNvPr id="4240" name="Graphic 4240"/>
                              <wps:cNvSpPr/>
                              <wps:spPr>
                                <a:xfrm>
                                  <a:off x="0"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069604pt;width:1pt;height:1pt;mso-position-horizontal-relative:column;mso-position-vertical-relative:paragraph;z-index:-30930432" id="docshapegroup3597" coordorigin="1609,1" coordsize="20,20">
                      <v:shape style="position:absolute;left:1609;top:1;width:20;height:20" id="docshape3598" coordorigin="1609,1" coordsize="20,20" path="m1629,11l1626,4,1619,1,1612,4,1609,11,1612,18,1619,21,1626,18,1629,11xe" filled="true" fillcolor="#000000" stroked="false">
                        <v:path arrowok="t"/>
                        <v:fill type="solid"/>
                      </v:shape>
                      <w10:wrap type="none"/>
                    </v:group>
                  </w:pict>
                </mc:Fallback>
              </mc:AlternateContent>
            </w:r>
            <w:r>
              <w:rPr>
                <w:spacing w:val="-4"/>
                <w:w w:val="120"/>
                <w:sz w:val="16"/>
              </w:rPr>
              <w:t>3.88</w:t>
            </w:r>
          </w:p>
        </w:tc>
        <w:tc>
          <w:tcPr>
            <w:tcW w:w="1485" w:type="dxa"/>
            <w:tcBorders>
              <w:left w:val="dotted" w:sz="8" w:space="0" w:color="000000"/>
            </w:tcBorders>
          </w:tcPr>
          <w:p>
            <w:pPr>
              <w:pStyle w:val="TableParagraph"/>
              <w:spacing w:line="169" w:lineRule="exact" w:before="39"/>
              <w:jc w:val="right"/>
              <w:rPr>
                <w:b/>
                <w:sz w:val="16"/>
              </w:rPr>
            </w:pPr>
            <w:r>
              <w:rPr>
                <w:b/>
                <w:spacing w:val="-4"/>
                <w:sz w:val="16"/>
              </w:rPr>
              <w:t>3.91</w:t>
            </w:r>
          </w:p>
        </w:tc>
      </w:tr>
      <w:tr>
        <w:trPr>
          <w:trHeight w:val="227" w:hRule="atLeast"/>
        </w:trPr>
        <w:tc>
          <w:tcPr>
            <w:tcW w:w="9819" w:type="dxa"/>
          </w:tcPr>
          <w:p>
            <w:pPr>
              <w:pStyle w:val="TableParagraph"/>
              <w:spacing w:line="169" w:lineRule="exact" w:before="39"/>
              <w:rPr>
                <w:sz w:val="16"/>
              </w:rPr>
            </w:pPr>
            <w:r>
              <w:rPr>
                <w:w w:val="125"/>
                <w:sz w:val="16"/>
              </w:rPr>
              <w:t>Total</w:t>
            </w:r>
            <w:r>
              <w:rPr>
                <w:spacing w:val="-1"/>
                <w:w w:val="125"/>
                <w:sz w:val="16"/>
              </w:rPr>
              <w:t> </w:t>
            </w:r>
            <w:r>
              <w:rPr>
                <w:w w:val="125"/>
                <w:sz w:val="16"/>
              </w:rPr>
              <w:t>manufacturing emissions per</w:t>
            </w:r>
            <w:r>
              <w:rPr>
                <w:spacing w:val="-1"/>
                <w:w w:val="125"/>
                <w:sz w:val="16"/>
              </w:rPr>
              <w:t> </w:t>
            </w:r>
            <w:r>
              <w:rPr>
                <w:w w:val="125"/>
                <w:sz w:val="16"/>
              </w:rPr>
              <w:t>Business &amp; Sustainability</w:t>
            </w:r>
            <w:r>
              <w:rPr>
                <w:spacing w:val="-1"/>
                <w:w w:val="125"/>
                <w:sz w:val="16"/>
              </w:rPr>
              <w:t> </w:t>
            </w:r>
            <w:r>
              <w:rPr>
                <w:spacing w:val="-2"/>
                <w:w w:val="125"/>
                <w:sz w:val="16"/>
              </w:rPr>
              <w:t>Report</w:t>
            </w:r>
          </w:p>
        </w:tc>
        <w:tc>
          <w:tcPr>
            <w:tcW w:w="280" w:type="dxa"/>
          </w:tcPr>
          <w:p>
            <w:pPr>
              <w:pStyle w:val="TableParagraph"/>
              <w:rPr>
                <w:rFonts w:ascii="Times New Roman"/>
                <w:sz w:val="14"/>
              </w:rPr>
            </w:pPr>
          </w:p>
        </w:tc>
        <w:tc>
          <w:tcPr>
            <w:tcW w:w="1495" w:type="dxa"/>
            <w:tcBorders>
              <w:right w:val="dotted" w:sz="8" w:space="0" w:color="000000"/>
            </w:tcBorders>
          </w:tcPr>
          <w:p>
            <w:pPr>
              <w:pStyle w:val="TableParagraph"/>
              <w:spacing w:line="20" w:lineRule="exact"/>
              <w:ind w:left="1485" w:right="-87"/>
              <w:rPr>
                <w:sz w:val="2"/>
              </w:rPr>
            </w:pPr>
            <w:r>
              <w:rPr>
                <w:sz w:val="2"/>
              </w:rPr>
              <mc:AlternateContent>
                <mc:Choice Requires="wps">
                  <w:drawing>
                    <wp:inline distT="0" distB="0" distL="0" distR="0">
                      <wp:extent cx="12700" cy="12700"/>
                      <wp:effectExtent l="0" t="0" r="0" b="0"/>
                      <wp:docPr id="4241" name="Group 4241"/>
                      <wp:cNvGraphicFramePr>
                        <a:graphicFrameLocks/>
                      </wp:cNvGraphicFramePr>
                      <a:graphic>
                        <a:graphicData uri="http://schemas.microsoft.com/office/word/2010/wordprocessingGroup">
                          <wpg:wgp>
                            <wpg:cNvPr id="4241" name="Group 4241"/>
                            <wpg:cNvGrpSpPr/>
                            <wpg:grpSpPr>
                              <a:xfrm>
                                <a:off x="0" y="0"/>
                                <a:ext cx="12700" cy="12700"/>
                                <a:chExt cx="12700" cy="12700"/>
                              </a:xfrm>
                            </wpg:grpSpPr>
                            <wps:wsp>
                              <wps:cNvPr id="4242" name="Graphic 4242"/>
                              <wps:cNvSpPr/>
                              <wps:spPr>
                                <a:xfrm>
                                  <a:off x="0" y="7"/>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599" coordorigin="0,0" coordsize="20,20">
                      <v:shape style="position:absolute;left:0;top:0;width:20;height:20" id="docshape3600"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243" name="Group 4243"/>
                      <wp:cNvGraphicFramePr>
                        <a:graphicFrameLocks/>
                      </wp:cNvGraphicFramePr>
                      <a:graphic>
                        <a:graphicData uri="http://schemas.microsoft.com/office/word/2010/wordprocessingGroup">
                          <wpg:wgp>
                            <wpg:cNvPr id="4243" name="Group 4243"/>
                            <wpg:cNvGrpSpPr/>
                            <wpg:grpSpPr>
                              <a:xfrm>
                                <a:off x="0" y="0"/>
                                <a:ext cx="12700" cy="12700"/>
                                <a:chExt cx="12700" cy="12700"/>
                              </a:xfrm>
                            </wpg:grpSpPr>
                            <wps:wsp>
                              <wps:cNvPr id="4244" name="Graphic 4244"/>
                              <wps:cNvSpPr/>
                              <wps:spPr>
                                <a:xfrm>
                                  <a:off x="-3" y="7"/>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01" coordorigin="0,0" coordsize="20,20">
                      <v:shape style="position:absolute;left:0;top:0;width:20;height:20" id="docshape3602"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245" name="Group 4245"/>
                      <wp:cNvGraphicFramePr>
                        <a:graphicFrameLocks/>
                      </wp:cNvGraphicFramePr>
                      <a:graphic>
                        <a:graphicData uri="http://schemas.microsoft.com/office/word/2010/wordprocessingGroup">
                          <wpg:wgp>
                            <wpg:cNvPr id="4245" name="Group 4245"/>
                            <wpg:cNvGrpSpPr/>
                            <wpg:grpSpPr>
                              <a:xfrm>
                                <a:off x="0" y="0"/>
                                <a:ext cx="12700" cy="12700"/>
                                <a:chExt cx="12700" cy="12700"/>
                              </a:xfrm>
                            </wpg:grpSpPr>
                            <wps:wsp>
                              <wps:cNvPr id="4246" name="Graphic 4246"/>
                              <wps:cNvSpPr/>
                              <wps:spPr>
                                <a:xfrm>
                                  <a:off x="-4" y="7"/>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03" coordorigin="0,0" coordsize="20,20">
                      <v:shape style="position:absolute;left:0;top:0;width:20;height:20" id="docshape3604"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247" name="Group 4247"/>
                      <wp:cNvGraphicFramePr>
                        <a:graphicFrameLocks/>
                      </wp:cNvGraphicFramePr>
                      <a:graphic>
                        <a:graphicData uri="http://schemas.microsoft.com/office/word/2010/wordprocessingGroup">
                          <wpg:wgp>
                            <wpg:cNvPr id="4247" name="Group 4247"/>
                            <wpg:cNvGrpSpPr/>
                            <wpg:grpSpPr>
                              <a:xfrm>
                                <a:off x="0" y="0"/>
                                <a:ext cx="12700" cy="12700"/>
                                <a:chExt cx="12700" cy="12700"/>
                              </a:xfrm>
                            </wpg:grpSpPr>
                            <wps:wsp>
                              <wps:cNvPr id="4248" name="Graphic 4248"/>
                              <wps:cNvSpPr/>
                              <wps:spPr>
                                <a:xfrm>
                                  <a:off x="-5" y="7"/>
                                  <a:ext cx="12700" cy="12700"/>
                                </a:xfrm>
                                <a:custGeom>
                                  <a:avLst/>
                                  <a:gdLst/>
                                  <a:ahLst/>
                                  <a:cxnLst/>
                                  <a:rect l="l" t="t" r="r" b="b"/>
                                  <a:pathLst>
                                    <a:path w="12700" h="12700">
                                      <a:moveTo>
                                        <a:pt x="12700" y="6350"/>
                                      </a:moveTo>
                                      <a:lnTo>
                                        <a:pt x="10845" y="1866"/>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05" coordorigin="0,0" coordsize="20,20">
                      <v:shape style="position:absolute;left:0;top:0;width:20;height:20" id="docshape3606"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249" name="Group 4249"/>
                      <wp:cNvGraphicFramePr>
                        <a:graphicFrameLocks/>
                      </wp:cNvGraphicFramePr>
                      <a:graphic>
                        <a:graphicData uri="http://schemas.microsoft.com/office/word/2010/wordprocessingGroup">
                          <wpg:wgp>
                            <wpg:cNvPr id="4249" name="Group 4249"/>
                            <wpg:cNvGrpSpPr/>
                            <wpg:grpSpPr>
                              <a:xfrm>
                                <a:off x="0" y="0"/>
                                <a:ext cx="12700" cy="12700"/>
                                <a:chExt cx="12700" cy="12700"/>
                              </a:xfrm>
                            </wpg:grpSpPr>
                            <wps:wsp>
                              <wps:cNvPr id="4250" name="Graphic 4250"/>
                              <wps:cNvSpPr/>
                              <wps:spPr>
                                <a:xfrm>
                                  <a:off x="-7" y="7"/>
                                  <a:ext cx="12700" cy="12700"/>
                                </a:xfrm>
                                <a:custGeom>
                                  <a:avLst/>
                                  <a:gdLst/>
                                  <a:ahLst/>
                                  <a:cxnLst/>
                                  <a:rect l="l" t="t" r="r" b="b"/>
                                  <a:pathLst>
                                    <a:path w="12700" h="12700">
                                      <a:moveTo>
                                        <a:pt x="12700" y="6350"/>
                                      </a:moveTo>
                                      <a:lnTo>
                                        <a:pt x="10845" y="1866"/>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07" coordorigin="0,0" coordsize="20,20">
                      <v:shape style="position:absolute;left:-1;top:0;width:20;height:20" id="docshape3608"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251" name="Group 4251"/>
                      <wp:cNvGraphicFramePr>
                        <a:graphicFrameLocks/>
                      </wp:cNvGraphicFramePr>
                      <a:graphic>
                        <a:graphicData uri="http://schemas.microsoft.com/office/word/2010/wordprocessingGroup">
                          <wpg:wgp>
                            <wpg:cNvPr id="4251" name="Group 4251"/>
                            <wpg:cNvGrpSpPr/>
                            <wpg:grpSpPr>
                              <a:xfrm>
                                <a:off x="0" y="0"/>
                                <a:ext cx="12700" cy="12700"/>
                                <a:chExt cx="12700" cy="12700"/>
                              </a:xfrm>
                            </wpg:grpSpPr>
                            <wps:wsp>
                              <wps:cNvPr id="4252" name="Graphic 4252"/>
                              <wps:cNvSpPr/>
                              <wps:spPr>
                                <a:xfrm>
                                  <a:off x="-8" y="7"/>
                                  <a:ext cx="12700" cy="12700"/>
                                </a:xfrm>
                                <a:custGeom>
                                  <a:avLst/>
                                  <a:gdLst/>
                                  <a:ahLst/>
                                  <a:cxnLst/>
                                  <a:rect l="l" t="t" r="r" b="b"/>
                                  <a:pathLst>
                                    <a:path w="12700" h="12700">
                                      <a:moveTo>
                                        <a:pt x="12700" y="6350"/>
                                      </a:moveTo>
                                      <a:lnTo>
                                        <a:pt x="10845" y="1866"/>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09" coordorigin="0,0" coordsize="20,20">
                      <v:shape style="position:absolute;left:-1;top:0;width:20;height:20" id="docshape3610"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4253" name="Group 4253"/>
                      <wp:cNvGraphicFramePr>
                        <a:graphicFrameLocks/>
                      </wp:cNvGraphicFramePr>
                      <a:graphic>
                        <a:graphicData uri="http://schemas.microsoft.com/office/word/2010/wordprocessingGroup">
                          <wpg:wgp>
                            <wpg:cNvPr id="4253" name="Group 4253"/>
                            <wpg:cNvGrpSpPr/>
                            <wpg:grpSpPr>
                              <a:xfrm>
                                <a:off x="0" y="0"/>
                                <a:ext cx="12700" cy="12700"/>
                                <a:chExt cx="12700" cy="12700"/>
                              </a:xfrm>
                            </wpg:grpSpPr>
                            <wps:wsp>
                              <wps:cNvPr id="4254" name="Graphic 4254"/>
                              <wps:cNvSpPr/>
                              <wps:spPr>
                                <a:xfrm>
                                  <a:off x="-9" y="7"/>
                                  <a:ext cx="12700" cy="12700"/>
                                </a:xfrm>
                                <a:custGeom>
                                  <a:avLst/>
                                  <a:gdLst/>
                                  <a:ahLst/>
                                  <a:cxnLst/>
                                  <a:rect l="l" t="t" r="r" b="b"/>
                                  <a:pathLst>
                                    <a:path w="12700" h="12700">
                                      <a:moveTo>
                                        <a:pt x="12700" y="6350"/>
                                      </a:moveTo>
                                      <a:lnTo>
                                        <a:pt x="10845" y="1866"/>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11" coordorigin="0,0" coordsize="20,20">
                      <v:shape style="position:absolute;left:-1;top:0;width:20;height:20" id="docshape3612"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line="169" w:lineRule="exact" w:before="39"/>
              <w:ind w:right="129"/>
              <w:jc w:val="right"/>
              <w:rPr>
                <w:sz w:val="16"/>
              </w:rPr>
            </w:pPr>
            <w:r>
              <w:rPr/>
              <mc:AlternateContent>
                <mc:Choice Requires="wps">
                  <w:drawing>
                    <wp:anchor distT="0" distB="0" distL="0" distR="0" allowOverlap="1" layoutInCell="1" locked="0" behindDoc="1" simplePos="0" relativeHeight="472386560">
                      <wp:simplePos x="0" y="0"/>
                      <wp:positionH relativeFrom="column">
                        <wp:posOffset>1021819</wp:posOffset>
                      </wp:positionH>
                      <wp:positionV relativeFrom="paragraph">
                        <wp:posOffset>867</wp:posOffset>
                      </wp:positionV>
                      <wp:extent cx="12700" cy="12700"/>
                      <wp:effectExtent l="0" t="0" r="0" b="0"/>
                      <wp:wrapNone/>
                      <wp:docPr id="4255" name="Group 4255"/>
                      <wp:cNvGraphicFramePr>
                        <a:graphicFrameLocks/>
                      </wp:cNvGraphicFramePr>
                      <a:graphic>
                        <a:graphicData uri="http://schemas.microsoft.com/office/word/2010/wordprocessingGroup">
                          <wpg:wgp>
                            <wpg:cNvPr id="4255" name="Group 4255"/>
                            <wpg:cNvGrpSpPr/>
                            <wpg:grpSpPr>
                              <a:xfrm>
                                <a:off x="0" y="0"/>
                                <a:ext cx="12700" cy="12700"/>
                                <a:chExt cx="12700" cy="12700"/>
                              </a:xfrm>
                            </wpg:grpSpPr>
                            <wps:wsp>
                              <wps:cNvPr id="4256" name="Graphic 4256"/>
                              <wps:cNvSpPr/>
                              <wps:spPr>
                                <a:xfrm>
                                  <a:off x="0" y="7"/>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068301pt;width:1pt;height:1pt;mso-position-horizontal-relative:column;mso-position-vertical-relative:paragraph;z-index:-30929920" id="docshapegroup3613" coordorigin="1609,1" coordsize="20,20">
                      <v:shape style="position:absolute;left:1609;top:1;width:20;height:20" id="docshape3614" coordorigin="1609,1" coordsize="20,20" path="m1629,11l1626,4,1619,1,1612,4,1609,11,1612,18,1619,21,1626,18,1629,11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390656">
                      <wp:simplePos x="0" y="0"/>
                      <wp:positionH relativeFrom="column">
                        <wp:posOffset>1021819</wp:posOffset>
                      </wp:positionH>
                      <wp:positionV relativeFrom="paragraph">
                        <wp:posOffset>145431</wp:posOffset>
                      </wp:positionV>
                      <wp:extent cx="12700" cy="229870"/>
                      <wp:effectExtent l="0" t="0" r="0" b="0"/>
                      <wp:wrapNone/>
                      <wp:docPr id="4257" name="Group 4257"/>
                      <wp:cNvGraphicFramePr>
                        <a:graphicFrameLocks/>
                      </wp:cNvGraphicFramePr>
                      <a:graphic>
                        <a:graphicData uri="http://schemas.microsoft.com/office/word/2010/wordprocessingGroup">
                          <wpg:wgp>
                            <wpg:cNvPr id="4257" name="Group 4257"/>
                            <wpg:cNvGrpSpPr/>
                            <wpg:grpSpPr>
                              <a:xfrm>
                                <a:off x="0" y="0"/>
                                <a:ext cx="12700" cy="229870"/>
                                <a:chExt cx="12700" cy="229870"/>
                              </a:xfrm>
                            </wpg:grpSpPr>
                            <wps:wsp>
                              <wps:cNvPr id="4258" name="Graphic 425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259" name="Graphic 4259"/>
                              <wps:cNvSpPr/>
                              <wps:spPr>
                                <a:xfrm>
                                  <a:off x="6350" y="24432"/>
                                  <a:ext cx="1270" cy="163195"/>
                                </a:xfrm>
                                <a:custGeom>
                                  <a:avLst/>
                                  <a:gdLst/>
                                  <a:ahLst/>
                                  <a:cxnLst/>
                                  <a:rect l="l" t="t" r="r" b="b"/>
                                  <a:pathLst>
                                    <a:path w="0" h="163195">
                                      <a:moveTo>
                                        <a:pt x="0" y="162788"/>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260" name="Graphic 4260"/>
                              <wps:cNvSpPr/>
                              <wps:spPr>
                                <a:xfrm>
                                  <a:off x="0" y="7"/>
                                  <a:ext cx="12700" cy="229870"/>
                                </a:xfrm>
                                <a:custGeom>
                                  <a:avLst/>
                                  <a:gdLst/>
                                  <a:ahLst/>
                                  <a:cxnLst/>
                                  <a:rect l="l" t="t" r="r" b="b"/>
                                  <a:pathLst>
                                    <a:path w="12700" h="229870">
                                      <a:moveTo>
                                        <a:pt x="12700" y="223393"/>
                                      </a:moveTo>
                                      <a:lnTo>
                                        <a:pt x="10833" y="218897"/>
                                      </a:lnTo>
                                      <a:lnTo>
                                        <a:pt x="6350" y="217043"/>
                                      </a:lnTo>
                                      <a:lnTo>
                                        <a:pt x="1854" y="218897"/>
                                      </a:lnTo>
                                      <a:lnTo>
                                        <a:pt x="0" y="223393"/>
                                      </a:lnTo>
                                      <a:lnTo>
                                        <a:pt x="1854" y="227888"/>
                                      </a:lnTo>
                                      <a:lnTo>
                                        <a:pt x="6350" y="229743"/>
                                      </a:lnTo>
                                      <a:lnTo>
                                        <a:pt x="10833" y="227888"/>
                                      </a:lnTo>
                                      <a:lnTo>
                                        <a:pt x="12700" y="223393"/>
                                      </a:lnTo>
                                      <a:close/>
                                    </a:path>
                                    <a:path w="12700" h="22987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11.451301pt;width:1pt;height:18.1pt;mso-position-horizontal-relative:column;mso-position-vertical-relative:paragraph;z-index:-30925824" id="docshapegroup3615" coordorigin="1609,229" coordsize="20,362">
                      <v:shape style="position:absolute;left:1609;top:229;width:20;height:20" id="docshape3616" coordorigin="1609,229" coordsize="20,20" path="m1609,239l1612,232,1619,229,1626,232,1629,239,1626,246,1619,249,1612,246,1609,239xe" filled="true" fillcolor="#000000" stroked="false">
                        <v:path arrowok="t"/>
                        <v:fill type="solid"/>
                      </v:shape>
                      <v:line style="position:absolute" from="1619,524" to="1619,268" stroked="true" strokeweight="1pt" strokecolor="#000000">
                        <v:stroke dashstyle="dot"/>
                      </v:line>
                      <v:shape style="position:absolute;left:1609;top:229;width:20;height:362" id="docshape3617" coordorigin="1609,229" coordsize="20,362" path="m1629,581l1626,574,1619,571,1612,574,1609,581,1612,588,1619,591,1626,588,1629,581xm1629,239l1626,232,1619,229,1612,232,1609,239,1612,246,1619,249,1626,246,1629,239xe" filled="true" fillcolor="#000000" stroked="false">
                        <v:path arrowok="t"/>
                        <v:fill type="solid"/>
                      </v:shape>
                      <w10:wrap type="none"/>
                    </v:group>
                  </w:pict>
                </mc:Fallback>
              </mc:AlternateContent>
            </w:r>
            <w:r>
              <w:rPr>
                <w:spacing w:val="-4"/>
                <w:w w:val="115"/>
                <w:sz w:val="16"/>
              </w:rPr>
              <w:t>5.49</w:t>
            </w:r>
          </w:p>
        </w:tc>
        <w:tc>
          <w:tcPr>
            <w:tcW w:w="1485" w:type="dxa"/>
            <w:tcBorders>
              <w:left w:val="dotted" w:sz="8" w:space="0" w:color="000000"/>
            </w:tcBorders>
          </w:tcPr>
          <w:p>
            <w:pPr>
              <w:pStyle w:val="TableParagraph"/>
              <w:spacing w:line="169" w:lineRule="exact" w:before="39"/>
              <w:jc w:val="right"/>
              <w:rPr>
                <w:b/>
                <w:sz w:val="16"/>
              </w:rPr>
            </w:pPr>
            <w:r>
              <w:rPr>
                <w:b/>
                <w:spacing w:val="-4"/>
                <w:w w:val="110"/>
                <w:sz w:val="16"/>
              </w:rPr>
              <w:t>5.56</w:t>
            </w:r>
          </w:p>
        </w:tc>
      </w:tr>
      <w:tr>
        <w:trPr>
          <w:trHeight w:val="39" w:hRule="atLeast"/>
        </w:trPr>
        <w:tc>
          <w:tcPr>
            <w:tcW w:w="9819"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485" w:type="dxa"/>
          </w:tcPr>
          <w:p>
            <w:pPr>
              <w:pStyle w:val="TableParagraph"/>
              <w:rPr>
                <w:rFonts w:ascii="Times New Roman"/>
                <w:sz w:val="2"/>
              </w:rPr>
            </w:pPr>
          </w:p>
        </w:tc>
      </w:tr>
      <w:tr>
        <w:trPr>
          <w:trHeight w:val="346" w:hRule="atLeast"/>
        </w:trPr>
        <w:tc>
          <w:tcPr>
            <w:tcW w:w="9819" w:type="dxa"/>
          </w:tcPr>
          <w:p>
            <w:pPr>
              <w:pStyle w:val="TableParagraph"/>
              <w:spacing w:line="214" w:lineRule="exact" w:before="113"/>
              <w:rPr>
                <w:b/>
                <w:sz w:val="9"/>
              </w:rPr>
            </w:pPr>
            <w:r>
              <w:rPr>
                <w:b/>
                <w:w w:val="110"/>
                <w:sz w:val="16"/>
              </w:rPr>
              <w:t>Reported</w:t>
            </w:r>
            <w:r>
              <w:rPr>
                <w:b/>
                <w:spacing w:val="16"/>
                <w:w w:val="110"/>
                <w:sz w:val="16"/>
              </w:rPr>
              <w:t> </w:t>
            </w:r>
            <w:r>
              <w:rPr>
                <w:b/>
                <w:w w:val="110"/>
                <w:sz w:val="16"/>
              </w:rPr>
              <w:t>Manufacturing</w:t>
            </w:r>
            <w:r>
              <w:rPr>
                <w:b/>
                <w:spacing w:val="17"/>
                <w:w w:val="110"/>
                <w:sz w:val="16"/>
              </w:rPr>
              <w:t> </w:t>
            </w:r>
            <w:r>
              <w:rPr>
                <w:b/>
                <w:w w:val="110"/>
                <w:sz w:val="16"/>
              </w:rPr>
              <w:t>Emissions</w:t>
            </w:r>
            <w:r>
              <w:rPr>
                <w:b/>
                <w:spacing w:val="16"/>
                <w:w w:val="110"/>
                <w:sz w:val="16"/>
              </w:rPr>
              <w:t> </w:t>
            </w:r>
            <w:r>
              <w:rPr>
                <w:b/>
                <w:w w:val="110"/>
                <w:sz w:val="16"/>
              </w:rPr>
              <w:t>in</w:t>
            </w:r>
            <w:r>
              <w:rPr>
                <w:b/>
                <w:spacing w:val="17"/>
                <w:w w:val="110"/>
                <w:sz w:val="16"/>
              </w:rPr>
              <w:t> </w:t>
            </w:r>
            <w:r>
              <w:rPr>
                <w:b/>
                <w:w w:val="110"/>
                <w:sz w:val="16"/>
              </w:rPr>
              <w:t>CDP</w:t>
            </w:r>
            <w:r>
              <w:rPr>
                <w:b/>
                <w:spacing w:val="17"/>
                <w:w w:val="110"/>
                <w:sz w:val="16"/>
              </w:rPr>
              <w:t> </w:t>
            </w:r>
            <w:r>
              <w:rPr>
                <w:b/>
                <w:w w:val="110"/>
                <w:sz w:val="16"/>
              </w:rPr>
              <w:t>(MT</w:t>
            </w:r>
            <w:r>
              <w:rPr>
                <w:b/>
                <w:spacing w:val="16"/>
                <w:w w:val="110"/>
                <w:sz w:val="16"/>
              </w:rPr>
              <w:t> </w:t>
            </w:r>
            <w:r>
              <w:rPr>
                <w:b/>
                <w:w w:val="110"/>
                <w:sz w:val="16"/>
              </w:rPr>
              <w:t>CO</w:t>
            </w:r>
            <w:r>
              <w:rPr>
                <w:b/>
                <w:w w:val="110"/>
                <w:position w:val="-4"/>
                <w:sz w:val="9"/>
              </w:rPr>
              <w:t>2</w:t>
            </w:r>
            <w:r>
              <w:rPr>
                <w:b/>
                <w:w w:val="110"/>
                <w:sz w:val="16"/>
              </w:rPr>
              <w:t>e)–TCCC</w:t>
            </w:r>
            <w:r>
              <w:rPr>
                <w:b/>
                <w:spacing w:val="17"/>
                <w:w w:val="110"/>
                <w:sz w:val="16"/>
              </w:rPr>
              <w:t> </w:t>
            </w:r>
            <w:r>
              <w:rPr>
                <w:b/>
                <w:w w:val="110"/>
                <w:sz w:val="16"/>
              </w:rPr>
              <w:t>Reporting</w:t>
            </w:r>
            <w:r>
              <w:rPr>
                <w:b/>
                <w:spacing w:val="17"/>
                <w:w w:val="110"/>
                <w:sz w:val="16"/>
              </w:rPr>
              <w:t> </w:t>
            </w:r>
            <w:r>
              <w:rPr>
                <w:b/>
                <w:w w:val="110"/>
                <w:sz w:val="16"/>
              </w:rPr>
              <w:t>Entity</w:t>
            </w:r>
            <w:r>
              <w:rPr>
                <w:b/>
                <w:w w:val="110"/>
                <w:position w:val="5"/>
                <w:sz w:val="9"/>
              </w:rPr>
              <w:t>3,</w:t>
            </w:r>
            <w:r>
              <w:rPr>
                <w:b/>
                <w:spacing w:val="11"/>
                <w:w w:val="110"/>
                <w:position w:val="5"/>
                <w:sz w:val="9"/>
              </w:rPr>
              <w:t> </w:t>
            </w:r>
            <w:r>
              <w:rPr>
                <w:b/>
                <w:spacing w:val="-10"/>
                <w:w w:val="110"/>
                <w:position w:val="5"/>
                <w:sz w:val="9"/>
              </w:rPr>
              <w:t>4</w:t>
            </w:r>
          </w:p>
        </w:tc>
        <w:tc>
          <w:tcPr>
            <w:tcW w:w="280" w:type="dxa"/>
          </w:tcPr>
          <w:p>
            <w:pPr>
              <w:pStyle w:val="TableParagraph"/>
              <w:rPr>
                <w:rFonts w:ascii="Times New Roman"/>
                <w:sz w:val="14"/>
              </w:rPr>
            </w:pPr>
          </w:p>
        </w:tc>
        <w:tc>
          <w:tcPr>
            <w:tcW w:w="1495" w:type="dxa"/>
          </w:tcPr>
          <w:p>
            <w:pPr>
              <w:pStyle w:val="TableParagraph"/>
              <w:rPr>
                <w:rFonts w:ascii="Times New Roman"/>
                <w:sz w:val="14"/>
              </w:rPr>
            </w:pPr>
          </w:p>
        </w:tc>
        <w:tc>
          <w:tcPr>
            <w:tcW w:w="1619" w:type="dxa"/>
          </w:tcPr>
          <w:p>
            <w:pPr>
              <w:pStyle w:val="TableParagraph"/>
              <w:rPr>
                <w:rFonts w:ascii="Times New Roman"/>
                <w:sz w:val="14"/>
              </w:rPr>
            </w:pPr>
          </w:p>
        </w:tc>
        <w:tc>
          <w:tcPr>
            <w:tcW w:w="1619" w:type="dxa"/>
          </w:tcPr>
          <w:p>
            <w:pPr>
              <w:pStyle w:val="TableParagraph"/>
              <w:rPr>
                <w:rFonts w:ascii="Times New Roman"/>
                <w:sz w:val="14"/>
              </w:rPr>
            </w:pPr>
          </w:p>
        </w:tc>
        <w:tc>
          <w:tcPr>
            <w:tcW w:w="1619" w:type="dxa"/>
          </w:tcPr>
          <w:p>
            <w:pPr>
              <w:pStyle w:val="TableParagraph"/>
              <w:rPr>
                <w:rFonts w:ascii="Times New Roman"/>
                <w:sz w:val="14"/>
              </w:rPr>
            </w:pPr>
          </w:p>
        </w:tc>
        <w:tc>
          <w:tcPr>
            <w:tcW w:w="1619" w:type="dxa"/>
          </w:tcPr>
          <w:p>
            <w:pPr>
              <w:pStyle w:val="TableParagraph"/>
              <w:rPr>
                <w:rFonts w:ascii="Times New Roman"/>
                <w:sz w:val="14"/>
              </w:rPr>
            </w:pPr>
          </w:p>
        </w:tc>
        <w:tc>
          <w:tcPr>
            <w:tcW w:w="1619" w:type="dxa"/>
          </w:tcPr>
          <w:p>
            <w:pPr>
              <w:pStyle w:val="TableParagraph"/>
              <w:rPr>
                <w:rFonts w:ascii="Times New Roman"/>
                <w:sz w:val="14"/>
              </w:rPr>
            </w:pPr>
          </w:p>
        </w:tc>
        <w:tc>
          <w:tcPr>
            <w:tcW w:w="1619" w:type="dxa"/>
          </w:tcPr>
          <w:p>
            <w:pPr>
              <w:pStyle w:val="TableParagraph"/>
              <w:rPr>
                <w:rFonts w:ascii="Times New Roman"/>
                <w:sz w:val="14"/>
              </w:rPr>
            </w:pPr>
          </w:p>
        </w:tc>
        <w:tc>
          <w:tcPr>
            <w:tcW w:w="1619" w:type="dxa"/>
          </w:tcPr>
          <w:p>
            <w:pPr>
              <w:pStyle w:val="TableParagraph"/>
              <w:rPr>
                <w:rFonts w:ascii="Times New Roman"/>
                <w:sz w:val="14"/>
              </w:rPr>
            </w:pPr>
          </w:p>
        </w:tc>
        <w:tc>
          <w:tcPr>
            <w:tcW w:w="1485" w:type="dxa"/>
          </w:tcPr>
          <w:p>
            <w:pPr>
              <w:pStyle w:val="TableParagraph"/>
              <w:rPr>
                <w:rFonts w:ascii="Times New Roman"/>
                <w:sz w:val="14"/>
              </w:rPr>
            </w:pPr>
          </w:p>
        </w:tc>
      </w:tr>
      <w:tr>
        <w:trPr>
          <w:trHeight w:val="195" w:hRule="atLeast"/>
        </w:trPr>
        <w:tc>
          <w:tcPr>
            <w:tcW w:w="9819" w:type="dxa"/>
          </w:tcPr>
          <w:p>
            <w:pPr>
              <w:pStyle w:val="TableParagraph"/>
              <w:spacing w:line="169" w:lineRule="exact" w:before="6"/>
              <w:rPr>
                <w:sz w:val="16"/>
              </w:rPr>
            </w:pPr>
            <w:r>
              <w:rPr>
                <w:w w:val="120"/>
                <w:sz w:val="16"/>
              </w:rPr>
              <w:t>Scope</w:t>
            </w:r>
            <w:r>
              <w:rPr>
                <w:spacing w:val="16"/>
                <w:w w:val="120"/>
                <w:sz w:val="16"/>
              </w:rPr>
              <w:t> </w:t>
            </w:r>
            <w:r>
              <w:rPr>
                <w:w w:val="120"/>
                <w:sz w:val="16"/>
              </w:rPr>
              <w:t>1–Manufacturing</w:t>
            </w:r>
            <w:r>
              <w:rPr>
                <w:spacing w:val="17"/>
                <w:w w:val="120"/>
                <w:sz w:val="16"/>
              </w:rPr>
              <w:t> </w:t>
            </w:r>
            <w:r>
              <w:rPr>
                <w:w w:val="120"/>
                <w:sz w:val="16"/>
              </w:rPr>
              <w:t>per</w:t>
            </w:r>
            <w:r>
              <w:rPr>
                <w:spacing w:val="16"/>
                <w:w w:val="120"/>
                <w:sz w:val="16"/>
              </w:rPr>
              <w:t> </w:t>
            </w:r>
            <w:r>
              <w:rPr>
                <w:w w:val="120"/>
                <w:sz w:val="16"/>
              </w:rPr>
              <w:t>CDP</w:t>
            </w:r>
            <w:r>
              <w:rPr>
                <w:spacing w:val="17"/>
                <w:w w:val="120"/>
                <w:sz w:val="16"/>
              </w:rPr>
              <w:t> </w:t>
            </w:r>
            <w:r>
              <w:rPr>
                <w:spacing w:val="-4"/>
                <w:w w:val="120"/>
                <w:sz w:val="16"/>
              </w:rPr>
              <w:t>C7.3c</w:t>
            </w:r>
          </w:p>
        </w:tc>
        <w:tc>
          <w:tcPr>
            <w:tcW w:w="280" w:type="dxa"/>
          </w:tcPr>
          <w:p>
            <w:pPr>
              <w:pStyle w:val="TableParagraph"/>
              <w:rPr>
                <w:rFonts w:ascii="Times New Roman"/>
                <w:sz w:val="12"/>
              </w:rPr>
            </w:pPr>
          </w:p>
        </w:tc>
        <w:tc>
          <w:tcPr>
            <w:tcW w:w="1495" w:type="dxa"/>
            <w:tcBorders>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spacing w:line="169" w:lineRule="exact" w:before="6"/>
              <w:ind w:right="127"/>
              <w:jc w:val="right"/>
              <w:rPr>
                <w:sz w:val="16"/>
              </w:rPr>
            </w:pPr>
            <w:r>
              <w:rPr/>
              <mc:AlternateContent>
                <mc:Choice Requires="wps">
                  <w:drawing>
                    <wp:anchor distT="0" distB="0" distL="0" distR="0" allowOverlap="1" layoutInCell="1" locked="0" behindDoc="1" simplePos="0" relativeHeight="472390144">
                      <wp:simplePos x="0" y="0"/>
                      <wp:positionH relativeFrom="column">
                        <wp:posOffset>-6350</wp:posOffset>
                      </wp:positionH>
                      <wp:positionV relativeFrom="paragraph">
                        <wp:posOffset>-244934</wp:posOffset>
                      </wp:positionV>
                      <wp:extent cx="12700" cy="229870"/>
                      <wp:effectExtent l="0" t="0" r="0" b="0"/>
                      <wp:wrapNone/>
                      <wp:docPr id="4261" name="Group 4261"/>
                      <wp:cNvGraphicFramePr>
                        <a:graphicFrameLocks/>
                      </wp:cNvGraphicFramePr>
                      <a:graphic>
                        <a:graphicData uri="http://schemas.microsoft.com/office/word/2010/wordprocessingGroup">
                          <wpg:wgp>
                            <wpg:cNvPr id="4261" name="Group 4261"/>
                            <wpg:cNvGrpSpPr/>
                            <wpg:grpSpPr>
                              <a:xfrm>
                                <a:off x="0" y="0"/>
                                <a:ext cx="12700" cy="229870"/>
                                <a:chExt cx="12700" cy="229870"/>
                              </a:xfrm>
                            </wpg:grpSpPr>
                            <wps:wsp>
                              <wps:cNvPr id="4262" name="Graphic 426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263" name="Graphic 4263"/>
                              <wps:cNvSpPr/>
                              <wps:spPr>
                                <a:xfrm>
                                  <a:off x="6350" y="24432"/>
                                  <a:ext cx="1270" cy="163195"/>
                                </a:xfrm>
                                <a:custGeom>
                                  <a:avLst/>
                                  <a:gdLst/>
                                  <a:ahLst/>
                                  <a:cxnLst/>
                                  <a:rect l="l" t="t" r="r" b="b"/>
                                  <a:pathLst>
                                    <a:path w="0" h="163195">
                                      <a:moveTo>
                                        <a:pt x="0" y="162788"/>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264" name="Graphic 4264"/>
                              <wps:cNvSpPr/>
                              <wps:spPr>
                                <a:xfrm>
                                  <a:off x="-9" y="7"/>
                                  <a:ext cx="12700" cy="229870"/>
                                </a:xfrm>
                                <a:custGeom>
                                  <a:avLst/>
                                  <a:gdLst/>
                                  <a:ahLst/>
                                  <a:cxnLst/>
                                  <a:rect l="l" t="t" r="r" b="b"/>
                                  <a:pathLst>
                                    <a:path w="12700" h="229870">
                                      <a:moveTo>
                                        <a:pt x="12700" y="223393"/>
                                      </a:moveTo>
                                      <a:lnTo>
                                        <a:pt x="10845" y="218897"/>
                                      </a:lnTo>
                                      <a:lnTo>
                                        <a:pt x="6350" y="217043"/>
                                      </a:lnTo>
                                      <a:lnTo>
                                        <a:pt x="1866" y="218897"/>
                                      </a:lnTo>
                                      <a:lnTo>
                                        <a:pt x="0" y="223393"/>
                                      </a:lnTo>
                                      <a:lnTo>
                                        <a:pt x="1866" y="227888"/>
                                      </a:lnTo>
                                      <a:lnTo>
                                        <a:pt x="6350" y="229743"/>
                                      </a:lnTo>
                                      <a:lnTo>
                                        <a:pt x="10845" y="227888"/>
                                      </a:lnTo>
                                      <a:lnTo>
                                        <a:pt x="12700" y="223393"/>
                                      </a:lnTo>
                                      <a:close/>
                                    </a:path>
                                    <a:path w="12700" h="22987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pt;margin-top:-19.286194pt;width:1pt;height:18.1pt;mso-position-horizontal-relative:column;mso-position-vertical-relative:paragraph;z-index:-30926336" id="docshapegroup3618" coordorigin="-10,-386" coordsize="20,362">
                      <v:shape style="position:absolute;left:-10;top:-386;width:20;height:20" id="docshape3619" coordorigin="-10,-386" coordsize="20,20" path="m-10,-376l-7,-383,0,-386,7,-383,10,-376,7,-369,0,-366,-7,-369,-10,-376xe" filled="true" fillcolor="#000000" stroked="false">
                        <v:path arrowok="t"/>
                        <v:fill type="solid"/>
                      </v:shape>
                      <v:line style="position:absolute" from="0,-91" to="0,-347" stroked="true" strokeweight="1pt" strokecolor="#000000">
                        <v:stroke dashstyle="dot"/>
                      </v:line>
                      <v:shape style="position:absolute;left:-11;top:-386;width:20;height:362" id="docshape3620" coordorigin="-10,-386" coordsize="20,362" path="m10,-34l7,-41,0,-44,-7,-41,-10,-34,-7,-27,0,-24,7,-27,10,-34xm10,-376l7,-383,0,-386,-7,-383,-10,-376,-7,-369,0,-366,7,-369,10,-376xe" filled="true" fillcolor="#000000" stroked="false">
                        <v:path arrowok="t"/>
                        <v:fill type="solid"/>
                      </v:shape>
                      <w10:wrap type="none"/>
                    </v:group>
                  </w:pict>
                </mc:Fallback>
              </mc:AlternateContent>
            </w:r>
            <w:r>
              <w:rPr>
                <w:spacing w:val="-2"/>
                <w:w w:val="120"/>
                <w:sz w:val="16"/>
              </w:rPr>
              <w:t>325,833</w:t>
            </w:r>
          </w:p>
        </w:tc>
        <w:tc>
          <w:tcPr>
            <w:tcW w:w="1485" w:type="dxa"/>
            <w:tcBorders>
              <w:left w:val="dotted" w:sz="8" w:space="0" w:color="000000"/>
            </w:tcBorders>
          </w:tcPr>
          <w:p>
            <w:pPr>
              <w:pStyle w:val="TableParagraph"/>
              <w:spacing w:line="169" w:lineRule="exact" w:before="6"/>
              <w:ind w:right="1"/>
              <w:jc w:val="right"/>
              <w:rPr>
                <w:b/>
                <w:sz w:val="16"/>
              </w:rPr>
            </w:pPr>
            <w:r>
              <w:rPr>
                <w:b/>
                <w:spacing w:val="-2"/>
                <w:w w:val="105"/>
                <w:sz w:val="16"/>
              </w:rPr>
              <w:t>304,144</w:t>
            </w:r>
          </w:p>
        </w:tc>
      </w:tr>
      <w:tr>
        <w:trPr>
          <w:trHeight w:val="41" w:hRule="atLeast"/>
        </w:trPr>
        <w:tc>
          <w:tcPr>
            <w:tcW w:w="9819"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spacing w:line="20" w:lineRule="exact"/>
              <w:ind w:left="1485" w:right="-72"/>
              <w:rPr>
                <w:sz w:val="2"/>
              </w:rPr>
            </w:pPr>
            <w:r>
              <w:rPr>
                <w:sz w:val="2"/>
              </w:rPr>
              <mc:AlternateContent>
                <mc:Choice Requires="wps">
                  <w:drawing>
                    <wp:inline distT="0" distB="0" distL="0" distR="0">
                      <wp:extent cx="12700" cy="12700"/>
                      <wp:effectExtent l="0" t="0" r="0" b="0"/>
                      <wp:docPr id="4265" name="Group 4265"/>
                      <wp:cNvGraphicFramePr>
                        <a:graphicFrameLocks/>
                      </wp:cNvGraphicFramePr>
                      <a:graphic>
                        <a:graphicData uri="http://schemas.microsoft.com/office/word/2010/wordprocessingGroup">
                          <wpg:wgp>
                            <wpg:cNvPr id="4265" name="Group 4265"/>
                            <wpg:cNvGrpSpPr/>
                            <wpg:grpSpPr>
                              <a:xfrm>
                                <a:off x="0" y="0"/>
                                <a:ext cx="12700" cy="12700"/>
                                <a:chExt cx="12700" cy="12700"/>
                              </a:xfrm>
                            </wpg:grpSpPr>
                            <wps:wsp>
                              <wps:cNvPr id="4266" name="Graphic 4266"/>
                              <wps:cNvSpPr/>
                              <wps:spPr>
                                <a:xfrm>
                                  <a:off x="0"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21" coordorigin="0,0" coordsize="20,20">
                      <v:shape style="position:absolute;left:0;top:0;width:20;height:20" id="docshape362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267" name="Group 4267"/>
                      <wp:cNvGraphicFramePr>
                        <a:graphicFrameLocks/>
                      </wp:cNvGraphicFramePr>
                      <a:graphic>
                        <a:graphicData uri="http://schemas.microsoft.com/office/word/2010/wordprocessingGroup">
                          <wpg:wgp>
                            <wpg:cNvPr id="4267" name="Group 4267"/>
                            <wpg:cNvGrpSpPr/>
                            <wpg:grpSpPr>
                              <a:xfrm>
                                <a:off x="0" y="0"/>
                                <a:ext cx="12700" cy="12700"/>
                                <a:chExt cx="12700" cy="12700"/>
                              </a:xfrm>
                            </wpg:grpSpPr>
                            <wps:wsp>
                              <wps:cNvPr id="4268" name="Graphic 4268"/>
                              <wps:cNvSpPr/>
                              <wps:spPr>
                                <a:xfrm>
                                  <a:off x="-3"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23" coordorigin="0,0" coordsize="20,20">
                      <v:shape style="position:absolute;left:0;top:0;width:20;height:20" id="docshape362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269" name="Group 4269"/>
                      <wp:cNvGraphicFramePr>
                        <a:graphicFrameLocks/>
                      </wp:cNvGraphicFramePr>
                      <a:graphic>
                        <a:graphicData uri="http://schemas.microsoft.com/office/word/2010/wordprocessingGroup">
                          <wpg:wgp>
                            <wpg:cNvPr id="4269" name="Group 4269"/>
                            <wpg:cNvGrpSpPr/>
                            <wpg:grpSpPr>
                              <a:xfrm>
                                <a:off x="0" y="0"/>
                                <a:ext cx="12700" cy="12700"/>
                                <a:chExt cx="12700" cy="12700"/>
                              </a:xfrm>
                            </wpg:grpSpPr>
                            <wps:wsp>
                              <wps:cNvPr id="4270" name="Graphic 4270"/>
                              <wps:cNvSpPr/>
                              <wps:spPr>
                                <a:xfrm>
                                  <a:off x="-4"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25" coordorigin="0,0" coordsize="20,20">
                      <v:shape style="position:absolute;left:0;top:0;width:20;height:20" id="docshape3626"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271" name="Group 4271"/>
                      <wp:cNvGraphicFramePr>
                        <a:graphicFrameLocks/>
                      </wp:cNvGraphicFramePr>
                      <a:graphic>
                        <a:graphicData uri="http://schemas.microsoft.com/office/word/2010/wordprocessingGroup">
                          <wpg:wgp>
                            <wpg:cNvPr id="4271" name="Group 4271"/>
                            <wpg:cNvGrpSpPr/>
                            <wpg:grpSpPr>
                              <a:xfrm>
                                <a:off x="0" y="0"/>
                                <a:ext cx="12700" cy="12700"/>
                                <a:chExt cx="12700" cy="12700"/>
                              </a:xfrm>
                            </wpg:grpSpPr>
                            <wps:wsp>
                              <wps:cNvPr id="4272" name="Graphic 4272"/>
                              <wps:cNvSpPr/>
                              <wps:spPr>
                                <a:xfrm>
                                  <a:off x="-5" y="6"/>
                                  <a:ext cx="12700" cy="12700"/>
                                </a:xfrm>
                                <a:custGeom>
                                  <a:avLst/>
                                  <a:gdLst/>
                                  <a:ahLst/>
                                  <a:cxnLst/>
                                  <a:rect l="l" t="t" r="r" b="b"/>
                                  <a:pathLst>
                                    <a:path w="12700" h="127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27" coordorigin="0,0" coordsize="20,20">
                      <v:shape style="position:absolute;left:0;top:0;width:20;height:20" id="docshape3628"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273" name="Group 4273"/>
                      <wp:cNvGraphicFramePr>
                        <a:graphicFrameLocks/>
                      </wp:cNvGraphicFramePr>
                      <a:graphic>
                        <a:graphicData uri="http://schemas.microsoft.com/office/word/2010/wordprocessingGroup">
                          <wpg:wgp>
                            <wpg:cNvPr id="4273" name="Group 4273"/>
                            <wpg:cNvGrpSpPr/>
                            <wpg:grpSpPr>
                              <a:xfrm>
                                <a:off x="0" y="0"/>
                                <a:ext cx="12700" cy="12700"/>
                                <a:chExt cx="12700" cy="12700"/>
                              </a:xfrm>
                            </wpg:grpSpPr>
                            <wps:wsp>
                              <wps:cNvPr id="4274" name="Graphic 4274"/>
                              <wps:cNvSpPr/>
                              <wps:spPr>
                                <a:xfrm>
                                  <a:off x="-7"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29" coordorigin="0,0" coordsize="20,20">
                      <v:shape style="position:absolute;left:-1;top:0;width:20;height:20" id="docshape363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275" name="Group 4275"/>
                      <wp:cNvGraphicFramePr>
                        <a:graphicFrameLocks/>
                      </wp:cNvGraphicFramePr>
                      <a:graphic>
                        <a:graphicData uri="http://schemas.microsoft.com/office/word/2010/wordprocessingGroup">
                          <wpg:wgp>
                            <wpg:cNvPr id="4275" name="Group 4275"/>
                            <wpg:cNvGrpSpPr/>
                            <wpg:grpSpPr>
                              <a:xfrm>
                                <a:off x="0" y="0"/>
                                <a:ext cx="12700" cy="12700"/>
                                <a:chExt cx="12700" cy="12700"/>
                              </a:xfrm>
                            </wpg:grpSpPr>
                            <wps:wsp>
                              <wps:cNvPr id="4276" name="Graphic 4276"/>
                              <wps:cNvSpPr/>
                              <wps:spPr>
                                <a:xfrm>
                                  <a:off x="-8"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31" coordorigin="0,0" coordsize="20,20">
                      <v:shape style="position:absolute;left:-1;top:0;width:20;height:20" id="docshape363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4277" name="Group 4277"/>
                      <wp:cNvGraphicFramePr>
                        <a:graphicFrameLocks/>
                      </wp:cNvGraphicFramePr>
                      <a:graphic>
                        <a:graphicData uri="http://schemas.microsoft.com/office/word/2010/wordprocessingGroup">
                          <wpg:wgp>
                            <wpg:cNvPr id="4277" name="Group 4277"/>
                            <wpg:cNvGrpSpPr/>
                            <wpg:grpSpPr>
                              <a:xfrm>
                                <a:off x="0" y="0"/>
                                <a:ext cx="12700" cy="12700"/>
                                <a:chExt cx="12700" cy="12700"/>
                              </a:xfrm>
                            </wpg:grpSpPr>
                            <wps:wsp>
                              <wps:cNvPr id="4278" name="Graphic 4278"/>
                              <wps:cNvSpPr/>
                              <wps:spPr>
                                <a:xfrm>
                                  <a:off x="-9"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33" coordorigin="0,0" coordsize="20,20">
                      <v:shape style="position:absolute;left:-1;top:0;width:20;height:20" id="docshape363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4279" name="Group 4279"/>
                      <wp:cNvGraphicFramePr>
                        <a:graphicFrameLocks/>
                      </wp:cNvGraphicFramePr>
                      <a:graphic>
                        <a:graphicData uri="http://schemas.microsoft.com/office/word/2010/wordprocessingGroup">
                          <wpg:wgp>
                            <wpg:cNvPr id="4279" name="Group 4279"/>
                            <wpg:cNvGrpSpPr/>
                            <wpg:grpSpPr>
                              <a:xfrm>
                                <a:off x="0" y="0"/>
                                <a:ext cx="12700" cy="12700"/>
                                <a:chExt cx="12700" cy="12700"/>
                              </a:xfrm>
                            </wpg:grpSpPr>
                            <wps:wsp>
                              <wps:cNvPr id="4280" name="Graphic 4280"/>
                              <wps:cNvSpPr/>
                              <wps:spPr>
                                <a:xfrm>
                                  <a:off x="0"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35" coordorigin="0,0" coordsize="20,20">
                      <v:shape style="position:absolute;left:0;top:0;width:20;height:20" id="docshape3636" coordorigin="0,0" coordsize="20,20" path="m20,10l17,3,10,0,3,3,0,10,3,17,10,20,17,17,20,10xe" filled="true" fillcolor="#000000" stroked="false">
                        <v:path arrowok="t"/>
                        <v:fill type="solid"/>
                      </v:shape>
                    </v:group>
                  </w:pict>
                </mc:Fallback>
              </mc:AlternateContent>
            </w:r>
            <w:r>
              <w:rPr>
                <w:sz w:val="2"/>
              </w:rPr>
            </w:r>
          </w:p>
        </w:tc>
        <w:tc>
          <w:tcPr>
            <w:tcW w:w="1485" w:type="dxa"/>
          </w:tcPr>
          <w:p>
            <w:pPr>
              <w:pStyle w:val="TableParagraph"/>
              <w:rPr>
                <w:rFonts w:ascii="Times New Roman"/>
                <w:sz w:val="2"/>
              </w:rPr>
            </w:pPr>
          </w:p>
        </w:tc>
      </w:tr>
      <w:tr>
        <w:trPr>
          <w:trHeight w:val="198" w:hRule="atLeast"/>
        </w:trPr>
        <w:tc>
          <w:tcPr>
            <w:tcW w:w="9819" w:type="dxa"/>
          </w:tcPr>
          <w:p>
            <w:pPr>
              <w:pStyle w:val="TableParagraph"/>
              <w:spacing w:line="169" w:lineRule="exact" w:before="10"/>
              <w:ind w:left="-1"/>
              <w:rPr>
                <w:sz w:val="16"/>
              </w:rPr>
            </w:pPr>
            <w:r>
              <w:rPr>
                <w:w w:val="120"/>
                <w:sz w:val="16"/>
              </w:rPr>
              <w:t>Scope</w:t>
            </w:r>
            <w:r>
              <w:rPr>
                <w:spacing w:val="27"/>
                <w:w w:val="120"/>
                <w:sz w:val="16"/>
              </w:rPr>
              <w:t> </w:t>
            </w:r>
            <w:r>
              <w:rPr>
                <w:w w:val="120"/>
                <w:sz w:val="16"/>
              </w:rPr>
              <w:t>2</w:t>
            </w:r>
            <w:r>
              <w:rPr>
                <w:spacing w:val="28"/>
                <w:w w:val="120"/>
                <w:sz w:val="16"/>
              </w:rPr>
              <w:t> </w:t>
            </w:r>
            <w:r>
              <w:rPr>
                <w:w w:val="120"/>
                <w:sz w:val="16"/>
              </w:rPr>
              <w:t>(location-based)–Manufacturing</w:t>
            </w:r>
            <w:r>
              <w:rPr>
                <w:spacing w:val="28"/>
                <w:w w:val="120"/>
                <w:sz w:val="16"/>
              </w:rPr>
              <w:t> </w:t>
            </w:r>
            <w:r>
              <w:rPr>
                <w:w w:val="120"/>
                <w:sz w:val="16"/>
              </w:rPr>
              <w:t>per</w:t>
            </w:r>
            <w:r>
              <w:rPr>
                <w:spacing w:val="28"/>
                <w:w w:val="120"/>
                <w:sz w:val="16"/>
              </w:rPr>
              <w:t> </w:t>
            </w:r>
            <w:r>
              <w:rPr>
                <w:w w:val="120"/>
                <w:sz w:val="16"/>
              </w:rPr>
              <w:t>CDP</w:t>
            </w:r>
            <w:r>
              <w:rPr>
                <w:spacing w:val="28"/>
                <w:w w:val="120"/>
                <w:sz w:val="16"/>
              </w:rPr>
              <w:t> </w:t>
            </w:r>
            <w:r>
              <w:rPr>
                <w:spacing w:val="-4"/>
                <w:w w:val="120"/>
                <w:sz w:val="16"/>
              </w:rPr>
              <w:t>C6.3</w:t>
            </w:r>
          </w:p>
        </w:tc>
        <w:tc>
          <w:tcPr>
            <w:tcW w:w="280" w:type="dxa"/>
          </w:tcPr>
          <w:p>
            <w:pPr>
              <w:pStyle w:val="TableParagraph"/>
              <w:rPr>
                <w:rFonts w:ascii="Times New Roman"/>
                <w:sz w:val="12"/>
              </w:rPr>
            </w:pPr>
          </w:p>
        </w:tc>
        <w:tc>
          <w:tcPr>
            <w:tcW w:w="1495" w:type="dxa"/>
            <w:tcBorders>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spacing w:line="169" w:lineRule="exact" w:before="10"/>
              <w:ind w:right="128"/>
              <w:jc w:val="right"/>
              <w:rPr>
                <w:sz w:val="16"/>
              </w:rPr>
            </w:pPr>
            <w:r>
              <w:rPr>
                <w:spacing w:val="-2"/>
                <w:w w:val="125"/>
                <w:sz w:val="16"/>
              </w:rPr>
              <w:t>869,832</w:t>
            </w:r>
          </w:p>
        </w:tc>
        <w:tc>
          <w:tcPr>
            <w:tcW w:w="1485" w:type="dxa"/>
            <w:tcBorders>
              <w:left w:val="dotted" w:sz="8" w:space="0" w:color="000000"/>
            </w:tcBorders>
          </w:tcPr>
          <w:p>
            <w:pPr>
              <w:pStyle w:val="TableParagraph"/>
              <w:spacing w:line="169" w:lineRule="exact" w:before="10"/>
              <w:jc w:val="right"/>
              <w:rPr>
                <w:b/>
                <w:sz w:val="16"/>
              </w:rPr>
            </w:pPr>
            <w:r>
              <w:rPr>
                <w:b/>
                <w:spacing w:val="-2"/>
                <w:w w:val="115"/>
                <w:sz w:val="16"/>
              </w:rPr>
              <w:t>890,400</w:t>
            </w:r>
          </w:p>
        </w:tc>
      </w:tr>
      <w:tr>
        <w:trPr>
          <w:trHeight w:val="41" w:hRule="atLeast"/>
        </w:trPr>
        <w:tc>
          <w:tcPr>
            <w:tcW w:w="9819"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spacing w:line="20" w:lineRule="exact"/>
              <w:ind w:left="1485" w:right="-72"/>
              <w:rPr>
                <w:sz w:val="2"/>
              </w:rPr>
            </w:pPr>
            <w:r>
              <w:rPr>
                <w:sz w:val="2"/>
              </w:rPr>
              <mc:AlternateContent>
                <mc:Choice Requires="wps">
                  <w:drawing>
                    <wp:inline distT="0" distB="0" distL="0" distR="0">
                      <wp:extent cx="12700" cy="12700"/>
                      <wp:effectExtent l="0" t="0" r="0" b="0"/>
                      <wp:docPr id="4281" name="Group 4281"/>
                      <wp:cNvGraphicFramePr>
                        <a:graphicFrameLocks/>
                      </wp:cNvGraphicFramePr>
                      <a:graphic>
                        <a:graphicData uri="http://schemas.microsoft.com/office/word/2010/wordprocessingGroup">
                          <wpg:wgp>
                            <wpg:cNvPr id="4281" name="Group 4281"/>
                            <wpg:cNvGrpSpPr/>
                            <wpg:grpSpPr>
                              <a:xfrm>
                                <a:off x="0" y="0"/>
                                <a:ext cx="12700" cy="12700"/>
                                <a:chExt cx="12700" cy="12700"/>
                              </a:xfrm>
                            </wpg:grpSpPr>
                            <wps:wsp>
                              <wps:cNvPr id="4282" name="Graphic 4282"/>
                              <wps:cNvSpPr/>
                              <wps:spPr>
                                <a:xfrm>
                                  <a:off x="0"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37" coordorigin="0,0" coordsize="20,20">
                      <v:shape style="position:absolute;left:0;top:0;width:20;height:20" id="docshape3638"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283" name="Group 4283"/>
                      <wp:cNvGraphicFramePr>
                        <a:graphicFrameLocks/>
                      </wp:cNvGraphicFramePr>
                      <a:graphic>
                        <a:graphicData uri="http://schemas.microsoft.com/office/word/2010/wordprocessingGroup">
                          <wpg:wgp>
                            <wpg:cNvPr id="4283" name="Group 4283"/>
                            <wpg:cNvGrpSpPr/>
                            <wpg:grpSpPr>
                              <a:xfrm>
                                <a:off x="0" y="0"/>
                                <a:ext cx="12700" cy="12700"/>
                                <a:chExt cx="12700" cy="12700"/>
                              </a:xfrm>
                            </wpg:grpSpPr>
                            <wps:wsp>
                              <wps:cNvPr id="4284" name="Graphic 4284"/>
                              <wps:cNvSpPr/>
                              <wps:spPr>
                                <a:xfrm>
                                  <a:off x="-3"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39" coordorigin="0,0" coordsize="20,20">
                      <v:shape style="position:absolute;left:0;top:0;width:20;height:20" id="docshape364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285" name="Group 4285"/>
                      <wp:cNvGraphicFramePr>
                        <a:graphicFrameLocks/>
                      </wp:cNvGraphicFramePr>
                      <a:graphic>
                        <a:graphicData uri="http://schemas.microsoft.com/office/word/2010/wordprocessingGroup">
                          <wpg:wgp>
                            <wpg:cNvPr id="4285" name="Group 4285"/>
                            <wpg:cNvGrpSpPr/>
                            <wpg:grpSpPr>
                              <a:xfrm>
                                <a:off x="0" y="0"/>
                                <a:ext cx="12700" cy="12700"/>
                                <a:chExt cx="12700" cy="12700"/>
                              </a:xfrm>
                            </wpg:grpSpPr>
                            <wps:wsp>
                              <wps:cNvPr id="4286" name="Graphic 4286"/>
                              <wps:cNvSpPr/>
                              <wps:spPr>
                                <a:xfrm>
                                  <a:off x="-4"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41" coordorigin="0,0" coordsize="20,20">
                      <v:shape style="position:absolute;left:0;top:0;width:20;height:20" id="docshape364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287" name="Group 4287"/>
                      <wp:cNvGraphicFramePr>
                        <a:graphicFrameLocks/>
                      </wp:cNvGraphicFramePr>
                      <a:graphic>
                        <a:graphicData uri="http://schemas.microsoft.com/office/word/2010/wordprocessingGroup">
                          <wpg:wgp>
                            <wpg:cNvPr id="4287" name="Group 4287"/>
                            <wpg:cNvGrpSpPr/>
                            <wpg:grpSpPr>
                              <a:xfrm>
                                <a:off x="0" y="0"/>
                                <a:ext cx="12700" cy="12700"/>
                                <a:chExt cx="12700" cy="12700"/>
                              </a:xfrm>
                            </wpg:grpSpPr>
                            <wps:wsp>
                              <wps:cNvPr id="4288" name="Graphic 4288"/>
                              <wps:cNvSpPr/>
                              <wps:spPr>
                                <a:xfrm>
                                  <a:off x="-5" y="6"/>
                                  <a:ext cx="12700" cy="12700"/>
                                </a:xfrm>
                                <a:custGeom>
                                  <a:avLst/>
                                  <a:gdLst/>
                                  <a:ahLst/>
                                  <a:cxnLst/>
                                  <a:rect l="l" t="t" r="r" b="b"/>
                                  <a:pathLst>
                                    <a:path w="12700" h="127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43" coordorigin="0,0" coordsize="20,20">
                      <v:shape style="position:absolute;left:0;top:0;width:20;height:20" id="docshape364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289" name="Group 4289"/>
                      <wp:cNvGraphicFramePr>
                        <a:graphicFrameLocks/>
                      </wp:cNvGraphicFramePr>
                      <a:graphic>
                        <a:graphicData uri="http://schemas.microsoft.com/office/word/2010/wordprocessingGroup">
                          <wpg:wgp>
                            <wpg:cNvPr id="4289" name="Group 4289"/>
                            <wpg:cNvGrpSpPr/>
                            <wpg:grpSpPr>
                              <a:xfrm>
                                <a:off x="0" y="0"/>
                                <a:ext cx="12700" cy="12700"/>
                                <a:chExt cx="12700" cy="12700"/>
                              </a:xfrm>
                            </wpg:grpSpPr>
                            <wps:wsp>
                              <wps:cNvPr id="4290" name="Graphic 4290"/>
                              <wps:cNvSpPr/>
                              <wps:spPr>
                                <a:xfrm>
                                  <a:off x="-7"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45" coordorigin="0,0" coordsize="20,20">
                      <v:shape style="position:absolute;left:-1;top:0;width:20;height:20" id="docshape3646"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291" name="Group 4291"/>
                      <wp:cNvGraphicFramePr>
                        <a:graphicFrameLocks/>
                      </wp:cNvGraphicFramePr>
                      <a:graphic>
                        <a:graphicData uri="http://schemas.microsoft.com/office/word/2010/wordprocessingGroup">
                          <wpg:wgp>
                            <wpg:cNvPr id="4291" name="Group 4291"/>
                            <wpg:cNvGrpSpPr/>
                            <wpg:grpSpPr>
                              <a:xfrm>
                                <a:off x="0" y="0"/>
                                <a:ext cx="12700" cy="12700"/>
                                <a:chExt cx="12700" cy="12700"/>
                              </a:xfrm>
                            </wpg:grpSpPr>
                            <wps:wsp>
                              <wps:cNvPr id="4292" name="Graphic 4292"/>
                              <wps:cNvSpPr/>
                              <wps:spPr>
                                <a:xfrm>
                                  <a:off x="-8"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47" coordorigin="0,0" coordsize="20,20">
                      <v:shape style="position:absolute;left:-1;top:0;width:20;height:20" id="docshape3648"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4293" name="Group 4293"/>
                      <wp:cNvGraphicFramePr>
                        <a:graphicFrameLocks/>
                      </wp:cNvGraphicFramePr>
                      <a:graphic>
                        <a:graphicData uri="http://schemas.microsoft.com/office/word/2010/wordprocessingGroup">
                          <wpg:wgp>
                            <wpg:cNvPr id="4293" name="Group 4293"/>
                            <wpg:cNvGrpSpPr/>
                            <wpg:grpSpPr>
                              <a:xfrm>
                                <a:off x="0" y="0"/>
                                <a:ext cx="12700" cy="12700"/>
                                <a:chExt cx="12700" cy="12700"/>
                              </a:xfrm>
                            </wpg:grpSpPr>
                            <wps:wsp>
                              <wps:cNvPr id="4294" name="Graphic 4294"/>
                              <wps:cNvSpPr/>
                              <wps:spPr>
                                <a:xfrm>
                                  <a:off x="-9"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49" coordorigin="0,0" coordsize="20,20">
                      <v:shape style="position:absolute;left:-1;top:0;width:20;height:20" id="docshape365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4295" name="Group 4295"/>
                      <wp:cNvGraphicFramePr>
                        <a:graphicFrameLocks/>
                      </wp:cNvGraphicFramePr>
                      <a:graphic>
                        <a:graphicData uri="http://schemas.microsoft.com/office/word/2010/wordprocessingGroup">
                          <wpg:wgp>
                            <wpg:cNvPr id="4295" name="Group 4295"/>
                            <wpg:cNvGrpSpPr/>
                            <wpg:grpSpPr>
                              <a:xfrm>
                                <a:off x="0" y="0"/>
                                <a:ext cx="12700" cy="12700"/>
                                <a:chExt cx="12700" cy="12700"/>
                              </a:xfrm>
                            </wpg:grpSpPr>
                            <wps:wsp>
                              <wps:cNvPr id="4296" name="Graphic 4296"/>
                              <wps:cNvSpPr/>
                              <wps:spPr>
                                <a:xfrm>
                                  <a:off x="0"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51" coordorigin="0,0" coordsize="20,20">
                      <v:shape style="position:absolute;left:0;top:0;width:20;height:20" id="docshape3652" coordorigin="0,0" coordsize="20,20" path="m20,10l17,3,10,0,3,3,0,10,3,17,10,20,17,17,20,10xe" filled="true" fillcolor="#000000" stroked="false">
                        <v:path arrowok="t"/>
                        <v:fill type="solid"/>
                      </v:shape>
                    </v:group>
                  </w:pict>
                </mc:Fallback>
              </mc:AlternateContent>
            </w:r>
            <w:r>
              <w:rPr>
                <w:sz w:val="2"/>
              </w:rPr>
            </w:r>
          </w:p>
        </w:tc>
        <w:tc>
          <w:tcPr>
            <w:tcW w:w="1485" w:type="dxa"/>
          </w:tcPr>
          <w:p>
            <w:pPr>
              <w:pStyle w:val="TableParagraph"/>
              <w:rPr>
                <w:rFonts w:ascii="Times New Roman"/>
                <w:sz w:val="2"/>
              </w:rPr>
            </w:pPr>
          </w:p>
        </w:tc>
      </w:tr>
      <w:tr>
        <w:trPr>
          <w:trHeight w:val="198" w:hRule="atLeast"/>
        </w:trPr>
        <w:tc>
          <w:tcPr>
            <w:tcW w:w="9819" w:type="dxa"/>
          </w:tcPr>
          <w:p>
            <w:pPr>
              <w:pStyle w:val="TableParagraph"/>
              <w:spacing w:line="169" w:lineRule="exact" w:before="10"/>
              <w:ind w:left="-1"/>
              <w:rPr>
                <w:sz w:val="16"/>
              </w:rPr>
            </w:pPr>
            <w:r>
              <w:rPr>
                <w:w w:val="125"/>
                <w:sz w:val="16"/>
              </w:rPr>
              <w:t>Scope</w:t>
            </w:r>
            <w:r>
              <w:rPr>
                <w:spacing w:val="-5"/>
                <w:w w:val="125"/>
                <w:sz w:val="16"/>
              </w:rPr>
              <w:t> </w:t>
            </w:r>
            <w:r>
              <w:rPr>
                <w:w w:val="125"/>
                <w:sz w:val="16"/>
              </w:rPr>
              <w:t>3–Franchises</w:t>
            </w:r>
            <w:r>
              <w:rPr>
                <w:spacing w:val="-5"/>
                <w:w w:val="125"/>
                <w:sz w:val="16"/>
              </w:rPr>
              <w:t> </w:t>
            </w:r>
            <w:r>
              <w:rPr>
                <w:w w:val="125"/>
                <w:sz w:val="16"/>
              </w:rPr>
              <w:t>per</w:t>
            </w:r>
            <w:r>
              <w:rPr>
                <w:spacing w:val="-5"/>
                <w:w w:val="125"/>
                <w:sz w:val="16"/>
              </w:rPr>
              <w:t> </w:t>
            </w:r>
            <w:r>
              <w:rPr>
                <w:w w:val="125"/>
                <w:sz w:val="16"/>
              </w:rPr>
              <w:t>CDP</w:t>
            </w:r>
            <w:r>
              <w:rPr>
                <w:spacing w:val="-4"/>
                <w:w w:val="125"/>
                <w:sz w:val="16"/>
              </w:rPr>
              <w:t> C6.5</w:t>
            </w:r>
          </w:p>
        </w:tc>
        <w:tc>
          <w:tcPr>
            <w:tcW w:w="280" w:type="dxa"/>
          </w:tcPr>
          <w:p>
            <w:pPr>
              <w:pStyle w:val="TableParagraph"/>
              <w:rPr>
                <w:rFonts w:ascii="Times New Roman"/>
                <w:sz w:val="12"/>
              </w:rPr>
            </w:pPr>
          </w:p>
        </w:tc>
        <w:tc>
          <w:tcPr>
            <w:tcW w:w="1495" w:type="dxa"/>
            <w:tcBorders>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2"/>
                <w:w w:val="120"/>
                <w:sz w:val="16"/>
              </w:rPr>
              <w:t>4,299,247</w:t>
            </w:r>
          </w:p>
        </w:tc>
        <w:tc>
          <w:tcPr>
            <w:tcW w:w="1485" w:type="dxa"/>
            <w:tcBorders>
              <w:left w:val="dotted" w:sz="8" w:space="0" w:color="000000"/>
            </w:tcBorders>
          </w:tcPr>
          <w:p>
            <w:pPr>
              <w:pStyle w:val="TableParagraph"/>
              <w:spacing w:line="169" w:lineRule="exact" w:before="10"/>
              <w:ind w:right="1"/>
              <w:jc w:val="right"/>
              <w:rPr>
                <w:b/>
                <w:sz w:val="16"/>
              </w:rPr>
            </w:pPr>
            <w:r>
              <w:rPr>
                <w:b/>
                <w:spacing w:val="-2"/>
                <w:w w:val="105"/>
                <w:sz w:val="16"/>
              </w:rPr>
              <w:t>4,363,071</w:t>
            </w:r>
          </w:p>
        </w:tc>
      </w:tr>
      <w:tr>
        <w:trPr>
          <w:trHeight w:val="41" w:hRule="atLeast"/>
        </w:trPr>
        <w:tc>
          <w:tcPr>
            <w:tcW w:w="9819"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spacing w:line="20" w:lineRule="exact"/>
              <w:ind w:left="1485" w:right="-72"/>
              <w:rPr>
                <w:sz w:val="2"/>
              </w:rPr>
            </w:pPr>
            <w:r>
              <w:rPr>
                <w:sz w:val="2"/>
              </w:rPr>
              <mc:AlternateContent>
                <mc:Choice Requires="wps">
                  <w:drawing>
                    <wp:inline distT="0" distB="0" distL="0" distR="0">
                      <wp:extent cx="12700" cy="12700"/>
                      <wp:effectExtent l="0" t="0" r="0" b="0"/>
                      <wp:docPr id="4297" name="Group 4297"/>
                      <wp:cNvGraphicFramePr>
                        <a:graphicFrameLocks/>
                      </wp:cNvGraphicFramePr>
                      <a:graphic>
                        <a:graphicData uri="http://schemas.microsoft.com/office/word/2010/wordprocessingGroup">
                          <wpg:wgp>
                            <wpg:cNvPr id="4297" name="Group 4297"/>
                            <wpg:cNvGrpSpPr/>
                            <wpg:grpSpPr>
                              <a:xfrm>
                                <a:off x="0" y="0"/>
                                <a:ext cx="12700" cy="12700"/>
                                <a:chExt cx="12700" cy="12700"/>
                              </a:xfrm>
                            </wpg:grpSpPr>
                            <wps:wsp>
                              <wps:cNvPr id="4298" name="Graphic 4298"/>
                              <wps:cNvSpPr/>
                              <wps:spPr>
                                <a:xfrm>
                                  <a:off x="0"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53" coordorigin="0,0" coordsize="20,20">
                      <v:shape style="position:absolute;left:0;top:0;width:20;height:20" id="docshape365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299" name="Group 4299"/>
                      <wp:cNvGraphicFramePr>
                        <a:graphicFrameLocks/>
                      </wp:cNvGraphicFramePr>
                      <a:graphic>
                        <a:graphicData uri="http://schemas.microsoft.com/office/word/2010/wordprocessingGroup">
                          <wpg:wgp>
                            <wpg:cNvPr id="4299" name="Group 4299"/>
                            <wpg:cNvGrpSpPr/>
                            <wpg:grpSpPr>
                              <a:xfrm>
                                <a:off x="0" y="0"/>
                                <a:ext cx="12700" cy="12700"/>
                                <a:chExt cx="12700" cy="12700"/>
                              </a:xfrm>
                            </wpg:grpSpPr>
                            <wps:wsp>
                              <wps:cNvPr id="4300" name="Graphic 4300"/>
                              <wps:cNvSpPr/>
                              <wps:spPr>
                                <a:xfrm>
                                  <a:off x="-3"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55" coordorigin="0,0" coordsize="20,20">
                      <v:shape style="position:absolute;left:0;top:0;width:20;height:20" id="docshape3656"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301" name="Group 4301"/>
                      <wp:cNvGraphicFramePr>
                        <a:graphicFrameLocks/>
                      </wp:cNvGraphicFramePr>
                      <a:graphic>
                        <a:graphicData uri="http://schemas.microsoft.com/office/word/2010/wordprocessingGroup">
                          <wpg:wgp>
                            <wpg:cNvPr id="4301" name="Group 4301"/>
                            <wpg:cNvGrpSpPr/>
                            <wpg:grpSpPr>
                              <a:xfrm>
                                <a:off x="0" y="0"/>
                                <a:ext cx="12700" cy="12700"/>
                                <a:chExt cx="12700" cy="12700"/>
                              </a:xfrm>
                            </wpg:grpSpPr>
                            <wps:wsp>
                              <wps:cNvPr id="4302" name="Graphic 4302"/>
                              <wps:cNvSpPr/>
                              <wps:spPr>
                                <a:xfrm>
                                  <a:off x="-4"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57" coordorigin="0,0" coordsize="20,20">
                      <v:shape style="position:absolute;left:0;top:0;width:20;height:20" id="docshape3658"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303" name="Group 4303"/>
                      <wp:cNvGraphicFramePr>
                        <a:graphicFrameLocks/>
                      </wp:cNvGraphicFramePr>
                      <a:graphic>
                        <a:graphicData uri="http://schemas.microsoft.com/office/word/2010/wordprocessingGroup">
                          <wpg:wgp>
                            <wpg:cNvPr id="4303" name="Group 4303"/>
                            <wpg:cNvGrpSpPr/>
                            <wpg:grpSpPr>
                              <a:xfrm>
                                <a:off x="0" y="0"/>
                                <a:ext cx="12700" cy="12700"/>
                                <a:chExt cx="12700" cy="12700"/>
                              </a:xfrm>
                            </wpg:grpSpPr>
                            <wps:wsp>
                              <wps:cNvPr id="4304" name="Graphic 4304"/>
                              <wps:cNvSpPr/>
                              <wps:spPr>
                                <a:xfrm>
                                  <a:off x="-5" y="6"/>
                                  <a:ext cx="12700" cy="12700"/>
                                </a:xfrm>
                                <a:custGeom>
                                  <a:avLst/>
                                  <a:gdLst/>
                                  <a:ahLst/>
                                  <a:cxnLst/>
                                  <a:rect l="l" t="t" r="r" b="b"/>
                                  <a:pathLst>
                                    <a:path w="12700" h="127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59" coordorigin="0,0" coordsize="20,20">
                      <v:shape style="position:absolute;left:0;top:0;width:20;height:20" id="docshape366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305" name="Group 4305"/>
                      <wp:cNvGraphicFramePr>
                        <a:graphicFrameLocks/>
                      </wp:cNvGraphicFramePr>
                      <a:graphic>
                        <a:graphicData uri="http://schemas.microsoft.com/office/word/2010/wordprocessingGroup">
                          <wpg:wgp>
                            <wpg:cNvPr id="4305" name="Group 4305"/>
                            <wpg:cNvGrpSpPr/>
                            <wpg:grpSpPr>
                              <a:xfrm>
                                <a:off x="0" y="0"/>
                                <a:ext cx="12700" cy="12700"/>
                                <a:chExt cx="12700" cy="12700"/>
                              </a:xfrm>
                            </wpg:grpSpPr>
                            <wps:wsp>
                              <wps:cNvPr id="4306" name="Graphic 4306"/>
                              <wps:cNvSpPr/>
                              <wps:spPr>
                                <a:xfrm>
                                  <a:off x="-7"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61" coordorigin="0,0" coordsize="20,20">
                      <v:shape style="position:absolute;left:-1;top:0;width:20;height:20" id="docshape366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307" name="Group 4307"/>
                      <wp:cNvGraphicFramePr>
                        <a:graphicFrameLocks/>
                      </wp:cNvGraphicFramePr>
                      <a:graphic>
                        <a:graphicData uri="http://schemas.microsoft.com/office/word/2010/wordprocessingGroup">
                          <wpg:wgp>
                            <wpg:cNvPr id="4307" name="Group 4307"/>
                            <wpg:cNvGrpSpPr/>
                            <wpg:grpSpPr>
                              <a:xfrm>
                                <a:off x="0" y="0"/>
                                <a:ext cx="12700" cy="12700"/>
                                <a:chExt cx="12700" cy="12700"/>
                              </a:xfrm>
                            </wpg:grpSpPr>
                            <wps:wsp>
                              <wps:cNvPr id="4308" name="Graphic 4308"/>
                              <wps:cNvSpPr/>
                              <wps:spPr>
                                <a:xfrm>
                                  <a:off x="-8"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63" coordorigin="0,0" coordsize="20,20">
                      <v:shape style="position:absolute;left:-1;top:0;width:20;height:20" id="docshape366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4309" name="Group 4309"/>
                      <wp:cNvGraphicFramePr>
                        <a:graphicFrameLocks/>
                      </wp:cNvGraphicFramePr>
                      <a:graphic>
                        <a:graphicData uri="http://schemas.microsoft.com/office/word/2010/wordprocessingGroup">
                          <wpg:wgp>
                            <wpg:cNvPr id="4309" name="Group 4309"/>
                            <wpg:cNvGrpSpPr/>
                            <wpg:grpSpPr>
                              <a:xfrm>
                                <a:off x="0" y="0"/>
                                <a:ext cx="12700" cy="12700"/>
                                <a:chExt cx="12700" cy="12700"/>
                              </a:xfrm>
                            </wpg:grpSpPr>
                            <wps:wsp>
                              <wps:cNvPr id="4310" name="Graphic 4310"/>
                              <wps:cNvSpPr/>
                              <wps:spPr>
                                <a:xfrm>
                                  <a:off x="-9"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65" coordorigin="0,0" coordsize="20,20">
                      <v:shape style="position:absolute;left:-1;top:0;width:20;height:20" id="docshape3666"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4311" name="Group 4311"/>
                      <wp:cNvGraphicFramePr>
                        <a:graphicFrameLocks/>
                      </wp:cNvGraphicFramePr>
                      <a:graphic>
                        <a:graphicData uri="http://schemas.microsoft.com/office/word/2010/wordprocessingGroup">
                          <wpg:wgp>
                            <wpg:cNvPr id="4311" name="Group 4311"/>
                            <wpg:cNvGrpSpPr/>
                            <wpg:grpSpPr>
                              <a:xfrm>
                                <a:off x="0" y="0"/>
                                <a:ext cx="12700" cy="12700"/>
                                <a:chExt cx="12700" cy="12700"/>
                              </a:xfrm>
                            </wpg:grpSpPr>
                            <wps:wsp>
                              <wps:cNvPr id="4312" name="Graphic 4312"/>
                              <wps:cNvSpPr/>
                              <wps:spPr>
                                <a:xfrm>
                                  <a:off x="0"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67" coordorigin="0,0" coordsize="20,20">
                      <v:shape style="position:absolute;left:0;top:0;width:20;height:20" id="docshape3668" coordorigin="0,0" coordsize="20,20" path="m20,10l17,3,10,0,3,3,0,10,3,17,10,20,17,17,20,10xe" filled="true" fillcolor="#000000" stroked="false">
                        <v:path arrowok="t"/>
                        <v:fill type="solid"/>
                      </v:shape>
                    </v:group>
                  </w:pict>
                </mc:Fallback>
              </mc:AlternateContent>
            </w:r>
            <w:r>
              <w:rPr>
                <w:sz w:val="2"/>
              </w:rPr>
            </w:r>
          </w:p>
        </w:tc>
        <w:tc>
          <w:tcPr>
            <w:tcW w:w="1485" w:type="dxa"/>
          </w:tcPr>
          <w:p>
            <w:pPr>
              <w:pStyle w:val="TableParagraph"/>
              <w:rPr>
                <w:rFonts w:ascii="Times New Roman"/>
                <w:sz w:val="2"/>
              </w:rPr>
            </w:pPr>
          </w:p>
        </w:tc>
      </w:tr>
      <w:tr>
        <w:trPr>
          <w:trHeight w:val="198" w:hRule="atLeast"/>
        </w:trPr>
        <w:tc>
          <w:tcPr>
            <w:tcW w:w="9819" w:type="dxa"/>
          </w:tcPr>
          <w:p>
            <w:pPr>
              <w:pStyle w:val="TableParagraph"/>
              <w:spacing w:line="169" w:lineRule="exact" w:before="10"/>
              <w:rPr>
                <w:sz w:val="16"/>
              </w:rPr>
            </w:pPr>
            <w:r>
              <w:rPr>
                <w:w w:val="125"/>
                <w:sz w:val="16"/>
              </w:rPr>
              <w:t>Total</w:t>
            </w:r>
            <w:r>
              <w:rPr>
                <w:spacing w:val="-4"/>
                <w:w w:val="125"/>
                <w:sz w:val="16"/>
              </w:rPr>
              <w:t> </w:t>
            </w:r>
            <w:r>
              <w:rPr>
                <w:w w:val="125"/>
                <w:sz w:val="16"/>
              </w:rPr>
              <w:t>manufacturing</w:t>
            </w:r>
            <w:r>
              <w:rPr>
                <w:spacing w:val="-4"/>
                <w:w w:val="125"/>
                <w:sz w:val="16"/>
              </w:rPr>
              <w:t> </w:t>
            </w:r>
            <w:r>
              <w:rPr>
                <w:w w:val="125"/>
                <w:sz w:val="16"/>
              </w:rPr>
              <w:t>emissions</w:t>
            </w:r>
            <w:r>
              <w:rPr>
                <w:spacing w:val="-4"/>
                <w:w w:val="125"/>
                <w:sz w:val="16"/>
              </w:rPr>
              <w:t> </w:t>
            </w:r>
            <w:r>
              <w:rPr>
                <w:w w:val="125"/>
                <w:sz w:val="16"/>
              </w:rPr>
              <w:t>per</w:t>
            </w:r>
            <w:r>
              <w:rPr>
                <w:spacing w:val="-3"/>
                <w:w w:val="125"/>
                <w:sz w:val="16"/>
              </w:rPr>
              <w:t> </w:t>
            </w:r>
            <w:r>
              <w:rPr>
                <w:spacing w:val="-5"/>
                <w:w w:val="125"/>
                <w:sz w:val="16"/>
              </w:rPr>
              <w:t>CDP</w:t>
            </w:r>
          </w:p>
        </w:tc>
        <w:tc>
          <w:tcPr>
            <w:tcW w:w="280" w:type="dxa"/>
          </w:tcPr>
          <w:p>
            <w:pPr>
              <w:pStyle w:val="TableParagraph"/>
              <w:rPr>
                <w:rFonts w:ascii="Times New Roman"/>
                <w:sz w:val="12"/>
              </w:rPr>
            </w:pPr>
          </w:p>
        </w:tc>
        <w:tc>
          <w:tcPr>
            <w:tcW w:w="1495" w:type="dxa"/>
            <w:tcBorders>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spacing w:line="169" w:lineRule="exact" w:before="10"/>
              <w:ind w:right="128"/>
              <w:jc w:val="right"/>
              <w:rPr>
                <w:sz w:val="16"/>
              </w:rPr>
            </w:pPr>
            <w:r>
              <w:rPr>
                <w:spacing w:val="-2"/>
                <w:w w:val="115"/>
                <w:sz w:val="16"/>
              </w:rPr>
              <w:t>5,494,912</w:t>
            </w:r>
          </w:p>
        </w:tc>
        <w:tc>
          <w:tcPr>
            <w:tcW w:w="1485" w:type="dxa"/>
            <w:tcBorders>
              <w:left w:val="dotted" w:sz="8" w:space="0" w:color="000000"/>
            </w:tcBorders>
          </w:tcPr>
          <w:p>
            <w:pPr>
              <w:pStyle w:val="TableParagraph"/>
              <w:spacing w:line="169" w:lineRule="exact" w:before="10"/>
              <w:ind w:right="1"/>
              <w:jc w:val="right"/>
              <w:rPr>
                <w:b/>
                <w:sz w:val="16"/>
              </w:rPr>
            </w:pPr>
            <w:r>
              <w:rPr>
                <w:b/>
                <w:spacing w:val="-2"/>
                <w:sz w:val="16"/>
              </w:rPr>
              <w:t>5,577,615</w:t>
            </w:r>
          </w:p>
        </w:tc>
      </w:tr>
      <w:tr>
        <w:trPr>
          <w:trHeight w:val="44" w:hRule="atLeast"/>
        </w:trPr>
        <w:tc>
          <w:tcPr>
            <w:tcW w:w="9819"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spacing w:line="20" w:lineRule="exact"/>
              <w:ind w:left="1485" w:right="-72"/>
              <w:rPr>
                <w:sz w:val="2"/>
              </w:rPr>
            </w:pPr>
            <w:r>
              <w:rPr>
                <w:sz w:val="2"/>
              </w:rPr>
              <mc:AlternateContent>
                <mc:Choice Requires="wps">
                  <w:drawing>
                    <wp:inline distT="0" distB="0" distL="0" distR="0">
                      <wp:extent cx="12700" cy="12700"/>
                      <wp:effectExtent l="0" t="0" r="0" b="0"/>
                      <wp:docPr id="4313" name="Group 4313"/>
                      <wp:cNvGraphicFramePr>
                        <a:graphicFrameLocks/>
                      </wp:cNvGraphicFramePr>
                      <a:graphic>
                        <a:graphicData uri="http://schemas.microsoft.com/office/word/2010/wordprocessingGroup">
                          <wpg:wgp>
                            <wpg:cNvPr id="4313" name="Group 4313"/>
                            <wpg:cNvGrpSpPr/>
                            <wpg:grpSpPr>
                              <a:xfrm>
                                <a:off x="0" y="0"/>
                                <a:ext cx="12700" cy="12700"/>
                                <a:chExt cx="12700" cy="12700"/>
                              </a:xfrm>
                            </wpg:grpSpPr>
                            <wps:wsp>
                              <wps:cNvPr id="4314" name="Graphic 4314"/>
                              <wps:cNvSpPr/>
                              <wps:spPr>
                                <a:xfrm>
                                  <a:off x="0"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69" coordorigin="0,0" coordsize="20,20">
                      <v:shape style="position:absolute;left:0;top:0;width:20;height:20" id="docshape367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315" name="Group 4315"/>
                      <wp:cNvGraphicFramePr>
                        <a:graphicFrameLocks/>
                      </wp:cNvGraphicFramePr>
                      <a:graphic>
                        <a:graphicData uri="http://schemas.microsoft.com/office/word/2010/wordprocessingGroup">
                          <wpg:wgp>
                            <wpg:cNvPr id="4315" name="Group 4315"/>
                            <wpg:cNvGrpSpPr/>
                            <wpg:grpSpPr>
                              <a:xfrm>
                                <a:off x="0" y="0"/>
                                <a:ext cx="12700" cy="12700"/>
                                <a:chExt cx="12700" cy="12700"/>
                              </a:xfrm>
                            </wpg:grpSpPr>
                            <wps:wsp>
                              <wps:cNvPr id="4316" name="Graphic 4316"/>
                              <wps:cNvSpPr/>
                              <wps:spPr>
                                <a:xfrm>
                                  <a:off x="-3"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71" coordorigin="0,0" coordsize="20,20">
                      <v:shape style="position:absolute;left:0;top:0;width:20;height:20" id="docshape367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317" name="Group 4317"/>
                      <wp:cNvGraphicFramePr>
                        <a:graphicFrameLocks/>
                      </wp:cNvGraphicFramePr>
                      <a:graphic>
                        <a:graphicData uri="http://schemas.microsoft.com/office/word/2010/wordprocessingGroup">
                          <wpg:wgp>
                            <wpg:cNvPr id="4317" name="Group 4317"/>
                            <wpg:cNvGrpSpPr/>
                            <wpg:grpSpPr>
                              <a:xfrm>
                                <a:off x="0" y="0"/>
                                <a:ext cx="12700" cy="12700"/>
                                <a:chExt cx="12700" cy="12700"/>
                              </a:xfrm>
                            </wpg:grpSpPr>
                            <wps:wsp>
                              <wps:cNvPr id="4318" name="Graphic 4318"/>
                              <wps:cNvSpPr/>
                              <wps:spPr>
                                <a:xfrm>
                                  <a:off x="-4"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73" coordorigin="0,0" coordsize="20,20">
                      <v:shape style="position:absolute;left:0;top:0;width:20;height:20" id="docshape367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319" name="Group 4319"/>
                      <wp:cNvGraphicFramePr>
                        <a:graphicFrameLocks/>
                      </wp:cNvGraphicFramePr>
                      <a:graphic>
                        <a:graphicData uri="http://schemas.microsoft.com/office/word/2010/wordprocessingGroup">
                          <wpg:wgp>
                            <wpg:cNvPr id="4319" name="Group 4319"/>
                            <wpg:cNvGrpSpPr/>
                            <wpg:grpSpPr>
                              <a:xfrm>
                                <a:off x="0" y="0"/>
                                <a:ext cx="12700" cy="12700"/>
                                <a:chExt cx="12700" cy="12700"/>
                              </a:xfrm>
                            </wpg:grpSpPr>
                            <wps:wsp>
                              <wps:cNvPr id="4320" name="Graphic 4320"/>
                              <wps:cNvSpPr/>
                              <wps:spPr>
                                <a:xfrm>
                                  <a:off x="-5" y="6"/>
                                  <a:ext cx="12700" cy="12700"/>
                                </a:xfrm>
                                <a:custGeom>
                                  <a:avLst/>
                                  <a:gdLst/>
                                  <a:ahLst/>
                                  <a:cxnLst/>
                                  <a:rect l="l" t="t" r="r" b="b"/>
                                  <a:pathLst>
                                    <a:path w="12700" h="127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75" coordorigin="0,0" coordsize="20,20">
                      <v:shape style="position:absolute;left:0;top:0;width:20;height:20" id="docshape3676"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321" name="Group 4321"/>
                      <wp:cNvGraphicFramePr>
                        <a:graphicFrameLocks/>
                      </wp:cNvGraphicFramePr>
                      <a:graphic>
                        <a:graphicData uri="http://schemas.microsoft.com/office/word/2010/wordprocessingGroup">
                          <wpg:wgp>
                            <wpg:cNvPr id="4321" name="Group 4321"/>
                            <wpg:cNvGrpSpPr/>
                            <wpg:grpSpPr>
                              <a:xfrm>
                                <a:off x="0" y="0"/>
                                <a:ext cx="12700" cy="12700"/>
                                <a:chExt cx="12700" cy="12700"/>
                              </a:xfrm>
                            </wpg:grpSpPr>
                            <wps:wsp>
                              <wps:cNvPr id="4322" name="Graphic 4322"/>
                              <wps:cNvSpPr/>
                              <wps:spPr>
                                <a:xfrm>
                                  <a:off x="-7"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77" coordorigin="0,0" coordsize="20,20">
                      <v:shape style="position:absolute;left:-1;top:0;width:20;height:20" id="docshape3678"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323" name="Group 4323"/>
                      <wp:cNvGraphicFramePr>
                        <a:graphicFrameLocks/>
                      </wp:cNvGraphicFramePr>
                      <a:graphic>
                        <a:graphicData uri="http://schemas.microsoft.com/office/word/2010/wordprocessingGroup">
                          <wpg:wgp>
                            <wpg:cNvPr id="4323" name="Group 4323"/>
                            <wpg:cNvGrpSpPr/>
                            <wpg:grpSpPr>
                              <a:xfrm>
                                <a:off x="0" y="0"/>
                                <a:ext cx="12700" cy="12700"/>
                                <a:chExt cx="12700" cy="12700"/>
                              </a:xfrm>
                            </wpg:grpSpPr>
                            <wps:wsp>
                              <wps:cNvPr id="4324" name="Graphic 4324"/>
                              <wps:cNvSpPr/>
                              <wps:spPr>
                                <a:xfrm>
                                  <a:off x="-8"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79" coordorigin="0,0" coordsize="20,20">
                      <v:shape style="position:absolute;left:-1;top:0;width:20;height:20" id="docshape368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4325" name="Group 4325"/>
                      <wp:cNvGraphicFramePr>
                        <a:graphicFrameLocks/>
                      </wp:cNvGraphicFramePr>
                      <a:graphic>
                        <a:graphicData uri="http://schemas.microsoft.com/office/word/2010/wordprocessingGroup">
                          <wpg:wgp>
                            <wpg:cNvPr id="4325" name="Group 4325"/>
                            <wpg:cNvGrpSpPr/>
                            <wpg:grpSpPr>
                              <a:xfrm>
                                <a:off x="0" y="0"/>
                                <a:ext cx="12700" cy="12700"/>
                                <a:chExt cx="12700" cy="12700"/>
                              </a:xfrm>
                            </wpg:grpSpPr>
                            <wps:wsp>
                              <wps:cNvPr id="4326" name="Graphic 4326"/>
                              <wps:cNvSpPr/>
                              <wps:spPr>
                                <a:xfrm>
                                  <a:off x="-9"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81" coordorigin="0,0" coordsize="20,20">
                      <v:shape style="position:absolute;left:-1;top:0;width:20;height:20" id="docshape368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4327" name="Group 4327"/>
                      <wp:cNvGraphicFramePr>
                        <a:graphicFrameLocks/>
                      </wp:cNvGraphicFramePr>
                      <a:graphic>
                        <a:graphicData uri="http://schemas.microsoft.com/office/word/2010/wordprocessingGroup">
                          <wpg:wgp>
                            <wpg:cNvPr id="4327" name="Group 4327"/>
                            <wpg:cNvGrpSpPr/>
                            <wpg:grpSpPr>
                              <a:xfrm>
                                <a:off x="0" y="0"/>
                                <a:ext cx="12700" cy="12700"/>
                                <a:chExt cx="12700" cy="12700"/>
                              </a:xfrm>
                            </wpg:grpSpPr>
                            <wps:wsp>
                              <wps:cNvPr id="4328" name="Graphic 4328"/>
                              <wps:cNvSpPr/>
                              <wps:spPr>
                                <a:xfrm>
                                  <a:off x="0"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83" coordorigin="0,0" coordsize="20,20">
                      <v:shape style="position:absolute;left:0;top:0;width:20;height:20" id="docshape3684" coordorigin="0,0" coordsize="20,20" path="m20,10l17,3,10,0,3,3,0,10,3,17,10,20,17,17,20,10xe" filled="true" fillcolor="#000000" stroked="false">
                        <v:path arrowok="t"/>
                        <v:fill type="solid"/>
                      </v:shape>
                    </v:group>
                  </w:pict>
                </mc:Fallback>
              </mc:AlternateContent>
            </w:r>
            <w:r>
              <w:rPr>
                <w:sz w:val="2"/>
              </w:rPr>
            </w:r>
          </w:p>
        </w:tc>
        <w:tc>
          <w:tcPr>
            <w:tcW w:w="1485" w:type="dxa"/>
          </w:tcPr>
          <w:p>
            <w:pPr>
              <w:pStyle w:val="TableParagraph"/>
              <w:rPr>
                <w:rFonts w:ascii="Times New Roman"/>
                <w:sz w:val="2"/>
              </w:rPr>
            </w:pPr>
          </w:p>
        </w:tc>
      </w:tr>
      <w:tr>
        <w:trPr>
          <w:trHeight w:val="442" w:hRule="atLeast"/>
        </w:trPr>
        <w:tc>
          <w:tcPr>
            <w:tcW w:w="9819" w:type="dxa"/>
            <w:tcBorders>
              <w:bottom w:val="single" w:sz="4" w:space="0" w:color="000000"/>
            </w:tcBorders>
          </w:tcPr>
          <w:p>
            <w:pPr>
              <w:pStyle w:val="TableParagraph"/>
              <w:spacing w:before="107"/>
              <w:rPr>
                <w:sz w:val="16"/>
              </w:rPr>
            </w:pPr>
            <w:r>
              <w:rPr>
                <w:w w:val="120"/>
                <w:sz w:val="16"/>
              </w:rPr>
              <w:t>Total</w:t>
            </w:r>
            <w:r>
              <w:rPr>
                <w:spacing w:val="15"/>
                <w:w w:val="120"/>
                <w:sz w:val="16"/>
              </w:rPr>
              <w:t> </w:t>
            </w:r>
            <w:r>
              <w:rPr>
                <w:w w:val="120"/>
                <w:sz w:val="16"/>
              </w:rPr>
              <w:t>manufacturing</w:t>
            </w:r>
            <w:r>
              <w:rPr>
                <w:spacing w:val="15"/>
                <w:w w:val="120"/>
                <w:sz w:val="16"/>
              </w:rPr>
              <w:t> </w:t>
            </w:r>
            <w:r>
              <w:rPr>
                <w:w w:val="120"/>
                <w:sz w:val="16"/>
              </w:rPr>
              <w:t>emissions</w:t>
            </w:r>
            <w:r>
              <w:rPr>
                <w:spacing w:val="15"/>
                <w:w w:val="120"/>
                <w:sz w:val="16"/>
              </w:rPr>
              <w:t> </w:t>
            </w:r>
            <w:r>
              <w:rPr>
                <w:w w:val="120"/>
                <w:sz w:val="16"/>
              </w:rPr>
              <w:t>per</w:t>
            </w:r>
            <w:r>
              <w:rPr>
                <w:spacing w:val="15"/>
                <w:w w:val="120"/>
                <w:sz w:val="16"/>
              </w:rPr>
              <w:t> </w:t>
            </w:r>
            <w:r>
              <w:rPr>
                <w:w w:val="120"/>
                <w:sz w:val="16"/>
              </w:rPr>
              <w:t>CDP</w:t>
            </w:r>
            <w:r>
              <w:rPr>
                <w:spacing w:val="15"/>
                <w:w w:val="120"/>
                <w:sz w:val="16"/>
              </w:rPr>
              <w:t> </w:t>
            </w:r>
            <w:r>
              <w:rPr>
                <w:w w:val="120"/>
                <w:sz w:val="16"/>
              </w:rPr>
              <w:t>(in</w:t>
            </w:r>
            <w:r>
              <w:rPr>
                <w:spacing w:val="15"/>
                <w:w w:val="120"/>
                <w:sz w:val="16"/>
              </w:rPr>
              <w:t> </w:t>
            </w:r>
            <w:r>
              <w:rPr>
                <w:spacing w:val="-2"/>
                <w:w w:val="120"/>
                <w:sz w:val="16"/>
              </w:rPr>
              <w:t>millions)</w:t>
            </w:r>
          </w:p>
        </w:tc>
        <w:tc>
          <w:tcPr>
            <w:tcW w:w="280" w:type="dxa"/>
            <w:tcBorders>
              <w:bottom w:val="single" w:sz="4" w:space="0" w:color="000000"/>
            </w:tcBorders>
          </w:tcPr>
          <w:p>
            <w:pPr>
              <w:pStyle w:val="TableParagraph"/>
              <w:rPr>
                <w:rFonts w:ascii="Times New Roman"/>
                <w:sz w:val="14"/>
              </w:rPr>
            </w:pPr>
          </w:p>
        </w:tc>
        <w:tc>
          <w:tcPr>
            <w:tcW w:w="1495" w:type="dxa"/>
            <w:tcBorders>
              <w:bottom w:val="single" w:sz="4" w:space="0" w:color="000000"/>
              <w:right w:val="dotted" w:sz="8" w:space="0" w:color="000000"/>
            </w:tcBorders>
          </w:tcPr>
          <w:p>
            <w:pPr>
              <w:pStyle w:val="TableParagraph"/>
              <w:spacing w:before="45"/>
              <w:rPr>
                <w:sz w:val="20"/>
              </w:rPr>
            </w:pPr>
          </w:p>
          <w:p>
            <w:pPr>
              <w:pStyle w:val="TableParagraph"/>
              <w:spacing w:line="20" w:lineRule="exact"/>
              <w:ind w:left="1485" w:right="-87"/>
              <w:rPr>
                <w:sz w:val="2"/>
              </w:rPr>
            </w:pPr>
            <w:r>
              <w:rPr>
                <w:sz w:val="2"/>
              </w:rPr>
              <mc:AlternateContent>
                <mc:Choice Requires="wps">
                  <w:drawing>
                    <wp:inline distT="0" distB="0" distL="0" distR="0">
                      <wp:extent cx="12700" cy="12700"/>
                      <wp:effectExtent l="0" t="0" r="0" b="0"/>
                      <wp:docPr id="4329" name="Group 4329"/>
                      <wp:cNvGraphicFramePr>
                        <a:graphicFrameLocks/>
                      </wp:cNvGraphicFramePr>
                      <a:graphic>
                        <a:graphicData uri="http://schemas.microsoft.com/office/word/2010/wordprocessingGroup">
                          <wpg:wgp>
                            <wpg:cNvPr id="4329" name="Group 4329"/>
                            <wpg:cNvGrpSpPr/>
                            <wpg:grpSpPr>
                              <a:xfrm>
                                <a:off x="0" y="0"/>
                                <a:ext cx="12700" cy="12700"/>
                                <a:chExt cx="12700" cy="12700"/>
                              </a:xfrm>
                            </wpg:grpSpPr>
                            <wps:wsp>
                              <wps:cNvPr id="4330" name="Graphic 433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85" coordorigin="0,0" coordsize="20,20">
                      <v:shape style="position:absolute;left:0;top:0;width:20;height:20" id="docshape3686" coordorigin="0,0" coordsize="20,20" path="m0,10l3,3,10,0,17,3,20,10,17,17,10,20,3,17,0,10xe" filled="true" fillcolor="#000000" stroked="false">
                        <v:path arrowok="t"/>
                        <v:fill type="solid"/>
                      </v:shape>
                    </v:group>
                  </w:pict>
                </mc:Fallback>
              </mc:AlternateContent>
            </w:r>
            <w:r>
              <w:rPr>
                <w:sz w:val="2"/>
              </w:rPr>
            </w:r>
          </w:p>
        </w:tc>
        <w:tc>
          <w:tcPr>
            <w:tcW w:w="1619" w:type="dxa"/>
            <w:tcBorders>
              <w:left w:val="dotted" w:sz="8" w:space="0" w:color="000000"/>
              <w:bottom w:val="single" w:sz="4" w:space="0" w:color="000000"/>
              <w:right w:val="dotted" w:sz="8" w:space="0" w:color="000000"/>
            </w:tcBorders>
          </w:tcPr>
          <w:p>
            <w:pPr>
              <w:pStyle w:val="TableParagraph"/>
              <w:spacing w:before="45"/>
              <w:rPr>
                <w:sz w:val="20"/>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331" name="Group 4331"/>
                      <wp:cNvGraphicFramePr>
                        <a:graphicFrameLocks/>
                      </wp:cNvGraphicFramePr>
                      <a:graphic>
                        <a:graphicData uri="http://schemas.microsoft.com/office/word/2010/wordprocessingGroup">
                          <wpg:wgp>
                            <wpg:cNvPr id="4331" name="Group 4331"/>
                            <wpg:cNvGrpSpPr/>
                            <wpg:grpSpPr>
                              <a:xfrm>
                                <a:off x="0" y="0"/>
                                <a:ext cx="12700" cy="12700"/>
                                <a:chExt cx="12700" cy="12700"/>
                              </a:xfrm>
                            </wpg:grpSpPr>
                            <wps:wsp>
                              <wps:cNvPr id="4332" name="Graphic 433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87" coordorigin="0,0" coordsize="20,20">
                      <v:shape style="position:absolute;left:0;top:0;width:20;height:20" id="docshape3688" coordorigin="0,0" coordsize="20,20" path="m0,10l3,3,10,0,17,3,20,10,17,17,10,20,3,17,0,10xe" filled="true" fillcolor="#000000" stroked="false">
                        <v:path arrowok="t"/>
                        <v:fill type="solid"/>
                      </v:shape>
                    </v:group>
                  </w:pict>
                </mc:Fallback>
              </mc:AlternateContent>
            </w:r>
            <w:r>
              <w:rPr>
                <w:sz w:val="2"/>
              </w:rPr>
            </w:r>
          </w:p>
        </w:tc>
        <w:tc>
          <w:tcPr>
            <w:tcW w:w="1619" w:type="dxa"/>
            <w:tcBorders>
              <w:left w:val="dotted" w:sz="8" w:space="0" w:color="000000"/>
              <w:bottom w:val="single" w:sz="4" w:space="0" w:color="000000"/>
              <w:right w:val="dotted" w:sz="8" w:space="0" w:color="000000"/>
            </w:tcBorders>
          </w:tcPr>
          <w:p>
            <w:pPr>
              <w:pStyle w:val="TableParagraph"/>
              <w:spacing w:before="45"/>
              <w:rPr>
                <w:sz w:val="20"/>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333" name="Group 4333"/>
                      <wp:cNvGraphicFramePr>
                        <a:graphicFrameLocks/>
                      </wp:cNvGraphicFramePr>
                      <a:graphic>
                        <a:graphicData uri="http://schemas.microsoft.com/office/word/2010/wordprocessingGroup">
                          <wpg:wgp>
                            <wpg:cNvPr id="4333" name="Group 4333"/>
                            <wpg:cNvGrpSpPr/>
                            <wpg:grpSpPr>
                              <a:xfrm>
                                <a:off x="0" y="0"/>
                                <a:ext cx="12700" cy="12700"/>
                                <a:chExt cx="12700" cy="12700"/>
                              </a:xfrm>
                            </wpg:grpSpPr>
                            <wps:wsp>
                              <wps:cNvPr id="4334" name="Graphic 433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89" coordorigin="0,0" coordsize="20,20">
                      <v:shape style="position:absolute;left:0;top:0;width:20;height:20" id="docshape3690" coordorigin="0,0" coordsize="20,20" path="m0,10l3,3,10,0,17,3,20,10,17,17,10,20,3,17,0,10xe" filled="true" fillcolor="#000000" stroked="false">
                        <v:path arrowok="t"/>
                        <v:fill type="solid"/>
                      </v:shape>
                    </v:group>
                  </w:pict>
                </mc:Fallback>
              </mc:AlternateContent>
            </w:r>
            <w:r>
              <w:rPr>
                <w:sz w:val="2"/>
              </w:rPr>
            </w:r>
          </w:p>
        </w:tc>
        <w:tc>
          <w:tcPr>
            <w:tcW w:w="1619" w:type="dxa"/>
            <w:tcBorders>
              <w:left w:val="dotted" w:sz="8" w:space="0" w:color="000000"/>
              <w:bottom w:val="single" w:sz="4" w:space="0" w:color="000000"/>
              <w:right w:val="dotted" w:sz="8" w:space="0" w:color="000000"/>
            </w:tcBorders>
          </w:tcPr>
          <w:p>
            <w:pPr>
              <w:pStyle w:val="TableParagraph"/>
              <w:spacing w:before="45"/>
              <w:rPr>
                <w:sz w:val="20"/>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335" name="Group 4335"/>
                      <wp:cNvGraphicFramePr>
                        <a:graphicFrameLocks/>
                      </wp:cNvGraphicFramePr>
                      <a:graphic>
                        <a:graphicData uri="http://schemas.microsoft.com/office/word/2010/wordprocessingGroup">
                          <wpg:wgp>
                            <wpg:cNvPr id="4335" name="Group 4335"/>
                            <wpg:cNvGrpSpPr/>
                            <wpg:grpSpPr>
                              <a:xfrm>
                                <a:off x="0" y="0"/>
                                <a:ext cx="12700" cy="12700"/>
                                <a:chExt cx="12700" cy="12700"/>
                              </a:xfrm>
                            </wpg:grpSpPr>
                            <wps:wsp>
                              <wps:cNvPr id="4336" name="Graphic 433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91" coordorigin="0,0" coordsize="20,20">
                      <v:shape style="position:absolute;left:0;top:0;width:20;height:20" id="docshape3692" coordorigin="0,0" coordsize="20,20" path="m0,10l3,3,10,0,17,3,20,10,17,17,10,20,3,17,0,10xe" filled="true" fillcolor="#000000" stroked="false">
                        <v:path arrowok="t"/>
                        <v:fill type="solid"/>
                      </v:shape>
                    </v:group>
                  </w:pict>
                </mc:Fallback>
              </mc:AlternateContent>
            </w:r>
            <w:r>
              <w:rPr>
                <w:sz w:val="2"/>
              </w:rPr>
            </w:r>
          </w:p>
        </w:tc>
        <w:tc>
          <w:tcPr>
            <w:tcW w:w="1619" w:type="dxa"/>
            <w:tcBorders>
              <w:left w:val="dotted" w:sz="8" w:space="0" w:color="000000"/>
              <w:bottom w:val="single" w:sz="4" w:space="0" w:color="000000"/>
              <w:right w:val="dotted" w:sz="8" w:space="0" w:color="000000"/>
            </w:tcBorders>
          </w:tcPr>
          <w:p>
            <w:pPr>
              <w:pStyle w:val="TableParagraph"/>
              <w:spacing w:before="45"/>
              <w:rPr>
                <w:sz w:val="20"/>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337" name="Group 4337"/>
                      <wp:cNvGraphicFramePr>
                        <a:graphicFrameLocks/>
                      </wp:cNvGraphicFramePr>
                      <a:graphic>
                        <a:graphicData uri="http://schemas.microsoft.com/office/word/2010/wordprocessingGroup">
                          <wpg:wgp>
                            <wpg:cNvPr id="4337" name="Group 4337"/>
                            <wpg:cNvGrpSpPr/>
                            <wpg:grpSpPr>
                              <a:xfrm>
                                <a:off x="0" y="0"/>
                                <a:ext cx="12700" cy="12700"/>
                                <a:chExt cx="12700" cy="12700"/>
                              </a:xfrm>
                            </wpg:grpSpPr>
                            <wps:wsp>
                              <wps:cNvPr id="4338" name="Graphic 433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93" coordorigin="0,0" coordsize="20,20">
                      <v:shape style="position:absolute;left:0;top:0;width:20;height:20" id="docshape3694" coordorigin="0,0" coordsize="20,20" path="m0,10l3,3,10,0,17,3,20,10,17,17,10,20,3,17,0,10xe" filled="true" fillcolor="#000000" stroked="false">
                        <v:path arrowok="t"/>
                        <v:fill type="solid"/>
                      </v:shape>
                    </v:group>
                  </w:pict>
                </mc:Fallback>
              </mc:AlternateContent>
            </w:r>
            <w:r>
              <w:rPr>
                <w:sz w:val="2"/>
              </w:rPr>
            </w:r>
          </w:p>
        </w:tc>
        <w:tc>
          <w:tcPr>
            <w:tcW w:w="1619" w:type="dxa"/>
            <w:tcBorders>
              <w:left w:val="dotted" w:sz="8" w:space="0" w:color="000000"/>
              <w:bottom w:val="single" w:sz="4" w:space="0" w:color="000000"/>
              <w:right w:val="dotted" w:sz="8" w:space="0" w:color="000000"/>
            </w:tcBorders>
          </w:tcPr>
          <w:p>
            <w:pPr>
              <w:pStyle w:val="TableParagraph"/>
              <w:spacing w:before="45"/>
              <w:rPr>
                <w:sz w:val="20"/>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339" name="Group 4339"/>
                      <wp:cNvGraphicFramePr>
                        <a:graphicFrameLocks/>
                      </wp:cNvGraphicFramePr>
                      <a:graphic>
                        <a:graphicData uri="http://schemas.microsoft.com/office/word/2010/wordprocessingGroup">
                          <wpg:wgp>
                            <wpg:cNvPr id="4339" name="Group 4339"/>
                            <wpg:cNvGrpSpPr/>
                            <wpg:grpSpPr>
                              <a:xfrm>
                                <a:off x="0" y="0"/>
                                <a:ext cx="12700" cy="12700"/>
                                <a:chExt cx="12700" cy="12700"/>
                              </a:xfrm>
                            </wpg:grpSpPr>
                            <wps:wsp>
                              <wps:cNvPr id="4340" name="Graphic 434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95" coordorigin="0,0" coordsize="20,20">
                      <v:shape style="position:absolute;left:0;top:0;width:20;height:20" id="docshape3696" coordorigin="0,0" coordsize="20,20" path="m0,10l3,3,10,0,17,3,20,10,17,17,10,20,3,17,0,10xe" filled="true" fillcolor="#000000" stroked="false">
                        <v:path arrowok="t"/>
                        <v:fill type="solid"/>
                      </v:shape>
                    </v:group>
                  </w:pict>
                </mc:Fallback>
              </mc:AlternateContent>
            </w:r>
            <w:r>
              <w:rPr>
                <w:sz w:val="2"/>
              </w:rPr>
            </w:r>
          </w:p>
        </w:tc>
        <w:tc>
          <w:tcPr>
            <w:tcW w:w="1619" w:type="dxa"/>
            <w:tcBorders>
              <w:left w:val="dotted" w:sz="8" w:space="0" w:color="000000"/>
              <w:bottom w:val="single" w:sz="4" w:space="0" w:color="000000"/>
              <w:right w:val="dotted" w:sz="8" w:space="0" w:color="000000"/>
            </w:tcBorders>
          </w:tcPr>
          <w:p>
            <w:pPr>
              <w:pStyle w:val="TableParagraph"/>
              <w:spacing w:before="45"/>
              <w:rPr>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4341" name="Group 4341"/>
                      <wp:cNvGraphicFramePr>
                        <a:graphicFrameLocks/>
                      </wp:cNvGraphicFramePr>
                      <a:graphic>
                        <a:graphicData uri="http://schemas.microsoft.com/office/word/2010/wordprocessingGroup">
                          <wpg:wgp>
                            <wpg:cNvPr id="4341" name="Group 4341"/>
                            <wpg:cNvGrpSpPr/>
                            <wpg:grpSpPr>
                              <a:xfrm>
                                <a:off x="0" y="0"/>
                                <a:ext cx="12700" cy="12700"/>
                                <a:chExt cx="12700" cy="12700"/>
                              </a:xfrm>
                            </wpg:grpSpPr>
                            <wps:wsp>
                              <wps:cNvPr id="4342" name="Graphic 434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697" coordorigin="0,0" coordsize="20,20">
                      <v:shape style="position:absolute;left:0;top:0;width:20;height:20" id="docshape3698" coordorigin="0,0" coordsize="20,20" path="m0,10l3,3,10,0,17,3,20,10,17,17,10,20,3,17,0,10xe" filled="true" fillcolor="#000000" stroked="false">
                        <v:path arrowok="t"/>
                        <v:fill type="solid"/>
                      </v:shape>
                    </v:group>
                  </w:pict>
                </mc:Fallback>
              </mc:AlternateContent>
            </w:r>
            <w:r>
              <w:rPr>
                <w:sz w:val="2"/>
              </w:rPr>
            </w:r>
          </w:p>
        </w:tc>
        <w:tc>
          <w:tcPr>
            <w:tcW w:w="1619" w:type="dxa"/>
            <w:tcBorders>
              <w:left w:val="dotted" w:sz="8" w:space="0" w:color="000000"/>
              <w:bottom w:val="single" w:sz="4" w:space="0" w:color="000000"/>
              <w:right w:val="dotted" w:sz="8" w:space="0" w:color="000000"/>
            </w:tcBorders>
          </w:tcPr>
          <w:p>
            <w:pPr>
              <w:pStyle w:val="TableParagraph"/>
              <w:spacing w:before="107"/>
              <w:ind w:right="129"/>
              <w:jc w:val="right"/>
              <w:rPr>
                <w:sz w:val="16"/>
              </w:rPr>
            </w:pPr>
            <w:r>
              <w:rPr/>
              <mc:AlternateContent>
                <mc:Choice Requires="wps">
                  <w:drawing>
                    <wp:anchor distT="0" distB="0" distL="0" distR="0" allowOverlap="1" layoutInCell="1" locked="0" behindDoc="1" simplePos="0" relativeHeight="472391168">
                      <wp:simplePos x="0" y="0"/>
                      <wp:positionH relativeFrom="column">
                        <wp:posOffset>1021819</wp:posOffset>
                      </wp:positionH>
                      <wp:positionV relativeFrom="paragraph">
                        <wp:posOffset>182294</wp:posOffset>
                      </wp:positionV>
                      <wp:extent cx="12700" cy="12700"/>
                      <wp:effectExtent l="0" t="0" r="0" b="0"/>
                      <wp:wrapNone/>
                      <wp:docPr id="4343" name="Group 4343"/>
                      <wp:cNvGraphicFramePr>
                        <a:graphicFrameLocks/>
                      </wp:cNvGraphicFramePr>
                      <a:graphic>
                        <a:graphicData uri="http://schemas.microsoft.com/office/word/2010/wordprocessingGroup">
                          <wpg:wgp>
                            <wpg:cNvPr id="4343" name="Group 4343"/>
                            <wpg:cNvGrpSpPr/>
                            <wpg:grpSpPr>
                              <a:xfrm>
                                <a:off x="0" y="0"/>
                                <a:ext cx="12700" cy="12700"/>
                                <a:chExt cx="12700" cy="12700"/>
                              </a:xfrm>
                            </wpg:grpSpPr>
                            <wps:wsp>
                              <wps:cNvPr id="4344" name="Graphic 434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14.353907pt;width:1pt;height:1pt;mso-position-horizontal-relative:column;mso-position-vertical-relative:paragraph;z-index:-30925312" id="docshapegroup3699" coordorigin="1609,287" coordsize="20,20">
                      <v:shape style="position:absolute;left:1609;top:287;width:20;height:20" id="docshape3700" coordorigin="1609,287" coordsize="20,20" path="m1609,297l1612,290,1619,287,1626,290,1629,297,1626,304,1619,307,1612,304,1609,297xe" filled="true" fillcolor="#000000" stroked="false">
                        <v:path arrowok="t"/>
                        <v:fill type="solid"/>
                      </v:shape>
                      <w10:wrap type="none"/>
                    </v:group>
                  </w:pict>
                </mc:Fallback>
              </mc:AlternateContent>
            </w:r>
            <w:r>
              <w:rPr>
                <w:spacing w:val="-4"/>
                <w:w w:val="115"/>
                <w:sz w:val="16"/>
              </w:rPr>
              <w:t>5.49</w:t>
            </w:r>
          </w:p>
        </w:tc>
        <w:tc>
          <w:tcPr>
            <w:tcW w:w="1485" w:type="dxa"/>
            <w:tcBorders>
              <w:left w:val="dotted" w:sz="8" w:space="0" w:color="000000"/>
              <w:bottom w:val="single" w:sz="4" w:space="0" w:color="000000"/>
            </w:tcBorders>
          </w:tcPr>
          <w:p>
            <w:pPr>
              <w:pStyle w:val="TableParagraph"/>
              <w:spacing w:before="107"/>
              <w:jc w:val="right"/>
              <w:rPr>
                <w:b/>
                <w:sz w:val="16"/>
              </w:rPr>
            </w:pPr>
            <w:r>
              <w:rPr>
                <w:b/>
                <w:spacing w:val="-4"/>
                <w:w w:val="110"/>
                <w:sz w:val="16"/>
              </w:rPr>
              <w:t>5.56</w:t>
            </w:r>
          </w:p>
        </w:tc>
      </w:tr>
      <w:tr>
        <w:trPr>
          <w:trHeight w:val="363" w:hRule="atLeast"/>
        </w:trPr>
        <w:tc>
          <w:tcPr>
            <w:tcW w:w="9819" w:type="dxa"/>
            <w:tcBorders>
              <w:top w:val="single" w:sz="4" w:space="0" w:color="000000"/>
            </w:tcBorders>
          </w:tcPr>
          <w:p>
            <w:pPr>
              <w:pStyle w:val="TableParagraph"/>
              <w:spacing w:line="169" w:lineRule="exact" w:before="175"/>
              <w:rPr>
                <w:b/>
                <w:sz w:val="9"/>
              </w:rPr>
            </w:pPr>
            <w:r>
              <w:rPr>
                <w:b/>
                <w:w w:val="110"/>
                <w:sz w:val="16"/>
              </w:rPr>
              <w:t>Energy</w:t>
            </w:r>
            <w:r>
              <w:rPr>
                <w:b/>
                <w:spacing w:val="20"/>
                <w:w w:val="115"/>
                <w:sz w:val="16"/>
              </w:rPr>
              <w:t> </w:t>
            </w:r>
            <w:r>
              <w:rPr>
                <w:b/>
                <w:spacing w:val="-4"/>
                <w:w w:val="115"/>
                <w:sz w:val="16"/>
              </w:rPr>
              <w:t>Use</w:t>
            </w:r>
            <w:r>
              <w:rPr>
                <w:b/>
                <w:spacing w:val="-4"/>
                <w:w w:val="115"/>
                <w:position w:val="5"/>
                <w:sz w:val="9"/>
              </w:rPr>
              <w:t>5</w:t>
            </w:r>
          </w:p>
        </w:tc>
        <w:tc>
          <w:tcPr>
            <w:tcW w:w="280" w:type="dxa"/>
            <w:tcBorders>
              <w:top w:val="single" w:sz="4" w:space="0" w:color="000000"/>
            </w:tcBorders>
          </w:tcPr>
          <w:p>
            <w:pPr>
              <w:pStyle w:val="TableParagraph"/>
              <w:rPr>
                <w:rFonts w:ascii="Times New Roman"/>
                <w:sz w:val="14"/>
              </w:rPr>
            </w:pPr>
          </w:p>
        </w:tc>
        <w:tc>
          <w:tcPr>
            <w:tcW w:w="1495" w:type="dxa"/>
            <w:tcBorders>
              <w:top w:val="single" w:sz="4" w:space="0" w:color="000000"/>
              <w:right w:val="dotted" w:sz="8" w:space="0" w:color="000000"/>
            </w:tcBorders>
          </w:tcPr>
          <w:p>
            <w:pPr>
              <w:pStyle w:val="TableParagraph"/>
              <w:spacing w:before="2"/>
              <w:rPr>
                <w:sz w:val="11"/>
              </w:rPr>
            </w:pPr>
          </w:p>
          <w:p>
            <w:pPr>
              <w:pStyle w:val="TableParagraph"/>
              <w:spacing w:line="20" w:lineRule="exact"/>
              <w:ind w:left="1485" w:right="-87"/>
              <w:rPr>
                <w:sz w:val="2"/>
              </w:rPr>
            </w:pPr>
            <w:r>
              <w:rPr>
                <w:sz w:val="2"/>
              </w:rPr>
              <mc:AlternateContent>
                <mc:Choice Requires="wps">
                  <w:drawing>
                    <wp:inline distT="0" distB="0" distL="0" distR="0">
                      <wp:extent cx="12700" cy="12700"/>
                      <wp:effectExtent l="0" t="0" r="0" b="0"/>
                      <wp:docPr id="4345" name="Group 4345"/>
                      <wp:cNvGraphicFramePr>
                        <a:graphicFrameLocks/>
                      </wp:cNvGraphicFramePr>
                      <a:graphic>
                        <a:graphicData uri="http://schemas.microsoft.com/office/word/2010/wordprocessingGroup">
                          <wpg:wgp>
                            <wpg:cNvPr id="4345" name="Group 4345"/>
                            <wpg:cNvGrpSpPr/>
                            <wpg:grpSpPr>
                              <a:xfrm>
                                <a:off x="0" y="0"/>
                                <a:ext cx="12700" cy="12700"/>
                                <a:chExt cx="12700" cy="12700"/>
                              </a:xfrm>
                            </wpg:grpSpPr>
                            <wps:wsp>
                              <wps:cNvPr id="4346" name="Graphic 434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701" coordorigin="0,0" coordsize="20,20">
                      <v:shape style="position:absolute;left:0;top:0;width:20;height:20" id="docshape3702" coordorigin="0,0" coordsize="20,20" path="m0,10l3,3,10,0,17,3,20,10,17,17,10,20,3,17,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347" name="Group 4347"/>
                      <wp:cNvGraphicFramePr>
                        <a:graphicFrameLocks/>
                      </wp:cNvGraphicFramePr>
                      <a:graphic>
                        <a:graphicData uri="http://schemas.microsoft.com/office/word/2010/wordprocessingGroup">
                          <wpg:wgp>
                            <wpg:cNvPr id="4347" name="Group 4347"/>
                            <wpg:cNvGrpSpPr/>
                            <wpg:grpSpPr>
                              <a:xfrm>
                                <a:off x="0" y="0"/>
                                <a:ext cx="12700" cy="12700"/>
                                <a:chExt cx="12700" cy="12700"/>
                              </a:xfrm>
                            </wpg:grpSpPr>
                            <wps:wsp>
                              <wps:cNvPr id="4348" name="Graphic 434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703" coordorigin="0,0" coordsize="20,20">
                      <v:shape style="position:absolute;left:0;top:0;width:20;height:20" id="docshape3704" coordorigin="0,0" coordsize="20,20" path="m0,10l3,3,10,0,17,3,20,10,17,17,10,20,3,17,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349" name="Group 4349"/>
                      <wp:cNvGraphicFramePr>
                        <a:graphicFrameLocks/>
                      </wp:cNvGraphicFramePr>
                      <a:graphic>
                        <a:graphicData uri="http://schemas.microsoft.com/office/word/2010/wordprocessingGroup">
                          <wpg:wgp>
                            <wpg:cNvPr id="4349" name="Group 4349"/>
                            <wpg:cNvGrpSpPr/>
                            <wpg:grpSpPr>
                              <a:xfrm>
                                <a:off x="0" y="0"/>
                                <a:ext cx="12700" cy="12700"/>
                                <a:chExt cx="12700" cy="12700"/>
                              </a:xfrm>
                            </wpg:grpSpPr>
                            <wps:wsp>
                              <wps:cNvPr id="4350" name="Graphic 435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705" coordorigin="0,0" coordsize="20,20">
                      <v:shape style="position:absolute;left:0;top:0;width:20;height:20" id="docshape3706" coordorigin="0,0" coordsize="20,20" path="m0,10l3,3,10,0,17,3,20,10,17,17,10,20,3,17,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351" name="Group 4351"/>
                      <wp:cNvGraphicFramePr>
                        <a:graphicFrameLocks/>
                      </wp:cNvGraphicFramePr>
                      <a:graphic>
                        <a:graphicData uri="http://schemas.microsoft.com/office/word/2010/wordprocessingGroup">
                          <wpg:wgp>
                            <wpg:cNvPr id="4351" name="Group 4351"/>
                            <wpg:cNvGrpSpPr/>
                            <wpg:grpSpPr>
                              <a:xfrm>
                                <a:off x="0" y="0"/>
                                <a:ext cx="12700" cy="12700"/>
                                <a:chExt cx="12700" cy="12700"/>
                              </a:xfrm>
                            </wpg:grpSpPr>
                            <wps:wsp>
                              <wps:cNvPr id="4352" name="Graphic 435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707" coordorigin="0,0" coordsize="20,20">
                      <v:shape style="position:absolute;left:0;top:0;width:20;height:20" id="docshape3708" coordorigin="0,0" coordsize="20,20" path="m0,10l3,3,10,0,17,3,20,10,17,17,10,20,3,17,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353" name="Group 4353"/>
                      <wp:cNvGraphicFramePr>
                        <a:graphicFrameLocks/>
                      </wp:cNvGraphicFramePr>
                      <a:graphic>
                        <a:graphicData uri="http://schemas.microsoft.com/office/word/2010/wordprocessingGroup">
                          <wpg:wgp>
                            <wpg:cNvPr id="4353" name="Group 4353"/>
                            <wpg:cNvGrpSpPr/>
                            <wpg:grpSpPr>
                              <a:xfrm>
                                <a:off x="0" y="0"/>
                                <a:ext cx="12700" cy="12700"/>
                                <a:chExt cx="12700" cy="12700"/>
                              </a:xfrm>
                            </wpg:grpSpPr>
                            <wps:wsp>
                              <wps:cNvPr id="4354" name="Graphic 435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709" coordorigin="0,0" coordsize="20,20">
                      <v:shape style="position:absolute;left:0;top:0;width:20;height:20" id="docshape3710" coordorigin="0,0" coordsize="20,20" path="m0,10l3,3,10,0,17,3,20,10,17,17,10,20,3,17,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355" name="Group 4355"/>
                      <wp:cNvGraphicFramePr>
                        <a:graphicFrameLocks/>
                      </wp:cNvGraphicFramePr>
                      <a:graphic>
                        <a:graphicData uri="http://schemas.microsoft.com/office/word/2010/wordprocessingGroup">
                          <wpg:wgp>
                            <wpg:cNvPr id="4355" name="Group 4355"/>
                            <wpg:cNvGrpSpPr/>
                            <wpg:grpSpPr>
                              <a:xfrm>
                                <a:off x="0" y="0"/>
                                <a:ext cx="12700" cy="12700"/>
                                <a:chExt cx="12700" cy="12700"/>
                              </a:xfrm>
                            </wpg:grpSpPr>
                            <wps:wsp>
                              <wps:cNvPr id="4356" name="Graphic 435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711" coordorigin="0,0" coordsize="20,20">
                      <v:shape style="position:absolute;left:0;top:0;width:20;height:20" id="docshape3712" coordorigin="0,0" coordsize="20,20" path="m0,10l3,3,10,0,17,3,20,10,17,17,10,20,3,17,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4357" name="Group 4357"/>
                      <wp:cNvGraphicFramePr>
                        <a:graphicFrameLocks/>
                      </wp:cNvGraphicFramePr>
                      <a:graphic>
                        <a:graphicData uri="http://schemas.microsoft.com/office/word/2010/wordprocessingGroup">
                          <wpg:wgp>
                            <wpg:cNvPr id="4357" name="Group 4357"/>
                            <wpg:cNvGrpSpPr/>
                            <wpg:grpSpPr>
                              <a:xfrm>
                                <a:off x="0" y="0"/>
                                <a:ext cx="12700" cy="12700"/>
                                <a:chExt cx="12700" cy="12700"/>
                              </a:xfrm>
                            </wpg:grpSpPr>
                            <wps:wsp>
                              <wps:cNvPr id="4358" name="Graphic 435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713" coordorigin="0,0" coordsize="20,20">
                      <v:shape style="position:absolute;left:0;top:0;width:20;height:20" id="docshape3714" coordorigin="0,0" coordsize="20,20" path="m0,10l3,3,10,0,17,3,20,10,17,17,10,20,3,17,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4359" name="Group 4359"/>
                      <wp:cNvGraphicFramePr>
                        <a:graphicFrameLocks/>
                      </wp:cNvGraphicFramePr>
                      <a:graphic>
                        <a:graphicData uri="http://schemas.microsoft.com/office/word/2010/wordprocessingGroup">
                          <wpg:wgp>
                            <wpg:cNvPr id="4359" name="Group 4359"/>
                            <wpg:cNvGrpSpPr/>
                            <wpg:grpSpPr>
                              <a:xfrm>
                                <a:off x="0" y="0"/>
                                <a:ext cx="12700" cy="12700"/>
                                <a:chExt cx="12700" cy="12700"/>
                              </a:xfrm>
                            </wpg:grpSpPr>
                            <wps:wsp>
                              <wps:cNvPr id="4360" name="Graphic 436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715" coordorigin="0,0" coordsize="20,20">
                      <v:shape style="position:absolute;left:0;top:0;width:20;height:20" id="docshape3716" coordorigin="0,0" coordsize="20,20" path="m0,10l3,3,10,0,17,3,20,10,17,17,10,20,3,17,0,10xe" filled="true" fillcolor="#000000" stroked="false">
                        <v:path arrowok="t"/>
                        <v:fill type="solid"/>
                      </v:shape>
                    </v:group>
                  </w:pict>
                </mc:Fallback>
              </mc:AlternateContent>
            </w:r>
            <w:r>
              <w:rPr>
                <w:sz w:val="2"/>
              </w:rPr>
            </w:r>
          </w:p>
        </w:tc>
        <w:tc>
          <w:tcPr>
            <w:tcW w:w="1485" w:type="dxa"/>
            <w:tcBorders>
              <w:top w:val="single" w:sz="4" w:space="0" w:color="000000"/>
              <w:left w:val="dotted" w:sz="8" w:space="0" w:color="000000"/>
            </w:tcBorders>
          </w:tcPr>
          <w:p>
            <w:pPr>
              <w:pStyle w:val="TableParagraph"/>
              <w:rPr>
                <w:rFonts w:ascii="Times New Roman"/>
                <w:sz w:val="14"/>
              </w:rPr>
            </w:pPr>
          </w:p>
        </w:tc>
      </w:tr>
      <w:tr>
        <w:trPr>
          <w:trHeight w:val="39" w:hRule="atLeast"/>
        </w:trPr>
        <w:tc>
          <w:tcPr>
            <w:tcW w:w="9819"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spacing w:line="20" w:lineRule="exact"/>
              <w:ind w:left="1485" w:right="-72"/>
              <w:rPr>
                <w:sz w:val="2"/>
              </w:rPr>
            </w:pPr>
            <w:r>
              <w:rPr>
                <w:sz w:val="2"/>
              </w:rPr>
              <mc:AlternateContent>
                <mc:Choice Requires="wps">
                  <w:drawing>
                    <wp:inline distT="0" distB="0" distL="0" distR="0">
                      <wp:extent cx="12700" cy="12700"/>
                      <wp:effectExtent l="0" t="0" r="0" b="0"/>
                      <wp:docPr id="4361" name="Group 4361"/>
                      <wp:cNvGraphicFramePr>
                        <a:graphicFrameLocks/>
                      </wp:cNvGraphicFramePr>
                      <a:graphic>
                        <a:graphicData uri="http://schemas.microsoft.com/office/word/2010/wordprocessingGroup">
                          <wpg:wgp>
                            <wpg:cNvPr id="4361" name="Group 4361"/>
                            <wpg:cNvGrpSpPr/>
                            <wpg:grpSpPr>
                              <a:xfrm>
                                <a:off x="0" y="0"/>
                                <a:ext cx="12700" cy="12700"/>
                                <a:chExt cx="12700" cy="12700"/>
                              </a:xfrm>
                            </wpg:grpSpPr>
                            <wps:wsp>
                              <wps:cNvPr id="4362" name="Graphic 4362"/>
                              <wps:cNvSpPr/>
                              <wps:spPr>
                                <a:xfrm>
                                  <a:off x="0"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717" coordorigin="0,0" coordsize="20,20">
                      <v:shape style="position:absolute;left:0;top:0;width:20;height:20" id="docshape3718"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363" name="Group 4363"/>
                      <wp:cNvGraphicFramePr>
                        <a:graphicFrameLocks/>
                      </wp:cNvGraphicFramePr>
                      <a:graphic>
                        <a:graphicData uri="http://schemas.microsoft.com/office/word/2010/wordprocessingGroup">
                          <wpg:wgp>
                            <wpg:cNvPr id="4363" name="Group 4363"/>
                            <wpg:cNvGrpSpPr/>
                            <wpg:grpSpPr>
                              <a:xfrm>
                                <a:off x="0" y="0"/>
                                <a:ext cx="12700" cy="12700"/>
                                <a:chExt cx="12700" cy="12700"/>
                              </a:xfrm>
                            </wpg:grpSpPr>
                            <wps:wsp>
                              <wps:cNvPr id="4364" name="Graphic 4364"/>
                              <wps:cNvSpPr/>
                              <wps:spPr>
                                <a:xfrm>
                                  <a:off x="-3"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719" coordorigin="0,0" coordsize="20,20">
                      <v:shape style="position:absolute;left:0;top:0;width:20;height:20" id="docshape372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365" name="Group 4365"/>
                      <wp:cNvGraphicFramePr>
                        <a:graphicFrameLocks/>
                      </wp:cNvGraphicFramePr>
                      <a:graphic>
                        <a:graphicData uri="http://schemas.microsoft.com/office/word/2010/wordprocessingGroup">
                          <wpg:wgp>
                            <wpg:cNvPr id="4365" name="Group 4365"/>
                            <wpg:cNvGrpSpPr/>
                            <wpg:grpSpPr>
                              <a:xfrm>
                                <a:off x="0" y="0"/>
                                <a:ext cx="12700" cy="12700"/>
                                <a:chExt cx="12700" cy="12700"/>
                              </a:xfrm>
                            </wpg:grpSpPr>
                            <wps:wsp>
                              <wps:cNvPr id="4366" name="Graphic 4366"/>
                              <wps:cNvSpPr/>
                              <wps:spPr>
                                <a:xfrm>
                                  <a:off x="-4"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721" coordorigin="0,0" coordsize="20,20">
                      <v:shape style="position:absolute;left:0;top:0;width:20;height:20" id="docshape372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367" name="Group 4367"/>
                      <wp:cNvGraphicFramePr>
                        <a:graphicFrameLocks/>
                      </wp:cNvGraphicFramePr>
                      <a:graphic>
                        <a:graphicData uri="http://schemas.microsoft.com/office/word/2010/wordprocessingGroup">
                          <wpg:wgp>
                            <wpg:cNvPr id="4367" name="Group 4367"/>
                            <wpg:cNvGrpSpPr/>
                            <wpg:grpSpPr>
                              <a:xfrm>
                                <a:off x="0" y="0"/>
                                <a:ext cx="12700" cy="12700"/>
                                <a:chExt cx="12700" cy="12700"/>
                              </a:xfrm>
                            </wpg:grpSpPr>
                            <wps:wsp>
                              <wps:cNvPr id="4368" name="Graphic 4368"/>
                              <wps:cNvSpPr/>
                              <wps:spPr>
                                <a:xfrm>
                                  <a:off x="-5" y="6"/>
                                  <a:ext cx="12700" cy="12700"/>
                                </a:xfrm>
                                <a:custGeom>
                                  <a:avLst/>
                                  <a:gdLst/>
                                  <a:ahLst/>
                                  <a:cxnLst/>
                                  <a:rect l="l" t="t" r="r" b="b"/>
                                  <a:pathLst>
                                    <a:path w="12700" h="127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723" coordorigin="0,0" coordsize="20,20">
                      <v:shape style="position:absolute;left:0;top:0;width:20;height:20" id="docshape372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369" name="Group 4369"/>
                      <wp:cNvGraphicFramePr>
                        <a:graphicFrameLocks/>
                      </wp:cNvGraphicFramePr>
                      <a:graphic>
                        <a:graphicData uri="http://schemas.microsoft.com/office/word/2010/wordprocessingGroup">
                          <wpg:wgp>
                            <wpg:cNvPr id="4369" name="Group 4369"/>
                            <wpg:cNvGrpSpPr/>
                            <wpg:grpSpPr>
                              <a:xfrm>
                                <a:off x="0" y="0"/>
                                <a:ext cx="12700" cy="12700"/>
                                <a:chExt cx="12700" cy="12700"/>
                              </a:xfrm>
                            </wpg:grpSpPr>
                            <wps:wsp>
                              <wps:cNvPr id="4370" name="Graphic 4370"/>
                              <wps:cNvSpPr/>
                              <wps:spPr>
                                <a:xfrm>
                                  <a:off x="-7"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725" coordorigin="0,0" coordsize="20,20">
                      <v:shape style="position:absolute;left:-1;top:0;width:20;height:20" id="docshape3726"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371" name="Group 4371"/>
                      <wp:cNvGraphicFramePr>
                        <a:graphicFrameLocks/>
                      </wp:cNvGraphicFramePr>
                      <a:graphic>
                        <a:graphicData uri="http://schemas.microsoft.com/office/word/2010/wordprocessingGroup">
                          <wpg:wgp>
                            <wpg:cNvPr id="4371" name="Group 4371"/>
                            <wpg:cNvGrpSpPr/>
                            <wpg:grpSpPr>
                              <a:xfrm>
                                <a:off x="0" y="0"/>
                                <a:ext cx="12700" cy="12700"/>
                                <a:chExt cx="12700" cy="12700"/>
                              </a:xfrm>
                            </wpg:grpSpPr>
                            <wps:wsp>
                              <wps:cNvPr id="4372" name="Graphic 4372"/>
                              <wps:cNvSpPr/>
                              <wps:spPr>
                                <a:xfrm>
                                  <a:off x="-8"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727" coordorigin="0,0" coordsize="20,20">
                      <v:shape style="position:absolute;left:-1;top:0;width:20;height:20" id="docshape3728"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4373" name="Group 4373"/>
                      <wp:cNvGraphicFramePr>
                        <a:graphicFrameLocks/>
                      </wp:cNvGraphicFramePr>
                      <a:graphic>
                        <a:graphicData uri="http://schemas.microsoft.com/office/word/2010/wordprocessingGroup">
                          <wpg:wgp>
                            <wpg:cNvPr id="4373" name="Group 4373"/>
                            <wpg:cNvGrpSpPr/>
                            <wpg:grpSpPr>
                              <a:xfrm>
                                <a:off x="0" y="0"/>
                                <a:ext cx="12700" cy="12700"/>
                                <a:chExt cx="12700" cy="12700"/>
                              </a:xfrm>
                            </wpg:grpSpPr>
                            <wps:wsp>
                              <wps:cNvPr id="4374" name="Graphic 4374"/>
                              <wps:cNvSpPr/>
                              <wps:spPr>
                                <a:xfrm>
                                  <a:off x="-9"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729" coordorigin="0,0" coordsize="20,20">
                      <v:shape style="position:absolute;left:-1;top:0;width:20;height:20" id="docshape373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4375" name="Group 4375"/>
                      <wp:cNvGraphicFramePr>
                        <a:graphicFrameLocks/>
                      </wp:cNvGraphicFramePr>
                      <a:graphic>
                        <a:graphicData uri="http://schemas.microsoft.com/office/word/2010/wordprocessingGroup">
                          <wpg:wgp>
                            <wpg:cNvPr id="4375" name="Group 4375"/>
                            <wpg:cNvGrpSpPr/>
                            <wpg:grpSpPr>
                              <a:xfrm>
                                <a:off x="0" y="0"/>
                                <a:ext cx="12700" cy="12700"/>
                                <a:chExt cx="12700" cy="12700"/>
                              </a:xfrm>
                            </wpg:grpSpPr>
                            <wps:wsp>
                              <wps:cNvPr id="4376" name="Graphic 4376"/>
                              <wps:cNvSpPr/>
                              <wps:spPr>
                                <a:xfrm>
                                  <a:off x="0"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731" coordorigin="0,0" coordsize="20,20">
                      <v:shape style="position:absolute;left:0;top:0;width:20;height:20" id="docshape3732" coordorigin="0,0" coordsize="20,20" path="m20,10l17,3,10,0,3,3,0,10,3,17,10,20,17,17,20,10xe" filled="true" fillcolor="#000000" stroked="false">
                        <v:path arrowok="t"/>
                        <v:fill type="solid"/>
                      </v:shape>
                    </v:group>
                  </w:pict>
                </mc:Fallback>
              </mc:AlternateContent>
            </w:r>
            <w:r>
              <w:rPr>
                <w:sz w:val="2"/>
              </w:rPr>
            </w:r>
          </w:p>
        </w:tc>
        <w:tc>
          <w:tcPr>
            <w:tcW w:w="1485" w:type="dxa"/>
          </w:tcPr>
          <w:p>
            <w:pPr>
              <w:pStyle w:val="TableParagraph"/>
              <w:rPr>
                <w:rFonts w:ascii="Times New Roman"/>
                <w:sz w:val="2"/>
              </w:rPr>
            </w:pPr>
          </w:p>
        </w:tc>
      </w:tr>
      <w:tr>
        <w:trPr>
          <w:trHeight w:val="300" w:hRule="atLeast"/>
        </w:trPr>
        <w:tc>
          <w:tcPr>
            <w:tcW w:w="9819" w:type="dxa"/>
          </w:tcPr>
          <w:p>
            <w:pPr>
              <w:pStyle w:val="TableParagraph"/>
              <w:spacing w:line="169" w:lineRule="exact" w:before="111"/>
              <w:rPr>
                <w:sz w:val="16"/>
              </w:rPr>
            </w:pPr>
            <w:r>
              <w:rPr>
                <w:w w:val="120"/>
                <w:sz w:val="16"/>
              </w:rPr>
              <w:t>Total</w:t>
            </w:r>
            <w:r>
              <w:rPr>
                <w:spacing w:val="-2"/>
                <w:w w:val="120"/>
                <w:sz w:val="16"/>
              </w:rPr>
              <w:t> </w:t>
            </w:r>
            <w:r>
              <w:rPr>
                <w:w w:val="120"/>
                <w:sz w:val="16"/>
              </w:rPr>
              <w:t>Energy</w:t>
            </w:r>
            <w:r>
              <w:rPr>
                <w:spacing w:val="-2"/>
                <w:w w:val="120"/>
                <w:sz w:val="16"/>
              </w:rPr>
              <w:t> </w:t>
            </w:r>
            <w:r>
              <w:rPr>
                <w:w w:val="120"/>
                <w:sz w:val="16"/>
              </w:rPr>
              <w:t>Use</w:t>
            </w:r>
            <w:r>
              <w:rPr>
                <w:spacing w:val="-2"/>
                <w:w w:val="120"/>
                <w:sz w:val="16"/>
              </w:rPr>
              <w:t> </w:t>
            </w:r>
            <w:r>
              <w:rPr>
                <w:w w:val="120"/>
                <w:sz w:val="16"/>
              </w:rPr>
              <w:t>(megajoules)</w:t>
            </w:r>
            <w:r>
              <w:rPr>
                <w:spacing w:val="-1"/>
                <w:w w:val="120"/>
                <w:sz w:val="16"/>
              </w:rPr>
              <w:t> </w:t>
            </w:r>
            <w:r>
              <w:rPr>
                <w:w w:val="120"/>
                <w:sz w:val="16"/>
              </w:rPr>
              <w:t>(in</w:t>
            </w:r>
            <w:r>
              <w:rPr>
                <w:spacing w:val="-2"/>
                <w:w w:val="120"/>
                <w:sz w:val="16"/>
              </w:rPr>
              <w:t> millions)</w:t>
            </w:r>
          </w:p>
        </w:tc>
        <w:tc>
          <w:tcPr>
            <w:tcW w:w="280" w:type="dxa"/>
          </w:tcPr>
          <w:p>
            <w:pPr>
              <w:pStyle w:val="TableParagraph"/>
              <w:rPr>
                <w:rFonts w:ascii="Times New Roman"/>
                <w:sz w:val="14"/>
              </w:rPr>
            </w:pPr>
          </w:p>
        </w:tc>
        <w:tc>
          <w:tcPr>
            <w:tcW w:w="1495" w:type="dxa"/>
            <w:tcBorders>
              <w:right w:val="dotted" w:sz="8" w:space="0" w:color="000000"/>
            </w:tcBorders>
          </w:tcPr>
          <w:p>
            <w:pPr>
              <w:pStyle w:val="TableParagraph"/>
              <w:spacing w:line="169" w:lineRule="exact" w:before="111"/>
              <w:ind w:right="129"/>
              <w:jc w:val="right"/>
              <w:rPr>
                <w:sz w:val="16"/>
              </w:rPr>
            </w:pPr>
            <w:r>
              <w:rPr>
                <w:spacing w:val="-2"/>
                <w:w w:val="110"/>
                <w:sz w:val="16"/>
              </w:rPr>
              <w:t>61,764.0</w:t>
            </w:r>
          </w:p>
        </w:tc>
        <w:tc>
          <w:tcPr>
            <w:tcW w:w="1619" w:type="dxa"/>
            <w:tcBorders>
              <w:left w:val="dotted" w:sz="8" w:space="0" w:color="000000"/>
              <w:right w:val="dotted" w:sz="8" w:space="0" w:color="000000"/>
            </w:tcBorders>
          </w:tcPr>
          <w:p>
            <w:pPr>
              <w:pStyle w:val="TableParagraph"/>
              <w:spacing w:line="169" w:lineRule="exact" w:before="111"/>
              <w:ind w:right="130"/>
              <w:jc w:val="right"/>
              <w:rPr>
                <w:sz w:val="16"/>
              </w:rPr>
            </w:pPr>
            <w:r>
              <w:rPr>
                <w:spacing w:val="-2"/>
                <w:w w:val="110"/>
                <w:sz w:val="16"/>
              </w:rPr>
              <w:t>61,037.4</w:t>
            </w:r>
          </w:p>
        </w:tc>
        <w:tc>
          <w:tcPr>
            <w:tcW w:w="1619" w:type="dxa"/>
            <w:tcBorders>
              <w:left w:val="dotted" w:sz="8" w:space="0" w:color="000000"/>
              <w:right w:val="dotted" w:sz="8" w:space="0" w:color="000000"/>
            </w:tcBorders>
          </w:tcPr>
          <w:p>
            <w:pPr>
              <w:pStyle w:val="TableParagraph"/>
              <w:spacing w:line="169" w:lineRule="exact" w:before="111"/>
              <w:ind w:right="126"/>
              <w:jc w:val="right"/>
              <w:rPr>
                <w:sz w:val="16"/>
              </w:rPr>
            </w:pPr>
            <w:r>
              <w:rPr>
                <w:spacing w:val="-2"/>
                <w:w w:val="110"/>
                <w:sz w:val="16"/>
              </w:rPr>
              <w:t>61,558.7</w:t>
            </w:r>
          </w:p>
        </w:tc>
        <w:tc>
          <w:tcPr>
            <w:tcW w:w="1619" w:type="dxa"/>
            <w:tcBorders>
              <w:left w:val="dotted" w:sz="8" w:space="0" w:color="000000"/>
              <w:right w:val="dotted" w:sz="8" w:space="0" w:color="000000"/>
            </w:tcBorders>
          </w:tcPr>
          <w:p>
            <w:pPr>
              <w:pStyle w:val="TableParagraph"/>
              <w:spacing w:line="169" w:lineRule="exact" w:before="111"/>
              <w:ind w:right="128"/>
              <w:jc w:val="right"/>
              <w:rPr>
                <w:sz w:val="16"/>
              </w:rPr>
            </w:pPr>
            <w:r>
              <w:rPr>
                <w:spacing w:val="-2"/>
                <w:w w:val="120"/>
                <w:sz w:val="16"/>
              </w:rPr>
              <w:t>59,070.9</w:t>
            </w:r>
          </w:p>
        </w:tc>
        <w:tc>
          <w:tcPr>
            <w:tcW w:w="1619" w:type="dxa"/>
            <w:tcBorders>
              <w:left w:val="dotted" w:sz="8" w:space="0" w:color="000000"/>
              <w:right w:val="dotted" w:sz="8" w:space="0" w:color="000000"/>
            </w:tcBorders>
          </w:tcPr>
          <w:p>
            <w:pPr>
              <w:pStyle w:val="TableParagraph"/>
              <w:spacing w:line="169" w:lineRule="exact" w:before="111"/>
              <w:ind w:right="128"/>
              <w:jc w:val="right"/>
              <w:rPr>
                <w:sz w:val="16"/>
              </w:rPr>
            </w:pPr>
            <w:r>
              <w:rPr>
                <w:spacing w:val="-2"/>
                <w:w w:val="115"/>
                <w:sz w:val="16"/>
              </w:rPr>
              <w:t>61,464.0</w:t>
            </w:r>
          </w:p>
        </w:tc>
        <w:tc>
          <w:tcPr>
            <w:tcW w:w="1619" w:type="dxa"/>
            <w:tcBorders>
              <w:left w:val="dotted" w:sz="8" w:space="0" w:color="000000"/>
              <w:right w:val="dotted" w:sz="8" w:space="0" w:color="000000"/>
            </w:tcBorders>
          </w:tcPr>
          <w:p>
            <w:pPr>
              <w:pStyle w:val="TableParagraph"/>
              <w:spacing w:line="169" w:lineRule="exact" w:before="111"/>
              <w:ind w:right="128"/>
              <w:jc w:val="right"/>
              <w:rPr>
                <w:sz w:val="16"/>
              </w:rPr>
            </w:pPr>
            <w:r>
              <w:rPr>
                <w:spacing w:val="-2"/>
                <w:w w:val="110"/>
                <w:sz w:val="16"/>
              </w:rPr>
              <w:t>62,419.9</w:t>
            </w:r>
          </w:p>
        </w:tc>
        <w:tc>
          <w:tcPr>
            <w:tcW w:w="1619" w:type="dxa"/>
            <w:tcBorders>
              <w:left w:val="dotted" w:sz="8" w:space="0" w:color="000000"/>
              <w:right w:val="dotted" w:sz="8" w:space="0" w:color="000000"/>
            </w:tcBorders>
          </w:tcPr>
          <w:p>
            <w:pPr>
              <w:pStyle w:val="TableParagraph"/>
              <w:spacing w:line="169" w:lineRule="exact" w:before="111"/>
              <w:ind w:right="125"/>
              <w:jc w:val="right"/>
              <w:rPr>
                <w:sz w:val="16"/>
              </w:rPr>
            </w:pPr>
            <w:r>
              <w:rPr>
                <w:spacing w:val="-2"/>
                <w:w w:val="115"/>
                <w:sz w:val="16"/>
              </w:rPr>
              <w:t>58,888.1</w:t>
            </w:r>
          </w:p>
        </w:tc>
        <w:tc>
          <w:tcPr>
            <w:tcW w:w="1619" w:type="dxa"/>
            <w:tcBorders>
              <w:left w:val="dotted" w:sz="8" w:space="0" w:color="000000"/>
              <w:right w:val="dotted" w:sz="8" w:space="0" w:color="000000"/>
            </w:tcBorders>
          </w:tcPr>
          <w:p>
            <w:pPr>
              <w:pStyle w:val="TableParagraph"/>
              <w:spacing w:line="169" w:lineRule="exact" w:before="111"/>
              <w:ind w:right="128"/>
              <w:jc w:val="right"/>
              <w:rPr>
                <w:sz w:val="16"/>
              </w:rPr>
            </w:pPr>
            <w:r>
              <w:rPr>
                <w:spacing w:val="-2"/>
                <w:w w:val="115"/>
                <w:sz w:val="16"/>
              </w:rPr>
              <w:t>63,735.8</w:t>
            </w:r>
          </w:p>
        </w:tc>
        <w:tc>
          <w:tcPr>
            <w:tcW w:w="1485" w:type="dxa"/>
            <w:tcBorders>
              <w:left w:val="dotted" w:sz="8" w:space="0" w:color="000000"/>
            </w:tcBorders>
          </w:tcPr>
          <w:p>
            <w:pPr>
              <w:pStyle w:val="TableParagraph"/>
              <w:spacing w:line="169" w:lineRule="exact" w:before="111"/>
              <w:ind w:right="1"/>
              <w:jc w:val="right"/>
              <w:rPr>
                <w:b/>
                <w:sz w:val="16"/>
              </w:rPr>
            </w:pPr>
            <w:r>
              <w:rPr>
                <w:b/>
                <w:spacing w:val="-2"/>
                <w:w w:val="110"/>
                <w:sz w:val="16"/>
              </w:rPr>
              <w:t>65,389</w:t>
            </w:r>
          </w:p>
        </w:tc>
      </w:tr>
      <w:tr>
        <w:trPr>
          <w:trHeight w:val="41" w:hRule="atLeast"/>
        </w:trPr>
        <w:tc>
          <w:tcPr>
            <w:tcW w:w="9819"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spacing w:line="20" w:lineRule="exact"/>
              <w:ind w:left="1485" w:right="-72"/>
              <w:rPr>
                <w:sz w:val="2"/>
              </w:rPr>
            </w:pPr>
            <w:r>
              <w:rPr>
                <w:sz w:val="2"/>
              </w:rPr>
              <mc:AlternateContent>
                <mc:Choice Requires="wps">
                  <w:drawing>
                    <wp:inline distT="0" distB="0" distL="0" distR="0">
                      <wp:extent cx="12700" cy="12700"/>
                      <wp:effectExtent l="0" t="0" r="0" b="0"/>
                      <wp:docPr id="4377" name="Group 4377"/>
                      <wp:cNvGraphicFramePr>
                        <a:graphicFrameLocks/>
                      </wp:cNvGraphicFramePr>
                      <a:graphic>
                        <a:graphicData uri="http://schemas.microsoft.com/office/word/2010/wordprocessingGroup">
                          <wpg:wgp>
                            <wpg:cNvPr id="4377" name="Group 4377"/>
                            <wpg:cNvGrpSpPr/>
                            <wpg:grpSpPr>
                              <a:xfrm>
                                <a:off x="0" y="0"/>
                                <a:ext cx="12700" cy="12700"/>
                                <a:chExt cx="12700" cy="12700"/>
                              </a:xfrm>
                            </wpg:grpSpPr>
                            <wps:wsp>
                              <wps:cNvPr id="4378" name="Graphic 4378"/>
                              <wps:cNvSpPr/>
                              <wps:spPr>
                                <a:xfrm>
                                  <a:off x="0"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733" coordorigin="0,0" coordsize="20,20">
                      <v:shape style="position:absolute;left:0;top:0;width:20;height:20" id="docshape373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379" name="Group 4379"/>
                      <wp:cNvGraphicFramePr>
                        <a:graphicFrameLocks/>
                      </wp:cNvGraphicFramePr>
                      <a:graphic>
                        <a:graphicData uri="http://schemas.microsoft.com/office/word/2010/wordprocessingGroup">
                          <wpg:wgp>
                            <wpg:cNvPr id="4379" name="Group 4379"/>
                            <wpg:cNvGrpSpPr/>
                            <wpg:grpSpPr>
                              <a:xfrm>
                                <a:off x="0" y="0"/>
                                <a:ext cx="12700" cy="12700"/>
                                <a:chExt cx="12700" cy="12700"/>
                              </a:xfrm>
                            </wpg:grpSpPr>
                            <wps:wsp>
                              <wps:cNvPr id="4380" name="Graphic 4380"/>
                              <wps:cNvSpPr/>
                              <wps:spPr>
                                <a:xfrm>
                                  <a:off x="-3"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735" coordorigin="0,0" coordsize="20,20">
                      <v:shape style="position:absolute;left:0;top:0;width:20;height:20" id="docshape3736"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381" name="Group 4381"/>
                      <wp:cNvGraphicFramePr>
                        <a:graphicFrameLocks/>
                      </wp:cNvGraphicFramePr>
                      <a:graphic>
                        <a:graphicData uri="http://schemas.microsoft.com/office/word/2010/wordprocessingGroup">
                          <wpg:wgp>
                            <wpg:cNvPr id="4381" name="Group 4381"/>
                            <wpg:cNvGrpSpPr/>
                            <wpg:grpSpPr>
                              <a:xfrm>
                                <a:off x="0" y="0"/>
                                <a:ext cx="12700" cy="12700"/>
                                <a:chExt cx="12700" cy="12700"/>
                              </a:xfrm>
                            </wpg:grpSpPr>
                            <wps:wsp>
                              <wps:cNvPr id="4382" name="Graphic 4382"/>
                              <wps:cNvSpPr/>
                              <wps:spPr>
                                <a:xfrm>
                                  <a:off x="-4"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737" coordorigin="0,0" coordsize="20,20">
                      <v:shape style="position:absolute;left:0;top:0;width:20;height:20" id="docshape3738"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383" name="Group 4383"/>
                      <wp:cNvGraphicFramePr>
                        <a:graphicFrameLocks/>
                      </wp:cNvGraphicFramePr>
                      <a:graphic>
                        <a:graphicData uri="http://schemas.microsoft.com/office/word/2010/wordprocessingGroup">
                          <wpg:wgp>
                            <wpg:cNvPr id="4383" name="Group 4383"/>
                            <wpg:cNvGrpSpPr/>
                            <wpg:grpSpPr>
                              <a:xfrm>
                                <a:off x="0" y="0"/>
                                <a:ext cx="12700" cy="12700"/>
                                <a:chExt cx="12700" cy="12700"/>
                              </a:xfrm>
                            </wpg:grpSpPr>
                            <wps:wsp>
                              <wps:cNvPr id="4384" name="Graphic 4384"/>
                              <wps:cNvSpPr/>
                              <wps:spPr>
                                <a:xfrm>
                                  <a:off x="-5" y="6"/>
                                  <a:ext cx="12700" cy="12700"/>
                                </a:xfrm>
                                <a:custGeom>
                                  <a:avLst/>
                                  <a:gdLst/>
                                  <a:ahLst/>
                                  <a:cxnLst/>
                                  <a:rect l="l" t="t" r="r" b="b"/>
                                  <a:pathLst>
                                    <a:path w="12700" h="127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739" coordorigin="0,0" coordsize="20,20">
                      <v:shape style="position:absolute;left:0;top:0;width:20;height:20" id="docshape374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385" name="Group 4385"/>
                      <wp:cNvGraphicFramePr>
                        <a:graphicFrameLocks/>
                      </wp:cNvGraphicFramePr>
                      <a:graphic>
                        <a:graphicData uri="http://schemas.microsoft.com/office/word/2010/wordprocessingGroup">
                          <wpg:wgp>
                            <wpg:cNvPr id="4385" name="Group 4385"/>
                            <wpg:cNvGrpSpPr/>
                            <wpg:grpSpPr>
                              <a:xfrm>
                                <a:off x="0" y="0"/>
                                <a:ext cx="12700" cy="12700"/>
                                <a:chExt cx="12700" cy="12700"/>
                              </a:xfrm>
                            </wpg:grpSpPr>
                            <wps:wsp>
                              <wps:cNvPr id="4386" name="Graphic 4386"/>
                              <wps:cNvSpPr/>
                              <wps:spPr>
                                <a:xfrm>
                                  <a:off x="-7"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741" coordorigin="0,0" coordsize="20,20">
                      <v:shape style="position:absolute;left:-1;top:0;width:20;height:20" id="docshape374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387" name="Group 4387"/>
                      <wp:cNvGraphicFramePr>
                        <a:graphicFrameLocks/>
                      </wp:cNvGraphicFramePr>
                      <a:graphic>
                        <a:graphicData uri="http://schemas.microsoft.com/office/word/2010/wordprocessingGroup">
                          <wpg:wgp>
                            <wpg:cNvPr id="4387" name="Group 4387"/>
                            <wpg:cNvGrpSpPr/>
                            <wpg:grpSpPr>
                              <a:xfrm>
                                <a:off x="0" y="0"/>
                                <a:ext cx="12700" cy="12700"/>
                                <a:chExt cx="12700" cy="12700"/>
                              </a:xfrm>
                            </wpg:grpSpPr>
                            <wps:wsp>
                              <wps:cNvPr id="4388" name="Graphic 4388"/>
                              <wps:cNvSpPr/>
                              <wps:spPr>
                                <a:xfrm>
                                  <a:off x="-8"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743" coordorigin="0,0" coordsize="20,20">
                      <v:shape style="position:absolute;left:-1;top:0;width:20;height:20" id="docshape374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4389" name="Group 4389"/>
                      <wp:cNvGraphicFramePr>
                        <a:graphicFrameLocks/>
                      </wp:cNvGraphicFramePr>
                      <a:graphic>
                        <a:graphicData uri="http://schemas.microsoft.com/office/word/2010/wordprocessingGroup">
                          <wpg:wgp>
                            <wpg:cNvPr id="4389" name="Group 4389"/>
                            <wpg:cNvGrpSpPr/>
                            <wpg:grpSpPr>
                              <a:xfrm>
                                <a:off x="0" y="0"/>
                                <a:ext cx="12700" cy="12700"/>
                                <a:chExt cx="12700" cy="12700"/>
                              </a:xfrm>
                            </wpg:grpSpPr>
                            <wps:wsp>
                              <wps:cNvPr id="4390" name="Graphic 4390"/>
                              <wps:cNvSpPr/>
                              <wps:spPr>
                                <a:xfrm>
                                  <a:off x="-9" y="6"/>
                                  <a:ext cx="12700" cy="12700"/>
                                </a:xfrm>
                                <a:custGeom>
                                  <a:avLst/>
                                  <a:gdLst/>
                                  <a:ahLst/>
                                  <a:cxnLst/>
                                  <a:rect l="l" t="t" r="r" b="b"/>
                                  <a:pathLst>
                                    <a:path w="1270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745" coordorigin="0,0" coordsize="20,20">
                      <v:shape style="position:absolute;left:-1;top:0;width:20;height:20" id="docshape3746"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4391" name="Group 4391"/>
                      <wp:cNvGraphicFramePr>
                        <a:graphicFrameLocks/>
                      </wp:cNvGraphicFramePr>
                      <a:graphic>
                        <a:graphicData uri="http://schemas.microsoft.com/office/word/2010/wordprocessingGroup">
                          <wpg:wgp>
                            <wpg:cNvPr id="4391" name="Group 4391"/>
                            <wpg:cNvGrpSpPr/>
                            <wpg:grpSpPr>
                              <a:xfrm>
                                <a:off x="0" y="0"/>
                                <a:ext cx="12700" cy="12700"/>
                                <a:chExt cx="12700" cy="12700"/>
                              </a:xfrm>
                            </wpg:grpSpPr>
                            <wps:wsp>
                              <wps:cNvPr id="4392" name="Graphic 4392"/>
                              <wps:cNvSpPr/>
                              <wps:spPr>
                                <a:xfrm>
                                  <a:off x="0"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747" coordorigin="0,0" coordsize="20,20">
                      <v:shape style="position:absolute;left:0;top:0;width:20;height:20" id="docshape3748" coordorigin="0,0" coordsize="20,20" path="m20,10l17,3,10,0,3,3,0,10,3,17,10,20,17,17,20,10xe" filled="true" fillcolor="#000000" stroked="false">
                        <v:path arrowok="t"/>
                        <v:fill type="solid"/>
                      </v:shape>
                    </v:group>
                  </w:pict>
                </mc:Fallback>
              </mc:AlternateContent>
            </w:r>
            <w:r>
              <w:rPr>
                <w:sz w:val="2"/>
              </w:rPr>
            </w:r>
          </w:p>
        </w:tc>
        <w:tc>
          <w:tcPr>
            <w:tcW w:w="1485" w:type="dxa"/>
          </w:tcPr>
          <w:p>
            <w:pPr>
              <w:pStyle w:val="TableParagraph"/>
              <w:rPr>
                <w:rFonts w:ascii="Times New Roman"/>
                <w:sz w:val="2"/>
              </w:rPr>
            </w:pPr>
          </w:p>
        </w:tc>
      </w:tr>
      <w:tr>
        <w:trPr>
          <w:trHeight w:val="198" w:hRule="atLeast"/>
        </w:trPr>
        <w:tc>
          <w:tcPr>
            <w:tcW w:w="9819" w:type="dxa"/>
          </w:tcPr>
          <w:p>
            <w:pPr>
              <w:pStyle w:val="TableParagraph"/>
              <w:rPr>
                <w:rFonts w:ascii="Times New Roman"/>
                <w:sz w:val="12"/>
              </w:rPr>
            </w:pPr>
          </w:p>
        </w:tc>
        <w:tc>
          <w:tcPr>
            <w:tcW w:w="280" w:type="dxa"/>
          </w:tcPr>
          <w:p>
            <w:pPr>
              <w:pStyle w:val="TableParagraph"/>
              <w:rPr>
                <w:rFonts w:ascii="Times New Roman"/>
                <w:sz w:val="12"/>
              </w:rPr>
            </w:pPr>
          </w:p>
        </w:tc>
        <w:tc>
          <w:tcPr>
            <w:tcW w:w="1495" w:type="dxa"/>
            <w:tcBorders>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spacing w:line="169" w:lineRule="exact" w:before="10"/>
              <w:ind w:right="128"/>
              <w:jc w:val="right"/>
              <w:rPr>
                <w:sz w:val="16"/>
              </w:rPr>
            </w:pPr>
            <w:r>
              <w:rPr>
                <w:spacing w:val="-2"/>
                <w:w w:val="105"/>
                <w:sz w:val="16"/>
              </w:rPr>
              <w:t>11,758.9</w:t>
            </w:r>
          </w:p>
        </w:tc>
        <w:tc>
          <w:tcPr>
            <w:tcW w:w="1619" w:type="dxa"/>
            <w:tcBorders>
              <w:left w:val="dotted" w:sz="8" w:space="0" w:color="000000"/>
              <w:right w:val="dotted" w:sz="8" w:space="0" w:color="000000"/>
            </w:tcBorders>
          </w:tcPr>
          <w:p>
            <w:pPr>
              <w:pStyle w:val="TableParagraph"/>
              <w:spacing w:line="169" w:lineRule="exact" w:before="10"/>
              <w:ind w:right="128"/>
              <w:jc w:val="right"/>
              <w:rPr>
                <w:sz w:val="16"/>
              </w:rPr>
            </w:pPr>
            <w:r>
              <w:rPr>
                <w:spacing w:val="-2"/>
                <w:w w:val="115"/>
                <w:sz w:val="16"/>
              </w:rPr>
              <w:t>10,985.2</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2"/>
                <w:w w:val="105"/>
                <w:sz w:val="16"/>
              </w:rPr>
              <w:t>12,731.5</w:t>
            </w:r>
          </w:p>
        </w:tc>
        <w:tc>
          <w:tcPr>
            <w:tcW w:w="1485" w:type="dxa"/>
            <w:tcBorders>
              <w:left w:val="dotted" w:sz="8" w:space="0" w:color="000000"/>
            </w:tcBorders>
          </w:tcPr>
          <w:p>
            <w:pPr>
              <w:pStyle w:val="TableParagraph"/>
              <w:spacing w:line="169" w:lineRule="exact" w:before="10"/>
              <w:ind w:right="1"/>
              <w:jc w:val="right"/>
              <w:rPr>
                <w:b/>
                <w:sz w:val="16"/>
              </w:rPr>
            </w:pPr>
            <w:r>
              <w:rPr>
                <w:b/>
                <w:spacing w:val="-2"/>
                <w:w w:val="110"/>
                <w:sz w:val="16"/>
              </w:rPr>
              <w:t>10,680</w:t>
            </w:r>
          </w:p>
        </w:tc>
      </w:tr>
      <w:tr>
        <w:trPr>
          <w:trHeight w:val="180" w:hRule="atLeast"/>
        </w:trPr>
        <w:tc>
          <w:tcPr>
            <w:tcW w:w="9819" w:type="dxa"/>
          </w:tcPr>
          <w:p>
            <w:pPr>
              <w:pStyle w:val="TableParagraph"/>
              <w:rPr>
                <w:rFonts w:ascii="Times New Roman"/>
                <w:sz w:val="12"/>
              </w:rPr>
            </w:pPr>
          </w:p>
        </w:tc>
        <w:tc>
          <w:tcPr>
            <w:tcW w:w="280" w:type="dxa"/>
          </w:tcPr>
          <w:p>
            <w:pPr>
              <w:pStyle w:val="TableParagraph"/>
              <w:rPr>
                <w:rFonts w:ascii="Times New Roman"/>
                <w:sz w:val="12"/>
              </w:rPr>
            </w:pPr>
          </w:p>
        </w:tc>
        <w:tc>
          <w:tcPr>
            <w:tcW w:w="1495" w:type="dxa"/>
          </w:tcPr>
          <w:p>
            <w:pPr>
              <w:pStyle w:val="TableParagraph"/>
              <w:spacing w:line="160" w:lineRule="exact"/>
              <w:ind w:left="1485" w:right="-72"/>
              <w:rPr>
                <w:sz w:val="16"/>
              </w:rPr>
            </w:pPr>
            <w:r>
              <w:rPr>
                <w:position w:val="-2"/>
                <w:sz w:val="16"/>
              </w:rPr>
              <mc:AlternateContent>
                <mc:Choice Requires="wps">
                  <w:drawing>
                    <wp:inline distT="0" distB="0" distL="0" distR="0">
                      <wp:extent cx="12700" cy="101600"/>
                      <wp:effectExtent l="9525" t="0" r="0" b="3175"/>
                      <wp:docPr id="4393" name="Group 4393"/>
                      <wp:cNvGraphicFramePr>
                        <a:graphicFrameLocks/>
                      </wp:cNvGraphicFramePr>
                      <a:graphic>
                        <a:graphicData uri="http://schemas.microsoft.com/office/word/2010/wordprocessingGroup">
                          <wpg:wgp>
                            <wpg:cNvPr id="4393" name="Group 4393"/>
                            <wpg:cNvGrpSpPr/>
                            <wpg:grpSpPr>
                              <a:xfrm>
                                <a:off x="0" y="0"/>
                                <a:ext cx="12700" cy="101600"/>
                                <a:chExt cx="12700" cy="101600"/>
                              </a:xfrm>
                            </wpg:grpSpPr>
                            <wps:wsp>
                              <wps:cNvPr id="4394" name="Graphic 439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395" name="Graphic 4395"/>
                              <wps:cNvSpPr/>
                              <wps:spPr>
                                <a:xfrm>
                                  <a:off x="6350" y="28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396" name="Graphic 4396"/>
                              <wps:cNvSpPr/>
                              <wps:spPr>
                                <a:xfrm>
                                  <a:off x="0" y="6"/>
                                  <a:ext cx="12700" cy="101600"/>
                                </a:xfrm>
                                <a:custGeom>
                                  <a:avLst/>
                                  <a:gdLst/>
                                  <a:ahLst/>
                                  <a:cxnLst/>
                                  <a:rect l="l" t="t" r="r" b="b"/>
                                  <a:pathLst>
                                    <a:path w="12700" h="101600">
                                      <a:moveTo>
                                        <a:pt x="12700" y="95250"/>
                                      </a:moveTo>
                                      <a:lnTo>
                                        <a:pt x="10833" y="90766"/>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8pt;mso-position-horizontal-relative:char;mso-position-vertical-relative:line" id="docshapegroup3749" coordorigin="0,0" coordsize="20,160">
                      <v:shape style="position:absolute;left:0;top:0;width:20;height:20" id="docshape3750" coordorigin="0,0" coordsize="20,20" path="m0,10l3,3,10,0,17,3,20,10,17,17,10,20,3,17,0,10xe" filled="true" fillcolor="#000000" stroked="false">
                        <v:path arrowok="t"/>
                        <v:fill type="solid"/>
                      </v:shape>
                      <v:line style="position:absolute" from="10,80" to="10,45" stroked="true" strokeweight="1pt" strokecolor="#000000">
                        <v:stroke dashstyle="dot"/>
                      </v:line>
                      <v:shape style="position:absolute;left:0;top:0;width:20;height:160" id="docshape3751" coordorigin="0,0" coordsize="20,160" path="m20,150l17,143,17,143,10,140,3,143,0,150,3,157,10,160,17,157,20,150xm20,10l17,3,10,0,3,3,0,10,3,17,10,20,17,17,20,10xe" filled="true" fillcolor="#000000" stroked="false">
                        <v:path arrowok="t"/>
                        <v:fill type="solid"/>
                      </v:shape>
                    </v:group>
                  </w:pict>
                </mc:Fallback>
              </mc:AlternateContent>
            </w:r>
            <w:r>
              <w:rPr>
                <w:position w:val="-2"/>
                <w:sz w:val="16"/>
              </w:rPr>
            </w:r>
          </w:p>
        </w:tc>
        <w:tc>
          <w:tcPr>
            <w:tcW w:w="1619" w:type="dxa"/>
          </w:tcPr>
          <w:p>
            <w:pPr>
              <w:pStyle w:val="TableParagraph"/>
              <w:spacing w:line="160" w:lineRule="exact"/>
              <w:ind w:left="1609" w:right="-72"/>
              <w:rPr>
                <w:sz w:val="16"/>
              </w:rPr>
            </w:pPr>
            <w:r>
              <w:rPr>
                <w:position w:val="-2"/>
                <w:sz w:val="16"/>
              </w:rPr>
              <mc:AlternateContent>
                <mc:Choice Requires="wps">
                  <w:drawing>
                    <wp:inline distT="0" distB="0" distL="0" distR="0">
                      <wp:extent cx="12700" cy="101600"/>
                      <wp:effectExtent l="9525" t="0" r="0" b="3175"/>
                      <wp:docPr id="4397" name="Group 4397"/>
                      <wp:cNvGraphicFramePr>
                        <a:graphicFrameLocks/>
                      </wp:cNvGraphicFramePr>
                      <a:graphic>
                        <a:graphicData uri="http://schemas.microsoft.com/office/word/2010/wordprocessingGroup">
                          <wpg:wgp>
                            <wpg:cNvPr id="4397" name="Group 4397"/>
                            <wpg:cNvGrpSpPr/>
                            <wpg:grpSpPr>
                              <a:xfrm>
                                <a:off x="0" y="0"/>
                                <a:ext cx="12700" cy="101600"/>
                                <a:chExt cx="12700" cy="101600"/>
                              </a:xfrm>
                            </wpg:grpSpPr>
                            <wps:wsp>
                              <wps:cNvPr id="4398" name="Graphic 439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399" name="Graphic 4399"/>
                              <wps:cNvSpPr/>
                              <wps:spPr>
                                <a:xfrm>
                                  <a:off x="6350" y="28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400" name="Graphic 4400"/>
                              <wps:cNvSpPr/>
                              <wps:spPr>
                                <a:xfrm>
                                  <a:off x="-3" y="6"/>
                                  <a:ext cx="12700" cy="101600"/>
                                </a:xfrm>
                                <a:custGeom>
                                  <a:avLst/>
                                  <a:gdLst/>
                                  <a:ahLst/>
                                  <a:cxnLst/>
                                  <a:rect l="l" t="t" r="r" b="b"/>
                                  <a:pathLst>
                                    <a:path w="12700" h="101600">
                                      <a:moveTo>
                                        <a:pt x="12700" y="95250"/>
                                      </a:moveTo>
                                      <a:lnTo>
                                        <a:pt x="10833" y="90766"/>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8pt;mso-position-horizontal-relative:char;mso-position-vertical-relative:line" id="docshapegroup3752" coordorigin="0,0" coordsize="20,160">
                      <v:shape style="position:absolute;left:0;top:0;width:20;height:20" id="docshape3753" coordorigin="0,0" coordsize="20,20" path="m0,10l3,3,10,0,17,3,20,10,17,17,10,20,3,17,0,10xe" filled="true" fillcolor="#000000" stroked="false">
                        <v:path arrowok="t"/>
                        <v:fill type="solid"/>
                      </v:shape>
                      <v:line style="position:absolute" from="10,80" to="10,45" stroked="true" strokeweight="1pt" strokecolor="#000000">
                        <v:stroke dashstyle="dot"/>
                      </v:line>
                      <v:shape style="position:absolute;left:0;top:0;width:20;height:160" id="docshape3754" coordorigin="0,0" coordsize="20,160" path="m20,150l17,143,17,143,10,140,3,143,0,150,3,157,10,160,17,157,20,150xm20,10l17,3,10,0,3,3,0,10,3,17,10,20,17,17,20,10xe" filled="true" fillcolor="#000000" stroked="false">
                        <v:path arrowok="t"/>
                        <v:fill type="solid"/>
                      </v:shape>
                    </v:group>
                  </w:pict>
                </mc:Fallback>
              </mc:AlternateContent>
            </w:r>
            <w:r>
              <w:rPr>
                <w:position w:val="-2"/>
                <w:sz w:val="16"/>
              </w:rPr>
            </w:r>
          </w:p>
        </w:tc>
        <w:tc>
          <w:tcPr>
            <w:tcW w:w="1619" w:type="dxa"/>
          </w:tcPr>
          <w:p>
            <w:pPr>
              <w:pStyle w:val="TableParagraph"/>
              <w:spacing w:line="160" w:lineRule="exact"/>
              <w:ind w:left="1609" w:right="-72"/>
              <w:rPr>
                <w:sz w:val="16"/>
              </w:rPr>
            </w:pPr>
            <w:r>
              <w:rPr>
                <w:position w:val="-2"/>
                <w:sz w:val="16"/>
              </w:rPr>
              <mc:AlternateContent>
                <mc:Choice Requires="wps">
                  <w:drawing>
                    <wp:inline distT="0" distB="0" distL="0" distR="0">
                      <wp:extent cx="12700" cy="101600"/>
                      <wp:effectExtent l="9525" t="0" r="0" b="3175"/>
                      <wp:docPr id="4401" name="Group 4401"/>
                      <wp:cNvGraphicFramePr>
                        <a:graphicFrameLocks/>
                      </wp:cNvGraphicFramePr>
                      <a:graphic>
                        <a:graphicData uri="http://schemas.microsoft.com/office/word/2010/wordprocessingGroup">
                          <wpg:wgp>
                            <wpg:cNvPr id="4401" name="Group 4401"/>
                            <wpg:cNvGrpSpPr/>
                            <wpg:grpSpPr>
                              <a:xfrm>
                                <a:off x="0" y="0"/>
                                <a:ext cx="12700" cy="101600"/>
                                <a:chExt cx="12700" cy="101600"/>
                              </a:xfrm>
                            </wpg:grpSpPr>
                            <wps:wsp>
                              <wps:cNvPr id="4402" name="Graphic 440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403" name="Graphic 4403"/>
                              <wps:cNvSpPr/>
                              <wps:spPr>
                                <a:xfrm>
                                  <a:off x="6350" y="28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404" name="Graphic 4404"/>
                              <wps:cNvSpPr/>
                              <wps:spPr>
                                <a:xfrm>
                                  <a:off x="-4" y="6"/>
                                  <a:ext cx="12700" cy="101600"/>
                                </a:xfrm>
                                <a:custGeom>
                                  <a:avLst/>
                                  <a:gdLst/>
                                  <a:ahLst/>
                                  <a:cxnLst/>
                                  <a:rect l="l" t="t" r="r" b="b"/>
                                  <a:pathLst>
                                    <a:path w="12700" h="101600">
                                      <a:moveTo>
                                        <a:pt x="12700" y="95250"/>
                                      </a:moveTo>
                                      <a:lnTo>
                                        <a:pt x="10833" y="90766"/>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8pt;mso-position-horizontal-relative:char;mso-position-vertical-relative:line" id="docshapegroup3755" coordorigin="0,0" coordsize="20,160">
                      <v:shape style="position:absolute;left:0;top:0;width:20;height:20" id="docshape3756" coordorigin="0,0" coordsize="20,20" path="m0,10l3,3,10,0,17,3,20,10,17,17,10,20,3,17,0,10xe" filled="true" fillcolor="#000000" stroked="false">
                        <v:path arrowok="t"/>
                        <v:fill type="solid"/>
                      </v:shape>
                      <v:line style="position:absolute" from="10,80" to="10,45" stroked="true" strokeweight="1pt" strokecolor="#000000">
                        <v:stroke dashstyle="dot"/>
                      </v:line>
                      <v:shape style="position:absolute;left:0;top:0;width:20;height:160" id="docshape3757" coordorigin="0,0" coordsize="20,160" path="m20,150l17,143,17,143,10,140,3,143,0,150,3,157,10,160,17,157,20,150xm20,10l17,3,10,0,3,3,0,10,3,17,10,20,17,17,20,10xe" filled="true" fillcolor="#000000" stroked="false">
                        <v:path arrowok="t"/>
                        <v:fill type="solid"/>
                      </v:shape>
                    </v:group>
                  </w:pict>
                </mc:Fallback>
              </mc:AlternateContent>
            </w:r>
            <w:r>
              <w:rPr>
                <w:position w:val="-2"/>
                <w:sz w:val="16"/>
              </w:rPr>
            </w:r>
          </w:p>
        </w:tc>
        <w:tc>
          <w:tcPr>
            <w:tcW w:w="1619" w:type="dxa"/>
          </w:tcPr>
          <w:p>
            <w:pPr>
              <w:pStyle w:val="TableParagraph"/>
              <w:spacing w:line="160" w:lineRule="exact"/>
              <w:ind w:left="1609" w:right="-72"/>
              <w:rPr>
                <w:sz w:val="16"/>
              </w:rPr>
            </w:pPr>
            <w:r>
              <w:rPr>
                <w:position w:val="-2"/>
                <w:sz w:val="16"/>
              </w:rPr>
              <mc:AlternateContent>
                <mc:Choice Requires="wps">
                  <w:drawing>
                    <wp:inline distT="0" distB="0" distL="0" distR="0">
                      <wp:extent cx="12700" cy="101600"/>
                      <wp:effectExtent l="9525" t="0" r="0" b="3175"/>
                      <wp:docPr id="4405" name="Group 4405"/>
                      <wp:cNvGraphicFramePr>
                        <a:graphicFrameLocks/>
                      </wp:cNvGraphicFramePr>
                      <a:graphic>
                        <a:graphicData uri="http://schemas.microsoft.com/office/word/2010/wordprocessingGroup">
                          <wpg:wgp>
                            <wpg:cNvPr id="4405" name="Group 4405"/>
                            <wpg:cNvGrpSpPr/>
                            <wpg:grpSpPr>
                              <a:xfrm>
                                <a:off x="0" y="0"/>
                                <a:ext cx="12700" cy="101600"/>
                                <a:chExt cx="12700" cy="101600"/>
                              </a:xfrm>
                            </wpg:grpSpPr>
                            <wps:wsp>
                              <wps:cNvPr id="4406" name="Graphic 440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407" name="Graphic 4407"/>
                              <wps:cNvSpPr/>
                              <wps:spPr>
                                <a:xfrm>
                                  <a:off x="6350" y="28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408" name="Graphic 4408"/>
                              <wps:cNvSpPr/>
                              <wps:spPr>
                                <a:xfrm>
                                  <a:off x="-5" y="6"/>
                                  <a:ext cx="12700" cy="101600"/>
                                </a:xfrm>
                                <a:custGeom>
                                  <a:avLst/>
                                  <a:gdLst/>
                                  <a:ahLst/>
                                  <a:cxnLst/>
                                  <a:rect l="l" t="t" r="r" b="b"/>
                                  <a:pathLst>
                                    <a:path w="12700" h="101600">
                                      <a:moveTo>
                                        <a:pt x="12700" y="95250"/>
                                      </a:moveTo>
                                      <a:lnTo>
                                        <a:pt x="10845" y="90766"/>
                                      </a:lnTo>
                                      <a:lnTo>
                                        <a:pt x="6350" y="88900"/>
                                      </a:lnTo>
                                      <a:lnTo>
                                        <a:pt x="1854" y="90754"/>
                                      </a:lnTo>
                                      <a:lnTo>
                                        <a:pt x="0" y="95250"/>
                                      </a:lnTo>
                                      <a:lnTo>
                                        <a:pt x="1854" y="99745"/>
                                      </a:lnTo>
                                      <a:lnTo>
                                        <a:pt x="6350" y="101600"/>
                                      </a:lnTo>
                                      <a:lnTo>
                                        <a:pt x="10845" y="99745"/>
                                      </a:lnTo>
                                      <a:lnTo>
                                        <a:pt x="12700" y="95250"/>
                                      </a:lnTo>
                                      <a:close/>
                                    </a:path>
                                    <a:path w="12700" h="1016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8pt;mso-position-horizontal-relative:char;mso-position-vertical-relative:line" id="docshapegroup3758" coordorigin="0,0" coordsize="20,160">
                      <v:shape style="position:absolute;left:0;top:0;width:20;height:20" id="docshape3759" coordorigin="0,0" coordsize="20,20" path="m0,10l3,3,10,0,17,3,20,10,17,17,10,20,3,17,0,10xe" filled="true" fillcolor="#000000" stroked="false">
                        <v:path arrowok="t"/>
                        <v:fill type="solid"/>
                      </v:shape>
                      <v:line style="position:absolute" from="10,80" to="10,45" stroked="true" strokeweight="1pt" strokecolor="#000000">
                        <v:stroke dashstyle="dot"/>
                      </v:line>
                      <v:shape style="position:absolute;left:0;top:0;width:20;height:160" id="docshape3760" coordorigin="0,0" coordsize="20,160" path="m20,150l17,143,17,143,10,140,3,143,0,150,3,157,10,160,17,157,20,150xm20,10l17,3,10,0,3,3,0,10,3,17,10,20,17,17,20,10xe" filled="true" fillcolor="#000000" stroked="false">
                        <v:path arrowok="t"/>
                        <v:fill type="solid"/>
                      </v:shape>
                    </v:group>
                  </w:pict>
                </mc:Fallback>
              </mc:AlternateContent>
            </w:r>
            <w:r>
              <w:rPr>
                <w:position w:val="-2"/>
                <w:sz w:val="16"/>
              </w:rPr>
            </w:r>
          </w:p>
        </w:tc>
        <w:tc>
          <w:tcPr>
            <w:tcW w:w="1619" w:type="dxa"/>
          </w:tcPr>
          <w:p>
            <w:pPr>
              <w:pStyle w:val="TableParagraph"/>
              <w:spacing w:line="160" w:lineRule="exact"/>
              <w:ind w:left="1609" w:right="-72"/>
              <w:rPr>
                <w:sz w:val="16"/>
              </w:rPr>
            </w:pPr>
            <w:r>
              <w:rPr>
                <w:position w:val="-2"/>
                <w:sz w:val="16"/>
              </w:rPr>
              <mc:AlternateContent>
                <mc:Choice Requires="wps">
                  <w:drawing>
                    <wp:inline distT="0" distB="0" distL="0" distR="0">
                      <wp:extent cx="12700" cy="101600"/>
                      <wp:effectExtent l="9525" t="0" r="0" b="3175"/>
                      <wp:docPr id="4409" name="Group 4409"/>
                      <wp:cNvGraphicFramePr>
                        <a:graphicFrameLocks/>
                      </wp:cNvGraphicFramePr>
                      <a:graphic>
                        <a:graphicData uri="http://schemas.microsoft.com/office/word/2010/wordprocessingGroup">
                          <wpg:wgp>
                            <wpg:cNvPr id="4409" name="Group 4409"/>
                            <wpg:cNvGrpSpPr/>
                            <wpg:grpSpPr>
                              <a:xfrm>
                                <a:off x="0" y="0"/>
                                <a:ext cx="12700" cy="101600"/>
                                <a:chExt cx="12700" cy="101600"/>
                              </a:xfrm>
                            </wpg:grpSpPr>
                            <wps:wsp>
                              <wps:cNvPr id="4410" name="Graphic 441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411" name="Graphic 4411"/>
                              <wps:cNvSpPr/>
                              <wps:spPr>
                                <a:xfrm>
                                  <a:off x="6350" y="28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412" name="Graphic 4412"/>
                              <wps:cNvSpPr/>
                              <wps:spPr>
                                <a:xfrm>
                                  <a:off x="-7" y="6"/>
                                  <a:ext cx="12700" cy="101600"/>
                                </a:xfrm>
                                <a:custGeom>
                                  <a:avLst/>
                                  <a:gdLst/>
                                  <a:ahLst/>
                                  <a:cxnLst/>
                                  <a:rect l="l" t="t" r="r" b="b"/>
                                  <a:pathLst>
                                    <a:path w="12700" h="101600">
                                      <a:moveTo>
                                        <a:pt x="12700" y="95250"/>
                                      </a:moveTo>
                                      <a:lnTo>
                                        <a:pt x="10845" y="90766"/>
                                      </a:lnTo>
                                      <a:lnTo>
                                        <a:pt x="6350" y="88900"/>
                                      </a:lnTo>
                                      <a:lnTo>
                                        <a:pt x="1866" y="90754"/>
                                      </a:lnTo>
                                      <a:lnTo>
                                        <a:pt x="0" y="95250"/>
                                      </a:lnTo>
                                      <a:lnTo>
                                        <a:pt x="1866" y="99745"/>
                                      </a:lnTo>
                                      <a:lnTo>
                                        <a:pt x="6350" y="101600"/>
                                      </a:lnTo>
                                      <a:lnTo>
                                        <a:pt x="10845" y="99745"/>
                                      </a:lnTo>
                                      <a:lnTo>
                                        <a:pt x="12700" y="95250"/>
                                      </a:lnTo>
                                      <a:close/>
                                    </a:path>
                                    <a:path w="12700" h="1016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8pt;mso-position-horizontal-relative:char;mso-position-vertical-relative:line" id="docshapegroup3761" coordorigin="0,0" coordsize="20,160">
                      <v:shape style="position:absolute;left:0;top:0;width:20;height:20" id="docshape3762" coordorigin="0,0" coordsize="20,20" path="m0,10l3,3,10,0,17,3,20,10,17,17,10,20,3,17,0,10xe" filled="true" fillcolor="#000000" stroked="false">
                        <v:path arrowok="t"/>
                        <v:fill type="solid"/>
                      </v:shape>
                      <v:line style="position:absolute" from="10,80" to="10,45" stroked="true" strokeweight="1pt" strokecolor="#000000">
                        <v:stroke dashstyle="dot"/>
                      </v:line>
                      <v:shape style="position:absolute;left:-1;top:0;width:20;height:160" id="docshape3763" coordorigin="0,0" coordsize="20,160" path="m20,150l17,143,17,143,10,140,3,143,0,150,3,157,10,160,17,157,20,150xm20,10l17,3,10,0,3,3,0,10,3,17,10,20,17,17,20,10xe" filled="true" fillcolor="#000000" stroked="false">
                        <v:path arrowok="t"/>
                        <v:fill type="solid"/>
                      </v:shape>
                    </v:group>
                  </w:pict>
                </mc:Fallback>
              </mc:AlternateContent>
            </w:r>
            <w:r>
              <w:rPr>
                <w:position w:val="-2"/>
                <w:sz w:val="16"/>
              </w:rPr>
            </w:r>
          </w:p>
        </w:tc>
        <w:tc>
          <w:tcPr>
            <w:tcW w:w="1619" w:type="dxa"/>
          </w:tcPr>
          <w:p>
            <w:pPr>
              <w:pStyle w:val="TableParagraph"/>
              <w:spacing w:line="160" w:lineRule="exact"/>
              <w:ind w:left="1609" w:right="-72"/>
              <w:rPr>
                <w:sz w:val="16"/>
              </w:rPr>
            </w:pPr>
            <w:r>
              <w:rPr>
                <w:position w:val="-2"/>
                <w:sz w:val="16"/>
              </w:rPr>
              <mc:AlternateContent>
                <mc:Choice Requires="wps">
                  <w:drawing>
                    <wp:inline distT="0" distB="0" distL="0" distR="0">
                      <wp:extent cx="12700" cy="101600"/>
                      <wp:effectExtent l="9525" t="0" r="0" b="3175"/>
                      <wp:docPr id="4413" name="Group 4413"/>
                      <wp:cNvGraphicFramePr>
                        <a:graphicFrameLocks/>
                      </wp:cNvGraphicFramePr>
                      <a:graphic>
                        <a:graphicData uri="http://schemas.microsoft.com/office/word/2010/wordprocessingGroup">
                          <wpg:wgp>
                            <wpg:cNvPr id="4413" name="Group 4413"/>
                            <wpg:cNvGrpSpPr/>
                            <wpg:grpSpPr>
                              <a:xfrm>
                                <a:off x="0" y="0"/>
                                <a:ext cx="12700" cy="101600"/>
                                <a:chExt cx="12700" cy="101600"/>
                              </a:xfrm>
                            </wpg:grpSpPr>
                            <wps:wsp>
                              <wps:cNvPr id="4414" name="Graphic 441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415" name="Graphic 4415"/>
                              <wps:cNvSpPr/>
                              <wps:spPr>
                                <a:xfrm>
                                  <a:off x="6350" y="28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416" name="Graphic 4416"/>
                              <wps:cNvSpPr/>
                              <wps:spPr>
                                <a:xfrm>
                                  <a:off x="-8" y="6"/>
                                  <a:ext cx="12700" cy="101600"/>
                                </a:xfrm>
                                <a:custGeom>
                                  <a:avLst/>
                                  <a:gdLst/>
                                  <a:ahLst/>
                                  <a:cxnLst/>
                                  <a:rect l="l" t="t" r="r" b="b"/>
                                  <a:pathLst>
                                    <a:path w="12700" h="101600">
                                      <a:moveTo>
                                        <a:pt x="12700" y="95250"/>
                                      </a:moveTo>
                                      <a:lnTo>
                                        <a:pt x="10845" y="90766"/>
                                      </a:lnTo>
                                      <a:lnTo>
                                        <a:pt x="6350" y="88900"/>
                                      </a:lnTo>
                                      <a:lnTo>
                                        <a:pt x="1866" y="90754"/>
                                      </a:lnTo>
                                      <a:lnTo>
                                        <a:pt x="0" y="95250"/>
                                      </a:lnTo>
                                      <a:lnTo>
                                        <a:pt x="1866" y="99745"/>
                                      </a:lnTo>
                                      <a:lnTo>
                                        <a:pt x="6350" y="101600"/>
                                      </a:lnTo>
                                      <a:lnTo>
                                        <a:pt x="10845" y="99745"/>
                                      </a:lnTo>
                                      <a:lnTo>
                                        <a:pt x="12700" y="95250"/>
                                      </a:lnTo>
                                      <a:close/>
                                    </a:path>
                                    <a:path w="12700" h="1016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8pt;mso-position-horizontal-relative:char;mso-position-vertical-relative:line" id="docshapegroup3764" coordorigin="0,0" coordsize="20,160">
                      <v:shape style="position:absolute;left:0;top:0;width:20;height:20" id="docshape3765" coordorigin="0,0" coordsize="20,20" path="m0,10l3,3,10,0,17,3,20,10,17,17,10,20,3,17,0,10xe" filled="true" fillcolor="#000000" stroked="false">
                        <v:path arrowok="t"/>
                        <v:fill type="solid"/>
                      </v:shape>
                      <v:line style="position:absolute" from="10,80" to="10,45" stroked="true" strokeweight="1pt" strokecolor="#000000">
                        <v:stroke dashstyle="dot"/>
                      </v:line>
                      <v:shape style="position:absolute;left:-1;top:0;width:20;height:160" id="docshape3766" coordorigin="0,0" coordsize="20,160" path="m20,150l17,143,17,143,10,140,3,143,0,150,3,157,10,160,17,157,20,150xm20,10l17,3,10,0,3,3,0,10,3,17,10,20,17,17,20,10xe" filled="true" fillcolor="#000000" stroked="false">
                        <v:path arrowok="t"/>
                        <v:fill type="solid"/>
                      </v:shape>
                    </v:group>
                  </w:pict>
                </mc:Fallback>
              </mc:AlternateContent>
            </w:r>
            <w:r>
              <w:rPr>
                <w:position w:val="-2"/>
                <w:sz w:val="16"/>
              </w:rPr>
            </w:r>
          </w:p>
        </w:tc>
        <w:tc>
          <w:tcPr>
            <w:tcW w:w="1619" w:type="dxa"/>
          </w:tcPr>
          <w:p>
            <w:pPr>
              <w:pStyle w:val="TableParagraph"/>
              <w:spacing w:line="160" w:lineRule="exact"/>
              <w:ind w:left="1610" w:right="-72"/>
              <w:rPr>
                <w:sz w:val="16"/>
              </w:rPr>
            </w:pPr>
            <w:r>
              <w:rPr>
                <w:position w:val="-2"/>
                <w:sz w:val="16"/>
              </w:rPr>
              <mc:AlternateContent>
                <mc:Choice Requires="wps">
                  <w:drawing>
                    <wp:inline distT="0" distB="0" distL="0" distR="0">
                      <wp:extent cx="12700" cy="101600"/>
                      <wp:effectExtent l="9525" t="0" r="0" b="3175"/>
                      <wp:docPr id="4417" name="Group 4417"/>
                      <wp:cNvGraphicFramePr>
                        <a:graphicFrameLocks/>
                      </wp:cNvGraphicFramePr>
                      <a:graphic>
                        <a:graphicData uri="http://schemas.microsoft.com/office/word/2010/wordprocessingGroup">
                          <wpg:wgp>
                            <wpg:cNvPr id="4417" name="Group 4417"/>
                            <wpg:cNvGrpSpPr/>
                            <wpg:grpSpPr>
                              <a:xfrm>
                                <a:off x="0" y="0"/>
                                <a:ext cx="12700" cy="101600"/>
                                <a:chExt cx="12700" cy="101600"/>
                              </a:xfrm>
                            </wpg:grpSpPr>
                            <wps:wsp>
                              <wps:cNvPr id="4418" name="Graphic 441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419" name="Graphic 4419"/>
                              <wps:cNvSpPr/>
                              <wps:spPr>
                                <a:xfrm>
                                  <a:off x="6350" y="28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420" name="Graphic 4420"/>
                              <wps:cNvSpPr/>
                              <wps:spPr>
                                <a:xfrm>
                                  <a:off x="-9" y="6"/>
                                  <a:ext cx="12700" cy="101600"/>
                                </a:xfrm>
                                <a:custGeom>
                                  <a:avLst/>
                                  <a:gdLst/>
                                  <a:ahLst/>
                                  <a:cxnLst/>
                                  <a:rect l="l" t="t" r="r" b="b"/>
                                  <a:pathLst>
                                    <a:path w="12700" h="101600">
                                      <a:moveTo>
                                        <a:pt x="12700" y="95250"/>
                                      </a:moveTo>
                                      <a:lnTo>
                                        <a:pt x="10845" y="90766"/>
                                      </a:lnTo>
                                      <a:lnTo>
                                        <a:pt x="6350" y="88900"/>
                                      </a:lnTo>
                                      <a:lnTo>
                                        <a:pt x="1866" y="90754"/>
                                      </a:lnTo>
                                      <a:lnTo>
                                        <a:pt x="0" y="95250"/>
                                      </a:lnTo>
                                      <a:lnTo>
                                        <a:pt x="1866" y="99745"/>
                                      </a:lnTo>
                                      <a:lnTo>
                                        <a:pt x="6350" y="101600"/>
                                      </a:lnTo>
                                      <a:lnTo>
                                        <a:pt x="10845" y="99745"/>
                                      </a:lnTo>
                                      <a:lnTo>
                                        <a:pt x="12700" y="95250"/>
                                      </a:lnTo>
                                      <a:close/>
                                    </a:path>
                                    <a:path w="12700" h="1016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8pt;mso-position-horizontal-relative:char;mso-position-vertical-relative:line" id="docshapegroup3767" coordorigin="0,0" coordsize="20,160">
                      <v:shape style="position:absolute;left:0;top:0;width:20;height:20" id="docshape3768" coordorigin="0,0" coordsize="20,20" path="m0,10l3,3,10,0,17,3,20,10,17,17,10,20,3,17,0,10xe" filled="true" fillcolor="#000000" stroked="false">
                        <v:path arrowok="t"/>
                        <v:fill type="solid"/>
                      </v:shape>
                      <v:line style="position:absolute" from="10,80" to="10,45" stroked="true" strokeweight="1pt" strokecolor="#000000">
                        <v:stroke dashstyle="dot"/>
                      </v:line>
                      <v:shape style="position:absolute;left:-1;top:0;width:20;height:160" id="docshape3769" coordorigin="0,0" coordsize="20,160" path="m20,150l17,143,17,143,10,140,3,143,0,150,3,157,10,160,17,157,20,150xm20,10l17,3,10,0,3,3,0,10,3,17,10,20,17,17,20,10xe" filled="true" fillcolor="#000000" stroked="false">
                        <v:path arrowok="t"/>
                        <v:fill type="solid"/>
                      </v:shape>
                    </v:group>
                  </w:pict>
                </mc:Fallback>
              </mc:AlternateContent>
            </w:r>
            <w:r>
              <w:rPr>
                <w:position w:val="-2"/>
                <w:sz w:val="16"/>
              </w:rPr>
            </w:r>
          </w:p>
        </w:tc>
        <w:tc>
          <w:tcPr>
            <w:tcW w:w="1619" w:type="dxa"/>
          </w:tcPr>
          <w:p>
            <w:pPr>
              <w:pStyle w:val="TableParagraph"/>
              <w:spacing w:line="160" w:lineRule="exact"/>
              <w:ind w:left="1610" w:right="-72"/>
              <w:rPr>
                <w:sz w:val="16"/>
              </w:rPr>
            </w:pPr>
            <w:r>
              <w:rPr>
                <w:position w:val="-2"/>
                <w:sz w:val="16"/>
              </w:rPr>
              <mc:AlternateContent>
                <mc:Choice Requires="wps">
                  <w:drawing>
                    <wp:inline distT="0" distB="0" distL="0" distR="0">
                      <wp:extent cx="12700" cy="101600"/>
                      <wp:effectExtent l="0" t="0" r="0" b="3175"/>
                      <wp:docPr id="4421" name="Group 4421"/>
                      <wp:cNvGraphicFramePr>
                        <a:graphicFrameLocks/>
                      </wp:cNvGraphicFramePr>
                      <a:graphic>
                        <a:graphicData uri="http://schemas.microsoft.com/office/word/2010/wordprocessingGroup">
                          <wpg:wgp>
                            <wpg:cNvPr id="4421" name="Group 4421"/>
                            <wpg:cNvGrpSpPr/>
                            <wpg:grpSpPr>
                              <a:xfrm>
                                <a:off x="0" y="0"/>
                                <a:ext cx="12700" cy="101600"/>
                                <a:chExt cx="12700" cy="101600"/>
                              </a:xfrm>
                            </wpg:grpSpPr>
                            <wps:wsp>
                              <wps:cNvPr id="4422" name="Graphic 442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423" name="Graphic 4423"/>
                              <wps:cNvSpPr/>
                              <wps:spPr>
                                <a:xfrm>
                                  <a:off x="6350" y="28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424" name="Graphic 4424"/>
                              <wps:cNvSpPr/>
                              <wps:spPr>
                                <a:xfrm>
                                  <a:off x="0" y="6"/>
                                  <a:ext cx="12700" cy="101600"/>
                                </a:xfrm>
                                <a:custGeom>
                                  <a:avLst/>
                                  <a:gdLst/>
                                  <a:ahLst/>
                                  <a:cxnLst/>
                                  <a:rect l="l" t="t" r="r" b="b"/>
                                  <a:pathLst>
                                    <a:path w="12700" h="101600">
                                      <a:moveTo>
                                        <a:pt x="12700" y="95250"/>
                                      </a:moveTo>
                                      <a:lnTo>
                                        <a:pt x="10833" y="90766"/>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8pt;mso-position-horizontal-relative:char;mso-position-vertical-relative:line" id="docshapegroup3770" coordorigin="0,0" coordsize="20,160">
                      <v:shape style="position:absolute;left:0;top:0;width:20;height:20" id="docshape3771" coordorigin="0,0" coordsize="20,20" path="m0,10l3,3,10,0,17,3,20,10,17,17,10,20,3,17,0,10xe" filled="true" fillcolor="#000000" stroked="false">
                        <v:path arrowok="t"/>
                        <v:fill type="solid"/>
                      </v:shape>
                      <v:line style="position:absolute" from="10,80" to="10,45" stroked="true" strokeweight="1pt" strokecolor="#000000">
                        <v:stroke dashstyle="dot"/>
                      </v:line>
                      <v:shape style="position:absolute;left:0;top:0;width:20;height:160" id="docshape3772" coordorigin="0,0" coordsize="20,160" path="m20,150l17,143,17,143,10,140,3,143,0,150,3,157,10,160,17,157,20,150xm20,10l17,3,10,0,3,3,0,10,3,17,10,20,17,17,20,10xe" filled="true" fillcolor="#000000" stroked="false">
                        <v:path arrowok="t"/>
                        <v:fill type="solid"/>
                      </v:shape>
                    </v:group>
                  </w:pict>
                </mc:Fallback>
              </mc:AlternateContent>
            </w:r>
            <w:r>
              <w:rPr>
                <w:position w:val="-2"/>
                <w:sz w:val="16"/>
              </w:rPr>
            </w:r>
          </w:p>
        </w:tc>
        <w:tc>
          <w:tcPr>
            <w:tcW w:w="1485" w:type="dxa"/>
          </w:tcPr>
          <w:p>
            <w:pPr>
              <w:pStyle w:val="TableParagraph"/>
              <w:rPr>
                <w:rFonts w:ascii="Times New Roman"/>
                <w:sz w:val="12"/>
              </w:rPr>
            </w:pPr>
          </w:p>
        </w:tc>
      </w:tr>
      <w:tr>
        <w:trPr>
          <w:trHeight w:val="196" w:hRule="atLeast"/>
        </w:trPr>
        <w:tc>
          <w:tcPr>
            <w:tcW w:w="9819" w:type="dxa"/>
          </w:tcPr>
          <w:p>
            <w:pPr>
              <w:pStyle w:val="TableParagraph"/>
              <w:spacing w:line="169" w:lineRule="exact" w:before="7"/>
              <w:rPr>
                <w:sz w:val="16"/>
              </w:rPr>
            </w:pPr>
            <w:r>
              <w:rPr>
                <w:w w:val="125"/>
                <w:sz w:val="16"/>
              </w:rPr>
              <w:t>Percentage</w:t>
            </w:r>
            <w:r>
              <w:rPr>
                <w:spacing w:val="10"/>
                <w:w w:val="125"/>
                <w:sz w:val="16"/>
              </w:rPr>
              <w:t> </w:t>
            </w:r>
            <w:r>
              <w:rPr>
                <w:w w:val="125"/>
                <w:sz w:val="16"/>
              </w:rPr>
              <w:t>renewable</w:t>
            </w:r>
            <w:r>
              <w:rPr>
                <w:spacing w:val="11"/>
                <w:w w:val="125"/>
                <w:sz w:val="16"/>
              </w:rPr>
              <w:t> </w:t>
            </w:r>
            <w:r>
              <w:rPr>
                <w:spacing w:val="-2"/>
                <w:w w:val="125"/>
                <w:sz w:val="16"/>
              </w:rPr>
              <w:t>(electricity)</w:t>
            </w:r>
          </w:p>
        </w:tc>
        <w:tc>
          <w:tcPr>
            <w:tcW w:w="280" w:type="dxa"/>
          </w:tcPr>
          <w:p>
            <w:pPr>
              <w:pStyle w:val="TableParagraph"/>
              <w:rPr>
                <w:rFonts w:ascii="Times New Roman"/>
                <w:sz w:val="12"/>
              </w:rPr>
            </w:pPr>
          </w:p>
        </w:tc>
        <w:tc>
          <w:tcPr>
            <w:tcW w:w="1495" w:type="dxa"/>
            <w:tcBorders>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spacing w:line="169" w:lineRule="exact" w:before="7"/>
              <w:ind w:right="126"/>
              <w:jc w:val="right"/>
              <w:rPr>
                <w:sz w:val="16"/>
              </w:rPr>
            </w:pPr>
            <w:r>
              <w:rPr>
                <w:spacing w:val="-5"/>
                <w:sz w:val="16"/>
              </w:rPr>
              <w:t>15%</w:t>
            </w:r>
          </w:p>
        </w:tc>
        <w:tc>
          <w:tcPr>
            <w:tcW w:w="1619" w:type="dxa"/>
            <w:tcBorders>
              <w:left w:val="dotted" w:sz="8" w:space="0" w:color="000000"/>
              <w:right w:val="dotted" w:sz="8" w:space="0" w:color="000000"/>
            </w:tcBorders>
          </w:tcPr>
          <w:p>
            <w:pPr>
              <w:pStyle w:val="TableParagraph"/>
              <w:spacing w:line="169" w:lineRule="exact" w:before="7"/>
              <w:ind w:right="126"/>
              <w:jc w:val="right"/>
              <w:rPr>
                <w:sz w:val="16"/>
              </w:rPr>
            </w:pPr>
            <w:r>
              <w:rPr>
                <w:spacing w:val="-5"/>
                <w:sz w:val="16"/>
              </w:rPr>
              <w:t>17%</w:t>
            </w:r>
          </w:p>
        </w:tc>
        <w:tc>
          <w:tcPr>
            <w:tcW w:w="1619" w:type="dxa"/>
            <w:tcBorders>
              <w:left w:val="dotted" w:sz="8" w:space="0" w:color="000000"/>
              <w:right w:val="dotted" w:sz="8" w:space="0" w:color="000000"/>
            </w:tcBorders>
          </w:tcPr>
          <w:p>
            <w:pPr>
              <w:pStyle w:val="TableParagraph"/>
              <w:spacing w:line="169" w:lineRule="exact" w:before="7"/>
              <w:ind w:right="126"/>
              <w:jc w:val="right"/>
              <w:rPr>
                <w:sz w:val="16"/>
              </w:rPr>
            </w:pPr>
            <w:r>
              <w:rPr>
                <w:spacing w:val="-5"/>
                <w:sz w:val="16"/>
              </w:rPr>
              <w:t>12%</w:t>
            </w:r>
          </w:p>
        </w:tc>
        <w:tc>
          <w:tcPr>
            <w:tcW w:w="1485" w:type="dxa"/>
            <w:tcBorders>
              <w:left w:val="dotted" w:sz="8" w:space="0" w:color="000000"/>
            </w:tcBorders>
          </w:tcPr>
          <w:p>
            <w:pPr>
              <w:pStyle w:val="TableParagraph"/>
              <w:spacing w:line="169" w:lineRule="exact" w:before="7"/>
              <w:ind w:right="1"/>
              <w:jc w:val="right"/>
              <w:rPr>
                <w:b/>
                <w:sz w:val="16"/>
              </w:rPr>
            </w:pPr>
            <w:r>
              <w:rPr>
                <w:b/>
                <w:spacing w:val="-5"/>
                <w:w w:val="95"/>
                <w:sz w:val="16"/>
              </w:rPr>
              <w:t>21%</w:t>
            </w:r>
          </w:p>
        </w:tc>
      </w:tr>
      <w:tr>
        <w:trPr>
          <w:trHeight w:val="174" w:hRule="atLeast"/>
        </w:trPr>
        <w:tc>
          <w:tcPr>
            <w:tcW w:w="9819" w:type="dxa"/>
          </w:tcPr>
          <w:p>
            <w:pPr>
              <w:pStyle w:val="TableParagraph"/>
              <w:rPr>
                <w:rFonts w:ascii="Times New Roman"/>
                <w:sz w:val="10"/>
              </w:rPr>
            </w:pPr>
          </w:p>
        </w:tc>
        <w:tc>
          <w:tcPr>
            <w:tcW w:w="280" w:type="dxa"/>
          </w:tcPr>
          <w:p>
            <w:pPr>
              <w:pStyle w:val="TableParagraph"/>
              <w:rPr>
                <w:rFonts w:ascii="Times New Roman"/>
                <w:sz w:val="10"/>
              </w:rPr>
            </w:pPr>
          </w:p>
        </w:tc>
        <w:tc>
          <w:tcPr>
            <w:tcW w:w="1495" w:type="dxa"/>
          </w:tcPr>
          <w:p>
            <w:pPr>
              <w:pStyle w:val="TableParagraph"/>
              <w:spacing w:line="153" w:lineRule="exact"/>
              <w:ind w:left="1485" w:right="-72"/>
              <w:rPr>
                <w:sz w:val="15"/>
              </w:rPr>
            </w:pPr>
            <w:r>
              <w:rPr>
                <w:position w:val="-2"/>
                <w:sz w:val="15"/>
              </w:rPr>
              <mc:AlternateContent>
                <mc:Choice Requires="wps">
                  <w:drawing>
                    <wp:inline distT="0" distB="0" distL="0" distR="0">
                      <wp:extent cx="12700" cy="97790"/>
                      <wp:effectExtent l="9525" t="0" r="0" b="6984"/>
                      <wp:docPr id="4425" name="Group 4425"/>
                      <wp:cNvGraphicFramePr>
                        <a:graphicFrameLocks/>
                      </wp:cNvGraphicFramePr>
                      <a:graphic>
                        <a:graphicData uri="http://schemas.microsoft.com/office/word/2010/wordprocessingGroup">
                          <wpg:wgp>
                            <wpg:cNvPr id="4425" name="Group 4425"/>
                            <wpg:cNvGrpSpPr/>
                            <wpg:grpSpPr>
                              <a:xfrm>
                                <a:off x="0" y="0"/>
                                <a:ext cx="12700" cy="97790"/>
                                <a:chExt cx="12700" cy="97790"/>
                              </a:xfrm>
                            </wpg:grpSpPr>
                            <wps:wsp>
                              <wps:cNvPr id="4426" name="Graphic 442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427" name="Graphic 4427"/>
                              <wps:cNvSpPr/>
                              <wps:spPr>
                                <a:xfrm>
                                  <a:off x="6350" y="27477"/>
                                  <a:ext cx="1270" cy="21590"/>
                                </a:xfrm>
                                <a:custGeom>
                                  <a:avLst/>
                                  <a:gdLst/>
                                  <a:ahLst/>
                                  <a:cxnLst/>
                                  <a:rect l="l" t="t" r="r" b="b"/>
                                  <a:pathLst>
                                    <a:path w="0" h="21590">
                                      <a:moveTo>
                                        <a:pt x="0" y="2112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428" name="Graphic 4428"/>
                              <wps:cNvSpPr/>
                              <wps:spPr>
                                <a:xfrm>
                                  <a:off x="0" y="15"/>
                                  <a:ext cx="12700" cy="97790"/>
                                </a:xfrm>
                                <a:custGeom>
                                  <a:avLst/>
                                  <a:gdLst/>
                                  <a:ahLst/>
                                  <a:cxnLst/>
                                  <a:rect l="l" t="t" r="r" b="b"/>
                                  <a:pathLst>
                                    <a:path w="12700" h="97790">
                                      <a:moveTo>
                                        <a:pt x="12700" y="90843"/>
                                      </a:moveTo>
                                      <a:lnTo>
                                        <a:pt x="10833" y="86347"/>
                                      </a:lnTo>
                                      <a:lnTo>
                                        <a:pt x="6350" y="84493"/>
                                      </a:lnTo>
                                      <a:lnTo>
                                        <a:pt x="1854" y="86347"/>
                                      </a:lnTo>
                                      <a:lnTo>
                                        <a:pt x="0" y="90843"/>
                                      </a:lnTo>
                                      <a:lnTo>
                                        <a:pt x="1854" y="95326"/>
                                      </a:lnTo>
                                      <a:lnTo>
                                        <a:pt x="6350" y="97193"/>
                                      </a:lnTo>
                                      <a:lnTo>
                                        <a:pt x="10833" y="95326"/>
                                      </a:lnTo>
                                      <a:lnTo>
                                        <a:pt x="12700" y="90843"/>
                                      </a:lnTo>
                                      <a:close/>
                                    </a:path>
                                    <a:path w="12700" h="9779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7.7pt;mso-position-horizontal-relative:char;mso-position-vertical-relative:line" id="docshapegroup3773" coordorigin="0,0" coordsize="20,154">
                      <v:shape style="position:absolute;left:0;top:0;width:20;height:20" id="docshape3774" coordorigin="0,0" coordsize="20,20" path="m0,10l3,3,10,0,17,3,20,10,17,17,10,20,3,17,0,10xe" filled="true" fillcolor="#000000" stroked="false">
                        <v:path arrowok="t"/>
                        <v:fill type="solid"/>
                      </v:shape>
                      <v:line style="position:absolute" from="10,77" to="10,43" stroked="true" strokeweight="1pt" strokecolor="#000000">
                        <v:stroke dashstyle="dot"/>
                      </v:line>
                      <v:shape style="position:absolute;left:0;top:0;width:20;height:154" id="docshape3775" coordorigin="0,0" coordsize="20,154" path="m20,143l17,136,10,133,3,136,0,143,3,150,10,153,17,150,20,143xm20,10l17,3,10,0,3,3,0,10,3,17,10,20,17,17,20,10xe" filled="true" fillcolor="#000000" stroked="false">
                        <v:path arrowok="t"/>
                        <v:fill type="solid"/>
                      </v:shape>
                    </v:group>
                  </w:pict>
                </mc:Fallback>
              </mc:AlternateContent>
            </w:r>
            <w:r>
              <w:rPr>
                <w:position w:val="-2"/>
                <w:sz w:val="15"/>
              </w:rPr>
            </w:r>
          </w:p>
        </w:tc>
        <w:tc>
          <w:tcPr>
            <w:tcW w:w="1619" w:type="dxa"/>
          </w:tcPr>
          <w:p>
            <w:pPr>
              <w:pStyle w:val="TableParagraph"/>
              <w:spacing w:line="153" w:lineRule="exact"/>
              <w:ind w:left="1609" w:right="-72"/>
              <w:rPr>
                <w:sz w:val="15"/>
              </w:rPr>
            </w:pPr>
            <w:r>
              <w:rPr>
                <w:position w:val="-2"/>
                <w:sz w:val="15"/>
              </w:rPr>
              <mc:AlternateContent>
                <mc:Choice Requires="wps">
                  <w:drawing>
                    <wp:inline distT="0" distB="0" distL="0" distR="0">
                      <wp:extent cx="12700" cy="97790"/>
                      <wp:effectExtent l="9525" t="0" r="0" b="6984"/>
                      <wp:docPr id="4429" name="Group 4429"/>
                      <wp:cNvGraphicFramePr>
                        <a:graphicFrameLocks/>
                      </wp:cNvGraphicFramePr>
                      <a:graphic>
                        <a:graphicData uri="http://schemas.microsoft.com/office/word/2010/wordprocessingGroup">
                          <wpg:wgp>
                            <wpg:cNvPr id="4429" name="Group 4429"/>
                            <wpg:cNvGrpSpPr/>
                            <wpg:grpSpPr>
                              <a:xfrm>
                                <a:off x="0" y="0"/>
                                <a:ext cx="12700" cy="97790"/>
                                <a:chExt cx="12700" cy="97790"/>
                              </a:xfrm>
                            </wpg:grpSpPr>
                            <wps:wsp>
                              <wps:cNvPr id="4430" name="Graphic 443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431" name="Graphic 4431"/>
                              <wps:cNvSpPr/>
                              <wps:spPr>
                                <a:xfrm>
                                  <a:off x="6350" y="27477"/>
                                  <a:ext cx="1270" cy="21590"/>
                                </a:xfrm>
                                <a:custGeom>
                                  <a:avLst/>
                                  <a:gdLst/>
                                  <a:ahLst/>
                                  <a:cxnLst/>
                                  <a:rect l="l" t="t" r="r" b="b"/>
                                  <a:pathLst>
                                    <a:path w="0" h="21590">
                                      <a:moveTo>
                                        <a:pt x="0" y="2112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432" name="Graphic 4432"/>
                              <wps:cNvSpPr/>
                              <wps:spPr>
                                <a:xfrm>
                                  <a:off x="-3" y="15"/>
                                  <a:ext cx="12700" cy="97790"/>
                                </a:xfrm>
                                <a:custGeom>
                                  <a:avLst/>
                                  <a:gdLst/>
                                  <a:ahLst/>
                                  <a:cxnLst/>
                                  <a:rect l="l" t="t" r="r" b="b"/>
                                  <a:pathLst>
                                    <a:path w="12700" h="97790">
                                      <a:moveTo>
                                        <a:pt x="12700" y="90843"/>
                                      </a:moveTo>
                                      <a:lnTo>
                                        <a:pt x="10833" y="86347"/>
                                      </a:lnTo>
                                      <a:lnTo>
                                        <a:pt x="6350" y="84493"/>
                                      </a:lnTo>
                                      <a:lnTo>
                                        <a:pt x="1854" y="86347"/>
                                      </a:lnTo>
                                      <a:lnTo>
                                        <a:pt x="0" y="90843"/>
                                      </a:lnTo>
                                      <a:lnTo>
                                        <a:pt x="1854" y="95326"/>
                                      </a:lnTo>
                                      <a:lnTo>
                                        <a:pt x="6350" y="97193"/>
                                      </a:lnTo>
                                      <a:lnTo>
                                        <a:pt x="10833" y="95326"/>
                                      </a:lnTo>
                                      <a:lnTo>
                                        <a:pt x="12700" y="90843"/>
                                      </a:lnTo>
                                      <a:close/>
                                    </a:path>
                                    <a:path w="12700" h="9779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7.7pt;mso-position-horizontal-relative:char;mso-position-vertical-relative:line" id="docshapegroup3776" coordorigin="0,0" coordsize="20,154">
                      <v:shape style="position:absolute;left:0;top:0;width:20;height:20" id="docshape3777" coordorigin="0,0" coordsize="20,20" path="m0,10l3,3,10,0,17,3,20,10,17,17,10,20,3,17,0,10xe" filled="true" fillcolor="#000000" stroked="false">
                        <v:path arrowok="t"/>
                        <v:fill type="solid"/>
                      </v:shape>
                      <v:line style="position:absolute" from="10,77" to="10,43" stroked="true" strokeweight="1pt" strokecolor="#000000">
                        <v:stroke dashstyle="dot"/>
                      </v:line>
                      <v:shape style="position:absolute;left:0;top:0;width:20;height:154" id="docshape3778" coordorigin="0,0" coordsize="20,154" path="m20,143l17,136,10,133,3,136,0,143,3,150,10,153,17,150,20,143xm20,10l17,3,10,0,3,3,0,10,3,17,10,20,17,17,20,10xe" filled="true" fillcolor="#000000" stroked="false">
                        <v:path arrowok="t"/>
                        <v:fill type="solid"/>
                      </v:shape>
                    </v:group>
                  </w:pict>
                </mc:Fallback>
              </mc:AlternateContent>
            </w:r>
            <w:r>
              <w:rPr>
                <w:position w:val="-2"/>
                <w:sz w:val="15"/>
              </w:rPr>
            </w:r>
          </w:p>
        </w:tc>
        <w:tc>
          <w:tcPr>
            <w:tcW w:w="1619" w:type="dxa"/>
          </w:tcPr>
          <w:p>
            <w:pPr>
              <w:pStyle w:val="TableParagraph"/>
              <w:spacing w:line="153" w:lineRule="exact"/>
              <w:ind w:left="1609" w:right="-72"/>
              <w:rPr>
                <w:sz w:val="15"/>
              </w:rPr>
            </w:pPr>
            <w:r>
              <w:rPr>
                <w:position w:val="-2"/>
                <w:sz w:val="15"/>
              </w:rPr>
              <mc:AlternateContent>
                <mc:Choice Requires="wps">
                  <w:drawing>
                    <wp:inline distT="0" distB="0" distL="0" distR="0">
                      <wp:extent cx="12700" cy="97790"/>
                      <wp:effectExtent l="9525" t="0" r="0" b="6984"/>
                      <wp:docPr id="4433" name="Group 4433"/>
                      <wp:cNvGraphicFramePr>
                        <a:graphicFrameLocks/>
                      </wp:cNvGraphicFramePr>
                      <a:graphic>
                        <a:graphicData uri="http://schemas.microsoft.com/office/word/2010/wordprocessingGroup">
                          <wpg:wgp>
                            <wpg:cNvPr id="4433" name="Group 4433"/>
                            <wpg:cNvGrpSpPr/>
                            <wpg:grpSpPr>
                              <a:xfrm>
                                <a:off x="0" y="0"/>
                                <a:ext cx="12700" cy="97790"/>
                                <a:chExt cx="12700" cy="97790"/>
                              </a:xfrm>
                            </wpg:grpSpPr>
                            <wps:wsp>
                              <wps:cNvPr id="4434" name="Graphic 443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435" name="Graphic 4435"/>
                              <wps:cNvSpPr/>
                              <wps:spPr>
                                <a:xfrm>
                                  <a:off x="6350" y="27477"/>
                                  <a:ext cx="1270" cy="21590"/>
                                </a:xfrm>
                                <a:custGeom>
                                  <a:avLst/>
                                  <a:gdLst/>
                                  <a:ahLst/>
                                  <a:cxnLst/>
                                  <a:rect l="l" t="t" r="r" b="b"/>
                                  <a:pathLst>
                                    <a:path w="0" h="21590">
                                      <a:moveTo>
                                        <a:pt x="0" y="2112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436" name="Graphic 4436"/>
                              <wps:cNvSpPr/>
                              <wps:spPr>
                                <a:xfrm>
                                  <a:off x="-4" y="15"/>
                                  <a:ext cx="12700" cy="97790"/>
                                </a:xfrm>
                                <a:custGeom>
                                  <a:avLst/>
                                  <a:gdLst/>
                                  <a:ahLst/>
                                  <a:cxnLst/>
                                  <a:rect l="l" t="t" r="r" b="b"/>
                                  <a:pathLst>
                                    <a:path w="12700" h="97790">
                                      <a:moveTo>
                                        <a:pt x="12700" y="90843"/>
                                      </a:moveTo>
                                      <a:lnTo>
                                        <a:pt x="10833" y="86347"/>
                                      </a:lnTo>
                                      <a:lnTo>
                                        <a:pt x="6350" y="84493"/>
                                      </a:lnTo>
                                      <a:lnTo>
                                        <a:pt x="1854" y="86347"/>
                                      </a:lnTo>
                                      <a:lnTo>
                                        <a:pt x="0" y="90843"/>
                                      </a:lnTo>
                                      <a:lnTo>
                                        <a:pt x="1854" y="95326"/>
                                      </a:lnTo>
                                      <a:lnTo>
                                        <a:pt x="6350" y="97193"/>
                                      </a:lnTo>
                                      <a:lnTo>
                                        <a:pt x="10833" y="95326"/>
                                      </a:lnTo>
                                      <a:lnTo>
                                        <a:pt x="12700" y="90843"/>
                                      </a:lnTo>
                                      <a:close/>
                                    </a:path>
                                    <a:path w="12700" h="9779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7.7pt;mso-position-horizontal-relative:char;mso-position-vertical-relative:line" id="docshapegroup3779" coordorigin="0,0" coordsize="20,154">
                      <v:shape style="position:absolute;left:0;top:0;width:20;height:20" id="docshape3780" coordorigin="0,0" coordsize="20,20" path="m0,10l3,3,10,0,17,3,20,10,17,17,10,20,3,17,0,10xe" filled="true" fillcolor="#000000" stroked="false">
                        <v:path arrowok="t"/>
                        <v:fill type="solid"/>
                      </v:shape>
                      <v:line style="position:absolute" from="10,77" to="10,43" stroked="true" strokeweight="1pt" strokecolor="#000000">
                        <v:stroke dashstyle="dot"/>
                      </v:line>
                      <v:shape style="position:absolute;left:0;top:0;width:20;height:154" id="docshape3781" coordorigin="0,0" coordsize="20,154" path="m20,143l17,136,10,133,3,136,0,143,3,150,10,153,17,150,20,143xm20,10l17,3,10,0,3,3,0,10,3,17,10,20,17,17,20,10xe" filled="true" fillcolor="#000000" stroked="false">
                        <v:path arrowok="t"/>
                        <v:fill type="solid"/>
                      </v:shape>
                    </v:group>
                  </w:pict>
                </mc:Fallback>
              </mc:AlternateContent>
            </w:r>
            <w:r>
              <w:rPr>
                <w:position w:val="-2"/>
                <w:sz w:val="15"/>
              </w:rPr>
            </w:r>
          </w:p>
        </w:tc>
        <w:tc>
          <w:tcPr>
            <w:tcW w:w="1619" w:type="dxa"/>
          </w:tcPr>
          <w:p>
            <w:pPr>
              <w:pStyle w:val="TableParagraph"/>
              <w:spacing w:line="153" w:lineRule="exact"/>
              <w:ind w:left="1609" w:right="-72"/>
              <w:rPr>
                <w:sz w:val="15"/>
              </w:rPr>
            </w:pPr>
            <w:r>
              <w:rPr>
                <w:position w:val="-2"/>
                <w:sz w:val="15"/>
              </w:rPr>
              <mc:AlternateContent>
                <mc:Choice Requires="wps">
                  <w:drawing>
                    <wp:inline distT="0" distB="0" distL="0" distR="0">
                      <wp:extent cx="12700" cy="97790"/>
                      <wp:effectExtent l="9525" t="0" r="0" b="6984"/>
                      <wp:docPr id="4437" name="Group 4437"/>
                      <wp:cNvGraphicFramePr>
                        <a:graphicFrameLocks/>
                      </wp:cNvGraphicFramePr>
                      <a:graphic>
                        <a:graphicData uri="http://schemas.microsoft.com/office/word/2010/wordprocessingGroup">
                          <wpg:wgp>
                            <wpg:cNvPr id="4437" name="Group 4437"/>
                            <wpg:cNvGrpSpPr/>
                            <wpg:grpSpPr>
                              <a:xfrm>
                                <a:off x="0" y="0"/>
                                <a:ext cx="12700" cy="97790"/>
                                <a:chExt cx="12700" cy="97790"/>
                              </a:xfrm>
                            </wpg:grpSpPr>
                            <wps:wsp>
                              <wps:cNvPr id="4438" name="Graphic 443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439" name="Graphic 4439"/>
                              <wps:cNvSpPr/>
                              <wps:spPr>
                                <a:xfrm>
                                  <a:off x="6350" y="27477"/>
                                  <a:ext cx="1270" cy="21590"/>
                                </a:xfrm>
                                <a:custGeom>
                                  <a:avLst/>
                                  <a:gdLst/>
                                  <a:ahLst/>
                                  <a:cxnLst/>
                                  <a:rect l="l" t="t" r="r" b="b"/>
                                  <a:pathLst>
                                    <a:path w="0" h="21590">
                                      <a:moveTo>
                                        <a:pt x="0" y="2112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440" name="Graphic 4440"/>
                              <wps:cNvSpPr/>
                              <wps:spPr>
                                <a:xfrm>
                                  <a:off x="-5" y="15"/>
                                  <a:ext cx="12700" cy="97790"/>
                                </a:xfrm>
                                <a:custGeom>
                                  <a:avLst/>
                                  <a:gdLst/>
                                  <a:ahLst/>
                                  <a:cxnLst/>
                                  <a:rect l="l" t="t" r="r" b="b"/>
                                  <a:pathLst>
                                    <a:path w="12700" h="97790">
                                      <a:moveTo>
                                        <a:pt x="12700" y="90843"/>
                                      </a:moveTo>
                                      <a:lnTo>
                                        <a:pt x="10845" y="86347"/>
                                      </a:lnTo>
                                      <a:lnTo>
                                        <a:pt x="6350" y="84493"/>
                                      </a:lnTo>
                                      <a:lnTo>
                                        <a:pt x="1854" y="86347"/>
                                      </a:lnTo>
                                      <a:lnTo>
                                        <a:pt x="0" y="90843"/>
                                      </a:lnTo>
                                      <a:lnTo>
                                        <a:pt x="1854" y="95326"/>
                                      </a:lnTo>
                                      <a:lnTo>
                                        <a:pt x="6350" y="97193"/>
                                      </a:lnTo>
                                      <a:lnTo>
                                        <a:pt x="10845" y="95326"/>
                                      </a:lnTo>
                                      <a:lnTo>
                                        <a:pt x="12700" y="90843"/>
                                      </a:lnTo>
                                      <a:close/>
                                    </a:path>
                                    <a:path w="12700" h="9779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7.7pt;mso-position-horizontal-relative:char;mso-position-vertical-relative:line" id="docshapegroup3782" coordorigin="0,0" coordsize="20,154">
                      <v:shape style="position:absolute;left:0;top:0;width:20;height:20" id="docshape3783" coordorigin="0,0" coordsize="20,20" path="m0,10l3,3,10,0,17,3,20,10,17,17,10,20,3,17,0,10xe" filled="true" fillcolor="#000000" stroked="false">
                        <v:path arrowok="t"/>
                        <v:fill type="solid"/>
                      </v:shape>
                      <v:line style="position:absolute" from="10,77" to="10,43" stroked="true" strokeweight="1pt" strokecolor="#000000">
                        <v:stroke dashstyle="dot"/>
                      </v:line>
                      <v:shape style="position:absolute;left:0;top:0;width:20;height:154" id="docshape3784" coordorigin="0,0" coordsize="20,154" path="m20,143l17,136,10,133,3,136,0,143,3,150,10,153,17,150,20,143xm20,10l17,3,10,0,3,3,0,10,3,17,10,20,17,17,20,10xe" filled="true" fillcolor="#000000" stroked="false">
                        <v:path arrowok="t"/>
                        <v:fill type="solid"/>
                      </v:shape>
                    </v:group>
                  </w:pict>
                </mc:Fallback>
              </mc:AlternateContent>
            </w:r>
            <w:r>
              <w:rPr>
                <w:position w:val="-2"/>
                <w:sz w:val="15"/>
              </w:rPr>
            </w:r>
          </w:p>
        </w:tc>
        <w:tc>
          <w:tcPr>
            <w:tcW w:w="1619" w:type="dxa"/>
          </w:tcPr>
          <w:p>
            <w:pPr>
              <w:pStyle w:val="TableParagraph"/>
              <w:spacing w:line="153" w:lineRule="exact"/>
              <w:ind w:left="1609" w:right="-72"/>
              <w:rPr>
                <w:sz w:val="15"/>
              </w:rPr>
            </w:pPr>
            <w:r>
              <w:rPr>
                <w:position w:val="-2"/>
                <w:sz w:val="15"/>
              </w:rPr>
              <mc:AlternateContent>
                <mc:Choice Requires="wps">
                  <w:drawing>
                    <wp:inline distT="0" distB="0" distL="0" distR="0">
                      <wp:extent cx="12700" cy="97790"/>
                      <wp:effectExtent l="9525" t="0" r="0" b="6984"/>
                      <wp:docPr id="4441" name="Group 4441"/>
                      <wp:cNvGraphicFramePr>
                        <a:graphicFrameLocks/>
                      </wp:cNvGraphicFramePr>
                      <a:graphic>
                        <a:graphicData uri="http://schemas.microsoft.com/office/word/2010/wordprocessingGroup">
                          <wpg:wgp>
                            <wpg:cNvPr id="4441" name="Group 4441"/>
                            <wpg:cNvGrpSpPr/>
                            <wpg:grpSpPr>
                              <a:xfrm>
                                <a:off x="0" y="0"/>
                                <a:ext cx="12700" cy="97790"/>
                                <a:chExt cx="12700" cy="97790"/>
                              </a:xfrm>
                            </wpg:grpSpPr>
                            <wps:wsp>
                              <wps:cNvPr id="4442" name="Graphic 444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443" name="Graphic 4443"/>
                              <wps:cNvSpPr/>
                              <wps:spPr>
                                <a:xfrm>
                                  <a:off x="6350" y="27477"/>
                                  <a:ext cx="1270" cy="21590"/>
                                </a:xfrm>
                                <a:custGeom>
                                  <a:avLst/>
                                  <a:gdLst/>
                                  <a:ahLst/>
                                  <a:cxnLst/>
                                  <a:rect l="l" t="t" r="r" b="b"/>
                                  <a:pathLst>
                                    <a:path w="0" h="21590">
                                      <a:moveTo>
                                        <a:pt x="0" y="2112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444" name="Graphic 4444"/>
                              <wps:cNvSpPr/>
                              <wps:spPr>
                                <a:xfrm>
                                  <a:off x="-7" y="15"/>
                                  <a:ext cx="12700" cy="97790"/>
                                </a:xfrm>
                                <a:custGeom>
                                  <a:avLst/>
                                  <a:gdLst/>
                                  <a:ahLst/>
                                  <a:cxnLst/>
                                  <a:rect l="l" t="t" r="r" b="b"/>
                                  <a:pathLst>
                                    <a:path w="12700" h="97790">
                                      <a:moveTo>
                                        <a:pt x="12700" y="90843"/>
                                      </a:moveTo>
                                      <a:lnTo>
                                        <a:pt x="10845" y="86347"/>
                                      </a:lnTo>
                                      <a:lnTo>
                                        <a:pt x="6350" y="84493"/>
                                      </a:lnTo>
                                      <a:lnTo>
                                        <a:pt x="1866" y="86347"/>
                                      </a:lnTo>
                                      <a:lnTo>
                                        <a:pt x="0" y="90843"/>
                                      </a:lnTo>
                                      <a:lnTo>
                                        <a:pt x="1866" y="95326"/>
                                      </a:lnTo>
                                      <a:lnTo>
                                        <a:pt x="6350" y="97193"/>
                                      </a:lnTo>
                                      <a:lnTo>
                                        <a:pt x="10845" y="95326"/>
                                      </a:lnTo>
                                      <a:lnTo>
                                        <a:pt x="12700" y="90843"/>
                                      </a:lnTo>
                                      <a:close/>
                                    </a:path>
                                    <a:path w="12700" h="9779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7.7pt;mso-position-horizontal-relative:char;mso-position-vertical-relative:line" id="docshapegroup3785" coordorigin="0,0" coordsize="20,154">
                      <v:shape style="position:absolute;left:0;top:0;width:20;height:20" id="docshape3786" coordorigin="0,0" coordsize="20,20" path="m0,10l3,3,10,0,17,3,20,10,17,17,10,20,3,17,0,10xe" filled="true" fillcolor="#000000" stroked="false">
                        <v:path arrowok="t"/>
                        <v:fill type="solid"/>
                      </v:shape>
                      <v:line style="position:absolute" from="10,77" to="10,43" stroked="true" strokeweight="1pt" strokecolor="#000000">
                        <v:stroke dashstyle="dot"/>
                      </v:line>
                      <v:shape style="position:absolute;left:-1;top:0;width:20;height:154" id="docshape3787" coordorigin="0,0" coordsize="20,154" path="m20,143l17,136,10,133,3,136,0,143,3,150,10,153,17,150,20,143xm20,10l17,3,10,0,3,3,0,10,3,17,10,20,17,17,20,10xe" filled="true" fillcolor="#000000" stroked="false">
                        <v:path arrowok="t"/>
                        <v:fill type="solid"/>
                      </v:shape>
                    </v:group>
                  </w:pict>
                </mc:Fallback>
              </mc:AlternateContent>
            </w:r>
            <w:r>
              <w:rPr>
                <w:position w:val="-2"/>
                <w:sz w:val="15"/>
              </w:rPr>
            </w:r>
          </w:p>
        </w:tc>
        <w:tc>
          <w:tcPr>
            <w:tcW w:w="1619" w:type="dxa"/>
          </w:tcPr>
          <w:p>
            <w:pPr>
              <w:pStyle w:val="TableParagraph"/>
              <w:spacing w:line="153" w:lineRule="exact"/>
              <w:ind w:left="1609" w:right="-72"/>
              <w:rPr>
                <w:sz w:val="15"/>
              </w:rPr>
            </w:pPr>
            <w:r>
              <w:rPr>
                <w:position w:val="-2"/>
                <w:sz w:val="15"/>
              </w:rPr>
              <mc:AlternateContent>
                <mc:Choice Requires="wps">
                  <w:drawing>
                    <wp:inline distT="0" distB="0" distL="0" distR="0">
                      <wp:extent cx="12700" cy="97790"/>
                      <wp:effectExtent l="9525" t="0" r="0" b="6984"/>
                      <wp:docPr id="4445" name="Group 4445"/>
                      <wp:cNvGraphicFramePr>
                        <a:graphicFrameLocks/>
                      </wp:cNvGraphicFramePr>
                      <a:graphic>
                        <a:graphicData uri="http://schemas.microsoft.com/office/word/2010/wordprocessingGroup">
                          <wpg:wgp>
                            <wpg:cNvPr id="4445" name="Group 4445"/>
                            <wpg:cNvGrpSpPr/>
                            <wpg:grpSpPr>
                              <a:xfrm>
                                <a:off x="0" y="0"/>
                                <a:ext cx="12700" cy="97790"/>
                                <a:chExt cx="12700" cy="97790"/>
                              </a:xfrm>
                            </wpg:grpSpPr>
                            <wps:wsp>
                              <wps:cNvPr id="4446" name="Graphic 444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447" name="Graphic 4447"/>
                              <wps:cNvSpPr/>
                              <wps:spPr>
                                <a:xfrm>
                                  <a:off x="6350" y="27477"/>
                                  <a:ext cx="1270" cy="21590"/>
                                </a:xfrm>
                                <a:custGeom>
                                  <a:avLst/>
                                  <a:gdLst/>
                                  <a:ahLst/>
                                  <a:cxnLst/>
                                  <a:rect l="l" t="t" r="r" b="b"/>
                                  <a:pathLst>
                                    <a:path w="0" h="21590">
                                      <a:moveTo>
                                        <a:pt x="0" y="2112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448" name="Graphic 4448"/>
                              <wps:cNvSpPr/>
                              <wps:spPr>
                                <a:xfrm>
                                  <a:off x="-8" y="15"/>
                                  <a:ext cx="12700" cy="97790"/>
                                </a:xfrm>
                                <a:custGeom>
                                  <a:avLst/>
                                  <a:gdLst/>
                                  <a:ahLst/>
                                  <a:cxnLst/>
                                  <a:rect l="l" t="t" r="r" b="b"/>
                                  <a:pathLst>
                                    <a:path w="12700" h="97790">
                                      <a:moveTo>
                                        <a:pt x="12700" y="90843"/>
                                      </a:moveTo>
                                      <a:lnTo>
                                        <a:pt x="10845" y="86347"/>
                                      </a:lnTo>
                                      <a:lnTo>
                                        <a:pt x="6350" y="84493"/>
                                      </a:lnTo>
                                      <a:lnTo>
                                        <a:pt x="1866" y="86347"/>
                                      </a:lnTo>
                                      <a:lnTo>
                                        <a:pt x="0" y="90843"/>
                                      </a:lnTo>
                                      <a:lnTo>
                                        <a:pt x="1866" y="95326"/>
                                      </a:lnTo>
                                      <a:lnTo>
                                        <a:pt x="6350" y="97193"/>
                                      </a:lnTo>
                                      <a:lnTo>
                                        <a:pt x="10845" y="95326"/>
                                      </a:lnTo>
                                      <a:lnTo>
                                        <a:pt x="12700" y="90843"/>
                                      </a:lnTo>
                                      <a:close/>
                                    </a:path>
                                    <a:path w="12700" h="9779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7.7pt;mso-position-horizontal-relative:char;mso-position-vertical-relative:line" id="docshapegroup3788" coordorigin="0,0" coordsize="20,154">
                      <v:shape style="position:absolute;left:0;top:0;width:20;height:20" id="docshape3789" coordorigin="0,0" coordsize="20,20" path="m0,10l3,3,10,0,17,3,20,10,17,17,10,20,3,17,0,10xe" filled="true" fillcolor="#000000" stroked="false">
                        <v:path arrowok="t"/>
                        <v:fill type="solid"/>
                      </v:shape>
                      <v:line style="position:absolute" from="10,77" to="10,43" stroked="true" strokeweight="1pt" strokecolor="#000000">
                        <v:stroke dashstyle="dot"/>
                      </v:line>
                      <v:shape style="position:absolute;left:-1;top:0;width:20;height:154" id="docshape3790" coordorigin="0,0" coordsize="20,154" path="m20,143l17,136,10,133,3,136,0,143,3,150,10,153,17,150,20,143xm20,10l17,3,10,0,3,3,0,10,3,17,10,20,17,17,20,10xe" filled="true" fillcolor="#000000" stroked="false">
                        <v:path arrowok="t"/>
                        <v:fill type="solid"/>
                      </v:shape>
                    </v:group>
                  </w:pict>
                </mc:Fallback>
              </mc:AlternateContent>
            </w:r>
            <w:r>
              <w:rPr>
                <w:position w:val="-2"/>
                <w:sz w:val="15"/>
              </w:rPr>
            </w:r>
          </w:p>
        </w:tc>
        <w:tc>
          <w:tcPr>
            <w:tcW w:w="1619" w:type="dxa"/>
          </w:tcPr>
          <w:p>
            <w:pPr>
              <w:pStyle w:val="TableParagraph"/>
              <w:spacing w:line="153" w:lineRule="exact"/>
              <w:ind w:left="1610" w:right="-72"/>
              <w:rPr>
                <w:sz w:val="15"/>
              </w:rPr>
            </w:pPr>
            <w:r>
              <w:rPr>
                <w:position w:val="-2"/>
                <w:sz w:val="15"/>
              </w:rPr>
              <mc:AlternateContent>
                <mc:Choice Requires="wps">
                  <w:drawing>
                    <wp:inline distT="0" distB="0" distL="0" distR="0">
                      <wp:extent cx="12700" cy="97790"/>
                      <wp:effectExtent l="9525" t="0" r="0" b="6984"/>
                      <wp:docPr id="4449" name="Group 4449"/>
                      <wp:cNvGraphicFramePr>
                        <a:graphicFrameLocks/>
                      </wp:cNvGraphicFramePr>
                      <a:graphic>
                        <a:graphicData uri="http://schemas.microsoft.com/office/word/2010/wordprocessingGroup">
                          <wpg:wgp>
                            <wpg:cNvPr id="4449" name="Group 4449"/>
                            <wpg:cNvGrpSpPr/>
                            <wpg:grpSpPr>
                              <a:xfrm>
                                <a:off x="0" y="0"/>
                                <a:ext cx="12700" cy="97790"/>
                                <a:chExt cx="12700" cy="97790"/>
                              </a:xfrm>
                            </wpg:grpSpPr>
                            <wps:wsp>
                              <wps:cNvPr id="4450" name="Graphic 445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451" name="Graphic 4451"/>
                              <wps:cNvSpPr/>
                              <wps:spPr>
                                <a:xfrm>
                                  <a:off x="6350" y="27477"/>
                                  <a:ext cx="1270" cy="21590"/>
                                </a:xfrm>
                                <a:custGeom>
                                  <a:avLst/>
                                  <a:gdLst/>
                                  <a:ahLst/>
                                  <a:cxnLst/>
                                  <a:rect l="l" t="t" r="r" b="b"/>
                                  <a:pathLst>
                                    <a:path w="0" h="21590">
                                      <a:moveTo>
                                        <a:pt x="0" y="2112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452" name="Graphic 4452"/>
                              <wps:cNvSpPr/>
                              <wps:spPr>
                                <a:xfrm>
                                  <a:off x="-9" y="15"/>
                                  <a:ext cx="12700" cy="97790"/>
                                </a:xfrm>
                                <a:custGeom>
                                  <a:avLst/>
                                  <a:gdLst/>
                                  <a:ahLst/>
                                  <a:cxnLst/>
                                  <a:rect l="l" t="t" r="r" b="b"/>
                                  <a:pathLst>
                                    <a:path w="12700" h="97790">
                                      <a:moveTo>
                                        <a:pt x="12700" y="90843"/>
                                      </a:moveTo>
                                      <a:lnTo>
                                        <a:pt x="10845" y="86347"/>
                                      </a:lnTo>
                                      <a:lnTo>
                                        <a:pt x="6350" y="84493"/>
                                      </a:lnTo>
                                      <a:lnTo>
                                        <a:pt x="1866" y="86347"/>
                                      </a:lnTo>
                                      <a:lnTo>
                                        <a:pt x="0" y="90843"/>
                                      </a:lnTo>
                                      <a:lnTo>
                                        <a:pt x="1866" y="95326"/>
                                      </a:lnTo>
                                      <a:lnTo>
                                        <a:pt x="6350" y="97193"/>
                                      </a:lnTo>
                                      <a:lnTo>
                                        <a:pt x="10845" y="95326"/>
                                      </a:lnTo>
                                      <a:lnTo>
                                        <a:pt x="12700" y="90843"/>
                                      </a:lnTo>
                                      <a:close/>
                                    </a:path>
                                    <a:path w="12700" h="9779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7.7pt;mso-position-horizontal-relative:char;mso-position-vertical-relative:line" id="docshapegroup3791" coordorigin="0,0" coordsize="20,154">
                      <v:shape style="position:absolute;left:0;top:0;width:20;height:20" id="docshape3792" coordorigin="0,0" coordsize="20,20" path="m0,10l3,3,10,0,17,3,20,10,17,17,10,20,3,17,0,10xe" filled="true" fillcolor="#000000" stroked="false">
                        <v:path arrowok="t"/>
                        <v:fill type="solid"/>
                      </v:shape>
                      <v:line style="position:absolute" from="10,77" to="10,43" stroked="true" strokeweight="1pt" strokecolor="#000000">
                        <v:stroke dashstyle="dot"/>
                      </v:line>
                      <v:shape style="position:absolute;left:-1;top:0;width:20;height:154" id="docshape3793" coordorigin="0,0" coordsize="20,154" path="m20,143l17,136,10,133,3,136,0,143,3,150,10,153,17,150,20,143xm20,10l17,3,10,0,3,3,0,10,3,17,10,20,17,17,20,10xe" filled="true" fillcolor="#000000" stroked="false">
                        <v:path arrowok="t"/>
                        <v:fill type="solid"/>
                      </v:shape>
                    </v:group>
                  </w:pict>
                </mc:Fallback>
              </mc:AlternateContent>
            </w:r>
            <w:r>
              <w:rPr>
                <w:position w:val="-2"/>
                <w:sz w:val="15"/>
              </w:rPr>
            </w:r>
          </w:p>
        </w:tc>
        <w:tc>
          <w:tcPr>
            <w:tcW w:w="1619" w:type="dxa"/>
          </w:tcPr>
          <w:p>
            <w:pPr>
              <w:pStyle w:val="TableParagraph"/>
              <w:spacing w:line="153" w:lineRule="exact"/>
              <w:ind w:left="1610" w:right="-72"/>
              <w:rPr>
                <w:sz w:val="15"/>
              </w:rPr>
            </w:pPr>
            <w:r>
              <w:rPr>
                <w:position w:val="-2"/>
                <w:sz w:val="15"/>
              </w:rPr>
              <mc:AlternateContent>
                <mc:Choice Requires="wps">
                  <w:drawing>
                    <wp:inline distT="0" distB="0" distL="0" distR="0">
                      <wp:extent cx="12700" cy="97790"/>
                      <wp:effectExtent l="0" t="0" r="0" b="6984"/>
                      <wp:docPr id="4453" name="Group 4453"/>
                      <wp:cNvGraphicFramePr>
                        <a:graphicFrameLocks/>
                      </wp:cNvGraphicFramePr>
                      <a:graphic>
                        <a:graphicData uri="http://schemas.microsoft.com/office/word/2010/wordprocessingGroup">
                          <wpg:wgp>
                            <wpg:cNvPr id="4453" name="Group 4453"/>
                            <wpg:cNvGrpSpPr/>
                            <wpg:grpSpPr>
                              <a:xfrm>
                                <a:off x="0" y="0"/>
                                <a:ext cx="12700" cy="97790"/>
                                <a:chExt cx="12700" cy="97790"/>
                              </a:xfrm>
                            </wpg:grpSpPr>
                            <wps:wsp>
                              <wps:cNvPr id="4454" name="Graphic 445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455" name="Graphic 4455"/>
                              <wps:cNvSpPr/>
                              <wps:spPr>
                                <a:xfrm>
                                  <a:off x="6350" y="27477"/>
                                  <a:ext cx="1270" cy="21590"/>
                                </a:xfrm>
                                <a:custGeom>
                                  <a:avLst/>
                                  <a:gdLst/>
                                  <a:ahLst/>
                                  <a:cxnLst/>
                                  <a:rect l="l" t="t" r="r" b="b"/>
                                  <a:pathLst>
                                    <a:path w="0" h="21590">
                                      <a:moveTo>
                                        <a:pt x="0" y="2112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456" name="Graphic 4456"/>
                              <wps:cNvSpPr/>
                              <wps:spPr>
                                <a:xfrm>
                                  <a:off x="0" y="15"/>
                                  <a:ext cx="12700" cy="97790"/>
                                </a:xfrm>
                                <a:custGeom>
                                  <a:avLst/>
                                  <a:gdLst/>
                                  <a:ahLst/>
                                  <a:cxnLst/>
                                  <a:rect l="l" t="t" r="r" b="b"/>
                                  <a:pathLst>
                                    <a:path w="12700" h="97790">
                                      <a:moveTo>
                                        <a:pt x="12700" y="90843"/>
                                      </a:moveTo>
                                      <a:lnTo>
                                        <a:pt x="10833" y="86347"/>
                                      </a:lnTo>
                                      <a:lnTo>
                                        <a:pt x="6350" y="84493"/>
                                      </a:lnTo>
                                      <a:lnTo>
                                        <a:pt x="1854" y="86347"/>
                                      </a:lnTo>
                                      <a:lnTo>
                                        <a:pt x="0" y="90843"/>
                                      </a:lnTo>
                                      <a:lnTo>
                                        <a:pt x="1854" y="95326"/>
                                      </a:lnTo>
                                      <a:lnTo>
                                        <a:pt x="6350" y="97193"/>
                                      </a:lnTo>
                                      <a:lnTo>
                                        <a:pt x="10833" y="95326"/>
                                      </a:lnTo>
                                      <a:lnTo>
                                        <a:pt x="12700" y="90843"/>
                                      </a:lnTo>
                                      <a:close/>
                                    </a:path>
                                    <a:path w="12700" h="9779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7.7pt;mso-position-horizontal-relative:char;mso-position-vertical-relative:line" id="docshapegroup3794" coordorigin="0,0" coordsize="20,154">
                      <v:shape style="position:absolute;left:0;top:0;width:20;height:20" id="docshape3795" coordorigin="0,0" coordsize="20,20" path="m0,10l3,3,10,0,17,3,20,10,17,17,10,20,3,17,0,10xe" filled="true" fillcolor="#000000" stroked="false">
                        <v:path arrowok="t"/>
                        <v:fill type="solid"/>
                      </v:shape>
                      <v:line style="position:absolute" from="10,77" to="10,43" stroked="true" strokeweight="1pt" strokecolor="#000000">
                        <v:stroke dashstyle="dot"/>
                      </v:line>
                      <v:shape style="position:absolute;left:0;top:0;width:20;height:154" id="docshape3796" coordorigin="0,0" coordsize="20,154" path="m20,143l17,136,10,133,3,136,0,143,3,150,10,153,17,150,20,143xm20,10l17,3,10,0,3,3,0,10,3,17,10,20,17,17,20,10xe" filled="true" fillcolor="#000000" stroked="false">
                        <v:path arrowok="t"/>
                        <v:fill type="solid"/>
                      </v:shape>
                    </v:group>
                  </w:pict>
                </mc:Fallback>
              </mc:AlternateContent>
            </w:r>
            <w:r>
              <w:rPr>
                <w:position w:val="-2"/>
                <w:sz w:val="15"/>
              </w:rPr>
            </w:r>
          </w:p>
        </w:tc>
        <w:tc>
          <w:tcPr>
            <w:tcW w:w="1485" w:type="dxa"/>
          </w:tcPr>
          <w:p>
            <w:pPr>
              <w:pStyle w:val="TableParagraph"/>
              <w:rPr>
                <w:rFonts w:ascii="Times New Roman"/>
                <w:sz w:val="10"/>
              </w:rPr>
            </w:pPr>
          </w:p>
        </w:tc>
      </w:tr>
      <w:tr>
        <w:trPr>
          <w:trHeight w:val="198" w:hRule="atLeast"/>
        </w:trPr>
        <w:tc>
          <w:tcPr>
            <w:tcW w:w="9819" w:type="dxa"/>
          </w:tcPr>
          <w:p>
            <w:pPr>
              <w:pStyle w:val="TableParagraph"/>
              <w:spacing w:line="169" w:lineRule="exact" w:before="10"/>
              <w:rPr>
                <w:sz w:val="16"/>
              </w:rPr>
            </w:pPr>
            <w:r>
              <w:rPr>
                <w:w w:val="125"/>
                <w:sz w:val="16"/>
              </w:rPr>
              <w:t>Energy</w:t>
            </w:r>
            <w:r>
              <w:rPr>
                <w:spacing w:val="-10"/>
                <w:w w:val="125"/>
                <w:sz w:val="16"/>
              </w:rPr>
              <w:t> </w:t>
            </w:r>
            <w:r>
              <w:rPr>
                <w:w w:val="125"/>
                <w:sz w:val="16"/>
              </w:rPr>
              <w:t>Use</w:t>
            </w:r>
            <w:r>
              <w:rPr>
                <w:spacing w:val="-9"/>
                <w:w w:val="125"/>
                <w:sz w:val="16"/>
              </w:rPr>
              <w:t> </w:t>
            </w:r>
            <w:r>
              <w:rPr>
                <w:w w:val="125"/>
                <w:sz w:val="16"/>
              </w:rPr>
              <w:t>Ratio</w:t>
            </w:r>
            <w:r>
              <w:rPr>
                <w:spacing w:val="-10"/>
                <w:w w:val="125"/>
                <w:sz w:val="16"/>
              </w:rPr>
              <w:t> </w:t>
            </w:r>
            <w:r>
              <w:rPr>
                <w:w w:val="125"/>
                <w:sz w:val="16"/>
              </w:rPr>
              <w:t>(megajoules</w:t>
            </w:r>
            <w:r>
              <w:rPr>
                <w:spacing w:val="-9"/>
                <w:w w:val="125"/>
                <w:sz w:val="16"/>
              </w:rPr>
              <w:t> </w:t>
            </w:r>
            <w:r>
              <w:rPr>
                <w:w w:val="125"/>
                <w:sz w:val="16"/>
              </w:rPr>
              <w:t>per</w:t>
            </w:r>
            <w:r>
              <w:rPr>
                <w:spacing w:val="-9"/>
                <w:w w:val="125"/>
                <w:sz w:val="16"/>
              </w:rPr>
              <w:t> </w:t>
            </w:r>
            <w:r>
              <w:rPr>
                <w:w w:val="125"/>
                <w:sz w:val="16"/>
              </w:rPr>
              <w:t>liter</w:t>
            </w:r>
            <w:r>
              <w:rPr>
                <w:spacing w:val="-10"/>
                <w:w w:val="125"/>
                <w:sz w:val="16"/>
              </w:rPr>
              <w:t> </w:t>
            </w:r>
            <w:r>
              <w:rPr>
                <w:w w:val="125"/>
                <w:sz w:val="16"/>
              </w:rPr>
              <w:t>of</w:t>
            </w:r>
            <w:r>
              <w:rPr>
                <w:spacing w:val="-9"/>
                <w:w w:val="125"/>
                <w:sz w:val="16"/>
              </w:rPr>
              <w:t> </w:t>
            </w:r>
            <w:r>
              <w:rPr>
                <w:spacing w:val="-2"/>
                <w:w w:val="125"/>
                <w:sz w:val="16"/>
              </w:rPr>
              <w:t>product)</w:t>
            </w:r>
          </w:p>
        </w:tc>
        <w:tc>
          <w:tcPr>
            <w:tcW w:w="280" w:type="dxa"/>
          </w:tcPr>
          <w:p>
            <w:pPr>
              <w:pStyle w:val="TableParagraph"/>
              <w:rPr>
                <w:rFonts w:ascii="Times New Roman"/>
                <w:sz w:val="12"/>
              </w:rPr>
            </w:pPr>
          </w:p>
        </w:tc>
        <w:tc>
          <w:tcPr>
            <w:tcW w:w="1495" w:type="dxa"/>
            <w:tcBorders>
              <w:right w:val="dotted" w:sz="8" w:space="0" w:color="000000"/>
            </w:tcBorders>
          </w:tcPr>
          <w:p>
            <w:pPr>
              <w:pStyle w:val="TableParagraph"/>
              <w:spacing w:line="169" w:lineRule="exact" w:before="10"/>
              <w:ind w:right="129"/>
              <w:jc w:val="right"/>
              <w:rPr>
                <w:sz w:val="16"/>
              </w:rPr>
            </w:pPr>
            <w:r>
              <w:rPr>
                <w:spacing w:val="-4"/>
                <w:w w:val="120"/>
                <w:sz w:val="16"/>
              </w:rPr>
              <w:t>0.42</w:t>
            </w:r>
          </w:p>
        </w:tc>
        <w:tc>
          <w:tcPr>
            <w:tcW w:w="1619" w:type="dxa"/>
            <w:tcBorders>
              <w:left w:val="dotted" w:sz="8" w:space="0" w:color="000000"/>
              <w:right w:val="dotted" w:sz="8" w:space="0" w:color="000000"/>
            </w:tcBorders>
          </w:tcPr>
          <w:p>
            <w:pPr>
              <w:pStyle w:val="TableParagraph"/>
              <w:spacing w:line="169" w:lineRule="exact" w:before="10"/>
              <w:ind w:right="130"/>
              <w:jc w:val="right"/>
              <w:rPr>
                <w:sz w:val="16"/>
              </w:rPr>
            </w:pPr>
            <w:r>
              <w:rPr>
                <w:spacing w:val="-4"/>
                <w:w w:val="110"/>
                <w:sz w:val="16"/>
              </w:rPr>
              <w:t>0.41</w:t>
            </w:r>
          </w:p>
        </w:tc>
        <w:tc>
          <w:tcPr>
            <w:tcW w:w="1619" w:type="dxa"/>
            <w:tcBorders>
              <w:left w:val="dotted" w:sz="8" w:space="0" w:color="000000"/>
              <w:right w:val="dotted" w:sz="8" w:space="0" w:color="000000"/>
            </w:tcBorders>
          </w:tcPr>
          <w:p>
            <w:pPr>
              <w:pStyle w:val="TableParagraph"/>
              <w:spacing w:line="169" w:lineRule="exact" w:before="10"/>
              <w:ind w:right="129"/>
              <w:jc w:val="right"/>
              <w:rPr>
                <w:sz w:val="16"/>
              </w:rPr>
            </w:pPr>
            <w:r>
              <w:rPr>
                <w:spacing w:val="-4"/>
                <w:w w:val="125"/>
                <w:sz w:val="16"/>
              </w:rPr>
              <w:t>0.40</w:t>
            </w:r>
          </w:p>
        </w:tc>
        <w:tc>
          <w:tcPr>
            <w:tcW w:w="1619" w:type="dxa"/>
            <w:tcBorders>
              <w:left w:val="dotted" w:sz="8" w:space="0" w:color="000000"/>
              <w:right w:val="dotted" w:sz="8" w:space="0" w:color="000000"/>
            </w:tcBorders>
          </w:tcPr>
          <w:p>
            <w:pPr>
              <w:pStyle w:val="TableParagraph"/>
              <w:spacing w:line="169" w:lineRule="exact" w:before="10"/>
              <w:ind w:right="129"/>
              <w:jc w:val="right"/>
              <w:rPr>
                <w:sz w:val="16"/>
              </w:rPr>
            </w:pPr>
            <w:r>
              <w:rPr>
                <w:spacing w:val="-4"/>
                <w:w w:val="125"/>
                <w:sz w:val="16"/>
              </w:rPr>
              <w:t>0.40</w:t>
            </w:r>
          </w:p>
        </w:tc>
        <w:tc>
          <w:tcPr>
            <w:tcW w:w="1619" w:type="dxa"/>
            <w:tcBorders>
              <w:left w:val="dotted" w:sz="8" w:space="0" w:color="000000"/>
              <w:right w:val="dotted" w:sz="8" w:space="0" w:color="000000"/>
            </w:tcBorders>
          </w:tcPr>
          <w:p>
            <w:pPr>
              <w:pStyle w:val="TableParagraph"/>
              <w:spacing w:line="169" w:lineRule="exact" w:before="10"/>
              <w:ind w:right="128"/>
              <w:jc w:val="right"/>
              <w:rPr>
                <w:sz w:val="16"/>
              </w:rPr>
            </w:pPr>
            <w:r>
              <w:rPr>
                <w:spacing w:val="-4"/>
                <w:w w:val="125"/>
                <w:sz w:val="16"/>
              </w:rPr>
              <w:t>0.39</w:t>
            </w:r>
          </w:p>
        </w:tc>
        <w:tc>
          <w:tcPr>
            <w:tcW w:w="1619" w:type="dxa"/>
            <w:tcBorders>
              <w:left w:val="dotted" w:sz="8" w:space="0" w:color="000000"/>
              <w:right w:val="dotted" w:sz="8" w:space="0" w:color="000000"/>
            </w:tcBorders>
          </w:tcPr>
          <w:p>
            <w:pPr>
              <w:pStyle w:val="TableParagraph"/>
              <w:spacing w:line="169" w:lineRule="exact" w:before="10"/>
              <w:ind w:right="128"/>
              <w:jc w:val="right"/>
              <w:rPr>
                <w:sz w:val="16"/>
              </w:rPr>
            </w:pPr>
            <w:r>
              <w:rPr>
                <w:spacing w:val="-4"/>
                <w:w w:val="125"/>
                <w:sz w:val="16"/>
              </w:rPr>
              <w:t>0.39</w:t>
            </w:r>
          </w:p>
        </w:tc>
        <w:tc>
          <w:tcPr>
            <w:tcW w:w="1619" w:type="dxa"/>
            <w:tcBorders>
              <w:left w:val="dotted" w:sz="8" w:space="0" w:color="000000"/>
              <w:right w:val="dotted" w:sz="8" w:space="0" w:color="000000"/>
            </w:tcBorders>
          </w:tcPr>
          <w:p>
            <w:pPr>
              <w:pStyle w:val="TableParagraph"/>
              <w:spacing w:line="169" w:lineRule="exact" w:before="10"/>
              <w:ind w:right="128"/>
              <w:jc w:val="right"/>
              <w:rPr>
                <w:sz w:val="16"/>
              </w:rPr>
            </w:pPr>
            <w:r>
              <w:rPr>
                <w:spacing w:val="-4"/>
                <w:w w:val="125"/>
                <w:sz w:val="16"/>
              </w:rPr>
              <w:t>0.38</w:t>
            </w:r>
          </w:p>
        </w:tc>
        <w:tc>
          <w:tcPr>
            <w:tcW w:w="1619" w:type="dxa"/>
            <w:tcBorders>
              <w:left w:val="dotted" w:sz="8" w:space="0" w:color="000000"/>
              <w:right w:val="dotted" w:sz="8" w:space="0" w:color="000000"/>
            </w:tcBorders>
          </w:tcPr>
          <w:p>
            <w:pPr>
              <w:pStyle w:val="TableParagraph"/>
              <w:spacing w:line="169" w:lineRule="exact" w:before="10"/>
              <w:ind w:right="127"/>
              <w:jc w:val="right"/>
              <w:rPr>
                <w:sz w:val="16"/>
              </w:rPr>
            </w:pPr>
            <w:r>
              <w:rPr>
                <w:spacing w:val="-4"/>
                <w:w w:val="125"/>
                <w:sz w:val="16"/>
              </w:rPr>
              <w:t>0.39</w:t>
            </w:r>
          </w:p>
        </w:tc>
        <w:tc>
          <w:tcPr>
            <w:tcW w:w="1485" w:type="dxa"/>
            <w:tcBorders>
              <w:left w:val="dotted" w:sz="8" w:space="0" w:color="000000"/>
            </w:tcBorders>
          </w:tcPr>
          <w:p>
            <w:pPr>
              <w:pStyle w:val="TableParagraph"/>
              <w:spacing w:line="169" w:lineRule="exact" w:before="10"/>
              <w:ind w:right="1"/>
              <w:jc w:val="right"/>
              <w:rPr>
                <w:b/>
                <w:sz w:val="16"/>
              </w:rPr>
            </w:pPr>
            <w:r>
              <w:rPr>
                <w:b/>
                <w:spacing w:val="-4"/>
                <w:w w:val="115"/>
                <w:sz w:val="16"/>
              </w:rPr>
              <w:t>0.38</w:t>
            </w:r>
          </w:p>
        </w:tc>
      </w:tr>
      <w:tr>
        <w:trPr>
          <w:trHeight w:val="39" w:hRule="atLeast"/>
        </w:trPr>
        <w:tc>
          <w:tcPr>
            <w:tcW w:w="9819"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spacing w:line="20" w:lineRule="exact"/>
              <w:ind w:left="1485" w:right="-72"/>
              <w:rPr>
                <w:sz w:val="2"/>
              </w:rPr>
            </w:pPr>
            <w:r>
              <w:rPr>
                <w:sz w:val="2"/>
              </w:rPr>
              <mc:AlternateContent>
                <mc:Choice Requires="wps">
                  <w:drawing>
                    <wp:inline distT="0" distB="0" distL="0" distR="0">
                      <wp:extent cx="12700" cy="12700"/>
                      <wp:effectExtent l="0" t="0" r="0" b="0"/>
                      <wp:docPr id="4457" name="Group 4457"/>
                      <wp:cNvGraphicFramePr>
                        <a:graphicFrameLocks/>
                      </wp:cNvGraphicFramePr>
                      <a:graphic>
                        <a:graphicData uri="http://schemas.microsoft.com/office/word/2010/wordprocessingGroup">
                          <wpg:wgp>
                            <wpg:cNvPr id="4457" name="Group 4457"/>
                            <wpg:cNvGrpSpPr/>
                            <wpg:grpSpPr>
                              <a:xfrm>
                                <a:off x="0" y="0"/>
                                <a:ext cx="12700" cy="12700"/>
                                <a:chExt cx="12700" cy="12700"/>
                              </a:xfrm>
                            </wpg:grpSpPr>
                            <wps:wsp>
                              <wps:cNvPr id="4458" name="Graphic 4458"/>
                              <wps:cNvSpPr/>
                              <wps:spPr>
                                <a:xfrm>
                                  <a:off x="0" y="11"/>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797" coordorigin="0,0" coordsize="20,20">
                      <v:shape style="position:absolute;left:0;top:0;width:20;height:20" id="docshape3798"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459" name="Group 4459"/>
                      <wp:cNvGraphicFramePr>
                        <a:graphicFrameLocks/>
                      </wp:cNvGraphicFramePr>
                      <a:graphic>
                        <a:graphicData uri="http://schemas.microsoft.com/office/word/2010/wordprocessingGroup">
                          <wpg:wgp>
                            <wpg:cNvPr id="4459" name="Group 4459"/>
                            <wpg:cNvGrpSpPr/>
                            <wpg:grpSpPr>
                              <a:xfrm>
                                <a:off x="0" y="0"/>
                                <a:ext cx="12700" cy="12700"/>
                                <a:chExt cx="12700" cy="12700"/>
                              </a:xfrm>
                            </wpg:grpSpPr>
                            <wps:wsp>
                              <wps:cNvPr id="4460" name="Graphic 4460"/>
                              <wps:cNvSpPr/>
                              <wps:spPr>
                                <a:xfrm>
                                  <a:off x="-3" y="11"/>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799" coordorigin="0,0" coordsize="20,20">
                      <v:shape style="position:absolute;left:0;top:0;width:20;height:20" id="docshape380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461" name="Group 4461"/>
                      <wp:cNvGraphicFramePr>
                        <a:graphicFrameLocks/>
                      </wp:cNvGraphicFramePr>
                      <a:graphic>
                        <a:graphicData uri="http://schemas.microsoft.com/office/word/2010/wordprocessingGroup">
                          <wpg:wgp>
                            <wpg:cNvPr id="4461" name="Group 4461"/>
                            <wpg:cNvGrpSpPr/>
                            <wpg:grpSpPr>
                              <a:xfrm>
                                <a:off x="0" y="0"/>
                                <a:ext cx="12700" cy="12700"/>
                                <a:chExt cx="12700" cy="12700"/>
                              </a:xfrm>
                            </wpg:grpSpPr>
                            <wps:wsp>
                              <wps:cNvPr id="4462" name="Graphic 4462"/>
                              <wps:cNvSpPr/>
                              <wps:spPr>
                                <a:xfrm>
                                  <a:off x="-4" y="11"/>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01" coordorigin="0,0" coordsize="20,20">
                      <v:shape style="position:absolute;left:0;top:0;width:20;height:20" id="docshape3802"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463" name="Group 4463"/>
                      <wp:cNvGraphicFramePr>
                        <a:graphicFrameLocks/>
                      </wp:cNvGraphicFramePr>
                      <a:graphic>
                        <a:graphicData uri="http://schemas.microsoft.com/office/word/2010/wordprocessingGroup">
                          <wpg:wgp>
                            <wpg:cNvPr id="4463" name="Group 4463"/>
                            <wpg:cNvGrpSpPr/>
                            <wpg:grpSpPr>
                              <a:xfrm>
                                <a:off x="0" y="0"/>
                                <a:ext cx="12700" cy="12700"/>
                                <a:chExt cx="12700" cy="12700"/>
                              </a:xfrm>
                            </wpg:grpSpPr>
                            <wps:wsp>
                              <wps:cNvPr id="4464" name="Graphic 4464"/>
                              <wps:cNvSpPr/>
                              <wps:spPr>
                                <a:xfrm>
                                  <a:off x="-5" y="11"/>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03" coordorigin="0,0" coordsize="20,20">
                      <v:shape style="position:absolute;left:0;top:0;width:20;height:20" id="docshape3804"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465" name="Group 4465"/>
                      <wp:cNvGraphicFramePr>
                        <a:graphicFrameLocks/>
                      </wp:cNvGraphicFramePr>
                      <a:graphic>
                        <a:graphicData uri="http://schemas.microsoft.com/office/word/2010/wordprocessingGroup">
                          <wpg:wgp>
                            <wpg:cNvPr id="4465" name="Group 4465"/>
                            <wpg:cNvGrpSpPr/>
                            <wpg:grpSpPr>
                              <a:xfrm>
                                <a:off x="0" y="0"/>
                                <a:ext cx="12700" cy="12700"/>
                                <a:chExt cx="12700" cy="12700"/>
                              </a:xfrm>
                            </wpg:grpSpPr>
                            <wps:wsp>
                              <wps:cNvPr id="4466" name="Graphic 4466"/>
                              <wps:cNvSpPr/>
                              <wps:spPr>
                                <a:xfrm>
                                  <a:off x="-7" y="11"/>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05" coordorigin="0,0" coordsize="20,20">
                      <v:shape style="position:absolute;left:-1;top:0;width:20;height:20" id="docshape3806"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467" name="Group 4467"/>
                      <wp:cNvGraphicFramePr>
                        <a:graphicFrameLocks/>
                      </wp:cNvGraphicFramePr>
                      <a:graphic>
                        <a:graphicData uri="http://schemas.microsoft.com/office/word/2010/wordprocessingGroup">
                          <wpg:wgp>
                            <wpg:cNvPr id="4467" name="Group 4467"/>
                            <wpg:cNvGrpSpPr/>
                            <wpg:grpSpPr>
                              <a:xfrm>
                                <a:off x="0" y="0"/>
                                <a:ext cx="12700" cy="12700"/>
                                <a:chExt cx="12700" cy="12700"/>
                              </a:xfrm>
                            </wpg:grpSpPr>
                            <wps:wsp>
                              <wps:cNvPr id="4468" name="Graphic 4468"/>
                              <wps:cNvSpPr/>
                              <wps:spPr>
                                <a:xfrm>
                                  <a:off x="-8" y="11"/>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07" coordorigin="0,0" coordsize="20,20">
                      <v:shape style="position:absolute;left:-1;top:0;width:20;height:20" id="docshape3808"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4469" name="Group 4469"/>
                      <wp:cNvGraphicFramePr>
                        <a:graphicFrameLocks/>
                      </wp:cNvGraphicFramePr>
                      <a:graphic>
                        <a:graphicData uri="http://schemas.microsoft.com/office/word/2010/wordprocessingGroup">
                          <wpg:wgp>
                            <wpg:cNvPr id="4469" name="Group 4469"/>
                            <wpg:cNvGrpSpPr/>
                            <wpg:grpSpPr>
                              <a:xfrm>
                                <a:off x="0" y="0"/>
                                <a:ext cx="12700" cy="12700"/>
                                <a:chExt cx="12700" cy="12700"/>
                              </a:xfrm>
                            </wpg:grpSpPr>
                            <wps:wsp>
                              <wps:cNvPr id="4470" name="Graphic 4470"/>
                              <wps:cNvSpPr/>
                              <wps:spPr>
                                <a:xfrm>
                                  <a:off x="-9" y="11"/>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09" coordorigin="0,0" coordsize="20,20">
                      <v:shape style="position:absolute;left:-1;top:0;width:20;height:20" id="docshape3810"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4471" name="Group 4471"/>
                      <wp:cNvGraphicFramePr>
                        <a:graphicFrameLocks/>
                      </wp:cNvGraphicFramePr>
                      <a:graphic>
                        <a:graphicData uri="http://schemas.microsoft.com/office/word/2010/wordprocessingGroup">
                          <wpg:wgp>
                            <wpg:cNvPr id="4471" name="Group 4471"/>
                            <wpg:cNvGrpSpPr/>
                            <wpg:grpSpPr>
                              <a:xfrm>
                                <a:off x="0" y="0"/>
                                <a:ext cx="12700" cy="12700"/>
                                <a:chExt cx="12700" cy="12700"/>
                              </a:xfrm>
                            </wpg:grpSpPr>
                            <wps:wsp>
                              <wps:cNvPr id="4472" name="Graphic 4472"/>
                              <wps:cNvSpPr/>
                              <wps:spPr>
                                <a:xfrm>
                                  <a:off x="0" y="11"/>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11" coordorigin="0,0" coordsize="20,20">
                      <v:shape style="position:absolute;left:0;top:0;width:20;height:20" id="docshape3812" coordorigin="0,0" coordsize="20,20" path="m20,10l17,3,10,0,3,3,0,10,3,17,10,20,17,17,20,10xe" filled="true" fillcolor="#000000" stroked="false">
                        <v:path arrowok="t"/>
                        <v:fill type="solid"/>
                      </v:shape>
                    </v:group>
                  </w:pict>
                </mc:Fallback>
              </mc:AlternateContent>
            </w:r>
            <w:r>
              <w:rPr>
                <w:sz w:val="2"/>
              </w:rPr>
            </w:r>
          </w:p>
        </w:tc>
        <w:tc>
          <w:tcPr>
            <w:tcW w:w="1485" w:type="dxa"/>
          </w:tcPr>
          <w:p>
            <w:pPr>
              <w:pStyle w:val="TableParagraph"/>
              <w:rPr>
                <w:rFonts w:ascii="Times New Roman"/>
                <w:sz w:val="2"/>
              </w:rPr>
            </w:pPr>
          </w:p>
        </w:tc>
      </w:tr>
      <w:tr>
        <w:trPr>
          <w:trHeight w:val="346" w:hRule="atLeast"/>
        </w:trPr>
        <w:tc>
          <w:tcPr>
            <w:tcW w:w="9819" w:type="dxa"/>
            <w:tcBorders>
              <w:bottom w:val="single" w:sz="4" w:space="0" w:color="000000"/>
            </w:tcBorders>
          </w:tcPr>
          <w:p>
            <w:pPr>
              <w:pStyle w:val="TableParagraph"/>
              <w:rPr>
                <w:rFonts w:ascii="Times New Roman"/>
                <w:sz w:val="14"/>
              </w:rPr>
            </w:pPr>
          </w:p>
        </w:tc>
        <w:tc>
          <w:tcPr>
            <w:tcW w:w="280" w:type="dxa"/>
            <w:tcBorders>
              <w:bottom w:val="single" w:sz="4" w:space="0" w:color="000000"/>
            </w:tcBorders>
          </w:tcPr>
          <w:p>
            <w:pPr>
              <w:pStyle w:val="TableParagraph"/>
              <w:rPr>
                <w:rFonts w:ascii="Times New Roman"/>
                <w:sz w:val="14"/>
              </w:rPr>
            </w:pPr>
          </w:p>
        </w:tc>
        <w:tc>
          <w:tcPr>
            <w:tcW w:w="1495" w:type="dxa"/>
            <w:tcBorders>
              <w:bottom w:val="single" w:sz="4" w:space="0" w:color="000000"/>
              <w:right w:val="dotted" w:sz="8" w:space="0" w:color="000000"/>
            </w:tcBorders>
          </w:tcPr>
          <w:p>
            <w:pPr>
              <w:pStyle w:val="TableParagraph"/>
              <w:spacing w:before="10"/>
              <w:rPr>
                <w:sz w:val="15"/>
              </w:rPr>
            </w:pPr>
          </w:p>
          <w:p>
            <w:pPr>
              <w:pStyle w:val="TableParagraph"/>
              <w:spacing w:line="20" w:lineRule="exact"/>
              <w:ind w:left="1485" w:right="-87"/>
              <w:rPr>
                <w:sz w:val="2"/>
              </w:rPr>
            </w:pPr>
            <w:r>
              <w:rPr>
                <w:sz w:val="2"/>
              </w:rPr>
              <mc:AlternateContent>
                <mc:Choice Requires="wps">
                  <w:drawing>
                    <wp:inline distT="0" distB="0" distL="0" distR="0">
                      <wp:extent cx="12700" cy="12700"/>
                      <wp:effectExtent l="0" t="0" r="0" b="0"/>
                      <wp:docPr id="4473" name="Group 4473"/>
                      <wp:cNvGraphicFramePr>
                        <a:graphicFrameLocks/>
                      </wp:cNvGraphicFramePr>
                      <a:graphic>
                        <a:graphicData uri="http://schemas.microsoft.com/office/word/2010/wordprocessingGroup">
                          <wpg:wgp>
                            <wpg:cNvPr id="4473" name="Group 4473"/>
                            <wpg:cNvGrpSpPr/>
                            <wpg:grpSpPr>
                              <a:xfrm>
                                <a:off x="0" y="0"/>
                                <a:ext cx="12700" cy="12700"/>
                                <a:chExt cx="12700" cy="12700"/>
                              </a:xfrm>
                            </wpg:grpSpPr>
                            <wps:wsp>
                              <wps:cNvPr id="4474" name="Graphic 447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13" coordorigin="0,0" coordsize="20,20">
                      <v:shape style="position:absolute;left:0;top:0;width:20;height:20" id="docshape3814" coordorigin="0,0" coordsize="20,20" path="m0,10l3,3,10,0,17,3,20,10,17,17,10,20,3,17,0,10xe" filled="true" fillcolor="#000000" stroked="false">
                        <v:path arrowok="t"/>
                        <v:fill type="solid"/>
                      </v:shape>
                    </v:group>
                  </w:pict>
                </mc:Fallback>
              </mc:AlternateContent>
            </w:r>
            <w:r>
              <w:rPr>
                <w:sz w:val="2"/>
              </w:rPr>
            </w:r>
          </w:p>
        </w:tc>
        <w:tc>
          <w:tcPr>
            <w:tcW w:w="1619" w:type="dxa"/>
            <w:tcBorders>
              <w:left w:val="dotted" w:sz="8" w:space="0" w:color="000000"/>
              <w:bottom w:val="single" w:sz="4" w:space="0" w:color="000000"/>
              <w:right w:val="dotted" w:sz="8" w:space="0" w:color="000000"/>
            </w:tcBorders>
          </w:tcPr>
          <w:p>
            <w:pPr>
              <w:pStyle w:val="TableParagraph"/>
              <w:spacing w:before="10"/>
              <w:rPr>
                <w:sz w:val="15"/>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475" name="Group 4475"/>
                      <wp:cNvGraphicFramePr>
                        <a:graphicFrameLocks/>
                      </wp:cNvGraphicFramePr>
                      <a:graphic>
                        <a:graphicData uri="http://schemas.microsoft.com/office/word/2010/wordprocessingGroup">
                          <wpg:wgp>
                            <wpg:cNvPr id="4475" name="Group 4475"/>
                            <wpg:cNvGrpSpPr/>
                            <wpg:grpSpPr>
                              <a:xfrm>
                                <a:off x="0" y="0"/>
                                <a:ext cx="12700" cy="12700"/>
                                <a:chExt cx="12700" cy="12700"/>
                              </a:xfrm>
                            </wpg:grpSpPr>
                            <wps:wsp>
                              <wps:cNvPr id="4476" name="Graphic 447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15" coordorigin="0,0" coordsize="20,20">
                      <v:shape style="position:absolute;left:0;top:0;width:20;height:20" id="docshape3816" coordorigin="0,0" coordsize="20,20" path="m0,10l3,3,10,0,17,3,20,10,17,17,10,20,3,17,0,10xe" filled="true" fillcolor="#000000" stroked="false">
                        <v:path arrowok="t"/>
                        <v:fill type="solid"/>
                      </v:shape>
                    </v:group>
                  </w:pict>
                </mc:Fallback>
              </mc:AlternateContent>
            </w:r>
            <w:r>
              <w:rPr>
                <w:sz w:val="2"/>
              </w:rPr>
            </w:r>
          </w:p>
        </w:tc>
        <w:tc>
          <w:tcPr>
            <w:tcW w:w="1619" w:type="dxa"/>
            <w:tcBorders>
              <w:left w:val="dotted" w:sz="8" w:space="0" w:color="000000"/>
              <w:bottom w:val="single" w:sz="4" w:space="0" w:color="000000"/>
              <w:right w:val="dotted" w:sz="8" w:space="0" w:color="000000"/>
            </w:tcBorders>
          </w:tcPr>
          <w:p>
            <w:pPr>
              <w:pStyle w:val="TableParagraph"/>
              <w:spacing w:before="10"/>
              <w:rPr>
                <w:sz w:val="15"/>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477" name="Group 4477"/>
                      <wp:cNvGraphicFramePr>
                        <a:graphicFrameLocks/>
                      </wp:cNvGraphicFramePr>
                      <a:graphic>
                        <a:graphicData uri="http://schemas.microsoft.com/office/word/2010/wordprocessingGroup">
                          <wpg:wgp>
                            <wpg:cNvPr id="4477" name="Group 4477"/>
                            <wpg:cNvGrpSpPr/>
                            <wpg:grpSpPr>
                              <a:xfrm>
                                <a:off x="0" y="0"/>
                                <a:ext cx="12700" cy="12700"/>
                                <a:chExt cx="12700" cy="12700"/>
                              </a:xfrm>
                            </wpg:grpSpPr>
                            <wps:wsp>
                              <wps:cNvPr id="4478" name="Graphic 447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17" coordorigin="0,0" coordsize="20,20">
                      <v:shape style="position:absolute;left:0;top:0;width:20;height:20" id="docshape3818" coordorigin="0,0" coordsize="20,20" path="m0,10l3,3,10,0,17,3,20,10,17,17,10,20,3,17,0,10xe" filled="true" fillcolor="#000000" stroked="false">
                        <v:path arrowok="t"/>
                        <v:fill type="solid"/>
                      </v:shape>
                    </v:group>
                  </w:pict>
                </mc:Fallback>
              </mc:AlternateContent>
            </w:r>
            <w:r>
              <w:rPr>
                <w:sz w:val="2"/>
              </w:rPr>
            </w:r>
          </w:p>
        </w:tc>
        <w:tc>
          <w:tcPr>
            <w:tcW w:w="1619" w:type="dxa"/>
            <w:tcBorders>
              <w:left w:val="dotted" w:sz="8" w:space="0" w:color="000000"/>
              <w:bottom w:val="single" w:sz="4" w:space="0" w:color="000000"/>
              <w:right w:val="dotted" w:sz="8" w:space="0" w:color="000000"/>
            </w:tcBorders>
          </w:tcPr>
          <w:p>
            <w:pPr>
              <w:pStyle w:val="TableParagraph"/>
              <w:spacing w:before="10"/>
              <w:rPr>
                <w:sz w:val="15"/>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479" name="Group 4479"/>
                      <wp:cNvGraphicFramePr>
                        <a:graphicFrameLocks/>
                      </wp:cNvGraphicFramePr>
                      <a:graphic>
                        <a:graphicData uri="http://schemas.microsoft.com/office/word/2010/wordprocessingGroup">
                          <wpg:wgp>
                            <wpg:cNvPr id="4479" name="Group 4479"/>
                            <wpg:cNvGrpSpPr/>
                            <wpg:grpSpPr>
                              <a:xfrm>
                                <a:off x="0" y="0"/>
                                <a:ext cx="12700" cy="12700"/>
                                <a:chExt cx="12700" cy="12700"/>
                              </a:xfrm>
                            </wpg:grpSpPr>
                            <wps:wsp>
                              <wps:cNvPr id="4480" name="Graphic 448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19" coordorigin="0,0" coordsize="20,20">
                      <v:shape style="position:absolute;left:0;top:0;width:20;height:20" id="docshape3820" coordorigin="0,0" coordsize="20,20" path="m0,10l3,3,10,0,17,3,20,10,17,17,10,20,3,17,0,10xe" filled="true" fillcolor="#000000" stroked="false">
                        <v:path arrowok="t"/>
                        <v:fill type="solid"/>
                      </v:shape>
                    </v:group>
                  </w:pict>
                </mc:Fallback>
              </mc:AlternateContent>
            </w:r>
            <w:r>
              <w:rPr>
                <w:sz w:val="2"/>
              </w:rPr>
            </w:r>
          </w:p>
        </w:tc>
        <w:tc>
          <w:tcPr>
            <w:tcW w:w="1619" w:type="dxa"/>
            <w:tcBorders>
              <w:left w:val="dotted" w:sz="8" w:space="0" w:color="000000"/>
              <w:bottom w:val="single" w:sz="4" w:space="0" w:color="000000"/>
              <w:right w:val="dotted" w:sz="8" w:space="0" w:color="000000"/>
            </w:tcBorders>
          </w:tcPr>
          <w:p>
            <w:pPr>
              <w:pStyle w:val="TableParagraph"/>
              <w:spacing w:before="10"/>
              <w:rPr>
                <w:sz w:val="15"/>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481" name="Group 4481"/>
                      <wp:cNvGraphicFramePr>
                        <a:graphicFrameLocks/>
                      </wp:cNvGraphicFramePr>
                      <a:graphic>
                        <a:graphicData uri="http://schemas.microsoft.com/office/word/2010/wordprocessingGroup">
                          <wpg:wgp>
                            <wpg:cNvPr id="4481" name="Group 4481"/>
                            <wpg:cNvGrpSpPr/>
                            <wpg:grpSpPr>
                              <a:xfrm>
                                <a:off x="0" y="0"/>
                                <a:ext cx="12700" cy="12700"/>
                                <a:chExt cx="12700" cy="12700"/>
                              </a:xfrm>
                            </wpg:grpSpPr>
                            <wps:wsp>
                              <wps:cNvPr id="4482" name="Graphic 448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21" coordorigin="0,0" coordsize="20,20">
                      <v:shape style="position:absolute;left:0;top:0;width:20;height:20" id="docshape3822" coordorigin="0,0" coordsize="20,20" path="m0,10l3,3,10,0,17,3,20,10,17,17,10,20,3,17,0,10xe" filled="true" fillcolor="#000000" stroked="false">
                        <v:path arrowok="t"/>
                        <v:fill type="solid"/>
                      </v:shape>
                    </v:group>
                  </w:pict>
                </mc:Fallback>
              </mc:AlternateContent>
            </w:r>
            <w:r>
              <w:rPr>
                <w:sz w:val="2"/>
              </w:rPr>
            </w:r>
          </w:p>
        </w:tc>
        <w:tc>
          <w:tcPr>
            <w:tcW w:w="1619" w:type="dxa"/>
            <w:tcBorders>
              <w:left w:val="dotted" w:sz="8" w:space="0" w:color="000000"/>
              <w:bottom w:val="single" w:sz="4" w:space="0" w:color="000000"/>
              <w:right w:val="dotted" w:sz="8" w:space="0" w:color="000000"/>
            </w:tcBorders>
          </w:tcPr>
          <w:p>
            <w:pPr>
              <w:pStyle w:val="TableParagraph"/>
              <w:spacing w:before="11"/>
              <w:ind w:right="129"/>
              <w:jc w:val="right"/>
              <w:rPr>
                <w:sz w:val="16"/>
              </w:rPr>
            </w:pPr>
            <w:r>
              <w:rPr/>
              <mc:AlternateContent>
                <mc:Choice Requires="wps">
                  <w:drawing>
                    <wp:anchor distT="0" distB="0" distL="0" distR="0" allowOverlap="1" layoutInCell="1" locked="0" behindDoc="1" simplePos="0" relativeHeight="472391680">
                      <wp:simplePos x="0" y="0"/>
                      <wp:positionH relativeFrom="column">
                        <wp:posOffset>1021817</wp:posOffset>
                      </wp:positionH>
                      <wp:positionV relativeFrom="paragraph">
                        <wp:posOffset>121334</wp:posOffset>
                      </wp:positionV>
                      <wp:extent cx="12700" cy="12700"/>
                      <wp:effectExtent l="0" t="0" r="0" b="0"/>
                      <wp:wrapNone/>
                      <wp:docPr id="4483" name="Group 4483"/>
                      <wp:cNvGraphicFramePr>
                        <a:graphicFrameLocks/>
                      </wp:cNvGraphicFramePr>
                      <a:graphic>
                        <a:graphicData uri="http://schemas.microsoft.com/office/word/2010/wordprocessingGroup">
                          <wpg:wgp>
                            <wpg:cNvPr id="4483" name="Group 4483"/>
                            <wpg:cNvGrpSpPr/>
                            <wpg:grpSpPr>
                              <a:xfrm>
                                <a:off x="0" y="0"/>
                                <a:ext cx="12700" cy="12700"/>
                                <a:chExt cx="12700" cy="12700"/>
                              </a:xfrm>
                            </wpg:grpSpPr>
                            <wps:wsp>
                              <wps:cNvPr id="4484" name="Graphic 448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53913pt;width:1pt;height:1pt;mso-position-horizontal-relative:column;mso-position-vertical-relative:paragraph;z-index:-30924800" id="docshapegroup3823" coordorigin="1609,191" coordsize="20,20">
                      <v:shape style="position:absolute;left:1609;top:191;width:20;height:20" id="docshape3824" coordorigin="1609,191" coordsize="20,20" path="m1609,201l1612,194,1619,191,1626,194,1629,201,1626,208,1619,211,1612,208,1609,201xe" filled="true" fillcolor="#000000" stroked="false">
                        <v:path arrowok="t"/>
                        <v:fill type="solid"/>
                      </v:shape>
                      <w10:wrap type="none"/>
                    </v:group>
                  </w:pict>
                </mc:Fallback>
              </mc:AlternateContent>
            </w:r>
            <w:r>
              <w:rPr>
                <w:spacing w:val="-4"/>
                <w:w w:val="125"/>
                <w:sz w:val="16"/>
              </w:rPr>
              <w:t>0.54</w:t>
            </w:r>
          </w:p>
        </w:tc>
        <w:tc>
          <w:tcPr>
            <w:tcW w:w="1619" w:type="dxa"/>
            <w:tcBorders>
              <w:left w:val="dotted" w:sz="8" w:space="0" w:color="000000"/>
              <w:bottom w:val="single" w:sz="4" w:space="0" w:color="000000"/>
              <w:right w:val="dotted" w:sz="8" w:space="0" w:color="000000"/>
            </w:tcBorders>
          </w:tcPr>
          <w:p>
            <w:pPr>
              <w:pStyle w:val="TableParagraph"/>
              <w:spacing w:before="11"/>
              <w:ind w:right="129"/>
              <w:jc w:val="right"/>
              <w:rPr>
                <w:sz w:val="16"/>
              </w:rPr>
            </w:pPr>
            <w:r>
              <w:rPr/>
              <mc:AlternateContent>
                <mc:Choice Requires="wps">
                  <w:drawing>
                    <wp:anchor distT="0" distB="0" distL="0" distR="0" allowOverlap="1" layoutInCell="1" locked="0" behindDoc="1" simplePos="0" relativeHeight="472392192">
                      <wp:simplePos x="0" y="0"/>
                      <wp:positionH relativeFrom="column">
                        <wp:posOffset>1021817</wp:posOffset>
                      </wp:positionH>
                      <wp:positionV relativeFrom="paragraph">
                        <wp:posOffset>121334</wp:posOffset>
                      </wp:positionV>
                      <wp:extent cx="12700" cy="12700"/>
                      <wp:effectExtent l="0" t="0" r="0" b="0"/>
                      <wp:wrapNone/>
                      <wp:docPr id="4485" name="Group 4485"/>
                      <wp:cNvGraphicFramePr>
                        <a:graphicFrameLocks/>
                      </wp:cNvGraphicFramePr>
                      <a:graphic>
                        <a:graphicData uri="http://schemas.microsoft.com/office/word/2010/wordprocessingGroup">
                          <wpg:wgp>
                            <wpg:cNvPr id="4485" name="Group 4485"/>
                            <wpg:cNvGrpSpPr/>
                            <wpg:grpSpPr>
                              <a:xfrm>
                                <a:off x="0" y="0"/>
                                <a:ext cx="12700" cy="12700"/>
                                <a:chExt cx="12700" cy="12700"/>
                              </a:xfrm>
                            </wpg:grpSpPr>
                            <wps:wsp>
                              <wps:cNvPr id="4486" name="Graphic 448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53913pt;width:1pt;height:1pt;mso-position-horizontal-relative:column;mso-position-vertical-relative:paragraph;z-index:-30924288" id="docshapegroup3825" coordorigin="1609,191" coordsize="20,20">
                      <v:shape style="position:absolute;left:1609;top:191;width:20;height:20" id="docshape3826" coordorigin="1609,191" coordsize="20,20" path="m1609,201l1612,194,1619,191,1626,194,1629,201,1626,208,1619,211,1612,208,1609,201xe" filled="true" fillcolor="#000000" stroked="false">
                        <v:path arrowok="t"/>
                        <v:fill type="solid"/>
                      </v:shape>
                      <w10:wrap type="none"/>
                    </v:group>
                  </w:pict>
                </mc:Fallback>
              </mc:AlternateContent>
            </w:r>
            <w:r>
              <w:rPr>
                <w:spacing w:val="-4"/>
                <w:w w:val="125"/>
                <w:sz w:val="16"/>
              </w:rPr>
              <w:t>0.58</w:t>
            </w:r>
          </w:p>
        </w:tc>
        <w:tc>
          <w:tcPr>
            <w:tcW w:w="1619" w:type="dxa"/>
            <w:tcBorders>
              <w:left w:val="dotted" w:sz="8" w:space="0" w:color="000000"/>
              <w:bottom w:val="single" w:sz="4" w:space="0" w:color="000000"/>
              <w:right w:val="dotted" w:sz="8" w:space="0" w:color="000000"/>
            </w:tcBorders>
          </w:tcPr>
          <w:p>
            <w:pPr>
              <w:pStyle w:val="TableParagraph"/>
              <w:spacing w:before="11"/>
              <w:ind w:right="127"/>
              <w:jc w:val="right"/>
              <w:rPr>
                <w:sz w:val="16"/>
              </w:rPr>
            </w:pPr>
            <w:r>
              <w:rPr/>
              <mc:AlternateContent>
                <mc:Choice Requires="wps">
                  <w:drawing>
                    <wp:anchor distT="0" distB="0" distL="0" distR="0" allowOverlap="1" layoutInCell="1" locked="0" behindDoc="1" simplePos="0" relativeHeight="472392704">
                      <wp:simplePos x="0" y="0"/>
                      <wp:positionH relativeFrom="column">
                        <wp:posOffset>1021819</wp:posOffset>
                      </wp:positionH>
                      <wp:positionV relativeFrom="paragraph">
                        <wp:posOffset>121334</wp:posOffset>
                      </wp:positionV>
                      <wp:extent cx="12700" cy="12700"/>
                      <wp:effectExtent l="0" t="0" r="0" b="0"/>
                      <wp:wrapNone/>
                      <wp:docPr id="4487" name="Group 4487"/>
                      <wp:cNvGraphicFramePr>
                        <a:graphicFrameLocks/>
                      </wp:cNvGraphicFramePr>
                      <a:graphic>
                        <a:graphicData uri="http://schemas.microsoft.com/office/word/2010/wordprocessingGroup">
                          <wpg:wgp>
                            <wpg:cNvPr id="4487" name="Group 4487"/>
                            <wpg:cNvGrpSpPr/>
                            <wpg:grpSpPr>
                              <a:xfrm>
                                <a:off x="0" y="0"/>
                                <a:ext cx="12700" cy="12700"/>
                                <a:chExt cx="12700" cy="12700"/>
                              </a:xfrm>
                            </wpg:grpSpPr>
                            <wps:wsp>
                              <wps:cNvPr id="4488" name="Graphic 448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553913pt;width:1pt;height:1pt;mso-position-horizontal-relative:column;mso-position-vertical-relative:paragraph;z-index:-30923776" id="docshapegroup3827" coordorigin="1609,191" coordsize="20,20">
                      <v:shape style="position:absolute;left:1609;top:191;width:20;height:20" id="docshape3828" coordorigin="1609,191" coordsize="20,20" path="m1609,201l1612,194,1619,191,1626,194,1629,201,1626,208,1619,211,1612,208,1609,201xe" filled="true" fillcolor="#000000" stroked="false">
                        <v:path arrowok="t"/>
                        <v:fill type="solid"/>
                      </v:shape>
                      <w10:wrap type="none"/>
                    </v:group>
                  </w:pict>
                </mc:Fallback>
              </mc:AlternateContent>
            </w:r>
            <w:r>
              <w:rPr>
                <w:spacing w:val="-4"/>
                <w:w w:val="110"/>
                <w:sz w:val="16"/>
              </w:rPr>
              <w:t>0.61</w:t>
            </w:r>
          </w:p>
        </w:tc>
        <w:tc>
          <w:tcPr>
            <w:tcW w:w="1485" w:type="dxa"/>
            <w:tcBorders>
              <w:left w:val="dotted" w:sz="8" w:space="0" w:color="000000"/>
              <w:bottom w:val="single" w:sz="4" w:space="0" w:color="000000"/>
            </w:tcBorders>
          </w:tcPr>
          <w:p>
            <w:pPr>
              <w:pStyle w:val="TableParagraph"/>
              <w:spacing w:before="11"/>
              <w:ind w:right="1"/>
              <w:jc w:val="right"/>
              <w:rPr>
                <w:b/>
                <w:sz w:val="16"/>
              </w:rPr>
            </w:pPr>
            <w:r>
              <w:rPr>
                <w:b/>
                <w:spacing w:val="-4"/>
                <w:w w:val="110"/>
                <w:sz w:val="16"/>
              </w:rPr>
              <w:t>0.57</w:t>
            </w:r>
          </w:p>
        </w:tc>
      </w:tr>
    </w:tbl>
    <w:p>
      <w:pPr>
        <w:pStyle w:val="BodyText"/>
        <w:spacing w:before="66"/>
        <w:rPr>
          <w:sz w:val="14"/>
        </w:rPr>
      </w:pPr>
    </w:p>
    <w:p>
      <w:pPr>
        <w:tabs>
          <w:tab w:pos="2528" w:val="left" w:leader="none"/>
        </w:tabs>
        <w:spacing w:before="0"/>
        <w:ind w:left="352" w:right="0" w:firstLine="0"/>
        <w:jc w:val="left"/>
        <w:rPr>
          <w:sz w:val="14"/>
        </w:rPr>
      </w:pPr>
      <w:r>
        <w:rPr/>
        <mc:AlternateContent>
          <mc:Choice Requires="wps">
            <w:drawing>
              <wp:anchor distT="0" distB="0" distL="0" distR="0" allowOverlap="1" layoutInCell="1" locked="0" behindDoc="0" simplePos="0" relativeHeight="16527360">
                <wp:simplePos x="0" y="0"/>
                <wp:positionH relativeFrom="page">
                  <wp:posOffset>15894392</wp:posOffset>
                </wp:positionH>
                <wp:positionV relativeFrom="paragraph">
                  <wp:posOffset>-1095646</wp:posOffset>
                </wp:positionV>
                <wp:extent cx="63500" cy="63500"/>
                <wp:effectExtent l="0" t="0" r="0" b="0"/>
                <wp:wrapNone/>
                <wp:docPr id="4489" name="Graphic 4489"/>
                <wp:cNvGraphicFramePr>
                  <a:graphicFrameLocks/>
                </wp:cNvGraphicFramePr>
                <a:graphic>
                  <a:graphicData uri="http://schemas.microsoft.com/office/word/2010/wordprocessingShape">
                    <wps:wsp>
                      <wps:cNvPr id="4489" name="Graphic 4489"/>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B1B3B4"/>
                        </a:solidFill>
                      </wps:spPr>
                      <wps:bodyPr wrap="square" lIns="0" tIns="0" rIns="0" bIns="0" rtlCol="0">
                        <a:prstTxWarp prst="textNoShape">
                          <a:avLst/>
                        </a:prstTxWarp>
                        <a:noAutofit/>
                      </wps:bodyPr>
                    </wps:wsp>
                  </a:graphicData>
                </a:graphic>
              </wp:anchor>
            </w:drawing>
          </mc:Choice>
          <mc:Fallback>
            <w:pict>
              <v:shape style="position:absolute;margin-left:1251.526978pt;margin-top:-86.271416pt;width:5pt;height:5pt;mso-position-horizontal-relative:page;mso-position-vertical-relative:paragraph;z-index:16527360" id="docshape3829" coordorigin="25031,-1725" coordsize="100,100" path="m25081,-1725l25061,-1721,25045,-1711,25034,-1695,25031,-1675,25034,-1656,25045,-1640,25061,-1629,25081,-1625,25100,-1629,25116,-1640,25127,-1656,25131,-1675,25127,-1695,25116,-1711,25100,-1721,25081,-1725xe" filled="true" fillcolor="#b1b3b4" stroked="false">
                <v:path arrowok="t"/>
                <v:fill type="solid"/>
                <w10:wrap type="none"/>
              </v:shape>
            </w:pict>
          </mc:Fallback>
        </mc:AlternateContent>
      </w:r>
      <w:r>
        <w:rPr/>
        <mc:AlternateContent>
          <mc:Choice Requires="wps">
            <w:drawing>
              <wp:anchor distT="0" distB="0" distL="0" distR="0" allowOverlap="1" layoutInCell="1" locked="0" behindDoc="0" simplePos="0" relativeHeight="16527872">
                <wp:simplePos x="0" y="0"/>
                <wp:positionH relativeFrom="page">
                  <wp:posOffset>15894392</wp:posOffset>
                </wp:positionH>
                <wp:positionV relativeFrom="paragraph">
                  <wp:posOffset>-975468</wp:posOffset>
                </wp:positionV>
                <wp:extent cx="63500" cy="63500"/>
                <wp:effectExtent l="0" t="0" r="0" b="0"/>
                <wp:wrapNone/>
                <wp:docPr id="4490" name="Graphic 4490"/>
                <wp:cNvGraphicFramePr>
                  <a:graphicFrameLocks/>
                </wp:cNvGraphicFramePr>
                <a:graphic>
                  <a:graphicData uri="http://schemas.microsoft.com/office/word/2010/wordprocessingShape">
                    <wps:wsp>
                      <wps:cNvPr id="4490" name="Graphic 4490"/>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1251.526978pt;margin-top:-76.808517pt;width:5pt;height:5pt;mso-position-horizontal-relative:page;mso-position-vertical-relative:paragraph;z-index:16527872" id="docshape3830" coordorigin="25031,-1536" coordsize="100,100" path="m25081,-1536l25061,-1532,25045,-1522,25034,-1506,25031,-1486,25034,-1467,25045,-1451,25061,-1440,25081,-1436,25100,-1440,25116,-1451,25127,-1467,25131,-1486,25127,-1506,25116,-1522,25100,-1532,25081,-1536xe" filled="true" fillcolor="#f4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528384">
                <wp:simplePos x="0" y="0"/>
                <wp:positionH relativeFrom="page">
                  <wp:posOffset>15894392</wp:posOffset>
                </wp:positionH>
                <wp:positionV relativeFrom="paragraph">
                  <wp:posOffset>-720302</wp:posOffset>
                </wp:positionV>
                <wp:extent cx="63500" cy="63500"/>
                <wp:effectExtent l="0" t="0" r="0" b="0"/>
                <wp:wrapNone/>
                <wp:docPr id="4491" name="Graphic 4491"/>
                <wp:cNvGraphicFramePr>
                  <a:graphicFrameLocks/>
                </wp:cNvGraphicFramePr>
                <a:graphic>
                  <a:graphicData uri="http://schemas.microsoft.com/office/word/2010/wordprocessingShape">
                    <wps:wsp>
                      <wps:cNvPr id="4491" name="Graphic 4491"/>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49"/>
                              </a:lnTo>
                              <a:lnTo>
                                <a:pt x="2494" y="44110"/>
                              </a:lnTo>
                              <a:lnTo>
                                <a:pt x="9297" y="54202"/>
                              </a:lnTo>
                              <a:lnTo>
                                <a:pt x="19389" y="61005"/>
                              </a:lnTo>
                              <a:lnTo>
                                <a:pt x="31750" y="63499"/>
                              </a:lnTo>
                              <a:lnTo>
                                <a:pt x="44110" y="61005"/>
                              </a:lnTo>
                              <a:lnTo>
                                <a:pt x="54202" y="54202"/>
                              </a:lnTo>
                              <a:lnTo>
                                <a:pt x="61005" y="44110"/>
                              </a:lnTo>
                              <a:lnTo>
                                <a:pt x="63500" y="31749"/>
                              </a:lnTo>
                              <a:lnTo>
                                <a:pt x="61005" y="19389"/>
                              </a:lnTo>
                              <a:lnTo>
                                <a:pt x="54202" y="9297"/>
                              </a:lnTo>
                              <a:lnTo>
                                <a:pt x="44110" y="2494"/>
                              </a:lnTo>
                              <a:lnTo>
                                <a:pt x="31750" y="0"/>
                              </a:lnTo>
                              <a:close/>
                            </a:path>
                          </a:pathLst>
                        </a:custGeom>
                        <a:solidFill>
                          <a:srgbClr val="B1B3B4"/>
                        </a:solidFill>
                      </wps:spPr>
                      <wps:bodyPr wrap="square" lIns="0" tIns="0" rIns="0" bIns="0" rtlCol="0">
                        <a:prstTxWarp prst="textNoShape">
                          <a:avLst/>
                        </a:prstTxWarp>
                        <a:noAutofit/>
                      </wps:bodyPr>
                    </wps:wsp>
                  </a:graphicData>
                </a:graphic>
              </wp:anchor>
            </w:drawing>
          </mc:Choice>
          <mc:Fallback>
            <w:pict>
              <v:shape style="position:absolute;margin-left:1251.526978pt;margin-top:-56.716721pt;width:5pt;height:5pt;mso-position-horizontal-relative:page;mso-position-vertical-relative:paragraph;z-index:16528384" id="docshape3831" coordorigin="25031,-1134" coordsize="100,100" path="m25081,-1134l25061,-1130,25045,-1120,25034,-1104,25031,-1084,25034,-1065,25045,-1049,25061,-1038,25081,-1034,25100,-1038,25116,-1049,25127,-1065,25131,-1084,25127,-1104,25116,-1120,25100,-1130,25081,-1134xe" filled="true" fillcolor="#b1b3b4" stroked="false">
                <v:path arrowok="t"/>
                <v:fill type="solid"/>
                <w10:wrap type="none"/>
              </v:shape>
            </w:pict>
          </mc:Fallback>
        </mc:AlternateContent>
      </w:r>
      <w:r>
        <w:rPr/>
        <mc:AlternateContent>
          <mc:Choice Requires="wps">
            <w:drawing>
              <wp:anchor distT="0" distB="0" distL="0" distR="0" allowOverlap="1" layoutInCell="1" locked="0" behindDoc="0" simplePos="0" relativeHeight="16528896">
                <wp:simplePos x="0" y="0"/>
                <wp:positionH relativeFrom="page">
                  <wp:posOffset>15894392</wp:posOffset>
                </wp:positionH>
                <wp:positionV relativeFrom="paragraph">
                  <wp:posOffset>-484956</wp:posOffset>
                </wp:positionV>
                <wp:extent cx="63500" cy="63500"/>
                <wp:effectExtent l="0" t="0" r="0" b="0"/>
                <wp:wrapNone/>
                <wp:docPr id="4492" name="Graphic 4492"/>
                <wp:cNvGraphicFramePr>
                  <a:graphicFrameLocks/>
                </wp:cNvGraphicFramePr>
                <a:graphic>
                  <a:graphicData uri="http://schemas.microsoft.com/office/word/2010/wordprocessingShape">
                    <wps:wsp>
                      <wps:cNvPr id="4492" name="Graphic 4492"/>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B1B3B4"/>
                        </a:solidFill>
                      </wps:spPr>
                      <wps:bodyPr wrap="square" lIns="0" tIns="0" rIns="0" bIns="0" rtlCol="0">
                        <a:prstTxWarp prst="textNoShape">
                          <a:avLst/>
                        </a:prstTxWarp>
                        <a:noAutofit/>
                      </wps:bodyPr>
                    </wps:wsp>
                  </a:graphicData>
                </a:graphic>
              </wp:anchor>
            </w:drawing>
          </mc:Choice>
          <mc:Fallback>
            <w:pict>
              <v:shape style="position:absolute;margin-left:1251.526978pt;margin-top:-38.185520pt;width:5pt;height:5pt;mso-position-horizontal-relative:page;mso-position-vertical-relative:paragraph;z-index:16528896" id="docshape3832" coordorigin="25031,-764" coordsize="100,100" path="m25081,-764l25061,-760,25045,-749,25034,-733,25031,-714,25034,-694,25045,-678,25061,-668,25081,-664,25100,-668,25116,-678,25127,-694,25131,-714,25127,-733,25116,-749,25100,-760,25081,-764xe" filled="true" fillcolor="#b1b3b4" stroked="false">
                <v:path arrowok="t"/>
                <v:fill type="solid"/>
                <w10:wrap type="none"/>
              </v:shape>
            </w:pict>
          </mc:Fallback>
        </mc:AlternateContent>
      </w:r>
      <w:r>
        <w:rPr/>
        <w:drawing>
          <wp:anchor distT="0" distB="0" distL="0" distR="0" allowOverlap="1" layoutInCell="1" locked="0" behindDoc="0" simplePos="0" relativeHeight="16529408">
            <wp:simplePos x="0" y="0"/>
            <wp:positionH relativeFrom="page">
              <wp:posOffset>15894395</wp:posOffset>
            </wp:positionH>
            <wp:positionV relativeFrom="paragraph">
              <wp:posOffset>-350524</wp:posOffset>
            </wp:positionV>
            <wp:extent cx="68008" cy="68008"/>
            <wp:effectExtent l="0" t="0" r="0" b="0"/>
            <wp:wrapNone/>
            <wp:docPr id="4493" name="Image 4493"/>
            <wp:cNvGraphicFramePr>
              <a:graphicFrameLocks/>
            </wp:cNvGraphicFramePr>
            <a:graphic>
              <a:graphicData uri="http://schemas.openxmlformats.org/drawingml/2006/picture">
                <pic:pic>
                  <pic:nvPicPr>
                    <pic:cNvPr id="4493" name="Image 4493"/>
                    <pic:cNvPicPr/>
                  </pic:nvPicPr>
                  <pic:blipFill>
                    <a:blip r:embed="rId549" cstate="print"/>
                    <a:stretch>
                      <a:fillRect/>
                    </a:stretch>
                  </pic:blipFill>
                  <pic:spPr>
                    <a:xfrm>
                      <a:off x="0" y="0"/>
                      <a:ext cx="68008" cy="68008"/>
                    </a:xfrm>
                    <a:prstGeom prst="rect">
                      <a:avLst/>
                    </a:prstGeom>
                  </pic:spPr>
                </pic:pic>
              </a:graphicData>
            </a:graphic>
          </wp:anchor>
        </w:drawing>
      </w:r>
      <w:r>
        <w:rPr/>
        <mc:AlternateContent>
          <mc:Choice Requires="wps">
            <w:drawing>
              <wp:anchor distT="0" distB="0" distL="0" distR="0" allowOverlap="1" layoutInCell="1" locked="0" behindDoc="0" simplePos="0" relativeHeight="16529920">
                <wp:simplePos x="0" y="0"/>
                <wp:positionH relativeFrom="page">
                  <wp:posOffset>268207</wp:posOffset>
                </wp:positionH>
                <wp:positionV relativeFrom="paragraph">
                  <wp:posOffset>25822</wp:posOffset>
                </wp:positionV>
                <wp:extent cx="63500" cy="63500"/>
                <wp:effectExtent l="0" t="0" r="0" b="0"/>
                <wp:wrapNone/>
                <wp:docPr id="4494" name="Graphic 4494"/>
                <wp:cNvGraphicFramePr>
                  <a:graphicFrameLocks/>
                </wp:cNvGraphicFramePr>
                <a:graphic>
                  <a:graphicData uri="http://schemas.microsoft.com/office/word/2010/wordprocessingShape">
                    <wps:wsp>
                      <wps:cNvPr id="4494" name="Graphic 4494"/>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49"/>
                              </a:lnTo>
                              <a:lnTo>
                                <a:pt x="2494" y="44110"/>
                              </a:lnTo>
                              <a:lnTo>
                                <a:pt x="9297" y="54202"/>
                              </a:lnTo>
                              <a:lnTo>
                                <a:pt x="19389" y="61005"/>
                              </a:lnTo>
                              <a:lnTo>
                                <a:pt x="31750" y="63499"/>
                              </a:lnTo>
                              <a:lnTo>
                                <a:pt x="44110" y="61005"/>
                              </a:lnTo>
                              <a:lnTo>
                                <a:pt x="54202" y="54202"/>
                              </a:lnTo>
                              <a:lnTo>
                                <a:pt x="61005" y="44110"/>
                              </a:lnTo>
                              <a:lnTo>
                                <a:pt x="63500" y="31749"/>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1.1187pt;margin-top:2.033281pt;width:5pt;height:5pt;mso-position-horizontal-relative:page;mso-position-vertical-relative:paragraph;z-index:16529920" id="docshape3833" coordorigin="422,41" coordsize="100,100" path="m472,41l453,45,437,55,426,71,422,91,426,110,437,126,453,137,472,141,492,137,508,126,518,110,522,91,518,71,508,55,492,45,472,41xe" filled="true" fillcolor="#f40000" stroked="false">
                <v:path arrowok="t"/>
                <v:fill type="solid"/>
                <w10:wrap type="none"/>
              </v:shape>
            </w:pict>
          </mc:Fallback>
        </mc:AlternateContent>
      </w:r>
      <w:r>
        <w:rPr>
          <w:w w:val="120"/>
          <w:sz w:val="14"/>
        </w:rPr>
        <w:t>The</w:t>
      </w:r>
      <w:r>
        <w:rPr>
          <w:spacing w:val="13"/>
          <w:w w:val="120"/>
          <w:sz w:val="14"/>
        </w:rPr>
        <w:t> </w:t>
      </w:r>
      <w:r>
        <w:rPr>
          <w:w w:val="120"/>
          <w:sz w:val="14"/>
        </w:rPr>
        <w:t>Coca-Cola</w:t>
      </w:r>
      <w:r>
        <w:rPr>
          <w:spacing w:val="13"/>
          <w:w w:val="120"/>
          <w:sz w:val="14"/>
        </w:rPr>
        <w:t> </w:t>
      </w:r>
      <w:r>
        <w:rPr>
          <w:spacing w:val="-2"/>
          <w:w w:val="120"/>
          <w:sz w:val="14"/>
        </w:rPr>
        <w:t>Company</w:t>
      </w:r>
      <w:r>
        <w:rPr>
          <w:sz w:val="14"/>
        </w:rPr>
        <w:tab/>
      </w:r>
      <w:r>
        <w:rPr>
          <w:sz w:val="14"/>
        </w:rPr>
        <w:drawing>
          <wp:inline distT="0" distB="0" distL="0" distR="0">
            <wp:extent cx="63500" cy="63500"/>
            <wp:effectExtent l="0" t="0" r="0" b="0"/>
            <wp:docPr id="4495" name="Image 4495"/>
            <wp:cNvGraphicFramePr>
              <a:graphicFrameLocks/>
            </wp:cNvGraphicFramePr>
            <a:graphic>
              <a:graphicData uri="http://schemas.openxmlformats.org/drawingml/2006/picture">
                <pic:pic>
                  <pic:nvPicPr>
                    <pic:cNvPr id="4495" name="Image 4495"/>
                    <pic:cNvPicPr/>
                  </pic:nvPicPr>
                  <pic:blipFill>
                    <a:blip r:embed="rId545" cstate="print"/>
                    <a:stretch>
                      <a:fillRect/>
                    </a:stretch>
                  </pic:blipFill>
                  <pic:spPr>
                    <a:xfrm>
                      <a:off x="0" y="0"/>
                      <a:ext cx="63500" cy="63500"/>
                    </a:xfrm>
                    <a:prstGeom prst="rect">
                      <a:avLst/>
                    </a:prstGeom>
                  </pic:spPr>
                </pic:pic>
              </a:graphicData>
            </a:graphic>
          </wp:inline>
        </w:drawing>
      </w:r>
      <w:r>
        <w:rPr>
          <w:sz w:val="14"/>
        </w:rPr>
      </w:r>
      <w:r>
        <w:rPr>
          <w:rFonts w:ascii="Times New Roman"/>
          <w:spacing w:val="40"/>
          <w:w w:val="125"/>
          <w:sz w:val="14"/>
        </w:rPr>
        <w:t> </w:t>
      </w:r>
      <w:r>
        <w:rPr>
          <w:w w:val="125"/>
          <w:sz w:val="14"/>
        </w:rPr>
        <w:t>Coca-Cola System</w:t>
      </w:r>
    </w:p>
    <w:p>
      <w:pPr>
        <w:pStyle w:val="BodyText"/>
        <w:spacing w:before="14"/>
        <w:rPr>
          <w:sz w:val="20"/>
        </w:rPr>
      </w:pPr>
    </w:p>
    <w:p>
      <w:pPr>
        <w:spacing w:after="0"/>
        <w:rPr>
          <w:sz w:val="20"/>
        </w:rPr>
        <w:sectPr>
          <w:type w:val="continuous"/>
          <w:pgSz w:w="25600" w:h="14400" w:orient="landscape"/>
          <w:pgMar w:header="0" w:footer="543" w:top="0" w:bottom="280" w:left="260" w:right="360"/>
        </w:sectPr>
      </w:pPr>
    </w:p>
    <w:p>
      <w:pPr>
        <w:pStyle w:val="ListParagraph"/>
        <w:numPr>
          <w:ilvl w:val="0"/>
          <w:numId w:val="40"/>
        </w:numPr>
        <w:tabs>
          <w:tab w:pos="520" w:val="left" w:leader="none"/>
        </w:tabs>
        <w:spacing w:line="249" w:lineRule="auto" w:before="108" w:after="0"/>
        <w:ind w:left="520" w:right="38" w:hanging="180"/>
        <w:jc w:val="left"/>
        <w:rPr>
          <w:sz w:val="12"/>
        </w:rPr>
      </w:pPr>
      <w:r>
        <w:rPr/>
        <mc:AlternateContent>
          <mc:Choice Requires="wps">
            <w:drawing>
              <wp:anchor distT="0" distB="0" distL="0" distR="0" allowOverlap="1" layoutInCell="1" locked="0" behindDoc="0" simplePos="0" relativeHeight="16526336">
                <wp:simplePos x="0" y="0"/>
                <wp:positionH relativeFrom="page">
                  <wp:posOffset>268207</wp:posOffset>
                </wp:positionH>
                <wp:positionV relativeFrom="page">
                  <wp:posOffset>4289388</wp:posOffset>
                </wp:positionV>
                <wp:extent cx="63500" cy="63500"/>
                <wp:effectExtent l="0" t="0" r="0" b="0"/>
                <wp:wrapNone/>
                <wp:docPr id="4496" name="Graphic 4496"/>
                <wp:cNvGraphicFramePr>
                  <a:graphicFrameLocks/>
                </wp:cNvGraphicFramePr>
                <a:graphic>
                  <a:graphicData uri="http://schemas.microsoft.com/office/word/2010/wordprocessingShape">
                    <wps:wsp>
                      <wps:cNvPr id="4496" name="Graphic 4496"/>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B1B3B4"/>
                        </a:solidFill>
                      </wps:spPr>
                      <wps:bodyPr wrap="square" lIns="0" tIns="0" rIns="0" bIns="0" rtlCol="0">
                        <a:prstTxWarp prst="textNoShape">
                          <a:avLst/>
                        </a:prstTxWarp>
                        <a:noAutofit/>
                      </wps:bodyPr>
                    </wps:wsp>
                  </a:graphicData>
                </a:graphic>
              </wp:anchor>
            </w:drawing>
          </mc:Choice>
          <mc:Fallback>
            <w:pict>
              <v:shape style="position:absolute;margin-left:21.1187pt;margin-top:337.747101pt;width:5pt;height:5pt;mso-position-horizontal-relative:page;mso-position-vertical-relative:page;z-index:16526336" id="docshape3834" coordorigin="422,6755" coordsize="100,100" path="m472,6755l453,6759,437,6770,426,6785,422,6805,426,6824,437,6840,453,6851,472,6855,492,6851,508,6840,518,6824,522,6805,518,6785,508,6770,492,6759,472,6755xe" filled="true" fillcolor="#b1b3b4" stroked="false">
                <v:path arrowok="t"/>
                <v:fill type="solid"/>
                <w10:wrap type="none"/>
              </v:shape>
            </w:pict>
          </mc:Fallback>
        </mc:AlternateContent>
      </w:r>
      <w:r>
        <w:rPr/>
        <mc:AlternateContent>
          <mc:Choice Requires="wps">
            <w:drawing>
              <wp:anchor distT="0" distB="0" distL="0" distR="0" allowOverlap="1" layoutInCell="1" locked="0" behindDoc="0" simplePos="0" relativeHeight="16526848">
                <wp:simplePos x="0" y="0"/>
                <wp:positionH relativeFrom="page">
                  <wp:posOffset>268207</wp:posOffset>
                </wp:positionH>
                <wp:positionV relativeFrom="page">
                  <wp:posOffset>5069767</wp:posOffset>
                </wp:positionV>
                <wp:extent cx="63500" cy="63500"/>
                <wp:effectExtent l="0" t="0" r="0" b="0"/>
                <wp:wrapNone/>
                <wp:docPr id="4497" name="Graphic 4497"/>
                <wp:cNvGraphicFramePr>
                  <a:graphicFrameLocks/>
                </wp:cNvGraphicFramePr>
                <a:graphic>
                  <a:graphicData uri="http://schemas.microsoft.com/office/word/2010/wordprocessingShape">
                    <wps:wsp>
                      <wps:cNvPr id="4497" name="Graphic 4497"/>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1.1187pt;margin-top:399.194305pt;width:5pt;height:5pt;mso-position-horizontal-relative:page;mso-position-vertical-relative:page;z-index:16526848" id="docshape3835" coordorigin="422,7984" coordsize="100,100" path="m472,7984l453,7988,437,7999,426,8014,422,8034,426,8053,437,8069,453,8080,472,8084,492,8080,508,8069,518,8053,522,8034,518,8014,508,7999,492,7988,472,7984xe" filled="true" fillcolor="#f40000" stroked="false">
                <v:path arrowok="t"/>
                <v:fill type="solid"/>
                <w10:wrap type="none"/>
              </v:shape>
            </w:pict>
          </mc:Fallback>
        </mc:AlternateContent>
      </w:r>
      <w:r>
        <w:rPr>
          <w:w w:val="130"/>
          <w:sz w:val="12"/>
        </w:rPr>
        <w:t>The direct, Scope </w:t>
      </w:r>
      <w:r>
        <w:rPr>
          <w:w w:val="115"/>
          <w:sz w:val="12"/>
        </w:rPr>
        <w:t>1 </w:t>
      </w:r>
      <w:r>
        <w:rPr>
          <w:w w:val="130"/>
          <w:sz w:val="12"/>
        </w:rPr>
        <w:t>and indirect Scope </w:t>
      </w:r>
      <w:r>
        <w:rPr>
          <w:w w:val="115"/>
          <w:sz w:val="12"/>
        </w:rPr>
        <w:t>1 </w:t>
      </w:r>
      <w:r>
        <w:rPr>
          <w:w w:val="130"/>
          <w:sz w:val="12"/>
        </w:rPr>
        <w:t>manufacturing emissions results shown in this section exclude fugitive emissions and flavor manufacturing plants. However, for the system-wide GHG results reported, these emissions sources are included.</w:t>
      </w:r>
    </w:p>
    <w:p>
      <w:pPr>
        <w:pStyle w:val="ListParagraph"/>
        <w:numPr>
          <w:ilvl w:val="0"/>
          <w:numId w:val="40"/>
        </w:numPr>
        <w:tabs>
          <w:tab w:pos="519" w:val="left" w:leader="none"/>
        </w:tabs>
        <w:spacing w:line="240" w:lineRule="auto" w:before="58" w:after="0"/>
        <w:ind w:left="519" w:right="0" w:hanging="179"/>
        <w:jc w:val="left"/>
        <w:rPr>
          <w:sz w:val="12"/>
        </w:rPr>
      </w:pPr>
      <w:r>
        <w:rPr>
          <w:w w:val="130"/>
          <w:sz w:val="12"/>
        </w:rPr>
        <w:t>This</w:t>
      </w:r>
      <w:r>
        <w:rPr>
          <w:spacing w:val="2"/>
          <w:w w:val="130"/>
          <w:sz w:val="12"/>
        </w:rPr>
        <w:t> </w:t>
      </w:r>
      <w:r>
        <w:rPr>
          <w:w w:val="130"/>
          <w:sz w:val="12"/>
        </w:rPr>
        <w:t>metric</w:t>
      </w:r>
      <w:r>
        <w:rPr>
          <w:spacing w:val="3"/>
          <w:w w:val="130"/>
          <w:sz w:val="12"/>
        </w:rPr>
        <w:t> </w:t>
      </w:r>
      <w:r>
        <w:rPr>
          <w:w w:val="130"/>
          <w:sz w:val="12"/>
        </w:rPr>
        <w:t>accounts</w:t>
      </w:r>
      <w:r>
        <w:rPr>
          <w:spacing w:val="2"/>
          <w:w w:val="130"/>
          <w:sz w:val="12"/>
        </w:rPr>
        <w:t> </w:t>
      </w:r>
      <w:r>
        <w:rPr>
          <w:w w:val="130"/>
          <w:sz w:val="12"/>
        </w:rPr>
        <w:t>for</w:t>
      </w:r>
      <w:r>
        <w:rPr>
          <w:spacing w:val="2"/>
          <w:w w:val="130"/>
          <w:sz w:val="12"/>
        </w:rPr>
        <w:t> </w:t>
      </w:r>
      <w:r>
        <w:rPr>
          <w:w w:val="130"/>
          <w:sz w:val="12"/>
        </w:rPr>
        <w:t>renewable</w:t>
      </w:r>
      <w:r>
        <w:rPr>
          <w:spacing w:val="3"/>
          <w:w w:val="130"/>
          <w:sz w:val="12"/>
        </w:rPr>
        <w:t> </w:t>
      </w:r>
      <w:r>
        <w:rPr>
          <w:w w:val="130"/>
          <w:sz w:val="12"/>
        </w:rPr>
        <w:t>energy</w:t>
      </w:r>
      <w:r>
        <w:rPr>
          <w:spacing w:val="2"/>
          <w:w w:val="130"/>
          <w:sz w:val="12"/>
        </w:rPr>
        <w:t> </w:t>
      </w:r>
      <w:r>
        <w:rPr>
          <w:spacing w:val="-2"/>
          <w:w w:val="130"/>
          <w:sz w:val="12"/>
        </w:rPr>
        <w:t>usage.</w:t>
      </w:r>
    </w:p>
    <w:p>
      <w:pPr>
        <w:pStyle w:val="ListParagraph"/>
        <w:numPr>
          <w:ilvl w:val="0"/>
          <w:numId w:val="40"/>
        </w:numPr>
        <w:tabs>
          <w:tab w:pos="520" w:val="left" w:leader="none"/>
        </w:tabs>
        <w:spacing w:line="249" w:lineRule="auto" w:before="65" w:after="0"/>
        <w:ind w:left="520" w:right="162" w:hanging="180"/>
        <w:jc w:val="left"/>
        <w:rPr>
          <w:sz w:val="12"/>
        </w:rPr>
      </w:pPr>
      <w:r>
        <w:rPr>
          <w:w w:val="130"/>
          <w:sz w:val="12"/>
        </w:rPr>
        <w:t>The</w:t>
      </w:r>
      <w:r>
        <w:rPr>
          <w:spacing w:val="14"/>
          <w:w w:val="130"/>
          <w:sz w:val="12"/>
        </w:rPr>
        <w:t> </w:t>
      </w:r>
      <w:r>
        <w:rPr>
          <w:w w:val="130"/>
          <w:sz w:val="12"/>
        </w:rPr>
        <w:t>GHG</w:t>
      </w:r>
      <w:r>
        <w:rPr>
          <w:spacing w:val="14"/>
          <w:w w:val="130"/>
          <w:sz w:val="12"/>
        </w:rPr>
        <w:t> </w:t>
      </w:r>
      <w:r>
        <w:rPr>
          <w:w w:val="130"/>
          <w:sz w:val="12"/>
        </w:rPr>
        <w:t>emissions</w:t>
      </w:r>
      <w:r>
        <w:rPr>
          <w:spacing w:val="14"/>
          <w:w w:val="130"/>
          <w:sz w:val="12"/>
        </w:rPr>
        <w:t> </w:t>
      </w:r>
      <w:r>
        <w:rPr>
          <w:w w:val="130"/>
          <w:sz w:val="12"/>
        </w:rPr>
        <w:t>reported</w:t>
      </w:r>
      <w:r>
        <w:rPr>
          <w:spacing w:val="14"/>
          <w:w w:val="130"/>
          <w:sz w:val="12"/>
        </w:rPr>
        <w:t> </w:t>
      </w:r>
      <w:r>
        <w:rPr>
          <w:w w:val="130"/>
          <w:sz w:val="12"/>
        </w:rPr>
        <w:t>in</w:t>
      </w:r>
      <w:r>
        <w:rPr>
          <w:spacing w:val="14"/>
          <w:w w:val="130"/>
          <w:sz w:val="12"/>
        </w:rPr>
        <w:t> </w:t>
      </w:r>
      <w:r>
        <w:rPr>
          <w:w w:val="130"/>
          <w:sz w:val="12"/>
        </w:rPr>
        <w:t>the</w:t>
      </w:r>
      <w:r>
        <w:rPr>
          <w:spacing w:val="14"/>
          <w:w w:val="130"/>
          <w:sz w:val="12"/>
        </w:rPr>
        <w:t> </w:t>
      </w:r>
      <w:r>
        <w:rPr>
          <w:w w:val="130"/>
          <w:sz w:val="12"/>
        </w:rPr>
        <w:t>Business</w:t>
      </w:r>
      <w:r>
        <w:rPr>
          <w:spacing w:val="14"/>
          <w:w w:val="130"/>
          <w:sz w:val="12"/>
        </w:rPr>
        <w:t> </w:t>
      </w:r>
      <w:r>
        <w:rPr>
          <w:w w:val="130"/>
          <w:sz w:val="12"/>
        </w:rPr>
        <w:t>&amp;</w:t>
      </w:r>
      <w:r>
        <w:rPr>
          <w:spacing w:val="14"/>
          <w:w w:val="130"/>
          <w:sz w:val="12"/>
        </w:rPr>
        <w:t> </w:t>
      </w:r>
      <w:r>
        <w:rPr>
          <w:w w:val="130"/>
          <w:sz w:val="12"/>
        </w:rPr>
        <w:t>Sustainability</w:t>
      </w:r>
      <w:r>
        <w:rPr>
          <w:spacing w:val="14"/>
          <w:w w:val="130"/>
          <w:sz w:val="12"/>
        </w:rPr>
        <w:t> </w:t>
      </w:r>
      <w:r>
        <w:rPr>
          <w:w w:val="130"/>
          <w:sz w:val="12"/>
        </w:rPr>
        <w:t>report</w:t>
      </w:r>
      <w:r>
        <w:rPr>
          <w:spacing w:val="14"/>
          <w:w w:val="130"/>
          <w:sz w:val="12"/>
        </w:rPr>
        <w:t> </w:t>
      </w:r>
      <w:r>
        <w:rPr>
          <w:w w:val="130"/>
          <w:sz w:val="12"/>
        </w:rPr>
        <w:t>represent</w:t>
      </w:r>
      <w:r>
        <w:rPr>
          <w:spacing w:val="14"/>
          <w:w w:val="130"/>
          <w:sz w:val="12"/>
        </w:rPr>
        <w:t> </w:t>
      </w:r>
      <w:r>
        <w:rPr>
          <w:w w:val="130"/>
          <w:sz w:val="12"/>
        </w:rPr>
        <w:t>the</w:t>
      </w:r>
      <w:r>
        <w:rPr>
          <w:spacing w:val="14"/>
          <w:w w:val="130"/>
          <w:sz w:val="12"/>
        </w:rPr>
        <w:t> </w:t>
      </w:r>
      <w:r>
        <w:rPr>
          <w:w w:val="130"/>
          <w:sz w:val="12"/>
        </w:rPr>
        <w:t>Coca-Cola</w:t>
      </w:r>
      <w:r>
        <w:rPr>
          <w:spacing w:val="14"/>
          <w:w w:val="130"/>
          <w:sz w:val="12"/>
        </w:rPr>
        <w:t> </w:t>
      </w:r>
      <w:r>
        <w:rPr>
          <w:w w:val="130"/>
          <w:sz w:val="12"/>
        </w:rPr>
        <w:t>system’s</w:t>
      </w:r>
      <w:r>
        <w:rPr>
          <w:spacing w:val="14"/>
          <w:w w:val="130"/>
          <w:sz w:val="12"/>
        </w:rPr>
        <w:t> </w:t>
      </w:r>
      <w:r>
        <w:rPr>
          <w:w w:val="130"/>
          <w:sz w:val="12"/>
        </w:rPr>
        <w:t>manufacturing</w:t>
      </w:r>
      <w:r>
        <w:rPr>
          <w:spacing w:val="14"/>
          <w:w w:val="130"/>
          <w:sz w:val="12"/>
        </w:rPr>
        <w:t> </w:t>
      </w:r>
      <w:r>
        <w:rPr>
          <w:w w:val="130"/>
          <w:sz w:val="12"/>
        </w:rPr>
        <w:t>emissions,</w:t>
      </w:r>
      <w:r>
        <w:rPr>
          <w:spacing w:val="14"/>
          <w:w w:val="130"/>
          <w:sz w:val="12"/>
        </w:rPr>
        <w:t> </w:t>
      </w:r>
      <w:r>
        <w:rPr>
          <w:w w:val="130"/>
          <w:sz w:val="12"/>
        </w:rPr>
        <w:t>which</w:t>
      </w:r>
      <w:r>
        <w:rPr>
          <w:spacing w:val="14"/>
          <w:w w:val="130"/>
          <w:sz w:val="12"/>
        </w:rPr>
        <w:t> </w:t>
      </w:r>
      <w:r>
        <w:rPr>
          <w:w w:val="130"/>
          <w:sz w:val="12"/>
        </w:rPr>
        <w:t>include</w:t>
      </w:r>
      <w:r>
        <w:rPr>
          <w:spacing w:val="14"/>
          <w:w w:val="130"/>
          <w:sz w:val="12"/>
        </w:rPr>
        <w:t> </w:t>
      </w:r>
      <w:r>
        <w:rPr>
          <w:w w:val="130"/>
          <w:sz w:val="12"/>
        </w:rPr>
        <w:t>emissions</w:t>
      </w:r>
      <w:r>
        <w:rPr>
          <w:spacing w:val="14"/>
          <w:w w:val="130"/>
          <w:sz w:val="12"/>
        </w:rPr>
        <w:t> </w:t>
      </w:r>
      <w:r>
        <w:rPr>
          <w:w w:val="130"/>
          <w:sz w:val="12"/>
        </w:rPr>
        <w:t>from activities</w:t>
      </w:r>
      <w:r>
        <w:rPr>
          <w:spacing w:val="11"/>
          <w:w w:val="130"/>
          <w:sz w:val="12"/>
        </w:rPr>
        <w:t> </w:t>
      </w:r>
      <w:r>
        <w:rPr>
          <w:w w:val="130"/>
          <w:sz w:val="12"/>
        </w:rPr>
        <w:t>which</w:t>
      </w:r>
      <w:r>
        <w:rPr>
          <w:spacing w:val="11"/>
          <w:w w:val="130"/>
          <w:sz w:val="12"/>
        </w:rPr>
        <w:t> </w:t>
      </w:r>
      <w:r>
        <w:rPr>
          <w:w w:val="130"/>
          <w:sz w:val="12"/>
        </w:rPr>
        <w:t>are</w:t>
      </w:r>
      <w:r>
        <w:rPr>
          <w:spacing w:val="11"/>
          <w:w w:val="130"/>
          <w:sz w:val="12"/>
        </w:rPr>
        <w:t> </w:t>
      </w:r>
      <w:r>
        <w:rPr>
          <w:w w:val="130"/>
          <w:sz w:val="12"/>
        </w:rPr>
        <w:t>under</w:t>
      </w:r>
      <w:r>
        <w:rPr>
          <w:spacing w:val="11"/>
          <w:w w:val="130"/>
          <w:sz w:val="12"/>
        </w:rPr>
        <w:t> </w:t>
      </w:r>
      <w:r>
        <w:rPr>
          <w:w w:val="130"/>
          <w:sz w:val="12"/>
        </w:rPr>
        <w:t>the</w:t>
      </w:r>
      <w:r>
        <w:rPr>
          <w:spacing w:val="11"/>
          <w:w w:val="130"/>
          <w:sz w:val="12"/>
        </w:rPr>
        <w:t> </w:t>
      </w:r>
      <w:r>
        <w:rPr>
          <w:w w:val="130"/>
          <w:sz w:val="12"/>
        </w:rPr>
        <w:t>Company’s</w:t>
      </w:r>
      <w:r>
        <w:rPr>
          <w:spacing w:val="11"/>
          <w:w w:val="130"/>
          <w:sz w:val="12"/>
        </w:rPr>
        <w:t> </w:t>
      </w:r>
      <w:r>
        <w:rPr>
          <w:w w:val="130"/>
          <w:sz w:val="12"/>
        </w:rPr>
        <w:t>operational</w:t>
      </w:r>
      <w:r>
        <w:rPr>
          <w:spacing w:val="11"/>
          <w:w w:val="130"/>
          <w:sz w:val="12"/>
        </w:rPr>
        <w:t> </w:t>
      </w:r>
      <w:r>
        <w:rPr>
          <w:w w:val="130"/>
          <w:sz w:val="12"/>
        </w:rPr>
        <w:t>control</w:t>
      </w:r>
      <w:r>
        <w:rPr>
          <w:spacing w:val="11"/>
          <w:w w:val="130"/>
          <w:sz w:val="12"/>
        </w:rPr>
        <w:t> </w:t>
      </w:r>
      <w:r>
        <w:rPr>
          <w:w w:val="130"/>
          <w:sz w:val="12"/>
        </w:rPr>
        <w:t>and</w:t>
      </w:r>
      <w:r>
        <w:rPr>
          <w:spacing w:val="11"/>
          <w:w w:val="130"/>
          <w:sz w:val="12"/>
        </w:rPr>
        <w:t> </w:t>
      </w:r>
      <w:r>
        <w:rPr>
          <w:w w:val="130"/>
          <w:sz w:val="12"/>
        </w:rPr>
        <w:t>activities</w:t>
      </w:r>
      <w:r>
        <w:rPr>
          <w:spacing w:val="11"/>
          <w:w w:val="130"/>
          <w:sz w:val="12"/>
        </w:rPr>
        <w:t> </w:t>
      </w:r>
      <w:r>
        <w:rPr>
          <w:w w:val="130"/>
          <w:sz w:val="12"/>
        </w:rPr>
        <w:t>that</w:t>
      </w:r>
      <w:r>
        <w:rPr>
          <w:spacing w:val="11"/>
          <w:w w:val="130"/>
          <w:sz w:val="12"/>
        </w:rPr>
        <w:t> </w:t>
      </w:r>
      <w:r>
        <w:rPr>
          <w:w w:val="130"/>
          <w:sz w:val="12"/>
        </w:rPr>
        <w:t>are</w:t>
      </w:r>
      <w:r>
        <w:rPr>
          <w:spacing w:val="11"/>
          <w:w w:val="130"/>
          <w:sz w:val="12"/>
        </w:rPr>
        <w:t> </w:t>
      </w:r>
      <w:r>
        <w:rPr>
          <w:w w:val="130"/>
          <w:sz w:val="12"/>
        </w:rPr>
        <w:t>related</w:t>
      </w:r>
      <w:r>
        <w:rPr>
          <w:spacing w:val="11"/>
          <w:w w:val="130"/>
          <w:sz w:val="12"/>
        </w:rPr>
        <w:t> </w:t>
      </w:r>
      <w:r>
        <w:rPr>
          <w:w w:val="130"/>
          <w:sz w:val="12"/>
        </w:rPr>
        <w:t>to</w:t>
      </w:r>
      <w:r>
        <w:rPr>
          <w:spacing w:val="11"/>
          <w:w w:val="130"/>
          <w:sz w:val="12"/>
        </w:rPr>
        <w:t> </w:t>
      </w:r>
      <w:r>
        <w:rPr>
          <w:w w:val="130"/>
          <w:sz w:val="12"/>
        </w:rPr>
        <w:t>Coca-Cola</w:t>
      </w:r>
      <w:r>
        <w:rPr>
          <w:spacing w:val="11"/>
          <w:w w:val="130"/>
          <w:sz w:val="12"/>
        </w:rPr>
        <w:t> </w:t>
      </w:r>
      <w:r>
        <w:rPr>
          <w:w w:val="130"/>
          <w:sz w:val="12"/>
        </w:rPr>
        <w:t>brands</w:t>
      </w:r>
      <w:r>
        <w:rPr>
          <w:spacing w:val="11"/>
          <w:w w:val="130"/>
          <w:sz w:val="12"/>
        </w:rPr>
        <w:t> </w:t>
      </w:r>
      <w:r>
        <w:rPr>
          <w:w w:val="130"/>
          <w:sz w:val="12"/>
        </w:rPr>
        <w:t>that</w:t>
      </w:r>
      <w:r>
        <w:rPr>
          <w:spacing w:val="11"/>
          <w:w w:val="130"/>
          <w:sz w:val="12"/>
        </w:rPr>
        <w:t> </w:t>
      </w:r>
      <w:r>
        <w:rPr>
          <w:w w:val="130"/>
          <w:sz w:val="12"/>
        </w:rPr>
        <w:t>are</w:t>
      </w:r>
      <w:r>
        <w:rPr>
          <w:spacing w:val="11"/>
          <w:w w:val="130"/>
          <w:sz w:val="12"/>
        </w:rPr>
        <w:t> </w:t>
      </w:r>
      <w:r>
        <w:rPr>
          <w:w w:val="130"/>
          <w:sz w:val="12"/>
        </w:rPr>
        <w:t>under</w:t>
      </w:r>
      <w:r>
        <w:rPr>
          <w:spacing w:val="11"/>
          <w:w w:val="130"/>
          <w:sz w:val="12"/>
        </w:rPr>
        <w:t> </w:t>
      </w:r>
      <w:r>
        <w:rPr>
          <w:w w:val="130"/>
          <w:sz w:val="12"/>
        </w:rPr>
        <w:t>direct</w:t>
      </w:r>
      <w:r>
        <w:rPr>
          <w:spacing w:val="11"/>
          <w:w w:val="130"/>
          <w:sz w:val="12"/>
        </w:rPr>
        <w:t> </w:t>
      </w:r>
      <w:r>
        <w:rPr>
          <w:w w:val="130"/>
          <w:sz w:val="12"/>
        </w:rPr>
        <w:t>control</w:t>
      </w:r>
      <w:r>
        <w:rPr>
          <w:spacing w:val="11"/>
          <w:w w:val="130"/>
          <w:sz w:val="12"/>
        </w:rPr>
        <w:t> </w:t>
      </w:r>
      <w:r>
        <w:rPr>
          <w:w w:val="130"/>
          <w:sz w:val="12"/>
        </w:rPr>
        <w:t>of</w:t>
      </w:r>
      <w:r>
        <w:rPr>
          <w:spacing w:val="11"/>
          <w:w w:val="130"/>
          <w:sz w:val="12"/>
        </w:rPr>
        <w:t> </w:t>
      </w:r>
      <w:r>
        <w:rPr>
          <w:w w:val="130"/>
          <w:sz w:val="12"/>
        </w:rPr>
        <w:t>franchise</w:t>
      </w:r>
      <w:r>
        <w:rPr>
          <w:spacing w:val="11"/>
          <w:w w:val="130"/>
          <w:sz w:val="12"/>
        </w:rPr>
        <w:t> </w:t>
      </w:r>
      <w:r>
        <w:rPr>
          <w:w w:val="130"/>
          <w:sz w:val="12"/>
        </w:rPr>
        <w:t>bottlers.</w:t>
      </w:r>
      <w:r>
        <w:rPr>
          <w:w w:val="130"/>
          <w:sz w:val="12"/>
        </w:rPr>
        <w:t> Our CDP reporting is aligned with an operational control approach as defined by the GHG Protocol, which includes only emissions from activities within The Coca-Cola Company’s operational control as Scope </w:t>
      </w:r>
      <w:r>
        <w:rPr>
          <w:w w:val="115"/>
          <w:sz w:val="12"/>
        </w:rPr>
        <w:t>1</w:t>
      </w:r>
      <w:r>
        <w:rPr>
          <w:w w:val="130"/>
          <w:sz w:val="12"/>
        </w:rPr>
        <w:t> and 2 emissions, while manufacturing emissions from franchise bottlers are categorized as “Scope 3- Franchises”.</w:t>
      </w:r>
    </w:p>
    <w:p>
      <w:pPr>
        <w:pStyle w:val="ListParagraph"/>
        <w:numPr>
          <w:ilvl w:val="0"/>
          <w:numId w:val="40"/>
        </w:numPr>
        <w:tabs>
          <w:tab w:pos="519" w:val="left" w:leader="none"/>
        </w:tabs>
        <w:spacing w:line="240" w:lineRule="auto" w:before="108" w:after="0"/>
        <w:ind w:left="519" w:right="0" w:hanging="179"/>
        <w:jc w:val="left"/>
        <w:rPr>
          <w:sz w:val="12"/>
        </w:rPr>
      </w:pPr>
      <w:r>
        <w:rPr/>
        <w:br w:type="column"/>
      </w:r>
      <w:r>
        <w:rPr>
          <w:w w:val="130"/>
          <w:sz w:val="12"/>
        </w:rPr>
        <w:t>The</w:t>
      </w:r>
      <w:r>
        <w:rPr>
          <w:spacing w:val="4"/>
          <w:w w:val="130"/>
          <w:sz w:val="12"/>
        </w:rPr>
        <w:t> </w:t>
      </w:r>
      <w:r>
        <w:rPr>
          <w:w w:val="130"/>
          <w:sz w:val="12"/>
        </w:rPr>
        <w:t>below</w:t>
      </w:r>
      <w:r>
        <w:rPr>
          <w:spacing w:val="4"/>
          <w:w w:val="130"/>
          <w:sz w:val="12"/>
        </w:rPr>
        <w:t> </w:t>
      </w:r>
      <w:r>
        <w:rPr>
          <w:w w:val="130"/>
          <w:sz w:val="12"/>
        </w:rPr>
        <w:t>emissions</w:t>
      </w:r>
      <w:r>
        <w:rPr>
          <w:spacing w:val="4"/>
          <w:w w:val="130"/>
          <w:sz w:val="12"/>
        </w:rPr>
        <w:t> </w:t>
      </w:r>
      <w:r>
        <w:rPr>
          <w:w w:val="130"/>
          <w:sz w:val="12"/>
        </w:rPr>
        <w:t>figures</w:t>
      </w:r>
      <w:r>
        <w:rPr>
          <w:spacing w:val="4"/>
          <w:w w:val="130"/>
          <w:sz w:val="12"/>
        </w:rPr>
        <w:t> </w:t>
      </w:r>
      <w:r>
        <w:rPr>
          <w:w w:val="130"/>
          <w:sz w:val="12"/>
        </w:rPr>
        <w:t>will</w:t>
      </w:r>
      <w:r>
        <w:rPr>
          <w:spacing w:val="4"/>
          <w:w w:val="130"/>
          <w:sz w:val="12"/>
        </w:rPr>
        <w:t> </w:t>
      </w:r>
      <w:r>
        <w:rPr>
          <w:w w:val="130"/>
          <w:sz w:val="12"/>
        </w:rPr>
        <w:t>be</w:t>
      </w:r>
      <w:r>
        <w:rPr>
          <w:spacing w:val="4"/>
          <w:w w:val="130"/>
          <w:sz w:val="12"/>
        </w:rPr>
        <w:t> </w:t>
      </w:r>
      <w:r>
        <w:rPr>
          <w:w w:val="130"/>
          <w:sz w:val="12"/>
        </w:rPr>
        <w:t>reported</w:t>
      </w:r>
      <w:r>
        <w:rPr>
          <w:spacing w:val="5"/>
          <w:w w:val="130"/>
          <w:sz w:val="12"/>
        </w:rPr>
        <w:t> </w:t>
      </w:r>
      <w:r>
        <w:rPr>
          <w:w w:val="130"/>
          <w:sz w:val="12"/>
        </w:rPr>
        <w:t>in</w:t>
      </w:r>
      <w:r>
        <w:rPr>
          <w:spacing w:val="4"/>
          <w:w w:val="130"/>
          <w:sz w:val="12"/>
        </w:rPr>
        <w:t> </w:t>
      </w:r>
      <w:r>
        <w:rPr>
          <w:w w:val="130"/>
          <w:sz w:val="12"/>
        </w:rPr>
        <w:t>the</w:t>
      </w:r>
      <w:r>
        <w:rPr>
          <w:spacing w:val="4"/>
          <w:w w:val="130"/>
          <w:sz w:val="12"/>
        </w:rPr>
        <w:t> </w:t>
      </w:r>
      <w:r>
        <w:rPr>
          <w:w w:val="130"/>
          <w:sz w:val="12"/>
        </w:rPr>
        <w:t>Company's</w:t>
      </w:r>
      <w:r>
        <w:rPr>
          <w:spacing w:val="4"/>
          <w:w w:val="130"/>
          <w:sz w:val="12"/>
        </w:rPr>
        <w:t> </w:t>
      </w:r>
      <w:r>
        <w:rPr>
          <w:w w:val="130"/>
          <w:sz w:val="12"/>
        </w:rPr>
        <w:t>forthcoming</w:t>
      </w:r>
      <w:r>
        <w:rPr>
          <w:spacing w:val="4"/>
          <w:w w:val="130"/>
          <w:sz w:val="12"/>
        </w:rPr>
        <w:t> </w:t>
      </w:r>
      <w:r>
        <w:rPr>
          <w:w w:val="130"/>
          <w:sz w:val="12"/>
        </w:rPr>
        <w:t>2023</w:t>
      </w:r>
      <w:r>
        <w:rPr>
          <w:spacing w:val="4"/>
          <w:w w:val="130"/>
          <w:sz w:val="12"/>
        </w:rPr>
        <w:t> </w:t>
      </w:r>
      <w:r>
        <w:rPr>
          <w:w w:val="130"/>
          <w:sz w:val="12"/>
        </w:rPr>
        <w:t>CDP</w:t>
      </w:r>
      <w:r>
        <w:rPr>
          <w:spacing w:val="4"/>
          <w:w w:val="130"/>
          <w:sz w:val="12"/>
        </w:rPr>
        <w:t> </w:t>
      </w:r>
      <w:r>
        <w:rPr>
          <w:w w:val="130"/>
          <w:sz w:val="12"/>
        </w:rPr>
        <w:t>Climate</w:t>
      </w:r>
      <w:r>
        <w:rPr>
          <w:spacing w:val="5"/>
          <w:w w:val="130"/>
          <w:sz w:val="12"/>
        </w:rPr>
        <w:t> </w:t>
      </w:r>
      <w:r>
        <w:rPr>
          <w:w w:val="130"/>
          <w:sz w:val="12"/>
        </w:rPr>
        <w:t>Change</w:t>
      </w:r>
      <w:r>
        <w:rPr>
          <w:spacing w:val="4"/>
          <w:w w:val="130"/>
          <w:sz w:val="12"/>
        </w:rPr>
        <w:t> </w:t>
      </w:r>
      <w:r>
        <w:rPr>
          <w:spacing w:val="-2"/>
          <w:w w:val="130"/>
          <w:sz w:val="12"/>
        </w:rPr>
        <w:t>response.</w:t>
      </w:r>
    </w:p>
    <w:p>
      <w:pPr>
        <w:pStyle w:val="ListParagraph"/>
        <w:numPr>
          <w:ilvl w:val="0"/>
          <w:numId w:val="40"/>
        </w:numPr>
        <w:tabs>
          <w:tab w:pos="519" w:val="left" w:leader="none"/>
        </w:tabs>
        <w:spacing w:line="240" w:lineRule="auto" w:before="65" w:after="0"/>
        <w:ind w:left="519" w:right="0" w:hanging="179"/>
        <w:jc w:val="left"/>
        <w:rPr>
          <w:sz w:val="12"/>
        </w:rPr>
      </w:pPr>
      <w:r>
        <w:rPr>
          <w:w w:val="130"/>
          <w:sz w:val="12"/>
        </w:rPr>
        <w:t>Systemwide</w:t>
      </w:r>
      <w:r>
        <w:rPr>
          <w:spacing w:val="10"/>
          <w:w w:val="130"/>
          <w:sz w:val="12"/>
        </w:rPr>
        <w:t> </w:t>
      </w:r>
      <w:r>
        <w:rPr>
          <w:w w:val="130"/>
          <w:sz w:val="12"/>
        </w:rPr>
        <w:t>total</w:t>
      </w:r>
      <w:r>
        <w:rPr>
          <w:spacing w:val="11"/>
          <w:w w:val="130"/>
          <w:sz w:val="12"/>
        </w:rPr>
        <w:t> </w:t>
      </w:r>
      <w:r>
        <w:rPr>
          <w:w w:val="130"/>
          <w:sz w:val="12"/>
        </w:rPr>
        <w:t>based</w:t>
      </w:r>
      <w:r>
        <w:rPr>
          <w:spacing w:val="11"/>
          <w:w w:val="130"/>
          <w:sz w:val="12"/>
        </w:rPr>
        <w:t> </w:t>
      </w:r>
      <w:r>
        <w:rPr>
          <w:w w:val="130"/>
          <w:sz w:val="12"/>
        </w:rPr>
        <w:t>on</w:t>
      </w:r>
      <w:r>
        <w:rPr>
          <w:spacing w:val="11"/>
          <w:w w:val="130"/>
          <w:sz w:val="12"/>
        </w:rPr>
        <w:t> </w:t>
      </w:r>
      <w:r>
        <w:rPr>
          <w:w w:val="130"/>
          <w:sz w:val="12"/>
        </w:rPr>
        <w:t>estimated</w:t>
      </w:r>
      <w:r>
        <w:rPr>
          <w:spacing w:val="10"/>
          <w:w w:val="130"/>
          <w:sz w:val="12"/>
        </w:rPr>
        <w:t> </w:t>
      </w:r>
      <w:r>
        <w:rPr>
          <w:w w:val="130"/>
          <w:sz w:val="12"/>
        </w:rPr>
        <w:t>total</w:t>
      </w:r>
      <w:r>
        <w:rPr>
          <w:spacing w:val="11"/>
          <w:w w:val="130"/>
          <w:sz w:val="12"/>
        </w:rPr>
        <w:t> </w:t>
      </w:r>
      <w:r>
        <w:rPr>
          <w:spacing w:val="-4"/>
          <w:w w:val="130"/>
          <w:sz w:val="12"/>
        </w:rPr>
        <w:t>use.</w:t>
      </w:r>
    </w:p>
    <w:p>
      <w:pPr>
        <w:spacing w:before="65"/>
        <w:ind w:left="340" w:right="0" w:firstLine="0"/>
        <w:jc w:val="left"/>
        <w:rPr>
          <w:sz w:val="12"/>
        </w:rPr>
      </w:pPr>
      <w:r>
        <w:rPr>
          <w:w w:val="130"/>
          <w:sz w:val="12"/>
        </w:rPr>
        <w:t>Note:</w:t>
      </w:r>
      <w:r>
        <w:rPr>
          <w:spacing w:val="-1"/>
          <w:w w:val="130"/>
          <w:sz w:val="12"/>
        </w:rPr>
        <w:t> </w:t>
      </w:r>
      <w:r>
        <w:rPr>
          <w:w w:val="130"/>
          <w:sz w:val="12"/>
        </w:rPr>
        <w:t>Due to joint</w:t>
      </w:r>
      <w:r>
        <w:rPr>
          <w:spacing w:val="-1"/>
          <w:w w:val="130"/>
          <w:sz w:val="12"/>
        </w:rPr>
        <w:t> </w:t>
      </w:r>
      <w:r>
        <w:rPr>
          <w:w w:val="130"/>
          <w:sz w:val="12"/>
        </w:rPr>
        <w:t>venture or merger</w:t>
      </w:r>
      <w:r>
        <w:rPr>
          <w:spacing w:val="-1"/>
          <w:w w:val="130"/>
          <w:sz w:val="12"/>
        </w:rPr>
        <w:t> </w:t>
      </w:r>
      <w:r>
        <w:rPr>
          <w:w w:val="130"/>
          <w:sz w:val="12"/>
        </w:rPr>
        <w:t>and acquisition activities, certain</w:t>
      </w:r>
      <w:r>
        <w:rPr>
          <w:spacing w:val="-1"/>
          <w:w w:val="130"/>
          <w:sz w:val="12"/>
        </w:rPr>
        <w:t> </w:t>
      </w:r>
      <w:r>
        <w:rPr>
          <w:w w:val="130"/>
          <w:sz w:val="12"/>
        </w:rPr>
        <w:t>brands may not</w:t>
      </w:r>
      <w:r>
        <w:rPr>
          <w:spacing w:val="-1"/>
          <w:w w:val="130"/>
          <w:sz w:val="12"/>
        </w:rPr>
        <w:t> </w:t>
      </w:r>
      <w:r>
        <w:rPr>
          <w:w w:val="130"/>
          <w:sz w:val="12"/>
        </w:rPr>
        <w:t>be accounted for in</w:t>
      </w:r>
      <w:r>
        <w:rPr>
          <w:spacing w:val="-1"/>
          <w:w w:val="130"/>
          <w:sz w:val="12"/>
        </w:rPr>
        <w:t> </w:t>
      </w:r>
      <w:r>
        <w:rPr>
          <w:w w:val="130"/>
          <w:sz w:val="12"/>
        </w:rPr>
        <w:t>The Coca-Cola Company-specific</w:t>
      </w:r>
      <w:r>
        <w:rPr>
          <w:spacing w:val="-1"/>
          <w:w w:val="130"/>
          <w:sz w:val="12"/>
        </w:rPr>
        <w:t> </w:t>
      </w:r>
      <w:r>
        <w:rPr>
          <w:w w:val="130"/>
          <w:sz w:val="12"/>
        </w:rPr>
        <w:t>metrics included on this</w:t>
      </w:r>
      <w:r>
        <w:rPr>
          <w:spacing w:val="-1"/>
          <w:w w:val="130"/>
          <w:sz w:val="12"/>
        </w:rPr>
        <w:t> </w:t>
      </w:r>
      <w:r>
        <w:rPr>
          <w:spacing w:val="-2"/>
          <w:w w:val="130"/>
          <w:sz w:val="12"/>
        </w:rPr>
        <w:t>page.</w:t>
      </w:r>
    </w:p>
    <w:p>
      <w:pPr>
        <w:spacing w:after="0"/>
        <w:jc w:val="left"/>
        <w:rPr>
          <w:sz w:val="12"/>
        </w:rPr>
        <w:sectPr>
          <w:type w:val="continuous"/>
          <w:pgSz w:w="25600" w:h="14400" w:orient="landscape"/>
          <w:pgMar w:header="0" w:footer="543" w:top="0" w:bottom="280" w:left="260" w:right="360"/>
          <w:cols w:num="2" w:equalWidth="0">
            <w:col w:w="12288" w:space="150"/>
            <w:col w:w="12542"/>
          </w:cols>
        </w:sectPr>
      </w:pPr>
    </w:p>
    <w:p>
      <w:pPr>
        <w:spacing w:before="84"/>
        <w:ind w:left="340"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r>
        <w:rPr>
          <w:w w:val="60"/>
          <w:sz w:val="20"/>
        </w:rPr>
        <w:t>DATA</w:t>
      </w:r>
      <w:r>
        <w:rPr>
          <w:spacing w:val="-4"/>
          <w:sz w:val="20"/>
        </w:rPr>
        <w:t> </w:t>
      </w:r>
      <w:hyperlink w:history="true" w:anchor="_bookmark60">
        <w:r>
          <w:rPr>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43"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4498" name="Group 4498"/>
                <wp:cNvGraphicFramePr>
                  <a:graphicFrameLocks/>
                </wp:cNvGraphicFramePr>
                <a:graphic>
                  <a:graphicData uri="http://schemas.microsoft.com/office/word/2010/wordprocessingGroup">
                    <wpg:wgp>
                      <wpg:cNvPr id="4498" name="Group 4498"/>
                      <wpg:cNvGrpSpPr/>
                      <wpg:grpSpPr>
                        <a:xfrm>
                          <a:off x="0" y="0"/>
                          <a:ext cx="10150475" cy="38100"/>
                          <a:chExt cx="10150475" cy="38100"/>
                        </a:xfrm>
                      </wpg:grpSpPr>
                      <wps:wsp>
                        <wps:cNvPr id="4499" name="Graphic 4499"/>
                        <wps:cNvSpPr/>
                        <wps:spPr>
                          <a:xfrm>
                            <a:off x="8642112" y="19050"/>
                            <a:ext cx="629285" cy="1270"/>
                          </a:xfrm>
                          <a:custGeom>
                            <a:avLst/>
                            <a:gdLst/>
                            <a:ahLst/>
                            <a:cxnLst/>
                            <a:rect l="l" t="t" r="r" b="b"/>
                            <a:pathLst>
                              <a:path w="629285" h="0">
                                <a:moveTo>
                                  <a:pt x="0" y="0"/>
                                </a:moveTo>
                                <a:lnTo>
                                  <a:pt x="629056" y="0"/>
                                </a:lnTo>
                              </a:path>
                            </a:pathLst>
                          </a:custGeom>
                          <a:ln w="38100">
                            <a:solidFill>
                              <a:srgbClr val="000000"/>
                            </a:solidFill>
                            <a:prstDash val="solid"/>
                          </a:ln>
                        </wps:spPr>
                        <wps:bodyPr wrap="square" lIns="0" tIns="0" rIns="0" bIns="0" rtlCol="0">
                          <a:prstTxWarp prst="textNoShape">
                            <a:avLst/>
                          </a:prstTxWarp>
                          <a:noAutofit/>
                        </wps:bodyPr>
                      </wps:wsp>
                      <wps:wsp>
                        <wps:cNvPr id="4500" name="Graphic 4500"/>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3836" coordorigin="0,0" coordsize="15985,60">
                <v:line style="position:absolute" from="13610,30" to="14600,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43" w:top="0" w:bottom="280" w:left="260" w:right="360"/>
        </w:sectPr>
      </w:pPr>
    </w:p>
    <w:p>
      <w:pPr>
        <w:spacing w:before="39"/>
        <w:ind w:left="339" w:right="0" w:firstLine="0"/>
        <w:jc w:val="left"/>
        <w:rPr>
          <w:sz w:val="18"/>
        </w:rPr>
      </w:pPr>
      <w:hyperlink w:history="true" w:anchor="_bookmark60">
        <w:r>
          <w:rPr>
            <w:color w:val="999999"/>
            <w:spacing w:val="-2"/>
            <w:w w:val="60"/>
            <w:sz w:val="18"/>
          </w:rPr>
          <w:t>OVERVIEW</w:t>
        </w:r>
      </w:hyperlink>
    </w:p>
    <w:p>
      <w:pPr>
        <w:spacing w:before="39"/>
        <w:ind w:left="160" w:right="0" w:firstLine="0"/>
        <w:jc w:val="left"/>
        <w:rPr>
          <w:sz w:val="18"/>
        </w:rPr>
      </w:pPr>
      <w:r>
        <w:rPr/>
        <w:br w:type="column"/>
      </w:r>
      <w:hyperlink w:history="true" w:anchor="_bookmark62">
        <w:r>
          <w:rPr>
            <w:color w:val="999999"/>
            <w:spacing w:val="2"/>
            <w:w w:val="60"/>
            <w:sz w:val="18"/>
          </w:rPr>
          <w:t>FINANCIAL</w:t>
        </w:r>
        <w:r>
          <w:rPr>
            <w:color w:val="999999"/>
            <w:spacing w:val="16"/>
            <w:sz w:val="18"/>
          </w:rPr>
          <w:t> </w:t>
        </w:r>
        <w:r>
          <w:rPr>
            <w:color w:val="999999"/>
            <w:spacing w:val="2"/>
            <w:w w:val="60"/>
            <w:sz w:val="18"/>
          </w:rPr>
          <w:t>AND</w:t>
        </w:r>
        <w:r>
          <w:rPr>
            <w:color w:val="999999"/>
            <w:spacing w:val="17"/>
            <w:sz w:val="18"/>
          </w:rPr>
          <w:t> </w:t>
        </w:r>
        <w:r>
          <w:rPr>
            <w:color w:val="999999"/>
            <w:spacing w:val="2"/>
            <w:w w:val="60"/>
            <w:sz w:val="18"/>
          </w:rPr>
          <w:t>PORTFOLIO</w:t>
        </w:r>
        <w:r>
          <w:rPr>
            <w:color w:val="999999"/>
            <w:spacing w:val="17"/>
            <w:sz w:val="18"/>
          </w:rPr>
          <w:t> </w:t>
        </w:r>
        <w:r>
          <w:rPr>
            <w:color w:val="999999"/>
            <w:spacing w:val="-4"/>
            <w:w w:val="60"/>
            <w:sz w:val="18"/>
          </w:rPr>
          <w:t>DATA</w:t>
        </w:r>
      </w:hyperlink>
    </w:p>
    <w:p>
      <w:pPr>
        <w:spacing w:before="39"/>
        <w:ind w:left="159" w:right="0" w:firstLine="0"/>
        <w:jc w:val="left"/>
        <w:rPr>
          <w:sz w:val="18"/>
        </w:rPr>
      </w:pPr>
      <w:r>
        <w:rPr/>
        <w:br w:type="column"/>
      </w:r>
      <w:hyperlink w:history="true" w:anchor="_bookmark65">
        <w:r>
          <w:rPr>
            <w:color w:val="999999"/>
            <w:spacing w:val="-2"/>
            <w:w w:val="60"/>
            <w:sz w:val="18"/>
          </w:rPr>
          <w:t>PACKAGING</w:t>
        </w:r>
      </w:hyperlink>
    </w:p>
    <w:p>
      <w:pPr>
        <w:spacing w:before="39"/>
        <w:ind w:left="160" w:right="0" w:firstLine="0"/>
        <w:jc w:val="left"/>
        <w:rPr>
          <w:sz w:val="18"/>
        </w:rPr>
      </w:pPr>
      <w:r>
        <w:rPr/>
        <w:br w:type="column"/>
      </w:r>
      <w:hyperlink w:history="true" w:anchor="_bookmark66">
        <w:r>
          <w:rPr>
            <w:color w:val="999999"/>
            <w:spacing w:val="-2"/>
            <w:w w:val="60"/>
            <w:sz w:val="18"/>
          </w:rPr>
          <w:t>WATER</w:t>
        </w:r>
      </w:hyperlink>
    </w:p>
    <w:p>
      <w:pPr>
        <w:tabs>
          <w:tab w:pos="9025" w:val="left" w:leader="none"/>
        </w:tabs>
        <w:spacing w:before="39"/>
        <w:ind w:left="160" w:right="0" w:firstLine="0"/>
        <w:jc w:val="left"/>
        <w:rPr>
          <w:sz w:val="18"/>
        </w:rPr>
      </w:pPr>
      <w:r>
        <w:rPr/>
        <w:br w:type="column"/>
      </w:r>
      <w:hyperlink w:history="true" w:anchor="_bookmark68">
        <w:r>
          <w:rPr>
            <w:w w:val="60"/>
            <w:sz w:val="18"/>
          </w:rPr>
          <w:t>GREENHOUSE</w:t>
        </w:r>
        <w:r>
          <w:rPr>
            <w:spacing w:val="5"/>
            <w:sz w:val="18"/>
          </w:rPr>
          <w:t> </w:t>
        </w:r>
        <w:r>
          <w:rPr>
            <w:w w:val="60"/>
            <w:sz w:val="18"/>
          </w:rPr>
          <w:t>GAS</w:t>
        </w:r>
        <w:r>
          <w:rPr>
            <w:spacing w:val="5"/>
            <w:sz w:val="18"/>
          </w:rPr>
          <w:t> </w:t>
        </w:r>
        <w:r>
          <w:rPr>
            <w:w w:val="60"/>
            <w:sz w:val="18"/>
          </w:rPr>
          <w:t>EMISSIONS</w:t>
        </w:r>
        <w:r>
          <w:rPr>
            <w:spacing w:val="5"/>
            <w:sz w:val="18"/>
          </w:rPr>
          <w:t> </w:t>
        </w:r>
        <w:r>
          <w:rPr>
            <w:w w:val="60"/>
            <w:sz w:val="18"/>
          </w:rPr>
          <w:t>&amp;</w:t>
        </w:r>
        <w:r>
          <w:rPr>
            <w:spacing w:val="6"/>
            <w:sz w:val="18"/>
          </w:rPr>
          <w:t> </w:t>
        </w:r>
        <w:r>
          <w:rPr>
            <w:w w:val="60"/>
            <w:sz w:val="18"/>
          </w:rPr>
          <w:t>WASTE</w:t>
        </w:r>
      </w:hyperlink>
      <w:r>
        <w:rPr>
          <w:spacing w:val="53"/>
          <w:sz w:val="18"/>
        </w:rPr>
        <w:t>   </w:t>
      </w:r>
      <w:hyperlink w:history="true" w:anchor="_bookmark70">
        <w:r>
          <w:rPr>
            <w:color w:val="999999"/>
            <w:w w:val="60"/>
            <w:sz w:val="18"/>
          </w:rPr>
          <w:t>WORKPLACE,</w:t>
        </w:r>
        <w:r>
          <w:rPr>
            <w:color w:val="999999"/>
            <w:spacing w:val="7"/>
            <w:sz w:val="18"/>
          </w:rPr>
          <w:t> </w:t>
        </w:r>
        <w:r>
          <w:rPr>
            <w:color w:val="999999"/>
            <w:w w:val="60"/>
            <w:sz w:val="18"/>
          </w:rPr>
          <w:t>SAFETY</w:t>
        </w:r>
        <w:r>
          <w:rPr>
            <w:color w:val="999999"/>
            <w:spacing w:val="5"/>
            <w:sz w:val="18"/>
          </w:rPr>
          <w:t> </w:t>
        </w:r>
        <w:r>
          <w:rPr>
            <w:color w:val="999999"/>
            <w:w w:val="60"/>
            <w:sz w:val="18"/>
          </w:rPr>
          <w:t>&amp;</w:t>
        </w:r>
        <w:r>
          <w:rPr>
            <w:color w:val="999999"/>
            <w:spacing w:val="5"/>
            <w:sz w:val="18"/>
          </w:rPr>
          <w:t> </w:t>
        </w:r>
        <w:r>
          <w:rPr>
            <w:color w:val="999999"/>
            <w:w w:val="60"/>
            <w:sz w:val="18"/>
          </w:rPr>
          <w:t>GIVING</w:t>
        </w:r>
        <w:r>
          <w:rPr>
            <w:color w:val="999999"/>
            <w:spacing w:val="6"/>
            <w:sz w:val="18"/>
          </w:rPr>
          <w:t> </w:t>
        </w:r>
        <w:r>
          <w:rPr>
            <w:color w:val="999999"/>
            <w:w w:val="60"/>
            <w:sz w:val="18"/>
          </w:rPr>
          <w:t>BACK</w:t>
        </w:r>
      </w:hyperlink>
      <w:r>
        <w:rPr>
          <w:color w:val="999999"/>
          <w:spacing w:val="79"/>
          <w:w w:val="150"/>
          <w:sz w:val="18"/>
        </w:rPr>
        <w:t>  </w:t>
      </w:r>
      <w:hyperlink w:history="true" w:anchor="_bookmark72">
        <w:r>
          <w:rPr>
            <w:color w:val="999999"/>
            <w:w w:val="60"/>
            <w:sz w:val="18"/>
          </w:rPr>
          <w:t>HUMAN</w:t>
        </w:r>
        <w:r>
          <w:rPr>
            <w:color w:val="999999"/>
            <w:spacing w:val="6"/>
            <w:sz w:val="18"/>
          </w:rPr>
          <w:t> </w:t>
        </w:r>
        <w:r>
          <w:rPr>
            <w:color w:val="999999"/>
            <w:w w:val="60"/>
            <w:sz w:val="18"/>
          </w:rPr>
          <w:t>RIGHTS</w:t>
        </w:r>
        <w:r>
          <w:rPr>
            <w:color w:val="999999"/>
            <w:spacing w:val="5"/>
            <w:sz w:val="18"/>
          </w:rPr>
          <w:t> </w:t>
        </w:r>
        <w:r>
          <w:rPr>
            <w:color w:val="999999"/>
            <w:w w:val="60"/>
            <w:sz w:val="18"/>
          </w:rPr>
          <w:t>&amp;</w:t>
        </w:r>
        <w:r>
          <w:rPr>
            <w:color w:val="999999"/>
            <w:spacing w:val="5"/>
            <w:sz w:val="18"/>
          </w:rPr>
          <w:t> </w:t>
        </w:r>
        <w:r>
          <w:rPr>
            <w:color w:val="999999"/>
            <w:w w:val="60"/>
            <w:sz w:val="18"/>
          </w:rPr>
          <w:t>AGRICULTURE</w:t>
        </w:r>
      </w:hyperlink>
      <w:r>
        <w:rPr>
          <w:color w:val="999999"/>
          <w:spacing w:val="53"/>
          <w:sz w:val="18"/>
        </w:rPr>
        <w:t>   </w:t>
      </w:r>
      <w:hyperlink w:history="true" w:anchor="_bookmark73">
        <w:r>
          <w:rPr>
            <w:color w:val="999999"/>
            <w:w w:val="60"/>
            <w:sz w:val="18"/>
          </w:rPr>
          <w:t>DEFINITIONS</w:t>
        </w:r>
        <w:r>
          <w:rPr>
            <w:color w:val="999999"/>
            <w:spacing w:val="7"/>
            <w:sz w:val="18"/>
          </w:rPr>
          <w:t> </w:t>
        </w:r>
        <w:r>
          <w:rPr>
            <w:color w:val="999999"/>
            <w:w w:val="60"/>
            <w:sz w:val="18"/>
          </w:rPr>
          <w:t>OF</w:t>
        </w:r>
        <w:r>
          <w:rPr>
            <w:color w:val="999999"/>
            <w:spacing w:val="5"/>
            <w:sz w:val="18"/>
          </w:rPr>
          <w:t> </w:t>
        </w:r>
        <w:r>
          <w:rPr>
            <w:color w:val="999999"/>
            <w:w w:val="60"/>
            <w:sz w:val="18"/>
          </w:rPr>
          <w:t>PRIORITY</w:t>
        </w:r>
        <w:r>
          <w:rPr>
            <w:color w:val="999999"/>
            <w:spacing w:val="6"/>
            <w:sz w:val="18"/>
          </w:rPr>
          <w:t> </w:t>
        </w:r>
        <w:r>
          <w:rPr>
            <w:color w:val="999999"/>
            <w:spacing w:val="-2"/>
            <w:w w:val="60"/>
            <w:sz w:val="18"/>
          </w:rPr>
          <w:t>TOPICS</w:t>
        </w:r>
      </w:hyperlink>
      <w:r>
        <w:rPr>
          <w:color w:val="999999"/>
          <w:sz w:val="18"/>
        </w:rPr>
        <w:tab/>
      </w:r>
      <w:hyperlink w:history="true" w:anchor="_bookmark74">
        <w:r>
          <w:rPr>
            <w:color w:val="999999"/>
            <w:spacing w:val="6"/>
            <w:w w:val="60"/>
            <w:sz w:val="18"/>
          </w:rPr>
          <w:t>ASSURANCE</w:t>
        </w:r>
        <w:r>
          <w:rPr>
            <w:color w:val="999999"/>
            <w:spacing w:val="18"/>
            <w:sz w:val="18"/>
          </w:rPr>
          <w:t> </w:t>
        </w:r>
        <w:r>
          <w:rPr>
            <w:color w:val="999999"/>
            <w:spacing w:val="-2"/>
            <w:w w:val="70"/>
            <w:sz w:val="18"/>
          </w:rPr>
          <w:t>STATEMENTS</w:t>
        </w:r>
      </w:hyperlink>
    </w:p>
    <w:p>
      <w:pPr>
        <w:spacing w:after="0"/>
        <w:jc w:val="left"/>
        <w:rPr>
          <w:sz w:val="18"/>
        </w:rPr>
        <w:sectPr>
          <w:type w:val="continuous"/>
          <w:pgSz w:w="25600" w:h="14400" w:orient="landscape"/>
          <w:pgMar w:header="0" w:footer="543" w:top="0" w:bottom="280" w:left="260" w:right="360"/>
          <w:cols w:num="5" w:equalWidth="0">
            <w:col w:w="941" w:space="40"/>
            <w:col w:w="2043" w:space="39"/>
            <w:col w:w="820" w:space="40"/>
            <w:col w:w="551" w:space="39"/>
            <w:col w:w="20467"/>
          </w:cols>
        </w:sectPr>
      </w:pPr>
    </w:p>
    <w:p>
      <w:pPr>
        <w:pStyle w:val="BodyText"/>
        <w:spacing w:before="6"/>
        <w:rPr>
          <w:sz w:val="2"/>
        </w:rPr>
      </w:pPr>
      <w:r>
        <w:rPr/>
        <mc:AlternateContent>
          <mc:Choice Requires="wps">
            <w:drawing>
              <wp:anchor distT="0" distB="0" distL="0" distR="0" allowOverlap="1" layoutInCell="1" locked="0" behindDoc="0" simplePos="0" relativeHeight="16565760">
                <wp:simplePos x="0" y="0"/>
                <wp:positionH relativeFrom="page">
                  <wp:posOffset>267282</wp:posOffset>
                </wp:positionH>
                <wp:positionV relativeFrom="page">
                  <wp:posOffset>2560798</wp:posOffset>
                </wp:positionV>
                <wp:extent cx="63500" cy="63500"/>
                <wp:effectExtent l="0" t="0" r="0" b="0"/>
                <wp:wrapNone/>
                <wp:docPr id="4501" name="Graphic 4501"/>
                <wp:cNvGraphicFramePr>
                  <a:graphicFrameLocks/>
                </wp:cNvGraphicFramePr>
                <a:graphic>
                  <a:graphicData uri="http://schemas.microsoft.com/office/word/2010/wordprocessingShape">
                    <wps:wsp>
                      <wps:cNvPr id="4501" name="Graphic 4501"/>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B1B3B4"/>
                        </a:solidFill>
                      </wps:spPr>
                      <wps:bodyPr wrap="square" lIns="0" tIns="0" rIns="0" bIns="0" rtlCol="0">
                        <a:prstTxWarp prst="textNoShape">
                          <a:avLst/>
                        </a:prstTxWarp>
                        <a:noAutofit/>
                      </wps:bodyPr>
                    </wps:wsp>
                  </a:graphicData>
                </a:graphic>
              </wp:anchor>
            </w:drawing>
          </mc:Choice>
          <mc:Fallback>
            <w:pict>
              <v:shape style="position:absolute;margin-left:21.0459pt;margin-top:201.637695pt;width:5pt;height:5pt;mso-position-horizontal-relative:page;mso-position-vertical-relative:page;z-index:16565760" id="docshape3837" coordorigin="421,4033" coordsize="100,100" path="m471,4033l451,4037,436,4047,425,4063,421,4083,425,4102,436,4118,451,4129,471,4133,490,4129,506,4118,517,4102,521,4083,517,4063,506,4047,490,4037,471,4033xe" filled="true" fillcolor="#b1b3b4" stroked="false">
                <v:path arrowok="t"/>
                <v:fill type="solid"/>
                <w10:wrap type="none"/>
              </v:shape>
            </w:pict>
          </mc:Fallback>
        </mc:AlternateContent>
      </w:r>
    </w:p>
    <w:p>
      <w:pPr>
        <w:pStyle w:val="BodyText"/>
        <w:spacing w:line="20" w:lineRule="exact"/>
        <w:ind w:left="4673"/>
        <w:rPr>
          <w:sz w:val="2"/>
        </w:rPr>
      </w:pPr>
      <w:r>
        <w:rPr>
          <w:sz w:val="2"/>
        </w:rPr>
        <mc:AlternateContent>
          <mc:Choice Requires="wps">
            <w:drawing>
              <wp:inline distT="0" distB="0" distL="0" distR="0">
                <wp:extent cx="1416050" cy="9525"/>
                <wp:effectExtent l="9525" t="0" r="3175" b="0"/>
                <wp:docPr id="4502" name="Group 4502"/>
                <wp:cNvGraphicFramePr>
                  <a:graphicFrameLocks/>
                </wp:cNvGraphicFramePr>
                <a:graphic>
                  <a:graphicData uri="http://schemas.microsoft.com/office/word/2010/wordprocessingGroup">
                    <wpg:wgp>
                      <wpg:cNvPr id="4502" name="Group 4502"/>
                      <wpg:cNvGrpSpPr/>
                      <wpg:grpSpPr>
                        <a:xfrm>
                          <a:off x="0" y="0"/>
                          <a:ext cx="1416050" cy="9525"/>
                          <a:chExt cx="1416050" cy="9525"/>
                        </a:xfrm>
                      </wpg:grpSpPr>
                      <wps:wsp>
                        <wps:cNvPr id="4503" name="Graphic 4503"/>
                        <wps:cNvSpPr/>
                        <wps:spPr>
                          <a:xfrm>
                            <a:off x="0" y="4762"/>
                            <a:ext cx="1416050" cy="1270"/>
                          </a:xfrm>
                          <a:custGeom>
                            <a:avLst/>
                            <a:gdLst/>
                            <a:ahLst/>
                            <a:cxnLst/>
                            <a:rect l="l" t="t" r="r" b="b"/>
                            <a:pathLst>
                              <a:path w="1416050" h="0">
                                <a:moveTo>
                                  <a:pt x="0" y="0"/>
                                </a:moveTo>
                                <a:lnTo>
                                  <a:pt x="1415884"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11.5pt;height:.75pt;mso-position-horizontal-relative:char;mso-position-vertical-relative:line" id="docshapegroup3838" coordorigin="0,0" coordsize="2230,15">
                <v:line style="position:absolute" from="0,8" to="2230,8" stroked="true" strokeweight=".75pt" strokecolor="#000000">
                  <v:stroke dashstyle="solid"/>
                </v:line>
              </v:group>
            </w:pict>
          </mc:Fallback>
        </mc:AlternateContent>
      </w:r>
      <w:r>
        <w:rPr>
          <w:sz w:val="2"/>
        </w:rPr>
      </w:r>
    </w:p>
    <w:p>
      <w:pPr>
        <w:spacing w:before="264"/>
        <w:ind w:left="340" w:right="0" w:firstLine="0"/>
        <w:jc w:val="left"/>
        <w:rPr>
          <w:sz w:val="20"/>
        </w:rPr>
      </w:pPr>
      <w:r>
        <w:rPr/>
        <mc:AlternateContent>
          <mc:Choice Requires="wps">
            <w:drawing>
              <wp:anchor distT="0" distB="0" distL="0" distR="0" allowOverlap="1" layoutInCell="1" locked="0" behindDoc="0" simplePos="0" relativeHeight="16560128">
                <wp:simplePos x="0" y="0"/>
                <wp:positionH relativeFrom="page">
                  <wp:posOffset>13896513</wp:posOffset>
                </wp:positionH>
                <wp:positionV relativeFrom="paragraph">
                  <wp:posOffset>1200310</wp:posOffset>
                </wp:positionV>
                <wp:extent cx="12065" cy="12065"/>
                <wp:effectExtent l="0" t="0" r="0" b="0"/>
                <wp:wrapNone/>
                <wp:docPr id="4504" name="Graphic 4504"/>
                <wp:cNvGraphicFramePr>
                  <a:graphicFrameLocks/>
                </wp:cNvGraphicFramePr>
                <a:graphic>
                  <a:graphicData uri="http://schemas.microsoft.com/office/word/2010/wordprocessingShape">
                    <wps:wsp>
                      <wps:cNvPr id="4504" name="Graphic 4504"/>
                      <wps:cNvSpPr/>
                      <wps:spPr>
                        <a:xfrm>
                          <a:off x="0" y="0"/>
                          <a:ext cx="12065" cy="12065"/>
                        </a:xfrm>
                        <a:custGeom>
                          <a:avLst/>
                          <a:gdLst/>
                          <a:ahLst/>
                          <a:cxnLst/>
                          <a:rect l="l" t="t" r="r" b="b"/>
                          <a:pathLst>
                            <a:path w="12065" h="12065">
                              <a:moveTo>
                                <a:pt x="0" y="5911"/>
                              </a:moveTo>
                              <a:lnTo>
                                <a:pt x="1731" y="1731"/>
                              </a:lnTo>
                              <a:lnTo>
                                <a:pt x="5911" y="0"/>
                              </a:lnTo>
                              <a:lnTo>
                                <a:pt x="10092" y="1731"/>
                              </a:lnTo>
                              <a:lnTo>
                                <a:pt x="11823" y="5911"/>
                              </a:lnTo>
                              <a:lnTo>
                                <a:pt x="10092" y="10092"/>
                              </a:lnTo>
                              <a:lnTo>
                                <a:pt x="5911" y="11823"/>
                              </a:lnTo>
                              <a:lnTo>
                                <a:pt x="1731" y="10092"/>
                              </a:lnTo>
                              <a:lnTo>
                                <a:pt x="0" y="591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94.213623pt;margin-top:94.512611pt;width:.95pt;height:.95pt;mso-position-horizontal-relative:page;mso-position-vertical-relative:paragraph;z-index:16560128" id="docshape3839" coordorigin="21884,1890" coordsize="19,19" path="m21884,1900l21887,1893,21894,1890,21900,1893,21903,1900,21900,1906,21894,1909,21887,1906,21884,1900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560640">
                <wp:simplePos x="0" y="0"/>
                <wp:positionH relativeFrom="page">
                  <wp:posOffset>14922960</wp:posOffset>
                </wp:positionH>
                <wp:positionV relativeFrom="paragraph">
                  <wp:posOffset>1200310</wp:posOffset>
                </wp:positionV>
                <wp:extent cx="12065" cy="12065"/>
                <wp:effectExtent l="0" t="0" r="0" b="0"/>
                <wp:wrapNone/>
                <wp:docPr id="4505" name="Graphic 4505"/>
                <wp:cNvGraphicFramePr>
                  <a:graphicFrameLocks/>
                </wp:cNvGraphicFramePr>
                <a:graphic>
                  <a:graphicData uri="http://schemas.microsoft.com/office/word/2010/wordprocessingShape">
                    <wps:wsp>
                      <wps:cNvPr id="4505" name="Graphic 4505"/>
                      <wps:cNvSpPr/>
                      <wps:spPr>
                        <a:xfrm>
                          <a:off x="0" y="0"/>
                          <a:ext cx="12065" cy="12065"/>
                        </a:xfrm>
                        <a:custGeom>
                          <a:avLst/>
                          <a:gdLst/>
                          <a:ahLst/>
                          <a:cxnLst/>
                          <a:rect l="l" t="t" r="r" b="b"/>
                          <a:pathLst>
                            <a:path w="12065" h="12065">
                              <a:moveTo>
                                <a:pt x="0" y="5911"/>
                              </a:moveTo>
                              <a:lnTo>
                                <a:pt x="1731" y="1731"/>
                              </a:lnTo>
                              <a:lnTo>
                                <a:pt x="5911" y="0"/>
                              </a:lnTo>
                              <a:lnTo>
                                <a:pt x="10092" y="1731"/>
                              </a:lnTo>
                              <a:lnTo>
                                <a:pt x="11823" y="5911"/>
                              </a:lnTo>
                              <a:lnTo>
                                <a:pt x="10092" y="10092"/>
                              </a:lnTo>
                              <a:lnTo>
                                <a:pt x="5911" y="11823"/>
                              </a:lnTo>
                              <a:lnTo>
                                <a:pt x="1731" y="10092"/>
                              </a:lnTo>
                              <a:lnTo>
                                <a:pt x="0" y="591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175.036255pt;margin-top:94.512611pt;width:.95pt;height:.95pt;mso-position-horizontal-relative:page;mso-position-vertical-relative:paragraph;z-index:16560640" id="docshape3840" coordorigin="23501,1890" coordsize="19,19" path="m23501,1900l23503,1893,23510,1890,23517,1893,23519,1900,23517,1906,23510,1909,23503,1906,23501,1900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565248">
                <wp:simplePos x="0" y="0"/>
                <wp:positionH relativeFrom="page">
                  <wp:posOffset>267282</wp:posOffset>
                </wp:positionH>
                <wp:positionV relativeFrom="paragraph">
                  <wp:posOffset>1318907</wp:posOffset>
                </wp:positionV>
                <wp:extent cx="63500" cy="63500"/>
                <wp:effectExtent l="0" t="0" r="0" b="0"/>
                <wp:wrapNone/>
                <wp:docPr id="4506" name="Graphic 4506"/>
                <wp:cNvGraphicFramePr>
                  <a:graphicFrameLocks/>
                </wp:cNvGraphicFramePr>
                <a:graphic>
                  <a:graphicData uri="http://schemas.microsoft.com/office/word/2010/wordprocessingShape">
                    <wps:wsp>
                      <wps:cNvPr id="4506" name="Graphic 4506"/>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B1B3B4"/>
                        </a:solidFill>
                      </wps:spPr>
                      <wps:bodyPr wrap="square" lIns="0" tIns="0" rIns="0" bIns="0" rtlCol="0">
                        <a:prstTxWarp prst="textNoShape">
                          <a:avLst/>
                        </a:prstTxWarp>
                        <a:noAutofit/>
                      </wps:bodyPr>
                    </wps:wsp>
                  </a:graphicData>
                </a:graphic>
              </wp:anchor>
            </w:drawing>
          </mc:Choice>
          <mc:Fallback>
            <w:pict>
              <v:shape style="position:absolute;margin-left:21.0459pt;margin-top:103.851013pt;width:5pt;height:5pt;mso-position-horizontal-relative:page;mso-position-vertical-relative:paragraph;z-index:16565248" id="docshape3841" coordorigin="421,2077" coordsize="100,100" path="m471,2077l451,2081,436,2092,425,2108,421,2127,425,2146,436,2162,451,2173,471,2177,490,2173,506,2162,517,2146,521,2127,517,2108,506,2092,490,2081,471,2077xe" filled="true" fillcolor="#b1b3b4" stroked="false">
                <v:path arrowok="t"/>
                <v:fill type="solid"/>
                <w10:wrap type="none"/>
              </v:shape>
            </w:pict>
          </mc:Fallback>
        </mc:AlternateContent>
      </w:r>
      <w:r>
        <w:rPr>
          <w:w w:val="60"/>
          <w:sz w:val="48"/>
        </w:rPr>
        <w:t>GREENHOUSE</w:t>
      </w:r>
      <w:r>
        <w:rPr>
          <w:spacing w:val="46"/>
          <w:sz w:val="48"/>
        </w:rPr>
        <w:t> </w:t>
      </w:r>
      <w:r>
        <w:rPr>
          <w:w w:val="60"/>
          <w:sz w:val="48"/>
        </w:rPr>
        <w:t>GAS</w:t>
      </w:r>
      <w:r>
        <w:rPr>
          <w:spacing w:val="46"/>
          <w:sz w:val="48"/>
        </w:rPr>
        <w:t> </w:t>
      </w:r>
      <w:r>
        <w:rPr>
          <w:w w:val="60"/>
          <w:sz w:val="48"/>
        </w:rPr>
        <w:t>EMISSIONS</w:t>
      </w:r>
      <w:r>
        <w:rPr>
          <w:spacing w:val="46"/>
          <w:sz w:val="48"/>
        </w:rPr>
        <w:t> </w:t>
      </w:r>
      <w:r>
        <w:rPr>
          <w:w w:val="60"/>
          <w:sz w:val="48"/>
        </w:rPr>
        <w:t>&amp;</w:t>
      </w:r>
      <w:r>
        <w:rPr>
          <w:spacing w:val="47"/>
          <w:sz w:val="48"/>
        </w:rPr>
        <w:t> </w:t>
      </w:r>
      <w:r>
        <w:rPr>
          <w:w w:val="60"/>
          <w:sz w:val="48"/>
        </w:rPr>
        <w:t>WASTE</w:t>
      </w:r>
      <w:r>
        <w:rPr>
          <w:spacing w:val="46"/>
          <w:sz w:val="48"/>
        </w:rPr>
        <w:t> </w:t>
      </w:r>
      <w:r>
        <w:rPr>
          <w:spacing w:val="-2"/>
          <w:w w:val="60"/>
          <w:sz w:val="20"/>
        </w:rPr>
        <w:t>(continued)</w:t>
      </w:r>
    </w:p>
    <w:p>
      <w:pPr>
        <w:pStyle w:val="BodyText"/>
        <w:rPr>
          <w:sz w:val="20"/>
        </w:rPr>
      </w:pPr>
    </w:p>
    <w:p>
      <w:pPr>
        <w:pStyle w:val="BodyText"/>
        <w:spacing w:before="83"/>
        <w:rPr>
          <w:sz w:val="20"/>
        </w:rPr>
      </w:pPr>
    </w:p>
    <w:tbl>
      <w:tblPr>
        <w:tblW w:w="0" w:type="auto"/>
        <w:jc w:val="left"/>
        <w:tblInd w:w="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547"/>
        <w:gridCol w:w="5553"/>
        <w:gridCol w:w="1618"/>
        <w:gridCol w:w="1628"/>
        <w:gridCol w:w="1609"/>
        <w:gridCol w:w="1619"/>
        <w:gridCol w:w="1598"/>
        <w:gridCol w:w="1645"/>
        <w:gridCol w:w="1594"/>
        <w:gridCol w:w="1107"/>
      </w:tblGrid>
      <w:tr>
        <w:trPr>
          <w:trHeight w:val="330" w:hRule="atLeast"/>
        </w:trPr>
        <w:tc>
          <w:tcPr>
            <w:tcW w:w="6547" w:type="dxa"/>
          </w:tcPr>
          <w:p>
            <w:pPr>
              <w:pStyle w:val="TableParagraph"/>
              <w:spacing w:before="33"/>
              <w:ind w:left="50"/>
              <w:rPr>
                <w:sz w:val="14"/>
              </w:rPr>
            </w:pPr>
            <w:r>
              <w:rPr/>
              <mc:AlternateContent>
                <mc:Choice Requires="wps">
                  <w:drawing>
                    <wp:anchor distT="0" distB="0" distL="0" distR="0" allowOverlap="1" layoutInCell="1" locked="0" behindDoc="0" simplePos="0" relativeHeight="16567296">
                      <wp:simplePos x="0" y="0"/>
                      <wp:positionH relativeFrom="column">
                        <wp:posOffset>31750</wp:posOffset>
                      </wp:positionH>
                      <wp:positionV relativeFrom="paragraph">
                        <wp:posOffset>188003</wp:posOffset>
                      </wp:positionV>
                      <wp:extent cx="6240145" cy="21590"/>
                      <wp:effectExtent l="0" t="0" r="0" b="0"/>
                      <wp:wrapNone/>
                      <wp:docPr id="4507" name="Group 4507"/>
                      <wp:cNvGraphicFramePr>
                        <a:graphicFrameLocks/>
                      </wp:cNvGraphicFramePr>
                      <a:graphic>
                        <a:graphicData uri="http://schemas.microsoft.com/office/word/2010/wordprocessingGroup">
                          <wpg:wgp>
                            <wpg:cNvPr id="4507" name="Group 4507"/>
                            <wpg:cNvGrpSpPr/>
                            <wpg:grpSpPr>
                              <a:xfrm>
                                <a:off x="0" y="0"/>
                                <a:ext cx="6240145" cy="21590"/>
                                <a:chExt cx="6240145" cy="21590"/>
                              </a:xfrm>
                            </wpg:grpSpPr>
                            <wps:wsp>
                              <wps:cNvPr id="4508" name="Graphic 4508"/>
                              <wps:cNvSpPr/>
                              <wps:spPr>
                                <a:xfrm>
                                  <a:off x="0" y="10795"/>
                                  <a:ext cx="6240145" cy="1270"/>
                                </a:xfrm>
                                <a:custGeom>
                                  <a:avLst/>
                                  <a:gdLst/>
                                  <a:ahLst/>
                                  <a:cxnLst/>
                                  <a:rect l="l" t="t" r="r" b="b"/>
                                  <a:pathLst>
                                    <a:path w="6240145" h="0">
                                      <a:moveTo>
                                        <a:pt x="0" y="0"/>
                                      </a:moveTo>
                                      <a:lnTo>
                                        <a:pt x="6239725"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pt;margin-top:14.803401pt;width:491.35pt;height:1.7pt;mso-position-horizontal-relative:column;mso-position-vertical-relative:paragraph;z-index:16567296" id="docshapegroup3842" coordorigin="50,296" coordsize="9827,34">
                      <v:line style="position:absolute" from="50,313" to="9876,313" stroked="true" strokeweight="1.7pt" strokecolor="#000000">
                        <v:stroke dashstyle="solid"/>
                      </v:line>
                      <w10:wrap type="none"/>
                    </v:group>
                  </w:pict>
                </mc:Fallback>
              </mc:AlternateContent>
            </w:r>
            <w:r>
              <w:rPr>
                <w:w w:val="120"/>
                <w:sz w:val="14"/>
              </w:rPr>
              <w:t>Year</w:t>
            </w:r>
            <w:r>
              <w:rPr>
                <w:spacing w:val="23"/>
                <w:w w:val="120"/>
                <w:sz w:val="14"/>
              </w:rPr>
              <w:t> </w:t>
            </w:r>
            <w:r>
              <w:rPr>
                <w:w w:val="120"/>
                <w:sz w:val="14"/>
              </w:rPr>
              <w:t>ended</w:t>
            </w:r>
            <w:r>
              <w:rPr>
                <w:spacing w:val="23"/>
                <w:w w:val="120"/>
                <w:sz w:val="14"/>
              </w:rPr>
              <w:t> </w:t>
            </w:r>
            <w:r>
              <w:rPr>
                <w:w w:val="120"/>
                <w:sz w:val="14"/>
              </w:rPr>
              <w:t>December</w:t>
            </w:r>
            <w:r>
              <w:rPr>
                <w:spacing w:val="23"/>
                <w:w w:val="120"/>
                <w:sz w:val="14"/>
              </w:rPr>
              <w:t> </w:t>
            </w:r>
            <w:r>
              <w:rPr>
                <w:spacing w:val="-5"/>
                <w:w w:val="120"/>
                <w:sz w:val="14"/>
              </w:rPr>
              <w:t>31,</w:t>
            </w:r>
          </w:p>
        </w:tc>
        <w:tc>
          <w:tcPr>
            <w:tcW w:w="5553" w:type="dxa"/>
          </w:tcPr>
          <w:p>
            <w:pPr>
              <w:pStyle w:val="TableParagraph"/>
              <w:spacing w:before="3"/>
              <w:ind w:right="589"/>
              <w:jc w:val="right"/>
              <w:rPr>
                <w:sz w:val="17"/>
              </w:rPr>
            </w:pPr>
            <w:r>
              <w:rPr/>
              <mc:AlternateContent>
                <mc:Choice Requires="wps">
                  <w:drawing>
                    <wp:anchor distT="0" distB="0" distL="0" distR="0" allowOverlap="1" layoutInCell="1" locked="0" behindDoc="0" simplePos="0" relativeHeight="16567808">
                      <wp:simplePos x="0" y="0"/>
                      <wp:positionH relativeFrom="column">
                        <wp:posOffset>2292104</wp:posOffset>
                      </wp:positionH>
                      <wp:positionV relativeFrom="paragraph">
                        <wp:posOffset>188012</wp:posOffset>
                      </wp:positionV>
                      <wp:extent cx="861060" cy="21590"/>
                      <wp:effectExtent l="0" t="0" r="0" b="0"/>
                      <wp:wrapNone/>
                      <wp:docPr id="4509" name="Group 4509"/>
                      <wp:cNvGraphicFramePr>
                        <a:graphicFrameLocks/>
                      </wp:cNvGraphicFramePr>
                      <a:graphic>
                        <a:graphicData uri="http://schemas.microsoft.com/office/word/2010/wordprocessingGroup">
                          <wpg:wgp>
                            <wpg:cNvPr id="4509" name="Group 4509"/>
                            <wpg:cNvGrpSpPr/>
                            <wpg:grpSpPr>
                              <a:xfrm>
                                <a:off x="0" y="0"/>
                                <a:ext cx="861060" cy="21590"/>
                                <a:chExt cx="861060" cy="21590"/>
                              </a:xfrm>
                            </wpg:grpSpPr>
                            <wps:wsp>
                              <wps:cNvPr id="4510" name="Graphic 4510"/>
                              <wps:cNvSpPr/>
                              <wps:spPr>
                                <a:xfrm>
                                  <a:off x="0" y="10795"/>
                                  <a:ext cx="861060" cy="1270"/>
                                </a:xfrm>
                                <a:custGeom>
                                  <a:avLst/>
                                  <a:gdLst/>
                                  <a:ahLst/>
                                  <a:cxnLst/>
                                  <a:rect l="l" t="t" r="r" b="b"/>
                                  <a:pathLst>
                                    <a:path w="861060" h="0">
                                      <a:moveTo>
                                        <a:pt x="0" y="0"/>
                                      </a:moveTo>
                                      <a:lnTo>
                                        <a:pt x="860640"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80.480652pt;margin-top:14.804133pt;width:67.8pt;height:1.7pt;mso-position-horizontal-relative:column;mso-position-vertical-relative:paragraph;z-index:16567808" id="docshapegroup3843" coordorigin="3610,296" coordsize="1356,34">
                      <v:line style="position:absolute" from="3610,313" to="4965,313" stroked="true" strokeweight="1.7pt" strokecolor="#000000">
                        <v:stroke dashstyle="solid"/>
                      </v:line>
                      <w10:wrap type="none"/>
                    </v:group>
                  </w:pict>
                </mc:Fallback>
              </mc:AlternateContent>
            </w:r>
            <w:r>
              <w:rPr/>
              <mc:AlternateContent>
                <mc:Choice Requires="wps">
                  <w:drawing>
                    <wp:anchor distT="0" distB="0" distL="0" distR="0" allowOverlap="1" layoutInCell="1" locked="0" behindDoc="0" simplePos="0" relativeHeight="16568320">
                      <wp:simplePos x="0" y="0"/>
                      <wp:positionH relativeFrom="column">
                        <wp:posOffset>3330547</wp:posOffset>
                      </wp:positionH>
                      <wp:positionV relativeFrom="paragraph">
                        <wp:posOffset>188012</wp:posOffset>
                      </wp:positionV>
                      <wp:extent cx="850900" cy="21590"/>
                      <wp:effectExtent l="0" t="0" r="0" b="0"/>
                      <wp:wrapNone/>
                      <wp:docPr id="4511" name="Group 4511"/>
                      <wp:cNvGraphicFramePr>
                        <a:graphicFrameLocks/>
                      </wp:cNvGraphicFramePr>
                      <a:graphic>
                        <a:graphicData uri="http://schemas.microsoft.com/office/word/2010/wordprocessingGroup">
                          <wpg:wgp>
                            <wpg:cNvPr id="4511" name="Group 4511"/>
                            <wpg:cNvGrpSpPr/>
                            <wpg:grpSpPr>
                              <a:xfrm>
                                <a:off x="0" y="0"/>
                                <a:ext cx="850900" cy="21590"/>
                                <a:chExt cx="850900" cy="21590"/>
                              </a:xfrm>
                            </wpg:grpSpPr>
                            <wps:wsp>
                              <wps:cNvPr id="4512" name="Graphic 4512"/>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2.247833pt;margin-top:14.804133pt;width:67pt;height:1.7pt;mso-position-horizontal-relative:column;mso-position-vertical-relative:paragraph;z-index:16568320" id="docshapegroup3844" coordorigin="5245,296" coordsize="1340,34">
                      <v:line style="position:absolute" from="5245,313" to="6584,313" stroked="true" strokeweight="1.7pt" strokecolor="#000000">
                        <v:stroke dashstyle="solid"/>
                      </v:line>
                      <w10:wrap type="none"/>
                    </v:group>
                  </w:pict>
                </mc:Fallback>
              </mc:AlternateContent>
            </w:r>
            <w:r>
              <w:rPr>
                <w:spacing w:val="-4"/>
                <w:w w:val="115"/>
                <w:sz w:val="17"/>
              </w:rPr>
              <w:t>2014</w:t>
            </w:r>
          </w:p>
        </w:tc>
        <w:tc>
          <w:tcPr>
            <w:tcW w:w="1618" w:type="dxa"/>
          </w:tcPr>
          <w:p>
            <w:pPr>
              <w:pStyle w:val="TableParagraph"/>
              <w:spacing w:before="3"/>
              <w:ind w:left="3"/>
              <w:jc w:val="center"/>
              <w:rPr>
                <w:sz w:val="17"/>
              </w:rPr>
            </w:pPr>
            <w:r>
              <w:rPr/>
              <mc:AlternateContent>
                <mc:Choice Requires="wps">
                  <w:drawing>
                    <wp:anchor distT="0" distB="0" distL="0" distR="0" allowOverlap="1" layoutInCell="1" locked="0" behindDoc="0" simplePos="0" relativeHeight="16568832">
                      <wp:simplePos x="0" y="0"/>
                      <wp:positionH relativeFrom="column">
                        <wp:posOffset>832664</wp:posOffset>
                      </wp:positionH>
                      <wp:positionV relativeFrom="paragraph">
                        <wp:posOffset>188012</wp:posOffset>
                      </wp:positionV>
                      <wp:extent cx="850900" cy="21590"/>
                      <wp:effectExtent l="0" t="0" r="0" b="0"/>
                      <wp:wrapNone/>
                      <wp:docPr id="4513" name="Group 4513"/>
                      <wp:cNvGraphicFramePr>
                        <a:graphicFrameLocks/>
                      </wp:cNvGraphicFramePr>
                      <a:graphic>
                        <a:graphicData uri="http://schemas.microsoft.com/office/word/2010/wordprocessingGroup">
                          <wpg:wgp>
                            <wpg:cNvPr id="4513" name="Group 4513"/>
                            <wpg:cNvGrpSpPr/>
                            <wpg:grpSpPr>
                              <a:xfrm>
                                <a:off x="0" y="0"/>
                                <a:ext cx="850900" cy="21590"/>
                                <a:chExt cx="850900" cy="21590"/>
                              </a:xfrm>
                            </wpg:grpSpPr>
                            <wps:wsp>
                              <wps:cNvPr id="4514" name="Graphic 4514"/>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5.564148pt;margin-top:14.804133pt;width:67pt;height:1.7pt;mso-position-horizontal-relative:column;mso-position-vertical-relative:paragraph;z-index:16568832" id="docshapegroup3845" coordorigin="1311,296" coordsize="1340,34">
                      <v:line style="position:absolute" from="1311,313" to="2650,313" stroked="true" strokeweight="1.7pt" strokecolor="#000000">
                        <v:stroke dashstyle="solid"/>
                      </v:line>
                      <w10:wrap type="none"/>
                    </v:group>
                  </w:pict>
                </mc:Fallback>
              </mc:AlternateContent>
            </w:r>
            <w:r>
              <w:rPr>
                <w:spacing w:val="-4"/>
                <w:w w:val="115"/>
                <w:sz w:val="17"/>
              </w:rPr>
              <w:t>2015</w:t>
            </w:r>
          </w:p>
        </w:tc>
        <w:tc>
          <w:tcPr>
            <w:tcW w:w="1628" w:type="dxa"/>
          </w:tcPr>
          <w:p>
            <w:pPr>
              <w:pStyle w:val="TableParagraph"/>
              <w:spacing w:before="3"/>
              <w:ind w:right="9"/>
              <w:jc w:val="center"/>
              <w:rPr>
                <w:sz w:val="17"/>
              </w:rPr>
            </w:pPr>
            <w:r>
              <w:rPr/>
              <mc:AlternateContent>
                <mc:Choice Requires="wps">
                  <w:drawing>
                    <wp:anchor distT="0" distB="0" distL="0" distR="0" allowOverlap="1" layoutInCell="1" locked="0" behindDoc="0" simplePos="0" relativeHeight="16569344">
                      <wp:simplePos x="0" y="0"/>
                      <wp:positionH relativeFrom="column">
                        <wp:posOffset>833299</wp:posOffset>
                      </wp:positionH>
                      <wp:positionV relativeFrom="paragraph">
                        <wp:posOffset>188012</wp:posOffset>
                      </wp:positionV>
                      <wp:extent cx="850900" cy="21590"/>
                      <wp:effectExtent l="0" t="0" r="0" b="0"/>
                      <wp:wrapNone/>
                      <wp:docPr id="4515" name="Group 4515"/>
                      <wp:cNvGraphicFramePr>
                        <a:graphicFrameLocks/>
                      </wp:cNvGraphicFramePr>
                      <a:graphic>
                        <a:graphicData uri="http://schemas.microsoft.com/office/word/2010/wordprocessingGroup">
                          <wpg:wgp>
                            <wpg:cNvPr id="4515" name="Group 4515"/>
                            <wpg:cNvGrpSpPr/>
                            <wpg:grpSpPr>
                              <a:xfrm>
                                <a:off x="0" y="0"/>
                                <a:ext cx="850900" cy="21590"/>
                                <a:chExt cx="850900" cy="21590"/>
                              </a:xfrm>
                            </wpg:grpSpPr>
                            <wps:wsp>
                              <wps:cNvPr id="4516" name="Graphic 4516"/>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5.614151pt;margin-top:14.804133pt;width:67pt;height:1.7pt;mso-position-horizontal-relative:column;mso-position-vertical-relative:paragraph;z-index:16569344" id="docshapegroup3846" coordorigin="1312,296" coordsize="1340,34">
                      <v:line style="position:absolute" from="1312,313" to="2651,313" stroked="true" strokeweight="1.7pt" strokecolor="#000000">
                        <v:stroke dashstyle="solid"/>
                      </v:line>
                      <w10:wrap type="none"/>
                    </v:group>
                  </w:pict>
                </mc:Fallback>
              </mc:AlternateContent>
            </w:r>
            <w:r>
              <w:rPr>
                <w:spacing w:val="-4"/>
                <w:w w:val="120"/>
                <w:sz w:val="17"/>
              </w:rPr>
              <w:t>2016</w:t>
            </w:r>
          </w:p>
        </w:tc>
        <w:tc>
          <w:tcPr>
            <w:tcW w:w="1609" w:type="dxa"/>
          </w:tcPr>
          <w:p>
            <w:pPr>
              <w:pStyle w:val="TableParagraph"/>
              <w:spacing w:before="3"/>
              <w:ind w:left="12"/>
              <w:jc w:val="center"/>
              <w:rPr>
                <w:sz w:val="17"/>
              </w:rPr>
            </w:pPr>
            <w:r>
              <w:rPr/>
              <mc:AlternateContent>
                <mc:Choice Requires="wps">
                  <w:drawing>
                    <wp:anchor distT="0" distB="0" distL="0" distR="0" allowOverlap="1" layoutInCell="1" locked="0" behindDoc="0" simplePos="0" relativeHeight="16569856">
                      <wp:simplePos x="0" y="0"/>
                      <wp:positionH relativeFrom="column">
                        <wp:posOffset>827642</wp:posOffset>
                      </wp:positionH>
                      <wp:positionV relativeFrom="paragraph">
                        <wp:posOffset>188012</wp:posOffset>
                      </wp:positionV>
                      <wp:extent cx="850900" cy="21590"/>
                      <wp:effectExtent l="0" t="0" r="0" b="0"/>
                      <wp:wrapNone/>
                      <wp:docPr id="4517" name="Group 4517"/>
                      <wp:cNvGraphicFramePr>
                        <a:graphicFrameLocks/>
                      </wp:cNvGraphicFramePr>
                      <a:graphic>
                        <a:graphicData uri="http://schemas.microsoft.com/office/word/2010/wordprocessingGroup">
                          <wpg:wgp>
                            <wpg:cNvPr id="4517" name="Group 4517"/>
                            <wpg:cNvGrpSpPr/>
                            <wpg:grpSpPr>
                              <a:xfrm>
                                <a:off x="0" y="0"/>
                                <a:ext cx="850900" cy="21590"/>
                                <a:chExt cx="850900" cy="21590"/>
                              </a:xfrm>
                            </wpg:grpSpPr>
                            <wps:wsp>
                              <wps:cNvPr id="4518" name="Graphic 4518"/>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5.168701pt;margin-top:14.804133pt;width:67pt;height:1.7pt;mso-position-horizontal-relative:column;mso-position-vertical-relative:paragraph;z-index:16569856" id="docshapegroup3847" coordorigin="1303,296" coordsize="1340,34">
                      <v:line style="position:absolute" from="1303,313" to="2643,313" stroked="true" strokeweight="1.7pt" strokecolor="#000000">
                        <v:stroke dashstyle="solid"/>
                      </v:line>
                      <w10:wrap type="none"/>
                    </v:group>
                  </w:pict>
                </mc:Fallback>
              </mc:AlternateContent>
            </w:r>
            <w:r>
              <w:rPr>
                <w:spacing w:val="-4"/>
                <w:w w:val="115"/>
                <w:sz w:val="17"/>
              </w:rPr>
              <w:t>2017</w:t>
            </w:r>
          </w:p>
        </w:tc>
        <w:tc>
          <w:tcPr>
            <w:tcW w:w="1619" w:type="dxa"/>
          </w:tcPr>
          <w:p>
            <w:pPr>
              <w:pStyle w:val="TableParagraph"/>
              <w:spacing w:before="3"/>
              <w:ind w:right="1"/>
              <w:jc w:val="center"/>
              <w:rPr>
                <w:sz w:val="17"/>
              </w:rPr>
            </w:pPr>
            <w:r>
              <w:rPr/>
              <mc:AlternateContent>
                <mc:Choice Requires="wps">
                  <w:drawing>
                    <wp:anchor distT="0" distB="0" distL="0" distR="0" allowOverlap="1" layoutInCell="1" locked="0" behindDoc="0" simplePos="0" relativeHeight="16570368">
                      <wp:simplePos x="0" y="0"/>
                      <wp:positionH relativeFrom="column">
                        <wp:posOffset>834101</wp:posOffset>
                      </wp:positionH>
                      <wp:positionV relativeFrom="paragraph">
                        <wp:posOffset>188012</wp:posOffset>
                      </wp:positionV>
                      <wp:extent cx="850900" cy="21590"/>
                      <wp:effectExtent l="0" t="0" r="0" b="0"/>
                      <wp:wrapNone/>
                      <wp:docPr id="4519" name="Group 4519"/>
                      <wp:cNvGraphicFramePr>
                        <a:graphicFrameLocks/>
                      </wp:cNvGraphicFramePr>
                      <a:graphic>
                        <a:graphicData uri="http://schemas.microsoft.com/office/word/2010/wordprocessingGroup">
                          <wpg:wgp>
                            <wpg:cNvPr id="4519" name="Group 4519"/>
                            <wpg:cNvGrpSpPr/>
                            <wpg:grpSpPr>
                              <a:xfrm>
                                <a:off x="0" y="0"/>
                                <a:ext cx="850900" cy="21590"/>
                                <a:chExt cx="850900" cy="21590"/>
                              </a:xfrm>
                            </wpg:grpSpPr>
                            <wps:wsp>
                              <wps:cNvPr id="4520" name="Graphic 4520"/>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5.677277pt;margin-top:14.804133pt;width:67pt;height:1.7pt;mso-position-horizontal-relative:column;mso-position-vertical-relative:paragraph;z-index:16570368" id="docshapegroup3848" coordorigin="1314,296" coordsize="1340,34">
                      <v:line style="position:absolute" from="1314,313" to="2653,313" stroked="true" strokeweight="1.7pt" strokecolor="#000000">
                        <v:stroke dashstyle="solid"/>
                      </v:line>
                      <w10:wrap type="none"/>
                    </v:group>
                  </w:pict>
                </mc:Fallback>
              </mc:AlternateContent>
            </w:r>
            <w:r>
              <w:rPr>
                <w:spacing w:val="-4"/>
                <w:w w:val="120"/>
                <w:sz w:val="17"/>
              </w:rPr>
              <w:t>2018</w:t>
            </w:r>
          </w:p>
        </w:tc>
        <w:tc>
          <w:tcPr>
            <w:tcW w:w="1598" w:type="dxa"/>
          </w:tcPr>
          <w:p>
            <w:pPr>
              <w:pStyle w:val="TableParagraph"/>
              <w:spacing w:before="3"/>
              <w:ind w:left="21"/>
              <w:jc w:val="center"/>
              <w:rPr>
                <w:sz w:val="17"/>
              </w:rPr>
            </w:pPr>
            <w:r>
              <w:rPr/>
              <mc:AlternateContent>
                <mc:Choice Requires="wps">
                  <w:drawing>
                    <wp:anchor distT="0" distB="0" distL="0" distR="0" allowOverlap="1" layoutInCell="1" locked="0" behindDoc="0" simplePos="0" relativeHeight="16570880">
                      <wp:simplePos x="0" y="0"/>
                      <wp:positionH relativeFrom="column">
                        <wp:posOffset>834288</wp:posOffset>
                      </wp:positionH>
                      <wp:positionV relativeFrom="paragraph">
                        <wp:posOffset>188012</wp:posOffset>
                      </wp:positionV>
                      <wp:extent cx="850900" cy="21590"/>
                      <wp:effectExtent l="0" t="0" r="0" b="0"/>
                      <wp:wrapNone/>
                      <wp:docPr id="4521" name="Group 4521"/>
                      <wp:cNvGraphicFramePr>
                        <a:graphicFrameLocks/>
                      </wp:cNvGraphicFramePr>
                      <a:graphic>
                        <a:graphicData uri="http://schemas.microsoft.com/office/word/2010/wordprocessingGroup">
                          <wpg:wgp>
                            <wpg:cNvPr id="4521" name="Group 4521"/>
                            <wpg:cNvGrpSpPr/>
                            <wpg:grpSpPr>
                              <a:xfrm>
                                <a:off x="0" y="0"/>
                                <a:ext cx="850900" cy="21590"/>
                                <a:chExt cx="850900" cy="21590"/>
                              </a:xfrm>
                            </wpg:grpSpPr>
                            <wps:wsp>
                              <wps:cNvPr id="4522" name="Graphic 4522"/>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5.692001pt;margin-top:14.804133pt;width:67pt;height:1.7pt;mso-position-horizontal-relative:column;mso-position-vertical-relative:paragraph;z-index:16570880" id="docshapegroup3849" coordorigin="1314,296" coordsize="1340,34">
                      <v:line style="position:absolute" from="1314,313" to="2653,313" stroked="true" strokeweight="1.7pt" strokecolor="#000000">
                        <v:stroke dashstyle="solid"/>
                      </v:line>
                      <w10:wrap type="none"/>
                    </v:group>
                  </w:pict>
                </mc:Fallback>
              </mc:AlternateContent>
            </w:r>
            <w:r>
              <w:rPr>
                <w:spacing w:val="-4"/>
                <w:w w:val="120"/>
                <w:sz w:val="17"/>
              </w:rPr>
              <w:t>2019</w:t>
            </w:r>
          </w:p>
        </w:tc>
        <w:tc>
          <w:tcPr>
            <w:tcW w:w="1645" w:type="dxa"/>
          </w:tcPr>
          <w:p>
            <w:pPr>
              <w:pStyle w:val="TableParagraph"/>
              <w:spacing w:before="3"/>
              <w:ind w:right="27"/>
              <w:jc w:val="center"/>
              <w:rPr>
                <w:sz w:val="17"/>
              </w:rPr>
            </w:pPr>
            <w:r>
              <w:rPr/>
              <mc:AlternateContent>
                <mc:Choice Requires="wps">
                  <w:drawing>
                    <wp:anchor distT="0" distB="0" distL="0" distR="0" allowOverlap="1" layoutInCell="1" locked="0" behindDoc="0" simplePos="0" relativeHeight="16571392">
                      <wp:simplePos x="0" y="0"/>
                      <wp:positionH relativeFrom="column">
                        <wp:posOffset>848028</wp:posOffset>
                      </wp:positionH>
                      <wp:positionV relativeFrom="paragraph">
                        <wp:posOffset>188012</wp:posOffset>
                      </wp:positionV>
                      <wp:extent cx="850900" cy="21590"/>
                      <wp:effectExtent l="0" t="0" r="0" b="0"/>
                      <wp:wrapNone/>
                      <wp:docPr id="4523" name="Group 4523"/>
                      <wp:cNvGraphicFramePr>
                        <a:graphicFrameLocks/>
                      </wp:cNvGraphicFramePr>
                      <a:graphic>
                        <a:graphicData uri="http://schemas.microsoft.com/office/word/2010/wordprocessingGroup">
                          <wpg:wgp>
                            <wpg:cNvPr id="4523" name="Group 4523"/>
                            <wpg:cNvGrpSpPr/>
                            <wpg:grpSpPr>
                              <a:xfrm>
                                <a:off x="0" y="0"/>
                                <a:ext cx="850900" cy="21590"/>
                                <a:chExt cx="850900" cy="21590"/>
                              </a:xfrm>
                            </wpg:grpSpPr>
                            <wps:wsp>
                              <wps:cNvPr id="4524" name="Graphic 4524"/>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6.773903pt;margin-top:14.804133pt;width:67pt;height:1.7pt;mso-position-horizontal-relative:column;mso-position-vertical-relative:paragraph;z-index:16571392" id="docshapegroup3850" coordorigin="1335,296" coordsize="1340,34">
                      <v:line style="position:absolute" from="1335,313" to="2675,313" stroked="true" strokeweight="1.7pt" strokecolor="#000000">
                        <v:stroke dashstyle="solid"/>
                      </v:line>
                      <w10:wrap type="none"/>
                    </v:group>
                  </w:pict>
                </mc:Fallback>
              </mc:AlternateContent>
            </w:r>
            <w:r>
              <w:rPr>
                <w:spacing w:val="-4"/>
                <w:w w:val="130"/>
                <w:sz w:val="17"/>
              </w:rPr>
              <w:t>2020</w:t>
            </w:r>
          </w:p>
        </w:tc>
        <w:tc>
          <w:tcPr>
            <w:tcW w:w="1594" w:type="dxa"/>
          </w:tcPr>
          <w:p>
            <w:pPr>
              <w:pStyle w:val="TableParagraph"/>
              <w:spacing w:before="3"/>
              <w:ind w:left="28"/>
              <w:jc w:val="center"/>
              <w:rPr>
                <w:sz w:val="17"/>
              </w:rPr>
            </w:pPr>
            <w:r>
              <w:rPr/>
              <mc:AlternateContent>
                <mc:Choice Requires="wps">
                  <w:drawing>
                    <wp:anchor distT="0" distB="0" distL="0" distR="0" allowOverlap="1" layoutInCell="1" locked="0" behindDoc="0" simplePos="0" relativeHeight="16571904">
                      <wp:simplePos x="0" y="0"/>
                      <wp:positionH relativeFrom="column">
                        <wp:posOffset>831975</wp:posOffset>
                      </wp:positionH>
                      <wp:positionV relativeFrom="paragraph">
                        <wp:posOffset>188012</wp:posOffset>
                      </wp:positionV>
                      <wp:extent cx="850900" cy="21590"/>
                      <wp:effectExtent l="0" t="0" r="0" b="0"/>
                      <wp:wrapNone/>
                      <wp:docPr id="4525" name="Group 4525"/>
                      <wp:cNvGraphicFramePr>
                        <a:graphicFrameLocks/>
                      </wp:cNvGraphicFramePr>
                      <a:graphic>
                        <a:graphicData uri="http://schemas.microsoft.com/office/word/2010/wordprocessingGroup">
                          <wpg:wgp>
                            <wpg:cNvPr id="4525" name="Group 4525"/>
                            <wpg:cNvGrpSpPr/>
                            <wpg:grpSpPr>
                              <a:xfrm>
                                <a:off x="0" y="0"/>
                                <a:ext cx="850900" cy="21590"/>
                                <a:chExt cx="850900" cy="21590"/>
                              </a:xfrm>
                            </wpg:grpSpPr>
                            <wps:wsp>
                              <wps:cNvPr id="4526" name="Graphic 4526"/>
                              <wps:cNvSpPr/>
                              <wps:spPr>
                                <a:xfrm>
                                  <a:off x="0" y="10795"/>
                                  <a:ext cx="850900" cy="1270"/>
                                </a:xfrm>
                                <a:custGeom>
                                  <a:avLst/>
                                  <a:gdLst/>
                                  <a:ahLst/>
                                  <a:cxnLst/>
                                  <a:rect l="l" t="t" r="r" b="b"/>
                                  <a:pathLst>
                                    <a:path w="850900" h="0">
                                      <a:moveTo>
                                        <a:pt x="0" y="0"/>
                                      </a:moveTo>
                                      <a:lnTo>
                                        <a:pt x="850900"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5.509903pt;margin-top:14.804133pt;width:67pt;height:1.7pt;mso-position-horizontal-relative:column;mso-position-vertical-relative:paragraph;z-index:16571904" id="docshapegroup3851" coordorigin="1310,296" coordsize="1340,34">
                      <v:line style="position:absolute" from="1310,313" to="2650,313" stroked="true" strokeweight="1.7pt" strokecolor="#000000">
                        <v:stroke dashstyle="solid"/>
                      </v:line>
                      <w10:wrap type="none"/>
                    </v:group>
                  </w:pict>
                </mc:Fallback>
              </mc:AlternateContent>
            </w:r>
            <w:r>
              <w:rPr>
                <w:spacing w:val="-4"/>
                <w:w w:val="115"/>
                <w:sz w:val="17"/>
              </w:rPr>
              <w:t>2021</w:t>
            </w:r>
          </w:p>
        </w:tc>
        <w:tc>
          <w:tcPr>
            <w:tcW w:w="1107" w:type="dxa"/>
          </w:tcPr>
          <w:p>
            <w:pPr>
              <w:pStyle w:val="TableParagraph"/>
              <w:spacing w:before="3"/>
              <w:ind w:left="560"/>
              <w:rPr>
                <w:b/>
                <w:sz w:val="17"/>
              </w:rPr>
            </w:pPr>
            <w:r>
              <w:rPr>
                <w:b/>
                <w:spacing w:val="-4"/>
                <w:w w:val="115"/>
                <w:sz w:val="17"/>
              </w:rPr>
              <w:t>2022</w:t>
            </w:r>
          </w:p>
        </w:tc>
      </w:tr>
    </w:tbl>
    <w:p>
      <w:pPr>
        <w:pStyle w:val="BodyText"/>
        <w:rPr>
          <w:sz w:val="15"/>
        </w:rPr>
      </w:pPr>
    </w:p>
    <w:tbl>
      <w:tblPr>
        <w:tblW w:w="0" w:type="auto"/>
        <w:jc w:val="left"/>
        <w:tblInd w:w="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740"/>
        <w:gridCol w:w="5076"/>
        <w:gridCol w:w="1619"/>
        <w:gridCol w:w="1619"/>
        <w:gridCol w:w="1619"/>
        <w:gridCol w:w="1619"/>
        <w:gridCol w:w="1616"/>
        <w:gridCol w:w="1486"/>
      </w:tblGrid>
      <w:tr>
        <w:trPr>
          <w:trHeight w:val="291" w:hRule="atLeast"/>
        </w:trPr>
        <w:tc>
          <w:tcPr>
            <w:tcW w:w="9740" w:type="dxa"/>
          </w:tcPr>
          <w:p>
            <w:pPr>
              <w:pStyle w:val="TableParagraph"/>
              <w:spacing w:line="169" w:lineRule="exact" w:before="103"/>
              <w:ind w:left="-1"/>
              <w:rPr>
                <w:b/>
                <w:sz w:val="16"/>
              </w:rPr>
            </w:pPr>
            <w:r>
              <w:rPr>
                <w:b/>
                <w:w w:val="115"/>
                <w:sz w:val="16"/>
              </w:rPr>
              <w:t>Fleet Fuel</w:t>
            </w:r>
            <w:r>
              <w:rPr>
                <w:b/>
                <w:spacing w:val="1"/>
                <w:w w:val="115"/>
                <w:sz w:val="16"/>
              </w:rPr>
              <w:t> </w:t>
            </w:r>
            <w:r>
              <w:rPr>
                <w:b/>
                <w:spacing w:val="-2"/>
                <w:w w:val="115"/>
                <w:sz w:val="16"/>
              </w:rPr>
              <w:t>Management</w:t>
            </w:r>
          </w:p>
        </w:tc>
        <w:tc>
          <w:tcPr>
            <w:tcW w:w="5076"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Borders>
              <w:right w:val="dotted" w:sz="8" w:space="0" w:color="000000"/>
            </w:tcBorders>
          </w:tcPr>
          <w:p>
            <w:pPr>
              <w:pStyle w:val="TableParagraph"/>
              <w:rPr>
                <w:rFonts w:ascii="Times New Roman"/>
                <w:sz w:val="16"/>
              </w:rPr>
            </w:pPr>
          </w:p>
        </w:tc>
        <w:tc>
          <w:tcPr>
            <w:tcW w:w="1616" w:type="dxa"/>
            <w:tcBorders>
              <w:left w:val="dotted" w:sz="8" w:space="0" w:color="000000"/>
              <w:right w:val="dotted" w:sz="8" w:space="0" w:color="000000"/>
            </w:tcBorders>
          </w:tcPr>
          <w:p>
            <w:pPr>
              <w:pStyle w:val="TableParagraph"/>
              <w:rPr>
                <w:rFonts w:ascii="Times New Roman"/>
                <w:sz w:val="16"/>
              </w:rPr>
            </w:pPr>
          </w:p>
        </w:tc>
        <w:tc>
          <w:tcPr>
            <w:tcW w:w="1486" w:type="dxa"/>
            <w:tcBorders>
              <w:left w:val="dotted" w:sz="8" w:space="0" w:color="000000"/>
            </w:tcBorders>
          </w:tcPr>
          <w:p>
            <w:pPr>
              <w:pStyle w:val="TableParagraph"/>
              <w:rPr>
                <w:rFonts w:ascii="Times New Roman"/>
                <w:sz w:val="16"/>
              </w:rPr>
            </w:pPr>
          </w:p>
        </w:tc>
      </w:tr>
      <w:tr>
        <w:trPr>
          <w:trHeight w:val="40" w:hRule="atLeast"/>
        </w:trPr>
        <w:tc>
          <w:tcPr>
            <w:tcW w:w="9740" w:type="dxa"/>
          </w:tcPr>
          <w:p>
            <w:pPr>
              <w:pStyle w:val="TableParagraph"/>
              <w:rPr>
                <w:rFonts w:ascii="Times New Roman"/>
                <w:sz w:val="2"/>
              </w:rPr>
            </w:pPr>
          </w:p>
        </w:tc>
        <w:tc>
          <w:tcPr>
            <w:tcW w:w="5076"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065" cy="12065"/>
                      <wp:effectExtent l="0" t="0" r="0" b="0"/>
                      <wp:docPr id="4527" name="Group 4527"/>
                      <wp:cNvGraphicFramePr>
                        <a:graphicFrameLocks/>
                      </wp:cNvGraphicFramePr>
                      <a:graphic>
                        <a:graphicData uri="http://schemas.microsoft.com/office/word/2010/wordprocessingGroup">
                          <wpg:wgp>
                            <wpg:cNvPr id="4527" name="Group 4527"/>
                            <wpg:cNvGrpSpPr/>
                            <wpg:grpSpPr>
                              <a:xfrm>
                                <a:off x="0" y="0"/>
                                <a:ext cx="12065" cy="12065"/>
                                <a:chExt cx="12065" cy="12065"/>
                              </a:xfrm>
                            </wpg:grpSpPr>
                            <wps:wsp>
                              <wps:cNvPr id="4528" name="Graphic 4528"/>
                              <wps:cNvSpPr/>
                              <wps:spPr>
                                <a:xfrm>
                                  <a:off x="-6" y="6"/>
                                  <a:ext cx="12065" cy="12065"/>
                                </a:xfrm>
                                <a:custGeom>
                                  <a:avLst/>
                                  <a:gdLst/>
                                  <a:ahLst/>
                                  <a:cxnLst/>
                                  <a:rect l="l" t="t" r="r" b="b"/>
                                  <a:pathLst>
                                    <a:path w="12065" h="12065">
                                      <a:moveTo>
                                        <a:pt x="11823" y="5905"/>
                                      </a:moveTo>
                                      <a:lnTo>
                                        <a:pt x="10096" y="1739"/>
                                      </a:lnTo>
                                      <a:lnTo>
                                        <a:pt x="5918" y="0"/>
                                      </a:lnTo>
                                      <a:lnTo>
                                        <a:pt x="1727" y="1727"/>
                                      </a:lnTo>
                                      <a:lnTo>
                                        <a:pt x="0" y="5905"/>
                                      </a:lnTo>
                                      <a:lnTo>
                                        <a:pt x="1727" y="10096"/>
                                      </a:lnTo>
                                      <a:lnTo>
                                        <a:pt x="5918" y="11823"/>
                                      </a:lnTo>
                                      <a:lnTo>
                                        <a:pt x="10096" y="10096"/>
                                      </a:lnTo>
                                      <a:lnTo>
                                        <a:pt x="11823" y="591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852" coordorigin="0,0" coordsize="19,19">
                      <v:shape style="position:absolute;left:-1;top:0;width:19;height:19" id="docshape3853" coordorigin="0,0" coordsize="19,19" path="m19,9l16,3,9,0,3,3,0,9,3,16,9,19,16,16,19,9xe" filled="true" fillcolor="#000000" stroked="false">
                        <v:path arrowok="t"/>
                        <v:fill type="solid"/>
                      </v:shape>
                    </v:group>
                  </w:pict>
                </mc:Fallback>
              </mc:AlternateContent>
            </w:r>
            <w:r>
              <w:rPr>
                <w:sz w:val="2"/>
              </w:rPr>
            </w:r>
          </w:p>
        </w:tc>
        <w:tc>
          <w:tcPr>
            <w:tcW w:w="1616" w:type="dxa"/>
          </w:tcPr>
          <w:p>
            <w:pPr>
              <w:pStyle w:val="TableParagraph"/>
              <w:spacing w:line="20" w:lineRule="exact"/>
              <w:ind w:left="1607" w:right="-72"/>
              <w:rPr>
                <w:sz w:val="2"/>
              </w:rPr>
            </w:pPr>
            <w:r>
              <w:rPr>
                <w:sz w:val="2"/>
              </w:rPr>
              <mc:AlternateContent>
                <mc:Choice Requires="wps">
                  <w:drawing>
                    <wp:inline distT="0" distB="0" distL="0" distR="0">
                      <wp:extent cx="12065" cy="12065"/>
                      <wp:effectExtent l="0" t="0" r="0" b="0"/>
                      <wp:docPr id="4529" name="Group 4529"/>
                      <wp:cNvGraphicFramePr>
                        <a:graphicFrameLocks/>
                      </wp:cNvGraphicFramePr>
                      <a:graphic>
                        <a:graphicData uri="http://schemas.microsoft.com/office/word/2010/wordprocessingGroup">
                          <wpg:wgp>
                            <wpg:cNvPr id="4529" name="Group 4529"/>
                            <wpg:cNvGrpSpPr/>
                            <wpg:grpSpPr>
                              <a:xfrm>
                                <a:off x="0" y="0"/>
                                <a:ext cx="12065" cy="12065"/>
                                <a:chExt cx="12065" cy="12065"/>
                              </a:xfrm>
                            </wpg:grpSpPr>
                            <wps:wsp>
                              <wps:cNvPr id="4530" name="Graphic 4530"/>
                              <wps:cNvSpPr/>
                              <wps:spPr>
                                <a:xfrm>
                                  <a:off x="-1" y="6"/>
                                  <a:ext cx="12065" cy="12065"/>
                                </a:xfrm>
                                <a:custGeom>
                                  <a:avLst/>
                                  <a:gdLst/>
                                  <a:ahLst/>
                                  <a:cxnLst/>
                                  <a:rect l="l" t="t" r="r" b="b"/>
                                  <a:pathLst>
                                    <a:path w="12065" h="12065">
                                      <a:moveTo>
                                        <a:pt x="11823" y="5905"/>
                                      </a:moveTo>
                                      <a:lnTo>
                                        <a:pt x="10083" y="1739"/>
                                      </a:lnTo>
                                      <a:lnTo>
                                        <a:pt x="5905" y="0"/>
                                      </a:lnTo>
                                      <a:lnTo>
                                        <a:pt x="1727" y="1727"/>
                                      </a:lnTo>
                                      <a:lnTo>
                                        <a:pt x="0" y="5905"/>
                                      </a:lnTo>
                                      <a:lnTo>
                                        <a:pt x="1727" y="10096"/>
                                      </a:lnTo>
                                      <a:lnTo>
                                        <a:pt x="5905" y="11823"/>
                                      </a:lnTo>
                                      <a:lnTo>
                                        <a:pt x="10083" y="10096"/>
                                      </a:lnTo>
                                      <a:lnTo>
                                        <a:pt x="11823" y="591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854" coordorigin="0,0" coordsize="19,19">
                      <v:shape style="position:absolute;left:0;top:0;width:19;height:19" id="docshape3855" coordorigin="0,0" coordsize="19,19" path="m19,9l16,3,9,0,3,3,0,9,3,16,9,19,16,16,19,9xe" filled="true" fillcolor="#000000" stroked="false">
                        <v:path arrowok="t"/>
                        <v:fill type="solid"/>
                      </v:shape>
                    </v:group>
                  </w:pict>
                </mc:Fallback>
              </mc:AlternateContent>
            </w:r>
            <w:r>
              <w:rPr>
                <w:sz w:val="2"/>
              </w:rPr>
            </w:r>
          </w:p>
        </w:tc>
        <w:tc>
          <w:tcPr>
            <w:tcW w:w="1486" w:type="dxa"/>
          </w:tcPr>
          <w:p>
            <w:pPr>
              <w:pStyle w:val="TableParagraph"/>
              <w:rPr>
                <w:rFonts w:ascii="Times New Roman"/>
                <w:sz w:val="2"/>
              </w:rPr>
            </w:pPr>
          </w:p>
        </w:tc>
      </w:tr>
      <w:tr>
        <w:trPr>
          <w:trHeight w:val="346" w:hRule="atLeast"/>
        </w:trPr>
        <w:tc>
          <w:tcPr>
            <w:tcW w:w="9740" w:type="dxa"/>
            <w:tcBorders>
              <w:bottom w:val="single" w:sz="4" w:space="0" w:color="000000"/>
            </w:tcBorders>
          </w:tcPr>
          <w:p>
            <w:pPr>
              <w:pStyle w:val="TableParagraph"/>
              <w:spacing w:before="11"/>
              <w:ind w:left="-1"/>
              <w:rPr>
                <w:sz w:val="16"/>
              </w:rPr>
            </w:pPr>
            <w:r>
              <w:rPr>
                <w:w w:val="125"/>
                <w:sz w:val="16"/>
              </w:rPr>
              <w:t>Fleet</w:t>
            </w:r>
            <w:r>
              <w:rPr>
                <w:spacing w:val="-4"/>
                <w:w w:val="125"/>
                <w:sz w:val="16"/>
              </w:rPr>
              <w:t> </w:t>
            </w:r>
            <w:r>
              <w:rPr>
                <w:w w:val="125"/>
                <w:sz w:val="16"/>
              </w:rPr>
              <w:t>fuel</w:t>
            </w:r>
            <w:r>
              <w:rPr>
                <w:spacing w:val="-3"/>
                <w:w w:val="125"/>
                <w:sz w:val="16"/>
              </w:rPr>
              <w:t> </w:t>
            </w:r>
            <w:r>
              <w:rPr>
                <w:w w:val="125"/>
                <w:sz w:val="16"/>
              </w:rPr>
              <w:t>consumed</w:t>
            </w:r>
            <w:r>
              <w:rPr>
                <w:spacing w:val="-3"/>
                <w:w w:val="125"/>
                <w:sz w:val="16"/>
              </w:rPr>
              <w:t> </w:t>
            </w:r>
            <w:r>
              <w:rPr>
                <w:w w:val="125"/>
                <w:sz w:val="16"/>
              </w:rPr>
              <w:t>(liters</w:t>
            </w:r>
            <w:r>
              <w:rPr>
                <w:spacing w:val="-4"/>
                <w:w w:val="125"/>
                <w:sz w:val="16"/>
              </w:rPr>
              <w:t> </w:t>
            </w:r>
            <w:r>
              <w:rPr>
                <w:w w:val="125"/>
                <w:sz w:val="16"/>
              </w:rPr>
              <w:t>of</w:t>
            </w:r>
            <w:r>
              <w:rPr>
                <w:spacing w:val="-3"/>
                <w:w w:val="125"/>
                <w:sz w:val="16"/>
              </w:rPr>
              <w:t> </w:t>
            </w:r>
            <w:r>
              <w:rPr>
                <w:w w:val="125"/>
                <w:sz w:val="16"/>
              </w:rPr>
              <w:t>diesel</w:t>
            </w:r>
            <w:r>
              <w:rPr>
                <w:spacing w:val="-3"/>
                <w:w w:val="125"/>
                <w:sz w:val="16"/>
              </w:rPr>
              <w:t> </w:t>
            </w:r>
            <w:r>
              <w:rPr>
                <w:spacing w:val="-2"/>
                <w:w w:val="125"/>
                <w:sz w:val="16"/>
              </w:rPr>
              <w:t>equiv.)</w:t>
            </w:r>
          </w:p>
        </w:tc>
        <w:tc>
          <w:tcPr>
            <w:tcW w:w="5076" w:type="dxa"/>
            <w:tcBorders>
              <w:bottom w:val="single" w:sz="4" w:space="0" w:color="000000"/>
            </w:tcBorders>
          </w:tcPr>
          <w:p>
            <w:pPr>
              <w:pStyle w:val="TableParagraph"/>
              <w:rPr>
                <w:rFonts w:ascii="Times New Roman"/>
                <w:sz w:val="16"/>
              </w:rPr>
            </w:pPr>
          </w:p>
        </w:tc>
        <w:tc>
          <w:tcPr>
            <w:tcW w:w="1619" w:type="dxa"/>
            <w:tcBorders>
              <w:bottom w:val="single" w:sz="4" w:space="0" w:color="000000"/>
            </w:tcBorders>
          </w:tcPr>
          <w:p>
            <w:pPr>
              <w:pStyle w:val="TableParagraph"/>
              <w:rPr>
                <w:rFonts w:ascii="Times New Roman"/>
                <w:sz w:val="16"/>
              </w:rPr>
            </w:pPr>
          </w:p>
        </w:tc>
        <w:tc>
          <w:tcPr>
            <w:tcW w:w="1619" w:type="dxa"/>
            <w:tcBorders>
              <w:bottom w:val="single" w:sz="4" w:space="0" w:color="000000"/>
            </w:tcBorders>
          </w:tcPr>
          <w:p>
            <w:pPr>
              <w:pStyle w:val="TableParagraph"/>
              <w:rPr>
                <w:rFonts w:ascii="Times New Roman"/>
                <w:sz w:val="16"/>
              </w:rPr>
            </w:pPr>
          </w:p>
        </w:tc>
        <w:tc>
          <w:tcPr>
            <w:tcW w:w="1619" w:type="dxa"/>
            <w:tcBorders>
              <w:bottom w:val="single" w:sz="4" w:space="0" w:color="000000"/>
            </w:tcBorders>
          </w:tcPr>
          <w:p>
            <w:pPr>
              <w:pStyle w:val="TableParagraph"/>
              <w:rPr>
                <w:rFonts w:ascii="Times New Roman"/>
                <w:sz w:val="16"/>
              </w:rPr>
            </w:pPr>
          </w:p>
        </w:tc>
        <w:tc>
          <w:tcPr>
            <w:tcW w:w="1619" w:type="dxa"/>
            <w:tcBorders>
              <w:bottom w:val="single" w:sz="4" w:space="0" w:color="000000"/>
              <w:right w:val="dotted" w:sz="8" w:space="0" w:color="000000"/>
            </w:tcBorders>
          </w:tcPr>
          <w:p>
            <w:pPr>
              <w:pStyle w:val="TableParagraph"/>
              <w:spacing w:before="11"/>
              <w:ind w:right="126"/>
              <w:jc w:val="right"/>
              <w:rPr>
                <w:sz w:val="9"/>
              </w:rPr>
            </w:pPr>
            <w:r>
              <w:rPr/>
              <mc:AlternateContent>
                <mc:Choice Requires="wps">
                  <w:drawing>
                    <wp:anchor distT="0" distB="0" distL="0" distR="0" allowOverlap="1" layoutInCell="1" locked="0" behindDoc="1" simplePos="0" relativeHeight="472429056">
                      <wp:simplePos x="0" y="0"/>
                      <wp:positionH relativeFrom="column">
                        <wp:posOffset>1022257</wp:posOffset>
                      </wp:positionH>
                      <wp:positionV relativeFrom="paragraph">
                        <wp:posOffset>122208</wp:posOffset>
                      </wp:positionV>
                      <wp:extent cx="12065" cy="12065"/>
                      <wp:effectExtent l="0" t="0" r="0" b="0"/>
                      <wp:wrapNone/>
                      <wp:docPr id="4531" name="Group 4531"/>
                      <wp:cNvGraphicFramePr>
                        <a:graphicFrameLocks/>
                      </wp:cNvGraphicFramePr>
                      <a:graphic>
                        <a:graphicData uri="http://schemas.microsoft.com/office/word/2010/wordprocessingGroup">
                          <wpg:wgp>
                            <wpg:cNvPr id="4531" name="Group 4531"/>
                            <wpg:cNvGrpSpPr/>
                            <wpg:grpSpPr>
                              <a:xfrm>
                                <a:off x="0" y="0"/>
                                <a:ext cx="12065" cy="12065"/>
                                <a:chExt cx="12065" cy="12065"/>
                              </a:xfrm>
                            </wpg:grpSpPr>
                            <wps:wsp>
                              <wps:cNvPr id="4532" name="Graphic 4532"/>
                              <wps:cNvSpPr/>
                              <wps:spPr>
                                <a:xfrm>
                                  <a:off x="0" y="0"/>
                                  <a:ext cx="12065" cy="12065"/>
                                </a:xfrm>
                                <a:custGeom>
                                  <a:avLst/>
                                  <a:gdLst/>
                                  <a:ahLst/>
                                  <a:cxnLst/>
                                  <a:rect l="l" t="t" r="r" b="b"/>
                                  <a:pathLst>
                                    <a:path w="12065" h="12065">
                                      <a:moveTo>
                                        <a:pt x="0" y="5911"/>
                                      </a:moveTo>
                                      <a:lnTo>
                                        <a:pt x="1731" y="1731"/>
                                      </a:lnTo>
                                      <a:lnTo>
                                        <a:pt x="5911" y="0"/>
                                      </a:lnTo>
                                      <a:lnTo>
                                        <a:pt x="10092" y="1731"/>
                                      </a:lnTo>
                                      <a:lnTo>
                                        <a:pt x="11823" y="5911"/>
                                      </a:lnTo>
                                      <a:lnTo>
                                        <a:pt x="10092" y="10092"/>
                                      </a:lnTo>
                                      <a:lnTo>
                                        <a:pt x="5911" y="11823"/>
                                      </a:lnTo>
                                      <a:lnTo>
                                        <a:pt x="1731" y="10092"/>
                                      </a:lnTo>
                                      <a:lnTo>
                                        <a:pt x="0" y="591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92699pt;margin-top:9.622706pt;width:.95pt;height:.95pt;mso-position-horizontal-relative:column;mso-position-vertical-relative:paragraph;z-index:-30887424" id="docshapegroup3856" coordorigin="1610,192" coordsize="19,19">
                      <v:shape style="position:absolute;left:1609;top:192;width:19;height:19" id="docshape3857" coordorigin="1610,192" coordsize="19,19" path="m1610,202l1613,195,1619,192,1626,195,1628,202,1626,208,1619,211,1613,208,1610,202xe" filled="true" fillcolor="#000000" stroked="false">
                        <v:path arrowok="t"/>
                        <v:fill type="solid"/>
                      </v:shape>
                      <w10:wrap type="none"/>
                    </v:group>
                  </w:pict>
                </mc:Fallback>
              </mc:AlternateContent>
            </w:r>
            <w:r>
              <w:rPr>
                <w:spacing w:val="-2"/>
                <w:sz w:val="16"/>
              </w:rPr>
              <w:t>1.01B</w:t>
            </w:r>
            <w:r>
              <w:rPr>
                <w:spacing w:val="-2"/>
                <w:position w:val="5"/>
                <w:sz w:val="9"/>
              </w:rPr>
              <w:t>1</w:t>
            </w:r>
          </w:p>
        </w:tc>
        <w:tc>
          <w:tcPr>
            <w:tcW w:w="1616" w:type="dxa"/>
            <w:tcBorders>
              <w:left w:val="dotted" w:sz="8" w:space="0" w:color="000000"/>
              <w:bottom w:val="single" w:sz="4" w:space="0" w:color="000000"/>
              <w:right w:val="dotted" w:sz="8" w:space="0" w:color="000000"/>
            </w:tcBorders>
          </w:tcPr>
          <w:p>
            <w:pPr>
              <w:pStyle w:val="TableParagraph"/>
              <w:spacing w:before="11"/>
              <w:ind w:right="127"/>
              <w:jc w:val="right"/>
              <w:rPr>
                <w:sz w:val="16"/>
              </w:rPr>
            </w:pPr>
            <w:r>
              <w:rPr/>
              <mc:AlternateContent>
                <mc:Choice Requires="wps">
                  <w:drawing>
                    <wp:anchor distT="0" distB="0" distL="0" distR="0" allowOverlap="1" layoutInCell="1" locked="0" behindDoc="1" simplePos="0" relativeHeight="472429568">
                      <wp:simplePos x="0" y="0"/>
                      <wp:positionH relativeFrom="column">
                        <wp:posOffset>1020535</wp:posOffset>
                      </wp:positionH>
                      <wp:positionV relativeFrom="paragraph">
                        <wp:posOffset>122208</wp:posOffset>
                      </wp:positionV>
                      <wp:extent cx="12065" cy="12065"/>
                      <wp:effectExtent l="0" t="0" r="0" b="0"/>
                      <wp:wrapNone/>
                      <wp:docPr id="4533" name="Group 4533"/>
                      <wp:cNvGraphicFramePr>
                        <a:graphicFrameLocks/>
                      </wp:cNvGraphicFramePr>
                      <a:graphic>
                        <a:graphicData uri="http://schemas.microsoft.com/office/word/2010/wordprocessingGroup">
                          <wpg:wgp>
                            <wpg:cNvPr id="4533" name="Group 4533"/>
                            <wpg:cNvGrpSpPr/>
                            <wpg:grpSpPr>
                              <a:xfrm>
                                <a:off x="0" y="0"/>
                                <a:ext cx="12065" cy="12065"/>
                                <a:chExt cx="12065" cy="12065"/>
                              </a:xfrm>
                            </wpg:grpSpPr>
                            <wps:wsp>
                              <wps:cNvPr id="4534" name="Graphic 4534"/>
                              <wps:cNvSpPr/>
                              <wps:spPr>
                                <a:xfrm>
                                  <a:off x="0" y="0"/>
                                  <a:ext cx="12065" cy="12065"/>
                                </a:xfrm>
                                <a:custGeom>
                                  <a:avLst/>
                                  <a:gdLst/>
                                  <a:ahLst/>
                                  <a:cxnLst/>
                                  <a:rect l="l" t="t" r="r" b="b"/>
                                  <a:pathLst>
                                    <a:path w="12065" h="12065">
                                      <a:moveTo>
                                        <a:pt x="0" y="5911"/>
                                      </a:moveTo>
                                      <a:lnTo>
                                        <a:pt x="1731" y="1731"/>
                                      </a:lnTo>
                                      <a:lnTo>
                                        <a:pt x="5911" y="0"/>
                                      </a:lnTo>
                                      <a:lnTo>
                                        <a:pt x="10092" y="1731"/>
                                      </a:lnTo>
                                      <a:lnTo>
                                        <a:pt x="11823" y="5911"/>
                                      </a:lnTo>
                                      <a:lnTo>
                                        <a:pt x="10092" y="10092"/>
                                      </a:lnTo>
                                      <a:lnTo>
                                        <a:pt x="5911" y="11823"/>
                                      </a:lnTo>
                                      <a:lnTo>
                                        <a:pt x="1731" y="10092"/>
                                      </a:lnTo>
                                      <a:lnTo>
                                        <a:pt x="0" y="591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357101pt;margin-top:9.622706pt;width:.95pt;height:.95pt;mso-position-horizontal-relative:column;mso-position-vertical-relative:paragraph;z-index:-30886912" id="docshapegroup3858" coordorigin="1607,192" coordsize="19,19">
                      <v:shape style="position:absolute;left:1607;top:192;width:19;height:19" id="docshape3859" coordorigin="1607,192" coordsize="19,19" path="m1607,202l1610,195,1616,192,1623,195,1626,202,1623,208,1616,211,1610,208,1607,202xe" filled="true" fillcolor="#000000" stroked="false">
                        <v:path arrowok="t"/>
                        <v:fill type="solid"/>
                      </v:shape>
                      <w10:wrap type="none"/>
                    </v:group>
                  </w:pict>
                </mc:Fallback>
              </mc:AlternateContent>
            </w:r>
            <w:r>
              <w:rPr>
                <w:spacing w:val="-2"/>
                <w:w w:val="105"/>
                <w:sz w:val="16"/>
              </w:rPr>
              <w:t>1.10B</w:t>
            </w:r>
          </w:p>
        </w:tc>
        <w:tc>
          <w:tcPr>
            <w:tcW w:w="1486" w:type="dxa"/>
            <w:tcBorders>
              <w:left w:val="dotted" w:sz="8" w:space="0" w:color="000000"/>
              <w:bottom w:val="single" w:sz="4" w:space="0" w:color="000000"/>
            </w:tcBorders>
          </w:tcPr>
          <w:p>
            <w:pPr>
              <w:pStyle w:val="TableParagraph"/>
              <w:spacing w:before="11"/>
              <w:ind w:right="-15"/>
              <w:jc w:val="right"/>
              <w:rPr>
                <w:b/>
                <w:sz w:val="16"/>
              </w:rPr>
            </w:pPr>
            <w:r>
              <w:rPr>
                <w:b/>
                <w:spacing w:val="-2"/>
                <w:w w:val="105"/>
                <w:sz w:val="16"/>
              </w:rPr>
              <w:t>0.77B</w:t>
            </w:r>
          </w:p>
        </w:tc>
      </w:tr>
      <w:tr>
        <w:trPr>
          <w:trHeight w:val="469" w:hRule="atLeast"/>
        </w:trPr>
        <w:tc>
          <w:tcPr>
            <w:tcW w:w="9740" w:type="dxa"/>
            <w:tcBorders>
              <w:top w:val="single" w:sz="4" w:space="0" w:color="000000"/>
            </w:tcBorders>
          </w:tcPr>
          <w:p>
            <w:pPr>
              <w:pStyle w:val="TableParagraph"/>
              <w:spacing w:before="87"/>
              <w:rPr>
                <w:sz w:val="16"/>
              </w:rPr>
            </w:pPr>
          </w:p>
          <w:p>
            <w:pPr>
              <w:pStyle w:val="TableParagraph"/>
              <w:spacing w:line="169" w:lineRule="exact"/>
              <w:ind w:left="-1"/>
              <w:rPr>
                <w:b/>
                <w:sz w:val="16"/>
              </w:rPr>
            </w:pPr>
            <w:r>
              <w:rPr>
                <w:b/>
                <w:w w:val="110"/>
                <w:sz w:val="16"/>
              </w:rPr>
              <w:t>HFC-Free</w:t>
            </w:r>
            <w:r>
              <w:rPr>
                <w:b/>
                <w:spacing w:val="26"/>
                <w:w w:val="110"/>
                <w:sz w:val="16"/>
              </w:rPr>
              <w:t> </w:t>
            </w:r>
            <w:r>
              <w:rPr>
                <w:b/>
                <w:spacing w:val="-2"/>
                <w:w w:val="110"/>
                <w:sz w:val="16"/>
              </w:rPr>
              <w:t>Coolers</w:t>
            </w:r>
          </w:p>
        </w:tc>
        <w:tc>
          <w:tcPr>
            <w:tcW w:w="5076" w:type="dxa"/>
            <w:tcBorders>
              <w:top w:val="single" w:sz="4" w:space="0" w:color="000000"/>
              <w:right w:val="dotted" w:sz="8" w:space="0" w:color="000000"/>
            </w:tcBorders>
          </w:tcPr>
          <w:p>
            <w:pPr>
              <w:pStyle w:val="TableParagraph"/>
              <w:spacing w:before="2"/>
              <w:rPr>
                <w:sz w:val="11"/>
              </w:rPr>
            </w:pPr>
          </w:p>
          <w:p>
            <w:pPr>
              <w:pStyle w:val="TableParagraph"/>
              <w:spacing w:line="20" w:lineRule="exact"/>
              <w:ind w:left="5066" w:right="-87"/>
              <w:rPr>
                <w:sz w:val="2"/>
              </w:rPr>
            </w:pPr>
            <w:r>
              <w:rPr>
                <w:sz w:val="2"/>
              </w:rPr>
              <mc:AlternateContent>
                <mc:Choice Requires="wps">
                  <w:drawing>
                    <wp:inline distT="0" distB="0" distL="0" distR="0">
                      <wp:extent cx="12700" cy="12700"/>
                      <wp:effectExtent l="0" t="0" r="0" b="0"/>
                      <wp:docPr id="4535" name="Group 4535"/>
                      <wp:cNvGraphicFramePr>
                        <a:graphicFrameLocks/>
                      </wp:cNvGraphicFramePr>
                      <a:graphic>
                        <a:graphicData uri="http://schemas.microsoft.com/office/word/2010/wordprocessingGroup">
                          <wpg:wgp>
                            <wpg:cNvPr id="4535" name="Group 4535"/>
                            <wpg:cNvGrpSpPr/>
                            <wpg:grpSpPr>
                              <a:xfrm>
                                <a:off x="0" y="0"/>
                                <a:ext cx="12700" cy="12700"/>
                                <a:chExt cx="12700" cy="12700"/>
                              </a:xfrm>
                            </wpg:grpSpPr>
                            <wps:wsp>
                              <wps:cNvPr id="4536" name="Graphic 453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60" coordorigin="0,0" coordsize="20,20">
                      <v:shape style="position:absolute;left:0;top:0;width:20;height:20" id="docshape3861" coordorigin="0,0" coordsize="20,20" path="m0,10l3,3,10,0,17,3,20,10,17,17,10,20,3,17,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537" name="Group 4537"/>
                      <wp:cNvGraphicFramePr>
                        <a:graphicFrameLocks/>
                      </wp:cNvGraphicFramePr>
                      <a:graphic>
                        <a:graphicData uri="http://schemas.microsoft.com/office/word/2010/wordprocessingGroup">
                          <wpg:wgp>
                            <wpg:cNvPr id="4537" name="Group 4537"/>
                            <wpg:cNvGrpSpPr/>
                            <wpg:grpSpPr>
                              <a:xfrm>
                                <a:off x="0" y="0"/>
                                <a:ext cx="12700" cy="12700"/>
                                <a:chExt cx="12700" cy="12700"/>
                              </a:xfrm>
                            </wpg:grpSpPr>
                            <wps:wsp>
                              <wps:cNvPr id="4538" name="Graphic 453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62" coordorigin="0,0" coordsize="20,20">
                      <v:shape style="position:absolute;left:0;top:0;width:20;height:20" id="docshape3863" coordorigin="0,0" coordsize="20,20" path="m0,10l3,3,10,0,17,3,20,10,17,17,10,20,3,17,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539" name="Group 4539"/>
                      <wp:cNvGraphicFramePr>
                        <a:graphicFrameLocks/>
                      </wp:cNvGraphicFramePr>
                      <a:graphic>
                        <a:graphicData uri="http://schemas.microsoft.com/office/word/2010/wordprocessingGroup">
                          <wpg:wgp>
                            <wpg:cNvPr id="4539" name="Group 4539"/>
                            <wpg:cNvGrpSpPr/>
                            <wpg:grpSpPr>
                              <a:xfrm>
                                <a:off x="0" y="0"/>
                                <a:ext cx="12700" cy="12700"/>
                                <a:chExt cx="12700" cy="12700"/>
                              </a:xfrm>
                            </wpg:grpSpPr>
                            <wps:wsp>
                              <wps:cNvPr id="4540" name="Graphic 454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64" coordorigin="0,0" coordsize="20,20">
                      <v:shape style="position:absolute;left:0;top:0;width:20;height:20" id="docshape3865" coordorigin="0,0" coordsize="20,20" path="m0,10l3,3,10,0,17,3,20,10,17,17,10,20,3,17,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541" name="Group 4541"/>
                      <wp:cNvGraphicFramePr>
                        <a:graphicFrameLocks/>
                      </wp:cNvGraphicFramePr>
                      <a:graphic>
                        <a:graphicData uri="http://schemas.microsoft.com/office/word/2010/wordprocessingGroup">
                          <wpg:wgp>
                            <wpg:cNvPr id="4541" name="Group 4541"/>
                            <wpg:cNvGrpSpPr/>
                            <wpg:grpSpPr>
                              <a:xfrm>
                                <a:off x="0" y="0"/>
                                <a:ext cx="12700" cy="12700"/>
                                <a:chExt cx="12700" cy="12700"/>
                              </a:xfrm>
                            </wpg:grpSpPr>
                            <wps:wsp>
                              <wps:cNvPr id="4542" name="Graphic 454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66" coordorigin="0,0" coordsize="20,20">
                      <v:shape style="position:absolute;left:0;top:0;width:20;height:20" id="docshape3867" coordorigin="0,0" coordsize="20,20" path="m0,10l3,3,10,0,17,3,20,10,17,17,10,20,3,17,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543" name="Group 4543"/>
                      <wp:cNvGraphicFramePr>
                        <a:graphicFrameLocks/>
                      </wp:cNvGraphicFramePr>
                      <a:graphic>
                        <a:graphicData uri="http://schemas.microsoft.com/office/word/2010/wordprocessingGroup">
                          <wpg:wgp>
                            <wpg:cNvPr id="4543" name="Group 4543"/>
                            <wpg:cNvGrpSpPr/>
                            <wpg:grpSpPr>
                              <a:xfrm>
                                <a:off x="0" y="0"/>
                                <a:ext cx="12700" cy="12700"/>
                                <a:chExt cx="12700" cy="12700"/>
                              </a:xfrm>
                            </wpg:grpSpPr>
                            <wps:wsp>
                              <wps:cNvPr id="4544" name="Graphic 454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68" coordorigin="0,0" coordsize="20,20">
                      <v:shape style="position:absolute;left:0;top:0;width:20;height:20" id="docshape3869" coordorigin="0,0" coordsize="20,20" path="m0,10l3,3,10,0,17,3,20,10,17,17,10,20,3,17,0,10xe" filled="true" fillcolor="#000000" stroked="false">
                        <v:path arrowok="t"/>
                        <v:fill type="solid"/>
                      </v:shape>
                    </v:group>
                  </w:pict>
                </mc:Fallback>
              </mc:AlternateContent>
            </w:r>
            <w:r>
              <w:rPr>
                <w:sz w:val="2"/>
              </w:rPr>
            </w:r>
          </w:p>
        </w:tc>
        <w:tc>
          <w:tcPr>
            <w:tcW w:w="1616"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7" w:right="-87"/>
              <w:rPr>
                <w:sz w:val="2"/>
              </w:rPr>
            </w:pPr>
            <w:r>
              <w:rPr>
                <w:sz w:val="2"/>
              </w:rPr>
              <mc:AlternateContent>
                <mc:Choice Requires="wps">
                  <w:drawing>
                    <wp:inline distT="0" distB="0" distL="0" distR="0">
                      <wp:extent cx="12700" cy="12700"/>
                      <wp:effectExtent l="0" t="0" r="0" b="0"/>
                      <wp:docPr id="4545" name="Group 4545"/>
                      <wp:cNvGraphicFramePr>
                        <a:graphicFrameLocks/>
                      </wp:cNvGraphicFramePr>
                      <a:graphic>
                        <a:graphicData uri="http://schemas.microsoft.com/office/word/2010/wordprocessingGroup">
                          <wpg:wgp>
                            <wpg:cNvPr id="4545" name="Group 4545"/>
                            <wpg:cNvGrpSpPr/>
                            <wpg:grpSpPr>
                              <a:xfrm>
                                <a:off x="0" y="0"/>
                                <a:ext cx="12700" cy="12700"/>
                                <a:chExt cx="12700" cy="12700"/>
                              </a:xfrm>
                            </wpg:grpSpPr>
                            <wps:wsp>
                              <wps:cNvPr id="4546" name="Graphic 454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70" coordorigin="0,0" coordsize="20,20">
                      <v:shape style="position:absolute;left:0;top:0;width:20;height:20" id="docshape3871" coordorigin="0,0" coordsize="20,20" path="m0,10l3,3,10,0,17,3,20,10,17,17,10,20,3,17,0,10xe" filled="true" fillcolor="#000000" stroked="false">
                        <v:path arrowok="t"/>
                        <v:fill type="solid"/>
                      </v:shape>
                    </v:group>
                  </w:pict>
                </mc:Fallback>
              </mc:AlternateContent>
            </w:r>
            <w:r>
              <w:rPr>
                <w:sz w:val="2"/>
              </w:rPr>
            </w:r>
          </w:p>
        </w:tc>
        <w:tc>
          <w:tcPr>
            <w:tcW w:w="1486" w:type="dxa"/>
            <w:tcBorders>
              <w:top w:val="single" w:sz="4" w:space="0" w:color="000000"/>
              <w:left w:val="dotted" w:sz="8" w:space="0" w:color="000000"/>
            </w:tcBorders>
          </w:tcPr>
          <w:p>
            <w:pPr>
              <w:pStyle w:val="TableParagraph"/>
              <w:rPr>
                <w:rFonts w:ascii="Times New Roman"/>
                <w:sz w:val="16"/>
              </w:rPr>
            </w:pPr>
          </w:p>
        </w:tc>
      </w:tr>
      <w:tr>
        <w:trPr>
          <w:trHeight w:val="41" w:hRule="atLeast"/>
        </w:trPr>
        <w:tc>
          <w:tcPr>
            <w:tcW w:w="9740" w:type="dxa"/>
          </w:tcPr>
          <w:p>
            <w:pPr>
              <w:pStyle w:val="TableParagraph"/>
              <w:rPr>
                <w:rFonts w:ascii="Times New Roman"/>
                <w:sz w:val="2"/>
              </w:rPr>
            </w:pPr>
          </w:p>
        </w:tc>
        <w:tc>
          <w:tcPr>
            <w:tcW w:w="5076" w:type="dxa"/>
          </w:tcPr>
          <w:p>
            <w:pPr>
              <w:pStyle w:val="TableParagraph"/>
              <w:spacing w:line="20" w:lineRule="exact"/>
              <w:ind w:left="5066" w:right="-72"/>
              <w:rPr>
                <w:sz w:val="2"/>
              </w:rPr>
            </w:pPr>
            <w:r>
              <w:rPr>
                <w:sz w:val="2"/>
              </w:rPr>
              <mc:AlternateContent>
                <mc:Choice Requires="wps">
                  <w:drawing>
                    <wp:inline distT="0" distB="0" distL="0" distR="0">
                      <wp:extent cx="12700" cy="12700"/>
                      <wp:effectExtent l="0" t="0" r="0" b="0"/>
                      <wp:docPr id="4547" name="Group 4547"/>
                      <wp:cNvGraphicFramePr>
                        <a:graphicFrameLocks/>
                      </wp:cNvGraphicFramePr>
                      <a:graphic>
                        <a:graphicData uri="http://schemas.microsoft.com/office/word/2010/wordprocessingGroup">
                          <wpg:wgp>
                            <wpg:cNvPr id="4547" name="Group 4547"/>
                            <wpg:cNvGrpSpPr/>
                            <wpg:grpSpPr>
                              <a:xfrm>
                                <a:off x="0" y="0"/>
                                <a:ext cx="12700" cy="12700"/>
                                <a:chExt cx="12700" cy="12700"/>
                              </a:xfrm>
                            </wpg:grpSpPr>
                            <wps:wsp>
                              <wps:cNvPr id="4548" name="Graphic 4548"/>
                              <wps:cNvSpPr/>
                              <wps:spPr>
                                <a:xfrm>
                                  <a:off x="-7"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72" coordorigin="0,0" coordsize="20,20">
                      <v:shape style="position:absolute;left:-1;top:0;width:20;height:20" id="docshape387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549" name="Group 4549"/>
                      <wp:cNvGraphicFramePr>
                        <a:graphicFrameLocks/>
                      </wp:cNvGraphicFramePr>
                      <a:graphic>
                        <a:graphicData uri="http://schemas.microsoft.com/office/word/2010/wordprocessingGroup">
                          <wpg:wgp>
                            <wpg:cNvPr id="4549" name="Group 4549"/>
                            <wpg:cNvGrpSpPr/>
                            <wpg:grpSpPr>
                              <a:xfrm>
                                <a:off x="0" y="0"/>
                                <a:ext cx="12700" cy="12700"/>
                                <a:chExt cx="12700" cy="12700"/>
                              </a:xfrm>
                            </wpg:grpSpPr>
                            <wps:wsp>
                              <wps:cNvPr id="4550" name="Graphic 4550"/>
                              <wps:cNvSpPr/>
                              <wps:spPr>
                                <a:xfrm>
                                  <a:off x="-8"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74" coordorigin="0,0" coordsize="20,20">
                      <v:shape style="position:absolute;left:-1;top:0;width:20;height:20" id="docshape387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551" name="Group 4551"/>
                      <wp:cNvGraphicFramePr>
                        <a:graphicFrameLocks/>
                      </wp:cNvGraphicFramePr>
                      <a:graphic>
                        <a:graphicData uri="http://schemas.microsoft.com/office/word/2010/wordprocessingGroup">
                          <wpg:wgp>
                            <wpg:cNvPr id="4551" name="Group 4551"/>
                            <wpg:cNvGrpSpPr/>
                            <wpg:grpSpPr>
                              <a:xfrm>
                                <a:off x="0" y="0"/>
                                <a:ext cx="12700" cy="12700"/>
                                <a:chExt cx="12700" cy="12700"/>
                              </a:xfrm>
                            </wpg:grpSpPr>
                            <wps:wsp>
                              <wps:cNvPr id="4552" name="Graphic 4552"/>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76" coordorigin="0,0" coordsize="20,20">
                      <v:shape style="position:absolute;left:-1;top:0;width:20;height:20" id="docshape387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553" name="Group 4553"/>
                      <wp:cNvGraphicFramePr>
                        <a:graphicFrameLocks/>
                      </wp:cNvGraphicFramePr>
                      <a:graphic>
                        <a:graphicData uri="http://schemas.microsoft.com/office/word/2010/wordprocessingGroup">
                          <wpg:wgp>
                            <wpg:cNvPr id="4553" name="Group 4553"/>
                            <wpg:cNvGrpSpPr/>
                            <wpg:grpSpPr>
                              <a:xfrm>
                                <a:off x="0" y="0"/>
                                <a:ext cx="12700" cy="12700"/>
                                <a:chExt cx="12700" cy="12700"/>
                              </a:xfrm>
                            </wpg:grpSpPr>
                            <wps:wsp>
                              <wps:cNvPr id="4554" name="Graphic 4554"/>
                              <wps:cNvSpPr/>
                              <wps:spPr>
                                <a:xfrm>
                                  <a:off x="-10"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78" coordorigin="0,0" coordsize="20,20">
                      <v:shape style="position:absolute;left:-1;top:0;width:20;height:20" id="docshape387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555" name="Group 4555"/>
                      <wp:cNvGraphicFramePr>
                        <a:graphicFrameLocks/>
                      </wp:cNvGraphicFramePr>
                      <a:graphic>
                        <a:graphicData uri="http://schemas.microsoft.com/office/word/2010/wordprocessingGroup">
                          <wpg:wgp>
                            <wpg:cNvPr id="4555" name="Group 4555"/>
                            <wpg:cNvGrpSpPr/>
                            <wpg:grpSpPr>
                              <a:xfrm>
                                <a:off x="0" y="0"/>
                                <a:ext cx="12700" cy="12700"/>
                                <a:chExt cx="12700" cy="12700"/>
                              </a:xfrm>
                            </wpg:grpSpPr>
                            <wps:wsp>
                              <wps:cNvPr id="4556" name="Graphic 4556"/>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80" coordorigin="0,0" coordsize="20,20">
                      <v:shape style="position:absolute;left:0;top:0;width:20;height:20" id="docshape3881" coordorigin="0,0" coordsize="20,20" path="m20,10l17,3,10,0,3,3,0,10,3,17,10,20,17,17,20,10xe" filled="true" fillcolor="#000000" stroked="false">
                        <v:path arrowok="t"/>
                        <v:fill type="solid"/>
                      </v:shape>
                    </v:group>
                  </w:pict>
                </mc:Fallback>
              </mc:AlternateContent>
            </w:r>
            <w:r>
              <w:rPr>
                <w:sz w:val="2"/>
              </w:rPr>
            </w:r>
          </w:p>
        </w:tc>
        <w:tc>
          <w:tcPr>
            <w:tcW w:w="1616" w:type="dxa"/>
          </w:tcPr>
          <w:p>
            <w:pPr>
              <w:pStyle w:val="TableParagraph"/>
              <w:spacing w:line="20" w:lineRule="exact"/>
              <w:ind w:left="1607" w:right="-72"/>
              <w:rPr>
                <w:sz w:val="2"/>
              </w:rPr>
            </w:pPr>
            <w:r>
              <w:rPr>
                <w:sz w:val="2"/>
              </w:rPr>
              <mc:AlternateContent>
                <mc:Choice Requires="wps">
                  <w:drawing>
                    <wp:inline distT="0" distB="0" distL="0" distR="0">
                      <wp:extent cx="12700" cy="12700"/>
                      <wp:effectExtent l="0" t="0" r="0" b="0"/>
                      <wp:docPr id="4557" name="Group 4557"/>
                      <wp:cNvGraphicFramePr>
                        <a:graphicFrameLocks/>
                      </wp:cNvGraphicFramePr>
                      <a:graphic>
                        <a:graphicData uri="http://schemas.microsoft.com/office/word/2010/wordprocessingGroup">
                          <wpg:wgp>
                            <wpg:cNvPr id="4557" name="Group 4557"/>
                            <wpg:cNvGrpSpPr/>
                            <wpg:grpSpPr>
                              <a:xfrm>
                                <a:off x="0" y="0"/>
                                <a:ext cx="12700" cy="12700"/>
                                <a:chExt cx="12700" cy="12700"/>
                              </a:xfrm>
                            </wpg:grpSpPr>
                            <wps:wsp>
                              <wps:cNvPr id="4558" name="Graphic 4558"/>
                              <wps:cNvSpPr/>
                              <wps:spPr>
                                <a:xfrm>
                                  <a:off x="-8"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82" coordorigin="0,0" coordsize="20,20">
                      <v:shape style="position:absolute;left:-1;top:0;width:20;height:20" id="docshape3883" coordorigin="0,0" coordsize="20,20" path="m20,10l17,3,10,0,3,3,0,10,3,17,10,20,17,17,20,10xe" filled="true" fillcolor="#000000" stroked="false">
                        <v:path arrowok="t"/>
                        <v:fill type="solid"/>
                      </v:shape>
                    </v:group>
                  </w:pict>
                </mc:Fallback>
              </mc:AlternateContent>
            </w:r>
            <w:r>
              <w:rPr>
                <w:sz w:val="2"/>
              </w:rPr>
            </w:r>
          </w:p>
        </w:tc>
        <w:tc>
          <w:tcPr>
            <w:tcW w:w="1486" w:type="dxa"/>
          </w:tcPr>
          <w:p>
            <w:pPr>
              <w:pStyle w:val="TableParagraph"/>
              <w:rPr>
                <w:rFonts w:ascii="Times New Roman"/>
                <w:sz w:val="2"/>
              </w:rPr>
            </w:pPr>
          </w:p>
        </w:tc>
      </w:tr>
      <w:tr>
        <w:trPr>
          <w:trHeight w:val="198" w:hRule="atLeast"/>
        </w:trPr>
        <w:tc>
          <w:tcPr>
            <w:tcW w:w="9740" w:type="dxa"/>
          </w:tcPr>
          <w:p>
            <w:pPr>
              <w:pStyle w:val="TableParagraph"/>
              <w:spacing w:line="169" w:lineRule="exact" w:before="10"/>
              <w:ind w:left="-1"/>
              <w:rPr>
                <w:sz w:val="16"/>
              </w:rPr>
            </w:pPr>
            <w:r>
              <w:rPr>
                <w:w w:val="125"/>
                <w:sz w:val="16"/>
              </w:rPr>
              <w:t>Number</w:t>
            </w:r>
            <w:r>
              <w:rPr>
                <w:spacing w:val="-6"/>
                <w:w w:val="125"/>
                <w:sz w:val="16"/>
              </w:rPr>
              <w:t> </w:t>
            </w:r>
            <w:r>
              <w:rPr>
                <w:w w:val="125"/>
                <w:sz w:val="16"/>
              </w:rPr>
              <w:t>of</w:t>
            </w:r>
            <w:r>
              <w:rPr>
                <w:spacing w:val="-6"/>
                <w:w w:val="125"/>
                <w:sz w:val="16"/>
              </w:rPr>
              <w:t> </w:t>
            </w:r>
            <w:r>
              <w:rPr>
                <w:w w:val="125"/>
                <w:sz w:val="16"/>
              </w:rPr>
              <w:t>pieces</w:t>
            </w:r>
            <w:r>
              <w:rPr>
                <w:spacing w:val="-5"/>
                <w:w w:val="125"/>
                <w:sz w:val="16"/>
              </w:rPr>
              <w:t> </w:t>
            </w:r>
            <w:r>
              <w:rPr>
                <w:w w:val="125"/>
                <w:sz w:val="16"/>
              </w:rPr>
              <w:t>of</w:t>
            </w:r>
            <w:r>
              <w:rPr>
                <w:spacing w:val="-6"/>
                <w:w w:val="125"/>
                <w:sz w:val="16"/>
              </w:rPr>
              <w:t> </w:t>
            </w:r>
            <w:r>
              <w:rPr>
                <w:w w:val="125"/>
                <w:sz w:val="16"/>
              </w:rPr>
              <w:t>HFC-free</w:t>
            </w:r>
            <w:r>
              <w:rPr>
                <w:spacing w:val="-6"/>
                <w:w w:val="125"/>
                <w:sz w:val="16"/>
              </w:rPr>
              <w:t> </w:t>
            </w:r>
            <w:r>
              <w:rPr>
                <w:w w:val="125"/>
                <w:sz w:val="16"/>
              </w:rPr>
              <w:t>refrigeration</w:t>
            </w:r>
            <w:r>
              <w:rPr>
                <w:spacing w:val="-5"/>
                <w:w w:val="125"/>
                <w:sz w:val="16"/>
              </w:rPr>
              <w:t> </w:t>
            </w:r>
            <w:r>
              <w:rPr>
                <w:w w:val="125"/>
                <w:sz w:val="16"/>
              </w:rPr>
              <w:t>equipment</w:t>
            </w:r>
            <w:r>
              <w:rPr>
                <w:spacing w:val="-6"/>
                <w:w w:val="125"/>
                <w:sz w:val="16"/>
              </w:rPr>
              <w:t> </w:t>
            </w:r>
            <w:r>
              <w:rPr>
                <w:spacing w:val="-2"/>
                <w:w w:val="125"/>
                <w:sz w:val="16"/>
              </w:rPr>
              <w:t>placed</w:t>
            </w:r>
          </w:p>
        </w:tc>
        <w:tc>
          <w:tcPr>
            <w:tcW w:w="5076" w:type="dxa"/>
            <w:tcBorders>
              <w:right w:val="dotted" w:sz="8" w:space="0" w:color="000000"/>
            </w:tcBorders>
          </w:tcPr>
          <w:p>
            <w:pPr>
              <w:pStyle w:val="TableParagraph"/>
              <w:spacing w:line="169" w:lineRule="exact" w:before="10"/>
              <w:ind w:right="129"/>
              <w:jc w:val="right"/>
              <w:rPr>
                <w:sz w:val="16"/>
              </w:rPr>
            </w:pPr>
            <w:r>
              <w:rPr>
                <w:spacing w:val="-2"/>
                <w:w w:val="115"/>
                <w:sz w:val="16"/>
              </w:rPr>
              <w:t>623,160</w:t>
            </w:r>
          </w:p>
        </w:tc>
        <w:tc>
          <w:tcPr>
            <w:tcW w:w="1619" w:type="dxa"/>
            <w:tcBorders>
              <w:left w:val="dotted" w:sz="8" w:space="0" w:color="000000"/>
              <w:right w:val="dotted" w:sz="8" w:space="0" w:color="000000"/>
            </w:tcBorders>
          </w:tcPr>
          <w:p>
            <w:pPr>
              <w:pStyle w:val="TableParagraph"/>
              <w:spacing w:line="169" w:lineRule="exact" w:before="10"/>
              <w:ind w:right="129"/>
              <w:jc w:val="right"/>
              <w:rPr>
                <w:sz w:val="16"/>
              </w:rPr>
            </w:pPr>
            <w:r>
              <w:rPr>
                <w:spacing w:val="-2"/>
                <w:w w:val="120"/>
                <w:sz w:val="16"/>
              </w:rPr>
              <w:t>730,876</w:t>
            </w:r>
          </w:p>
        </w:tc>
        <w:tc>
          <w:tcPr>
            <w:tcW w:w="1619" w:type="dxa"/>
            <w:tcBorders>
              <w:left w:val="dotted" w:sz="8" w:space="0" w:color="000000"/>
              <w:right w:val="dotted" w:sz="8" w:space="0" w:color="000000"/>
            </w:tcBorders>
          </w:tcPr>
          <w:p>
            <w:pPr>
              <w:pStyle w:val="TableParagraph"/>
              <w:spacing w:line="169" w:lineRule="exact" w:before="10"/>
              <w:ind w:right="130"/>
              <w:jc w:val="right"/>
              <w:rPr>
                <w:sz w:val="16"/>
              </w:rPr>
            </w:pPr>
            <w:r>
              <w:rPr>
                <w:spacing w:val="-2"/>
                <w:w w:val="125"/>
                <w:sz w:val="16"/>
              </w:rPr>
              <w:t>886,693</w:t>
            </w:r>
          </w:p>
        </w:tc>
        <w:tc>
          <w:tcPr>
            <w:tcW w:w="1619" w:type="dxa"/>
            <w:tcBorders>
              <w:left w:val="dotted" w:sz="8" w:space="0" w:color="000000"/>
              <w:right w:val="dotted" w:sz="8" w:space="0" w:color="000000"/>
            </w:tcBorders>
          </w:tcPr>
          <w:p>
            <w:pPr>
              <w:pStyle w:val="TableParagraph"/>
              <w:spacing w:line="169" w:lineRule="exact" w:before="10"/>
              <w:ind w:right="128"/>
              <w:jc w:val="right"/>
              <w:rPr>
                <w:sz w:val="16"/>
              </w:rPr>
            </w:pPr>
            <w:r>
              <w:rPr>
                <w:spacing w:val="-2"/>
                <w:w w:val="120"/>
                <w:sz w:val="16"/>
              </w:rPr>
              <w:t>918,009</w:t>
            </w:r>
          </w:p>
        </w:tc>
        <w:tc>
          <w:tcPr>
            <w:tcW w:w="1619" w:type="dxa"/>
            <w:tcBorders>
              <w:left w:val="dotted" w:sz="8" w:space="0" w:color="000000"/>
              <w:right w:val="dotted" w:sz="8" w:space="0" w:color="000000"/>
            </w:tcBorders>
          </w:tcPr>
          <w:p>
            <w:pPr>
              <w:pStyle w:val="TableParagraph"/>
              <w:spacing w:line="169" w:lineRule="exact" w:before="10"/>
              <w:ind w:right="128"/>
              <w:jc w:val="right"/>
              <w:rPr>
                <w:sz w:val="16"/>
              </w:rPr>
            </w:pPr>
            <w:r>
              <w:rPr>
                <w:spacing w:val="-2"/>
                <w:w w:val="110"/>
                <w:sz w:val="16"/>
              </w:rPr>
              <w:t>571,753</w:t>
            </w:r>
          </w:p>
        </w:tc>
        <w:tc>
          <w:tcPr>
            <w:tcW w:w="1616" w:type="dxa"/>
            <w:tcBorders>
              <w:left w:val="dotted" w:sz="8" w:space="0" w:color="000000"/>
              <w:right w:val="dotted" w:sz="8" w:space="0" w:color="000000"/>
            </w:tcBorders>
          </w:tcPr>
          <w:p>
            <w:pPr>
              <w:pStyle w:val="TableParagraph"/>
              <w:spacing w:line="169" w:lineRule="exact" w:before="10"/>
              <w:ind w:right="128"/>
              <w:jc w:val="right"/>
              <w:rPr>
                <w:sz w:val="16"/>
              </w:rPr>
            </w:pPr>
            <w:r>
              <w:rPr>
                <w:spacing w:val="-2"/>
                <w:w w:val="125"/>
                <w:sz w:val="16"/>
              </w:rPr>
              <w:t>803,602</w:t>
            </w:r>
          </w:p>
        </w:tc>
        <w:tc>
          <w:tcPr>
            <w:tcW w:w="1486" w:type="dxa"/>
            <w:tcBorders>
              <w:left w:val="dotted" w:sz="8" w:space="0" w:color="000000"/>
            </w:tcBorders>
          </w:tcPr>
          <w:p>
            <w:pPr>
              <w:pStyle w:val="TableParagraph"/>
              <w:spacing w:line="169" w:lineRule="exact" w:before="10"/>
              <w:ind w:right="-15"/>
              <w:jc w:val="right"/>
              <w:rPr>
                <w:b/>
                <w:sz w:val="16"/>
              </w:rPr>
            </w:pPr>
            <w:r>
              <w:rPr>
                <w:b/>
                <w:spacing w:val="-2"/>
                <w:w w:val="105"/>
                <w:sz w:val="16"/>
              </w:rPr>
              <w:t>1,070,739</w:t>
            </w:r>
          </w:p>
        </w:tc>
      </w:tr>
      <w:tr>
        <w:trPr>
          <w:trHeight w:val="39" w:hRule="atLeast"/>
        </w:trPr>
        <w:tc>
          <w:tcPr>
            <w:tcW w:w="9740" w:type="dxa"/>
          </w:tcPr>
          <w:p>
            <w:pPr>
              <w:pStyle w:val="TableParagraph"/>
              <w:rPr>
                <w:rFonts w:ascii="Times New Roman"/>
                <w:sz w:val="2"/>
              </w:rPr>
            </w:pPr>
          </w:p>
        </w:tc>
        <w:tc>
          <w:tcPr>
            <w:tcW w:w="5076" w:type="dxa"/>
          </w:tcPr>
          <w:p>
            <w:pPr>
              <w:pStyle w:val="TableParagraph"/>
              <w:spacing w:line="20" w:lineRule="exact"/>
              <w:ind w:left="5066" w:right="-72"/>
              <w:rPr>
                <w:sz w:val="2"/>
              </w:rPr>
            </w:pPr>
            <w:r>
              <w:rPr>
                <w:sz w:val="2"/>
              </w:rPr>
              <mc:AlternateContent>
                <mc:Choice Requires="wps">
                  <w:drawing>
                    <wp:inline distT="0" distB="0" distL="0" distR="0">
                      <wp:extent cx="12700" cy="12700"/>
                      <wp:effectExtent l="0" t="0" r="0" b="0"/>
                      <wp:docPr id="4559" name="Group 4559"/>
                      <wp:cNvGraphicFramePr>
                        <a:graphicFrameLocks/>
                      </wp:cNvGraphicFramePr>
                      <a:graphic>
                        <a:graphicData uri="http://schemas.microsoft.com/office/word/2010/wordprocessingGroup">
                          <wpg:wgp>
                            <wpg:cNvPr id="4559" name="Group 4559"/>
                            <wpg:cNvGrpSpPr/>
                            <wpg:grpSpPr>
                              <a:xfrm>
                                <a:off x="0" y="0"/>
                                <a:ext cx="12700" cy="12700"/>
                                <a:chExt cx="12700" cy="12700"/>
                              </a:xfrm>
                            </wpg:grpSpPr>
                            <wps:wsp>
                              <wps:cNvPr id="4560" name="Graphic 4560"/>
                              <wps:cNvSpPr/>
                              <wps:spPr>
                                <a:xfrm>
                                  <a:off x="-7"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84" coordorigin="0,0" coordsize="20,20">
                      <v:shape style="position:absolute;left:-1;top:0;width:20;height:20" id="docshape388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561" name="Group 4561"/>
                      <wp:cNvGraphicFramePr>
                        <a:graphicFrameLocks/>
                      </wp:cNvGraphicFramePr>
                      <a:graphic>
                        <a:graphicData uri="http://schemas.microsoft.com/office/word/2010/wordprocessingGroup">
                          <wpg:wgp>
                            <wpg:cNvPr id="4561" name="Group 4561"/>
                            <wpg:cNvGrpSpPr/>
                            <wpg:grpSpPr>
                              <a:xfrm>
                                <a:off x="0" y="0"/>
                                <a:ext cx="12700" cy="12700"/>
                                <a:chExt cx="12700" cy="12700"/>
                              </a:xfrm>
                            </wpg:grpSpPr>
                            <wps:wsp>
                              <wps:cNvPr id="4562" name="Graphic 4562"/>
                              <wps:cNvSpPr/>
                              <wps:spPr>
                                <a:xfrm>
                                  <a:off x="-8"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86" coordorigin="0,0" coordsize="20,20">
                      <v:shape style="position:absolute;left:-1;top:0;width:20;height:20" id="docshape388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563" name="Group 4563"/>
                      <wp:cNvGraphicFramePr>
                        <a:graphicFrameLocks/>
                      </wp:cNvGraphicFramePr>
                      <a:graphic>
                        <a:graphicData uri="http://schemas.microsoft.com/office/word/2010/wordprocessingGroup">
                          <wpg:wgp>
                            <wpg:cNvPr id="4563" name="Group 4563"/>
                            <wpg:cNvGrpSpPr/>
                            <wpg:grpSpPr>
                              <a:xfrm>
                                <a:off x="0" y="0"/>
                                <a:ext cx="12700" cy="12700"/>
                                <a:chExt cx="12700" cy="12700"/>
                              </a:xfrm>
                            </wpg:grpSpPr>
                            <wps:wsp>
                              <wps:cNvPr id="4564" name="Graphic 4564"/>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88" coordorigin="0,0" coordsize="20,20">
                      <v:shape style="position:absolute;left:-1;top:0;width:20;height:20" id="docshape388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565" name="Group 4565"/>
                      <wp:cNvGraphicFramePr>
                        <a:graphicFrameLocks/>
                      </wp:cNvGraphicFramePr>
                      <a:graphic>
                        <a:graphicData uri="http://schemas.microsoft.com/office/word/2010/wordprocessingGroup">
                          <wpg:wgp>
                            <wpg:cNvPr id="4565" name="Group 4565"/>
                            <wpg:cNvGrpSpPr/>
                            <wpg:grpSpPr>
                              <a:xfrm>
                                <a:off x="0" y="0"/>
                                <a:ext cx="12700" cy="12700"/>
                                <a:chExt cx="12700" cy="12700"/>
                              </a:xfrm>
                            </wpg:grpSpPr>
                            <wps:wsp>
                              <wps:cNvPr id="4566" name="Graphic 4566"/>
                              <wps:cNvSpPr/>
                              <wps:spPr>
                                <a:xfrm>
                                  <a:off x="-10"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90" coordorigin="0,0" coordsize="20,20">
                      <v:shape style="position:absolute;left:-1;top:0;width:20;height:20" id="docshape389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4567" name="Group 4567"/>
                      <wp:cNvGraphicFramePr>
                        <a:graphicFrameLocks/>
                      </wp:cNvGraphicFramePr>
                      <a:graphic>
                        <a:graphicData uri="http://schemas.microsoft.com/office/word/2010/wordprocessingGroup">
                          <wpg:wgp>
                            <wpg:cNvPr id="4567" name="Group 4567"/>
                            <wpg:cNvGrpSpPr/>
                            <wpg:grpSpPr>
                              <a:xfrm>
                                <a:off x="0" y="0"/>
                                <a:ext cx="12700" cy="12700"/>
                                <a:chExt cx="12700" cy="12700"/>
                              </a:xfrm>
                            </wpg:grpSpPr>
                            <wps:wsp>
                              <wps:cNvPr id="4568" name="Graphic 4568"/>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92" coordorigin="0,0" coordsize="20,20">
                      <v:shape style="position:absolute;left:0;top:0;width:20;height:20" id="docshape3893" coordorigin="0,0" coordsize="20,20" path="m20,10l17,3,10,0,3,3,0,10,3,17,10,20,17,17,20,10xe" filled="true" fillcolor="#000000" stroked="false">
                        <v:path arrowok="t"/>
                        <v:fill type="solid"/>
                      </v:shape>
                    </v:group>
                  </w:pict>
                </mc:Fallback>
              </mc:AlternateContent>
            </w:r>
            <w:r>
              <w:rPr>
                <w:sz w:val="2"/>
              </w:rPr>
            </w:r>
          </w:p>
        </w:tc>
        <w:tc>
          <w:tcPr>
            <w:tcW w:w="1616" w:type="dxa"/>
          </w:tcPr>
          <w:p>
            <w:pPr>
              <w:pStyle w:val="TableParagraph"/>
              <w:spacing w:line="20" w:lineRule="exact"/>
              <w:ind w:left="1607" w:right="-72"/>
              <w:rPr>
                <w:sz w:val="2"/>
              </w:rPr>
            </w:pPr>
            <w:r>
              <w:rPr>
                <w:sz w:val="2"/>
              </w:rPr>
              <mc:AlternateContent>
                <mc:Choice Requires="wps">
                  <w:drawing>
                    <wp:inline distT="0" distB="0" distL="0" distR="0">
                      <wp:extent cx="12700" cy="12700"/>
                      <wp:effectExtent l="0" t="0" r="0" b="0"/>
                      <wp:docPr id="4569" name="Group 4569"/>
                      <wp:cNvGraphicFramePr>
                        <a:graphicFrameLocks/>
                      </wp:cNvGraphicFramePr>
                      <a:graphic>
                        <a:graphicData uri="http://schemas.microsoft.com/office/word/2010/wordprocessingGroup">
                          <wpg:wgp>
                            <wpg:cNvPr id="4569" name="Group 4569"/>
                            <wpg:cNvGrpSpPr/>
                            <wpg:grpSpPr>
                              <a:xfrm>
                                <a:off x="0" y="0"/>
                                <a:ext cx="12700" cy="12700"/>
                                <a:chExt cx="12700" cy="12700"/>
                              </a:xfrm>
                            </wpg:grpSpPr>
                            <wps:wsp>
                              <wps:cNvPr id="4570" name="Graphic 4570"/>
                              <wps:cNvSpPr/>
                              <wps:spPr>
                                <a:xfrm>
                                  <a:off x="-8"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3894" coordorigin="0,0" coordsize="20,20">
                      <v:shape style="position:absolute;left:-1;top:0;width:20;height:20" id="docshape3895" coordorigin="0,0" coordsize="20,20" path="m20,10l17,3,10,0,3,3,0,10,3,17,10,20,17,17,20,10xe" filled="true" fillcolor="#000000" stroked="false">
                        <v:path arrowok="t"/>
                        <v:fill type="solid"/>
                      </v:shape>
                    </v:group>
                  </w:pict>
                </mc:Fallback>
              </mc:AlternateContent>
            </w:r>
            <w:r>
              <w:rPr>
                <w:sz w:val="2"/>
              </w:rPr>
            </w:r>
          </w:p>
        </w:tc>
        <w:tc>
          <w:tcPr>
            <w:tcW w:w="1486" w:type="dxa"/>
          </w:tcPr>
          <w:p>
            <w:pPr>
              <w:pStyle w:val="TableParagraph"/>
              <w:rPr>
                <w:rFonts w:ascii="Times New Roman"/>
                <w:sz w:val="2"/>
              </w:rPr>
            </w:pPr>
          </w:p>
        </w:tc>
      </w:tr>
      <w:tr>
        <w:trPr>
          <w:trHeight w:val="346" w:hRule="atLeast"/>
        </w:trPr>
        <w:tc>
          <w:tcPr>
            <w:tcW w:w="9740" w:type="dxa"/>
            <w:tcBorders>
              <w:bottom w:val="single" w:sz="4" w:space="0" w:color="000000"/>
            </w:tcBorders>
          </w:tcPr>
          <w:p>
            <w:pPr>
              <w:pStyle w:val="TableParagraph"/>
              <w:spacing w:before="11"/>
              <w:ind w:left="-1"/>
              <w:rPr>
                <w:sz w:val="9"/>
              </w:rPr>
            </w:pPr>
            <w:r>
              <w:rPr>
                <w:w w:val="125"/>
                <w:sz w:val="16"/>
              </w:rPr>
              <w:t>Percentage</w:t>
            </w:r>
            <w:r>
              <w:rPr>
                <w:spacing w:val="-5"/>
                <w:w w:val="125"/>
                <w:sz w:val="16"/>
              </w:rPr>
              <w:t> </w:t>
            </w:r>
            <w:r>
              <w:rPr>
                <w:w w:val="125"/>
                <w:sz w:val="16"/>
              </w:rPr>
              <w:t>of</w:t>
            </w:r>
            <w:r>
              <w:rPr>
                <w:spacing w:val="-5"/>
                <w:w w:val="125"/>
                <w:sz w:val="16"/>
              </w:rPr>
              <w:t> </w:t>
            </w:r>
            <w:r>
              <w:rPr>
                <w:w w:val="125"/>
                <w:sz w:val="16"/>
              </w:rPr>
              <w:t>all</w:t>
            </w:r>
            <w:r>
              <w:rPr>
                <w:spacing w:val="-4"/>
                <w:w w:val="125"/>
                <w:sz w:val="16"/>
              </w:rPr>
              <w:t> </w:t>
            </w:r>
            <w:r>
              <w:rPr>
                <w:w w:val="125"/>
                <w:sz w:val="16"/>
              </w:rPr>
              <w:t>coolers</w:t>
            </w:r>
            <w:r>
              <w:rPr>
                <w:spacing w:val="-5"/>
                <w:w w:val="125"/>
                <w:sz w:val="16"/>
              </w:rPr>
              <w:t> </w:t>
            </w:r>
            <w:r>
              <w:rPr>
                <w:w w:val="125"/>
                <w:sz w:val="16"/>
              </w:rPr>
              <w:t>introduced</w:t>
            </w:r>
            <w:r>
              <w:rPr>
                <w:spacing w:val="-4"/>
                <w:w w:val="125"/>
                <w:sz w:val="16"/>
              </w:rPr>
              <w:t> </w:t>
            </w:r>
            <w:r>
              <w:rPr>
                <w:w w:val="125"/>
                <w:sz w:val="16"/>
              </w:rPr>
              <w:t>in</w:t>
            </w:r>
            <w:r>
              <w:rPr>
                <w:spacing w:val="-5"/>
                <w:w w:val="125"/>
                <w:sz w:val="16"/>
              </w:rPr>
              <w:t> </w:t>
            </w:r>
            <w:r>
              <w:rPr>
                <w:w w:val="125"/>
                <w:sz w:val="16"/>
              </w:rPr>
              <w:t>year</w:t>
            </w:r>
            <w:r>
              <w:rPr>
                <w:spacing w:val="-4"/>
                <w:w w:val="125"/>
                <w:sz w:val="16"/>
              </w:rPr>
              <w:t> </w:t>
            </w:r>
            <w:r>
              <w:rPr>
                <w:w w:val="125"/>
                <w:sz w:val="16"/>
              </w:rPr>
              <w:t>that</w:t>
            </w:r>
            <w:r>
              <w:rPr>
                <w:spacing w:val="-5"/>
                <w:w w:val="125"/>
                <w:sz w:val="16"/>
              </w:rPr>
              <w:t> </w:t>
            </w:r>
            <w:r>
              <w:rPr>
                <w:w w:val="125"/>
                <w:sz w:val="16"/>
              </w:rPr>
              <w:t>are</w:t>
            </w:r>
            <w:r>
              <w:rPr>
                <w:spacing w:val="-4"/>
                <w:w w:val="125"/>
                <w:sz w:val="16"/>
              </w:rPr>
              <w:t> </w:t>
            </w:r>
            <w:r>
              <w:rPr>
                <w:w w:val="125"/>
                <w:sz w:val="16"/>
              </w:rPr>
              <w:t>HFC-</w:t>
            </w:r>
            <w:r>
              <w:rPr>
                <w:spacing w:val="-2"/>
                <w:w w:val="125"/>
                <w:sz w:val="16"/>
              </w:rPr>
              <w:t>free</w:t>
            </w:r>
            <w:r>
              <w:rPr>
                <w:spacing w:val="-2"/>
                <w:w w:val="125"/>
                <w:position w:val="5"/>
                <w:sz w:val="9"/>
              </w:rPr>
              <w:t>2</w:t>
            </w:r>
          </w:p>
        </w:tc>
        <w:tc>
          <w:tcPr>
            <w:tcW w:w="5076" w:type="dxa"/>
            <w:tcBorders>
              <w:bottom w:val="single" w:sz="4" w:space="0" w:color="000000"/>
              <w:right w:val="dotted" w:sz="8" w:space="0" w:color="000000"/>
            </w:tcBorders>
          </w:tcPr>
          <w:p>
            <w:pPr>
              <w:pStyle w:val="TableParagraph"/>
              <w:spacing w:before="11"/>
              <w:ind w:right="127"/>
              <w:jc w:val="right"/>
              <w:rPr>
                <w:sz w:val="16"/>
              </w:rPr>
            </w:pPr>
            <w:r>
              <w:rPr/>
              <mc:AlternateContent>
                <mc:Choice Requires="wps">
                  <w:drawing>
                    <wp:anchor distT="0" distB="0" distL="0" distR="0" allowOverlap="1" layoutInCell="1" locked="0" behindDoc="1" simplePos="0" relativeHeight="472424960">
                      <wp:simplePos x="0" y="0"/>
                      <wp:positionH relativeFrom="column">
                        <wp:posOffset>3216977</wp:posOffset>
                      </wp:positionH>
                      <wp:positionV relativeFrom="paragraph">
                        <wp:posOffset>121334</wp:posOffset>
                      </wp:positionV>
                      <wp:extent cx="12700" cy="12700"/>
                      <wp:effectExtent l="0" t="0" r="0" b="0"/>
                      <wp:wrapNone/>
                      <wp:docPr id="4571" name="Group 4571"/>
                      <wp:cNvGraphicFramePr>
                        <a:graphicFrameLocks/>
                      </wp:cNvGraphicFramePr>
                      <a:graphic>
                        <a:graphicData uri="http://schemas.microsoft.com/office/word/2010/wordprocessingGroup">
                          <wpg:wgp>
                            <wpg:cNvPr id="4571" name="Group 4571"/>
                            <wpg:cNvGrpSpPr/>
                            <wpg:grpSpPr>
                              <a:xfrm>
                                <a:off x="0" y="0"/>
                                <a:ext cx="12700" cy="12700"/>
                                <a:chExt cx="12700" cy="12700"/>
                              </a:xfrm>
                            </wpg:grpSpPr>
                            <wps:wsp>
                              <wps:cNvPr id="4572" name="Graphic 457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53.305298pt;margin-top:9.553905pt;width:1pt;height:1pt;mso-position-horizontal-relative:column;mso-position-vertical-relative:paragraph;z-index:-30891520" id="docshapegroup3896" coordorigin="5066,191" coordsize="20,20">
                      <v:shape style="position:absolute;left:5066;top:191;width:20;height:20" id="docshape3897" coordorigin="5066,191" coordsize="20,20" path="m5066,201l5069,194,5076,191,5083,194,5086,201,5083,208,5076,211,5069,208,5066,201xe" filled="true" fillcolor="#000000" stroked="false">
                        <v:path arrowok="t"/>
                        <v:fill type="solid"/>
                      </v:shape>
                      <w10:wrap type="none"/>
                    </v:group>
                  </w:pict>
                </mc:Fallback>
              </mc:AlternateContent>
            </w:r>
            <w:r>
              <w:rPr>
                <w:spacing w:val="-5"/>
                <w:sz w:val="16"/>
              </w:rPr>
              <w:t>61%</w:t>
            </w:r>
          </w:p>
        </w:tc>
        <w:tc>
          <w:tcPr>
            <w:tcW w:w="1619" w:type="dxa"/>
            <w:tcBorders>
              <w:left w:val="dotted" w:sz="8" w:space="0" w:color="000000"/>
              <w:bottom w:val="single" w:sz="4" w:space="0" w:color="000000"/>
              <w:right w:val="dotted" w:sz="8" w:space="0" w:color="000000"/>
            </w:tcBorders>
          </w:tcPr>
          <w:p>
            <w:pPr>
              <w:pStyle w:val="TableParagraph"/>
              <w:spacing w:before="11"/>
              <w:ind w:right="127"/>
              <w:jc w:val="right"/>
              <w:rPr>
                <w:sz w:val="16"/>
              </w:rPr>
            </w:pPr>
            <w:r>
              <w:rPr/>
              <mc:AlternateContent>
                <mc:Choice Requires="wps">
                  <w:drawing>
                    <wp:anchor distT="0" distB="0" distL="0" distR="0" allowOverlap="1" layoutInCell="1" locked="0" behindDoc="1" simplePos="0" relativeHeight="472425472">
                      <wp:simplePos x="0" y="0"/>
                      <wp:positionH relativeFrom="column">
                        <wp:posOffset>1021817</wp:posOffset>
                      </wp:positionH>
                      <wp:positionV relativeFrom="paragraph">
                        <wp:posOffset>121334</wp:posOffset>
                      </wp:positionV>
                      <wp:extent cx="12700" cy="12700"/>
                      <wp:effectExtent l="0" t="0" r="0" b="0"/>
                      <wp:wrapNone/>
                      <wp:docPr id="4573" name="Group 4573"/>
                      <wp:cNvGraphicFramePr>
                        <a:graphicFrameLocks/>
                      </wp:cNvGraphicFramePr>
                      <a:graphic>
                        <a:graphicData uri="http://schemas.microsoft.com/office/word/2010/wordprocessingGroup">
                          <wpg:wgp>
                            <wpg:cNvPr id="4573" name="Group 4573"/>
                            <wpg:cNvGrpSpPr/>
                            <wpg:grpSpPr>
                              <a:xfrm>
                                <a:off x="0" y="0"/>
                                <a:ext cx="12700" cy="12700"/>
                                <a:chExt cx="12700" cy="12700"/>
                              </a:xfrm>
                            </wpg:grpSpPr>
                            <wps:wsp>
                              <wps:cNvPr id="4574" name="Graphic 457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53905pt;width:1pt;height:1pt;mso-position-horizontal-relative:column;mso-position-vertical-relative:paragraph;z-index:-30891008" id="docshapegroup3898" coordorigin="1609,191" coordsize="20,20">
                      <v:shape style="position:absolute;left:1609;top:191;width:20;height:20" id="docshape3899" coordorigin="1609,191" coordsize="20,20" path="m1609,201l1612,194,1619,191,1626,194,1629,201,1626,208,1619,211,1612,208,1609,201xe" filled="true" fillcolor="#000000" stroked="false">
                        <v:path arrowok="t"/>
                        <v:fill type="solid"/>
                      </v:shape>
                      <w10:wrap type="none"/>
                    </v:group>
                  </w:pict>
                </mc:Fallback>
              </mc:AlternateContent>
            </w:r>
            <w:r>
              <w:rPr>
                <w:spacing w:val="-5"/>
                <w:w w:val="115"/>
                <w:sz w:val="16"/>
              </w:rPr>
              <w:t>65%</w:t>
            </w:r>
          </w:p>
        </w:tc>
        <w:tc>
          <w:tcPr>
            <w:tcW w:w="1619" w:type="dxa"/>
            <w:tcBorders>
              <w:left w:val="dotted" w:sz="8" w:space="0" w:color="000000"/>
              <w:bottom w:val="single" w:sz="4" w:space="0" w:color="000000"/>
              <w:right w:val="dotted" w:sz="8" w:space="0" w:color="000000"/>
            </w:tcBorders>
          </w:tcPr>
          <w:p>
            <w:pPr>
              <w:pStyle w:val="TableParagraph"/>
              <w:spacing w:before="11"/>
              <w:ind w:right="127"/>
              <w:jc w:val="right"/>
              <w:rPr>
                <w:sz w:val="16"/>
              </w:rPr>
            </w:pPr>
            <w:r>
              <w:rPr/>
              <mc:AlternateContent>
                <mc:Choice Requires="wps">
                  <w:drawing>
                    <wp:anchor distT="0" distB="0" distL="0" distR="0" allowOverlap="1" layoutInCell="1" locked="0" behindDoc="1" simplePos="0" relativeHeight="472425984">
                      <wp:simplePos x="0" y="0"/>
                      <wp:positionH relativeFrom="column">
                        <wp:posOffset>1021817</wp:posOffset>
                      </wp:positionH>
                      <wp:positionV relativeFrom="paragraph">
                        <wp:posOffset>121334</wp:posOffset>
                      </wp:positionV>
                      <wp:extent cx="12700" cy="12700"/>
                      <wp:effectExtent l="0" t="0" r="0" b="0"/>
                      <wp:wrapNone/>
                      <wp:docPr id="4575" name="Group 4575"/>
                      <wp:cNvGraphicFramePr>
                        <a:graphicFrameLocks/>
                      </wp:cNvGraphicFramePr>
                      <a:graphic>
                        <a:graphicData uri="http://schemas.microsoft.com/office/word/2010/wordprocessingGroup">
                          <wpg:wgp>
                            <wpg:cNvPr id="4575" name="Group 4575"/>
                            <wpg:cNvGrpSpPr/>
                            <wpg:grpSpPr>
                              <a:xfrm>
                                <a:off x="0" y="0"/>
                                <a:ext cx="12700" cy="12700"/>
                                <a:chExt cx="12700" cy="12700"/>
                              </a:xfrm>
                            </wpg:grpSpPr>
                            <wps:wsp>
                              <wps:cNvPr id="4576" name="Graphic 457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53905pt;width:1pt;height:1pt;mso-position-horizontal-relative:column;mso-position-vertical-relative:paragraph;z-index:-30890496" id="docshapegroup3900" coordorigin="1609,191" coordsize="20,20">
                      <v:shape style="position:absolute;left:1609;top:191;width:20;height:20" id="docshape3901" coordorigin="1609,191" coordsize="20,20" path="m1609,201l1612,194,1619,191,1626,194,1629,201,1626,208,1619,211,1612,208,1609,201xe" filled="true" fillcolor="#000000" stroked="false">
                        <v:path arrowok="t"/>
                        <v:fill type="solid"/>
                      </v:shape>
                      <w10:wrap type="none"/>
                    </v:group>
                  </w:pict>
                </mc:Fallback>
              </mc:AlternateContent>
            </w:r>
            <w:r>
              <w:rPr>
                <w:spacing w:val="-5"/>
                <w:w w:val="120"/>
                <w:sz w:val="16"/>
              </w:rPr>
              <w:t>80%</w:t>
            </w:r>
          </w:p>
        </w:tc>
        <w:tc>
          <w:tcPr>
            <w:tcW w:w="1619" w:type="dxa"/>
            <w:tcBorders>
              <w:left w:val="dotted" w:sz="8" w:space="0" w:color="000000"/>
              <w:bottom w:val="single" w:sz="4" w:space="0" w:color="000000"/>
              <w:right w:val="dotted" w:sz="8" w:space="0" w:color="000000"/>
            </w:tcBorders>
          </w:tcPr>
          <w:p>
            <w:pPr>
              <w:pStyle w:val="TableParagraph"/>
              <w:spacing w:before="11"/>
              <w:ind w:right="127"/>
              <w:jc w:val="right"/>
              <w:rPr>
                <w:sz w:val="16"/>
              </w:rPr>
            </w:pPr>
            <w:r>
              <w:rPr/>
              <mc:AlternateContent>
                <mc:Choice Requires="wps">
                  <w:drawing>
                    <wp:anchor distT="0" distB="0" distL="0" distR="0" allowOverlap="1" layoutInCell="1" locked="0" behindDoc="1" simplePos="0" relativeHeight="472426496">
                      <wp:simplePos x="0" y="0"/>
                      <wp:positionH relativeFrom="column">
                        <wp:posOffset>1021817</wp:posOffset>
                      </wp:positionH>
                      <wp:positionV relativeFrom="paragraph">
                        <wp:posOffset>121334</wp:posOffset>
                      </wp:positionV>
                      <wp:extent cx="12700" cy="12700"/>
                      <wp:effectExtent l="0" t="0" r="0" b="0"/>
                      <wp:wrapNone/>
                      <wp:docPr id="4577" name="Group 4577"/>
                      <wp:cNvGraphicFramePr>
                        <a:graphicFrameLocks/>
                      </wp:cNvGraphicFramePr>
                      <a:graphic>
                        <a:graphicData uri="http://schemas.microsoft.com/office/word/2010/wordprocessingGroup">
                          <wpg:wgp>
                            <wpg:cNvPr id="4577" name="Group 4577"/>
                            <wpg:cNvGrpSpPr/>
                            <wpg:grpSpPr>
                              <a:xfrm>
                                <a:off x="0" y="0"/>
                                <a:ext cx="12700" cy="12700"/>
                                <a:chExt cx="12700" cy="12700"/>
                              </a:xfrm>
                            </wpg:grpSpPr>
                            <wps:wsp>
                              <wps:cNvPr id="4578" name="Graphic 457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53905pt;width:1pt;height:1pt;mso-position-horizontal-relative:column;mso-position-vertical-relative:paragraph;z-index:-30889984" id="docshapegroup3902" coordorigin="1609,191" coordsize="20,20">
                      <v:shape style="position:absolute;left:1609;top:191;width:20;height:20" id="docshape3903" coordorigin="1609,191" coordsize="20,20" path="m1609,201l1612,194,1619,191,1626,194,1629,201,1626,208,1619,211,1612,208,1609,201xe" filled="true" fillcolor="#000000" stroked="false">
                        <v:path arrowok="t"/>
                        <v:fill type="solid"/>
                      </v:shape>
                      <w10:wrap type="none"/>
                    </v:group>
                  </w:pict>
                </mc:Fallback>
              </mc:AlternateContent>
            </w:r>
            <w:r>
              <w:rPr>
                <w:spacing w:val="-5"/>
                <w:w w:val="115"/>
                <w:sz w:val="16"/>
              </w:rPr>
              <w:t>82%</w:t>
            </w:r>
          </w:p>
        </w:tc>
        <w:tc>
          <w:tcPr>
            <w:tcW w:w="1619" w:type="dxa"/>
            <w:tcBorders>
              <w:left w:val="dotted" w:sz="8" w:space="0" w:color="000000"/>
              <w:bottom w:val="single" w:sz="4" w:space="0" w:color="000000"/>
              <w:right w:val="dotted" w:sz="8" w:space="0" w:color="000000"/>
            </w:tcBorders>
          </w:tcPr>
          <w:p>
            <w:pPr>
              <w:pStyle w:val="TableParagraph"/>
              <w:spacing w:before="11"/>
              <w:ind w:right="126"/>
              <w:jc w:val="right"/>
              <w:rPr>
                <w:sz w:val="16"/>
              </w:rPr>
            </w:pPr>
            <w:r>
              <w:rPr/>
              <mc:AlternateContent>
                <mc:Choice Requires="wps">
                  <w:drawing>
                    <wp:anchor distT="0" distB="0" distL="0" distR="0" allowOverlap="1" layoutInCell="1" locked="0" behindDoc="1" simplePos="0" relativeHeight="472427008">
                      <wp:simplePos x="0" y="0"/>
                      <wp:positionH relativeFrom="column">
                        <wp:posOffset>1021819</wp:posOffset>
                      </wp:positionH>
                      <wp:positionV relativeFrom="paragraph">
                        <wp:posOffset>121334</wp:posOffset>
                      </wp:positionV>
                      <wp:extent cx="12700" cy="12700"/>
                      <wp:effectExtent l="0" t="0" r="0" b="0"/>
                      <wp:wrapNone/>
                      <wp:docPr id="4579" name="Group 4579"/>
                      <wp:cNvGraphicFramePr>
                        <a:graphicFrameLocks/>
                      </wp:cNvGraphicFramePr>
                      <a:graphic>
                        <a:graphicData uri="http://schemas.microsoft.com/office/word/2010/wordprocessingGroup">
                          <wpg:wgp>
                            <wpg:cNvPr id="4579" name="Group 4579"/>
                            <wpg:cNvGrpSpPr/>
                            <wpg:grpSpPr>
                              <a:xfrm>
                                <a:off x="0" y="0"/>
                                <a:ext cx="12700" cy="12700"/>
                                <a:chExt cx="12700" cy="12700"/>
                              </a:xfrm>
                            </wpg:grpSpPr>
                            <wps:wsp>
                              <wps:cNvPr id="4580" name="Graphic 458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553905pt;width:1pt;height:1pt;mso-position-horizontal-relative:column;mso-position-vertical-relative:paragraph;z-index:-30889472" id="docshapegroup3904" coordorigin="1609,191" coordsize="20,20">
                      <v:shape style="position:absolute;left:1609;top:191;width:20;height:20" id="docshape3905" coordorigin="1609,191" coordsize="20,20" path="m1609,201l1612,194,1619,191,1626,194,1629,201,1626,208,1619,211,1612,208,1609,201xe" filled="true" fillcolor="#000000" stroked="false">
                        <v:path arrowok="t"/>
                        <v:fill type="solid"/>
                      </v:shape>
                      <w10:wrap type="none"/>
                    </v:group>
                  </w:pict>
                </mc:Fallback>
              </mc:AlternateContent>
            </w:r>
            <w:r>
              <w:rPr>
                <w:spacing w:val="-5"/>
                <w:w w:val="115"/>
                <w:sz w:val="16"/>
              </w:rPr>
              <w:t>83%</w:t>
            </w:r>
          </w:p>
        </w:tc>
        <w:tc>
          <w:tcPr>
            <w:tcW w:w="1616" w:type="dxa"/>
            <w:tcBorders>
              <w:left w:val="dotted" w:sz="8" w:space="0" w:color="000000"/>
              <w:bottom w:val="single" w:sz="4" w:space="0" w:color="000000"/>
              <w:right w:val="dotted" w:sz="8" w:space="0" w:color="000000"/>
            </w:tcBorders>
          </w:tcPr>
          <w:p>
            <w:pPr>
              <w:pStyle w:val="TableParagraph"/>
              <w:spacing w:before="11"/>
              <w:ind w:right="126"/>
              <w:jc w:val="right"/>
              <w:rPr>
                <w:sz w:val="16"/>
              </w:rPr>
            </w:pPr>
            <w:r>
              <w:rPr/>
              <mc:AlternateContent>
                <mc:Choice Requires="wps">
                  <w:drawing>
                    <wp:anchor distT="0" distB="0" distL="0" distR="0" allowOverlap="1" layoutInCell="1" locked="0" behindDoc="1" simplePos="0" relativeHeight="472427520">
                      <wp:simplePos x="0" y="0"/>
                      <wp:positionH relativeFrom="column">
                        <wp:posOffset>1020097</wp:posOffset>
                      </wp:positionH>
                      <wp:positionV relativeFrom="paragraph">
                        <wp:posOffset>121334</wp:posOffset>
                      </wp:positionV>
                      <wp:extent cx="12700" cy="12700"/>
                      <wp:effectExtent l="0" t="0" r="0" b="0"/>
                      <wp:wrapNone/>
                      <wp:docPr id="4581" name="Group 4581"/>
                      <wp:cNvGraphicFramePr>
                        <a:graphicFrameLocks/>
                      </wp:cNvGraphicFramePr>
                      <a:graphic>
                        <a:graphicData uri="http://schemas.microsoft.com/office/word/2010/wordprocessingGroup">
                          <wpg:wgp>
                            <wpg:cNvPr id="4581" name="Group 4581"/>
                            <wpg:cNvGrpSpPr/>
                            <wpg:grpSpPr>
                              <a:xfrm>
                                <a:off x="0" y="0"/>
                                <a:ext cx="12700" cy="12700"/>
                                <a:chExt cx="12700" cy="12700"/>
                              </a:xfrm>
                            </wpg:grpSpPr>
                            <wps:wsp>
                              <wps:cNvPr id="4582" name="Graphic 458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322601pt;margin-top:9.553905pt;width:1pt;height:1pt;mso-position-horizontal-relative:column;mso-position-vertical-relative:paragraph;z-index:-30888960" id="docshapegroup3906" coordorigin="1606,191" coordsize="20,20">
                      <v:shape style="position:absolute;left:1606;top:191;width:20;height:20" id="docshape3907" coordorigin="1606,191" coordsize="20,20" path="m1606,201l1609,194,1616,191,1624,194,1626,201,1624,208,1616,211,1609,208,1606,201xe" filled="true" fillcolor="#000000" stroked="false">
                        <v:path arrowok="t"/>
                        <v:fill type="solid"/>
                      </v:shape>
                      <w10:wrap type="none"/>
                    </v:group>
                  </w:pict>
                </mc:Fallback>
              </mc:AlternateContent>
            </w:r>
            <w:r>
              <w:rPr>
                <w:spacing w:val="-5"/>
                <w:w w:val="110"/>
                <w:sz w:val="16"/>
              </w:rPr>
              <w:t>87%</w:t>
            </w:r>
          </w:p>
        </w:tc>
        <w:tc>
          <w:tcPr>
            <w:tcW w:w="1486" w:type="dxa"/>
            <w:tcBorders>
              <w:left w:val="dotted" w:sz="8" w:space="0" w:color="000000"/>
              <w:bottom w:val="single" w:sz="4" w:space="0" w:color="000000"/>
            </w:tcBorders>
          </w:tcPr>
          <w:p>
            <w:pPr>
              <w:pStyle w:val="TableParagraph"/>
              <w:spacing w:before="11"/>
              <w:ind w:right="-15"/>
              <w:jc w:val="right"/>
              <w:rPr>
                <w:b/>
                <w:sz w:val="16"/>
              </w:rPr>
            </w:pPr>
            <w:r>
              <w:rPr>
                <w:b/>
                <w:spacing w:val="-5"/>
                <w:sz w:val="16"/>
              </w:rPr>
              <w:t>88%</w:t>
            </w:r>
          </w:p>
        </w:tc>
      </w:tr>
      <w:tr>
        <w:trPr>
          <w:trHeight w:val="463" w:hRule="atLeast"/>
        </w:trPr>
        <w:tc>
          <w:tcPr>
            <w:tcW w:w="9740" w:type="dxa"/>
            <w:tcBorders>
              <w:top w:val="single" w:sz="4" w:space="0" w:color="000000"/>
            </w:tcBorders>
          </w:tcPr>
          <w:p>
            <w:pPr>
              <w:pStyle w:val="TableParagraph"/>
              <w:spacing w:before="81"/>
              <w:rPr>
                <w:sz w:val="16"/>
              </w:rPr>
            </w:pPr>
          </w:p>
          <w:p>
            <w:pPr>
              <w:pStyle w:val="TableParagraph"/>
              <w:spacing w:line="169" w:lineRule="exact"/>
              <w:ind w:left="-1"/>
              <w:rPr>
                <w:b/>
                <w:sz w:val="9"/>
              </w:rPr>
            </w:pPr>
            <w:r>
              <w:rPr>
                <w:b/>
                <w:spacing w:val="-2"/>
                <w:w w:val="115"/>
                <w:sz w:val="16"/>
              </w:rPr>
              <w:t>Waste</w:t>
            </w:r>
            <w:r>
              <w:rPr>
                <w:b/>
                <w:spacing w:val="-2"/>
                <w:w w:val="115"/>
                <w:position w:val="5"/>
                <w:sz w:val="9"/>
              </w:rPr>
              <w:t>2</w:t>
            </w:r>
          </w:p>
        </w:tc>
        <w:tc>
          <w:tcPr>
            <w:tcW w:w="5076" w:type="dxa"/>
            <w:tcBorders>
              <w:top w:val="single" w:sz="4" w:space="0" w:color="000000"/>
              <w:right w:val="dotted" w:sz="8" w:space="0" w:color="000000"/>
            </w:tcBorders>
          </w:tcPr>
          <w:p>
            <w:pPr>
              <w:pStyle w:val="TableParagraph"/>
              <w:spacing w:before="2"/>
              <w:rPr>
                <w:sz w:val="11"/>
              </w:rPr>
            </w:pPr>
          </w:p>
          <w:p>
            <w:pPr>
              <w:pStyle w:val="TableParagraph"/>
              <w:spacing w:line="20" w:lineRule="exact"/>
              <w:ind w:left="5066" w:right="-87"/>
              <w:rPr>
                <w:sz w:val="2"/>
              </w:rPr>
            </w:pPr>
            <w:r>
              <w:rPr>
                <w:sz w:val="2"/>
              </w:rPr>
              <mc:AlternateContent>
                <mc:Choice Requires="wps">
                  <w:drawing>
                    <wp:inline distT="0" distB="0" distL="0" distR="0">
                      <wp:extent cx="12065" cy="12065"/>
                      <wp:effectExtent l="0" t="0" r="0" b="0"/>
                      <wp:docPr id="4583" name="Group 4583"/>
                      <wp:cNvGraphicFramePr>
                        <a:graphicFrameLocks/>
                      </wp:cNvGraphicFramePr>
                      <a:graphic>
                        <a:graphicData uri="http://schemas.microsoft.com/office/word/2010/wordprocessingGroup">
                          <wpg:wgp>
                            <wpg:cNvPr id="4583" name="Group 4583"/>
                            <wpg:cNvGrpSpPr/>
                            <wpg:grpSpPr>
                              <a:xfrm>
                                <a:off x="0" y="0"/>
                                <a:ext cx="12065" cy="12065"/>
                                <a:chExt cx="12065" cy="12065"/>
                              </a:xfrm>
                            </wpg:grpSpPr>
                            <wps:wsp>
                              <wps:cNvPr id="4584" name="Graphic 4584"/>
                              <wps:cNvSpPr/>
                              <wps:spPr>
                                <a:xfrm>
                                  <a:off x="0" y="0"/>
                                  <a:ext cx="12065" cy="12065"/>
                                </a:xfrm>
                                <a:custGeom>
                                  <a:avLst/>
                                  <a:gdLst/>
                                  <a:ahLst/>
                                  <a:cxnLst/>
                                  <a:rect l="l" t="t" r="r" b="b"/>
                                  <a:pathLst>
                                    <a:path w="12065" h="12065">
                                      <a:moveTo>
                                        <a:pt x="0" y="5911"/>
                                      </a:moveTo>
                                      <a:lnTo>
                                        <a:pt x="1731" y="1731"/>
                                      </a:lnTo>
                                      <a:lnTo>
                                        <a:pt x="5911" y="0"/>
                                      </a:lnTo>
                                      <a:lnTo>
                                        <a:pt x="10092" y="1731"/>
                                      </a:lnTo>
                                      <a:lnTo>
                                        <a:pt x="11823" y="5911"/>
                                      </a:lnTo>
                                      <a:lnTo>
                                        <a:pt x="10092" y="10092"/>
                                      </a:lnTo>
                                      <a:lnTo>
                                        <a:pt x="5911" y="11823"/>
                                      </a:lnTo>
                                      <a:lnTo>
                                        <a:pt x="1731" y="10092"/>
                                      </a:lnTo>
                                      <a:lnTo>
                                        <a:pt x="0" y="591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08" coordorigin="0,0" coordsize="19,19">
                      <v:shape style="position:absolute;left:0;top:0;width:19;height:19" id="docshape3909" coordorigin="0,0" coordsize="19,19" path="m0,9l3,3,9,0,16,3,19,9,16,16,9,19,3,16,0,9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9" w:right="-87"/>
              <w:rPr>
                <w:sz w:val="2"/>
              </w:rPr>
            </w:pPr>
            <w:r>
              <w:rPr>
                <w:sz w:val="2"/>
              </w:rPr>
              <mc:AlternateContent>
                <mc:Choice Requires="wps">
                  <w:drawing>
                    <wp:inline distT="0" distB="0" distL="0" distR="0">
                      <wp:extent cx="12065" cy="12065"/>
                      <wp:effectExtent l="0" t="0" r="0" b="0"/>
                      <wp:docPr id="4585" name="Group 4585"/>
                      <wp:cNvGraphicFramePr>
                        <a:graphicFrameLocks/>
                      </wp:cNvGraphicFramePr>
                      <a:graphic>
                        <a:graphicData uri="http://schemas.microsoft.com/office/word/2010/wordprocessingGroup">
                          <wpg:wgp>
                            <wpg:cNvPr id="4585" name="Group 4585"/>
                            <wpg:cNvGrpSpPr/>
                            <wpg:grpSpPr>
                              <a:xfrm>
                                <a:off x="0" y="0"/>
                                <a:ext cx="12065" cy="12065"/>
                                <a:chExt cx="12065" cy="12065"/>
                              </a:xfrm>
                            </wpg:grpSpPr>
                            <wps:wsp>
                              <wps:cNvPr id="4586" name="Graphic 4586"/>
                              <wps:cNvSpPr/>
                              <wps:spPr>
                                <a:xfrm>
                                  <a:off x="0" y="0"/>
                                  <a:ext cx="12065" cy="12065"/>
                                </a:xfrm>
                                <a:custGeom>
                                  <a:avLst/>
                                  <a:gdLst/>
                                  <a:ahLst/>
                                  <a:cxnLst/>
                                  <a:rect l="l" t="t" r="r" b="b"/>
                                  <a:pathLst>
                                    <a:path w="12065" h="12065">
                                      <a:moveTo>
                                        <a:pt x="0" y="5911"/>
                                      </a:moveTo>
                                      <a:lnTo>
                                        <a:pt x="1731" y="1731"/>
                                      </a:lnTo>
                                      <a:lnTo>
                                        <a:pt x="5911" y="0"/>
                                      </a:lnTo>
                                      <a:lnTo>
                                        <a:pt x="10092" y="1731"/>
                                      </a:lnTo>
                                      <a:lnTo>
                                        <a:pt x="11823" y="5911"/>
                                      </a:lnTo>
                                      <a:lnTo>
                                        <a:pt x="10092" y="10092"/>
                                      </a:lnTo>
                                      <a:lnTo>
                                        <a:pt x="5911" y="11823"/>
                                      </a:lnTo>
                                      <a:lnTo>
                                        <a:pt x="1731" y="10092"/>
                                      </a:lnTo>
                                      <a:lnTo>
                                        <a:pt x="0" y="591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10" coordorigin="0,0" coordsize="19,19">
                      <v:shape style="position:absolute;left:0;top:0;width:19;height:19" id="docshape3911" coordorigin="0,0" coordsize="19,19" path="m0,9l3,3,9,0,16,3,19,9,16,16,9,19,3,16,0,9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600" w:right="-87"/>
              <w:rPr>
                <w:sz w:val="2"/>
              </w:rPr>
            </w:pPr>
            <w:r>
              <w:rPr>
                <w:sz w:val="2"/>
              </w:rPr>
              <mc:AlternateContent>
                <mc:Choice Requires="wps">
                  <w:drawing>
                    <wp:inline distT="0" distB="0" distL="0" distR="0">
                      <wp:extent cx="12065" cy="12065"/>
                      <wp:effectExtent l="0" t="0" r="0" b="0"/>
                      <wp:docPr id="4587" name="Group 4587"/>
                      <wp:cNvGraphicFramePr>
                        <a:graphicFrameLocks/>
                      </wp:cNvGraphicFramePr>
                      <a:graphic>
                        <a:graphicData uri="http://schemas.microsoft.com/office/word/2010/wordprocessingGroup">
                          <wpg:wgp>
                            <wpg:cNvPr id="4587" name="Group 4587"/>
                            <wpg:cNvGrpSpPr/>
                            <wpg:grpSpPr>
                              <a:xfrm>
                                <a:off x="0" y="0"/>
                                <a:ext cx="12065" cy="12065"/>
                                <a:chExt cx="12065" cy="12065"/>
                              </a:xfrm>
                            </wpg:grpSpPr>
                            <wps:wsp>
                              <wps:cNvPr id="4588" name="Graphic 4588"/>
                              <wps:cNvSpPr/>
                              <wps:spPr>
                                <a:xfrm>
                                  <a:off x="0" y="0"/>
                                  <a:ext cx="12065" cy="12065"/>
                                </a:xfrm>
                                <a:custGeom>
                                  <a:avLst/>
                                  <a:gdLst/>
                                  <a:ahLst/>
                                  <a:cxnLst/>
                                  <a:rect l="l" t="t" r="r" b="b"/>
                                  <a:pathLst>
                                    <a:path w="12065" h="12065">
                                      <a:moveTo>
                                        <a:pt x="0" y="5911"/>
                                      </a:moveTo>
                                      <a:lnTo>
                                        <a:pt x="1731" y="1731"/>
                                      </a:lnTo>
                                      <a:lnTo>
                                        <a:pt x="5911" y="0"/>
                                      </a:lnTo>
                                      <a:lnTo>
                                        <a:pt x="10092" y="1731"/>
                                      </a:lnTo>
                                      <a:lnTo>
                                        <a:pt x="11823" y="5911"/>
                                      </a:lnTo>
                                      <a:lnTo>
                                        <a:pt x="10092" y="10092"/>
                                      </a:lnTo>
                                      <a:lnTo>
                                        <a:pt x="5911" y="11823"/>
                                      </a:lnTo>
                                      <a:lnTo>
                                        <a:pt x="1731" y="10092"/>
                                      </a:lnTo>
                                      <a:lnTo>
                                        <a:pt x="0" y="591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12" coordorigin="0,0" coordsize="19,19">
                      <v:shape style="position:absolute;left:0;top:0;width:19;height:19" id="docshape3913" coordorigin="0,0" coordsize="19,19" path="m0,9l3,3,9,0,16,3,19,9,16,16,9,19,3,16,0,9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600" w:right="-87"/>
              <w:rPr>
                <w:sz w:val="2"/>
              </w:rPr>
            </w:pPr>
            <w:r>
              <w:rPr>
                <w:sz w:val="2"/>
              </w:rPr>
              <mc:AlternateContent>
                <mc:Choice Requires="wps">
                  <w:drawing>
                    <wp:inline distT="0" distB="0" distL="0" distR="0">
                      <wp:extent cx="12065" cy="12065"/>
                      <wp:effectExtent l="0" t="0" r="0" b="0"/>
                      <wp:docPr id="4589" name="Group 4589"/>
                      <wp:cNvGraphicFramePr>
                        <a:graphicFrameLocks/>
                      </wp:cNvGraphicFramePr>
                      <a:graphic>
                        <a:graphicData uri="http://schemas.microsoft.com/office/word/2010/wordprocessingGroup">
                          <wpg:wgp>
                            <wpg:cNvPr id="4589" name="Group 4589"/>
                            <wpg:cNvGrpSpPr/>
                            <wpg:grpSpPr>
                              <a:xfrm>
                                <a:off x="0" y="0"/>
                                <a:ext cx="12065" cy="12065"/>
                                <a:chExt cx="12065" cy="12065"/>
                              </a:xfrm>
                            </wpg:grpSpPr>
                            <wps:wsp>
                              <wps:cNvPr id="4590" name="Graphic 4590"/>
                              <wps:cNvSpPr/>
                              <wps:spPr>
                                <a:xfrm>
                                  <a:off x="0" y="0"/>
                                  <a:ext cx="12065" cy="12065"/>
                                </a:xfrm>
                                <a:custGeom>
                                  <a:avLst/>
                                  <a:gdLst/>
                                  <a:ahLst/>
                                  <a:cxnLst/>
                                  <a:rect l="l" t="t" r="r" b="b"/>
                                  <a:pathLst>
                                    <a:path w="12065" h="12065">
                                      <a:moveTo>
                                        <a:pt x="0" y="5911"/>
                                      </a:moveTo>
                                      <a:lnTo>
                                        <a:pt x="1731" y="1731"/>
                                      </a:lnTo>
                                      <a:lnTo>
                                        <a:pt x="5911" y="0"/>
                                      </a:lnTo>
                                      <a:lnTo>
                                        <a:pt x="10092" y="1731"/>
                                      </a:lnTo>
                                      <a:lnTo>
                                        <a:pt x="11823" y="5911"/>
                                      </a:lnTo>
                                      <a:lnTo>
                                        <a:pt x="10092" y="10092"/>
                                      </a:lnTo>
                                      <a:lnTo>
                                        <a:pt x="5911" y="11823"/>
                                      </a:lnTo>
                                      <a:lnTo>
                                        <a:pt x="1731" y="10092"/>
                                      </a:lnTo>
                                      <a:lnTo>
                                        <a:pt x="0" y="591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14" coordorigin="0,0" coordsize="19,19">
                      <v:shape style="position:absolute;left:0;top:0;width:19;height:19" id="docshape3915" coordorigin="0,0" coordsize="19,19" path="m0,9l3,3,9,0,16,3,19,9,16,16,9,19,3,16,0,9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600" w:right="-87"/>
              <w:rPr>
                <w:sz w:val="2"/>
              </w:rPr>
            </w:pPr>
            <w:r>
              <w:rPr>
                <w:sz w:val="2"/>
              </w:rPr>
              <mc:AlternateContent>
                <mc:Choice Requires="wps">
                  <w:drawing>
                    <wp:inline distT="0" distB="0" distL="0" distR="0">
                      <wp:extent cx="12065" cy="12065"/>
                      <wp:effectExtent l="0" t="0" r="0" b="0"/>
                      <wp:docPr id="4591" name="Group 4591"/>
                      <wp:cNvGraphicFramePr>
                        <a:graphicFrameLocks/>
                      </wp:cNvGraphicFramePr>
                      <a:graphic>
                        <a:graphicData uri="http://schemas.microsoft.com/office/word/2010/wordprocessingGroup">
                          <wpg:wgp>
                            <wpg:cNvPr id="4591" name="Group 4591"/>
                            <wpg:cNvGrpSpPr/>
                            <wpg:grpSpPr>
                              <a:xfrm>
                                <a:off x="0" y="0"/>
                                <a:ext cx="12065" cy="12065"/>
                                <a:chExt cx="12065" cy="12065"/>
                              </a:xfrm>
                            </wpg:grpSpPr>
                            <wps:wsp>
                              <wps:cNvPr id="4592" name="Graphic 4592"/>
                              <wps:cNvSpPr/>
                              <wps:spPr>
                                <a:xfrm>
                                  <a:off x="0" y="0"/>
                                  <a:ext cx="12065" cy="12065"/>
                                </a:xfrm>
                                <a:custGeom>
                                  <a:avLst/>
                                  <a:gdLst/>
                                  <a:ahLst/>
                                  <a:cxnLst/>
                                  <a:rect l="l" t="t" r="r" b="b"/>
                                  <a:pathLst>
                                    <a:path w="12065" h="12065">
                                      <a:moveTo>
                                        <a:pt x="0" y="5911"/>
                                      </a:moveTo>
                                      <a:lnTo>
                                        <a:pt x="1731" y="1731"/>
                                      </a:lnTo>
                                      <a:lnTo>
                                        <a:pt x="5911" y="0"/>
                                      </a:lnTo>
                                      <a:lnTo>
                                        <a:pt x="10092" y="1731"/>
                                      </a:lnTo>
                                      <a:lnTo>
                                        <a:pt x="11823" y="5911"/>
                                      </a:lnTo>
                                      <a:lnTo>
                                        <a:pt x="10092" y="10092"/>
                                      </a:lnTo>
                                      <a:lnTo>
                                        <a:pt x="5911" y="11823"/>
                                      </a:lnTo>
                                      <a:lnTo>
                                        <a:pt x="1731" y="10092"/>
                                      </a:lnTo>
                                      <a:lnTo>
                                        <a:pt x="0" y="591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16" coordorigin="0,0" coordsize="19,19">
                      <v:shape style="position:absolute;left:0;top:0;width:19;height:19" id="docshape3917" coordorigin="0,0" coordsize="19,19" path="m0,9l3,3,9,0,16,3,19,9,16,16,9,19,3,16,0,9xe" filled="true" fillcolor="#000000" stroked="false">
                        <v:path arrowok="t"/>
                        <v:fill type="solid"/>
                      </v:shape>
                    </v:group>
                  </w:pict>
                </mc:Fallback>
              </mc:AlternateContent>
            </w:r>
            <w:r>
              <w:rPr>
                <w:sz w:val="2"/>
              </w:rPr>
            </w:r>
          </w:p>
        </w:tc>
        <w:tc>
          <w:tcPr>
            <w:tcW w:w="1616"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7" w:right="-87"/>
              <w:rPr>
                <w:sz w:val="2"/>
              </w:rPr>
            </w:pPr>
            <w:r>
              <w:rPr>
                <w:sz w:val="2"/>
              </w:rPr>
              <mc:AlternateContent>
                <mc:Choice Requires="wps">
                  <w:drawing>
                    <wp:inline distT="0" distB="0" distL="0" distR="0">
                      <wp:extent cx="12065" cy="12065"/>
                      <wp:effectExtent l="0" t="0" r="0" b="0"/>
                      <wp:docPr id="4593" name="Group 4593"/>
                      <wp:cNvGraphicFramePr>
                        <a:graphicFrameLocks/>
                      </wp:cNvGraphicFramePr>
                      <a:graphic>
                        <a:graphicData uri="http://schemas.microsoft.com/office/word/2010/wordprocessingGroup">
                          <wpg:wgp>
                            <wpg:cNvPr id="4593" name="Group 4593"/>
                            <wpg:cNvGrpSpPr/>
                            <wpg:grpSpPr>
                              <a:xfrm>
                                <a:off x="0" y="0"/>
                                <a:ext cx="12065" cy="12065"/>
                                <a:chExt cx="12065" cy="12065"/>
                              </a:xfrm>
                            </wpg:grpSpPr>
                            <wps:wsp>
                              <wps:cNvPr id="4594" name="Graphic 4594"/>
                              <wps:cNvSpPr/>
                              <wps:spPr>
                                <a:xfrm>
                                  <a:off x="0" y="0"/>
                                  <a:ext cx="12065" cy="12065"/>
                                </a:xfrm>
                                <a:custGeom>
                                  <a:avLst/>
                                  <a:gdLst/>
                                  <a:ahLst/>
                                  <a:cxnLst/>
                                  <a:rect l="l" t="t" r="r" b="b"/>
                                  <a:pathLst>
                                    <a:path w="12065" h="12065">
                                      <a:moveTo>
                                        <a:pt x="0" y="5911"/>
                                      </a:moveTo>
                                      <a:lnTo>
                                        <a:pt x="1731" y="1731"/>
                                      </a:lnTo>
                                      <a:lnTo>
                                        <a:pt x="5911" y="0"/>
                                      </a:lnTo>
                                      <a:lnTo>
                                        <a:pt x="10092" y="1731"/>
                                      </a:lnTo>
                                      <a:lnTo>
                                        <a:pt x="11823" y="5911"/>
                                      </a:lnTo>
                                      <a:lnTo>
                                        <a:pt x="10092" y="10092"/>
                                      </a:lnTo>
                                      <a:lnTo>
                                        <a:pt x="5911" y="11823"/>
                                      </a:lnTo>
                                      <a:lnTo>
                                        <a:pt x="1731" y="10092"/>
                                      </a:lnTo>
                                      <a:lnTo>
                                        <a:pt x="0" y="591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18" coordorigin="0,0" coordsize="19,19">
                      <v:shape style="position:absolute;left:0;top:0;width:19;height:19" id="docshape3919" coordorigin="0,0" coordsize="19,19" path="m0,9l3,3,9,0,16,3,19,9,16,16,9,19,3,16,0,9xe" filled="true" fillcolor="#000000" stroked="false">
                        <v:path arrowok="t"/>
                        <v:fill type="solid"/>
                      </v:shape>
                    </v:group>
                  </w:pict>
                </mc:Fallback>
              </mc:AlternateContent>
            </w:r>
            <w:r>
              <w:rPr>
                <w:sz w:val="2"/>
              </w:rPr>
            </w:r>
          </w:p>
        </w:tc>
        <w:tc>
          <w:tcPr>
            <w:tcW w:w="1486" w:type="dxa"/>
            <w:tcBorders>
              <w:top w:val="single" w:sz="4" w:space="0" w:color="000000"/>
              <w:left w:val="dotted" w:sz="8" w:space="0" w:color="000000"/>
            </w:tcBorders>
          </w:tcPr>
          <w:p>
            <w:pPr>
              <w:pStyle w:val="TableParagraph"/>
              <w:rPr>
                <w:rFonts w:ascii="Times New Roman"/>
                <w:sz w:val="16"/>
              </w:rPr>
            </w:pPr>
          </w:p>
        </w:tc>
      </w:tr>
      <w:tr>
        <w:trPr>
          <w:trHeight w:val="41" w:hRule="atLeast"/>
        </w:trPr>
        <w:tc>
          <w:tcPr>
            <w:tcW w:w="9740" w:type="dxa"/>
          </w:tcPr>
          <w:p>
            <w:pPr>
              <w:pStyle w:val="TableParagraph"/>
              <w:rPr>
                <w:rFonts w:ascii="Times New Roman"/>
                <w:sz w:val="2"/>
              </w:rPr>
            </w:pPr>
          </w:p>
        </w:tc>
        <w:tc>
          <w:tcPr>
            <w:tcW w:w="5076" w:type="dxa"/>
          </w:tcPr>
          <w:p>
            <w:pPr>
              <w:pStyle w:val="TableParagraph"/>
              <w:spacing w:line="20" w:lineRule="exact"/>
              <w:ind w:left="5066" w:right="-72"/>
              <w:rPr>
                <w:sz w:val="2"/>
              </w:rPr>
            </w:pPr>
            <w:r>
              <w:rPr>
                <w:sz w:val="2"/>
              </w:rPr>
              <mc:AlternateContent>
                <mc:Choice Requires="wps">
                  <w:drawing>
                    <wp:inline distT="0" distB="0" distL="0" distR="0">
                      <wp:extent cx="12065" cy="12065"/>
                      <wp:effectExtent l="0" t="0" r="0" b="0"/>
                      <wp:docPr id="4595" name="Group 4595"/>
                      <wp:cNvGraphicFramePr>
                        <a:graphicFrameLocks/>
                      </wp:cNvGraphicFramePr>
                      <a:graphic>
                        <a:graphicData uri="http://schemas.microsoft.com/office/word/2010/wordprocessingGroup">
                          <wpg:wgp>
                            <wpg:cNvPr id="4595" name="Group 4595"/>
                            <wpg:cNvGrpSpPr/>
                            <wpg:grpSpPr>
                              <a:xfrm>
                                <a:off x="0" y="0"/>
                                <a:ext cx="12065" cy="12065"/>
                                <a:chExt cx="12065" cy="12065"/>
                              </a:xfrm>
                            </wpg:grpSpPr>
                            <wps:wsp>
                              <wps:cNvPr id="4596" name="Graphic 4596"/>
                              <wps:cNvSpPr/>
                              <wps:spPr>
                                <a:xfrm>
                                  <a:off x="0" y="0"/>
                                  <a:ext cx="12065" cy="12065"/>
                                </a:xfrm>
                                <a:custGeom>
                                  <a:avLst/>
                                  <a:gdLst/>
                                  <a:ahLst/>
                                  <a:cxnLst/>
                                  <a:rect l="l" t="t" r="r" b="b"/>
                                  <a:pathLst>
                                    <a:path w="12065" h="12065">
                                      <a:moveTo>
                                        <a:pt x="11823" y="5918"/>
                                      </a:moveTo>
                                      <a:lnTo>
                                        <a:pt x="10083" y="1739"/>
                                      </a:lnTo>
                                      <a:lnTo>
                                        <a:pt x="5905" y="0"/>
                                      </a:lnTo>
                                      <a:lnTo>
                                        <a:pt x="1727" y="1739"/>
                                      </a:lnTo>
                                      <a:lnTo>
                                        <a:pt x="0" y="5918"/>
                                      </a:lnTo>
                                      <a:lnTo>
                                        <a:pt x="1727" y="10096"/>
                                      </a:lnTo>
                                      <a:lnTo>
                                        <a:pt x="5905" y="11823"/>
                                      </a:lnTo>
                                      <a:lnTo>
                                        <a:pt x="10083" y="10096"/>
                                      </a:lnTo>
                                      <a:lnTo>
                                        <a:pt x="11823" y="591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20" coordorigin="0,0" coordsize="19,19">
                      <v:shape style="position:absolute;left:0;top:0;width:19;height:19" id="docshape3921" coordorigin="0,0" coordsize="19,19" path="m19,9l16,3,9,0,3,3,0,9,3,16,9,19,16,16,19,9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065" cy="12065"/>
                      <wp:effectExtent l="0" t="0" r="0" b="0"/>
                      <wp:docPr id="4597" name="Group 4597"/>
                      <wp:cNvGraphicFramePr>
                        <a:graphicFrameLocks/>
                      </wp:cNvGraphicFramePr>
                      <a:graphic>
                        <a:graphicData uri="http://schemas.microsoft.com/office/word/2010/wordprocessingGroup">
                          <wpg:wgp>
                            <wpg:cNvPr id="4597" name="Group 4597"/>
                            <wpg:cNvGrpSpPr/>
                            <wpg:grpSpPr>
                              <a:xfrm>
                                <a:off x="0" y="0"/>
                                <a:ext cx="12065" cy="12065"/>
                                <a:chExt cx="12065" cy="12065"/>
                              </a:xfrm>
                            </wpg:grpSpPr>
                            <wps:wsp>
                              <wps:cNvPr id="4598" name="Graphic 4598"/>
                              <wps:cNvSpPr/>
                              <wps:spPr>
                                <a:xfrm>
                                  <a:off x="-2" y="0"/>
                                  <a:ext cx="12065" cy="12065"/>
                                </a:xfrm>
                                <a:custGeom>
                                  <a:avLst/>
                                  <a:gdLst/>
                                  <a:ahLst/>
                                  <a:cxnLst/>
                                  <a:rect l="l" t="t" r="r" b="b"/>
                                  <a:pathLst>
                                    <a:path w="12065" h="12065">
                                      <a:moveTo>
                                        <a:pt x="11823" y="5918"/>
                                      </a:moveTo>
                                      <a:lnTo>
                                        <a:pt x="10083" y="1739"/>
                                      </a:lnTo>
                                      <a:lnTo>
                                        <a:pt x="5905" y="0"/>
                                      </a:lnTo>
                                      <a:lnTo>
                                        <a:pt x="1727" y="1739"/>
                                      </a:lnTo>
                                      <a:lnTo>
                                        <a:pt x="0" y="5918"/>
                                      </a:lnTo>
                                      <a:lnTo>
                                        <a:pt x="1727" y="10096"/>
                                      </a:lnTo>
                                      <a:lnTo>
                                        <a:pt x="5905" y="11823"/>
                                      </a:lnTo>
                                      <a:lnTo>
                                        <a:pt x="10083" y="10096"/>
                                      </a:lnTo>
                                      <a:lnTo>
                                        <a:pt x="11823" y="591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22" coordorigin="0,0" coordsize="19,19">
                      <v:shape style="position:absolute;left:0;top:0;width:19;height:19" id="docshape3923" coordorigin="0,0" coordsize="19,19" path="m19,9l16,3,9,0,3,3,0,9,3,16,9,19,16,16,19,9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065" cy="12065"/>
                      <wp:effectExtent l="0" t="0" r="0" b="0"/>
                      <wp:docPr id="4599" name="Group 4599"/>
                      <wp:cNvGraphicFramePr>
                        <a:graphicFrameLocks/>
                      </wp:cNvGraphicFramePr>
                      <a:graphic>
                        <a:graphicData uri="http://schemas.microsoft.com/office/word/2010/wordprocessingGroup">
                          <wpg:wgp>
                            <wpg:cNvPr id="4599" name="Group 4599"/>
                            <wpg:cNvGrpSpPr/>
                            <wpg:grpSpPr>
                              <a:xfrm>
                                <a:off x="0" y="0"/>
                                <a:ext cx="12065" cy="12065"/>
                                <a:chExt cx="12065" cy="12065"/>
                              </a:xfrm>
                            </wpg:grpSpPr>
                            <wps:wsp>
                              <wps:cNvPr id="4600" name="Graphic 4600"/>
                              <wps:cNvSpPr/>
                              <wps:spPr>
                                <a:xfrm>
                                  <a:off x="-3" y="0"/>
                                  <a:ext cx="12065" cy="12065"/>
                                </a:xfrm>
                                <a:custGeom>
                                  <a:avLst/>
                                  <a:gdLst/>
                                  <a:ahLst/>
                                  <a:cxnLst/>
                                  <a:rect l="l" t="t" r="r" b="b"/>
                                  <a:pathLst>
                                    <a:path w="12065" h="12065">
                                      <a:moveTo>
                                        <a:pt x="11823" y="5918"/>
                                      </a:moveTo>
                                      <a:lnTo>
                                        <a:pt x="10083" y="1739"/>
                                      </a:lnTo>
                                      <a:lnTo>
                                        <a:pt x="5905" y="0"/>
                                      </a:lnTo>
                                      <a:lnTo>
                                        <a:pt x="1727" y="1739"/>
                                      </a:lnTo>
                                      <a:lnTo>
                                        <a:pt x="0" y="5918"/>
                                      </a:lnTo>
                                      <a:lnTo>
                                        <a:pt x="1727" y="10096"/>
                                      </a:lnTo>
                                      <a:lnTo>
                                        <a:pt x="5905" y="11823"/>
                                      </a:lnTo>
                                      <a:lnTo>
                                        <a:pt x="10083" y="10096"/>
                                      </a:lnTo>
                                      <a:lnTo>
                                        <a:pt x="11823" y="591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24" coordorigin="0,0" coordsize="19,19">
                      <v:shape style="position:absolute;left:0;top:0;width:19;height:19" id="docshape3925" coordorigin="0,0" coordsize="19,19" path="m19,9l16,3,9,0,3,3,0,9,3,16,9,19,16,16,19,9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065" cy="12065"/>
                      <wp:effectExtent l="0" t="0" r="0" b="0"/>
                      <wp:docPr id="4601" name="Group 4601"/>
                      <wp:cNvGraphicFramePr>
                        <a:graphicFrameLocks/>
                      </wp:cNvGraphicFramePr>
                      <a:graphic>
                        <a:graphicData uri="http://schemas.microsoft.com/office/word/2010/wordprocessingGroup">
                          <wpg:wgp>
                            <wpg:cNvPr id="4601" name="Group 4601"/>
                            <wpg:cNvGrpSpPr/>
                            <wpg:grpSpPr>
                              <a:xfrm>
                                <a:off x="0" y="0"/>
                                <a:ext cx="12065" cy="12065"/>
                                <a:chExt cx="12065" cy="12065"/>
                              </a:xfrm>
                            </wpg:grpSpPr>
                            <wps:wsp>
                              <wps:cNvPr id="4602" name="Graphic 4602"/>
                              <wps:cNvSpPr/>
                              <wps:spPr>
                                <a:xfrm>
                                  <a:off x="-4" y="0"/>
                                  <a:ext cx="12065" cy="12065"/>
                                </a:xfrm>
                                <a:custGeom>
                                  <a:avLst/>
                                  <a:gdLst/>
                                  <a:ahLst/>
                                  <a:cxnLst/>
                                  <a:rect l="l" t="t" r="r" b="b"/>
                                  <a:pathLst>
                                    <a:path w="12065" h="12065">
                                      <a:moveTo>
                                        <a:pt x="11823" y="5918"/>
                                      </a:moveTo>
                                      <a:lnTo>
                                        <a:pt x="10096" y="1739"/>
                                      </a:lnTo>
                                      <a:lnTo>
                                        <a:pt x="5905" y="0"/>
                                      </a:lnTo>
                                      <a:lnTo>
                                        <a:pt x="1727" y="1739"/>
                                      </a:lnTo>
                                      <a:lnTo>
                                        <a:pt x="0" y="5918"/>
                                      </a:lnTo>
                                      <a:lnTo>
                                        <a:pt x="1727" y="10096"/>
                                      </a:lnTo>
                                      <a:lnTo>
                                        <a:pt x="5905" y="11823"/>
                                      </a:lnTo>
                                      <a:lnTo>
                                        <a:pt x="10096" y="10096"/>
                                      </a:lnTo>
                                      <a:lnTo>
                                        <a:pt x="11823" y="591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26" coordorigin="0,0" coordsize="19,19">
                      <v:shape style="position:absolute;left:0;top:0;width:19;height:19" id="docshape3927" coordorigin="0,0" coordsize="19,19" path="m19,9l16,3,9,0,3,3,0,9,3,16,9,19,16,16,19,9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065" cy="12065"/>
                      <wp:effectExtent l="0" t="0" r="0" b="0"/>
                      <wp:docPr id="4603" name="Group 4603"/>
                      <wp:cNvGraphicFramePr>
                        <a:graphicFrameLocks/>
                      </wp:cNvGraphicFramePr>
                      <a:graphic>
                        <a:graphicData uri="http://schemas.microsoft.com/office/word/2010/wordprocessingGroup">
                          <wpg:wgp>
                            <wpg:cNvPr id="4603" name="Group 4603"/>
                            <wpg:cNvGrpSpPr/>
                            <wpg:grpSpPr>
                              <a:xfrm>
                                <a:off x="0" y="0"/>
                                <a:ext cx="12065" cy="12065"/>
                                <a:chExt cx="12065" cy="12065"/>
                              </a:xfrm>
                            </wpg:grpSpPr>
                            <wps:wsp>
                              <wps:cNvPr id="4604" name="Graphic 4604"/>
                              <wps:cNvSpPr/>
                              <wps:spPr>
                                <a:xfrm>
                                  <a:off x="-6" y="0"/>
                                  <a:ext cx="12065" cy="12065"/>
                                </a:xfrm>
                                <a:custGeom>
                                  <a:avLst/>
                                  <a:gdLst/>
                                  <a:ahLst/>
                                  <a:cxnLst/>
                                  <a:rect l="l" t="t" r="r" b="b"/>
                                  <a:pathLst>
                                    <a:path w="12065" h="12065">
                                      <a:moveTo>
                                        <a:pt x="11823" y="5918"/>
                                      </a:moveTo>
                                      <a:lnTo>
                                        <a:pt x="10096" y="1739"/>
                                      </a:lnTo>
                                      <a:lnTo>
                                        <a:pt x="5918" y="0"/>
                                      </a:lnTo>
                                      <a:lnTo>
                                        <a:pt x="1727" y="1739"/>
                                      </a:lnTo>
                                      <a:lnTo>
                                        <a:pt x="0" y="5918"/>
                                      </a:lnTo>
                                      <a:lnTo>
                                        <a:pt x="1727" y="10096"/>
                                      </a:lnTo>
                                      <a:lnTo>
                                        <a:pt x="5918" y="11823"/>
                                      </a:lnTo>
                                      <a:lnTo>
                                        <a:pt x="10096" y="10096"/>
                                      </a:lnTo>
                                      <a:lnTo>
                                        <a:pt x="11823" y="591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28" coordorigin="0,0" coordsize="19,19">
                      <v:shape style="position:absolute;left:-1;top:0;width:19;height:19" id="docshape3929" coordorigin="0,0" coordsize="19,19" path="m19,9l16,3,9,0,3,3,0,9,3,16,9,19,16,16,19,9xe" filled="true" fillcolor="#000000" stroked="false">
                        <v:path arrowok="t"/>
                        <v:fill type="solid"/>
                      </v:shape>
                    </v:group>
                  </w:pict>
                </mc:Fallback>
              </mc:AlternateContent>
            </w:r>
            <w:r>
              <w:rPr>
                <w:sz w:val="2"/>
              </w:rPr>
            </w:r>
          </w:p>
        </w:tc>
        <w:tc>
          <w:tcPr>
            <w:tcW w:w="1616" w:type="dxa"/>
          </w:tcPr>
          <w:p>
            <w:pPr>
              <w:pStyle w:val="TableParagraph"/>
              <w:spacing w:line="20" w:lineRule="exact"/>
              <w:ind w:left="1607" w:right="-72"/>
              <w:rPr>
                <w:sz w:val="2"/>
              </w:rPr>
            </w:pPr>
            <w:r>
              <w:rPr>
                <w:sz w:val="2"/>
              </w:rPr>
              <mc:AlternateContent>
                <mc:Choice Requires="wps">
                  <w:drawing>
                    <wp:inline distT="0" distB="0" distL="0" distR="0">
                      <wp:extent cx="12065" cy="12065"/>
                      <wp:effectExtent l="0" t="0" r="0" b="0"/>
                      <wp:docPr id="4605" name="Group 4605"/>
                      <wp:cNvGraphicFramePr>
                        <a:graphicFrameLocks/>
                      </wp:cNvGraphicFramePr>
                      <a:graphic>
                        <a:graphicData uri="http://schemas.microsoft.com/office/word/2010/wordprocessingGroup">
                          <wpg:wgp>
                            <wpg:cNvPr id="4605" name="Group 4605"/>
                            <wpg:cNvGrpSpPr/>
                            <wpg:grpSpPr>
                              <a:xfrm>
                                <a:off x="0" y="0"/>
                                <a:ext cx="12065" cy="12065"/>
                                <a:chExt cx="12065" cy="12065"/>
                              </a:xfrm>
                            </wpg:grpSpPr>
                            <wps:wsp>
                              <wps:cNvPr id="4606" name="Graphic 4606"/>
                              <wps:cNvSpPr/>
                              <wps:spPr>
                                <a:xfrm>
                                  <a:off x="-1" y="0"/>
                                  <a:ext cx="12065" cy="12065"/>
                                </a:xfrm>
                                <a:custGeom>
                                  <a:avLst/>
                                  <a:gdLst/>
                                  <a:ahLst/>
                                  <a:cxnLst/>
                                  <a:rect l="l" t="t" r="r" b="b"/>
                                  <a:pathLst>
                                    <a:path w="12065" h="12065">
                                      <a:moveTo>
                                        <a:pt x="11823" y="5918"/>
                                      </a:moveTo>
                                      <a:lnTo>
                                        <a:pt x="10083" y="1739"/>
                                      </a:lnTo>
                                      <a:lnTo>
                                        <a:pt x="5905" y="0"/>
                                      </a:lnTo>
                                      <a:lnTo>
                                        <a:pt x="1727" y="1739"/>
                                      </a:lnTo>
                                      <a:lnTo>
                                        <a:pt x="0" y="5918"/>
                                      </a:lnTo>
                                      <a:lnTo>
                                        <a:pt x="1727" y="10096"/>
                                      </a:lnTo>
                                      <a:lnTo>
                                        <a:pt x="5905" y="11823"/>
                                      </a:lnTo>
                                      <a:lnTo>
                                        <a:pt x="10083" y="10096"/>
                                      </a:lnTo>
                                      <a:lnTo>
                                        <a:pt x="11823" y="591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30" coordorigin="0,0" coordsize="19,19">
                      <v:shape style="position:absolute;left:0;top:0;width:19;height:19" id="docshape3931" coordorigin="0,0" coordsize="19,19" path="m19,9l16,3,9,0,3,3,0,9,3,16,9,19,16,16,19,9xe" filled="true" fillcolor="#000000" stroked="false">
                        <v:path arrowok="t"/>
                        <v:fill type="solid"/>
                      </v:shape>
                    </v:group>
                  </w:pict>
                </mc:Fallback>
              </mc:AlternateContent>
            </w:r>
            <w:r>
              <w:rPr>
                <w:sz w:val="2"/>
              </w:rPr>
            </w:r>
          </w:p>
        </w:tc>
        <w:tc>
          <w:tcPr>
            <w:tcW w:w="1486" w:type="dxa"/>
          </w:tcPr>
          <w:p>
            <w:pPr>
              <w:pStyle w:val="TableParagraph"/>
              <w:rPr>
                <w:rFonts w:ascii="Times New Roman"/>
                <w:sz w:val="2"/>
              </w:rPr>
            </w:pPr>
          </w:p>
        </w:tc>
      </w:tr>
      <w:tr>
        <w:trPr>
          <w:trHeight w:val="198" w:hRule="atLeast"/>
        </w:trPr>
        <w:tc>
          <w:tcPr>
            <w:tcW w:w="9740" w:type="dxa"/>
          </w:tcPr>
          <w:p>
            <w:pPr>
              <w:pStyle w:val="TableParagraph"/>
              <w:spacing w:line="169" w:lineRule="exact" w:before="10"/>
              <w:ind w:left="-1"/>
              <w:rPr>
                <w:sz w:val="16"/>
              </w:rPr>
            </w:pPr>
            <w:r>
              <w:rPr>
                <w:w w:val="120"/>
                <w:sz w:val="16"/>
              </w:rPr>
              <w:t>Total</w:t>
            </w:r>
            <w:r>
              <w:rPr>
                <w:spacing w:val="8"/>
                <w:w w:val="120"/>
                <w:sz w:val="16"/>
              </w:rPr>
              <w:t> </w:t>
            </w:r>
            <w:r>
              <w:rPr>
                <w:w w:val="120"/>
                <w:sz w:val="16"/>
              </w:rPr>
              <w:t>Waste</w:t>
            </w:r>
            <w:r>
              <w:rPr>
                <w:spacing w:val="8"/>
                <w:w w:val="120"/>
                <w:sz w:val="16"/>
              </w:rPr>
              <w:t> </w:t>
            </w:r>
            <w:r>
              <w:rPr>
                <w:w w:val="120"/>
                <w:sz w:val="16"/>
              </w:rPr>
              <w:t>Generated</w:t>
            </w:r>
            <w:r>
              <w:rPr>
                <w:spacing w:val="8"/>
                <w:w w:val="120"/>
                <w:sz w:val="16"/>
              </w:rPr>
              <w:t> </w:t>
            </w:r>
            <w:r>
              <w:rPr>
                <w:w w:val="120"/>
                <w:sz w:val="16"/>
              </w:rPr>
              <w:t>(kilograms)</w:t>
            </w:r>
            <w:r>
              <w:rPr>
                <w:spacing w:val="8"/>
                <w:w w:val="120"/>
                <w:sz w:val="16"/>
              </w:rPr>
              <w:t> </w:t>
            </w:r>
            <w:r>
              <w:rPr>
                <w:w w:val="120"/>
                <w:sz w:val="16"/>
              </w:rPr>
              <w:t>(in</w:t>
            </w:r>
            <w:r>
              <w:rPr>
                <w:spacing w:val="9"/>
                <w:w w:val="120"/>
                <w:sz w:val="16"/>
              </w:rPr>
              <w:t> </w:t>
            </w:r>
            <w:r>
              <w:rPr>
                <w:spacing w:val="-2"/>
                <w:w w:val="120"/>
                <w:sz w:val="16"/>
              </w:rPr>
              <w:t>millions)</w:t>
            </w:r>
          </w:p>
        </w:tc>
        <w:tc>
          <w:tcPr>
            <w:tcW w:w="5076" w:type="dxa"/>
            <w:tcBorders>
              <w:right w:val="dotted" w:sz="8" w:space="0" w:color="000000"/>
            </w:tcBorders>
          </w:tcPr>
          <w:p>
            <w:pPr>
              <w:pStyle w:val="TableParagraph"/>
              <w:spacing w:line="169" w:lineRule="exact" w:before="10"/>
              <w:ind w:right="128"/>
              <w:jc w:val="right"/>
              <w:rPr>
                <w:sz w:val="16"/>
              </w:rPr>
            </w:pPr>
            <w:r>
              <w:rPr>
                <w:spacing w:val="-2"/>
                <w:sz w:val="16"/>
              </w:rPr>
              <w:t>1,441.3</w:t>
            </w:r>
          </w:p>
        </w:tc>
        <w:tc>
          <w:tcPr>
            <w:tcW w:w="1619" w:type="dxa"/>
            <w:tcBorders>
              <w:left w:val="dotted" w:sz="8" w:space="0" w:color="000000"/>
              <w:right w:val="dotted" w:sz="8" w:space="0" w:color="000000"/>
            </w:tcBorders>
          </w:tcPr>
          <w:p>
            <w:pPr>
              <w:pStyle w:val="TableParagraph"/>
              <w:spacing w:line="169" w:lineRule="exact" w:before="10"/>
              <w:ind w:right="127"/>
              <w:jc w:val="right"/>
              <w:rPr>
                <w:sz w:val="16"/>
              </w:rPr>
            </w:pPr>
            <w:r>
              <w:rPr>
                <w:spacing w:val="-2"/>
                <w:w w:val="110"/>
                <w:sz w:val="16"/>
              </w:rPr>
              <w:t>1,360.5</w:t>
            </w:r>
          </w:p>
        </w:tc>
        <w:tc>
          <w:tcPr>
            <w:tcW w:w="1619" w:type="dxa"/>
            <w:tcBorders>
              <w:left w:val="dotted" w:sz="8" w:space="0" w:color="000000"/>
              <w:right w:val="dotted" w:sz="8" w:space="0" w:color="000000"/>
            </w:tcBorders>
          </w:tcPr>
          <w:p>
            <w:pPr>
              <w:pStyle w:val="TableParagraph"/>
              <w:spacing w:line="169" w:lineRule="exact" w:before="10"/>
              <w:ind w:right="130"/>
              <w:jc w:val="right"/>
              <w:rPr>
                <w:sz w:val="16"/>
              </w:rPr>
            </w:pPr>
            <w:r>
              <w:rPr>
                <w:spacing w:val="-2"/>
                <w:w w:val="105"/>
                <w:sz w:val="16"/>
              </w:rPr>
              <w:t>1,297.4</w:t>
            </w:r>
          </w:p>
        </w:tc>
        <w:tc>
          <w:tcPr>
            <w:tcW w:w="1619" w:type="dxa"/>
            <w:tcBorders>
              <w:left w:val="dotted" w:sz="8" w:space="0" w:color="000000"/>
              <w:right w:val="dotted" w:sz="8" w:space="0" w:color="000000"/>
            </w:tcBorders>
          </w:tcPr>
          <w:p>
            <w:pPr>
              <w:pStyle w:val="TableParagraph"/>
              <w:spacing w:line="169" w:lineRule="exact" w:before="10"/>
              <w:ind w:right="129"/>
              <w:jc w:val="right"/>
              <w:rPr>
                <w:sz w:val="16"/>
              </w:rPr>
            </w:pPr>
            <w:r>
              <w:rPr>
                <w:spacing w:val="-2"/>
                <w:w w:val="105"/>
                <w:sz w:val="16"/>
              </w:rPr>
              <w:t>1,367.8</w:t>
            </w:r>
          </w:p>
        </w:tc>
        <w:tc>
          <w:tcPr>
            <w:tcW w:w="1619" w:type="dxa"/>
            <w:tcBorders>
              <w:left w:val="dotted" w:sz="8" w:space="0" w:color="000000"/>
              <w:right w:val="dotted" w:sz="8" w:space="0" w:color="000000"/>
            </w:tcBorders>
          </w:tcPr>
          <w:p>
            <w:pPr>
              <w:pStyle w:val="TableParagraph"/>
              <w:spacing w:line="169" w:lineRule="exact" w:before="10"/>
              <w:ind w:right="128"/>
              <w:jc w:val="right"/>
              <w:rPr>
                <w:sz w:val="16"/>
              </w:rPr>
            </w:pPr>
            <w:r>
              <w:rPr>
                <w:spacing w:val="-2"/>
                <w:w w:val="110"/>
                <w:sz w:val="16"/>
              </w:rPr>
              <w:t>1,269.9</w:t>
            </w:r>
          </w:p>
        </w:tc>
        <w:tc>
          <w:tcPr>
            <w:tcW w:w="1616" w:type="dxa"/>
            <w:tcBorders>
              <w:left w:val="dotted" w:sz="8" w:space="0" w:color="000000"/>
              <w:right w:val="dotted" w:sz="8" w:space="0" w:color="000000"/>
            </w:tcBorders>
          </w:tcPr>
          <w:p>
            <w:pPr>
              <w:pStyle w:val="TableParagraph"/>
              <w:spacing w:line="169" w:lineRule="exact" w:before="10"/>
              <w:ind w:right="127"/>
              <w:jc w:val="right"/>
              <w:rPr>
                <w:sz w:val="16"/>
              </w:rPr>
            </w:pPr>
            <w:r>
              <w:rPr>
                <w:spacing w:val="-2"/>
                <w:w w:val="110"/>
                <w:sz w:val="16"/>
              </w:rPr>
              <w:t>1,490.3</w:t>
            </w:r>
          </w:p>
        </w:tc>
        <w:tc>
          <w:tcPr>
            <w:tcW w:w="1486" w:type="dxa"/>
            <w:tcBorders>
              <w:left w:val="dotted" w:sz="8" w:space="0" w:color="000000"/>
            </w:tcBorders>
          </w:tcPr>
          <w:p>
            <w:pPr>
              <w:pStyle w:val="TableParagraph"/>
              <w:spacing w:line="169" w:lineRule="exact" w:before="10"/>
              <w:ind w:right="-15"/>
              <w:jc w:val="right"/>
              <w:rPr>
                <w:b/>
                <w:sz w:val="16"/>
              </w:rPr>
            </w:pPr>
            <w:r>
              <w:rPr>
                <w:b/>
                <w:spacing w:val="-2"/>
                <w:sz w:val="16"/>
              </w:rPr>
              <w:t>1,749.6</w:t>
            </w:r>
          </w:p>
        </w:tc>
      </w:tr>
      <w:tr>
        <w:trPr>
          <w:trHeight w:val="41" w:hRule="atLeast"/>
        </w:trPr>
        <w:tc>
          <w:tcPr>
            <w:tcW w:w="9740" w:type="dxa"/>
          </w:tcPr>
          <w:p>
            <w:pPr>
              <w:pStyle w:val="TableParagraph"/>
              <w:rPr>
                <w:rFonts w:ascii="Times New Roman"/>
                <w:sz w:val="2"/>
              </w:rPr>
            </w:pPr>
          </w:p>
        </w:tc>
        <w:tc>
          <w:tcPr>
            <w:tcW w:w="5076" w:type="dxa"/>
          </w:tcPr>
          <w:p>
            <w:pPr>
              <w:pStyle w:val="TableParagraph"/>
              <w:spacing w:line="20" w:lineRule="exact"/>
              <w:ind w:left="5066" w:right="-72"/>
              <w:rPr>
                <w:sz w:val="2"/>
              </w:rPr>
            </w:pPr>
            <w:r>
              <w:rPr>
                <w:sz w:val="2"/>
              </w:rPr>
              <mc:AlternateContent>
                <mc:Choice Requires="wps">
                  <w:drawing>
                    <wp:inline distT="0" distB="0" distL="0" distR="0">
                      <wp:extent cx="12065" cy="12065"/>
                      <wp:effectExtent l="0" t="0" r="0" b="0"/>
                      <wp:docPr id="4607" name="Group 4607"/>
                      <wp:cNvGraphicFramePr>
                        <a:graphicFrameLocks/>
                      </wp:cNvGraphicFramePr>
                      <a:graphic>
                        <a:graphicData uri="http://schemas.microsoft.com/office/word/2010/wordprocessingGroup">
                          <wpg:wgp>
                            <wpg:cNvPr id="4607" name="Group 4607"/>
                            <wpg:cNvGrpSpPr/>
                            <wpg:grpSpPr>
                              <a:xfrm>
                                <a:off x="0" y="0"/>
                                <a:ext cx="12065" cy="12065"/>
                                <a:chExt cx="12065" cy="12065"/>
                              </a:xfrm>
                            </wpg:grpSpPr>
                            <wps:wsp>
                              <wps:cNvPr id="4608" name="Graphic 4608"/>
                              <wps:cNvSpPr/>
                              <wps:spPr>
                                <a:xfrm>
                                  <a:off x="0" y="1"/>
                                  <a:ext cx="12065" cy="12065"/>
                                </a:xfrm>
                                <a:custGeom>
                                  <a:avLst/>
                                  <a:gdLst/>
                                  <a:ahLst/>
                                  <a:cxnLst/>
                                  <a:rect l="l" t="t" r="r" b="b"/>
                                  <a:pathLst>
                                    <a:path w="12065" h="12065">
                                      <a:moveTo>
                                        <a:pt x="11823" y="5918"/>
                                      </a:moveTo>
                                      <a:lnTo>
                                        <a:pt x="10083" y="1739"/>
                                      </a:lnTo>
                                      <a:lnTo>
                                        <a:pt x="5905" y="0"/>
                                      </a:lnTo>
                                      <a:lnTo>
                                        <a:pt x="1727" y="1739"/>
                                      </a:lnTo>
                                      <a:lnTo>
                                        <a:pt x="0" y="5918"/>
                                      </a:lnTo>
                                      <a:lnTo>
                                        <a:pt x="1727" y="10096"/>
                                      </a:lnTo>
                                      <a:lnTo>
                                        <a:pt x="5905" y="11823"/>
                                      </a:lnTo>
                                      <a:lnTo>
                                        <a:pt x="10083" y="10096"/>
                                      </a:lnTo>
                                      <a:lnTo>
                                        <a:pt x="11823" y="591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32" coordorigin="0,0" coordsize="19,19">
                      <v:shape style="position:absolute;left:0;top:0;width:19;height:19" id="docshape3933" coordorigin="0,0" coordsize="19,19" path="m19,9l16,3,9,0,3,3,0,9,3,16,9,19,16,16,19,9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065" cy="12065"/>
                      <wp:effectExtent l="0" t="0" r="0" b="0"/>
                      <wp:docPr id="4609" name="Group 4609"/>
                      <wp:cNvGraphicFramePr>
                        <a:graphicFrameLocks/>
                      </wp:cNvGraphicFramePr>
                      <a:graphic>
                        <a:graphicData uri="http://schemas.microsoft.com/office/word/2010/wordprocessingGroup">
                          <wpg:wgp>
                            <wpg:cNvPr id="4609" name="Group 4609"/>
                            <wpg:cNvGrpSpPr/>
                            <wpg:grpSpPr>
                              <a:xfrm>
                                <a:off x="0" y="0"/>
                                <a:ext cx="12065" cy="12065"/>
                                <a:chExt cx="12065" cy="12065"/>
                              </a:xfrm>
                            </wpg:grpSpPr>
                            <wps:wsp>
                              <wps:cNvPr id="4610" name="Graphic 4610"/>
                              <wps:cNvSpPr/>
                              <wps:spPr>
                                <a:xfrm>
                                  <a:off x="-2" y="1"/>
                                  <a:ext cx="12065" cy="12065"/>
                                </a:xfrm>
                                <a:custGeom>
                                  <a:avLst/>
                                  <a:gdLst/>
                                  <a:ahLst/>
                                  <a:cxnLst/>
                                  <a:rect l="l" t="t" r="r" b="b"/>
                                  <a:pathLst>
                                    <a:path w="12065" h="12065">
                                      <a:moveTo>
                                        <a:pt x="11823" y="5918"/>
                                      </a:moveTo>
                                      <a:lnTo>
                                        <a:pt x="10083" y="1739"/>
                                      </a:lnTo>
                                      <a:lnTo>
                                        <a:pt x="5905" y="0"/>
                                      </a:lnTo>
                                      <a:lnTo>
                                        <a:pt x="1727" y="1739"/>
                                      </a:lnTo>
                                      <a:lnTo>
                                        <a:pt x="0" y="5918"/>
                                      </a:lnTo>
                                      <a:lnTo>
                                        <a:pt x="1727" y="10096"/>
                                      </a:lnTo>
                                      <a:lnTo>
                                        <a:pt x="5905" y="11823"/>
                                      </a:lnTo>
                                      <a:lnTo>
                                        <a:pt x="10083" y="10096"/>
                                      </a:lnTo>
                                      <a:lnTo>
                                        <a:pt x="11823" y="591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34" coordorigin="0,0" coordsize="19,19">
                      <v:shape style="position:absolute;left:0;top:0;width:19;height:19" id="docshape3935" coordorigin="0,0" coordsize="19,19" path="m19,9l16,3,9,0,3,3,0,9,3,16,9,19,16,16,19,9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065" cy="12065"/>
                      <wp:effectExtent l="0" t="0" r="0" b="0"/>
                      <wp:docPr id="4611" name="Group 4611"/>
                      <wp:cNvGraphicFramePr>
                        <a:graphicFrameLocks/>
                      </wp:cNvGraphicFramePr>
                      <a:graphic>
                        <a:graphicData uri="http://schemas.microsoft.com/office/word/2010/wordprocessingGroup">
                          <wpg:wgp>
                            <wpg:cNvPr id="4611" name="Group 4611"/>
                            <wpg:cNvGrpSpPr/>
                            <wpg:grpSpPr>
                              <a:xfrm>
                                <a:off x="0" y="0"/>
                                <a:ext cx="12065" cy="12065"/>
                                <a:chExt cx="12065" cy="12065"/>
                              </a:xfrm>
                            </wpg:grpSpPr>
                            <wps:wsp>
                              <wps:cNvPr id="4612" name="Graphic 4612"/>
                              <wps:cNvSpPr/>
                              <wps:spPr>
                                <a:xfrm>
                                  <a:off x="-3" y="1"/>
                                  <a:ext cx="12065" cy="12065"/>
                                </a:xfrm>
                                <a:custGeom>
                                  <a:avLst/>
                                  <a:gdLst/>
                                  <a:ahLst/>
                                  <a:cxnLst/>
                                  <a:rect l="l" t="t" r="r" b="b"/>
                                  <a:pathLst>
                                    <a:path w="12065" h="12065">
                                      <a:moveTo>
                                        <a:pt x="11823" y="5918"/>
                                      </a:moveTo>
                                      <a:lnTo>
                                        <a:pt x="10083" y="1739"/>
                                      </a:lnTo>
                                      <a:lnTo>
                                        <a:pt x="5905" y="0"/>
                                      </a:lnTo>
                                      <a:lnTo>
                                        <a:pt x="1727" y="1739"/>
                                      </a:lnTo>
                                      <a:lnTo>
                                        <a:pt x="0" y="5918"/>
                                      </a:lnTo>
                                      <a:lnTo>
                                        <a:pt x="1727" y="10096"/>
                                      </a:lnTo>
                                      <a:lnTo>
                                        <a:pt x="5905" y="11823"/>
                                      </a:lnTo>
                                      <a:lnTo>
                                        <a:pt x="10083" y="10096"/>
                                      </a:lnTo>
                                      <a:lnTo>
                                        <a:pt x="11823" y="591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36" coordorigin="0,0" coordsize="19,19">
                      <v:shape style="position:absolute;left:0;top:0;width:19;height:19" id="docshape3937" coordorigin="0,0" coordsize="19,19" path="m19,9l16,3,9,0,3,3,0,9,3,16,9,19,16,16,19,9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065" cy="12065"/>
                      <wp:effectExtent l="0" t="0" r="0" b="0"/>
                      <wp:docPr id="4613" name="Group 4613"/>
                      <wp:cNvGraphicFramePr>
                        <a:graphicFrameLocks/>
                      </wp:cNvGraphicFramePr>
                      <a:graphic>
                        <a:graphicData uri="http://schemas.microsoft.com/office/word/2010/wordprocessingGroup">
                          <wpg:wgp>
                            <wpg:cNvPr id="4613" name="Group 4613"/>
                            <wpg:cNvGrpSpPr/>
                            <wpg:grpSpPr>
                              <a:xfrm>
                                <a:off x="0" y="0"/>
                                <a:ext cx="12065" cy="12065"/>
                                <a:chExt cx="12065" cy="12065"/>
                              </a:xfrm>
                            </wpg:grpSpPr>
                            <wps:wsp>
                              <wps:cNvPr id="4614" name="Graphic 4614"/>
                              <wps:cNvSpPr/>
                              <wps:spPr>
                                <a:xfrm>
                                  <a:off x="-4" y="1"/>
                                  <a:ext cx="12065" cy="12065"/>
                                </a:xfrm>
                                <a:custGeom>
                                  <a:avLst/>
                                  <a:gdLst/>
                                  <a:ahLst/>
                                  <a:cxnLst/>
                                  <a:rect l="l" t="t" r="r" b="b"/>
                                  <a:pathLst>
                                    <a:path w="12065" h="12065">
                                      <a:moveTo>
                                        <a:pt x="11823" y="5918"/>
                                      </a:moveTo>
                                      <a:lnTo>
                                        <a:pt x="10096" y="1739"/>
                                      </a:lnTo>
                                      <a:lnTo>
                                        <a:pt x="5905" y="0"/>
                                      </a:lnTo>
                                      <a:lnTo>
                                        <a:pt x="1727" y="1739"/>
                                      </a:lnTo>
                                      <a:lnTo>
                                        <a:pt x="0" y="5918"/>
                                      </a:lnTo>
                                      <a:lnTo>
                                        <a:pt x="1727" y="10096"/>
                                      </a:lnTo>
                                      <a:lnTo>
                                        <a:pt x="5905" y="11823"/>
                                      </a:lnTo>
                                      <a:lnTo>
                                        <a:pt x="10096" y="10096"/>
                                      </a:lnTo>
                                      <a:lnTo>
                                        <a:pt x="11823" y="591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38" coordorigin="0,0" coordsize="19,19">
                      <v:shape style="position:absolute;left:0;top:0;width:19;height:19" id="docshape3939" coordorigin="0,0" coordsize="19,19" path="m19,9l16,3,9,0,3,3,0,9,3,16,9,19,16,16,19,9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065" cy="12065"/>
                      <wp:effectExtent l="0" t="0" r="0" b="0"/>
                      <wp:docPr id="4615" name="Group 4615"/>
                      <wp:cNvGraphicFramePr>
                        <a:graphicFrameLocks/>
                      </wp:cNvGraphicFramePr>
                      <a:graphic>
                        <a:graphicData uri="http://schemas.microsoft.com/office/word/2010/wordprocessingGroup">
                          <wpg:wgp>
                            <wpg:cNvPr id="4615" name="Group 4615"/>
                            <wpg:cNvGrpSpPr/>
                            <wpg:grpSpPr>
                              <a:xfrm>
                                <a:off x="0" y="0"/>
                                <a:ext cx="12065" cy="12065"/>
                                <a:chExt cx="12065" cy="12065"/>
                              </a:xfrm>
                            </wpg:grpSpPr>
                            <wps:wsp>
                              <wps:cNvPr id="4616" name="Graphic 4616"/>
                              <wps:cNvSpPr/>
                              <wps:spPr>
                                <a:xfrm>
                                  <a:off x="-6" y="1"/>
                                  <a:ext cx="12065" cy="12065"/>
                                </a:xfrm>
                                <a:custGeom>
                                  <a:avLst/>
                                  <a:gdLst/>
                                  <a:ahLst/>
                                  <a:cxnLst/>
                                  <a:rect l="l" t="t" r="r" b="b"/>
                                  <a:pathLst>
                                    <a:path w="12065" h="12065">
                                      <a:moveTo>
                                        <a:pt x="11823" y="5918"/>
                                      </a:moveTo>
                                      <a:lnTo>
                                        <a:pt x="10096" y="1739"/>
                                      </a:lnTo>
                                      <a:lnTo>
                                        <a:pt x="5918" y="0"/>
                                      </a:lnTo>
                                      <a:lnTo>
                                        <a:pt x="1727" y="1739"/>
                                      </a:lnTo>
                                      <a:lnTo>
                                        <a:pt x="0" y="5918"/>
                                      </a:lnTo>
                                      <a:lnTo>
                                        <a:pt x="1727" y="10096"/>
                                      </a:lnTo>
                                      <a:lnTo>
                                        <a:pt x="5918" y="11823"/>
                                      </a:lnTo>
                                      <a:lnTo>
                                        <a:pt x="10096" y="10096"/>
                                      </a:lnTo>
                                      <a:lnTo>
                                        <a:pt x="11823" y="591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40" coordorigin="0,0" coordsize="19,19">
                      <v:shape style="position:absolute;left:-1;top:0;width:19;height:19" id="docshape3941" coordorigin="0,0" coordsize="19,19" path="m19,9l16,3,9,0,3,3,0,9,3,16,9,19,16,16,19,9xe" filled="true" fillcolor="#000000" stroked="false">
                        <v:path arrowok="t"/>
                        <v:fill type="solid"/>
                      </v:shape>
                    </v:group>
                  </w:pict>
                </mc:Fallback>
              </mc:AlternateContent>
            </w:r>
            <w:r>
              <w:rPr>
                <w:sz w:val="2"/>
              </w:rPr>
            </w:r>
          </w:p>
        </w:tc>
        <w:tc>
          <w:tcPr>
            <w:tcW w:w="1616" w:type="dxa"/>
          </w:tcPr>
          <w:p>
            <w:pPr>
              <w:pStyle w:val="TableParagraph"/>
              <w:spacing w:line="20" w:lineRule="exact"/>
              <w:ind w:left="1607" w:right="-72"/>
              <w:rPr>
                <w:sz w:val="2"/>
              </w:rPr>
            </w:pPr>
            <w:r>
              <w:rPr>
                <w:sz w:val="2"/>
              </w:rPr>
              <mc:AlternateContent>
                <mc:Choice Requires="wps">
                  <w:drawing>
                    <wp:inline distT="0" distB="0" distL="0" distR="0">
                      <wp:extent cx="12065" cy="12065"/>
                      <wp:effectExtent l="0" t="0" r="0" b="0"/>
                      <wp:docPr id="4617" name="Group 4617"/>
                      <wp:cNvGraphicFramePr>
                        <a:graphicFrameLocks/>
                      </wp:cNvGraphicFramePr>
                      <a:graphic>
                        <a:graphicData uri="http://schemas.microsoft.com/office/word/2010/wordprocessingGroup">
                          <wpg:wgp>
                            <wpg:cNvPr id="4617" name="Group 4617"/>
                            <wpg:cNvGrpSpPr/>
                            <wpg:grpSpPr>
                              <a:xfrm>
                                <a:off x="0" y="0"/>
                                <a:ext cx="12065" cy="12065"/>
                                <a:chExt cx="12065" cy="12065"/>
                              </a:xfrm>
                            </wpg:grpSpPr>
                            <wps:wsp>
                              <wps:cNvPr id="4618" name="Graphic 4618"/>
                              <wps:cNvSpPr/>
                              <wps:spPr>
                                <a:xfrm>
                                  <a:off x="-1" y="1"/>
                                  <a:ext cx="12065" cy="12065"/>
                                </a:xfrm>
                                <a:custGeom>
                                  <a:avLst/>
                                  <a:gdLst/>
                                  <a:ahLst/>
                                  <a:cxnLst/>
                                  <a:rect l="l" t="t" r="r" b="b"/>
                                  <a:pathLst>
                                    <a:path w="12065" h="12065">
                                      <a:moveTo>
                                        <a:pt x="11823" y="5918"/>
                                      </a:moveTo>
                                      <a:lnTo>
                                        <a:pt x="10083" y="1739"/>
                                      </a:lnTo>
                                      <a:lnTo>
                                        <a:pt x="5905" y="0"/>
                                      </a:lnTo>
                                      <a:lnTo>
                                        <a:pt x="1727" y="1739"/>
                                      </a:lnTo>
                                      <a:lnTo>
                                        <a:pt x="0" y="5918"/>
                                      </a:lnTo>
                                      <a:lnTo>
                                        <a:pt x="1727" y="10096"/>
                                      </a:lnTo>
                                      <a:lnTo>
                                        <a:pt x="5905" y="11823"/>
                                      </a:lnTo>
                                      <a:lnTo>
                                        <a:pt x="10083" y="10096"/>
                                      </a:lnTo>
                                      <a:lnTo>
                                        <a:pt x="11823" y="591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42" coordorigin="0,0" coordsize="19,19">
                      <v:shape style="position:absolute;left:0;top:0;width:19;height:19" id="docshape3943" coordorigin="0,0" coordsize="19,19" path="m19,9l16,3,9,0,3,3,0,9,3,16,9,19,16,16,19,9xe" filled="true" fillcolor="#000000" stroked="false">
                        <v:path arrowok="t"/>
                        <v:fill type="solid"/>
                      </v:shape>
                    </v:group>
                  </w:pict>
                </mc:Fallback>
              </mc:AlternateContent>
            </w:r>
            <w:r>
              <w:rPr>
                <w:sz w:val="2"/>
              </w:rPr>
            </w:r>
          </w:p>
        </w:tc>
        <w:tc>
          <w:tcPr>
            <w:tcW w:w="1486" w:type="dxa"/>
          </w:tcPr>
          <w:p>
            <w:pPr>
              <w:pStyle w:val="TableParagraph"/>
              <w:rPr>
                <w:rFonts w:ascii="Times New Roman"/>
                <w:sz w:val="2"/>
              </w:rPr>
            </w:pPr>
          </w:p>
        </w:tc>
      </w:tr>
      <w:tr>
        <w:trPr>
          <w:trHeight w:val="198" w:hRule="atLeast"/>
        </w:trPr>
        <w:tc>
          <w:tcPr>
            <w:tcW w:w="9740" w:type="dxa"/>
          </w:tcPr>
          <w:p>
            <w:pPr>
              <w:pStyle w:val="TableParagraph"/>
              <w:spacing w:line="169" w:lineRule="exact" w:before="10"/>
              <w:ind w:left="-1"/>
              <w:rPr>
                <w:sz w:val="16"/>
              </w:rPr>
            </w:pPr>
            <w:r>
              <w:rPr>
                <w:w w:val="125"/>
                <w:sz w:val="16"/>
              </w:rPr>
              <w:t>Total</w:t>
            </w:r>
            <w:r>
              <w:rPr>
                <w:spacing w:val="-10"/>
                <w:w w:val="125"/>
                <w:sz w:val="16"/>
              </w:rPr>
              <w:t> </w:t>
            </w:r>
            <w:r>
              <w:rPr>
                <w:w w:val="125"/>
                <w:sz w:val="16"/>
              </w:rPr>
              <w:t>Waste</w:t>
            </w:r>
            <w:r>
              <w:rPr>
                <w:spacing w:val="-10"/>
                <w:w w:val="125"/>
                <w:sz w:val="16"/>
              </w:rPr>
              <w:t> </w:t>
            </w:r>
            <w:r>
              <w:rPr>
                <w:w w:val="125"/>
                <w:sz w:val="16"/>
              </w:rPr>
              <w:t>Ratio</w:t>
            </w:r>
            <w:r>
              <w:rPr>
                <w:spacing w:val="-10"/>
                <w:w w:val="125"/>
                <w:sz w:val="16"/>
              </w:rPr>
              <w:t> </w:t>
            </w:r>
            <w:r>
              <w:rPr>
                <w:w w:val="125"/>
                <w:sz w:val="16"/>
              </w:rPr>
              <w:t>(grams</w:t>
            </w:r>
            <w:r>
              <w:rPr>
                <w:spacing w:val="-10"/>
                <w:w w:val="125"/>
                <w:sz w:val="16"/>
              </w:rPr>
              <w:t> </w:t>
            </w:r>
            <w:r>
              <w:rPr>
                <w:w w:val="125"/>
                <w:sz w:val="16"/>
              </w:rPr>
              <w:t>per</w:t>
            </w:r>
            <w:r>
              <w:rPr>
                <w:spacing w:val="-9"/>
                <w:w w:val="125"/>
                <w:sz w:val="16"/>
              </w:rPr>
              <w:t> </w:t>
            </w:r>
            <w:r>
              <w:rPr>
                <w:w w:val="125"/>
                <w:sz w:val="16"/>
              </w:rPr>
              <w:t>liter</w:t>
            </w:r>
            <w:r>
              <w:rPr>
                <w:spacing w:val="-10"/>
                <w:w w:val="125"/>
                <w:sz w:val="16"/>
              </w:rPr>
              <w:t> </w:t>
            </w:r>
            <w:r>
              <w:rPr>
                <w:w w:val="125"/>
                <w:sz w:val="16"/>
              </w:rPr>
              <w:t>of</w:t>
            </w:r>
            <w:r>
              <w:rPr>
                <w:spacing w:val="-10"/>
                <w:w w:val="125"/>
                <w:sz w:val="16"/>
              </w:rPr>
              <w:t> </w:t>
            </w:r>
            <w:r>
              <w:rPr>
                <w:spacing w:val="-2"/>
                <w:w w:val="125"/>
                <w:sz w:val="16"/>
              </w:rPr>
              <w:t>product)</w:t>
            </w:r>
          </w:p>
        </w:tc>
        <w:tc>
          <w:tcPr>
            <w:tcW w:w="5076" w:type="dxa"/>
            <w:tcBorders>
              <w:right w:val="dotted" w:sz="8" w:space="0" w:color="000000"/>
            </w:tcBorders>
          </w:tcPr>
          <w:p>
            <w:pPr>
              <w:pStyle w:val="TableParagraph"/>
              <w:spacing w:line="169" w:lineRule="exact" w:before="10"/>
              <w:ind w:right="129"/>
              <w:jc w:val="right"/>
              <w:rPr>
                <w:sz w:val="16"/>
              </w:rPr>
            </w:pPr>
            <w:r>
              <w:rPr>
                <w:spacing w:val="-4"/>
                <w:w w:val="115"/>
                <w:sz w:val="16"/>
              </w:rPr>
              <w:t>9.42</w:t>
            </w:r>
          </w:p>
        </w:tc>
        <w:tc>
          <w:tcPr>
            <w:tcW w:w="1619" w:type="dxa"/>
            <w:tcBorders>
              <w:left w:val="dotted" w:sz="8" w:space="0" w:color="000000"/>
              <w:right w:val="dotted" w:sz="8" w:space="0" w:color="000000"/>
            </w:tcBorders>
          </w:tcPr>
          <w:p>
            <w:pPr>
              <w:pStyle w:val="TableParagraph"/>
              <w:spacing w:line="169" w:lineRule="exact" w:before="10"/>
              <w:ind w:right="129"/>
              <w:jc w:val="right"/>
              <w:rPr>
                <w:sz w:val="16"/>
              </w:rPr>
            </w:pPr>
            <w:r>
              <w:rPr>
                <w:spacing w:val="-4"/>
                <w:w w:val="115"/>
                <w:sz w:val="16"/>
              </w:rPr>
              <w:t>9.42</w:t>
            </w:r>
          </w:p>
        </w:tc>
        <w:tc>
          <w:tcPr>
            <w:tcW w:w="1619" w:type="dxa"/>
            <w:tcBorders>
              <w:left w:val="dotted" w:sz="8" w:space="0" w:color="000000"/>
              <w:right w:val="dotted" w:sz="8" w:space="0" w:color="000000"/>
            </w:tcBorders>
          </w:tcPr>
          <w:p>
            <w:pPr>
              <w:pStyle w:val="TableParagraph"/>
              <w:spacing w:line="169" w:lineRule="exact" w:before="10"/>
              <w:ind w:right="129"/>
              <w:jc w:val="right"/>
              <w:rPr>
                <w:sz w:val="16"/>
              </w:rPr>
            </w:pPr>
            <w:r>
              <w:rPr>
                <w:spacing w:val="-4"/>
                <w:w w:val="120"/>
                <w:sz w:val="16"/>
              </w:rPr>
              <w:t>8.89</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4"/>
                <w:sz w:val="16"/>
              </w:rPr>
              <w:t>9.17</w:t>
            </w:r>
          </w:p>
        </w:tc>
        <w:tc>
          <w:tcPr>
            <w:tcW w:w="1619" w:type="dxa"/>
            <w:tcBorders>
              <w:left w:val="dotted" w:sz="8" w:space="0" w:color="000000"/>
              <w:right w:val="dotted" w:sz="8" w:space="0" w:color="000000"/>
            </w:tcBorders>
          </w:tcPr>
          <w:p>
            <w:pPr>
              <w:pStyle w:val="TableParagraph"/>
              <w:spacing w:line="169" w:lineRule="exact" w:before="10"/>
              <w:ind w:right="129"/>
              <w:jc w:val="right"/>
              <w:rPr>
                <w:sz w:val="16"/>
              </w:rPr>
            </w:pPr>
            <w:r>
              <w:rPr>
                <w:spacing w:val="-4"/>
                <w:w w:val="120"/>
                <w:sz w:val="16"/>
              </w:rPr>
              <w:t>8.82</w:t>
            </w:r>
          </w:p>
        </w:tc>
        <w:tc>
          <w:tcPr>
            <w:tcW w:w="1616" w:type="dxa"/>
            <w:tcBorders>
              <w:left w:val="dotted" w:sz="8" w:space="0" w:color="000000"/>
              <w:right w:val="dotted" w:sz="8" w:space="0" w:color="000000"/>
            </w:tcBorders>
          </w:tcPr>
          <w:p>
            <w:pPr>
              <w:pStyle w:val="TableParagraph"/>
              <w:spacing w:line="169" w:lineRule="exact" w:before="10"/>
              <w:ind w:right="128"/>
              <w:jc w:val="right"/>
              <w:rPr>
                <w:sz w:val="16"/>
              </w:rPr>
            </w:pPr>
            <w:r>
              <w:rPr>
                <w:spacing w:val="-4"/>
                <w:w w:val="120"/>
                <w:sz w:val="16"/>
              </w:rPr>
              <w:t>8.89</w:t>
            </w:r>
          </w:p>
        </w:tc>
        <w:tc>
          <w:tcPr>
            <w:tcW w:w="1486" w:type="dxa"/>
            <w:tcBorders>
              <w:left w:val="dotted" w:sz="8" w:space="0" w:color="000000"/>
            </w:tcBorders>
          </w:tcPr>
          <w:p>
            <w:pPr>
              <w:pStyle w:val="TableParagraph"/>
              <w:spacing w:line="169" w:lineRule="exact" w:before="10"/>
              <w:ind w:right="4"/>
              <w:jc w:val="right"/>
              <w:rPr>
                <w:b/>
                <w:sz w:val="16"/>
              </w:rPr>
            </w:pPr>
            <w:r>
              <w:rPr>
                <w:b/>
                <w:spacing w:val="-4"/>
                <w:w w:val="105"/>
                <w:sz w:val="16"/>
              </w:rPr>
              <w:t>9.74</w:t>
            </w:r>
          </w:p>
        </w:tc>
      </w:tr>
      <w:tr>
        <w:trPr>
          <w:trHeight w:val="41" w:hRule="atLeast"/>
        </w:trPr>
        <w:tc>
          <w:tcPr>
            <w:tcW w:w="9740" w:type="dxa"/>
          </w:tcPr>
          <w:p>
            <w:pPr>
              <w:pStyle w:val="TableParagraph"/>
              <w:rPr>
                <w:rFonts w:ascii="Times New Roman"/>
                <w:sz w:val="2"/>
              </w:rPr>
            </w:pPr>
          </w:p>
        </w:tc>
        <w:tc>
          <w:tcPr>
            <w:tcW w:w="5076" w:type="dxa"/>
          </w:tcPr>
          <w:p>
            <w:pPr>
              <w:pStyle w:val="TableParagraph"/>
              <w:spacing w:line="20" w:lineRule="exact"/>
              <w:ind w:left="5066" w:right="-72"/>
              <w:rPr>
                <w:sz w:val="2"/>
              </w:rPr>
            </w:pPr>
            <w:r>
              <w:rPr>
                <w:sz w:val="2"/>
              </w:rPr>
              <mc:AlternateContent>
                <mc:Choice Requires="wps">
                  <w:drawing>
                    <wp:inline distT="0" distB="0" distL="0" distR="0">
                      <wp:extent cx="12065" cy="12065"/>
                      <wp:effectExtent l="0" t="0" r="0" b="0"/>
                      <wp:docPr id="4619" name="Group 4619"/>
                      <wp:cNvGraphicFramePr>
                        <a:graphicFrameLocks/>
                      </wp:cNvGraphicFramePr>
                      <a:graphic>
                        <a:graphicData uri="http://schemas.microsoft.com/office/word/2010/wordprocessingGroup">
                          <wpg:wgp>
                            <wpg:cNvPr id="4619" name="Group 4619"/>
                            <wpg:cNvGrpSpPr/>
                            <wpg:grpSpPr>
                              <a:xfrm>
                                <a:off x="0" y="0"/>
                                <a:ext cx="12065" cy="12065"/>
                                <a:chExt cx="12065" cy="12065"/>
                              </a:xfrm>
                            </wpg:grpSpPr>
                            <wps:wsp>
                              <wps:cNvPr id="4620" name="Graphic 4620"/>
                              <wps:cNvSpPr/>
                              <wps:spPr>
                                <a:xfrm>
                                  <a:off x="0" y="1"/>
                                  <a:ext cx="12065" cy="12065"/>
                                </a:xfrm>
                                <a:custGeom>
                                  <a:avLst/>
                                  <a:gdLst/>
                                  <a:ahLst/>
                                  <a:cxnLst/>
                                  <a:rect l="l" t="t" r="r" b="b"/>
                                  <a:pathLst>
                                    <a:path w="12065" h="12065">
                                      <a:moveTo>
                                        <a:pt x="11823" y="5918"/>
                                      </a:moveTo>
                                      <a:lnTo>
                                        <a:pt x="10083" y="1739"/>
                                      </a:lnTo>
                                      <a:lnTo>
                                        <a:pt x="5905" y="0"/>
                                      </a:lnTo>
                                      <a:lnTo>
                                        <a:pt x="1727" y="1739"/>
                                      </a:lnTo>
                                      <a:lnTo>
                                        <a:pt x="0" y="5918"/>
                                      </a:lnTo>
                                      <a:lnTo>
                                        <a:pt x="1727" y="10096"/>
                                      </a:lnTo>
                                      <a:lnTo>
                                        <a:pt x="5905" y="11823"/>
                                      </a:lnTo>
                                      <a:lnTo>
                                        <a:pt x="10083" y="10096"/>
                                      </a:lnTo>
                                      <a:lnTo>
                                        <a:pt x="11823" y="591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44" coordorigin="0,0" coordsize="19,19">
                      <v:shape style="position:absolute;left:0;top:0;width:19;height:19" id="docshape3945" coordorigin="0,0" coordsize="19,19" path="m19,9l16,3,9,0,3,3,0,9,3,16,9,19,16,16,19,9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065" cy="12065"/>
                      <wp:effectExtent l="0" t="0" r="0" b="0"/>
                      <wp:docPr id="4621" name="Group 4621"/>
                      <wp:cNvGraphicFramePr>
                        <a:graphicFrameLocks/>
                      </wp:cNvGraphicFramePr>
                      <a:graphic>
                        <a:graphicData uri="http://schemas.microsoft.com/office/word/2010/wordprocessingGroup">
                          <wpg:wgp>
                            <wpg:cNvPr id="4621" name="Group 4621"/>
                            <wpg:cNvGrpSpPr/>
                            <wpg:grpSpPr>
                              <a:xfrm>
                                <a:off x="0" y="0"/>
                                <a:ext cx="12065" cy="12065"/>
                                <a:chExt cx="12065" cy="12065"/>
                              </a:xfrm>
                            </wpg:grpSpPr>
                            <wps:wsp>
                              <wps:cNvPr id="4622" name="Graphic 4622"/>
                              <wps:cNvSpPr/>
                              <wps:spPr>
                                <a:xfrm>
                                  <a:off x="-2" y="1"/>
                                  <a:ext cx="12065" cy="12065"/>
                                </a:xfrm>
                                <a:custGeom>
                                  <a:avLst/>
                                  <a:gdLst/>
                                  <a:ahLst/>
                                  <a:cxnLst/>
                                  <a:rect l="l" t="t" r="r" b="b"/>
                                  <a:pathLst>
                                    <a:path w="12065" h="12065">
                                      <a:moveTo>
                                        <a:pt x="11823" y="5918"/>
                                      </a:moveTo>
                                      <a:lnTo>
                                        <a:pt x="10083" y="1739"/>
                                      </a:lnTo>
                                      <a:lnTo>
                                        <a:pt x="5905" y="0"/>
                                      </a:lnTo>
                                      <a:lnTo>
                                        <a:pt x="1727" y="1739"/>
                                      </a:lnTo>
                                      <a:lnTo>
                                        <a:pt x="0" y="5918"/>
                                      </a:lnTo>
                                      <a:lnTo>
                                        <a:pt x="1727" y="10096"/>
                                      </a:lnTo>
                                      <a:lnTo>
                                        <a:pt x="5905" y="11823"/>
                                      </a:lnTo>
                                      <a:lnTo>
                                        <a:pt x="10083" y="10096"/>
                                      </a:lnTo>
                                      <a:lnTo>
                                        <a:pt x="11823" y="591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46" coordorigin="0,0" coordsize="19,19">
                      <v:shape style="position:absolute;left:0;top:0;width:19;height:19" id="docshape3947" coordorigin="0,0" coordsize="19,19" path="m19,9l16,3,9,0,3,3,0,9,3,16,9,19,16,16,19,9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065" cy="12065"/>
                      <wp:effectExtent l="0" t="0" r="0" b="0"/>
                      <wp:docPr id="4623" name="Group 4623"/>
                      <wp:cNvGraphicFramePr>
                        <a:graphicFrameLocks/>
                      </wp:cNvGraphicFramePr>
                      <a:graphic>
                        <a:graphicData uri="http://schemas.microsoft.com/office/word/2010/wordprocessingGroup">
                          <wpg:wgp>
                            <wpg:cNvPr id="4623" name="Group 4623"/>
                            <wpg:cNvGrpSpPr/>
                            <wpg:grpSpPr>
                              <a:xfrm>
                                <a:off x="0" y="0"/>
                                <a:ext cx="12065" cy="12065"/>
                                <a:chExt cx="12065" cy="12065"/>
                              </a:xfrm>
                            </wpg:grpSpPr>
                            <wps:wsp>
                              <wps:cNvPr id="4624" name="Graphic 4624"/>
                              <wps:cNvSpPr/>
                              <wps:spPr>
                                <a:xfrm>
                                  <a:off x="-3" y="1"/>
                                  <a:ext cx="12065" cy="12065"/>
                                </a:xfrm>
                                <a:custGeom>
                                  <a:avLst/>
                                  <a:gdLst/>
                                  <a:ahLst/>
                                  <a:cxnLst/>
                                  <a:rect l="l" t="t" r="r" b="b"/>
                                  <a:pathLst>
                                    <a:path w="12065" h="12065">
                                      <a:moveTo>
                                        <a:pt x="11823" y="5918"/>
                                      </a:moveTo>
                                      <a:lnTo>
                                        <a:pt x="10083" y="1739"/>
                                      </a:lnTo>
                                      <a:lnTo>
                                        <a:pt x="5905" y="0"/>
                                      </a:lnTo>
                                      <a:lnTo>
                                        <a:pt x="1727" y="1739"/>
                                      </a:lnTo>
                                      <a:lnTo>
                                        <a:pt x="0" y="5918"/>
                                      </a:lnTo>
                                      <a:lnTo>
                                        <a:pt x="1727" y="10096"/>
                                      </a:lnTo>
                                      <a:lnTo>
                                        <a:pt x="5905" y="11823"/>
                                      </a:lnTo>
                                      <a:lnTo>
                                        <a:pt x="10083" y="10096"/>
                                      </a:lnTo>
                                      <a:lnTo>
                                        <a:pt x="11823" y="591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48" coordorigin="0,0" coordsize="19,19">
                      <v:shape style="position:absolute;left:0;top:0;width:19;height:19" id="docshape3949" coordorigin="0,0" coordsize="19,19" path="m19,9l16,3,9,0,3,3,0,9,3,16,9,19,16,16,19,9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065" cy="12065"/>
                      <wp:effectExtent l="0" t="0" r="0" b="0"/>
                      <wp:docPr id="4625" name="Group 4625"/>
                      <wp:cNvGraphicFramePr>
                        <a:graphicFrameLocks/>
                      </wp:cNvGraphicFramePr>
                      <a:graphic>
                        <a:graphicData uri="http://schemas.microsoft.com/office/word/2010/wordprocessingGroup">
                          <wpg:wgp>
                            <wpg:cNvPr id="4625" name="Group 4625"/>
                            <wpg:cNvGrpSpPr/>
                            <wpg:grpSpPr>
                              <a:xfrm>
                                <a:off x="0" y="0"/>
                                <a:ext cx="12065" cy="12065"/>
                                <a:chExt cx="12065" cy="12065"/>
                              </a:xfrm>
                            </wpg:grpSpPr>
                            <wps:wsp>
                              <wps:cNvPr id="4626" name="Graphic 4626"/>
                              <wps:cNvSpPr/>
                              <wps:spPr>
                                <a:xfrm>
                                  <a:off x="-4" y="1"/>
                                  <a:ext cx="12065" cy="12065"/>
                                </a:xfrm>
                                <a:custGeom>
                                  <a:avLst/>
                                  <a:gdLst/>
                                  <a:ahLst/>
                                  <a:cxnLst/>
                                  <a:rect l="l" t="t" r="r" b="b"/>
                                  <a:pathLst>
                                    <a:path w="12065" h="12065">
                                      <a:moveTo>
                                        <a:pt x="11823" y="5918"/>
                                      </a:moveTo>
                                      <a:lnTo>
                                        <a:pt x="10096" y="1739"/>
                                      </a:lnTo>
                                      <a:lnTo>
                                        <a:pt x="5905" y="0"/>
                                      </a:lnTo>
                                      <a:lnTo>
                                        <a:pt x="1727" y="1739"/>
                                      </a:lnTo>
                                      <a:lnTo>
                                        <a:pt x="0" y="5918"/>
                                      </a:lnTo>
                                      <a:lnTo>
                                        <a:pt x="1727" y="10096"/>
                                      </a:lnTo>
                                      <a:lnTo>
                                        <a:pt x="5905" y="11823"/>
                                      </a:lnTo>
                                      <a:lnTo>
                                        <a:pt x="10096" y="10096"/>
                                      </a:lnTo>
                                      <a:lnTo>
                                        <a:pt x="11823" y="591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50" coordorigin="0,0" coordsize="19,19">
                      <v:shape style="position:absolute;left:0;top:0;width:19;height:19" id="docshape3951" coordorigin="0,0" coordsize="19,19" path="m19,9l16,3,9,0,3,3,0,9,3,16,9,19,16,16,19,9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065" cy="12065"/>
                      <wp:effectExtent l="0" t="0" r="0" b="0"/>
                      <wp:docPr id="4627" name="Group 4627"/>
                      <wp:cNvGraphicFramePr>
                        <a:graphicFrameLocks/>
                      </wp:cNvGraphicFramePr>
                      <a:graphic>
                        <a:graphicData uri="http://schemas.microsoft.com/office/word/2010/wordprocessingGroup">
                          <wpg:wgp>
                            <wpg:cNvPr id="4627" name="Group 4627"/>
                            <wpg:cNvGrpSpPr/>
                            <wpg:grpSpPr>
                              <a:xfrm>
                                <a:off x="0" y="0"/>
                                <a:ext cx="12065" cy="12065"/>
                                <a:chExt cx="12065" cy="12065"/>
                              </a:xfrm>
                            </wpg:grpSpPr>
                            <wps:wsp>
                              <wps:cNvPr id="4628" name="Graphic 4628"/>
                              <wps:cNvSpPr/>
                              <wps:spPr>
                                <a:xfrm>
                                  <a:off x="-6" y="1"/>
                                  <a:ext cx="12065" cy="12065"/>
                                </a:xfrm>
                                <a:custGeom>
                                  <a:avLst/>
                                  <a:gdLst/>
                                  <a:ahLst/>
                                  <a:cxnLst/>
                                  <a:rect l="l" t="t" r="r" b="b"/>
                                  <a:pathLst>
                                    <a:path w="12065" h="12065">
                                      <a:moveTo>
                                        <a:pt x="11823" y="5918"/>
                                      </a:moveTo>
                                      <a:lnTo>
                                        <a:pt x="10096" y="1739"/>
                                      </a:lnTo>
                                      <a:lnTo>
                                        <a:pt x="5918" y="0"/>
                                      </a:lnTo>
                                      <a:lnTo>
                                        <a:pt x="1727" y="1739"/>
                                      </a:lnTo>
                                      <a:lnTo>
                                        <a:pt x="0" y="5918"/>
                                      </a:lnTo>
                                      <a:lnTo>
                                        <a:pt x="1727" y="10096"/>
                                      </a:lnTo>
                                      <a:lnTo>
                                        <a:pt x="5918" y="11823"/>
                                      </a:lnTo>
                                      <a:lnTo>
                                        <a:pt x="10096" y="10096"/>
                                      </a:lnTo>
                                      <a:lnTo>
                                        <a:pt x="11823" y="591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52" coordorigin="0,0" coordsize="19,19">
                      <v:shape style="position:absolute;left:-1;top:0;width:19;height:19" id="docshape3953" coordorigin="0,0" coordsize="19,19" path="m19,9l16,3,9,0,3,3,0,9,3,16,9,19,16,16,19,9xe" filled="true" fillcolor="#000000" stroked="false">
                        <v:path arrowok="t"/>
                        <v:fill type="solid"/>
                      </v:shape>
                    </v:group>
                  </w:pict>
                </mc:Fallback>
              </mc:AlternateContent>
            </w:r>
            <w:r>
              <w:rPr>
                <w:sz w:val="2"/>
              </w:rPr>
            </w:r>
          </w:p>
        </w:tc>
        <w:tc>
          <w:tcPr>
            <w:tcW w:w="1616" w:type="dxa"/>
          </w:tcPr>
          <w:p>
            <w:pPr>
              <w:pStyle w:val="TableParagraph"/>
              <w:spacing w:line="20" w:lineRule="exact"/>
              <w:ind w:left="1607" w:right="-72"/>
              <w:rPr>
                <w:sz w:val="2"/>
              </w:rPr>
            </w:pPr>
            <w:r>
              <w:rPr>
                <w:sz w:val="2"/>
              </w:rPr>
              <mc:AlternateContent>
                <mc:Choice Requires="wps">
                  <w:drawing>
                    <wp:inline distT="0" distB="0" distL="0" distR="0">
                      <wp:extent cx="12065" cy="12065"/>
                      <wp:effectExtent l="0" t="0" r="0" b="0"/>
                      <wp:docPr id="4629" name="Group 4629"/>
                      <wp:cNvGraphicFramePr>
                        <a:graphicFrameLocks/>
                      </wp:cNvGraphicFramePr>
                      <a:graphic>
                        <a:graphicData uri="http://schemas.microsoft.com/office/word/2010/wordprocessingGroup">
                          <wpg:wgp>
                            <wpg:cNvPr id="4629" name="Group 4629"/>
                            <wpg:cNvGrpSpPr/>
                            <wpg:grpSpPr>
                              <a:xfrm>
                                <a:off x="0" y="0"/>
                                <a:ext cx="12065" cy="12065"/>
                                <a:chExt cx="12065" cy="12065"/>
                              </a:xfrm>
                            </wpg:grpSpPr>
                            <wps:wsp>
                              <wps:cNvPr id="4630" name="Graphic 4630"/>
                              <wps:cNvSpPr/>
                              <wps:spPr>
                                <a:xfrm>
                                  <a:off x="-1" y="1"/>
                                  <a:ext cx="12065" cy="12065"/>
                                </a:xfrm>
                                <a:custGeom>
                                  <a:avLst/>
                                  <a:gdLst/>
                                  <a:ahLst/>
                                  <a:cxnLst/>
                                  <a:rect l="l" t="t" r="r" b="b"/>
                                  <a:pathLst>
                                    <a:path w="12065" h="12065">
                                      <a:moveTo>
                                        <a:pt x="11823" y="5918"/>
                                      </a:moveTo>
                                      <a:lnTo>
                                        <a:pt x="10083" y="1739"/>
                                      </a:lnTo>
                                      <a:lnTo>
                                        <a:pt x="5905" y="0"/>
                                      </a:lnTo>
                                      <a:lnTo>
                                        <a:pt x="1727" y="1739"/>
                                      </a:lnTo>
                                      <a:lnTo>
                                        <a:pt x="0" y="5918"/>
                                      </a:lnTo>
                                      <a:lnTo>
                                        <a:pt x="1727" y="10096"/>
                                      </a:lnTo>
                                      <a:lnTo>
                                        <a:pt x="5905" y="11823"/>
                                      </a:lnTo>
                                      <a:lnTo>
                                        <a:pt x="10083" y="10096"/>
                                      </a:lnTo>
                                      <a:lnTo>
                                        <a:pt x="11823" y="591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54" coordorigin="0,0" coordsize="19,19">
                      <v:shape style="position:absolute;left:0;top:0;width:19;height:19" id="docshape3955" coordorigin="0,0" coordsize="19,19" path="m19,9l16,3,9,0,3,3,0,9,3,16,9,19,16,16,19,9xe" filled="true" fillcolor="#000000" stroked="false">
                        <v:path arrowok="t"/>
                        <v:fill type="solid"/>
                      </v:shape>
                    </v:group>
                  </w:pict>
                </mc:Fallback>
              </mc:AlternateContent>
            </w:r>
            <w:r>
              <w:rPr>
                <w:sz w:val="2"/>
              </w:rPr>
            </w:r>
          </w:p>
        </w:tc>
        <w:tc>
          <w:tcPr>
            <w:tcW w:w="1486" w:type="dxa"/>
          </w:tcPr>
          <w:p>
            <w:pPr>
              <w:pStyle w:val="TableParagraph"/>
              <w:rPr>
                <w:rFonts w:ascii="Times New Roman"/>
                <w:sz w:val="2"/>
              </w:rPr>
            </w:pPr>
          </w:p>
        </w:tc>
      </w:tr>
      <w:tr>
        <w:trPr>
          <w:trHeight w:val="198" w:hRule="atLeast"/>
        </w:trPr>
        <w:tc>
          <w:tcPr>
            <w:tcW w:w="9740" w:type="dxa"/>
          </w:tcPr>
          <w:p>
            <w:pPr>
              <w:pStyle w:val="TableParagraph"/>
              <w:spacing w:line="169" w:lineRule="exact" w:before="10"/>
              <w:ind w:left="-1"/>
              <w:rPr>
                <w:sz w:val="16"/>
              </w:rPr>
            </w:pPr>
            <w:r>
              <w:rPr>
                <w:w w:val="120"/>
                <w:sz w:val="16"/>
              </w:rPr>
              <w:t>Total</w:t>
            </w:r>
            <w:r>
              <w:rPr>
                <w:spacing w:val="7"/>
                <w:w w:val="120"/>
                <w:sz w:val="16"/>
              </w:rPr>
              <w:t> </w:t>
            </w:r>
            <w:r>
              <w:rPr>
                <w:w w:val="120"/>
                <w:sz w:val="16"/>
              </w:rPr>
              <w:t>Waste</w:t>
            </w:r>
            <w:r>
              <w:rPr>
                <w:spacing w:val="8"/>
                <w:w w:val="120"/>
                <w:sz w:val="16"/>
              </w:rPr>
              <w:t> </w:t>
            </w:r>
            <w:r>
              <w:rPr>
                <w:w w:val="120"/>
                <w:sz w:val="16"/>
              </w:rPr>
              <w:t>Recovered</w:t>
            </w:r>
            <w:r>
              <w:rPr>
                <w:spacing w:val="8"/>
                <w:w w:val="120"/>
                <w:sz w:val="16"/>
              </w:rPr>
              <w:t> </w:t>
            </w:r>
            <w:r>
              <w:rPr>
                <w:w w:val="120"/>
                <w:sz w:val="16"/>
              </w:rPr>
              <w:t>(kilograms)</w:t>
            </w:r>
            <w:r>
              <w:rPr>
                <w:spacing w:val="8"/>
                <w:w w:val="120"/>
                <w:sz w:val="16"/>
              </w:rPr>
              <w:t> </w:t>
            </w:r>
            <w:r>
              <w:rPr>
                <w:w w:val="120"/>
                <w:sz w:val="16"/>
              </w:rPr>
              <w:t>(in</w:t>
            </w:r>
            <w:r>
              <w:rPr>
                <w:spacing w:val="7"/>
                <w:w w:val="120"/>
                <w:sz w:val="16"/>
              </w:rPr>
              <w:t> </w:t>
            </w:r>
            <w:r>
              <w:rPr>
                <w:spacing w:val="-2"/>
                <w:w w:val="120"/>
                <w:sz w:val="16"/>
              </w:rPr>
              <w:t>millions)</w:t>
            </w:r>
          </w:p>
        </w:tc>
        <w:tc>
          <w:tcPr>
            <w:tcW w:w="5076" w:type="dxa"/>
            <w:tcBorders>
              <w:right w:val="dotted" w:sz="8" w:space="0" w:color="000000"/>
            </w:tcBorders>
          </w:tcPr>
          <w:p>
            <w:pPr>
              <w:pStyle w:val="TableParagraph"/>
              <w:spacing w:line="169" w:lineRule="exact" w:before="10"/>
              <w:ind w:right="129"/>
              <w:jc w:val="right"/>
              <w:rPr>
                <w:sz w:val="16"/>
              </w:rPr>
            </w:pPr>
            <w:r>
              <w:rPr>
                <w:spacing w:val="-2"/>
                <w:w w:val="110"/>
                <w:sz w:val="16"/>
              </w:rPr>
              <w:t>1,264.6</w:t>
            </w:r>
          </w:p>
        </w:tc>
        <w:tc>
          <w:tcPr>
            <w:tcW w:w="1619" w:type="dxa"/>
            <w:tcBorders>
              <w:left w:val="dotted" w:sz="8" w:space="0" w:color="000000"/>
              <w:right w:val="dotted" w:sz="8" w:space="0" w:color="000000"/>
            </w:tcBorders>
          </w:tcPr>
          <w:p>
            <w:pPr>
              <w:pStyle w:val="TableParagraph"/>
              <w:spacing w:line="169" w:lineRule="exact" w:before="10"/>
              <w:ind w:right="128"/>
              <w:jc w:val="right"/>
              <w:rPr>
                <w:sz w:val="16"/>
              </w:rPr>
            </w:pPr>
            <w:r>
              <w:rPr>
                <w:spacing w:val="-2"/>
                <w:sz w:val="16"/>
              </w:rPr>
              <w:t>1,181.3</w:t>
            </w:r>
          </w:p>
        </w:tc>
        <w:tc>
          <w:tcPr>
            <w:tcW w:w="1619" w:type="dxa"/>
            <w:tcBorders>
              <w:left w:val="dotted" w:sz="8" w:space="0" w:color="000000"/>
              <w:right w:val="dotted" w:sz="8" w:space="0" w:color="000000"/>
            </w:tcBorders>
          </w:tcPr>
          <w:p>
            <w:pPr>
              <w:pStyle w:val="TableParagraph"/>
              <w:spacing w:line="169" w:lineRule="exact" w:before="10"/>
              <w:ind w:right="130"/>
              <w:jc w:val="right"/>
              <w:rPr>
                <w:sz w:val="16"/>
              </w:rPr>
            </w:pPr>
            <w:r>
              <w:rPr>
                <w:spacing w:val="-2"/>
                <w:sz w:val="16"/>
              </w:rPr>
              <w:t>1,134</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2"/>
                <w:sz w:val="16"/>
              </w:rPr>
              <w:t>1,212</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2"/>
                <w:sz w:val="16"/>
              </w:rPr>
              <w:t>1,135</w:t>
            </w:r>
          </w:p>
        </w:tc>
        <w:tc>
          <w:tcPr>
            <w:tcW w:w="1616" w:type="dxa"/>
            <w:tcBorders>
              <w:left w:val="dotted" w:sz="8" w:space="0" w:color="000000"/>
              <w:right w:val="dotted" w:sz="8" w:space="0" w:color="000000"/>
            </w:tcBorders>
          </w:tcPr>
          <w:p>
            <w:pPr>
              <w:pStyle w:val="TableParagraph"/>
              <w:spacing w:line="169" w:lineRule="exact" w:before="10"/>
              <w:ind w:right="128"/>
              <w:jc w:val="right"/>
              <w:rPr>
                <w:sz w:val="16"/>
              </w:rPr>
            </w:pPr>
            <w:r>
              <w:rPr>
                <w:spacing w:val="-2"/>
                <w:w w:val="110"/>
                <w:sz w:val="16"/>
              </w:rPr>
              <w:t>1,324.8</w:t>
            </w:r>
          </w:p>
        </w:tc>
        <w:tc>
          <w:tcPr>
            <w:tcW w:w="1486" w:type="dxa"/>
            <w:tcBorders>
              <w:left w:val="dotted" w:sz="8" w:space="0" w:color="000000"/>
            </w:tcBorders>
          </w:tcPr>
          <w:p>
            <w:pPr>
              <w:pStyle w:val="TableParagraph"/>
              <w:spacing w:line="169" w:lineRule="exact" w:before="10"/>
              <w:ind w:right="-15"/>
              <w:jc w:val="right"/>
              <w:rPr>
                <w:b/>
                <w:sz w:val="16"/>
              </w:rPr>
            </w:pPr>
            <w:r>
              <w:rPr>
                <w:b/>
                <w:spacing w:val="-2"/>
                <w:sz w:val="16"/>
              </w:rPr>
              <w:t>1,587.3</w:t>
            </w:r>
          </w:p>
        </w:tc>
      </w:tr>
      <w:tr>
        <w:trPr>
          <w:trHeight w:val="40" w:hRule="atLeast"/>
        </w:trPr>
        <w:tc>
          <w:tcPr>
            <w:tcW w:w="9740" w:type="dxa"/>
          </w:tcPr>
          <w:p>
            <w:pPr>
              <w:pStyle w:val="TableParagraph"/>
              <w:rPr>
                <w:rFonts w:ascii="Times New Roman"/>
                <w:sz w:val="2"/>
              </w:rPr>
            </w:pPr>
          </w:p>
        </w:tc>
        <w:tc>
          <w:tcPr>
            <w:tcW w:w="5076" w:type="dxa"/>
          </w:tcPr>
          <w:p>
            <w:pPr>
              <w:pStyle w:val="TableParagraph"/>
              <w:spacing w:line="20" w:lineRule="exact"/>
              <w:ind w:left="5066" w:right="-72"/>
              <w:rPr>
                <w:sz w:val="2"/>
              </w:rPr>
            </w:pPr>
            <w:r>
              <w:rPr>
                <w:sz w:val="2"/>
              </w:rPr>
              <mc:AlternateContent>
                <mc:Choice Requires="wps">
                  <w:drawing>
                    <wp:inline distT="0" distB="0" distL="0" distR="0">
                      <wp:extent cx="12065" cy="12065"/>
                      <wp:effectExtent l="0" t="0" r="0" b="0"/>
                      <wp:docPr id="4631" name="Group 4631"/>
                      <wp:cNvGraphicFramePr>
                        <a:graphicFrameLocks/>
                      </wp:cNvGraphicFramePr>
                      <a:graphic>
                        <a:graphicData uri="http://schemas.microsoft.com/office/word/2010/wordprocessingGroup">
                          <wpg:wgp>
                            <wpg:cNvPr id="4631" name="Group 4631"/>
                            <wpg:cNvGrpSpPr/>
                            <wpg:grpSpPr>
                              <a:xfrm>
                                <a:off x="0" y="0"/>
                                <a:ext cx="12065" cy="12065"/>
                                <a:chExt cx="12065" cy="12065"/>
                              </a:xfrm>
                            </wpg:grpSpPr>
                            <wps:wsp>
                              <wps:cNvPr id="4632" name="Graphic 4632"/>
                              <wps:cNvSpPr/>
                              <wps:spPr>
                                <a:xfrm>
                                  <a:off x="0" y="1"/>
                                  <a:ext cx="12065" cy="12065"/>
                                </a:xfrm>
                                <a:custGeom>
                                  <a:avLst/>
                                  <a:gdLst/>
                                  <a:ahLst/>
                                  <a:cxnLst/>
                                  <a:rect l="l" t="t" r="r" b="b"/>
                                  <a:pathLst>
                                    <a:path w="12065" h="12065">
                                      <a:moveTo>
                                        <a:pt x="11823" y="5918"/>
                                      </a:moveTo>
                                      <a:lnTo>
                                        <a:pt x="10083" y="1739"/>
                                      </a:lnTo>
                                      <a:lnTo>
                                        <a:pt x="5905" y="12"/>
                                      </a:lnTo>
                                      <a:lnTo>
                                        <a:pt x="1727" y="1739"/>
                                      </a:lnTo>
                                      <a:lnTo>
                                        <a:pt x="0" y="5918"/>
                                      </a:lnTo>
                                      <a:lnTo>
                                        <a:pt x="1727" y="10096"/>
                                      </a:lnTo>
                                      <a:lnTo>
                                        <a:pt x="5905" y="11836"/>
                                      </a:lnTo>
                                      <a:lnTo>
                                        <a:pt x="10083" y="10096"/>
                                      </a:lnTo>
                                      <a:lnTo>
                                        <a:pt x="11823" y="591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56" coordorigin="0,0" coordsize="19,19">
                      <v:shape style="position:absolute;left:0;top:0;width:19;height:19" id="docshape3957" coordorigin="0,0" coordsize="19,19" path="m19,9l16,3,9,0,3,3,0,9,3,16,9,19,16,16,19,9xe" filled="true" fillcolor="#000000" stroked="false">
                        <v:path arrowok="t"/>
                        <v:fill type="solid"/>
                      </v:shape>
                    </v:group>
                  </w:pict>
                </mc:Fallback>
              </mc:AlternateContent>
            </w:r>
            <w:r>
              <w:rPr>
                <w:sz w:val="2"/>
              </w:rPr>
            </w: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065" cy="12065"/>
                      <wp:effectExtent l="0" t="0" r="0" b="0"/>
                      <wp:docPr id="4633" name="Group 4633"/>
                      <wp:cNvGraphicFramePr>
                        <a:graphicFrameLocks/>
                      </wp:cNvGraphicFramePr>
                      <a:graphic>
                        <a:graphicData uri="http://schemas.microsoft.com/office/word/2010/wordprocessingGroup">
                          <wpg:wgp>
                            <wpg:cNvPr id="4633" name="Group 4633"/>
                            <wpg:cNvGrpSpPr/>
                            <wpg:grpSpPr>
                              <a:xfrm>
                                <a:off x="0" y="0"/>
                                <a:ext cx="12065" cy="12065"/>
                                <a:chExt cx="12065" cy="12065"/>
                              </a:xfrm>
                            </wpg:grpSpPr>
                            <wps:wsp>
                              <wps:cNvPr id="4634" name="Graphic 4634"/>
                              <wps:cNvSpPr/>
                              <wps:spPr>
                                <a:xfrm>
                                  <a:off x="-2" y="1"/>
                                  <a:ext cx="12065" cy="12065"/>
                                </a:xfrm>
                                <a:custGeom>
                                  <a:avLst/>
                                  <a:gdLst/>
                                  <a:ahLst/>
                                  <a:cxnLst/>
                                  <a:rect l="l" t="t" r="r" b="b"/>
                                  <a:pathLst>
                                    <a:path w="12065" h="12065">
                                      <a:moveTo>
                                        <a:pt x="11823" y="5918"/>
                                      </a:moveTo>
                                      <a:lnTo>
                                        <a:pt x="10083" y="1739"/>
                                      </a:lnTo>
                                      <a:lnTo>
                                        <a:pt x="5905" y="12"/>
                                      </a:lnTo>
                                      <a:lnTo>
                                        <a:pt x="1727" y="1739"/>
                                      </a:lnTo>
                                      <a:lnTo>
                                        <a:pt x="0" y="5918"/>
                                      </a:lnTo>
                                      <a:lnTo>
                                        <a:pt x="1727" y="10096"/>
                                      </a:lnTo>
                                      <a:lnTo>
                                        <a:pt x="5905" y="11836"/>
                                      </a:lnTo>
                                      <a:lnTo>
                                        <a:pt x="10083" y="10096"/>
                                      </a:lnTo>
                                      <a:lnTo>
                                        <a:pt x="11823" y="591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58" coordorigin="0,0" coordsize="19,19">
                      <v:shape style="position:absolute;left:0;top:0;width:19;height:19" id="docshape3959" coordorigin="0,0" coordsize="19,19" path="m19,9l16,3,9,0,3,3,0,9,3,16,9,19,16,16,19,9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065" cy="12065"/>
                      <wp:effectExtent l="0" t="0" r="0" b="0"/>
                      <wp:docPr id="4635" name="Group 4635"/>
                      <wp:cNvGraphicFramePr>
                        <a:graphicFrameLocks/>
                      </wp:cNvGraphicFramePr>
                      <a:graphic>
                        <a:graphicData uri="http://schemas.microsoft.com/office/word/2010/wordprocessingGroup">
                          <wpg:wgp>
                            <wpg:cNvPr id="4635" name="Group 4635"/>
                            <wpg:cNvGrpSpPr/>
                            <wpg:grpSpPr>
                              <a:xfrm>
                                <a:off x="0" y="0"/>
                                <a:ext cx="12065" cy="12065"/>
                                <a:chExt cx="12065" cy="12065"/>
                              </a:xfrm>
                            </wpg:grpSpPr>
                            <wps:wsp>
                              <wps:cNvPr id="4636" name="Graphic 4636"/>
                              <wps:cNvSpPr/>
                              <wps:spPr>
                                <a:xfrm>
                                  <a:off x="-3" y="1"/>
                                  <a:ext cx="12065" cy="12065"/>
                                </a:xfrm>
                                <a:custGeom>
                                  <a:avLst/>
                                  <a:gdLst/>
                                  <a:ahLst/>
                                  <a:cxnLst/>
                                  <a:rect l="l" t="t" r="r" b="b"/>
                                  <a:pathLst>
                                    <a:path w="12065" h="12065">
                                      <a:moveTo>
                                        <a:pt x="11823" y="5918"/>
                                      </a:moveTo>
                                      <a:lnTo>
                                        <a:pt x="10083" y="1739"/>
                                      </a:lnTo>
                                      <a:lnTo>
                                        <a:pt x="5905" y="12"/>
                                      </a:lnTo>
                                      <a:lnTo>
                                        <a:pt x="1727" y="1739"/>
                                      </a:lnTo>
                                      <a:lnTo>
                                        <a:pt x="0" y="5918"/>
                                      </a:lnTo>
                                      <a:lnTo>
                                        <a:pt x="1727" y="10096"/>
                                      </a:lnTo>
                                      <a:lnTo>
                                        <a:pt x="5905" y="11836"/>
                                      </a:lnTo>
                                      <a:lnTo>
                                        <a:pt x="10083" y="10096"/>
                                      </a:lnTo>
                                      <a:lnTo>
                                        <a:pt x="11823" y="591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60" coordorigin="0,0" coordsize="19,19">
                      <v:shape style="position:absolute;left:0;top:0;width:19;height:19" id="docshape3961" coordorigin="0,0" coordsize="19,19" path="m19,9l16,3,9,0,3,3,0,9,3,16,9,19,16,16,19,9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065" cy="12065"/>
                      <wp:effectExtent l="0" t="0" r="0" b="0"/>
                      <wp:docPr id="4637" name="Group 4637"/>
                      <wp:cNvGraphicFramePr>
                        <a:graphicFrameLocks/>
                      </wp:cNvGraphicFramePr>
                      <a:graphic>
                        <a:graphicData uri="http://schemas.microsoft.com/office/word/2010/wordprocessingGroup">
                          <wpg:wgp>
                            <wpg:cNvPr id="4637" name="Group 4637"/>
                            <wpg:cNvGrpSpPr/>
                            <wpg:grpSpPr>
                              <a:xfrm>
                                <a:off x="0" y="0"/>
                                <a:ext cx="12065" cy="12065"/>
                                <a:chExt cx="12065" cy="12065"/>
                              </a:xfrm>
                            </wpg:grpSpPr>
                            <wps:wsp>
                              <wps:cNvPr id="4638" name="Graphic 4638"/>
                              <wps:cNvSpPr/>
                              <wps:spPr>
                                <a:xfrm>
                                  <a:off x="-4" y="1"/>
                                  <a:ext cx="12065" cy="12065"/>
                                </a:xfrm>
                                <a:custGeom>
                                  <a:avLst/>
                                  <a:gdLst/>
                                  <a:ahLst/>
                                  <a:cxnLst/>
                                  <a:rect l="l" t="t" r="r" b="b"/>
                                  <a:pathLst>
                                    <a:path w="12065" h="12065">
                                      <a:moveTo>
                                        <a:pt x="11823" y="5918"/>
                                      </a:moveTo>
                                      <a:lnTo>
                                        <a:pt x="10096" y="1739"/>
                                      </a:lnTo>
                                      <a:lnTo>
                                        <a:pt x="5905" y="12"/>
                                      </a:lnTo>
                                      <a:lnTo>
                                        <a:pt x="1727" y="1739"/>
                                      </a:lnTo>
                                      <a:lnTo>
                                        <a:pt x="0" y="5918"/>
                                      </a:lnTo>
                                      <a:lnTo>
                                        <a:pt x="1727" y="10096"/>
                                      </a:lnTo>
                                      <a:lnTo>
                                        <a:pt x="5905" y="11836"/>
                                      </a:lnTo>
                                      <a:lnTo>
                                        <a:pt x="10096" y="10096"/>
                                      </a:lnTo>
                                      <a:lnTo>
                                        <a:pt x="11823" y="591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62" coordorigin="0,0" coordsize="19,19">
                      <v:shape style="position:absolute;left:0;top:0;width:19;height:19" id="docshape3963" coordorigin="0,0" coordsize="19,19" path="m19,9l16,3,9,0,3,3,0,9,3,16,9,19,16,16,19,9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065" cy="12065"/>
                      <wp:effectExtent l="0" t="0" r="0" b="0"/>
                      <wp:docPr id="4639" name="Group 4639"/>
                      <wp:cNvGraphicFramePr>
                        <a:graphicFrameLocks/>
                      </wp:cNvGraphicFramePr>
                      <a:graphic>
                        <a:graphicData uri="http://schemas.microsoft.com/office/word/2010/wordprocessingGroup">
                          <wpg:wgp>
                            <wpg:cNvPr id="4639" name="Group 4639"/>
                            <wpg:cNvGrpSpPr/>
                            <wpg:grpSpPr>
                              <a:xfrm>
                                <a:off x="0" y="0"/>
                                <a:ext cx="12065" cy="12065"/>
                                <a:chExt cx="12065" cy="12065"/>
                              </a:xfrm>
                            </wpg:grpSpPr>
                            <wps:wsp>
                              <wps:cNvPr id="4640" name="Graphic 4640"/>
                              <wps:cNvSpPr/>
                              <wps:spPr>
                                <a:xfrm>
                                  <a:off x="-6" y="1"/>
                                  <a:ext cx="12065" cy="12065"/>
                                </a:xfrm>
                                <a:custGeom>
                                  <a:avLst/>
                                  <a:gdLst/>
                                  <a:ahLst/>
                                  <a:cxnLst/>
                                  <a:rect l="l" t="t" r="r" b="b"/>
                                  <a:pathLst>
                                    <a:path w="12065" h="12065">
                                      <a:moveTo>
                                        <a:pt x="11823" y="5918"/>
                                      </a:moveTo>
                                      <a:lnTo>
                                        <a:pt x="10096" y="1739"/>
                                      </a:lnTo>
                                      <a:lnTo>
                                        <a:pt x="5918" y="12"/>
                                      </a:lnTo>
                                      <a:lnTo>
                                        <a:pt x="1727" y="1739"/>
                                      </a:lnTo>
                                      <a:lnTo>
                                        <a:pt x="0" y="5918"/>
                                      </a:lnTo>
                                      <a:lnTo>
                                        <a:pt x="1727" y="10096"/>
                                      </a:lnTo>
                                      <a:lnTo>
                                        <a:pt x="5918" y="11836"/>
                                      </a:lnTo>
                                      <a:lnTo>
                                        <a:pt x="10096" y="10096"/>
                                      </a:lnTo>
                                      <a:lnTo>
                                        <a:pt x="11823" y="591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64" coordorigin="0,0" coordsize="19,19">
                      <v:shape style="position:absolute;left:-1;top:0;width:19;height:19" id="docshape3965" coordorigin="0,0" coordsize="19,19" path="m19,9l16,3,9,0,3,3,0,9,3,16,9,19,16,16,19,9xe" filled="true" fillcolor="#000000" stroked="false">
                        <v:path arrowok="t"/>
                        <v:fill type="solid"/>
                      </v:shape>
                    </v:group>
                  </w:pict>
                </mc:Fallback>
              </mc:AlternateContent>
            </w:r>
            <w:r>
              <w:rPr>
                <w:sz w:val="2"/>
              </w:rPr>
            </w:r>
          </w:p>
        </w:tc>
        <w:tc>
          <w:tcPr>
            <w:tcW w:w="1616" w:type="dxa"/>
          </w:tcPr>
          <w:p>
            <w:pPr>
              <w:pStyle w:val="TableParagraph"/>
              <w:spacing w:line="20" w:lineRule="exact"/>
              <w:ind w:left="1607" w:right="-72"/>
              <w:rPr>
                <w:sz w:val="2"/>
              </w:rPr>
            </w:pPr>
            <w:r>
              <w:rPr>
                <w:sz w:val="2"/>
              </w:rPr>
              <mc:AlternateContent>
                <mc:Choice Requires="wps">
                  <w:drawing>
                    <wp:inline distT="0" distB="0" distL="0" distR="0">
                      <wp:extent cx="12065" cy="12065"/>
                      <wp:effectExtent l="0" t="0" r="0" b="0"/>
                      <wp:docPr id="4641" name="Group 4641"/>
                      <wp:cNvGraphicFramePr>
                        <a:graphicFrameLocks/>
                      </wp:cNvGraphicFramePr>
                      <a:graphic>
                        <a:graphicData uri="http://schemas.microsoft.com/office/word/2010/wordprocessingGroup">
                          <wpg:wgp>
                            <wpg:cNvPr id="4641" name="Group 4641"/>
                            <wpg:cNvGrpSpPr/>
                            <wpg:grpSpPr>
                              <a:xfrm>
                                <a:off x="0" y="0"/>
                                <a:ext cx="12065" cy="12065"/>
                                <a:chExt cx="12065" cy="12065"/>
                              </a:xfrm>
                            </wpg:grpSpPr>
                            <wps:wsp>
                              <wps:cNvPr id="4642" name="Graphic 4642"/>
                              <wps:cNvSpPr/>
                              <wps:spPr>
                                <a:xfrm>
                                  <a:off x="-1" y="1"/>
                                  <a:ext cx="12065" cy="12065"/>
                                </a:xfrm>
                                <a:custGeom>
                                  <a:avLst/>
                                  <a:gdLst/>
                                  <a:ahLst/>
                                  <a:cxnLst/>
                                  <a:rect l="l" t="t" r="r" b="b"/>
                                  <a:pathLst>
                                    <a:path w="12065" h="12065">
                                      <a:moveTo>
                                        <a:pt x="11823" y="5918"/>
                                      </a:moveTo>
                                      <a:lnTo>
                                        <a:pt x="10083" y="1739"/>
                                      </a:lnTo>
                                      <a:lnTo>
                                        <a:pt x="5905" y="12"/>
                                      </a:lnTo>
                                      <a:lnTo>
                                        <a:pt x="1727" y="1739"/>
                                      </a:lnTo>
                                      <a:lnTo>
                                        <a:pt x="0" y="5918"/>
                                      </a:lnTo>
                                      <a:lnTo>
                                        <a:pt x="1727" y="10096"/>
                                      </a:lnTo>
                                      <a:lnTo>
                                        <a:pt x="5905" y="11836"/>
                                      </a:lnTo>
                                      <a:lnTo>
                                        <a:pt x="10083" y="10096"/>
                                      </a:lnTo>
                                      <a:lnTo>
                                        <a:pt x="11823" y="591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5pt;height:.95pt;mso-position-horizontal-relative:char;mso-position-vertical-relative:line" id="docshapegroup3966" coordorigin="0,0" coordsize="19,19">
                      <v:shape style="position:absolute;left:0;top:0;width:19;height:19" id="docshape3967" coordorigin="0,0" coordsize="19,19" path="m19,9l16,3,9,0,3,3,0,9,3,16,9,19,16,16,19,9xe" filled="true" fillcolor="#000000" stroked="false">
                        <v:path arrowok="t"/>
                        <v:fill type="solid"/>
                      </v:shape>
                    </v:group>
                  </w:pict>
                </mc:Fallback>
              </mc:AlternateContent>
            </w:r>
            <w:r>
              <w:rPr>
                <w:sz w:val="2"/>
              </w:rPr>
            </w:r>
          </w:p>
        </w:tc>
        <w:tc>
          <w:tcPr>
            <w:tcW w:w="1486" w:type="dxa"/>
          </w:tcPr>
          <w:p>
            <w:pPr>
              <w:pStyle w:val="TableParagraph"/>
              <w:rPr>
                <w:rFonts w:ascii="Times New Roman"/>
                <w:sz w:val="2"/>
              </w:rPr>
            </w:pPr>
          </w:p>
        </w:tc>
      </w:tr>
      <w:tr>
        <w:trPr>
          <w:trHeight w:val="343" w:hRule="atLeast"/>
        </w:trPr>
        <w:tc>
          <w:tcPr>
            <w:tcW w:w="9740" w:type="dxa"/>
            <w:tcBorders>
              <w:bottom w:val="single" w:sz="6" w:space="0" w:color="000000"/>
            </w:tcBorders>
          </w:tcPr>
          <w:p>
            <w:pPr>
              <w:pStyle w:val="TableParagraph"/>
              <w:spacing w:before="11"/>
              <w:rPr>
                <w:sz w:val="16"/>
              </w:rPr>
            </w:pPr>
            <w:r>
              <w:rPr>
                <w:w w:val="125"/>
                <w:sz w:val="16"/>
              </w:rPr>
              <w:t>Waste</w:t>
            </w:r>
            <w:r>
              <w:rPr>
                <w:spacing w:val="1"/>
                <w:w w:val="125"/>
                <w:sz w:val="16"/>
              </w:rPr>
              <w:t> </w:t>
            </w:r>
            <w:r>
              <w:rPr>
                <w:w w:val="125"/>
                <w:sz w:val="16"/>
              </w:rPr>
              <w:t>Recovered</w:t>
            </w:r>
            <w:r>
              <w:rPr>
                <w:spacing w:val="1"/>
                <w:w w:val="125"/>
                <w:sz w:val="16"/>
              </w:rPr>
              <w:t> </w:t>
            </w:r>
            <w:r>
              <w:rPr>
                <w:spacing w:val="-2"/>
                <w:w w:val="125"/>
                <w:sz w:val="16"/>
              </w:rPr>
              <w:t>Percentage</w:t>
            </w:r>
          </w:p>
        </w:tc>
        <w:tc>
          <w:tcPr>
            <w:tcW w:w="5076" w:type="dxa"/>
            <w:tcBorders>
              <w:bottom w:val="single" w:sz="6" w:space="0" w:color="000000"/>
              <w:right w:val="dotted" w:sz="8" w:space="0" w:color="000000"/>
            </w:tcBorders>
          </w:tcPr>
          <w:p>
            <w:pPr>
              <w:pStyle w:val="TableParagraph"/>
              <w:spacing w:before="11"/>
              <w:ind w:right="127"/>
              <w:jc w:val="right"/>
              <w:rPr>
                <w:sz w:val="16"/>
              </w:rPr>
            </w:pPr>
            <w:r>
              <w:rPr/>
              <mc:AlternateContent>
                <mc:Choice Requires="wps">
                  <w:drawing>
                    <wp:anchor distT="0" distB="0" distL="0" distR="0" allowOverlap="1" layoutInCell="1" locked="0" behindDoc="1" simplePos="0" relativeHeight="472430080">
                      <wp:simplePos x="0" y="0"/>
                      <wp:positionH relativeFrom="column">
                        <wp:posOffset>3217415</wp:posOffset>
                      </wp:positionH>
                      <wp:positionV relativeFrom="paragraph">
                        <wp:posOffset>122208</wp:posOffset>
                      </wp:positionV>
                      <wp:extent cx="12065" cy="12065"/>
                      <wp:effectExtent l="0" t="0" r="0" b="0"/>
                      <wp:wrapNone/>
                      <wp:docPr id="4643" name="Group 4643"/>
                      <wp:cNvGraphicFramePr>
                        <a:graphicFrameLocks/>
                      </wp:cNvGraphicFramePr>
                      <a:graphic>
                        <a:graphicData uri="http://schemas.microsoft.com/office/word/2010/wordprocessingGroup">
                          <wpg:wgp>
                            <wpg:cNvPr id="4643" name="Group 4643"/>
                            <wpg:cNvGrpSpPr/>
                            <wpg:grpSpPr>
                              <a:xfrm>
                                <a:off x="0" y="0"/>
                                <a:ext cx="12065" cy="12065"/>
                                <a:chExt cx="12065" cy="12065"/>
                              </a:xfrm>
                            </wpg:grpSpPr>
                            <wps:wsp>
                              <wps:cNvPr id="4644" name="Graphic 4644"/>
                              <wps:cNvSpPr/>
                              <wps:spPr>
                                <a:xfrm>
                                  <a:off x="0" y="0"/>
                                  <a:ext cx="12065" cy="12065"/>
                                </a:xfrm>
                                <a:custGeom>
                                  <a:avLst/>
                                  <a:gdLst/>
                                  <a:ahLst/>
                                  <a:cxnLst/>
                                  <a:rect l="l" t="t" r="r" b="b"/>
                                  <a:pathLst>
                                    <a:path w="12065" h="12065">
                                      <a:moveTo>
                                        <a:pt x="0" y="5911"/>
                                      </a:moveTo>
                                      <a:lnTo>
                                        <a:pt x="1731" y="1731"/>
                                      </a:lnTo>
                                      <a:lnTo>
                                        <a:pt x="5911" y="0"/>
                                      </a:lnTo>
                                      <a:lnTo>
                                        <a:pt x="10092" y="1731"/>
                                      </a:lnTo>
                                      <a:lnTo>
                                        <a:pt x="11823" y="5911"/>
                                      </a:lnTo>
                                      <a:lnTo>
                                        <a:pt x="10092" y="10092"/>
                                      </a:lnTo>
                                      <a:lnTo>
                                        <a:pt x="5911" y="11823"/>
                                      </a:lnTo>
                                      <a:lnTo>
                                        <a:pt x="1731" y="10092"/>
                                      </a:lnTo>
                                      <a:lnTo>
                                        <a:pt x="0" y="591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53.339798pt;margin-top:9.622705pt;width:.95pt;height:.95pt;mso-position-horizontal-relative:column;mso-position-vertical-relative:paragraph;z-index:-30886400" id="docshapegroup3968" coordorigin="5067,192" coordsize="19,19">
                      <v:shape style="position:absolute;left:5066;top:192;width:19;height:19" id="docshape3969" coordorigin="5067,192" coordsize="19,19" path="m5067,202l5070,195,5076,192,5083,195,5085,202,5083,208,5076,211,5070,208,5067,202xe" filled="true" fillcolor="#000000" stroked="false">
                        <v:path arrowok="t"/>
                        <v:fill type="solid"/>
                      </v:shape>
                      <w10:wrap type="none"/>
                    </v:group>
                  </w:pict>
                </mc:Fallback>
              </mc:AlternateContent>
            </w:r>
            <w:r>
              <w:rPr>
                <w:spacing w:val="-5"/>
                <w:w w:val="110"/>
                <w:sz w:val="16"/>
              </w:rPr>
              <w:t>87%</w:t>
            </w:r>
          </w:p>
        </w:tc>
        <w:tc>
          <w:tcPr>
            <w:tcW w:w="1619" w:type="dxa"/>
            <w:tcBorders>
              <w:left w:val="dotted" w:sz="8" w:space="0" w:color="000000"/>
              <w:bottom w:val="single" w:sz="6" w:space="0" w:color="000000"/>
              <w:right w:val="dotted" w:sz="8" w:space="0" w:color="000000"/>
            </w:tcBorders>
          </w:tcPr>
          <w:p>
            <w:pPr>
              <w:pStyle w:val="TableParagraph"/>
              <w:spacing w:before="11"/>
              <w:ind w:right="127"/>
              <w:jc w:val="right"/>
              <w:rPr>
                <w:sz w:val="16"/>
              </w:rPr>
            </w:pPr>
            <w:r>
              <w:rPr/>
              <mc:AlternateContent>
                <mc:Choice Requires="wps">
                  <w:drawing>
                    <wp:anchor distT="0" distB="0" distL="0" distR="0" allowOverlap="1" layoutInCell="1" locked="0" behindDoc="1" simplePos="0" relativeHeight="472430592">
                      <wp:simplePos x="0" y="0"/>
                      <wp:positionH relativeFrom="column">
                        <wp:posOffset>1022256</wp:posOffset>
                      </wp:positionH>
                      <wp:positionV relativeFrom="paragraph">
                        <wp:posOffset>122208</wp:posOffset>
                      </wp:positionV>
                      <wp:extent cx="12065" cy="12065"/>
                      <wp:effectExtent l="0" t="0" r="0" b="0"/>
                      <wp:wrapNone/>
                      <wp:docPr id="4645" name="Group 4645"/>
                      <wp:cNvGraphicFramePr>
                        <a:graphicFrameLocks/>
                      </wp:cNvGraphicFramePr>
                      <a:graphic>
                        <a:graphicData uri="http://schemas.microsoft.com/office/word/2010/wordprocessingGroup">
                          <wpg:wgp>
                            <wpg:cNvPr id="4645" name="Group 4645"/>
                            <wpg:cNvGrpSpPr/>
                            <wpg:grpSpPr>
                              <a:xfrm>
                                <a:off x="0" y="0"/>
                                <a:ext cx="12065" cy="12065"/>
                                <a:chExt cx="12065" cy="12065"/>
                              </a:xfrm>
                            </wpg:grpSpPr>
                            <wps:wsp>
                              <wps:cNvPr id="4646" name="Graphic 4646"/>
                              <wps:cNvSpPr/>
                              <wps:spPr>
                                <a:xfrm>
                                  <a:off x="0" y="0"/>
                                  <a:ext cx="12065" cy="12065"/>
                                </a:xfrm>
                                <a:custGeom>
                                  <a:avLst/>
                                  <a:gdLst/>
                                  <a:ahLst/>
                                  <a:cxnLst/>
                                  <a:rect l="l" t="t" r="r" b="b"/>
                                  <a:pathLst>
                                    <a:path w="12065" h="12065">
                                      <a:moveTo>
                                        <a:pt x="0" y="5911"/>
                                      </a:moveTo>
                                      <a:lnTo>
                                        <a:pt x="1731" y="1731"/>
                                      </a:lnTo>
                                      <a:lnTo>
                                        <a:pt x="5911" y="0"/>
                                      </a:lnTo>
                                      <a:lnTo>
                                        <a:pt x="10092" y="1731"/>
                                      </a:lnTo>
                                      <a:lnTo>
                                        <a:pt x="11823" y="5911"/>
                                      </a:lnTo>
                                      <a:lnTo>
                                        <a:pt x="10092" y="10092"/>
                                      </a:lnTo>
                                      <a:lnTo>
                                        <a:pt x="5911" y="11823"/>
                                      </a:lnTo>
                                      <a:lnTo>
                                        <a:pt x="1731" y="10092"/>
                                      </a:lnTo>
                                      <a:lnTo>
                                        <a:pt x="0" y="591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92599pt;margin-top:9.622705pt;width:.95pt;height:.95pt;mso-position-horizontal-relative:column;mso-position-vertical-relative:paragraph;z-index:-30885888" id="docshapegroup3970" coordorigin="1610,192" coordsize="19,19">
                      <v:shape style="position:absolute;left:1609;top:192;width:19;height:19" id="docshape3971" coordorigin="1610,192" coordsize="19,19" path="m1610,202l1613,195,1619,192,1626,195,1628,202,1626,208,1619,211,1613,208,1610,202xe" filled="true" fillcolor="#000000" stroked="false">
                        <v:path arrowok="t"/>
                        <v:fill type="solid"/>
                      </v:shape>
                      <w10:wrap type="none"/>
                    </v:group>
                  </w:pict>
                </mc:Fallback>
              </mc:AlternateContent>
            </w:r>
            <w:r>
              <w:rPr>
                <w:spacing w:val="-5"/>
                <w:w w:val="115"/>
                <w:sz w:val="16"/>
              </w:rPr>
              <w:t>86%</w:t>
            </w:r>
          </w:p>
        </w:tc>
        <w:tc>
          <w:tcPr>
            <w:tcW w:w="1619" w:type="dxa"/>
            <w:tcBorders>
              <w:left w:val="dotted" w:sz="8" w:space="0" w:color="000000"/>
              <w:bottom w:val="single" w:sz="6" w:space="0" w:color="000000"/>
              <w:right w:val="dotted" w:sz="8" w:space="0" w:color="000000"/>
            </w:tcBorders>
          </w:tcPr>
          <w:p>
            <w:pPr>
              <w:pStyle w:val="TableParagraph"/>
              <w:spacing w:before="11"/>
              <w:ind w:right="127"/>
              <w:jc w:val="right"/>
              <w:rPr>
                <w:sz w:val="16"/>
              </w:rPr>
            </w:pPr>
            <w:r>
              <w:rPr/>
              <mc:AlternateContent>
                <mc:Choice Requires="wps">
                  <w:drawing>
                    <wp:anchor distT="0" distB="0" distL="0" distR="0" allowOverlap="1" layoutInCell="1" locked="0" behindDoc="1" simplePos="0" relativeHeight="472431104">
                      <wp:simplePos x="0" y="0"/>
                      <wp:positionH relativeFrom="column">
                        <wp:posOffset>1022256</wp:posOffset>
                      </wp:positionH>
                      <wp:positionV relativeFrom="paragraph">
                        <wp:posOffset>122208</wp:posOffset>
                      </wp:positionV>
                      <wp:extent cx="12065" cy="12065"/>
                      <wp:effectExtent l="0" t="0" r="0" b="0"/>
                      <wp:wrapNone/>
                      <wp:docPr id="4647" name="Group 4647"/>
                      <wp:cNvGraphicFramePr>
                        <a:graphicFrameLocks/>
                      </wp:cNvGraphicFramePr>
                      <a:graphic>
                        <a:graphicData uri="http://schemas.microsoft.com/office/word/2010/wordprocessingGroup">
                          <wpg:wgp>
                            <wpg:cNvPr id="4647" name="Group 4647"/>
                            <wpg:cNvGrpSpPr/>
                            <wpg:grpSpPr>
                              <a:xfrm>
                                <a:off x="0" y="0"/>
                                <a:ext cx="12065" cy="12065"/>
                                <a:chExt cx="12065" cy="12065"/>
                              </a:xfrm>
                            </wpg:grpSpPr>
                            <wps:wsp>
                              <wps:cNvPr id="4648" name="Graphic 4648"/>
                              <wps:cNvSpPr/>
                              <wps:spPr>
                                <a:xfrm>
                                  <a:off x="0" y="0"/>
                                  <a:ext cx="12065" cy="12065"/>
                                </a:xfrm>
                                <a:custGeom>
                                  <a:avLst/>
                                  <a:gdLst/>
                                  <a:ahLst/>
                                  <a:cxnLst/>
                                  <a:rect l="l" t="t" r="r" b="b"/>
                                  <a:pathLst>
                                    <a:path w="12065" h="12065">
                                      <a:moveTo>
                                        <a:pt x="0" y="5911"/>
                                      </a:moveTo>
                                      <a:lnTo>
                                        <a:pt x="1731" y="1731"/>
                                      </a:lnTo>
                                      <a:lnTo>
                                        <a:pt x="5911" y="0"/>
                                      </a:lnTo>
                                      <a:lnTo>
                                        <a:pt x="10092" y="1731"/>
                                      </a:lnTo>
                                      <a:lnTo>
                                        <a:pt x="11823" y="5911"/>
                                      </a:lnTo>
                                      <a:lnTo>
                                        <a:pt x="10092" y="10092"/>
                                      </a:lnTo>
                                      <a:lnTo>
                                        <a:pt x="5911" y="11823"/>
                                      </a:lnTo>
                                      <a:lnTo>
                                        <a:pt x="1731" y="10092"/>
                                      </a:lnTo>
                                      <a:lnTo>
                                        <a:pt x="0" y="591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92599pt;margin-top:9.622705pt;width:.95pt;height:.95pt;mso-position-horizontal-relative:column;mso-position-vertical-relative:paragraph;z-index:-30885376" id="docshapegroup3972" coordorigin="1610,192" coordsize="19,19">
                      <v:shape style="position:absolute;left:1609;top:192;width:19;height:19" id="docshape3973" coordorigin="1610,192" coordsize="19,19" path="m1610,202l1613,195,1619,192,1626,195,1628,202,1626,208,1619,211,1613,208,1610,202xe" filled="true" fillcolor="#000000" stroked="false">
                        <v:path arrowok="t"/>
                        <v:fill type="solid"/>
                      </v:shape>
                      <w10:wrap type="none"/>
                    </v:group>
                  </w:pict>
                </mc:Fallback>
              </mc:AlternateContent>
            </w:r>
            <w:r>
              <w:rPr>
                <w:spacing w:val="-5"/>
                <w:w w:val="110"/>
                <w:sz w:val="16"/>
              </w:rPr>
              <w:t>87%</w:t>
            </w:r>
          </w:p>
        </w:tc>
        <w:tc>
          <w:tcPr>
            <w:tcW w:w="1619" w:type="dxa"/>
            <w:tcBorders>
              <w:left w:val="dotted" w:sz="8" w:space="0" w:color="000000"/>
              <w:bottom w:val="single" w:sz="6" w:space="0" w:color="000000"/>
              <w:right w:val="dotted" w:sz="8" w:space="0" w:color="000000"/>
            </w:tcBorders>
          </w:tcPr>
          <w:p>
            <w:pPr>
              <w:pStyle w:val="TableParagraph"/>
              <w:spacing w:before="11"/>
              <w:ind w:right="127"/>
              <w:jc w:val="right"/>
              <w:rPr>
                <w:sz w:val="16"/>
              </w:rPr>
            </w:pPr>
            <w:r>
              <w:rPr/>
              <mc:AlternateContent>
                <mc:Choice Requires="wps">
                  <w:drawing>
                    <wp:anchor distT="0" distB="0" distL="0" distR="0" allowOverlap="1" layoutInCell="1" locked="0" behindDoc="1" simplePos="0" relativeHeight="472431616">
                      <wp:simplePos x="0" y="0"/>
                      <wp:positionH relativeFrom="column">
                        <wp:posOffset>1022256</wp:posOffset>
                      </wp:positionH>
                      <wp:positionV relativeFrom="paragraph">
                        <wp:posOffset>122208</wp:posOffset>
                      </wp:positionV>
                      <wp:extent cx="12065" cy="12065"/>
                      <wp:effectExtent l="0" t="0" r="0" b="0"/>
                      <wp:wrapNone/>
                      <wp:docPr id="4649" name="Group 4649"/>
                      <wp:cNvGraphicFramePr>
                        <a:graphicFrameLocks/>
                      </wp:cNvGraphicFramePr>
                      <a:graphic>
                        <a:graphicData uri="http://schemas.microsoft.com/office/word/2010/wordprocessingGroup">
                          <wpg:wgp>
                            <wpg:cNvPr id="4649" name="Group 4649"/>
                            <wpg:cNvGrpSpPr/>
                            <wpg:grpSpPr>
                              <a:xfrm>
                                <a:off x="0" y="0"/>
                                <a:ext cx="12065" cy="12065"/>
                                <a:chExt cx="12065" cy="12065"/>
                              </a:xfrm>
                            </wpg:grpSpPr>
                            <wps:wsp>
                              <wps:cNvPr id="4650" name="Graphic 4650"/>
                              <wps:cNvSpPr/>
                              <wps:spPr>
                                <a:xfrm>
                                  <a:off x="0" y="0"/>
                                  <a:ext cx="12065" cy="12065"/>
                                </a:xfrm>
                                <a:custGeom>
                                  <a:avLst/>
                                  <a:gdLst/>
                                  <a:ahLst/>
                                  <a:cxnLst/>
                                  <a:rect l="l" t="t" r="r" b="b"/>
                                  <a:pathLst>
                                    <a:path w="12065" h="12065">
                                      <a:moveTo>
                                        <a:pt x="0" y="5911"/>
                                      </a:moveTo>
                                      <a:lnTo>
                                        <a:pt x="1731" y="1731"/>
                                      </a:lnTo>
                                      <a:lnTo>
                                        <a:pt x="5911" y="0"/>
                                      </a:lnTo>
                                      <a:lnTo>
                                        <a:pt x="10092" y="1731"/>
                                      </a:lnTo>
                                      <a:lnTo>
                                        <a:pt x="11823" y="5911"/>
                                      </a:lnTo>
                                      <a:lnTo>
                                        <a:pt x="10092" y="10092"/>
                                      </a:lnTo>
                                      <a:lnTo>
                                        <a:pt x="5911" y="11823"/>
                                      </a:lnTo>
                                      <a:lnTo>
                                        <a:pt x="1731" y="10092"/>
                                      </a:lnTo>
                                      <a:lnTo>
                                        <a:pt x="0" y="591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92599pt;margin-top:9.622705pt;width:.95pt;height:.95pt;mso-position-horizontal-relative:column;mso-position-vertical-relative:paragraph;z-index:-30884864" id="docshapegroup3974" coordorigin="1610,192" coordsize="19,19">
                      <v:shape style="position:absolute;left:1609;top:192;width:19;height:19" id="docshape3975" coordorigin="1610,192" coordsize="19,19" path="m1610,202l1613,195,1619,192,1626,195,1628,202,1626,208,1619,211,1613,208,1610,202xe" filled="true" fillcolor="#000000" stroked="false">
                        <v:path arrowok="t"/>
                        <v:fill type="solid"/>
                      </v:shape>
                      <w10:wrap type="none"/>
                    </v:group>
                  </w:pict>
                </mc:Fallback>
              </mc:AlternateContent>
            </w:r>
            <w:r>
              <w:rPr>
                <w:spacing w:val="-5"/>
                <w:w w:val="120"/>
                <w:sz w:val="16"/>
              </w:rPr>
              <w:t>89%</w:t>
            </w:r>
          </w:p>
        </w:tc>
        <w:tc>
          <w:tcPr>
            <w:tcW w:w="1619" w:type="dxa"/>
            <w:tcBorders>
              <w:left w:val="dotted" w:sz="8" w:space="0" w:color="000000"/>
              <w:bottom w:val="single" w:sz="6" w:space="0" w:color="000000"/>
              <w:right w:val="dotted" w:sz="8" w:space="0" w:color="000000"/>
            </w:tcBorders>
          </w:tcPr>
          <w:p>
            <w:pPr>
              <w:pStyle w:val="TableParagraph"/>
              <w:spacing w:before="11"/>
              <w:ind w:right="126"/>
              <w:jc w:val="right"/>
              <w:rPr>
                <w:sz w:val="16"/>
              </w:rPr>
            </w:pPr>
            <w:r>
              <w:rPr/>
              <mc:AlternateContent>
                <mc:Choice Requires="wps">
                  <w:drawing>
                    <wp:anchor distT="0" distB="0" distL="0" distR="0" allowOverlap="1" layoutInCell="1" locked="0" behindDoc="1" simplePos="0" relativeHeight="472432128">
                      <wp:simplePos x="0" y="0"/>
                      <wp:positionH relativeFrom="column">
                        <wp:posOffset>1022257</wp:posOffset>
                      </wp:positionH>
                      <wp:positionV relativeFrom="paragraph">
                        <wp:posOffset>122208</wp:posOffset>
                      </wp:positionV>
                      <wp:extent cx="12065" cy="12065"/>
                      <wp:effectExtent l="0" t="0" r="0" b="0"/>
                      <wp:wrapNone/>
                      <wp:docPr id="4651" name="Group 4651"/>
                      <wp:cNvGraphicFramePr>
                        <a:graphicFrameLocks/>
                      </wp:cNvGraphicFramePr>
                      <a:graphic>
                        <a:graphicData uri="http://schemas.microsoft.com/office/word/2010/wordprocessingGroup">
                          <wpg:wgp>
                            <wpg:cNvPr id="4651" name="Group 4651"/>
                            <wpg:cNvGrpSpPr/>
                            <wpg:grpSpPr>
                              <a:xfrm>
                                <a:off x="0" y="0"/>
                                <a:ext cx="12065" cy="12065"/>
                                <a:chExt cx="12065" cy="12065"/>
                              </a:xfrm>
                            </wpg:grpSpPr>
                            <wps:wsp>
                              <wps:cNvPr id="4652" name="Graphic 4652"/>
                              <wps:cNvSpPr/>
                              <wps:spPr>
                                <a:xfrm>
                                  <a:off x="0" y="0"/>
                                  <a:ext cx="12065" cy="12065"/>
                                </a:xfrm>
                                <a:custGeom>
                                  <a:avLst/>
                                  <a:gdLst/>
                                  <a:ahLst/>
                                  <a:cxnLst/>
                                  <a:rect l="l" t="t" r="r" b="b"/>
                                  <a:pathLst>
                                    <a:path w="12065" h="12065">
                                      <a:moveTo>
                                        <a:pt x="0" y="5911"/>
                                      </a:moveTo>
                                      <a:lnTo>
                                        <a:pt x="1731" y="1731"/>
                                      </a:lnTo>
                                      <a:lnTo>
                                        <a:pt x="5911" y="0"/>
                                      </a:lnTo>
                                      <a:lnTo>
                                        <a:pt x="10092" y="1731"/>
                                      </a:lnTo>
                                      <a:lnTo>
                                        <a:pt x="11823" y="5911"/>
                                      </a:lnTo>
                                      <a:lnTo>
                                        <a:pt x="10092" y="10092"/>
                                      </a:lnTo>
                                      <a:lnTo>
                                        <a:pt x="5911" y="11823"/>
                                      </a:lnTo>
                                      <a:lnTo>
                                        <a:pt x="1731" y="10092"/>
                                      </a:lnTo>
                                      <a:lnTo>
                                        <a:pt x="0" y="591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92699pt;margin-top:9.622705pt;width:.95pt;height:.95pt;mso-position-horizontal-relative:column;mso-position-vertical-relative:paragraph;z-index:-30884352" id="docshapegroup3976" coordorigin="1610,192" coordsize="19,19">
                      <v:shape style="position:absolute;left:1609;top:192;width:19;height:19" id="docshape3977" coordorigin="1610,192" coordsize="19,19" path="m1610,202l1613,195,1619,192,1626,195,1628,202,1626,208,1619,211,1613,208,1610,202xe" filled="true" fillcolor="#000000" stroked="false">
                        <v:path arrowok="t"/>
                        <v:fill type="solid"/>
                      </v:shape>
                      <w10:wrap type="none"/>
                    </v:group>
                  </w:pict>
                </mc:Fallback>
              </mc:AlternateContent>
            </w:r>
            <w:r>
              <w:rPr>
                <w:spacing w:val="-5"/>
                <w:w w:val="120"/>
                <w:sz w:val="16"/>
              </w:rPr>
              <w:t>89%</w:t>
            </w:r>
          </w:p>
        </w:tc>
        <w:tc>
          <w:tcPr>
            <w:tcW w:w="1616" w:type="dxa"/>
            <w:tcBorders>
              <w:left w:val="dotted" w:sz="8" w:space="0" w:color="000000"/>
              <w:bottom w:val="single" w:sz="6" w:space="0" w:color="000000"/>
              <w:right w:val="dotted" w:sz="8" w:space="0" w:color="000000"/>
            </w:tcBorders>
          </w:tcPr>
          <w:p>
            <w:pPr>
              <w:pStyle w:val="TableParagraph"/>
              <w:spacing w:before="11"/>
              <w:ind w:right="126"/>
              <w:jc w:val="right"/>
              <w:rPr>
                <w:sz w:val="16"/>
              </w:rPr>
            </w:pPr>
            <w:r>
              <w:rPr/>
              <mc:AlternateContent>
                <mc:Choice Requires="wps">
                  <w:drawing>
                    <wp:anchor distT="0" distB="0" distL="0" distR="0" allowOverlap="1" layoutInCell="1" locked="0" behindDoc="1" simplePos="0" relativeHeight="472432640">
                      <wp:simplePos x="0" y="0"/>
                      <wp:positionH relativeFrom="column">
                        <wp:posOffset>1020535</wp:posOffset>
                      </wp:positionH>
                      <wp:positionV relativeFrom="paragraph">
                        <wp:posOffset>122208</wp:posOffset>
                      </wp:positionV>
                      <wp:extent cx="12065" cy="12065"/>
                      <wp:effectExtent l="0" t="0" r="0" b="0"/>
                      <wp:wrapNone/>
                      <wp:docPr id="4653" name="Group 4653"/>
                      <wp:cNvGraphicFramePr>
                        <a:graphicFrameLocks/>
                      </wp:cNvGraphicFramePr>
                      <a:graphic>
                        <a:graphicData uri="http://schemas.microsoft.com/office/word/2010/wordprocessingGroup">
                          <wpg:wgp>
                            <wpg:cNvPr id="4653" name="Group 4653"/>
                            <wpg:cNvGrpSpPr/>
                            <wpg:grpSpPr>
                              <a:xfrm>
                                <a:off x="0" y="0"/>
                                <a:ext cx="12065" cy="12065"/>
                                <a:chExt cx="12065" cy="12065"/>
                              </a:xfrm>
                            </wpg:grpSpPr>
                            <wps:wsp>
                              <wps:cNvPr id="4654" name="Graphic 4654"/>
                              <wps:cNvSpPr/>
                              <wps:spPr>
                                <a:xfrm>
                                  <a:off x="0" y="0"/>
                                  <a:ext cx="12065" cy="12065"/>
                                </a:xfrm>
                                <a:custGeom>
                                  <a:avLst/>
                                  <a:gdLst/>
                                  <a:ahLst/>
                                  <a:cxnLst/>
                                  <a:rect l="l" t="t" r="r" b="b"/>
                                  <a:pathLst>
                                    <a:path w="12065" h="12065">
                                      <a:moveTo>
                                        <a:pt x="0" y="5911"/>
                                      </a:moveTo>
                                      <a:lnTo>
                                        <a:pt x="1731" y="1731"/>
                                      </a:lnTo>
                                      <a:lnTo>
                                        <a:pt x="5911" y="0"/>
                                      </a:lnTo>
                                      <a:lnTo>
                                        <a:pt x="10092" y="1731"/>
                                      </a:lnTo>
                                      <a:lnTo>
                                        <a:pt x="11823" y="5911"/>
                                      </a:lnTo>
                                      <a:lnTo>
                                        <a:pt x="10092" y="10092"/>
                                      </a:lnTo>
                                      <a:lnTo>
                                        <a:pt x="5911" y="11823"/>
                                      </a:lnTo>
                                      <a:lnTo>
                                        <a:pt x="1731" y="10092"/>
                                      </a:lnTo>
                                      <a:lnTo>
                                        <a:pt x="0" y="591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357101pt;margin-top:9.622705pt;width:.95pt;height:.95pt;mso-position-horizontal-relative:column;mso-position-vertical-relative:paragraph;z-index:-30883840" id="docshapegroup3978" coordorigin="1607,192" coordsize="19,19">
                      <v:shape style="position:absolute;left:1607;top:192;width:19;height:19" id="docshape3979" coordorigin="1607,192" coordsize="19,19" path="m1607,202l1610,195,1616,192,1623,195,1626,202,1623,208,1616,211,1610,208,1607,202xe" filled="true" fillcolor="#000000" stroked="false">
                        <v:path arrowok="t"/>
                        <v:fill type="solid"/>
                      </v:shape>
                      <w10:wrap type="none"/>
                    </v:group>
                  </w:pict>
                </mc:Fallback>
              </mc:AlternateContent>
            </w:r>
            <w:r>
              <w:rPr>
                <w:spacing w:val="-2"/>
                <w:w w:val="115"/>
                <w:sz w:val="16"/>
              </w:rPr>
              <w:t>88.6%</w:t>
            </w:r>
          </w:p>
        </w:tc>
        <w:tc>
          <w:tcPr>
            <w:tcW w:w="1486" w:type="dxa"/>
            <w:tcBorders>
              <w:left w:val="dotted" w:sz="8" w:space="0" w:color="000000"/>
              <w:bottom w:val="single" w:sz="6" w:space="0" w:color="000000"/>
            </w:tcBorders>
          </w:tcPr>
          <w:p>
            <w:pPr>
              <w:pStyle w:val="TableParagraph"/>
              <w:spacing w:before="11"/>
              <w:ind w:right="-15"/>
              <w:jc w:val="right"/>
              <w:rPr>
                <w:b/>
                <w:sz w:val="16"/>
              </w:rPr>
            </w:pPr>
            <w:r>
              <w:rPr>
                <w:b/>
                <w:spacing w:val="-2"/>
                <w:sz w:val="16"/>
              </w:rPr>
              <w:t>90.7%</w:t>
            </w:r>
          </w:p>
        </w:tc>
      </w:tr>
    </w:tbl>
    <w:p>
      <w:pPr>
        <w:pStyle w:val="BodyText"/>
        <w:spacing w:before="50"/>
        <w:rPr>
          <w:sz w:val="14"/>
        </w:rPr>
      </w:pPr>
    </w:p>
    <w:p>
      <w:pPr>
        <w:tabs>
          <w:tab w:pos="2528" w:val="left" w:leader="none"/>
        </w:tabs>
        <w:spacing w:before="0"/>
        <w:ind w:left="353" w:right="0" w:firstLine="0"/>
        <w:jc w:val="left"/>
        <w:rPr>
          <w:sz w:val="14"/>
        </w:rPr>
      </w:pPr>
      <w:r>
        <w:rPr/>
        <mc:AlternateContent>
          <mc:Choice Requires="wps">
            <w:drawing>
              <wp:anchor distT="0" distB="0" distL="0" distR="0" allowOverlap="1" layoutInCell="1" locked="0" behindDoc="0" simplePos="0" relativeHeight="16566272">
                <wp:simplePos x="0" y="0"/>
                <wp:positionH relativeFrom="page">
                  <wp:posOffset>267282</wp:posOffset>
                </wp:positionH>
                <wp:positionV relativeFrom="paragraph">
                  <wp:posOffset>-930348</wp:posOffset>
                </wp:positionV>
                <wp:extent cx="63500" cy="63500"/>
                <wp:effectExtent l="0" t="0" r="0" b="0"/>
                <wp:wrapNone/>
                <wp:docPr id="4655" name="Graphic 4655"/>
                <wp:cNvGraphicFramePr>
                  <a:graphicFrameLocks/>
                </wp:cNvGraphicFramePr>
                <a:graphic>
                  <a:graphicData uri="http://schemas.microsoft.com/office/word/2010/wordprocessingShape">
                    <wps:wsp>
                      <wps:cNvPr id="4655" name="Graphic 4655"/>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B1B3B4"/>
                        </a:solidFill>
                      </wps:spPr>
                      <wps:bodyPr wrap="square" lIns="0" tIns="0" rIns="0" bIns="0" rtlCol="0">
                        <a:prstTxWarp prst="textNoShape">
                          <a:avLst/>
                        </a:prstTxWarp>
                        <a:noAutofit/>
                      </wps:bodyPr>
                    </wps:wsp>
                  </a:graphicData>
                </a:graphic>
              </wp:anchor>
            </w:drawing>
          </mc:Choice>
          <mc:Fallback>
            <w:pict>
              <v:shape style="position:absolute;margin-left:21.0459pt;margin-top:-73.255821pt;width:5pt;height:5pt;mso-position-horizontal-relative:page;mso-position-vertical-relative:paragraph;z-index:16566272" id="docshape3980" coordorigin="421,-1465" coordsize="100,100" path="m471,-1465l451,-1461,436,-1450,425,-1435,421,-1415,425,-1396,436,-1380,451,-1369,471,-1365,490,-1369,506,-1380,517,-1396,521,-1415,517,-1435,506,-1450,490,-1461,471,-1465xe" filled="true" fillcolor="#b1b3b4" stroked="false">
                <v:path arrowok="t"/>
                <v:fill type="solid"/>
                <w10:wrap type="none"/>
              </v:shape>
            </w:pict>
          </mc:Fallback>
        </mc:AlternateContent>
      </w:r>
      <w:r>
        <w:rPr/>
        <mc:AlternateContent>
          <mc:Choice Requires="wps">
            <w:drawing>
              <wp:anchor distT="0" distB="0" distL="0" distR="0" allowOverlap="1" layoutInCell="1" locked="0" behindDoc="0" simplePos="0" relativeHeight="16566784">
                <wp:simplePos x="0" y="0"/>
                <wp:positionH relativeFrom="page">
                  <wp:posOffset>268751</wp:posOffset>
                </wp:positionH>
                <wp:positionV relativeFrom="paragraph">
                  <wp:posOffset>25500</wp:posOffset>
                </wp:positionV>
                <wp:extent cx="63500" cy="63500"/>
                <wp:effectExtent l="0" t="0" r="0" b="0"/>
                <wp:wrapNone/>
                <wp:docPr id="4656" name="Graphic 4656"/>
                <wp:cNvGraphicFramePr>
                  <a:graphicFrameLocks/>
                </wp:cNvGraphicFramePr>
                <a:graphic>
                  <a:graphicData uri="http://schemas.microsoft.com/office/word/2010/wordprocessingShape">
                    <wps:wsp>
                      <wps:cNvPr id="4656" name="Graphic 4656"/>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1.161501pt;margin-top:2.007881pt;width:5pt;height:5pt;mso-position-horizontal-relative:page;mso-position-vertical-relative:paragraph;z-index:16566784" id="docshape3981" coordorigin="423,40" coordsize="100,100" path="m473,40l454,44,438,55,427,71,423,90,427,110,438,126,454,136,473,140,493,136,509,126,519,110,523,90,519,71,509,55,493,44,473,40xe" filled="true" fillcolor="#f40000" stroked="false">
                <v:path arrowok="t"/>
                <v:fill type="solid"/>
                <w10:wrap type="none"/>
              </v:shape>
            </w:pict>
          </mc:Fallback>
        </mc:AlternateContent>
      </w:r>
      <w:r>
        <w:rPr>
          <w:w w:val="120"/>
          <w:sz w:val="14"/>
        </w:rPr>
        <w:t>The</w:t>
      </w:r>
      <w:r>
        <w:rPr>
          <w:spacing w:val="13"/>
          <w:w w:val="120"/>
          <w:sz w:val="14"/>
        </w:rPr>
        <w:t> </w:t>
      </w:r>
      <w:r>
        <w:rPr>
          <w:w w:val="120"/>
          <w:sz w:val="14"/>
        </w:rPr>
        <w:t>Coca-Cola</w:t>
      </w:r>
      <w:r>
        <w:rPr>
          <w:spacing w:val="13"/>
          <w:w w:val="120"/>
          <w:sz w:val="14"/>
        </w:rPr>
        <w:t> </w:t>
      </w:r>
      <w:r>
        <w:rPr>
          <w:spacing w:val="-2"/>
          <w:w w:val="120"/>
          <w:sz w:val="14"/>
        </w:rPr>
        <w:t>Company</w:t>
      </w:r>
      <w:r>
        <w:rPr>
          <w:sz w:val="14"/>
        </w:rPr>
        <w:tab/>
      </w:r>
      <w:r>
        <w:rPr>
          <w:sz w:val="14"/>
        </w:rPr>
        <w:drawing>
          <wp:inline distT="0" distB="0" distL="0" distR="0">
            <wp:extent cx="63500" cy="63500"/>
            <wp:effectExtent l="0" t="0" r="0" b="0"/>
            <wp:docPr id="4657" name="Image 4657"/>
            <wp:cNvGraphicFramePr>
              <a:graphicFrameLocks/>
            </wp:cNvGraphicFramePr>
            <a:graphic>
              <a:graphicData uri="http://schemas.openxmlformats.org/drawingml/2006/picture">
                <pic:pic>
                  <pic:nvPicPr>
                    <pic:cNvPr id="4657" name="Image 4657"/>
                    <pic:cNvPicPr/>
                  </pic:nvPicPr>
                  <pic:blipFill>
                    <a:blip r:embed="rId545" cstate="print"/>
                    <a:stretch>
                      <a:fillRect/>
                    </a:stretch>
                  </pic:blipFill>
                  <pic:spPr>
                    <a:xfrm>
                      <a:off x="0" y="0"/>
                      <a:ext cx="63500" cy="63500"/>
                    </a:xfrm>
                    <a:prstGeom prst="rect">
                      <a:avLst/>
                    </a:prstGeom>
                  </pic:spPr>
                </pic:pic>
              </a:graphicData>
            </a:graphic>
          </wp:inline>
        </w:drawing>
      </w:r>
      <w:r>
        <w:rPr>
          <w:sz w:val="14"/>
        </w:rPr>
      </w:r>
      <w:r>
        <w:rPr>
          <w:rFonts w:ascii="Times New Roman"/>
          <w:spacing w:val="40"/>
          <w:w w:val="125"/>
          <w:sz w:val="14"/>
        </w:rPr>
        <w:t> </w:t>
      </w:r>
      <w:r>
        <w:rPr>
          <w:w w:val="125"/>
          <w:sz w:val="14"/>
        </w:rPr>
        <w:t>Coca-Cola System</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ListParagraph"/>
        <w:numPr>
          <w:ilvl w:val="0"/>
          <w:numId w:val="41"/>
        </w:numPr>
        <w:tabs>
          <w:tab w:pos="519" w:val="left" w:leader="none"/>
        </w:tabs>
        <w:spacing w:line="240" w:lineRule="auto" w:before="0" w:after="0"/>
        <w:ind w:left="519" w:right="0" w:hanging="179"/>
        <w:jc w:val="left"/>
        <w:rPr>
          <w:sz w:val="12"/>
        </w:rPr>
      </w:pPr>
      <w:r>
        <w:rPr>
          <w:w w:val="130"/>
          <w:sz w:val="12"/>
        </w:rPr>
        <w:t>This</w:t>
      </w:r>
      <w:r>
        <w:rPr>
          <w:spacing w:val="-1"/>
          <w:w w:val="130"/>
          <w:sz w:val="12"/>
        </w:rPr>
        <w:t> </w:t>
      </w:r>
      <w:r>
        <w:rPr>
          <w:w w:val="130"/>
          <w:sz w:val="12"/>
        </w:rPr>
        <w:t>2020 figure</w:t>
      </w:r>
      <w:r>
        <w:rPr>
          <w:spacing w:val="-1"/>
          <w:w w:val="130"/>
          <w:sz w:val="12"/>
        </w:rPr>
        <w:t> </w:t>
      </w:r>
      <w:r>
        <w:rPr>
          <w:w w:val="130"/>
          <w:sz w:val="12"/>
        </w:rPr>
        <w:t>has been</w:t>
      </w:r>
      <w:r>
        <w:rPr>
          <w:spacing w:val="-1"/>
          <w:w w:val="130"/>
          <w:sz w:val="12"/>
        </w:rPr>
        <w:t> </w:t>
      </w:r>
      <w:r>
        <w:rPr>
          <w:spacing w:val="-2"/>
          <w:w w:val="130"/>
          <w:sz w:val="12"/>
        </w:rPr>
        <w:t>adjusted.</w:t>
      </w:r>
    </w:p>
    <w:p>
      <w:pPr>
        <w:pStyle w:val="ListParagraph"/>
        <w:numPr>
          <w:ilvl w:val="0"/>
          <w:numId w:val="41"/>
        </w:numPr>
        <w:tabs>
          <w:tab w:pos="519" w:val="left" w:leader="none"/>
        </w:tabs>
        <w:spacing w:line="240" w:lineRule="auto" w:before="66" w:after="0"/>
        <w:ind w:left="519" w:right="0" w:hanging="179"/>
        <w:jc w:val="left"/>
        <w:rPr>
          <w:sz w:val="12"/>
        </w:rPr>
      </w:pPr>
      <w:r>
        <w:rPr>
          <w:w w:val="130"/>
          <w:sz w:val="12"/>
        </w:rPr>
        <w:t>Systemwide</w:t>
      </w:r>
      <w:r>
        <w:rPr>
          <w:spacing w:val="10"/>
          <w:w w:val="130"/>
          <w:sz w:val="12"/>
        </w:rPr>
        <w:t> </w:t>
      </w:r>
      <w:r>
        <w:rPr>
          <w:w w:val="130"/>
          <w:sz w:val="12"/>
        </w:rPr>
        <w:t>total</w:t>
      </w:r>
      <w:r>
        <w:rPr>
          <w:spacing w:val="11"/>
          <w:w w:val="130"/>
          <w:sz w:val="12"/>
        </w:rPr>
        <w:t> </w:t>
      </w:r>
      <w:r>
        <w:rPr>
          <w:w w:val="130"/>
          <w:sz w:val="12"/>
        </w:rPr>
        <w:t>based</w:t>
      </w:r>
      <w:r>
        <w:rPr>
          <w:spacing w:val="11"/>
          <w:w w:val="130"/>
          <w:sz w:val="12"/>
        </w:rPr>
        <w:t> </w:t>
      </w:r>
      <w:r>
        <w:rPr>
          <w:w w:val="130"/>
          <w:sz w:val="12"/>
        </w:rPr>
        <w:t>on</w:t>
      </w:r>
      <w:r>
        <w:rPr>
          <w:spacing w:val="11"/>
          <w:w w:val="130"/>
          <w:sz w:val="12"/>
        </w:rPr>
        <w:t> </w:t>
      </w:r>
      <w:r>
        <w:rPr>
          <w:w w:val="130"/>
          <w:sz w:val="12"/>
        </w:rPr>
        <w:t>estimated</w:t>
      </w:r>
      <w:r>
        <w:rPr>
          <w:spacing w:val="10"/>
          <w:w w:val="130"/>
          <w:sz w:val="12"/>
        </w:rPr>
        <w:t> </w:t>
      </w:r>
      <w:r>
        <w:rPr>
          <w:w w:val="130"/>
          <w:sz w:val="12"/>
        </w:rPr>
        <w:t>total</w:t>
      </w:r>
      <w:r>
        <w:rPr>
          <w:spacing w:val="11"/>
          <w:w w:val="130"/>
          <w:sz w:val="12"/>
        </w:rPr>
        <w:t> </w:t>
      </w:r>
      <w:r>
        <w:rPr>
          <w:spacing w:val="-4"/>
          <w:w w:val="130"/>
          <w:sz w:val="12"/>
        </w:rPr>
        <w:t>use.</w:t>
      </w:r>
    </w:p>
    <w:p>
      <w:pPr>
        <w:pStyle w:val="BodyText"/>
        <w:spacing w:before="88"/>
        <w:rPr>
          <w:sz w:val="12"/>
        </w:rPr>
      </w:pPr>
    </w:p>
    <w:p>
      <w:pPr>
        <w:spacing w:before="0"/>
        <w:ind w:left="340" w:right="0" w:firstLine="0"/>
        <w:jc w:val="left"/>
        <w:rPr>
          <w:b/>
          <w:sz w:val="12"/>
        </w:rPr>
      </w:pPr>
      <w:r>
        <w:rPr>
          <w:b/>
          <w:w w:val="115"/>
          <w:sz w:val="12"/>
        </w:rPr>
        <w:t>Corrections</w:t>
      </w:r>
      <w:r>
        <w:rPr>
          <w:b/>
          <w:spacing w:val="11"/>
          <w:w w:val="115"/>
          <w:sz w:val="12"/>
        </w:rPr>
        <w:t> </w:t>
      </w:r>
      <w:r>
        <w:rPr>
          <w:b/>
          <w:w w:val="115"/>
          <w:sz w:val="12"/>
        </w:rPr>
        <w:t>since</w:t>
      </w:r>
      <w:r>
        <w:rPr>
          <w:b/>
          <w:spacing w:val="11"/>
          <w:w w:val="115"/>
          <w:sz w:val="12"/>
        </w:rPr>
        <w:t> </w:t>
      </w:r>
      <w:r>
        <w:rPr>
          <w:b/>
          <w:w w:val="115"/>
          <w:sz w:val="12"/>
        </w:rPr>
        <w:t>issuance</w:t>
      </w:r>
      <w:r>
        <w:rPr>
          <w:b/>
          <w:spacing w:val="11"/>
          <w:w w:val="115"/>
          <w:sz w:val="12"/>
        </w:rPr>
        <w:t> </w:t>
      </w:r>
      <w:r>
        <w:rPr>
          <w:b/>
          <w:w w:val="115"/>
          <w:sz w:val="12"/>
        </w:rPr>
        <w:t>of</w:t>
      </w:r>
      <w:r>
        <w:rPr>
          <w:b/>
          <w:spacing w:val="11"/>
          <w:w w:val="115"/>
          <w:sz w:val="12"/>
        </w:rPr>
        <w:t> </w:t>
      </w:r>
      <w:r>
        <w:rPr>
          <w:b/>
          <w:w w:val="115"/>
          <w:sz w:val="12"/>
        </w:rPr>
        <w:t>report</w:t>
      </w:r>
      <w:r>
        <w:rPr>
          <w:b/>
          <w:spacing w:val="11"/>
          <w:w w:val="115"/>
          <w:sz w:val="12"/>
        </w:rPr>
        <w:t> </w:t>
      </w:r>
      <w:r>
        <w:rPr>
          <w:b/>
          <w:w w:val="115"/>
          <w:sz w:val="12"/>
        </w:rPr>
        <w:t>in</w:t>
      </w:r>
      <w:r>
        <w:rPr>
          <w:b/>
          <w:spacing w:val="11"/>
          <w:w w:val="115"/>
          <w:sz w:val="12"/>
        </w:rPr>
        <w:t> </w:t>
      </w:r>
      <w:r>
        <w:rPr>
          <w:b/>
          <w:w w:val="115"/>
          <w:sz w:val="12"/>
        </w:rPr>
        <w:t>April</w:t>
      </w:r>
      <w:r>
        <w:rPr>
          <w:b/>
          <w:spacing w:val="11"/>
          <w:w w:val="115"/>
          <w:sz w:val="12"/>
        </w:rPr>
        <w:t> </w:t>
      </w:r>
      <w:r>
        <w:rPr>
          <w:b/>
          <w:spacing w:val="-4"/>
          <w:w w:val="115"/>
          <w:sz w:val="12"/>
        </w:rPr>
        <w:t>2023:</w:t>
      </w:r>
    </w:p>
    <w:p>
      <w:pPr>
        <w:spacing w:line="249" w:lineRule="auto" w:before="65"/>
        <w:ind w:left="340" w:right="20240" w:firstLine="0"/>
        <w:jc w:val="left"/>
        <w:rPr>
          <w:sz w:val="12"/>
        </w:rPr>
      </w:pPr>
      <w:r>
        <w:rPr>
          <w:w w:val="130"/>
          <w:sz w:val="12"/>
        </w:rPr>
        <w:t>Page 79 was updated to enter information that was not available at the time of report issuance related to equivalent liters of diesel fuel consumed by Fleet Fuel Management.</w:t>
      </w:r>
    </w:p>
    <w:p>
      <w:pPr>
        <w:spacing w:after="0" w:line="249" w:lineRule="auto"/>
        <w:jc w:val="left"/>
        <w:rPr>
          <w:sz w:val="12"/>
        </w:rPr>
        <w:sectPr>
          <w:type w:val="continuous"/>
          <w:pgSz w:w="25600" w:h="14400" w:orient="landscape"/>
          <w:pgMar w:header="0" w:footer="543" w:top="0" w:bottom="280" w:left="260" w:right="360"/>
        </w:sectPr>
      </w:pPr>
    </w:p>
    <w:p>
      <w:pPr>
        <w:spacing w:before="84"/>
        <w:ind w:left="340" w:right="0" w:firstLine="0"/>
        <w:jc w:val="left"/>
        <w:rPr>
          <w:sz w:val="20"/>
        </w:rPr>
      </w:pPr>
      <w:bookmarkStart w:name="_bookmark70" w:id="70"/>
      <w:bookmarkEnd w:id="70"/>
      <w:r>
        <w:rPr/>
      </w:r>
      <w:bookmarkStart w:name="_bookmark69" w:id="71"/>
      <w:bookmarkEnd w:id="71"/>
      <w:r>
        <w:rPr/>
      </w: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r>
        <w:rPr>
          <w:w w:val="60"/>
          <w:sz w:val="20"/>
        </w:rPr>
        <w:t>DATA</w:t>
      </w:r>
      <w:r>
        <w:rPr>
          <w:spacing w:val="-4"/>
          <w:sz w:val="20"/>
        </w:rPr>
        <w:t> </w:t>
      </w:r>
      <w:hyperlink w:history="true" w:anchor="_bookmark60">
        <w:r>
          <w:rPr>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43"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4658" name="Group 4658"/>
                <wp:cNvGraphicFramePr>
                  <a:graphicFrameLocks/>
                </wp:cNvGraphicFramePr>
                <a:graphic>
                  <a:graphicData uri="http://schemas.microsoft.com/office/word/2010/wordprocessingGroup">
                    <wpg:wgp>
                      <wpg:cNvPr id="4658" name="Group 4658"/>
                      <wpg:cNvGrpSpPr/>
                      <wpg:grpSpPr>
                        <a:xfrm>
                          <a:off x="0" y="0"/>
                          <a:ext cx="10150475" cy="38100"/>
                          <a:chExt cx="10150475" cy="38100"/>
                        </a:xfrm>
                      </wpg:grpSpPr>
                      <wps:wsp>
                        <wps:cNvPr id="4659" name="Graphic 4659"/>
                        <wps:cNvSpPr/>
                        <wps:spPr>
                          <a:xfrm>
                            <a:off x="8642112" y="19050"/>
                            <a:ext cx="629285" cy="1270"/>
                          </a:xfrm>
                          <a:custGeom>
                            <a:avLst/>
                            <a:gdLst/>
                            <a:ahLst/>
                            <a:cxnLst/>
                            <a:rect l="l" t="t" r="r" b="b"/>
                            <a:pathLst>
                              <a:path w="629285" h="0">
                                <a:moveTo>
                                  <a:pt x="0" y="0"/>
                                </a:moveTo>
                                <a:lnTo>
                                  <a:pt x="629056" y="0"/>
                                </a:lnTo>
                              </a:path>
                            </a:pathLst>
                          </a:custGeom>
                          <a:ln w="38100">
                            <a:solidFill>
                              <a:srgbClr val="000000"/>
                            </a:solidFill>
                            <a:prstDash val="solid"/>
                          </a:ln>
                        </wps:spPr>
                        <wps:bodyPr wrap="square" lIns="0" tIns="0" rIns="0" bIns="0" rtlCol="0">
                          <a:prstTxWarp prst="textNoShape">
                            <a:avLst/>
                          </a:prstTxWarp>
                          <a:noAutofit/>
                        </wps:bodyPr>
                      </wps:wsp>
                      <wps:wsp>
                        <wps:cNvPr id="4660" name="Graphic 4660"/>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3982" coordorigin="0,0" coordsize="15985,60">
                <v:line style="position:absolute" from="13610,30" to="14600,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43" w:top="0" w:bottom="280" w:left="260" w:right="360"/>
        </w:sectPr>
      </w:pPr>
    </w:p>
    <w:p>
      <w:pPr>
        <w:spacing w:before="39"/>
        <w:ind w:left="339" w:right="0" w:firstLine="0"/>
        <w:jc w:val="left"/>
        <w:rPr>
          <w:sz w:val="18"/>
        </w:rPr>
      </w:pPr>
      <w:hyperlink w:history="true" w:anchor="_bookmark60">
        <w:r>
          <w:rPr>
            <w:color w:val="999999"/>
            <w:spacing w:val="-2"/>
            <w:w w:val="60"/>
            <w:sz w:val="18"/>
          </w:rPr>
          <w:t>OVERVIEW</w:t>
        </w:r>
      </w:hyperlink>
    </w:p>
    <w:p>
      <w:pPr>
        <w:spacing w:before="39"/>
        <w:ind w:left="160" w:right="0" w:firstLine="0"/>
        <w:jc w:val="left"/>
        <w:rPr>
          <w:sz w:val="18"/>
        </w:rPr>
      </w:pPr>
      <w:r>
        <w:rPr/>
        <w:br w:type="column"/>
      </w:r>
      <w:hyperlink w:history="true" w:anchor="_bookmark62">
        <w:r>
          <w:rPr>
            <w:color w:val="999999"/>
            <w:spacing w:val="2"/>
            <w:w w:val="60"/>
            <w:sz w:val="18"/>
          </w:rPr>
          <w:t>FINANCIAL</w:t>
        </w:r>
        <w:r>
          <w:rPr>
            <w:color w:val="999999"/>
            <w:spacing w:val="16"/>
            <w:sz w:val="18"/>
          </w:rPr>
          <w:t> </w:t>
        </w:r>
        <w:r>
          <w:rPr>
            <w:color w:val="999999"/>
            <w:spacing w:val="2"/>
            <w:w w:val="60"/>
            <w:sz w:val="18"/>
          </w:rPr>
          <w:t>AND</w:t>
        </w:r>
        <w:r>
          <w:rPr>
            <w:color w:val="999999"/>
            <w:spacing w:val="17"/>
            <w:sz w:val="18"/>
          </w:rPr>
          <w:t> </w:t>
        </w:r>
        <w:r>
          <w:rPr>
            <w:color w:val="999999"/>
            <w:spacing w:val="2"/>
            <w:w w:val="60"/>
            <w:sz w:val="18"/>
          </w:rPr>
          <w:t>PORTFOLIO</w:t>
        </w:r>
        <w:r>
          <w:rPr>
            <w:color w:val="999999"/>
            <w:spacing w:val="17"/>
            <w:sz w:val="18"/>
          </w:rPr>
          <w:t> </w:t>
        </w:r>
        <w:r>
          <w:rPr>
            <w:color w:val="999999"/>
            <w:spacing w:val="-4"/>
            <w:w w:val="60"/>
            <w:sz w:val="18"/>
          </w:rPr>
          <w:t>DATA</w:t>
        </w:r>
      </w:hyperlink>
    </w:p>
    <w:p>
      <w:pPr>
        <w:spacing w:before="39"/>
        <w:ind w:left="159" w:right="0" w:firstLine="0"/>
        <w:jc w:val="left"/>
        <w:rPr>
          <w:sz w:val="18"/>
        </w:rPr>
      </w:pPr>
      <w:r>
        <w:rPr/>
        <w:br w:type="column"/>
      </w:r>
      <w:hyperlink w:history="true" w:anchor="_bookmark65">
        <w:r>
          <w:rPr>
            <w:color w:val="999999"/>
            <w:spacing w:val="-2"/>
            <w:w w:val="60"/>
            <w:sz w:val="18"/>
          </w:rPr>
          <w:t>PACKAGING</w:t>
        </w:r>
      </w:hyperlink>
    </w:p>
    <w:p>
      <w:pPr>
        <w:spacing w:before="39"/>
        <w:ind w:left="160" w:right="0" w:firstLine="0"/>
        <w:jc w:val="left"/>
        <w:rPr>
          <w:sz w:val="18"/>
        </w:rPr>
      </w:pPr>
      <w:r>
        <w:rPr/>
        <w:br w:type="column"/>
      </w:r>
      <w:hyperlink w:history="true" w:anchor="_bookmark66">
        <w:r>
          <w:rPr>
            <w:color w:val="999999"/>
            <w:spacing w:val="-2"/>
            <w:w w:val="60"/>
            <w:sz w:val="18"/>
          </w:rPr>
          <w:t>WATER</w:t>
        </w:r>
      </w:hyperlink>
    </w:p>
    <w:p>
      <w:pPr>
        <w:tabs>
          <w:tab w:pos="9025" w:val="left" w:leader="none"/>
        </w:tabs>
        <w:spacing w:before="39"/>
        <w:ind w:left="159" w:right="0" w:firstLine="0"/>
        <w:jc w:val="left"/>
        <w:rPr>
          <w:sz w:val="18"/>
        </w:rPr>
      </w:pPr>
      <w:r>
        <w:rPr/>
        <w:br w:type="column"/>
      </w:r>
      <w:hyperlink w:history="true" w:anchor="_bookmark68">
        <w:r>
          <w:rPr>
            <w:color w:val="999999"/>
            <w:w w:val="60"/>
            <w:sz w:val="18"/>
          </w:rPr>
          <w:t>GREENHOUSE</w:t>
        </w:r>
        <w:r>
          <w:rPr>
            <w:color w:val="999999"/>
            <w:spacing w:val="5"/>
            <w:sz w:val="18"/>
          </w:rPr>
          <w:t> </w:t>
        </w:r>
        <w:r>
          <w:rPr>
            <w:color w:val="999999"/>
            <w:w w:val="60"/>
            <w:sz w:val="18"/>
          </w:rPr>
          <w:t>GAS</w:t>
        </w:r>
        <w:r>
          <w:rPr>
            <w:color w:val="999999"/>
            <w:spacing w:val="5"/>
            <w:sz w:val="18"/>
          </w:rPr>
          <w:t> </w:t>
        </w:r>
        <w:r>
          <w:rPr>
            <w:color w:val="999999"/>
            <w:w w:val="60"/>
            <w:sz w:val="18"/>
          </w:rPr>
          <w:t>EMISSIONS</w:t>
        </w:r>
        <w:r>
          <w:rPr>
            <w:color w:val="999999"/>
            <w:spacing w:val="5"/>
            <w:sz w:val="18"/>
          </w:rPr>
          <w:t> </w:t>
        </w:r>
        <w:r>
          <w:rPr>
            <w:color w:val="999999"/>
            <w:w w:val="60"/>
            <w:sz w:val="18"/>
          </w:rPr>
          <w:t>&amp;</w:t>
        </w:r>
        <w:r>
          <w:rPr>
            <w:color w:val="999999"/>
            <w:spacing w:val="6"/>
            <w:sz w:val="18"/>
          </w:rPr>
          <w:t> </w:t>
        </w:r>
        <w:r>
          <w:rPr>
            <w:color w:val="999999"/>
            <w:w w:val="60"/>
            <w:sz w:val="18"/>
          </w:rPr>
          <w:t>WASTE</w:t>
        </w:r>
      </w:hyperlink>
      <w:r>
        <w:rPr>
          <w:color w:val="999999"/>
          <w:spacing w:val="53"/>
          <w:sz w:val="18"/>
        </w:rPr>
        <w:t>   </w:t>
      </w:r>
      <w:hyperlink w:history="true" w:anchor="_bookmark70">
        <w:r>
          <w:rPr>
            <w:w w:val="60"/>
            <w:sz w:val="18"/>
          </w:rPr>
          <w:t>WORKPLACE,</w:t>
        </w:r>
        <w:r>
          <w:rPr>
            <w:spacing w:val="7"/>
            <w:sz w:val="18"/>
          </w:rPr>
          <w:t> </w:t>
        </w:r>
        <w:r>
          <w:rPr>
            <w:w w:val="60"/>
            <w:sz w:val="18"/>
          </w:rPr>
          <w:t>SAFETY</w:t>
        </w:r>
        <w:r>
          <w:rPr>
            <w:spacing w:val="5"/>
            <w:sz w:val="18"/>
          </w:rPr>
          <w:t> </w:t>
        </w:r>
        <w:r>
          <w:rPr>
            <w:w w:val="60"/>
            <w:sz w:val="18"/>
          </w:rPr>
          <w:t>&amp;</w:t>
        </w:r>
        <w:r>
          <w:rPr>
            <w:spacing w:val="5"/>
            <w:sz w:val="18"/>
          </w:rPr>
          <w:t> </w:t>
        </w:r>
        <w:r>
          <w:rPr>
            <w:w w:val="60"/>
            <w:sz w:val="18"/>
          </w:rPr>
          <w:t>GIVING</w:t>
        </w:r>
        <w:r>
          <w:rPr>
            <w:spacing w:val="6"/>
            <w:sz w:val="18"/>
          </w:rPr>
          <w:t> </w:t>
        </w:r>
        <w:r>
          <w:rPr>
            <w:w w:val="60"/>
            <w:sz w:val="18"/>
          </w:rPr>
          <w:t>BACK</w:t>
        </w:r>
      </w:hyperlink>
      <w:r>
        <w:rPr>
          <w:spacing w:val="79"/>
          <w:w w:val="150"/>
          <w:sz w:val="18"/>
        </w:rPr>
        <w:t>  </w:t>
      </w:r>
      <w:hyperlink w:history="true" w:anchor="_bookmark72">
        <w:r>
          <w:rPr>
            <w:color w:val="999999"/>
            <w:w w:val="60"/>
            <w:sz w:val="18"/>
          </w:rPr>
          <w:t>HUMAN</w:t>
        </w:r>
        <w:r>
          <w:rPr>
            <w:color w:val="999999"/>
            <w:spacing w:val="6"/>
            <w:sz w:val="18"/>
          </w:rPr>
          <w:t> </w:t>
        </w:r>
        <w:r>
          <w:rPr>
            <w:color w:val="999999"/>
            <w:w w:val="60"/>
            <w:sz w:val="18"/>
          </w:rPr>
          <w:t>RIGHTS</w:t>
        </w:r>
        <w:r>
          <w:rPr>
            <w:color w:val="999999"/>
            <w:spacing w:val="5"/>
            <w:sz w:val="18"/>
          </w:rPr>
          <w:t> </w:t>
        </w:r>
        <w:r>
          <w:rPr>
            <w:color w:val="999999"/>
            <w:w w:val="60"/>
            <w:sz w:val="18"/>
          </w:rPr>
          <w:t>&amp;</w:t>
        </w:r>
        <w:r>
          <w:rPr>
            <w:color w:val="999999"/>
            <w:spacing w:val="5"/>
            <w:sz w:val="18"/>
          </w:rPr>
          <w:t> </w:t>
        </w:r>
        <w:r>
          <w:rPr>
            <w:color w:val="999999"/>
            <w:w w:val="60"/>
            <w:sz w:val="18"/>
          </w:rPr>
          <w:t>AGRICULTURE</w:t>
        </w:r>
      </w:hyperlink>
      <w:r>
        <w:rPr>
          <w:color w:val="999999"/>
          <w:spacing w:val="53"/>
          <w:sz w:val="18"/>
        </w:rPr>
        <w:t>   </w:t>
      </w:r>
      <w:hyperlink w:history="true" w:anchor="_bookmark73">
        <w:r>
          <w:rPr>
            <w:color w:val="999999"/>
            <w:w w:val="60"/>
            <w:sz w:val="18"/>
          </w:rPr>
          <w:t>DEFINITIONS</w:t>
        </w:r>
        <w:r>
          <w:rPr>
            <w:color w:val="999999"/>
            <w:spacing w:val="7"/>
            <w:sz w:val="18"/>
          </w:rPr>
          <w:t> </w:t>
        </w:r>
        <w:r>
          <w:rPr>
            <w:color w:val="999999"/>
            <w:w w:val="60"/>
            <w:sz w:val="18"/>
          </w:rPr>
          <w:t>OF</w:t>
        </w:r>
        <w:r>
          <w:rPr>
            <w:color w:val="999999"/>
            <w:spacing w:val="5"/>
            <w:sz w:val="18"/>
          </w:rPr>
          <w:t> </w:t>
        </w:r>
        <w:r>
          <w:rPr>
            <w:color w:val="999999"/>
            <w:w w:val="60"/>
            <w:sz w:val="18"/>
          </w:rPr>
          <w:t>PRIORITY</w:t>
        </w:r>
        <w:r>
          <w:rPr>
            <w:color w:val="999999"/>
            <w:spacing w:val="6"/>
            <w:sz w:val="18"/>
          </w:rPr>
          <w:t> </w:t>
        </w:r>
        <w:r>
          <w:rPr>
            <w:color w:val="999999"/>
            <w:spacing w:val="-2"/>
            <w:w w:val="60"/>
            <w:sz w:val="18"/>
          </w:rPr>
          <w:t>TOPICS</w:t>
        </w:r>
      </w:hyperlink>
      <w:r>
        <w:rPr>
          <w:color w:val="999999"/>
          <w:sz w:val="18"/>
        </w:rPr>
        <w:tab/>
      </w:r>
      <w:hyperlink w:history="true" w:anchor="_bookmark74">
        <w:r>
          <w:rPr>
            <w:color w:val="999999"/>
            <w:spacing w:val="6"/>
            <w:w w:val="60"/>
            <w:sz w:val="18"/>
          </w:rPr>
          <w:t>ASSURANCE</w:t>
        </w:r>
        <w:r>
          <w:rPr>
            <w:color w:val="999999"/>
            <w:spacing w:val="18"/>
            <w:sz w:val="18"/>
          </w:rPr>
          <w:t> </w:t>
        </w:r>
        <w:r>
          <w:rPr>
            <w:color w:val="999999"/>
            <w:spacing w:val="-2"/>
            <w:w w:val="70"/>
            <w:sz w:val="18"/>
          </w:rPr>
          <w:t>STATEMENTS</w:t>
        </w:r>
      </w:hyperlink>
    </w:p>
    <w:p>
      <w:pPr>
        <w:spacing w:after="0"/>
        <w:jc w:val="left"/>
        <w:rPr>
          <w:sz w:val="18"/>
        </w:rPr>
        <w:sectPr>
          <w:type w:val="continuous"/>
          <w:pgSz w:w="25600" w:h="14400" w:orient="landscape"/>
          <w:pgMar w:header="0" w:footer="543" w:top="0" w:bottom="280" w:left="260" w:right="360"/>
          <w:cols w:num="5" w:equalWidth="0">
            <w:col w:w="941" w:space="40"/>
            <w:col w:w="2043" w:space="39"/>
            <w:col w:w="820" w:space="40"/>
            <w:col w:w="551" w:space="39"/>
            <w:col w:w="20467"/>
          </w:cols>
        </w:sectPr>
      </w:pPr>
    </w:p>
    <w:p>
      <w:pPr>
        <w:pStyle w:val="BodyText"/>
        <w:spacing w:before="6"/>
        <w:rPr>
          <w:sz w:val="2"/>
        </w:rPr>
      </w:pPr>
      <w:r>
        <w:rPr/>
        <mc:AlternateContent>
          <mc:Choice Requires="wps">
            <w:drawing>
              <wp:anchor distT="0" distB="0" distL="0" distR="0" allowOverlap="1" layoutInCell="1" locked="0" behindDoc="0" simplePos="0" relativeHeight="16599552">
                <wp:simplePos x="0" y="0"/>
                <wp:positionH relativeFrom="page">
                  <wp:posOffset>261910</wp:posOffset>
                </wp:positionH>
                <wp:positionV relativeFrom="page">
                  <wp:posOffset>4833590</wp:posOffset>
                </wp:positionV>
                <wp:extent cx="63500" cy="63500"/>
                <wp:effectExtent l="0" t="0" r="0" b="0"/>
                <wp:wrapNone/>
                <wp:docPr id="4661" name="Graphic 4661"/>
                <wp:cNvGraphicFramePr>
                  <a:graphicFrameLocks/>
                </wp:cNvGraphicFramePr>
                <a:graphic>
                  <a:graphicData uri="http://schemas.microsoft.com/office/word/2010/wordprocessingShape">
                    <wps:wsp>
                      <wps:cNvPr id="4661" name="Graphic 4661"/>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0.6229pt;margin-top:380.597687pt;width:5pt;height:5pt;mso-position-horizontal-relative:page;mso-position-vertical-relative:page;z-index:16599552" id="docshape3983" coordorigin="412,7612" coordsize="100,100" path="m462,7612l443,7616,427,7627,416,7642,412,7662,416,7681,427,7697,443,7708,462,7712,482,7708,498,7697,509,7681,512,7662,509,7642,498,7627,482,7616,462,7612xe" filled="true" fillcolor="#f40000" stroked="false">
                <v:path arrowok="t"/>
                <v:fill type="solid"/>
                <w10:wrap type="none"/>
              </v:shape>
            </w:pict>
          </mc:Fallback>
        </mc:AlternateContent>
      </w:r>
    </w:p>
    <w:p>
      <w:pPr>
        <w:pStyle w:val="BodyText"/>
        <w:spacing w:line="20" w:lineRule="exact"/>
        <w:ind w:left="7103"/>
        <w:rPr>
          <w:sz w:val="2"/>
        </w:rPr>
      </w:pPr>
      <w:r>
        <w:rPr>
          <w:sz w:val="2"/>
        </w:rPr>
        <mc:AlternateContent>
          <mc:Choice Requires="wps">
            <w:drawing>
              <wp:inline distT="0" distB="0" distL="0" distR="0">
                <wp:extent cx="1332230" cy="9525"/>
                <wp:effectExtent l="9525" t="0" r="1269" b="0"/>
                <wp:docPr id="4662" name="Group 4662"/>
                <wp:cNvGraphicFramePr>
                  <a:graphicFrameLocks/>
                </wp:cNvGraphicFramePr>
                <a:graphic>
                  <a:graphicData uri="http://schemas.microsoft.com/office/word/2010/wordprocessingGroup">
                    <wpg:wgp>
                      <wpg:cNvPr id="4662" name="Group 4662"/>
                      <wpg:cNvGrpSpPr/>
                      <wpg:grpSpPr>
                        <a:xfrm>
                          <a:off x="0" y="0"/>
                          <a:ext cx="1332230" cy="9525"/>
                          <a:chExt cx="1332230" cy="9525"/>
                        </a:xfrm>
                      </wpg:grpSpPr>
                      <wps:wsp>
                        <wps:cNvPr id="4663" name="Graphic 4663"/>
                        <wps:cNvSpPr/>
                        <wps:spPr>
                          <a:xfrm>
                            <a:off x="0" y="4762"/>
                            <a:ext cx="1332230" cy="1270"/>
                          </a:xfrm>
                          <a:custGeom>
                            <a:avLst/>
                            <a:gdLst/>
                            <a:ahLst/>
                            <a:cxnLst/>
                            <a:rect l="l" t="t" r="r" b="b"/>
                            <a:pathLst>
                              <a:path w="1332230" h="0">
                                <a:moveTo>
                                  <a:pt x="0" y="0"/>
                                </a:moveTo>
                                <a:lnTo>
                                  <a:pt x="1331823"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04.9pt;height:.75pt;mso-position-horizontal-relative:char;mso-position-vertical-relative:line" id="docshapegroup3984" coordorigin="0,0" coordsize="2098,15">
                <v:line style="position:absolute" from="0,8" to="2097,8" stroked="true" strokeweight=".75pt" strokecolor="#000000">
                  <v:stroke dashstyle="solid"/>
                </v:line>
              </v:group>
            </w:pict>
          </mc:Fallback>
        </mc:AlternateContent>
      </w:r>
      <w:r>
        <w:rPr>
          <w:sz w:val="2"/>
        </w:rPr>
      </w:r>
    </w:p>
    <w:p>
      <w:pPr>
        <w:pStyle w:val="Heading5"/>
        <w:spacing w:before="264"/>
      </w:pPr>
      <w:r>
        <w:rPr/>
        <mc:AlternateContent>
          <mc:Choice Requires="wps">
            <w:drawing>
              <wp:anchor distT="0" distB="0" distL="0" distR="0" allowOverlap="1" layoutInCell="1" locked="0" behindDoc="0" simplePos="0" relativeHeight="16598528">
                <wp:simplePos x="0" y="0"/>
                <wp:positionH relativeFrom="page">
                  <wp:posOffset>261910</wp:posOffset>
                </wp:positionH>
                <wp:positionV relativeFrom="paragraph">
                  <wp:posOffset>1293234</wp:posOffset>
                </wp:positionV>
                <wp:extent cx="63500" cy="63500"/>
                <wp:effectExtent l="0" t="0" r="0" b="0"/>
                <wp:wrapNone/>
                <wp:docPr id="4664" name="Graphic 4664"/>
                <wp:cNvGraphicFramePr>
                  <a:graphicFrameLocks/>
                </wp:cNvGraphicFramePr>
                <a:graphic>
                  <a:graphicData uri="http://schemas.microsoft.com/office/word/2010/wordprocessingShape">
                    <wps:wsp>
                      <wps:cNvPr id="4664" name="Graphic 4664"/>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0.6229pt;margin-top:101.829506pt;width:5pt;height:5pt;mso-position-horizontal-relative:page;mso-position-vertical-relative:paragraph;z-index:16598528" id="docshape3985" coordorigin="412,2037" coordsize="100,100" path="m462,2037l443,2041,427,2051,416,2067,412,2087,416,2106,427,2122,443,2133,462,2137,482,2133,498,2122,509,2106,512,2087,509,2067,498,2051,482,2041,462,2037xe" filled="true" fillcolor="#f4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599040">
                <wp:simplePos x="0" y="0"/>
                <wp:positionH relativeFrom="page">
                  <wp:posOffset>261910</wp:posOffset>
                </wp:positionH>
                <wp:positionV relativeFrom="paragraph">
                  <wp:posOffset>1686934</wp:posOffset>
                </wp:positionV>
                <wp:extent cx="63500" cy="63500"/>
                <wp:effectExtent l="0" t="0" r="0" b="0"/>
                <wp:wrapNone/>
                <wp:docPr id="4665" name="Graphic 4665"/>
                <wp:cNvGraphicFramePr>
                  <a:graphicFrameLocks/>
                </wp:cNvGraphicFramePr>
                <a:graphic>
                  <a:graphicData uri="http://schemas.microsoft.com/office/word/2010/wordprocessingShape">
                    <wps:wsp>
                      <wps:cNvPr id="4665" name="Graphic 4665"/>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0.6229pt;margin-top:132.829514pt;width:5pt;height:5pt;mso-position-horizontal-relative:page;mso-position-vertical-relative:paragraph;z-index:16599040" id="docshape3986" coordorigin="412,2657" coordsize="100,100" path="m462,2657l443,2661,427,2671,416,2687,412,2707,416,2726,427,2742,443,2753,462,2757,482,2753,498,2742,509,2726,512,2707,509,2687,498,2671,482,2661,462,2657xe" filled="true" fillcolor="#f40000" stroked="false">
                <v:path arrowok="t"/>
                <v:fill type="solid"/>
                <w10:wrap type="none"/>
              </v:shape>
            </w:pict>
          </mc:Fallback>
        </mc:AlternateContent>
      </w:r>
      <w:r>
        <w:rPr>
          <w:w w:val="60"/>
        </w:rPr>
        <w:t>WORKPLACE,</w:t>
      </w:r>
      <w:r>
        <w:rPr>
          <w:spacing w:val="-39"/>
        </w:rPr>
        <w:t> </w:t>
      </w:r>
      <w:r>
        <w:rPr>
          <w:w w:val="60"/>
        </w:rPr>
        <w:t>SAFETY</w:t>
      </w:r>
      <w:r>
        <w:rPr>
          <w:spacing w:val="-39"/>
        </w:rPr>
        <w:t> </w:t>
      </w:r>
      <w:r>
        <w:rPr>
          <w:w w:val="60"/>
        </w:rPr>
        <w:t>&amp;</w:t>
      </w:r>
      <w:r>
        <w:rPr>
          <w:spacing w:val="-39"/>
        </w:rPr>
        <w:t> </w:t>
      </w:r>
      <w:r>
        <w:rPr>
          <w:w w:val="60"/>
        </w:rPr>
        <w:t>GIVING</w:t>
      </w:r>
      <w:r>
        <w:rPr>
          <w:spacing w:val="-39"/>
        </w:rPr>
        <w:t> </w:t>
      </w:r>
      <w:r>
        <w:rPr>
          <w:spacing w:val="-4"/>
          <w:w w:val="60"/>
        </w:rPr>
        <w:t>BACK</w:t>
      </w:r>
    </w:p>
    <w:p>
      <w:pPr>
        <w:pStyle w:val="BodyText"/>
        <w:rPr>
          <w:sz w:val="20"/>
        </w:rPr>
      </w:pPr>
    </w:p>
    <w:p>
      <w:pPr>
        <w:pStyle w:val="BodyText"/>
        <w:spacing w:before="70"/>
        <w:rPr>
          <w:sz w:val="20"/>
        </w:rPr>
      </w:pPr>
    </w:p>
    <w:tbl>
      <w:tblPr>
        <w:tblW w:w="0" w:type="auto"/>
        <w:jc w:val="left"/>
        <w:tblInd w:w="3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820"/>
        <w:gridCol w:w="280"/>
        <w:gridCol w:w="1495"/>
        <w:gridCol w:w="1619"/>
        <w:gridCol w:w="1619"/>
        <w:gridCol w:w="1619"/>
        <w:gridCol w:w="1619"/>
        <w:gridCol w:w="1619"/>
        <w:gridCol w:w="1619"/>
        <w:gridCol w:w="1619"/>
        <w:gridCol w:w="1594"/>
      </w:tblGrid>
      <w:tr>
        <w:trPr>
          <w:trHeight w:val="290" w:hRule="atLeast"/>
        </w:trPr>
        <w:tc>
          <w:tcPr>
            <w:tcW w:w="9820" w:type="dxa"/>
            <w:tcBorders>
              <w:bottom w:val="single" w:sz="18" w:space="0" w:color="000000"/>
            </w:tcBorders>
          </w:tcPr>
          <w:p>
            <w:pPr>
              <w:pStyle w:val="TableParagraph"/>
              <w:spacing w:before="33"/>
              <w:rPr>
                <w:sz w:val="14"/>
              </w:rPr>
            </w:pPr>
            <w:r>
              <w:rPr>
                <w:w w:val="120"/>
                <w:sz w:val="14"/>
              </w:rPr>
              <w:t>Year</w:t>
            </w:r>
            <w:r>
              <w:rPr>
                <w:spacing w:val="23"/>
                <w:w w:val="120"/>
                <w:sz w:val="14"/>
              </w:rPr>
              <w:t> </w:t>
            </w:r>
            <w:r>
              <w:rPr>
                <w:w w:val="120"/>
                <w:sz w:val="14"/>
              </w:rPr>
              <w:t>ended</w:t>
            </w:r>
            <w:r>
              <w:rPr>
                <w:spacing w:val="23"/>
                <w:w w:val="120"/>
                <w:sz w:val="14"/>
              </w:rPr>
              <w:t> </w:t>
            </w:r>
            <w:r>
              <w:rPr>
                <w:w w:val="120"/>
                <w:sz w:val="14"/>
              </w:rPr>
              <w:t>December</w:t>
            </w:r>
            <w:r>
              <w:rPr>
                <w:spacing w:val="23"/>
                <w:w w:val="120"/>
                <w:sz w:val="14"/>
              </w:rPr>
              <w:t> </w:t>
            </w:r>
            <w:r>
              <w:rPr>
                <w:spacing w:val="-5"/>
                <w:w w:val="120"/>
                <w:sz w:val="14"/>
              </w:rPr>
              <w:t>31,</w:t>
            </w:r>
          </w:p>
        </w:tc>
        <w:tc>
          <w:tcPr>
            <w:tcW w:w="280" w:type="dxa"/>
          </w:tcPr>
          <w:p>
            <w:pPr>
              <w:pStyle w:val="TableParagraph"/>
              <w:rPr>
                <w:rFonts w:ascii="Times New Roman"/>
                <w:sz w:val="16"/>
              </w:rPr>
            </w:pPr>
          </w:p>
        </w:tc>
        <w:tc>
          <w:tcPr>
            <w:tcW w:w="1495" w:type="dxa"/>
          </w:tcPr>
          <w:p>
            <w:pPr>
              <w:pStyle w:val="TableParagraph"/>
              <w:spacing w:before="3"/>
              <w:ind w:right="140"/>
              <w:jc w:val="right"/>
              <w:rPr>
                <w:sz w:val="17"/>
              </w:rPr>
            </w:pPr>
            <w:r>
              <w:rPr/>
              <mc:AlternateContent>
                <mc:Choice Requires="wps">
                  <w:drawing>
                    <wp:anchor distT="0" distB="0" distL="0" distR="0" allowOverlap="1" layoutInCell="1" locked="0" behindDoc="1" simplePos="0" relativeHeight="472461824">
                      <wp:simplePos x="0" y="0"/>
                      <wp:positionH relativeFrom="column">
                        <wp:posOffset>0</wp:posOffset>
                      </wp:positionH>
                      <wp:positionV relativeFrom="paragraph">
                        <wp:posOffset>188012</wp:posOffset>
                      </wp:positionV>
                      <wp:extent cx="861060" cy="21590"/>
                      <wp:effectExtent l="0" t="0" r="0" b="0"/>
                      <wp:wrapNone/>
                      <wp:docPr id="4666" name="Group 4666"/>
                      <wp:cNvGraphicFramePr>
                        <a:graphicFrameLocks/>
                      </wp:cNvGraphicFramePr>
                      <a:graphic>
                        <a:graphicData uri="http://schemas.microsoft.com/office/word/2010/wordprocessingGroup">
                          <wpg:wgp>
                            <wpg:cNvPr id="4666" name="Group 4666"/>
                            <wpg:cNvGrpSpPr/>
                            <wpg:grpSpPr>
                              <a:xfrm>
                                <a:off x="0" y="0"/>
                                <a:ext cx="861060" cy="21590"/>
                                <a:chExt cx="861060" cy="21590"/>
                              </a:xfrm>
                            </wpg:grpSpPr>
                            <wps:wsp>
                              <wps:cNvPr id="4667" name="Graphic 4667"/>
                              <wps:cNvSpPr/>
                              <wps:spPr>
                                <a:xfrm>
                                  <a:off x="0" y="10795"/>
                                  <a:ext cx="861060" cy="1270"/>
                                </a:xfrm>
                                <a:custGeom>
                                  <a:avLst/>
                                  <a:gdLst/>
                                  <a:ahLst/>
                                  <a:cxnLst/>
                                  <a:rect l="l" t="t" r="r" b="b"/>
                                  <a:pathLst>
                                    <a:path w="861060" h="0">
                                      <a:moveTo>
                                        <a:pt x="0" y="0"/>
                                      </a:moveTo>
                                      <a:lnTo>
                                        <a:pt x="860640"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14.804134pt;width:67.8pt;height:1.7pt;mso-position-horizontal-relative:column;mso-position-vertical-relative:paragraph;z-index:-30854656" id="docshapegroup3987" coordorigin="0,296" coordsize="1356,34">
                      <v:line style="position:absolute" from="0,313" to="1355,313" stroked="true" strokeweight="1.7pt" strokecolor="#000000">
                        <v:stroke dashstyle="solid"/>
                      </v:line>
                      <w10:wrap type="none"/>
                    </v:group>
                  </w:pict>
                </mc:Fallback>
              </mc:AlternateContent>
            </w:r>
            <w:r>
              <w:rPr>
                <w:spacing w:val="-4"/>
                <w:w w:val="115"/>
                <w:sz w:val="17"/>
              </w:rPr>
              <w:t>2014</w:t>
            </w:r>
          </w:p>
        </w:tc>
        <w:tc>
          <w:tcPr>
            <w:tcW w:w="1619" w:type="dxa"/>
          </w:tcPr>
          <w:p>
            <w:pPr>
              <w:pStyle w:val="TableParagraph"/>
              <w:spacing w:before="3"/>
              <w:ind w:right="136"/>
              <w:jc w:val="right"/>
              <w:rPr>
                <w:sz w:val="17"/>
              </w:rPr>
            </w:pPr>
            <w:r>
              <w:rPr/>
              <mc:AlternateContent>
                <mc:Choice Requires="wps">
                  <w:drawing>
                    <wp:anchor distT="0" distB="0" distL="0" distR="0" allowOverlap="1" layoutInCell="1" locked="0" behindDoc="1" simplePos="0" relativeHeight="472462336">
                      <wp:simplePos x="0" y="0"/>
                      <wp:positionH relativeFrom="column">
                        <wp:posOffset>88900</wp:posOffset>
                      </wp:positionH>
                      <wp:positionV relativeFrom="paragraph">
                        <wp:posOffset>188012</wp:posOffset>
                      </wp:positionV>
                      <wp:extent cx="850900" cy="21590"/>
                      <wp:effectExtent l="0" t="0" r="0" b="0"/>
                      <wp:wrapNone/>
                      <wp:docPr id="4668" name="Group 4668"/>
                      <wp:cNvGraphicFramePr>
                        <a:graphicFrameLocks/>
                      </wp:cNvGraphicFramePr>
                      <a:graphic>
                        <a:graphicData uri="http://schemas.microsoft.com/office/word/2010/wordprocessingGroup">
                          <wpg:wgp>
                            <wpg:cNvPr id="4668" name="Group 4668"/>
                            <wpg:cNvGrpSpPr/>
                            <wpg:grpSpPr>
                              <a:xfrm>
                                <a:off x="0" y="0"/>
                                <a:ext cx="850900" cy="21590"/>
                                <a:chExt cx="850900" cy="21590"/>
                              </a:xfrm>
                            </wpg:grpSpPr>
                            <wps:wsp>
                              <wps:cNvPr id="4669" name="Graphic 4669"/>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4pt;width:67pt;height:1.7pt;mso-position-horizontal-relative:column;mso-position-vertical-relative:paragraph;z-index:-30854144" id="docshapegroup3988" coordorigin="140,296" coordsize="1340,34">
                      <v:line style="position:absolute" from="140,313" to="1479,313" stroked="true" strokeweight="1.7pt" strokecolor="#000000">
                        <v:stroke dashstyle="solid"/>
                      </v:line>
                      <w10:wrap type="none"/>
                    </v:group>
                  </w:pict>
                </mc:Fallback>
              </mc:AlternateContent>
            </w:r>
            <w:r>
              <w:rPr>
                <w:spacing w:val="-4"/>
                <w:w w:val="115"/>
                <w:sz w:val="17"/>
              </w:rPr>
              <w:t>2015</w:t>
            </w:r>
          </w:p>
        </w:tc>
        <w:tc>
          <w:tcPr>
            <w:tcW w:w="1619" w:type="dxa"/>
          </w:tcPr>
          <w:p>
            <w:pPr>
              <w:pStyle w:val="TableParagraph"/>
              <w:spacing w:before="3"/>
              <w:ind w:right="138"/>
              <w:jc w:val="right"/>
              <w:rPr>
                <w:sz w:val="17"/>
              </w:rPr>
            </w:pPr>
            <w:r>
              <w:rPr/>
              <mc:AlternateContent>
                <mc:Choice Requires="wps">
                  <w:drawing>
                    <wp:anchor distT="0" distB="0" distL="0" distR="0" allowOverlap="1" layoutInCell="1" locked="0" behindDoc="1" simplePos="0" relativeHeight="472462848">
                      <wp:simplePos x="0" y="0"/>
                      <wp:positionH relativeFrom="column">
                        <wp:posOffset>88900</wp:posOffset>
                      </wp:positionH>
                      <wp:positionV relativeFrom="paragraph">
                        <wp:posOffset>188012</wp:posOffset>
                      </wp:positionV>
                      <wp:extent cx="850900" cy="21590"/>
                      <wp:effectExtent l="0" t="0" r="0" b="0"/>
                      <wp:wrapNone/>
                      <wp:docPr id="4670" name="Group 4670"/>
                      <wp:cNvGraphicFramePr>
                        <a:graphicFrameLocks/>
                      </wp:cNvGraphicFramePr>
                      <a:graphic>
                        <a:graphicData uri="http://schemas.microsoft.com/office/word/2010/wordprocessingGroup">
                          <wpg:wgp>
                            <wpg:cNvPr id="4670" name="Group 4670"/>
                            <wpg:cNvGrpSpPr/>
                            <wpg:grpSpPr>
                              <a:xfrm>
                                <a:off x="0" y="0"/>
                                <a:ext cx="850900" cy="21590"/>
                                <a:chExt cx="850900" cy="21590"/>
                              </a:xfrm>
                            </wpg:grpSpPr>
                            <wps:wsp>
                              <wps:cNvPr id="4671" name="Graphic 4671"/>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4pt;width:67pt;height:1.7pt;mso-position-horizontal-relative:column;mso-position-vertical-relative:paragraph;z-index:-30853632" id="docshapegroup3989" coordorigin="140,296" coordsize="1340,34">
                      <v:line style="position:absolute" from="140,313" to="1479,313" stroked="true" strokeweight="1.7pt" strokecolor="#000000">
                        <v:stroke dashstyle="solid"/>
                      </v:line>
                      <w10:wrap type="none"/>
                    </v:group>
                  </w:pict>
                </mc:Fallback>
              </mc:AlternateContent>
            </w:r>
            <w:r>
              <w:rPr>
                <w:spacing w:val="-4"/>
                <w:w w:val="120"/>
                <w:sz w:val="17"/>
              </w:rPr>
              <w:t>2016</w:t>
            </w:r>
          </w:p>
        </w:tc>
        <w:tc>
          <w:tcPr>
            <w:tcW w:w="1619" w:type="dxa"/>
          </w:tcPr>
          <w:p>
            <w:pPr>
              <w:pStyle w:val="TableParagraph"/>
              <w:spacing w:before="3"/>
              <w:ind w:right="135"/>
              <w:jc w:val="right"/>
              <w:rPr>
                <w:sz w:val="17"/>
              </w:rPr>
            </w:pPr>
            <w:r>
              <w:rPr/>
              <mc:AlternateContent>
                <mc:Choice Requires="wps">
                  <w:drawing>
                    <wp:anchor distT="0" distB="0" distL="0" distR="0" allowOverlap="1" layoutInCell="1" locked="0" behindDoc="1" simplePos="0" relativeHeight="472463360">
                      <wp:simplePos x="0" y="0"/>
                      <wp:positionH relativeFrom="column">
                        <wp:posOffset>88900</wp:posOffset>
                      </wp:positionH>
                      <wp:positionV relativeFrom="paragraph">
                        <wp:posOffset>188012</wp:posOffset>
                      </wp:positionV>
                      <wp:extent cx="850900" cy="21590"/>
                      <wp:effectExtent l="0" t="0" r="0" b="0"/>
                      <wp:wrapNone/>
                      <wp:docPr id="4672" name="Group 4672"/>
                      <wp:cNvGraphicFramePr>
                        <a:graphicFrameLocks/>
                      </wp:cNvGraphicFramePr>
                      <a:graphic>
                        <a:graphicData uri="http://schemas.microsoft.com/office/word/2010/wordprocessingGroup">
                          <wpg:wgp>
                            <wpg:cNvPr id="4672" name="Group 4672"/>
                            <wpg:cNvGrpSpPr/>
                            <wpg:grpSpPr>
                              <a:xfrm>
                                <a:off x="0" y="0"/>
                                <a:ext cx="850900" cy="21590"/>
                                <a:chExt cx="850900" cy="21590"/>
                              </a:xfrm>
                            </wpg:grpSpPr>
                            <wps:wsp>
                              <wps:cNvPr id="4673" name="Graphic 4673"/>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4pt;width:67pt;height:1.7pt;mso-position-horizontal-relative:column;mso-position-vertical-relative:paragraph;z-index:-30853120" id="docshapegroup3990" coordorigin="140,296" coordsize="1340,34">
                      <v:line style="position:absolute" from="140,313" to="1479,313" stroked="true" strokeweight="1.7pt" strokecolor="#000000">
                        <v:stroke dashstyle="solid"/>
                      </v:line>
                      <w10:wrap type="none"/>
                    </v:group>
                  </w:pict>
                </mc:Fallback>
              </mc:AlternateContent>
            </w:r>
            <w:r>
              <w:rPr>
                <w:spacing w:val="-4"/>
                <w:w w:val="115"/>
                <w:sz w:val="17"/>
              </w:rPr>
              <w:t>2017</w:t>
            </w:r>
          </w:p>
        </w:tc>
        <w:tc>
          <w:tcPr>
            <w:tcW w:w="1619" w:type="dxa"/>
          </w:tcPr>
          <w:p>
            <w:pPr>
              <w:pStyle w:val="TableParagraph"/>
              <w:spacing w:before="3"/>
              <w:ind w:right="139"/>
              <w:jc w:val="right"/>
              <w:rPr>
                <w:sz w:val="17"/>
              </w:rPr>
            </w:pPr>
            <w:r>
              <w:rPr/>
              <mc:AlternateContent>
                <mc:Choice Requires="wps">
                  <w:drawing>
                    <wp:anchor distT="0" distB="0" distL="0" distR="0" allowOverlap="1" layoutInCell="1" locked="0" behindDoc="1" simplePos="0" relativeHeight="472463872">
                      <wp:simplePos x="0" y="0"/>
                      <wp:positionH relativeFrom="column">
                        <wp:posOffset>88900</wp:posOffset>
                      </wp:positionH>
                      <wp:positionV relativeFrom="paragraph">
                        <wp:posOffset>188012</wp:posOffset>
                      </wp:positionV>
                      <wp:extent cx="850900" cy="21590"/>
                      <wp:effectExtent l="0" t="0" r="0" b="0"/>
                      <wp:wrapNone/>
                      <wp:docPr id="4674" name="Group 4674"/>
                      <wp:cNvGraphicFramePr>
                        <a:graphicFrameLocks/>
                      </wp:cNvGraphicFramePr>
                      <a:graphic>
                        <a:graphicData uri="http://schemas.microsoft.com/office/word/2010/wordprocessingGroup">
                          <wpg:wgp>
                            <wpg:cNvPr id="4674" name="Group 4674"/>
                            <wpg:cNvGrpSpPr/>
                            <wpg:grpSpPr>
                              <a:xfrm>
                                <a:off x="0" y="0"/>
                                <a:ext cx="850900" cy="21590"/>
                                <a:chExt cx="850900" cy="21590"/>
                              </a:xfrm>
                            </wpg:grpSpPr>
                            <wps:wsp>
                              <wps:cNvPr id="4675" name="Graphic 4675"/>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4pt;width:67pt;height:1.7pt;mso-position-horizontal-relative:column;mso-position-vertical-relative:paragraph;z-index:-30852608" id="docshapegroup3991" coordorigin="140,296" coordsize="1340,34">
                      <v:line style="position:absolute" from="140,313" to="1479,313" stroked="true" strokeweight="1.7pt" strokecolor="#000000">
                        <v:stroke dashstyle="solid"/>
                      </v:line>
                      <w10:wrap type="none"/>
                    </v:group>
                  </w:pict>
                </mc:Fallback>
              </mc:AlternateContent>
            </w:r>
            <w:r>
              <w:rPr>
                <w:spacing w:val="-4"/>
                <w:w w:val="120"/>
                <w:sz w:val="17"/>
              </w:rPr>
              <w:t>2018</w:t>
            </w:r>
          </w:p>
        </w:tc>
        <w:tc>
          <w:tcPr>
            <w:tcW w:w="1619" w:type="dxa"/>
          </w:tcPr>
          <w:p>
            <w:pPr>
              <w:pStyle w:val="TableParagraph"/>
              <w:spacing w:before="3"/>
              <w:ind w:right="138"/>
              <w:jc w:val="right"/>
              <w:rPr>
                <w:sz w:val="17"/>
              </w:rPr>
            </w:pPr>
            <w:r>
              <w:rPr/>
              <mc:AlternateContent>
                <mc:Choice Requires="wps">
                  <w:drawing>
                    <wp:anchor distT="0" distB="0" distL="0" distR="0" allowOverlap="1" layoutInCell="1" locked="0" behindDoc="1" simplePos="0" relativeHeight="472464384">
                      <wp:simplePos x="0" y="0"/>
                      <wp:positionH relativeFrom="column">
                        <wp:posOffset>88900</wp:posOffset>
                      </wp:positionH>
                      <wp:positionV relativeFrom="paragraph">
                        <wp:posOffset>188012</wp:posOffset>
                      </wp:positionV>
                      <wp:extent cx="850900" cy="21590"/>
                      <wp:effectExtent l="0" t="0" r="0" b="0"/>
                      <wp:wrapNone/>
                      <wp:docPr id="4676" name="Group 4676"/>
                      <wp:cNvGraphicFramePr>
                        <a:graphicFrameLocks/>
                      </wp:cNvGraphicFramePr>
                      <a:graphic>
                        <a:graphicData uri="http://schemas.microsoft.com/office/word/2010/wordprocessingGroup">
                          <wpg:wgp>
                            <wpg:cNvPr id="4676" name="Group 4676"/>
                            <wpg:cNvGrpSpPr/>
                            <wpg:grpSpPr>
                              <a:xfrm>
                                <a:off x="0" y="0"/>
                                <a:ext cx="850900" cy="21590"/>
                                <a:chExt cx="850900" cy="21590"/>
                              </a:xfrm>
                            </wpg:grpSpPr>
                            <wps:wsp>
                              <wps:cNvPr id="4677" name="Graphic 4677"/>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4pt;width:67pt;height:1.7pt;mso-position-horizontal-relative:column;mso-position-vertical-relative:paragraph;z-index:-30852096" id="docshapegroup3992" coordorigin="140,296" coordsize="1340,34">
                      <v:line style="position:absolute" from="140,313" to="1479,313" stroked="true" strokeweight="1.7pt" strokecolor="#000000">
                        <v:stroke dashstyle="solid"/>
                      </v:line>
                      <w10:wrap type="none"/>
                    </v:group>
                  </w:pict>
                </mc:Fallback>
              </mc:AlternateContent>
            </w:r>
            <w:r>
              <w:rPr>
                <w:spacing w:val="-4"/>
                <w:w w:val="120"/>
                <w:sz w:val="17"/>
              </w:rPr>
              <w:t>2019</w:t>
            </w:r>
          </w:p>
        </w:tc>
        <w:tc>
          <w:tcPr>
            <w:tcW w:w="1619" w:type="dxa"/>
          </w:tcPr>
          <w:p>
            <w:pPr>
              <w:pStyle w:val="TableParagraph"/>
              <w:spacing w:before="3"/>
              <w:ind w:right="140"/>
              <w:jc w:val="right"/>
              <w:rPr>
                <w:sz w:val="17"/>
              </w:rPr>
            </w:pPr>
            <w:r>
              <w:rPr/>
              <mc:AlternateContent>
                <mc:Choice Requires="wps">
                  <w:drawing>
                    <wp:anchor distT="0" distB="0" distL="0" distR="0" allowOverlap="1" layoutInCell="1" locked="0" behindDoc="1" simplePos="0" relativeHeight="472464896">
                      <wp:simplePos x="0" y="0"/>
                      <wp:positionH relativeFrom="column">
                        <wp:posOffset>88900</wp:posOffset>
                      </wp:positionH>
                      <wp:positionV relativeFrom="paragraph">
                        <wp:posOffset>188012</wp:posOffset>
                      </wp:positionV>
                      <wp:extent cx="850900" cy="21590"/>
                      <wp:effectExtent l="0" t="0" r="0" b="0"/>
                      <wp:wrapNone/>
                      <wp:docPr id="4678" name="Group 4678"/>
                      <wp:cNvGraphicFramePr>
                        <a:graphicFrameLocks/>
                      </wp:cNvGraphicFramePr>
                      <a:graphic>
                        <a:graphicData uri="http://schemas.microsoft.com/office/word/2010/wordprocessingGroup">
                          <wpg:wgp>
                            <wpg:cNvPr id="4678" name="Group 4678"/>
                            <wpg:cNvGrpSpPr/>
                            <wpg:grpSpPr>
                              <a:xfrm>
                                <a:off x="0" y="0"/>
                                <a:ext cx="850900" cy="21590"/>
                                <a:chExt cx="850900" cy="21590"/>
                              </a:xfrm>
                            </wpg:grpSpPr>
                            <wps:wsp>
                              <wps:cNvPr id="4679" name="Graphic 4679"/>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4pt;width:67pt;height:1.7pt;mso-position-horizontal-relative:column;mso-position-vertical-relative:paragraph;z-index:-30851584" id="docshapegroup3993" coordorigin="140,296" coordsize="1340,34">
                      <v:line style="position:absolute" from="140,313" to="1479,313" stroked="true" strokeweight="1.7pt" strokecolor="#000000">
                        <v:stroke dashstyle="solid"/>
                      </v:line>
                      <w10:wrap type="none"/>
                    </v:group>
                  </w:pict>
                </mc:Fallback>
              </mc:AlternateContent>
            </w:r>
            <w:r>
              <w:rPr>
                <w:spacing w:val="-4"/>
                <w:w w:val="130"/>
                <w:sz w:val="17"/>
              </w:rPr>
              <w:t>2020</w:t>
            </w:r>
          </w:p>
        </w:tc>
        <w:tc>
          <w:tcPr>
            <w:tcW w:w="1619" w:type="dxa"/>
          </w:tcPr>
          <w:p>
            <w:pPr>
              <w:pStyle w:val="TableParagraph"/>
              <w:spacing w:before="3"/>
              <w:ind w:right="134"/>
              <w:jc w:val="right"/>
              <w:rPr>
                <w:sz w:val="17"/>
              </w:rPr>
            </w:pPr>
            <w:r>
              <w:rPr/>
              <mc:AlternateContent>
                <mc:Choice Requires="wps">
                  <w:drawing>
                    <wp:anchor distT="0" distB="0" distL="0" distR="0" allowOverlap="1" layoutInCell="1" locked="0" behindDoc="1" simplePos="0" relativeHeight="472465408">
                      <wp:simplePos x="0" y="0"/>
                      <wp:positionH relativeFrom="column">
                        <wp:posOffset>88900</wp:posOffset>
                      </wp:positionH>
                      <wp:positionV relativeFrom="paragraph">
                        <wp:posOffset>188012</wp:posOffset>
                      </wp:positionV>
                      <wp:extent cx="850900" cy="21590"/>
                      <wp:effectExtent l="0" t="0" r="0" b="0"/>
                      <wp:wrapNone/>
                      <wp:docPr id="4680" name="Group 4680"/>
                      <wp:cNvGraphicFramePr>
                        <a:graphicFrameLocks/>
                      </wp:cNvGraphicFramePr>
                      <a:graphic>
                        <a:graphicData uri="http://schemas.microsoft.com/office/word/2010/wordprocessingGroup">
                          <wpg:wgp>
                            <wpg:cNvPr id="4680" name="Group 4680"/>
                            <wpg:cNvGrpSpPr/>
                            <wpg:grpSpPr>
                              <a:xfrm>
                                <a:off x="0" y="0"/>
                                <a:ext cx="850900" cy="21590"/>
                                <a:chExt cx="850900" cy="21590"/>
                              </a:xfrm>
                            </wpg:grpSpPr>
                            <wps:wsp>
                              <wps:cNvPr id="4681" name="Graphic 4681"/>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4pt;width:67pt;height:1.7pt;mso-position-horizontal-relative:column;mso-position-vertical-relative:paragraph;z-index:-30851072" id="docshapegroup3994" coordorigin="140,296" coordsize="1340,34">
                      <v:line style="position:absolute" from="140,313" to="1479,313" stroked="true" strokeweight="1.7pt" strokecolor="#000000">
                        <v:stroke dashstyle="solid"/>
                      </v:line>
                      <w10:wrap type="none"/>
                    </v:group>
                  </w:pict>
                </mc:Fallback>
              </mc:AlternateContent>
            </w:r>
            <w:r>
              <w:rPr>
                <w:spacing w:val="-4"/>
                <w:w w:val="115"/>
                <w:sz w:val="17"/>
              </w:rPr>
              <w:t>2021</w:t>
            </w:r>
          </w:p>
        </w:tc>
        <w:tc>
          <w:tcPr>
            <w:tcW w:w="1594" w:type="dxa"/>
          </w:tcPr>
          <w:p>
            <w:pPr>
              <w:pStyle w:val="TableParagraph"/>
              <w:spacing w:before="3"/>
              <w:ind w:right="110"/>
              <w:jc w:val="right"/>
              <w:rPr>
                <w:b/>
                <w:sz w:val="17"/>
              </w:rPr>
            </w:pPr>
            <w:r>
              <w:rPr/>
              <mc:AlternateContent>
                <mc:Choice Requires="wps">
                  <w:drawing>
                    <wp:anchor distT="0" distB="0" distL="0" distR="0" allowOverlap="1" layoutInCell="1" locked="0" behindDoc="1" simplePos="0" relativeHeight="472465920">
                      <wp:simplePos x="0" y="0"/>
                      <wp:positionH relativeFrom="column">
                        <wp:posOffset>88900</wp:posOffset>
                      </wp:positionH>
                      <wp:positionV relativeFrom="paragraph">
                        <wp:posOffset>188012</wp:posOffset>
                      </wp:positionV>
                      <wp:extent cx="850900" cy="21590"/>
                      <wp:effectExtent l="0" t="0" r="0" b="0"/>
                      <wp:wrapNone/>
                      <wp:docPr id="4682" name="Group 4682"/>
                      <wp:cNvGraphicFramePr>
                        <a:graphicFrameLocks/>
                      </wp:cNvGraphicFramePr>
                      <a:graphic>
                        <a:graphicData uri="http://schemas.microsoft.com/office/word/2010/wordprocessingGroup">
                          <wpg:wgp>
                            <wpg:cNvPr id="4682" name="Group 4682"/>
                            <wpg:cNvGrpSpPr/>
                            <wpg:grpSpPr>
                              <a:xfrm>
                                <a:off x="0" y="0"/>
                                <a:ext cx="850900" cy="21590"/>
                                <a:chExt cx="850900" cy="21590"/>
                              </a:xfrm>
                            </wpg:grpSpPr>
                            <wps:wsp>
                              <wps:cNvPr id="4683" name="Graphic 4683"/>
                              <wps:cNvSpPr/>
                              <wps:spPr>
                                <a:xfrm>
                                  <a:off x="0" y="10795"/>
                                  <a:ext cx="850900" cy="1270"/>
                                </a:xfrm>
                                <a:custGeom>
                                  <a:avLst/>
                                  <a:gdLst/>
                                  <a:ahLst/>
                                  <a:cxnLst/>
                                  <a:rect l="l" t="t" r="r" b="b"/>
                                  <a:pathLst>
                                    <a:path w="850900" h="0">
                                      <a:moveTo>
                                        <a:pt x="0" y="0"/>
                                      </a:moveTo>
                                      <a:lnTo>
                                        <a:pt x="850900"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4pt;width:67pt;height:1.7pt;mso-position-horizontal-relative:column;mso-position-vertical-relative:paragraph;z-index:-30850560" id="docshapegroup3995" coordorigin="140,296" coordsize="1340,34">
                      <v:line style="position:absolute" from="140,313" to="1480,313" stroked="true" strokeweight="1.7pt" strokecolor="#000000">
                        <v:stroke dashstyle="solid"/>
                      </v:line>
                      <w10:wrap type="none"/>
                    </v:group>
                  </w:pict>
                </mc:Fallback>
              </mc:AlternateContent>
            </w:r>
            <w:r>
              <w:rPr>
                <w:b/>
                <w:spacing w:val="-4"/>
                <w:w w:val="115"/>
                <w:sz w:val="17"/>
              </w:rPr>
              <w:t>2022</w:t>
            </w:r>
          </w:p>
        </w:tc>
      </w:tr>
      <w:tr>
        <w:trPr>
          <w:trHeight w:val="592" w:hRule="atLeast"/>
        </w:trPr>
        <w:tc>
          <w:tcPr>
            <w:tcW w:w="9820" w:type="dxa"/>
            <w:tcBorders>
              <w:top w:val="single" w:sz="18" w:space="0" w:color="000000"/>
              <w:bottom w:val="single" w:sz="4" w:space="0" w:color="000000"/>
            </w:tcBorders>
          </w:tcPr>
          <w:p>
            <w:pPr>
              <w:pStyle w:val="TableParagraph"/>
              <w:spacing w:before="64"/>
              <w:rPr>
                <w:sz w:val="16"/>
              </w:rPr>
            </w:pPr>
          </w:p>
          <w:p>
            <w:pPr>
              <w:pStyle w:val="TableParagraph"/>
              <w:rPr>
                <w:b/>
                <w:sz w:val="16"/>
              </w:rPr>
            </w:pPr>
            <w:r>
              <w:rPr>
                <w:b/>
                <w:w w:val="110"/>
                <w:sz w:val="16"/>
              </w:rPr>
              <w:t>Lost-Time</w:t>
            </w:r>
            <w:r>
              <w:rPr>
                <w:b/>
                <w:spacing w:val="4"/>
                <w:w w:val="110"/>
                <w:sz w:val="16"/>
              </w:rPr>
              <w:t> </w:t>
            </w:r>
            <w:r>
              <w:rPr>
                <w:b/>
                <w:w w:val="110"/>
                <w:sz w:val="16"/>
              </w:rPr>
              <w:t>Incident</w:t>
            </w:r>
            <w:r>
              <w:rPr>
                <w:b/>
                <w:spacing w:val="5"/>
                <w:w w:val="110"/>
                <w:sz w:val="16"/>
              </w:rPr>
              <w:t> </w:t>
            </w:r>
            <w:r>
              <w:rPr>
                <w:b/>
                <w:spacing w:val="-4"/>
                <w:w w:val="110"/>
                <w:sz w:val="16"/>
              </w:rPr>
              <w:t>Rate</w:t>
            </w:r>
          </w:p>
        </w:tc>
        <w:tc>
          <w:tcPr>
            <w:tcW w:w="280" w:type="dxa"/>
            <w:tcBorders>
              <w:bottom w:val="single" w:sz="4" w:space="0" w:color="000000"/>
            </w:tcBorders>
          </w:tcPr>
          <w:p>
            <w:pPr>
              <w:pStyle w:val="TableParagraph"/>
              <w:rPr>
                <w:rFonts w:ascii="Times New Roman"/>
                <w:sz w:val="16"/>
              </w:rPr>
            </w:pPr>
          </w:p>
        </w:tc>
        <w:tc>
          <w:tcPr>
            <w:tcW w:w="1495" w:type="dxa"/>
            <w:tcBorders>
              <w:bottom w:val="single" w:sz="4" w:space="0" w:color="000000"/>
              <w:right w:val="dotted" w:sz="8" w:space="0" w:color="000000"/>
            </w:tcBorders>
          </w:tcPr>
          <w:p>
            <w:pPr>
              <w:pStyle w:val="TableParagraph"/>
              <w:spacing w:before="64"/>
              <w:rPr>
                <w:sz w:val="16"/>
              </w:rPr>
            </w:pPr>
          </w:p>
          <w:p>
            <w:pPr>
              <w:pStyle w:val="TableParagraph"/>
              <w:ind w:right="125"/>
              <w:jc w:val="right"/>
              <w:rPr>
                <w:sz w:val="16"/>
              </w:rPr>
            </w:pPr>
            <w:r>
              <w:rPr/>
              <mc:AlternateContent>
                <mc:Choice Requires="wps">
                  <w:drawing>
                    <wp:anchor distT="0" distB="0" distL="0" distR="0" allowOverlap="1" layoutInCell="1" locked="0" behindDoc="1" simplePos="0" relativeHeight="472447488">
                      <wp:simplePos x="0" y="0"/>
                      <wp:positionH relativeFrom="column">
                        <wp:posOffset>943193</wp:posOffset>
                      </wp:positionH>
                      <wp:positionV relativeFrom="paragraph">
                        <wp:posOffset>114349</wp:posOffset>
                      </wp:positionV>
                      <wp:extent cx="12700" cy="12700"/>
                      <wp:effectExtent l="0" t="0" r="0" b="0"/>
                      <wp:wrapNone/>
                      <wp:docPr id="4684" name="Group 4684"/>
                      <wp:cNvGraphicFramePr>
                        <a:graphicFrameLocks/>
                      </wp:cNvGraphicFramePr>
                      <a:graphic>
                        <a:graphicData uri="http://schemas.microsoft.com/office/word/2010/wordprocessingGroup">
                          <wpg:wgp>
                            <wpg:cNvPr id="4684" name="Group 4684"/>
                            <wpg:cNvGrpSpPr/>
                            <wpg:grpSpPr>
                              <a:xfrm>
                                <a:off x="0" y="0"/>
                                <a:ext cx="12700" cy="12700"/>
                                <a:chExt cx="12700" cy="12700"/>
                              </a:xfrm>
                            </wpg:grpSpPr>
                            <wps:wsp>
                              <wps:cNvPr id="4685" name="Graphic 468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4.267197pt;margin-top:9.003891pt;width:1pt;height:1pt;mso-position-horizontal-relative:column;mso-position-vertical-relative:paragraph;z-index:-30868992" id="docshapegroup3996" coordorigin="1485,180" coordsize="20,20">
                      <v:shape style="position:absolute;left:1485;top:180;width:20;height:20" id="docshape3997" coordorigin="1485,180" coordsize="20,20" path="m1485,190l1488,183,1495,180,1502,183,1505,190,1502,197,1495,200,1488,197,1485,19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448000">
                      <wp:simplePos x="0" y="0"/>
                      <wp:positionH relativeFrom="column">
                        <wp:posOffset>943193</wp:posOffset>
                      </wp:positionH>
                      <wp:positionV relativeFrom="paragraph">
                        <wp:posOffset>-88850</wp:posOffset>
                      </wp:positionV>
                      <wp:extent cx="12700" cy="12700"/>
                      <wp:effectExtent l="0" t="0" r="0" b="0"/>
                      <wp:wrapNone/>
                      <wp:docPr id="4686" name="Group 4686"/>
                      <wp:cNvGraphicFramePr>
                        <a:graphicFrameLocks/>
                      </wp:cNvGraphicFramePr>
                      <a:graphic>
                        <a:graphicData uri="http://schemas.microsoft.com/office/word/2010/wordprocessingGroup">
                          <wpg:wgp>
                            <wpg:cNvPr id="4686" name="Group 4686"/>
                            <wpg:cNvGrpSpPr/>
                            <wpg:grpSpPr>
                              <a:xfrm>
                                <a:off x="0" y="0"/>
                                <a:ext cx="12700" cy="12700"/>
                                <a:chExt cx="12700" cy="12700"/>
                              </a:xfrm>
                            </wpg:grpSpPr>
                            <wps:wsp>
                              <wps:cNvPr id="4687" name="Graphic 468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4.267197pt;margin-top:-6.996109pt;width:1pt;height:1pt;mso-position-horizontal-relative:column;mso-position-vertical-relative:paragraph;z-index:-30868480" id="docshapegroup3998" coordorigin="1485,-140" coordsize="20,20">
                      <v:shape style="position:absolute;left:1485;top:-140;width:20;height:20" id="docshape3999" coordorigin="1485,-140" coordsize="20,20" path="m1485,-130l1488,-137,1495,-140,1502,-137,1505,-130,1502,-123,1495,-120,1488,-123,1485,-130xe" filled="true" fillcolor="#000000" stroked="false">
                        <v:path arrowok="t"/>
                        <v:fill type="solid"/>
                      </v:shape>
                      <w10:wrap type="none"/>
                    </v:group>
                  </w:pict>
                </mc:Fallback>
              </mc:AlternateContent>
            </w:r>
            <w:r>
              <w:rPr>
                <w:spacing w:val="-5"/>
                <w:w w:val="105"/>
                <w:sz w:val="16"/>
              </w:rPr>
              <w:t>1.9</w:t>
            </w:r>
          </w:p>
        </w:tc>
        <w:tc>
          <w:tcPr>
            <w:tcW w:w="1619" w:type="dxa"/>
            <w:tcBorders>
              <w:left w:val="dotted" w:sz="8" w:space="0" w:color="000000"/>
              <w:bottom w:val="single" w:sz="4" w:space="0" w:color="000000"/>
              <w:right w:val="dotted" w:sz="8" w:space="0" w:color="000000"/>
            </w:tcBorders>
          </w:tcPr>
          <w:p>
            <w:pPr>
              <w:pStyle w:val="TableParagraph"/>
              <w:spacing w:before="64"/>
              <w:rPr>
                <w:sz w:val="16"/>
              </w:rPr>
            </w:pPr>
          </w:p>
          <w:p>
            <w:pPr>
              <w:pStyle w:val="TableParagraph"/>
              <w:ind w:right="128"/>
              <w:jc w:val="right"/>
              <w:rPr>
                <w:sz w:val="16"/>
              </w:rPr>
            </w:pPr>
            <w:r>
              <w:rPr/>
              <mc:AlternateContent>
                <mc:Choice Requires="wps">
                  <w:drawing>
                    <wp:anchor distT="0" distB="0" distL="0" distR="0" allowOverlap="1" layoutInCell="1" locked="0" behindDoc="1" simplePos="0" relativeHeight="472448512">
                      <wp:simplePos x="0" y="0"/>
                      <wp:positionH relativeFrom="column">
                        <wp:posOffset>1021817</wp:posOffset>
                      </wp:positionH>
                      <wp:positionV relativeFrom="paragraph">
                        <wp:posOffset>114349</wp:posOffset>
                      </wp:positionV>
                      <wp:extent cx="12700" cy="12700"/>
                      <wp:effectExtent l="0" t="0" r="0" b="0"/>
                      <wp:wrapNone/>
                      <wp:docPr id="4688" name="Group 4688"/>
                      <wp:cNvGraphicFramePr>
                        <a:graphicFrameLocks/>
                      </wp:cNvGraphicFramePr>
                      <a:graphic>
                        <a:graphicData uri="http://schemas.microsoft.com/office/word/2010/wordprocessingGroup">
                          <wpg:wgp>
                            <wpg:cNvPr id="4688" name="Group 4688"/>
                            <wpg:cNvGrpSpPr/>
                            <wpg:grpSpPr>
                              <a:xfrm>
                                <a:off x="0" y="0"/>
                                <a:ext cx="12700" cy="12700"/>
                                <a:chExt cx="12700" cy="12700"/>
                              </a:xfrm>
                            </wpg:grpSpPr>
                            <wps:wsp>
                              <wps:cNvPr id="4689" name="Graphic 468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003891pt;width:1pt;height:1pt;mso-position-horizontal-relative:column;mso-position-vertical-relative:paragraph;z-index:-30867968" id="docshapegroup4000" coordorigin="1609,180" coordsize="20,20">
                      <v:shape style="position:absolute;left:1609;top:180;width:20;height:20" id="docshape4001" coordorigin="1609,180" coordsize="20,20" path="m1609,190l1612,183,1619,180,1626,183,1629,190,1626,197,1619,200,1612,197,1609,19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449024">
                      <wp:simplePos x="0" y="0"/>
                      <wp:positionH relativeFrom="column">
                        <wp:posOffset>1021817</wp:posOffset>
                      </wp:positionH>
                      <wp:positionV relativeFrom="paragraph">
                        <wp:posOffset>-88850</wp:posOffset>
                      </wp:positionV>
                      <wp:extent cx="12700" cy="12700"/>
                      <wp:effectExtent l="0" t="0" r="0" b="0"/>
                      <wp:wrapNone/>
                      <wp:docPr id="4690" name="Group 4690"/>
                      <wp:cNvGraphicFramePr>
                        <a:graphicFrameLocks/>
                      </wp:cNvGraphicFramePr>
                      <a:graphic>
                        <a:graphicData uri="http://schemas.microsoft.com/office/word/2010/wordprocessingGroup">
                          <wpg:wgp>
                            <wpg:cNvPr id="4690" name="Group 4690"/>
                            <wpg:cNvGrpSpPr/>
                            <wpg:grpSpPr>
                              <a:xfrm>
                                <a:off x="0" y="0"/>
                                <a:ext cx="12700" cy="12700"/>
                                <a:chExt cx="12700" cy="12700"/>
                              </a:xfrm>
                            </wpg:grpSpPr>
                            <wps:wsp>
                              <wps:cNvPr id="4691" name="Graphic 469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6.996109pt;width:1pt;height:1pt;mso-position-horizontal-relative:column;mso-position-vertical-relative:paragraph;z-index:-30867456" id="docshapegroup4002" coordorigin="1609,-140" coordsize="20,20">
                      <v:shape style="position:absolute;left:1609;top:-140;width:20;height:20" id="docshape4003" coordorigin="1609,-140" coordsize="20,20" path="m1609,-130l1612,-137,1619,-140,1626,-137,1629,-130,1626,-123,1619,-120,1612,-123,1609,-130xe" filled="true" fillcolor="#000000" stroked="false">
                        <v:path arrowok="t"/>
                        <v:fill type="solid"/>
                      </v:shape>
                      <w10:wrap type="none"/>
                    </v:group>
                  </w:pict>
                </mc:Fallback>
              </mc:AlternateContent>
            </w:r>
            <w:r>
              <w:rPr>
                <w:spacing w:val="-5"/>
                <w:w w:val="105"/>
                <w:sz w:val="16"/>
              </w:rPr>
              <w:t>1.6</w:t>
            </w:r>
          </w:p>
        </w:tc>
        <w:tc>
          <w:tcPr>
            <w:tcW w:w="1619" w:type="dxa"/>
            <w:tcBorders>
              <w:left w:val="dotted" w:sz="8" w:space="0" w:color="000000"/>
              <w:bottom w:val="single" w:sz="4" w:space="0" w:color="000000"/>
              <w:right w:val="dotted" w:sz="8" w:space="0" w:color="000000"/>
            </w:tcBorders>
          </w:tcPr>
          <w:p>
            <w:pPr>
              <w:pStyle w:val="TableParagraph"/>
              <w:spacing w:before="64"/>
              <w:rPr>
                <w:sz w:val="16"/>
              </w:rPr>
            </w:pPr>
          </w:p>
          <w:p>
            <w:pPr>
              <w:pStyle w:val="TableParagraph"/>
              <w:ind w:right="128"/>
              <w:jc w:val="right"/>
              <w:rPr>
                <w:sz w:val="16"/>
              </w:rPr>
            </w:pPr>
            <w:r>
              <w:rPr/>
              <mc:AlternateContent>
                <mc:Choice Requires="wps">
                  <w:drawing>
                    <wp:anchor distT="0" distB="0" distL="0" distR="0" allowOverlap="1" layoutInCell="1" locked="0" behindDoc="1" simplePos="0" relativeHeight="472449536">
                      <wp:simplePos x="0" y="0"/>
                      <wp:positionH relativeFrom="column">
                        <wp:posOffset>1021817</wp:posOffset>
                      </wp:positionH>
                      <wp:positionV relativeFrom="paragraph">
                        <wp:posOffset>114349</wp:posOffset>
                      </wp:positionV>
                      <wp:extent cx="12700" cy="12700"/>
                      <wp:effectExtent l="0" t="0" r="0" b="0"/>
                      <wp:wrapNone/>
                      <wp:docPr id="4692" name="Group 4692"/>
                      <wp:cNvGraphicFramePr>
                        <a:graphicFrameLocks/>
                      </wp:cNvGraphicFramePr>
                      <a:graphic>
                        <a:graphicData uri="http://schemas.microsoft.com/office/word/2010/wordprocessingGroup">
                          <wpg:wgp>
                            <wpg:cNvPr id="4692" name="Group 4692"/>
                            <wpg:cNvGrpSpPr/>
                            <wpg:grpSpPr>
                              <a:xfrm>
                                <a:off x="0" y="0"/>
                                <a:ext cx="12700" cy="12700"/>
                                <a:chExt cx="12700" cy="12700"/>
                              </a:xfrm>
                            </wpg:grpSpPr>
                            <wps:wsp>
                              <wps:cNvPr id="4693" name="Graphic 469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003891pt;width:1pt;height:1pt;mso-position-horizontal-relative:column;mso-position-vertical-relative:paragraph;z-index:-30866944" id="docshapegroup4004" coordorigin="1609,180" coordsize="20,20">
                      <v:shape style="position:absolute;left:1609;top:180;width:20;height:20" id="docshape4005" coordorigin="1609,180" coordsize="20,20" path="m1609,190l1612,183,1619,180,1626,183,1629,190,1626,197,1619,200,1612,197,1609,19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450048">
                      <wp:simplePos x="0" y="0"/>
                      <wp:positionH relativeFrom="column">
                        <wp:posOffset>1021817</wp:posOffset>
                      </wp:positionH>
                      <wp:positionV relativeFrom="paragraph">
                        <wp:posOffset>-88850</wp:posOffset>
                      </wp:positionV>
                      <wp:extent cx="12700" cy="12700"/>
                      <wp:effectExtent l="0" t="0" r="0" b="0"/>
                      <wp:wrapNone/>
                      <wp:docPr id="4694" name="Group 4694"/>
                      <wp:cNvGraphicFramePr>
                        <a:graphicFrameLocks/>
                      </wp:cNvGraphicFramePr>
                      <a:graphic>
                        <a:graphicData uri="http://schemas.microsoft.com/office/word/2010/wordprocessingGroup">
                          <wpg:wgp>
                            <wpg:cNvPr id="4694" name="Group 4694"/>
                            <wpg:cNvGrpSpPr/>
                            <wpg:grpSpPr>
                              <a:xfrm>
                                <a:off x="0" y="0"/>
                                <a:ext cx="12700" cy="12700"/>
                                <a:chExt cx="12700" cy="12700"/>
                              </a:xfrm>
                            </wpg:grpSpPr>
                            <wps:wsp>
                              <wps:cNvPr id="4695" name="Graphic 469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6.996109pt;width:1pt;height:1pt;mso-position-horizontal-relative:column;mso-position-vertical-relative:paragraph;z-index:-30866432" id="docshapegroup4006" coordorigin="1609,-140" coordsize="20,20">
                      <v:shape style="position:absolute;left:1609;top:-140;width:20;height:20" id="docshape4007" coordorigin="1609,-140" coordsize="20,20" path="m1609,-130l1612,-137,1619,-140,1626,-137,1629,-130,1626,-123,1619,-120,1612,-123,1609,-130xe" filled="true" fillcolor="#000000" stroked="false">
                        <v:path arrowok="t"/>
                        <v:fill type="solid"/>
                      </v:shape>
                      <w10:wrap type="none"/>
                    </v:group>
                  </w:pict>
                </mc:Fallback>
              </mc:AlternateContent>
            </w:r>
            <w:r>
              <w:rPr>
                <w:spacing w:val="-4"/>
                <w:w w:val="105"/>
                <w:sz w:val="16"/>
              </w:rPr>
              <w:t>1.29</w:t>
            </w:r>
          </w:p>
        </w:tc>
        <w:tc>
          <w:tcPr>
            <w:tcW w:w="1619" w:type="dxa"/>
            <w:tcBorders>
              <w:left w:val="dotted" w:sz="8" w:space="0" w:color="000000"/>
              <w:bottom w:val="single" w:sz="4" w:space="0" w:color="000000"/>
              <w:right w:val="dotted" w:sz="8" w:space="0" w:color="000000"/>
            </w:tcBorders>
          </w:tcPr>
          <w:p>
            <w:pPr>
              <w:pStyle w:val="TableParagraph"/>
              <w:spacing w:before="64"/>
              <w:rPr>
                <w:sz w:val="16"/>
              </w:rPr>
            </w:pPr>
          </w:p>
          <w:p>
            <w:pPr>
              <w:pStyle w:val="TableParagraph"/>
              <w:ind w:right="125"/>
              <w:jc w:val="right"/>
              <w:rPr>
                <w:sz w:val="16"/>
              </w:rPr>
            </w:pPr>
            <w:r>
              <w:rPr/>
              <mc:AlternateContent>
                <mc:Choice Requires="wps">
                  <w:drawing>
                    <wp:anchor distT="0" distB="0" distL="0" distR="0" allowOverlap="1" layoutInCell="1" locked="0" behindDoc="1" simplePos="0" relativeHeight="472450560">
                      <wp:simplePos x="0" y="0"/>
                      <wp:positionH relativeFrom="column">
                        <wp:posOffset>1021819</wp:posOffset>
                      </wp:positionH>
                      <wp:positionV relativeFrom="paragraph">
                        <wp:posOffset>114349</wp:posOffset>
                      </wp:positionV>
                      <wp:extent cx="12700" cy="12700"/>
                      <wp:effectExtent l="0" t="0" r="0" b="0"/>
                      <wp:wrapNone/>
                      <wp:docPr id="4696" name="Group 4696"/>
                      <wp:cNvGraphicFramePr>
                        <a:graphicFrameLocks/>
                      </wp:cNvGraphicFramePr>
                      <a:graphic>
                        <a:graphicData uri="http://schemas.microsoft.com/office/word/2010/wordprocessingGroup">
                          <wpg:wgp>
                            <wpg:cNvPr id="4696" name="Group 4696"/>
                            <wpg:cNvGrpSpPr/>
                            <wpg:grpSpPr>
                              <a:xfrm>
                                <a:off x="0" y="0"/>
                                <a:ext cx="12700" cy="12700"/>
                                <a:chExt cx="12700" cy="12700"/>
                              </a:xfrm>
                            </wpg:grpSpPr>
                            <wps:wsp>
                              <wps:cNvPr id="4697" name="Graphic 469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003891pt;width:1pt;height:1pt;mso-position-horizontal-relative:column;mso-position-vertical-relative:paragraph;z-index:-30865920" id="docshapegroup4008" coordorigin="1609,180" coordsize="20,20">
                      <v:shape style="position:absolute;left:1609;top:180;width:20;height:20" id="docshape4009" coordorigin="1609,180" coordsize="20,20" path="m1609,190l1612,183,1619,180,1626,183,1629,190,1626,197,1619,200,1612,197,1609,19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451072">
                      <wp:simplePos x="0" y="0"/>
                      <wp:positionH relativeFrom="column">
                        <wp:posOffset>1021819</wp:posOffset>
                      </wp:positionH>
                      <wp:positionV relativeFrom="paragraph">
                        <wp:posOffset>-88850</wp:posOffset>
                      </wp:positionV>
                      <wp:extent cx="12700" cy="12700"/>
                      <wp:effectExtent l="0" t="0" r="0" b="0"/>
                      <wp:wrapNone/>
                      <wp:docPr id="4698" name="Group 4698"/>
                      <wp:cNvGraphicFramePr>
                        <a:graphicFrameLocks/>
                      </wp:cNvGraphicFramePr>
                      <a:graphic>
                        <a:graphicData uri="http://schemas.microsoft.com/office/word/2010/wordprocessingGroup">
                          <wpg:wgp>
                            <wpg:cNvPr id="4698" name="Group 4698"/>
                            <wpg:cNvGrpSpPr/>
                            <wpg:grpSpPr>
                              <a:xfrm>
                                <a:off x="0" y="0"/>
                                <a:ext cx="12700" cy="12700"/>
                                <a:chExt cx="12700" cy="12700"/>
                              </a:xfrm>
                            </wpg:grpSpPr>
                            <wps:wsp>
                              <wps:cNvPr id="4699" name="Graphic 469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6.996109pt;width:1pt;height:1pt;mso-position-horizontal-relative:column;mso-position-vertical-relative:paragraph;z-index:-30865408" id="docshapegroup4010" coordorigin="1609,-140" coordsize="20,20">
                      <v:shape style="position:absolute;left:1609;top:-140;width:20;height:20" id="docshape4011" coordorigin="1609,-140" coordsize="20,20" path="m1609,-130l1612,-137,1619,-140,1626,-137,1629,-130,1626,-123,1619,-120,1612,-123,1609,-130xe" filled="true" fillcolor="#000000" stroked="false">
                        <v:path arrowok="t"/>
                        <v:fill type="solid"/>
                      </v:shape>
                      <w10:wrap type="none"/>
                    </v:group>
                  </w:pict>
                </mc:Fallback>
              </mc:AlternateContent>
            </w:r>
            <w:r>
              <w:rPr>
                <w:spacing w:val="-4"/>
                <w:w w:val="120"/>
                <w:sz w:val="16"/>
              </w:rPr>
              <w:t>0.57</w:t>
            </w:r>
          </w:p>
        </w:tc>
        <w:tc>
          <w:tcPr>
            <w:tcW w:w="1619" w:type="dxa"/>
            <w:tcBorders>
              <w:left w:val="dotted" w:sz="8" w:space="0" w:color="000000"/>
              <w:bottom w:val="single" w:sz="4" w:space="0" w:color="000000"/>
              <w:right w:val="dotted" w:sz="8" w:space="0" w:color="000000"/>
            </w:tcBorders>
          </w:tcPr>
          <w:p>
            <w:pPr>
              <w:pStyle w:val="TableParagraph"/>
              <w:spacing w:before="64"/>
              <w:rPr>
                <w:sz w:val="16"/>
              </w:rPr>
            </w:pPr>
          </w:p>
          <w:p>
            <w:pPr>
              <w:pStyle w:val="TableParagraph"/>
              <w:ind w:right="129"/>
              <w:jc w:val="right"/>
              <w:rPr>
                <w:sz w:val="16"/>
              </w:rPr>
            </w:pPr>
            <w:r>
              <w:rPr/>
              <mc:AlternateContent>
                <mc:Choice Requires="wps">
                  <w:drawing>
                    <wp:anchor distT="0" distB="0" distL="0" distR="0" allowOverlap="1" layoutInCell="1" locked="0" behindDoc="1" simplePos="0" relativeHeight="472451584">
                      <wp:simplePos x="0" y="0"/>
                      <wp:positionH relativeFrom="column">
                        <wp:posOffset>1021817</wp:posOffset>
                      </wp:positionH>
                      <wp:positionV relativeFrom="paragraph">
                        <wp:posOffset>114349</wp:posOffset>
                      </wp:positionV>
                      <wp:extent cx="12700" cy="12700"/>
                      <wp:effectExtent l="0" t="0" r="0" b="0"/>
                      <wp:wrapNone/>
                      <wp:docPr id="4700" name="Group 4700"/>
                      <wp:cNvGraphicFramePr>
                        <a:graphicFrameLocks/>
                      </wp:cNvGraphicFramePr>
                      <a:graphic>
                        <a:graphicData uri="http://schemas.microsoft.com/office/word/2010/wordprocessingGroup">
                          <wpg:wgp>
                            <wpg:cNvPr id="4700" name="Group 4700"/>
                            <wpg:cNvGrpSpPr/>
                            <wpg:grpSpPr>
                              <a:xfrm>
                                <a:off x="0" y="0"/>
                                <a:ext cx="12700" cy="12700"/>
                                <a:chExt cx="12700" cy="12700"/>
                              </a:xfrm>
                            </wpg:grpSpPr>
                            <wps:wsp>
                              <wps:cNvPr id="4701" name="Graphic 470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003891pt;width:1pt;height:1pt;mso-position-horizontal-relative:column;mso-position-vertical-relative:paragraph;z-index:-30864896" id="docshapegroup4012" coordorigin="1609,180" coordsize="20,20">
                      <v:shape style="position:absolute;left:1609;top:180;width:20;height:20" id="docshape4013" coordorigin="1609,180" coordsize="20,20" path="m1609,190l1612,183,1619,180,1626,183,1629,190,1626,197,1619,200,1612,197,1609,19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452096">
                      <wp:simplePos x="0" y="0"/>
                      <wp:positionH relativeFrom="column">
                        <wp:posOffset>1021817</wp:posOffset>
                      </wp:positionH>
                      <wp:positionV relativeFrom="paragraph">
                        <wp:posOffset>-88850</wp:posOffset>
                      </wp:positionV>
                      <wp:extent cx="12700" cy="12700"/>
                      <wp:effectExtent l="0" t="0" r="0" b="0"/>
                      <wp:wrapNone/>
                      <wp:docPr id="4702" name="Group 4702"/>
                      <wp:cNvGraphicFramePr>
                        <a:graphicFrameLocks/>
                      </wp:cNvGraphicFramePr>
                      <a:graphic>
                        <a:graphicData uri="http://schemas.microsoft.com/office/word/2010/wordprocessingGroup">
                          <wpg:wgp>
                            <wpg:cNvPr id="4702" name="Group 4702"/>
                            <wpg:cNvGrpSpPr/>
                            <wpg:grpSpPr>
                              <a:xfrm>
                                <a:off x="0" y="0"/>
                                <a:ext cx="12700" cy="12700"/>
                                <a:chExt cx="12700" cy="12700"/>
                              </a:xfrm>
                            </wpg:grpSpPr>
                            <wps:wsp>
                              <wps:cNvPr id="4703" name="Graphic 470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6.996109pt;width:1pt;height:1pt;mso-position-horizontal-relative:column;mso-position-vertical-relative:paragraph;z-index:-30864384" id="docshapegroup4014" coordorigin="1609,-140" coordsize="20,20">
                      <v:shape style="position:absolute;left:1609;top:-140;width:20;height:20" id="docshape4015" coordorigin="1609,-140" coordsize="20,20" path="m1609,-130l1612,-137,1619,-140,1626,-137,1629,-130,1626,-123,1619,-120,1612,-123,1609,-130xe" filled="true" fillcolor="#000000" stroked="false">
                        <v:path arrowok="t"/>
                        <v:fill type="solid"/>
                      </v:shape>
                      <w10:wrap type="none"/>
                    </v:group>
                  </w:pict>
                </mc:Fallback>
              </mc:AlternateContent>
            </w:r>
            <w:r>
              <w:rPr>
                <w:spacing w:val="-4"/>
                <w:w w:val="125"/>
                <w:sz w:val="16"/>
              </w:rPr>
              <w:t>0.38</w:t>
            </w:r>
          </w:p>
        </w:tc>
        <w:tc>
          <w:tcPr>
            <w:tcW w:w="1619" w:type="dxa"/>
            <w:tcBorders>
              <w:left w:val="dotted" w:sz="8" w:space="0" w:color="000000"/>
              <w:bottom w:val="single" w:sz="4" w:space="0" w:color="000000"/>
              <w:right w:val="dotted" w:sz="8" w:space="0" w:color="000000"/>
            </w:tcBorders>
          </w:tcPr>
          <w:p>
            <w:pPr>
              <w:pStyle w:val="TableParagraph"/>
              <w:spacing w:before="64"/>
              <w:rPr>
                <w:sz w:val="16"/>
              </w:rPr>
            </w:pPr>
          </w:p>
          <w:p>
            <w:pPr>
              <w:pStyle w:val="TableParagraph"/>
              <w:ind w:right="128"/>
              <w:jc w:val="right"/>
              <w:rPr>
                <w:sz w:val="16"/>
              </w:rPr>
            </w:pPr>
            <w:r>
              <w:rPr/>
              <mc:AlternateContent>
                <mc:Choice Requires="wps">
                  <w:drawing>
                    <wp:anchor distT="0" distB="0" distL="0" distR="0" allowOverlap="1" layoutInCell="1" locked="0" behindDoc="1" simplePos="0" relativeHeight="472452608">
                      <wp:simplePos x="0" y="0"/>
                      <wp:positionH relativeFrom="column">
                        <wp:posOffset>1021817</wp:posOffset>
                      </wp:positionH>
                      <wp:positionV relativeFrom="paragraph">
                        <wp:posOffset>114349</wp:posOffset>
                      </wp:positionV>
                      <wp:extent cx="12700" cy="12700"/>
                      <wp:effectExtent l="0" t="0" r="0" b="0"/>
                      <wp:wrapNone/>
                      <wp:docPr id="4704" name="Group 4704"/>
                      <wp:cNvGraphicFramePr>
                        <a:graphicFrameLocks/>
                      </wp:cNvGraphicFramePr>
                      <a:graphic>
                        <a:graphicData uri="http://schemas.microsoft.com/office/word/2010/wordprocessingGroup">
                          <wpg:wgp>
                            <wpg:cNvPr id="4704" name="Group 4704"/>
                            <wpg:cNvGrpSpPr/>
                            <wpg:grpSpPr>
                              <a:xfrm>
                                <a:off x="0" y="0"/>
                                <a:ext cx="12700" cy="12700"/>
                                <a:chExt cx="12700" cy="12700"/>
                              </a:xfrm>
                            </wpg:grpSpPr>
                            <wps:wsp>
                              <wps:cNvPr id="4705" name="Graphic 470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003891pt;width:1pt;height:1pt;mso-position-horizontal-relative:column;mso-position-vertical-relative:paragraph;z-index:-30863872" id="docshapegroup4016" coordorigin="1609,180" coordsize="20,20">
                      <v:shape style="position:absolute;left:1609;top:180;width:20;height:20" id="docshape4017" coordorigin="1609,180" coordsize="20,20" path="m1609,190l1612,183,1619,180,1626,183,1629,190,1626,197,1619,200,1612,197,1609,19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453120">
                      <wp:simplePos x="0" y="0"/>
                      <wp:positionH relativeFrom="column">
                        <wp:posOffset>1021817</wp:posOffset>
                      </wp:positionH>
                      <wp:positionV relativeFrom="paragraph">
                        <wp:posOffset>-88850</wp:posOffset>
                      </wp:positionV>
                      <wp:extent cx="12700" cy="12700"/>
                      <wp:effectExtent l="0" t="0" r="0" b="0"/>
                      <wp:wrapNone/>
                      <wp:docPr id="4706" name="Group 4706"/>
                      <wp:cNvGraphicFramePr>
                        <a:graphicFrameLocks/>
                      </wp:cNvGraphicFramePr>
                      <a:graphic>
                        <a:graphicData uri="http://schemas.microsoft.com/office/word/2010/wordprocessingGroup">
                          <wpg:wgp>
                            <wpg:cNvPr id="4706" name="Group 4706"/>
                            <wpg:cNvGrpSpPr/>
                            <wpg:grpSpPr>
                              <a:xfrm>
                                <a:off x="0" y="0"/>
                                <a:ext cx="12700" cy="12700"/>
                                <a:chExt cx="12700" cy="12700"/>
                              </a:xfrm>
                            </wpg:grpSpPr>
                            <wps:wsp>
                              <wps:cNvPr id="4707" name="Graphic 470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6.996109pt;width:1pt;height:1pt;mso-position-horizontal-relative:column;mso-position-vertical-relative:paragraph;z-index:-30863360" id="docshapegroup4018" coordorigin="1609,-140" coordsize="20,20">
                      <v:shape style="position:absolute;left:1609;top:-140;width:20;height:20" id="docshape4019" coordorigin="1609,-140" coordsize="20,20" path="m1609,-130l1612,-137,1619,-140,1626,-137,1629,-130,1626,-123,1619,-120,1612,-123,1609,-130xe" filled="true" fillcolor="#000000" stroked="false">
                        <v:path arrowok="t"/>
                        <v:fill type="solid"/>
                      </v:shape>
                      <w10:wrap type="none"/>
                    </v:group>
                  </w:pict>
                </mc:Fallback>
              </mc:AlternateContent>
            </w:r>
            <w:r>
              <w:rPr>
                <w:spacing w:val="-4"/>
                <w:w w:val="120"/>
                <w:sz w:val="16"/>
              </w:rPr>
              <w:t>0.32</w:t>
            </w:r>
          </w:p>
        </w:tc>
        <w:tc>
          <w:tcPr>
            <w:tcW w:w="1619" w:type="dxa"/>
            <w:tcBorders>
              <w:left w:val="dotted" w:sz="8" w:space="0" w:color="000000"/>
              <w:bottom w:val="single" w:sz="4" w:space="0" w:color="000000"/>
              <w:right w:val="dotted" w:sz="8" w:space="0" w:color="000000"/>
            </w:tcBorders>
          </w:tcPr>
          <w:p>
            <w:pPr>
              <w:pStyle w:val="TableParagraph"/>
              <w:spacing w:before="64"/>
              <w:rPr>
                <w:sz w:val="16"/>
              </w:rPr>
            </w:pPr>
          </w:p>
          <w:p>
            <w:pPr>
              <w:pStyle w:val="TableParagraph"/>
              <w:ind w:right="129"/>
              <w:jc w:val="right"/>
              <w:rPr>
                <w:sz w:val="16"/>
              </w:rPr>
            </w:pPr>
            <w:r>
              <w:rPr/>
              <mc:AlternateContent>
                <mc:Choice Requires="wps">
                  <w:drawing>
                    <wp:anchor distT="0" distB="0" distL="0" distR="0" allowOverlap="1" layoutInCell="1" locked="0" behindDoc="1" simplePos="0" relativeHeight="472453632">
                      <wp:simplePos x="0" y="0"/>
                      <wp:positionH relativeFrom="column">
                        <wp:posOffset>1021819</wp:posOffset>
                      </wp:positionH>
                      <wp:positionV relativeFrom="paragraph">
                        <wp:posOffset>114349</wp:posOffset>
                      </wp:positionV>
                      <wp:extent cx="12700" cy="12700"/>
                      <wp:effectExtent l="0" t="0" r="0" b="0"/>
                      <wp:wrapNone/>
                      <wp:docPr id="4708" name="Group 4708"/>
                      <wp:cNvGraphicFramePr>
                        <a:graphicFrameLocks/>
                      </wp:cNvGraphicFramePr>
                      <a:graphic>
                        <a:graphicData uri="http://schemas.microsoft.com/office/word/2010/wordprocessingGroup">
                          <wpg:wgp>
                            <wpg:cNvPr id="4708" name="Group 4708"/>
                            <wpg:cNvGrpSpPr/>
                            <wpg:grpSpPr>
                              <a:xfrm>
                                <a:off x="0" y="0"/>
                                <a:ext cx="12700" cy="12700"/>
                                <a:chExt cx="12700" cy="12700"/>
                              </a:xfrm>
                            </wpg:grpSpPr>
                            <wps:wsp>
                              <wps:cNvPr id="4709" name="Graphic 470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003891pt;width:1pt;height:1pt;mso-position-horizontal-relative:column;mso-position-vertical-relative:paragraph;z-index:-30862848" id="docshapegroup4020" coordorigin="1609,180" coordsize="20,20">
                      <v:shape style="position:absolute;left:1609;top:180;width:20;height:20" id="docshape4021" coordorigin="1609,180" coordsize="20,20" path="m1609,190l1612,183,1619,180,1626,183,1629,190,1626,197,1619,200,1612,197,1609,19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454144">
                      <wp:simplePos x="0" y="0"/>
                      <wp:positionH relativeFrom="column">
                        <wp:posOffset>1021819</wp:posOffset>
                      </wp:positionH>
                      <wp:positionV relativeFrom="paragraph">
                        <wp:posOffset>-88850</wp:posOffset>
                      </wp:positionV>
                      <wp:extent cx="12700" cy="12700"/>
                      <wp:effectExtent l="0" t="0" r="0" b="0"/>
                      <wp:wrapNone/>
                      <wp:docPr id="4710" name="Group 4710"/>
                      <wp:cNvGraphicFramePr>
                        <a:graphicFrameLocks/>
                      </wp:cNvGraphicFramePr>
                      <a:graphic>
                        <a:graphicData uri="http://schemas.microsoft.com/office/word/2010/wordprocessingGroup">
                          <wpg:wgp>
                            <wpg:cNvPr id="4710" name="Group 4710"/>
                            <wpg:cNvGrpSpPr/>
                            <wpg:grpSpPr>
                              <a:xfrm>
                                <a:off x="0" y="0"/>
                                <a:ext cx="12700" cy="12700"/>
                                <a:chExt cx="12700" cy="12700"/>
                              </a:xfrm>
                            </wpg:grpSpPr>
                            <wps:wsp>
                              <wps:cNvPr id="4711" name="Graphic 471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6.996109pt;width:1pt;height:1pt;mso-position-horizontal-relative:column;mso-position-vertical-relative:paragraph;z-index:-30862336" id="docshapegroup4022" coordorigin="1609,-140" coordsize="20,20">
                      <v:shape style="position:absolute;left:1609;top:-140;width:20;height:20" id="docshape4023" coordorigin="1609,-140" coordsize="20,20" path="m1609,-130l1612,-137,1619,-140,1626,-137,1629,-130,1626,-123,1619,-120,1612,-123,1609,-130xe" filled="true" fillcolor="#000000" stroked="false">
                        <v:path arrowok="t"/>
                        <v:fill type="solid"/>
                      </v:shape>
                      <w10:wrap type="none"/>
                    </v:group>
                  </w:pict>
                </mc:Fallback>
              </mc:AlternateContent>
            </w:r>
            <w:r>
              <w:rPr>
                <w:spacing w:val="-4"/>
                <w:w w:val="120"/>
                <w:sz w:val="16"/>
              </w:rPr>
              <w:t>0.34</w:t>
            </w:r>
          </w:p>
        </w:tc>
        <w:tc>
          <w:tcPr>
            <w:tcW w:w="1619" w:type="dxa"/>
            <w:tcBorders>
              <w:left w:val="dotted" w:sz="8" w:space="0" w:color="000000"/>
              <w:bottom w:val="single" w:sz="4" w:space="0" w:color="000000"/>
              <w:right w:val="dotted" w:sz="8" w:space="0" w:color="000000"/>
            </w:tcBorders>
          </w:tcPr>
          <w:p>
            <w:pPr>
              <w:pStyle w:val="TableParagraph"/>
              <w:spacing w:before="64"/>
              <w:rPr>
                <w:sz w:val="16"/>
              </w:rPr>
            </w:pPr>
          </w:p>
          <w:p>
            <w:pPr>
              <w:pStyle w:val="TableParagraph"/>
              <w:ind w:right="125"/>
              <w:jc w:val="right"/>
              <w:rPr>
                <w:sz w:val="9"/>
              </w:rPr>
            </w:pPr>
            <w:r>
              <w:rPr/>
              <mc:AlternateContent>
                <mc:Choice Requires="wps">
                  <w:drawing>
                    <wp:anchor distT="0" distB="0" distL="0" distR="0" allowOverlap="1" layoutInCell="1" locked="0" behindDoc="1" simplePos="0" relativeHeight="472454656">
                      <wp:simplePos x="0" y="0"/>
                      <wp:positionH relativeFrom="column">
                        <wp:posOffset>1021817</wp:posOffset>
                      </wp:positionH>
                      <wp:positionV relativeFrom="paragraph">
                        <wp:posOffset>114349</wp:posOffset>
                      </wp:positionV>
                      <wp:extent cx="12700" cy="12700"/>
                      <wp:effectExtent l="0" t="0" r="0" b="0"/>
                      <wp:wrapNone/>
                      <wp:docPr id="4712" name="Group 4712"/>
                      <wp:cNvGraphicFramePr>
                        <a:graphicFrameLocks/>
                      </wp:cNvGraphicFramePr>
                      <a:graphic>
                        <a:graphicData uri="http://schemas.microsoft.com/office/word/2010/wordprocessingGroup">
                          <wpg:wgp>
                            <wpg:cNvPr id="4712" name="Group 4712"/>
                            <wpg:cNvGrpSpPr/>
                            <wpg:grpSpPr>
                              <a:xfrm>
                                <a:off x="0" y="0"/>
                                <a:ext cx="12700" cy="12700"/>
                                <a:chExt cx="12700" cy="12700"/>
                              </a:xfrm>
                            </wpg:grpSpPr>
                            <wps:wsp>
                              <wps:cNvPr id="4713" name="Graphic 471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003891pt;width:1pt;height:1pt;mso-position-horizontal-relative:column;mso-position-vertical-relative:paragraph;z-index:-30861824" id="docshapegroup4024" coordorigin="1609,180" coordsize="20,20">
                      <v:shape style="position:absolute;left:1609;top:180;width:20;height:20" id="docshape4025" coordorigin="1609,180" coordsize="20,20" path="m1609,190l1612,183,1619,180,1626,183,1629,190,1626,197,1619,200,1612,197,1609,19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455168">
                      <wp:simplePos x="0" y="0"/>
                      <wp:positionH relativeFrom="column">
                        <wp:posOffset>1021817</wp:posOffset>
                      </wp:positionH>
                      <wp:positionV relativeFrom="paragraph">
                        <wp:posOffset>-88850</wp:posOffset>
                      </wp:positionV>
                      <wp:extent cx="12700" cy="12700"/>
                      <wp:effectExtent l="0" t="0" r="0" b="0"/>
                      <wp:wrapNone/>
                      <wp:docPr id="4714" name="Group 4714"/>
                      <wp:cNvGraphicFramePr>
                        <a:graphicFrameLocks/>
                      </wp:cNvGraphicFramePr>
                      <a:graphic>
                        <a:graphicData uri="http://schemas.microsoft.com/office/word/2010/wordprocessingGroup">
                          <wpg:wgp>
                            <wpg:cNvPr id="4714" name="Group 4714"/>
                            <wpg:cNvGrpSpPr/>
                            <wpg:grpSpPr>
                              <a:xfrm>
                                <a:off x="0" y="0"/>
                                <a:ext cx="12700" cy="12700"/>
                                <a:chExt cx="12700" cy="12700"/>
                              </a:xfrm>
                            </wpg:grpSpPr>
                            <wps:wsp>
                              <wps:cNvPr id="4715" name="Graphic 471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6.996109pt;width:1pt;height:1pt;mso-position-horizontal-relative:column;mso-position-vertical-relative:paragraph;z-index:-30861312" id="docshapegroup4026" coordorigin="1609,-140" coordsize="20,20">
                      <v:shape style="position:absolute;left:1609;top:-140;width:20;height:20" id="docshape4027" coordorigin="1609,-140" coordsize="20,20" path="m1609,-130l1612,-137,1619,-140,1626,-137,1629,-130,1626,-123,1619,-120,1612,-123,1609,-130xe" filled="true" fillcolor="#000000" stroked="false">
                        <v:path arrowok="t"/>
                        <v:fill type="solid"/>
                      </v:shape>
                      <w10:wrap type="none"/>
                    </v:group>
                  </w:pict>
                </mc:Fallback>
              </mc:AlternateContent>
            </w:r>
            <w:r>
              <w:rPr>
                <w:spacing w:val="-2"/>
                <w:w w:val="115"/>
                <w:sz w:val="16"/>
              </w:rPr>
              <w:t>0.28</w:t>
            </w:r>
            <w:r>
              <w:rPr>
                <w:spacing w:val="-2"/>
                <w:w w:val="115"/>
                <w:position w:val="5"/>
                <w:sz w:val="9"/>
              </w:rPr>
              <w:t>1</w:t>
            </w:r>
          </w:p>
        </w:tc>
        <w:tc>
          <w:tcPr>
            <w:tcW w:w="1594" w:type="dxa"/>
            <w:tcBorders>
              <w:left w:val="dotted" w:sz="8" w:space="0" w:color="000000"/>
              <w:bottom w:val="single" w:sz="4" w:space="0" w:color="000000"/>
            </w:tcBorders>
          </w:tcPr>
          <w:p>
            <w:pPr>
              <w:pStyle w:val="TableParagraph"/>
              <w:spacing w:before="64"/>
              <w:rPr>
                <w:sz w:val="16"/>
              </w:rPr>
            </w:pPr>
          </w:p>
          <w:p>
            <w:pPr>
              <w:pStyle w:val="TableParagraph"/>
              <w:ind w:right="46"/>
              <w:jc w:val="right"/>
              <w:rPr>
                <w:b/>
                <w:sz w:val="9"/>
              </w:rPr>
            </w:pPr>
            <w:r>
              <w:rPr>
                <w:b/>
                <w:spacing w:val="-2"/>
                <w:w w:val="105"/>
                <w:sz w:val="16"/>
              </w:rPr>
              <w:t>0.25</w:t>
            </w:r>
            <w:r>
              <w:rPr>
                <w:b/>
                <w:spacing w:val="-2"/>
                <w:w w:val="105"/>
                <w:position w:val="5"/>
                <w:sz w:val="9"/>
              </w:rPr>
              <w:t>1</w:t>
            </w:r>
          </w:p>
        </w:tc>
      </w:tr>
      <w:tr>
        <w:trPr>
          <w:trHeight w:val="557" w:hRule="atLeast"/>
        </w:trPr>
        <w:tc>
          <w:tcPr>
            <w:tcW w:w="9820" w:type="dxa"/>
            <w:tcBorders>
              <w:top w:val="single" w:sz="4" w:space="0" w:color="000000"/>
            </w:tcBorders>
          </w:tcPr>
          <w:p>
            <w:pPr>
              <w:pStyle w:val="TableParagraph"/>
              <w:spacing w:before="81"/>
              <w:rPr>
                <w:sz w:val="16"/>
              </w:rPr>
            </w:pPr>
          </w:p>
          <w:p>
            <w:pPr>
              <w:pStyle w:val="TableParagraph"/>
              <w:rPr>
                <w:b/>
                <w:sz w:val="16"/>
              </w:rPr>
            </w:pPr>
            <w:r>
              <w:rPr>
                <w:b/>
                <w:w w:val="110"/>
                <w:sz w:val="16"/>
              </w:rPr>
              <w:t>Number</w:t>
            </w:r>
            <w:r>
              <w:rPr>
                <w:b/>
                <w:spacing w:val="9"/>
                <w:w w:val="110"/>
                <w:sz w:val="16"/>
              </w:rPr>
              <w:t> </w:t>
            </w:r>
            <w:r>
              <w:rPr>
                <w:b/>
                <w:w w:val="110"/>
                <w:sz w:val="16"/>
              </w:rPr>
              <w:t>of</w:t>
            </w:r>
            <w:r>
              <w:rPr>
                <w:b/>
                <w:spacing w:val="9"/>
                <w:w w:val="110"/>
                <w:sz w:val="16"/>
              </w:rPr>
              <w:t> </w:t>
            </w:r>
            <w:r>
              <w:rPr>
                <w:b/>
                <w:spacing w:val="-2"/>
                <w:w w:val="110"/>
                <w:sz w:val="16"/>
              </w:rPr>
              <w:t>Employees</w:t>
            </w:r>
          </w:p>
        </w:tc>
        <w:tc>
          <w:tcPr>
            <w:tcW w:w="280" w:type="dxa"/>
            <w:tcBorders>
              <w:top w:val="single" w:sz="4" w:space="0" w:color="000000"/>
            </w:tcBorders>
          </w:tcPr>
          <w:p>
            <w:pPr>
              <w:pStyle w:val="TableParagraph"/>
              <w:rPr>
                <w:rFonts w:ascii="Times New Roman"/>
                <w:sz w:val="16"/>
              </w:rPr>
            </w:pPr>
          </w:p>
        </w:tc>
        <w:tc>
          <w:tcPr>
            <w:tcW w:w="1495" w:type="dxa"/>
            <w:tcBorders>
              <w:top w:val="single" w:sz="4" w:space="0" w:color="000000"/>
              <w:right w:val="dotted" w:sz="8" w:space="0" w:color="000000"/>
            </w:tcBorders>
          </w:tcPr>
          <w:p>
            <w:pPr>
              <w:pStyle w:val="TableParagraph"/>
              <w:spacing w:before="2"/>
              <w:rPr>
                <w:sz w:val="11"/>
              </w:rPr>
            </w:pPr>
          </w:p>
          <w:p>
            <w:pPr>
              <w:pStyle w:val="TableParagraph"/>
              <w:spacing w:line="20" w:lineRule="exact"/>
              <w:ind w:left="1485" w:right="-87"/>
              <w:rPr>
                <w:sz w:val="2"/>
              </w:rPr>
            </w:pPr>
            <w:r>
              <w:rPr>
                <w:sz w:val="2"/>
              </w:rPr>
              <mc:AlternateContent>
                <mc:Choice Requires="wps">
                  <w:drawing>
                    <wp:inline distT="0" distB="0" distL="0" distR="0">
                      <wp:extent cx="12700" cy="12700"/>
                      <wp:effectExtent l="0" t="0" r="0" b="0"/>
                      <wp:docPr id="4716" name="Group 4716"/>
                      <wp:cNvGraphicFramePr>
                        <a:graphicFrameLocks/>
                      </wp:cNvGraphicFramePr>
                      <a:graphic>
                        <a:graphicData uri="http://schemas.microsoft.com/office/word/2010/wordprocessingGroup">
                          <wpg:wgp>
                            <wpg:cNvPr id="4716" name="Group 4716"/>
                            <wpg:cNvGrpSpPr/>
                            <wpg:grpSpPr>
                              <a:xfrm>
                                <a:off x="0" y="0"/>
                                <a:ext cx="12700" cy="12700"/>
                                <a:chExt cx="12700" cy="12700"/>
                              </a:xfrm>
                            </wpg:grpSpPr>
                            <wps:wsp>
                              <wps:cNvPr id="4717" name="Graphic 471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028" coordorigin="0,0" coordsize="20,20">
                      <v:shape style="position:absolute;left:0;top:0;width:20;height:20" id="docshape4029" coordorigin="0,0" coordsize="20,20" path="m0,10l3,3,10,0,17,3,20,10,17,17,10,20,3,17,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718" name="Group 4718"/>
                      <wp:cNvGraphicFramePr>
                        <a:graphicFrameLocks/>
                      </wp:cNvGraphicFramePr>
                      <a:graphic>
                        <a:graphicData uri="http://schemas.microsoft.com/office/word/2010/wordprocessingGroup">
                          <wpg:wgp>
                            <wpg:cNvPr id="4718" name="Group 4718"/>
                            <wpg:cNvGrpSpPr/>
                            <wpg:grpSpPr>
                              <a:xfrm>
                                <a:off x="0" y="0"/>
                                <a:ext cx="12700" cy="12700"/>
                                <a:chExt cx="12700" cy="12700"/>
                              </a:xfrm>
                            </wpg:grpSpPr>
                            <wps:wsp>
                              <wps:cNvPr id="4719" name="Graphic 471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030" coordorigin="0,0" coordsize="20,20">
                      <v:shape style="position:absolute;left:0;top:0;width:20;height:20" id="docshape4031" coordorigin="0,0" coordsize="20,20" path="m0,10l3,3,10,0,17,3,20,10,17,17,10,20,3,17,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720" name="Group 4720"/>
                      <wp:cNvGraphicFramePr>
                        <a:graphicFrameLocks/>
                      </wp:cNvGraphicFramePr>
                      <a:graphic>
                        <a:graphicData uri="http://schemas.microsoft.com/office/word/2010/wordprocessingGroup">
                          <wpg:wgp>
                            <wpg:cNvPr id="4720" name="Group 4720"/>
                            <wpg:cNvGrpSpPr/>
                            <wpg:grpSpPr>
                              <a:xfrm>
                                <a:off x="0" y="0"/>
                                <a:ext cx="12700" cy="12700"/>
                                <a:chExt cx="12700" cy="12700"/>
                              </a:xfrm>
                            </wpg:grpSpPr>
                            <wps:wsp>
                              <wps:cNvPr id="4721" name="Graphic 472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032" coordorigin="0,0" coordsize="20,20">
                      <v:shape style="position:absolute;left:0;top:0;width:20;height:20" id="docshape4033" coordorigin="0,0" coordsize="20,20" path="m0,10l3,3,10,0,17,3,20,10,17,17,10,20,3,17,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722" name="Group 4722"/>
                      <wp:cNvGraphicFramePr>
                        <a:graphicFrameLocks/>
                      </wp:cNvGraphicFramePr>
                      <a:graphic>
                        <a:graphicData uri="http://schemas.microsoft.com/office/word/2010/wordprocessingGroup">
                          <wpg:wgp>
                            <wpg:cNvPr id="4722" name="Group 4722"/>
                            <wpg:cNvGrpSpPr/>
                            <wpg:grpSpPr>
                              <a:xfrm>
                                <a:off x="0" y="0"/>
                                <a:ext cx="12700" cy="12700"/>
                                <a:chExt cx="12700" cy="12700"/>
                              </a:xfrm>
                            </wpg:grpSpPr>
                            <wps:wsp>
                              <wps:cNvPr id="4723" name="Graphic 472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034" coordorigin="0,0" coordsize="20,20">
                      <v:shape style="position:absolute;left:0;top:0;width:20;height:20" id="docshape4035" coordorigin="0,0" coordsize="20,20" path="m0,10l3,3,10,0,17,3,20,10,17,17,10,20,3,17,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9" w:right="-87"/>
              <w:rPr>
                <w:sz w:val="2"/>
              </w:rPr>
            </w:pPr>
            <w:r>
              <w:rPr>
                <w:sz w:val="2"/>
              </w:rPr>
              <mc:AlternateContent>
                <mc:Choice Requires="wps">
                  <w:drawing>
                    <wp:inline distT="0" distB="0" distL="0" distR="0">
                      <wp:extent cx="12700" cy="12700"/>
                      <wp:effectExtent l="0" t="0" r="0" b="0"/>
                      <wp:docPr id="4724" name="Group 4724"/>
                      <wp:cNvGraphicFramePr>
                        <a:graphicFrameLocks/>
                      </wp:cNvGraphicFramePr>
                      <a:graphic>
                        <a:graphicData uri="http://schemas.microsoft.com/office/word/2010/wordprocessingGroup">
                          <wpg:wgp>
                            <wpg:cNvPr id="4724" name="Group 4724"/>
                            <wpg:cNvGrpSpPr/>
                            <wpg:grpSpPr>
                              <a:xfrm>
                                <a:off x="0" y="0"/>
                                <a:ext cx="12700" cy="12700"/>
                                <a:chExt cx="12700" cy="12700"/>
                              </a:xfrm>
                            </wpg:grpSpPr>
                            <wps:wsp>
                              <wps:cNvPr id="4725" name="Graphic 472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036" coordorigin="0,0" coordsize="20,20">
                      <v:shape style="position:absolute;left:0;top:0;width:20;height:20" id="docshape4037" coordorigin="0,0" coordsize="20,20" path="m0,10l3,3,10,0,17,3,20,10,17,17,10,20,3,17,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4726" name="Group 4726"/>
                      <wp:cNvGraphicFramePr>
                        <a:graphicFrameLocks/>
                      </wp:cNvGraphicFramePr>
                      <a:graphic>
                        <a:graphicData uri="http://schemas.microsoft.com/office/word/2010/wordprocessingGroup">
                          <wpg:wgp>
                            <wpg:cNvPr id="4726" name="Group 4726"/>
                            <wpg:cNvGrpSpPr/>
                            <wpg:grpSpPr>
                              <a:xfrm>
                                <a:off x="0" y="0"/>
                                <a:ext cx="12700" cy="12700"/>
                                <a:chExt cx="12700" cy="12700"/>
                              </a:xfrm>
                            </wpg:grpSpPr>
                            <wps:wsp>
                              <wps:cNvPr id="4727" name="Graphic 472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038" coordorigin="0,0" coordsize="20,20">
                      <v:shape style="position:absolute;left:0;top:0;width:20;height:20" id="docshape4039" coordorigin="0,0" coordsize="20,20" path="m0,10l3,3,10,0,17,3,20,10,17,17,10,20,3,17,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4728" name="Group 4728"/>
                      <wp:cNvGraphicFramePr>
                        <a:graphicFrameLocks/>
                      </wp:cNvGraphicFramePr>
                      <a:graphic>
                        <a:graphicData uri="http://schemas.microsoft.com/office/word/2010/wordprocessingGroup">
                          <wpg:wgp>
                            <wpg:cNvPr id="4728" name="Group 4728"/>
                            <wpg:cNvGrpSpPr/>
                            <wpg:grpSpPr>
                              <a:xfrm>
                                <a:off x="0" y="0"/>
                                <a:ext cx="12700" cy="12700"/>
                                <a:chExt cx="12700" cy="12700"/>
                              </a:xfrm>
                            </wpg:grpSpPr>
                            <wps:wsp>
                              <wps:cNvPr id="4729" name="Graphic 472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040" coordorigin="0,0" coordsize="20,20">
                      <v:shape style="position:absolute;left:0;top:0;width:20;height:20" id="docshape4041" coordorigin="0,0" coordsize="20,20" path="m0,10l3,3,10,0,17,3,20,10,17,17,10,20,3,17,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4730" name="Group 4730"/>
                      <wp:cNvGraphicFramePr>
                        <a:graphicFrameLocks/>
                      </wp:cNvGraphicFramePr>
                      <a:graphic>
                        <a:graphicData uri="http://schemas.microsoft.com/office/word/2010/wordprocessingGroup">
                          <wpg:wgp>
                            <wpg:cNvPr id="4730" name="Group 4730"/>
                            <wpg:cNvGrpSpPr/>
                            <wpg:grpSpPr>
                              <a:xfrm>
                                <a:off x="0" y="0"/>
                                <a:ext cx="12700" cy="12700"/>
                                <a:chExt cx="12700" cy="12700"/>
                              </a:xfrm>
                            </wpg:grpSpPr>
                            <wps:wsp>
                              <wps:cNvPr id="4731" name="Graphic 473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042" coordorigin="0,0" coordsize="20,20">
                      <v:shape style="position:absolute;left:0;top:0;width:20;height:20" id="docshape4043" coordorigin="0,0" coordsize="20,20" path="m0,10l3,3,10,0,17,3,20,10,17,17,10,20,3,17,0,10xe" filled="true" fillcolor="#000000" stroked="false">
                        <v:path arrowok="t"/>
                        <v:fill type="solid"/>
                      </v:shape>
                    </v:group>
                  </w:pict>
                </mc:Fallback>
              </mc:AlternateContent>
            </w:r>
            <w:r>
              <w:rPr>
                <w:sz w:val="2"/>
              </w:rPr>
            </w:r>
          </w:p>
        </w:tc>
        <w:tc>
          <w:tcPr>
            <w:tcW w:w="1594" w:type="dxa"/>
            <w:tcBorders>
              <w:top w:val="single" w:sz="4" w:space="0" w:color="000000"/>
              <w:left w:val="dotted" w:sz="8" w:space="0" w:color="000000"/>
            </w:tcBorders>
          </w:tcPr>
          <w:p>
            <w:pPr>
              <w:pStyle w:val="TableParagraph"/>
              <w:rPr>
                <w:rFonts w:ascii="Times New Roman"/>
                <w:sz w:val="16"/>
              </w:rPr>
            </w:pPr>
          </w:p>
        </w:tc>
      </w:tr>
      <w:tr>
        <w:trPr>
          <w:trHeight w:val="379" w:hRule="atLeast"/>
        </w:trPr>
        <w:tc>
          <w:tcPr>
            <w:tcW w:w="9820" w:type="dxa"/>
          </w:tcPr>
          <w:p>
            <w:pPr>
              <w:pStyle w:val="TableParagraph"/>
              <w:spacing w:before="97"/>
              <w:rPr>
                <w:b/>
                <w:sz w:val="9"/>
              </w:rPr>
            </w:pPr>
            <w:r>
              <w:rPr>
                <w:b/>
                <w:w w:val="115"/>
                <w:sz w:val="16"/>
              </w:rPr>
              <w:t>Global </w:t>
            </w:r>
            <w:r>
              <w:rPr>
                <w:b/>
                <w:spacing w:val="-2"/>
                <w:w w:val="115"/>
                <w:sz w:val="16"/>
              </w:rPr>
              <w:t>Workforce</w:t>
            </w:r>
            <w:r>
              <w:rPr>
                <w:b/>
                <w:spacing w:val="-2"/>
                <w:w w:val="115"/>
                <w:position w:val="5"/>
                <w:sz w:val="9"/>
              </w:rPr>
              <w:t>2</w:t>
            </w:r>
          </w:p>
        </w:tc>
        <w:tc>
          <w:tcPr>
            <w:tcW w:w="280" w:type="dxa"/>
          </w:tcPr>
          <w:p>
            <w:pPr>
              <w:pStyle w:val="TableParagraph"/>
              <w:rPr>
                <w:rFonts w:ascii="Times New Roman"/>
                <w:sz w:val="16"/>
              </w:rPr>
            </w:pPr>
          </w:p>
        </w:tc>
        <w:tc>
          <w:tcPr>
            <w:tcW w:w="1495" w:type="dxa"/>
          </w:tcPr>
          <w:p>
            <w:pPr>
              <w:pStyle w:val="TableParagraph"/>
              <w:spacing w:before="97"/>
              <w:ind w:right="139"/>
              <w:jc w:val="right"/>
              <w:rPr>
                <w:sz w:val="16"/>
              </w:rPr>
            </w:pPr>
            <w:r>
              <w:rPr>
                <w:spacing w:val="-2"/>
                <w:w w:val="120"/>
                <w:sz w:val="16"/>
              </w:rPr>
              <w:t>129,200</w:t>
            </w:r>
          </w:p>
        </w:tc>
        <w:tc>
          <w:tcPr>
            <w:tcW w:w="1619" w:type="dxa"/>
          </w:tcPr>
          <w:p>
            <w:pPr>
              <w:pStyle w:val="TableParagraph"/>
              <w:spacing w:before="97"/>
              <w:ind w:right="139"/>
              <w:jc w:val="right"/>
              <w:rPr>
                <w:sz w:val="16"/>
              </w:rPr>
            </w:pPr>
            <w:r>
              <w:rPr/>
              <mc:AlternateContent>
                <mc:Choice Requires="wps">
                  <w:drawing>
                    <wp:anchor distT="0" distB="0" distL="0" distR="0" allowOverlap="1" layoutInCell="1" locked="0" behindDoc="1" simplePos="0" relativeHeight="472455680">
                      <wp:simplePos x="0" y="0"/>
                      <wp:positionH relativeFrom="column">
                        <wp:posOffset>-6350</wp:posOffset>
                      </wp:positionH>
                      <wp:positionV relativeFrom="paragraph">
                        <wp:posOffset>-59005</wp:posOffset>
                      </wp:positionV>
                      <wp:extent cx="12700" cy="2063750"/>
                      <wp:effectExtent l="0" t="0" r="0" b="0"/>
                      <wp:wrapNone/>
                      <wp:docPr id="4732" name="Group 4732"/>
                      <wp:cNvGraphicFramePr>
                        <a:graphicFrameLocks/>
                      </wp:cNvGraphicFramePr>
                      <a:graphic>
                        <a:graphicData uri="http://schemas.microsoft.com/office/word/2010/wordprocessingGroup">
                          <wpg:wgp>
                            <wpg:cNvPr id="4732" name="Group 4732"/>
                            <wpg:cNvGrpSpPr/>
                            <wpg:grpSpPr>
                              <a:xfrm>
                                <a:off x="0" y="0"/>
                                <a:ext cx="12700" cy="2063750"/>
                                <a:chExt cx="12700" cy="2063750"/>
                              </a:xfrm>
                            </wpg:grpSpPr>
                            <wps:wsp>
                              <wps:cNvPr id="4733" name="Graphic 473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734" name="Graphic 4734"/>
                              <wps:cNvSpPr/>
                              <wps:spPr>
                                <a:xfrm>
                                  <a:off x="6350" y="28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35" name="Graphic 4735"/>
                              <wps:cNvSpPr/>
                              <wps:spPr>
                                <a:xfrm>
                                  <a:off x="-3" y="6"/>
                                  <a:ext cx="12700" cy="101600"/>
                                </a:xfrm>
                                <a:custGeom>
                                  <a:avLst/>
                                  <a:gdLst/>
                                  <a:ahLst/>
                                  <a:cxnLst/>
                                  <a:rect l="l" t="t" r="r" b="b"/>
                                  <a:pathLst>
                                    <a:path w="12700" h="101600">
                                      <a:moveTo>
                                        <a:pt x="12700" y="95250"/>
                                      </a:moveTo>
                                      <a:lnTo>
                                        <a:pt x="10833" y="90754"/>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36" name="Graphic 4736"/>
                              <wps:cNvSpPr/>
                              <wps:spPr>
                                <a:xfrm>
                                  <a:off x="6350" y="1143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37" name="Graphic 4737"/>
                              <wps:cNvSpPr/>
                              <wps:spPr>
                                <a:xfrm>
                                  <a:off x="-3" y="889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38" name="Graphic 4738"/>
                              <wps:cNvSpPr/>
                              <wps:spPr>
                                <a:xfrm>
                                  <a:off x="6350" y="2698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39" name="Graphic 4739"/>
                              <wps:cNvSpPr/>
                              <wps:spPr>
                                <a:xfrm>
                                  <a:off x="-3" y="241306"/>
                                  <a:ext cx="12700" cy="101600"/>
                                </a:xfrm>
                                <a:custGeom>
                                  <a:avLst/>
                                  <a:gdLst/>
                                  <a:ahLst/>
                                  <a:cxnLst/>
                                  <a:rect l="l" t="t" r="r" b="b"/>
                                  <a:pathLst>
                                    <a:path w="12700" h="101600">
                                      <a:moveTo>
                                        <a:pt x="12700" y="95250"/>
                                      </a:moveTo>
                                      <a:lnTo>
                                        <a:pt x="10833" y="90754"/>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40" name="Graphic 4740"/>
                              <wps:cNvSpPr/>
                              <wps:spPr>
                                <a:xfrm>
                                  <a:off x="6350" y="3556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41" name="Graphic 4741"/>
                              <wps:cNvSpPr/>
                              <wps:spPr>
                                <a:xfrm>
                                  <a:off x="-3" y="3302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42" name="Graphic 4742"/>
                              <wps:cNvSpPr/>
                              <wps:spPr>
                                <a:xfrm>
                                  <a:off x="6350" y="5080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43" name="Graphic 4743"/>
                              <wps:cNvSpPr/>
                              <wps:spPr>
                                <a:xfrm>
                                  <a:off x="-3" y="4826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44" name="Graphic 4744"/>
                              <wps:cNvSpPr/>
                              <wps:spPr>
                                <a:xfrm>
                                  <a:off x="6350" y="663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45" name="Graphic 4745"/>
                              <wps:cNvSpPr/>
                              <wps:spPr>
                                <a:xfrm>
                                  <a:off x="-3" y="635006"/>
                                  <a:ext cx="12700" cy="101600"/>
                                </a:xfrm>
                                <a:custGeom>
                                  <a:avLst/>
                                  <a:gdLst/>
                                  <a:ahLst/>
                                  <a:cxnLst/>
                                  <a:rect l="l" t="t" r="r" b="b"/>
                                  <a:pathLst>
                                    <a:path w="12700" h="101600">
                                      <a:moveTo>
                                        <a:pt x="12700" y="95250"/>
                                      </a:moveTo>
                                      <a:lnTo>
                                        <a:pt x="10833" y="90754"/>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46" name="Graphic 4746"/>
                              <wps:cNvSpPr/>
                              <wps:spPr>
                                <a:xfrm>
                                  <a:off x="6350" y="7493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47" name="Graphic 4747"/>
                              <wps:cNvSpPr/>
                              <wps:spPr>
                                <a:xfrm>
                                  <a:off x="-3" y="7239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48" name="Graphic 4748"/>
                              <wps:cNvSpPr/>
                              <wps:spPr>
                                <a:xfrm>
                                  <a:off x="6350" y="9017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49" name="Graphic 4749"/>
                              <wps:cNvSpPr/>
                              <wps:spPr>
                                <a:xfrm>
                                  <a:off x="-3" y="8763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50" name="Graphic 4750"/>
                              <wps:cNvSpPr/>
                              <wps:spPr>
                                <a:xfrm>
                                  <a:off x="6350" y="10572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51" name="Graphic 4751"/>
                              <wps:cNvSpPr/>
                              <wps:spPr>
                                <a:xfrm>
                                  <a:off x="-3" y="1028706"/>
                                  <a:ext cx="12700" cy="101600"/>
                                </a:xfrm>
                                <a:custGeom>
                                  <a:avLst/>
                                  <a:gdLst/>
                                  <a:ahLst/>
                                  <a:cxnLst/>
                                  <a:rect l="l" t="t" r="r" b="b"/>
                                  <a:pathLst>
                                    <a:path w="12700" h="101600">
                                      <a:moveTo>
                                        <a:pt x="12700" y="95250"/>
                                      </a:moveTo>
                                      <a:lnTo>
                                        <a:pt x="10833" y="90754"/>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52" name="Graphic 4752"/>
                              <wps:cNvSpPr/>
                              <wps:spPr>
                                <a:xfrm>
                                  <a:off x="6350" y="11430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53" name="Graphic 4753"/>
                              <wps:cNvSpPr/>
                              <wps:spPr>
                                <a:xfrm>
                                  <a:off x="-3" y="11176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54" name="Graphic 4754"/>
                              <wps:cNvSpPr/>
                              <wps:spPr>
                                <a:xfrm>
                                  <a:off x="6350" y="12954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55" name="Graphic 4755"/>
                              <wps:cNvSpPr/>
                              <wps:spPr>
                                <a:xfrm>
                                  <a:off x="-3" y="12700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56" name="Graphic 4756"/>
                              <wps:cNvSpPr/>
                              <wps:spPr>
                                <a:xfrm>
                                  <a:off x="6350" y="14509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57" name="Graphic 4757"/>
                              <wps:cNvSpPr/>
                              <wps:spPr>
                                <a:xfrm>
                                  <a:off x="-3" y="1422406"/>
                                  <a:ext cx="12700" cy="101600"/>
                                </a:xfrm>
                                <a:custGeom>
                                  <a:avLst/>
                                  <a:gdLst/>
                                  <a:ahLst/>
                                  <a:cxnLst/>
                                  <a:rect l="l" t="t" r="r" b="b"/>
                                  <a:pathLst>
                                    <a:path w="12700" h="101600">
                                      <a:moveTo>
                                        <a:pt x="12700" y="95250"/>
                                      </a:moveTo>
                                      <a:lnTo>
                                        <a:pt x="10833" y="90754"/>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58" name="Graphic 4758"/>
                              <wps:cNvSpPr/>
                              <wps:spPr>
                                <a:xfrm>
                                  <a:off x="6350" y="15367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59" name="Graphic 4759"/>
                              <wps:cNvSpPr/>
                              <wps:spPr>
                                <a:xfrm>
                                  <a:off x="-3" y="15113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60" name="Graphic 4760"/>
                              <wps:cNvSpPr/>
                              <wps:spPr>
                                <a:xfrm>
                                  <a:off x="6350" y="16891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61" name="Graphic 4761"/>
                              <wps:cNvSpPr/>
                              <wps:spPr>
                                <a:xfrm>
                                  <a:off x="-3" y="16637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62" name="Graphic 4762"/>
                              <wps:cNvSpPr/>
                              <wps:spPr>
                                <a:xfrm>
                                  <a:off x="6350" y="18446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63" name="Graphic 4763"/>
                              <wps:cNvSpPr/>
                              <wps:spPr>
                                <a:xfrm>
                                  <a:off x="-3" y="1816106"/>
                                  <a:ext cx="12700" cy="101600"/>
                                </a:xfrm>
                                <a:custGeom>
                                  <a:avLst/>
                                  <a:gdLst/>
                                  <a:ahLst/>
                                  <a:cxnLst/>
                                  <a:rect l="l" t="t" r="r" b="b"/>
                                  <a:pathLst>
                                    <a:path w="12700" h="101600">
                                      <a:moveTo>
                                        <a:pt x="12700" y="95250"/>
                                      </a:moveTo>
                                      <a:lnTo>
                                        <a:pt x="10833" y="90754"/>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64" name="Graphic 4764"/>
                              <wps:cNvSpPr/>
                              <wps:spPr>
                                <a:xfrm>
                                  <a:off x="6350" y="1929612"/>
                                  <a:ext cx="1270" cy="91440"/>
                                </a:xfrm>
                                <a:custGeom>
                                  <a:avLst/>
                                  <a:gdLst/>
                                  <a:ahLst/>
                                  <a:cxnLst/>
                                  <a:rect l="l" t="t" r="r" b="b"/>
                                  <a:pathLst>
                                    <a:path w="0" h="91440">
                                      <a:moveTo>
                                        <a:pt x="0" y="91274"/>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65" name="Graphic 4765"/>
                              <wps:cNvSpPr/>
                              <wps:spPr>
                                <a:xfrm>
                                  <a:off x="-3" y="1905006"/>
                                  <a:ext cx="12700" cy="158750"/>
                                </a:xfrm>
                                <a:custGeom>
                                  <a:avLst/>
                                  <a:gdLst/>
                                  <a:ahLst/>
                                  <a:cxnLst/>
                                  <a:rect l="l" t="t" r="r" b="b"/>
                                  <a:pathLst>
                                    <a:path w="12700" h="158750">
                                      <a:moveTo>
                                        <a:pt x="12700" y="152400"/>
                                      </a:moveTo>
                                      <a:lnTo>
                                        <a:pt x="10833" y="147904"/>
                                      </a:lnTo>
                                      <a:lnTo>
                                        <a:pt x="6350" y="146050"/>
                                      </a:lnTo>
                                      <a:lnTo>
                                        <a:pt x="1854" y="147904"/>
                                      </a:lnTo>
                                      <a:lnTo>
                                        <a:pt x="0" y="152400"/>
                                      </a:lnTo>
                                      <a:lnTo>
                                        <a:pt x="1854" y="156895"/>
                                      </a:lnTo>
                                      <a:lnTo>
                                        <a:pt x="6350" y="158750"/>
                                      </a:lnTo>
                                      <a:lnTo>
                                        <a:pt x="10833" y="156895"/>
                                      </a:lnTo>
                                      <a:lnTo>
                                        <a:pt x="12700" y="152400"/>
                                      </a:lnTo>
                                      <a:close/>
                                    </a:path>
                                    <a:path w="12700" h="15875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pt;margin-top:-4.646079pt;width:1pt;height:162.5pt;mso-position-horizontal-relative:column;mso-position-vertical-relative:paragraph;z-index:-30860800" id="docshapegroup4044" coordorigin="-10,-93" coordsize="20,3250">
                      <v:shape style="position:absolute;left:-10;top:-93;width:20;height:20" id="docshape4045" coordorigin="-10,-93" coordsize="20,20" path="m-10,-83l-7,-90,0,-93,7,-90,10,-83,7,-76,0,-73,-7,-76,-10,-83xe" filled="true" fillcolor="#000000" stroked="false">
                        <v:path arrowok="t"/>
                        <v:fill type="solid"/>
                      </v:shape>
                      <v:line style="position:absolute" from="0,-13" to="0,-48" stroked="true" strokeweight="1pt" strokecolor="#000000">
                        <v:stroke dashstyle="dot"/>
                      </v:line>
                      <v:shape style="position:absolute;left:-10;top:-93;width:20;height:160" id="docshape4046" coordorigin="-10,-93" coordsize="20,160" path="m10,57l7,50,0,47,-7,50,-10,57,-7,64,0,67,7,64,10,57xm10,-83l7,-90,0,-93,-7,-90,-10,-83,-7,-76,0,-73,7,-76,10,-83xe" filled="true" fillcolor="#000000" stroked="false">
                        <v:path arrowok="t"/>
                        <v:fill type="solid"/>
                      </v:shape>
                      <v:line style="position:absolute" from="0,237" to="0,87" stroked="true" strokeweight="1pt" strokecolor="#000000">
                        <v:stroke dashstyle="dot"/>
                      </v:line>
                      <v:shape style="position:absolute;left:-10;top:47;width:20;height:260" id="docshape4047" coordorigin="-10,47" coordsize="20,260" path="m10,297l7,290,0,287,-7,290,-10,297,-7,304,0,307,7,304,10,297xm10,57l7,50,0,47,-7,50,-10,57,-7,64,0,67,7,64,10,57xe" filled="true" fillcolor="#000000" stroked="false">
                        <v:path arrowok="t"/>
                        <v:fill type="solid"/>
                      </v:shape>
                      <v:line style="position:absolute" from="0,367" to="0,332" stroked="true" strokeweight="1pt" strokecolor="#000000">
                        <v:stroke dashstyle="dot"/>
                      </v:line>
                      <v:shape style="position:absolute;left:-10;top:287;width:20;height:160" id="docshape4048" coordorigin="-10,287" coordsize="20,160" path="m10,437l7,430,0,427,-7,430,-10,437,-7,444,0,447,7,444,10,437xm10,297l7,290,0,287,-7,290,-10,297,-7,304,0,307,7,304,10,297xe" filled="true" fillcolor="#000000" stroked="false">
                        <v:path arrowok="t"/>
                        <v:fill type="solid"/>
                      </v:shape>
                      <v:line style="position:absolute" from="0,617" to="0,467" stroked="true" strokeweight="1pt" strokecolor="#000000">
                        <v:stroke dashstyle="dot"/>
                      </v:line>
                      <v:shape style="position:absolute;left:-10;top:427;width:20;height:260" id="docshape4049" coordorigin="-10,427" coordsize="20,260" path="m10,677l7,670,0,667,-7,670,-10,677,-7,684,0,687,7,684,10,677xm10,437l7,430,0,427,-7,430,-10,437,-7,444,0,447,7,444,10,437xe" filled="true" fillcolor="#000000" stroked="false">
                        <v:path arrowok="t"/>
                        <v:fill type="solid"/>
                      </v:shape>
                      <v:line style="position:absolute" from="0,857" to="0,707" stroked="true" strokeweight="1pt" strokecolor="#000000">
                        <v:stroke dashstyle="dot"/>
                      </v:line>
                      <v:shape style="position:absolute;left:-10;top:667;width:20;height:260" id="docshape4050" coordorigin="-10,667" coordsize="20,260" path="m10,917l7,910,0,907,-7,910,-10,917,-7,924,0,927,7,924,10,917xm10,677l7,670,0,667,-7,670,-10,677,-7,684,0,687,7,684,10,677xe" filled="true" fillcolor="#000000" stroked="false">
                        <v:path arrowok="t"/>
                        <v:fill type="solid"/>
                      </v:shape>
                      <v:line style="position:absolute" from="0,987" to="0,952" stroked="true" strokeweight="1pt" strokecolor="#000000">
                        <v:stroke dashstyle="dot"/>
                      </v:line>
                      <v:shape style="position:absolute;left:-10;top:907;width:20;height:160" id="docshape4051" coordorigin="-10,907" coordsize="20,160" path="m10,1057l7,1050,0,1047,-7,1050,-10,1057,-7,1064,0,1067,7,1064,10,1057xm10,917l7,910,0,907,-7,910,-10,917,-7,924,0,927,7,924,10,917xe" filled="true" fillcolor="#000000" stroked="false">
                        <v:path arrowok="t"/>
                        <v:fill type="solid"/>
                      </v:shape>
                      <v:line style="position:absolute" from="0,1237" to="0,1087" stroked="true" strokeweight="1pt" strokecolor="#000000">
                        <v:stroke dashstyle="dot"/>
                      </v:line>
                      <v:shape style="position:absolute;left:-10;top:1047;width:20;height:260" id="docshape4052" coordorigin="-10,1047" coordsize="20,260" path="m10,1297l7,1290,0,1287,-7,1290,-10,1297,-7,1304,0,1307,7,1304,10,1297xm10,1057l7,1050,0,1047,-7,1050,-10,1057,-7,1064,0,1067,7,1064,10,1057xe" filled="true" fillcolor="#000000" stroked="false">
                        <v:path arrowok="t"/>
                        <v:fill type="solid"/>
                      </v:shape>
                      <v:line style="position:absolute" from="0,1477" to="0,1327" stroked="true" strokeweight="1pt" strokecolor="#000000">
                        <v:stroke dashstyle="dot"/>
                      </v:line>
                      <v:shape style="position:absolute;left:-10;top:1287;width:20;height:260" id="docshape4053" coordorigin="-10,1287" coordsize="20,260" path="m10,1537l7,1530,0,1527,-7,1530,-10,1537,-7,1544,0,1547,7,1544,10,1537xm10,1297l7,1290,0,1287,-7,1290,-10,1297,-7,1304,0,1307,7,1304,10,1297xe" filled="true" fillcolor="#000000" stroked="false">
                        <v:path arrowok="t"/>
                        <v:fill type="solid"/>
                      </v:shape>
                      <v:line style="position:absolute" from="0,1607" to="0,1572" stroked="true" strokeweight="1pt" strokecolor="#000000">
                        <v:stroke dashstyle="dot"/>
                      </v:line>
                      <v:shape style="position:absolute;left:-10;top:1527;width:20;height:160" id="docshape4054" coordorigin="-10,1527" coordsize="20,160" path="m10,1677l7,1670,0,1667,-7,1670,-10,1677,-7,1684,0,1687,7,1684,10,1677xm10,1537l7,1530,0,1527,-7,1530,-10,1537,-7,1544,0,1547,7,1544,10,1537xe" filled="true" fillcolor="#000000" stroked="false">
                        <v:path arrowok="t"/>
                        <v:fill type="solid"/>
                      </v:shape>
                      <v:line style="position:absolute" from="0,1857" to="0,1707" stroked="true" strokeweight="1pt" strokecolor="#000000">
                        <v:stroke dashstyle="dot"/>
                      </v:line>
                      <v:shape style="position:absolute;left:-10;top:1667;width:20;height:260" id="docshape4055" coordorigin="-10,1667" coordsize="20,260" path="m10,1917l7,1910,0,1907,-7,1910,-10,1917,-7,1924,0,1927,7,1924,10,1917xm10,1677l7,1670,0,1667,-7,1670,-10,1677,-7,1684,0,1687,7,1684,10,1677xe" filled="true" fillcolor="#000000" stroked="false">
                        <v:path arrowok="t"/>
                        <v:fill type="solid"/>
                      </v:shape>
                      <v:line style="position:absolute" from="0,2097" to="0,1947" stroked="true" strokeweight="1pt" strokecolor="#000000">
                        <v:stroke dashstyle="dot"/>
                      </v:line>
                      <v:shape style="position:absolute;left:-10;top:1907;width:20;height:260" id="docshape4056" coordorigin="-10,1907" coordsize="20,260" path="m10,2157l7,2150,0,2147,-7,2150,-10,2157,-7,2164,0,2167,7,2164,10,2157xm10,1917l7,1910,0,1907,-7,1910,-10,1917,-7,1924,0,1927,7,1924,10,1917xe" filled="true" fillcolor="#000000" stroked="false">
                        <v:path arrowok="t"/>
                        <v:fill type="solid"/>
                      </v:shape>
                      <v:line style="position:absolute" from="0,2227" to="0,2192" stroked="true" strokeweight="1pt" strokecolor="#000000">
                        <v:stroke dashstyle="dot"/>
                      </v:line>
                      <v:shape style="position:absolute;left:-10;top:2147;width:20;height:160" id="docshape4057" coordorigin="-10,2147" coordsize="20,160" path="m10,2297l7,2290,0,2287,-7,2290,-10,2297,-7,2304,0,2307,7,2304,10,2297xm10,2157l7,2150,0,2147,-7,2150,-10,2157,-7,2164,0,2167,7,2164,10,2157xe" filled="true" fillcolor="#000000" stroked="false">
                        <v:path arrowok="t"/>
                        <v:fill type="solid"/>
                      </v:shape>
                      <v:line style="position:absolute" from="0,2477" to="0,2327" stroked="true" strokeweight="1pt" strokecolor="#000000">
                        <v:stroke dashstyle="dot"/>
                      </v:line>
                      <v:shape style="position:absolute;left:-10;top:2287;width:20;height:260" id="docshape4058" coordorigin="-10,2287" coordsize="20,260" path="m10,2537l7,2530,0,2527,-7,2530,-10,2537,-7,2544,0,2547,7,2544,10,2537xm10,2297l7,2290,0,2287,-7,2290,-10,2297,-7,2304,0,2307,7,2304,10,2297xe" filled="true" fillcolor="#000000" stroked="false">
                        <v:path arrowok="t"/>
                        <v:fill type="solid"/>
                      </v:shape>
                      <v:line style="position:absolute" from="0,2717" to="0,2567" stroked="true" strokeweight="1pt" strokecolor="#000000">
                        <v:stroke dashstyle="dot"/>
                      </v:line>
                      <v:shape style="position:absolute;left:-10;top:2527;width:20;height:260" id="docshape4059" coordorigin="-10,2527" coordsize="20,260" path="m10,2777l7,2770,0,2767,-7,2770,-10,2777,-7,2784,0,2787,7,2784,10,2777xm10,2537l7,2530,0,2527,-7,2530,-10,2537,-7,2544,0,2547,7,2544,10,2537xe" filled="true" fillcolor="#000000" stroked="false">
                        <v:path arrowok="t"/>
                        <v:fill type="solid"/>
                      </v:shape>
                      <v:line style="position:absolute" from="0,2847" to="0,2812" stroked="true" strokeweight="1pt" strokecolor="#000000">
                        <v:stroke dashstyle="dot"/>
                      </v:line>
                      <v:shape style="position:absolute;left:-10;top:2767;width:20;height:160" id="docshape4060" coordorigin="-10,2767" coordsize="20,160" path="m10,2917l7,2910,0,2907,-7,2910,-10,2917,-7,2924,0,2927,7,2924,10,2917xm10,2777l7,2770,0,2767,-7,2770,-10,2777,-7,2784,0,2787,7,2784,10,2777xe" filled="true" fillcolor="#000000" stroked="false">
                        <v:path arrowok="t"/>
                        <v:fill type="solid"/>
                      </v:shape>
                      <v:line style="position:absolute" from="0,3090" to="0,2946" stroked="true" strokeweight="1pt" strokecolor="#000000">
                        <v:stroke dashstyle="dot"/>
                      </v:line>
                      <v:shape style="position:absolute;left:-10;top:2907;width:20;height:250" id="docshape4061" coordorigin="-10,2907" coordsize="20,250" path="m10,3147l7,3140,0,3137,-7,3140,-10,3147,-7,3154,0,3157,7,3154,10,3147xm10,2917l7,2910,0,2907,-7,2910,-10,2917,-7,2924,0,2927,7,2924,10,2917xe" filled="true" fillcolor="#000000" stroked="false">
                        <v:path arrowok="t"/>
                        <v:fill type="solid"/>
                      </v:shape>
                      <w10:wrap type="none"/>
                    </v:group>
                  </w:pict>
                </mc:Fallback>
              </mc:AlternateContent>
            </w:r>
            <w:r>
              <w:rPr>
                <w:spacing w:val="-2"/>
                <w:w w:val="115"/>
                <w:sz w:val="16"/>
              </w:rPr>
              <w:t>123,200</w:t>
            </w:r>
          </w:p>
        </w:tc>
        <w:tc>
          <w:tcPr>
            <w:tcW w:w="1619" w:type="dxa"/>
          </w:tcPr>
          <w:p>
            <w:pPr>
              <w:pStyle w:val="TableParagraph"/>
              <w:spacing w:before="97"/>
              <w:ind w:right="136"/>
              <w:jc w:val="right"/>
              <w:rPr>
                <w:sz w:val="16"/>
              </w:rPr>
            </w:pPr>
            <w:r>
              <w:rPr/>
              <mc:AlternateContent>
                <mc:Choice Requires="wps">
                  <w:drawing>
                    <wp:anchor distT="0" distB="0" distL="0" distR="0" allowOverlap="1" layoutInCell="1" locked="0" behindDoc="1" simplePos="0" relativeHeight="472456192">
                      <wp:simplePos x="0" y="0"/>
                      <wp:positionH relativeFrom="column">
                        <wp:posOffset>-6350</wp:posOffset>
                      </wp:positionH>
                      <wp:positionV relativeFrom="paragraph">
                        <wp:posOffset>-59005</wp:posOffset>
                      </wp:positionV>
                      <wp:extent cx="12700" cy="2063750"/>
                      <wp:effectExtent l="0" t="0" r="0" b="0"/>
                      <wp:wrapNone/>
                      <wp:docPr id="4766" name="Group 4766"/>
                      <wp:cNvGraphicFramePr>
                        <a:graphicFrameLocks/>
                      </wp:cNvGraphicFramePr>
                      <a:graphic>
                        <a:graphicData uri="http://schemas.microsoft.com/office/word/2010/wordprocessingGroup">
                          <wpg:wgp>
                            <wpg:cNvPr id="4766" name="Group 4766"/>
                            <wpg:cNvGrpSpPr/>
                            <wpg:grpSpPr>
                              <a:xfrm>
                                <a:off x="0" y="0"/>
                                <a:ext cx="12700" cy="2063750"/>
                                <a:chExt cx="12700" cy="2063750"/>
                              </a:xfrm>
                            </wpg:grpSpPr>
                            <wps:wsp>
                              <wps:cNvPr id="4767" name="Graphic 476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768" name="Graphic 4768"/>
                              <wps:cNvSpPr/>
                              <wps:spPr>
                                <a:xfrm>
                                  <a:off x="6350" y="28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69" name="Graphic 4769"/>
                              <wps:cNvSpPr/>
                              <wps:spPr>
                                <a:xfrm>
                                  <a:off x="-4" y="6"/>
                                  <a:ext cx="12700" cy="101600"/>
                                </a:xfrm>
                                <a:custGeom>
                                  <a:avLst/>
                                  <a:gdLst/>
                                  <a:ahLst/>
                                  <a:cxnLst/>
                                  <a:rect l="l" t="t" r="r" b="b"/>
                                  <a:pathLst>
                                    <a:path w="12700" h="101600">
                                      <a:moveTo>
                                        <a:pt x="12700" y="95250"/>
                                      </a:moveTo>
                                      <a:lnTo>
                                        <a:pt x="10833" y="90754"/>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70" name="Graphic 4770"/>
                              <wps:cNvSpPr/>
                              <wps:spPr>
                                <a:xfrm>
                                  <a:off x="6350" y="1143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71" name="Graphic 4771"/>
                              <wps:cNvSpPr/>
                              <wps:spPr>
                                <a:xfrm>
                                  <a:off x="-4" y="889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72" name="Graphic 4772"/>
                              <wps:cNvSpPr/>
                              <wps:spPr>
                                <a:xfrm>
                                  <a:off x="6350" y="2698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73" name="Graphic 4773"/>
                              <wps:cNvSpPr/>
                              <wps:spPr>
                                <a:xfrm>
                                  <a:off x="-4" y="241306"/>
                                  <a:ext cx="12700" cy="101600"/>
                                </a:xfrm>
                                <a:custGeom>
                                  <a:avLst/>
                                  <a:gdLst/>
                                  <a:ahLst/>
                                  <a:cxnLst/>
                                  <a:rect l="l" t="t" r="r" b="b"/>
                                  <a:pathLst>
                                    <a:path w="12700" h="101600">
                                      <a:moveTo>
                                        <a:pt x="12700" y="95250"/>
                                      </a:moveTo>
                                      <a:lnTo>
                                        <a:pt x="10833" y="90754"/>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74" name="Graphic 4774"/>
                              <wps:cNvSpPr/>
                              <wps:spPr>
                                <a:xfrm>
                                  <a:off x="6350" y="3556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75" name="Graphic 4775"/>
                              <wps:cNvSpPr/>
                              <wps:spPr>
                                <a:xfrm>
                                  <a:off x="-4" y="3302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76" name="Graphic 4776"/>
                              <wps:cNvSpPr/>
                              <wps:spPr>
                                <a:xfrm>
                                  <a:off x="6350" y="5080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77" name="Graphic 4777"/>
                              <wps:cNvSpPr/>
                              <wps:spPr>
                                <a:xfrm>
                                  <a:off x="-4" y="4826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78" name="Graphic 4778"/>
                              <wps:cNvSpPr/>
                              <wps:spPr>
                                <a:xfrm>
                                  <a:off x="6350" y="663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79" name="Graphic 4779"/>
                              <wps:cNvSpPr/>
                              <wps:spPr>
                                <a:xfrm>
                                  <a:off x="-4" y="635006"/>
                                  <a:ext cx="12700" cy="101600"/>
                                </a:xfrm>
                                <a:custGeom>
                                  <a:avLst/>
                                  <a:gdLst/>
                                  <a:ahLst/>
                                  <a:cxnLst/>
                                  <a:rect l="l" t="t" r="r" b="b"/>
                                  <a:pathLst>
                                    <a:path w="12700" h="101600">
                                      <a:moveTo>
                                        <a:pt x="12700" y="95250"/>
                                      </a:moveTo>
                                      <a:lnTo>
                                        <a:pt x="10833" y="90754"/>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80" name="Graphic 4780"/>
                              <wps:cNvSpPr/>
                              <wps:spPr>
                                <a:xfrm>
                                  <a:off x="6350" y="7493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81" name="Graphic 4781"/>
                              <wps:cNvSpPr/>
                              <wps:spPr>
                                <a:xfrm>
                                  <a:off x="-4" y="7239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82" name="Graphic 4782"/>
                              <wps:cNvSpPr/>
                              <wps:spPr>
                                <a:xfrm>
                                  <a:off x="6350" y="9017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83" name="Graphic 4783"/>
                              <wps:cNvSpPr/>
                              <wps:spPr>
                                <a:xfrm>
                                  <a:off x="-4" y="8763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84" name="Graphic 4784"/>
                              <wps:cNvSpPr/>
                              <wps:spPr>
                                <a:xfrm>
                                  <a:off x="6350" y="10572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85" name="Graphic 4785"/>
                              <wps:cNvSpPr/>
                              <wps:spPr>
                                <a:xfrm>
                                  <a:off x="-4" y="1028706"/>
                                  <a:ext cx="12700" cy="101600"/>
                                </a:xfrm>
                                <a:custGeom>
                                  <a:avLst/>
                                  <a:gdLst/>
                                  <a:ahLst/>
                                  <a:cxnLst/>
                                  <a:rect l="l" t="t" r="r" b="b"/>
                                  <a:pathLst>
                                    <a:path w="12700" h="101600">
                                      <a:moveTo>
                                        <a:pt x="12700" y="95250"/>
                                      </a:moveTo>
                                      <a:lnTo>
                                        <a:pt x="10833" y="90754"/>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86" name="Graphic 4786"/>
                              <wps:cNvSpPr/>
                              <wps:spPr>
                                <a:xfrm>
                                  <a:off x="6350" y="11430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87" name="Graphic 4787"/>
                              <wps:cNvSpPr/>
                              <wps:spPr>
                                <a:xfrm>
                                  <a:off x="-4" y="11176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88" name="Graphic 4788"/>
                              <wps:cNvSpPr/>
                              <wps:spPr>
                                <a:xfrm>
                                  <a:off x="6350" y="12954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89" name="Graphic 4789"/>
                              <wps:cNvSpPr/>
                              <wps:spPr>
                                <a:xfrm>
                                  <a:off x="-4" y="12700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90" name="Graphic 4790"/>
                              <wps:cNvSpPr/>
                              <wps:spPr>
                                <a:xfrm>
                                  <a:off x="6350" y="14509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91" name="Graphic 4791"/>
                              <wps:cNvSpPr/>
                              <wps:spPr>
                                <a:xfrm>
                                  <a:off x="-4" y="1422406"/>
                                  <a:ext cx="12700" cy="101600"/>
                                </a:xfrm>
                                <a:custGeom>
                                  <a:avLst/>
                                  <a:gdLst/>
                                  <a:ahLst/>
                                  <a:cxnLst/>
                                  <a:rect l="l" t="t" r="r" b="b"/>
                                  <a:pathLst>
                                    <a:path w="12700" h="101600">
                                      <a:moveTo>
                                        <a:pt x="12700" y="95250"/>
                                      </a:moveTo>
                                      <a:lnTo>
                                        <a:pt x="10833" y="90754"/>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92" name="Graphic 4792"/>
                              <wps:cNvSpPr/>
                              <wps:spPr>
                                <a:xfrm>
                                  <a:off x="6350" y="15367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93" name="Graphic 4793"/>
                              <wps:cNvSpPr/>
                              <wps:spPr>
                                <a:xfrm>
                                  <a:off x="-4" y="15113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94" name="Graphic 4794"/>
                              <wps:cNvSpPr/>
                              <wps:spPr>
                                <a:xfrm>
                                  <a:off x="6350" y="16891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95" name="Graphic 4795"/>
                              <wps:cNvSpPr/>
                              <wps:spPr>
                                <a:xfrm>
                                  <a:off x="-4" y="16637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96" name="Graphic 4796"/>
                              <wps:cNvSpPr/>
                              <wps:spPr>
                                <a:xfrm>
                                  <a:off x="6350" y="18446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97" name="Graphic 4797"/>
                              <wps:cNvSpPr/>
                              <wps:spPr>
                                <a:xfrm>
                                  <a:off x="-4" y="1816106"/>
                                  <a:ext cx="12700" cy="101600"/>
                                </a:xfrm>
                                <a:custGeom>
                                  <a:avLst/>
                                  <a:gdLst/>
                                  <a:ahLst/>
                                  <a:cxnLst/>
                                  <a:rect l="l" t="t" r="r" b="b"/>
                                  <a:pathLst>
                                    <a:path w="12700" h="101600">
                                      <a:moveTo>
                                        <a:pt x="12700" y="95250"/>
                                      </a:moveTo>
                                      <a:lnTo>
                                        <a:pt x="10833" y="90754"/>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798" name="Graphic 4798"/>
                              <wps:cNvSpPr/>
                              <wps:spPr>
                                <a:xfrm>
                                  <a:off x="6350" y="1929612"/>
                                  <a:ext cx="1270" cy="91440"/>
                                </a:xfrm>
                                <a:custGeom>
                                  <a:avLst/>
                                  <a:gdLst/>
                                  <a:ahLst/>
                                  <a:cxnLst/>
                                  <a:rect l="l" t="t" r="r" b="b"/>
                                  <a:pathLst>
                                    <a:path w="0" h="91440">
                                      <a:moveTo>
                                        <a:pt x="0" y="91274"/>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799" name="Graphic 4799"/>
                              <wps:cNvSpPr/>
                              <wps:spPr>
                                <a:xfrm>
                                  <a:off x="-4" y="1905006"/>
                                  <a:ext cx="12700" cy="158750"/>
                                </a:xfrm>
                                <a:custGeom>
                                  <a:avLst/>
                                  <a:gdLst/>
                                  <a:ahLst/>
                                  <a:cxnLst/>
                                  <a:rect l="l" t="t" r="r" b="b"/>
                                  <a:pathLst>
                                    <a:path w="12700" h="158750">
                                      <a:moveTo>
                                        <a:pt x="12700" y="152400"/>
                                      </a:moveTo>
                                      <a:lnTo>
                                        <a:pt x="10833" y="147904"/>
                                      </a:lnTo>
                                      <a:lnTo>
                                        <a:pt x="6350" y="146050"/>
                                      </a:lnTo>
                                      <a:lnTo>
                                        <a:pt x="1854" y="147904"/>
                                      </a:lnTo>
                                      <a:lnTo>
                                        <a:pt x="0" y="152400"/>
                                      </a:lnTo>
                                      <a:lnTo>
                                        <a:pt x="1854" y="156895"/>
                                      </a:lnTo>
                                      <a:lnTo>
                                        <a:pt x="6350" y="158750"/>
                                      </a:lnTo>
                                      <a:lnTo>
                                        <a:pt x="10833" y="156895"/>
                                      </a:lnTo>
                                      <a:lnTo>
                                        <a:pt x="12700" y="152400"/>
                                      </a:lnTo>
                                      <a:close/>
                                    </a:path>
                                    <a:path w="12700" h="15875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pt;margin-top:-4.646079pt;width:1pt;height:162.5pt;mso-position-horizontal-relative:column;mso-position-vertical-relative:paragraph;z-index:-30860288" id="docshapegroup4062" coordorigin="-10,-93" coordsize="20,3250">
                      <v:shape style="position:absolute;left:-10;top:-93;width:20;height:20" id="docshape4063" coordorigin="-10,-93" coordsize="20,20" path="m-10,-83l-7,-90,0,-93,7,-90,10,-83,7,-76,0,-73,-7,-76,-10,-83xe" filled="true" fillcolor="#000000" stroked="false">
                        <v:path arrowok="t"/>
                        <v:fill type="solid"/>
                      </v:shape>
                      <v:line style="position:absolute" from="0,-13" to="0,-48" stroked="true" strokeweight="1pt" strokecolor="#000000">
                        <v:stroke dashstyle="dot"/>
                      </v:line>
                      <v:shape style="position:absolute;left:-10;top:-93;width:20;height:160" id="docshape4064" coordorigin="-10,-93" coordsize="20,160" path="m10,57l7,50,0,47,-7,50,-10,57,-7,64,0,67,7,64,10,57xm10,-83l7,-90,0,-93,-7,-90,-10,-83,-7,-76,0,-73,7,-76,10,-83xe" filled="true" fillcolor="#000000" stroked="false">
                        <v:path arrowok="t"/>
                        <v:fill type="solid"/>
                      </v:shape>
                      <v:line style="position:absolute" from="0,237" to="0,87" stroked="true" strokeweight="1pt" strokecolor="#000000">
                        <v:stroke dashstyle="dot"/>
                      </v:line>
                      <v:shape style="position:absolute;left:-10;top:47;width:20;height:260" id="docshape4065" coordorigin="-10,47" coordsize="20,260" path="m10,297l7,290,0,287,-7,290,-10,297,-7,304,0,307,7,304,10,297xm10,57l7,50,0,47,-7,50,-10,57,-7,64,0,67,7,64,10,57xe" filled="true" fillcolor="#000000" stroked="false">
                        <v:path arrowok="t"/>
                        <v:fill type="solid"/>
                      </v:shape>
                      <v:line style="position:absolute" from="0,367" to="0,332" stroked="true" strokeweight="1pt" strokecolor="#000000">
                        <v:stroke dashstyle="dot"/>
                      </v:line>
                      <v:shape style="position:absolute;left:-10;top:287;width:20;height:160" id="docshape4066" coordorigin="-10,287" coordsize="20,160" path="m10,437l7,430,0,427,-7,430,-10,437,-7,444,0,447,7,444,10,437xm10,297l7,290,0,287,-7,290,-10,297,-7,304,0,307,7,304,10,297xe" filled="true" fillcolor="#000000" stroked="false">
                        <v:path arrowok="t"/>
                        <v:fill type="solid"/>
                      </v:shape>
                      <v:line style="position:absolute" from="0,617" to="0,467" stroked="true" strokeweight="1pt" strokecolor="#000000">
                        <v:stroke dashstyle="dot"/>
                      </v:line>
                      <v:shape style="position:absolute;left:-10;top:427;width:20;height:260" id="docshape4067" coordorigin="-10,427" coordsize="20,260" path="m10,677l7,670,0,667,-7,670,-10,677,-7,684,0,687,7,684,10,677xm10,437l7,430,0,427,-7,430,-10,437,-7,444,0,447,7,444,10,437xe" filled="true" fillcolor="#000000" stroked="false">
                        <v:path arrowok="t"/>
                        <v:fill type="solid"/>
                      </v:shape>
                      <v:line style="position:absolute" from="0,857" to="0,707" stroked="true" strokeweight="1pt" strokecolor="#000000">
                        <v:stroke dashstyle="dot"/>
                      </v:line>
                      <v:shape style="position:absolute;left:-10;top:667;width:20;height:260" id="docshape4068" coordorigin="-10,667" coordsize="20,260" path="m10,917l7,910,0,907,-7,910,-10,917,-7,924,0,927,7,924,10,917xm10,677l7,670,0,667,-7,670,-10,677,-7,684,0,687,7,684,10,677xe" filled="true" fillcolor="#000000" stroked="false">
                        <v:path arrowok="t"/>
                        <v:fill type="solid"/>
                      </v:shape>
                      <v:line style="position:absolute" from="0,987" to="0,952" stroked="true" strokeweight="1pt" strokecolor="#000000">
                        <v:stroke dashstyle="dot"/>
                      </v:line>
                      <v:shape style="position:absolute;left:-10;top:907;width:20;height:160" id="docshape4069" coordorigin="-10,907" coordsize="20,160" path="m10,1057l7,1050,0,1047,-7,1050,-10,1057,-7,1064,0,1067,7,1064,10,1057xm10,917l7,910,0,907,-7,910,-10,917,-7,924,0,927,7,924,10,917xe" filled="true" fillcolor="#000000" stroked="false">
                        <v:path arrowok="t"/>
                        <v:fill type="solid"/>
                      </v:shape>
                      <v:line style="position:absolute" from="0,1237" to="0,1087" stroked="true" strokeweight="1pt" strokecolor="#000000">
                        <v:stroke dashstyle="dot"/>
                      </v:line>
                      <v:shape style="position:absolute;left:-10;top:1047;width:20;height:260" id="docshape4070" coordorigin="-10,1047" coordsize="20,260" path="m10,1297l7,1290,0,1287,-7,1290,-10,1297,-7,1304,0,1307,7,1304,10,1297xm10,1057l7,1050,0,1047,-7,1050,-10,1057,-7,1064,0,1067,7,1064,10,1057xe" filled="true" fillcolor="#000000" stroked="false">
                        <v:path arrowok="t"/>
                        <v:fill type="solid"/>
                      </v:shape>
                      <v:line style="position:absolute" from="0,1477" to="0,1327" stroked="true" strokeweight="1pt" strokecolor="#000000">
                        <v:stroke dashstyle="dot"/>
                      </v:line>
                      <v:shape style="position:absolute;left:-10;top:1287;width:20;height:260" id="docshape4071" coordorigin="-10,1287" coordsize="20,260" path="m10,1537l7,1530,0,1527,-7,1530,-10,1537,-7,1544,0,1547,7,1544,10,1537xm10,1297l7,1290,0,1287,-7,1290,-10,1297,-7,1304,0,1307,7,1304,10,1297xe" filled="true" fillcolor="#000000" stroked="false">
                        <v:path arrowok="t"/>
                        <v:fill type="solid"/>
                      </v:shape>
                      <v:line style="position:absolute" from="0,1607" to="0,1572" stroked="true" strokeweight="1pt" strokecolor="#000000">
                        <v:stroke dashstyle="dot"/>
                      </v:line>
                      <v:shape style="position:absolute;left:-10;top:1527;width:20;height:160" id="docshape4072" coordorigin="-10,1527" coordsize="20,160" path="m10,1677l7,1670,0,1667,-7,1670,-10,1677,-7,1684,0,1687,7,1684,10,1677xm10,1537l7,1530,0,1527,-7,1530,-10,1537,-7,1544,0,1547,7,1544,10,1537xe" filled="true" fillcolor="#000000" stroked="false">
                        <v:path arrowok="t"/>
                        <v:fill type="solid"/>
                      </v:shape>
                      <v:line style="position:absolute" from="0,1857" to="0,1707" stroked="true" strokeweight="1pt" strokecolor="#000000">
                        <v:stroke dashstyle="dot"/>
                      </v:line>
                      <v:shape style="position:absolute;left:-10;top:1667;width:20;height:260" id="docshape4073" coordorigin="-10,1667" coordsize="20,260" path="m10,1917l7,1910,0,1907,-7,1910,-10,1917,-7,1924,0,1927,7,1924,10,1917xm10,1677l7,1670,0,1667,-7,1670,-10,1677,-7,1684,0,1687,7,1684,10,1677xe" filled="true" fillcolor="#000000" stroked="false">
                        <v:path arrowok="t"/>
                        <v:fill type="solid"/>
                      </v:shape>
                      <v:line style="position:absolute" from="0,2097" to="0,1947" stroked="true" strokeweight="1pt" strokecolor="#000000">
                        <v:stroke dashstyle="dot"/>
                      </v:line>
                      <v:shape style="position:absolute;left:-10;top:1907;width:20;height:260" id="docshape4074" coordorigin="-10,1907" coordsize="20,260" path="m10,2157l7,2150,0,2147,-7,2150,-10,2157,-7,2164,0,2167,7,2164,10,2157xm10,1917l7,1910,0,1907,-7,1910,-10,1917,-7,1924,0,1927,7,1924,10,1917xe" filled="true" fillcolor="#000000" stroked="false">
                        <v:path arrowok="t"/>
                        <v:fill type="solid"/>
                      </v:shape>
                      <v:line style="position:absolute" from="0,2227" to="0,2192" stroked="true" strokeweight="1pt" strokecolor="#000000">
                        <v:stroke dashstyle="dot"/>
                      </v:line>
                      <v:shape style="position:absolute;left:-10;top:2147;width:20;height:160" id="docshape4075" coordorigin="-10,2147" coordsize="20,160" path="m10,2297l7,2290,0,2287,-7,2290,-10,2297,-7,2304,0,2307,7,2304,10,2297xm10,2157l7,2150,0,2147,-7,2150,-10,2157,-7,2164,0,2167,7,2164,10,2157xe" filled="true" fillcolor="#000000" stroked="false">
                        <v:path arrowok="t"/>
                        <v:fill type="solid"/>
                      </v:shape>
                      <v:line style="position:absolute" from="0,2477" to="0,2327" stroked="true" strokeweight="1pt" strokecolor="#000000">
                        <v:stroke dashstyle="dot"/>
                      </v:line>
                      <v:shape style="position:absolute;left:-10;top:2287;width:20;height:260" id="docshape4076" coordorigin="-10,2287" coordsize="20,260" path="m10,2537l7,2530,0,2527,-7,2530,-10,2537,-7,2544,0,2547,7,2544,10,2537xm10,2297l7,2290,0,2287,-7,2290,-10,2297,-7,2304,0,2307,7,2304,10,2297xe" filled="true" fillcolor="#000000" stroked="false">
                        <v:path arrowok="t"/>
                        <v:fill type="solid"/>
                      </v:shape>
                      <v:line style="position:absolute" from="0,2717" to="0,2567" stroked="true" strokeweight="1pt" strokecolor="#000000">
                        <v:stroke dashstyle="dot"/>
                      </v:line>
                      <v:shape style="position:absolute;left:-10;top:2527;width:20;height:260" id="docshape4077" coordorigin="-10,2527" coordsize="20,260" path="m10,2777l7,2770,0,2767,-7,2770,-10,2777,-7,2784,0,2787,7,2784,10,2777xm10,2537l7,2530,0,2527,-7,2530,-10,2537,-7,2544,0,2547,7,2544,10,2537xe" filled="true" fillcolor="#000000" stroked="false">
                        <v:path arrowok="t"/>
                        <v:fill type="solid"/>
                      </v:shape>
                      <v:line style="position:absolute" from="0,2847" to="0,2812" stroked="true" strokeweight="1pt" strokecolor="#000000">
                        <v:stroke dashstyle="dot"/>
                      </v:line>
                      <v:shape style="position:absolute;left:-10;top:2767;width:20;height:160" id="docshape4078" coordorigin="-10,2767" coordsize="20,160" path="m10,2917l7,2910,0,2907,-7,2910,-10,2917,-7,2924,0,2927,7,2924,10,2917xm10,2777l7,2770,0,2767,-7,2770,-10,2777,-7,2784,0,2787,7,2784,10,2777xe" filled="true" fillcolor="#000000" stroked="false">
                        <v:path arrowok="t"/>
                        <v:fill type="solid"/>
                      </v:shape>
                      <v:line style="position:absolute" from="0,3090" to="0,2946" stroked="true" strokeweight="1pt" strokecolor="#000000">
                        <v:stroke dashstyle="dot"/>
                      </v:line>
                      <v:shape style="position:absolute;left:-10;top:2907;width:20;height:250" id="docshape4079" coordorigin="-10,2907" coordsize="20,250" path="m10,3147l7,3140,0,3137,-7,3140,-10,3147,-7,3154,0,3157,7,3154,10,3147xm10,2917l7,2910,0,2907,-7,2910,-10,2917,-7,2924,0,2927,7,2924,10,2917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456704">
                      <wp:simplePos x="0" y="0"/>
                      <wp:positionH relativeFrom="column">
                        <wp:posOffset>1021817</wp:posOffset>
                      </wp:positionH>
                      <wp:positionV relativeFrom="paragraph">
                        <wp:posOffset>-59005</wp:posOffset>
                      </wp:positionV>
                      <wp:extent cx="12700" cy="2063750"/>
                      <wp:effectExtent l="0" t="0" r="0" b="0"/>
                      <wp:wrapNone/>
                      <wp:docPr id="4800" name="Group 4800"/>
                      <wp:cNvGraphicFramePr>
                        <a:graphicFrameLocks/>
                      </wp:cNvGraphicFramePr>
                      <a:graphic>
                        <a:graphicData uri="http://schemas.microsoft.com/office/word/2010/wordprocessingGroup">
                          <wpg:wgp>
                            <wpg:cNvPr id="4800" name="Group 4800"/>
                            <wpg:cNvGrpSpPr/>
                            <wpg:grpSpPr>
                              <a:xfrm>
                                <a:off x="0" y="0"/>
                                <a:ext cx="12700" cy="2063750"/>
                                <a:chExt cx="12700" cy="2063750"/>
                              </a:xfrm>
                            </wpg:grpSpPr>
                            <wps:wsp>
                              <wps:cNvPr id="4801" name="Graphic 480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802" name="Graphic 4802"/>
                              <wps:cNvSpPr/>
                              <wps:spPr>
                                <a:xfrm>
                                  <a:off x="6350" y="28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03" name="Graphic 4803"/>
                              <wps:cNvSpPr/>
                              <wps:spPr>
                                <a:xfrm>
                                  <a:off x="-5" y="6"/>
                                  <a:ext cx="12700" cy="101600"/>
                                </a:xfrm>
                                <a:custGeom>
                                  <a:avLst/>
                                  <a:gdLst/>
                                  <a:ahLst/>
                                  <a:cxnLst/>
                                  <a:rect l="l" t="t" r="r" b="b"/>
                                  <a:pathLst>
                                    <a:path w="12700" h="101600">
                                      <a:moveTo>
                                        <a:pt x="12700" y="95250"/>
                                      </a:moveTo>
                                      <a:lnTo>
                                        <a:pt x="10845" y="90754"/>
                                      </a:lnTo>
                                      <a:lnTo>
                                        <a:pt x="6350" y="88900"/>
                                      </a:lnTo>
                                      <a:lnTo>
                                        <a:pt x="1854" y="90754"/>
                                      </a:lnTo>
                                      <a:lnTo>
                                        <a:pt x="0" y="95250"/>
                                      </a:lnTo>
                                      <a:lnTo>
                                        <a:pt x="1854" y="99745"/>
                                      </a:lnTo>
                                      <a:lnTo>
                                        <a:pt x="6350" y="101600"/>
                                      </a:lnTo>
                                      <a:lnTo>
                                        <a:pt x="10845" y="99745"/>
                                      </a:lnTo>
                                      <a:lnTo>
                                        <a:pt x="12700" y="95250"/>
                                      </a:lnTo>
                                      <a:close/>
                                    </a:path>
                                    <a:path w="12700" h="1016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04" name="Graphic 4804"/>
                              <wps:cNvSpPr/>
                              <wps:spPr>
                                <a:xfrm>
                                  <a:off x="6350" y="1143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05" name="Graphic 4805"/>
                              <wps:cNvSpPr/>
                              <wps:spPr>
                                <a:xfrm>
                                  <a:off x="-5" y="88906"/>
                                  <a:ext cx="12700" cy="165100"/>
                                </a:xfrm>
                                <a:custGeom>
                                  <a:avLst/>
                                  <a:gdLst/>
                                  <a:ahLst/>
                                  <a:cxnLst/>
                                  <a:rect l="l" t="t" r="r" b="b"/>
                                  <a:pathLst>
                                    <a:path w="12700" h="165100">
                                      <a:moveTo>
                                        <a:pt x="12700" y="158750"/>
                                      </a:moveTo>
                                      <a:lnTo>
                                        <a:pt x="10845" y="154254"/>
                                      </a:lnTo>
                                      <a:lnTo>
                                        <a:pt x="6350" y="152400"/>
                                      </a:lnTo>
                                      <a:lnTo>
                                        <a:pt x="1854" y="154254"/>
                                      </a:lnTo>
                                      <a:lnTo>
                                        <a:pt x="0" y="158750"/>
                                      </a:lnTo>
                                      <a:lnTo>
                                        <a:pt x="1854" y="163245"/>
                                      </a:lnTo>
                                      <a:lnTo>
                                        <a:pt x="6350" y="165100"/>
                                      </a:lnTo>
                                      <a:lnTo>
                                        <a:pt x="10845" y="163245"/>
                                      </a:lnTo>
                                      <a:lnTo>
                                        <a:pt x="12700" y="158750"/>
                                      </a:lnTo>
                                      <a:close/>
                                    </a:path>
                                    <a:path w="12700" h="1651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06" name="Graphic 4806"/>
                              <wps:cNvSpPr/>
                              <wps:spPr>
                                <a:xfrm>
                                  <a:off x="6350" y="2698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07" name="Graphic 4807"/>
                              <wps:cNvSpPr/>
                              <wps:spPr>
                                <a:xfrm>
                                  <a:off x="-5" y="241306"/>
                                  <a:ext cx="12700" cy="101600"/>
                                </a:xfrm>
                                <a:custGeom>
                                  <a:avLst/>
                                  <a:gdLst/>
                                  <a:ahLst/>
                                  <a:cxnLst/>
                                  <a:rect l="l" t="t" r="r" b="b"/>
                                  <a:pathLst>
                                    <a:path w="12700" h="101600">
                                      <a:moveTo>
                                        <a:pt x="12700" y="95250"/>
                                      </a:moveTo>
                                      <a:lnTo>
                                        <a:pt x="10845" y="90754"/>
                                      </a:lnTo>
                                      <a:lnTo>
                                        <a:pt x="6350" y="88900"/>
                                      </a:lnTo>
                                      <a:lnTo>
                                        <a:pt x="1854" y="90754"/>
                                      </a:lnTo>
                                      <a:lnTo>
                                        <a:pt x="0" y="95250"/>
                                      </a:lnTo>
                                      <a:lnTo>
                                        <a:pt x="1854" y="99745"/>
                                      </a:lnTo>
                                      <a:lnTo>
                                        <a:pt x="6350" y="101600"/>
                                      </a:lnTo>
                                      <a:lnTo>
                                        <a:pt x="10845" y="99745"/>
                                      </a:lnTo>
                                      <a:lnTo>
                                        <a:pt x="12700" y="95250"/>
                                      </a:lnTo>
                                      <a:close/>
                                    </a:path>
                                    <a:path w="12700" h="1016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08" name="Graphic 4808"/>
                              <wps:cNvSpPr/>
                              <wps:spPr>
                                <a:xfrm>
                                  <a:off x="6350" y="3556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09" name="Graphic 4809"/>
                              <wps:cNvSpPr/>
                              <wps:spPr>
                                <a:xfrm>
                                  <a:off x="-5" y="330206"/>
                                  <a:ext cx="12700" cy="165100"/>
                                </a:xfrm>
                                <a:custGeom>
                                  <a:avLst/>
                                  <a:gdLst/>
                                  <a:ahLst/>
                                  <a:cxnLst/>
                                  <a:rect l="l" t="t" r="r" b="b"/>
                                  <a:pathLst>
                                    <a:path w="12700" h="165100">
                                      <a:moveTo>
                                        <a:pt x="12700" y="158750"/>
                                      </a:moveTo>
                                      <a:lnTo>
                                        <a:pt x="10845" y="154254"/>
                                      </a:lnTo>
                                      <a:lnTo>
                                        <a:pt x="6350" y="152400"/>
                                      </a:lnTo>
                                      <a:lnTo>
                                        <a:pt x="1854" y="154254"/>
                                      </a:lnTo>
                                      <a:lnTo>
                                        <a:pt x="0" y="158750"/>
                                      </a:lnTo>
                                      <a:lnTo>
                                        <a:pt x="1854" y="163245"/>
                                      </a:lnTo>
                                      <a:lnTo>
                                        <a:pt x="6350" y="165100"/>
                                      </a:lnTo>
                                      <a:lnTo>
                                        <a:pt x="10845" y="163245"/>
                                      </a:lnTo>
                                      <a:lnTo>
                                        <a:pt x="12700" y="158750"/>
                                      </a:lnTo>
                                      <a:close/>
                                    </a:path>
                                    <a:path w="12700" h="1651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10" name="Graphic 4810"/>
                              <wps:cNvSpPr/>
                              <wps:spPr>
                                <a:xfrm>
                                  <a:off x="6350" y="5080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11" name="Graphic 4811"/>
                              <wps:cNvSpPr/>
                              <wps:spPr>
                                <a:xfrm>
                                  <a:off x="-5" y="482606"/>
                                  <a:ext cx="12700" cy="165100"/>
                                </a:xfrm>
                                <a:custGeom>
                                  <a:avLst/>
                                  <a:gdLst/>
                                  <a:ahLst/>
                                  <a:cxnLst/>
                                  <a:rect l="l" t="t" r="r" b="b"/>
                                  <a:pathLst>
                                    <a:path w="12700" h="165100">
                                      <a:moveTo>
                                        <a:pt x="12700" y="158750"/>
                                      </a:moveTo>
                                      <a:lnTo>
                                        <a:pt x="10845" y="154254"/>
                                      </a:lnTo>
                                      <a:lnTo>
                                        <a:pt x="6350" y="152400"/>
                                      </a:lnTo>
                                      <a:lnTo>
                                        <a:pt x="1854" y="154254"/>
                                      </a:lnTo>
                                      <a:lnTo>
                                        <a:pt x="0" y="158750"/>
                                      </a:lnTo>
                                      <a:lnTo>
                                        <a:pt x="1854" y="163245"/>
                                      </a:lnTo>
                                      <a:lnTo>
                                        <a:pt x="6350" y="165100"/>
                                      </a:lnTo>
                                      <a:lnTo>
                                        <a:pt x="10845" y="163245"/>
                                      </a:lnTo>
                                      <a:lnTo>
                                        <a:pt x="12700" y="158750"/>
                                      </a:lnTo>
                                      <a:close/>
                                    </a:path>
                                    <a:path w="12700" h="1651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12" name="Graphic 4812"/>
                              <wps:cNvSpPr/>
                              <wps:spPr>
                                <a:xfrm>
                                  <a:off x="6350" y="663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13" name="Graphic 4813"/>
                              <wps:cNvSpPr/>
                              <wps:spPr>
                                <a:xfrm>
                                  <a:off x="-5" y="635006"/>
                                  <a:ext cx="12700" cy="101600"/>
                                </a:xfrm>
                                <a:custGeom>
                                  <a:avLst/>
                                  <a:gdLst/>
                                  <a:ahLst/>
                                  <a:cxnLst/>
                                  <a:rect l="l" t="t" r="r" b="b"/>
                                  <a:pathLst>
                                    <a:path w="12700" h="101600">
                                      <a:moveTo>
                                        <a:pt x="12700" y="95250"/>
                                      </a:moveTo>
                                      <a:lnTo>
                                        <a:pt x="10845" y="90754"/>
                                      </a:lnTo>
                                      <a:lnTo>
                                        <a:pt x="6350" y="88900"/>
                                      </a:lnTo>
                                      <a:lnTo>
                                        <a:pt x="1854" y="90754"/>
                                      </a:lnTo>
                                      <a:lnTo>
                                        <a:pt x="0" y="95250"/>
                                      </a:lnTo>
                                      <a:lnTo>
                                        <a:pt x="1854" y="99745"/>
                                      </a:lnTo>
                                      <a:lnTo>
                                        <a:pt x="6350" y="101600"/>
                                      </a:lnTo>
                                      <a:lnTo>
                                        <a:pt x="10845" y="99745"/>
                                      </a:lnTo>
                                      <a:lnTo>
                                        <a:pt x="12700" y="95250"/>
                                      </a:lnTo>
                                      <a:close/>
                                    </a:path>
                                    <a:path w="12700" h="1016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14" name="Graphic 4814"/>
                              <wps:cNvSpPr/>
                              <wps:spPr>
                                <a:xfrm>
                                  <a:off x="6350" y="7493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15" name="Graphic 4815"/>
                              <wps:cNvSpPr/>
                              <wps:spPr>
                                <a:xfrm>
                                  <a:off x="-5" y="723906"/>
                                  <a:ext cx="12700" cy="165100"/>
                                </a:xfrm>
                                <a:custGeom>
                                  <a:avLst/>
                                  <a:gdLst/>
                                  <a:ahLst/>
                                  <a:cxnLst/>
                                  <a:rect l="l" t="t" r="r" b="b"/>
                                  <a:pathLst>
                                    <a:path w="12700" h="165100">
                                      <a:moveTo>
                                        <a:pt x="12700" y="158750"/>
                                      </a:moveTo>
                                      <a:lnTo>
                                        <a:pt x="10845" y="154254"/>
                                      </a:lnTo>
                                      <a:lnTo>
                                        <a:pt x="6350" y="152400"/>
                                      </a:lnTo>
                                      <a:lnTo>
                                        <a:pt x="1854" y="154254"/>
                                      </a:lnTo>
                                      <a:lnTo>
                                        <a:pt x="0" y="158750"/>
                                      </a:lnTo>
                                      <a:lnTo>
                                        <a:pt x="1854" y="163245"/>
                                      </a:lnTo>
                                      <a:lnTo>
                                        <a:pt x="6350" y="165100"/>
                                      </a:lnTo>
                                      <a:lnTo>
                                        <a:pt x="10845" y="163245"/>
                                      </a:lnTo>
                                      <a:lnTo>
                                        <a:pt x="12700" y="158750"/>
                                      </a:lnTo>
                                      <a:close/>
                                    </a:path>
                                    <a:path w="12700" h="1651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16" name="Graphic 4816"/>
                              <wps:cNvSpPr/>
                              <wps:spPr>
                                <a:xfrm>
                                  <a:off x="6350" y="9017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17" name="Graphic 4817"/>
                              <wps:cNvSpPr/>
                              <wps:spPr>
                                <a:xfrm>
                                  <a:off x="-5" y="876306"/>
                                  <a:ext cx="12700" cy="165100"/>
                                </a:xfrm>
                                <a:custGeom>
                                  <a:avLst/>
                                  <a:gdLst/>
                                  <a:ahLst/>
                                  <a:cxnLst/>
                                  <a:rect l="l" t="t" r="r" b="b"/>
                                  <a:pathLst>
                                    <a:path w="12700" h="165100">
                                      <a:moveTo>
                                        <a:pt x="12700" y="158750"/>
                                      </a:moveTo>
                                      <a:lnTo>
                                        <a:pt x="10845" y="154254"/>
                                      </a:lnTo>
                                      <a:lnTo>
                                        <a:pt x="6350" y="152400"/>
                                      </a:lnTo>
                                      <a:lnTo>
                                        <a:pt x="1854" y="154254"/>
                                      </a:lnTo>
                                      <a:lnTo>
                                        <a:pt x="0" y="158750"/>
                                      </a:lnTo>
                                      <a:lnTo>
                                        <a:pt x="1854" y="163245"/>
                                      </a:lnTo>
                                      <a:lnTo>
                                        <a:pt x="6350" y="165100"/>
                                      </a:lnTo>
                                      <a:lnTo>
                                        <a:pt x="10845" y="163245"/>
                                      </a:lnTo>
                                      <a:lnTo>
                                        <a:pt x="12700" y="158750"/>
                                      </a:lnTo>
                                      <a:close/>
                                    </a:path>
                                    <a:path w="12700" h="1651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18" name="Graphic 4818"/>
                              <wps:cNvSpPr/>
                              <wps:spPr>
                                <a:xfrm>
                                  <a:off x="6350" y="10572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19" name="Graphic 4819"/>
                              <wps:cNvSpPr/>
                              <wps:spPr>
                                <a:xfrm>
                                  <a:off x="-5" y="1028706"/>
                                  <a:ext cx="12700" cy="101600"/>
                                </a:xfrm>
                                <a:custGeom>
                                  <a:avLst/>
                                  <a:gdLst/>
                                  <a:ahLst/>
                                  <a:cxnLst/>
                                  <a:rect l="l" t="t" r="r" b="b"/>
                                  <a:pathLst>
                                    <a:path w="12700" h="101600">
                                      <a:moveTo>
                                        <a:pt x="12700" y="95250"/>
                                      </a:moveTo>
                                      <a:lnTo>
                                        <a:pt x="10845" y="90754"/>
                                      </a:lnTo>
                                      <a:lnTo>
                                        <a:pt x="6350" y="88900"/>
                                      </a:lnTo>
                                      <a:lnTo>
                                        <a:pt x="1854" y="90754"/>
                                      </a:lnTo>
                                      <a:lnTo>
                                        <a:pt x="0" y="95250"/>
                                      </a:lnTo>
                                      <a:lnTo>
                                        <a:pt x="1854" y="99745"/>
                                      </a:lnTo>
                                      <a:lnTo>
                                        <a:pt x="6350" y="101600"/>
                                      </a:lnTo>
                                      <a:lnTo>
                                        <a:pt x="10845" y="99745"/>
                                      </a:lnTo>
                                      <a:lnTo>
                                        <a:pt x="12700" y="95250"/>
                                      </a:lnTo>
                                      <a:close/>
                                    </a:path>
                                    <a:path w="12700" h="1016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20" name="Graphic 4820"/>
                              <wps:cNvSpPr/>
                              <wps:spPr>
                                <a:xfrm>
                                  <a:off x="6350" y="11430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21" name="Graphic 4821"/>
                              <wps:cNvSpPr/>
                              <wps:spPr>
                                <a:xfrm>
                                  <a:off x="-5" y="1117606"/>
                                  <a:ext cx="12700" cy="165100"/>
                                </a:xfrm>
                                <a:custGeom>
                                  <a:avLst/>
                                  <a:gdLst/>
                                  <a:ahLst/>
                                  <a:cxnLst/>
                                  <a:rect l="l" t="t" r="r" b="b"/>
                                  <a:pathLst>
                                    <a:path w="12700" h="165100">
                                      <a:moveTo>
                                        <a:pt x="12700" y="158750"/>
                                      </a:moveTo>
                                      <a:lnTo>
                                        <a:pt x="10845" y="154254"/>
                                      </a:lnTo>
                                      <a:lnTo>
                                        <a:pt x="6350" y="152400"/>
                                      </a:lnTo>
                                      <a:lnTo>
                                        <a:pt x="1854" y="154254"/>
                                      </a:lnTo>
                                      <a:lnTo>
                                        <a:pt x="0" y="158750"/>
                                      </a:lnTo>
                                      <a:lnTo>
                                        <a:pt x="1854" y="163245"/>
                                      </a:lnTo>
                                      <a:lnTo>
                                        <a:pt x="6350" y="165100"/>
                                      </a:lnTo>
                                      <a:lnTo>
                                        <a:pt x="10845" y="163245"/>
                                      </a:lnTo>
                                      <a:lnTo>
                                        <a:pt x="12700" y="158750"/>
                                      </a:lnTo>
                                      <a:close/>
                                    </a:path>
                                    <a:path w="12700" h="1651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22" name="Graphic 4822"/>
                              <wps:cNvSpPr/>
                              <wps:spPr>
                                <a:xfrm>
                                  <a:off x="6350" y="12954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23" name="Graphic 4823"/>
                              <wps:cNvSpPr/>
                              <wps:spPr>
                                <a:xfrm>
                                  <a:off x="-5" y="1270006"/>
                                  <a:ext cx="12700" cy="165100"/>
                                </a:xfrm>
                                <a:custGeom>
                                  <a:avLst/>
                                  <a:gdLst/>
                                  <a:ahLst/>
                                  <a:cxnLst/>
                                  <a:rect l="l" t="t" r="r" b="b"/>
                                  <a:pathLst>
                                    <a:path w="12700" h="165100">
                                      <a:moveTo>
                                        <a:pt x="12700" y="158750"/>
                                      </a:moveTo>
                                      <a:lnTo>
                                        <a:pt x="10845" y="154254"/>
                                      </a:lnTo>
                                      <a:lnTo>
                                        <a:pt x="6350" y="152400"/>
                                      </a:lnTo>
                                      <a:lnTo>
                                        <a:pt x="1854" y="154254"/>
                                      </a:lnTo>
                                      <a:lnTo>
                                        <a:pt x="0" y="158750"/>
                                      </a:lnTo>
                                      <a:lnTo>
                                        <a:pt x="1854" y="163245"/>
                                      </a:lnTo>
                                      <a:lnTo>
                                        <a:pt x="6350" y="165100"/>
                                      </a:lnTo>
                                      <a:lnTo>
                                        <a:pt x="10845" y="163245"/>
                                      </a:lnTo>
                                      <a:lnTo>
                                        <a:pt x="12700" y="158750"/>
                                      </a:lnTo>
                                      <a:close/>
                                    </a:path>
                                    <a:path w="12700" h="1651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24" name="Graphic 4824"/>
                              <wps:cNvSpPr/>
                              <wps:spPr>
                                <a:xfrm>
                                  <a:off x="6350" y="14509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25" name="Graphic 4825"/>
                              <wps:cNvSpPr/>
                              <wps:spPr>
                                <a:xfrm>
                                  <a:off x="-5" y="1422406"/>
                                  <a:ext cx="12700" cy="101600"/>
                                </a:xfrm>
                                <a:custGeom>
                                  <a:avLst/>
                                  <a:gdLst/>
                                  <a:ahLst/>
                                  <a:cxnLst/>
                                  <a:rect l="l" t="t" r="r" b="b"/>
                                  <a:pathLst>
                                    <a:path w="12700" h="101600">
                                      <a:moveTo>
                                        <a:pt x="12700" y="95250"/>
                                      </a:moveTo>
                                      <a:lnTo>
                                        <a:pt x="10845" y="90754"/>
                                      </a:lnTo>
                                      <a:lnTo>
                                        <a:pt x="6350" y="88900"/>
                                      </a:lnTo>
                                      <a:lnTo>
                                        <a:pt x="1854" y="90754"/>
                                      </a:lnTo>
                                      <a:lnTo>
                                        <a:pt x="0" y="95250"/>
                                      </a:lnTo>
                                      <a:lnTo>
                                        <a:pt x="1854" y="99745"/>
                                      </a:lnTo>
                                      <a:lnTo>
                                        <a:pt x="6350" y="101600"/>
                                      </a:lnTo>
                                      <a:lnTo>
                                        <a:pt x="10845" y="99745"/>
                                      </a:lnTo>
                                      <a:lnTo>
                                        <a:pt x="12700" y="95250"/>
                                      </a:lnTo>
                                      <a:close/>
                                    </a:path>
                                    <a:path w="12700" h="1016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26" name="Graphic 4826"/>
                              <wps:cNvSpPr/>
                              <wps:spPr>
                                <a:xfrm>
                                  <a:off x="6350" y="15367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27" name="Graphic 4827"/>
                              <wps:cNvSpPr/>
                              <wps:spPr>
                                <a:xfrm>
                                  <a:off x="-5" y="1511306"/>
                                  <a:ext cx="12700" cy="165100"/>
                                </a:xfrm>
                                <a:custGeom>
                                  <a:avLst/>
                                  <a:gdLst/>
                                  <a:ahLst/>
                                  <a:cxnLst/>
                                  <a:rect l="l" t="t" r="r" b="b"/>
                                  <a:pathLst>
                                    <a:path w="12700" h="165100">
                                      <a:moveTo>
                                        <a:pt x="12700" y="158750"/>
                                      </a:moveTo>
                                      <a:lnTo>
                                        <a:pt x="10845" y="154254"/>
                                      </a:lnTo>
                                      <a:lnTo>
                                        <a:pt x="6350" y="152400"/>
                                      </a:lnTo>
                                      <a:lnTo>
                                        <a:pt x="1854" y="154254"/>
                                      </a:lnTo>
                                      <a:lnTo>
                                        <a:pt x="0" y="158750"/>
                                      </a:lnTo>
                                      <a:lnTo>
                                        <a:pt x="1854" y="163245"/>
                                      </a:lnTo>
                                      <a:lnTo>
                                        <a:pt x="6350" y="165100"/>
                                      </a:lnTo>
                                      <a:lnTo>
                                        <a:pt x="10845" y="163245"/>
                                      </a:lnTo>
                                      <a:lnTo>
                                        <a:pt x="12700" y="158750"/>
                                      </a:lnTo>
                                      <a:close/>
                                    </a:path>
                                    <a:path w="12700" h="1651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28" name="Graphic 4828"/>
                              <wps:cNvSpPr/>
                              <wps:spPr>
                                <a:xfrm>
                                  <a:off x="6350" y="16891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29" name="Graphic 4829"/>
                              <wps:cNvSpPr/>
                              <wps:spPr>
                                <a:xfrm>
                                  <a:off x="-5" y="1663706"/>
                                  <a:ext cx="12700" cy="165100"/>
                                </a:xfrm>
                                <a:custGeom>
                                  <a:avLst/>
                                  <a:gdLst/>
                                  <a:ahLst/>
                                  <a:cxnLst/>
                                  <a:rect l="l" t="t" r="r" b="b"/>
                                  <a:pathLst>
                                    <a:path w="12700" h="165100">
                                      <a:moveTo>
                                        <a:pt x="12700" y="158750"/>
                                      </a:moveTo>
                                      <a:lnTo>
                                        <a:pt x="10845" y="154254"/>
                                      </a:lnTo>
                                      <a:lnTo>
                                        <a:pt x="6350" y="152400"/>
                                      </a:lnTo>
                                      <a:lnTo>
                                        <a:pt x="1854" y="154254"/>
                                      </a:lnTo>
                                      <a:lnTo>
                                        <a:pt x="0" y="158750"/>
                                      </a:lnTo>
                                      <a:lnTo>
                                        <a:pt x="1854" y="163245"/>
                                      </a:lnTo>
                                      <a:lnTo>
                                        <a:pt x="6350" y="165100"/>
                                      </a:lnTo>
                                      <a:lnTo>
                                        <a:pt x="10845" y="163245"/>
                                      </a:lnTo>
                                      <a:lnTo>
                                        <a:pt x="12700" y="158750"/>
                                      </a:lnTo>
                                      <a:close/>
                                    </a:path>
                                    <a:path w="12700" h="1651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30" name="Graphic 4830"/>
                              <wps:cNvSpPr/>
                              <wps:spPr>
                                <a:xfrm>
                                  <a:off x="6350" y="18446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31" name="Graphic 4831"/>
                              <wps:cNvSpPr/>
                              <wps:spPr>
                                <a:xfrm>
                                  <a:off x="-5" y="1816106"/>
                                  <a:ext cx="12700" cy="101600"/>
                                </a:xfrm>
                                <a:custGeom>
                                  <a:avLst/>
                                  <a:gdLst/>
                                  <a:ahLst/>
                                  <a:cxnLst/>
                                  <a:rect l="l" t="t" r="r" b="b"/>
                                  <a:pathLst>
                                    <a:path w="12700" h="101600">
                                      <a:moveTo>
                                        <a:pt x="12700" y="95250"/>
                                      </a:moveTo>
                                      <a:lnTo>
                                        <a:pt x="10845" y="90754"/>
                                      </a:lnTo>
                                      <a:lnTo>
                                        <a:pt x="6350" y="88900"/>
                                      </a:lnTo>
                                      <a:lnTo>
                                        <a:pt x="1854" y="90754"/>
                                      </a:lnTo>
                                      <a:lnTo>
                                        <a:pt x="0" y="95250"/>
                                      </a:lnTo>
                                      <a:lnTo>
                                        <a:pt x="1854" y="99745"/>
                                      </a:lnTo>
                                      <a:lnTo>
                                        <a:pt x="6350" y="101600"/>
                                      </a:lnTo>
                                      <a:lnTo>
                                        <a:pt x="10845" y="99745"/>
                                      </a:lnTo>
                                      <a:lnTo>
                                        <a:pt x="12700" y="95250"/>
                                      </a:lnTo>
                                      <a:close/>
                                    </a:path>
                                    <a:path w="12700" h="1016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32" name="Graphic 4832"/>
                              <wps:cNvSpPr/>
                              <wps:spPr>
                                <a:xfrm>
                                  <a:off x="6350" y="1929612"/>
                                  <a:ext cx="1270" cy="91440"/>
                                </a:xfrm>
                                <a:custGeom>
                                  <a:avLst/>
                                  <a:gdLst/>
                                  <a:ahLst/>
                                  <a:cxnLst/>
                                  <a:rect l="l" t="t" r="r" b="b"/>
                                  <a:pathLst>
                                    <a:path w="0" h="91440">
                                      <a:moveTo>
                                        <a:pt x="0" y="91274"/>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33" name="Graphic 4833"/>
                              <wps:cNvSpPr/>
                              <wps:spPr>
                                <a:xfrm>
                                  <a:off x="-5" y="1905006"/>
                                  <a:ext cx="12700" cy="158750"/>
                                </a:xfrm>
                                <a:custGeom>
                                  <a:avLst/>
                                  <a:gdLst/>
                                  <a:ahLst/>
                                  <a:cxnLst/>
                                  <a:rect l="l" t="t" r="r" b="b"/>
                                  <a:pathLst>
                                    <a:path w="12700" h="158750">
                                      <a:moveTo>
                                        <a:pt x="12700" y="152400"/>
                                      </a:moveTo>
                                      <a:lnTo>
                                        <a:pt x="10845" y="147904"/>
                                      </a:lnTo>
                                      <a:lnTo>
                                        <a:pt x="6350" y="146050"/>
                                      </a:lnTo>
                                      <a:lnTo>
                                        <a:pt x="1854" y="147904"/>
                                      </a:lnTo>
                                      <a:lnTo>
                                        <a:pt x="0" y="152400"/>
                                      </a:lnTo>
                                      <a:lnTo>
                                        <a:pt x="1854" y="156895"/>
                                      </a:lnTo>
                                      <a:lnTo>
                                        <a:pt x="6350" y="158750"/>
                                      </a:lnTo>
                                      <a:lnTo>
                                        <a:pt x="10845" y="156895"/>
                                      </a:lnTo>
                                      <a:lnTo>
                                        <a:pt x="12700" y="152400"/>
                                      </a:lnTo>
                                      <a:close/>
                                    </a:path>
                                    <a:path w="12700" h="15875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4.646079pt;width:1pt;height:162.5pt;mso-position-horizontal-relative:column;mso-position-vertical-relative:paragraph;z-index:-30859776" id="docshapegroup4080" coordorigin="1609,-93" coordsize="20,3250">
                      <v:shape style="position:absolute;left:1609;top:-93;width:20;height:20" id="docshape4081" coordorigin="1609,-93" coordsize="20,20" path="m1609,-83l1612,-90,1619,-93,1626,-90,1629,-83,1626,-76,1619,-73,1612,-76,1609,-83xe" filled="true" fillcolor="#000000" stroked="false">
                        <v:path arrowok="t"/>
                        <v:fill type="solid"/>
                      </v:shape>
                      <v:line style="position:absolute" from="1619,-13" to="1619,-48" stroked="true" strokeweight="1pt" strokecolor="#000000">
                        <v:stroke dashstyle="dot"/>
                      </v:line>
                      <v:shape style="position:absolute;left:1609;top:-93;width:20;height:160" id="docshape4082" coordorigin="1609,-93" coordsize="20,160" path="m1629,57l1626,50,1619,47,1612,50,1609,57,1612,64,1619,67,1626,64,1629,57xm1629,-83l1626,-90,1619,-93,1612,-90,1609,-83,1612,-76,1619,-73,1626,-76,1629,-83xe" filled="true" fillcolor="#000000" stroked="false">
                        <v:path arrowok="t"/>
                        <v:fill type="solid"/>
                      </v:shape>
                      <v:line style="position:absolute" from="1619,237" to="1619,87" stroked="true" strokeweight="1pt" strokecolor="#000000">
                        <v:stroke dashstyle="dot"/>
                      </v:line>
                      <v:shape style="position:absolute;left:1609;top:47;width:20;height:260" id="docshape4083" coordorigin="1609,47" coordsize="20,260" path="m1629,297l1626,290,1619,287,1612,290,1609,297,1612,304,1619,307,1626,304,1629,297xm1629,57l1626,50,1619,47,1612,50,1609,57,1612,64,1619,67,1626,64,1629,57xe" filled="true" fillcolor="#000000" stroked="false">
                        <v:path arrowok="t"/>
                        <v:fill type="solid"/>
                      </v:shape>
                      <v:line style="position:absolute" from="1619,367" to="1619,332" stroked="true" strokeweight="1pt" strokecolor="#000000">
                        <v:stroke dashstyle="dot"/>
                      </v:line>
                      <v:shape style="position:absolute;left:1609;top:287;width:20;height:160" id="docshape4084" coordorigin="1609,287" coordsize="20,160" path="m1629,437l1626,430,1619,427,1612,430,1609,437,1612,444,1619,447,1626,444,1629,437xm1629,297l1626,290,1619,287,1612,290,1609,297,1612,304,1619,307,1626,304,1629,297xe" filled="true" fillcolor="#000000" stroked="false">
                        <v:path arrowok="t"/>
                        <v:fill type="solid"/>
                      </v:shape>
                      <v:line style="position:absolute" from="1619,617" to="1619,467" stroked="true" strokeweight="1pt" strokecolor="#000000">
                        <v:stroke dashstyle="dot"/>
                      </v:line>
                      <v:shape style="position:absolute;left:1609;top:427;width:20;height:260" id="docshape4085" coordorigin="1609,427" coordsize="20,260" path="m1629,677l1626,670,1619,667,1612,670,1609,677,1612,684,1619,687,1626,684,1629,677xm1629,437l1626,430,1619,427,1612,430,1609,437,1612,444,1619,447,1626,444,1629,437xe" filled="true" fillcolor="#000000" stroked="false">
                        <v:path arrowok="t"/>
                        <v:fill type="solid"/>
                      </v:shape>
                      <v:line style="position:absolute" from="1619,857" to="1619,707" stroked="true" strokeweight="1pt" strokecolor="#000000">
                        <v:stroke dashstyle="dot"/>
                      </v:line>
                      <v:shape style="position:absolute;left:1609;top:667;width:20;height:260" id="docshape4086" coordorigin="1609,667" coordsize="20,260" path="m1629,917l1626,910,1619,907,1612,910,1609,917,1612,924,1619,927,1626,924,1629,917xm1629,677l1626,670,1619,667,1612,670,1609,677,1612,684,1619,687,1626,684,1629,677xe" filled="true" fillcolor="#000000" stroked="false">
                        <v:path arrowok="t"/>
                        <v:fill type="solid"/>
                      </v:shape>
                      <v:line style="position:absolute" from="1619,987" to="1619,952" stroked="true" strokeweight="1pt" strokecolor="#000000">
                        <v:stroke dashstyle="dot"/>
                      </v:line>
                      <v:shape style="position:absolute;left:1609;top:907;width:20;height:160" id="docshape4087" coordorigin="1609,907" coordsize="20,160" path="m1629,1057l1626,1050,1619,1047,1612,1050,1609,1057,1612,1064,1619,1067,1626,1064,1629,1057xm1629,917l1626,910,1619,907,1612,910,1609,917,1612,924,1619,927,1626,924,1629,917xe" filled="true" fillcolor="#000000" stroked="false">
                        <v:path arrowok="t"/>
                        <v:fill type="solid"/>
                      </v:shape>
                      <v:line style="position:absolute" from="1619,1237" to="1619,1087" stroked="true" strokeweight="1pt" strokecolor="#000000">
                        <v:stroke dashstyle="dot"/>
                      </v:line>
                      <v:shape style="position:absolute;left:1609;top:1047;width:20;height:260" id="docshape4088" coordorigin="1609,1047" coordsize="20,260" path="m1629,1297l1626,1290,1619,1287,1612,1290,1609,1297,1612,1304,1619,1307,1626,1304,1629,1297xm1629,1057l1626,1050,1619,1047,1612,1050,1609,1057,1612,1064,1619,1067,1626,1064,1629,1057xe" filled="true" fillcolor="#000000" stroked="false">
                        <v:path arrowok="t"/>
                        <v:fill type="solid"/>
                      </v:shape>
                      <v:line style="position:absolute" from="1619,1477" to="1619,1327" stroked="true" strokeweight="1pt" strokecolor="#000000">
                        <v:stroke dashstyle="dot"/>
                      </v:line>
                      <v:shape style="position:absolute;left:1609;top:1287;width:20;height:260" id="docshape4089" coordorigin="1609,1287" coordsize="20,260" path="m1629,1537l1626,1530,1619,1527,1612,1530,1609,1537,1612,1544,1619,1547,1626,1544,1629,1537xm1629,1297l1626,1290,1619,1287,1612,1290,1609,1297,1612,1304,1619,1307,1626,1304,1629,1297xe" filled="true" fillcolor="#000000" stroked="false">
                        <v:path arrowok="t"/>
                        <v:fill type="solid"/>
                      </v:shape>
                      <v:line style="position:absolute" from="1619,1607" to="1619,1572" stroked="true" strokeweight="1pt" strokecolor="#000000">
                        <v:stroke dashstyle="dot"/>
                      </v:line>
                      <v:shape style="position:absolute;left:1609;top:1527;width:20;height:160" id="docshape4090" coordorigin="1609,1527" coordsize="20,160" path="m1629,1677l1626,1670,1619,1667,1612,1670,1609,1677,1612,1684,1619,1687,1626,1684,1629,1677xm1629,1537l1626,1530,1619,1527,1612,1530,1609,1537,1612,1544,1619,1547,1626,1544,1629,1537xe" filled="true" fillcolor="#000000" stroked="false">
                        <v:path arrowok="t"/>
                        <v:fill type="solid"/>
                      </v:shape>
                      <v:line style="position:absolute" from="1619,1857" to="1619,1707" stroked="true" strokeweight="1pt" strokecolor="#000000">
                        <v:stroke dashstyle="dot"/>
                      </v:line>
                      <v:shape style="position:absolute;left:1609;top:1667;width:20;height:260" id="docshape4091" coordorigin="1609,1667" coordsize="20,260" path="m1629,1917l1626,1910,1619,1907,1612,1910,1609,1917,1612,1924,1619,1927,1626,1924,1629,1917xm1629,1677l1626,1670,1619,1667,1612,1670,1609,1677,1612,1684,1619,1687,1626,1684,1629,1677xe" filled="true" fillcolor="#000000" stroked="false">
                        <v:path arrowok="t"/>
                        <v:fill type="solid"/>
                      </v:shape>
                      <v:line style="position:absolute" from="1619,2097" to="1619,1947" stroked="true" strokeweight="1pt" strokecolor="#000000">
                        <v:stroke dashstyle="dot"/>
                      </v:line>
                      <v:shape style="position:absolute;left:1609;top:1907;width:20;height:260" id="docshape4092" coordorigin="1609,1907" coordsize="20,260" path="m1629,2157l1626,2150,1619,2147,1612,2150,1609,2157,1612,2164,1619,2167,1626,2164,1629,2157xm1629,1917l1626,1910,1619,1907,1612,1910,1609,1917,1612,1924,1619,1927,1626,1924,1629,1917xe" filled="true" fillcolor="#000000" stroked="false">
                        <v:path arrowok="t"/>
                        <v:fill type="solid"/>
                      </v:shape>
                      <v:line style="position:absolute" from="1619,2227" to="1619,2192" stroked="true" strokeweight="1pt" strokecolor="#000000">
                        <v:stroke dashstyle="dot"/>
                      </v:line>
                      <v:shape style="position:absolute;left:1609;top:2147;width:20;height:160" id="docshape4093" coordorigin="1609,2147" coordsize="20,160" path="m1629,2297l1626,2290,1619,2287,1612,2290,1609,2297,1612,2304,1619,2307,1626,2304,1629,2297xm1629,2157l1626,2150,1619,2147,1612,2150,1609,2157,1612,2164,1619,2167,1626,2164,1629,2157xe" filled="true" fillcolor="#000000" stroked="false">
                        <v:path arrowok="t"/>
                        <v:fill type="solid"/>
                      </v:shape>
                      <v:line style="position:absolute" from="1619,2477" to="1619,2327" stroked="true" strokeweight="1pt" strokecolor="#000000">
                        <v:stroke dashstyle="dot"/>
                      </v:line>
                      <v:shape style="position:absolute;left:1609;top:2287;width:20;height:260" id="docshape4094" coordorigin="1609,2287" coordsize="20,260" path="m1629,2537l1626,2530,1619,2527,1612,2530,1609,2537,1612,2544,1619,2547,1626,2544,1629,2537xm1629,2297l1626,2290,1619,2287,1612,2290,1609,2297,1612,2304,1619,2307,1626,2304,1629,2297xe" filled="true" fillcolor="#000000" stroked="false">
                        <v:path arrowok="t"/>
                        <v:fill type="solid"/>
                      </v:shape>
                      <v:line style="position:absolute" from="1619,2717" to="1619,2567" stroked="true" strokeweight="1pt" strokecolor="#000000">
                        <v:stroke dashstyle="dot"/>
                      </v:line>
                      <v:shape style="position:absolute;left:1609;top:2527;width:20;height:260" id="docshape4095" coordorigin="1609,2527" coordsize="20,260" path="m1629,2777l1626,2770,1619,2767,1612,2770,1609,2777,1612,2784,1619,2787,1626,2784,1629,2777xm1629,2537l1626,2530,1619,2527,1612,2530,1609,2537,1612,2544,1619,2547,1626,2544,1629,2537xe" filled="true" fillcolor="#000000" stroked="false">
                        <v:path arrowok="t"/>
                        <v:fill type="solid"/>
                      </v:shape>
                      <v:line style="position:absolute" from="1619,2847" to="1619,2812" stroked="true" strokeweight="1pt" strokecolor="#000000">
                        <v:stroke dashstyle="dot"/>
                      </v:line>
                      <v:shape style="position:absolute;left:1609;top:2767;width:20;height:160" id="docshape4096" coordorigin="1609,2767" coordsize="20,160" path="m1629,2917l1626,2910,1619,2907,1612,2910,1609,2917,1612,2924,1619,2927,1626,2924,1629,2917xm1629,2777l1626,2770,1619,2767,1612,2770,1609,2777,1612,2784,1619,2787,1626,2784,1629,2777xe" filled="true" fillcolor="#000000" stroked="false">
                        <v:path arrowok="t"/>
                        <v:fill type="solid"/>
                      </v:shape>
                      <v:line style="position:absolute" from="1619,3090" to="1619,2946" stroked="true" strokeweight="1pt" strokecolor="#000000">
                        <v:stroke dashstyle="dot"/>
                      </v:line>
                      <v:shape style="position:absolute;left:1609;top:2907;width:20;height:250" id="docshape4097" coordorigin="1609,2907" coordsize="20,250" path="m1629,3147l1626,3140,1619,3137,1612,3140,1609,3147,1612,3154,1619,3157,1626,3154,1629,3147xm1629,2917l1626,2910,1619,2907,1612,2910,1609,2917,1612,2924,1619,2927,1626,2924,1629,2917xe" filled="true" fillcolor="#000000" stroked="false">
                        <v:path arrowok="t"/>
                        <v:fill type="solid"/>
                      </v:shape>
                      <w10:wrap type="none"/>
                    </v:group>
                  </w:pict>
                </mc:Fallback>
              </mc:AlternateContent>
            </w:r>
            <w:r>
              <w:rPr>
                <w:spacing w:val="-2"/>
                <w:w w:val="120"/>
                <w:sz w:val="16"/>
              </w:rPr>
              <w:t>100,300</w:t>
            </w:r>
          </w:p>
        </w:tc>
        <w:tc>
          <w:tcPr>
            <w:tcW w:w="1619" w:type="dxa"/>
          </w:tcPr>
          <w:p>
            <w:pPr>
              <w:pStyle w:val="TableParagraph"/>
              <w:spacing w:before="97"/>
              <w:ind w:right="138"/>
              <w:jc w:val="right"/>
              <w:rPr>
                <w:sz w:val="16"/>
              </w:rPr>
            </w:pPr>
            <w:r>
              <w:rPr/>
              <mc:AlternateContent>
                <mc:Choice Requires="wps">
                  <w:drawing>
                    <wp:anchor distT="0" distB="0" distL="0" distR="0" allowOverlap="1" layoutInCell="1" locked="0" behindDoc="1" simplePos="0" relativeHeight="472457216">
                      <wp:simplePos x="0" y="0"/>
                      <wp:positionH relativeFrom="column">
                        <wp:posOffset>1021819</wp:posOffset>
                      </wp:positionH>
                      <wp:positionV relativeFrom="paragraph">
                        <wp:posOffset>-59005</wp:posOffset>
                      </wp:positionV>
                      <wp:extent cx="12700" cy="2063750"/>
                      <wp:effectExtent l="0" t="0" r="0" b="0"/>
                      <wp:wrapNone/>
                      <wp:docPr id="4834" name="Group 4834"/>
                      <wp:cNvGraphicFramePr>
                        <a:graphicFrameLocks/>
                      </wp:cNvGraphicFramePr>
                      <a:graphic>
                        <a:graphicData uri="http://schemas.microsoft.com/office/word/2010/wordprocessingGroup">
                          <wpg:wgp>
                            <wpg:cNvPr id="4834" name="Group 4834"/>
                            <wpg:cNvGrpSpPr/>
                            <wpg:grpSpPr>
                              <a:xfrm>
                                <a:off x="0" y="0"/>
                                <a:ext cx="12700" cy="2063750"/>
                                <a:chExt cx="12700" cy="2063750"/>
                              </a:xfrm>
                            </wpg:grpSpPr>
                            <wps:wsp>
                              <wps:cNvPr id="4835" name="Graphic 483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836" name="Graphic 4836"/>
                              <wps:cNvSpPr/>
                              <wps:spPr>
                                <a:xfrm>
                                  <a:off x="6350" y="28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37" name="Graphic 4837"/>
                              <wps:cNvSpPr/>
                              <wps:spPr>
                                <a:xfrm>
                                  <a:off x="-8" y="6"/>
                                  <a:ext cx="12700" cy="101600"/>
                                </a:xfrm>
                                <a:custGeom>
                                  <a:avLst/>
                                  <a:gdLst/>
                                  <a:ahLst/>
                                  <a:cxnLst/>
                                  <a:rect l="l" t="t" r="r" b="b"/>
                                  <a:pathLst>
                                    <a:path w="12700" h="101600">
                                      <a:moveTo>
                                        <a:pt x="12700" y="95250"/>
                                      </a:moveTo>
                                      <a:lnTo>
                                        <a:pt x="10845" y="90754"/>
                                      </a:lnTo>
                                      <a:lnTo>
                                        <a:pt x="6350" y="88900"/>
                                      </a:lnTo>
                                      <a:lnTo>
                                        <a:pt x="1866" y="90754"/>
                                      </a:lnTo>
                                      <a:lnTo>
                                        <a:pt x="0" y="95250"/>
                                      </a:lnTo>
                                      <a:lnTo>
                                        <a:pt x="1866" y="99745"/>
                                      </a:lnTo>
                                      <a:lnTo>
                                        <a:pt x="6350" y="101600"/>
                                      </a:lnTo>
                                      <a:lnTo>
                                        <a:pt x="10845" y="99745"/>
                                      </a:lnTo>
                                      <a:lnTo>
                                        <a:pt x="12700" y="95250"/>
                                      </a:lnTo>
                                      <a:close/>
                                    </a:path>
                                    <a:path w="12700" h="1016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38" name="Graphic 4838"/>
                              <wps:cNvSpPr/>
                              <wps:spPr>
                                <a:xfrm>
                                  <a:off x="6350" y="1143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39" name="Graphic 4839"/>
                              <wps:cNvSpPr/>
                              <wps:spPr>
                                <a:xfrm>
                                  <a:off x="-8" y="88906"/>
                                  <a:ext cx="12700" cy="165100"/>
                                </a:xfrm>
                                <a:custGeom>
                                  <a:avLst/>
                                  <a:gdLst/>
                                  <a:ahLst/>
                                  <a:cxnLst/>
                                  <a:rect l="l" t="t" r="r" b="b"/>
                                  <a:pathLst>
                                    <a:path w="12700" h="165100">
                                      <a:moveTo>
                                        <a:pt x="12700" y="158750"/>
                                      </a:moveTo>
                                      <a:lnTo>
                                        <a:pt x="10845" y="154254"/>
                                      </a:lnTo>
                                      <a:lnTo>
                                        <a:pt x="6350" y="152400"/>
                                      </a:lnTo>
                                      <a:lnTo>
                                        <a:pt x="1866" y="154254"/>
                                      </a:lnTo>
                                      <a:lnTo>
                                        <a:pt x="0" y="158750"/>
                                      </a:lnTo>
                                      <a:lnTo>
                                        <a:pt x="1866" y="163245"/>
                                      </a:lnTo>
                                      <a:lnTo>
                                        <a:pt x="6350" y="165100"/>
                                      </a:lnTo>
                                      <a:lnTo>
                                        <a:pt x="10845" y="163245"/>
                                      </a:lnTo>
                                      <a:lnTo>
                                        <a:pt x="12700" y="158750"/>
                                      </a:lnTo>
                                      <a:close/>
                                    </a:path>
                                    <a:path w="12700" h="1651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40" name="Graphic 4840"/>
                              <wps:cNvSpPr/>
                              <wps:spPr>
                                <a:xfrm>
                                  <a:off x="6350" y="2698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41" name="Graphic 4841"/>
                              <wps:cNvSpPr/>
                              <wps:spPr>
                                <a:xfrm>
                                  <a:off x="-8" y="241306"/>
                                  <a:ext cx="12700" cy="101600"/>
                                </a:xfrm>
                                <a:custGeom>
                                  <a:avLst/>
                                  <a:gdLst/>
                                  <a:ahLst/>
                                  <a:cxnLst/>
                                  <a:rect l="l" t="t" r="r" b="b"/>
                                  <a:pathLst>
                                    <a:path w="12700" h="101600">
                                      <a:moveTo>
                                        <a:pt x="12700" y="95250"/>
                                      </a:moveTo>
                                      <a:lnTo>
                                        <a:pt x="10845" y="90754"/>
                                      </a:lnTo>
                                      <a:lnTo>
                                        <a:pt x="6350" y="88900"/>
                                      </a:lnTo>
                                      <a:lnTo>
                                        <a:pt x="1866" y="90754"/>
                                      </a:lnTo>
                                      <a:lnTo>
                                        <a:pt x="0" y="95250"/>
                                      </a:lnTo>
                                      <a:lnTo>
                                        <a:pt x="1866" y="99745"/>
                                      </a:lnTo>
                                      <a:lnTo>
                                        <a:pt x="6350" y="101600"/>
                                      </a:lnTo>
                                      <a:lnTo>
                                        <a:pt x="10845" y="99745"/>
                                      </a:lnTo>
                                      <a:lnTo>
                                        <a:pt x="12700" y="95250"/>
                                      </a:lnTo>
                                      <a:close/>
                                    </a:path>
                                    <a:path w="12700" h="1016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42" name="Graphic 4842"/>
                              <wps:cNvSpPr/>
                              <wps:spPr>
                                <a:xfrm>
                                  <a:off x="6350" y="3556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43" name="Graphic 4843"/>
                              <wps:cNvSpPr/>
                              <wps:spPr>
                                <a:xfrm>
                                  <a:off x="-8" y="330206"/>
                                  <a:ext cx="12700" cy="165100"/>
                                </a:xfrm>
                                <a:custGeom>
                                  <a:avLst/>
                                  <a:gdLst/>
                                  <a:ahLst/>
                                  <a:cxnLst/>
                                  <a:rect l="l" t="t" r="r" b="b"/>
                                  <a:pathLst>
                                    <a:path w="12700" h="165100">
                                      <a:moveTo>
                                        <a:pt x="12700" y="158750"/>
                                      </a:moveTo>
                                      <a:lnTo>
                                        <a:pt x="10845" y="154254"/>
                                      </a:lnTo>
                                      <a:lnTo>
                                        <a:pt x="6350" y="152400"/>
                                      </a:lnTo>
                                      <a:lnTo>
                                        <a:pt x="1866" y="154254"/>
                                      </a:lnTo>
                                      <a:lnTo>
                                        <a:pt x="0" y="158750"/>
                                      </a:lnTo>
                                      <a:lnTo>
                                        <a:pt x="1866" y="163245"/>
                                      </a:lnTo>
                                      <a:lnTo>
                                        <a:pt x="6350" y="165100"/>
                                      </a:lnTo>
                                      <a:lnTo>
                                        <a:pt x="10845" y="163245"/>
                                      </a:lnTo>
                                      <a:lnTo>
                                        <a:pt x="12700" y="158750"/>
                                      </a:lnTo>
                                      <a:close/>
                                    </a:path>
                                    <a:path w="12700" h="1651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44" name="Graphic 4844"/>
                              <wps:cNvSpPr/>
                              <wps:spPr>
                                <a:xfrm>
                                  <a:off x="6350" y="5080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45" name="Graphic 4845"/>
                              <wps:cNvSpPr/>
                              <wps:spPr>
                                <a:xfrm>
                                  <a:off x="-8" y="482606"/>
                                  <a:ext cx="12700" cy="165100"/>
                                </a:xfrm>
                                <a:custGeom>
                                  <a:avLst/>
                                  <a:gdLst/>
                                  <a:ahLst/>
                                  <a:cxnLst/>
                                  <a:rect l="l" t="t" r="r" b="b"/>
                                  <a:pathLst>
                                    <a:path w="12700" h="165100">
                                      <a:moveTo>
                                        <a:pt x="12700" y="158750"/>
                                      </a:moveTo>
                                      <a:lnTo>
                                        <a:pt x="10845" y="154254"/>
                                      </a:lnTo>
                                      <a:lnTo>
                                        <a:pt x="6350" y="152400"/>
                                      </a:lnTo>
                                      <a:lnTo>
                                        <a:pt x="1866" y="154254"/>
                                      </a:lnTo>
                                      <a:lnTo>
                                        <a:pt x="0" y="158750"/>
                                      </a:lnTo>
                                      <a:lnTo>
                                        <a:pt x="1866" y="163245"/>
                                      </a:lnTo>
                                      <a:lnTo>
                                        <a:pt x="6350" y="165100"/>
                                      </a:lnTo>
                                      <a:lnTo>
                                        <a:pt x="10845" y="163245"/>
                                      </a:lnTo>
                                      <a:lnTo>
                                        <a:pt x="12700" y="158750"/>
                                      </a:lnTo>
                                      <a:close/>
                                    </a:path>
                                    <a:path w="12700" h="1651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46" name="Graphic 4846"/>
                              <wps:cNvSpPr/>
                              <wps:spPr>
                                <a:xfrm>
                                  <a:off x="6350" y="663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47" name="Graphic 4847"/>
                              <wps:cNvSpPr/>
                              <wps:spPr>
                                <a:xfrm>
                                  <a:off x="-8" y="635006"/>
                                  <a:ext cx="12700" cy="101600"/>
                                </a:xfrm>
                                <a:custGeom>
                                  <a:avLst/>
                                  <a:gdLst/>
                                  <a:ahLst/>
                                  <a:cxnLst/>
                                  <a:rect l="l" t="t" r="r" b="b"/>
                                  <a:pathLst>
                                    <a:path w="12700" h="101600">
                                      <a:moveTo>
                                        <a:pt x="12700" y="95250"/>
                                      </a:moveTo>
                                      <a:lnTo>
                                        <a:pt x="10845" y="90754"/>
                                      </a:lnTo>
                                      <a:lnTo>
                                        <a:pt x="6350" y="88900"/>
                                      </a:lnTo>
                                      <a:lnTo>
                                        <a:pt x="1866" y="90754"/>
                                      </a:lnTo>
                                      <a:lnTo>
                                        <a:pt x="0" y="95250"/>
                                      </a:lnTo>
                                      <a:lnTo>
                                        <a:pt x="1866" y="99745"/>
                                      </a:lnTo>
                                      <a:lnTo>
                                        <a:pt x="6350" y="101600"/>
                                      </a:lnTo>
                                      <a:lnTo>
                                        <a:pt x="10845" y="99745"/>
                                      </a:lnTo>
                                      <a:lnTo>
                                        <a:pt x="12700" y="95250"/>
                                      </a:lnTo>
                                      <a:close/>
                                    </a:path>
                                    <a:path w="12700" h="1016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48" name="Graphic 4848"/>
                              <wps:cNvSpPr/>
                              <wps:spPr>
                                <a:xfrm>
                                  <a:off x="6350" y="7493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49" name="Graphic 4849"/>
                              <wps:cNvSpPr/>
                              <wps:spPr>
                                <a:xfrm>
                                  <a:off x="-8" y="723906"/>
                                  <a:ext cx="12700" cy="165100"/>
                                </a:xfrm>
                                <a:custGeom>
                                  <a:avLst/>
                                  <a:gdLst/>
                                  <a:ahLst/>
                                  <a:cxnLst/>
                                  <a:rect l="l" t="t" r="r" b="b"/>
                                  <a:pathLst>
                                    <a:path w="12700" h="165100">
                                      <a:moveTo>
                                        <a:pt x="12700" y="158750"/>
                                      </a:moveTo>
                                      <a:lnTo>
                                        <a:pt x="10845" y="154254"/>
                                      </a:lnTo>
                                      <a:lnTo>
                                        <a:pt x="6350" y="152400"/>
                                      </a:lnTo>
                                      <a:lnTo>
                                        <a:pt x="1866" y="154254"/>
                                      </a:lnTo>
                                      <a:lnTo>
                                        <a:pt x="0" y="158750"/>
                                      </a:lnTo>
                                      <a:lnTo>
                                        <a:pt x="1866" y="163245"/>
                                      </a:lnTo>
                                      <a:lnTo>
                                        <a:pt x="6350" y="165100"/>
                                      </a:lnTo>
                                      <a:lnTo>
                                        <a:pt x="10845" y="163245"/>
                                      </a:lnTo>
                                      <a:lnTo>
                                        <a:pt x="12700" y="158750"/>
                                      </a:lnTo>
                                      <a:close/>
                                    </a:path>
                                    <a:path w="12700" h="1651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50" name="Graphic 4850"/>
                              <wps:cNvSpPr/>
                              <wps:spPr>
                                <a:xfrm>
                                  <a:off x="6350" y="9017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51" name="Graphic 4851"/>
                              <wps:cNvSpPr/>
                              <wps:spPr>
                                <a:xfrm>
                                  <a:off x="-8" y="876306"/>
                                  <a:ext cx="12700" cy="165100"/>
                                </a:xfrm>
                                <a:custGeom>
                                  <a:avLst/>
                                  <a:gdLst/>
                                  <a:ahLst/>
                                  <a:cxnLst/>
                                  <a:rect l="l" t="t" r="r" b="b"/>
                                  <a:pathLst>
                                    <a:path w="12700" h="165100">
                                      <a:moveTo>
                                        <a:pt x="12700" y="158750"/>
                                      </a:moveTo>
                                      <a:lnTo>
                                        <a:pt x="10845" y="154254"/>
                                      </a:lnTo>
                                      <a:lnTo>
                                        <a:pt x="6350" y="152400"/>
                                      </a:lnTo>
                                      <a:lnTo>
                                        <a:pt x="1866" y="154254"/>
                                      </a:lnTo>
                                      <a:lnTo>
                                        <a:pt x="0" y="158750"/>
                                      </a:lnTo>
                                      <a:lnTo>
                                        <a:pt x="1866" y="163245"/>
                                      </a:lnTo>
                                      <a:lnTo>
                                        <a:pt x="6350" y="165100"/>
                                      </a:lnTo>
                                      <a:lnTo>
                                        <a:pt x="10845" y="163245"/>
                                      </a:lnTo>
                                      <a:lnTo>
                                        <a:pt x="12700" y="158750"/>
                                      </a:lnTo>
                                      <a:close/>
                                    </a:path>
                                    <a:path w="12700" h="1651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52" name="Graphic 4852"/>
                              <wps:cNvSpPr/>
                              <wps:spPr>
                                <a:xfrm>
                                  <a:off x="6350" y="10572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53" name="Graphic 4853"/>
                              <wps:cNvSpPr/>
                              <wps:spPr>
                                <a:xfrm>
                                  <a:off x="-8" y="1028706"/>
                                  <a:ext cx="12700" cy="101600"/>
                                </a:xfrm>
                                <a:custGeom>
                                  <a:avLst/>
                                  <a:gdLst/>
                                  <a:ahLst/>
                                  <a:cxnLst/>
                                  <a:rect l="l" t="t" r="r" b="b"/>
                                  <a:pathLst>
                                    <a:path w="12700" h="101600">
                                      <a:moveTo>
                                        <a:pt x="12700" y="95250"/>
                                      </a:moveTo>
                                      <a:lnTo>
                                        <a:pt x="10845" y="90754"/>
                                      </a:lnTo>
                                      <a:lnTo>
                                        <a:pt x="6350" y="88900"/>
                                      </a:lnTo>
                                      <a:lnTo>
                                        <a:pt x="1866" y="90754"/>
                                      </a:lnTo>
                                      <a:lnTo>
                                        <a:pt x="0" y="95250"/>
                                      </a:lnTo>
                                      <a:lnTo>
                                        <a:pt x="1866" y="99745"/>
                                      </a:lnTo>
                                      <a:lnTo>
                                        <a:pt x="6350" y="101600"/>
                                      </a:lnTo>
                                      <a:lnTo>
                                        <a:pt x="10845" y="99745"/>
                                      </a:lnTo>
                                      <a:lnTo>
                                        <a:pt x="12700" y="95250"/>
                                      </a:lnTo>
                                      <a:close/>
                                    </a:path>
                                    <a:path w="12700" h="1016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54" name="Graphic 4854"/>
                              <wps:cNvSpPr/>
                              <wps:spPr>
                                <a:xfrm>
                                  <a:off x="6350" y="11430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55" name="Graphic 4855"/>
                              <wps:cNvSpPr/>
                              <wps:spPr>
                                <a:xfrm>
                                  <a:off x="-8" y="1117606"/>
                                  <a:ext cx="12700" cy="165100"/>
                                </a:xfrm>
                                <a:custGeom>
                                  <a:avLst/>
                                  <a:gdLst/>
                                  <a:ahLst/>
                                  <a:cxnLst/>
                                  <a:rect l="l" t="t" r="r" b="b"/>
                                  <a:pathLst>
                                    <a:path w="12700" h="165100">
                                      <a:moveTo>
                                        <a:pt x="12700" y="158750"/>
                                      </a:moveTo>
                                      <a:lnTo>
                                        <a:pt x="10845" y="154254"/>
                                      </a:lnTo>
                                      <a:lnTo>
                                        <a:pt x="6350" y="152400"/>
                                      </a:lnTo>
                                      <a:lnTo>
                                        <a:pt x="1866" y="154254"/>
                                      </a:lnTo>
                                      <a:lnTo>
                                        <a:pt x="0" y="158750"/>
                                      </a:lnTo>
                                      <a:lnTo>
                                        <a:pt x="1866" y="163245"/>
                                      </a:lnTo>
                                      <a:lnTo>
                                        <a:pt x="6350" y="165100"/>
                                      </a:lnTo>
                                      <a:lnTo>
                                        <a:pt x="10845" y="163245"/>
                                      </a:lnTo>
                                      <a:lnTo>
                                        <a:pt x="12700" y="158750"/>
                                      </a:lnTo>
                                      <a:close/>
                                    </a:path>
                                    <a:path w="12700" h="1651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56" name="Graphic 4856"/>
                              <wps:cNvSpPr/>
                              <wps:spPr>
                                <a:xfrm>
                                  <a:off x="6350" y="12954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57" name="Graphic 4857"/>
                              <wps:cNvSpPr/>
                              <wps:spPr>
                                <a:xfrm>
                                  <a:off x="-8" y="1270006"/>
                                  <a:ext cx="12700" cy="165100"/>
                                </a:xfrm>
                                <a:custGeom>
                                  <a:avLst/>
                                  <a:gdLst/>
                                  <a:ahLst/>
                                  <a:cxnLst/>
                                  <a:rect l="l" t="t" r="r" b="b"/>
                                  <a:pathLst>
                                    <a:path w="12700" h="165100">
                                      <a:moveTo>
                                        <a:pt x="12700" y="158750"/>
                                      </a:moveTo>
                                      <a:lnTo>
                                        <a:pt x="10845" y="154254"/>
                                      </a:lnTo>
                                      <a:lnTo>
                                        <a:pt x="6350" y="152400"/>
                                      </a:lnTo>
                                      <a:lnTo>
                                        <a:pt x="1866" y="154254"/>
                                      </a:lnTo>
                                      <a:lnTo>
                                        <a:pt x="0" y="158750"/>
                                      </a:lnTo>
                                      <a:lnTo>
                                        <a:pt x="1866" y="163245"/>
                                      </a:lnTo>
                                      <a:lnTo>
                                        <a:pt x="6350" y="165100"/>
                                      </a:lnTo>
                                      <a:lnTo>
                                        <a:pt x="10845" y="163245"/>
                                      </a:lnTo>
                                      <a:lnTo>
                                        <a:pt x="12700" y="158750"/>
                                      </a:lnTo>
                                      <a:close/>
                                    </a:path>
                                    <a:path w="12700" h="1651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58" name="Graphic 4858"/>
                              <wps:cNvSpPr/>
                              <wps:spPr>
                                <a:xfrm>
                                  <a:off x="6350" y="14509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59" name="Graphic 4859"/>
                              <wps:cNvSpPr/>
                              <wps:spPr>
                                <a:xfrm>
                                  <a:off x="-8" y="1422406"/>
                                  <a:ext cx="12700" cy="101600"/>
                                </a:xfrm>
                                <a:custGeom>
                                  <a:avLst/>
                                  <a:gdLst/>
                                  <a:ahLst/>
                                  <a:cxnLst/>
                                  <a:rect l="l" t="t" r="r" b="b"/>
                                  <a:pathLst>
                                    <a:path w="12700" h="101600">
                                      <a:moveTo>
                                        <a:pt x="12700" y="95250"/>
                                      </a:moveTo>
                                      <a:lnTo>
                                        <a:pt x="10845" y="90754"/>
                                      </a:lnTo>
                                      <a:lnTo>
                                        <a:pt x="6350" y="88900"/>
                                      </a:lnTo>
                                      <a:lnTo>
                                        <a:pt x="1866" y="90754"/>
                                      </a:lnTo>
                                      <a:lnTo>
                                        <a:pt x="0" y="95250"/>
                                      </a:lnTo>
                                      <a:lnTo>
                                        <a:pt x="1866" y="99745"/>
                                      </a:lnTo>
                                      <a:lnTo>
                                        <a:pt x="6350" y="101600"/>
                                      </a:lnTo>
                                      <a:lnTo>
                                        <a:pt x="10845" y="99745"/>
                                      </a:lnTo>
                                      <a:lnTo>
                                        <a:pt x="12700" y="95250"/>
                                      </a:lnTo>
                                      <a:close/>
                                    </a:path>
                                    <a:path w="12700" h="1016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60" name="Graphic 4860"/>
                              <wps:cNvSpPr/>
                              <wps:spPr>
                                <a:xfrm>
                                  <a:off x="6350" y="15367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61" name="Graphic 4861"/>
                              <wps:cNvSpPr/>
                              <wps:spPr>
                                <a:xfrm>
                                  <a:off x="-8" y="1511306"/>
                                  <a:ext cx="12700" cy="165100"/>
                                </a:xfrm>
                                <a:custGeom>
                                  <a:avLst/>
                                  <a:gdLst/>
                                  <a:ahLst/>
                                  <a:cxnLst/>
                                  <a:rect l="l" t="t" r="r" b="b"/>
                                  <a:pathLst>
                                    <a:path w="12700" h="165100">
                                      <a:moveTo>
                                        <a:pt x="12700" y="158750"/>
                                      </a:moveTo>
                                      <a:lnTo>
                                        <a:pt x="10845" y="154254"/>
                                      </a:lnTo>
                                      <a:lnTo>
                                        <a:pt x="6350" y="152400"/>
                                      </a:lnTo>
                                      <a:lnTo>
                                        <a:pt x="1866" y="154254"/>
                                      </a:lnTo>
                                      <a:lnTo>
                                        <a:pt x="0" y="158750"/>
                                      </a:lnTo>
                                      <a:lnTo>
                                        <a:pt x="1866" y="163245"/>
                                      </a:lnTo>
                                      <a:lnTo>
                                        <a:pt x="6350" y="165100"/>
                                      </a:lnTo>
                                      <a:lnTo>
                                        <a:pt x="10845" y="163245"/>
                                      </a:lnTo>
                                      <a:lnTo>
                                        <a:pt x="12700" y="158750"/>
                                      </a:lnTo>
                                      <a:close/>
                                    </a:path>
                                    <a:path w="12700" h="1651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62" name="Graphic 4862"/>
                              <wps:cNvSpPr/>
                              <wps:spPr>
                                <a:xfrm>
                                  <a:off x="6350" y="16891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63" name="Graphic 4863"/>
                              <wps:cNvSpPr/>
                              <wps:spPr>
                                <a:xfrm>
                                  <a:off x="-8" y="1663706"/>
                                  <a:ext cx="12700" cy="165100"/>
                                </a:xfrm>
                                <a:custGeom>
                                  <a:avLst/>
                                  <a:gdLst/>
                                  <a:ahLst/>
                                  <a:cxnLst/>
                                  <a:rect l="l" t="t" r="r" b="b"/>
                                  <a:pathLst>
                                    <a:path w="12700" h="165100">
                                      <a:moveTo>
                                        <a:pt x="12700" y="158750"/>
                                      </a:moveTo>
                                      <a:lnTo>
                                        <a:pt x="10845" y="154254"/>
                                      </a:lnTo>
                                      <a:lnTo>
                                        <a:pt x="6350" y="152400"/>
                                      </a:lnTo>
                                      <a:lnTo>
                                        <a:pt x="1866" y="154254"/>
                                      </a:lnTo>
                                      <a:lnTo>
                                        <a:pt x="0" y="158750"/>
                                      </a:lnTo>
                                      <a:lnTo>
                                        <a:pt x="1866" y="163245"/>
                                      </a:lnTo>
                                      <a:lnTo>
                                        <a:pt x="6350" y="165100"/>
                                      </a:lnTo>
                                      <a:lnTo>
                                        <a:pt x="10845" y="163245"/>
                                      </a:lnTo>
                                      <a:lnTo>
                                        <a:pt x="12700" y="158750"/>
                                      </a:lnTo>
                                      <a:close/>
                                    </a:path>
                                    <a:path w="12700" h="1651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64" name="Graphic 4864"/>
                              <wps:cNvSpPr/>
                              <wps:spPr>
                                <a:xfrm>
                                  <a:off x="6350" y="18446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65" name="Graphic 4865"/>
                              <wps:cNvSpPr/>
                              <wps:spPr>
                                <a:xfrm>
                                  <a:off x="-8" y="1816106"/>
                                  <a:ext cx="12700" cy="101600"/>
                                </a:xfrm>
                                <a:custGeom>
                                  <a:avLst/>
                                  <a:gdLst/>
                                  <a:ahLst/>
                                  <a:cxnLst/>
                                  <a:rect l="l" t="t" r="r" b="b"/>
                                  <a:pathLst>
                                    <a:path w="12700" h="101600">
                                      <a:moveTo>
                                        <a:pt x="12700" y="95250"/>
                                      </a:moveTo>
                                      <a:lnTo>
                                        <a:pt x="10845" y="90754"/>
                                      </a:lnTo>
                                      <a:lnTo>
                                        <a:pt x="6350" y="88900"/>
                                      </a:lnTo>
                                      <a:lnTo>
                                        <a:pt x="1866" y="90754"/>
                                      </a:lnTo>
                                      <a:lnTo>
                                        <a:pt x="0" y="95250"/>
                                      </a:lnTo>
                                      <a:lnTo>
                                        <a:pt x="1866" y="99745"/>
                                      </a:lnTo>
                                      <a:lnTo>
                                        <a:pt x="6350" y="101600"/>
                                      </a:lnTo>
                                      <a:lnTo>
                                        <a:pt x="10845" y="99745"/>
                                      </a:lnTo>
                                      <a:lnTo>
                                        <a:pt x="12700" y="95250"/>
                                      </a:lnTo>
                                      <a:close/>
                                    </a:path>
                                    <a:path w="12700" h="1016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66" name="Graphic 4866"/>
                              <wps:cNvSpPr/>
                              <wps:spPr>
                                <a:xfrm>
                                  <a:off x="6350" y="1929612"/>
                                  <a:ext cx="1270" cy="91440"/>
                                </a:xfrm>
                                <a:custGeom>
                                  <a:avLst/>
                                  <a:gdLst/>
                                  <a:ahLst/>
                                  <a:cxnLst/>
                                  <a:rect l="l" t="t" r="r" b="b"/>
                                  <a:pathLst>
                                    <a:path w="0" h="91440">
                                      <a:moveTo>
                                        <a:pt x="0" y="91274"/>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67" name="Graphic 4867"/>
                              <wps:cNvSpPr/>
                              <wps:spPr>
                                <a:xfrm>
                                  <a:off x="-8" y="1905006"/>
                                  <a:ext cx="12700" cy="158750"/>
                                </a:xfrm>
                                <a:custGeom>
                                  <a:avLst/>
                                  <a:gdLst/>
                                  <a:ahLst/>
                                  <a:cxnLst/>
                                  <a:rect l="l" t="t" r="r" b="b"/>
                                  <a:pathLst>
                                    <a:path w="12700" h="158750">
                                      <a:moveTo>
                                        <a:pt x="12700" y="152400"/>
                                      </a:moveTo>
                                      <a:lnTo>
                                        <a:pt x="10845" y="147904"/>
                                      </a:lnTo>
                                      <a:lnTo>
                                        <a:pt x="6350" y="146050"/>
                                      </a:lnTo>
                                      <a:lnTo>
                                        <a:pt x="1866" y="147904"/>
                                      </a:lnTo>
                                      <a:lnTo>
                                        <a:pt x="0" y="152400"/>
                                      </a:lnTo>
                                      <a:lnTo>
                                        <a:pt x="1866" y="156895"/>
                                      </a:lnTo>
                                      <a:lnTo>
                                        <a:pt x="6350" y="158750"/>
                                      </a:lnTo>
                                      <a:lnTo>
                                        <a:pt x="10845" y="156895"/>
                                      </a:lnTo>
                                      <a:lnTo>
                                        <a:pt x="12700" y="152400"/>
                                      </a:lnTo>
                                      <a:close/>
                                    </a:path>
                                    <a:path w="12700" h="15875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4.646079pt;width:1pt;height:162.5pt;mso-position-horizontal-relative:column;mso-position-vertical-relative:paragraph;z-index:-30859264" id="docshapegroup4098" coordorigin="1609,-93" coordsize="20,3250">
                      <v:shape style="position:absolute;left:1609;top:-93;width:20;height:20" id="docshape4099" coordorigin="1609,-93" coordsize="20,20" path="m1609,-83l1612,-90,1619,-93,1626,-90,1629,-83,1626,-76,1619,-73,1612,-76,1609,-83xe" filled="true" fillcolor="#000000" stroked="false">
                        <v:path arrowok="t"/>
                        <v:fill type="solid"/>
                      </v:shape>
                      <v:line style="position:absolute" from="1619,-13" to="1619,-48" stroked="true" strokeweight="1pt" strokecolor="#000000">
                        <v:stroke dashstyle="dot"/>
                      </v:line>
                      <v:shape style="position:absolute;left:1609;top:-93;width:20;height:160" id="docshape4100" coordorigin="1609,-93" coordsize="20,160" path="m1629,57l1626,50,1619,47,1612,50,1609,57,1612,64,1619,67,1626,64,1629,57xm1629,-83l1626,-90,1619,-93,1612,-90,1609,-83,1612,-76,1619,-73,1626,-76,1629,-83xe" filled="true" fillcolor="#000000" stroked="false">
                        <v:path arrowok="t"/>
                        <v:fill type="solid"/>
                      </v:shape>
                      <v:line style="position:absolute" from="1619,237" to="1619,87" stroked="true" strokeweight="1pt" strokecolor="#000000">
                        <v:stroke dashstyle="dot"/>
                      </v:line>
                      <v:shape style="position:absolute;left:1609;top:47;width:20;height:260" id="docshape4101" coordorigin="1609,47" coordsize="20,260" path="m1629,297l1626,290,1619,287,1612,290,1609,297,1612,304,1619,307,1626,304,1629,297xm1629,57l1626,50,1619,47,1612,50,1609,57,1612,64,1619,67,1626,64,1629,57xe" filled="true" fillcolor="#000000" stroked="false">
                        <v:path arrowok="t"/>
                        <v:fill type="solid"/>
                      </v:shape>
                      <v:line style="position:absolute" from="1619,367" to="1619,332" stroked="true" strokeweight="1pt" strokecolor="#000000">
                        <v:stroke dashstyle="dot"/>
                      </v:line>
                      <v:shape style="position:absolute;left:1609;top:287;width:20;height:160" id="docshape4102" coordorigin="1609,287" coordsize="20,160" path="m1629,437l1626,430,1619,427,1612,430,1609,437,1612,444,1619,447,1626,444,1629,437xm1629,297l1626,290,1619,287,1612,290,1609,297,1612,304,1619,307,1626,304,1629,297xe" filled="true" fillcolor="#000000" stroked="false">
                        <v:path arrowok="t"/>
                        <v:fill type="solid"/>
                      </v:shape>
                      <v:line style="position:absolute" from="1619,617" to="1619,467" stroked="true" strokeweight="1pt" strokecolor="#000000">
                        <v:stroke dashstyle="dot"/>
                      </v:line>
                      <v:shape style="position:absolute;left:1609;top:427;width:20;height:260" id="docshape4103" coordorigin="1609,427" coordsize="20,260" path="m1629,677l1626,670,1619,667,1612,670,1609,677,1612,684,1619,687,1626,684,1629,677xm1629,437l1626,430,1619,427,1612,430,1609,437,1612,444,1619,447,1626,444,1629,437xe" filled="true" fillcolor="#000000" stroked="false">
                        <v:path arrowok="t"/>
                        <v:fill type="solid"/>
                      </v:shape>
                      <v:line style="position:absolute" from="1619,857" to="1619,707" stroked="true" strokeweight="1pt" strokecolor="#000000">
                        <v:stroke dashstyle="dot"/>
                      </v:line>
                      <v:shape style="position:absolute;left:1609;top:667;width:20;height:260" id="docshape4104" coordorigin="1609,667" coordsize="20,260" path="m1629,917l1626,910,1619,907,1612,910,1609,917,1612,924,1619,927,1626,924,1629,917xm1629,677l1626,670,1619,667,1612,670,1609,677,1612,684,1619,687,1626,684,1629,677xe" filled="true" fillcolor="#000000" stroked="false">
                        <v:path arrowok="t"/>
                        <v:fill type="solid"/>
                      </v:shape>
                      <v:line style="position:absolute" from="1619,987" to="1619,952" stroked="true" strokeweight="1pt" strokecolor="#000000">
                        <v:stroke dashstyle="dot"/>
                      </v:line>
                      <v:shape style="position:absolute;left:1609;top:907;width:20;height:160" id="docshape4105" coordorigin="1609,907" coordsize="20,160" path="m1629,1057l1626,1050,1619,1047,1612,1050,1609,1057,1612,1064,1619,1067,1626,1064,1629,1057xm1629,917l1626,910,1619,907,1612,910,1609,917,1612,924,1619,927,1626,924,1629,917xe" filled="true" fillcolor="#000000" stroked="false">
                        <v:path arrowok="t"/>
                        <v:fill type="solid"/>
                      </v:shape>
                      <v:line style="position:absolute" from="1619,1237" to="1619,1087" stroked="true" strokeweight="1pt" strokecolor="#000000">
                        <v:stroke dashstyle="dot"/>
                      </v:line>
                      <v:shape style="position:absolute;left:1609;top:1047;width:20;height:260" id="docshape4106" coordorigin="1609,1047" coordsize="20,260" path="m1629,1297l1626,1290,1619,1287,1612,1290,1609,1297,1612,1304,1619,1307,1626,1304,1629,1297xm1629,1057l1626,1050,1619,1047,1612,1050,1609,1057,1612,1064,1619,1067,1626,1064,1629,1057xe" filled="true" fillcolor="#000000" stroked="false">
                        <v:path arrowok="t"/>
                        <v:fill type="solid"/>
                      </v:shape>
                      <v:line style="position:absolute" from="1619,1477" to="1619,1327" stroked="true" strokeweight="1pt" strokecolor="#000000">
                        <v:stroke dashstyle="dot"/>
                      </v:line>
                      <v:shape style="position:absolute;left:1609;top:1287;width:20;height:260" id="docshape4107" coordorigin="1609,1287" coordsize="20,260" path="m1629,1537l1626,1530,1619,1527,1612,1530,1609,1537,1612,1544,1619,1547,1626,1544,1629,1537xm1629,1297l1626,1290,1619,1287,1612,1290,1609,1297,1612,1304,1619,1307,1626,1304,1629,1297xe" filled="true" fillcolor="#000000" stroked="false">
                        <v:path arrowok="t"/>
                        <v:fill type="solid"/>
                      </v:shape>
                      <v:line style="position:absolute" from="1619,1607" to="1619,1572" stroked="true" strokeweight="1pt" strokecolor="#000000">
                        <v:stroke dashstyle="dot"/>
                      </v:line>
                      <v:shape style="position:absolute;left:1609;top:1527;width:20;height:160" id="docshape4108" coordorigin="1609,1527" coordsize="20,160" path="m1629,1677l1626,1670,1619,1667,1612,1670,1609,1677,1612,1684,1619,1687,1626,1684,1629,1677xm1629,1537l1626,1530,1619,1527,1612,1530,1609,1537,1612,1544,1619,1547,1626,1544,1629,1537xe" filled="true" fillcolor="#000000" stroked="false">
                        <v:path arrowok="t"/>
                        <v:fill type="solid"/>
                      </v:shape>
                      <v:line style="position:absolute" from="1619,1857" to="1619,1707" stroked="true" strokeweight="1pt" strokecolor="#000000">
                        <v:stroke dashstyle="dot"/>
                      </v:line>
                      <v:shape style="position:absolute;left:1609;top:1667;width:20;height:260" id="docshape4109" coordorigin="1609,1667" coordsize="20,260" path="m1629,1917l1626,1910,1619,1907,1612,1910,1609,1917,1612,1924,1619,1927,1626,1924,1629,1917xm1629,1677l1626,1670,1619,1667,1612,1670,1609,1677,1612,1684,1619,1687,1626,1684,1629,1677xe" filled="true" fillcolor="#000000" stroked="false">
                        <v:path arrowok="t"/>
                        <v:fill type="solid"/>
                      </v:shape>
                      <v:line style="position:absolute" from="1619,2097" to="1619,1947" stroked="true" strokeweight="1pt" strokecolor="#000000">
                        <v:stroke dashstyle="dot"/>
                      </v:line>
                      <v:shape style="position:absolute;left:1609;top:1907;width:20;height:260" id="docshape4110" coordorigin="1609,1907" coordsize="20,260" path="m1629,2157l1626,2150,1619,2147,1612,2150,1609,2157,1612,2164,1619,2167,1626,2164,1629,2157xm1629,1917l1626,1910,1619,1907,1612,1910,1609,1917,1612,1924,1619,1927,1626,1924,1629,1917xe" filled="true" fillcolor="#000000" stroked="false">
                        <v:path arrowok="t"/>
                        <v:fill type="solid"/>
                      </v:shape>
                      <v:line style="position:absolute" from="1619,2227" to="1619,2192" stroked="true" strokeweight="1pt" strokecolor="#000000">
                        <v:stroke dashstyle="dot"/>
                      </v:line>
                      <v:shape style="position:absolute;left:1609;top:2147;width:20;height:160" id="docshape4111" coordorigin="1609,2147" coordsize="20,160" path="m1629,2297l1626,2290,1619,2287,1612,2290,1609,2297,1612,2304,1619,2307,1626,2304,1629,2297xm1629,2157l1626,2150,1619,2147,1612,2150,1609,2157,1612,2164,1619,2167,1626,2164,1629,2157xe" filled="true" fillcolor="#000000" stroked="false">
                        <v:path arrowok="t"/>
                        <v:fill type="solid"/>
                      </v:shape>
                      <v:line style="position:absolute" from="1619,2477" to="1619,2327" stroked="true" strokeweight="1pt" strokecolor="#000000">
                        <v:stroke dashstyle="dot"/>
                      </v:line>
                      <v:shape style="position:absolute;left:1609;top:2287;width:20;height:260" id="docshape4112" coordorigin="1609,2287" coordsize="20,260" path="m1629,2537l1626,2530,1619,2527,1612,2530,1609,2537,1612,2544,1619,2547,1626,2544,1629,2537xm1629,2297l1626,2290,1619,2287,1612,2290,1609,2297,1612,2304,1619,2307,1626,2304,1629,2297xe" filled="true" fillcolor="#000000" stroked="false">
                        <v:path arrowok="t"/>
                        <v:fill type="solid"/>
                      </v:shape>
                      <v:line style="position:absolute" from="1619,2717" to="1619,2567" stroked="true" strokeweight="1pt" strokecolor="#000000">
                        <v:stroke dashstyle="dot"/>
                      </v:line>
                      <v:shape style="position:absolute;left:1609;top:2527;width:20;height:260" id="docshape4113" coordorigin="1609,2527" coordsize="20,260" path="m1629,2777l1626,2770,1619,2767,1612,2770,1609,2777,1612,2784,1619,2787,1626,2784,1629,2777xm1629,2537l1626,2530,1619,2527,1612,2530,1609,2537,1612,2544,1619,2547,1626,2544,1629,2537xe" filled="true" fillcolor="#000000" stroked="false">
                        <v:path arrowok="t"/>
                        <v:fill type="solid"/>
                      </v:shape>
                      <v:line style="position:absolute" from="1619,2847" to="1619,2812" stroked="true" strokeweight="1pt" strokecolor="#000000">
                        <v:stroke dashstyle="dot"/>
                      </v:line>
                      <v:shape style="position:absolute;left:1609;top:2767;width:20;height:160" id="docshape4114" coordorigin="1609,2767" coordsize="20,160" path="m1629,2917l1626,2910,1619,2907,1612,2910,1609,2917,1612,2924,1619,2927,1626,2924,1629,2917xm1629,2777l1626,2770,1619,2767,1612,2770,1609,2777,1612,2784,1619,2787,1626,2784,1629,2777xe" filled="true" fillcolor="#000000" stroked="false">
                        <v:path arrowok="t"/>
                        <v:fill type="solid"/>
                      </v:shape>
                      <v:line style="position:absolute" from="1619,3090" to="1619,2946" stroked="true" strokeweight="1pt" strokecolor="#000000">
                        <v:stroke dashstyle="dot"/>
                      </v:line>
                      <v:shape style="position:absolute;left:1609;top:2907;width:20;height:250" id="docshape4115" coordorigin="1609,2907" coordsize="20,250" path="m1629,3147l1626,3140,1619,3137,1612,3140,1609,3147,1612,3154,1619,3157,1626,3154,1629,3147xm1629,2917l1626,2910,1619,2907,1612,2910,1609,2917,1612,2924,1619,2927,1626,2924,1629,2917xe" filled="true" fillcolor="#000000" stroked="false">
                        <v:path arrowok="t"/>
                        <v:fill type="solid"/>
                      </v:shape>
                      <w10:wrap type="none"/>
                    </v:group>
                  </w:pict>
                </mc:Fallback>
              </mc:AlternateContent>
            </w:r>
            <w:r>
              <w:rPr>
                <w:spacing w:val="-2"/>
                <w:w w:val="120"/>
                <w:sz w:val="16"/>
              </w:rPr>
              <w:t>61,800</w:t>
            </w:r>
          </w:p>
        </w:tc>
        <w:tc>
          <w:tcPr>
            <w:tcW w:w="1619" w:type="dxa"/>
          </w:tcPr>
          <w:p>
            <w:pPr>
              <w:pStyle w:val="TableParagraph"/>
              <w:spacing w:before="97"/>
              <w:ind w:right="138"/>
              <w:jc w:val="right"/>
              <w:rPr>
                <w:sz w:val="16"/>
              </w:rPr>
            </w:pPr>
            <w:r>
              <w:rPr/>
              <mc:AlternateContent>
                <mc:Choice Requires="wps">
                  <w:drawing>
                    <wp:anchor distT="0" distB="0" distL="0" distR="0" allowOverlap="1" layoutInCell="1" locked="0" behindDoc="1" simplePos="0" relativeHeight="472457728">
                      <wp:simplePos x="0" y="0"/>
                      <wp:positionH relativeFrom="column">
                        <wp:posOffset>1021817</wp:posOffset>
                      </wp:positionH>
                      <wp:positionV relativeFrom="paragraph">
                        <wp:posOffset>-59005</wp:posOffset>
                      </wp:positionV>
                      <wp:extent cx="12700" cy="2063750"/>
                      <wp:effectExtent l="0" t="0" r="0" b="0"/>
                      <wp:wrapNone/>
                      <wp:docPr id="4868" name="Group 4868"/>
                      <wp:cNvGraphicFramePr>
                        <a:graphicFrameLocks/>
                      </wp:cNvGraphicFramePr>
                      <a:graphic>
                        <a:graphicData uri="http://schemas.microsoft.com/office/word/2010/wordprocessingGroup">
                          <wpg:wgp>
                            <wpg:cNvPr id="4868" name="Group 4868"/>
                            <wpg:cNvGrpSpPr/>
                            <wpg:grpSpPr>
                              <a:xfrm>
                                <a:off x="0" y="0"/>
                                <a:ext cx="12700" cy="2063750"/>
                                <a:chExt cx="12700" cy="2063750"/>
                              </a:xfrm>
                            </wpg:grpSpPr>
                            <wps:wsp>
                              <wps:cNvPr id="4869" name="Graphic 486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870" name="Graphic 4870"/>
                              <wps:cNvSpPr/>
                              <wps:spPr>
                                <a:xfrm>
                                  <a:off x="6350" y="28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71" name="Graphic 4871"/>
                              <wps:cNvSpPr/>
                              <wps:spPr>
                                <a:xfrm>
                                  <a:off x="-9" y="6"/>
                                  <a:ext cx="12700" cy="101600"/>
                                </a:xfrm>
                                <a:custGeom>
                                  <a:avLst/>
                                  <a:gdLst/>
                                  <a:ahLst/>
                                  <a:cxnLst/>
                                  <a:rect l="l" t="t" r="r" b="b"/>
                                  <a:pathLst>
                                    <a:path w="12700" h="101600">
                                      <a:moveTo>
                                        <a:pt x="12700" y="95250"/>
                                      </a:moveTo>
                                      <a:lnTo>
                                        <a:pt x="10845" y="90754"/>
                                      </a:lnTo>
                                      <a:lnTo>
                                        <a:pt x="6350" y="88900"/>
                                      </a:lnTo>
                                      <a:lnTo>
                                        <a:pt x="1866" y="90754"/>
                                      </a:lnTo>
                                      <a:lnTo>
                                        <a:pt x="0" y="95250"/>
                                      </a:lnTo>
                                      <a:lnTo>
                                        <a:pt x="1866" y="99745"/>
                                      </a:lnTo>
                                      <a:lnTo>
                                        <a:pt x="6350" y="101600"/>
                                      </a:lnTo>
                                      <a:lnTo>
                                        <a:pt x="10845" y="99745"/>
                                      </a:lnTo>
                                      <a:lnTo>
                                        <a:pt x="12700" y="95250"/>
                                      </a:lnTo>
                                      <a:close/>
                                    </a:path>
                                    <a:path w="12700" h="1016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72" name="Graphic 4872"/>
                              <wps:cNvSpPr/>
                              <wps:spPr>
                                <a:xfrm>
                                  <a:off x="6350" y="1143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73" name="Graphic 4873"/>
                              <wps:cNvSpPr/>
                              <wps:spPr>
                                <a:xfrm>
                                  <a:off x="-9" y="88906"/>
                                  <a:ext cx="12700" cy="165100"/>
                                </a:xfrm>
                                <a:custGeom>
                                  <a:avLst/>
                                  <a:gdLst/>
                                  <a:ahLst/>
                                  <a:cxnLst/>
                                  <a:rect l="l" t="t" r="r" b="b"/>
                                  <a:pathLst>
                                    <a:path w="12700" h="165100">
                                      <a:moveTo>
                                        <a:pt x="12700" y="158750"/>
                                      </a:moveTo>
                                      <a:lnTo>
                                        <a:pt x="10845" y="154254"/>
                                      </a:lnTo>
                                      <a:lnTo>
                                        <a:pt x="6350" y="152400"/>
                                      </a:lnTo>
                                      <a:lnTo>
                                        <a:pt x="1866" y="154254"/>
                                      </a:lnTo>
                                      <a:lnTo>
                                        <a:pt x="0" y="158750"/>
                                      </a:lnTo>
                                      <a:lnTo>
                                        <a:pt x="1866" y="163245"/>
                                      </a:lnTo>
                                      <a:lnTo>
                                        <a:pt x="6350" y="165100"/>
                                      </a:lnTo>
                                      <a:lnTo>
                                        <a:pt x="10845" y="163245"/>
                                      </a:lnTo>
                                      <a:lnTo>
                                        <a:pt x="12700" y="158750"/>
                                      </a:lnTo>
                                      <a:close/>
                                    </a:path>
                                    <a:path w="12700" h="1651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74" name="Graphic 4874"/>
                              <wps:cNvSpPr/>
                              <wps:spPr>
                                <a:xfrm>
                                  <a:off x="6350" y="2698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75" name="Graphic 4875"/>
                              <wps:cNvSpPr/>
                              <wps:spPr>
                                <a:xfrm>
                                  <a:off x="-9" y="241306"/>
                                  <a:ext cx="12700" cy="101600"/>
                                </a:xfrm>
                                <a:custGeom>
                                  <a:avLst/>
                                  <a:gdLst/>
                                  <a:ahLst/>
                                  <a:cxnLst/>
                                  <a:rect l="l" t="t" r="r" b="b"/>
                                  <a:pathLst>
                                    <a:path w="12700" h="101600">
                                      <a:moveTo>
                                        <a:pt x="12700" y="95250"/>
                                      </a:moveTo>
                                      <a:lnTo>
                                        <a:pt x="10845" y="90754"/>
                                      </a:lnTo>
                                      <a:lnTo>
                                        <a:pt x="6350" y="88900"/>
                                      </a:lnTo>
                                      <a:lnTo>
                                        <a:pt x="1866" y="90754"/>
                                      </a:lnTo>
                                      <a:lnTo>
                                        <a:pt x="0" y="95250"/>
                                      </a:lnTo>
                                      <a:lnTo>
                                        <a:pt x="1866" y="99745"/>
                                      </a:lnTo>
                                      <a:lnTo>
                                        <a:pt x="6350" y="101600"/>
                                      </a:lnTo>
                                      <a:lnTo>
                                        <a:pt x="10845" y="99745"/>
                                      </a:lnTo>
                                      <a:lnTo>
                                        <a:pt x="12700" y="95250"/>
                                      </a:lnTo>
                                      <a:close/>
                                    </a:path>
                                    <a:path w="12700" h="1016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76" name="Graphic 4876"/>
                              <wps:cNvSpPr/>
                              <wps:spPr>
                                <a:xfrm>
                                  <a:off x="6350" y="3556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77" name="Graphic 4877"/>
                              <wps:cNvSpPr/>
                              <wps:spPr>
                                <a:xfrm>
                                  <a:off x="-9" y="330206"/>
                                  <a:ext cx="12700" cy="165100"/>
                                </a:xfrm>
                                <a:custGeom>
                                  <a:avLst/>
                                  <a:gdLst/>
                                  <a:ahLst/>
                                  <a:cxnLst/>
                                  <a:rect l="l" t="t" r="r" b="b"/>
                                  <a:pathLst>
                                    <a:path w="12700" h="165100">
                                      <a:moveTo>
                                        <a:pt x="12700" y="158750"/>
                                      </a:moveTo>
                                      <a:lnTo>
                                        <a:pt x="10845" y="154254"/>
                                      </a:lnTo>
                                      <a:lnTo>
                                        <a:pt x="6350" y="152400"/>
                                      </a:lnTo>
                                      <a:lnTo>
                                        <a:pt x="1866" y="154254"/>
                                      </a:lnTo>
                                      <a:lnTo>
                                        <a:pt x="0" y="158750"/>
                                      </a:lnTo>
                                      <a:lnTo>
                                        <a:pt x="1866" y="163245"/>
                                      </a:lnTo>
                                      <a:lnTo>
                                        <a:pt x="6350" y="165100"/>
                                      </a:lnTo>
                                      <a:lnTo>
                                        <a:pt x="10845" y="163245"/>
                                      </a:lnTo>
                                      <a:lnTo>
                                        <a:pt x="12700" y="158750"/>
                                      </a:lnTo>
                                      <a:close/>
                                    </a:path>
                                    <a:path w="12700" h="1651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78" name="Graphic 4878"/>
                              <wps:cNvSpPr/>
                              <wps:spPr>
                                <a:xfrm>
                                  <a:off x="6350" y="5080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79" name="Graphic 4879"/>
                              <wps:cNvSpPr/>
                              <wps:spPr>
                                <a:xfrm>
                                  <a:off x="-9" y="482606"/>
                                  <a:ext cx="12700" cy="165100"/>
                                </a:xfrm>
                                <a:custGeom>
                                  <a:avLst/>
                                  <a:gdLst/>
                                  <a:ahLst/>
                                  <a:cxnLst/>
                                  <a:rect l="l" t="t" r="r" b="b"/>
                                  <a:pathLst>
                                    <a:path w="12700" h="165100">
                                      <a:moveTo>
                                        <a:pt x="12700" y="158750"/>
                                      </a:moveTo>
                                      <a:lnTo>
                                        <a:pt x="10845" y="154254"/>
                                      </a:lnTo>
                                      <a:lnTo>
                                        <a:pt x="6350" y="152400"/>
                                      </a:lnTo>
                                      <a:lnTo>
                                        <a:pt x="1866" y="154254"/>
                                      </a:lnTo>
                                      <a:lnTo>
                                        <a:pt x="0" y="158750"/>
                                      </a:lnTo>
                                      <a:lnTo>
                                        <a:pt x="1866" y="163245"/>
                                      </a:lnTo>
                                      <a:lnTo>
                                        <a:pt x="6350" y="165100"/>
                                      </a:lnTo>
                                      <a:lnTo>
                                        <a:pt x="10845" y="163245"/>
                                      </a:lnTo>
                                      <a:lnTo>
                                        <a:pt x="12700" y="158750"/>
                                      </a:lnTo>
                                      <a:close/>
                                    </a:path>
                                    <a:path w="12700" h="1651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80" name="Graphic 4880"/>
                              <wps:cNvSpPr/>
                              <wps:spPr>
                                <a:xfrm>
                                  <a:off x="6350" y="663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81" name="Graphic 4881"/>
                              <wps:cNvSpPr/>
                              <wps:spPr>
                                <a:xfrm>
                                  <a:off x="-9" y="635006"/>
                                  <a:ext cx="12700" cy="101600"/>
                                </a:xfrm>
                                <a:custGeom>
                                  <a:avLst/>
                                  <a:gdLst/>
                                  <a:ahLst/>
                                  <a:cxnLst/>
                                  <a:rect l="l" t="t" r="r" b="b"/>
                                  <a:pathLst>
                                    <a:path w="12700" h="101600">
                                      <a:moveTo>
                                        <a:pt x="12700" y="95250"/>
                                      </a:moveTo>
                                      <a:lnTo>
                                        <a:pt x="10845" y="90754"/>
                                      </a:lnTo>
                                      <a:lnTo>
                                        <a:pt x="6350" y="88900"/>
                                      </a:lnTo>
                                      <a:lnTo>
                                        <a:pt x="1866" y="90754"/>
                                      </a:lnTo>
                                      <a:lnTo>
                                        <a:pt x="0" y="95250"/>
                                      </a:lnTo>
                                      <a:lnTo>
                                        <a:pt x="1866" y="99745"/>
                                      </a:lnTo>
                                      <a:lnTo>
                                        <a:pt x="6350" y="101600"/>
                                      </a:lnTo>
                                      <a:lnTo>
                                        <a:pt x="10845" y="99745"/>
                                      </a:lnTo>
                                      <a:lnTo>
                                        <a:pt x="12700" y="95250"/>
                                      </a:lnTo>
                                      <a:close/>
                                    </a:path>
                                    <a:path w="12700" h="1016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82" name="Graphic 4882"/>
                              <wps:cNvSpPr/>
                              <wps:spPr>
                                <a:xfrm>
                                  <a:off x="6350" y="7493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83" name="Graphic 4883"/>
                              <wps:cNvSpPr/>
                              <wps:spPr>
                                <a:xfrm>
                                  <a:off x="-9" y="723906"/>
                                  <a:ext cx="12700" cy="165100"/>
                                </a:xfrm>
                                <a:custGeom>
                                  <a:avLst/>
                                  <a:gdLst/>
                                  <a:ahLst/>
                                  <a:cxnLst/>
                                  <a:rect l="l" t="t" r="r" b="b"/>
                                  <a:pathLst>
                                    <a:path w="12700" h="165100">
                                      <a:moveTo>
                                        <a:pt x="12700" y="158750"/>
                                      </a:moveTo>
                                      <a:lnTo>
                                        <a:pt x="10845" y="154254"/>
                                      </a:lnTo>
                                      <a:lnTo>
                                        <a:pt x="6350" y="152400"/>
                                      </a:lnTo>
                                      <a:lnTo>
                                        <a:pt x="1866" y="154254"/>
                                      </a:lnTo>
                                      <a:lnTo>
                                        <a:pt x="0" y="158750"/>
                                      </a:lnTo>
                                      <a:lnTo>
                                        <a:pt x="1866" y="163245"/>
                                      </a:lnTo>
                                      <a:lnTo>
                                        <a:pt x="6350" y="165100"/>
                                      </a:lnTo>
                                      <a:lnTo>
                                        <a:pt x="10845" y="163245"/>
                                      </a:lnTo>
                                      <a:lnTo>
                                        <a:pt x="12700" y="158750"/>
                                      </a:lnTo>
                                      <a:close/>
                                    </a:path>
                                    <a:path w="12700" h="1651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84" name="Graphic 4884"/>
                              <wps:cNvSpPr/>
                              <wps:spPr>
                                <a:xfrm>
                                  <a:off x="6350" y="9017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85" name="Graphic 4885"/>
                              <wps:cNvSpPr/>
                              <wps:spPr>
                                <a:xfrm>
                                  <a:off x="-9" y="876306"/>
                                  <a:ext cx="12700" cy="165100"/>
                                </a:xfrm>
                                <a:custGeom>
                                  <a:avLst/>
                                  <a:gdLst/>
                                  <a:ahLst/>
                                  <a:cxnLst/>
                                  <a:rect l="l" t="t" r="r" b="b"/>
                                  <a:pathLst>
                                    <a:path w="12700" h="165100">
                                      <a:moveTo>
                                        <a:pt x="12700" y="158750"/>
                                      </a:moveTo>
                                      <a:lnTo>
                                        <a:pt x="10845" y="154254"/>
                                      </a:lnTo>
                                      <a:lnTo>
                                        <a:pt x="6350" y="152400"/>
                                      </a:lnTo>
                                      <a:lnTo>
                                        <a:pt x="1866" y="154254"/>
                                      </a:lnTo>
                                      <a:lnTo>
                                        <a:pt x="0" y="158750"/>
                                      </a:lnTo>
                                      <a:lnTo>
                                        <a:pt x="1866" y="163245"/>
                                      </a:lnTo>
                                      <a:lnTo>
                                        <a:pt x="6350" y="165100"/>
                                      </a:lnTo>
                                      <a:lnTo>
                                        <a:pt x="10845" y="163245"/>
                                      </a:lnTo>
                                      <a:lnTo>
                                        <a:pt x="12700" y="158750"/>
                                      </a:lnTo>
                                      <a:close/>
                                    </a:path>
                                    <a:path w="12700" h="1651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86" name="Graphic 4886"/>
                              <wps:cNvSpPr/>
                              <wps:spPr>
                                <a:xfrm>
                                  <a:off x="6350" y="10572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87" name="Graphic 4887"/>
                              <wps:cNvSpPr/>
                              <wps:spPr>
                                <a:xfrm>
                                  <a:off x="-9" y="1028706"/>
                                  <a:ext cx="12700" cy="101600"/>
                                </a:xfrm>
                                <a:custGeom>
                                  <a:avLst/>
                                  <a:gdLst/>
                                  <a:ahLst/>
                                  <a:cxnLst/>
                                  <a:rect l="l" t="t" r="r" b="b"/>
                                  <a:pathLst>
                                    <a:path w="12700" h="101600">
                                      <a:moveTo>
                                        <a:pt x="12700" y="95250"/>
                                      </a:moveTo>
                                      <a:lnTo>
                                        <a:pt x="10845" y="90754"/>
                                      </a:lnTo>
                                      <a:lnTo>
                                        <a:pt x="6350" y="88900"/>
                                      </a:lnTo>
                                      <a:lnTo>
                                        <a:pt x="1866" y="90754"/>
                                      </a:lnTo>
                                      <a:lnTo>
                                        <a:pt x="0" y="95250"/>
                                      </a:lnTo>
                                      <a:lnTo>
                                        <a:pt x="1866" y="99745"/>
                                      </a:lnTo>
                                      <a:lnTo>
                                        <a:pt x="6350" y="101600"/>
                                      </a:lnTo>
                                      <a:lnTo>
                                        <a:pt x="10845" y="99745"/>
                                      </a:lnTo>
                                      <a:lnTo>
                                        <a:pt x="12700" y="95250"/>
                                      </a:lnTo>
                                      <a:close/>
                                    </a:path>
                                    <a:path w="12700" h="1016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88" name="Graphic 4888"/>
                              <wps:cNvSpPr/>
                              <wps:spPr>
                                <a:xfrm>
                                  <a:off x="6350" y="11430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89" name="Graphic 4889"/>
                              <wps:cNvSpPr/>
                              <wps:spPr>
                                <a:xfrm>
                                  <a:off x="-9" y="1117606"/>
                                  <a:ext cx="12700" cy="165100"/>
                                </a:xfrm>
                                <a:custGeom>
                                  <a:avLst/>
                                  <a:gdLst/>
                                  <a:ahLst/>
                                  <a:cxnLst/>
                                  <a:rect l="l" t="t" r="r" b="b"/>
                                  <a:pathLst>
                                    <a:path w="12700" h="165100">
                                      <a:moveTo>
                                        <a:pt x="12700" y="158750"/>
                                      </a:moveTo>
                                      <a:lnTo>
                                        <a:pt x="10845" y="154254"/>
                                      </a:lnTo>
                                      <a:lnTo>
                                        <a:pt x="6350" y="152400"/>
                                      </a:lnTo>
                                      <a:lnTo>
                                        <a:pt x="1866" y="154254"/>
                                      </a:lnTo>
                                      <a:lnTo>
                                        <a:pt x="0" y="158750"/>
                                      </a:lnTo>
                                      <a:lnTo>
                                        <a:pt x="1866" y="163245"/>
                                      </a:lnTo>
                                      <a:lnTo>
                                        <a:pt x="6350" y="165100"/>
                                      </a:lnTo>
                                      <a:lnTo>
                                        <a:pt x="10845" y="163245"/>
                                      </a:lnTo>
                                      <a:lnTo>
                                        <a:pt x="12700" y="158750"/>
                                      </a:lnTo>
                                      <a:close/>
                                    </a:path>
                                    <a:path w="12700" h="1651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90" name="Graphic 4890"/>
                              <wps:cNvSpPr/>
                              <wps:spPr>
                                <a:xfrm>
                                  <a:off x="6350" y="12954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91" name="Graphic 4891"/>
                              <wps:cNvSpPr/>
                              <wps:spPr>
                                <a:xfrm>
                                  <a:off x="-9" y="1270006"/>
                                  <a:ext cx="12700" cy="165100"/>
                                </a:xfrm>
                                <a:custGeom>
                                  <a:avLst/>
                                  <a:gdLst/>
                                  <a:ahLst/>
                                  <a:cxnLst/>
                                  <a:rect l="l" t="t" r="r" b="b"/>
                                  <a:pathLst>
                                    <a:path w="12700" h="165100">
                                      <a:moveTo>
                                        <a:pt x="12700" y="158750"/>
                                      </a:moveTo>
                                      <a:lnTo>
                                        <a:pt x="10845" y="154254"/>
                                      </a:lnTo>
                                      <a:lnTo>
                                        <a:pt x="6350" y="152400"/>
                                      </a:lnTo>
                                      <a:lnTo>
                                        <a:pt x="1866" y="154254"/>
                                      </a:lnTo>
                                      <a:lnTo>
                                        <a:pt x="0" y="158750"/>
                                      </a:lnTo>
                                      <a:lnTo>
                                        <a:pt x="1866" y="163245"/>
                                      </a:lnTo>
                                      <a:lnTo>
                                        <a:pt x="6350" y="165100"/>
                                      </a:lnTo>
                                      <a:lnTo>
                                        <a:pt x="10845" y="163245"/>
                                      </a:lnTo>
                                      <a:lnTo>
                                        <a:pt x="12700" y="158750"/>
                                      </a:lnTo>
                                      <a:close/>
                                    </a:path>
                                    <a:path w="12700" h="1651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92" name="Graphic 4892"/>
                              <wps:cNvSpPr/>
                              <wps:spPr>
                                <a:xfrm>
                                  <a:off x="6350" y="14509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93" name="Graphic 4893"/>
                              <wps:cNvSpPr/>
                              <wps:spPr>
                                <a:xfrm>
                                  <a:off x="-9" y="1422406"/>
                                  <a:ext cx="12700" cy="101600"/>
                                </a:xfrm>
                                <a:custGeom>
                                  <a:avLst/>
                                  <a:gdLst/>
                                  <a:ahLst/>
                                  <a:cxnLst/>
                                  <a:rect l="l" t="t" r="r" b="b"/>
                                  <a:pathLst>
                                    <a:path w="12700" h="101600">
                                      <a:moveTo>
                                        <a:pt x="12700" y="95250"/>
                                      </a:moveTo>
                                      <a:lnTo>
                                        <a:pt x="10845" y="90754"/>
                                      </a:lnTo>
                                      <a:lnTo>
                                        <a:pt x="6350" y="88900"/>
                                      </a:lnTo>
                                      <a:lnTo>
                                        <a:pt x="1866" y="90754"/>
                                      </a:lnTo>
                                      <a:lnTo>
                                        <a:pt x="0" y="95250"/>
                                      </a:lnTo>
                                      <a:lnTo>
                                        <a:pt x="1866" y="99745"/>
                                      </a:lnTo>
                                      <a:lnTo>
                                        <a:pt x="6350" y="101600"/>
                                      </a:lnTo>
                                      <a:lnTo>
                                        <a:pt x="10845" y="99745"/>
                                      </a:lnTo>
                                      <a:lnTo>
                                        <a:pt x="12700" y="95250"/>
                                      </a:lnTo>
                                      <a:close/>
                                    </a:path>
                                    <a:path w="12700" h="1016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94" name="Graphic 4894"/>
                              <wps:cNvSpPr/>
                              <wps:spPr>
                                <a:xfrm>
                                  <a:off x="6350" y="15367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95" name="Graphic 4895"/>
                              <wps:cNvSpPr/>
                              <wps:spPr>
                                <a:xfrm>
                                  <a:off x="-9" y="1511306"/>
                                  <a:ext cx="12700" cy="165100"/>
                                </a:xfrm>
                                <a:custGeom>
                                  <a:avLst/>
                                  <a:gdLst/>
                                  <a:ahLst/>
                                  <a:cxnLst/>
                                  <a:rect l="l" t="t" r="r" b="b"/>
                                  <a:pathLst>
                                    <a:path w="12700" h="165100">
                                      <a:moveTo>
                                        <a:pt x="12700" y="158750"/>
                                      </a:moveTo>
                                      <a:lnTo>
                                        <a:pt x="10845" y="154254"/>
                                      </a:lnTo>
                                      <a:lnTo>
                                        <a:pt x="6350" y="152400"/>
                                      </a:lnTo>
                                      <a:lnTo>
                                        <a:pt x="1866" y="154254"/>
                                      </a:lnTo>
                                      <a:lnTo>
                                        <a:pt x="0" y="158750"/>
                                      </a:lnTo>
                                      <a:lnTo>
                                        <a:pt x="1866" y="163245"/>
                                      </a:lnTo>
                                      <a:lnTo>
                                        <a:pt x="6350" y="165100"/>
                                      </a:lnTo>
                                      <a:lnTo>
                                        <a:pt x="10845" y="163245"/>
                                      </a:lnTo>
                                      <a:lnTo>
                                        <a:pt x="12700" y="158750"/>
                                      </a:lnTo>
                                      <a:close/>
                                    </a:path>
                                    <a:path w="12700" h="1651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96" name="Graphic 4896"/>
                              <wps:cNvSpPr/>
                              <wps:spPr>
                                <a:xfrm>
                                  <a:off x="6350" y="16891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97" name="Graphic 4897"/>
                              <wps:cNvSpPr/>
                              <wps:spPr>
                                <a:xfrm>
                                  <a:off x="-9" y="1663706"/>
                                  <a:ext cx="12700" cy="165100"/>
                                </a:xfrm>
                                <a:custGeom>
                                  <a:avLst/>
                                  <a:gdLst/>
                                  <a:ahLst/>
                                  <a:cxnLst/>
                                  <a:rect l="l" t="t" r="r" b="b"/>
                                  <a:pathLst>
                                    <a:path w="12700" h="165100">
                                      <a:moveTo>
                                        <a:pt x="12700" y="158750"/>
                                      </a:moveTo>
                                      <a:lnTo>
                                        <a:pt x="10845" y="154254"/>
                                      </a:lnTo>
                                      <a:lnTo>
                                        <a:pt x="6350" y="152400"/>
                                      </a:lnTo>
                                      <a:lnTo>
                                        <a:pt x="1866" y="154254"/>
                                      </a:lnTo>
                                      <a:lnTo>
                                        <a:pt x="0" y="158750"/>
                                      </a:lnTo>
                                      <a:lnTo>
                                        <a:pt x="1866" y="163245"/>
                                      </a:lnTo>
                                      <a:lnTo>
                                        <a:pt x="6350" y="165100"/>
                                      </a:lnTo>
                                      <a:lnTo>
                                        <a:pt x="10845" y="163245"/>
                                      </a:lnTo>
                                      <a:lnTo>
                                        <a:pt x="12700" y="158750"/>
                                      </a:lnTo>
                                      <a:close/>
                                    </a:path>
                                    <a:path w="12700" h="1651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898" name="Graphic 4898"/>
                              <wps:cNvSpPr/>
                              <wps:spPr>
                                <a:xfrm>
                                  <a:off x="6350" y="18446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899" name="Graphic 4899"/>
                              <wps:cNvSpPr/>
                              <wps:spPr>
                                <a:xfrm>
                                  <a:off x="-9" y="1816106"/>
                                  <a:ext cx="12700" cy="101600"/>
                                </a:xfrm>
                                <a:custGeom>
                                  <a:avLst/>
                                  <a:gdLst/>
                                  <a:ahLst/>
                                  <a:cxnLst/>
                                  <a:rect l="l" t="t" r="r" b="b"/>
                                  <a:pathLst>
                                    <a:path w="12700" h="101600">
                                      <a:moveTo>
                                        <a:pt x="12700" y="95250"/>
                                      </a:moveTo>
                                      <a:lnTo>
                                        <a:pt x="10845" y="90754"/>
                                      </a:lnTo>
                                      <a:lnTo>
                                        <a:pt x="6350" y="88900"/>
                                      </a:lnTo>
                                      <a:lnTo>
                                        <a:pt x="1866" y="90754"/>
                                      </a:lnTo>
                                      <a:lnTo>
                                        <a:pt x="0" y="95250"/>
                                      </a:lnTo>
                                      <a:lnTo>
                                        <a:pt x="1866" y="99745"/>
                                      </a:lnTo>
                                      <a:lnTo>
                                        <a:pt x="6350" y="101600"/>
                                      </a:lnTo>
                                      <a:lnTo>
                                        <a:pt x="10845" y="99745"/>
                                      </a:lnTo>
                                      <a:lnTo>
                                        <a:pt x="12700" y="95250"/>
                                      </a:lnTo>
                                      <a:close/>
                                    </a:path>
                                    <a:path w="12700" h="1016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900" name="Graphic 4900"/>
                              <wps:cNvSpPr/>
                              <wps:spPr>
                                <a:xfrm>
                                  <a:off x="6350" y="1929612"/>
                                  <a:ext cx="1270" cy="91440"/>
                                </a:xfrm>
                                <a:custGeom>
                                  <a:avLst/>
                                  <a:gdLst/>
                                  <a:ahLst/>
                                  <a:cxnLst/>
                                  <a:rect l="l" t="t" r="r" b="b"/>
                                  <a:pathLst>
                                    <a:path w="0" h="91440">
                                      <a:moveTo>
                                        <a:pt x="0" y="91274"/>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01" name="Graphic 4901"/>
                              <wps:cNvSpPr/>
                              <wps:spPr>
                                <a:xfrm>
                                  <a:off x="-9" y="1905006"/>
                                  <a:ext cx="12700" cy="158750"/>
                                </a:xfrm>
                                <a:custGeom>
                                  <a:avLst/>
                                  <a:gdLst/>
                                  <a:ahLst/>
                                  <a:cxnLst/>
                                  <a:rect l="l" t="t" r="r" b="b"/>
                                  <a:pathLst>
                                    <a:path w="12700" h="158750">
                                      <a:moveTo>
                                        <a:pt x="12700" y="152400"/>
                                      </a:moveTo>
                                      <a:lnTo>
                                        <a:pt x="10845" y="147904"/>
                                      </a:lnTo>
                                      <a:lnTo>
                                        <a:pt x="6350" y="146050"/>
                                      </a:lnTo>
                                      <a:lnTo>
                                        <a:pt x="1866" y="147904"/>
                                      </a:lnTo>
                                      <a:lnTo>
                                        <a:pt x="0" y="152400"/>
                                      </a:lnTo>
                                      <a:lnTo>
                                        <a:pt x="1866" y="156895"/>
                                      </a:lnTo>
                                      <a:lnTo>
                                        <a:pt x="6350" y="158750"/>
                                      </a:lnTo>
                                      <a:lnTo>
                                        <a:pt x="10845" y="156895"/>
                                      </a:lnTo>
                                      <a:lnTo>
                                        <a:pt x="12700" y="152400"/>
                                      </a:lnTo>
                                      <a:close/>
                                    </a:path>
                                    <a:path w="12700" h="15875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4.646079pt;width:1pt;height:162.5pt;mso-position-horizontal-relative:column;mso-position-vertical-relative:paragraph;z-index:-30858752" id="docshapegroup4116" coordorigin="1609,-93" coordsize="20,3250">
                      <v:shape style="position:absolute;left:1609;top:-93;width:20;height:20" id="docshape4117" coordorigin="1609,-93" coordsize="20,20" path="m1609,-83l1612,-90,1619,-93,1626,-90,1629,-83,1626,-76,1619,-73,1612,-76,1609,-83xe" filled="true" fillcolor="#000000" stroked="false">
                        <v:path arrowok="t"/>
                        <v:fill type="solid"/>
                      </v:shape>
                      <v:line style="position:absolute" from="1619,-13" to="1619,-48" stroked="true" strokeweight="1pt" strokecolor="#000000">
                        <v:stroke dashstyle="dot"/>
                      </v:line>
                      <v:shape style="position:absolute;left:1609;top:-93;width:20;height:160" id="docshape4118" coordorigin="1609,-93" coordsize="20,160" path="m1629,57l1626,50,1619,47,1612,50,1609,57,1612,64,1619,67,1626,64,1629,57xm1629,-83l1626,-90,1619,-93,1612,-90,1609,-83,1612,-76,1619,-73,1626,-76,1629,-83xe" filled="true" fillcolor="#000000" stroked="false">
                        <v:path arrowok="t"/>
                        <v:fill type="solid"/>
                      </v:shape>
                      <v:line style="position:absolute" from="1619,237" to="1619,87" stroked="true" strokeweight="1pt" strokecolor="#000000">
                        <v:stroke dashstyle="dot"/>
                      </v:line>
                      <v:shape style="position:absolute;left:1609;top:47;width:20;height:260" id="docshape4119" coordorigin="1609,47" coordsize="20,260" path="m1629,297l1626,290,1619,287,1612,290,1609,297,1612,304,1619,307,1626,304,1629,297xm1629,57l1626,50,1619,47,1612,50,1609,57,1612,64,1619,67,1626,64,1629,57xe" filled="true" fillcolor="#000000" stroked="false">
                        <v:path arrowok="t"/>
                        <v:fill type="solid"/>
                      </v:shape>
                      <v:line style="position:absolute" from="1619,367" to="1619,332" stroked="true" strokeweight="1pt" strokecolor="#000000">
                        <v:stroke dashstyle="dot"/>
                      </v:line>
                      <v:shape style="position:absolute;left:1609;top:287;width:20;height:160" id="docshape4120" coordorigin="1609,287" coordsize="20,160" path="m1629,437l1626,430,1619,427,1612,430,1609,437,1612,444,1619,447,1626,444,1629,437xm1629,297l1626,290,1619,287,1612,290,1609,297,1612,304,1619,307,1626,304,1629,297xe" filled="true" fillcolor="#000000" stroked="false">
                        <v:path arrowok="t"/>
                        <v:fill type="solid"/>
                      </v:shape>
                      <v:line style="position:absolute" from="1619,617" to="1619,467" stroked="true" strokeweight="1pt" strokecolor="#000000">
                        <v:stroke dashstyle="dot"/>
                      </v:line>
                      <v:shape style="position:absolute;left:1609;top:427;width:20;height:260" id="docshape4121" coordorigin="1609,427" coordsize="20,260" path="m1629,677l1626,670,1619,667,1612,670,1609,677,1612,684,1619,687,1626,684,1629,677xm1629,437l1626,430,1619,427,1612,430,1609,437,1612,444,1619,447,1626,444,1629,437xe" filled="true" fillcolor="#000000" stroked="false">
                        <v:path arrowok="t"/>
                        <v:fill type="solid"/>
                      </v:shape>
                      <v:line style="position:absolute" from="1619,857" to="1619,707" stroked="true" strokeweight="1pt" strokecolor="#000000">
                        <v:stroke dashstyle="dot"/>
                      </v:line>
                      <v:shape style="position:absolute;left:1609;top:667;width:20;height:260" id="docshape4122" coordorigin="1609,667" coordsize="20,260" path="m1629,917l1626,910,1619,907,1612,910,1609,917,1612,924,1619,927,1626,924,1629,917xm1629,677l1626,670,1619,667,1612,670,1609,677,1612,684,1619,687,1626,684,1629,677xe" filled="true" fillcolor="#000000" stroked="false">
                        <v:path arrowok="t"/>
                        <v:fill type="solid"/>
                      </v:shape>
                      <v:line style="position:absolute" from="1619,987" to="1619,952" stroked="true" strokeweight="1pt" strokecolor="#000000">
                        <v:stroke dashstyle="dot"/>
                      </v:line>
                      <v:shape style="position:absolute;left:1609;top:907;width:20;height:160" id="docshape4123" coordorigin="1609,907" coordsize="20,160" path="m1629,1057l1626,1050,1619,1047,1612,1050,1609,1057,1612,1064,1619,1067,1626,1064,1629,1057xm1629,917l1626,910,1619,907,1612,910,1609,917,1612,924,1619,927,1626,924,1629,917xe" filled="true" fillcolor="#000000" stroked="false">
                        <v:path arrowok="t"/>
                        <v:fill type="solid"/>
                      </v:shape>
                      <v:line style="position:absolute" from="1619,1237" to="1619,1087" stroked="true" strokeweight="1pt" strokecolor="#000000">
                        <v:stroke dashstyle="dot"/>
                      </v:line>
                      <v:shape style="position:absolute;left:1609;top:1047;width:20;height:260" id="docshape4124" coordorigin="1609,1047" coordsize="20,260" path="m1629,1297l1626,1290,1619,1287,1612,1290,1609,1297,1612,1304,1619,1307,1626,1304,1629,1297xm1629,1057l1626,1050,1619,1047,1612,1050,1609,1057,1612,1064,1619,1067,1626,1064,1629,1057xe" filled="true" fillcolor="#000000" stroked="false">
                        <v:path arrowok="t"/>
                        <v:fill type="solid"/>
                      </v:shape>
                      <v:line style="position:absolute" from="1619,1477" to="1619,1327" stroked="true" strokeweight="1pt" strokecolor="#000000">
                        <v:stroke dashstyle="dot"/>
                      </v:line>
                      <v:shape style="position:absolute;left:1609;top:1287;width:20;height:260" id="docshape4125" coordorigin="1609,1287" coordsize="20,260" path="m1629,1537l1626,1530,1619,1527,1612,1530,1609,1537,1612,1544,1619,1547,1626,1544,1629,1537xm1629,1297l1626,1290,1619,1287,1612,1290,1609,1297,1612,1304,1619,1307,1626,1304,1629,1297xe" filled="true" fillcolor="#000000" stroked="false">
                        <v:path arrowok="t"/>
                        <v:fill type="solid"/>
                      </v:shape>
                      <v:line style="position:absolute" from="1619,1607" to="1619,1572" stroked="true" strokeweight="1pt" strokecolor="#000000">
                        <v:stroke dashstyle="dot"/>
                      </v:line>
                      <v:shape style="position:absolute;left:1609;top:1527;width:20;height:160" id="docshape4126" coordorigin="1609,1527" coordsize="20,160" path="m1629,1677l1626,1670,1619,1667,1612,1670,1609,1677,1612,1684,1619,1687,1626,1684,1629,1677xm1629,1537l1626,1530,1619,1527,1612,1530,1609,1537,1612,1544,1619,1547,1626,1544,1629,1537xe" filled="true" fillcolor="#000000" stroked="false">
                        <v:path arrowok="t"/>
                        <v:fill type="solid"/>
                      </v:shape>
                      <v:line style="position:absolute" from="1619,1857" to="1619,1707" stroked="true" strokeweight="1pt" strokecolor="#000000">
                        <v:stroke dashstyle="dot"/>
                      </v:line>
                      <v:shape style="position:absolute;left:1609;top:1667;width:20;height:260" id="docshape4127" coordorigin="1609,1667" coordsize="20,260" path="m1629,1917l1626,1910,1619,1907,1612,1910,1609,1917,1612,1924,1619,1927,1626,1924,1629,1917xm1629,1677l1626,1670,1619,1667,1612,1670,1609,1677,1612,1684,1619,1687,1626,1684,1629,1677xe" filled="true" fillcolor="#000000" stroked="false">
                        <v:path arrowok="t"/>
                        <v:fill type="solid"/>
                      </v:shape>
                      <v:line style="position:absolute" from="1619,2097" to="1619,1947" stroked="true" strokeweight="1pt" strokecolor="#000000">
                        <v:stroke dashstyle="dot"/>
                      </v:line>
                      <v:shape style="position:absolute;left:1609;top:1907;width:20;height:260" id="docshape4128" coordorigin="1609,1907" coordsize="20,260" path="m1629,2157l1626,2150,1619,2147,1612,2150,1609,2157,1612,2164,1619,2167,1626,2164,1629,2157xm1629,1917l1626,1910,1619,1907,1612,1910,1609,1917,1612,1924,1619,1927,1626,1924,1629,1917xe" filled="true" fillcolor="#000000" stroked="false">
                        <v:path arrowok="t"/>
                        <v:fill type="solid"/>
                      </v:shape>
                      <v:line style="position:absolute" from="1619,2227" to="1619,2192" stroked="true" strokeweight="1pt" strokecolor="#000000">
                        <v:stroke dashstyle="dot"/>
                      </v:line>
                      <v:shape style="position:absolute;left:1609;top:2147;width:20;height:160" id="docshape4129" coordorigin="1609,2147" coordsize="20,160" path="m1629,2297l1626,2290,1619,2287,1612,2290,1609,2297,1612,2304,1619,2307,1626,2304,1629,2297xm1629,2157l1626,2150,1619,2147,1612,2150,1609,2157,1612,2164,1619,2167,1626,2164,1629,2157xe" filled="true" fillcolor="#000000" stroked="false">
                        <v:path arrowok="t"/>
                        <v:fill type="solid"/>
                      </v:shape>
                      <v:line style="position:absolute" from="1619,2477" to="1619,2327" stroked="true" strokeweight="1pt" strokecolor="#000000">
                        <v:stroke dashstyle="dot"/>
                      </v:line>
                      <v:shape style="position:absolute;left:1609;top:2287;width:20;height:260" id="docshape4130" coordorigin="1609,2287" coordsize="20,260" path="m1629,2537l1626,2530,1619,2527,1612,2530,1609,2537,1612,2544,1619,2547,1626,2544,1629,2537xm1629,2297l1626,2290,1619,2287,1612,2290,1609,2297,1612,2304,1619,2307,1626,2304,1629,2297xe" filled="true" fillcolor="#000000" stroked="false">
                        <v:path arrowok="t"/>
                        <v:fill type="solid"/>
                      </v:shape>
                      <v:line style="position:absolute" from="1619,2717" to="1619,2567" stroked="true" strokeweight="1pt" strokecolor="#000000">
                        <v:stroke dashstyle="dot"/>
                      </v:line>
                      <v:shape style="position:absolute;left:1609;top:2527;width:20;height:260" id="docshape4131" coordorigin="1609,2527" coordsize="20,260" path="m1629,2777l1626,2770,1619,2767,1612,2770,1609,2777,1612,2784,1619,2787,1626,2784,1629,2777xm1629,2537l1626,2530,1619,2527,1612,2530,1609,2537,1612,2544,1619,2547,1626,2544,1629,2537xe" filled="true" fillcolor="#000000" stroked="false">
                        <v:path arrowok="t"/>
                        <v:fill type="solid"/>
                      </v:shape>
                      <v:line style="position:absolute" from="1619,2847" to="1619,2812" stroked="true" strokeweight="1pt" strokecolor="#000000">
                        <v:stroke dashstyle="dot"/>
                      </v:line>
                      <v:shape style="position:absolute;left:1609;top:2767;width:20;height:160" id="docshape4132" coordorigin="1609,2767" coordsize="20,160" path="m1629,2917l1626,2910,1619,2907,1612,2910,1609,2917,1612,2924,1619,2927,1626,2924,1629,2917xm1629,2777l1626,2770,1619,2767,1612,2770,1609,2777,1612,2784,1619,2787,1626,2784,1629,2777xe" filled="true" fillcolor="#000000" stroked="false">
                        <v:path arrowok="t"/>
                        <v:fill type="solid"/>
                      </v:shape>
                      <v:line style="position:absolute" from="1619,3090" to="1619,2946" stroked="true" strokeweight="1pt" strokecolor="#000000">
                        <v:stroke dashstyle="dot"/>
                      </v:line>
                      <v:shape style="position:absolute;left:1609;top:2907;width:20;height:250" id="docshape4133" coordorigin="1609,2907" coordsize="20,250" path="m1629,3147l1626,3140,1619,3137,1612,3140,1609,3147,1612,3154,1619,3157,1626,3154,1629,3147xm1629,2917l1626,2910,1619,2907,1612,2910,1609,2917,1612,2924,1619,2927,1626,2924,1629,2917xe" filled="true" fillcolor="#000000" stroked="false">
                        <v:path arrowok="t"/>
                        <v:fill type="solid"/>
                      </v:shape>
                      <w10:wrap type="none"/>
                    </v:group>
                  </w:pict>
                </mc:Fallback>
              </mc:AlternateContent>
            </w:r>
            <w:r>
              <w:rPr>
                <w:spacing w:val="-2"/>
                <w:w w:val="125"/>
                <w:sz w:val="16"/>
              </w:rPr>
              <w:t>62,600</w:t>
            </w:r>
          </w:p>
        </w:tc>
        <w:tc>
          <w:tcPr>
            <w:tcW w:w="1619" w:type="dxa"/>
          </w:tcPr>
          <w:p>
            <w:pPr>
              <w:pStyle w:val="TableParagraph"/>
              <w:spacing w:before="97"/>
              <w:ind w:right="136"/>
              <w:jc w:val="right"/>
              <w:rPr>
                <w:sz w:val="16"/>
              </w:rPr>
            </w:pPr>
            <w:r>
              <w:rPr/>
              <mc:AlternateContent>
                <mc:Choice Requires="wps">
                  <w:drawing>
                    <wp:anchor distT="0" distB="0" distL="0" distR="0" allowOverlap="1" layoutInCell="1" locked="0" behindDoc="1" simplePos="0" relativeHeight="472458240">
                      <wp:simplePos x="0" y="0"/>
                      <wp:positionH relativeFrom="column">
                        <wp:posOffset>1021817</wp:posOffset>
                      </wp:positionH>
                      <wp:positionV relativeFrom="paragraph">
                        <wp:posOffset>-59005</wp:posOffset>
                      </wp:positionV>
                      <wp:extent cx="12700" cy="2063750"/>
                      <wp:effectExtent l="0" t="0" r="0" b="0"/>
                      <wp:wrapNone/>
                      <wp:docPr id="4902" name="Group 4902"/>
                      <wp:cNvGraphicFramePr>
                        <a:graphicFrameLocks/>
                      </wp:cNvGraphicFramePr>
                      <a:graphic>
                        <a:graphicData uri="http://schemas.microsoft.com/office/word/2010/wordprocessingGroup">
                          <wpg:wgp>
                            <wpg:cNvPr id="4902" name="Group 4902"/>
                            <wpg:cNvGrpSpPr/>
                            <wpg:grpSpPr>
                              <a:xfrm>
                                <a:off x="0" y="0"/>
                                <a:ext cx="12700" cy="2063750"/>
                                <a:chExt cx="12700" cy="2063750"/>
                              </a:xfrm>
                            </wpg:grpSpPr>
                            <wps:wsp>
                              <wps:cNvPr id="4903" name="Graphic 490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904" name="Graphic 4904"/>
                              <wps:cNvSpPr/>
                              <wps:spPr>
                                <a:xfrm>
                                  <a:off x="6350" y="28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05" name="Graphic 4905"/>
                              <wps:cNvSpPr/>
                              <wps:spPr>
                                <a:xfrm>
                                  <a:off x="-10" y="6"/>
                                  <a:ext cx="12700" cy="101600"/>
                                </a:xfrm>
                                <a:custGeom>
                                  <a:avLst/>
                                  <a:gdLst/>
                                  <a:ahLst/>
                                  <a:cxnLst/>
                                  <a:rect l="l" t="t" r="r" b="b"/>
                                  <a:pathLst>
                                    <a:path w="12700" h="101600">
                                      <a:moveTo>
                                        <a:pt x="12700" y="95250"/>
                                      </a:moveTo>
                                      <a:lnTo>
                                        <a:pt x="10845" y="90754"/>
                                      </a:lnTo>
                                      <a:lnTo>
                                        <a:pt x="6350" y="88900"/>
                                      </a:lnTo>
                                      <a:lnTo>
                                        <a:pt x="1866" y="90754"/>
                                      </a:lnTo>
                                      <a:lnTo>
                                        <a:pt x="0" y="95250"/>
                                      </a:lnTo>
                                      <a:lnTo>
                                        <a:pt x="1866" y="99745"/>
                                      </a:lnTo>
                                      <a:lnTo>
                                        <a:pt x="6350" y="101600"/>
                                      </a:lnTo>
                                      <a:lnTo>
                                        <a:pt x="10845" y="99745"/>
                                      </a:lnTo>
                                      <a:lnTo>
                                        <a:pt x="12700" y="95250"/>
                                      </a:lnTo>
                                      <a:close/>
                                    </a:path>
                                    <a:path w="12700" h="1016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906" name="Graphic 4906"/>
                              <wps:cNvSpPr/>
                              <wps:spPr>
                                <a:xfrm>
                                  <a:off x="6350" y="1143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07" name="Graphic 4907"/>
                              <wps:cNvSpPr/>
                              <wps:spPr>
                                <a:xfrm>
                                  <a:off x="-10" y="88906"/>
                                  <a:ext cx="12700" cy="165100"/>
                                </a:xfrm>
                                <a:custGeom>
                                  <a:avLst/>
                                  <a:gdLst/>
                                  <a:ahLst/>
                                  <a:cxnLst/>
                                  <a:rect l="l" t="t" r="r" b="b"/>
                                  <a:pathLst>
                                    <a:path w="12700" h="165100">
                                      <a:moveTo>
                                        <a:pt x="12700" y="158750"/>
                                      </a:moveTo>
                                      <a:lnTo>
                                        <a:pt x="10845" y="154254"/>
                                      </a:lnTo>
                                      <a:lnTo>
                                        <a:pt x="6350" y="152400"/>
                                      </a:lnTo>
                                      <a:lnTo>
                                        <a:pt x="1866" y="154254"/>
                                      </a:lnTo>
                                      <a:lnTo>
                                        <a:pt x="0" y="158750"/>
                                      </a:lnTo>
                                      <a:lnTo>
                                        <a:pt x="1866" y="163245"/>
                                      </a:lnTo>
                                      <a:lnTo>
                                        <a:pt x="6350" y="165100"/>
                                      </a:lnTo>
                                      <a:lnTo>
                                        <a:pt x="10845" y="163245"/>
                                      </a:lnTo>
                                      <a:lnTo>
                                        <a:pt x="12700" y="158750"/>
                                      </a:lnTo>
                                      <a:close/>
                                    </a:path>
                                    <a:path w="12700" h="1651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908" name="Graphic 4908"/>
                              <wps:cNvSpPr/>
                              <wps:spPr>
                                <a:xfrm>
                                  <a:off x="6350" y="2698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09" name="Graphic 4909"/>
                              <wps:cNvSpPr/>
                              <wps:spPr>
                                <a:xfrm>
                                  <a:off x="-10" y="241306"/>
                                  <a:ext cx="12700" cy="101600"/>
                                </a:xfrm>
                                <a:custGeom>
                                  <a:avLst/>
                                  <a:gdLst/>
                                  <a:ahLst/>
                                  <a:cxnLst/>
                                  <a:rect l="l" t="t" r="r" b="b"/>
                                  <a:pathLst>
                                    <a:path w="12700" h="101600">
                                      <a:moveTo>
                                        <a:pt x="12700" y="95250"/>
                                      </a:moveTo>
                                      <a:lnTo>
                                        <a:pt x="10845" y="90754"/>
                                      </a:lnTo>
                                      <a:lnTo>
                                        <a:pt x="6350" y="88900"/>
                                      </a:lnTo>
                                      <a:lnTo>
                                        <a:pt x="1866" y="90754"/>
                                      </a:lnTo>
                                      <a:lnTo>
                                        <a:pt x="0" y="95250"/>
                                      </a:lnTo>
                                      <a:lnTo>
                                        <a:pt x="1866" y="99745"/>
                                      </a:lnTo>
                                      <a:lnTo>
                                        <a:pt x="6350" y="101600"/>
                                      </a:lnTo>
                                      <a:lnTo>
                                        <a:pt x="10845" y="99745"/>
                                      </a:lnTo>
                                      <a:lnTo>
                                        <a:pt x="12700" y="95250"/>
                                      </a:lnTo>
                                      <a:close/>
                                    </a:path>
                                    <a:path w="12700" h="1016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910" name="Graphic 4910"/>
                              <wps:cNvSpPr/>
                              <wps:spPr>
                                <a:xfrm>
                                  <a:off x="6350" y="3556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11" name="Graphic 4911"/>
                              <wps:cNvSpPr/>
                              <wps:spPr>
                                <a:xfrm>
                                  <a:off x="-10" y="330206"/>
                                  <a:ext cx="12700" cy="165100"/>
                                </a:xfrm>
                                <a:custGeom>
                                  <a:avLst/>
                                  <a:gdLst/>
                                  <a:ahLst/>
                                  <a:cxnLst/>
                                  <a:rect l="l" t="t" r="r" b="b"/>
                                  <a:pathLst>
                                    <a:path w="12700" h="165100">
                                      <a:moveTo>
                                        <a:pt x="12700" y="158750"/>
                                      </a:moveTo>
                                      <a:lnTo>
                                        <a:pt x="10845" y="154254"/>
                                      </a:lnTo>
                                      <a:lnTo>
                                        <a:pt x="6350" y="152400"/>
                                      </a:lnTo>
                                      <a:lnTo>
                                        <a:pt x="1866" y="154254"/>
                                      </a:lnTo>
                                      <a:lnTo>
                                        <a:pt x="0" y="158750"/>
                                      </a:lnTo>
                                      <a:lnTo>
                                        <a:pt x="1866" y="163245"/>
                                      </a:lnTo>
                                      <a:lnTo>
                                        <a:pt x="6350" y="165100"/>
                                      </a:lnTo>
                                      <a:lnTo>
                                        <a:pt x="10845" y="163245"/>
                                      </a:lnTo>
                                      <a:lnTo>
                                        <a:pt x="12700" y="158750"/>
                                      </a:lnTo>
                                      <a:close/>
                                    </a:path>
                                    <a:path w="12700" h="1651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912" name="Graphic 4912"/>
                              <wps:cNvSpPr/>
                              <wps:spPr>
                                <a:xfrm>
                                  <a:off x="6350" y="5080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13" name="Graphic 4913"/>
                              <wps:cNvSpPr/>
                              <wps:spPr>
                                <a:xfrm>
                                  <a:off x="-10" y="482606"/>
                                  <a:ext cx="12700" cy="165100"/>
                                </a:xfrm>
                                <a:custGeom>
                                  <a:avLst/>
                                  <a:gdLst/>
                                  <a:ahLst/>
                                  <a:cxnLst/>
                                  <a:rect l="l" t="t" r="r" b="b"/>
                                  <a:pathLst>
                                    <a:path w="12700" h="165100">
                                      <a:moveTo>
                                        <a:pt x="12700" y="158750"/>
                                      </a:moveTo>
                                      <a:lnTo>
                                        <a:pt x="10845" y="154254"/>
                                      </a:lnTo>
                                      <a:lnTo>
                                        <a:pt x="6350" y="152400"/>
                                      </a:lnTo>
                                      <a:lnTo>
                                        <a:pt x="1866" y="154254"/>
                                      </a:lnTo>
                                      <a:lnTo>
                                        <a:pt x="0" y="158750"/>
                                      </a:lnTo>
                                      <a:lnTo>
                                        <a:pt x="1866" y="163245"/>
                                      </a:lnTo>
                                      <a:lnTo>
                                        <a:pt x="6350" y="165100"/>
                                      </a:lnTo>
                                      <a:lnTo>
                                        <a:pt x="10845" y="163245"/>
                                      </a:lnTo>
                                      <a:lnTo>
                                        <a:pt x="12700" y="158750"/>
                                      </a:lnTo>
                                      <a:close/>
                                    </a:path>
                                    <a:path w="12700" h="1651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914" name="Graphic 4914"/>
                              <wps:cNvSpPr/>
                              <wps:spPr>
                                <a:xfrm>
                                  <a:off x="6350" y="663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15" name="Graphic 4915"/>
                              <wps:cNvSpPr/>
                              <wps:spPr>
                                <a:xfrm>
                                  <a:off x="-10" y="635006"/>
                                  <a:ext cx="12700" cy="101600"/>
                                </a:xfrm>
                                <a:custGeom>
                                  <a:avLst/>
                                  <a:gdLst/>
                                  <a:ahLst/>
                                  <a:cxnLst/>
                                  <a:rect l="l" t="t" r="r" b="b"/>
                                  <a:pathLst>
                                    <a:path w="12700" h="101600">
                                      <a:moveTo>
                                        <a:pt x="12700" y="95250"/>
                                      </a:moveTo>
                                      <a:lnTo>
                                        <a:pt x="10845" y="90754"/>
                                      </a:lnTo>
                                      <a:lnTo>
                                        <a:pt x="6350" y="88900"/>
                                      </a:lnTo>
                                      <a:lnTo>
                                        <a:pt x="1866" y="90754"/>
                                      </a:lnTo>
                                      <a:lnTo>
                                        <a:pt x="0" y="95250"/>
                                      </a:lnTo>
                                      <a:lnTo>
                                        <a:pt x="1866" y="99745"/>
                                      </a:lnTo>
                                      <a:lnTo>
                                        <a:pt x="6350" y="101600"/>
                                      </a:lnTo>
                                      <a:lnTo>
                                        <a:pt x="10845" y="99745"/>
                                      </a:lnTo>
                                      <a:lnTo>
                                        <a:pt x="12700" y="95250"/>
                                      </a:lnTo>
                                      <a:close/>
                                    </a:path>
                                    <a:path w="12700" h="1016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916" name="Graphic 4916"/>
                              <wps:cNvSpPr/>
                              <wps:spPr>
                                <a:xfrm>
                                  <a:off x="6350" y="7493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17" name="Graphic 4917"/>
                              <wps:cNvSpPr/>
                              <wps:spPr>
                                <a:xfrm>
                                  <a:off x="-10" y="723906"/>
                                  <a:ext cx="12700" cy="165100"/>
                                </a:xfrm>
                                <a:custGeom>
                                  <a:avLst/>
                                  <a:gdLst/>
                                  <a:ahLst/>
                                  <a:cxnLst/>
                                  <a:rect l="l" t="t" r="r" b="b"/>
                                  <a:pathLst>
                                    <a:path w="12700" h="165100">
                                      <a:moveTo>
                                        <a:pt x="12700" y="158750"/>
                                      </a:moveTo>
                                      <a:lnTo>
                                        <a:pt x="10845" y="154254"/>
                                      </a:lnTo>
                                      <a:lnTo>
                                        <a:pt x="6350" y="152400"/>
                                      </a:lnTo>
                                      <a:lnTo>
                                        <a:pt x="1866" y="154254"/>
                                      </a:lnTo>
                                      <a:lnTo>
                                        <a:pt x="0" y="158750"/>
                                      </a:lnTo>
                                      <a:lnTo>
                                        <a:pt x="1866" y="163245"/>
                                      </a:lnTo>
                                      <a:lnTo>
                                        <a:pt x="6350" y="165100"/>
                                      </a:lnTo>
                                      <a:lnTo>
                                        <a:pt x="10845" y="163245"/>
                                      </a:lnTo>
                                      <a:lnTo>
                                        <a:pt x="12700" y="158750"/>
                                      </a:lnTo>
                                      <a:close/>
                                    </a:path>
                                    <a:path w="12700" h="1651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918" name="Graphic 4918"/>
                              <wps:cNvSpPr/>
                              <wps:spPr>
                                <a:xfrm>
                                  <a:off x="6350" y="9017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19" name="Graphic 4919"/>
                              <wps:cNvSpPr/>
                              <wps:spPr>
                                <a:xfrm>
                                  <a:off x="-10" y="876306"/>
                                  <a:ext cx="12700" cy="165100"/>
                                </a:xfrm>
                                <a:custGeom>
                                  <a:avLst/>
                                  <a:gdLst/>
                                  <a:ahLst/>
                                  <a:cxnLst/>
                                  <a:rect l="l" t="t" r="r" b="b"/>
                                  <a:pathLst>
                                    <a:path w="12700" h="165100">
                                      <a:moveTo>
                                        <a:pt x="12700" y="158750"/>
                                      </a:moveTo>
                                      <a:lnTo>
                                        <a:pt x="10845" y="154254"/>
                                      </a:lnTo>
                                      <a:lnTo>
                                        <a:pt x="6350" y="152400"/>
                                      </a:lnTo>
                                      <a:lnTo>
                                        <a:pt x="1866" y="154254"/>
                                      </a:lnTo>
                                      <a:lnTo>
                                        <a:pt x="0" y="158750"/>
                                      </a:lnTo>
                                      <a:lnTo>
                                        <a:pt x="1866" y="163245"/>
                                      </a:lnTo>
                                      <a:lnTo>
                                        <a:pt x="6350" y="165100"/>
                                      </a:lnTo>
                                      <a:lnTo>
                                        <a:pt x="10845" y="163245"/>
                                      </a:lnTo>
                                      <a:lnTo>
                                        <a:pt x="12700" y="158750"/>
                                      </a:lnTo>
                                      <a:close/>
                                    </a:path>
                                    <a:path w="12700" h="1651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920" name="Graphic 4920"/>
                              <wps:cNvSpPr/>
                              <wps:spPr>
                                <a:xfrm>
                                  <a:off x="6350" y="10572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21" name="Graphic 4921"/>
                              <wps:cNvSpPr/>
                              <wps:spPr>
                                <a:xfrm>
                                  <a:off x="-10" y="1028706"/>
                                  <a:ext cx="12700" cy="101600"/>
                                </a:xfrm>
                                <a:custGeom>
                                  <a:avLst/>
                                  <a:gdLst/>
                                  <a:ahLst/>
                                  <a:cxnLst/>
                                  <a:rect l="l" t="t" r="r" b="b"/>
                                  <a:pathLst>
                                    <a:path w="12700" h="101600">
                                      <a:moveTo>
                                        <a:pt x="12700" y="95250"/>
                                      </a:moveTo>
                                      <a:lnTo>
                                        <a:pt x="10845" y="90754"/>
                                      </a:lnTo>
                                      <a:lnTo>
                                        <a:pt x="6350" y="88900"/>
                                      </a:lnTo>
                                      <a:lnTo>
                                        <a:pt x="1866" y="90754"/>
                                      </a:lnTo>
                                      <a:lnTo>
                                        <a:pt x="0" y="95250"/>
                                      </a:lnTo>
                                      <a:lnTo>
                                        <a:pt x="1866" y="99745"/>
                                      </a:lnTo>
                                      <a:lnTo>
                                        <a:pt x="6350" y="101600"/>
                                      </a:lnTo>
                                      <a:lnTo>
                                        <a:pt x="10845" y="99745"/>
                                      </a:lnTo>
                                      <a:lnTo>
                                        <a:pt x="12700" y="95250"/>
                                      </a:lnTo>
                                      <a:close/>
                                    </a:path>
                                    <a:path w="12700" h="1016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922" name="Graphic 4922"/>
                              <wps:cNvSpPr/>
                              <wps:spPr>
                                <a:xfrm>
                                  <a:off x="6350" y="11430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23" name="Graphic 4923"/>
                              <wps:cNvSpPr/>
                              <wps:spPr>
                                <a:xfrm>
                                  <a:off x="-10" y="1117606"/>
                                  <a:ext cx="12700" cy="165100"/>
                                </a:xfrm>
                                <a:custGeom>
                                  <a:avLst/>
                                  <a:gdLst/>
                                  <a:ahLst/>
                                  <a:cxnLst/>
                                  <a:rect l="l" t="t" r="r" b="b"/>
                                  <a:pathLst>
                                    <a:path w="12700" h="165100">
                                      <a:moveTo>
                                        <a:pt x="12700" y="158750"/>
                                      </a:moveTo>
                                      <a:lnTo>
                                        <a:pt x="10845" y="154254"/>
                                      </a:lnTo>
                                      <a:lnTo>
                                        <a:pt x="6350" y="152400"/>
                                      </a:lnTo>
                                      <a:lnTo>
                                        <a:pt x="1866" y="154254"/>
                                      </a:lnTo>
                                      <a:lnTo>
                                        <a:pt x="0" y="158750"/>
                                      </a:lnTo>
                                      <a:lnTo>
                                        <a:pt x="1866" y="163245"/>
                                      </a:lnTo>
                                      <a:lnTo>
                                        <a:pt x="6350" y="165100"/>
                                      </a:lnTo>
                                      <a:lnTo>
                                        <a:pt x="10845" y="163245"/>
                                      </a:lnTo>
                                      <a:lnTo>
                                        <a:pt x="12700" y="158750"/>
                                      </a:lnTo>
                                      <a:close/>
                                    </a:path>
                                    <a:path w="12700" h="1651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924" name="Graphic 4924"/>
                              <wps:cNvSpPr/>
                              <wps:spPr>
                                <a:xfrm>
                                  <a:off x="6350" y="12954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25" name="Graphic 4925"/>
                              <wps:cNvSpPr/>
                              <wps:spPr>
                                <a:xfrm>
                                  <a:off x="-10" y="1270006"/>
                                  <a:ext cx="12700" cy="165100"/>
                                </a:xfrm>
                                <a:custGeom>
                                  <a:avLst/>
                                  <a:gdLst/>
                                  <a:ahLst/>
                                  <a:cxnLst/>
                                  <a:rect l="l" t="t" r="r" b="b"/>
                                  <a:pathLst>
                                    <a:path w="12700" h="165100">
                                      <a:moveTo>
                                        <a:pt x="12700" y="158750"/>
                                      </a:moveTo>
                                      <a:lnTo>
                                        <a:pt x="10845" y="154254"/>
                                      </a:lnTo>
                                      <a:lnTo>
                                        <a:pt x="6350" y="152400"/>
                                      </a:lnTo>
                                      <a:lnTo>
                                        <a:pt x="1866" y="154254"/>
                                      </a:lnTo>
                                      <a:lnTo>
                                        <a:pt x="0" y="158750"/>
                                      </a:lnTo>
                                      <a:lnTo>
                                        <a:pt x="1866" y="163245"/>
                                      </a:lnTo>
                                      <a:lnTo>
                                        <a:pt x="6350" y="165100"/>
                                      </a:lnTo>
                                      <a:lnTo>
                                        <a:pt x="10845" y="163245"/>
                                      </a:lnTo>
                                      <a:lnTo>
                                        <a:pt x="12700" y="158750"/>
                                      </a:lnTo>
                                      <a:close/>
                                    </a:path>
                                    <a:path w="12700" h="1651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926" name="Graphic 4926"/>
                              <wps:cNvSpPr/>
                              <wps:spPr>
                                <a:xfrm>
                                  <a:off x="6350" y="14509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27" name="Graphic 4927"/>
                              <wps:cNvSpPr/>
                              <wps:spPr>
                                <a:xfrm>
                                  <a:off x="-10" y="1422406"/>
                                  <a:ext cx="12700" cy="101600"/>
                                </a:xfrm>
                                <a:custGeom>
                                  <a:avLst/>
                                  <a:gdLst/>
                                  <a:ahLst/>
                                  <a:cxnLst/>
                                  <a:rect l="l" t="t" r="r" b="b"/>
                                  <a:pathLst>
                                    <a:path w="12700" h="101600">
                                      <a:moveTo>
                                        <a:pt x="12700" y="95250"/>
                                      </a:moveTo>
                                      <a:lnTo>
                                        <a:pt x="10845" y="90754"/>
                                      </a:lnTo>
                                      <a:lnTo>
                                        <a:pt x="6350" y="88900"/>
                                      </a:lnTo>
                                      <a:lnTo>
                                        <a:pt x="1866" y="90754"/>
                                      </a:lnTo>
                                      <a:lnTo>
                                        <a:pt x="0" y="95250"/>
                                      </a:lnTo>
                                      <a:lnTo>
                                        <a:pt x="1866" y="99745"/>
                                      </a:lnTo>
                                      <a:lnTo>
                                        <a:pt x="6350" y="101600"/>
                                      </a:lnTo>
                                      <a:lnTo>
                                        <a:pt x="10845" y="99745"/>
                                      </a:lnTo>
                                      <a:lnTo>
                                        <a:pt x="12700" y="95250"/>
                                      </a:lnTo>
                                      <a:close/>
                                    </a:path>
                                    <a:path w="12700" h="1016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928" name="Graphic 4928"/>
                              <wps:cNvSpPr/>
                              <wps:spPr>
                                <a:xfrm>
                                  <a:off x="6350" y="15367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29" name="Graphic 4929"/>
                              <wps:cNvSpPr/>
                              <wps:spPr>
                                <a:xfrm>
                                  <a:off x="-10" y="1511306"/>
                                  <a:ext cx="12700" cy="165100"/>
                                </a:xfrm>
                                <a:custGeom>
                                  <a:avLst/>
                                  <a:gdLst/>
                                  <a:ahLst/>
                                  <a:cxnLst/>
                                  <a:rect l="l" t="t" r="r" b="b"/>
                                  <a:pathLst>
                                    <a:path w="12700" h="165100">
                                      <a:moveTo>
                                        <a:pt x="12700" y="158750"/>
                                      </a:moveTo>
                                      <a:lnTo>
                                        <a:pt x="10845" y="154254"/>
                                      </a:lnTo>
                                      <a:lnTo>
                                        <a:pt x="6350" y="152400"/>
                                      </a:lnTo>
                                      <a:lnTo>
                                        <a:pt x="1866" y="154254"/>
                                      </a:lnTo>
                                      <a:lnTo>
                                        <a:pt x="0" y="158750"/>
                                      </a:lnTo>
                                      <a:lnTo>
                                        <a:pt x="1866" y="163245"/>
                                      </a:lnTo>
                                      <a:lnTo>
                                        <a:pt x="6350" y="165100"/>
                                      </a:lnTo>
                                      <a:lnTo>
                                        <a:pt x="10845" y="163245"/>
                                      </a:lnTo>
                                      <a:lnTo>
                                        <a:pt x="12700" y="158750"/>
                                      </a:lnTo>
                                      <a:close/>
                                    </a:path>
                                    <a:path w="12700" h="1651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930" name="Graphic 4930"/>
                              <wps:cNvSpPr/>
                              <wps:spPr>
                                <a:xfrm>
                                  <a:off x="6350" y="16891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31" name="Graphic 4931"/>
                              <wps:cNvSpPr/>
                              <wps:spPr>
                                <a:xfrm>
                                  <a:off x="-10" y="1663706"/>
                                  <a:ext cx="12700" cy="165100"/>
                                </a:xfrm>
                                <a:custGeom>
                                  <a:avLst/>
                                  <a:gdLst/>
                                  <a:ahLst/>
                                  <a:cxnLst/>
                                  <a:rect l="l" t="t" r="r" b="b"/>
                                  <a:pathLst>
                                    <a:path w="12700" h="165100">
                                      <a:moveTo>
                                        <a:pt x="12700" y="158750"/>
                                      </a:moveTo>
                                      <a:lnTo>
                                        <a:pt x="10845" y="154254"/>
                                      </a:lnTo>
                                      <a:lnTo>
                                        <a:pt x="6350" y="152400"/>
                                      </a:lnTo>
                                      <a:lnTo>
                                        <a:pt x="1866" y="154254"/>
                                      </a:lnTo>
                                      <a:lnTo>
                                        <a:pt x="0" y="158750"/>
                                      </a:lnTo>
                                      <a:lnTo>
                                        <a:pt x="1866" y="163245"/>
                                      </a:lnTo>
                                      <a:lnTo>
                                        <a:pt x="6350" y="165100"/>
                                      </a:lnTo>
                                      <a:lnTo>
                                        <a:pt x="10845" y="163245"/>
                                      </a:lnTo>
                                      <a:lnTo>
                                        <a:pt x="12700" y="158750"/>
                                      </a:lnTo>
                                      <a:close/>
                                    </a:path>
                                    <a:path w="12700" h="1651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932" name="Graphic 4932"/>
                              <wps:cNvSpPr/>
                              <wps:spPr>
                                <a:xfrm>
                                  <a:off x="6350" y="18446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33" name="Graphic 4933"/>
                              <wps:cNvSpPr/>
                              <wps:spPr>
                                <a:xfrm>
                                  <a:off x="-10" y="1816106"/>
                                  <a:ext cx="12700" cy="101600"/>
                                </a:xfrm>
                                <a:custGeom>
                                  <a:avLst/>
                                  <a:gdLst/>
                                  <a:ahLst/>
                                  <a:cxnLst/>
                                  <a:rect l="l" t="t" r="r" b="b"/>
                                  <a:pathLst>
                                    <a:path w="12700" h="101600">
                                      <a:moveTo>
                                        <a:pt x="12700" y="95250"/>
                                      </a:moveTo>
                                      <a:lnTo>
                                        <a:pt x="10845" y="90754"/>
                                      </a:lnTo>
                                      <a:lnTo>
                                        <a:pt x="6350" y="88900"/>
                                      </a:lnTo>
                                      <a:lnTo>
                                        <a:pt x="1866" y="90754"/>
                                      </a:lnTo>
                                      <a:lnTo>
                                        <a:pt x="0" y="95250"/>
                                      </a:lnTo>
                                      <a:lnTo>
                                        <a:pt x="1866" y="99745"/>
                                      </a:lnTo>
                                      <a:lnTo>
                                        <a:pt x="6350" y="101600"/>
                                      </a:lnTo>
                                      <a:lnTo>
                                        <a:pt x="10845" y="99745"/>
                                      </a:lnTo>
                                      <a:lnTo>
                                        <a:pt x="12700" y="95250"/>
                                      </a:lnTo>
                                      <a:close/>
                                    </a:path>
                                    <a:path w="12700" h="10160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4934" name="Graphic 4934"/>
                              <wps:cNvSpPr/>
                              <wps:spPr>
                                <a:xfrm>
                                  <a:off x="6350" y="1929612"/>
                                  <a:ext cx="1270" cy="91440"/>
                                </a:xfrm>
                                <a:custGeom>
                                  <a:avLst/>
                                  <a:gdLst/>
                                  <a:ahLst/>
                                  <a:cxnLst/>
                                  <a:rect l="l" t="t" r="r" b="b"/>
                                  <a:pathLst>
                                    <a:path w="0" h="91440">
                                      <a:moveTo>
                                        <a:pt x="0" y="91274"/>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35" name="Graphic 4935"/>
                              <wps:cNvSpPr/>
                              <wps:spPr>
                                <a:xfrm>
                                  <a:off x="-10" y="1905006"/>
                                  <a:ext cx="12700" cy="158750"/>
                                </a:xfrm>
                                <a:custGeom>
                                  <a:avLst/>
                                  <a:gdLst/>
                                  <a:ahLst/>
                                  <a:cxnLst/>
                                  <a:rect l="l" t="t" r="r" b="b"/>
                                  <a:pathLst>
                                    <a:path w="12700" h="158750">
                                      <a:moveTo>
                                        <a:pt x="12700" y="152400"/>
                                      </a:moveTo>
                                      <a:lnTo>
                                        <a:pt x="10845" y="147904"/>
                                      </a:lnTo>
                                      <a:lnTo>
                                        <a:pt x="6350" y="146050"/>
                                      </a:lnTo>
                                      <a:lnTo>
                                        <a:pt x="1866" y="147904"/>
                                      </a:lnTo>
                                      <a:lnTo>
                                        <a:pt x="0" y="152400"/>
                                      </a:lnTo>
                                      <a:lnTo>
                                        <a:pt x="1866" y="156895"/>
                                      </a:lnTo>
                                      <a:lnTo>
                                        <a:pt x="6350" y="158750"/>
                                      </a:lnTo>
                                      <a:lnTo>
                                        <a:pt x="10845" y="156895"/>
                                      </a:lnTo>
                                      <a:lnTo>
                                        <a:pt x="12700" y="152400"/>
                                      </a:lnTo>
                                      <a:close/>
                                    </a:path>
                                    <a:path w="12700" h="15875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4.646079pt;width:1pt;height:162.5pt;mso-position-horizontal-relative:column;mso-position-vertical-relative:paragraph;z-index:-30858240" id="docshapegroup4134" coordorigin="1609,-93" coordsize="20,3250">
                      <v:shape style="position:absolute;left:1609;top:-93;width:20;height:20" id="docshape4135" coordorigin="1609,-93" coordsize="20,20" path="m1609,-83l1612,-90,1619,-93,1626,-90,1629,-83,1626,-76,1619,-73,1612,-76,1609,-83xe" filled="true" fillcolor="#000000" stroked="false">
                        <v:path arrowok="t"/>
                        <v:fill type="solid"/>
                      </v:shape>
                      <v:line style="position:absolute" from="1619,-13" to="1619,-48" stroked="true" strokeweight="1pt" strokecolor="#000000">
                        <v:stroke dashstyle="dot"/>
                      </v:line>
                      <v:shape style="position:absolute;left:1609;top:-93;width:20;height:160" id="docshape4136" coordorigin="1609,-93" coordsize="20,160" path="m1629,57l1626,50,1619,47,1612,50,1609,57,1612,64,1619,67,1626,64,1629,57xm1629,-83l1626,-90,1619,-93,1612,-90,1609,-83,1612,-76,1619,-73,1626,-76,1629,-83xe" filled="true" fillcolor="#000000" stroked="false">
                        <v:path arrowok="t"/>
                        <v:fill type="solid"/>
                      </v:shape>
                      <v:line style="position:absolute" from="1619,237" to="1619,87" stroked="true" strokeweight="1pt" strokecolor="#000000">
                        <v:stroke dashstyle="dot"/>
                      </v:line>
                      <v:shape style="position:absolute;left:1609;top:47;width:20;height:260" id="docshape4137" coordorigin="1609,47" coordsize="20,260" path="m1629,297l1626,290,1619,287,1612,290,1609,297,1612,304,1619,307,1626,304,1629,297xm1629,57l1626,50,1619,47,1612,50,1609,57,1612,64,1619,67,1626,64,1629,57xe" filled="true" fillcolor="#000000" stroked="false">
                        <v:path arrowok="t"/>
                        <v:fill type="solid"/>
                      </v:shape>
                      <v:line style="position:absolute" from="1619,367" to="1619,332" stroked="true" strokeweight="1pt" strokecolor="#000000">
                        <v:stroke dashstyle="dot"/>
                      </v:line>
                      <v:shape style="position:absolute;left:1609;top:287;width:20;height:160" id="docshape4138" coordorigin="1609,287" coordsize="20,160" path="m1629,437l1626,430,1619,427,1612,430,1609,437,1612,444,1619,447,1626,444,1629,437xm1629,297l1626,290,1619,287,1612,290,1609,297,1612,304,1619,307,1626,304,1629,297xe" filled="true" fillcolor="#000000" stroked="false">
                        <v:path arrowok="t"/>
                        <v:fill type="solid"/>
                      </v:shape>
                      <v:line style="position:absolute" from="1619,617" to="1619,467" stroked="true" strokeweight="1pt" strokecolor="#000000">
                        <v:stroke dashstyle="dot"/>
                      </v:line>
                      <v:shape style="position:absolute;left:1609;top:427;width:20;height:260" id="docshape4139" coordorigin="1609,427" coordsize="20,260" path="m1629,677l1626,670,1619,667,1612,670,1609,677,1612,684,1619,687,1626,684,1629,677xm1629,437l1626,430,1619,427,1612,430,1609,437,1612,444,1619,447,1626,444,1629,437xe" filled="true" fillcolor="#000000" stroked="false">
                        <v:path arrowok="t"/>
                        <v:fill type="solid"/>
                      </v:shape>
                      <v:line style="position:absolute" from="1619,857" to="1619,707" stroked="true" strokeweight="1pt" strokecolor="#000000">
                        <v:stroke dashstyle="dot"/>
                      </v:line>
                      <v:shape style="position:absolute;left:1609;top:667;width:20;height:260" id="docshape4140" coordorigin="1609,667" coordsize="20,260" path="m1629,917l1626,910,1619,907,1612,910,1609,917,1612,924,1619,927,1626,924,1629,917xm1629,677l1626,670,1619,667,1612,670,1609,677,1612,684,1619,687,1626,684,1629,677xe" filled="true" fillcolor="#000000" stroked="false">
                        <v:path arrowok="t"/>
                        <v:fill type="solid"/>
                      </v:shape>
                      <v:line style="position:absolute" from="1619,987" to="1619,952" stroked="true" strokeweight="1pt" strokecolor="#000000">
                        <v:stroke dashstyle="dot"/>
                      </v:line>
                      <v:shape style="position:absolute;left:1609;top:907;width:20;height:160" id="docshape4141" coordorigin="1609,907" coordsize="20,160" path="m1629,1057l1626,1050,1619,1047,1612,1050,1609,1057,1612,1064,1619,1067,1626,1064,1629,1057xm1629,917l1626,910,1619,907,1612,910,1609,917,1612,924,1619,927,1626,924,1629,917xe" filled="true" fillcolor="#000000" stroked="false">
                        <v:path arrowok="t"/>
                        <v:fill type="solid"/>
                      </v:shape>
                      <v:line style="position:absolute" from="1619,1237" to="1619,1087" stroked="true" strokeweight="1pt" strokecolor="#000000">
                        <v:stroke dashstyle="dot"/>
                      </v:line>
                      <v:shape style="position:absolute;left:1609;top:1047;width:20;height:260" id="docshape4142" coordorigin="1609,1047" coordsize="20,260" path="m1629,1297l1626,1290,1619,1287,1612,1290,1609,1297,1612,1304,1619,1307,1626,1304,1629,1297xm1629,1057l1626,1050,1619,1047,1612,1050,1609,1057,1612,1064,1619,1067,1626,1064,1629,1057xe" filled="true" fillcolor="#000000" stroked="false">
                        <v:path arrowok="t"/>
                        <v:fill type="solid"/>
                      </v:shape>
                      <v:line style="position:absolute" from="1619,1477" to="1619,1327" stroked="true" strokeweight="1pt" strokecolor="#000000">
                        <v:stroke dashstyle="dot"/>
                      </v:line>
                      <v:shape style="position:absolute;left:1609;top:1287;width:20;height:260" id="docshape4143" coordorigin="1609,1287" coordsize="20,260" path="m1629,1537l1626,1530,1619,1527,1612,1530,1609,1537,1612,1544,1619,1547,1626,1544,1629,1537xm1629,1297l1626,1290,1619,1287,1612,1290,1609,1297,1612,1304,1619,1307,1626,1304,1629,1297xe" filled="true" fillcolor="#000000" stroked="false">
                        <v:path arrowok="t"/>
                        <v:fill type="solid"/>
                      </v:shape>
                      <v:line style="position:absolute" from="1619,1607" to="1619,1572" stroked="true" strokeweight="1pt" strokecolor="#000000">
                        <v:stroke dashstyle="dot"/>
                      </v:line>
                      <v:shape style="position:absolute;left:1609;top:1527;width:20;height:160" id="docshape4144" coordorigin="1609,1527" coordsize="20,160" path="m1629,1677l1626,1670,1619,1667,1612,1670,1609,1677,1612,1684,1619,1687,1626,1684,1629,1677xm1629,1537l1626,1530,1619,1527,1612,1530,1609,1537,1612,1544,1619,1547,1626,1544,1629,1537xe" filled="true" fillcolor="#000000" stroked="false">
                        <v:path arrowok="t"/>
                        <v:fill type="solid"/>
                      </v:shape>
                      <v:line style="position:absolute" from="1619,1857" to="1619,1707" stroked="true" strokeweight="1pt" strokecolor="#000000">
                        <v:stroke dashstyle="dot"/>
                      </v:line>
                      <v:shape style="position:absolute;left:1609;top:1667;width:20;height:260" id="docshape4145" coordorigin="1609,1667" coordsize="20,260" path="m1629,1917l1626,1910,1619,1907,1612,1910,1609,1917,1612,1924,1619,1927,1626,1924,1629,1917xm1629,1677l1626,1670,1619,1667,1612,1670,1609,1677,1612,1684,1619,1687,1626,1684,1629,1677xe" filled="true" fillcolor="#000000" stroked="false">
                        <v:path arrowok="t"/>
                        <v:fill type="solid"/>
                      </v:shape>
                      <v:line style="position:absolute" from="1619,2097" to="1619,1947" stroked="true" strokeweight="1pt" strokecolor="#000000">
                        <v:stroke dashstyle="dot"/>
                      </v:line>
                      <v:shape style="position:absolute;left:1609;top:1907;width:20;height:260" id="docshape4146" coordorigin="1609,1907" coordsize="20,260" path="m1629,2157l1626,2150,1619,2147,1612,2150,1609,2157,1612,2164,1619,2167,1626,2164,1629,2157xm1629,1917l1626,1910,1619,1907,1612,1910,1609,1917,1612,1924,1619,1927,1626,1924,1629,1917xe" filled="true" fillcolor="#000000" stroked="false">
                        <v:path arrowok="t"/>
                        <v:fill type="solid"/>
                      </v:shape>
                      <v:line style="position:absolute" from="1619,2227" to="1619,2192" stroked="true" strokeweight="1pt" strokecolor="#000000">
                        <v:stroke dashstyle="dot"/>
                      </v:line>
                      <v:shape style="position:absolute;left:1609;top:2147;width:20;height:160" id="docshape4147" coordorigin="1609,2147" coordsize="20,160" path="m1629,2297l1626,2290,1619,2287,1612,2290,1609,2297,1612,2304,1619,2307,1626,2304,1629,2297xm1629,2157l1626,2150,1619,2147,1612,2150,1609,2157,1612,2164,1619,2167,1626,2164,1629,2157xe" filled="true" fillcolor="#000000" stroked="false">
                        <v:path arrowok="t"/>
                        <v:fill type="solid"/>
                      </v:shape>
                      <v:line style="position:absolute" from="1619,2477" to="1619,2327" stroked="true" strokeweight="1pt" strokecolor="#000000">
                        <v:stroke dashstyle="dot"/>
                      </v:line>
                      <v:shape style="position:absolute;left:1609;top:2287;width:20;height:260" id="docshape4148" coordorigin="1609,2287" coordsize="20,260" path="m1629,2537l1626,2530,1619,2527,1612,2530,1609,2537,1612,2544,1619,2547,1626,2544,1629,2537xm1629,2297l1626,2290,1619,2287,1612,2290,1609,2297,1612,2304,1619,2307,1626,2304,1629,2297xe" filled="true" fillcolor="#000000" stroked="false">
                        <v:path arrowok="t"/>
                        <v:fill type="solid"/>
                      </v:shape>
                      <v:line style="position:absolute" from="1619,2717" to="1619,2567" stroked="true" strokeweight="1pt" strokecolor="#000000">
                        <v:stroke dashstyle="dot"/>
                      </v:line>
                      <v:shape style="position:absolute;left:1609;top:2527;width:20;height:260" id="docshape4149" coordorigin="1609,2527" coordsize="20,260" path="m1629,2777l1626,2770,1619,2767,1612,2770,1609,2777,1612,2784,1619,2787,1626,2784,1629,2777xm1629,2537l1626,2530,1619,2527,1612,2530,1609,2537,1612,2544,1619,2547,1626,2544,1629,2537xe" filled="true" fillcolor="#000000" stroked="false">
                        <v:path arrowok="t"/>
                        <v:fill type="solid"/>
                      </v:shape>
                      <v:line style="position:absolute" from="1619,2847" to="1619,2812" stroked="true" strokeweight="1pt" strokecolor="#000000">
                        <v:stroke dashstyle="dot"/>
                      </v:line>
                      <v:shape style="position:absolute;left:1609;top:2767;width:20;height:160" id="docshape4150" coordorigin="1609,2767" coordsize="20,160" path="m1629,2917l1626,2910,1619,2907,1612,2910,1609,2917,1612,2924,1619,2927,1626,2924,1629,2917xm1629,2777l1626,2770,1619,2767,1612,2770,1609,2777,1612,2784,1619,2787,1626,2784,1629,2777xe" filled="true" fillcolor="#000000" stroked="false">
                        <v:path arrowok="t"/>
                        <v:fill type="solid"/>
                      </v:shape>
                      <v:line style="position:absolute" from="1619,3090" to="1619,2946" stroked="true" strokeweight="1pt" strokecolor="#000000">
                        <v:stroke dashstyle="dot"/>
                      </v:line>
                      <v:shape style="position:absolute;left:1609;top:2907;width:20;height:250" id="docshape4151" coordorigin="1609,2907" coordsize="20,250" path="m1629,3147l1626,3140,1619,3137,1612,3140,1609,3147,1612,3154,1619,3157,1626,3154,1629,3147xm1629,2917l1626,2910,1619,2907,1612,2910,1609,2917,1612,2924,1619,2927,1626,2924,1629,2917xe" filled="true" fillcolor="#000000" stroked="false">
                        <v:path arrowok="t"/>
                        <v:fill type="solid"/>
                      </v:shape>
                      <w10:wrap type="none"/>
                    </v:group>
                  </w:pict>
                </mc:Fallback>
              </mc:AlternateContent>
            </w:r>
            <w:r>
              <w:rPr>
                <w:spacing w:val="-2"/>
                <w:w w:val="125"/>
                <w:sz w:val="16"/>
              </w:rPr>
              <w:t>86,200</w:t>
            </w:r>
          </w:p>
        </w:tc>
        <w:tc>
          <w:tcPr>
            <w:tcW w:w="1619" w:type="dxa"/>
          </w:tcPr>
          <w:p>
            <w:pPr>
              <w:pStyle w:val="TableParagraph"/>
              <w:spacing w:before="97"/>
              <w:ind w:right="138"/>
              <w:jc w:val="right"/>
              <w:rPr>
                <w:sz w:val="16"/>
              </w:rPr>
            </w:pPr>
            <w:r>
              <w:rPr/>
              <mc:AlternateContent>
                <mc:Choice Requires="wps">
                  <w:drawing>
                    <wp:anchor distT="0" distB="0" distL="0" distR="0" allowOverlap="1" layoutInCell="1" locked="0" behindDoc="1" simplePos="0" relativeHeight="472458752">
                      <wp:simplePos x="0" y="0"/>
                      <wp:positionH relativeFrom="column">
                        <wp:posOffset>1021819</wp:posOffset>
                      </wp:positionH>
                      <wp:positionV relativeFrom="paragraph">
                        <wp:posOffset>-59005</wp:posOffset>
                      </wp:positionV>
                      <wp:extent cx="12700" cy="2063750"/>
                      <wp:effectExtent l="0" t="0" r="0" b="0"/>
                      <wp:wrapNone/>
                      <wp:docPr id="4936" name="Group 4936"/>
                      <wp:cNvGraphicFramePr>
                        <a:graphicFrameLocks/>
                      </wp:cNvGraphicFramePr>
                      <a:graphic>
                        <a:graphicData uri="http://schemas.microsoft.com/office/word/2010/wordprocessingGroup">
                          <wpg:wgp>
                            <wpg:cNvPr id="4936" name="Group 4936"/>
                            <wpg:cNvGrpSpPr/>
                            <wpg:grpSpPr>
                              <a:xfrm>
                                <a:off x="0" y="0"/>
                                <a:ext cx="12700" cy="2063750"/>
                                <a:chExt cx="12700" cy="2063750"/>
                              </a:xfrm>
                            </wpg:grpSpPr>
                            <wps:wsp>
                              <wps:cNvPr id="4937" name="Graphic 493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938" name="Graphic 4938"/>
                              <wps:cNvSpPr/>
                              <wps:spPr>
                                <a:xfrm>
                                  <a:off x="6350" y="28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39" name="Graphic 4939"/>
                              <wps:cNvSpPr/>
                              <wps:spPr>
                                <a:xfrm>
                                  <a:off x="0" y="6"/>
                                  <a:ext cx="12700" cy="101600"/>
                                </a:xfrm>
                                <a:custGeom>
                                  <a:avLst/>
                                  <a:gdLst/>
                                  <a:ahLst/>
                                  <a:cxnLst/>
                                  <a:rect l="l" t="t" r="r" b="b"/>
                                  <a:pathLst>
                                    <a:path w="12700" h="101600">
                                      <a:moveTo>
                                        <a:pt x="12700" y="95250"/>
                                      </a:moveTo>
                                      <a:lnTo>
                                        <a:pt x="10833" y="90754"/>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40" name="Graphic 4940"/>
                              <wps:cNvSpPr/>
                              <wps:spPr>
                                <a:xfrm>
                                  <a:off x="6350" y="1143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41" name="Graphic 4941"/>
                              <wps:cNvSpPr/>
                              <wps:spPr>
                                <a:xfrm>
                                  <a:off x="0" y="889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42" name="Graphic 4942"/>
                              <wps:cNvSpPr/>
                              <wps:spPr>
                                <a:xfrm>
                                  <a:off x="6350" y="2698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43" name="Graphic 4943"/>
                              <wps:cNvSpPr/>
                              <wps:spPr>
                                <a:xfrm>
                                  <a:off x="0" y="241306"/>
                                  <a:ext cx="12700" cy="101600"/>
                                </a:xfrm>
                                <a:custGeom>
                                  <a:avLst/>
                                  <a:gdLst/>
                                  <a:ahLst/>
                                  <a:cxnLst/>
                                  <a:rect l="l" t="t" r="r" b="b"/>
                                  <a:pathLst>
                                    <a:path w="12700" h="101600">
                                      <a:moveTo>
                                        <a:pt x="12700" y="95250"/>
                                      </a:moveTo>
                                      <a:lnTo>
                                        <a:pt x="10833" y="90754"/>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44" name="Graphic 4944"/>
                              <wps:cNvSpPr/>
                              <wps:spPr>
                                <a:xfrm>
                                  <a:off x="6350" y="3556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45" name="Graphic 4945"/>
                              <wps:cNvSpPr/>
                              <wps:spPr>
                                <a:xfrm>
                                  <a:off x="0" y="3302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46" name="Graphic 4946"/>
                              <wps:cNvSpPr/>
                              <wps:spPr>
                                <a:xfrm>
                                  <a:off x="6350" y="5080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47" name="Graphic 4947"/>
                              <wps:cNvSpPr/>
                              <wps:spPr>
                                <a:xfrm>
                                  <a:off x="0" y="4826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48" name="Graphic 4948"/>
                              <wps:cNvSpPr/>
                              <wps:spPr>
                                <a:xfrm>
                                  <a:off x="6350" y="663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49" name="Graphic 4949"/>
                              <wps:cNvSpPr/>
                              <wps:spPr>
                                <a:xfrm>
                                  <a:off x="0" y="635006"/>
                                  <a:ext cx="12700" cy="101600"/>
                                </a:xfrm>
                                <a:custGeom>
                                  <a:avLst/>
                                  <a:gdLst/>
                                  <a:ahLst/>
                                  <a:cxnLst/>
                                  <a:rect l="l" t="t" r="r" b="b"/>
                                  <a:pathLst>
                                    <a:path w="12700" h="101600">
                                      <a:moveTo>
                                        <a:pt x="12700" y="95250"/>
                                      </a:moveTo>
                                      <a:lnTo>
                                        <a:pt x="10833" y="90754"/>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50" name="Graphic 4950"/>
                              <wps:cNvSpPr/>
                              <wps:spPr>
                                <a:xfrm>
                                  <a:off x="6350" y="7493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51" name="Graphic 4951"/>
                              <wps:cNvSpPr/>
                              <wps:spPr>
                                <a:xfrm>
                                  <a:off x="0" y="7239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52" name="Graphic 4952"/>
                              <wps:cNvSpPr/>
                              <wps:spPr>
                                <a:xfrm>
                                  <a:off x="6350" y="9017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53" name="Graphic 4953"/>
                              <wps:cNvSpPr/>
                              <wps:spPr>
                                <a:xfrm>
                                  <a:off x="0" y="8763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54" name="Graphic 4954"/>
                              <wps:cNvSpPr/>
                              <wps:spPr>
                                <a:xfrm>
                                  <a:off x="6350" y="10572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55" name="Graphic 4955"/>
                              <wps:cNvSpPr/>
                              <wps:spPr>
                                <a:xfrm>
                                  <a:off x="0" y="1028706"/>
                                  <a:ext cx="12700" cy="101600"/>
                                </a:xfrm>
                                <a:custGeom>
                                  <a:avLst/>
                                  <a:gdLst/>
                                  <a:ahLst/>
                                  <a:cxnLst/>
                                  <a:rect l="l" t="t" r="r" b="b"/>
                                  <a:pathLst>
                                    <a:path w="12700" h="101600">
                                      <a:moveTo>
                                        <a:pt x="12700" y="95250"/>
                                      </a:moveTo>
                                      <a:lnTo>
                                        <a:pt x="10833" y="90754"/>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56" name="Graphic 4956"/>
                              <wps:cNvSpPr/>
                              <wps:spPr>
                                <a:xfrm>
                                  <a:off x="6350" y="11430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57" name="Graphic 4957"/>
                              <wps:cNvSpPr/>
                              <wps:spPr>
                                <a:xfrm>
                                  <a:off x="0" y="11176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58" name="Graphic 4958"/>
                              <wps:cNvSpPr/>
                              <wps:spPr>
                                <a:xfrm>
                                  <a:off x="6350" y="12954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59" name="Graphic 4959"/>
                              <wps:cNvSpPr/>
                              <wps:spPr>
                                <a:xfrm>
                                  <a:off x="0" y="12700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60" name="Graphic 4960"/>
                              <wps:cNvSpPr/>
                              <wps:spPr>
                                <a:xfrm>
                                  <a:off x="6350" y="14509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61" name="Graphic 4961"/>
                              <wps:cNvSpPr/>
                              <wps:spPr>
                                <a:xfrm>
                                  <a:off x="0" y="1422406"/>
                                  <a:ext cx="12700" cy="101600"/>
                                </a:xfrm>
                                <a:custGeom>
                                  <a:avLst/>
                                  <a:gdLst/>
                                  <a:ahLst/>
                                  <a:cxnLst/>
                                  <a:rect l="l" t="t" r="r" b="b"/>
                                  <a:pathLst>
                                    <a:path w="12700" h="101600">
                                      <a:moveTo>
                                        <a:pt x="12700" y="95250"/>
                                      </a:moveTo>
                                      <a:lnTo>
                                        <a:pt x="10833" y="90754"/>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62" name="Graphic 4962"/>
                              <wps:cNvSpPr/>
                              <wps:spPr>
                                <a:xfrm>
                                  <a:off x="6350" y="15367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63" name="Graphic 4963"/>
                              <wps:cNvSpPr/>
                              <wps:spPr>
                                <a:xfrm>
                                  <a:off x="0" y="15113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64" name="Graphic 4964"/>
                              <wps:cNvSpPr/>
                              <wps:spPr>
                                <a:xfrm>
                                  <a:off x="6350" y="16891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65" name="Graphic 4965"/>
                              <wps:cNvSpPr/>
                              <wps:spPr>
                                <a:xfrm>
                                  <a:off x="0" y="16637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66" name="Graphic 4966"/>
                              <wps:cNvSpPr/>
                              <wps:spPr>
                                <a:xfrm>
                                  <a:off x="6350" y="18446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67" name="Graphic 4967"/>
                              <wps:cNvSpPr/>
                              <wps:spPr>
                                <a:xfrm>
                                  <a:off x="0" y="1816106"/>
                                  <a:ext cx="12700" cy="101600"/>
                                </a:xfrm>
                                <a:custGeom>
                                  <a:avLst/>
                                  <a:gdLst/>
                                  <a:ahLst/>
                                  <a:cxnLst/>
                                  <a:rect l="l" t="t" r="r" b="b"/>
                                  <a:pathLst>
                                    <a:path w="12700" h="101600">
                                      <a:moveTo>
                                        <a:pt x="12700" y="95250"/>
                                      </a:moveTo>
                                      <a:lnTo>
                                        <a:pt x="10833" y="90754"/>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68" name="Graphic 4968"/>
                              <wps:cNvSpPr/>
                              <wps:spPr>
                                <a:xfrm>
                                  <a:off x="6350" y="1929612"/>
                                  <a:ext cx="1270" cy="91440"/>
                                </a:xfrm>
                                <a:custGeom>
                                  <a:avLst/>
                                  <a:gdLst/>
                                  <a:ahLst/>
                                  <a:cxnLst/>
                                  <a:rect l="l" t="t" r="r" b="b"/>
                                  <a:pathLst>
                                    <a:path w="0" h="91440">
                                      <a:moveTo>
                                        <a:pt x="0" y="91274"/>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69" name="Graphic 4969"/>
                              <wps:cNvSpPr/>
                              <wps:spPr>
                                <a:xfrm>
                                  <a:off x="0" y="1905006"/>
                                  <a:ext cx="12700" cy="158750"/>
                                </a:xfrm>
                                <a:custGeom>
                                  <a:avLst/>
                                  <a:gdLst/>
                                  <a:ahLst/>
                                  <a:cxnLst/>
                                  <a:rect l="l" t="t" r="r" b="b"/>
                                  <a:pathLst>
                                    <a:path w="12700" h="158750">
                                      <a:moveTo>
                                        <a:pt x="12700" y="152400"/>
                                      </a:moveTo>
                                      <a:lnTo>
                                        <a:pt x="10833" y="147904"/>
                                      </a:lnTo>
                                      <a:lnTo>
                                        <a:pt x="6350" y="146050"/>
                                      </a:lnTo>
                                      <a:lnTo>
                                        <a:pt x="1854" y="147904"/>
                                      </a:lnTo>
                                      <a:lnTo>
                                        <a:pt x="0" y="152400"/>
                                      </a:lnTo>
                                      <a:lnTo>
                                        <a:pt x="1854" y="156895"/>
                                      </a:lnTo>
                                      <a:lnTo>
                                        <a:pt x="6350" y="158750"/>
                                      </a:lnTo>
                                      <a:lnTo>
                                        <a:pt x="10833" y="156895"/>
                                      </a:lnTo>
                                      <a:lnTo>
                                        <a:pt x="12700" y="152400"/>
                                      </a:lnTo>
                                      <a:close/>
                                    </a:path>
                                    <a:path w="12700" h="15875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4.646079pt;width:1pt;height:162.5pt;mso-position-horizontal-relative:column;mso-position-vertical-relative:paragraph;z-index:-30857728" id="docshapegroup4152" coordorigin="1609,-93" coordsize="20,3250">
                      <v:shape style="position:absolute;left:1609;top:-93;width:20;height:20" id="docshape4153" coordorigin="1609,-93" coordsize="20,20" path="m1609,-83l1612,-90,1619,-93,1626,-90,1629,-83,1626,-76,1619,-73,1612,-76,1609,-83xe" filled="true" fillcolor="#000000" stroked="false">
                        <v:path arrowok="t"/>
                        <v:fill type="solid"/>
                      </v:shape>
                      <v:line style="position:absolute" from="1619,-13" to="1619,-48" stroked="true" strokeweight="1pt" strokecolor="#000000">
                        <v:stroke dashstyle="dot"/>
                      </v:line>
                      <v:shape style="position:absolute;left:1609;top:-93;width:20;height:160" id="docshape4154" coordorigin="1609,-93" coordsize="20,160" path="m1629,57l1626,50,1619,47,1612,50,1609,57,1612,64,1619,67,1626,64,1629,57xm1629,-83l1626,-90,1619,-93,1612,-90,1609,-83,1612,-76,1619,-73,1626,-76,1629,-83xe" filled="true" fillcolor="#000000" stroked="false">
                        <v:path arrowok="t"/>
                        <v:fill type="solid"/>
                      </v:shape>
                      <v:line style="position:absolute" from="1619,237" to="1619,87" stroked="true" strokeweight="1pt" strokecolor="#000000">
                        <v:stroke dashstyle="dot"/>
                      </v:line>
                      <v:shape style="position:absolute;left:1609;top:47;width:20;height:260" id="docshape4155" coordorigin="1609,47" coordsize="20,260" path="m1629,297l1626,290,1619,287,1612,290,1609,297,1612,304,1619,307,1626,304,1629,297xm1629,57l1626,50,1619,47,1612,50,1609,57,1612,64,1619,67,1626,64,1629,57xe" filled="true" fillcolor="#000000" stroked="false">
                        <v:path arrowok="t"/>
                        <v:fill type="solid"/>
                      </v:shape>
                      <v:line style="position:absolute" from="1619,367" to="1619,332" stroked="true" strokeweight="1pt" strokecolor="#000000">
                        <v:stroke dashstyle="dot"/>
                      </v:line>
                      <v:shape style="position:absolute;left:1609;top:287;width:20;height:160" id="docshape4156" coordorigin="1609,287" coordsize="20,160" path="m1629,437l1626,430,1619,427,1612,430,1609,437,1612,444,1619,447,1626,444,1629,437xm1629,297l1626,290,1619,287,1612,290,1609,297,1612,304,1619,307,1626,304,1629,297xe" filled="true" fillcolor="#000000" stroked="false">
                        <v:path arrowok="t"/>
                        <v:fill type="solid"/>
                      </v:shape>
                      <v:line style="position:absolute" from="1619,617" to="1619,467" stroked="true" strokeweight="1pt" strokecolor="#000000">
                        <v:stroke dashstyle="dot"/>
                      </v:line>
                      <v:shape style="position:absolute;left:1609;top:427;width:20;height:260" id="docshape4157" coordorigin="1609,427" coordsize="20,260" path="m1629,677l1626,670,1619,667,1612,670,1609,677,1612,684,1619,687,1626,684,1629,677xm1629,437l1626,430,1619,427,1612,430,1609,437,1612,444,1619,447,1626,444,1629,437xe" filled="true" fillcolor="#000000" stroked="false">
                        <v:path arrowok="t"/>
                        <v:fill type="solid"/>
                      </v:shape>
                      <v:line style="position:absolute" from="1619,857" to="1619,707" stroked="true" strokeweight="1pt" strokecolor="#000000">
                        <v:stroke dashstyle="dot"/>
                      </v:line>
                      <v:shape style="position:absolute;left:1609;top:667;width:20;height:260" id="docshape4158" coordorigin="1609,667" coordsize="20,260" path="m1629,917l1626,910,1619,907,1612,910,1609,917,1612,924,1619,927,1626,924,1629,917xm1629,677l1626,670,1619,667,1612,670,1609,677,1612,684,1619,687,1626,684,1629,677xe" filled="true" fillcolor="#000000" stroked="false">
                        <v:path arrowok="t"/>
                        <v:fill type="solid"/>
                      </v:shape>
                      <v:line style="position:absolute" from="1619,987" to="1619,952" stroked="true" strokeweight="1pt" strokecolor="#000000">
                        <v:stroke dashstyle="dot"/>
                      </v:line>
                      <v:shape style="position:absolute;left:1609;top:907;width:20;height:160" id="docshape4159" coordorigin="1609,907" coordsize="20,160" path="m1629,1057l1626,1050,1619,1047,1612,1050,1609,1057,1612,1064,1619,1067,1626,1064,1629,1057xm1629,917l1626,910,1619,907,1612,910,1609,917,1612,924,1619,927,1626,924,1629,917xe" filled="true" fillcolor="#000000" stroked="false">
                        <v:path arrowok="t"/>
                        <v:fill type="solid"/>
                      </v:shape>
                      <v:line style="position:absolute" from="1619,1237" to="1619,1087" stroked="true" strokeweight="1pt" strokecolor="#000000">
                        <v:stroke dashstyle="dot"/>
                      </v:line>
                      <v:shape style="position:absolute;left:1609;top:1047;width:20;height:260" id="docshape4160" coordorigin="1609,1047" coordsize="20,260" path="m1629,1297l1626,1290,1619,1287,1612,1290,1609,1297,1612,1304,1619,1307,1626,1304,1629,1297xm1629,1057l1626,1050,1619,1047,1612,1050,1609,1057,1612,1064,1619,1067,1626,1064,1629,1057xe" filled="true" fillcolor="#000000" stroked="false">
                        <v:path arrowok="t"/>
                        <v:fill type="solid"/>
                      </v:shape>
                      <v:line style="position:absolute" from="1619,1477" to="1619,1327" stroked="true" strokeweight="1pt" strokecolor="#000000">
                        <v:stroke dashstyle="dot"/>
                      </v:line>
                      <v:shape style="position:absolute;left:1609;top:1287;width:20;height:260" id="docshape4161" coordorigin="1609,1287" coordsize="20,260" path="m1629,1537l1626,1530,1619,1527,1612,1530,1609,1537,1612,1544,1619,1547,1626,1544,1629,1537xm1629,1297l1626,1290,1619,1287,1612,1290,1609,1297,1612,1304,1619,1307,1626,1304,1629,1297xe" filled="true" fillcolor="#000000" stroked="false">
                        <v:path arrowok="t"/>
                        <v:fill type="solid"/>
                      </v:shape>
                      <v:line style="position:absolute" from="1619,1607" to="1619,1572" stroked="true" strokeweight="1pt" strokecolor="#000000">
                        <v:stroke dashstyle="dot"/>
                      </v:line>
                      <v:shape style="position:absolute;left:1609;top:1527;width:20;height:160" id="docshape4162" coordorigin="1609,1527" coordsize="20,160" path="m1629,1677l1626,1670,1619,1667,1612,1670,1609,1677,1612,1684,1619,1687,1626,1684,1629,1677xm1629,1537l1626,1530,1619,1527,1612,1530,1609,1537,1612,1544,1619,1547,1626,1544,1629,1537xe" filled="true" fillcolor="#000000" stroked="false">
                        <v:path arrowok="t"/>
                        <v:fill type="solid"/>
                      </v:shape>
                      <v:line style="position:absolute" from="1619,1857" to="1619,1707" stroked="true" strokeweight="1pt" strokecolor="#000000">
                        <v:stroke dashstyle="dot"/>
                      </v:line>
                      <v:shape style="position:absolute;left:1609;top:1667;width:20;height:260" id="docshape4163" coordorigin="1609,1667" coordsize="20,260" path="m1629,1917l1626,1910,1619,1907,1612,1910,1609,1917,1612,1924,1619,1927,1626,1924,1629,1917xm1629,1677l1626,1670,1619,1667,1612,1670,1609,1677,1612,1684,1619,1687,1626,1684,1629,1677xe" filled="true" fillcolor="#000000" stroked="false">
                        <v:path arrowok="t"/>
                        <v:fill type="solid"/>
                      </v:shape>
                      <v:line style="position:absolute" from="1619,2097" to="1619,1947" stroked="true" strokeweight="1pt" strokecolor="#000000">
                        <v:stroke dashstyle="dot"/>
                      </v:line>
                      <v:shape style="position:absolute;left:1609;top:1907;width:20;height:260" id="docshape4164" coordorigin="1609,1907" coordsize="20,260" path="m1629,2157l1626,2150,1619,2147,1612,2150,1609,2157,1612,2164,1619,2167,1626,2164,1629,2157xm1629,1917l1626,1910,1619,1907,1612,1910,1609,1917,1612,1924,1619,1927,1626,1924,1629,1917xe" filled="true" fillcolor="#000000" stroked="false">
                        <v:path arrowok="t"/>
                        <v:fill type="solid"/>
                      </v:shape>
                      <v:line style="position:absolute" from="1619,2227" to="1619,2192" stroked="true" strokeweight="1pt" strokecolor="#000000">
                        <v:stroke dashstyle="dot"/>
                      </v:line>
                      <v:shape style="position:absolute;left:1609;top:2147;width:20;height:160" id="docshape4165" coordorigin="1609,2147" coordsize="20,160" path="m1629,2297l1626,2290,1619,2287,1612,2290,1609,2297,1612,2304,1619,2307,1626,2304,1629,2297xm1629,2157l1626,2150,1619,2147,1612,2150,1609,2157,1612,2164,1619,2167,1626,2164,1629,2157xe" filled="true" fillcolor="#000000" stroked="false">
                        <v:path arrowok="t"/>
                        <v:fill type="solid"/>
                      </v:shape>
                      <v:line style="position:absolute" from="1619,2477" to="1619,2327" stroked="true" strokeweight="1pt" strokecolor="#000000">
                        <v:stroke dashstyle="dot"/>
                      </v:line>
                      <v:shape style="position:absolute;left:1609;top:2287;width:20;height:260" id="docshape4166" coordorigin="1609,2287" coordsize="20,260" path="m1629,2537l1626,2530,1619,2527,1612,2530,1609,2537,1612,2544,1619,2547,1626,2544,1629,2537xm1629,2297l1626,2290,1619,2287,1612,2290,1609,2297,1612,2304,1619,2307,1626,2304,1629,2297xe" filled="true" fillcolor="#000000" stroked="false">
                        <v:path arrowok="t"/>
                        <v:fill type="solid"/>
                      </v:shape>
                      <v:line style="position:absolute" from="1619,2717" to="1619,2567" stroked="true" strokeweight="1pt" strokecolor="#000000">
                        <v:stroke dashstyle="dot"/>
                      </v:line>
                      <v:shape style="position:absolute;left:1609;top:2527;width:20;height:260" id="docshape4167" coordorigin="1609,2527" coordsize="20,260" path="m1629,2777l1626,2770,1619,2767,1612,2770,1609,2777,1612,2784,1619,2787,1626,2784,1629,2777xm1629,2537l1626,2530,1619,2527,1612,2530,1609,2537,1612,2544,1619,2547,1626,2544,1629,2537xe" filled="true" fillcolor="#000000" stroked="false">
                        <v:path arrowok="t"/>
                        <v:fill type="solid"/>
                      </v:shape>
                      <v:line style="position:absolute" from="1619,2847" to="1619,2812" stroked="true" strokeweight="1pt" strokecolor="#000000">
                        <v:stroke dashstyle="dot"/>
                      </v:line>
                      <v:shape style="position:absolute;left:1609;top:2767;width:20;height:160" id="docshape4168" coordorigin="1609,2767" coordsize="20,160" path="m1629,2917l1626,2910,1619,2907,1612,2910,1609,2917,1612,2924,1619,2927,1626,2924,1629,2917xm1629,2777l1626,2770,1619,2767,1612,2770,1609,2777,1612,2784,1619,2787,1626,2784,1629,2777xe" filled="true" fillcolor="#000000" stroked="false">
                        <v:path arrowok="t"/>
                        <v:fill type="solid"/>
                      </v:shape>
                      <v:line style="position:absolute" from="1619,3090" to="1619,2946" stroked="true" strokeweight="1pt" strokecolor="#000000">
                        <v:stroke dashstyle="dot"/>
                      </v:line>
                      <v:shape style="position:absolute;left:1609;top:2907;width:20;height:250" id="docshape4169" coordorigin="1609,2907" coordsize="20,250" path="m1629,3147l1626,3140,1619,3137,1612,3140,1609,3147,1612,3154,1619,3157,1626,3154,1629,3147xm1629,2917l1626,2910,1619,2907,1612,2910,1609,2917,1612,2924,1619,2927,1626,2924,1629,2917xe" filled="true" fillcolor="#000000" stroked="false">
                        <v:path arrowok="t"/>
                        <v:fill type="solid"/>
                      </v:shape>
                      <w10:wrap type="none"/>
                    </v:group>
                  </w:pict>
                </mc:Fallback>
              </mc:AlternateContent>
            </w:r>
            <w:r>
              <w:rPr>
                <w:spacing w:val="-2"/>
                <w:w w:val="130"/>
                <w:sz w:val="16"/>
              </w:rPr>
              <w:t>80,300</w:t>
            </w:r>
          </w:p>
        </w:tc>
        <w:tc>
          <w:tcPr>
            <w:tcW w:w="1619" w:type="dxa"/>
          </w:tcPr>
          <w:p>
            <w:pPr>
              <w:pStyle w:val="TableParagraph"/>
              <w:spacing w:before="97"/>
              <w:ind w:right="138"/>
              <w:jc w:val="right"/>
              <w:rPr>
                <w:sz w:val="16"/>
              </w:rPr>
            </w:pPr>
            <w:r>
              <w:rPr/>
              <mc:AlternateContent>
                <mc:Choice Requires="wps">
                  <w:drawing>
                    <wp:anchor distT="0" distB="0" distL="0" distR="0" allowOverlap="1" layoutInCell="1" locked="0" behindDoc="1" simplePos="0" relativeHeight="472459264">
                      <wp:simplePos x="0" y="0"/>
                      <wp:positionH relativeFrom="column">
                        <wp:posOffset>1021817</wp:posOffset>
                      </wp:positionH>
                      <wp:positionV relativeFrom="paragraph">
                        <wp:posOffset>-59005</wp:posOffset>
                      </wp:positionV>
                      <wp:extent cx="12700" cy="2063750"/>
                      <wp:effectExtent l="0" t="0" r="0" b="0"/>
                      <wp:wrapNone/>
                      <wp:docPr id="4970" name="Group 4970"/>
                      <wp:cNvGraphicFramePr>
                        <a:graphicFrameLocks/>
                      </wp:cNvGraphicFramePr>
                      <a:graphic>
                        <a:graphicData uri="http://schemas.microsoft.com/office/word/2010/wordprocessingGroup">
                          <wpg:wgp>
                            <wpg:cNvPr id="4970" name="Group 4970"/>
                            <wpg:cNvGrpSpPr/>
                            <wpg:grpSpPr>
                              <a:xfrm>
                                <a:off x="0" y="0"/>
                                <a:ext cx="12700" cy="2063750"/>
                                <a:chExt cx="12700" cy="2063750"/>
                              </a:xfrm>
                            </wpg:grpSpPr>
                            <wps:wsp>
                              <wps:cNvPr id="4971" name="Graphic 497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4972" name="Graphic 4972"/>
                              <wps:cNvSpPr/>
                              <wps:spPr>
                                <a:xfrm>
                                  <a:off x="6350" y="28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73" name="Graphic 4973"/>
                              <wps:cNvSpPr/>
                              <wps:spPr>
                                <a:xfrm>
                                  <a:off x="-1" y="6"/>
                                  <a:ext cx="12700" cy="101600"/>
                                </a:xfrm>
                                <a:custGeom>
                                  <a:avLst/>
                                  <a:gdLst/>
                                  <a:ahLst/>
                                  <a:cxnLst/>
                                  <a:rect l="l" t="t" r="r" b="b"/>
                                  <a:pathLst>
                                    <a:path w="12700" h="101600">
                                      <a:moveTo>
                                        <a:pt x="12700" y="95250"/>
                                      </a:moveTo>
                                      <a:lnTo>
                                        <a:pt x="10833" y="90754"/>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74" name="Graphic 4974"/>
                              <wps:cNvSpPr/>
                              <wps:spPr>
                                <a:xfrm>
                                  <a:off x="6350" y="1143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75" name="Graphic 4975"/>
                              <wps:cNvSpPr/>
                              <wps:spPr>
                                <a:xfrm>
                                  <a:off x="-1" y="889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76" name="Graphic 4976"/>
                              <wps:cNvSpPr/>
                              <wps:spPr>
                                <a:xfrm>
                                  <a:off x="6350" y="2698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77" name="Graphic 4977"/>
                              <wps:cNvSpPr/>
                              <wps:spPr>
                                <a:xfrm>
                                  <a:off x="-1" y="241306"/>
                                  <a:ext cx="12700" cy="101600"/>
                                </a:xfrm>
                                <a:custGeom>
                                  <a:avLst/>
                                  <a:gdLst/>
                                  <a:ahLst/>
                                  <a:cxnLst/>
                                  <a:rect l="l" t="t" r="r" b="b"/>
                                  <a:pathLst>
                                    <a:path w="12700" h="101600">
                                      <a:moveTo>
                                        <a:pt x="12700" y="95250"/>
                                      </a:moveTo>
                                      <a:lnTo>
                                        <a:pt x="10833" y="90754"/>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78" name="Graphic 4978"/>
                              <wps:cNvSpPr/>
                              <wps:spPr>
                                <a:xfrm>
                                  <a:off x="6350" y="3556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79" name="Graphic 4979"/>
                              <wps:cNvSpPr/>
                              <wps:spPr>
                                <a:xfrm>
                                  <a:off x="-1" y="3302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80" name="Graphic 4980"/>
                              <wps:cNvSpPr/>
                              <wps:spPr>
                                <a:xfrm>
                                  <a:off x="6350" y="5080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81" name="Graphic 4981"/>
                              <wps:cNvSpPr/>
                              <wps:spPr>
                                <a:xfrm>
                                  <a:off x="-1" y="4826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82" name="Graphic 4982"/>
                              <wps:cNvSpPr/>
                              <wps:spPr>
                                <a:xfrm>
                                  <a:off x="6350" y="6635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83" name="Graphic 4983"/>
                              <wps:cNvSpPr/>
                              <wps:spPr>
                                <a:xfrm>
                                  <a:off x="-1" y="635006"/>
                                  <a:ext cx="12700" cy="101600"/>
                                </a:xfrm>
                                <a:custGeom>
                                  <a:avLst/>
                                  <a:gdLst/>
                                  <a:ahLst/>
                                  <a:cxnLst/>
                                  <a:rect l="l" t="t" r="r" b="b"/>
                                  <a:pathLst>
                                    <a:path w="12700" h="101600">
                                      <a:moveTo>
                                        <a:pt x="12700" y="95250"/>
                                      </a:moveTo>
                                      <a:lnTo>
                                        <a:pt x="10833" y="90754"/>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84" name="Graphic 4984"/>
                              <wps:cNvSpPr/>
                              <wps:spPr>
                                <a:xfrm>
                                  <a:off x="6350" y="7493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85" name="Graphic 4985"/>
                              <wps:cNvSpPr/>
                              <wps:spPr>
                                <a:xfrm>
                                  <a:off x="-1" y="7239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86" name="Graphic 4986"/>
                              <wps:cNvSpPr/>
                              <wps:spPr>
                                <a:xfrm>
                                  <a:off x="6350" y="9017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87" name="Graphic 4987"/>
                              <wps:cNvSpPr/>
                              <wps:spPr>
                                <a:xfrm>
                                  <a:off x="-1" y="8763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88" name="Graphic 4988"/>
                              <wps:cNvSpPr/>
                              <wps:spPr>
                                <a:xfrm>
                                  <a:off x="6350" y="10572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89" name="Graphic 4989"/>
                              <wps:cNvSpPr/>
                              <wps:spPr>
                                <a:xfrm>
                                  <a:off x="-1" y="1028706"/>
                                  <a:ext cx="12700" cy="101600"/>
                                </a:xfrm>
                                <a:custGeom>
                                  <a:avLst/>
                                  <a:gdLst/>
                                  <a:ahLst/>
                                  <a:cxnLst/>
                                  <a:rect l="l" t="t" r="r" b="b"/>
                                  <a:pathLst>
                                    <a:path w="12700" h="101600">
                                      <a:moveTo>
                                        <a:pt x="12700" y="95250"/>
                                      </a:moveTo>
                                      <a:lnTo>
                                        <a:pt x="10833" y="90754"/>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90" name="Graphic 4990"/>
                              <wps:cNvSpPr/>
                              <wps:spPr>
                                <a:xfrm>
                                  <a:off x="6350" y="11430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91" name="Graphic 4991"/>
                              <wps:cNvSpPr/>
                              <wps:spPr>
                                <a:xfrm>
                                  <a:off x="-1" y="11176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92" name="Graphic 4992"/>
                              <wps:cNvSpPr/>
                              <wps:spPr>
                                <a:xfrm>
                                  <a:off x="6350" y="12954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93" name="Graphic 4993"/>
                              <wps:cNvSpPr/>
                              <wps:spPr>
                                <a:xfrm>
                                  <a:off x="-1" y="12700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94" name="Graphic 4994"/>
                              <wps:cNvSpPr/>
                              <wps:spPr>
                                <a:xfrm>
                                  <a:off x="6350" y="14509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95" name="Graphic 4995"/>
                              <wps:cNvSpPr/>
                              <wps:spPr>
                                <a:xfrm>
                                  <a:off x="-1" y="1422406"/>
                                  <a:ext cx="12700" cy="101600"/>
                                </a:xfrm>
                                <a:custGeom>
                                  <a:avLst/>
                                  <a:gdLst/>
                                  <a:ahLst/>
                                  <a:cxnLst/>
                                  <a:rect l="l" t="t" r="r" b="b"/>
                                  <a:pathLst>
                                    <a:path w="12700" h="101600">
                                      <a:moveTo>
                                        <a:pt x="12700" y="95250"/>
                                      </a:moveTo>
                                      <a:lnTo>
                                        <a:pt x="10833" y="90754"/>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96" name="Graphic 4996"/>
                              <wps:cNvSpPr/>
                              <wps:spPr>
                                <a:xfrm>
                                  <a:off x="6350" y="15367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97" name="Graphic 4997"/>
                              <wps:cNvSpPr/>
                              <wps:spPr>
                                <a:xfrm>
                                  <a:off x="-1" y="15113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4998" name="Graphic 4998"/>
                              <wps:cNvSpPr/>
                              <wps:spPr>
                                <a:xfrm>
                                  <a:off x="6350" y="16891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4999" name="Graphic 4999"/>
                              <wps:cNvSpPr/>
                              <wps:spPr>
                                <a:xfrm>
                                  <a:off x="-1" y="16637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5000" name="Graphic 5000"/>
                              <wps:cNvSpPr/>
                              <wps:spPr>
                                <a:xfrm>
                                  <a:off x="6350" y="1844675"/>
                                  <a:ext cx="1270" cy="22225"/>
                                </a:xfrm>
                                <a:custGeom>
                                  <a:avLst/>
                                  <a:gdLst/>
                                  <a:ahLst/>
                                  <a:cxnLst/>
                                  <a:rect l="l" t="t" r="r" b="b"/>
                                  <a:pathLst>
                                    <a:path w="0" h="22225">
                                      <a:moveTo>
                                        <a:pt x="0" y="22225"/>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5001" name="Graphic 5001"/>
                              <wps:cNvSpPr/>
                              <wps:spPr>
                                <a:xfrm>
                                  <a:off x="-1" y="1816106"/>
                                  <a:ext cx="12700" cy="101600"/>
                                </a:xfrm>
                                <a:custGeom>
                                  <a:avLst/>
                                  <a:gdLst/>
                                  <a:ahLst/>
                                  <a:cxnLst/>
                                  <a:rect l="l" t="t" r="r" b="b"/>
                                  <a:pathLst>
                                    <a:path w="12700" h="101600">
                                      <a:moveTo>
                                        <a:pt x="12700" y="95250"/>
                                      </a:moveTo>
                                      <a:lnTo>
                                        <a:pt x="10833" y="90754"/>
                                      </a:lnTo>
                                      <a:lnTo>
                                        <a:pt x="6350" y="88900"/>
                                      </a:lnTo>
                                      <a:lnTo>
                                        <a:pt x="1854" y="90754"/>
                                      </a:lnTo>
                                      <a:lnTo>
                                        <a:pt x="0" y="95250"/>
                                      </a:lnTo>
                                      <a:lnTo>
                                        <a:pt x="1854" y="99745"/>
                                      </a:lnTo>
                                      <a:lnTo>
                                        <a:pt x="6350" y="101600"/>
                                      </a:lnTo>
                                      <a:lnTo>
                                        <a:pt x="10833" y="99745"/>
                                      </a:lnTo>
                                      <a:lnTo>
                                        <a:pt x="12700" y="95250"/>
                                      </a:lnTo>
                                      <a:close/>
                                    </a:path>
                                    <a:path w="12700" h="1016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5002" name="Graphic 5002"/>
                              <wps:cNvSpPr/>
                              <wps:spPr>
                                <a:xfrm>
                                  <a:off x="6350" y="1929612"/>
                                  <a:ext cx="1270" cy="91440"/>
                                </a:xfrm>
                                <a:custGeom>
                                  <a:avLst/>
                                  <a:gdLst/>
                                  <a:ahLst/>
                                  <a:cxnLst/>
                                  <a:rect l="l" t="t" r="r" b="b"/>
                                  <a:pathLst>
                                    <a:path w="0" h="91440">
                                      <a:moveTo>
                                        <a:pt x="0" y="91274"/>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5003" name="Graphic 5003"/>
                              <wps:cNvSpPr/>
                              <wps:spPr>
                                <a:xfrm>
                                  <a:off x="-1" y="1905006"/>
                                  <a:ext cx="12700" cy="158750"/>
                                </a:xfrm>
                                <a:custGeom>
                                  <a:avLst/>
                                  <a:gdLst/>
                                  <a:ahLst/>
                                  <a:cxnLst/>
                                  <a:rect l="l" t="t" r="r" b="b"/>
                                  <a:pathLst>
                                    <a:path w="12700" h="158750">
                                      <a:moveTo>
                                        <a:pt x="12700" y="152400"/>
                                      </a:moveTo>
                                      <a:lnTo>
                                        <a:pt x="10833" y="147904"/>
                                      </a:lnTo>
                                      <a:lnTo>
                                        <a:pt x="6350" y="146050"/>
                                      </a:lnTo>
                                      <a:lnTo>
                                        <a:pt x="1854" y="147904"/>
                                      </a:lnTo>
                                      <a:lnTo>
                                        <a:pt x="0" y="152400"/>
                                      </a:lnTo>
                                      <a:lnTo>
                                        <a:pt x="1854" y="156895"/>
                                      </a:lnTo>
                                      <a:lnTo>
                                        <a:pt x="6350" y="158750"/>
                                      </a:lnTo>
                                      <a:lnTo>
                                        <a:pt x="10833" y="156895"/>
                                      </a:lnTo>
                                      <a:lnTo>
                                        <a:pt x="12700" y="152400"/>
                                      </a:lnTo>
                                      <a:close/>
                                    </a:path>
                                    <a:path w="12700" h="15875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4.646079pt;width:1pt;height:162.5pt;mso-position-horizontal-relative:column;mso-position-vertical-relative:paragraph;z-index:-30857216" id="docshapegroup4170" coordorigin="1609,-93" coordsize="20,3250">
                      <v:shape style="position:absolute;left:1609;top:-93;width:20;height:20" id="docshape4171" coordorigin="1609,-93" coordsize="20,20" path="m1609,-83l1612,-90,1619,-93,1626,-90,1629,-83,1626,-76,1619,-73,1612,-76,1609,-83xe" filled="true" fillcolor="#000000" stroked="false">
                        <v:path arrowok="t"/>
                        <v:fill type="solid"/>
                      </v:shape>
                      <v:line style="position:absolute" from="1619,-13" to="1619,-48" stroked="true" strokeweight="1pt" strokecolor="#000000">
                        <v:stroke dashstyle="dot"/>
                      </v:line>
                      <v:shape style="position:absolute;left:1609;top:-93;width:20;height:160" id="docshape4172" coordorigin="1609,-93" coordsize="20,160" path="m1629,57l1626,50,1619,47,1612,50,1609,57,1612,64,1619,67,1626,64,1629,57xm1629,-83l1626,-90,1619,-93,1612,-90,1609,-83,1612,-76,1619,-73,1626,-76,1629,-83xe" filled="true" fillcolor="#000000" stroked="false">
                        <v:path arrowok="t"/>
                        <v:fill type="solid"/>
                      </v:shape>
                      <v:line style="position:absolute" from="1619,237" to="1619,87" stroked="true" strokeweight="1pt" strokecolor="#000000">
                        <v:stroke dashstyle="dot"/>
                      </v:line>
                      <v:shape style="position:absolute;left:1609;top:47;width:20;height:260" id="docshape4173" coordorigin="1609,47" coordsize="20,260" path="m1629,297l1626,290,1619,287,1612,290,1609,297,1612,304,1619,307,1626,304,1629,297xm1629,57l1626,50,1619,47,1612,50,1609,57,1612,64,1619,67,1626,64,1629,57xe" filled="true" fillcolor="#000000" stroked="false">
                        <v:path arrowok="t"/>
                        <v:fill type="solid"/>
                      </v:shape>
                      <v:line style="position:absolute" from="1619,367" to="1619,332" stroked="true" strokeweight="1pt" strokecolor="#000000">
                        <v:stroke dashstyle="dot"/>
                      </v:line>
                      <v:shape style="position:absolute;left:1609;top:287;width:20;height:160" id="docshape4174" coordorigin="1609,287" coordsize="20,160" path="m1629,437l1626,430,1619,427,1612,430,1609,437,1612,444,1619,447,1626,444,1629,437xm1629,297l1626,290,1619,287,1612,290,1609,297,1612,304,1619,307,1626,304,1629,297xe" filled="true" fillcolor="#000000" stroked="false">
                        <v:path arrowok="t"/>
                        <v:fill type="solid"/>
                      </v:shape>
                      <v:line style="position:absolute" from="1619,617" to="1619,467" stroked="true" strokeweight="1pt" strokecolor="#000000">
                        <v:stroke dashstyle="dot"/>
                      </v:line>
                      <v:shape style="position:absolute;left:1609;top:427;width:20;height:260" id="docshape4175" coordorigin="1609,427" coordsize="20,260" path="m1629,677l1626,670,1619,667,1612,670,1609,677,1612,684,1619,687,1626,684,1629,677xm1629,437l1626,430,1619,427,1612,430,1609,437,1612,444,1619,447,1626,444,1629,437xe" filled="true" fillcolor="#000000" stroked="false">
                        <v:path arrowok="t"/>
                        <v:fill type="solid"/>
                      </v:shape>
                      <v:line style="position:absolute" from="1619,857" to="1619,707" stroked="true" strokeweight="1pt" strokecolor="#000000">
                        <v:stroke dashstyle="dot"/>
                      </v:line>
                      <v:shape style="position:absolute;left:1609;top:667;width:20;height:260" id="docshape4176" coordorigin="1609,667" coordsize="20,260" path="m1629,917l1626,910,1619,907,1612,910,1609,917,1612,924,1619,927,1626,924,1629,917xm1629,677l1626,670,1619,667,1612,670,1609,677,1612,684,1619,687,1626,684,1629,677xe" filled="true" fillcolor="#000000" stroked="false">
                        <v:path arrowok="t"/>
                        <v:fill type="solid"/>
                      </v:shape>
                      <v:line style="position:absolute" from="1619,987" to="1619,952" stroked="true" strokeweight="1pt" strokecolor="#000000">
                        <v:stroke dashstyle="dot"/>
                      </v:line>
                      <v:shape style="position:absolute;left:1609;top:907;width:20;height:160" id="docshape4177" coordorigin="1609,907" coordsize="20,160" path="m1629,1057l1626,1050,1619,1047,1612,1050,1609,1057,1612,1064,1619,1067,1626,1064,1629,1057xm1629,917l1626,910,1619,907,1612,910,1609,917,1612,924,1619,927,1626,924,1629,917xe" filled="true" fillcolor="#000000" stroked="false">
                        <v:path arrowok="t"/>
                        <v:fill type="solid"/>
                      </v:shape>
                      <v:line style="position:absolute" from="1619,1237" to="1619,1087" stroked="true" strokeweight="1pt" strokecolor="#000000">
                        <v:stroke dashstyle="dot"/>
                      </v:line>
                      <v:shape style="position:absolute;left:1609;top:1047;width:20;height:260" id="docshape4178" coordorigin="1609,1047" coordsize="20,260" path="m1629,1297l1626,1290,1619,1287,1612,1290,1609,1297,1612,1304,1619,1307,1626,1304,1629,1297xm1629,1057l1626,1050,1619,1047,1612,1050,1609,1057,1612,1064,1619,1067,1626,1064,1629,1057xe" filled="true" fillcolor="#000000" stroked="false">
                        <v:path arrowok="t"/>
                        <v:fill type="solid"/>
                      </v:shape>
                      <v:line style="position:absolute" from="1619,1477" to="1619,1327" stroked="true" strokeweight="1pt" strokecolor="#000000">
                        <v:stroke dashstyle="dot"/>
                      </v:line>
                      <v:shape style="position:absolute;left:1609;top:1287;width:20;height:260" id="docshape4179" coordorigin="1609,1287" coordsize="20,260" path="m1629,1537l1626,1530,1619,1527,1612,1530,1609,1537,1612,1544,1619,1547,1626,1544,1629,1537xm1629,1297l1626,1290,1619,1287,1612,1290,1609,1297,1612,1304,1619,1307,1626,1304,1629,1297xe" filled="true" fillcolor="#000000" stroked="false">
                        <v:path arrowok="t"/>
                        <v:fill type="solid"/>
                      </v:shape>
                      <v:line style="position:absolute" from="1619,1607" to="1619,1572" stroked="true" strokeweight="1pt" strokecolor="#000000">
                        <v:stroke dashstyle="dot"/>
                      </v:line>
                      <v:shape style="position:absolute;left:1609;top:1527;width:20;height:160" id="docshape4180" coordorigin="1609,1527" coordsize="20,160" path="m1629,1677l1626,1670,1619,1667,1612,1670,1609,1677,1612,1684,1619,1687,1626,1684,1629,1677xm1629,1537l1626,1530,1619,1527,1612,1530,1609,1537,1612,1544,1619,1547,1626,1544,1629,1537xe" filled="true" fillcolor="#000000" stroked="false">
                        <v:path arrowok="t"/>
                        <v:fill type="solid"/>
                      </v:shape>
                      <v:line style="position:absolute" from="1619,1857" to="1619,1707" stroked="true" strokeweight="1pt" strokecolor="#000000">
                        <v:stroke dashstyle="dot"/>
                      </v:line>
                      <v:shape style="position:absolute;left:1609;top:1667;width:20;height:260" id="docshape4181" coordorigin="1609,1667" coordsize="20,260" path="m1629,1917l1626,1910,1619,1907,1612,1910,1609,1917,1612,1924,1619,1927,1626,1924,1629,1917xm1629,1677l1626,1670,1619,1667,1612,1670,1609,1677,1612,1684,1619,1687,1626,1684,1629,1677xe" filled="true" fillcolor="#000000" stroked="false">
                        <v:path arrowok="t"/>
                        <v:fill type="solid"/>
                      </v:shape>
                      <v:line style="position:absolute" from="1619,2097" to="1619,1947" stroked="true" strokeweight="1pt" strokecolor="#000000">
                        <v:stroke dashstyle="dot"/>
                      </v:line>
                      <v:shape style="position:absolute;left:1609;top:1907;width:20;height:260" id="docshape4182" coordorigin="1609,1907" coordsize="20,260" path="m1629,2157l1626,2150,1619,2147,1612,2150,1609,2157,1612,2164,1619,2167,1626,2164,1629,2157xm1629,1917l1626,1910,1619,1907,1612,1910,1609,1917,1612,1924,1619,1927,1626,1924,1629,1917xe" filled="true" fillcolor="#000000" stroked="false">
                        <v:path arrowok="t"/>
                        <v:fill type="solid"/>
                      </v:shape>
                      <v:line style="position:absolute" from="1619,2227" to="1619,2192" stroked="true" strokeweight="1pt" strokecolor="#000000">
                        <v:stroke dashstyle="dot"/>
                      </v:line>
                      <v:shape style="position:absolute;left:1609;top:2147;width:20;height:160" id="docshape4183" coordorigin="1609,2147" coordsize="20,160" path="m1629,2297l1626,2290,1619,2287,1612,2290,1609,2297,1612,2304,1619,2307,1626,2304,1629,2297xm1629,2157l1626,2150,1619,2147,1612,2150,1609,2157,1612,2164,1619,2167,1626,2164,1629,2157xe" filled="true" fillcolor="#000000" stroked="false">
                        <v:path arrowok="t"/>
                        <v:fill type="solid"/>
                      </v:shape>
                      <v:line style="position:absolute" from="1619,2477" to="1619,2327" stroked="true" strokeweight="1pt" strokecolor="#000000">
                        <v:stroke dashstyle="dot"/>
                      </v:line>
                      <v:shape style="position:absolute;left:1609;top:2287;width:20;height:260" id="docshape4184" coordorigin="1609,2287" coordsize="20,260" path="m1629,2537l1626,2530,1619,2527,1612,2530,1609,2537,1612,2544,1619,2547,1626,2544,1629,2537xm1629,2297l1626,2290,1619,2287,1612,2290,1609,2297,1612,2304,1619,2307,1626,2304,1629,2297xe" filled="true" fillcolor="#000000" stroked="false">
                        <v:path arrowok="t"/>
                        <v:fill type="solid"/>
                      </v:shape>
                      <v:line style="position:absolute" from="1619,2717" to="1619,2567" stroked="true" strokeweight="1pt" strokecolor="#000000">
                        <v:stroke dashstyle="dot"/>
                      </v:line>
                      <v:shape style="position:absolute;left:1609;top:2527;width:20;height:260" id="docshape4185" coordorigin="1609,2527" coordsize="20,260" path="m1629,2777l1626,2770,1619,2767,1612,2770,1609,2777,1612,2784,1619,2787,1626,2784,1629,2777xm1629,2537l1626,2530,1619,2527,1612,2530,1609,2537,1612,2544,1619,2547,1626,2544,1629,2537xe" filled="true" fillcolor="#000000" stroked="false">
                        <v:path arrowok="t"/>
                        <v:fill type="solid"/>
                      </v:shape>
                      <v:line style="position:absolute" from="1619,2847" to="1619,2812" stroked="true" strokeweight="1pt" strokecolor="#000000">
                        <v:stroke dashstyle="dot"/>
                      </v:line>
                      <v:shape style="position:absolute;left:1609;top:2767;width:20;height:160" id="docshape4186" coordorigin="1609,2767" coordsize="20,160" path="m1629,2917l1626,2910,1619,2907,1612,2910,1609,2917,1612,2924,1619,2927,1626,2924,1629,2917xm1629,2777l1626,2770,1619,2767,1612,2770,1609,2777,1612,2784,1619,2787,1626,2784,1629,2777xe" filled="true" fillcolor="#000000" stroked="false">
                        <v:path arrowok="t"/>
                        <v:fill type="solid"/>
                      </v:shape>
                      <v:line style="position:absolute" from="1619,3090" to="1619,2946" stroked="true" strokeweight="1pt" strokecolor="#000000">
                        <v:stroke dashstyle="dot"/>
                      </v:line>
                      <v:shape style="position:absolute;left:1609;top:2907;width:20;height:250" id="docshape4187" coordorigin="1609,2907" coordsize="20,250" path="m1629,3147l1626,3140,1619,3137,1612,3140,1609,3147,1612,3154,1619,3157,1626,3154,1629,3147xm1629,2917l1626,2910,1619,2907,1612,2910,1609,2917,1612,2924,1619,2927,1626,2924,1629,2917xe" filled="true" fillcolor="#000000" stroked="false">
                        <v:path arrowok="t"/>
                        <v:fill type="solid"/>
                      </v:shape>
                      <w10:wrap type="none"/>
                    </v:group>
                  </w:pict>
                </mc:Fallback>
              </mc:AlternateContent>
            </w:r>
            <w:r>
              <w:rPr>
                <w:spacing w:val="-2"/>
                <w:w w:val="125"/>
                <w:sz w:val="16"/>
              </w:rPr>
              <w:t>79,000</w:t>
            </w:r>
          </w:p>
        </w:tc>
        <w:tc>
          <w:tcPr>
            <w:tcW w:w="1594" w:type="dxa"/>
          </w:tcPr>
          <w:p>
            <w:pPr>
              <w:pStyle w:val="TableParagraph"/>
              <w:spacing w:before="97"/>
              <w:ind w:right="110"/>
              <w:jc w:val="right"/>
              <w:rPr>
                <w:b/>
                <w:sz w:val="16"/>
              </w:rPr>
            </w:pPr>
            <w:r>
              <w:rPr>
                <w:b/>
                <w:spacing w:val="-2"/>
                <w:w w:val="115"/>
                <w:sz w:val="16"/>
              </w:rPr>
              <w:t>82,500</w:t>
            </w:r>
          </w:p>
        </w:tc>
      </w:tr>
      <w:tr>
        <w:trPr>
          <w:trHeight w:val="310" w:hRule="atLeast"/>
        </w:trPr>
        <w:tc>
          <w:tcPr>
            <w:tcW w:w="9820" w:type="dxa"/>
          </w:tcPr>
          <w:p>
            <w:pPr>
              <w:pStyle w:val="TableParagraph"/>
              <w:spacing w:line="193" w:lineRule="exact" w:before="97"/>
              <w:ind w:left="-1"/>
              <w:rPr>
                <w:sz w:val="16"/>
              </w:rPr>
            </w:pPr>
            <w:r>
              <w:rPr>
                <w:w w:val="125"/>
                <w:sz w:val="16"/>
              </w:rPr>
              <w:t>North</w:t>
            </w:r>
            <w:r>
              <w:rPr>
                <w:spacing w:val="-2"/>
                <w:w w:val="125"/>
                <w:sz w:val="16"/>
              </w:rPr>
              <w:t> America</w:t>
            </w:r>
          </w:p>
        </w:tc>
        <w:tc>
          <w:tcPr>
            <w:tcW w:w="280" w:type="dxa"/>
          </w:tcPr>
          <w:p>
            <w:pPr>
              <w:pStyle w:val="TableParagraph"/>
              <w:rPr>
                <w:rFonts w:ascii="Times New Roman"/>
                <w:sz w:val="16"/>
              </w:rPr>
            </w:pPr>
          </w:p>
        </w:tc>
        <w:tc>
          <w:tcPr>
            <w:tcW w:w="1495" w:type="dxa"/>
          </w:tcPr>
          <w:p>
            <w:pPr>
              <w:pStyle w:val="TableParagraph"/>
              <w:spacing w:line="193" w:lineRule="exact" w:before="97"/>
              <w:ind w:right="139"/>
              <w:jc w:val="right"/>
              <w:rPr>
                <w:sz w:val="16"/>
              </w:rPr>
            </w:pPr>
            <w:r>
              <w:rPr>
                <w:spacing w:val="-2"/>
                <w:w w:val="120"/>
                <w:sz w:val="16"/>
              </w:rPr>
              <w:t>7,000</w:t>
            </w:r>
          </w:p>
        </w:tc>
        <w:tc>
          <w:tcPr>
            <w:tcW w:w="1619" w:type="dxa"/>
          </w:tcPr>
          <w:p>
            <w:pPr>
              <w:pStyle w:val="TableParagraph"/>
              <w:spacing w:line="193" w:lineRule="exact" w:before="97"/>
              <w:ind w:right="139"/>
              <w:jc w:val="right"/>
              <w:rPr>
                <w:sz w:val="16"/>
              </w:rPr>
            </w:pPr>
            <w:r>
              <w:rPr>
                <w:spacing w:val="-2"/>
                <w:w w:val="120"/>
                <w:sz w:val="16"/>
              </w:rPr>
              <w:t>10,000</w:t>
            </w:r>
          </w:p>
        </w:tc>
        <w:tc>
          <w:tcPr>
            <w:tcW w:w="1619" w:type="dxa"/>
          </w:tcPr>
          <w:p>
            <w:pPr>
              <w:pStyle w:val="TableParagraph"/>
              <w:spacing w:line="193" w:lineRule="exact" w:before="97"/>
              <w:ind w:right="139"/>
              <w:jc w:val="right"/>
              <w:rPr>
                <w:sz w:val="16"/>
              </w:rPr>
            </w:pPr>
            <w:r>
              <w:rPr>
                <w:spacing w:val="-2"/>
                <w:w w:val="115"/>
                <w:sz w:val="16"/>
              </w:rPr>
              <w:t>10,700</w:t>
            </w:r>
          </w:p>
        </w:tc>
        <w:tc>
          <w:tcPr>
            <w:tcW w:w="1619" w:type="dxa"/>
          </w:tcPr>
          <w:p>
            <w:pPr>
              <w:pStyle w:val="TableParagraph"/>
              <w:spacing w:line="193" w:lineRule="exact" w:before="97"/>
              <w:ind w:right="138"/>
              <w:jc w:val="right"/>
              <w:rPr>
                <w:sz w:val="16"/>
              </w:rPr>
            </w:pPr>
            <w:r>
              <w:rPr>
                <w:spacing w:val="-2"/>
                <w:w w:val="110"/>
                <w:sz w:val="16"/>
              </w:rPr>
              <w:t>11,000</w:t>
            </w:r>
          </w:p>
        </w:tc>
        <w:tc>
          <w:tcPr>
            <w:tcW w:w="1619" w:type="dxa"/>
          </w:tcPr>
          <w:p>
            <w:pPr>
              <w:pStyle w:val="TableParagraph"/>
              <w:spacing w:line="193" w:lineRule="exact" w:before="97"/>
              <w:ind w:right="138"/>
              <w:jc w:val="right"/>
              <w:rPr>
                <w:sz w:val="16"/>
              </w:rPr>
            </w:pPr>
            <w:r>
              <w:rPr>
                <w:spacing w:val="-2"/>
                <w:w w:val="110"/>
                <w:sz w:val="16"/>
              </w:rPr>
              <w:t>12,100</w:t>
            </w:r>
          </w:p>
        </w:tc>
        <w:tc>
          <w:tcPr>
            <w:tcW w:w="1619" w:type="dxa"/>
          </w:tcPr>
          <w:p>
            <w:pPr>
              <w:pStyle w:val="TableParagraph"/>
              <w:spacing w:line="193" w:lineRule="exact" w:before="97"/>
              <w:ind w:right="138"/>
              <w:jc w:val="right"/>
              <w:rPr>
                <w:sz w:val="16"/>
              </w:rPr>
            </w:pPr>
            <w:r>
              <w:rPr>
                <w:spacing w:val="-2"/>
                <w:w w:val="120"/>
                <w:sz w:val="16"/>
              </w:rPr>
              <w:t>10,800</w:t>
            </w:r>
          </w:p>
        </w:tc>
        <w:tc>
          <w:tcPr>
            <w:tcW w:w="1619" w:type="dxa"/>
          </w:tcPr>
          <w:p>
            <w:pPr>
              <w:pStyle w:val="TableParagraph"/>
              <w:spacing w:line="193" w:lineRule="exact" w:before="97"/>
              <w:ind w:right="138"/>
              <w:jc w:val="right"/>
              <w:rPr>
                <w:sz w:val="16"/>
              </w:rPr>
            </w:pPr>
            <w:r>
              <w:rPr>
                <w:spacing w:val="-2"/>
                <w:w w:val="120"/>
                <w:sz w:val="16"/>
              </w:rPr>
              <w:t>10,000</w:t>
            </w:r>
          </w:p>
        </w:tc>
        <w:tc>
          <w:tcPr>
            <w:tcW w:w="1619" w:type="dxa"/>
          </w:tcPr>
          <w:p>
            <w:pPr>
              <w:pStyle w:val="TableParagraph"/>
              <w:spacing w:line="193" w:lineRule="exact" w:before="97"/>
              <w:ind w:right="137"/>
              <w:jc w:val="right"/>
              <w:rPr>
                <w:sz w:val="16"/>
              </w:rPr>
            </w:pPr>
            <w:r>
              <w:rPr>
                <w:spacing w:val="-2"/>
                <w:w w:val="120"/>
                <w:sz w:val="16"/>
              </w:rPr>
              <w:t>10,000</w:t>
            </w:r>
          </w:p>
        </w:tc>
        <w:tc>
          <w:tcPr>
            <w:tcW w:w="1594" w:type="dxa"/>
          </w:tcPr>
          <w:p>
            <w:pPr>
              <w:pStyle w:val="TableParagraph"/>
              <w:spacing w:line="193" w:lineRule="exact" w:before="97"/>
              <w:ind w:right="110"/>
              <w:jc w:val="right"/>
              <w:rPr>
                <w:b/>
                <w:sz w:val="16"/>
              </w:rPr>
            </w:pPr>
            <w:r>
              <w:rPr>
                <w:b/>
                <w:spacing w:val="-2"/>
                <w:w w:val="115"/>
                <w:sz w:val="16"/>
              </w:rPr>
              <w:t>9,600</w:t>
            </w:r>
          </w:p>
        </w:tc>
      </w:tr>
      <w:tr>
        <w:trPr>
          <w:trHeight w:val="310" w:hRule="atLeast"/>
        </w:trPr>
        <w:tc>
          <w:tcPr>
            <w:tcW w:w="9820" w:type="dxa"/>
          </w:tcPr>
          <w:p>
            <w:pPr>
              <w:pStyle w:val="TableParagraph"/>
              <w:spacing w:before="27"/>
              <w:rPr>
                <w:sz w:val="16"/>
              </w:rPr>
            </w:pPr>
            <w:r>
              <w:rPr>
                <w:w w:val="125"/>
                <w:sz w:val="16"/>
              </w:rPr>
              <w:t>Bottling</w:t>
            </w:r>
            <w:r>
              <w:rPr>
                <w:spacing w:val="17"/>
                <w:w w:val="125"/>
                <w:sz w:val="16"/>
              </w:rPr>
              <w:t> </w:t>
            </w:r>
            <w:r>
              <w:rPr>
                <w:spacing w:val="-2"/>
                <w:w w:val="125"/>
                <w:sz w:val="16"/>
              </w:rPr>
              <w:t>Investments</w:t>
            </w:r>
          </w:p>
        </w:tc>
        <w:tc>
          <w:tcPr>
            <w:tcW w:w="280" w:type="dxa"/>
          </w:tcPr>
          <w:p>
            <w:pPr>
              <w:pStyle w:val="TableParagraph"/>
              <w:rPr>
                <w:rFonts w:ascii="Times New Roman"/>
                <w:sz w:val="16"/>
              </w:rPr>
            </w:pPr>
          </w:p>
        </w:tc>
        <w:tc>
          <w:tcPr>
            <w:tcW w:w="1495" w:type="dxa"/>
          </w:tcPr>
          <w:p>
            <w:pPr>
              <w:pStyle w:val="TableParagraph"/>
              <w:spacing w:before="27"/>
              <w:ind w:right="139"/>
              <w:jc w:val="right"/>
              <w:rPr>
                <w:sz w:val="16"/>
              </w:rPr>
            </w:pPr>
            <w:r>
              <w:rPr>
                <w:spacing w:val="-2"/>
                <w:w w:val="120"/>
                <w:sz w:val="16"/>
              </w:rPr>
              <w:t>64,700</w:t>
            </w:r>
          </w:p>
        </w:tc>
        <w:tc>
          <w:tcPr>
            <w:tcW w:w="1619" w:type="dxa"/>
          </w:tcPr>
          <w:p>
            <w:pPr>
              <w:pStyle w:val="TableParagraph"/>
              <w:spacing w:before="27"/>
              <w:ind w:right="138"/>
              <w:jc w:val="right"/>
              <w:rPr>
                <w:sz w:val="16"/>
              </w:rPr>
            </w:pPr>
            <w:r>
              <w:rPr>
                <w:spacing w:val="-2"/>
                <w:w w:val="120"/>
                <w:sz w:val="16"/>
              </w:rPr>
              <w:t>57,200</w:t>
            </w:r>
          </w:p>
        </w:tc>
        <w:tc>
          <w:tcPr>
            <w:tcW w:w="1619" w:type="dxa"/>
          </w:tcPr>
          <w:p>
            <w:pPr>
              <w:pStyle w:val="TableParagraph"/>
              <w:spacing w:before="27"/>
              <w:ind w:right="138"/>
              <w:jc w:val="right"/>
              <w:rPr>
                <w:sz w:val="16"/>
              </w:rPr>
            </w:pPr>
            <w:r>
              <w:rPr>
                <w:spacing w:val="-2"/>
                <w:w w:val="125"/>
                <w:sz w:val="16"/>
              </w:rPr>
              <w:t>46,600</w:t>
            </w:r>
          </w:p>
        </w:tc>
        <w:tc>
          <w:tcPr>
            <w:tcW w:w="1619" w:type="dxa"/>
          </w:tcPr>
          <w:p>
            <w:pPr>
              <w:pStyle w:val="TableParagraph"/>
              <w:spacing w:before="27"/>
              <w:ind w:right="138"/>
              <w:jc w:val="right"/>
              <w:rPr>
                <w:sz w:val="16"/>
              </w:rPr>
            </w:pPr>
            <w:r>
              <w:rPr>
                <w:spacing w:val="-4"/>
                <w:w w:val="115"/>
                <w:sz w:val="16"/>
              </w:rPr>
              <w:t>7,700</w:t>
            </w:r>
          </w:p>
        </w:tc>
        <w:tc>
          <w:tcPr>
            <w:tcW w:w="1619" w:type="dxa"/>
          </w:tcPr>
          <w:p>
            <w:pPr>
              <w:pStyle w:val="TableParagraph"/>
              <w:spacing w:before="27"/>
              <w:ind w:right="138"/>
              <w:jc w:val="right"/>
              <w:rPr>
                <w:sz w:val="16"/>
              </w:rPr>
            </w:pPr>
            <w:r>
              <w:rPr>
                <w:spacing w:val="-10"/>
                <w:sz w:val="16"/>
              </w:rPr>
              <w:t>—</w:t>
            </w:r>
          </w:p>
        </w:tc>
        <w:tc>
          <w:tcPr>
            <w:tcW w:w="1619" w:type="dxa"/>
          </w:tcPr>
          <w:p>
            <w:pPr>
              <w:pStyle w:val="TableParagraph"/>
              <w:spacing w:before="27"/>
              <w:ind w:right="138"/>
              <w:jc w:val="right"/>
              <w:rPr>
                <w:sz w:val="16"/>
              </w:rPr>
            </w:pPr>
            <w:r>
              <w:rPr>
                <w:spacing w:val="-10"/>
                <w:sz w:val="16"/>
              </w:rPr>
              <w:t>—</w:t>
            </w:r>
          </w:p>
        </w:tc>
        <w:tc>
          <w:tcPr>
            <w:tcW w:w="1619" w:type="dxa"/>
          </w:tcPr>
          <w:p>
            <w:pPr>
              <w:pStyle w:val="TableParagraph"/>
              <w:spacing w:before="27"/>
              <w:ind w:right="138"/>
              <w:jc w:val="right"/>
              <w:rPr>
                <w:sz w:val="16"/>
              </w:rPr>
            </w:pPr>
            <w:r>
              <w:rPr>
                <w:spacing w:val="-10"/>
                <w:sz w:val="16"/>
              </w:rPr>
              <w:t>—</w:t>
            </w:r>
          </w:p>
        </w:tc>
        <w:tc>
          <w:tcPr>
            <w:tcW w:w="1619" w:type="dxa"/>
          </w:tcPr>
          <w:p>
            <w:pPr>
              <w:pStyle w:val="TableParagraph"/>
              <w:spacing w:before="27"/>
              <w:ind w:right="137"/>
              <w:jc w:val="right"/>
              <w:rPr>
                <w:sz w:val="16"/>
              </w:rPr>
            </w:pPr>
            <w:r>
              <w:rPr>
                <w:spacing w:val="-10"/>
                <w:sz w:val="16"/>
              </w:rPr>
              <w:t>—</w:t>
            </w:r>
          </w:p>
        </w:tc>
        <w:tc>
          <w:tcPr>
            <w:tcW w:w="1594" w:type="dxa"/>
          </w:tcPr>
          <w:p>
            <w:pPr>
              <w:pStyle w:val="TableParagraph"/>
              <w:spacing w:before="27"/>
              <w:ind w:right="110"/>
              <w:jc w:val="right"/>
              <w:rPr>
                <w:b/>
                <w:sz w:val="16"/>
              </w:rPr>
            </w:pPr>
            <w:r>
              <w:rPr>
                <w:b/>
                <w:spacing w:val="-10"/>
                <w:sz w:val="16"/>
              </w:rPr>
              <w:t>—</w:t>
            </w:r>
          </w:p>
        </w:tc>
      </w:tr>
      <w:tr>
        <w:trPr>
          <w:trHeight w:val="310" w:hRule="atLeast"/>
        </w:trPr>
        <w:tc>
          <w:tcPr>
            <w:tcW w:w="9820" w:type="dxa"/>
          </w:tcPr>
          <w:p>
            <w:pPr>
              <w:pStyle w:val="TableParagraph"/>
              <w:spacing w:line="193" w:lineRule="exact" w:before="97"/>
              <w:rPr>
                <w:sz w:val="16"/>
              </w:rPr>
            </w:pPr>
            <w:r>
              <w:rPr>
                <w:w w:val="125"/>
                <w:sz w:val="16"/>
              </w:rPr>
              <w:t>Latin </w:t>
            </w:r>
            <w:r>
              <w:rPr>
                <w:spacing w:val="-2"/>
                <w:w w:val="125"/>
                <w:sz w:val="16"/>
              </w:rPr>
              <w:t>America</w:t>
            </w:r>
          </w:p>
        </w:tc>
        <w:tc>
          <w:tcPr>
            <w:tcW w:w="280" w:type="dxa"/>
          </w:tcPr>
          <w:p>
            <w:pPr>
              <w:pStyle w:val="TableParagraph"/>
              <w:rPr>
                <w:rFonts w:ascii="Times New Roman"/>
                <w:sz w:val="16"/>
              </w:rPr>
            </w:pPr>
          </w:p>
        </w:tc>
        <w:tc>
          <w:tcPr>
            <w:tcW w:w="1495" w:type="dxa"/>
          </w:tcPr>
          <w:p>
            <w:pPr>
              <w:pStyle w:val="TableParagraph"/>
              <w:spacing w:line="193" w:lineRule="exact" w:before="97"/>
              <w:ind w:right="138"/>
              <w:jc w:val="right"/>
              <w:rPr>
                <w:sz w:val="16"/>
              </w:rPr>
            </w:pPr>
            <w:r>
              <w:rPr>
                <w:spacing w:val="-2"/>
                <w:w w:val="120"/>
                <w:sz w:val="16"/>
              </w:rPr>
              <w:t>2,500</w:t>
            </w:r>
          </w:p>
        </w:tc>
        <w:tc>
          <w:tcPr>
            <w:tcW w:w="1619" w:type="dxa"/>
          </w:tcPr>
          <w:p>
            <w:pPr>
              <w:pStyle w:val="TableParagraph"/>
              <w:spacing w:line="193" w:lineRule="exact" w:before="97"/>
              <w:ind w:right="138"/>
              <w:jc w:val="right"/>
              <w:rPr>
                <w:sz w:val="16"/>
              </w:rPr>
            </w:pPr>
            <w:r>
              <w:rPr>
                <w:spacing w:val="-2"/>
                <w:w w:val="120"/>
                <w:sz w:val="16"/>
              </w:rPr>
              <w:t>2,400</w:t>
            </w:r>
          </w:p>
        </w:tc>
        <w:tc>
          <w:tcPr>
            <w:tcW w:w="1619" w:type="dxa"/>
          </w:tcPr>
          <w:p>
            <w:pPr>
              <w:pStyle w:val="TableParagraph"/>
              <w:spacing w:line="193" w:lineRule="exact" w:before="97"/>
              <w:ind w:right="138"/>
              <w:jc w:val="right"/>
              <w:rPr>
                <w:sz w:val="16"/>
              </w:rPr>
            </w:pPr>
            <w:r>
              <w:rPr>
                <w:spacing w:val="-2"/>
                <w:w w:val="120"/>
                <w:sz w:val="16"/>
              </w:rPr>
              <w:t>2,500</w:t>
            </w:r>
          </w:p>
        </w:tc>
        <w:tc>
          <w:tcPr>
            <w:tcW w:w="1619" w:type="dxa"/>
          </w:tcPr>
          <w:p>
            <w:pPr>
              <w:pStyle w:val="TableParagraph"/>
              <w:spacing w:line="193" w:lineRule="exact" w:before="97"/>
              <w:ind w:right="138"/>
              <w:jc w:val="right"/>
              <w:rPr>
                <w:sz w:val="16"/>
              </w:rPr>
            </w:pPr>
            <w:r>
              <w:rPr>
                <w:spacing w:val="-2"/>
                <w:w w:val="120"/>
                <w:sz w:val="16"/>
              </w:rPr>
              <w:t>2,500</w:t>
            </w:r>
          </w:p>
        </w:tc>
        <w:tc>
          <w:tcPr>
            <w:tcW w:w="1619" w:type="dxa"/>
          </w:tcPr>
          <w:p>
            <w:pPr>
              <w:pStyle w:val="TableParagraph"/>
              <w:spacing w:line="193" w:lineRule="exact" w:before="97"/>
              <w:ind w:right="138"/>
              <w:jc w:val="right"/>
              <w:rPr>
                <w:sz w:val="16"/>
              </w:rPr>
            </w:pPr>
            <w:r>
              <w:rPr>
                <w:spacing w:val="-2"/>
                <w:w w:val="120"/>
                <w:sz w:val="16"/>
              </w:rPr>
              <w:t>2,400</w:t>
            </w:r>
          </w:p>
        </w:tc>
        <w:tc>
          <w:tcPr>
            <w:tcW w:w="1619" w:type="dxa"/>
          </w:tcPr>
          <w:p>
            <w:pPr>
              <w:pStyle w:val="TableParagraph"/>
              <w:spacing w:line="193" w:lineRule="exact" w:before="97"/>
              <w:ind w:right="137"/>
              <w:jc w:val="right"/>
              <w:rPr>
                <w:sz w:val="16"/>
              </w:rPr>
            </w:pPr>
            <w:r>
              <w:rPr>
                <w:spacing w:val="-2"/>
                <w:w w:val="120"/>
                <w:sz w:val="16"/>
              </w:rPr>
              <w:t>2,400</w:t>
            </w:r>
          </w:p>
        </w:tc>
        <w:tc>
          <w:tcPr>
            <w:tcW w:w="1619" w:type="dxa"/>
          </w:tcPr>
          <w:p>
            <w:pPr>
              <w:pStyle w:val="TableParagraph"/>
              <w:spacing w:line="193" w:lineRule="exact" w:before="97"/>
              <w:ind w:right="137"/>
              <w:jc w:val="right"/>
              <w:rPr>
                <w:sz w:val="16"/>
              </w:rPr>
            </w:pPr>
            <w:r>
              <w:rPr>
                <w:spacing w:val="-2"/>
                <w:w w:val="120"/>
                <w:sz w:val="16"/>
              </w:rPr>
              <w:t>2,200</w:t>
            </w:r>
          </w:p>
        </w:tc>
        <w:tc>
          <w:tcPr>
            <w:tcW w:w="1619" w:type="dxa"/>
          </w:tcPr>
          <w:p>
            <w:pPr>
              <w:pStyle w:val="TableParagraph"/>
              <w:spacing w:line="193" w:lineRule="exact" w:before="97"/>
              <w:ind w:right="137"/>
              <w:jc w:val="right"/>
              <w:rPr>
                <w:sz w:val="16"/>
              </w:rPr>
            </w:pPr>
            <w:r>
              <w:rPr>
                <w:spacing w:val="-2"/>
                <w:w w:val="120"/>
                <w:sz w:val="16"/>
              </w:rPr>
              <w:t>2,400</w:t>
            </w:r>
          </w:p>
        </w:tc>
        <w:tc>
          <w:tcPr>
            <w:tcW w:w="1594" w:type="dxa"/>
          </w:tcPr>
          <w:p>
            <w:pPr>
              <w:pStyle w:val="TableParagraph"/>
              <w:spacing w:line="193" w:lineRule="exact" w:before="97"/>
              <w:ind w:right="109"/>
              <w:jc w:val="right"/>
              <w:rPr>
                <w:b/>
                <w:sz w:val="16"/>
              </w:rPr>
            </w:pPr>
            <w:r>
              <w:rPr>
                <w:b/>
                <w:spacing w:val="-2"/>
                <w:w w:val="115"/>
                <w:sz w:val="16"/>
              </w:rPr>
              <w:t>2,600</w:t>
            </w:r>
          </w:p>
        </w:tc>
      </w:tr>
      <w:tr>
        <w:trPr>
          <w:trHeight w:val="310" w:hRule="atLeast"/>
        </w:trPr>
        <w:tc>
          <w:tcPr>
            <w:tcW w:w="9820" w:type="dxa"/>
          </w:tcPr>
          <w:p>
            <w:pPr>
              <w:pStyle w:val="TableParagraph"/>
              <w:spacing w:before="27"/>
              <w:rPr>
                <w:sz w:val="16"/>
              </w:rPr>
            </w:pPr>
            <w:r>
              <w:rPr>
                <w:w w:val="125"/>
                <w:sz w:val="16"/>
              </w:rPr>
              <w:t>Bottling</w:t>
            </w:r>
            <w:r>
              <w:rPr>
                <w:spacing w:val="17"/>
                <w:w w:val="125"/>
                <w:sz w:val="16"/>
              </w:rPr>
              <w:t> </w:t>
            </w:r>
            <w:r>
              <w:rPr>
                <w:spacing w:val="-2"/>
                <w:w w:val="125"/>
                <w:sz w:val="16"/>
              </w:rPr>
              <w:t>Investments</w:t>
            </w:r>
          </w:p>
        </w:tc>
        <w:tc>
          <w:tcPr>
            <w:tcW w:w="280" w:type="dxa"/>
          </w:tcPr>
          <w:p>
            <w:pPr>
              <w:pStyle w:val="TableParagraph"/>
              <w:rPr>
                <w:rFonts w:ascii="Times New Roman"/>
                <w:sz w:val="16"/>
              </w:rPr>
            </w:pPr>
          </w:p>
        </w:tc>
        <w:tc>
          <w:tcPr>
            <w:tcW w:w="1495" w:type="dxa"/>
          </w:tcPr>
          <w:p>
            <w:pPr>
              <w:pStyle w:val="TableParagraph"/>
              <w:spacing w:before="27"/>
              <w:ind w:right="138"/>
              <w:jc w:val="right"/>
              <w:rPr>
                <w:sz w:val="16"/>
              </w:rPr>
            </w:pPr>
            <w:r>
              <w:rPr>
                <w:spacing w:val="-2"/>
                <w:w w:val="120"/>
                <w:sz w:val="16"/>
              </w:rPr>
              <w:t>2,200</w:t>
            </w:r>
          </w:p>
        </w:tc>
        <w:tc>
          <w:tcPr>
            <w:tcW w:w="1619" w:type="dxa"/>
          </w:tcPr>
          <w:p>
            <w:pPr>
              <w:pStyle w:val="TableParagraph"/>
              <w:spacing w:before="27"/>
              <w:ind w:right="138"/>
              <w:jc w:val="right"/>
              <w:rPr>
                <w:sz w:val="16"/>
              </w:rPr>
            </w:pPr>
            <w:r>
              <w:rPr>
                <w:spacing w:val="-2"/>
                <w:w w:val="125"/>
                <w:sz w:val="16"/>
              </w:rPr>
              <w:t>2,000</w:t>
            </w:r>
          </w:p>
        </w:tc>
        <w:tc>
          <w:tcPr>
            <w:tcW w:w="1619" w:type="dxa"/>
          </w:tcPr>
          <w:p>
            <w:pPr>
              <w:pStyle w:val="TableParagraph"/>
              <w:spacing w:before="27"/>
              <w:ind w:right="138"/>
              <w:jc w:val="right"/>
              <w:rPr>
                <w:sz w:val="16"/>
              </w:rPr>
            </w:pPr>
            <w:r>
              <w:rPr>
                <w:spacing w:val="-2"/>
                <w:w w:val="125"/>
                <w:sz w:val="16"/>
              </w:rPr>
              <w:t>2,000</w:t>
            </w:r>
          </w:p>
        </w:tc>
        <w:tc>
          <w:tcPr>
            <w:tcW w:w="1619" w:type="dxa"/>
          </w:tcPr>
          <w:p>
            <w:pPr>
              <w:pStyle w:val="TableParagraph"/>
              <w:spacing w:before="27"/>
              <w:ind w:right="138"/>
              <w:jc w:val="right"/>
              <w:rPr>
                <w:sz w:val="16"/>
              </w:rPr>
            </w:pPr>
            <w:r>
              <w:rPr>
                <w:spacing w:val="-4"/>
                <w:w w:val="115"/>
                <w:sz w:val="16"/>
              </w:rPr>
              <w:t>1,900</w:t>
            </w:r>
          </w:p>
        </w:tc>
        <w:tc>
          <w:tcPr>
            <w:tcW w:w="1619" w:type="dxa"/>
          </w:tcPr>
          <w:p>
            <w:pPr>
              <w:pStyle w:val="TableParagraph"/>
              <w:spacing w:before="27"/>
              <w:ind w:right="138"/>
              <w:jc w:val="right"/>
              <w:rPr>
                <w:sz w:val="16"/>
              </w:rPr>
            </w:pPr>
            <w:r>
              <w:rPr>
                <w:spacing w:val="-10"/>
                <w:sz w:val="16"/>
              </w:rPr>
              <w:t>—</w:t>
            </w:r>
          </w:p>
        </w:tc>
        <w:tc>
          <w:tcPr>
            <w:tcW w:w="1619" w:type="dxa"/>
          </w:tcPr>
          <w:p>
            <w:pPr>
              <w:pStyle w:val="TableParagraph"/>
              <w:spacing w:before="27"/>
              <w:ind w:right="137"/>
              <w:jc w:val="right"/>
              <w:rPr>
                <w:sz w:val="16"/>
              </w:rPr>
            </w:pPr>
            <w:r>
              <w:rPr>
                <w:spacing w:val="-10"/>
                <w:sz w:val="16"/>
              </w:rPr>
              <w:t>—</w:t>
            </w:r>
          </w:p>
        </w:tc>
        <w:tc>
          <w:tcPr>
            <w:tcW w:w="1619" w:type="dxa"/>
          </w:tcPr>
          <w:p>
            <w:pPr>
              <w:pStyle w:val="TableParagraph"/>
              <w:spacing w:before="27"/>
              <w:ind w:right="137"/>
              <w:jc w:val="right"/>
              <w:rPr>
                <w:sz w:val="16"/>
              </w:rPr>
            </w:pPr>
            <w:r>
              <w:rPr>
                <w:spacing w:val="-10"/>
                <w:sz w:val="16"/>
              </w:rPr>
              <w:t>—</w:t>
            </w:r>
          </w:p>
        </w:tc>
        <w:tc>
          <w:tcPr>
            <w:tcW w:w="1619" w:type="dxa"/>
          </w:tcPr>
          <w:p>
            <w:pPr>
              <w:pStyle w:val="TableParagraph"/>
              <w:spacing w:before="27"/>
              <w:ind w:right="137"/>
              <w:jc w:val="right"/>
              <w:rPr>
                <w:sz w:val="16"/>
              </w:rPr>
            </w:pPr>
            <w:r>
              <w:rPr>
                <w:spacing w:val="-10"/>
                <w:sz w:val="16"/>
              </w:rPr>
              <w:t>—</w:t>
            </w:r>
          </w:p>
        </w:tc>
        <w:tc>
          <w:tcPr>
            <w:tcW w:w="1594" w:type="dxa"/>
          </w:tcPr>
          <w:p>
            <w:pPr>
              <w:pStyle w:val="TableParagraph"/>
              <w:spacing w:before="27"/>
              <w:ind w:right="109"/>
              <w:jc w:val="right"/>
              <w:rPr>
                <w:b/>
                <w:sz w:val="16"/>
              </w:rPr>
            </w:pPr>
            <w:r>
              <w:rPr>
                <w:b/>
                <w:spacing w:val="-10"/>
                <w:sz w:val="16"/>
              </w:rPr>
              <w:t>—</w:t>
            </w:r>
          </w:p>
        </w:tc>
      </w:tr>
      <w:tr>
        <w:trPr>
          <w:trHeight w:val="310" w:hRule="atLeast"/>
        </w:trPr>
        <w:tc>
          <w:tcPr>
            <w:tcW w:w="9820" w:type="dxa"/>
          </w:tcPr>
          <w:p>
            <w:pPr>
              <w:pStyle w:val="TableParagraph"/>
              <w:spacing w:line="193" w:lineRule="exact" w:before="97"/>
              <w:rPr>
                <w:sz w:val="16"/>
              </w:rPr>
            </w:pPr>
            <w:r>
              <w:rPr>
                <w:w w:val="125"/>
                <w:sz w:val="16"/>
              </w:rPr>
              <w:t>Europe,</w:t>
            </w:r>
            <w:r>
              <w:rPr>
                <w:spacing w:val="-8"/>
                <w:w w:val="125"/>
                <w:sz w:val="16"/>
              </w:rPr>
              <w:t> </w:t>
            </w:r>
            <w:r>
              <w:rPr>
                <w:w w:val="125"/>
                <w:sz w:val="16"/>
              </w:rPr>
              <w:t>Middle</w:t>
            </w:r>
            <w:r>
              <w:rPr>
                <w:spacing w:val="-7"/>
                <w:w w:val="125"/>
                <w:sz w:val="16"/>
              </w:rPr>
              <w:t> </w:t>
            </w:r>
            <w:r>
              <w:rPr>
                <w:w w:val="125"/>
                <w:sz w:val="16"/>
              </w:rPr>
              <w:t>East</w:t>
            </w:r>
            <w:r>
              <w:rPr>
                <w:spacing w:val="-7"/>
                <w:w w:val="125"/>
                <w:sz w:val="16"/>
              </w:rPr>
              <w:t> </w:t>
            </w:r>
            <w:r>
              <w:rPr>
                <w:w w:val="125"/>
                <w:sz w:val="16"/>
              </w:rPr>
              <w:t>&amp;</w:t>
            </w:r>
            <w:r>
              <w:rPr>
                <w:spacing w:val="-7"/>
                <w:w w:val="125"/>
                <w:sz w:val="16"/>
              </w:rPr>
              <w:t> </w:t>
            </w:r>
            <w:r>
              <w:rPr>
                <w:spacing w:val="-2"/>
                <w:w w:val="125"/>
                <w:sz w:val="16"/>
              </w:rPr>
              <w:t>Africa</w:t>
            </w:r>
          </w:p>
        </w:tc>
        <w:tc>
          <w:tcPr>
            <w:tcW w:w="280" w:type="dxa"/>
          </w:tcPr>
          <w:p>
            <w:pPr>
              <w:pStyle w:val="TableParagraph"/>
              <w:rPr>
                <w:rFonts w:ascii="Times New Roman"/>
                <w:sz w:val="16"/>
              </w:rPr>
            </w:pPr>
          </w:p>
        </w:tc>
        <w:tc>
          <w:tcPr>
            <w:tcW w:w="1495" w:type="dxa"/>
          </w:tcPr>
          <w:p>
            <w:pPr>
              <w:pStyle w:val="TableParagraph"/>
              <w:spacing w:line="193" w:lineRule="exact" w:before="97"/>
              <w:ind w:right="138"/>
              <w:jc w:val="right"/>
              <w:rPr>
                <w:sz w:val="16"/>
              </w:rPr>
            </w:pPr>
            <w:r>
              <w:rPr>
                <w:spacing w:val="-4"/>
                <w:w w:val="115"/>
                <w:sz w:val="16"/>
              </w:rPr>
              <w:t>5,100</w:t>
            </w:r>
          </w:p>
        </w:tc>
        <w:tc>
          <w:tcPr>
            <w:tcW w:w="1619" w:type="dxa"/>
          </w:tcPr>
          <w:p>
            <w:pPr>
              <w:pStyle w:val="TableParagraph"/>
              <w:spacing w:line="193" w:lineRule="exact" w:before="97"/>
              <w:ind w:right="138"/>
              <w:jc w:val="right"/>
              <w:rPr>
                <w:sz w:val="16"/>
              </w:rPr>
            </w:pPr>
            <w:r>
              <w:rPr>
                <w:spacing w:val="-2"/>
                <w:w w:val="125"/>
                <w:sz w:val="16"/>
              </w:rPr>
              <w:t>4,900</w:t>
            </w:r>
          </w:p>
        </w:tc>
        <w:tc>
          <w:tcPr>
            <w:tcW w:w="1619" w:type="dxa"/>
          </w:tcPr>
          <w:p>
            <w:pPr>
              <w:pStyle w:val="TableParagraph"/>
              <w:spacing w:line="193" w:lineRule="exact" w:before="97"/>
              <w:ind w:right="138"/>
              <w:jc w:val="right"/>
              <w:rPr>
                <w:sz w:val="16"/>
              </w:rPr>
            </w:pPr>
            <w:r>
              <w:rPr>
                <w:spacing w:val="-2"/>
                <w:w w:val="125"/>
                <w:sz w:val="16"/>
              </w:rPr>
              <w:t>4,400</w:t>
            </w:r>
          </w:p>
        </w:tc>
        <w:tc>
          <w:tcPr>
            <w:tcW w:w="1619" w:type="dxa"/>
          </w:tcPr>
          <w:p>
            <w:pPr>
              <w:pStyle w:val="TableParagraph"/>
              <w:spacing w:line="193" w:lineRule="exact" w:before="97"/>
              <w:ind w:right="137"/>
              <w:jc w:val="right"/>
              <w:rPr>
                <w:sz w:val="16"/>
              </w:rPr>
            </w:pPr>
            <w:r>
              <w:rPr>
                <w:spacing w:val="-4"/>
                <w:w w:val="115"/>
                <w:sz w:val="16"/>
              </w:rPr>
              <w:t>4,100</w:t>
            </w:r>
          </w:p>
        </w:tc>
        <w:tc>
          <w:tcPr>
            <w:tcW w:w="1619" w:type="dxa"/>
          </w:tcPr>
          <w:p>
            <w:pPr>
              <w:pStyle w:val="TableParagraph"/>
              <w:spacing w:line="193" w:lineRule="exact" w:before="97"/>
              <w:ind w:right="137"/>
              <w:jc w:val="right"/>
              <w:rPr>
                <w:sz w:val="16"/>
              </w:rPr>
            </w:pPr>
            <w:r>
              <w:rPr>
                <w:spacing w:val="-2"/>
                <w:w w:val="120"/>
                <w:sz w:val="16"/>
              </w:rPr>
              <w:t>4,300</w:t>
            </w:r>
          </w:p>
        </w:tc>
        <w:tc>
          <w:tcPr>
            <w:tcW w:w="1619" w:type="dxa"/>
          </w:tcPr>
          <w:p>
            <w:pPr>
              <w:pStyle w:val="TableParagraph"/>
              <w:spacing w:line="193" w:lineRule="exact" w:before="97"/>
              <w:ind w:right="137"/>
              <w:jc w:val="right"/>
              <w:rPr>
                <w:sz w:val="16"/>
              </w:rPr>
            </w:pPr>
            <w:r>
              <w:rPr>
                <w:spacing w:val="-2"/>
                <w:w w:val="120"/>
                <w:sz w:val="16"/>
              </w:rPr>
              <w:t>5,700</w:t>
            </w:r>
          </w:p>
        </w:tc>
        <w:tc>
          <w:tcPr>
            <w:tcW w:w="1619" w:type="dxa"/>
          </w:tcPr>
          <w:p>
            <w:pPr>
              <w:pStyle w:val="TableParagraph"/>
              <w:spacing w:line="193" w:lineRule="exact" w:before="97"/>
              <w:ind w:right="137"/>
              <w:jc w:val="right"/>
              <w:rPr>
                <w:sz w:val="16"/>
              </w:rPr>
            </w:pPr>
            <w:r>
              <w:rPr>
                <w:spacing w:val="-2"/>
                <w:w w:val="120"/>
                <w:sz w:val="16"/>
              </w:rPr>
              <w:t>5,300</w:t>
            </w:r>
          </w:p>
        </w:tc>
        <w:tc>
          <w:tcPr>
            <w:tcW w:w="1619" w:type="dxa"/>
          </w:tcPr>
          <w:p>
            <w:pPr>
              <w:pStyle w:val="TableParagraph"/>
              <w:spacing w:line="193" w:lineRule="exact" w:before="97"/>
              <w:ind w:right="135"/>
              <w:jc w:val="right"/>
              <w:rPr>
                <w:sz w:val="16"/>
              </w:rPr>
            </w:pPr>
            <w:r>
              <w:rPr>
                <w:spacing w:val="-2"/>
                <w:w w:val="125"/>
                <w:sz w:val="16"/>
              </w:rPr>
              <w:t>5,500</w:t>
            </w:r>
          </w:p>
        </w:tc>
        <w:tc>
          <w:tcPr>
            <w:tcW w:w="1594" w:type="dxa"/>
          </w:tcPr>
          <w:p>
            <w:pPr>
              <w:pStyle w:val="TableParagraph"/>
              <w:spacing w:line="193" w:lineRule="exact" w:before="97"/>
              <w:ind w:right="109"/>
              <w:jc w:val="right"/>
              <w:rPr>
                <w:b/>
                <w:sz w:val="16"/>
              </w:rPr>
            </w:pPr>
            <w:r>
              <w:rPr>
                <w:b/>
                <w:spacing w:val="-2"/>
                <w:w w:val="115"/>
                <w:sz w:val="16"/>
              </w:rPr>
              <w:t>5,800</w:t>
            </w:r>
          </w:p>
        </w:tc>
      </w:tr>
      <w:tr>
        <w:trPr>
          <w:trHeight w:val="310" w:hRule="atLeast"/>
        </w:trPr>
        <w:tc>
          <w:tcPr>
            <w:tcW w:w="9820" w:type="dxa"/>
          </w:tcPr>
          <w:p>
            <w:pPr>
              <w:pStyle w:val="TableParagraph"/>
              <w:spacing w:before="27"/>
              <w:ind w:left="1"/>
              <w:rPr>
                <w:sz w:val="16"/>
              </w:rPr>
            </w:pPr>
            <w:r>
              <w:rPr>
                <w:w w:val="125"/>
                <w:sz w:val="16"/>
              </w:rPr>
              <w:t>Bottling</w:t>
            </w:r>
            <w:r>
              <w:rPr>
                <w:spacing w:val="17"/>
                <w:w w:val="125"/>
                <w:sz w:val="16"/>
              </w:rPr>
              <w:t> </w:t>
            </w:r>
            <w:r>
              <w:rPr>
                <w:spacing w:val="-2"/>
                <w:w w:val="125"/>
                <w:sz w:val="16"/>
              </w:rPr>
              <w:t>Investments</w:t>
            </w:r>
          </w:p>
        </w:tc>
        <w:tc>
          <w:tcPr>
            <w:tcW w:w="280" w:type="dxa"/>
          </w:tcPr>
          <w:p>
            <w:pPr>
              <w:pStyle w:val="TableParagraph"/>
              <w:rPr>
                <w:rFonts w:ascii="Times New Roman"/>
                <w:sz w:val="16"/>
              </w:rPr>
            </w:pPr>
          </w:p>
        </w:tc>
        <w:tc>
          <w:tcPr>
            <w:tcW w:w="1495" w:type="dxa"/>
          </w:tcPr>
          <w:p>
            <w:pPr>
              <w:pStyle w:val="TableParagraph"/>
              <w:spacing w:before="27"/>
              <w:ind w:right="138"/>
              <w:jc w:val="right"/>
              <w:rPr>
                <w:sz w:val="16"/>
              </w:rPr>
            </w:pPr>
            <w:r>
              <w:rPr>
                <w:spacing w:val="-2"/>
                <w:w w:val="120"/>
                <w:sz w:val="16"/>
              </w:rPr>
              <w:t>10,400</w:t>
            </w:r>
          </w:p>
        </w:tc>
        <w:tc>
          <w:tcPr>
            <w:tcW w:w="1619" w:type="dxa"/>
          </w:tcPr>
          <w:p>
            <w:pPr>
              <w:pStyle w:val="TableParagraph"/>
              <w:spacing w:before="27"/>
              <w:ind w:right="138"/>
              <w:jc w:val="right"/>
              <w:rPr>
                <w:sz w:val="16"/>
              </w:rPr>
            </w:pPr>
            <w:r>
              <w:rPr>
                <w:spacing w:val="-2"/>
                <w:w w:val="115"/>
                <w:sz w:val="16"/>
              </w:rPr>
              <w:t>10,700</w:t>
            </w:r>
          </w:p>
        </w:tc>
        <w:tc>
          <w:tcPr>
            <w:tcW w:w="1619" w:type="dxa"/>
          </w:tcPr>
          <w:p>
            <w:pPr>
              <w:pStyle w:val="TableParagraph"/>
              <w:spacing w:before="27"/>
              <w:ind w:right="138"/>
              <w:jc w:val="right"/>
              <w:rPr>
                <w:sz w:val="16"/>
              </w:rPr>
            </w:pPr>
            <w:r>
              <w:rPr>
                <w:spacing w:val="-10"/>
                <w:sz w:val="16"/>
              </w:rPr>
              <w:t>—</w:t>
            </w:r>
          </w:p>
        </w:tc>
        <w:tc>
          <w:tcPr>
            <w:tcW w:w="1619" w:type="dxa"/>
          </w:tcPr>
          <w:p>
            <w:pPr>
              <w:pStyle w:val="TableParagraph"/>
              <w:spacing w:before="27"/>
              <w:ind w:right="137"/>
              <w:jc w:val="right"/>
              <w:rPr>
                <w:sz w:val="16"/>
              </w:rPr>
            </w:pPr>
            <w:r>
              <w:rPr>
                <w:spacing w:val="-2"/>
                <w:w w:val="115"/>
                <w:sz w:val="16"/>
              </w:rPr>
              <w:t>15,300</w:t>
            </w:r>
          </w:p>
        </w:tc>
        <w:tc>
          <w:tcPr>
            <w:tcW w:w="1619" w:type="dxa"/>
          </w:tcPr>
          <w:p>
            <w:pPr>
              <w:pStyle w:val="TableParagraph"/>
              <w:spacing w:before="27"/>
              <w:ind w:right="137"/>
              <w:jc w:val="right"/>
              <w:rPr>
                <w:sz w:val="16"/>
              </w:rPr>
            </w:pPr>
            <w:r>
              <w:rPr>
                <w:spacing w:val="-2"/>
                <w:w w:val="115"/>
                <w:sz w:val="16"/>
              </w:rPr>
              <w:t>15,400</w:t>
            </w:r>
          </w:p>
        </w:tc>
        <w:tc>
          <w:tcPr>
            <w:tcW w:w="1619" w:type="dxa"/>
          </w:tcPr>
          <w:p>
            <w:pPr>
              <w:pStyle w:val="TableParagraph"/>
              <w:spacing w:before="27"/>
              <w:ind w:right="137"/>
              <w:jc w:val="right"/>
              <w:rPr>
                <w:sz w:val="16"/>
              </w:rPr>
            </w:pPr>
            <w:r>
              <w:rPr>
                <w:spacing w:val="-2"/>
                <w:w w:val="115"/>
                <w:sz w:val="16"/>
              </w:rPr>
              <w:t>17,000</w:t>
            </w:r>
          </w:p>
        </w:tc>
        <w:tc>
          <w:tcPr>
            <w:tcW w:w="1619" w:type="dxa"/>
          </w:tcPr>
          <w:p>
            <w:pPr>
              <w:pStyle w:val="TableParagraph"/>
              <w:spacing w:before="27"/>
              <w:ind w:right="137"/>
              <w:jc w:val="right"/>
              <w:rPr>
                <w:sz w:val="16"/>
              </w:rPr>
            </w:pPr>
            <w:r>
              <w:rPr>
                <w:spacing w:val="-2"/>
                <w:w w:val="115"/>
                <w:sz w:val="16"/>
              </w:rPr>
              <w:t>17,300</w:t>
            </w:r>
          </w:p>
        </w:tc>
        <w:tc>
          <w:tcPr>
            <w:tcW w:w="1619" w:type="dxa"/>
          </w:tcPr>
          <w:p>
            <w:pPr>
              <w:pStyle w:val="TableParagraph"/>
              <w:spacing w:before="27"/>
              <w:ind w:right="135"/>
              <w:jc w:val="right"/>
              <w:rPr>
                <w:sz w:val="16"/>
              </w:rPr>
            </w:pPr>
            <w:r>
              <w:rPr>
                <w:spacing w:val="-2"/>
                <w:w w:val="120"/>
                <w:sz w:val="16"/>
              </w:rPr>
              <w:t>16,300</w:t>
            </w:r>
          </w:p>
        </w:tc>
        <w:tc>
          <w:tcPr>
            <w:tcW w:w="1594" w:type="dxa"/>
          </w:tcPr>
          <w:p>
            <w:pPr>
              <w:pStyle w:val="TableParagraph"/>
              <w:spacing w:before="27"/>
              <w:ind w:right="109"/>
              <w:jc w:val="right"/>
              <w:rPr>
                <w:b/>
                <w:sz w:val="16"/>
              </w:rPr>
            </w:pPr>
            <w:r>
              <w:rPr>
                <w:b/>
                <w:spacing w:val="-2"/>
                <w:w w:val="105"/>
                <w:sz w:val="16"/>
              </w:rPr>
              <w:t>16,500</w:t>
            </w:r>
          </w:p>
        </w:tc>
      </w:tr>
      <w:tr>
        <w:trPr>
          <w:trHeight w:val="310" w:hRule="atLeast"/>
        </w:trPr>
        <w:tc>
          <w:tcPr>
            <w:tcW w:w="9820" w:type="dxa"/>
          </w:tcPr>
          <w:p>
            <w:pPr>
              <w:pStyle w:val="TableParagraph"/>
              <w:spacing w:line="193" w:lineRule="exact" w:before="97"/>
              <w:rPr>
                <w:sz w:val="16"/>
              </w:rPr>
            </w:pPr>
            <w:r>
              <w:rPr>
                <w:w w:val="125"/>
                <w:sz w:val="16"/>
              </w:rPr>
              <w:t>Asia</w:t>
            </w:r>
            <w:r>
              <w:rPr>
                <w:spacing w:val="-1"/>
                <w:w w:val="125"/>
                <w:sz w:val="16"/>
              </w:rPr>
              <w:t> </w:t>
            </w:r>
            <w:r>
              <w:rPr>
                <w:spacing w:val="-2"/>
                <w:w w:val="125"/>
                <w:sz w:val="16"/>
              </w:rPr>
              <w:t>Pacific</w:t>
            </w:r>
          </w:p>
        </w:tc>
        <w:tc>
          <w:tcPr>
            <w:tcW w:w="280" w:type="dxa"/>
          </w:tcPr>
          <w:p>
            <w:pPr>
              <w:pStyle w:val="TableParagraph"/>
              <w:rPr>
                <w:rFonts w:ascii="Times New Roman"/>
                <w:sz w:val="16"/>
              </w:rPr>
            </w:pPr>
          </w:p>
        </w:tc>
        <w:tc>
          <w:tcPr>
            <w:tcW w:w="1495" w:type="dxa"/>
          </w:tcPr>
          <w:p>
            <w:pPr>
              <w:pStyle w:val="TableParagraph"/>
              <w:spacing w:line="193" w:lineRule="exact" w:before="97"/>
              <w:ind w:right="138"/>
              <w:jc w:val="right"/>
              <w:rPr>
                <w:sz w:val="16"/>
              </w:rPr>
            </w:pPr>
            <w:r>
              <w:rPr>
                <w:spacing w:val="-2"/>
                <w:w w:val="125"/>
                <w:sz w:val="16"/>
              </w:rPr>
              <w:t>2,800</w:t>
            </w:r>
          </w:p>
        </w:tc>
        <w:tc>
          <w:tcPr>
            <w:tcW w:w="1619" w:type="dxa"/>
          </w:tcPr>
          <w:p>
            <w:pPr>
              <w:pStyle w:val="TableParagraph"/>
              <w:spacing w:line="193" w:lineRule="exact" w:before="97"/>
              <w:ind w:right="138"/>
              <w:jc w:val="right"/>
              <w:rPr>
                <w:sz w:val="16"/>
              </w:rPr>
            </w:pPr>
            <w:r>
              <w:rPr>
                <w:spacing w:val="-2"/>
                <w:w w:val="125"/>
                <w:sz w:val="16"/>
              </w:rPr>
              <w:t>2,600</w:t>
            </w:r>
          </w:p>
        </w:tc>
        <w:tc>
          <w:tcPr>
            <w:tcW w:w="1619" w:type="dxa"/>
          </w:tcPr>
          <w:p>
            <w:pPr>
              <w:pStyle w:val="TableParagraph"/>
              <w:spacing w:line="193" w:lineRule="exact" w:before="97"/>
              <w:ind w:right="138"/>
              <w:jc w:val="right"/>
              <w:rPr>
                <w:sz w:val="16"/>
              </w:rPr>
            </w:pPr>
            <w:r>
              <w:rPr>
                <w:spacing w:val="-2"/>
                <w:w w:val="125"/>
                <w:sz w:val="16"/>
              </w:rPr>
              <w:t>2,600</w:t>
            </w:r>
          </w:p>
        </w:tc>
        <w:tc>
          <w:tcPr>
            <w:tcW w:w="1619" w:type="dxa"/>
          </w:tcPr>
          <w:p>
            <w:pPr>
              <w:pStyle w:val="TableParagraph"/>
              <w:spacing w:line="193" w:lineRule="exact" w:before="97"/>
              <w:ind w:right="137"/>
              <w:jc w:val="right"/>
              <w:rPr>
                <w:sz w:val="16"/>
              </w:rPr>
            </w:pPr>
            <w:r>
              <w:rPr>
                <w:spacing w:val="-2"/>
                <w:w w:val="125"/>
                <w:sz w:val="16"/>
              </w:rPr>
              <w:t>2,600</w:t>
            </w:r>
          </w:p>
        </w:tc>
        <w:tc>
          <w:tcPr>
            <w:tcW w:w="1619" w:type="dxa"/>
          </w:tcPr>
          <w:p>
            <w:pPr>
              <w:pStyle w:val="TableParagraph"/>
              <w:spacing w:line="193" w:lineRule="exact" w:before="97"/>
              <w:ind w:right="137"/>
              <w:jc w:val="right"/>
              <w:rPr>
                <w:sz w:val="16"/>
              </w:rPr>
            </w:pPr>
            <w:r>
              <w:rPr>
                <w:spacing w:val="-2"/>
                <w:w w:val="125"/>
                <w:sz w:val="16"/>
              </w:rPr>
              <w:t>2,600</w:t>
            </w:r>
          </w:p>
        </w:tc>
        <w:tc>
          <w:tcPr>
            <w:tcW w:w="1619" w:type="dxa"/>
          </w:tcPr>
          <w:p>
            <w:pPr>
              <w:pStyle w:val="TableParagraph"/>
              <w:spacing w:line="193" w:lineRule="exact" w:before="97"/>
              <w:ind w:right="137"/>
              <w:jc w:val="right"/>
              <w:rPr>
                <w:sz w:val="16"/>
              </w:rPr>
            </w:pPr>
            <w:r>
              <w:rPr>
                <w:spacing w:val="-2"/>
                <w:w w:val="125"/>
                <w:sz w:val="16"/>
              </w:rPr>
              <w:t>2,900</w:t>
            </w:r>
          </w:p>
        </w:tc>
        <w:tc>
          <w:tcPr>
            <w:tcW w:w="1619" w:type="dxa"/>
          </w:tcPr>
          <w:p>
            <w:pPr>
              <w:pStyle w:val="TableParagraph"/>
              <w:spacing w:line="193" w:lineRule="exact" w:before="97"/>
              <w:ind w:right="137"/>
              <w:jc w:val="right"/>
              <w:rPr>
                <w:sz w:val="16"/>
              </w:rPr>
            </w:pPr>
            <w:r>
              <w:rPr>
                <w:spacing w:val="-2"/>
                <w:w w:val="120"/>
                <w:sz w:val="16"/>
              </w:rPr>
              <w:t>2,700</w:t>
            </w:r>
          </w:p>
        </w:tc>
        <w:tc>
          <w:tcPr>
            <w:tcW w:w="1619" w:type="dxa"/>
          </w:tcPr>
          <w:p>
            <w:pPr>
              <w:pStyle w:val="TableParagraph"/>
              <w:spacing w:line="193" w:lineRule="exact" w:before="97"/>
              <w:ind w:right="137"/>
              <w:jc w:val="right"/>
              <w:rPr>
                <w:sz w:val="16"/>
              </w:rPr>
            </w:pPr>
            <w:r>
              <w:rPr>
                <w:spacing w:val="-2"/>
                <w:w w:val="125"/>
                <w:sz w:val="16"/>
              </w:rPr>
              <w:t>2,900</w:t>
            </w:r>
          </w:p>
        </w:tc>
        <w:tc>
          <w:tcPr>
            <w:tcW w:w="1594" w:type="dxa"/>
          </w:tcPr>
          <w:p>
            <w:pPr>
              <w:pStyle w:val="TableParagraph"/>
              <w:spacing w:line="193" w:lineRule="exact" w:before="97"/>
              <w:ind w:right="106"/>
              <w:jc w:val="right"/>
              <w:rPr>
                <w:b/>
                <w:sz w:val="16"/>
              </w:rPr>
            </w:pPr>
            <w:r>
              <w:rPr>
                <w:b/>
                <w:spacing w:val="-4"/>
                <w:w w:val="105"/>
                <w:sz w:val="16"/>
              </w:rPr>
              <w:t>3,100</w:t>
            </w:r>
          </w:p>
        </w:tc>
      </w:tr>
      <w:tr>
        <w:trPr>
          <w:trHeight w:val="310" w:hRule="atLeast"/>
        </w:trPr>
        <w:tc>
          <w:tcPr>
            <w:tcW w:w="9820" w:type="dxa"/>
          </w:tcPr>
          <w:p>
            <w:pPr>
              <w:pStyle w:val="TableParagraph"/>
              <w:spacing w:before="27"/>
              <w:rPr>
                <w:sz w:val="16"/>
              </w:rPr>
            </w:pPr>
            <w:r>
              <w:rPr>
                <w:w w:val="125"/>
                <w:sz w:val="16"/>
              </w:rPr>
              <w:t>Bottling</w:t>
            </w:r>
            <w:r>
              <w:rPr>
                <w:spacing w:val="17"/>
                <w:w w:val="125"/>
                <w:sz w:val="16"/>
              </w:rPr>
              <w:t> </w:t>
            </w:r>
            <w:r>
              <w:rPr>
                <w:spacing w:val="-2"/>
                <w:w w:val="125"/>
                <w:sz w:val="16"/>
              </w:rPr>
              <w:t>Investments</w:t>
            </w:r>
          </w:p>
        </w:tc>
        <w:tc>
          <w:tcPr>
            <w:tcW w:w="280" w:type="dxa"/>
          </w:tcPr>
          <w:p>
            <w:pPr>
              <w:pStyle w:val="TableParagraph"/>
              <w:rPr>
                <w:rFonts w:ascii="Times New Roman"/>
                <w:sz w:val="16"/>
              </w:rPr>
            </w:pPr>
          </w:p>
        </w:tc>
        <w:tc>
          <w:tcPr>
            <w:tcW w:w="1495" w:type="dxa"/>
          </w:tcPr>
          <w:p>
            <w:pPr>
              <w:pStyle w:val="TableParagraph"/>
              <w:spacing w:before="27"/>
              <w:ind w:right="138"/>
              <w:jc w:val="right"/>
              <w:rPr>
                <w:sz w:val="16"/>
              </w:rPr>
            </w:pPr>
            <w:r>
              <w:rPr>
                <w:spacing w:val="-2"/>
                <w:w w:val="125"/>
                <w:sz w:val="16"/>
              </w:rPr>
              <w:t>34,500</w:t>
            </w:r>
          </w:p>
        </w:tc>
        <w:tc>
          <w:tcPr>
            <w:tcW w:w="1619" w:type="dxa"/>
          </w:tcPr>
          <w:p>
            <w:pPr>
              <w:pStyle w:val="TableParagraph"/>
              <w:spacing w:before="27"/>
              <w:ind w:right="138"/>
              <w:jc w:val="right"/>
              <w:rPr>
                <w:sz w:val="16"/>
              </w:rPr>
            </w:pPr>
            <w:r>
              <w:rPr>
                <w:spacing w:val="-2"/>
                <w:w w:val="120"/>
                <w:sz w:val="16"/>
              </w:rPr>
              <w:t>33,400</w:t>
            </w:r>
          </w:p>
        </w:tc>
        <w:tc>
          <w:tcPr>
            <w:tcW w:w="1619" w:type="dxa"/>
          </w:tcPr>
          <w:p>
            <w:pPr>
              <w:pStyle w:val="TableParagraph"/>
              <w:spacing w:before="27"/>
              <w:ind w:right="138"/>
              <w:jc w:val="right"/>
              <w:rPr>
                <w:sz w:val="16"/>
              </w:rPr>
            </w:pPr>
            <w:r>
              <w:rPr>
                <w:spacing w:val="-2"/>
                <w:w w:val="115"/>
                <w:sz w:val="16"/>
              </w:rPr>
              <w:t>31,500</w:t>
            </w:r>
          </w:p>
        </w:tc>
        <w:tc>
          <w:tcPr>
            <w:tcW w:w="1619" w:type="dxa"/>
          </w:tcPr>
          <w:p>
            <w:pPr>
              <w:pStyle w:val="TableParagraph"/>
              <w:spacing w:before="27"/>
              <w:ind w:right="138"/>
              <w:jc w:val="right"/>
              <w:rPr>
                <w:sz w:val="16"/>
              </w:rPr>
            </w:pPr>
            <w:r>
              <w:rPr>
                <w:spacing w:val="-2"/>
                <w:w w:val="115"/>
                <w:sz w:val="16"/>
              </w:rPr>
              <w:t>16,700</w:t>
            </w:r>
          </w:p>
        </w:tc>
        <w:tc>
          <w:tcPr>
            <w:tcW w:w="1619" w:type="dxa"/>
          </w:tcPr>
          <w:p>
            <w:pPr>
              <w:pStyle w:val="TableParagraph"/>
              <w:spacing w:before="27"/>
              <w:ind w:right="137"/>
              <w:jc w:val="right"/>
              <w:rPr>
                <w:sz w:val="16"/>
              </w:rPr>
            </w:pPr>
            <w:r>
              <w:rPr>
                <w:spacing w:val="-2"/>
                <w:w w:val="125"/>
                <w:sz w:val="16"/>
              </w:rPr>
              <w:t>25,800</w:t>
            </w:r>
          </w:p>
        </w:tc>
        <w:tc>
          <w:tcPr>
            <w:tcW w:w="1619" w:type="dxa"/>
          </w:tcPr>
          <w:p>
            <w:pPr>
              <w:pStyle w:val="TableParagraph"/>
              <w:spacing w:before="27"/>
              <w:ind w:right="137"/>
              <w:jc w:val="right"/>
              <w:rPr>
                <w:sz w:val="16"/>
              </w:rPr>
            </w:pPr>
            <w:r>
              <w:rPr>
                <w:spacing w:val="-2"/>
                <w:w w:val="120"/>
                <w:sz w:val="16"/>
              </w:rPr>
              <w:t>25,700</w:t>
            </w:r>
          </w:p>
        </w:tc>
        <w:tc>
          <w:tcPr>
            <w:tcW w:w="1619" w:type="dxa"/>
          </w:tcPr>
          <w:p>
            <w:pPr>
              <w:pStyle w:val="TableParagraph"/>
              <w:spacing w:before="27"/>
              <w:ind w:right="137"/>
              <w:jc w:val="right"/>
              <w:rPr>
                <w:sz w:val="16"/>
              </w:rPr>
            </w:pPr>
            <w:r>
              <w:rPr>
                <w:spacing w:val="-2"/>
                <w:w w:val="125"/>
                <w:sz w:val="16"/>
              </w:rPr>
              <w:t>23,800</w:t>
            </w:r>
          </w:p>
        </w:tc>
        <w:tc>
          <w:tcPr>
            <w:tcW w:w="1619" w:type="dxa"/>
          </w:tcPr>
          <w:p>
            <w:pPr>
              <w:pStyle w:val="TableParagraph"/>
              <w:spacing w:before="27"/>
              <w:ind w:right="137"/>
              <w:jc w:val="right"/>
              <w:rPr>
                <w:sz w:val="16"/>
              </w:rPr>
            </w:pPr>
            <w:r>
              <w:rPr>
                <w:spacing w:val="-2"/>
                <w:w w:val="125"/>
                <w:sz w:val="16"/>
              </w:rPr>
              <w:t>22,900</w:t>
            </w:r>
          </w:p>
        </w:tc>
        <w:tc>
          <w:tcPr>
            <w:tcW w:w="1594" w:type="dxa"/>
          </w:tcPr>
          <w:p>
            <w:pPr>
              <w:pStyle w:val="TableParagraph"/>
              <w:spacing w:before="27"/>
              <w:ind w:right="109"/>
              <w:jc w:val="right"/>
              <w:rPr>
                <w:b/>
                <w:sz w:val="16"/>
              </w:rPr>
            </w:pPr>
            <w:r>
              <w:rPr>
                <w:b/>
                <w:spacing w:val="-2"/>
                <w:w w:val="105"/>
                <w:sz w:val="16"/>
              </w:rPr>
              <w:t>21,300</w:t>
            </w:r>
          </w:p>
        </w:tc>
      </w:tr>
      <w:tr>
        <w:trPr>
          <w:trHeight w:val="432" w:hRule="atLeast"/>
        </w:trPr>
        <w:tc>
          <w:tcPr>
            <w:tcW w:w="9820" w:type="dxa"/>
            <w:tcBorders>
              <w:bottom w:val="single" w:sz="4" w:space="0" w:color="000000"/>
            </w:tcBorders>
          </w:tcPr>
          <w:p>
            <w:pPr>
              <w:pStyle w:val="TableParagraph"/>
              <w:spacing w:before="97"/>
              <w:rPr>
                <w:sz w:val="16"/>
              </w:rPr>
            </w:pPr>
            <w:r>
              <w:rPr>
                <w:w w:val="125"/>
                <w:sz w:val="16"/>
              </w:rPr>
              <w:t>Global</w:t>
            </w:r>
            <w:r>
              <w:rPr>
                <w:spacing w:val="4"/>
                <w:w w:val="130"/>
                <w:sz w:val="16"/>
              </w:rPr>
              <w:t> </w:t>
            </w:r>
            <w:r>
              <w:rPr>
                <w:spacing w:val="-2"/>
                <w:w w:val="130"/>
                <w:sz w:val="16"/>
              </w:rPr>
              <w:t>Ventures</w:t>
            </w:r>
          </w:p>
        </w:tc>
        <w:tc>
          <w:tcPr>
            <w:tcW w:w="280" w:type="dxa"/>
            <w:tcBorders>
              <w:bottom w:val="single" w:sz="4" w:space="0" w:color="000000"/>
            </w:tcBorders>
          </w:tcPr>
          <w:p>
            <w:pPr>
              <w:pStyle w:val="TableParagraph"/>
              <w:rPr>
                <w:rFonts w:ascii="Times New Roman"/>
                <w:sz w:val="16"/>
              </w:rPr>
            </w:pPr>
          </w:p>
        </w:tc>
        <w:tc>
          <w:tcPr>
            <w:tcW w:w="1495" w:type="dxa"/>
            <w:tcBorders>
              <w:bottom w:val="single" w:sz="4" w:space="0" w:color="000000"/>
            </w:tcBorders>
          </w:tcPr>
          <w:p>
            <w:pPr>
              <w:pStyle w:val="TableParagraph"/>
              <w:rPr>
                <w:rFonts w:ascii="Times New Roman"/>
                <w:sz w:val="16"/>
              </w:rPr>
            </w:pPr>
          </w:p>
        </w:tc>
        <w:tc>
          <w:tcPr>
            <w:tcW w:w="1619" w:type="dxa"/>
            <w:tcBorders>
              <w:bottom w:val="single" w:sz="4" w:space="0" w:color="000000"/>
            </w:tcBorders>
          </w:tcPr>
          <w:p>
            <w:pPr>
              <w:pStyle w:val="TableParagraph"/>
              <w:rPr>
                <w:rFonts w:ascii="Times New Roman"/>
                <w:sz w:val="16"/>
              </w:rPr>
            </w:pPr>
          </w:p>
        </w:tc>
        <w:tc>
          <w:tcPr>
            <w:tcW w:w="1619" w:type="dxa"/>
            <w:tcBorders>
              <w:bottom w:val="single" w:sz="4" w:space="0" w:color="000000"/>
            </w:tcBorders>
          </w:tcPr>
          <w:p>
            <w:pPr>
              <w:pStyle w:val="TableParagraph"/>
              <w:rPr>
                <w:rFonts w:ascii="Times New Roman"/>
                <w:sz w:val="16"/>
              </w:rPr>
            </w:pPr>
          </w:p>
        </w:tc>
        <w:tc>
          <w:tcPr>
            <w:tcW w:w="1619" w:type="dxa"/>
            <w:tcBorders>
              <w:bottom w:val="single" w:sz="4" w:space="0" w:color="000000"/>
            </w:tcBorders>
          </w:tcPr>
          <w:p>
            <w:pPr>
              <w:pStyle w:val="TableParagraph"/>
              <w:rPr>
                <w:rFonts w:ascii="Times New Roman"/>
                <w:sz w:val="16"/>
              </w:rPr>
            </w:pPr>
          </w:p>
        </w:tc>
        <w:tc>
          <w:tcPr>
            <w:tcW w:w="1619" w:type="dxa"/>
            <w:tcBorders>
              <w:bottom w:val="single" w:sz="4" w:space="0" w:color="000000"/>
            </w:tcBorders>
          </w:tcPr>
          <w:p>
            <w:pPr>
              <w:pStyle w:val="TableParagraph"/>
              <w:rPr>
                <w:rFonts w:ascii="Times New Roman"/>
                <w:sz w:val="16"/>
              </w:rPr>
            </w:pPr>
          </w:p>
        </w:tc>
        <w:tc>
          <w:tcPr>
            <w:tcW w:w="1619" w:type="dxa"/>
            <w:tcBorders>
              <w:bottom w:val="single" w:sz="4" w:space="0" w:color="000000"/>
            </w:tcBorders>
          </w:tcPr>
          <w:p>
            <w:pPr>
              <w:pStyle w:val="TableParagraph"/>
              <w:spacing w:before="97"/>
              <w:ind w:right="137"/>
              <w:jc w:val="right"/>
              <w:rPr>
                <w:sz w:val="16"/>
              </w:rPr>
            </w:pPr>
            <w:r>
              <w:rPr>
                <w:spacing w:val="-2"/>
                <w:w w:val="115"/>
                <w:sz w:val="16"/>
              </w:rPr>
              <w:t>21,700</w:t>
            </w:r>
          </w:p>
        </w:tc>
        <w:tc>
          <w:tcPr>
            <w:tcW w:w="1619" w:type="dxa"/>
            <w:tcBorders>
              <w:bottom w:val="single" w:sz="4" w:space="0" w:color="000000"/>
            </w:tcBorders>
          </w:tcPr>
          <w:p>
            <w:pPr>
              <w:pStyle w:val="TableParagraph"/>
              <w:spacing w:before="97"/>
              <w:ind w:right="137"/>
              <w:jc w:val="right"/>
              <w:rPr>
                <w:sz w:val="16"/>
              </w:rPr>
            </w:pPr>
            <w:r>
              <w:rPr>
                <w:spacing w:val="-2"/>
                <w:w w:val="120"/>
                <w:sz w:val="16"/>
              </w:rPr>
              <w:t>19,000</w:t>
            </w:r>
          </w:p>
        </w:tc>
        <w:tc>
          <w:tcPr>
            <w:tcW w:w="1619" w:type="dxa"/>
            <w:tcBorders>
              <w:bottom w:val="single" w:sz="4" w:space="0" w:color="000000"/>
            </w:tcBorders>
          </w:tcPr>
          <w:p>
            <w:pPr>
              <w:pStyle w:val="TableParagraph"/>
              <w:spacing w:before="97"/>
              <w:ind w:right="137"/>
              <w:jc w:val="right"/>
              <w:rPr>
                <w:sz w:val="16"/>
              </w:rPr>
            </w:pPr>
            <w:r>
              <w:rPr>
                <w:spacing w:val="-2"/>
                <w:w w:val="120"/>
                <w:sz w:val="16"/>
              </w:rPr>
              <w:t>19,000</w:t>
            </w:r>
          </w:p>
        </w:tc>
        <w:tc>
          <w:tcPr>
            <w:tcW w:w="1594" w:type="dxa"/>
            <w:tcBorders>
              <w:bottom w:val="single" w:sz="4" w:space="0" w:color="000000"/>
            </w:tcBorders>
          </w:tcPr>
          <w:p>
            <w:pPr>
              <w:pStyle w:val="TableParagraph"/>
              <w:spacing w:before="97"/>
              <w:ind w:right="106"/>
              <w:jc w:val="right"/>
              <w:rPr>
                <w:b/>
                <w:sz w:val="16"/>
              </w:rPr>
            </w:pPr>
            <w:r>
              <w:rPr>
                <w:b/>
                <w:spacing w:val="-2"/>
                <w:w w:val="115"/>
                <w:sz w:val="16"/>
              </w:rPr>
              <w:t>23,600</w:t>
            </w:r>
          </w:p>
        </w:tc>
      </w:tr>
      <w:tr>
        <w:trPr>
          <w:trHeight w:val="469" w:hRule="atLeast"/>
        </w:trPr>
        <w:tc>
          <w:tcPr>
            <w:tcW w:w="9820" w:type="dxa"/>
            <w:tcBorders>
              <w:top w:val="single" w:sz="4" w:space="0" w:color="000000"/>
            </w:tcBorders>
          </w:tcPr>
          <w:p>
            <w:pPr>
              <w:pStyle w:val="TableParagraph"/>
              <w:spacing w:before="87"/>
              <w:rPr>
                <w:sz w:val="16"/>
              </w:rPr>
            </w:pPr>
          </w:p>
          <w:p>
            <w:pPr>
              <w:pStyle w:val="TableParagraph"/>
              <w:spacing w:line="169" w:lineRule="exact"/>
              <w:rPr>
                <w:b/>
                <w:sz w:val="9"/>
              </w:rPr>
            </w:pPr>
            <w:r>
              <w:rPr>
                <w:b/>
                <w:w w:val="110"/>
                <w:sz w:val="16"/>
              </w:rPr>
              <w:t>Gender</w:t>
            </w:r>
            <w:r>
              <w:rPr>
                <w:b/>
                <w:spacing w:val="23"/>
                <w:w w:val="110"/>
                <w:sz w:val="16"/>
              </w:rPr>
              <w:t> </w:t>
            </w:r>
            <w:r>
              <w:rPr>
                <w:b/>
                <w:w w:val="110"/>
                <w:sz w:val="16"/>
              </w:rPr>
              <w:t>Representation</w:t>
            </w:r>
            <w:r>
              <w:rPr>
                <w:b/>
                <w:spacing w:val="24"/>
                <w:w w:val="110"/>
                <w:sz w:val="16"/>
              </w:rPr>
              <w:t> </w:t>
            </w:r>
            <w:r>
              <w:rPr>
                <w:b/>
                <w:w w:val="110"/>
                <w:sz w:val="16"/>
              </w:rPr>
              <w:t>by</w:t>
            </w:r>
            <w:r>
              <w:rPr>
                <w:b/>
                <w:spacing w:val="24"/>
                <w:w w:val="110"/>
                <w:sz w:val="16"/>
              </w:rPr>
              <w:t> </w:t>
            </w:r>
            <w:r>
              <w:rPr>
                <w:b/>
                <w:w w:val="110"/>
                <w:sz w:val="16"/>
              </w:rPr>
              <w:t>Level</w:t>
            </w:r>
            <w:r>
              <w:rPr>
                <w:b/>
                <w:spacing w:val="24"/>
                <w:w w:val="110"/>
                <w:sz w:val="16"/>
              </w:rPr>
              <w:t> </w:t>
            </w:r>
            <w:r>
              <w:rPr>
                <w:b/>
                <w:spacing w:val="-2"/>
                <w:w w:val="110"/>
                <w:sz w:val="16"/>
              </w:rPr>
              <w:t>(global)</w:t>
            </w:r>
            <w:r>
              <w:rPr>
                <w:b/>
                <w:spacing w:val="-2"/>
                <w:w w:val="110"/>
                <w:position w:val="5"/>
                <w:sz w:val="9"/>
              </w:rPr>
              <w:t>3</w:t>
            </w:r>
          </w:p>
        </w:tc>
        <w:tc>
          <w:tcPr>
            <w:tcW w:w="280" w:type="dxa"/>
            <w:tcBorders>
              <w:top w:val="single" w:sz="4" w:space="0" w:color="000000"/>
            </w:tcBorders>
          </w:tcPr>
          <w:p>
            <w:pPr>
              <w:pStyle w:val="TableParagraph"/>
              <w:rPr>
                <w:rFonts w:ascii="Times New Roman"/>
                <w:sz w:val="16"/>
              </w:rPr>
            </w:pPr>
          </w:p>
        </w:tc>
        <w:tc>
          <w:tcPr>
            <w:tcW w:w="1495" w:type="dxa"/>
            <w:tcBorders>
              <w:top w:val="single" w:sz="4" w:space="0" w:color="000000"/>
            </w:tcBorders>
          </w:tcPr>
          <w:p>
            <w:pPr>
              <w:pStyle w:val="TableParagraph"/>
              <w:rPr>
                <w:rFonts w:ascii="Times New Roman"/>
                <w:sz w:val="16"/>
              </w:rPr>
            </w:pPr>
          </w:p>
        </w:tc>
        <w:tc>
          <w:tcPr>
            <w:tcW w:w="1619" w:type="dxa"/>
            <w:tcBorders>
              <w:top w:val="single" w:sz="4" w:space="0" w:color="000000"/>
            </w:tcBorders>
          </w:tcPr>
          <w:p>
            <w:pPr>
              <w:pStyle w:val="TableParagraph"/>
              <w:rPr>
                <w:rFonts w:ascii="Times New Roman"/>
                <w:sz w:val="16"/>
              </w:rPr>
            </w:pPr>
          </w:p>
        </w:tc>
        <w:tc>
          <w:tcPr>
            <w:tcW w:w="1619" w:type="dxa"/>
            <w:tcBorders>
              <w:top w:val="single" w:sz="4" w:space="0" w:color="000000"/>
            </w:tcBorders>
          </w:tcPr>
          <w:p>
            <w:pPr>
              <w:pStyle w:val="TableParagraph"/>
              <w:rPr>
                <w:rFonts w:ascii="Times New Roman"/>
                <w:sz w:val="16"/>
              </w:rPr>
            </w:pPr>
          </w:p>
        </w:tc>
        <w:tc>
          <w:tcPr>
            <w:tcW w:w="1619" w:type="dxa"/>
            <w:tcBorders>
              <w:top w:val="single" w:sz="4" w:space="0" w:color="000000"/>
            </w:tcBorders>
          </w:tcPr>
          <w:p>
            <w:pPr>
              <w:pStyle w:val="TableParagraph"/>
              <w:rPr>
                <w:rFonts w:ascii="Times New Roman"/>
                <w:sz w:val="16"/>
              </w:rPr>
            </w:pPr>
          </w:p>
        </w:tc>
        <w:tc>
          <w:tcPr>
            <w:tcW w:w="1619" w:type="dxa"/>
            <w:tcBorders>
              <w:top w:val="single" w:sz="4" w:space="0" w:color="000000"/>
            </w:tcBorders>
          </w:tcPr>
          <w:p>
            <w:pPr>
              <w:pStyle w:val="TableParagraph"/>
              <w:rPr>
                <w:rFonts w:ascii="Times New Roman"/>
                <w:sz w:val="16"/>
              </w:rPr>
            </w:pPr>
          </w:p>
        </w:tc>
        <w:tc>
          <w:tcPr>
            <w:tcW w:w="1619" w:type="dxa"/>
            <w:tcBorders>
              <w:top w:val="single" w:sz="4" w:space="0" w:color="000000"/>
            </w:tcBorders>
          </w:tcPr>
          <w:p>
            <w:pPr>
              <w:pStyle w:val="TableParagraph"/>
              <w:rPr>
                <w:rFonts w:ascii="Times New Roman"/>
                <w:sz w:val="16"/>
              </w:rPr>
            </w:pPr>
          </w:p>
        </w:tc>
        <w:tc>
          <w:tcPr>
            <w:tcW w:w="1619" w:type="dxa"/>
            <w:tcBorders>
              <w:top w:val="single" w:sz="4" w:space="0" w:color="000000"/>
              <w:right w:val="dotted" w:sz="8" w:space="0" w:color="000000"/>
            </w:tcBorders>
          </w:tcPr>
          <w:p>
            <w:pPr>
              <w:pStyle w:val="TableParagraph"/>
              <w:spacing w:before="2"/>
              <w:rPr>
                <w:sz w:val="11"/>
              </w:rPr>
            </w:pPr>
          </w:p>
          <w:p>
            <w:pPr>
              <w:pStyle w:val="TableParagraph"/>
              <w:spacing w:line="20" w:lineRule="exact"/>
              <w:ind w:left="1610" w:right="-87"/>
              <w:rPr>
                <w:sz w:val="2"/>
              </w:rPr>
            </w:pPr>
            <w:r>
              <w:rPr>
                <w:sz w:val="2"/>
              </w:rPr>
              <mc:AlternateContent>
                <mc:Choice Requires="wps">
                  <w:drawing>
                    <wp:inline distT="0" distB="0" distL="0" distR="0">
                      <wp:extent cx="12700" cy="12700"/>
                      <wp:effectExtent l="0" t="0" r="0" b="0"/>
                      <wp:docPr id="5004" name="Group 5004"/>
                      <wp:cNvGraphicFramePr>
                        <a:graphicFrameLocks/>
                      </wp:cNvGraphicFramePr>
                      <a:graphic>
                        <a:graphicData uri="http://schemas.microsoft.com/office/word/2010/wordprocessingGroup">
                          <wpg:wgp>
                            <wpg:cNvPr id="5004" name="Group 5004"/>
                            <wpg:cNvGrpSpPr/>
                            <wpg:grpSpPr>
                              <a:xfrm>
                                <a:off x="0" y="0"/>
                                <a:ext cx="12700" cy="12700"/>
                                <a:chExt cx="12700" cy="12700"/>
                              </a:xfrm>
                            </wpg:grpSpPr>
                            <wps:wsp>
                              <wps:cNvPr id="5005" name="Graphic 5005"/>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188" coordorigin="0,0" coordsize="20,20">
                      <v:shape style="position:absolute;left:0;top:0;width:20;height:20" id="docshape4189" coordorigin="0,0" coordsize="20,20" path="m0,10l3,3,10,0,17,3,20,10,17,17,10,20,3,17,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5006" name="Group 5006"/>
                      <wp:cNvGraphicFramePr>
                        <a:graphicFrameLocks/>
                      </wp:cNvGraphicFramePr>
                      <a:graphic>
                        <a:graphicData uri="http://schemas.microsoft.com/office/word/2010/wordprocessingGroup">
                          <wpg:wgp>
                            <wpg:cNvPr id="5006" name="Group 5006"/>
                            <wpg:cNvGrpSpPr/>
                            <wpg:grpSpPr>
                              <a:xfrm>
                                <a:off x="0" y="0"/>
                                <a:ext cx="12700" cy="12700"/>
                                <a:chExt cx="12700" cy="12700"/>
                              </a:xfrm>
                            </wpg:grpSpPr>
                            <wps:wsp>
                              <wps:cNvPr id="5007" name="Graphic 5007"/>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190" coordorigin="0,0" coordsize="20,20">
                      <v:shape style="position:absolute;left:0;top:0;width:20;height:20" id="docshape4191" coordorigin="0,0" coordsize="20,20" path="m0,10l3,3,10,0,17,3,20,10,17,17,10,20,3,17,0,10xe" filled="true" fillcolor="#000000" stroked="false">
                        <v:path arrowok="t"/>
                        <v:fill type="solid"/>
                      </v:shape>
                    </v:group>
                  </w:pict>
                </mc:Fallback>
              </mc:AlternateContent>
            </w:r>
            <w:r>
              <w:rPr>
                <w:sz w:val="2"/>
              </w:rPr>
            </w:r>
          </w:p>
        </w:tc>
        <w:tc>
          <w:tcPr>
            <w:tcW w:w="1594" w:type="dxa"/>
            <w:tcBorders>
              <w:top w:val="single" w:sz="4" w:space="0" w:color="000000"/>
              <w:left w:val="dotted" w:sz="8" w:space="0" w:color="000000"/>
            </w:tcBorders>
          </w:tcPr>
          <w:p>
            <w:pPr>
              <w:pStyle w:val="TableParagraph"/>
              <w:rPr>
                <w:rFonts w:ascii="Times New Roman"/>
                <w:sz w:val="16"/>
              </w:rPr>
            </w:pPr>
          </w:p>
        </w:tc>
      </w:tr>
      <w:tr>
        <w:trPr>
          <w:trHeight w:val="39" w:hRule="atLeast"/>
        </w:trPr>
        <w:tc>
          <w:tcPr>
            <w:tcW w:w="9820"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008" name="Group 5008"/>
                      <wp:cNvGraphicFramePr>
                        <a:graphicFrameLocks/>
                      </wp:cNvGraphicFramePr>
                      <a:graphic>
                        <a:graphicData uri="http://schemas.microsoft.com/office/word/2010/wordprocessingGroup">
                          <wpg:wgp>
                            <wpg:cNvPr id="5008" name="Group 5008"/>
                            <wpg:cNvGrpSpPr/>
                            <wpg:grpSpPr>
                              <a:xfrm>
                                <a:off x="0" y="0"/>
                                <a:ext cx="12700" cy="12700"/>
                                <a:chExt cx="12700" cy="12700"/>
                              </a:xfrm>
                            </wpg:grpSpPr>
                            <wps:wsp>
                              <wps:cNvPr id="5009" name="Graphic 5009"/>
                              <wps:cNvSpPr/>
                              <wps:spPr>
                                <a:xfrm>
                                  <a:off x="0"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192" coordorigin="0,0" coordsize="20,20">
                      <v:shape style="position:absolute;left:0;top:0;width:20;height:20" id="docshape419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010" name="Group 5010"/>
                      <wp:cNvGraphicFramePr>
                        <a:graphicFrameLocks/>
                      </wp:cNvGraphicFramePr>
                      <a:graphic>
                        <a:graphicData uri="http://schemas.microsoft.com/office/word/2010/wordprocessingGroup">
                          <wpg:wgp>
                            <wpg:cNvPr id="5010" name="Group 5010"/>
                            <wpg:cNvGrpSpPr/>
                            <wpg:grpSpPr>
                              <a:xfrm>
                                <a:off x="0" y="0"/>
                                <a:ext cx="12700" cy="12700"/>
                                <a:chExt cx="12700" cy="12700"/>
                              </a:xfrm>
                            </wpg:grpSpPr>
                            <wps:wsp>
                              <wps:cNvPr id="5011" name="Graphic 5011"/>
                              <wps:cNvSpPr/>
                              <wps:spPr>
                                <a:xfrm>
                                  <a:off x="-1" y="6"/>
                                  <a:ext cx="12700" cy="12700"/>
                                </a:xfrm>
                                <a:custGeom>
                                  <a:avLst/>
                                  <a:gdLst/>
                                  <a:ahLst/>
                                  <a:cxnLst/>
                                  <a:rect l="l" t="t" r="r" b="b"/>
                                  <a:pathLst>
                                    <a:path w="12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194" coordorigin="0,0" coordsize="20,20">
                      <v:shape style="position:absolute;left:0;top:0;width:20;height:20" id="docshape4195" coordorigin="0,0" coordsize="20,20" path="m20,10l17,3,10,0,3,3,0,10,3,17,10,20,17,17,20,10xe" filled="true" fillcolor="#000000" stroked="false">
                        <v:path arrowok="t"/>
                        <v:fill type="solid"/>
                      </v:shape>
                    </v:group>
                  </w:pict>
                </mc:Fallback>
              </mc:AlternateContent>
            </w:r>
            <w:r>
              <w:rPr>
                <w:sz w:val="2"/>
              </w:rPr>
            </w:r>
          </w:p>
        </w:tc>
        <w:tc>
          <w:tcPr>
            <w:tcW w:w="1594" w:type="dxa"/>
          </w:tcPr>
          <w:p>
            <w:pPr>
              <w:pStyle w:val="TableParagraph"/>
              <w:rPr>
                <w:rFonts w:ascii="Times New Roman"/>
                <w:sz w:val="2"/>
              </w:rPr>
            </w:pPr>
          </w:p>
        </w:tc>
      </w:tr>
      <w:tr>
        <w:trPr>
          <w:trHeight w:val="300" w:hRule="atLeast"/>
        </w:trPr>
        <w:tc>
          <w:tcPr>
            <w:tcW w:w="9820" w:type="dxa"/>
          </w:tcPr>
          <w:p>
            <w:pPr>
              <w:pStyle w:val="TableParagraph"/>
              <w:spacing w:line="169" w:lineRule="exact" w:before="111"/>
              <w:rPr>
                <w:b/>
                <w:sz w:val="16"/>
              </w:rPr>
            </w:pPr>
            <w:r>
              <w:rPr>
                <w:b/>
                <w:w w:val="110"/>
                <w:sz w:val="16"/>
              </w:rPr>
              <w:t>Female</w:t>
            </w:r>
            <w:r>
              <w:rPr>
                <w:b/>
                <w:spacing w:val="14"/>
                <w:w w:val="110"/>
                <w:sz w:val="16"/>
              </w:rPr>
              <w:t> </w:t>
            </w:r>
            <w:r>
              <w:rPr>
                <w:b/>
                <w:spacing w:val="-2"/>
                <w:w w:val="110"/>
                <w:sz w:val="16"/>
              </w:rPr>
              <w:t>(global)</w:t>
            </w:r>
          </w:p>
        </w:tc>
        <w:tc>
          <w:tcPr>
            <w:tcW w:w="280" w:type="dxa"/>
          </w:tcPr>
          <w:p>
            <w:pPr>
              <w:pStyle w:val="TableParagraph"/>
              <w:rPr>
                <w:rFonts w:ascii="Times New Roman"/>
                <w:sz w:val="16"/>
              </w:rPr>
            </w:pPr>
          </w:p>
        </w:tc>
        <w:tc>
          <w:tcPr>
            <w:tcW w:w="1495"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Borders>
              <w:right w:val="dotted" w:sz="8" w:space="0" w:color="000000"/>
            </w:tcBorders>
          </w:tcPr>
          <w:p>
            <w:pPr>
              <w:pStyle w:val="TableParagraph"/>
              <w:rPr>
                <w:rFonts w:ascii="Times New Roman"/>
                <w:sz w:val="16"/>
              </w:rPr>
            </w:pPr>
          </w:p>
        </w:tc>
        <w:tc>
          <w:tcPr>
            <w:tcW w:w="1619" w:type="dxa"/>
            <w:tcBorders>
              <w:left w:val="dotted" w:sz="8" w:space="0" w:color="000000"/>
              <w:right w:val="dotted" w:sz="8" w:space="0" w:color="000000"/>
            </w:tcBorders>
          </w:tcPr>
          <w:p>
            <w:pPr>
              <w:pStyle w:val="TableParagraph"/>
              <w:rPr>
                <w:rFonts w:ascii="Times New Roman"/>
                <w:sz w:val="16"/>
              </w:rPr>
            </w:pPr>
          </w:p>
        </w:tc>
        <w:tc>
          <w:tcPr>
            <w:tcW w:w="1594" w:type="dxa"/>
            <w:tcBorders>
              <w:left w:val="dotted" w:sz="8" w:space="0" w:color="000000"/>
            </w:tcBorders>
          </w:tcPr>
          <w:p>
            <w:pPr>
              <w:pStyle w:val="TableParagraph"/>
              <w:rPr>
                <w:rFonts w:ascii="Times New Roman"/>
                <w:sz w:val="16"/>
              </w:rPr>
            </w:pPr>
          </w:p>
        </w:tc>
      </w:tr>
      <w:tr>
        <w:trPr>
          <w:trHeight w:val="263" w:hRule="atLeast"/>
        </w:trPr>
        <w:tc>
          <w:tcPr>
            <w:tcW w:w="9820" w:type="dxa"/>
          </w:tcPr>
          <w:p>
            <w:pPr>
              <w:pStyle w:val="TableParagraph"/>
              <w:spacing w:line="193" w:lineRule="exact" w:before="51"/>
              <w:ind w:left="180"/>
              <w:rPr>
                <w:sz w:val="16"/>
              </w:rPr>
            </w:pPr>
            <w:r>
              <w:rPr>
                <w:w w:val="120"/>
                <w:sz w:val="16"/>
              </w:rPr>
              <w:t>Senior</w:t>
            </w:r>
            <w:r>
              <w:rPr>
                <w:spacing w:val="16"/>
                <w:w w:val="125"/>
                <w:sz w:val="16"/>
              </w:rPr>
              <w:t> </w:t>
            </w:r>
            <w:r>
              <w:rPr>
                <w:spacing w:val="-2"/>
                <w:w w:val="125"/>
                <w:sz w:val="16"/>
              </w:rPr>
              <w:t>Leadership</w:t>
            </w:r>
          </w:p>
        </w:tc>
        <w:tc>
          <w:tcPr>
            <w:tcW w:w="280" w:type="dxa"/>
          </w:tcPr>
          <w:p>
            <w:pPr>
              <w:pStyle w:val="TableParagraph"/>
              <w:rPr>
                <w:rFonts w:ascii="Times New Roman"/>
                <w:sz w:val="16"/>
              </w:rPr>
            </w:pPr>
          </w:p>
        </w:tc>
        <w:tc>
          <w:tcPr>
            <w:tcW w:w="1495"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Pr>
          <w:p>
            <w:pPr>
              <w:pStyle w:val="TableParagraph"/>
              <w:spacing w:line="193" w:lineRule="exact" w:before="51"/>
              <w:ind w:right="140"/>
              <w:jc w:val="right"/>
              <w:rPr>
                <w:sz w:val="16"/>
              </w:rPr>
            </w:pPr>
            <w:r>
              <w:rPr/>
              <mc:AlternateContent>
                <mc:Choice Requires="wps">
                  <w:drawing>
                    <wp:anchor distT="0" distB="0" distL="0" distR="0" allowOverlap="1" layoutInCell="1" locked="0" behindDoc="1" simplePos="0" relativeHeight="472459776">
                      <wp:simplePos x="0" y="0"/>
                      <wp:positionH relativeFrom="column">
                        <wp:posOffset>1021819</wp:posOffset>
                      </wp:positionH>
                      <wp:positionV relativeFrom="paragraph">
                        <wp:posOffset>684</wp:posOffset>
                      </wp:positionV>
                      <wp:extent cx="12700" cy="622300"/>
                      <wp:effectExtent l="0" t="0" r="0" b="0"/>
                      <wp:wrapNone/>
                      <wp:docPr id="5012" name="Group 5012"/>
                      <wp:cNvGraphicFramePr>
                        <a:graphicFrameLocks/>
                      </wp:cNvGraphicFramePr>
                      <a:graphic>
                        <a:graphicData uri="http://schemas.microsoft.com/office/word/2010/wordprocessingGroup">
                          <wpg:wgp>
                            <wpg:cNvPr id="5012" name="Group 5012"/>
                            <wpg:cNvGrpSpPr/>
                            <wpg:grpSpPr>
                              <a:xfrm>
                                <a:off x="0" y="0"/>
                                <a:ext cx="12700" cy="622300"/>
                                <a:chExt cx="12700" cy="622300"/>
                              </a:xfrm>
                            </wpg:grpSpPr>
                            <wps:wsp>
                              <wps:cNvPr id="5013" name="Graphic 501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5014" name="Graphic 5014"/>
                              <wps:cNvSpPr/>
                              <wps:spPr>
                                <a:xfrm>
                                  <a:off x="6350" y="254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5015" name="Graphic 5015"/>
                              <wps:cNvSpPr/>
                              <wps:spPr>
                                <a:xfrm>
                                  <a:off x="0" y="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5016" name="Graphic 5016"/>
                              <wps:cNvSpPr/>
                              <wps:spPr>
                                <a:xfrm>
                                  <a:off x="6350" y="1778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5017" name="Graphic 5017"/>
                              <wps:cNvSpPr/>
                              <wps:spPr>
                                <a:xfrm>
                                  <a:off x="0" y="1524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5018" name="Graphic 5018"/>
                              <wps:cNvSpPr/>
                              <wps:spPr>
                                <a:xfrm>
                                  <a:off x="6350" y="3302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5019" name="Graphic 5019"/>
                              <wps:cNvSpPr/>
                              <wps:spPr>
                                <a:xfrm>
                                  <a:off x="0" y="3048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5020" name="Graphic 5020"/>
                              <wps:cNvSpPr/>
                              <wps:spPr>
                                <a:xfrm>
                                  <a:off x="6350" y="4826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5021" name="Graphic 5021"/>
                              <wps:cNvSpPr/>
                              <wps:spPr>
                                <a:xfrm>
                                  <a:off x="0" y="4572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053892pt;width:1pt;height:49pt;mso-position-horizontal-relative:column;mso-position-vertical-relative:paragraph;z-index:-30856704" id="docshapegroup4196" coordorigin="1609,1" coordsize="20,980">
                      <v:shape style="position:absolute;left:1609;top:1;width:20;height:20" id="docshape4197" coordorigin="1609,1" coordsize="20,20" path="m1609,11l1612,4,1619,1,1626,4,1629,11,1626,18,1619,21,1612,18,1609,11xe" filled="true" fillcolor="#000000" stroked="false">
                        <v:path arrowok="t"/>
                        <v:fill type="solid"/>
                      </v:shape>
                      <v:line style="position:absolute" from="1619,191" to="1619,41" stroked="true" strokeweight="1pt" strokecolor="#000000">
                        <v:stroke dashstyle="dot"/>
                      </v:line>
                      <v:shape style="position:absolute;left:1609;top:1;width:20;height:260" id="docshape4198" coordorigin="1609,1" coordsize="20,260" path="m1629,251l1626,244,1619,241,1612,244,1609,251,1612,258,1619,261,1626,258,1629,251xm1629,11l1626,4,1619,1,1612,4,1609,11,1612,18,1619,21,1626,18,1629,11xe" filled="true" fillcolor="#000000" stroked="false">
                        <v:path arrowok="t"/>
                        <v:fill type="solid"/>
                      </v:shape>
                      <v:line style="position:absolute" from="1619,431" to="1619,281" stroked="true" strokeweight="1pt" strokecolor="#000000">
                        <v:stroke dashstyle="dot"/>
                      </v:line>
                      <v:shape style="position:absolute;left:1609;top:241;width:20;height:260" id="docshape4199" coordorigin="1609,241" coordsize="20,260" path="m1629,491l1626,484,1619,481,1612,484,1609,491,1612,498,1619,501,1626,498,1629,491xm1629,251l1626,244,1619,241,1612,244,1609,251,1612,258,1619,261,1626,258,1629,251xe" filled="true" fillcolor="#000000" stroked="false">
                        <v:path arrowok="t"/>
                        <v:fill type="solid"/>
                      </v:shape>
                      <v:line style="position:absolute" from="1619,671" to="1619,521" stroked="true" strokeweight="1pt" strokecolor="#000000">
                        <v:stroke dashstyle="dot"/>
                      </v:line>
                      <v:shape style="position:absolute;left:1609;top:481;width:20;height:260" id="docshape4200" coordorigin="1609,481" coordsize="20,260" path="m1629,731l1626,724,1619,721,1612,724,1609,731,1612,738,1619,741,1626,738,1629,731xm1629,491l1626,484,1619,481,1612,484,1609,491,1612,498,1619,501,1626,498,1629,491xe" filled="true" fillcolor="#000000" stroked="false">
                        <v:path arrowok="t"/>
                        <v:fill type="solid"/>
                      </v:shape>
                      <v:line style="position:absolute" from="1619,911" to="1619,761" stroked="true" strokeweight="1pt" strokecolor="#000000">
                        <v:stroke dashstyle="dot"/>
                      </v:line>
                      <v:shape style="position:absolute;left:1609;top:721;width:20;height:260" id="docshape4201" coordorigin="1609,721" coordsize="20,260" path="m1629,971l1626,964,1619,961,1612,964,1609,971,1612,978,1619,981,1626,978,1629,971xm1629,731l1626,724,1619,721,1612,724,1609,731,1612,738,1619,741,1626,738,1629,731xe" filled="true" fillcolor="#000000" stroked="false">
                        <v:path arrowok="t"/>
                        <v:fill type="solid"/>
                      </v:shape>
                      <w10:wrap type="none"/>
                    </v:group>
                  </w:pict>
                </mc:Fallback>
              </mc:AlternateContent>
            </w:r>
            <w:r>
              <w:rPr>
                <w:spacing w:val="-5"/>
                <w:w w:val="110"/>
                <w:sz w:val="16"/>
              </w:rPr>
              <w:t>34%</w:t>
            </w:r>
          </w:p>
        </w:tc>
        <w:tc>
          <w:tcPr>
            <w:tcW w:w="1619" w:type="dxa"/>
          </w:tcPr>
          <w:p>
            <w:pPr>
              <w:pStyle w:val="TableParagraph"/>
              <w:spacing w:line="193" w:lineRule="exact" w:before="51"/>
              <w:ind w:right="136"/>
              <w:jc w:val="right"/>
              <w:rPr>
                <w:sz w:val="16"/>
              </w:rPr>
            </w:pPr>
            <w:r>
              <w:rPr/>
              <mc:AlternateContent>
                <mc:Choice Requires="wps">
                  <w:drawing>
                    <wp:anchor distT="0" distB="0" distL="0" distR="0" allowOverlap="1" layoutInCell="1" locked="0" behindDoc="1" simplePos="0" relativeHeight="472460288">
                      <wp:simplePos x="0" y="0"/>
                      <wp:positionH relativeFrom="column">
                        <wp:posOffset>1021817</wp:posOffset>
                      </wp:positionH>
                      <wp:positionV relativeFrom="paragraph">
                        <wp:posOffset>684</wp:posOffset>
                      </wp:positionV>
                      <wp:extent cx="12700" cy="622300"/>
                      <wp:effectExtent l="0" t="0" r="0" b="0"/>
                      <wp:wrapNone/>
                      <wp:docPr id="5022" name="Group 5022"/>
                      <wp:cNvGraphicFramePr>
                        <a:graphicFrameLocks/>
                      </wp:cNvGraphicFramePr>
                      <a:graphic>
                        <a:graphicData uri="http://schemas.microsoft.com/office/word/2010/wordprocessingGroup">
                          <wpg:wgp>
                            <wpg:cNvPr id="5022" name="Group 5022"/>
                            <wpg:cNvGrpSpPr/>
                            <wpg:grpSpPr>
                              <a:xfrm>
                                <a:off x="0" y="0"/>
                                <a:ext cx="12700" cy="622300"/>
                                <a:chExt cx="12700" cy="622300"/>
                              </a:xfrm>
                            </wpg:grpSpPr>
                            <wps:wsp>
                              <wps:cNvPr id="5023" name="Graphic 502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5024" name="Graphic 5024"/>
                              <wps:cNvSpPr/>
                              <wps:spPr>
                                <a:xfrm>
                                  <a:off x="6350" y="254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5025" name="Graphic 5025"/>
                              <wps:cNvSpPr/>
                              <wps:spPr>
                                <a:xfrm>
                                  <a:off x="-1" y="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5026" name="Graphic 5026"/>
                              <wps:cNvSpPr/>
                              <wps:spPr>
                                <a:xfrm>
                                  <a:off x="6350" y="1778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5027" name="Graphic 5027"/>
                              <wps:cNvSpPr/>
                              <wps:spPr>
                                <a:xfrm>
                                  <a:off x="-1" y="1524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5028" name="Graphic 5028"/>
                              <wps:cNvSpPr/>
                              <wps:spPr>
                                <a:xfrm>
                                  <a:off x="6350" y="3302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5029" name="Graphic 5029"/>
                              <wps:cNvSpPr/>
                              <wps:spPr>
                                <a:xfrm>
                                  <a:off x="-1" y="3048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5030" name="Graphic 5030"/>
                              <wps:cNvSpPr/>
                              <wps:spPr>
                                <a:xfrm>
                                  <a:off x="6350" y="482600"/>
                                  <a:ext cx="1270" cy="95250"/>
                                </a:xfrm>
                                <a:custGeom>
                                  <a:avLst/>
                                  <a:gdLst/>
                                  <a:ahLst/>
                                  <a:cxnLst/>
                                  <a:rect l="l" t="t" r="r" b="b"/>
                                  <a:pathLst>
                                    <a:path w="0" h="95250">
                                      <a:moveTo>
                                        <a:pt x="0" y="95250"/>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5031" name="Graphic 5031"/>
                              <wps:cNvSpPr/>
                              <wps:spPr>
                                <a:xfrm>
                                  <a:off x="-1" y="4572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053892pt;width:1pt;height:49pt;mso-position-horizontal-relative:column;mso-position-vertical-relative:paragraph;z-index:-30856192" id="docshapegroup4202" coordorigin="1609,1" coordsize="20,980">
                      <v:shape style="position:absolute;left:1609;top:1;width:20;height:20" id="docshape4203" coordorigin="1609,1" coordsize="20,20" path="m1609,11l1612,4,1619,1,1626,4,1629,11,1626,18,1619,21,1612,18,1609,11xe" filled="true" fillcolor="#000000" stroked="false">
                        <v:path arrowok="t"/>
                        <v:fill type="solid"/>
                      </v:shape>
                      <v:line style="position:absolute" from="1619,191" to="1619,41" stroked="true" strokeweight="1pt" strokecolor="#000000">
                        <v:stroke dashstyle="dot"/>
                      </v:line>
                      <v:shape style="position:absolute;left:1609;top:1;width:20;height:260" id="docshape4204" coordorigin="1609,1" coordsize="20,260" path="m1629,251l1626,244,1619,241,1612,244,1609,251,1612,258,1619,261,1626,258,1629,251xm1629,11l1626,4,1619,1,1612,4,1609,11,1612,18,1619,21,1626,18,1629,11xe" filled="true" fillcolor="#000000" stroked="false">
                        <v:path arrowok="t"/>
                        <v:fill type="solid"/>
                      </v:shape>
                      <v:line style="position:absolute" from="1619,431" to="1619,281" stroked="true" strokeweight="1pt" strokecolor="#000000">
                        <v:stroke dashstyle="dot"/>
                      </v:line>
                      <v:shape style="position:absolute;left:1609;top:241;width:20;height:260" id="docshape4205" coordorigin="1609,241" coordsize="20,260" path="m1629,491l1626,484,1619,481,1612,484,1609,491,1612,498,1619,501,1626,498,1629,491xm1629,251l1626,244,1619,241,1612,244,1609,251,1612,258,1619,261,1626,258,1629,251xe" filled="true" fillcolor="#000000" stroked="false">
                        <v:path arrowok="t"/>
                        <v:fill type="solid"/>
                      </v:shape>
                      <v:line style="position:absolute" from="1619,671" to="1619,521" stroked="true" strokeweight="1pt" strokecolor="#000000">
                        <v:stroke dashstyle="dot"/>
                      </v:line>
                      <v:shape style="position:absolute;left:1609;top:481;width:20;height:260" id="docshape4206" coordorigin="1609,481" coordsize="20,260" path="m1629,731l1626,724,1619,721,1612,724,1609,731,1612,738,1619,741,1626,738,1629,731xm1629,491l1626,484,1619,481,1612,484,1609,491,1612,498,1619,501,1626,498,1629,491xe" filled="true" fillcolor="#000000" stroked="false">
                        <v:path arrowok="t"/>
                        <v:fill type="solid"/>
                      </v:shape>
                      <v:line style="position:absolute" from="1619,911" to="1619,761" stroked="true" strokeweight="1pt" strokecolor="#000000">
                        <v:stroke dashstyle="dot"/>
                      </v:line>
                      <v:shape style="position:absolute;left:1609;top:721;width:20;height:260" id="docshape4207" coordorigin="1609,721" coordsize="20,260" path="m1629,971l1626,964,1619,961,1612,964,1609,971,1612,978,1619,981,1626,978,1629,971xm1629,731l1626,724,1619,721,1612,724,1609,731,1612,738,1619,741,1626,738,1629,731xe" filled="true" fillcolor="#000000" stroked="false">
                        <v:path arrowok="t"/>
                        <v:fill type="solid"/>
                      </v:shape>
                      <w10:wrap type="none"/>
                    </v:group>
                  </w:pict>
                </mc:Fallback>
              </mc:AlternateContent>
            </w:r>
            <w:r>
              <w:rPr>
                <w:spacing w:val="-2"/>
                <w:w w:val="110"/>
                <w:sz w:val="16"/>
              </w:rPr>
              <w:t>38.7%</w:t>
            </w:r>
          </w:p>
        </w:tc>
        <w:tc>
          <w:tcPr>
            <w:tcW w:w="1594" w:type="dxa"/>
          </w:tcPr>
          <w:p>
            <w:pPr>
              <w:pStyle w:val="TableParagraph"/>
              <w:spacing w:line="193" w:lineRule="exact" w:before="51"/>
              <w:ind w:right="110"/>
              <w:jc w:val="right"/>
              <w:rPr>
                <w:b/>
                <w:sz w:val="16"/>
              </w:rPr>
            </w:pPr>
            <w:r>
              <w:rPr>
                <w:b/>
                <w:spacing w:val="-2"/>
                <w:w w:val="105"/>
                <w:sz w:val="16"/>
              </w:rPr>
              <w:t>39.0%</w:t>
            </w:r>
          </w:p>
        </w:tc>
      </w:tr>
      <w:tr>
        <w:trPr>
          <w:trHeight w:val="240" w:hRule="atLeast"/>
        </w:trPr>
        <w:tc>
          <w:tcPr>
            <w:tcW w:w="9820" w:type="dxa"/>
          </w:tcPr>
          <w:p>
            <w:pPr>
              <w:pStyle w:val="TableParagraph"/>
              <w:spacing w:line="193" w:lineRule="exact" w:before="27"/>
              <w:ind w:left="180"/>
              <w:rPr>
                <w:sz w:val="16"/>
              </w:rPr>
            </w:pPr>
            <w:r>
              <w:rPr>
                <w:w w:val="125"/>
                <w:sz w:val="16"/>
              </w:rPr>
              <w:t>Middle</w:t>
            </w:r>
            <w:r>
              <w:rPr>
                <w:spacing w:val="12"/>
                <w:w w:val="125"/>
                <w:sz w:val="16"/>
              </w:rPr>
              <w:t> </w:t>
            </w:r>
            <w:r>
              <w:rPr>
                <w:spacing w:val="-2"/>
                <w:w w:val="125"/>
                <w:sz w:val="16"/>
              </w:rPr>
              <w:t>Management</w:t>
            </w:r>
          </w:p>
        </w:tc>
        <w:tc>
          <w:tcPr>
            <w:tcW w:w="280" w:type="dxa"/>
          </w:tcPr>
          <w:p>
            <w:pPr>
              <w:pStyle w:val="TableParagraph"/>
              <w:rPr>
                <w:rFonts w:ascii="Times New Roman"/>
                <w:sz w:val="16"/>
              </w:rPr>
            </w:pPr>
          </w:p>
        </w:tc>
        <w:tc>
          <w:tcPr>
            <w:tcW w:w="1495"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Pr>
          <w:p>
            <w:pPr>
              <w:pStyle w:val="TableParagraph"/>
              <w:spacing w:line="193" w:lineRule="exact" w:before="27"/>
              <w:ind w:right="136"/>
              <w:jc w:val="right"/>
              <w:rPr>
                <w:sz w:val="16"/>
              </w:rPr>
            </w:pPr>
            <w:r>
              <w:rPr>
                <w:spacing w:val="-5"/>
                <w:w w:val="115"/>
                <w:sz w:val="16"/>
              </w:rPr>
              <w:t>49%</w:t>
            </w:r>
          </w:p>
        </w:tc>
        <w:tc>
          <w:tcPr>
            <w:tcW w:w="1619" w:type="dxa"/>
          </w:tcPr>
          <w:p>
            <w:pPr>
              <w:pStyle w:val="TableParagraph"/>
              <w:spacing w:line="193" w:lineRule="exact" w:before="27"/>
              <w:ind w:right="136"/>
              <w:jc w:val="right"/>
              <w:rPr>
                <w:sz w:val="16"/>
              </w:rPr>
            </w:pPr>
            <w:r>
              <w:rPr>
                <w:spacing w:val="-2"/>
                <w:w w:val="115"/>
                <w:sz w:val="16"/>
              </w:rPr>
              <w:t>50.5%</w:t>
            </w:r>
          </w:p>
        </w:tc>
        <w:tc>
          <w:tcPr>
            <w:tcW w:w="1594" w:type="dxa"/>
          </w:tcPr>
          <w:p>
            <w:pPr>
              <w:pStyle w:val="TableParagraph"/>
              <w:spacing w:line="193" w:lineRule="exact" w:before="27"/>
              <w:ind w:right="110"/>
              <w:jc w:val="right"/>
              <w:rPr>
                <w:b/>
                <w:sz w:val="16"/>
              </w:rPr>
            </w:pPr>
            <w:r>
              <w:rPr>
                <w:b/>
                <w:spacing w:val="-2"/>
                <w:sz w:val="16"/>
              </w:rPr>
              <w:t>51.3%</w:t>
            </w:r>
          </w:p>
        </w:tc>
      </w:tr>
      <w:tr>
        <w:trPr>
          <w:trHeight w:val="240" w:hRule="atLeast"/>
        </w:trPr>
        <w:tc>
          <w:tcPr>
            <w:tcW w:w="9820" w:type="dxa"/>
          </w:tcPr>
          <w:p>
            <w:pPr>
              <w:pStyle w:val="TableParagraph"/>
              <w:spacing w:line="193" w:lineRule="exact" w:before="27"/>
              <w:ind w:left="180"/>
              <w:rPr>
                <w:sz w:val="16"/>
              </w:rPr>
            </w:pPr>
            <w:r>
              <w:rPr>
                <w:spacing w:val="-2"/>
                <w:w w:val="125"/>
                <w:sz w:val="16"/>
              </w:rPr>
              <w:t>Professionals</w:t>
            </w:r>
          </w:p>
        </w:tc>
        <w:tc>
          <w:tcPr>
            <w:tcW w:w="280" w:type="dxa"/>
          </w:tcPr>
          <w:p>
            <w:pPr>
              <w:pStyle w:val="TableParagraph"/>
              <w:rPr>
                <w:rFonts w:ascii="Times New Roman"/>
                <w:sz w:val="16"/>
              </w:rPr>
            </w:pPr>
          </w:p>
        </w:tc>
        <w:tc>
          <w:tcPr>
            <w:tcW w:w="1495"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Pr>
          <w:p>
            <w:pPr>
              <w:pStyle w:val="TableParagraph"/>
              <w:spacing w:line="193" w:lineRule="exact" w:before="27"/>
              <w:ind w:right="136"/>
              <w:jc w:val="right"/>
              <w:rPr>
                <w:sz w:val="16"/>
              </w:rPr>
            </w:pPr>
            <w:r>
              <w:rPr>
                <w:spacing w:val="-5"/>
                <w:w w:val="110"/>
                <w:sz w:val="16"/>
              </w:rPr>
              <w:t>36%</w:t>
            </w:r>
          </w:p>
        </w:tc>
        <w:tc>
          <w:tcPr>
            <w:tcW w:w="1619" w:type="dxa"/>
          </w:tcPr>
          <w:p>
            <w:pPr>
              <w:pStyle w:val="TableParagraph"/>
              <w:spacing w:line="193" w:lineRule="exact" w:before="27"/>
              <w:ind w:right="136"/>
              <w:jc w:val="right"/>
              <w:rPr>
                <w:sz w:val="16"/>
              </w:rPr>
            </w:pPr>
            <w:r>
              <w:rPr>
                <w:spacing w:val="-2"/>
                <w:w w:val="110"/>
                <w:sz w:val="16"/>
              </w:rPr>
              <w:t>35.3%</w:t>
            </w:r>
          </w:p>
        </w:tc>
        <w:tc>
          <w:tcPr>
            <w:tcW w:w="1594" w:type="dxa"/>
          </w:tcPr>
          <w:p>
            <w:pPr>
              <w:pStyle w:val="TableParagraph"/>
              <w:spacing w:line="193" w:lineRule="exact" w:before="27"/>
              <w:ind w:right="110"/>
              <w:jc w:val="right"/>
              <w:rPr>
                <w:b/>
                <w:sz w:val="16"/>
              </w:rPr>
            </w:pPr>
            <w:r>
              <w:rPr>
                <w:b/>
                <w:spacing w:val="-2"/>
                <w:w w:val="105"/>
                <w:sz w:val="16"/>
              </w:rPr>
              <w:t>36.0%</w:t>
            </w:r>
          </w:p>
        </w:tc>
      </w:tr>
      <w:tr>
        <w:trPr>
          <w:trHeight w:val="255" w:hRule="atLeast"/>
        </w:trPr>
        <w:tc>
          <w:tcPr>
            <w:tcW w:w="9820" w:type="dxa"/>
          </w:tcPr>
          <w:p>
            <w:pPr>
              <w:pStyle w:val="TableParagraph"/>
              <w:spacing w:before="27"/>
              <w:ind w:left="179"/>
              <w:rPr>
                <w:b/>
                <w:sz w:val="16"/>
              </w:rPr>
            </w:pPr>
            <w:r>
              <w:rPr>
                <w:b/>
                <w:spacing w:val="-4"/>
                <w:w w:val="115"/>
                <w:sz w:val="16"/>
              </w:rPr>
              <w:t>Total</w:t>
            </w:r>
          </w:p>
        </w:tc>
        <w:tc>
          <w:tcPr>
            <w:tcW w:w="280" w:type="dxa"/>
          </w:tcPr>
          <w:p>
            <w:pPr>
              <w:pStyle w:val="TableParagraph"/>
              <w:rPr>
                <w:rFonts w:ascii="Times New Roman"/>
                <w:sz w:val="16"/>
              </w:rPr>
            </w:pPr>
          </w:p>
        </w:tc>
        <w:tc>
          <w:tcPr>
            <w:tcW w:w="1495"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Pr>
          <w:p>
            <w:pPr>
              <w:pStyle w:val="TableParagraph"/>
              <w:rPr>
                <w:rFonts w:ascii="Times New Roman"/>
                <w:sz w:val="16"/>
              </w:rPr>
            </w:pPr>
          </w:p>
        </w:tc>
        <w:tc>
          <w:tcPr>
            <w:tcW w:w="1619" w:type="dxa"/>
          </w:tcPr>
          <w:p>
            <w:pPr>
              <w:pStyle w:val="TableParagraph"/>
              <w:spacing w:before="27"/>
              <w:ind w:right="136"/>
              <w:jc w:val="right"/>
              <w:rPr>
                <w:sz w:val="16"/>
              </w:rPr>
            </w:pPr>
            <w:r>
              <w:rPr>
                <w:spacing w:val="-5"/>
                <w:w w:val="115"/>
                <w:sz w:val="16"/>
              </w:rPr>
              <w:t>42%</w:t>
            </w:r>
          </w:p>
        </w:tc>
        <w:tc>
          <w:tcPr>
            <w:tcW w:w="1619" w:type="dxa"/>
          </w:tcPr>
          <w:p>
            <w:pPr>
              <w:pStyle w:val="TableParagraph"/>
              <w:spacing w:before="27"/>
              <w:ind w:right="136"/>
              <w:jc w:val="right"/>
              <w:rPr>
                <w:sz w:val="16"/>
              </w:rPr>
            </w:pPr>
            <w:r>
              <w:rPr>
                <w:spacing w:val="-2"/>
                <w:w w:val="110"/>
                <w:sz w:val="16"/>
              </w:rPr>
              <w:t>42.9%</w:t>
            </w:r>
          </w:p>
        </w:tc>
        <w:tc>
          <w:tcPr>
            <w:tcW w:w="1594" w:type="dxa"/>
          </w:tcPr>
          <w:p>
            <w:pPr>
              <w:pStyle w:val="TableParagraph"/>
              <w:spacing w:before="27"/>
              <w:ind w:right="110"/>
              <w:jc w:val="right"/>
              <w:rPr>
                <w:b/>
                <w:sz w:val="16"/>
              </w:rPr>
            </w:pPr>
            <w:r>
              <w:rPr>
                <w:b/>
                <w:spacing w:val="-2"/>
                <w:w w:val="105"/>
                <w:sz w:val="16"/>
              </w:rPr>
              <w:t>44.0%</w:t>
            </w:r>
          </w:p>
        </w:tc>
      </w:tr>
      <w:tr>
        <w:trPr>
          <w:trHeight w:val="254" w:hRule="atLeast"/>
        </w:trPr>
        <w:tc>
          <w:tcPr>
            <w:tcW w:w="21309" w:type="dxa"/>
            <w:gridSpan w:val="9"/>
            <w:tcBorders>
              <w:right w:val="dotted" w:sz="8" w:space="0" w:color="000000"/>
            </w:tcBorders>
          </w:tcPr>
          <w:p>
            <w:pPr>
              <w:pStyle w:val="TableParagraph"/>
              <w:spacing w:line="123" w:lineRule="exact" w:before="111"/>
              <w:ind w:left="-1"/>
              <w:rPr>
                <w:b/>
                <w:sz w:val="16"/>
              </w:rPr>
            </w:pPr>
            <w:r>
              <w:rPr>
                <w:b/>
                <w:w w:val="105"/>
                <w:sz w:val="16"/>
              </w:rPr>
              <w:t>Male</w:t>
            </w:r>
            <w:r>
              <w:rPr>
                <w:b/>
                <w:spacing w:val="35"/>
                <w:w w:val="105"/>
                <w:sz w:val="16"/>
              </w:rPr>
              <w:t> </w:t>
            </w:r>
            <w:r>
              <w:rPr>
                <w:b/>
                <w:spacing w:val="-2"/>
                <w:w w:val="105"/>
                <w:sz w:val="16"/>
              </w:rPr>
              <w:t>(global)</w:t>
            </w:r>
          </w:p>
        </w:tc>
        <w:tc>
          <w:tcPr>
            <w:tcW w:w="1619" w:type="dxa"/>
            <w:tcBorders>
              <w:left w:val="dotted" w:sz="8" w:space="0" w:color="000000"/>
              <w:right w:val="dotted" w:sz="8" w:space="0" w:color="000000"/>
            </w:tcBorders>
          </w:tcPr>
          <w:p>
            <w:pPr>
              <w:pStyle w:val="TableParagraph"/>
              <w:rPr>
                <w:rFonts w:ascii="Times New Roman"/>
                <w:sz w:val="16"/>
              </w:rPr>
            </w:pPr>
          </w:p>
        </w:tc>
        <w:tc>
          <w:tcPr>
            <w:tcW w:w="1594" w:type="dxa"/>
            <w:tcBorders>
              <w:left w:val="dotted" w:sz="8" w:space="0" w:color="000000"/>
            </w:tcBorders>
          </w:tcPr>
          <w:p>
            <w:pPr>
              <w:pStyle w:val="TableParagraph"/>
              <w:rPr>
                <w:rFonts w:ascii="Times New Roman"/>
                <w:sz w:val="16"/>
              </w:rPr>
            </w:pPr>
          </w:p>
        </w:tc>
      </w:tr>
    </w:tbl>
    <w:p>
      <w:pPr>
        <w:pStyle w:val="BodyText"/>
        <w:spacing w:before="9"/>
        <w:rPr>
          <w:sz w:val="7"/>
        </w:rPr>
      </w:pPr>
    </w:p>
    <w:tbl>
      <w:tblPr>
        <w:tblW w:w="0" w:type="auto"/>
        <w:jc w:val="left"/>
        <w:tblInd w:w="3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397"/>
        <w:gridCol w:w="10317"/>
        <w:gridCol w:w="1599"/>
        <w:gridCol w:w="1095"/>
      </w:tblGrid>
      <w:tr>
        <w:trPr>
          <w:trHeight w:val="222" w:hRule="atLeast"/>
        </w:trPr>
        <w:tc>
          <w:tcPr>
            <w:tcW w:w="11397" w:type="dxa"/>
          </w:tcPr>
          <w:p>
            <w:pPr>
              <w:pStyle w:val="TableParagraph"/>
              <w:spacing w:line="193" w:lineRule="exact" w:before="10"/>
              <w:ind w:left="179"/>
              <w:rPr>
                <w:sz w:val="16"/>
              </w:rPr>
            </w:pPr>
            <w:r>
              <w:rPr>
                <w:w w:val="120"/>
                <w:sz w:val="16"/>
              </w:rPr>
              <w:t>Senior</w:t>
            </w:r>
            <w:r>
              <w:rPr>
                <w:spacing w:val="16"/>
                <w:w w:val="125"/>
                <w:sz w:val="16"/>
              </w:rPr>
              <w:t> </w:t>
            </w:r>
            <w:r>
              <w:rPr>
                <w:spacing w:val="-2"/>
                <w:w w:val="125"/>
                <w:sz w:val="16"/>
              </w:rPr>
              <w:t>Leadership</w:t>
            </w:r>
          </w:p>
        </w:tc>
        <w:tc>
          <w:tcPr>
            <w:tcW w:w="10317" w:type="dxa"/>
          </w:tcPr>
          <w:p>
            <w:pPr>
              <w:pStyle w:val="TableParagraph"/>
              <w:spacing w:line="193" w:lineRule="exact" w:before="10"/>
              <w:ind w:right="541"/>
              <w:jc w:val="right"/>
              <w:rPr>
                <w:sz w:val="16"/>
              </w:rPr>
            </w:pPr>
            <w:r>
              <w:rPr/>
              <mc:AlternateContent>
                <mc:Choice Requires="wps">
                  <w:drawing>
                    <wp:anchor distT="0" distB="0" distL="0" distR="0" allowOverlap="1" layoutInCell="1" locked="0" behindDoc="1" simplePos="0" relativeHeight="472460800">
                      <wp:simplePos x="0" y="0"/>
                      <wp:positionH relativeFrom="column">
                        <wp:posOffset>6288547</wp:posOffset>
                      </wp:positionH>
                      <wp:positionV relativeFrom="paragraph">
                        <wp:posOffset>-25350</wp:posOffset>
                      </wp:positionV>
                      <wp:extent cx="12700" cy="615950"/>
                      <wp:effectExtent l="0" t="0" r="0" b="0"/>
                      <wp:wrapNone/>
                      <wp:docPr id="5032" name="Group 5032"/>
                      <wp:cNvGraphicFramePr>
                        <a:graphicFrameLocks/>
                      </wp:cNvGraphicFramePr>
                      <a:graphic>
                        <a:graphicData uri="http://schemas.microsoft.com/office/word/2010/wordprocessingGroup">
                          <wpg:wgp>
                            <wpg:cNvPr id="5032" name="Group 5032"/>
                            <wpg:cNvGrpSpPr/>
                            <wpg:grpSpPr>
                              <a:xfrm>
                                <a:off x="0" y="0"/>
                                <a:ext cx="12700" cy="615950"/>
                                <a:chExt cx="12700" cy="615950"/>
                              </a:xfrm>
                            </wpg:grpSpPr>
                            <wps:wsp>
                              <wps:cNvPr id="5033" name="Graphic 5033"/>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s:wsp>
                              <wps:cNvPr id="5034" name="Graphic 5034"/>
                              <wps:cNvSpPr/>
                              <wps:spPr>
                                <a:xfrm>
                                  <a:off x="6350" y="25400"/>
                                  <a:ext cx="1270" cy="95250"/>
                                </a:xfrm>
                                <a:custGeom>
                                  <a:avLst/>
                                  <a:gdLst/>
                                  <a:ahLst/>
                                  <a:cxnLst/>
                                  <a:rect l="l" t="t" r="r" b="b"/>
                                  <a:pathLst>
                                    <a:path w="0" h="95250">
                                      <a:moveTo>
                                        <a:pt x="0" y="95249"/>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5035" name="Graphic 5035"/>
                              <wps:cNvSpPr/>
                              <wps:spPr>
                                <a:xfrm>
                                  <a:off x="0" y="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5036" name="Graphic 5036"/>
                              <wps:cNvSpPr/>
                              <wps:spPr>
                                <a:xfrm>
                                  <a:off x="6350" y="177800"/>
                                  <a:ext cx="1270" cy="95250"/>
                                </a:xfrm>
                                <a:custGeom>
                                  <a:avLst/>
                                  <a:gdLst/>
                                  <a:ahLst/>
                                  <a:cxnLst/>
                                  <a:rect l="l" t="t" r="r" b="b"/>
                                  <a:pathLst>
                                    <a:path w="0" h="95250">
                                      <a:moveTo>
                                        <a:pt x="0" y="95249"/>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5037" name="Graphic 5037"/>
                              <wps:cNvSpPr/>
                              <wps:spPr>
                                <a:xfrm>
                                  <a:off x="0" y="1524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5038" name="Graphic 5038"/>
                              <wps:cNvSpPr/>
                              <wps:spPr>
                                <a:xfrm>
                                  <a:off x="6350" y="330200"/>
                                  <a:ext cx="1270" cy="95250"/>
                                </a:xfrm>
                                <a:custGeom>
                                  <a:avLst/>
                                  <a:gdLst/>
                                  <a:ahLst/>
                                  <a:cxnLst/>
                                  <a:rect l="l" t="t" r="r" b="b"/>
                                  <a:pathLst>
                                    <a:path w="0" h="95250">
                                      <a:moveTo>
                                        <a:pt x="0" y="95249"/>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5039" name="Graphic 5039"/>
                              <wps:cNvSpPr/>
                              <wps:spPr>
                                <a:xfrm>
                                  <a:off x="0" y="3048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5040" name="Graphic 5040"/>
                              <wps:cNvSpPr/>
                              <wps:spPr>
                                <a:xfrm>
                                  <a:off x="6350" y="481812"/>
                                  <a:ext cx="1270" cy="91440"/>
                                </a:xfrm>
                                <a:custGeom>
                                  <a:avLst/>
                                  <a:gdLst/>
                                  <a:ahLst/>
                                  <a:cxnLst/>
                                  <a:rect l="l" t="t" r="r" b="b"/>
                                  <a:pathLst>
                                    <a:path w="0" h="91440">
                                      <a:moveTo>
                                        <a:pt x="0" y="91274"/>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5041" name="Graphic 5041"/>
                              <wps:cNvSpPr/>
                              <wps:spPr>
                                <a:xfrm>
                                  <a:off x="0" y="457206"/>
                                  <a:ext cx="12700" cy="158750"/>
                                </a:xfrm>
                                <a:custGeom>
                                  <a:avLst/>
                                  <a:gdLst/>
                                  <a:ahLst/>
                                  <a:cxnLst/>
                                  <a:rect l="l" t="t" r="r" b="b"/>
                                  <a:pathLst>
                                    <a:path w="12700" h="158750">
                                      <a:moveTo>
                                        <a:pt x="12700" y="152400"/>
                                      </a:moveTo>
                                      <a:lnTo>
                                        <a:pt x="10833" y="147904"/>
                                      </a:lnTo>
                                      <a:lnTo>
                                        <a:pt x="6350" y="146050"/>
                                      </a:lnTo>
                                      <a:lnTo>
                                        <a:pt x="1854" y="147904"/>
                                      </a:lnTo>
                                      <a:lnTo>
                                        <a:pt x="0" y="152400"/>
                                      </a:lnTo>
                                      <a:lnTo>
                                        <a:pt x="1854" y="156895"/>
                                      </a:lnTo>
                                      <a:lnTo>
                                        <a:pt x="6350" y="158750"/>
                                      </a:lnTo>
                                      <a:lnTo>
                                        <a:pt x="10833" y="156895"/>
                                      </a:lnTo>
                                      <a:lnTo>
                                        <a:pt x="12700" y="152400"/>
                                      </a:lnTo>
                                      <a:close/>
                                    </a:path>
                                    <a:path w="12700" h="15875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95.161194pt;margin-top:-1.996093pt;width:1pt;height:48.5pt;mso-position-horizontal-relative:column;mso-position-vertical-relative:paragraph;z-index:-30855680" id="docshapegroup4208" coordorigin="9903,-40" coordsize="20,970">
                      <v:shape style="position:absolute;left:9903;top:-40;width:20;height:20" id="docshape4209" coordorigin="9903,-40" coordsize="20,20" path="m9903,-30l9906,-37,9913,-40,9920,-37,9923,-30,9920,-23,9913,-20,9906,-23,9903,-30xe" filled="true" fillcolor="#000000" stroked="false">
                        <v:path arrowok="t"/>
                        <v:fill type="solid"/>
                      </v:shape>
                      <v:line style="position:absolute" from="9913,150" to="9913,0" stroked="true" strokeweight="1pt" strokecolor="#000000">
                        <v:stroke dashstyle="dot"/>
                      </v:line>
                      <v:shape style="position:absolute;left:9903;top:-40;width:20;height:260" id="docshape4210" coordorigin="9903,-40" coordsize="20,260" path="m9923,210l9920,203,9913,200,9906,203,9903,210,9906,217,9913,220,9920,217,9923,210xm9923,-30l9920,-37,9913,-40,9906,-37,9903,-30,9906,-23,9913,-20,9920,-23,9923,-30xe" filled="true" fillcolor="#000000" stroked="false">
                        <v:path arrowok="t"/>
                        <v:fill type="solid"/>
                      </v:shape>
                      <v:line style="position:absolute" from="9913,390" to="9913,240" stroked="true" strokeweight="1pt" strokecolor="#000000">
                        <v:stroke dashstyle="dot"/>
                      </v:line>
                      <v:shape style="position:absolute;left:9903;top:200;width:20;height:260" id="docshape4211" coordorigin="9903,200" coordsize="20,260" path="m9923,450l9920,443,9913,440,9906,443,9903,450,9906,457,9913,460,9920,457,9923,450xm9923,210l9920,203,9913,200,9906,203,9903,210,9906,217,9913,220,9920,217,9923,210xe" filled="true" fillcolor="#000000" stroked="false">
                        <v:path arrowok="t"/>
                        <v:fill type="solid"/>
                      </v:shape>
                      <v:line style="position:absolute" from="9913,630" to="9913,480" stroked="true" strokeweight="1pt" strokecolor="#000000">
                        <v:stroke dashstyle="dot"/>
                      </v:line>
                      <v:shape style="position:absolute;left:9903;top:440;width:20;height:260" id="docshape4212" coordorigin="9903,440" coordsize="20,260" path="m9923,690l9920,683,9913,680,9906,683,9903,690,9906,697,9913,700,9920,697,9923,690xm9923,450l9920,443,9913,440,9906,443,9903,450,9906,457,9913,460,9920,457,9923,450xe" filled="true" fillcolor="#000000" stroked="false">
                        <v:path arrowok="t"/>
                        <v:fill type="solid"/>
                      </v:shape>
                      <v:line style="position:absolute" from="9913,863" to="9913,719" stroked="true" strokeweight="1pt" strokecolor="#000000">
                        <v:stroke dashstyle="dot"/>
                      </v:line>
                      <v:shape style="position:absolute;left:9903;top:680;width:20;height:250" id="docshape4213" coordorigin="9903,680" coordsize="20,250" path="m9923,920l9920,913,9913,910,9906,913,9903,920,9906,927,9913,930,9920,927,9923,920xm9923,690l9920,683,9913,680,9906,683,9903,690,9906,697,9913,700,9920,697,9923,690xe" filled="true" fillcolor="#000000" stroked="false">
                        <v:path arrowok="t"/>
                        <v:fill type="solid"/>
                      </v:shape>
                      <w10:wrap type="none"/>
                    </v:group>
                  </w:pict>
                </mc:Fallback>
              </mc:AlternateContent>
            </w:r>
            <w:r>
              <w:rPr>
                <w:spacing w:val="-5"/>
                <w:w w:val="115"/>
                <w:sz w:val="16"/>
              </w:rPr>
              <w:t>66%</w:t>
            </w:r>
          </w:p>
        </w:tc>
        <w:tc>
          <w:tcPr>
            <w:tcW w:w="1599" w:type="dxa"/>
          </w:tcPr>
          <w:p>
            <w:pPr>
              <w:pStyle w:val="TableParagraph"/>
              <w:spacing w:line="193" w:lineRule="exact" w:before="10"/>
              <w:ind w:left="102" w:right="40"/>
              <w:jc w:val="center"/>
              <w:rPr>
                <w:sz w:val="16"/>
              </w:rPr>
            </w:pPr>
            <w:r>
              <w:rPr/>
              <mc:AlternateContent>
                <mc:Choice Requires="wps">
                  <w:drawing>
                    <wp:anchor distT="0" distB="0" distL="0" distR="0" allowOverlap="1" layoutInCell="1" locked="0" behindDoc="1" simplePos="0" relativeHeight="472461312">
                      <wp:simplePos x="0" y="0"/>
                      <wp:positionH relativeFrom="column">
                        <wp:posOffset>765248</wp:posOffset>
                      </wp:positionH>
                      <wp:positionV relativeFrom="paragraph">
                        <wp:posOffset>-25350</wp:posOffset>
                      </wp:positionV>
                      <wp:extent cx="12700" cy="615950"/>
                      <wp:effectExtent l="0" t="0" r="0" b="0"/>
                      <wp:wrapNone/>
                      <wp:docPr id="5042" name="Group 5042"/>
                      <wp:cNvGraphicFramePr>
                        <a:graphicFrameLocks/>
                      </wp:cNvGraphicFramePr>
                      <a:graphic>
                        <a:graphicData uri="http://schemas.microsoft.com/office/word/2010/wordprocessingGroup">
                          <wpg:wgp>
                            <wpg:cNvPr id="5042" name="Group 5042"/>
                            <wpg:cNvGrpSpPr/>
                            <wpg:grpSpPr>
                              <a:xfrm>
                                <a:off x="0" y="0"/>
                                <a:ext cx="12700" cy="615950"/>
                                <a:chExt cx="12700" cy="615950"/>
                              </a:xfrm>
                            </wpg:grpSpPr>
                            <wps:wsp>
                              <wps:cNvPr id="5043" name="Graphic 5043"/>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s:wsp>
                              <wps:cNvPr id="5044" name="Graphic 5044"/>
                              <wps:cNvSpPr/>
                              <wps:spPr>
                                <a:xfrm>
                                  <a:off x="6350" y="25400"/>
                                  <a:ext cx="1270" cy="95250"/>
                                </a:xfrm>
                                <a:custGeom>
                                  <a:avLst/>
                                  <a:gdLst/>
                                  <a:ahLst/>
                                  <a:cxnLst/>
                                  <a:rect l="l" t="t" r="r" b="b"/>
                                  <a:pathLst>
                                    <a:path w="0" h="95250">
                                      <a:moveTo>
                                        <a:pt x="0" y="95249"/>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5045" name="Graphic 5045"/>
                              <wps:cNvSpPr/>
                              <wps:spPr>
                                <a:xfrm>
                                  <a:off x="-1" y="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5046" name="Graphic 5046"/>
                              <wps:cNvSpPr/>
                              <wps:spPr>
                                <a:xfrm>
                                  <a:off x="6350" y="177800"/>
                                  <a:ext cx="1270" cy="95250"/>
                                </a:xfrm>
                                <a:custGeom>
                                  <a:avLst/>
                                  <a:gdLst/>
                                  <a:ahLst/>
                                  <a:cxnLst/>
                                  <a:rect l="l" t="t" r="r" b="b"/>
                                  <a:pathLst>
                                    <a:path w="0" h="95250">
                                      <a:moveTo>
                                        <a:pt x="0" y="95249"/>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5047" name="Graphic 5047"/>
                              <wps:cNvSpPr/>
                              <wps:spPr>
                                <a:xfrm>
                                  <a:off x="-1" y="1524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5048" name="Graphic 5048"/>
                              <wps:cNvSpPr/>
                              <wps:spPr>
                                <a:xfrm>
                                  <a:off x="6350" y="330200"/>
                                  <a:ext cx="1270" cy="95250"/>
                                </a:xfrm>
                                <a:custGeom>
                                  <a:avLst/>
                                  <a:gdLst/>
                                  <a:ahLst/>
                                  <a:cxnLst/>
                                  <a:rect l="l" t="t" r="r" b="b"/>
                                  <a:pathLst>
                                    <a:path w="0" h="95250">
                                      <a:moveTo>
                                        <a:pt x="0" y="95249"/>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5049" name="Graphic 5049"/>
                              <wps:cNvSpPr/>
                              <wps:spPr>
                                <a:xfrm>
                                  <a:off x="-1" y="304806"/>
                                  <a:ext cx="12700" cy="165100"/>
                                </a:xfrm>
                                <a:custGeom>
                                  <a:avLst/>
                                  <a:gdLst/>
                                  <a:ahLst/>
                                  <a:cxnLst/>
                                  <a:rect l="l" t="t" r="r" b="b"/>
                                  <a:pathLst>
                                    <a:path w="12700" h="165100">
                                      <a:moveTo>
                                        <a:pt x="12700" y="158750"/>
                                      </a:moveTo>
                                      <a:lnTo>
                                        <a:pt x="10833" y="154254"/>
                                      </a:lnTo>
                                      <a:lnTo>
                                        <a:pt x="6350" y="152400"/>
                                      </a:lnTo>
                                      <a:lnTo>
                                        <a:pt x="1854" y="154254"/>
                                      </a:lnTo>
                                      <a:lnTo>
                                        <a:pt x="0" y="158750"/>
                                      </a:lnTo>
                                      <a:lnTo>
                                        <a:pt x="1854" y="163245"/>
                                      </a:lnTo>
                                      <a:lnTo>
                                        <a:pt x="6350" y="165100"/>
                                      </a:lnTo>
                                      <a:lnTo>
                                        <a:pt x="10833" y="163245"/>
                                      </a:lnTo>
                                      <a:lnTo>
                                        <a:pt x="12700" y="158750"/>
                                      </a:lnTo>
                                      <a:close/>
                                    </a:path>
                                    <a:path w="12700" h="16510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5050" name="Graphic 5050"/>
                              <wps:cNvSpPr/>
                              <wps:spPr>
                                <a:xfrm>
                                  <a:off x="6350" y="481812"/>
                                  <a:ext cx="1270" cy="91440"/>
                                </a:xfrm>
                                <a:custGeom>
                                  <a:avLst/>
                                  <a:gdLst/>
                                  <a:ahLst/>
                                  <a:cxnLst/>
                                  <a:rect l="l" t="t" r="r" b="b"/>
                                  <a:pathLst>
                                    <a:path w="0" h="91440">
                                      <a:moveTo>
                                        <a:pt x="0" y="91274"/>
                                      </a:moveTo>
                                      <a:lnTo>
                                        <a:pt x="0" y="0"/>
                                      </a:lnTo>
                                    </a:path>
                                  </a:pathLst>
                                </a:custGeom>
                                <a:ln w="12700">
                                  <a:solidFill>
                                    <a:srgbClr val="000000"/>
                                  </a:solidFill>
                                  <a:prstDash val="dot"/>
                                </a:ln>
                              </wps:spPr>
                              <wps:bodyPr wrap="square" lIns="0" tIns="0" rIns="0" bIns="0" rtlCol="0">
                                <a:prstTxWarp prst="textNoShape">
                                  <a:avLst/>
                                </a:prstTxWarp>
                                <a:noAutofit/>
                              </wps:bodyPr>
                            </wps:wsp>
                            <wps:wsp>
                              <wps:cNvPr id="5051" name="Graphic 5051"/>
                              <wps:cNvSpPr/>
                              <wps:spPr>
                                <a:xfrm>
                                  <a:off x="-1" y="457206"/>
                                  <a:ext cx="12700" cy="158750"/>
                                </a:xfrm>
                                <a:custGeom>
                                  <a:avLst/>
                                  <a:gdLst/>
                                  <a:ahLst/>
                                  <a:cxnLst/>
                                  <a:rect l="l" t="t" r="r" b="b"/>
                                  <a:pathLst>
                                    <a:path w="12700" h="158750">
                                      <a:moveTo>
                                        <a:pt x="12700" y="152400"/>
                                      </a:moveTo>
                                      <a:lnTo>
                                        <a:pt x="10833" y="147904"/>
                                      </a:lnTo>
                                      <a:lnTo>
                                        <a:pt x="6350" y="146050"/>
                                      </a:lnTo>
                                      <a:lnTo>
                                        <a:pt x="1854" y="147904"/>
                                      </a:lnTo>
                                      <a:lnTo>
                                        <a:pt x="0" y="152400"/>
                                      </a:lnTo>
                                      <a:lnTo>
                                        <a:pt x="1854" y="156895"/>
                                      </a:lnTo>
                                      <a:lnTo>
                                        <a:pt x="6350" y="158750"/>
                                      </a:lnTo>
                                      <a:lnTo>
                                        <a:pt x="10833" y="156895"/>
                                      </a:lnTo>
                                      <a:lnTo>
                                        <a:pt x="12700" y="152400"/>
                                      </a:lnTo>
                                      <a:close/>
                                    </a:path>
                                    <a:path w="12700" h="15875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0.255749pt;margin-top:-1.996093pt;width:1pt;height:48.5pt;mso-position-horizontal-relative:column;mso-position-vertical-relative:paragraph;z-index:-30855168" id="docshapegroup4214" coordorigin="1205,-40" coordsize="20,970">
                      <v:shape style="position:absolute;left:1205;top:-40;width:20;height:20" id="docshape4215" coordorigin="1205,-40" coordsize="20,20" path="m1205,-30l1208,-37,1215,-40,1222,-37,1225,-30,1222,-23,1215,-20,1208,-23,1205,-30xe" filled="true" fillcolor="#000000" stroked="false">
                        <v:path arrowok="t"/>
                        <v:fill type="solid"/>
                      </v:shape>
                      <v:line style="position:absolute" from="1215,150" to="1215,0" stroked="true" strokeweight="1pt" strokecolor="#000000">
                        <v:stroke dashstyle="dot"/>
                      </v:line>
                      <v:shape style="position:absolute;left:1205;top:-40;width:20;height:260" id="docshape4216" coordorigin="1205,-40" coordsize="20,260" path="m1225,210l1222,203,1215,200,1208,203,1205,210,1208,217,1215,220,1222,217,1225,210xm1225,-30l1222,-37,1215,-40,1208,-37,1205,-30,1208,-23,1215,-20,1222,-23,1225,-30xe" filled="true" fillcolor="#000000" stroked="false">
                        <v:path arrowok="t"/>
                        <v:fill type="solid"/>
                      </v:shape>
                      <v:line style="position:absolute" from="1215,390" to="1215,240" stroked="true" strokeweight="1pt" strokecolor="#000000">
                        <v:stroke dashstyle="dot"/>
                      </v:line>
                      <v:shape style="position:absolute;left:1205;top:200;width:20;height:260" id="docshape4217" coordorigin="1205,200" coordsize="20,260" path="m1225,450l1222,443,1215,440,1208,443,1205,450,1208,457,1215,460,1222,457,1225,450xm1225,210l1222,203,1215,200,1208,203,1205,210,1208,217,1215,220,1222,217,1225,210xe" filled="true" fillcolor="#000000" stroked="false">
                        <v:path arrowok="t"/>
                        <v:fill type="solid"/>
                      </v:shape>
                      <v:line style="position:absolute" from="1215,630" to="1215,480" stroked="true" strokeweight="1pt" strokecolor="#000000">
                        <v:stroke dashstyle="dot"/>
                      </v:line>
                      <v:shape style="position:absolute;left:1205;top:440;width:20;height:260" id="docshape4218" coordorigin="1205,440" coordsize="20,260" path="m1225,690l1222,683,1215,680,1208,683,1205,690,1208,697,1215,700,1222,697,1225,690xm1225,450l1222,443,1215,440,1208,443,1205,450,1208,457,1215,460,1222,457,1225,450xe" filled="true" fillcolor="#000000" stroked="false">
                        <v:path arrowok="t"/>
                        <v:fill type="solid"/>
                      </v:shape>
                      <v:line style="position:absolute" from="1215,863" to="1215,719" stroked="true" strokeweight="1pt" strokecolor="#000000">
                        <v:stroke dashstyle="dot"/>
                      </v:line>
                      <v:shape style="position:absolute;left:1205;top:680;width:20;height:250" id="docshape4219" coordorigin="1205,680" coordsize="20,250" path="m1225,920l1222,913,1215,910,1208,913,1205,920,1208,927,1215,930,1222,927,1225,920xm1225,690l1222,683,1215,680,1208,683,1205,690,1208,697,1215,700,1222,697,1225,690xe" filled="true" fillcolor="#000000" stroked="false">
                        <v:path arrowok="t"/>
                        <v:fill type="solid"/>
                      </v:shape>
                      <w10:wrap type="none"/>
                    </v:group>
                  </w:pict>
                </mc:Fallback>
              </mc:AlternateContent>
            </w:r>
            <w:r>
              <w:rPr>
                <w:spacing w:val="-2"/>
                <w:w w:val="105"/>
                <w:sz w:val="16"/>
              </w:rPr>
              <w:t>61.3%</w:t>
            </w:r>
          </w:p>
        </w:tc>
        <w:tc>
          <w:tcPr>
            <w:tcW w:w="1095" w:type="dxa"/>
          </w:tcPr>
          <w:p>
            <w:pPr>
              <w:pStyle w:val="TableParagraph"/>
              <w:spacing w:line="193" w:lineRule="exact" w:before="10"/>
              <w:ind w:right="-15"/>
              <w:jc w:val="right"/>
              <w:rPr>
                <w:b/>
                <w:sz w:val="16"/>
              </w:rPr>
            </w:pPr>
            <w:r>
              <w:rPr>
                <w:b/>
                <w:spacing w:val="-2"/>
                <w:sz w:val="16"/>
              </w:rPr>
              <w:t>61.0%</w:t>
            </w:r>
          </w:p>
        </w:tc>
      </w:tr>
      <w:tr>
        <w:trPr>
          <w:trHeight w:val="240" w:hRule="atLeast"/>
        </w:trPr>
        <w:tc>
          <w:tcPr>
            <w:tcW w:w="11397" w:type="dxa"/>
          </w:tcPr>
          <w:p>
            <w:pPr>
              <w:pStyle w:val="TableParagraph"/>
              <w:spacing w:line="193" w:lineRule="exact" w:before="27"/>
              <w:ind w:left="179"/>
              <w:rPr>
                <w:sz w:val="16"/>
              </w:rPr>
            </w:pPr>
            <w:r>
              <w:rPr>
                <w:w w:val="125"/>
                <w:sz w:val="16"/>
              </w:rPr>
              <w:t>Middle</w:t>
            </w:r>
            <w:r>
              <w:rPr>
                <w:spacing w:val="12"/>
                <w:w w:val="125"/>
                <w:sz w:val="16"/>
              </w:rPr>
              <w:t> </w:t>
            </w:r>
            <w:r>
              <w:rPr>
                <w:spacing w:val="-2"/>
                <w:w w:val="125"/>
                <w:sz w:val="16"/>
              </w:rPr>
              <w:t>Management</w:t>
            </w:r>
          </w:p>
        </w:tc>
        <w:tc>
          <w:tcPr>
            <w:tcW w:w="10317" w:type="dxa"/>
          </w:tcPr>
          <w:p>
            <w:pPr>
              <w:pStyle w:val="TableParagraph"/>
              <w:spacing w:line="193" w:lineRule="exact" w:before="27"/>
              <w:ind w:right="541"/>
              <w:jc w:val="right"/>
              <w:rPr>
                <w:sz w:val="16"/>
              </w:rPr>
            </w:pPr>
            <w:r>
              <w:rPr>
                <w:spacing w:val="-5"/>
                <w:sz w:val="16"/>
              </w:rPr>
              <w:t>51%</w:t>
            </w:r>
          </w:p>
        </w:tc>
        <w:tc>
          <w:tcPr>
            <w:tcW w:w="1599" w:type="dxa"/>
          </w:tcPr>
          <w:p>
            <w:pPr>
              <w:pStyle w:val="TableParagraph"/>
              <w:spacing w:line="193" w:lineRule="exact" w:before="27"/>
              <w:ind w:left="102" w:right="82"/>
              <w:jc w:val="center"/>
              <w:rPr>
                <w:sz w:val="16"/>
              </w:rPr>
            </w:pPr>
            <w:r>
              <w:rPr>
                <w:spacing w:val="-2"/>
                <w:w w:val="115"/>
                <w:sz w:val="16"/>
              </w:rPr>
              <w:t>49.5%</w:t>
            </w:r>
          </w:p>
        </w:tc>
        <w:tc>
          <w:tcPr>
            <w:tcW w:w="1095" w:type="dxa"/>
          </w:tcPr>
          <w:p>
            <w:pPr>
              <w:pStyle w:val="TableParagraph"/>
              <w:spacing w:line="193" w:lineRule="exact" w:before="27"/>
              <w:ind w:right="-15"/>
              <w:jc w:val="right"/>
              <w:rPr>
                <w:b/>
                <w:sz w:val="16"/>
              </w:rPr>
            </w:pPr>
            <w:r>
              <w:rPr>
                <w:b/>
                <w:spacing w:val="-2"/>
                <w:sz w:val="16"/>
              </w:rPr>
              <w:t>48.7%</w:t>
            </w:r>
          </w:p>
        </w:tc>
      </w:tr>
      <w:tr>
        <w:trPr>
          <w:trHeight w:val="240" w:hRule="atLeast"/>
        </w:trPr>
        <w:tc>
          <w:tcPr>
            <w:tcW w:w="11397" w:type="dxa"/>
          </w:tcPr>
          <w:p>
            <w:pPr>
              <w:pStyle w:val="TableParagraph"/>
              <w:spacing w:line="193" w:lineRule="exact" w:before="27"/>
              <w:ind w:left="180"/>
              <w:rPr>
                <w:sz w:val="16"/>
              </w:rPr>
            </w:pPr>
            <w:r>
              <w:rPr>
                <w:spacing w:val="-2"/>
                <w:w w:val="125"/>
                <w:sz w:val="16"/>
              </w:rPr>
              <w:t>Professionals</w:t>
            </w:r>
          </w:p>
        </w:tc>
        <w:tc>
          <w:tcPr>
            <w:tcW w:w="10317" w:type="dxa"/>
          </w:tcPr>
          <w:p>
            <w:pPr>
              <w:pStyle w:val="TableParagraph"/>
              <w:spacing w:line="193" w:lineRule="exact" w:before="27"/>
              <w:ind w:right="545"/>
              <w:jc w:val="right"/>
              <w:rPr>
                <w:sz w:val="16"/>
              </w:rPr>
            </w:pPr>
            <w:r>
              <w:rPr>
                <w:spacing w:val="-5"/>
                <w:w w:val="115"/>
                <w:sz w:val="16"/>
              </w:rPr>
              <w:t>64%</w:t>
            </w:r>
          </w:p>
        </w:tc>
        <w:tc>
          <w:tcPr>
            <w:tcW w:w="1599" w:type="dxa"/>
          </w:tcPr>
          <w:p>
            <w:pPr>
              <w:pStyle w:val="TableParagraph"/>
              <w:spacing w:line="193" w:lineRule="exact" w:before="27"/>
              <w:ind w:left="102" w:right="73"/>
              <w:jc w:val="center"/>
              <w:rPr>
                <w:sz w:val="16"/>
              </w:rPr>
            </w:pPr>
            <w:r>
              <w:rPr>
                <w:spacing w:val="-2"/>
                <w:w w:val="110"/>
                <w:sz w:val="16"/>
              </w:rPr>
              <w:t>64.7%</w:t>
            </w:r>
          </w:p>
        </w:tc>
        <w:tc>
          <w:tcPr>
            <w:tcW w:w="1095" w:type="dxa"/>
          </w:tcPr>
          <w:p>
            <w:pPr>
              <w:pStyle w:val="TableParagraph"/>
              <w:spacing w:line="193" w:lineRule="exact" w:before="27"/>
              <w:ind w:right="-15"/>
              <w:jc w:val="right"/>
              <w:rPr>
                <w:b/>
                <w:sz w:val="16"/>
              </w:rPr>
            </w:pPr>
            <w:r>
              <w:rPr>
                <w:b/>
                <w:spacing w:val="-2"/>
                <w:w w:val="105"/>
                <w:sz w:val="16"/>
              </w:rPr>
              <w:t>64.0%</w:t>
            </w:r>
          </w:p>
        </w:tc>
      </w:tr>
      <w:tr>
        <w:trPr>
          <w:trHeight w:val="359" w:hRule="atLeast"/>
        </w:trPr>
        <w:tc>
          <w:tcPr>
            <w:tcW w:w="11397" w:type="dxa"/>
            <w:tcBorders>
              <w:bottom w:val="single" w:sz="6" w:space="0" w:color="000000"/>
            </w:tcBorders>
          </w:tcPr>
          <w:p>
            <w:pPr>
              <w:pStyle w:val="TableParagraph"/>
              <w:spacing w:before="27"/>
              <w:ind w:left="180"/>
              <w:rPr>
                <w:b/>
                <w:sz w:val="16"/>
              </w:rPr>
            </w:pPr>
            <w:r>
              <w:rPr>
                <w:b/>
                <w:spacing w:val="-4"/>
                <w:w w:val="115"/>
                <w:sz w:val="16"/>
              </w:rPr>
              <w:t>Total</w:t>
            </w:r>
          </w:p>
        </w:tc>
        <w:tc>
          <w:tcPr>
            <w:tcW w:w="10317" w:type="dxa"/>
            <w:tcBorders>
              <w:bottom w:val="single" w:sz="6" w:space="0" w:color="000000"/>
            </w:tcBorders>
          </w:tcPr>
          <w:p>
            <w:pPr>
              <w:pStyle w:val="TableParagraph"/>
              <w:spacing w:before="27"/>
              <w:ind w:right="541"/>
              <w:jc w:val="right"/>
              <w:rPr>
                <w:sz w:val="16"/>
              </w:rPr>
            </w:pPr>
            <w:r>
              <w:rPr>
                <w:spacing w:val="-5"/>
                <w:w w:val="115"/>
                <w:sz w:val="16"/>
              </w:rPr>
              <w:t>58%</w:t>
            </w:r>
          </w:p>
        </w:tc>
        <w:tc>
          <w:tcPr>
            <w:tcW w:w="1599" w:type="dxa"/>
            <w:tcBorders>
              <w:bottom w:val="single" w:sz="6" w:space="0" w:color="000000"/>
            </w:tcBorders>
          </w:tcPr>
          <w:p>
            <w:pPr>
              <w:pStyle w:val="TableParagraph"/>
              <w:spacing w:before="27"/>
              <w:ind w:left="102"/>
              <w:jc w:val="center"/>
              <w:rPr>
                <w:sz w:val="16"/>
              </w:rPr>
            </w:pPr>
            <w:r>
              <w:rPr>
                <w:spacing w:val="-2"/>
                <w:sz w:val="16"/>
              </w:rPr>
              <w:t>57.1%</w:t>
            </w:r>
          </w:p>
        </w:tc>
        <w:tc>
          <w:tcPr>
            <w:tcW w:w="1095" w:type="dxa"/>
            <w:tcBorders>
              <w:bottom w:val="single" w:sz="6" w:space="0" w:color="000000"/>
            </w:tcBorders>
          </w:tcPr>
          <w:p>
            <w:pPr>
              <w:pStyle w:val="TableParagraph"/>
              <w:spacing w:before="27"/>
              <w:ind w:right="-15"/>
              <w:jc w:val="right"/>
              <w:rPr>
                <w:b/>
                <w:sz w:val="16"/>
              </w:rPr>
            </w:pPr>
            <w:r>
              <w:rPr>
                <w:b/>
                <w:spacing w:val="-2"/>
                <w:w w:val="105"/>
                <w:sz w:val="16"/>
              </w:rPr>
              <w:t>56.0%</w:t>
            </w:r>
          </w:p>
        </w:tc>
      </w:tr>
    </w:tbl>
    <w:p>
      <w:pPr>
        <w:pStyle w:val="BodyText"/>
        <w:spacing w:before="35"/>
        <w:rPr>
          <w:sz w:val="14"/>
        </w:rPr>
      </w:pPr>
    </w:p>
    <w:p>
      <w:pPr>
        <w:tabs>
          <w:tab w:pos="2518" w:val="left" w:leader="none"/>
        </w:tabs>
        <w:spacing w:before="0"/>
        <w:ind w:left="342" w:right="0" w:firstLine="0"/>
        <w:jc w:val="left"/>
        <w:rPr>
          <w:sz w:val="14"/>
        </w:rPr>
      </w:pPr>
      <w:r>
        <w:rPr/>
        <mc:AlternateContent>
          <mc:Choice Requires="wps">
            <w:drawing>
              <wp:anchor distT="0" distB="0" distL="0" distR="0" allowOverlap="1" layoutInCell="1" locked="0" behindDoc="0" simplePos="0" relativeHeight="16600064">
                <wp:simplePos x="0" y="0"/>
                <wp:positionH relativeFrom="page">
                  <wp:posOffset>261910</wp:posOffset>
                </wp:positionH>
                <wp:positionV relativeFrom="paragraph">
                  <wp:posOffset>25934</wp:posOffset>
                </wp:positionV>
                <wp:extent cx="63500" cy="63500"/>
                <wp:effectExtent l="0" t="0" r="0" b="0"/>
                <wp:wrapNone/>
                <wp:docPr id="5052" name="Graphic 5052"/>
                <wp:cNvGraphicFramePr>
                  <a:graphicFrameLocks/>
                </wp:cNvGraphicFramePr>
                <a:graphic>
                  <a:graphicData uri="http://schemas.microsoft.com/office/word/2010/wordprocessingShape">
                    <wps:wsp>
                      <wps:cNvPr id="5052" name="Graphic 5052"/>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0.6229pt;margin-top:2.042081pt;width:5pt;height:5pt;mso-position-horizontal-relative:page;mso-position-vertical-relative:paragraph;z-index:16600064" id="docshape4220" coordorigin="412,41" coordsize="100,100" path="m462,41l443,45,427,55,416,71,412,91,416,110,427,126,443,137,462,141,482,137,498,126,509,110,512,91,509,71,498,55,482,45,462,41xe" filled="true" fillcolor="#f40000" stroked="false">
                <v:path arrowok="t"/>
                <v:fill type="solid"/>
                <w10:wrap type="none"/>
              </v:shape>
            </w:pict>
          </mc:Fallback>
        </mc:AlternateContent>
      </w:r>
      <w:r>
        <w:rPr>
          <w:w w:val="120"/>
          <w:sz w:val="14"/>
        </w:rPr>
        <w:t>The</w:t>
      </w:r>
      <w:r>
        <w:rPr>
          <w:spacing w:val="13"/>
          <w:w w:val="120"/>
          <w:sz w:val="14"/>
        </w:rPr>
        <w:t> </w:t>
      </w:r>
      <w:r>
        <w:rPr>
          <w:w w:val="120"/>
          <w:sz w:val="14"/>
        </w:rPr>
        <w:t>Coca-Cola</w:t>
      </w:r>
      <w:r>
        <w:rPr>
          <w:spacing w:val="13"/>
          <w:w w:val="120"/>
          <w:sz w:val="14"/>
        </w:rPr>
        <w:t> </w:t>
      </w:r>
      <w:r>
        <w:rPr>
          <w:spacing w:val="-2"/>
          <w:w w:val="120"/>
          <w:sz w:val="14"/>
        </w:rPr>
        <w:t>Company</w:t>
      </w:r>
      <w:r>
        <w:rPr>
          <w:sz w:val="14"/>
        </w:rPr>
        <w:tab/>
      </w:r>
      <w:r>
        <w:rPr>
          <w:sz w:val="14"/>
        </w:rPr>
        <w:drawing>
          <wp:inline distT="0" distB="0" distL="0" distR="0">
            <wp:extent cx="63500" cy="63500"/>
            <wp:effectExtent l="0" t="0" r="0" b="0"/>
            <wp:docPr id="5053" name="Image 5053"/>
            <wp:cNvGraphicFramePr>
              <a:graphicFrameLocks/>
            </wp:cNvGraphicFramePr>
            <a:graphic>
              <a:graphicData uri="http://schemas.openxmlformats.org/drawingml/2006/picture">
                <pic:pic>
                  <pic:nvPicPr>
                    <pic:cNvPr id="5053" name="Image 5053"/>
                    <pic:cNvPicPr/>
                  </pic:nvPicPr>
                  <pic:blipFill>
                    <a:blip r:embed="rId547" cstate="print"/>
                    <a:stretch>
                      <a:fillRect/>
                    </a:stretch>
                  </pic:blipFill>
                  <pic:spPr>
                    <a:xfrm>
                      <a:off x="0" y="0"/>
                      <a:ext cx="63500" cy="63500"/>
                    </a:xfrm>
                    <a:prstGeom prst="rect">
                      <a:avLst/>
                    </a:prstGeom>
                  </pic:spPr>
                </pic:pic>
              </a:graphicData>
            </a:graphic>
          </wp:inline>
        </w:drawing>
      </w:r>
      <w:r>
        <w:rPr>
          <w:sz w:val="14"/>
        </w:rPr>
      </w:r>
      <w:r>
        <w:rPr>
          <w:rFonts w:ascii="Times New Roman"/>
          <w:spacing w:val="40"/>
          <w:w w:val="125"/>
          <w:sz w:val="14"/>
        </w:rPr>
        <w:t> </w:t>
      </w:r>
      <w:r>
        <w:rPr>
          <w:w w:val="125"/>
          <w:sz w:val="14"/>
        </w:rPr>
        <w:t>Coca-Cola System</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27"/>
        <w:rPr>
          <w:sz w:val="12"/>
        </w:rPr>
      </w:pPr>
    </w:p>
    <w:p>
      <w:pPr>
        <w:pStyle w:val="ListParagraph"/>
        <w:numPr>
          <w:ilvl w:val="0"/>
          <w:numId w:val="42"/>
        </w:numPr>
        <w:tabs>
          <w:tab w:pos="523" w:val="left" w:leader="none"/>
        </w:tabs>
        <w:spacing w:line="240" w:lineRule="auto" w:before="0" w:after="0"/>
        <w:ind w:left="523" w:right="0" w:hanging="179"/>
        <w:jc w:val="left"/>
        <w:rPr>
          <w:sz w:val="12"/>
        </w:rPr>
      </w:pPr>
      <w:r>
        <w:rPr>
          <w:w w:val="130"/>
          <w:sz w:val="12"/>
        </w:rPr>
        <w:t>For</w:t>
      </w:r>
      <w:r>
        <w:rPr>
          <w:spacing w:val="2"/>
          <w:w w:val="130"/>
          <w:sz w:val="12"/>
        </w:rPr>
        <w:t> </w:t>
      </w:r>
      <w:r>
        <w:rPr>
          <w:w w:val="130"/>
          <w:sz w:val="12"/>
        </w:rPr>
        <w:t>exclusions,</w:t>
      </w:r>
      <w:r>
        <w:rPr>
          <w:spacing w:val="3"/>
          <w:w w:val="130"/>
          <w:sz w:val="12"/>
        </w:rPr>
        <w:t> </w:t>
      </w:r>
      <w:r>
        <w:rPr>
          <w:w w:val="130"/>
          <w:sz w:val="12"/>
        </w:rPr>
        <w:t>please</w:t>
      </w:r>
      <w:r>
        <w:rPr>
          <w:spacing w:val="3"/>
          <w:w w:val="130"/>
          <w:sz w:val="12"/>
        </w:rPr>
        <w:t> </w:t>
      </w:r>
      <w:r>
        <w:rPr>
          <w:w w:val="130"/>
          <w:sz w:val="12"/>
        </w:rPr>
        <w:t>view</w:t>
      </w:r>
      <w:r>
        <w:rPr>
          <w:spacing w:val="3"/>
          <w:w w:val="130"/>
          <w:sz w:val="12"/>
        </w:rPr>
        <w:t> </w:t>
      </w:r>
      <w:r>
        <w:rPr>
          <w:w w:val="130"/>
          <w:sz w:val="12"/>
        </w:rPr>
        <w:t>the</w:t>
      </w:r>
      <w:r>
        <w:rPr>
          <w:spacing w:val="3"/>
          <w:w w:val="130"/>
          <w:sz w:val="12"/>
        </w:rPr>
        <w:t> </w:t>
      </w:r>
      <w:r>
        <w:rPr>
          <w:w w:val="130"/>
          <w:sz w:val="12"/>
        </w:rPr>
        <w:t>criteria</w:t>
      </w:r>
      <w:r>
        <w:rPr>
          <w:spacing w:val="3"/>
          <w:w w:val="130"/>
          <w:sz w:val="12"/>
        </w:rPr>
        <w:t> </w:t>
      </w:r>
      <w:r>
        <w:rPr>
          <w:w w:val="130"/>
          <w:sz w:val="12"/>
        </w:rPr>
        <w:t>statement</w:t>
      </w:r>
      <w:r>
        <w:rPr>
          <w:spacing w:val="3"/>
          <w:w w:val="130"/>
          <w:sz w:val="12"/>
        </w:rPr>
        <w:t> </w:t>
      </w:r>
      <w:r>
        <w:rPr>
          <w:w w:val="130"/>
          <w:sz w:val="12"/>
        </w:rPr>
        <w:t>in</w:t>
      </w:r>
      <w:r>
        <w:rPr>
          <w:spacing w:val="3"/>
          <w:w w:val="130"/>
          <w:sz w:val="12"/>
        </w:rPr>
        <w:t> </w:t>
      </w:r>
      <w:r>
        <w:rPr>
          <w:w w:val="130"/>
          <w:sz w:val="12"/>
        </w:rPr>
        <w:t>the</w:t>
      </w:r>
      <w:r>
        <w:rPr>
          <w:spacing w:val="4"/>
          <w:w w:val="130"/>
          <w:sz w:val="12"/>
        </w:rPr>
        <w:t> </w:t>
      </w:r>
      <w:hyperlink w:history="true" w:anchor="_bookmark74">
        <w:r>
          <w:rPr>
            <w:color w:val="0000EE"/>
            <w:w w:val="130"/>
            <w:sz w:val="12"/>
          </w:rPr>
          <w:t>I</w:t>
        </w:r>
        <w:r>
          <w:rPr>
            <w:color w:val="0000EE"/>
            <w:w w:val="130"/>
            <w:sz w:val="12"/>
            <w:u w:val="single" w:color="0000EE"/>
          </w:rPr>
          <w:t>ndependent</w:t>
        </w:r>
        <w:r>
          <w:rPr>
            <w:color w:val="0000EE"/>
            <w:spacing w:val="3"/>
            <w:w w:val="130"/>
            <w:sz w:val="12"/>
            <w:u w:val="single" w:color="0000EE"/>
          </w:rPr>
          <w:t> </w:t>
        </w:r>
        <w:r>
          <w:rPr>
            <w:color w:val="0000EE"/>
            <w:w w:val="130"/>
            <w:sz w:val="12"/>
            <w:u w:val="single" w:color="0000EE"/>
          </w:rPr>
          <w:t>Accountants’</w:t>
        </w:r>
        <w:r>
          <w:rPr>
            <w:color w:val="0000EE"/>
            <w:spacing w:val="8"/>
            <w:w w:val="130"/>
            <w:sz w:val="12"/>
            <w:u w:val="single" w:color="0000EE"/>
          </w:rPr>
          <w:t> </w:t>
        </w:r>
        <w:r>
          <w:rPr>
            <w:color w:val="0000EE"/>
            <w:w w:val="130"/>
            <w:sz w:val="12"/>
            <w:u w:val="single" w:color="0000EE"/>
          </w:rPr>
          <w:t>Review</w:t>
        </w:r>
        <w:r>
          <w:rPr>
            <w:color w:val="0000EE"/>
            <w:spacing w:val="1"/>
            <w:w w:val="130"/>
            <w:sz w:val="12"/>
            <w:u w:val="single" w:color="0000EE"/>
          </w:rPr>
          <w:t> </w:t>
        </w:r>
        <w:r>
          <w:rPr>
            <w:color w:val="0000EE"/>
            <w:spacing w:val="-2"/>
            <w:w w:val="130"/>
            <w:sz w:val="12"/>
            <w:u w:val="single" w:color="0000EE"/>
          </w:rPr>
          <w:t>Report</w:t>
        </w:r>
      </w:hyperlink>
      <w:r>
        <w:rPr>
          <w:spacing w:val="-2"/>
          <w:w w:val="130"/>
          <w:sz w:val="12"/>
        </w:rPr>
        <w:t>.</w:t>
      </w:r>
    </w:p>
    <w:p>
      <w:pPr>
        <w:pStyle w:val="ListParagraph"/>
        <w:numPr>
          <w:ilvl w:val="0"/>
          <w:numId w:val="42"/>
        </w:numPr>
        <w:tabs>
          <w:tab w:pos="524" w:val="left" w:leader="none"/>
        </w:tabs>
        <w:spacing w:line="249" w:lineRule="auto" w:before="65" w:after="0"/>
        <w:ind w:left="524" w:right="13429" w:hanging="180"/>
        <w:jc w:val="left"/>
        <w:rPr>
          <w:sz w:val="12"/>
        </w:rPr>
      </w:pPr>
      <w:r>
        <w:rPr>
          <w:w w:val="130"/>
          <w:sz w:val="12"/>
        </w:rPr>
        <w:t>Corporate employees are included in the geographic area in which they work. Bottling Investments is an operating segment with employees located in two of our four geographic operating segments. Numbers are approximate and as of December 31, 2022.</w:t>
      </w:r>
    </w:p>
    <w:p>
      <w:pPr>
        <w:pStyle w:val="ListParagraph"/>
        <w:numPr>
          <w:ilvl w:val="0"/>
          <w:numId w:val="42"/>
        </w:numPr>
        <w:tabs>
          <w:tab w:pos="524" w:val="left" w:leader="none"/>
        </w:tabs>
        <w:spacing w:line="249" w:lineRule="auto" w:before="59" w:after="0"/>
        <w:ind w:left="524" w:right="13637" w:hanging="180"/>
        <w:jc w:val="left"/>
        <w:rPr>
          <w:sz w:val="12"/>
        </w:rPr>
      </w:pPr>
      <w:r>
        <w:rPr>
          <w:w w:val="130"/>
          <w:sz w:val="12"/>
        </w:rPr>
        <w:t>Data as of December 31, 2022, for salaried and hourly employees. This data excludes Bottling Investments, Costa, fairlife and BODYARMOR employees. For exclusions, please view the criteria statement in the </w:t>
      </w:r>
      <w:hyperlink w:history="true" w:anchor="_bookmark74">
        <w:r>
          <w:rPr>
            <w:color w:val="0000EE"/>
            <w:w w:val="130"/>
            <w:sz w:val="12"/>
          </w:rPr>
          <w:t>I</w:t>
        </w:r>
        <w:r>
          <w:rPr>
            <w:color w:val="0000EE"/>
            <w:w w:val="130"/>
            <w:sz w:val="12"/>
            <w:u w:val="single" w:color="0000EE"/>
          </w:rPr>
          <w:t>ndependent Accountants’ Review Report</w:t>
        </w:r>
      </w:hyperlink>
      <w:r>
        <w:rPr>
          <w:w w:val="130"/>
          <w:sz w:val="12"/>
        </w:rPr>
        <w:t>.</w:t>
      </w:r>
    </w:p>
    <w:p>
      <w:pPr>
        <w:spacing w:after="0" w:line="249" w:lineRule="auto"/>
        <w:jc w:val="left"/>
        <w:rPr>
          <w:sz w:val="12"/>
        </w:rPr>
        <w:sectPr>
          <w:type w:val="continuous"/>
          <w:pgSz w:w="25600" w:h="14400" w:orient="landscape"/>
          <w:pgMar w:header="0" w:footer="543" w:top="0" w:bottom="280" w:left="260" w:right="360"/>
        </w:sectPr>
      </w:pPr>
    </w:p>
    <w:p>
      <w:pPr>
        <w:spacing w:before="84"/>
        <w:ind w:left="340"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r>
        <w:rPr>
          <w:w w:val="60"/>
          <w:sz w:val="20"/>
        </w:rPr>
        <w:t>DATA</w:t>
      </w:r>
      <w:r>
        <w:rPr>
          <w:spacing w:val="-4"/>
          <w:sz w:val="20"/>
        </w:rPr>
        <w:t> </w:t>
      </w:r>
      <w:hyperlink w:history="true" w:anchor="_bookmark60">
        <w:r>
          <w:rPr>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43"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5054" name="Group 5054"/>
                <wp:cNvGraphicFramePr>
                  <a:graphicFrameLocks/>
                </wp:cNvGraphicFramePr>
                <a:graphic>
                  <a:graphicData uri="http://schemas.microsoft.com/office/word/2010/wordprocessingGroup">
                    <wpg:wgp>
                      <wpg:cNvPr id="5054" name="Group 5054"/>
                      <wpg:cNvGrpSpPr/>
                      <wpg:grpSpPr>
                        <a:xfrm>
                          <a:off x="0" y="0"/>
                          <a:ext cx="10150475" cy="38100"/>
                          <a:chExt cx="10150475" cy="38100"/>
                        </a:xfrm>
                      </wpg:grpSpPr>
                      <wps:wsp>
                        <wps:cNvPr id="5055" name="Graphic 5055"/>
                        <wps:cNvSpPr/>
                        <wps:spPr>
                          <a:xfrm>
                            <a:off x="8642112" y="19050"/>
                            <a:ext cx="629285" cy="1270"/>
                          </a:xfrm>
                          <a:custGeom>
                            <a:avLst/>
                            <a:gdLst/>
                            <a:ahLst/>
                            <a:cxnLst/>
                            <a:rect l="l" t="t" r="r" b="b"/>
                            <a:pathLst>
                              <a:path w="629285" h="0">
                                <a:moveTo>
                                  <a:pt x="0" y="0"/>
                                </a:moveTo>
                                <a:lnTo>
                                  <a:pt x="629056" y="0"/>
                                </a:lnTo>
                              </a:path>
                            </a:pathLst>
                          </a:custGeom>
                          <a:ln w="38100">
                            <a:solidFill>
                              <a:srgbClr val="000000"/>
                            </a:solidFill>
                            <a:prstDash val="solid"/>
                          </a:ln>
                        </wps:spPr>
                        <wps:bodyPr wrap="square" lIns="0" tIns="0" rIns="0" bIns="0" rtlCol="0">
                          <a:prstTxWarp prst="textNoShape">
                            <a:avLst/>
                          </a:prstTxWarp>
                          <a:noAutofit/>
                        </wps:bodyPr>
                      </wps:wsp>
                      <wps:wsp>
                        <wps:cNvPr id="5056" name="Graphic 5056"/>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4221" coordorigin="0,0" coordsize="15985,60">
                <v:line style="position:absolute" from="13610,30" to="14600,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43" w:top="0" w:bottom="280" w:left="260" w:right="360"/>
        </w:sectPr>
      </w:pPr>
    </w:p>
    <w:p>
      <w:pPr>
        <w:spacing w:before="39"/>
        <w:ind w:left="339" w:right="0" w:firstLine="0"/>
        <w:jc w:val="left"/>
        <w:rPr>
          <w:sz w:val="18"/>
        </w:rPr>
      </w:pPr>
      <w:hyperlink w:history="true" w:anchor="_bookmark60">
        <w:r>
          <w:rPr>
            <w:color w:val="999999"/>
            <w:spacing w:val="-2"/>
            <w:w w:val="60"/>
            <w:sz w:val="18"/>
          </w:rPr>
          <w:t>OVERVIEW</w:t>
        </w:r>
      </w:hyperlink>
    </w:p>
    <w:p>
      <w:pPr>
        <w:spacing w:before="39"/>
        <w:ind w:left="160" w:right="0" w:firstLine="0"/>
        <w:jc w:val="left"/>
        <w:rPr>
          <w:sz w:val="18"/>
        </w:rPr>
      </w:pPr>
      <w:r>
        <w:rPr/>
        <w:br w:type="column"/>
      </w:r>
      <w:hyperlink w:history="true" w:anchor="_bookmark62">
        <w:r>
          <w:rPr>
            <w:color w:val="999999"/>
            <w:spacing w:val="2"/>
            <w:w w:val="60"/>
            <w:sz w:val="18"/>
          </w:rPr>
          <w:t>FINANCIAL</w:t>
        </w:r>
        <w:r>
          <w:rPr>
            <w:color w:val="999999"/>
            <w:spacing w:val="16"/>
            <w:sz w:val="18"/>
          </w:rPr>
          <w:t> </w:t>
        </w:r>
        <w:r>
          <w:rPr>
            <w:color w:val="999999"/>
            <w:spacing w:val="2"/>
            <w:w w:val="60"/>
            <w:sz w:val="18"/>
          </w:rPr>
          <w:t>AND</w:t>
        </w:r>
        <w:r>
          <w:rPr>
            <w:color w:val="999999"/>
            <w:spacing w:val="17"/>
            <w:sz w:val="18"/>
          </w:rPr>
          <w:t> </w:t>
        </w:r>
        <w:r>
          <w:rPr>
            <w:color w:val="999999"/>
            <w:spacing w:val="2"/>
            <w:w w:val="60"/>
            <w:sz w:val="18"/>
          </w:rPr>
          <w:t>PORTFOLIO</w:t>
        </w:r>
        <w:r>
          <w:rPr>
            <w:color w:val="999999"/>
            <w:spacing w:val="17"/>
            <w:sz w:val="18"/>
          </w:rPr>
          <w:t> </w:t>
        </w:r>
        <w:r>
          <w:rPr>
            <w:color w:val="999999"/>
            <w:spacing w:val="-4"/>
            <w:w w:val="60"/>
            <w:sz w:val="18"/>
          </w:rPr>
          <w:t>DATA</w:t>
        </w:r>
      </w:hyperlink>
    </w:p>
    <w:p>
      <w:pPr>
        <w:spacing w:before="39"/>
        <w:ind w:left="159" w:right="0" w:firstLine="0"/>
        <w:jc w:val="left"/>
        <w:rPr>
          <w:sz w:val="18"/>
        </w:rPr>
      </w:pPr>
      <w:r>
        <w:rPr/>
        <w:br w:type="column"/>
      </w:r>
      <w:hyperlink w:history="true" w:anchor="_bookmark65">
        <w:r>
          <w:rPr>
            <w:color w:val="999999"/>
            <w:spacing w:val="-2"/>
            <w:w w:val="60"/>
            <w:sz w:val="18"/>
          </w:rPr>
          <w:t>PACKAGING</w:t>
        </w:r>
      </w:hyperlink>
    </w:p>
    <w:p>
      <w:pPr>
        <w:spacing w:before="39"/>
        <w:ind w:left="160" w:right="0" w:firstLine="0"/>
        <w:jc w:val="left"/>
        <w:rPr>
          <w:sz w:val="18"/>
        </w:rPr>
      </w:pPr>
      <w:r>
        <w:rPr/>
        <w:br w:type="column"/>
      </w:r>
      <w:hyperlink w:history="true" w:anchor="_bookmark66">
        <w:r>
          <w:rPr>
            <w:color w:val="999999"/>
            <w:spacing w:val="-2"/>
            <w:w w:val="60"/>
            <w:sz w:val="18"/>
          </w:rPr>
          <w:t>WATER</w:t>
        </w:r>
      </w:hyperlink>
    </w:p>
    <w:p>
      <w:pPr>
        <w:tabs>
          <w:tab w:pos="9025" w:val="left" w:leader="none"/>
        </w:tabs>
        <w:spacing w:before="39"/>
        <w:ind w:left="159" w:right="0" w:firstLine="0"/>
        <w:jc w:val="left"/>
        <w:rPr>
          <w:sz w:val="18"/>
        </w:rPr>
      </w:pPr>
      <w:r>
        <w:rPr/>
        <w:br w:type="column"/>
      </w:r>
      <w:hyperlink w:history="true" w:anchor="_bookmark68">
        <w:r>
          <w:rPr>
            <w:color w:val="999999"/>
            <w:w w:val="60"/>
            <w:sz w:val="18"/>
          </w:rPr>
          <w:t>GREENHOUSE</w:t>
        </w:r>
        <w:r>
          <w:rPr>
            <w:color w:val="999999"/>
            <w:spacing w:val="5"/>
            <w:sz w:val="18"/>
          </w:rPr>
          <w:t> </w:t>
        </w:r>
        <w:r>
          <w:rPr>
            <w:color w:val="999999"/>
            <w:w w:val="60"/>
            <w:sz w:val="18"/>
          </w:rPr>
          <w:t>GAS</w:t>
        </w:r>
        <w:r>
          <w:rPr>
            <w:color w:val="999999"/>
            <w:spacing w:val="5"/>
            <w:sz w:val="18"/>
          </w:rPr>
          <w:t> </w:t>
        </w:r>
        <w:r>
          <w:rPr>
            <w:color w:val="999999"/>
            <w:w w:val="60"/>
            <w:sz w:val="18"/>
          </w:rPr>
          <w:t>EMISSIONS</w:t>
        </w:r>
        <w:r>
          <w:rPr>
            <w:color w:val="999999"/>
            <w:spacing w:val="5"/>
            <w:sz w:val="18"/>
          </w:rPr>
          <w:t> </w:t>
        </w:r>
        <w:r>
          <w:rPr>
            <w:color w:val="999999"/>
            <w:w w:val="60"/>
            <w:sz w:val="18"/>
          </w:rPr>
          <w:t>&amp;</w:t>
        </w:r>
        <w:r>
          <w:rPr>
            <w:color w:val="999999"/>
            <w:spacing w:val="6"/>
            <w:sz w:val="18"/>
          </w:rPr>
          <w:t> </w:t>
        </w:r>
        <w:r>
          <w:rPr>
            <w:color w:val="999999"/>
            <w:w w:val="60"/>
            <w:sz w:val="18"/>
          </w:rPr>
          <w:t>WASTE</w:t>
        </w:r>
      </w:hyperlink>
      <w:r>
        <w:rPr>
          <w:color w:val="999999"/>
          <w:spacing w:val="53"/>
          <w:sz w:val="18"/>
        </w:rPr>
        <w:t>   </w:t>
      </w:r>
      <w:hyperlink w:history="true" w:anchor="_bookmark70">
        <w:r>
          <w:rPr>
            <w:w w:val="60"/>
            <w:sz w:val="18"/>
          </w:rPr>
          <w:t>WORKPLACE,</w:t>
        </w:r>
        <w:r>
          <w:rPr>
            <w:spacing w:val="7"/>
            <w:sz w:val="18"/>
          </w:rPr>
          <w:t> </w:t>
        </w:r>
        <w:r>
          <w:rPr>
            <w:w w:val="60"/>
            <w:sz w:val="18"/>
          </w:rPr>
          <w:t>SAFETY</w:t>
        </w:r>
        <w:r>
          <w:rPr>
            <w:spacing w:val="5"/>
            <w:sz w:val="18"/>
          </w:rPr>
          <w:t> </w:t>
        </w:r>
        <w:r>
          <w:rPr>
            <w:w w:val="60"/>
            <w:sz w:val="18"/>
          </w:rPr>
          <w:t>&amp;</w:t>
        </w:r>
        <w:r>
          <w:rPr>
            <w:spacing w:val="5"/>
            <w:sz w:val="18"/>
          </w:rPr>
          <w:t> </w:t>
        </w:r>
        <w:r>
          <w:rPr>
            <w:w w:val="60"/>
            <w:sz w:val="18"/>
          </w:rPr>
          <w:t>GIVING</w:t>
        </w:r>
        <w:r>
          <w:rPr>
            <w:spacing w:val="6"/>
            <w:sz w:val="18"/>
          </w:rPr>
          <w:t> </w:t>
        </w:r>
        <w:r>
          <w:rPr>
            <w:w w:val="60"/>
            <w:sz w:val="18"/>
          </w:rPr>
          <w:t>BACK</w:t>
        </w:r>
      </w:hyperlink>
      <w:r>
        <w:rPr>
          <w:spacing w:val="79"/>
          <w:w w:val="150"/>
          <w:sz w:val="18"/>
        </w:rPr>
        <w:t>  </w:t>
      </w:r>
      <w:hyperlink w:history="true" w:anchor="_bookmark72">
        <w:r>
          <w:rPr>
            <w:color w:val="999999"/>
            <w:w w:val="60"/>
            <w:sz w:val="18"/>
          </w:rPr>
          <w:t>HUMAN</w:t>
        </w:r>
        <w:r>
          <w:rPr>
            <w:color w:val="999999"/>
            <w:spacing w:val="6"/>
            <w:sz w:val="18"/>
          </w:rPr>
          <w:t> </w:t>
        </w:r>
        <w:r>
          <w:rPr>
            <w:color w:val="999999"/>
            <w:w w:val="60"/>
            <w:sz w:val="18"/>
          </w:rPr>
          <w:t>RIGHTS</w:t>
        </w:r>
        <w:r>
          <w:rPr>
            <w:color w:val="999999"/>
            <w:spacing w:val="5"/>
            <w:sz w:val="18"/>
          </w:rPr>
          <w:t> </w:t>
        </w:r>
        <w:r>
          <w:rPr>
            <w:color w:val="999999"/>
            <w:w w:val="60"/>
            <w:sz w:val="18"/>
          </w:rPr>
          <w:t>&amp;</w:t>
        </w:r>
        <w:r>
          <w:rPr>
            <w:color w:val="999999"/>
            <w:spacing w:val="5"/>
            <w:sz w:val="18"/>
          </w:rPr>
          <w:t> </w:t>
        </w:r>
        <w:r>
          <w:rPr>
            <w:color w:val="999999"/>
            <w:w w:val="60"/>
            <w:sz w:val="18"/>
          </w:rPr>
          <w:t>AGRICULTURE</w:t>
        </w:r>
      </w:hyperlink>
      <w:r>
        <w:rPr>
          <w:color w:val="999999"/>
          <w:spacing w:val="53"/>
          <w:sz w:val="18"/>
        </w:rPr>
        <w:t>   </w:t>
      </w:r>
      <w:hyperlink w:history="true" w:anchor="_bookmark73">
        <w:r>
          <w:rPr>
            <w:color w:val="999999"/>
            <w:w w:val="60"/>
            <w:sz w:val="18"/>
          </w:rPr>
          <w:t>DEFINITIONS</w:t>
        </w:r>
        <w:r>
          <w:rPr>
            <w:color w:val="999999"/>
            <w:spacing w:val="7"/>
            <w:sz w:val="18"/>
          </w:rPr>
          <w:t> </w:t>
        </w:r>
        <w:r>
          <w:rPr>
            <w:color w:val="999999"/>
            <w:w w:val="60"/>
            <w:sz w:val="18"/>
          </w:rPr>
          <w:t>OF</w:t>
        </w:r>
        <w:r>
          <w:rPr>
            <w:color w:val="999999"/>
            <w:spacing w:val="5"/>
            <w:sz w:val="18"/>
          </w:rPr>
          <w:t> </w:t>
        </w:r>
        <w:r>
          <w:rPr>
            <w:color w:val="999999"/>
            <w:w w:val="60"/>
            <w:sz w:val="18"/>
          </w:rPr>
          <w:t>PRIORITY</w:t>
        </w:r>
        <w:r>
          <w:rPr>
            <w:color w:val="999999"/>
            <w:spacing w:val="6"/>
            <w:sz w:val="18"/>
          </w:rPr>
          <w:t> </w:t>
        </w:r>
        <w:r>
          <w:rPr>
            <w:color w:val="999999"/>
            <w:spacing w:val="-2"/>
            <w:w w:val="60"/>
            <w:sz w:val="18"/>
          </w:rPr>
          <w:t>TOPICS</w:t>
        </w:r>
      </w:hyperlink>
      <w:r>
        <w:rPr>
          <w:color w:val="999999"/>
          <w:sz w:val="18"/>
        </w:rPr>
        <w:tab/>
      </w:r>
      <w:hyperlink w:history="true" w:anchor="_bookmark74">
        <w:r>
          <w:rPr>
            <w:color w:val="999999"/>
            <w:spacing w:val="6"/>
            <w:w w:val="60"/>
            <w:sz w:val="18"/>
          </w:rPr>
          <w:t>ASSURANCE</w:t>
        </w:r>
        <w:r>
          <w:rPr>
            <w:color w:val="999999"/>
            <w:spacing w:val="18"/>
            <w:sz w:val="18"/>
          </w:rPr>
          <w:t> </w:t>
        </w:r>
        <w:r>
          <w:rPr>
            <w:color w:val="999999"/>
            <w:spacing w:val="-2"/>
            <w:w w:val="70"/>
            <w:sz w:val="18"/>
          </w:rPr>
          <w:t>STATEMENTS</w:t>
        </w:r>
      </w:hyperlink>
    </w:p>
    <w:p>
      <w:pPr>
        <w:spacing w:after="0"/>
        <w:jc w:val="left"/>
        <w:rPr>
          <w:sz w:val="18"/>
        </w:rPr>
        <w:sectPr>
          <w:type w:val="continuous"/>
          <w:pgSz w:w="25600" w:h="14400" w:orient="landscape"/>
          <w:pgMar w:header="0" w:footer="543" w:top="0" w:bottom="280" w:left="260" w:right="360"/>
          <w:cols w:num="5" w:equalWidth="0">
            <w:col w:w="941" w:space="40"/>
            <w:col w:w="2043" w:space="39"/>
            <w:col w:w="820" w:space="40"/>
            <w:col w:w="551" w:space="39"/>
            <w:col w:w="20467"/>
          </w:cols>
        </w:sectPr>
      </w:pPr>
    </w:p>
    <w:p>
      <w:pPr>
        <w:pStyle w:val="BodyText"/>
        <w:spacing w:before="6"/>
        <w:rPr>
          <w:sz w:val="2"/>
        </w:rPr>
      </w:pPr>
    </w:p>
    <w:p>
      <w:pPr>
        <w:pStyle w:val="BodyText"/>
        <w:spacing w:line="20" w:lineRule="exact"/>
        <w:ind w:left="7103"/>
        <w:rPr>
          <w:sz w:val="2"/>
        </w:rPr>
      </w:pPr>
      <w:r>
        <w:rPr>
          <w:sz w:val="2"/>
        </w:rPr>
        <mc:AlternateContent>
          <mc:Choice Requires="wps">
            <w:drawing>
              <wp:inline distT="0" distB="0" distL="0" distR="0">
                <wp:extent cx="1332230" cy="9525"/>
                <wp:effectExtent l="9525" t="0" r="1269" b="0"/>
                <wp:docPr id="5057" name="Group 5057"/>
                <wp:cNvGraphicFramePr>
                  <a:graphicFrameLocks/>
                </wp:cNvGraphicFramePr>
                <a:graphic>
                  <a:graphicData uri="http://schemas.microsoft.com/office/word/2010/wordprocessingGroup">
                    <wpg:wgp>
                      <wpg:cNvPr id="5057" name="Group 5057"/>
                      <wpg:cNvGrpSpPr/>
                      <wpg:grpSpPr>
                        <a:xfrm>
                          <a:off x="0" y="0"/>
                          <a:ext cx="1332230" cy="9525"/>
                          <a:chExt cx="1332230" cy="9525"/>
                        </a:xfrm>
                      </wpg:grpSpPr>
                      <wps:wsp>
                        <wps:cNvPr id="5058" name="Graphic 5058"/>
                        <wps:cNvSpPr/>
                        <wps:spPr>
                          <a:xfrm>
                            <a:off x="0" y="4762"/>
                            <a:ext cx="1332230" cy="1270"/>
                          </a:xfrm>
                          <a:custGeom>
                            <a:avLst/>
                            <a:gdLst/>
                            <a:ahLst/>
                            <a:cxnLst/>
                            <a:rect l="l" t="t" r="r" b="b"/>
                            <a:pathLst>
                              <a:path w="1332230" h="0">
                                <a:moveTo>
                                  <a:pt x="0" y="0"/>
                                </a:moveTo>
                                <a:lnTo>
                                  <a:pt x="1331823"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04.9pt;height:.75pt;mso-position-horizontal-relative:char;mso-position-vertical-relative:line" id="docshapegroup4222" coordorigin="0,0" coordsize="2098,15">
                <v:line style="position:absolute" from="0,8" to="2097,8" stroked="true" strokeweight=".75pt" strokecolor="#000000">
                  <v:stroke dashstyle="solid"/>
                </v:line>
              </v:group>
            </w:pict>
          </mc:Fallback>
        </mc:AlternateContent>
      </w:r>
      <w:r>
        <w:rPr>
          <w:sz w:val="2"/>
        </w:rPr>
      </w:r>
    </w:p>
    <w:p>
      <w:pPr>
        <w:spacing w:before="215"/>
        <w:ind w:left="340" w:right="0" w:firstLine="0"/>
        <w:jc w:val="left"/>
        <w:rPr>
          <w:sz w:val="20"/>
        </w:rPr>
      </w:pPr>
      <w:r>
        <w:rPr>
          <w:w w:val="60"/>
          <w:sz w:val="48"/>
        </w:rPr>
        <w:t>WORKPLACE,</w:t>
      </w:r>
      <w:r>
        <w:rPr>
          <w:spacing w:val="57"/>
          <w:sz w:val="48"/>
        </w:rPr>
        <w:t> </w:t>
      </w:r>
      <w:r>
        <w:rPr>
          <w:w w:val="60"/>
          <w:sz w:val="48"/>
        </w:rPr>
        <w:t>SAFETY</w:t>
      </w:r>
      <w:r>
        <w:rPr>
          <w:spacing w:val="58"/>
          <w:sz w:val="48"/>
        </w:rPr>
        <w:t> </w:t>
      </w:r>
      <w:r>
        <w:rPr>
          <w:w w:val="60"/>
          <w:sz w:val="48"/>
        </w:rPr>
        <w:t>&amp;</w:t>
      </w:r>
      <w:r>
        <w:rPr>
          <w:spacing w:val="57"/>
          <w:sz w:val="48"/>
        </w:rPr>
        <w:t> </w:t>
      </w:r>
      <w:r>
        <w:rPr>
          <w:w w:val="60"/>
          <w:sz w:val="48"/>
        </w:rPr>
        <w:t>GIVING</w:t>
      </w:r>
      <w:r>
        <w:rPr>
          <w:spacing w:val="58"/>
          <w:sz w:val="48"/>
        </w:rPr>
        <w:t> </w:t>
      </w:r>
      <w:r>
        <w:rPr>
          <w:w w:val="60"/>
          <w:sz w:val="48"/>
        </w:rPr>
        <w:t>BACK</w:t>
      </w:r>
      <w:r>
        <w:rPr>
          <w:spacing w:val="58"/>
          <w:sz w:val="48"/>
        </w:rPr>
        <w:t> </w:t>
      </w:r>
      <w:r>
        <w:rPr>
          <w:spacing w:val="-2"/>
          <w:w w:val="60"/>
          <w:sz w:val="20"/>
        </w:rPr>
        <w:t>(continued)</w:t>
      </w:r>
    </w:p>
    <w:p>
      <w:pPr>
        <w:pStyle w:val="BodyText"/>
        <w:rPr>
          <w:sz w:val="20"/>
        </w:rPr>
      </w:pPr>
    </w:p>
    <w:p>
      <w:pPr>
        <w:pStyle w:val="BodyText"/>
        <w:spacing w:before="89"/>
        <w:rPr>
          <w:sz w:val="20"/>
        </w:rPr>
      </w:pPr>
      <w:r>
        <w:rPr/>
        <mc:AlternateContent>
          <mc:Choice Requires="wps">
            <w:drawing>
              <wp:anchor distT="0" distB="0" distL="0" distR="0" allowOverlap="1" layoutInCell="1" locked="0" behindDoc="1" simplePos="0" relativeHeight="488460800">
                <wp:simplePos x="0" y="0"/>
                <wp:positionH relativeFrom="page">
                  <wp:posOffset>262964</wp:posOffset>
                </wp:positionH>
                <wp:positionV relativeFrom="paragraph">
                  <wp:posOffset>635513</wp:posOffset>
                </wp:positionV>
                <wp:extent cx="63500" cy="63500"/>
                <wp:effectExtent l="0" t="0" r="0" b="0"/>
                <wp:wrapTopAndBottom/>
                <wp:docPr id="5059" name="Graphic 5059"/>
                <wp:cNvGraphicFramePr>
                  <a:graphicFrameLocks/>
                </wp:cNvGraphicFramePr>
                <a:graphic>
                  <a:graphicData uri="http://schemas.microsoft.com/office/word/2010/wordprocessingShape">
                    <wps:wsp>
                      <wps:cNvPr id="5059" name="Graphic 5059"/>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0.7059pt;margin-top:50.040447pt;width:5pt;height:5pt;mso-position-horizontal-relative:page;mso-position-vertical-relative:paragraph;z-index:-14855680;mso-wrap-distance-left:0;mso-wrap-distance-right:0" id="docshape4223" coordorigin="414,1001" coordsize="100,100" path="m464,1001l445,1005,429,1015,418,1031,414,1051,418,1070,429,1086,445,1097,464,1101,484,1097,499,1086,510,1070,514,1051,510,1031,499,1015,484,1005,464,1001xe" filled="true" fillcolor="#f40000"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587840">
                <wp:simplePos x="0" y="0"/>
                <wp:positionH relativeFrom="page">
                  <wp:posOffset>377264</wp:posOffset>
                </wp:positionH>
                <wp:positionV relativeFrom="paragraph">
                  <wp:posOffset>225190</wp:posOffset>
                </wp:positionV>
                <wp:extent cx="9330690" cy="6352540"/>
                <wp:effectExtent l="0" t="0" r="0" b="0"/>
                <wp:wrapTopAndBottom/>
                <wp:docPr id="5060" name="Textbox 5060"/>
                <wp:cNvGraphicFramePr>
                  <a:graphicFrameLocks/>
                </wp:cNvGraphicFramePr>
                <a:graphic>
                  <a:graphicData uri="http://schemas.microsoft.com/office/word/2010/wordprocessingShape">
                    <wps:wsp>
                      <wps:cNvPr id="5060" name="Textbox 5060"/>
                      <wps:cNvSpPr txBox="1"/>
                      <wps:spPr>
                        <a:xfrm>
                          <a:off x="0" y="0"/>
                          <a:ext cx="9330690" cy="6352540"/>
                        </a:xfrm>
                        <a:prstGeom prst="rect">
                          <a:avLst/>
                        </a:prstGeom>
                      </wps:spPr>
                      <wps:txbx>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820"/>
                              <w:gridCol w:w="280"/>
                              <w:gridCol w:w="1355"/>
                              <w:gridCol w:w="280"/>
                              <w:gridCol w:w="1339"/>
                              <w:gridCol w:w="280"/>
                              <w:gridCol w:w="1339"/>
                            </w:tblGrid>
                            <w:tr>
                              <w:trPr>
                                <w:trHeight w:val="290" w:hRule="atLeast"/>
                              </w:trPr>
                              <w:tc>
                                <w:tcPr>
                                  <w:tcW w:w="9820" w:type="dxa"/>
                                  <w:tcBorders>
                                    <w:bottom w:val="single" w:sz="18" w:space="0" w:color="000000"/>
                                  </w:tcBorders>
                                </w:tcPr>
                                <w:p>
                                  <w:pPr>
                                    <w:pStyle w:val="TableParagraph"/>
                                    <w:spacing w:before="33"/>
                                    <w:rPr>
                                      <w:sz w:val="14"/>
                                    </w:rPr>
                                  </w:pPr>
                                  <w:r>
                                    <w:rPr>
                                      <w:w w:val="120"/>
                                      <w:sz w:val="14"/>
                                    </w:rPr>
                                    <w:t>Year</w:t>
                                  </w:r>
                                  <w:r>
                                    <w:rPr>
                                      <w:spacing w:val="23"/>
                                      <w:w w:val="120"/>
                                      <w:sz w:val="14"/>
                                    </w:rPr>
                                    <w:t> </w:t>
                                  </w:r>
                                  <w:r>
                                    <w:rPr>
                                      <w:w w:val="120"/>
                                      <w:sz w:val="14"/>
                                    </w:rPr>
                                    <w:t>ended</w:t>
                                  </w:r>
                                  <w:r>
                                    <w:rPr>
                                      <w:spacing w:val="23"/>
                                      <w:w w:val="120"/>
                                      <w:sz w:val="14"/>
                                    </w:rPr>
                                    <w:t> </w:t>
                                  </w:r>
                                  <w:r>
                                    <w:rPr>
                                      <w:w w:val="120"/>
                                      <w:sz w:val="14"/>
                                    </w:rPr>
                                    <w:t>December</w:t>
                                  </w:r>
                                  <w:r>
                                    <w:rPr>
                                      <w:spacing w:val="23"/>
                                      <w:w w:val="120"/>
                                      <w:sz w:val="14"/>
                                    </w:rPr>
                                    <w:t> </w:t>
                                  </w:r>
                                  <w:r>
                                    <w:rPr>
                                      <w:spacing w:val="-5"/>
                                      <w:w w:val="120"/>
                                      <w:sz w:val="14"/>
                                    </w:rPr>
                                    <w:t>31,</w:t>
                                  </w:r>
                                </w:p>
                              </w:tc>
                              <w:tc>
                                <w:tcPr>
                                  <w:tcW w:w="280" w:type="dxa"/>
                                </w:tcPr>
                                <w:p>
                                  <w:pPr>
                                    <w:pStyle w:val="TableParagraph"/>
                                    <w:rPr>
                                      <w:rFonts w:ascii="Times New Roman"/>
                                      <w:sz w:val="16"/>
                                    </w:rPr>
                                  </w:pPr>
                                </w:p>
                              </w:tc>
                              <w:tc>
                                <w:tcPr>
                                  <w:tcW w:w="1355" w:type="dxa"/>
                                  <w:tcBorders>
                                    <w:bottom w:val="single" w:sz="18" w:space="0" w:color="000000"/>
                                  </w:tcBorders>
                                </w:tcPr>
                                <w:p>
                                  <w:pPr>
                                    <w:pStyle w:val="TableParagraph"/>
                                    <w:spacing w:before="3"/>
                                    <w:ind w:right="1"/>
                                    <w:jc w:val="right"/>
                                    <w:rPr>
                                      <w:sz w:val="17"/>
                                    </w:rPr>
                                  </w:pPr>
                                  <w:r>
                                    <w:rPr>
                                      <w:spacing w:val="-4"/>
                                      <w:w w:val="130"/>
                                      <w:sz w:val="17"/>
                                    </w:rPr>
                                    <w:t>2020</w:t>
                                  </w:r>
                                </w:p>
                              </w:tc>
                              <w:tc>
                                <w:tcPr>
                                  <w:tcW w:w="280" w:type="dxa"/>
                                </w:tcPr>
                                <w:p>
                                  <w:pPr>
                                    <w:pStyle w:val="TableParagraph"/>
                                    <w:rPr>
                                      <w:rFonts w:ascii="Times New Roman"/>
                                      <w:sz w:val="16"/>
                                    </w:rPr>
                                  </w:pPr>
                                </w:p>
                              </w:tc>
                              <w:tc>
                                <w:tcPr>
                                  <w:tcW w:w="1339" w:type="dxa"/>
                                  <w:tcBorders>
                                    <w:bottom w:val="single" w:sz="18" w:space="0" w:color="000000"/>
                                  </w:tcBorders>
                                </w:tcPr>
                                <w:p>
                                  <w:pPr>
                                    <w:pStyle w:val="TableParagraph"/>
                                    <w:spacing w:before="3"/>
                                    <w:ind w:right="-15"/>
                                    <w:jc w:val="right"/>
                                    <w:rPr>
                                      <w:sz w:val="17"/>
                                    </w:rPr>
                                  </w:pPr>
                                  <w:r>
                                    <w:rPr>
                                      <w:spacing w:val="-4"/>
                                      <w:w w:val="115"/>
                                      <w:sz w:val="17"/>
                                    </w:rPr>
                                    <w:t>2021</w:t>
                                  </w:r>
                                </w:p>
                              </w:tc>
                              <w:tc>
                                <w:tcPr>
                                  <w:tcW w:w="280" w:type="dxa"/>
                                </w:tcPr>
                                <w:p>
                                  <w:pPr>
                                    <w:pStyle w:val="TableParagraph"/>
                                    <w:rPr>
                                      <w:rFonts w:ascii="Times New Roman"/>
                                      <w:sz w:val="16"/>
                                    </w:rPr>
                                  </w:pPr>
                                </w:p>
                              </w:tc>
                              <w:tc>
                                <w:tcPr>
                                  <w:tcW w:w="1339" w:type="dxa"/>
                                  <w:tcBorders>
                                    <w:bottom w:val="single" w:sz="18" w:space="0" w:color="000000"/>
                                  </w:tcBorders>
                                </w:tcPr>
                                <w:p>
                                  <w:pPr>
                                    <w:pStyle w:val="TableParagraph"/>
                                    <w:spacing w:before="3"/>
                                    <w:ind w:right="-15"/>
                                    <w:jc w:val="right"/>
                                    <w:rPr>
                                      <w:b/>
                                      <w:sz w:val="17"/>
                                    </w:rPr>
                                  </w:pPr>
                                  <w:r>
                                    <w:rPr>
                                      <w:b/>
                                      <w:spacing w:val="-4"/>
                                      <w:w w:val="115"/>
                                      <w:sz w:val="17"/>
                                    </w:rPr>
                                    <w:t>2022</w:t>
                                  </w:r>
                                </w:p>
                              </w:tc>
                            </w:tr>
                            <w:tr>
                              <w:trPr>
                                <w:trHeight w:val="513" w:hRule="atLeast"/>
                              </w:trPr>
                              <w:tc>
                                <w:tcPr>
                                  <w:tcW w:w="9820" w:type="dxa"/>
                                  <w:tcBorders>
                                    <w:top w:val="single" w:sz="18" w:space="0" w:color="000000"/>
                                  </w:tcBorders>
                                </w:tcPr>
                                <w:p>
                                  <w:pPr>
                                    <w:pStyle w:val="TableParagraph"/>
                                    <w:spacing w:before="64"/>
                                    <w:rPr>
                                      <w:sz w:val="16"/>
                                    </w:rPr>
                                  </w:pPr>
                                </w:p>
                                <w:p>
                                  <w:pPr>
                                    <w:pStyle w:val="TableParagraph"/>
                                    <w:rPr>
                                      <w:b/>
                                      <w:sz w:val="16"/>
                                    </w:rPr>
                                  </w:pPr>
                                  <w:r>
                                    <w:rPr>
                                      <w:b/>
                                      <w:w w:val="110"/>
                                      <w:sz w:val="16"/>
                                    </w:rPr>
                                    <w:t>Race/Ethnicity</w:t>
                                  </w:r>
                                  <w:r>
                                    <w:rPr>
                                      <w:b/>
                                      <w:spacing w:val="13"/>
                                      <w:w w:val="110"/>
                                      <w:sz w:val="16"/>
                                    </w:rPr>
                                    <w:t> </w:t>
                                  </w:r>
                                  <w:r>
                                    <w:rPr>
                                      <w:b/>
                                      <w:w w:val="110"/>
                                      <w:sz w:val="16"/>
                                    </w:rPr>
                                    <w:t>Representation</w:t>
                                  </w:r>
                                  <w:r>
                                    <w:rPr>
                                      <w:b/>
                                      <w:spacing w:val="14"/>
                                      <w:w w:val="110"/>
                                      <w:sz w:val="16"/>
                                    </w:rPr>
                                    <w:t> </w:t>
                                  </w:r>
                                  <w:r>
                                    <w:rPr>
                                      <w:b/>
                                      <w:w w:val="110"/>
                                      <w:sz w:val="16"/>
                                    </w:rPr>
                                    <w:t>by</w:t>
                                  </w:r>
                                  <w:r>
                                    <w:rPr>
                                      <w:b/>
                                      <w:spacing w:val="14"/>
                                      <w:w w:val="110"/>
                                      <w:sz w:val="16"/>
                                    </w:rPr>
                                    <w:t> </w:t>
                                  </w:r>
                                  <w:r>
                                    <w:rPr>
                                      <w:b/>
                                      <w:w w:val="110"/>
                                      <w:sz w:val="16"/>
                                    </w:rPr>
                                    <w:t>Level</w:t>
                                  </w:r>
                                  <w:r>
                                    <w:rPr>
                                      <w:b/>
                                      <w:spacing w:val="14"/>
                                      <w:w w:val="110"/>
                                      <w:sz w:val="16"/>
                                    </w:rPr>
                                    <w:t> </w:t>
                                  </w:r>
                                  <w:r>
                                    <w:rPr>
                                      <w:b/>
                                      <w:w w:val="110"/>
                                      <w:sz w:val="16"/>
                                    </w:rPr>
                                    <w:t>(U.S.</w:t>
                                  </w:r>
                                  <w:r>
                                    <w:rPr>
                                      <w:b/>
                                      <w:spacing w:val="14"/>
                                      <w:w w:val="110"/>
                                      <w:sz w:val="16"/>
                                    </w:rPr>
                                    <w:t> </w:t>
                                  </w:r>
                                  <w:r>
                                    <w:rPr>
                                      <w:b/>
                                      <w:spacing w:val="-2"/>
                                      <w:w w:val="110"/>
                                      <w:sz w:val="16"/>
                                    </w:rPr>
                                    <w:t>only)</w:t>
                                  </w:r>
                                </w:p>
                              </w:tc>
                              <w:tc>
                                <w:tcPr>
                                  <w:tcW w:w="280" w:type="dxa"/>
                                </w:tcPr>
                                <w:p>
                                  <w:pPr>
                                    <w:pStyle w:val="TableParagraph"/>
                                    <w:rPr>
                                      <w:rFonts w:ascii="Times New Roman"/>
                                      <w:sz w:val="16"/>
                                    </w:rPr>
                                  </w:pPr>
                                </w:p>
                              </w:tc>
                              <w:tc>
                                <w:tcPr>
                                  <w:tcW w:w="1355" w:type="dxa"/>
                                  <w:tcBorders>
                                    <w:top w:val="single" w:sz="18" w:space="0" w:color="000000"/>
                                  </w:tcBorders>
                                </w:tcPr>
                                <w:p>
                                  <w:pPr>
                                    <w:pStyle w:val="TableParagraph"/>
                                    <w:rPr>
                                      <w:rFonts w:ascii="Times New Roman"/>
                                      <w:sz w:val="16"/>
                                    </w:rPr>
                                  </w:pPr>
                                </w:p>
                              </w:tc>
                              <w:tc>
                                <w:tcPr>
                                  <w:tcW w:w="280" w:type="dxa"/>
                                </w:tcPr>
                                <w:p>
                                  <w:pPr>
                                    <w:pStyle w:val="TableParagraph"/>
                                    <w:rPr>
                                      <w:rFonts w:ascii="Times New Roman"/>
                                      <w:sz w:val="16"/>
                                    </w:rPr>
                                  </w:pPr>
                                </w:p>
                              </w:tc>
                              <w:tc>
                                <w:tcPr>
                                  <w:tcW w:w="1339" w:type="dxa"/>
                                  <w:tcBorders>
                                    <w:top w:val="single" w:sz="18" w:space="0" w:color="000000"/>
                                  </w:tcBorders>
                                </w:tcPr>
                                <w:p>
                                  <w:pPr>
                                    <w:pStyle w:val="TableParagraph"/>
                                    <w:rPr>
                                      <w:rFonts w:ascii="Times New Roman"/>
                                      <w:sz w:val="16"/>
                                    </w:rPr>
                                  </w:pPr>
                                </w:p>
                              </w:tc>
                              <w:tc>
                                <w:tcPr>
                                  <w:tcW w:w="280" w:type="dxa"/>
                                </w:tcPr>
                                <w:p>
                                  <w:pPr>
                                    <w:pStyle w:val="TableParagraph"/>
                                    <w:rPr>
                                      <w:rFonts w:ascii="Times New Roman"/>
                                      <w:sz w:val="16"/>
                                    </w:rPr>
                                  </w:pPr>
                                </w:p>
                              </w:tc>
                              <w:tc>
                                <w:tcPr>
                                  <w:tcW w:w="1339" w:type="dxa"/>
                                  <w:tcBorders>
                                    <w:top w:val="single" w:sz="18" w:space="0" w:color="000000"/>
                                  </w:tcBorders>
                                </w:tcPr>
                                <w:p>
                                  <w:pPr>
                                    <w:pStyle w:val="TableParagraph"/>
                                    <w:rPr>
                                      <w:rFonts w:ascii="Times New Roman"/>
                                      <w:sz w:val="16"/>
                                    </w:rPr>
                                  </w:pPr>
                                </w:p>
                              </w:tc>
                            </w:tr>
                            <w:tr>
                              <w:trPr>
                                <w:trHeight w:val="297" w:hRule="atLeast"/>
                              </w:trPr>
                              <w:tc>
                                <w:tcPr>
                                  <w:tcW w:w="9820" w:type="dxa"/>
                                </w:tcPr>
                                <w:p>
                                  <w:pPr>
                                    <w:pStyle w:val="TableParagraph"/>
                                    <w:spacing w:before="70"/>
                                    <w:ind w:left="180"/>
                                    <w:rPr>
                                      <w:b/>
                                      <w:sz w:val="16"/>
                                    </w:rPr>
                                  </w:pPr>
                                  <w:r>
                                    <w:rPr>
                                      <w:b/>
                                      <w:w w:val="110"/>
                                      <w:sz w:val="16"/>
                                    </w:rPr>
                                    <w:t>Senior</w:t>
                                  </w:r>
                                  <w:r>
                                    <w:rPr>
                                      <w:b/>
                                      <w:spacing w:val="5"/>
                                      <w:w w:val="110"/>
                                      <w:sz w:val="16"/>
                                    </w:rPr>
                                    <w:t> </w:t>
                                  </w:r>
                                  <w:r>
                                    <w:rPr>
                                      <w:b/>
                                      <w:spacing w:val="-2"/>
                                      <w:w w:val="110"/>
                                      <w:sz w:val="16"/>
                                    </w:rPr>
                                    <w:t>Leadership</w:t>
                                  </w:r>
                                </w:p>
                              </w:tc>
                              <w:tc>
                                <w:tcPr>
                                  <w:tcW w:w="280" w:type="dxa"/>
                                </w:tcPr>
                                <w:p>
                                  <w:pPr>
                                    <w:pStyle w:val="TableParagraph"/>
                                    <w:rPr>
                                      <w:rFonts w:ascii="Times New Roman"/>
                                      <w:sz w:val="16"/>
                                    </w:rPr>
                                  </w:pPr>
                                </w:p>
                              </w:tc>
                              <w:tc>
                                <w:tcPr>
                                  <w:tcW w:w="1355" w:type="dxa"/>
                                </w:tcPr>
                                <w:p>
                                  <w:pPr>
                                    <w:pStyle w:val="TableParagraph"/>
                                    <w:spacing w:line="193" w:lineRule="exact" w:before="84"/>
                                    <w:ind w:right="-15"/>
                                    <w:jc w:val="right"/>
                                    <w:rPr>
                                      <w:sz w:val="9"/>
                                    </w:rPr>
                                  </w:pPr>
                                  <w:r>
                                    <w:rPr>
                                      <w:spacing w:val="-4"/>
                                      <w:w w:val="105"/>
                                      <w:sz w:val="16"/>
                                    </w:rPr>
                                    <w:t>29%</w:t>
                                  </w:r>
                                  <w:r>
                                    <w:rPr>
                                      <w:spacing w:val="-4"/>
                                      <w:w w:val="105"/>
                                      <w:position w:val="5"/>
                                      <w:sz w:val="9"/>
                                    </w:rPr>
                                    <w:t>1</w:t>
                                  </w:r>
                                </w:p>
                              </w:tc>
                              <w:tc>
                                <w:tcPr>
                                  <w:tcW w:w="280" w:type="dxa"/>
                                </w:tcPr>
                                <w:p>
                                  <w:pPr>
                                    <w:pStyle w:val="TableParagraph"/>
                                    <w:rPr>
                                      <w:rFonts w:ascii="Times New Roman"/>
                                      <w:sz w:val="16"/>
                                    </w:rPr>
                                  </w:pPr>
                                </w:p>
                              </w:tc>
                              <w:tc>
                                <w:tcPr>
                                  <w:tcW w:w="1339"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rPr>
                                      <w:rFonts w:ascii="Times New Roman"/>
                                      <w:sz w:val="16"/>
                                    </w:rPr>
                                  </w:pPr>
                                </w:p>
                              </w:tc>
                            </w:tr>
                            <w:tr>
                              <w:trPr>
                                <w:trHeight w:val="254" w:hRule="atLeast"/>
                              </w:trPr>
                              <w:tc>
                                <w:tcPr>
                                  <w:tcW w:w="9820" w:type="dxa"/>
                                </w:tcPr>
                                <w:p>
                                  <w:pPr>
                                    <w:pStyle w:val="TableParagraph"/>
                                    <w:spacing w:before="13"/>
                                    <w:ind w:left="360"/>
                                    <w:rPr>
                                      <w:sz w:val="16"/>
                                    </w:rPr>
                                  </w:pPr>
                                  <w:r>
                                    <w:rPr>
                                      <w:spacing w:val="-2"/>
                                      <w:w w:val="125"/>
                                      <w:sz w:val="16"/>
                                    </w:rPr>
                                    <w:t>Asian</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before="27"/>
                                    <w:ind w:right="-15"/>
                                    <w:jc w:val="right"/>
                                    <w:rPr>
                                      <w:sz w:val="16"/>
                                    </w:rPr>
                                  </w:pPr>
                                  <w:r>
                                    <w:rPr>
                                      <w:spacing w:val="-2"/>
                                      <w:w w:val="110"/>
                                      <w:sz w:val="16"/>
                                    </w:rPr>
                                    <w:t>10.0%</w:t>
                                  </w:r>
                                </w:p>
                              </w:tc>
                              <w:tc>
                                <w:tcPr>
                                  <w:tcW w:w="280" w:type="dxa"/>
                                </w:tcPr>
                                <w:p>
                                  <w:pPr>
                                    <w:pStyle w:val="TableParagraph"/>
                                    <w:rPr>
                                      <w:rFonts w:ascii="Times New Roman"/>
                                      <w:sz w:val="16"/>
                                    </w:rPr>
                                  </w:pPr>
                                </w:p>
                              </w:tc>
                              <w:tc>
                                <w:tcPr>
                                  <w:tcW w:w="1339" w:type="dxa"/>
                                </w:tcPr>
                                <w:p>
                                  <w:pPr>
                                    <w:pStyle w:val="TableParagraph"/>
                                    <w:spacing w:before="27"/>
                                    <w:ind w:right="-15"/>
                                    <w:jc w:val="right"/>
                                    <w:rPr>
                                      <w:b/>
                                      <w:sz w:val="16"/>
                                    </w:rPr>
                                  </w:pPr>
                                  <w:r>
                                    <w:rPr>
                                      <w:b/>
                                      <w:spacing w:val="-2"/>
                                      <w:sz w:val="16"/>
                                    </w:rPr>
                                    <w:t>10.0%</w:t>
                                  </w:r>
                                </w:p>
                              </w:tc>
                            </w:tr>
                            <w:tr>
                              <w:trPr>
                                <w:trHeight w:val="254" w:hRule="atLeast"/>
                              </w:trPr>
                              <w:tc>
                                <w:tcPr>
                                  <w:tcW w:w="9820" w:type="dxa"/>
                                </w:tcPr>
                                <w:p>
                                  <w:pPr>
                                    <w:pStyle w:val="TableParagraph"/>
                                    <w:spacing w:before="27"/>
                                    <w:ind w:left="360"/>
                                    <w:rPr>
                                      <w:sz w:val="16"/>
                                    </w:rPr>
                                  </w:pPr>
                                  <w:r>
                                    <w:rPr>
                                      <w:spacing w:val="-2"/>
                                      <w:w w:val="125"/>
                                      <w:sz w:val="16"/>
                                    </w:rPr>
                                    <w:t>Hispanic/Latino</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41"/>
                                    <w:ind w:right="1"/>
                                    <w:jc w:val="right"/>
                                    <w:rPr>
                                      <w:sz w:val="16"/>
                                    </w:rPr>
                                  </w:pPr>
                                  <w:r>
                                    <w:rPr>
                                      <w:spacing w:val="-4"/>
                                      <w:w w:val="105"/>
                                      <w:sz w:val="16"/>
                                    </w:rPr>
                                    <w:t>9.4%</w:t>
                                  </w:r>
                                </w:p>
                              </w:tc>
                              <w:tc>
                                <w:tcPr>
                                  <w:tcW w:w="280" w:type="dxa"/>
                                </w:tcPr>
                                <w:p>
                                  <w:pPr>
                                    <w:pStyle w:val="TableParagraph"/>
                                    <w:rPr>
                                      <w:rFonts w:ascii="Times New Roman"/>
                                      <w:sz w:val="16"/>
                                    </w:rPr>
                                  </w:pPr>
                                </w:p>
                              </w:tc>
                              <w:tc>
                                <w:tcPr>
                                  <w:tcW w:w="1339" w:type="dxa"/>
                                </w:tcPr>
                                <w:p>
                                  <w:pPr>
                                    <w:pStyle w:val="TableParagraph"/>
                                    <w:spacing w:line="193" w:lineRule="exact" w:before="41"/>
                                    <w:ind w:right="-15"/>
                                    <w:jc w:val="right"/>
                                    <w:rPr>
                                      <w:b/>
                                      <w:sz w:val="16"/>
                                    </w:rPr>
                                  </w:pPr>
                                  <w:r>
                                    <w:rPr>
                                      <w:b/>
                                      <w:spacing w:val="-4"/>
                                      <w:w w:val="105"/>
                                      <w:sz w:val="16"/>
                                    </w:rPr>
                                    <w:t>9.9%</w:t>
                                  </w:r>
                                </w:p>
                              </w:tc>
                            </w:tr>
                            <w:tr>
                              <w:trPr>
                                <w:trHeight w:val="239" w:hRule="atLeast"/>
                              </w:trPr>
                              <w:tc>
                                <w:tcPr>
                                  <w:tcW w:w="9820" w:type="dxa"/>
                                </w:tcPr>
                                <w:p>
                                  <w:pPr>
                                    <w:pStyle w:val="TableParagraph"/>
                                    <w:spacing w:before="13"/>
                                    <w:ind w:left="360"/>
                                    <w:rPr>
                                      <w:sz w:val="16"/>
                                    </w:rPr>
                                  </w:pPr>
                                  <w:r>
                                    <w:rPr>
                                      <w:w w:val="125"/>
                                      <w:sz w:val="16"/>
                                    </w:rPr>
                                    <w:t>Black/African</w:t>
                                  </w:r>
                                  <w:r>
                                    <w:rPr>
                                      <w:spacing w:val="16"/>
                                      <w:w w:val="125"/>
                                      <w:sz w:val="16"/>
                                    </w:rPr>
                                    <w:t> </w:t>
                                  </w:r>
                                  <w:r>
                                    <w:rPr>
                                      <w:spacing w:val="-2"/>
                                      <w:w w:val="125"/>
                                      <w:sz w:val="16"/>
                                    </w:rPr>
                                    <w:t>American</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4"/>
                                      <w:w w:val="110"/>
                                      <w:sz w:val="16"/>
                                    </w:rPr>
                                    <w:t>8.2%</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4"/>
                                      <w:sz w:val="16"/>
                                    </w:rPr>
                                    <w:t>8.6%</w:t>
                                  </w:r>
                                </w:p>
                              </w:tc>
                            </w:tr>
                            <w:tr>
                              <w:trPr>
                                <w:trHeight w:val="240" w:hRule="atLeast"/>
                              </w:trPr>
                              <w:tc>
                                <w:tcPr>
                                  <w:tcW w:w="9820" w:type="dxa"/>
                                </w:tcPr>
                                <w:p>
                                  <w:pPr>
                                    <w:pStyle w:val="TableParagraph"/>
                                    <w:spacing w:before="13"/>
                                    <w:ind w:left="360"/>
                                    <w:rPr>
                                      <w:sz w:val="16"/>
                                    </w:rPr>
                                  </w:pPr>
                                  <w:r>
                                    <w:rPr>
                                      <w:w w:val="120"/>
                                      <w:sz w:val="16"/>
                                    </w:rPr>
                                    <w:t>American</w:t>
                                  </w:r>
                                  <w:r>
                                    <w:rPr>
                                      <w:spacing w:val="35"/>
                                      <w:w w:val="120"/>
                                      <w:sz w:val="16"/>
                                    </w:rPr>
                                    <w:t> </w:t>
                                  </w:r>
                                  <w:r>
                                    <w:rPr>
                                      <w:w w:val="120"/>
                                      <w:sz w:val="16"/>
                                    </w:rPr>
                                    <w:t>Indian/Alaskan</w:t>
                                  </w:r>
                                  <w:r>
                                    <w:rPr>
                                      <w:spacing w:val="36"/>
                                      <w:w w:val="120"/>
                                      <w:sz w:val="16"/>
                                    </w:rPr>
                                    <w:t> </w:t>
                                  </w:r>
                                  <w:r>
                                    <w:rPr>
                                      <w:spacing w:val="-2"/>
                                      <w:w w:val="120"/>
                                      <w:sz w:val="16"/>
                                    </w:rPr>
                                    <w:t>Native</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4"/>
                                      <w:w w:val="115"/>
                                      <w:sz w:val="16"/>
                                    </w:rPr>
                                    <w:t>0.2%</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4"/>
                                      <w:w w:val="105"/>
                                      <w:sz w:val="16"/>
                                    </w:rPr>
                                    <w:t>0.0%</w:t>
                                  </w:r>
                                </w:p>
                              </w:tc>
                            </w:tr>
                            <w:tr>
                              <w:trPr>
                                <w:trHeight w:val="240" w:hRule="atLeast"/>
                              </w:trPr>
                              <w:tc>
                                <w:tcPr>
                                  <w:tcW w:w="9820" w:type="dxa"/>
                                </w:tcPr>
                                <w:p>
                                  <w:pPr>
                                    <w:pStyle w:val="TableParagraph"/>
                                    <w:spacing w:before="13"/>
                                    <w:ind w:left="360"/>
                                    <w:rPr>
                                      <w:sz w:val="16"/>
                                    </w:rPr>
                                  </w:pPr>
                                  <w:r>
                                    <w:rPr>
                                      <w:w w:val="125"/>
                                      <w:sz w:val="16"/>
                                    </w:rPr>
                                    <w:t>Native</w:t>
                                  </w:r>
                                  <w:r>
                                    <w:rPr>
                                      <w:spacing w:val="-4"/>
                                      <w:w w:val="125"/>
                                      <w:sz w:val="16"/>
                                    </w:rPr>
                                    <w:t> </w:t>
                                  </w:r>
                                  <w:r>
                                    <w:rPr>
                                      <w:w w:val="125"/>
                                      <w:sz w:val="16"/>
                                    </w:rPr>
                                    <w:t>Hawaiian/Other</w:t>
                                  </w:r>
                                  <w:r>
                                    <w:rPr>
                                      <w:spacing w:val="-4"/>
                                      <w:w w:val="125"/>
                                      <w:sz w:val="16"/>
                                    </w:rPr>
                                    <w:t> </w:t>
                                  </w:r>
                                  <w:r>
                                    <w:rPr>
                                      <w:w w:val="125"/>
                                      <w:sz w:val="16"/>
                                    </w:rPr>
                                    <w:t>Pacific</w:t>
                                  </w:r>
                                  <w:r>
                                    <w:rPr>
                                      <w:spacing w:val="-3"/>
                                      <w:w w:val="125"/>
                                      <w:sz w:val="16"/>
                                    </w:rPr>
                                    <w:t> </w:t>
                                  </w:r>
                                  <w:r>
                                    <w:rPr>
                                      <w:spacing w:val="-2"/>
                                      <w:w w:val="125"/>
                                      <w:sz w:val="16"/>
                                    </w:rPr>
                                    <w:t>Islander</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4"/>
                                      <w:w w:val="115"/>
                                      <w:sz w:val="16"/>
                                    </w:rPr>
                                    <w:t>0.2%</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4"/>
                                      <w:sz w:val="16"/>
                                    </w:rPr>
                                    <w:t>0.1%</w:t>
                                  </w:r>
                                </w:p>
                              </w:tc>
                            </w:tr>
                            <w:tr>
                              <w:trPr>
                                <w:trHeight w:val="240" w:hRule="atLeast"/>
                              </w:trPr>
                              <w:tc>
                                <w:tcPr>
                                  <w:tcW w:w="9820" w:type="dxa"/>
                                </w:tcPr>
                                <w:p>
                                  <w:pPr>
                                    <w:pStyle w:val="TableParagraph"/>
                                    <w:spacing w:before="13"/>
                                    <w:ind w:left="360"/>
                                    <w:rPr>
                                      <w:sz w:val="16"/>
                                    </w:rPr>
                                  </w:pPr>
                                  <w:r>
                                    <w:rPr>
                                      <w:spacing w:val="-2"/>
                                      <w:w w:val="125"/>
                                      <w:sz w:val="16"/>
                                    </w:rPr>
                                    <w:t>White</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2"/>
                                      <w:w w:val="110"/>
                                      <w:sz w:val="16"/>
                                    </w:rPr>
                                    <w:t>62.7%</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2"/>
                                      <w:sz w:val="16"/>
                                    </w:rPr>
                                    <w:t>61.4%</w:t>
                                  </w:r>
                                </w:p>
                              </w:tc>
                            </w:tr>
                            <w:tr>
                              <w:trPr>
                                <w:trHeight w:val="232" w:hRule="atLeast"/>
                              </w:trPr>
                              <w:tc>
                                <w:tcPr>
                                  <w:tcW w:w="9820" w:type="dxa"/>
                                </w:tcPr>
                                <w:p>
                                  <w:pPr>
                                    <w:pStyle w:val="TableParagraph"/>
                                    <w:spacing w:before="13"/>
                                    <w:ind w:left="360"/>
                                    <w:rPr>
                                      <w:sz w:val="16"/>
                                    </w:rPr>
                                  </w:pPr>
                                  <w:r>
                                    <w:rPr>
                                      <w:spacing w:val="-2"/>
                                      <w:w w:val="125"/>
                                      <w:sz w:val="16"/>
                                    </w:rPr>
                                    <w:t>Two</w:t>
                                  </w:r>
                                  <w:r>
                                    <w:rPr>
                                      <w:spacing w:val="-11"/>
                                      <w:w w:val="125"/>
                                      <w:sz w:val="16"/>
                                    </w:rPr>
                                    <w:t> </w:t>
                                  </w:r>
                                  <w:r>
                                    <w:rPr>
                                      <w:spacing w:val="-2"/>
                                      <w:w w:val="125"/>
                                      <w:sz w:val="16"/>
                                    </w:rPr>
                                    <w:t>or</w:t>
                                  </w:r>
                                  <w:r>
                                    <w:rPr>
                                      <w:spacing w:val="-10"/>
                                      <w:w w:val="125"/>
                                      <w:sz w:val="16"/>
                                    </w:rPr>
                                    <w:t> </w:t>
                                  </w:r>
                                  <w:r>
                                    <w:rPr>
                                      <w:spacing w:val="-2"/>
                                      <w:w w:val="125"/>
                                      <w:sz w:val="16"/>
                                    </w:rPr>
                                    <w:t>more</w:t>
                                  </w:r>
                                  <w:r>
                                    <w:rPr>
                                      <w:spacing w:val="-11"/>
                                      <w:w w:val="125"/>
                                      <w:sz w:val="16"/>
                                    </w:rPr>
                                    <w:t> </w:t>
                                  </w:r>
                                  <w:r>
                                    <w:rPr>
                                      <w:spacing w:val="-4"/>
                                      <w:w w:val="125"/>
                                      <w:sz w:val="16"/>
                                    </w:rPr>
                                    <w:t>races</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86" w:lineRule="exact" w:before="27"/>
                                    <w:ind w:right="-15"/>
                                    <w:jc w:val="right"/>
                                    <w:rPr>
                                      <w:sz w:val="16"/>
                                    </w:rPr>
                                  </w:pPr>
                                  <w:r>
                                    <w:rPr>
                                      <w:spacing w:val="-4"/>
                                      <w:w w:val="115"/>
                                      <w:sz w:val="16"/>
                                    </w:rPr>
                                    <w:t>0.9%</w:t>
                                  </w:r>
                                </w:p>
                              </w:tc>
                              <w:tc>
                                <w:tcPr>
                                  <w:tcW w:w="280" w:type="dxa"/>
                                </w:tcPr>
                                <w:p>
                                  <w:pPr>
                                    <w:pStyle w:val="TableParagraph"/>
                                    <w:rPr>
                                      <w:rFonts w:ascii="Times New Roman"/>
                                      <w:sz w:val="16"/>
                                    </w:rPr>
                                  </w:pPr>
                                </w:p>
                              </w:tc>
                              <w:tc>
                                <w:tcPr>
                                  <w:tcW w:w="1339" w:type="dxa"/>
                                </w:tcPr>
                                <w:p>
                                  <w:pPr>
                                    <w:pStyle w:val="TableParagraph"/>
                                    <w:spacing w:line="186" w:lineRule="exact" w:before="27"/>
                                    <w:ind w:right="-15"/>
                                    <w:jc w:val="right"/>
                                    <w:rPr>
                                      <w:b/>
                                      <w:sz w:val="16"/>
                                    </w:rPr>
                                  </w:pPr>
                                  <w:r>
                                    <w:rPr>
                                      <w:b/>
                                      <w:spacing w:val="-4"/>
                                      <w:w w:val="105"/>
                                      <w:sz w:val="16"/>
                                    </w:rPr>
                                    <w:t>0.9%</w:t>
                                  </w:r>
                                </w:p>
                              </w:tc>
                            </w:tr>
                            <w:tr>
                              <w:trPr>
                                <w:trHeight w:val="284" w:hRule="atLeast"/>
                              </w:trPr>
                              <w:tc>
                                <w:tcPr>
                                  <w:tcW w:w="9820" w:type="dxa"/>
                                </w:tcPr>
                                <w:p>
                                  <w:pPr>
                                    <w:pStyle w:val="TableParagraph"/>
                                    <w:spacing w:before="20"/>
                                    <w:ind w:left="360"/>
                                    <w:rPr>
                                      <w:sz w:val="16"/>
                                    </w:rPr>
                                  </w:pPr>
                                  <w:r>
                                    <w:rPr>
                                      <w:w w:val="125"/>
                                      <w:sz w:val="16"/>
                                    </w:rPr>
                                    <w:t>Not</w:t>
                                  </w:r>
                                  <w:r>
                                    <w:rPr>
                                      <w:spacing w:val="-6"/>
                                      <w:w w:val="125"/>
                                      <w:sz w:val="16"/>
                                    </w:rPr>
                                    <w:t> </w:t>
                                  </w:r>
                                  <w:r>
                                    <w:rPr>
                                      <w:spacing w:val="-2"/>
                                      <w:w w:val="125"/>
                                      <w:sz w:val="16"/>
                                    </w:rPr>
                                    <w:t>specified</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before="34"/>
                                    <w:ind w:right="1"/>
                                    <w:jc w:val="right"/>
                                    <w:rPr>
                                      <w:sz w:val="16"/>
                                    </w:rPr>
                                  </w:pPr>
                                  <w:r>
                                    <w:rPr>
                                      <w:spacing w:val="-4"/>
                                      <w:w w:val="105"/>
                                      <w:sz w:val="16"/>
                                    </w:rPr>
                                    <w:t>8.4%</w:t>
                                  </w:r>
                                </w:p>
                              </w:tc>
                              <w:tc>
                                <w:tcPr>
                                  <w:tcW w:w="280" w:type="dxa"/>
                                </w:tcPr>
                                <w:p>
                                  <w:pPr>
                                    <w:pStyle w:val="TableParagraph"/>
                                    <w:rPr>
                                      <w:rFonts w:ascii="Times New Roman"/>
                                      <w:sz w:val="16"/>
                                    </w:rPr>
                                  </w:pPr>
                                </w:p>
                              </w:tc>
                              <w:tc>
                                <w:tcPr>
                                  <w:tcW w:w="1339" w:type="dxa"/>
                                </w:tcPr>
                                <w:p>
                                  <w:pPr>
                                    <w:pStyle w:val="TableParagraph"/>
                                    <w:spacing w:before="34"/>
                                    <w:ind w:right="-15"/>
                                    <w:jc w:val="right"/>
                                    <w:rPr>
                                      <w:b/>
                                      <w:sz w:val="16"/>
                                    </w:rPr>
                                  </w:pPr>
                                  <w:r>
                                    <w:rPr>
                                      <w:b/>
                                      <w:spacing w:val="-4"/>
                                      <w:sz w:val="16"/>
                                    </w:rPr>
                                    <w:t>9.1%</w:t>
                                  </w:r>
                                </w:p>
                              </w:tc>
                            </w:tr>
                            <w:tr>
                              <w:trPr>
                                <w:trHeight w:val="291" w:hRule="atLeast"/>
                              </w:trPr>
                              <w:tc>
                                <w:tcPr>
                                  <w:tcW w:w="9820" w:type="dxa"/>
                                </w:tcPr>
                                <w:p>
                                  <w:pPr>
                                    <w:pStyle w:val="TableParagraph"/>
                                    <w:spacing w:before="65"/>
                                    <w:ind w:left="180"/>
                                    <w:rPr>
                                      <w:b/>
                                      <w:sz w:val="16"/>
                                    </w:rPr>
                                  </w:pPr>
                                  <w:r>
                                    <w:rPr>
                                      <w:b/>
                                      <w:w w:val="110"/>
                                      <w:sz w:val="16"/>
                                    </w:rPr>
                                    <w:t>Middle</w:t>
                                  </w:r>
                                  <w:r>
                                    <w:rPr>
                                      <w:b/>
                                      <w:spacing w:val="19"/>
                                      <w:w w:val="110"/>
                                      <w:sz w:val="16"/>
                                    </w:rPr>
                                    <w:t> </w:t>
                                  </w:r>
                                  <w:r>
                                    <w:rPr>
                                      <w:b/>
                                      <w:spacing w:val="-2"/>
                                      <w:w w:val="110"/>
                                      <w:sz w:val="16"/>
                                    </w:rPr>
                                    <w:t>Management</w:t>
                                  </w:r>
                                </w:p>
                              </w:tc>
                              <w:tc>
                                <w:tcPr>
                                  <w:tcW w:w="280" w:type="dxa"/>
                                </w:tcPr>
                                <w:p>
                                  <w:pPr>
                                    <w:pStyle w:val="TableParagraph"/>
                                    <w:rPr>
                                      <w:rFonts w:ascii="Times New Roman"/>
                                      <w:sz w:val="16"/>
                                    </w:rPr>
                                  </w:pPr>
                                </w:p>
                              </w:tc>
                              <w:tc>
                                <w:tcPr>
                                  <w:tcW w:w="1355" w:type="dxa"/>
                                </w:tcPr>
                                <w:p>
                                  <w:pPr>
                                    <w:pStyle w:val="TableParagraph"/>
                                    <w:spacing w:line="193" w:lineRule="exact" w:before="79"/>
                                    <w:ind w:right="-15"/>
                                    <w:jc w:val="right"/>
                                    <w:rPr>
                                      <w:sz w:val="9"/>
                                    </w:rPr>
                                  </w:pPr>
                                  <w:r>
                                    <w:rPr>
                                      <w:spacing w:val="-4"/>
                                      <w:w w:val="105"/>
                                      <w:sz w:val="16"/>
                                    </w:rPr>
                                    <w:t>35%</w:t>
                                  </w:r>
                                  <w:r>
                                    <w:rPr>
                                      <w:spacing w:val="-4"/>
                                      <w:w w:val="105"/>
                                      <w:position w:val="5"/>
                                      <w:sz w:val="9"/>
                                    </w:rPr>
                                    <w:t>1</w:t>
                                  </w:r>
                                </w:p>
                              </w:tc>
                              <w:tc>
                                <w:tcPr>
                                  <w:tcW w:w="280" w:type="dxa"/>
                                </w:tcPr>
                                <w:p>
                                  <w:pPr>
                                    <w:pStyle w:val="TableParagraph"/>
                                    <w:rPr>
                                      <w:rFonts w:ascii="Times New Roman"/>
                                      <w:sz w:val="16"/>
                                    </w:rPr>
                                  </w:pPr>
                                </w:p>
                              </w:tc>
                              <w:tc>
                                <w:tcPr>
                                  <w:tcW w:w="1339"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rPr>
                                      <w:rFonts w:ascii="Times New Roman"/>
                                      <w:sz w:val="16"/>
                                    </w:rPr>
                                  </w:pPr>
                                </w:p>
                              </w:tc>
                            </w:tr>
                            <w:tr>
                              <w:trPr>
                                <w:trHeight w:val="239" w:hRule="atLeast"/>
                              </w:trPr>
                              <w:tc>
                                <w:tcPr>
                                  <w:tcW w:w="9820" w:type="dxa"/>
                                </w:tcPr>
                                <w:p>
                                  <w:pPr>
                                    <w:pStyle w:val="TableParagraph"/>
                                    <w:spacing w:before="13"/>
                                    <w:ind w:left="360"/>
                                    <w:rPr>
                                      <w:sz w:val="16"/>
                                    </w:rPr>
                                  </w:pPr>
                                  <w:r>
                                    <w:rPr>
                                      <w:spacing w:val="-2"/>
                                      <w:w w:val="125"/>
                                      <w:sz w:val="16"/>
                                    </w:rPr>
                                    <w:t>Asian</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
                                    <w:jc w:val="right"/>
                                    <w:rPr>
                                      <w:sz w:val="16"/>
                                    </w:rPr>
                                  </w:pPr>
                                  <w:r>
                                    <w:rPr>
                                      <w:spacing w:val="-2"/>
                                      <w:w w:val="105"/>
                                      <w:sz w:val="16"/>
                                    </w:rPr>
                                    <w:t>10.4%</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2"/>
                                      <w:sz w:val="16"/>
                                    </w:rPr>
                                    <w:t>10.4%</w:t>
                                  </w:r>
                                </w:p>
                              </w:tc>
                            </w:tr>
                            <w:tr>
                              <w:trPr>
                                <w:trHeight w:val="240" w:hRule="atLeast"/>
                              </w:trPr>
                              <w:tc>
                                <w:tcPr>
                                  <w:tcW w:w="9820" w:type="dxa"/>
                                </w:tcPr>
                                <w:p>
                                  <w:pPr>
                                    <w:pStyle w:val="TableParagraph"/>
                                    <w:spacing w:before="13"/>
                                    <w:ind w:left="360"/>
                                    <w:rPr>
                                      <w:sz w:val="16"/>
                                    </w:rPr>
                                  </w:pPr>
                                  <w:r>
                                    <w:rPr>
                                      <w:spacing w:val="-2"/>
                                      <w:w w:val="125"/>
                                      <w:sz w:val="16"/>
                                    </w:rPr>
                                    <w:t>Hispanic/Latino</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4"/>
                                      <w:w w:val="115"/>
                                      <w:sz w:val="16"/>
                                    </w:rPr>
                                    <w:t>8.9%</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4"/>
                                      <w:sz w:val="16"/>
                                    </w:rPr>
                                    <w:t>8.7%</w:t>
                                  </w:r>
                                </w:p>
                              </w:tc>
                            </w:tr>
                            <w:tr>
                              <w:trPr>
                                <w:trHeight w:val="240" w:hRule="atLeast"/>
                              </w:trPr>
                              <w:tc>
                                <w:tcPr>
                                  <w:tcW w:w="9820" w:type="dxa"/>
                                </w:tcPr>
                                <w:p>
                                  <w:pPr>
                                    <w:pStyle w:val="TableParagraph"/>
                                    <w:spacing w:before="13"/>
                                    <w:ind w:left="360"/>
                                    <w:rPr>
                                      <w:sz w:val="16"/>
                                    </w:rPr>
                                  </w:pPr>
                                  <w:r>
                                    <w:rPr>
                                      <w:w w:val="125"/>
                                      <w:sz w:val="16"/>
                                    </w:rPr>
                                    <w:t>Black/African</w:t>
                                  </w:r>
                                  <w:r>
                                    <w:rPr>
                                      <w:spacing w:val="16"/>
                                      <w:w w:val="125"/>
                                      <w:sz w:val="16"/>
                                    </w:rPr>
                                    <w:t> </w:t>
                                  </w:r>
                                  <w:r>
                                    <w:rPr>
                                      <w:spacing w:val="-2"/>
                                      <w:w w:val="125"/>
                                      <w:sz w:val="16"/>
                                    </w:rPr>
                                    <w:t>American</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
                                    <w:jc w:val="right"/>
                                    <w:rPr>
                                      <w:sz w:val="16"/>
                                    </w:rPr>
                                  </w:pPr>
                                  <w:r>
                                    <w:rPr>
                                      <w:spacing w:val="-2"/>
                                      <w:sz w:val="16"/>
                                    </w:rPr>
                                    <w:t>15.4%</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2"/>
                                      <w:w w:val="95"/>
                                      <w:sz w:val="16"/>
                                    </w:rPr>
                                    <w:t>16.1%</w:t>
                                  </w:r>
                                </w:p>
                              </w:tc>
                            </w:tr>
                            <w:tr>
                              <w:trPr>
                                <w:trHeight w:val="240" w:hRule="atLeast"/>
                              </w:trPr>
                              <w:tc>
                                <w:tcPr>
                                  <w:tcW w:w="9820" w:type="dxa"/>
                                </w:tcPr>
                                <w:p>
                                  <w:pPr>
                                    <w:pStyle w:val="TableParagraph"/>
                                    <w:spacing w:before="13"/>
                                    <w:ind w:left="360"/>
                                    <w:rPr>
                                      <w:sz w:val="16"/>
                                    </w:rPr>
                                  </w:pPr>
                                  <w:r>
                                    <w:rPr>
                                      <w:w w:val="120"/>
                                      <w:sz w:val="16"/>
                                    </w:rPr>
                                    <w:t>American</w:t>
                                  </w:r>
                                  <w:r>
                                    <w:rPr>
                                      <w:spacing w:val="35"/>
                                      <w:w w:val="120"/>
                                      <w:sz w:val="16"/>
                                    </w:rPr>
                                    <w:t> </w:t>
                                  </w:r>
                                  <w:r>
                                    <w:rPr>
                                      <w:w w:val="120"/>
                                      <w:sz w:val="16"/>
                                    </w:rPr>
                                    <w:t>Indian/Alaskan</w:t>
                                  </w:r>
                                  <w:r>
                                    <w:rPr>
                                      <w:spacing w:val="36"/>
                                      <w:w w:val="120"/>
                                      <w:sz w:val="16"/>
                                    </w:rPr>
                                    <w:t> </w:t>
                                  </w:r>
                                  <w:r>
                                    <w:rPr>
                                      <w:spacing w:val="-2"/>
                                      <w:w w:val="120"/>
                                      <w:sz w:val="16"/>
                                    </w:rPr>
                                    <w:t>Native</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4"/>
                                      <w:w w:val="115"/>
                                      <w:sz w:val="16"/>
                                    </w:rPr>
                                    <w:t>0.3%</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4"/>
                                      <w:w w:val="105"/>
                                      <w:sz w:val="16"/>
                                    </w:rPr>
                                    <w:t>0.3%</w:t>
                                  </w:r>
                                </w:p>
                              </w:tc>
                            </w:tr>
                            <w:tr>
                              <w:trPr>
                                <w:trHeight w:val="240" w:hRule="atLeast"/>
                              </w:trPr>
                              <w:tc>
                                <w:tcPr>
                                  <w:tcW w:w="9820" w:type="dxa"/>
                                </w:tcPr>
                                <w:p>
                                  <w:pPr>
                                    <w:pStyle w:val="TableParagraph"/>
                                    <w:spacing w:before="13"/>
                                    <w:ind w:left="360"/>
                                    <w:rPr>
                                      <w:sz w:val="16"/>
                                    </w:rPr>
                                  </w:pPr>
                                  <w:r>
                                    <w:rPr>
                                      <w:w w:val="125"/>
                                      <w:sz w:val="16"/>
                                    </w:rPr>
                                    <w:t>Native</w:t>
                                  </w:r>
                                  <w:r>
                                    <w:rPr>
                                      <w:spacing w:val="-4"/>
                                      <w:w w:val="125"/>
                                      <w:sz w:val="16"/>
                                    </w:rPr>
                                    <w:t> </w:t>
                                  </w:r>
                                  <w:r>
                                    <w:rPr>
                                      <w:w w:val="125"/>
                                      <w:sz w:val="16"/>
                                    </w:rPr>
                                    <w:t>Hawaiian/Other</w:t>
                                  </w:r>
                                  <w:r>
                                    <w:rPr>
                                      <w:spacing w:val="-4"/>
                                      <w:w w:val="125"/>
                                      <w:sz w:val="16"/>
                                    </w:rPr>
                                    <w:t> </w:t>
                                  </w:r>
                                  <w:r>
                                    <w:rPr>
                                      <w:w w:val="125"/>
                                      <w:sz w:val="16"/>
                                    </w:rPr>
                                    <w:t>Pacific</w:t>
                                  </w:r>
                                  <w:r>
                                    <w:rPr>
                                      <w:spacing w:val="-3"/>
                                      <w:w w:val="125"/>
                                      <w:sz w:val="16"/>
                                    </w:rPr>
                                    <w:t> </w:t>
                                  </w:r>
                                  <w:r>
                                    <w:rPr>
                                      <w:spacing w:val="-2"/>
                                      <w:w w:val="125"/>
                                      <w:sz w:val="16"/>
                                    </w:rPr>
                                    <w:t>Islander</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4"/>
                                      <w:w w:val="115"/>
                                      <w:sz w:val="16"/>
                                    </w:rPr>
                                    <w:t>0.2%</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4"/>
                                      <w:sz w:val="16"/>
                                    </w:rPr>
                                    <w:t>0.1%</w:t>
                                  </w:r>
                                </w:p>
                              </w:tc>
                            </w:tr>
                            <w:tr>
                              <w:trPr>
                                <w:trHeight w:val="240" w:hRule="atLeast"/>
                              </w:trPr>
                              <w:tc>
                                <w:tcPr>
                                  <w:tcW w:w="9820" w:type="dxa"/>
                                </w:tcPr>
                                <w:p>
                                  <w:pPr>
                                    <w:pStyle w:val="TableParagraph"/>
                                    <w:spacing w:before="13"/>
                                    <w:ind w:left="360"/>
                                    <w:rPr>
                                      <w:sz w:val="16"/>
                                    </w:rPr>
                                  </w:pPr>
                                  <w:r>
                                    <w:rPr>
                                      <w:spacing w:val="-2"/>
                                      <w:w w:val="125"/>
                                      <w:sz w:val="16"/>
                                    </w:rPr>
                                    <w:t>White</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4"/>
                                      <w:w w:val="120"/>
                                      <w:sz w:val="16"/>
                                    </w:rPr>
                                    <w:t>58.0%</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2"/>
                                      <w:sz w:val="16"/>
                                    </w:rPr>
                                    <w:t>57.1%</w:t>
                                  </w:r>
                                </w:p>
                              </w:tc>
                            </w:tr>
                            <w:tr>
                              <w:trPr>
                                <w:trHeight w:val="232" w:hRule="atLeast"/>
                              </w:trPr>
                              <w:tc>
                                <w:tcPr>
                                  <w:tcW w:w="9820" w:type="dxa"/>
                                </w:tcPr>
                                <w:p>
                                  <w:pPr>
                                    <w:pStyle w:val="TableParagraph"/>
                                    <w:spacing w:before="13"/>
                                    <w:ind w:left="360"/>
                                    <w:rPr>
                                      <w:sz w:val="16"/>
                                    </w:rPr>
                                  </w:pPr>
                                  <w:r>
                                    <w:rPr>
                                      <w:spacing w:val="-2"/>
                                      <w:w w:val="125"/>
                                      <w:sz w:val="16"/>
                                    </w:rPr>
                                    <w:t>Two</w:t>
                                  </w:r>
                                  <w:r>
                                    <w:rPr>
                                      <w:spacing w:val="-11"/>
                                      <w:w w:val="125"/>
                                      <w:sz w:val="16"/>
                                    </w:rPr>
                                    <w:t> </w:t>
                                  </w:r>
                                  <w:r>
                                    <w:rPr>
                                      <w:spacing w:val="-2"/>
                                      <w:w w:val="125"/>
                                      <w:sz w:val="16"/>
                                    </w:rPr>
                                    <w:t>or</w:t>
                                  </w:r>
                                  <w:r>
                                    <w:rPr>
                                      <w:spacing w:val="-10"/>
                                      <w:w w:val="125"/>
                                      <w:sz w:val="16"/>
                                    </w:rPr>
                                    <w:t> </w:t>
                                  </w:r>
                                  <w:r>
                                    <w:rPr>
                                      <w:spacing w:val="-2"/>
                                      <w:w w:val="125"/>
                                      <w:sz w:val="16"/>
                                    </w:rPr>
                                    <w:t>more</w:t>
                                  </w:r>
                                  <w:r>
                                    <w:rPr>
                                      <w:spacing w:val="-11"/>
                                      <w:w w:val="125"/>
                                      <w:sz w:val="16"/>
                                    </w:rPr>
                                    <w:t> </w:t>
                                  </w:r>
                                  <w:r>
                                    <w:rPr>
                                      <w:spacing w:val="-4"/>
                                      <w:w w:val="125"/>
                                      <w:sz w:val="16"/>
                                    </w:rPr>
                                    <w:t>races</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86" w:lineRule="exact" w:before="27"/>
                                    <w:ind w:right="-15"/>
                                    <w:jc w:val="right"/>
                                    <w:rPr>
                                      <w:sz w:val="16"/>
                                    </w:rPr>
                                  </w:pPr>
                                  <w:r>
                                    <w:rPr>
                                      <w:spacing w:val="-4"/>
                                      <w:w w:val="115"/>
                                      <w:sz w:val="16"/>
                                    </w:rPr>
                                    <w:t>2.0%</w:t>
                                  </w:r>
                                </w:p>
                              </w:tc>
                              <w:tc>
                                <w:tcPr>
                                  <w:tcW w:w="280" w:type="dxa"/>
                                </w:tcPr>
                                <w:p>
                                  <w:pPr>
                                    <w:pStyle w:val="TableParagraph"/>
                                    <w:rPr>
                                      <w:rFonts w:ascii="Times New Roman"/>
                                      <w:sz w:val="16"/>
                                    </w:rPr>
                                  </w:pPr>
                                </w:p>
                              </w:tc>
                              <w:tc>
                                <w:tcPr>
                                  <w:tcW w:w="1339" w:type="dxa"/>
                                </w:tcPr>
                                <w:p>
                                  <w:pPr>
                                    <w:pStyle w:val="TableParagraph"/>
                                    <w:spacing w:line="186" w:lineRule="exact" w:before="27"/>
                                    <w:ind w:right="-15"/>
                                    <w:jc w:val="right"/>
                                    <w:rPr>
                                      <w:b/>
                                      <w:sz w:val="16"/>
                                    </w:rPr>
                                  </w:pPr>
                                  <w:r>
                                    <w:rPr>
                                      <w:b/>
                                      <w:spacing w:val="-4"/>
                                      <w:sz w:val="16"/>
                                    </w:rPr>
                                    <w:t>2.2%</w:t>
                                  </w:r>
                                </w:p>
                              </w:tc>
                            </w:tr>
                            <w:tr>
                              <w:trPr>
                                <w:trHeight w:val="290" w:hRule="atLeast"/>
                              </w:trPr>
                              <w:tc>
                                <w:tcPr>
                                  <w:tcW w:w="9820" w:type="dxa"/>
                                </w:tcPr>
                                <w:p>
                                  <w:pPr>
                                    <w:pStyle w:val="TableParagraph"/>
                                    <w:spacing w:before="20"/>
                                    <w:ind w:left="360"/>
                                    <w:rPr>
                                      <w:sz w:val="16"/>
                                    </w:rPr>
                                  </w:pPr>
                                  <w:r>
                                    <w:rPr>
                                      <w:w w:val="125"/>
                                      <w:sz w:val="16"/>
                                    </w:rPr>
                                    <w:t>Not</w:t>
                                  </w:r>
                                  <w:r>
                                    <w:rPr>
                                      <w:spacing w:val="-6"/>
                                      <w:w w:val="125"/>
                                      <w:sz w:val="16"/>
                                    </w:rPr>
                                    <w:t> </w:t>
                                  </w:r>
                                  <w:r>
                                    <w:rPr>
                                      <w:spacing w:val="-2"/>
                                      <w:w w:val="125"/>
                                      <w:sz w:val="16"/>
                                    </w:rPr>
                                    <w:t>specified</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before="34"/>
                                    <w:ind w:right="-15"/>
                                    <w:jc w:val="right"/>
                                    <w:rPr>
                                      <w:sz w:val="16"/>
                                    </w:rPr>
                                  </w:pPr>
                                  <w:r>
                                    <w:rPr>
                                      <w:spacing w:val="-4"/>
                                      <w:w w:val="105"/>
                                      <w:sz w:val="16"/>
                                    </w:rPr>
                                    <w:t>4.8%</w:t>
                                  </w:r>
                                </w:p>
                              </w:tc>
                              <w:tc>
                                <w:tcPr>
                                  <w:tcW w:w="280" w:type="dxa"/>
                                </w:tcPr>
                                <w:p>
                                  <w:pPr>
                                    <w:pStyle w:val="TableParagraph"/>
                                    <w:rPr>
                                      <w:rFonts w:ascii="Times New Roman"/>
                                      <w:sz w:val="16"/>
                                    </w:rPr>
                                  </w:pPr>
                                </w:p>
                              </w:tc>
                              <w:tc>
                                <w:tcPr>
                                  <w:tcW w:w="1339" w:type="dxa"/>
                                </w:tcPr>
                                <w:p>
                                  <w:pPr>
                                    <w:pStyle w:val="TableParagraph"/>
                                    <w:spacing w:before="34"/>
                                    <w:ind w:right="-15"/>
                                    <w:jc w:val="right"/>
                                    <w:rPr>
                                      <w:b/>
                                      <w:sz w:val="16"/>
                                    </w:rPr>
                                  </w:pPr>
                                  <w:r>
                                    <w:rPr>
                                      <w:b/>
                                      <w:spacing w:val="-4"/>
                                      <w:sz w:val="16"/>
                                    </w:rPr>
                                    <w:t>5.2%</w:t>
                                  </w:r>
                                </w:p>
                              </w:tc>
                            </w:tr>
                            <w:tr>
                              <w:trPr>
                                <w:trHeight w:val="297" w:hRule="atLeast"/>
                              </w:trPr>
                              <w:tc>
                                <w:tcPr>
                                  <w:tcW w:w="9820" w:type="dxa"/>
                                </w:tcPr>
                                <w:p>
                                  <w:pPr>
                                    <w:pStyle w:val="TableParagraph"/>
                                    <w:spacing w:before="70"/>
                                    <w:ind w:left="180"/>
                                    <w:rPr>
                                      <w:b/>
                                      <w:sz w:val="16"/>
                                    </w:rPr>
                                  </w:pPr>
                                  <w:r>
                                    <w:rPr>
                                      <w:b/>
                                      <w:spacing w:val="-2"/>
                                      <w:w w:val="110"/>
                                      <w:sz w:val="16"/>
                                    </w:rPr>
                                    <w:t>Professionals</w:t>
                                  </w:r>
                                </w:p>
                              </w:tc>
                              <w:tc>
                                <w:tcPr>
                                  <w:tcW w:w="280" w:type="dxa"/>
                                </w:tcPr>
                                <w:p>
                                  <w:pPr>
                                    <w:pStyle w:val="TableParagraph"/>
                                    <w:rPr>
                                      <w:rFonts w:ascii="Times New Roman"/>
                                      <w:sz w:val="16"/>
                                    </w:rPr>
                                  </w:pPr>
                                </w:p>
                              </w:tc>
                              <w:tc>
                                <w:tcPr>
                                  <w:tcW w:w="1355" w:type="dxa"/>
                                </w:tcPr>
                                <w:p>
                                  <w:pPr>
                                    <w:pStyle w:val="TableParagraph"/>
                                    <w:spacing w:line="193" w:lineRule="exact" w:before="84"/>
                                    <w:ind w:right="-15"/>
                                    <w:jc w:val="right"/>
                                    <w:rPr>
                                      <w:sz w:val="9"/>
                                    </w:rPr>
                                  </w:pPr>
                                  <w:r>
                                    <w:rPr>
                                      <w:spacing w:val="-4"/>
                                      <w:sz w:val="16"/>
                                    </w:rPr>
                                    <w:t>51%</w:t>
                                  </w:r>
                                  <w:r>
                                    <w:rPr>
                                      <w:spacing w:val="-4"/>
                                      <w:position w:val="5"/>
                                      <w:sz w:val="9"/>
                                    </w:rPr>
                                    <w:t>1</w:t>
                                  </w:r>
                                </w:p>
                              </w:tc>
                              <w:tc>
                                <w:tcPr>
                                  <w:tcW w:w="280" w:type="dxa"/>
                                </w:tcPr>
                                <w:p>
                                  <w:pPr>
                                    <w:pStyle w:val="TableParagraph"/>
                                    <w:rPr>
                                      <w:rFonts w:ascii="Times New Roman"/>
                                      <w:sz w:val="16"/>
                                    </w:rPr>
                                  </w:pPr>
                                </w:p>
                              </w:tc>
                              <w:tc>
                                <w:tcPr>
                                  <w:tcW w:w="1339"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rPr>
                                      <w:rFonts w:ascii="Times New Roman"/>
                                      <w:sz w:val="16"/>
                                    </w:rPr>
                                  </w:pPr>
                                </w:p>
                              </w:tc>
                            </w:tr>
                            <w:tr>
                              <w:trPr>
                                <w:trHeight w:val="239" w:hRule="atLeast"/>
                              </w:trPr>
                              <w:tc>
                                <w:tcPr>
                                  <w:tcW w:w="9820" w:type="dxa"/>
                                </w:tcPr>
                                <w:p>
                                  <w:pPr>
                                    <w:pStyle w:val="TableParagraph"/>
                                    <w:spacing w:before="13"/>
                                    <w:ind w:left="360"/>
                                    <w:rPr>
                                      <w:sz w:val="16"/>
                                    </w:rPr>
                                  </w:pPr>
                                  <w:r>
                                    <w:rPr>
                                      <w:spacing w:val="-2"/>
                                      <w:w w:val="125"/>
                                      <w:sz w:val="16"/>
                                    </w:rPr>
                                    <w:t>Asian</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4"/>
                                      <w:w w:val="110"/>
                                      <w:sz w:val="16"/>
                                    </w:rPr>
                                    <w:t>4.2%</w:t>
                                  </w:r>
                                </w:p>
                              </w:tc>
                              <w:tc>
                                <w:tcPr>
                                  <w:tcW w:w="280" w:type="dxa"/>
                                </w:tcPr>
                                <w:p>
                                  <w:pPr>
                                    <w:pStyle w:val="TableParagraph"/>
                                    <w:rPr>
                                      <w:rFonts w:ascii="Times New Roman"/>
                                      <w:sz w:val="16"/>
                                    </w:rPr>
                                  </w:pPr>
                                </w:p>
                              </w:tc>
                              <w:tc>
                                <w:tcPr>
                                  <w:tcW w:w="1339" w:type="dxa"/>
                                </w:tcPr>
                                <w:p>
                                  <w:pPr>
                                    <w:pStyle w:val="TableParagraph"/>
                                    <w:spacing w:line="193" w:lineRule="exact" w:before="27"/>
                                    <w:jc w:val="right"/>
                                    <w:rPr>
                                      <w:b/>
                                      <w:sz w:val="16"/>
                                    </w:rPr>
                                  </w:pPr>
                                  <w:r>
                                    <w:rPr>
                                      <w:b/>
                                      <w:spacing w:val="-4"/>
                                      <w:sz w:val="16"/>
                                    </w:rPr>
                                    <w:t>5.4%</w:t>
                                  </w:r>
                                </w:p>
                              </w:tc>
                            </w:tr>
                            <w:tr>
                              <w:trPr>
                                <w:trHeight w:val="240" w:hRule="atLeast"/>
                              </w:trPr>
                              <w:tc>
                                <w:tcPr>
                                  <w:tcW w:w="9820" w:type="dxa"/>
                                </w:tcPr>
                                <w:p>
                                  <w:pPr>
                                    <w:pStyle w:val="TableParagraph"/>
                                    <w:spacing w:before="13"/>
                                    <w:ind w:left="360"/>
                                    <w:rPr>
                                      <w:sz w:val="16"/>
                                    </w:rPr>
                                  </w:pPr>
                                  <w:r>
                                    <w:rPr>
                                      <w:spacing w:val="-2"/>
                                      <w:w w:val="125"/>
                                      <w:sz w:val="16"/>
                                    </w:rPr>
                                    <w:t>Hispanic/Latino</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2"/>
                                      <w:w w:val="115"/>
                                      <w:sz w:val="16"/>
                                    </w:rPr>
                                    <w:t>20.6%</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2"/>
                                      <w:sz w:val="16"/>
                                    </w:rPr>
                                    <w:t>21.2%</w:t>
                                  </w:r>
                                </w:p>
                              </w:tc>
                            </w:tr>
                            <w:tr>
                              <w:trPr>
                                <w:trHeight w:val="240" w:hRule="atLeast"/>
                              </w:trPr>
                              <w:tc>
                                <w:tcPr>
                                  <w:tcW w:w="9820" w:type="dxa"/>
                                </w:tcPr>
                                <w:p>
                                  <w:pPr>
                                    <w:pStyle w:val="TableParagraph"/>
                                    <w:spacing w:before="13"/>
                                    <w:ind w:left="360"/>
                                    <w:rPr>
                                      <w:sz w:val="16"/>
                                    </w:rPr>
                                  </w:pPr>
                                  <w:r>
                                    <w:rPr>
                                      <w:w w:val="125"/>
                                      <w:sz w:val="16"/>
                                    </w:rPr>
                                    <w:t>Black/African</w:t>
                                  </w:r>
                                  <w:r>
                                    <w:rPr>
                                      <w:spacing w:val="16"/>
                                      <w:w w:val="125"/>
                                      <w:sz w:val="16"/>
                                    </w:rPr>
                                    <w:t> </w:t>
                                  </w:r>
                                  <w:r>
                                    <w:rPr>
                                      <w:spacing w:val="-2"/>
                                      <w:w w:val="125"/>
                                      <w:sz w:val="16"/>
                                    </w:rPr>
                                    <w:t>American</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2"/>
                                      <w:w w:val="110"/>
                                      <w:sz w:val="16"/>
                                    </w:rPr>
                                    <w:t>27.4%</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2"/>
                                      <w:w w:val="105"/>
                                      <w:sz w:val="16"/>
                                    </w:rPr>
                                    <w:t>30.3%</w:t>
                                  </w:r>
                                </w:p>
                              </w:tc>
                            </w:tr>
                            <w:tr>
                              <w:trPr>
                                <w:trHeight w:val="240" w:hRule="atLeast"/>
                              </w:trPr>
                              <w:tc>
                                <w:tcPr>
                                  <w:tcW w:w="9820" w:type="dxa"/>
                                </w:tcPr>
                                <w:p>
                                  <w:pPr>
                                    <w:pStyle w:val="TableParagraph"/>
                                    <w:spacing w:before="13"/>
                                    <w:ind w:left="360"/>
                                    <w:rPr>
                                      <w:sz w:val="16"/>
                                    </w:rPr>
                                  </w:pPr>
                                  <w:r>
                                    <w:rPr>
                                      <w:w w:val="120"/>
                                      <w:sz w:val="16"/>
                                    </w:rPr>
                                    <w:t>American</w:t>
                                  </w:r>
                                  <w:r>
                                    <w:rPr>
                                      <w:spacing w:val="35"/>
                                      <w:w w:val="120"/>
                                      <w:sz w:val="16"/>
                                    </w:rPr>
                                    <w:t> </w:t>
                                  </w:r>
                                  <w:r>
                                    <w:rPr>
                                      <w:w w:val="120"/>
                                      <w:sz w:val="16"/>
                                    </w:rPr>
                                    <w:t>Indian/Alaskan</w:t>
                                  </w:r>
                                  <w:r>
                                    <w:rPr>
                                      <w:spacing w:val="36"/>
                                      <w:w w:val="120"/>
                                      <w:sz w:val="16"/>
                                    </w:rPr>
                                    <w:t> </w:t>
                                  </w:r>
                                  <w:r>
                                    <w:rPr>
                                      <w:spacing w:val="-2"/>
                                      <w:w w:val="120"/>
                                      <w:sz w:val="16"/>
                                    </w:rPr>
                                    <w:t>Native</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4"/>
                                      <w:w w:val="115"/>
                                      <w:sz w:val="16"/>
                                    </w:rPr>
                                    <w:t>0.6%</w:t>
                                  </w:r>
                                </w:p>
                              </w:tc>
                              <w:tc>
                                <w:tcPr>
                                  <w:tcW w:w="280" w:type="dxa"/>
                                </w:tcPr>
                                <w:p>
                                  <w:pPr>
                                    <w:pStyle w:val="TableParagraph"/>
                                    <w:rPr>
                                      <w:rFonts w:ascii="Times New Roman"/>
                                      <w:sz w:val="16"/>
                                    </w:rPr>
                                  </w:pPr>
                                </w:p>
                              </w:tc>
                              <w:tc>
                                <w:tcPr>
                                  <w:tcW w:w="1339" w:type="dxa"/>
                                </w:tcPr>
                                <w:p>
                                  <w:pPr>
                                    <w:pStyle w:val="TableParagraph"/>
                                    <w:spacing w:line="193" w:lineRule="exact" w:before="27"/>
                                    <w:jc w:val="right"/>
                                    <w:rPr>
                                      <w:b/>
                                      <w:sz w:val="16"/>
                                    </w:rPr>
                                  </w:pPr>
                                  <w:r>
                                    <w:rPr>
                                      <w:b/>
                                      <w:spacing w:val="-4"/>
                                      <w:sz w:val="16"/>
                                    </w:rPr>
                                    <w:t>0.4%</w:t>
                                  </w:r>
                                </w:p>
                              </w:tc>
                            </w:tr>
                            <w:tr>
                              <w:trPr>
                                <w:trHeight w:val="240" w:hRule="atLeast"/>
                              </w:trPr>
                              <w:tc>
                                <w:tcPr>
                                  <w:tcW w:w="9820" w:type="dxa"/>
                                </w:tcPr>
                                <w:p>
                                  <w:pPr>
                                    <w:pStyle w:val="TableParagraph"/>
                                    <w:spacing w:before="13"/>
                                    <w:ind w:left="360"/>
                                    <w:rPr>
                                      <w:sz w:val="16"/>
                                    </w:rPr>
                                  </w:pPr>
                                  <w:r>
                                    <w:rPr>
                                      <w:w w:val="125"/>
                                      <w:sz w:val="16"/>
                                    </w:rPr>
                                    <w:t>Native</w:t>
                                  </w:r>
                                  <w:r>
                                    <w:rPr>
                                      <w:spacing w:val="-4"/>
                                      <w:w w:val="125"/>
                                      <w:sz w:val="16"/>
                                    </w:rPr>
                                    <w:t> </w:t>
                                  </w:r>
                                  <w:r>
                                    <w:rPr>
                                      <w:w w:val="125"/>
                                      <w:sz w:val="16"/>
                                    </w:rPr>
                                    <w:t>Hawaiian/Other</w:t>
                                  </w:r>
                                  <w:r>
                                    <w:rPr>
                                      <w:spacing w:val="-4"/>
                                      <w:w w:val="125"/>
                                      <w:sz w:val="16"/>
                                    </w:rPr>
                                    <w:t> </w:t>
                                  </w:r>
                                  <w:r>
                                    <w:rPr>
                                      <w:w w:val="125"/>
                                      <w:sz w:val="16"/>
                                    </w:rPr>
                                    <w:t>Pacific</w:t>
                                  </w:r>
                                  <w:r>
                                    <w:rPr>
                                      <w:spacing w:val="-3"/>
                                      <w:w w:val="125"/>
                                      <w:sz w:val="16"/>
                                    </w:rPr>
                                    <w:t> </w:t>
                                  </w:r>
                                  <w:r>
                                    <w:rPr>
                                      <w:spacing w:val="-2"/>
                                      <w:w w:val="125"/>
                                      <w:sz w:val="16"/>
                                    </w:rPr>
                                    <w:t>Islander</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4"/>
                                      <w:w w:val="115"/>
                                      <w:sz w:val="16"/>
                                    </w:rPr>
                                    <w:t>0.3%</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4"/>
                                      <w:w w:val="105"/>
                                      <w:sz w:val="16"/>
                                    </w:rPr>
                                    <w:t>0.5%</w:t>
                                  </w:r>
                                </w:p>
                              </w:tc>
                            </w:tr>
                            <w:tr>
                              <w:trPr>
                                <w:trHeight w:val="240" w:hRule="atLeast"/>
                              </w:trPr>
                              <w:tc>
                                <w:tcPr>
                                  <w:tcW w:w="9820" w:type="dxa"/>
                                </w:tcPr>
                                <w:p>
                                  <w:pPr>
                                    <w:pStyle w:val="TableParagraph"/>
                                    <w:spacing w:before="13"/>
                                    <w:ind w:left="360"/>
                                    <w:rPr>
                                      <w:sz w:val="16"/>
                                    </w:rPr>
                                  </w:pPr>
                                  <w:r>
                                    <w:rPr>
                                      <w:spacing w:val="-2"/>
                                      <w:w w:val="125"/>
                                      <w:sz w:val="16"/>
                                    </w:rPr>
                                    <w:t>White</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2"/>
                                      <w:w w:val="110"/>
                                      <w:sz w:val="16"/>
                                    </w:rPr>
                                    <w:t>42.3%</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2"/>
                                      <w:sz w:val="16"/>
                                    </w:rPr>
                                    <w:t>36.7%</w:t>
                                  </w:r>
                                </w:p>
                              </w:tc>
                            </w:tr>
                            <w:tr>
                              <w:trPr>
                                <w:trHeight w:val="232" w:hRule="atLeast"/>
                              </w:trPr>
                              <w:tc>
                                <w:tcPr>
                                  <w:tcW w:w="9820" w:type="dxa"/>
                                </w:tcPr>
                                <w:p>
                                  <w:pPr>
                                    <w:pStyle w:val="TableParagraph"/>
                                    <w:spacing w:before="13"/>
                                    <w:ind w:left="360"/>
                                    <w:rPr>
                                      <w:sz w:val="16"/>
                                    </w:rPr>
                                  </w:pPr>
                                  <w:r>
                                    <w:rPr>
                                      <w:spacing w:val="-2"/>
                                      <w:w w:val="125"/>
                                      <w:sz w:val="16"/>
                                    </w:rPr>
                                    <w:t>Two</w:t>
                                  </w:r>
                                  <w:r>
                                    <w:rPr>
                                      <w:spacing w:val="-11"/>
                                      <w:w w:val="125"/>
                                      <w:sz w:val="16"/>
                                    </w:rPr>
                                    <w:t> </w:t>
                                  </w:r>
                                  <w:r>
                                    <w:rPr>
                                      <w:spacing w:val="-2"/>
                                      <w:w w:val="125"/>
                                      <w:sz w:val="16"/>
                                    </w:rPr>
                                    <w:t>or</w:t>
                                  </w:r>
                                  <w:r>
                                    <w:rPr>
                                      <w:spacing w:val="-10"/>
                                      <w:w w:val="125"/>
                                      <w:sz w:val="16"/>
                                    </w:rPr>
                                    <w:t> </w:t>
                                  </w:r>
                                  <w:r>
                                    <w:rPr>
                                      <w:spacing w:val="-2"/>
                                      <w:w w:val="125"/>
                                      <w:sz w:val="16"/>
                                    </w:rPr>
                                    <w:t>more</w:t>
                                  </w:r>
                                  <w:r>
                                    <w:rPr>
                                      <w:spacing w:val="-11"/>
                                      <w:w w:val="125"/>
                                      <w:sz w:val="16"/>
                                    </w:rPr>
                                    <w:t> </w:t>
                                  </w:r>
                                  <w:r>
                                    <w:rPr>
                                      <w:spacing w:val="-4"/>
                                      <w:w w:val="125"/>
                                      <w:sz w:val="16"/>
                                    </w:rPr>
                                    <w:t>races</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86" w:lineRule="exact" w:before="27"/>
                                    <w:ind w:right="-15"/>
                                    <w:jc w:val="right"/>
                                    <w:rPr>
                                      <w:sz w:val="16"/>
                                    </w:rPr>
                                  </w:pPr>
                                  <w:r>
                                    <w:rPr>
                                      <w:spacing w:val="-4"/>
                                      <w:w w:val="105"/>
                                      <w:sz w:val="16"/>
                                    </w:rPr>
                                    <w:t>2.5%</w:t>
                                  </w:r>
                                </w:p>
                              </w:tc>
                              <w:tc>
                                <w:tcPr>
                                  <w:tcW w:w="280" w:type="dxa"/>
                                </w:tcPr>
                                <w:p>
                                  <w:pPr>
                                    <w:pStyle w:val="TableParagraph"/>
                                    <w:rPr>
                                      <w:rFonts w:ascii="Times New Roman"/>
                                      <w:sz w:val="16"/>
                                    </w:rPr>
                                  </w:pPr>
                                </w:p>
                              </w:tc>
                              <w:tc>
                                <w:tcPr>
                                  <w:tcW w:w="1339" w:type="dxa"/>
                                </w:tcPr>
                                <w:p>
                                  <w:pPr>
                                    <w:pStyle w:val="TableParagraph"/>
                                    <w:spacing w:line="186" w:lineRule="exact" w:before="27"/>
                                    <w:ind w:right="-15"/>
                                    <w:jc w:val="right"/>
                                    <w:rPr>
                                      <w:b/>
                                      <w:sz w:val="16"/>
                                    </w:rPr>
                                  </w:pPr>
                                  <w:r>
                                    <w:rPr>
                                      <w:b/>
                                      <w:spacing w:val="-4"/>
                                      <w:w w:val="105"/>
                                      <w:sz w:val="16"/>
                                    </w:rPr>
                                    <w:t>3.0%</w:t>
                                  </w:r>
                                </w:p>
                              </w:tc>
                            </w:tr>
                            <w:tr>
                              <w:trPr>
                                <w:trHeight w:val="290" w:hRule="atLeast"/>
                              </w:trPr>
                              <w:tc>
                                <w:tcPr>
                                  <w:tcW w:w="9820" w:type="dxa"/>
                                </w:tcPr>
                                <w:p>
                                  <w:pPr>
                                    <w:pStyle w:val="TableParagraph"/>
                                    <w:spacing w:before="20"/>
                                    <w:ind w:left="360"/>
                                    <w:rPr>
                                      <w:sz w:val="16"/>
                                    </w:rPr>
                                  </w:pPr>
                                  <w:r>
                                    <w:rPr>
                                      <w:w w:val="125"/>
                                      <w:sz w:val="16"/>
                                    </w:rPr>
                                    <w:t>Not</w:t>
                                  </w:r>
                                  <w:r>
                                    <w:rPr>
                                      <w:spacing w:val="-6"/>
                                      <w:w w:val="125"/>
                                      <w:sz w:val="16"/>
                                    </w:rPr>
                                    <w:t> </w:t>
                                  </w:r>
                                  <w:r>
                                    <w:rPr>
                                      <w:spacing w:val="-2"/>
                                      <w:w w:val="125"/>
                                      <w:sz w:val="16"/>
                                    </w:rPr>
                                    <w:t>specified</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before="34"/>
                                    <w:ind w:right="-15"/>
                                    <w:jc w:val="right"/>
                                    <w:rPr>
                                      <w:sz w:val="16"/>
                                    </w:rPr>
                                  </w:pPr>
                                  <w:r>
                                    <w:rPr>
                                      <w:spacing w:val="-4"/>
                                      <w:sz w:val="16"/>
                                    </w:rPr>
                                    <w:t>2.1%</w:t>
                                  </w:r>
                                </w:p>
                              </w:tc>
                              <w:tc>
                                <w:tcPr>
                                  <w:tcW w:w="280" w:type="dxa"/>
                                </w:tcPr>
                                <w:p>
                                  <w:pPr>
                                    <w:pStyle w:val="TableParagraph"/>
                                    <w:rPr>
                                      <w:rFonts w:ascii="Times New Roman"/>
                                      <w:sz w:val="16"/>
                                    </w:rPr>
                                  </w:pPr>
                                </w:p>
                              </w:tc>
                              <w:tc>
                                <w:tcPr>
                                  <w:tcW w:w="1339" w:type="dxa"/>
                                </w:tcPr>
                                <w:p>
                                  <w:pPr>
                                    <w:pStyle w:val="TableParagraph"/>
                                    <w:spacing w:before="34"/>
                                    <w:ind w:right="-15"/>
                                    <w:jc w:val="right"/>
                                    <w:rPr>
                                      <w:b/>
                                      <w:sz w:val="16"/>
                                    </w:rPr>
                                  </w:pPr>
                                  <w:r>
                                    <w:rPr>
                                      <w:b/>
                                      <w:spacing w:val="-4"/>
                                      <w:sz w:val="16"/>
                                    </w:rPr>
                                    <w:t>2.4%</w:t>
                                  </w:r>
                                </w:p>
                              </w:tc>
                            </w:tr>
                            <w:tr>
                              <w:trPr>
                                <w:trHeight w:val="297" w:hRule="atLeast"/>
                              </w:trPr>
                              <w:tc>
                                <w:tcPr>
                                  <w:tcW w:w="9820" w:type="dxa"/>
                                </w:tcPr>
                                <w:p>
                                  <w:pPr>
                                    <w:pStyle w:val="TableParagraph"/>
                                    <w:spacing w:before="70"/>
                                    <w:ind w:left="180"/>
                                    <w:rPr>
                                      <w:b/>
                                      <w:sz w:val="16"/>
                                    </w:rPr>
                                  </w:pPr>
                                  <w:r>
                                    <w:rPr>
                                      <w:b/>
                                      <w:spacing w:val="-4"/>
                                      <w:w w:val="115"/>
                                      <w:sz w:val="16"/>
                                    </w:rPr>
                                    <w:t>Total</w:t>
                                  </w:r>
                                </w:p>
                              </w:tc>
                              <w:tc>
                                <w:tcPr>
                                  <w:tcW w:w="280" w:type="dxa"/>
                                </w:tcPr>
                                <w:p>
                                  <w:pPr>
                                    <w:pStyle w:val="TableParagraph"/>
                                    <w:rPr>
                                      <w:rFonts w:ascii="Times New Roman"/>
                                      <w:sz w:val="16"/>
                                    </w:rPr>
                                  </w:pPr>
                                </w:p>
                              </w:tc>
                              <w:tc>
                                <w:tcPr>
                                  <w:tcW w:w="1355" w:type="dxa"/>
                                </w:tcPr>
                                <w:p>
                                  <w:pPr>
                                    <w:pStyle w:val="TableParagraph"/>
                                    <w:spacing w:line="193" w:lineRule="exact" w:before="84"/>
                                    <w:ind w:right="-15"/>
                                    <w:jc w:val="right"/>
                                    <w:rPr>
                                      <w:sz w:val="9"/>
                                    </w:rPr>
                                  </w:pPr>
                                  <w:r>
                                    <w:rPr>
                                      <w:spacing w:val="-4"/>
                                      <w:w w:val="105"/>
                                      <w:sz w:val="16"/>
                                    </w:rPr>
                                    <w:t>43%</w:t>
                                  </w:r>
                                  <w:r>
                                    <w:rPr>
                                      <w:spacing w:val="-4"/>
                                      <w:w w:val="105"/>
                                      <w:position w:val="5"/>
                                      <w:sz w:val="9"/>
                                    </w:rPr>
                                    <w:t>1</w:t>
                                  </w:r>
                                </w:p>
                              </w:tc>
                              <w:tc>
                                <w:tcPr>
                                  <w:tcW w:w="280" w:type="dxa"/>
                                </w:tcPr>
                                <w:p>
                                  <w:pPr>
                                    <w:pStyle w:val="TableParagraph"/>
                                    <w:rPr>
                                      <w:rFonts w:ascii="Times New Roman"/>
                                      <w:sz w:val="16"/>
                                    </w:rPr>
                                  </w:pPr>
                                </w:p>
                              </w:tc>
                              <w:tc>
                                <w:tcPr>
                                  <w:tcW w:w="1339"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rPr>
                                      <w:rFonts w:ascii="Times New Roman"/>
                                      <w:sz w:val="16"/>
                                    </w:rPr>
                                  </w:pPr>
                                </w:p>
                              </w:tc>
                            </w:tr>
                            <w:tr>
                              <w:trPr>
                                <w:trHeight w:val="240" w:hRule="atLeast"/>
                              </w:trPr>
                              <w:tc>
                                <w:tcPr>
                                  <w:tcW w:w="9820" w:type="dxa"/>
                                </w:tcPr>
                                <w:p>
                                  <w:pPr>
                                    <w:pStyle w:val="TableParagraph"/>
                                    <w:spacing w:before="13"/>
                                    <w:ind w:left="360"/>
                                    <w:rPr>
                                      <w:sz w:val="16"/>
                                    </w:rPr>
                                  </w:pPr>
                                  <w:r>
                                    <w:rPr>
                                      <w:spacing w:val="-2"/>
                                      <w:w w:val="125"/>
                                      <w:sz w:val="16"/>
                                    </w:rPr>
                                    <w:t>Asian</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4"/>
                                      <w:w w:val="105"/>
                                      <w:sz w:val="16"/>
                                    </w:rPr>
                                    <w:t>7.2%</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4"/>
                                      <w:sz w:val="16"/>
                                    </w:rPr>
                                    <w:t>8.1%</w:t>
                                  </w:r>
                                </w:p>
                              </w:tc>
                            </w:tr>
                            <w:tr>
                              <w:trPr>
                                <w:trHeight w:val="240" w:hRule="atLeast"/>
                              </w:trPr>
                              <w:tc>
                                <w:tcPr>
                                  <w:tcW w:w="9820" w:type="dxa"/>
                                </w:tcPr>
                                <w:p>
                                  <w:pPr>
                                    <w:pStyle w:val="TableParagraph"/>
                                    <w:spacing w:before="13"/>
                                    <w:ind w:left="360"/>
                                    <w:rPr>
                                      <w:sz w:val="16"/>
                                    </w:rPr>
                                  </w:pPr>
                                  <w:r>
                                    <w:rPr>
                                      <w:spacing w:val="-2"/>
                                      <w:w w:val="125"/>
                                      <w:sz w:val="16"/>
                                    </w:rPr>
                                    <w:t>Hispanic/Latino</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2"/>
                                      <w:w w:val="105"/>
                                      <w:sz w:val="16"/>
                                    </w:rPr>
                                    <w:t>14.8%</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2"/>
                                      <w:sz w:val="16"/>
                                    </w:rPr>
                                    <w:t>14.6%</w:t>
                                  </w:r>
                                </w:p>
                              </w:tc>
                            </w:tr>
                            <w:tr>
                              <w:trPr>
                                <w:trHeight w:val="240" w:hRule="atLeast"/>
                              </w:trPr>
                              <w:tc>
                                <w:tcPr>
                                  <w:tcW w:w="9820" w:type="dxa"/>
                                </w:tcPr>
                                <w:p>
                                  <w:pPr>
                                    <w:pStyle w:val="TableParagraph"/>
                                    <w:spacing w:before="13"/>
                                    <w:ind w:left="360"/>
                                    <w:rPr>
                                      <w:sz w:val="16"/>
                                    </w:rPr>
                                  </w:pPr>
                                  <w:r>
                                    <w:rPr>
                                      <w:w w:val="125"/>
                                      <w:sz w:val="16"/>
                                    </w:rPr>
                                    <w:t>Black/African</w:t>
                                  </w:r>
                                  <w:r>
                                    <w:rPr>
                                      <w:spacing w:val="16"/>
                                      <w:w w:val="125"/>
                                      <w:sz w:val="16"/>
                                    </w:rPr>
                                    <w:t> </w:t>
                                  </w:r>
                                  <w:r>
                                    <w:rPr>
                                      <w:spacing w:val="-2"/>
                                      <w:w w:val="125"/>
                                      <w:sz w:val="16"/>
                                    </w:rPr>
                                    <w:t>American</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2"/>
                                      <w:w w:val="115"/>
                                      <w:sz w:val="16"/>
                                    </w:rPr>
                                    <w:t>20.9%</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2"/>
                                      <w:w w:val="105"/>
                                      <w:sz w:val="16"/>
                                    </w:rPr>
                                    <w:t>22.0%</w:t>
                                  </w:r>
                                </w:p>
                              </w:tc>
                            </w:tr>
                            <w:tr>
                              <w:trPr>
                                <w:trHeight w:val="240" w:hRule="atLeast"/>
                              </w:trPr>
                              <w:tc>
                                <w:tcPr>
                                  <w:tcW w:w="9820" w:type="dxa"/>
                                </w:tcPr>
                                <w:p>
                                  <w:pPr>
                                    <w:pStyle w:val="TableParagraph"/>
                                    <w:spacing w:before="13"/>
                                    <w:ind w:left="360"/>
                                    <w:rPr>
                                      <w:sz w:val="16"/>
                                    </w:rPr>
                                  </w:pPr>
                                  <w:r>
                                    <w:rPr>
                                      <w:w w:val="120"/>
                                      <w:sz w:val="16"/>
                                    </w:rPr>
                                    <w:t>American</w:t>
                                  </w:r>
                                  <w:r>
                                    <w:rPr>
                                      <w:spacing w:val="35"/>
                                      <w:w w:val="120"/>
                                      <w:sz w:val="16"/>
                                    </w:rPr>
                                    <w:t> </w:t>
                                  </w:r>
                                  <w:r>
                                    <w:rPr>
                                      <w:w w:val="120"/>
                                      <w:sz w:val="16"/>
                                    </w:rPr>
                                    <w:t>Indian/Alaskan</w:t>
                                  </w:r>
                                  <w:r>
                                    <w:rPr>
                                      <w:spacing w:val="36"/>
                                      <w:w w:val="120"/>
                                      <w:sz w:val="16"/>
                                    </w:rPr>
                                    <w:t> </w:t>
                                  </w:r>
                                  <w:r>
                                    <w:rPr>
                                      <w:spacing w:val="-2"/>
                                      <w:w w:val="120"/>
                                      <w:sz w:val="16"/>
                                    </w:rPr>
                                    <w:t>Native</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4"/>
                                      <w:w w:val="115"/>
                                      <w:sz w:val="16"/>
                                    </w:rPr>
                                    <w:t>0.5%</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4"/>
                                      <w:w w:val="105"/>
                                      <w:sz w:val="16"/>
                                    </w:rPr>
                                    <w:t>0.3%</w:t>
                                  </w:r>
                                </w:p>
                              </w:tc>
                            </w:tr>
                            <w:tr>
                              <w:trPr>
                                <w:trHeight w:val="240" w:hRule="atLeast"/>
                              </w:trPr>
                              <w:tc>
                                <w:tcPr>
                                  <w:tcW w:w="9820" w:type="dxa"/>
                                </w:tcPr>
                                <w:p>
                                  <w:pPr>
                                    <w:pStyle w:val="TableParagraph"/>
                                    <w:spacing w:before="13"/>
                                    <w:ind w:left="360"/>
                                    <w:rPr>
                                      <w:sz w:val="16"/>
                                    </w:rPr>
                                  </w:pPr>
                                  <w:r>
                                    <w:rPr>
                                      <w:w w:val="125"/>
                                      <w:sz w:val="16"/>
                                    </w:rPr>
                                    <w:t>Native</w:t>
                                  </w:r>
                                  <w:r>
                                    <w:rPr>
                                      <w:spacing w:val="-4"/>
                                      <w:w w:val="125"/>
                                      <w:sz w:val="16"/>
                                    </w:rPr>
                                    <w:t> </w:t>
                                  </w:r>
                                  <w:r>
                                    <w:rPr>
                                      <w:w w:val="125"/>
                                      <w:sz w:val="16"/>
                                    </w:rPr>
                                    <w:t>Hawaiian/Other</w:t>
                                  </w:r>
                                  <w:r>
                                    <w:rPr>
                                      <w:spacing w:val="-4"/>
                                      <w:w w:val="125"/>
                                      <w:sz w:val="16"/>
                                    </w:rPr>
                                    <w:t> </w:t>
                                  </w:r>
                                  <w:r>
                                    <w:rPr>
                                      <w:w w:val="125"/>
                                      <w:sz w:val="16"/>
                                    </w:rPr>
                                    <w:t>Pacific</w:t>
                                  </w:r>
                                  <w:r>
                                    <w:rPr>
                                      <w:spacing w:val="-3"/>
                                      <w:w w:val="125"/>
                                      <w:sz w:val="16"/>
                                    </w:rPr>
                                    <w:t> </w:t>
                                  </w:r>
                                  <w:r>
                                    <w:rPr>
                                      <w:spacing w:val="-2"/>
                                      <w:w w:val="125"/>
                                      <w:sz w:val="16"/>
                                    </w:rPr>
                                    <w:t>Islander</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4"/>
                                      <w:w w:val="115"/>
                                      <w:sz w:val="16"/>
                                    </w:rPr>
                                    <w:t>0.2%</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4"/>
                                      <w:w w:val="105"/>
                                      <w:sz w:val="16"/>
                                    </w:rPr>
                                    <w:t>0.3%</w:t>
                                  </w:r>
                                </w:p>
                              </w:tc>
                            </w:tr>
                            <w:tr>
                              <w:trPr>
                                <w:trHeight w:val="240" w:hRule="atLeast"/>
                              </w:trPr>
                              <w:tc>
                                <w:tcPr>
                                  <w:tcW w:w="9820" w:type="dxa"/>
                                </w:tcPr>
                                <w:p>
                                  <w:pPr>
                                    <w:pStyle w:val="TableParagraph"/>
                                    <w:spacing w:before="13"/>
                                    <w:ind w:left="360"/>
                                    <w:rPr>
                                      <w:sz w:val="16"/>
                                    </w:rPr>
                                  </w:pPr>
                                  <w:r>
                                    <w:rPr>
                                      <w:spacing w:val="-2"/>
                                      <w:w w:val="125"/>
                                      <w:sz w:val="16"/>
                                    </w:rPr>
                                    <w:t>White</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2"/>
                                      <w:w w:val="115"/>
                                      <w:sz w:val="16"/>
                                    </w:rPr>
                                    <w:t>50.4%</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2"/>
                                      <w:sz w:val="16"/>
                                    </w:rPr>
                                    <w:t>48.1%</w:t>
                                  </w:r>
                                </w:p>
                              </w:tc>
                            </w:tr>
                            <w:tr>
                              <w:trPr>
                                <w:trHeight w:val="232" w:hRule="atLeast"/>
                              </w:trPr>
                              <w:tc>
                                <w:tcPr>
                                  <w:tcW w:w="9820" w:type="dxa"/>
                                </w:tcPr>
                                <w:p>
                                  <w:pPr>
                                    <w:pStyle w:val="TableParagraph"/>
                                    <w:spacing w:before="13"/>
                                    <w:ind w:left="360"/>
                                    <w:rPr>
                                      <w:sz w:val="16"/>
                                    </w:rPr>
                                  </w:pPr>
                                  <w:r>
                                    <w:rPr>
                                      <w:spacing w:val="-2"/>
                                      <w:w w:val="125"/>
                                      <w:sz w:val="16"/>
                                    </w:rPr>
                                    <w:t>Two</w:t>
                                  </w:r>
                                  <w:r>
                                    <w:rPr>
                                      <w:spacing w:val="-11"/>
                                      <w:w w:val="125"/>
                                      <w:sz w:val="16"/>
                                    </w:rPr>
                                    <w:t> </w:t>
                                  </w:r>
                                  <w:r>
                                    <w:rPr>
                                      <w:spacing w:val="-2"/>
                                      <w:w w:val="125"/>
                                      <w:sz w:val="16"/>
                                    </w:rPr>
                                    <w:t>or</w:t>
                                  </w:r>
                                  <w:r>
                                    <w:rPr>
                                      <w:spacing w:val="-10"/>
                                      <w:w w:val="125"/>
                                      <w:sz w:val="16"/>
                                    </w:rPr>
                                    <w:t> </w:t>
                                  </w:r>
                                  <w:r>
                                    <w:rPr>
                                      <w:spacing w:val="-2"/>
                                      <w:w w:val="125"/>
                                      <w:sz w:val="16"/>
                                    </w:rPr>
                                    <w:t>more</w:t>
                                  </w:r>
                                  <w:r>
                                    <w:rPr>
                                      <w:spacing w:val="-11"/>
                                      <w:w w:val="125"/>
                                      <w:sz w:val="16"/>
                                    </w:rPr>
                                    <w:t> </w:t>
                                  </w:r>
                                  <w:r>
                                    <w:rPr>
                                      <w:spacing w:val="-4"/>
                                      <w:w w:val="125"/>
                                      <w:sz w:val="16"/>
                                    </w:rPr>
                                    <w:t>races</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86" w:lineRule="exact" w:before="27"/>
                                    <w:ind w:right="-15"/>
                                    <w:jc w:val="right"/>
                                    <w:rPr>
                                      <w:sz w:val="16"/>
                                    </w:rPr>
                                  </w:pPr>
                                  <w:r>
                                    <w:rPr>
                                      <w:spacing w:val="-4"/>
                                      <w:w w:val="105"/>
                                      <w:sz w:val="16"/>
                                    </w:rPr>
                                    <w:t>2.2%</w:t>
                                  </w:r>
                                </w:p>
                              </w:tc>
                              <w:tc>
                                <w:tcPr>
                                  <w:tcW w:w="280" w:type="dxa"/>
                                </w:tcPr>
                                <w:p>
                                  <w:pPr>
                                    <w:pStyle w:val="TableParagraph"/>
                                    <w:rPr>
                                      <w:rFonts w:ascii="Times New Roman"/>
                                      <w:sz w:val="16"/>
                                    </w:rPr>
                                  </w:pPr>
                                </w:p>
                              </w:tc>
                              <w:tc>
                                <w:tcPr>
                                  <w:tcW w:w="1339" w:type="dxa"/>
                                </w:tcPr>
                                <w:p>
                                  <w:pPr>
                                    <w:pStyle w:val="TableParagraph"/>
                                    <w:spacing w:line="186" w:lineRule="exact" w:before="27"/>
                                    <w:ind w:right="-15"/>
                                    <w:jc w:val="right"/>
                                    <w:rPr>
                                      <w:b/>
                                      <w:sz w:val="16"/>
                                    </w:rPr>
                                  </w:pPr>
                                  <w:r>
                                    <w:rPr>
                                      <w:b/>
                                      <w:spacing w:val="-4"/>
                                      <w:sz w:val="16"/>
                                    </w:rPr>
                                    <w:t>2.5%</w:t>
                                  </w:r>
                                </w:p>
                              </w:tc>
                            </w:tr>
                            <w:tr>
                              <w:trPr>
                                <w:trHeight w:val="366" w:hRule="atLeast"/>
                              </w:trPr>
                              <w:tc>
                                <w:tcPr>
                                  <w:tcW w:w="9820" w:type="dxa"/>
                                  <w:tcBorders>
                                    <w:bottom w:val="single" w:sz="6" w:space="0" w:color="000000"/>
                                  </w:tcBorders>
                                </w:tcPr>
                                <w:p>
                                  <w:pPr>
                                    <w:pStyle w:val="TableParagraph"/>
                                    <w:spacing w:before="20"/>
                                    <w:ind w:left="360"/>
                                    <w:rPr>
                                      <w:sz w:val="16"/>
                                    </w:rPr>
                                  </w:pPr>
                                  <w:r>
                                    <w:rPr>
                                      <w:w w:val="125"/>
                                      <w:sz w:val="16"/>
                                    </w:rPr>
                                    <w:t>Not</w:t>
                                  </w:r>
                                  <w:r>
                                    <w:rPr>
                                      <w:spacing w:val="-6"/>
                                      <w:w w:val="125"/>
                                      <w:sz w:val="16"/>
                                    </w:rPr>
                                    <w:t> </w:t>
                                  </w:r>
                                  <w:r>
                                    <w:rPr>
                                      <w:spacing w:val="-2"/>
                                      <w:w w:val="125"/>
                                      <w:sz w:val="16"/>
                                    </w:rPr>
                                    <w:t>specified</w:t>
                                  </w:r>
                                </w:p>
                              </w:tc>
                              <w:tc>
                                <w:tcPr>
                                  <w:tcW w:w="280" w:type="dxa"/>
                                  <w:tcBorders>
                                    <w:bottom w:val="single" w:sz="6" w:space="0" w:color="000000"/>
                                  </w:tcBorders>
                                </w:tcPr>
                                <w:p>
                                  <w:pPr>
                                    <w:pStyle w:val="TableParagraph"/>
                                    <w:rPr>
                                      <w:rFonts w:ascii="Times New Roman"/>
                                      <w:sz w:val="16"/>
                                    </w:rPr>
                                  </w:pPr>
                                </w:p>
                              </w:tc>
                              <w:tc>
                                <w:tcPr>
                                  <w:tcW w:w="1355" w:type="dxa"/>
                                  <w:tcBorders>
                                    <w:bottom w:val="single" w:sz="6" w:space="0" w:color="000000"/>
                                  </w:tcBorders>
                                </w:tcPr>
                                <w:p>
                                  <w:pPr>
                                    <w:pStyle w:val="TableParagraph"/>
                                    <w:rPr>
                                      <w:rFonts w:ascii="Times New Roman"/>
                                      <w:sz w:val="16"/>
                                    </w:rPr>
                                  </w:pPr>
                                </w:p>
                              </w:tc>
                              <w:tc>
                                <w:tcPr>
                                  <w:tcW w:w="280" w:type="dxa"/>
                                  <w:tcBorders>
                                    <w:bottom w:val="single" w:sz="6" w:space="0" w:color="000000"/>
                                  </w:tcBorders>
                                </w:tcPr>
                                <w:p>
                                  <w:pPr>
                                    <w:pStyle w:val="TableParagraph"/>
                                    <w:rPr>
                                      <w:rFonts w:ascii="Times New Roman"/>
                                      <w:sz w:val="16"/>
                                    </w:rPr>
                                  </w:pPr>
                                </w:p>
                              </w:tc>
                              <w:tc>
                                <w:tcPr>
                                  <w:tcW w:w="1339" w:type="dxa"/>
                                  <w:tcBorders>
                                    <w:bottom w:val="single" w:sz="6" w:space="0" w:color="000000"/>
                                  </w:tcBorders>
                                </w:tcPr>
                                <w:p>
                                  <w:pPr>
                                    <w:pStyle w:val="TableParagraph"/>
                                    <w:spacing w:before="34"/>
                                    <w:ind w:right="-15"/>
                                    <w:jc w:val="right"/>
                                    <w:rPr>
                                      <w:sz w:val="16"/>
                                    </w:rPr>
                                  </w:pPr>
                                  <w:r>
                                    <w:rPr>
                                      <w:spacing w:val="-4"/>
                                      <w:w w:val="105"/>
                                      <w:sz w:val="16"/>
                                    </w:rPr>
                                    <w:t>3.8%</w:t>
                                  </w:r>
                                </w:p>
                              </w:tc>
                              <w:tc>
                                <w:tcPr>
                                  <w:tcW w:w="280" w:type="dxa"/>
                                  <w:tcBorders>
                                    <w:bottom w:val="single" w:sz="6" w:space="0" w:color="000000"/>
                                  </w:tcBorders>
                                </w:tcPr>
                                <w:p>
                                  <w:pPr>
                                    <w:pStyle w:val="TableParagraph"/>
                                    <w:rPr>
                                      <w:rFonts w:ascii="Times New Roman"/>
                                      <w:sz w:val="16"/>
                                    </w:rPr>
                                  </w:pPr>
                                </w:p>
                              </w:tc>
                              <w:tc>
                                <w:tcPr>
                                  <w:tcW w:w="1339" w:type="dxa"/>
                                  <w:tcBorders>
                                    <w:bottom w:val="single" w:sz="6" w:space="0" w:color="000000"/>
                                  </w:tcBorders>
                                </w:tcPr>
                                <w:p>
                                  <w:pPr>
                                    <w:pStyle w:val="TableParagraph"/>
                                    <w:spacing w:before="34"/>
                                    <w:ind w:right="-15"/>
                                    <w:jc w:val="right"/>
                                    <w:rPr>
                                      <w:b/>
                                      <w:sz w:val="16"/>
                                    </w:rPr>
                                  </w:pPr>
                                  <w:r>
                                    <w:rPr>
                                      <w:b/>
                                      <w:spacing w:val="-4"/>
                                      <w:sz w:val="16"/>
                                    </w:rPr>
                                    <w:t>4.3%</w:t>
                                  </w:r>
                                </w:p>
                              </w:tc>
                            </w:tr>
                          </w:tbl>
                          <w:p>
                            <w:pPr>
                              <w:pStyle w:val="BodyText"/>
                            </w:pPr>
                          </w:p>
                        </w:txbxContent>
                      </wps:txbx>
                      <wps:bodyPr wrap="square" lIns="0" tIns="0" rIns="0" bIns="0" rtlCol="0">
                        <a:noAutofit/>
                      </wps:bodyPr>
                    </wps:wsp>
                  </a:graphicData>
                </a:graphic>
              </wp:anchor>
            </w:drawing>
          </mc:Choice>
          <mc:Fallback>
            <w:pict>
              <v:shape style="position:absolute;margin-left:29.7059pt;margin-top:17.731546pt;width:734.7pt;height:500.2pt;mso-position-horizontal-relative:page;mso-position-vertical-relative:paragraph;z-index:-15728640;mso-wrap-distance-left:0;mso-wrap-distance-right:0" type="#_x0000_t202" id="docshape4224"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820"/>
                        <w:gridCol w:w="280"/>
                        <w:gridCol w:w="1355"/>
                        <w:gridCol w:w="280"/>
                        <w:gridCol w:w="1339"/>
                        <w:gridCol w:w="280"/>
                        <w:gridCol w:w="1339"/>
                      </w:tblGrid>
                      <w:tr>
                        <w:trPr>
                          <w:trHeight w:val="290" w:hRule="atLeast"/>
                        </w:trPr>
                        <w:tc>
                          <w:tcPr>
                            <w:tcW w:w="9820" w:type="dxa"/>
                            <w:tcBorders>
                              <w:bottom w:val="single" w:sz="18" w:space="0" w:color="000000"/>
                            </w:tcBorders>
                          </w:tcPr>
                          <w:p>
                            <w:pPr>
                              <w:pStyle w:val="TableParagraph"/>
                              <w:spacing w:before="33"/>
                              <w:rPr>
                                <w:sz w:val="14"/>
                              </w:rPr>
                            </w:pPr>
                            <w:r>
                              <w:rPr>
                                <w:w w:val="120"/>
                                <w:sz w:val="14"/>
                              </w:rPr>
                              <w:t>Year</w:t>
                            </w:r>
                            <w:r>
                              <w:rPr>
                                <w:spacing w:val="23"/>
                                <w:w w:val="120"/>
                                <w:sz w:val="14"/>
                              </w:rPr>
                              <w:t> </w:t>
                            </w:r>
                            <w:r>
                              <w:rPr>
                                <w:w w:val="120"/>
                                <w:sz w:val="14"/>
                              </w:rPr>
                              <w:t>ended</w:t>
                            </w:r>
                            <w:r>
                              <w:rPr>
                                <w:spacing w:val="23"/>
                                <w:w w:val="120"/>
                                <w:sz w:val="14"/>
                              </w:rPr>
                              <w:t> </w:t>
                            </w:r>
                            <w:r>
                              <w:rPr>
                                <w:w w:val="120"/>
                                <w:sz w:val="14"/>
                              </w:rPr>
                              <w:t>December</w:t>
                            </w:r>
                            <w:r>
                              <w:rPr>
                                <w:spacing w:val="23"/>
                                <w:w w:val="120"/>
                                <w:sz w:val="14"/>
                              </w:rPr>
                              <w:t> </w:t>
                            </w:r>
                            <w:r>
                              <w:rPr>
                                <w:spacing w:val="-5"/>
                                <w:w w:val="120"/>
                                <w:sz w:val="14"/>
                              </w:rPr>
                              <w:t>31,</w:t>
                            </w:r>
                          </w:p>
                        </w:tc>
                        <w:tc>
                          <w:tcPr>
                            <w:tcW w:w="280" w:type="dxa"/>
                          </w:tcPr>
                          <w:p>
                            <w:pPr>
                              <w:pStyle w:val="TableParagraph"/>
                              <w:rPr>
                                <w:rFonts w:ascii="Times New Roman"/>
                                <w:sz w:val="16"/>
                              </w:rPr>
                            </w:pPr>
                          </w:p>
                        </w:tc>
                        <w:tc>
                          <w:tcPr>
                            <w:tcW w:w="1355" w:type="dxa"/>
                            <w:tcBorders>
                              <w:bottom w:val="single" w:sz="18" w:space="0" w:color="000000"/>
                            </w:tcBorders>
                          </w:tcPr>
                          <w:p>
                            <w:pPr>
                              <w:pStyle w:val="TableParagraph"/>
                              <w:spacing w:before="3"/>
                              <w:ind w:right="1"/>
                              <w:jc w:val="right"/>
                              <w:rPr>
                                <w:sz w:val="17"/>
                              </w:rPr>
                            </w:pPr>
                            <w:r>
                              <w:rPr>
                                <w:spacing w:val="-4"/>
                                <w:w w:val="130"/>
                                <w:sz w:val="17"/>
                              </w:rPr>
                              <w:t>2020</w:t>
                            </w:r>
                          </w:p>
                        </w:tc>
                        <w:tc>
                          <w:tcPr>
                            <w:tcW w:w="280" w:type="dxa"/>
                          </w:tcPr>
                          <w:p>
                            <w:pPr>
                              <w:pStyle w:val="TableParagraph"/>
                              <w:rPr>
                                <w:rFonts w:ascii="Times New Roman"/>
                                <w:sz w:val="16"/>
                              </w:rPr>
                            </w:pPr>
                          </w:p>
                        </w:tc>
                        <w:tc>
                          <w:tcPr>
                            <w:tcW w:w="1339" w:type="dxa"/>
                            <w:tcBorders>
                              <w:bottom w:val="single" w:sz="18" w:space="0" w:color="000000"/>
                            </w:tcBorders>
                          </w:tcPr>
                          <w:p>
                            <w:pPr>
                              <w:pStyle w:val="TableParagraph"/>
                              <w:spacing w:before="3"/>
                              <w:ind w:right="-15"/>
                              <w:jc w:val="right"/>
                              <w:rPr>
                                <w:sz w:val="17"/>
                              </w:rPr>
                            </w:pPr>
                            <w:r>
                              <w:rPr>
                                <w:spacing w:val="-4"/>
                                <w:w w:val="115"/>
                                <w:sz w:val="17"/>
                              </w:rPr>
                              <w:t>2021</w:t>
                            </w:r>
                          </w:p>
                        </w:tc>
                        <w:tc>
                          <w:tcPr>
                            <w:tcW w:w="280" w:type="dxa"/>
                          </w:tcPr>
                          <w:p>
                            <w:pPr>
                              <w:pStyle w:val="TableParagraph"/>
                              <w:rPr>
                                <w:rFonts w:ascii="Times New Roman"/>
                                <w:sz w:val="16"/>
                              </w:rPr>
                            </w:pPr>
                          </w:p>
                        </w:tc>
                        <w:tc>
                          <w:tcPr>
                            <w:tcW w:w="1339" w:type="dxa"/>
                            <w:tcBorders>
                              <w:bottom w:val="single" w:sz="18" w:space="0" w:color="000000"/>
                            </w:tcBorders>
                          </w:tcPr>
                          <w:p>
                            <w:pPr>
                              <w:pStyle w:val="TableParagraph"/>
                              <w:spacing w:before="3"/>
                              <w:ind w:right="-15"/>
                              <w:jc w:val="right"/>
                              <w:rPr>
                                <w:b/>
                                <w:sz w:val="17"/>
                              </w:rPr>
                            </w:pPr>
                            <w:r>
                              <w:rPr>
                                <w:b/>
                                <w:spacing w:val="-4"/>
                                <w:w w:val="115"/>
                                <w:sz w:val="17"/>
                              </w:rPr>
                              <w:t>2022</w:t>
                            </w:r>
                          </w:p>
                        </w:tc>
                      </w:tr>
                      <w:tr>
                        <w:trPr>
                          <w:trHeight w:val="513" w:hRule="atLeast"/>
                        </w:trPr>
                        <w:tc>
                          <w:tcPr>
                            <w:tcW w:w="9820" w:type="dxa"/>
                            <w:tcBorders>
                              <w:top w:val="single" w:sz="18" w:space="0" w:color="000000"/>
                            </w:tcBorders>
                          </w:tcPr>
                          <w:p>
                            <w:pPr>
                              <w:pStyle w:val="TableParagraph"/>
                              <w:spacing w:before="64"/>
                              <w:rPr>
                                <w:sz w:val="16"/>
                              </w:rPr>
                            </w:pPr>
                          </w:p>
                          <w:p>
                            <w:pPr>
                              <w:pStyle w:val="TableParagraph"/>
                              <w:rPr>
                                <w:b/>
                                <w:sz w:val="16"/>
                              </w:rPr>
                            </w:pPr>
                            <w:r>
                              <w:rPr>
                                <w:b/>
                                <w:w w:val="110"/>
                                <w:sz w:val="16"/>
                              </w:rPr>
                              <w:t>Race/Ethnicity</w:t>
                            </w:r>
                            <w:r>
                              <w:rPr>
                                <w:b/>
                                <w:spacing w:val="13"/>
                                <w:w w:val="110"/>
                                <w:sz w:val="16"/>
                              </w:rPr>
                              <w:t> </w:t>
                            </w:r>
                            <w:r>
                              <w:rPr>
                                <w:b/>
                                <w:w w:val="110"/>
                                <w:sz w:val="16"/>
                              </w:rPr>
                              <w:t>Representation</w:t>
                            </w:r>
                            <w:r>
                              <w:rPr>
                                <w:b/>
                                <w:spacing w:val="14"/>
                                <w:w w:val="110"/>
                                <w:sz w:val="16"/>
                              </w:rPr>
                              <w:t> </w:t>
                            </w:r>
                            <w:r>
                              <w:rPr>
                                <w:b/>
                                <w:w w:val="110"/>
                                <w:sz w:val="16"/>
                              </w:rPr>
                              <w:t>by</w:t>
                            </w:r>
                            <w:r>
                              <w:rPr>
                                <w:b/>
                                <w:spacing w:val="14"/>
                                <w:w w:val="110"/>
                                <w:sz w:val="16"/>
                              </w:rPr>
                              <w:t> </w:t>
                            </w:r>
                            <w:r>
                              <w:rPr>
                                <w:b/>
                                <w:w w:val="110"/>
                                <w:sz w:val="16"/>
                              </w:rPr>
                              <w:t>Level</w:t>
                            </w:r>
                            <w:r>
                              <w:rPr>
                                <w:b/>
                                <w:spacing w:val="14"/>
                                <w:w w:val="110"/>
                                <w:sz w:val="16"/>
                              </w:rPr>
                              <w:t> </w:t>
                            </w:r>
                            <w:r>
                              <w:rPr>
                                <w:b/>
                                <w:w w:val="110"/>
                                <w:sz w:val="16"/>
                              </w:rPr>
                              <w:t>(U.S.</w:t>
                            </w:r>
                            <w:r>
                              <w:rPr>
                                <w:b/>
                                <w:spacing w:val="14"/>
                                <w:w w:val="110"/>
                                <w:sz w:val="16"/>
                              </w:rPr>
                              <w:t> </w:t>
                            </w:r>
                            <w:r>
                              <w:rPr>
                                <w:b/>
                                <w:spacing w:val="-2"/>
                                <w:w w:val="110"/>
                                <w:sz w:val="16"/>
                              </w:rPr>
                              <w:t>only)</w:t>
                            </w:r>
                          </w:p>
                        </w:tc>
                        <w:tc>
                          <w:tcPr>
                            <w:tcW w:w="280" w:type="dxa"/>
                          </w:tcPr>
                          <w:p>
                            <w:pPr>
                              <w:pStyle w:val="TableParagraph"/>
                              <w:rPr>
                                <w:rFonts w:ascii="Times New Roman"/>
                                <w:sz w:val="16"/>
                              </w:rPr>
                            </w:pPr>
                          </w:p>
                        </w:tc>
                        <w:tc>
                          <w:tcPr>
                            <w:tcW w:w="1355" w:type="dxa"/>
                            <w:tcBorders>
                              <w:top w:val="single" w:sz="18" w:space="0" w:color="000000"/>
                            </w:tcBorders>
                          </w:tcPr>
                          <w:p>
                            <w:pPr>
                              <w:pStyle w:val="TableParagraph"/>
                              <w:rPr>
                                <w:rFonts w:ascii="Times New Roman"/>
                                <w:sz w:val="16"/>
                              </w:rPr>
                            </w:pPr>
                          </w:p>
                        </w:tc>
                        <w:tc>
                          <w:tcPr>
                            <w:tcW w:w="280" w:type="dxa"/>
                          </w:tcPr>
                          <w:p>
                            <w:pPr>
                              <w:pStyle w:val="TableParagraph"/>
                              <w:rPr>
                                <w:rFonts w:ascii="Times New Roman"/>
                                <w:sz w:val="16"/>
                              </w:rPr>
                            </w:pPr>
                          </w:p>
                        </w:tc>
                        <w:tc>
                          <w:tcPr>
                            <w:tcW w:w="1339" w:type="dxa"/>
                            <w:tcBorders>
                              <w:top w:val="single" w:sz="18" w:space="0" w:color="000000"/>
                            </w:tcBorders>
                          </w:tcPr>
                          <w:p>
                            <w:pPr>
                              <w:pStyle w:val="TableParagraph"/>
                              <w:rPr>
                                <w:rFonts w:ascii="Times New Roman"/>
                                <w:sz w:val="16"/>
                              </w:rPr>
                            </w:pPr>
                          </w:p>
                        </w:tc>
                        <w:tc>
                          <w:tcPr>
                            <w:tcW w:w="280" w:type="dxa"/>
                          </w:tcPr>
                          <w:p>
                            <w:pPr>
                              <w:pStyle w:val="TableParagraph"/>
                              <w:rPr>
                                <w:rFonts w:ascii="Times New Roman"/>
                                <w:sz w:val="16"/>
                              </w:rPr>
                            </w:pPr>
                          </w:p>
                        </w:tc>
                        <w:tc>
                          <w:tcPr>
                            <w:tcW w:w="1339" w:type="dxa"/>
                            <w:tcBorders>
                              <w:top w:val="single" w:sz="18" w:space="0" w:color="000000"/>
                            </w:tcBorders>
                          </w:tcPr>
                          <w:p>
                            <w:pPr>
                              <w:pStyle w:val="TableParagraph"/>
                              <w:rPr>
                                <w:rFonts w:ascii="Times New Roman"/>
                                <w:sz w:val="16"/>
                              </w:rPr>
                            </w:pPr>
                          </w:p>
                        </w:tc>
                      </w:tr>
                      <w:tr>
                        <w:trPr>
                          <w:trHeight w:val="297" w:hRule="atLeast"/>
                        </w:trPr>
                        <w:tc>
                          <w:tcPr>
                            <w:tcW w:w="9820" w:type="dxa"/>
                          </w:tcPr>
                          <w:p>
                            <w:pPr>
                              <w:pStyle w:val="TableParagraph"/>
                              <w:spacing w:before="70"/>
                              <w:ind w:left="180"/>
                              <w:rPr>
                                <w:b/>
                                <w:sz w:val="16"/>
                              </w:rPr>
                            </w:pPr>
                            <w:r>
                              <w:rPr>
                                <w:b/>
                                <w:w w:val="110"/>
                                <w:sz w:val="16"/>
                              </w:rPr>
                              <w:t>Senior</w:t>
                            </w:r>
                            <w:r>
                              <w:rPr>
                                <w:b/>
                                <w:spacing w:val="5"/>
                                <w:w w:val="110"/>
                                <w:sz w:val="16"/>
                              </w:rPr>
                              <w:t> </w:t>
                            </w:r>
                            <w:r>
                              <w:rPr>
                                <w:b/>
                                <w:spacing w:val="-2"/>
                                <w:w w:val="110"/>
                                <w:sz w:val="16"/>
                              </w:rPr>
                              <w:t>Leadership</w:t>
                            </w:r>
                          </w:p>
                        </w:tc>
                        <w:tc>
                          <w:tcPr>
                            <w:tcW w:w="280" w:type="dxa"/>
                          </w:tcPr>
                          <w:p>
                            <w:pPr>
                              <w:pStyle w:val="TableParagraph"/>
                              <w:rPr>
                                <w:rFonts w:ascii="Times New Roman"/>
                                <w:sz w:val="16"/>
                              </w:rPr>
                            </w:pPr>
                          </w:p>
                        </w:tc>
                        <w:tc>
                          <w:tcPr>
                            <w:tcW w:w="1355" w:type="dxa"/>
                          </w:tcPr>
                          <w:p>
                            <w:pPr>
                              <w:pStyle w:val="TableParagraph"/>
                              <w:spacing w:line="193" w:lineRule="exact" w:before="84"/>
                              <w:ind w:right="-15"/>
                              <w:jc w:val="right"/>
                              <w:rPr>
                                <w:sz w:val="9"/>
                              </w:rPr>
                            </w:pPr>
                            <w:r>
                              <w:rPr>
                                <w:spacing w:val="-4"/>
                                <w:w w:val="105"/>
                                <w:sz w:val="16"/>
                              </w:rPr>
                              <w:t>29%</w:t>
                            </w:r>
                            <w:r>
                              <w:rPr>
                                <w:spacing w:val="-4"/>
                                <w:w w:val="105"/>
                                <w:position w:val="5"/>
                                <w:sz w:val="9"/>
                              </w:rPr>
                              <w:t>1</w:t>
                            </w:r>
                          </w:p>
                        </w:tc>
                        <w:tc>
                          <w:tcPr>
                            <w:tcW w:w="280" w:type="dxa"/>
                          </w:tcPr>
                          <w:p>
                            <w:pPr>
                              <w:pStyle w:val="TableParagraph"/>
                              <w:rPr>
                                <w:rFonts w:ascii="Times New Roman"/>
                                <w:sz w:val="16"/>
                              </w:rPr>
                            </w:pPr>
                          </w:p>
                        </w:tc>
                        <w:tc>
                          <w:tcPr>
                            <w:tcW w:w="1339"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rPr>
                                <w:rFonts w:ascii="Times New Roman"/>
                                <w:sz w:val="16"/>
                              </w:rPr>
                            </w:pPr>
                          </w:p>
                        </w:tc>
                      </w:tr>
                      <w:tr>
                        <w:trPr>
                          <w:trHeight w:val="254" w:hRule="atLeast"/>
                        </w:trPr>
                        <w:tc>
                          <w:tcPr>
                            <w:tcW w:w="9820" w:type="dxa"/>
                          </w:tcPr>
                          <w:p>
                            <w:pPr>
                              <w:pStyle w:val="TableParagraph"/>
                              <w:spacing w:before="13"/>
                              <w:ind w:left="360"/>
                              <w:rPr>
                                <w:sz w:val="16"/>
                              </w:rPr>
                            </w:pPr>
                            <w:r>
                              <w:rPr>
                                <w:spacing w:val="-2"/>
                                <w:w w:val="125"/>
                                <w:sz w:val="16"/>
                              </w:rPr>
                              <w:t>Asian</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before="27"/>
                              <w:ind w:right="-15"/>
                              <w:jc w:val="right"/>
                              <w:rPr>
                                <w:sz w:val="16"/>
                              </w:rPr>
                            </w:pPr>
                            <w:r>
                              <w:rPr>
                                <w:spacing w:val="-2"/>
                                <w:w w:val="110"/>
                                <w:sz w:val="16"/>
                              </w:rPr>
                              <w:t>10.0%</w:t>
                            </w:r>
                          </w:p>
                        </w:tc>
                        <w:tc>
                          <w:tcPr>
                            <w:tcW w:w="280" w:type="dxa"/>
                          </w:tcPr>
                          <w:p>
                            <w:pPr>
                              <w:pStyle w:val="TableParagraph"/>
                              <w:rPr>
                                <w:rFonts w:ascii="Times New Roman"/>
                                <w:sz w:val="16"/>
                              </w:rPr>
                            </w:pPr>
                          </w:p>
                        </w:tc>
                        <w:tc>
                          <w:tcPr>
                            <w:tcW w:w="1339" w:type="dxa"/>
                          </w:tcPr>
                          <w:p>
                            <w:pPr>
                              <w:pStyle w:val="TableParagraph"/>
                              <w:spacing w:before="27"/>
                              <w:ind w:right="-15"/>
                              <w:jc w:val="right"/>
                              <w:rPr>
                                <w:b/>
                                <w:sz w:val="16"/>
                              </w:rPr>
                            </w:pPr>
                            <w:r>
                              <w:rPr>
                                <w:b/>
                                <w:spacing w:val="-2"/>
                                <w:sz w:val="16"/>
                              </w:rPr>
                              <w:t>10.0%</w:t>
                            </w:r>
                          </w:p>
                        </w:tc>
                      </w:tr>
                      <w:tr>
                        <w:trPr>
                          <w:trHeight w:val="254" w:hRule="atLeast"/>
                        </w:trPr>
                        <w:tc>
                          <w:tcPr>
                            <w:tcW w:w="9820" w:type="dxa"/>
                          </w:tcPr>
                          <w:p>
                            <w:pPr>
                              <w:pStyle w:val="TableParagraph"/>
                              <w:spacing w:before="27"/>
                              <w:ind w:left="360"/>
                              <w:rPr>
                                <w:sz w:val="16"/>
                              </w:rPr>
                            </w:pPr>
                            <w:r>
                              <w:rPr>
                                <w:spacing w:val="-2"/>
                                <w:w w:val="125"/>
                                <w:sz w:val="16"/>
                              </w:rPr>
                              <w:t>Hispanic/Latino</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41"/>
                              <w:ind w:right="1"/>
                              <w:jc w:val="right"/>
                              <w:rPr>
                                <w:sz w:val="16"/>
                              </w:rPr>
                            </w:pPr>
                            <w:r>
                              <w:rPr>
                                <w:spacing w:val="-4"/>
                                <w:w w:val="105"/>
                                <w:sz w:val="16"/>
                              </w:rPr>
                              <w:t>9.4%</w:t>
                            </w:r>
                          </w:p>
                        </w:tc>
                        <w:tc>
                          <w:tcPr>
                            <w:tcW w:w="280" w:type="dxa"/>
                          </w:tcPr>
                          <w:p>
                            <w:pPr>
                              <w:pStyle w:val="TableParagraph"/>
                              <w:rPr>
                                <w:rFonts w:ascii="Times New Roman"/>
                                <w:sz w:val="16"/>
                              </w:rPr>
                            </w:pPr>
                          </w:p>
                        </w:tc>
                        <w:tc>
                          <w:tcPr>
                            <w:tcW w:w="1339" w:type="dxa"/>
                          </w:tcPr>
                          <w:p>
                            <w:pPr>
                              <w:pStyle w:val="TableParagraph"/>
                              <w:spacing w:line="193" w:lineRule="exact" w:before="41"/>
                              <w:ind w:right="-15"/>
                              <w:jc w:val="right"/>
                              <w:rPr>
                                <w:b/>
                                <w:sz w:val="16"/>
                              </w:rPr>
                            </w:pPr>
                            <w:r>
                              <w:rPr>
                                <w:b/>
                                <w:spacing w:val="-4"/>
                                <w:w w:val="105"/>
                                <w:sz w:val="16"/>
                              </w:rPr>
                              <w:t>9.9%</w:t>
                            </w:r>
                          </w:p>
                        </w:tc>
                      </w:tr>
                      <w:tr>
                        <w:trPr>
                          <w:trHeight w:val="239" w:hRule="atLeast"/>
                        </w:trPr>
                        <w:tc>
                          <w:tcPr>
                            <w:tcW w:w="9820" w:type="dxa"/>
                          </w:tcPr>
                          <w:p>
                            <w:pPr>
                              <w:pStyle w:val="TableParagraph"/>
                              <w:spacing w:before="13"/>
                              <w:ind w:left="360"/>
                              <w:rPr>
                                <w:sz w:val="16"/>
                              </w:rPr>
                            </w:pPr>
                            <w:r>
                              <w:rPr>
                                <w:w w:val="125"/>
                                <w:sz w:val="16"/>
                              </w:rPr>
                              <w:t>Black/African</w:t>
                            </w:r>
                            <w:r>
                              <w:rPr>
                                <w:spacing w:val="16"/>
                                <w:w w:val="125"/>
                                <w:sz w:val="16"/>
                              </w:rPr>
                              <w:t> </w:t>
                            </w:r>
                            <w:r>
                              <w:rPr>
                                <w:spacing w:val="-2"/>
                                <w:w w:val="125"/>
                                <w:sz w:val="16"/>
                              </w:rPr>
                              <w:t>American</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4"/>
                                <w:w w:val="110"/>
                                <w:sz w:val="16"/>
                              </w:rPr>
                              <w:t>8.2%</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4"/>
                                <w:sz w:val="16"/>
                              </w:rPr>
                              <w:t>8.6%</w:t>
                            </w:r>
                          </w:p>
                        </w:tc>
                      </w:tr>
                      <w:tr>
                        <w:trPr>
                          <w:trHeight w:val="240" w:hRule="atLeast"/>
                        </w:trPr>
                        <w:tc>
                          <w:tcPr>
                            <w:tcW w:w="9820" w:type="dxa"/>
                          </w:tcPr>
                          <w:p>
                            <w:pPr>
                              <w:pStyle w:val="TableParagraph"/>
                              <w:spacing w:before="13"/>
                              <w:ind w:left="360"/>
                              <w:rPr>
                                <w:sz w:val="16"/>
                              </w:rPr>
                            </w:pPr>
                            <w:r>
                              <w:rPr>
                                <w:w w:val="120"/>
                                <w:sz w:val="16"/>
                              </w:rPr>
                              <w:t>American</w:t>
                            </w:r>
                            <w:r>
                              <w:rPr>
                                <w:spacing w:val="35"/>
                                <w:w w:val="120"/>
                                <w:sz w:val="16"/>
                              </w:rPr>
                              <w:t> </w:t>
                            </w:r>
                            <w:r>
                              <w:rPr>
                                <w:w w:val="120"/>
                                <w:sz w:val="16"/>
                              </w:rPr>
                              <w:t>Indian/Alaskan</w:t>
                            </w:r>
                            <w:r>
                              <w:rPr>
                                <w:spacing w:val="36"/>
                                <w:w w:val="120"/>
                                <w:sz w:val="16"/>
                              </w:rPr>
                              <w:t> </w:t>
                            </w:r>
                            <w:r>
                              <w:rPr>
                                <w:spacing w:val="-2"/>
                                <w:w w:val="120"/>
                                <w:sz w:val="16"/>
                              </w:rPr>
                              <w:t>Native</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4"/>
                                <w:w w:val="115"/>
                                <w:sz w:val="16"/>
                              </w:rPr>
                              <w:t>0.2%</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4"/>
                                <w:w w:val="105"/>
                                <w:sz w:val="16"/>
                              </w:rPr>
                              <w:t>0.0%</w:t>
                            </w:r>
                          </w:p>
                        </w:tc>
                      </w:tr>
                      <w:tr>
                        <w:trPr>
                          <w:trHeight w:val="240" w:hRule="atLeast"/>
                        </w:trPr>
                        <w:tc>
                          <w:tcPr>
                            <w:tcW w:w="9820" w:type="dxa"/>
                          </w:tcPr>
                          <w:p>
                            <w:pPr>
                              <w:pStyle w:val="TableParagraph"/>
                              <w:spacing w:before="13"/>
                              <w:ind w:left="360"/>
                              <w:rPr>
                                <w:sz w:val="16"/>
                              </w:rPr>
                            </w:pPr>
                            <w:r>
                              <w:rPr>
                                <w:w w:val="125"/>
                                <w:sz w:val="16"/>
                              </w:rPr>
                              <w:t>Native</w:t>
                            </w:r>
                            <w:r>
                              <w:rPr>
                                <w:spacing w:val="-4"/>
                                <w:w w:val="125"/>
                                <w:sz w:val="16"/>
                              </w:rPr>
                              <w:t> </w:t>
                            </w:r>
                            <w:r>
                              <w:rPr>
                                <w:w w:val="125"/>
                                <w:sz w:val="16"/>
                              </w:rPr>
                              <w:t>Hawaiian/Other</w:t>
                            </w:r>
                            <w:r>
                              <w:rPr>
                                <w:spacing w:val="-4"/>
                                <w:w w:val="125"/>
                                <w:sz w:val="16"/>
                              </w:rPr>
                              <w:t> </w:t>
                            </w:r>
                            <w:r>
                              <w:rPr>
                                <w:w w:val="125"/>
                                <w:sz w:val="16"/>
                              </w:rPr>
                              <w:t>Pacific</w:t>
                            </w:r>
                            <w:r>
                              <w:rPr>
                                <w:spacing w:val="-3"/>
                                <w:w w:val="125"/>
                                <w:sz w:val="16"/>
                              </w:rPr>
                              <w:t> </w:t>
                            </w:r>
                            <w:r>
                              <w:rPr>
                                <w:spacing w:val="-2"/>
                                <w:w w:val="125"/>
                                <w:sz w:val="16"/>
                              </w:rPr>
                              <w:t>Islander</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4"/>
                                <w:w w:val="115"/>
                                <w:sz w:val="16"/>
                              </w:rPr>
                              <w:t>0.2%</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4"/>
                                <w:sz w:val="16"/>
                              </w:rPr>
                              <w:t>0.1%</w:t>
                            </w:r>
                          </w:p>
                        </w:tc>
                      </w:tr>
                      <w:tr>
                        <w:trPr>
                          <w:trHeight w:val="240" w:hRule="atLeast"/>
                        </w:trPr>
                        <w:tc>
                          <w:tcPr>
                            <w:tcW w:w="9820" w:type="dxa"/>
                          </w:tcPr>
                          <w:p>
                            <w:pPr>
                              <w:pStyle w:val="TableParagraph"/>
                              <w:spacing w:before="13"/>
                              <w:ind w:left="360"/>
                              <w:rPr>
                                <w:sz w:val="16"/>
                              </w:rPr>
                            </w:pPr>
                            <w:r>
                              <w:rPr>
                                <w:spacing w:val="-2"/>
                                <w:w w:val="125"/>
                                <w:sz w:val="16"/>
                              </w:rPr>
                              <w:t>White</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2"/>
                                <w:w w:val="110"/>
                                <w:sz w:val="16"/>
                              </w:rPr>
                              <w:t>62.7%</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2"/>
                                <w:sz w:val="16"/>
                              </w:rPr>
                              <w:t>61.4%</w:t>
                            </w:r>
                          </w:p>
                        </w:tc>
                      </w:tr>
                      <w:tr>
                        <w:trPr>
                          <w:trHeight w:val="232" w:hRule="atLeast"/>
                        </w:trPr>
                        <w:tc>
                          <w:tcPr>
                            <w:tcW w:w="9820" w:type="dxa"/>
                          </w:tcPr>
                          <w:p>
                            <w:pPr>
                              <w:pStyle w:val="TableParagraph"/>
                              <w:spacing w:before="13"/>
                              <w:ind w:left="360"/>
                              <w:rPr>
                                <w:sz w:val="16"/>
                              </w:rPr>
                            </w:pPr>
                            <w:r>
                              <w:rPr>
                                <w:spacing w:val="-2"/>
                                <w:w w:val="125"/>
                                <w:sz w:val="16"/>
                              </w:rPr>
                              <w:t>Two</w:t>
                            </w:r>
                            <w:r>
                              <w:rPr>
                                <w:spacing w:val="-11"/>
                                <w:w w:val="125"/>
                                <w:sz w:val="16"/>
                              </w:rPr>
                              <w:t> </w:t>
                            </w:r>
                            <w:r>
                              <w:rPr>
                                <w:spacing w:val="-2"/>
                                <w:w w:val="125"/>
                                <w:sz w:val="16"/>
                              </w:rPr>
                              <w:t>or</w:t>
                            </w:r>
                            <w:r>
                              <w:rPr>
                                <w:spacing w:val="-10"/>
                                <w:w w:val="125"/>
                                <w:sz w:val="16"/>
                              </w:rPr>
                              <w:t> </w:t>
                            </w:r>
                            <w:r>
                              <w:rPr>
                                <w:spacing w:val="-2"/>
                                <w:w w:val="125"/>
                                <w:sz w:val="16"/>
                              </w:rPr>
                              <w:t>more</w:t>
                            </w:r>
                            <w:r>
                              <w:rPr>
                                <w:spacing w:val="-11"/>
                                <w:w w:val="125"/>
                                <w:sz w:val="16"/>
                              </w:rPr>
                              <w:t> </w:t>
                            </w:r>
                            <w:r>
                              <w:rPr>
                                <w:spacing w:val="-4"/>
                                <w:w w:val="125"/>
                                <w:sz w:val="16"/>
                              </w:rPr>
                              <w:t>races</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86" w:lineRule="exact" w:before="27"/>
                              <w:ind w:right="-15"/>
                              <w:jc w:val="right"/>
                              <w:rPr>
                                <w:sz w:val="16"/>
                              </w:rPr>
                            </w:pPr>
                            <w:r>
                              <w:rPr>
                                <w:spacing w:val="-4"/>
                                <w:w w:val="115"/>
                                <w:sz w:val="16"/>
                              </w:rPr>
                              <w:t>0.9%</w:t>
                            </w:r>
                          </w:p>
                        </w:tc>
                        <w:tc>
                          <w:tcPr>
                            <w:tcW w:w="280" w:type="dxa"/>
                          </w:tcPr>
                          <w:p>
                            <w:pPr>
                              <w:pStyle w:val="TableParagraph"/>
                              <w:rPr>
                                <w:rFonts w:ascii="Times New Roman"/>
                                <w:sz w:val="16"/>
                              </w:rPr>
                            </w:pPr>
                          </w:p>
                        </w:tc>
                        <w:tc>
                          <w:tcPr>
                            <w:tcW w:w="1339" w:type="dxa"/>
                          </w:tcPr>
                          <w:p>
                            <w:pPr>
                              <w:pStyle w:val="TableParagraph"/>
                              <w:spacing w:line="186" w:lineRule="exact" w:before="27"/>
                              <w:ind w:right="-15"/>
                              <w:jc w:val="right"/>
                              <w:rPr>
                                <w:b/>
                                <w:sz w:val="16"/>
                              </w:rPr>
                            </w:pPr>
                            <w:r>
                              <w:rPr>
                                <w:b/>
                                <w:spacing w:val="-4"/>
                                <w:w w:val="105"/>
                                <w:sz w:val="16"/>
                              </w:rPr>
                              <w:t>0.9%</w:t>
                            </w:r>
                          </w:p>
                        </w:tc>
                      </w:tr>
                      <w:tr>
                        <w:trPr>
                          <w:trHeight w:val="284" w:hRule="atLeast"/>
                        </w:trPr>
                        <w:tc>
                          <w:tcPr>
                            <w:tcW w:w="9820" w:type="dxa"/>
                          </w:tcPr>
                          <w:p>
                            <w:pPr>
                              <w:pStyle w:val="TableParagraph"/>
                              <w:spacing w:before="20"/>
                              <w:ind w:left="360"/>
                              <w:rPr>
                                <w:sz w:val="16"/>
                              </w:rPr>
                            </w:pPr>
                            <w:r>
                              <w:rPr>
                                <w:w w:val="125"/>
                                <w:sz w:val="16"/>
                              </w:rPr>
                              <w:t>Not</w:t>
                            </w:r>
                            <w:r>
                              <w:rPr>
                                <w:spacing w:val="-6"/>
                                <w:w w:val="125"/>
                                <w:sz w:val="16"/>
                              </w:rPr>
                              <w:t> </w:t>
                            </w:r>
                            <w:r>
                              <w:rPr>
                                <w:spacing w:val="-2"/>
                                <w:w w:val="125"/>
                                <w:sz w:val="16"/>
                              </w:rPr>
                              <w:t>specified</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before="34"/>
                              <w:ind w:right="1"/>
                              <w:jc w:val="right"/>
                              <w:rPr>
                                <w:sz w:val="16"/>
                              </w:rPr>
                            </w:pPr>
                            <w:r>
                              <w:rPr>
                                <w:spacing w:val="-4"/>
                                <w:w w:val="105"/>
                                <w:sz w:val="16"/>
                              </w:rPr>
                              <w:t>8.4%</w:t>
                            </w:r>
                          </w:p>
                        </w:tc>
                        <w:tc>
                          <w:tcPr>
                            <w:tcW w:w="280" w:type="dxa"/>
                          </w:tcPr>
                          <w:p>
                            <w:pPr>
                              <w:pStyle w:val="TableParagraph"/>
                              <w:rPr>
                                <w:rFonts w:ascii="Times New Roman"/>
                                <w:sz w:val="16"/>
                              </w:rPr>
                            </w:pPr>
                          </w:p>
                        </w:tc>
                        <w:tc>
                          <w:tcPr>
                            <w:tcW w:w="1339" w:type="dxa"/>
                          </w:tcPr>
                          <w:p>
                            <w:pPr>
                              <w:pStyle w:val="TableParagraph"/>
                              <w:spacing w:before="34"/>
                              <w:ind w:right="-15"/>
                              <w:jc w:val="right"/>
                              <w:rPr>
                                <w:b/>
                                <w:sz w:val="16"/>
                              </w:rPr>
                            </w:pPr>
                            <w:r>
                              <w:rPr>
                                <w:b/>
                                <w:spacing w:val="-4"/>
                                <w:sz w:val="16"/>
                              </w:rPr>
                              <w:t>9.1%</w:t>
                            </w:r>
                          </w:p>
                        </w:tc>
                      </w:tr>
                      <w:tr>
                        <w:trPr>
                          <w:trHeight w:val="291" w:hRule="atLeast"/>
                        </w:trPr>
                        <w:tc>
                          <w:tcPr>
                            <w:tcW w:w="9820" w:type="dxa"/>
                          </w:tcPr>
                          <w:p>
                            <w:pPr>
                              <w:pStyle w:val="TableParagraph"/>
                              <w:spacing w:before="65"/>
                              <w:ind w:left="180"/>
                              <w:rPr>
                                <w:b/>
                                <w:sz w:val="16"/>
                              </w:rPr>
                            </w:pPr>
                            <w:r>
                              <w:rPr>
                                <w:b/>
                                <w:w w:val="110"/>
                                <w:sz w:val="16"/>
                              </w:rPr>
                              <w:t>Middle</w:t>
                            </w:r>
                            <w:r>
                              <w:rPr>
                                <w:b/>
                                <w:spacing w:val="19"/>
                                <w:w w:val="110"/>
                                <w:sz w:val="16"/>
                              </w:rPr>
                              <w:t> </w:t>
                            </w:r>
                            <w:r>
                              <w:rPr>
                                <w:b/>
                                <w:spacing w:val="-2"/>
                                <w:w w:val="110"/>
                                <w:sz w:val="16"/>
                              </w:rPr>
                              <w:t>Management</w:t>
                            </w:r>
                          </w:p>
                        </w:tc>
                        <w:tc>
                          <w:tcPr>
                            <w:tcW w:w="280" w:type="dxa"/>
                          </w:tcPr>
                          <w:p>
                            <w:pPr>
                              <w:pStyle w:val="TableParagraph"/>
                              <w:rPr>
                                <w:rFonts w:ascii="Times New Roman"/>
                                <w:sz w:val="16"/>
                              </w:rPr>
                            </w:pPr>
                          </w:p>
                        </w:tc>
                        <w:tc>
                          <w:tcPr>
                            <w:tcW w:w="1355" w:type="dxa"/>
                          </w:tcPr>
                          <w:p>
                            <w:pPr>
                              <w:pStyle w:val="TableParagraph"/>
                              <w:spacing w:line="193" w:lineRule="exact" w:before="79"/>
                              <w:ind w:right="-15"/>
                              <w:jc w:val="right"/>
                              <w:rPr>
                                <w:sz w:val="9"/>
                              </w:rPr>
                            </w:pPr>
                            <w:r>
                              <w:rPr>
                                <w:spacing w:val="-4"/>
                                <w:w w:val="105"/>
                                <w:sz w:val="16"/>
                              </w:rPr>
                              <w:t>35%</w:t>
                            </w:r>
                            <w:r>
                              <w:rPr>
                                <w:spacing w:val="-4"/>
                                <w:w w:val="105"/>
                                <w:position w:val="5"/>
                                <w:sz w:val="9"/>
                              </w:rPr>
                              <w:t>1</w:t>
                            </w:r>
                          </w:p>
                        </w:tc>
                        <w:tc>
                          <w:tcPr>
                            <w:tcW w:w="280" w:type="dxa"/>
                          </w:tcPr>
                          <w:p>
                            <w:pPr>
                              <w:pStyle w:val="TableParagraph"/>
                              <w:rPr>
                                <w:rFonts w:ascii="Times New Roman"/>
                                <w:sz w:val="16"/>
                              </w:rPr>
                            </w:pPr>
                          </w:p>
                        </w:tc>
                        <w:tc>
                          <w:tcPr>
                            <w:tcW w:w="1339"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rPr>
                                <w:rFonts w:ascii="Times New Roman"/>
                                <w:sz w:val="16"/>
                              </w:rPr>
                            </w:pPr>
                          </w:p>
                        </w:tc>
                      </w:tr>
                      <w:tr>
                        <w:trPr>
                          <w:trHeight w:val="239" w:hRule="atLeast"/>
                        </w:trPr>
                        <w:tc>
                          <w:tcPr>
                            <w:tcW w:w="9820" w:type="dxa"/>
                          </w:tcPr>
                          <w:p>
                            <w:pPr>
                              <w:pStyle w:val="TableParagraph"/>
                              <w:spacing w:before="13"/>
                              <w:ind w:left="360"/>
                              <w:rPr>
                                <w:sz w:val="16"/>
                              </w:rPr>
                            </w:pPr>
                            <w:r>
                              <w:rPr>
                                <w:spacing w:val="-2"/>
                                <w:w w:val="125"/>
                                <w:sz w:val="16"/>
                              </w:rPr>
                              <w:t>Asian</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
                              <w:jc w:val="right"/>
                              <w:rPr>
                                <w:sz w:val="16"/>
                              </w:rPr>
                            </w:pPr>
                            <w:r>
                              <w:rPr>
                                <w:spacing w:val="-2"/>
                                <w:w w:val="105"/>
                                <w:sz w:val="16"/>
                              </w:rPr>
                              <w:t>10.4%</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2"/>
                                <w:sz w:val="16"/>
                              </w:rPr>
                              <w:t>10.4%</w:t>
                            </w:r>
                          </w:p>
                        </w:tc>
                      </w:tr>
                      <w:tr>
                        <w:trPr>
                          <w:trHeight w:val="240" w:hRule="atLeast"/>
                        </w:trPr>
                        <w:tc>
                          <w:tcPr>
                            <w:tcW w:w="9820" w:type="dxa"/>
                          </w:tcPr>
                          <w:p>
                            <w:pPr>
                              <w:pStyle w:val="TableParagraph"/>
                              <w:spacing w:before="13"/>
                              <w:ind w:left="360"/>
                              <w:rPr>
                                <w:sz w:val="16"/>
                              </w:rPr>
                            </w:pPr>
                            <w:r>
                              <w:rPr>
                                <w:spacing w:val="-2"/>
                                <w:w w:val="125"/>
                                <w:sz w:val="16"/>
                              </w:rPr>
                              <w:t>Hispanic/Latino</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4"/>
                                <w:w w:val="115"/>
                                <w:sz w:val="16"/>
                              </w:rPr>
                              <w:t>8.9%</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4"/>
                                <w:sz w:val="16"/>
                              </w:rPr>
                              <w:t>8.7%</w:t>
                            </w:r>
                          </w:p>
                        </w:tc>
                      </w:tr>
                      <w:tr>
                        <w:trPr>
                          <w:trHeight w:val="240" w:hRule="atLeast"/>
                        </w:trPr>
                        <w:tc>
                          <w:tcPr>
                            <w:tcW w:w="9820" w:type="dxa"/>
                          </w:tcPr>
                          <w:p>
                            <w:pPr>
                              <w:pStyle w:val="TableParagraph"/>
                              <w:spacing w:before="13"/>
                              <w:ind w:left="360"/>
                              <w:rPr>
                                <w:sz w:val="16"/>
                              </w:rPr>
                            </w:pPr>
                            <w:r>
                              <w:rPr>
                                <w:w w:val="125"/>
                                <w:sz w:val="16"/>
                              </w:rPr>
                              <w:t>Black/African</w:t>
                            </w:r>
                            <w:r>
                              <w:rPr>
                                <w:spacing w:val="16"/>
                                <w:w w:val="125"/>
                                <w:sz w:val="16"/>
                              </w:rPr>
                              <w:t> </w:t>
                            </w:r>
                            <w:r>
                              <w:rPr>
                                <w:spacing w:val="-2"/>
                                <w:w w:val="125"/>
                                <w:sz w:val="16"/>
                              </w:rPr>
                              <w:t>American</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
                              <w:jc w:val="right"/>
                              <w:rPr>
                                <w:sz w:val="16"/>
                              </w:rPr>
                            </w:pPr>
                            <w:r>
                              <w:rPr>
                                <w:spacing w:val="-2"/>
                                <w:sz w:val="16"/>
                              </w:rPr>
                              <w:t>15.4%</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2"/>
                                <w:w w:val="95"/>
                                <w:sz w:val="16"/>
                              </w:rPr>
                              <w:t>16.1%</w:t>
                            </w:r>
                          </w:p>
                        </w:tc>
                      </w:tr>
                      <w:tr>
                        <w:trPr>
                          <w:trHeight w:val="240" w:hRule="atLeast"/>
                        </w:trPr>
                        <w:tc>
                          <w:tcPr>
                            <w:tcW w:w="9820" w:type="dxa"/>
                          </w:tcPr>
                          <w:p>
                            <w:pPr>
                              <w:pStyle w:val="TableParagraph"/>
                              <w:spacing w:before="13"/>
                              <w:ind w:left="360"/>
                              <w:rPr>
                                <w:sz w:val="16"/>
                              </w:rPr>
                            </w:pPr>
                            <w:r>
                              <w:rPr>
                                <w:w w:val="120"/>
                                <w:sz w:val="16"/>
                              </w:rPr>
                              <w:t>American</w:t>
                            </w:r>
                            <w:r>
                              <w:rPr>
                                <w:spacing w:val="35"/>
                                <w:w w:val="120"/>
                                <w:sz w:val="16"/>
                              </w:rPr>
                              <w:t> </w:t>
                            </w:r>
                            <w:r>
                              <w:rPr>
                                <w:w w:val="120"/>
                                <w:sz w:val="16"/>
                              </w:rPr>
                              <w:t>Indian/Alaskan</w:t>
                            </w:r>
                            <w:r>
                              <w:rPr>
                                <w:spacing w:val="36"/>
                                <w:w w:val="120"/>
                                <w:sz w:val="16"/>
                              </w:rPr>
                              <w:t> </w:t>
                            </w:r>
                            <w:r>
                              <w:rPr>
                                <w:spacing w:val="-2"/>
                                <w:w w:val="120"/>
                                <w:sz w:val="16"/>
                              </w:rPr>
                              <w:t>Native</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4"/>
                                <w:w w:val="115"/>
                                <w:sz w:val="16"/>
                              </w:rPr>
                              <w:t>0.3%</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4"/>
                                <w:w w:val="105"/>
                                <w:sz w:val="16"/>
                              </w:rPr>
                              <w:t>0.3%</w:t>
                            </w:r>
                          </w:p>
                        </w:tc>
                      </w:tr>
                      <w:tr>
                        <w:trPr>
                          <w:trHeight w:val="240" w:hRule="atLeast"/>
                        </w:trPr>
                        <w:tc>
                          <w:tcPr>
                            <w:tcW w:w="9820" w:type="dxa"/>
                          </w:tcPr>
                          <w:p>
                            <w:pPr>
                              <w:pStyle w:val="TableParagraph"/>
                              <w:spacing w:before="13"/>
                              <w:ind w:left="360"/>
                              <w:rPr>
                                <w:sz w:val="16"/>
                              </w:rPr>
                            </w:pPr>
                            <w:r>
                              <w:rPr>
                                <w:w w:val="125"/>
                                <w:sz w:val="16"/>
                              </w:rPr>
                              <w:t>Native</w:t>
                            </w:r>
                            <w:r>
                              <w:rPr>
                                <w:spacing w:val="-4"/>
                                <w:w w:val="125"/>
                                <w:sz w:val="16"/>
                              </w:rPr>
                              <w:t> </w:t>
                            </w:r>
                            <w:r>
                              <w:rPr>
                                <w:w w:val="125"/>
                                <w:sz w:val="16"/>
                              </w:rPr>
                              <w:t>Hawaiian/Other</w:t>
                            </w:r>
                            <w:r>
                              <w:rPr>
                                <w:spacing w:val="-4"/>
                                <w:w w:val="125"/>
                                <w:sz w:val="16"/>
                              </w:rPr>
                              <w:t> </w:t>
                            </w:r>
                            <w:r>
                              <w:rPr>
                                <w:w w:val="125"/>
                                <w:sz w:val="16"/>
                              </w:rPr>
                              <w:t>Pacific</w:t>
                            </w:r>
                            <w:r>
                              <w:rPr>
                                <w:spacing w:val="-3"/>
                                <w:w w:val="125"/>
                                <w:sz w:val="16"/>
                              </w:rPr>
                              <w:t> </w:t>
                            </w:r>
                            <w:r>
                              <w:rPr>
                                <w:spacing w:val="-2"/>
                                <w:w w:val="125"/>
                                <w:sz w:val="16"/>
                              </w:rPr>
                              <w:t>Islander</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4"/>
                                <w:w w:val="115"/>
                                <w:sz w:val="16"/>
                              </w:rPr>
                              <w:t>0.2%</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4"/>
                                <w:sz w:val="16"/>
                              </w:rPr>
                              <w:t>0.1%</w:t>
                            </w:r>
                          </w:p>
                        </w:tc>
                      </w:tr>
                      <w:tr>
                        <w:trPr>
                          <w:trHeight w:val="240" w:hRule="atLeast"/>
                        </w:trPr>
                        <w:tc>
                          <w:tcPr>
                            <w:tcW w:w="9820" w:type="dxa"/>
                          </w:tcPr>
                          <w:p>
                            <w:pPr>
                              <w:pStyle w:val="TableParagraph"/>
                              <w:spacing w:before="13"/>
                              <w:ind w:left="360"/>
                              <w:rPr>
                                <w:sz w:val="16"/>
                              </w:rPr>
                            </w:pPr>
                            <w:r>
                              <w:rPr>
                                <w:spacing w:val="-2"/>
                                <w:w w:val="125"/>
                                <w:sz w:val="16"/>
                              </w:rPr>
                              <w:t>White</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4"/>
                                <w:w w:val="120"/>
                                <w:sz w:val="16"/>
                              </w:rPr>
                              <w:t>58.0%</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2"/>
                                <w:sz w:val="16"/>
                              </w:rPr>
                              <w:t>57.1%</w:t>
                            </w:r>
                          </w:p>
                        </w:tc>
                      </w:tr>
                      <w:tr>
                        <w:trPr>
                          <w:trHeight w:val="232" w:hRule="atLeast"/>
                        </w:trPr>
                        <w:tc>
                          <w:tcPr>
                            <w:tcW w:w="9820" w:type="dxa"/>
                          </w:tcPr>
                          <w:p>
                            <w:pPr>
                              <w:pStyle w:val="TableParagraph"/>
                              <w:spacing w:before="13"/>
                              <w:ind w:left="360"/>
                              <w:rPr>
                                <w:sz w:val="16"/>
                              </w:rPr>
                            </w:pPr>
                            <w:r>
                              <w:rPr>
                                <w:spacing w:val="-2"/>
                                <w:w w:val="125"/>
                                <w:sz w:val="16"/>
                              </w:rPr>
                              <w:t>Two</w:t>
                            </w:r>
                            <w:r>
                              <w:rPr>
                                <w:spacing w:val="-11"/>
                                <w:w w:val="125"/>
                                <w:sz w:val="16"/>
                              </w:rPr>
                              <w:t> </w:t>
                            </w:r>
                            <w:r>
                              <w:rPr>
                                <w:spacing w:val="-2"/>
                                <w:w w:val="125"/>
                                <w:sz w:val="16"/>
                              </w:rPr>
                              <w:t>or</w:t>
                            </w:r>
                            <w:r>
                              <w:rPr>
                                <w:spacing w:val="-10"/>
                                <w:w w:val="125"/>
                                <w:sz w:val="16"/>
                              </w:rPr>
                              <w:t> </w:t>
                            </w:r>
                            <w:r>
                              <w:rPr>
                                <w:spacing w:val="-2"/>
                                <w:w w:val="125"/>
                                <w:sz w:val="16"/>
                              </w:rPr>
                              <w:t>more</w:t>
                            </w:r>
                            <w:r>
                              <w:rPr>
                                <w:spacing w:val="-11"/>
                                <w:w w:val="125"/>
                                <w:sz w:val="16"/>
                              </w:rPr>
                              <w:t> </w:t>
                            </w:r>
                            <w:r>
                              <w:rPr>
                                <w:spacing w:val="-4"/>
                                <w:w w:val="125"/>
                                <w:sz w:val="16"/>
                              </w:rPr>
                              <w:t>races</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86" w:lineRule="exact" w:before="27"/>
                              <w:ind w:right="-15"/>
                              <w:jc w:val="right"/>
                              <w:rPr>
                                <w:sz w:val="16"/>
                              </w:rPr>
                            </w:pPr>
                            <w:r>
                              <w:rPr>
                                <w:spacing w:val="-4"/>
                                <w:w w:val="115"/>
                                <w:sz w:val="16"/>
                              </w:rPr>
                              <w:t>2.0%</w:t>
                            </w:r>
                          </w:p>
                        </w:tc>
                        <w:tc>
                          <w:tcPr>
                            <w:tcW w:w="280" w:type="dxa"/>
                          </w:tcPr>
                          <w:p>
                            <w:pPr>
                              <w:pStyle w:val="TableParagraph"/>
                              <w:rPr>
                                <w:rFonts w:ascii="Times New Roman"/>
                                <w:sz w:val="16"/>
                              </w:rPr>
                            </w:pPr>
                          </w:p>
                        </w:tc>
                        <w:tc>
                          <w:tcPr>
                            <w:tcW w:w="1339" w:type="dxa"/>
                          </w:tcPr>
                          <w:p>
                            <w:pPr>
                              <w:pStyle w:val="TableParagraph"/>
                              <w:spacing w:line="186" w:lineRule="exact" w:before="27"/>
                              <w:ind w:right="-15"/>
                              <w:jc w:val="right"/>
                              <w:rPr>
                                <w:b/>
                                <w:sz w:val="16"/>
                              </w:rPr>
                            </w:pPr>
                            <w:r>
                              <w:rPr>
                                <w:b/>
                                <w:spacing w:val="-4"/>
                                <w:sz w:val="16"/>
                              </w:rPr>
                              <w:t>2.2%</w:t>
                            </w:r>
                          </w:p>
                        </w:tc>
                      </w:tr>
                      <w:tr>
                        <w:trPr>
                          <w:trHeight w:val="290" w:hRule="atLeast"/>
                        </w:trPr>
                        <w:tc>
                          <w:tcPr>
                            <w:tcW w:w="9820" w:type="dxa"/>
                          </w:tcPr>
                          <w:p>
                            <w:pPr>
                              <w:pStyle w:val="TableParagraph"/>
                              <w:spacing w:before="20"/>
                              <w:ind w:left="360"/>
                              <w:rPr>
                                <w:sz w:val="16"/>
                              </w:rPr>
                            </w:pPr>
                            <w:r>
                              <w:rPr>
                                <w:w w:val="125"/>
                                <w:sz w:val="16"/>
                              </w:rPr>
                              <w:t>Not</w:t>
                            </w:r>
                            <w:r>
                              <w:rPr>
                                <w:spacing w:val="-6"/>
                                <w:w w:val="125"/>
                                <w:sz w:val="16"/>
                              </w:rPr>
                              <w:t> </w:t>
                            </w:r>
                            <w:r>
                              <w:rPr>
                                <w:spacing w:val="-2"/>
                                <w:w w:val="125"/>
                                <w:sz w:val="16"/>
                              </w:rPr>
                              <w:t>specified</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before="34"/>
                              <w:ind w:right="-15"/>
                              <w:jc w:val="right"/>
                              <w:rPr>
                                <w:sz w:val="16"/>
                              </w:rPr>
                            </w:pPr>
                            <w:r>
                              <w:rPr>
                                <w:spacing w:val="-4"/>
                                <w:w w:val="105"/>
                                <w:sz w:val="16"/>
                              </w:rPr>
                              <w:t>4.8%</w:t>
                            </w:r>
                          </w:p>
                        </w:tc>
                        <w:tc>
                          <w:tcPr>
                            <w:tcW w:w="280" w:type="dxa"/>
                          </w:tcPr>
                          <w:p>
                            <w:pPr>
                              <w:pStyle w:val="TableParagraph"/>
                              <w:rPr>
                                <w:rFonts w:ascii="Times New Roman"/>
                                <w:sz w:val="16"/>
                              </w:rPr>
                            </w:pPr>
                          </w:p>
                        </w:tc>
                        <w:tc>
                          <w:tcPr>
                            <w:tcW w:w="1339" w:type="dxa"/>
                          </w:tcPr>
                          <w:p>
                            <w:pPr>
                              <w:pStyle w:val="TableParagraph"/>
                              <w:spacing w:before="34"/>
                              <w:ind w:right="-15"/>
                              <w:jc w:val="right"/>
                              <w:rPr>
                                <w:b/>
                                <w:sz w:val="16"/>
                              </w:rPr>
                            </w:pPr>
                            <w:r>
                              <w:rPr>
                                <w:b/>
                                <w:spacing w:val="-4"/>
                                <w:sz w:val="16"/>
                              </w:rPr>
                              <w:t>5.2%</w:t>
                            </w:r>
                          </w:p>
                        </w:tc>
                      </w:tr>
                      <w:tr>
                        <w:trPr>
                          <w:trHeight w:val="297" w:hRule="atLeast"/>
                        </w:trPr>
                        <w:tc>
                          <w:tcPr>
                            <w:tcW w:w="9820" w:type="dxa"/>
                          </w:tcPr>
                          <w:p>
                            <w:pPr>
                              <w:pStyle w:val="TableParagraph"/>
                              <w:spacing w:before="70"/>
                              <w:ind w:left="180"/>
                              <w:rPr>
                                <w:b/>
                                <w:sz w:val="16"/>
                              </w:rPr>
                            </w:pPr>
                            <w:r>
                              <w:rPr>
                                <w:b/>
                                <w:spacing w:val="-2"/>
                                <w:w w:val="110"/>
                                <w:sz w:val="16"/>
                              </w:rPr>
                              <w:t>Professionals</w:t>
                            </w:r>
                          </w:p>
                        </w:tc>
                        <w:tc>
                          <w:tcPr>
                            <w:tcW w:w="280" w:type="dxa"/>
                          </w:tcPr>
                          <w:p>
                            <w:pPr>
                              <w:pStyle w:val="TableParagraph"/>
                              <w:rPr>
                                <w:rFonts w:ascii="Times New Roman"/>
                                <w:sz w:val="16"/>
                              </w:rPr>
                            </w:pPr>
                          </w:p>
                        </w:tc>
                        <w:tc>
                          <w:tcPr>
                            <w:tcW w:w="1355" w:type="dxa"/>
                          </w:tcPr>
                          <w:p>
                            <w:pPr>
                              <w:pStyle w:val="TableParagraph"/>
                              <w:spacing w:line="193" w:lineRule="exact" w:before="84"/>
                              <w:ind w:right="-15"/>
                              <w:jc w:val="right"/>
                              <w:rPr>
                                <w:sz w:val="9"/>
                              </w:rPr>
                            </w:pPr>
                            <w:r>
                              <w:rPr>
                                <w:spacing w:val="-4"/>
                                <w:sz w:val="16"/>
                              </w:rPr>
                              <w:t>51%</w:t>
                            </w:r>
                            <w:r>
                              <w:rPr>
                                <w:spacing w:val="-4"/>
                                <w:position w:val="5"/>
                                <w:sz w:val="9"/>
                              </w:rPr>
                              <w:t>1</w:t>
                            </w:r>
                          </w:p>
                        </w:tc>
                        <w:tc>
                          <w:tcPr>
                            <w:tcW w:w="280" w:type="dxa"/>
                          </w:tcPr>
                          <w:p>
                            <w:pPr>
                              <w:pStyle w:val="TableParagraph"/>
                              <w:rPr>
                                <w:rFonts w:ascii="Times New Roman"/>
                                <w:sz w:val="16"/>
                              </w:rPr>
                            </w:pPr>
                          </w:p>
                        </w:tc>
                        <w:tc>
                          <w:tcPr>
                            <w:tcW w:w="1339"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rPr>
                                <w:rFonts w:ascii="Times New Roman"/>
                                <w:sz w:val="16"/>
                              </w:rPr>
                            </w:pPr>
                          </w:p>
                        </w:tc>
                      </w:tr>
                      <w:tr>
                        <w:trPr>
                          <w:trHeight w:val="239" w:hRule="atLeast"/>
                        </w:trPr>
                        <w:tc>
                          <w:tcPr>
                            <w:tcW w:w="9820" w:type="dxa"/>
                          </w:tcPr>
                          <w:p>
                            <w:pPr>
                              <w:pStyle w:val="TableParagraph"/>
                              <w:spacing w:before="13"/>
                              <w:ind w:left="360"/>
                              <w:rPr>
                                <w:sz w:val="16"/>
                              </w:rPr>
                            </w:pPr>
                            <w:r>
                              <w:rPr>
                                <w:spacing w:val="-2"/>
                                <w:w w:val="125"/>
                                <w:sz w:val="16"/>
                              </w:rPr>
                              <w:t>Asian</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4"/>
                                <w:w w:val="110"/>
                                <w:sz w:val="16"/>
                              </w:rPr>
                              <w:t>4.2%</w:t>
                            </w:r>
                          </w:p>
                        </w:tc>
                        <w:tc>
                          <w:tcPr>
                            <w:tcW w:w="280" w:type="dxa"/>
                          </w:tcPr>
                          <w:p>
                            <w:pPr>
                              <w:pStyle w:val="TableParagraph"/>
                              <w:rPr>
                                <w:rFonts w:ascii="Times New Roman"/>
                                <w:sz w:val="16"/>
                              </w:rPr>
                            </w:pPr>
                          </w:p>
                        </w:tc>
                        <w:tc>
                          <w:tcPr>
                            <w:tcW w:w="1339" w:type="dxa"/>
                          </w:tcPr>
                          <w:p>
                            <w:pPr>
                              <w:pStyle w:val="TableParagraph"/>
                              <w:spacing w:line="193" w:lineRule="exact" w:before="27"/>
                              <w:jc w:val="right"/>
                              <w:rPr>
                                <w:b/>
                                <w:sz w:val="16"/>
                              </w:rPr>
                            </w:pPr>
                            <w:r>
                              <w:rPr>
                                <w:b/>
                                <w:spacing w:val="-4"/>
                                <w:sz w:val="16"/>
                              </w:rPr>
                              <w:t>5.4%</w:t>
                            </w:r>
                          </w:p>
                        </w:tc>
                      </w:tr>
                      <w:tr>
                        <w:trPr>
                          <w:trHeight w:val="240" w:hRule="atLeast"/>
                        </w:trPr>
                        <w:tc>
                          <w:tcPr>
                            <w:tcW w:w="9820" w:type="dxa"/>
                          </w:tcPr>
                          <w:p>
                            <w:pPr>
                              <w:pStyle w:val="TableParagraph"/>
                              <w:spacing w:before="13"/>
                              <w:ind w:left="360"/>
                              <w:rPr>
                                <w:sz w:val="16"/>
                              </w:rPr>
                            </w:pPr>
                            <w:r>
                              <w:rPr>
                                <w:spacing w:val="-2"/>
                                <w:w w:val="125"/>
                                <w:sz w:val="16"/>
                              </w:rPr>
                              <w:t>Hispanic/Latino</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2"/>
                                <w:w w:val="115"/>
                                <w:sz w:val="16"/>
                              </w:rPr>
                              <w:t>20.6%</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2"/>
                                <w:sz w:val="16"/>
                              </w:rPr>
                              <w:t>21.2%</w:t>
                            </w:r>
                          </w:p>
                        </w:tc>
                      </w:tr>
                      <w:tr>
                        <w:trPr>
                          <w:trHeight w:val="240" w:hRule="atLeast"/>
                        </w:trPr>
                        <w:tc>
                          <w:tcPr>
                            <w:tcW w:w="9820" w:type="dxa"/>
                          </w:tcPr>
                          <w:p>
                            <w:pPr>
                              <w:pStyle w:val="TableParagraph"/>
                              <w:spacing w:before="13"/>
                              <w:ind w:left="360"/>
                              <w:rPr>
                                <w:sz w:val="16"/>
                              </w:rPr>
                            </w:pPr>
                            <w:r>
                              <w:rPr>
                                <w:w w:val="125"/>
                                <w:sz w:val="16"/>
                              </w:rPr>
                              <w:t>Black/African</w:t>
                            </w:r>
                            <w:r>
                              <w:rPr>
                                <w:spacing w:val="16"/>
                                <w:w w:val="125"/>
                                <w:sz w:val="16"/>
                              </w:rPr>
                              <w:t> </w:t>
                            </w:r>
                            <w:r>
                              <w:rPr>
                                <w:spacing w:val="-2"/>
                                <w:w w:val="125"/>
                                <w:sz w:val="16"/>
                              </w:rPr>
                              <w:t>American</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2"/>
                                <w:w w:val="110"/>
                                <w:sz w:val="16"/>
                              </w:rPr>
                              <w:t>27.4%</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2"/>
                                <w:w w:val="105"/>
                                <w:sz w:val="16"/>
                              </w:rPr>
                              <w:t>30.3%</w:t>
                            </w:r>
                          </w:p>
                        </w:tc>
                      </w:tr>
                      <w:tr>
                        <w:trPr>
                          <w:trHeight w:val="240" w:hRule="atLeast"/>
                        </w:trPr>
                        <w:tc>
                          <w:tcPr>
                            <w:tcW w:w="9820" w:type="dxa"/>
                          </w:tcPr>
                          <w:p>
                            <w:pPr>
                              <w:pStyle w:val="TableParagraph"/>
                              <w:spacing w:before="13"/>
                              <w:ind w:left="360"/>
                              <w:rPr>
                                <w:sz w:val="16"/>
                              </w:rPr>
                            </w:pPr>
                            <w:r>
                              <w:rPr>
                                <w:w w:val="120"/>
                                <w:sz w:val="16"/>
                              </w:rPr>
                              <w:t>American</w:t>
                            </w:r>
                            <w:r>
                              <w:rPr>
                                <w:spacing w:val="35"/>
                                <w:w w:val="120"/>
                                <w:sz w:val="16"/>
                              </w:rPr>
                              <w:t> </w:t>
                            </w:r>
                            <w:r>
                              <w:rPr>
                                <w:w w:val="120"/>
                                <w:sz w:val="16"/>
                              </w:rPr>
                              <w:t>Indian/Alaskan</w:t>
                            </w:r>
                            <w:r>
                              <w:rPr>
                                <w:spacing w:val="36"/>
                                <w:w w:val="120"/>
                                <w:sz w:val="16"/>
                              </w:rPr>
                              <w:t> </w:t>
                            </w:r>
                            <w:r>
                              <w:rPr>
                                <w:spacing w:val="-2"/>
                                <w:w w:val="120"/>
                                <w:sz w:val="16"/>
                              </w:rPr>
                              <w:t>Native</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4"/>
                                <w:w w:val="115"/>
                                <w:sz w:val="16"/>
                              </w:rPr>
                              <w:t>0.6%</w:t>
                            </w:r>
                          </w:p>
                        </w:tc>
                        <w:tc>
                          <w:tcPr>
                            <w:tcW w:w="280" w:type="dxa"/>
                          </w:tcPr>
                          <w:p>
                            <w:pPr>
                              <w:pStyle w:val="TableParagraph"/>
                              <w:rPr>
                                <w:rFonts w:ascii="Times New Roman"/>
                                <w:sz w:val="16"/>
                              </w:rPr>
                            </w:pPr>
                          </w:p>
                        </w:tc>
                        <w:tc>
                          <w:tcPr>
                            <w:tcW w:w="1339" w:type="dxa"/>
                          </w:tcPr>
                          <w:p>
                            <w:pPr>
                              <w:pStyle w:val="TableParagraph"/>
                              <w:spacing w:line="193" w:lineRule="exact" w:before="27"/>
                              <w:jc w:val="right"/>
                              <w:rPr>
                                <w:b/>
                                <w:sz w:val="16"/>
                              </w:rPr>
                            </w:pPr>
                            <w:r>
                              <w:rPr>
                                <w:b/>
                                <w:spacing w:val="-4"/>
                                <w:sz w:val="16"/>
                              </w:rPr>
                              <w:t>0.4%</w:t>
                            </w:r>
                          </w:p>
                        </w:tc>
                      </w:tr>
                      <w:tr>
                        <w:trPr>
                          <w:trHeight w:val="240" w:hRule="atLeast"/>
                        </w:trPr>
                        <w:tc>
                          <w:tcPr>
                            <w:tcW w:w="9820" w:type="dxa"/>
                          </w:tcPr>
                          <w:p>
                            <w:pPr>
                              <w:pStyle w:val="TableParagraph"/>
                              <w:spacing w:before="13"/>
                              <w:ind w:left="360"/>
                              <w:rPr>
                                <w:sz w:val="16"/>
                              </w:rPr>
                            </w:pPr>
                            <w:r>
                              <w:rPr>
                                <w:w w:val="125"/>
                                <w:sz w:val="16"/>
                              </w:rPr>
                              <w:t>Native</w:t>
                            </w:r>
                            <w:r>
                              <w:rPr>
                                <w:spacing w:val="-4"/>
                                <w:w w:val="125"/>
                                <w:sz w:val="16"/>
                              </w:rPr>
                              <w:t> </w:t>
                            </w:r>
                            <w:r>
                              <w:rPr>
                                <w:w w:val="125"/>
                                <w:sz w:val="16"/>
                              </w:rPr>
                              <w:t>Hawaiian/Other</w:t>
                            </w:r>
                            <w:r>
                              <w:rPr>
                                <w:spacing w:val="-4"/>
                                <w:w w:val="125"/>
                                <w:sz w:val="16"/>
                              </w:rPr>
                              <w:t> </w:t>
                            </w:r>
                            <w:r>
                              <w:rPr>
                                <w:w w:val="125"/>
                                <w:sz w:val="16"/>
                              </w:rPr>
                              <w:t>Pacific</w:t>
                            </w:r>
                            <w:r>
                              <w:rPr>
                                <w:spacing w:val="-3"/>
                                <w:w w:val="125"/>
                                <w:sz w:val="16"/>
                              </w:rPr>
                              <w:t> </w:t>
                            </w:r>
                            <w:r>
                              <w:rPr>
                                <w:spacing w:val="-2"/>
                                <w:w w:val="125"/>
                                <w:sz w:val="16"/>
                              </w:rPr>
                              <w:t>Islander</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4"/>
                                <w:w w:val="115"/>
                                <w:sz w:val="16"/>
                              </w:rPr>
                              <w:t>0.3%</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4"/>
                                <w:w w:val="105"/>
                                <w:sz w:val="16"/>
                              </w:rPr>
                              <w:t>0.5%</w:t>
                            </w:r>
                          </w:p>
                        </w:tc>
                      </w:tr>
                      <w:tr>
                        <w:trPr>
                          <w:trHeight w:val="240" w:hRule="atLeast"/>
                        </w:trPr>
                        <w:tc>
                          <w:tcPr>
                            <w:tcW w:w="9820" w:type="dxa"/>
                          </w:tcPr>
                          <w:p>
                            <w:pPr>
                              <w:pStyle w:val="TableParagraph"/>
                              <w:spacing w:before="13"/>
                              <w:ind w:left="360"/>
                              <w:rPr>
                                <w:sz w:val="16"/>
                              </w:rPr>
                            </w:pPr>
                            <w:r>
                              <w:rPr>
                                <w:spacing w:val="-2"/>
                                <w:w w:val="125"/>
                                <w:sz w:val="16"/>
                              </w:rPr>
                              <w:t>White</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2"/>
                                <w:w w:val="110"/>
                                <w:sz w:val="16"/>
                              </w:rPr>
                              <w:t>42.3%</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2"/>
                                <w:sz w:val="16"/>
                              </w:rPr>
                              <w:t>36.7%</w:t>
                            </w:r>
                          </w:p>
                        </w:tc>
                      </w:tr>
                      <w:tr>
                        <w:trPr>
                          <w:trHeight w:val="232" w:hRule="atLeast"/>
                        </w:trPr>
                        <w:tc>
                          <w:tcPr>
                            <w:tcW w:w="9820" w:type="dxa"/>
                          </w:tcPr>
                          <w:p>
                            <w:pPr>
                              <w:pStyle w:val="TableParagraph"/>
                              <w:spacing w:before="13"/>
                              <w:ind w:left="360"/>
                              <w:rPr>
                                <w:sz w:val="16"/>
                              </w:rPr>
                            </w:pPr>
                            <w:r>
                              <w:rPr>
                                <w:spacing w:val="-2"/>
                                <w:w w:val="125"/>
                                <w:sz w:val="16"/>
                              </w:rPr>
                              <w:t>Two</w:t>
                            </w:r>
                            <w:r>
                              <w:rPr>
                                <w:spacing w:val="-11"/>
                                <w:w w:val="125"/>
                                <w:sz w:val="16"/>
                              </w:rPr>
                              <w:t> </w:t>
                            </w:r>
                            <w:r>
                              <w:rPr>
                                <w:spacing w:val="-2"/>
                                <w:w w:val="125"/>
                                <w:sz w:val="16"/>
                              </w:rPr>
                              <w:t>or</w:t>
                            </w:r>
                            <w:r>
                              <w:rPr>
                                <w:spacing w:val="-10"/>
                                <w:w w:val="125"/>
                                <w:sz w:val="16"/>
                              </w:rPr>
                              <w:t> </w:t>
                            </w:r>
                            <w:r>
                              <w:rPr>
                                <w:spacing w:val="-2"/>
                                <w:w w:val="125"/>
                                <w:sz w:val="16"/>
                              </w:rPr>
                              <w:t>more</w:t>
                            </w:r>
                            <w:r>
                              <w:rPr>
                                <w:spacing w:val="-11"/>
                                <w:w w:val="125"/>
                                <w:sz w:val="16"/>
                              </w:rPr>
                              <w:t> </w:t>
                            </w:r>
                            <w:r>
                              <w:rPr>
                                <w:spacing w:val="-4"/>
                                <w:w w:val="125"/>
                                <w:sz w:val="16"/>
                              </w:rPr>
                              <w:t>races</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86" w:lineRule="exact" w:before="27"/>
                              <w:ind w:right="-15"/>
                              <w:jc w:val="right"/>
                              <w:rPr>
                                <w:sz w:val="16"/>
                              </w:rPr>
                            </w:pPr>
                            <w:r>
                              <w:rPr>
                                <w:spacing w:val="-4"/>
                                <w:w w:val="105"/>
                                <w:sz w:val="16"/>
                              </w:rPr>
                              <w:t>2.5%</w:t>
                            </w:r>
                          </w:p>
                        </w:tc>
                        <w:tc>
                          <w:tcPr>
                            <w:tcW w:w="280" w:type="dxa"/>
                          </w:tcPr>
                          <w:p>
                            <w:pPr>
                              <w:pStyle w:val="TableParagraph"/>
                              <w:rPr>
                                <w:rFonts w:ascii="Times New Roman"/>
                                <w:sz w:val="16"/>
                              </w:rPr>
                            </w:pPr>
                          </w:p>
                        </w:tc>
                        <w:tc>
                          <w:tcPr>
                            <w:tcW w:w="1339" w:type="dxa"/>
                          </w:tcPr>
                          <w:p>
                            <w:pPr>
                              <w:pStyle w:val="TableParagraph"/>
                              <w:spacing w:line="186" w:lineRule="exact" w:before="27"/>
                              <w:ind w:right="-15"/>
                              <w:jc w:val="right"/>
                              <w:rPr>
                                <w:b/>
                                <w:sz w:val="16"/>
                              </w:rPr>
                            </w:pPr>
                            <w:r>
                              <w:rPr>
                                <w:b/>
                                <w:spacing w:val="-4"/>
                                <w:w w:val="105"/>
                                <w:sz w:val="16"/>
                              </w:rPr>
                              <w:t>3.0%</w:t>
                            </w:r>
                          </w:p>
                        </w:tc>
                      </w:tr>
                      <w:tr>
                        <w:trPr>
                          <w:trHeight w:val="290" w:hRule="atLeast"/>
                        </w:trPr>
                        <w:tc>
                          <w:tcPr>
                            <w:tcW w:w="9820" w:type="dxa"/>
                          </w:tcPr>
                          <w:p>
                            <w:pPr>
                              <w:pStyle w:val="TableParagraph"/>
                              <w:spacing w:before="20"/>
                              <w:ind w:left="360"/>
                              <w:rPr>
                                <w:sz w:val="16"/>
                              </w:rPr>
                            </w:pPr>
                            <w:r>
                              <w:rPr>
                                <w:w w:val="125"/>
                                <w:sz w:val="16"/>
                              </w:rPr>
                              <w:t>Not</w:t>
                            </w:r>
                            <w:r>
                              <w:rPr>
                                <w:spacing w:val="-6"/>
                                <w:w w:val="125"/>
                                <w:sz w:val="16"/>
                              </w:rPr>
                              <w:t> </w:t>
                            </w:r>
                            <w:r>
                              <w:rPr>
                                <w:spacing w:val="-2"/>
                                <w:w w:val="125"/>
                                <w:sz w:val="16"/>
                              </w:rPr>
                              <w:t>specified</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before="34"/>
                              <w:ind w:right="-15"/>
                              <w:jc w:val="right"/>
                              <w:rPr>
                                <w:sz w:val="16"/>
                              </w:rPr>
                            </w:pPr>
                            <w:r>
                              <w:rPr>
                                <w:spacing w:val="-4"/>
                                <w:sz w:val="16"/>
                              </w:rPr>
                              <w:t>2.1%</w:t>
                            </w:r>
                          </w:p>
                        </w:tc>
                        <w:tc>
                          <w:tcPr>
                            <w:tcW w:w="280" w:type="dxa"/>
                          </w:tcPr>
                          <w:p>
                            <w:pPr>
                              <w:pStyle w:val="TableParagraph"/>
                              <w:rPr>
                                <w:rFonts w:ascii="Times New Roman"/>
                                <w:sz w:val="16"/>
                              </w:rPr>
                            </w:pPr>
                          </w:p>
                        </w:tc>
                        <w:tc>
                          <w:tcPr>
                            <w:tcW w:w="1339" w:type="dxa"/>
                          </w:tcPr>
                          <w:p>
                            <w:pPr>
                              <w:pStyle w:val="TableParagraph"/>
                              <w:spacing w:before="34"/>
                              <w:ind w:right="-15"/>
                              <w:jc w:val="right"/>
                              <w:rPr>
                                <w:b/>
                                <w:sz w:val="16"/>
                              </w:rPr>
                            </w:pPr>
                            <w:r>
                              <w:rPr>
                                <w:b/>
                                <w:spacing w:val="-4"/>
                                <w:sz w:val="16"/>
                              </w:rPr>
                              <w:t>2.4%</w:t>
                            </w:r>
                          </w:p>
                        </w:tc>
                      </w:tr>
                      <w:tr>
                        <w:trPr>
                          <w:trHeight w:val="297" w:hRule="atLeast"/>
                        </w:trPr>
                        <w:tc>
                          <w:tcPr>
                            <w:tcW w:w="9820" w:type="dxa"/>
                          </w:tcPr>
                          <w:p>
                            <w:pPr>
                              <w:pStyle w:val="TableParagraph"/>
                              <w:spacing w:before="70"/>
                              <w:ind w:left="180"/>
                              <w:rPr>
                                <w:b/>
                                <w:sz w:val="16"/>
                              </w:rPr>
                            </w:pPr>
                            <w:r>
                              <w:rPr>
                                <w:b/>
                                <w:spacing w:val="-4"/>
                                <w:w w:val="115"/>
                                <w:sz w:val="16"/>
                              </w:rPr>
                              <w:t>Total</w:t>
                            </w:r>
                          </w:p>
                        </w:tc>
                        <w:tc>
                          <w:tcPr>
                            <w:tcW w:w="280" w:type="dxa"/>
                          </w:tcPr>
                          <w:p>
                            <w:pPr>
                              <w:pStyle w:val="TableParagraph"/>
                              <w:rPr>
                                <w:rFonts w:ascii="Times New Roman"/>
                                <w:sz w:val="16"/>
                              </w:rPr>
                            </w:pPr>
                          </w:p>
                        </w:tc>
                        <w:tc>
                          <w:tcPr>
                            <w:tcW w:w="1355" w:type="dxa"/>
                          </w:tcPr>
                          <w:p>
                            <w:pPr>
                              <w:pStyle w:val="TableParagraph"/>
                              <w:spacing w:line="193" w:lineRule="exact" w:before="84"/>
                              <w:ind w:right="-15"/>
                              <w:jc w:val="right"/>
                              <w:rPr>
                                <w:sz w:val="9"/>
                              </w:rPr>
                            </w:pPr>
                            <w:r>
                              <w:rPr>
                                <w:spacing w:val="-4"/>
                                <w:w w:val="105"/>
                                <w:sz w:val="16"/>
                              </w:rPr>
                              <w:t>43%</w:t>
                            </w:r>
                            <w:r>
                              <w:rPr>
                                <w:spacing w:val="-4"/>
                                <w:w w:val="105"/>
                                <w:position w:val="5"/>
                                <w:sz w:val="9"/>
                              </w:rPr>
                              <w:t>1</w:t>
                            </w:r>
                          </w:p>
                        </w:tc>
                        <w:tc>
                          <w:tcPr>
                            <w:tcW w:w="280" w:type="dxa"/>
                          </w:tcPr>
                          <w:p>
                            <w:pPr>
                              <w:pStyle w:val="TableParagraph"/>
                              <w:rPr>
                                <w:rFonts w:ascii="Times New Roman"/>
                                <w:sz w:val="16"/>
                              </w:rPr>
                            </w:pPr>
                          </w:p>
                        </w:tc>
                        <w:tc>
                          <w:tcPr>
                            <w:tcW w:w="1339"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rPr>
                                <w:rFonts w:ascii="Times New Roman"/>
                                <w:sz w:val="16"/>
                              </w:rPr>
                            </w:pPr>
                          </w:p>
                        </w:tc>
                      </w:tr>
                      <w:tr>
                        <w:trPr>
                          <w:trHeight w:val="240" w:hRule="atLeast"/>
                        </w:trPr>
                        <w:tc>
                          <w:tcPr>
                            <w:tcW w:w="9820" w:type="dxa"/>
                          </w:tcPr>
                          <w:p>
                            <w:pPr>
                              <w:pStyle w:val="TableParagraph"/>
                              <w:spacing w:before="13"/>
                              <w:ind w:left="360"/>
                              <w:rPr>
                                <w:sz w:val="16"/>
                              </w:rPr>
                            </w:pPr>
                            <w:r>
                              <w:rPr>
                                <w:spacing w:val="-2"/>
                                <w:w w:val="125"/>
                                <w:sz w:val="16"/>
                              </w:rPr>
                              <w:t>Asian</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4"/>
                                <w:w w:val="105"/>
                                <w:sz w:val="16"/>
                              </w:rPr>
                              <w:t>7.2%</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4"/>
                                <w:sz w:val="16"/>
                              </w:rPr>
                              <w:t>8.1%</w:t>
                            </w:r>
                          </w:p>
                        </w:tc>
                      </w:tr>
                      <w:tr>
                        <w:trPr>
                          <w:trHeight w:val="240" w:hRule="atLeast"/>
                        </w:trPr>
                        <w:tc>
                          <w:tcPr>
                            <w:tcW w:w="9820" w:type="dxa"/>
                          </w:tcPr>
                          <w:p>
                            <w:pPr>
                              <w:pStyle w:val="TableParagraph"/>
                              <w:spacing w:before="13"/>
                              <w:ind w:left="360"/>
                              <w:rPr>
                                <w:sz w:val="16"/>
                              </w:rPr>
                            </w:pPr>
                            <w:r>
                              <w:rPr>
                                <w:spacing w:val="-2"/>
                                <w:w w:val="125"/>
                                <w:sz w:val="16"/>
                              </w:rPr>
                              <w:t>Hispanic/Latino</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2"/>
                                <w:w w:val="105"/>
                                <w:sz w:val="16"/>
                              </w:rPr>
                              <w:t>14.8%</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2"/>
                                <w:sz w:val="16"/>
                              </w:rPr>
                              <w:t>14.6%</w:t>
                            </w:r>
                          </w:p>
                        </w:tc>
                      </w:tr>
                      <w:tr>
                        <w:trPr>
                          <w:trHeight w:val="240" w:hRule="atLeast"/>
                        </w:trPr>
                        <w:tc>
                          <w:tcPr>
                            <w:tcW w:w="9820" w:type="dxa"/>
                          </w:tcPr>
                          <w:p>
                            <w:pPr>
                              <w:pStyle w:val="TableParagraph"/>
                              <w:spacing w:before="13"/>
                              <w:ind w:left="360"/>
                              <w:rPr>
                                <w:sz w:val="16"/>
                              </w:rPr>
                            </w:pPr>
                            <w:r>
                              <w:rPr>
                                <w:w w:val="125"/>
                                <w:sz w:val="16"/>
                              </w:rPr>
                              <w:t>Black/African</w:t>
                            </w:r>
                            <w:r>
                              <w:rPr>
                                <w:spacing w:val="16"/>
                                <w:w w:val="125"/>
                                <w:sz w:val="16"/>
                              </w:rPr>
                              <w:t> </w:t>
                            </w:r>
                            <w:r>
                              <w:rPr>
                                <w:spacing w:val="-2"/>
                                <w:w w:val="125"/>
                                <w:sz w:val="16"/>
                              </w:rPr>
                              <w:t>American</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2"/>
                                <w:w w:val="115"/>
                                <w:sz w:val="16"/>
                              </w:rPr>
                              <w:t>20.9%</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2"/>
                                <w:w w:val="105"/>
                                <w:sz w:val="16"/>
                              </w:rPr>
                              <w:t>22.0%</w:t>
                            </w:r>
                          </w:p>
                        </w:tc>
                      </w:tr>
                      <w:tr>
                        <w:trPr>
                          <w:trHeight w:val="240" w:hRule="atLeast"/>
                        </w:trPr>
                        <w:tc>
                          <w:tcPr>
                            <w:tcW w:w="9820" w:type="dxa"/>
                          </w:tcPr>
                          <w:p>
                            <w:pPr>
                              <w:pStyle w:val="TableParagraph"/>
                              <w:spacing w:before="13"/>
                              <w:ind w:left="360"/>
                              <w:rPr>
                                <w:sz w:val="16"/>
                              </w:rPr>
                            </w:pPr>
                            <w:r>
                              <w:rPr>
                                <w:w w:val="120"/>
                                <w:sz w:val="16"/>
                              </w:rPr>
                              <w:t>American</w:t>
                            </w:r>
                            <w:r>
                              <w:rPr>
                                <w:spacing w:val="35"/>
                                <w:w w:val="120"/>
                                <w:sz w:val="16"/>
                              </w:rPr>
                              <w:t> </w:t>
                            </w:r>
                            <w:r>
                              <w:rPr>
                                <w:w w:val="120"/>
                                <w:sz w:val="16"/>
                              </w:rPr>
                              <w:t>Indian/Alaskan</w:t>
                            </w:r>
                            <w:r>
                              <w:rPr>
                                <w:spacing w:val="36"/>
                                <w:w w:val="120"/>
                                <w:sz w:val="16"/>
                              </w:rPr>
                              <w:t> </w:t>
                            </w:r>
                            <w:r>
                              <w:rPr>
                                <w:spacing w:val="-2"/>
                                <w:w w:val="120"/>
                                <w:sz w:val="16"/>
                              </w:rPr>
                              <w:t>Native</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4"/>
                                <w:w w:val="115"/>
                                <w:sz w:val="16"/>
                              </w:rPr>
                              <w:t>0.5%</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4"/>
                                <w:w w:val="105"/>
                                <w:sz w:val="16"/>
                              </w:rPr>
                              <w:t>0.3%</w:t>
                            </w:r>
                          </w:p>
                        </w:tc>
                      </w:tr>
                      <w:tr>
                        <w:trPr>
                          <w:trHeight w:val="240" w:hRule="atLeast"/>
                        </w:trPr>
                        <w:tc>
                          <w:tcPr>
                            <w:tcW w:w="9820" w:type="dxa"/>
                          </w:tcPr>
                          <w:p>
                            <w:pPr>
                              <w:pStyle w:val="TableParagraph"/>
                              <w:spacing w:before="13"/>
                              <w:ind w:left="360"/>
                              <w:rPr>
                                <w:sz w:val="16"/>
                              </w:rPr>
                            </w:pPr>
                            <w:r>
                              <w:rPr>
                                <w:w w:val="125"/>
                                <w:sz w:val="16"/>
                              </w:rPr>
                              <w:t>Native</w:t>
                            </w:r>
                            <w:r>
                              <w:rPr>
                                <w:spacing w:val="-4"/>
                                <w:w w:val="125"/>
                                <w:sz w:val="16"/>
                              </w:rPr>
                              <w:t> </w:t>
                            </w:r>
                            <w:r>
                              <w:rPr>
                                <w:w w:val="125"/>
                                <w:sz w:val="16"/>
                              </w:rPr>
                              <w:t>Hawaiian/Other</w:t>
                            </w:r>
                            <w:r>
                              <w:rPr>
                                <w:spacing w:val="-4"/>
                                <w:w w:val="125"/>
                                <w:sz w:val="16"/>
                              </w:rPr>
                              <w:t> </w:t>
                            </w:r>
                            <w:r>
                              <w:rPr>
                                <w:w w:val="125"/>
                                <w:sz w:val="16"/>
                              </w:rPr>
                              <w:t>Pacific</w:t>
                            </w:r>
                            <w:r>
                              <w:rPr>
                                <w:spacing w:val="-3"/>
                                <w:w w:val="125"/>
                                <w:sz w:val="16"/>
                              </w:rPr>
                              <w:t> </w:t>
                            </w:r>
                            <w:r>
                              <w:rPr>
                                <w:spacing w:val="-2"/>
                                <w:w w:val="125"/>
                                <w:sz w:val="16"/>
                              </w:rPr>
                              <w:t>Islander</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4"/>
                                <w:w w:val="115"/>
                                <w:sz w:val="16"/>
                              </w:rPr>
                              <w:t>0.2%</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4"/>
                                <w:w w:val="105"/>
                                <w:sz w:val="16"/>
                              </w:rPr>
                              <w:t>0.3%</w:t>
                            </w:r>
                          </w:p>
                        </w:tc>
                      </w:tr>
                      <w:tr>
                        <w:trPr>
                          <w:trHeight w:val="240" w:hRule="atLeast"/>
                        </w:trPr>
                        <w:tc>
                          <w:tcPr>
                            <w:tcW w:w="9820" w:type="dxa"/>
                          </w:tcPr>
                          <w:p>
                            <w:pPr>
                              <w:pStyle w:val="TableParagraph"/>
                              <w:spacing w:before="13"/>
                              <w:ind w:left="360"/>
                              <w:rPr>
                                <w:sz w:val="16"/>
                              </w:rPr>
                            </w:pPr>
                            <w:r>
                              <w:rPr>
                                <w:spacing w:val="-2"/>
                                <w:w w:val="125"/>
                                <w:sz w:val="16"/>
                              </w:rPr>
                              <w:t>White</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sz w:val="16"/>
                              </w:rPr>
                            </w:pPr>
                            <w:r>
                              <w:rPr>
                                <w:spacing w:val="-2"/>
                                <w:w w:val="115"/>
                                <w:sz w:val="16"/>
                              </w:rPr>
                              <w:t>50.4%</w:t>
                            </w:r>
                          </w:p>
                        </w:tc>
                        <w:tc>
                          <w:tcPr>
                            <w:tcW w:w="280" w:type="dxa"/>
                          </w:tcPr>
                          <w:p>
                            <w:pPr>
                              <w:pStyle w:val="TableParagraph"/>
                              <w:rPr>
                                <w:rFonts w:ascii="Times New Roman"/>
                                <w:sz w:val="16"/>
                              </w:rPr>
                            </w:pPr>
                          </w:p>
                        </w:tc>
                        <w:tc>
                          <w:tcPr>
                            <w:tcW w:w="1339" w:type="dxa"/>
                          </w:tcPr>
                          <w:p>
                            <w:pPr>
                              <w:pStyle w:val="TableParagraph"/>
                              <w:spacing w:line="193" w:lineRule="exact" w:before="27"/>
                              <w:ind w:right="-15"/>
                              <w:jc w:val="right"/>
                              <w:rPr>
                                <w:b/>
                                <w:sz w:val="16"/>
                              </w:rPr>
                            </w:pPr>
                            <w:r>
                              <w:rPr>
                                <w:b/>
                                <w:spacing w:val="-2"/>
                                <w:sz w:val="16"/>
                              </w:rPr>
                              <w:t>48.1%</w:t>
                            </w:r>
                          </w:p>
                        </w:tc>
                      </w:tr>
                      <w:tr>
                        <w:trPr>
                          <w:trHeight w:val="232" w:hRule="atLeast"/>
                        </w:trPr>
                        <w:tc>
                          <w:tcPr>
                            <w:tcW w:w="9820" w:type="dxa"/>
                          </w:tcPr>
                          <w:p>
                            <w:pPr>
                              <w:pStyle w:val="TableParagraph"/>
                              <w:spacing w:before="13"/>
                              <w:ind w:left="360"/>
                              <w:rPr>
                                <w:sz w:val="16"/>
                              </w:rPr>
                            </w:pPr>
                            <w:r>
                              <w:rPr>
                                <w:spacing w:val="-2"/>
                                <w:w w:val="125"/>
                                <w:sz w:val="16"/>
                              </w:rPr>
                              <w:t>Two</w:t>
                            </w:r>
                            <w:r>
                              <w:rPr>
                                <w:spacing w:val="-11"/>
                                <w:w w:val="125"/>
                                <w:sz w:val="16"/>
                              </w:rPr>
                              <w:t> </w:t>
                            </w:r>
                            <w:r>
                              <w:rPr>
                                <w:spacing w:val="-2"/>
                                <w:w w:val="125"/>
                                <w:sz w:val="16"/>
                              </w:rPr>
                              <w:t>or</w:t>
                            </w:r>
                            <w:r>
                              <w:rPr>
                                <w:spacing w:val="-10"/>
                                <w:w w:val="125"/>
                                <w:sz w:val="16"/>
                              </w:rPr>
                              <w:t> </w:t>
                            </w:r>
                            <w:r>
                              <w:rPr>
                                <w:spacing w:val="-2"/>
                                <w:w w:val="125"/>
                                <w:sz w:val="16"/>
                              </w:rPr>
                              <w:t>more</w:t>
                            </w:r>
                            <w:r>
                              <w:rPr>
                                <w:spacing w:val="-11"/>
                                <w:w w:val="125"/>
                                <w:sz w:val="16"/>
                              </w:rPr>
                              <w:t> </w:t>
                            </w:r>
                            <w:r>
                              <w:rPr>
                                <w:spacing w:val="-4"/>
                                <w:w w:val="125"/>
                                <w:sz w:val="16"/>
                              </w:rPr>
                              <w:t>races</w:t>
                            </w:r>
                          </w:p>
                        </w:tc>
                        <w:tc>
                          <w:tcPr>
                            <w:tcW w:w="280" w:type="dxa"/>
                          </w:tcPr>
                          <w:p>
                            <w:pPr>
                              <w:pStyle w:val="TableParagraph"/>
                              <w:rPr>
                                <w:rFonts w:ascii="Times New Roman"/>
                                <w:sz w:val="16"/>
                              </w:rPr>
                            </w:pPr>
                          </w:p>
                        </w:tc>
                        <w:tc>
                          <w:tcPr>
                            <w:tcW w:w="1355" w:type="dxa"/>
                          </w:tcPr>
                          <w:p>
                            <w:pPr>
                              <w:pStyle w:val="TableParagraph"/>
                              <w:rPr>
                                <w:rFonts w:ascii="Times New Roman"/>
                                <w:sz w:val="16"/>
                              </w:rPr>
                            </w:pPr>
                          </w:p>
                        </w:tc>
                        <w:tc>
                          <w:tcPr>
                            <w:tcW w:w="280" w:type="dxa"/>
                          </w:tcPr>
                          <w:p>
                            <w:pPr>
                              <w:pStyle w:val="TableParagraph"/>
                              <w:rPr>
                                <w:rFonts w:ascii="Times New Roman"/>
                                <w:sz w:val="16"/>
                              </w:rPr>
                            </w:pPr>
                          </w:p>
                        </w:tc>
                        <w:tc>
                          <w:tcPr>
                            <w:tcW w:w="1339" w:type="dxa"/>
                          </w:tcPr>
                          <w:p>
                            <w:pPr>
                              <w:pStyle w:val="TableParagraph"/>
                              <w:spacing w:line="186" w:lineRule="exact" w:before="27"/>
                              <w:ind w:right="-15"/>
                              <w:jc w:val="right"/>
                              <w:rPr>
                                <w:sz w:val="16"/>
                              </w:rPr>
                            </w:pPr>
                            <w:r>
                              <w:rPr>
                                <w:spacing w:val="-4"/>
                                <w:w w:val="105"/>
                                <w:sz w:val="16"/>
                              </w:rPr>
                              <w:t>2.2%</w:t>
                            </w:r>
                          </w:p>
                        </w:tc>
                        <w:tc>
                          <w:tcPr>
                            <w:tcW w:w="280" w:type="dxa"/>
                          </w:tcPr>
                          <w:p>
                            <w:pPr>
                              <w:pStyle w:val="TableParagraph"/>
                              <w:rPr>
                                <w:rFonts w:ascii="Times New Roman"/>
                                <w:sz w:val="16"/>
                              </w:rPr>
                            </w:pPr>
                          </w:p>
                        </w:tc>
                        <w:tc>
                          <w:tcPr>
                            <w:tcW w:w="1339" w:type="dxa"/>
                          </w:tcPr>
                          <w:p>
                            <w:pPr>
                              <w:pStyle w:val="TableParagraph"/>
                              <w:spacing w:line="186" w:lineRule="exact" w:before="27"/>
                              <w:ind w:right="-15"/>
                              <w:jc w:val="right"/>
                              <w:rPr>
                                <w:b/>
                                <w:sz w:val="16"/>
                              </w:rPr>
                            </w:pPr>
                            <w:r>
                              <w:rPr>
                                <w:b/>
                                <w:spacing w:val="-4"/>
                                <w:sz w:val="16"/>
                              </w:rPr>
                              <w:t>2.5%</w:t>
                            </w:r>
                          </w:p>
                        </w:tc>
                      </w:tr>
                      <w:tr>
                        <w:trPr>
                          <w:trHeight w:val="366" w:hRule="atLeast"/>
                        </w:trPr>
                        <w:tc>
                          <w:tcPr>
                            <w:tcW w:w="9820" w:type="dxa"/>
                            <w:tcBorders>
                              <w:bottom w:val="single" w:sz="6" w:space="0" w:color="000000"/>
                            </w:tcBorders>
                          </w:tcPr>
                          <w:p>
                            <w:pPr>
                              <w:pStyle w:val="TableParagraph"/>
                              <w:spacing w:before="20"/>
                              <w:ind w:left="360"/>
                              <w:rPr>
                                <w:sz w:val="16"/>
                              </w:rPr>
                            </w:pPr>
                            <w:r>
                              <w:rPr>
                                <w:w w:val="125"/>
                                <w:sz w:val="16"/>
                              </w:rPr>
                              <w:t>Not</w:t>
                            </w:r>
                            <w:r>
                              <w:rPr>
                                <w:spacing w:val="-6"/>
                                <w:w w:val="125"/>
                                <w:sz w:val="16"/>
                              </w:rPr>
                              <w:t> </w:t>
                            </w:r>
                            <w:r>
                              <w:rPr>
                                <w:spacing w:val="-2"/>
                                <w:w w:val="125"/>
                                <w:sz w:val="16"/>
                              </w:rPr>
                              <w:t>specified</w:t>
                            </w:r>
                          </w:p>
                        </w:tc>
                        <w:tc>
                          <w:tcPr>
                            <w:tcW w:w="280" w:type="dxa"/>
                            <w:tcBorders>
                              <w:bottom w:val="single" w:sz="6" w:space="0" w:color="000000"/>
                            </w:tcBorders>
                          </w:tcPr>
                          <w:p>
                            <w:pPr>
                              <w:pStyle w:val="TableParagraph"/>
                              <w:rPr>
                                <w:rFonts w:ascii="Times New Roman"/>
                                <w:sz w:val="16"/>
                              </w:rPr>
                            </w:pPr>
                          </w:p>
                        </w:tc>
                        <w:tc>
                          <w:tcPr>
                            <w:tcW w:w="1355" w:type="dxa"/>
                            <w:tcBorders>
                              <w:bottom w:val="single" w:sz="6" w:space="0" w:color="000000"/>
                            </w:tcBorders>
                          </w:tcPr>
                          <w:p>
                            <w:pPr>
                              <w:pStyle w:val="TableParagraph"/>
                              <w:rPr>
                                <w:rFonts w:ascii="Times New Roman"/>
                                <w:sz w:val="16"/>
                              </w:rPr>
                            </w:pPr>
                          </w:p>
                        </w:tc>
                        <w:tc>
                          <w:tcPr>
                            <w:tcW w:w="280" w:type="dxa"/>
                            <w:tcBorders>
                              <w:bottom w:val="single" w:sz="6" w:space="0" w:color="000000"/>
                            </w:tcBorders>
                          </w:tcPr>
                          <w:p>
                            <w:pPr>
                              <w:pStyle w:val="TableParagraph"/>
                              <w:rPr>
                                <w:rFonts w:ascii="Times New Roman"/>
                                <w:sz w:val="16"/>
                              </w:rPr>
                            </w:pPr>
                          </w:p>
                        </w:tc>
                        <w:tc>
                          <w:tcPr>
                            <w:tcW w:w="1339" w:type="dxa"/>
                            <w:tcBorders>
                              <w:bottom w:val="single" w:sz="6" w:space="0" w:color="000000"/>
                            </w:tcBorders>
                          </w:tcPr>
                          <w:p>
                            <w:pPr>
                              <w:pStyle w:val="TableParagraph"/>
                              <w:spacing w:before="34"/>
                              <w:ind w:right="-15"/>
                              <w:jc w:val="right"/>
                              <w:rPr>
                                <w:sz w:val="16"/>
                              </w:rPr>
                            </w:pPr>
                            <w:r>
                              <w:rPr>
                                <w:spacing w:val="-4"/>
                                <w:w w:val="105"/>
                                <w:sz w:val="16"/>
                              </w:rPr>
                              <w:t>3.8%</w:t>
                            </w:r>
                          </w:p>
                        </w:tc>
                        <w:tc>
                          <w:tcPr>
                            <w:tcW w:w="280" w:type="dxa"/>
                            <w:tcBorders>
                              <w:bottom w:val="single" w:sz="6" w:space="0" w:color="000000"/>
                            </w:tcBorders>
                          </w:tcPr>
                          <w:p>
                            <w:pPr>
                              <w:pStyle w:val="TableParagraph"/>
                              <w:rPr>
                                <w:rFonts w:ascii="Times New Roman"/>
                                <w:sz w:val="16"/>
                              </w:rPr>
                            </w:pPr>
                          </w:p>
                        </w:tc>
                        <w:tc>
                          <w:tcPr>
                            <w:tcW w:w="1339" w:type="dxa"/>
                            <w:tcBorders>
                              <w:bottom w:val="single" w:sz="6" w:space="0" w:color="000000"/>
                            </w:tcBorders>
                          </w:tcPr>
                          <w:p>
                            <w:pPr>
                              <w:pStyle w:val="TableParagraph"/>
                              <w:spacing w:before="34"/>
                              <w:ind w:right="-15"/>
                              <w:jc w:val="right"/>
                              <w:rPr>
                                <w:b/>
                                <w:sz w:val="16"/>
                              </w:rPr>
                            </w:pPr>
                            <w:r>
                              <w:rPr>
                                <w:b/>
                                <w:spacing w:val="-4"/>
                                <w:sz w:val="16"/>
                              </w:rPr>
                              <w:t>4.3%</w:t>
                            </w:r>
                          </w:p>
                        </w:tc>
                      </w:tr>
                    </w:tbl>
                    <w:p>
                      <w:pPr>
                        <w:pStyle w:val="BodyText"/>
                      </w:pPr>
                    </w:p>
                  </w:txbxContent>
                </v:textbox>
                <w10:wrap type="topAndBottom"/>
              </v:shape>
            </w:pict>
          </mc:Fallback>
        </mc:AlternateContent>
      </w:r>
    </w:p>
    <w:p>
      <w:pPr>
        <w:pStyle w:val="BodyText"/>
        <w:spacing w:before="32"/>
        <w:rPr>
          <w:sz w:val="14"/>
        </w:rPr>
      </w:pPr>
    </w:p>
    <w:p>
      <w:pPr>
        <w:tabs>
          <w:tab w:pos="2519" w:val="left" w:leader="none"/>
        </w:tabs>
        <w:spacing w:before="0"/>
        <w:ind w:left="344" w:right="0" w:firstLine="0"/>
        <w:jc w:val="left"/>
        <w:rPr>
          <w:sz w:val="14"/>
        </w:rPr>
      </w:pPr>
      <w:r>
        <w:rPr/>
        <mc:AlternateContent>
          <mc:Choice Requires="wps">
            <w:drawing>
              <wp:anchor distT="0" distB="0" distL="0" distR="0" allowOverlap="1" layoutInCell="1" locked="0" behindDoc="0" simplePos="0" relativeHeight="16602112">
                <wp:simplePos x="0" y="0"/>
                <wp:positionH relativeFrom="page">
                  <wp:posOffset>262964</wp:posOffset>
                </wp:positionH>
                <wp:positionV relativeFrom="paragraph">
                  <wp:posOffset>25588</wp:posOffset>
                </wp:positionV>
                <wp:extent cx="63500" cy="63500"/>
                <wp:effectExtent l="0" t="0" r="0" b="0"/>
                <wp:wrapNone/>
                <wp:docPr id="5061" name="Graphic 5061"/>
                <wp:cNvGraphicFramePr>
                  <a:graphicFrameLocks/>
                </wp:cNvGraphicFramePr>
                <a:graphic>
                  <a:graphicData uri="http://schemas.microsoft.com/office/word/2010/wordprocessingShape">
                    <wps:wsp>
                      <wps:cNvPr id="5061" name="Graphic 5061"/>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0.7059pt;margin-top:2.014881pt;width:5pt;height:5pt;mso-position-horizontal-relative:page;mso-position-vertical-relative:paragraph;z-index:16602112" id="docshape4225" coordorigin="414,40" coordsize="100,100" path="m464,40l445,44,429,55,418,71,414,90,418,110,429,126,445,136,464,140,484,136,499,126,510,110,514,90,510,71,499,55,484,44,464,40xe" filled="true" fillcolor="#f40000" stroked="false">
                <v:path arrowok="t"/>
                <v:fill type="solid"/>
                <w10:wrap type="none"/>
              </v:shape>
            </w:pict>
          </mc:Fallback>
        </mc:AlternateContent>
      </w:r>
      <w:r>
        <w:rPr/>
        <w:drawing>
          <wp:anchor distT="0" distB="0" distL="0" distR="0" allowOverlap="1" layoutInCell="1" locked="0" behindDoc="1" simplePos="0" relativeHeight="472470528">
            <wp:simplePos x="0" y="0"/>
            <wp:positionH relativeFrom="page">
              <wp:posOffset>7733883</wp:posOffset>
            </wp:positionH>
            <wp:positionV relativeFrom="paragraph">
              <wp:posOffset>-6188034</wp:posOffset>
            </wp:positionV>
            <wp:extent cx="12699" cy="5967412"/>
            <wp:effectExtent l="0" t="0" r="0" b="0"/>
            <wp:wrapNone/>
            <wp:docPr id="5062" name="Image 5062"/>
            <wp:cNvGraphicFramePr>
              <a:graphicFrameLocks/>
            </wp:cNvGraphicFramePr>
            <a:graphic>
              <a:graphicData uri="http://schemas.openxmlformats.org/drawingml/2006/picture">
                <pic:pic>
                  <pic:nvPicPr>
                    <pic:cNvPr id="5062" name="Image 5062"/>
                    <pic:cNvPicPr/>
                  </pic:nvPicPr>
                  <pic:blipFill>
                    <a:blip r:embed="rId550" cstate="print"/>
                    <a:stretch>
                      <a:fillRect/>
                    </a:stretch>
                  </pic:blipFill>
                  <pic:spPr>
                    <a:xfrm>
                      <a:off x="0" y="0"/>
                      <a:ext cx="12699" cy="5967412"/>
                    </a:xfrm>
                    <a:prstGeom prst="rect">
                      <a:avLst/>
                    </a:prstGeom>
                  </pic:spPr>
                </pic:pic>
              </a:graphicData>
            </a:graphic>
          </wp:anchor>
        </w:drawing>
      </w:r>
      <w:r>
        <w:rPr/>
        <w:drawing>
          <wp:anchor distT="0" distB="0" distL="0" distR="0" allowOverlap="1" layoutInCell="1" locked="0" behindDoc="1" simplePos="0" relativeHeight="472471040">
            <wp:simplePos x="0" y="0"/>
            <wp:positionH relativeFrom="page">
              <wp:posOffset>8762052</wp:posOffset>
            </wp:positionH>
            <wp:positionV relativeFrom="paragraph">
              <wp:posOffset>-6188034</wp:posOffset>
            </wp:positionV>
            <wp:extent cx="12699" cy="5967412"/>
            <wp:effectExtent l="0" t="0" r="0" b="0"/>
            <wp:wrapNone/>
            <wp:docPr id="5063" name="Image 5063"/>
            <wp:cNvGraphicFramePr>
              <a:graphicFrameLocks/>
            </wp:cNvGraphicFramePr>
            <a:graphic>
              <a:graphicData uri="http://schemas.openxmlformats.org/drawingml/2006/picture">
                <pic:pic>
                  <pic:nvPicPr>
                    <pic:cNvPr id="5063" name="Image 5063"/>
                    <pic:cNvPicPr/>
                  </pic:nvPicPr>
                  <pic:blipFill>
                    <a:blip r:embed="rId551" cstate="print"/>
                    <a:stretch>
                      <a:fillRect/>
                    </a:stretch>
                  </pic:blipFill>
                  <pic:spPr>
                    <a:xfrm>
                      <a:off x="0" y="0"/>
                      <a:ext cx="12699" cy="5967412"/>
                    </a:xfrm>
                    <a:prstGeom prst="rect">
                      <a:avLst/>
                    </a:prstGeom>
                  </pic:spPr>
                </pic:pic>
              </a:graphicData>
            </a:graphic>
          </wp:anchor>
        </w:drawing>
      </w:r>
      <w:r>
        <w:rPr>
          <w:w w:val="120"/>
          <w:sz w:val="14"/>
        </w:rPr>
        <w:t>The</w:t>
      </w:r>
      <w:r>
        <w:rPr>
          <w:spacing w:val="13"/>
          <w:w w:val="120"/>
          <w:sz w:val="14"/>
        </w:rPr>
        <w:t> </w:t>
      </w:r>
      <w:r>
        <w:rPr>
          <w:w w:val="120"/>
          <w:sz w:val="14"/>
        </w:rPr>
        <w:t>Coca-Cola</w:t>
      </w:r>
      <w:r>
        <w:rPr>
          <w:spacing w:val="13"/>
          <w:w w:val="120"/>
          <w:sz w:val="14"/>
        </w:rPr>
        <w:t> </w:t>
      </w:r>
      <w:r>
        <w:rPr>
          <w:spacing w:val="-2"/>
          <w:w w:val="120"/>
          <w:sz w:val="14"/>
        </w:rPr>
        <w:t>Company</w:t>
      </w:r>
      <w:r>
        <w:rPr>
          <w:sz w:val="14"/>
        </w:rPr>
        <w:tab/>
      </w:r>
      <w:r>
        <w:rPr>
          <w:sz w:val="14"/>
        </w:rPr>
        <w:drawing>
          <wp:inline distT="0" distB="0" distL="0" distR="0">
            <wp:extent cx="63500" cy="63500"/>
            <wp:effectExtent l="0" t="0" r="0" b="0"/>
            <wp:docPr id="5064" name="Image 5064"/>
            <wp:cNvGraphicFramePr>
              <a:graphicFrameLocks/>
            </wp:cNvGraphicFramePr>
            <a:graphic>
              <a:graphicData uri="http://schemas.openxmlformats.org/drawingml/2006/picture">
                <pic:pic>
                  <pic:nvPicPr>
                    <pic:cNvPr id="5064" name="Image 5064"/>
                    <pic:cNvPicPr/>
                  </pic:nvPicPr>
                  <pic:blipFill>
                    <a:blip r:embed="rId545" cstate="print"/>
                    <a:stretch>
                      <a:fillRect/>
                    </a:stretch>
                  </pic:blipFill>
                  <pic:spPr>
                    <a:xfrm>
                      <a:off x="0" y="0"/>
                      <a:ext cx="63500" cy="63500"/>
                    </a:xfrm>
                    <a:prstGeom prst="rect">
                      <a:avLst/>
                    </a:prstGeom>
                  </pic:spPr>
                </pic:pic>
              </a:graphicData>
            </a:graphic>
          </wp:inline>
        </w:drawing>
      </w:r>
      <w:r>
        <w:rPr>
          <w:sz w:val="14"/>
        </w:rPr>
      </w:r>
      <w:r>
        <w:rPr>
          <w:rFonts w:ascii="Times New Roman"/>
          <w:spacing w:val="40"/>
          <w:w w:val="125"/>
          <w:sz w:val="14"/>
        </w:rPr>
        <w:t> </w:t>
      </w:r>
      <w:r>
        <w:rPr>
          <w:w w:val="125"/>
          <w:sz w:val="14"/>
        </w:rPr>
        <w:t>Coca-Cola System</w:t>
      </w:r>
    </w:p>
    <w:p>
      <w:pPr>
        <w:pStyle w:val="BodyText"/>
        <w:spacing w:before="132"/>
        <w:rPr>
          <w:sz w:val="12"/>
        </w:rPr>
      </w:pPr>
    </w:p>
    <w:p>
      <w:pPr>
        <w:pStyle w:val="ListParagraph"/>
        <w:numPr>
          <w:ilvl w:val="0"/>
          <w:numId w:val="43"/>
        </w:numPr>
        <w:tabs>
          <w:tab w:pos="474" w:val="left" w:leader="none"/>
        </w:tabs>
        <w:spacing w:line="240" w:lineRule="auto" w:before="0" w:after="0"/>
        <w:ind w:left="474" w:right="0" w:hanging="134"/>
        <w:jc w:val="left"/>
        <w:rPr>
          <w:sz w:val="12"/>
        </w:rPr>
      </w:pPr>
      <w:r>
        <w:rPr>
          <w:w w:val="130"/>
          <w:sz w:val="12"/>
        </w:rPr>
        <w:t>This</w:t>
      </w:r>
      <w:r>
        <w:rPr>
          <w:spacing w:val="3"/>
          <w:w w:val="130"/>
          <w:sz w:val="12"/>
        </w:rPr>
        <w:t> </w:t>
      </w:r>
      <w:r>
        <w:rPr>
          <w:w w:val="130"/>
          <w:sz w:val="12"/>
        </w:rPr>
        <w:t>percentage</w:t>
      </w:r>
      <w:r>
        <w:rPr>
          <w:spacing w:val="3"/>
          <w:w w:val="130"/>
          <w:sz w:val="12"/>
        </w:rPr>
        <w:t> </w:t>
      </w:r>
      <w:r>
        <w:rPr>
          <w:w w:val="130"/>
          <w:sz w:val="12"/>
        </w:rPr>
        <w:t>represents</w:t>
      </w:r>
      <w:r>
        <w:rPr>
          <w:spacing w:val="3"/>
          <w:w w:val="130"/>
          <w:sz w:val="12"/>
        </w:rPr>
        <w:t> </w:t>
      </w:r>
      <w:r>
        <w:rPr>
          <w:w w:val="130"/>
          <w:sz w:val="12"/>
        </w:rPr>
        <w:t>People</w:t>
      </w:r>
      <w:r>
        <w:rPr>
          <w:spacing w:val="3"/>
          <w:w w:val="130"/>
          <w:sz w:val="12"/>
        </w:rPr>
        <w:t> </w:t>
      </w:r>
      <w:r>
        <w:rPr>
          <w:w w:val="130"/>
          <w:sz w:val="12"/>
        </w:rPr>
        <w:t>of</w:t>
      </w:r>
      <w:r>
        <w:rPr>
          <w:spacing w:val="3"/>
          <w:w w:val="130"/>
          <w:sz w:val="12"/>
        </w:rPr>
        <w:t> </w:t>
      </w:r>
      <w:r>
        <w:rPr>
          <w:w w:val="130"/>
          <w:sz w:val="12"/>
        </w:rPr>
        <w:t>Color.</w:t>
      </w:r>
      <w:r>
        <w:rPr>
          <w:spacing w:val="3"/>
          <w:w w:val="130"/>
          <w:sz w:val="12"/>
        </w:rPr>
        <w:t> </w:t>
      </w:r>
      <w:r>
        <w:rPr>
          <w:w w:val="130"/>
          <w:sz w:val="12"/>
        </w:rPr>
        <w:t>For</w:t>
      </w:r>
      <w:r>
        <w:rPr>
          <w:spacing w:val="3"/>
          <w:w w:val="130"/>
          <w:sz w:val="12"/>
        </w:rPr>
        <w:t> </w:t>
      </w:r>
      <w:r>
        <w:rPr>
          <w:w w:val="130"/>
          <w:sz w:val="12"/>
        </w:rPr>
        <w:t>exclusions,</w:t>
      </w:r>
      <w:r>
        <w:rPr>
          <w:spacing w:val="4"/>
          <w:w w:val="130"/>
          <w:sz w:val="12"/>
        </w:rPr>
        <w:t> </w:t>
      </w:r>
      <w:r>
        <w:rPr>
          <w:w w:val="130"/>
          <w:sz w:val="12"/>
        </w:rPr>
        <w:t>please</w:t>
      </w:r>
      <w:r>
        <w:rPr>
          <w:spacing w:val="3"/>
          <w:w w:val="130"/>
          <w:sz w:val="12"/>
        </w:rPr>
        <w:t> </w:t>
      </w:r>
      <w:r>
        <w:rPr>
          <w:w w:val="130"/>
          <w:sz w:val="12"/>
        </w:rPr>
        <w:t>view</w:t>
      </w:r>
      <w:r>
        <w:rPr>
          <w:spacing w:val="3"/>
          <w:w w:val="130"/>
          <w:sz w:val="12"/>
        </w:rPr>
        <w:t> </w:t>
      </w:r>
      <w:r>
        <w:rPr>
          <w:w w:val="130"/>
          <w:sz w:val="12"/>
        </w:rPr>
        <w:t>the</w:t>
      </w:r>
      <w:r>
        <w:rPr>
          <w:spacing w:val="3"/>
          <w:w w:val="130"/>
          <w:sz w:val="12"/>
        </w:rPr>
        <w:t> </w:t>
      </w:r>
      <w:r>
        <w:rPr>
          <w:w w:val="130"/>
          <w:sz w:val="12"/>
        </w:rPr>
        <w:t>criteria</w:t>
      </w:r>
      <w:r>
        <w:rPr>
          <w:spacing w:val="3"/>
          <w:w w:val="130"/>
          <w:sz w:val="12"/>
        </w:rPr>
        <w:t> </w:t>
      </w:r>
      <w:r>
        <w:rPr>
          <w:w w:val="130"/>
          <w:sz w:val="12"/>
        </w:rPr>
        <w:t>statement</w:t>
      </w:r>
      <w:r>
        <w:rPr>
          <w:spacing w:val="3"/>
          <w:w w:val="130"/>
          <w:sz w:val="12"/>
        </w:rPr>
        <w:t> </w:t>
      </w:r>
      <w:r>
        <w:rPr>
          <w:w w:val="130"/>
          <w:sz w:val="12"/>
        </w:rPr>
        <w:t>in</w:t>
      </w:r>
      <w:r>
        <w:rPr>
          <w:spacing w:val="3"/>
          <w:w w:val="130"/>
          <w:sz w:val="12"/>
        </w:rPr>
        <w:t> </w:t>
      </w:r>
      <w:r>
        <w:rPr>
          <w:w w:val="130"/>
          <w:sz w:val="12"/>
        </w:rPr>
        <w:t>the</w:t>
      </w:r>
      <w:r>
        <w:rPr>
          <w:spacing w:val="5"/>
          <w:w w:val="130"/>
          <w:sz w:val="12"/>
        </w:rPr>
        <w:t> </w:t>
      </w:r>
      <w:hyperlink w:history="true" w:anchor="_bookmark74">
        <w:r>
          <w:rPr>
            <w:color w:val="0000EE"/>
            <w:w w:val="130"/>
            <w:sz w:val="12"/>
          </w:rPr>
          <w:t>I</w:t>
        </w:r>
        <w:r>
          <w:rPr>
            <w:color w:val="0000EE"/>
            <w:w w:val="130"/>
            <w:sz w:val="12"/>
            <w:u w:val="single" w:color="0000EE"/>
          </w:rPr>
          <w:t>ndependent</w:t>
        </w:r>
        <w:r>
          <w:rPr>
            <w:color w:val="0000EE"/>
            <w:spacing w:val="3"/>
            <w:w w:val="130"/>
            <w:sz w:val="12"/>
            <w:u w:val="single" w:color="0000EE"/>
          </w:rPr>
          <w:t> </w:t>
        </w:r>
        <w:r>
          <w:rPr>
            <w:color w:val="0000EE"/>
            <w:w w:val="130"/>
            <w:sz w:val="12"/>
            <w:u w:val="single" w:color="0000EE"/>
          </w:rPr>
          <w:t>Accountants’</w:t>
        </w:r>
        <w:r>
          <w:rPr>
            <w:color w:val="0000EE"/>
            <w:spacing w:val="8"/>
            <w:w w:val="130"/>
            <w:sz w:val="12"/>
            <w:u w:val="single" w:color="0000EE"/>
          </w:rPr>
          <w:t> </w:t>
        </w:r>
        <w:r>
          <w:rPr>
            <w:color w:val="0000EE"/>
            <w:w w:val="130"/>
            <w:sz w:val="12"/>
            <w:u w:val="single" w:color="0000EE"/>
          </w:rPr>
          <w:t>Review</w:t>
        </w:r>
        <w:r>
          <w:rPr>
            <w:color w:val="0000EE"/>
            <w:spacing w:val="2"/>
            <w:w w:val="130"/>
            <w:sz w:val="12"/>
            <w:u w:val="single" w:color="0000EE"/>
          </w:rPr>
          <w:t> </w:t>
        </w:r>
        <w:r>
          <w:rPr>
            <w:color w:val="0000EE"/>
            <w:spacing w:val="-2"/>
            <w:w w:val="130"/>
            <w:sz w:val="12"/>
            <w:u w:val="single" w:color="0000EE"/>
          </w:rPr>
          <w:t>Report</w:t>
        </w:r>
      </w:hyperlink>
      <w:r>
        <w:rPr>
          <w:spacing w:val="-2"/>
          <w:w w:val="130"/>
          <w:sz w:val="12"/>
        </w:rPr>
        <w:t>.</w:t>
      </w:r>
    </w:p>
    <w:p>
      <w:pPr>
        <w:spacing w:after="0" w:line="240" w:lineRule="auto"/>
        <w:jc w:val="left"/>
        <w:rPr>
          <w:sz w:val="12"/>
        </w:rPr>
        <w:sectPr>
          <w:type w:val="continuous"/>
          <w:pgSz w:w="25600" w:h="14400" w:orient="landscape"/>
          <w:pgMar w:header="0" w:footer="543" w:top="0" w:bottom="280" w:left="260" w:right="360"/>
        </w:sectPr>
      </w:pPr>
    </w:p>
    <w:p>
      <w:pPr>
        <w:spacing w:before="84"/>
        <w:ind w:left="340"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r>
        <w:rPr>
          <w:w w:val="60"/>
          <w:sz w:val="20"/>
        </w:rPr>
        <w:t>DATA</w:t>
      </w:r>
      <w:r>
        <w:rPr>
          <w:spacing w:val="-4"/>
          <w:sz w:val="20"/>
        </w:rPr>
        <w:t> </w:t>
      </w:r>
      <w:hyperlink w:history="true" w:anchor="_bookmark60">
        <w:r>
          <w:rPr>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43"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5065" name="Group 5065"/>
                <wp:cNvGraphicFramePr>
                  <a:graphicFrameLocks/>
                </wp:cNvGraphicFramePr>
                <a:graphic>
                  <a:graphicData uri="http://schemas.microsoft.com/office/word/2010/wordprocessingGroup">
                    <wpg:wgp>
                      <wpg:cNvPr id="5065" name="Group 5065"/>
                      <wpg:cNvGrpSpPr/>
                      <wpg:grpSpPr>
                        <a:xfrm>
                          <a:off x="0" y="0"/>
                          <a:ext cx="10150475" cy="38100"/>
                          <a:chExt cx="10150475" cy="38100"/>
                        </a:xfrm>
                      </wpg:grpSpPr>
                      <wps:wsp>
                        <wps:cNvPr id="5066" name="Graphic 5066"/>
                        <wps:cNvSpPr/>
                        <wps:spPr>
                          <a:xfrm>
                            <a:off x="8642112" y="19050"/>
                            <a:ext cx="629285" cy="1270"/>
                          </a:xfrm>
                          <a:custGeom>
                            <a:avLst/>
                            <a:gdLst/>
                            <a:ahLst/>
                            <a:cxnLst/>
                            <a:rect l="l" t="t" r="r" b="b"/>
                            <a:pathLst>
                              <a:path w="629285" h="0">
                                <a:moveTo>
                                  <a:pt x="0" y="0"/>
                                </a:moveTo>
                                <a:lnTo>
                                  <a:pt x="629056" y="0"/>
                                </a:lnTo>
                              </a:path>
                            </a:pathLst>
                          </a:custGeom>
                          <a:ln w="38100">
                            <a:solidFill>
                              <a:srgbClr val="000000"/>
                            </a:solidFill>
                            <a:prstDash val="solid"/>
                          </a:ln>
                        </wps:spPr>
                        <wps:bodyPr wrap="square" lIns="0" tIns="0" rIns="0" bIns="0" rtlCol="0">
                          <a:prstTxWarp prst="textNoShape">
                            <a:avLst/>
                          </a:prstTxWarp>
                          <a:noAutofit/>
                        </wps:bodyPr>
                      </wps:wsp>
                      <wps:wsp>
                        <wps:cNvPr id="5067" name="Graphic 5067"/>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4226" coordorigin="0,0" coordsize="15985,60">
                <v:line style="position:absolute" from="13610,30" to="14600,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43" w:top="0" w:bottom="280" w:left="260" w:right="360"/>
        </w:sectPr>
      </w:pPr>
    </w:p>
    <w:p>
      <w:pPr>
        <w:spacing w:before="39"/>
        <w:ind w:left="339" w:right="0" w:firstLine="0"/>
        <w:jc w:val="left"/>
        <w:rPr>
          <w:sz w:val="18"/>
        </w:rPr>
      </w:pPr>
      <w:hyperlink w:history="true" w:anchor="_bookmark60">
        <w:r>
          <w:rPr>
            <w:color w:val="999999"/>
            <w:spacing w:val="-2"/>
            <w:w w:val="60"/>
            <w:sz w:val="18"/>
          </w:rPr>
          <w:t>OVERVIEW</w:t>
        </w:r>
      </w:hyperlink>
    </w:p>
    <w:p>
      <w:pPr>
        <w:spacing w:before="39"/>
        <w:ind w:left="160" w:right="0" w:firstLine="0"/>
        <w:jc w:val="left"/>
        <w:rPr>
          <w:sz w:val="18"/>
        </w:rPr>
      </w:pPr>
      <w:r>
        <w:rPr/>
        <w:br w:type="column"/>
      </w:r>
      <w:hyperlink w:history="true" w:anchor="_bookmark62">
        <w:r>
          <w:rPr>
            <w:color w:val="999999"/>
            <w:spacing w:val="2"/>
            <w:w w:val="60"/>
            <w:sz w:val="18"/>
          </w:rPr>
          <w:t>FINANCIAL</w:t>
        </w:r>
        <w:r>
          <w:rPr>
            <w:color w:val="999999"/>
            <w:spacing w:val="16"/>
            <w:sz w:val="18"/>
          </w:rPr>
          <w:t> </w:t>
        </w:r>
        <w:r>
          <w:rPr>
            <w:color w:val="999999"/>
            <w:spacing w:val="2"/>
            <w:w w:val="60"/>
            <w:sz w:val="18"/>
          </w:rPr>
          <w:t>AND</w:t>
        </w:r>
        <w:r>
          <w:rPr>
            <w:color w:val="999999"/>
            <w:spacing w:val="17"/>
            <w:sz w:val="18"/>
          </w:rPr>
          <w:t> </w:t>
        </w:r>
        <w:r>
          <w:rPr>
            <w:color w:val="999999"/>
            <w:spacing w:val="2"/>
            <w:w w:val="60"/>
            <w:sz w:val="18"/>
          </w:rPr>
          <w:t>PORTFOLIO</w:t>
        </w:r>
        <w:r>
          <w:rPr>
            <w:color w:val="999999"/>
            <w:spacing w:val="17"/>
            <w:sz w:val="18"/>
          </w:rPr>
          <w:t> </w:t>
        </w:r>
        <w:r>
          <w:rPr>
            <w:color w:val="999999"/>
            <w:spacing w:val="-4"/>
            <w:w w:val="60"/>
            <w:sz w:val="18"/>
          </w:rPr>
          <w:t>DATA</w:t>
        </w:r>
      </w:hyperlink>
    </w:p>
    <w:p>
      <w:pPr>
        <w:spacing w:before="39"/>
        <w:ind w:left="159" w:right="0" w:firstLine="0"/>
        <w:jc w:val="left"/>
        <w:rPr>
          <w:sz w:val="18"/>
        </w:rPr>
      </w:pPr>
      <w:r>
        <w:rPr/>
        <w:br w:type="column"/>
      </w:r>
      <w:hyperlink w:history="true" w:anchor="_bookmark65">
        <w:r>
          <w:rPr>
            <w:color w:val="999999"/>
            <w:spacing w:val="-2"/>
            <w:w w:val="60"/>
            <w:sz w:val="18"/>
          </w:rPr>
          <w:t>PACKAGING</w:t>
        </w:r>
      </w:hyperlink>
    </w:p>
    <w:p>
      <w:pPr>
        <w:spacing w:before="39"/>
        <w:ind w:left="160" w:right="0" w:firstLine="0"/>
        <w:jc w:val="left"/>
        <w:rPr>
          <w:sz w:val="18"/>
        </w:rPr>
      </w:pPr>
      <w:r>
        <w:rPr/>
        <w:br w:type="column"/>
      </w:r>
      <w:hyperlink w:history="true" w:anchor="_bookmark66">
        <w:r>
          <w:rPr>
            <w:color w:val="999999"/>
            <w:spacing w:val="-2"/>
            <w:w w:val="60"/>
            <w:sz w:val="18"/>
          </w:rPr>
          <w:t>WATER</w:t>
        </w:r>
      </w:hyperlink>
    </w:p>
    <w:p>
      <w:pPr>
        <w:tabs>
          <w:tab w:pos="9025" w:val="left" w:leader="none"/>
        </w:tabs>
        <w:spacing w:before="39"/>
        <w:ind w:left="159" w:right="0" w:firstLine="0"/>
        <w:jc w:val="left"/>
        <w:rPr>
          <w:sz w:val="18"/>
        </w:rPr>
      </w:pPr>
      <w:r>
        <w:rPr/>
        <w:br w:type="column"/>
      </w:r>
      <w:hyperlink w:history="true" w:anchor="_bookmark68">
        <w:r>
          <w:rPr>
            <w:color w:val="999999"/>
            <w:w w:val="60"/>
            <w:sz w:val="18"/>
          </w:rPr>
          <w:t>GREENHOUSE</w:t>
        </w:r>
        <w:r>
          <w:rPr>
            <w:color w:val="999999"/>
            <w:spacing w:val="5"/>
            <w:sz w:val="18"/>
          </w:rPr>
          <w:t> </w:t>
        </w:r>
        <w:r>
          <w:rPr>
            <w:color w:val="999999"/>
            <w:w w:val="60"/>
            <w:sz w:val="18"/>
          </w:rPr>
          <w:t>GAS</w:t>
        </w:r>
        <w:r>
          <w:rPr>
            <w:color w:val="999999"/>
            <w:spacing w:val="5"/>
            <w:sz w:val="18"/>
          </w:rPr>
          <w:t> </w:t>
        </w:r>
        <w:r>
          <w:rPr>
            <w:color w:val="999999"/>
            <w:w w:val="60"/>
            <w:sz w:val="18"/>
          </w:rPr>
          <w:t>EMISSIONS</w:t>
        </w:r>
        <w:r>
          <w:rPr>
            <w:color w:val="999999"/>
            <w:spacing w:val="5"/>
            <w:sz w:val="18"/>
          </w:rPr>
          <w:t> </w:t>
        </w:r>
        <w:r>
          <w:rPr>
            <w:color w:val="999999"/>
            <w:w w:val="60"/>
            <w:sz w:val="18"/>
          </w:rPr>
          <w:t>&amp;</w:t>
        </w:r>
        <w:r>
          <w:rPr>
            <w:color w:val="999999"/>
            <w:spacing w:val="6"/>
            <w:sz w:val="18"/>
          </w:rPr>
          <w:t> </w:t>
        </w:r>
        <w:r>
          <w:rPr>
            <w:color w:val="999999"/>
            <w:w w:val="60"/>
            <w:sz w:val="18"/>
          </w:rPr>
          <w:t>WASTE</w:t>
        </w:r>
      </w:hyperlink>
      <w:r>
        <w:rPr>
          <w:color w:val="999999"/>
          <w:spacing w:val="53"/>
          <w:sz w:val="18"/>
        </w:rPr>
        <w:t>   </w:t>
      </w:r>
      <w:hyperlink w:history="true" w:anchor="_bookmark70">
        <w:r>
          <w:rPr>
            <w:w w:val="60"/>
            <w:sz w:val="18"/>
          </w:rPr>
          <w:t>WORKPLACE,</w:t>
        </w:r>
        <w:r>
          <w:rPr>
            <w:spacing w:val="7"/>
            <w:sz w:val="18"/>
          </w:rPr>
          <w:t> </w:t>
        </w:r>
        <w:r>
          <w:rPr>
            <w:w w:val="60"/>
            <w:sz w:val="18"/>
          </w:rPr>
          <w:t>SAFETY</w:t>
        </w:r>
        <w:r>
          <w:rPr>
            <w:spacing w:val="5"/>
            <w:sz w:val="18"/>
          </w:rPr>
          <w:t> </w:t>
        </w:r>
        <w:r>
          <w:rPr>
            <w:w w:val="60"/>
            <w:sz w:val="18"/>
          </w:rPr>
          <w:t>&amp;</w:t>
        </w:r>
        <w:r>
          <w:rPr>
            <w:spacing w:val="5"/>
            <w:sz w:val="18"/>
          </w:rPr>
          <w:t> </w:t>
        </w:r>
        <w:r>
          <w:rPr>
            <w:w w:val="60"/>
            <w:sz w:val="18"/>
          </w:rPr>
          <w:t>GIVING</w:t>
        </w:r>
        <w:r>
          <w:rPr>
            <w:spacing w:val="6"/>
            <w:sz w:val="18"/>
          </w:rPr>
          <w:t> </w:t>
        </w:r>
        <w:r>
          <w:rPr>
            <w:w w:val="60"/>
            <w:sz w:val="18"/>
          </w:rPr>
          <w:t>BACK</w:t>
        </w:r>
      </w:hyperlink>
      <w:r>
        <w:rPr>
          <w:spacing w:val="79"/>
          <w:w w:val="150"/>
          <w:sz w:val="18"/>
        </w:rPr>
        <w:t>  </w:t>
      </w:r>
      <w:hyperlink w:history="true" w:anchor="_bookmark72">
        <w:r>
          <w:rPr>
            <w:color w:val="999999"/>
            <w:w w:val="60"/>
            <w:sz w:val="18"/>
          </w:rPr>
          <w:t>HUMAN</w:t>
        </w:r>
        <w:r>
          <w:rPr>
            <w:color w:val="999999"/>
            <w:spacing w:val="6"/>
            <w:sz w:val="18"/>
          </w:rPr>
          <w:t> </w:t>
        </w:r>
        <w:r>
          <w:rPr>
            <w:color w:val="999999"/>
            <w:w w:val="60"/>
            <w:sz w:val="18"/>
          </w:rPr>
          <w:t>RIGHTS</w:t>
        </w:r>
        <w:r>
          <w:rPr>
            <w:color w:val="999999"/>
            <w:spacing w:val="5"/>
            <w:sz w:val="18"/>
          </w:rPr>
          <w:t> </w:t>
        </w:r>
        <w:r>
          <w:rPr>
            <w:color w:val="999999"/>
            <w:w w:val="60"/>
            <w:sz w:val="18"/>
          </w:rPr>
          <w:t>&amp;</w:t>
        </w:r>
        <w:r>
          <w:rPr>
            <w:color w:val="999999"/>
            <w:spacing w:val="5"/>
            <w:sz w:val="18"/>
          </w:rPr>
          <w:t> </w:t>
        </w:r>
        <w:r>
          <w:rPr>
            <w:color w:val="999999"/>
            <w:w w:val="60"/>
            <w:sz w:val="18"/>
          </w:rPr>
          <w:t>AGRICULTURE</w:t>
        </w:r>
      </w:hyperlink>
      <w:r>
        <w:rPr>
          <w:color w:val="999999"/>
          <w:spacing w:val="53"/>
          <w:sz w:val="18"/>
        </w:rPr>
        <w:t>   </w:t>
      </w:r>
      <w:hyperlink w:history="true" w:anchor="_bookmark73">
        <w:r>
          <w:rPr>
            <w:color w:val="999999"/>
            <w:w w:val="60"/>
            <w:sz w:val="18"/>
          </w:rPr>
          <w:t>DEFINITIONS</w:t>
        </w:r>
        <w:r>
          <w:rPr>
            <w:color w:val="999999"/>
            <w:spacing w:val="7"/>
            <w:sz w:val="18"/>
          </w:rPr>
          <w:t> </w:t>
        </w:r>
        <w:r>
          <w:rPr>
            <w:color w:val="999999"/>
            <w:w w:val="60"/>
            <w:sz w:val="18"/>
          </w:rPr>
          <w:t>OF</w:t>
        </w:r>
        <w:r>
          <w:rPr>
            <w:color w:val="999999"/>
            <w:spacing w:val="5"/>
            <w:sz w:val="18"/>
          </w:rPr>
          <w:t> </w:t>
        </w:r>
        <w:r>
          <w:rPr>
            <w:color w:val="999999"/>
            <w:w w:val="60"/>
            <w:sz w:val="18"/>
          </w:rPr>
          <w:t>PRIORITY</w:t>
        </w:r>
        <w:r>
          <w:rPr>
            <w:color w:val="999999"/>
            <w:spacing w:val="6"/>
            <w:sz w:val="18"/>
          </w:rPr>
          <w:t> </w:t>
        </w:r>
        <w:r>
          <w:rPr>
            <w:color w:val="999999"/>
            <w:spacing w:val="-2"/>
            <w:w w:val="60"/>
            <w:sz w:val="18"/>
          </w:rPr>
          <w:t>TOPICS</w:t>
        </w:r>
      </w:hyperlink>
      <w:r>
        <w:rPr>
          <w:color w:val="999999"/>
          <w:sz w:val="18"/>
        </w:rPr>
        <w:tab/>
      </w:r>
      <w:hyperlink w:history="true" w:anchor="_bookmark74">
        <w:r>
          <w:rPr>
            <w:color w:val="999999"/>
            <w:spacing w:val="6"/>
            <w:w w:val="60"/>
            <w:sz w:val="18"/>
          </w:rPr>
          <w:t>ASSURANCE</w:t>
        </w:r>
        <w:r>
          <w:rPr>
            <w:color w:val="999999"/>
            <w:spacing w:val="18"/>
            <w:sz w:val="18"/>
          </w:rPr>
          <w:t> </w:t>
        </w:r>
        <w:r>
          <w:rPr>
            <w:color w:val="999999"/>
            <w:spacing w:val="-2"/>
            <w:w w:val="70"/>
            <w:sz w:val="18"/>
          </w:rPr>
          <w:t>STATEMENTS</w:t>
        </w:r>
      </w:hyperlink>
    </w:p>
    <w:p>
      <w:pPr>
        <w:spacing w:after="0"/>
        <w:jc w:val="left"/>
        <w:rPr>
          <w:sz w:val="18"/>
        </w:rPr>
        <w:sectPr>
          <w:type w:val="continuous"/>
          <w:pgSz w:w="25600" w:h="14400" w:orient="landscape"/>
          <w:pgMar w:header="0" w:footer="543" w:top="0" w:bottom="280" w:left="260" w:right="360"/>
          <w:cols w:num="5" w:equalWidth="0">
            <w:col w:w="941" w:space="40"/>
            <w:col w:w="2043" w:space="39"/>
            <w:col w:w="820" w:space="40"/>
            <w:col w:w="551" w:space="39"/>
            <w:col w:w="20467"/>
          </w:cols>
        </w:sectPr>
      </w:pPr>
    </w:p>
    <w:p>
      <w:pPr>
        <w:pStyle w:val="BodyText"/>
        <w:spacing w:before="6"/>
        <w:rPr>
          <w:sz w:val="2"/>
        </w:rPr>
      </w:pPr>
    </w:p>
    <w:p>
      <w:pPr>
        <w:pStyle w:val="BodyText"/>
        <w:spacing w:line="20" w:lineRule="exact"/>
        <w:ind w:left="7103"/>
        <w:rPr>
          <w:sz w:val="2"/>
        </w:rPr>
      </w:pPr>
      <w:r>
        <w:rPr>
          <w:sz w:val="2"/>
        </w:rPr>
        <mc:AlternateContent>
          <mc:Choice Requires="wps">
            <w:drawing>
              <wp:inline distT="0" distB="0" distL="0" distR="0">
                <wp:extent cx="1332230" cy="9525"/>
                <wp:effectExtent l="9525" t="0" r="1269" b="0"/>
                <wp:docPr id="5068" name="Group 5068"/>
                <wp:cNvGraphicFramePr>
                  <a:graphicFrameLocks/>
                </wp:cNvGraphicFramePr>
                <a:graphic>
                  <a:graphicData uri="http://schemas.microsoft.com/office/word/2010/wordprocessingGroup">
                    <wpg:wgp>
                      <wpg:cNvPr id="5068" name="Group 5068"/>
                      <wpg:cNvGrpSpPr/>
                      <wpg:grpSpPr>
                        <a:xfrm>
                          <a:off x="0" y="0"/>
                          <a:ext cx="1332230" cy="9525"/>
                          <a:chExt cx="1332230" cy="9525"/>
                        </a:xfrm>
                      </wpg:grpSpPr>
                      <wps:wsp>
                        <wps:cNvPr id="5069" name="Graphic 5069"/>
                        <wps:cNvSpPr/>
                        <wps:spPr>
                          <a:xfrm>
                            <a:off x="0" y="4762"/>
                            <a:ext cx="1332230" cy="1270"/>
                          </a:xfrm>
                          <a:custGeom>
                            <a:avLst/>
                            <a:gdLst/>
                            <a:ahLst/>
                            <a:cxnLst/>
                            <a:rect l="l" t="t" r="r" b="b"/>
                            <a:pathLst>
                              <a:path w="1332230" h="0">
                                <a:moveTo>
                                  <a:pt x="0" y="0"/>
                                </a:moveTo>
                                <a:lnTo>
                                  <a:pt x="1331823"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04.9pt;height:.75pt;mso-position-horizontal-relative:char;mso-position-vertical-relative:line" id="docshapegroup4227" coordorigin="0,0" coordsize="2098,15">
                <v:line style="position:absolute" from="0,8" to="2097,8" stroked="true" strokeweight=".75pt" strokecolor="#000000">
                  <v:stroke dashstyle="solid"/>
                </v:line>
              </v:group>
            </w:pict>
          </mc:Fallback>
        </mc:AlternateContent>
      </w:r>
      <w:r>
        <w:rPr>
          <w:sz w:val="2"/>
        </w:rPr>
      </w:r>
    </w:p>
    <w:p>
      <w:pPr>
        <w:spacing w:before="215"/>
        <w:ind w:left="340" w:right="0" w:firstLine="0"/>
        <w:jc w:val="left"/>
        <w:rPr>
          <w:sz w:val="20"/>
        </w:rPr>
      </w:pPr>
      <w:r>
        <w:rPr/>
        <mc:AlternateContent>
          <mc:Choice Requires="wps">
            <w:drawing>
              <wp:anchor distT="0" distB="0" distL="0" distR="0" allowOverlap="1" layoutInCell="1" locked="0" behindDoc="0" simplePos="0" relativeHeight="16668672">
                <wp:simplePos x="0" y="0"/>
                <wp:positionH relativeFrom="page">
                  <wp:posOffset>269333</wp:posOffset>
                </wp:positionH>
                <wp:positionV relativeFrom="paragraph">
                  <wp:posOffset>1310127</wp:posOffset>
                </wp:positionV>
                <wp:extent cx="63500" cy="63500"/>
                <wp:effectExtent l="0" t="0" r="0" b="0"/>
                <wp:wrapNone/>
                <wp:docPr id="5070" name="Graphic 5070"/>
                <wp:cNvGraphicFramePr>
                  <a:graphicFrameLocks/>
                </wp:cNvGraphicFramePr>
                <a:graphic>
                  <a:graphicData uri="http://schemas.microsoft.com/office/word/2010/wordprocessingShape">
                    <wps:wsp>
                      <wps:cNvPr id="5070" name="Graphic 5070"/>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1.207399pt;margin-top:103.159607pt;width:5pt;height:5pt;mso-position-horizontal-relative:page;mso-position-vertical-relative:paragraph;z-index:16668672" id="docshape4228" coordorigin="424,2063" coordsize="100,100" path="m474,2063l455,2067,439,2078,428,2094,424,2113,428,2133,439,2149,455,2159,474,2163,494,2159,510,2149,520,2133,524,2113,520,2094,510,2078,494,2067,474,2063xe" filled="true" fillcolor="#f40000" stroked="false">
                <v:path arrowok="t"/>
                <v:fill type="solid"/>
                <w10:wrap type="none"/>
              </v:shape>
            </w:pict>
          </mc:Fallback>
        </mc:AlternateContent>
      </w:r>
      <w:r>
        <w:rPr>
          <w:w w:val="60"/>
          <w:sz w:val="48"/>
        </w:rPr>
        <w:t>WORKPLACE,</w:t>
      </w:r>
      <w:r>
        <w:rPr>
          <w:spacing w:val="57"/>
          <w:sz w:val="48"/>
        </w:rPr>
        <w:t> </w:t>
      </w:r>
      <w:r>
        <w:rPr>
          <w:w w:val="60"/>
          <w:sz w:val="48"/>
        </w:rPr>
        <w:t>SAFETY</w:t>
      </w:r>
      <w:r>
        <w:rPr>
          <w:spacing w:val="58"/>
          <w:sz w:val="48"/>
        </w:rPr>
        <w:t> </w:t>
      </w:r>
      <w:r>
        <w:rPr>
          <w:w w:val="60"/>
          <w:sz w:val="48"/>
        </w:rPr>
        <w:t>&amp;</w:t>
      </w:r>
      <w:r>
        <w:rPr>
          <w:spacing w:val="57"/>
          <w:sz w:val="48"/>
        </w:rPr>
        <w:t> </w:t>
      </w:r>
      <w:r>
        <w:rPr>
          <w:w w:val="60"/>
          <w:sz w:val="48"/>
        </w:rPr>
        <w:t>GIVING</w:t>
      </w:r>
      <w:r>
        <w:rPr>
          <w:spacing w:val="58"/>
          <w:sz w:val="48"/>
        </w:rPr>
        <w:t> </w:t>
      </w:r>
      <w:r>
        <w:rPr>
          <w:w w:val="60"/>
          <w:sz w:val="48"/>
        </w:rPr>
        <w:t>BACK</w:t>
      </w:r>
      <w:r>
        <w:rPr>
          <w:spacing w:val="58"/>
          <w:sz w:val="48"/>
        </w:rPr>
        <w:t> </w:t>
      </w:r>
      <w:r>
        <w:rPr>
          <w:spacing w:val="-2"/>
          <w:w w:val="60"/>
          <w:sz w:val="20"/>
        </w:rPr>
        <w:t>(continued)</w:t>
      </w:r>
    </w:p>
    <w:p>
      <w:pPr>
        <w:pStyle w:val="BodyText"/>
        <w:rPr>
          <w:sz w:val="20"/>
        </w:rPr>
      </w:pPr>
    </w:p>
    <w:p>
      <w:pPr>
        <w:pStyle w:val="BodyText"/>
        <w:spacing w:before="126"/>
        <w:rPr>
          <w:sz w:val="20"/>
        </w:rPr>
      </w:pPr>
    </w:p>
    <w:tbl>
      <w:tblPr>
        <w:tblW w:w="0" w:type="auto"/>
        <w:jc w:val="left"/>
        <w:tblInd w:w="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796"/>
        <w:gridCol w:w="272"/>
        <w:gridCol w:w="1496"/>
        <w:gridCol w:w="1620"/>
        <w:gridCol w:w="1620"/>
        <w:gridCol w:w="1620"/>
        <w:gridCol w:w="1620"/>
        <w:gridCol w:w="1620"/>
        <w:gridCol w:w="1620"/>
        <w:gridCol w:w="1620"/>
        <w:gridCol w:w="1494"/>
      </w:tblGrid>
      <w:tr>
        <w:trPr>
          <w:trHeight w:val="290" w:hRule="atLeast"/>
        </w:trPr>
        <w:tc>
          <w:tcPr>
            <w:tcW w:w="9796" w:type="dxa"/>
            <w:tcBorders>
              <w:bottom w:val="single" w:sz="18" w:space="0" w:color="000000"/>
            </w:tcBorders>
          </w:tcPr>
          <w:p>
            <w:pPr>
              <w:pStyle w:val="TableParagraph"/>
              <w:spacing w:before="33"/>
              <w:rPr>
                <w:sz w:val="14"/>
              </w:rPr>
            </w:pPr>
            <w:r>
              <w:rPr>
                <w:w w:val="120"/>
                <w:sz w:val="14"/>
              </w:rPr>
              <w:t>Year</w:t>
            </w:r>
            <w:r>
              <w:rPr>
                <w:spacing w:val="23"/>
                <w:w w:val="120"/>
                <w:sz w:val="14"/>
              </w:rPr>
              <w:t> </w:t>
            </w:r>
            <w:r>
              <w:rPr>
                <w:w w:val="120"/>
                <w:sz w:val="14"/>
              </w:rPr>
              <w:t>ended</w:t>
            </w:r>
            <w:r>
              <w:rPr>
                <w:spacing w:val="23"/>
                <w:w w:val="120"/>
                <w:sz w:val="14"/>
              </w:rPr>
              <w:t> </w:t>
            </w:r>
            <w:r>
              <w:rPr>
                <w:w w:val="120"/>
                <w:sz w:val="14"/>
              </w:rPr>
              <w:t>December</w:t>
            </w:r>
            <w:r>
              <w:rPr>
                <w:spacing w:val="23"/>
                <w:w w:val="120"/>
                <w:sz w:val="14"/>
              </w:rPr>
              <w:t> </w:t>
            </w:r>
            <w:r>
              <w:rPr>
                <w:spacing w:val="-5"/>
                <w:w w:val="120"/>
                <w:sz w:val="14"/>
              </w:rPr>
              <w:t>31,</w:t>
            </w:r>
          </w:p>
        </w:tc>
        <w:tc>
          <w:tcPr>
            <w:tcW w:w="272" w:type="dxa"/>
          </w:tcPr>
          <w:p>
            <w:pPr>
              <w:pStyle w:val="TableParagraph"/>
              <w:rPr>
                <w:rFonts w:ascii="Times New Roman"/>
                <w:sz w:val="14"/>
              </w:rPr>
            </w:pPr>
          </w:p>
        </w:tc>
        <w:tc>
          <w:tcPr>
            <w:tcW w:w="1496" w:type="dxa"/>
          </w:tcPr>
          <w:p>
            <w:pPr>
              <w:pStyle w:val="TableParagraph"/>
              <w:spacing w:before="3"/>
              <w:ind w:right="142"/>
              <w:jc w:val="right"/>
              <w:rPr>
                <w:sz w:val="17"/>
              </w:rPr>
            </w:pPr>
            <w:r>
              <w:rPr/>
              <mc:AlternateContent>
                <mc:Choice Requires="wps">
                  <w:drawing>
                    <wp:anchor distT="0" distB="0" distL="0" distR="0" allowOverlap="1" layoutInCell="1" locked="0" behindDoc="1" simplePos="0" relativeHeight="472524800">
                      <wp:simplePos x="0" y="0"/>
                      <wp:positionH relativeFrom="column">
                        <wp:posOffset>0</wp:posOffset>
                      </wp:positionH>
                      <wp:positionV relativeFrom="paragraph">
                        <wp:posOffset>188012</wp:posOffset>
                      </wp:positionV>
                      <wp:extent cx="861060" cy="21590"/>
                      <wp:effectExtent l="0" t="0" r="0" b="0"/>
                      <wp:wrapNone/>
                      <wp:docPr id="5071" name="Group 5071"/>
                      <wp:cNvGraphicFramePr>
                        <a:graphicFrameLocks/>
                      </wp:cNvGraphicFramePr>
                      <a:graphic>
                        <a:graphicData uri="http://schemas.microsoft.com/office/word/2010/wordprocessingGroup">
                          <wpg:wgp>
                            <wpg:cNvPr id="5071" name="Group 5071"/>
                            <wpg:cNvGrpSpPr/>
                            <wpg:grpSpPr>
                              <a:xfrm>
                                <a:off x="0" y="0"/>
                                <a:ext cx="861060" cy="21590"/>
                                <a:chExt cx="861060" cy="21590"/>
                              </a:xfrm>
                            </wpg:grpSpPr>
                            <wps:wsp>
                              <wps:cNvPr id="5072" name="Graphic 5072"/>
                              <wps:cNvSpPr/>
                              <wps:spPr>
                                <a:xfrm>
                                  <a:off x="0" y="10795"/>
                                  <a:ext cx="861060" cy="1270"/>
                                </a:xfrm>
                                <a:custGeom>
                                  <a:avLst/>
                                  <a:gdLst/>
                                  <a:ahLst/>
                                  <a:cxnLst/>
                                  <a:rect l="l" t="t" r="r" b="b"/>
                                  <a:pathLst>
                                    <a:path w="861060" h="0">
                                      <a:moveTo>
                                        <a:pt x="0" y="0"/>
                                      </a:moveTo>
                                      <a:lnTo>
                                        <a:pt x="860640"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14.804133pt;width:67.8pt;height:1.7pt;mso-position-horizontal-relative:column;mso-position-vertical-relative:paragraph;z-index:-30791680" id="docshapegroup4229" coordorigin="0,296" coordsize="1356,34">
                      <v:line style="position:absolute" from="0,313" to="1355,313" stroked="true" strokeweight="1.7pt" strokecolor="#000000">
                        <v:stroke dashstyle="solid"/>
                      </v:line>
                      <w10:wrap type="none"/>
                    </v:group>
                  </w:pict>
                </mc:Fallback>
              </mc:AlternateContent>
            </w:r>
            <w:r>
              <w:rPr>
                <w:spacing w:val="-4"/>
                <w:w w:val="115"/>
                <w:sz w:val="17"/>
              </w:rPr>
              <w:t>2014</w:t>
            </w:r>
          </w:p>
        </w:tc>
        <w:tc>
          <w:tcPr>
            <w:tcW w:w="1620" w:type="dxa"/>
          </w:tcPr>
          <w:p>
            <w:pPr>
              <w:pStyle w:val="TableParagraph"/>
              <w:spacing w:before="3"/>
              <w:ind w:right="140"/>
              <w:jc w:val="right"/>
              <w:rPr>
                <w:sz w:val="17"/>
              </w:rPr>
            </w:pPr>
            <w:r>
              <w:rPr/>
              <mc:AlternateContent>
                <mc:Choice Requires="wps">
                  <w:drawing>
                    <wp:anchor distT="0" distB="0" distL="0" distR="0" allowOverlap="1" layoutInCell="1" locked="0" behindDoc="1" simplePos="0" relativeHeight="472525312">
                      <wp:simplePos x="0" y="0"/>
                      <wp:positionH relativeFrom="column">
                        <wp:posOffset>88900</wp:posOffset>
                      </wp:positionH>
                      <wp:positionV relativeFrom="paragraph">
                        <wp:posOffset>188012</wp:posOffset>
                      </wp:positionV>
                      <wp:extent cx="850900" cy="21590"/>
                      <wp:effectExtent l="0" t="0" r="0" b="0"/>
                      <wp:wrapNone/>
                      <wp:docPr id="5073" name="Group 5073"/>
                      <wp:cNvGraphicFramePr>
                        <a:graphicFrameLocks/>
                      </wp:cNvGraphicFramePr>
                      <a:graphic>
                        <a:graphicData uri="http://schemas.microsoft.com/office/word/2010/wordprocessingGroup">
                          <wpg:wgp>
                            <wpg:cNvPr id="5073" name="Group 5073"/>
                            <wpg:cNvGrpSpPr/>
                            <wpg:grpSpPr>
                              <a:xfrm>
                                <a:off x="0" y="0"/>
                                <a:ext cx="850900" cy="21590"/>
                                <a:chExt cx="850900" cy="21590"/>
                              </a:xfrm>
                            </wpg:grpSpPr>
                            <wps:wsp>
                              <wps:cNvPr id="5074" name="Graphic 5074"/>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0791168" id="docshapegroup4230" coordorigin="140,296" coordsize="1340,34">
                      <v:line style="position:absolute" from="140,313" to="1479,313" stroked="true" strokeweight="1.7pt" strokecolor="#000000">
                        <v:stroke dashstyle="solid"/>
                      </v:line>
                      <w10:wrap type="none"/>
                    </v:group>
                  </w:pict>
                </mc:Fallback>
              </mc:AlternateContent>
            </w:r>
            <w:r>
              <w:rPr>
                <w:spacing w:val="-4"/>
                <w:w w:val="115"/>
                <w:sz w:val="17"/>
              </w:rPr>
              <w:t>2015</w:t>
            </w:r>
          </w:p>
        </w:tc>
        <w:tc>
          <w:tcPr>
            <w:tcW w:w="1620" w:type="dxa"/>
          </w:tcPr>
          <w:p>
            <w:pPr>
              <w:pStyle w:val="TableParagraph"/>
              <w:spacing w:before="3"/>
              <w:ind w:right="142"/>
              <w:jc w:val="right"/>
              <w:rPr>
                <w:sz w:val="17"/>
              </w:rPr>
            </w:pPr>
            <w:r>
              <w:rPr/>
              <mc:AlternateContent>
                <mc:Choice Requires="wps">
                  <w:drawing>
                    <wp:anchor distT="0" distB="0" distL="0" distR="0" allowOverlap="1" layoutInCell="1" locked="0" behindDoc="1" simplePos="0" relativeHeight="472525824">
                      <wp:simplePos x="0" y="0"/>
                      <wp:positionH relativeFrom="column">
                        <wp:posOffset>88900</wp:posOffset>
                      </wp:positionH>
                      <wp:positionV relativeFrom="paragraph">
                        <wp:posOffset>188012</wp:posOffset>
                      </wp:positionV>
                      <wp:extent cx="850900" cy="21590"/>
                      <wp:effectExtent l="0" t="0" r="0" b="0"/>
                      <wp:wrapNone/>
                      <wp:docPr id="5075" name="Group 5075"/>
                      <wp:cNvGraphicFramePr>
                        <a:graphicFrameLocks/>
                      </wp:cNvGraphicFramePr>
                      <a:graphic>
                        <a:graphicData uri="http://schemas.microsoft.com/office/word/2010/wordprocessingGroup">
                          <wpg:wgp>
                            <wpg:cNvPr id="5075" name="Group 5075"/>
                            <wpg:cNvGrpSpPr/>
                            <wpg:grpSpPr>
                              <a:xfrm>
                                <a:off x="0" y="0"/>
                                <a:ext cx="850900" cy="21590"/>
                                <a:chExt cx="850900" cy="21590"/>
                              </a:xfrm>
                            </wpg:grpSpPr>
                            <wps:wsp>
                              <wps:cNvPr id="5076" name="Graphic 5076"/>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0790656" id="docshapegroup4231" coordorigin="140,296" coordsize="1340,34">
                      <v:line style="position:absolute" from="140,313" to="1479,313" stroked="true" strokeweight="1.7pt" strokecolor="#000000">
                        <v:stroke dashstyle="solid"/>
                      </v:line>
                      <w10:wrap type="none"/>
                    </v:group>
                  </w:pict>
                </mc:Fallback>
              </mc:AlternateContent>
            </w:r>
            <w:r>
              <w:rPr>
                <w:spacing w:val="-4"/>
                <w:w w:val="120"/>
                <w:sz w:val="17"/>
              </w:rPr>
              <w:t>2016</w:t>
            </w:r>
          </w:p>
        </w:tc>
        <w:tc>
          <w:tcPr>
            <w:tcW w:w="1620" w:type="dxa"/>
          </w:tcPr>
          <w:p>
            <w:pPr>
              <w:pStyle w:val="TableParagraph"/>
              <w:spacing w:before="3"/>
              <w:ind w:right="140"/>
              <w:jc w:val="right"/>
              <w:rPr>
                <w:sz w:val="17"/>
              </w:rPr>
            </w:pPr>
            <w:r>
              <w:rPr/>
              <mc:AlternateContent>
                <mc:Choice Requires="wps">
                  <w:drawing>
                    <wp:anchor distT="0" distB="0" distL="0" distR="0" allowOverlap="1" layoutInCell="1" locked="0" behindDoc="1" simplePos="0" relativeHeight="472526336">
                      <wp:simplePos x="0" y="0"/>
                      <wp:positionH relativeFrom="column">
                        <wp:posOffset>88900</wp:posOffset>
                      </wp:positionH>
                      <wp:positionV relativeFrom="paragraph">
                        <wp:posOffset>188012</wp:posOffset>
                      </wp:positionV>
                      <wp:extent cx="850900" cy="21590"/>
                      <wp:effectExtent l="0" t="0" r="0" b="0"/>
                      <wp:wrapNone/>
                      <wp:docPr id="5077" name="Group 5077"/>
                      <wp:cNvGraphicFramePr>
                        <a:graphicFrameLocks/>
                      </wp:cNvGraphicFramePr>
                      <a:graphic>
                        <a:graphicData uri="http://schemas.microsoft.com/office/word/2010/wordprocessingGroup">
                          <wpg:wgp>
                            <wpg:cNvPr id="5077" name="Group 5077"/>
                            <wpg:cNvGrpSpPr/>
                            <wpg:grpSpPr>
                              <a:xfrm>
                                <a:off x="0" y="0"/>
                                <a:ext cx="850900" cy="21590"/>
                                <a:chExt cx="850900" cy="21590"/>
                              </a:xfrm>
                            </wpg:grpSpPr>
                            <wps:wsp>
                              <wps:cNvPr id="5078" name="Graphic 5078"/>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0790144" id="docshapegroup4232" coordorigin="140,296" coordsize="1340,34">
                      <v:line style="position:absolute" from="140,313" to="1479,313" stroked="true" strokeweight="1.7pt" strokecolor="#000000">
                        <v:stroke dashstyle="solid"/>
                      </v:line>
                      <w10:wrap type="none"/>
                    </v:group>
                  </w:pict>
                </mc:Fallback>
              </mc:AlternateContent>
            </w:r>
            <w:r>
              <w:rPr>
                <w:spacing w:val="-4"/>
                <w:w w:val="115"/>
                <w:sz w:val="17"/>
              </w:rPr>
              <w:t>2017</w:t>
            </w:r>
          </w:p>
        </w:tc>
        <w:tc>
          <w:tcPr>
            <w:tcW w:w="1620" w:type="dxa"/>
          </w:tcPr>
          <w:p>
            <w:pPr>
              <w:pStyle w:val="TableParagraph"/>
              <w:spacing w:before="3"/>
              <w:ind w:right="145"/>
              <w:jc w:val="right"/>
              <w:rPr>
                <w:sz w:val="17"/>
              </w:rPr>
            </w:pPr>
            <w:r>
              <w:rPr/>
              <mc:AlternateContent>
                <mc:Choice Requires="wps">
                  <w:drawing>
                    <wp:anchor distT="0" distB="0" distL="0" distR="0" allowOverlap="1" layoutInCell="1" locked="0" behindDoc="1" simplePos="0" relativeHeight="472526848">
                      <wp:simplePos x="0" y="0"/>
                      <wp:positionH relativeFrom="column">
                        <wp:posOffset>88900</wp:posOffset>
                      </wp:positionH>
                      <wp:positionV relativeFrom="paragraph">
                        <wp:posOffset>188012</wp:posOffset>
                      </wp:positionV>
                      <wp:extent cx="850900" cy="21590"/>
                      <wp:effectExtent l="0" t="0" r="0" b="0"/>
                      <wp:wrapNone/>
                      <wp:docPr id="5079" name="Group 5079"/>
                      <wp:cNvGraphicFramePr>
                        <a:graphicFrameLocks/>
                      </wp:cNvGraphicFramePr>
                      <a:graphic>
                        <a:graphicData uri="http://schemas.microsoft.com/office/word/2010/wordprocessingGroup">
                          <wpg:wgp>
                            <wpg:cNvPr id="5079" name="Group 5079"/>
                            <wpg:cNvGrpSpPr/>
                            <wpg:grpSpPr>
                              <a:xfrm>
                                <a:off x="0" y="0"/>
                                <a:ext cx="850900" cy="21590"/>
                                <a:chExt cx="850900" cy="21590"/>
                              </a:xfrm>
                            </wpg:grpSpPr>
                            <wps:wsp>
                              <wps:cNvPr id="5080" name="Graphic 5080"/>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0789632" id="docshapegroup4233" coordorigin="140,296" coordsize="1340,34">
                      <v:line style="position:absolute" from="140,313" to="1479,313" stroked="true" strokeweight="1.7pt" strokecolor="#000000">
                        <v:stroke dashstyle="solid"/>
                      </v:line>
                      <w10:wrap type="none"/>
                    </v:group>
                  </w:pict>
                </mc:Fallback>
              </mc:AlternateContent>
            </w:r>
            <w:r>
              <w:rPr>
                <w:spacing w:val="-4"/>
                <w:w w:val="120"/>
                <w:sz w:val="17"/>
              </w:rPr>
              <w:t>2018</w:t>
            </w:r>
          </w:p>
        </w:tc>
        <w:tc>
          <w:tcPr>
            <w:tcW w:w="1620" w:type="dxa"/>
          </w:tcPr>
          <w:p>
            <w:pPr>
              <w:pStyle w:val="TableParagraph"/>
              <w:spacing w:before="3"/>
              <w:ind w:right="145"/>
              <w:jc w:val="right"/>
              <w:rPr>
                <w:sz w:val="17"/>
              </w:rPr>
            </w:pPr>
            <w:r>
              <w:rPr/>
              <mc:AlternateContent>
                <mc:Choice Requires="wps">
                  <w:drawing>
                    <wp:anchor distT="0" distB="0" distL="0" distR="0" allowOverlap="1" layoutInCell="1" locked="0" behindDoc="1" simplePos="0" relativeHeight="472527360">
                      <wp:simplePos x="0" y="0"/>
                      <wp:positionH relativeFrom="column">
                        <wp:posOffset>88900</wp:posOffset>
                      </wp:positionH>
                      <wp:positionV relativeFrom="paragraph">
                        <wp:posOffset>188012</wp:posOffset>
                      </wp:positionV>
                      <wp:extent cx="850900" cy="21590"/>
                      <wp:effectExtent l="0" t="0" r="0" b="0"/>
                      <wp:wrapNone/>
                      <wp:docPr id="5081" name="Group 5081"/>
                      <wp:cNvGraphicFramePr>
                        <a:graphicFrameLocks/>
                      </wp:cNvGraphicFramePr>
                      <a:graphic>
                        <a:graphicData uri="http://schemas.microsoft.com/office/word/2010/wordprocessingGroup">
                          <wpg:wgp>
                            <wpg:cNvPr id="5081" name="Group 5081"/>
                            <wpg:cNvGrpSpPr/>
                            <wpg:grpSpPr>
                              <a:xfrm>
                                <a:off x="0" y="0"/>
                                <a:ext cx="850900" cy="21590"/>
                                <a:chExt cx="850900" cy="21590"/>
                              </a:xfrm>
                            </wpg:grpSpPr>
                            <wps:wsp>
                              <wps:cNvPr id="5082" name="Graphic 5082"/>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0789120" id="docshapegroup4234" coordorigin="140,296" coordsize="1340,34">
                      <v:line style="position:absolute" from="140,313" to="1479,313" stroked="true" strokeweight="1.7pt" strokecolor="#000000">
                        <v:stroke dashstyle="solid"/>
                      </v:line>
                      <w10:wrap type="none"/>
                    </v:group>
                  </w:pict>
                </mc:Fallback>
              </mc:AlternateContent>
            </w:r>
            <w:r>
              <w:rPr>
                <w:spacing w:val="-4"/>
                <w:w w:val="120"/>
                <w:sz w:val="17"/>
              </w:rPr>
              <w:t>2019</w:t>
            </w:r>
          </w:p>
        </w:tc>
        <w:tc>
          <w:tcPr>
            <w:tcW w:w="1620" w:type="dxa"/>
          </w:tcPr>
          <w:p>
            <w:pPr>
              <w:pStyle w:val="TableParagraph"/>
              <w:spacing w:before="3"/>
              <w:ind w:right="148"/>
              <w:jc w:val="right"/>
              <w:rPr>
                <w:sz w:val="17"/>
              </w:rPr>
            </w:pPr>
            <w:r>
              <w:rPr/>
              <mc:AlternateContent>
                <mc:Choice Requires="wps">
                  <w:drawing>
                    <wp:anchor distT="0" distB="0" distL="0" distR="0" allowOverlap="1" layoutInCell="1" locked="0" behindDoc="1" simplePos="0" relativeHeight="472527872">
                      <wp:simplePos x="0" y="0"/>
                      <wp:positionH relativeFrom="column">
                        <wp:posOffset>88900</wp:posOffset>
                      </wp:positionH>
                      <wp:positionV relativeFrom="paragraph">
                        <wp:posOffset>188012</wp:posOffset>
                      </wp:positionV>
                      <wp:extent cx="850900" cy="21590"/>
                      <wp:effectExtent l="0" t="0" r="0" b="0"/>
                      <wp:wrapNone/>
                      <wp:docPr id="5083" name="Group 5083"/>
                      <wp:cNvGraphicFramePr>
                        <a:graphicFrameLocks/>
                      </wp:cNvGraphicFramePr>
                      <a:graphic>
                        <a:graphicData uri="http://schemas.microsoft.com/office/word/2010/wordprocessingGroup">
                          <wpg:wgp>
                            <wpg:cNvPr id="5083" name="Group 5083"/>
                            <wpg:cNvGrpSpPr/>
                            <wpg:grpSpPr>
                              <a:xfrm>
                                <a:off x="0" y="0"/>
                                <a:ext cx="850900" cy="21590"/>
                                <a:chExt cx="850900" cy="21590"/>
                              </a:xfrm>
                            </wpg:grpSpPr>
                            <wps:wsp>
                              <wps:cNvPr id="5084" name="Graphic 5084"/>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0788608" id="docshapegroup4235" coordorigin="140,296" coordsize="1340,34">
                      <v:line style="position:absolute" from="140,313" to="1479,313" stroked="true" strokeweight="1.7pt" strokecolor="#000000">
                        <v:stroke dashstyle="solid"/>
                      </v:line>
                      <w10:wrap type="none"/>
                    </v:group>
                  </w:pict>
                </mc:Fallback>
              </mc:AlternateContent>
            </w:r>
            <w:r>
              <w:rPr>
                <w:spacing w:val="-4"/>
                <w:w w:val="130"/>
                <w:sz w:val="17"/>
              </w:rPr>
              <w:t>2020</w:t>
            </w:r>
          </w:p>
        </w:tc>
        <w:tc>
          <w:tcPr>
            <w:tcW w:w="1620" w:type="dxa"/>
          </w:tcPr>
          <w:p>
            <w:pPr>
              <w:pStyle w:val="TableParagraph"/>
              <w:spacing w:before="3"/>
              <w:ind w:right="143"/>
              <w:jc w:val="right"/>
              <w:rPr>
                <w:sz w:val="17"/>
              </w:rPr>
            </w:pPr>
            <w:r>
              <w:rPr/>
              <mc:AlternateContent>
                <mc:Choice Requires="wps">
                  <w:drawing>
                    <wp:anchor distT="0" distB="0" distL="0" distR="0" allowOverlap="1" layoutInCell="1" locked="0" behindDoc="1" simplePos="0" relativeHeight="472528384">
                      <wp:simplePos x="0" y="0"/>
                      <wp:positionH relativeFrom="column">
                        <wp:posOffset>88900</wp:posOffset>
                      </wp:positionH>
                      <wp:positionV relativeFrom="paragraph">
                        <wp:posOffset>188012</wp:posOffset>
                      </wp:positionV>
                      <wp:extent cx="850900" cy="21590"/>
                      <wp:effectExtent l="0" t="0" r="0" b="0"/>
                      <wp:wrapNone/>
                      <wp:docPr id="5085" name="Group 5085"/>
                      <wp:cNvGraphicFramePr>
                        <a:graphicFrameLocks/>
                      </wp:cNvGraphicFramePr>
                      <a:graphic>
                        <a:graphicData uri="http://schemas.microsoft.com/office/word/2010/wordprocessingGroup">
                          <wpg:wgp>
                            <wpg:cNvPr id="5085" name="Group 5085"/>
                            <wpg:cNvGrpSpPr/>
                            <wpg:grpSpPr>
                              <a:xfrm>
                                <a:off x="0" y="0"/>
                                <a:ext cx="850900" cy="21590"/>
                                <a:chExt cx="850900" cy="21590"/>
                              </a:xfrm>
                            </wpg:grpSpPr>
                            <wps:wsp>
                              <wps:cNvPr id="5086" name="Graphic 5086"/>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0788096" id="docshapegroup4236" coordorigin="140,296" coordsize="1340,34">
                      <v:line style="position:absolute" from="140,313" to="1479,313" stroked="true" strokeweight="1.7pt" strokecolor="#000000">
                        <v:stroke dashstyle="solid"/>
                      </v:line>
                      <w10:wrap type="none"/>
                    </v:group>
                  </w:pict>
                </mc:Fallback>
              </mc:AlternateContent>
            </w:r>
            <w:r>
              <w:rPr>
                <w:spacing w:val="-4"/>
                <w:w w:val="115"/>
                <w:sz w:val="17"/>
              </w:rPr>
              <w:t>2021</w:t>
            </w:r>
          </w:p>
        </w:tc>
        <w:tc>
          <w:tcPr>
            <w:tcW w:w="1494" w:type="dxa"/>
          </w:tcPr>
          <w:p>
            <w:pPr>
              <w:pStyle w:val="TableParagraph"/>
              <w:spacing w:before="3"/>
              <w:ind w:right="6"/>
              <w:jc w:val="right"/>
              <w:rPr>
                <w:b/>
                <w:sz w:val="17"/>
              </w:rPr>
            </w:pPr>
            <w:r>
              <w:rPr/>
              <mc:AlternateContent>
                <mc:Choice Requires="wps">
                  <w:drawing>
                    <wp:anchor distT="0" distB="0" distL="0" distR="0" allowOverlap="1" layoutInCell="1" locked="0" behindDoc="1" simplePos="0" relativeHeight="472528896">
                      <wp:simplePos x="0" y="0"/>
                      <wp:positionH relativeFrom="column">
                        <wp:posOffset>88900</wp:posOffset>
                      </wp:positionH>
                      <wp:positionV relativeFrom="paragraph">
                        <wp:posOffset>188012</wp:posOffset>
                      </wp:positionV>
                      <wp:extent cx="859790" cy="21590"/>
                      <wp:effectExtent l="0" t="0" r="0" b="0"/>
                      <wp:wrapNone/>
                      <wp:docPr id="5087" name="Group 5087"/>
                      <wp:cNvGraphicFramePr>
                        <a:graphicFrameLocks/>
                      </wp:cNvGraphicFramePr>
                      <a:graphic>
                        <a:graphicData uri="http://schemas.microsoft.com/office/word/2010/wordprocessingGroup">
                          <wpg:wgp>
                            <wpg:cNvPr id="5087" name="Group 5087"/>
                            <wpg:cNvGrpSpPr/>
                            <wpg:grpSpPr>
                              <a:xfrm>
                                <a:off x="0" y="0"/>
                                <a:ext cx="859790" cy="21590"/>
                                <a:chExt cx="859790" cy="21590"/>
                              </a:xfrm>
                            </wpg:grpSpPr>
                            <wps:wsp>
                              <wps:cNvPr id="5088" name="Graphic 5088"/>
                              <wps:cNvSpPr/>
                              <wps:spPr>
                                <a:xfrm>
                                  <a:off x="0" y="10795"/>
                                  <a:ext cx="859790" cy="1270"/>
                                </a:xfrm>
                                <a:custGeom>
                                  <a:avLst/>
                                  <a:gdLst/>
                                  <a:ahLst/>
                                  <a:cxnLst/>
                                  <a:rect l="l" t="t" r="r" b="b"/>
                                  <a:pathLst>
                                    <a:path w="859790" h="0">
                                      <a:moveTo>
                                        <a:pt x="0" y="0"/>
                                      </a:moveTo>
                                      <a:lnTo>
                                        <a:pt x="859218"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7pt;height:1.7pt;mso-position-horizontal-relative:column;mso-position-vertical-relative:paragraph;z-index:-30787584" id="docshapegroup4237" coordorigin="140,296" coordsize="1354,34">
                      <v:line style="position:absolute" from="140,313" to="1493,313" stroked="true" strokeweight="1.7pt" strokecolor="#000000">
                        <v:stroke dashstyle="solid"/>
                      </v:line>
                      <w10:wrap type="none"/>
                    </v:group>
                  </w:pict>
                </mc:Fallback>
              </mc:AlternateContent>
            </w:r>
            <w:r>
              <w:rPr>
                <w:b/>
                <w:spacing w:val="-4"/>
                <w:w w:val="115"/>
                <w:sz w:val="17"/>
              </w:rPr>
              <w:t>2022</w:t>
            </w:r>
          </w:p>
        </w:tc>
      </w:tr>
      <w:tr>
        <w:trPr>
          <w:trHeight w:val="487" w:hRule="atLeast"/>
        </w:trPr>
        <w:tc>
          <w:tcPr>
            <w:tcW w:w="9796" w:type="dxa"/>
            <w:tcBorders>
              <w:top w:val="single" w:sz="18" w:space="0" w:color="000000"/>
            </w:tcBorders>
          </w:tcPr>
          <w:p>
            <w:pPr>
              <w:pStyle w:val="TableParagraph"/>
              <w:spacing w:before="64"/>
              <w:rPr>
                <w:sz w:val="16"/>
              </w:rPr>
            </w:pPr>
          </w:p>
          <w:p>
            <w:pPr>
              <w:pStyle w:val="TableParagraph"/>
              <w:rPr>
                <w:b/>
                <w:sz w:val="9"/>
              </w:rPr>
            </w:pPr>
            <w:r>
              <w:rPr>
                <w:b/>
                <w:w w:val="110"/>
                <w:sz w:val="16"/>
              </w:rPr>
              <w:t>Human</w:t>
            </w:r>
            <w:r>
              <w:rPr>
                <w:b/>
                <w:spacing w:val="20"/>
                <w:w w:val="110"/>
                <w:sz w:val="16"/>
              </w:rPr>
              <w:t> </w:t>
            </w:r>
            <w:r>
              <w:rPr>
                <w:b/>
                <w:w w:val="110"/>
                <w:sz w:val="16"/>
              </w:rPr>
              <w:t>Rights</w:t>
            </w:r>
            <w:r>
              <w:rPr>
                <w:b/>
                <w:spacing w:val="21"/>
                <w:w w:val="110"/>
                <w:sz w:val="16"/>
              </w:rPr>
              <w:t> </w:t>
            </w:r>
            <w:r>
              <w:rPr>
                <w:b/>
                <w:w w:val="110"/>
                <w:sz w:val="16"/>
              </w:rPr>
              <w:t>Cases</w:t>
            </w:r>
            <w:r>
              <w:rPr>
                <w:b/>
                <w:spacing w:val="21"/>
                <w:w w:val="110"/>
                <w:sz w:val="16"/>
              </w:rPr>
              <w:t> </w:t>
            </w:r>
            <w:r>
              <w:rPr>
                <w:b/>
                <w:w w:val="110"/>
                <w:sz w:val="16"/>
              </w:rPr>
              <w:t>Reported</w:t>
            </w:r>
            <w:r>
              <w:rPr>
                <w:b/>
                <w:spacing w:val="21"/>
                <w:w w:val="110"/>
                <w:sz w:val="16"/>
              </w:rPr>
              <w:t> </w:t>
            </w:r>
            <w:r>
              <w:rPr>
                <w:b/>
                <w:w w:val="110"/>
                <w:sz w:val="16"/>
              </w:rPr>
              <w:t>by</w:t>
            </w:r>
            <w:r>
              <w:rPr>
                <w:b/>
                <w:spacing w:val="21"/>
                <w:w w:val="110"/>
                <w:sz w:val="16"/>
              </w:rPr>
              <w:t> </w:t>
            </w:r>
            <w:r>
              <w:rPr>
                <w:b/>
                <w:spacing w:val="-2"/>
                <w:w w:val="110"/>
                <w:sz w:val="16"/>
              </w:rPr>
              <w:t>Category</w:t>
            </w:r>
            <w:r>
              <w:rPr>
                <w:b/>
                <w:spacing w:val="-2"/>
                <w:w w:val="110"/>
                <w:position w:val="5"/>
                <w:sz w:val="9"/>
              </w:rPr>
              <w:t>1</w:t>
            </w:r>
          </w:p>
        </w:tc>
        <w:tc>
          <w:tcPr>
            <w:tcW w:w="272" w:type="dxa"/>
          </w:tcPr>
          <w:p>
            <w:pPr>
              <w:pStyle w:val="TableParagraph"/>
              <w:rPr>
                <w:rFonts w:ascii="Times New Roman"/>
                <w:sz w:val="14"/>
              </w:rPr>
            </w:pPr>
          </w:p>
        </w:tc>
        <w:tc>
          <w:tcPr>
            <w:tcW w:w="1496" w:type="dxa"/>
          </w:tcPr>
          <w:p>
            <w:pPr>
              <w:pStyle w:val="TableParagraph"/>
              <w:rPr>
                <w:rFonts w:ascii="Times New Roman"/>
                <w:sz w:val="14"/>
              </w:rPr>
            </w:pPr>
          </w:p>
        </w:tc>
        <w:tc>
          <w:tcPr>
            <w:tcW w:w="1620" w:type="dxa"/>
            <w:tcBorders>
              <w:right w:val="dotted" w:sz="8" w:space="0" w:color="000000"/>
            </w:tcBorders>
          </w:tcPr>
          <w:p>
            <w:pPr>
              <w:pStyle w:val="TableParagraph"/>
              <w:spacing w:before="8" w:after="1"/>
              <w:rPr>
                <w:sz w:val="9"/>
              </w:rPr>
            </w:pPr>
          </w:p>
          <w:p>
            <w:pPr>
              <w:pStyle w:val="TableParagraph"/>
              <w:spacing w:line="20" w:lineRule="exact"/>
              <w:ind w:left="1607" w:right="-87"/>
              <w:rPr>
                <w:sz w:val="2"/>
              </w:rPr>
            </w:pPr>
            <w:r>
              <w:rPr>
                <w:sz w:val="2"/>
              </w:rPr>
              <mc:AlternateContent>
                <mc:Choice Requires="wps">
                  <w:drawing>
                    <wp:inline distT="0" distB="0" distL="0" distR="0">
                      <wp:extent cx="12700" cy="12700"/>
                      <wp:effectExtent l="0" t="0" r="0" b="0"/>
                      <wp:docPr id="5089" name="Group 5089"/>
                      <wp:cNvGraphicFramePr>
                        <a:graphicFrameLocks/>
                      </wp:cNvGraphicFramePr>
                      <a:graphic>
                        <a:graphicData uri="http://schemas.microsoft.com/office/word/2010/wordprocessingGroup">
                          <wpg:wgp>
                            <wpg:cNvPr id="5089" name="Group 5089"/>
                            <wpg:cNvGrpSpPr/>
                            <wpg:grpSpPr>
                              <a:xfrm>
                                <a:off x="0" y="0"/>
                                <a:ext cx="12700" cy="12700"/>
                                <a:chExt cx="12700" cy="12700"/>
                              </a:xfrm>
                            </wpg:grpSpPr>
                            <wps:wsp>
                              <wps:cNvPr id="5090" name="Graphic 509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38" coordorigin="0,0" coordsize="20,20">
                      <v:shape style="position:absolute;left:0;top:0;width:20;height:20" id="docshape4239"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607" w:right="-87"/>
              <w:rPr>
                <w:sz w:val="2"/>
              </w:rPr>
            </w:pPr>
            <w:r>
              <w:rPr>
                <w:sz w:val="2"/>
              </w:rPr>
              <mc:AlternateContent>
                <mc:Choice Requires="wps">
                  <w:drawing>
                    <wp:inline distT="0" distB="0" distL="0" distR="0">
                      <wp:extent cx="12700" cy="12700"/>
                      <wp:effectExtent l="0" t="0" r="0" b="0"/>
                      <wp:docPr id="5091" name="Group 5091"/>
                      <wp:cNvGraphicFramePr>
                        <a:graphicFrameLocks/>
                      </wp:cNvGraphicFramePr>
                      <a:graphic>
                        <a:graphicData uri="http://schemas.microsoft.com/office/word/2010/wordprocessingGroup">
                          <wpg:wgp>
                            <wpg:cNvPr id="5091" name="Group 5091"/>
                            <wpg:cNvGrpSpPr/>
                            <wpg:grpSpPr>
                              <a:xfrm>
                                <a:off x="0" y="0"/>
                                <a:ext cx="12700" cy="12700"/>
                                <a:chExt cx="12700" cy="12700"/>
                              </a:xfrm>
                            </wpg:grpSpPr>
                            <wps:wsp>
                              <wps:cNvPr id="5092" name="Graphic 5092"/>
                              <wps:cNvSpPr/>
                              <wps:spPr>
                                <a:xfrm>
                                  <a:off x="-11"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40" coordorigin="0,0" coordsize="20,20">
                      <v:shape style="position:absolute;left:-1;top:0;width:20;height:20" id="docshape4241" coordorigin="0,0" coordsize="20,20" path="m20,10l17,3,10,0,3,3,0,10,3,17,10,20,17,17,20,10xe" filled="true" fillcolor="#000000" stroked="false">
                        <v:path arrowok="t"/>
                        <v:fill type="solid"/>
                      </v:shape>
                    </v:group>
                  </w:pict>
                </mc:Fallback>
              </mc:AlternateContent>
            </w:r>
            <w:r>
              <w:rPr>
                <w:sz w:val="2"/>
              </w:rPr>
            </w:r>
          </w:p>
        </w:tc>
        <w:tc>
          <w:tcPr>
            <w:tcW w:w="1620"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596" w:right="-87"/>
              <w:rPr>
                <w:sz w:val="2"/>
              </w:rPr>
            </w:pPr>
            <w:r>
              <w:rPr>
                <w:sz w:val="2"/>
              </w:rPr>
              <mc:AlternateContent>
                <mc:Choice Requires="wps">
                  <w:drawing>
                    <wp:inline distT="0" distB="0" distL="0" distR="0">
                      <wp:extent cx="12700" cy="12700"/>
                      <wp:effectExtent l="0" t="0" r="0" b="0"/>
                      <wp:docPr id="5093" name="Group 5093"/>
                      <wp:cNvGraphicFramePr>
                        <a:graphicFrameLocks/>
                      </wp:cNvGraphicFramePr>
                      <a:graphic>
                        <a:graphicData uri="http://schemas.microsoft.com/office/word/2010/wordprocessingGroup">
                          <wpg:wgp>
                            <wpg:cNvPr id="5093" name="Group 5093"/>
                            <wpg:cNvGrpSpPr/>
                            <wpg:grpSpPr>
                              <a:xfrm>
                                <a:off x="0" y="0"/>
                                <a:ext cx="12700" cy="12700"/>
                                <a:chExt cx="12700" cy="12700"/>
                              </a:xfrm>
                            </wpg:grpSpPr>
                            <wps:wsp>
                              <wps:cNvPr id="5094" name="Graphic 509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42" coordorigin="0,0" coordsize="20,20">
                      <v:shape style="position:absolute;left:0;top:0;width:20;height:20" id="docshape4243"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596" w:right="-87"/>
              <w:rPr>
                <w:sz w:val="2"/>
              </w:rPr>
            </w:pPr>
            <w:r>
              <w:rPr>
                <w:sz w:val="2"/>
              </w:rPr>
              <mc:AlternateContent>
                <mc:Choice Requires="wps">
                  <w:drawing>
                    <wp:inline distT="0" distB="0" distL="0" distR="0">
                      <wp:extent cx="12700" cy="12700"/>
                      <wp:effectExtent l="0" t="0" r="0" b="0"/>
                      <wp:docPr id="5095" name="Group 5095"/>
                      <wp:cNvGraphicFramePr>
                        <a:graphicFrameLocks/>
                      </wp:cNvGraphicFramePr>
                      <a:graphic>
                        <a:graphicData uri="http://schemas.microsoft.com/office/word/2010/wordprocessingGroup">
                          <wpg:wgp>
                            <wpg:cNvPr id="5095" name="Group 5095"/>
                            <wpg:cNvGrpSpPr/>
                            <wpg:grpSpPr>
                              <a:xfrm>
                                <a:off x="0" y="0"/>
                                <a:ext cx="12700" cy="12700"/>
                                <a:chExt cx="12700" cy="12700"/>
                              </a:xfrm>
                            </wpg:grpSpPr>
                            <wps:wsp>
                              <wps:cNvPr id="5096" name="Graphic 5096"/>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44" coordorigin="0,0" coordsize="20,20">
                      <v:shape style="position:absolute;left:0;top:0;width:20;height:20" id="docshape4245" coordorigin="0,0" coordsize="20,20" path="m20,10l17,3,10,0,3,3,0,10,3,17,10,20,17,17,20,10xe" filled="true" fillcolor="#000000" stroked="false">
                        <v:path arrowok="t"/>
                        <v:fill type="solid"/>
                      </v:shape>
                    </v:group>
                  </w:pict>
                </mc:Fallback>
              </mc:AlternateContent>
            </w:r>
            <w:r>
              <w:rPr>
                <w:sz w:val="2"/>
              </w:rPr>
            </w:r>
          </w:p>
        </w:tc>
        <w:tc>
          <w:tcPr>
            <w:tcW w:w="1620"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595" w:right="-87"/>
              <w:rPr>
                <w:sz w:val="2"/>
              </w:rPr>
            </w:pPr>
            <w:r>
              <w:rPr>
                <w:sz w:val="2"/>
              </w:rPr>
              <mc:AlternateContent>
                <mc:Choice Requires="wps">
                  <w:drawing>
                    <wp:inline distT="0" distB="0" distL="0" distR="0">
                      <wp:extent cx="12700" cy="12700"/>
                      <wp:effectExtent l="0" t="0" r="0" b="0"/>
                      <wp:docPr id="5097" name="Group 5097"/>
                      <wp:cNvGraphicFramePr>
                        <a:graphicFrameLocks/>
                      </wp:cNvGraphicFramePr>
                      <a:graphic>
                        <a:graphicData uri="http://schemas.microsoft.com/office/word/2010/wordprocessingGroup">
                          <wpg:wgp>
                            <wpg:cNvPr id="5097" name="Group 5097"/>
                            <wpg:cNvGrpSpPr/>
                            <wpg:grpSpPr>
                              <a:xfrm>
                                <a:off x="0" y="0"/>
                                <a:ext cx="12700" cy="12700"/>
                                <a:chExt cx="12700" cy="12700"/>
                              </a:xfrm>
                            </wpg:grpSpPr>
                            <wps:wsp>
                              <wps:cNvPr id="5098" name="Graphic 509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46" coordorigin="0,0" coordsize="20,20">
                      <v:shape style="position:absolute;left:0;top:0;width:20;height:20" id="docshape4247"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595" w:right="-87"/>
              <w:rPr>
                <w:sz w:val="2"/>
              </w:rPr>
            </w:pPr>
            <w:r>
              <w:rPr>
                <w:sz w:val="2"/>
              </w:rPr>
              <mc:AlternateContent>
                <mc:Choice Requires="wps">
                  <w:drawing>
                    <wp:inline distT="0" distB="0" distL="0" distR="0">
                      <wp:extent cx="12700" cy="12700"/>
                      <wp:effectExtent l="0" t="0" r="0" b="0"/>
                      <wp:docPr id="5099" name="Group 5099"/>
                      <wp:cNvGraphicFramePr>
                        <a:graphicFrameLocks/>
                      </wp:cNvGraphicFramePr>
                      <a:graphic>
                        <a:graphicData uri="http://schemas.microsoft.com/office/word/2010/wordprocessingGroup">
                          <wpg:wgp>
                            <wpg:cNvPr id="5099" name="Group 5099"/>
                            <wpg:cNvGrpSpPr/>
                            <wpg:grpSpPr>
                              <a:xfrm>
                                <a:off x="0" y="0"/>
                                <a:ext cx="12700" cy="12700"/>
                                <a:chExt cx="12700" cy="12700"/>
                              </a:xfrm>
                            </wpg:grpSpPr>
                            <wps:wsp>
                              <wps:cNvPr id="5100" name="Graphic 5100"/>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48" coordorigin="0,0" coordsize="20,20">
                      <v:shape style="position:absolute;left:0;top:0;width:20;height:20" id="docshape4249" coordorigin="0,0" coordsize="20,20" path="m20,10l17,3,10,0,3,3,0,10,3,17,10,20,17,17,20,10xe" filled="true" fillcolor="#000000" stroked="false">
                        <v:path arrowok="t"/>
                        <v:fill type="solid"/>
                      </v:shape>
                    </v:group>
                  </w:pict>
                </mc:Fallback>
              </mc:AlternateContent>
            </w:r>
            <w:r>
              <w:rPr>
                <w:sz w:val="2"/>
              </w:rPr>
            </w:r>
          </w:p>
        </w:tc>
        <w:tc>
          <w:tcPr>
            <w:tcW w:w="1620"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594" w:right="-87"/>
              <w:rPr>
                <w:sz w:val="2"/>
              </w:rPr>
            </w:pPr>
            <w:r>
              <w:rPr>
                <w:sz w:val="2"/>
              </w:rPr>
              <mc:AlternateContent>
                <mc:Choice Requires="wps">
                  <w:drawing>
                    <wp:inline distT="0" distB="0" distL="0" distR="0">
                      <wp:extent cx="12700" cy="12700"/>
                      <wp:effectExtent l="0" t="0" r="0" b="0"/>
                      <wp:docPr id="5101" name="Group 5101"/>
                      <wp:cNvGraphicFramePr>
                        <a:graphicFrameLocks/>
                      </wp:cNvGraphicFramePr>
                      <a:graphic>
                        <a:graphicData uri="http://schemas.microsoft.com/office/word/2010/wordprocessingGroup">
                          <wpg:wgp>
                            <wpg:cNvPr id="5101" name="Group 5101"/>
                            <wpg:cNvGrpSpPr/>
                            <wpg:grpSpPr>
                              <a:xfrm>
                                <a:off x="0" y="0"/>
                                <a:ext cx="12700" cy="12700"/>
                                <a:chExt cx="12700" cy="12700"/>
                              </a:xfrm>
                            </wpg:grpSpPr>
                            <wps:wsp>
                              <wps:cNvPr id="5102" name="Graphic 510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50" coordorigin="0,0" coordsize="20,20">
                      <v:shape style="position:absolute;left:0;top:0;width:20;height:20" id="docshape4251"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594" w:right="-87"/>
              <w:rPr>
                <w:sz w:val="2"/>
              </w:rPr>
            </w:pPr>
            <w:r>
              <w:rPr>
                <w:sz w:val="2"/>
              </w:rPr>
              <mc:AlternateContent>
                <mc:Choice Requires="wps">
                  <w:drawing>
                    <wp:inline distT="0" distB="0" distL="0" distR="0">
                      <wp:extent cx="12700" cy="12700"/>
                      <wp:effectExtent l="0" t="0" r="0" b="0"/>
                      <wp:docPr id="5103" name="Group 5103"/>
                      <wp:cNvGraphicFramePr>
                        <a:graphicFrameLocks/>
                      </wp:cNvGraphicFramePr>
                      <a:graphic>
                        <a:graphicData uri="http://schemas.microsoft.com/office/word/2010/wordprocessingGroup">
                          <wpg:wgp>
                            <wpg:cNvPr id="5103" name="Group 5103"/>
                            <wpg:cNvGrpSpPr/>
                            <wpg:grpSpPr>
                              <a:xfrm>
                                <a:off x="0" y="0"/>
                                <a:ext cx="12700" cy="12700"/>
                                <a:chExt cx="12700" cy="12700"/>
                              </a:xfrm>
                            </wpg:grpSpPr>
                            <wps:wsp>
                              <wps:cNvPr id="5104" name="Graphic 5104"/>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52" coordorigin="0,0" coordsize="20,20">
                      <v:shape style="position:absolute;left:0;top:0;width:20;height:20" id="docshape4253" coordorigin="0,0" coordsize="20,20" path="m20,10l17,3,10,0,3,3,0,10,3,17,10,20,17,17,20,10xe" filled="true" fillcolor="#000000" stroked="false">
                        <v:path arrowok="t"/>
                        <v:fill type="solid"/>
                      </v:shape>
                    </v:group>
                  </w:pict>
                </mc:Fallback>
              </mc:AlternateContent>
            </w:r>
            <w:r>
              <w:rPr>
                <w:sz w:val="2"/>
              </w:rPr>
            </w:r>
          </w:p>
        </w:tc>
        <w:tc>
          <w:tcPr>
            <w:tcW w:w="1620"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593" w:right="-87"/>
              <w:rPr>
                <w:sz w:val="2"/>
              </w:rPr>
            </w:pPr>
            <w:r>
              <w:rPr>
                <w:sz w:val="2"/>
              </w:rPr>
              <mc:AlternateContent>
                <mc:Choice Requires="wps">
                  <w:drawing>
                    <wp:inline distT="0" distB="0" distL="0" distR="0">
                      <wp:extent cx="12700" cy="12700"/>
                      <wp:effectExtent l="0" t="0" r="0" b="0"/>
                      <wp:docPr id="5105" name="Group 5105"/>
                      <wp:cNvGraphicFramePr>
                        <a:graphicFrameLocks/>
                      </wp:cNvGraphicFramePr>
                      <a:graphic>
                        <a:graphicData uri="http://schemas.microsoft.com/office/word/2010/wordprocessingGroup">
                          <wpg:wgp>
                            <wpg:cNvPr id="5105" name="Group 5105"/>
                            <wpg:cNvGrpSpPr/>
                            <wpg:grpSpPr>
                              <a:xfrm>
                                <a:off x="0" y="0"/>
                                <a:ext cx="12700" cy="12700"/>
                                <a:chExt cx="12700" cy="12700"/>
                              </a:xfrm>
                            </wpg:grpSpPr>
                            <wps:wsp>
                              <wps:cNvPr id="5106" name="Graphic 510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54" coordorigin="0,0" coordsize="20,20">
                      <v:shape style="position:absolute;left:0;top:0;width:20;height:20" id="docshape4255"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593" w:right="-87"/>
              <w:rPr>
                <w:sz w:val="2"/>
              </w:rPr>
            </w:pPr>
            <w:r>
              <w:rPr>
                <w:sz w:val="2"/>
              </w:rPr>
              <mc:AlternateContent>
                <mc:Choice Requires="wps">
                  <w:drawing>
                    <wp:inline distT="0" distB="0" distL="0" distR="0">
                      <wp:extent cx="12700" cy="12700"/>
                      <wp:effectExtent l="0" t="0" r="0" b="0"/>
                      <wp:docPr id="5107" name="Group 5107"/>
                      <wp:cNvGraphicFramePr>
                        <a:graphicFrameLocks/>
                      </wp:cNvGraphicFramePr>
                      <a:graphic>
                        <a:graphicData uri="http://schemas.microsoft.com/office/word/2010/wordprocessingGroup">
                          <wpg:wgp>
                            <wpg:cNvPr id="5107" name="Group 5107"/>
                            <wpg:cNvGrpSpPr/>
                            <wpg:grpSpPr>
                              <a:xfrm>
                                <a:off x="0" y="0"/>
                                <a:ext cx="12700" cy="12700"/>
                                <a:chExt cx="12700" cy="12700"/>
                              </a:xfrm>
                            </wpg:grpSpPr>
                            <wps:wsp>
                              <wps:cNvPr id="5108" name="Graphic 5108"/>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56" coordorigin="0,0" coordsize="20,20">
                      <v:shape style="position:absolute;left:0;top:0;width:20;height:20" id="docshape4257" coordorigin="0,0" coordsize="20,20" path="m20,10l17,3,10,0,3,3,0,10,3,17,10,20,17,17,20,10xe" filled="true" fillcolor="#000000" stroked="false">
                        <v:path arrowok="t"/>
                        <v:fill type="solid"/>
                      </v:shape>
                    </v:group>
                  </w:pict>
                </mc:Fallback>
              </mc:AlternateContent>
            </w:r>
            <w:r>
              <w:rPr>
                <w:sz w:val="2"/>
              </w:rPr>
            </w:r>
          </w:p>
        </w:tc>
        <w:tc>
          <w:tcPr>
            <w:tcW w:w="1620"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593" w:right="-87"/>
              <w:rPr>
                <w:sz w:val="2"/>
              </w:rPr>
            </w:pPr>
            <w:r>
              <w:rPr>
                <w:sz w:val="2"/>
              </w:rPr>
              <mc:AlternateContent>
                <mc:Choice Requires="wps">
                  <w:drawing>
                    <wp:inline distT="0" distB="0" distL="0" distR="0">
                      <wp:extent cx="12700" cy="12700"/>
                      <wp:effectExtent l="0" t="0" r="0" b="0"/>
                      <wp:docPr id="5109" name="Group 5109"/>
                      <wp:cNvGraphicFramePr>
                        <a:graphicFrameLocks/>
                      </wp:cNvGraphicFramePr>
                      <a:graphic>
                        <a:graphicData uri="http://schemas.microsoft.com/office/word/2010/wordprocessingGroup">
                          <wpg:wgp>
                            <wpg:cNvPr id="5109" name="Group 5109"/>
                            <wpg:cNvGrpSpPr/>
                            <wpg:grpSpPr>
                              <a:xfrm>
                                <a:off x="0" y="0"/>
                                <a:ext cx="12700" cy="12700"/>
                                <a:chExt cx="12700" cy="12700"/>
                              </a:xfrm>
                            </wpg:grpSpPr>
                            <wps:wsp>
                              <wps:cNvPr id="5110" name="Graphic 511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58" coordorigin="0,0" coordsize="20,20">
                      <v:shape style="position:absolute;left:0;top:0;width:20;height:20" id="docshape4259"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593" w:right="-87"/>
              <w:rPr>
                <w:sz w:val="2"/>
              </w:rPr>
            </w:pPr>
            <w:r>
              <w:rPr>
                <w:sz w:val="2"/>
              </w:rPr>
              <mc:AlternateContent>
                <mc:Choice Requires="wps">
                  <w:drawing>
                    <wp:inline distT="0" distB="0" distL="0" distR="0">
                      <wp:extent cx="12700" cy="12700"/>
                      <wp:effectExtent l="0" t="0" r="0" b="0"/>
                      <wp:docPr id="5111" name="Group 5111"/>
                      <wp:cNvGraphicFramePr>
                        <a:graphicFrameLocks/>
                      </wp:cNvGraphicFramePr>
                      <a:graphic>
                        <a:graphicData uri="http://schemas.microsoft.com/office/word/2010/wordprocessingGroup">
                          <wpg:wgp>
                            <wpg:cNvPr id="5111" name="Group 5111"/>
                            <wpg:cNvGrpSpPr/>
                            <wpg:grpSpPr>
                              <a:xfrm>
                                <a:off x="0" y="0"/>
                                <a:ext cx="12700" cy="12700"/>
                                <a:chExt cx="12700" cy="12700"/>
                              </a:xfrm>
                            </wpg:grpSpPr>
                            <wps:wsp>
                              <wps:cNvPr id="5112" name="Graphic 5112"/>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60" coordorigin="0,0" coordsize="20,20">
                      <v:shape style="position:absolute;left:0;top:0;width:20;height:20" id="docshape4261" coordorigin="0,0" coordsize="20,20" path="m20,10l17,3,10,0,3,3,0,10,3,17,10,20,17,17,20,10xe" filled="true" fillcolor="#000000" stroked="false">
                        <v:path arrowok="t"/>
                        <v:fill type="solid"/>
                      </v:shape>
                    </v:group>
                  </w:pict>
                </mc:Fallback>
              </mc:AlternateContent>
            </w:r>
            <w:r>
              <w:rPr>
                <w:sz w:val="2"/>
              </w:rPr>
            </w:r>
          </w:p>
        </w:tc>
        <w:tc>
          <w:tcPr>
            <w:tcW w:w="1620"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592" w:right="-87"/>
              <w:rPr>
                <w:sz w:val="2"/>
              </w:rPr>
            </w:pPr>
            <w:r>
              <w:rPr>
                <w:sz w:val="2"/>
              </w:rPr>
              <mc:AlternateContent>
                <mc:Choice Requires="wps">
                  <w:drawing>
                    <wp:inline distT="0" distB="0" distL="0" distR="0">
                      <wp:extent cx="12700" cy="12700"/>
                      <wp:effectExtent l="0" t="0" r="0" b="0"/>
                      <wp:docPr id="5113" name="Group 5113"/>
                      <wp:cNvGraphicFramePr>
                        <a:graphicFrameLocks/>
                      </wp:cNvGraphicFramePr>
                      <a:graphic>
                        <a:graphicData uri="http://schemas.microsoft.com/office/word/2010/wordprocessingGroup">
                          <wpg:wgp>
                            <wpg:cNvPr id="5113" name="Group 5113"/>
                            <wpg:cNvGrpSpPr/>
                            <wpg:grpSpPr>
                              <a:xfrm>
                                <a:off x="0" y="0"/>
                                <a:ext cx="12700" cy="12700"/>
                                <a:chExt cx="12700" cy="12700"/>
                              </a:xfrm>
                            </wpg:grpSpPr>
                            <wps:wsp>
                              <wps:cNvPr id="5114" name="Graphic 511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62" coordorigin="0,0" coordsize="20,20">
                      <v:shape style="position:absolute;left:0;top:0;width:20;height:20" id="docshape4263"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592" w:right="-87"/>
              <w:rPr>
                <w:sz w:val="2"/>
              </w:rPr>
            </w:pPr>
            <w:r>
              <w:rPr>
                <w:sz w:val="2"/>
              </w:rPr>
              <mc:AlternateContent>
                <mc:Choice Requires="wps">
                  <w:drawing>
                    <wp:inline distT="0" distB="0" distL="0" distR="0">
                      <wp:extent cx="12700" cy="12700"/>
                      <wp:effectExtent l="0" t="0" r="0" b="0"/>
                      <wp:docPr id="5115" name="Group 5115"/>
                      <wp:cNvGraphicFramePr>
                        <a:graphicFrameLocks/>
                      </wp:cNvGraphicFramePr>
                      <a:graphic>
                        <a:graphicData uri="http://schemas.microsoft.com/office/word/2010/wordprocessingGroup">
                          <wpg:wgp>
                            <wpg:cNvPr id="5115" name="Group 5115"/>
                            <wpg:cNvGrpSpPr/>
                            <wpg:grpSpPr>
                              <a:xfrm>
                                <a:off x="0" y="0"/>
                                <a:ext cx="12700" cy="12700"/>
                                <a:chExt cx="12700" cy="12700"/>
                              </a:xfrm>
                            </wpg:grpSpPr>
                            <wps:wsp>
                              <wps:cNvPr id="5116" name="Graphic 5116"/>
                              <wps:cNvSpPr/>
                              <wps:spPr>
                                <a:xfrm>
                                  <a:off x="-6"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64" coordorigin="0,0" coordsize="20,20">
                      <v:shape style="position:absolute;left:-1;top:0;width:20;height:20" id="docshape4265" coordorigin="0,0" coordsize="20,20" path="m20,10l17,3,10,0,3,3,0,10,3,17,10,20,17,17,20,10xe" filled="true" fillcolor="#000000" stroked="false">
                        <v:path arrowok="t"/>
                        <v:fill type="solid"/>
                      </v:shape>
                    </v:group>
                  </w:pict>
                </mc:Fallback>
              </mc:AlternateContent>
            </w:r>
            <w:r>
              <w:rPr>
                <w:sz w:val="2"/>
              </w:rPr>
            </w:r>
          </w:p>
        </w:tc>
        <w:tc>
          <w:tcPr>
            <w:tcW w:w="1494" w:type="dxa"/>
            <w:tcBorders>
              <w:left w:val="dotted" w:sz="8" w:space="0" w:color="000000"/>
            </w:tcBorders>
          </w:tcPr>
          <w:p>
            <w:pPr>
              <w:pStyle w:val="TableParagraph"/>
              <w:rPr>
                <w:rFonts w:ascii="Times New Roman"/>
                <w:sz w:val="14"/>
              </w:rPr>
            </w:pPr>
          </w:p>
        </w:tc>
      </w:tr>
      <w:tr>
        <w:trPr>
          <w:trHeight w:val="198" w:hRule="atLeast"/>
        </w:trPr>
        <w:tc>
          <w:tcPr>
            <w:tcW w:w="9796" w:type="dxa"/>
          </w:tcPr>
          <w:p>
            <w:pPr>
              <w:pStyle w:val="TableParagraph"/>
              <w:spacing w:line="169" w:lineRule="exact" w:before="10"/>
              <w:rPr>
                <w:sz w:val="16"/>
              </w:rPr>
            </w:pPr>
            <w:r>
              <w:rPr>
                <w:w w:val="125"/>
                <w:sz w:val="16"/>
              </w:rPr>
              <w:t>Ask</w:t>
            </w:r>
            <w:r>
              <w:rPr>
                <w:spacing w:val="1"/>
                <w:w w:val="125"/>
                <w:sz w:val="16"/>
              </w:rPr>
              <w:t> </w:t>
            </w:r>
            <w:r>
              <w:rPr>
                <w:w w:val="125"/>
                <w:sz w:val="16"/>
              </w:rPr>
              <w:t>a</w:t>
            </w:r>
            <w:r>
              <w:rPr>
                <w:spacing w:val="1"/>
                <w:w w:val="125"/>
                <w:sz w:val="16"/>
              </w:rPr>
              <w:t> </w:t>
            </w:r>
            <w:r>
              <w:rPr>
                <w:w w:val="125"/>
                <w:sz w:val="16"/>
              </w:rPr>
              <w:t>Workplace</w:t>
            </w:r>
            <w:r>
              <w:rPr>
                <w:spacing w:val="2"/>
                <w:w w:val="125"/>
                <w:sz w:val="16"/>
              </w:rPr>
              <w:t> </w:t>
            </w:r>
            <w:r>
              <w:rPr>
                <w:w w:val="125"/>
                <w:sz w:val="16"/>
              </w:rPr>
              <w:t>Rights</w:t>
            </w:r>
            <w:r>
              <w:rPr>
                <w:spacing w:val="1"/>
                <w:w w:val="125"/>
                <w:sz w:val="16"/>
              </w:rPr>
              <w:t> </w:t>
            </w:r>
            <w:r>
              <w:rPr>
                <w:spacing w:val="-2"/>
                <w:w w:val="125"/>
                <w:sz w:val="16"/>
              </w:rPr>
              <w:t>Question</w:t>
            </w:r>
          </w:p>
        </w:tc>
        <w:tc>
          <w:tcPr>
            <w:tcW w:w="272" w:type="dxa"/>
          </w:tcPr>
          <w:p>
            <w:pPr>
              <w:pStyle w:val="TableParagraph"/>
              <w:rPr>
                <w:rFonts w:ascii="Times New Roman"/>
                <w:sz w:val="12"/>
              </w:rPr>
            </w:pPr>
          </w:p>
        </w:tc>
        <w:tc>
          <w:tcPr>
            <w:tcW w:w="1496" w:type="dxa"/>
          </w:tcPr>
          <w:p>
            <w:pPr>
              <w:pStyle w:val="TableParagraph"/>
              <w:rPr>
                <w:rFonts w:ascii="Times New Roman"/>
                <w:sz w:val="12"/>
              </w:rPr>
            </w:pPr>
          </w:p>
        </w:tc>
        <w:tc>
          <w:tcPr>
            <w:tcW w:w="1620" w:type="dxa"/>
            <w:tcBorders>
              <w:right w:val="dotted" w:sz="8" w:space="0" w:color="000000"/>
            </w:tcBorders>
          </w:tcPr>
          <w:p>
            <w:pPr>
              <w:pStyle w:val="TableParagraph"/>
              <w:spacing w:line="169" w:lineRule="exact" w:before="10"/>
              <w:ind w:right="132"/>
              <w:jc w:val="right"/>
              <w:rPr>
                <w:sz w:val="16"/>
              </w:rPr>
            </w:pPr>
            <w:r>
              <w:rPr>
                <w:spacing w:val="-5"/>
                <w:w w:val="130"/>
                <w:sz w:val="16"/>
              </w:rPr>
              <w:t>20</w:t>
            </w:r>
          </w:p>
        </w:tc>
        <w:tc>
          <w:tcPr>
            <w:tcW w:w="1620" w:type="dxa"/>
            <w:tcBorders>
              <w:left w:val="dotted" w:sz="8" w:space="0" w:color="000000"/>
              <w:right w:val="dotted" w:sz="8" w:space="0" w:color="000000"/>
            </w:tcBorders>
          </w:tcPr>
          <w:p>
            <w:pPr>
              <w:pStyle w:val="TableParagraph"/>
              <w:spacing w:line="169" w:lineRule="exact" w:before="10"/>
              <w:ind w:right="129"/>
              <w:jc w:val="right"/>
              <w:rPr>
                <w:sz w:val="16"/>
              </w:rPr>
            </w:pPr>
            <w:r>
              <w:rPr>
                <w:spacing w:val="-5"/>
                <w:w w:val="90"/>
                <w:sz w:val="16"/>
              </w:rPr>
              <w:t>11</w:t>
            </w:r>
          </w:p>
        </w:tc>
        <w:tc>
          <w:tcPr>
            <w:tcW w:w="1620" w:type="dxa"/>
            <w:tcBorders>
              <w:left w:val="dotted" w:sz="8" w:space="0" w:color="000000"/>
              <w:right w:val="dotted" w:sz="8" w:space="0" w:color="000000"/>
            </w:tcBorders>
          </w:tcPr>
          <w:p>
            <w:pPr>
              <w:pStyle w:val="TableParagraph"/>
              <w:spacing w:line="169" w:lineRule="exact" w:before="10"/>
              <w:ind w:right="134"/>
              <w:jc w:val="right"/>
              <w:rPr>
                <w:sz w:val="16"/>
              </w:rPr>
            </w:pPr>
            <w:r>
              <w:rPr>
                <w:spacing w:val="-10"/>
                <w:w w:val="130"/>
                <w:sz w:val="16"/>
              </w:rPr>
              <w:t>8</w:t>
            </w:r>
          </w:p>
        </w:tc>
        <w:tc>
          <w:tcPr>
            <w:tcW w:w="1620" w:type="dxa"/>
            <w:tcBorders>
              <w:left w:val="dotted" w:sz="8" w:space="0" w:color="000000"/>
              <w:right w:val="dotted" w:sz="8" w:space="0" w:color="000000"/>
            </w:tcBorders>
          </w:tcPr>
          <w:p>
            <w:pPr>
              <w:pStyle w:val="TableParagraph"/>
              <w:spacing w:line="169" w:lineRule="exact" w:before="10"/>
              <w:ind w:right="135"/>
              <w:jc w:val="right"/>
              <w:rPr>
                <w:sz w:val="16"/>
              </w:rPr>
            </w:pPr>
            <w:r>
              <w:rPr>
                <w:spacing w:val="-10"/>
                <w:w w:val="125"/>
                <w:sz w:val="16"/>
              </w:rPr>
              <w:t>2</w:t>
            </w:r>
          </w:p>
        </w:tc>
        <w:tc>
          <w:tcPr>
            <w:tcW w:w="1620" w:type="dxa"/>
            <w:tcBorders>
              <w:left w:val="dotted" w:sz="8" w:space="0" w:color="000000"/>
              <w:right w:val="dotted" w:sz="8" w:space="0" w:color="000000"/>
            </w:tcBorders>
          </w:tcPr>
          <w:p>
            <w:pPr>
              <w:pStyle w:val="TableParagraph"/>
              <w:spacing w:line="169" w:lineRule="exact" w:before="10"/>
              <w:ind w:right="135"/>
              <w:jc w:val="right"/>
              <w:rPr>
                <w:sz w:val="16"/>
              </w:rPr>
            </w:pPr>
            <w:r>
              <w:rPr>
                <w:spacing w:val="-10"/>
                <w:sz w:val="16"/>
              </w:rPr>
              <w:t>—</w:t>
            </w:r>
          </w:p>
        </w:tc>
        <w:tc>
          <w:tcPr>
            <w:tcW w:w="1620" w:type="dxa"/>
            <w:tcBorders>
              <w:left w:val="dotted" w:sz="8" w:space="0" w:color="000000"/>
              <w:right w:val="dotted" w:sz="8" w:space="0" w:color="000000"/>
            </w:tcBorders>
          </w:tcPr>
          <w:p>
            <w:pPr>
              <w:pStyle w:val="TableParagraph"/>
              <w:spacing w:line="169" w:lineRule="exact" w:before="10"/>
              <w:ind w:right="136"/>
              <w:jc w:val="right"/>
              <w:rPr>
                <w:sz w:val="16"/>
              </w:rPr>
            </w:pPr>
            <w:r>
              <w:rPr>
                <w:spacing w:val="-10"/>
                <w:sz w:val="16"/>
              </w:rPr>
              <w:t>—</w:t>
            </w:r>
          </w:p>
        </w:tc>
        <w:tc>
          <w:tcPr>
            <w:tcW w:w="1620" w:type="dxa"/>
            <w:tcBorders>
              <w:left w:val="dotted" w:sz="8" w:space="0" w:color="000000"/>
              <w:right w:val="dotted" w:sz="8" w:space="0" w:color="000000"/>
            </w:tcBorders>
          </w:tcPr>
          <w:p>
            <w:pPr>
              <w:pStyle w:val="TableParagraph"/>
              <w:spacing w:line="169" w:lineRule="exact" w:before="10"/>
              <w:ind w:right="137"/>
              <w:jc w:val="right"/>
              <w:rPr>
                <w:sz w:val="16"/>
              </w:rPr>
            </w:pPr>
            <w:r>
              <w:rPr>
                <w:spacing w:val="-10"/>
                <w:sz w:val="16"/>
              </w:rPr>
              <w:t>—</w:t>
            </w:r>
          </w:p>
        </w:tc>
        <w:tc>
          <w:tcPr>
            <w:tcW w:w="1494" w:type="dxa"/>
            <w:tcBorders>
              <w:left w:val="dotted" w:sz="8" w:space="0" w:color="000000"/>
            </w:tcBorders>
          </w:tcPr>
          <w:p>
            <w:pPr>
              <w:pStyle w:val="TableParagraph"/>
              <w:spacing w:line="169" w:lineRule="exact" w:before="10"/>
              <w:ind w:right="6"/>
              <w:jc w:val="right"/>
              <w:rPr>
                <w:b/>
                <w:sz w:val="16"/>
              </w:rPr>
            </w:pPr>
            <w:r>
              <w:rPr>
                <w:b/>
                <w:spacing w:val="-10"/>
                <w:sz w:val="16"/>
              </w:rPr>
              <w:t>—</w:t>
            </w:r>
          </w:p>
        </w:tc>
      </w:tr>
      <w:tr>
        <w:trPr>
          <w:trHeight w:val="41" w:hRule="atLeast"/>
        </w:trPr>
        <w:tc>
          <w:tcPr>
            <w:tcW w:w="9796" w:type="dxa"/>
          </w:tcPr>
          <w:p>
            <w:pPr>
              <w:pStyle w:val="TableParagraph"/>
              <w:rPr>
                <w:rFonts w:ascii="Times New Roman"/>
                <w:sz w:val="2"/>
              </w:rPr>
            </w:pPr>
          </w:p>
        </w:tc>
        <w:tc>
          <w:tcPr>
            <w:tcW w:w="272" w:type="dxa"/>
          </w:tcPr>
          <w:p>
            <w:pPr>
              <w:pStyle w:val="TableParagraph"/>
              <w:rPr>
                <w:rFonts w:ascii="Times New Roman"/>
                <w:sz w:val="2"/>
              </w:rPr>
            </w:pPr>
          </w:p>
        </w:tc>
        <w:tc>
          <w:tcPr>
            <w:tcW w:w="1496" w:type="dxa"/>
          </w:tcPr>
          <w:p>
            <w:pPr>
              <w:pStyle w:val="TableParagraph"/>
              <w:rPr>
                <w:rFonts w:ascii="Times New Roman"/>
                <w:sz w:val="2"/>
              </w:rPr>
            </w:pPr>
          </w:p>
        </w:tc>
        <w:tc>
          <w:tcPr>
            <w:tcW w:w="1620" w:type="dxa"/>
          </w:tcPr>
          <w:p>
            <w:pPr>
              <w:pStyle w:val="TableParagraph"/>
              <w:spacing w:line="20" w:lineRule="exact"/>
              <w:ind w:left="1607" w:right="-72"/>
              <w:rPr>
                <w:sz w:val="2"/>
              </w:rPr>
            </w:pPr>
            <w:r>
              <w:rPr>
                <w:sz w:val="2"/>
              </w:rPr>
              <mc:AlternateContent>
                <mc:Choice Requires="wps">
                  <w:drawing>
                    <wp:inline distT="0" distB="0" distL="0" distR="0">
                      <wp:extent cx="12700" cy="12700"/>
                      <wp:effectExtent l="0" t="0" r="0" b="0"/>
                      <wp:docPr id="5117" name="Group 5117"/>
                      <wp:cNvGraphicFramePr>
                        <a:graphicFrameLocks/>
                      </wp:cNvGraphicFramePr>
                      <a:graphic>
                        <a:graphicData uri="http://schemas.microsoft.com/office/word/2010/wordprocessingGroup">
                          <wpg:wgp>
                            <wpg:cNvPr id="5117" name="Group 5117"/>
                            <wpg:cNvGrpSpPr/>
                            <wpg:grpSpPr>
                              <a:xfrm>
                                <a:off x="0" y="0"/>
                                <a:ext cx="12700" cy="12700"/>
                                <a:chExt cx="12700" cy="12700"/>
                              </a:xfrm>
                            </wpg:grpSpPr>
                            <wps:wsp>
                              <wps:cNvPr id="5118" name="Graphic 5118"/>
                              <wps:cNvSpPr/>
                              <wps:spPr>
                                <a:xfrm>
                                  <a:off x="-11"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66" coordorigin="0,0" coordsize="20,20">
                      <v:shape style="position:absolute;left:-1;top:0;width:20;height:20" id="docshape4267"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6" w:right="-72"/>
              <w:rPr>
                <w:sz w:val="2"/>
              </w:rPr>
            </w:pPr>
            <w:r>
              <w:rPr>
                <w:sz w:val="2"/>
              </w:rPr>
              <mc:AlternateContent>
                <mc:Choice Requires="wps">
                  <w:drawing>
                    <wp:inline distT="0" distB="0" distL="0" distR="0">
                      <wp:extent cx="12700" cy="12700"/>
                      <wp:effectExtent l="0" t="0" r="0" b="0"/>
                      <wp:docPr id="5119" name="Group 5119"/>
                      <wp:cNvGraphicFramePr>
                        <a:graphicFrameLocks/>
                      </wp:cNvGraphicFramePr>
                      <a:graphic>
                        <a:graphicData uri="http://schemas.microsoft.com/office/word/2010/wordprocessingGroup">
                          <wpg:wgp>
                            <wpg:cNvPr id="5119" name="Group 5119"/>
                            <wpg:cNvGrpSpPr/>
                            <wpg:grpSpPr>
                              <a:xfrm>
                                <a:off x="0" y="0"/>
                                <a:ext cx="12700" cy="12700"/>
                                <a:chExt cx="12700" cy="12700"/>
                              </a:xfrm>
                            </wpg:grpSpPr>
                            <wps:wsp>
                              <wps:cNvPr id="5120" name="Graphic 5120"/>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68" coordorigin="0,0" coordsize="20,20">
                      <v:shape style="position:absolute;left:0;top:0;width:20;height:20" id="docshape426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5" w:right="-72"/>
              <w:rPr>
                <w:sz w:val="2"/>
              </w:rPr>
            </w:pPr>
            <w:r>
              <w:rPr>
                <w:sz w:val="2"/>
              </w:rPr>
              <mc:AlternateContent>
                <mc:Choice Requires="wps">
                  <w:drawing>
                    <wp:inline distT="0" distB="0" distL="0" distR="0">
                      <wp:extent cx="12700" cy="12700"/>
                      <wp:effectExtent l="0" t="0" r="0" b="0"/>
                      <wp:docPr id="5121" name="Group 5121"/>
                      <wp:cNvGraphicFramePr>
                        <a:graphicFrameLocks/>
                      </wp:cNvGraphicFramePr>
                      <a:graphic>
                        <a:graphicData uri="http://schemas.microsoft.com/office/word/2010/wordprocessingGroup">
                          <wpg:wgp>
                            <wpg:cNvPr id="5121" name="Group 5121"/>
                            <wpg:cNvGrpSpPr/>
                            <wpg:grpSpPr>
                              <a:xfrm>
                                <a:off x="0" y="0"/>
                                <a:ext cx="12700" cy="12700"/>
                                <a:chExt cx="12700" cy="12700"/>
                              </a:xfrm>
                            </wpg:grpSpPr>
                            <wps:wsp>
                              <wps:cNvPr id="5122" name="Graphic 5122"/>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70" coordorigin="0,0" coordsize="20,20">
                      <v:shape style="position:absolute;left:0;top:0;width:20;height:20" id="docshape4271"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5123" name="Group 5123"/>
                      <wp:cNvGraphicFramePr>
                        <a:graphicFrameLocks/>
                      </wp:cNvGraphicFramePr>
                      <a:graphic>
                        <a:graphicData uri="http://schemas.microsoft.com/office/word/2010/wordprocessingGroup">
                          <wpg:wgp>
                            <wpg:cNvPr id="5123" name="Group 5123"/>
                            <wpg:cNvGrpSpPr/>
                            <wpg:grpSpPr>
                              <a:xfrm>
                                <a:off x="0" y="0"/>
                                <a:ext cx="12700" cy="12700"/>
                                <a:chExt cx="12700" cy="12700"/>
                              </a:xfrm>
                            </wpg:grpSpPr>
                            <wps:wsp>
                              <wps:cNvPr id="5124" name="Graphic 5124"/>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72" coordorigin="0,0" coordsize="20,20">
                      <v:shape style="position:absolute;left:0;top:0;width:20;height:20" id="docshape427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5125" name="Group 5125"/>
                      <wp:cNvGraphicFramePr>
                        <a:graphicFrameLocks/>
                      </wp:cNvGraphicFramePr>
                      <a:graphic>
                        <a:graphicData uri="http://schemas.microsoft.com/office/word/2010/wordprocessingGroup">
                          <wpg:wgp>
                            <wpg:cNvPr id="5125" name="Group 5125"/>
                            <wpg:cNvGrpSpPr/>
                            <wpg:grpSpPr>
                              <a:xfrm>
                                <a:off x="0" y="0"/>
                                <a:ext cx="12700" cy="12700"/>
                                <a:chExt cx="12700" cy="12700"/>
                              </a:xfrm>
                            </wpg:grpSpPr>
                            <wps:wsp>
                              <wps:cNvPr id="5126" name="Graphic 5126"/>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74" coordorigin="0,0" coordsize="20,20">
                      <v:shape style="position:absolute;left:0;top:0;width:20;height:20" id="docshape4275"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5127" name="Group 5127"/>
                      <wp:cNvGraphicFramePr>
                        <a:graphicFrameLocks/>
                      </wp:cNvGraphicFramePr>
                      <a:graphic>
                        <a:graphicData uri="http://schemas.microsoft.com/office/word/2010/wordprocessingGroup">
                          <wpg:wgp>
                            <wpg:cNvPr id="5127" name="Group 5127"/>
                            <wpg:cNvGrpSpPr/>
                            <wpg:grpSpPr>
                              <a:xfrm>
                                <a:off x="0" y="0"/>
                                <a:ext cx="12700" cy="12700"/>
                                <a:chExt cx="12700" cy="12700"/>
                              </a:xfrm>
                            </wpg:grpSpPr>
                            <wps:wsp>
                              <wps:cNvPr id="5128" name="Graphic 5128"/>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76" coordorigin="0,0" coordsize="20,20">
                      <v:shape style="position:absolute;left:0;top:0;width:20;height:20" id="docshape4277"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5129" name="Group 5129"/>
                      <wp:cNvGraphicFramePr>
                        <a:graphicFrameLocks/>
                      </wp:cNvGraphicFramePr>
                      <a:graphic>
                        <a:graphicData uri="http://schemas.microsoft.com/office/word/2010/wordprocessingGroup">
                          <wpg:wgp>
                            <wpg:cNvPr id="5129" name="Group 5129"/>
                            <wpg:cNvGrpSpPr/>
                            <wpg:grpSpPr>
                              <a:xfrm>
                                <a:off x="0" y="0"/>
                                <a:ext cx="12700" cy="12700"/>
                                <a:chExt cx="12700" cy="12700"/>
                              </a:xfrm>
                            </wpg:grpSpPr>
                            <wps:wsp>
                              <wps:cNvPr id="5130" name="Graphic 5130"/>
                              <wps:cNvSpPr/>
                              <wps:spPr>
                                <a:xfrm>
                                  <a:off x="-6"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78" coordorigin="0,0" coordsize="20,20">
                      <v:shape style="position:absolute;left:-1;top:0;width:20;height:20" id="docshape4279" coordorigin="0,0" coordsize="20,20" path="m20,10l17,3,10,0,3,3,0,10,3,17,10,20,17,17,20,10xe" filled="true" fillcolor="#000000" stroked="false">
                        <v:path arrowok="t"/>
                        <v:fill type="solid"/>
                      </v:shape>
                    </v:group>
                  </w:pict>
                </mc:Fallback>
              </mc:AlternateContent>
            </w:r>
            <w:r>
              <w:rPr>
                <w:sz w:val="2"/>
              </w:rPr>
            </w:r>
          </w:p>
        </w:tc>
        <w:tc>
          <w:tcPr>
            <w:tcW w:w="1494" w:type="dxa"/>
          </w:tcPr>
          <w:p>
            <w:pPr>
              <w:pStyle w:val="TableParagraph"/>
              <w:rPr>
                <w:rFonts w:ascii="Times New Roman"/>
                <w:sz w:val="2"/>
              </w:rPr>
            </w:pPr>
          </w:p>
        </w:tc>
      </w:tr>
      <w:tr>
        <w:trPr>
          <w:trHeight w:val="198" w:hRule="atLeast"/>
        </w:trPr>
        <w:tc>
          <w:tcPr>
            <w:tcW w:w="9796" w:type="dxa"/>
          </w:tcPr>
          <w:p>
            <w:pPr>
              <w:pStyle w:val="TableParagraph"/>
              <w:spacing w:line="169" w:lineRule="exact" w:before="10"/>
              <w:rPr>
                <w:sz w:val="16"/>
              </w:rPr>
            </w:pPr>
            <w:r>
              <w:rPr>
                <w:w w:val="125"/>
                <w:sz w:val="16"/>
              </w:rPr>
              <w:t>Child</w:t>
            </w:r>
            <w:r>
              <w:rPr>
                <w:spacing w:val="-3"/>
                <w:w w:val="125"/>
                <w:sz w:val="16"/>
              </w:rPr>
              <w:t> </w:t>
            </w:r>
            <w:r>
              <w:rPr>
                <w:spacing w:val="-2"/>
                <w:w w:val="125"/>
                <w:sz w:val="16"/>
              </w:rPr>
              <w:t>Labor</w:t>
            </w:r>
          </w:p>
        </w:tc>
        <w:tc>
          <w:tcPr>
            <w:tcW w:w="272" w:type="dxa"/>
          </w:tcPr>
          <w:p>
            <w:pPr>
              <w:pStyle w:val="TableParagraph"/>
              <w:rPr>
                <w:rFonts w:ascii="Times New Roman"/>
                <w:sz w:val="12"/>
              </w:rPr>
            </w:pPr>
          </w:p>
        </w:tc>
        <w:tc>
          <w:tcPr>
            <w:tcW w:w="1496" w:type="dxa"/>
          </w:tcPr>
          <w:p>
            <w:pPr>
              <w:pStyle w:val="TableParagraph"/>
              <w:rPr>
                <w:rFonts w:ascii="Times New Roman"/>
                <w:sz w:val="12"/>
              </w:rPr>
            </w:pPr>
          </w:p>
        </w:tc>
        <w:tc>
          <w:tcPr>
            <w:tcW w:w="1620" w:type="dxa"/>
            <w:tcBorders>
              <w:right w:val="dotted" w:sz="8" w:space="0" w:color="000000"/>
            </w:tcBorders>
          </w:tcPr>
          <w:p>
            <w:pPr>
              <w:pStyle w:val="TableParagraph"/>
              <w:spacing w:line="169" w:lineRule="exact" w:before="10"/>
              <w:ind w:right="128"/>
              <w:jc w:val="right"/>
              <w:rPr>
                <w:sz w:val="16"/>
              </w:rPr>
            </w:pPr>
            <w:r>
              <w:rPr>
                <w:spacing w:val="-10"/>
                <w:w w:val="90"/>
                <w:sz w:val="16"/>
              </w:rPr>
              <w:t>1</w:t>
            </w:r>
          </w:p>
        </w:tc>
        <w:tc>
          <w:tcPr>
            <w:tcW w:w="1620" w:type="dxa"/>
            <w:tcBorders>
              <w:left w:val="dotted" w:sz="8" w:space="0" w:color="000000"/>
              <w:right w:val="dotted" w:sz="8" w:space="0" w:color="000000"/>
            </w:tcBorders>
          </w:tcPr>
          <w:p>
            <w:pPr>
              <w:pStyle w:val="TableParagraph"/>
              <w:spacing w:line="169" w:lineRule="exact" w:before="10"/>
              <w:ind w:right="133"/>
              <w:jc w:val="right"/>
              <w:rPr>
                <w:sz w:val="16"/>
              </w:rPr>
            </w:pPr>
            <w:r>
              <w:rPr>
                <w:spacing w:val="-10"/>
                <w:sz w:val="16"/>
              </w:rPr>
              <w:t>—</w:t>
            </w:r>
          </w:p>
        </w:tc>
        <w:tc>
          <w:tcPr>
            <w:tcW w:w="1620" w:type="dxa"/>
            <w:tcBorders>
              <w:left w:val="dotted" w:sz="8" w:space="0" w:color="000000"/>
              <w:right w:val="dotted" w:sz="8" w:space="0" w:color="000000"/>
            </w:tcBorders>
          </w:tcPr>
          <w:p>
            <w:pPr>
              <w:pStyle w:val="TableParagraph"/>
              <w:spacing w:line="169" w:lineRule="exact" w:before="10"/>
              <w:ind w:right="133"/>
              <w:jc w:val="right"/>
              <w:rPr>
                <w:sz w:val="16"/>
              </w:rPr>
            </w:pPr>
            <w:r>
              <w:rPr>
                <w:spacing w:val="-10"/>
                <w:sz w:val="16"/>
              </w:rPr>
              <w:t>—</w:t>
            </w:r>
          </w:p>
        </w:tc>
        <w:tc>
          <w:tcPr>
            <w:tcW w:w="1620" w:type="dxa"/>
            <w:tcBorders>
              <w:left w:val="dotted" w:sz="8" w:space="0" w:color="000000"/>
              <w:right w:val="dotted" w:sz="8" w:space="0" w:color="000000"/>
            </w:tcBorders>
          </w:tcPr>
          <w:p>
            <w:pPr>
              <w:pStyle w:val="TableParagraph"/>
              <w:spacing w:line="169" w:lineRule="exact" w:before="10"/>
              <w:ind w:right="134"/>
              <w:jc w:val="right"/>
              <w:rPr>
                <w:sz w:val="16"/>
              </w:rPr>
            </w:pPr>
            <w:r>
              <w:rPr>
                <w:spacing w:val="-10"/>
                <w:sz w:val="16"/>
              </w:rPr>
              <w:t>—</w:t>
            </w:r>
          </w:p>
        </w:tc>
        <w:tc>
          <w:tcPr>
            <w:tcW w:w="1620" w:type="dxa"/>
            <w:tcBorders>
              <w:left w:val="dotted" w:sz="8" w:space="0" w:color="000000"/>
              <w:right w:val="dotted" w:sz="8" w:space="0" w:color="000000"/>
            </w:tcBorders>
          </w:tcPr>
          <w:p>
            <w:pPr>
              <w:pStyle w:val="TableParagraph"/>
              <w:spacing w:line="169" w:lineRule="exact" w:before="10"/>
              <w:ind w:right="135"/>
              <w:jc w:val="right"/>
              <w:rPr>
                <w:sz w:val="16"/>
              </w:rPr>
            </w:pPr>
            <w:r>
              <w:rPr>
                <w:spacing w:val="-10"/>
                <w:sz w:val="16"/>
              </w:rPr>
              <w:t>—</w:t>
            </w:r>
          </w:p>
        </w:tc>
        <w:tc>
          <w:tcPr>
            <w:tcW w:w="1620" w:type="dxa"/>
            <w:tcBorders>
              <w:left w:val="dotted" w:sz="8" w:space="0" w:color="000000"/>
              <w:right w:val="dotted" w:sz="8" w:space="0" w:color="000000"/>
            </w:tcBorders>
          </w:tcPr>
          <w:p>
            <w:pPr>
              <w:pStyle w:val="TableParagraph"/>
              <w:spacing w:line="169" w:lineRule="exact" w:before="10"/>
              <w:ind w:right="136"/>
              <w:jc w:val="right"/>
              <w:rPr>
                <w:sz w:val="16"/>
              </w:rPr>
            </w:pPr>
            <w:r>
              <w:rPr>
                <w:spacing w:val="-10"/>
                <w:sz w:val="16"/>
              </w:rPr>
              <w:t>—</w:t>
            </w:r>
          </w:p>
        </w:tc>
        <w:tc>
          <w:tcPr>
            <w:tcW w:w="1620" w:type="dxa"/>
            <w:tcBorders>
              <w:left w:val="dotted" w:sz="8" w:space="0" w:color="000000"/>
              <w:right w:val="dotted" w:sz="8" w:space="0" w:color="000000"/>
            </w:tcBorders>
          </w:tcPr>
          <w:p>
            <w:pPr>
              <w:pStyle w:val="TableParagraph"/>
              <w:spacing w:line="169" w:lineRule="exact" w:before="10"/>
              <w:ind w:right="137"/>
              <w:jc w:val="right"/>
              <w:rPr>
                <w:sz w:val="16"/>
              </w:rPr>
            </w:pPr>
            <w:r>
              <w:rPr>
                <w:spacing w:val="-10"/>
                <w:sz w:val="16"/>
              </w:rPr>
              <w:t>—</w:t>
            </w:r>
          </w:p>
        </w:tc>
        <w:tc>
          <w:tcPr>
            <w:tcW w:w="1494" w:type="dxa"/>
            <w:tcBorders>
              <w:left w:val="dotted" w:sz="8" w:space="0" w:color="000000"/>
            </w:tcBorders>
          </w:tcPr>
          <w:p>
            <w:pPr>
              <w:pStyle w:val="TableParagraph"/>
              <w:spacing w:line="169" w:lineRule="exact" w:before="10"/>
              <w:ind w:right="6"/>
              <w:jc w:val="right"/>
              <w:rPr>
                <w:b/>
                <w:sz w:val="16"/>
              </w:rPr>
            </w:pPr>
            <w:r>
              <w:rPr>
                <w:b/>
                <w:spacing w:val="-10"/>
                <w:sz w:val="16"/>
              </w:rPr>
              <w:t>—</w:t>
            </w:r>
          </w:p>
        </w:tc>
      </w:tr>
      <w:tr>
        <w:trPr>
          <w:trHeight w:val="41" w:hRule="atLeast"/>
        </w:trPr>
        <w:tc>
          <w:tcPr>
            <w:tcW w:w="9796" w:type="dxa"/>
          </w:tcPr>
          <w:p>
            <w:pPr>
              <w:pStyle w:val="TableParagraph"/>
              <w:rPr>
                <w:rFonts w:ascii="Times New Roman"/>
                <w:sz w:val="2"/>
              </w:rPr>
            </w:pPr>
          </w:p>
        </w:tc>
        <w:tc>
          <w:tcPr>
            <w:tcW w:w="272" w:type="dxa"/>
          </w:tcPr>
          <w:p>
            <w:pPr>
              <w:pStyle w:val="TableParagraph"/>
              <w:rPr>
                <w:rFonts w:ascii="Times New Roman"/>
                <w:sz w:val="2"/>
              </w:rPr>
            </w:pPr>
          </w:p>
        </w:tc>
        <w:tc>
          <w:tcPr>
            <w:tcW w:w="1496" w:type="dxa"/>
          </w:tcPr>
          <w:p>
            <w:pPr>
              <w:pStyle w:val="TableParagraph"/>
              <w:rPr>
                <w:rFonts w:ascii="Times New Roman"/>
                <w:sz w:val="2"/>
              </w:rPr>
            </w:pPr>
          </w:p>
        </w:tc>
        <w:tc>
          <w:tcPr>
            <w:tcW w:w="1620" w:type="dxa"/>
          </w:tcPr>
          <w:p>
            <w:pPr>
              <w:pStyle w:val="TableParagraph"/>
              <w:spacing w:line="20" w:lineRule="exact"/>
              <w:ind w:left="1607" w:right="-72"/>
              <w:rPr>
                <w:sz w:val="2"/>
              </w:rPr>
            </w:pPr>
            <w:r>
              <w:rPr>
                <w:sz w:val="2"/>
              </w:rPr>
              <mc:AlternateContent>
                <mc:Choice Requires="wps">
                  <w:drawing>
                    <wp:inline distT="0" distB="0" distL="0" distR="0">
                      <wp:extent cx="12700" cy="12700"/>
                      <wp:effectExtent l="0" t="0" r="0" b="0"/>
                      <wp:docPr id="5131" name="Group 5131"/>
                      <wp:cNvGraphicFramePr>
                        <a:graphicFrameLocks/>
                      </wp:cNvGraphicFramePr>
                      <a:graphic>
                        <a:graphicData uri="http://schemas.microsoft.com/office/word/2010/wordprocessingGroup">
                          <wpg:wgp>
                            <wpg:cNvPr id="5131" name="Group 5131"/>
                            <wpg:cNvGrpSpPr/>
                            <wpg:grpSpPr>
                              <a:xfrm>
                                <a:off x="0" y="0"/>
                                <a:ext cx="12700" cy="12700"/>
                                <a:chExt cx="12700" cy="12700"/>
                              </a:xfrm>
                            </wpg:grpSpPr>
                            <wps:wsp>
                              <wps:cNvPr id="5132" name="Graphic 5132"/>
                              <wps:cNvSpPr/>
                              <wps:spPr>
                                <a:xfrm>
                                  <a:off x="-11"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80" coordorigin="0,0" coordsize="20,20">
                      <v:shape style="position:absolute;left:-1;top:0;width:20;height:20" id="docshape4281"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6" w:right="-72"/>
              <w:rPr>
                <w:sz w:val="2"/>
              </w:rPr>
            </w:pPr>
            <w:r>
              <w:rPr>
                <w:sz w:val="2"/>
              </w:rPr>
              <mc:AlternateContent>
                <mc:Choice Requires="wps">
                  <w:drawing>
                    <wp:inline distT="0" distB="0" distL="0" distR="0">
                      <wp:extent cx="12700" cy="12700"/>
                      <wp:effectExtent l="0" t="0" r="0" b="0"/>
                      <wp:docPr id="5133" name="Group 5133"/>
                      <wp:cNvGraphicFramePr>
                        <a:graphicFrameLocks/>
                      </wp:cNvGraphicFramePr>
                      <a:graphic>
                        <a:graphicData uri="http://schemas.microsoft.com/office/word/2010/wordprocessingGroup">
                          <wpg:wgp>
                            <wpg:cNvPr id="5133" name="Group 5133"/>
                            <wpg:cNvGrpSpPr/>
                            <wpg:grpSpPr>
                              <a:xfrm>
                                <a:off x="0" y="0"/>
                                <a:ext cx="12700" cy="12700"/>
                                <a:chExt cx="12700" cy="12700"/>
                              </a:xfrm>
                            </wpg:grpSpPr>
                            <wps:wsp>
                              <wps:cNvPr id="5134" name="Graphic 5134"/>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82" coordorigin="0,0" coordsize="20,20">
                      <v:shape style="position:absolute;left:0;top:0;width:20;height:20" id="docshape428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5" w:right="-72"/>
              <w:rPr>
                <w:sz w:val="2"/>
              </w:rPr>
            </w:pPr>
            <w:r>
              <w:rPr>
                <w:sz w:val="2"/>
              </w:rPr>
              <mc:AlternateContent>
                <mc:Choice Requires="wps">
                  <w:drawing>
                    <wp:inline distT="0" distB="0" distL="0" distR="0">
                      <wp:extent cx="12700" cy="12700"/>
                      <wp:effectExtent l="0" t="0" r="0" b="0"/>
                      <wp:docPr id="5135" name="Group 5135"/>
                      <wp:cNvGraphicFramePr>
                        <a:graphicFrameLocks/>
                      </wp:cNvGraphicFramePr>
                      <a:graphic>
                        <a:graphicData uri="http://schemas.microsoft.com/office/word/2010/wordprocessingGroup">
                          <wpg:wgp>
                            <wpg:cNvPr id="5135" name="Group 5135"/>
                            <wpg:cNvGrpSpPr/>
                            <wpg:grpSpPr>
                              <a:xfrm>
                                <a:off x="0" y="0"/>
                                <a:ext cx="12700" cy="12700"/>
                                <a:chExt cx="12700" cy="12700"/>
                              </a:xfrm>
                            </wpg:grpSpPr>
                            <wps:wsp>
                              <wps:cNvPr id="5136" name="Graphic 5136"/>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84" coordorigin="0,0" coordsize="20,20">
                      <v:shape style="position:absolute;left:0;top:0;width:20;height:20" id="docshape4285"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5137" name="Group 5137"/>
                      <wp:cNvGraphicFramePr>
                        <a:graphicFrameLocks/>
                      </wp:cNvGraphicFramePr>
                      <a:graphic>
                        <a:graphicData uri="http://schemas.microsoft.com/office/word/2010/wordprocessingGroup">
                          <wpg:wgp>
                            <wpg:cNvPr id="5137" name="Group 5137"/>
                            <wpg:cNvGrpSpPr/>
                            <wpg:grpSpPr>
                              <a:xfrm>
                                <a:off x="0" y="0"/>
                                <a:ext cx="12700" cy="12700"/>
                                <a:chExt cx="12700" cy="12700"/>
                              </a:xfrm>
                            </wpg:grpSpPr>
                            <wps:wsp>
                              <wps:cNvPr id="5138" name="Graphic 5138"/>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86" coordorigin="0,0" coordsize="20,20">
                      <v:shape style="position:absolute;left:0;top:0;width:20;height:20" id="docshape4287"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5139" name="Group 5139"/>
                      <wp:cNvGraphicFramePr>
                        <a:graphicFrameLocks/>
                      </wp:cNvGraphicFramePr>
                      <a:graphic>
                        <a:graphicData uri="http://schemas.microsoft.com/office/word/2010/wordprocessingGroup">
                          <wpg:wgp>
                            <wpg:cNvPr id="5139" name="Group 5139"/>
                            <wpg:cNvGrpSpPr/>
                            <wpg:grpSpPr>
                              <a:xfrm>
                                <a:off x="0" y="0"/>
                                <a:ext cx="12700" cy="12700"/>
                                <a:chExt cx="12700" cy="12700"/>
                              </a:xfrm>
                            </wpg:grpSpPr>
                            <wps:wsp>
                              <wps:cNvPr id="5140" name="Graphic 5140"/>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88" coordorigin="0,0" coordsize="20,20">
                      <v:shape style="position:absolute;left:0;top:0;width:20;height:20" id="docshape428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5141" name="Group 5141"/>
                      <wp:cNvGraphicFramePr>
                        <a:graphicFrameLocks/>
                      </wp:cNvGraphicFramePr>
                      <a:graphic>
                        <a:graphicData uri="http://schemas.microsoft.com/office/word/2010/wordprocessingGroup">
                          <wpg:wgp>
                            <wpg:cNvPr id="5141" name="Group 5141"/>
                            <wpg:cNvGrpSpPr/>
                            <wpg:grpSpPr>
                              <a:xfrm>
                                <a:off x="0" y="0"/>
                                <a:ext cx="12700" cy="12700"/>
                                <a:chExt cx="12700" cy="12700"/>
                              </a:xfrm>
                            </wpg:grpSpPr>
                            <wps:wsp>
                              <wps:cNvPr id="5142" name="Graphic 5142"/>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90" coordorigin="0,0" coordsize="20,20">
                      <v:shape style="position:absolute;left:0;top:0;width:20;height:20" id="docshape4291"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5143" name="Group 5143"/>
                      <wp:cNvGraphicFramePr>
                        <a:graphicFrameLocks/>
                      </wp:cNvGraphicFramePr>
                      <a:graphic>
                        <a:graphicData uri="http://schemas.microsoft.com/office/word/2010/wordprocessingGroup">
                          <wpg:wgp>
                            <wpg:cNvPr id="5143" name="Group 5143"/>
                            <wpg:cNvGrpSpPr/>
                            <wpg:grpSpPr>
                              <a:xfrm>
                                <a:off x="0" y="0"/>
                                <a:ext cx="12700" cy="12700"/>
                                <a:chExt cx="12700" cy="12700"/>
                              </a:xfrm>
                            </wpg:grpSpPr>
                            <wps:wsp>
                              <wps:cNvPr id="5144" name="Graphic 5144"/>
                              <wps:cNvSpPr/>
                              <wps:spPr>
                                <a:xfrm>
                                  <a:off x="-6"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92" coordorigin="0,0" coordsize="20,20">
                      <v:shape style="position:absolute;left:-1;top:0;width:20;height:20" id="docshape4293" coordorigin="0,0" coordsize="20,20" path="m20,10l17,3,10,0,3,3,0,10,3,17,10,20,17,17,20,10xe" filled="true" fillcolor="#000000" stroked="false">
                        <v:path arrowok="t"/>
                        <v:fill type="solid"/>
                      </v:shape>
                    </v:group>
                  </w:pict>
                </mc:Fallback>
              </mc:AlternateContent>
            </w:r>
            <w:r>
              <w:rPr>
                <w:sz w:val="2"/>
              </w:rPr>
            </w:r>
          </w:p>
        </w:tc>
        <w:tc>
          <w:tcPr>
            <w:tcW w:w="1494" w:type="dxa"/>
          </w:tcPr>
          <w:p>
            <w:pPr>
              <w:pStyle w:val="TableParagraph"/>
              <w:rPr>
                <w:rFonts w:ascii="Times New Roman"/>
                <w:sz w:val="2"/>
              </w:rPr>
            </w:pPr>
          </w:p>
        </w:tc>
      </w:tr>
      <w:tr>
        <w:trPr>
          <w:trHeight w:val="198" w:hRule="atLeast"/>
        </w:trPr>
        <w:tc>
          <w:tcPr>
            <w:tcW w:w="9796" w:type="dxa"/>
          </w:tcPr>
          <w:p>
            <w:pPr>
              <w:pStyle w:val="TableParagraph"/>
              <w:spacing w:line="169" w:lineRule="exact" w:before="10"/>
              <w:rPr>
                <w:sz w:val="16"/>
              </w:rPr>
            </w:pPr>
            <w:r>
              <w:rPr>
                <w:spacing w:val="-2"/>
                <w:w w:val="125"/>
                <w:sz w:val="16"/>
              </w:rPr>
              <w:t>Discrimination</w:t>
            </w:r>
          </w:p>
        </w:tc>
        <w:tc>
          <w:tcPr>
            <w:tcW w:w="272" w:type="dxa"/>
          </w:tcPr>
          <w:p>
            <w:pPr>
              <w:pStyle w:val="TableParagraph"/>
              <w:rPr>
                <w:rFonts w:ascii="Times New Roman"/>
                <w:sz w:val="12"/>
              </w:rPr>
            </w:pPr>
          </w:p>
        </w:tc>
        <w:tc>
          <w:tcPr>
            <w:tcW w:w="1496" w:type="dxa"/>
          </w:tcPr>
          <w:p>
            <w:pPr>
              <w:pStyle w:val="TableParagraph"/>
              <w:rPr>
                <w:rFonts w:ascii="Times New Roman"/>
                <w:sz w:val="12"/>
              </w:rPr>
            </w:pPr>
          </w:p>
        </w:tc>
        <w:tc>
          <w:tcPr>
            <w:tcW w:w="1620" w:type="dxa"/>
            <w:tcBorders>
              <w:right w:val="dotted" w:sz="8" w:space="0" w:color="000000"/>
            </w:tcBorders>
          </w:tcPr>
          <w:p>
            <w:pPr>
              <w:pStyle w:val="TableParagraph"/>
              <w:spacing w:line="169" w:lineRule="exact" w:before="10"/>
              <w:ind w:right="132"/>
              <w:jc w:val="right"/>
              <w:rPr>
                <w:sz w:val="16"/>
              </w:rPr>
            </w:pPr>
            <w:r>
              <w:rPr>
                <w:spacing w:val="-5"/>
                <w:w w:val="130"/>
                <w:sz w:val="16"/>
              </w:rPr>
              <w:t>88</w:t>
            </w:r>
          </w:p>
        </w:tc>
        <w:tc>
          <w:tcPr>
            <w:tcW w:w="1620" w:type="dxa"/>
            <w:tcBorders>
              <w:left w:val="dotted" w:sz="8" w:space="0" w:color="000000"/>
              <w:right w:val="dotted" w:sz="8" w:space="0" w:color="000000"/>
            </w:tcBorders>
          </w:tcPr>
          <w:p>
            <w:pPr>
              <w:pStyle w:val="TableParagraph"/>
              <w:spacing w:line="169" w:lineRule="exact" w:before="10"/>
              <w:ind w:right="130"/>
              <w:jc w:val="right"/>
              <w:rPr>
                <w:sz w:val="16"/>
              </w:rPr>
            </w:pPr>
            <w:r>
              <w:rPr>
                <w:spacing w:val="-5"/>
                <w:w w:val="125"/>
                <w:sz w:val="16"/>
              </w:rPr>
              <w:t>55</w:t>
            </w:r>
          </w:p>
        </w:tc>
        <w:tc>
          <w:tcPr>
            <w:tcW w:w="1620" w:type="dxa"/>
            <w:tcBorders>
              <w:left w:val="dotted" w:sz="8" w:space="0" w:color="000000"/>
              <w:right w:val="dotted" w:sz="8" w:space="0" w:color="000000"/>
            </w:tcBorders>
          </w:tcPr>
          <w:p>
            <w:pPr>
              <w:pStyle w:val="TableParagraph"/>
              <w:spacing w:line="169" w:lineRule="exact" w:before="10"/>
              <w:ind w:right="133"/>
              <w:jc w:val="right"/>
              <w:rPr>
                <w:sz w:val="16"/>
              </w:rPr>
            </w:pPr>
            <w:r>
              <w:rPr>
                <w:spacing w:val="-5"/>
                <w:w w:val="125"/>
                <w:sz w:val="16"/>
              </w:rPr>
              <w:t>42</w:t>
            </w:r>
          </w:p>
        </w:tc>
        <w:tc>
          <w:tcPr>
            <w:tcW w:w="1620" w:type="dxa"/>
            <w:tcBorders>
              <w:left w:val="dotted" w:sz="8" w:space="0" w:color="000000"/>
              <w:right w:val="dotted" w:sz="8" w:space="0" w:color="000000"/>
            </w:tcBorders>
          </w:tcPr>
          <w:p>
            <w:pPr>
              <w:pStyle w:val="TableParagraph"/>
              <w:spacing w:line="169" w:lineRule="exact" w:before="10"/>
              <w:ind w:right="133"/>
              <w:jc w:val="right"/>
              <w:rPr>
                <w:sz w:val="16"/>
              </w:rPr>
            </w:pPr>
            <w:r>
              <w:rPr>
                <w:spacing w:val="-5"/>
                <w:w w:val="130"/>
                <w:sz w:val="16"/>
              </w:rPr>
              <w:t>59</w:t>
            </w:r>
          </w:p>
        </w:tc>
        <w:tc>
          <w:tcPr>
            <w:tcW w:w="1620" w:type="dxa"/>
            <w:tcBorders>
              <w:left w:val="dotted" w:sz="8" w:space="0" w:color="000000"/>
              <w:right w:val="dotted" w:sz="8" w:space="0" w:color="000000"/>
            </w:tcBorders>
          </w:tcPr>
          <w:p>
            <w:pPr>
              <w:pStyle w:val="TableParagraph"/>
              <w:spacing w:line="169" w:lineRule="exact" w:before="10"/>
              <w:ind w:right="135"/>
              <w:jc w:val="right"/>
              <w:rPr>
                <w:sz w:val="9"/>
              </w:rPr>
            </w:pPr>
            <w:r>
              <w:rPr>
                <w:spacing w:val="-5"/>
                <w:w w:val="125"/>
                <w:sz w:val="16"/>
              </w:rPr>
              <w:t>45</w:t>
            </w:r>
            <w:r>
              <w:rPr>
                <w:spacing w:val="-5"/>
                <w:w w:val="125"/>
                <w:position w:val="5"/>
                <w:sz w:val="9"/>
              </w:rPr>
              <w:t>2</w:t>
            </w:r>
          </w:p>
        </w:tc>
        <w:tc>
          <w:tcPr>
            <w:tcW w:w="1620" w:type="dxa"/>
            <w:tcBorders>
              <w:left w:val="dotted" w:sz="8" w:space="0" w:color="000000"/>
              <w:right w:val="dotted" w:sz="8" w:space="0" w:color="000000"/>
            </w:tcBorders>
          </w:tcPr>
          <w:p>
            <w:pPr>
              <w:pStyle w:val="TableParagraph"/>
              <w:spacing w:line="169" w:lineRule="exact" w:before="10"/>
              <w:ind w:right="135"/>
              <w:jc w:val="right"/>
              <w:rPr>
                <w:sz w:val="16"/>
              </w:rPr>
            </w:pPr>
            <w:r>
              <w:rPr>
                <w:spacing w:val="-5"/>
                <w:w w:val="130"/>
                <w:sz w:val="16"/>
              </w:rPr>
              <w:t>30</w:t>
            </w:r>
          </w:p>
        </w:tc>
        <w:tc>
          <w:tcPr>
            <w:tcW w:w="1620" w:type="dxa"/>
            <w:tcBorders>
              <w:left w:val="dotted" w:sz="8" w:space="0" w:color="000000"/>
              <w:right w:val="dotted" w:sz="8" w:space="0" w:color="000000"/>
            </w:tcBorders>
          </w:tcPr>
          <w:p>
            <w:pPr>
              <w:pStyle w:val="TableParagraph"/>
              <w:spacing w:line="169" w:lineRule="exact" w:before="10"/>
              <w:ind w:right="138"/>
              <w:jc w:val="right"/>
              <w:rPr>
                <w:sz w:val="16"/>
              </w:rPr>
            </w:pPr>
            <w:r>
              <w:rPr>
                <w:spacing w:val="-5"/>
                <w:w w:val="125"/>
                <w:sz w:val="16"/>
              </w:rPr>
              <w:t>42</w:t>
            </w:r>
          </w:p>
        </w:tc>
        <w:tc>
          <w:tcPr>
            <w:tcW w:w="1494" w:type="dxa"/>
            <w:tcBorders>
              <w:left w:val="dotted" w:sz="8" w:space="0" w:color="000000"/>
            </w:tcBorders>
          </w:tcPr>
          <w:p>
            <w:pPr>
              <w:pStyle w:val="TableParagraph"/>
              <w:spacing w:line="169" w:lineRule="exact" w:before="10"/>
              <w:ind w:right="6"/>
              <w:jc w:val="right"/>
              <w:rPr>
                <w:b/>
                <w:sz w:val="16"/>
              </w:rPr>
            </w:pPr>
            <w:r>
              <w:rPr>
                <w:b/>
                <w:spacing w:val="-5"/>
                <w:w w:val="105"/>
                <w:sz w:val="16"/>
              </w:rPr>
              <w:t>27</w:t>
            </w:r>
          </w:p>
        </w:tc>
      </w:tr>
      <w:tr>
        <w:trPr>
          <w:trHeight w:val="41" w:hRule="atLeast"/>
        </w:trPr>
        <w:tc>
          <w:tcPr>
            <w:tcW w:w="9796" w:type="dxa"/>
          </w:tcPr>
          <w:p>
            <w:pPr>
              <w:pStyle w:val="TableParagraph"/>
              <w:rPr>
                <w:rFonts w:ascii="Times New Roman"/>
                <w:sz w:val="2"/>
              </w:rPr>
            </w:pPr>
          </w:p>
        </w:tc>
        <w:tc>
          <w:tcPr>
            <w:tcW w:w="272" w:type="dxa"/>
          </w:tcPr>
          <w:p>
            <w:pPr>
              <w:pStyle w:val="TableParagraph"/>
              <w:rPr>
                <w:rFonts w:ascii="Times New Roman"/>
                <w:sz w:val="2"/>
              </w:rPr>
            </w:pPr>
          </w:p>
        </w:tc>
        <w:tc>
          <w:tcPr>
            <w:tcW w:w="1496" w:type="dxa"/>
          </w:tcPr>
          <w:p>
            <w:pPr>
              <w:pStyle w:val="TableParagraph"/>
              <w:rPr>
                <w:rFonts w:ascii="Times New Roman"/>
                <w:sz w:val="2"/>
              </w:rPr>
            </w:pPr>
          </w:p>
        </w:tc>
        <w:tc>
          <w:tcPr>
            <w:tcW w:w="1620" w:type="dxa"/>
          </w:tcPr>
          <w:p>
            <w:pPr>
              <w:pStyle w:val="TableParagraph"/>
              <w:spacing w:line="20" w:lineRule="exact"/>
              <w:ind w:left="1607" w:right="-72"/>
              <w:rPr>
                <w:sz w:val="2"/>
              </w:rPr>
            </w:pPr>
            <w:r>
              <w:rPr>
                <w:sz w:val="2"/>
              </w:rPr>
              <mc:AlternateContent>
                <mc:Choice Requires="wps">
                  <w:drawing>
                    <wp:inline distT="0" distB="0" distL="0" distR="0">
                      <wp:extent cx="12700" cy="12700"/>
                      <wp:effectExtent l="0" t="0" r="0" b="0"/>
                      <wp:docPr id="5145" name="Group 5145"/>
                      <wp:cNvGraphicFramePr>
                        <a:graphicFrameLocks/>
                      </wp:cNvGraphicFramePr>
                      <a:graphic>
                        <a:graphicData uri="http://schemas.microsoft.com/office/word/2010/wordprocessingGroup">
                          <wpg:wgp>
                            <wpg:cNvPr id="5145" name="Group 5145"/>
                            <wpg:cNvGrpSpPr/>
                            <wpg:grpSpPr>
                              <a:xfrm>
                                <a:off x="0" y="0"/>
                                <a:ext cx="12700" cy="12700"/>
                                <a:chExt cx="12700" cy="12700"/>
                              </a:xfrm>
                            </wpg:grpSpPr>
                            <wps:wsp>
                              <wps:cNvPr id="5146" name="Graphic 5146"/>
                              <wps:cNvSpPr/>
                              <wps:spPr>
                                <a:xfrm>
                                  <a:off x="-11"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94" coordorigin="0,0" coordsize="20,20">
                      <v:shape style="position:absolute;left:-1;top:0;width:20;height:20" id="docshape4295"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6" w:right="-72"/>
              <w:rPr>
                <w:sz w:val="2"/>
              </w:rPr>
            </w:pPr>
            <w:r>
              <w:rPr>
                <w:sz w:val="2"/>
              </w:rPr>
              <mc:AlternateContent>
                <mc:Choice Requires="wps">
                  <w:drawing>
                    <wp:inline distT="0" distB="0" distL="0" distR="0">
                      <wp:extent cx="12700" cy="12700"/>
                      <wp:effectExtent l="0" t="0" r="0" b="0"/>
                      <wp:docPr id="5147" name="Group 5147"/>
                      <wp:cNvGraphicFramePr>
                        <a:graphicFrameLocks/>
                      </wp:cNvGraphicFramePr>
                      <a:graphic>
                        <a:graphicData uri="http://schemas.microsoft.com/office/word/2010/wordprocessingGroup">
                          <wpg:wgp>
                            <wpg:cNvPr id="5147" name="Group 5147"/>
                            <wpg:cNvGrpSpPr/>
                            <wpg:grpSpPr>
                              <a:xfrm>
                                <a:off x="0" y="0"/>
                                <a:ext cx="12700" cy="12700"/>
                                <a:chExt cx="12700" cy="12700"/>
                              </a:xfrm>
                            </wpg:grpSpPr>
                            <wps:wsp>
                              <wps:cNvPr id="5148" name="Graphic 5148"/>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96" coordorigin="0,0" coordsize="20,20">
                      <v:shape style="position:absolute;left:0;top:0;width:20;height:20" id="docshape4297"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5" w:right="-72"/>
              <w:rPr>
                <w:sz w:val="2"/>
              </w:rPr>
            </w:pPr>
            <w:r>
              <w:rPr>
                <w:sz w:val="2"/>
              </w:rPr>
              <mc:AlternateContent>
                <mc:Choice Requires="wps">
                  <w:drawing>
                    <wp:inline distT="0" distB="0" distL="0" distR="0">
                      <wp:extent cx="12700" cy="12700"/>
                      <wp:effectExtent l="0" t="0" r="0" b="0"/>
                      <wp:docPr id="5149" name="Group 5149"/>
                      <wp:cNvGraphicFramePr>
                        <a:graphicFrameLocks/>
                      </wp:cNvGraphicFramePr>
                      <a:graphic>
                        <a:graphicData uri="http://schemas.microsoft.com/office/word/2010/wordprocessingGroup">
                          <wpg:wgp>
                            <wpg:cNvPr id="5149" name="Group 5149"/>
                            <wpg:cNvGrpSpPr/>
                            <wpg:grpSpPr>
                              <a:xfrm>
                                <a:off x="0" y="0"/>
                                <a:ext cx="12700" cy="12700"/>
                                <a:chExt cx="12700" cy="12700"/>
                              </a:xfrm>
                            </wpg:grpSpPr>
                            <wps:wsp>
                              <wps:cNvPr id="5150" name="Graphic 5150"/>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298" coordorigin="0,0" coordsize="20,20">
                      <v:shape style="position:absolute;left:0;top:0;width:20;height:20" id="docshape429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5151" name="Group 5151"/>
                      <wp:cNvGraphicFramePr>
                        <a:graphicFrameLocks/>
                      </wp:cNvGraphicFramePr>
                      <a:graphic>
                        <a:graphicData uri="http://schemas.microsoft.com/office/word/2010/wordprocessingGroup">
                          <wpg:wgp>
                            <wpg:cNvPr id="5151" name="Group 5151"/>
                            <wpg:cNvGrpSpPr/>
                            <wpg:grpSpPr>
                              <a:xfrm>
                                <a:off x="0" y="0"/>
                                <a:ext cx="12700" cy="12700"/>
                                <a:chExt cx="12700" cy="12700"/>
                              </a:xfrm>
                            </wpg:grpSpPr>
                            <wps:wsp>
                              <wps:cNvPr id="5152" name="Graphic 5152"/>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00" coordorigin="0,0" coordsize="20,20">
                      <v:shape style="position:absolute;left:0;top:0;width:20;height:20" id="docshape4301"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5153" name="Group 5153"/>
                      <wp:cNvGraphicFramePr>
                        <a:graphicFrameLocks/>
                      </wp:cNvGraphicFramePr>
                      <a:graphic>
                        <a:graphicData uri="http://schemas.microsoft.com/office/word/2010/wordprocessingGroup">
                          <wpg:wgp>
                            <wpg:cNvPr id="5153" name="Group 5153"/>
                            <wpg:cNvGrpSpPr/>
                            <wpg:grpSpPr>
                              <a:xfrm>
                                <a:off x="0" y="0"/>
                                <a:ext cx="12700" cy="12700"/>
                                <a:chExt cx="12700" cy="12700"/>
                              </a:xfrm>
                            </wpg:grpSpPr>
                            <wps:wsp>
                              <wps:cNvPr id="5154" name="Graphic 5154"/>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02" coordorigin="0,0" coordsize="20,20">
                      <v:shape style="position:absolute;left:0;top:0;width:20;height:20" id="docshape430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5155" name="Group 5155"/>
                      <wp:cNvGraphicFramePr>
                        <a:graphicFrameLocks/>
                      </wp:cNvGraphicFramePr>
                      <a:graphic>
                        <a:graphicData uri="http://schemas.microsoft.com/office/word/2010/wordprocessingGroup">
                          <wpg:wgp>
                            <wpg:cNvPr id="5155" name="Group 5155"/>
                            <wpg:cNvGrpSpPr/>
                            <wpg:grpSpPr>
                              <a:xfrm>
                                <a:off x="0" y="0"/>
                                <a:ext cx="12700" cy="12700"/>
                                <a:chExt cx="12700" cy="12700"/>
                              </a:xfrm>
                            </wpg:grpSpPr>
                            <wps:wsp>
                              <wps:cNvPr id="5156" name="Graphic 5156"/>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04" coordorigin="0,0" coordsize="20,20">
                      <v:shape style="position:absolute;left:0;top:0;width:20;height:20" id="docshape4305"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5157" name="Group 5157"/>
                      <wp:cNvGraphicFramePr>
                        <a:graphicFrameLocks/>
                      </wp:cNvGraphicFramePr>
                      <a:graphic>
                        <a:graphicData uri="http://schemas.microsoft.com/office/word/2010/wordprocessingGroup">
                          <wpg:wgp>
                            <wpg:cNvPr id="5157" name="Group 5157"/>
                            <wpg:cNvGrpSpPr/>
                            <wpg:grpSpPr>
                              <a:xfrm>
                                <a:off x="0" y="0"/>
                                <a:ext cx="12700" cy="12700"/>
                                <a:chExt cx="12700" cy="12700"/>
                              </a:xfrm>
                            </wpg:grpSpPr>
                            <wps:wsp>
                              <wps:cNvPr id="5158" name="Graphic 5158"/>
                              <wps:cNvSpPr/>
                              <wps:spPr>
                                <a:xfrm>
                                  <a:off x="-6"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06" coordorigin="0,0" coordsize="20,20">
                      <v:shape style="position:absolute;left:-1;top:0;width:20;height:20" id="docshape4307" coordorigin="0,0" coordsize="20,20" path="m20,10l17,3,10,0,3,3,0,10,3,17,10,20,17,17,20,10xe" filled="true" fillcolor="#000000" stroked="false">
                        <v:path arrowok="t"/>
                        <v:fill type="solid"/>
                      </v:shape>
                    </v:group>
                  </w:pict>
                </mc:Fallback>
              </mc:AlternateContent>
            </w:r>
            <w:r>
              <w:rPr>
                <w:sz w:val="2"/>
              </w:rPr>
            </w:r>
          </w:p>
        </w:tc>
        <w:tc>
          <w:tcPr>
            <w:tcW w:w="1494" w:type="dxa"/>
          </w:tcPr>
          <w:p>
            <w:pPr>
              <w:pStyle w:val="TableParagraph"/>
              <w:rPr>
                <w:rFonts w:ascii="Times New Roman"/>
                <w:sz w:val="2"/>
              </w:rPr>
            </w:pPr>
          </w:p>
        </w:tc>
      </w:tr>
      <w:tr>
        <w:trPr>
          <w:trHeight w:val="198" w:hRule="atLeast"/>
        </w:trPr>
        <w:tc>
          <w:tcPr>
            <w:tcW w:w="9796" w:type="dxa"/>
          </w:tcPr>
          <w:p>
            <w:pPr>
              <w:pStyle w:val="TableParagraph"/>
              <w:spacing w:line="169" w:lineRule="exact" w:before="10"/>
              <w:ind w:left="-1"/>
              <w:rPr>
                <w:sz w:val="16"/>
              </w:rPr>
            </w:pPr>
            <w:r>
              <w:rPr>
                <w:w w:val="125"/>
                <w:sz w:val="16"/>
              </w:rPr>
              <w:t>Forced</w:t>
            </w:r>
            <w:r>
              <w:rPr>
                <w:spacing w:val="-2"/>
                <w:w w:val="125"/>
                <w:sz w:val="16"/>
              </w:rPr>
              <w:t> Labor</w:t>
            </w:r>
          </w:p>
        </w:tc>
        <w:tc>
          <w:tcPr>
            <w:tcW w:w="272" w:type="dxa"/>
          </w:tcPr>
          <w:p>
            <w:pPr>
              <w:pStyle w:val="TableParagraph"/>
              <w:rPr>
                <w:rFonts w:ascii="Times New Roman"/>
                <w:sz w:val="12"/>
              </w:rPr>
            </w:pPr>
          </w:p>
        </w:tc>
        <w:tc>
          <w:tcPr>
            <w:tcW w:w="1496" w:type="dxa"/>
          </w:tcPr>
          <w:p>
            <w:pPr>
              <w:pStyle w:val="TableParagraph"/>
              <w:rPr>
                <w:rFonts w:ascii="Times New Roman"/>
                <w:sz w:val="12"/>
              </w:rPr>
            </w:pPr>
          </w:p>
        </w:tc>
        <w:tc>
          <w:tcPr>
            <w:tcW w:w="1620" w:type="dxa"/>
            <w:tcBorders>
              <w:right w:val="dotted" w:sz="8" w:space="0" w:color="000000"/>
            </w:tcBorders>
          </w:tcPr>
          <w:p>
            <w:pPr>
              <w:pStyle w:val="TableParagraph"/>
              <w:spacing w:line="169" w:lineRule="exact" w:before="10"/>
              <w:ind w:right="131"/>
              <w:jc w:val="right"/>
              <w:rPr>
                <w:sz w:val="16"/>
              </w:rPr>
            </w:pPr>
            <w:r>
              <w:rPr>
                <w:spacing w:val="-10"/>
                <w:w w:val="125"/>
                <w:sz w:val="16"/>
              </w:rPr>
              <w:t>3</w:t>
            </w:r>
          </w:p>
        </w:tc>
        <w:tc>
          <w:tcPr>
            <w:tcW w:w="1620" w:type="dxa"/>
            <w:tcBorders>
              <w:left w:val="dotted" w:sz="8" w:space="0" w:color="000000"/>
              <w:right w:val="dotted" w:sz="8" w:space="0" w:color="000000"/>
            </w:tcBorders>
          </w:tcPr>
          <w:p>
            <w:pPr>
              <w:pStyle w:val="TableParagraph"/>
              <w:spacing w:line="169" w:lineRule="exact" w:before="10"/>
              <w:ind w:right="133"/>
              <w:jc w:val="right"/>
              <w:rPr>
                <w:sz w:val="16"/>
              </w:rPr>
            </w:pPr>
            <w:r>
              <w:rPr>
                <w:spacing w:val="-10"/>
                <w:sz w:val="16"/>
              </w:rPr>
              <w:t>—</w:t>
            </w:r>
          </w:p>
        </w:tc>
        <w:tc>
          <w:tcPr>
            <w:tcW w:w="1620" w:type="dxa"/>
            <w:tcBorders>
              <w:left w:val="dotted" w:sz="8" w:space="0" w:color="000000"/>
              <w:right w:val="dotted" w:sz="8" w:space="0" w:color="000000"/>
            </w:tcBorders>
          </w:tcPr>
          <w:p>
            <w:pPr>
              <w:pStyle w:val="TableParagraph"/>
              <w:spacing w:line="169" w:lineRule="exact" w:before="10"/>
              <w:ind w:right="134"/>
              <w:jc w:val="right"/>
              <w:rPr>
                <w:sz w:val="16"/>
              </w:rPr>
            </w:pPr>
            <w:r>
              <w:rPr>
                <w:spacing w:val="-10"/>
                <w:sz w:val="16"/>
              </w:rPr>
              <w:t>—</w:t>
            </w:r>
          </w:p>
        </w:tc>
        <w:tc>
          <w:tcPr>
            <w:tcW w:w="1620" w:type="dxa"/>
            <w:tcBorders>
              <w:left w:val="dotted" w:sz="8" w:space="0" w:color="000000"/>
              <w:right w:val="dotted" w:sz="8" w:space="0" w:color="000000"/>
            </w:tcBorders>
          </w:tcPr>
          <w:p>
            <w:pPr>
              <w:pStyle w:val="TableParagraph"/>
              <w:spacing w:line="169" w:lineRule="exact" w:before="10"/>
              <w:ind w:right="134"/>
              <w:jc w:val="right"/>
              <w:rPr>
                <w:sz w:val="16"/>
              </w:rPr>
            </w:pPr>
            <w:r>
              <w:rPr>
                <w:spacing w:val="-10"/>
                <w:sz w:val="16"/>
              </w:rPr>
              <w:t>—</w:t>
            </w:r>
          </w:p>
        </w:tc>
        <w:tc>
          <w:tcPr>
            <w:tcW w:w="1620" w:type="dxa"/>
            <w:tcBorders>
              <w:left w:val="dotted" w:sz="8" w:space="0" w:color="000000"/>
              <w:right w:val="dotted" w:sz="8" w:space="0" w:color="000000"/>
            </w:tcBorders>
          </w:tcPr>
          <w:p>
            <w:pPr>
              <w:pStyle w:val="TableParagraph"/>
              <w:spacing w:line="169" w:lineRule="exact" w:before="10"/>
              <w:ind w:right="135"/>
              <w:jc w:val="right"/>
              <w:rPr>
                <w:sz w:val="16"/>
              </w:rPr>
            </w:pPr>
            <w:r>
              <w:rPr>
                <w:spacing w:val="-10"/>
                <w:sz w:val="16"/>
              </w:rPr>
              <w:t>—</w:t>
            </w:r>
          </w:p>
        </w:tc>
        <w:tc>
          <w:tcPr>
            <w:tcW w:w="1620" w:type="dxa"/>
            <w:tcBorders>
              <w:left w:val="dotted" w:sz="8" w:space="0" w:color="000000"/>
              <w:right w:val="dotted" w:sz="8" w:space="0" w:color="000000"/>
            </w:tcBorders>
          </w:tcPr>
          <w:p>
            <w:pPr>
              <w:pStyle w:val="TableParagraph"/>
              <w:spacing w:line="169" w:lineRule="exact" w:before="10"/>
              <w:ind w:right="136"/>
              <w:jc w:val="right"/>
              <w:rPr>
                <w:sz w:val="16"/>
              </w:rPr>
            </w:pPr>
            <w:r>
              <w:rPr>
                <w:spacing w:val="-10"/>
                <w:sz w:val="16"/>
              </w:rPr>
              <w:t>—</w:t>
            </w:r>
          </w:p>
        </w:tc>
        <w:tc>
          <w:tcPr>
            <w:tcW w:w="1620" w:type="dxa"/>
            <w:tcBorders>
              <w:left w:val="dotted" w:sz="8" w:space="0" w:color="000000"/>
              <w:right w:val="dotted" w:sz="8" w:space="0" w:color="000000"/>
            </w:tcBorders>
          </w:tcPr>
          <w:p>
            <w:pPr>
              <w:pStyle w:val="TableParagraph"/>
              <w:spacing w:line="169" w:lineRule="exact" w:before="10"/>
              <w:ind w:right="137"/>
              <w:jc w:val="right"/>
              <w:rPr>
                <w:sz w:val="16"/>
              </w:rPr>
            </w:pPr>
            <w:r>
              <w:rPr>
                <w:spacing w:val="-10"/>
                <w:sz w:val="16"/>
              </w:rPr>
              <w:t>—</w:t>
            </w:r>
          </w:p>
        </w:tc>
        <w:tc>
          <w:tcPr>
            <w:tcW w:w="1494" w:type="dxa"/>
            <w:tcBorders>
              <w:left w:val="dotted" w:sz="8" w:space="0" w:color="000000"/>
            </w:tcBorders>
          </w:tcPr>
          <w:p>
            <w:pPr>
              <w:pStyle w:val="TableParagraph"/>
              <w:spacing w:line="169" w:lineRule="exact" w:before="10"/>
              <w:ind w:right="6"/>
              <w:jc w:val="right"/>
              <w:rPr>
                <w:b/>
                <w:sz w:val="16"/>
              </w:rPr>
            </w:pPr>
            <w:r>
              <w:rPr>
                <w:b/>
                <w:spacing w:val="-10"/>
                <w:w w:val="85"/>
                <w:sz w:val="16"/>
              </w:rPr>
              <w:t>1</w:t>
            </w:r>
          </w:p>
        </w:tc>
      </w:tr>
      <w:tr>
        <w:trPr>
          <w:trHeight w:val="41" w:hRule="atLeast"/>
        </w:trPr>
        <w:tc>
          <w:tcPr>
            <w:tcW w:w="9796" w:type="dxa"/>
          </w:tcPr>
          <w:p>
            <w:pPr>
              <w:pStyle w:val="TableParagraph"/>
              <w:rPr>
                <w:rFonts w:ascii="Times New Roman"/>
                <w:sz w:val="2"/>
              </w:rPr>
            </w:pPr>
          </w:p>
        </w:tc>
        <w:tc>
          <w:tcPr>
            <w:tcW w:w="272" w:type="dxa"/>
          </w:tcPr>
          <w:p>
            <w:pPr>
              <w:pStyle w:val="TableParagraph"/>
              <w:rPr>
                <w:rFonts w:ascii="Times New Roman"/>
                <w:sz w:val="2"/>
              </w:rPr>
            </w:pPr>
          </w:p>
        </w:tc>
        <w:tc>
          <w:tcPr>
            <w:tcW w:w="1496" w:type="dxa"/>
          </w:tcPr>
          <w:p>
            <w:pPr>
              <w:pStyle w:val="TableParagraph"/>
              <w:rPr>
                <w:rFonts w:ascii="Times New Roman"/>
                <w:sz w:val="2"/>
              </w:rPr>
            </w:pPr>
          </w:p>
        </w:tc>
        <w:tc>
          <w:tcPr>
            <w:tcW w:w="1620" w:type="dxa"/>
          </w:tcPr>
          <w:p>
            <w:pPr>
              <w:pStyle w:val="TableParagraph"/>
              <w:spacing w:line="20" w:lineRule="exact"/>
              <w:ind w:left="1607" w:right="-72"/>
              <w:rPr>
                <w:sz w:val="2"/>
              </w:rPr>
            </w:pPr>
            <w:r>
              <w:rPr>
                <w:sz w:val="2"/>
              </w:rPr>
              <mc:AlternateContent>
                <mc:Choice Requires="wps">
                  <w:drawing>
                    <wp:inline distT="0" distB="0" distL="0" distR="0">
                      <wp:extent cx="12700" cy="12700"/>
                      <wp:effectExtent l="0" t="0" r="0" b="0"/>
                      <wp:docPr id="5159" name="Group 5159"/>
                      <wp:cNvGraphicFramePr>
                        <a:graphicFrameLocks/>
                      </wp:cNvGraphicFramePr>
                      <a:graphic>
                        <a:graphicData uri="http://schemas.microsoft.com/office/word/2010/wordprocessingGroup">
                          <wpg:wgp>
                            <wpg:cNvPr id="5159" name="Group 5159"/>
                            <wpg:cNvGrpSpPr/>
                            <wpg:grpSpPr>
                              <a:xfrm>
                                <a:off x="0" y="0"/>
                                <a:ext cx="12700" cy="12700"/>
                                <a:chExt cx="12700" cy="12700"/>
                              </a:xfrm>
                            </wpg:grpSpPr>
                            <wps:wsp>
                              <wps:cNvPr id="5160" name="Graphic 5160"/>
                              <wps:cNvSpPr/>
                              <wps:spPr>
                                <a:xfrm>
                                  <a:off x="-11"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08" coordorigin="0,0" coordsize="20,20">
                      <v:shape style="position:absolute;left:-1;top:0;width:20;height:20" id="docshape430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6" w:right="-72"/>
              <w:rPr>
                <w:sz w:val="2"/>
              </w:rPr>
            </w:pPr>
            <w:r>
              <w:rPr>
                <w:sz w:val="2"/>
              </w:rPr>
              <mc:AlternateContent>
                <mc:Choice Requires="wps">
                  <w:drawing>
                    <wp:inline distT="0" distB="0" distL="0" distR="0">
                      <wp:extent cx="12700" cy="12700"/>
                      <wp:effectExtent l="0" t="0" r="0" b="0"/>
                      <wp:docPr id="5161" name="Group 5161"/>
                      <wp:cNvGraphicFramePr>
                        <a:graphicFrameLocks/>
                      </wp:cNvGraphicFramePr>
                      <a:graphic>
                        <a:graphicData uri="http://schemas.microsoft.com/office/word/2010/wordprocessingGroup">
                          <wpg:wgp>
                            <wpg:cNvPr id="5161" name="Group 5161"/>
                            <wpg:cNvGrpSpPr/>
                            <wpg:grpSpPr>
                              <a:xfrm>
                                <a:off x="0" y="0"/>
                                <a:ext cx="12700" cy="12700"/>
                                <a:chExt cx="12700" cy="12700"/>
                              </a:xfrm>
                            </wpg:grpSpPr>
                            <wps:wsp>
                              <wps:cNvPr id="5162" name="Graphic 5162"/>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10" coordorigin="0,0" coordsize="20,20">
                      <v:shape style="position:absolute;left:0;top:0;width:20;height:20" id="docshape4311"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5" w:right="-72"/>
              <w:rPr>
                <w:sz w:val="2"/>
              </w:rPr>
            </w:pPr>
            <w:r>
              <w:rPr>
                <w:sz w:val="2"/>
              </w:rPr>
              <mc:AlternateContent>
                <mc:Choice Requires="wps">
                  <w:drawing>
                    <wp:inline distT="0" distB="0" distL="0" distR="0">
                      <wp:extent cx="12700" cy="12700"/>
                      <wp:effectExtent l="0" t="0" r="0" b="0"/>
                      <wp:docPr id="5163" name="Group 5163"/>
                      <wp:cNvGraphicFramePr>
                        <a:graphicFrameLocks/>
                      </wp:cNvGraphicFramePr>
                      <a:graphic>
                        <a:graphicData uri="http://schemas.microsoft.com/office/word/2010/wordprocessingGroup">
                          <wpg:wgp>
                            <wpg:cNvPr id="5163" name="Group 5163"/>
                            <wpg:cNvGrpSpPr/>
                            <wpg:grpSpPr>
                              <a:xfrm>
                                <a:off x="0" y="0"/>
                                <a:ext cx="12700" cy="12700"/>
                                <a:chExt cx="12700" cy="12700"/>
                              </a:xfrm>
                            </wpg:grpSpPr>
                            <wps:wsp>
                              <wps:cNvPr id="5164" name="Graphic 5164"/>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12" coordorigin="0,0" coordsize="20,20">
                      <v:shape style="position:absolute;left:0;top:0;width:20;height:20" id="docshape431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5165" name="Group 5165"/>
                      <wp:cNvGraphicFramePr>
                        <a:graphicFrameLocks/>
                      </wp:cNvGraphicFramePr>
                      <a:graphic>
                        <a:graphicData uri="http://schemas.microsoft.com/office/word/2010/wordprocessingGroup">
                          <wpg:wgp>
                            <wpg:cNvPr id="5165" name="Group 5165"/>
                            <wpg:cNvGrpSpPr/>
                            <wpg:grpSpPr>
                              <a:xfrm>
                                <a:off x="0" y="0"/>
                                <a:ext cx="12700" cy="12700"/>
                                <a:chExt cx="12700" cy="12700"/>
                              </a:xfrm>
                            </wpg:grpSpPr>
                            <wps:wsp>
                              <wps:cNvPr id="5166" name="Graphic 5166"/>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14" coordorigin="0,0" coordsize="20,20">
                      <v:shape style="position:absolute;left:0;top:0;width:20;height:20" id="docshape4315"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5167" name="Group 5167"/>
                      <wp:cNvGraphicFramePr>
                        <a:graphicFrameLocks/>
                      </wp:cNvGraphicFramePr>
                      <a:graphic>
                        <a:graphicData uri="http://schemas.microsoft.com/office/word/2010/wordprocessingGroup">
                          <wpg:wgp>
                            <wpg:cNvPr id="5167" name="Group 5167"/>
                            <wpg:cNvGrpSpPr/>
                            <wpg:grpSpPr>
                              <a:xfrm>
                                <a:off x="0" y="0"/>
                                <a:ext cx="12700" cy="12700"/>
                                <a:chExt cx="12700" cy="12700"/>
                              </a:xfrm>
                            </wpg:grpSpPr>
                            <wps:wsp>
                              <wps:cNvPr id="5168" name="Graphic 5168"/>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16" coordorigin="0,0" coordsize="20,20">
                      <v:shape style="position:absolute;left:0;top:0;width:20;height:20" id="docshape4317"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5169" name="Group 5169"/>
                      <wp:cNvGraphicFramePr>
                        <a:graphicFrameLocks/>
                      </wp:cNvGraphicFramePr>
                      <a:graphic>
                        <a:graphicData uri="http://schemas.microsoft.com/office/word/2010/wordprocessingGroup">
                          <wpg:wgp>
                            <wpg:cNvPr id="5169" name="Group 5169"/>
                            <wpg:cNvGrpSpPr/>
                            <wpg:grpSpPr>
                              <a:xfrm>
                                <a:off x="0" y="0"/>
                                <a:ext cx="12700" cy="12700"/>
                                <a:chExt cx="12700" cy="12700"/>
                              </a:xfrm>
                            </wpg:grpSpPr>
                            <wps:wsp>
                              <wps:cNvPr id="5170" name="Graphic 5170"/>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18" coordorigin="0,0" coordsize="20,20">
                      <v:shape style="position:absolute;left:0;top:0;width:20;height:20" id="docshape431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5171" name="Group 5171"/>
                      <wp:cNvGraphicFramePr>
                        <a:graphicFrameLocks/>
                      </wp:cNvGraphicFramePr>
                      <a:graphic>
                        <a:graphicData uri="http://schemas.microsoft.com/office/word/2010/wordprocessingGroup">
                          <wpg:wgp>
                            <wpg:cNvPr id="5171" name="Group 5171"/>
                            <wpg:cNvGrpSpPr/>
                            <wpg:grpSpPr>
                              <a:xfrm>
                                <a:off x="0" y="0"/>
                                <a:ext cx="12700" cy="12700"/>
                                <a:chExt cx="12700" cy="12700"/>
                              </a:xfrm>
                            </wpg:grpSpPr>
                            <wps:wsp>
                              <wps:cNvPr id="5172" name="Graphic 5172"/>
                              <wps:cNvSpPr/>
                              <wps:spPr>
                                <a:xfrm>
                                  <a:off x="-6"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20" coordorigin="0,0" coordsize="20,20">
                      <v:shape style="position:absolute;left:-1;top:0;width:20;height:20" id="docshape4321" coordorigin="0,0" coordsize="20,20" path="m20,10l17,3,10,0,3,3,0,10,3,17,10,20,17,17,20,10xe" filled="true" fillcolor="#000000" stroked="false">
                        <v:path arrowok="t"/>
                        <v:fill type="solid"/>
                      </v:shape>
                    </v:group>
                  </w:pict>
                </mc:Fallback>
              </mc:AlternateContent>
            </w:r>
            <w:r>
              <w:rPr>
                <w:sz w:val="2"/>
              </w:rPr>
            </w:r>
          </w:p>
        </w:tc>
        <w:tc>
          <w:tcPr>
            <w:tcW w:w="1494" w:type="dxa"/>
          </w:tcPr>
          <w:p>
            <w:pPr>
              <w:pStyle w:val="TableParagraph"/>
              <w:rPr>
                <w:rFonts w:ascii="Times New Roman"/>
                <w:sz w:val="2"/>
              </w:rPr>
            </w:pPr>
          </w:p>
        </w:tc>
      </w:tr>
      <w:tr>
        <w:trPr>
          <w:trHeight w:val="198" w:hRule="atLeast"/>
        </w:trPr>
        <w:tc>
          <w:tcPr>
            <w:tcW w:w="9796" w:type="dxa"/>
          </w:tcPr>
          <w:p>
            <w:pPr>
              <w:pStyle w:val="TableParagraph"/>
              <w:spacing w:line="169" w:lineRule="exact" w:before="10"/>
              <w:rPr>
                <w:sz w:val="16"/>
              </w:rPr>
            </w:pPr>
            <w:r>
              <w:rPr>
                <w:w w:val="125"/>
                <w:sz w:val="16"/>
              </w:rPr>
              <w:t>Freedom</w:t>
            </w:r>
            <w:r>
              <w:rPr>
                <w:spacing w:val="-8"/>
                <w:w w:val="125"/>
                <w:sz w:val="16"/>
              </w:rPr>
              <w:t> </w:t>
            </w:r>
            <w:r>
              <w:rPr>
                <w:w w:val="125"/>
                <w:sz w:val="16"/>
              </w:rPr>
              <w:t>of</w:t>
            </w:r>
            <w:r>
              <w:rPr>
                <w:spacing w:val="-7"/>
                <w:w w:val="125"/>
                <w:sz w:val="16"/>
              </w:rPr>
              <w:t> </w:t>
            </w:r>
            <w:r>
              <w:rPr>
                <w:spacing w:val="-2"/>
                <w:w w:val="125"/>
                <w:sz w:val="16"/>
              </w:rPr>
              <w:t>Association</w:t>
            </w:r>
          </w:p>
        </w:tc>
        <w:tc>
          <w:tcPr>
            <w:tcW w:w="272" w:type="dxa"/>
          </w:tcPr>
          <w:p>
            <w:pPr>
              <w:pStyle w:val="TableParagraph"/>
              <w:rPr>
                <w:rFonts w:ascii="Times New Roman"/>
                <w:sz w:val="12"/>
              </w:rPr>
            </w:pPr>
          </w:p>
        </w:tc>
        <w:tc>
          <w:tcPr>
            <w:tcW w:w="1496" w:type="dxa"/>
          </w:tcPr>
          <w:p>
            <w:pPr>
              <w:pStyle w:val="TableParagraph"/>
              <w:rPr>
                <w:rFonts w:ascii="Times New Roman"/>
                <w:sz w:val="12"/>
              </w:rPr>
            </w:pPr>
          </w:p>
        </w:tc>
        <w:tc>
          <w:tcPr>
            <w:tcW w:w="1620" w:type="dxa"/>
            <w:tcBorders>
              <w:right w:val="dotted" w:sz="8" w:space="0" w:color="000000"/>
            </w:tcBorders>
          </w:tcPr>
          <w:p>
            <w:pPr>
              <w:pStyle w:val="TableParagraph"/>
              <w:spacing w:line="169" w:lineRule="exact" w:before="10"/>
              <w:ind w:right="131"/>
              <w:jc w:val="right"/>
              <w:rPr>
                <w:sz w:val="16"/>
              </w:rPr>
            </w:pPr>
            <w:r>
              <w:rPr>
                <w:spacing w:val="-10"/>
                <w:w w:val="125"/>
                <w:sz w:val="16"/>
              </w:rPr>
              <w:t>3</w:t>
            </w:r>
          </w:p>
        </w:tc>
        <w:tc>
          <w:tcPr>
            <w:tcW w:w="1620" w:type="dxa"/>
            <w:tcBorders>
              <w:left w:val="dotted" w:sz="8" w:space="0" w:color="000000"/>
              <w:right w:val="dotted" w:sz="8" w:space="0" w:color="000000"/>
            </w:tcBorders>
          </w:tcPr>
          <w:p>
            <w:pPr>
              <w:pStyle w:val="TableParagraph"/>
              <w:spacing w:line="169" w:lineRule="exact" w:before="10"/>
              <w:ind w:right="133"/>
              <w:jc w:val="right"/>
              <w:rPr>
                <w:sz w:val="16"/>
              </w:rPr>
            </w:pPr>
            <w:r>
              <w:rPr>
                <w:spacing w:val="-10"/>
                <w:w w:val="125"/>
                <w:sz w:val="16"/>
              </w:rPr>
              <w:t>4</w:t>
            </w:r>
          </w:p>
        </w:tc>
        <w:tc>
          <w:tcPr>
            <w:tcW w:w="1620" w:type="dxa"/>
            <w:tcBorders>
              <w:left w:val="dotted" w:sz="8" w:space="0" w:color="000000"/>
              <w:right w:val="dotted" w:sz="8" w:space="0" w:color="000000"/>
            </w:tcBorders>
          </w:tcPr>
          <w:p>
            <w:pPr>
              <w:pStyle w:val="TableParagraph"/>
              <w:spacing w:line="169" w:lineRule="exact" w:before="10"/>
              <w:ind w:right="130"/>
              <w:jc w:val="right"/>
              <w:rPr>
                <w:sz w:val="16"/>
              </w:rPr>
            </w:pPr>
            <w:r>
              <w:rPr>
                <w:spacing w:val="-10"/>
                <w:w w:val="90"/>
                <w:sz w:val="16"/>
              </w:rPr>
              <w:t>1</w:t>
            </w:r>
          </w:p>
        </w:tc>
        <w:tc>
          <w:tcPr>
            <w:tcW w:w="1620" w:type="dxa"/>
            <w:tcBorders>
              <w:left w:val="dotted" w:sz="8" w:space="0" w:color="000000"/>
              <w:right w:val="dotted" w:sz="8" w:space="0" w:color="000000"/>
            </w:tcBorders>
          </w:tcPr>
          <w:p>
            <w:pPr>
              <w:pStyle w:val="TableParagraph"/>
              <w:spacing w:line="169" w:lineRule="exact" w:before="10"/>
              <w:ind w:right="131"/>
              <w:jc w:val="right"/>
              <w:rPr>
                <w:sz w:val="16"/>
              </w:rPr>
            </w:pPr>
            <w:r>
              <w:rPr>
                <w:spacing w:val="-10"/>
                <w:w w:val="90"/>
                <w:sz w:val="16"/>
              </w:rPr>
              <w:t>1</w:t>
            </w:r>
          </w:p>
        </w:tc>
        <w:tc>
          <w:tcPr>
            <w:tcW w:w="1620" w:type="dxa"/>
            <w:tcBorders>
              <w:left w:val="dotted" w:sz="8" w:space="0" w:color="000000"/>
              <w:right w:val="dotted" w:sz="8" w:space="0" w:color="000000"/>
            </w:tcBorders>
          </w:tcPr>
          <w:p>
            <w:pPr>
              <w:pStyle w:val="TableParagraph"/>
              <w:spacing w:line="169" w:lineRule="exact" w:before="10"/>
              <w:ind w:right="135"/>
              <w:jc w:val="right"/>
              <w:rPr>
                <w:sz w:val="16"/>
              </w:rPr>
            </w:pPr>
            <w:r>
              <w:rPr>
                <w:spacing w:val="-10"/>
                <w:sz w:val="16"/>
              </w:rPr>
              <w:t>—</w:t>
            </w:r>
          </w:p>
        </w:tc>
        <w:tc>
          <w:tcPr>
            <w:tcW w:w="1620" w:type="dxa"/>
            <w:tcBorders>
              <w:left w:val="dotted" w:sz="8" w:space="0" w:color="000000"/>
              <w:right w:val="dotted" w:sz="8" w:space="0" w:color="000000"/>
            </w:tcBorders>
          </w:tcPr>
          <w:p>
            <w:pPr>
              <w:pStyle w:val="TableParagraph"/>
              <w:spacing w:line="169" w:lineRule="exact" w:before="10"/>
              <w:ind w:right="136"/>
              <w:jc w:val="right"/>
              <w:rPr>
                <w:sz w:val="16"/>
              </w:rPr>
            </w:pPr>
            <w:r>
              <w:rPr>
                <w:spacing w:val="-10"/>
                <w:sz w:val="16"/>
              </w:rPr>
              <w:t>—</w:t>
            </w:r>
          </w:p>
        </w:tc>
        <w:tc>
          <w:tcPr>
            <w:tcW w:w="1620" w:type="dxa"/>
            <w:tcBorders>
              <w:left w:val="dotted" w:sz="8" w:space="0" w:color="000000"/>
              <w:right w:val="dotted" w:sz="8" w:space="0" w:color="000000"/>
            </w:tcBorders>
          </w:tcPr>
          <w:p>
            <w:pPr>
              <w:pStyle w:val="TableParagraph"/>
              <w:spacing w:line="169" w:lineRule="exact" w:before="10"/>
              <w:ind w:right="137"/>
              <w:jc w:val="right"/>
              <w:rPr>
                <w:sz w:val="16"/>
              </w:rPr>
            </w:pPr>
            <w:r>
              <w:rPr>
                <w:spacing w:val="-10"/>
                <w:sz w:val="16"/>
              </w:rPr>
              <w:t>—</w:t>
            </w:r>
          </w:p>
        </w:tc>
        <w:tc>
          <w:tcPr>
            <w:tcW w:w="1494" w:type="dxa"/>
            <w:tcBorders>
              <w:left w:val="dotted" w:sz="8" w:space="0" w:color="000000"/>
            </w:tcBorders>
          </w:tcPr>
          <w:p>
            <w:pPr>
              <w:pStyle w:val="TableParagraph"/>
              <w:spacing w:line="169" w:lineRule="exact" w:before="10"/>
              <w:ind w:right="6"/>
              <w:jc w:val="right"/>
              <w:rPr>
                <w:b/>
                <w:sz w:val="16"/>
              </w:rPr>
            </w:pPr>
            <w:r>
              <w:rPr>
                <w:b/>
                <w:spacing w:val="-10"/>
                <w:w w:val="110"/>
                <w:sz w:val="16"/>
              </w:rPr>
              <w:t>2</w:t>
            </w:r>
          </w:p>
        </w:tc>
      </w:tr>
      <w:tr>
        <w:trPr>
          <w:trHeight w:val="41" w:hRule="atLeast"/>
        </w:trPr>
        <w:tc>
          <w:tcPr>
            <w:tcW w:w="9796" w:type="dxa"/>
          </w:tcPr>
          <w:p>
            <w:pPr>
              <w:pStyle w:val="TableParagraph"/>
              <w:rPr>
                <w:rFonts w:ascii="Times New Roman"/>
                <w:sz w:val="2"/>
              </w:rPr>
            </w:pPr>
          </w:p>
        </w:tc>
        <w:tc>
          <w:tcPr>
            <w:tcW w:w="272" w:type="dxa"/>
          </w:tcPr>
          <w:p>
            <w:pPr>
              <w:pStyle w:val="TableParagraph"/>
              <w:rPr>
                <w:rFonts w:ascii="Times New Roman"/>
                <w:sz w:val="2"/>
              </w:rPr>
            </w:pPr>
          </w:p>
        </w:tc>
        <w:tc>
          <w:tcPr>
            <w:tcW w:w="1496" w:type="dxa"/>
          </w:tcPr>
          <w:p>
            <w:pPr>
              <w:pStyle w:val="TableParagraph"/>
              <w:rPr>
                <w:rFonts w:ascii="Times New Roman"/>
                <w:sz w:val="2"/>
              </w:rPr>
            </w:pPr>
          </w:p>
        </w:tc>
        <w:tc>
          <w:tcPr>
            <w:tcW w:w="1620" w:type="dxa"/>
          </w:tcPr>
          <w:p>
            <w:pPr>
              <w:pStyle w:val="TableParagraph"/>
              <w:spacing w:line="20" w:lineRule="exact"/>
              <w:ind w:left="1607" w:right="-72"/>
              <w:rPr>
                <w:sz w:val="2"/>
              </w:rPr>
            </w:pPr>
            <w:r>
              <w:rPr>
                <w:sz w:val="2"/>
              </w:rPr>
              <mc:AlternateContent>
                <mc:Choice Requires="wps">
                  <w:drawing>
                    <wp:inline distT="0" distB="0" distL="0" distR="0">
                      <wp:extent cx="12700" cy="12700"/>
                      <wp:effectExtent l="0" t="0" r="0" b="0"/>
                      <wp:docPr id="5173" name="Group 5173"/>
                      <wp:cNvGraphicFramePr>
                        <a:graphicFrameLocks/>
                      </wp:cNvGraphicFramePr>
                      <a:graphic>
                        <a:graphicData uri="http://schemas.microsoft.com/office/word/2010/wordprocessingGroup">
                          <wpg:wgp>
                            <wpg:cNvPr id="5173" name="Group 5173"/>
                            <wpg:cNvGrpSpPr/>
                            <wpg:grpSpPr>
                              <a:xfrm>
                                <a:off x="0" y="0"/>
                                <a:ext cx="12700" cy="12700"/>
                                <a:chExt cx="12700" cy="12700"/>
                              </a:xfrm>
                            </wpg:grpSpPr>
                            <wps:wsp>
                              <wps:cNvPr id="5174" name="Graphic 5174"/>
                              <wps:cNvSpPr/>
                              <wps:spPr>
                                <a:xfrm>
                                  <a:off x="-11"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22" coordorigin="0,0" coordsize="20,20">
                      <v:shape style="position:absolute;left:-1;top:0;width:20;height:20" id="docshape432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6" w:right="-72"/>
              <w:rPr>
                <w:sz w:val="2"/>
              </w:rPr>
            </w:pPr>
            <w:r>
              <w:rPr>
                <w:sz w:val="2"/>
              </w:rPr>
              <mc:AlternateContent>
                <mc:Choice Requires="wps">
                  <w:drawing>
                    <wp:inline distT="0" distB="0" distL="0" distR="0">
                      <wp:extent cx="12700" cy="12700"/>
                      <wp:effectExtent l="0" t="0" r="0" b="0"/>
                      <wp:docPr id="5175" name="Group 5175"/>
                      <wp:cNvGraphicFramePr>
                        <a:graphicFrameLocks/>
                      </wp:cNvGraphicFramePr>
                      <a:graphic>
                        <a:graphicData uri="http://schemas.microsoft.com/office/word/2010/wordprocessingGroup">
                          <wpg:wgp>
                            <wpg:cNvPr id="5175" name="Group 5175"/>
                            <wpg:cNvGrpSpPr/>
                            <wpg:grpSpPr>
                              <a:xfrm>
                                <a:off x="0" y="0"/>
                                <a:ext cx="12700" cy="12700"/>
                                <a:chExt cx="12700" cy="12700"/>
                              </a:xfrm>
                            </wpg:grpSpPr>
                            <wps:wsp>
                              <wps:cNvPr id="5176" name="Graphic 5176"/>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24" coordorigin="0,0" coordsize="20,20">
                      <v:shape style="position:absolute;left:0;top:0;width:20;height:20" id="docshape4325"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5" w:right="-72"/>
              <w:rPr>
                <w:sz w:val="2"/>
              </w:rPr>
            </w:pPr>
            <w:r>
              <w:rPr>
                <w:sz w:val="2"/>
              </w:rPr>
              <mc:AlternateContent>
                <mc:Choice Requires="wps">
                  <w:drawing>
                    <wp:inline distT="0" distB="0" distL="0" distR="0">
                      <wp:extent cx="12700" cy="12700"/>
                      <wp:effectExtent l="0" t="0" r="0" b="0"/>
                      <wp:docPr id="5177" name="Group 5177"/>
                      <wp:cNvGraphicFramePr>
                        <a:graphicFrameLocks/>
                      </wp:cNvGraphicFramePr>
                      <a:graphic>
                        <a:graphicData uri="http://schemas.microsoft.com/office/word/2010/wordprocessingGroup">
                          <wpg:wgp>
                            <wpg:cNvPr id="5177" name="Group 5177"/>
                            <wpg:cNvGrpSpPr/>
                            <wpg:grpSpPr>
                              <a:xfrm>
                                <a:off x="0" y="0"/>
                                <a:ext cx="12700" cy="12700"/>
                                <a:chExt cx="12700" cy="12700"/>
                              </a:xfrm>
                            </wpg:grpSpPr>
                            <wps:wsp>
                              <wps:cNvPr id="5178" name="Graphic 5178"/>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26" coordorigin="0,0" coordsize="20,20">
                      <v:shape style="position:absolute;left:0;top:0;width:20;height:20" id="docshape4327"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5179" name="Group 5179"/>
                      <wp:cNvGraphicFramePr>
                        <a:graphicFrameLocks/>
                      </wp:cNvGraphicFramePr>
                      <a:graphic>
                        <a:graphicData uri="http://schemas.microsoft.com/office/word/2010/wordprocessingGroup">
                          <wpg:wgp>
                            <wpg:cNvPr id="5179" name="Group 5179"/>
                            <wpg:cNvGrpSpPr/>
                            <wpg:grpSpPr>
                              <a:xfrm>
                                <a:off x="0" y="0"/>
                                <a:ext cx="12700" cy="12700"/>
                                <a:chExt cx="12700" cy="12700"/>
                              </a:xfrm>
                            </wpg:grpSpPr>
                            <wps:wsp>
                              <wps:cNvPr id="5180" name="Graphic 5180"/>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28" coordorigin="0,0" coordsize="20,20">
                      <v:shape style="position:absolute;left:0;top:0;width:20;height:20" id="docshape432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5181" name="Group 5181"/>
                      <wp:cNvGraphicFramePr>
                        <a:graphicFrameLocks/>
                      </wp:cNvGraphicFramePr>
                      <a:graphic>
                        <a:graphicData uri="http://schemas.microsoft.com/office/word/2010/wordprocessingGroup">
                          <wpg:wgp>
                            <wpg:cNvPr id="5181" name="Group 5181"/>
                            <wpg:cNvGrpSpPr/>
                            <wpg:grpSpPr>
                              <a:xfrm>
                                <a:off x="0" y="0"/>
                                <a:ext cx="12700" cy="12700"/>
                                <a:chExt cx="12700" cy="12700"/>
                              </a:xfrm>
                            </wpg:grpSpPr>
                            <wps:wsp>
                              <wps:cNvPr id="5182" name="Graphic 5182"/>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30" coordorigin="0,0" coordsize="20,20">
                      <v:shape style="position:absolute;left:0;top:0;width:20;height:20" id="docshape4331"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5183" name="Group 5183"/>
                      <wp:cNvGraphicFramePr>
                        <a:graphicFrameLocks/>
                      </wp:cNvGraphicFramePr>
                      <a:graphic>
                        <a:graphicData uri="http://schemas.microsoft.com/office/word/2010/wordprocessingGroup">
                          <wpg:wgp>
                            <wpg:cNvPr id="5183" name="Group 5183"/>
                            <wpg:cNvGrpSpPr/>
                            <wpg:grpSpPr>
                              <a:xfrm>
                                <a:off x="0" y="0"/>
                                <a:ext cx="12700" cy="12700"/>
                                <a:chExt cx="12700" cy="12700"/>
                              </a:xfrm>
                            </wpg:grpSpPr>
                            <wps:wsp>
                              <wps:cNvPr id="5184" name="Graphic 5184"/>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32" coordorigin="0,0" coordsize="20,20">
                      <v:shape style="position:absolute;left:0;top:0;width:20;height:20" id="docshape433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5185" name="Group 5185"/>
                      <wp:cNvGraphicFramePr>
                        <a:graphicFrameLocks/>
                      </wp:cNvGraphicFramePr>
                      <a:graphic>
                        <a:graphicData uri="http://schemas.microsoft.com/office/word/2010/wordprocessingGroup">
                          <wpg:wgp>
                            <wpg:cNvPr id="5185" name="Group 5185"/>
                            <wpg:cNvGrpSpPr/>
                            <wpg:grpSpPr>
                              <a:xfrm>
                                <a:off x="0" y="0"/>
                                <a:ext cx="12700" cy="12700"/>
                                <a:chExt cx="12700" cy="12700"/>
                              </a:xfrm>
                            </wpg:grpSpPr>
                            <wps:wsp>
                              <wps:cNvPr id="5186" name="Graphic 5186"/>
                              <wps:cNvSpPr/>
                              <wps:spPr>
                                <a:xfrm>
                                  <a:off x="-6"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34" coordorigin="0,0" coordsize="20,20">
                      <v:shape style="position:absolute;left:-1;top:0;width:20;height:20" id="docshape4335" coordorigin="0,0" coordsize="20,20" path="m20,10l17,3,10,0,3,3,0,10,3,17,10,20,17,17,20,10xe" filled="true" fillcolor="#000000" stroked="false">
                        <v:path arrowok="t"/>
                        <v:fill type="solid"/>
                      </v:shape>
                    </v:group>
                  </w:pict>
                </mc:Fallback>
              </mc:AlternateContent>
            </w:r>
            <w:r>
              <w:rPr>
                <w:sz w:val="2"/>
              </w:rPr>
            </w:r>
          </w:p>
        </w:tc>
        <w:tc>
          <w:tcPr>
            <w:tcW w:w="1494" w:type="dxa"/>
          </w:tcPr>
          <w:p>
            <w:pPr>
              <w:pStyle w:val="TableParagraph"/>
              <w:rPr>
                <w:rFonts w:ascii="Times New Roman"/>
                <w:sz w:val="2"/>
              </w:rPr>
            </w:pPr>
          </w:p>
        </w:tc>
      </w:tr>
      <w:tr>
        <w:trPr>
          <w:trHeight w:val="198" w:hRule="atLeast"/>
        </w:trPr>
        <w:tc>
          <w:tcPr>
            <w:tcW w:w="9796" w:type="dxa"/>
          </w:tcPr>
          <w:p>
            <w:pPr>
              <w:pStyle w:val="TableParagraph"/>
              <w:spacing w:line="169" w:lineRule="exact" w:before="10"/>
              <w:rPr>
                <w:sz w:val="16"/>
              </w:rPr>
            </w:pPr>
            <w:r>
              <w:rPr>
                <w:spacing w:val="-2"/>
                <w:w w:val="125"/>
                <w:sz w:val="16"/>
              </w:rPr>
              <w:t>Retaliation</w:t>
            </w:r>
          </w:p>
        </w:tc>
        <w:tc>
          <w:tcPr>
            <w:tcW w:w="272" w:type="dxa"/>
          </w:tcPr>
          <w:p>
            <w:pPr>
              <w:pStyle w:val="TableParagraph"/>
              <w:rPr>
                <w:rFonts w:ascii="Times New Roman"/>
                <w:sz w:val="12"/>
              </w:rPr>
            </w:pPr>
          </w:p>
        </w:tc>
        <w:tc>
          <w:tcPr>
            <w:tcW w:w="1496" w:type="dxa"/>
          </w:tcPr>
          <w:p>
            <w:pPr>
              <w:pStyle w:val="TableParagraph"/>
              <w:rPr>
                <w:rFonts w:ascii="Times New Roman"/>
                <w:sz w:val="12"/>
              </w:rPr>
            </w:pPr>
          </w:p>
        </w:tc>
        <w:tc>
          <w:tcPr>
            <w:tcW w:w="1620" w:type="dxa"/>
            <w:tcBorders>
              <w:right w:val="dotted" w:sz="8" w:space="0" w:color="000000"/>
            </w:tcBorders>
          </w:tcPr>
          <w:p>
            <w:pPr>
              <w:pStyle w:val="TableParagraph"/>
              <w:spacing w:line="169" w:lineRule="exact" w:before="10"/>
              <w:ind w:right="128"/>
              <w:jc w:val="right"/>
              <w:rPr>
                <w:sz w:val="16"/>
              </w:rPr>
            </w:pPr>
            <w:r>
              <w:rPr>
                <w:spacing w:val="-5"/>
                <w:w w:val="120"/>
                <w:sz w:val="16"/>
              </w:rPr>
              <w:t>47</w:t>
            </w:r>
          </w:p>
        </w:tc>
        <w:tc>
          <w:tcPr>
            <w:tcW w:w="1620" w:type="dxa"/>
            <w:tcBorders>
              <w:left w:val="dotted" w:sz="8" w:space="0" w:color="000000"/>
              <w:right w:val="dotted" w:sz="8" w:space="0" w:color="000000"/>
            </w:tcBorders>
          </w:tcPr>
          <w:p>
            <w:pPr>
              <w:pStyle w:val="TableParagraph"/>
              <w:spacing w:line="169" w:lineRule="exact" w:before="10"/>
              <w:ind w:right="129"/>
              <w:jc w:val="right"/>
              <w:rPr>
                <w:sz w:val="16"/>
              </w:rPr>
            </w:pPr>
            <w:r>
              <w:rPr>
                <w:spacing w:val="-5"/>
                <w:w w:val="120"/>
                <w:sz w:val="16"/>
              </w:rPr>
              <w:t>37</w:t>
            </w:r>
          </w:p>
        </w:tc>
        <w:tc>
          <w:tcPr>
            <w:tcW w:w="1620" w:type="dxa"/>
            <w:tcBorders>
              <w:left w:val="dotted" w:sz="8" w:space="0" w:color="000000"/>
              <w:right w:val="dotted" w:sz="8" w:space="0" w:color="000000"/>
            </w:tcBorders>
          </w:tcPr>
          <w:p>
            <w:pPr>
              <w:pStyle w:val="TableParagraph"/>
              <w:spacing w:line="169" w:lineRule="exact" w:before="10"/>
              <w:ind w:right="132"/>
              <w:jc w:val="right"/>
              <w:rPr>
                <w:sz w:val="16"/>
              </w:rPr>
            </w:pPr>
            <w:r>
              <w:rPr>
                <w:spacing w:val="-5"/>
                <w:w w:val="125"/>
                <w:sz w:val="16"/>
              </w:rPr>
              <w:t>23</w:t>
            </w:r>
          </w:p>
        </w:tc>
        <w:tc>
          <w:tcPr>
            <w:tcW w:w="1620" w:type="dxa"/>
            <w:tcBorders>
              <w:left w:val="dotted" w:sz="8" w:space="0" w:color="000000"/>
              <w:right w:val="dotted" w:sz="8" w:space="0" w:color="000000"/>
            </w:tcBorders>
          </w:tcPr>
          <w:p>
            <w:pPr>
              <w:pStyle w:val="TableParagraph"/>
              <w:spacing w:line="169" w:lineRule="exact" w:before="10"/>
              <w:ind w:right="131"/>
              <w:jc w:val="right"/>
              <w:rPr>
                <w:sz w:val="16"/>
              </w:rPr>
            </w:pPr>
            <w:r>
              <w:rPr>
                <w:spacing w:val="-5"/>
                <w:sz w:val="16"/>
              </w:rPr>
              <w:t>17</w:t>
            </w:r>
          </w:p>
        </w:tc>
        <w:tc>
          <w:tcPr>
            <w:tcW w:w="1620" w:type="dxa"/>
            <w:tcBorders>
              <w:left w:val="dotted" w:sz="8" w:space="0" w:color="000000"/>
              <w:right w:val="dotted" w:sz="8" w:space="0" w:color="000000"/>
            </w:tcBorders>
          </w:tcPr>
          <w:p>
            <w:pPr>
              <w:pStyle w:val="TableParagraph"/>
              <w:spacing w:line="169" w:lineRule="exact" w:before="10"/>
              <w:ind w:right="135"/>
              <w:jc w:val="right"/>
              <w:rPr>
                <w:sz w:val="9"/>
              </w:rPr>
            </w:pPr>
            <w:r>
              <w:rPr>
                <w:spacing w:val="-5"/>
                <w:w w:val="105"/>
                <w:sz w:val="16"/>
              </w:rPr>
              <w:t>17</w:t>
            </w:r>
            <w:r>
              <w:rPr>
                <w:spacing w:val="-5"/>
                <w:w w:val="105"/>
                <w:position w:val="5"/>
                <w:sz w:val="9"/>
              </w:rPr>
              <w:t>2</w:t>
            </w:r>
          </w:p>
        </w:tc>
        <w:tc>
          <w:tcPr>
            <w:tcW w:w="1620" w:type="dxa"/>
            <w:tcBorders>
              <w:left w:val="dotted" w:sz="8" w:space="0" w:color="000000"/>
              <w:right w:val="dotted" w:sz="8" w:space="0" w:color="000000"/>
            </w:tcBorders>
          </w:tcPr>
          <w:p>
            <w:pPr>
              <w:pStyle w:val="TableParagraph"/>
              <w:spacing w:line="169" w:lineRule="exact" w:before="10"/>
              <w:ind w:right="130"/>
              <w:jc w:val="right"/>
              <w:rPr>
                <w:sz w:val="16"/>
              </w:rPr>
            </w:pPr>
            <w:r>
              <w:rPr>
                <w:spacing w:val="-5"/>
                <w:sz w:val="16"/>
              </w:rPr>
              <w:t>17</w:t>
            </w:r>
          </w:p>
        </w:tc>
        <w:tc>
          <w:tcPr>
            <w:tcW w:w="1620" w:type="dxa"/>
            <w:tcBorders>
              <w:left w:val="dotted" w:sz="8" w:space="0" w:color="000000"/>
              <w:right w:val="dotted" w:sz="8" w:space="0" w:color="000000"/>
            </w:tcBorders>
          </w:tcPr>
          <w:p>
            <w:pPr>
              <w:pStyle w:val="TableParagraph"/>
              <w:spacing w:line="169" w:lineRule="exact" w:before="10"/>
              <w:ind w:right="136"/>
              <w:jc w:val="right"/>
              <w:rPr>
                <w:sz w:val="16"/>
              </w:rPr>
            </w:pPr>
            <w:r>
              <w:rPr>
                <w:spacing w:val="-5"/>
                <w:w w:val="125"/>
                <w:sz w:val="16"/>
              </w:rPr>
              <w:t>22</w:t>
            </w:r>
          </w:p>
        </w:tc>
        <w:tc>
          <w:tcPr>
            <w:tcW w:w="1494" w:type="dxa"/>
            <w:tcBorders>
              <w:left w:val="dotted" w:sz="8" w:space="0" w:color="000000"/>
            </w:tcBorders>
          </w:tcPr>
          <w:p>
            <w:pPr>
              <w:pStyle w:val="TableParagraph"/>
              <w:spacing w:line="169" w:lineRule="exact" w:before="10"/>
              <w:ind w:right="4"/>
              <w:jc w:val="right"/>
              <w:rPr>
                <w:b/>
                <w:sz w:val="16"/>
              </w:rPr>
            </w:pPr>
            <w:r>
              <w:rPr>
                <w:b/>
                <w:spacing w:val="-5"/>
                <w:w w:val="85"/>
                <w:sz w:val="16"/>
              </w:rPr>
              <w:t>11</w:t>
            </w:r>
          </w:p>
        </w:tc>
      </w:tr>
      <w:tr>
        <w:trPr>
          <w:trHeight w:val="41" w:hRule="atLeast"/>
        </w:trPr>
        <w:tc>
          <w:tcPr>
            <w:tcW w:w="9796" w:type="dxa"/>
          </w:tcPr>
          <w:p>
            <w:pPr>
              <w:pStyle w:val="TableParagraph"/>
              <w:rPr>
                <w:rFonts w:ascii="Times New Roman"/>
                <w:sz w:val="2"/>
              </w:rPr>
            </w:pPr>
          </w:p>
        </w:tc>
        <w:tc>
          <w:tcPr>
            <w:tcW w:w="272" w:type="dxa"/>
          </w:tcPr>
          <w:p>
            <w:pPr>
              <w:pStyle w:val="TableParagraph"/>
              <w:rPr>
                <w:rFonts w:ascii="Times New Roman"/>
                <w:sz w:val="2"/>
              </w:rPr>
            </w:pPr>
          </w:p>
        </w:tc>
        <w:tc>
          <w:tcPr>
            <w:tcW w:w="1496" w:type="dxa"/>
          </w:tcPr>
          <w:p>
            <w:pPr>
              <w:pStyle w:val="TableParagraph"/>
              <w:rPr>
                <w:rFonts w:ascii="Times New Roman"/>
                <w:sz w:val="2"/>
              </w:rPr>
            </w:pPr>
          </w:p>
        </w:tc>
        <w:tc>
          <w:tcPr>
            <w:tcW w:w="1620" w:type="dxa"/>
          </w:tcPr>
          <w:p>
            <w:pPr>
              <w:pStyle w:val="TableParagraph"/>
              <w:spacing w:line="20" w:lineRule="exact"/>
              <w:ind w:left="1607" w:right="-72"/>
              <w:rPr>
                <w:sz w:val="2"/>
              </w:rPr>
            </w:pPr>
            <w:r>
              <w:rPr>
                <w:sz w:val="2"/>
              </w:rPr>
              <mc:AlternateContent>
                <mc:Choice Requires="wps">
                  <w:drawing>
                    <wp:inline distT="0" distB="0" distL="0" distR="0">
                      <wp:extent cx="12700" cy="12700"/>
                      <wp:effectExtent l="0" t="0" r="0" b="0"/>
                      <wp:docPr id="5187" name="Group 5187"/>
                      <wp:cNvGraphicFramePr>
                        <a:graphicFrameLocks/>
                      </wp:cNvGraphicFramePr>
                      <a:graphic>
                        <a:graphicData uri="http://schemas.microsoft.com/office/word/2010/wordprocessingGroup">
                          <wpg:wgp>
                            <wpg:cNvPr id="5187" name="Group 5187"/>
                            <wpg:cNvGrpSpPr/>
                            <wpg:grpSpPr>
                              <a:xfrm>
                                <a:off x="0" y="0"/>
                                <a:ext cx="12700" cy="12700"/>
                                <a:chExt cx="12700" cy="12700"/>
                              </a:xfrm>
                            </wpg:grpSpPr>
                            <wps:wsp>
                              <wps:cNvPr id="5188" name="Graphic 5188"/>
                              <wps:cNvSpPr/>
                              <wps:spPr>
                                <a:xfrm>
                                  <a:off x="-11"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36" coordorigin="0,0" coordsize="20,20">
                      <v:shape style="position:absolute;left:-1;top:0;width:20;height:20" id="docshape4337"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6" w:right="-72"/>
              <w:rPr>
                <w:sz w:val="2"/>
              </w:rPr>
            </w:pPr>
            <w:r>
              <w:rPr>
                <w:sz w:val="2"/>
              </w:rPr>
              <mc:AlternateContent>
                <mc:Choice Requires="wps">
                  <w:drawing>
                    <wp:inline distT="0" distB="0" distL="0" distR="0">
                      <wp:extent cx="12700" cy="12700"/>
                      <wp:effectExtent l="0" t="0" r="0" b="0"/>
                      <wp:docPr id="5189" name="Group 5189"/>
                      <wp:cNvGraphicFramePr>
                        <a:graphicFrameLocks/>
                      </wp:cNvGraphicFramePr>
                      <a:graphic>
                        <a:graphicData uri="http://schemas.microsoft.com/office/word/2010/wordprocessingGroup">
                          <wpg:wgp>
                            <wpg:cNvPr id="5189" name="Group 5189"/>
                            <wpg:cNvGrpSpPr/>
                            <wpg:grpSpPr>
                              <a:xfrm>
                                <a:off x="0" y="0"/>
                                <a:ext cx="12700" cy="12700"/>
                                <a:chExt cx="12700" cy="12700"/>
                              </a:xfrm>
                            </wpg:grpSpPr>
                            <wps:wsp>
                              <wps:cNvPr id="5190" name="Graphic 5190"/>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38" coordorigin="0,0" coordsize="20,20">
                      <v:shape style="position:absolute;left:0;top:0;width:20;height:20" id="docshape433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5" w:right="-72"/>
              <w:rPr>
                <w:sz w:val="2"/>
              </w:rPr>
            </w:pPr>
            <w:r>
              <w:rPr>
                <w:sz w:val="2"/>
              </w:rPr>
              <mc:AlternateContent>
                <mc:Choice Requires="wps">
                  <w:drawing>
                    <wp:inline distT="0" distB="0" distL="0" distR="0">
                      <wp:extent cx="12700" cy="12700"/>
                      <wp:effectExtent l="0" t="0" r="0" b="0"/>
                      <wp:docPr id="5191" name="Group 5191"/>
                      <wp:cNvGraphicFramePr>
                        <a:graphicFrameLocks/>
                      </wp:cNvGraphicFramePr>
                      <a:graphic>
                        <a:graphicData uri="http://schemas.microsoft.com/office/word/2010/wordprocessingGroup">
                          <wpg:wgp>
                            <wpg:cNvPr id="5191" name="Group 5191"/>
                            <wpg:cNvGrpSpPr/>
                            <wpg:grpSpPr>
                              <a:xfrm>
                                <a:off x="0" y="0"/>
                                <a:ext cx="12700" cy="12700"/>
                                <a:chExt cx="12700" cy="12700"/>
                              </a:xfrm>
                            </wpg:grpSpPr>
                            <wps:wsp>
                              <wps:cNvPr id="5192" name="Graphic 5192"/>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40" coordorigin="0,0" coordsize="20,20">
                      <v:shape style="position:absolute;left:0;top:0;width:20;height:20" id="docshape4341"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5193" name="Group 5193"/>
                      <wp:cNvGraphicFramePr>
                        <a:graphicFrameLocks/>
                      </wp:cNvGraphicFramePr>
                      <a:graphic>
                        <a:graphicData uri="http://schemas.microsoft.com/office/word/2010/wordprocessingGroup">
                          <wpg:wgp>
                            <wpg:cNvPr id="5193" name="Group 5193"/>
                            <wpg:cNvGrpSpPr/>
                            <wpg:grpSpPr>
                              <a:xfrm>
                                <a:off x="0" y="0"/>
                                <a:ext cx="12700" cy="12700"/>
                                <a:chExt cx="12700" cy="12700"/>
                              </a:xfrm>
                            </wpg:grpSpPr>
                            <wps:wsp>
                              <wps:cNvPr id="5194" name="Graphic 5194"/>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42" coordorigin="0,0" coordsize="20,20">
                      <v:shape style="position:absolute;left:0;top:0;width:20;height:20" id="docshape434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5195" name="Group 5195"/>
                      <wp:cNvGraphicFramePr>
                        <a:graphicFrameLocks/>
                      </wp:cNvGraphicFramePr>
                      <a:graphic>
                        <a:graphicData uri="http://schemas.microsoft.com/office/word/2010/wordprocessingGroup">
                          <wpg:wgp>
                            <wpg:cNvPr id="5195" name="Group 5195"/>
                            <wpg:cNvGrpSpPr/>
                            <wpg:grpSpPr>
                              <a:xfrm>
                                <a:off x="0" y="0"/>
                                <a:ext cx="12700" cy="12700"/>
                                <a:chExt cx="12700" cy="12700"/>
                              </a:xfrm>
                            </wpg:grpSpPr>
                            <wps:wsp>
                              <wps:cNvPr id="5196" name="Graphic 5196"/>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44" coordorigin="0,0" coordsize="20,20">
                      <v:shape style="position:absolute;left:0;top:0;width:20;height:20" id="docshape4345"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5197" name="Group 5197"/>
                      <wp:cNvGraphicFramePr>
                        <a:graphicFrameLocks/>
                      </wp:cNvGraphicFramePr>
                      <a:graphic>
                        <a:graphicData uri="http://schemas.microsoft.com/office/word/2010/wordprocessingGroup">
                          <wpg:wgp>
                            <wpg:cNvPr id="5197" name="Group 5197"/>
                            <wpg:cNvGrpSpPr/>
                            <wpg:grpSpPr>
                              <a:xfrm>
                                <a:off x="0" y="0"/>
                                <a:ext cx="12700" cy="12700"/>
                                <a:chExt cx="12700" cy="12700"/>
                              </a:xfrm>
                            </wpg:grpSpPr>
                            <wps:wsp>
                              <wps:cNvPr id="5198" name="Graphic 5198"/>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46" coordorigin="0,0" coordsize="20,20">
                      <v:shape style="position:absolute;left:0;top:0;width:20;height:20" id="docshape4347"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5199" name="Group 5199"/>
                      <wp:cNvGraphicFramePr>
                        <a:graphicFrameLocks/>
                      </wp:cNvGraphicFramePr>
                      <a:graphic>
                        <a:graphicData uri="http://schemas.microsoft.com/office/word/2010/wordprocessingGroup">
                          <wpg:wgp>
                            <wpg:cNvPr id="5199" name="Group 5199"/>
                            <wpg:cNvGrpSpPr/>
                            <wpg:grpSpPr>
                              <a:xfrm>
                                <a:off x="0" y="0"/>
                                <a:ext cx="12700" cy="12700"/>
                                <a:chExt cx="12700" cy="12700"/>
                              </a:xfrm>
                            </wpg:grpSpPr>
                            <wps:wsp>
                              <wps:cNvPr id="5200" name="Graphic 5200"/>
                              <wps:cNvSpPr/>
                              <wps:spPr>
                                <a:xfrm>
                                  <a:off x="-6"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48" coordorigin="0,0" coordsize="20,20">
                      <v:shape style="position:absolute;left:-1;top:0;width:20;height:20" id="docshape4349" coordorigin="0,0" coordsize="20,20" path="m20,10l17,3,10,0,3,3,0,10,3,17,10,20,17,17,20,10xe" filled="true" fillcolor="#000000" stroked="false">
                        <v:path arrowok="t"/>
                        <v:fill type="solid"/>
                      </v:shape>
                    </v:group>
                  </w:pict>
                </mc:Fallback>
              </mc:AlternateContent>
            </w:r>
            <w:r>
              <w:rPr>
                <w:sz w:val="2"/>
              </w:rPr>
            </w:r>
          </w:p>
        </w:tc>
        <w:tc>
          <w:tcPr>
            <w:tcW w:w="1494" w:type="dxa"/>
          </w:tcPr>
          <w:p>
            <w:pPr>
              <w:pStyle w:val="TableParagraph"/>
              <w:rPr>
                <w:rFonts w:ascii="Times New Roman"/>
                <w:sz w:val="2"/>
              </w:rPr>
            </w:pPr>
          </w:p>
        </w:tc>
      </w:tr>
      <w:tr>
        <w:trPr>
          <w:trHeight w:val="198" w:hRule="atLeast"/>
        </w:trPr>
        <w:tc>
          <w:tcPr>
            <w:tcW w:w="9796" w:type="dxa"/>
          </w:tcPr>
          <w:p>
            <w:pPr>
              <w:pStyle w:val="TableParagraph"/>
              <w:spacing w:line="169" w:lineRule="exact" w:before="10"/>
              <w:ind w:left="-1"/>
              <w:rPr>
                <w:sz w:val="16"/>
              </w:rPr>
            </w:pPr>
            <w:r>
              <w:rPr>
                <w:w w:val="125"/>
                <w:sz w:val="16"/>
              </w:rPr>
              <w:t>Safe</w:t>
            </w:r>
            <w:r>
              <w:rPr>
                <w:spacing w:val="-6"/>
                <w:w w:val="125"/>
                <w:sz w:val="16"/>
              </w:rPr>
              <w:t> </w:t>
            </w:r>
            <w:r>
              <w:rPr>
                <w:w w:val="125"/>
                <w:sz w:val="16"/>
              </w:rPr>
              <w:t>and</w:t>
            </w:r>
            <w:r>
              <w:rPr>
                <w:spacing w:val="-6"/>
                <w:w w:val="125"/>
                <w:sz w:val="16"/>
              </w:rPr>
              <w:t> </w:t>
            </w:r>
            <w:r>
              <w:rPr>
                <w:w w:val="125"/>
                <w:sz w:val="16"/>
              </w:rPr>
              <w:t>Healthy</w:t>
            </w:r>
            <w:r>
              <w:rPr>
                <w:spacing w:val="-6"/>
                <w:w w:val="125"/>
                <w:sz w:val="16"/>
              </w:rPr>
              <w:t> </w:t>
            </w:r>
            <w:r>
              <w:rPr>
                <w:spacing w:val="-2"/>
                <w:w w:val="125"/>
                <w:sz w:val="16"/>
              </w:rPr>
              <w:t>Workplace</w:t>
            </w:r>
          </w:p>
        </w:tc>
        <w:tc>
          <w:tcPr>
            <w:tcW w:w="272" w:type="dxa"/>
          </w:tcPr>
          <w:p>
            <w:pPr>
              <w:pStyle w:val="TableParagraph"/>
              <w:rPr>
                <w:rFonts w:ascii="Times New Roman"/>
                <w:sz w:val="12"/>
              </w:rPr>
            </w:pPr>
          </w:p>
        </w:tc>
        <w:tc>
          <w:tcPr>
            <w:tcW w:w="1496" w:type="dxa"/>
          </w:tcPr>
          <w:p>
            <w:pPr>
              <w:pStyle w:val="TableParagraph"/>
              <w:rPr>
                <w:rFonts w:ascii="Times New Roman"/>
                <w:sz w:val="12"/>
              </w:rPr>
            </w:pPr>
          </w:p>
        </w:tc>
        <w:tc>
          <w:tcPr>
            <w:tcW w:w="1620" w:type="dxa"/>
            <w:tcBorders>
              <w:right w:val="dotted" w:sz="8" w:space="0" w:color="000000"/>
            </w:tcBorders>
          </w:tcPr>
          <w:p>
            <w:pPr>
              <w:pStyle w:val="TableParagraph"/>
              <w:spacing w:line="169" w:lineRule="exact" w:before="10"/>
              <w:ind w:right="130"/>
              <w:jc w:val="right"/>
              <w:rPr>
                <w:sz w:val="16"/>
              </w:rPr>
            </w:pPr>
            <w:r>
              <w:rPr>
                <w:spacing w:val="-5"/>
                <w:w w:val="125"/>
                <w:sz w:val="16"/>
              </w:rPr>
              <w:t>55</w:t>
            </w:r>
          </w:p>
        </w:tc>
        <w:tc>
          <w:tcPr>
            <w:tcW w:w="1620" w:type="dxa"/>
            <w:tcBorders>
              <w:left w:val="dotted" w:sz="8" w:space="0" w:color="000000"/>
              <w:right w:val="dotted" w:sz="8" w:space="0" w:color="000000"/>
            </w:tcBorders>
          </w:tcPr>
          <w:p>
            <w:pPr>
              <w:pStyle w:val="TableParagraph"/>
              <w:spacing w:line="169" w:lineRule="exact" w:before="10"/>
              <w:ind w:right="132"/>
              <w:jc w:val="right"/>
              <w:rPr>
                <w:sz w:val="16"/>
              </w:rPr>
            </w:pPr>
            <w:r>
              <w:rPr>
                <w:spacing w:val="-5"/>
                <w:w w:val="125"/>
                <w:sz w:val="16"/>
              </w:rPr>
              <w:t>33</w:t>
            </w:r>
          </w:p>
        </w:tc>
        <w:tc>
          <w:tcPr>
            <w:tcW w:w="1620" w:type="dxa"/>
            <w:tcBorders>
              <w:left w:val="dotted" w:sz="8" w:space="0" w:color="000000"/>
              <w:right w:val="dotted" w:sz="8" w:space="0" w:color="000000"/>
            </w:tcBorders>
          </w:tcPr>
          <w:p>
            <w:pPr>
              <w:pStyle w:val="TableParagraph"/>
              <w:spacing w:line="169" w:lineRule="exact" w:before="10"/>
              <w:ind w:right="134"/>
              <w:jc w:val="right"/>
              <w:rPr>
                <w:sz w:val="16"/>
              </w:rPr>
            </w:pPr>
            <w:r>
              <w:rPr>
                <w:spacing w:val="-5"/>
                <w:w w:val="125"/>
                <w:sz w:val="16"/>
              </w:rPr>
              <w:t>22</w:t>
            </w:r>
          </w:p>
        </w:tc>
        <w:tc>
          <w:tcPr>
            <w:tcW w:w="1620" w:type="dxa"/>
            <w:tcBorders>
              <w:left w:val="dotted" w:sz="8" w:space="0" w:color="000000"/>
              <w:right w:val="dotted" w:sz="8" w:space="0" w:color="000000"/>
            </w:tcBorders>
          </w:tcPr>
          <w:p>
            <w:pPr>
              <w:pStyle w:val="TableParagraph"/>
              <w:spacing w:line="169" w:lineRule="exact" w:before="10"/>
              <w:ind w:right="131"/>
              <w:jc w:val="right"/>
              <w:rPr>
                <w:sz w:val="16"/>
              </w:rPr>
            </w:pPr>
            <w:r>
              <w:rPr>
                <w:spacing w:val="-5"/>
                <w:sz w:val="16"/>
              </w:rPr>
              <w:t>31</w:t>
            </w:r>
          </w:p>
        </w:tc>
        <w:tc>
          <w:tcPr>
            <w:tcW w:w="1620" w:type="dxa"/>
            <w:tcBorders>
              <w:left w:val="dotted" w:sz="8" w:space="0" w:color="000000"/>
              <w:right w:val="dotted" w:sz="8" w:space="0" w:color="000000"/>
            </w:tcBorders>
          </w:tcPr>
          <w:p>
            <w:pPr>
              <w:pStyle w:val="TableParagraph"/>
              <w:spacing w:line="172" w:lineRule="exact" w:before="6"/>
              <w:ind w:right="135"/>
              <w:jc w:val="right"/>
              <w:rPr>
                <w:sz w:val="9"/>
              </w:rPr>
            </w:pPr>
            <w:r>
              <w:rPr>
                <w:spacing w:val="-5"/>
                <w:w w:val="125"/>
                <w:position w:val="-4"/>
                <w:sz w:val="16"/>
              </w:rPr>
              <w:t>5</w:t>
            </w:r>
            <w:r>
              <w:rPr>
                <w:spacing w:val="-5"/>
                <w:w w:val="125"/>
                <w:sz w:val="9"/>
              </w:rPr>
              <w:t>2</w:t>
            </w:r>
          </w:p>
        </w:tc>
        <w:tc>
          <w:tcPr>
            <w:tcW w:w="1620" w:type="dxa"/>
            <w:tcBorders>
              <w:left w:val="dotted" w:sz="8" w:space="0" w:color="000000"/>
              <w:right w:val="dotted" w:sz="8" w:space="0" w:color="000000"/>
            </w:tcBorders>
          </w:tcPr>
          <w:p>
            <w:pPr>
              <w:pStyle w:val="TableParagraph"/>
              <w:spacing w:line="169" w:lineRule="exact" w:before="10"/>
              <w:ind w:right="137"/>
              <w:jc w:val="right"/>
              <w:rPr>
                <w:sz w:val="16"/>
              </w:rPr>
            </w:pPr>
            <w:r>
              <w:rPr>
                <w:spacing w:val="-5"/>
                <w:w w:val="120"/>
                <w:sz w:val="16"/>
              </w:rPr>
              <w:t>74</w:t>
            </w:r>
          </w:p>
        </w:tc>
        <w:tc>
          <w:tcPr>
            <w:tcW w:w="1620" w:type="dxa"/>
            <w:tcBorders>
              <w:left w:val="dotted" w:sz="8" w:space="0" w:color="000000"/>
              <w:right w:val="dotted" w:sz="8" w:space="0" w:color="000000"/>
            </w:tcBorders>
          </w:tcPr>
          <w:p>
            <w:pPr>
              <w:pStyle w:val="TableParagraph"/>
              <w:spacing w:line="169" w:lineRule="exact" w:before="10"/>
              <w:ind w:right="134"/>
              <w:jc w:val="right"/>
              <w:rPr>
                <w:sz w:val="16"/>
              </w:rPr>
            </w:pPr>
            <w:r>
              <w:rPr>
                <w:spacing w:val="-5"/>
                <w:w w:val="130"/>
                <w:sz w:val="16"/>
              </w:rPr>
              <w:t>50</w:t>
            </w:r>
          </w:p>
        </w:tc>
        <w:tc>
          <w:tcPr>
            <w:tcW w:w="1494" w:type="dxa"/>
            <w:tcBorders>
              <w:left w:val="dotted" w:sz="8" w:space="0" w:color="000000"/>
            </w:tcBorders>
          </w:tcPr>
          <w:p>
            <w:pPr>
              <w:pStyle w:val="TableParagraph"/>
              <w:spacing w:line="169" w:lineRule="exact" w:before="10"/>
              <w:ind w:right="5"/>
              <w:jc w:val="right"/>
              <w:rPr>
                <w:b/>
                <w:sz w:val="16"/>
              </w:rPr>
            </w:pPr>
            <w:r>
              <w:rPr>
                <w:b/>
                <w:spacing w:val="-5"/>
                <w:w w:val="105"/>
                <w:sz w:val="16"/>
              </w:rPr>
              <w:t>37</w:t>
            </w:r>
          </w:p>
        </w:tc>
      </w:tr>
      <w:tr>
        <w:trPr>
          <w:trHeight w:val="41" w:hRule="atLeast"/>
        </w:trPr>
        <w:tc>
          <w:tcPr>
            <w:tcW w:w="9796" w:type="dxa"/>
          </w:tcPr>
          <w:p>
            <w:pPr>
              <w:pStyle w:val="TableParagraph"/>
              <w:rPr>
                <w:rFonts w:ascii="Times New Roman"/>
                <w:sz w:val="2"/>
              </w:rPr>
            </w:pPr>
          </w:p>
        </w:tc>
        <w:tc>
          <w:tcPr>
            <w:tcW w:w="272" w:type="dxa"/>
          </w:tcPr>
          <w:p>
            <w:pPr>
              <w:pStyle w:val="TableParagraph"/>
              <w:rPr>
                <w:rFonts w:ascii="Times New Roman"/>
                <w:sz w:val="2"/>
              </w:rPr>
            </w:pPr>
          </w:p>
        </w:tc>
        <w:tc>
          <w:tcPr>
            <w:tcW w:w="1496" w:type="dxa"/>
          </w:tcPr>
          <w:p>
            <w:pPr>
              <w:pStyle w:val="TableParagraph"/>
              <w:rPr>
                <w:rFonts w:ascii="Times New Roman"/>
                <w:sz w:val="2"/>
              </w:rPr>
            </w:pPr>
          </w:p>
        </w:tc>
        <w:tc>
          <w:tcPr>
            <w:tcW w:w="1620" w:type="dxa"/>
          </w:tcPr>
          <w:p>
            <w:pPr>
              <w:pStyle w:val="TableParagraph"/>
              <w:spacing w:line="20" w:lineRule="exact"/>
              <w:ind w:left="1607" w:right="-72"/>
              <w:rPr>
                <w:sz w:val="2"/>
              </w:rPr>
            </w:pPr>
            <w:r>
              <w:rPr>
                <w:sz w:val="2"/>
              </w:rPr>
              <mc:AlternateContent>
                <mc:Choice Requires="wps">
                  <w:drawing>
                    <wp:inline distT="0" distB="0" distL="0" distR="0">
                      <wp:extent cx="12700" cy="12700"/>
                      <wp:effectExtent l="0" t="0" r="0" b="0"/>
                      <wp:docPr id="5201" name="Group 5201"/>
                      <wp:cNvGraphicFramePr>
                        <a:graphicFrameLocks/>
                      </wp:cNvGraphicFramePr>
                      <a:graphic>
                        <a:graphicData uri="http://schemas.microsoft.com/office/word/2010/wordprocessingGroup">
                          <wpg:wgp>
                            <wpg:cNvPr id="5201" name="Group 5201"/>
                            <wpg:cNvGrpSpPr/>
                            <wpg:grpSpPr>
                              <a:xfrm>
                                <a:off x="0" y="0"/>
                                <a:ext cx="12700" cy="12700"/>
                                <a:chExt cx="12700" cy="12700"/>
                              </a:xfrm>
                            </wpg:grpSpPr>
                            <wps:wsp>
                              <wps:cNvPr id="5202" name="Graphic 5202"/>
                              <wps:cNvSpPr/>
                              <wps:spPr>
                                <a:xfrm>
                                  <a:off x="-11"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50" coordorigin="0,0" coordsize="20,20">
                      <v:shape style="position:absolute;left:-1;top:0;width:20;height:20" id="docshape4351"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6" w:right="-72"/>
              <w:rPr>
                <w:sz w:val="2"/>
              </w:rPr>
            </w:pPr>
            <w:r>
              <w:rPr>
                <w:sz w:val="2"/>
              </w:rPr>
              <mc:AlternateContent>
                <mc:Choice Requires="wps">
                  <w:drawing>
                    <wp:inline distT="0" distB="0" distL="0" distR="0">
                      <wp:extent cx="12700" cy="12700"/>
                      <wp:effectExtent l="0" t="0" r="0" b="0"/>
                      <wp:docPr id="5203" name="Group 5203"/>
                      <wp:cNvGraphicFramePr>
                        <a:graphicFrameLocks/>
                      </wp:cNvGraphicFramePr>
                      <a:graphic>
                        <a:graphicData uri="http://schemas.microsoft.com/office/word/2010/wordprocessingGroup">
                          <wpg:wgp>
                            <wpg:cNvPr id="5203" name="Group 5203"/>
                            <wpg:cNvGrpSpPr/>
                            <wpg:grpSpPr>
                              <a:xfrm>
                                <a:off x="0" y="0"/>
                                <a:ext cx="12700" cy="12700"/>
                                <a:chExt cx="12700" cy="12700"/>
                              </a:xfrm>
                            </wpg:grpSpPr>
                            <wps:wsp>
                              <wps:cNvPr id="5204" name="Graphic 5204"/>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52" coordorigin="0,0" coordsize="20,20">
                      <v:shape style="position:absolute;left:0;top:0;width:20;height:20" id="docshape435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5" w:right="-72"/>
              <w:rPr>
                <w:sz w:val="2"/>
              </w:rPr>
            </w:pPr>
            <w:r>
              <w:rPr>
                <w:sz w:val="2"/>
              </w:rPr>
              <mc:AlternateContent>
                <mc:Choice Requires="wps">
                  <w:drawing>
                    <wp:inline distT="0" distB="0" distL="0" distR="0">
                      <wp:extent cx="12700" cy="12700"/>
                      <wp:effectExtent l="0" t="0" r="0" b="0"/>
                      <wp:docPr id="5205" name="Group 5205"/>
                      <wp:cNvGraphicFramePr>
                        <a:graphicFrameLocks/>
                      </wp:cNvGraphicFramePr>
                      <a:graphic>
                        <a:graphicData uri="http://schemas.microsoft.com/office/word/2010/wordprocessingGroup">
                          <wpg:wgp>
                            <wpg:cNvPr id="5205" name="Group 5205"/>
                            <wpg:cNvGrpSpPr/>
                            <wpg:grpSpPr>
                              <a:xfrm>
                                <a:off x="0" y="0"/>
                                <a:ext cx="12700" cy="12700"/>
                                <a:chExt cx="12700" cy="12700"/>
                              </a:xfrm>
                            </wpg:grpSpPr>
                            <wps:wsp>
                              <wps:cNvPr id="5206" name="Graphic 5206"/>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54" coordorigin="0,0" coordsize="20,20">
                      <v:shape style="position:absolute;left:0;top:0;width:20;height:20" id="docshape4355"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5207" name="Group 5207"/>
                      <wp:cNvGraphicFramePr>
                        <a:graphicFrameLocks/>
                      </wp:cNvGraphicFramePr>
                      <a:graphic>
                        <a:graphicData uri="http://schemas.microsoft.com/office/word/2010/wordprocessingGroup">
                          <wpg:wgp>
                            <wpg:cNvPr id="5207" name="Group 5207"/>
                            <wpg:cNvGrpSpPr/>
                            <wpg:grpSpPr>
                              <a:xfrm>
                                <a:off x="0" y="0"/>
                                <a:ext cx="12700" cy="12700"/>
                                <a:chExt cx="12700" cy="12700"/>
                              </a:xfrm>
                            </wpg:grpSpPr>
                            <wps:wsp>
                              <wps:cNvPr id="5208" name="Graphic 5208"/>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56" coordorigin="0,0" coordsize="20,20">
                      <v:shape style="position:absolute;left:0;top:0;width:20;height:20" id="docshape4357"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5209" name="Group 5209"/>
                      <wp:cNvGraphicFramePr>
                        <a:graphicFrameLocks/>
                      </wp:cNvGraphicFramePr>
                      <a:graphic>
                        <a:graphicData uri="http://schemas.microsoft.com/office/word/2010/wordprocessingGroup">
                          <wpg:wgp>
                            <wpg:cNvPr id="5209" name="Group 5209"/>
                            <wpg:cNvGrpSpPr/>
                            <wpg:grpSpPr>
                              <a:xfrm>
                                <a:off x="0" y="0"/>
                                <a:ext cx="12700" cy="12700"/>
                                <a:chExt cx="12700" cy="12700"/>
                              </a:xfrm>
                            </wpg:grpSpPr>
                            <wps:wsp>
                              <wps:cNvPr id="5210" name="Graphic 5210"/>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58" coordorigin="0,0" coordsize="20,20">
                      <v:shape style="position:absolute;left:0;top:0;width:20;height:20" id="docshape435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5211" name="Group 5211"/>
                      <wp:cNvGraphicFramePr>
                        <a:graphicFrameLocks/>
                      </wp:cNvGraphicFramePr>
                      <a:graphic>
                        <a:graphicData uri="http://schemas.microsoft.com/office/word/2010/wordprocessingGroup">
                          <wpg:wgp>
                            <wpg:cNvPr id="5211" name="Group 5211"/>
                            <wpg:cNvGrpSpPr/>
                            <wpg:grpSpPr>
                              <a:xfrm>
                                <a:off x="0" y="0"/>
                                <a:ext cx="12700" cy="12700"/>
                                <a:chExt cx="12700" cy="12700"/>
                              </a:xfrm>
                            </wpg:grpSpPr>
                            <wps:wsp>
                              <wps:cNvPr id="5212" name="Graphic 5212"/>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60" coordorigin="0,0" coordsize="20,20">
                      <v:shape style="position:absolute;left:0;top:0;width:20;height:20" id="docshape4361"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5213" name="Group 5213"/>
                      <wp:cNvGraphicFramePr>
                        <a:graphicFrameLocks/>
                      </wp:cNvGraphicFramePr>
                      <a:graphic>
                        <a:graphicData uri="http://schemas.microsoft.com/office/word/2010/wordprocessingGroup">
                          <wpg:wgp>
                            <wpg:cNvPr id="5213" name="Group 5213"/>
                            <wpg:cNvGrpSpPr/>
                            <wpg:grpSpPr>
                              <a:xfrm>
                                <a:off x="0" y="0"/>
                                <a:ext cx="12700" cy="12700"/>
                                <a:chExt cx="12700" cy="12700"/>
                              </a:xfrm>
                            </wpg:grpSpPr>
                            <wps:wsp>
                              <wps:cNvPr id="5214" name="Graphic 5214"/>
                              <wps:cNvSpPr/>
                              <wps:spPr>
                                <a:xfrm>
                                  <a:off x="-6"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62" coordorigin="0,0" coordsize="20,20">
                      <v:shape style="position:absolute;left:-1;top:0;width:20;height:20" id="docshape4363" coordorigin="0,0" coordsize="20,20" path="m20,10l17,3,10,0,3,3,0,10,3,17,10,20,17,17,20,10xe" filled="true" fillcolor="#000000" stroked="false">
                        <v:path arrowok="t"/>
                        <v:fill type="solid"/>
                      </v:shape>
                    </v:group>
                  </w:pict>
                </mc:Fallback>
              </mc:AlternateContent>
            </w:r>
            <w:r>
              <w:rPr>
                <w:sz w:val="2"/>
              </w:rPr>
            </w:r>
          </w:p>
        </w:tc>
        <w:tc>
          <w:tcPr>
            <w:tcW w:w="1494" w:type="dxa"/>
          </w:tcPr>
          <w:p>
            <w:pPr>
              <w:pStyle w:val="TableParagraph"/>
              <w:rPr>
                <w:rFonts w:ascii="Times New Roman"/>
                <w:sz w:val="2"/>
              </w:rPr>
            </w:pPr>
          </w:p>
        </w:tc>
      </w:tr>
      <w:tr>
        <w:trPr>
          <w:trHeight w:val="198" w:hRule="atLeast"/>
        </w:trPr>
        <w:tc>
          <w:tcPr>
            <w:tcW w:w="9796" w:type="dxa"/>
          </w:tcPr>
          <w:p>
            <w:pPr>
              <w:pStyle w:val="TableParagraph"/>
              <w:spacing w:line="169" w:lineRule="exact" w:before="10"/>
              <w:rPr>
                <w:sz w:val="16"/>
              </w:rPr>
            </w:pPr>
            <w:r>
              <w:rPr>
                <w:w w:val="125"/>
                <w:sz w:val="16"/>
              </w:rPr>
              <w:t>Work</w:t>
            </w:r>
            <w:r>
              <w:rPr>
                <w:spacing w:val="-8"/>
                <w:w w:val="125"/>
                <w:sz w:val="16"/>
              </w:rPr>
              <w:t> </w:t>
            </w:r>
            <w:r>
              <w:rPr>
                <w:w w:val="125"/>
                <w:sz w:val="16"/>
              </w:rPr>
              <w:t>Hours</w:t>
            </w:r>
            <w:r>
              <w:rPr>
                <w:spacing w:val="-7"/>
                <w:w w:val="125"/>
                <w:sz w:val="16"/>
              </w:rPr>
              <w:t> </w:t>
            </w:r>
            <w:r>
              <w:rPr>
                <w:w w:val="125"/>
                <w:sz w:val="16"/>
              </w:rPr>
              <w:t>and</w:t>
            </w:r>
            <w:r>
              <w:rPr>
                <w:spacing w:val="-8"/>
                <w:w w:val="125"/>
                <w:sz w:val="16"/>
              </w:rPr>
              <w:t> </w:t>
            </w:r>
            <w:r>
              <w:rPr>
                <w:spacing w:val="-4"/>
                <w:w w:val="125"/>
                <w:sz w:val="16"/>
              </w:rPr>
              <w:t>Wages</w:t>
            </w:r>
          </w:p>
        </w:tc>
        <w:tc>
          <w:tcPr>
            <w:tcW w:w="272" w:type="dxa"/>
          </w:tcPr>
          <w:p>
            <w:pPr>
              <w:pStyle w:val="TableParagraph"/>
              <w:rPr>
                <w:rFonts w:ascii="Times New Roman"/>
                <w:sz w:val="12"/>
              </w:rPr>
            </w:pPr>
          </w:p>
        </w:tc>
        <w:tc>
          <w:tcPr>
            <w:tcW w:w="1496" w:type="dxa"/>
          </w:tcPr>
          <w:p>
            <w:pPr>
              <w:pStyle w:val="TableParagraph"/>
              <w:rPr>
                <w:rFonts w:ascii="Times New Roman"/>
                <w:sz w:val="12"/>
              </w:rPr>
            </w:pPr>
          </w:p>
        </w:tc>
        <w:tc>
          <w:tcPr>
            <w:tcW w:w="1620" w:type="dxa"/>
            <w:tcBorders>
              <w:right w:val="dotted" w:sz="8" w:space="0" w:color="000000"/>
            </w:tcBorders>
          </w:tcPr>
          <w:p>
            <w:pPr>
              <w:pStyle w:val="TableParagraph"/>
              <w:spacing w:line="169" w:lineRule="exact" w:before="10"/>
              <w:ind w:right="133"/>
              <w:jc w:val="right"/>
              <w:rPr>
                <w:sz w:val="16"/>
              </w:rPr>
            </w:pPr>
            <w:r>
              <w:rPr>
                <w:spacing w:val="-5"/>
                <w:w w:val="130"/>
                <w:sz w:val="16"/>
              </w:rPr>
              <w:t>64</w:t>
            </w:r>
          </w:p>
        </w:tc>
        <w:tc>
          <w:tcPr>
            <w:tcW w:w="1620" w:type="dxa"/>
            <w:tcBorders>
              <w:left w:val="dotted" w:sz="8" w:space="0" w:color="000000"/>
              <w:right w:val="dotted" w:sz="8" w:space="0" w:color="000000"/>
            </w:tcBorders>
          </w:tcPr>
          <w:p>
            <w:pPr>
              <w:pStyle w:val="TableParagraph"/>
              <w:spacing w:line="169" w:lineRule="exact" w:before="10"/>
              <w:ind w:right="133"/>
              <w:jc w:val="right"/>
              <w:rPr>
                <w:sz w:val="16"/>
              </w:rPr>
            </w:pPr>
            <w:r>
              <w:rPr>
                <w:spacing w:val="-5"/>
                <w:w w:val="125"/>
                <w:sz w:val="16"/>
              </w:rPr>
              <w:t>42</w:t>
            </w:r>
          </w:p>
        </w:tc>
        <w:tc>
          <w:tcPr>
            <w:tcW w:w="1620" w:type="dxa"/>
            <w:tcBorders>
              <w:left w:val="dotted" w:sz="8" w:space="0" w:color="000000"/>
              <w:right w:val="dotted" w:sz="8" w:space="0" w:color="000000"/>
            </w:tcBorders>
          </w:tcPr>
          <w:p>
            <w:pPr>
              <w:pStyle w:val="TableParagraph"/>
              <w:spacing w:line="169" w:lineRule="exact" w:before="10"/>
              <w:ind w:right="134"/>
              <w:jc w:val="right"/>
              <w:rPr>
                <w:sz w:val="16"/>
              </w:rPr>
            </w:pPr>
            <w:r>
              <w:rPr>
                <w:spacing w:val="-5"/>
                <w:w w:val="125"/>
                <w:sz w:val="16"/>
              </w:rPr>
              <w:t>34</w:t>
            </w:r>
          </w:p>
        </w:tc>
        <w:tc>
          <w:tcPr>
            <w:tcW w:w="1620" w:type="dxa"/>
            <w:tcBorders>
              <w:left w:val="dotted" w:sz="8" w:space="0" w:color="000000"/>
              <w:right w:val="dotted" w:sz="8" w:space="0" w:color="000000"/>
            </w:tcBorders>
          </w:tcPr>
          <w:p>
            <w:pPr>
              <w:pStyle w:val="TableParagraph"/>
              <w:spacing w:line="169" w:lineRule="exact" w:before="10"/>
              <w:ind w:right="134"/>
              <w:jc w:val="right"/>
              <w:rPr>
                <w:sz w:val="16"/>
              </w:rPr>
            </w:pPr>
            <w:r>
              <w:rPr>
                <w:spacing w:val="-5"/>
                <w:w w:val="125"/>
                <w:sz w:val="16"/>
              </w:rPr>
              <w:t>36</w:t>
            </w:r>
          </w:p>
        </w:tc>
        <w:tc>
          <w:tcPr>
            <w:tcW w:w="1620" w:type="dxa"/>
            <w:tcBorders>
              <w:left w:val="dotted" w:sz="8" w:space="0" w:color="000000"/>
              <w:right w:val="dotted" w:sz="8" w:space="0" w:color="000000"/>
            </w:tcBorders>
          </w:tcPr>
          <w:p>
            <w:pPr>
              <w:pStyle w:val="TableParagraph"/>
              <w:spacing w:line="169" w:lineRule="exact" w:before="10"/>
              <w:ind w:right="135"/>
              <w:jc w:val="right"/>
              <w:rPr>
                <w:sz w:val="9"/>
              </w:rPr>
            </w:pPr>
            <w:r>
              <w:rPr>
                <w:spacing w:val="-5"/>
                <w:w w:val="115"/>
                <w:sz w:val="16"/>
              </w:rPr>
              <w:t>18</w:t>
            </w:r>
            <w:r>
              <w:rPr>
                <w:spacing w:val="-5"/>
                <w:w w:val="115"/>
                <w:position w:val="5"/>
                <w:sz w:val="9"/>
              </w:rPr>
              <w:t>2</w:t>
            </w:r>
          </w:p>
        </w:tc>
        <w:tc>
          <w:tcPr>
            <w:tcW w:w="1620" w:type="dxa"/>
            <w:tcBorders>
              <w:left w:val="dotted" w:sz="8" w:space="0" w:color="000000"/>
              <w:right w:val="dotted" w:sz="8" w:space="0" w:color="000000"/>
            </w:tcBorders>
          </w:tcPr>
          <w:p>
            <w:pPr>
              <w:pStyle w:val="TableParagraph"/>
              <w:spacing w:line="169" w:lineRule="exact" w:before="10"/>
              <w:ind w:right="134"/>
              <w:jc w:val="right"/>
              <w:rPr>
                <w:sz w:val="16"/>
              </w:rPr>
            </w:pPr>
            <w:r>
              <w:rPr>
                <w:spacing w:val="-10"/>
                <w:w w:val="125"/>
                <w:sz w:val="16"/>
              </w:rPr>
              <w:t>5</w:t>
            </w:r>
          </w:p>
        </w:tc>
        <w:tc>
          <w:tcPr>
            <w:tcW w:w="1620" w:type="dxa"/>
            <w:tcBorders>
              <w:left w:val="dotted" w:sz="8" w:space="0" w:color="000000"/>
              <w:right w:val="dotted" w:sz="8" w:space="0" w:color="000000"/>
            </w:tcBorders>
          </w:tcPr>
          <w:p>
            <w:pPr>
              <w:pStyle w:val="TableParagraph"/>
              <w:spacing w:line="169" w:lineRule="exact" w:before="10"/>
              <w:ind w:right="134"/>
              <w:jc w:val="right"/>
              <w:rPr>
                <w:sz w:val="16"/>
              </w:rPr>
            </w:pPr>
            <w:r>
              <w:rPr>
                <w:spacing w:val="-10"/>
                <w:w w:val="110"/>
                <w:sz w:val="16"/>
              </w:rPr>
              <w:t>7</w:t>
            </w:r>
          </w:p>
        </w:tc>
        <w:tc>
          <w:tcPr>
            <w:tcW w:w="1494" w:type="dxa"/>
            <w:tcBorders>
              <w:left w:val="dotted" w:sz="8" w:space="0" w:color="000000"/>
            </w:tcBorders>
          </w:tcPr>
          <w:p>
            <w:pPr>
              <w:pStyle w:val="TableParagraph"/>
              <w:spacing w:line="169" w:lineRule="exact" w:before="10"/>
              <w:ind w:right="4"/>
              <w:jc w:val="right"/>
              <w:rPr>
                <w:b/>
                <w:sz w:val="16"/>
              </w:rPr>
            </w:pPr>
            <w:r>
              <w:rPr>
                <w:b/>
                <w:spacing w:val="-5"/>
                <w:w w:val="85"/>
                <w:sz w:val="16"/>
              </w:rPr>
              <w:t>11</w:t>
            </w:r>
          </w:p>
        </w:tc>
      </w:tr>
      <w:tr>
        <w:trPr>
          <w:trHeight w:val="41" w:hRule="atLeast"/>
        </w:trPr>
        <w:tc>
          <w:tcPr>
            <w:tcW w:w="9796" w:type="dxa"/>
          </w:tcPr>
          <w:p>
            <w:pPr>
              <w:pStyle w:val="TableParagraph"/>
              <w:rPr>
                <w:rFonts w:ascii="Times New Roman"/>
                <w:sz w:val="2"/>
              </w:rPr>
            </w:pPr>
          </w:p>
        </w:tc>
        <w:tc>
          <w:tcPr>
            <w:tcW w:w="272" w:type="dxa"/>
          </w:tcPr>
          <w:p>
            <w:pPr>
              <w:pStyle w:val="TableParagraph"/>
              <w:rPr>
                <w:rFonts w:ascii="Times New Roman"/>
                <w:sz w:val="2"/>
              </w:rPr>
            </w:pPr>
          </w:p>
        </w:tc>
        <w:tc>
          <w:tcPr>
            <w:tcW w:w="1496" w:type="dxa"/>
          </w:tcPr>
          <w:p>
            <w:pPr>
              <w:pStyle w:val="TableParagraph"/>
              <w:rPr>
                <w:rFonts w:ascii="Times New Roman"/>
                <w:sz w:val="2"/>
              </w:rPr>
            </w:pPr>
          </w:p>
        </w:tc>
        <w:tc>
          <w:tcPr>
            <w:tcW w:w="1620" w:type="dxa"/>
          </w:tcPr>
          <w:p>
            <w:pPr>
              <w:pStyle w:val="TableParagraph"/>
              <w:spacing w:line="20" w:lineRule="exact"/>
              <w:ind w:left="1607" w:right="-72"/>
              <w:rPr>
                <w:sz w:val="2"/>
              </w:rPr>
            </w:pPr>
            <w:r>
              <w:rPr>
                <w:sz w:val="2"/>
              </w:rPr>
              <mc:AlternateContent>
                <mc:Choice Requires="wps">
                  <w:drawing>
                    <wp:inline distT="0" distB="0" distL="0" distR="0">
                      <wp:extent cx="12700" cy="12700"/>
                      <wp:effectExtent l="0" t="0" r="0" b="0"/>
                      <wp:docPr id="5215" name="Group 5215"/>
                      <wp:cNvGraphicFramePr>
                        <a:graphicFrameLocks/>
                      </wp:cNvGraphicFramePr>
                      <a:graphic>
                        <a:graphicData uri="http://schemas.microsoft.com/office/word/2010/wordprocessingGroup">
                          <wpg:wgp>
                            <wpg:cNvPr id="5215" name="Group 5215"/>
                            <wpg:cNvGrpSpPr/>
                            <wpg:grpSpPr>
                              <a:xfrm>
                                <a:off x="0" y="0"/>
                                <a:ext cx="12700" cy="12700"/>
                                <a:chExt cx="12700" cy="12700"/>
                              </a:xfrm>
                            </wpg:grpSpPr>
                            <wps:wsp>
                              <wps:cNvPr id="5216" name="Graphic 5216"/>
                              <wps:cNvSpPr/>
                              <wps:spPr>
                                <a:xfrm>
                                  <a:off x="-11"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64" coordorigin="0,0" coordsize="20,20">
                      <v:shape style="position:absolute;left:-1;top:0;width:20;height:20" id="docshape4365"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6" w:right="-72"/>
              <w:rPr>
                <w:sz w:val="2"/>
              </w:rPr>
            </w:pPr>
            <w:r>
              <w:rPr>
                <w:sz w:val="2"/>
              </w:rPr>
              <mc:AlternateContent>
                <mc:Choice Requires="wps">
                  <w:drawing>
                    <wp:inline distT="0" distB="0" distL="0" distR="0">
                      <wp:extent cx="12700" cy="12700"/>
                      <wp:effectExtent l="0" t="0" r="0" b="0"/>
                      <wp:docPr id="5217" name="Group 5217"/>
                      <wp:cNvGraphicFramePr>
                        <a:graphicFrameLocks/>
                      </wp:cNvGraphicFramePr>
                      <a:graphic>
                        <a:graphicData uri="http://schemas.microsoft.com/office/word/2010/wordprocessingGroup">
                          <wpg:wgp>
                            <wpg:cNvPr id="5217" name="Group 5217"/>
                            <wpg:cNvGrpSpPr/>
                            <wpg:grpSpPr>
                              <a:xfrm>
                                <a:off x="0" y="0"/>
                                <a:ext cx="12700" cy="12700"/>
                                <a:chExt cx="12700" cy="12700"/>
                              </a:xfrm>
                            </wpg:grpSpPr>
                            <wps:wsp>
                              <wps:cNvPr id="5218" name="Graphic 5218"/>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66" coordorigin="0,0" coordsize="20,20">
                      <v:shape style="position:absolute;left:0;top:0;width:20;height:20" id="docshape4367"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5" w:right="-72"/>
              <w:rPr>
                <w:sz w:val="2"/>
              </w:rPr>
            </w:pPr>
            <w:r>
              <w:rPr>
                <w:sz w:val="2"/>
              </w:rPr>
              <mc:AlternateContent>
                <mc:Choice Requires="wps">
                  <w:drawing>
                    <wp:inline distT="0" distB="0" distL="0" distR="0">
                      <wp:extent cx="12700" cy="12700"/>
                      <wp:effectExtent l="0" t="0" r="0" b="0"/>
                      <wp:docPr id="5219" name="Group 5219"/>
                      <wp:cNvGraphicFramePr>
                        <a:graphicFrameLocks/>
                      </wp:cNvGraphicFramePr>
                      <a:graphic>
                        <a:graphicData uri="http://schemas.microsoft.com/office/word/2010/wordprocessingGroup">
                          <wpg:wgp>
                            <wpg:cNvPr id="5219" name="Group 5219"/>
                            <wpg:cNvGrpSpPr/>
                            <wpg:grpSpPr>
                              <a:xfrm>
                                <a:off x="0" y="0"/>
                                <a:ext cx="12700" cy="12700"/>
                                <a:chExt cx="12700" cy="12700"/>
                              </a:xfrm>
                            </wpg:grpSpPr>
                            <wps:wsp>
                              <wps:cNvPr id="5220" name="Graphic 5220"/>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68" coordorigin="0,0" coordsize="20,20">
                      <v:shape style="position:absolute;left:0;top:0;width:20;height:20" id="docshape436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5221" name="Group 5221"/>
                      <wp:cNvGraphicFramePr>
                        <a:graphicFrameLocks/>
                      </wp:cNvGraphicFramePr>
                      <a:graphic>
                        <a:graphicData uri="http://schemas.microsoft.com/office/word/2010/wordprocessingGroup">
                          <wpg:wgp>
                            <wpg:cNvPr id="5221" name="Group 5221"/>
                            <wpg:cNvGrpSpPr/>
                            <wpg:grpSpPr>
                              <a:xfrm>
                                <a:off x="0" y="0"/>
                                <a:ext cx="12700" cy="12700"/>
                                <a:chExt cx="12700" cy="12700"/>
                              </a:xfrm>
                            </wpg:grpSpPr>
                            <wps:wsp>
                              <wps:cNvPr id="5222" name="Graphic 5222"/>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70" coordorigin="0,0" coordsize="20,20">
                      <v:shape style="position:absolute;left:0;top:0;width:20;height:20" id="docshape4371"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5223" name="Group 5223"/>
                      <wp:cNvGraphicFramePr>
                        <a:graphicFrameLocks/>
                      </wp:cNvGraphicFramePr>
                      <a:graphic>
                        <a:graphicData uri="http://schemas.microsoft.com/office/word/2010/wordprocessingGroup">
                          <wpg:wgp>
                            <wpg:cNvPr id="5223" name="Group 5223"/>
                            <wpg:cNvGrpSpPr/>
                            <wpg:grpSpPr>
                              <a:xfrm>
                                <a:off x="0" y="0"/>
                                <a:ext cx="12700" cy="12700"/>
                                <a:chExt cx="12700" cy="12700"/>
                              </a:xfrm>
                            </wpg:grpSpPr>
                            <wps:wsp>
                              <wps:cNvPr id="5224" name="Graphic 5224"/>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72" coordorigin="0,0" coordsize="20,20">
                      <v:shape style="position:absolute;left:0;top:0;width:20;height:20" id="docshape437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5225" name="Group 5225"/>
                      <wp:cNvGraphicFramePr>
                        <a:graphicFrameLocks/>
                      </wp:cNvGraphicFramePr>
                      <a:graphic>
                        <a:graphicData uri="http://schemas.microsoft.com/office/word/2010/wordprocessingGroup">
                          <wpg:wgp>
                            <wpg:cNvPr id="5225" name="Group 5225"/>
                            <wpg:cNvGrpSpPr/>
                            <wpg:grpSpPr>
                              <a:xfrm>
                                <a:off x="0" y="0"/>
                                <a:ext cx="12700" cy="12700"/>
                                <a:chExt cx="12700" cy="12700"/>
                              </a:xfrm>
                            </wpg:grpSpPr>
                            <wps:wsp>
                              <wps:cNvPr id="5226" name="Graphic 5226"/>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74" coordorigin="0,0" coordsize="20,20">
                      <v:shape style="position:absolute;left:0;top:0;width:20;height:20" id="docshape4375"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5227" name="Group 5227"/>
                      <wp:cNvGraphicFramePr>
                        <a:graphicFrameLocks/>
                      </wp:cNvGraphicFramePr>
                      <a:graphic>
                        <a:graphicData uri="http://schemas.microsoft.com/office/word/2010/wordprocessingGroup">
                          <wpg:wgp>
                            <wpg:cNvPr id="5227" name="Group 5227"/>
                            <wpg:cNvGrpSpPr/>
                            <wpg:grpSpPr>
                              <a:xfrm>
                                <a:off x="0" y="0"/>
                                <a:ext cx="12700" cy="12700"/>
                                <a:chExt cx="12700" cy="12700"/>
                              </a:xfrm>
                            </wpg:grpSpPr>
                            <wps:wsp>
                              <wps:cNvPr id="5228" name="Graphic 5228"/>
                              <wps:cNvSpPr/>
                              <wps:spPr>
                                <a:xfrm>
                                  <a:off x="-6"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76" coordorigin="0,0" coordsize="20,20">
                      <v:shape style="position:absolute;left:-1;top:0;width:20;height:20" id="docshape4377" coordorigin="0,0" coordsize="20,20" path="m20,10l17,3,10,0,3,3,0,10,3,17,10,20,17,17,20,10xe" filled="true" fillcolor="#000000" stroked="false">
                        <v:path arrowok="t"/>
                        <v:fill type="solid"/>
                      </v:shape>
                    </v:group>
                  </w:pict>
                </mc:Fallback>
              </mc:AlternateContent>
            </w:r>
            <w:r>
              <w:rPr>
                <w:sz w:val="2"/>
              </w:rPr>
            </w:r>
          </w:p>
        </w:tc>
        <w:tc>
          <w:tcPr>
            <w:tcW w:w="1494" w:type="dxa"/>
          </w:tcPr>
          <w:p>
            <w:pPr>
              <w:pStyle w:val="TableParagraph"/>
              <w:rPr>
                <w:rFonts w:ascii="Times New Roman"/>
                <w:sz w:val="2"/>
              </w:rPr>
            </w:pPr>
          </w:p>
        </w:tc>
      </w:tr>
      <w:tr>
        <w:trPr>
          <w:trHeight w:val="198" w:hRule="atLeast"/>
        </w:trPr>
        <w:tc>
          <w:tcPr>
            <w:tcW w:w="9796" w:type="dxa"/>
          </w:tcPr>
          <w:p>
            <w:pPr>
              <w:pStyle w:val="TableParagraph"/>
              <w:spacing w:line="169" w:lineRule="exact" w:before="10"/>
              <w:rPr>
                <w:sz w:val="16"/>
              </w:rPr>
            </w:pPr>
            <w:r>
              <w:rPr>
                <w:w w:val="125"/>
                <w:sz w:val="16"/>
              </w:rPr>
              <w:t>Workplace</w:t>
            </w:r>
            <w:r>
              <w:rPr>
                <w:spacing w:val="12"/>
                <w:w w:val="125"/>
                <w:sz w:val="16"/>
              </w:rPr>
              <w:t> </w:t>
            </w:r>
            <w:r>
              <w:rPr>
                <w:spacing w:val="-2"/>
                <w:w w:val="125"/>
                <w:sz w:val="16"/>
              </w:rPr>
              <w:t>Security</w:t>
            </w:r>
          </w:p>
        </w:tc>
        <w:tc>
          <w:tcPr>
            <w:tcW w:w="272" w:type="dxa"/>
          </w:tcPr>
          <w:p>
            <w:pPr>
              <w:pStyle w:val="TableParagraph"/>
              <w:rPr>
                <w:rFonts w:ascii="Times New Roman"/>
                <w:sz w:val="12"/>
              </w:rPr>
            </w:pPr>
          </w:p>
        </w:tc>
        <w:tc>
          <w:tcPr>
            <w:tcW w:w="1496" w:type="dxa"/>
          </w:tcPr>
          <w:p>
            <w:pPr>
              <w:pStyle w:val="TableParagraph"/>
              <w:rPr>
                <w:rFonts w:ascii="Times New Roman"/>
                <w:sz w:val="12"/>
              </w:rPr>
            </w:pPr>
          </w:p>
        </w:tc>
        <w:tc>
          <w:tcPr>
            <w:tcW w:w="1620" w:type="dxa"/>
            <w:tcBorders>
              <w:right w:val="dotted" w:sz="8" w:space="0" w:color="000000"/>
            </w:tcBorders>
          </w:tcPr>
          <w:p>
            <w:pPr>
              <w:pStyle w:val="TableParagraph"/>
              <w:spacing w:line="169" w:lineRule="exact" w:before="10"/>
              <w:ind w:right="132"/>
              <w:jc w:val="right"/>
              <w:rPr>
                <w:sz w:val="16"/>
              </w:rPr>
            </w:pPr>
            <w:r>
              <w:rPr>
                <w:spacing w:val="-5"/>
                <w:w w:val="130"/>
                <w:sz w:val="16"/>
              </w:rPr>
              <w:t>20</w:t>
            </w:r>
          </w:p>
        </w:tc>
        <w:tc>
          <w:tcPr>
            <w:tcW w:w="1620" w:type="dxa"/>
            <w:tcBorders>
              <w:left w:val="dotted" w:sz="8" w:space="0" w:color="000000"/>
              <w:right w:val="dotted" w:sz="8" w:space="0" w:color="000000"/>
            </w:tcBorders>
          </w:tcPr>
          <w:p>
            <w:pPr>
              <w:pStyle w:val="TableParagraph"/>
              <w:spacing w:line="169" w:lineRule="exact" w:before="10"/>
              <w:ind w:right="133"/>
              <w:jc w:val="right"/>
              <w:rPr>
                <w:sz w:val="16"/>
              </w:rPr>
            </w:pPr>
            <w:r>
              <w:rPr>
                <w:spacing w:val="-5"/>
                <w:w w:val="110"/>
                <w:sz w:val="16"/>
              </w:rPr>
              <w:t>10</w:t>
            </w:r>
          </w:p>
        </w:tc>
        <w:tc>
          <w:tcPr>
            <w:tcW w:w="1620" w:type="dxa"/>
            <w:tcBorders>
              <w:left w:val="dotted" w:sz="8" w:space="0" w:color="000000"/>
              <w:right w:val="dotted" w:sz="8" w:space="0" w:color="000000"/>
            </w:tcBorders>
          </w:tcPr>
          <w:p>
            <w:pPr>
              <w:pStyle w:val="TableParagraph"/>
              <w:spacing w:line="169" w:lineRule="exact" w:before="10"/>
              <w:ind w:right="133"/>
              <w:jc w:val="right"/>
              <w:rPr>
                <w:sz w:val="16"/>
              </w:rPr>
            </w:pPr>
            <w:r>
              <w:rPr>
                <w:spacing w:val="-5"/>
                <w:sz w:val="16"/>
              </w:rPr>
              <w:t>13</w:t>
            </w:r>
          </w:p>
        </w:tc>
        <w:tc>
          <w:tcPr>
            <w:tcW w:w="1620" w:type="dxa"/>
            <w:tcBorders>
              <w:left w:val="dotted" w:sz="8" w:space="0" w:color="000000"/>
              <w:right w:val="dotted" w:sz="8" w:space="0" w:color="000000"/>
            </w:tcBorders>
          </w:tcPr>
          <w:p>
            <w:pPr>
              <w:pStyle w:val="TableParagraph"/>
              <w:spacing w:line="169" w:lineRule="exact" w:before="10"/>
              <w:ind w:right="132"/>
              <w:jc w:val="right"/>
              <w:rPr>
                <w:sz w:val="16"/>
              </w:rPr>
            </w:pPr>
            <w:r>
              <w:rPr>
                <w:spacing w:val="-5"/>
                <w:w w:val="105"/>
                <w:sz w:val="16"/>
              </w:rPr>
              <w:t>15</w:t>
            </w:r>
          </w:p>
        </w:tc>
        <w:tc>
          <w:tcPr>
            <w:tcW w:w="1620" w:type="dxa"/>
            <w:tcBorders>
              <w:left w:val="dotted" w:sz="8" w:space="0" w:color="000000"/>
              <w:right w:val="dotted" w:sz="8" w:space="0" w:color="000000"/>
            </w:tcBorders>
          </w:tcPr>
          <w:p>
            <w:pPr>
              <w:pStyle w:val="TableParagraph"/>
              <w:spacing w:line="169" w:lineRule="exact" w:before="10"/>
              <w:ind w:right="135"/>
              <w:jc w:val="right"/>
              <w:rPr>
                <w:sz w:val="9"/>
              </w:rPr>
            </w:pPr>
            <w:r>
              <w:rPr>
                <w:spacing w:val="-5"/>
                <w:w w:val="110"/>
                <w:sz w:val="16"/>
              </w:rPr>
              <w:t>12</w:t>
            </w:r>
            <w:r>
              <w:rPr>
                <w:spacing w:val="-5"/>
                <w:w w:val="110"/>
                <w:position w:val="5"/>
                <w:sz w:val="9"/>
              </w:rPr>
              <w:t>2</w:t>
            </w:r>
          </w:p>
        </w:tc>
        <w:tc>
          <w:tcPr>
            <w:tcW w:w="1620" w:type="dxa"/>
            <w:tcBorders>
              <w:left w:val="dotted" w:sz="8" w:space="0" w:color="000000"/>
              <w:right w:val="dotted" w:sz="8" w:space="0" w:color="000000"/>
            </w:tcBorders>
          </w:tcPr>
          <w:p>
            <w:pPr>
              <w:pStyle w:val="TableParagraph"/>
              <w:spacing w:line="169" w:lineRule="exact" w:before="10"/>
              <w:ind w:right="136"/>
              <w:jc w:val="right"/>
              <w:rPr>
                <w:sz w:val="16"/>
              </w:rPr>
            </w:pPr>
            <w:r>
              <w:rPr>
                <w:spacing w:val="-10"/>
                <w:w w:val="130"/>
                <w:sz w:val="16"/>
              </w:rPr>
              <w:t>9</w:t>
            </w:r>
          </w:p>
        </w:tc>
        <w:tc>
          <w:tcPr>
            <w:tcW w:w="1620" w:type="dxa"/>
            <w:tcBorders>
              <w:left w:val="dotted" w:sz="8" w:space="0" w:color="000000"/>
              <w:right w:val="dotted" w:sz="8" w:space="0" w:color="000000"/>
            </w:tcBorders>
          </w:tcPr>
          <w:p>
            <w:pPr>
              <w:pStyle w:val="TableParagraph"/>
              <w:spacing w:line="169" w:lineRule="exact" w:before="10"/>
              <w:ind w:right="137"/>
              <w:jc w:val="right"/>
              <w:rPr>
                <w:sz w:val="16"/>
              </w:rPr>
            </w:pPr>
            <w:r>
              <w:rPr>
                <w:spacing w:val="-10"/>
                <w:w w:val="130"/>
                <w:sz w:val="16"/>
              </w:rPr>
              <w:t>8</w:t>
            </w:r>
          </w:p>
        </w:tc>
        <w:tc>
          <w:tcPr>
            <w:tcW w:w="1494" w:type="dxa"/>
            <w:tcBorders>
              <w:left w:val="dotted" w:sz="8" w:space="0" w:color="000000"/>
            </w:tcBorders>
          </w:tcPr>
          <w:p>
            <w:pPr>
              <w:pStyle w:val="TableParagraph"/>
              <w:spacing w:line="169" w:lineRule="exact" w:before="10"/>
              <w:ind w:right="6"/>
              <w:jc w:val="right"/>
              <w:rPr>
                <w:b/>
                <w:sz w:val="16"/>
              </w:rPr>
            </w:pPr>
            <w:r>
              <w:rPr>
                <w:b/>
                <w:spacing w:val="-10"/>
                <w:sz w:val="16"/>
              </w:rPr>
              <w:t>—</w:t>
            </w:r>
          </w:p>
        </w:tc>
      </w:tr>
      <w:tr>
        <w:trPr>
          <w:trHeight w:val="39" w:hRule="atLeast"/>
        </w:trPr>
        <w:tc>
          <w:tcPr>
            <w:tcW w:w="9796" w:type="dxa"/>
          </w:tcPr>
          <w:p>
            <w:pPr>
              <w:pStyle w:val="TableParagraph"/>
              <w:rPr>
                <w:rFonts w:ascii="Times New Roman"/>
                <w:sz w:val="2"/>
              </w:rPr>
            </w:pPr>
          </w:p>
        </w:tc>
        <w:tc>
          <w:tcPr>
            <w:tcW w:w="272" w:type="dxa"/>
          </w:tcPr>
          <w:p>
            <w:pPr>
              <w:pStyle w:val="TableParagraph"/>
              <w:rPr>
                <w:rFonts w:ascii="Times New Roman"/>
                <w:sz w:val="2"/>
              </w:rPr>
            </w:pPr>
          </w:p>
        </w:tc>
        <w:tc>
          <w:tcPr>
            <w:tcW w:w="1496" w:type="dxa"/>
          </w:tcPr>
          <w:p>
            <w:pPr>
              <w:pStyle w:val="TableParagraph"/>
              <w:rPr>
                <w:rFonts w:ascii="Times New Roman"/>
                <w:sz w:val="2"/>
              </w:rPr>
            </w:pPr>
          </w:p>
        </w:tc>
        <w:tc>
          <w:tcPr>
            <w:tcW w:w="1620" w:type="dxa"/>
          </w:tcPr>
          <w:p>
            <w:pPr>
              <w:pStyle w:val="TableParagraph"/>
              <w:spacing w:line="20" w:lineRule="exact"/>
              <w:ind w:left="1607" w:right="-72"/>
              <w:rPr>
                <w:sz w:val="2"/>
              </w:rPr>
            </w:pPr>
            <w:r>
              <w:rPr>
                <w:sz w:val="2"/>
              </w:rPr>
              <mc:AlternateContent>
                <mc:Choice Requires="wps">
                  <w:drawing>
                    <wp:inline distT="0" distB="0" distL="0" distR="0">
                      <wp:extent cx="12700" cy="12700"/>
                      <wp:effectExtent l="0" t="0" r="0" b="0"/>
                      <wp:docPr id="5229" name="Group 5229"/>
                      <wp:cNvGraphicFramePr>
                        <a:graphicFrameLocks/>
                      </wp:cNvGraphicFramePr>
                      <a:graphic>
                        <a:graphicData uri="http://schemas.microsoft.com/office/word/2010/wordprocessingGroup">
                          <wpg:wgp>
                            <wpg:cNvPr id="5229" name="Group 5229"/>
                            <wpg:cNvGrpSpPr/>
                            <wpg:grpSpPr>
                              <a:xfrm>
                                <a:off x="0" y="0"/>
                                <a:ext cx="12700" cy="12700"/>
                                <a:chExt cx="12700" cy="12700"/>
                              </a:xfrm>
                            </wpg:grpSpPr>
                            <wps:wsp>
                              <wps:cNvPr id="5230" name="Graphic 5230"/>
                              <wps:cNvSpPr/>
                              <wps:spPr>
                                <a:xfrm>
                                  <a:off x="-11"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78" coordorigin="0,0" coordsize="20,20">
                      <v:shape style="position:absolute;left:-1;top:0;width:20;height:20" id="docshape437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6" w:right="-72"/>
              <w:rPr>
                <w:sz w:val="2"/>
              </w:rPr>
            </w:pPr>
            <w:r>
              <w:rPr>
                <w:sz w:val="2"/>
              </w:rPr>
              <mc:AlternateContent>
                <mc:Choice Requires="wps">
                  <w:drawing>
                    <wp:inline distT="0" distB="0" distL="0" distR="0">
                      <wp:extent cx="12700" cy="12700"/>
                      <wp:effectExtent l="0" t="0" r="0" b="0"/>
                      <wp:docPr id="5231" name="Group 5231"/>
                      <wp:cNvGraphicFramePr>
                        <a:graphicFrameLocks/>
                      </wp:cNvGraphicFramePr>
                      <a:graphic>
                        <a:graphicData uri="http://schemas.microsoft.com/office/word/2010/wordprocessingGroup">
                          <wpg:wgp>
                            <wpg:cNvPr id="5231" name="Group 5231"/>
                            <wpg:cNvGrpSpPr/>
                            <wpg:grpSpPr>
                              <a:xfrm>
                                <a:off x="0" y="0"/>
                                <a:ext cx="12700" cy="12700"/>
                                <a:chExt cx="12700" cy="12700"/>
                              </a:xfrm>
                            </wpg:grpSpPr>
                            <wps:wsp>
                              <wps:cNvPr id="5232" name="Graphic 5232"/>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80" coordorigin="0,0" coordsize="20,20">
                      <v:shape style="position:absolute;left:0;top:0;width:20;height:20" id="docshape4381"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5" w:right="-72"/>
              <w:rPr>
                <w:sz w:val="2"/>
              </w:rPr>
            </w:pPr>
            <w:r>
              <w:rPr>
                <w:sz w:val="2"/>
              </w:rPr>
              <mc:AlternateContent>
                <mc:Choice Requires="wps">
                  <w:drawing>
                    <wp:inline distT="0" distB="0" distL="0" distR="0">
                      <wp:extent cx="12700" cy="12700"/>
                      <wp:effectExtent l="0" t="0" r="0" b="0"/>
                      <wp:docPr id="5233" name="Group 5233"/>
                      <wp:cNvGraphicFramePr>
                        <a:graphicFrameLocks/>
                      </wp:cNvGraphicFramePr>
                      <a:graphic>
                        <a:graphicData uri="http://schemas.microsoft.com/office/word/2010/wordprocessingGroup">
                          <wpg:wgp>
                            <wpg:cNvPr id="5233" name="Group 5233"/>
                            <wpg:cNvGrpSpPr/>
                            <wpg:grpSpPr>
                              <a:xfrm>
                                <a:off x="0" y="0"/>
                                <a:ext cx="12700" cy="12700"/>
                                <a:chExt cx="12700" cy="12700"/>
                              </a:xfrm>
                            </wpg:grpSpPr>
                            <wps:wsp>
                              <wps:cNvPr id="5234" name="Graphic 5234"/>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82" coordorigin="0,0" coordsize="20,20">
                      <v:shape style="position:absolute;left:0;top:0;width:20;height:20" id="docshape438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5235" name="Group 5235"/>
                      <wp:cNvGraphicFramePr>
                        <a:graphicFrameLocks/>
                      </wp:cNvGraphicFramePr>
                      <a:graphic>
                        <a:graphicData uri="http://schemas.microsoft.com/office/word/2010/wordprocessingGroup">
                          <wpg:wgp>
                            <wpg:cNvPr id="5235" name="Group 5235"/>
                            <wpg:cNvGrpSpPr/>
                            <wpg:grpSpPr>
                              <a:xfrm>
                                <a:off x="0" y="0"/>
                                <a:ext cx="12700" cy="12700"/>
                                <a:chExt cx="12700" cy="12700"/>
                              </a:xfrm>
                            </wpg:grpSpPr>
                            <wps:wsp>
                              <wps:cNvPr id="5236" name="Graphic 5236"/>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84" coordorigin="0,0" coordsize="20,20">
                      <v:shape style="position:absolute;left:0;top:0;width:20;height:20" id="docshape4385"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5237" name="Group 5237"/>
                      <wp:cNvGraphicFramePr>
                        <a:graphicFrameLocks/>
                      </wp:cNvGraphicFramePr>
                      <a:graphic>
                        <a:graphicData uri="http://schemas.microsoft.com/office/word/2010/wordprocessingGroup">
                          <wpg:wgp>
                            <wpg:cNvPr id="5237" name="Group 5237"/>
                            <wpg:cNvGrpSpPr/>
                            <wpg:grpSpPr>
                              <a:xfrm>
                                <a:off x="0" y="0"/>
                                <a:ext cx="12700" cy="12700"/>
                                <a:chExt cx="12700" cy="12700"/>
                              </a:xfrm>
                            </wpg:grpSpPr>
                            <wps:wsp>
                              <wps:cNvPr id="5238" name="Graphic 5238"/>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86" coordorigin="0,0" coordsize="20,20">
                      <v:shape style="position:absolute;left:0;top:0;width:20;height:20" id="docshape4387"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5239" name="Group 5239"/>
                      <wp:cNvGraphicFramePr>
                        <a:graphicFrameLocks/>
                      </wp:cNvGraphicFramePr>
                      <a:graphic>
                        <a:graphicData uri="http://schemas.microsoft.com/office/word/2010/wordprocessingGroup">
                          <wpg:wgp>
                            <wpg:cNvPr id="5239" name="Group 5239"/>
                            <wpg:cNvGrpSpPr/>
                            <wpg:grpSpPr>
                              <a:xfrm>
                                <a:off x="0" y="0"/>
                                <a:ext cx="12700" cy="12700"/>
                                <a:chExt cx="12700" cy="12700"/>
                              </a:xfrm>
                            </wpg:grpSpPr>
                            <wps:wsp>
                              <wps:cNvPr id="5240" name="Graphic 5240"/>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88" coordorigin="0,0" coordsize="20,20">
                      <v:shape style="position:absolute;left:0;top:0;width:20;height:20" id="docshape438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5241" name="Group 5241"/>
                      <wp:cNvGraphicFramePr>
                        <a:graphicFrameLocks/>
                      </wp:cNvGraphicFramePr>
                      <a:graphic>
                        <a:graphicData uri="http://schemas.microsoft.com/office/word/2010/wordprocessingGroup">
                          <wpg:wgp>
                            <wpg:cNvPr id="5241" name="Group 5241"/>
                            <wpg:cNvGrpSpPr/>
                            <wpg:grpSpPr>
                              <a:xfrm>
                                <a:off x="0" y="0"/>
                                <a:ext cx="12700" cy="12700"/>
                                <a:chExt cx="12700" cy="12700"/>
                              </a:xfrm>
                            </wpg:grpSpPr>
                            <wps:wsp>
                              <wps:cNvPr id="5242" name="Graphic 5242"/>
                              <wps:cNvSpPr/>
                              <wps:spPr>
                                <a:xfrm>
                                  <a:off x="-6"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390" coordorigin="0,0" coordsize="20,20">
                      <v:shape style="position:absolute;left:-1;top:0;width:20;height:20" id="docshape4391" coordorigin="0,0" coordsize="20,20" path="m20,10l17,3,10,0,3,3,0,10,3,17,10,20,17,17,20,10xe" filled="true" fillcolor="#000000" stroked="false">
                        <v:path arrowok="t"/>
                        <v:fill type="solid"/>
                      </v:shape>
                    </v:group>
                  </w:pict>
                </mc:Fallback>
              </mc:AlternateContent>
            </w:r>
            <w:r>
              <w:rPr>
                <w:sz w:val="2"/>
              </w:rPr>
            </w:r>
          </w:p>
        </w:tc>
        <w:tc>
          <w:tcPr>
            <w:tcW w:w="1494" w:type="dxa"/>
          </w:tcPr>
          <w:p>
            <w:pPr>
              <w:pStyle w:val="TableParagraph"/>
              <w:rPr>
                <w:rFonts w:ascii="Times New Roman"/>
                <w:sz w:val="2"/>
              </w:rPr>
            </w:pPr>
          </w:p>
        </w:tc>
      </w:tr>
      <w:tr>
        <w:trPr>
          <w:trHeight w:val="346" w:hRule="atLeast"/>
        </w:trPr>
        <w:tc>
          <w:tcPr>
            <w:tcW w:w="9796" w:type="dxa"/>
            <w:tcBorders>
              <w:bottom w:val="single" w:sz="4" w:space="0" w:color="000000"/>
            </w:tcBorders>
          </w:tcPr>
          <w:p>
            <w:pPr>
              <w:pStyle w:val="TableParagraph"/>
              <w:spacing w:before="11"/>
              <w:rPr>
                <w:sz w:val="16"/>
              </w:rPr>
            </w:pPr>
            <w:r>
              <w:rPr>
                <w:spacing w:val="-2"/>
                <w:w w:val="125"/>
                <w:sz w:val="16"/>
              </w:rPr>
              <w:t>Total</w:t>
            </w:r>
            <w:r>
              <w:rPr>
                <w:spacing w:val="-12"/>
                <w:w w:val="125"/>
                <w:sz w:val="16"/>
              </w:rPr>
              <w:t> </w:t>
            </w:r>
            <w:r>
              <w:rPr>
                <w:spacing w:val="-2"/>
                <w:w w:val="125"/>
                <w:sz w:val="16"/>
              </w:rPr>
              <w:t>Cases</w:t>
            </w:r>
          </w:p>
        </w:tc>
        <w:tc>
          <w:tcPr>
            <w:tcW w:w="272" w:type="dxa"/>
            <w:tcBorders>
              <w:bottom w:val="single" w:sz="4" w:space="0" w:color="000000"/>
            </w:tcBorders>
          </w:tcPr>
          <w:p>
            <w:pPr>
              <w:pStyle w:val="TableParagraph"/>
              <w:rPr>
                <w:rFonts w:ascii="Times New Roman"/>
                <w:sz w:val="14"/>
              </w:rPr>
            </w:pPr>
          </w:p>
        </w:tc>
        <w:tc>
          <w:tcPr>
            <w:tcW w:w="1496" w:type="dxa"/>
            <w:tcBorders>
              <w:bottom w:val="single" w:sz="4" w:space="0" w:color="000000"/>
            </w:tcBorders>
          </w:tcPr>
          <w:p>
            <w:pPr>
              <w:pStyle w:val="TableParagraph"/>
              <w:rPr>
                <w:rFonts w:ascii="Times New Roman"/>
                <w:sz w:val="14"/>
              </w:rPr>
            </w:pPr>
          </w:p>
        </w:tc>
        <w:tc>
          <w:tcPr>
            <w:tcW w:w="1620" w:type="dxa"/>
            <w:tcBorders>
              <w:bottom w:val="single" w:sz="4" w:space="0" w:color="000000"/>
              <w:right w:val="dotted" w:sz="8" w:space="0" w:color="000000"/>
            </w:tcBorders>
          </w:tcPr>
          <w:p>
            <w:pPr>
              <w:pStyle w:val="TableParagraph"/>
              <w:spacing w:before="11"/>
              <w:ind w:right="132"/>
              <w:jc w:val="right"/>
              <w:rPr>
                <w:sz w:val="16"/>
              </w:rPr>
            </w:pPr>
            <w:r>
              <w:rPr/>
              <mc:AlternateContent>
                <mc:Choice Requires="wps">
                  <w:drawing>
                    <wp:anchor distT="0" distB="0" distL="0" distR="0" allowOverlap="1" layoutInCell="1" locked="0" behindDoc="1" simplePos="0" relativeHeight="472529408">
                      <wp:simplePos x="0" y="0"/>
                      <wp:positionH relativeFrom="column">
                        <wp:posOffset>1021819</wp:posOffset>
                      </wp:positionH>
                      <wp:positionV relativeFrom="paragraph">
                        <wp:posOffset>121334</wp:posOffset>
                      </wp:positionV>
                      <wp:extent cx="12700" cy="12700"/>
                      <wp:effectExtent l="0" t="0" r="0" b="0"/>
                      <wp:wrapNone/>
                      <wp:docPr id="5243" name="Group 5243"/>
                      <wp:cNvGraphicFramePr>
                        <a:graphicFrameLocks/>
                      </wp:cNvGraphicFramePr>
                      <a:graphic>
                        <a:graphicData uri="http://schemas.microsoft.com/office/word/2010/wordprocessingGroup">
                          <wpg:wgp>
                            <wpg:cNvPr id="5243" name="Group 5243"/>
                            <wpg:cNvGrpSpPr/>
                            <wpg:grpSpPr>
                              <a:xfrm>
                                <a:off x="0" y="0"/>
                                <a:ext cx="12700" cy="12700"/>
                                <a:chExt cx="12700" cy="12700"/>
                              </a:xfrm>
                            </wpg:grpSpPr>
                            <wps:wsp>
                              <wps:cNvPr id="5244" name="Graphic 524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55392pt;width:1pt;height:1pt;mso-position-horizontal-relative:column;mso-position-vertical-relative:paragraph;z-index:-30787072" id="docshapegroup4392" coordorigin="1609,191" coordsize="20,20">
                      <v:shape style="position:absolute;left:1609;top:191;width:20;height:20" id="docshape4393" coordorigin="1609,191" coordsize="20,20" path="m1609,201l1612,194,1619,191,1626,194,1629,201,1626,208,1619,211,1612,208,1609,201xe" filled="true" fillcolor="#000000" stroked="false">
                        <v:path arrowok="t"/>
                        <v:fill type="solid"/>
                      </v:shape>
                      <w10:wrap type="none"/>
                    </v:group>
                  </w:pict>
                </mc:Fallback>
              </mc:AlternateContent>
            </w:r>
            <w:r>
              <w:rPr>
                <w:spacing w:val="-5"/>
                <w:w w:val="130"/>
                <w:sz w:val="16"/>
              </w:rPr>
              <w:t>300</w:t>
            </w:r>
          </w:p>
        </w:tc>
        <w:tc>
          <w:tcPr>
            <w:tcW w:w="1620" w:type="dxa"/>
            <w:tcBorders>
              <w:left w:val="dotted" w:sz="8" w:space="0" w:color="000000"/>
              <w:bottom w:val="single" w:sz="4" w:space="0" w:color="000000"/>
              <w:right w:val="dotted" w:sz="8" w:space="0" w:color="000000"/>
            </w:tcBorders>
          </w:tcPr>
          <w:p>
            <w:pPr>
              <w:pStyle w:val="TableParagraph"/>
              <w:spacing w:before="11"/>
              <w:ind w:right="133"/>
              <w:jc w:val="right"/>
              <w:rPr>
                <w:sz w:val="16"/>
              </w:rPr>
            </w:pPr>
            <w:r>
              <w:rPr/>
              <mc:AlternateContent>
                <mc:Choice Requires="wps">
                  <w:drawing>
                    <wp:anchor distT="0" distB="0" distL="0" distR="0" allowOverlap="1" layoutInCell="1" locked="0" behindDoc="1" simplePos="0" relativeHeight="472529920">
                      <wp:simplePos x="0" y="0"/>
                      <wp:positionH relativeFrom="column">
                        <wp:posOffset>1021817</wp:posOffset>
                      </wp:positionH>
                      <wp:positionV relativeFrom="paragraph">
                        <wp:posOffset>121334</wp:posOffset>
                      </wp:positionV>
                      <wp:extent cx="12700" cy="12700"/>
                      <wp:effectExtent l="0" t="0" r="0" b="0"/>
                      <wp:wrapNone/>
                      <wp:docPr id="5245" name="Group 5245"/>
                      <wp:cNvGraphicFramePr>
                        <a:graphicFrameLocks/>
                      </wp:cNvGraphicFramePr>
                      <a:graphic>
                        <a:graphicData uri="http://schemas.microsoft.com/office/word/2010/wordprocessingGroup">
                          <wpg:wgp>
                            <wpg:cNvPr id="5245" name="Group 5245"/>
                            <wpg:cNvGrpSpPr/>
                            <wpg:grpSpPr>
                              <a:xfrm>
                                <a:off x="0" y="0"/>
                                <a:ext cx="12700" cy="12700"/>
                                <a:chExt cx="12700" cy="12700"/>
                              </a:xfrm>
                            </wpg:grpSpPr>
                            <wps:wsp>
                              <wps:cNvPr id="5246" name="Graphic 524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5392pt;width:1pt;height:1pt;mso-position-horizontal-relative:column;mso-position-vertical-relative:paragraph;z-index:-30786560" id="docshapegroup4394" coordorigin="1609,191" coordsize="20,20">
                      <v:shape style="position:absolute;left:1609;top:191;width:20;height:20" id="docshape4395" coordorigin="1609,191" coordsize="20,20" path="m1609,201l1612,194,1619,191,1626,194,1629,201,1626,208,1619,211,1612,208,1609,201xe" filled="true" fillcolor="#000000" stroked="false">
                        <v:path arrowok="t"/>
                        <v:fill type="solid"/>
                      </v:shape>
                      <w10:wrap type="none"/>
                    </v:group>
                  </w:pict>
                </mc:Fallback>
              </mc:AlternateContent>
            </w:r>
            <w:r>
              <w:rPr>
                <w:spacing w:val="-5"/>
                <w:w w:val="110"/>
                <w:sz w:val="16"/>
              </w:rPr>
              <w:t>192</w:t>
            </w:r>
          </w:p>
        </w:tc>
        <w:tc>
          <w:tcPr>
            <w:tcW w:w="1620" w:type="dxa"/>
            <w:tcBorders>
              <w:left w:val="dotted" w:sz="8" w:space="0" w:color="000000"/>
              <w:bottom w:val="single" w:sz="4" w:space="0" w:color="000000"/>
              <w:right w:val="dotted" w:sz="8" w:space="0" w:color="000000"/>
            </w:tcBorders>
          </w:tcPr>
          <w:p>
            <w:pPr>
              <w:pStyle w:val="TableParagraph"/>
              <w:spacing w:before="11"/>
              <w:ind w:right="133"/>
              <w:jc w:val="right"/>
              <w:rPr>
                <w:sz w:val="16"/>
              </w:rPr>
            </w:pPr>
            <w:r>
              <w:rPr/>
              <mc:AlternateContent>
                <mc:Choice Requires="wps">
                  <w:drawing>
                    <wp:anchor distT="0" distB="0" distL="0" distR="0" allowOverlap="1" layoutInCell="1" locked="0" behindDoc="1" simplePos="0" relativeHeight="472530432">
                      <wp:simplePos x="0" y="0"/>
                      <wp:positionH relativeFrom="column">
                        <wp:posOffset>1021817</wp:posOffset>
                      </wp:positionH>
                      <wp:positionV relativeFrom="paragraph">
                        <wp:posOffset>121334</wp:posOffset>
                      </wp:positionV>
                      <wp:extent cx="12700" cy="12700"/>
                      <wp:effectExtent l="0" t="0" r="0" b="0"/>
                      <wp:wrapNone/>
                      <wp:docPr id="5247" name="Group 5247"/>
                      <wp:cNvGraphicFramePr>
                        <a:graphicFrameLocks/>
                      </wp:cNvGraphicFramePr>
                      <a:graphic>
                        <a:graphicData uri="http://schemas.microsoft.com/office/word/2010/wordprocessingGroup">
                          <wpg:wgp>
                            <wpg:cNvPr id="5247" name="Group 5247"/>
                            <wpg:cNvGrpSpPr/>
                            <wpg:grpSpPr>
                              <a:xfrm>
                                <a:off x="0" y="0"/>
                                <a:ext cx="12700" cy="12700"/>
                                <a:chExt cx="12700" cy="12700"/>
                              </a:xfrm>
                            </wpg:grpSpPr>
                            <wps:wsp>
                              <wps:cNvPr id="5248" name="Graphic 524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5392pt;width:1pt;height:1pt;mso-position-horizontal-relative:column;mso-position-vertical-relative:paragraph;z-index:-30786048" id="docshapegroup4396" coordorigin="1609,191" coordsize="20,20">
                      <v:shape style="position:absolute;left:1609;top:191;width:20;height:20" id="docshape4397" coordorigin="1609,191" coordsize="20,20" path="m1609,201l1612,194,1619,191,1626,194,1629,201,1626,208,1619,211,1612,208,1609,201xe" filled="true" fillcolor="#000000" stroked="false">
                        <v:path arrowok="t"/>
                        <v:fill type="solid"/>
                      </v:shape>
                      <w10:wrap type="none"/>
                    </v:group>
                  </w:pict>
                </mc:Fallback>
              </mc:AlternateContent>
            </w:r>
            <w:r>
              <w:rPr>
                <w:spacing w:val="-5"/>
                <w:w w:val="110"/>
                <w:sz w:val="16"/>
              </w:rPr>
              <w:t>143</w:t>
            </w:r>
          </w:p>
        </w:tc>
        <w:tc>
          <w:tcPr>
            <w:tcW w:w="1620" w:type="dxa"/>
            <w:tcBorders>
              <w:left w:val="dotted" w:sz="8" w:space="0" w:color="000000"/>
              <w:bottom w:val="single" w:sz="4" w:space="0" w:color="000000"/>
              <w:right w:val="dotted" w:sz="8" w:space="0" w:color="000000"/>
            </w:tcBorders>
          </w:tcPr>
          <w:p>
            <w:pPr>
              <w:pStyle w:val="TableParagraph"/>
              <w:spacing w:before="11"/>
              <w:ind w:right="131"/>
              <w:jc w:val="right"/>
              <w:rPr>
                <w:sz w:val="16"/>
              </w:rPr>
            </w:pPr>
            <w:r>
              <w:rPr/>
              <mc:AlternateContent>
                <mc:Choice Requires="wps">
                  <w:drawing>
                    <wp:anchor distT="0" distB="0" distL="0" distR="0" allowOverlap="1" layoutInCell="1" locked="0" behindDoc="1" simplePos="0" relativeHeight="472530944">
                      <wp:simplePos x="0" y="0"/>
                      <wp:positionH relativeFrom="column">
                        <wp:posOffset>1021817</wp:posOffset>
                      </wp:positionH>
                      <wp:positionV relativeFrom="paragraph">
                        <wp:posOffset>121334</wp:posOffset>
                      </wp:positionV>
                      <wp:extent cx="12700" cy="12700"/>
                      <wp:effectExtent l="0" t="0" r="0" b="0"/>
                      <wp:wrapNone/>
                      <wp:docPr id="5249" name="Group 5249"/>
                      <wp:cNvGraphicFramePr>
                        <a:graphicFrameLocks/>
                      </wp:cNvGraphicFramePr>
                      <a:graphic>
                        <a:graphicData uri="http://schemas.microsoft.com/office/word/2010/wordprocessingGroup">
                          <wpg:wgp>
                            <wpg:cNvPr id="5249" name="Group 5249"/>
                            <wpg:cNvGrpSpPr/>
                            <wpg:grpSpPr>
                              <a:xfrm>
                                <a:off x="0" y="0"/>
                                <a:ext cx="12700" cy="12700"/>
                                <a:chExt cx="12700" cy="12700"/>
                              </a:xfrm>
                            </wpg:grpSpPr>
                            <wps:wsp>
                              <wps:cNvPr id="5250" name="Graphic 525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5392pt;width:1pt;height:1pt;mso-position-horizontal-relative:column;mso-position-vertical-relative:paragraph;z-index:-30785536" id="docshapegroup4398" coordorigin="1609,191" coordsize="20,20">
                      <v:shape style="position:absolute;left:1609;top:191;width:20;height:20" id="docshape4399" coordorigin="1609,191" coordsize="20,20" path="m1609,201l1612,194,1619,191,1626,194,1629,201,1626,208,1619,211,1612,208,1609,201xe" filled="true" fillcolor="#000000" stroked="false">
                        <v:path arrowok="t"/>
                        <v:fill type="solid"/>
                      </v:shape>
                      <w10:wrap type="none"/>
                    </v:group>
                  </w:pict>
                </mc:Fallback>
              </mc:AlternateContent>
            </w:r>
            <w:r>
              <w:rPr>
                <w:spacing w:val="-5"/>
                <w:sz w:val="16"/>
              </w:rPr>
              <w:t>161</w:t>
            </w:r>
          </w:p>
        </w:tc>
        <w:tc>
          <w:tcPr>
            <w:tcW w:w="1620" w:type="dxa"/>
            <w:tcBorders>
              <w:left w:val="dotted" w:sz="8" w:space="0" w:color="000000"/>
              <w:bottom w:val="single" w:sz="4" w:space="0" w:color="000000"/>
              <w:right w:val="dotted" w:sz="8" w:space="0" w:color="000000"/>
            </w:tcBorders>
          </w:tcPr>
          <w:p>
            <w:pPr>
              <w:pStyle w:val="TableParagraph"/>
              <w:spacing w:before="11"/>
              <w:ind w:right="135"/>
              <w:jc w:val="right"/>
              <w:rPr>
                <w:sz w:val="9"/>
              </w:rPr>
            </w:pPr>
            <w:r>
              <w:rPr/>
              <mc:AlternateContent>
                <mc:Choice Requires="wps">
                  <w:drawing>
                    <wp:anchor distT="0" distB="0" distL="0" distR="0" allowOverlap="1" layoutInCell="1" locked="0" behindDoc="1" simplePos="0" relativeHeight="472531456">
                      <wp:simplePos x="0" y="0"/>
                      <wp:positionH relativeFrom="column">
                        <wp:posOffset>1021819</wp:posOffset>
                      </wp:positionH>
                      <wp:positionV relativeFrom="paragraph">
                        <wp:posOffset>121334</wp:posOffset>
                      </wp:positionV>
                      <wp:extent cx="12700" cy="12700"/>
                      <wp:effectExtent l="0" t="0" r="0" b="0"/>
                      <wp:wrapNone/>
                      <wp:docPr id="5251" name="Group 5251"/>
                      <wp:cNvGraphicFramePr>
                        <a:graphicFrameLocks/>
                      </wp:cNvGraphicFramePr>
                      <a:graphic>
                        <a:graphicData uri="http://schemas.microsoft.com/office/word/2010/wordprocessingGroup">
                          <wpg:wgp>
                            <wpg:cNvPr id="5251" name="Group 5251"/>
                            <wpg:cNvGrpSpPr/>
                            <wpg:grpSpPr>
                              <a:xfrm>
                                <a:off x="0" y="0"/>
                                <a:ext cx="12700" cy="12700"/>
                                <a:chExt cx="12700" cy="12700"/>
                              </a:xfrm>
                            </wpg:grpSpPr>
                            <wps:wsp>
                              <wps:cNvPr id="5252" name="Graphic 525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55392pt;width:1pt;height:1pt;mso-position-horizontal-relative:column;mso-position-vertical-relative:paragraph;z-index:-30785024" id="docshapegroup4400" coordorigin="1609,191" coordsize="20,20">
                      <v:shape style="position:absolute;left:1609;top:191;width:20;height:20" id="docshape4401" coordorigin="1609,191" coordsize="20,20" path="m1609,201l1612,194,1619,191,1626,194,1629,201,1626,208,1619,211,1612,208,1609,201xe" filled="true" fillcolor="#000000" stroked="false">
                        <v:path arrowok="t"/>
                        <v:fill type="solid"/>
                      </v:shape>
                      <w10:wrap type="none"/>
                    </v:group>
                  </w:pict>
                </mc:Fallback>
              </mc:AlternateContent>
            </w:r>
            <w:r>
              <w:rPr>
                <w:spacing w:val="-5"/>
                <w:w w:val="125"/>
                <w:sz w:val="16"/>
              </w:rPr>
              <w:t>97</w:t>
            </w:r>
            <w:r>
              <w:rPr>
                <w:spacing w:val="-5"/>
                <w:w w:val="125"/>
                <w:position w:val="5"/>
                <w:sz w:val="9"/>
              </w:rPr>
              <w:t>2</w:t>
            </w:r>
          </w:p>
        </w:tc>
        <w:tc>
          <w:tcPr>
            <w:tcW w:w="1620" w:type="dxa"/>
            <w:tcBorders>
              <w:left w:val="dotted" w:sz="8" w:space="0" w:color="000000"/>
              <w:bottom w:val="single" w:sz="4" w:space="0" w:color="000000"/>
              <w:right w:val="dotted" w:sz="8" w:space="0" w:color="000000"/>
            </w:tcBorders>
          </w:tcPr>
          <w:p>
            <w:pPr>
              <w:pStyle w:val="TableParagraph"/>
              <w:spacing w:before="11"/>
              <w:ind w:right="134"/>
              <w:jc w:val="right"/>
              <w:rPr>
                <w:sz w:val="16"/>
              </w:rPr>
            </w:pPr>
            <w:r>
              <w:rPr/>
              <mc:AlternateContent>
                <mc:Choice Requires="wps">
                  <w:drawing>
                    <wp:anchor distT="0" distB="0" distL="0" distR="0" allowOverlap="1" layoutInCell="1" locked="0" behindDoc="1" simplePos="0" relativeHeight="472531968">
                      <wp:simplePos x="0" y="0"/>
                      <wp:positionH relativeFrom="column">
                        <wp:posOffset>1021816</wp:posOffset>
                      </wp:positionH>
                      <wp:positionV relativeFrom="paragraph">
                        <wp:posOffset>121334</wp:posOffset>
                      </wp:positionV>
                      <wp:extent cx="12700" cy="12700"/>
                      <wp:effectExtent l="0" t="0" r="0" b="0"/>
                      <wp:wrapNone/>
                      <wp:docPr id="5253" name="Group 5253"/>
                      <wp:cNvGraphicFramePr>
                        <a:graphicFrameLocks/>
                      </wp:cNvGraphicFramePr>
                      <a:graphic>
                        <a:graphicData uri="http://schemas.microsoft.com/office/word/2010/wordprocessingGroup">
                          <wpg:wgp>
                            <wpg:cNvPr id="5253" name="Group 5253"/>
                            <wpg:cNvGrpSpPr/>
                            <wpg:grpSpPr>
                              <a:xfrm>
                                <a:off x="0" y="0"/>
                                <a:ext cx="12700" cy="12700"/>
                                <a:chExt cx="12700" cy="12700"/>
                              </a:xfrm>
                            </wpg:grpSpPr>
                            <wps:wsp>
                              <wps:cNvPr id="5254" name="Graphic 525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pt;margin-top:9.55392pt;width:1pt;height:1pt;mso-position-horizontal-relative:column;mso-position-vertical-relative:paragraph;z-index:-30784512" id="docshapegroup4402" coordorigin="1609,191" coordsize="20,20">
                      <v:shape style="position:absolute;left:1609;top:191;width:20;height:20" id="docshape4403" coordorigin="1609,191" coordsize="20,20" path="m1609,201l1612,194,1619,191,1626,194,1629,201,1626,208,1619,211,1612,208,1609,201xe" filled="true" fillcolor="#000000" stroked="false">
                        <v:path arrowok="t"/>
                        <v:fill type="solid"/>
                      </v:shape>
                      <w10:wrap type="none"/>
                    </v:group>
                  </w:pict>
                </mc:Fallback>
              </mc:AlternateContent>
            </w:r>
            <w:r>
              <w:rPr>
                <w:spacing w:val="-5"/>
                <w:w w:val="110"/>
                <w:sz w:val="16"/>
              </w:rPr>
              <w:t>135</w:t>
            </w:r>
          </w:p>
        </w:tc>
        <w:tc>
          <w:tcPr>
            <w:tcW w:w="1620" w:type="dxa"/>
            <w:tcBorders>
              <w:left w:val="dotted" w:sz="8" w:space="0" w:color="000000"/>
              <w:bottom w:val="single" w:sz="4" w:space="0" w:color="000000"/>
              <w:right w:val="dotted" w:sz="8" w:space="0" w:color="000000"/>
            </w:tcBorders>
          </w:tcPr>
          <w:p>
            <w:pPr>
              <w:pStyle w:val="TableParagraph"/>
              <w:spacing w:before="11"/>
              <w:ind w:right="136"/>
              <w:jc w:val="right"/>
              <w:rPr>
                <w:sz w:val="16"/>
              </w:rPr>
            </w:pPr>
            <w:r>
              <w:rPr/>
              <mc:AlternateContent>
                <mc:Choice Requires="wps">
                  <w:drawing>
                    <wp:anchor distT="0" distB="0" distL="0" distR="0" allowOverlap="1" layoutInCell="1" locked="0" behindDoc="1" simplePos="0" relativeHeight="472524288">
                      <wp:simplePos x="0" y="0"/>
                      <wp:positionH relativeFrom="column">
                        <wp:posOffset>1021819</wp:posOffset>
                      </wp:positionH>
                      <wp:positionV relativeFrom="paragraph">
                        <wp:posOffset>121334</wp:posOffset>
                      </wp:positionV>
                      <wp:extent cx="12700" cy="12700"/>
                      <wp:effectExtent l="0" t="0" r="0" b="0"/>
                      <wp:wrapNone/>
                      <wp:docPr id="5255" name="Group 5255"/>
                      <wp:cNvGraphicFramePr>
                        <a:graphicFrameLocks/>
                      </wp:cNvGraphicFramePr>
                      <a:graphic>
                        <a:graphicData uri="http://schemas.microsoft.com/office/word/2010/wordprocessingGroup">
                          <wpg:wgp>
                            <wpg:cNvPr id="5255" name="Group 5255"/>
                            <wpg:cNvGrpSpPr/>
                            <wpg:grpSpPr>
                              <a:xfrm>
                                <a:off x="0" y="0"/>
                                <a:ext cx="12700" cy="12700"/>
                                <a:chExt cx="12700" cy="12700"/>
                              </a:xfrm>
                            </wpg:grpSpPr>
                            <wps:wsp>
                              <wps:cNvPr id="5256" name="Graphic 525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55392pt;width:1pt;height:1pt;mso-position-horizontal-relative:column;mso-position-vertical-relative:paragraph;z-index:-30792192" id="docshapegroup4404" coordorigin="1609,191" coordsize="20,20">
                      <v:shape style="position:absolute;left:1609;top:191;width:20;height:20" id="docshape4405" coordorigin="1609,191" coordsize="20,20" path="m1609,201l1612,194,1619,191,1626,194,1629,201,1626,208,1619,211,1612,208,1609,201xe" filled="true" fillcolor="#000000" stroked="false">
                        <v:path arrowok="t"/>
                        <v:fill type="solid"/>
                      </v:shape>
                      <w10:wrap type="none"/>
                    </v:group>
                  </w:pict>
                </mc:Fallback>
              </mc:AlternateContent>
            </w:r>
            <w:r>
              <w:rPr>
                <w:spacing w:val="-5"/>
                <w:w w:val="110"/>
                <w:sz w:val="16"/>
              </w:rPr>
              <w:t>129</w:t>
            </w:r>
          </w:p>
        </w:tc>
        <w:tc>
          <w:tcPr>
            <w:tcW w:w="1494" w:type="dxa"/>
            <w:tcBorders>
              <w:left w:val="dotted" w:sz="8" w:space="0" w:color="000000"/>
              <w:bottom w:val="single" w:sz="4" w:space="0" w:color="000000"/>
            </w:tcBorders>
          </w:tcPr>
          <w:p>
            <w:pPr>
              <w:pStyle w:val="TableParagraph"/>
              <w:spacing w:before="11"/>
              <w:ind w:right="4"/>
              <w:jc w:val="right"/>
              <w:rPr>
                <w:b/>
                <w:sz w:val="16"/>
              </w:rPr>
            </w:pPr>
            <w:r>
              <w:rPr>
                <w:b/>
                <w:spacing w:val="-5"/>
                <w:w w:val="115"/>
                <w:sz w:val="16"/>
              </w:rPr>
              <w:t>89</w:t>
            </w:r>
          </w:p>
        </w:tc>
      </w:tr>
      <w:tr>
        <w:trPr>
          <w:trHeight w:val="505" w:hRule="atLeast"/>
        </w:trPr>
        <w:tc>
          <w:tcPr>
            <w:tcW w:w="9796" w:type="dxa"/>
            <w:tcBorders>
              <w:top w:val="single" w:sz="4" w:space="0" w:color="000000"/>
            </w:tcBorders>
          </w:tcPr>
          <w:p>
            <w:pPr>
              <w:pStyle w:val="TableParagraph"/>
              <w:spacing w:before="81"/>
              <w:rPr>
                <w:sz w:val="16"/>
              </w:rPr>
            </w:pPr>
          </w:p>
          <w:p>
            <w:pPr>
              <w:pStyle w:val="TableParagraph"/>
              <w:rPr>
                <w:b/>
                <w:sz w:val="16"/>
              </w:rPr>
            </w:pPr>
            <w:r>
              <w:rPr>
                <w:b/>
                <w:w w:val="110"/>
                <w:sz w:val="16"/>
              </w:rPr>
              <w:t>Investment</w:t>
            </w:r>
            <w:r>
              <w:rPr>
                <w:b/>
                <w:spacing w:val="5"/>
                <w:w w:val="110"/>
                <w:sz w:val="16"/>
              </w:rPr>
              <w:t> </w:t>
            </w:r>
            <w:r>
              <w:rPr>
                <w:b/>
                <w:w w:val="110"/>
                <w:sz w:val="16"/>
              </w:rPr>
              <w:t>Back</w:t>
            </w:r>
            <w:r>
              <w:rPr>
                <w:b/>
                <w:spacing w:val="6"/>
                <w:w w:val="110"/>
                <w:sz w:val="16"/>
              </w:rPr>
              <w:t> </w:t>
            </w:r>
            <w:r>
              <w:rPr>
                <w:b/>
                <w:w w:val="110"/>
                <w:sz w:val="16"/>
              </w:rPr>
              <w:t>Into</w:t>
            </w:r>
            <w:r>
              <w:rPr>
                <w:b/>
                <w:spacing w:val="5"/>
                <w:w w:val="110"/>
                <w:sz w:val="16"/>
              </w:rPr>
              <w:t> </w:t>
            </w:r>
            <w:r>
              <w:rPr>
                <w:b/>
                <w:w w:val="110"/>
                <w:sz w:val="16"/>
              </w:rPr>
              <w:t>Local</w:t>
            </w:r>
            <w:r>
              <w:rPr>
                <w:b/>
                <w:spacing w:val="6"/>
                <w:w w:val="110"/>
                <w:sz w:val="16"/>
              </w:rPr>
              <w:t> </w:t>
            </w:r>
            <w:r>
              <w:rPr>
                <w:b/>
                <w:spacing w:val="-2"/>
                <w:w w:val="110"/>
                <w:sz w:val="16"/>
              </w:rPr>
              <w:t>Communities</w:t>
            </w:r>
          </w:p>
        </w:tc>
        <w:tc>
          <w:tcPr>
            <w:tcW w:w="272" w:type="dxa"/>
            <w:tcBorders>
              <w:top w:val="single" w:sz="4" w:space="0" w:color="000000"/>
            </w:tcBorders>
          </w:tcPr>
          <w:p>
            <w:pPr>
              <w:pStyle w:val="TableParagraph"/>
              <w:rPr>
                <w:rFonts w:ascii="Times New Roman"/>
                <w:sz w:val="14"/>
              </w:rPr>
            </w:pPr>
          </w:p>
        </w:tc>
        <w:tc>
          <w:tcPr>
            <w:tcW w:w="1496" w:type="dxa"/>
            <w:tcBorders>
              <w:top w:val="single" w:sz="4" w:space="0" w:color="000000"/>
              <w:right w:val="dotted" w:sz="8" w:space="0" w:color="000000"/>
            </w:tcBorders>
          </w:tcPr>
          <w:p>
            <w:pPr>
              <w:pStyle w:val="TableParagraph"/>
              <w:spacing w:before="2"/>
              <w:rPr>
                <w:sz w:val="11"/>
              </w:rPr>
            </w:pPr>
          </w:p>
          <w:p>
            <w:pPr>
              <w:pStyle w:val="TableParagraph"/>
              <w:spacing w:line="20" w:lineRule="exact"/>
              <w:ind w:left="1484" w:right="-87"/>
              <w:rPr>
                <w:sz w:val="2"/>
              </w:rPr>
            </w:pPr>
            <w:r>
              <w:rPr>
                <w:sz w:val="2"/>
              </w:rPr>
              <mc:AlternateContent>
                <mc:Choice Requires="wps">
                  <w:drawing>
                    <wp:inline distT="0" distB="0" distL="0" distR="0">
                      <wp:extent cx="12700" cy="12700"/>
                      <wp:effectExtent l="0" t="0" r="0" b="0"/>
                      <wp:docPr id="5257" name="Group 5257"/>
                      <wp:cNvGraphicFramePr>
                        <a:graphicFrameLocks/>
                      </wp:cNvGraphicFramePr>
                      <a:graphic>
                        <a:graphicData uri="http://schemas.microsoft.com/office/word/2010/wordprocessingGroup">
                          <wpg:wgp>
                            <wpg:cNvPr id="5257" name="Group 5257"/>
                            <wpg:cNvGrpSpPr/>
                            <wpg:grpSpPr>
                              <a:xfrm>
                                <a:off x="0" y="0"/>
                                <a:ext cx="12700" cy="12700"/>
                                <a:chExt cx="12700" cy="12700"/>
                              </a:xfrm>
                            </wpg:grpSpPr>
                            <wps:wsp>
                              <wps:cNvPr id="5258" name="Graphic 525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06" coordorigin="0,0" coordsize="20,20">
                      <v:shape style="position:absolute;left:0;top:0;width:20;height:20" id="docshape4407"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484" w:right="-87"/>
              <w:rPr>
                <w:sz w:val="2"/>
              </w:rPr>
            </w:pPr>
            <w:r>
              <w:rPr>
                <w:sz w:val="2"/>
              </w:rPr>
              <mc:AlternateContent>
                <mc:Choice Requires="wps">
                  <w:drawing>
                    <wp:inline distT="0" distB="0" distL="0" distR="0">
                      <wp:extent cx="12700" cy="12700"/>
                      <wp:effectExtent l="0" t="0" r="0" b="0"/>
                      <wp:docPr id="5259" name="Group 5259"/>
                      <wp:cNvGraphicFramePr>
                        <a:graphicFrameLocks/>
                      </wp:cNvGraphicFramePr>
                      <a:graphic>
                        <a:graphicData uri="http://schemas.microsoft.com/office/word/2010/wordprocessingGroup">
                          <wpg:wgp>
                            <wpg:cNvPr id="5259" name="Group 5259"/>
                            <wpg:cNvGrpSpPr/>
                            <wpg:grpSpPr>
                              <a:xfrm>
                                <a:off x="0" y="0"/>
                                <a:ext cx="12700" cy="12700"/>
                                <a:chExt cx="12700" cy="12700"/>
                              </a:xfrm>
                            </wpg:grpSpPr>
                            <wps:wsp>
                              <wps:cNvPr id="5260" name="Graphic 5260"/>
                              <wps:cNvSpPr/>
                              <wps:spPr>
                                <a:xfrm>
                                  <a:off x="-8"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08" coordorigin="0,0" coordsize="20,20">
                      <v:shape style="position:absolute;left:-1;top:0;width:20;height:20" id="docshape4409" coordorigin="0,0" coordsize="20,20" path="m20,10l17,3,10,0,3,3,0,10,3,17,10,20,17,17,20,10xe" filled="true" fillcolor="#000000" stroked="false">
                        <v:path arrowok="t"/>
                        <v:fill type="solid"/>
                      </v:shape>
                    </v:group>
                  </w:pict>
                </mc:Fallback>
              </mc:AlternateContent>
            </w:r>
            <w:r>
              <w:rPr>
                <w:sz w:val="2"/>
              </w:rPr>
            </w:r>
          </w:p>
        </w:tc>
        <w:tc>
          <w:tcPr>
            <w:tcW w:w="1620"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7" w:right="-87"/>
              <w:rPr>
                <w:sz w:val="2"/>
              </w:rPr>
            </w:pPr>
            <w:r>
              <w:rPr>
                <w:sz w:val="2"/>
              </w:rPr>
              <mc:AlternateContent>
                <mc:Choice Requires="wps">
                  <w:drawing>
                    <wp:inline distT="0" distB="0" distL="0" distR="0">
                      <wp:extent cx="12700" cy="12700"/>
                      <wp:effectExtent l="0" t="0" r="0" b="0"/>
                      <wp:docPr id="5261" name="Group 5261"/>
                      <wp:cNvGraphicFramePr>
                        <a:graphicFrameLocks/>
                      </wp:cNvGraphicFramePr>
                      <a:graphic>
                        <a:graphicData uri="http://schemas.microsoft.com/office/word/2010/wordprocessingGroup">
                          <wpg:wgp>
                            <wpg:cNvPr id="5261" name="Group 5261"/>
                            <wpg:cNvGrpSpPr/>
                            <wpg:grpSpPr>
                              <a:xfrm>
                                <a:off x="0" y="0"/>
                                <a:ext cx="12700" cy="12700"/>
                                <a:chExt cx="12700" cy="12700"/>
                              </a:xfrm>
                            </wpg:grpSpPr>
                            <wps:wsp>
                              <wps:cNvPr id="5262" name="Graphic 526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10" coordorigin="0,0" coordsize="20,20">
                      <v:shape style="position:absolute;left:0;top:0;width:20;height:20" id="docshape4411"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597" w:right="-87"/>
              <w:rPr>
                <w:sz w:val="2"/>
              </w:rPr>
            </w:pPr>
            <w:r>
              <w:rPr>
                <w:sz w:val="2"/>
              </w:rPr>
              <mc:AlternateContent>
                <mc:Choice Requires="wps">
                  <w:drawing>
                    <wp:inline distT="0" distB="0" distL="0" distR="0">
                      <wp:extent cx="12700" cy="12700"/>
                      <wp:effectExtent l="0" t="0" r="0" b="0"/>
                      <wp:docPr id="5263" name="Group 5263"/>
                      <wp:cNvGraphicFramePr>
                        <a:graphicFrameLocks/>
                      </wp:cNvGraphicFramePr>
                      <a:graphic>
                        <a:graphicData uri="http://schemas.microsoft.com/office/word/2010/wordprocessingGroup">
                          <wpg:wgp>
                            <wpg:cNvPr id="5263" name="Group 5263"/>
                            <wpg:cNvGrpSpPr/>
                            <wpg:grpSpPr>
                              <a:xfrm>
                                <a:off x="0" y="0"/>
                                <a:ext cx="12700" cy="12700"/>
                                <a:chExt cx="12700" cy="12700"/>
                              </a:xfrm>
                            </wpg:grpSpPr>
                            <wps:wsp>
                              <wps:cNvPr id="5264" name="Graphic 5264"/>
                              <wps:cNvSpPr/>
                              <wps:spPr>
                                <a:xfrm>
                                  <a:off x="-11"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12" coordorigin="0,0" coordsize="20,20">
                      <v:shape style="position:absolute;left:-1;top:0;width:20;height:20" id="docshape4413" coordorigin="0,0" coordsize="20,20" path="m20,10l17,3,10,0,3,3,0,10,3,17,10,20,17,17,20,10xe" filled="true" fillcolor="#000000" stroked="false">
                        <v:path arrowok="t"/>
                        <v:fill type="solid"/>
                      </v:shape>
                    </v:group>
                  </w:pict>
                </mc:Fallback>
              </mc:AlternateContent>
            </w:r>
            <w:r>
              <w:rPr>
                <w:sz w:val="2"/>
              </w:rPr>
            </w:r>
          </w:p>
        </w:tc>
        <w:tc>
          <w:tcPr>
            <w:tcW w:w="1620"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6" w:right="-87"/>
              <w:rPr>
                <w:sz w:val="2"/>
              </w:rPr>
            </w:pPr>
            <w:r>
              <w:rPr>
                <w:sz w:val="2"/>
              </w:rPr>
              <mc:AlternateContent>
                <mc:Choice Requires="wps">
                  <w:drawing>
                    <wp:inline distT="0" distB="0" distL="0" distR="0">
                      <wp:extent cx="12700" cy="12700"/>
                      <wp:effectExtent l="0" t="0" r="0" b="0"/>
                      <wp:docPr id="5265" name="Group 5265"/>
                      <wp:cNvGraphicFramePr>
                        <a:graphicFrameLocks/>
                      </wp:cNvGraphicFramePr>
                      <a:graphic>
                        <a:graphicData uri="http://schemas.microsoft.com/office/word/2010/wordprocessingGroup">
                          <wpg:wgp>
                            <wpg:cNvPr id="5265" name="Group 5265"/>
                            <wpg:cNvGrpSpPr/>
                            <wpg:grpSpPr>
                              <a:xfrm>
                                <a:off x="0" y="0"/>
                                <a:ext cx="12700" cy="12700"/>
                                <a:chExt cx="12700" cy="12700"/>
                              </a:xfrm>
                            </wpg:grpSpPr>
                            <wps:wsp>
                              <wps:cNvPr id="5266" name="Graphic 526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14" coordorigin="0,0" coordsize="20,20">
                      <v:shape style="position:absolute;left:0;top:0;width:20;height:20" id="docshape4415"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596" w:right="-87"/>
              <w:rPr>
                <w:sz w:val="2"/>
              </w:rPr>
            </w:pPr>
            <w:r>
              <w:rPr>
                <w:sz w:val="2"/>
              </w:rPr>
              <mc:AlternateContent>
                <mc:Choice Requires="wps">
                  <w:drawing>
                    <wp:inline distT="0" distB="0" distL="0" distR="0">
                      <wp:extent cx="12700" cy="12700"/>
                      <wp:effectExtent l="0" t="0" r="0" b="0"/>
                      <wp:docPr id="5267" name="Group 5267"/>
                      <wp:cNvGraphicFramePr>
                        <a:graphicFrameLocks/>
                      </wp:cNvGraphicFramePr>
                      <a:graphic>
                        <a:graphicData uri="http://schemas.microsoft.com/office/word/2010/wordprocessingGroup">
                          <wpg:wgp>
                            <wpg:cNvPr id="5267" name="Group 5267"/>
                            <wpg:cNvGrpSpPr/>
                            <wpg:grpSpPr>
                              <a:xfrm>
                                <a:off x="0" y="0"/>
                                <a:ext cx="12700" cy="12700"/>
                                <a:chExt cx="12700" cy="12700"/>
                              </a:xfrm>
                            </wpg:grpSpPr>
                            <wps:wsp>
                              <wps:cNvPr id="5268" name="Graphic 5268"/>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16" coordorigin="0,0" coordsize="20,20">
                      <v:shape style="position:absolute;left:0;top:0;width:20;height:20" id="docshape4417" coordorigin="0,0" coordsize="20,20" path="m20,10l17,3,10,0,3,3,0,10,3,17,10,20,17,17,20,10xe" filled="true" fillcolor="#000000" stroked="false">
                        <v:path arrowok="t"/>
                        <v:fill type="solid"/>
                      </v:shape>
                    </v:group>
                  </w:pict>
                </mc:Fallback>
              </mc:AlternateContent>
            </w:r>
            <w:r>
              <w:rPr>
                <w:sz w:val="2"/>
              </w:rPr>
            </w:r>
          </w:p>
        </w:tc>
        <w:tc>
          <w:tcPr>
            <w:tcW w:w="1620"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5" w:right="-87"/>
              <w:rPr>
                <w:sz w:val="2"/>
              </w:rPr>
            </w:pPr>
            <w:r>
              <w:rPr>
                <w:sz w:val="2"/>
              </w:rPr>
              <mc:AlternateContent>
                <mc:Choice Requires="wps">
                  <w:drawing>
                    <wp:inline distT="0" distB="0" distL="0" distR="0">
                      <wp:extent cx="12700" cy="12700"/>
                      <wp:effectExtent l="0" t="0" r="0" b="0"/>
                      <wp:docPr id="5269" name="Group 5269"/>
                      <wp:cNvGraphicFramePr>
                        <a:graphicFrameLocks/>
                      </wp:cNvGraphicFramePr>
                      <a:graphic>
                        <a:graphicData uri="http://schemas.microsoft.com/office/word/2010/wordprocessingGroup">
                          <wpg:wgp>
                            <wpg:cNvPr id="5269" name="Group 5269"/>
                            <wpg:cNvGrpSpPr/>
                            <wpg:grpSpPr>
                              <a:xfrm>
                                <a:off x="0" y="0"/>
                                <a:ext cx="12700" cy="12700"/>
                                <a:chExt cx="12700" cy="12700"/>
                              </a:xfrm>
                            </wpg:grpSpPr>
                            <wps:wsp>
                              <wps:cNvPr id="5270" name="Graphic 527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18" coordorigin="0,0" coordsize="20,20">
                      <v:shape style="position:absolute;left:0;top:0;width:20;height:20" id="docshape4419"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595" w:right="-87"/>
              <w:rPr>
                <w:sz w:val="2"/>
              </w:rPr>
            </w:pPr>
            <w:r>
              <w:rPr>
                <w:sz w:val="2"/>
              </w:rPr>
              <mc:AlternateContent>
                <mc:Choice Requires="wps">
                  <w:drawing>
                    <wp:inline distT="0" distB="0" distL="0" distR="0">
                      <wp:extent cx="12700" cy="12700"/>
                      <wp:effectExtent l="0" t="0" r="0" b="0"/>
                      <wp:docPr id="5271" name="Group 5271"/>
                      <wp:cNvGraphicFramePr>
                        <a:graphicFrameLocks/>
                      </wp:cNvGraphicFramePr>
                      <a:graphic>
                        <a:graphicData uri="http://schemas.microsoft.com/office/word/2010/wordprocessingGroup">
                          <wpg:wgp>
                            <wpg:cNvPr id="5271" name="Group 5271"/>
                            <wpg:cNvGrpSpPr/>
                            <wpg:grpSpPr>
                              <a:xfrm>
                                <a:off x="0" y="0"/>
                                <a:ext cx="12700" cy="12700"/>
                                <a:chExt cx="12700" cy="12700"/>
                              </a:xfrm>
                            </wpg:grpSpPr>
                            <wps:wsp>
                              <wps:cNvPr id="5272" name="Graphic 5272"/>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20" coordorigin="0,0" coordsize="20,20">
                      <v:shape style="position:absolute;left:0;top:0;width:20;height:20" id="docshape4421" coordorigin="0,0" coordsize="20,20" path="m20,10l17,3,10,0,3,3,0,10,3,17,10,20,17,17,20,10xe" filled="true" fillcolor="#000000" stroked="false">
                        <v:path arrowok="t"/>
                        <v:fill type="solid"/>
                      </v:shape>
                    </v:group>
                  </w:pict>
                </mc:Fallback>
              </mc:AlternateContent>
            </w:r>
            <w:r>
              <w:rPr>
                <w:sz w:val="2"/>
              </w:rPr>
            </w:r>
          </w:p>
        </w:tc>
        <w:tc>
          <w:tcPr>
            <w:tcW w:w="1620"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4" w:right="-87"/>
              <w:rPr>
                <w:sz w:val="2"/>
              </w:rPr>
            </w:pPr>
            <w:r>
              <w:rPr>
                <w:sz w:val="2"/>
              </w:rPr>
              <mc:AlternateContent>
                <mc:Choice Requires="wps">
                  <w:drawing>
                    <wp:inline distT="0" distB="0" distL="0" distR="0">
                      <wp:extent cx="12700" cy="12700"/>
                      <wp:effectExtent l="0" t="0" r="0" b="0"/>
                      <wp:docPr id="5273" name="Group 5273"/>
                      <wp:cNvGraphicFramePr>
                        <a:graphicFrameLocks/>
                      </wp:cNvGraphicFramePr>
                      <a:graphic>
                        <a:graphicData uri="http://schemas.microsoft.com/office/word/2010/wordprocessingGroup">
                          <wpg:wgp>
                            <wpg:cNvPr id="5273" name="Group 5273"/>
                            <wpg:cNvGrpSpPr/>
                            <wpg:grpSpPr>
                              <a:xfrm>
                                <a:off x="0" y="0"/>
                                <a:ext cx="12700" cy="12700"/>
                                <a:chExt cx="12700" cy="12700"/>
                              </a:xfrm>
                            </wpg:grpSpPr>
                            <wps:wsp>
                              <wps:cNvPr id="5274" name="Graphic 527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22" coordorigin="0,0" coordsize="20,20">
                      <v:shape style="position:absolute;left:0;top:0;width:20;height:20" id="docshape4423"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594" w:right="-87"/>
              <w:rPr>
                <w:sz w:val="2"/>
              </w:rPr>
            </w:pPr>
            <w:r>
              <w:rPr>
                <w:sz w:val="2"/>
              </w:rPr>
              <mc:AlternateContent>
                <mc:Choice Requires="wps">
                  <w:drawing>
                    <wp:inline distT="0" distB="0" distL="0" distR="0">
                      <wp:extent cx="12700" cy="12700"/>
                      <wp:effectExtent l="0" t="0" r="0" b="0"/>
                      <wp:docPr id="5275" name="Group 5275"/>
                      <wp:cNvGraphicFramePr>
                        <a:graphicFrameLocks/>
                      </wp:cNvGraphicFramePr>
                      <a:graphic>
                        <a:graphicData uri="http://schemas.microsoft.com/office/word/2010/wordprocessingGroup">
                          <wpg:wgp>
                            <wpg:cNvPr id="5275" name="Group 5275"/>
                            <wpg:cNvGrpSpPr/>
                            <wpg:grpSpPr>
                              <a:xfrm>
                                <a:off x="0" y="0"/>
                                <a:ext cx="12700" cy="12700"/>
                                <a:chExt cx="12700" cy="12700"/>
                              </a:xfrm>
                            </wpg:grpSpPr>
                            <wps:wsp>
                              <wps:cNvPr id="5276" name="Graphic 5276"/>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24" coordorigin="0,0" coordsize="20,20">
                      <v:shape style="position:absolute;left:0;top:0;width:20;height:20" id="docshape4425" coordorigin="0,0" coordsize="20,20" path="m20,10l17,3,10,0,3,3,0,10,3,17,10,20,17,17,20,10xe" filled="true" fillcolor="#000000" stroked="false">
                        <v:path arrowok="t"/>
                        <v:fill type="solid"/>
                      </v:shape>
                    </v:group>
                  </w:pict>
                </mc:Fallback>
              </mc:AlternateContent>
            </w:r>
            <w:r>
              <w:rPr>
                <w:sz w:val="2"/>
              </w:rPr>
            </w:r>
          </w:p>
        </w:tc>
        <w:tc>
          <w:tcPr>
            <w:tcW w:w="1620"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3" w:right="-87"/>
              <w:rPr>
                <w:sz w:val="2"/>
              </w:rPr>
            </w:pPr>
            <w:r>
              <w:rPr>
                <w:sz w:val="2"/>
              </w:rPr>
              <mc:AlternateContent>
                <mc:Choice Requires="wps">
                  <w:drawing>
                    <wp:inline distT="0" distB="0" distL="0" distR="0">
                      <wp:extent cx="12700" cy="12700"/>
                      <wp:effectExtent l="0" t="0" r="0" b="0"/>
                      <wp:docPr id="5277" name="Group 5277"/>
                      <wp:cNvGraphicFramePr>
                        <a:graphicFrameLocks/>
                      </wp:cNvGraphicFramePr>
                      <a:graphic>
                        <a:graphicData uri="http://schemas.microsoft.com/office/word/2010/wordprocessingGroup">
                          <wpg:wgp>
                            <wpg:cNvPr id="5277" name="Group 5277"/>
                            <wpg:cNvGrpSpPr/>
                            <wpg:grpSpPr>
                              <a:xfrm>
                                <a:off x="0" y="0"/>
                                <a:ext cx="12700" cy="12700"/>
                                <a:chExt cx="12700" cy="12700"/>
                              </a:xfrm>
                            </wpg:grpSpPr>
                            <wps:wsp>
                              <wps:cNvPr id="5278" name="Graphic 527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26" coordorigin="0,0" coordsize="20,20">
                      <v:shape style="position:absolute;left:0;top:0;width:20;height:20" id="docshape4427"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593" w:right="-87"/>
              <w:rPr>
                <w:sz w:val="2"/>
              </w:rPr>
            </w:pPr>
            <w:r>
              <w:rPr>
                <w:sz w:val="2"/>
              </w:rPr>
              <mc:AlternateContent>
                <mc:Choice Requires="wps">
                  <w:drawing>
                    <wp:inline distT="0" distB="0" distL="0" distR="0">
                      <wp:extent cx="12700" cy="12700"/>
                      <wp:effectExtent l="0" t="0" r="0" b="0"/>
                      <wp:docPr id="5279" name="Group 5279"/>
                      <wp:cNvGraphicFramePr>
                        <a:graphicFrameLocks/>
                      </wp:cNvGraphicFramePr>
                      <a:graphic>
                        <a:graphicData uri="http://schemas.microsoft.com/office/word/2010/wordprocessingGroup">
                          <wpg:wgp>
                            <wpg:cNvPr id="5279" name="Group 5279"/>
                            <wpg:cNvGrpSpPr/>
                            <wpg:grpSpPr>
                              <a:xfrm>
                                <a:off x="0" y="0"/>
                                <a:ext cx="12700" cy="12700"/>
                                <a:chExt cx="12700" cy="12700"/>
                              </a:xfrm>
                            </wpg:grpSpPr>
                            <wps:wsp>
                              <wps:cNvPr id="5280" name="Graphic 5280"/>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28" coordorigin="0,0" coordsize="20,20">
                      <v:shape style="position:absolute;left:0;top:0;width:20;height:20" id="docshape4429" coordorigin="0,0" coordsize="20,20" path="m20,10l17,3,10,0,3,3,0,10,3,17,10,20,17,17,20,10xe" filled="true" fillcolor="#000000" stroked="false">
                        <v:path arrowok="t"/>
                        <v:fill type="solid"/>
                      </v:shape>
                    </v:group>
                  </w:pict>
                </mc:Fallback>
              </mc:AlternateContent>
            </w:r>
            <w:r>
              <w:rPr>
                <w:sz w:val="2"/>
              </w:rPr>
            </w:r>
          </w:p>
        </w:tc>
        <w:tc>
          <w:tcPr>
            <w:tcW w:w="1620"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3" w:right="-87"/>
              <w:rPr>
                <w:sz w:val="2"/>
              </w:rPr>
            </w:pPr>
            <w:r>
              <w:rPr>
                <w:sz w:val="2"/>
              </w:rPr>
              <mc:AlternateContent>
                <mc:Choice Requires="wps">
                  <w:drawing>
                    <wp:inline distT="0" distB="0" distL="0" distR="0">
                      <wp:extent cx="12700" cy="12700"/>
                      <wp:effectExtent l="0" t="0" r="0" b="0"/>
                      <wp:docPr id="5281" name="Group 5281"/>
                      <wp:cNvGraphicFramePr>
                        <a:graphicFrameLocks/>
                      </wp:cNvGraphicFramePr>
                      <a:graphic>
                        <a:graphicData uri="http://schemas.microsoft.com/office/word/2010/wordprocessingGroup">
                          <wpg:wgp>
                            <wpg:cNvPr id="5281" name="Group 5281"/>
                            <wpg:cNvGrpSpPr/>
                            <wpg:grpSpPr>
                              <a:xfrm>
                                <a:off x="0" y="0"/>
                                <a:ext cx="12700" cy="12700"/>
                                <a:chExt cx="12700" cy="12700"/>
                              </a:xfrm>
                            </wpg:grpSpPr>
                            <wps:wsp>
                              <wps:cNvPr id="5282" name="Graphic 528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30" coordorigin="0,0" coordsize="20,20">
                      <v:shape style="position:absolute;left:0;top:0;width:20;height:20" id="docshape4431"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593" w:right="-87"/>
              <w:rPr>
                <w:sz w:val="2"/>
              </w:rPr>
            </w:pPr>
            <w:r>
              <w:rPr>
                <w:sz w:val="2"/>
              </w:rPr>
              <mc:AlternateContent>
                <mc:Choice Requires="wps">
                  <w:drawing>
                    <wp:inline distT="0" distB="0" distL="0" distR="0">
                      <wp:extent cx="12700" cy="12700"/>
                      <wp:effectExtent l="0" t="0" r="0" b="0"/>
                      <wp:docPr id="5283" name="Group 5283"/>
                      <wp:cNvGraphicFramePr>
                        <a:graphicFrameLocks/>
                      </wp:cNvGraphicFramePr>
                      <a:graphic>
                        <a:graphicData uri="http://schemas.microsoft.com/office/word/2010/wordprocessingGroup">
                          <wpg:wgp>
                            <wpg:cNvPr id="5283" name="Group 5283"/>
                            <wpg:cNvGrpSpPr/>
                            <wpg:grpSpPr>
                              <a:xfrm>
                                <a:off x="0" y="0"/>
                                <a:ext cx="12700" cy="12700"/>
                                <a:chExt cx="12700" cy="12700"/>
                              </a:xfrm>
                            </wpg:grpSpPr>
                            <wps:wsp>
                              <wps:cNvPr id="5284" name="Graphic 5284"/>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32" coordorigin="0,0" coordsize="20,20">
                      <v:shape style="position:absolute;left:0;top:0;width:20;height:20" id="docshape4433" coordorigin="0,0" coordsize="20,20" path="m20,10l17,3,10,0,3,3,0,10,3,17,10,20,17,17,20,10xe" filled="true" fillcolor="#000000" stroked="false">
                        <v:path arrowok="t"/>
                        <v:fill type="solid"/>
                      </v:shape>
                    </v:group>
                  </w:pict>
                </mc:Fallback>
              </mc:AlternateContent>
            </w:r>
            <w:r>
              <w:rPr>
                <w:sz w:val="2"/>
              </w:rPr>
            </w:r>
          </w:p>
        </w:tc>
        <w:tc>
          <w:tcPr>
            <w:tcW w:w="1620"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592" w:right="-87"/>
              <w:rPr>
                <w:sz w:val="2"/>
              </w:rPr>
            </w:pPr>
            <w:r>
              <w:rPr>
                <w:sz w:val="2"/>
              </w:rPr>
              <mc:AlternateContent>
                <mc:Choice Requires="wps">
                  <w:drawing>
                    <wp:inline distT="0" distB="0" distL="0" distR="0">
                      <wp:extent cx="12700" cy="12700"/>
                      <wp:effectExtent l="0" t="0" r="0" b="0"/>
                      <wp:docPr id="5285" name="Group 5285"/>
                      <wp:cNvGraphicFramePr>
                        <a:graphicFrameLocks/>
                      </wp:cNvGraphicFramePr>
                      <a:graphic>
                        <a:graphicData uri="http://schemas.microsoft.com/office/word/2010/wordprocessingGroup">
                          <wpg:wgp>
                            <wpg:cNvPr id="5285" name="Group 5285"/>
                            <wpg:cNvGrpSpPr/>
                            <wpg:grpSpPr>
                              <a:xfrm>
                                <a:off x="0" y="0"/>
                                <a:ext cx="12700" cy="12700"/>
                                <a:chExt cx="12700" cy="12700"/>
                              </a:xfrm>
                            </wpg:grpSpPr>
                            <wps:wsp>
                              <wps:cNvPr id="5286" name="Graphic 528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34" coordorigin="0,0" coordsize="20,20">
                      <v:shape style="position:absolute;left:0;top:0;width:20;height:20" id="docshape4435"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592" w:right="-87"/>
              <w:rPr>
                <w:sz w:val="2"/>
              </w:rPr>
            </w:pPr>
            <w:r>
              <w:rPr>
                <w:sz w:val="2"/>
              </w:rPr>
              <mc:AlternateContent>
                <mc:Choice Requires="wps">
                  <w:drawing>
                    <wp:inline distT="0" distB="0" distL="0" distR="0">
                      <wp:extent cx="12700" cy="12700"/>
                      <wp:effectExtent l="0" t="0" r="0" b="0"/>
                      <wp:docPr id="5287" name="Group 5287"/>
                      <wp:cNvGraphicFramePr>
                        <a:graphicFrameLocks/>
                      </wp:cNvGraphicFramePr>
                      <a:graphic>
                        <a:graphicData uri="http://schemas.microsoft.com/office/word/2010/wordprocessingGroup">
                          <wpg:wgp>
                            <wpg:cNvPr id="5287" name="Group 5287"/>
                            <wpg:cNvGrpSpPr/>
                            <wpg:grpSpPr>
                              <a:xfrm>
                                <a:off x="0" y="0"/>
                                <a:ext cx="12700" cy="12700"/>
                                <a:chExt cx="12700" cy="12700"/>
                              </a:xfrm>
                            </wpg:grpSpPr>
                            <wps:wsp>
                              <wps:cNvPr id="5288" name="Graphic 5288"/>
                              <wps:cNvSpPr/>
                              <wps:spPr>
                                <a:xfrm>
                                  <a:off x="-6"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36" coordorigin="0,0" coordsize="20,20">
                      <v:shape style="position:absolute;left:-1;top:0;width:20;height:20" id="docshape4437" coordorigin="0,0" coordsize="20,20" path="m20,10l17,3,10,0,3,3,0,10,3,17,10,20,17,17,20,10xe" filled="true" fillcolor="#000000" stroked="false">
                        <v:path arrowok="t"/>
                        <v:fill type="solid"/>
                      </v:shape>
                    </v:group>
                  </w:pict>
                </mc:Fallback>
              </mc:AlternateContent>
            </w:r>
            <w:r>
              <w:rPr>
                <w:sz w:val="2"/>
              </w:rPr>
            </w:r>
          </w:p>
        </w:tc>
        <w:tc>
          <w:tcPr>
            <w:tcW w:w="1494" w:type="dxa"/>
            <w:tcBorders>
              <w:top w:val="single" w:sz="4" w:space="0" w:color="000000"/>
              <w:left w:val="dotted" w:sz="8" w:space="0" w:color="000000"/>
            </w:tcBorders>
          </w:tcPr>
          <w:p>
            <w:pPr>
              <w:pStyle w:val="TableParagraph"/>
              <w:rPr>
                <w:rFonts w:ascii="Times New Roman"/>
                <w:sz w:val="14"/>
              </w:rPr>
            </w:pPr>
          </w:p>
        </w:tc>
      </w:tr>
      <w:tr>
        <w:trPr>
          <w:trHeight w:val="438" w:hRule="atLeast"/>
        </w:trPr>
        <w:tc>
          <w:tcPr>
            <w:tcW w:w="9796" w:type="dxa"/>
          </w:tcPr>
          <w:p>
            <w:pPr>
              <w:pStyle w:val="TableParagraph"/>
              <w:spacing w:line="190" w:lineRule="exact" w:before="38"/>
              <w:ind w:right="3298"/>
              <w:rPr>
                <w:sz w:val="9"/>
              </w:rPr>
            </w:pPr>
            <w:r>
              <w:rPr>
                <w:w w:val="125"/>
                <w:sz w:val="16"/>
              </w:rPr>
              <w:t>Amount</w:t>
            </w:r>
            <w:r>
              <w:rPr>
                <w:spacing w:val="-3"/>
                <w:w w:val="125"/>
                <w:sz w:val="16"/>
              </w:rPr>
              <w:t> </w:t>
            </w:r>
            <w:r>
              <w:rPr>
                <w:w w:val="125"/>
                <w:sz w:val="16"/>
              </w:rPr>
              <w:t>of</w:t>
            </w:r>
            <w:r>
              <w:rPr>
                <w:spacing w:val="-3"/>
                <w:w w:val="125"/>
                <w:sz w:val="16"/>
              </w:rPr>
              <w:t> </w:t>
            </w:r>
            <w:r>
              <w:rPr>
                <w:w w:val="125"/>
                <w:sz w:val="16"/>
              </w:rPr>
              <w:t>charitable</w:t>
            </w:r>
            <w:r>
              <w:rPr>
                <w:spacing w:val="-3"/>
                <w:w w:val="125"/>
                <w:sz w:val="16"/>
              </w:rPr>
              <w:t> </w:t>
            </w:r>
            <w:r>
              <w:rPr>
                <w:w w:val="125"/>
                <w:sz w:val="16"/>
              </w:rPr>
              <w:t>contributions</w:t>
            </w:r>
            <w:r>
              <w:rPr>
                <w:spacing w:val="-3"/>
                <w:w w:val="125"/>
                <w:sz w:val="16"/>
              </w:rPr>
              <w:t> </w:t>
            </w:r>
            <w:r>
              <w:rPr>
                <w:w w:val="125"/>
                <w:sz w:val="16"/>
              </w:rPr>
              <w:t>made</w:t>
            </w:r>
            <w:r>
              <w:rPr>
                <w:spacing w:val="-3"/>
                <w:w w:val="125"/>
                <w:sz w:val="16"/>
              </w:rPr>
              <w:t> </w:t>
            </w:r>
            <w:r>
              <w:rPr>
                <w:w w:val="125"/>
                <w:sz w:val="16"/>
              </w:rPr>
              <w:t>by</w:t>
            </w:r>
            <w:r>
              <w:rPr>
                <w:spacing w:val="-3"/>
                <w:w w:val="125"/>
                <w:sz w:val="16"/>
              </w:rPr>
              <w:t> </w:t>
            </w:r>
            <w:r>
              <w:rPr>
                <w:w w:val="125"/>
                <w:sz w:val="16"/>
              </w:rPr>
              <w:t>The</w:t>
            </w:r>
            <w:r>
              <w:rPr>
                <w:spacing w:val="-3"/>
                <w:w w:val="125"/>
                <w:sz w:val="16"/>
              </w:rPr>
              <w:t> </w:t>
            </w:r>
            <w:r>
              <w:rPr>
                <w:w w:val="125"/>
                <w:sz w:val="16"/>
              </w:rPr>
              <w:t>Coca-Cola</w:t>
            </w:r>
            <w:r>
              <w:rPr>
                <w:spacing w:val="-3"/>
                <w:w w:val="125"/>
                <w:sz w:val="16"/>
              </w:rPr>
              <w:t> </w:t>
            </w:r>
            <w:r>
              <w:rPr>
                <w:w w:val="125"/>
                <w:sz w:val="16"/>
              </w:rPr>
              <w:t>Company</w:t>
            </w:r>
            <w:r>
              <w:rPr>
                <w:spacing w:val="-3"/>
                <w:w w:val="125"/>
                <w:sz w:val="16"/>
              </w:rPr>
              <w:t> </w:t>
            </w:r>
            <w:r>
              <w:rPr>
                <w:w w:val="125"/>
                <w:sz w:val="16"/>
              </w:rPr>
              <w:t>and The Coca-Cola Foundation (in millions)</w:t>
            </w:r>
            <w:r>
              <w:rPr>
                <w:w w:val="125"/>
                <w:position w:val="5"/>
                <w:sz w:val="9"/>
              </w:rPr>
              <w:t>3</w:t>
            </w:r>
          </w:p>
        </w:tc>
        <w:tc>
          <w:tcPr>
            <w:tcW w:w="272" w:type="dxa"/>
          </w:tcPr>
          <w:p>
            <w:pPr>
              <w:pStyle w:val="TableParagraph"/>
              <w:rPr>
                <w:rFonts w:ascii="Times New Roman"/>
                <w:sz w:val="14"/>
              </w:rPr>
            </w:pPr>
          </w:p>
        </w:tc>
        <w:tc>
          <w:tcPr>
            <w:tcW w:w="1496" w:type="dxa"/>
            <w:tcBorders>
              <w:right w:val="dotted" w:sz="8" w:space="0" w:color="000000"/>
            </w:tcBorders>
          </w:tcPr>
          <w:p>
            <w:pPr>
              <w:pStyle w:val="TableParagraph"/>
              <w:spacing w:before="56"/>
              <w:rPr>
                <w:sz w:val="16"/>
              </w:rPr>
            </w:pPr>
          </w:p>
          <w:p>
            <w:pPr>
              <w:pStyle w:val="TableParagraph"/>
              <w:tabs>
                <w:tab w:pos="921" w:val="left" w:leader="none"/>
              </w:tabs>
              <w:spacing w:line="169" w:lineRule="exact"/>
              <w:ind w:right="132"/>
              <w:jc w:val="right"/>
              <w:rPr>
                <w:sz w:val="16"/>
              </w:rPr>
            </w:pPr>
            <w:r>
              <w:rPr>
                <w:spacing w:val="-10"/>
                <w:w w:val="120"/>
                <w:sz w:val="16"/>
              </w:rPr>
              <w:t>$</w:t>
            </w:r>
            <w:r>
              <w:rPr>
                <w:sz w:val="16"/>
              </w:rPr>
              <w:tab/>
            </w:r>
            <w:r>
              <w:rPr>
                <w:spacing w:val="-5"/>
                <w:w w:val="120"/>
                <w:sz w:val="16"/>
              </w:rPr>
              <w:t>126</w:t>
            </w:r>
          </w:p>
        </w:tc>
        <w:tc>
          <w:tcPr>
            <w:tcW w:w="1620" w:type="dxa"/>
            <w:tcBorders>
              <w:left w:val="dotted" w:sz="8" w:space="0" w:color="000000"/>
              <w:right w:val="dotted" w:sz="8" w:space="0" w:color="000000"/>
            </w:tcBorders>
          </w:tcPr>
          <w:p>
            <w:pPr>
              <w:pStyle w:val="TableParagraph"/>
              <w:spacing w:before="56"/>
              <w:rPr>
                <w:sz w:val="16"/>
              </w:rPr>
            </w:pPr>
          </w:p>
          <w:p>
            <w:pPr>
              <w:pStyle w:val="TableParagraph"/>
              <w:tabs>
                <w:tab w:pos="962" w:val="left" w:leader="none"/>
              </w:tabs>
              <w:spacing w:line="169" w:lineRule="exact"/>
              <w:ind w:right="129"/>
              <w:jc w:val="right"/>
              <w:rPr>
                <w:sz w:val="16"/>
              </w:rPr>
            </w:pPr>
            <w:r>
              <w:rPr>
                <w:spacing w:val="-10"/>
                <w:w w:val="110"/>
                <w:sz w:val="16"/>
              </w:rPr>
              <w:t>$</w:t>
            </w:r>
            <w:r>
              <w:rPr>
                <w:sz w:val="16"/>
              </w:rPr>
              <w:tab/>
            </w:r>
            <w:r>
              <w:rPr>
                <w:spacing w:val="-5"/>
                <w:w w:val="110"/>
                <w:sz w:val="16"/>
              </w:rPr>
              <w:t>117</w:t>
            </w:r>
          </w:p>
        </w:tc>
        <w:tc>
          <w:tcPr>
            <w:tcW w:w="1620" w:type="dxa"/>
            <w:tcBorders>
              <w:left w:val="dotted" w:sz="8" w:space="0" w:color="000000"/>
              <w:right w:val="dotted" w:sz="8" w:space="0" w:color="000000"/>
            </w:tcBorders>
          </w:tcPr>
          <w:p>
            <w:pPr>
              <w:pStyle w:val="TableParagraph"/>
              <w:spacing w:before="56"/>
              <w:rPr>
                <w:sz w:val="16"/>
              </w:rPr>
            </w:pPr>
          </w:p>
          <w:p>
            <w:pPr>
              <w:pStyle w:val="TableParagraph"/>
              <w:tabs>
                <w:tab w:pos="887" w:val="left" w:leader="none"/>
              </w:tabs>
              <w:spacing w:line="169" w:lineRule="exact"/>
              <w:ind w:right="132"/>
              <w:jc w:val="right"/>
              <w:rPr>
                <w:sz w:val="16"/>
              </w:rPr>
            </w:pPr>
            <w:r>
              <w:rPr>
                <w:spacing w:val="-10"/>
                <w:w w:val="120"/>
                <w:sz w:val="16"/>
              </w:rPr>
              <w:t>$</w:t>
            </w:r>
            <w:r>
              <w:rPr>
                <w:sz w:val="16"/>
              </w:rPr>
              <w:tab/>
            </w:r>
            <w:r>
              <w:rPr>
                <w:spacing w:val="-5"/>
                <w:w w:val="120"/>
                <w:sz w:val="16"/>
              </w:rPr>
              <w:t>106</w:t>
            </w:r>
          </w:p>
        </w:tc>
        <w:tc>
          <w:tcPr>
            <w:tcW w:w="1620" w:type="dxa"/>
            <w:tcBorders>
              <w:left w:val="dotted" w:sz="8" w:space="0" w:color="000000"/>
              <w:right w:val="dotted" w:sz="8" w:space="0" w:color="000000"/>
            </w:tcBorders>
          </w:tcPr>
          <w:p>
            <w:pPr>
              <w:pStyle w:val="TableParagraph"/>
              <w:spacing w:before="56"/>
              <w:rPr>
                <w:sz w:val="16"/>
              </w:rPr>
            </w:pPr>
          </w:p>
          <w:p>
            <w:pPr>
              <w:pStyle w:val="TableParagraph"/>
              <w:tabs>
                <w:tab w:pos="899" w:val="left" w:leader="none"/>
              </w:tabs>
              <w:spacing w:line="169" w:lineRule="exact"/>
              <w:ind w:right="134"/>
              <w:jc w:val="right"/>
              <w:rPr>
                <w:sz w:val="16"/>
              </w:rPr>
            </w:pPr>
            <w:r>
              <w:rPr>
                <w:spacing w:val="-10"/>
                <w:w w:val="120"/>
                <w:sz w:val="16"/>
              </w:rPr>
              <w:t>$</w:t>
            </w:r>
            <w:r>
              <w:rPr>
                <w:sz w:val="16"/>
              </w:rPr>
              <w:tab/>
            </w:r>
            <w:r>
              <w:rPr>
                <w:spacing w:val="-5"/>
                <w:w w:val="120"/>
                <w:sz w:val="16"/>
              </w:rPr>
              <w:t>138</w:t>
            </w:r>
          </w:p>
        </w:tc>
        <w:tc>
          <w:tcPr>
            <w:tcW w:w="1620" w:type="dxa"/>
            <w:tcBorders>
              <w:left w:val="dotted" w:sz="8" w:space="0" w:color="000000"/>
              <w:right w:val="dotted" w:sz="8" w:space="0" w:color="000000"/>
            </w:tcBorders>
          </w:tcPr>
          <w:p>
            <w:pPr>
              <w:pStyle w:val="TableParagraph"/>
              <w:spacing w:before="56"/>
              <w:rPr>
                <w:sz w:val="16"/>
              </w:rPr>
            </w:pPr>
          </w:p>
          <w:p>
            <w:pPr>
              <w:pStyle w:val="TableParagraph"/>
              <w:tabs>
                <w:tab w:pos="906" w:val="left" w:leader="none"/>
              </w:tabs>
              <w:spacing w:line="169" w:lineRule="exact"/>
              <w:ind w:right="132"/>
              <w:jc w:val="right"/>
              <w:rPr>
                <w:sz w:val="16"/>
              </w:rPr>
            </w:pPr>
            <w:r>
              <w:rPr>
                <w:spacing w:val="-10"/>
                <w:w w:val="120"/>
                <w:sz w:val="16"/>
              </w:rPr>
              <w:t>$</w:t>
            </w:r>
            <w:r>
              <w:rPr>
                <w:sz w:val="16"/>
              </w:rPr>
              <w:tab/>
            </w:r>
            <w:r>
              <w:rPr>
                <w:spacing w:val="-5"/>
                <w:w w:val="120"/>
                <w:sz w:val="16"/>
              </w:rPr>
              <w:t>125</w:t>
            </w:r>
          </w:p>
        </w:tc>
        <w:tc>
          <w:tcPr>
            <w:tcW w:w="1620" w:type="dxa"/>
            <w:tcBorders>
              <w:left w:val="dotted" w:sz="8" w:space="0" w:color="000000"/>
              <w:right w:val="dotted" w:sz="8" w:space="0" w:color="000000"/>
            </w:tcBorders>
          </w:tcPr>
          <w:p>
            <w:pPr>
              <w:pStyle w:val="TableParagraph"/>
              <w:spacing w:before="56"/>
              <w:rPr>
                <w:sz w:val="16"/>
              </w:rPr>
            </w:pPr>
          </w:p>
          <w:p>
            <w:pPr>
              <w:pStyle w:val="TableParagraph"/>
              <w:tabs>
                <w:tab w:pos="906" w:val="left" w:leader="none"/>
              </w:tabs>
              <w:spacing w:line="169" w:lineRule="exact"/>
              <w:ind w:right="133"/>
              <w:jc w:val="right"/>
              <w:rPr>
                <w:sz w:val="16"/>
              </w:rPr>
            </w:pPr>
            <w:r>
              <w:rPr>
                <w:spacing w:val="-10"/>
                <w:w w:val="120"/>
                <w:sz w:val="16"/>
              </w:rPr>
              <w:t>$</w:t>
            </w:r>
            <w:r>
              <w:rPr>
                <w:sz w:val="16"/>
              </w:rPr>
              <w:tab/>
            </w:r>
            <w:r>
              <w:rPr>
                <w:spacing w:val="-5"/>
                <w:w w:val="120"/>
                <w:sz w:val="16"/>
              </w:rPr>
              <w:t>125</w:t>
            </w:r>
          </w:p>
        </w:tc>
        <w:tc>
          <w:tcPr>
            <w:tcW w:w="1620" w:type="dxa"/>
            <w:tcBorders>
              <w:left w:val="dotted" w:sz="8" w:space="0" w:color="000000"/>
              <w:right w:val="dotted" w:sz="8" w:space="0" w:color="000000"/>
            </w:tcBorders>
          </w:tcPr>
          <w:p>
            <w:pPr>
              <w:pStyle w:val="TableParagraph"/>
              <w:spacing w:before="56"/>
              <w:rPr>
                <w:sz w:val="16"/>
              </w:rPr>
            </w:pPr>
          </w:p>
          <w:p>
            <w:pPr>
              <w:pStyle w:val="TableParagraph"/>
              <w:tabs>
                <w:tab w:pos="784" w:val="left" w:leader="none"/>
              </w:tabs>
              <w:spacing w:line="169" w:lineRule="exact"/>
              <w:ind w:right="133"/>
              <w:jc w:val="right"/>
              <w:rPr>
                <w:sz w:val="16"/>
              </w:rPr>
            </w:pPr>
            <w:r>
              <w:rPr>
                <w:spacing w:val="-10"/>
                <w:w w:val="115"/>
                <w:sz w:val="16"/>
              </w:rPr>
              <w:t>$</w:t>
            </w:r>
            <w:r>
              <w:rPr>
                <w:sz w:val="16"/>
              </w:rPr>
              <w:tab/>
            </w:r>
            <w:r>
              <w:rPr>
                <w:spacing w:val="-4"/>
                <w:w w:val="115"/>
                <w:sz w:val="16"/>
              </w:rPr>
              <w:t>186.1</w:t>
            </w:r>
          </w:p>
        </w:tc>
        <w:tc>
          <w:tcPr>
            <w:tcW w:w="1620" w:type="dxa"/>
            <w:tcBorders>
              <w:left w:val="dotted" w:sz="8" w:space="0" w:color="000000"/>
              <w:right w:val="dotted" w:sz="8" w:space="0" w:color="000000"/>
            </w:tcBorders>
          </w:tcPr>
          <w:p>
            <w:pPr>
              <w:pStyle w:val="TableParagraph"/>
              <w:spacing w:before="56"/>
              <w:rPr>
                <w:sz w:val="16"/>
              </w:rPr>
            </w:pPr>
          </w:p>
          <w:p>
            <w:pPr>
              <w:pStyle w:val="TableParagraph"/>
              <w:tabs>
                <w:tab w:pos="759" w:val="left" w:leader="none"/>
              </w:tabs>
              <w:spacing w:line="169" w:lineRule="exact"/>
              <w:ind w:right="135"/>
              <w:jc w:val="right"/>
              <w:rPr>
                <w:sz w:val="16"/>
              </w:rPr>
            </w:pPr>
            <w:r>
              <w:rPr>
                <w:spacing w:val="-10"/>
                <w:w w:val="115"/>
                <w:sz w:val="16"/>
              </w:rPr>
              <w:t>$</w:t>
            </w:r>
            <w:r>
              <w:rPr>
                <w:sz w:val="16"/>
              </w:rPr>
              <w:tab/>
            </w:r>
            <w:r>
              <w:rPr>
                <w:spacing w:val="-4"/>
                <w:w w:val="115"/>
                <w:sz w:val="16"/>
              </w:rPr>
              <w:t>173.5</w:t>
            </w:r>
          </w:p>
        </w:tc>
        <w:tc>
          <w:tcPr>
            <w:tcW w:w="1494" w:type="dxa"/>
            <w:tcBorders>
              <w:left w:val="dotted" w:sz="8" w:space="0" w:color="000000"/>
            </w:tcBorders>
          </w:tcPr>
          <w:p>
            <w:pPr>
              <w:pStyle w:val="TableParagraph"/>
              <w:spacing w:before="56"/>
              <w:rPr>
                <w:sz w:val="16"/>
              </w:rPr>
            </w:pPr>
          </w:p>
          <w:p>
            <w:pPr>
              <w:pStyle w:val="TableParagraph"/>
              <w:tabs>
                <w:tab w:pos="730" w:val="left" w:leader="none"/>
              </w:tabs>
              <w:spacing w:line="169" w:lineRule="exact"/>
              <w:ind w:right="6"/>
              <w:jc w:val="right"/>
              <w:rPr>
                <w:b/>
                <w:sz w:val="16"/>
              </w:rPr>
            </w:pPr>
            <w:r>
              <w:rPr>
                <w:b/>
                <w:spacing w:val="-10"/>
                <w:w w:val="105"/>
                <w:sz w:val="16"/>
              </w:rPr>
              <w:t>$</w:t>
            </w:r>
            <w:r>
              <w:rPr>
                <w:b/>
                <w:sz w:val="16"/>
              </w:rPr>
              <w:tab/>
            </w:r>
            <w:r>
              <w:rPr>
                <w:b/>
                <w:spacing w:val="-4"/>
                <w:w w:val="105"/>
                <w:sz w:val="16"/>
              </w:rPr>
              <w:t>139.0</w:t>
            </w:r>
          </w:p>
        </w:tc>
      </w:tr>
      <w:tr>
        <w:trPr>
          <w:trHeight w:val="40" w:hRule="atLeast"/>
        </w:trPr>
        <w:tc>
          <w:tcPr>
            <w:tcW w:w="9796" w:type="dxa"/>
          </w:tcPr>
          <w:p>
            <w:pPr>
              <w:pStyle w:val="TableParagraph"/>
              <w:rPr>
                <w:rFonts w:ascii="Times New Roman"/>
                <w:sz w:val="2"/>
              </w:rPr>
            </w:pPr>
          </w:p>
        </w:tc>
        <w:tc>
          <w:tcPr>
            <w:tcW w:w="272" w:type="dxa"/>
          </w:tcPr>
          <w:p>
            <w:pPr>
              <w:pStyle w:val="TableParagraph"/>
              <w:rPr>
                <w:rFonts w:ascii="Times New Roman"/>
                <w:sz w:val="2"/>
              </w:rPr>
            </w:pPr>
          </w:p>
        </w:tc>
        <w:tc>
          <w:tcPr>
            <w:tcW w:w="1496" w:type="dxa"/>
          </w:tcPr>
          <w:p>
            <w:pPr>
              <w:pStyle w:val="TableParagraph"/>
              <w:spacing w:line="20" w:lineRule="exact"/>
              <w:ind w:left="1484" w:right="-72"/>
              <w:rPr>
                <w:sz w:val="2"/>
              </w:rPr>
            </w:pPr>
            <w:r>
              <w:rPr>
                <w:sz w:val="2"/>
              </w:rPr>
              <mc:AlternateContent>
                <mc:Choice Requires="wps">
                  <w:drawing>
                    <wp:inline distT="0" distB="0" distL="0" distR="0">
                      <wp:extent cx="12700" cy="12700"/>
                      <wp:effectExtent l="0" t="0" r="0" b="0"/>
                      <wp:docPr id="5289" name="Group 5289"/>
                      <wp:cNvGraphicFramePr>
                        <a:graphicFrameLocks/>
                      </wp:cNvGraphicFramePr>
                      <a:graphic>
                        <a:graphicData uri="http://schemas.microsoft.com/office/word/2010/wordprocessingGroup">
                          <wpg:wgp>
                            <wpg:cNvPr id="5289" name="Group 5289"/>
                            <wpg:cNvGrpSpPr/>
                            <wpg:grpSpPr>
                              <a:xfrm>
                                <a:off x="0" y="0"/>
                                <a:ext cx="12700" cy="12700"/>
                                <a:chExt cx="12700" cy="12700"/>
                              </a:xfrm>
                            </wpg:grpSpPr>
                            <wps:wsp>
                              <wps:cNvPr id="5290" name="Graphic 5290"/>
                              <wps:cNvSpPr/>
                              <wps:spPr>
                                <a:xfrm>
                                  <a:off x="-8"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38" coordorigin="0,0" coordsize="20,20">
                      <v:shape style="position:absolute;left:-1;top:0;width:20;height:20" id="docshape443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7" w:right="-72"/>
              <w:rPr>
                <w:sz w:val="2"/>
              </w:rPr>
            </w:pPr>
            <w:r>
              <w:rPr>
                <w:sz w:val="2"/>
              </w:rPr>
              <mc:AlternateContent>
                <mc:Choice Requires="wps">
                  <w:drawing>
                    <wp:inline distT="0" distB="0" distL="0" distR="0">
                      <wp:extent cx="12700" cy="12700"/>
                      <wp:effectExtent l="0" t="0" r="0" b="0"/>
                      <wp:docPr id="5291" name="Group 5291"/>
                      <wp:cNvGraphicFramePr>
                        <a:graphicFrameLocks/>
                      </wp:cNvGraphicFramePr>
                      <a:graphic>
                        <a:graphicData uri="http://schemas.microsoft.com/office/word/2010/wordprocessingGroup">
                          <wpg:wgp>
                            <wpg:cNvPr id="5291" name="Group 5291"/>
                            <wpg:cNvGrpSpPr/>
                            <wpg:grpSpPr>
                              <a:xfrm>
                                <a:off x="0" y="0"/>
                                <a:ext cx="12700" cy="12700"/>
                                <a:chExt cx="12700" cy="12700"/>
                              </a:xfrm>
                            </wpg:grpSpPr>
                            <wps:wsp>
                              <wps:cNvPr id="5292" name="Graphic 5292"/>
                              <wps:cNvSpPr/>
                              <wps:spPr>
                                <a:xfrm>
                                  <a:off x="-11"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40" coordorigin="0,0" coordsize="20,20">
                      <v:shape style="position:absolute;left:-1;top:0;width:20;height:20" id="docshape4441"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6" w:right="-72"/>
              <w:rPr>
                <w:sz w:val="2"/>
              </w:rPr>
            </w:pPr>
            <w:r>
              <w:rPr>
                <w:sz w:val="2"/>
              </w:rPr>
              <mc:AlternateContent>
                <mc:Choice Requires="wps">
                  <w:drawing>
                    <wp:inline distT="0" distB="0" distL="0" distR="0">
                      <wp:extent cx="12700" cy="12700"/>
                      <wp:effectExtent l="0" t="0" r="0" b="0"/>
                      <wp:docPr id="5293" name="Group 5293"/>
                      <wp:cNvGraphicFramePr>
                        <a:graphicFrameLocks/>
                      </wp:cNvGraphicFramePr>
                      <a:graphic>
                        <a:graphicData uri="http://schemas.microsoft.com/office/word/2010/wordprocessingGroup">
                          <wpg:wgp>
                            <wpg:cNvPr id="5293" name="Group 5293"/>
                            <wpg:cNvGrpSpPr/>
                            <wpg:grpSpPr>
                              <a:xfrm>
                                <a:off x="0" y="0"/>
                                <a:ext cx="12700" cy="12700"/>
                                <a:chExt cx="12700" cy="12700"/>
                              </a:xfrm>
                            </wpg:grpSpPr>
                            <wps:wsp>
                              <wps:cNvPr id="5294" name="Graphic 5294"/>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42" coordorigin="0,0" coordsize="20,20">
                      <v:shape style="position:absolute;left:0;top:0;width:20;height:20" id="docshape4443"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5" w:right="-72"/>
              <w:rPr>
                <w:sz w:val="2"/>
              </w:rPr>
            </w:pPr>
            <w:r>
              <w:rPr>
                <w:sz w:val="2"/>
              </w:rPr>
              <mc:AlternateContent>
                <mc:Choice Requires="wps">
                  <w:drawing>
                    <wp:inline distT="0" distB="0" distL="0" distR="0">
                      <wp:extent cx="12700" cy="12700"/>
                      <wp:effectExtent l="0" t="0" r="0" b="0"/>
                      <wp:docPr id="5295" name="Group 5295"/>
                      <wp:cNvGraphicFramePr>
                        <a:graphicFrameLocks/>
                      </wp:cNvGraphicFramePr>
                      <a:graphic>
                        <a:graphicData uri="http://schemas.microsoft.com/office/word/2010/wordprocessingGroup">
                          <wpg:wgp>
                            <wpg:cNvPr id="5295" name="Group 5295"/>
                            <wpg:cNvGrpSpPr/>
                            <wpg:grpSpPr>
                              <a:xfrm>
                                <a:off x="0" y="0"/>
                                <a:ext cx="12700" cy="12700"/>
                                <a:chExt cx="12700" cy="12700"/>
                              </a:xfrm>
                            </wpg:grpSpPr>
                            <wps:wsp>
                              <wps:cNvPr id="5296" name="Graphic 5296"/>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44" coordorigin="0,0" coordsize="20,20">
                      <v:shape style="position:absolute;left:0;top:0;width:20;height:20" id="docshape4445"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4" w:right="-72"/>
              <w:rPr>
                <w:sz w:val="2"/>
              </w:rPr>
            </w:pPr>
            <w:r>
              <w:rPr>
                <w:sz w:val="2"/>
              </w:rPr>
              <mc:AlternateContent>
                <mc:Choice Requires="wps">
                  <w:drawing>
                    <wp:inline distT="0" distB="0" distL="0" distR="0">
                      <wp:extent cx="12700" cy="12700"/>
                      <wp:effectExtent l="0" t="0" r="0" b="0"/>
                      <wp:docPr id="5297" name="Group 5297"/>
                      <wp:cNvGraphicFramePr>
                        <a:graphicFrameLocks/>
                      </wp:cNvGraphicFramePr>
                      <a:graphic>
                        <a:graphicData uri="http://schemas.microsoft.com/office/word/2010/wordprocessingGroup">
                          <wpg:wgp>
                            <wpg:cNvPr id="5297" name="Group 5297"/>
                            <wpg:cNvGrpSpPr/>
                            <wpg:grpSpPr>
                              <a:xfrm>
                                <a:off x="0" y="0"/>
                                <a:ext cx="12700" cy="12700"/>
                                <a:chExt cx="12700" cy="12700"/>
                              </a:xfrm>
                            </wpg:grpSpPr>
                            <wps:wsp>
                              <wps:cNvPr id="5298" name="Graphic 5298"/>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46" coordorigin="0,0" coordsize="20,20">
                      <v:shape style="position:absolute;left:0;top:0;width:20;height:20" id="docshape4447"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5299" name="Group 5299"/>
                      <wp:cNvGraphicFramePr>
                        <a:graphicFrameLocks/>
                      </wp:cNvGraphicFramePr>
                      <a:graphic>
                        <a:graphicData uri="http://schemas.microsoft.com/office/word/2010/wordprocessingGroup">
                          <wpg:wgp>
                            <wpg:cNvPr id="5299" name="Group 5299"/>
                            <wpg:cNvGrpSpPr/>
                            <wpg:grpSpPr>
                              <a:xfrm>
                                <a:off x="0" y="0"/>
                                <a:ext cx="12700" cy="12700"/>
                                <a:chExt cx="12700" cy="12700"/>
                              </a:xfrm>
                            </wpg:grpSpPr>
                            <wps:wsp>
                              <wps:cNvPr id="5300" name="Graphic 5300"/>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48" coordorigin="0,0" coordsize="20,20">
                      <v:shape style="position:absolute;left:0;top:0;width:20;height:20" id="docshape4449"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3" w:right="-72"/>
              <w:rPr>
                <w:sz w:val="2"/>
              </w:rPr>
            </w:pPr>
            <w:r>
              <w:rPr>
                <w:sz w:val="2"/>
              </w:rPr>
              <mc:AlternateContent>
                <mc:Choice Requires="wps">
                  <w:drawing>
                    <wp:inline distT="0" distB="0" distL="0" distR="0">
                      <wp:extent cx="12700" cy="12700"/>
                      <wp:effectExtent l="0" t="0" r="0" b="0"/>
                      <wp:docPr id="5301" name="Group 5301"/>
                      <wp:cNvGraphicFramePr>
                        <a:graphicFrameLocks/>
                      </wp:cNvGraphicFramePr>
                      <a:graphic>
                        <a:graphicData uri="http://schemas.microsoft.com/office/word/2010/wordprocessingGroup">
                          <wpg:wgp>
                            <wpg:cNvPr id="5301" name="Group 5301"/>
                            <wpg:cNvGrpSpPr/>
                            <wpg:grpSpPr>
                              <a:xfrm>
                                <a:off x="0" y="0"/>
                                <a:ext cx="12700" cy="12700"/>
                                <a:chExt cx="12700" cy="12700"/>
                              </a:xfrm>
                            </wpg:grpSpPr>
                            <wps:wsp>
                              <wps:cNvPr id="5302" name="Graphic 5302"/>
                              <wps:cNvSpPr/>
                              <wps:spPr>
                                <a:xfrm>
                                  <a:off x="-4"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50" coordorigin="0,0" coordsize="20,20">
                      <v:shape style="position:absolute;left:0;top:0;width:20;height:20" id="docshape4451" coordorigin="0,0" coordsize="20,20" path="m20,10l17,3,10,0,3,3,0,10,3,17,10,20,17,17,20,10xe" filled="true" fillcolor="#000000" stroked="false">
                        <v:path arrowok="t"/>
                        <v:fill type="solid"/>
                      </v:shape>
                    </v:group>
                  </w:pict>
                </mc:Fallback>
              </mc:AlternateContent>
            </w:r>
            <w:r>
              <w:rPr>
                <w:sz w:val="2"/>
              </w:rPr>
            </w:r>
          </w:p>
        </w:tc>
        <w:tc>
          <w:tcPr>
            <w:tcW w:w="1620" w:type="dxa"/>
          </w:tcPr>
          <w:p>
            <w:pPr>
              <w:pStyle w:val="TableParagraph"/>
              <w:spacing w:line="20" w:lineRule="exact"/>
              <w:ind w:left="1602" w:right="-72"/>
              <w:rPr>
                <w:sz w:val="2"/>
              </w:rPr>
            </w:pPr>
            <w:r>
              <w:rPr>
                <w:sz w:val="2"/>
              </w:rPr>
              <mc:AlternateContent>
                <mc:Choice Requires="wps">
                  <w:drawing>
                    <wp:inline distT="0" distB="0" distL="0" distR="0">
                      <wp:extent cx="12700" cy="12700"/>
                      <wp:effectExtent l="0" t="0" r="0" b="0"/>
                      <wp:docPr id="5303" name="Group 5303"/>
                      <wp:cNvGraphicFramePr>
                        <a:graphicFrameLocks/>
                      </wp:cNvGraphicFramePr>
                      <a:graphic>
                        <a:graphicData uri="http://schemas.microsoft.com/office/word/2010/wordprocessingGroup">
                          <wpg:wgp>
                            <wpg:cNvPr id="5303" name="Group 5303"/>
                            <wpg:cNvGrpSpPr/>
                            <wpg:grpSpPr>
                              <a:xfrm>
                                <a:off x="0" y="0"/>
                                <a:ext cx="12700" cy="12700"/>
                                <a:chExt cx="12700" cy="12700"/>
                              </a:xfrm>
                            </wpg:grpSpPr>
                            <wps:wsp>
                              <wps:cNvPr id="5304" name="Graphic 5304"/>
                              <wps:cNvSpPr/>
                              <wps:spPr>
                                <a:xfrm>
                                  <a:off x="-6"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52" coordorigin="0,0" coordsize="20,20">
                      <v:shape style="position:absolute;left:-1;top:0;width:20;height:20" id="docshape4453" coordorigin="0,0" coordsize="20,20" path="m20,10l17,3,10,0,3,3,0,10,3,17,10,20,17,17,20,10xe" filled="true" fillcolor="#000000" stroked="false">
                        <v:path arrowok="t"/>
                        <v:fill type="solid"/>
                      </v:shape>
                    </v:group>
                  </w:pict>
                </mc:Fallback>
              </mc:AlternateContent>
            </w:r>
            <w:r>
              <w:rPr>
                <w:sz w:val="2"/>
              </w:rPr>
            </w:r>
          </w:p>
        </w:tc>
        <w:tc>
          <w:tcPr>
            <w:tcW w:w="1494" w:type="dxa"/>
          </w:tcPr>
          <w:p>
            <w:pPr>
              <w:pStyle w:val="TableParagraph"/>
              <w:rPr>
                <w:rFonts w:ascii="Times New Roman"/>
                <w:sz w:val="2"/>
              </w:rPr>
            </w:pPr>
          </w:p>
        </w:tc>
      </w:tr>
      <w:tr>
        <w:trPr>
          <w:trHeight w:val="343" w:hRule="atLeast"/>
        </w:trPr>
        <w:tc>
          <w:tcPr>
            <w:tcW w:w="9796" w:type="dxa"/>
            <w:tcBorders>
              <w:bottom w:val="single" w:sz="6" w:space="0" w:color="000000"/>
            </w:tcBorders>
          </w:tcPr>
          <w:p>
            <w:pPr>
              <w:pStyle w:val="TableParagraph"/>
              <w:spacing w:before="11"/>
              <w:rPr>
                <w:sz w:val="9"/>
              </w:rPr>
            </w:pPr>
            <w:r>
              <w:rPr>
                <w:w w:val="125"/>
                <w:sz w:val="16"/>
              </w:rPr>
              <w:t>Percentage of the company’s operating</w:t>
            </w:r>
            <w:r>
              <w:rPr>
                <w:spacing w:val="1"/>
                <w:w w:val="125"/>
                <w:sz w:val="16"/>
              </w:rPr>
              <w:t> </w:t>
            </w:r>
            <w:r>
              <w:rPr>
                <w:spacing w:val="-2"/>
                <w:w w:val="125"/>
                <w:sz w:val="16"/>
              </w:rPr>
              <w:t>income</w:t>
            </w:r>
            <w:r>
              <w:rPr>
                <w:spacing w:val="-2"/>
                <w:w w:val="125"/>
                <w:position w:val="5"/>
                <w:sz w:val="9"/>
              </w:rPr>
              <w:t>4</w:t>
            </w:r>
          </w:p>
        </w:tc>
        <w:tc>
          <w:tcPr>
            <w:tcW w:w="272" w:type="dxa"/>
            <w:tcBorders>
              <w:bottom w:val="single" w:sz="6" w:space="0" w:color="000000"/>
            </w:tcBorders>
          </w:tcPr>
          <w:p>
            <w:pPr>
              <w:pStyle w:val="TableParagraph"/>
              <w:rPr>
                <w:rFonts w:ascii="Times New Roman"/>
                <w:sz w:val="14"/>
              </w:rPr>
            </w:pPr>
          </w:p>
        </w:tc>
        <w:tc>
          <w:tcPr>
            <w:tcW w:w="1496" w:type="dxa"/>
            <w:tcBorders>
              <w:bottom w:val="single" w:sz="6" w:space="0" w:color="000000"/>
              <w:right w:val="dotted" w:sz="8" w:space="0" w:color="000000"/>
            </w:tcBorders>
          </w:tcPr>
          <w:p>
            <w:pPr>
              <w:pStyle w:val="TableParagraph"/>
              <w:spacing w:before="11"/>
              <w:ind w:right="129"/>
              <w:jc w:val="right"/>
              <w:rPr>
                <w:sz w:val="16"/>
              </w:rPr>
            </w:pPr>
            <w:r>
              <w:rPr/>
              <mc:AlternateContent>
                <mc:Choice Requires="wps">
                  <w:drawing>
                    <wp:anchor distT="0" distB="0" distL="0" distR="0" allowOverlap="1" layoutInCell="1" locked="0" behindDoc="1" simplePos="0" relativeHeight="472532480">
                      <wp:simplePos x="0" y="0"/>
                      <wp:positionH relativeFrom="column">
                        <wp:posOffset>943193</wp:posOffset>
                      </wp:positionH>
                      <wp:positionV relativeFrom="paragraph">
                        <wp:posOffset>121334</wp:posOffset>
                      </wp:positionV>
                      <wp:extent cx="12700" cy="12700"/>
                      <wp:effectExtent l="0" t="0" r="0" b="0"/>
                      <wp:wrapNone/>
                      <wp:docPr id="5305" name="Group 5305"/>
                      <wp:cNvGraphicFramePr>
                        <a:graphicFrameLocks/>
                      </wp:cNvGraphicFramePr>
                      <a:graphic>
                        <a:graphicData uri="http://schemas.microsoft.com/office/word/2010/wordprocessingGroup">
                          <wpg:wgp>
                            <wpg:cNvPr id="5305" name="Group 5305"/>
                            <wpg:cNvGrpSpPr/>
                            <wpg:grpSpPr>
                              <a:xfrm>
                                <a:off x="0" y="0"/>
                                <a:ext cx="12700" cy="12700"/>
                                <a:chExt cx="12700" cy="12700"/>
                              </a:xfrm>
                            </wpg:grpSpPr>
                            <wps:wsp>
                              <wps:cNvPr id="5306" name="Graphic 530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4.267197pt;margin-top:9.55392pt;width:1pt;height:1pt;mso-position-horizontal-relative:column;mso-position-vertical-relative:paragraph;z-index:-30784000" id="docshapegroup4454" coordorigin="1485,191" coordsize="20,20">
                      <v:shape style="position:absolute;left:1485;top:191;width:20;height:20" id="docshape4455" coordorigin="1485,191" coordsize="20,20" path="m1485,201l1488,194,1495,191,1502,194,1505,201,1502,208,1495,211,1488,208,1485,201xe" filled="true" fillcolor="#000000" stroked="false">
                        <v:path arrowok="t"/>
                        <v:fill type="solid"/>
                      </v:shape>
                      <w10:wrap type="none"/>
                    </v:group>
                  </w:pict>
                </mc:Fallback>
              </mc:AlternateContent>
            </w:r>
            <w:r>
              <w:rPr>
                <w:spacing w:val="-4"/>
                <w:sz w:val="16"/>
              </w:rPr>
              <w:t>1.3%</w:t>
            </w:r>
          </w:p>
        </w:tc>
        <w:tc>
          <w:tcPr>
            <w:tcW w:w="1620" w:type="dxa"/>
            <w:tcBorders>
              <w:left w:val="dotted" w:sz="8" w:space="0" w:color="000000"/>
              <w:bottom w:val="single" w:sz="6" w:space="0" w:color="000000"/>
              <w:right w:val="dotted" w:sz="8" w:space="0" w:color="000000"/>
            </w:tcBorders>
          </w:tcPr>
          <w:p>
            <w:pPr>
              <w:pStyle w:val="TableParagraph"/>
              <w:spacing w:before="11"/>
              <w:ind w:right="130"/>
              <w:jc w:val="right"/>
              <w:rPr>
                <w:sz w:val="16"/>
              </w:rPr>
            </w:pPr>
            <w:r>
              <w:rPr/>
              <mc:AlternateContent>
                <mc:Choice Requires="wps">
                  <w:drawing>
                    <wp:anchor distT="0" distB="0" distL="0" distR="0" allowOverlap="1" layoutInCell="1" locked="0" behindDoc="1" simplePos="0" relativeHeight="472532992">
                      <wp:simplePos x="0" y="0"/>
                      <wp:positionH relativeFrom="column">
                        <wp:posOffset>1021819</wp:posOffset>
                      </wp:positionH>
                      <wp:positionV relativeFrom="paragraph">
                        <wp:posOffset>121334</wp:posOffset>
                      </wp:positionV>
                      <wp:extent cx="12700" cy="12700"/>
                      <wp:effectExtent l="0" t="0" r="0" b="0"/>
                      <wp:wrapNone/>
                      <wp:docPr id="5307" name="Group 5307"/>
                      <wp:cNvGraphicFramePr>
                        <a:graphicFrameLocks/>
                      </wp:cNvGraphicFramePr>
                      <a:graphic>
                        <a:graphicData uri="http://schemas.microsoft.com/office/word/2010/wordprocessingGroup">
                          <wpg:wgp>
                            <wpg:cNvPr id="5307" name="Group 5307"/>
                            <wpg:cNvGrpSpPr/>
                            <wpg:grpSpPr>
                              <a:xfrm>
                                <a:off x="0" y="0"/>
                                <a:ext cx="12700" cy="12700"/>
                                <a:chExt cx="12700" cy="12700"/>
                              </a:xfrm>
                            </wpg:grpSpPr>
                            <wps:wsp>
                              <wps:cNvPr id="5308" name="Graphic 530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55392pt;width:1pt;height:1pt;mso-position-horizontal-relative:column;mso-position-vertical-relative:paragraph;z-index:-30783488" id="docshapegroup4456" coordorigin="1609,191" coordsize="20,20">
                      <v:shape style="position:absolute;left:1609;top:191;width:20;height:20" id="docshape4457" coordorigin="1609,191" coordsize="20,20" path="m1609,201l1612,194,1619,191,1626,194,1629,201,1626,208,1619,211,1612,208,1609,201xe" filled="true" fillcolor="#000000" stroked="false">
                        <v:path arrowok="t"/>
                        <v:fill type="solid"/>
                      </v:shape>
                      <w10:wrap type="none"/>
                    </v:group>
                  </w:pict>
                </mc:Fallback>
              </mc:AlternateContent>
            </w:r>
            <w:r>
              <w:rPr>
                <w:spacing w:val="-4"/>
                <w:sz w:val="16"/>
              </w:rPr>
              <w:t>1.9%</w:t>
            </w:r>
          </w:p>
        </w:tc>
        <w:tc>
          <w:tcPr>
            <w:tcW w:w="1620" w:type="dxa"/>
            <w:tcBorders>
              <w:left w:val="dotted" w:sz="8" w:space="0" w:color="000000"/>
              <w:bottom w:val="single" w:sz="6" w:space="0" w:color="000000"/>
              <w:right w:val="dotted" w:sz="8" w:space="0" w:color="000000"/>
            </w:tcBorders>
          </w:tcPr>
          <w:p>
            <w:pPr>
              <w:pStyle w:val="TableParagraph"/>
              <w:spacing w:before="11"/>
              <w:ind w:right="129"/>
              <w:jc w:val="right"/>
              <w:rPr>
                <w:sz w:val="16"/>
              </w:rPr>
            </w:pPr>
            <w:r>
              <w:rPr/>
              <mc:AlternateContent>
                <mc:Choice Requires="wps">
                  <w:drawing>
                    <wp:anchor distT="0" distB="0" distL="0" distR="0" allowOverlap="1" layoutInCell="1" locked="0" behindDoc="1" simplePos="0" relativeHeight="472533504">
                      <wp:simplePos x="0" y="0"/>
                      <wp:positionH relativeFrom="column">
                        <wp:posOffset>1021817</wp:posOffset>
                      </wp:positionH>
                      <wp:positionV relativeFrom="paragraph">
                        <wp:posOffset>121334</wp:posOffset>
                      </wp:positionV>
                      <wp:extent cx="12700" cy="12700"/>
                      <wp:effectExtent l="0" t="0" r="0" b="0"/>
                      <wp:wrapNone/>
                      <wp:docPr id="5309" name="Group 5309"/>
                      <wp:cNvGraphicFramePr>
                        <a:graphicFrameLocks/>
                      </wp:cNvGraphicFramePr>
                      <a:graphic>
                        <a:graphicData uri="http://schemas.microsoft.com/office/word/2010/wordprocessingGroup">
                          <wpg:wgp>
                            <wpg:cNvPr id="5309" name="Group 5309"/>
                            <wpg:cNvGrpSpPr/>
                            <wpg:grpSpPr>
                              <a:xfrm>
                                <a:off x="0" y="0"/>
                                <a:ext cx="12700" cy="12700"/>
                                <a:chExt cx="12700" cy="12700"/>
                              </a:xfrm>
                            </wpg:grpSpPr>
                            <wps:wsp>
                              <wps:cNvPr id="5310" name="Graphic 531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5392pt;width:1pt;height:1pt;mso-position-horizontal-relative:column;mso-position-vertical-relative:paragraph;z-index:-30782976" id="docshapegroup4458" coordorigin="1609,191" coordsize="20,20">
                      <v:shape style="position:absolute;left:1609;top:191;width:20;height:20" id="docshape4459" coordorigin="1609,191" coordsize="20,20" path="m1609,201l1612,194,1619,191,1626,194,1629,201,1626,208,1619,211,1612,208,1609,201xe" filled="true" fillcolor="#000000" stroked="false">
                        <v:path arrowok="t"/>
                        <v:fill type="solid"/>
                      </v:shape>
                      <w10:wrap type="none"/>
                    </v:group>
                  </w:pict>
                </mc:Fallback>
              </mc:AlternateContent>
            </w:r>
            <w:r>
              <w:rPr>
                <w:spacing w:val="-4"/>
                <w:sz w:val="16"/>
              </w:rPr>
              <w:t>1.2%</w:t>
            </w:r>
          </w:p>
        </w:tc>
        <w:tc>
          <w:tcPr>
            <w:tcW w:w="1620" w:type="dxa"/>
            <w:tcBorders>
              <w:left w:val="dotted" w:sz="8" w:space="0" w:color="000000"/>
              <w:bottom w:val="single" w:sz="6" w:space="0" w:color="000000"/>
              <w:right w:val="dotted" w:sz="8" w:space="0" w:color="000000"/>
            </w:tcBorders>
          </w:tcPr>
          <w:p>
            <w:pPr>
              <w:pStyle w:val="TableParagraph"/>
              <w:spacing w:before="11"/>
              <w:ind w:right="132"/>
              <w:jc w:val="right"/>
              <w:rPr>
                <w:sz w:val="16"/>
              </w:rPr>
            </w:pPr>
            <w:r>
              <w:rPr/>
              <mc:AlternateContent>
                <mc:Choice Requires="wps">
                  <w:drawing>
                    <wp:anchor distT="0" distB="0" distL="0" distR="0" allowOverlap="1" layoutInCell="1" locked="0" behindDoc="1" simplePos="0" relativeHeight="472534016">
                      <wp:simplePos x="0" y="0"/>
                      <wp:positionH relativeFrom="column">
                        <wp:posOffset>1021817</wp:posOffset>
                      </wp:positionH>
                      <wp:positionV relativeFrom="paragraph">
                        <wp:posOffset>121334</wp:posOffset>
                      </wp:positionV>
                      <wp:extent cx="12700" cy="12700"/>
                      <wp:effectExtent l="0" t="0" r="0" b="0"/>
                      <wp:wrapNone/>
                      <wp:docPr id="5311" name="Group 5311"/>
                      <wp:cNvGraphicFramePr>
                        <a:graphicFrameLocks/>
                      </wp:cNvGraphicFramePr>
                      <a:graphic>
                        <a:graphicData uri="http://schemas.microsoft.com/office/word/2010/wordprocessingGroup">
                          <wpg:wgp>
                            <wpg:cNvPr id="5311" name="Group 5311"/>
                            <wpg:cNvGrpSpPr/>
                            <wpg:grpSpPr>
                              <a:xfrm>
                                <a:off x="0" y="0"/>
                                <a:ext cx="12700" cy="12700"/>
                                <a:chExt cx="12700" cy="12700"/>
                              </a:xfrm>
                            </wpg:grpSpPr>
                            <wps:wsp>
                              <wps:cNvPr id="5312" name="Graphic 531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5392pt;width:1pt;height:1pt;mso-position-horizontal-relative:column;mso-position-vertical-relative:paragraph;z-index:-30782464" id="docshapegroup4460" coordorigin="1609,191" coordsize="20,20">
                      <v:shape style="position:absolute;left:1609;top:191;width:20;height:20" id="docshape4461" coordorigin="1609,191" coordsize="20,20" path="m1609,201l1612,194,1619,191,1626,194,1629,201,1626,208,1619,211,1612,208,1609,201xe" filled="true" fillcolor="#000000" stroked="false">
                        <v:path arrowok="t"/>
                        <v:fill type="solid"/>
                      </v:shape>
                      <w10:wrap type="none"/>
                    </v:group>
                  </w:pict>
                </mc:Fallback>
              </mc:AlternateContent>
            </w:r>
            <w:r>
              <w:rPr>
                <w:spacing w:val="-4"/>
                <w:sz w:val="16"/>
              </w:rPr>
              <w:t>1.6%</w:t>
            </w:r>
          </w:p>
        </w:tc>
        <w:tc>
          <w:tcPr>
            <w:tcW w:w="1620" w:type="dxa"/>
            <w:tcBorders>
              <w:left w:val="dotted" w:sz="8" w:space="0" w:color="000000"/>
              <w:bottom w:val="single" w:sz="6" w:space="0" w:color="000000"/>
              <w:right w:val="dotted" w:sz="8" w:space="0" w:color="000000"/>
            </w:tcBorders>
          </w:tcPr>
          <w:p>
            <w:pPr>
              <w:pStyle w:val="TableParagraph"/>
              <w:spacing w:before="11"/>
              <w:ind w:right="133"/>
              <w:jc w:val="right"/>
              <w:rPr>
                <w:sz w:val="16"/>
              </w:rPr>
            </w:pPr>
            <w:r>
              <w:rPr/>
              <mc:AlternateContent>
                <mc:Choice Requires="wps">
                  <w:drawing>
                    <wp:anchor distT="0" distB="0" distL="0" distR="0" allowOverlap="1" layoutInCell="1" locked="0" behindDoc="1" simplePos="0" relativeHeight="472534528">
                      <wp:simplePos x="0" y="0"/>
                      <wp:positionH relativeFrom="column">
                        <wp:posOffset>1021817</wp:posOffset>
                      </wp:positionH>
                      <wp:positionV relativeFrom="paragraph">
                        <wp:posOffset>121334</wp:posOffset>
                      </wp:positionV>
                      <wp:extent cx="12700" cy="12700"/>
                      <wp:effectExtent l="0" t="0" r="0" b="0"/>
                      <wp:wrapNone/>
                      <wp:docPr id="5313" name="Group 5313"/>
                      <wp:cNvGraphicFramePr>
                        <a:graphicFrameLocks/>
                      </wp:cNvGraphicFramePr>
                      <a:graphic>
                        <a:graphicData uri="http://schemas.microsoft.com/office/word/2010/wordprocessingGroup">
                          <wpg:wgp>
                            <wpg:cNvPr id="5313" name="Group 5313"/>
                            <wpg:cNvGrpSpPr/>
                            <wpg:grpSpPr>
                              <a:xfrm>
                                <a:off x="0" y="0"/>
                                <a:ext cx="12700" cy="12700"/>
                                <a:chExt cx="12700" cy="12700"/>
                              </a:xfrm>
                            </wpg:grpSpPr>
                            <wps:wsp>
                              <wps:cNvPr id="5314" name="Graphic 531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5392pt;width:1pt;height:1pt;mso-position-horizontal-relative:column;mso-position-vertical-relative:paragraph;z-index:-30781952" id="docshapegroup4462" coordorigin="1609,191" coordsize="20,20">
                      <v:shape style="position:absolute;left:1609;top:191;width:20;height:20" id="docshape4463" coordorigin="1609,191" coordsize="20,20" path="m1609,201l1612,194,1619,191,1626,194,1629,201,1626,208,1619,211,1612,208,1609,201xe" filled="true" fillcolor="#000000" stroked="false">
                        <v:path arrowok="t"/>
                        <v:fill type="solid"/>
                      </v:shape>
                      <w10:wrap type="none"/>
                    </v:group>
                  </w:pict>
                </mc:Fallback>
              </mc:AlternateContent>
            </w:r>
            <w:r>
              <w:rPr>
                <w:spacing w:val="-4"/>
                <w:sz w:val="16"/>
              </w:rPr>
              <w:t>1.5%</w:t>
            </w:r>
          </w:p>
        </w:tc>
        <w:tc>
          <w:tcPr>
            <w:tcW w:w="1620" w:type="dxa"/>
            <w:tcBorders>
              <w:left w:val="dotted" w:sz="8" w:space="0" w:color="000000"/>
              <w:bottom w:val="single" w:sz="6" w:space="0" w:color="000000"/>
              <w:right w:val="dotted" w:sz="8" w:space="0" w:color="000000"/>
            </w:tcBorders>
          </w:tcPr>
          <w:p>
            <w:pPr>
              <w:pStyle w:val="TableParagraph"/>
              <w:spacing w:before="11"/>
              <w:ind w:right="133"/>
              <w:jc w:val="right"/>
              <w:rPr>
                <w:sz w:val="16"/>
              </w:rPr>
            </w:pPr>
            <w:r>
              <w:rPr/>
              <mc:AlternateContent>
                <mc:Choice Requires="wps">
                  <w:drawing>
                    <wp:anchor distT="0" distB="0" distL="0" distR="0" allowOverlap="1" layoutInCell="1" locked="0" behindDoc="1" simplePos="0" relativeHeight="472535040">
                      <wp:simplePos x="0" y="0"/>
                      <wp:positionH relativeFrom="column">
                        <wp:posOffset>1021819</wp:posOffset>
                      </wp:positionH>
                      <wp:positionV relativeFrom="paragraph">
                        <wp:posOffset>121334</wp:posOffset>
                      </wp:positionV>
                      <wp:extent cx="12700" cy="12700"/>
                      <wp:effectExtent l="0" t="0" r="0" b="0"/>
                      <wp:wrapNone/>
                      <wp:docPr id="5315" name="Group 5315"/>
                      <wp:cNvGraphicFramePr>
                        <a:graphicFrameLocks/>
                      </wp:cNvGraphicFramePr>
                      <a:graphic>
                        <a:graphicData uri="http://schemas.microsoft.com/office/word/2010/wordprocessingGroup">
                          <wpg:wgp>
                            <wpg:cNvPr id="5315" name="Group 5315"/>
                            <wpg:cNvGrpSpPr/>
                            <wpg:grpSpPr>
                              <a:xfrm>
                                <a:off x="0" y="0"/>
                                <a:ext cx="12700" cy="12700"/>
                                <a:chExt cx="12700" cy="12700"/>
                              </a:xfrm>
                            </wpg:grpSpPr>
                            <wps:wsp>
                              <wps:cNvPr id="5316" name="Graphic 531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55392pt;width:1pt;height:1pt;mso-position-horizontal-relative:column;mso-position-vertical-relative:paragraph;z-index:-30781440" id="docshapegroup4464" coordorigin="1609,191" coordsize="20,20">
                      <v:shape style="position:absolute;left:1609;top:191;width:20;height:20" id="docshape4465" coordorigin="1609,191" coordsize="20,20" path="m1609,201l1612,194,1619,191,1626,194,1629,201,1626,208,1619,211,1612,208,1609,201xe" filled="true" fillcolor="#000000" stroked="false">
                        <v:path arrowok="t"/>
                        <v:fill type="solid"/>
                      </v:shape>
                      <w10:wrap type="none"/>
                    </v:group>
                  </w:pict>
                </mc:Fallback>
              </mc:AlternateContent>
            </w:r>
            <w:r>
              <w:rPr>
                <w:spacing w:val="-4"/>
                <w:sz w:val="16"/>
              </w:rPr>
              <w:t>1.3%</w:t>
            </w:r>
          </w:p>
        </w:tc>
        <w:tc>
          <w:tcPr>
            <w:tcW w:w="1620" w:type="dxa"/>
            <w:tcBorders>
              <w:left w:val="dotted" w:sz="8" w:space="0" w:color="000000"/>
              <w:bottom w:val="single" w:sz="6" w:space="0" w:color="000000"/>
              <w:right w:val="dotted" w:sz="8" w:space="0" w:color="000000"/>
            </w:tcBorders>
          </w:tcPr>
          <w:p>
            <w:pPr>
              <w:pStyle w:val="TableParagraph"/>
              <w:spacing w:before="11"/>
              <w:ind w:right="134"/>
              <w:jc w:val="right"/>
              <w:rPr>
                <w:sz w:val="16"/>
              </w:rPr>
            </w:pPr>
            <w:r>
              <w:rPr/>
              <mc:AlternateContent>
                <mc:Choice Requires="wps">
                  <w:drawing>
                    <wp:anchor distT="0" distB="0" distL="0" distR="0" allowOverlap="1" layoutInCell="1" locked="0" behindDoc="1" simplePos="0" relativeHeight="472535552">
                      <wp:simplePos x="0" y="0"/>
                      <wp:positionH relativeFrom="column">
                        <wp:posOffset>1021816</wp:posOffset>
                      </wp:positionH>
                      <wp:positionV relativeFrom="paragraph">
                        <wp:posOffset>121334</wp:posOffset>
                      </wp:positionV>
                      <wp:extent cx="12700" cy="12700"/>
                      <wp:effectExtent l="0" t="0" r="0" b="0"/>
                      <wp:wrapNone/>
                      <wp:docPr id="5317" name="Group 5317"/>
                      <wp:cNvGraphicFramePr>
                        <a:graphicFrameLocks/>
                      </wp:cNvGraphicFramePr>
                      <a:graphic>
                        <a:graphicData uri="http://schemas.microsoft.com/office/word/2010/wordprocessingGroup">
                          <wpg:wgp>
                            <wpg:cNvPr id="5317" name="Group 5317"/>
                            <wpg:cNvGrpSpPr/>
                            <wpg:grpSpPr>
                              <a:xfrm>
                                <a:off x="0" y="0"/>
                                <a:ext cx="12700" cy="12700"/>
                                <a:chExt cx="12700" cy="12700"/>
                              </a:xfrm>
                            </wpg:grpSpPr>
                            <wps:wsp>
                              <wps:cNvPr id="5318" name="Graphic 531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pt;margin-top:9.55392pt;width:1pt;height:1pt;mso-position-horizontal-relative:column;mso-position-vertical-relative:paragraph;z-index:-30780928" id="docshapegroup4466" coordorigin="1609,191" coordsize="20,20">
                      <v:shape style="position:absolute;left:1609;top:191;width:20;height:20" id="docshape4467" coordorigin="1609,191" coordsize="20,20" path="m1609,201l1612,194,1619,191,1626,194,1629,201,1626,208,1619,211,1612,208,1609,201xe" filled="true" fillcolor="#000000" stroked="false">
                        <v:path arrowok="t"/>
                        <v:fill type="solid"/>
                      </v:shape>
                      <w10:wrap type="none"/>
                    </v:group>
                  </w:pict>
                </mc:Fallback>
              </mc:AlternateContent>
            </w:r>
            <w:r>
              <w:rPr>
                <w:spacing w:val="-4"/>
                <w:sz w:val="16"/>
              </w:rPr>
              <w:t>1.9%</w:t>
            </w:r>
          </w:p>
        </w:tc>
        <w:tc>
          <w:tcPr>
            <w:tcW w:w="1620" w:type="dxa"/>
            <w:tcBorders>
              <w:left w:val="dotted" w:sz="8" w:space="0" w:color="000000"/>
              <w:bottom w:val="single" w:sz="6" w:space="0" w:color="000000"/>
              <w:right w:val="dotted" w:sz="8" w:space="0" w:color="000000"/>
            </w:tcBorders>
          </w:tcPr>
          <w:p>
            <w:pPr>
              <w:pStyle w:val="TableParagraph"/>
              <w:spacing w:before="11"/>
              <w:ind w:right="135"/>
              <w:jc w:val="right"/>
              <w:rPr>
                <w:sz w:val="16"/>
              </w:rPr>
            </w:pPr>
            <w:r>
              <w:rPr/>
              <mc:AlternateContent>
                <mc:Choice Requires="wps">
                  <w:drawing>
                    <wp:anchor distT="0" distB="0" distL="0" distR="0" allowOverlap="1" layoutInCell="1" locked="0" behindDoc="1" simplePos="0" relativeHeight="472536064">
                      <wp:simplePos x="0" y="0"/>
                      <wp:positionH relativeFrom="column">
                        <wp:posOffset>1021819</wp:posOffset>
                      </wp:positionH>
                      <wp:positionV relativeFrom="paragraph">
                        <wp:posOffset>121334</wp:posOffset>
                      </wp:positionV>
                      <wp:extent cx="12700" cy="12700"/>
                      <wp:effectExtent l="0" t="0" r="0" b="0"/>
                      <wp:wrapNone/>
                      <wp:docPr id="5319" name="Group 5319"/>
                      <wp:cNvGraphicFramePr>
                        <a:graphicFrameLocks/>
                      </wp:cNvGraphicFramePr>
                      <a:graphic>
                        <a:graphicData uri="http://schemas.microsoft.com/office/word/2010/wordprocessingGroup">
                          <wpg:wgp>
                            <wpg:cNvPr id="5319" name="Group 5319"/>
                            <wpg:cNvGrpSpPr/>
                            <wpg:grpSpPr>
                              <a:xfrm>
                                <a:off x="0" y="0"/>
                                <a:ext cx="12700" cy="12700"/>
                                <a:chExt cx="12700" cy="12700"/>
                              </a:xfrm>
                            </wpg:grpSpPr>
                            <wps:wsp>
                              <wps:cNvPr id="5320" name="Graphic 532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55392pt;width:1pt;height:1pt;mso-position-horizontal-relative:column;mso-position-vertical-relative:paragraph;z-index:-30780416" id="docshapegroup4468" coordorigin="1609,191" coordsize="20,20">
                      <v:shape style="position:absolute;left:1609;top:191;width:20;height:20" id="docshape4469" coordorigin="1609,191" coordsize="20,20" path="m1609,201l1612,194,1619,191,1626,194,1629,201,1626,208,1619,211,1612,208,1609,201xe" filled="true" fillcolor="#000000" stroked="false">
                        <v:path arrowok="t"/>
                        <v:fill type="solid"/>
                      </v:shape>
                      <w10:wrap type="none"/>
                    </v:group>
                  </w:pict>
                </mc:Fallback>
              </mc:AlternateContent>
            </w:r>
            <w:r>
              <w:rPr>
                <w:spacing w:val="-4"/>
                <w:w w:val="115"/>
                <w:sz w:val="16"/>
              </w:rPr>
              <w:t>2.0%</w:t>
            </w:r>
          </w:p>
        </w:tc>
        <w:tc>
          <w:tcPr>
            <w:tcW w:w="1494" w:type="dxa"/>
            <w:tcBorders>
              <w:left w:val="dotted" w:sz="8" w:space="0" w:color="000000"/>
              <w:bottom w:val="single" w:sz="6" w:space="0" w:color="000000"/>
            </w:tcBorders>
          </w:tcPr>
          <w:p>
            <w:pPr>
              <w:pStyle w:val="TableParagraph"/>
              <w:spacing w:before="11"/>
              <w:ind w:right="6"/>
              <w:jc w:val="right"/>
              <w:rPr>
                <w:b/>
                <w:sz w:val="16"/>
              </w:rPr>
            </w:pPr>
            <w:r>
              <w:rPr>
                <w:b/>
                <w:spacing w:val="-4"/>
                <w:sz w:val="16"/>
              </w:rPr>
              <w:t>1.4%</w:t>
            </w:r>
          </w:p>
        </w:tc>
      </w:tr>
    </w:tbl>
    <w:p>
      <w:pPr>
        <w:pStyle w:val="BodyText"/>
        <w:spacing w:before="45"/>
        <w:rPr>
          <w:sz w:val="14"/>
        </w:rPr>
      </w:pPr>
    </w:p>
    <w:p>
      <w:pPr>
        <w:tabs>
          <w:tab w:pos="2521" w:val="left" w:leader="none"/>
        </w:tabs>
        <w:spacing w:before="0"/>
        <w:ind w:left="346" w:right="0" w:firstLine="0"/>
        <w:jc w:val="left"/>
        <w:rPr>
          <w:sz w:val="14"/>
        </w:rPr>
      </w:pPr>
      <w:r>
        <w:rPr/>
        <mc:AlternateContent>
          <mc:Choice Requires="wps">
            <w:drawing>
              <wp:anchor distT="0" distB="0" distL="0" distR="0" allowOverlap="1" layoutInCell="1" locked="0" behindDoc="0" simplePos="0" relativeHeight="16669184">
                <wp:simplePos x="0" y="0"/>
                <wp:positionH relativeFrom="page">
                  <wp:posOffset>269336</wp:posOffset>
                </wp:positionH>
                <wp:positionV relativeFrom="paragraph">
                  <wp:posOffset>-763637</wp:posOffset>
                </wp:positionV>
                <wp:extent cx="63500" cy="63500"/>
                <wp:effectExtent l="0" t="0" r="0" b="0"/>
                <wp:wrapNone/>
                <wp:docPr id="5321" name="Graphic 5321"/>
                <wp:cNvGraphicFramePr>
                  <a:graphicFrameLocks/>
                </wp:cNvGraphicFramePr>
                <a:graphic>
                  <a:graphicData uri="http://schemas.microsoft.com/office/word/2010/wordprocessingShape">
                    <wps:wsp>
                      <wps:cNvPr id="5321" name="Graphic 5321"/>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1.2076pt;margin-top:-60.128918pt;width:5pt;height:5pt;mso-position-horizontal-relative:page;mso-position-vertical-relative:paragraph;z-index:16669184" id="docshape4470" coordorigin="424,-1203" coordsize="100,100" path="m474,-1203l455,-1199,439,-1188,428,-1172,424,-1153,428,-1133,439,-1117,455,-1107,474,-1103,494,-1107,510,-1117,520,-1133,524,-1153,520,-1172,510,-1188,494,-1199,474,-1203xe" filled="true" fillcolor="#f4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669696">
                <wp:simplePos x="0" y="0"/>
                <wp:positionH relativeFrom="page">
                  <wp:posOffset>264159</wp:posOffset>
                </wp:positionH>
                <wp:positionV relativeFrom="paragraph">
                  <wp:posOffset>25845</wp:posOffset>
                </wp:positionV>
                <wp:extent cx="63500" cy="63500"/>
                <wp:effectExtent l="0" t="0" r="0" b="0"/>
                <wp:wrapNone/>
                <wp:docPr id="5322" name="Graphic 5322"/>
                <wp:cNvGraphicFramePr>
                  <a:graphicFrameLocks/>
                </wp:cNvGraphicFramePr>
                <a:graphic>
                  <a:graphicData uri="http://schemas.microsoft.com/office/word/2010/wordprocessingShape">
                    <wps:wsp>
                      <wps:cNvPr id="5322" name="Graphic 5322"/>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20.799999pt;margin-top:2.035081pt;width:5pt;height:5pt;mso-position-horizontal-relative:page;mso-position-vertical-relative:paragraph;z-index:16669696" id="docshape4471" coordorigin="416,41" coordsize="100,100" path="m466,41l447,45,431,55,420,71,416,91,420,110,431,126,447,137,466,141,485,137,501,126,512,110,516,91,512,71,501,55,485,45,466,41xe" filled="true" fillcolor="#f40000" stroked="false">
                <v:path arrowok="t"/>
                <v:fill type="solid"/>
                <w10:wrap type="none"/>
              </v:shape>
            </w:pict>
          </mc:Fallback>
        </mc:AlternateContent>
      </w:r>
      <w:r>
        <w:rPr>
          <w:w w:val="120"/>
          <w:sz w:val="14"/>
        </w:rPr>
        <w:t>The</w:t>
      </w:r>
      <w:r>
        <w:rPr>
          <w:spacing w:val="13"/>
          <w:w w:val="120"/>
          <w:sz w:val="14"/>
        </w:rPr>
        <w:t> </w:t>
      </w:r>
      <w:r>
        <w:rPr>
          <w:w w:val="120"/>
          <w:sz w:val="14"/>
        </w:rPr>
        <w:t>Coca-Cola</w:t>
      </w:r>
      <w:r>
        <w:rPr>
          <w:spacing w:val="13"/>
          <w:w w:val="120"/>
          <w:sz w:val="14"/>
        </w:rPr>
        <w:t> </w:t>
      </w:r>
      <w:r>
        <w:rPr>
          <w:spacing w:val="-2"/>
          <w:w w:val="120"/>
          <w:sz w:val="14"/>
        </w:rPr>
        <w:t>Company</w:t>
      </w:r>
      <w:r>
        <w:rPr>
          <w:sz w:val="14"/>
        </w:rPr>
        <w:tab/>
      </w:r>
      <w:r>
        <w:rPr>
          <w:sz w:val="14"/>
        </w:rPr>
        <w:drawing>
          <wp:inline distT="0" distB="0" distL="0" distR="0">
            <wp:extent cx="63500" cy="63500"/>
            <wp:effectExtent l="0" t="0" r="0" b="0"/>
            <wp:docPr id="5323" name="Image 5323"/>
            <wp:cNvGraphicFramePr>
              <a:graphicFrameLocks/>
            </wp:cNvGraphicFramePr>
            <a:graphic>
              <a:graphicData uri="http://schemas.openxmlformats.org/drawingml/2006/picture">
                <pic:pic>
                  <pic:nvPicPr>
                    <pic:cNvPr id="5323" name="Image 5323"/>
                    <pic:cNvPicPr/>
                  </pic:nvPicPr>
                  <pic:blipFill>
                    <a:blip r:embed="rId545" cstate="print"/>
                    <a:stretch>
                      <a:fillRect/>
                    </a:stretch>
                  </pic:blipFill>
                  <pic:spPr>
                    <a:xfrm>
                      <a:off x="0" y="0"/>
                      <a:ext cx="63500" cy="63500"/>
                    </a:xfrm>
                    <a:prstGeom prst="rect">
                      <a:avLst/>
                    </a:prstGeom>
                  </pic:spPr>
                </pic:pic>
              </a:graphicData>
            </a:graphic>
          </wp:inline>
        </w:drawing>
      </w:r>
      <w:r>
        <w:rPr>
          <w:sz w:val="14"/>
        </w:rPr>
      </w:r>
      <w:r>
        <w:rPr>
          <w:rFonts w:ascii="Times New Roman"/>
          <w:spacing w:val="40"/>
          <w:w w:val="125"/>
          <w:sz w:val="14"/>
        </w:rPr>
        <w:t> </w:t>
      </w:r>
      <w:r>
        <w:rPr>
          <w:w w:val="125"/>
          <w:sz w:val="14"/>
        </w:rPr>
        <w:t>Coca-Cola System</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0"/>
        <w:rPr>
          <w:sz w:val="20"/>
        </w:rPr>
      </w:pPr>
    </w:p>
    <w:p>
      <w:pPr>
        <w:spacing w:after="0"/>
        <w:rPr>
          <w:sz w:val="20"/>
        </w:rPr>
        <w:sectPr>
          <w:type w:val="continuous"/>
          <w:pgSz w:w="25600" w:h="14400" w:orient="landscape"/>
          <w:pgMar w:header="0" w:footer="543" w:top="0" w:bottom="280" w:left="260" w:right="360"/>
        </w:sectPr>
      </w:pPr>
    </w:p>
    <w:p>
      <w:pPr>
        <w:pStyle w:val="ListParagraph"/>
        <w:numPr>
          <w:ilvl w:val="0"/>
          <w:numId w:val="44"/>
        </w:numPr>
        <w:tabs>
          <w:tab w:pos="519" w:val="left" w:leader="none"/>
        </w:tabs>
        <w:spacing w:line="240" w:lineRule="auto" w:before="108" w:after="0"/>
        <w:ind w:left="519" w:right="0" w:hanging="179"/>
        <w:jc w:val="left"/>
        <w:rPr>
          <w:sz w:val="12"/>
        </w:rPr>
      </w:pPr>
      <w:r>
        <w:rPr>
          <w:w w:val="130"/>
          <w:sz w:val="12"/>
        </w:rPr>
        <w:t>Includes</w:t>
      </w:r>
      <w:r>
        <w:rPr>
          <w:spacing w:val="5"/>
          <w:w w:val="130"/>
          <w:sz w:val="12"/>
        </w:rPr>
        <w:t> </w:t>
      </w:r>
      <w:r>
        <w:rPr>
          <w:w w:val="130"/>
          <w:sz w:val="12"/>
        </w:rPr>
        <w:t>reports</w:t>
      </w:r>
      <w:r>
        <w:rPr>
          <w:spacing w:val="6"/>
          <w:w w:val="130"/>
          <w:sz w:val="12"/>
        </w:rPr>
        <w:t> </w:t>
      </w:r>
      <w:r>
        <w:rPr>
          <w:w w:val="130"/>
          <w:sz w:val="12"/>
        </w:rPr>
        <w:t>and</w:t>
      </w:r>
      <w:r>
        <w:rPr>
          <w:spacing w:val="6"/>
          <w:w w:val="130"/>
          <w:sz w:val="12"/>
        </w:rPr>
        <w:t> </w:t>
      </w:r>
      <w:r>
        <w:rPr>
          <w:w w:val="130"/>
          <w:sz w:val="12"/>
        </w:rPr>
        <w:t>allegations</w:t>
      </w:r>
      <w:r>
        <w:rPr>
          <w:spacing w:val="6"/>
          <w:w w:val="130"/>
          <w:sz w:val="12"/>
        </w:rPr>
        <w:t> </w:t>
      </w:r>
      <w:r>
        <w:rPr>
          <w:w w:val="130"/>
          <w:sz w:val="12"/>
        </w:rPr>
        <w:t>raised</w:t>
      </w:r>
      <w:r>
        <w:rPr>
          <w:spacing w:val="6"/>
          <w:w w:val="130"/>
          <w:sz w:val="12"/>
        </w:rPr>
        <w:t> </w:t>
      </w:r>
      <w:r>
        <w:rPr>
          <w:w w:val="130"/>
          <w:sz w:val="12"/>
        </w:rPr>
        <w:t>through</w:t>
      </w:r>
      <w:r>
        <w:rPr>
          <w:spacing w:val="6"/>
          <w:w w:val="130"/>
          <w:sz w:val="12"/>
        </w:rPr>
        <w:t> </w:t>
      </w:r>
      <w:r>
        <w:rPr>
          <w:w w:val="130"/>
          <w:sz w:val="12"/>
        </w:rPr>
        <w:t>The</w:t>
      </w:r>
      <w:r>
        <w:rPr>
          <w:spacing w:val="6"/>
          <w:w w:val="130"/>
          <w:sz w:val="12"/>
        </w:rPr>
        <w:t> </w:t>
      </w:r>
      <w:r>
        <w:rPr>
          <w:w w:val="130"/>
          <w:sz w:val="12"/>
        </w:rPr>
        <w:t>Coca-Cola</w:t>
      </w:r>
      <w:r>
        <w:rPr>
          <w:spacing w:val="6"/>
          <w:w w:val="130"/>
          <w:sz w:val="12"/>
        </w:rPr>
        <w:t> </w:t>
      </w:r>
      <w:r>
        <w:rPr>
          <w:w w:val="130"/>
          <w:sz w:val="12"/>
        </w:rPr>
        <w:t>Company’s</w:t>
      </w:r>
      <w:r>
        <w:rPr>
          <w:spacing w:val="6"/>
          <w:w w:val="130"/>
          <w:sz w:val="12"/>
        </w:rPr>
        <w:t> </w:t>
      </w:r>
      <w:r>
        <w:rPr>
          <w:w w:val="130"/>
          <w:sz w:val="12"/>
        </w:rPr>
        <w:t>Human</w:t>
      </w:r>
      <w:r>
        <w:rPr>
          <w:spacing w:val="6"/>
          <w:w w:val="130"/>
          <w:sz w:val="12"/>
        </w:rPr>
        <w:t> </w:t>
      </w:r>
      <w:r>
        <w:rPr>
          <w:w w:val="130"/>
          <w:sz w:val="12"/>
        </w:rPr>
        <w:t>Rights</w:t>
      </w:r>
      <w:r>
        <w:rPr>
          <w:spacing w:val="6"/>
          <w:w w:val="130"/>
          <w:sz w:val="12"/>
        </w:rPr>
        <w:t> </w:t>
      </w:r>
      <w:r>
        <w:rPr>
          <w:w w:val="130"/>
          <w:sz w:val="12"/>
        </w:rPr>
        <w:t>Policy</w:t>
      </w:r>
      <w:r>
        <w:rPr>
          <w:spacing w:val="6"/>
          <w:w w:val="130"/>
          <w:sz w:val="12"/>
        </w:rPr>
        <w:t> </w:t>
      </w:r>
      <w:r>
        <w:rPr>
          <w:w w:val="130"/>
          <w:sz w:val="12"/>
        </w:rPr>
        <w:t>reporting</w:t>
      </w:r>
      <w:r>
        <w:rPr>
          <w:spacing w:val="6"/>
          <w:w w:val="130"/>
          <w:sz w:val="12"/>
        </w:rPr>
        <w:t> </w:t>
      </w:r>
      <w:r>
        <w:rPr>
          <w:spacing w:val="-2"/>
          <w:w w:val="130"/>
          <w:sz w:val="12"/>
        </w:rPr>
        <w:t>process.</w:t>
      </w:r>
    </w:p>
    <w:p>
      <w:pPr>
        <w:pStyle w:val="ListParagraph"/>
        <w:numPr>
          <w:ilvl w:val="0"/>
          <w:numId w:val="44"/>
        </w:numPr>
        <w:tabs>
          <w:tab w:pos="520" w:val="left" w:leader="none"/>
        </w:tabs>
        <w:spacing w:line="249" w:lineRule="auto" w:before="65" w:after="0"/>
        <w:ind w:left="520" w:right="38" w:hanging="180"/>
        <w:jc w:val="left"/>
        <w:rPr>
          <w:sz w:val="12"/>
        </w:rPr>
      </w:pPr>
      <w:r>
        <w:rPr>
          <w:w w:val="130"/>
          <w:sz w:val="12"/>
        </w:rPr>
        <w:t>In 2019, Employee Relations redefined how cases were captured in the case management tool of record. Therefore, the reported figure includes only those allegations</w:t>
      </w:r>
      <w:r>
        <w:rPr>
          <w:spacing w:val="40"/>
          <w:w w:val="130"/>
          <w:sz w:val="12"/>
        </w:rPr>
        <w:t> </w:t>
      </w:r>
      <w:r>
        <w:rPr>
          <w:w w:val="130"/>
          <w:sz w:val="12"/>
        </w:rPr>
        <w:t>that required investigations only as opposed to generalized questions raised to Employee Relations. Please note, however, that all questions presented to Employee</w:t>
      </w:r>
      <w:r>
        <w:rPr>
          <w:spacing w:val="40"/>
          <w:w w:val="130"/>
          <w:sz w:val="12"/>
        </w:rPr>
        <w:t> </w:t>
      </w:r>
      <w:r>
        <w:rPr>
          <w:w w:val="130"/>
          <w:sz w:val="12"/>
        </w:rPr>
        <w:t>Relations were answered even if the question did not warrant an investigation. While we previously reported on all cases and questions raised through our case management tool, we no longer capture that data. This helps us to ensure that we have more accurate visibility to annual Human Rights cases. This change accounts for the 2019 variance when compared to previous years.</w:t>
      </w:r>
    </w:p>
    <w:p>
      <w:pPr>
        <w:pStyle w:val="ListParagraph"/>
        <w:numPr>
          <w:ilvl w:val="0"/>
          <w:numId w:val="44"/>
        </w:numPr>
        <w:tabs>
          <w:tab w:pos="519" w:val="left" w:leader="none"/>
        </w:tabs>
        <w:spacing w:line="240" w:lineRule="auto" w:before="108" w:after="0"/>
        <w:ind w:left="519" w:right="0" w:hanging="179"/>
        <w:jc w:val="left"/>
        <w:rPr>
          <w:sz w:val="12"/>
        </w:rPr>
      </w:pPr>
      <w:r>
        <w:rPr/>
        <w:br w:type="column"/>
      </w:r>
      <w:r>
        <w:rPr>
          <w:w w:val="130"/>
          <w:sz w:val="12"/>
        </w:rPr>
        <w:t>This</w:t>
      </w:r>
      <w:r>
        <w:rPr>
          <w:spacing w:val="1"/>
          <w:w w:val="130"/>
          <w:sz w:val="12"/>
        </w:rPr>
        <w:t> </w:t>
      </w:r>
      <w:r>
        <w:rPr>
          <w:w w:val="130"/>
          <w:sz w:val="12"/>
        </w:rPr>
        <w:t>amount</w:t>
      </w:r>
      <w:r>
        <w:rPr>
          <w:spacing w:val="1"/>
          <w:w w:val="130"/>
          <w:sz w:val="12"/>
        </w:rPr>
        <w:t> </w:t>
      </w:r>
      <w:r>
        <w:rPr>
          <w:w w:val="130"/>
          <w:sz w:val="12"/>
        </w:rPr>
        <w:t>includes</w:t>
      </w:r>
      <w:r>
        <w:rPr>
          <w:spacing w:val="1"/>
          <w:w w:val="130"/>
          <w:sz w:val="12"/>
        </w:rPr>
        <w:t> </w:t>
      </w:r>
      <w:r>
        <w:rPr>
          <w:w w:val="130"/>
          <w:sz w:val="12"/>
        </w:rPr>
        <w:t>charitable</w:t>
      </w:r>
      <w:r>
        <w:rPr>
          <w:spacing w:val="1"/>
          <w:w w:val="130"/>
          <w:sz w:val="12"/>
        </w:rPr>
        <w:t> </w:t>
      </w:r>
      <w:r>
        <w:rPr>
          <w:w w:val="130"/>
          <w:sz w:val="12"/>
        </w:rPr>
        <w:t>grants</w:t>
      </w:r>
      <w:r>
        <w:rPr>
          <w:spacing w:val="2"/>
          <w:w w:val="130"/>
          <w:sz w:val="12"/>
        </w:rPr>
        <w:t> </w:t>
      </w:r>
      <w:r>
        <w:rPr>
          <w:w w:val="130"/>
          <w:sz w:val="12"/>
        </w:rPr>
        <w:t>awarded</w:t>
      </w:r>
      <w:r>
        <w:rPr>
          <w:spacing w:val="1"/>
          <w:w w:val="130"/>
          <w:sz w:val="12"/>
        </w:rPr>
        <w:t> </w:t>
      </w:r>
      <w:r>
        <w:rPr>
          <w:w w:val="130"/>
          <w:sz w:val="12"/>
        </w:rPr>
        <w:t>by</w:t>
      </w:r>
      <w:r>
        <w:rPr>
          <w:spacing w:val="1"/>
          <w:w w:val="130"/>
          <w:sz w:val="12"/>
        </w:rPr>
        <w:t> </w:t>
      </w:r>
      <w:r>
        <w:rPr>
          <w:w w:val="130"/>
          <w:sz w:val="12"/>
        </w:rPr>
        <w:t>The</w:t>
      </w:r>
      <w:r>
        <w:rPr>
          <w:spacing w:val="1"/>
          <w:w w:val="130"/>
          <w:sz w:val="12"/>
        </w:rPr>
        <w:t> </w:t>
      </w:r>
      <w:r>
        <w:rPr>
          <w:w w:val="130"/>
          <w:sz w:val="12"/>
        </w:rPr>
        <w:t>Coca-Cola</w:t>
      </w:r>
      <w:r>
        <w:rPr>
          <w:spacing w:val="2"/>
          <w:w w:val="130"/>
          <w:sz w:val="12"/>
        </w:rPr>
        <w:t> </w:t>
      </w:r>
      <w:r>
        <w:rPr>
          <w:w w:val="130"/>
          <w:sz w:val="12"/>
        </w:rPr>
        <w:t>Foundation</w:t>
      </w:r>
      <w:r>
        <w:rPr>
          <w:spacing w:val="1"/>
          <w:w w:val="130"/>
          <w:sz w:val="12"/>
        </w:rPr>
        <w:t> </w:t>
      </w:r>
      <w:r>
        <w:rPr>
          <w:w w:val="130"/>
          <w:sz w:val="12"/>
        </w:rPr>
        <w:t>and</w:t>
      </w:r>
      <w:r>
        <w:rPr>
          <w:spacing w:val="1"/>
          <w:w w:val="130"/>
          <w:sz w:val="12"/>
        </w:rPr>
        <w:t> </w:t>
      </w:r>
      <w:r>
        <w:rPr>
          <w:w w:val="130"/>
          <w:sz w:val="12"/>
        </w:rPr>
        <w:t>donations</w:t>
      </w:r>
      <w:r>
        <w:rPr>
          <w:spacing w:val="1"/>
          <w:w w:val="130"/>
          <w:sz w:val="12"/>
        </w:rPr>
        <w:t> </w:t>
      </w:r>
      <w:r>
        <w:rPr>
          <w:w w:val="130"/>
          <w:sz w:val="12"/>
        </w:rPr>
        <w:t>made</w:t>
      </w:r>
      <w:r>
        <w:rPr>
          <w:spacing w:val="2"/>
          <w:w w:val="130"/>
          <w:sz w:val="12"/>
        </w:rPr>
        <w:t> </w:t>
      </w:r>
      <w:r>
        <w:rPr>
          <w:w w:val="130"/>
          <w:sz w:val="12"/>
        </w:rPr>
        <w:t>by</w:t>
      </w:r>
      <w:r>
        <w:rPr>
          <w:spacing w:val="1"/>
          <w:w w:val="130"/>
          <w:sz w:val="12"/>
        </w:rPr>
        <w:t> </w:t>
      </w:r>
      <w:r>
        <w:rPr>
          <w:w w:val="130"/>
          <w:sz w:val="12"/>
        </w:rPr>
        <w:t>The</w:t>
      </w:r>
      <w:r>
        <w:rPr>
          <w:spacing w:val="1"/>
          <w:w w:val="130"/>
          <w:sz w:val="12"/>
        </w:rPr>
        <w:t> </w:t>
      </w:r>
      <w:r>
        <w:rPr>
          <w:w w:val="130"/>
          <w:sz w:val="12"/>
        </w:rPr>
        <w:t>Coca-Cola</w:t>
      </w:r>
      <w:r>
        <w:rPr>
          <w:spacing w:val="1"/>
          <w:w w:val="130"/>
          <w:sz w:val="12"/>
        </w:rPr>
        <w:t> </w:t>
      </w:r>
      <w:r>
        <w:rPr>
          <w:spacing w:val="-2"/>
          <w:w w:val="130"/>
          <w:sz w:val="12"/>
        </w:rPr>
        <w:t>Company.</w:t>
      </w:r>
    </w:p>
    <w:p>
      <w:pPr>
        <w:pStyle w:val="ListParagraph"/>
        <w:numPr>
          <w:ilvl w:val="0"/>
          <w:numId w:val="44"/>
        </w:numPr>
        <w:tabs>
          <w:tab w:pos="519" w:val="left" w:leader="none"/>
        </w:tabs>
        <w:spacing w:line="240" w:lineRule="auto" w:before="65" w:after="0"/>
        <w:ind w:left="519" w:right="0" w:hanging="179"/>
        <w:jc w:val="left"/>
        <w:rPr>
          <w:sz w:val="12"/>
        </w:rPr>
      </w:pPr>
      <w:r>
        <w:rPr>
          <w:w w:val="130"/>
          <w:sz w:val="12"/>
        </w:rPr>
        <w:t>This</w:t>
      </w:r>
      <w:r>
        <w:rPr>
          <w:spacing w:val="4"/>
          <w:w w:val="130"/>
          <w:sz w:val="12"/>
        </w:rPr>
        <w:t> </w:t>
      </w:r>
      <w:r>
        <w:rPr>
          <w:w w:val="130"/>
          <w:sz w:val="12"/>
        </w:rPr>
        <w:t>percentage</w:t>
      </w:r>
      <w:r>
        <w:rPr>
          <w:spacing w:val="4"/>
          <w:w w:val="130"/>
          <w:sz w:val="12"/>
        </w:rPr>
        <w:t> </w:t>
      </w:r>
      <w:r>
        <w:rPr>
          <w:w w:val="130"/>
          <w:sz w:val="12"/>
        </w:rPr>
        <w:t>was</w:t>
      </w:r>
      <w:r>
        <w:rPr>
          <w:spacing w:val="5"/>
          <w:w w:val="130"/>
          <w:sz w:val="12"/>
        </w:rPr>
        <w:t> </w:t>
      </w:r>
      <w:r>
        <w:rPr>
          <w:w w:val="130"/>
          <w:sz w:val="12"/>
        </w:rPr>
        <w:t>calculated</w:t>
      </w:r>
      <w:r>
        <w:rPr>
          <w:spacing w:val="4"/>
          <w:w w:val="130"/>
          <w:sz w:val="12"/>
        </w:rPr>
        <w:t> </w:t>
      </w:r>
      <w:r>
        <w:rPr>
          <w:w w:val="130"/>
          <w:sz w:val="12"/>
        </w:rPr>
        <w:t>based</w:t>
      </w:r>
      <w:r>
        <w:rPr>
          <w:spacing w:val="5"/>
          <w:w w:val="130"/>
          <w:sz w:val="12"/>
        </w:rPr>
        <w:t> </w:t>
      </w:r>
      <w:r>
        <w:rPr>
          <w:w w:val="130"/>
          <w:sz w:val="12"/>
        </w:rPr>
        <w:t>on</w:t>
      </w:r>
      <w:r>
        <w:rPr>
          <w:spacing w:val="4"/>
          <w:w w:val="130"/>
          <w:sz w:val="12"/>
        </w:rPr>
        <w:t> </w:t>
      </w:r>
      <w:r>
        <w:rPr>
          <w:w w:val="130"/>
          <w:sz w:val="12"/>
        </w:rPr>
        <w:t>the</w:t>
      </w:r>
      <w:r>
        <w:rPr>
          <w:spacing w:val="5"/>
          <w:w w:val="130"/>
          <w:sz w:val="12"/>
        </w:rPr>
        <w:t> </w:t>
      </w:r>
      <w:r>
        <w:rPr>
          <w:w w:val="130"/>
          <w:sz w:val="12"/>
        </w:rPr>
        <w:t>company’s</w:t>
      </w:r>
      <w:r>
        <w:rPr>
          <w:spacing w:val="4"/>
          <w:w w:val="130"/>
          <w:sz w:val="12"/>
        </w:rPr>
        <w:t> </w:t>
      </w:r>
      <w:r>
        <w:rPr>
          <w:w w:val="130"/>
          <w:sz w:val="12"/>
        </w:rPr>
        <w:t>prior</w:t>
      </w:r>
      <w:r>
        <w:rPr>
          <w:spacing w:val="5"/>
          <w:w w:val="130"/>
          <w:sz w:val="12"/>
        </w:rPr>
        <w:t> </w:t>
      </w:r>
      <w:r>
        <w:rPr>
          <w:w w:val="130"/>
          <w:sz w:val="12"/>
        </w:rPr>
        <w:t>year</w:t>
      </w:r>
      <w:r>
        <w:rPr>
          <w:spacing w:val="4"/>
          <w:w w:val="130"/>
          <w:sz w:val="12"/>
        </w:rPr>
        <w:t> </w:t>
      </w:r>
      <w:r>
        <w:rPr>
          <w:w w:val="130"/>
          <w:sz w:val="12"/>
        </w:rPr>
        <w:t>operating</w:t>
      </w:r>
      <w:r>
        <w:rPr>
          <w:spacing w:val="5"/>
          <w:w w:val="130"/>
          <w:sz w:val="12"/>
        </w:rPr>
        <w:t> </w:t>
      </w:r>
      <w:r>
        <w:rPr>
          <w:w w:val="130"/>
          <w:sz w:val="12"/>
        </w:rPr>
        <w:t>income</w:t>
      </w:r>
      <w:r>
        <w:rPr>
          <w:spacing w:val="4"/>
          <w:w w:val="130"/>
          <w:sz w:val="12"/>
        </w:rPr>
        <w:t> </w:t>
      </w:r>
      <w:r>
        <w:rPr>
          <w:w w:val="130"/>
          <w:sz w:val="12"/>
        </w:rPr>
        <w:t>(excluding</w:t>
      </w:r>
      <w:r>
        <w:rPr>
          <w:spacing w:val="4"/>
          <w:w w:val="130"/>
          <w:sz w:val="12"/>
        </w:rPr>
        <w:t> </w:t>
      </w:r>
      <w:r>
        <w:rPr>
          <w:w w:val="130"/>
          <w:sz w:val="12"/>
        </w:rPr>
        <w:t>the</w:t>
      </w:r>
      <w:r>
        <w:rPr>
          <w:spacing w:val="5"/>
          <w:w w:val="130"/>
          <w:sz w:val="12"/>
        </w:rPr>
        <w:t> </w:t>
      </w:r>
      <w:r>
        <w:rPr>
          <w:w w:val="130"/>
          <w:sz w:val="12"/>
        </w:rPr>
        <w:t>Bottling</w:t>
      </w:r>
      <w:r>
        <w:rPr>
          <w:spacing w:val="4"/>
          <w:w w:val="130"/>
          <w:sz w:val="12"/>
        </w:rPr>
        <w:t> </w:t>
      </w:r>
      <w:r>
        <w:rPr>
          <w:w w:val="130"/>
          <w:sz w:val="12"/>
        </w:rPr>
        <w:t>Investments</w:t>
      </w:r>
      <w:r>
        <w:rPr>
          <w:spacing w:val="5"/>
          <w:w w:val="130"/>
          <w:sz w:val="12"/>
        </w:rPr>
        <w:t> </w:t>
      </w:r>
      <w:r>
        <w:rPr>
          <w:w w:val="130"/>
          <w:sz w:val="12"/>
        </w:rPr>
        <w:t>operating</w:t>
      </w:r>
      <w:r>
        <w:rPr>
          <w:spacing w:val="4"/>
          <w:w w:val="130"/>
          <w:sz w:val="12"/>
        </w:rPr>
        <w:t> </w:t>
      </w:r>
      <w:r>
        <w:rPr>
          <w:spacing w:val="-2"/>
          <w:w w:val="130"/>
          <w:sz w:val="12"/>
        </w:rPr>
        <w:t>segment).</w:t>
      </w:r>
    </w:p>
    <w:p>
      <w:pPr>
        <w:spacing w:after="0" w:line="240" w:lineRule="auto"/>
        <w:jc w:val="left"/>
        <w:rPr>
          <w:sz w:val="12"/>
        </w:rPr>
        <w:sectPr>
          <w:type w:val="continuous"/>
          <w:pgSz w:w="25600" w:h="14400" w:orient="landscape"/>
          <w:pgMar w:header="0" w:footer="543" w:top="0" w:bottom="280" w:left="260" w:right="360"/>
          <w:cols w:num="2" w:equalWidth="0">
            <w:col w:w="12339" w:space="101"/>
            <w:col w:w="12540"/>
          </w:cols>
        </w:sectPr>
      </w:pPr>
    </w:p>
    <w:p>
      <w:pPr>
        <w:spacing w:before="84"/>
        <w:ind w:left="340" w:right="0" w:firstLine="0"/>
        <w:jc w:val="left"/>
        <w:rPr>
          <w:sz w:val="20"/>
        </w:rPr>
      </w:pPr>
      <w:bookmarkStart w:name="_bookmark72" w:id="72"/>
      <w:bookmarkEnd w:id="72"/>
      <w:r>
        <w:rPr/>
      </w:r>
      <w:bookmarkStart w:name="_bookmark71" w:id="73"/>
      <w:bookmarkEnd w:id="73"/>
      <w:r>
        <w:rPr/>
      </w: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r>
        <w:rPr>
          <w:w w:val="60"/>
          <w:sz w:val="20"/>
        </w:rPr>
        <w:t>DATA</w:t>
      </w:r>
      <w:r>
        <w:rPr>
          <w:spacing w:val="-4"/>
          <w:sz w:val="20"/>
        </w:rPr>
        <w:t> </w:t>
      </w:r>
      <w:hyperlink w:history="true" w:anchor="_bookmark60">
        <w:r>
          <w:rPr>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43"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5324" name="Group 5324"/>
                <wp:cNvGraphicFramePr>
                  <a:graphicFrameLocks/>
                </wp:cNvGraphicFramePr>
                <a:graphic>
                  <a:graphicData uri="http://schemas.microsoft.com/office/word/2010/wordprocessingGroup">
                    <wpg:wgp>
                      <wpg:cNvPr id="5324" name="Group 5324"/>
                      <wpg:cNvGrpSpPr/>
                      <wpg:grpSpPr>
                        <a:xfrm>
                          <a:off x="0" y="0"/>
                          <a:ext cx="10150475" cy="38100"/>
                          <a:chExt cx="10150475" cy="38100"/>
                        </a:xfrm>
                      </wpg:grpSpPr>
                      <wps:wsp>
                        <wps:cNvPr id="5325" name="Graphic 5325"/>
                        <wps:cNvSpPr/>
                        <wps:spPr>
                          <a:xfrm>
                            <a:off x="8642112" y="19050"/>
                            <a:ext cx="629285" cy="1270"/>
                          </a:xfrm>
                          <a:custGeom>
                            <a:avLst/>
                            <a:gdLst/>
                            <a:ahLst/>
                            <a:cxnLst/>
                            <a:rect l="l" t="t" r="r" b="b"/>
                            <a:pathLst>
                              <a:path w="629285" h="0">
                                <a:moveTo>
                                  <a:pt x="0" y="0"/>
                                </a:moveTo>
                                <a:lnTo>
                                  <a:pt x="629056" y="0"/>
                                </a:lnTo>
                              </a:path>
                            </a:pathLst>
                          </a:custGeom>
                          <a:ln w="38100">
                            <a:solidFill>
                              <a:srgbClr val="000000"/>
                            </a:solidFill>
                            <a:prstDash val="solid"/>
                          </a:ln>
                        </wps:spPr>
                        <wps:bodyPr wrap="square" lIns="0" tIns="0" rIns="0" bIns="0" rtlCol="0">
                          <a:prstTxWarp prst="textNoShape">
                            <a:avLst/>
                          </a:prstTxWarp>
                          <a:noAutofit/>
                        </wps:bodyPr>
                      </wps:wsp>
                      <wps:wsp>
                        <wps:cNvPr id="5326" name="Graphic 5326"/>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4472" coordorigin="0,0" coordsize="15985,60">
                <v:line style="position:absolute" from="13610,30" to="14600,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43" w:top="0" w:bottom="280" w:left="260" w:right="360"/>
        </w:sectPr>
      </w:pPr>
    </w:p>
    <w:p>
      <w:pPr>
        <w:spacing w:before="39"/>
        <w:ind w:left="339" w:right="0" w:firstLine="0"/>
        <w:jc w:val="left"/>
        <w:rPr>
          <w:sz w:val="18"/>
        </w:rPr>
      </w:pPr>
      <w:hyperlink w:history="true" w:anchor="_bookmark60">
        <w:r>
          <w:rPr>
            <w:color w:val="999999"/>
            <w:spacing w:val="-2"/>
            <w:w w:val="60"/>
            <w:sz w:val="18"/>
          </w:rPr>
          <w:t>OVERVIEW</w:t>
        </w:r>
      </w:hyperlink>
    </w:p>
    <w:p>
      <w:pPr>
        <w:spacing w:before="39"/>
        <w:ind w:left="160" w:right="0" w:firstLine="0"/>
        <w:jc w:val="left"/>
        <w:rPr>
          <w:sz w:val="18"/>
        </w:rPr>
      </w:pPr>
      <w:r>
        <w:rPr/>
        <w:br w:type="column"/>
      </w:r>
      <w:hyperlink w:history="true" w:anchor="_bookmark62">
        <w:r>
          <w:rPr>
            <w:color w:val="999999"/>
            <w:spacing w:val="2"/>
            <w:w w:val="60"/>
            <w:sz w:val="18"/>
          </w:rPr>
          <w:t>FINANCIAL</w:t>
        </w:r>
        <w:r>
          <w:rPr>
            <w:color w:val="999999"/>
            <w:spacing w:val="16"/>
            <w:sz w:val="18"/>
          </w:rPr>
          <w:t> </w:t>
        </w:r>
        <w:r>
          <w:rPr>
            <w:color w:val="999999"/>
            <w:spacing w:val="2"/>
            <w:w w:val="60"/>
            <w:sz w:val="18"/>
          </w:rPr>
          <w:t>AND</w:t>
        </w:r>
        <w:r>
          <w:rPr>
            <w:color w:val="999999"/>
            <w:spacing w:val="17"/>
            <w:sz w:val="18"/>
          </w:rPr>
          <w:t> </w:t>
        </w:r>
        <w:r>
          <w:rPr>
            <w:color w:val="999999"/>
            <w:spacing w:val="2"/>
            <w:w w:val="60"/>
            <w:sz w:val="18"/>
          </w:rPr>
          <w:t>PORTFOLIO</w:t>
        </w:r>
        <w:r>
          <w:rPr>
            <w:color w:val="999999"/>
            <w:spacing w:val="17"/>
            <w:sz w:val="18"/>
          </w:rPr>
          <w:t> </w:t>
        </w:r>
        <w:r>
          <w:rPr>
            <w:color w:val="999999"/>
            <w:spacing w:val="-4"/>
            <w:w w:val="60"/>
            <w:sz w:val="18"/>
          </w:rPr>
          <w:t>DATA</w:t>
        </w:r>
      </w:hyperlink>
    </w:p>
    <w:p>
      <w:pPr>
        <w:spacing w:before="39"/>
        <w:ind w:left="159" w:right="0" w:firstLine="0"/>
        <w:jc w:val="left"/>
        <w:rPr>
          <w:sz w:val="18"/>
        </w:rPr>
      </w:pPr>
      <w:r>
        <w:rPr/>
        <w:br w:type="column"/>
      </w:r>
      <w:hyperlink w:history="true" w:anchor="_bookmark65">
        <w:r>
          <w:rPr>
            <w:color w:val="999999"/>
            <w:spacing w:val="-2"/>
            <w:w w:val="60"/>
            <w:sz w:val="18"/>
          </w:rPr>
          <w:t>PACKAGING</w:t>
        </w:r>
      </w:hyperlink>
    </w:p>
    <w:p>
      <w:pPr>
        <w:spacing w:before="39"/>
        <w:ind w:left="160" w:right="0" w:firstLine="0"/>
        <w:jc w:val="left"/>
        <w:rPr>
          <w:sz w:val="18"/>
        </w:rPr>
      </w:pPr>
      <w:r>
        <w:rPr/>
        <w:br w:type="column"/>
      </w:r>
      <w:hyperlink w:history="true" w:anchor="_bookmark66">
        <w:r>
          <w:rPr>
            <w:color w:val="999999"/>
            <w:spacing w:val="-2"/>
            <w:w w:val="60"/>
            <w:sz w:val="18"/>
          </w:rPr>
          <w:t>WATER</w:t>
        </w:r>
      </w:hyperlink>
    </w:p>
    <w:p>
      <w:pPr>
        <w:tabs>
          <w:tab w:pos="9025" w:val="left" w:leader="none"/>
        </w:tabs>
        <w:spacing w:before="39"/>
        <w:ind w:left="159" w:right="0" w:firstLine="0"/>
        <w:jc w:val="left"/>
        <w:rPr>
          <w:sz w:val="18"/>
        </w:rPr>
      </w:pPr>
      <w:r>
        <w:rPr/>
        <w:br w:type="column"/>
      </w:r>
      <w:hyperlink w:history="true" w:anchor="_bookmark68">
        <w:r>
          <w:rPr>
            <w:color w:val="999999"/>
            <w:w w:val="60"/>
            <w:sz w:val="18"/>
          </w:rPr>
          <w:t>GREENHOUSE</w:t>
        </w:r>
        <w:r>
          <w:rPr>
            <w:color w:val="999999"/>
            <w:spacing w:val="5"/>
            <w:sz w:val="18"/>
          </w:rPr>
          <w:t> </w:t>
        </w:r>
        <w:r>
          <w:rPr>
            <w:color w:val="999999"/>
            <w:w w:val="60"/>
            <w:sz w:val="18"/>
          </w:rPr>
          <w:t>GAS</w:t>
        </w:r>
        <w:r>
          <w:rPr>
            <w:color w:val="999999"/>
            <w:spacing w:val="5"/>
            <w:sz w:val="18"/>
          </w:rPr>
          <w:t> </w:t>
        </w:r>
        <w:r>
          <w:rPr>
            <w:color w:val="999999"/>
            <w:w w:val="60"/>
            <w:sz w:val="18"/>
          </w:rPr>
          <w:t>EMISSIONS</w:t>
        </w:r>
        <w:r>
          <w:rPr>
            <w:color w:val="999999"/>
            <w:spacing w:val="5"/>
            <w:sz w:val="18"/>
          </w:rPr>
          <w:t> </w:t>
        </w:r>
        <w:r>
          <w:rPr>
            <w:color w:val="999999"/>
            <w:w w:val="60"/>
            <w:sz w:val="18"/>
          </w:rPr>
          <w:t>&amp;</w:t>
        </w:r>
        <w:r>
          <w:rPr>
            <w:color w:val="999999"/>
            <w:spacing w:val="6"/>
            <w:sz w:val="18"/>
          </w:rPr>
          <w:t> </w:t>
        </w:r>
        <w:r>
          <w:rPr>
            <w:color w:val="999999"/>
            <w:w w:val="60"/>
            <w:sz w:val="18"/>
          </w:rPr>
          <w:t>WASTE</w:t>
        </w:r>
      </w:hyperlink>
      <w:r>
        <w:rPr>
          <w:color w:val="999999"/>
          <w:spacing w:val="53"/>
          <w:sz w:val="18"/>
        </w:rPr>
        <w:t>   </w:t>
      </w:r>
      <w:hyperlink w:history="true" w:anchor="_bookmark70">
        <w:r>
          <w:rPr>
            <w:color w:val="999999"/>
            <w:w w:val="60"/>
            <w:sz w:val="18"/>
          </w:rPr>
          <w:t>WORKPLACE,</w:t>
        </w:r>
        <w:r>
          <w:rPr>
            <w:color w:val="999999"/>
            <w:spacing w:val="7"/>
            <w:sz w:val="18"/>
          </w:rPr>
          <w:t> </w:t>
        </w:r>
        <w:r>
          <w:rPr>
            <w:color w:val="999999"/>
            <w:w w:val="60"/>
            <w:sz w:val="18"/>
          </w:rPr>
          <w:t>SAFETY</w:t>
        </w:r>
        <w:r>
          <w:rPr>
            <w:color w:val="999999"/>
            <w:spacing w:val="5"/>
            <w:sz w:val="18"/>
          </w:rPr>
          <w:t> </w:t>
        </w:r>
        <w:r>
          <w:rPr>
            <w:color w:val="999999"/>
            <w:w w:val="60"/>
            <w:sz w:val="18"/>
          </w:rPr>
          <w:t>&amp;</w:t>
        </w:r>
        <w:r>
          <w:rPr>
            <w:color w:val="999999"/>
            <w:spacing w:val="5"/>
            <w:sz w:val="18"/>
          </w:rPr>
          <w:t> </w:t>
        </w:r>
        <w:r>
          <w:rPr>
            <w:color w:val="999999"/>
            <w:w w:val="60"/>
            <w:sz w:val="18"/>
          </w:rPr>
          <w:t>GIVING</w:t>
        </w:r>
        <w:r>
          <w:rPr>
            <w:color w:val="999999"/>
            <w:spacing w:val="6"/>
            <w:sz w:val="18"/>
          </w:rPr>
          <w:t> </w:t>
        </w:r>
        <w:r>
          <w:rPr>
            <w:color w:val="999999"/>
            <w:w w:val="60"/>
            <w:sz w:val="18"/>
          </w:rPr>
          <w:t>BACK</w:t>
        </w:r>
      </w:hyperlink>
      <w:r>
        <w:rPr>
          <w:color w:val="999999"/>
          <w:spacing w:val="79"/>
          <w:w w:val="150"/>
          <w:sz w:val="18"/>
        </w:rPr>
        <w:t>  </w:t>
      </w:r>
      <w:hyperlink w:history="true" w:anchor="_bookmark72">
        <w:r>
          <w:rPr>
            <w:w w:val="60"/>
            <w:sz w:val="18"/>
          </w:rPr>
          <w:t>HUMAN</w:t>
        </w:r>
        <w:r>
          <w:rPr>
            <w:spacing w:val="6"/>
            <w:sz w:val="18"/>
          </w:rPr>
          <w:t> </w:t>
        </w:r>
        <w:r>
          <w:rPr>
            <w:w w:val="60"/>
            <w:sz w:val="18"/>
          </w:rPr>
          <w:t>RIGHTS</w:t>
        </w:r>
        <w:r>
          <w:rPr>
            <w:spacing w:val="5"/>
            <w:sz w:val="18"/>
          </w:rPr>
          <w:t> </w:t>
        </w:r>
        <w:r>
          <w:rPr>
            <w:w w:val="60"/>
            <w:sz w:val="18"/>
          </w:rPr>
          <w:t>&amp;</w:t>
        </w:r>
        <w:r>
          <w:rPr>
            <w:spacing w:val="5"/>
            <w:sz w:val="18"/>
          </w:rPr>
          <w:t> </w:t>
        </w:r>
        <w:r>
          <w:rPr>
            <w:w w:val="60"/>
            <w:sz w:val="18"/>
          </w:rPr>
          <w:t>AGRICULTURE</w:t>
        </w:r>
      </w:hyperlink>
      <w:r>
        <w:rPr>
          <w:spacing w:val="53"/>
          <w:sz w:val="18"/>
        </w:rPr>
        <w:t>   </w:t>
      </w:r>
      <w:hyperlink w:history="true" w:anchor="_bookmark73">
        <w:r>
          <w:rPr>
            <w:color w:val="999999"/>
            <w:w w:val="60"/>
            <w:sz w:val="18"/>
          </w:rPr>
          <w:t>DEFINITIONS</w:t>
        </w:r>
        <w:r>
          <w:rPr>
            <w:color w:val="999999"/>
            <w:spacing w:val="7"/>
            <w:sz w:val="18"/>
          </w:rPr>
          <w:t> </w:t>
        </w:r>
        <w:r>
          <w:rPr>
            <w:color w:val="999999"/>
            <w:w w:val="60"/>
            <w:sz w:val="18"/>
          </w:rPr>
          <w:t>OF</w:t>
        </w:r>
        <w:r>
          <w:rPr>
            <w:color w:val="999999"/>
            <w:spacing w:val="5"/>
            <w:sz w:val="18"/>
          </w:rPr>
          <w:t> </w:t>
        </w:r>
        <w:r>
          <w:rPr>
            <w:color w:val="999999"/>
            <w:w w:val="60"/>
            <w:sz w:val="18"/>
          </w:rPr>
          <w:t>PRIORITY</w:t>
        </w:r>
        <w:r>
          <w:rPr>
            <w:color w:val="999999"/>
            <w:spacing w:val="6"/>
            <w:sz w:val="18"/>
          </w:rPr>
          <w:t> </w:t>
        </w:r>
        <w:r>
          <w:rPr>
            <w:color w:val="999999"/>
            <w:spacing w:val="-2"/>
            <w:w w:val="60"/>
            <w:sz w:val="18"/>
          </w:rPr>
          <w:t>TOPICS</w:t>
        </w:r>
      </w:hyperlink>
      <w:r>
        <w:rPr>
          <w:color w:val="999999"/>
          <w:sz w:val="18"/>
        </w:rPr>
        <w:tab/>
      </w:r>
      <w:hyperlink w:history="true" w:anchor="_bookmark74">
        <w:r>
          <w:rPr>
            <w:color w:val="999999"/>
            <w:spacing w:val="6"/>
            <w:w w:val="60"/>
            <w:sz w:val="18"/>
          </w:rPr>
          <w:t>ASSURANCE</w:t>
        </w:r>
        <w:r>
          <w:rPr>
            <w:color w:val="999999"/>
            <w:spacing w:val="18"/>
            <w:sz w:val="18"/>
          </w:rPr>
          <w:t> </w:t>
        </w:r>
        <w:r>
          <w:rPr>
            <w:color w:val="999999"/>
            <w:spacing w:val="-2"/>
            <w:w w:val="70"/>
            <w:sz w:val="18"/>
          </w:rPr>
          <w:t>STATEMENTS</w:t>
        </w:r>
      </w:hyperlink>
    </w:p>
    <w:p>
      <w:pPr>
        <w:spacing w:after="0"/>
        <w:jc w:val="left"/>
        <w:rPr>
          <w:sz w:val="18"/>
        </w:rPr>
        <w:sectPr>
          <w:type w:val="continuous"/>
          <w:pgSz w:w="25600" w:h="14400" w:orient="landscape"/>
          <w:pgMar w:header="0" w:footer="543" w:top="0" w:bottom="280" w:left="260" w:right="360"/>
          <w:cols w:num="5" w:equalWidth="0">
            <w:col w:w="941" w:space="40"/>
            <w:col w:w="2043" w:space="39"/>
            <w:col w:w="820" w:space="40"/>
            <w:col w:w="551" w:space="39"/>
            <w:col w:w="20467"/>
          </w:cols>
        </w:sectPr>
      </w:pPr>
    </w:p>
    <w:p>
      <w:pPr>
        <w:pStyle w:val="BodyText"/>
        <w:spacing w:before="6"/>
        <w:rPr>
          <w:sz w:val="2"/>
        </w:rPr>
      </w:pPr>
      <w:r>
        <w:rPr/>
        <mc:AlternateContent>
          <mc:Choice Requires="wps">
            <w:drawing>
              <wp:anchor distT="0" distB="0" distL="0" distR="0" allowOverlap="1" layoutInCell="1" locked="0" behindDoc="0" simplePos="0" relativeHeight="16772608">
                <wp:simplePos x="0" y="0"/>
                <wp:positionH relativeFrom="page">
                  <wp:posOffset>262891</wp:posOffset>
                </wp:positionH>
                <wp:positionV relativeFrom="page">
                  <wp:posOffset>3636504</wp:posOffset>
                </wp:positionV>
                <wp:extent cx="63500" cy="63500"/>
                <wp:effectExtent l="0" t="0" r="0" b="0"/>
                <wp:wrapNone/>
                <wp:docPr id="5327" name="Graphic 5327"/>
                <wp:cNvGraphicFramePr>
                  <a:graphicFrameLocks/>
                </wp:cNvGraphicFramePr>
                <a:graphic>
                  <a:graphicData uri="http://schemas.microsoft.com/office/word/2010/wordprocessingShape">
                    <wps:wsp>
                      <wps:cNvPr id="5327" name="Graphic 5327"/>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B1B3B4"/>
                        </a:solidFill>
                      </wps:spPr>
                      <wps:bodyPr wrap="square" lIns="0" tIns="0" rIns="0" bIns="0" rtlCol="0">
                        <a:prstTxWarp prst="textNoShape">
                          <a:avLst/>
                        </a:prstTxWarp>
                        <a:noAutofit/>
                      </wps:bodyPr>
                    </wps:wsp>
                  </a:graphicData>
                </a:graphic>
              </wp:anchor>
            </w:drawing>
          </mc:Choice>
          <mc:Fallback>
            <w:pict>
              <v:shape style="position:absolute;margin-left:20.7001pt;margin-top:286.338898pt;width:5pt;height:5pt;mso-position-horizontal-relative:page;mso-position-vertical-relative:page;z-index:16772608" id="docshape4473" coordorigin="414,5727" coordsize="100,100" path="m464,5727l445,5731,429,5741,418,5757,414,5777,418,5796,429,5812,445,5823,464,5827,483,5823,499,5812,510,5796,514,5777,510,5757,499,5741,483,5731,464,5727xe" filled="true" fillcolor="#b1b3b4" stroked="false">
                <v:path arrowok="t"/>
                <v:fill type="solid"/>
                <w10:wrap type="none"/>
              </v:shape>
            </w:pict>
          </mc:Fallback>
        </mc:AlternateContent>
      </w:r>
      <w:r>
        <w:rPr/>
        <mc:AlternateContent>
          <mc:Choice Requires="wps">
            <w:drawing>
              <wp:anchor distT="0" distB="0" distL="0" distR="0" allowOverlap="1" layoutInCell="1" locked="0" behindDoc="0" simplePos="0" relativeHeight="16773120">
                <wp:simplePos x="0" y="0"/>
                <wp:positionH relativeFrom="page">
                  <wp:posOffset>262891</wp:posOffset>
                </wp:positionH>
                <wp:positionV relativeFrom="page">
                  <wp:posOffset>4030204</wp:posOffset>
                </wp:positionV>
                <wp:extent cx="63500" cy="63500"/>
                <wp:effectExtent l="0" t="0" r="0" b="0"/>
                <wp:wrapNone/>
                <wp:docPr id="5328" name="Graphic 5328"/>
                <wp:cNvGraphicFramePr>
                  <a:graphicFrameLocks/>
                </wp:cNvGraphicFramePr>
                <a:graphic>
                  <a:graphicData uri="http://schemas.microsoft.com/office/word/2010/wordprocessingShape">
                    <wps:wsp>
                      <wps:cNvPr id="5328" name="Graphic 5328"/>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B1B3B4"/>
                        </a:solidFill>
                      </wps:spPr>
                      <wps:bodyPr wrap="square" lIns="0" tIns="0" rIns="0" bIns="0" rtlCol="0">
                        <a:prstTxWarp prst="textNoShape">
                          <a:avLst/>
                        </a:prstTxWarp>
                        <a:noAutofit/>
                      </wps:bodyPr>
                    </wps:wsp>
                  </a:graphicData>
                </a:graphic>
              </wp:anchor>
            </w:drawing>
          </mc:Choice>
          <mc:Fallback>
            <w:pict>
              <v:shape style="position:absolute;margin-left:20.7001pt;margin-top:317.338898pt;width:5pt;height:5pt;mso-position-horizontal-relative:page;mso-position-vertical-relative:page;z-index:16773120" id="docshape4474" coordorigin="414,6347" coordsize="100,100" path="m464,6347l445,6351,429,6361,418,6377,414,6397,418,6416,429,6432,445,6443,464,6447,483,6443,499,6432,510,6416,514,6397,510,6377,499,6361,483,6351,464,6347xe" filled="true" fillcolor="#b1b3b4" stroked="false">
                <v:path arrowok="t"/>
                <v:fill type="solid"/>
                <w10:wrap type="none"/>
              </v:shape>
            </w:pict>
          </mc:Fallback>
        </mc:AlternateContent>
      </w:r>
    </w:p>
    <w:p>
      <w:pPr>
        <w:pStyle w:val="BodyText"/>
        <w:spacing w:line="20" w:lineRule="exact"/>
        <w:ind w:left="9400"/>
        <w:rPr>
          <w:sz w:val="2"/>
        </w:rPr>
      </w:pPr>
      <w:r>
        <w:rPr>
          <w:sz w:val="2"/>
        </w:rPr>
        <mc:AlternateContent>
          <mc:Choice Requires="wps">
            <w:drawing>
              <wp:inline distT="0" distB="0" distL="0" distR="0">
                <wp:extent cx="1152525" cy="9525"/>
                <wp:effectExtent l="9525" t="0" r="0" b="0"/>
                <wp:docPr id="5329" name="Group 5329"/>
                <wp:cNvGraphicFramePr>
                  <a:graphicFrameLocks/>
                </wp:cNvGraphicFramePr>
                <a:graphic>
                  <a:graphicData uri="http://schemas.microsoft.com/office/word/2010/wordprocessingGroup">
                    <wpg:wgp>
                      <wpg:cNvPr id="5329" name="Group 5329"/>
                      <wpg:cNvGrpSpPr/>
                      <wpg:grpSpPr>
                        <a:xfrm>
                          <a:off x="0" y="0"/>
                          <a:ext cx="1152525" cy="9525"/>
                          <a:chExt cx="1152525" cy="9525"/>
                        </a:xfrm>
                      </wpg:grpSpPr>
                      <wps:wsp>
                        <wps:cNvPr id="5330" name="Graphic 5330"/>
                        <wps:cNvSpPr/>
                        <wps:spPr>
                          <a:xfrm>
                            <a:off x="0" y="4762"/>
                            <a:ext cx="1152525" cy="1270"/>
                          </a:xfrm>
                          <a:custGeom>
                            <a:avLst/>
                            <a:gdLst/>
                            <a:ahLst/>
                            <a:cxnLst/>
                            <a:rect l="l" t="t" r="r" b="b"/>
                            <a:pathLst>
                              <a:path w="1152525" h="0">
                                <a:moveTo>
                                  <a:pt x="0" y="0"/>
                                </a:moveTo>
                                <a:lnTo>
                                  <a:pt x="1152486"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90.75pt;height:.75pt;mso-position-horizontal-relative:char;mso-position-vertical-relative:line" id="docshapegroup4475" coordorigin="0,0" coordsize="1815,15">
                <v:line style="position:absolute" from="0,8" to="1815,8" stroked="true" strokeweight=".75pt" strokecolor="#000000">
                  <v:stroke dashstyle="solid"/>
                </v:line>
              </v:group>
            </w:pict>
          </mc:Fallback>
        </mc:AlternateContent>
      </w:r>
      <w:r>
        <w:rPr>
          <w:sz w:val="2"/>
        </w:rPr>
      </w:r>
    </w:p>
    <w:p>
      <w:pPr>
        <w:pStyle w:val="Heading5"/>
        <w:spacing w:before="264"/>
      </w:pPr>
      <w:r>
        <w:rPr/>
        <mc:AlternateContent>
          <mc:Choice Requires="wps">
            <w:drawing>
              <wp:anchor distT="0" distB="0" distL="0" distR="0" allowOverlap="1" layoutInCell="1" locked="0" behindDoc="0" simplePos="0" relativeHeight="16772096">
                <wp:simplePos x="0" y="0"/>
                <wp:positionH relativeFrom="page">
                  <wp:posOffset>262891</wp:posOffset>
                </wp:positionH>
                <wp:positionV relativeFrom="paragraph">
                  <wp:posOffset>1292589</wp:posOffset>
                </wp:positionV>
                <wp:extent cx="63500" cy="63500"/>
                <wp:effectExtent l="0" t="0" r="0" b="0"/>
                <wp:wrapNone/>
                <wp:docPr id="5331" name="Graphic 5331"/>
                <wp:cNvGraphicFramePr>
                  <a:graphicFrameLocks/>
                </wp:cNvGraphicFramePr>
                <a:graphic>
                  <a:graphicData uri="http://schemas.microsoft.com/office/word/2010/wordprocessingShape">
                    <wps:wsp>
                      <wps:cNvPr id="5331" name="Graphic 5331"/>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B1B3B4"/>
                        </a:solidFill>
                      </wps:spPr>
                      <wps:bodyPr wrap="square" lIns="0" tIns="0" rIns="0" bIns="0" rtlCol="0">
                        <a:prstTxWarp prst="textNoShape">
                          <a:avLst/>
                        </a:prstTxWarp>
                        <a:noAutofit/>
                      </wps:bodyPr>
                    </wps:wsp>
                  </a:graphicData>
                </a:graphic>
              </wp:anchor>
            </w:drawing>
          </mc:Choice>
          <mc:Fallback>
            <w:pict>
              <v:shape style="position:absolute;margin-left:20.7001pt;margin-top:101.778709pt;width:5pt;height:5pt;mso-position-horizontal-relative:page;mso-position-vertical-relative:paragraph;z-index:16772096" id="docshape4476" coordorigin="414,2036" coordsize="100,100" path="m464,2036l445,2040,429,2050,418,2066,414,2086,418,2105,429,2121,445,2132,464,2136,483,2132,499,2121,510,2105,514,2086,510,2066,499,2050,483,2040,464,2036xe" filled="true" fillcolor="#b1b3b4" stroked="false">
                <v:path arrowok="t"/>
                <v:fill type="solid"/>
                <w10:wrap type="none"/>
              </v:shape>
            </w:pict>
          </mc:Fallback>
        </mc:AlternateContent>
      </w:r>
      <w:r>
        <w:rPr>
          <w:w w:val="60"/>
        </w:rPr>
        <w:t>HUMAN</w:t>
      </w:r>
      <w:r>
        <w:rPr>
          <w:spacing w:val="-47"/>
        </w:rPr>
        <w:t> </w:t>
      </w:r>
      <w:r>
        <w:rPr>
          <w:w w:val="60"/>
        </w:rPr>
        <w:t>RIGHTS</w:t>
      </w:r>
      <w:r>
        <w:rPr>
          <w:spacing w:val="-46"/>
        </w:rPr>
        <w:t> </w:t>
      </w:r>
      <w:r>
        <w:rPr>
          <w:w w:val="60"/>
        </w:rPr>
        <w:t>&amp;</w:t>
      </w:r>
      <w:r>
        <w:rPr>
          <w:spacing w:val="-46"/>
        </w:rPr>
        <w:t> </w:t>
      </w:r>
      <w:r>
        <w:rPr>
          <w:spacing w:val="-2"/>
          <w:w w:val="60"/>
        </w:rPr>
        <w:t>AGRICULTURE</w:t>
      </w:r>
    </w:p>
    <w:p>
      <w:pPr>
        <w:pStyle w:val="BodyText"/>
        <w:rPr>
          <w:sz w:val="20"/>
        </w:rPr>
      </w:pPr>
    </w:p>
    <w:p>
      <w:pPr>
        <w:pStyle w:val="BodyText"/>
        <w:spacing w:before="77"/>
        <w:rPr>
          <w:sz w:val="20"/>
        </w:rPr>
      </w:pPr>
    </w:p>
    <w:tbl>
      <w:tblPr>
        <w:tblW w:w="0" w:type="auto"/>
        <w:jc w:val="left"/>
        <w:tblInd w:w="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826"/>
        <w:gridCol w:w="280"/>
        <w:gridCol w:w="1495"/>
        <w:gridCol w:w="1619"/>
        <w:gridCol w:w="1619"/>
        <w:gridCol w:w="1619"/>
        <w:gridCol w:w="1619"/>
        <w:gridCol w:w="1619"/>
        <w:gridCol w:w="1619"/>
        <w:gridCol w:w="1619"/>
        <w:gridCol w:w="1480"/>
      </w:tblGrid>
      <w:tr>
        <w:trPr>
          <w:trHeight w:val="290" w:hRule="atLeast"/>
        </w:trPr>
        <w:tc>
          <w:tcPr>
            <w:tcW w:w="9826" w:type="dxa"/>
            <w:tcBorders>
              <w:bottom w:val="single" w:sz="18" w:space="0" w:color="000000"/>
            </w:tcBorders>
          </w:tcPr>
          <w:p>
            <w:pPr>
              <w:pStyle w:val="TableParagraph"/>
              <w:spacing w:before="33"/>
              <w:rPr>
                <w:sz w:val="14"/>
              </w:rPr>
            </w:pPr>
            <w:r>
              <w:rPr>
                <w:w w:val="120"/>
                <w:sz w:val="14"/>
              </w:rPr>
              <w:t>Year</w:t>
            </w:r>
            <w:r>
              <w:rPr>
                <w:spacing w:val="23"/>
                <w:w w:val="120"/>
                <w:sz w:val="14"/>
              </w:rPr>
              <w:t> </w:t>
            </w:r>
            <w:r>
              <w:rPr>
                <w:w w:val="120"/>
                <w:sz w:val="14"/>
              </w:rPr>
              <w:t>ended</w:t>
            </w:r>
            <w:r>
              <w:rPr>
                <w:spacing w:val="23"/>
                <w:w w:val="120"/>
                <w:sz w:val="14"/>
              </w:rPr>
              <w:t> </w:t>
            </w:r>
            <w:r>
              <w:rPr>
                <w:w w:val="120"/>
                <w:sz w:val="14"/>
              </w:rPr>
              <w:t>December</w:t>
            </w:r>
            <w:r>
              <w:rPr>
                <w:spacing w:val="23"/>
                <w:w w:val="120"/>
                <w:sz w:val="14"/>
              </w:rPr>
              <w:t> </w:t>
            </w:r>
            <w:r>
              <w:rPr>
                <w:spacing w:val="-5"/>
                <w:w w:val="120"/>
                <w:sz w:val="14"/>
              </w:rPr>
              <w:t>31,</w:t>
            </w:r>
          </w:p>
        </w:tc>
        <w:tc>
          <w:tcPr>
            <w:tcW w:w="280" w:type="dxa"/>
          </w:tcPr>
          <w:p>
            <w:pPr>
              <w:pStyle w:val="TableParagraph"/>
              <w:rPr>
                <w:rFonts w:ascii="Times New Roman"/>
                <w:sz w:val="14"/>
              </w:rPr>
            </w:pPr>
          </w:p>
        </w:tc>
        <w:tc>
          <w:tcPr>
            <w:tcW w:w="1495" w:type="dxa"/>
          </w:tcPr>
          <w:p>
            <w:pPr>
              <w:pStyle w:val="TableParagraph"/>
              <w:spacing w:before="3"/>
              <w:ind w:right="140"/>
              <w:jc w:val="right"/>
              <w:rPr>
                <w:sz w:val="17"/>
              </w:rPr>
            </w:pPr>
            <w:r>
              <w:rPr/>
              <mc:AlternateContent>
                <mc:Choice Requires="wps">
                  <w:drawing>
                    <wp:anchor distT="0" distB="0" distL="0" distR="0" allowOverlap="1" layoutInCell="1" locked="0" behindDoc="1" simplePos="0" relativeHeight="472635392">
                      <wp:simplePos x="0" y="0"/>
                      <wp:positionH relativeFrom="column">
                        <wp:posOffset>0</wp:posOffset>
                      </wp:positionH>
                      <wp:positionV relativeFrom="paragraph">
                        <wp:posOffset>188012</wp:posOffset>
                      </wp:positionV>
                      <wp:extent cx="861060" cy="21590"/>
                      <wp:effectExtent l="0" t="0" r="0" b="0"/>
                      <wp:wrapNone/>
                      <wp:docPr id="5332" name="Group 5332"/>
                      <wp:cNvGraphicFramePr>
                        <a:graphicFrameLocks/>
                      </wp:cNvGraphicFramePr>
                      <a:graphic>
                        <a:graphicData uri="http://schemas.microsoft.com/office/word/2010/wordprocessingGroup">
                          <wpg:wgp>
                            <wpg:cNvPr id="5332" name="Group 5332"/>
                            <wpg:cNvGrpSpPr/>
                            <wpg:grpSpPr>
                              <a:xfrm>
                                <a:off x="0" y="0"/>
                                <a:ext cx="861060" cy="21590"/>
                                <a:chExt cx="861060" cy="21590"/>
                              </a:xfrm>
                            </wpg:grpSpPr>
                            <wps:wsp>
                              <wps:cNvPr id="5333" name="Graphic 5333"/>
                              <wps:cNvSpPr/>
                              <wps:spPr>
                                <a:xfrm>
                                  <a:off x="0" y="10795"/>
                                  <a:ext cx="861060" cy="1270"/>
                                </a:xfrm>
                                <a:custGeom>
                                  <a:avLst/>
                                  <a:gdLst/>
                                  <a:ahLst/>
                                  <a:cxnLst/>
                                  <a:rect l="l" t="t" r="r" b="b"/>
                                  <a:pathLst>
                                    <a:path w="861060" h="0">
                                      <a:moveTo>
                                        <a:pt x="0" y="0"/>
                                      </a:moveTo>
                                      <a:lnTo>
                                        <a:pt x="860640"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14.804133pt;width:67.8pt;height:1.7pt;mso-position-horizontal-relative:column;mso-position-vertical-relative:paragraph;z-index:-30681088" id="docshapegroup4477" coordorigin="0,296" coordsize="1356,34">
                      <v:line style="position:absolute" from="0,313" to="1355,313" stroked="true" strokeweight="1.7pt" strokecolor="#000000">
                        <v:stroke dashstyle="solid"/>
                      </v:line>
                      <w10:wrap type="none"/>
                    </v:group>
                  </w:pict>
                </mc:Fallback>
              </mc:AlternateContent>
            </w:r>
            <w:r>
              <w:rPr>
                <w:spacing w:val="-4"/>
                <w:w w:val="115"/>
                <w:sz w:val="17"/>
              </w:rPr>
              <w:t>2014</w:t>
            </w:r>
          </w:p>
        </w:tc>
        <w:tc>
          <w:tcPr>
            <w:tcW w:w="1619" w:type="dxa"/>
          </w:tcPr>
          <w:p>
            <w:pPr>
              <w:pStyle w:val="TableParagraph"/>
              <w:spacing w:before="3"/>
              <w:ind w:right="136"/>
              <w:jc w:val="right"/>
              <w:rPr>
                <w:sz w:val="17"/>
              </w:rPr>
            </w:pPr>
            <w:r>
              <w:rPr/>
              <mc:AlternateContent>
                <mc:Choice Requires="wps">
                  <w:drawing>
                    <wp:anchor distT="0" distB="0" distL="0" distR="0" allowOverlap="1" layoutInCell="1" locked="0" behindDoc="1" simplePos="0" relativeHeight="472635904">
                      <wp:simplePos x="0" y="0"/>
                      <wp:positionH relativeFrom="column">
                        <wp:posOffset>88900</wp:posOffset>
                      </wp:positionH>
                      <wp:positionV relativeFrom="paragraph">
                        <wp:posOffset>188012</wp:posOffset>
                      </wp:positionV>
                      <wp:extent cx="850900" cy="21590"/>
                      <wp:effectExtent l="0" t="0" r="0" b="0"/>
                      <wp:wrapNone/>
                      <wp:docPr id="5334" name="Group 5334"/>
                      <wp:cNvGraphicFramePr>
                        <a:graphicFrameLocks/>
                      </wp:cNvGraphicFramePr>
                      <a:graphic>
                        <a:graphicData uri="http://schemas.microsoft.com/office/word/2010/wordprocessingGroup">
                          <wpg:wgp>
                            <wpg:cNvPr id="5334" name="Group 5334"/>
                            <wpg:cNvGrpSpPr/>
                            <wpg:grpSpPr>
                              <a:xfrm>
                                <a:off x="0" y="0"/>
                                <a:ext cx="850900" cy="21590"/>
                                <a:chExt cx="850900" cy="21590"/>
                              </a:xfrm>
                            </wpg:grpSpPr>
                            <wps:wsp>
                              <wps:cNvPr id="5335" name="Graphic 5335"/>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0680576" id="docshapegroup4478" coordorigin="140,296" coordsize="1340,34">
                      <v:line style="position:absolute" from="140,313" to="1479,313" stroked="true" strokeweight="1.7pt" strokecolor="#000000">
                        <v:stroke dashstyle="solid"/>
                      </v:line>
                      <w10:wrap type="none"/>
                    </v:group>
                  </w:pict>
                </mc:Fallback>
              </mc:AlternateContent>
            </w:r>
            <w:r>
              <w:rPr>
                <w:spacing w:val="-4"/>
                <w:w w:val="115"/>
                <w:sz w:val="17"/>
              </w:rPr>
              <w:t>2015</w:t>
            </w:r>
          </w:p>
        </w:tc>
        <w:tc>
          <w:tcPr>
            <w:tcW w:w="1619" w:type="dxa"/>
          </w:tcPr>
          <w:p>
            <w:pPr>
              <w:pStyle w:val="TableParagraph"/>
              <w:spacing w:before="3"/>
              <w:ind w:right="138"/>
              <w:jc w:val="right"/>
              <w:rPr>
                <w:sz w:val="17"/>
              </w:rPr>
            </w:pPr>
            <w:r>
              <w:rPr/>
              <mc:AlternateContent>
                <mc:Choice Requires="wps">
                  <w:drawing>
                    <wp:anchor distT="0" distB="0" distL="0" distR="0" allowOverlap="1" layoutInCell="1" locked="0" behindDoc="1" simplePos="0" relativeHeight="472636416">
                      <wp:simplePos x="0" y="0"/>
                      <wp:positionH relativeFrom="column">
                        <wp:posOffset>88900</wp:posOffset>
                      </wp:positionH>
                      <wp:positionV relativeFrom="paragraph">
                        <wp:posOffset>188012</wp:posOffset>
                      </wp:positionV>
                      <wp:extent cx="850900" cy="21590"/>
                      <wp:effectExtent l="0" t="0" r="0" b="0"/>
                      <wp:wrapNone/>
                      <wp:docPr id="5336" name="Group 5336"/>
                      <wp:cNvGraphicFramePr>
                        <a:graphicFrameLocks/>
                      </wp:cNvGraphicFramePr>
                      <a:graphic>
                        <a:graphicData uri="http://schemas.microsoft.com/office/word/2010/wordprocessingGroup">
                          <wpg:wgp>
                            <wpg:cNvPr id="5336" name="Group 5336"/>
                            <wpg:cNvGrpSpPr/>
                            <wpg:grpSpPr>
                              <a:xfrm>
                                <a:off x="0" y="0"/>
                                <a:ext cx="850900" cy="21590"/>
                                <a:chExt cx="850900" cy="21590"/>
                              </a:xfrm>
                            </wpg:grpSpPr>
                            <wps:wsp>
                              <wps:cNvPr id="5337" name="Graphic 5337"/>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0680064" id="docshapegroup4479" coordorigin="140,296" coordsize="1340,34">
                      <v:line style="position:absolute" from="140,313" to="1479,313" stroked="true" strokeweight="1.7pt" strokecolor="#000000">
                        <v:stroke dashstyle="solid"/>
                      </v:line>
                      <w10:wrap type="none"/>
                    </v:group>
                  </w:pict>
                </mc:Fallback>
              </mc:AlternateContent>
            </w:r>
            <w:r>
              <w:rPr>
                <w:spacing w:val="-4"/>
                <w:w w:val="120"/>
                <w:sz w:val="17"/>
              </w:rPr>
              <w:t>2016</w:t>
            </w:r>
          </w:p>
        </w:tc>
        <w:tc>
          <w:tcPr>
            <w:tcW w:w="1619" w:type="dxa"/>
          </w:tcPr>
          <w:p>
            <w:pPr>
              <w:pStyle w:val="TableParagraph"/>
              <w:spacing w:before="3"/>
              <w:ind w:right="135"/>
              <w:jc w:val="right"/>
              <w:rPr>
                <w:sz w:val="17"/>
              </w:rPr>
            </w:pPr>
            <w:r>
              <w:rPr/>
              <mc:AlternateContent>
                <mc:Choice Requires="wps">
                  <w:drawing>
                    <wp:anchor distT="0" distB="0" distL="0" distR="0" allowOverlap="1" layoutInCell="1" locked="0" behindDoc="1" simplePos="0" relativeHeight="472636928">
                      <wp:simplePos x="0" y="0"/>
                      <wp:positionH relativeFrom="column">
                        <wp:posOffset>88900</wp:posOffset>
                      </wp:positionH>
                      <wp:positionV relativeFrom="paragraph">
                        <wp:posOffset>188012</wp:posOffset>
                      </wp:positionV>
                      <wp:extent cx="850900" cy="21590"/>
                      <wp:effectExtent l="0" t="0" r="0" b="0"/>
                      <wp:wrapNone/>
                      <wp:docPr id="5338" name="Group 5338"/>
                      <wp:cNvGraphicFramePr>
                        <a:graphicFrameLocks/>
                      </wp:cNvGraphicFramePr>
                      <a:graphic>
                        <a:graphicData uri="http://schemas.microsoft.com/office/word/2010/wordprocessingGroup">
                          <wpg:wgp>
                            <wpg:cNvPr id="5338" name="Group 5338"/>
                            <wpg:cNvGrpSpPr/>
                            <wpg:grpSpPr>
                              <a:xfrm>
                                <a:off x="0" y="0"/>
                                <a:ext cx="850900" cy="21590"/>
                                <a:chExt cx="850900" cy="21590"/>
                              </a:xfrm>
                            </wpg:grpSpPr>
                            <wps:wsp>
                              <wps:cNvPr id="5339" name="Graphic 5339"/>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0679552" id="docshapegroup4480" coordorigin="140,296" coordsize="1340,34">
                      <v:line style="position:absolute" from="140,313" to="1479,313" stroked="true" strokeweight="1.7pt" strokecolor="#000000">
                        <v:stroke dashstyle="solid"/>
                      </v:line>
                      <w10:wrap type="none"/>
                    </v:group>
                  </w:pict>
                </mc:Fallback>
              </mc:AlternateContent>
            </w:r>
            <w:r>
              <w:rPr>
                <w:spacing w:val="-4"/>
                <w:w w:val="115"/>
                <w:sz w:val="17"/>
              </w:rPr>
              <w:t>2017</w:t>
            </w:r>
          </w:p>
        </w:tc>
        <w:tc>
          <w:tcPr>
            <w:tcW w:w="1619" w:type="dxa"/>
          </w:tcPr>
          <w:p>
            <w:pPr>
              <w:pStyle w:val="TableParagraph"/>
              <w:spacing w:before="3"/>
              <w:ind w:right="138"/>
              <w:jc w:val="right"/>
              <w:rPr>
                <w:sz w:val="17"/>
              </w:rPr>
            </w:pPr>
            <w:r>
              <w:rPr/>
              <mc:AlternateContent>
                <mc:Choice Requires="wps">
                  <w:drawing>
                    <wp:anchor distT="0" distB="0" distL="0" distR="0" allowOverlap="1" layoutInCell="1" locked="0" behindDoc="1" simplePos="0" relativeHeight="472637440">
                      <wp:simplePos x="0" y="0"/>
                      <wp:positionH relativeFrom="column">
                        <wp:posOffset>88900</wp:posOffset>
                      </wp:positionH>
                      <wp:positionV relativeFrom="paragraph">
                        <wp:posOffset>188012</wp:posOffset>
                      </wp:positionV>
                      <wp:extent cx="850900" cy="21590"/>
                      <wp:effectExtent l="0" t="0" r="0" b="0"/>
                      <wp:wrapNone/>
                      <wp:docPr id="5340" name="Group 5340"/>
                      <wp:cNvGraphicFramePr>
                        <a:graphicFrameLocks/>
                      </wp:cNvGraphicFramePr>
                      <a:graphic>
                        <a:graphicData uri="http://schemas.microsoft.com/office/word/2010/wordprocessingGroup">
                          <wpg:wgp>
                            <wpg:cNvPr id="5340" name="Group 5340"/>
                            <wpg:cNvGrpSpPr/>
                            <wpg:grpSpPr>
                              <a:xfrm>
                                <a:off x="0" y="0"/>
                                <a:ext cx="850900" cy="21590"/>
                                <a:chExt cx="850900" cy="21590"/>
                              </a:xfrm>
                            </wpg:grpSpPr>
                            <wps:wsp>
                              <wps:cNvPr id="5341" name="Graphic 5341"/>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0679040" id="docshapegroup4481" coordorigin="140,296" coordsize="1340,34">
                      <v:line style="position:absolute" from="140,313" to="1479,313" stroked="true" strokeweight="1.7pt" strokecolor="#000000">
                        <v:stroke dashstyle="solid"/>
                      </v:line>
                      <w10:wrap type="none"/>
                    </v:group>
                  </w:pict>
                </mc:Fallback>
              </mc:AlternateContent>
            </w:r>
            <w:r>
              <w:rPr>
                <w:spacing w:val="-4"/>
                <w:w w:val="120"/>
                <w:sz w:val="17"/>
              </w:rPr>
              <w:t>2018</w:t>
            </w:r>
          </w:p>
        </w:tc>
        <w:tc>
          <w:tcPr>
            <w:tcW w:w="1619" w:type="dxa"/>
          </w:tcPr>
          <w:p>
            <w:pPr>
              <w:pStyle w:val="TableParagraph"/>
              <w:spacing w:before="3"/>
              <w:ind w:right="137"/>
              <w:jc w:val="right"/>
              <w:rPr>
                <w:sz w:val="17"/>
              </w:rPr>
            </w:pPr>
            <w:r>
              <w:rPr/>
              <mc:AlternateContent>
                <mc:Choice Requires="wps">
                  <w:drawing>
                    <wp:anchor distT="0" distB="0" distL="0" distR="0" allowOverlap="1" layoutInCell="1" locked="0" behindDoc="1" simplePos="0" relativeHeight="472637952">
                      <wp:simplePos x="0" y="0"/>
                      <wp:positionH relativeFrom="column">
                        <wp:posOffset>88900</wp:posOffset>
                      </wp:positionH>
                      <wp:positionV relativeFrom="paragraph">
                        <wp:posOffset>188012</wp:posOffset>
                      </wp:positionV>
                      <wp:extent cx="850900" cy="21590"/>
                      <wp:effectExtent l="0" t="0" r="0" b="0"/>
                      <wp:wrapNone/>
                      <wp:docPr id="5342" name="Group 5342"/>
                      <wp:cNvGraphicFramePr>
                        <a:graphicFrameLocks/>
                      </wp:cNvGraphicFramePr>
                      <a:graphic>
                        <a:graphicData uri="http://schemas.microsoft.com/office/word/2010/wordprocessingGroup">
                          <wpg:wgp>
                            <wpg:cNvPr id="5342" name="Group 5342"/>
                            <wpg:cNvGrpSpPr/>
                            <wpg:grpSpPr>
                              <a:xfrm>
                                <a:off x="0" y="0"/>
                                <a:ext cx="850900" cy="21590"/>
                                <a:chExt cx="850900" cy="21590"/>
                              </a:xfrm>
                            </wpg:grpSpPr>
                            <wps:wsp>
                              <wps:cNvPr id="5343" name="Graphic 5343"/>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0678528" id="docshapegroup4482" coordorigin="140,296" coordsize="1340,34">
                      <v:line style="position:absolute" from="140,313" to="1479,313" stroked="true" strokeweight="1.7pt" strokecolor="#000000">
                        <v:stroke dashstyle="solid"/>
                      </v:line>
                      <w10:wrap type="none"/>
                    </v:group>
                  </w:pict>
                </mc:Fallback>
              </mc:AlternateContent>
            </w:r>
            <w:r>
              <w:rPr>
                <w:spacing w:val="-4"/>
                <w:w w:val="120"/>
                <w:sz w:val="17"/>
              </w:rPr>
              <w:t>2019</w:t>
            </w:r>
          </w:p>
        </w:tc>
        <w:tc>
          <w:tcPr>
            <w:tcW w:w="1619" w:type="dxa"/>
          </w:tcPr>
          <w:p>
            <w:pPr>
              <w:pStyle w:val="TableParagraph"/>
              <w:spacing w:before="3"/>
              <w:ind w:right="140"/>
              <w:jc w:val="right"/>
              <w:rPr>
                <w:sz w:val="17"/>
              </w:rPr>
            </w:pPr>
            <w:r>
              <w:rPr/>
              <mc:AlternateContent>
                <mc:Choice Requires="wps">
                  <w:drawing>
                    <wp:anchor distT="0" distB="0" distL="0" distR="0" allowOverlap="1" layoutInCell="1" locked="0" behindDoc="1" simplePos="0" relativeHeight="472638464">
                      <wp:simplePos x="0" y="0"/>
                      <wp:positionH relativeFrom="column">
                        <wp:posOffset>88900</wp:posOffset>
                      </wp:positionH>
                      <wp:positionV relativeFrom="paragraph">
                        <wp:posOffset>188012</wp:posOffset>
                      </wp:positionV>
                      <wp:extent cx="850900" cy="21590"/>
                      <wp:effectExtent l="0" t="0" r="0" b="0"/>
                      <wp:wrapNone/>
                      <wp:docPr id="5344" name="Group 5344"/>
                      <wp:cNvGraphicFramePr>
                        <a:graphicFrameLocks/>
                      </wp:cNvGraphicFramePr>
                      <a:graphic>
                        <a:graphicData uri="http://schemas.microsoft.com/office/word/2010/wordprocessingGroup">
                          <wpg:wgp>
                            <wpg:cNvPr id="5344" name="Group 5344"/>
                            <wpg:cNvGrpSpPr/>
                            <wpg:grpSpPr>
                              <a:xfrm>
                                <a:off x="0" y="0"/>
                                <a:ext cx="850900" cy="21590"/>
                                <a:chExt cx="850900" cy="21590"/>
                              </a:xfrm>
                            </wpg:grpSpPr>
                            <wps:wsp>
                              <wps:cNvPr id="5345" name="Graphic 5345"/>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0678016" id="docshapegroup4483" coordorigin="140,296" coordsize="1340,34">
                      <v:line style="position:absolute" from="140,313" to="1479,313" stroked="true" strokeweight="1.7pt" strokecolor="#000000">
                        <v:stroke dashstyle="solid"/>
                      </v:line>
                      <w10:wrap type="none"/>
                    </v:group>
                  </w:pict>
                </mc:Fallback>
              </mc:AlternateContent>
            </w:r>
            <w:r>
              <w:rPr>
                <w:spacing w:val="-4"/>
                <w:w w:val="130"/>
                <w:sz w:val="17"/>
              </w:rPr>
              <w:t>2020</w:t>
            </w:r>
          </w:p>
        </w:tc>
        <w:tc>
          <w:tcPr>
            <w:tcW w:w="1619" w:type="dxa"/>
          </w:tcPr>
          <w:p>
            <w:pPr>
              <w:pStyle w:val="TableParagraph"/>
              <w:spacing w:before="3"/>
              <w:ind w:right="134"/>
              <w:jc w:val="right"/>
              <w:rPr>
                <w:sz w:val="17"/>
              </w:rPr>
            </w:pPr>
            <w:r>
              <w:rPr/>
              <mc:AlternateContent>
                <mc:Choice Requires="wps">
                  <w:drawing>
                    <wp:anchor distT="0" distB="0" distL="0" distR="0" allowOverlap="1" layoutInCell="1" locked="0" behindDoc="1" simplePos="0" relativeHeight="472638976">
                      <wp:simplePos x="0" y="0"/>
                      <wp:positionH relativeFrom="column">
                        <wp:posOffset>88900</wp:posOffset>
                      </wp:positionH>
                      <wp:positionV relativeFrom="paragraph">
                        <wp:posOffset>188012</wp:posOffset>
                      </wp:positionV>
                      <wp:extent cx="850900" cy="21590"/>
                      <wp:effectExtent l="0" t="0" r="0" b="0"/>
                      <wp:wrapNone/>
                      <wp:docPr id="5346" name="Group 5346"/>
                      <wp:cNvGraphicFramePr>
                        <a:graphicFrameLocks/>
                      </wp:cNvGraphicFramePr>
                      <a:graphic>
                        <a:graphicData uri="http://schemas.microsoft.com/office/word/2010/wordprocessingGroup">
                          <wpg:wgp>
                            <wpg:cNvPr id="5346" name="Group 5346"/>
                            <wpg:cNvGrpSpPr/>
                            <wpg:grpSpPr>
                              <a:xfrm>
                                <a:off x="0" y="0"/>
                                <a:ext cx="850900" cy="21590"/>
                                <a:chExt cx="850900" cy="21590"/>
                              </a:xfrm>
                            </wpg:grpSpPr>
                            <wps:wsp>
                              <wps:cNvPr id="5347" name="Graphic 5347"/>
                              <wps:cNvSpPr/>
                              <wps:spPr>
                                <a:xfrm>
                                  <a:off x="0" y="10795"/>
                                  <a:ext cx="850900" cy="1270"/>
                                </a:xfrm>
                                <a:custGeom>
                                  <a:avLst/>
                                  <a:gdLst/>
                                  <a:ahLst/>
                                  <a:cxnLst/>
                                  <a:rect l="l" t="t" r="r" b="b"/>
                                  <a:pathLst>
                                    <a:path w="850900" h="0">
                                      <a:moveTo>
                                        <a:pt x="0" y="0"/>
                                      </a:moveTo>
                                      <a:lnTo>
                                        <a:pt x="850366"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0677504" id="docshapegroup4484" coordorigin="140,296" coordsize="1340,34">
                      <v:line style="position:absolute" from="140,313" to="1479,313" stroked="true" strokeweight="1.7pt" strokecolor="#000000">
                        <v:stroke dashstyle="solid"/>
                      </v:line>
                      <w10:wrap type="none"/>
                    </v:group>
                  </w:pict>
                </mc:Fallback>
              </mc:AlternateContent>
            </w:r>
            <w:r>
              <w:rPr>
                <w:spacing w:val="-4"/>
                <w:w w:val="115"/>
                <w:sz w:val="17"/>
              </w:rPr>
              <w:t>2021</w:t>
            </w:r>
          </w:p>
        </w:tc>
        <w:tc>
          <w:tcPr>
            <w:tcW w:w="1480" w:type="dxa"/>
          </w:tcPr>
          <w:p>
            <w:pPr>
              <w:pStyle w:val="TableParagraph"/>
              <w:spacing w:before="3"/>
              <w:ind w:right="-15"/>
              <w:jc w:val="right"/>
              <w:rPr>
                <w:b/>
                <w:sz w:val="17"/>
              </w:rPr>
            </w:pPr>
            <w:r>
              <w:rPr/>
              <mc:AlternateContent>
                <mc:Choice Requires="wps">
                  <w:drawing>
                    <wp:anchor distT="0" distB="0" distL="0" distR="0" allowOverlap="1" layoutInCell="1" locked="0" behindDoc="1" simplePos="0" relativeHeight="472639488">
                      <wp:simplePos x="0" y="0"/>
                      <wp:positionH relativeFrom="column">
                        <wp:posOffset>88900</wp:posOffset>
                      </wp:positionH>
                      <wp:positionV relativeFrom="paragraph">
                        <wp:posOffset>188012</wp:posOffset>
                      </wp:positionV>
                      <wp:extent cx="850900" cy="21590"/>
                      <wp:effectExtent l="0" t="0" r="0" b="0"/>
                      <wp:wrapNone/>
                      <wp:docPr id="5348" name="Group 5348"/>
                      <wp:cNvGraphicFramePr>
                        <a:graphicFrameLocks/>
                      </wp:cNvGraphicFramePr>
                      <a:graphic>
                        <a:graphicData uri="http://schemas.microsoft.com/office/word/2010/wordprocessingGroup">
                          <wpg:wgp>
                            <wpg:cNvPr id="5348" name="Group 5348"/>
                            <wpg:cNvGrpSpPr/>
                            <wpg:grpSpPr>
                              <a:xfrm>
                                <a:off x="0" y="0"/>
                                <a:ext cx="850900" cy="21590"/>
                                <a:chExt cx="850900" cy="21590"/>
                              </a:xfrm>
                            </wpg:grpSpPr>
                            <wps:wsp>
                              <wps:cNvPr id="5349" name="Graphic 5349"/>
                              <wps:cNvSpPr/>
                              <wps:spPr>
                                <a:xfrm>
                                  <a:off x="0" y="10795"/>
                                  <a:ext cx="850900" cy="1270"/>
                                </a:xfrm>
                                <a:custGeom>
                                  <a:avLst/>
                                  <a:gdLst/>
                                  <a:ahLst/>
                                  <a:cxnLst/>
                                  <a:rect l="l" t="t" r="r" b="b"/>
                                  <a:pathLst>
                                    <a:path w="850900" h="0">
                                      <a:moveTo>
                                        <a:pt x="0" y="0"/>
                                      </a:moveTo>
                                      <a:lnTo>
                                        <a:pt x="850900" y="0"/>
                                      </a:lnTo>
                                    </a:path>
                                  </a:pathLst>
                                </a:custGeom>
                                <a:ln w="215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pt;margin-top:14.804133pt;width:67pt;height:1.7pt;mso-position-horizontal-relative:column;mso-position-vertical-relative:paragraph;z-index:-30676992" id="docshapegroup4485" coordorigin="140,296" coordsize="1340,34">
                      <v:line style="position:absolute" from="140,313" to="1480,313" stroked="true" strokeweight="1.7pt" strokecolor="#000000">
                        <v:stroke dashstyle="solid"/>
                      </v:line>
                      <w10:wrap type="none"/>
                    </v:group>
                  </w:pict>
                </mc:Fallback>
              </mc:AlternateContent>
            </w:r>
            <w:r>
              <w:rPr>
                <w:b/>
                <w:spacing w:val="-4"/>
                <w:w w:val="115"/>
                <w:sz w:val="17"/>
              </w:rPr>
              <w:t>2022</w:t>
            </w:r>
          </w:p>
        </w:tc>
      </w:tr>
      <w:tr>
        <w:trPr>
          <w:trHeight w:val="473" w:hRule="atLeast"/>
        </w:trPr>
        <w:tc>
          <w:tcPr>
            <w:tcW w:w="9826" w:type="dxa"/>
            <w:tcBorders>
              <w:top w:val="single" w:sz="18" w:space="0" w:color="000000"/>
            </w:tcBorders>
          </w:tcPr>
          <w:p>
            <w:pPr>
              <w:pStyle w:val="TableParagraph"/>
              <w:spacing w:before="49"/>
              <w:rPr>
                <w:sz w:val="16"/>
              </w:rPr>
            </w:pPr>
          </w:p>
          <w:p>
            <w:pPr>
              <w:pStyle w:val="TableParagraph"/>
              <w:spacing w:before="1"/>
              <w:rPr>
                <w:b/>
                <w:sz w:val="9"/>
              </w:rPr>
            </w:pPr>
            <w:r>
              <w:rPr>
                <w:b/>
                <w:w w:val="110"/>
                <w:sz w:val="16"/>
              </w:rPr>
              <w:t>Human</w:t>
            </w:r>
            <w:r>
              <w:rPr>
                <w:b/>
                <w:spacing w:val="13"/>
                <w:w w:val="110"/>
                <w:sz w:val="16"/>
              </w:rPr>
              <w:t> </w:t>
            </w:r>
            <w:r>
              <w:rPr>
                <w:b/>
                <w:w w:val="110"/>
                <w:sz w:val="16"/>
              </w:rPr>
              <w:t>Rights</w:t>
            </w:r>
            <w:r>
              <w:rPr>
                <w:b/>
                <w:spacing w:val="13"/>
                <w:w w:val="110"/>
                <w:sz w:val="16"/>
              </w:rPr>
              <w:t> </w:t>
            </w:r>
            <w:r>
              <w:rPr>
                <w:b/>
                <w:w w:val="110"/>
                <w:sz w:val="16"/>
              </w:rPr>
              <w:t>Audits</w:t>
            </w:r>
            <w:r>
              <w:rPr>
                <w:b/>
                <w:spacing w:val="14"/>
                <w:w w:val="110"/>
                <w:sz w:val="16"/>
              </w:rPr>
              <w:t> </w:t>
            </w:r>
            <w:r>
              <w:rPr>
                <w:b/>
                <w:w w:val="110"/>
                <w:sz w:val="16"/>
              </w:rPr>
              <w:t>by</w:t>
            </w:r>
            <w:r>
              <w:rPr>
                <w:b/>
                <w:spacing w:val="13"/>
                <w:w w:val="110"/>
                <w:sz w:val="16"/>
              </w:rPr>
              <w:t> </w:t>
            </w:r>
            <w:r>
              <w:rPr>
                <w:b/>
                <w:spacing w:val="-2"/>
                <w:w w:val="110"/>
                <w:sz w:val="16"/>
              </w:rPr>
              <w:t>Region</w:t>
            </w:r>
            <w:r>
              <w:rPr>
                <w:b/>
                <w:spacing w:val="-2"/>
                <w:w w:val="110"/>
                <w:position w:val="5"/>
                <w:sz w:val="9"/>
              </w:rPr>
              <w:t>1</w:t>
            </w:r>
          </w:p>
        </w:tc>
        <w:tc>
          <w:tcPr>
            <w:tcW w:w="280" w:type="dxa"/>
          </w:tcPr>
          <w:p>
            <w:pPr>
              <w:pStyle w:val="TableParagraph"/>
              <w:rPr>
                <w:rFonts w:ascii="Times New Roman"/>
                <w:sz w:val="14"/>
              </w:rPr>
            </w:pPr>
          </w:p>
        </w:tc>
        <w:tc>
          <w:tcPr>
            <w:tcW w:w="1495" w:type="dxa"/>
          </w:tcPr>
          <w:p>
            <w:pPr>
              <w:pStyle w:val="TableParagraph"/>
              <w:rPr>
                <w:rFonts w:ascii="Times New Roman"/>
                <w:sz w:val="14"/>
              </w:rPr>
            </w:pPr>
          </w:p>
        </w:tc>
        <w:tc>
          <w:tcPr>
            <w:tcW w:w="1619" w:type="dxa"/>
            <w:tcBorders>
              <w:right w:val="dotted" w:sz="8" w:space="0" w:color="000000"/>
            </w:tcBorders>
          </w:tcPr>
          <w:p>
            <w:pPr>
              <w:pStyle w:val="TableParagraph"/>
              <w:spacing w:before="8" w:after="1"/>
              <w:rPr>
                <w:sz w:val="9"/>
              </w:rPr>
            </w:pPr>
          </w:p>
          <w:p>
            <w:pPr>
              <w:pStyle w:val="TableParagraph"/>
              <w:spacing w:line="20" w:lineRule="exact"/>
              <w:ind w:left="1609" w:right="-87"/>
              <w:rPr>
                <w:sz w:val="2"/>
              </w:rPr>
            </w:pPr>
            <w:r>
              <w:rPr>
                <w:sz w:val="2"/>
              </w:rPr>
              <mc:AlternateContent>
                <mc:Choice Requires="wps">
                  <w:drawing>
                    <wp:inline distT="0" distB="0" distL="0" distR="0">
                      <wp:extent cx="12700" cy="12700"/>
                      <wp:effectExtent l="0" t="0" r="0" b="0"/>
                      <wp:docPr id="5350" name="Group 5350"/>
                      <wp:cNvGraphicFramePr>
                        <a:graphicFrameLocks/>
                      </wp:cNvGraphicFramePr>
                      <a:graphic>
                        <a:graphicData uri="http://schemas.microsoft.com/office/word/2010/wordprocessingGroup">
                          <wpg:wgp>
                            <wpg:cNvPr id="5350" name="Group 5350"/>
                            <wpg:cNvGrpSpPr/>
                            <wpg:grpSpPr>
                              <a:xfrm>
                                <a:off x="0" y="0"/>
                                <a:ext cx="12700" cy="12700"/>
                                <a:chExt cx="12700" cy="12700"/>
                              </a:xfrm>
                            </wpg:grpSpPr>
                            <wps:wsp>
                              <wps:cNvPr id="5351" name="Graphic 5351"/>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86" coordorigin="0,0" coordsize="20,20">
                      <v:shape style="position:absolute;left:0;top:0;width:20;height:20" id="docshape4487" coordorigin="0,0" coordsize="20,20" path="m0,10l3,3,10,0,17,3,20,10,17,17,10,20,3,17,0,10xe" filled="true" fillcolor="#000000" stroked="false">
                        <v:path arrowok="t"/>
                        <v:fill type="solid"/>
                      </v:shape>
                    </v:group>
                  </w:pict>
                </mc:Fallback>
              </mc:AlternateContent>
            </w:r>
            <w:r>
              <w:rPr>
                <w:sz w:val="2"/>
              </w:rPr>
            </w:r>
          </w:p>
          <w:p>
            <w:pPr>
              <w:pStyle w:val="TableParagraph"/>
              <w:spacing w:before="54"/>
              <w:rPr>
                <w:sz w:val="20"/>
              </w:rPr>
            </w:pPr>
          </w:p>
          <w:p>
            <w:pPr>
              <w:pStyle w:val="TableParagraph"/>
              <w:spacing w:line="20" w:lineRule="exact"/>
              <w:ind w:left="1609" w:right="-87"/>
              <w:rPr>
                <w:sz w:val="2"/>
              </w:rPr>
            </w:pPr>
            <w:r>
              <w:rPr>
                <w:sz w:val="2"/>
              </w:rPr>
              <mc:AlternateContent>
                <mc:Choice Requires="wps">
                  <w:drawing>
                    <wp:inline distT="0" distB="0" distL="0" distR="0">
                      <wp:extent cx="12700" cy="12700"/>
                      <wp:effectExtent l="0" t="0" r="0" b="0"/>
                      <wp:docPr id="5352" name="Group 5352"/>
                      <wp:cNvGraphicFramePr>
                        <a:graphicFrameLocks/>
                      </wp:cNvGraphicFramePr>
                      <a:graphic>
                        <a:graphicData uri="http://schemas.microsoft.com/office/word/2010/wordprocessingGroup">
                          <wpg:wgp>
                            <wpg:cNvPr id="5352" name="Group 5352"/>
                            <wpg:cNvGrpSpPr/>
                            <wpg:grpSpPr>
                              <a:xfrm>
                                <a:off x="0" y="0"/>
                                <a:ext cx="12700" cy="12700"/>
                                <a:chExt cx="12700" cy="12700"/>
                              </a:xfrm>
                            </wpg:grpSpPr>
                            <wps:wsp>
                              <wps:cNvPr id="5353" name="Graphic 5353"/>
                              <wps:cNvSpPr/>
                              <wps:spPr>
                                <a:xfrm>
                                  <a:off x="-5" y="9"/>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88" coordorigin="0,0" coordsize="20,20">
                      <v:shape style="position:absolute;left:0;top:0;width:20;height:20" id="docshape4489"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5354" name="Group 5354"/>
                      <wp:cNvGraphicFramePr>
                        <a:graphicFrameLocks/>
                      </wp:cNvGraphicFramePr>
                      <a:graphic>
                        <a:graphicData uri="http://schemas.microsoft.com/office/word/2010/wordprocessingGroup">
                          <wpg:wgp>
                            <wpg:cNvPr id="5354" name="Group 5354"/>
                            <wpg:cNvGrpSpPr/>
                            <wpg:grpSpPr>
                              <a:xfrm>
                                <a:off x="0" y="0"/>
                                <a:ext cx="12700" cy="12700"/>
                                <a:chExt cx="12700" cy="12700"/>
                              </a:xfrm>
                            </wpg:grpSpPr>
                            <wps:wsp>
                              <wps:cNvPr id="5355" name="Graphic 5355"/>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90" coordorigin="0,0" coordsize="20,20">
                      <v:shape style="position:absolute;left:0;top:0;width:20;height:20" id="docshape4491" coordorigin="0,0" coordsize="20,20" path="m0,10l3,3,10,0,17,3,20,10,17,17,10,20,3,17,0,10xe" filled="true" fillcolor="#000000" stroked="false">
                        <v:path arrowok="t"/>
                        <v:fill type="solid"/>
                      </v:shape>
                    </v:group>
                  </w:pict>
                </mc:Fallback>
              </mc:AlternateContent>
            </w:r>
            <w:r>
              <w:rPr>
                <w:sz w:val="2"/>
              </w:rPr>
            </w:r>
          </w:p>
          <w:p>
            <w:pPr>
              <w:pStyle w:val="TableParagraph"/>
              <w:spacing w:before="54"/>
              <w:rPr>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5356" name="Group 5356"/>
                      <wp:cNvGraphicFramePr>
                        <a:graphicFrameLocks/>
                      </wp:cNvGraphicFramePr>
                      <a:graphic>
                        <a:graphicData uri="http://schemas.microsoft.com/office/word/2010/wordprocessingGroup">
                          <wpg:wgp>
                            <wpg:cNvPr id="5356" name="Group 5356"/>
                            <wpg:cNvGrpSpPr/>
                            <wpg:grpSpPr>
                              <a:xfrm>
                                <a:off x="0" y="0"/>
                                <a:ext cx="12700" cy="12700"/>
                                <a:chExt cx="12700" cy="12700"/>
                              </a:xfrm>
                            </wpg:grpSpPr>
                            <wps:wsp>
                              <wps:cNvPr id="5357" name="Graphic 5357"/>
                              <wps:cNvSpPr/>
                              <wps:spPr>
                                <a:xfrm>
                                  <a:off x="-7"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92" coordorigin="0,0" coordsize="20,20">
                      <v:shape style="position:absolute;left:-1;top:0;width:20;height:20" id="docshape4493"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5358" name="Group 5358"/>
                      <wp:cNvGraphicFramePr>
                        <a:graphicFrameLocks/>
                      </wp:cNvGraphicFramePr>
                      <a:graphic>
                        <a:graphicData uri="http://schemas.microsoft.com/office/word/2010/wordprocessingGroup">
                          <wpg:wgp>
                            <wpg:cNvPr id="5358" name="Group 5358"/>
                            <wpg:cNvGrpSpPr/>
                            <wpg:grpSpPr>
                              <a:xfrm>
                                <a:off x="0" y="0"/>
                                <a:ext cx="12700" cy="12700"/>
                                <a:chExt cx="12700" cy="12700"/>
                              </a:xfrm>
                            </wpg:grpSpPr>
                            <wps:wsp>
                              <wps:cNvPr id="5359" name="Graphic 5359"/>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94" coordorigin="0,0" coordsize="20,20">
                      <v:shape style="position:absolute;left:0;top:0;width:20;height:20" id="docshape4495" coordorigin="0,0" coordsize="20,20" path="m0,10l3,3,10,0,17,3,20,10,17,17,10,20,3,17,0,10xe" filled="true" fillcolor="#000000" stroked="false">
                        <v:path arrowok="t"/>
                        <v:fill type="solid"/>
                      </v:shape>
                    </v:group>
                  </w:pict>
                </mc:Fallback>
              </mc:AlternateContent>
            </w:r>
            <w:r>
              <w:rPr>
                <w:sz w:val="2"/>
              </w:rPr>
            </w:r>
          </w:p>
          <w:p>
            <w:pPr>
              <w:pStyle w:val="TableParagraph"/>
              <w:spacing w:before="54"/>
              <w:rPr>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5360" name="Group 5360"/>
                      <wp:cNvGraphicFramePr>
                        <a:graphicFrameLocks/>
                      </wp:cNvGraphicFramePr>
                      <a:graphic>
                        <a:graphicData uri="http://schemas.microsoft.com/office/word/2010/wordprocessingGroup">
                          <wpg:wgp>
                            <wpg:cNvPr id="5360" name="Group 5360"/>
                            <wpg:cNvGrpSpPr/>
                            <wpg:grpSpPr>
                              <a:xfrm>
                                <a:off x="0" y="0"/>
                                <a:ext cx="12700" cy="12700"/>
                                <a:chExt cx="12700" cy="12700"/>
                              </a:xfrm>
                            </wpg:grpSpPr>
                            <wps:wsp>
                              <wps:cNvPr id="5361" name="Graphic 5361"/>
                              <wps:cNvSpPr/>
                              <wps:spPr>
                                <a:xfrm>
                                  <a:off x="-9"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96" coordorigin="0,0" coordsize="20,20">
                      <v:shape style="position:absolute;left:-1;top:0;width:20;height:20" id="docshape4497"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5362" name="Group 5362"/>
                      <wp:cNvGraphicFramePr>
                        <a:graphicFrameLocks/>
                      </wp:cNvGraphicFramePr>
                      <a:graphic>
                        <a:graphicData uri="http://schemas.microsoft.com/office/word/2010/wordprocessingGroup">
                          <wpg:wgp>
                            <wpg:cNvPr id="5362" name="Group 5362"/>
                            <wpg:cNvGrpSpPr/>
                            <wpg:grpSpPr>
                              <a:xfrm>
                                <a:off x="0" y="0"/>
                                <a:ext cx="12700" cy="12700"/>
                                <a:chExt cx="12700" cy="12700"/>
                              </a:xfrm>
                            </wpg:grpSpPr>
                            <wps:wsp>
                              <wps:cNvPr id="5363" name="Graphic 5363"/>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498" coordorigin="0,0" coordsize="20,20">
                      <v:shape style="position:absolute;left:0;top:0;width:20;height:20" id="docshape4499" coordorigin="0,0" coordsize="20,20" path="m0,10l3,3,10,0,17,3,20,10,17,17,10,20,3,17,0,10xe" filled="true" fillcolor="#000000" stroked="false">
                        <v:path arrowok="t"/>
                        <v:fill type="solid"/>
                      </v:shape>
                    </v:group>
                  </w:pict>
                </mc:Fallback>
              </mc:AlternateContent>
            </w:r>
            <w:r>
              <w:rPr>
                <w:sz w:val="2"/>
              </w:rPr>
            </w:r>
          </w:p>
          <w:p>
            <w:pPr>
              <w:pStyle w:val="TableParagraph"/>
              <w:spacing w:before="54"/>
              <w:rPr>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5364" name="Group 5364"/>
                      <wp:cNvGraphicFramePr>
                        <a:graphicFrameLocks/>
                      </wp:cNvGraphicFramePr>
                      <a:graphic>
                        <a:graphicData uri="http://schemas.microsoft.com/office/word/2010/wordprocessingGroup">
                          <wpg:wgp>
                            <wpg:cNvPr id="5364" name="Group 5364"/>
                            <wpg:cNvGrpSpPr/>
                            <wpg:grpSpPr>
                              <a:xfrm>
                                <a:off x="0" y="0"/>
                                <a:ext cx="12700" cy="12700"/>
                                <a:chExt cx="12700" cy="12700"/>
                              </a:xfrm>
                            </wpg:grpSpPr>
                            <wps:wsp>
                              <wps:cNvPr id="5365" name="Graphic 5365"/>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00" coordorigin="0,0" coordsize="20,20">
                      <v:shape style="position:absolute;left:-1;top:0;width:20;height:20" id="docshape4501"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5366" name="Group 5366"/>
                      <wp:cNvGraphicFramePr>
                        <a:graphicFrameLocks/>
                      </wp:cNvGraphicFramePr>
                      <a:graphic>
                        <a:graphicData uri="http://schemas.microsoft.com/office/word/2010/wordprocessingGroup">
                          <wpg:wgp>
                            <wpg:cNvPr id="5366" name="Group 5366"/>
                            <wpg:cNvGrpSpPr/>
                            <wpg:grpSpPr>
                              <a:xfrm>
                                <a:off x="0" y="0"/>
                                <a:ext cx="12700" cy="12700"/>
                                <a:chExt cx="12700" cy="12700"/>
                              </a:xfrm>
                            </wpg:grpSpPr>
                            <wps:wsp>
                              <wps:cNvPr id="5367" name="Graphic 5367"/>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02" coordorigin="0,0" coordsize="20,20">
                      <v:shape style="position:absolute;left:0;top:0;width:20;height:20" id="docshape4503" coordorigin="0,0" coordsize="20,20" path="m0,10l3,3,10,0,17,3,20,10,17,17,10,20,3,17,0,10xe" filled="true" fillcolor="#000000" stroked="false">
                        <v:path arrowok="t"/>
                        <v:fill type="solid"/>
                      </v:shape>
                    </v:group>
                  </w:pict>
                </mc:Fallback>
              </mc:AlternateContent>
            </w:r>
            <w:r>
              <w:rPr>
                <w:sz w:val="2"/>
              </w:rPr>
            </w:r>
          </w:p>
          <w:p>
            <w:pPr>
              <w:pStyle w:val="TableParagraph"/>
              <w:spacing w:before="54"/>
              <w:rPr>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5368" name="Group 5368"/>
                      <wp:cNvGraphicFramePr>
                        <a:graphicFrameLocks/>
                      </wp:cNvGraphicFramePr>
                      <a:graphic>
                        <a:graphicData uri="http://schemas.microsoft.com/office/word/2010/wordprocessingGroup">
                          <wpg:wgp>
                            <wpg:cNvPr id="5368" name="Group 5368"/>
                            <wpg:cNvGrpSpPr/>
                            <wpg:grpSpPr>
                              <a:xfrm>
                                <a:off x="0" y="0"/>
                                <a:ext cx="12700" cy="12700"/>
                                <a:chExt cx="12700" cy="12700"/>
                              </a:xfrm>
                            </wpg:grpSpPr>
                            <wps:wsp>
                              <wps:cNvPr id="5369" name="Graphic 5369"/>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04" coordorigin="0,0" coordsize="20,20">
                      <v:shape style="position:absolute;left:0;top:0;width:20;height:20" id="docshape4505"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5370" name="Group 5370"/>
                      <wp:cNvGraphicFramePr>
                        <a:graphicFrameLocks/>
                      </wp:cNvGraphicFramePr>
                      <a:graphic>
                        <a:graphicData uri="http://schemas.microsoft.com/office/word/2010/wordprocessingGroup">
                          <wpg:wgp>
                            <wpg:cNvPr id="5370" name="Group 5370"/>
                            <wpg:cNvGrpSpPr/>
                            <wpg:grpSpPr>
                              <a:xfrm>
                                <a:off x="0" y="0"/>
                                <a:ext cx="12700" cy="12700"/>
                                <a:chExt cx="12700" cy="12700"/>
                              </a:xfrm>
                            </wpg:grpSpPr>
                            <wps:wsp>
                              <wps:cNvPr id="5371" name="Graphic 5371"/>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06" coordorigin="0,0" coordsize="20,20">
                      <v:shape style="position:absolute;left:0;top:0;width:20;height:20" id="docshape4507" coordorigin="0,0" coordsize="20,20" path="m0,10l3,3,10,0,17,3,20,10,17,17,10,20,3,17,0,10xe" filled="true" fillcolor="#000000" stroked="false">
                        <v:path arrowok="t"/>
                        <v:fill type="solid"/>
                      </v:shape>
                    </v:group>
                  </w:pict>
                </mc:Fallback>
              </mc:AlternateContent>
            </w:r>
            <w:r>
              <w:rPr>
                <w:sz w:val="2"/>
              </w:rPr>
            </w:r>
          </w:p>
          <w:p>
            <w:pPr>
              <w:pStyle w:val="TableParagraph"/>
              <w:spacing w:before="54"/>
              <w:rPr>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5372" name="Group 5372"/>
                      <wp:cNvGraphicFramePr>
                        <a:graphicFrameLocks/>
                      </wp:cNvGraphicFramePr>
                      <a:graphic>
                        <a:graphicData uri="http://schemas.microsoft.com/office/word/2010/wordprocessingGroup">
                          <wpg:wgp>
                            <wpg:cNvPr id="5372" name="Group 5372"/>
                            <wpg:cNvGrpSpPr/>
                            <wpg:grpSpPr>
                              <a:xfrm>
                                <a:off x="0" y="0"/>
                                <a:ext cx="12700" cy="12700"/>
                                <a:chExt cx="12700" cy="12700"/>
                              </a:xfrm>
                            </wpg:grpSpPr>
                            <wps:wsp>
                              <wps:cNvPr id="5373" name="Graphic 5373"/>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08" coordorigin="0,0" coordsize="20,20">
                      <v:shape style="position:absolute;left:0;top:0;width:20;height:20" id="docshape4509" coordorigin="0,0" coordsize="20,20" path="m20,10l17,3,10,0,3,3,0,10,3,17,10,20,17,17,20,10xe" filled="true" fillcolor="#000000" stroked="false">
                        <v:path arrowok="t"/>
                        <v:fill type="solid"/>
                      </v:shape>
                    </v:group>
                  </w:pict>
                </mc:Fallback>
              </mc:AlternateContent>
            </w:r>
            <w:r>
              <w:rPr>
                <w:sz w:val="2"/>
              </w:rPr>
            </w:r>
          </w:p>
        </w:tc>
        <w:tc>
          <w:tcPr>
            <w:tcW w:w="1619" w:type="dxa"/>
            <w:tcBorders>
              <w:left w:val="dotted" w:sz="8" w:space="0" w:color="000000"/>
              <w:right w:val="dotted" w:sz="8" w:space="0" w:color="000000"/>
            </w:tcBorders>
          </w:tcPr>
          <w:p>
            <w:pPr>
              <w:pStyle w:val="TableParagraph"/>
              <w:spacing w:before="8" w:after="1"/>
              <w:rPr>
                <w:sz w:val="9"/>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5374" name="Group 5374"/>
                      <wp:cNvGraphicFramePr>
                        <a:graphicFrameLocks/>
                      </wp:cNvGraphicFramePr>
                      <a:graphic>
                        <a:graphicData uri="http://schemas.microsoft.com/office/word/2010/wordprocessingGroup">
                          <wpg:wgp>
                            <wpg:cNvPr id="5374" name="Group 5374"/>
                            <wpg:cNvGrpSpPr/>
                            <wpg:grpSpPr>
                              <a:xfrm>
                                <a:off x="0" y="0"/>
                                <a:ext cx="12700" cy="12700"/>
                                <a:chExt cx="12700" cy="12700"/>
                              </a:xfrm>
                            </wpg:grpSpPr>
                            <wps:wsp>
                              <wps:cNvPr id="5375" name="Graphic 5375"/>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10" coordorigin="0,0" coordsize="20,20">
                      <v:shape style="position:absolute;left:0;top:0;width:20;height:20" id="docshape4511" coordorigin="0,0" coordsize="20,20" path="m0,10l3,3,10,0,17,3,20,10,17,17,10,20,3,17,0,10xe" filled="true" fillcolor="#000000" stroked="false">
                        <v:path arrowok="t"/>
                        <v:fill type="solid"/>
                      </v:shape>
                    </v:group>
                  </w:pict>
                </mc:Fallback>
              </mc:AlternateContent>
            </w:r>
            <w:r>
              <w:rPr>
                <w:sz w:val="2"/>
              </w:rPr>
            </w:r>
          </w:p>
          <w:p>
            <w:pPr>
              <w:pStyle w:val="TableParagraph"/>
              <w:spacing w:before="54"/>
              <w:rPr>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5376" name="Group 5376"/>
                      <wp:cNvGraphicFramePr>
                        <a:graphicFrameLocks/>
                      </wp:cNvGraphicFramePr>
                      <a:graphic>
                        <a:graphicData uri="http://schemas.microsoft.com/office/word/2010/wordprocessingGroup">
                          <wpg:wgp>
                            <wpg:cNvPr id="5376" name="Group 5376"/>
                            <wpg:cNvGrpSpPr/>
                            <wpg:grpSpPr>
                              <a:xfrm>
                                <a:off x="0" y="0"/>
                                <a:ext cx="12700" cy="12700"/>
                                <a:chExt cx="12700" cy="12700"/>
                              </a:xfrm>
                            </wpg:grpSpPr>
                            <wps:wsp>
                              <wps:cNvPr id="5377" name="Graphic 5377"/>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12" coordorigin="0,0" coordsize="20,20">
                      <v:shape style="position:absolute;left:0;top:0;width:20;height:20" id="docshape4513" coordorigin="0,0" coordsize="20,20" path="m20,10l17,3,10,0,3,3,0,10,3,17,10,20,17,17,20,10xe" filled="true" fillcolor="#000000" stroked="false">
                        <v:path arrowok="t"/>
                        <v:fill type="solid"/>
                      </v:shape>
                    </v:group>
                  </w:pict>
                </mc:Fallback>
              </mc:AlternateContent>
            </w:r>
            <w:r>
              <w:rPr>
                <w:sz w:val="2"/>
              </w:rPr>
            </w:r>
          </w:p>
        </w:tc>
        <w:tc>
          <w:tcPr>
            <w:tcW w:w="1480" w:type="dxa"/>
            <w:tcBorders>
              <w:left w:val="dotted" w:sz="8" w:space="0" w:color="000000"/>
            </w:tcBorders>
          </w:tcPr>
          <w:p>
            <w:pPr>
              <w:pStyle w:val="TableParagraph"/>
              <w:rPr>
                <w:rFonts w:ascii="Times New Roman"/>
                <w:sz w:val="14"/>
              </w:rPr>
            </w:pPr>
          </w:p>
        </w:tc>
      </w:tr>
      <w:tr>
        <w:trPr>
          <w:trHeight w:val="198" w:hRule="atLeast"/>
        </w:trPr>
        <w:tc>
          <w:tcPr>
            <w:tcW w:w="9826" w:type="dxa"/>
          </w:tcPr>
          <w:p>
            <w:pPr>
              <w:pStyle w:val="TableParagraph"/>
              <w:spacing w:line="169" w:lineRule="exact" w:before="10"/>
              <w:rPr>
                <w:b/>
                <w:sz w:val="16"/>
              </w:rPr>
            </w:pPr>
            <w:r>
              <w:rPr>
                <w:b/>
                <w:spacing w:val="-2"/>
                <w:w w:val="110"/>
                <w:sz w:val="16"/>
              </w:rPr>
              <w:t>Total</w:t>
            </w:r>
          </w:p>
        </w:tc>
        <w:tc>
          <w:tcPr>
            <w:tcW w:w="280"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Borders>
              <w:right w:val="dotted" w:sz="8" w:space="0" w:color="000000"/>
            </w:tcBorders>
          </w:tcPr>
          <w:p>
            <w:pPr>
              <w:pStyle w:val="TableParagraph"/>
              <w:spacing w:line="169" w:lineRule="exact" w:before="10"/>
              <w:ind w:right="127"/>
              <w:jc w:val="right"/>
              <w:rPr>
                <w:b/>
                <w:sz w:val="16"/>
              </w:rPr>
            </w:pPr>
            <w:r>
              <w:rPr>
                <w:b/>
                <w:spacing w:val="-2"/>
                <w:sz w:val="16"/>
              </w:rPr>
              <w:t>2,318</w:t>
            </w:r>
          </w:p>
        </w:tc>
        <w:tc>
          <w:tcPr>
            <w:tcW w:w="1619" w:type="dxa"/>
            <w:tcBorders>
              <w:left w:val="dotted" w:sz="8" w:space="0" w:color="000000"/>
              <w:right w:val="dotted" w:sz="8" w:space="0" w:color="000000"/>
            </w:tcBorders>
          </w:tcPr>
          <w:p>
            <w:pPr>
              <w:pStyle w:val="TableParagraph"/>
              <w:spacing w:line="169" w:lineRule="exact" w:before="10"/>
              <w:ind w:right="126"/>
              <w:jc w:val="right"/>
              <w:rPr>
                <w:b/>
                <w:sz w:val="16"/>
              </w:rPr>
            </w:pPr>
            <w:r>
              <w:rPr>
                <w:b/>
                <w:spacing w:val="-4"/>
                <w:w w:val="105"/>
                <w:sz w:val="16"/>
              </w:rPr>
              <w:t>2,789</w:t>
            </w:r>
          </w:p>
        </w:tc>
        <w:tc>
          <w:tcPr>
            <w:tcW w:w="1619" w:type="dxa"/>
            <w:tcBorders>
              <w:left w:val="dotted" w:sz="8" w:space="0" w:color="000000"/>
              <w:right w:val="dotted" w:sz="8" w:space="0" w:color="000000"/>
            </w:tcBorders>
          </w:tcPr>
          <w:p>
            <w:pPr>
              <w:pStyle w:val="TableParagraph"/>
              <w:spacing w:line="169" w:lineRule="exact" w:before="10"/>
              <w:ind w:right="126"/>
              <w:jc w:val="right"/>
              <w:rPr>
                <w:b/>
                <w:sz w:val="16"/>
              </w:rPr>
            </w:pPr>
            <w:r>
              <w:rPr>
                <w:b/>
                <w:spacing w:val="-4"/>
                <w:w w:val="110"/>
                <w:sz w:val="16"/>
              </w:rPr>
              <w:t>3,204</w:t>
            </w:r>
          </w:p>
        </w:tc>
        <w:tc>
          <w:tcPr>
            <w:tcW w:w="1619" w:type="dxa"/>
            <w:tcBorders>
              <w:left w:val="dotted" w:sz="8" w:space="0" w:color="000000"/>
              <w:right w:val="dotted" w:sz="8" w:space="0" w:color="000000"/>
            </w:tcBorders>
          </w:tcPr>
          <w:p>
            <w:pPr>
              <w:pStyle w:val="TableParagraph"/>
              <w:spacing w:line="169" w:lineRule="exact" w:before="10"/>
              <w:ind w:right="126"/>
              <w:jc w:val="right"/>
              <w:rPr>
                <w:b/>
                <w:sz w:val="16"/>
              </w:rPr>
            </w:pPr>
            <w:r>
              <w:rPr>
                <w:b/>
                <w:spacing w:val="-4"/>
                <w:w w:val="105"/>
                <w:sz w:val="16"/>
              </w:rPr>
              <w:t>2,823</w:t>
            </w:r>
          </w:p>
        </w:tc>
        <w:tc>
          <w:tcPr>
            <w:tcW w:w="1619" w:type="dxa"/>
            <w:tcBorders>
              <w:left w:val="dotted" w:sz="8" w:space="0" w:color="000000"/>
              <w:right w:val="dotted" w:sz="8" w:space="0" w:color="000000"/>
            </w:tcBorders>
          </w:tcPr>
          <w:p>
            <w:pPr>
              <w:pStyle w:val="TableParagraph"/>
              <w:spacing w:line="169" w:lineRule="exact" w:before="10"/>
              <w:ind w:right="126"/>
              <w:jc w:val="right"/>
              <w:rPr>
                <w:b/>
                <w:sz w:val="16"/>
              </w:rPr>
            </w:pPr>
            <w:r>
              <w:rPr>
                <w:b/>
                <w:spacing w:val="-2"/>
                <w:sz w:val="16"/>
              </w:rPr>
              <w:t>2,778</w:t>
            </w:r>
          </w:p>
        </w:tc>
        <w:tc>
          <w:tcPr>
            <w:tcW w:w="1619" w:type="dxa"/>
            <w:tcBorders>
              <w:left w:val="dotted" w:sz="8" w:space="0" w:color="000000"/>
              <w:right w:val="dotted" w:sz="8" w:space="0" w:color="000000"/>
            </w:tcBorders>
          </w:tcPr>
          <w:p>
            <w:pPr>
              <w:pStyle w:val="TableParagraph"/>
              <w:spacing w:line="169" w:lineRule="exact" w:before="10"/>
              <w:ind w:right="126"/>
              <w:jc w:val="right"/>
              <w:rPr>
                <w:b/>
                <w:sz w:val="16"/>
              </w:rPr>
            </w:pPr>
            <w:r>
              <w:rPr>
                <w:b/>
                <w:spacing w:val="-4"/>
                <w:w w:val="105"/>
                <w:sz w:val="16"/>
              </w:rPr>
              <w:t>2,279</w:t>
            </w:r>
          </w:p>
        </w:tc>
        <w:tc>
          <w:tcPr>
            <w:tcW w:w="1619" w:type="dxa"/>
            <w:tcBorders>
              <w:left w:val="dotted" w:sz="8" w:space="0" w:color="000000"/>
              <w:right w:val="dotted" w:sz="8" w:space="0" w:color="000000"/>
            </w:tcBorders>
          </w:tcPr>
          <w:p>
            <w:pPr>
              <w:pStyle w:val="TableParagraph"/>
              <w:spacing w:line="169" w:lineRule="exact" w:before="10"/>
              <w:ind w:right="126"/>
              <w:jc w:val="right"/>
              <w:rPr>
                <w:b/>
                <w:sz w:val="16"/>
              </w:rPr>
            </w:pPr>
            <w:r>
              <w:rPr>
                <w:b/>
                <w:spacing w:val="-4"/>
                <w:w w:val="110"/>
                <w:sz w:val="16"/>
              </w:rPr>
              <w:t>2,848</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4"/>
                <w:w w:val="105"/>
                <w:sz w:val="16"/>
              </w:rPr>
              <w:t>2,770</w:t>
            </w:r>
          </w:p>
        </w:tc>
      </w:tr>
      <w:tr>
        <w:trPr>
          <w:trHeight w:val="41" w:hRule="atLeast"/>
        </w:trPr>
        <w:tc>
          <w:tcPr>
            <w:tcW w:w="9826"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5378" name="Group 5378"/>
                      <wp:cNvGraphicFramePr>
                        <a:graphicFrameLocks/>
                      </wp:cNvGraphicFramePr>
                      <a:graphic>
                        <a:graphicData uri="http://schemas.microsoft.com/office/word/2010/wordprocessingGroup">
                          <wpg:wgp>
                            <wpg:cNvPr id="5378" name="Group 5378"/>
                            <wpg:cNvGrpSpPr/>
                            <wpg:grpSpPr>
                              <a:xfrm>
                                <a:off x="0" y="0"/>
                                <a:ext cx="12700" cy="12700"/>
                                <a:chExt cx="12700" cy="12700"/>
                              </a:xfrm>
                            </wpg:grpSpPr>
                            <wps:wsp>
                              <wps:cNvPr id="5379" name="Graphic 5379"/>
                              <wps:cNvSpPr/>
                              <wps:spPr>
                                <a:xfrm>
                                  <a:off x="-5" y="9"/>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14" coordorigin="0,0" coordsize="20,20">
                      <v:shape style="position:absolute;left:0;top:0;width:20;height:20" id="docshape451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380" name="Group 5380"/>
                      <wp:cNvGraphicFramePr>
                        <a:graphicFrameLocks/>
                      </wp:cNvGraphicFramePr>
                      <a:graphic>
                        <a:graphicData uri="http://schemas.microsoft.com/office/word/2010/wordprocessingGroup">
                          <wpg:wgp>
                            <wpg:cNvPr id="5380" name="Group 5380"/>
                            <wpg:cNvGrpSpPr/>
                            <wpg:grpSpPr>
                              <a:xfrm>
                                <a:off x="0" y="0"/>
                                <a:ext cx="12700" cy="12700"/>
                                <a:chExt cx="12700" cy="12700"/>
                              </a:xfrm>
                            </wpg:grpSpPr>
                            <wps:wsp>
                              <wps:cNvPr id="5381" name="Graphic 5381"/>
                              <wps:cNvSpPr/>
                              <wps:spPr>
                                <a:xfrm>
                                  <a:off x="-7"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16" coordorigin="0,0" coordsize="20,20">
                      <v:shape style="position:absolute;left:-1;top:0;width:20;height:20" id="docshape451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382" name="Group 5382"/>
                      <wp:cNvGraphicFramePr>
                        <a:graphicFrameLocks/>
                      </wp:cNvGraphicFramePr>
                      <a:graphic>
                        <a:graphicData uri="http://schemas.microsoft.com/office/word/2010/wordprocessingGroup">
                          <wpg:wgp>
                            <wpg:cNvPr id="5382" name="Group 5382"/>
                            <wpg:cNvGrpSpPr/>
                            <wpg:grpSpPr>
                              <a:xfrm>
                                <a:off x="0" y="0"/>
                                <a:ext cx="12700" cy="12700"/>
                                <a:chExt cx="12700" cy="12700"/>
                              </a:xfrm>
                            </wpg:grpSpPr>
                            <wps:wsp>
                              <wps:cNvPr id="5383" name="Graphic 5383"/>
                              <wps:cNvSpPr/>
                              <wps:spPr>
                                <a:xfrm>
                                  <a:off x="-9"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18" coordorigin="0,0" coordsize="20,20">
                      <v:shape style="position:absolute;left:-1;top:0;width:20;height:20" id="docshape451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384" name="Group 5384"/>
                      <wp:cNvGraphicFramePr>
                        <a:graphicFrameLocks/>
                      </wp:cNvGraphicFramePr>
                      <a:graphic>
                        <a:graphicData uri="http://schemas.microsoft.com/office/word/2010/wordprocessingGroup">
                          <wpg:wgp>
                            <wpg:cNvPr id="5384" name="Group 5384"/>
                            <wpg:cNvGrpSpPr/>
                            <wpg:grpSpPr>
                              <a:xfrm>
                                <a:off x="0" y="0"/>
                                <a:ext cx="12700" cy="12700"/>
                                <a:chExt cx="12700" cy="12700"/>
                              </a:xfrm>
                            </wpg:grpSpPr>
                            <wps:wsp>
                              <wps:cNvPr id="5385" name="Graphic 5385"/>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20" coordorigin="0,0" coordsize="20,20">
                      <v:shape style="position:absolute;left:-1;top:0;width:20;height:20" id="docshape452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386" name="Group 5386"/>
                      <wp:cNvGraphicFramePr>
                        <a:graphicFrameLocks/>
                      </wp:cNvGraphicFramePr>
                      <a:graphic>
                        <a:graphicData uri="http://schemas.microsoft.com/office/word/2010/wordprocessingGroup">
                          <wpg:wgp>
                            <wpg:cNvPr id="5386" name="Group 5386"/>
                            <wpg:cNvGrpSpPr/>
                            <wpg:grpSpPr>
                              <a:xfrm>
                                <a:off x="0" y="0"/>
                                <a:ext cx="12700" cy="12700"/>
                                <a:chExt cx="12700" cy="12700"/>
                              </a:xfrm>
                            </wpg:grpSpPr>
                            <wps:wsp>
                              <wps:cNvPr id="5387" name="Graphic 5387"/>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22" coordorigin="0,0" coordsize="20,20">
                      <v:shape style="position:absolute;left:0;top:0;width:20;height:20" id="docshape452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388" name="Group 5388"/>
                      <wp:cNvGraphicFramePr>
                        <a:graphicFrameLocks/>
                      </wp:cNvGraphicFramePr>
                      <a:graphic>
                        <a:graphicData uri="http://schemas.microsoft.com/office/word/2010/wordprocessingGroup">
                          <wpg:wgp>
                            <wpg:cNvPr id="5388" name="Group 5388"/>
                            <wpg:cNvGrpSpPr/>
                            <wpg:grpSpPr>
                              <a:xfrm>
                                <a:off x="0" y="0"/>
                                <a:ext cx="12700" cy="12700"/>
                                <a:chExt cx="12700" cy="12700"/>
                              </a:xfrm>
                            </wpg:grpSpPr>
                            <wps:wsp>
                              <wps:cNvPr id="5389" name="Graphic 5389"/>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24" coordorigin="0,0" coordsize="20,20">
                      <v:shape style="position:absolute;left:0;top:0;width:20;height:20" id="docshape452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390" name="Group 5390"/>
                      <wp:cNvGraphicFramePr>
                        <a:graphicFrameLocks/>
                      </wp:cNvGraphicFramePr>
                      <a:graphic>
                        <a:graphicData uri="http://schemas.microsoft.com/office/word/2010/wordprocessingGroup">
                          <wpg:wgp>
                            <wpg:cNvPr id="5390" name="Group 5390"/>
                            <wpg:cNvGrpSpPr/>
                            <wpg:grpSpPr>
                              <a:xfrm>
                                <a:off x="0" y="0"/>
                                <a:ext cx="12700" cy="12700"/>
                                <a:chExt cx="12700" cy="12700"/>
                              </a:xfrm>
                            </wpg:grpSpPr>
                            <wps:wsp>
                              <wps:cNvPr id="5391" name="Graphic 5391"/>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26" coordorigin="0,0" coordsize="20,20">
                      <v:shape style="position:absolute;left:0;top:0;width:20;height:20" id="docshape4527"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26" w:type="dxa"/>
          </w:tcPr>
          <w:p>
            <w:pPr>
              <w:pStyle w:val="TableParagraph"/>
              <w:spacing w:line="169" w:lineRule="exact" w:before="10"/>
              <w:rPr>
                <w:sz w:val="16"/>
              </w:rPr>
            </w:pPr>
            <w:r>
              <w:rPr>
                <w:spacing w:val="-2"/>
                <w:w w:val="125"/>
                <w:sz w:val="16"/>
              </w:rPr>
              <w:t>Africa</w:t>
            </w:r>
          </w:p>
        </w:tc>
        <w:tc>
          <w:tcPr>
            <w:tcW w:w="280"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Borders>
              <w:right w:val="dotted" w:sz="8" w:space="0" w:color="000000"/>
            </w:tcBorders>
          </w:tcPr>
          <w:p>
            <w:pPr>
              <w:pStyle w:val="TableParagraph"/>
              <w:spacing w:line="169" w:lineRule="exact" w:before="10"/>
              <w:ind w:right="128"/>
              <w:jc w:val="right"/>
              <w:rPr>
                <w:sz w:val="16"/>
              </w:rPr>
            </w:pPr>
            <w:r>
              <w:rPr>
                <w:spacing w:val="-5"/>
                <w:w w:val="115"/>
                <w:sz w:val="16"/>
              </w:rPr>
              <w:t>120</w:t>
            </w:r>
          </w:p>
        </w:tc>
        <w:tc>
          <w:tcPr>
            <w:tcW w:w="1619" w:type="dxa"/>
            <w:tcBorders>
              <w:left w:val="dotted" w:sz="8" w:space="0" w:color="000000"/>
              <w:right w:val="dotted" w:sz="8" w:space="0" w:color="000000"/>
            </w:tcBorders>
          </w:tcPr>
          <w:p>
            <w:pPr>
              <w:pStyle w:val="TableParagraph"/>
              <w:spacing w:line="169" w:lineRule="exact" w:before="10"/>
              <w:ind w:right="128"/>
              <w:jc w:val="right"/>
              <w:rPr>
                <w:sz w:val="16"/>
              </w:rPr>
            </w:pPr>
            <w:r>
              <w:rPr>
                <w:spacing w:val="-5"/>
                <w:w w:val="115"/>
                <w:sz w:val="16"/>
              </w:rPr>
              <w:t>188</w:t>
            </w:r>
          </w:p>
        </w:tc>
        <w:tc>
          <w:tcPr>
            <w:tcW w:w="1619" w:type="dxa"/>
            <w:tcBorders>
              <w:left w:val="dotted" w:sz="8" w:space="0" w:color="000000"/>
              <w:right w:val="dotted" w:sz="8" w:space="0" w:color="000000"/>
            </w:tcBorders>
          </w:tcPr>
          <w:p>
            <w:pPr>
              <w:pStyle w:val="TableParagraph"/>
              <w:spacing w:line="169" w:lineRule="exact" w:before="10"/>
              <w:ind w:right="127"/>
              <w:jc w:val="right"/>
              <w:rPr>
                <w:sz w:val="16"/>
              </w:rPr>
            </w:pPr>
            <w:r>
              <w:rPr>
                <w:spacing w:val="-5"/>
                <w:w w:val="125"/>
                <w:sz w:val="16"/>
              </w:rPr>
              <w:t>259</w:t>
            </w:r>
          </w:p>
        </w:tc>
        <w:tc>
          <w:tcPr>
            <w:tcW w:w="1619" w:type="dxa"/>
            <w:tcBorders>
              <w:left w:val="dotted" w:sz="8" w:space="0" w:color="000000"/>
              <w:right w:val="dotted" w:sz="8" w:space="0" w:color="000000"/>
            </w:tcBorders>
          </w:tcPr>
          <w:p>
            <w:pPr>
              <w:pStyle w:val="TableParagraph"/>
              <w:spacing w:line="169" w:lineRule="exact" w:before="10"/>
              <w:ind w:right="127"/>
              <w:jc w:val="right"/>
              <w:rPr>
                <w:sz w:val="16"/>
              </w:rPr>
            </w:pPr>
            <w:r>
              <w:rPr>
                <w:spacing w:val="-5"/>
                <w:w w:val="125"/>
                <w:sz w:val="16"/>
              </w:rPr>
              <w:t>236</w:t>
            </w:r>
          </w:p>
        </w:tc>
        <w:tc>
          <w:tcPr>
            <w:tcW w:w="1619" w:type="dxa"/>
            <w:tcBorders>
              <w:left w:val="dotted" w:sz="8" w:space="0" w:color="000000"/>
              <w:right w:val="dotted" w:sz="8" w:space="0" w:color="000000"/>
            </w:tcBorders>
          </w:tcPr>
          <w:p>
            <w:pPr>
              <w:pStyle w:val="TableParagraph"/>
              <w:spacing w:line="169" w:lineRule="exact" w:before="10"/>
              <w:ind w:right="127"/>
              <w:jc w:val="right"/>
              <w:rPr>
                <w:sz w:val="16"/>
              </w:rPr>
            </w:pPr>
            <w:r>
              <w:rPr>
                <w:spacing w:val="-5"/>
                <w:w w:val="130"/>
                <w:sz w:val="16"/>
              </w:rPr>
              <w:t>206</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5"/>
                <w:w w:val="110"/>
                <w:sz w:val="16"/>
              </w:rPr>
              <w:t>165</w:t>
            </w:r>
          </w:p>
        </w:tc>
        <w:tc>
          <w:tcPr>
            <w:tcW w:w="1619" w:type="dxa"/>
            <w:tcBorders>
              <w:left w:val="dotted" w:sz="8" w:space="0" w:color="000000"/>
              <w:right w:val="dotted" w:sz="8" w:space="0" w:color="000000"/>
            </w:tcBorders>
          </w:tcPr>
          <w:p>
            <w:pPr>
              <w:pStyle w:val="TableParagraph"/>
              <w:spacing w:line="169" w:lineRule="exact" w:before="10"/>
              <w:ind w:right="124"/>
              <w:jc w:val="right"/>
              <w:rPr>
                <w:sz w:val="16"/>
              </w:rPr>
            </w:pPr>
            <w:r>
              <w:rPr>
                <w:spacing w:val="-5"/>
                <w:w w:val="120"/>
                <w:sz w:val="16"/>
              </w:rPr>
              <w:t>297</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5"/>
                <w:w w:val="110"/>
                <w:sz w:val="16"/>
              </w:rPr>
              <w:t>259</w:t>
            </w:r>
          </w:p>
        </w:tc>
      </w:tr>
      <w:tr>
        <w:trPr>
          <w:trHeight w:val="41" w:hRule="atLeast"/>
        </w:trPr>
        <w:tc>
          <w:tcPr>
            <w:tcW w:w="9826"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5392" name="Group 5392"/>
                      <wp:cNvGraphicFramePr>
                        <a:graphicFrameLocks/>
                      </wp:cNvGraphicFramePr>
                      <a:graphic>
                        <a:graphicData uri="http://schemas.microsoft.com/office/word/2010/wordprocessingGroup">
                          <wpg:wgp>
                            <wpg:cNvPr id="5392" name="Group 5392"/>
                            <wpg:cNvGrpSpPr/>
                            <wpg:grpSpPr>
                              <a:xfrm>
                                <a:off x="0" y="0"/>
                                <a:ext cx="12700" cy="12700"/>
                                <a:chExt cx="12700" cy="12700"/>
                              </a:xfrm>
                            </wpg:grpSpPr>
                            <wps:wsp>
                              <wps:cNvPr id="5393" name="Graphic 5393"/>
                              <wps:cNvSpPr/>
                              <wps:spPr>
                                <a:xfrm>
                                  <a:off x="-5" y="9"/>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28" coordorigin="0,0" coordsize="20,20">
                      <v:shape style="position:absolute;left:0;top:0;width:20;height:20" id="docshape452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394" name="Group 5394"/>
                      <wp:cNvGraphicFramePr>
                        <a:graphicFrameLocks/>
                      </wp:cNvGraphicFramePr>
                      <a:graphic>
                        <a:graphicData uri="http://schemas.microsoft.com/office/word/2010/wordprocessingGroup">
                          <wpg:wgp>
                            <wpg:cNvPr id="5394" name="Group 5394"/>
                            <wpg:cNvGrpSpPr/>
                            <wpg:grpSpPr>
                              <a:xfrm>
                                <a:off x="0" y="0"/>
                                <a:ext cx="12700" cy="12700"/>
                                <a:chExt cx="12700" cy="12700"/>
                              </a:xfrm>
                            </wpg:grpSpPr>
                            <wps:wsp>
                              <wps:cNvPr id="5395" name="Graphic 5395"/>
                              <wps:cNvSpPr/>
                              <wps:spPr>
                                <a:xfrm>
                                  <a:off x="-7"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30" coordorigin="0,0" coordsize="20,20">
                      <v:shape style="position:absolute;left:-1;top:0;width:20;height:20" id="docshape453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396" name="Group 5396"/>
                      <wp:cNvGraphicFramePr>
                        <a:graphicFrameLocks/>
                      </wp:cNvGraphicFramePr>
                      <a:graphic>
                        <a:graphicData uri="http://schemas.microsoft.com/office/word/2010/wordprocessingGroup">
                          <wpg:wgp>
                            <wpg:cNvPr id="5396" name="Group 5396"/>
                            <wpg:cNvGrpSpPr/>
                            <wpg:grpSpPr>
                              <a:xfrm>
                                <a:off x="0" y="0"/>
                                <a:ext cx="12700" cy="12700"/>
                                <a:chExt cx="12700" cy="12700"/>
                              </a:xfrm>
                            </wpg:grpSpPr>
                            <wps:wsp>
                              <wps:cNvPr id="5397" name="Graphic 5397"/>
                              <wps:cNvSpPr/>
                              <wps:spPr>
                                <a:xfrm>
                                  <a:off x="-9"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32" coordorigin="0,0" coordsize="20,20">
                      <v:shape style="position:absolute;left:-1;top:0;width:20;height:20" id="docshape453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398" name="Group 5398"/>
                      <wp:cNvGraphicFramePr>
                        <a:graphicFrameLocks/>
                      </wp:cNvGraphicFramePr>
                      <a:graphic>
                        <a:graphicData uri="http://schemas.microsoft.com/office/word/2010/wordprocessingGroup">
                          <wpg:wgp>
                            <wpg:cNvPr id="5398" name="Group 5398"/>
                            <wpg:cNvGrpSpPr/>
                            <wpg:grpSpPr>
                              <a:xfrm>
                                <a:off x="0" y="0"/>
                                <a:ext cx="12700" cy="12700"/>
                                <a:chExt cx="12700" cy="12700"/>
                              </a:xfrm>
                            </wpg:grpSpPr>
                            <wps:wsp>
                              <wps:cNvPr id="5399" name="Graphic 5399"/>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34" coordorigin="0,0" coordsize="20,20">
                      <v:shape style="position:absolute;left:-1;top:0;width:20;height:20" id="docshape453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00" name="Group 5400"/>
                      <wp:cNvGraphicFramePr>
                        <a:graphicFrameLocks/>
                      </wp:cNvGraphicFramePr>
                      <a:graphic>
                        <a:graphicData uri="http://schemas.microsoft.com/office/word/2010/wordprocessingGroup">
                          <wpg:wgp>
                            <wpg:cNvPr id="5400" name="Group 5400"/>
                            <wpg:cNvGrpSpPr/>
                            <wpg:grpSpPr>
                              <a:xfrm>
                                <a:off x="0" y="0"/>
                                <a:ext cx="12700" cy="12700"/>
                                <a:chExt cx="12700" cy="12700"/>
                              </a:xfrm>
                            </wpg:grpSpPr>
                            <wps:wsp>
                              <wps:cNvPr id="5401" name="Graphic 5401"/>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36" coordorigin="0,0" coordsize="20,20">
                      <v:shape style="position:absolute;left:0;top:0;width:20;height:20" id="docshape453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02" name="Group 5402"/>
                      <wp:cNvGraphicFramePr>
                        <a:graphicFrameLocks/>
                      </wp:cNvGraphicFramePr>
                      <a:graphic>
                        <a:graphicData uri="http://schemas.microsoft.com/office/word/2010/wordprocessingGroup">
                          <wpg:wgp>
                            <wpg:cNvPr id="5402" name="Group 5402"/>
                            <wpg:cNvGrpSpPr/>
                            <wpg:grpSpPr>
                              <a:xfrm>
                                <a:off x="0" y="0"/>
                                <a:ext cx="12700" cy="12700"/>
                                <a:chExt cx="12700" cy="12700"/>
                              </a:xfrm>
                            </wpg:grpSpPr>
                            <wps:wsp>
                              <wps:cNvPr id="5403" name="Graphic 5403"/>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38" coordorigin="0,0" coordsize="20,20">
                      <v:shape style="position:absolute;left:0;top:0;width:20;height:20" id="docshape453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04" name="Group 5404"/>
                      <wp:cNvGraphicFramePr>
                        <a:graphicFrameLocks/>
                      </wp:cNvGraphicFramePr>
                      <a:graphic>
                        <a:graphicData uri="http://schemas.microsoft.com/office/word/2010/wordprocessingGroup">
                          <wpg:wgp>
                            <wpg:cNvPr id="5404" name="Group 5404"/>
                            <wpg:cNvGrpSpPr/>
                            <wpg:grpSpPr>
                              <a:xfrm>
                                <a:off x="0" y="0"/>
                                <a:ext cx="12700" cy="12700"/>
                                <a:chExt cx="12700" cy="12700"/>
                              </a:xfrm>
                            </wpg:grpSpPr>
                            <wps:wsp>
                              <wps:cNvPr id="5405" name="Graphic 5405"/>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40" coordorigin="0,0" coordsize="20,20">
                      <v:shape style="position:absolute;left:0;top:0;width:20;height:20" id="docshape4541"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26" w:type="dxa"/>
          </w:tcPr>
          <w:p>
            <w:pPr>
              <w:pStyle w:val="TableParagraph"/>
              <w:spacing w:line="169" w:lineRule="exact" w:before="10"/>
              <w:rPr>
                <w:sz w:val="16"/>
              </w:rPr>
            </w:pPr>
            <w:r>
              <w:rPr>
                <w:spacing w:val="-2"/>
                <w:w w:val="125"/>
                <w:sz w:val="16"/>
              </w:rPr>
              <w:t>Eurasia</w:t>
            </w:r>
          </w:p>
        </w:tc>
        <w:tc>
          <w:tcPr>
            <w:tcW w:w="280"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Borders>
              <w:right w:val="dotted" w:sz="8" w:space="0" w:color="000000"/>
            </w:tcBorders>
          </w:tcPr>
          <w:p>
            <w:pPr>
              <w:pStyle w:val="TableParagraph"/>
              <w:spacing w:line="169" w:lineRule="exact" w:before="10"/>
              <w:ind w:right="128"/>
              <w:jc w:val="right"/>
              <w:rPr>
                <w:sz w:val="16"/>
              </w:rPr>
            </w:pPr>
            <w:r>
              <w:rPr>
                <w:spacing w:val="-5"/>
                <w:sz w:val="16"/>
              </w:rPr>
              <w:t>116</w:t>
            </w:r>
          </w:p>
        </w:tc>
        <w:tc>
          <w:tcPr>
            <w:tcW w:w="1619" w:type="dxa"/>
            <w:tcBorders>
              <w:left w:val="dotted" w:sz="8" w:space="0" w:color="000000"/>
              <w:right w:val="dotted" w:sz="8" w:space="0" w:color="000000"/>
            </w:tcBorders>
          </w:tcPr>
          <w:p>
            <w:pPr>
              <w:pStyle w:val="TableParagraph"/>
              <w:spacing w:line="169" w:lineRule="exact" w:before="10"/>
              <w:ind w:right="127"/>
              <w:jc w:val="right"/>
              <w:rPr>
                <w:sz w:val="16"/>
              </w:rPr>
            </w:pPr>
            <w:r>
              <w:rPr>
                <w:spacing w:val="-5"/>
                <w:w w:val="125"/>
                <w:sz w:val="16"/>
              </w:rPr>
              <w:t>93</w:t>
            </w:r>
          </w:p>
        </w:tc>
        <w:tc>
          <w:tcPr>
            <w:tcW w:w="1619" w:type="dxa"/>
            <w:tcBorders>
              <w:left w:val="dotted" w:sz="8" w:space="0" w:color="000000"/>
              <w:right w:val="dotted" w:sz="8" w:space="0" w:color="000000"/>
            </w:tcBorders>
          </w:tcPr>
          <w:p>
            <w:pPr>
              <w:pStyle w:val="TableParagraph"/>
              <w:spacing w:line="169" w:lineRule="exact" w:before="10"/>
              <w:ind w:right="127"/>
              <w:jc w:val="right"/>
              <w:rPr>
                <w:sz w:val="16"/>
              </w:rPr>
            </w:pPr>
            <w:r>
              <w:rPr>
                <w:spacing w:val="-5"/>
                <w:w w:val="110"/>
                <w:sz w:val="16"/>
              </w:rPr>
              <w:t>133</w:t>
            </w:r>
          </w:p>
        </w:tc>
        <w:tc>
          <w:tcPr>
            <w:tcW w:w="1619" w:type="dxa"/>
            <w:tcBorders>
              <w:left w:val="dotted" w:sz="8" w:space="0" w:color="000000"/>
              <w:right w:val="dotted" w:sz="8" w:space="0" w:color="000000"/>
            </w:tcBorders>
          </w:tcPr>
          <w:p>
            <w:pPr>
              <w:pStyle w:val="TableParagraph"/>
              <w:spacing w:line="169" w:lineRule="exact" w:before="10"/>
              <w:ind w:right="127"/>
              <w:jc w:val="right"/>
              <w:rPr>
                <w:sz w:val="16"/>
              </w:rPr>
            </w:pPr>
            <w:r>
              <w:rPr>
                <w:spacing w:val="-5"/>
                <w:w w:val="115"/>
                <w:sz w:val="16"/>
              </w:rPr>
              <w:t>109</w:t>
            </w:r>
          </w:p>
        </w:tc>
        <w:tc>
          <w:tcPr>
            <w:tcW w:w="1619" w:type="dxa"/>
            <w:tcBorders>
              <w:left w:val="dotted" w:sz="8" w:space="0" w:color="000000"/>
              <w:right w:val="dotted" w:sz="8" w:space="0" w:color="000000"/>
            </w:tcBorders>
          </w:tcPr>
          <w:p>
            <w:pPr>
              <w:pStyle w:val="TableParagraph"/>
              <w:spacing w:line="169" w:lineRule="exact" w:before="10"/>
              <w:ind w:right="128"/>
              <w:jc w:val="right"/>
              <w:rPr>
                <w:sz w:val="16"/>
              </w:rPr>
            </w:pPr>
            <w:r>
              <w:rPr>
                <w:spacing w:val="-5"/>
                <w:w w:val="120"/>
                <w:sz w:val="16"/>
              </w:rPr>
              <w:t>78</w:t>
            </w:r>
          </w:p>
        </w:tc>
        <w:tc>
          <w:tcPr>
            <w:tcW w:w="1619" w:type="dxa"/>
            <w:tcBorders>
              <w:left w:val="dotted" w:sz="8" w:space="0" w:color="000000"/>
              <w:right w:val="dotted" w:sz="8" w:space="0" w:color="000000"/>
            </w:tcBorders>
          </w:tcPr>
          <w:p>
            <w:pPr>
              <w:pStyle w:val="TableParagraph"/>
              <w:spacing w:line="169" w:lineRule="exact" w:before="10"/>
              <w:ind w:right="127"/>
              <w:jc w:val="right"/>
              <w:rPr>
                <w:sz w:val="16"/>
              </w:rPr>
            </w:pPr>
            <w:r>
              <w:rPr>
                <w:spacing w:val="-5"/>
                <w:w w:val="130"/>
                <w:sz w:val="16"/>
              </w:rPr>
              <w:t>89</w:t>
            </w:r>
          </w:p>
        </w:tc>
        <w:tc>
          <w:tcPr>
            <w:tcW w:w="1619" w:type="dxa"/>
            <w:tcBorders>
              <w:left w:val="dotted" w:sz="8" w:space="0" w:color="000000"/>
              <w:right w:val="dotted" w:sz="8" w:space="0" w:color="000000"/>
            </w:tcBorders>
          </w:tcPr>
          <w:p>
            <w:pPr>
              <w:pStyle w:val="TableParagraph"/>
              <w:spacing w:line="169" w:lineRule="exact" w:before="10"/>
              <w:ind w:right="131"/>
              <w:jc w:val="right"/>
              <w:rPr>
                <w:sz w:val="16"/>
              </w:rPr>
            </w:pPr>
            <w:r>
              <w:rPr>
                <w:spacing w:val="-5"/>
                <w:w w:val="110"/>
                <w:sz w:val="16"/>
              </w:rPr>
              <w:t>124</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5"/>
                <w:sz w:val="16"/>
              </w:rPr>
              <w:t>141</w:t>
            </w:r>
          </w:p>
        </w:tc>
      </w:tr>
      <w:tr>
        <w:trPr>
          <w:trHeight w:val="41" w:hRule="atLeast"/>
        </w:trPr>
        <w:tc>
          <w:tcPr>
            <w:tcW w:w="9826"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5406" name="Group 5406"/>
                      <wp:cNvGraphicFramePr>
                        <a:graphicFrameLocks/>
                      </wp:cNvGraphicFramePr>
                      <a:graphic>
                        <a:graphicData uri="http://schemas.microsoft.com/office/word/2010/wordprocessingGroup">
                          <wpg:wgp>
                            <wpg:cNvPr id="5406" name="Group 5406"/>
                            <wpg:cNvGrpSpPr/>
                            <wpg:grpSpPr>
                              <a:xfrm>
                                <a:off x="0" y="0"/>
                                <a:ext cx="12700" cy="12700"/>
                                <a:chExt cx="12700" cy="12700"/>
                              </a:xfrm>
                            </wpg:grpSpPr>
                            <wps:wsp>
                              <wps:cNvPr id="5407" name="Graphic 5407"/>
                              <wps:cNvSpPr/>
                              <wps:spPr>
                                <a:xfrm>
                                  <a:off x="-5" y="9"/>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42" coordorigin="0,0" coordsize="20,20">
                      <v:shape style="position:absolute;left:0;top:0;width:20;height:20" id="docshape454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08" name="Group 5408"/>
                      <wp:cNvGraphicFramePr>
                        <a:graphicFrameLocks/>
                      </wp:cNvGraphicFramePr>
                      <a:graphic>
                        <a:graphicData uri="http://schemas.microsoft.com/office/word/2010/wordprocessingGroup">
                          <wpg:wgp>
                            <wpg:cNvPr id="5408" name="Group 5408"/>
                            <wpg:cNvGrpSpPr/>
                            <wpg:grpSpPr>
                              <a:xfrm>
                                <a:off x="0" y="0"/>
                                <a:ext cx="12700" cy="12700"/>
                                <a:chExt cx="12700" cy="12700"/>
                              </a:xfrm>
                            </wpg:grpSpPr>
                            <wps:wsp>
                              <wps:cNvPr id="5409" name="Graphic 5409"/>
                              <wps:cNvSpPr/>
                              <wps:spPr>
                                <a:xfrm>
                                  <a:off x="-7"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44" coordorigin="0,0" coordsize="20,20">
                      <v:shape style="position:absolute;left:-1;top:0;width:20;height:20" id="docshape454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10" name="Group 5410"/>
                      <wp:cNvGraphicFramePr>
                        <a:graphicFrameLocks/>
                      </wp:cNvGraphicFramePr>
                      <a:graphic>
                        <a:graphicData uri="http://schemas.microsoft.com/office/word/2010/wordprocessingGroup">
                          <wpg:wgp>
                            <wpg:cNvPr id="5410" name="Group 5410"/>
                            <wpg:cNvGrpSpPr/>
                            <wpg:grpSpPr>
                              <a:xfrm>
                                <a:off x="0" y="0"/>
                                <a:ext cx="12700" cy="12700"/>
                                <a:chExt cx="12700" cy="12700"/>
                              </a:xfrm>
                            </wpg:grpSpPr>
                            <wps:wsp>
                              <wps:cNvPr id="5411" name="Graphic 5411"/>
                              <wps:cNvSpPr/>
                              <wps:spPr>
                                <a:xfrm>
                                  <a:off x="-9"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46" coordorigin="0,0" coordsize="20,20">
                      <v:shape style="position:absolute;left:-1;top:0;width:20;height:20" id="docshape454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12" name="Group 5412"/>
                      <wp:cNvGraphicFramePr>
                        <a:graphicFrameLocks/>
                      </wp:cNvGraphicFramePr>
                      <a:graphic>
                        <a:graphicData uri="http://schemas.microsoft.com/office/word/2010/wordprocessingGroup">
                          <wpg:wgp>
                            <wpg:cNvPr id="5412" name="Group 5412"/>
                            <wpg:cNvGrpSpPr/>
                            <wpg:grpSpPr>
                              <a:xfrm>
                                <a:off x="0" y="0"/>
                                <a:ext cx="12700" cy="12700"/>
                                <a:chExt cx="12700" cy="12700"/>
                              </a:xfrm>
                            </wpg:grpSpPr>
                            <wps:wsp>
                              <wps:cNvPr id="5413" name="Graphic 5413"/>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48" coordorigin="0,0" coordsize="20,20">
                      <v:shape style="position:absolute;left:-1;top:0;width:20;height:20" id="docshape454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14" name="Group 5414"/>
                      <wp:cNvGraphicFramePr>
                        <a:graphicFrameLocks/>
                      </wp:cNvGraphicFramePr>
                      <a:graphic>
                        <a:graphicData uri="http://schemas.microsoft.com/office/word/2010/wordprocessingGroup">
                          <wpg:wgp>
                            <wpg:cNvPr id="5414" name="Group 5414"/>
                            <wpg:cNvGrpSpPr/>
                            <wpg:grpSpPr>
                              <a:xfrm>
                                <a:off x="0" y="0"/>
                                <a:ext cx="12700" cy="12700"/>
                                <a:chExt cx="12700" cy="12700"/>
                              </a:xfrm>
                            </wpg:grpSpPr>
                            <wps:wsp>
                              <wps:cNvPr id="5415" name="Graphic 5415"/>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50" coordorigin="0,0" coordsize="20,20">
                      <v:shape style="position:absolute;left:0;top:0;width:20;height:20" id="docshape455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16" name="Group 5416"/>
                      <wp:cNvGraphicFramePr>
                        <a:graphicFrameLocks/>
                      </wp:cNvGraphicFramePr>
                      <a:graphic>
                        <a:graphicData uri="http://schemas.microsoft.com/office/word/2010/wordprocessingGroup">
                          <wpg:wgp>
                            <wpg:cNvPr id="5416" name="Group 5416"/>
                            <wpg:cNvGrpSpPr/>
                            <wpg:grpSpPr>
                              <a:xfrm>
                                <a:off x="0" y="0"/>
                                <a:ext cx="12700" cy="12700"/>
                                <a:chExt cx="12700" cy="12700"/>
                              </a:xfrm>
                            </wpg:grpSpPr>
                            <wps:wsp>
                              <wps:cNvPr id="5417" name="Graphic 5417"/>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52" coordorigin="0,0" coordsize="20,20">
                      <v:shape style="position:absolute;left:0;top:0;width:20;height:20" id="docshape455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18" name="Group 5418"/>
                      <wp:cNvGraphicFramePr>
                        <a:graphicFrameLocks/>
                      </wp:cNvGraphicFramePr>
                      <a:graphic>
                        <a:graphicData uri="http://schemas.microsoft.com/office/word/2010/wordprocessingGroup">
                          <wpg:wgp>
                            <wpg:cNvPr id="5418" name="Group 5418"/>
                            <wpg:cNvGrpSpPr/>
                            <wpg:grpSpPr>
                              <a:xfrm>
                                <a:off x="0" y="0"/>
                                <a:ext cx="12700" cy="12700"/>
                                <a:chExt cx="12700" cy="12700"/>
                              </a:xfrm>
                            </wpg:grpSpPr>
                            <wps:wsp>
                              <wps:cNvPr id="5419" name="Graphic 5419"/>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54" coordorigin="0,0" coordsize="20,20">
                      <v:shape style="position:absolute;left:0;top:0;width:20;height:20" id="docshape4555"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26" w:type="dxa"/>
          </w:tcPr>
          <w:p>
            <w:pPr>
              <w:pStyle w:val="TableParagraph"/>
              <w:spacing w:line="169" w:lineRule="exact" w:before="10"/>
              <w:rPr>
                <w:sz w:val="16"/>
              </w:rPr>
            </w:pPr>
            <w:r>
              <w:rPr>
                <w:spacing w:val="-2"/>
                <w:w w:val="125"/>
                <w:sz w:val="16"/>
              </w:rPr>
              <w:t>Europe</w:t>
            </w:r>
          </w:p>
        </w:tc>
        <w:tc>
          <w:tcPr>
            <w:tcW w:w="280"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Borders>
              <w:right w:val="dotted" w:sz="8" w:space="0" w:color="000000"/>
            </w:tcBorders>
          </w:tcPr>
          <w:p>
            <w:pPr>
              <w:pStyle w:val="TableParagraph"/>
              <w:spacing w:line="169" w:lineRule="exact" w:before="10"/>
              <w:ind w:right="128"/>
              <w:jc w:val="right"/>
              <w:rPr>
                <w:sz w:val="16"/>
              </w:rPr>
            </w:pPr>
            <w:r>
              <w:rPr>
                <w:spacing w:val="-5"/>
                <w:w w:val="110"/>
                <w:sz w:val="16"/>
              </w:rPr>
              <w:t>218</w:t>
            </w:r>
          </w:p>
        </w:tc>
        <w:tc>
          <w:tcPr>
            <w:tcW w:w="1619" w:type="dxa"/>
            <w:tcBorders>
              <w:left w:val="dotted" w:sz="8" w:space="0" w:color="000000"/>
              <w:right w:val="dotted" w:sz="8" w:space="0" w:color="000000"/>
            </w:tcBorders>
          </w:tcPr>
          <w:p>
            <w:pPr>
              <w:pStyle w:val="TableParagraph"/>
              <w:spacing w:line="169" w:lineRule="exact" w:before="10"/>
              <w:ind w:right="127"/>
              <w:jc w:val="right"/>
              <w:rPr>
                <w:sz w:val="16"/>
              </w:rPr>
            </w:pPr>
            <w:r>
              <w:rPr>
                <w:spacing w:val="-5"/>
                <w:w w:val="125"/>
                <w:sz w:val="16"/>
              </w:rPr>
              <w:t>339</w:t>
            </w:r>
          </w:p>
        </w:tc>
        <w:tc>
          <w:tcPr>
            <w:tcW w:w="1619" w:type="dxa"/>
            <w:tcBorders>
              <w:left w:val="dotted" w:sz="8" w:space="0" w:color="000000"/>
              <w:right w:val="dotted" w:sz="8" w:space="0" w:color="000000"/>
            </w:tcBorders>
          </w:tcPr>
          <w:p>
            <w:pPr>
              <w:pStyle w:val="TableParagraph"/>
              <w:spacing w:line="169" w:lineRule="exact" w:before="10"/>
              <w:ind w:right="127"/>
              <w:jc w:val="right"/>
              <w:rPr>
                <w:sz w:val="16"/>
              </w:rPr>
            </w:pPr>
            <w:r>
              <w:rPr>
                <w:spacing w:val="-5"/>
                <w:w w:val="125"/>
                <w:sz w:val="16"/>
              </w:rPr>
              <w:t>356</w:t>
            </w:r>
          </w:p>
        </w:tc>
        <w:tc>
          <w:tcPr>
            <w:tcW w:w="1619" w:type="dxa"/>
            <w:tcBorders>
              <w:left w:val="dotted" w:sz="8" w:space="0" w:color="000000"/>
              <w:right w:val="dotted" w:sz="8" w:space="0" w:color="000000"/>
            </w:tcBorders>
          </w:tcPr>
          <w:p>
            <w:pPr>
              <w:pStyle w:val="TableParagraph"/>
              <w:spacing w:line="169" w:lineRule="exact" w:before="10"/>
              <w:ind w:right="128"/>
              <w:jc w:val="right"/>
              <w:rPr>
                <w:sz w:val="16"/>
              </w:rPr>
            </w:pPr>
            <w:r>
              <w:rPr>
                <w:spacing w:val="-5"/>
                <w:w w:val="130"/>
                <w:sz w:val="16"/>
              </w:rPr>
              <w:t>280</w:t>
            </w:r>
          </w:p>
        </w:tc>
        <w:tc>
          <w:tcPr>
            <w:tcW w:w="1619" w:type="dxa"/>
            <w:tcBorders>
              <w:left w:val="dotted" w:sz="8" w:space="0" w:color="000000"/>
              <w:right w:val="dotted" w:sz="8" w:space="0" w:color="000000"/>
            </w:tcBorders>
          </w:tcPr>
          <w:p>
            <w:pPr>
              <w:pStyle w:val="TableParagraph"/>
              <w:spacing w:line="169" w:lineRule="exact" w:before="10"/>
              <w:ind w:right="127"/>
              <w:jc w:val="right"/>
              <w:rPr>
                <w:sz w:val="16"/>
              </w:rPr>
            </w:pPr>
            <w:r>
              <w:rPr>
                <w:spacing w:val="-5"/>
                <w:w w:val="120"/>
                <w:sz w:val="16"/>
              </w:rPr>
              <w:t>376</w:t>
            </w:r>
          </w:p>
        </w:tc>
        <w:tc>
          <w:tcPr>
            <w:tcW w:w="1619" w:type="dxa"/>
            <w:tcBorders>
              <w:left w:val="dotted" w:sz="8" w:space="0" w:color="000000"/>
              <w:right w:val="dotted" w:sz="8" w:space="0" w:color="000000"/>
            </w:tcBorders>
          </w:tcPr>
          <w:p>
            <w:pPr>
              <w:pStyle w:val="TableParagraph"/>
              <w:spacing w:line="169" w:lineRule="exact" w:before="10"/>
              <w:ind w:right="127"/>
              <w:jc w:val="right"/>
              <w:rPr>
                <w:sz w:val="16"/>
              </w:rPr>
            </w:pPr>
            <w:r>
              <w:rPr>
                <w:spacing w:val="-5"/>
                <w:w w:val="125"/>
                <w:sz w:val="16"/>
              </w:rPr>
              <w:t>296</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5"/>
                <w:w w:val="125"/>
                <w:sz w:val="16"/>
              </w:rPr>
              <w:t>385</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5"/>
                <w:w w:val="110"/>
                <w:sz w:val="16"/>
              </w:rPr>
              <w:t>345</w:t>
            </w:r>
          </w:p>
        </w:tc>
      </w:tr>
      <w:tr>
        <w:trPr>
          <w:trHeight w:val="41" w:hRule="atLeast"/>
        </w:trPr>
        <w:tc>
          <w:tcPr>
            <w:tcW w:w="9826"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5420" name="Group 5420"/>
                      <wp:cNvGraphicFramePr>
                        <a:graphicFrameLocks/>
                      </wp:cNvGraphicFramePr>
                      <a:graphic>
                        <a:graphicData uri="http://schemas.microsoft.com/office/word/2010/wordprocessingGroup">
                          <wpg:wgp>
                            <wpg:cNvPr id="5420" name="Group 5420"/>
                            <wpg:cNvGrpSpPr/>
                            <wpg:grpSpPr>
                              <a:xfrm>
                                <a:off x="0" y="0"/>
                                <a:ext cx="12700" cy="12700"/>
                                <a:chExt cx="12700" cy="12700"/>
                              </a:xfrm>
                            </wpg:grpSpPr>
                            <wps:wsp>
                              <wps:cNvPr id="5421" name="Graphic 5421"/>
                              <wps:cNvSpPr/>
                              <wps:spPr>
                                <a:xfrm>
                                  <a:off x="-5" y="9"/>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56" coordorigin="0,0" coordsize="20,20">
                      <v:shape style="position:absolute;left:0;top:0;width:20;height:20" id="docshape455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22" name="Group 5422"/>
                      <wp:cNvGraphicFramePr>
                        <a:graphicFrameLocks/>
                      </wp:cNvGraphicFramePr>
                      <a:graphic>
                        <a:graphicData uri="http://schemas.microsoft.com/office/word/2010/wordprocessingGroup">
                          <wpg:wgp>
                            <wpg:cNvPr id="5422" name="Group 5422"/>
                            <wpg:cNvGrpSpPr/>
                            <wpg:grpSpPr>
                              <a:xfrm>
                                <a:off x="0" y="0"/>
                                <a:ext cx="12700" cy="12700"/>
                                <a:chExt cx="12700" cy="12700"/>
                              </a:xfrm>
                            </wpg:grpSpPr>
                            <wps:wsp>
                              <wps:cNvPr id="5423" name="Graphic 5423"/>
                              <wps:cNvSpPr/>
                              <wps:spPr>
                                <a:xfrm>
                                  <a:off x="-7"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58" coordorigin="0,0" coordsize="20,20">
                      <v:shape style="position:absolute;left:-1;top:0;width:20;height:20" id="docshape455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24" name="Group 5424"/>
                      <wp:cNvGraphicFramePr>
                        <a:graphicFrameLocks/>
                      </wp:cNvGraphicFramePr>
                      <a:graphic>
                        <a:graphicData uri="http://schemas.microsoft.com/office/word/2010/wordprocessingGroup">
                          <wpg:wgp>
                            <wpg:cNvPr id="5424" name="Group 5424"/>
                            <wpg:cNvGrpSpPr/>
                            <wpg:grpSpPr>
                              <a:xfrm>
                                <a:off x="0" y="0"/>
                                <a:ext cx="12700" cy="12700"/>
                                <a:chExt cx="12700" cy="12700"/>
                              </a:xfrm>
                            </wpg:grpSpPr>
                            <wps:wsp>
                              <wps:cNvPr id="5425" name="Graphic 5425"/>
                              <wps:cNvSpPr/>
                              <wps:spPr>
                                <a:xfrm>
                                  <a:off x="-9"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60" coordorigin="0,0" coordsize="20,20">
                      <v:shape style="position:absolute;left:-1;top:0;width:20;height:20" id="docshape456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26" name="Group 5426"/>
                      <wp:cNvGraphicFramePr>
                        <a:graphicFrameLocks/>
                      </wp:cNvGraphicFramePr>
                      <a:graphic>
                        <a:graphicData uri="http://schemas.microsoft.com/office/word/2010/wordprocessingGroup">
                          <wpg:wgp>
                            <wpg:cNvPr id="5426" name="Group 5426"/>
                            <wpg:cNvGrpSpPr/>
                            <wpg:grpSpPr>
                              <a:xfrm>
                                <a:off x="0" y="0"/>
                                <a:ext cx="12700" cy="12700"/>
                                <a:chExt cx="12700" cy="12700"/>
                              </a:xfrm>
                            </wpg:grpSpPr>
                            <wps:wsp>
                              <wps:cNvPr id="5427" name="Graphic 5427"/>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62" coordorigin="0,0" coordsize="20,20">
                      <v:shape style="position:absolute;left:-1;top:0;width:20;height:20" id="docshape456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28" name="Group 5428"/>
                      <wp:cNvGraphicFramePr>
                        <a:graphicFrameLocks/>
                      </wp:cNvGraphicFramePr>
                      <a:graphic>
                        <a:graphicData uri="http://schemas.microsoft.com/office/word/2010/wordprocessingGroup">
                          <wpg:wgp>
                            <wpg:cNvPr id="5428" name="Group 5428"/>
                            <wpg:cNvGrpSpPr/>
                            <wpg:grpSpPr>
                              <a:xfrm>
                                <a:off x="0" y="0"/>
                                <a:ext cx="12700" cy="12700"/>
                                <a:chExt cx="12700" cy="12700"/>
                              </a:xfrm>
                            </wpg:grpSpPr>
                            <wps:wsp>
                              <wps:cNvPr id="5429" name="Graphic 5429"/>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64" coordorigin="0,0" coordsize="20,20">
                      <v:shape style="position:absolute;left:0;top:0;width:20;height:20" id="docshape456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30" name="Group 5430"/>
                      <wp:cNvGraphicFramePr>
                        <a:graphicFrameLocks/>
                      </wp:cNvGraphicFramePr>
                      <a:graphic>
                        <a:graphicData uri="http://schemas.microsoft.com/office/word/2010/wordprocessingGroup">
                          <wpg:wgp>
                            <wpg:cNvPr id="5430" name="Group 5430"/>
                            <wpg:cNvGrpSpPr/>
                            <wpg:grpSpPr>
                              <a:xfrm>
                                <a:off x="0" y="0"/>
                                <a:ext cx="12700" cy="12700"/>
                                <a:chExt cx="12700" cy="12700"/>
                              </a:xfrm>
                            </wpg:grpSpPr>
                            <wps:wsp>
                              <wps:cNvPr id="5431" name="Graphic 5431"/>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66" coordorigin="0,0" coordsize="20,20">
                      <v:shape style="position:absolute;left:0;top:0;width:20;height:20" id="docshape456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32" name="Group 5432"/>
                      <wp:cNvGraphicFramePr>
                        <a:graphicFrameLocks/>
                      </wp:cNvGraphicFramePr>
                      <a:graphic>
                        <a:graphicData uri="http://schemas.microsoft.com/office/word/2010/wordprocessingGroup">
                          <wpg:wgp>
                            <wpg:cNvPr id="5432" name="Group 5432"/>
                            <wpg:cNvGrpSpPr/>
                            <wpg:grpSpPr>
                              <a:xfrm>
                                <a:off x="0" y="0"/>
                                <a:ext cx="12700" cy="12700"/>
                                <a:chExt cx="12700" cy="12700"/>
                              </a:xfrm>
                            </wpg:grpSpPr>
                            <wps:wsp>
                              <wps:cNvPr id="5433" name="Graphic 5433"/>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68" coordorigin="0,0" coordsize="20,20">
                      <v:shape style="position:absolute;left:0;top:0;width:20;height:20" id="docshape4569"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26" w:type="dxa"/>
          </w:tcPr>
          <w:p>
            <w:pPr>
              <w:pStyle w:val="TableParagraph"/>
              <w:spacing w:line="169" w:lineRule="exact" w:before="10"/>
              <w:rPr>
                <w:sz w:val="16"/>
              </w:rPr>
            </w:pPr>
            <w:r>
              <w:rPr>
                <w:w w:val="125"/>
                <w:sz w:val="16"/>
              </w:rPr>
              <w:t>Latin </w:t>
            </w:r>
            <w:r>
              <w:rPr>
                <w:spacing w:val="-2"/>
                <w:w w:val="125"/>
                <w:sz w:val="16"/>
              </w:rPr>
              <w:t>America</w:t>
            </w:r>
          </w:p>
        </w:tc>
        <w:tc>
          <w:tcPr>
            <w:tcW w:w="280"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Borders>
              <w:right w:val="dotted" w:sz="8" w:space="0" w:color="000000"/>
            </w:tcBorders>
          </w:tcPr>
          <w:p>
            <w:pPr>
              <w:pStyle w:val="TableParagraph"/>
              <w:spacing w:line="169" w:lineRule="exact" w:before="10"/>
              <w:ind w:right="127"/>
              <w:jc w:val="right"/>
              <w:rPr>
                <w:sz w:val="16"/>
              </w:rPr>
            </w:pPr>
            <w:r>
              <w:rPr>
                <w:spacing w:val="-5"/>
                <w:w w:val="125"/>
                <w:sz w:val="16"/>
              </w:rPr>
              <w:t>563</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5"/>
                <w:w w:val="125"/>
                <w:sz w:val="16"/>
              </w:rPr>
              <w:t>705</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5"/>
                <w:w w:val="115"/>
                <w:sz w:val="16"/>
              </w:rPr>
              <w:t>775</w:t>
            </w:r>
          </w:p>
        </w:tc>
        <w:tc>
          <w:tcPr>
            <w:tcW w:w="1619" w:type="dxa"/>
            <w:tcBorders>
              <w:left w:val="dotted" w:sz="8" w:space="0" w:color="000000"/>
              <w:right w:val="dotted" w:sz="8" w:space="0" w:color="000000"/>
            </w:tcBorders>
          </w:tcPr>
          <w:p>
            <w:pPr>
              <w:pStyle w:val="TableParagraph"/>
              <w:spacing w:line="169" w:lineRule="exact" w:before="10"/>
              <w:ind w:right="124"/>
              <w:jc w:val="right"/>
              <w:rPr>
                <w:sz w:val="16"/>
              </w:rPr>
            </w:pPr>
            <w:r>
              <w:rPr>
                <w:spacing w:val="-5"/>
                <w:w w:val="120"/>
                <w:sz w:val="16"/>
              </w:rPr>
              <w:t>627</w:t>
            </w:r>
          </w:p>
        </w:tc>
        <w:tc>
          <w:tcPr>
            <w:tcW w:w="1619" w:type="dxa"/>
            <w:tcBorders>
              <w:left w:val="dotted" w:sz="8" w:space="0" w:color="000000"/>
              <w:right w:val="dotted" w:sz="8" w:space="0" w:color="000000"/>
            </w:tcBorders>
          </w:tcPr>
          <w:p>
            <w:pPr>
              <w:pStyle w:val="TableParagraph"/>
              <w:spacing w:line="169" w:lineRule="exact" w:before="10"/>
              <w:ind w:right="128"/>
              <w:jc w:val="right"/>
              <w:rPr>
                <w:sz w:val="16"/>
              </w:rPr>
            </w:pPr>
            <w:r>
              <w:rPr>
                <w:spacing w:val="-5"/>
                <w:w w:val="130"/>
                <w:sz w:val="16"/>
              </w:rPr>
              <w:t>698</w:t>
            </w:r>
          </w:p>
        </w:tc>
        <w:tc>
          <w:tcPr>
            <w:tcW w:w="1619" w:type="dxa"/>
            <w:tcBorders>
              <w:left w:val="dotted" w:sz="8" w:space="0" w:color="000000"/>
              <w:right w:val="dotted" w:sz="8" w:space="0" w:color="000000"/>
            </w:tcBorders>
          </w:tcPr>
          <w:p>
            <w:pPr>
              <w:pStyle w:val="TableParagraph"/>
              <w:spacing w:line="169" w:lineRule="exact" w:before="10"/>
              <w:ind w:right="120"/>
              <w:jc w:val="right"/>
              <w:rPr>
                <w:sz w:val="16"/>
              </w:rPr>
            </w:pPr>
            <w:r>
              <w:rPr>
                <w:spacing w:val="-5"/>
                <w:w w:val="105"/>
                <w:sz w:val="16"/>
              </w:rPr>
              <w:t>571</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5"/>
                <w:w w:val="125"/>
                <w:sz w:val="16"/>
              </w:rPr>
              <w:t>795</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5"/>
                <w:w w:val="110"/>
                <w:sz w:val="16"/>
              </w:rPr>
              <w:t>748</w:t>
            </w:r>
          </w:p>
        </w:tc>
      </w:tr>
      <w:tr>
        <w:trPr>
          <w:trHeight w:val="41" w:hRule="atLeast"/>
        </w:trPr>
        <w:tc>
          <w:tcPr>
            <w:tcW w:w="9826"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5434" name="Group 5434"/>
                      <wp:cNvGraphicFramePr>
                        <a:graphicFrameLocks/>
                      </wp:cNvGraphicFramePr>
                      <a:graphic>
                        <a:graphicData uri="http://schemas.microsoft.com/office/word/2010/wordprocessingGroup">
                          <wpg:wgp>
                            <wpg:cNvPr id="5434" name="Group 5434"/>
                            <wpg:cNvGrpSpPr/>
                            <wpg:grpSpPr>
                              <a:xfrm>
                                <a:off x="0" y="0"/>
                                <a:ext cx="12700" cy="12700"/>
                                <a:chExt cx="12700" cy="12700"/>
                              </a:xfrm>
                            </wpg:grpSpPr>
                            <wps:wsp>
                              <wps:cNvPr id="5435" name="Graphic 5435"/>
                              <wps:cNvSpPr/>
                              <wps:spPr>
                                <a:xfrm>
                                  <a:off x="-5" y="9"/>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70" coordorigin="0,0" coordsize="20,20">
                      <v:shape style="position:absolute;left:0;top:0;width:20;height:20" id="docshape457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36" name="Group 5436"/>
                      <wp:cNvGraphicFramePr>
                        <a:graphicFrameLocks/>
                      </wp:cNvGraphicFramePr>
                      <a:graphic>
                        <a:graphicData uri="http://schemas.microsoft.com/office/word/2010/wordprocessingGroup">
                          <wpg:wgp>
                            <wpg:cNvPr id="5436" name="Group 5436"/>
                            <wpg:cNvGrpSpPr/>
                            <wpg:grpSpPr>
                              <a:xfrm>
                                <a:off x="0" y="0"/>
                                <a:ext cx="12700" cy="12700"/>
                                <a:chExt cx="12700" cy="12700"/>
                              </a:xfrm>
                            </wpg:grpSpPr>
                            <wps:wsp>
                              <wps:cNvPr id="5437" name="Graphic 5437"/>
                              <wps:cNvSpPr/>
                              <wps:spPr>
                                <a:xfrm>
                                  <a:off x="-7"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72" coordorigin="0,0" coordsize="20,20">
                      <v:shape style="position:absolute;left:-1;top:0;width:20;height:20" id="docshape457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38" name="Group 5438"/>
                      <wp:cNvGraphicFramePr>
                        <a:graphicFrameLocks/>
                      </wp:cNvGraphicFramePr>
                      <a:graphic>
                        <a:graphicData uri="http://schemas.microsoft.com/office/word/2010/wordprocessingGroup">
                          <wpg:wgp>
                            <wpg:cNvPr id="5438" name="Group 5438"/>
                            <wpg:cNvGrpSpPr/>
                            <wpg:grpSpPr>
                              <a:xfrm>
                                <a:off x="0" y="0"/>
                                <a:ext cx="12700" cy="12700"/>
                                <a:chExt cx="12700" cy="12700"/>
                              </a:xfrm>
                            </wpg:grpSpPr>
                            <wps:wsp>
                              <wps:cNvPr id="5439" name="Graphic 5439"/>
                              <wps:cNvSpPr/>
                              <wps:spPr>
                                <a:xfrm>
                                  <a:off x="-9"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74" coordorigin="0,0" coordsize="20,20">
                      <v:shape style="position:absolute;left:-1;top:0;width:20;height:20" id="docshape457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40" name="Group 5440"/>
                      <wp:cNvGraphicFramePr>
                        <a:graphicFrameLocks/>
                      </wp:cNvGraphicFramePr>
                      <a:graphic>
                        <a:graphicData uri="http://schemas.microsoft.com/office/word/2010/wordprocessingGroup">
                          <wpg:wgp>
                            <wpg:cNvPr id="5440" name="Group 5440"/>
                            <wpg:cNvGrpSpPr/>
                            <wpg:grpSpPr>
                              <a:xfrm>
                                <a:off x="0" y="0"/>
                                <a:ext cx="12700" cy="12700"/>
                                <a:chExt cx="12700" cy="12700"/>
                              </a:xfrm>
                            </wpg:grpSpPr>
                            <wps:wsp>
                              <wps:cNvPr id="5441" name="Graphic 5441"/>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76" coordorigin="0,0" coordsize="20,20">
                      <v:shape style="position:absolute;left:-1;top:0;width:20;height:20" id="docshape457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42" name="Group 5442"/>
                      <wp:cNvGraphicFramePr>
                        <a:graphicFrameLocks/>
                      </wp:cNvGraphicFramePr>
                      <a:graphic>
                        <a:graphicData uri="http://schemas.microsoft.com/office/word/2010/wordprocessingGroup">
                          <wpg:wgp>
                            <wpg:cNvPr id="5442" name="Group 5442"/>
                            <wpg:cNvGrpSpPr/>
                            <wpg:grpSpPr>
                              <a:xfrm>
                                <a:off x="0" y="0"/>
                                <a:ext cx="12700" cy="12700"/>
                                <a:chExt cx="12700" cy="12700"/>
                              </a:xfrm>
                            </wpg:grpSpPr>
                            <wps:wsp>
                              <wps:cNvPr id="5443" name="Graphic 5443"/>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78" coordorigin="0,0" coordsize="20,20">
                      <v:shape style="position:absolute;left:0;top:0;width:20;height:20" id="docshape457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44" name="Group 5444"/>
                      <wp:cNvGraphicFramePr>
                        <a:graphicFrameLocks/>
                      </wp:cNvGraphicFramePr>
                      <a:graphic>
                        <a:graphicData uri="http://schemas.microsoft.com/office/word/2010/wordprocessingGroup">
                          <wpg:wgp>
                            <wpg:cNvPr id="5444" name="Group 5444"/>
                            <wpg:cNvGrpSpPr/>
                            <wpg:grpSpPr>
                              <a:xfrm>
                                <a:off x="0" y="0"/>
                                <a:ext cx="12700" cy="12700"/>
                                <a:chExt cx="12700" cy="12700"/>
                              </a:xfrm>
                            </wpg:grpSpPr>
                            <wps:wsp>
                              <wps:cNvPr id="5445" name="Graphic 5445"/>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80" coordorigin="0,0" coordsize="20,20">
                      <v:shape style="position:absolute;left:0;top:0;width:20;height:20" id="docshape458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46" name="Group 5446"/>
                      <wp:cNvGraphicFramePr>
                        <a:graphicFrameLocks/>
                      </wp:cNvGraphicFramePr>
                      <a:graphic>
                        <a:graphicData uri="http://schemas.microsoft.com/office/word/2010/wordprocessingGroup">
                          <wpg:wgp>
                            <wpg:cNvPr id="5446" name="Group 5446"/>
                            <wpg:cNvGrpSpPr/>
                            <wpg:grpSpPr>
                              <a:xfrm>
                                <a:off x="0" y="0"/>
                                <a:ext cx="12700" cy="12700"/>
                                <a:chExt cx="12700" cy="12700"/>
                              </a:xfrm>
                            </wpg:grpSpPr>
                            <wps:wsp>
                              <wps:cNvPr id="5447" name="Graphic 5447"/>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82" coordorigin="0,0" coordsize="20,20">
                      <v:shape style="position:absolute;left:0;top:0;width:20;height:20" id="docshape4583"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26" w:type="dxa"/>
          </w:tcPr>
          <w:p>
            <w:pPr>
              <w:pStyle w:val="TableParagraph"/>
              <w:spacing w:line="169" w:lineRule="exact" w:before="10"/>
              <w:rPr>
                <w:sz w:val="16"/>
              </w:rPr>
            </w:pPr>
            <w:r>
              <w:rPr>
                <w:w w:val="125"/>
                <w:sz w:val="16"/>
              </w:rPr>
              <w:t>Middle</w:t>
            </w:r>
            <w:r>
              <w:rPr>
                <w:spacing w:val="-2"/>
                <w:w w:val="125"/>
                <w:sz w:val="16"/>
              </w:rPr>
              <w:t> </w:t>
            </w:r>
            <w:r>
              <w:rPr>
                <w:w w:val="125"/>
                <w:sz w:val="16"/>
              </w:rPr>
              <w:t>East</w:t>
            </w:r>
            <w:r>
              <w:rPr>
                <w:spacing w:val="-2"/>
                <w:w w:val="125"/>
                <w:sz w:val="16"/>
              </w:rPr>
              <w:t> </w:t>
            </w:r>
            <w:r>
              <w:rPr>
                <w:w w:val="125"/>
                <w:sz w:val="16"/>
              </w:rPr>
              <w:t>&amp;</w:t>
            </w:r>
            <w:r>
              <w:rPr>
                <w:spacing w:val="-2"/>
                <w:w w:val="125"/>
                <w:sz w:val="16"/>
              </w:rPr>
              <w:t> </w:t>
            </w:r>
            <w:r>
              <w:rPr>
                <w:w w:val="125"/>
                <w:sz w:val="16"/>
              </w:rPr>
              <w:t>North</w:t>
            </w:r>
            <w:r>
              <w:rPr>
                <w:spacing w:val="-2"/>
                <w:w w:val="125"/>
                <w:sz w:val="16"/>
              </w:rPr>
              <w:t> Africa</w:t>
            </w:r>
          </w:p>
        </w:tc>
        <w:tc>
          <w:tcPr>
            <w:tcW w:w="280"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Borders>
              <w:right w:val="dotted" w:sz="8" w:space="0" w:color="000000"/>
            </w:tcBorders>
          </w:tcPr>
          <w:p>
            <w:pPr>
              <w:pStyle w:val="TableParagraph"/>
              <w:spacing w:line="169" w:lineRule="exact" w:before="10"/>
              <w:ind w:right="125"/>
              <w:jc w:val="right"/>
              <w:rPr>
                <w:sz w:val="16"/>
              </w:rPr>
            </w:pPr>
            <w:r>
              <w:rPr>
                <w:spacing w:val="-5"/>
                <w:w w:val="120"/>
                <w:sz w:val="16"/>
              </w:rPr>
              <w:t>57</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5"/>
                <w:w w:val="110"/>
                <w:sz w:val="16"/>
              </w:rPr>
              <w:t>77</w:t>
            </w:r>
          </w:p>
        </w:tc>
        <w:tc>
          <w:tcPr>
            <w:tcW w:w="1619" w:type="dxa"/>
            <w:tcBorders>
              <w:left w:val="dotted" w:sz="8" w:space="0" w:color="000000"/>
              <w:right w:val="dotted" w:sz="8" w:space="0" w:color="000000"/>
            </w:tcBorders>
          </w:tcPr>
          <w:p>
            <w:pPr>
              <w:pStyle w:val="TableParagraph"/>
              <w:spacing w:line="169" w:lineRule="exact" w:before="10"/>
              <w:ind w:right="127"/>
              <w:jc w:val="right"/>
              <w:rPr>
                <w:sz w:val="16"/>
              </w:rPr>
            </w:pPr>
            <w:r>
              <w:rPr>
                <w:spacing w:val="-5"/>
                <w:w w:val="115"/>
                <w:sz w:val="16"/>
              </w:rPr>
              <w:t>109</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5"/>
                <w:w w:val="110"/>
                <w:sz w:val="16"/>
              </w:rPr>
              <w:t>107</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5"/>
                <w:w w:val="130"/>
                <w:sz w:val="16"/>
              </w:rPr>
              <w:t>95</w:t>
            </w:r>
          </w:p>
        </w:tc>
        <w:tc>
          <w:tcPr>
            <w:tcW w:w="1619" w:type="dxa"/>
            <w:tcBorders>
              <w:left w:val="dotted" w:sz="8" w:space="0" w:color="000000"/>
              <w:right w:val="dotted" w:sz="8" w:space="0" w:color="000000"/>
            </w:tcBorders>
          </w:tcPr>
          <w:p>
            <w:pPr>
              <w:pStyle w:val="TableParagraph"/>
              <w:spacing w:line="169" w:lineRule="exact" w:before="10"/>
              <w:ind w:right="127"/>
              <w:jc w:val="right"/>
              <w:rPr>
                <w:sz w:val="16"/>
              </w:rPr>
            </w:pPr>
            <w:r>
              <w:rPr>
                <w:spacing w:val="-5"/>
                <w:w w:val="130"/>
                <w:sz w:val="16"/>
              </w:rPr>
              <w:t>56</w:t>
            </w:r>
          </w:p>
        </w:tc>
        <w:tc>
          <w:tcPr>
            <w:tcW w:w="1619" w:type="dxa"/>
            <w:tcBorders>
              <w:left w:val="dotted" w:sz="8" w:space="0" w:color="000000"/>
              <w:right w:val="dotted" w:sz="8" w:space="0" w:color="000000"/>
            </w:tcBorders>
          </w:tcPr>
          <w:p>
            <w:pPr>
              <w:pStyle w:val="TableParagraph"/>
              <w:spacing w:line="169" w:lineRule="exact" w:before="10"/>
              <w:ind w:right="127"/>
              <w:jc w:val="right"/>
              <w:rPr>
                <w:sz w:val="16"/>
              </w:rPr>
            </w:pPr>
            <w:r>
              <w:rPr>
                <w:spacing w:val="-5"/>
                <w:w w:val="125"/>
                <w:sz w:val="16"/>
              </w:rPr>
              <w:t>62</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5"/>
                <w:sz w:val="16"/>
              </w:rPr>
              <w:t>161</w:t>
            </w:r>
          </w:p>
        </w:tc>
      </w:tr>
      <w:tr>
        <w:trPr>
          <w:trHeight w:val="41" w:hRule="atLeast"/>
        </w:trPr>
        <w:tc>
          <w:tcPr>
            <w:tcW w:w="9826"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5448" name="Group 5448"/>
                      <wp:cNvGraphicFramePr>
                        <a:graphicFrameLocks/>
                      </wp:cNvGraphicFramePr>
                      <a:graphic>
                        <a:graphicData uri="http://schemas.microsoft.com/office/word/2010/wordprocessingGroup">
                          <wpg:wgp>
                            <wpg:cNvPr id="5448" name="Group 5448"/>
                            <wpg:cNvGrpSpPr/>
                            <wpg:grpSpPr>
                              <a:xfrm>
                                <a:off x="0" y="0"/>
                                <a:ext cx="12700" cy="12700"/>
                                <a:chExt cx="12700" cy="12700"/>
                              </a:xfrm>
                            </wpg:grpSpPr>
                            <wps:wsp>
                              <wps:cNvPr id="5449" name="Graphic 5449"/>
                              <wps:cNvSpPr/>
                              <wps:spPr>
                                <a:xfrm>
                                  <a:off x="-5" y="9"/>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84" coordorigin="0,0" coordsize="20,20">
                      <v:shape style="position:absolute;left:0;top:0;width:20;height:20" id="docshape458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50" name="Group 5450"/>
                      <wp:cNvGraphicFramePr>
                        <a:graphicFrameLocks/>
                      </wp:cNvGraphicFramePr>
                      <a:graphic>
                        <a:graphicData uri="http://schemas.microsoft.com/office/word/2010/wordprocessingGroup">
                          <wpg:wgp>
                            <wpg:cNvPr id="5450" name="Group 5450"/>
                            <wpg:cNvGrpSpPr/>
                            <wpg:grpSpPr>
                              <a:xfrm>
                                <a:off x="0" y="0"/>
                                <a:ext cx="12700" cy="12700"/>
                                <a:chExt cx="12700" cy="12700"/>
                              </a:xfrm>
                            </wpg:grpSpPr>
                            <wps:wsp>
                              <wps:cNvPr id="5451" name="Graphic 5451"/>
                              <wps:cNvSpPr/>
                              <wps:spPr>
                                <a:xfrm>
                                  <a:off x="-7"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86" coordorigin="0,0" coordsize="20,20">
                      <v:shape style="position:absolute;left:-1;top:0;width:20;height:20" id="docshape458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52" name="Group 5452"/>
                      <wp:cNvGraphicFramePr>
                        <a:graphicFrameLocks/>
                      </wp:cNvGraphicFramePr>
                      <a:graphic>
                        <a:graphicData uri="http://schemas.microsoft.com/office/word/2010/wordprocessingGroup">
                          <wpg:wgp>
                            <wpg:cNvPr id="5452" name="Group 5452"/>
                            <wpg:cNvGrpSpPr/>
                            <wpg:grpSpPr>
                              <a:xfrm>
                                <a:off x="0" y="0"/>
                                <a:ext cx="12700" cy="12700"/>
                                <a:chExt cx="12700" cy="12700"/>
                              </a:xfrm>
                            </wpg:grpSpPr>
                            <wps:wsp>
                              <wps:cNvPr id="5453" name="Graphic 5453"/>
                              <wps:cNvSpPr/>
                              <wps:spPr>
                                <a:xfrm>
                                  <a:off x="-9"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88" coordorigin="0,0" coordsize="20,20">
                      <v:shape style="position:absolute;left:-1;top:0;width:20;height:20" id="docshape458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54" name="Group 5454"/>
                      <wp:cNvGraphicFramePr>
                        <a:graphicFrameLocks/>
                      </wp:cNvGraphicFramePr>
                      <a:graphic>
                        <a:graphicData uri="http://schemas.microsoft.com/office/word/2010/wordprocessingGroup">
                          <wpg:wgp>
                            <wpg:cNvPr id="5454" name="Group 5454"/>
                            <wpg:cNvGrpSpPr/>
                            <wpg:grpSpPr>
                              <a:xfrm>
                                <a:off x="0" y="0"/>
                                <a:ext cx="12700" cy="12700"/>
                                <a:chExt cx="12700" cy="12700"/>
                              </a:xfrm>
                            </wpg:grpSpPr>
                            <wps:wsp>
                              <wps:cNvPr id="5455" name="Graphic 5455"/>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90" coordorigin="0,0" coordsize="20,20">
                      <v:shape style="position:absolute;left:-1;top:0;width:20;height:20" id="docshape459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56" name="Group 5456"/>
                      <wp:cNvGraphicFramePr>
                        <a:graphicFrameLocks/>
                      </wp:cNvGraphicFramePr>
                      <a:graphic>
                        <a:graphicData uri="http://schemas.microsoft.com/office/word/2010/wordprocessingGroup">
                          <wpg:wgp>
                            <wpg:cNvPr id="5456" name="Group 5456"/>
                            <wpg:cNvGrpSpPr/>
                            <wpg:grpSpPr>
                              <a:xfrm>
                                <a:off x="0" y="0"/>
                                <a:ext cx="12700" cy="12700"/>
                                <a:chExt cx="12700" cy="12700"/>
                              </a:xfrm>
                            </wpg:grpSpPr>
                            <wps:wsp>
                              <wps:cNvPr id="5457" name="Graphic 5457"/>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92" coordorigin="0,0" coordsize="20,20">
                      <v:shape style="position:absolute;left:0;top:0;width:20;height:20" id="docshape459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58" name="Group 5458"/>
                      <wp:cNvGraphicFramePr>
                        <a:graphicFrameLocks/>
                      </wp:cNvGraphicFramePr>
                      <a:graphic>
                        <a:graphicData uri="http://schemas.microsoft.com/office/word/2010/wordprocessingGroup">
                          <wpg:wgp>
                            <wpg:cNvPr id="5458" name="Group 5458"/>
                            <wpg:cNvGrpSpPr/>
                            <wpg:grpSpPr>
                              <a:xfrm>
                                <a:off x="0" y="0"/>
                                <a:ext cx="12700" cy="12700"/>
                                <a:chExt cx="12700" cy="12700"/>
                              </a:xfrm>
                            </wpg:grpSpPr>
                            <wps:wsp>
                              <wps:cNvPr id="5459" name="Graphic 5459"/>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94" coordorigin="0,0" coordsize="20,20">
                      <v:shape style="position:absolute;left:0;top:0;width:20;height:20" id="docshape459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60" name="Group 5460"/>
                      <wp:cNvGraphicFramePr>
                        <a:graphicFrameLocks/>
                      </wp:cNvGraphicFramePr>
                      <a:graphic>
                        <a:graphicData uri="http://schemas.microsoft.com/office/word/2010/wordprocessingGroup">
                          <wpg:wgp>
                            <wpg:cNvPr id="5460" name="Group 5460"/>
                            <wpg:cNvGrpSpPr/>
                            <wpg:grpSpPr>
                              <a:xfrm>
                                <a:off x="0" y="0"/>
                                <a:ext cx="12700" cy="12700"/>
                                <a:chExt cx="12700" cy="12700"/>
                              </a:xfrm>
                            </wpg:grpSpPr>
                            <wps:wsp>
                              <wps:cNvPr id="5461" name="Graphic 5461"/>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96" coordorigin="0,0" coordsize="20,20">
                      <v:shape style="position:absolute;left:0;top:0;width:20;height:20" id="docshape4597"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26" w:type="dxa"/>
          </w:tcPr>
          <w:p>
            <w:pPr>
              <w:pStyle w:val="TableParagraph"/>
              <w:spacing w:line="169" w:lineRule="exact" w:before="10"/>
              <w:rPr>
                <w:sz w:val="16"/>
              </w:rPr>
            </w:pPr>
            <w:r>
              <w:rPr>
                <w:w w:val="125"/>
                <w:sz w:val="16"/>
              </w:rPr>
              <w:t>North</w:t>
            </w:r>
            <w:r>
              <w:rPr>
                <w:spacing w:val="-2"/>
                <w:w w:val="125"/>
                <w:sz w:val="16"/>
              </w:rPr>
              <w:t> America</w:t>
            </w:r>
          </w:p>
        </w:tc>
        <w:tc>
          <w:tcPr>
            <w:tcW w:w="280"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Borders>
              <w:right w:val="dotted" w:sz="8" w:space="0" w:color="000000"/>
            </w:tcBorders>
          </w:tcPr>
          <w:p>
            <w:pPr>
              <w:pStyle w:val="TableParagraph"/>
              <w:spacing w:line="169" w:lineRule="exact" w:before="10"/>
              <w:ind w:right="125"/>
              <w:jc w:val="right"/>
              <w:rPr>
                <w:sz w:val="16"/>
              </w:rPr>
            </w:pPr>
            <w:r>
              <w:rPr>
                <w:spacing w:val="-5"/>
                <w:sz w:val="16"/>
              </w:rPr>
              <w:t>171</w:t>
            </w:r>
          </w:p>
        </w:tc>
        <w:tc>
          <w:tcPr>
            <w:tcW w:w="1619" w:type="dxa"/>
            <w:tcBorders>
              <w:left w:val="dotted" w:sz="8" w:space="0" w:color="000000"/>
              <w:right w:val="dotted" w:sz="8" w:space="0" w:color="000000"/>
            </w:tcBorders>
          </w:tcPr>
          <w:p>
            <w:pPr>
              <w:pStyle w:val="TableParagraph"/>
              <w:spacing w:line="169" w:lineRule="exact" w:before="10"/>
              <w:ind w:right="128"/>
              <w:jc w:val="right"/>
              <w:rPr>
                <w:sz w:val="16"/>
              </w:rPr>
            </w:pPr>
            <w:r>
              <w:rPr>
                <w:spacing w:val="-5"/>
                <w:w w:val="115"/>
                <w:sz w:val="16"/>
              </w:rPr>
              <w:t>180</w:t>
            </w:r>
          </w:p>
        </w:tc>
        <w:tc>
          <w:tcPr>
            <w:tcW w:w="1619" w:type="dxa"/>
            <w:tcBorders>
              <w:left w:val="dotted" w:sz="8" w:space="0" w:color="000000"/>
              <w:right w:val="dotted" w:sz="8" w:space="0" w:color="000000"/>
            </w:tcBorders>
          </w:tcPr>
          <w:p>
            <w:pPr>
              <w:pStyle w:val="TableParagraph"/>
              <w:spacing w:line="169" w:lineRule="exact" w:before="10"/>
              <w:ind w:right="127"/>
              <w:jc w:val="right"/>
              <w:rPr>
                <w:sz w:val="16"/>
              </w:rPr>
            </w:pPr>
            <w:r>
              <w:rPr>
                <w:spacing w:val="-5"/>
                <w:w w:val="130"/>
                <w:sz w:val="16"/>
              </w:rPr>
              <w:t>266</w:t>
            </w:r>
          </w:p>
        </w:tc>
        <w:tc>
          <w:tcPr>
            <w:tcW w:w="1619" w:type="dxa"/>
            <w:tcBorders>
              <w:left w:val="dotted" w:sz="8" w:space="0" w:color="000000"/>
              <w:right w:val="dotted" w:sz="8" w:space="0" w:color="000000"/>
            </w:tcBorders>
          </w:tcPr>
          <w:p>
            <w:pPr>
              <w:pStyle w:val="TableParagraph"/>
              <w:spacing w:line="169" w:lineRule="exact" w:before="10"/>
              <w:ind w:right="128"/>
              <w:jc w:val="right"/>
              <w:rPr>
                <w:sz w:val="16"/>
              </w:rPr>
            </w:pPr>
            <w:r>
              <w:rPr>
                <w:spacing w:val="-5"/>
                <w:w w:val="130"/>
                <w:sz w:val="16"/>
              </w:rPr>
              <w:t>208</w:t>
            </w:r>
          </w:p>
        </w:tc>
        <w:tc>
          <w:tcPr>
            <w:tcW w:w="1619" w:type="dxa"/>
            <w:tcBorders>
              <w:left w:val="dotted" w:sz="8" w:space="0" w:color="000000"/>
              <w:right w:val="dotted" w:sz="8" w:space="0" w:color="000000"/>
            </w:tcBorders>
          </w:tcPr>
          <w:p>
            <w:pPr>
              <w:pStyle w:val="TableParagraph"/>
              <w:spacing w:line="169" w:lineRule="exact" w:before="10"/>
              <w:ind w:right="124"/>
              <w:jc w:val="right"/>
              <w:rPr>
                <w:sz w:val="16"/>
              </w:rPr>
            </w:pPr>
            <w:r>
              <w:rPr>
                <w:spacing w:val="-5"/>
                <w:sz w:val="16"/>
              </w:rPr>
              <w:t>161</w:t>
            </w:r>
          </w:p>
        </w:tc>
        <w:tc>
          <w:tcPr>
            <w:tcW w:w="1619" w:type="dxa"/>
            <w:tcBorders>
              <w:left w:val="dotted" w:sz="8" w:space="0" w:color="000000"/>
              <w:right w:val="dotted" w:sz="8" w:space="0" w:color="000000"/>
            </w:tcBorders>
          </w:tcPr>
          <w:p>
            <w:pPr>
              <w:pStyle w:val="TableParagraph"/>
              <w:spacing w:line="169" w:lineRule="exact" w:before="10"/>
              <w:ind w:right="131"/>
              <w:jc w:val="right"/>
              <w:rPr>
                <w:sz w:val="16"/>
              </w:rPr>
            </w:pPr>
            <w:r>
              <w:rPr>
                <w:spacing w:val="-5"/>
                <w:w w:val="110"/>
                <w:sz w:val="16"/>
              </w:rPr>
              <w:t>124</w:t>
            </w:r>
          </w:p>
        </w:tc>
        <w:tc>
          <w:tcPr>
            <w:tcW w:w="1619" w:type="dxa"/>
            <w:tcBorders>
              <w:left w:val="dotted" w:sz="8" w:space="0" w:color="000000"/>
              <w:right w:val="dotted" w:sz="8" w:space="0" w:color="000000"/>
            </w:tcBorders>
          </w:tcPr>
          <w:p>
            <w:pPr>
              <w:pStyle w:val="TableParagraph"/>
              <w:spacing w:line="169" w:lineRule="exact" w:before="10"/>
              <w:ind w:right="127"/>
              <w:jc w:val="right"/>
              <w:rPr>
                <w:sz w:val="16"/>
              </w:rPr>
            </w:pPr>
            <w:r>
              <w:rPr>
                <w:spacing w:val="-5"/>
                <w:w w:val="110"/>
                <w:sz w:val="16"/>
              </w:rPr>
              <w:t>156</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5"/>
                <w:sz w:val="16"/>
              </w:rPr>
              <w:t>146</w:t>
            </w:r>
          </w:p>
        </w:tc>
      </w:tr>
      <w:tr>
        <w:trPr>
          <w:trHeight w:val="39" w:hRule="atLeast"/>
        </w:trPr>
        <w:tc>
          <w:tcPr>
            <w:tcW w:w="9826"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spacing w:line="20" w:lineRule="exact"/>
              <w:ind w:left="1609" w:right="-72"/>
              <w:rPr>
                <w:sz w:val="2"/>
              </w:rPr>
            </w:pPr>
            <w:r>
              <w:rPr>
                <w:sz w:val="2"/>
              </w:rPr>
              <mc:AlternateContent>
                <mc:Choice Requires="wps">
                  <w:drawing>
                    <wp:inline distT="0" distB="0" distL="0" distR="0">
                      <wp:extent cx="12700" cy="12700"/>
                      <wp:effectExtent l="0" t="0" r="0" b="0"/>
                      <wp:docPr id="5462" name="Group 5462"/>
                      <wp:cNvGraphicFramePr>
                        <a:graphicFrameLocks/>
                      </wp:cNvGraphicFramePr>
                      <a:graphic>
                        <a:graphicData uri="http://schemas.microsoft.com/office/word/2010/wordprocessingGroup">
                          <wpg:wgp>
                            <wpg:cNvPr id="5462" name="Group 5462"/>
                            <wpg:cNvGrpSpPr/>
                            <wpg:grpSpPr>
                              <a:xfrm>
                                <a:off x="0" y="0"/>
                                <a:ext cx="12700" cy="12700"/>
                                <a:chExt cx="12700" cy="12700"/>
                              </a:xfrm>
                            </wpg:grpSpPr>
                            <wps:wsp>
                              <wps:cNvPr id="5463" name="Graphic 5463"/>
                              <wps:cNvSpPr/>
                              <wps:spPr>
                                <a:xfrm>
                                  <a:off x="-5" y="9"/>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598" coordorigin="0,0" coordsize="20,20">
                      <v:shape style="position:absolute;left:0;top:0;width:20;height:20" id="docshape459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64" name="Group 5464"/>
                      <wp:cNvGraphicFramePr>
                        <a:graphicFrameLocks/>
                      </wp:cNvGraphicFramePr>
                      <a:graphic>
                        <a:graphicData uri="http://schemas.microsoft.com/office/word/2010/wordprocessingGroup">
                          <wpg:wgp>
                            <wpg:cNvPr id="5464" name="Group 5464"/>
                            <wpg:cNvGrpSpPr/>
                            <wpg:grpSpPr>
                              <a:xfrm>
                                <a:off x="0" y="0"/>
                                <a:ext cx="12700" cy="12700"/>
                                <a:chExt cx="12700" cy="12700"/>
                              </a:xfrm>
                            </wpg:grpSpPr>
                            <wps:wsp>
                              <wps:cNvPr id="5465" name="Graphic 5465"/>
                              <wps:cNvSpPr/>
                              <wps:spPr>
                                <a:xfrm>
                                  <a:off x="-7"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600" coordorigin="0,0" coordsize="20,20">
                      <v:shape style="position:absolute;left:-1;top:0;width:20;height:20" id="docshape460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66" name="Group 5466"/>
                      <wp:cNvGraphicFramePr>
                        <a:graphicFrameLocks/>
                      </wp:cNvGraphicFramePr>
                      <a:graphic>
                        <a:graphicData uri="http://schemas.microsoft.com/office/word/2010/wordprocessingGroup">
                          <wpg:wgp>
                            <wpg:cNvPr id="5466" name="Group 5466"/>
                            <wpg:cNvGrpSpPr/>
                            <wpg:grpSpPr>
                              <a:xfrm>
                                <a:off x="0" y="0"/>
                                <a:ext cx="12700" cy="12700"/>
                                <a:chExt cx="12700" cy="12700"/>
                              </a:xfrm>
                            </wpg:grpSpPr>
                            <wps:wsp>
                              <wps:cNvPr id="5467" name="Graphic 5467"/>
                              <wps:cNvSpPr/>
                              <wps:spPr>
                                <a:xfrm>
                                  <a:off x="-9"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602" coordorigin="0,0" coordsize="20,20">
                      <v:shape style="position:absolute;left:-1;top:0;width:20;height:20" id="docshape460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68" name="Group 5468"/>
                      <wp:cNvGraphicFramePr>
                        <a:graphicFrameLocks/>
                      </wp:cNvGraphicFramePr>
                      <a:graphic>
                        <a:graphicData uri="http://schemas.microsoft.com/office/word/2010/wordprocessingGroup">
                          <wpg:wgp>
                            <wpg:cNvPr id="5468" name="Group 5468"/>
                            <wpg:cNvGrpSpPr/>
                            <wpg:grpSpPr>
                              <a:xfrm>
                                <a:off x="0" y="0"/>
                                <a:ext cx="12700" cy="12700"/>
                                <a:chExt cx="12700" cy="12700"/>
                              </a:xfrm>
                            </wpg:grpSpPr>
                            <wps:wsp>
                              <wps:cNvPr id="5469" name="Graphic 5469"/>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604" coordorigin="0,0" coordsize="20,20">
                      <v:shape style="position:absolute;left:-1;top:0;width:20;height:20" id="docshape460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70" name="Group 5470"/>
                      <wp:cNvGraphicFramePr>
                        <a:graphicFrameLocks/>
                      </wp:cNvGraphicFramePr>
                      <a:graphic>
                        <a:graphicData uri="http://schemas.microsoft.com/office/word/2010/wordprocessingGroup">
                          <wpg:wgp>
                            <wpg:cNvPr id="5470" name="Group 5470"/>
                            <wpg:cNvGrpSpPr/>
                            <wpg:grpSpPr>
                              <a:xfrm>
                                <a:off x="0" y="0"/>
                                <a:ext cx="12700" cy="12700"/>
                                <a:chExt cx="12700" cy="12700"/>
                              </a:xfrm>
                            </wpg:grpSpPr>
                            <wps:wsp>
                              <wps:cNvPr id="5471" name="Graphic 5471"/>
                              <wps:cNvSpPr/>
                              <wps:spPr>
                                <a:xfrm>
                                  <a:off x="0"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606" coordorigin="0,0" coordsize="20,20">
                      <v:shape style="position:absolute;left:0;top:0;width:20;height:20" id="docshape460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72" name="Group 5472"/>
                      <wp:cNvGraphicFramePr>
                        <a:graphicFrameLocks/>
                      </wp:cNvGraphicFramePr>
                      <a:graphic>
                        <a:graphicData uri="http://schemas.microsoft.com/office/word/2010/wordprocessingGroup">
                          <wpg:wgp>
                            <wpg:cNvPr id="5472" name="Group 5472"/>
                            <wpg:cNvGrpSpPr/>
                            <wpg:grpSpPr>
                              <a:xfrm>
                                <a:off x="0" y="0"/>
                                <a:ext cx="12700" cy="12700"/>
                                <a:chExt cx="12700" cy="12700"/>
                              </a:xfrm>
                            </wpg:grpSpPr>
                            <wps:wsp>
                              <wps:cNvPr id="5473" name="Graphic 5473"/>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608" coordorigin="0,0" coordsize="20,20">
                      <v:shape style="position:absolute;left:0;top:0;width:20;height:20" id="docshape460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474" name="Group 5474"/>
                      <wp:cNvGraphicFramePr>
                        <a:graphicFrameLocks/>
                      </wp:cNvGraphicFramePr>
                      <a:graphic>
                        <a:graphicData uri="http://schemas.microsoft.com/office/word/2010/wordprocessingGroup">
                          <wpg:wgp>
                            <wpg:cNvPr id="5474" name="Group 5474"/>
                            <wpg:cNvGrpSpPr/>
                            <wpg:grpSpPr>
                              <a:xfrm>
                                <a:off x="0" y="0"/>
                                <a:ext cx="12700" cy="12700"/>
                                <a:chExt cx="12700" cy="12700"/>
                              </a:xfrm>
                            </wpg:grpSpPr>
                            <wps:wsp>
                              <wps:cNvPr id="5475" name="Graphic 5475"/>
                              <wps:cNvSpPr/>
                              <wps:spPr>
                                <a:xfrm>
                                  <a:off x="-1" y="9"/>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610" coordorigin="0,0" coordsize="20,20">
                      <v:shape style="position:absolute;left:0;top:0;width:20;height:20" id="docshape4611"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346" w:hRule="atLeast"/>
        </w:trPr>
        <w:tc>
          <w:tcPr>
            <w:tcW w:w="9826" w:type="dxa"/>
            <w:tcBorders>
              <w:bottom w:val="single" w:sz="4" w:space="0" w:color="000000"/>
            </w:tcBorders>
          </w:tcPr>
          <w:p>
            <w:pPr>
              <w:pStyle w:val="TableParagraph"/>
              <w:spacing w:before="11"/>
              <w:rPr>
                <w:sz w:val="16"/>
              </w:rPr>
            </w:pPr>
            <w:r>
              <w:rPr>
                <w:spacing w:val="-2"/>
                <w:w w:val="125"/>
                <w:sz w:val="16"/>
              </w:rPr>
              <w:t>Pacific</w:t>
            </w:r>
          </w:p>
        </w:tc>
        <w:tc>
          <w:tcPr>
            <w:tcW w:w="280" w:type="dxa"/>
            <w:tcBorders>
              <w:bottom w:val="single" w:sz="4" w:space="0" w:color="000000"/>
            </w:tcBorders>
          </w:tcPr>
          <w:p>
            <w:pPr>
              <w:pStyle w:val="TableParagraph"/>
              <w:rPr>
                <w:rFonts w:ascii="Times New Roman"/>
                <w:sz w:val="14"/>
              </w:rPr>
            </w:pPr>
          </w:p>
        </w:tc>
        <w:tc>
          <w:tcPr>
            <w:tcW w:w="1495" w:type="dxa"/>
            <w:tcBorders>
              <w:bottom w:val="single" w:sz="4" w:space="0" w:color="000000"/>
            </w:tcBorders>
          </w:tcPr>
          <w:p>
            <w:pPr>
              <w:pStyle w:val="TableParagraph"/>
              <w:rPr>
                <w:rFonts w:ascii="Times New Roman"/>
                <w:sz w:val="14"/>
              </w:rPr>
            </w:pPr>
          </w:p>
        </w:tc>
        <w:tc>
          <w:tcPr>
            <w:tcW w:w="1619" w:type="dxa"/>
            <w:tcBorders>
              <w:bottom w:val="single" w:sz="4" w:space="0" w:color="000000"/>
              <w:right w:val="dotted" w:sz="8" w:space="0" w:color="000000"/>
            </w:tcBorders>
          </w:tcPr>
          <w:p>
            <w:pPr>
              <w:pStyle w:val="TableParagraph"/>
              <w:spacing w:before="11"/>
              <w:ind w:right="127"/>
              <w:jc w:val="right"/>
              <w:rPr>
                <w:sz w:val="16"/>
              </w:rPr>
            </w:pPr>
            <w:r>
              <w:rPr/>
              <mc:AlternateContent>
                <mc:Choice Requires="wps">
                  <w:drawing>
                    <wp:anchor distT="0" distB="0" distL="0" distR="0" allowOverlap="1" layoutInCell="1" locked="0" behindDoc="1" simplePos="0" relativeHeight="472620544">
                      <wp:simplePos x="0" y="0"/>
                      <wp:positionH relativeFrom="column">
                        <wp:posOffset>1021817</wp:posOffset>
                      </wp:positionH>
                      <wp:positionV relativeFrom="paragraph">
                        <wp:posOffset>121334</wp:posOffset>
                      </wp:positionV>
                      <wp:extent cx="12700" cy="12700"/>
                      <wp:effectExtent l="0" t="0" r="0" b="0"/>
                      <wp:wrapNone/>
                      <wp:docPr id="5476" name="Group 5476"/>
                      <wp:cNvGraphicFramePr>
                        <a:graphicFrameLocks/>
                      </wp:cNvGraphicFramePr>
                      <a:graphic>
                        <a:graphicData uri="http://schemas.microsoft.com/office/word/2010/wordprocessingGroup">
                          <wpg:wgp>
                            <wpg:cNvPr id="5476" name="Group 5476"/>
                            <wpg:cNvGrpSpPr/>
                            <wpg:grpSpPr>
                              <a:xfrm>
                                <a:off x="0" y="0"/>
                                <a:ext cx="12700" cy="12700"/>
                                <a:chExt cx="12700" cy="12700"/>
                              </a:xfrm>
                            </wpg:grpSpPr>
                            <wps:wsp>
                              <wps:cNvPr id="5477" name="Graphic 547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53921pt;width:1pt;height:1pt;mso-position-horizontal-relative:column;mso-position-vertical-relative:paragraph;z-index:-30695936" id="docshapegroup4612" coordorigin="1609,191" coordsize="20,20">
                      <v:shape style="position:absolute;left:1609;top:191;width:20;height:20" id="docshape4613" coordorigin="1609,191" coordsize="20,20" path="m1609,201l1612,194,1619,191,1626,194,1629,201,1626,208,1619,211,1612,208,1609,201xe" filled="true" fillcolor="#000000" stroked="false">
                        <v:path arrowok="t"/>
                        <v:fill type="solid"/>
                      </v:shape>
                      <w10:wrap type="none"/>
                    </v:group>
                  </w:pict>
                </mc:Fallback>
              </mc:AlternateContent>
            </w:r>
            <w:r>
              <w:rPr>
                <w:spacing w:val="-2"/>
                <w:w w:val="110"/>
                <w:sz w:val="16"/>
              </w:rPr>
              <w:t>1,073</w:t>
            </w:r>
          </w:p>
        </w:tc>
        <w:tc>
          <w:tcPr>
            <w:tcW w:w="1619" w:type="dxa"/>
            <w:tcBorders>
              <w:left w:val="dotted" w:sz="8" w:space="0" w:color="000000"/>
              <w:bottom w:val="single" w:sz="4" w:space="0" w:color="000000"/>
              <w:right w:val="dotted" w:sz="8" w:space="0" w:color="000000"/>
            </w:tcBorders>
          </w:tcPr>
          <w:p>
            <w:pPr>
              <w:pStyle w:val="TableParagraph"/>
              <w:spacing w:before="11"/>
              <w:ind w:right="125"/>
              <w:jc w:val="right"/>
              <w:rPr>
                <w:sz w:val="16"/>
              </w:rPr>
            </w:pPr>
            <w:r>
              <w:rPr/>
              <mc:AlternateContent>
                <mc:Choice Requires="wps">
                  <w:drawing>
                    <wp:anchor distT="0" distB="0" distL="0" distR="0" allowOverlap="1" layoutInCell="1" locked="0" behindDoc="1" simplePos="0" relativeHeight="472621056">
                      <wp:simplePos x="0" y="0"/>
                      <wp:positionH relativeFrom="column">
                        <wp:posOffset>1021817</wp:posOffset>
                      </wp:positionH>
                      <wp:positionV relativeFrom="paragraph">
                        <wp:posOffset>121334</wp:posOffset>
                      </wp:positionV>
                      <wp:extent cx="12700" cy="12700"/>
                      <wp:effectExtent l="0" t="0" r="0" b="0"/>
                      <wp:wrapNone/>
                      <wp:docPr id="5478" name="Group 5478"/>
                      <wp:cNvGraphicFramePr>
                        <a:graphicFrameLocks/>
                      </wp:cNvGraphicFramePr>
                      <a:graphic>
                        <a:graphicData uri="http://schemas.microsoft.com/office/word/2010/wordprocessingGroup">
                          <wpg:wgp>
                            <wpg:cNvPr id="5478" name="Group 5478"/>
                            <wpg:cNvGrpSpPr/>
                            <wpg:grpSpPr>
                              <a:xfrm>
                                <a:off x="0" y="0"/>
                                <a:ext cx="12700" cy="12700"/>
                                <a:chExt cx="12700" cy="12700"/>
                              </a:xfrm>
                            </wpg:grpSpPr>
                            <wps:wsp>
                              <wps:cNvPr id="5479" name="Graphic 547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53921pt;width:1pt;height:1pt;mso-position-horizontal-relative:column;mso-position-vertical-relative:paragraph;z-index:-30695424" id="docshapegroup4614" coordorigin="1609,191" coordsize="20,20">
                      <v:shape style="position:absolute;left:1609;top:191;width:20;height:20" id="docshape4615" coordorigin="1609,191" coordsize="20,20" path="m1609,201l1612,194,1619,191,1626,194,1629,201,1626,208,1619,211,1612,208,1609,201xe" filled="true" fillcolor="#000000" stroked="false">
                        <v:path arrowok="t"/>
                        <v:fill type="solid"/>
                      </v:shape>
                      <w10:wrap type="none"/>
                    </v:group>
                  </w:pict>
                </mc:Fallback>
              </mc:AlternateContent>
            </w:r>
            <w:r>
              <w:rPr>
                <w:spacing w:val="-2"/>
                <w:w w:val="110"/>
                <w:sz w:val="16"/>
              </w:rPr>
              <w:t>1,207</w:t>
            </w:r>
          </w:p>
        </w:tc>
        <w:tc>
          <w:tcPr>
            <w:tcW w:w="1619" w:type="dxa"/>
            <w:tcBorders>
              <w:left w:val="dotted" w:sz="8" w:space="0" w:color="000000"/>
              <w:bottom w:val="single" w:sz="4" w:space="0" w:color="000000"/>
              <w:right w:val="dotted" w:sz="8" w:space="0" w:color="000000"/>
            </w:tcBorders>
          </w:tcPr>
          <w:p>
            <w:pPr>
              <w:pStyle w:val="TableParagraph"/>
              <w:spacing w:before="11"/>
              <w:ind w:right="127"/>
              <w:jc w:val="right"/>
              <w:rPr>
                <w:sz w:val="16"/>
              </w:rPr>
            </w:pPr>
            <w:r>
              <w:rPr/>
              <mc:AlternateContent>
                <mc:Choice Requires="wps">
                  <w:drawing>
                    <wp:anchor distT="0" distB="0" distL="0" distR="0" allowOverlap="1" layoutInCell="1" locked="0" behindDoc="1" simplePos="0" relativeHeight="472621568">
                      <wp:simplePos x="0" y="0"/>
                      <wp:positionH relativeFrom="column">
                        <wp:posOffset>1021819</wp:posOffset>
                      </wp:positionH>
                      <wp:positionV relativeFrom="paragraph">
                        <wp:posOffset>121334</wp:posOffset>
                      </wp:positionV>
                      <wp:extent cx="12700" cy="12700"/>
                      <wp:effectExtent l="0" t="0" r="0" b="0"/>
                      <wp:wrapNone/>
                      <wp:docPr id="5480" name="Group 5480"/>
                      <wp:cNvGraphicFramePr>
                        <a:graphicFrameLocks/>
                      </wp:cNvGraphicFramePr>
                      <a:graphic>
                        <a:graphicData uri="http://schemas.microsoft.com/office/word/2010/wordprocessingGroup">
                          <wpg:wgp>
                            <wpg:cNvPr id="5480" name="Group 5480"/>
                            <wpg:cNvGrpSpPr/>
                            <wpg:grpSpPr>
                              <a:xfrm>
                                <a:off x="0" y="0"/>
                                <a:ext cx="12700" cy="12700"/>
                                <a:chExt cx="12700" cy="12700"/>
                              </a:xfrm>
                            </wpg:grpSpPr>
                            <wps:wsp>
                              <wps:cNvPr id="5481" name="Graphic 548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553921pt;width:1pt;height:1pt;mso-position-horizontal-relative:column;mso-position-vertical-relative:paragraph;z-index:-30694912" id="docshapegroup4616" coordorigin="1609,191" coordsize="20,20">
                      <v:shape style="position:absolute;left:1609;top:191;width:20;height:20" id="docshape4617" coordorigin="1609,191" coordsize="20,20" path="m1609,201l1612,194,1619,191,1626,194,1629,201,1626,208,1619,211,1612,208,1609,201xe" filled="true" fillcolor="#000000" stroked="false">
                        <v:path arrowok="t"/>
                        <v:fill type="solid"/>
                      </v:shape>
                      <w10:wrap type="none"/>
                    </v:group>
                  </w:pict>
                </mc:Fallback>
              </mc:AlternateContent>
            </w:r>
            <w:r>
              <w:rPr>
                <w:spacing w:val="-2"/>
                <w:w w:val="110"/>
                <w:sz w:val="16"/>
              </w:rPr>
              <w:t>1,306</w:t>
            </w:r>
          </w:p>
        </w:tc>
        <w:tc>
          <w:tcPr>
            <w:tcW w:w="1619" w:type="dxa"/>
            <w:tcBorders>
              <w:left w:val="dotted" w:sz="8" w:space="0" w:color="000000"/>
              <w:bottom w:val="single" w:sz="4" w:space="0" w:color="000000"/>
              <w:right w:val="dotted" w:sz="8" w:space="0" w:color="000000"/>
            </w:tcBorders>
          </w:tcPr>
          <w:p>
            <w:pPr>
              <w:pStyle w:val="TableParagraph"/>
              <w:spacing w:before="11"/>
              <w:ind w:right="127"/>
              <w:jc w:val="right"/>
              <w:rPr>
                <w:sz w:val="16"/>
              </w:rPr>
            </w:pPr>
            <w:r>
              <w:rPr/>
              <mc:AlternateContent>
                <mc:Choice Requires="wps">
                  <w:drawing>
                    <wp:anchor distT="0" distB="0" distL="0" distR="0" allowOverlap="1" layoutInCell="1" locked="0" behindDoc="1" simplePos="0" relativeHeight="472622080">
                      <wp:simplePos x="0" y="0"/>
                      <wp:positionH relativeFrom="column">
                        <wp:posOffset>1021817</wp:posOffset>
                      </wp:positionH>
                      <wp:positionV relativeFrom="paragraph">
                        <wp:posOffset>121334</wp:posOffset>
                      </wp:positionV>
                      <wp:extent cx="12700" cy="12700"/>
                      <wp:effectExtent l="0" t="0" r="0" b="0"/>
                      <wp:wrapNone/>
                      <wp:docPr id="5482" name="Group 5482"/>
                      <wp:cNvGraphicFramePr>
                        <a:graphicFrameLocks/>
                      </wp:cNvGraphicFramePr>
                      <a:graphic>
                        <a:graphicData uri="http://schemas.microsoft.com/office/word/2010/wordprocessingGroup">
                          <wpg:wgp>
                            <wpg:cNvPr id="5482" name="Group 5482"/>
                            <wpg:cNvGrpSpPr/>
                            <wpg:grpSpPr>
                              <a:xfrm>
                                <a:off x="0" y="0"/>
                                <a:ext cx="12700" cy="12700"/>
                                <a:chExt cx="12700" cy="12700"/>
                              </a:xfrm>
                            </wpg:grpSpPr>
                            <wps:wsp>
                              <wps:cNvPr id="5483" name="Graphic 548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53921pt;width:1pt;height:1pt;mso-position-horizontal-relative:column;mso-position-vertical-relative:paragraph;z-index:-30694400" id="docshapegroup4618" coordorigin="1609,191" coordsize="20,20">
                      <v:shape style="position:absolute;left:1609;top:191;width:20;height:20" id="docshape4619" coordorigin="1609,191" coordsize="20,20" path="m1609,201l1612,194,1619,191,1626,194,1629,201,1626,208,1619,211,1612,208,1609,201xe" filled="true" fillcolor="#000000" stroked="false">
                        <v:path arrowok="t"/>
                        <v:fill type="solid"/>
                      </v:shape>
                      <w10:wrap type="none"/>
                    </v:group>
                  </w:pict>
                </mc:Fallback>
              </mc:AlternateContent>
            </w:r>
            <w:r>
              <w:rPr>
                <w:spacing w:val="-2"/>
                <w:w w:val="110"/>
                <w:sz w:val="16"/>
              </w:rPr>
              <w:t>1,256</w:t>
            </w:r>
          </w:p>
        </w:tc>
        <w:tc>
          <w:tcPr>
            <w:tcW w:w="1619" w:type="dxa"/>
            <w:tcBorders>
              <w:left w:val="dotted" w:sz="8" w:space="0" w:color="000000"/>
              <w:bottom w:val="single" w:sz="4" w:space="0" w:color="000000"/>
              <w:right w:val="dotted" w:sz="8" w:space="0" w:color="000000"/>
            </w:tcBorders>
          </w:tcPr>
          <w:p>
            <w:pPr>
              <w:pStyle w:val="TableParagraph"/>
              <w:spacing w:before="11"/>
              <w:ind w:right="129"/>
              <w:jc w:val="right"/>
              <w:rPr>
                <w:sz w:val="16"/>
              </w:rPr>
            </w:pPr>
            <w:r>
              <w:rPr/>
              <mc:AlternateContent>
                <mc:Choice Requires="wps">
                  <w:drawing>
                    <wp:anchor distT="0" distB="0" distL="0" distR="0" allowOverlap="1" layoutInCell="1" locked="0" behindDoc="1" simplePos="0" relativeHeight="472622592">
                      <wp:simplePos x="0" y="0"/>
                      <wp:positionH relativeFrom="column">
                        <wp:posOffset>1021817</wp:posOffset>
                      </wp:positionH>
                      <wp:positionV relativeFrom="paragraph">
                        <wp:posOffset>121334</wp:posOffset>
                      </wp:positionV>
                      <wp:extent cx="12700" cy="12700"/>
                      <wp:effectExtent l="0" t="0" r="0" b="0"/>
                      <wp:wrapNone/>
                      <wp:docPr id="5484" name="Group 5484"/>
                      <wp:cNvGraphicFramePr>
                        <a:graphicFrameLocks/>
                      </wp:cNvGraphicFramePr>
                      <a:graphic>
                        <a:graphicData uri="http://schemas.microsoft.com/office/word/2010/wordprocessingGroup">
                          <wpg:wgp>
                            <wpg:cNvPr id="5484" name="Group 5484"/>
                            <wpg:cNvGrpSpPr/>
                            <wpg:grpSpPr>
                              <a:xfrm>
                                <a:off x="0" y="0"/>
                                <a:ext cx="12700" cy="12700"/>
                                <a:chExt cx="12700" cy="12700"/>
                              </a:xfrm>
                            </wpg:grpSpPr>
                            <wps:wsp>
                              <wps:cNvPr id="5485" name="Graphic 548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53921pt;width:1pt;height:1pt;mso-position-horizontal-relative:column;mso-position-vertical-relative:paragraph;z-index:-30693888" id="docshapegroup4620" coordorigin="1609,191" coordsize="20,20">
                      <v:shape style="position:absolute;left:1609;top:191;width:20;height:20" id="docshape4621" coordorigin="1609,191" coordsize="20,20" path="m1609,201l1612,194,1619,191,1626,194,1629,201,1626,208,1619,211,1612,208,1609,201xe" filled="true" fillcolor="#000000" stroked="false">
                        <v:path arrowok="t"/>
                        <v:fill type="solid"/>
                      </v:shape>
                      <w10:wrap type="none"/>
                    </v:group>
                  </w:pict>
                </mc:Fallback>
              </mc:AlternateContent>
            </w:r>
            <w:r>
              <w:rPr>
                <w:spacing w:val="-2"/>
                <w:sz w:val="16"/>
              </w:rPr>
              <w:t>1,164</w:t>
            </w:r>
          </w:p>
        </w:tc>
        <w:tc>
          <w:tcPr>
            <w:tcW w:w="1619" w:type="dxa"/>
            <w:tcBorders>
              <w:left w:val="dotted" w:sz="8" w:space="0" w:color="000000"/>
              <w:bottom w:val="single" w:sz="4" w:space="0" w:color="000000"/>
              <w:right w:val="dotted" w:sz="8" w:space="0" w:color="000000"/>
            </w:tcBorders>
          </w:tcPr>
          <w:p>
            <w:pPr>
              <w:pStyle w:val="TableParagraph"/>
              <w:spacing w:before="11"/>
              <w:ind w:right="128"/>
              <w:jc w:val="right"/>
              <w:rPr>
                <w:sz w:val="16"/>
              </w:rPr>
            </w:pPr>
            <w:r>
              <w:rPr/>
              <mc:AlternateContent>
                <mc:Choice Requires="wps">
                  <w:drawing>
                    <wp:anchor distT="0" distB="0" distL="0" distR="0" allowOverlap="1" layoutInCell="1" locked="0" behindDoc="1" simplePos="0" relativeHeight="472623104">
                      <wp:simplePos x="0" y="0"/>
                      <wp:positionH relativeFrom="column">
                        <wp:posOffset>1021819</wp:posOffset>
                      </wp:positionH>
                      <wp:positionV relativeFrom="paragraph">
                        <wp:posOffset>121334</wp:posOffset>
                      </wp:positionV>
                      <wp:extent cx="12700" cy="12700"/>
                      <wp:effectExtent l="0" t="0" r="0" b="0"/>
                      <wp:wrapNone/>
                      <wp:docPr id="5486" name="Group 5486"/>
                      <wp:cNvGraphicFramePr>
                        <a:graphicFrameLocks/>
                      </wp:cNvGraphicFramePr>
                      <a:graphic>
                        <a:graphicData uri="http://schemas.microsoft.com/office/word/2010/wordprocessingGroup">
                          <wpg:wgp>
                            <wpg:cNvPr id="5486" name="Group 5486"/>
                            <wpg:cNvGrpSpPr/>
                            <wpg:grpSpPr>
                              <a:xfrm>
                                <a:off x="0" y="0"/>
                                <a:ext cx="12700" cy="12700"/>
                                <a:chExt cx="12700" cy="12700"/>
                              </a:xfrm>
                            </wpg:grpSpPr>
                            <wps:wsp>
                              <wps:cNvPr id="5487" name="Graphic 548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553921pt;width:1pt;height:1pt;mso-position-horizontal-relative:column;mso-position-vertical-relative:paragraph;z-index:-30693376" id="docshapegroup4622" coordorigin="1609,191" coordsize="20,20">
                      <v:shape style="position:absolute;left:1609;top:191;width:20;height:20" id="docshape4623" coordorigin="1609,191" coordsize="20,20" path="m1609,201l1612,194,1619,191,1626,194,1629,201,1626,208,1619,211,1612,208,1609,201xe" filled="true" fillcolor="#000000" stroked="false">
                        <v:path arrowok="t"/>
                        <v:fill type="solid"/>
                      </v:shape>
                      <w10:wrap type="none"/>
                    </v:group>
                  </w:pict>
                </mc:Fallback>
              </mc:AlternateContent>
            </w:r>
            <w:r>
              <w:rPr>
                <w:spacing w:val="-5"/>
                <w:w w:val="125"/>
                <w:sz w:val="16"/>
              </w:rPr>
              <w:t>978</w:t>
            </w:r>
          </w:p>
        </w:tc>
        <w:tc>
          <w:tcPr>
            <w:tcW w:w="1619" w:type="dxa"/>
            <w:tcBorders>
              <w:left w:val="dotted" w:sz="8" w:space="0" w:color="000000"/>
              <w:bottom w:val="single" w:sz="4" w:space="0" w:color="000000"/>
              <w:right w:val="dotted" w:sz="8" w:space="0" w:color="000000"/>
            </w:tcBorders>
          </w:tcPr>
          <w:p>
            <w:pPr>
              <w:pStyle w:val="TableParagraph"/>
              <w:spacing w:before="11"/>
              <w:ind w:right="127"/>
              <w:jc w:val="right"/>
              <w:rPr>
                <w:sz w:val="16"/>
              </w:rPr>
            </w:pPr>
            <w:r>
              <w:rPr/>
              <mc:AlternateContent>
                <mc:Choice Requires="wps">
                  <w:drawing>
                    <wp:anchor distT="0" distB="0" distL="0" distR="0" allowOverlap="1" layoutInCell="1" locked="0" behindDoc="1" simplePos="0" relativeHeight="472623616">
                      <wp:simplePos x="0" y="0"/>
                      <wp:positionH relativeFrom="column">
                        <wp:posOffset>1021816</wp:posOffset>
                      </wp:positionH>
                      <wp:positionV relativeFrom="paragraph">
                        <wp:posOffset>121334</wp:posOffset>
                      </wp:positionV>
                      <wp:extent cx="12700" cy="12700"/>
                      <wp:effectExtent l="0" t="0" r="0" b="0"/>
                      <wp:wrapNone/>
                      <wp:docPr id="5488" name="Group 5488"/>
                      <wp:cNvGraphicFramePr>
                        <a:graphicFrameLocks/>
                      </wp:cNvGraphicFramePr>
                      <a:graphic>
                        <a:graphicData uri="http://schemas.microsoft.com/office/word/2010/wordprocessingGroup">
                          <wpg:wgp>
                            <wpg:cNvPr id="5488" name="Group 5488"/>
                            <wpg:cNvGrpSpPr/>
                            <wpg:grpSpPr>
                              <a:xfrm>
                                <a:off x="0" y="0"/>
                                <a:ext cx="12700" cy="12700"/>
                                <a:chExt cx="12700" cy="12700"/>
                              </a:xfrm>
                            </wpg:grpSpPr>
                            <wps:wsp>
                              <wps:cNvPr id="5489" name="Graphic 548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pt;margin-top:9.553921pt;width:1pt;height:1pt;mso-position-horizontal-relative:column;mso-position-vertical-relative:paragraph;z-index:-30692864" id="docshapegroup4624" coordorigin="1609,191" coordsize="20,20">
                      <v:shape style="position:absolute;left:1609;top:191;width:20;height:20" id="docshape4625" coordorigin="1609,191" coordsize="20,20" path="m1609,201l1612,194,1619,191,1626,194,1629,201,1626,208,1619,211,1612,208,1609,201xe" filled="true" fillcolor="#000000" stroked="false">
                        <v:path arrowok="t"/>
                        <v:fill type="solid"/>
                      </v:shape>
                      <w10:wrap type="none"/>
                    </v:group>
                  </w:pict>
                </mc:Fallback>
              </mc:AlternateContent>
            </w:r>
            <w:r>
              <w:rPr>
                <w:spacing w:val="-4"/>
                <w:w w:val="115"/>
                <w:sz w:val="16"/>
              </w:rPr>
              <w:t>1,029</w:t>
            </w:r>
          </w:p>
        </w:tc>
        <w:tc>
          <w:tcPr>
            <w:tcW w:w="1480" w:type="dxa"/>
            <w:tcBorders>
              <w:left w:val="dotted" w:sz="8" w:space="0" w:color="000000"/>
              <w:bottom w:val="single" w:sz="4" w:space="0" w:color="000000"/>
            </w:tcBorders>
          </w:tcPr>
          <w:p>
            <w:pPr>
              <w:pStyle w:val="TableParagraph"/>
              <w:spacing w:before="11"/>
              <w:ind w:left="-1" w:right="-15"/>
              <w:jc w:val="right"/>
              <w:rPr>
                <w:b/>
                <w:sz w:val="16"/>
              </w:rPr>
            </w:pPr>
            <w:r>
              <w:rPr>
                <w:b/>
                <w:spacing w:val="-5"/>
                <w:w w:val="110"/>
                <w:sz w:val="16"/>
              </w:rPr>
              <w:t>970</w:t>
            </w:r>
          </w:p>
        </w:tc>
      </w:tr>
      <w:tr>
        <w:trPr>
          <w:trHeight w:val="671" w:hRule="atLeast"/>
        </w:trPr>
        <w:tc>
          <w:tcPr>
            <w:tcW w:w="9826" w:type="dxa"/>
            <w:tcBorders>
              <w:top w:val="single" w:sz="4" w:space="0" w:color="000000"/>
              <w:bottom w:val="single" w:sz="4" w:space="0" w:color="000000"/>
            </w:tcBorders>
          </w:tcPr>
          <w:p>
            <w:pPr>
              <w:pStyle w:val="TableParagraph"/>
              <w:spacing w:before="143"/>
              <w:rPr>
                <w:sz w:val="16"/>
              </w:rPr>
            </w:pPr>
          </w:p>
          <w:p>
            <w:pPr>
              <w:pStyle w:val="TableParagraph"/>
              <w:rPr>
                <w:sz w:val="16"/>
              </w:rPr>
            </w:pPr>
            <w:r>
              <w:rPr>
                <w:b/>
                <w:w w:val="110"/>
                <w:sz w:val="16"/>
              </w:rPr>
              <w:t>Number</w:t>
            </w:r>
            <w:r>
              <w:rPr>
                <w:b/>
                <w:spacing w:val="19"/>
                <w:w w:val="110"/>
                <w:sz w:val="16"/>
              </w:rPr>
              <w:t> </w:t>
            </w:r>
            <w:r>
              <w:rPr>
                <w:b/>
                <w:w w:val="110"/>
                <w:sz w:val="16"/>
              </w:rPr>
              <w:t>of</w:t>
            </w:r>
            <w:r>
              <w:rPr>
                <w:b/>
                <w:spacing w:val="20"/>
                <w:w w:val="110"/>
                <w:sz w:val="16"/>
              </w:rPr>
              <w:t> </w:t>
            </w:r>
            <w:r>
              <w:rPr>
                <w:b/>
                <w:w w:val="110"/>
                <w:sz w:val="16"/>
              </w:rPr>
              <w:t>Women</w:t>
            </w:r>
            <w:r>
              <w:rPr>
                <w:b/>
                <w:spacing w:val="19"/>
                <w:w w:val="110"/>
                <w:sz w:val="16"/>
              </w:rPr>
              <w:t> </w:t>
            </w:r>
            <w:r>
              <w:rPr>
                <w:b/>
                <w:w w:val="110"/>
                <w:sz w:val="16"/>
              </w:rPr>
              <w:t>Economically</w:t>
            </w:r>
            <w:r>
              <w:rPr>
                <w:b/>
                <w:spacing w:val="20"/>
                <w:w w:val="110"/>
                <w:sz w:val="16"/>
              </w:rPr>
              <w:t> </w:t>
            </w:r>
            <w:r>
              <w:rPr>
                <w:b/>
                <w:w w:val="110"/>
                <w:sz w:val="16"/>
              </w:rPr>
              <w:t>Enabled</w:t>
            </w:r>
            <w:r>
              <w:rPr>
                <w:b/>
                <w:spacing w:val="21"/>
                <w:w w:val="110"/>
                <w:sz w:val="16"/>
              </w:rPr>
              <w:t> </w:t>
            </w:r>
            <w:r>
              <w:rPr>
                <w:spacing w:val="-2"/>
                <w:w w:val="110"/>
                <w:sz w:val="16"/>
              </w:rPr>
              <w:t>(cumulative)</w:t>
            </w:r>
          </w:p>
        </w:tc>
        <w:tc>
          <w:tcPr>
            <w:tcW w:w="280" w:type="dxa"/>
            <w:tcBorders>
              <w:top w:val="single" w:sz="4" w:space="0" w:color="000000"/>
              <w:bottom w:val="single" w:sz="4" w:space="0" w:color="000000"/>
            </w:tcBorders>
          </w:tcPr>
          <w:p>
            <w:pPr>
              <w:pStyle w:val="TableParagraph"/>
              <w:rPr>
                <w:rFonts w:ascii="Times New Roman"/>
                <w:sz w:val="14"/>
              </w:rPr>
            </w:pPr>
          </w:p>
        </w:tc>
        <w:tc>
          <w:tcPr>
            <w:tcW w:w="1495" w:type="dxa"/>
            <w:tcBorders>
              <w:top w:val="single" w:sz="4" w:space="0" w:color="000000"/>
              <w:bottom w:val="single" w:sz="4" w:space="0" w:color="000000"/>
              <w:right w:val="dotted" w:sz="8" w:space="0" w:color="000000"/>
            </w:tcBorders>
          </w:tcPr>
          <w:p>
            <w:pPr>
              <w:pStyle w:val="TableParagraph"/>
              <w:spacing w:before="143"/>
              <w:rPr>
                <w:sz w:val="16"/>
              </w:rPr>
            </w:pPr>
          </w:p>
          <w:p>
            <w:pPr>
              <w:pStyle w:val="TableParagraph"/>
              <w:ind w:right="128"/>
              <w:jc w:val="right"/>
              <w:rPr>
                <w:sz w:val="16"/>
              </w:rPr>
            </w:pPr>
            <w:r>
              <w:rPr/>
              <mc:AlternateContent>
                <mc:Choice Requires="wps">
                  <w:drawing>
                    <wp:anchor distT="0" distB="0" distL="0" distR="0" allowOverlap="1" layoutInCell="1" locked="0" behindDoc="1" simplePos="0" relativeHeight="472624128">
                      <wp:simplePos x="0" y="0"/>
                      <wp:positionH relativeFrom="column">
                        <wp:posOffset>943193</wp:posOffset>
                      </wp:positionH>
                      <wp:positionV relativeFrom="paragraph">
                        <wp:posOffset>114348</wp:posOffset>
                      </wp:positionV>
                      <wp:extent cx="12700" cy="12700"/>
                      <wp:effectExtent l="0" t="0" r="0" b="0"/>
                      <wp:wrapNone/>
                      <wp:docPr id="5490" name="Group 5490"/>
                      <wp:cNvGraphicFramePr>
                        <a:graphicFrameLocks/>
                      </wp:cNvGraphicFramePr>
                      <a:graphic>
                        <a:graphicData uri="http://schemas.microsoft.com/office/word/2010/wordprocessingGroup">
                          <wpg:wgp>
                            <wpg:cNvPr id="5490" name="Group 5490"/>
                            <wpg:cNvGrpSpPr/>
                            <wpg:grpSpPr>
                              <a:xfrm>
                                <a:off x="0" y="0"/>
                                <a:ext cx="12700" cy="12700"/>
                                <a:chExt cx="12700" cy="12700"/>
                              </a:xfrm>
                            </wpg:grpSpPr>
                            <wps:wsp>
                              <wps:cNvPr id="5491" name="Graphic 549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4.267197pt;margin-top:9.003815pt;width:1pt;height:1pt;mso-position-horizontal-relative:column;mso-position-vertical-relative:paragraph;z-index:-30692352" id="docshapegroup4626" coordorigin="1485,180" coordsize="20,20">
                      <v:shape style="position:absolute;left:1485;top:180;width:20;height:20" id="docshape4627" coordorigin="1485,180" coordsize="20,20" path="m1485,190l1488,183,1495,180,1502,183,1505,190,1502,197,1495,200,1488,197,1485,19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624640">
                      <wp:simplePos x="0" y="0"/>
                      <wp:positionH relativeFrom="column">
                        <wp:posOffset>943193</wp:posOffset>
                      </wp:positionH>
                      <wp:positionV relativeFrom="paragraph">
                        <wp:posOffset>-127878</wp:posOffset>
                      </wp:positionV>
                      <wp:extent cx="12700" cy="12700"/>
                      <wp:effectExtent l="0" t="0" r="0" b="0"/>
                      <wp:wrapNone/>
                      <wp:docPr id="5492" name="Group 5492"/>
                      <wp:cNvGraphicFramePr>
                        <a:graphicFrameLocks/>
                      </wp:cNvGraphicFramePr>
                      <a:graphic>
                        <a:graphicData uri="http://schemas.microsoft.com/office/word/2010/wordprocessingGroup">
                          <wpg:wgp>
                            <wpg:cNvPr id="5492" name="Group 5492"/>
                            <wpg:cNvGrpSpPr/>
                            <wpg:grpSpPr>
                              <a:xfrm>
                                <a:off x="0" y="0"/>
                                <a:ext cx="12700" cy="12700"/>
                                <a:chExt cx="12700" cy="12700"/>
                              </a:xfrm>
                            </wpg:grpSpPr>
                            <wps:wsp>
                              <wps:cNvPr id="5493" name="Graphic 5493"/>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4.267197pt;margin-top:-10.069185pt;width:1pt;height:1pt;mso-position-horizontal-relative:column;mso-position-vertical-relative:paragraph;z-index:-30691840" id="docshapegroup4628" coordorigin="1485,-201" coordsize="20,20">
                      <v:shape style="position:absolute;left:1485;top:-202;width:20;height:20" id="docshape4629" coordorigin="1485,-201" coordsize="20,20" path="m1485,-191l1488,-198,1495,-201,1502,-198,1505,-191,1502,-184,1495,-181,1488,-184,1485,-191xe" filled="true" fillcolor="#000000" stroked="false">
                        <v:path arrowok="t"/>
                        <v:fill type="solid"/>
                      </v:shape>
                      <w10:wrap type="none"/>
                    </v:group>
                  </w:pict>
                </mc:Fallback>
              </mc:AlternateContent>
            </w:r>
            <w:r>
              <w:rPr>
                <w:spacing w:val="-2"/>
                <w:w w:val="125"/>
                <w:sz w:val="16"/>
              </w:rPr>
              <w:t>864,996</w:t>
            </w:r>
          </w:p>
        </w:tc>
        <w:tc>
          <w:tcPr>
            <w:tcW w:w="1619" w:type="dxa"/>
            <w:tcBorders>
              <w:top w:val="single" w:sz="4" w:space="0" w:color="000000"/>
              <w:left w:val="dotted" w:sz="8" w:space="0" w:color="000000"/>
              <w:bottom w:val="single" w:sz="4" w:space="0" w:color="000000"/>
              <w:right w:val="dotted" w:sz="8" w:space="0" w:color="000000"/>
            </w:tcBorders>
          </w:tcPr>
          <w:p>
            <w:pPr>
              <w:pStyle w:val="TableParagraph"/>
              <w:spacing w:before="143"/>
              <w:rPr>
                <w:sz w:val="16"/>
              </w:rPr>
            </w:pPr>
          </w:p>
          <w:p>
            <w:pPr>
              <w:pStyle w:val="TableParagraph"/>
              <w:ind w:right="129"/>
              <w:jc w:val="right"/>
              <w:rPr>
                <w:sz w:val="16"/>
              </w:rPr>
            </w:pPr>
            <w:r>
              <w:rPr/>
              <mc:AlternateContent>
                <mc:Choice Requires="wps">
                  <w:drawing>
                    <wp:anchor distT="0" distB="0" distL="0" distR="0" allowOverlap="1" layoutInCell="1" locked="0" behindDoc="1" simplePos="0" relativeHeight="472625152">
                      <wp:simplePos x="0" y="0"/>
                      <wp:positionH relativeFrom="column">
                        <wp:posOffset>1021817</wp:posOffset>
                      </wp:positionH>
                      <wp:positionV relativeFrom="paragraph">
                        <wp:posOffset>114348</wp:posOffset>
                      </wp:positionV>
                      <wp:extent cx="12700" cy="12700"/>
                      <wp:effectExtent l="0" t="0" r="0" b="0"/>
                      <wp:wrapNone/>
                      <wp:docPr id="5494" name="Group 5494"/>
                      <wp:cNvGraphicFramePr>
                        <a:graphicFrameLocks/>
                      </wp:cNvGraphicFramePr>
                      <a:graphic>
                        <a:graphicData uri="http://schemas.microsoft.com/office/word/2010/wordprocessingGroup">
                          <wpg:wgp>
                            <wpg:cNvPr id="5494" name="Group 5494"/>
                            <wpg:cNvGrpSpPr/>
                            <wpg:grpSpPr>
                              <a:xfrm>
                                <a:off x="0" y="0"/>
                                <a:ext cx="12700" cy="12700"/>
                                <a:chExt cx="12700" cy="12700"/>
                              </a:xfrm>
                            </wpg:grpSpPr>
                            <wps:wsp>
                              <wps:cNvPr id="5495" name="Graphic 549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003815pt;width:1pt;height:1pt;mso-position-horizontal-relative:column;mso-position-vertical-relative:paragraph;z-index:-30691328" id="docshapegroup4630" coordorigin="1609,180" coordsize="20,20">
                      <v:shape style="position:absolute;left:1609;top:180;width:20;height:20" id="docshape4631" coordorigin="1609,180" coordsize="20,20" path="m1609,190l1612,183,1619,180,1626,183,1629,190,1626,197,1619,200,1612,197,1609,19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625664">
                      <wp:simplePos x="0" y="0"/>
                      <wp:positionH relativeFrom="column">
                        <wp:posOffset>1021817</wp:posOffset>
                      </wp:positionH>
                      <wp:positionV relativeFrom="paragraph">
                        <wp:posOffset>-127878</wp:posOffset>
                      </wp:positionV>
                      <wp:extent cx="12700" cy="12700"/>
                      <wp:effectExtent l="0" t="0" r="0" b="0"/>
                      <wp:wrapNone/>
                      <wp:docPr id="5496" name="Group 5496"/>
                      <wp:cNvGraphicFramePr>
                        <a:graphicFrameLocks/>
                      </wp:cNvGraphicFramePr>
                      <a:graphic>
                        <a:graphicData uri="http://schemas.microsoft.com/office/word/2010/wordprocessingGroup">
                          <wpg:wgp>
                            <wpg:cNvPr id="5496" name="Group 5496"/>
                            <wpg:cNvGrpSpPr/>
                            <wpg:grpSpPr>
                              <a:xfrm>
                                <a:off x="0" y="0"/>
                                <a:ext cx="12700" cy="12700"/>
                                <a:chExt cx="12700" cy="12700"/>
                              </a:xfrm>
                            </wpg:grpSpPr>
                            <wps:wsp>
                              <wps:cNvPr id="5497" name="Graphic 5497"/>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0.069185pt;width:1pt;height:1pt;mso-position-horizontal-relative:column;mso-position-vertical-relative:paragraph;z-index:-30690816" id="docshapegroup4632" coordorigin="1609,-201" coordsize="20,20">
                      <v:shape style="position:absolute;left:1609;top:-202;width:20;height:20" id="docshape4633" coordorigin="1609,-201" coordsize="20,20" path="m1609,-191l1612,-198,1619,-201,1626,-198,1629,-191,1626,-184,1619,-181,1612,-184,1609,-191xe" filled="true" fillcolor="#000000" stroked="false">
                        <v:path arrowok="t"/>
                        <v:fill type="solid"/>
                      </v:shape>
                      <w10:wrap type="none"/>
                    </v:group>
                  </w:pict>
                </mc:Fallback>
              </mc:AlternateContent>
            </w:r>
            <w:r>
              <w:rPr>
                <w:spacing w:val="-2"/>
                <w:w w:val="110"/>
                <w:sz w:val="16"/>
              </w:rPr>
              <w:t>1,237,734</w:t>
            </w:r>
          </w:p>
        </w:tc>
        <w:tc>
          <w:tcPr>
            <w:tcW w:w="1619" w:type="dxa"/>
            <w:tcBorders>
              <w:top w:val="single" w:sz="4" w:space="0" w:color="000000"/>
              <w:left w:val="dotted" w:sz="8" w:space="0" w:color="000000"/>
              <w:bottom w:val="single" w:sz="4" w:space="0" w:color="000000"/>
              <w:right w:val="dotted" w:sz="8" w:space="0" w:color="000000"/>
            </w:tcBorders>
          </w:tcPr>
          <w:p>
            <w:pPr>
              <w:pStyle w:val="TableParagraph"/>
              <w:spacing w:before="143"/>
              <w:rPr>
                <w:sz w:val="16"/>
              </w:rPr>
            </w:pPr>
          </w:p>
          <w:p>
            <w:pPr>
              <w:pStyle w:val="TableParagraph"/>
              <w:ind w:right="128"/>
              <w:jc w:val="right"/>
              <w:rPr>
                <w:sz w:val="16"/>
              </w:rPr>
            </w:pPr>
            <w:r>
              <w:rPr/>
              <mc:AlternateContent>
                <mc:Choice Requires="wps">
                  <w:drawing>
                    <wp:anchor distT="0" distB="0" distL="0" distR="0" allowOverlap="1" layoutInCell="1" locked="0" behindDoc="1" simplePos="0" relativeHeight="472626176">
                      <wp:simplePos x="0" y="0"/>
                      <wp:positionH relativeFrom="column">
                        <wp:posOffset>1021817</wp:posOffset>
                      </wp:positionH>
                      <wp:positionV relativeFrom="paragraph">
                        <wp:posOffset>114348</wp:posOffset>
                      </wp:positionV>
                      <wp:extent cx="12700" cy="12700"/>
                      <wp:effectExtent l="0" t="0" r="0" b="0"/>
                      <wp:wrapNone/>
                      <wp:docPr id="5498" name="Group 5498"/>
                      <wp:cNvGraphicFramePr>
                        <a:graphicFrameLocks/>
                      </wp:cNvGraphicFramePr>
                      <a:graphic>
                        <a:graphicData uri="http://schemas.microsoft.com/office/word/2010/wordprocessingGroup">
                          <wpg:wgp>
                            <wpg:cNvPr id="5498" name="Group 5498"/>
                            <wpg:cNvGrpSpPr/>
                            <wpg:grpSpPr>
                              <a:xfrm>
                                <a:off x="0" y="0"/>
                                <a:ext cx="12700" cy="12700"/>
                                <a:chExt cx="12700" cy="12700"/>
                              </a:xfrm>
                            </wpg:grpSpPr>
                            <wps:wsp>
                              <wps:cNvPr id="5499" name="Graphic 549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003815pt;width:1pt;height:1pt;mso-position-horizontal-relative:column;mso-position-vertical-relative:paragraph;z-index:-30690304" id="docshapegroup4634" coordorigin="1609,180" coordsize="20,20">
                      <v:shape style="position:absolute;left:1609;top:180;width:20;height:20" id="docshape4635" coordorigin="1609,180" coordsize="20,20" path="m1609,190l1612,183,1619,180,1626,183,1629,190,1626,197,1619,200,1612,197,1609,19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626688">
                      <wp:simplePos x="0" y="0"/>
                      <wp:positionH relativeFrom="column">
                        <wp:posOffset>1021817</wp:posOffset>
                      </wp:positionH>
                      <wp:positionV relativeFrom="paragraph">
                        <wp:posOffset>-127878</wp:posOffset>
                      </wp:positionV>
                      <wp:extent cx="12700" cy="12700"/>
                      <wp:effectExtent l="0" t="0" r="0" b="0"/>
                      <wp:wrapNone/>
                      <wp:docPr id="5500" name="Group 5500"/>
                      <wp:cNvGraphicFramePr>
                        <a:graphicFrameLocks/>
                      </wp:cNvGraphicFramePr>
                      <a:graphic>
                        <a:graphicData uri="http://schemas.microsoft.com/office/word/2010/wordprocessingGroup">
                          <wpg:wgp>
                            <wpg:cNvPr id="5500" name="Group 5500"/>
                            <wpg:cNvGrpSpPr/>
                            <wpg:grpSpPr>
                              <a:xfrm>
                                <a:off x="0" y="0"/>
                                <a:ext cx="12700" cy="12700"/>
                                <a:chExt cx="12700" cy="12700"/>
                              </a:xfrm>
                            </wpg:grpSpPr>
                            <wps:wsp>
                              <wps:cNvPr id="5501" name="Graphic 5501"/>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0.069185pt;width:1pt;height:1pt;mso-position-horizontal-relative:column;mso-position-vertical-relative:paragraph;z-index:-30689792" id="docshapegroup4636" coordorigin="1609,-201" coordsize="20,20">
                      <v:shape style="position:absolute;left:1609;top:-202;width:20;height:20" id="docshape4637" coordorigin="1609,-201" coordsize="20,20" path="m1609,-191l1612,-198,1619,-201,1626,-198,1629,-191,1626,-184,1619,-181,1612,-184,1609,-191xe" filled="true" fillcolor="#000000" stroked="false">
                        <v:path arrowok="t"/>
                        <v:fill type="solid"/>
                      </v:shape>
                      <w10:wrap type="none"/>
                    </v:group>
                  </w:pict>
                </mc:Fallback>
              </mc:AlternateContent>
            </w:r>
            <w:r>
              <w:rPr>
                <w:spacing w:val="-2"/>
                <w:w w:val="105"/>
                <w:sz w:val="16"/>
              </w:rPr>
              <w:t>1,751,626</w:t>
            </w:r>
          </w:p>
        </w:tc>
        <w:tc>
          <w:tcPr>
            <w:tcW w:w="1619" w:type="dxa"/>
            <w:tcBorders>
              <w:top w:val="single" w:sz="4" w:space="0" w:color="000000"/>
              <w:left w:val="dotted" w:sz="8" w:space="0" w:color="000000"/>
              <w:bottom w:val="single" w:sz="4" w:space="0" w:color="000000"/>
              <w:right w:val="dotted" w:sz="8" w:space="0" w:color="000000"/>
            </w:tcBorders>
          </w:tcPr>
          <w:p>
            <w:pPr>
              <w:pStyle w:val="TableParagraph"/>
              <w:spacing w:before="143"/>
              <w:rPr>
                <w:sz w:val="16"/>
              </w:rPr>
            </w:pPr>
          </w:p>
          <w:p>
            <w:pPr>
              <w:pStyle w:val="TableParagraph"/>
              <w:ind w:right="127"/>
              <w:jc w:val="right"/>
              <w:rPr>
                <w:sz w:val="16"/>
              </w:rPr>
            </w:pPr>
            <w:r>
              <w:rPr/>
              <mc:AlternateContent>
                <mc:Choice Requires="wps">
                  <w:drawing>
                    <wp:anchor distT="0" distB="0" distL="0" distR="0" allowOverlap="1" layoutInCell="1" locked="0" behindDoc="1" simplePos="0" relativeHeight="472627200">
                      <wp:simplePos x="0" y="0"/>
                      <wp:positionH relativeFrom="column">
                        <wp:posOffset>1021819</wp:posOffset>
                      </wp:positionH>
                      <wp:positionV relativeFrom="paragraph">
                        <wp:posOffset>114348</wp:posOffset>
                      </wp:positionV>
                      <wp:extent cx="12700" cy="12700"/>
                      <wp:effectExtent l="0" t="0" r="0" b="0"/>
                      <wp:wrapNone/>
                      <wp:docPr id="5502" name="Group 5502"/>
                      <wp:cNvGraphicFramePr>
                        <a:graphicFrameLocks/>
                      </wp:cNvGraphicFramePr>
                      <a:graphic>
                        <a:graphicData uri="http://schemas.microsoft.com/office/word/2010/wordprocessingGroup">
                          <wpg:wgp>
                            <wpg:cNvPr id="5502" name="Group 5502"/>
                            <wpg:cNvGrpSpPr/>
                            <wpg:grpSpPr>
                              <a:xfrm>
                                <a:off x="0" y="0"/>
                                <a:ext cx="12700" cy="12700"/>
                                <a:chExt cx="12700" cy="12700"/>
                              </a:xfrm>
                            </wpg:grpSpPr>
                            <wps:wsp>
                              <wps:cNvPr id="5503" name="Graphic 550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003815pt;width:1pt;height:1pt;mso-position-horizontal-relative:column;mso-position-vertical-relative:paragraph;z-index:-30689280" id="docshapegroup4638" coordorigin="1609,180" coordsize="20,20">
                      <v:shape style="position:absolute;left:1609;top:180;width:20;height:20" id="docshape4639" coordorigin="1609,180" coordsize="20,20" path="m1609,190l1612,183,1619,180,1626,183,1629,190,1626,197,1619,200,1612,197,1609,19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627712">
                      <wp:simplePos x="0" y="0"/>
                      <wp:positionH relativeFrom="column">
                        <wp:posOffset>1021819</wp:posOffset>
                      </wp:positionH>
                      <wp:positionV relativeFrom="paragraph">
                        <wp:posOffset>-127878</wp:posOffset>
                      </wp:positionV>
                      <wp:extent cx="12700" cy="12700"/>
                      <wp:effectExtent l="0" t="0" r="0" b="0"/>
                      <wp:wrapNone/>
                      <wp:docPr id="5504" name="Group 5504"/>
                      <wp:cNvGraphicFramePr>
                        <a:graphicFrameLocks/>
                      </wp:cNvGraphicFramePr>
                      <a:graphic>
                        <a:graphicData uri="http://schemas.microsoft.com/office/word/2010/wordprocessingGroup">
                          <wpg:wgp>
                            <wpg:cNvPr id="5504" name="Group 5504"/>
                            <wpg:cNvGrpSpPr/>
                            <wpg:grpSpPr>
                              <a:xfrm>
                                <a:off x="0" y="0"/>
                                <a:ext cx="12700" cy="12700"/>
                                <a:chExt cx="12700" cy="12700"/>
                              </a:xfrm>
                            </wpg:grpSpPr>
                            <wps:wsp>
                              <wps:cNvPr id="5505" name="Graphic 5505"/>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10.069185pt;width:1pt;height:1pt;mso-position-horizontal-relative:column;mso-position-vertical-relative:paragraph;z-index:-30688768" id="docshapegroup4640" coordorigin="1609,-201" coordsize="20,20">
                      <v:shape style="position:absolute;left:1609;top:-202;width:20;height:20" id="docshape4641" coordorigin="1609,-201" coordsize="20,20" path="m1609,-191l1612,-198,1619,-201,1626,-198,1629,-191,1626,-184,1619,-181,1612,-184,1609,-191xe" filled="true" fillcolor="#000000" stroked="false">
                        <v:path arrowok="t"/>
                        <v:fill type="solid"/>
                      </v:shape>
                      <w10:wrap type="none"/>
                    </v:group>
                  </w:pict>
                </mc:Fallback>
              </mc:AlternateContent>
            </w:r>
            <w:r>
              <w:rPr>
                <w:spacing w:val="-2"/>
                <w:w w:val="110"/>
                <w:sz w:val="16"/>
              </w:rPr>
              <w:t>2,413,079</w:t>
            </w:r>
          </w:p>
        </w:tc>
        <w:tc>
          <w:tcPr>
            <w:tcW w:w="1619" w:type="dxa"/>
            <w:tcBorders>
              <w:top w:val="single" w:sz="4" w:space="0" w:color="000000"/>
              <w:left w:val="dotted" w:sz="8" w:space="0" w:color="000000"/>
              <w:bottom w:val="single" w:sz="4" w:space="0" w:color="000000"/>
              <w:right w:val="dotted" w:sz="8" w:space="0" w:color="000000"/>
            </w:tcBorders>
          </w:tcPr>
          <w:p>
            <w:pPr>
              <w:pStyle w:val="TableParagraph"/>
              <w:spacing w:before="143"/>
              <w:rPr>
                <w:sz w:val="16"/>
              </w:rPr>
            </w:pPr>
          </w:p>
          <w:p>
            <w:pPr>
              <w:pStyle w:val="TableParagraph"/>
              <w:ind w:right="127"/>
              <w:jc w:val="right"/>
              <w:rPr>
                <w:sz w:val="16"/>
              </w:rPr>
            </w:pPr>
            <w:r>
              <w:rPr/>
              <mc:AlternateContent>
                <mc:Choice Requires="wps">
                  <w:drawing>
                    <wp:anchor distT="0" distB="0" distL="0" distR="0" allowOverlap="1" layoutInCell="1" locked="0" behindDoc="1" simplePos="0" relativeHeight="472628224">
                      <wp:simplePos x="0" y="0"/>
                      <wp:positionH relativeFrom="column">
                        <wp:posOffset>1021817</wp:posOffset>
                      </wp:positionH>
                      <wp:positionV relativeFrom="paragraph">
                        <wp:posOffset>114348</wp:posOffset>
                      </wp:positionV>
                      <wp:extent cx="12700" cy="12700"/>
                      <wp:effectExtent l="0" t="0" r="0" b="0"/>
                      <wp:wrapNone/>
                      <wp:docPr id="5506" name="Group 5506"/>
                      <wp:cNvGraphicFramePr>
                        <a:graphicFrameLocks/>
                      </wp:cNvGraphicFramePr>
                      <a:graphic>
                        <a:graphicData uri="http://schemas.microsoft.com/office/word/2010/wordprocessingGroup">
                          <wpg:wgp>
                            <wpg:cNvPr id="5506" name="Group 5506"/>
                            <wpg:cNvGrpSpPr/>
                            <wpg:grpSpPr>
                              <a:xfrm>
                                <a:off x="0" y="0"/>
                                <a:ext cx="12700" cy="12700"/>
                                <a:chExt cx="12700" cy="12700"/>
                              </a:xfrm>
                            </wpg:grpSpPr>
                            <wps:wsp>
                              <wps:cNvPr id="5507" name="Graphic 550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003815pt;width:1pt;height:1pt;mso-position-horizontal-relative:column;mso-position-vertical-relative:paragraph;z-index:-30688256" id="docshapegroup4642" coordorigin="1609,180" coordsize="20,20">
                      <v:shape style="position:absolute;left:1609;top:180;width:20;height:20" id="docshape4643" coordorigin="1609,180" coordsize="20,20" path="m1609,190l1612,183,1619,180,1626,183,1629,190,1626,197,1619,200,1612,197,1609,19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628736">
                      <wp:simplePos x="0" y="0"/>
                      <wp:positionH relativeFrom="column">
                        <wp:posOffset>1021817</wp:posOffset>
                      </wp:positionH>
                      <wp:positionV relativeFrom="paragraph">
                        <wp:posOffset>-127878</wp:posOffset>
                      </wp:positionV>
                      <wp:extent cx="12700" cy="12700"/>
                      <wp:effectExtent l="0" t="0" r="0" b="0"/>
                      <wp:wrapNone/>
                      <wp:docPr id="5508" name="Group 5508"/>
                      <wp:cNvGraphicFramePr>
                        <a:graphicFrameLocks/>
                      </wp:cNvGraphicFramePr>
                      <a:graphic>
                        <a:graphicData uri="http://schemas.microsoft.com/office/word/2010/wordprocessingGroup">
                          <wpg:wgp>
                            <wpg:cNvPr id="5508" name="Group 5508"/>
                            <wpg:cNvGrpSpPr/>
                            <wpg:grpSpPr>
                              <a:xfrm>
                                <a:off x="0" y="0"/>
                                <a:ext cx="12700" cy="12700"/>
                                <a:chExt cx="12700" cy="12700"/>
                              </a:xfrm>
                            </wpg:grpSpPr>
                            <wps:wsp>
                              <wps:cNvPr id="5509" name="Graphic 5509"/>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0.069185pt;width:1pt;height:1pt;mso-position-horizontal-relative:column;mso-position-vertical-relative:paragraph;z-index:-30687744" id="docshapegroup4644" coordorigin="1609,-201" coordsize="20,20">
                      <v:shape style="position:absolute;left:1609;top:-202;width:20;height:20" id="docshape4645" coordorigin="1609,-201" coordsize="20,20" path="m1609,-191l1612,-198,1619,-201,1626,-198,1629,-191,1626,-184,1619,-181,1612,-184,1609,-191xe" filled="true" fillcolor="#000000" stroked="false">
                        <v:path arrowok="t"/>
                        <v:fill type="solid"/>
                      </v:shape>
                      <w10:wrap type="none"/>
                    </v:group>
                  </w:pict>
                </mc:Fallback>
              </mc:AlternateContent>
            </w:r>
            <w:r>
              <w:rPr>
                <w:spacing w:val="-2"/>
                <w:w w:val="120"/>
                <w:sz w:val="16"/>
              </w:rPr>
              <w:t>3,278,866</w:t>
            </w:r>
          </w:p>
        </w:tc>
        <w:tc>
          <w:tcPr>
            <w:tcW w:w="1619" w:type="dxa"/>
            <w:tcBorders>
              <w:top w:val="single" w:sz="4" w:space="0" w:color="000000"/>
              <w:left w:val="dotted" w:sz="8" w:space="0" w:color="000000"/>
              <w:bottom w:val="single" w:sz="4" w:space="0" w:color="000000"/>
              <w:right w:val="dotted" w:sz="8" w:space="0" w:color="000000"/>
            </w:tcBorders>
          </w:tcPr>
          <w:p>
            <w:pPr>
              <w:pStyle w:val="TableParagraph"/>
              <w:spacing w:before="143"/>
              <w:rPr>
                <w:sz w:val="16"/>
              </w:rPr>
            </w:pPr>
          </w:p>
          <w:p>
            <w:pPr>
              <w:pStyle w:val="TableParagraph"/>
              <w:ind w:right="127"/>
              <w:jc w:val="right"/>
              <w:rPr>
                <w:sz w:val="16"/>
              </w:rPr>
            </w:pPr>
            <w:r>
              <w:rPr/>
              <mc:AlternateContent>
                <mc:Choice Requires="wps">
                  <w:drawing>
                    <wp:anchor distT="0" distB="0" distL="0" distR="0" allowOverlap="1" layoutInCell="1" locked="0" behindDoc="1" simplePos="0" relativeHeight="472629248">
                      <wp:simplePos x="0" y="0"/>
                      <wp:positionH relativeFrom="column">
                        <wp:posOffset>1021817</wp:posOffset>
                      </wp:positionH>
                      <wp:positionV relativeFrom="paragraph">
                        <wp:posOffset>114348</wp:posOffset>
                      </wp:positionV>
                      <wp:extent cx="12700" cy="12700"/>
                      <wp:effectExtent l="0" t="0" r="0" b="0"/>
                      <wp:wrapNone/>
                      <wp:docPr id="5510" name="Group 5510"/>
                      <wp:cNvGraphicFramePr>
                        <a:graphicFrameLocks/>
                      </wp:cNvGraphicFramePr>
                      <a:graphic>
                        <a:graphicData uri="http://schemas.microsoft.com/office/word/2010/wordprocessingGroup">
                          <wpg:wgp>
                            <wpg:cNvPr id="5510" name="Group 5510"/>
                            <wpg:cNvGrpSpPr/>
                            <wpg:grpSpPr>
                              <a:xfrm>
                                <a:off x="0" y="0"/>
                                <a:ext cx="12700" cy="12700"/>
                                <a:chExt cx="12700" cy="12700"/>
                              </a:xfrm>
                            </wpg:grpSpPr>
                            <wps:wsp>
                              <wps:cNvPr id="5511" name="Graphic 551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003815pt;width:1pt;height:1pt;mso-position-horizontal-relative:column;mso-position-vertical-relative:paragraph;z-index:-30687232" id="docshapegroup4646" coordorigin="1609,180" coordsize="20,20">
                      <v:shape style="position:absolute;left:1609;top:180;width:20;height:20" id="docshape4647" coordorigin="1609,180" coordsize="20,20" path="m1609,190l1612,183,1619,180,1626,183,1629,190,1626,197,1619,200,1612,197,1609,19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629760">
                      <wp:simplePos x="0" y="0"/>
                      <wp:positionH relativeFrom="column">
                        <wp:posOffset>1021817</wp:posOffset>
                      </wp:positionH>
                      <wp:positionV relativeFrom="paragraph">
                        <wp:posOffset>-127878</wp:posOffset>
                      </wp:positionV>
                      <wp:extent cx="12700" cy="12700"/>
                      <wp:effectExtent l="0" t="0" r="0" b="0"/>
                      <wp:wrapNone/>
                      <wp:docPr id="5512" name="Group 5512"/>
                      <wp:cNvGraphicFramePr>
                        <a:graphicFrameLocks/>
                      </wp:cNvGraphicFramePr>
                      <a:graphic>
                        <a:graphicData uri="http://schemas.microsoft.com/office/word/2010/wordprocessingGroup">
                          <wpg:wgp>
                            <wpg:cNvPr id="5512" name="Group 5512"/>
                            <wpg:cNvGrpSpPr/>
                            <wpg:grpSpPr>
                              <a:xfrm>
                                <a:off x="0" y="0"/>
                                <a:ext cx="12700" cy="12700"/>
                                <a:chExt cx="12700" cy="12700"/>
                              </a:xfrm>
                            </wpg:grpSpPr>
                            <wps:wsp>
                              <wps:cNvPr id="5513" name="Graphic 5513"/>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10.069185pt;width:1pt;height:1pt;mso-position-horizontal-relative:column;mso-position-vertical-relative:paragraph;z-index:-30686720" id="docshapegroup4648" coordorigin="1609,-201" coordsize="20,20">
                      <v:shape style="position:absolute;left:1609;top:-202;width:20;height:20" id="docshape4649" coordorigin="1609,-201" coordsize="20,20" path="m1609,-191l1612,-198,1619,-201,1626,-198,1629,-191,1626,-184,1619,-181,1612,-184,1609,-191xe" filled="true" fillcolor="#000000" stroked="false">
                        <v:path arrowok="t"/>
                        <v:fill type="solid"/>
                      </v:shape>
                      <w10:wrap type="none"/>
                    </v:group>
                  </w:pict>
                </mc:Fallback>
              </mc:AlternateContent>
            </w:r>
            <w:r>
              <w:rPr>
                <w:spacing w:val="-2"/>
                <w:w w:val="120"/>
                <w:sz w:val="16"/>
              </w:rPr>
              <w:t>4,602,033</w:t>
            </w:r>
          </w:p>
        </w:tc>
        <w:tc>
          <w:tcPr>
            <w:tcW w:w="1619" w:type="dxa"/>
            <w:tcBorders>
              <w:top w:val="single" w:sz="4" w:space="0" w:color="000000"/>
              <w:left w:val="dotted" w:sz="8" w:space="0" w:color="000000"/>
              <w:bottom w:val="single" w:sz="4" w:space="0" w:color="000000"/>
              <w:right w:val="dotted" w:sz="8" w:space="0" w:color="000000"/>
            </w:tcBorders>
          </w:tcPr>
          <w:p>
            <w:pPr>
              <w:pStyle w:val="TableParagraph"/>
              <w:spacing w:before="143"/>
              <w:rPr>
                <w:sz w:val="16"/>
              </w:rPr>
            </w:pPr>
          </w:p>
          <w:p>
            <w:pPr>
              <w:pStyle w:val="TableParagraph"/>
              <w:ind w:right="124"/>
              <w:jc w:val="right"/>
              <w:rPr>
                <w:sz w:val="16"/>
              </w:rPr>
            </w:pPr>
            <w:r>
              <w:rPr/>
              <mc:AlternateContent>
                <mc:Choice Requires="wps">
                  <w:drawing>
                    <wp:anchor distT="0" distB="0" distL="0" distR="0" allowOverlap="1" layoutInCell="1" locked="0" behindDoc="1" simplePos="0" relativeHeight="472630272">
                      <wp:simplePos x="0" y="0"/>
                      <wp:positionH relativeFrom="column">
                        <wp:posOffset>1021819</wp:posOffset>
                      </wp:positionH>
                      <wp:positionV relativeFrom="paragraph">
                        <wp:posOffset>114348</wp:posOffset>
                      </wp:positionV>
                      <wp:extent cx="12700" cy="12700"/>
                      <wp:effectExtent l="0" t="0" r="0" b="0"/>
                      <wp:wrapNone/>
                      <wp:docPr id="5514" name="Group 5514"/>
                      <wp:cNvGraphicFramePr>
                        <a:graphicFrameLocks/>
                      </wp:cNvGraphicFramePr>
                      <a:graphic>
                        <a:graphicData uri="http://schemas.microsoft.com/office/word/2010/wordprocessingGroup">
                          <wpg:wgp>
                            <wpg:cNvPr id="5514" name="Group 5514"/>
                            <wpg:cNvGrpSpPr/>
                            <wpg:grpSpPr>
                              <a:xfrm>
                                <a:off x="0" y="0"/>
                                <a:ext cx="12700" cy="12700"/>
                                <a:chExt cx="12700" cy="12700"/>
                              </a:xfrm>
                            </wpg:grpSpPr>
                            <wps:wsp>
                              <wps:cNvPr id="5515" name="Graphic 551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003815pt;width:1pt;height:1pt;mso-position-horizontal-relative:column;mso-position-vertical-relative:paragraph;z-index:-30686208" id="docshapegroup4650" coordorigin="1609,180" coordsize="20,20">
                      <v:shape style="position:absolute;left:1609;top:180;width:20;height:20" id="docshape4651" coordorigin="1609,180" coordsize="20,20" path="m1609,190l1612,183,1619,180,1626,183,1629,190,1626,197,1619,200,1612,197,1609,19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630784">
                      <wp:simplePos x="0" y="0"/>
                      <wp:positionH relativeFrom="column">
                        <wp:posOffset>1021819</wp:posOffset>
                      </wp:positionH>
                      <wp:positionV relativeFrom="paragraph">
                        <wp:posOffset>-127878</wp:posOffset>
                      </wp:positionV>
                      <wp:extent cx="12700" cy="12700"/>
                      <wp:effectExtent l="0" t="0" r="0" b="0"/>
                      <wp:wrapNone/>
                      <wp:docPr id="5516" name="Group 5516"/>
                      <wp:cNvGraphicFramePr>
                        <a:graphicFrameLocks/>
                      </wp:cNvGraphicFramePr>
                      <a:graphic>
                        <a:graphicData uri="http://schemas.microsoft.com/office/word/2010/wordprocessingGroup">
                          <wpg:wgp>
                            <wpg:cNvPr id="5516" name="Group 5516"/>
                            <wpg:cNvGrpSpPr/>
                            <wpg:grpSpPr>
                              <a:xfrm>
                                <a:off x="0" y="0"/>
                                <a:ext cx="12700" cy="12700"/>
                                <a:chExt cx="12700" cy="12700"/>
                              </a:xfrm>
                            </wpg:grpSpPr>
                            <wps:wsp>
                              <wps:cNvPr id="5517" name="Graphic 5517"/>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10.069185pt;width:1pt;height:1pt;mso-position-horizontal-relative:column;mso-position-vertical-relative:paragraph;z-index:-30685696" id="docshapegroup4652" coordorigin="1609,-201" coordsize="20,20">
                      <v:shape style="position:absolute;left:1609;top:-202;width:20;height:20" id="docshape4653" coordorigin="1609,-201" coordsize="20,20" path="m1609,-191l1612,-198,1619,-201,1626,-198,1629,-191,1626,-184,1619,-181,1612,-184,1609,-191xe" filled="true" fillcolor="#000000" stroked="false">
                        <v:path arrowok="t"/>
                        <v:fill type="solid"/>
                      </v:shape>
                      <w10:wrap type="none"/>
                    </v:group>
                  </w:pict>
                </mc:Fallback>
              </mc:AlternateContent>
            </w:r>
            <w:r>
              <w:rPr>
                <w:spacing w:val="-2"/>
                <w:w w:val="105"/>
                <w:sz w:val="16"/>
              </w:rPr>
              <w:t>6,073,117</w:t>
            </w:r>
          </w:p>
        </w:tc>
        <w:tc>
          <w:tcPr>
            <w:tcW w:w="1619" w:type="dxa"/>
            <w:tcBorders>
              <w:top w:val="single" w:sz="4" w:space="0" w:color="000000"/>
              <w:left w:val="dotted" w:sz="8" w:space="0" w:color="000000"/>
              <w:bottom w:val="single" w:sz="4" w:space="0" w:color="000000"/>
              <w:right w:val="dotted" w:sz="8" w:space="0" w:color="000000"/>
            </w:tcBorders>
          </w:tcPr>
          <w:p>
            <w:pPr>
              <w:pStyle w:val="TableParagraph"/>
              <w:spacing w:line="223" w:lineRule="auto" w:before="167"/>
              <w:ind w:left="682" w:right="121" w:hanging="111"/>
              <w:rPr>
                <w:sz w:val="16"/>
              </w:rPr>
            </w:pPr>
            <w:r>
              <w:rPr/>
              <mc:AlternateContent>
                <mc:Choice Requires="wps">
                  <w:drawing>
                    <wp:anchor distT="0" distB="0" distL="0" distR="0" allowOverlap="1" layoutInCell="1" locked="0" behindDoc="1" simplePos="0" relativeHeight="472631296">
                      <wp:simplePos x="0" y="0"/>
                      <wp:positionH relativeFrom="column">
                        <wp:posOffset>1021816</wp:posOffset>
                      </wp:positionH>
                      <wp:positionV relativeFrom="paragraph">
                        <wp:posOffset>327577</wp:posOffset>
                      </wp:positionV>
                      <wp:extent cx="12700" cy="12700"/>
                      <wp:effectExtent l="0" t="0" r="0" b="0"/>
                      <wp:wrapNone/>
                      <wp:docPr id="5518" name="Group 5518"/>
                      <wp:cNvGraphicFramePr>
                        <a:graphicFrameLocks/>
                      </wp:cNvGraphicFramePr>
                      <a:graphic>
                        <a:graphicData uri="http://schemas.microsoft.com/office/word/2010/wordprocessingGroup">
                          <wpg:wgp>
                            <wpg:cNvPr id="5518" name="Group 5518"/>
                            <wpg:cNvGrpSpPr/>
                            <wpg:grpSpPr>
                              <a:xfrm>
                                <a:off x="0" y="0"/>
                                <a:ext cx="12700" cy="12700"/>
                                <a:chExt cx="12700" cy="12700"/>
                              </a:xfrm>
                            </wpg:grpSpPr>
                            <wps:wsp>
                              <wps:cNvPr id="5519" name="Graphic 551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pt;margin-top:25.793541pt;width:1pt;height:1pt;mso-position-horizontal-relative:column;mso-position-vertical-relative:paragraph;z-index:-30685184" id="docshapegroup4654" coordorigin="1609,516" coordsize="20,20">
                      <v:shape style="position:absolute;left:1609;top:515;width:20;height:20" id="docshape4655" coordorigin="1609,516" coordsize="20,20" path="m1609,526l1612,519,1619,516,1626,519,1629,526,1626,533,1619,536,1612,533,1609,526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2631808">
                      <wp:simplePos x="0" y="0"/>
                      <wp:positionH relativeFrom="column">
                        <wp:posOffset>1021816</wp:posOffset>
                      </wp:positionH>
                      <wp:positionV relativeFrom="paragraph">
                        <wp:posOffset>85350</wp:posOffset>
                      </wp:positionV>
                      <wp:extent cx="12700" cy="12700"/>
                      <wp:effectExtent l="0" t="0" r="0" b="0"/>
                      <wp:wrapNone/>
                      <wp:docPr id="5520" name="Group 5520"/>
                      <wp:cNvGraphicFramePr>
                        <a:graphicFrameLocks/>
                      </wp:cNvGraphicFramePr>
                      <a:graphic>
                        <a:graphicData uri="http://schemas.microsoft.com/office/word/2010/wordprocessingGroup">
                          <wpg:wgp>
                            <wpg:cNvPr id="5520" name="Group 5520"/>
                            <wpg:cNvGrpSpPr/>
                            <wpg:grpSpPr>
                              <a:xfrm>
                                <a:off x="0" y="0"/>
                                <a:ext cx="12700" cy="12700"/>
                                <a:chExt cx="12700" cy="12700"/>
                              </a:xfrm>
                            </wpg:grpSpPr>
                            <wps:wsp>
                              <wps:cNvPr id="5521" name="Graphic 5521"/>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pt;margin-top:6.720541pt;width:1pt;height:1pt;mso-position-horizontal-relative:column;mso-position-vertical-relative:paragraph;z-index:-30684672" id="docshapegroup4656" coordorigin="1609,134" coordsize="20,20">
                      <v:shape style="position:absolute;left:1609;top:134;width:20;height:20" id="docshape4657" coordorigin="1609,134" coordsize="20,20" path="m1609,144l1612,137,1619,134,1626,137,1629,144,1626,151,1619,154,1612,151,1609,144xe" filled="true" fillcolor="#000000" stroked="false">
                        <v:path arrowok="t"/>
                        <v:fill type="solid"/>
                      </v:shape>
                      <w10:wrap type="none"/>
                    </v:group>
                  </w:pict>
                </mc:Fallback>
              </mc:AlternateContent>
            </w:r>
            <w:r>
              <w:rPr>
                <w:w w:val="125"/>
                <w:sz w:val="16"/>
              </w:rPr>
              <w:t>2020</w:t>
            </w:r>
            <w:r>
              <w:rPr>
                <w:spacing w:val="-8"/>
                <w:w w:val="125"/>
                <w:sz w:val="16"/>
              </w:rPr>
              <w:t> </w:t>
            </w:r>
            <w:r>
              <w:rPr>
                <w:w w:val="125"/>
                <w:sz w:val="16"/>
              </w:rPr>
              <w:t>goal </w:t>
            </w:r>
            <w:r>
              <w:rPr>
                <w:spacing w:val="-2"/>
                <w:w w:val="125"/>
                <w:sz w:val="16"/>
              </w:rPr>
              <w:t>achieved</w:t>
            </w:r>
          </w:p>
        </w:tc>
        <w:tc>
          <w:tcPr>
            <w:tcW w:w="1480" w:type="dxa"/>
            <w:tcBorders>
              <w:top w:val="single" w:sz="4" w:space="0" w:color="000000"/>
              <w:left w:val="dotted" w:sz="8" w:space="0" w:color="000000"/>
              <w:bottom w:val="single" w:sz="4" w:space="0" w:color="000000"/>
            </w:tcBorders>
          </w:tcPr>
          <w:p>
            <w:pPr>
              <w:pStyle w:val="TableParagraph"/>
              <w:spacing w:line="223" w:lineRule="auto" w:before="167"/>
              <w:ind w:left="655" w:right="-15" w:hanging="111"/>
              <w:rPr>
                <w:b/>
                <w:sz w:val="16"/>
              </w:rPr>
            </w:pPr>
            <w:r>
              <w:rPr>
                <w:b/>
                <w:w w:val="115"/>
                <w:sz w:val="16"/>
              </w:rPr>
              <w:t>2020</w:t>
            </w:r>
            <w:r>
              <w:rPr>
                <w:b/>
                <w:spacing w:val="-14"/>
                <w:w w:val="115"/>
                <w:sz w:val="16"/>
              </w:rPr>
              <w:t> </w:t>
            </w:r>
            <w:r>
              <w:rPr>
                <w:b/>
                <w:w w:val="115"/>
                <w:sz w:val="16"/>
              </w:rPr>
              <w:t>goal </w:t>
            </w:r>
            <w:r>
              <w:rPr>
                <w:b/>
                <w:spacing w:val="-2"/>
                <w:w w:val="110"/>
                <w:sz w:val="16"/>
              </w:rPr>
              <w:t>achieved</w:t>
            </w:r>
          </w:p>
        </w:tc>
      </w:tr>
      <w:tr>
        <w:trPr>
          <w:trHeight w:val="505" w:hRule="atLeast"/>
        </w:trPr>
        <w:tc>
          <w:tcPr>
            <w:tcW w:w="9826" w:type="dxa"/>
            <w:tcBorders>
              <w:top w:val="single" w:sz="4" w:space="0" w:color="000000"/>
            </w:tcBorders>
          </w:tcPr>
          <w:p>
            <w:pPr>
              <w:pStyle w:val="TableParagraph"/>
              <w:spacing w:before="81"/>
              <w:rPr>
                <w:sz w:val="16"/>
              </w:rPr>
            </w:pPr>
          </w:p>
          <w:p>
            <w:pPr>
              <w:pStyle w:val="TableParagraph"/>
              <w:rPr>
                <w:b/>
                <w:sz w:val="16"/>
              </w:rPr>
            </w:pPr>
            <w:r>
              <w:rPr>
                <w:b/>
                <w:spacing w:val="-2"/>
                <w:w w:val="110"/>
                <w:sz w:val="16"/>
              </w:rPr>
              <w:t>Agriculture</w:t>
            </w:r>
          </w:p>
        </w:tc>
        <w:tc>
          <w:tcPr>
            <w:tcW w:w="280" w:type="dxa"/>
            <w:tcBorders>
              <w:top w:val="single" w:sz="4" w:space="0" w:color="000000"/>
            </w:tcBorders>
          </w:tcPr>
          <w:p>
            <w:pPr>
              <w:pStyle w:val="TableParagraph"/>
              <w:rPr>
                <w:rFonts w:ascii="Times New Roman"/>
                <w:sz w:val="14"/>
              </w:rPr>
            </w:pPr>
          </w:p>
        </w:tc>
        <w:tc>
          <w:tcPr>
            <w:tcW w:w="1495" w:type="dxa"/>
            <w:tcBorders>
              <w:top w:val="single" w:sz="4" w:space="0" w:color="000000"/>
            </w:tcBorders>
          </w:tcPr>
          <w:p>
            <w:pPr>
              <w:pStyle w:val="TableParagraph"/>
              <w:rPr>
                <w:rFonts w:ascii="Times New Roman"/>
                <w:sz w:val="14"/>
              </w:rPr>
            </w:pPr>
          </w:p>
        </w:tc>
        <w:tc>
          <w:tcPr>
            <w:tcW w:w="1619" w:type="dxa"/>
            <w:tcBorders>
              <w:top w:val="single" w:sz="4" w:space="0" w:color="000000"/>
            </w:tcBorders>
          </w:tcPr>
          <w:p>
            <w:pPr>
              <w:pStyle w:val="TableParagraph"/>
              <w:rPr>
                <w:rFonts w:ascii="Times New Roman"/>
                <w:sz w:val="14"/>
              </w:rPr>
            </w:pPr>
          </w:p>
        </w:tc>
        <w:tc>
          <w:tcPr>
            <w:tcW w:w="1619" w:type="dxa"/>
            <w:tcBorders>
              <w:top w:val="single" w:sz="4" w:space="0" w:color="000000"/>
              <w:right w:val="dotted" w:sz="8" w:space="0" w:color="000000"/>
            </w:tcBorders>
          </w:tcPr>
          <w:p>
            <w:pPr>
              <w:pStyle w:val="TableParagraph"/>
              <w:spacing w:before="2"/>
              <w:rPr>
                <w:sz w:val="11"/>
              </w:rPr>
            </w:pPr>
          </w:p>
          <w:p>
            <w:pPr>
              <w:pStyle w:val="TableParagraph"/>
              <w:spacing w:line="20" w:lineRule="exact"/>
              <w:ind w:left="1610" w:right="-87"/>
              <w:rPr>
                <w:sz w:val="2"/>
              </w:rPr>
            </w:pPr>
            <w:r>
              <w:rPr>
                <w:sz w:val="2"/>
              </w:rPr>
              <mc:AlternateContent>
                <mc:Choice Requires="wps">
                  <w:drawing>
                    <wp:inline distT="0" distB="0" distL="0" distR="0">
                      <wp:extent cx="12700" cy="12700"/>
                      <wp:effectExtent l="0" t="0" r="0" b="0"/>
                      <wp:docPr id="5522" name="Group 5522"/>
                      <wp:cNvGraphicFramePr>
                        <a:graphicFrameLocks/>
                      </wp:cNvGraphicFramePr>
                      <a:graphic>
                        <a:graphicData uri="http://schemas.microsoft.com/office/word/2010/wordprocessingGroup">
                          <wpg:wgp>
                            <wpg:cNvPr id="5522" name="Group 5522"/>
                            <wpg:cNvGrpSpPr/>
                            <wpg:grpSpPr>
                              <a:xfrm>
                                <a:off x="0" y="0"/>
                                <a:ext cx="12700" cy="12700"/>
                                <a:chExt cx="12700" cy="12700"/>
                              </a:xfrm>
                            </wpg:grpSpPr>
                            <wps:wsp>
                              <wps:cNvPr id="5523" name="Graphic 552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658" coordorigin="0,0" coordsize="20,20">
                      <v:shape style="position:absolute;left:0;top:0;width:20;height:20" id="docshape4659"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610" w:right="-87"/>
              <w:rPr>
                <w:sz w:val="2"/>
              </w:rPr>
            </w:pPr>
            <w:r>
              <w:rPr>
                <w:sz w:val="2"/>
              </w:rPr>
              <mc:AlternateContent>
                <mc:Choice Requires="wps">
                  <w:drawing>
                    <wp:inline distT="0" distB="0" distL="0" distR="0">
                      <wp:extent cx="12700" cy="12700"/>
                      <wp:effectExtent l="0" t="0" r="0" b="0"/>
                      <wp:docPr id="5524" name="Group 5524"/>
                      <wp:cNvGraphicFramePr>
                        <a:graphicFrameLocks/>
                      </wp:cNvGraphicFramePr>
                      <a:graphic>
                        <a:graphicData uri="http://schemas.microsoft.com/office/word/2010/wordprocessingGroup">
                          <wpg:wgp>
                            <wpg:cNvPr id="5524" name="Group 5524"/>
                            <wpg:cNvGrpSpPr/>
                            <wpg:grpSpPr>
                              <a:xfrm>
                                <a:off x="0" y="0"/>
                                <a:ext cx="12700" cy="12700"/>
                                <a:chExt cx="12700" cy="12700"/>
                              </a:xfrm>
                            </wpg:grpSpPr>
                            <wps:wsp>
                              <wps:cNvPr id="5525" name="Graphic 5525"/>
                              <wps:cNvSpPr/>
                              <wps:spPr>
                                <a:xfrm>
                                  <a:off x="-7"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660" coordorigin="0,0" coordsize="20,20">
                      <v:shape style="position:absolute;left:-1;top:0;width:20;height:20" id="docshape4661"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5526" name="Group 5526"/>
                      <wp:cNvGraphicFramePr>
                        <a:graphicFrameLocks/>
                      </wp:cNvGraphicFramePr>
                      <a:graphic>
                        <a:graphicData uri="http://schemas.microsoft.com/office/word/2010/wordprocessingGroup">
                          <wpg:wgp>
                            <wpg:cNvPr id="5526" name="Group 5526"/>
                            <wpg:cNvGrpSpPr/>
                            <wpg:grpSpPr>
                              <a:xfrm>
                                <a:off x="0" y="0"/>
                                <a:ext cx="12700" cy="12700"/>
                                <a:chExt cx="12700" cy="12700"/>
                              </a:xfrm>
                            </wpg:grpSpPr>
                            <wps:wsp>
                              <wps:cNvPr id="5527" name="Graphic 552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662" coordorigin="0,0" coordsize="20,20">
                      <v:shape style="position:absolute;left:0;top:0;width:20;height:20" id="docshape4663"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5528" name="Group 5528"/>
                      <wp:cNvGraphicFramePr>
                        <a:graphicFrameLocks/>
                      </wp:cNvGraphicFramePr>
                      <a:graphic>
                        <a:graphicData uri="http://schemas.microsoft.com/office/word/2010/wordprocessingGroup">
                          <wpg:wgp>
                            <wpg:cNvPr id="5528" name="Group 5528"/>
                            <wpg:cNvGrpSpPr/>
                            <wpg:grpSpPr>
                              <a:xfrm>
                                <a:off x="0" y="0"/>
                                <a:ext cx="12700" cy="12700"/>
                                <a:chExt cx="12700" cy="12700"/>
                              </a:xfrm>
                            </wpg:grpSpPr>
                            <wps:wsp>
                              <wps:cNvPr id="5529" name="Graphic 5529"/>
                              <wps:cNvSpPr/>
                              <wps:spPr>
                                <a:xfrm>
                                  <a:off x="-9"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664" coordorigin="0,0" coordsize="20,20">
                      <v:shape style="position:absolute;left:-1;top:0;width:20;height:20" id="docshape4665"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5530" name="Group 5530"/>
                      <wp:cNvGraphicFramePr>
                        <a:graphicFrameLocks/>
                      </wp:cNvGraphicFramePr>
                      <a:graphic>
                        <a:graphicData uri="http://schemas.microsoft.com/office/word/2010/wordprocessingGroup">
                          <wpg:wgp>
                            <wpg:cNvPr id="5530" name="Group 5530"/>
                            <wpg:cNvGrpSpPr/>
                            <wpg:grpSpPr>
                              <a:xfrm>
                                <a:off x="0" y="0"/>
                                <a:ext cx="12700" cy="12700"/>
                                <a:chExt cx="12700" cy="12700"/>
                              </a:xfrm>
                            </wpg:grpSpPr>
                            <wps:wsp>
                              <wps:cNvPr id="5531" name="Graphic 553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666" coordorigin="0,0" coordsize="20,20">
                      <v:shape style="position:absolute;left:0;top:0;width:20;height:20" id="docshape4667"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5532" name="Group 5532"/>
                      <wp:cNvGraphicFramePr>
                        <a:graphicFrameLocks/>
                      </wp:cNvGraphicFramePr>
                      <a:graphic>
                        <a:graphicData uri="http://schemas.microsoft.com/office/word/2010/wordprocessingGroup">
                          <wpg:wgp>
                            <wpg:cNvPr id="5532" name="Group 5532"/>
                            <wpg:cNvGrpSpPr/>
                            <wpg:grpSpPr>
                              <a:xfrm>
                                <a:off x="0" y="0"/>
                                <a:ext cx="12700" cy="12700"/>
                                <a:chExt cx="12700" cy="12700"/>
                              </a:xfrm>
                            </wpg:grpSpPr>
                            <wps:wsp>
                              <wps:cNvPr id="5533" name="Graphic 5533"/>
                              <wps:cNvSpPr/>
                              <wps:spPr>
                                <a:xfrm>
                                  <a:off x="-1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668" coordorigin="0,0" coordsize="20,20">
                      <v:shape style="position:absolute;left:-1;top:0;width:20;height:20" id="docshape4669"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5534" name="Group 5534"/>
                      <wp:cNvGraphicFramePr>
                        <a:graphicFrameLocks/>
                      </wp:cNvGraphicFramePr>
                      <a:graphic>
                        <a:graphicData uri="http://schemas.microsoft.com/office/word/2010/wordprocessingGroup">
                          <wpg:wgp>
                            <wpg:cNvPr id="5534" name="Group 5534"/>
                            <wpg:cNvGrpSpPr/>
                            <wpg:grpSpPr>
                              <a:xfrm>
                                <a:off x="0" y="0"/>
                                <a:ext cx="12700" cy="12700"/>
                                <a:chExt cx="12700" cy="12700"/>
                              </a:xfrm>
                            </wpg:grpSpPr>
                            <wps:wsp>
                              <wps:cNvPr id="5535" name="Graphic 553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670" coordorigin="0,0" coordsize="20,20">
                      <v:shape style="position:absolute;left:0;top:0;width:20;height:20" id="docshape4671"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5536" name="Group 5536"/>
                      <wp:cNvGraphicFramePr>
                        <a:graphicFrameLocks/>
                      </wp:cNvGraphicFramePr>
                      <a:graphic>
                        <a:graphicData uri="http://schemas.microsoft.com/office/word/2010/wordprocessingGroup">
                          <wpg:wgp>
                            <wpg:cNvPr id="5536" name="Group 5536"/>
                            <wpg:cNvGrpSpPr/>
                            <wpg:grpSpPr>
                              <a:xfrm>
                                <a:off x="0" y="0"/>
                                <a:ext cx="12700" cy="12700"/>
                                <a:chExt cx="12700" cy="12700"/>
                              </a:xfrm>
                            </wpg:grpSpPr>
                            <wps:wsp>
                              <wps:cNvPr id="5537" name="Graphic 5537"/>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672" coordorigin="0,0" coordsize="20,20">
                      <v:shape style="position:absolute;left:0;top:0;width:20;height:20" id="docshape4673"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5538" name="Group 5538"/>
                      <wp:cNvGraphicFramePr>
                        <a:graphicFrameLocks/>
                      </wp:cNvGraphicFramePr>
                      <a:graphic>
                        <a:graphicData uri="http://schemas.microsoft.com/office/word/2010/wordprocessingGroup">
                          <wpg:wgp>
                            <wpg:cNvPr id="5538" name="Group 5538"/>
                            <wpg:cNvGrpSpPr/>
                            <wpg:grpSpPr>
                              <a:xfrm>
                                <a:off x="0" y="0"/>
                                <a:ext cx="12700" cy="12700"/>
                                <a:chExt cx="12700" cy="12700"/>
                              </a:xfrm>
                            </wpg:grpSpPr>
                            <wps:wsp>
                              <wps:cNvPr id="5539" name="Graphic 553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674" coordorigin="0,0" coordsize="20,20">
                      <v:shape style="position:absolute;left:0;top:0;width:20;height:20" id="docshape4675"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5540" name="Group 5540"/>
                      <wp:cNvGraphicFramePr>
                        <a:graphicFrameLocks/>
                      </wp:cNvGraphicFramePr>
                      <a:graphic>
                        <a:graphicData uri="http://schemas.microsoft.com/office/word/2010/wordprocessingGroup">
                          <wpg:wgp>
                            <wpg:cNvPr id="5540" name="Group 5540"/>
                            <wpg:cNvGrpSpPr/>
                            <wpg:grpSpPr>
                              <a:xfrm>
                                <a:off x="0" y="0"/>
                                <a:ext cx="12700" cy="12700"/>
                                <a:chExt cx="12700" cy="12700"/>
                              </a:xfrm>
                            </wpg:grpSpPr>
                            <wps:wsp>
                              <wps:cNvPr id="5541" name="Graphic 5541"/>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676" coordorigin="0,0" coordsize="20,20">
                      <v:shape style="position:absolute;left:0;top:0;width:20;height:20" id="docshape4677" coordorigin="0,0" coordsize="20,20" path="m20,10l17,3,10,0,3,3,0,10,3,17,10,20,17,17,20,10xe" filled="true" fillcolor="#000000" stroked="false">
                        <v:path arrowok="t"/>
                        <v:fill type="solid"/>
                      </v:shape>
                    </v:group>
                  </w:pict>
                </mc:Fallback>
              </mc:AlternateContent>
            </w:r>
            <w:r>
              <w:rPr>
                <w:sz w:val="2"/>
              </w:rPr>
            </w:r>
          </w:p>
        </w:tc>
        <w:tc>
          <w:tcPr>
            <w:tcW w:w="1619" w:type="dxa"/>
            <w:tcBorders>
              <w:top w:val="single" w:sz="4" w:space="0" w:color="000000"/>
              <w:left w:val="dotted" w:sz="8" w:space="0" w:color="000000"/>
              <w:right w:val="dotted" w:sz="8" w:space="0" w:color="000000"/>
            </w:tcBorders>
          </w:tcPr>
          <w:p>
            <w:pPr>
              <w:pStyle w:val="TableParagraph"/>
              <w:spacing w:before="2"/>
              <w:rPr>
                <w:sz w:val="11"/>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5542" name="Group 5542"/>
                      <wp:cNvGraphicFramePr>
                        <a:graphicFrameLocks/>
                      </wp:cNvGraphicFramePr>
                      <a:graphic>
                        <a:graphicData uri="http://schemas.microsoft.com/office/word/2010/wordprocessingGroup">
                          <wpg:wgp>
                            <wpg:cNvPr id="5542" name="Group 5542"/>
                            <wpg:cNvGrpSpPr/>
                            <wpg:grpSpPr>
                              <a:xfrm>
                                <a:off x="0" y="0"/>
                                <a:ext cx="12700" cy="12700"/>
                                <a:chExt cx="12700" cy="12700"/>
                              </a:xfrm>
                            </wpg:grpSpPr>
                            <wps:wsp>
                              <wps:cNvPr id="5543" name="Graphic 554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678" coordorigin="0,0" coordsize="20,20">
                      <v:shape style="position:absolute;left:0;top:0;width:20;height:20" id="docshape4679" coordorigin="0,0" coordsize="20,20" path="m0,10l3,3,10,0,17,3,20,10,17,17,10,20,3,17,0,10xe" filled="true" fillcolor="#000000" stroked="false">
                        <v:path arrowok="t"/>
                        <v:fill type="solid"/>
                      </v:shape>
                    </v:group>
                  </w:pict>
                </mc:Fallback>
              </mc:AlternateContent>
            </w:r>
            <w:r>
              <w:rPr>
                <w:sz w:val="2"/>
              </w:rPr>
            </w:r>
          </w:p>
          <w:p>
            <w:pPr>
              <w:pStyle w:val="TableParagraph"/>
              <w:spacing w:before="68"/>
              <w:rPr>
                <w:sz w:val="20"/>
              </w:rPr>
            </w:pPr>
          </w:p>
          <w:p>
            <w:pPr>
              <w:pStyle w:val="TableParagraph"/>
              <w:spacing w:line="20" w:lineRule="exact"/>
              <w:ind w:left="1600" w:right="-87"/>
              <w:rPr>
                <w:sz w:val="2"/>
              </w:rPr>
            </w:pPr>
            <w:r>
              <w:rPr>
                <w:sz w:val="2"/>
              </w:rPr>
              <mc:AlternateContent>
                <mc:Choice Requires="wps">
                  <w:drawing>
                    <wp:inline distT="0" distB="0" distL="0" distR="0">
                      <wp:extent cx="12700" cy="12700"/>
                      <wp:effectExtent l="0" t="0" r="0" b="0"/>
                      <wp:docPr id="5544" name="Group 5544"/>
                      <wp:cNvGraphicFramePr>
                        <a:graphicFrameLocks/>
                      </wp:cNvGraphicFramePr>
                      <a:graphic>
                        <a:graphicData uri="http://schemas.microsoft.com/office/word/2010/wordprocessingGroup">
                          <wpg:wgp>
                            <wpg:cNvPr id="5544" name="Group 5544"/>
                            <wpg:cNvGrpSpPr/>
                            <wpg:grpSpPr>
                              <a:xfrm>
                                <a:off x="0" y="0"/>
                                <a:ext cx="12700" cy="12700"/>
                                <a:chExt cx="12700" cy="12700"/>
                              </a:xfrm>
                            </wpg:grpSpPr>
                            <wps:wsp>
                              <wps:cNvPr id="5545" name="Graphic 5545"/>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680" coordorigin="0,0" coordsize="20,20">
                      <v:shape style="position:absolute;left:0;top:0;width:20;height:20" id="docshape4681" coordorigin="0,0" coordsize="20,20" path="m20,10l17,3,10,0,3,3,0,10,3,17,10,20,17,17,20,10xe" filled="true" fillcolor="#000000" stroked="false">
                        <v:path arrowok="t"/>
                        <v:fill type="solid"/>
                      </v:shape>
                    </v:group>
                  </w:pict>
                </mc:Fallback>
              </mc:AlternateContent>
            </w:r>
            <w:r>
              <w:rPr>
                <w:sz w:val="2"/>
              </w:rPr>
            </w:r>
          </w:p>
        </w:tc>
        <w:tc>
          <w:tcPr>
            <w:tcW w:w="1480" w:type="dxa"/>
            <w:tcBorders>
              <w:top w:val="single" w:sz="4" w:space="0" w:color="000000"/>
              <w:left w:val="dotted" w:sz="8" w:space="0" w:color="000000"/>
            </w:tcBorders>
          </w:tcPr>
          <w:p>
            <w:pPr>
              <w:pStyle w:val="TableParagraph"/>
              <w:rPr>
                <w:rFonts w:ascii="Times New Roman"/>
                <w:sz w:val="14"/>
              </w:rPr>
            </w:pPr>
          </w:p>
        </w:tc>
      </w:tr>
      <w:tr>
        <w:trPr>
          <w:trHeight w:val="198" w:hRule="atLeast"/>
        </w:trPr>
        <w:tc>
          <w:tcPr>
            <w:tcW w:w="9826" w:type="dxa"/>
          </w:tcPr>
          <w:p>
            <w:pPr>
              <w:pStyle w:val="TableParagraph"/>
              <w:spacing w:line="169" w:lineRule="exact" w:before="10"/>
              <w:rPr>
                <w:sz w:val="16"/>
              </w:rPr>
            </w:pPr>
            <w:r>
              <w:rPr>
                <w:w w:val="125"/>
                <w:sz w:val="16"/>
              </w:rPr>
              <w:t>Sustainably</w:t>
            </w:r>
            <w:r>
              <w:rPr>
                <w:spacing w:val="-2"/>
                <w:w w:val="125"/>
                <w:sz w:val="16"/>
              </w:rPr>
              <w:t> </w:t>
            </w:r>
            <w:r>
              <w:rPr>
                <w:w w:val="125"/>
                <w:sz w:val="16"/>
              </w:rPr>
              <w:t>source</w:t>
            </w:r>
            <w:r>
              <w:rPr>
                <w:spacing w:val="-1"/>
                <w:w w:val="125"/>
                <w:sz w:val="16"/>
              </w:rPr>
              <w:t> </w:t>
            </w:r>
            <w:r>
              <w:rPr>
                <w:w w:val="125"/>
                <w:sz w:val="16"/>
              </w:rPr>
              <w:t>our</w:t>
            </w:r>
            <w:r>
              <w:rPr>
                <w:spacing w:val="-2"/>
                <w:w w:val="125"/>
                <w:sz w:val="16"/>
              </w:rPr>
              <w:t> </w:t>
            </w:r>
            <w:r>
              <w:rPr>
                <w:w w:val="125"/>
                <w:sz w:val="16"/>
              </w:rPr>
              <w:t>key</w:t>
            </w:r>
            <w:r>
              <w:rPr>
                <w:spacing w:val="-1"/>
                <w:w w:val="125"/>
                <w:sz w:val="16"/>
              </w:rPr>
              <w:t> </w:t>
            </w:r>
            <w:r>
              <w:rPr>
                <w:w w:val="125"/>
                <w:sz w:val="16"/>
              </w:rPr>
              <w:t>agricultural</w:t>
            </w:r>
            <w:r>
              <w:rPr>
                <w:spacing w:val="-1"/>
                <w:w w:val="125"/>
                <w:sz w:val="16"/>
              </w:rPr>
              <w:t> </w:t>
            </w:r>
            <w:r>
              <w:rPr>
                <w:spacing w:val="-2"/>
                <w:w w:val="125"/>
                <w:sz w:val="16"/>
              </w:rPr>
              <w:t>ingredients</w:t>
            </w:r>
          </w:p>
        </w:tc>
        <w:tc>
          <w:tcPr>
            <w:tcW w:w="280"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Borders>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480" w:type="dxa"/>
            <w:tcBorders>
              <w:left w:val="dotted" w:sz="8" w:space="0" w:color="000000"/>
            </w:tcBorders>
          </w:tcPr>
          <w:p>
            <w:pPr>
              <w:pStyle w:val="TableParagraph"/>
              <w:rPr>
                <w:rFonts w:ascii="Times New Roman"/>
                <w:sz w:val="12"/>
              </w:rPr>
            </w:pPr>
          </w:p>
        </w:tc>
      </w:tr>
      <w:tr>
        <w:trPr>
          <w:trHeight w:val="39" w:hRule="atLeast"/>
        </w:trPr>
        <w:tc>
          <w:tcPr>
            <w:tcW w:w="9826"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546" name="Group 5546"/>
                      <wp:cNvGraphicFramePr>
                        <a:graphicFrameLocks/>
                      </wp:cNvGraphicFramePr>
                      <a:graphic>
                        <a:graphicData uri="http://schemas.microsoft.com/office/word/2010/wordprocessingGroup">
                          <wpg:wgp>
                            <wpg:cNvPr id="5546" name="Group 5546"/>
                            <wpg:cNvGrpSpPr/>
                            <wpg:grpSpPr>
                              <a:xfrm>
                                <a:off x="0" y="0"/>
                                <a:ext cx="12700" cy="12700"/>
                                <a:chExt cx="12700" cy="12700"/>
                              </a:xfrm>
                            </wpg:grpSpPr>
                            <wps:wsp>
                              <wps:cNvPr id="5547" name="Graphic 5547"/>
                              <wps:cNvSpPr/>
                              <wps:spPr>
                                <a:xfrm>
                                  <a:off x="-7"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682" coordorigin="0,0" coordsize="20,20">
                      <v:shape style="position:absolute;left:-1;top:0;width:20;height:20" id="docshape468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548" name="Group 5548"/>
                      <wp:cNvGraphicFramePr>
                        <a:graphicFrameLocks/>
                      </wp:cNvGraphicFramePr>
                      <a:graphic>
                        <a:graphicData uri="http://schemas.microsoft.com/office/word/2010/wordprocessingGroup">
                          <wpg:wgp>
                            <wpg:cNvPr id="5548" name="Group 5548"/>
                            <wpg:cNvGrpSpPr/>
                            <wpg:grpSpPr>
                              <a:xfrm>
                                <a:off x="0" y="0"/>
                                <a:ext cx="12700" cy="12700"/>
                                <a:chExt cx="12700" cy="12700"/>
                              </a:xfrm>
                            </wpg:grpSpPr>
                            <wps:wsp>
                              <wps:cNvPr id="5549" name="Graphic 5549"/>
                              <wps:cNvSpPr/>
                              <wps:spPr>
                                <a:xfrm>
                                  <a:off x="-9"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684" coordorigin="0,0" coordsize="20,20">
                      <v:shape style="position:absolute;left:-1;top:0;width:20;height:20" id="docshape468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550" name="Group 5550"/>
                      <wp:cNvGraphicFramePr>
                        <a:graphicFrameLocks/>
                      </wp:cNvGraphicFramePr>
                      <a:graphic>
                        <a:graphicData uri="http://schemas.microsoft.com/office/word/2010/wordprocessingGroup">
                          <wpg:wgp>
                            <wpg:cNvPr id="5550" name="Group 5550"/>
                            <wpg:cNvGrpSpPr/>
                            <wpg:grpSpPr>
                              <a:xfrm>
                                <a:off x="0" y="0"/>
                                <a:ext cx="12700" cy="12700"/>
                                <a:chExt cx="12700" cy="12700"/>
                              </a:xfrm>
                            </wpg:grpSpPr>
                            <wps:wsp>
                              <wps:cNvPr id="5551" name="Graphic 5551"/>
                              <wps:cNvSpPr/>
                              <wps:spPr>
                                <a:xfrm>
                                  <a:off x="-1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686" coordorigin="0,0" coordsize="20,20">
                      <v:shape style="position:absolute;left:-1;top:0;width:20;height:20" id="docshape468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552" name="Group 5552"/>
                      <wp:cNvGraphicFramePr>
                        <a:graphicFrameLocks/>
                      </wp:cNvGraphicFramePr>
                      <a:graphic>
                        <a:graphicData uri="http://schemas.microsoft.com/office/word/2010/wordprocessingGroup">
                          <wpg:wgp>
                            <wpg:cNvPr id="5552" name="Group 5552"/>
                            <wpg:cNvGrpSpPr/>
                            <wpg:grpSpPr>
                              <a:xfrm>
                                <a:off x="0" y="0"/>
                                <a:ext cx="12700" cy="12700"/>
                                <a:chExt cx="12700" cy="12700"/>
                              </a:xfrm>
                            </wpg:grpSpPr>
                            <wps:wsp>
                              <wps:cNvPr id="5553" name="Graphic 5553"/>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688" coordorigin="0,0" coordsize="20,20">
                      <v:shape style="position:absolute;left:0;top:0;width:20;height:20" id="docshape468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554" name="Group 5554"/>
                      <wp:cNvGraphicFramePr>
                        <a:graphicFrameLocks/>
                      </wp:cNvGraphicFramePr>
                      <a:graphic>
                        <a:graphicData uri="http://schemas.microsoft.com/office/word/2010/wordprocessingGroup">
                          <wpg:wgp>
                            <wpg:cNvPr id="5554" name="Group 5554"/>
                            <wpg:cNvGrpSpPr/>
                            <wpg:grpSpPr>
                              <a:xfrm>
                                <a:off x="0" y="0"/>
                                <a:ext cx="12700" cy="12700"/>
                                <a:chExt cx="12700" cy="12700"/>
                              </a:xfrm>
                            </wpg:grpSpPr>
                            <wps:wsp>
                              <wps:cNvPr id="5555" name="Graphic 5555"/>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690" coordorigin="0,0" coordsize="20,20">
                      <v:shape style="position:absolute;left:0;top:0;width:20;height:20" id="docshape469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556" name="Group 5556"/>
                      <wp:cNvGraphicFramePr>
                        <a:graphicFrameLocks/>
                      </wp:cNvGraphicFramePr>
                      <a:graphic>
                        <a:graphicData uri="http://schemas.microsoft.com/office/word/2010/wordprocessingGroup">
                          <wpg:wgp>
                            <wpg:cNvPr id="5556" name="Group 5556"/>
                            <wpg:cNvGrpSpPr/>
                            <wpg:grpSpPr>
                              <a:xfrm>
                                <a:off x="0" y="0"/>
                                <a:ext cx="12700" cy="12700"/>
                                <a:chExt cx="12700" cy="12700"/>
                              </a:xfrm>
                            </wpg:grpSpPr>
                            <wps:wsp>
                              <wps:cNvPr id="5557" name="Graphic 5557"/>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692" coordorigin="0,0" coordsize="20,20">
                      <v:shape style="position:absolute;left:0;top:0;width:20;height:20" id="docshape4693"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300" w:hRule="atLeast"/>
        </w:trPr>
        <w:tc>
          <w:tcPr>
            <w:tcW w:w="9826" w:type="dxa"/>
          </w:tcPr>
          <w:p>
            <w:pPr>
              <w:pStyle w:val="TableParagraph"/>
              <w:spacing w:line="169" w:lineRule="exact" w:before="111"/>
              <w:rPr>
                <w:b/>
                <w:sz w:val="9"/>
              </w:rPr>
            </w:pPr>
            <w:r>
              <w:rPr>
                <w:b/>
                <w:w w:val="105"/>
                <w:sz w:val="16"/>
              </w:rPr>
              <w:t>%</w:t>
            </w:r>
            <w:r>
              <w:rPr>
                <w:b/>
                <w:spacing w:val="29"/>
                <w:w w:val="105"/>
                <w:sz w:val="16"/>
              </w:rPr>
              <w:t> </w:t>
            </w:r>
            <w:r>
              <w:rPr>
                <w:b/>
                <w:w w:val="105"/>
                <w:sz w:val="16"/>
              </w:rPr>
              <w:t>of</w:t>
            </w:r>
            <w:r>
              <w:rPr>
                <w:b/>
                <w:spacing w:val="29"/>
                <w:w w:val="105"/>
                <w:sz w:val="16"/>
              </w:rPr>
              <w:t> </w:t>
            </w:r>
            <w:r>
              <w:rPr>
                <w:b/>
                <w:w w:val="105"/>
                <w:sz w:val="16"/>
              </w:rPr>
              <w:t>key</w:t>
            </w:r>
            <w:r>
              <w:rPr>
                <w:b/>
                <w:spacing w:val="29"/>
                <w:w w:val="105"/>
                <w:sz w:val="16"/>
              </w:rPr>
              <w:t> </w:t>
            </w:r>
            <w:r>
              <w:rPr>
                <w:b/>
                <w:w w:val="105"/>
                <w:sz w:val="16"/>
              </w:rPr>
              <w:t>ingredients</w:t>
            </w:r>
            <w:r>
              <w:rPr>
                <w:b/>
                <w:spacing w:val="29"/>
                <w:w w:val="105"/>
                <w:sz w:val="16"/>
              </w:rPr>
              <w:t> </w:t>
            </w:r>
            <w:r>
              <w:rPr>
                <w:b/>
                <w:w w:val="105"/>
                <w:sz w:val="16"/>
              </w:rPr>
              <w:t>sustainably</w:t>
            </w:r>
            <w:r>
              <w:rPr>
                <w:b/>
                <w:spacing w:val="29"/>
                <w:w w:val="105"/>
                <w:sz w:val="16"/>
              </w:rPr>
              <w:t> </w:t>
            </w:r>
            <w:r>
              <w:rPr>
                <w:b/>
                <w:w w:val="105"/>
                <w:sz w:val="16"/>
              </w:rPr>
              <w:t>sourced</w:t>
            </w:r>
            <w:r>
              <w:rPr>
                <w:b/>
                <w:spacing w:val="29"/>
                <w:w w:val="105"/>
                <w:sz w:val="16"/>
              </w:rPr>
              <w:t> </w:t>
            </w:r>
            <w:r>
              <w:rPr>
                <w:b/>
                <w:spacing w:val="-2"/>
                <w:w w:val="105"/>
                <w:sz w:val="16"/>
              </w:rPr>
              <w:t>(SAGP)</w:t>
            </w:r>
            <w:r>
              <w:rPr>
                <w:b/>
                <w:spacing w:val="-2"/>
                <w:w w:val="105"/>
                <w:position w:val="5"/>
                <w:sz w:val="9"/>
              </w:rPr>
              <w:t>2</w:t>
            </w:r>
          </w:p>
        </w:tc>
        <w:tc>
          <w:tcPr>
            <w:tcW w:w="280" w:type="dxa"/>
          </w:tcPr>
          <w:p>
            <w:pPr>
              <w:pStyle w:val="TableParagraph"/>
              <w:rPr>
                <w:rFonts w:ascii="Times New Roman"/>
                <w:sz w:val="14"/>
              </w:rPr>
            </w:pPr>
          </w:p>
        </w:tc>
        <w:tc>
          <w:tcPr>
            <w:tcW w:w="1495" w:type="dxa"/>
          </w:tcPr>
          <w:p>
            <w:pPr>
              <w:pStyle w:val="TableParagraph"/>
              <w:rPr>
                <w:rFonts w:ascii="Times New Roman"/>
                <w:sz w:val="14"/>
              </w:rPr>
            </w:pPr>
          </w:p>
        </w:tc>
        <w:tc>
          <w:tcPr>
            <w:tcW w:w="1619" w:type="dxa"/>
          </w:tcPr>
          <w:p>
            <w:pPr>
              <w:pStyle w:val="TableParagraph"/>
              <w:rPr>
                <w:rFonts w:ascii="Times New Roman"/>
                <w:sz w:val="14"/>
              </w:rPr>
            </w:pPr>
          </w:p>
        </w:tc>
        <w:tc>
          <w:tcPr>
            <w:tcW w:w="1619" w:type="dxa"/>
            <w:tcBorders>
              <w:right w:val="dotted" w:sz="8" w:space="0" w:color="000000"/>
            </w:tcBorders>
          </w:tcPr>
          <w:p>
            <w:pPr>
              <w:pStyle w:val="TableParagraph"/>
              <w:spacing w:line="169" w:lineRule="exact" w:before="111"/>
              <w:ind w:right="127"/>
              <w:jc w:val="right"/>
              <w:rPr>
                <w:sz w:val="16"/>
              </w:rPr>
            </w:pPr>
            <w:r>
              <w:rPr>
                <w:w w:val="125"/>
                <w:sz w:val="16"/>
              </w:rPr>
              <w:t>not</w:t>
            </w:r>
            <w:r>
              <w:rPr>
                <w:spacing w:val="-9"/>
                <w:w w:val="125"/>
                <w:sz w:val="16"/>
              </w:rPr>
              <w:t> </w:t>
            </w:r>
            <w:r>
              <w:rPr>
                <w:spacing w:val="-2"/>
                <w:w w:val="125"/>
                <w:sz w:val="16"/>
              </w:rPr>
              <w:t>available</w:t>
            </w:r>
          </w:p>
        </w:tc>
        <w:tc>
          <w:tcPr>
            <w:tcW w:w="1619" w:type="dxa"/>
            <w:tcBorders>
              <w:left w:val="dotted" w:sz="8" w:space="0" w:color="000000"/>
              <w:right w:val="dotted" w:sz="8" w:space="0" w:color="000000"/>
            </w:tcBorders>
          </w:tcPr>
          <w:p>
            <w:pPr>
              <w:pStyle w:val="TableParagraph"/>
              <w:spacing w:line="169" w:lineRule="exact" w:before="111"/>
              <w:ind w:right="127"/>
              <w:jc w:val="right"/>
              <w:rPr>
                <w:sz w:val="16"/>
              </w:rPr>
            </w:pPr>
            <w:r>
              <w:rPr>
                <w:w w:val="125"/>
                <w:sz w:val="16"/>
              </w:rPr>
              <w:t>not</w:t>
            </w:r>
            <w:r>
              <w:rPr>
                <w:spacing w:val="-9"/>
                <w:w w:val="125"/>
                <w:sz w:val="16"/>
              </w:rPr>
              <w:t> </w:t>
            </w:r>
            <w:r>
              <w:rPr>
                <w:spacing w:val="-2"/>
                <w:w w:val="125"/>
                <w:sz w:val="16"/>
              </w:rPr>
              <w:t>available</w:t>
            </w:r>
          </w:p>
        </w:tc>
        <w:tc>
          <w:tcPr>
            <w:tcW w:w="1619" w:type="dxa"/>
            <w:tcBorders>
              <w:left w:val="dotted" w:sz="8" w:space="0" w:color="000000"/>
              <w:right w:val="dotted" w:sz="8" w:space="0" w:color="000000"/>
            </w:tcBorders>
          </w:tcPr>
          <w:p>
            <w:pPr>
              <w:pStyle w:val="TableParagraph"/>
              <w:spacing w:line="169" w:lineRule="exact" w:before="111"/>
              <w:ind w:right="130"/>
              <w:jc w:val="right"/>
              <w:rPr>
                <w:sz w:val="16"/>
              </w:rPr>
            </w:pPr>
            <w:r>
              <w:rPr>
                <w:spacing w:val="-5"/>
                <w:w w:val="110"/>
                <w:sz w:val="16"/>
              </w:rPr>
              <w:t>44%</w:t>
            </w:r>
          </w:p>
        </w:tc>
        <w:tc>
          <w:tcPr>
            <w:tcW w:w="1619" w:type="dxa"/>
            <w:tcBorders>
              <w:left w:val="dotted" w:sz="8" w:space="0" w:color="000000"/>
              <w:right w:val="dotted" w:sz="8" w:space="0" w:color="000000"/>
            </w:tcBorders>
          </w:tcPr>
          <w:p>
            <w:pPr>
              <w:pStyle w:val="TableParagraph"/>
              <w:spacing w:line="169" w:lineRule="exact" w:before="111"/>
              <w:ind w:right="130"/>
              <w:jc w:val="right"/>
              <w:rPr>
                <w:sz w:val="16"/>
              </w:rPr>
            </w:pPr>
            <w:r>
              <w:rPr>
                <w:spacing w:val="-5"/>
                <w:w w:val="110"/>
                <w:sz w:val="16"/>
              </w:rPr>
              <w:t>54%</w:t>
            </w:r>
          </w:p>
        </w:tc>
        <w:tc>
          <w:tcPr>
            <w:tcW w:w="1619" w:type="dxa"/>
            <w:tcBorders>
              <w:left w:val="dotted" w:sz="8" w:space="0" w:color="000000"/>
              <w:right w:val="dotted" w:sz="8" w:space="0" w:color="000000"/>
            </w:tcBorders>
          </w:tcPr>
          <w:p>
            <w:pPr>
              <w:pStyle w:val="TableParagraph"/>
              <w:spacing w:line="169" w:lineRule="exact" w:before="111"/>
              <w:ind w:right="126"/>
              <w:jc w:val="right"/>
              <w:rPr>
                <w:sz w:val="16"/>
              </w:rPr>
            </w:pPr>
            <w:r>
              <w:rPr>
                <w:spacing w:val="-5"/>
                <w:w w:val="115"/>
                <w:sz w:val="16"/>
              </w:rPr>
              <w:t>56%</w:t>
            </w:r>
          </w:p>
        </w:tc>
        <w:tc>
          <w:tcPr>
            <w:tcW w:w="1619" w:type="dxa"/>
            <w:tcBorders>
              <w:left w:val="dotted" w:sz="8" w:space="0" w:color="000000"/>
              <w:right w:val="dotted" w:sz="8" w:space="0" w:color="000000"/>
            </w:tcBorders>
          </w:tcPr>
          <w:p>
            <w:pPr>
              <w:pStyle w:val="TableParagraph"/>
              <w:spacing w:line="169" w:lineRule="exact" w:before="111"/>
              <w:ind w:right="125"/>
              <w:jc w:val="right"/>
              <w:rPr>
                <w:sz w:val="16"/>
              </w:rPr>
            </w:pPr>
            <w:r>
              <w:rPr>
                <w:spacing w:val="-5"/>
                <w:sz w:val="16"/>
              </w:rPr>
              <w:t>61%</w:t>
            </w:r>
          </w:p>
        </w:tc>
        <w:tc>
          <w:tcPr>
            <w:tcW w:w="1480" w:type="dxa"/>
            <w:tcBorders>
              <w:left w:val="dotted" w:sz="8" w:space="0" w:color="000000"/>
            </w:tcBorders>
          </w:tcPr>
          <w:p>
            <w:pPr>
              <w:pStyle w:val="TableParagraph"/>
              <w:spacing w:line="169" w:lineRule="exact" w:before="111"/>
              <w:ind w:left="-1" w:right="-15"/>
              <w:jc w:val="right"/>
              <w:rPr>
                <w:b/>
                <w:sz w:val="16"/>
              </w:rPr>
            </w:pPr>
            <w:r>
              <w:rPr>
                <w:b/>
                <w:spacing w:val="-10"/>
                <w:sz w:val="16"/>
              </w:rPr>
              <w:t>—</w:t>
            </w:r>
          </w:p>
        </w:tc>
      </w:tr>
      <w:tr>
        <w:trPr>
          <w:trHeight w:val="41" w:hRule="atLeast"/>
        </w:trPr>
        <w:tc>
          <w:tcPr>
            <w:tcW w:w="9826"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558" name="Group 5558"/>
                      <wp:cNvGraphicFramePr>
                        <a:graphicFrameLocks/>
                      </wp:cNvGraphicFramePr>
                      <a:graphic>
                        <a:graphicData uri="http://schemas.microsoft.com/office/word/2010/wordprocessingGroup">
                          <wpg:wgp>
                            <wpg:cNvPr id="5558" name="Group 5558"/>
                            <wpg:cNvGrpSpPr/>
                            <wpg:grpSpPr>
                              <a:xfrm>
                                <a:off x="0" y="0"/>
                                <a:ext cx="12700" cy="12700"/>
                                <a:chExt cx="12700" cy="12700"/>
                              </a:xfrm>
                            </wpg:grpSpPr>
                            <wps:wsp>
                              <wps:cNvPr id="5559" name="Graphic 5559"/>
                              <wps:cNvSpPr/>
                              <wps:spPr>
                                <a:xfrm>
                                  <a:off x="-7"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694" coordorigin="0,0" coordsize="20,20">
                      <v:shape style="position:absolute;left:-1;top:0;width:20;height:20" id="docshape469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560" name="Group 5560"/>
                      <wp:cNvGraphicFramePr>
                        <a:graphicFrameLocks/>
                      </wp:cNvGraphicFramePr>
                      <a:graphic>
                        <a:graphicData uri="http://schemas.microsoft.com/office/word/2010/wordprocessingGroup">
                          <wpg:wgp>
                            <wpg:cNvPr id="5560" name="Group 5560"/>
                            <wpg:cNvGrpSpPr/>
                            <wpg:grpSpPr>
                              <a:xfrm>
                                <a:off x="0" y="0"/>
                                <a:ext cx="12700" cy="12700"/>
                                <a:chExt cx="12700" cy="12700"/>
                              </a:xfrm>
                            </wpg:grpSpPr>
                            <wps:wsp>
                              <wps:cNvPr id="5561" name="Graphic 5561"/>
                              <wps:cNvSpPr/>
                              <wps:spPr>
                                <a:xfrm>
                                  <a:off x="-9"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696" coordorigin="0,0" coordsize="20,20">
                      <v:shape style="position:absolute;left:-1;top:0;width:20;height:20" id="docshape469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562" name="Group 5562"/>
                      <wp:cNvGraphicFramePr>
                        <a:graphicFrameLocks/>
                      </wp:cNvGraphicFramePr>
                      <a:graphic>
                        <a:graphicData uri="http://schemas.microsoft.com/office/word/2010/wordprocessingGroup">
                          <wpg:wgp>
                            <wpg:cNvPr id="5562" name="Group 5562"/>
                            <wpg:cNvGrpSpPr/>
                            <wpg:grpSpPr>
                              <a:xfrm>
                                <a:off x="0" y="0"/>
                                <a:ext cx="12700" cy="12700"/>
                                <a:chExt cx="12700" cy="12700"/>
                              </a:xfrm>
                            </wpg:grpSpPr>
                            <wps:wsp>
                              <wps:cNvPr id="5563" name="Graphic 5563"/>
                              <wps:cNvSpPr/>
                              <wps:spPr>
                                <a:xfrm>
                                  <a:off x="-1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698" coordorigin="0,0" coordsize="20,20">
                      <v:shape style="position:absolute;left:-1;top:0;width:20;height:20" id="docshape469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564" name="Group 5564"/>
                      <wp:cNvGraphicFramePr>
                        <a:graphicFrameLocks/>
                      </wp:cNvGraphicFramePr>
                      <a:graphic>
                        <a:graphicData uri="http://schemas.microsoft.com/office/word/2010/wordprocessingGroup">
                          <wpg:wgp>
                            <wpg:cNvPr id="5564" name="Group 5564"/>
                            <wpg:cNvGrpSpPr/>
                            <wpg:grpSpPr>
                              <a:xfrm>
                                <a:off x="0" y="0"/>
                                <a:ext cx="12700" cy="12700"/>
                                <a:chExt cx="12700" cy="12700"/>
                              </a:xfrm>
                            </wpg:grpSpPr>
                            <wps:wsp>
                              <wps:cNvPr id="5565" name="Graphic 5565"/>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00" coordorigin="0,0" coordsize="20,20">
                      <v:shape style="position:absolute;left:0;top:0;width:20;height:20" id="docshape470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566" name="Group 5566"/>
                      <wp:cNvGraphicFramePr>
                        <a:graphicFrameLocks/>
                      </wp:cNvGraphicFramePr>
                      <a:graphic>
                        <a:graphicData uri="http://schemas.microsoft.com/office/word/2010/wordprocessingGroup">
                          <wpg:wgp>
                            <wpg:cNvPr id="5566" name="Group 5566"/>
                            <wpg:cNvGrpSpPr/>
                            <wpg:grpSpPr>
                              <a:xfrm>
                                <a:off x="0" y="0"/>
                                <a:ext cx="12700" cy="12700"/>
                                <a:chExt cx="12700" cy="12700"/>
                              </a:xfrm>
                            </wpg:grpSpPr>
                            <wps:wsp>
                              <wps:cNvPr id="5567" name="Graphic 5567"/>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02" coordorigin="0,0" coordsize="20,20">
                      <v:shape style="position:absolute;left:0;top:0;width:20;height:20" id="docshape470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568" name="Group 5568"/>
                      <wp:cNvGraphicFramePr>
                        <a:graphicFrameLocks/>
                      </wp:cNvGraphicFramePr>
                      <a:graphic>
                        <a:graphicData uri="http://schemas.microsoft.com/office/word/2010/wordprocessingGroup">
                          <wpg:wgp>
                            <wpg:cNvPr id="5568" name="Group 5568"/>
                            <wpg:cNvGrpSpPr/>
                            <wpg:grpSpPr>
                              <a:xfrm>
                                <a:off x="0" y="0"/>
                                <a:ext cx="12700" cy="12700"/>
                                <a:chExt cx="12700" cy="12700"/>
                              </a:xfrm>
                            </wpg:grpSpPr>
                            <wps:wsp>
                              <wps:cNvPr id="5569" name="Graphic 5569"/>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04" coordorigin="0,0" coordsize="20,20">
                      <v:shape style="position:absolute;left:0;top:0;width:20;height:20" id="docshape4705"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26" w:type="dxa"/>
          </w:tcPr>
          <w:p>
            <w:pPr>
              <w:pStyle w:val="TableParagraph"/>
              <w:spacing w:line="169" w:lineRule="exact" w:before="10"/>
              <w:rPr>
                <w:b/>
                <w:sz w:val="9"/>
              </w:rPr>
            </w:pPr>
            <w:r>
              <w:rPr>
                <w:b/>
                <w:w w:val="105"/>
                <w:sz w:val="16"/>
              </w:rPr>
              <w:t>%</w:t>
            </w:r>
            <w:r>
              <w:rPr>
                <w:b/>
                <w:spacing w:val="29"/>
                <w:w w:val="105"/>
                <w:sz w:val="16"/>
              </w:rPr>
              <w:t> </w:t>
            </w:r>
            <w:r>
              <w:rPr>
                <w:b/>
                <w:w w:val="105"/>
                <w:sz w:val="16"/>
              </w:rPr>
              <w:t>of</w:t>
            </w:r>
            <w:r>
              <w:rPr>
                <w:b/>
                <w:spacing w:val="29"/>
                <w:w w:val="105"/>
                <w:sz w:val="16"/>
              </w:rPr>
              <w:t> </w:t>
            </w:r>
            <w:r>
              <w:rPr>
                <w:b/>
                <w:w w:val="105"/>
                <w:sz w:val="16"/>
              </w:rPr>
              <w:t>key</w:t>
            </w:r>
            <w:r>
              <w:rPr>
                <w:b/>
                <w:spacing w:val="29"/>
                <w:w w:val="105"/>
                <w:sz w:val="16"/>
              </w:rPr>
              <w:t> </w:t>
            </w:r>
            <w:r>
              <w:rPr>
                <w:b/>
                <w:w w:val="105"/>
                <w:sz w:val="16"/>
              </w:rPr>
              <w:t>ingredients</w:t>
            </w:r>
            <w:r>
              <w:rPr>
                <w:b/>
                <w:spacing w:val="29"/>
                <w:w w:val="105"/>
                <w:sz w:val="16"/>
              </w:rPr>
              <w:t> </w:t>
            </w:r>
            <w:r>
              <w:rPr>
                <w:b/>
                <w:w w:val="105"/>
                <w:sz w:val="16"/>
              </w:rPr>
              <w:t>sustainably</w:t>
            </w:r>
            <w:r>
              <w:rPr>
                <w:b/>
                <w:spacing w:val="29"/>
                <w:w w:val="105"/>
                <w:sz w:val="16"/>
              </w:rPr>
              <w:t> </w:t>
            </w:r>
            <w:r>
              <w:rPr>
                <w:b/>
                <w:w w:val="105"/>
                <w:sz w:val="16"/>
              </w:rPr>
              <w:t>sourced</w:t>
            </w:r>
            <w:r>
              <w:rPr>
                <w:b/>
                <w:spacing w:val="29"/>
                <w:w w:val="105"/>
                <w:sz w:val="16"/>
              </w:rPr>
              <w:t> </w:t>
            </w:r>
            <w:r>
              <w:rPr>
                <w:b/>
                <w:spacing w:val="-2"/>
                <w:w w:val="105"/>
                <w:sz w:val="16"/>
              </w:rPr>
              <w:t>(PSA)</w:t>
            </w:r>
            <w:r>
              <w:rPr>
                <w:b/>
                <w:spacing w:val="-2"/>
                <w:w w:val="105"/>
                <w:position w:val="5"/>
                <w:sz w:val="9"/>
              </w:rPr>
              <w:t>3</w:t>
            </w:r>
          </w:p>
        </w:tc>
        <w:tc>
          <w:tcPr>
            <w:tcW w:w="280"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Borders>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rPr>
                <w:rFonts w:ascii="Times New Roman"/>
                <w:sz w:val="12"/>
              </w:rPr>
            </w:pP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5"/>
                <w:w w:val="115"/>
                <w:sz w:val="16"/>
              </w:rPr>
              <w:t>58%</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5"/>
                <w:sz w:val="16"/>
              </w:rPr>
              <w:t>64%</w:t>
            </w:r>
          </w:p>
        </w:tc>
      </w:tr>
      <w:tr>
        <w:trPr>
          <w:trHeight w:val="41" w:hRule="atLeast"/>
        </w:trPr>
        <w:tc>
          <w:tcPr>
            <w:tcW w:w="9826"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570" name="Group 5570"/>
                      <wp:cNvGraphicFramePr>
                        <a:graphicFrameLocks/>
                      </wp:cNvGraphicFramePr>
                      <a:graphic>
                        <a:graphicData uri="http://schemas.microsoft.com/office/word/2010/wordprocessingGroup">
                          <wpg:wgp>
                            <wpg:cNvPr id="5570" name="Group 5570"/>
                            <wpg:cNvGrpSpPr/>
                            <wpg:grpSpPr>
                              <a:xfrm>
                                <a:off x="0" y="0"/>
                                <a:ext cx="12700" cy="12700"/>
                                <a:chExt cx="12700" cy="12700"/>
                              </a:xfrm>
                            </wpg:grpSpPr>
                            <wps:wsp>
                              <wps:cNvPr id="5571" name="Graphic 5571"/>
                              <wps:cNvSpPr/>
                              <wps:spPr>
                                <a:xfrm>
                                  <a:off x="-7"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06" coordorigin="0,0" coordsize="20,20">
                      <v:shape style="position:absolute;left:-1;top:0;width:20;height:20" id="docshape470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572" name="Group 5572"/>
                      <wp:cNvGraphicFramePr>
                        <a:graphicFrameLocks/>
                      </wp:cNvGraphicFramePr>
                      <a:graphic>
                        <a:graphicData uri="http://schemas.microsoft.com/office/word/2010/wordprocessingGroup">
                          <wpg:wgp>
                            <wpg:cNvPr id="5572" name="Group 5572"/>
                            <wpg:cNvGrpSpPr/>
                            <wpg:grpSpPr>
                              <a:xfrm>
                                <a:off x="0" y="0"/>
                                <a:ext cx="12700" cy="12700"/>
                                <a:chExt cx="12700" cy="12700"/>
                              </a:xfrm>
                            </wpg:grpSpPr>
                            <wps:wsp>
                              <wps:cNvPr id="5573" name="Graphic 5573"/>
                              <wps:cNvSpPr/>
                              <wps:spPr>
                                <a:xfrm>
                                  <a:off x="-9"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08" coordorigin="0,0" coordsize="20,20">
                      <v:shape style="position:absolute;left:-1;top:0;width:20;height:20" id="docshape470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574" name="Group 5574"/>
                      <wp:cNvGraphicFramePr>
                        <a:graphicFrameLocks/>
                      </wp:cNvGraphicFramePr>
                      <a:graphic>
                        <a:graphicData uri="http://schemas.microsoft.com/office/word/2010/wordprocessingGroup">
                          <wpg:wgp>
                            <wpg:cNvPr id="5574" name="Group 5574"/>
                            <wpg:cNvGrpSpPr/>
                            <wpg:grpSpPr>
                              <a:xfrm>
                                <a:off x="0" y="0"/>
                                <a:ext cx="12700" cy="12700"/>
                                <a:chExt cx="12700" cy="12700"/>
                              </a:xfrm>
                            </wpg:grpSpPr>
                            <wps:wsp>
                              <wps:cNvPr id="5575" name="Graphic 5575"/>
                              <wps:cNvSpPr/>
                              <wps:spPr>
                                <a:xfrm>
                                  <a:off x="-1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10" coordorigin="0,0" coordsize="20,20">
                      <v:shape style="position:absolute;left:-1;top:0;width:20;height:20" id="docshape471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576" name="Group 5576"/>
                      <wp:cNvGraphicFramePr>
                        <a:graphicFrameLocks/>
                      </wp:cNvGraphicFramePr>
                      <a:graphic>
                        <a:graphicData uri="http://schemas.microsoft.com/office/word/2010/wordprocessingGroup">
                          <wpg:wgp>
                            <wpg:cNvPr id="5576" name="Group 5576"/>
                            <wpg:cNvGrpSpPr/>
                            <wpg:grpSpPr>
                              <a:xfrm>
                                <a:off x="0" y="0"/>
                                <a:ext cx="12700" cy="12700"/>
                                <a:chExt cx="12700" cy="12700"/>
                              </a:xfrm>
                            </wpg:grpSpPr>
                            <wps:wsp>
                              <wps:cNvPr id="5577" name="Graphic 5577"/>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12" coordorigin="0,0" coordsize="20,20">
                      <v:shape style="position:absolute;left:0;top:0;width:20;height:20" id="docshape471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578" name="Group 5578"/>
                      <wp:cNvGraphicFramePr>
                        <a:graphicFrameLocks/>
                      </wp:cNvGraphicFramePr>
                      <a:graphic>
                        <a:graphicData uri="http://schemas.microsoft.com/office/word/2010/wordprocessingGroup">
                          <wpg:wgp>
                            <wpg:cNvPr id="5578" name="Group 5578"/>
                            <wpg:cNvGrpSpPr/>
                            <wpg:grpSpPr>
                              <a:xfrm>
                                <a:off x="0" y="0"/>
                                <a:ext cx="12700" cy="12700"/>
                                <a:chExt cx="12700" cy="12700"/>
                              </a:xfrm>
                            </wpg:grpSpPr>
                            <wps:wsp>
                              <wps:cNvPr id="5579" name="Graphic 5579"/>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14" coordorigin="0,0" coordsize="20,20">
                      <v:shape style="position:absolute;left:0;top:0;width:20;height:20" id="docshape471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580" name="Group 5580"/>
                      <wp:cNvGraphicFramePr>
                        <a:graphicFrameLocks/>
                      </wp:cNvGraphicFramePr>
                      <a:graphic>
                        <a:graphicData uri="http://schemas.microsoft.com/office/word/2010/wordprocessingGroup">
                          <wpg:wgp>
                            <wpg:cNvPr id="5580" name="Group 5580"/>
                            <wpg:cNvGrpSpPr/>
                            <wpg:grpSpPr>
                              <a:xfrm>
                                <a:off x="0" y="0"/>
                                <a:ext cx="12700" cy="12700"/>
                                <a:chExt cx="12700" cy="12700"/>
                              </a:xfrm>
                            </wpg:grpSpPr>
                            <wps:wsp>
                              <wps:cNvPr id="5581" name="Graphic 5581"/>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16" coordorigin="0,0" coordsize="20,20">
                      <v:shape style="position:absolute;left:0;top:0;width:20;height:20" id="docshape4717"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26" w:type="dxa"/>
          </w:tcPr>
          <w:p>
            <w:pPr>
              <w:pStyle w:val="TableParagraph"/>
              <w:spacing w:line="169" w:lineRule="exact" w:before="10"/>
              <w:ind w:left="119"/>
              <w:rPr>
                <w:sz w:val="16"/>
              </w:rPr>
            </w:pPr>
            <w:r>
              <w:rPr>
                <w:spacing w:val="-2"/>
                <w:w w:val="130"/>
                <w:sz w:val="16"/>
              </w:rPr>
              <w:t>Apples</w:t>
            </w:r>
          </w:p>
        </w:tc>
        <w:tc>
          <w:tcPr>
            <w:tcW w:w="280"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Borders>
              <w:right w:val="dotted" w:sz="8" w:space="0" w:color="000000"/>
            </w:tcBorders>
          </w:tcPr>
          <w:p>
            <w:pPr>
              <w:pStyle w:val="TableParagraph"/>
              <w:spacing w:line="169" w:lineRule="exact" w:before="10"/>
              <w:ind w:right="127"/>
              <w:jc w:val="right"/>
              <w:rPr>
                <w:sz w:val="16"/>
              </w:rPr>
            </w:pPr>
            <w:r>
              <w:rPr>
                <w:w w:val="125"/>
                <w:sz w:val="16"/>
              </w:rPr>
              <w:t>not</w:t>
            </w:r>
            <w:r>
              <w:rPr>
                <w:spacing w:val="-9"/>
                <w:w w:val="125"/>
                <w:sz w:val="16"/>
              </w:rPr>
              <w:t> </w:t>
            </w:r>
            <w:r>
              <w:rPr>
                <w:spacing w:val="-2"/>
                <w:w w:val="125"/>
                <w:sz w:val="16"/>
              </w:rPr>
              <w:t>available</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4"/>
                <w:w w:val="115"/>
                <w:sz w:val="16"/>
              </w:rPr>
              <w:t>0–25%</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2"/>
                <w:w w:val="120"/>
                <w:sz w:val="16"/>
              </w:rPr>
              <w:t>26–50%</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5"/>
                <w:w w:val="120"/>
                <w:sz w:val="16"/>
              </w:rPr>
              <w:t>50%</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5"/>
                <w:w w:val="120"/>
                <w:sz w:val="16"/>
              </w:rPr>
              <w:t>60%</w:t>
            </w:r>
          </w:p>
        </w:tc>
        <w:tc>
          <w:tcPr>
            <w:tcW w:w="1619" w:type="dxa"/>
            <w:tcBorders>
              <w:left w:val="dotted" w:sz="8" w:space="0" w:color="000000"/>
              <w:right w:val="dotted" w:sz="8" w:space="0" w:color="000000"/>
            </w:tcBorders>
          </w:tcPr>
          <w:p>
            <w:pPr>
              <w:pStyle w:val="TableParagraph"/>
              <w:spacing w:line="172" w:lineRule="exact" w:before="6"/>
              <w:ind w:right="127"/>
              <w:jc w:val="right"/>
              <w:rPr>
                <w:sz w:val="9"/>
              </w:rPr>
            </w:pPr>
            <w:r>
              <w:rPr>
                <w:w w:val="95"/>
                <w:position w:val="-4"/>
                <w:sz w:val="16"/>
              </w:rPr>
              <w:t>—</w:t>
            </w:r>
            <w:r>
              <w:rPr>
                <w:spacing w:val="-10"/>
                <w:w w:val="115"/>
                <w:sz w:val="9"/>
              </w:rPr>
              <w:t>4</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5"/>
                <w:sz w:val="16"/>
              </w:rPr>
              <w:t>55%</w:t>
            </w:r>
          </w:p>
        </w:tc>
      </w:tr>
      <w:tr>
        <w:trPr>
          <w:trHeight w:val="41" w:hRule="atLeast"/>
        </w:trPr>
        <w:tc>
          <w:tcPr>
            <w:tcW w:w="9826"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582" name="Group 5582"/>
                      <wp:cNvGraphicFramePr>
                        <a:graphicFrameLocks/>
                      </wp:cNvGraphicFramePr>
                      <a:graphic>
                        <a:graphicData uri="http://schemas.microsoft.com/office/word/2010/wordprocessingGroup">
                          <wpg:wgp>
                            <wpg:cNvPr id="5582" name="Group 5582"/>
                            <wpg:cNvGrpSpPr/>
                            <wpg:grpSpPr>
                              <a:xfrm>
                                <a:off x="0" y="0"/>
                                <a:ext cx="12700" cy="12700"/>
                                <a:chExt cx="12700" cy="12700"/>
                              </a:xfrm>
                            </wpg:grpSpPr>
                            <wps:wsp>
                              <wps:cNvPr id="5583" name="Graphic 5583"/>
                              <wps:cNvSpPr/>
                              <wps:spPr>
                                <a:xfrm>
                                  <a:off x="-7"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18" coordorigin="0,0" coordsize="20,20">
                      <v:shape style="position:absolute;left:-1;top:0;width:20;height:20" id="docshape471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584" name="Group 5584"/>
                      <wp:cNvGraphicFramePr>
                        <a:graphicFrameLocks/>
                      </wp:cNvGraphicFramePr>
                      <a:graphic>
                        <a:graphicData uri="http://schemas.microsoft.com/office/word/2010/wordprocessingGroup">
                          <wpg:wgp>
                            <wpg:cNvPr id="5584" name="Group 5584"/>
                            <wpg:cNvGrpSpPr/>
                            <wpg:grpSpPr>
                              <a:xfrm>
                                <a:off x="0" y="0"/>
                                <a:ext cx="12700" cy="12700"/>
                                <a:chExt cx="12700" cy="12700"/>
                              </a:xfrm>
                            </wpg:grpSpPr>
                            <wps:wsp>
                              <wps:cNvPr id="5585" name="Graphic 5585"/>
                              <wps:cNvSpPr/>
                              <wps:spPr>
                                <a:xfrm>
                                  <a:off x="-9"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20" coordorigin="0,0" coordsize="20,20">
                      <v:shape style="position:absolute;left:-1;top:0;width:20;height:20" id="docshape472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586" name="Group 5586"/>
                      <wp:cNvGraphicFramePr>
                        <a:graphicFrameLocks/>
                      </wp:cNvGraphicFramePr>
                      <a:graphic>
                        <a:graphicData uri="http://schemas.microsoft.com/office/word/2010/wordprocessingGroup">
                          <wpg:wgp>
                            <wpg:cNvPr id="5586" name="Group 5586"/>
                            <wpg:cNvGrpSpPr/>
                            <wpg:grpSpPr>
                              <a:xfrm>
                                <a:off x="0" y="0"/>
                                <a:ext cx="12700" cy="12700"/>
                                <a:chExt cx="12700" cy="12700"/>
                              </a:xfrm>
                            </wpg:grpSpPr>
                            <wps:wsp>
                              <wps:cNvPr id="5587" name="Graphic 5587"/>
                              <wps:cNvSpPr/>
                              <wps:spPr>
                                <a:xfrm>
                                  <a:off x="-1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22" coordorigin="0,0" coordsize="20,20">
                      <v:shape style="position:absolute;left:-1;top:0;width:20;height:20" id="docshape472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588" name="Group 5588"/>
                      <wp:cNvGraphicFramePr>
                        <a:graphicFrameLocks/>
                      </wp:cNvGraphicFramePr>
                      <a:graphic>
                        <a:graphicData uri="http://schemas.microsoft.com/office/word/2010/wordprocessingGroup">
                          <wpg:wgp>
                            <wpg:cNvPr id="5588" name="Group 5588"/>
                            <wpg:cNvGrpSpPr/>
                            <wpg:grpSpPr>
                              <a:xfrm>
                                <a:off x="0" y="0"/>
                                <a:ext cx="12700" cy="12700"/>
                                <a:chExt cx="12700" cy="12700"/>
                              </a:xfrm>
                            </wpg:grpSpPr>
                            <wps:wsp>
                              <wps:cNvPr id="5589" name="Graphic 5589"/>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24" coordorigin="0,0" coordsize="20,20">
                      <v:shape style="position:absolute;left:0;top:0;width:20;height:20" id="docshape472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590" name="Group 5590"/>
                      <wp:cNvGraphicFramePr>
                        <a:graphicFrameLocks/>
                      </wp:cNvGraphicFramePr>
                      <a:graphic>
                        <a:graphicData uri="http://schemas.microsoft.com/office/word/2010/wordprocessingGroup">
                          <wpg:wgp>
                            <wpg:cNvPr id="5590" name="Group 5590"/>
                            <wpg:cNvGrpSpPr/>
                            <wpg:grpSpPr>
                              <a:xfrm>
                                <a:off x="0" y="0"/>
                                <a:ext cx="12700" cy="12700"/>
                                <a:chExt cx="12700" cy="12700"/>
                              </a:xfrm>
                            </wpg:grpSpPr>
                            <wps:wsp>
                              <wps:cNvPr id="5591" name="Graphic 5591"/>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26" coordorigin="0,0" coordsize="20,20">
                      <v:shape style="position:absolute;left:0;top:0;width:20;height:20" id="docshape472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592" name="Group 5592"/>
                      <wp:cNvGraphicFramePr>
                        <a:graphicFrameLocks/>
                      </wp:cNvGraphicFramePr>
                      <a:graphic>
                        <a:graphicData uri="http://schemas.microsoft.com/office/word/2010/wordprocessingGroup">
                          <wpg:wgp>
                            <wpg:cNvPr id="5592" name="Group 5592"/>
                            <wpg:cNvGrpSpPr/>
                            <wpg:grpSpPr>
                              <a:xfrm>
                                <a:off x="0" y="0"/>
                                <a:ext cx="12700" cy="12700"/>
                                <a:chExt cx="12700" cy="12700"/>
                              </a:xfrm>
                            </wpg:grpSpPr>
                            <wps:wsp>
                              <wps:cNvPr id="5593" name="Graphic 5593"/>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28" coordorigin="0,0" coordsize="20,20">
                      <v:shape style="position:absolute;left:0;top:0;width:20;height:20" id="docshape4729"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26" w:type="dxa"/>
          </w:tcPr>
          <w:p>
            <w:pPr>
              <w:pStyle w:val="TableParagraph"/>
              <w:spacing w:line="169" w:lineRule="exact" w:before="10"/>
              <w:ind w:left="119"/>
              <w:rPr>
                <w:sz w:val="16"/>
              </w:rPr>
            </w:pPr>
            <w:r>
              <w:rPr>
                <w:spacing w:val="-2"/>
                <w:w w:val="125"/>
                <w:sz w:val="16"/>
              </w:rPr>
              <w:t>Coffee</w:t>
            </w:r>
          </w:p>
        </w:tc>
        <w:tc>
          <w:tcPr>
            <w:tcW w:w="280"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Borders>
              <w:right w:val="dotted" w:sz="8" w:space="0" w:color="000000"/>
            </w:tcBorders>
          </w:tcPr>
          <w:p>
            <w:pPr>
              <w:pStyle w:val="TableParagraph"/>
              <w:spacing w:line="169" w:lineRule="exact" w:before="10"/>
              <w:ind w:right="126"/>
              <w:jc w:val="right"/>
              <w:rPr>
                <w:sz w:val="16"/>
              </w:rPr>
            </w:pPr>
            <w:r>
              <w:rPr>
                <w:spacing w:val="-2"/>
                <w:w w:val="115"/>
                <w:sz w:val="16"/>
              </w:rPr>
              <w:t>76–100%</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2"/>
                <w:w w:val="115"/>
                <w:sz w:val="16"/>
              </w:rPr>
              <w:t>76–100%</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2"/>
                <w:w w:val="115"/>
                <w:sz w:val="16"/>
              </w:rPr>
              <w:t>76–100%</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5"/>
                <w:w w:val="120"/>
                <w:sz w:val="16"/>
              </w:rPr>
              <w:t>90%</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5"/>
                <w:w w:val="110"/>
                <w:sz w:val="16"/>
              </w:rPr>
              <w:t>97%</w:t>
            </w:r>
          </w:p>
        </w:tc>
        <w:tc>
          <w:tcPr>
            <w:tcW w:w="1619" w:type="dxa"/>
            <w:tcBorders>
              <w:left w:val="dotted" w:sz="8" w:space="0" w:color="000000"/>
              <w:right w:val="dotted" w:sz="8" w:space="0" w:color="000000"/>
            </w:tcBorders>
          </w:tcPr>
          <w:p>
            <w:pPr>
              <w:pStyle w:val="TableParagraph"/>
              <w:spacing w:line="172" w:lineRule="exact" w:before="6"/>
              <w:ind w:right="127"/>
              <w:jc w:val="right"/>
              <w:rPr>
                <w:sz w:val="9"/>
              </w:rPr>
            </w:pPr>
            <w:r>
              <w:rPr>
                <w:w w:val="95"/>
                <w:position w:val="-4"/>
                <w:sz w:val="16"/>
              </w:rPr>
              <w:t>—</w:t>
            </w:r>
            <w:r>
              <w:rPr>
                <w:spacing w:val="-10"/>
                <w:w w:val="115"/>
                <w:sz w:val="9"/>
              </w:rPr>
              <w:t>4</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5"/>
                <w:w w:val="105"/>
                <w:sz w:val="16"/>
              </w:rPr>
              <w:t>99%</w:t>
            </w:r>
          </w:p>
        </w:tc>
      </w:tr>
      <w:tr>
        <w:trPr>
          <w:trHeight w:val="41" w:hRule="atLeast"/>
        </w:trPr>
        <w:tc>
          <w:tcPr>
            <w:tcW w:w="9826"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594" name="Group 5594"/>
                      <wp:cNvGraphicFramePr>
                        <a:graphicFrameLocks/>
                      </wp:cNvGraphicFramePr>
                      <a:graphic>
                        <a:graphicData uri="http://schemas.microsoft.com/office/word/2010/wordprocessingGroup">
                          <wpg:wgp>
                            <wpg:cNvPr id="5594" name="Group 5594"/>
                            <wpg:cNvGrpSpPr/>
                            <wpg:grpSpPr>
                              <a:xfrm>
                                <a:off x="0" y="0"/>
                                <a:ext cx="12700" cy="12700"/>
                                <a:chExt cx="12700" cy="12700"/>
                              </a:xfrm>
                            </wpg:grpSpPr>
                            <wps:wsp>
                              <wps:cNvPr id="5595" name="Graphic 5595"/>
                              <wps:cNvSpPr/>
                              <wps:spPr>
                                <a:xfrm>
                                  <a:off x="-7"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30" coordorigin="0,0" coordsize="20,20">
                      <v:shape style="position:absolute;left:-1;top:0;width:20;height:20" id="docshape473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596" name="Group 5596"/>
                      <wp:cNvGraphicFramePr>
                        <a:graphicFrameLocks/>
                      </wp:cNvGraphicFramePr>
                      <a:graphic>
                        <a:graphicData uri="http://schemas.microsoft.com/office/word/2010/wordprocessingGroup">
                          <wpg:wgp>
                            <wpg:cNvPr id="5596" name="Group 5596"/>
                            <wpg:cNvGrpSpPr/>
                            <wpg:grpSpPr>
                              <a:xfrm>
                                <a:off x="0" y="0"/>
                                <a:ext cx="12700" cy="12700"/>
                                <a:chExt cx="12700" cy="12700"/>
                              </a:xfrm>
                            </wpg:grpSpPr>
                            <wps:wsp>
                              <wps:cNvPr id="5597" name="Graphic 5597"/>
                              <wps:cNvSpPr/>
                              <wps:spPr>
                                <a:xfrm>
                                  <a:off x="-9"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32" coordorigin="0,0" coordsize="20,20">
                      <v:shape style="position:absolute;left:-1;top:0;width:20;height:20" id="docshape473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598" name="Group 5598"/>
                      <wp:cNvGraphicFramePr>
                        <a:graphicFrameLocks/>
                      </wp:cNvGraphicFramePr>
                      <a:graphic>
                        <a:graphicData uri="http://schemas.microsoft.com/office/word/2010/wordprocessingGroup">
                          <wpg:wgp>
                            <wpg:cNvPr id="5598" name="Group 5598"/>
                            <wpg:cNvGrpSpPr/>
                            <wpg:grpSpPr>
                              <a:xfrm>
                                <a:off x="0" y="0"/>
                                <a:ext cx="12700" cy="12700"/>
                                <a:chExt cx="12700" cy="12700"/>
                              </a:xfrm>
                            </wpg:grpSpPr>
                            <wps:wsp>
                              <wps:cNvPr id="5599" name="Graphic 5599"/>
                              <wps:cNvSpPr/>
                              <wps:spPr>
                                <a:xfrm>
                                  <a:off x="-1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34" coordorigin="0,0" coordsize="20,20">
                      <v:shape style="position:absolute;left:-1;top:0;width:20;height:20" id="docshape473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00" name="Group 5600"/>
                      <wp:cNvGraphicFramePr>
                        <a:graphicFrameLocks/>
                      </wp:cNvGraphicFramePr>
                      <a:graphic>
                        <a:graphicData uri="http://schemas.microsoft.com/office/word/2010/wordprocessingGroup">
                          <wpg:wgp>
                            <wpg:cNvPr id="5600" name="Group 5600"/>
                            <wpg:cNvGrpSpPr/>
                            <wpg:grpSpPr>
                              <a:xfrm>
                                <a:off x="0" y="0"/>
                                <a:ext cx="12700" cy="12700"/>
                                <a:chExt cx="12700" cy="12700"/>
                              </a:xfrm>
                            </wpg:grpSpPr>
                            <wps:wsp>
                              <wps:cNvPr id="5601" name="Graphic 5601"/>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36" coordorigin="0,0" coordsize="20,20">
                      <v:shape style="position:absolute;left:0;top:0;width:20;height:20" id="docshape473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02" name="Group 5602"/>
                      <wp:cNvGraphicFramePr>
                        <a:graphicFrameLocks/>
                      </wp:cNvGraphicFramePr>
                      <a:graphic>
                        <a:graphicData uri="http://schemas.microsoft.com/office/word/2010/wordprocessingGroup">
                          <wpg:wgp>
                            <wpg:cNvPr id="5602" name="Group 5602"/>
                            <wpg:cNvGrpSpPr/>
                            <wpg:grpSpPr>
                              <a:xfrm>
                                <a:off x="0" y="0"/>
                                <a:ext cx="12700" cy="12700"/>
                                <a:chExt cx="12700" cy="12700"/>
                              </a:xfrm>
                            </wpg:grpSpPr>
                            <wps:wsp>
                              <wps:cNvPr id="5603" name="Graphic 5603"/>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38" coordorigin="0,0" coordsize="20,20">
                      <v:shape style="position:absolute;left:0;top:0;width:20;height:20" id="docshape473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04" name="Group 5604"/>
                      <wp:cNvGraphicFramePr>
                        <a:graphicFrameLocks/>
                      </wp:cNvGraphicFramePr>
                      <a:graphic>
                        <a:graphicData uri="http://schemas.microsoft.com/office/word/2010/wordprocessingGroup">
                          <wpg:wgp>
                            <wpg:cNvPr id="5604" name="Group 5604"/>
                            <wpg:cNvGrpSpPr/>
                            <wpg:grpSpPr>
                              <a:xfrm>
                                <a:off x="0" y="0"/>
                                <a:ext cx="12700" cy="12700"/>
                                <a:chExt cx="12700" cy="12700"/>
                              </a:xfrm>
                            </wpg:grpSpPr>
                            <wps:wsp>
                              <wps:cNvPr id="5605" name="Graphic 5605"/>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40" coordorigin="0,0" coordsize="20,20">
                      <v:shape style="position:absolute;left:0;top:0;width:20;height:20" id="docshape4741"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26" w:type="dxa"/>
          </w:tcPr>
          <w:p>
            <w:pPr>
              <w:pStyle w:val="TableParagraph"/>
              <w:spacing w:line="169" w:lineRule="exact" w:before="10"/>
              <w:ind w:left="119"/>
              <w:rPr>
                <w:sz w:val="16"/>
              </w:rPr>
            </w:pPr>
            <w:r>
              <w:rPr>
                <w:spacing w:val="-4"/>
                <w:w w:val="125"/>
                <w:sz w:val="16"/>
              </w:rPr>
              <w:t>Corn</w:t>
            </w:r>
          </w:p>
        </w:tc>
        <w:tc>
          <w:tcPr>
            <w:tcW w:w="280"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Borders>
              <w:right w:val="dotted" w:sz="8" w:space="0" w:color="000000"/>
            </w:tcBorders>
          </w:tcPr>
          <w:p>
            <w:pPr>
              <w:pStyle w:val="TableParagraph"/>
              <w:spacing w:line="169" w:lineRule="exact" w:before="10"/>
              <w:ind w:right="126"/>
              <w:jc w:val="right"/>
              <w:rPr>
                <w:sz w:val="16"/>
              </w:rPr>
            </w:pPr>
            <w:r>
              <w:rPr>
                <w:spacing w:val="-4"/>
                <w:w w:val="115"/>
                <w:sz w:val="16"/>
              </w:rPr>
              <w:t>0–25%</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4"/>
                <w:w w:val="115"/>
                <w:sz w:val="16"/>
              </w:rPr>
              <w:t>0–25%</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2"/>
                <w:w w:val="105"/>
                <w:sz w:val="16"/>
              </w:rPr>
              <w:t>51–75%</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5"/>
                <w:w w:val="110"/>
                <w:sz w:val="16"/>
              </w:rPr>
              <w:t>67%</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5"/>
                <w:w w:val="110"/>
                <w:sz w:val="16"/>
              </w:rPr>
              <w:t>67%</w:t>
            </w:r>
          </w:p>
        </w:tc>
        <w:tc>
          <w:tcPr>
            <w:tcW w:w="1619" w:type="dxa"/>
            <w:tcBorders>
              <w:left w:val="dotted" w:sz="8" w:space="0" w:color="000000"/>
              <w:right w:val="dotted" w:sz="8" w:space="0" w:color="000000"/>
            </w:tcBorders>
          </w:tcPr>
          <w:p>
            <w:pPr>
              <w:pStyle w:val="TableParagraph"/>
              <w:spacing w:line="172" w:lineRule="exact" w:before="6"/>
              <w:ind w:right="127"/>
              <w:jc w:val="right"/>
              <w:rPr>
                <w:sz w:val="9"/>
              </w:rPr>
            </w:pPr>
            <w:r>
              <w:rPr>
                <w:w w:val="95"/>
                <w:position w:val="-4"/>
                <w:sz w:val="16"/>
              </w:rPr>
              <w:t>—</w:t>
            </w:r>
            <w:r>
              <w:rPr>
                <w:spacing w:val="-10"/>
                <w:w w:val="115"/>
                <w:sz w:val="9"/>
              </w:rPr>
              <w:t>4</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5"/>
                <w:sz w:val="16"/>
              </w:rPr>
              <w:t>70%</w:t>
            </w:r>
          </w:p>
        </w:tc>
      </w:tr>
      <w:tr>
        <w:trPr>
          <w:trHeight w:val="41" w:hRule="atLeast"/>
        </w:trPr>
        <w:tc>
          <w:tcPr>
            <w:tcW w:w="9826"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06" name="Group 5606"/>
                      <wp:cNvGraphicFramePr>
                        <a:graphicFrameLocks/>
                      </wp:cNvGraphicFramePr>
                      <a:graphic>
                        <a:graphicData uri="http://schemas.microsoft.com/office/word/2010/wordprocessingGroup">
                          <wpg:wgp>
                            <wpg:cNvPr id="5606" name="Group 5606"/>
                            <wpg:cNvGrpSpPr/>
                            <wpg:grpSpPr>
                              <a:xfrm>
                                <a:off x="0" y="0"/>
                                <a:ext cx="12700" cy="12700"/>
                                <a:chExt cx="12700" cy="12700"/>
                              </a:xfrm>
                            </wpg:grpSpPr>
                            <wps:wsp>
                              <wps:cNvPr id="5607" name="Graphic 5607"/>
                              <wps:cNvSpPr/>
                              <wps:spPr>
                                <a:xfrm>
                                  <a:off x="-7"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42" coordorigin="0,0" coordsize="20,20">
                      <v:shape style="position:absolute;left:-1;top:0;width:20;height:20" id="docshape474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08" name="Group 5608"/>
                      <wp:cNvGraphicFramePr>
                        <a:graphicFrameLocks/>
                      </wp:cNvGraphicFramePr>
                      <a:graphic>
                        <a:graphicData uri="http://schemas.microsoft.com/office/word/2010/wordprocessingGroup">
                          <wpg:wgp>
                            <wpg:cNvPr id="5608" name="Group 5608"/>
                            <wpg:cNvGrpSpPr/>
                            <wpg:grpSpPr>
                              <a:xfrm>
                                <a:off x="0" y="0"/>
                                <a:ext cx="12700" cy="12700"/>
                                <a:chExt cx="12700" cy="12700"/>
                              </a:xfrm>
                            </wpg:grpSpPr>
                            <wps:wsp>
                              <wps:cNvPr id="5609" name="Graphic 5609"/>
                              <wps:cNvSpPr/>
                              <wps:spPr>
                                <a:xfrm>
                                  <a:off x="-9"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44" coordorigin="0,0" coordsize="20,20">
                      <v:shape style="position:absolute;left:-1;top:0;width:20;height:20" id="docshape474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10" name="Group 5610"/>
                      <wp:cNvGraphicFramePr>
                        <a:graphicFrameLocks/>
                      </wp:cNvGraphicFramePr>
                      <a:graphic>
                        <a:graphicData uri="http://schemas.microsoft.com/office/word/2010/wordprocessingGroup">
                          <wpg:wgp>
                            <wpg:cNvPr id="5610" name="Group 5610"/>
                            <wpg:cNvGrpSpPr/>
                            <wpg:grpSpPr>
                              <a:xfrm>
                                <a:off x="0" y="0"/>
                                <a:ext cx="12700" cy="12700"/>
                                <a:chExt cx="12700" cy="12700"/>
                              </a:xfrm>
                            </wpg:grpSpPr>
                            <wps:wsp>
                              <wps:cNvPr id="5611" name="Graphic 5611"/>
                              <wps:cNvSpPr/>
                              <wps:spPr>
                                <a:xfrm>
                                  <a:off x="-1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46" coordorigin="0,0" coordsize="20,20">
                      <v:shape style="position:absolute;left:-1;top:0;width:20;height:20" id="docshape474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12" name="Group 5612"/>
                      <wp:cNvGraphicFramePr>
                        <a:graphicFrameLocks/>
                      </wp:cNvGraphicFramePr>
                      <a:graphic>
                        <a:graphicData uri="http://schemas.microsoft.com/office/word/2010/wordprocessingGroup">
                          <wpg:wgp>
                            <wpg:cNvPr id="5612" name="Group 5612"/>
                            <wpg:cNvGrpSpPr/>
                            <wpg:grpSpPr>
                              <a:xfrm>
                                <a:off x="0" y="0"/>
                                <a:ext cx="12700" cy="12700"/>
                                <a:chExt cx="12700" cy="12700"/>
                              </a:xfrm>
                            </wpg:grpSpPr>
                            <wps:wsp>
                              <wps:cNvPr id="5613" name="Graphic 5613"/>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48" coordorigin="0,0" coordsize="20,20">
                      <v:shape style="position:absolute;left:0;top:0;width:20;height:20" id="docshape474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14" name="Group 5614"/>
                      <wp:cNvGraphicFramePr>
                        <a:graphicFrameLocks/>
                      </wp:cNvGraphicFramePr>
                      <a:graphic>
                        <a:graphicData uri="http://schemas.microsoft.com/office/word/2010/wordprocessingGroup">
                          <wpg:wgp>
                            <wpg:cNvPr id="5614" name="Group 5614"/>
                            <wpg:cNvGrpSpPr/>
                            <wpg:grpSpPr>
                              <a:xfrm>
                                <a:off x="0" y="0"/>
                                <a:ext cx="12700" cy="12700"/>
                                <a:chExt cx="12700" cy="12700"/>
                              </a:xfrm>
                            </wpg:grpSpPr>
                            <wps:wsp>
                              <wps:cNvPr id="5615" name="Graphic 5615"/>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50" coordorigin="0,0" coordsize="20,20">
                      <v:shape style="position:absolute;left:0;top:0;width:20;height:20" id="docshape475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16" name="Group 5616"/>
                      <wp:cNvGraphicFramePr>
                        <a:graphicFrameLocks/>
                      </wp:cNvGraphicFramePr>
                      <a:graphic>
                        <a:graphicData uri="http://schemas.microsoft.com/office/word/2010/wordprocessingGroup">
                          <wpg:wgp>
                            <wpg:cNvPr id="5616" name="Group 5616"/>
                            <wpg:cNvGrpSpPr/>
                            <wpg:grpSpPr>
                              <a:xfrm>
                                <a:off x="0" y="0"/>
                                <a:ext cx="12700" cy="12700"/>
                                <a:chExt cx="12700" cy="12700"/>
                              </a:xfrm>
                            </wpg:grpSpPr>
                            <wps:wsp>
                              <wps:cNvPr id="5617" name="Graphic 5617"/>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52" coordorigin="0,0" coordsize="20,20">
                      <v:shape style="position:absolute;left:0;top:0;width:20;height:20" id="docshape4753"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26" w:type="dxa"/>
          </w:tcPr>
          <w:p>
            <w:pPr>
              <w:pStyle w:val="TableParagraph"/>
              <w:spacing w:line="169" w:lineRule="exact" w:before="10"/>
              <w:ind w:left="119"/>
              <w:rPr>
                <w:sz w:val="16"/>
              </w:rPr>
            </w:pPr>
            <w:r>
              <w:rPr>
                <w:spacing w:val="-2"/>
                <w:w w:val="125"/>
                <w:sz w:val="16"/>
              </w:rPr>
              <w:t>Grapes</w:t>
            </w:r>
          </w:p>
        </w:tc>
        <w:tc>
          <w:tcPr>
            <w:tcW w:w="280"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Borders>
              <w:right w:val="dotted" w:sz="8" w:space="0" w:color="000000"/>
            </w:tcBorders>
          </w:tcPr>
          <w:p>
            <w:pPr>
              <w:pStyle w:val="TableParagraph"/>
              <w:spacing w:line="169" w:lineRule="exact" w:before="10"/>
              <w:ind w:right="127"/>
              <w:jc w:val="right"/>
              <w:rPr>
                <w:sz w:val="16"/>
              </w:rPr>
            </w:pPr>
            <w:r>
              <w:rPr>
                <w:w w:val="125"/>
                <w:sz w:val="16"/>
              </w:rPr>
              <w:t>not</w:t>
            </w:r>
            <w:r>
              <w:rPr>
                <w:spacing w:val="-9"/>
                <w:w w:val="125"/>
                <w:sz w:val="16"/>
              </w:rPr>
              <w:t> </w:t>
            </w:r>
            <w:r>
              <w:rPr>
                <w:spacing w:val="-2"/>
                <w:w w:val="125"/>
                <w:sz w:val="16"/>
              </w:rPr>
              <w:t>available</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2"/>
                <w:w w:val="120"/>
                <w:sz w:val="16"/>
              </w:rPr>
              <w:t>26–50%</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2"/>
                <w:w w:val="120"/>
                <w:sz w:val="16"/>
              </w:rPr>
              <w:t>26–50%</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5"/>
                <w:sz w:val="16"/>
              </w:rPr>
              <w:t>31%</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5"/>
                <w:w w:val="115"/>
                <w:sz w:val="16"/>
              </w:rPr>
              <w:t>39%</w:t>
            </w:r>
          </w:p>
        </w:tc>
        <w:tc>
          <w:tcPr>
            <w:tcW w:w="1619" w:type="dxa"/>
            <w:tcBorders>
              <w:left w:val="dotted" w:sz="8" w:space="0" w:color="000000"/>
              <w:right w:val="dotted" w:sz="8" w:space="0" w:color="000000"/>
            </w:tcBorders>
          </w:tcPr>
          <w:p>
            <w:pPr>
              <w:pStyle w:val="TableParagraph"/>
              <w:spacing w:line="172" w:lineRule="exact" w:before="6"/>
              <w:ind w:right="127"/>
              <w:jc w:val="right"/>
              <w:rPr>
                <w:sz w:val="9"/>
              </w:rPr>
            </w:pPr>
            <w:r>
              <w:rPr>
                <w:w w:val="95"/>
                <w:position w:val="-4"/>
                <w:sz w:val="16"/>
              </w:rPr>
              <w:t>—</w:t>
            </w:r>
            <w:r>
              <w:rPr>
                <w:spacing w:val="-10"/>
                <w:w w:val="115"/>
                <w:sz w:val="9"/>
              </w:rPr>
              <w:t>4</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5"/>
                <w:sz w:val="16"/>
              </w:rPr>
              <w:t>37%</w:t>
            </w:r>
          </w:p>
        </w:tc>
      </w:tr>
      <w:tr>
        <w:trPr>
          <w:trHeight w:val="41" w:hRule="atLeast"/>
        </w:trPr>
        <w:tc>
          <w:tcPr>
            <w:tcW w:w="9826"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18" name="Group 5618"/>
                      <wp:cNvGraphicFramePr>
                        <a:graphicFrameLocks/>
                      </wp:cNvGraphicFramePr>
                      <a:graphic>
                        <a:graphicData uri="http://schemas.microsoft.com/office/word/2010/wordprocessingGroup">
                          <wpg:wgp>
                            <wpg:cNvPr id="5618" name="Group 5618"/>
                            <wpg:cNvGrpSpPr/>
                            <wpg:grpSpPr>
                              <a:xfrm>
                                <a:off x="0" y="0"/>
                                <a:ext cx="12700" cy="12700"/>
                                <a:chExt cx="12700" cy="12700"/>
                              </a:xfrm>
                            </wpg:grpSpPr>
                            <wps:wsp>
                              <wps:cNvPr id="5619" name="Graphic 5619"/>
                              <wps:cNvSpPr/>
                              <wps:spPr>
                                <a:xfrm>
                                  <a:off x="-7"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54" coordorigin="0,0" coordsize="20,20">
                      <v:shape style="position:absolute;left:-1;top:0;width:20;height:20" id="docshape475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20" name="Group 5620"/>
                      <wp:cNvGraphicFramePr>
                        <a:graphicFrameLocks/>
                      </wp:cNvGraphicFramePr>
                      <a:graphic>
                        <a:graphicData uri="http://schemas.microsoft.com/office/word/2010/wordprocessingGroup">
                          <wpg:wgp>
                            <wpg:cNvPr id="5620" name="Group 5620"/>
                            <wpg:cNvGrpSpPr/>
                            <wpg:grpSpPr>
                              <a:xfrm>
                                <a:off x="0" y="0"/>
                                <a:ext cx="12700" cy="12700"/>
                                <a:chExt cx="12700" cy="12700"/>
                              </a:xfrm>
                            </wpg:grpSpPr>
                            <wps:wsp>
                              <wps:cNvPr id="5621" name="Graphic 5621"/>
                              <wps:cNvSpPr/>
                              <wps:spPr>
                                <a:xfrm>
                                  <a:off x="-9"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56" coordorigin="0,0" coordsize="20,20">
                      <v:shape style="position:absolute;left:-1;top:0;width:20;height:20" id="docshape475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22" name="Group 5622"/>
                      <wp:cNvGraphicFramePr>
                        <a:graphicFrameLocks/>
                      </wp:cNvGraphicFramePr>
                      <a:graphic>
                        <a:graphicData uri="http://schemas.microsoft.com/office/word/2010/wordprocessingGroup">
                          <wpg:wgp>
                            <wpg:cNvPr id="5622" name="Group 5622"/>
                            <wpg:cNvGrpSpPr/>
                            <wpg:grpSpPr>
                              <a:xfrm>
                                <a:off x="0" y="0"/>
                                <a:ext cx="12700" cy="12700"/>
                                <a:chExt cx="12700" cy="12700"/>
                              </a:xfrm>
                            </wpg:grpSpPr>
                            <wps:wsp>
                              <wps:cNvPr id="5623" name="Graphic 5623"/>
                              <wps:cNvSpPr/>
                              <wps:spPr>
                                <a:xfrm>
                                  <a:off x="-1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58" coordorigin="0,0" coordsize="20,20">
                      <v:shape style="position:absolute;left:-1;top:0;width:20;height:20" id="docshape475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24" name="Group 5624"/>
                      <wp:cNvGraphicFramePr>
                        <a:graphicFrameLocks/>
                      </wp:cNvGraphicFramePr>
                      <a:graphic>
                        <a:graphicData uri="http://schemas.microsoft.com/office/word/2010/wordprocessingGroup">
                          <wpg:wgp>
                            <wpg:cNvPr id="5624" name="Group 5624"/>
                            <wpg:cNvGrpSpPr/>
                            <wpg:grpSpPr>
                              <a:xfrm>
                                <a:off x="0" y="0"/>
                                <a:ext cx="12700" cy="12700"/>
                                <a:chExt cx="12700" cy="12700"/>
                              </a:xfrm>
                            </wpg:grpSpPr>
                            <wps:wsp>
                              <wps:cNvPr id="5625" name="Graphic 5625"/>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60" coordorigin="0,0" coordsize="20,20">
                      <v:shape style="position:absolute;left:0;top:0;width:20;height:20" id="docshape476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26" name="Group 5626"/>
                      <wp:cNvGraphicFramePr>
                        <a:graphicFrameLocks/>
                      </wp:cNvGraphicFramePr>
                      <a:graphic>
                        <a:graphicData uri="http://schemas.microsoft.com/office/word/2010/wordprocessingGroup">
                          <wpg:wgp>
                            <wpg:cNvPr id="5626" name="Group 5626"/>
                            <wpg:cNvGrpSpPr/>
                            <wpg:grpSpPr>
                              <a:xfrm>
                                <a:off x="0" y="0"/>
                                <a:ext cx="12700" cy="12700"/>
                                <a:chExt cx="12700" cy="12700"/>
                              </a:xfrm>
                            </wpg:grpSpPr>
                            <wps:wsp>
                              <wps:cNvPr id="5627" name="Graphic 5627"/>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62" coordorigin="0,0" coordsize="20,20">
                      <v:shape style="position:absolute;left:0;top:0;width:20;height:20" id="docshape476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28" name="Group 5628"/>
                      <wp:cNvGraphicFramePr>
                        <a:graphicFrameLocks/>
                      </wp:cNvGraphicFramePr>
                      <a:graphic>
                        <a:graphicData uri="http://schemas.microsoft.com/office/word/2010/wordprocessingGroup">
                          <wpg:wgp>
                            <wpg:cNvPr id="5628" name="Group 5628"/>
                            <wpg:cNvGrpSpPr/>
                            <wpg:grpSpPr>
                              <a:xfrm>
                                <a:off x="0" y="0"/>
                                <a:ext cx="12700" cy="12700"/>
                                <a:chExt cx="12700" cy="12700"/>
                              </a:xfrm>
                            </wpg:grpSpPr>
                            <wps:wsp>
                              <wps:cNvPr id="5629" name="Graphic 5629"/>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64" coordorigin="0,0" coordsize="20,20">
                      <v:shape style="position:absolute;left:0;top:0;width:20;height:20" id="docshape4765"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26" w:type="dxa"/>
          </w:tcPr>
          <w:p>
            <w:pPr>
              <w:pStyle w:val="TableParagraph"/>
              <w:spacing w:line="169" w:lineRule="exact" w:before="10"/>
              <w:ind w:left="120"/>
              <w:rPr>
                <w:sz w:val="16"/>
              </w:rPr>
            </w:pPr>
            <w:r>
              <w:rPr>
                <w:spacing w:val="-2"/>
                <w:w w:val="125"/>
                <w:sz w:val="16"/>
              </w:rPr>
              <w:t>Lemons</w:t>
            </w:r>
          </w:p>
        </w:tc>
        <w:tc>
          <w:tcPr>
            <w:tcW w:w="280"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Borders>
              <w:right w:val="dotted" w:sz="8" w:space="0" w:color="000000"/>
            </w:tcBorders>
          </w:tcPr>
          <w:p>
            <w:pPr>
              <w:pStyle w:val="TableParagraph"/>
              <w:spacing w:line="169" w:lineRule="exact" w:before="10"/>
              <w:ind w:right="126"/>
              <w:jc w:val="right"/>
              <w:rPr>
                <w:sz w:val="16"/>
              </w:rPr>
            </w:pPr>
            <w:r>
              <w:rPr>
                <w:spacing w:val="-2"/>
                <w:w w:val="105"/>
                <w:sz w:val="16"/>
              </w:rPr>
              <w:t>51–75%</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2"/>
                <w:w w:val="105"/>
                <w:sz w:val="16"/>
              </w:rPr>
              <w:t>51–75%</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2"/>
                <w:w w:val="105"/>
                <w:sz w:val="16"/>
              </w:rPr>
              <w:t>51–75%</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5"/>
                <w:w w:val="110"/>
                <w:sz w:val="16"/>
              </w:rPr>
              <w:t>79%</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5"/>
                <w:w w:val="115"/>
                <w:sz w:val="16"/>
              </w:rPr>
              <w:t>82%</w:t>
            </w:r>
          </w:p>
        </w:tc>
        <w:tc>
          <w:tcPr>
            <w:tcW w:w="1619" w:type="dxa"/>
            <w:tcBorders>
              <w:left w:val="dotted" w:sz="8" w:space="0" w:color="000000"/>
              <w:right w:val="dotted" w:sz="8" w:space="0" w:color="000000"/>
            </w:tcBorders>
          </w:tcPr>
          <w:p>
            <w:pPr>
              <w:pStyle w:val="TableParagraph"/>
              <w:spacing w:line="172" w:lineRule="exact" w:before="6"/>
              <w:ind w:right="127"/>
              <w:jc w:val="right"/>
              <w:rPr>
                <w:sz w:val="9"/>
              </w:rPr>
            </w:pPr>
            <w:r>
              <w:rPr>
                <w:w w:val="95"/>
                <w:position w:val="-4"/>
                <w:sz w:val="16"/>
              </w:rPr>
              <w:t>—</w:t>
            </w:r>
            <w:r>
              <w:rPr>
                <w:spacing w:val="-10"/>
                <w:w w:val="115"/>
                <w:sz w:val="9"/>
              </w:rPr>
              <w:t>4</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5"/>
                <w:sz w:val="16"/>
              </w:rPr>
              <w:t>96%</w:t>
            </w:r>
          </w:p>
        </w:tc>
      </w:tr>
      <w:tr>
        <w:trPr>
          <w:trHeight w:val="41" w:hRule="atLeast"/>
        </w:trPr>
        <w:tc>
          <w:tcPr>
            <w:tcW w:w="9826"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30" name="Group 5630"/>
                      <wp:cNvGraphicFramePr>
                        <a:graphicFrameLocks/>
                      </wp:cNvGraphicFramePr>
                      <a:graphic>
                        <a:graphicData uri="http://schemas.microsoft.com/office/word/2010/wordprocessingGroup">
                          <wpg:wgp>
                            <wpg:cNvPr id="5630" name="Group 5630"/>
                            <wpg:cNvGrpSpPr/>
                            <wpg:grpSpPr>
                              <a:xfrm>
                                <a:off x="0" y="0"/>
                                <a:ext cx="12700" cy="12700"/>
                                <a:chExt cx="12700" cy="12700"/>
                              </a:xfrm>
                            </wpg:grpSpPr>
                            <wps:wsp>
                              <wps:cNvPr id="5631" name="Graphic 5631"/>
                              <wps:cNvSpPr/>
                              <wps:spPr>
                                <a:xfrm>
                                  <a:off x="-7"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66" coordorigin="0,0" coordsize="20,20">
                      <v:shape style="position:absolute;left:-1;top:0;width:20;height:20" id="docshape476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32" name="Group 5632"/>
                      <wp:cNvGraphicFramePr>
                        <a:graphicFrameLocks/>
                      </wp:cNvGraphicFramePr>
                      <a:graphic>
                        <a:graphicData uri="http://schemas.microsoft.com/office/word/2010/wordprocessingGroup">
                          <wpg:wgp>
                            <wpg:cNvPr id="5632" name="Group 5632"/>
                            <wpg:cNvGrpSpPr/>
                            <wpg:grpSpPr>
                              <a:xfrm>
                                <a:off x="0" y="0"/>
                                <a:ext cx="12700" cy="12700"/>
                                <a:chExt cx="12700" cy="12700"/>
                              </a:xfrm>
                            </wpg:grpSpPr>
                            <wps:wsp>
                              <wps:cNvPr id="5633" name="Graphic 5633"/>
                              <wps:cNvSpPr/>
                              <wps:spPr>
                                <a:xfrm>
                                  <a:off x="-9"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68" coordorigin="0,0" coordsize="20,20">
                      <v:shape style="position:absolute;left:-1;top:0;width:20;height:20" id="docshape476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34" name="Group 5634"/>
                      <wp:cNvGraphicFramePr>
                        <a:graphicFrameLocks/>
                      </wp:cNvGraphicFramePr>
                      <a:graphic>
                        <a:graphicData uri="http://schemas.microsoft.com/office/word/2010/wordprocessingGroup">
                          <wpg:wgp>
                            <wpg:cNvPr id="5634" name="Group 5634"/>
                            <wpg:cNvGrpSpPr/>
                            <wpg:grpSpPr>
                              <a:xfrm>
                                <a:off x="0" y="0"/>
                                <a:ext cx="12700" cy="12700"/>
                                <a:chExt cx="12700" cy="12700"/>
                              </a:xfrm>
                            </wpg:grpSpPr>
                            <wps:wsp>
                              <wps:cNvPr id="5635" name="Graphic 5635"/>
                              <wps:cNvSpPr/>
                              <wps:spPr>
                                <a:xfrm>
                                  <a:off x="-1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70" coordorigin="0,0" coordsize="20,20">
                      <v:shape style="position:absolute;left:-1;top:0;width:20;height:20" id="docshape477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36" name="Group 5636"/>
                      <wp:cNvGraphicFramePr>
                        <a:graphicFrameLocks/>
                      </wp:cNvGraphicFramePr>
                      <a:graphic>
                        <a:graphicData uri="http://schemas.microsoft.com/office/word/2010/wordprocessingGroup">
                          <wpg:wgp>
                            <wpg:cNvPr id="5636" name="Group 5636"/>
                            <wpg:cNvGrpSpPr/>
                            <wpg:grpSpPr>
                              <a:xfrm>
                                <a:off x="0" y="0"/>
                                <a:ext cx="12700" cy="12700"/>
                                <a:chExt cx="12700" cy="12700"/>
                              </a:xfrm>
                            </wpg:grpSpPr>
                            <wps:wsp>
                              <wps:cNvPr id="5637" name="Graphic 5637"/>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72" coordorigin="0,0" coordsize="20,20">
                      <v:shape style="position:absolute;left:0;top:0;width:20;height:20" id="docshape477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38" name="Group 5638"/>
                      <wp:cNvGraphicFramePr>
                        <a:graphicFrameLocks/>
                      </wp:cNvGraphicFramePr>
                      <a:graphic>
                        <a:graphicData uri="http://schemas.microsoft.com/office/word/2010/wordprocessingGroup">
                          <wpg:wgp>
                            <wpg:cNvPr id="5638" name="Group 5638"/>
                            <wpg:cNvGrpSpPr/>
                            <wpg:grpSpPr>
                              <a:xfrm>
                                <a:off x="0" y="0"/>
                                <a:ext cx="12700" cy="12700"/>
                                <a:chExt cx="12700" cy="12700"/>
                              </a:xfrm>
                            </wpg:grpSpPr>
                            <wps:wsp>
                              <wps:cNvPr id="5639" name="Graphic 5639"/>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74" coordorigin="0,0" coordsize="20,20">
                      <v:shape style="position:absolute;left:0;top:0;width:20;height:20" id="docshape477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40" name="Group 5640"/>
                      <wp:cNvGraphicFramePr>
                        <a:graphicFrameLocks/>
                      </wp:cNvGraphicFramePr>
                      <a:graphic>
                        <a:graphicData uri="http://schemas.microsoft.com/office/word/2010/wordprocessingGroup">
                          <wpg:wgp>
                            <wpg:cNvPr id="5640" name="Group 5640"/>
                            <wpg:cNvGrpSpPr/>
                            <wpg:grpSpPr>
                              <a:xfrm>
                                <a:off x="0" y="0"/>
                                <a:ext cx="12700" cy="12700"/>
                                <a:chExt cx="12700" cy="12700"/>
                              </a:xfrm>
                            </wpg:grpSpPr>
                            <wps:wsp>
                              <wps:cNvPr id="5641" name="Graphic 5641"/>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76" coordorigin="0,0" coordsize="20,20">
                      <v:shape style="position:absolute;left:0;top:0;width:20;height:20" id="docshape4777"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26" w:type="dxa"/>
          </w:tcPr>
          <w:p>
            <w:pPr>
              <w:pStyle w:val="TableParagraph"/>
              <w:spacing w:line="169" w:lineRule="exact" w:before="10"/>
              <w:ind w:left="119"/>
              <w:rPr>
                <w:sz w:val="16"/>
              </w:rPr>
            </w:pPr>
            <w:r>
              <w:rPr>
                <w:spacing w:val="-2"/>
                <w:w w:val="125"/>
                <w:sz w:val="16"/>
              </w:rPr>
              <w:t>Mangoes</w:t>
            </w:r>
          </w:p>
        </w:tc>
        <w:tc>
          <w:tcPr>
            <w:tcW w:w="280"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Borders>
              <w:right w:val="dotted" w:sz="8" w:space="0" w:color="000000"/>
            </w:tcBorders>
          </w:tcPr>
          <w:p>
            <w:pPr>
              <w:pStyle w:val="TableParagraph"/>
              <w:spacing w:line="169" w:lineRule="exact" w:before="10"/>
              <w:ind w:right="127"/>
              <w:jc w:val="right"/>
              <w:rPr>
                <w:sz w:val="16"/>
              </w:rPr>
            </w:pPr>
            <w:r>
              <w:rPr>
                <w:w w:val="125"/>
                <w:sz w:val="16"/>
              </w:rPr>
              <w:t>not</w:t>
            </w:r>
            <w:r>
              <w:rPr>
                <w:spacing w:val="-9"/>
                <w:w w:val="125"/>
                <w:sz w:val="16"/>
              </w:rPr>
              <w:t> </w:t>
            </w:r>
            <w:r>
              <w:rPr>
                <w:spacing w:val="-2"/>
                <w:w w:val="125"/>
                <w:sz w:val="16"/>
              </w:rPr>
              <w:t>available</w:t>
            </w:r>
          </w:p>
        </w:tc>
        <w:tc>
          <w:tcPr>
            <w:tcW w:w="1619" w:type="dxa"/>
            <w:tcBorders>
              <w:left w:val="dotted" w:sz="8" w:space="0" w:color="000000"/>
              <w:right w:val="dotted" w:sz="8" w:space="0" w:color="000000"/>
            </w:tcBorders>
          </w:tcPr>
          <w:p>
            <w:pPr>
              <w:pStyle w:val="TableParagraph"/>
              <w:spacing w:line="169" w:lineRule="exact" w:before="10"/>
              <w:ind w:right="127"/>
              <w:jc w:val="right"/>
              <w:rPr>
                <w:sz w:val="16"/>
              </w:rPr>
            </w:pPr>
            <w:r>
              <w:rPr>
                <w:w w:val="125"/>
                <w:sz w:val="16"/>
              </w:rPr>
              <w:t>not</w:t>
            </w:r>
            <w:r>
              <w:rPr>
                <w:spacing w:val="-9"/>
                <w:w w:val="125"/>
                <w:sz w:val="16"/>
              </w:rPr>
              <w:t> </w:t>
            </w:r>
            <w:r>
              <w:rPr>
                <w:spacing w:val="-2"/>
                <w:w w:val="125"/>
                <w:sz w:val="16"/>
              </w:rPr>
              <w:t>available</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4"/>
                <w:w w:val="115"/>
                <w:sz w:val="16"/>
              </w:rPr>
              <w:t>0–25%</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5"/>
                <w:sz w:val="16"/>
              </w:rPr>
              <w:t>19%</w:t>
            </w:r>
          </w:p>
        </w:tc>
        <w:tc>
          <w:tcPr>
            <w:tcW w:w="1619" w:type="dxa"/>
            <w:tcBorders>
              <w:left w:val="dotted" w:sz="8" w:space="0" w:color="000000"/>
              <w:right w:val="dotted" w:sz="8" w:space="0" w:color="000000"/>
            </w:tcBorders>
          </w:tcPr>
          <w:p>
            <w:pPr>
              <w:pStyle w:val="TableParagraph"/>
              <w:spacing w:line="169" w:lineRule="exact" w:before="10"/>
              <w:ind w:right="130"/>
              <w:jc w:val="right"/>
              <w:rPr>
                <w:sz w:val="16"/>
              </w:rPr>
            </w:pPr>
            <w:r>
              <w:rPr>
                <w:spacing w:val="-5"/>
                <w:w w:val="110"/>
                <w:sz w:val="16"/>
              </w:rPr>
              <w:t>34%</w:t>
            </w:r>
          </w:p>
        </w:tc>
        <w:tc>
          <w:tcPr>
            <w:tcW w:w="1619" w:type="dxa"/>
            <w:tcBorders>
              <w:left w:val="dotted" w:sz="8" w:space="0" w:color="000000"/>
              <w:right w:val="dotted" w:sz="8" w:space="0" w:color="000000"/>
            </w:tcBorders>
          </w:tcPr>
          <w:p>
            <w:pPr>
              <w:pStyle w:val="TableParagraph"/>
              <w:spacing w:line="172" w:lineRule="exact" w:before="6"/>
              <w:ind w:right="127"/>
              <w:jc w:val="right"/>
              <w:rPr>
                <w:sz w:val="9"/>
              </w:rPr>
            </w:pPr>
            <w:r>
              <w:rPr>
                <w:w w:val="95"/>
                <w:position w:val="-4"/>
                <w:sz w:val="16"/>
              </w:rPr>
              <w:t>—</w:t>
            </w:r>
            <w:r>
              <w:rPr>
                <w:spacing w:val="-10"/>
                <w:w w:val="115"/>
                <w:sz w:val="9"/>
              </w:rPr>
              <w:t>4</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5"/>
                <w:sz w:val="16"/>
              </w:rPr>
              <w:t>36%</w:t>
            </w:r>
          </w:p>
        </w:tc>
      </w:tr>
      <w:tr>
        <w:trPr>
          <w:trHeight w:val="41" w:hRule="atLeast"/>
        </w:trPr>
        <w:tc>
          <w:tcPr>
            <w:tcW w:w="9826"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42" name="Group 5642"/>
                      <wp:cNvGraphicFramePr>
                        <a:graphicFrameLocks/>
                      </wp:cNvGraphicFramePr>
                      <a:graphic>
                        <a:graphicData uri="http://schemas.microsoft.com/office/word/2010/wordprocessingGroup">
                          <wpg:wgp>
                            <wpg:cNvPr id="5642" name="Group 5642"/>
                            <wpg:cNvGrpSpPr/>
                            <wpg:grpSpPr>
                              <a:xfrm>
                                <a:off x="0" y="0"/>
                                <a:ext cx="12700" cy="12700"/>
                                <a:chExt cx="12700" cy="12700"/>
                              </a:xfrm>
                            </wpg:grpSpPr>
                            <wps:wsp>
                              <wps:cNvPr id="5643" name="Graphic 5643"/>
                              <wps:cNvSpPr/>
                              <wps:spPr>
                                <a:xfrm>
                                  <a:off x="-7"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78" coordorigin="0,0" coordsize="20,20">
                      <v:shape style="position:absolute;left:-1;top:0;width:20;height:20" id="docshape477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44" name="Group 5644"/>
                      <wp:cNvGraphicFramePr>
                        <a:graphicFrameLocks/>
                      </wp:cNvGraphicFramePr>
                      <a:graphic>
                        <a:graphicData uri="http://schemas.microsoft.com/office/word/2010/wordprocessingGroup">
                          <wpg:wgp>
                            <wpg:cNvPr id="5644" name="Group 5644"/>
                            <wpg:cNvGrpSpPr/>
                            <wpg:grpSpPr>
                              <a:xfrm>
                                <a:off x="0" y="0"/>
                                <a:ext cx="12700" cy="12700"/>
                                <a:chExt cx="12700" cy="12700"/>
                              </a:xfrm>
                            </wpg:grpSpPr>
                            <wps:wsp>
                              <wps:cNvPr id="5645" name="Graphic 5645"/>
                              <wps:cNvSpPr/>
                              <wps:spPr>
                                <a:xfrm>
                                  <a:off x="-9"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80" coordorigin="0,0" coordsize="20,20">
                      <v:shape style="position:absolute;left:-1;top:0;width:20;height:20" id="docshape478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46" name="Group 5646"/>
                      <wp:cNvGraphicFramePr>
                        <a:graphicFrameLocks/>
                      </wp:cNvGraphicFramePr>
                      <a:graphic>
                        <a:graphicData uri="http://schemas.microsoft.com/office/word/2010/wordprocessingGroup">
                          <wpg:wgp>
                            <wpg:cNvPr id="5646" name="Group 5646"/>
                            <wpg:cNvGrpSpPr/>
                            <wpg:grpSpPr>
                              <a:xfrm>
                                <a:off x="0" y="0"/>
                                <a:ext cx="12700" cy="12700"/>
                                <a:chExt cx="12700" cy="12700"/>
                              </a:xfrm>
                            </wpg:grpSpPr>
                            <wps:wsp>
                              <wps:cNvPr id="5647" name="Graphic 5647"/>
                              <wps:cNvSpPr/>
                              <wps:spPr>
                                <a:xfrm>
                                  <a:off x="-1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82" coordorigin="0,0" coordsize="20,20">
                      <v:shape style="position:absolute;left:-1;top:0;width:20;height:20" id="docshape478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48" name="Group 5648"/>
                      <wp:cNvGraphicFramePr>
                        <a:graphicFrameLocks/>
                      </wp:cNvGraphicFramePr>
                      <a:graphic>
                        <a:graphicData uri="http://schemas.microsoft.com/office/word/2010/wordprocessingGroup">
                          <wpg:wgp>
                            <wpg:cNvPr id="5648" name="Group 5648"/>
                            <wpg:cNvGrpSpPr/>
                            <wpg:grpSpPr>
                              <a:xfrm>
                                <a:off x="0" y="0"/>
                                <a:ext cx="12700" cy="12700"/>
                                <a:chExt cx="12700" cy="12700"/>
                              </a:xfrm>
                            </wpg:grpSpPr>
                            <wps:wsp>
                              <wps:cNvPr id="5649" name="Graphic 5649"/>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84" coordorigin="0,0" coordsize="20,20">
                      <v:shape style="position:absolute;left:0;top:0;width:20;height:20" id="docshape478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50" name="Group 5650"/>
                      <wp:cNvGraphicFramePr>
                        <a:graphicFrameLocks/>
                      </wp:cNvGraphicFramePr>
                      <a:graphic>
                        <a:graphicData uri="http://schemas.microsoft.com/office/word/2010/wordprocessingGroup">
                          <wpg:wgp>
                            <wpg:cNvPr id="5650" name="Group 5650"/>
                            <wpg:cNvGrpSpPr/>
                            <wpg:grpSpPr>
                              <a:xfrm>
                                <a:off x="0" y="0"/>
                                <a:ext cx="12700" cy="12700"/>
                                <a:chExt cx="12700" cy="12700"/>
                              </a:xfrm>
                            </wpg:grpSpPr>
                            <wps:wsp>
                              <wps:cNvPr id="5651" name="Graphic 5651"/>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86" coordorigin="0,0" coordsize="20,20">
                      <v:shape style="position:absolute;left:0;top:0;width:20;height:20" id="docshape478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52" name="Group 5652"/>
                      <wp:cNvGraphicFramePr>
                        <a:graphicFrameLocks/>
                      </wp:cNvGraphicFramePr>
                      <a:graphic>
                        <a:graphicData uri="http://schemas.microsoft.com/office/word/2010/wordprocessingGroup">
                          <wpg:wgp>
                            <wpg:cNvPr id="5652" name="Group 5652"/>
                            <wpg:cNvGrpSpPr/>
                            <wpg:grpSpPr>
                              <a:xfrm>
                                <a:off x="0" y="0"/>
                                <a:ext cx="12700" cy="12700"/>
                                <a:chExt cx="12700" cy="12700"/>
                              </a:xfrm>
                            </wpg:grpSpPr>
                            <wps:wsp>
                              <wps:cNvPr id="5653" name="Graphic 5653"/>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88" coordorigin="0,0" coordsize="20,20">
                      <v:shape style="position:absolute;left:0;top:0;width:20;height:20" id="docshape4789"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26" w:type="dxa"/>
          </w:tcPr>
          <w:p>
            <w:pPr>
              <w:pStyle w:val="TableParagraph"/>
              <w:spacing w:line="169" w:lineRule="exact" w:before="10"/>
              <w:ind w:left="120"/>
              <w:rPr>
                <w:sz w:val="16"/>
              </w:rPr>
            </w:pPr>
            <w:r>
              <w:rPr>
                <w:spacing w:val="-2"/>
                <w:w w:val="125"/>
                <w:sz w:val="16"/>
              </w:rPr>
              <w:t>Oranges</w:t>
            </w:r>
          </w:p>
        </w:tc>
        <w:tc>
          <w:tcPr>
            <w:tcW w:w="280"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Borders>
              <w:right w:val="dotted" w:sz="8" w:space="0" w:color="000000"/>
            </w:tcBorders>
          </w:tcPr>
          <w:p>
            <w:pPr>
              <w:pStyle w:val="TableParagraph"/>
              <w:spacing w:line="169" w:lineRule="exact" w:before="10"/>
              <w:ind w:right="126"/>
              <w:jc w:val="right"/>
              <w:rPr>
                <w:sz w:val="16"/>
              </w:rPr>
            </w:pPr>
            <w:r>
              <w:rPr>
                <w:spacing w:val="-4"/>
                <w:w w:val="115"/>
                <w:sz w:val="16"/>
              </w:rPr>
              <w:t>0–25%</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4"/>
                <w:w w:val="115"/>
                <w:sz w:val="16"/>
              </w:rPr>
              <w:t>0–25%</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2"/>
                <w:w w:val="120"/>
                <w:sz w:val="16"/>
              </w:rPr>
              <w:t>26–50%</w:t>
            </w:r>
          </w:p>
        </w:tc>
        <w:tc>
          <w:tcPr>
            <w:tcW w:w="1619" w:type="dxa"/>
            <w:tcBorders>
              <w:left w:val="dotted" w:sz="8" w:space="0" w:color="000000"/>
              <w:right w:val="dotted" w:sz="8" w:space="0" w:color="000000"/>
            </w:tcBorders>
          </w:tcPr>
          <w:p>
            <w:pPr>
              <w:pStyle w:val="TableParagraph"/>
              <w:spacing w:line="169" w:lineRule="exact" w:before="10"/>
              <w:ind w:right="130"/>
              <w:jc w:val="right"/>
              <w:rPr>
                <w:sz w:val="16"/>
              </w:rPr>
            </w:pPr>
            <w:r>
              <w:rPr>
                <w:spacing w:val="-5"/>
                <w:w w:val="110"/>
                <w:sz w:val="16"/>
              </w:rPr>
              <w:t>44%</w:t>
            </w:r>
          </w:p>
        </w:tc>
        <w:tc>
          <w:tcPr>
            <w:tcW w:w="1619" w:type="dxa"/>
            <w:tcBorders>
              <w:left w:val="dotted" w:sz="8" w:space="0" w:color="000000"/>
              <w:right w:val="dotted" w:sz="8" w:space="0" w:color="000000"/>
            </w:tcBorders>
          </w:tcPr>
          <w:p>
            <w:pPr>
              <w:pStyle w:val="TableParagraph"/>
              <w:spacing w:line="169" w:lineRule="exact" w:before="10"/>
              <w:ind w:right="130"/>
              <w:jc w:val="right"/>
              <w:rPr>
                <w:sz w:val="16"/>
              </w:rPr>
            </w:pPr>
            <w:r>
              <w:rPr>
                <w:spacing w:val="-5"/>
                <w:w w:val="110"/>
                <w:sz w:val="16"/>
              </w:rPr>
              <w:t>44%</w:t>
            </w:r>
          </w:p>
        </w:tc>
        <w:tc>
          <w:tcPr>
            <w:tcW w:w="1619" w:type="dxa"/>
            <w:tcBorders>
              <w:left w:val="dotted" w:sz="8" w:space="0" w:color="000000"/>
              <w:right w:val="dotted" w:sz="8" w:space="0" w:color="000000"/>
            </w:tcBorders>
          </w:tcPr>
          <w:p>
            <w:pPr>
              <w:pStyle w:val="TableParagraph"/>
              <w:spacing w:line="172" w:lineRule="exact" w:before="6"/>
              <w:ind w:right="127"/>
              <w:jc w:val="right"/>
              <w:rPr>
                <w:sz w:val="9"/>
              </w:rPr>
            </w:pPr>
            <w:r>
              <w:rPr>
                <w:w w:val="95"/>
                <w:position w:val="-4"/>
                <w:sz w:val="16"/>
              </w:rPr>
              <w:t>—</w:t>
            </w:r>
            <w:r>
              <w:rPr>
                <w:spacing w:val="-10"/>
                <w:w w:val="115"/>
                <w:sz w:val="9"/>
              </w:rPr>
              <w:t>4</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5"/>
                <w:w w:val="105"/>
                <w:sz w:val="16"/>
              </w:rPr>
              <w:t>89%</w:t>
            </w:r>
          </w:p>
        </w:tc>
      </w:tr>
      <w:tr>
        <w:trPr>
          <w:trHeight w:val="41" w:hRule="atLeast"/>
        </w:trPr>
        <w:tc>
          <w:tcPr>
            <w:tcW w:w="9826"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54" name="Group 5654"/>
                      <wp:cNvGraphicFramePr>
                        <a:graphicFrameLocks/>
                      </wp:cNvGraphicFramePr>
                      <a:graphic>
                        <a:graphicData uri="http://schemas.microsoft.com/office/word/2010/wordprocessingGroup">
                          <wpg:wgp>
                            <wpg:cNvPr id="5654" name="Group 5654"/>
                            <wpg:cNvGrpSpPr/>
                            <wpg:grpSpPr>
                              <a:xfrm>
                                <a:off x="0" y="0"/>
                                <a:ext cx="12700" cy="12700"/>
                                <a:chExt cx="12700" cy="12700"/>
                              </a:xfrm>
                            </wpg:grpSpPr>
                            <wps:wsp>
                              <wps:cNvPr id="5655" name="Graphic 5655"/>
                              <wps:cNvSpPr/>
                              <wps:spPr>
                                <a:xfrm>
                                  <a:off x="-7"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90" coordorigin="0,0" coordsize="20,20">
                      <v:shape style="position:absolute;left:-1;top:0;width:20;height:20" id="docshape479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56" name="Group 5656"/>
                      <wp:cNvGraphicFramePr>
                        <a:graphicFrameLocks/>
                      </wp:cNvGraphicFramePr>
                      <a:graphic>
                        <a:graphicData uri="http://schemas.microsoft.com/office/word/2010/wordprocessingGroup">
                          <wpg:wgp>
                            <wpg:cNvPr id="5656" name="Group 5656"/>
                            <wpg:cNvGrpSpPr/>
                            <wpg:grpSpPr>
                              <a:xfrm>
                                <a:off x="0" y="0"/>
                                <a:ext cx="12700" cy="12700"/>
                                <a:chExt cx="12700" cy="12700"/>
                              </a:xfrm>
                            </wpg:grpSpPr>
                            <wps:wsp>
                              <wps:cNvPr id="5657" name="Graphic 5657"/>
                              <wps:cNvSpPr/>
                              <wps:spPr>
                                <a:xfrm>
                                  <a:off x="-9"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92" coordorigin="0,0" coordsize="20,20">
                      <v:shape style="position:absolute;left:-1;top:0;width:20;height:20" id="docshape479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58" name="Group 5658"/>
                      <wp:cNvGraphicFramePr>
                        <a:graphicFrameLocks/>
                      </wp:cNvGraphicFramePr>
                      <a:graphic>
                        <a:graphicData uri="http://schemas.microsoft.com/office/word/2010/wordprocessingGroup">
                          <wpg:wgp>
                            <wpg:cNvPr id="5658" name="Group 5658"/>
                            <wpg:cNvGrpSpPr/>
                            <wpg:grpSpPr>
                              <a:xfrm>
                                <a:off x="0" y="0"/>
                                <a:ext cx="12700" cy="12700"/>
                                <a:chExt cx="12700" cy="12700"/>
                              </a:xfrm>
                            </wpg:grpSpPr>
                            <wps:wsp>
                              <wps:cNvPr id="5659" name="Graphic 5659"/>
                              <wps:cNvSpPr/>
                              <wps:spPr>
                                <a:xfrm>
                                  <a:off x="-1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94" coordorigin="0,0" coordsize="20,20">
                      <v:shape style="position:absolute;left:-1;top:0;width:20;height:20" id="docshape479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60" name="Group 5660"/>
                      <wp:cNvGraphicFramePr>
                        <a:graphicFrameLocks/>
                      </wp:cNvGraphicFramePr>
                      <a:graphic>
                        <a:graphicData uri="http://schemas.microsoft.com/office/word/2010/wordprocessingGroup">
                          <wpg:wgp>
                            <wpg:cNvPr id="5660" name="Group 5660"/>
                            <wpg:cNvGrpSpPr/>
                            <wpg:grpSpPr>
                              <a:xfrm>
                                <a:off x="0" y="0"/>
                                <a:ext cx="12700" cy="12700"/>
                                <a:chExt cx="12700" cy="12700"/>
                              </a:xfrm>
                            </wpg:grpSpPr>
                            <wps:wsp>
                              <wps:cNvPr id="5661" name="Graphic 5661"/>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96" coordorigin="0,0" coordsize="20,20">
                      <v:shape style="position:absolute;left:0;top:0;width:20;height:20" id="docshape479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62" name="Group 5662"/>
                      <wp:cNvGraphicFramePr>
                        <a:graphicFrameLocks/>
                      </wp:cNvGraphicFramePr>
                      <a:graphic>
                        <a:graphicData uri="http://schemas.microsoft.com/office/word/2010/wordprocessingGroup">
                          <wpg:wgp>
                            <wpg:cNvPr id="5662" name="Group 5662"/>
                            <wpg:cNvGrpSpPr/>
                            <wpg:grpSpPr>
                              <a:xfrm>
                                <a:off x="0" y="0"/>
                                <a:ext cx="12700" cy="12700"/>
                                <a:chExt cx="12700" cy="12700"/>
                              </a:xfrm>
                            </wpg:grpSpPr>
                            <wps:wsp>
                              <wps:cNvPr id="5663" name="Graphic 5663"/>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798" coordorigin="0,0" coordsize="20,20">
                      <v:shape style="position:absolute;left:0;top:0;width:20;height:20" id="docshape479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64" name="Group 5664"/>
                      <wp:cNvGraphicFramePr>
                        <a:graphicFrameLocks/>
                      </wp:cNvGraphicFramePr>
                      <a:graphic>
                        <a:graphicData uri="http://schemas.microsoft.com/office/word/2010/wordprocessingGroup">
                          <wpg:wgp>
                            <wpg:cNvPr id="5664" name="Group 5664"/>
                            <wpg:cNvGrpSpPr/>
                            <wpg:grpSpPr>
                              <a:xfrm>
                                <a:off x="0" y="0"/>
                                <a:ext cx="12700" cy="12700"/>
                                <a:chExt cx="12700" cy="12700"/>
                              </a:xfrm>
                            </wpg:grpSpPr>
                            <wps:wsp>
                              <wps:cNvPr id="5665" name="Graphic 5665"/>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800" coordorigin="0,0" coordsize="20,20">
                      <v:shape style="position:absolute;left:0;top:0;width:20;height:20" id="docshape4801"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26" w:type="dxa"/>
          </w:tcPr>
          <w:p>
            <w:pPr>
              <w:pStyle w:val="TableParagraph"/>
              <w:spacing w:line="169" w:lineRule="exact" w:before="10"/>
              <w:ind w:left="120"/>
              <w:rPr>
                <w:sz w:val="16"/>
              </w:rPr>
            </w:pPr>
            <w:r>
              <w:rPr>
                <w:spacing w:val="-2"/>
                <w:w w:val="125"/>
                <w:sz w:val="16"/>
              </w:rPr>
              <w:t>Soybeans</w:t>
            </w:r>
          </w:p>
        </w:tc>
        <w:tc>
          <w:tcPr>
            <w:tcW w:w="280"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Borders>
              <w:right w:val="dotted" w:sz="8" w:space="0" w:color="000000"/>
            </w:tcBorders>
          </w:tcPr>
          <w:p>
            <w:pPr>
              <w:pStyle w:val="TableParagraph"/>
              <w:spacing w:line="169" w:lineRule="exact" w:before="10"/>
              <w:ind w:right="127"/>
              <w:jc w:val="right"/>
              <w:rPr>
                <w:sz w:val="16"/>
              </w:rPr>
            </w:pPr>
            <w:r>
              <w:rPr>
                <w:w w:val="125"/>
                <w:sz w:val="16"/>
              </w:rPr>
              <w:t>not</w:t>
            </w:r>
            <w:r>
              <w:rPr>
                <w:spacing w:val="-9"/>
                <w:w w:val="125"/>
                <w:sz w:val="16"/>
              </w:rPr>
              <w:t> </w:t>
            </w:r>
            <w:r>
              <w:rPr>
                <w:spacing w:val="-2"/>
                <w:w w:val="125"/>
                <w:sz w:val="16"/>
              </w:rPr>
              <w:t>available</w:t>
            </w:r>
          </w:p>
        </w:tc>
        <w:tc>
          <w:tcPr>
            <w:tcW w:w="1619" w:type="dxa"/>
            <w:tcBorders>
              <w:left w:val="dotted" w:sz="8" w:space="0" w:color="000000"/>
              <w:right w:val="dotted" w:sz="8" w:space="0" w:color="000000"/>
            </w:tcBorders>
          </w:tcPr>
          <w:p>
            <w:pPr>
              <w:pStyle w:val="TableParagraph"/>
              <w:spacing w:line="169" w:lineRule="exact" w:before="10"/>
              <w:ind w:right="127"/>
              <w:jc w:val="right"/>
              <w:rPr>
                <w:sz w:val="16"/>
              </w:rPr>
            </w:pPr>
            <w:r>
              <w:rPr>
                <w:w w:val="125"/>
                <w:sz w:val="16"/>
              </w:rPr>
              <w:t>not</w:t>
            </w:r>
            <w:r>
              <w:rPr>
                <w:spacing w:val="-9"/>
                <w:w w:val="125"/>
                <w:sz w:val="16"/>
              </w:rPr>
              <w:t> </w:t>
            </w:r>
            <w:r>
              <w:rPr>
                <w:spacing w:val="-2"/>
                <w:w w:val="125"/>
                <w:sz w:val="16"/>
              </w:rPr>
              <w:t>available</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2"/>
                <w:w w:val="115"/>
                <w:sz w:val="16"/>
              </w:rPr>
              <w:t>76–100%</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4"/>
                <w:w w:val="110"/>
                <w:sz w:val="16"/>
              </w:rPr>
              <w:t>100%</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4"/>
                <w:w w:val="110"/>
                <w:sz w:val="16"/>
              </w:rPr>
              <w:t>100%</w:t>
            </w:r>
          </w:p>
        </w:tc>
        <w:tc>
          <w:tcPr>
            <w:tcW w:w="1619" w:type="dxa"/>
            <w:tcBorders>
              <w:left w:val="dotted" w:sz="8" w:space="0" w:color="000000"/>
              <w:right w:val="dotted" w:sz="8" w:space="0" w:color="000000"/>
            </w:tcBorders>
          </w:tcPr>
          <w:p>
            <w:pPr>
              <w:pStyle w:val="TableParagraph"/>
              <w:spacing w:line="172" w:lineRule="exact" w:before="6"/>
              <w:ind w:right="127"/>
              <w:jc w:val="right"/>
              <w:rPr>
                <w:sz w:val="9"/>
              </w:rPr>
            </w:pPr>
            <w:r>
              <w:rPr>
                <w:w w:val="95"/>
                <w:position w:val="-4"/>
                <w:sz w:val="16"/>
              </w:rPr>
              <w:t>—</w:t>
            </w:r>
            <w:r>
              <w:rPr>
                <w:spacing w:val="-10"/>
                <w:w w:val="115"/>
                <w:sz w:val="9"/>
              </w:rPr>
              <w:t>4</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4"/>
                <w:sz w:val="16"/>
              </w:rPr>
              <w:t>100%</w:t>
            </w:r>
          </w:p>
        </w:tc>
      </w:tr>
      <w:tr>
        <w:trPr>
          <w:trHeight w:val="41" w:hRule="atLeast"/>
        </w:trPr>
        <w:tc>
          <w:tcPr>
            <w:tcW w:w="9826"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66" name="Group 5666"/>
                      <wp:cNvGraphicFramePr>
                        <a:graphicFrameLocks/>
                      </wp:cNvGraphicFramePr>
                      <a:graphic>
                        <a:graphicData uri="http://schemas.microsoft.com/office/word/2010/wordprocessingGroup">
                          <wpg:wgp>
                            <wpg:cNvPr id="5666" name="Group 5666"/>
                            <wpg:cNvGrpSpPr/>
                            <wpg:grpSpPr>
                              <a:xfrm>
                                <a:off x="0" y="0"/>
                                <a:ext cx="12700" cy="12700"/>
                                <a:chExt cx="12700" cy="12700"/>
                              </a:xfrm>
                            </wpg:grpSpPr>
                            <wps:wsp>
                              <wps:cNvPr id="5667" name="Graphic 5667"/>
                              <wps:cNvSpPr/>
                              <wps:spPr>
                                <a:xfrm>
                                  <a:off x="-7"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802" coordorigin="0,0" coordsize="20,20">
                      <v:shape style="position:absolute;left:-1;top:0;width:20;height:20" id="docshape480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68" name="Group 5668"/>
                      <wp:cNvGraphicFramePr>
                        <a:graphicFrameLocks/>
                      </wp:cNvGraphicFramePr>
                      <a:graphic>
                        <a:graphicData uri="http://schemas.microsoft.com/office/word/2010/wordprocessingGroup">
                          <wpg:wgp>
                            <wpg:cNvPr id="5668" name="Group 5668"/>
                            <wpg:cNvGrpSpPr/>
                            <wpg:grpSpPr>
                              <a:xfrm>
                                <a:off x="0" y="0"/>
                                <a:ext cx="12700" cy="12700"/>
                                <a:chExt cx="12700" cy="12700"/>
                              </a:xfrm>
                            </wpg:grpSpPr>
                            <wps:wsp>
                              <wps:cNvPr id="5669" name="Graphic 5669"/>
                              <wps:cNvSpPr/>
                              <wps:spPr>
                                <a:xfrm>
                                  <a:off x="-9"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804" coordorigin="0,0" coordsize="20,20">
                      <v:shape style="position:absolute;left:-1;top:0;width:20;height:20" id="docshape480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70" name="Group 5670"/>
                      <wp:cNvGraphicFramePr>
                        <a:graphicFrameLocks/>
                      </wp:cNvGraphicFramePr>
                      <a:graphic>
                        <a:graphicData uri="http://schemas.microsoft.com/office/word/2010/wordprocessingGroup">
                          <wpg:wgp>
                            <wpg:cNvPr id="5670" name="Group 5670"/>
                            <wpg:cNvGrpSpPr/>
                            <wpg:grpSpPr>
                              <a:xfrm>
                                <a:off x="0" y="0"/>
                                <a:ext cx="12700" cy="12700"/>
                                <a:chExt cx="12700" cy="12700"/>
                              </a:xfrm>
                            </wpg:grpSpPr>
                            <wps:wsp>
                              <wps:cNvPr id="5671" name="Graphic 5671"/>
                              <wps:cNvSpPr/>
                              <wps:spPr>
                                <a:xfrm>
                                  <a:off x="-1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806" coordorigin="0,0" coordsize="20,20">
                      <v:shape style="position:absolute;left:-1;top:0;width:20;height:20" id="docshape480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72" name="Group 5672"/>
                      <wp:cNvGraphicFramePr>
                        <a:graphicFrameLocks/>
                      </wp:cNvGraphicFramePr>
                      <a:graphic>
                        <a:graphicData uri="http://schemas.microsoft.com/office/word/2010/wordprocessingGroup">
                          <wpg:wgp>
                            <wpg:cNvPr id="5672" name="Group 5672"/>
                            <wpg:cNvGrpSpPr/>
                            <wpg:grpSpPr>
                              <a:xfrm>
                                <a:off x="0" y="0"/>
                                <a:ext cx="12700" cy="12700"/>
                                <a:chExt cx="12700" cy="12700"/>
                              </a:xfrm>
                            </wpg:grpSpPr>
                            <wps:wsp>
                              <wps:cNvPr id="5673" name="Graphic 5673"/>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808" coordorigin="0,0" coordsize="20,20">
                      <v:shape style="position:absolute;left:0;top:0;width:20;height:20" id="docshape480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74" name="Group 5674"/>
                      <wp:cNvGraphicFramePr>
                        <a:graphicFrameLocks/>
                      </wp:cNvGraphicFramePr>
                      <a:graphic>
                        <a:graphicData uri="http://schemas.microsoft.com/office/word/2010/wordprocessingGroup">
                          <wpg:wgp>
                            <wpg:cNvPr id="5674" name="Group 5674"/>
                            <wpg:cNvGrpSpPr/>
                            <wpg:grpSpPr>
                              <a:xfrm>
                                <a:off x="0" y="0"/>
                                <a:ext cx="12700" cy="12700"/>
                                <a:chExt cx="12700" cy="12700"/>
                              </a:xfrm>
                            </wpg:grpSpPr>
                            <wps:wsp>
                              <wps:cNvPr id="5675" name="Graphic 5675"/>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810" coordorigin="0,0" coordsize="20,20">
                      <v:shape style="position:absolute;left:0;top:0;width:20;height:20" id="docshape481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76" name="Group 5676"/>
                      <wp:cNvGraphicFramePr>
                        <a:graphicFrameLocks/>
                      </wp:cNvGraphicFramePr>
                      <a:graphic>
                        <a:graphicData uri="http://schemas.microsoft.com/office/word/2010/wordprocessingGroup">
                          <wpg:wgp>
                            <wpg:cNvPr id="5676" name="Group 5676"/>
                            <wpg:cNvGrpSpPr/>
                            <wpg:grpSpPr>
                              <a:xfrm>
                                <a:off x="0" y="0"/>
                                <a:ext cx="12700" cy="12700"/>
                                <a:chExt cx="12700" cy="12700"/>
                              </a:xfrm>
                            </wpg:grpSpPr>
                            <wps:wsp>
                              <wps:cNvPr id="5677" name="Graphic 5677"/>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812" coordorigin="0,0" coordsize="20,20">
                      <v:shape style="position:absolute;left:0;top:0;width:20;height:20" id="docshape4813"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26" w:type="dxa"/>
          </w:tcPr>
          <w:p>
            <w:pPr>
              <w:pStyle w:val="TableParagraph"/>
              <w:spacing w:line="169" w:lineRule="exact" w:before="10"/>
              <w:ind w:left="120"/>
              <w:rPr>
                <w:sz w:val="16"/>
              </w:rPr>
            </w:pPr>
            <w:r>
              <w:rPr>
                <w:w w:val="125"/>
                <w:sz w:val="16"/>
              </w:rPr>
              <w:t>Sugar</w:t>
            </w:r>
            <w:r>
              <w:rPr>
                <w:spacing w:val="-4"/>
                <w:w w:val="125"/>
                <w:sz w:val="16"/>
              </w:rPr>
              <w:t> </w:t>
            </w:r>
            <w:r>
              <w:rPr>
                <w:spacing w:val="-2"/>
                <w:w w:val="125"/>
                <w:sz w:val="16"/>
              </w:rPr>
              <w:t>Beets</w:t>
            </w:r>
          </w:p>
        </w:tc>
        <w:tc>
          <w:tcPr>
            <w:tcW w:w="280"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Borders>
              <w:right w:val="dotted" w:sz="8" w:space="0" w:color="000000"/>
            </w:tcBorders>
          </w:tcPr>
          <w:p>
            <w:pPr>
              <w:pStyle w:val="TableParagraph"/>
              <w:spacing w:line="169" w:lineRule="exact" w:before="10"/>
              <w:ind w:right="126"/>
              <w:jc w:val="right"/>
              <w:rPr>
                <w:sz w:val="16"/>
              </w:rPr>
            </w:pPr>
            <w:r>
              <w:rPr>
                <w:spacing w:val="-2"/>
                <w:w w:val="105"/>
                <w:sz w:val="16"/>
              </w:rPr>
              <w:t>51–75%</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2"/>
                <w:w w:val="105"/>
                <w:sz w:val="16"/>
              </w:rPr>
              <w:t>51–75%</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2"/>
                <w:w w:val="105"/>
                <w:sz w:val="16"/>
              </w:rPr>
              <w:t>51–75%</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5"/>
                <w:w w:val="120"/>
                <w:sz w:val="16"/>
              </w:rPr>
              <w:t>69%</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5"/>
                <w:w w:val="115"/>
                <w:sz w:val="16"/>
              </w:rPr>
              <w:t>83%</w:t>
            </w:r>
          </w:p>
        </w:tc>
        <w:tc>
          <w:tcPr>
            <w:tcW w:w="1619" w:type="dxa"/>
            <w:tcBorders>
              <w:left w:val="dotted" w:sz="8" w:space="0" w:color="000000"/>
              <w:right w:val="dotted" w:sz="8" w:space="0" w:color="000000"/>
            </w:tcBorders>
          </w:tcPr>
          <w:p>
            <w:pPr>
              <w:pStyle w:val="TableParagraph"/>
              <w:spacing w:line="172" w:lineRule="exact" w:before="6"/>
              <w:ind w:right="127"/>
              <w:jc w:val="right"/>
              <w:rPr>
                <w:sz w:val="9"/>
              </w:rPr>
            </w:pPr>
            <w:r>
              <w:rPr>
                <w:w w:val="95"/>
                <w:position w:val="-4"/>
                <w:sz w:val="16"/>
              </w:rPr>
              <w:t>—</w:t>
            </w:r>
            <w:r>
              <w:rPr>
                <w:spacing w:val="-10"/>
                <w:w w:val="115"/>
                <w:sz w:val="9"/>
              </w:rPr>
              <w:t>4</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5"/>
                <w:w w:val="105"/>
                <w:sz w:val="16"/>
              </w:rPr>
              <w:t>80%</w:t>
            </w:r>
          </w:p>
        </w:tc>
      </w:tr>
      <w:tr>
        <w:trPr>
          <w:trHeight w:val="41" w:hRule="atLeast"/>
        </w:trPr>
        <w:tc>
          <w:tcPr>
            <w:tcW w:w="9826"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78" name="Group 5678"/>
                      <wp:cNvGraphicFramePr>
                        <a:graphicFrameLocks/>
                      </wp:cNvGraphicFramePr>
                      <a:graphic>
                        <a:graphicData uri="http://schemas.microsoft.com/office/word/2010/wordprocessingGroup">
                          <wpg:wgp>
                            <wpg:cNvPr id="5678" name="Group 5678"/>
                            <wpg:cNvGrpSpPr/>
                            <wpg:grpSpPr>
                              <a:xfrm>
                                <a:off x="0" y="0"/>
                                <a:ext cx="12700" cy="12700"/>
                                <a:chExt cx="12700" cy="12700"/>
                              </a:xfrm>
                            </wpg:grpSpPr>
                            <wps:wsp>
                              <wps:cNvPr id="5679" name="Graphic 5679"/>
                              <wps:cNvSpPr/>
                              <wps:spPr>
                                <a:xfrm>
                                  <a:off x="-7"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814" coordorigin="0,0" coordsize="20,20">
                      <v:shape style="position:absolute;left:-1;top:0;width:20;height:20" id="docshape481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80" name="Group 5680"/>
                      <wp:cNvGraphicFramePr>
                        <a:graphicFrameLocks/>
                      </wp:cNvGraphicFramePr>
                      <a:graphic>
                        <a:graphicData uri="http://schemas.microsoft.com/office/word/2010/wordprocessingGroup">
                          <wpg:wgp>
                            <wpg:cNvPr id="5680" name="Group 5680"/>
                            <wpg:cNvGrpSpPr/>
                            <wpg:grpSpPr>
                              <a:xfrm>
                                <a:off x="0" y="0"/>
                                <a:ext cx="12700" cy="12700"/>
                                <a:chExt cx="12700" cy="12700"/>
                              </a:xfrm>
                            </wpg:grpSpPr>
                            <wps:wsp>
                              <wps:cNvPr id="5681" name="Graphic 5681"/>
                              <wps:cNvSpPr/>
                              <wps:spPr>
                                <a:xfrm>
                                  <a:off x="-9"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816" coordorigin="0,0" coordsize="20,20">
                      <v:shape style="position:absolute;left:-1;top:0;width:20;height:20" id="docshape481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82" name="Group 5682"/>
                      <wp:cNvGraphicFramePr>
                        <a:graphicFrameLocks/>
                      </wp:cNvGraphicFramePr>
                      <a:graphic>
                        <a:graphicData uri="http://schemas.microsoft.com/office/word/2010/wordprocessingGroup">
                          <wpg:wgp>
                            <wpg:cNvPr id="5682" name="Group 5682"/>
                            <wpg:cNvGrpSpPr/>
                            <wpg:grpSpPr>
                              <a:xfrm>
                                <a:off x="0" y="0"/>
                                <a:ext cx="12700" cy="12700"/>
                                <a:chExt cx="12700" cy="12700"/>
                              </a:xfrm>
                            </wpg:grpSpPr>
                            <wps:wsp>
                              <wps:cNvPr id="5683" name="Graphic 5683"/>
                              <wps:cNvSpPr/>
                              <wps:spPr>
                                <a:xfrm>
                                  <a:off x="-1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818" coordorigin="0,0" coordsize="20,20">
                      <v:shape style="position:absolute;left:-1;top:0;width:20;height:20" id="docshape481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84" name="Group 5684"/>
                      <wp:cNvGraphicFramePr>
                        <a:graphicFrameLocks/>
                      </wp:cNvGraphicFramePr>
                      <a:graphic>
                        <a:graphicData uri="http://schemas.microsoft.com/office/word/2010/wordprocessingGroup">
                          <wpg:wgp>
                            <wpg:cNvPr id="5684" name="Group 5684"/>
                            <wpg:cNvGrpSpPr/>
                            <wpg:grpSpPr>
                              <a:xfrm>
                                <a:off x="0" y="0"/>
                                <a:ext cx="12700" cy="12700"/>
                                <a:chExt cx="12700" cy="12700"/>
                              </a:xfrm>
                            </wpg:grpSpPr>
                            <wps:wsp>
                              <wps:cNvPr id="5685" name="Graphic 5685"/>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820" coordorigin="0,0" coordsize="20,20">
                      <v:shape style="position:absolute;left:0;top:0;width:20;height:20" id="docshape482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86" name="Group 5686"/>
                      <wp:cNvGraphicFramePr>
                        <a:graphicFrameLocks/>
                      </wp:cNvGraphicFramePr>
                      <a:graphic>
                        <a:graphicData uri="http://schemas.microsoft.com/office/word/2010/wordprocessingGroup">
                          <wpg:wgp>
                            <wpg:cNvPr id="5686" name="Group 5686"/>
                            <wpg:cNvGrpSpPr/>
                            <wpg:grpSpPr>
                              <a:xfrm>
                                <a:off x="0" y="0"/>
                                <a:ext cx="12700" cy="12700"/>
                                <a:chExt cx="12700" cy="12700"/>
                              </a:xfrm>
                            </wpg:grpSpPr>
                            <wps:wsp>
                              <wps:cNvPr id="5687" name="Graphic 5687"/>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822" coordorigin="0,0" coordsize="20,20">
                      <v:shape style="position:absolute;left:0;top:0;width:20;height:20" id="docshape482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88" name="Group 5688"/>
                      <wp:cNvGraphicFramePr>
                        <a:graphicFrameLocks/>
                      </wp:cNvGraphicFramePr>
                      <a:graphic>
                        <a:graphicData uri="http://schemas.microsoft.com/office/word/2010/wordprocessingGroup">
                          <wpg:wgp>
                            <wpg:cNvPr id="5688" name="Group 5688"/>
                            <wpg:cNvGrpSpPr/>
                            <wpg:grpSpPr>
                              <a:xfrm>
                                <a:off x="0" y="0"/>
                                <a:ext cx="12700" cy="12700"/>
                                <a:chExt cx="12700" cy="12700"/>
                              </a:xfrm>
                            </wpg:grpSpPr>
                            <wps:wsp>
                              <wps:cNvPr id="5689" name="Graphic 5689"/>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824" coordorigin="0,0" coordsize="20,20">
                      <v:shape style="position:absolute;left:0;top:0;width:20;height:20" id="docshape4825"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26" w:type="dxa"/>
          </w:tcPr>
          <w:p>
            <w:pPr>
              <w:pStyle w:val="TableParagraph"/>
              <w:spacing w:line="169" w:lineRule="exact" w:before="10"/>
              <w:ind w:left="120"/>
              <w:rPr>
                <w:sz w:val="16"/>
              </w:rPr>
            </w:pPr>
            <w:r>
              <w:rPr>
                <w:w w:val="125"/>
                <w:sz w:val="16"/>
              </w:rPr>
              <w:t>Sugar</w:t>
            </w:r>
            <w:r>
              <w:rPr>
                <w:spacing w:val="-4"/>
                <w:w w:val="125"/>
                <w:sz w:val="16"/>
              </w:rPr>
              <w:t> Cane</w:t>
            </w:r>
          </w:p>
        </w:tc>
        <w:tc>
          <w:tcPr>
            <w:tcW w:w="280"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Borders>
              <w:right w:val="dotted" w:sz="8" w:space="0" w:color="000000"/>
            </w:tcBorders>
          </w:tcPr>
          <w:p>
            <w:pPr>
              <w:pStyle w:val="TableParagraph"/>
              <w:spacing w:line="169" w:lineRule="exact" w:before="10"/>
              <w:ind w:right="126"/>
              <w:jc w:val="right"/>
              <w:rPr>
                <w:sz w:val="16"/>
              </w:rPr>
            </w:pPr>
            <w:r>
              <w:rPr>
                <w:spacing w:val="-4"/>
                <w:w w:val="115"/>
                <w:sz w:val="16"/>
              </w:rPr>
              <w:t>0–25%</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4"/>
                <w:w w:val="115"/>
                <w:sz w:val="16"/>
              </w:rPr>
              <w:t>0–25%</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4"/>
                <w:w w:val="115"/>
                <w:sz w:val="16"/>
              </w:rPr>
              <w:t>0–25%</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5"/>
                <w:w w:val="115"/>
                <w:sz w:val="16"/>
              </w:rPr>
              <w:t>32%</w:t>
            </w:r>
          </w:p>
        </w:tc>
        <w:tc>
          <w:tcPr>
            <w:tcW w:w="1619" w:type="dxa"/>
            <w:tcBorders>
              <w:left w:val="dotted" w:sz="8" w:space="0" w:color="000000"/>
              <w:right w:val="dotted" w:sz="8" w:space="0" w:color="000000"/>
            </w:tcBorders>
          </w:tcPr>
          <w:p>
            <w:pPr>
              <w:pStyle w:val="TableParagraph"/>
              <w:spacing w:line="169" w:lineRule="exact" w:before="10"/>
              <w:ind w:right="125"/>
              <w:jc w:val="right"/>
              <w:rPr>
                <w:sz w:val="16"/>
              </w:rPr>
            </w:pPr>
            <w:r>
              <w:rPr>
                <w:spacing w:val="-5"/>
                <w:sz w:val="16"/>
              </w:rPr>
              <w:t>31%</w:t>
            </w:r>
          </w:p>
        </w:tc>
        <w:tc>
          <w:tcPr>
            <w:tcW w:w="1619" w:type="dxa"/>
            <w:tcBorders>
              <w:left w:val="dotted" w:sz="8" w:space="0" w:color="000000"/>
              <w:right w:val="dotted" w:sz="8" w:space="0" w:color="000000"/>
            </w:tcBorders>
          </w:tcPr>
          <w:p>
            <w:pPr>
              <w:pStyle w:val="TableParagraph"/>
              <w:spacing w:line="172" w:lineRule="exact" w:before="6"/>
              <w:ind w:right="127"/>
              <w:jc w:val="right"/>
              <w:rPr>
                <w:sz w:val="9"/>
              </w:rPr>
            </w:pPr>
            <w:r>
              <w:rPr>
                <w:w w:val="95"/>
                <w:position w:val="-4"/>
                <w:sz w:val="16"/>
              </w:rPr>
              <w:t>—</w:t>
            </w:r>
            <w:r>
              <w:rPr>
                <w:spacing w:val="-10"/>
                <w:w w:val="115"/>
                <w:sz w:val="9"/>
              </w:rPr>
              <w:t>4</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5"/>
                <w:w w:val="105"/>
                <w:sz w:val="16"/>
              </w:rPr>
              <w:t>40%</w:t>
            </w:r>
          </w:p>
        </w:tc>
      </w:tr>
      <w:tr>
        <w:trPr>
          <w:trHeight w:val="41" w:hRule="atLeast"/>
        </w:trPr>
        <w:tc>
          <w:tcPr>
            <w:tcW w:w="9826"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90" name="Group 5690"/>
                      <wp:cNvGraphicFramePr>
                        <a:graphicFrameLocks/>
                      </wp:cNvGraphicFramePr>
                      <a:graphic>
                        <a:graphicData uri="http://schemas.microsoft.com/office/word/2010/wordprocessingGroup">
                          <wpg:wgp>
                            <wpg:cNvPr id="5690" name="Group 5690"/>
                            <wpg:cNvGrpSpPr/>
                            <wpg:grpSpPr>
                              <a:xfrm>
                                <a:off x="0" y="0"/>
                                <a:ext cx="12700" cy="12700"/>
                                <a:chExt cx="12700" cy="12700"/>
                              </a:xfrm>
                            </wpg:grpSpPr>
                            <wps:wsp>
                              <wps:cNvPr id="5691" name="Graphic 5691"/>
                              <wps:cNvSpPr/>
                              <wps:spPr>
                                <a:xfrm>
                                  <a:off x="-7"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826" coordorigin="0,0" coordsize="20,20">
                      <v:shape style="position:absolute;left:-1;top:0;width:20;height:20" id="docshape482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92" name="Group 5692"/>
                      <wp:cNvGraphicFramePr>
                        <a:graphicFrameLocks/>
                      </wp:cNvGraphicFramePr>
                      <a:graphic>
                        <a:graphicData uri="http://schemas.microsoft.com/office/word/2010/wordprocessingGroup">
                          <wpg:wgp>
                            <wpg:cNvPr id="5692" name="Group 5692"/>
                            <wpg:cNvGrpSpPr/>
                            <wpg:grpSpPr>
                              <a:xfrm>
                                <a:off x="0" y="0"/>
                                <a:ext cx="12700" cy="12700"/>
                                <a:chExt cx="12700" cy="12700"/>
                              </a:xfrm>
                            </wpg:grpSpPr>
                            <wps:wsp>
                              <wps:cNvPr id="5693" name="Graphic 5693"/>
                              <wps:cNvSpPr/>
                              <wps:spPr>
                                <a:xfrm>
                                  <a:off x="-9"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828" coordorigin="0,0" coordsize="20,20">
                      <v:shape style="position:absolute;left:-1;top:0;width:20;height:20" id="docshape482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94" name="Group 5694"/>
                      <wp:cNvGraphicFramePr>
                        <a:graphicFrameLocks/>
                      </wp:cNvGraphicFramePr>
                      <a:graphic>
                        <a:graphicData uri="http://schemas.microsoft.com/office/word/2010/wordprocessingGroup">
                          <wpg:wgp>
                            <wpg:cNvPr id="5694" name="Group 5694"/>
                            <wpg:cNvGrpSpPr/>
                            <wpg:grpSpPr>
                              <a:xfrm>
                                <a:off x="0" y="0"/>
                                <a:ext cx="12700" cy="12700"/>
                                <a:chExt cx="12700" cy="12700"/>
                              </a:xfrm>
                            </wpg:grpSpPr>
                            <wps:wsp>
                              <wps:cNvPr id="5695" name="Graphic 5695"/>
                              <wps:cNvSpPr/>
                              <wps:spPr>
                                <a:xfrm>
                                  <a:off x="-1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830" coordorigin="0,0" coordsize="20,20">
                      <v:shape style="position:absolute;left:-1;top:0;width:20;height:20" id="docshape483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96" name="Group 5696"/>
                      <wp:cNvGraphicFramePr>
                        <a:graphicFrameLocks/>
                      </wp:cNvGraphicFramePr>
                      <a:graphic>
                        <a:graphicData uri="http://schemas.microsoft.com/office/word/2010/wordprocessingGroup">
                          <wpg:wgp>
                            <wpg:cNvPr id="5696" name="Group 5696"/>
                            <wpg:cNvGrpSpPr/>
                            <wpg:grpSpPr>
                              <a:xfrm>
                                <a:off x="0" y="0"/>
                                <a:ext cx="12700" cy="12700"/>
                                <a:chExt cx="12700" cy="12700"/>
                              </a:xfrm>
                            </wpg:grpSpPr>
                            <wps:wsp>
                              <wps:cNvPr id="5697" name="Graphic 5697"/>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832" coordorigin="0,0" coordsize="20,20">
                      <v:shape style="position:absolute;left:0;top:0;width:20;height:20" id="docshape483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698" name="Group 5698"/>
                      <wp:cNvGraphicFramePr>
                        <a:graphicFrameLocks/>
                      </wp:cNvGraphicFramePr>
                      <a:graphic>
                        <a:graphicData uri="http://schemas.microsoft.com/office/word/2010/wordprocessingGroup">
                          <wpg:wgp>
                            <wpg:cNvPr id="5698" name="Group 5698"/>
                            <wpg:cNvGrpSpPr/>
                            <wpg:grpSpPr>
                              <a:xfrm>
                                <a:off x="0" y="0"/>
                                <a:ext cx="12700" cy="12700"/>
                                <a:chExt cx="12700" cy="12700"/>
                              </a:xfrm>
                            </wpg:grpSpPr>
                            <wps:wsp>
                              <wps:cNvPr id="5699" name="Graphic 5699"/>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834" coordorigin="0,0" coordsize="20,20">
                      <v:shape style="position:absolute;left:0;top:0;width:20;height:20" id="docshape483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700" name="Group 5700"/>
                      <wp:cNvGraphicFramePr>
                        <a:graphicFrameLocks/>
                      </wp:cNvGraphicFramePr>
                      <a:graphic>
                        <a:graphicData uri="http://schemas.microsoft.com/office/word/2010/wordprocessingGroup">
                          <wpg:wgp>
                            <wpg:cNvPr id="5700" name="Group 5700"/>
                            <wpg:cNvGrpSpPr/>
                            <wpg:grpSpPr>
                              <a:xfrm>
                                <a:off x="0" y="0"/>
                                <a:ext cx="12700" cy="12700"/>
                                <a:chExt cx="12700" cy="12700"/>
                              </a:xfrm>
                            </wpg:grpSpPr>
                            <wps:wsp>
                              <wps:cNvPr id="5701" name="Graphic 5701"/>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836" coordorigin="0,0" coordsize="20,20">
                      <v:shape style="position:absolute;left:0;top:0;width:20;height:20" id="docshape4837"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198" w:hRule="atLeast"/>
        </w:trPr>
        <w:tc>
          <w:tcPr>
            <w:tcW w:w="9826" w:type="dxa"/>
          </w:tcPr>
          <w:p>
            <w:pPr>
              <w:pStyle w:val="TableParagraph"/>
              <w:spacing w:line="169" w:lineRule="exact" w:before="10"/>
              <w:ind w:left="119"/>
              <w:rPr>
                <w:sz w:val="16"/>
              </w:rPr>
            </w:pPr>
            <w:r>
              <w:rPr>
                <w:spacing w:val="-5"/>
                <w:w w:val="120"/>
                <w:sz w:val="16"/>
              </w:rPr>
              <w:t>Tea</w:t>
            </w:r>
          </w:p>
        </w:tc>
        <w:tc>
          <w:tcPr>
            <w:tcW w:w="280" w:type="dxa"/>
          </w:tcPr>
          <w:p>
            <w:pPr>
              <w:pStyle w:val="TableParagraph"/>
              <w:rPr>
                <w:rFonts w:ascii="Times New Roman"/>
                <w:sz w:val="12"/>
              </w:rPr>
            </w:pPr>
          </w:p>
        </w:tc>
        <w:tc>
          <w:tcPr>
            <w:tcW w:w="1495" w:type="dxa"/>
          </w:tcPr>
          <w:p>
            <w:pPr>
              <w:pStyle w:val="TableParagraph"/>
              <w:rPr>
                <w:rFonts w:ascii="Times New Roman"/>
                <w:sz w:val="12"/>
              </w:rPr>
            </w:pPr>
          </w:p>
        </w:tc>
        <w:tc>
          <w:tcPr>
            <w:tcW w:w="1619" w:type="dxa"/>
          </w:tcPr>
          <w:p>
            <w:pPr>
              <w:pStyle w:val="TableParagraph"/>
              <w:rPr>
                <w:rFonts w:ascii="Times New Roman"/>
                <w:sz w:val="12"/>
              </w:rPr>
            </w:pPr>
          </w:p>
        </w:tc>
        <w:tc>
          <w:tcPr>
            <w:tcW w:w="1619" w:type="dxa"/>
            <w:tcBorders>
              <w:right w:val="dotted" w:sz="8" w:space="0" w:color="000000"/>
            </w:tcBorders>
          </w:tcPr>
          <w:p>
            <w:pPr>
              <w:pStyle w:val="TableParagraph"/>
              <w:spacing w:line="169" w:lineRule="exact" w:before="10"/>
              <w:ind w:right="126"/>
              <w:jc w:val="right"/>
              <w:rPr>
                <w:sz w:val="16"/>
              </w:rPr>
            </w:pPr>
            <w:r>
              <w:rPr>
                <w:spacing w:val="-2"/>
                <w:w w:val="115"/>
                <w:sz w:val="16"/>
              </w:rPr>
              <w:t>76–100%</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2"/>
                <w:w w:val="115"/>
                <w:sz w:val="16"/>
              </w:rPr>
              <w:t>76–100%</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2"/>
                <w:w w:val="115"/>
                <w:sz w:val="16"/>
              </w:rPr>
              <w:t>76–100%</w:t>
            </w:r>
          </w:p>
        </w:tc>
        <w:tc>
          <w:tcPr>
            <w:tcW w:w="1619" w:type="dxa"/>
            <w:tcBorders>
              <w:left w:val="dotted" w:sz="8" w:space="0" w:color="000000"/>
              <w:right w:val="dotted" w:sz="8" w:space="0" w:color="000000"/>
            </w:tcBorders>
          </w:tcPr>
          <w:p>
            <w:pPr>
              <w:pStyle w:val="TableParagraph"/>
              <w:spacing w:line="169" w:lineRule="exact" w:before="10"/>
              <w:ind w:right="126"/>
              <w:jc w:val="right"/>
              <w:rPr>
                <w:sz w:val="16"/>
              </w:rPr>
            </w:pPr>
            <w:r>
              <w:rPr>
                <w:spacing w:val="-5"/>
                <w:w w:val="115"/>
                <w:sz w:val="16"/>
              </w:rPr>
              <w:t>82%</w:t>
            </w:r>
          </w:p>
        </w:tc>
        <w:tc>
          <w:tcPr>
            <w:tcW w:w="1619" w:type="dxa"/>
            <w:tcBorders>
              <w:left w:val="dotted" w:sz="8" w:space="0" w:color="000000"/>
              <w:right w:val="dotted" w:sz="8" w:space="0" w:color="000000"/>
            </w:tcBorders>
          </w:tcPr>
          <w:p>
            <w:pPr>
              <w:pStyle w:val="TableParagraph"/>
              <w:spacing w:line="169" w:lineRule="exact" w:before="10"/>
              <w:ind w:right="130"/>
              <w:jc w:val="right"/>
              <w:rPr>
                <w:sz w:val="16"/>
              </w:rPr>
            </w:pPr>
            <w:r>
              <w:rPr>
                <w:spacing w:val="-5"/>
                <w:w w:val="115"/>
                <w:sz w:val="16"/>
              </w:rPr>
              <w:t>84%</w:t>
            </w:r>
          </w:p>
        </w:tc>
        <w:tc>
          <w:tcPr>
            <w:tcW w:w="1619" w:type="dxa"/>
            <w:tcBorders>
              <w:left w:val="dotted" w:sz="8" w:space="0" w:color="000000"/>
              <w:right w:val="dotted" w:sz="8" w:space="0" w:color="000000"/>
            </w:tcBorders>
          </w:tcPr>
          <w:p>
            <w:pPr>
              <w:pStyle w:val="TableParagraph"/>
              <w:spacing w:line="172" w:lineRule="exact" w:before="6"/>
              <w:ind w:right="127"/>
              <w:jc w:val="right"/>
              <w:rPr>
                <w:sz w:val="9"/>
              </w:rPr>
            </w:pPr>
            <w:r>
              <w:rPr>
                <w:w w:val="95"/>
                <w:position w:val="-4"/>
                <w:sz w:val="16"/>
              </w:rPr>
              <w:t>—</w:t>
            </w:r>
            <w:r>
              <w:rPr>
                <w:spacing w:val="-10"/>
                <w:w w:val="115"/>
                <w:sz w:val="9"/>
              </w:rPr>
              <w:t>4</w:t>
            </w:r>
          </w:p>
        </w:tc>
        <w:tc>
          <w:tcPr>
            <w:tcW w:w="1480" w:type="dxa"/>
            <w:tcBorders>
              <w:left w:val="dotted" w:sz="8" w:space="0" w:color="000000"/>
            </w:tcBorders>
          </w:tcPr>
          <w:p>
            <w:pPr>
              <w:pStyle w:val="TableParagraph"/>
              <w:spacing w:line="169" w:lineRule="exact" w:before="10"/>
              <w:ind w:left="-1" w:right="-15"/>
              <w:jc w:val="right"/>
              <w:rPr>
                <w:b/>
                <w:sz w:val="16"/>
              </w:rPr>
            </w:pPr>
            <w:r>
              <w:rPr>
                <w:b/>
                <w:spacing w:val="-5"/>
                <w:sz w:val="16"/>
              </w:rPr>
              <w:t>74%</w:t>
            </w:r>
          </w:p>
        </w:tc>
      </w:tr>
      <w:tr>
        <w:trPr>
          <w:trHeight w:val="39" w:hRule="atLeast"/>
        </w:trPr>
        <w:tc>
          <w:tcPr>
            <w:tcW w:w="9826" w:type="dxa"/>
          </w:tcPr>
          <w:p>
            <w:pPr>
              <w:pStyle w:val="TableParagraph"/>
              <w:rPr>
                <w:rFonts w:ascii="Times New Roman"/>
                <w:sz w:val="2"/>
              </w:rPr>
            </w:pPr>
          </w:p>
        </w:tc>
        <w:tc>
          <w:tcPr>
            <w:tcW w:w="280" w:type="dxa"/>
          </w:tcPr>
          <w:p>
            <w:pPr>
              <w:pStyle w:val="TableParagraph"/>
              <w:rPr>
                <w:rFonts w:ascii="Times New Roman"/>
                <w:sz w:val="2"/>
              </w:rPr>
            </w:pPr>
          </w:p>
        </w:tc>
        <w:tc>
          <w:tcPr>
            <w:tcW w:w="1495" w:type="dxa"/>
          </w:tcPr>
          <w:p>
            <w:pPr>
              <w:pStyle w:val="TableParagraph"/>
              <w:rPr>
                <w:rFonts w:ascii="Times New Roman"/>
                <w:sz w:val="2"/>
              </w:rPr>
            </w:pPr>
          </w:p>
        </w:tc>
        <w:tc>
          <w:tcPr>
            <w:tcW w:w="1619" w:type="dxa"/>
          </w:tcPr>
          <w:p>
            <w:pPr>
              <w:pStyle w:val="TableParagraph"/>
              <w:rPr>
                <w:rFonts w:ascii="Times New Roman"/>
                <w:sz w:val="2"/>
              </w:rPr>
            </w:pP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702" name="Group 5702"/>
                      <wp:cNvGraphicFramePr>
                        <a:graphicFrameLocks/>
                      </wp:cNvGraphicFramePr>
                      <a:graphic>
                        <a:graphicData uri="http://schemas.microsoft.com/office/word/2010/wordprocessingGroup">
                          <wpg:wgp>
                            <wpg:cNvPr id="5702" name="Group 5702"/>
                            <wpg:cNvGrpSpPr/>
                            <wpg:grpSpPr>
                              <a:xfrm>
                                <a:off x="0" y="0"/>
                                <a:ext cx="12700" cy="12700"/>
                                <a:chExt cx="12700" cy="12700"/>
                              </a:xfrm>
                            </wpg:grpSpPr>
                            <wps:wsp>
                              <wps:cNvPr id="5703" name="Graphic 5703"/>
                              <wps:cNvSpPr/>
                              <wps:spPr>
                                <a:xfrm>
                                  <a:off x="-7"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838" coordorigin="0,0" coordsize="20,20">
                      <v:shape style="position:absolute;left:-1;top:0;width:20;height:20" id="docshape4839"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704" name="Group 5704"/>
                      <wp:cNvGraphicFramePr>
                        <a:graphicFrameLocks/>
                      </wp:cNvGraphicFramePr>
                      <a:graphic>
                        <a:graphicData uri="http://schemas.microsoft.com/office/word/2010/wordprocessingGroup">
                          <wpg:wgp>
                            <wpg:cNvPr id="5704" name="Group 5704"/>
                            <wpg:cNvGrpSpPr/>
                            <wpg:grpSpPr>
                              <a:xfrm>
                                <a:off x="0" y="0"/>
                                <a:ext cx="12700" cy="12700"/>
                                <a:chExt cx="12700" cy="12700"/>
                              </a:xfrm>
                            </wpg:grpSpPr>
                            <wps:wsp>
                              <wps:cNvPr id="5705" name="Graphic 5705"/>
                              <wps:cNvSpPr/>
                              <wps:spPr>
                                <a:xfrm>
                                  <a:off x="-9"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840" coordorigin="0,0" coordsize="20,20">
                      <v:shape style="position:absolute;left:-1;top:0;width:20;height:20" id="docshape4841"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706" name="Group 5706"/>
                      <wp:cNvGraphicFramePr>
                        <a:graphicFrameLocks/>
                      </wp:cNvGraphicFramePr>
                      <a:graphic>
                        <a:graphicData uri="http://schemas.microsoft.com/office/word/2010/wordprocessingGroup">
                          <wpg:wgp>
                            <wpg:cNvPr id="5706" name="Group 5706"/>
                            <wpg:cNvGrpSpPr/>
                            <wpg:grpSpPr>
                              <a:xfrm>
                                <a:off x="0" y="0"/>
                                <a:ext cx="12700" cy="12700"/>
                                <a:chExt cx="12700" cy="12700"/>
                              </a:xfrm>
                            </wpg:grpSpPr>
                            <wps:wsp>
                              <wps:cNvPr id="5707" name="Graphic 5707"/>
                              <wps:cNvSpPr/>
                              <wps:spPr>
                                <a:xfrm>
                                  <a:off x="-1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842" coordorigin="0,0" coordsize="20,20">
                      <v:shape style="position:absolute;left:-1;top:0;width:20;height:20" id="docshape4843"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708" name="Group 5708"/>
                      <wp:cNvGraphicFramePr>
                        <a:graphicFrameLocks/>
                      </wp:cNvGraphicFramePr>
                      <a:graphic>
                        <a:graphicData uri="http://schemas.microsoft.com/office/word/2010/wordprocessingGroup">
                          <wpg:wgp>
                            <wpg:cNvPr id="5708" name="Group 5708"/>
                            <wpg:cNvGrpSpPr/>
                            <wpg:grpSpPr>
                              <a:xfrm>
                                <a:off x="0" y="0"/>
                                <a:ext cx="12700" cy="12700"/>
                                <a:chExt cx="12700" cy="12700"/>
                              </a:xfrm>
                            </wpg:grpSpPr>
                            <wps:wsp>
                              <wps:cNvPr id="5709" name="Graphic 5709"/>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844" coordorigin="0,0" coordsize="20,20">
                      <v:shape style="position:absolute;left:0;top:0;width:20;height:20" id="docshape4845"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710" name="Group 5710"/>
                      <wp:cNvGraphicFramePr>
                        <a:graphicFrameLocks/>
                      </wp:cNvGraphicFramePr>
                      <a:graphic>
                        <a:graphicData uri="http://schemas.microsoft.com/office/word/2010/wordprocessingGroup">
                          <wpg:wgp>
                            <wpg:cNvPr id="5710" name="Group 5710"/>
                            <wpg:cNvGrpSpPr/>
                            <wpg:grpSpPr>
                              <a:xfrm>
                                <a:off x="0" y="0"/>
                                <a:ext cx="12700" cy="12700"/>
                                <a:chExt cx="12700" cy="12700"/>
                              </a:xfrm>
                            </wpg:grpSpPr>
                            <wps:wsp>
                              <wps:cNvPr id="5711" name="Graphic 5711"/>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846" coordorigin="0,0" coordsize="20,20">
                      <v:shape style="position:absolute;left:0;top:0;width:20;height:20" id="docshape4847" coordorigin="0,0" coordsize="20,20" path="m20,10l17,3,10,0,3,3,0,10,3,17,10,20,17,17,20,10xe" filled="true" fillcolor="#000000" stroked="false">
                        <v:path arrowok="t"/>
                        <v:fill type="solid"/>
                      </v:shape>
                    </v:group>
                  </w:pict>
                </mc:Fallback>
              </mc:AlternateContent>
            </w:r>
            <w:r>
              <w:rPr>
                <w:sz w:val="2"/>
              </w:rPr>
            </w:r>
          </w:p>
        </w:tc>
        <w:tc>
          <w:tcPr>
            <w:tcW w:w="1619" w:type="dxa"/>
          </w:tcPr>
          <w:p>
            <w:pPr>
              <w:pStyle w:val="TableParagraph"/>
              <w:spacing w:line="20" w:lineRule="exact"/>
              <w:ind w:left="1610" w:right="-72"/>
              <w:rPr>
                <w:sz w:val="2"/>
              </w:rPr>
            </w:pPr>
            <w:r>
              <w:rPr>
                <w:sz w:val="2"/>
              </w:rPr>
              <mc:AlternateContent>
                <mc:Choice Requires="wps">
                  <w:drawing>
                    <wp:inline distT="0" distB="0" distL="0" distR="0">
                      <wp:extent cx="12700" cy="12700"/>
                      <wp:effectExtent l="0" t="0" r="0" b="0"/>
                      <wp:docPr id="5712" name="Group 5712"/>
                      <wp:cNvGraphicFramePr>
                        <a:graphicFrameLocks/>
                      </wp:cNvGraphicFramePr>
                      <a:graphic>
                        <a:graphicData uri="http://schemas.microsoft.com/office/word/2010/wordprocessingGroup">
                          <wpg:wgp>
                            <wpg:cNvPr id="5712" name="Group 5712"/>
                            <wpg:cNvGrpSpPr/>
                            <wpg:grpSpPr>
                              <a:xfrm>
                                <a:off x="0" y="0"/>
                                <a:ext cx="12700" cy="12700"/>
                                <a:chExt cx="12700" cy="12700"/>
                              </a:xfrm>
                            </wpg:grpSpPr>
                            <wps:wsp>
                              <wps:cNvPr id="5713" name="Graphic 5713"/>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pt;height:1pt;mso-position-horizontal-relative:char;mso-position-vertical-relative:line" id="docshapegroup4848" coordorigin="0,0" coordsize="20,20">
                      <v:shape style="position:absolute;left:0;top:0;width:20;height:20" id="docshape4849" coordorigin="0,0" coordsize="20,20" path="m20,10l17,3,10,0,3,3,0,10,3,17,10,20,17,17,20,10xe" filled="true" fillcolor="#000000" stroked="false">
                        <v:path arrowok="t"/>
                        <v:fill type="solid"/>
                      </v:shape>
                    </v:group>
                  </w:pict>
                </mc:Fallback>
              </mc:AlternateContent>
            </w:r>
            <w:r>
              <w:rPr>
                <w:sz w:val="2"/>
              </w:rPr>
            </w:r>
          </w:p>
        </w:tc>
        <w:tc>
          <w:tcPr>
            <w:tcW w:w="1480" w:type="dxa"/>
          </w:tcPr>
          <w:p>
            <w:pPr>
              <w:pStyle w:val="TableParagraph"/>
              <w:rPr>
                <w:rFonts w:ascii="Times New Roman"/>
                <w:sz w:val="2"/>
              </w:rPr>
            </w:pPr>
          </w:p>
        </w:tc>
      </w:tr>
      <w:tr>
        <w:trPr>
          <w:trHeight w:val="343" w:hRule="atLeast"/>
        </w:trPr>
        <w:tc>
          <w:tcPr>
            <w:tcW w:w="9826" w:type="dxa"/>
            <w:tcBorders>
              <w:bottom w:val="single" w:sz="6" w:space="0" w:color="000000"/>
            </w:tcBorders>
          </w:tcPr>
          <w:p>
            <w:pPr>
              <w:pStyle w:val="TableParagraph"/>
              <w:spacing w:before="11"/>
              <w:ind w:left="120"/>
              <w:rPr>
                <w:sz w:val="16"/>
              </w:rPr>
            </w:pPr>
            <w:r>
              <w:rPr>
                <w:w w:val="125"/>
                <w:sz w:val="16"/>
              </w:rPr>
              <w:t>Pulp</w:t>
            </w:r>
            <w:r>
              <w:rPr>
                <w:spacing w:val="-13"/>
                <w:w w:val="125"/>
                <w:sz w:val="16"/>
              </w:rPr>
              <w:t> </w:t>
            </w:r>
            <w:r>
              <w:rPr>
                <w:w w:val="125"/>
                <w:sz w:val="16"/>
              </w:rPr>
              <w:t>&amp;</w:t>
            </w:r>
            <w:r>
              <w:rPr>
                <w:spacing w:val="-12"/>
                <w:w w:val="125"/>
                <w:sz w:val="16"/>
              </w:rPr>
              <w:t> </w:t>
            </w:r>
            <w:r>
              <w:rPr>
                <w:spacing w:val="-2"/>
                <w:w w:val="125"/>
                <w:sz w:val="16"/>
              </w:rPr>
              <w:t>Paper</w:t>
            </w:r>
          </w:p>
        </w:tc>
        <w:tc>
          <w:tcPr>
            <w:tcW w:w="280" w:type="dxa"/>
            <w:tcBorders>
              <w:bottom w:val="single" w:sz="6" w:space="0" w:color="000000"/>
            </w:tcBorders>
          </w:tcPr>
          <w:p>
            <w:pPr>
              <w:pStyle w:val="TableParagraph"/>
              <w:rPr>
                <w:rFonts w:ascii="Times New Roman"/>
                <w:sz w:val="14"/>
              </w:rPr>
            </w:pPr>
          </w:p>
        </w:tc>
        <w:tc>
          <w:tcPr>
            <w:tcW w:w="1495" w:type="dxa"/>
            <w:tcBorders>
              <w:bottom w:val="single" w:sz="6" w:space="0" w:color="000000"/>
            </w:tcBorders>
          </w:tcPr>
          <w:p>
            <w:pPr>
              <w:pStyle w:val="TableParagraph"/>
              <w:rPr>
                <w:rFonts w:ascii="Times New Roman"/>
                <w:sz w:val="14"/>
              </w:rPr>
            </w:pPr>
          </w:p>
        </w:tc>
        <w:tc>
          <w:tcPr>
            <w:tcW w:w="1619" w:type="dxa"/>
            <w:tcBorders>
              <w:bottom w:val="single" w:sz="6" w:space="0" w:color="000000"/>
            </w:tcBorders>
          </w:tcPr>
          <w:p>
            <w:pPr>
              <w:pStyle w:val="TableParagraph"/>
              <w:rPr>
                <w:rFonts w:ascii="Times New Roman"/>
                <w:sz w:val="14"/>
              </w:rPr>
            </w:pPr>
          </w:p>
        </w:tc>
        <w:tc>
          <w:tcPr>
            <w:tcW w:w="1619" w:type="dxa"/>
            <w:tcBorders>
              <w:bottom w:val="single" w:sz="6" w:space="0" w:color="000000"/>
              <w:right w:val="dotted" w:sz="8" w:space="0" w:color="000000"/>
            </w:tcBorders>
          </w:tcPr>
          <w:p>
            <w:pPr>
              <w:pStyle w:val="TableParagraph"/>
              <w:spacing w:before="11"/>
              <w:ind w:right="127"/>
              <w:jc w:val="right"/>
              <w:rPr>
                <w:sz w:val="16"/>
              </w:rPr>
            </w:pPr>
            <w:r>
              <w:rPr/>
              <mc:AlternateContent>
                <mc:Choice Requires="wps">
                  <w:drawing>
                    <wp:anchor distT="0" distB="0" distL="0" distR="0" allowOverlap="1" layoutInCell="1" locked="0" behindDoc="1" simplePos="0" relativeHeight="472632320">
                      <wp:simplePos x="0" y="0"/>
                      <wp:positionH relativeFrom="column">
                        <wp:posOffset>1021817</wp:posOffset>
                      </wp:positionH>
                      <wp:positionV relativeFrom="paragraph">
                        <wp:posOffset>121333</wp:posOffset>
                      </wp:positionV>
                      <wp:extent cx="12700" cy="12700"/>
                      <wp:effectExtent l="0" t="0" r="0" b="0"/>
                      <wp:wrapNone/>
                      <wp:docPr id="5714" name="Group 5714"/>
                      <wp:cNvGraphicFramePr>
                        <a:graphicFrameLocks/>
                      </wp:cNvGraphicFramePr>
                      <a:graphic>
                        <a:graphicData uri="http://schemas.microsoft.com/office/word/2010/wordprocessingGroup">
                          <wpg:wgp>
                            <wpg:cNvPr id="5714" name="Group 5714"/>
                            <wpg:cNvGrpSpPr/>
                            <wpg:grpSpPr>
                              <a:xfrm>
                                <a:off x="0" y="0"/>
                                <a:ext cx="12700" cy="12700"/>
                                <a:chExt cx="12700" cy="12700"/>
                              </a:xfrm>
                            </wpg:grpSpPr>
                            <wps:wsp>
                              <wps:cNvPr id="5715" name="Graphic 571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53800pt;width:1pt;height:1pt;mso-position-horizontal-relative:column;mso-position-vertical-relative:paragraph;z-index:-30684160" id="docshapegroup4850" coordorigin="1609,191" coordsize="20,20">
                      <v:shape style="position:absolute;left:1609;top:191;width:20;height:20" id="docshape4851" coordorigin="1609,191" coordsize="20,20" path="m1609,201l1612,194,1619,191,1626,194,1629,201,1626,208,1619,211,1612,208,1609,201xe" filled="true" fillcolor="#000000" stroked="false">
                        <v:path arrowok="t"/>
                        <v:fill type="solid"/>
                      </v:shape>
                      <w10:wrap type="none"/>
                    </v:group>
                  </w:pict>
                </mc:Fallback>
              </mc:AlternateContent>
            </w:r>
            <w:r>
              <w:rPr>
                <w:w w:val="125"/>
                <w:sz w:val="16"/>
              </w:rPr>
              <w:t>not</w:t>
            </w:r>
            <w:r>
              <w:rPr>
                <w:spacing w:val="-9"/>
                <w:w w:val="125"/>
                <w:sz w:val="16"/>
              </w:rPr>
              <w:t> </w:t>
            </w:r>
            <w:r>
              <w:rPr>
                <w:spacing w:val="-2"/>
                <w:w w:val="125"/>
                <w:sz w:val="16"/>
              </w:rPr>
              <w:t>available</w:t>
            </w:r>
          </w:p>
        </w:tc>
        <w:tc>
          <w:tcPr>
            <w:tcW w:w="1619" w:type="dxa"/>
            <w:tcBorders>
              <w:left w:val="dotted" w:sz="8" w:space="0" w:color="000000"/>
              <w:bottom w:val="single" w:sz="6" w:space="0" w:color="000000"/>
              <w:right w:val="dotted" w:sz="8" w:space="0" w:color="000000"/>
            </w:tcBorders>
          </w:tcPr>
          <w:p>
            <w:pPr>
              <w:pStyle w:val="TableParagraph"/>
              <w:spacing w:before="11"/>
              <w:ind w:right="127"/>
              <w:jc w:val="right"/>
              <w:rPr>
                <w:sz w:val="16"/>
              </w:rPr>
            </w:pPr>
            <w:r>
              <w:rPr/>
              <mc:AlternateContent>
                <mc:Choice Requires="wps">
                  <w:drawing>
                    <wp:anchor distT="0" distB="0" distL="0" distR="0" allowOverlap="1" layoutInCell="1" locked="0" behindDoc="1" simplePos="0" relativeHeight="472632832">
                      <wp:simplePos x="0" y="0"/>
                      <wp:positionH relativeFrom="column">
                        <wp:posOffset>1021819</wp:posOffset>
                      </wp:positionH>
                      <wp:positionV relativeFrom="paragraph">
                        <wp:posOffset>121333</wp:posOffset>
                      </wp:positionV>
                      <wp:extent cx="12700" cy="12700"/>
                      <wp:effectExtent l="0" t="0" r="0" b="0"/>
                      <wp:wrapNone/>
                      <wp:docPr id="5716" name="Group 5716"/>
                      <wp:cNvGraphicFramePr>
                        <a:graphicFrameLocks/>
                      </wp:cNvGraphicFramePr>
                      <a:graphic>
                        <a:graphicData uri="http://schemas.microsoft.com/office/word/2010/wordprocessingGroup">
                          <wpg:wgp>
                            <wpg:cNvPr id="5716" name="Group 5716"/>
                            <wpg:cNvGrpSpPr/>
                            <wpg:grpSpPr>
                              <a:xfrm>
                                <a:off x="0" y="0"/>
                                <a:ext cx="12700" cy="12700"/>
                                <a:chExt cx="12700" cy="12700"/>
                              </a:xfrm>
                            </wpg:grpSpPr>
                            <wps:wsp>
                              <wps:cNvPr id="5717" name="Graphic 571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553800pt;width:1pt;height:1pt;mso-position-horizontal-relative:column;mso-position-vertical-relative:paragraph;z-index:-30683648" id="docshapegroup4852" coordorigin="1609,191" coordsize="20,20">
                      <v:shape style="position:absolute;left:1609;top:191;width:20;height:20" id="docshape4853" coordorigin="1609,191" coordsize="20,20" path="m1609,201l1612,194,1619,191,1626,194,1629,201,1626,208,1619,211,1612,208,1609,201xe" filled="true" fillcolor="#000000" stroked="false">
                        <v:path arrowok="t"/>
                        <v:fill type="solid"/>
                      </v:shape>
                      <w10:wrap type="none"/>
                    </v:group>
                  </w:pict>
                </mc:Fallback>
              </mc:AlternateContent>
            </w:r>
            <w:r>
              <w:rPr>
                <w:w w:val="125"/>
                <w:sz w:val="16"/>
              </w:rPr>
              <w:t>not</w:t>
            </w:r>
            <w:r>
              <w:rPr>
                <w:spacing w:val="-9"/>
                <w:w w:val="125"/>
                <w:sz w:val="16"/>
              </w:rPr>
              <w:t> </w:t>
            </w:r>
            <w:r>
              <w:rPr>
                <w:spacing w:val="-2"/>
                <w:w w:val="125"/>
                <w:sz w:val="16"/>
              </w:rPr>
              <w:t>available</w:t>
            </w:r>
          </w:p>
        </w:tc>
        <w:tc>
          <w:tcPr>
            <w:tcW w:w="1619" w:type="dxa"/>
            <w:tcBorders>
              <w:left w:val="dotted" w:sz="8" w:space="0" w:color="000000"/>
              <w:bottom w:val="single" w:sz="6" w:space="0" w:color="000000"/>
              <w:right w:val="dotted" w:sz="8" w:space="0" w:color="000000"/>
            </w:tcBorders>
          </w:tcPr>
          <w:p>
            <w:pPr>
              <w:pStyle w:val="TableParagraph"/>
              <w:spacing w:before="11"/>
              <w:ind w:right="127"/>
              <w:jc w:val="right"/>
              <w:rPr>
                <w:sz w:val="16"/>
              </w:rPr>
            </w:pPr>
            <w:r>
              <w:rPr/>
              <mc:AlternateContent>
                <mc:Choice Requires="wps">
                  <w:drawing>
                    <wp:anchor distT="0" distB="0" distL="0" distR="0" allowOverlap="1" layoutInCell="1" locked="0" behindDoc="1" simplePos="0" relativeHeight="472633344">
                      <wp:simplePos x="0" y="0"/>
                      <wp:positionH relativeFrom="column">
                        <wp:posOffset>1021817</wp:posOffset>
                      </wp:positionH>
                      <wp:positionV relativeFrom="paragraph">
                        <wp:posOffset>121333</wp:posOffset>
                      </wp:positionV>
                      <wp:extent cx="12700" cy="12700"/>
                      <wp:effectExtent l="0" t="0" r="0" b="0"/>
                      <wp:wrapNone/>
                      <wp:docPr id="5718" name="Group 5718"/>
                      <wp:cNvGraphicFramePr>
                        <a:graphicFrameLocks/>
                      </wp:cNvGraphicFramePr>
                      <a:graphic>
                        <a:graphicData uri="http://schemas.microsoft.com/office/word/2010/wordprocessingGroup">
                          <wpg:wgp>
                            <wpg:cNvPr id="5718" name="Group 5718"/>
                            <wpg:cNvGrpSpPr/>
                            <wpg:grpSpPr>
                              <a:xfrm>
                                <a:off x="0" y="0"/>
                                <a:ext cx="12700" cy="12700"/>
                                <a:chExt cx="12700" cy="12700"/>
                              </a:xfrm>
                            </wpg:grpSpPr>
                            <wps:wsp>
                              <wps:cNvPr id="5719" name="Graphic 571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53800pt;width:1pt;height:1pt;mso-position-horizontal-relative:column;mso-position-vertical-relative:paragraph;z-index:-30683136" id="docshapegroup4854" coordorigin="1609,191" coordsize="20,20">
                      <v:shape style="position:absolute;left:1609;top:191;width:20;height:20" id="docshape4855" coordorigin="1609,191" coordsize="20,20" path="m1609,201l1612,194,1619,191,1626,194,1629,201,1626,208,1619,211,1612,208,1609,201xe" filled="true" fillcolor="#000000" stroked="false">
                        <v:path arrowok="t"/>
                        <v:fill type="solid"/>
                      </v:shape>
                      <w10:wrap type="none"/>
                    </v:group>
                  </w:pict>
                </mc:Fallback>
              </mc:AlternateContent>
            </w:r>
            <w:r>
              <w:rPr>
                <w:w w:val="125"/>
                <w:sz w:val="16"/>
              </w:rPr>
              <w:t>not</w:t>
            </w:r>
            <w:r>
              <w:rPr>
                <w:spacing w:val="-9"/>
                <w:w w:val="125"/>
                <w:sz w:val="16"/>
              </w:rPr>
              <w:t> </w:t>
            </w:r>
            <w:r>
              <w:rPr>
                <w:spacing w:val="-2"/>
                <w:w w:val="125"/>
                <w:sz w:val="16"/>
              </w:rPr>
              <w:t>available</w:t>
            </w:r>
          </w:p>
        </w:tc>
        <w:tc>
          <w:tcPr>
            <w:tcW w:w="1619" w:type="dxa"/>
            <w:tcBorders>
              <w:left w:val="dotted" w:sz="8" w:space="0" w:color="000000"/>
              <w:bottom w:val="single" w:sz="6" w:space="0" w:color="000000"/>
              <w:right w:val="dotted" w:sz="8" w:space="0" w:color="000000"/>
            </w:tcBorders>
          </w:tcPr>
          <w:p>
            <w:pPr>
              <w:pStyle w:val="TableParagraph"/>
              <w:spacing w:before="11"/>
              <w:ind w:right="126"/>
              <w:jc w:val="right"/>
              <w:rPr>
                <w:sz w:val="16"/>
              </w:rPr>
            </w:pPr>
            <w:r>
              <w:rPr/>
              <mc:AlternateContent>
                <mc:Choice Requires="wps">
                  <w:drawing>
                    <wp:anchor distT="0" distB="0" distL="0" distR="0" allowOverlap="1" layoutInCell="1" locked="0" behindDoc="1" simplePos="0" relativeHeight="472633856">
                      <wp:simplePos x="0" y="0"/>
                      <wp:positionH relativeFrom="column">
                        <wp:posOffset>1021817</wp:posOffset>
                      </wp:positionH>
                      <wp:positionV relativeFrom="paragraph">
                        <wp:posOffset>121333</wp:posOffset>
                      </wp:positionV>
                      <wp:extent cx="12700" cy="12700"/>
                      <wp:effectExtent l="0" t="0" r="0" b="0"/>
                      <wp:wrapNone/>
                      <wp:docPr id="5720" name="Group 5720"/>
                      <wp:cNvGraphicFramePr>
                        <a:graphicFrameLocks/>
                      </wp:cNvGraphicFramePr>
                      <a:graphic>
                        <a:graphicData uri="http://schemas.microsoft.com/office/word/2010/wordprocessingGroup">
                          <wpg:wgp>
                            <wpg:cNvPr id="5720" name="Group 5720"/>
                            <wpg:cNvGrpSpPr/>
                            <wpg:grpSpPr>
                              <a:xfrm>
                                <a:off x="0" y="0"/>
                                <a:ext cx="12700" cy="12700"/>
                                <a:chExt cx="12700" cy="12700"/>
                              </a:xfrm>
                            </wpg:grpSpPr>
                            <wps:wsp>
                              <wps:cNvPr id="5721" name="Graphic 572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099pt;margin-top:9.553800pt;width:1pt;height:1pt;mso-position-horizontal-relative:column;mso-position-vertical-relative:paragraph;z-index:-30682624" id="docshapegroup4856" coordorigin="1609,191" coordsize="20,20">
                      <v:shape style="position:absolute;left:1609;top:191;width:20;height:20" id="docshape4857" coordorigin="1609,191" coordsize="20,20" path="m1609,201l1612,194,1619,191,1626,194,1629,201,1626,208,1619,211,1612,208,1609,201xe" filled="true" fillcolor="#000000" stroked="false">
                        <v:path arrowok="t"/>
                        <v:fill type="solid"/>
                      </v:shape>
                      <w10:wrap type="none"/>
                    </v:group>
                  </w:pict>
                </mc:Fallback>
              </mc:AlternateContent>
            </w:r>
            <w:r>
              <w:rPr>
                <w:spacing w:val="-5"/>
                <w:w w:val="110"/>
                <w:sz w:val="16"/>
              </w:rPr>
              <w:t>75%</w:t>
            </w:r>
          </w:p>
        </w:tc>
        <w:tc>
          <w:tcPr>
            <w:tcW w:w="1619" w:type="dxa"/>
            <w:tcBorders>
              <w:left w:val="dotted" w:sz="8" w:space="0" w:color="000000"/>
              <w:bottom w:val="single" w:sz="6" w:space="0" w:color="000000"/>
              <w:right w:val="dotted" w:sz="8" w:space="0" w:color="000000"/>
            </w:tcBorders>
          </w:tcPr>
          <w:p>
            <w:pPr>
              <w:pStyle w:val="TableParagraph"/>
              <w:spacing w:before="11"/>
              <w:ind w:right="125"/>
              <w:jc w:val="right"/>
              <w:rPr>
                <w:sz w:val="16"/>
              </w:rPr>
            </w:pPr>
            <w:r>
              <w:rPr/>
              <mc:AlternateContent>
                <mc:Choice Requires="wps">
                  <w:drawing>
                    <wp:anchor distT="0" distB="0" distL="0" distR="0" allowOverlap="1" layoutInCell="1" locked="0" behindDoc="1" simplePos="0" relativeHeight="472634368">
                      <wp:simplePos x="0" y="0"/>
                      <wp:positionH relativeFrom="column">
                        <wp:posOffset>1021819</wp:posOffset>
                      </wp:positionH>
                      <wp:positionV relativeFrom="paragraph">
                        <wp:posOffset>121333</wp:posOffset>
                      </wp:positionV>
                      <wp:extent cx="12700" cy="12700"/>
                      <wp:effectExtent l="0" t="0" r="0" b="0"/>
                      <wp:wrapNone/>
                      <wp:docPr id="5722" name="Group 5722"/>
                      <wp:cNvGraphicFramePr>
                        <a:graphicFrameLocks/>
                      </wp:cNvGraphicFramePr>
                      <a:graphic>
                        <a:graphicData uri="http://schemas.microsoft.com/office/word/2010/wordprocessingGroup">
                          <wpg:wgp>
                            <wpg:cNvPr id="5722" name="Group 5722"/>
                            <wpg:cNvGrpSpPr/>
                            <wpg:grpSpPr>
                              <a:xfrm>
                                <a:off x="0" y="0"/>
                                <a:ext cx="12700" cy="12700"/>
                                <a:chExt cx="12700" cy="12700"/>
                              </a:xfrm>
                            </wpg:grpSpPr>
                            <wps:wsp>
                              <wps:cNvPr id="5723" name="Graphic 572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199pt;margin-top:9.553800pt;width:1pt;height:1pt;mso-position-horizontal-relative:column;mso-position-vertical-relative:paragraph;z-index:-30682112" id="docshapegroup4858" coordorigin="1609,191" coordsize="20,20">
                      <v:shape style="position:absolute;left:1609;top:191;width:20;height:20" id="docshape4859" coordorigin="1609,191" coordsize="20,20" path="m1609,201l1612,194,1619,191,1626,194,1629,201,1626,208,1619,211,1612,208,1609,201xe" filled="true" fillcolor="#000000" stroked="false">
                        <v:path arrowok="t"/>
                        <v:fill type="solid"/>
                      </v:shape>
                      <w10:wrap type="none"/>
                    </v:group>
                  </w:pict>
                </mc:Fallback>
              </mc:AlternateContent>
            </w:r>
            <w:r>
              <w:rPr>
                <w:spacing w:val="-5"/>
                <w:w w:val="115"/>
                <w:sz w:val="16"/>
              </w:rPr>
              <w:t>92%</w:t>
            </w:r>
          </w:p>
        </w:tc>
        <w:tc>
          <w:tcPr>
            <w:tcW w:w="1619" w:type="dxa"/>
            <w:tcBorders>
              <w:left w:val="dotted" w:sz="8" w:space="0" w:color="000000"/>
              <w:bottom w:val="single" w:sz="6" w:space="0" w:color="000000"/>
              <w:right w:val="dotted" w:sz="8" w:space="0" w:color="000000"/>
            </w:tcBorders>
          </w:tcPr>
          <w:p>
            <w:pPr>
              <w:pStyle w:val="TableParagraph"/>
              <w:spacing w:before="8"/>
              <w:ind w:right="127"/>
              <w:jc w:val="right"/>
              <w:rPr>
                <w:sz w:val="9"/>
              </w:rPr>
            </w:pPr>
            <w:r>
              <w:rPr/>
              <mc:AlternateContent>
                <mc:Choice Requires="wps">
                  <w:drawing>
                    <wp:anchor distT="0" distB="0" distL="0" distR="0" allowOverlap="1" layoutInCell="1" locked="0" behindDoc="1" simplePos="0" relativeHeight="472634880">
                      <wp:simplePos x="0" y="0"/>
                      <wp:positionH relativeFrom="column">
                        <wp:posOffset>1021816</wp:posOffset>
                      </wp:positionH>
                      <wp:positionV relativeFrom="paragraph">
                        <wp:posOffset>121511</wp:posOffset>
                      </wp:positionV>
                      <wp:extent cx="12700" cy="12700"/>
                      <wp:effectExtent l="0" t="0" r="0" b="0"/>
                      <wp:wrapNone/>
                      <wp:docPr id="5724" name="Group 5724"/>
                      <wp:cNvGraphicFramePr>
                        <a:graphicFrameLocks/>
                      </wp:cNvGraphicFramePr>
                      <a:graphic>
                        <a:graphicData uri="http://schemas.microsoft.com/office/word/2010/wordprocessingGroup">
                          <wpg:wgp>
                            <wpg:cNvPr id="5724" name="Group 5724"/>
                            <wpg:cNvGrpSpPr/>
                            <wpg:grpSpPr>
                              <a:xfrm>
                                <a:off x="0" y="0"/>
                                <a:ext cx="12700" cy="12700"/>
                                <a:chExt cx="12700" cy="12700"/>
                              </a:xfrm>
                            </wpg:grpSpPr>
                            <wps:wsp>
                              <wps:cNvPr id="5725" name="Graphic 572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458pt;margin-top:9.567801pt;width:1pt;height:1pt;mso-position-horizontal-relative:column;mso-position-vertical-relative:paragraph;z-index:-30681600" id="docshapegroup4860" coordorigin="1609,191" coordsize="20,20">
                      <v:shape style="position:absolute;left:1609;top:191;width:20;height:20" id="docshape4861" coordorigin="1609,191" coordsize="20,20" path="m1609,201l1612,194,1619,191,1626,194,1629,201,1626,208,1619,211,1612,208,1609,201xe" filled="true" fillcolor="#000000" stroked="false">
                        <v:path arrowok="t"/>
                        <v:fill type="solid"/>
                      </v:shape>
                      <w10:wrap type="none"/>
                    </v:group>
                  </w:pict>
                </mc:Fallback>
              </mc:AlternateContent>
            </w:r>
            <w:r>
              <w:rPr>
                <w:w w:val="95"/>
                <w:position w:val="-4"/>
                <w:sz w:val="16"/>
              </w:rPr>
              <w:t>—</w:t>
            </w:r>
            <w:r>
              <w:rPr>
                <w:spacing w:val="-10"/>
                <w:w w:val="115"/>
                <w:sz w:val="9"/>
              </w:rPr>
              <w:t>4</w:t>
            </w:r>
          </w:p>
        </w:tc>
        <w:tc>
          <w:tcPr>
            <w:tcW w:w="1480" w:type="dxa"/>
            <w:tcBorders>
              <w:left w:val="dotted" w:sz="8" w:space="0" w:color="000000"/>
              <w:bottom w:val="single" w:sz="6" w:space="0" w:color="000000"/>
            </w:tcBorders>
          </w:tcPr>
          <w:p>
            <w:pPr>
              <w:pStyle w:val="TableParagraph"/>
              <w:spacing w:before="11"/>
              <w:ind w:left="-1" w:right="-15"/>
              <w:jc w:val="right"/>
              <w:rPr>
                <w:b/>
                <w:sz w:val="16"/>
              </w:rPr>
            </w:pPr>
            <w:r>
              <w:rPr>
                <w:b/>
                <w:spacing w:val="-5"/>
                <w:sz w:val="16"/>
              </w:rPr>
              <w:t>86%</w:t>
            </w:r>
          </w:p>
        </w:tc>
      </w:tr>
    </w:tbl>
    <w:p>
      <w:pPr>
        <w:pStyle w:val="BodyText"/>
        <w:spacing w:before="59"/>
        <w:rPr>
          <w:sz w:val="14"/>
        </w:rPr>
      </w:pPr>
    </w:p>
    <w:p>
      <w:pPr>
        <w:tabs>
          <w:tab w:pos="2485" w:val="left" w:leader="none"/>
        </w:tabs>
        <w:spacing w:before="0"/>
        <w:ind w:left="309" w:right="0" w:firstLine="0"/>
        <w:jc w:val="left"/>
        <w:rPr>
          <w:sz w:val="14"/>
        </w:rPr>
      </w:pPr>
      <w:r>
        <w:rPr/>
        <mc:AlternateContent>
          <mc:Choice Requires="wps">
            <w:drawing>
              <wp:anchor distT="0" distB="0" distL="0" distR="0" allowOverlap="1" layoutInCell="1" locked="0" behindDoc="0" simplePos="0" relativeHeight="16773632">
                <wp:simplePos x="0" y="0"/>
                <wp:positionH relativeFrom="page">
                  <wp:posOffset>241006</wp:posOffset>
                </wp:positionH>
                <wp:positionV relativeFrom="paragraph">
                  <wp:posOffset>25575</wp:posOffset>
                </wp:positionV>
                <wp:extent cx="63500" cy="63500"/>
                <wp:effectExtent l="0" t="0" r="0" b="0"/>
                <wp:wrapNone/>
                <wp:docPr id="5726" name="Graphic 5726"/>
                <wp:cNvGraphicFramePr>
                  <a:graphicFrameLocks/>
                </wp:cNvGraphicFramePr>
                <a:graphic>
                  <a:graphicData uri="http://schemas.microsoft.com/office/word/2010/wordprocessingShape">
                    <wps:wsp>
                      <wps:cNvPr id="5726" name="Graphic 5726"/>
                      <wps:cNvSpPr/>
                      <wps:spPr>
                        <a:xfrm>
                          <a:off x="0" y="0"/>
                          <a:ext cx="63500" cy="63500"/>
                        </a:xfrm>
                        <a:custGeom>
                          <a:avLst/>
                          <a:gdLst/>
                          <a:ahLst/>
                          <a:cxnLst/>
                          <a:rect l="l" t="t" r="r" b="b"/>
                          <a:pathLst>
                            <a:path w="63500" h="63500">
                              <a:moveTo>
                                <a:pt x="31750" y="0"/>
                              </a:moveTo>
                              <a:lnTo>
                                <a:pt x="19389" y="2494"/>
                              </a:lnTo>
                              <a:lnTo>
                                <a:pt x="9297" y="9297"/>
                              </a:lnTo>
                              <a:lnTo>
                                <a:pt x="2494" y="19389"/>
                              </a:lnTo>
                              <a:lnTo>
                                <a:pt x="0" y="31750"/>
                              </a:lnTo>
                              <a:lnTo>
                                <a:pt x="2494" y="44110"/>
                              </a:lnTo>
                              <a:lnTo>
                                <a:pt x="9297" y="54202"/>
                              </a:lnTo>
                              <a:lnTo>
                                <a:pt x="19389" y="61005"/>
                              </a:lnTo>
                              <a:lnTo>
                                <a:pt x="31750" y="63500"/>
                              </a:lnTo>
                              <a:lnTo>
                                <a:pt x="44110" y="61005"/>
                              </a:lnTo>
                              <a:lnTo>
                                <a:pt x="54202" y="54202"/>
                              </a:lnTo>
                              <a:lnTo>
                                <a:pt x="61005" y="44110"/>
                              </a:lnTo>
                              <a:lnTo>
                                <a:pt x="63500" y="31750"/>
                              </a:lnTo>
                              <a:lnTo>
                                <a:pt x="61005" y="19389"/>
                              </a:lnTo>
                              <a:lnTo>
                                <a:pt x="54202" y="9297"/>
                              </a:lnTo>
                              <a:lnTo>
                                <a:pt x="44110" y="2494"/>
                              </a:lnTo>
                              <a:lnTo>
                                <a:pt x="31750" y="0"/>
                              </a:lnTo>
                              <a:close/>
                            </a:path>
                          </a:pathLst>
                        </a:custGeom>
                        <a:solidFill>
                          <a:srgbClr val="F40000"/>
                        </a:solidFill>
                      </wps:spPr>
                      <wps:bodyPr wrap="square" lIns="0" tIns="0" rIns="0" bIns="0" rtlCol="0">
                        <a:prstTxWarp prst="textNoShape">
                          <a:avLst/>
                        </a:prstTxWarp>
                        <a:noAutofit/>
                      </wps:bodyPr>
                    </wps:wsp>
                  </a:graphicData>
                </a:graphic>
              </wp:anchor>
            </w:drawing>
          </mc:Choice>
          <mc:Fallback>
            <w:pict>
              <v:shape style="position:absolute;margin-left:18.9769pt;margin-top:2.013781pt;width:5pt;height:5pt;mso-position-horizontal-relative:page;mso-position-vertical-relative:paragraph;z-index:16773632" id="docshape4862" coordorigin="380,40" coordsize="100,100" path="m430,40l410,44,394,55,383,71,380,90,383,110,394,126,410,136,430,140,449,136,465,126,476,110,480,90,476,71,465,55,449,44,430,40xe" filled="true" fillcolor="#f40000" stroked="false">
                <v:path arrowok="t"/>
                <v:fill type="solid"/>
                <w10:wrap type="none"/>
              </v:shape>
            </w:pict>
          </mc:Fallback>
        </mc:AlternateContent>
      </w:r>
      <w:r>
        <w:rPr>
          <w:w w:val="120"/>
          <w:sz w:val="14"/>
        </w:rPr>
        <w:t>The</w:t>
      </w:r>
      <w:r>
        <w:rPr>
          <w:spacing w:val="13"/>
          <w:w w:val="120"/>
          <w:sz w:val="14"/>
        </w:rPr>
        <w:t> </w:t>
      </w:r>
      <w:r>
        <w:rPr>
          <w:w w:val="120"/>
          <w:sz w:val="14"/>
        </w:rPr>
        <w:t>Coca-Cola</w:t>
      </w:r>
      <w:r>
        <w:rPr>
          <w:spacing w:val="13"/>
          <w:w w:val="120"/>
          <w:sz w:val="14"/>
        </w:rPr>
        <w:t> </w:t>
      </w:r>
      <w:r>
        <w:rPr>
          <w:spacing w:val="-2"/>
          <w:w w:val="120"/>
          <w:sz w:val="14"/>
        </w:rPr>
        <w:t>Company</w:t>
      </w:r>
      <w:r>
        <w:rPr>
          <w:sz w:val="14"/>
        </w:rPr>
        <w:tab/>
      </w:r>
      <w:r>
        <w:rPr>
          <w:sz w:val="14"/>
        </w:rPr>
        <w:drawing>
          <wp:inline distT="0" distB="0" distL="0" distR="0">
            <wp:extent cx="63500" cy="63500"/>
            <wp:effectExtent l="0" t="0" r="0" b="0"/>
            <wp:docPr id="5727" name="Image 5727"/>
            <wp:cNvGraphicFramePr>
              <a:graphicFrameLocks/>
            </wp:cNvGraphicFramePr>
            <a:graphic>
              <a:graphicData uri="http://schemas.openxmlformats.org/drawingml/2006/picture">
                <pic:pic>
                  <pic:nvPicPr>
                    <pic:cNvPr id="5727" name="Image 5727"/>
                    <pic:cNvPicPr/>
                  </pic:nvPicPr>
                  <pic:blipFill>
                    <a:blip r:embed="rId552" cstate="print"/>
                    <a:stretch>
                      <a:fillRect/>
                    </a:stretch>
                  </pic:blipFill>
                  <pic:spPr>
                    <a:xfrm>
                      <a:off x="0" y="0"/>
                      <a:ext cx="63500" cy="63500"/>
                    </a:xfrm>
                    <a:prstGeom prst="rect">
                      <a:avLst/>
                    </a:prstGeom>
                  </pic:spPr>
                </pic:pic>
              </a:graphicData>
            </a:graphic>
          </wp:inline>
        </w:drawing>
      </w:r>
      <w:r>
        <w:rPr>
          <w:sz w:val="14"/>
        </w:rPr>
      </w:r>
      <w:r>
        <w:rPr>
          <w:rFonts w:ascii="Times New Roman"/>
          <w:spacing w:val="40"/>
          <w:w w:val="125"/>
          <w:sz w:val="14"/>
        </w:rPr>
        <w:t> </w:t>
      </w:r>
      <w:r>
        <w:rPr>
          <w:w w:val="125"/>
          <w:sz w:val="14"/>
        </w:rPr>
        <w:t>Coca-Cola System</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38"/>
        <w:rPr>
          <w:sz w:val="12"/>
        </w:rPr>
      </w:pPr>
    </w:p>
    <w:p>
      <w:pPr>
        <w:pStyle w:val="ListParagraph"/>
        <w:numPr>
          <w:ilvl w:val="0"/>
          <w:numId w:val="45"/>
        </w:numPr>
        <w:tabs>
          <w:tab w:pos="519" w:val="left" w:leader="none"/>
        </w:tabs>
        <w:spacing w:line="240" w:lineRule="auto" w:before="0" w:after="0"/>
        <w:ind w:left="519" w:right="0" w:hanging="179"/>
        <w:jc w:val="left"/>
        <w:rPr>
          <w:sz w:val="12"/>
        </w:rPr>
      </w:pPr>
      <w:r>
        <w:rPr>
          <w:spacing w:val="2"/>
          <w:w w:val="125"/>
          <w:sz w:val="12"/>
        </w:rPr>
        <w:t>Independent</w:t>
      </w:r>
      <w:r>
        <w:rPr>
          <w:spacing w:val="20"/>
          <w:w w:val="125"/>
          <w:sz w:val="12"/>
        </w:rPr>
        <w:t> </w:t>
      </w:r>
      <w:r>
        <w:rPr>
          <w:spacing w:val="2"/>
          <w:w w:val="125"/>
          <w:sz w:val="12"/>
        </w:rPr>
        <w:t>third-party</w:t>
      </w:r>
      <w:r>
        <w:rPr>
          <w:spacing w:val="20"/>
          <w:w w:val="125"/>
          <w:sz w:val="12"/>
        </w:rPr>
        <w:t> </w:t>
      </w:r>
      <w:r>
        <w:rPr>
          <w:spacing w:val="-2"/>
          <w:w w:val="125"/>
          <w:sz w:val="12"/>
        </w:rPr>
        <w:t>audits.</w:t>
      </w:r>
    </w:p>
    <w:p>
      <w:pPr>
        <w:pStyle w:val="ListParagraph"/>
        <w:numPr>
          <w:ilvl w:val="0"/>
          <w:numId w:val="45"/>
        </w:numPr>
        <w:tabs>
          <w:tab w:pos="519" w:val="left" w:leader="none"/>
        </w:tabs>
        <w:spacing w:line="240" w:lineRule="auto" w:before="65" w:after="0"/>
        <w:ind w:left="519" w:right="0" w:hanging="179"/>
        <w:jc w:val="left"/>
        <w:rPr>
          <w:sz w:val="12"/>
        </w:rPr>
      </w:pPr>
      <w:r>
        <w:rPr>
          <w:w w:val="130"/>
          <w:sz w:val="12"/>
        </w:rPr>
        <w:t>Progress</w:t>
      </w:r>
      <w:r>
        <w:rPr>
          <w:spacing w:val="4"/>
          <w:w w:val="130"/>
          <w:sz w:val="12"/>
        </w:rPr>
        <w:t> </w:t>
      </w:r>
      <w:r>
        <w:rPr>
          <w:w w:val="130"/>
          <w:sz w:val="12"/>
        </w:rPr>
        <w:t>toward</w:t>
      </w:r>
      <w:r>
        <w:rPr>
          <w:spacing w:val="5"/>
          <w:w w:val="130"/>
          <w:sz w:val="12"/>
        </w:rPr>
        <w:t> </w:t>
      </w:r>
      <w:r>
        <w:rPr>
          <w:w w:val="130"/>
          <w:sz w:val="12"/>
        </w:rPr>
        <w:t>total</w:t>
      </w:r>
      <w:r>
        <w:rPr>
          <w:spacing w:val="5"/>
          <w:w w:val="130"/>
          <w:sz w:val="12"/>
        </w:rPr>
        <w:t> </w:t>
      </w:r>
      <w:r>
        <w:rPr>
          <w:w w:val="130"/>
          <w:sz w:val="12"/>
        </w:rPr>
        <w:t>sustainable</w:t>
      </w:r>
      <w:r>
        <w:rPr>
          <w:spacing w:val="4"/>
          <w:w w:val="130"/>
          <w:sz w:val="12"/>
        </w:rPr>
        <w:t> </w:t>
      </w:r>
      <w:r>
        <w:rPr>
          <w:w w:val="130"/>
          <w:sz w:val="12"/>
        </w:rPr>
        <w:t>sourcing</w:t>
      </w:r>
      <w:r>
        <w:rPr>
          <w:spacing w:val="5"/>
          <w:w w:val="130"/>
          <w:sz w:val="12"/>
        </w:rPr>
        <w:t> </w:t>
      </w:r>
      <w:r>
        <w:rPr>
          <w:w w:val="130"/>
          <w:sz w:val="12"/>
        </w:rPr>
        <w:t>of</w:t>
      </w:r>
      <w:r>
        <w:rPr>
          <w:spacing w:val="5"/>
          <w:w w:val="130"/>
          <w:sz w:val="12"/>
        </w:rPr>
        <w:t> </w:t>
      </w:r>
      <w:r>
        <w:rPr>
          <w:w w:val="130"/>
          <w:sz w:val="12"/>
        </w:rPr>
        <w:t>all</w:t>
      </w:r>
      <w:r>
        <w:rPr>
          <w:spacing w:val="4"/>
          <w:w w:val="130"/>
          <w:sz w:val="12"/>
        </w:rPr>
        <w:t> </w:t>
      </w:r>
      <w:r>
        <w:rPr>
          <w:w w:val="130"/>
          <w:sz w:val="12"/>
        </w:rPr>
        <w:t>12</w:t>
      </w:r>
      <w:r>
        <w:rPr>
          <w:spacing w:val="5"/>
          <w:w w:val="130"/>
          <w:sz w:val="12"/>
        </w:rPr>
        <w:t> </w:t>
      </w:r>
      <w:r>
        <w:rPr>
          <w:w w:val="130"/>
          <w:sz w:val="12"/>
        </w:rPr>
        <w:t>priority</w:t>
      </w:r>
      <w:r>
        <w:rPr>
          <w:spacing w:val="5"/>
          <w:w w:val="130"/>
          <w:sz w:val="12"/>
        </w:rPr>
        <w:t> </w:t>
      </w:r>
      <w:r>
        <w:rPr>
          <w:w w:val="130"/>
          <w:sz w:val="12"/>
        </w:rPr>
        <w:t>ingredients,</w:t>
      </w:r>
      <w:r>
        <w:rPr>
          <w:spacing w:val="4"/>
          <w:w w:val="130"/>
          <w:sz w:val="12"/>
        </w:rPr>
        <w:t> </w:t>
      </w:r>
      <w:r>
        <w:rPr>
          <w:w w:val="130"/>
          <w:sz w:val="12"/>
        </w:rPr>
        <w:t>combined,</w:t>
      </w:r>
      <w:r>
        <w:rPr>
          <w:spacing w:val="5"/>
          <w:w w:val="130"/>
          <w:sz w:val="12"/>
        </w:rPr>
        <w:t> </w:t>
      </w:r>
      <w:r>
        <w:rPr>
          <w:w w:val="130"/>
          <w:sz w:val="12"/>
        </w:rPr>
        <w:t>using</w:t>
      </w:r>
      <w:r>
        <w:rPr>
          <w:spacing w:val="5"/>
          <w:w w:val="130"/>
          <w:sz w:val="12"/>
        </w:rPr>
        <w:t> </w:t>
      </w:r>
      <w:r>
        <w:rPr>
          <w:w w:val="130"/>
          <w:sz w:val="12"/>
        </w:rPr>
        <w:t>third-party</w:t>
      </w:r>
      <w:r>
        <w:rPr>
          <w:spacing w:val="4"/>
          <w:w w:val="130"/>
          <w:sz w:val="12"/>
        </w:rPr>
        <w:t> </w:t>
      </w:r>
      <w:r>
        <w:rPr>
          <w:w w:val="130"/>
          <w:sz w:val="12"/>
        </w:rPr>
        <w:t>validation</w:t>
      </w:r>
      <w:r>
        <w:rPr>
          <w:spacing w:val="5"/>
          <w:w w:val="130"/>
          <w:sz w:val="12"/>
        </w:rPr>
        <w:t> </w:t>
      </w:r>
      <w:r>
        <w:rPr>
          <w:w w:val="130"/>
          <w:sz w:val="12"/>
        </w:rPr>
        <w:t>programs</w:t>
      </w:r>
      <w:r>
        <w:rPr>
          <w:spacing w:val="5"/>
          <w:w w:val="130"/>
          <w:sz w:val="12"/>
        </w:rPr>
        <w:t> </w:t>
      </w:r>
      <w:r>
        <w:rPr>
          <w:w w:val="130"/>
          <w:sz w:val="12"/>
        </w:rPr>
        <w:t>against</w:t>
      </w:r>
      <w:r>
        <w:rPr>
          <w:spacing w:val="4"/>
          <w:w w:val="130"/>
          <w:sz w:val="12"/>
        </w:rPr>
        <w:t> </w:t>
      </w:r>
      <w:r>
        <w:rPr>
          <w:w w:val="130"/>
          <w:sz w:val="12"/>
        </w:rPr>
        <w:t>The</w:t>
      </w:r>
      <w:r>
        <w:rPr>
          <w:spacing w:val="5"/>
          <w:w w:val="130"/>
          <w:sz w:val="12"/>
        </w:rPr>
        <w:t> </w:t>
      </w:r>
      <w:r>
        <w:rPr>
          <w:w w:val="130"/>
          <w:sz w:val="12"/>
        </w:rPr>
        <w:t>Coca-Cola</w:t>
      </w:r>
      <w:r>
        <w:rPr>
          <w:spacing w:val="5"/>
          <w:w w:val="130"/>
          <w:sz w:val="12"/>
        </w:rPr>
        <w:t> </w:t>
      </w:r>
      <w:r>
        <w:rPr>
          <w:w w:val="130"/>
          <w:sz w:val="12"/>
        </w:rPr>
        <w:t>Company’s</w:t>
      </w:r>
      <w:r>
        <w:rPr>
          <w:spacing w:val="4"/>
          <w:w w:val="130"/>
          <w:sz w:val="12"/>
        </w:rPr>
        <w:t> </w:t>
      </w:r>
      <w:r>
        <w:rPr>
          <w:w w:val="130"/>
          <w:sz w:val="12"/>
        </w:rPr>
        <w:t>previous</w:t>
      </w:r>
      <w:r>
        <w:rPr>
          <w:spacing w:val="5"/>
          <w:w w:val="130"/>
          <w:sz w:val="12"/>
        </w:rPr>
        <w:t> </w:t>
      </w:r>
      <w:r>
        <w:rPr>
          <w:w w:val="130"/>
          <w:sz w:val="12"/>
        </w:rPr>
        <w:t>Sustainable</w:t>
      </w:r>
      <w:r>
        <w:rPr>
          <w:spacing w:val="5"/>
          <w:w w:val="130"/>
          <w:sz w:val="12"/>
        </w:rPr>
        <w:t> </w:t>
      </w:r>
      <w:r>
        <w:rPr>
          <w:w w:val="130"/>
          <w:sz w:val="12"/>
        </w:rPr>
        <w:t>Agriculture</w:t>
      </w:r>
      <w:r>
        <w:rPr>
          <w:spacing w:val="4"/>
          <w:w w:val="130"/>
          <w:sz w:val="12"/>
        </w:rPr>
        <w:t> </w:t>
      </w:r>
      <w:r>
        <w:rPr>
          <w:w w:val="130"/>
          <w:sz w:val="12"/>
        </w:rPr>
        <w:t>Guiding</w:t>
      </w:r>
      <w:r>
        <w:rPr>
          <w:spacing w:val="5"/>
          <w:w w:val="130"/>
          <w:sz w:val="12"/>
        </w:rPr>
        <w:t> </w:t>
      </w:r>
      <w:r>
        <w:rPr>
          <w:w w:val="130"/>
          <w:sz w:val="12"/>
        </w:rPr>
        <w:t>Principles</w:t>
      </w:r>
      <w:r>
        <w:rPr>
          <w:spacing w:val="5"/>
          <w:w w:val="130"/>
          <w:sz w:val="12"/>
        </w:rPr>
        <w:t> </w:t>
      </w:r>
      <w:r>
        <w:rPr>
          <w:w w:val="130"/>
          <w:sz w:val="12"/>
        </w:rPr>
        <w:t>(SAGP)</w:t>
      </w:r>
      <w:r>
        <w:rPr>
          <w:spacing w:val="4"/>
          <w:w w:val="130"/>
          <w:sz w:val="12"/>
        </w:rPr>
        <w:t> </w:t>
      </w:r>
      <w:r>
        <w:rPr>
          <w:w w:val="130"/>
          <w:sz w:val="12"/>
        </w:rPr>
        <w:t>effective</w:t>
      </w:r>
      <w:r>
        <w:rPr>
          <w:spacing w:val="5"/>
          <w:w w:val="130"/>
          <w:sz w:val="12"/>
        </w:rPr>
        <w:t> </w:t>
      </w:r>
      <w:r>
        <w:rPr>
          <w:w w:val="130"/>
          <w:sz w:val="12"/>
        </w:rPr>
        <w:t>for</w:t>
      </w:r>
      <w:r>
        <w:rPr>
          <w:spacing w:val="5"/>
          <w:w w:val="130"/>
          <w:sz w:val="12"/>
        </w:rPr>
        <w:t> </w:t>
      </w:r>
      <w:r>
        <w:rPr>
          <w:spacing w:val="-2"/>
          <w:w w:val="130"/>
          <w:sz w:val="12"/>
        </w:rPr>
        <w:t>2013–2020.</w:t>
      </w:r>
    </w:p>
    <w:p>
      <w:pPr>
        <w:pStyle w:val="ListParagraph"/>
        <w:numPr>
          <w:ilvl w:val="0"/>
          <w:numId w:val="45"/>
        </w:numPr>
        <w:tabs>
          <w:tab w:pos="520" w:val="left" w:leader="none"/>
        </w:tabs>
        <w:spacing w:line="249" w:lineRule="auto" w:before="65" w:after="0"/>
        <w:ind w:left="520" w:right="1080" w:hanging="180"/>
        <w:jc w:val="left"/>
        <w:rPr>
          <w:sz w:val="12"/>
        </w:rPr>
      </w:pPr>
      <w:r>
        <w:rPr>
          <w:w w:val="130"/>
          <w:sz w:val="12"/>
        </w:rPr>
        <w:t>Progress</w:t>
      </w:r>
      <w:r>
        <w:rPr>
          <w:spacing w:val="9"/>
          <w:w w:val="130"/>
          <w:sz w:val="12"/>
        </w:rPr>
        <w:t> </w:t>
      </w:r>
      <w:r>
        <w:rPr>
          <w:w w:val="130"/>
          <w:sz w:val="12"/>
        </w:rPr>
        <w:t>toward</w:t>
      </w:r>
      <w:r>
        <w:rPr>
          <w:spacing w:val="9"/>
          <w:w w:val="130"/>
          <w:sz w:val="12"/>
        </w:rPr>
        <w:t> </w:t>
      </w:r>
      <w:r>
        <w:rPr>
          <w:w w:val="130"/>
          <w:sz w:val="12"/>
        </w:rPr>
        <w:t>total</w:t>
      </w:r>
      <w:r>
        <w:rPr>
          <w:spacing w:val="9"/>
          <w:w w:val="130"/>
          <w:sz w:val="12"/>
        </w:rPr>
        <w:t> </w:t>
      </w:r>
      <w:r>
        <w:rPr>
          <w:w w:val="130"/>
          <w:sz w:val="12"/>
        </w:rPr>
        <w:t>sustainable</w:t>
      </w:r>
      <w:r>
        <w:rPr>
          <w:spacing w:val="9"/>
          <w:w w:val="130"/>
          <w:sz w:val="12"/>
        </w:rPr>
        <w:t> </w:t>
      </w:r>
      <w:r>
        <w:rPr>
          <w:w w:val="130"/>
          <w:sz w:val="12"/>
        </w:rPr>
        <w:t>sourcing</w:t>
      </w:r>
      <w:r>
        <w:rPr>
          <w:spacing w:val="9"/>
          <w:w w:val="130"/>
          <w:sz w:val="12"/>
        </w:rPr>
        <w:t> </w:t>
      </w:r>
      <w:r>
        <w:rPr>
          <w:w w:val="130"/>
          <w:sz w:val="12"/>
        </w:rPr>
        <w:t>of</w:t>
      </w:r>
      <w:r>
        <w:rPr>
          <w:spacing w:val="9"/>
          <w:w w:val="130"/>
          <w:sz w:val="12"/>
        </w:rPr>
        <w:t> </w:t>
      </w:r>
      <w:r>
        <w:rPr>
          <w:w w:val="130"/>
          <w:sz w:val="12"/>
        </w:rPr>
        <w:t>all</w:t>
      </w:r>
      <w:r>
        <w:rPr>
          <w:spacing w:val="9"/>
          <w:w w:val="130"/>
          <w:sz w:val="12"/>
        </w:rPr>
        <w:t> </w:t>
      </w:r>
      <w:r>
        <w:rPr>
          <w:w w:val="130"/>
          <w:sz w:val="12"/>
        </w:rPr>
        <w:t>12</w:t>
      </w:r>
      <w:r>
        <w:rPr>
          <w:spacing w:val="9"/>
          <w:w w:val="130"/>
          <w:sz w:val="12"/>
        </w:rPr>
        <w:t> </w:t>
      </w:r>
      <w:r>
        <w:rPr>
          <w:w w:val="130"/>
          <w:sz w:val="12"/>
        </w:rPr>
        <w:t>priority</w:t>
      </w:r>
      <w:r>
        <w:rPr>
          <w:spacing w:val="9"/>
          <w:w w:val="130"/>
          <w:sz w:val="12"/>
        </w:rPr>
        <w:t> </w:t>
      </w:r>
      <w:r>
        <w:rPr>
          <w:w w:val="130"/>
          <w:sz w:val="12"/>
        </w:rPr>
        <w:t>ingredients,</w:t>
      </w:r>
      <w:r>
        <w:rPr>
          <w:spacing w:val="9"/>
          <w:w w:val="130"/>
          <w:sz w:val="12"/>
        </w:rPr>
        <w:t> </w:t>
      </w:r>
      <w:r>
        <w:rPr>
          <w:w w:val="130"/>
          <w:sz w:val="12"/>
        </w:rPr>
        <w:t>combined,</w:t>
      </w:r>
      <w:r>
        <w:rPr>
          <w:spacing w:val="9"/>
          <w:w w:val="130"/>
          <w:sz w:val="12"/>
        </w:rPr>
        <w:t> </w:t>
      </w:r>
      <w:r>
        <w:rPr>
          <w:w w:val="130"/>
          <w:sz w:val="12"/>
        </w:rPr>
        <w:t>using</w:t>
      </w:r>
      <w:r>
        <w:rPr>
          <w:spacing w:val="9"/>
          <w:w w:val="130"/>
          <w:sz w:val="12"/>
        </w:rPr>
        <w:t> </w:t>
      </w:r>
      <w:r>
        <w:rPr>
          <w:w w:val="130"/>
          <w:sz w:val="12"/>
        </w:rPr>
        <w:t>third-party</w:t>
      </w:r>
      <w:r>
        <w:rPr>
          <w:spacing w:val="9"/>
          <w:w w:val="130"/>
          <w:sz w:val="12"/>
        </w:rPr>
        <w:t> </w:t>
      </w:r>
      <w:r>
        <w:rPr>
          <w:w w:val="130"/>
          <w:sz w:val="12"/>
        </w:rPr>
        <w:t>validation</w:t>
      </w:r>
      <w:r>
        <w:rPr>
          <w:spacing w:val="9"/>
          <w:w w:val="130"/>
          <w:sz w:val="12"/>
        </w:rPr>
        <w:t> </w:t>
      </w:r>
      <w:r>
        <w:rPr>
          <w:w w:val="130"/>
          <w:sz w:val="12"/>
        </w:rPr>
        <w:t>programs</w:t>
      </w:r>
      <w:r>
        <w:rPr>
          <w:spacing w:val="9"/>
          <w:w w:val="130"/>
          <w:sz w:val="12"/>
        </w:rPr>
        <w:t> </w:t>
      </w:r>
      <w:r>
        <w:rPr>
          <w:w w:val="130"/>
          <w:sz w:val="12"/>
        </w:rPr>
        <w:t>approved</w:t>
      </w:r>
      <w:r>
        <w:rPr>
          <w:spacing w:val="9"/>
          <w:w w:val="130"/>
          <w:sz w:val="12"/>
        </w:rPr>
        <w:t> </w:t>
      </w:r>
      <w:r>
        <w:rPr>
          <w:w w:val="130"/>
          <w:sz w:val="12"/>
        </w:rPr>
        <w:t>under</w:t>
      </w:r>
      <w:r>
        <w:rPr>
          <w:spacing w:val="9"/>
          <w:w w:val="130"/>
          <w:sz w:val="12"/>
        </w:rPr>
        <w:t> </w:t>
      </w:r>
      <w:r>
        <w:rPr>
          <w:w w:val="130"/>
          <w:sz w:val="12"/>
        </w:rPr>
        <w:t>The</w:t>
      </w:r>
      <w:r>
        <w:rPr>
          <w:spacing w:val="9"/>
          <w:w w:val="130"/>
          <w:sz w:val="12"/>
        </w:rPr>
        <w:t> </w:t>
      </w:r>
      <w:r>
        <w:rPr>
          <w:w w:val="130"/>
          <w:sz w:val="12"/>
        </w:rPr>
        <w:t>Coca-Cola</w:t>
      </w:r>
      <w:r>
        <w:rPr>
          <w:spacing w:val="9"/>
          <w:w w:val="130"/>
          <w:sz w:val="12"/>
        </w:rPr>
        <w:t> </w:t>
      </w:r>
      <w:r>
        <w:rPr>
          <w:w w:val="130"/>
          <w:sz w:val="12"/>
        </w:rPr>
        <w:t>Company’s</w:t>
      </w:r>
      <w:r>
        <w:rPr>
          <w:spacing w:val="9"/>
          <w:w w:val="130"/>
          <w:sz w:val="12"/>
        </w:rPr>
        <w:t> </w:t>
      </w:r>
      <w:r>
        <w:rPr>
          <w:w w:val="130"/>
          <w:sz w:val="12"/>
        </w:rPr>
        <w:t>Principles</w:t>
      </w:r>
      <w:r>
        <w:rPr>
          <w:spacing w:val="9"/>
          <w:w w:val="130"/>
          <w:sz w:val="12"/>
        </w:rPr>
        <w:t> </w:t>
      </w:r>
      <w:r>
        <w:rPr>
          <w:w w:val="130"/>
          <w:sz w:val="12"/>
        </w:rPr>
        <w:t>for</w:t>
      </w:r>
      <w:r>
        <w:rPr>
          <w:spacing w:val="9"/>
          <w:w w:val="130"/>
          <w:sz w:val="12"/>
        </w:rPr>
        <w:t> </w:t>
      </w:r>
      <w:r>
        <w:rPr>
          <w:w w:val="130"/>
          <w:sz w:val="12"/>
        </w:rPr>
        <w:t>Sustainable</w:t>
      </w:r>
      <w:r>
        <w:rPr>
          <w:spacing w:val="9"/>
          <w:w w:val="130"/>
          <w:sz w:val="12"/>
        </w:rPr>
        <w:t> </w:t>
      </w:r>
      <w:r>
        <w:rPr>
          <w:w w:val="130"/>
          <w:sz w:val="12"/>
        </w:rPr>
        <w:t>Agriculture</w:t>
      </w:r>
      <w:r>
        <w:rPr>
          <w:spacing w:val="9"/>
          <w:w w:val="130"/>
          <w:sz w:val="12"/>
        </w:rPr>
        <w:t> </w:t>
      </w:r>
      <w:r>
        <w:rPr>
          <w:w w:val="130"/>
          <w:sz w:val="12"/>
        </w:rPr>
        <w:t>(PSA)</w:t>
      </w:r>
      <w:r>
        <w:rPr>
          <w:spacing w:val="9"/>
          <w:w w:val="130"/>
          <w:sz w:val="12"/>
        </w:rPr>
        <w:t> </w:t>
      </w:r>
      <w:r>
        <w:rPr>
          <w:w w:val="130"/>
          <w:sz w:val="12"/>
        </w:rPr>
        <w:t>effective</w:t>
      </w:r>
      <w:r>
        <w:rPr>
          <w:spacing w:val="9"/>
          <w:w w:val="130"/>
          <w:sz w:val="12"/>
        </w:rPr>
        <w:t> </w:t>
      </w:r>
      <w:r>
        <w:rPr>
          <w:w w:val="130"/>
          <w:sz w:val="12"/>
        </w:rPr>
        <w:t>for</w:t>
      </w:r>
      <w:r>
        <w:rPr>
          <w:spacing w:val="9"/>
          <w:w w:val="130"/>
          <w:sz w:val="12"/>
        </w:rPr>
        <w:t> </w:t>
      </w:r>
      <w:r>
        <w:rPr>
          <w:w w:val="130"/>
          <w:sz w:val="12"/>
        </w:rPr>
        <w:t>2021–2022.</w:t>
      </w:r>
      <w:r>
        <w:rPr>
          <w:spacing w:val="9"/>
          <w:w w:val="130"/>
          <w:sz w:val="12"/>
        </w:rPr>
        <w:t> </w:t>
      </w:r>
      <w:r>
        <w:rPr>
          <w:w w:val="130"/>
          <w:sz w:val="12"/>
        </w:rPr>
        <w:t>Sustainably</w:t>
      </w:r>
      <w:r>
        <w:rPr>
          <w:spacing w:val="9"/>
          <w:w w:val="130"/>
          <w:sz w:val="12"/>
        </w:rPr>
        <w:t> </w:t>
      </w:r>
      <w:r>
        <w:rPr>
          <w:w w:val="130"/>
          <w:sz w:val="12"/>
        </w:rPr>
        <w:t>sourced</w:t>
      </w:r>
      <w:r>
        <w:rPr>
          <w:spacing w:val="9"/>
          <w:w w:val="130"/>
          <w:sz w:val="12"/>
        </w:rPr>
        <w:t> </w:t>
      </w:r>
      <w:r>
        <w:rPr>
          <w:w w:val="130"/>
          <w:sz w:val="12"/>
        </w:rPr>
        <w:t>volumes</w:t>
      </w:r>
      <w:r>
        <w:rPr>
          <w:spacing w:val="9"/>
          <w:w w:val="130"/>
          <w:sz w:val="12"/>
        </w:rPr>
        <w:t> </w:t>
      </w:r>
      <w:r>
        <w:rPr>
          <w:w w:val="130"/>
          <w:sz w:val="12"/>
        </w:rPr>
        <w:t>reported</w:t>
      </w:r>
      <w:r>
        <w:rPr>
          <w:spacing w:val="9"/>
          <w:w w:val="130"/>
          <w:sz w:val="12"/>
        </w:rPr>
        <w:t> </w:t>
      </w:r>
      <w:r>
        <w:rPr>
          <w:w w:val="130"/>
          <w:sz w:val="12"/>
        </w:rPr>
        <w:t>through</w:t>
      </w:r>
      <w:r>
        <w:rPr>
          <w:spacing w:val="9"/>
          <w:w w:val="130"/>
          <w:sz w:val="12"/>
        </w:rPr>
        <w:t> </w:t>
      </w:r>
      <w:r>
        <w:rPr>
          <w:w w:val="130"/>
          <w:sz w:val="12"/>
        </w:rPr>
        <w:t>2020</w:t>
      </w:r>
      <w:r>
        <w:rPr>
          <w:spacing w:val="9"/>
          <w:w w:val="130"/>
          <w:sz w:val="12"/>
        </w:rPr>
        <w:t> </w:t>
      </w:r>
      <w:r>
        <w:rPr>
          <w:w w:val="130"/>
          <w:sz w:val="12"/>
        </w:rPr>
        <w:t>were</w:t>
      </w:r>
      <w:r>
        <w:rPr>
          <w:spacing w:val="9"/>
          <w:w w:val="130"/>
          <w:sz w:val="12"/>
        </w:rPr>
        <w:t> </w:t>
      </w:r>
      <w:r>
        <w:rPr>
          <w:w w:val="130"/>
          <w:sz w:val="12"/>
        </w:rPr>
        <w:t>against</w:t>
      </w:r>
      <w:r>
        <w:rPr>
          <w:spacing w:val="9"/>
          <w:w w:val="130"/>
          <w:sz w:val="12"/>
        </w:rPr>
        <w:t> </w:t>
      </w:r>
      <w:r>
        <w:rPr>
          <w:w w:val="130"/>
          <w:sz w:val="12"/>
        </w:rPr>
        <w:t>the</w:t>
      </w:r>
      <w:r>
        <w:rPr>
          <w:spacing w:val="9"/>
          <w:w w:val="130"/>
          <w:sz w:val="12"/>
        </w:rPr>
        <w:t> </w:t>
      </w:r>
      <w:r>
        <w:rPr>
          <w:w w:val="130"/>
          <w:sz w:val="12"/>
        </w:rPr>
        <w:t>former</w:t>
      </w:r>
      <w:r>
        <w:rPr>
          <w:spacing w:val="9"/>
          <w:w w:val="130"/>
          <w:sz w:val="12"/>
        </w:rPr>
        <w:t> </w:t>
      </w:r>
      <w:r>
        <w:rPr>
          <w:w w:val="130"/>
          <w:sz w:val="12"/>
        </w:rPr>
        <w:t>Sustainable</w:t>
      </w:r>
      <w:r>
        <w:rPr>
          <w:spacing w:val="9"/>
          <w:w w:val="130"/>
          <w:sz w:val="12"/>
        </w:rPr>
        <w:t> </w:t>
      </w:r>
      <w:r>
        <w:rPr>
          <w:w w:val="130"/>
          <w:sz w:val="12"/>
        </w:rPr>
        <w:t>Agriculture Guiding Principles. Data reported for 2022 represents key ingredients that are sustainably sourced to our Leader standard in line with our PSA.</w:t>
      </w:r>
    </w:p>
    <w:p>
      <w:pPr>
        <w:pStyle w:val="ListParagraph"/>
        <w:numPr>
          <w:ilvl w:val="0"/>
          <w:numId w:val="45"/>
        </w:numPr>
        <w:tabs>
          <w:tab w:pos="519" w:val="left" w:leader="none"/>
        </w:tabs>
        <w:spacing w:line="240" w:lineRule="auto" w:before="59" w:after="0"/>
        <w:ind w:left="519" w:right="0" w:hanging="179"/>
        <w:jc w:val="left"/>
        <w:rPr>
          <w:sz w:val="12"/>
        </w:rPr>
      </w:pPr>
      <w:r>
        <w:rPr>
          <w:w w:val="130"/>
          <w:sz w:val="12"/>
        </w:rPr>
        <w:t>We paused</w:t>
      </w:r>
      <w:r>
        <w:rPr>
          <w:spacing w:val="1"/>
          <w:w w:val="130"/>
          <w:sz w:val="12"/>
        </w:rPr>
        <w:t> </w:t>
      </w:r>
      <w:r>
        <w:rPr>
          <w:w w:val="130"/>
          <w:sz w:val="12"/>
        </w:rPr>
        <w:t>ingredient level</w:t>
      </w:r>
      <w:r>
        <w:rPr>
          <w:spacing w:val="1"/>
          <w:w w:val="130"/>
          <w:sz w:val="12"/>
        </w:rPr>
        <w:t> </w:t>
      </w:r>
      <w:r>
        <w:rPr>
          <w:w w:val="130"/>
          <w:sz w:val="12"/>
        </w:rPr>
        <w:t>reporting for</w:t>
      </w:r>
      <w:r>
        <w:rPr>
          <w:spacing w:val="1"/>
          <w:w w:val="130"/>
          <w:sz w:val="12"/>
        </w:rPr>
        <w:t> </w:t>
      </w:r>
      <w:r>
        <w:rPr>
          <w:w w:val="130"/>
          <w:sz w:val="12"/>
        </w:rPr>
        <w:t>2021, and</w:t>
      </w:r>
      <w:r>
        <w:rPr>
          <w:spacing w:val="1"/>
          <w:w w:val="130"/>
          <w:sz w:val="12"/>
        </w:rPr>
        <w:t> </w:t>
      </w:r>
      <w:r>
        <w:rPr>
          <w:w w:val="130"/>
          <w:sz w:val="12"/>
        </w:rPr>
        <w:t>resumed this</w:t>
      </w:r>
      <w:r>
        <w:rPr>
          <w:spacing w:val="1"/>
          <w:w w:val="130"/>
          <w:sz w:val="12"/>
        </w:rPr>
        <w:t> </w:t>
      </w:r>
      <w:r>
        <w:rPr>
          <w:w w:val="130"/>
          <w:sz w:val="12"/>
        </w:rPr>
        <w:t>reporting for</w:t>
      </w:r>
      <w:r>
        <w:rPr>
          <w:spacing w:val="1"/>
          <w:w w:val="130"/>
          <w:sz w:val="12"/>
        </w:rPr>
        <w:t> </w:t>
      </w:r>
      <w:r>
        <w:rPr>
          <w:spacing w:val="-2"/>
          <w:w w:val="130"/>
          <w:sz w:val="12"/>
        </w:rPr>
        <w:t>2022.</w:t>
      </w:r>
    </w:p>
    <w:p>
      <w:pPr>
        <w:spacing w:after="0" w:line="240" w:lineRule="auto"/>
        <w:jc w:val="left"/>
        <w:rPr>
          <w:sz w:val="12"/>
        </w:rPr>
        <w:sectPr>
          <w:type w:val="continuous"/>
          <w:pgSz w:w="25600" w:h="14400" w:orient="landscape"/>
          <w:pgMar w:header="0" w:footer="543" w:top="0" w:bottom="280" w:left="260" w:right="360"/>
        </w:sectPr>
      </w:pPr>
    </w:p>
    <w:p>
      <w:pPr>
        <w:spacing w:before="84"/>
        <w:ind w:left="339" w:right="0" w:firstLine="0"/>
        <w:jc w:val="left"/>
        <w:rPr>
          <w:sz w:val="20"/>
        </w:rPr>
      </w:pPr>
      <w:bookmarkStart w:name="_bookmark73" w:id="74"/>
      <w:bookmarkEnd w:id="74"/>
      <w:r>
        <w:rPr/>
      </w:r>
      <w:hyperlink w:history="true" w:anchor="_bookmark0">
        <w:r>
          <w:rPr>
            <w:color w:val="999999"/>
            <w:spacing w:val="-2"/>
            <w:w w:val="65"/>
            <w:sz w:val="20"/>
          </w:rPr>
          <w:t>CONTENTS</w:t>
        </w:r>
      </w:hyperlink>
    </w:p>
    <w:p>
      <w:pPr>
        <w:tabs>
          <w:tab w:pos="1691" w:val="left" w:leader="none"/>
        </w:tabs>
        <w:spacing w:before="84"/>
        <w:ind w:left="339"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39"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39" w:right="0" w:firstLine="0"/>
        <w:jc w:val="left"/>
        <w:rPr>
          <w:sz w:val="20"/>
        </w:rPr>
      </w:pPr>
      <w:r>
        <w:rPr/>
        <w:br w:type="column"/>
      </w:r>
      <w:hyperlink w:history="true" w:anchor="_bookmark22">
        <w:r>
          <w:rPr>
            <w:color w:val="999999"/>
            <w:spacing w:val="-2"/>
            <w:w w:val="70"/>
            <w:sz w:val="20"/>
          </w:rPr>
          <w:t>WATER</w:t>
        </w:r>
      </w:hyperlink>
    </w:p>
    <w:p>
      <w:pPr>
        <w:spacing w:before="84"/>
        <w:ind w:left="339" w:right="0" w:firstLine="0"/>
        <w:jc w:val="left"/>
        <w:rPr>
          <w:sz w:val="20"/>
        </w:rPr>
      </w:pPr>
      <w:r>
        <w:rPr/>
        <w:br w:type="column"/>
      </w:r>
      <w:hyperlink w:history="true" w:anchor="_bookmark24">
        <w:r>
          <w:rPr>
            <w:color w:val="999999"/>
            <w:spacing w:val="-2"/>
            <w:w w:val="65"/>
            <w:sz w:val="20"/>
          </w:rPr>
          <w:t>PORTFOLIO</w:t>
        </w:r>
      </w:hyperlink>
    </w:p>
    <w:p>
      <w:pPr>
        <w:spacing w:before="84"/>
        <w:ind w:left="339" w:right="0" w:firstLine="0"/>
        <w:jc w:val="left"/>
        <w:rPr>
          <w:sz w:val="20"/>
        </w:rPr>
      </w:pPr>
      <w:r>
        <w:rPr/>
        <w:br w:type="column"/>
      </w:r>
      <w:hyperlink w:history="true" w:anchor="_bookmark26">
        <w:r>
          <w:rPr>
            <w:color w:val="999999"/>
            <w:spacing w:val="-2"/>
            <w:w w:val="65"/>
            <w:sz w:val="20"/>
          </w:rPr>
          <w:t>PACKAGING</w:t>
        </w:r>
      </w:hyperlink>
    </w:p>
    <w:p>
      <w:pPr>
        <w:spacing w:before="84"/>
        <w:ind w:left="339" w:right="0" w:firstLine="0"/>
        <w:jc w:val="left"/>
        <w:rPr>
          <w:sz w:val="20"/>
        </w:rPr>
      </w:pPr>
      <w:r>
        <w:rPr/>
        <w:br w:type="column"/>
      </w:r>
      <w:hyperlink w:history="true" w:anchor="_bookmark29">
        <w:r>
          <w:rPr>
            <w:color w:val="999999"/>
            <w:spacing w:val="-2"/>
            <w:w w:val="65"/>
            <w:sz w:val="20"/>
          </w:rPr>
          <w:t>CLIMATE</w:t>
        </w:r>
      </w:hyperlink>
    </w:p>
    <w:p>
      <w:pPr>
        <w:spacing w:before="84"/>
        <w:ind w:left="339" w:right="0" w:firstLine="0"/>
        <w:jc w:val="left"/>
        <w:rPr>
          <w:sz w:val="20"/>
        </w:rPr>
      </w:pPr>
      <w:r>
        <w:rPr/>
        <w:br w:type="column"/>
      </w:r>
      <w:hyperlink w:history="true" w:anchor="_bookmark31">
        <w:r>
          <w:rPr>
            <w:color w:val="999999"/>
            <w:spacing w:val="-2"/>
            <w:w w:val="65"/>
            <w:sz w:val="20"/>
          </w:rPr>
          <w:t>AGRICULTURE</w:t>
        </w:r>
      </w:hyperlink>
    </w:p>
    <w:p>
      <w:pPr>
        <w:spacing w:before="84"/>
        <w:ind w:left="339" w:right="0" w:firstLine="0"/>
        <w:jc w:val="left"/>
        <w:rPr>
          <w:sz w:val="20"/>
        </w:rPr>
      </w:pPr>
      <w:r>
        <w:rPr/>
        <w:br w:type="column"/>
      </w:r>
      <w:hyperlink w:history="true" w:anchor="_bookmark33">
        <w:r>
          <w:rPr>
            <w:color w:val="999999"/>
            <w:spacing w:val="-2"/>
            <w:w w:val="70"/>
            <w:sz w:val="20"/>
          </w:rPr>
          <w:t>PEOPLE</w:t>
        </w:r>
      </w:hyperlink>
    </w:p>
    <w:p>
      <w:pPr>
        <w:spacing w:before="84"/>
        <w:ind w:left="339" w:right="0" w:firstLine="0"/>
        <w:jc w:val="left"/>
        <w:rPr>
          <w:sz w:val="20"/>
        </w:rPr>
      </w:pPr>
      <w:r>
        <w:rPr/>
        <w:br w:type="column"/>
      </w:r>
      <w:hyperlink w:history="true" w:anchor="_bookmark46">
        <w:r>
          <w:rPr>
            <w:color w:val="999999"/>
            <w:spacing w:val="-2"/>
            <w:w w:val="65"/>
            <w:sz w:val="20"/>
          </w:rPr>
          <w:t>OPERATIONS</w:t>
        </w:r>
      </w:hyperlink>
    </w:p>
    <w:p>
      <w:pPr>
        <w:spacing w:before="84"/>
        <w:ind w:left="339" w:right="0" w:firstLine="0"/>
        <w:jc w:val="left"/>
        <w:rPr>
          <w:sz w:val="20"/>
        </w:rPr>
      </w:pPr>
      <w:r>
        <w:rPr/>
        <w:br w:type="column"/>
      </w:r>
      <w:r>
        <w:rPr>
          <w:w w:val="60"/>
          <w:sz w:val="20"/>
        </w:rPr>
        <w:t>DATA</w:t>
      </w:r>
      <w:r>
        <w:rPr>
          <w:spacing w:val="-4"/>
          <w:sz w:val="20"/>
        </w:rPr>
        <w:t> </w:t>
      </w:r>
      <w:hyperlink w:history="true" w:anchor="_bookmark60">
        <w:r>
          <w:rPr>
            <w:spacing w:val="-2"/>
            <w:w w:val="65"/>
            <w:sz w:val="20"/>
          </w:rPr>
          <w:t>APPENDIX</w:t>
        </w:r>
      </w:hyperlink>
    </w:p>
    <w:p>
      <w:pPr>
        <w:spacing w:before="84"/>
        <w:ind w:left="339"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43"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5728" name="Group 5728"/>
                <wp:cNvGraphicFramePr>
                  <a:graphicFrameLocks/>
                </wp:cNvGraphicFramePr>
                <a:graphic>
                  <a:graphicData uri="http://schemas.microsoft.com/office/word/2010/wordprocessingGroup">
                    <wpg:wgp>
                      <wpg:cNvPr id="5728" name="Group 5728"/>
                      <wpg:cNvGrpSpPr/>
                      <wpg:grpSpPr>
                        <a:xfrm>
                          <a:off x="0" y="0"/>
                          <a:ext cx="10150475" cy="38100"/>
                          <a:chExt cx="10150475" cy="38100"/>
                        </a:xfrm>
                      </wpg:grpSpPr>
                      <wps:wsp>
                        <wps:cNvPr id="5729" name="Graphic 5729"/>
                        <wps:cNvSpPr/>
                        <wps:spPr>
                          <a:xfrm>
                            <a:off x="8642112" y="19050"/>
                            <a:ext cx="629285" cy="1270"/>
                          </a:xfrm>
                          <a:custGeom>
                            <a:avLst/>
                            <a:gdLst/>
                            <a:ahLst/>
                            <a:cxnLst/>
                            <a:rect l="l" t="t" r="r" b="b"/>
                            <a:pathLst>
                              <a:path w="629285" h="0">
                                <a:moveTo>
                                  <a:pt x="0" y="0"/>
                                </a:moveTo>
                                <a:lnTo>
                                  <a:pt x="629056" y="0"/>
                                </a:lnTo>
                              </a:path>
                            </a:pathLst>
                          </a:custGeom>
                          <a:ln w="38100">
                            <a:solidFill>
                              <a:srgbClr val="000000"/>
                            </a:solidFill>
                            <a:prstDash val="solid"/>
                          </a:ln>
                        </wps:spPr>
                        <wps:bodyPr wrap="square" lIns="0" tIns="0" rIns="0" bIns="0" rtlCol="0">
                          <a:prstTxWarp prst="textNoShape">
                            <a:avLst/>
                          </a:prstTxWarp>
                          <a:noAutofit/>
                        </wps:bodyPr>
                      </wps:wsp>
                      <wps:wsp>
                        <wps:cNvPr id="5730" name="Graphic 5730"/>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4863" coordorigin="0,0" coordsize="15985,60">
                <v:line style="position:absolute" from="13610,30" to="14600,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43" w:top="0" w:bottom="280" w:left="260" w:right="360"/>
        </w:sectPr>
      </w:pPr>
    </w:p>
    <w:p>
      <w:pPr>
        <w:spacing w:before="39"/>
        <w:ind w:left="339" w:right="0" w:firstLine="0"/>
        <w:jc w:val="left"/>
        <w:rPr>
          <w:sz w:val="18"/>
        </w:rPr>
      </w:pPr>
      <w:hyperlink w:history="true" w:anchor="_bookmark60">
        <w:r>
          <w:rPr>
            <w:color w:val="999999"/>
            <w:spacing w:val="-2"/>
            <w:w w:val="60"/>
            <w:sz w:val="18"/>
          </w:rPr>
          <w:t>OVERVIEW</w:t>
        </w:r>
      </w:hyperlink>
    </w:p>
    <w:p>
      <w:pPr>
        <w:spacing w:before="39"/>
        <w:ind w:left="160" w:right="0" w:firstLine="0"/>
        <w:jc w:val="left"/>
        <w:rPr>
          <w:sz w:val="18"/>
        </w:rPr>
      </w:pPr>
      <w:r>
        <w:rPr/>
        <w:br w:type="column"/>
      </w:r>
      <w:hyperlink w:history="true" w:anchor="_bookmark62">
        <w:r>
          <w:rPr>
            <w:color w:val="999999"/>
            <w:spacing w:val="2"/>
            <w:w w:val="60"/>
            <w:sz w:val="18"/>
          </w:rPr>
          <w:t>FINANCIAL</w:t>
        </w:r>
        <w:r>
          <w:rPr>
            <w:color w:val="999999"/>
            <w:spacing w:val="16"/>
            <w:sz w:val="18"/>
          </w:rPr>
          <w:t> </w:t>
        </w:r>
        <w:r>
          <w:rPr>
            <w:color w:val="999999"/>
            <w:spacing w:val="2"/>
            <w:w w:val="60"/>
            <w:sz w:val="18"/>
          </w:rPr>
          <w:t>AND</w:t>
        </w:r>
        <w:r>
          <w:rPr>
            <w:color w:val="999999"/>
            <w:spacing w:val="17"/>
            <w:sz w:val="18"/>
          </w:rPr>
          <w:t> </w:t>
        </w:r>
        <w:r>
          <w:rPr>
            <w:color w:val="999999"/>
            <w:spacing w:val="2"/>
            <w:w w:val="60"/>
            <w:sz w:val="18"/>
          </w:rPr>
          <w:t>PORTFOLIO</w:t>
        </w:r>
        <w:r>
          <w:rPr>
            <w:color w:val="999999"/>
            <w:spacing w:val="17"/>
            <w:sz w:val="18"/>
          </w:rPr>
          <w:t> </w:t>
        </w:r>
        <w:r>
          <w:rPr>
            <w:color w:val="999999"/>
            <w:spacing w:val="-4"/>
            <w:w w:val="60"/>
            <w:sz w:val="18"/>
          </w:rPr>
          <w:t>DATA</w:t>
        </w:r>
      </w:hyperlink>
    </w:p>
    <w:p>
      <w:pPr>
        <w:spacing w:before="39"/>
        <w:ind w:left="159" w:right="0" w:firstLine="0"/>
        <w:jc w:val="left"/>
        <w:rPr>
          <w:sz w:val="18"/>
        </w:rPr>
      </w:pPr>
      <w:r>
        <w:rPr/>
        <w:br w:type="column"/>
      </w:r>
      <w:hyperlink w:history="true" w:anchor="_bookmark65">
        <w:r>
          <w:rPr>
            <w:color w:val="999999"/>
            <w:spacing w:val="-2"/>
            <w:w w:val="60"/>
            <w:sz w:val="18"/>
          </w:rPr>
          <w:t>PACKAGING</w:t>
        </w:r>
      </w:hyperlink>
    </w:p>
    <w:p>
      <w:pPr>
        <w:spacing w:before="39"/>
        <w:ind w:left="160" w:right="0" w:firstLine="0"/>
        <w:jc w:val="left"/>
        <w:rPr>
          <w:sz w:val="18"/>
        </w:rPr>
      </w:pPr>
      <w:r>
        <w:rPr/>
        <w:br w:type="column"/>
      </w:r>
      <w:hyperlink w:history="true" w:anchor="_bookmark66">
        <w:r>
          <w:rPr>
            <w:color w:val="999999"/>
            <w:spacing w:val="-2"/>
            <w:w w:val="60"/>
            <w:sz w:val="18"/>
          </w:rPr>
          <w:t>WATER</w:t>
        </w:r>
      </w:hyperlink>
    </w:p>
    <w:p>
      <w:pPr>
        <w:tabs>
          <w:tab w:pos="9025" w:val="left" w:leader="none"/>
        </w:tabs>
        <w:spacing w:before="39"/>
        <w:ind w:left="159" w:right="0" w:firstLine="0"/>
        <w:jc w:val="left"/>
        <w:rPr>
          <w:sz w:val="18"/>
        </w:rPr>
      </w:pPr>
      <w:r>
        <w:rPr/>
        <w:br w:type="column"/>
      </w:r>
      <w:hyperlink w:history="true" w:anchor="_bookmark68">
        <w:r>
          <w:rPr>
            <w:color w:val="999999"/>
            <w:w w:val="60"/>
            <w:sz w:val="18"/>
          </w:rPr>
          <w:t>GREENHOUSE</w:t>
        </w:r>
        <w:r>
          <w:rPr>
            <w:color w:val="999999"/>
            <w:spacing w:val="5"/>
            <w:sz w:val="18"/>
          </w:rPr>
          <w:t> </w:t>
        </w:r>
        <w:r>
          <w:rPr>
            <w:color w:val="999999"/>
            <w:w w:val="60"/>
            <w:sz w:val="18"/>
          </w:rPr>
          <w:t>GAS</w:t>
        </w:r>
        <w:r>
          <w:rPr>
            <w:color w:val="999999"/>
            <w:spacing w:val="5"/>
            <w:sz w:val="18"/>
          </w:rPr>
          <w:t> </w:t>
        </w:r>
        <w:r>
          <w:rPr>
            <w:color w:val="999999"/>
            <w:w w:val="60"/>
            <w:sz w:val="18"/>
          </w:rPr>
          <w:t>EMISSIONS</w:t>
        </w:r>
        <w:r>
          <w:rPr>
            <w:color w:val="999999"/>
            <w:spacing w:val="5"/>
            <w:sz w:val="18"/>
          </w:rPr>
          <w:t> </w:t>
        </w:r>
        <w:r>
          <w:rPr>
            <w:color w:val="999999"/>
            <w:w w:val="60"/>
            <w:sz w:val="18"/>
          </w:rPr>
          <w:t>&amp;</w:t>
        </w:r>
        <w:r>
          <w:rPr>
            <w:color w:val="999999"/>
            <w:spacing w:val="6"/>
            <w:sz w:val="18"/>
          </w:rPr>
          <w:t> </w:t>
        </w:r>
        <w:r>
          <w:rPr>
            <w:color w:val="999999"/>
            <w:w w:val="60"/>
            <w:sz w:val="18"/>
          </w:rPr>
          <w:t>WASTE</w:t>
        </w:r>
      </w:hyperlink>
      <w:r>
        <w:rPr>
          <w:color w:val="999999"/>
          <w:spacing w:val="53"/>
          <w:sz w:val="18"/>
        </w:rPr>
        <w:t>   </w:t>
      </w:r>
      <w:hyperlink w:history="true" w:anchor="_bookmark70">
        <w:r>
          <w:rPr>
            <w:color w:val="999999"/>
            <w:w w:val="60"/>
            <w:sz w:val="18"/>
          </w:rPr>
          <w:t>WORKPLACE,</w:t>
        </w:r>
        <w:r>
          <w:rPr>
            <w:color w:val="999999"/>
            <w:spacing w:val="7"/>
            <w:sz w:val="18"/>
          </w:rPr>
          <w:t> </w:t>
        </w:r>
        <w:r>
          <w:rPr>
            <w:color w:val="999999"/>
            <w:w w:val="60"/>
            <w:sz w:val="18"/>
          </w:rPr>
          <w:t>SAFETY</w:t>
        </w:r>
        <w:r>
          <w:rPr>
            <w:color w:val="999999"/>
            <w:spacing w:val="5"/>
            <w:sz w:val="18"/>
          </w:rPr>
          <w:t> </w:t>
        </w:r>
        <w:r>
          <w:rPr>
            <w:color w:val="999999"/>
            <w:w w:val="60"/>
            <w:sz w:val="18"/>
          </w:rPr>
          <w:t>&amp;</w:t>
        </w:r>
        <w:r>
          <w:rPr>
            <w:color w:val="999999"/>
            <w:spacing w:val="5"/>
            <w:sz w:val="18"/>
          </w:rPr>
          <w:t> </w:t>
        </w:r>
        <w:r>
          <w:rPr>
            <w:color w:val="999999"/>
            <w:w w:val="60"/>
            <w:sz w:val="18"/>
          </w:rPr>
          <w:t>GIVING</w:t>
        </w:r>
        <w:r>
          <w:rPr>
            <w:color w:val="999999"/>
            <w:spacing w:val="6"/>
            <w:sz w:val="18"/>
          </w:rPr>
          <w:t> </w:t>
        </w:r>
        <w:r>
          <w:rPr>
            <w:color w:val="999999"/>
            <w:w w:val="60"/>
            <w:sz w:val="18"/>
          </w:rPr>
          <w:t>BACK</w:t>
        </w:r>
      </w:hyperlink>
      <w:r>
        <w:rPr>
          <w:color w:val="999999"/>
          <w:spacing w:val="79"/>
          <w:w w:val="150"/>
          <w:sz w:val="18"/>
        </w:rPr>
        <w:t>  </w:t>
      </w:r>
      <w:hyperlink w:history="true" w:anchor="_bookmark72">
        <w:r>
          <w:rPr>
            <w:color w:val="999999"/>
            <w:w w:val="60"/>
            <w:sz w:val="18"/>
          </w:rPr>
          <w:t>HUMAN</w:t>
        </w:r>
        <w:r>
          <w:rPr>
            <w:color w:val="999999"/>
            <w:spacing w:val="6"/>
            <w:sz w:val="18"/>
          </w:rPr>
          <w:t> </w:t>
        </w:r>
        <w:r>
          <w:rPr>
            <w:color w:val="999999"/>
            <w:w w:val="60"/>
            <w:sz w:val="18"/>
          </w:rPr>
          <w:t>RIGHTS</w:t>
        </w:r>
        <w:r>
          <w:rPr>
            <w:color w:val="999999"/>
            <w:spacing w:val="5"/>
            <w:sz w:val="18"/>
          </w:rPr>
          <w:t> </w:t>
        </w:r>
        <w:r>
          <w:rPr>
            <w:color w:val="999999"/>
            <w:w w:val="60"/>
            <w:sz w:val="18"/>
          </w:rPr>
          <w:t>&amp;</w:t>
        </w:r>
        <w:r>
          <w:rPr>
            <w:color w:val="999999"/>
            <w:spacing w:val="5"/>
            <w:sz w:val="18"/>
          </w:rPr>
          <w:t> </w:t>
        </w:r>
        <w:r>
          <w:rPr>
            <w:color w:val="999999"/>
            <w:w w:val="60"/>
            <w:sz w:val="18"/>
          </w:rPr>
          <w:t>AGRICULTURE</w:t>
        </w:r>
      </w:hyperlink>
      <w:r>
        <w:rPr>
          <w:color w:val="999999"/>
          <w:spacing w:val="53"/>
          <w:sz w:val="18"/>
        </w:rPr>
        <w:t>   </w:t>
      </w:r>
      <w:hyperlink w:history="true" w:anchor="_bookmark73">
        <w:r>
          <w:rPr>
            <w:w w:val="60"/>
            <w:sz w:val="18"/>
          </w:rPr>
          <w:t>DEFINITIONS</w:t>
        </w:r>
        <w:r>
          <w:rPr>
            <w:spacing w:val="7"/>
            <w:sz w:val="18"/>
          </w:rPr>
          <w:t> </w:t>
        </w:r>
        <w:r>
          <w:rPr>
            <w:w w:val="60"/>
            <w:sz w:val="18"/>
          </w:rPr>
          <w:t>OF</w:t>
        </w:r>
        <w:r>
          <w:rPr>
            <w:spacing w:val="5"/>
            <w:sz w:val="18"/>
          </w:rPr>
          <w:t> </w:t>
        </w:r>
        <w:r>
          <w:rPr>
            <w:w w:val="60"/>
            <w:sz w:val="18"/>
          </w:rPr>
          <w:t>PRIORITY</w:t>
        </w:r>
        <w:r>
          <w:rPr>
            <w:spacing w:val="6"/>
            <w:sz w:val="18"/>
          </w:rPr>
          <w:t> </w:t>
        </w:r>
        <w:r>
          <w:rPr>
            <w:spacing w:val="-2"/>
            <w:w w:val="60"/>
            <w:sz w:val="18"/>
          </w:rPr>
          <w:t>TOPICS</w:t>
        </w:r>
      </w:hyperlink>
      <w:r>
        <w:rPr>
          <w:sz w:val="18"/>
        </w:rPr>
        <w:tab/>
      </w:r>
      <w:hyperlink w:history="true" w:anchor="_bookmark74">
        <w:r>
          <w:rPr>
            <w:color w:val="999999"/>
            <w:spacing w:val="6"/>
            <w:w w:val="60"/>
            <w:sz w:val="18"/>
          </w:rPr>
          <w:t>ASSURANCE</w:t>
        </w:r>
        <w:r>
          <w:rPr>
            <w:color w:val="999999"/>
            <w:spacing w:val="18"/>
            <w:sz w:val="18"/>
          </w:rPr>
          <w:t> </w:t>
        </w:r>
        <w:r>
          <w:rPr>
            <w:color w:val="999999"/>
            <w:spacing w:val="-2"/>
            <w:w w:val="70"/>
            <w:sz w:val="18"/>
          </w:rPr>
          <w:t>STATEMENTS</w:t>
        </w:r>
      </w:hyperlink>
    </w:p>
    <w:p>
      <w:pPr>
        <w:spacing w:after="0"/>
        <w:jc w:val="left"/>
        <w:rPr>
          <w:sz w:val="18"/>
        </w:rPr>
        <w:sectPr>
          <w:type w:val="continuous"/>
          <w:pgSz w:w="25600" w:h="14400" w:orient="landscape"/>
          <w:pgMar w:header="0" w:footer="543" w:top="0" w:bottom="280" w:left="260" w:right="360"/>
          <w:cols w:num="5" w:equalWidth="0">
            <w:col w:w="941" w:space="40"/>
            <w:col w:w="2043" w:space="39"/>
            <w:col w:w="820" w:space="40"/>
            <w:col w:w="551" w:space="39"/>
            <w:col w:w="20467"/>
          </w:cols>
        </w:sectPr>
      </w:pPr>
    </w:p>
    <w:p>
      <w:pPr>
        <w:pStyle w:val="BodyText"/>
        <w:spacing w:before="6"/>
        <w:rPr>
          <w:sz w:val="2"/>
        </w:rPr>
      </w:pPr>
      <w:r>
        <w:rPr/>
        <mc:AlternateContent>
          <mc:Choice Requires="wps">
            <w:drawing>
              <wp:anchor distT="0" distB="0" distL="0" distR="0" allowOverlap="1" layoutInCell="1" locked="0" behindDoc="0" simplePos="0" relativeHeight="16781824">
                <wp:simplePos x="0" y="0"/>
                <wp:positionH relativeFrom="page">
                  <wp:posOffset>8121650</wp:posOffset>
                </wp:positionH>
                <wp:positionV relativeFrom="page">
                  <wp:posOffset>8297836</wp:posOffset>
                </wp:positionV>
                <wp:extent cx="12700" cy="12700"/>
                <wp:effectExtent l="0" t="0" r="0" b="0"/>
                <wp:wrapNone/>
                <wp:docPr id="5731" name="Graphic 5731"/>
                <wp:cNvGraphicFramePr>
                  <a:graphicFrameLocks/>
                </wp:cNvGraphicFramePr>
                <a:graphic>
                  <a:graphicData uri="http://schemas.microsoft.com/office/word/2010/wordprocessingShape">
                    <wps:wsp>
                      <wps:cNvPr id="5731" name="Graphic 573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39.5pt;margin-top:653.372986pt;width:1pt;height:1pt;mso-position-horizontal-relative:page;mso-position-vertical-relative:page;z-index:16781824" id="docshape4864" coordorigin="12790,13067" coordsize="20,20" path="m12790,13077l12793,13070,12800,13067,12807,13070,12810,13077,12807,13085,12800,13087,12793,13085,12790,13077xe" filled="true" fillcolor="#000000" stroked="false">
                <v:path arrowok="t"/>
                <v:fill type="solid"/>
                <w10:wrap type="none"/>
              </v:shape>
            </w:pict>
          </mc:Fallback>
        </mc:AlternateContent>
      </w:r>
    </w:p>
    <w:p>
      <w:pPr>
        <w:pStyle w:val="BodyText"/>
        <w:spacing w:line="20" w:lineRule="exact"/>
        <w:ind w:left="11415"/>
        <w:rPr>
          <w:sz w:val="2"/>
        </w:rPr>
      </w:pPr>
      <w:r>
        <w:rPr>
          <w:sz w:val="2"/>
        </w:rPr>
        <mc:AlternateContent>
          <mc:Choice Requires="wps">
            <w:drawing>
              <wp:inline distT="0" distB="0" distL="0" distR="0">
                <wp:extent cx="1221740" cy="9525"/>
                <wp:effectExtent l="9525" t="0" r="0" b="0"/>
                <wp:docPr id="5732" name="Group 5732"/>
                <wp:cNvGraphicFramePr>
                  <a:graphicFrameLocks/>
                </wp:cNvGraphicFramePr>
                <a:graphic>
                  <a:graphicData uri="http://schemas.microsoft.com/office/word/2010/wordprocessingGroup">
                    <wpg:wgp>
                      <wpg:cNvPr id="5732" name="Group 5732"/>
                      <wpg:cNvGrpSpPr/>
                      <wpg:grpSpPr>
                        <a:xfrm>
                          <a:off x="0" y="0"/>
                          <a:ext cx="1221740" cy="9525"/>
                          <a:chExt cx="1221740" cy="9525"/>
                        </a:xfrm>
                      </wpg:grpSpPr>
                      <wps:wsp>
                        <wps:cNvPr id="5733" name="Graphic 5733"/>
                        <wps:cNvSpPr/>
                        <wps:spPr>
                          <a:xfrm>
                            <a:off x="0" y="4762"/>
                            <a:ext cx="1221740" cy="1270"/>
                          </a:xfrm>
                          <a:custGeom>
                            <a:avLst/>
                            <a:gdLst/>
                            <a:ahLst/>
                            <a:cxnLst/>
                            <a:rect l="l" t="t" r="r" b="b"/>
                            <a:pathLst>
                              <a:path w="1221740" h="0">
                                <a:moveTo>
                                  <a:pt x="0" y="0"/>
                                </a:moveTo>
                                <a:lnTo>
                                  <a:pt x="1221574"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96.2pt;height:.75pt;mso-position-horizontal-relative:char;mso-position-vertical-relative:line" id="docshapegroup4865" coordorigin="0,0" coordsize="1924,15">
                <v:line style="position:absolute" from="0,8" to="1924,8" stroked="true" strokeweight=".75pt" strokecolor="#000000">
                  <v:stroke dashstyle="solid"/>
                </v:line>
              </v:group>
            </w:pict>
          </mc:Fallback>
        </mc:AlternateContent>
      </w:r>
      <w:r>
        <w:rPr>
          <w:sz w:val="2"/>
        </w:rPr>
      </w:r>
    </w:p>
    <w:p>
      <w:pPr>
        <w:pStyle w:val="Heading5"/>
        <w:spacing w:before="215"/>
      </w:pPr>
      <w:r>
        <w:rPr>
          <w:spacing w:val="-2"/>
          <w:w w:val="60"/>
        </w:rPr>
        <w:t>DEFINITIONS</w:t>
      </w:r>
      <w:r>
        <w:rPr>
          <w:spacing w:val="-62"/>
        </w:rPr>
        <w:t> </w:t>
      </w:r>
      <w:r>
        <w:rPr>
          <w:spacing w:val="-2"/>
          <w:w w:val="60"/>
        </w:rPr>
        <w:t>OF</w:t>
      </w:r>
      <w:r>
        <w:rPr>
          <w:spacing w:val="-61"/>
        </w:rPr>
        <w:t> </w:t>
      </w:r>
      <w:r>
        <w:rPr>
          <w:spacing w:val="-2"/>
          <w:w w:val="60"/>
        </w:rPr>
        <w:t>PRIORITY</w:t>
      </w:r>
      <w:r>
        <w:rPr>
          <w:spacing w:val="-61"/>
        </w:rPr>
        <w:t> </w:t>
      </w:r>
      <w:r>
        <w:rPr>
          <w:spacing w:val="-2"/>
          <w:w w:val="60"/>
        </w:rPr>
        <w:t>TOPICS</w:t>
      </w:r>
    </w:p>
    <w:p>
      <w:pPr>
        <w:pStyle w:val="BodyText"/>
        <w:rPr>
          <w:sz w:val="20"/>
        </w:rPr>
      </w:pPr>
    </w:p>
    <w:p>
      <w:pPr>
        <w:pStyle w:val="BodyText"/>
        <w:spacing w:before="198"/>
        <w:rPr>
          <w:sz w:val="20"/>
        </w:rPr>
      </w:pPr>
    </w:p>
    <w:tbl>
      <w:tblPr>
        <w:tblW w:w="0" w:type="auto"/>
        <w:jc w:val="left"/>
        <w:tblInd w:w="3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43"/>
        <w:gridCol w:w="2669"/>
        <w:gridCol w:w="7986"/>
        <w:gridCol w:w="2105"/>
        <w:gridCol w:w="2585"/>
        <w:gridCol w:w="7493"/>
      </w:tblGrid>
      <w:tr>
        <w:trPr>
          <w:trHeight w:val="280" w:hRule="atLeast"/>
        </w:trPr>
        <w:tc>
          <w:tcPr>
            <w:tcW w:w="1543" w:type="dxa"/>
            <w:tcBorders>
              <w:bottom w:val="single" w:sz="18" w:space="0" w:color="000000"/>
            </w:tcBorders>
          </w:tcPr>
          <w:p>
            <w:pPr>
              <w:pStyle w:val="TableParagraph"/>
              <w:spacing w:before="3"/>
              <w:rPr>
                <w:sz w:val="16"/>
              </w:rPr>
            </w:pPr>
            <w:r>
              <w:rPr>
                <w:w w:val="120"/>
                <w:sz w:val="16"/>
              </w:rPr>
              <w:t>Topic</w:t>
            </w:r>
            <w:r>
              <w:rPr>
                <w:spacing w:val="-3"/>
                <w:w w:val="120"/>
                <w:sz w:val="16"/>
              </w:rPr>
              <w:t> </w:t>
            </w:r>
            <w:r>
              <w:rPr>
                <w:spacing w:val="-4"/>
                <w:w w:val="125"/>
                <w:sz w:val="16"/>
              </w:rPr>
              <w:t>name</w:t>
            </w:r>
          </w:p>
        </w:tc>
        <w:tc>
          <w:tcPr>
            <w:tcW w:w="2669" w:type="dxa"/>
            <w:tcBorders>
              <w:bottom w:val="single" w:sz="18" w:space="0" w:color="000000"/>
            </w:tcBorders>
          </w:tcPr>
          <w:p>
            <w:pPr>
              <w:pStyle w:val="TableParagraph"/>
              <w:spacing w:before="3"/>
              <w:ind w:left="265"/>
              <w:rPr>
                <w:sz w:val="16"/>
              </w:rPr>
            </w:pPr>
            <w:r>
              <w:rPr>
                <w:spacing w:val="-2"/>
                <w:w w:val="125"/>
                <w:sz w:val="16"/>
              </w:rPr>
              <w:t>Subtopic(s)</w:t>
            </w:r>
          </w:p>
        </w:tc>
        <w:tc>
          <w:tcPr>
            <w:tcW w:w="7986" w:type="dxa"/>
            <w:tcBorders>
              <w:bottom w:val="single" w:sz="18" w:space="0" w:color="000000"/>
              <w:right w:val="dotted" w:sz="8" w:space="0" w:color="000000"/>
            </w:tcBorders>
          </w:tcPr>
          <w:p>
            <w:pPr>
              <w:pStyle w:val="TableParagraph"/>
              <w:spacing w:before="3"/>
              <w:ind w:left="31"/>
              <w:rPr>
                <w:sz w:val="16"/>
              </w:rPr>
            </w:pPr>
            <w:r>
              <w:rPr/>
              <mc:AlternateContent>
                <mc:Choice Requires="wps">
                  <w:drawing>
                    <wp:anchor distT="0" distB="0" distL="0" distR="0" allowOverlap="1" layoutInCell="1" locked="0" behindDoc="1" simplePos="0" relativeHeight="472649216">
                      <wp:simplePos x="0" y="0"/>
                      <wp:positionH relativeFrom="column">
                        <wp:posOffset>5065439</wp:posOffset>
                      </wp:positionH>
                      <wp:positionV relativeFrom="paragraph">
                        <wp:posOffset>13778</wp:posOffset>
                      </wp:positionV>
                      <wp:extent cx="12700" cy="12700"/>
                      <wp:effectExtent l="0" t="0" r="0" b="0"/>
                      <wp:wrapNone/>
                      <wp:docPr id="5734" name="Group 5734"/>
                      <wp:cNvGraphicFramePr>
                        <a:graphicFrameLocks/>
                      </wp:cNvGraphicFramePr>
                      <a:graphic>
                        <a:graphicData uri="http://schemas.microsoft.com/office/word/2010/wordprocessingGroup">
                          <wpg:wgp>
                            <wpg:cNvPr id="5734" name="Group 5734"/>
                            <wpg:cNvGrpSpPr/>
                            <wpg:grpSpPr>
                              <a:xfrm>
                                <a:off x="0" y="0"/>
                                <a:ext cx="12700" cy="12700"/>
                                <a:chExt cx="12700" cy="12700"/>
                              </a:xfrm>
                            </wpg:grpSpPr>
                            <wps:wsp>
                              <wps:cNvPr id="5735" name="Graphic 573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98.853485pt;margin-top:1.084890pt;width:1pt;height:1pt;mso-position-horizontal-relative:column;mso-position-vertical-relative:paragraph;z-index:-30667264" id="docshapegroup4866" coordorigin="7977,22" coordsize="20,20">
                      <v:shape style="position:absolute;left:7977;top:21;width:20;height:20" id="docshape4867" coordorigin="7977,22" coordsize="20,20" path="m7977,32l7980,25,7987,22,7994,25,7997,32,7994,39,7987,42,7980,39,7977,32xe" filled="true" fillcolor="#000000" stroked="false">
                        <v:path arrowok="t"/>
                        <v:fill type="solid"/>
                      </v:shape>
                      <w10:wrap type="none"/>
                    </v:group>
                  </w:pict>
                </mc:Fallback>
              </mc:AlternateContent>
            </w:r>
            <w:r>
              <w:rPr>
                <w:spacing w:val="-2"/>
                <w:w w:val="125"/>
                <w:sz w:val="16"/>
              </w:rPr>
              <w:t>Definition</w:t>
            </w:r>
          </w:p>
        </w:tc>
        <w:tc>
          <w:tcPr>
            <w:tcW w:w="2105" w:type="dxa"/>
            <w:tcBorders>
              <w:left w:val="dotted" w:sz="8" w:space="0" w:color="000000"/>
              <w:bottom w:val="single" w:sz="18" w:space="0" w:color="000000"/>
            </w:tcBorders>
          </w:tcPr>
          <w:p>
            <w:pPr>
              <w:pStyle w:val="TableParagraph"/>
              <w:spacing w:before="3"/>
              <w:ind w:left="472"/>
              <w:rPr>
                <w:sz w:val="16"/>
              </w:rPr>
            </w:pPr>
            <w:r>
              <w:rPr>
                <w:w w:val="120"/>
                <w:sz w:val="16"/>
              </w:rPr>
              <w:t>Topic</w:t>
            </w:r>
            <w:r>
              <w:rPr>
                <w:spacing w:val="-3"/>
                <w:w w:val="120"/>
                <w:sz w:val="16"/>
              </w:rPr>
              <w:t> </w:t>
            </w:r>
            <w:r>
              <w:rPr>
                <w:spacing w:val="-4"/>
                <w:w w:val="125"/>
                <w:sz w:val="16"/>
              </w:rPr>
              <w:t>name</w:t>
            </w:r>
          </w:p>
        </w:tc>
        <w:tc>
          <w:tcPr>
            <w:tcW w:w="2585" w:type="dxa"/>
            <w:tcBorders>
              <w:bottom w:val="single" w:sz="18" w:space="0" w:color="000000"/>
            </w:tcBorders>
          </w:tcPr>
          <w:p>
            <w:pPr>
              <w:pStyle w:val="TableParagraph"/>
              <w:spacing w:before="3"/>
              <w:ind w:left="185"/>
              <w:rPr>
                <w:sz w:val="16"/>
              </w:rPr>
            </w:pPr>
            <w:r>
              <w:rPr>
                <w:spacing w:val="-2"/>
                <w:w w:val="125"/>
                <w:sz w:val="16"/>
              </w:rPr>
              <w:t>Subtopic(s)</w:t>
            </w:r>
          </w:p>
        </w:tc>
        <w:tc>
          <w:tcPr>
            <w:tcW w:w="7493" w:type="dxa"/>
            <w:tcBorders>
              <w:bottom w:val="single" w:sz="18" w:space="0" w:color="000000"/>
            </w:tcBorders>
          </w:tcPr>
          <w:p>
            <w:pPr>
              <w:pStyle w:val="TableParagraph"/>
              <w:spacing w:before="3"/>
              <w:ind w:left="35"/>
              <w:rPr>
                <w:sz w:val="16"/>
              </w:rPr>
            </w:pPr>
            <w:r>
              <w:rPr>
                <w:spacing w:val="-2"/>
                <w:w w:val="125"/>
                <w:sz w:val="16"/>
              </w:rPr>
              <w:t>Definition</w:t>
            </w:r>
          </w:p>
        </w:tc>
      </w:tr>
      <w:tr>
        <w:trPr>
          <w:trHeight w:val="1065" w:hRule="atLeast"/>
        </w:trPr>
        <w:tc>
          <w:tcPr>
            <w:tcW w:w="1543" w:type="dxa"/>
            <w:tcBorders>
              <w:top w:val="single" w:sz="18" w:space="0" w:color="000000"/>
            </w:tcBorders>
          </w:tcPr>
          <w:p>
            <w:pPr>
              <w:pStyle w:val="TableParagraph"/>
              <w:spacing w:line="249" w:lineRule="auto" w:before="74"/>
              <w:rPr>
                <w:b/>
                <w:sz w:val="16"/>
              </w:rPr>
            </w:pPr>
            <w:r>
              <w:rPr>
                <w:b/>
                <w:w w:val="110"/>
                <w:sz w:val="16"/>
              </w:rPr>
              <w:t>Advocacy &amp; </w:t>
            </w:r>
            <w:r>
              <w:rPr>
                <w:b/>
                <w:spacing w:val="-2"/>
                <w:w w:val="110"/>
                <w:sz w:val="16"/>
              </w:rPr>
              <w:t>Regulatory Engagement</w:t>
            </w:r>
          </w:p>
        </w:tc>
        <w:tc>
          <w:tcPr>
            <w:tcW w:w="2669" w:type="dxa"/>
            <w:tcBorders>
              <w:top w:val="single" w:sz="18" w:space="0" w:color="000000"/>
            </w:tcBorders>
          </w:tcPr>
          <w:p>
            <w:pPr>
              <w:pStyle w:val="TableParagraph"/>
              <w:spacing w:line="249" w:lineRule="auto" w:before="74"/>
              <w:ind w:left="265"/>
              <w:rPr>
                <w:sz w:val="16"/>
              </w:rPr>
            </w:pPr>
            <w:r>
              <w:rPr>
                <w:w w:val="125"/>
                <w:sz w:val="16"/>
              </w:rPr>
              <w:t>Advocacy</w:t>
            </w:r>
            <w:r>
              <w:rPr>
                <w:spacing w:val="-4"/>
                <w:w w:val="125"/>
                <w:sz w:val="16"/>
              </w:rPr>
              <w:t> </w:t>
            </w:r>
            <w:r>
              <w:rPr>
                <w:w w:val="125"/>
                <w:sz w:val="16"/>
              </w:rPr>
              <w:t>&amp;</w:t>
            </w:r>
            <w:r>
              <w:rPr>
                <w:spacing w:val="-4"/>
                <w:w w:val="125"/>
                <w:sz w:val="16"/>
              </w:rPr>
              <w:t> </w:t>
            </w:r>
            <w:r>
              <w:rPr>
                <w:w w:val="125"/>
                <w:sz w:val="16"/>
              </w:rPr>
              <w:t>Political </w:t>
            </w:r>
            <w:r>
              <w:rPr>
                <w:spacing w:val="-2"/>
                <w:w w:val="125"/>
                <w:sz w:val="16"/>
              </w:rPr>
              <w:t>Engagement</w:t>
            </w:r>
          </w:p>
        </w:tc>
        <w:tc>
          <w:tcPr>
            <w:tcW w:w="7986" w:type="dxa"/>
            <w:tcBorders>
              <w:top w:val="single" w:sz="18" w:space="0" w:color="000000"/>
              <w:right w:val="dotted" w:sz="8" w:space="0" w:color="000000"/>
            </w:tcBorders>
          </w:tcPr>
          <w:p>
            <w:pPr>
              <w:pStyle w:val="TableParagraph"/>
              <w:spacing w:line="249" w:lineRule="auto" w:before="74"/>
              <w:ind w:left="31" w:right="438"/>
              <w:rPr>
                <w:sz w:val="16"/>
              </w:rPr>
            </w:pPr>
            <w:r>
              <w:rPr>
                <w:w w:val="125"/>
                <w:sz w:val="16"/>
              </w:rPr>
              <w:t>How</w:t>
            </w:r>
            <w:r>
              <w:rPr>
                <w:spacing w:val="-2"/>
                <w:w w:val="125"/>
                <w:sz w:val="16"/>
              </w:rPr>
              <w:t> </w:t>
            </w:r>
            <w:r>
              <w:rPr>
                <w:w w:val="125"/>
                <w:sz w:val="16"/>
              </w:rPr>
              <w:t>a</w:t>
            </w:r>
            <w:r>
              <w:rPr>
                <w:spacing w:val="-2"/>
                <w:w w:val="125"/>
                <w:sz w:val="16"/>
              </w:rPr>
              <w:t> </w:t>
            </w:r>
            <w:r>
              <w:rPr>
                <w:w w:val="125"/>
                <w:sz w:val="16"/>
              </w:rPr>
              <w:t>company</w:t>
            </w:r>
            <w:r>
              <w:rPr>
                <w:spacing w:val="-2"/>
                <w:w w:val="125"/>
                <w:sz w:val="16"/>
              </w:rPr>
              <w:t> </w:t>
            </w:r>
            <w:r>
              <w:rPr>
                <w:w w:val="125"/>
                <w:sz w:val="16"/>
              </w:rPr>
              <w:t>contributes</w:t>
            </w:r>
            <w:r>
              <w:rPr>
                <w:spacing w:val="-2"/>
                <w:w w:val="125"/>
                <w:sz w:val="16"/>
              </w:rPr>
              <w:t> </w:t>
            </w:r>
            <w:r>
              <w:rPr>
                <w:w w:val="125"/>
                <w:sz w:val="16"/>
              </w:rPr>
              <w:t>to</w:t>
            </w:r>
            <w:r>
              <w:rPr>
                <w:spacing w:val="-2"/>
                <w:w w:val="125"/>
                <w:sz w:val="16"/>
              </w:rPr>
              <w:t> </w:t>
            </w:r>
            <w:r>
              <w:rPr>
                <w:w w:val="125"/>
                <w:sz w:val="16"/>
              </w:rPr>
              <w:t>or</w:t>
            </w:r>
            <w:r>
              <w:rPr>
                <w:spacing w:val="-2"/>
                <w:w w:val="125"/>
                <w:sz w:val="16"/>
              </w:rPr>
              <w:t> </w:t>
            </w:r>
            <w:r>
              <w:rPr>
                <w:w w:val="125"/>
                <w:sz w:val="16"/>
              </w:rPr>
              <w:t>engages</w:t>
            </w:r>
            <w:r>
              <w:rPr>
                <w:spacing w:val="-2"/>
                <w:w w:val="125"/>
                <w:sz w:val="16"/>
              </w:rPr>
              <w:t> </w:t>
            </w:r>
            <w:r>
              <w:rPr>
                <w:w w:val="125"/>
                <w:sz w:val="16"/>
              </w:rPr>
              <w:t>with</w:t>
            </w:r>
            <w:r>
              <w:rPr>
                <w:spacing w:val="-2"/>
                <w:w w:val="125"/>
                <w:sz w:val="16"/>
              </w:rPr>
              <w:t> </w:t>
            </w:r>
            <w:r>
              <w:rPr>
                <w:w w:val="125"/>
                <w:sz w:val="16"/>
              </w:rPr>
              <w:t>efforts</w:t>
            </w:r>
            <w:r>
              <w:rPr>
                <w:spacing w:val="-2"/>
                <w:w w:val="125"/>
                <w:sz w:val="16"/>
              </w:rPr>
              <w:t> </w:t>
            </w:r>
            <w:r>
              <w:rPr>
                <w:w w:val="125"/>
                <w:sz w:val="16"/>
              </w:rPr>
              <w:t>in</w:t>
            </w:r>
            <w:r>
              <w:rPr>
                <w:spacing w:val="-2"/>
                <w:w w:val="125"/>
                <w:sz w:val="16"/>
              </w:rPr>
              <w:t> </w:t>
            </w:r>
            <w:r>
              <w:rPr>
                <w:w w:val="125"/>
                <w:sz w:val="16"/>
              </w:rPr>
              <w:t>favor</w:t>
            </w:r>
            <w:r>
              <w:rPr>
                <w:spacing w:val="-2"/>
                <w:w w:val="125"/>
                <w:sz w:val="16"/>
              </w:rPr>
              <w:t> </w:t>
            </w:r>
            <w:r>
              <w:rPr>
                <w:w w:val="125"/>
                <w:sz w:val="16"/>
              </w:rPr>
              <w:t>of</w:t>
            </w:r>
            <w:r>
              <w:rPr>
                <w:spacing w:val="-2"/>
                <w:w w:val="125"/>
                <w:sz w:val="16"/>
              </w:rPr>
              <w:t> </w:t>
            </w:r>
            <w:r>
              <w:rPr>
                <w:w w:val="125"/>
                <w:sz w:val="16"/>
              </w:rPr>
              <w:t>or</w:t>
            </w:r>
            <w:r>
              <w:rPr>
                <w:spacing w:val="-2"/>
                <w:w w:val="125"/>
                <w:sz w:val="16"/>
              </w:rPr>
              <w:t> </w:t>
            </w:r>
            <w:r>
              <w:rPr>
                <w:w w:val="125"/>
                <w:sz w:val="16"/>
              </w:rPr>
              <w:t>against</w:t>
            </w:r>
            <w:r>
              <w:rPr>
                <w:spacing w:val="-2"/>
                <w:w w:val="125"/>
                <w:sz w:val="16"/>
              </w:rPr>
              <w:t> </w:t>
            </w:r>
            <w:r>
              <w:rPr>
                <w:w w:val="125"/>
                <w:sz w:val="16"/>
              </w:rPr>
              <w:t>policies and laws. This involves lobbying on issues such as taxes, trade policies, and regulation,</w:t>
            </w:r>
            <w:r>
              <w:rPr>
                <w:spacing w:val="23"/>
                <w:w w:val="125"/>
                <w:sz w:val="16"/>
              </w:rPr>
              <w:t> </w:t>
            </w:r>
            <w:r>
              <w:rPr>
                <w:w w:val="125"/>
                <w:sz w:val="16"/>
              </w:rPr>
              <w:t>including</w:t>
            </w:r>
            <w:r>
              <w:rPr>
                <w:spacing w:val="23"/>
                <w:w w:val="125"/>
                <w:sz w:val="16"/>
              </w:rPr>
              <w:t> </w:t>
            </w:r>
            <w:r>
              <w:rPr>
                <w:w w:val="125"/>
                <w:sz w:val="16"/>
              </w:rPr>
              <w:t>on</w:t>
            </w:r>
            <w:r>
              <w:rPr>
                <w:spacing w:val="23"/>
                <w:w w:val="125"/>
                <w:sz w:val="16"/>
              </w:rPr>
              <w:t> </w:t>
            </w:r>
            <w:r>
              <w:rPr>
                <w:w w:val="125"/>
                <w:sz w:val="16"/>
              </w:rPr>
              <w:t>sustainability</w:t>
            </w:r>
            <w:r>
              <w:rPr>
                <w:spacing w:val="23"/>
                <w:w w:val="125"/>
                <w:sz w:val="16"/>
              </w:rPr>
              <w:t> </w:t>
            </w:r>
            <w:r>
              <w:rPr>
                <w:w w:val="125"/>
                <w:sz w:val="16"/>
              </w:rPr>
              <w:t>issues.</w:t>
            </w:r>
            <w:r>
              <w:rPr>
                <w:spacing w:val="23"/>
                <w:w w:val="125"/>
                <w:sz w:val="16"/>
              </w:rPr>
              <w:t> </w:t>
            </w:r>
            <w:r>
              <w:rPr>
                <w:w w:val="125"/>
                <w:sz w:val="16"/>
              </w:rPr>
              <w:t>It</w:t>
            </w:r>
            <w:r>
              <w:rPr>
                <w:spacing w:val="23"/>
                <w:w w:val="125"/>
                <w:sz w:val="16"/>
              </w:rPr>
              <w:t> </w:t>
            </w:r>
            <w:r>
              <w:rPr>
                <w:w w:val="125"/>
                <w:sz w:val="16"/>
              </w:rPr>
              <w:t>also</w:t>
            </w:r>
            <w:r>
              <w:rPr>
                <w:spacing w:val="23"/>
                <w:w w:val="125"/>
                <w:sz w:val="16"/>
              </w:rPr>
              <w:t> </w:t>
            </w:r>
            <w:r>
              <w:rPr>
                <w:w w:val="125"/>
                <w:sz w:val="16"/>
              </w:rPr>
              <w:t>encompasses</w:t>
            </w:r>
            <w:r>
              <w:rPr>
                <w:spacing w:val="23"/>
                <w:w w:val="125"/>
                <w:sz w:val="16"/>
              </w:rPr>
              <w:t> </w:t>
            </w:r>
            <w:r>
              <w:rPr>
                <w:w w:val="125"/>
                <w:sz w:val="16"/>
              </w:rPr>
              <w:t>corporate stances and actions on social issues and world events.</w:t>
            </w:r>
          </w:p>
        </w:tc>
        <w:tc>
          <w:tcPr>
            <w:tcW w:w="2105" w:type="dxa"/>
            <w:tcBorders>
              <w:top w:val="single" w:sz="18" w:space="0" w:color="000000"/>
              <w:left w:val="dotted" w:sz="8" w:space="0" w:color="000000"/>
            </w:tcBorders>
          </w:tcPr>
          <w:p>
            <w:pPr>
              <w:pStyle w:val="TableParagraph"/>
              <w:spacing w:line="249" w:lineRule="auto" w:before="85"/>
              <w:ind w:left="472"/>
              <w:rPr>
                <w:b/>
                <w:sz w:val="16"/>
              </w:rPr>
            </w:pPr>
            <w:r>
              <w:rPr>
                <w:b/>
                <w:spacing w:val="-2"/>
                <w:w w:val="110"/>
                <w:sz w:val="16"/>
              </w:rPr>
              <w:t>Corporate Governance</w:t>
            </w:r>
          </w:p>
        </w:tc>
        <w:tc>
          <w:tcPr>
            <w:tcW w:w="2585" w:type="dxa"/>
            <w:tcBorders>
              <w:top w:val="single" w:sz="18" w:space="0" w:color="000000"/>
            </w:tcBorders>
          </w:tcPr>
          <w:p>
            <w:pPr>
              <w:pStyle w:val="TableParagraph"/>
              <w:spacing w:line="249" w:lineRule="auto" w:before="85"/>
              <w:ind w:left="185"/>
              <w:rPr>
                <w:sz w:val="16"/>
              </w:rPr>
            </w:pPr>
            <w:r>
              <w:rPr>
                <w:w w:val="125"/>
                <w:sz w:val="16"/>
              </w:rPr>
              <w:t>Business</w:t>
            </w:r>
            <w:r>
              <w:rPr>
                <w:spacing w:val="-12"/>
                <w:w w:val="125"/>
                <w:sz w:val="16"/>
              </w:rPr>
              <w:t> </w:t>
            </w:r>
            <w:r>
              <w:rPr>
                <w:w w:val="125"/>
                <w:sz w:val="16"/>
              </w:rPr>
              <w:t>Ethics</w:t>
            </w:r>
            <w:r>
              <w:rPr>
                <w:spacing w:val="-12"/>
                <w:w w:val="125"/>
                <w:sz w:val="16"/>
              </w:rPr>
              <w:t> </w:t>
            </w:r>
            <w:r>
              <w:rPr>
                <w:w w:val="125"/>
                <w:sz w:val="16"/>
              </w:rPr>
              <w:t>&amp; </w:t>
            </w:r>
            <w:r>
              <w:rPr>
                <w:spacing w:val="-2"/>
                <w:w w:val="125"/>
                <w:sz w:val="16"/>
              </w:rPr>
              <w:t>Compliance</w:t>
            </w:r>
          </w:p>
        </w:tc>
        <w:tc>
          <w:tcPr>
            <w:tcW w:w="7493" w:type="dxa"/>
            <w:tcBorders>
              <w:top w:val="single" w:sz="18" w:space="0" w:color="000000"/>
            </w:tcBorders>
          </w:tcPr>
          <w:p>
            <w:pPr>
              <w:pStyle w:val="TableParagraph"/>
              <w:spacing w:line="249" w:lineRule="auto" w:before="85"/>
              <w:ind w:left="35"/>
              <w:rPr>
                <w:sz w:val="16"/>
              </w:rPr>
            </w:pPr>
            <w:r>
              <w:rPr>
                <w:w w:val="125"/>
                <w:sz w:val="16"/>
              </w:rPr>
              <w:t>How a company implements policies and procedures surrounding compliant and lawful corporate conduct and competition in the marketplace. Includes the systems and channels in place to collect, process, and address complaints regarding suspected</w:t>
            </w:r>
            <w:r>
              <w:rPr>
                <w:spacing w:val="-1"/>
                <w:w w:val="125"/>
                <w:sz w:val="16"/>
              </w:rPr>
              <w:t> </w:t>
            </w:r>
            <w:r>
              <w:rPr>
                <w:w w:val="125"/>
                <w:sz w:val="16"/>
              </w:rPr>
              <w:t>violations.</w:t>
            </w:r>
          </w:p>
        </w:tc>
      </w:tr>
      <w:tr>
        <w:trPr>
          <w:trHeight w:val="875" w:hRule="atLeast"/>
        </w:trPr>
        <w:tc>
          <w:tcPr>
            <w:tcW w:w="1543" w:type="dxa"/>
            <w:tcBorders>
              <w:bottom w:val="single" w:sz="4" w:space="0" w:color="000000"/>
            </w:tcBorders>
          </w:tcPr>
          <w:p>
            <w:pPr>
              <w:pStyle w:val="TableParagraph"/>
              <w:rPr>
                <w:rFonts w:ascii="Times New Roman"/>
                <w:sz w:val="16"/>
              </w:rPr>
            </w:pPr>
          </w:p>
        </w:tc>
        <w:tc>
          <w:tcPr>
            <w:tcW w:w="2669" w:type="dxa"/>
            <w:tcBorders>
              <w:bottom w:val="single" w:sz="4" w:space="0" w:color="000000"/>
            </w:tcBorders>
          </w:tcPr>
          <w:p>
            <w:pPr>
              <w:pStyle w:val="TableParagraph"/>
              <w:spacing w:line="249" w:lineRule="auto" w:before="91"/>
              <w:ind w:left="265" w:right="171"/>
              <w:rPr>
                <w:sz w:val="16"/>
              </w:rPr>
            </w:pPr>
            <w:r>
              <w:rPr/>
              <mc:AlternateContent>
                <mc:Choice Requires="wps">
                  <w:drawing>
                    <wp:anchor distT="0" distB="0" distL="0" distR="0" allowOverlap="1" layoutInCell="1" locked="0" behindDoc="1" simplePos="0" relativeHeight="472643072">
                      <wp:simplePos x="0" y="0"/>
                      <wp:positionH relativeFrom="column">
                        <wp:posOffset>168092</wp:posOffset>
                      </wp:positionH>
                      <wp:positionV relativeFrom="paragraph">
                        <wp:posOffset>-6499</wp:posOffset>
                      </wp:positionV>
                      <wp:extent cx="6286500" cy="12700"/>
                      <wp:effectExtent l="0" t="0" r="0" b="0"/>
                      <wp:wrapNone/>
                      <wp:docPr id="5736" name="Group 5736"/>
                      <wp:cNvGraphicFramePr>
                        <a:graphicFrameLocks/>
                      </wp:cNvGraphicFramePr>
                      <a:graphic>
                        <a:graphicData uri="http://schemas.microsoft.com/office/word/2010/wordprocessingGroup">
                          <wpg:wgp>
                            <wpg:cNvPr id="5736" name="Group 5736"/>
                            <wpg:cNvGrpSpPr/>
                            <wpg:grpSpPr>
                              <a:xfrm>
                                <a:off x="0" y="0"/>
                                <a:ext cx="6286500" cy="12700"/>
                                <a:chExt cx="6286500" cy="12700"/>
                              </a:xfrm>
                            </wpg:grpSpPr>
                            <wps:wsp>
                              <wps:cNvPr id="5737" name="Graphic 5737"/>
                              <wps:cNvSpPr/>
                              <wps:spPr>
                                <a:xfrm>
                                  <a:off x="44850" y="6350"/>
                                  <a:ext cx="1482725" cy="1270"/>
                                </a:xfrm>
                                <a:custGeom>
                                  <a:avLst/>
                                  <a:gdLst/>
                                  <a:ahLst/>
                                  <a:cxnLst/>
                                  <a:rect l="l" t="t" r="r" b="b"/>
                                  <a:pathLst>
                                    <a:path w="1482725" h="0">
                                      <a:moveTo>
                                        <a:pt x="0" y="0"/>
                                      </a:moveTo>
                                      <a:lnTo>
                                        <a:pt x="1482280" y="0"/>
                                      </a:lnTo>
                                    </a:path>
                                  </a:pathLst>
                                </a:custGeom>
                                <a:ln w="12700">
                                  <a:solidFill>
                                    <a:srgbClr val="000000"/>
                                  </a:solidFill>
                                  <a:prstDash val="dot"/>
                                </a:ln>
                              </wps:spPr>
                              <wps:bodyPr wrap="square" lIns="0" tIns="0" rIns="0" bIns="0" rtlCol="0">
                                <a:prstTxWarp prst="textNoShape">
                                  <a:avLst/>
                                </a:prstTxWarp>
                                <a:noAutofit/>
                              </wps:bodyPr>
                            </wps:wsp>
                            <wps:wsp>
                              <wps:cNvPr id="5738" name="Graphic 5738"/>
                              <wps:cNvSpPr/>
                              <wps:spPr>
                                <a:xfrm>
                                  <a:off x="0" y="8"/>
                                  <a:ext cx="1553210" cy="12700"/>
                                </a:xfrm>
                                <a:custGeom>
                                  <a:avLst/>
                                  <a:gdLst/>
                                  <a:ahLst/>
                                  <a:cxnLst/>
                                  <a:rect l="l" t="t" r="r" b="b"/>
                                  <a:pathLst>
                                    <a:path w="155321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553210" h="12700">
                                      <a:moveTo>
                                        <a:pt x="1552727" y="6350"/>
                                      </a:moveTo>
                                      <a:lnTo>
                                        <a:pt x="1550860" y="1854"/>
                                      </a:lnTo>
                                      <a:lnTo>
                                        <a:pt x="1546377" y="0"/>
                                      </a:lnTo>
                                      <a:lnTo>
                                        <a:pt x="1541881" y="1854"/>
                                      </a:lnTo>
                                      <a:lnTo>
                                        <a:pt x="1540027" y="6350"/>
                                      </a:lnTo>
                                      <a:lnTo>
                                        <a:pt x="1541881" y="10833"/>
                                      </a:lnTo>
                                      <a:lnTo>
                                        <a:pt x="1546377" y="12700"/>
                                      </a:lnTo>
                                      <a:lnTo>
                                        <a:pt x="1550860" y="10833"/>
                                      </a:lnTo>
                                      <a:lnTo>
                                        <a:pt x="1552727" y="6350"/>
                                      </a:lnTo>
                                      <a:close/>
                                    </a:path>
                                  </a:pathLst>
                                </a:custGeom>
                                <a:solidFill>
                                  <a:srgbClr val="000000"/>
                                </a:solidFill>
                              </wps:spPr>
                              <wps:bodyPr wrap="square" lIns="0" tIns="0" rIns="0" bIns="0" rtlCol="0">
                                <a:prstTxWarp prst="textNoShape">
                                  <a:avLst/>
                                </a:prstTxWarp>
                                <a:noAutofit/>
                              </wps:bodyPr>
                            </wps:wsp>
                            <wps:wsp>
                              <wps:cNvPr id="5739" name="Graphic 5739"/>
                              <wps:cNvSpPr/>
                              <wps:spPr>
                                <a:xfrm>
                                  <a:off x="1584549" y="6350"/>
                                  <a:ext cx="4676140" cy="1270"/>
                                </a:xfrm>
                                <a:custGeom>
                                  <a:avLst/>
                                  <a:gdLst/>
                                  <a:ahLst/>
                                  <a:cxnLst/>
                                  <a:rect l="l" t="t" r="r" b="b"/>
                                  <a:pathLst>
                                    <a:path w="4676140" h="0">
                                      <a:moveTo>
                                        <a:pt x="0" y="0"/>
                                      </a:moveTo>
                                      <a:lnTo>
                                        <a:pt x="4676038" y="0"/>
                                      </a:lnTo>
                                    </a:path>
                                  </a:pathLst>
                                </a:custGeom>
                                <a:ln w="12700">
                                  <a:solidFill>
                                    <a:srgbClr val="000000"/>
                                  </a:solidFill>
                                  <a:prstDash val="dot"/>
                                </a:ln>
                              </wps:spPr>
                              <wps:bodyPr wrap="square" lIns="0" tIns="0" rIns="0" bIns="0" rtlCol="0">
                                <a:prstTxWarp prst="textNoShape">
                                  <a:avLst/>
                                </a:prstTxWarp>
                                <a:noAutofit/>
                              </wps:bodyPr>
                            </wps:wsp>
                            <wps:wsp>
                              <wps:cNvPr id="5740" name="Graphic 5740"/>
                              <wps:cNvSpPr/>
                              <wps:spPr>
                                <a:xfrm>
                                  <a:off x="1540027" y="8"/>
                                  <a:ext cx="4745990" cy="12700"/>
                                </a:xfrm>
                                <a:custGeom>
                                  <a:avLst/>
                                  <a:gdLst/>
                                  <a:ahLst/>
                                  <a:cxnLst/>
                                  <a:rect l="l" t="t" r="r" b="b"/>
                                  <a:pathLst>
                                    <a:path w="474599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745990" h="12700">
                                      <a:moveTo>
                                        <a:pt x="4745990" y="6350"/>
                                      </a:moveTo>
                                      <a:lnTo>
                                        <a:pt x="4744123" y="1854"/>
                                      </a:lnTo>
                                      <a:lnTo>
                                        <a:pt x="4739640" y="0"/>
                                      </a:lnTo>
                                      <a:lnTo>
                                        <a:pt x="4735144" y="1854"/>
                                      </a:lnTo>
                                      <a:lnTo>
                                        <a:pt x="4733290" y="6350"/>
                                      </a:lnTo>
                                      <a:lnTo>
                                        <a:pt x="4735144" y="10833"/>
                                      </a:lnTo>
                                      <a:lnTo>
                                        <a:pt x="4739640" y="12700"/>
                                      </a:lnTo>
                                      <a:lnTo>
                                        <a:pt x="4744123" y="10833"/>
                                      </a:lnTo>
                                      <a:lnTo>
                                        <a:pt x="474599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235599pt;margin-top:-.511809pt;width:495pt;height:1pt;mso-position-horizontal-relative:column;mso-position-vertical-relative:paragraph;z-index:-30673408" id="docshapegroup4868" coordorigin="265,-10" coordsize="9900,20">
                      <v:line style="position:absolute" from="335,0" to="2670,0" stroked="true" strokeweight="1pt" strokecolor="#000000">
                        <v:stroke dashstyle="dot"/>
                      </v:line>
                      <v:shape style="position:absolute;left:264;top:-11;width:2446;height:20" id="docshape4869" coordorigin="265,-10" coordsize="2446,20" path="m285,0l282,-7,275,-10,268,-7,265,0,268,7,275,10,282,7,285,0xm2710,0l2707,-7,2700,-10,2693,-7,2690,0,2693,7,2700,10,2707,7,2710,0xe" filled="true" fillcolor="#000000" stroked="false">
                        <v:path arrowok="t"/>
                        <v:fill type="solid"/>
                      </v:shape>
                      <v:line style="position:absolute" from="2760,0" to="10124,0" stroked="true" strokeweight="1pt" strokecolor="#000000">
                        <v:stroke dashstyle="dot"/>
                      </v:line>
                      <v:shape style="position:absolute;left:2689;top:-11;width:7474;height:20" id="docshape4870" coordorigin="2690,-10" coordsize="7474,20" path="m2710,0l2707,-7,2700,-10,2693,-7,2690,0,2693,7,2700,10,2707,7,2710,0xm10164,0l10161,-7,10154,-10,10147,-7,10144,0,10147,7,10154,10,10161,7,10164,0xe" filled="true" fillcolor="#000000" stroked="false">
                        <v:path arrowok="t"/>
                        <v:fill type="solid"/>
                      </v:shape>
                      <w10:wrap type="none"/>
                    </v:group>
                  </w:pict>
                </mc:Fallback>
              </mc:AlternateContent>
            </w:r>
            <w:r>
              <w:rPr>
                <w:w w:val="125"/>
                <w:sz w:val="16"/>
              </w:rPr>
              <w:t>Regulatory</w:t>
            </w:r>
            <w:r>
              <w:rPr>
                <w:spacing w:val="-1"/>
                <w:w w:val="125"/>
                <w:sz w:val="16"/>
              </w:rPr>
              <w:t> </w:t>
            </w:r>
            <w:r>
              <w:rPr>
                <w:w w:val="125"/>
                <w:sz w:val="16"/>
              </w:rPr>
              <w:t>Engagement &amp; Responsiveness</w:t>
            </w:r>
          </w:p>
        </w:tc>
        <w:tc>
          <w:tcPr>
            <w:tcW w:w="7986" w:type="dxa"/>
            <w:tcBorders>
              <w:bottom w:val="single" w:sz="4" w:space="0" w:color="000000"/>
              <w:right w:val="dotted" w:sz="8" w:space="0" w:color="000000"/>
            </w:tcBorders>
          </w:tcPr>
          <w:p>
            <w:pPr>
              <w:pStyle w:val="TableParagraph"/>
              <w:spacing w:line="249" w:lineRule="auto" w:before="91"/>
              <w:ind w:left="31" w:right="790"/>
              <w:rPr>
                <w:sz w:val="16"/>
              </w:rPr>
            </w:pPr>
            <w:r>
              <w:rPr>
                <w:w w:val="125"/>
                <w:sz w:val="16"/>
              </w:rPr>
              <w:t>How a company monitors risks and opportunities derived from emerging policies and laws and interacts with governments and political bodies to shape or</w:t>
            </w:r>
            <w:r>
              <w:rPr>
                <w:spacing w:val="40"/>
                <w:w w:val="125"/>
                <w:sz w:val="16"/>
              </w:rPr>
              <w:t> </w:t>
            </w:r>
            <w:r>
              <w:rPr>
                <w:w w:val="125"/>
                <w:sz w:val="16"/>
              </w:rPr>
              <w:t>respond to them.</w:t>
            </w:r>
          </w:p>
        </w:tc>
        <w:tc>
          <w:tcPr>
            <w:tcW w:w="2105" w:type="dxa"/>
            <w:tcBorders>
              <w:left w:val="dotted" w:sz="8" w:space="0" w:color="000000"/>
            </w:tcBorders>
          </w:tcPr>
          <w:p>
            <w:pPr>
              <w:pStyle w:val="TableParagraph"/>
              <w:rPr>
                <w:rFonts w:ascii="Times New Roman"/>
                <w:sz w:val="16"/>
              </w:rPr>
            </w:pPr>
          </w:p>
        </w:tc>
        <w:tc>
          <w:tcPr>
            <w:tcW w:w="2585" w:type="dxa"/>
          </w:tcPr>
          <w:p>
            <w:pPr>
              <w:pStyle w:val="TableParagraph"/>
              <w:spacing w:before="91"/>
              <w:ind w:left="185"/>
              <w:rPr>
                <w:sz w:val="16"/>
              </w:rPr>
            </w:pPr>
            <w:r>
              <w:rPr/>
              <mc:AlternateContent>
                <mc:Choice Requires="wps">
                  <w:drawing>
                    <wp:anchor distT="0" distB="0" distL="0" distR="0" allowOverlap="1" layoutInCell="1" locked="0" behindDoc="1" simplePos="0" relativeHeight="472645632">
                      <wp:simplePos x="0" y="0"/>
                      <wp:positionH relativeFrom="column">
                        <wp:posOffset>115275</wp:posOffset>
                      </wp:positionH>
                      <wp:positionV relativeFrom="paragraph">
                        <wp:posOffset>-6503</wp:posOffset>
                      </wp:positionV>
                      <wp:extent cx="6286500" cy="12700"/>
                      <wp:effectExtent l="0" t="0" r="0" b="0"/>
                      <wp:wrapNone/>
                      <wp:docPr id="5741" name="Group 5741"/>
                      <wp:cNvGraphicFramePr>
                        <a:graphicFrameLocks/>
                      </wp:cNvGraphicFramePr>
                      <a:graphic>
                        <a:graphicData uri="http://schemas.microsoft.com/office/word/2010/wordprocessingGroup">
                          <wpg:wgp>
                            <wpg:cNvPr id="5741" name="Group 5741"/>
                            <wpg:cNvGrpSpPr/>
                            <wpg:grpSpPr>
                              <a:xfrm>
                                <a:off x="0" y="0"/>
                                <a:ext cx="6286500" cy="12700"/>
                                <a:chExt cx="6286500" cy="12700"/>
                              </a:xfrm>
                            </wpg:grpSpPr>
                            <wps:wsp>
                              <wps:cNvPr id="5742" name="Graphic 5742"/>
                              <wps:cNvSpPr/>
                              <wps:spPr>
                                <a:xfrm>
                                  <a:off x="44850" y="6350"/>
                                  <a:ext cx="1482725" cy="1270"/>
                                </a:xfrm>
                                <a:custGeom>
                                  <a:avLst/>
                                  <a:gdLst/>
                                  <a:ahLst/>
                                  <a:cxnLst/>
                                  <a:rect l="l" t="t" r="r" b="b"/>
                                  <a:pathLst>
                                    <a:path w="1482725" h="0">
                                      <a:moveTo>
                                        <a:pt x="0" y="0"/>
                                      </a:moveTo>
                                      <a:lnTo>
                                        <a:pt x="1482280" y="0"/>
                                      </a:lnTo>
                                    </a:path>
                                  </a:pathLst>
                                </a:custGeom>
                                <a:ln w="12700">
                                  <a:solidFill>
                                    <a:srgbClr val="000000"/>
                                  </a:solidFill>
                                  <a:prstDash val="dot"/>
                                </a:ln>
                              </wps:spPr>
                              <wps:bodyPr wrap="square" lIns="0" tIns="0" rIns="0" bIns="0" rtlCol="0">
                                <a:prstTxWarp prst="textNoShape">
                                  <a:avLst/>
                                </a:prstTxWarp>
                                <a:noAutofit/>
                              </wps:bodyPr>
                            </wps:wsp>
                            <wps:wsp>
                              <wps:cNvPr id="5743" name="Graphic 5743"/>
                              <wps:cNvSpPr/>
                              <wps:spPr>
                                <a:xfrm>
                                  <a:off x="0" y="0"/>
                                  <a:ext cx="1553210" cy="12700"/>
                                </a:xfrm>
                                <a:custGeom>
                                  <a:avLst/>
                                  <a:gdLst/>
                                  <a:ahLst/>
                                  <a:cxnLst/>
                                  <a:rect l="l" t="t" r="r" b="b"/>
                                  <a:pathLst>
                                    <a:path w="15532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553210" h="12700">
                                      <a:moveTo>
                                        <a:pt x="1552727" y="6350"/>
                                      </a:moveTo>
                                      <a:lnTo>
                                        <a:pt x="1550860" y="1866"/>
                                      </a:lnTo>
                                      <a:lnTo>
                                        <a:pt x="1546377" y="0"/>
                                      </a:lnTo>
                                      <a:lnTo>
                                        <a:pt x="1541881" y="1866"/>
                                      </a:lnTo>
                                      <a:lnTo>
                                        <a:pt x="1540027" y="6350"/>
                                      </a:lnTo>
                                      <a:lnTo>
                                        <a:pt x="1541881" y="10845"/>
                                      </a:lnTo>
                                      <a:lnTo>
                                        <a:pt x="1546377" y="12700"/>
                                      </a:lnTo>
                                      <a:lnTo>
                                        <a:pt x="1550860" y="10845"/>
                                      </a:lnTo>
                                      <a:lnTo>
                                        <a:pt x="1552727" y="6350"/>
                                      </a:lnTo>
                                      <a:close/>
                                    </a:path>
                                  </a:pathLst>
                                </a:custGeom>
                                <a:solidFill>
                                  <a:srgbClr val="000000"/>
                                </a:solidFill>
                              </wps:spPr>
                              <wps:bodyPr wrap="square" lIns="0" tIns="0" rIns="0" bIns="0" rtlCol="0">
                                <a:prstTxWarp prst="textNoShape">
                                  <a:avLst/>
                                </a:prstTxWarp>
                                <a:noAutofit/>
                              </wps:bodyPr>
                            </wps:wsp>
                            <wps:wsp>
                              <wps:cNvPr id="5744" name="Graphic 5744"/>
                              <wps:cNvSpPr/>
                              <wps:spPr>
                                <a:xfrm>
                                  <a:off x="1584549" y="6350"/>
                                  <a:ext cx="4676140" cy="1270"/>
                                </a:xfrm>
                                <a:custGeom>
                                  <a:avLst/>
                                  <a:gdLst/>
                                  <a:ahLst/>
                                  <a:cxnLst/>
                                  <a:rect l="l" t="t" r="r" b="b"/>
                                  <a:pathLst>
                                    <a:path w="4676140" h="0">
                                      <a:moveTo>
                                        <a:pt x="0" y="0"/>
                                      </a:moveTo>
                                      <a:lnTo>
                                        <a:pt x="4676025" y="0"/>
                                      </a:lnTo>
                                    </a:path>
                                  </a:pathLst>
                                </a:custGeom>
                                <a:ln w="12700">
                                  <a:solidFill>
                                    <a:srgbClr val="000000"/>
                                  </a:solidFill>
                                  <a:prstDash val="dot"/>
                                </a:ln>
                              </wps:spPr>
                              <wps:bodyPr wrap="square" lIns="0" tIns="0" rIns="0" bIns="0" rtlCol="0">
                                <a:prstTxWarp prst="textNoShape">
                                  <a:avLst/>
                                </a:prstTxWarp>
                                <a:noAutofit/>
                              </wps:bodyPr>
                            </wps:wsp>
                            <wps:wsp>
                              <wps:cNvPr id="5745" name="Graphic 5745"/>
                              <wps:cNvSpPr/>
                              <wps:spPr>
                                <a:xfrm>
                                  <a:off x="1540027" y="0"/>
                                  <a:ext cx="4745990" cy="12700"/>
                                </a:xfrm>
                                <a:custGeom>
                                  <a:avLst/>
                                  <a:gdLst/>
                                  <a:ahLst/>
                                  <a:cxnLst/>
                                  <a:rect l="l" t="t" r="r" b="b"/>
                                  <a:pathLst>
                                    <a:path w="474599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745990" h="12700">
                                      <a:moveTo>
                                        <a:pt x="4745990" y="6350"/>
                                      </a:moveTo>
                                      <a:lnTo>
                                        <a:pt x="4744123" y="1866"/>
                                      </a:lnTo>
                                      <a:lnTo>
                                        <a:pt x="4739640" y="0"/>
                                      </a:lnTo>
                                      <a:lnTo>
                                        <a:pt x="4735144" y="1866"/>
                                      </a:lnTo>
                                      <a:lnTo>
                                        <a:pt x="4733290" y="6350"/>
                                      </a:lnTo>
                                      <a:lnTo>
                                        <a:pt x="4735144" y="10845"/>
                                      </a:lnTo>
                                      <a:lnTo>
                                        <a:pt x="4739640" y="12700"/>
                                      </a:lnTo>
                                      <a:lnTo>
                                        <a:pt x="4744123" y="10845"/>
                                      </a:lnTo>
                                      <a:lnTo>
                                        <a:pt x="474599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076798pt;margin-top:-.512089pt;width:495pt;height:1pt;mso-position-horizontal-relative:column;mso-position-vertical-relative:paragraph;z-index:-30670848" id="docshapegroup4871" coordorigin="182,-10" coordsize="9900,20">
                      <v:line style="position:absolute" from="252,0" to="2586,0" stroked="true" strokeweight="1pt" strokecolor="#000000">
                        <v:stroke dashstyle="dot"/>
                      </v:line>
                      <v:shape style="position:absolute;left:181;top:-11;width:2446;height:20" id="docshape4872" coordorigin="182,-10" coordsize="2446,20" path="m202,0l199,-7,192,-10,184,-7,182,0,184,7,192,10,199,7,202,0xm2627,0l2624,-7,2617,-10,2610,-7,2607,0,2610,7,2617,10,2624,7,2627,0xe" filled="true" fillcolor="#000000" stroked="false">
                        <v:path arrowok="t"/>
                        <v:fill type="solid"/>
                      </v:shape>
                      <v:line style="position:absolute" from="2677,0" to="10041,0" stroked="true" strokeweight="1pt" strokecolor="#000000">
                        <v:stroke dashstyle="dot"/>
                      </v:line>
                      <v:shape style="position:absolute;left:2606;top:-11;width:7474;height:20" id="docshape4873" coordorigin="2607,-10" coordsize="7474,20" path="m2627,0l2624,-7,2617,-10,2610,-7,2607,0,2610,7,2617,10,2624,7,2627,0xm10081,0l10078,-7,10071,-10,10064,-7,10061,0,10064,7,10071,10,10078,7,10081,0xe" filled="true" fillcolor="#000000" stroked="false">
                        <v:path arrowok="t"/>
                        <v:fill type="solid"/>
                      </v:shape>
                      <w10:wrap type="none"/>
                    </v:group>
                  </w:pict>
                </mc:Fallback>
              </mc:AlternateContent>
            </w:r>
            <w:r>
              <w:rPr>
                <w:w w:val="125"/>
                <w:sz w:val="16"/>
              </w:rPr>
              <w:t>Corporate</w:t>
            </w:r>
            <w:r>
              <w:rPr>
                <w:spacing w:val="5"/>
                <w:w w:val="125"/>
                <w:sz w:val="16"/>
              </w:rPr>
              <w:t> </w:t>
            </w:r>
            <w:r>
              <w:rPr>
                <w:spacing w:val="-2"/>
                <w:w w:val="125"/>
                <w:sz w:val="16"/>
              </w:rPr>
              <w:t>Governance</w:t>
            </w:r>
          </w:p>
        </w:tc>
        <w:tc>
          <w:tcPr>
            <w:tcW w:w="7493" w:type="dxa"/>
          </w:tcPr>
          <w:p>
            <w:pPr>
              <w:pStyle w:val="TableParagraph"/>
              <w:spacing w:line="200" w:lineRule="atLeast" w:before="55"/>
              <w:ind w:left="35"/>
              <w:rPr>
                <w:sz w:val="16"/>
              </w:rPr>
            </w:pPr>
            <w:r>
              <w:rPr>
                <w:w w:val="125"/>
                <w:sz w:val="16"/>
              </w:rPr>
              <w:t>How a company implements policies and standards that determine how it operates, including its business strategy and goals, risk management, and sustainability integration. Includes the processes for ensuring the knowledge, skills, experience and diversity of board members.</w:t>
            </w:r>
          </w:p>
        </w:tc>
      </w:tr>
      <w:tr>
        <w:trPr>
          <w:trHeight w:val="1040" w:hRule="atLeast"/>
        </w:trPr>
        <w:tc>
          <w:tcPr>
            <w:tcW w:w="1543" w:type="dxa"/>
            <w:tcBorders>
              <w:top w:val="single" w:sz="4" w:space="0" w:color="000000"/>
              <w:bottom w:val="single" w:sz="4" w:space="0" w:color="000000"/>
            </w:tcBorders>
          </w:tcPr>
          <w:p>
            <w:pPr>
              <w:pStyle w:val="TableParagraph"/>
              <w:spacing w:line="249" w:lineRule="auto" w:before="86"/>
              <w:rPr>
                <w:b/>
                <w:sz w:val="16"/>
              </w:rPr>
            </w:pPr>
            <w:r>
              <w:rPr>
                <w:b/>
                <w:w w:val="110"/>
                <w:sz w:val="16"/>
              </w:rPr>
              <w:t>Biodiversity </w:t>
            </w:r>
            <w:r>
              <w:rPr>
                <w:b/>
                <w:w w:val="110"/>
                <w:sz w:val="16"/>
              </w:rPr>
              <w:t>&amp; </w:t>
            </w:r>
            <w:r>
              <w:rPr>
                <w:b/>
                <w:spacing w:val="-2"/>
                <w:w w:val="110"/>
                <w:sz w:val="16"/>
              </w:rPr>
              <w:t>Deforestation</w:t>
            </w:r>
          </w:p>
        </w:tc>
        <w:tc>
          <w:tcPr>
            <w:tcW w:w="2669" w:type="dxa"/>
            <w:tcBorders>
              <w:top w:val="single" w:sz="4" w:space="0" w:color="000000"/>
              <w:bottom w:val="single" w:sz="4" w:space="0" w:color="000000"/>
            </w:tcBorders>
          </w:tcPr>
          <w:p>
            <w:pPr>
              <w:pStyle w:val="TableParagraph"/>
              <w:spacing w:line="249" w:lineRule="auto" w:before="86"/>
              <w:ind w:left="265" w:right="171"/>
              <w:rPr>
                <w:sz w:val="16"/>
              </w:rPr>
            </w:pPr>
            <w:r>
              <w:rPr>
                <w:w w:val="125"/>
                <w:sz w:val="16"/>
              </w:rPr>
              <w:t>Biodiversity</w:t>
            </w:r>
            <w:r>
              <w:rPr>
                <w:spacing w:val="-16"/>
                <w:w w:val="125"/>
                <w:sz w:val="16"/>
              </w:rPr>
              <w:t> </w:t>
            </w:r>
            <w:r>
              <w:rPr>
                <w:w w:val="125"/>
                <w:sz w:val="16"/>
              </w:rPr>
              <w:t>&amp; </w:t>
            </w:r>
            <w:r>
              <w:rPr>
                <w:spacing w:val="-2"/>
                <w:w w:val="125"/>
                <w:sz w:val="16"/>
              </w:rPr>
              <w:t>Deforestation</w:t>
            </w:r>
          </w:p>
        </w:tc>
        <w:tc>
          <w:tcPr>
            <w:tcW w:w="7986" w:type="dxa"/>
            <w:tcBorders>
              <w:top w:val="single" w:sz="4" w:space="0" w:color="000000"/>
              <w:bottom w:val="single" w:sz="4" w:space="0" w:color="000000"/>
              <w:right w:val="dotted" w:sz="8" w:space="0" w:color="000000"/>
            </w:tcBorders>
          </w:tcPr>
          <w:p>
            <w:pPr>
              <w:pStyle w:val="TableParagraph"/>
              <w:spacing w:line="249" w:lineRule="auto" w:before="86"/>
              <w:ind w:left="31" w:right="438"/>
              <w:rPr>
                <w:sz w:val="16"/>
              </w:rPr>
            </w:pPr>
            <w:r>
              <w:rPr>
                <w:w w:val="125"/>
                <w:sz w:val="16"/>
              </w:rPr>
              <w:t>How a company implements policies to sustainably manage, preserve, and restore the variety of living organisms on earth for the benefit of human beings, the planet, and</w:t>
            </w:r>
            <w:r>
              <w:rPr>
                <w:spacing w:val="-4"/>
                <w:w w:val="125"/>
                <w:sz w:val="16"/>
              </w:rPr>
              <w:t> </w:t>
            </w:r>
            <w:r>
              <w:rPr>
                <w:w w:val="125"/>
                <w:sz w:val="16"/>
              </w:rPr>
              <w:t>climate.</w:t>
            </w:r>
            <w:r>
              <w:rPr>
                <w:spacing w:val="-4"/>
                <w:w w:val="125"/>
                <w:sz w:val="16"/>
              </w:rPr>
              <w:t> </w:t>
            </w:r>
            <w:r>
              <w:rPr>
                <w:w w:val="125"/>
                <w:sz w:val="16"/>
              </w:rPr>
              <w:t>Involves</w:t>
            </w:r>
            <w:r>
              <w:rPr>
                <w:spacing w:val="-4"/>
                <w:w w:val="125"/>
                <w:sz w:val="16"/>
              </w:rPr>
              <w:t> </w:t>
            </w:r>
            <w:r>
              <w:rPr>
                <w:w w:val="125"/>
                <w:sz w:val="16"/>
              </w:rPr>
              <w:t>the</w:t>
            </w:r>
            <w:r>
              <w:rPr>
                <w:spacing w:val="-4"/>
                <w:w w:val="125"/>
                <w:sz w:val="16"/>
              </w:rPr>
              <w:t> </w:t>
            </w:r>
            <w:r>
              <w:rPr>
                <w:w w:val="125"/>
                <w:sz w:val="16"/>
              </w:rPr>
              <w:t>effects</w:t>
            </w:r>
            <w:r>
              <w:rPr>
                <w:spacing w:val="-4"/>
                <w:w w:val="125"/>
                <w:sz w:val="16"/>
              </w:rPr>
              <w:t> </w:t>
            </w:r>
            <w:r>
              <w:rPr>
                <w:w w:val="125"/>
                <w:sz w:val="16"/>
              </w:rPr>
              <w:t>of</w:t>
            </w:r>
            <w:r>
              <w:rPr>
                <w:spacing w:val="-4"/>
                <w:w w:val="125"/>
                <w:sz w:val="16"/>
              </w:rPr>
              <w:t> </w:t>
            </w:r>
            <w:r>
              <w:rPr>
                <w:w w:val="125"/>
                <w:sz w:val="16"/>
              </w:rPr>
              <w:t>the</w:t>
            </w:r>
            <w:r>
              <w:rPr>
                <w:spacing w:val="-4"/>
                <w:w w:val="125"/>
                <w:sz w:val="16"/>
              </w:rPr>
              <w:t> </w:t>
            </w:r>
            <w:r>
              <w:rPr>
                <w:w w:val="125"/>
                <w:sz w:val="16"/>
              </w:rPr>
              <w:t>production</w:t>
            </w:r>
            <w:r>
              <w:rPr>
                <w:spacing w:val="-4"/>
                <w:w w:val="125"/>
                <w:sz w:val="16"/>
              </w:rPr>
              <w:t> </w:t>
            </w:r>
            <w:r>
              <w:rPr>
                <w:w w:val="125"/>
                <w:sz w:val="16"/>
              </w:rPr>
              <w:t>of</w:t>
            </w:r>
            <w:r>
              <w:rPr>
                <w:spacing w:val="-4"/>
                <w:w w:val="125"/>
                <w:sz w:val="16"/>
              </w:rPr>
              <w:t> </w:t>
            </w:r>
            <w:r>
              <w:rPr>
                <w:w w:val="125"/>
                <w:sz w:val="16"/>
              </w:rPr>
              <w:t>agricultural</w:t>
            </w:r>
            <w:r>
              <w:rPr>
                <w:spacing w:val="-4"/>
                <w:w w:val="125"/>
                <w:sz w:val="16"/>
              </w:rPr>
              <w:t> </w:t>
            </w:r>
            <w:r>
              <w:rPr>
                <w:w w:val="125"/>
                <w:sz w:val="16"/>
              </w:rPr>
              <w:t>raw</w:t>
            </w:r>
            <w:r>
              <w:rPr>
                <w:spacing w:val="-4"/>
                <w:w w:val="125"/>
                <w:sz w:val="16"/>
              </w:rPr>
              <w:t> </w:t>
            </w:r>
            <w:r>
              <w:rPr>
                <w:w w:val="125"/>
                <w:sz w:val="16"/>
              </w:rPr>
              <w:t>materials</w:t>
            </w:r>
            <w:r>
              <w:rPr>
                <w:spacing w:val="-4"/>
                <w:w w:val="125"/>
                <w:sz w:val="16"/>
              </w:rPr>
              <w:t> </w:t>
            </w:r>
            <w:r>
              <w:rPr>
                <w:w w:val="125"/>
                <w:sz w:val="16"/>
              </w:rPr>
              <w:t>used in a company’s system and value chain on biodiversity.</w:t>
            </w:r>
          </w:p>
        </w:tc>
        <w:tc>
          <w:tcPr>
            <w:tcW w:w="2105" w:type="dxa"/>
            <w:tcBorders>
              <w:left w:val="dotted" w:sz="8" w:space="0" w:color="000000"/>
            </w:tcBorders>
          </w:tcPr>
          <w:p>
            <w:pPr>
              <w:pStyle w:val="TableParagraph"/>
              <w:rPr>
                <w:rFonts w:ascii="Times New Roman"/>
                <w:sz w:val="16"/>
              </w:rPr>
            </w:pPr>
          </w:p>
        </w:tc>
        <w:tc>
          <w:tcPr>
            <w:tcW w:w="2585" w:type="dxa"/>
          </w:tcPr>
          <w:p>
            <w:pPr>
              <w:pStyle w:val="TableParagraph"/>
              <w:spacing w:before="84"/>
              <w:rPr>
                <w:sz w:val="16"/>
              </w:rPr>
            </w:pPr>
          </w:p>
          <w:p>
            <w:pPr>
              <w:pStyle w:val="TableParagraph"/>
              <w:spacing w:line="249" w:lineRule="auto"/>
              <w:ind w:left="185" w:right="163"/>
              <w:rPr>
                <w:sz w:val="16"/>
              </w:rPr>
            </w:pPr>
            <w:r>
              <w:rPr/>
              <mc:AlternateContent>
                <mc:Choice Requires="wps">
                  <w:drawing>
                    <wp:anchor distT="0" distB="0" distL="0" distR="0" allowOverlap="1" layoutInCell="1" locked="0" behindDoc="1" simplePos="0" relativeHeight="472646144">
                      <wp:simplePos x="0" y="0"/>
                      <wp:positionH relativeFrom="column">
                        <wp:posOffset>115275</wp:posOffset>
                      </wp:positionH>
                      <wp:positionV relativeFrom="paragraph">
                        <wp:posOffset>-64288</wp:posOffset>
                      </wp:positionV>
                      <wp:extent cx="6286500" cy="12700"/>
                      <wp:effectExtent l="0" t="0" r="0" b="0"/>
                      <wp:wrapNone/>
                      <wp:docPr id="5746" name="Group 5746"/>
                      <wp:cNvGraphicFramePr>
                        <a:graphicFrameLocks/>
                      </wp:cNvGraphicFramePr>
                      <a:graphic>
                        <a:graphicData uri="http://schemas.microsoft.com/office/word/2010/wordprocessingGroup">
                          <wpg:wgp>
                            <wpg:cNvPr id="5746" name="Group 5746"/>
                            <wpg:cNvGrpSpPr/>
                            <wpg:grpSpPr>
                              <a:xfrm>
                                <a:off x="0" y="0"/>
                                <a:ext cx="6286500" cy="12700"/>
                                <a:chExt cx="6286500" cy="12700"/>
                              </a:xfrm>
                            </wpg:grpSpPr>
                            <wps:wsp>
                              <wps:cNvPr id="5747" name="Graphic 5747"/>
                              <wps:cNvSpPr/>
                              <wps:spPr>
                                <a:xfrm>
                                  <a:off x="44850" y="6350"/>
                                  <a:ext cx="1482725" cy="1270"/>
                                </a:xfrm>
                                <a:custGeom>
                                  <a:avLst/>
                                  <a:gdLst/>
                                  <a:ahLst/>
                                  <a:cxnLst/>
                                  <a:rect l="l" t="t" r="r" b="b"/>
                                  <a:pathLst>
                                    <a:path w="1482725" h="0">
                                      <a:moveTo>
                                        <a:pt x="0" y="0"/>
                                      </a:moveTo>
                                      <a:lnTo>
                                        <a:pt x="1482280" y="0"/>
                                      </a:lnTo>
                                    </a:path>
                                  </a:pathLst>
                                </a:custGeom>
                                <a:ln w="12700">
                                  <a:solidFill>
                                    <a:srgbClr val="000000"/>
                                  </a:solidFill>
                                  <a:prstDash val="dot"/>
                                </a:ln>
                              </wps:spPr>
                              <wps:bodyPr wrap="square" lIns="0" tIns="0" rIns="0" bIns="0" rtlCol="0">
                                <a:prstTxWarp prst="textNoShape">
                                  <a:avLst/>
                                </a:prstTxWarp>
                                <a:noAutofit/>
                              </wps:bodyPr>
                            </wps:wsp>
                            <wps:wsp>
                              <wps:cNvPr id="5748" name="Graphic 5748"/>
                              <wps:cNvSpPr/>
                              <wps:spPr>
                                <a:xfrm>
                                  <a:off x="0" y="0"/>
                                  <a:ext cx="1553210" cy="12700"/>
                                </a:xfrm>
                                <a:custGeom>
                                  <a:avLst/>
                                  <a:gdLst/>
                                  <a:ahLst/>
                                  <a:cxnLst/>
                                  <a:rect l="l" t="t" r="r" b="b"/>
                                  <a:pathLst>
                                    <a:path w="15532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553210" h="12700">
                                      <a:moveTo>
                                        <a:pt x="1552727" y="6350"/>
                                      </a:moveTo>
                                      <a:lnTo>
                                        <a:pt x="1550860" y="1866"/>
                                      </a:lnTo>
                                      <a:lnTo>
                                        <a:pt x="1546377" y="0"/>
                                      </a:lnTo>
                                      <a:lnTo>
                                        <a:pt x="1541881" y="1866"/>
                                      </a:lnTo>
                                      <a:lnTo>
                                        <a:pt x="1540027" y="6350"/>
                                      </a:lnTo>
                                      <a:lnTo>
                                        <a:pt x="1541881" y="10845"/>
                                      </a:lnTo>
                                      <a:lnTo>
                                        <a:pt x="1546377" y="12700"/>
                                      </a:lnTo>
                                      <a:lnTo>
                                        <a:pt x="1550860" y="10845"/>
                                      </a:lnTo>
                                      <a:lnTo>
                                        <a:pt x="1552727" y="6350"/>
                                      </a:lnTo>
                                      <a:close/>
                                    </a:path>
                                  </a:pathLst>
                                </a:custGeom>
                                <a:solidFill>
                                  <a:srgbClr val="000000"/>
                                </a:solidFill>
                              </wps:spPr>
                              <wps:bodyPr wrap="square" lIns="0" tIns="0" rIns="0" bIns="0" rtlCol="0">
                                <a:prstTxWarp prst="textNoShape">
                                  <a:avLst/>
                                </a:prstTxWarp>
                                <a:noAutofit/>
                              </wps:bodyPr>
                            </wps:wsp>
                            <wps:wsp>
                              <wps:cNvPr id="5749" name="Graphic 5749"/>
                              <wps:cNvSpPr/>
                              <wps:spPr>
                                <a:xfrm>
                                  <a:off x="1584549" y="6350"/>
                                  <a:ext cx="4676140" cy="1270"/>
                                </a:xfrm>
                                <a:custGeom>
                                  <a:avLst/>
                                  <a:gdLst/>
                                  <a:ahLst/>
                                  <a:cxnLst/>
                                  <a:rect l="l" t="t" r="r" b="b"/>
                                  <a:pathLst>
                                    <a:path w="4676140" h="0">
                                      <a:moveTo>
                                        <a:pt x="0" y="0"/>
                                      </a:moveTo>
                                      <a:lnTo>
                                        <a:pt x="4676025" y="0"/>
                                      </a:lnTo>
                                    </a:path>
                                  </a:pathLst>
                                </a:custGeom>
                                <a:ln w="12700">
                                  <a:solidFill>
                                    <a:srgbClr val="000000"/>
                                  </a:solidFill>
                                  <a:prstDash val="dot"/>
                                </a:ln>
                              </wps:spPr>
                              <wps:bodyPr wrap="square" lIns="0" tIns="0" rIns="0" bIns="0" rtlCol="0">
                                <a:prstTxWarp prst="textNoShape">
                                  <a:avLst/>
                                </a:prstTxWarp>
                                <a:noAutofit/>
                              </wps:bodyPr>
                            </wps:wsp>
                            <wps:wsp>
                              <wps:cNvPr id="5750" name="Graphic 5750"/>
                              <wps:cNvSpPr/>
                              <wps:spPr>
                                <a:xfrm>
                                  <a:off x="1540027" y="0"/>
                                  <a:ext cx="4745990" cy="12700"/>
                                </a:xfrm>
                                <a:custGeom>
                                  <a:avLst/>
                                  <a:gdLst/>
                                  <a:ahLst/>
                                  <a:cxnLst/>
                                  <a:rect l="l" t="t" r="r" b="b"/>
                                  <a:pathLst>
                                    <a:path w="474599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745990" h="12700">
                                      <a:moveTo>
                                        <a:pt x="4745990" y="6350"/>
                                      </a:moveTo>
                                      <a:lnTo>
                                        <a:pt x="4744123" y="1866"/>
                                      </a:lnTo>
                                      <a:lnTo>
                                        <a:pt x="4739640" y="0"/>
                                      </a:lnTo>
                                      <a:lnTo>
                                        <a:pt x="4735144" y="1866"/>
                                      </a:lnTo>
                                      <a:lnTo>
                                        <a:pt x="4733290" y="6350"/>
                                      </a:lnTo>
                                      <a:lnTo>
                                        <a:pt x="4735144" y="10845"/>
                                      </a:lnTo>
                                      <a:lnTo>
                                        <a:pt x="4739640" y="12700"/>
                                      </a:lnTo>
                                      <a:lnTo>
                                        <a:pt x="4744123" y="10845"/>
                                      </a:lnTo>
                                      <a:lnTo>
                                        <a:pt x="474599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076798pt;margin-top:-5.062082pt;width:495pt;height:1pt;mso-position-horizontal-relative:column;mso-position-vertical-relative:paragraph;z-index:-30670336" id="docshapegroup4874" coordorigin="182,-101" coordsize="9900,20">
                      <v:line style="position:absolute" from="252,-91" to="2586,-91" stroked="true" strokeweight="1pt" strokecolor="#000000">
                        <v:stroke dashstyle="dot"/>
                      </v:line>
                      <v:shape style="position:absolute;left:181;top:-102;width:2446;height:20" id="docshape4875" coordorigin="182,-101" coordsize="2446,20" path="m202,-91l199,-98,192,-101,184,-98,182,-91,184,-84,192,-81,199,-84,202,-91xm2627,-91l2624,-98,2617,-101,2610,-98,2607,-91,2610,-84,2617,-81,2624,-84,2627,-91xe" filled="true" fillcolor="#000000" stroked="false">
                        <v:path arrowok="t"/>
                        <v:fill type="solid"/>
                      </v:shape>
                      <v:line style="position:absolute" from="2677,-91" to="10041,-91" stroked="true" strokeweight="1pt" strokecolor="#000000">
                        <v:stroke dashstyle="dot"/>
                      </v:line>
                      <v:shape style="position:absolute;left:2606;top:-102;width:7474;height:20" id="docshape4876" coordorigin="2607,-101" coordsize="7474,20" path="m2627,-91l2624,-98,2617,-101,2610,-98,2607,-91,2610,-84,2617,-81,2624,-84,2627,-91xm10081,-91l10078,-98,10071,-101,10064,-98,10061,-91,10064,-84,10071,-81,10078,-84,10081,-91xe" filled="true" fillcolor="#000000" stroked="false">
                        <v:path arrowok="t"/>
                        <v:fill type="solid"/>
                      </v:shape>
                      <w10:wrap type="none"/>
                    </v:group>
                  </w:pict>
                </mc:Fallback>
              </mc:AlternateContent>
            </w:r>
            <w:r>
              <w:rPr>
                <w:w w:val="125"/>
                <w:sz w:val="16"/>
              </w:rPr>
              <w:t>Transparency</w:t>
            </w:r>
            <w:r>
              <w:rPr>
                <w:spacing w:val="-1"/>
                <w:w w:val="125"/>
                <w:sz w:val="16"/>
              </w:rPr>
              <w:t> </w:t>
            </w:r>
            <w:r>
              <w:rPr>
                <w:w w:val="125"/>
                <w:sz w:val="16"/>
              </w:rPr>
              <w:t>&amp; Sustainability</w:t>
            </w:r>
            <w:r>
              <w:rPr>
                <w:spacing w:val="-1"/>
                <w:w w:val="125"/>
                <w:sz w:val="16"/>
              </w:rPr>
              <w:t> </w:t>
            </w:r>
            <w:r>
              <w:rPr>
                <w:w w:val="125"/>
                <w:sz w:val="16"/>
              </w:rPr>
              <w:t>Data </w:t>
            </w:r>
            <w:r>
              <w:rPr>
                <w:spacing w:val="-2"/>
                <w:w w:val="125"/>
                <w:sz w:val="16"/>
              </w:rPr>
              <w:t>Validity</w:t>
            </w:r>
          </w:p>
        </w:tc>
        <w:tc>
          <w:tcPr>
            <w:tcW w:w="7493" w:type="dxa"/>
          </w:tcPr>
          <w:p>
            <w:pPr>
              <w:pStyle w:val="TableParagraph"/>
              <w:spacing w:before="84"/>
              <w:rPr>
                <w:sz w:val="16"/>
              </w:rPr>
            </w:pPr>
          </w:p>
          <w:p>
            <w:pPr>
              <w:pStyle w:val="TableParagraph"/>
              <w:spacing w:line="249" w:lineRule="auto"/>
              <w:ind w:left="35"/>
              <w:rPr>
                <w:sz w:val="16"/>
              </w:rPr>
            </w:pPr>
            <w:r>
              <w:rPr>
                <w:w w:val="125"/>
                <w:sz w:val="16"/>
              </w:rPr>
              <w:t>How a company discloses robust and credible sustainability data based on globally accepted metrics in the face of increasing calls for sustainability data</w:t>
            </w:r>
          </w:p>
          <w:p>
            <w:pPr>
              <w:pStyle w:val="TableParagraph"/>
              <w:spacing w:line="191" w:lineRule="exact"/>
              <w:ind w:left="35"/>
              <w:rPr>
                <w:sz w:val="16"/>
              </w:rPr>
            </w:pPr>
            <w:r>
              <w:rPr>
                <w:w w:val="125"/>
                <w:sz w:val="16"/>
              </w:rPr>
              <w:t>and</w:t>
            </w:r>
            <w:r>
              <w:rPr>
                <w:spacing w:val="-8"/>
                <w:w w:val="125"/>
                <w:sz w:val="16"/>
              </w:rPr>
              <w:t> </w:t>
            </w:r>
            <w:r>
              <w:rPr>
                <w:spacing w:val="-2"/>
                <w:w w:val="125"/>
                <w:sz w:val="16"/>
              </w:rPr>
              <w:t>assurance.</w:t>
            </w:r>
          </w:p>
        </w:tc>
      </w:tr>
      <w:tr>
        <w:trPr>
          <w:trHeight w:val="78" w:hRule="atLeast"/>
        </w:trPr>
        <w:tc>
          <w:tcPr>
            <w:tcW w:w="1543" w:type="dxa"/>
            <w:tcBorders>
              <w:top w:val="single" w:sz="4" w:space="0" w:color="000000"/>
            </w:tcBorders>
          </w:tcPr>
          <w:p>
            <w:pPr>
              <w:pStyle w:val="TableParagraph"/>
              <w:rPr>
                <w:rFonts w:ascii="Times New Roman"/>
                <w:sz w:val="2"/>
              </w:rPr>
            </w:pPr>
          </w:p>
        </w:tc>
        <w:tc>
          <w:tcPr>
            <w:tcW w:w="2669" w:type="dxa"/>
            <w:tcBorders>
              <w:top w:val="single" w:sz="4" w:space="0" w:color="000000"/>
            </w:tcBorders>
          </w:tcPr>
          <w:p>
            <w:pPr>
              <w:pStyle w:val="TableParagraph"/>
              <w:rPr>
                <w:rFonts w:ascii="Times New Roman"/>
                <w:sz w:val="2"/>
              </w:rPr>
            </w:pPr>
          </w:p>
        </w:tc>
        <w:tc>
          <w:tcPr>
            <w:tcW w:w="7986" w:type="dxa"/>
            <w:tcBorders>
              <w:top w:val="single" w:sz="4" w:space="0" w:color="000000"/>
              <w:right w:val="dotted" w:sz="8" w:space="0" w:color="000000"/>
            </w:tcBorders>
          </w:tcPr>
          <w:p>
            <w:pPr>
              <w:pStyle w:val="TableParagraph"/>
              <w:rPr>
                <w:rFonts w:ascii="Times New Roman"/>
                <w:sz w:val="2"/>
              </w:rPr>
            </w:pPr>
          </w:p>
        </w:tc>
        <w:tc>
          <w:tcPr>
            <w:tcW w:w="2105" w:type="dxa"/>
            <w:tcBorders>
              <w:left w:val="dotted" w:sz="8" w:space="0" w:color="000000"/>
              <w:bottom w:val="single" w:sz="4" w:space="0" w:color="000000"/>
            </w:tcBorders>
          </w:tcPr>
          <w:p>
            <w:pPr>
              <w:pStyle w:val="TableParagraph"/>
              <w:rPr>
                <w:rFonts w:ascii="Times New Roman"/>
                <w:sz w:val="2"/>
              </w:rPr>
            </w:pPr>
          </w:p>
        </w:tc>
        <w:tc>
          <w:tcPr>
            <w:tcW w:w="2585" w:type="dxa"/>
            <w:tcBorders>
              <w:bottom w:val="single" w:sz="4" w:space="0" w:color="000000"/>
            </w:tcBorders>
          </w:tcPr>
          <w:p>
            <w:pPr>
              <w:pStyle w:val="TableParagraph"/>
              <w:rPr>
                <w:rFonts w:ascii="Times New Roman"/>
                <w:sz w:val="2"/>
              </w:rPr>
            </w:pPr>
          </w:p>
        </w:tc>
        <w:tc>
          <w:tcPr>
            <w:tcW w:w="7493" w:type="dxa"/>
            <w:tcBorders>
              <w:bottom w:val="single" w:sz="4" w:space="0" w:color="000000"/>
            </w:tcBorders>
          </w:tcPr>
          <w:p>
            <w:pPr>
              <w:pStyle w:val="TableParagraph"/>
              <w:rPr>
                <w:rFonts w:ascii="Times New Roman"/>
                <w:sz w:val="2"/>
              </w:rPr>
            </w:pPr>
          </w:p>
        </w:tc>
      </w:tr>
      <w:tr>
        <w:trPr>
          <w:trHeight w:val="870" w:hRule="atLeast"/>
        </w:trPr>
        <w:tc>
          <w:tcPr>
            <w:tcW w:w="1543" w:type="dxa"/>
          </w:tcPr>
          <w:p>
            <w:pPr>
              <w:pStyle w:val="TableParagraph"/>
              <w:spacing w:line="249" w:lineRule="auto"/>
              <w:rPr>
                <w:b/>
                <w:sz w:val="16"/>
              </w:rPr>
            </w:pPr>
            <w:r>
              <w:rPr>
                <w:b/>
                <w:spacing w:val="-2"/>
                <w:w w:val="110"/>
                <w:sz w:val="16"/>
              </w:rPr>
              <w:t>Business </w:t>
            </w:r>
            <w:r>
              <w:rPr>
                <w:b/>
                <w:w w:val="110"/>
                <w:sz w:val="16"/>
              </w:rPr>
              <w:t>Continuity</w:t>
            </w:r>
            <w:r>
              <w:rPr>
                <w:b/>
                <w:spacing w:val="-13"/>
                <w:w w:val="110"/>
                <w:sz w:val="16"/>
              </w:rPr>
              <w:t> </w:t>
            </w:r>
            <w:r>
              <w:rPr>
                <w:b/>
                <w:w w:val="110"/>
                <w:sz w:val="16"/>
              </w:rPr>
              <w:t>&amp; </w:t>
            </w:r>
            <w:r>
              <w:rPr>
                <w:b/>
                <w:spacing w:val="-2"/>
                <w:w w:val="110"/>
                <w:sz w:val="16"/>
              </w:rPr>
              <w:t>Resilience</w:t>
            </w:r>
          </w:p>
        </w:tc>
        <w:tc>
          <w:tcPr>
            <w:tcW w:w="2669" w:type="dxa"/>
          </w:tcPr>
          <w:p>
            <w:pPr>
              <w:pStyle w:val="TableParagraph"/>
              <w:spacing w:line="249" w:lineRule="auto"/>
              <w:ind w:left="265" w:right="291"/>
              <w:rPr>
                <w:sz w:val="16"/>
              </w:rPr>
            </w:pPr>
            <w:r>
              <w:rPr>
                <w:w w:val="125"/>
                <w:sz w:val="16"/>
              </w:rPr>
              <w:t>Adapting and Thriving in</w:t>
            </w:r>
            <w:r>
              <w:rPr>
                <w:spacing w:val="-15"/>
                <w:w w:val="125"/>
                <w:sz w:val="16"/>
              </w:rPr>
              <w:t> </w:t>
            </w:r>
            <w:r>
              <w:rPr>
                <w:w w:val="125"/>
                <w:sz w:val="16"/>
              </w:rPr>
              <w:t>a</w:t>
            </w:r>
            <w:r>
              <w:rPr>
                <w:spacing w:val="-15"/>
                <w:w w:val="125"/>
                <w:sz w:val="16"/>
              </w:rPr>
              <w:t> </w:t>
            </w:r>
            <w:r>
              <w:rPr>
                <w:w w:val="125"/>
                <w:sz w:val="16"/>
              </w:rPr>
              <w:t>Digital</w:t>
            </w:r>
            <w:r>
              <w:rPr>
                <w:spacing w:val="-15"/>
                <w:w w:val="125"/>
                <w:sz w:val="16"/>
              </w:rPr>
              <w:t> </w:t>
            </w:r>
            <w:r>
              <w:rPr>
                <w:w w:val="125"/>
                <w:sz w:val="16"/>
              </w:rPr>
              <w:t>Environment</w:t>
            </w:r>
          </w:p>
        </w:tc>
        <w:tc>
          <w:tcPr>
            <w:tcW w:w="7986" w:type="dxa"/>
            <w:tcBorders>
              <w:right w:val="dotted" w:sz="8" w:space="0" w:color="000000"/>
            </w:tcBorders>
          </w:tcPr>
          <w:p>
            <w:pPr>
              <w:pStyle w:val="TableParagraph"/>
              <w:spacing w:line="249" w:lineRule="auto"/>
              <w:ind w:left="31" w:right="438"/>
              <w:rPr>
                <w:sz w:val="16"/>
              </w:rPr>
            </w:pPr>
            <w:r>
              <w:rPr>
                <w:w w:val="125"/>
                <w:sz w:val="16"/>
              </w:rPr>
              <w:t>How a company manages the digital landscape, evolving shopping preferences and patterns, incorporating technology into business processes, and the enhanced capacity to conduct operations online. Also involves measures to ensure the necessary skills transformation of their workers and those in their value chain.</w:t>
            </w:r>
          </w:p>
        </w:tc>
        <w:tc>
          <w:tcPr>
            <w:tcW w:w="2105" w:type="dxa"/>
            <w:tcBorders>
              <w:top w:val="single" w:sz="4" w:space="0" w:color="000000"/>
              <w:left w:val="dotted" w:sz="8" w:space="0" w:color="000000"/>
            </w:tcBorders>
          </w:tcPr>
          <w:p>
            <w:pPr>
              <w:pStyle w:val="TableParagraph"/>
              <w:spacing w:line="249" w:lineRule="auto" w:before="86"/>
              <w:ind w:left="472" w:right="318"/>
              <w:rPr>
                <w:b/>
                <w:sz w:val="16"/>
              </w:rPr>
            </w:pPr>
            <w:r>
              <w:rPr>
                <w:b/>
                <w:w w:val="110"/>
                <w:sz w:val="16"/>
              </w:rPr>
              <w:t>Health &amp; </w:t>
            </w:r>
            <w:r>
              <w:rPr>
                <w:b/>
                <w:spacing w:val="-2"/>
                <w:w w:val="110"/>
                <w:sz w:val="16"/>
              </w:rPr>
              <w:t>Nutrition</w:t>
            </w:r>
          </w:p>
        </w:tc>
        <w:tc>
          <w:tcPr>
            <w:tcW w:w="2585" w:type="dxa"/>
            <w:tcBorders>
              <w:top w:val="single" w:sz="4" w:space="0" w:color="000000"/>
            </w:tcBorders>
          </w:tcPr>
          <w:p>
            <w:pPr>
              <w:pStyle w:val="TableParagraph"/>
              <w:spacing w:line="249" w:lineRule="auto" w:before="86"/>
              <w:ind w:left="185"/>
              <w:rPr>
                <w:sz w:val="16"/>
              </w:rPr>
            </w:pPr>
            <w:r>
              <w:rPr>
                <w:w w:val="125"/>
                <w:sz w:val="16"/>
              </w:rPr>
              <w:t>Consumer</w:t>
            </w:r>
            <w:r>
              <w:rPr>
                <w:spacing w:val="-14"/>
                <w:w w:val="125"/>
                <w:sz w:val="16"/>
              </w:rPr>
              <w:t> </w:t>
            </w:r>
            <w:r>
              <w:rPr>
                <w:w w:val="125"/>
                <w:sz w:val="16"/>
              </w:rPr>
              <w:t>Preference </w:t>
            </w:r>
            <w:r>
              <w:rPr>
                <w:spacing w:val="-2"/>
                <w:w w:val="125"/>
                <w:sz w:val="16"/>
              </w:rPr>
              <w:t>Alignment</w:t>
            </w:r>
          </w:p>
        </w:tc>
        <w:tc>
          <w:tcPr>
            <w:tcW w:w="7493" w:type="dxa"/>
            <w:tcBorders>
              <w:top w:val="single" w:sz="4" w:space="0" w:color="000000"/>
            </w:tcBorders>
          </w:tcPr>
          <w:p>
            <w:pPr>
              <w:pStyle w:val="TableParagraph"/>
              <w:spacing w:line="249" w:lineRule="auto" w:before="86"/>
              <w:ind w:left="35"/>
              <w:rPr>
                <w:sz w:val="16"/>
              </w:rPr>
            </w:pPr>
            <w:r>
              <w:rPr>
                <w:w w:val="125"/>
                <w:sz w:val="16"/>
              </w:rPr>
              <w:t>How a company responds to and aligns with evolving consumer preferences and concerns, including health, wellness, and nutrition considerations, expectations of transparency, as well as increased demand for sustainable products.</w:t>
            </w:r>
          </w:p>
        </w:tc>
      </w:tr>
      <w:tr>
        <w:trPr>
          <w:trHeight w:val="88" w:hRule="atLeast"/>
        </w:trPr>
        <w:tc>
          <w:tcPr>
            <w:tcW w:w="1543" w:type="dxa"/>
          </w:tcPr>
          <w:p>
            <w:pPr>
              <w:pStyle w:val="TableParagraph"/>
              <w:rPr>
                <w:rFonts w:ascii="Times New Roman"/>
                <w:sz w:val="4"/>
              </w:rPr>
            </w:pPr>
          </w:p>
        </w:tc>
        <w:tc>
          <w:tcPr>
            <w:tcW w:w="2669" w:type="dxa"/>
          </w:tcPr>
          <w:p>
            <w:pPr>
              <w:pStyle w:val="TableParagraph"/>
              <w:rPr>
                <w:rFonts w:ascii="Times New Roman"/>
                <w:sz w:val="4"/>
              </w:rPr>
            </w:pPr>
          </w:p>
        </w:tc>
        <w:tc>
          <w:tcPr>
            <w:tcW w:w="7986" w:type="dxa"/>
            <w:tcBorders>
              <w:right w:val="dotted" w:sz="8" w:space="0" w:color="000000"/>
            </w:tcBorders>
          </w:tcPr>
          <w:p>
            <w:pPr>
              <w:pStyle w:val="TableParagraph"/>
              <w:rPr>
                <w:rFonts w:ascii="Times New Roman"/>
                <w:sz w:val="4"/>
              </w:rPr>
            </w:pPr>
          </w:p>
        </w:tc>
        <w:tc>
          <w:tcPr>
            <w:tcW w:w="2105" w:type="dxa"/>
            <w:tcBorders>
              <w:left w:val="dotted" w:sz="8" w:space="0" w:color="000000"/>
            </w:tcBorders>
          </w:tcPr>
          <w:p>
            <w:pPr>
              <w:pStyle w:val="TableParagraph"/>
              <w:rPr>
                <w:rFonts w:ascii="Times New Roman"/>
                <w:sz w:val="4"/>
              </w:rPr>
            </w:pPr>
          </w:p>
        </w:tc>
        <w:tc>
          <w:tcPr>
            <w:tcW w:w="2585" w:type="dxa"/>
          </w:tcPr>
          <w:p>
            <w:pPr>
              <w:pStyle w:val="TableParagraph"/>
              <w:rPr>
                <w:rFonts w:ascii="Times New Roman"/>
                <w:sz w:val="4"/>
              </w:rPr>
            </w:pPr>
          </w:p>
        </w:tc>
        <w:tc>
          <w:tcPr>
            <w:tcW w:w="7493" w:type="dxa"/>
          </w:tcPr>
          <w:p>
            <w:pPr>
              <w:pStyle w:val="TableParagraph"/>
              <w:rPr>
                <w:rFonts w:ascii="Times New Roman"/>
                <w:sz w:val="4"/>
              </w:rPr>
            </w:pPr>
          </w:p>
        </w:tc>
      </w:tr>
      <w:tr>
        <w:trPr>
          <w:trHeight w:val="778" w:hRule="atLeast"/>
        </w:trPr>
        <w:tc>
          <w:tcPr>
            <w:tcW w:w="1543" w:type="dxa"/>
          </w:tcPr>
          <w:p>
            <w:pPr>
              <w:pStyle w:val="TableParagraph"/>
              <w:rPr>
                <w:rFonts w:ascii="Times New Roman"/>
                <w:sz w:val="16"/>
              </w:rPr>
            </w:pPr>
          </w:p>
        </w:tc>
        <w:tc>
          <w:tcPr>
            <w:tcW w:w="2669" w:type="dxa"/>
          </w:tcPr>
          <w:p>
            <w:pPr>
              <w:pStyle w:val="TableParagraph"/>
              <w:spacing w:line="249" w:lineRule="auto" w:before="91"/>
              <w:ind w:left="265"/>
              <w:rPr>
                <w:sz w:val="16"/>
              </w:rPr>
            </w:pPr>
            <w:r>
              <w:rPr/>
              <mc:AlternateContent>
                <mc:Choice Requires="wps">
                  <w:drawing>
                    <wp:anchor distT="0" distB="0" distL="0" distR="0" allowOverlap="1" layoutInCell="1" locked="0" behindDoc="1" simplePos="0" relativeHeight="472643584">
                      <wp:simplePos x="0" y="0"/>
                      <wp:positionH relativeFrom="column">
                        <wp:posOffset>168092</wp:posOffset>
                      </wp:positionH>
                      <wp:positionV relativeFrom="paragraph">
                        <wp:posOffset>-6499</wp:posOffset>
                      </wp:positionV>
                      <wp:extent cx="6286500" cy="12700"/>
                      <wp:effectExtent l="0" t="0" r="0" b="0"/>
                      <wp:wrapNone/>
                      <wp:docPr id="5751" name="Group 5751"/>
                      <wp:cNvGraphicFramePr>
                        <a:graphicFrameLocks/>
                      </wp:cNvGraphicFramePr>
                      <a:graphic>
                        <a:graphicData uri="http://schemas.microsoft.com/office/word/2010/wordprocessingGroup">
                          <wpg:wgp>
                            <wpg:cNvPr id="5751" name="Group 5751"/>
                            <wpg:cNvGrpSpPr/>
                            <wpg:grpSpPr>
                              <a:xfrm>
                                <a:off x="0" y="0"/>
                                <a:ext cx="6286500" cy="12700"/>
                                <a:chExt cx="6286500" cy="12700"/>
                              </a:xfrm>
                            </wpg:grpSpPr>
                            <wps:wsp>
                              <wps:cNvPr id="5752" name="Graphic 5752"/>
                              <wps:cNvSpPr/>
                              <wps:spPr>
                                <a:xfrm>
                                  <a:off x="44850" y="6350"/>
                                  <a:ext cx="1482725" cy="1270"/>
                                </a:xfrm>
                                <a:custGeom>
                                  <a:avLst/>
                                  <a:gdLst/>
                                  <a:ahLst/>
                                  <a:cxnLst/>
                                  <a:rect l="l" t="t" r="r" b="b"/>
                                  <a:pathLst>
                                    <a:path w="1482725" h="0">
                                      <a:moveTo>
                                        <a:pt x="0" y="0"/>
                                      </a:moveTo>
                                      <a:lnTo>
                                        <a:pt x="1482280" y="0"/>
                                      </a:lnTo>
                                    </a:path>
                                  </a:pathLst>
                                </a:custGeom>
                                <a:ln w="12700">
                                  <a:solidFill>
                                    <a:srgbClr val="000000"/>
                                  </a:solidFill>
                                  <a:prstDash val="dot"/>
                                </a:ln>
                              </wps:spPr>
                              <wps:bodyPr wrap="square" lIns="0" tIns="0" rIns="0" bIns="0" rtlCol="0">
                                <a:prstTxWarp prst="textNoShape">
                                  <a:avLst/>
                                </a:prstTxWarp>
                                <a:noAutofit/>
                              </wps:bodyPr>
                            </wps:wsp>
                            <wps:wsp>
                              <wps:cNvPr id="5753" name="Graphic 5753"/>
                              <wps:cNvSpPr/>
                              <wps:spPr>
                                <a:xfrm>
                                  <a:off x="0" y="8"/>
                                  <a:ext cx="1553210" cy="12700"/>
                                </a:xfrm>
                                <a:custGeom>
                                  <a:avLst/>
                                  <a:gdLst/>
                                  <a:ahLst/>
                                  <a:cxnLst/>
                                  <a:rect l="l" t="t" r="r" b="b"/>
                                  <a:pathLst>
                                    <a:path w="155321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553210" h="12700">
                                      <a:moveTo>
                                        <a:pt x="1552727" y="6350"/>
                                      </a:moveTo>
                                      <a:lnTo>
                                        <a:pt x="1550860" y="1854"/>
                                      </a:lnTo>
                                      <a:lnTo>
                                        <a:pt x="1546377" y="0"/>
                                      </a:lnTo>
                                      <a:lnTo>
                                        <a:pt x="1541881" y="1854"/>
                                      </a:lnTo>
                                      <a:lnTo>
                                        <a:pt x="1540027" y="6350"/>
                                      </a:lnTo>
                                      <a:lnTo>
                                        <a:pt x="1541881" y="10833"/>
                                      </a:lnTo>
                                      <a:lnTo>
                                        <a:pt x="1546377" y="12700"/>
                                      </a:lnTo>
                                      <a:lnTo>
                                        <a:pt x="1550860" y="10833"/>
                                      </a:lnTo>
                                      <a:lnTo>
                                        <a:pt x="1552727" y="6350"/>
                                      </a:lnTo>
                                      <a:close/>
                                    </a:path>
                                  </a:pathLst>
                                </a:custGeom>
                                <a:solidFill>
                                  <a:srgbClr val="000000"/>
                                </a:solidFill>
                              </wps:spPr>
                              <wps:bodyPr wrap="square" lIns="0" tIns="0" rIns="0" bIns="0" rtlCol="0">
                                <a:prstTxWarp prst="textNoShape">
                                  <a:avLst/>
                                </a:prstTxWarp>
                                <a:noAutofit/>
                              </wps:bodyPr>
                            </wps:wsp>
                            <wps:wsp>
                              <wps:cNvPr id="5754" name="Graphic 5754"/>
                              <wps:cNvSpPr/>
                              <wps:spPr>
                                <a:xfrm>
                                  <a:off x="1584549" y="6350"/>
                                  <a:ext cx="4676140" cy="1270"/>
                                </a:xfrm>
                                <a:custGeom>
                                  <a:avLst/>
                                  <a:gdLst/>
                                  <a:ahLst/>
                                  <a:cxnLst/>
                                  <a:rect l="l" t="t" r="r" b="b"/>
                                  <a:pathLst>
                                    <a:path w="4676140" h="0">
                                      <a:moveTo>
                                        <a:pt x="0" y="0"/>
                                      </a:moveTo>
                                      <a:lnTo>
                                        <a:pt x="4676038" y="0"/>
                                      </a:lnTo>
                                    </a:path>
                                  </a:pathLst>
                                </a:custGeom>
                                <a:ln w="12700">
                                  <a:solidFill>
                                    <a:srgbClr val="000000"/>
                                  </a:solidFill>
                                  <a:prstDash val="dot"/>
                                </a:ln>
                              </wps:spPr>
                              <wps:bodyPr wrap="square" lIns="0" tIns="0" rIns="0" bIns="0" rtlCol="0">
                                <a:prstTxWarp prst="textNoShape">
                                  <a:avLst/>
                                </a:prstTxWarp>
                                <a:noAutofit/>
                              </wps:bodyPr>
                            </wps:wsp>
                            <wps:wsp>
                              <wps:cNvPr id="5755" name="Graphic 5755"/>
                              <wps:cNvSpPr/>
                              <wps:spPr>
                                <a:xfrm>
                                  <a:off x="1540027" y="8"/>
                                  <a:ext cx="4745990" cy="12700"/>
                                </a:xfrm>
                                <a:custGeom>
                                  <a:avLst/>
                                  <a:gdLst/>
                                  <a:ahLst/>
                                  <a:cxnLst/>
                                  <a:rect l="l" t="t" r="r" b="b"/>
                                  <a:pathLst>
                                    <a:path w="474599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745990" h="12700">
                                      <a:moveTo>
                                        <a:pt x="4745990" y="6350"/>
                                      </a:moveTo>
                                      <a:lnTo>
                                        <a:pt x="4744123" y="1854"/>
                                      </a:lnTo>
                                      <a:lnTo>
                                        <a:pt x="4739640" y="0"/>
                                      </a:lnTo>
                                      <a:lnTo>
                                        <a:pt x="4735144" y="1854"/>
                                      </a:lnTo>
                                      <a:lnTo>
                                        <a:pt x="4733290" y="6350"/>
                                      </a:lnTo>
                                      <a:lnTo>
                                        <a:pt x="4735144" y="10833"/>
                                      </a:lnTo>
                                      <a:lnTo>
                                        <a:pt x="4739640" y="12700"/>
                                      </a:lnTo>
                                      <a:lnTo>
                                        <a:pt x="4744123" y="10833"/>
                                      </a:lnTo>
                                      <a:lnTo>
                                        <a:pt x="474599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235599pt;margin-top:-.511788pt;width:495pt;height:1pt;mso-position-horizontal-relative:column;mso-position-vertical-relative:paragraph;z-index:-30672896" id="docshapegroup4877" coordorigin="265,-10" coordsize="9900,20">
                      <v:line style="position:absolute" from="335,0" to="2670,0" stroked="true" strokeweight="1pt" strokecolor="#000000">
                        <v:stroke dashstyle="dot"/>
                      </v:line>
                      <v:shape style="position:absolute;left:264;top:-11;width:2446;height:20" id="docshape4878" coordorigin="265,-10" coordsize="2446,20" path="m285,0l282,-7,275,-10,268,-7,265,0,268,7,275,10,282,7,285,0xm2710,0l2707,-7,2700,-10,2693,-7,2690,0,2693,7,2700,10,2707,7,2710,0xe" filled="true" fillcolor="#000000" stroked="false">
                        <v:path arrowok="t"/>
                        <v:fill type="solid"/>
                      </v:shape>
                      <v:line style="position:absolute" from="2760,0" to="10124,0" stroked="true" strokeweight="1pt" strokecolor="#000000">
                        <v:stroke dashstyle="dot"/>
                      </v:line>
                      <v:shape style="position:absolute;left:2689;top:-11;width:7474;height:20" id="docshape4879" coordorigin="2690,-10" coordsize="7474,20" path="m2710,0l2707,-7,2700,-10,2693,-7,2690,0,2693,7,2700,10,2707,7,2710,0xm10164,0l10161,-7,10154,-10,10147,-7,10144,0,10147,7,10154,10,10161,7,10164,0xe" filled="true" fillcolor="#000000" stroked="false">
                        <v:path arrowok="t"/>
                        <v:fill type="solid"/>
                      </v:shape>
                      <w10:wrap type="none"/>
                    </v:group>
                  </w:pict>
                </mc:Fallback>
              </mc:AlternateContent>
            </w:r>
            <w:r>
              <w:rPr>
                <w:w w:val="125"/>
                <w:sz w:val="16"/>
              </w:rPr>
              <w:t>Business</w:t>
            </w:r>
            <w:r>
              <w:rPr>
                <w:spacing w:val="-13"/>
                <w:w w:val="125"/>
                <w:sz w:val="16"/>
              </w:rPr>
              <w:t> </w:t>
            </w:r>
            <w:r>
              <w:rPr>
                <w:w w:val="125"/>
                <w:sz w:val="16"/>
              </w:rPr>
              <w:t>Continuity</w:t>
            </w:r>
            <w:r>
              <w:rPr>
                <w:spacing w:val="-13"/>
                <w:w w:val="125"/>
                <w:sz w:val="16"/>
              </w:rPr>
              <w:t> </w:t>
            </w:r>
            <w:r>
              <w:rPr>
                <w:w w:val="125"/>
                <w:sz w:val="16"/>
              </w:rPr>
              <w:t>&amp; </w:t>
            </w:r>
            <w:r>
              <w:rPr>
                <w:spacing w:val="-2"/>
                <w:w w:val="125"/>
                <w:sz w:val="16"/>
              </w:rPr>
              <w:t>Resilience</w:t>
            </w:r>
          </w:p>
        </w:tc>
        <w:tc>
          <w:tcPr>
            <w:tcW w:w="7986" w:type="dxa"/>
            <w:vMerge w:val="restart"/>
            <w:tcBorders>
              <w:right w:val="dotted" w:sz="8" w:space="0" w:color="000000"/>
            </w:tcBorders>
          </w:tcPr>
          <w:p>
            <w:pPr>
              <w:pStyle w:val="TableParagraph"/>
              <w:spacing w:line="249" w:lineRule="auto" w:before="91"/>
              <w:ind w:left="31" w:right="445"/>
              <w:rPr>
                <w:sz w:val="16"/>
              </w:rPr>
            </w:pPr>
            <w:r>
              <w:rPr>
                <w:w w:val="125"/>
                <w:sz w:val="16"/>
              </w:rPr>
              <w:t>How</w:t>
            </w:r>
            <w:r>
              <w:rPr>
                <w:spacing w:val="21"/>
                <w:w w:val="125"/>
                <w:sz w:val="16"/>
              </w:rPr>
              <w:t> </w:t>
            </w:r>
            <w:r>
              <w:rPr>
                <w:w w:val="125"/>
                <w:sz w:val="16"/>
              </w:rPr>
              <w:t>a</w:t>
            </w:r>
            <w:r>
              <w:rPr>
                <w:spacing w:val="21"/>
                <w:w w:val="125"/>
                <w:sz w:val="16"/>
              </w:rPr>
              <w:t> </w:t>
            </w:r>
            <w:r>
              <w:rPr>
                <w:w w:val="125"/>
                <w:sz w:val="16"/>
              </w:rPr>
              <w:t>company</w:t>
            </w:r>
            <w:r>
              <w:rPr>
                <w:spacing w:val="21"/>
                <w:w w:val="125"/>
                <w:sz w:val="16"/>
              </w:rPr>
              <w:t> </w:t>
            </w:r>
            <w:r>
              <w:rPr>
                <w:w w:val="125"/>
                <w:sz w:val="16"/>
              </w:rPr>
              <w:t>manages</w:t>
            </w:r>
            <w:r>
              <w:rPr>
                <w:spacing w:val="21"/>
                <w:w w:val="125"/>
                <w:sz w:val="16"/>
              </w:rPr>
              <w:t> </w:t>
            </w:r>
            <w:r>
              <w:rPr>
                <w:w w:val="125"/>
                <w:sz w:val="16"/>
              </w:rPr>
              <w:t>potential</w:t>
            </w:r>
            <w:r>
              <w:rPr>
                <w:spacing w:val="21"/>
                <w:w w:val="125"/>
                <w:sz w:val="16"/>
              </w:rPr>
              <w:t> </w:t>
            </w:r>
            <w:r>
              <w:rPr>
                <w:w w:val="125"/>
                <w:sz w:val="16"/>
              </w:rPr>
              <w:t>disruptions</w:t>
            </w:r>
            <w:r>
              <w:rPr>
                <w:spacing w:val="21"/>
                <w:w w:val="125"/>
                <w:sz w:val="16"/>
              </w:rPr>
              <w:t> </w:t>
            </w:r>
            <w:r>
              <w:rPr>
                <w:w w:val="125"/>
                <w:sz w:val="16"/>
              </w:rPr>
              <w:t>to</w:t>
            </w:r>
            <w:r>
              <w:rPr>
                <w:spacing w:val="21"/>
                <w:w w:val="125"/>
                <w:sz w:val="16"/>
              </w:rPr>
              <w:t> </w:t>
            </w:r>
            <w:r>
              <w:rPr>
                <w:w w:val="125"/>
                <w:sz w:val="16"/>
              </w:rPr>
              <w:t>business</w:t>
            </w:r>
            <w:r>
              <w:rPr>
                <w:spacing w:val="21"/>
                <w:w w:val="125"/>
                <w:sz w:val="16"/>
              </w:rPr>
              <w:t> </w:t>
            </w:r>
            <w:r>
              <w:rPr>
                <w:w w:val="125"/>
                <w:sz w:val="16"/>
              </w:rPr>
              <w:t>operations,</w:t>
            </w:r>
            <w:r>
              <w:rPr>
                <w:spacing w:val="21"/>
                <w:w w:val="125"/>
                <w:sz w:val="16"/>
              </w:rPr>
              <w:t> </w:t>
            </w:r>
            <w:r>
              <w:rPr>
                <w:w w:val="125"/>
                <w:sz w:val="16"/>
              </w:rPr>
              <w:t>including</w:t>
            </w:r>
            <w:r>
              <w:rPr>
                <w:w w:val="125"/>
                <w:sz w:val="16"/>
              </w:rPr>
              <w:t> the workforce and supply chains, caused by geopolitical and geoeconomic tensions, social</w:t>
            </w:r>
            <w:r>
              <w:rPr>
                <w:spacing w:val="20"/>
                <w:w w:val="125"/>
                <w:sz w:val="16"/>
              </w:rPr>
              <w:t> </w:t>
            </w:r>
            <w:r>
              <w:rPr>
                <w:w w:val="125"/>
                <w:sz w:val="16"/>
              </w:rPr>
              <w:t>issues,</w:t>
            </w:r>
            <w:r>
              <w:rPr>
                <w:spacing w:val="20"/>
                <w:w w:val="125"/>
                <w:sz w:val="16"/>
              </w:rPr>
              <w:t> </w:t>
            </w:r>
            <w:r>
              <w:rPr>
                <w:w w:val="125"/>
                <w:sz w:val="16"/>
              </w:rPr>
              <w:t>including</w:t>
            </w:r>
            <w:r>
              <w:rPr>
                <w:spacing w:val="20"/>
                <w:w w:val="125"/>
                <w:sz w:val="16"/>
              </w:rPr>
              <w:t> </w:t>
            </w:r>
            <w:r>
              <w:rPr>
                <w:w w:val="125"/>
                <w:sz w:val="16"/>
              </w:rPr>
              <w:t>rising</w:t>
            </w:r>
            <w:r>
              <w:rPr>
                <w:spacing w:val="20"/>
                <w:w w:val="125"/>
                <w:sz w:val="16"/>
              </w:rPr>
              <w:t> </w:t>
            </w:r>
            <w:r>
              <w:rPr>
                <w:w w:val="125"/>
                <w:sz w:val="16"/>
              </w:rPr>
              <w:t>inequality</w:t>
            </w:r>
            <w:r>
              <w:rPr>
                <w:spacing w:val="20"/>
                <w:w w:val="125"/>
                <w:sz w:val="16"/>
              </w:rPr>
              <w:t> </w:t>
            </w:r>
            <w:r>
              <w:rPr>
                <w:w w:val="125"/>
                <w:sz w:val="16"/>
              </w:rPr>
              <w:t>or</w:t>
            </w:r>
            <w:r>
              <w:rPr>
                <w:spacing w:val="20"/>
                <w:w w:val="125"/>
                <w:sz w:val="16"/>
              </w:rPr>
              <w:t> </w:t>
            </w:r>
            <w:r>
              <w:rPr>
                <w:w w:val="125"/>
                <w:sz w:val="16"/>
              </w:rPr>
              <w:t>refugee</w:t>
            </w:r>
            <w:r>
              <w:rPr>
                <w:spacing w:val="20"/>
                <w:w w:val="125"/>
                <w:sz w:val="16"/>
              </w:rPr>
              <w:t> </w:t>
            </w:r>
            <w:r>
              <w:rPr>
                <w:w w:val="125"/>
                <w:sz w:val="16"/>
              </w:rPr>
              <w:t>migration,</w:t>
            </w:r>
            <w:r>
              <w:rPr>
                <w:spacing w:val="20"/>
                <w:w w:val="125"/>
                <w:sz w:val="16"/>
              </w:rPr>
              <w:t> </w:t>
            </w:r>
            <w:r>
              <w:rPr>
                <w:w w:val="125"/>
                <w:sz w:val="16"/>
              </w:rPr>
              <w:t>demographic changes, or economic crises. Also involves anticipating and adapting to changing environments to ensure the necessary skills transformation of their workers and those in their value chain.</w:t>
            </w:r>
          </w:p>
        </w:tc>
        <w:tc>
          <w:tcPr>
            <w:tcW w:w="2105" w:type="dxa"/>
            <w:tcBorders>
              <w:left w:val="dotted" w:sz="8" w:space="0" w:color="000000"/>
              <w:bottom w:val="single" w:sz="4" w:space="0" w:color="000000"/>
            </w:tcBorders>
          </w:tcPr>
          <w:p>
            <w:pPr>
              <w:pStyle w:val="TableParagraph"/>
              <w:rPr>
                <w:rFonts w:ascii="Times New Roman"/>
                <w:sz w:val="16"/>
              </w:rPr>
            </w:pPr>
          </w:p>
        </w:tc>
        <w:tc>
          <w:tcPr>
            <w:tcW w:w="2585" w:type="dxa"/>
            <w:tcBorders>
              <w:bottom w:val="single" w:sz="4" w:space="0" w:color="000000"/>
            </w:tcBorders>
          </w:tcPr>
          <w:p>
            <w:pPr>
              <w:pStyle w:val="TableParagraph"/>
              <w:spacing w:before="3"/>
              <w:ind w:left="185"/>
              <w:rPr>
                <w:sz w:val="16"/>
              </w:rPr>
            </w:pPr>
            <w:r>
              <w:rPr/>
              <mc:AlternateContent>
                <mc:Choice Requires="wps">
                  <w:drawing>
                    <wp:anchor distT="0" distB="0" distL="0" distR="0" allowOverlap="1" layoutInCell="1" locked="0" behindDoc="1" simplePos="0" relativeHeight="472646656">
                      <wp:simplePos x="0" y="0"/>
                      <wp:positionH relativeFrom="column">
                        <wp:posOffset>115275</wp:posOffset>
                      </wp:positionH>
                      <wp:positionV relativeFrom="paragraph">
                        <wp:posOffset>-62383</wp:posOffset>
                      </wp:positionV>
                      <wp:extent cx="6286500" cy="12700"/>
                      <wp:effectExtent l="0" t="0" r="0" b="0"/>
                      <wp:wrapNone/>
                      <wp:docPr id="5756" name="Group 5756"/>
                      <wp:cNvGraphicFramePr>
                        <a:graphicFrameLocks/>
                      </wp:cNvGraphicFramePr>
                      <a:graphic>
                        <a:graphicData uri="http://schemas.microsoft.com/office/word/2010/wordprocessingGroup">
                          <wpg:wgp>
                            <wpg:cNvPr id="5756" name="Group 5756"/>
                            <wpg:cNvGrpSpPr/>
                            <wpg:grpSpPr>
                              <a:xfrm>
                                <a:off x="0" y="0"/>
                                <a:ext cx="6286500" cy="12700"/>
                                <a:chExt cx="6286500" cy="12700"/>
                              </a:xfrm>
                            </wpg:grpSpPr>
                            <wps:wsp>
                              <wps:cNvPr id="5757" name="Graphic 5757"/>
                              <wps:cNvSpPr/>
                              <wps:spPr>
                                <a:xfrm>
                                  <a:off x="44850" y="6350"/>
                                  <a:ext cx="1482725" cy="1270"/>
                                </a:xfrm>
                                <a:custGeom>
                                  <a:avLst/>
                                  <a:gdLst/>
                                  <a:ahLst/>
                                  <a:cxnLst/>
                                  <a:rect l="l" t="t" r="r" b="b"/>
                                  <a:pathLst>
                                    <a:path w="1482725" h="0">
                                      <a:moveTo>
                                        <a:pt x="0" y="0"/>
                                      </a:moveTo>
                                      <a:lnTo>
                                        <a:pt x="1482280" y="0"/>
                                      </a:lnTo>
                                    </a:path>
                                  </a:pathLst>
                                </a:custGeom>
                                <a:ln w="12700">
                                  <a:solidFill>
                                    <a:srgbClr val="000000"/>
                                  </a:solidFill>
                                  <a:prstDash val="dot"/>
                                </a:ln>
                              </wps:spPr>
                              <wps:bodyPr wrap="square" lIns="0" tIns="0" rIns="0" bIns="0" rtlCol="0">
                                <a:prstTxWarp prst="textNoShape">
                                  <a:avLst/>
                                </a:prstTxWarp>
                                <a:noAutofit/>
                              </wps:bodyPr>
                            </wps:wsp>
                            <wps:wsp>
                              <wps:cNvPr id="5758" name="Graphic 5758"/>
                              <wps:cNvSpPr/>
                              <wps:spPr>
                                <a:xfrm>
                                  <a:off x="0" y="0"/>
                                  <a:ext cx="1553210" cy="12700"/>
                                </a:xfrm>
                                <a:custGeom>
                                  <a:avLst/>
                                  <a:gdLst/>
                                  <a:ahLst/>
                                  <a:cxnLst/>
                                  <a:rect l="l" t="t" r="r" b="b"/>
                                  <a:pathLst>
                                    <a:path w="15532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553210" h="12700">
                                      <a:moveTo>
                                        <a:pt x="1552727" y="6350"/>
                                      </a:moveTo>
                                      <a:lnTo>
                                        <a:pt x="1550860" y="1866"/>
                                      </a:lnTo>
                                      <a:lnTo>
                                        <a:pt x="1546377" y="0"/>
                                      </a:lnTo>
                                      <a:lnTo>
                                        <a:pt x="1541881" y="1866"/>
                                      </a:lnTo>
                                      <a:lnTo>
                                        <a:pt x="1540027" y="6350"/>
                                      </a:lnTo>
                                      <a:lnTo>
                                        <a:pt x="1541881" y="10845"/>
                                      </a:lnTo>
                                      <a:lnTo>
                                        <a:pt x="1546377" y="12700"/>
                                      </a:lnTo>
                                      <a:lnTo>
                                        <a:pt x="1550860" y="10845"/>
                                      </a:lnTo>
                                      <a:lnTo>
                                        <a:pt x="1552727" y="6350"/>
                                      </a:lnTo>
                                      <a:close/>
                                    </a:path>
                                  </a:pathLst>
                                </a:custGeom>
                                <a:solidFill>
                                  <a:srgbClr val="000000"/>
                                </a:solidFill>
                              </wps:spPr>
                              <wps:bodyPr wrap="square" lIns="0" tIns="0" rIns="0" bIns="0" rtlCol="0">
                                <a:prstTxWarp prst="textNoShape">
                                  <a:avLst/>
                                </a:prstTxWarp>
                                <a:noAutofit/>
                              </wps:bodyPr>
                            </wps:wsp>
                            <wps:wsp>
                              <wps:cNvPr id="5759" name="Graphic 5759"/>
                              <wps:cNvSpPr/>
                              <wps:spPr>
                                <a:xfrm>
                                  <a:off x="1584549" y="6350"/>
                                  <a:ext cx="4676140" cy="1270"/>
                                </a:xfrm>
                                <a:custGeom>
                                  <a:avLst/>
                                  <a:gdLst/>
                                  <a:ahLst/>
                                  <a:cxnLst/>
                                  <a:rect l="l" t="t" r="r" b="b"/>
                                  <a:pathLst>
                                    <a:path w="4676140" h="0">
                                      <a:moveTo>
                                        <a:pt x="0" y="0"/>
                                      </a:moveTo>
                                      <a:lnTo>
                                        <a:pt x="4676025" y="0"/>
                                      </a:lnTo>
                                    </a:path>
                                  </a:pathLst>
                                </a:custGeom>
                                <a:ln w="12700">
                                  <a:solidFill>
                                    <a:srgbClr val="000000"/>
                                  </a:solidFill>
                                  <a:prstDash val="dot"/>
                                </a:ln>
                              </wps:spPr>
                              <wps:bodyPr wrap="square" lIns="0" tIns="0" rIns="0" bIns="0" rtlCol="0">
                                <a:prstTxWarp prst="textNoShape">
                                  <a:avLst/>
                                </a:prstTxWarp>
                                <a:noAutofit/>
                              </wps:bodyPr>
                            </wps:wsp>
                            <wps:wsp>
                              <wps:cNvPr id="5760" name="Graphic 5760"/>
                              <wps:cNvSpPr/>
                              <wps:spPr>
                                <a:xfrm>
                                  <a:off x="1540027" y="0"/>
                                  <a:ext cx="4745990" cy="12700"/>
                                </a:xfrm>
                                <a:custGeom>
                                  <a:avLst/>
                                  <a:gdLst/>
                                  <a:ahLst/>
                                  <a:cxnLst/>
                                  <a:rect l="l" t="t" r="r" b="b"/>
                                  <a:pathLst>
                                    <a:path w="474599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745990" h="12700">
                                      <a:moveTo>
                                        <a:pt x="4745990" y="6350"/>
                                      </a:moveTo>
                                      <a:lnTo>
                                        <a:pt x="4744123" y="1866"/>
                                      </a:lnTo>
                                      <a:lnTo>
                                        <a:pt x="4739640" y="0"/>
                                      </a:lnTo>
                                      <a:lnTo>
                                        <a:pt x="4735144" y="1866"/>
                                      </a:lnTo>
                                      <a:lnTo>
                                        <a:pt x="4733290" y="6350"/>
                                      </a:lnTo>
                                      <a:lnTo>
                                        <a:pt x="4735144" y="10845"/>
                                      </a:lnTo>
                                      <a:lnTo>
                                        <a:pt x="4739640" y="12700"/>
                                      </a:lnTo>
                                      <a:lnTo>
                                        <a:pt x="4744123" y="10845"/>
                                      </a:lnTo>
                                      <a:lnTo>
                                        <a:pt x="474599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076798pt;margin-top:-4.912098pt;width:495pt;height:1pt;mso-position-horizontal-relative:column;mso-position-vertical-relative:paragraph;z-index:-30669824" id="docshapegroup4880" coordorigin="182,-98" coordsize="9900,20">
                      <v:line style="position:absolute" from="252,-88" to="2586,-88" stroked="true" strokeweight="1pt" strokecolor="#000000">
                        <v:stroke dashstyle="dot"/>
                      </v:line>
                      <v:shape style="position:absolute;left:181;top:-99;width:2446;height:20" id="docshape4881" coordorigin="182,-98" coordsize="2446,20" path="m202,-88l199,-95,192,-98,184,-95,182,-88,184,-81,192,-78,199,-81,202,-88xm2627,-88l2624,-95,2617,-98,2610,-95,2607,-88,2610,-81,2617,-78,2624,-81,2627,-88xe" filled="true" fillcolor="#000000" stroked="false">
                        <v:path arrowok="t"/>
                        <v:fill type="solid"/>
                      </v:shape>
                      <v:line style="position:absolute" from="2677,-88" to="10041,-88" stroked="true" strokeweight="1pt" strokecolor="#000000">
                        <v:stroke dashstyle="dot"/>
                      </v:line>
                      <v:shape style="position:absolute;left:2606;top:-99;width:7474;height:20" id="docshape4882" coordorigin="2607,-98" coordsize="7474,20" path="m2627,-88l2624,-95,2617,-98,2610,-95,2607,-88,2610,-81,2617,-78,2624,-81,2627,-88xm10081,-88l10078,-95,10071,-98,10064,-95,10061,-88,10064,-81,10071,-78,10078,-81,10081,-88xe" filled="true" fillcolor="#000000" stroked="false">
                        <v:path arrowok="t"/>
                        <v:fill type="solid"/>
                      </v:shape>
                      <w10:wrap type="none"/>
                    </v:group>
                  </w:pict>
                </mc:Fallback>
              </mc:AlternateContent>
            </w:r>
            <w:r>
              <w:rPr>
                <w:w w:val="120"/>
                <w:sz w:val="16"/>
              </w:rPr>
              <w:t>Health</w:t>
            </w:r>
            <w:r>
              <w:rPr>
                <w:spacing w:val="2"/>
                <w:w w:val="120"/>
                <w:sz w:val="16"/>
              </w:rPr>
              <w:t> </w:t>
            </w:r>
            <w:r>
              <w:rPr>
                <w:w w:val="120"/>
                <w:sz w:val="16"/>
              </w:rPr>
              <w:t>&amp;</w:t>
            </w:r>
            <w:r>
              <w:rPr>
                <w:spacing w:val="3"/>
                <w:w w:val="120"/>
                <w:sz w:val="16"/>
              </w:rPr>
              <w:t> </w:t>
            </w:r>
            <w:r>
              <w:rPr>
                <w:spacing w:val="-2"/>
                <w:w w:val="120"/>
                <w:sz w:val="16"/>
              </w:rPr>
              <w:t>Nutrition</w:t>
            </w:r>
          </w:p>
        </w:tc>
        <w:tc>
          <w:tcPr>
            <w:tcW w:w="7493" w:type="dxa"/>
            <w:tcBorders>
              <w:bottom w:val="single" w:sz="4" w:space="0" w:color="000000"/>
            </w:tcBorders>
          </w:tcPr>
          <w:p>
            <w:pPr>
              <w:pStyle w:val="TableParagraph"/>
              <w:spacing w:line="249" w:lineRule="auto" w:before="3"/>
              <w:ind w:left="35" w:right="100"/>
              <w:rPr>
                <w:sz w:val="16"/>
              </w:rPr>
            </w:pPr>
            <w:r>
              <w:rPr>
                <w:w w:val="125"/>
                <w:sz w:val="16"/>
              </w:rPr>
              <w:t>How</w:t>
            </w:r>
            <w:r>
              <w:rPr>
                <w:spacing w:val="-2"/>
                <w:w w:val="125"/>
                <w:sz w:val="16"/>
              </w:rPr>
              <w:t> </w:t>
            </w:r>
            <w:r>
              <w:rPr>
                <w:w w:val="125"/>
                <w:sz w:val="16"/>
              </w:rPr>
              <w:t>a</w:t>
            </w:r>
            <w:r>
              <w:rPr>
                <w:spacing w:val="-2"/>
                <w:w w:val="125"/>
                <w:sz w:val="16"/>
              </w:rPr>
              <w:t> </w:t>
            </w:r>
            <w:r>
              <w:rPr>
                <w:w w:val="125"/>
                <w:sz w:val="16"/>
              </w:rPr>
              <w:t>company</w:t>
            </w:r>
            <w:r>
              <w:rPr>
                <w:spacing w:val="-2"/>
                <w:w w:val="125"/>
                <w:sz w:val="16"/>
              </w:rPr>
              <w:t> </w:t>
            </w:r>
            <w:r>
              <w:rPr>
                <w:w w:val="125"/>
                <w:sz w:val="16"/>
              </w:rPr>
              <w:t>manages</w:t>
            </w:r>
            <w:r>
              <w:rPr>
                <w:spacing w:val="-2"/>
                <w:w w:val="125"/>
                <w:sz w:val="16"/>
              </w:rPr>
              <w:t> </w:t>
            </w:r>
            <w:r>
              <w:rPr>
                <w:w w:val="125"/>
                <w:sz w:val="16"/>
              </w:rPr>
              <w:t>the</w:t>
            </w:r>
            <w:r>
              <w:rPr>
                <w:spacing w:val="-2"/>
                <w:w w:val="125"/>
                <w:sz w:val="16"/>
              </w:rPr>
              <w:t> </w:t>
            </w:r>
            <w:r>
              <w:rPr>
                <w:w w:val="125"/>
                <w:sz w:val="16"/>
              </w:rPr>
              <w:t>impact</w:t>
            </w:r>
            <w:r>
              <w:rPr>
                <w:spacing w:val="-2"/>
                <w:w w:val="125"/>
                <w:sz w:val="16"/>
              </w:rPr>
              <w:t> </w:t>
            </w:r>
            <w:r>
              <w:rPr>
                <w:w w:val="125"/>
                <w:sz w:val="16"/>
              </w:rPr>
              <w:t>its</w:t>
            </w:r>
            <w:r>
              <w:rPr>
                <w:spacing w:val="-2"/>
                <w:w w:val="125"/>
                <w:sz w:val="16"/>
              </w:rPr>
              <w:t> </w:t>
            </w:r>
            <w:r>
              <w:rPr>
                <w:w w:val="125"/>
                <w:sz w:val="16"/>
              </w:rPr>
              <w:t>products</w:t>
            </w:r>
            <w:r>
              <w:rPr>
                <w:spacing w:val="-2"/>
                <w:w w:val="125"/>
                <w:sz w:val="16"/>
              </w:rPr>
              <w:t> </w:t>
            </w:r>
            <w:r>
              <w:rPr>
                <w:w w:val="125"/>
                <w:sz w:val="16"/>
              </w:rPr>
              <w:t>have</w:t>
            </w:r>
            <w:r>
              <w:rPr>
                <w:spacing w:val="-2"/>
                <w:w w:val="125"/>
                <w:sz w:val="16"/>
              </w:rPr>
              <w:t> </w:t>
            </w:r>
            <w:r>
              <w:rPr>
                <w:w w:val="125"/>
                <w:sz w:val="16"/>
              </w:rPr>
              <w:t>on</w:t>
            </w:r>
            <w:r>
              <w:rPr>
                <w:spacing w:val="-2"/>
                <w:w w:val="125"/>
                <w:sz w:val="16"/>
              </w:rPr>
              <w:t> </w:t>
            </w:r>
            <w:r>
              <w:rPr>
                <w:w w:val="125"/>
                <w:sz w:val="16"/>
              </w:rPr>
              <w:t>the</w:t>
            </w:r>
            <w:r>
              <w:rPr>
                <w:spacing w:val="-2"/>
                <w:w w:val="125"/>
                <w:sz w:val="16"/>
              </w:rPr>
              <w:t> </w:t>
            </w:r>
            <w:r>
              <w:rPr>
                <w:w w:val="125"/>
                <w:sz w:val="16"/>
              </w:rPr>
              <w:t>health</w:t>
            </w:r>
            <w:r>
              <w:rPr>
                <w:spacing w:val="-2"/>
                <w:w w:val="125"/>
                <w:sz w:val="16"/>
              </w:rPr>
              <w:t> </w:t>
            </w:r>
            <w:r>
              <w:rPr>
                <w:w w:val="125"/>
                <w:sz w:val="16"/>
              </w:rPr>
              <w:t>and</w:t>
            </w:r>
            <w:r>
              <w:rPr>
                <w:spacing w:val="-2"/>
                <w:w w:val="125"/>
                <w:sz w:val="16"/>
              </w:rPr>
              <w:t> </w:t>
            </w:r>
            <w:r>
              <w:rPr>
                <w:w w:val="125"/>
                <w:sz w:val="16"/>
              </w:rPr>
              <w:t>nutrition of consumers, not only in relation to the product offering, but also in relation to education, information, and research.</w:t>
            </w:r>
          </w:p>
        </w:tc>
      </w:tr>
      <w:tr>
        <w:trPr>
          <w:trHeight w:val="703" w:hRule="atLeast"/>
        </w:trPr>
        <w:tc>
          <w:tcPr>
            <w:tcW w:w="1543" w:type="dxa"/>
          </w:tcPr>
          <w:p>
            <w:pPr>
              <w:pStyle w:val="TableParagraph"/>
              <w:rPr>
                <w:rFonts w:ascii="Times New Roman"/>
                <w:sz w:val="16"/>
              </w:rPr>
            </w:pPr>
          </w:p>
        </w:tc>
        <w:tc>
          <w:tcPr>
            <w:tcW w:w="2669" w:type="dxa"/>
          </w:tcPr>
          <w:p>
            <w:pPr>
              <w:pStyle w:val="TableParagraph"/>
              <w:rPr>
                <w:rFonts w:ascii="Times New Roman"/>
                <w:sz w:val="16"/>
              </w:rPr>
            </w:pPr>
          </w:p>
        </w:tc>
        <w:tc>
          <w:tcPr>
            <w:tcW w:w="7986" w:type="dxa"/>
            <w:vMerge/>
            <w:tcBorders>
              <w:top w:val="nil"/>
              <w:right w:val="dotted" w:sz="8" w:space="0" w:color="000000"/>
            </w:tcBorders>
          </w:tcPr>
          <w:p>
            <w:pPr>
              <w:rPr>
                <w:sz w:val="2"/>
                <w:szCs w:val="2"/>
              </w:rPr>
            </w:pPr>
          </w:p>
        </w:tc>
        <w:tc>
          <w:tcPr>
            <w:tcW w:w="2105" w:type="dxa"/>
            <w:tcBorders>
              <w:top w:val="single" w:sz="4" w:space="0" w:color="000000"/>
              <w:left w:val="dotted" w:sz="8" w:space="0" w:color="000000"/>
            </w:tcBorders>
          </w:tcPr>
          <w:p>
            <w:pPr>
              <w:pStyle w:val="TableParagraph"/>
              <w:spacing w:line="249" w:lineRule="auto" w:before="86"/>
              <w:ind w:left="472" w:right="318"/>
              <w:rPr>
                <w:b/>
                <w:sz w:val="16"/>
              </w:rPr>
            </w:pPr>
            <w:r>
              <w:rPr>
                <w:b/>
                <w:w w:val="110"/>
                <w:sz w:val="16"/>
              </w:rPr>
              <w:t>Labor &amp; Human</w:t>
            </w:r>
            <w:r>
              <w:rPr>
                <w:b/>
                <w:spacing w:val="-2"/>
                <w:w w:val="110"/>
                <w:sz w:val="16"/>
              </w:rPr>
              <w:t> </w:t>
            </w:r>
            <w:r>
              <w:rPr>
                <w:b/>
                <w:w w:val="110"/>
                <w:sz w:val="16"/>
              </w:rPr>
              <w:t>Rights</w:t>
            </w:r>
          </w:p>
        </w:tc>
        <w:tc>
          <w:tcPr>
            <w:tcW w:w="2585" w:type="dxa"/>
            <w:tcBorders>
              <w:top w:val="single" w:sz="4" w:space="0" w:color="000000"/>
            </w:tcBorders>
          </w:tcPr>
          <w:p>
            <w:pPr>
              <w:pStyle w:val="TableParagraph"/>
              <w:spacing w:before="86"/>
              <w:ind w:left="185"/>
              <w:rPr>
                <w:sz w:val="16"/>
              </w:rPr>
            </w:pPr>
            <w:r>
              <w:rPr>
                <w:w w:val="120"/>
                <w:sz w:val="16"/>
              </w:rPr>
              <w:t>Human</w:t>
            </w:r>
            <w:r>
              <w:rPr>
                <w:spacing w:val="11"/>
                <w:w w:val="125"/>
                <w:sz w:val="16"/>
              </w:rPr>
              <w:t> </w:t>
            </w:r>
            <w:r>
              <w:rPr>
                <w:spacing w:val="-2"/>
                <w:w w:val="125"/>
                <w:sz w:val="16"/>
              </w:rPr>
              <w:t>Rights</w:t>
            </w:r>
          </w:p>
        </w:tc>
        <w:tc>
          <w:tcPr>
            <w:tcW w:w="7493" w:type="dxa"/>
            <w:vMerge w:val="restart"/>
            <w:tcBorders>
              <w:top w:val="single" w:sz="4" w:space="0" w:color="000000"/>
            </w:tcBorders>
          </w:tcPr>
          <w:p>
            <w:pPr>
              <w:pStyle w:val="TableParagraph"/>
              <w:spacing w:line="249" w:lineRule="auto" w:before="86"/>
              <w:ind w:left="35" w:right="194"/>
              <w:rPr>
                <w:sz w:val="16"/>
              </w:rPr>
            </w:pPr>
            <w:r>
              <w:rPr>
                <w:w w:val="125"/>
                <w:sz w:val="16"/>
              </w:rPr>
              <w:t>How a company respects the rights of employees, workers in the supply chain, consumers,</w:t>
            </w:r>
            <w:r>
              <w:rPr>
                <w:spacing w:val="-2"/>
                <w:w w:val="125"/>
                <w:sz w:val="16"/>
              </w:rPr>
              <w:t> </w:t>
            </w:r>
            <w:r>
              <w:rPr>
                <w:w w:val="125"/>
                <w:sz w:val="16"/>
              </w:rPr>
              <w:t>and</w:t>
            </w:r>
            <w:r>
              <w:rPr>
                <w:spacing w:val="-2"/>
                <w:w w:val="125"/>
                <w:sz w:val="16"/>
              </w:rPr>
              <w:t> </w:t>
            </w:r>
            <w:r>
              <w:rPr>
                <w:w w:val="125"/>
                <w:sz w:val="16"/>
              </w:rPr>
              <w:t>communities</w:t>
            </w:r>
            <w:r>
              <w:rPr>
                <w:spacing w:val="-2"/>
                <w:w w:val="125"/>
                <w:sz w:val="16"/>
              </w:rPr>
              <w:t> </w:t>
            </w:r>
            <w:r>
              <w:rPr>
                <w:w w:val="125"/>
                <w:sz w:val="16"/>
              </w:rPr>
              <w:t>the</w:t>
            </w:r>
            <w:r>
              <w:rPr>
                <w:spacing w:val="-2"/>
                <w:w w:val="125"/>
                <w:sz w:val="16"/>
              </w:rPr>
              <w:t> </w:t>
            </w:r>
            <w:r>
              <w:rPr>
                <w:w w:val="125"/>
                <w:sz w:val="16"/>
              </w:rPr>
              <w:t>company</w:t>
            </w:r>
            <w:r>
              <w:rPr>
                <w:spacing w:val="-2"/>
                <w:w w:val="125"/>
                <w:sz w:val="16"/>
              </w:rPr>
              <w:t> </w:t>
            </w:r>
            <w:r>
              <w:rPr>
                <w:w w:val="125"/>
                <w:sz w:val="16"/>
              </w:rPr>
              <w:t>interacts</w:t>
            </w:r>
            <w:r>
              <w:rPr>
                <w:spacing w:val="-2"/>
                <w:w w:val="125"/>
                <w:sz w:val="16"/>
              </w:rPr>
              <w:t> </w:t>
            </w:r>
            <w:r>
              <w:rPr>
                <w:w w:val="125"/>
                <w:sz w:val="16"/>
              </w:rPr>
              <w:t>with.</w:t>
            </w:r>
            <w:r>
              <w:rPr>
                <w:spacing w:val="-2"/>
                <w:w w:val="125"/>
                <w:sz w:val="16"/>
              </w:rPr>
              <w:t> </w:t>
            </w:r>
            <w:r>
              <w:rPr>
                <w:w w:val="125"/>
                <w:sz w:val="16"/>
              </w:rPr>
              <w:t>Includes</w:t>
            </w:r>
            <w:r>
              <w:rPr>
                <w:spacing w:val="-2"/>
                <w:w w:val="125"/>
                <w:sz w:val="16"/>
              </w:rPr>
              <w:t> </w:t>
            </w:r>
            <w:r>
              <w:rPr>
                <w:w w:val="125"/>
                <w:sz w:val="16"/>
              </w:rPr>
              <w:t>alignment</w:t>
            </w:r>
            <w:r>
              <w:rPr>
                <w:spacing w:val="-2"/>
                <w:w w:val="125"/>
                <w:sz w:val="16"/>
              </w:rPr>
              <w:t> </w:t>
            </w:r>
            <w:r>
              <w:rPr>
                <w:w w:val="125"/>
                <w:sz w:val="16"/>
              </w:rPr>
              <w:t>with human rights due diligence principles in the UN Guiding Principles on Business</w:t>
            </w:r>
            <w:r>
              <w:rPr>
                <w:spacing w:val="40"/>
                <w:w w:val="125"/>
                <w:sz w:val="16"/>
              </w:rPr>
              <w:t> </w:t>
            </w:r>
            <w:r>
              <w:rPr>
                <w:w w:val="125"/>
                <w:sz w:val="16"/>
              </w:rPr>
              <w:t>and Human Rights.</w:t>
            </w:r>
          </w:p>
        </w:tc>
      </w:tr>
      <w:tr>
        <w:trPr>
          <w:trHeight w:val="488" w:hRule="atLeast"/>
        </w:trPr>
        <w:tc>
          <w:tcPr>
            <w:tcW w:w="1543" w:type="dxa"/>
          </w:tcPr>
          <w:p>
            <w:pPr>
              <w:pStyle w:val="TableParagraph"/>
              <w:rPr>
                <w:rFonts w:ascii="Times New Roman"/>
                <w:sz w:val="16"/>
              </w:rPr>
            </w:pPr>
          </w:p>
        </w:tc>
        <w:tc>
          <w:tcPr>
            <w:tcW w:w="2669" w:type="dxa"/>
          </w:tcPr>
          <w:p>
            <w:pPr>
              <w:pStyle w:val="TableParagraph"/>
              <w:spacing w:line="200" w:lineRule="atLeast" w:before="68"/>
              <w:ind w:left="265" w:right="683"/>
              <w:rPr>
                <w:sz w:val="16"/>
              </w:rPr>
            </w:pPr>
            <w:r>
              <w:rPr/>
              <mc:AlternateContent>
                <mc:Choice Requires="wps">
                  <w:drawing>
                    <wp:anchor distT="0" distB="0" distL="0" distR="0" allowOverlap="1" layoutInCell="1" locked="0" behindDoc="1" simplePos="0" relativeHeight="472644096">
                      <wp:simplePos x="0" y="0"/>
                      <wp:positionH relativeFrom="column">
                        <wp:posOffset>168092</wp:posOffset>
                      </wp:positionH>
                      <wp:positionV relativeFrom="paragraph">
                        <wp:posOffset>-6574</wp:posOffset>
                      </wp:positionV>
                      <wp:extent cx="6286500" cy="12700"/>
                      <wp:effectExtent l="0" t="0" r="0" b="0"/>
                      <wp:wrapNone/>
                      <wp:docPr id="5761" name="Group 5761"/>
                      <wp:cNvGraphicFramePr>
                        <a:graphicFrameLocks/>
                      </wp:cNvGraphicFramePr>
                      <a:graphic>
                        <a:graphicData uri="http://schemas.microsoft.com/office/word/2010/wordprocessingGroup">
                          <wpg:wgp>
                            <wpg:cNvPr id="5761" name="Group 5761"/>
                            <wpg:cNvGrpSpPr/>
                            <wpg:grpSpPr>
                              <a:xfrm>
                                <a:off x="0" y="0"/>
                                <a:ext cx="6286500" cy="12700"/>
                                <a:chExt cx="6286500" cy="12700"/>
                              </a:xfrm>
                            </wpg:grpSpPr>
                            <wps:wsp>
                              <wps:cNvPr id="5762" name="Graphic 5762"/>
                              <wps:cNvSpPr/>
                              <wps:spPr>
                                <a:xfrm>
                                  <a:off x="44850" y="6350"/>
                                  <a:ext cx="1482725" cy="1270"/>
                                </a:xfrm>
                                <a:custGeom>
                                  <a:avLst/>
                                  <a:gdLst/>
                                  <a:ahLst/>
                                  <a:cxnLst/>
                                  <a:rect l="l" t="t" r="r" b="b"/>
                                  <a:pathLst>
                                    <a:path w="1482725" h="0">
                                      <a:moveTo>
                                        <a:pt x="0" y="0"/>
                                      </a:moveTo>
                                      <a:lnTo>
                                        <a:pt x="1482280" y="0"/>
                                      </a:lnTo>
                                    </a:path>
                                  </a:pathLst>
                                </a:custGeom>
                                <a:ln w="12700">
                                  <a:solidFill>
                                    <a:srgbClr val="000000"/>
                                  </a:solidFill>
                                  <a:prstDash val="dot"/>
                                </a:ln>
                              </wps:spPr>
                              <wps:bodyPr wrap="square" lIns="0" tIns="0" rIns="0" bIns="0" rtlCol="0">
                                <a:prstTxWarp prst="textNoShape">
                                  <a:avLst/>
                                </a:prstTxWarp>
                                <a:noAutofit/>
                              </wps:bodyPr>
                            </wps:wsp>
                            <wps:wsp>
                              <wps:cNvPr id="5763" name="Graphic 5763"/>
                              <wps:cNvSpPr/>
                              <wps:spPr>
                                <a:xfrm>
                                  <a:off x="0" y="8"/>
                                  <a:ext cx="1553210" cy="12700"/>
                                </a:xfrm>
                                <a:custGeom>
                                  <a:avLst/>
                                  <a:gdLst/>
                                  <a:ahLst/>
                                  <a:cxnLst/>
                                  <a:rect l="l" t="t" r="r" b="b"/>
                                  <a:pathLst>
                                    <a:path w="155321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553210" h="12700">
                                      <a:moveTo>
                                        <a:pt x="1552727" y="6350"/>
                                      </a:moveTo>
                                      <a:lnTo>
                                        <a:pt x="1550860" y="1854"/>
                                      </a:lnTo>
                                      <a:lnTo>
                                        <a:pt x="1546377" y="0"/>
                                      </a:lnTo>
                                      <a:lnTo>
                                        <a:pt x="1541881" y="1854"/>
                                      </a:lnTo>
                                      <a:lnTo>
                                        <a:pt x="1540027" y="6350"/>
                                      </a:lnTo>
                                      <a:lnTo>
                                        <a:pt x="1541881" y="10833"/>
                                      </a:lnTo>
                                      <a:lnTo>
                                        <a:pt x="1546377" y="12700"/>
                                      </a:lnTo>
                                      <a:lnTo>
                                        <a:pt x="1550860" y="10833"/>
                                      </a:lnTo>
                                      <a:lnTo>
                                        <a:pt x="1552727" y="6350"/>
                                      </a:lnTo>
                                      <a:close/>
                                    </a:path>
                                  </a:pathLst>
                                </a:custGeom>
                                <a:solidFill>
                                  <a:srgbClr val="000000"/>
                                </a:solidFill>
                              </wps:spPr>
                              <wps:bodyPr wrap="square" lIns="0" tIns="0" rIns="0" bIns="0" rtlCol="0">
                                <a:prstTxWarp prst="textNoShape">
                                  <a:avLst/>
                                </a:prstTxWarp>
                                <a:noAutofit/>
                              </wps:bodyPr>
                            </wps:wsp>
                            <wps:wsp>
                              <wps:cNvPr id="5764" name="Graphic 5764"/>
                              <wps:cNvSpPr/>
                              <wps:spPr>
                                <a:xfrm>
                                  <a:off x="1584549" y="6350"/>
                                  <a:ext cx="4676140" cy="1270"/>
                                </a:xfrm>
                                <a:custGeom>
                                  <a:avLst/>
                                  <a:gdLst/>
                                  <a:ahLst/>
                                  <a:cxnLst/>
                                  <a:rect l="l" t="t" r="r" b="b"/>
                                  <a:pathLst>
                                    <a:path w="4676140" h="0">
                                      <a:moveTo>
                                        <a:pt x="0" y="0"/>
                                      </a:moveTo>
                                      <a:lnTo>
                                        <a:pt x="4676038" y="0"/>
                                      </a:lnTo>
                                    </a:path>
                                  </a:pathLst>
                                </a:custGeom>
                                <a:ln w="12700">
                                  <a:solidFill>
                                    <a:srgbClr val="000000"/>
                                  </a:solidFill>
                                  <a:prstDash val="dot"/>
                                </a:ln>
                              </wps:spPr>
                              <wps:bodyPr wrap="square" lIns="0" tIns="0" rIns="0" bIns="0" rtlCol="0">
                                <a:prstTxWarp prst="textNoShape">
                                  <a:avLst/>
                                </a:prstTxWarp>
                                <a:noAutofit/>
                              </wps:bodyPr>
                            </wps:wsp>
                            <wps:wsp>
                              <wps:cNvPr id="5765" name="Graphic 5765"/>
                              <wps:cNvSpPr/>
                              <wps:spPr>
                                <a:xfrm>
                                  <a:off x="1540027" y="8"/>
                                  <a:ext cx="4745990" cy="12700"/>
                                </a:xfrm>
                                <a:custGeom>
                                  <a:avLst/>
                                  <a:gdLst/>
                                  <a:ahLst/>
                                  <a:cxnLst/>
                                  <a:rect l="l" t="t" r="r" b="b"/>
                                  <a:pathLst>
                                    <a:path w="474599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745990" h="12700">
                                      <a:moveTo>
                                        <a:pt x="4745990" y="6350"/>
                                      </a:moveTo>
                                      <a:lnTo>
                                        <a:pt x="4744123" y="1854"/>
                                      </a:lnTo>
                                      <a:lnTo>
                                        <a:pt x="4739640" y="0"/>
                                      </a:lnTo>
                                      <a:lnTo>
                                        <a:pt x="4735144" y="1854"/>
                                      </a:lnTo>
                                      <a:lnTo>
                                        <a:pt x="4733290" y="6350"/>
                                      </a:lnTo>
                                      <a:lnTo>
                                        <a:pt x="4735144" y="10833"/>
                                      </a:lnTo>
                                      <a:lnTo>
                                        <a:pt x="4739640" y="12700"/>
                                      </a:lnTo>
                                      <a:lnTo>
                                        <a:pt x="4744123" y="10833"/>
                                      </a:lnTo>
                                      <a:lnTo>
                                        <a:pt x="474599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235599pt;margin-top:-.517700pt;width:495pt;height:1pt;mso-position-horizontal-relative:column;mso-position-vertical-relative:paragraph;z-index:-30672384" id="docshapegroup4883" coordorigin="265,-10" coordsize="9900,20">
                      <v:line style="position:absolute" from="335,0" to="2670,0" stroked="true" strokeweight="1pt" strokecolor="#000000">
                        <v:stroke dashstyle="dot"/>
                      </v:line>
                      <v:shape style="position:absolute;left:264;top:-11;width:2446;height:20" id="docshape4884" coordorigin="265,-10" coordsize="2446,20" path="m285,0l282,-7,275,-10,268,-7,265,0,268,7,275,10,282,7,285,0xm2710,0l2707,-7,2700,-10,2693,-7,2690,0,2693,7,2700,10,2707,7,2710,0xe" filled="true" fillcolor="#000000" stroked="false">
                        <v:path arrowok="t"/>
                        <v:fill type="solid"/>
                      </v:shape>
                      <v:line style="position:absolute" from="2760,0" to="10124,0" stroked="true" strokeweight="1pt" strokecolor="#000000">
                        <v:stroke dashstyle="dot"/>
                      </v:line>
                      <v:shape style="position:absolute;left:2689;top:-11;width:7474;height:20" id="docshape4885" coordorigin="2690,-10" coordsize="7474,20" path="m2710,0l2707,-7,2700,-10,2693,-7,2690,0,2693,7,2700,10,2707,7,2710,0xm10164,0l10161,-7,10154,-10,10147,-7,10144,0,10147,7,10154,10,10161,7,10164,0xe" filled="true" fillcolor="#000000" stroked="false">
                        <v:path arrowok="t"/>
                        <v:fill type="solid"/>
                      </v:shape>
                      <w10:wrap type="none"/>
                    </v:group>
                  </w:pict>
                </mc:Fallback>
              </mc:AlternateContent>
            </w:r>
            <w:r>
              <w:rPr>
                <w:w w:val="125"/>
                <w:sz w:val="16"/>
              </w:rPr>
              <w:t>Cybersecurity</w:t>
            </w:r>
            <w:r>
              <w:rPr>
                <w:spacing w:val="-16"/>
                <w:w w:val="125"/>
                <w:sz w:val="16"/>
              </w:rPr>
              <w:t> </w:t>
            </w:r>
            <w:r>
              <w:rPr>
                <w:w w:val="125"/>
                <w:sz w:val="16"/>
              </w:rPr>
              <w:t>&amp; Data</w:t>
            </w:r>
            <w:r>
              <w:rPr>
                <w:spacing w:val="-1"/>
                <w:w w:val="125"/>
                <w:sz w:val="16"/>
              </w:rPr>
              <w:t> </w:t>
            </w:r>
            <w:r>
              <w:rPr>
                <w:w w:val="125"/>
                <w:sz w:val="16"/>
              </w:rPr>
              <w:t>Privacy</w:t>
            </w:r>
          </w:p>
        </w:tc>
        <w:tc>
          <w:tcPr>
            <w:tcW w:w="7986" w:type="dxa"/>
            <w:vMerge w:val="restart"/>
            <w:tcBorders>
              <w:right w:val="dotted" w:sz="8" w:space="0" w:color="000000"/>
            </w:tcBorders>
          </w:tcPr>
          <w:p>
            <w:pPr>
              <w:pStyle w:val="TableParagraph"/>
              <w:spacing w:line="249" w:lineRule="auto" w:before="91"/>
              <w:ind w:left="31" w:right="445"/>
              <w:rPr>
                <w:sz w:val="16"/>
              </w:rPr>
            </w:pPr>
            <w:r>
              <w:rPr>
                <w:w w:val="125"/>
                <w:sz w:val="16"/>
              </w:rPr>
              <w:t>How a company protects and remediates information systems and networks from accidental or illegal breaches. Also includes how information is collected, used and transferred and respecting a data subject's privacy rights.</w:t>
            </w:r>
          </w:p>
        </w:tc>
        <w:tc>
          <w:tcPr>
            <w:tcW w:w="2105" w:type="dxa"/>
            <w:tcBorders>
              <w:left w:val="dotted" w:sz="8" w:space="0" w:color="000000"/>
            </w:tcBorders>
          </w:tcPr>
          <w:p>
            <w:pPr>
              <w:pStyle w:val="TableParagraph"/>
              <w:rPr>
                <w:rFonts w:ascii="Times New Roman"/>
                <w:sz w:val="16"/>
              </w:rPr>
            </w:pPr>
          </w:p>
        </w:tc>
        <w:tc>
          <w:tcPr>
            <w:tcW w:w="2585" w:type="dxa"/>
          </w:tcPr>
          <w:p>
            <w:pPr>
              <w:pStyle w:val="TableParagraph"/>
              <w:rPr>
                <w:rFonts w:ascii="Times New Roman"/>
                <w:sz w:val="16"/>
              </w:rPr>
            </w:pPr>
          </w:p>
        </w:tc>
        <w:tc>
          <w:tcPr>
            <w:tcW w:w="7493" w:type="dxa"/>
            <w:vMerge/>
            <w:tcBorders>
              <w:top w:val="nil"/>
            </w:tcBorders>
          </w:tcPr>
          <w:p>
            <w:pPr>
              <w:rPr>
                <w:sz w:val="2"/>
                <w:szCs w:val="2"/>
              </w:rPr>
            </w:pPr>
          </w:p>
        </w:tc>
      </w:tr>
      <w:tr>
        <w:trPr>
          <w:trHeight w:val="400" w:hRule="atLeast"/>
        </w:trPr>
        <w:tc>
          <w:tcPr>
            <w:tcW w:w="1543" w:type="dxa"/>
          </w:tcPr>
          <w:p>
            <w:pPr>
              <w:pStyle w:val="TableParagraph"/>
              <w:rPr>
                <w:rFonts w:ascii="Times New Roman"/>
                <w:sz w:val="16"/>
              </w:rPr>
            </w:pPr>
          </w:p>
        </w:tc>
        <w:tc>
          <w:tcPr>
            <w:tcW w:w="2669" w:type="dxa"/>
          </w:tcPr>
          <w:p>
            <w:pPr>
              <w:pStyle w:val="TableParagraph"/>
              <w:rPr>
                <w:rFonts w:ascii="Times New Roman"/>
                <w:sz w:val="16"/>
              </w:rPr>
            </w:pPr>
          </w:p>
        </w:tc>
        <w:tc>
          <w:tcPr>
            <w:tcW w:w="7986" w:type="dxa"/>
            <w:vMerge/>
            <w:tcBorders>
              <w:top w:val="nil"/>
              <w:right w:val="dotted" w:sz="8" w:space="0" w:color="000000"/>
            </w:tcBorders>
          </w:tcPr>
          <w:p>
            <w:pPr>
              <w:rPr>
                <w:sz w:val="2"/>
                <w:szCs w:val="2"/>
              </w:rPr>
            </w:pPr>
          </w:p>
        </w:tc>
        <w:tc>
          <w:tcPr>
            <w:tcW w:w="2105" w:type="dxa"/>
            <w:tcBorders>
              <w:left w:val="dotted" w:sz="8" w:space="0" w:color="000000"/>
            </w:tcBorders>
          </w:tcPr>
          <w:p>
            <w:pPr>
              <w:pStyle w:val="TableParagraph"/>
              <w:rPr>
                <w:rFonts w:ascii="Times New Roman"/>
                <w:sz w:val="16"/>
              </w:rPr>
            </w:pPr>
          </w:p>
        </w:tc>
        <w:tc>
          <w:tcPr>
            <w:tcW w:w="2585" w:type="dxa"/>
          </w:tcPr>
          <w:p>
            <w:pPr>
              <w:pStyle w:val="TableParagraph"/>
              <w:spacing w:before="11"/>
              <w:ind w:left="185"/>
              <w:rPr>
                <w:sz w:val="16"/>
              </w:rPr>
            </w:pPr>
            <w:r>
              <w:rPr/>
              <mc:AlternateContent>
                <mc:Choice Requires="wps">
                  <w:drawing>
                    <wp:anchor distT="0" distB="0" distL="0" distR="0" allowOverlap="1" layoutInCell="1" locked="0" behindDoc="1" simplePos="0" relativeHeight="472647168">
                      <wp:simplePos x="0" y="0"/>
                      <wp:positionH relativeFrom="column">
                        <wp:posOffset>115275</wp:posOffset>
                      </wp:positionH>
                      <wp:positionV relativeFrom="paragraph">
                        <wp:posOffset>-57309</wp:posOffset>
                      </wp:positionV>
                      <wp:extent cx="6286500" cy="12700"/>
                      <wp:effectExtent l="0" t="0" r="0" b="0"/>
                      <wp:wrapNone/>
                      <wp:docPr id="5766" name="Group 5766"/>
                      <wp:cNvGraphicFramePr>
                        <a:graphicFrameLocks/>
                      </wp:cNvGraphicFramePr>
                      <a:graphic>
                        <a:graphicData uri="http://schemas.microsoft.com/office/word/2010/wordprocessingGroup">
                          <wpg:wgp>
                            <wpg:cNvPr id="5766" name="Group 5766"/>
                            <wpg:cNvGrpSpPr/>
                            <wpg:grpSpPr>
                              <a:xfrm>
                                <a:off x="0" y="0"/>
                                <a:ext cx="6286500" cy="12700"/>
                                <a:chExt cx="6286500" cy="12700"/>
                              </a:xfrm>
                            </wpg:grpSpPr>
                            <wps:wsp>
                              <wps:cNvPr id="5767" name="Graphic 5767"/>
                              <wps:cNvSpPr/>
                              <wps:spPr>
                                <a:xfrm>
                                  <a:off x="44850" y="6350"/>
                                  <a:ext cx="1482725" cy="1270"/>
                                </a:xfrm>
                                <a:custGeom>
                                  <a:avLst/>
                                  <a:gdLst/>
                                  <a:ahLst/>
                                  <a:cxnLst/>
                                  <a:rect l="l" t="t" r="r" b="b"/>
                                  <a:pathLst>
                                    <a:path w="1482725" h="0">
                                      <a:moveTo>
                                        <a:pt x="0" y="0"/>
                                      </a:moveTo>
                                      <a:lnTo>
                                        <a:pt x="1482280" y="0"/>
                                      </a:lnTo>
                                    </a:path>
                                  </a:pathLst>
                                </a:custGeom>
                                <a:ln w="12700">
                                  <a:solidFill>
                                    <a:srgbClr val="000000"/>
                                  </a:solidFill>
                                  <a:prstDash val="dot"/>
                                </a:ln>
                              </wps:spPr>
                              <wps:bodyPr wrap="square" lIns="0" tIns="0" rIns="0" bIns="0" rtlCol="0">
                                <a:prstTxWarp prst="textNoShape">
                                  <a:avLst/>
                                </a:prstTxWarp>
                                <a:noAutofit/>
                              </wps:bodyPr>
                            </wps:wsp>
                            <wps:wsp>
                              <wps:cNvPr id="5768" name="Graphic 5768"/>
                              <wps:cNvSpPr/>
                              <wps:spPr>
                                <a:xfrm>
                                  <a:off x="0" y="6"/>
                                  <a:ext cx="1553210" cy="12700"/>
                                </a:xfrm>
                                <a:custGeom>
                                  <a:avLst/>
                                  <a:gdLst/>
                                  <a:ahLst/>
                                  <a:cxnLst/>
                                  <a:rect l="l" t="t" r="r" b="b"/>
                                  <a:pathLst>
                                    <a:path w="155321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553210" h="12700">
                                      <a:moveTo>
                                        <a:pt x="1552727" y="6350"/>
                                      </a:moveTo>
                                      <a:lnTo>
                                        <a:pt x="1550860" y="1854"/>
                                      </a:lnTo>
                                      <a:lnTo>
                                        <a:pt x="1546377" y="0"/>
                                      </a:lnTo>
                                      <a:lnTo>
                                        <a:pt x="1541881" y="1854"/>
                                      </a:lnTo>
                                      <a:lnTo>
                                        <a:pt x="1540027" y="6350"/>
                                      </a:lnTo>
                                      <a:lnTo>
                                        <a:pt x="1541881" y="10845"/>
                                      </a:lnTo>
                                      <a:lnTo>
                                        <a:pt x="1546377" y="12700"/>
                                      </a:lnTo>
                                      <a:lnTo>
                                        <a:pt x="1550860" y="10845"/>
                                      </a:lnTo>
                                      <a:lnTo>
                                        <a:pt x="1552727" y="6350"/>
                                      </a:lnTo>
                                      <a:close/>
                                    </a:path>
                                  </a:pathLst>
                                </a:custGeom>
                                <a:solidFill>
                                  <a:srgbClr val="000000"/>
                                </a:solidFill>
                              </wps:spPr>
                              <wps:bodyPr wrap="square" lIns="0" tIns="0" rIns="0" bIns="0" rtlCol="0">
                                <a:prstTxWarp prst="textNoShape">
                                  <a:avLst/>
                                </a:prstTxWarp>
                                <a:noAutofit/>
                              </wps:bodyPr>
                            </wps:wsp>
                            <wps:wsp>
                              <wps:cNvPr id="5769" name="Graphic 5769"/>
                              <wps:cNvSpPr/>
                              <wps:spPr>
                                <a:xfrm>
                                  <a:off x="1584549" y="6350"/>
                                  <a:ext cx="4676140" cy="1270"/>
                                </a:xfrm>
                                <a:custGeom>
                                  <a:avLst/>
                                  <a:gdLst/>
                                  <a:ahLst/>
                                  <a:cxnLst/>
                                  <a:rect l="l" t="t" r="r" b="b"/>
                                  <a:pathLst>
                                    <a:path w="4676140" h="0">
                                      <a:moveTo>
                                        <a:pt x="0" y="0"/>
                                      </a:moveTo>
                                      <a:lnTo>
                                        <a:pt x="4676025" y="0"/>
                                      </a:lnTo>
                                    </a:path>
                                  </a:pathLst>
                                </a:custGeom>
                                <a:ln w="12700">
                                  <a:solidFill>
                                    <a:srgbClr val="000000"/>
                                  </a:solidFill>
                                  <a:prstDash val="dot"/>
                                </a:ln>
                              </wps:spPr>
                              <wps:bodyPr wrap="square" lIns="0" tIns="0" rIns="0" bIns="0" rtlCol="0">
                                <a:prstTxWarp prst="textNoShape">
                                  <a:avLst/>
                                </a:prstTxWarp>
                                <a:noAutofit/>
                              </wps:bodyPr>
                            </wps:wsp>
                            <wps:wsp>
                              <wps:cNvPr id="5770" name="Graphic 5770"/>
                              <wps:cNvSpPr/>
                              <wps:spPr>
                                <a:xfrm>
                                  <a:off x="1540027" y="6"/>
                                  <a:ext cx="4745990" cy="12700"/>
                                </a:xfrm>
                                <a:custGeom>
                                  <a:avLst/>
                                  <a:gdLst/>
                                  <a:ahLst/>
                                  <a:cxnLst/>
                                  <a:rect l="l" t="t" r="r" b="b"/>
                                  <a:pathLst>
                                    <a:path w="474599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4745990" h="12700">
                                      <a:moveTo>
                                        <a:pt x="4745990" y="6350"/>
                                      </a:moveTo>
                                      <a:lnTo>
                                        <a:pt x="4744123" y="1854"/>
                                      </a:lnTo>
                                      <a:lnTo>
                                        <a:pt x="4739640" y="0"/>
                                      </a:lnTo>
                                      <a:lnTo>
                                        <a:pt x="4735144" y="1854"/>
                                      </a:lnTo>
                                      <a:lnTo>
                                        <a:pt x="4733290" y="6350"/>
                                      </a:lnTo>
                                      <a:lnTo>
                                        <a:pt x="4735144" y="10845"/>
                                      </a:lnTo>
                                      <a:lnTo>
                                        <a:pt x="4739640" y="12700"/>
                                      </a:lnTo>
                                      <a:lnTo>
                                        <a:pt x="4744123" y="10845"/>
                                      </a:lnTo>
                                      <a:lnTo>
                                        <a:pt x="474599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076798pt;margin-top:-4.512592pt;width:495pt;height:1pt;mso-position-horizontal-relative:column;mso-position-vertical-relative:paragraph;z-index:-30669312" id="docshapegroup4886" coordorigin="182,-90" coordsize="9900,20">
                      <v:line style="position:absolute" from="252,-80" to="2586,-80" stroked="true" strokeweight="1pt" strokecolor="#000000">
                        <v:stroke dashstyle="dot"/>
                      </v:line>
                      <v:shape style="position:absolute;left:181;top:-91;width:2446;height:20" id="docshape4887" coordorigin="182,-90" coordsize="2446,20" path="m202,-80l199,-87,192,-90,184,-87,182,-80,184,-73,192,-70,199,-73,202,-80xm2627,-80l2624,-87,2617,-90,2610,-87,2607,-80,2610,-73,2617,-70,2624,-73,2627,-80xe" filled="true" fillcolor="#000000" stroked="false">
                        <v:path arrowok="t"/>
                        <v:fill type="solid"/>
                      </v:shape>
                      <v:line style="position:absolute" from="2677,-80" to="10041,-80" stroked="true" strokeweight="1pt" strokecolor="#000000">
                        <v:stroke dashstyle="dot"/>
                      </v:line>
                      <v:shape style="position:absolute;left:2606;top:-91;width:7474;height:20" id="docshape4888" coordorigin="2607,-90" coordsize="7474,20" path="m2627,-80l2624,-87,2617,-90,2610,-87,2607,-80,2610,-73,2617,-70,2624,-73,2627,-80xm10081,-80l10078,-87,10071,-90,10064,-87,10061,-80,10064,-73,10071,-70,10078,-73,10081,-80xe" filled="true" fillcolor="#000000" stroked="false">
                        <v:path arrowok="t"/>
                        <v:fill type="solid"/>
                      </v:shape>
                      <w10:wrap type="none"/>
                    </v:group>
                  </w:pict>
                </mc:Fallback>
              </mc:AlternateContent>
            </w:r>
            <w:r>
              <w:rPr>
                <w:w w:val="125"/>
                <w:sz w:val="16"/>
              </w:rPr>
              <w:t>Labor</w:t>
            </w:r>
            <w:r>
              <w:rPr>
                <w:spacing w:val="-5"/>
                <w:w w:val="125"/>
                <w:sz w:val="16"/>
              </w:rPr>
              <w:t> </w:t>
            </w:r>
            <w:r>
              <w:rPr>
                <w:w w:val="125"/>
                <w:sz w:val="16"/>
              </w:rPr>
              <w:t>Rights</w:t>
            </w:r>
            <w:r>
              <w:rPr>
                <w:spacing w:val="-5"/>
                <w:w w:val="125"/>
                <w:sz w:val="16"/>
              </w:rPr>
              <w:t> </w:t>
            </w:r>
            <w:r>
              <w:rPr>
                <w:w w:val="125"/>
                <w:sz w:val="16"/>
              </w:rPr>
              <w:t>&amp;</w:t>
            </w:r>
            <w:r>
              <w:rPr>
                <w:spacing w:val="-5"/>
                <w:w w:val="125"/>
                <w:sz w:val="16"/>
              </w:rPr>
              <w:t> </w:t>
            </w:r>
            <w:r>
              <w:rPr>
                <w:spacing w:val="-2"/>
                <w:w w:val="125"/>
                <w:sz w:val="16"/>
              </w:rPr>
              <w:t>Relations</w:t>
            </w:r>
          </w:p>
        </w:tc>
        <w:tc>
          <w:tcPr>
            <w:tcW w:w="7493" w:type="dxa"/>
          </w:tcPr>
          <w:p>
            <w:pPr>
              <w:pStyle w:val="TableParagraph"/>
              <w:spacing w:line="200" w:lineRule="atLeast"/>
              <w:ind w:left="35"/>
              <w:rPr>
                <w:sz w:val="16"/>
              </w:rPr>
            </w:pPr>
            <w:r>
              <w:rPr>
                <w:w w:val="125"/>
                <w:sz w:val="16"/>
              </w:rPr>
              <w:t>How a company upholds worker's rights, including stipulations of employment, working conditions, and freedom of association.</w:t>
            </w:r>
          </w:p>
        </w:tc>
      </w:tr>
      <w:tr>
        <w:trPr>
          <w:trHeight w:val="729" w:hRule="atLeast"/>
        </w:trPr>
        <w:tc>
          <w:tcPr>
            <w:tcW w:w="1543" w:type="dxa"/>
            <w:tcBorders>
              <w:bottom w:val="single" w:sz="4" w:space="0" w:color="000000"/>
            </w:tcBorders>
          </w:tcPr>
          <w:p>
            <w:pPr>
              <w:pStyle w:val="TableParagraph"/>
              <w:rPr>
                <w:rFonts w:ascii="Times New Roman"/>
                <w:sz w:val="16"/>
              </w:rPr>
            </w:pPr>
          </w:p>
        </w:tc>
        <w:tc>
          <w:tcPr>
            <w:tcW w:w="2669" w:type="dxa"/>
            <w:tcBorders>
              <w:bottom w:val="single" w:sz="4" w:space="0" w:color="000000"/>
            </w:tcBorders>
          </w:tcPr>
          <w:p>
            <w:pPr>
              <w:pStyle w:val="TableParagraph"/>
              <w:spacing w:line="249" w:lineRule="auto" w:before="91"/>
              <w:ind w:left="265"/>
              <w:rPr>
                <w:sz w:val="16"/>
              </w:rPr>
            </w:pPr>
            <w:r>
              <w:rPr/>
              <mc:AlternateContent>
                <mc:Choice Requires="wps">
                  <w:drawing>
                    <wp:anchor distT="0" distB="0" distL="0" distR="0" allowOverlap="1" layoutInCell="1" locked="0" behindDoc="1" simplePos="0" relativeHeight="472644608">
                      <wp:simplePos x="0" y="0"/>
                      <wp:positionH relativeFrom="column">
                        <wp:posOffset>168092</wp:posOffset>
                      </wp:positionH>
                      <wp:positionV relativeFrom="paragraph">
                        <wp:posOffset>-6499</wp:posOffset>
                      </wp:positionV>
                      <wp:extent cx="6286500" cy="12700"/>
                      <wp:effectExtent l="0" t="0" r="0" b="0"/>
                      <wp:wrapNone/>
                      <wp:docPr id="5771" name="Group 5771"/>
                      <wp:cNvGraphicFramePr>
                        <a:graphicFrameLocks/>
                      </wp:cNvGraphicFramePr>
                      <a:graphic>
                        <a:graphicData uri="http://schemas.microsoft.com/office/word/2010/wordprocessingGroup">
                          <wpg:wgp>
                            <wpg:cNvPr id="5771" name="Group 5771"/>
                            <wpg:cNvGrpSpPr/>
                            <wpg:grpSpPr>
                              <a:xfrm>
                                <a:off x="0" y="0"/>
                                <a:ext cx="6286500" cy="12700"/>
                                <a:chExt cx="6286500" cy="12700"/>
                              </a:xfrm>
                            </wpg:grpSpPr>
                            <wps:wsp>
                              <wps:cNvPr id="5772" name="Graphic 5772"/>
                              <wps:cNvSpPr/>
                              <wps:spPr>
                                <a:xfrm>
                                  <a:off x="44850" y="6350"/>
                                  <a:ext cx="1482725" cy="1270"/>
                                </a:xfrm>
                                <a:custGeom>
                                  <a:avLst/>
                                  <a:gdLst/>
                                  <a:ahLst/>
                                  <a:cxnLst/>
                                  <a:rect l="l" t="t" r="r" b="b"/>
                                  <a:pathLst>
                                    <a:path w="1482725" h="0">
                                      <a:moveTo>
                                        <a:pt x="0" y="0"/>
                                      </a:moveTo>
                                      <a:lnTo>
                                        <a:pt x="1482280" y="0"/>
                                      </a:lnTo>
                                    </a:path>
                                  </a:pathLst>
                                </a:custGeom>
                                <a:ln w="12700">
                                  <a:solidFill>
                                    <a:srgbClr val="000000"/>
                                  </a:solidFill>
                                  <a:prstDash val="dot"/>
                                </a:ln>
                              </wps:spPr>
                              <wps:bodyPr wrap="square" lIns="0" tIns="0" rIns="0" bIns="0" rtlCol="0">
                                <a:prstTxWarp prst="textNoShape">
                                  <a:avLst/>
                                </a:prstTxWarp>
                                <a:noAutofit/>
                              </wps:bodyPr>
                            </wps:wsp>
                            <wps:wsp>
                              <wps:cNvPr id="5773" name="Graphic 5773"/>
                              <wps:cNvSpPr/>
                              <wps:spPr>
                                <a:xfrm>
                                  <a:off x="0" y="8"/>
                                  <a:ext cx="1553210" cy="12700"/>
                                </a:xfrm>
                                <a:custGeom>
                                  <a:avLst/>
                                  <a:gdLst/>
                                  <a:ahLst/>
                                  <a:cxnLst/>
                                  <a:rect l="l" t="t" r="r" b="b"/>
                                  <a:pathLst>
                                    <a:path w="155321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553210" h="12700">
                                      <a:moveTo>
                                        <a:pt x="1552727" y="6350"/>
                                      </a:moveTo>
                                      <a:lnTo>
                                        <a:pt x="1550860" y="1854"/>
                                      </a:lnTo>
                                      <a:lnTo>
                                        <a:pt x="1546377" y="0"/>
                                      </a:lnTo>
                                      <a:lnTo>
                                        <a:pt x="1541881" y="1854"/>
                                      </a:lnTo>
                                      <a:lnTo>
                                        <a:pt x="1540027" y="6350"/>
                                      </a:lnTo>
                                      <a:lnTo>
                                        <a:pt x="1541881" y="10833"/>
                                      </a:lnTo>
                                      <a:lnTo>
                                        <a:pt x="1546377" y="12700"/>
                                      </a:lnTo>
                                      <a:lnTo>
                                        <a:pt x="1550860" y="10833"/>
                                      </a:lnTo>
                                      <a:lnTo>
                                        <a:pt x="1552727" y="6350"/>
                                      </a:lnTo>
                                      <a:close/>
                                    </a:path>
                                  </a:pathLst>
                                </a:custGeom>
                                <a:solidFill>
                                  <a:srgbClr val="000000"/>
                                </a:solidFill>
                              </wps:spPr>
                              <wps:bodyPr wrap="square" lIns="0" tIns="0" rIns="0" bIns="0" rtlCol="0">
                                <a:prstTxWarp prst="textNoShape">
                                  <a:avLst/>
                                </a:prstTxWarp>
                                <a:noAutofit/>
                              </wps:bodyPr>
                            </wps:wsp>
                            <wps:wsp>
                              <wps:cNvPr id="5774" name="Graphic 5774"/>
                              <wps:cNvSpPr/>
                              <wps:spPr>
                                <a:xfrm>
                                  <a:off x="1584549" y="6350"/>
                                  <a:ext cx="4676140" cy="1270"/>
                                </a:xfrm>
                                <a:custGeom>
                                  <a:avLst/>
                                  <a:gdLst/>
                                  <a:ahLst/>
                                  <a:cxnLst/>
                                  <a:rect l="l" t="t" r="r" b="b"/>
                                  <a:pathLst>
                                    <a:path w="4676140" h="0">
                                      <a:moveTo>
                                        <a:pt x="0" y="0"/>
                                      </a:moveTo>
                                      <a:lnTo>
                                        <a:pt x="4676038" y="0"/>
                                      </a:lnTo>
                                    </a:path>
                                  </a:pathLst>
                                </a:custGeom>
                                <a:ln w="12700">
                                  <a:solidFill>
                                    <a:srgbClr val="000000"/>
                                  </a:solidFill>
                                  <a:prstDash val="dot"/>
                                </a:ln>
                              </wps:spPr>
                              <wps:bodyPr wrap="square" lIns="0" tIns="0" rIns="0" bIns="0" rtlCol="0">
                                <a:prstTxWarp prst="textNoShape">
                                  <a:avLst/>
                                </a:prstTxWarp>
                                <a:noAutofit/>
                              </wps:bodyPr>
                            </wps:wsp>
                            <wps:wsp>
                              <wps:cNvPr id="5775" name="Graphic 5775"/>
                              <wps:cNvSpPr/>
                              <wps:spPr>
                                <a:xfrm>
                                  <a:off x="1540027" y="8"/>
                                  <a:ext cx="4745990" cy="12700"/>
                                </a:xfrm>
                                <a:custGeom>
                                  <a:avLst/>
                                  <a:gdLst/>
                                  <a:ahLst/>
                                  <a:cxnLst/>
                                  <a:rect l="l" t="t" r="r" b="b"/>
                                  <a:pathLst>
                                    <a:path w="474599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745990" h="12700">
                                      <a:moveTo>
                                        <a:pt x="4745990" y="6350"/>
                                      </a:moveTo>
                                      <a:lnTo>
                                        <a:pt x="4744123" y="1854"/>
                                      </a:lnTo>
                                      <a:lnTo>
                                        <a:pt x="4739640" y="0"/>
                                      </a:lnTo>
                                      <a:lnTo>
                                        <a:pt x="4735144" y="1854"/>
                                      </a:lnTo>
                                      <a:lnTo>
                                        <a:pt x="4733290" y="6350"/>
                                      </a:lnTo>
                                      <a:lnTo>
                                        <a:pt x="4735144" y="10833"/>
                                      </a:lnTo>
                                      <a:lnTo>
                                        <a:pt x="4739640" y="12700"/>
                                      </a:lnTo>
                                      <a:lnTo>
                                        <a:pt x="4744123" y="10833"/>
                                      </a:lnTo>
                                      <a:lnTo>
                                        <a:pt x="474599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235599pt;margin-top:-.51179pt;width:495pt;height:1pt;mso-position-horizontal-relative:column;mso-position-vertical-relative:paragraph;z-index:-30671872" id="docshapegroup4889" coordorigin="265,-10" coordsize="9900,20">
                      <v:line style="position:absolute" from="335,0" to="2670,0" stroked="true" strokeweight="1pt" strokecolor="#000000">
                        <v:stroke dashstyle="dot"/>
                      </v:line>
                      <v:shape style="position:absolute;left:264;top:-11;width:2446;height:20" id="docshape4890" coordorigin="265,-10" coordsize="2446,20" path="m285,0l282,-7,275,-10,268,-7,265,0,268,7,275,10,282,7,285,0xm2710,0l2707,-7,2700,-10,2693,-7,2690,0,2693,7,2700,10,2707,7,2710,0xe" filled="true" fillcolor="#000000" stroked="false">
                        <v:path arrowok="t"/>
                        <v:fill type="solid"/>
                      </v:shape>
                      <v:line style="position:absolute" from="2760,0" to="10124,0" stroked="true" strokeweight="1pt" strokecolor="#000000">
                        <v:stroke dashstyle="dot"/>
                      </v:line>
                      <v:shape style="position:absolute;left:2689;top:-11;width:7474;height:20" id="docshape4891" coordorigin="2690,-10" coordsize="7474,20" path="m2710,0l2707,-7,2700,-10,2693,-7,2690,0,2693,7,2700,10,2707,7,2710,0xm10164,0l10161,-7,10154,-10,10147,-7,10144,0,10147,7,10154,10,10161,7,10164,0xe" filled="true" fillcolor="#000000" stroked="false">
                        <v:path arrowok="t"/>
                        <v:fill type="solid"/>
                      </v:shape>
                      <w10:wrap type="none"/>
                    </v:group>
                  </w:pict>
                </mc:Fallback>
              </mc:AlternateContent>
            </w:r>
            <w:r>
              <w:rPr>
                <w:w w:val="120"/>
                <w:sz w:val="16"/>
              </w:rPr>
              <w:t>Innovation &amp; </w:t>
            </w:r>
            <w:r>
              <w:rPr>
                <w:spacing w:val="-2"/>
                <w:w w:val="120"/>
                <w:sz w:val="16"/>
              </w:rPr>
              <w:t>Competitiveness</w:t>
            </w:r>
          </w:p>
        </w:tc>
        <w:tc>
          <w:tcPr>
            <w:tcW w:w="7986" w:type="dxa"/>
            <w:tcBorders>
              <w:bottom w:val="single" w:sz="4" w:space="0" w:color="000000"/>
              <w:right w:val="dotted" w:sz="8" w:space="0" w:color="000000"/>
            </w:tcBorders>
          </w:tcPr>
          <w:p>
            <w:pPr>
              <w:pStyle w:val="TableParagraph"/>
              <w:spacing w:line="249" w:lineRule="auto" w:before="91"/>
              <w:ind w:left="31" w:right="438"/>
              <w:rPr>
                <w:sz w:val="16"/>
              </w:rPr>
            </w:pPr>
            <w:r>
              <w:rPr>
                <w:w w:val="125"/>
                <w:sz w:val="16"/>
              </w:rPr>
              <w:t>How a company is able to continually transform business operations and develop products in response to increasing competitive pressure in the marketplace.</w:t>
            </w:r>
          </w:p>
        </w:tc>
        <w:tc>
          <w:tcPr>
            <w:tcW w:w="2105" w:type="dxa"/>
            <w:tcBorders>
              <w:left w:val="dotted" w:sz="8" w:space="0" w:color="000000"/>
            </w:tcBorders>
          </w:tcPr>
          <w:p>
            <w:pPr>
              <w:pStyle w:val="TableParagraph"/>
              <w:rPr>
                <w:rFonts w:ascii="Times New Roman"/>
                <w:sz w:val="16"/>
              </w:rPr>
            </w:pPr>
          </w:p>
        </w:tc>
        <w:tc>
          <w:tcPr>
            <w:tcW w:w="2585" w:type="dxa"/>
          </w:tcPr>
          <w:p>
            <w:pPr>
              <w:pStyle w:val="TableParagraph"/>
              <w:spacing w:before="89"/>
              <w:rPr>
                <w:sz w:val="16"/>
              </w:rPr>
            </w:pPr>
          </w:p>
          <w:p>
            <w:pPr>
              <w:pStyle w:val="TableParagraph"/>
              <w:spacing w:line="249" w:lineRule="auto"/>
              <w:ind w:left="185"/>
              <w:rPr>
                <w:sz w:val="16"/>
              </w:rPr>
            </w:pPr>
            <w:r>
              <w:rPr/>
              <mc:AlternateContent>
                <mc:Choice Requires="wps">
                  <w:drawing>
                    <wp:anchor distT="0" distB="0" distL="0" distR="0" allowOverlap="1" layoutInCell="1" locked="0" behindDoc="1" simplePos="0" relativeHeight="472647680">
                      <wp:simplePos x="0" y="0"/>
                      <wp:positionH relativeFrom="column">
                        <wp:posOffset>115275</wp:posOffset>
                      </wp:positionH>
                      <wp:positionV relativeFrom="paragraph">
                        <wp:posOffset>-64295</wp:posOffset>
                      </wp:positionV>
                      <wp:extent cx="6286500" cy="12700"/>
                      <wp:effectExtent l="0" t="0" r="0" b="0"/>
                      <wp:wrapNone/>
                      <wp:docPr id="5776" name="Group 5776"/>
                      <wp:cNvGraphicFramePr>
                        <a:graphicFrameLocks/>
                      </wp:cNvGraphicFramePr>
                      <a:graphic>
                        <a:graphicData uri="http://schemas.microsoft.com/office/word/2010/wordprocessingGroup">
                          <wpg:wgp>
                            <wpg:cNvPr id="5776" name="Group 5776"/>
                            <wpg:cNvGrpSpPr/>
                            <wpg:grpSpPr>
                              <a:xfrm>
                                <a:off x="0" y="0"/>
                                <a:ext cx="6286500" cy="12700"/>
                                <a:chExt cx="6286500" cy="12700"/>
                              </a:xfrm>
                            </wpg:grpSpPr>
                            <wps:wsp>
                              <wps:cNvPr id="5777" name="Graphic 5777"/>
                              <wps:cNvSpPr/>
                              <wps:spPr>
                                <a:xfrm>
                                  <a:off x="44850" y="6350"/>
                                  <a:ext cx="1482725" cy="1270"/>
                                </a:xfrm>
                                <a:custGeom>
                                  <a:avLst/>
                                  <a:gdLst/>
                                  <a:ahLst/>
                                  <a:cxnLst/>
                                  <a:rect l="l" t="t" r="r" b="b"/>
                                  <a:pathLst>
                                    <a:path w="1482725" h="0">
                                      <a:moveTo>
                                        <a:pt x="0" y="0"/>
                                      </a:moveTo>
                                      <a:lnTo>
                                        <a:pt x="1482280" y="0"/>
                                      </a:lnTo>
                                    </a:path>
                                  </a:pathLst>
                                </a:custGeom>
                                <a:ln w="12700">
                                  <a:solidFill>
                                    <a:srgbClr val="000000"/>
                                  </a:solidFill>
                                  <a:prstDash val="dot"/>
                                </a:ln>
                              </wps:spPr>
                              <wps:bodyPr wrap="square" lIns="0" tIns="0" rIns="0" bIns="0" rtlCol="0">
                                <a:prstTxWarp prst="textNoShape">
                                  <a:avLst/>
                                </a:prstTxWarp>
                                <a:noAutofit/>
                              </wps:bodyPr>
                            </wps:wsp>
                            <wps:wsp>
                              <wps:cNvPr id="5778" name="Graphic 5778"/>
                              <wps:cNvSpPr/>
                              <wps:spPr>
                                <a:xfrm>
                                  <a:off x="0" y="6"/>
                                  <a:ext cx="1553210" cy="12700"/>
                                </a:xfrm>
                                <a:custGeom>
                                  <a:avLst/>
                                  <a:gdLst/>
                                  <a:ahLst/>
                                  <a:cxnLst/>
                                  <a:rect l="l" t="t" r="r" b="b"/>
                                  <a:pathLst>
                                    <a:path w="155321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553210" h="12700">
                                      <a:moveTo>
                                        <a:pt x="1552727" y="6350"/>
                                      </a:moveTo>
                                      <a:lnTo>
                                        <a:pt x="1550860" y="1854"/>
                                      </a:lnTo>
                                      <a:lnTo>
                                        <a:pt x="1546377" y="0"/>
                                      </a:lnTo>
                                      <a:lnTo>
                                        <a:pt x="1541881" y="1854"/>
                                      </a:lnTo>
                                      <a:lnTo>
                                        <a:pt x="1540027" y="6350"/>
                                      </a:lnTo>
                                      <a:lnTo>
                                        <a:pt x="1541881" y="10845"/>
                                      </a:lnTo>
                                      <a:lnTo>
                                        <a:pt x="1546377" y="12700"/>
                                      </a:lnTo>
                                      <a:lnTo>
                                        <a:pt x="1550860" y="10845"/>
                                      </a:lnTo>
                                      <a:lnTo>
                                        <a:pt x="1552727" y="6350"/>
                                      </a:lnTo>
                                      <a:close/>
                                    </a:path>
                                  </a:pathLst>
                                </a:custGeom>
                                <a:solidFill>
                                  <a:srgbClr val="000000"/>
                                </a:solidFill>
                              </wps:spPr>
                              <wps:bodyPr wrap="square" lIns="0" tIns="0" rIns="0" bIns="0" rtlCol="0">
                                <a:prstTxWarp prst="textNoShape">
                                  <a:avLst/>
                                </a:prstTxWarp>
                                <a:noAutofit/>
                              </wps:bodyPr>
                            </wps:wsp>
                            <wps:wsp>
                              <wps:cNvPr id="5779" name="Graphic 5779"/>
                              <wps:cNvSpPr/>
                              <wps:spPr>
                                <a:xfrm>
                                  <a:off x="1584549" y="6350"/>
                                  <a:ext cx="4676140" cy="1270"/>
                                </a:xfrm>
                                <a:custGeom>
                                  <a:avLst/>
                                  <a:gdLst/>
                                  <a:ahLst/>
                                  <a:cxnLst/>
                                  <a:rect l="l" t="t" r="r" b="b"/>
                                  <a:pathLst>
                                    <a:path w="4676140" h="0">
                                      <a:moveTo>
                                        <a:pt x="0" y="0"/>
                                      </a:moveTo>
                                      <a:lnTo>
                                        <a:pt x="4676025" y="0"/>
                                      </a:lnTo>
                                    </a:path>
                                  </a:pathLst>
                                </a:custGeom>
                                <a:ln w="12700">
                                  <a:solidFill>
                                    <a:srgbClr val="000000"/>
                                  </a:solidFill>
                                  <a:prstDash val="dot"/>
                                </a:ln>
                              </wps:spPr>
                              <wps:bodyPr wrap="square" lIns="0" tIns="0" rIns="0" bIns="0" rtlCol="0">
                                <a:prstTxWarp prst="textNoShape">
                                  <a:avLst/>
                                </a:prstTxWarp>
                                <a:noAutofit/>
                              </wps:bodyPr>
                            </wps:wsp>
                            <wps:wsp>
                              <wps:cNvPr id="5780" name="Graphic 5780"/>
                              <wps:cNvSpPr/>
                              <wps:spPr>
                                <a:xfrm>
                                  <a:off x="1540027" y="6"/>
                                  <a:ext cx="4745990" cy="12700"/>
                                </a:xfrm>
                                <a:custGeom>
                                  <a:avLst/>
                                  <a:gdLst/>
                                  <a:ahLst/>
                                  <a:cxnLst/>
                                  <a:rect l="l" t="t" r="r" b="b"/>
                                  <a:pathLst>
                                    <a:path w="474599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4745990" h="12700">
                                      <a:moveTo>
                                        <a:pt x="4745990" y="6350"/>
                                      </a:moveTo>
                                      <a:lnTo>
                                        <a:pt x="4744123" y="1854"/>
                                      </a:lnTo>
                                      <a:lnTo>
                                        <a:pt x="4739640" y="0"/>
                                      </a:lnTo>
                                      <a:lnTo>
                                        <a:pt x="4735144" y="1854"/>
                                      </a:lnTo>
                                      <a:lnTo>
                                        <a:pt x="4733290" y="6350"/>
                                      </a:lnTo>
                                      <a:lnTo>
                                        <a:pt x="4735144" y="10845"/>
                                      </a:lnTo>
                                      <a:lnTo>
                                        <a:pt x="4739640" y="12700"/>
                                      </a:lnTo>
                                      <a:lnTo>
                                        <a:pt x="4744123" y="10845"/>
                                      </a:lnTo>
                                      <a:lnTo>
                                        <a:pt x="474599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076798pt;margin-top:-5.062601pt;width:495pt;height:1pt;mso-position-horizontal-relative:column;mso-position-vertical-relative:paragraph;z-index:-30668800" id="docshapegroup4892" coordorigin="182,-101" coordsize="9900,20">
                      <v:line style="position:absolute" from="252,-91" to="2586,-91" stroked="true" strokeweight="1pt" strokecolor="#000000">
                        <v:stroke dashstyle="dot"/>
                      </v:line>
                      <v:shape style="position:absolute;left:181;top:-102;width:2446;height:20" id="docshape4893" coordorigin="182,-101" coordsize="2446,20" path="m202,-91l199,-98,192,-101,184,-98,182,-91,184,-84,192,-81,199,-84,202,-91xm2627,-91l2624,-98,2617,-101,2610,-98,2607,-91,2610,-84,2617,-81,2624,-84,2627,-91xe" filled="true" fillcolor="#000000" stroked="false">
                        <v:path arrowok="t"/>
                        <v:fill type="solid"/>
                      </v:shape>
                      <v:line style="position:absolute" from="2677,-91" to="10041,-91" stroked="true" strokeweight="1pt" strokecolor="#000000">
                        <v:stroke dashstyle="dot"/>
                      </v:line>
                      <v:shape style="position:absolute;left:2606;top:-102;width:7474;height:20" id="docshape4894" coordorigin="2607,-101" coordsize="7474,20" path="m2627,-91l2624,-98,2617,-101,2610,-98,2607,-91,2610,-84,2617,-81,2624,-84,2627,-91xm10081,-91l10078,-98,10071,-101,10064,-98,10061,-91,10064,-84,10071,-81,10078,-84,10081,-91xe" filled="true" fillcolor="#000000" stroked="false">
                        <v:path arrowok="t"/>
                        <v:fill type="solid"/>
                      </v:shape>
                      <w10:wrap type="none"/>
                    </v:group>
                  </w:pict>
                </mc:Fallback>
              </mc:AlternateContent>
            </w:r>
            <w:r>
              <w:rPr>
                <w:w w:val="125"/>
                <w:sz w:val="16"/>
              </w:rPr>
              <w:t>Occupational</w:t>
            </w:r>
            <w:r>
              <w:rPr>
                <w:spacing w:val="-15"/>
                <w:w w:val="125"/>
                <w:sz w:val="16"/>
              </w:rPr>
              <w:t> </w:t>
            </w:r>
            <w:r>
              <w:rPr>
                <w:w w:val="125"/>
                <w:sz w:val="16"/>
              </w:rPr>
              <w:t>Health</w:t>
            </w:r>
            <w:r>
              <w:rPr>
                <w:spacing w:val="-15"/>
                <w:w w:val="125"/>
                <w:sz w:val="16"/>
              </w:rPr>
              <w:t> </w:t>
            </w:r>
            <w:r>
              <w:rPr>
                <w:w w:val="125"/>
                <w:sz w:val="16"/>
              </w:rPr>
              <w:t>&amp; </w:t>
            </w:r>
            <w:r>
              <w:rPr>
                <w:spacing w:val="-2"/>
                <w:w w:val="125"/>
                <w:sz w:val="16"/>
              </w:rPr>
              <w:t>Safety</w:t>
            </w:r>
          </w:p>
        </w:tc>
        <w:tc>
          <w:tcPr>
            <w:tcW w:w="7493" w:type="dxa"/>
          </w:tcPr>
          <w:p>
            <w:pPr>
              <w:pStyle w:val="TableParagraph"/>
              <w:spacing w:before="89"/>
              <w:rPr>
                <w:sz w:val="16"/>
              </w:rPr>
            </w:pPr>
          </w:p>
          <w:p>
            <w:pPr>
              <w:pStyle w:val="TableParagraph"/>
              <w:spacing w:line="249" w:lineRule="auto"/>
              <w:ind w:left="35" w:right="100"/>
              <w:rPr>
                <w:sz w:val="16"/>
              </w:rPr>
            </w:pPr>
            <w:r>
              <w:rPr>
                <w:w w:val="125"/>
                <w:sz w:val="16"/>
              </w:rPr>
              <w:t>How</w:t>
            </w:r>
            <w:r>
              <w:rPr>
                <w:spacing w:val="-1"/>
                <w:w w:val="125"/>
                <w:sz w:val="16"/>
              </w:rPr>
              <w:t> </w:t>
            </w:r>
            <w:r>
              <w:rPr>
                <w:w w:val="125"/>
                <w:sz w:val="16"/>
              </w:rPr>
              <w:t>a</w:t>
            </w:r>
            <w:r>
              <w:rPr>
                <w:spacing w:val="-1"/>
                <w:w w:val="125"/>
                <w:sz w:val="16"/>
              </w:rPr>
              <w:t> </w:t>
            </w:r>
            <w:r>
              <w:rPr>
                <w:w w:val="125"/>
                <w:sz w:val="16"/>
              </w:rPr>
              <w:t>company</w:t>
            </w:r>
            <w:r>
              <w:rPr>
                <w:spacing w:val="-1"/>
                <w:w w:val="125"/>
                <w:sz w:val="16"/>
              </w:rPr>
              <w:t> </w:t>
            </w:r>
            <w:r>
              <w:rPr>
                <w:w w:val="125"/>
                <w:sz w:val="16"/>
              </w:rPr>
              <w:t>implements</w:t>
            </w:r>
            <w:r>
              <w:rPr>
                <w:spacing w:val="-1"/>
                <w:w w:val="125"/>
                <w:sz w:val="16"/>
              </w:rPr>
              <w:t> </w:t>
            </w:r>
            <w:r>
              <w:rPr>
                <w:w w:val="125"/>
                <w:sz w:val="16"/>
              </w:rPr>
              <w:t>policies,</w:t>
            </w:r>
            <w:r>
              <w:rPr>
                <w:spacing w:val="-1"/>
                <w:w w:val="125"/>
                <w:sz w:val="16"/>
              </w:rPr>
              <w:t> </w:t>
            </w:r>
            <w:r>
              <w:rPr>
                <w:w w:val="125"/>
                <w:sz w:val="16"/>
              </w:rPr>
              <w:t>practices,</w:t>
            </w:r>
            <w:r>
              <w:rPr>
                <w:spacing w:val="-1"/>
                <w:w w:val="125"/>
                <w:sz w:val="16"/>
              </w:rPr>
              <w:t> </w:t>
            </w:r>
            <w:r>
              <w:rPr>
                <w:w w:val="125"/>
                <w:sz w:val="16"/>
              </w:rPr>
              <w:t>and</w:t>
            </w:r>
            <w:r>
              <w:rPr>
                <w:spacing w:val="-1"/>
                <w:w w:val="125"/>
                <w:sz w:val="16"/>
              </w:rPr>
              <w:t> </w:t>
            </w:r>
            <w:r>
              <w:rPr>
                <w:w w:val="125"/>
                <w:sz w:val="16"/>
              </w:rPr>
              <w:t>training</w:t>
            </w:r>
            <w:r>
              <w:rPr>
                <w:spacing w:val="-1"/>
                <w:w w:val="125"/>
                <w:sz w:val="16"/>
              </w:rPr>
              <w:t> </w:t>
            </w:r>
            <w:r>
              <w:rPr>
                <w:w w:val="125"/>
                <w:sz w:val="16"/>
              </w:rPr>
              <w:t>in</w:t>
            </w:r>
            <w:r>
              <w:rPr>
                <w:spacing w:val="-1"/>
                <w:w w:val="125"/>
                <w:sz w:val="16"/>
              </w:rPr>
              <w:t> </w:t>
            </w:r>
            <w:r>
              <w:rPr>
                <w:w w:val="125"/>
                <w:sz w:val="16"/>
              </w:rPr>
              <w:t>place</w:t>
            </w:r>
            <w:r>
              <w:rPr>
                <w:spacing w:val="-1"/>
                <w:w w:val="125"/>
                <w:sz w:val="16"/>
              </w:rPr>
              <w:t> </w:t>
            </w:r>
            <w:r>
              <w:rPr>
                <w:w w:val="125"/>
                <w:sz w:val="16"/>
              </w:rPr>
              <w:t>to</w:t>
            </w:r>
            <w:r>
              <w:rPr>
                <w:spacing w:val="-1"/>
                <w:w w:val="125"/>
                <w:sz w:val="16"/>
              </w:rPr>
              <w:t> </w:t>
            </w:r>
            <w:r>
              <w:rPr>
                <w:w w:val="125"/>
                <w:sz w:val="16"/>
              </w:rPr>
              <w:t>mitigate risks and uphold workplace health and safety.</w:t>
            </w:r>
          </w:p>
        </w:tc>
      </w:tr>
      <w:tr>
        <w:trPr>
          <w:trHeight w:val="1275" w:hRule="atLeast"/>
        </w:trPr>
        <w:tc>
          <w:tcPr>
            <w:tcW w:w="1543" w:type="dxa"/>
            <w:tcBorders>
              <w:top w:val="single" w:sz="4" w:space="0" w:color="000000"/>
            </w:tcBorders>
          </w:tcPr>
          <w:p>
            <w:pPr>
              <w:pStyle w:val="TableParagraph"/>
              <w:spacing w:line="249" w:lineRule="auto" w:before="86"/>
              <w:ind w:right="251"/>
              <w:rPr>
                <w:b/>
                <w:sz w:val="16"/>
              </w:rPr>
            </w:pPr>
            <w:r>
              <w:rPr>
                <w:b/>
                <w:spacing w:val="-2"/>
                <w:w w:val="110"/>
                <w:sz w:val="16"/>
              </w:rPr>
              <w:t>Climate Change</w:t>
            </w:r>
          </w:p>
        </w:tc>
        <w:tc>
          <w:tcPr>
            <w:tcW w:w="2669" w:type="dxa"/>
            <w:tcBorders>
              <w:top w:val="single" w:sz="4" w:space="0" w:color="000000"/>
            </w:tcBorders>
          </w:tcPr>
          <w:p>
            <w:pPr>
              <w:pStyle w:val="TableParagraph"/>
              <w:spacing w:line="249" w:lineRule="auto" w:before="86"/>
              <w:ind w:left="265" w:right="683"/>
              <w:rPr>
                <w:sz w:val="16"/>
              </w:rPr>
            </w:pPr>
            <w:r>
              <w:rPr>
                <w:w w:val="125"/>
                <w:sz w:val="16"/>
              </w:rPr>
              <w:t>Climate</w:t>
            </w:r>
            <w:r>
              <w:rPr>
                <w:spacing w:val="-1"/>
                <w:w w:val="125"/>
                <w:sz w:val="16"/>
              </w:rPr>
              <w:t> </w:t>
            </w:r>
            <w:r>
              <w:rPr>
                <w:w w:val="125"/>
                <w:sz w:val="16"/>
              </w:rPr>
              <w:t>Change Risk</w:t>
            </w:r>
            <w:r>
              <w:rPr>
                <w:spacing w:val="-16"/>
                <w:w w:val="125"/>
                <w:sz w:val="16"/>
              </w:rPr>
              <w:t> </w:t>
            </w:r>
            <w:r>
              <w:rPr>
                <w:w w:val="125"/>
                <w:sz w:val="16"/>
              </w:rPr>
              <w:t>&amp;</w:t>
            </w:r>
            <w:r>
              <w:rPr>
                <w:spacing w:val="-16"/>
                <w:w w:val="125"/>
                <w:sz w:val="16"/>
              </w:rPr>
              <w:t> </w:t>
            </w:r>
            <w:r>
              <w:rPr>
                <w:w w:val="125"/>
                <w:sz w:val="16"/>
              </w:rPr>
              <w:t>Resilience</w:t>
            </w:r>
          </w:p>
        </w:tc>
        <w:tc>
          <w:tcPr>
            <w:tcW w:w="7986" w:type="dxa"/>
            <w:tcBorders>
              <w:top w:val="single" w:sz="4" w:space="0" w:color="000000"/>
              <w:right w:val="dotted" w:sz="8" w:space="0" w:color="000000"/>
            </w:tcBorders>
          </w:tcPr>
          <w:p>
            <w:pPr>
              <w:pStyle w:val="TableParagraph"/>
              <w:spacing w:line="200" w:lineRule="atLeast" w:before="55"/>
              <w:ind w:left="31" w:right="438"/>
              <w:rPr>
                <w:sz w:val="16"/>
              </w:rPr>
            </w:pPr>
            <w:r>
              <w:rPr>
                <w:w w:val="125"/>
                <w:sz w:val="16"/>
              </w:rPr>
              <w:t>How a company manages the physical impacts and risks of climate change due to changes in weather patterns and increased frequency and severity of natural disasters, which could decrease agricultural productivity, exacerbate water scarcity, impair production capabilities, disrupt the supply chain, and impact demand for products. Also incorporates transition risks and the ability to manage and adapt to new policies and markets connected to the low-carbon economy transition.</w:t>
            </w:r>
          </w:p>
        </w:tc>
        <w:tc>
          <w:tcPr>
            <w:tcW w:w="2105" w:type="dxa"/>
            <w:tcBorders>
              <w:left w:val="dotted" w:sz="8" w:space="0" w:color="000000"/>
            </w:tcBorders>
          </w:tcPr>
          <w:p>
            <w:pPr>
              <w:pStyle w:val="TableParagraph"/>
              <w:spacing w:before="101"/>
              <w:rPr>
                <w:sz w:val="16"/>
              </w:rPr>
            </w:pPr>
          </w:p>
          <w:p>
            <w:pPr>
              <w:pStyle w:val="TableParagraph"/>
              <w:spacing w:line="249" w:lineRule="auto"/>
              <w:ind w:left="472"/>
              <w:rPr>
                <w:b/>
                <w:sz w:val="16"/>
              </w:rPr>
            </w:pPr>
            <w:r>
              <w:rPr/>
              <mc:AlternateContent>
                <mc:Choice Requires="wps">
                  <w:drawing>
                    <wp:anchor distT="0" distB="0" distL="0" distR="0" allowOverlap="1" layoutInCell="1" locked="0" behindDoc="1" simplePos="0" relativeHeight="472648704">
                      <wp:simplePos x="0" y="0"/>
                      <wp:positionH relativeFrom="column">
                        <wp:posOffset>304800</wp:posOffset>
                      </wp:positionH>
                      <wp:positionV relativeFrom="paragraph">
                        <wp:posOffset>-60167</wp:posOffset>
                      </wp:positionV>
                      <wp:extent cx="7434580" cy="4445"/>
                      <wp:effectExtent l="0" t="0" r="0" b="0"/>
                      <wp:wrapNone/>
                      <wp:docPr id="5781" name="Group 5781"/>
                      <wp:cNvGraphicFramePr>
                        <a:graphicFrameLocks/>
                      </wp:cNvGraphicFramePr>
                      <a:graphic>
                        <a:graphicData uri="http://schemas.microsoft.com/office/word/2010/wordprocessingGroup">
                          <wpg:wgp>
                            <wpg:cNvPr id="5781" name="Group 5781"/>
                            <wpg:cNvGrpSpPr/>
                            <wpg:grpSpPr>
                              <a:xfrm>
                                <a:off x="0" y="0"/>
                                <a:ext cx="7434580" cy="4445"/>
                                <a:chExt cx="7434580" cy="4445"/>
                              </a:xfrm>
                            </wpg:grpSpPr>
                            <wps:wsp>
                              <wps:cNvPr id="5782" name="Graphic 5782"/>
                              <wps:cNvSpPr/>
                              <wps:spPr>
                                <a:xfrm>
                                  <a:off x="0" y="2222"/>
                                  <a:ext cx="1148080" cy="1270"/>
                                </a:xfrm>
                                <a:custGeom>
                                  <a:avLst/>
                                  <a:gdLst/>
                                  <a:ahLst/>
                                  <a:cxnLst/>
                                  <a:rect l="l" t="t" r="r" b="b"/>
                                  <a:pathLst>
                                    <a:path w="1148080" h="0">
                                      <a:moveTo>
                                        <a:pt x="0" y="0"/>
                                      </a:moveTo>
                                      <a:lnTo>
                                        <a:pt x="1148080" y="0"/>
                                      </a:lnTo>
                                    </a:path>
                                  </a:pathLst>
                                </a:custGeom>
                                <a:ln w="4445">
                                  <a:solidFill>
                                    <a:srgbClr val="000000"/>
                                  </a:solidFill>
                                  <a:prstDash val="solid"/>
                                </a:ln>
                              </wps:spPr>
                              <wps:bodyPr wrap="square" lIns="0" tIns="0" rIns="0" bIns="0" rtlCol="0">
                                <a:prstTxWarp prst="textNoShape">
                                  <a:avLst/>
                                </a:prstTxWarp>
                                <a:noAutofit/>
                              </wps:bodyPr>
                            </wps:wsp>
                            <wps:wsp>
                              <wps:cNvPr id="5783" name="Graphic 5783"/>
                              <wps:cNvSpPr/>
                              <wps:spPr>
                                <a:xfrm>
                                  <a:off x="1148080" y="2222"/>
                                  <a:ext cx="1546860" cy="1270"/>
                                </a:xfrm>
                                <a:custGeom>
                                  <a:avLst/>
                                  <a:gdLst/>
                                  <a:ahLst/>
                                  <a:cxnLst/>
                                  <a:rect l="l" t="t" r="r" b="b"/>
                                  <a:pathLst>
                                    <a:path w="1546860" h="0">
                                      <a:moveTo>
                                        <a:pt x="0" y="0"/>
                                      </a:moveTo>
                                      <a:lnTo>
                                        <a:pt x="1546377" y="0"/>
                                      </a:lnTo>
                                    </a:path>
                                  </a:pathLst>
                                </a:custGeom>
                                <a:ln w="4445">
                                  <a:solidFill>
                                    <a:srgbClr val="000000"/>
                                  </a:solidFill>
                                  <a:prstDash val="solid"/>
                                </a:ln>
                              </wps:spPr>
                              <wps:bodyPr wrap="square" lIns="0" tIns="0" rIns="0" bIns="0" rtlCol="0">
                                <a:prstTxWarp prst="textNoShape">
                                  <a:avLst/>
                                </a:prstTxWarp>
                                <a:noAutofit/>
                              </wps:bodyPr>
                            </wps:wsp>
                            <wps:wsp>
                              <wps:cNvPr id="5784" name="Graphic 5784"/>
                              <wps:cNvSpPr/>
                              <wps:spPr>
                                <a:xfrm>
                                  <a:off x="2694457" y="2222"/>
                                  <a:ext cx="4739640" cy="1270"/>
                                </a:xfrm>
                                <a:custGeom>
                                  <a:avLst/>
                                  <a:gdLst/>
                                  <a:ahLst/>
                                  <a:cxnLst/>
                                  <a:rect l="l" t="t" r="r" b="b"/>
                                  <a:pathLst>
                                    <a:path w="4739640" h="0">
                                      <a:moveTo>
                                        <a:pt x="0" y="0"/>
                                      </a:moveTo>
                                      <a:lnTo>
                                        <a:pt x="4739640" y="0"/>
                                      </a:lnTo>
                                    </a:path>
                                  </a:pathLst>
                                </a:custGeom>
                                <a:ln w="444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pt;margin-top:-4.737594pt;width:585.4pt;height:.35pt;mso-position-horizontal-relative:column;mso-position-vertical-relative:paragraph;z-index:-30667776" id="docshapegroup4895" coordorigin="480,-95" coordsize="11708,7">
                      <v:line style="position:absolute" from="480,-91" to="2288,-91" stroked="true" strokeweight=".35pt" strokecolor="#000000">
                        <v:stroke dashstyle="solid"/>
                      </v:line>
                      <v:line style="position:absolute" from="2288,-91" to="4723,-91" stroked="true" strokeweight=".35pt" strokecolor="#000000">
                        <v:stroke dashstyle="solid"/>
                      </v:line>
                      <v:line style="position:absolute" from="4723,-91" to="12187,-91" stroked="true" strokeweight=".35pt" strokecolor="#000000">
                        <v:stroke dashstyle="solid"/>
                      </v:line>
                      <w10:wrap type="none"/>
                    </v:group>
                  </w:pict>
                </mc:Fallback>
              </mc:AlternateContent>
            </w:r>
            <w:r>
              <w:rPr>
                <w:b/>
                <w:w w:val="110"/>
                <w:sz w:val="16"/>
              </w:rPr>
              <w:t>Packaging</w:t>
            </w:r>
            <w:r>
              <w:rPr>
                <w:b/>
                <w:spacing w:val="-13"/>
                <w:w w:val="110"/>
                <w:sz w:val="16"/>
              </w:rPr>
              <w:t> </w:t>
            </w:r>
            <w:r>
              <w:rPr>
                <w:b/>
                <w:w w:val="110"/>
                <w:sz w:val="16"/>
              </w:rPr>
              <w:t>&amp; </w:t>
            </w:r>
            <w:r>
              <w:rPr>
                <w:b/>
                <w:spacing w:val="-2"/>
                <w:w w:val="110"/>
                <w:sz w:val="16"/>
              </w:rPr>
              <w:t>Circularity</w:t>
            </w:r>
          </w:p>
        </w:tc>
        <w:tc>
          <w:tcPr>
            <w:tcW w:w="2585" w:type="dxa"/>
          </w:tcPr>
          <w:p>
            <w:pPr>
              <w:pStyle w:val="TableParagraph"/>
              <w:spacing w:before="101"/>
              <w:rPr>
                <w:sz w:val="16"/>
              </w:rPr>
            </w:pPr>
          </w:p>
          <w:p>
            <w:pPr>
              <w:pStyle w:val="TableParagraph"/>
              <w:ind w:left="185"/>
              <w:rPr>
                <w:sz w:val="16"/>
              </w:rPr>
            </w:pPr>
            <w:r>
              <w:rPr>
                <w:w w:val="120"/>
                <w:sz w:val="16"/>
              </w:rPr>
              <w:t>Packaging</w:t>
            </w:r>
            <w:r>
              <w:rPr>
                <w:spacing w:val="13"/>
                <w:w w:val="120"/>
                <w:sz w:val="16"/>
              </w:rPr>
              <w:t> </w:t>
            </w:r>
            <w:r>
              <w:rPr>
                <w:w w:val="120"/>
                <w:sz w:val="16"/>
              </w:rPr>
              <w:t>&amp;</w:t>
            </w:r>
            <w:r>
              <w:rPr>
                <w:spacing w:val="13"/>
                <w:w w:val="120"/>
                <w:sz w:val="16"/>
              </w:rPr>
              <w:t> </w:t>
            </w:r>
            <w:r>
              <w:rPr>
                <w:spacing w:val="-2"/>
                <w:w w:val="120"/>
                <w:sz w:val="16"/>
              </w:rPr>
              <w:t>Circularity</w:t>
            </w:r>
          </w:p>
        </w:tc>
        <w:tc>
          <w:tcPr>
            <w:tcW w:w="7493" w:type="dxa"/>
          </w:tcPr>
          <w:p>
            <w:pPr>
              <w:pStyle w:val="TableParagraph"/>
              <w:spacing w:before="101"/>
              <w:rPr>
                <w:sz w:val="16"/>
              </w:rPr>
            </w:pPr>
          </w:p>
          <w:p>
            <w:pPr>
              <w:pStyle w:val="TableParagraph"/>
              <w:spacing w:line="249" w:lineRule="auto"/>
              <w:ind w:left="35"/>
              <w:rPr>
                <w:sz w:val="16"/>
              </w:rPr>
            </w:pPr>
            <w:r>
              <w:rPr>
                <w:w w:val="125"/>
                <w:sz w:val="16"/>
              </w:rPr>
              <w:t>How</w:t>
            </w:r>
            <w:r>
              <w:rPr>
                <w:spacing w:val="26"/>
                <w:w w:val="125"/>
                <w:sz w:val="16"/>
              </w:rPr>
              <w:t> </w:t>
            </w:r>
            <w:r>
              <w:rPr>
                <w:w w:val="125"/>
                <w:sz w:val="16"/>
              </w:rPr>
              <w:t>a</w:t>
            </w:r>
            <w:r>
              <w:rPr>
                <w:spacing w:val="26"/>
                <w:w w:val="125"/>
                <w:sz w:val="16"/>
              </w:rPr>
              <w:t> </w:t>
            </w:r>
            <w:r>
              <w:rPr>
                <w:w w:val="125"/>
                <w:sz w:val="16"/>
              </w:rPr>
              <w:t>company</w:t>
            </w:r>
            <w:r>
              <w:rPr>
                <w:spacing w:val="26"/>
                <w:w w:val="125"/>
                <w:sz w:val="16"/>
              </w:rPr>
              <w:t> </w:t>
            </w:r>
            <w:r>
              <w:rPr>
                <w:w w:val="125"/>
                <w:sz w:val="16"/>
              </w:rPr>
              <w:t>supports</w:t>
            </w:r>
            <w:r>
              <w:rPr>
                <w:spacing w:val="26"/>
                <w:w w:val="125"/>
                <w:sz w:val="16"/>
              </w:rPr>
              <w:t> </w:t>
            </w:r>
            <w:r>
              <w:rPr>
                <w:w w:val="125"/>
                <w:sz w:val="16"/>
              </w:rPr>
              <w:t>a</w:t>
            </w:r>
            <w:r>
              <w:rPr>
                <w:spacing w:val="26"/>
                <w:w w:val="125"/>
                <w:sz w:val="16"/>
              </w:rPr>
              <w:t> </w:t>
            </w:r>
            <w:r>
              <w:rPr>
                <w:w w:val="125"/>
                <w:sz w:val="16"/>
              </w:rPr>
              <w:t>circular</w:t>
            </w:r>
            <w:r>
              <w:rPr>
                <w:spacing w:val="26"/>
                <w:w w:val="125"/>
                <w:sz w:val="16"/>
              </w:rPr>
              <w:t> </w:t>
            </w:r>
            <w:r>
              <w:rPr>
                <w:w w:val="125"/>
                <w:sz w:val="16"/>
              </w:rPr>
              <w:t>economy,</w:t>
            </w:r>
            <w:r>
              <w:rPr>
                <w:spacing w:val="26"/>
                <w:w w:val="125"/>
                <w:sz w:val="16"/>
              </w:rPr>
              <w:t> </w:t>
            </w:r>
            <w:r>
              <w:rPr>
                <w:w w:val="125"/>
                <w:sz w:val="16"/>
              </w:rPr>
              <w:t>such</w:t>
            </w:r>
            <w:r>
              <w:rPr>
                <w:spacing w:val="26"/>
                <w:w w:val="125"/>
                <w:sz w:val="16"/>
              </w:rPr>
              <w:t> </w:t>
            </w:r>
            <w:r>
              <w:rPr>
                <w:w w:val="125"/>
                <w:sz w:val="16"/>
              </w:rPr>
              <w:t>as</w:t>
            </w:r>
            <w:r>
              <w:rPr>
                <w:spacing w:val="26"/>
                <w:w w:val="125"/>
                <w:sz w:val="16"/>
              </w:rPr>
              <w:t> </w:t>
            </w:r>
            <w:r>
              <w:rPr>
                <w:w w:val="125"/>
                <w:sz w:val="16"/>
              </w:rPr>
              <w:t>reusable/recyclable materials,</w:t>
            </w:r>
            <w:r>
              <w:rPr>
                <w:spacing w:val="-2"/>
                <w:w w:val="125"/>
                <w:sz w:val="16"/>
              </w:rPr>
              <w:t> </w:t>
            </w:r>
            <w:r>
              <w:rPr>
                <w:w w:val="125"/>
                <w:sz w:val="16"/>
              </w:rPr>
              <w:t>collection</w:t>
            </w:r>
            <w:r>
              <w:rPr>
                <w:spacing w:val="-2"/>
                <w:w w:val="125"/>
                <w:sz w:val="16"/>
              </w:rPr>
              <w:t> </w:t>
            </w:r>
            <w:r>
              <w:rPr>
                <w:w w:val="125"/>
                <w:sz w:val="16"/>
              </w:rPr>
              <w:t>and</w:t>
            </w:r>
            <w:r>
              <w:rPr>
                <w:spacing w:val="-2"/>
                <w:w w:val="125"/>
                <w:sz w:val="16"/>
              </w:rPr>
              <w:t> </w:t>
            </w:r>
            <w:r>
              <w:rPr>
                <w:w w:val="125"/>
                <w:sz w:val="16"/>
              </w:rPr>
              <w:t>recycling,</w:t>
            </w:r>
            <w:r>
              <w:rPr>
                <w:spacing w:val="-2"/>
                <w:w w:val="125"/>
                <w:sz w:val="16"/>
              </w:rPr>
              <w:t> </w:t>
            </w:r>
            <w:r>
              <w:rPr>
                <w:w w:val="125"/>
                <w:sz w:val="16"/>
              </w:rPr>
              <w:t>partnerships</w:t>
            </w:r>
            <w:r>
              <w:rPr>
                <w:spacing w:val="-2"/>
                <w:w w:val="125"/>
                <w:sz w:val="16"/>
              </w:rPr>
              <w:t> </w:t>
            </w:r>
            <w:r>
              <w:rPr>
                <w:w w:val="125"/>
                <w:sz w:val="16"/>
              </w:rPr>
              <w:t>and</w:t>
            </w:r>
            <w:r>
              <w:rPr>
                <w:spacing w:val="-2"/>
                <w:w w:val="125"/>
                <w:sz w:val="16"/>
              </w:rPr>
              <w:t> </w:t>
            </w:r>
            <w:r>
              <w:rPr>
                <w:w w:val="125"/>
                <w:sz w:val="16"/>
              </w:rPr>
              <w:t>innovation.</w:t>
            </w:r>
            <w:r>
              <w:rPr>
                <w:spacing w:val="-2"/>
                <w:w w:val="125"/>
                <w:sz w:val="16"/>
              </w:rPr>
              <w:t> </w:t>
            </w:r>
            <w:r>
              <w:rPr>
                <w:w w:val="125"/>
                <w:sz w:val="16"/>
              </w:rPr>
              <w:t>Involves</w:t>
            </w:r>
            <w:r>
              <w:rPr>
                <w:spacing w:val="-2"/>
                <w:w w:val="125"/>
                <w:sz w:val="16"/>
              </w:rPr>
              <w:t> </w:t>
            </w:r>
            <w:r>
              <w:rPr>
                <w:w w:val="125"/>
                <w:sz w:val="16"/>
              </w:rPr>
              <w:t>integrating sustainability considerations in the production and consumption of products and services across a company, system and value chain.</w:t>
            </w:r>
          </w:p>
        </w:tc>
      </w:tr>
      <w:tr>
        <w:trPr>
          <w:trHeight w:val="274" w:hRule="atLeast"/>
        </w:trPr>
        <w:tc>
          <w:tcPr>
            <w:tcW w:w="1543" w:type="dxa"/>
          </w:tcPr>
          <w:p>
            <w:pPr>
              <w:pStyle w:val="TableParagraph"/>
              <w:rPr>
                <w:rFonts w:ascii="Times New Roman"/>
                <w:sz w:val="16"/>
              </w:rPr>
            </w:pPr>
          </w:p>
        </w:tc>
        <w:tc>
          <w:tcPr>
            <w:tcW w:w="2669" w:type="dxa"/>
          </w:tcPr>
          <w:p>
            <w:pPr>
              <w:pStyle w:val="TableParagraph"/>
              <w:rPr>
                <w:rFonts w:ascii="Times New Roman"/>
                <w:sz w:val="16"/>
              </w:rPr>
            </w:pPr>
          </w:p>
        </w:tc>
        <w:tc>
          <w:tcPr>
            <w:tcW w:w="7986" w:type="dxa"/>
            <w:tcBorders>
              <w:right w:val="dotted" w:sz="8" w:space="0" w:color="000000"/>
            </w:tcBorders>
          </w:tcPr>
          <w:p>
            <w:pPr>
              <w:pStyle w:val="TableParagraph"/>
              <w:rPr>
                <w:rFonts w:ascii="Times New Roman"/>
                <w:sz w:val="16"/>
              </w:rPr>
            </w:pPr>
          </w:p>
        </w:tc>
        <w:tc>
          <w:tcPr>
            <w:tcW w:w="2105" w:type="dxa"/>
            <w:tcBorders>
              <w:left w:val="dotted" w:sz="8" w:space="0" w:color="000000"/>
            </w:tcBorders>
          </w:tcPr>
          <w:p>
            <w:pPr>
              <w:pStyle w:val="TableParagraph"/>
              <w:rPr>
                <w:rFonts w:ascii="Times New Roman"/>
                <w:sz w:val="16"/>
              </w:rPr>
            </w:pPr>
          </w:p>
        </w:tc>
        <w:tc>
          <w:tcPr>
            <w:tcW w:w="2585" w:type="dxa"/>
          </w:tcPr>
          <w:p>
            <w:pPr>
              <w:pStyle w:val="TableParagraph"/>
              <w:spacing w:line="164" w:lineRule="exact" w:before="91"/>
              <w:ind w:left="185"/>
              <w:rPr>
                <w:sz w:val="16"/>
              </w:rPr>
            </w:pPr>
            <w:r>
              <w:rPr/>
              <mc:AlternateContent>
                <mc:Choice Requires="wps">
                  <w:drawing>
                    <wp:anchor distT="0" distB="0" distL="0" distR="0" allowOverlap="1" layoutInCell="1" locked="0" behindDoc="1" simplePos="0" relativeHeight="472648192">
                      <wp:simplePos x="0" y="0"/>
                      <wp:positionH relativeFrom="column">
                        <wp:posOffset>115275</wp:posOffset>
                      </wp:positionH>
                      <wp:positionV relativeFrom="paragraph">
                        <wp:posOffset>-6509</wp:posOffset>
                      </wp:positionV>
                      <wp:extent cx="6286500" cy="12700"/>
                      <wp:effectExtent l="0" t="0" r="0" b="0"/>
                      <wp:wrapNone/>
                      <wp:docPr id="5785" name="Group 5785"/>
                      <wp:cNvGraphicFramePr>
                        <a:graphicFrameLocks/>
                      </wp:cNvGraphicFramePr>
                      <a:graphic>
                        <a:graphicData uri="http://schemas.microsoft.com/office/word/2010/wordprocessingGroup">
                          <wpg:wgp>
                            <wpg:cNvPr id="5785" name="Group 5785"/>
                            <wpg:cNvGrpSpPr/>
                            <wpg:grpSpPr>
                              <a:xfrm>
                                <a:off x="0" y="0"/>
                                <a:ext cx="6286500" cy="12700"/>
                                <a:chExt cx="6286500" cy="12700"/>
                              </a:xfrm>
                            </wpg:grpSpPr>
                            <wps:wsp>
                              <wps:cNvPr id="5786" name="Graphic 5786"/>
                              <wps:cNvSpPr/>
                              <wps:spPr>
                                <a:xfrm>
                                  <a:off x="44850" y="6350"/>
                                  <a:ext cx="1482725" cy="1270"/>
                                </a:xfrm>
                                <a:custGeom>
                                  <a:avLst/>
                                  <a:gdLst/>
                                  <a:ahLst/>
                                  <a:cxnLst/>
                                  <a:rect l="l" t="t" r="r" b="b"/>
                                  <a:pathLst>
                                    <a:path w="1482725" h="0">
                                      <a:moveTo>
                                        <a:pt x="0" y="0"/>
                                      </a:moveTo>
                                      <a:lnTo>
                                        <a:pt x="1482280" y="0"/>
                                      </a:lnTo>
                                    </a:path>
                                  </a:pathLst>
                                </a:custGeom>
                                <a:ln w="12700">
                                  <a:solidFill>
                                    <a:srgbClr val="000000"/>
                                  </a:solidFill>
                                  <a:prstDash val="dot"/>
                                </a:ln>
                              </wps:spPr>
                              <wps:bodyPr wrap="square" lIns="0" tIns="0" rIns="0" bIns="0" rtlCol="0">
                                <a:prstTxWarp prst="textNoShape">
                                  <a:avLst/>
                                </a:prstTxWarp>
                                <a:noAutofit/>
                              </wps:bodyPr>
                            </wps:wsp>
                            <wps:wsp>
                              <wps:cNvPr id="5787" name="Graphic 5787"/>
                              <wps:cNvSpPr/>
                              <wps:spPr>
                                <a:xfrm>
                                  <a:off x="0" y="6"/>
                                  <a:ext cx="1553210" cy="12700"/>
                                </a:xfrm>
                                <a:custGeom>
                                  <a:avLst/>
                                  <a:gdLst/>
                                  <a:ahLst/>
                                  <a:cxnLst/>
                                  <a:rect l="l" t="t" r="r" b="b"/>
                                  <a:pathLst>
                                    <a:path w="155321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553210" h="12700">
                                      <a:moveTo>
                                        <a:pt x="1552727" y="6350"/>
                                      </a:moveTo>
                                      <a:lnTo>
                                        <a:pt x="1550860" y="1854"/>
                                      </a:lnTo>
                                      <a:lnTo>
                                        <a:pt x="1546377" y="0"/>
                                      </a:lnTo>
                                      <a:lnTo>
                                        <a:pt x="1541881" y="1854"/>
                                      </a:lnTo>
                                      <a:lnTo>
                                        <a:pt x="1540027" y="6350"/>
                                      </a:lnTo>
                                      <a:lnTo>
                                        <a:pt x="1541881" y="10845"/>
                                      </a:lnTo>
                                      <a:lnTo>
                                        <a:pt x="1546377" y="12700"/>
                                      </a:lnTo>
                                      <a:lnTo>
                                        <a:pt x="1550860" y="10845"/>
                                      </a:lnTo>
                                      <a:lnTo>
                                        <a:pt x="1552727" y="6350"/>
                                      </a:lnTo>
                                      <a:close/>
                                    </a:path>
                                  </a:pathLst>
                                </a:custGeom>
                                <a:solidFill>
                                  <a:srgbClr val="000000"/>
                                </a:solidFill>
                              </wps:spPr>
                              <wps:bodyPr wrap="square" lIns="0" tIns="0" rIns="0" bIns="0" rtlCol="0">
                                <a:prstTxWarp prst="textNoShape">
                                  <a:avLst/>
                                </a:prstTxWarp>
                                <a:noAutofit/>
                              </wps:bodyPr>
                            </wps:wsp>
                            <wps:wsp>
                              <wps:cNvPr id="5788" name="Graphic 5788"/>
                              <wps:cNvSpPr/>
                              <wps:spPr>
                                <a:xfrm>
                                  <a:off x="1584549" y="6350"/>
                                  <a:ext cx="4676140" cy="1270"/>
                                </a:xfrm>
                                <a:custGeom>
                                  <a:avLst/>
                                  <a:gdLst/>
                                  <a:ahLst/>
                                  <a:cxnLst/>
                                  <a:rect l="l" t="t" r="r" b="b"/>
                                  <a:pathLst>
                                    <a:path w="4676140" h="0">
                                      <a:moveTo>
                                        <a:pt x="0" y="0"/>
                                      </a:moveTo>
                                      <a:lnTo>
                                        <a:pt x="4676025" y="0"/>
                                      </a:lnTo>
                                    </a:path>
                                  </a:pathLst>
                                </a:custGeom>
                                <a:ln w="12700">
                                  <a:solidFill>
                                    <a:srgbClr val="000000"/>
                                  </a:solidFill>
                                  <a:prstDash val="dot"/>
                                </a:ln>
                              </wps:spPr>
                              <wps:bodyPr wrap="square" lIns="0" tIns="0" rIns="0" bIns="0" rtlCol="0">
                                <a:prstTxWarp prst="textNoShape">
                                  <a:avLst/>
                                </a:prstTxWarp>
                                <a:noAutofit/>
                              </wps:bodyPr>
                            </wps:wsp>
                            <wps:wsp>
                              <wps:cNvPr id="5789" name="Graphic 5789"/>
                              <wps:cNvSpPr/>
                              <wps:spPr>
                                <a:xfrm>
                                  <a:off x="1540027" y="6"/>
                                  <a:ext cx="4745990" cy="12700"/>
                                </a:xfrm>
                                <a:custGeom>
                                  <a:avLst/>
                                  <a:gdLst/>
                                  <a:ahLst/>
                                  <a:cxnLst/>
                                  <a:rect l="l" t="t" r="r" b="b"/>
                                  <a:pathLst>
                                    <a:path w="474599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4745990" h="12700">
                                      <a:moveTo>
                                        <a:pt x="4745990" y="6350"/>
                                      </a:moveTo>
                                      <a:lnTo>
                                        <a:pt x="4744123" y="1854"/>
                                      </a:lnTo>
                                      <a:lnTo>
                                        <a:pt x="4739640" y="0"/>
                                      </a:lnTo>
                                      <a:lnTo>
                                        <a:pt x="4735144" y="1854"/>
                                      </a:lnTo>
                                      <a:lnTo>
                                        <a:pt x="4733290" y="6350"/>
                                      </a:lnTo>
                                      <a:lnTo>
                                        <a:pt x="4735144" y="10845"/>
                                      </a:lnTo>
                                      <a:lnTo>
                                        <a:pt x="4739640" y="12700"/>
                                      </a:lnTo>
                                      <a:lnTo>
                                        <a:pt x="4744123" y="10845"/>
                                      </a:lnTo>
                                      <a:lnTo>
                                        <a:pt x="474599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076798pt;margin-top:-.512587pt;width:495pt;height:1pt;mso-position-horizontal-relative:column;mso-position-vertical-relative:paragraph;z-index:-30668288" id="docshapegroup4896" coordorigin="182,-10" coordsize="9900,20">
                      <v:line style="position:absolute" from="252,0" to="2586,0" stroked="true" strokeweight="1pt" strokecolor="#000000">
                        <v:stroke dashstyle="dot"/>
                      </v:line>
                      <v:shape style="position:absolute;left:181;top:-11;width:2446;height:20" id="docshape4897" coordorigin="182,-10" coordsize="2446,20" path="m202,0l199,-7,192,-10,184,-7,182,0,184,7,192,10,199,7,202,0xm2627,0l2624,-7,2617,-10,2610,-7,2607,0,2610,7,2617,10,2624,7,2627,0xe" filled="true" fillcolor="#000000" stroked="false">
                        <v:path arrowok="t"/>
                        <v:fill type="solid"/>
                      </v:shape>
                      <v:line style="position:absolute" from="2677,0" to="10041,0" stroked="true" strokeweight="1pt" strokecolor="#000000">
                        <v:stroke dashstyle="dot"/>
                      </v:line>
                      <v:shape style="position:absolute;left:2606;top:-11;width:7474;height:20" id="docshape4898" coordorigin="2607,-10" coordsize="7474,20" path="m2627,0l2624,-7,2617,-10,2610,-7,2607,0,2610,7,2617,10,2624,7,2627,0xm10081,0l10078,-7,10071,-10,10064,-7,10061,0,10064,7,10071,10,10078,7,10081,0xe" filled="true" fillcolor="#000000" stroked="false">
                        <v:path arrowok="t"/>
                        <v:fill type="solid"/>
                      </v:shape>
                      <w10:wrap type="none"/>
                    </v:group>
                  </w:pict>
                </mc:Fallback>
              </mc:AlternateContent>
            </w:r>
            <w:r>
              <w:rPr>
                <w:w w:val="125"/>
                <w:sz w:val="16"/>
              </w:rPr>
              <w:t>Operational</w:t>
            </w:r>
            <w:r>
              <w:rPr>
                <w:spacing w:val="6"/>
                <w:w w:val="125"/>
                <w:sz w:val="16"/>
              </w:rPr>
              <w:t> </w:t>
            </w:r>
            <w:r>
              <w:rPr>
                <w:spacing w:val="-4"/>
                <w:w w:val="125"/>
                <w:sz w:val="16"/>
              </w:rPr>
              <w:t>Waste</w:t>
            </w:r>
          </w:p>
        </w:tc>
        <w:tc>
          <w:tcPr>
            <w:tcW w:w="7493" w:type="dxa"/>
            <w:vMerge w:val="restart"/>
            <w:tcBorders>
              <w:bottom w:val="single" w:sz="4" w:space="0" w:color="000000"/>
            </w:tcBorders>
          </w:tcPr>
          <w:p>
            <w:pPr>
              <w:pStyle w:val="TableParagraph"/>
              <w:spacing w:line="249" w:lineRule="auto" w:before="91"/>
              <w:ind w:left="35"/>
              <w:rPr>
                <w:sz w:val="16"/>
              </w:rPr>
            </w:pPr>
            <w:r>
              <w:rPr>
                <w:w w:val="125"/>
                <w:sz w:val="16"/>
              </w:rPr>
              <w:t>How</w:t>
            </w:r>
            <w:r>
              <w:rPr>
                <w:spacing w:val="-1"/>
                <w:w w:val="125"/>
                <w:sz w:val="16"/>
              </w:rPr>
              <w:t> </w:t>
            </w:r>
            <w:r>
              <w:rPr>
                <w:w w:val="125"/>
                <w:sz w:val="16"/>
              </w:rPr>
              <w:t>a</w:t>
            </w:r>
            <w:r>
              <w:rPr>
                <w:spacing w:val="-1"/>
                <w:w w:val="125"/>
                <w:sz w:val="16"/>
              </w:rPr>
              <w:t> </w:t>
            </w:r>
            <w:r>
              <w:rPr>
                <w:w w:val="125"/>
                <w:sz w:val="16"/>
              </w:rPr>
              <w:t>company</w:t>
            </w:r>
            <w:r>
              <w:rPr>
                <w:spacing w:val="-1"/>
                <w:w w:val="125"/>
                <w:sz w:val="16"/>
              </w:rPr>
              <w:t> </w:t>
            </w:r>
            <w:r>
              <w:rPr>
                <w:w w:val="125"/>
                <w:sz w:val="16"/>
              </w:rPr>
              <w:t>manages</w:t>
            </w:r>
            <w:r>
              <w:rPr>
                <w:spacing w:val="-1"/>
                <w:w w:val="125"/>
                <w:sz w:val="16"/>
              </w:rPr>
              <w:t> </w:t>
            </w:r>
            <w:r>
              <w:rPr>
                <w:w w:val="125"/>
                <w:sz w:val="16"/>
              </w:rPr>
              <w:t>the</w:t>
            </w:r>
            <w:r>
              <w:rPr>
                <w:spacing w:val="-1"/>
                <w:w w:val="125"/>
                <w:sz w:val="16"/>
              </w:rPr>
              <w:t> </w:t>
            </w:r>
            <w:r>
              <w:rPr>
                <w:w w:val="125"/>
                <w:sz w:val="16"/>
              </w:rPr>
              <w:t>waste</w:t>
            </w:r>
            <w:r>
              <w:rPr>
                <w:spacing w:val="-1"/>
                <w:w w:val="125"/>
                <w:sz w:val="16"/>
              </w:rPr>
              <w:t> </w:t>
            </w:r>
            <w:r>
              <w:rPr>
                <w:w w:val="125"/>
                <w:sz w:val="16"/>
              </w:rPr>
              <w:t>and</w:t>
            </w:r>
            <w:r>
              <w:rPr>
                <w:spacing w:val="-1"/>
                <w:w w:val="125"/>
                <w:sz w:val="16"/>
              </w:rPr>
              <w:t> </w:t>
            </w:r>
            <w:r>
              <w:rPr>
                <w:w w:val="125"/>
                <w:sz w:val="16"/>
              </w:rPr>
              <w:t>effluents</w:t>
            </w:r>
            <w:r>
              <w:rPr>
                <w:spacing w:val="-1"/>
                <w:w w:val="125"/>
                <w:sz w:val="16"/>
              </w:rPr>
              <w:t> </w:t>
            </w:r>
            <w:r>
              <w:rPr>
                <w:w w:val="125"/>
                <w:sz w:val="16"/>
              </w:rPr>
              <w:t>generated</w:t>
            </w:r>
            <w:r>
              <w:rPr>
                <w:spacing w:val="-1"/>
                <w:w w:val="125"/>
                <w:sz w:val="16"/>
              </w:rPr>
              <w:t> </w:t>
            </w:r>
            <w:r>
              <w:rPr>
                <w:w w:val="125"/>
                <w:sz w:val="16"/>
              </w:rPr>
              <w:t>from</w:t>
            </w:r>
            <w:r>
              <w:rPr>
                <w:spacing w:val="-1"/>
                <w:w w:val="125"/>
                <w:sz w:val="16"/>
              </w:rPr>
              <w:t> </w:t>
            </w:r>
            <w:r>
              <w:rPr>
                <w:w w:val="125"/>
                <w:sz w:val="16"/>
              </w:rPr>
              <w:t>operations</w:t>
            </w:r>
            <w:r>
              <w:rPr>
                <w:spacing w:val="-1"/>
                <w:w w:val="125"/>
                <w:sz w:val="16"/>
              </w:rPr>
              <w:t> </w:t>
            </w:r>
            <w:r>
              <w:rPr>
                <w:w w:val="125"/>
                <w:sz w:val="16"/>
              </w:rPr>
              <w:t>that are not able to be reused or recycled, and the associated management practices.</w:t>
            </w:r>
          </w:p>
        </w:tc>
      </w:tr>
      <w:tr>
        <w:trPr>
          <w:trHeight w:val="381" w:hRule="atLeast"/>
        </w:trPr>
        <w:tc>
          <w:tcPr>
            <w:tcW w:w="1543" w:type="dxa"/>
          </w:tcPr>
          <w:p>
            <w:pPr>
              <w:pStyle w:val="TableParagraph"/>
              <w:rPr>
                <w:rFonts w:ascii="Times New Roman"/>
                <w:sz w:val="16"/>
              </w:rPr>
            </w:pPr>
          </w:p>
        </w:tc>
        <w:tc>
          <w:tcPr>
            <w:tcW w:w="2669" w:type="dxa"/>
          </w:tcPr>
          <w:p>
            <w:pPr>
              <w:pStyle w:val="TableParagraph"/>
              <w:spacing w:line="191" w:lineRule="exact"/>
              <w:ind w:left="265"/>
              <w:rPr>
                <w:sz w:val="16"/>
              </w:rPr>
            </w:pPr>
            <w:r>
              <w:rPr/>
              <mc:AlternateContent>
                <mc:Choice Requires="wps">
                  <w:drawing>
                    <wp:anchor distT="0" distB="0" distL="0" distR="0" allowOverlap="1" layoutInCell="1" locked="0" behindDoc="1" simplePos="0" relativeHeight="472645120">
                      <wp:simplePos x="0" y="0"/>
                      <wp:positionH relativeFrom="column">
                        <wp:posOffset>168092</wp:posOffset>
                      </wp:positionH>
                      <wp:positionV relativeFrom="paragraph">
                        <wp:posOffset>-65629</wp:posOffset>
                      </wp:positionV>
                      <wp:extent cx="6286500" cy="12700"/>
                      <wp:effectExtent l="0" t="0" r="0" b="0"/>
                      <wp:wrapNone/>
                      <wp:docPr id="5790" name="Group 5790"/>
                      <wp:cNvGraphicFramePr>
                        <a:graphicFrameLocks/>
                      </wp:cNvGraphicFramePr>
                      <a:graphic>
                        <a:graphicData uri="http://schemas.microsoft.com/office/word/2010/wordprocessingGroup">
                          <wpg:wgp>
                            <wpg:cNvPr id="5790" name="Group 5790"/>
                            <wpg:cNvGrpSpPr/>
                            <wpg:grpSpPr>
                              <a:xfrm>
                                <a:off x="0" y="0"/>
                                <a:ext cx="6286500" cy="12700"/>
                                <a:chExt cx="6286500" cy="12700"/>
                              </a:xfrm>
                            </wpg:grpSpPr>
                            <wps:wsp>
                              <wps:cNvPr id="5791" name="Graphic 5791"/>
                              <wps:cNvSpPr/>
                              <wps:spPr>
                                <a:xfrm>
                                  <a:off x="44850" y="6350"/>
                                  <a:ext cx="1482725" cy="1270"/>
                                </a:xfrm>
                                <a:custGeom>
                                  <a:avLst/>
                                  <a:gdLst/>
                                  <a:ahLst/>
                                  <a:cxnLst/>
                                  <a:rect l="l" t="t" r="r" b="b"/>
                                  <a:pathLst>
                                    <a:path w="1482725" h="0">
                                      <a:moveTo>
                                        <a:pt x="0" y="0"/>
                                      </a:moveTo>
                                      <a:lnTo>
                                        <a:pt x="1482280" y="0"/>
                                      </a:lnTo>
                                    </a:path>
                                  </a:pathLst>
                                </a:custGeom>
                                <a:ln w="12700">
                                  <a:solidFill>
                                    <a:srgbClr val="000000"/>
                                  </a:solidFill>
                                  <a:prstDash val="dot"/>
                                </a:ln>
                              </wps:spPr>
                              <wps:bodyPr wrap="square" lIns="0" tIns="0" rIns="0" bIns="0" rtlCol="0">
                                <a:prstTxWarp prst="textNoShape">
                                  <a:avLst/>
                                </a:prstTxWarp>
                                <a:noAutofit/>
                              </wps:bodyPr>
                            </wps:wsp>
                            <wps:wsp>
                              <wps:cNvPr id="5792" name="Graphic 5792"/>
                              <wps:cNvSpPr/>
                              <wps:spPr>
                                <a:xfrm>
                                  <a:off x="0" y="8"/>
                                  <a:ext cx="1553210" cy="12700"/>
                                </a:xfrm>
                                <a:custGeom>
                                  <a:avLst/>
                                  <a:gdLst/>
                                  <a:ahLst/>
                                  <a:cxnLst/>
                                  <a:rect l="l" t="t" r="r" b="b"/>
                                  <a:pathLst>
                                    <a:path w="155321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553210" h="12700">
                                      <a:moveTo>
                                        <a:pt x="1552727" y="6350"/>
                                      </a:moveTo>
                                      <a:lnTo>
                                        <a:pt x="1550860" y="1854"/>
                                      </a:lnTo>
                                      <a:lnTo>
                                        <a:pt x="1546377" y="0"/>
                                      </a:lnTo>
                                      <a:lnTo>
                                        <a:pt x="1541881" y="1854"/>
                                      </a:lnTo>
                                      <a:lnTo>
                                        <a:pt x="1540027" y="6350"/>
                                      </a:lnTo>
                                      <a:lnTo>
                                        <a:pt x="1541881" y="10833"/>
                                      </a:lnTo>
                                      <a:lnTo>
                                        <a:pt x="1546377" y="12700"/>
                                      </a:lnTo>
                                      <a:lnTo>
                                        <a:pt x="1550860" y="10833"/>
                                      </a:lnTo>
                                      <a:lnTo>
                                        <a:pt x="1552727" y="6350"/>
                                      </a:lnTo>
                                      <a:close/>
                                    </a:path>
                                  </a:pathLst>
                                </a:custGeom>
                                <a:solidFill>
                                  <a:srgbClr val="000000"/>
                                </a:solidFill>
                              </wps:spPr>
                              <wps:bodyPr wrap="square" lIns="0" tIns="0" rIns="0" bIns="0" rtlCol="0">
                                <a:prstTxWarp prst="textNoShape">
                                  <a:avLst/>
                                </a:prstTxWarp>
                                <a:noAutofit/>
                              </wps:bodyPr>
                            </wps:wsp>
                            <wps:wsp>
                              <wps:cNvPr id="5793" name="Graphic 5793"/>
                              <wps:cNvSpPr/>
                              <wps:spPr>
                                <a:xfrm>
                                  <a:off x="1584549" y="6350"/>
                                  <a:ext cx="4676140" cy="1270"/>
                                </a:xfrm>
                                <a:custGeom>
                                  <a:avLst/>
                                  <a:gdLst/>
                                  <a:ahLst/>
                                  <a:cxnLst/>
                                  <a:rect l="l" t="t" r="r" b="b"/>
                                  <a:pathLst>
                                    <a:path w="4676140" h="0">
                                      <a:moveTo>
                                        <a:pt x="0" y="0"/>
                                      </a:moveTo>
                                      <a:lnTo>
                                        <a:pt x="4676038" y="0"/>
                                      </a:lnTo>
                                    </a:path>
                                  </a:pathLst>
                                </a:custGeom>
                                <a:ln w="12700">
                                  <a:solidFill>
                                    <a:srgbClr val="000000"/>
                                  </a:solidFill>
                                  <a:prstDash val="dot"/>
                                </a:ln>
                              </wps:spPr>
                              <wps:bodyPr wrap="square" lIns="0" tIns="0" rIns="0" bIns="0" rtlCol="0">
                                <a:prstTxWarp prst="textNoShape">
                                  <a:avLst/>
                                </a:prstTxWarp>
                                <a:noAutofit/>
                              </wps:bodyPr>
                            </wps:wsp>
                            <wps:wsp>
                              <wps:cNvPr id="5794" name="Graphic 5794"/>
                              <wps:cNvSpPr/>
                              <wps:spPr>
                                <a:xfrm>
                                  <a:off x="1540027" y="8"/>
                                  <a:ext cx="4745990" cy="12700"/>
                                </a:xfrm>
                                <a:custGeom>
                                  <a:avLst/>
                                  <a:gdLst/>
                                  <a:ahLst/>
                                  <a:cxnLst/>
                                  <a:rect l="l" t="t" r="r" b="b"/>
                                  <a:pathLst>
                                    <a:path w="474599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745990" h="12700">
                                      <a:moveTo>
                                        <a:pt x="4745990" y="6350"/>
                                      </a:moveTo>
                                      <a:lnTo>
                                        <a:pt x="4744123" y="1854"/>
                                      </a:lnTo>
                                      <a:lnTo>
                                        <a:pt x="4739640" y="0"/>
                                      </a:lnTo>
                                      <a:lnTo>
                                        <a:pt x="4735144" y="1854"/>
                                      </a:lnTo>
                                      <a:lnTo>
                                        <a:pt x="4733290" y="6350"/>
                                      </a:lnTo>
                                      <a:lnTo>
                                        <a:pt x="4735144" y="10833"/>
                                      </a:lnTo>
                                      <a:lnTo>
                                        <a:pt x="4739640" y="12700"/>
                                      </a:lnTo>
                                      <a:lnTo>
                                        <a:pt x="4744123" y="10833"/>
                                      </a:lnTo>
                                      <a:lnTo>
                                        <a:pt x="474599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235599pt;margin-top:-5.1677pt;width:495pt;height:1pt;mso-position-horizontal-relative:column;mso-position-vertical-relative:paragraph;z-index:-30671360" id="docshapegroup4899" coordorigin="265,-103" coordsize="9900,20">
                      <v:line style="position:absolute" from="335,-93" to="2670,-93" stroked="true" strokeweight="1pt" strokecolor="#000000">
                        <v:stroke dashstyle="dot"/>
                      </v:line>
                      <v:shape style="position:absolute;left:264;top:-104;width:2446;height:20" id="docshape4900" coordorigin="265,-103" coordsize="2446,20" path="m285,-93l282,-100,275,-103,268,-100,265,-93,268,-86,275,-83,282,-86,285,-93xm2710,-93l2707,-100,2700,-103,2693,-100,2690,-93,2693,-86,2700,-83,2707,-86,2710,-93xe" filled="true" fillcolor="#000000" stroked="false">
                        <v:path arrowok="t"/>
                        <v:fill type="solid"/>
                      </v:shape>
                      <v:line style="position:absolute" from="2760,-93" to="10124,-93" stroked="true" strokeweight="1pt" strokecolor="#000000">
                        <v:stroke dashstyle="dot"/>
                      </v:line>
                      <v:shape style="position:absolute;left:2689;top:-104;width:7474;height:20" id="docshape4901" coordorigin="2690,-103" coordsize="7474,20" path="m2710,-93l2707,-100,2700,-103,2693,-100,2690,-93,2693,-86,2700,-83,2707,-86,2710,-93xm10164,-93l10161,-100,10154,-103,10147,-100,10144,-93,10147,-86,10154,-83,10161,-86,10164,-93xe" filled="true" fillcolor="#000000" stroked="false">
                        <v:path arrowok="t"/>
                        <v:fill type="solid"/>
                      </v:shape>
                      <w10:wrap type="none"/>
                    </v:group>
                  </w:pict>
                </mc:Fallback>
              </mc:AlternateContent>
            </w:r>
            <w:r>
              <w:rPr>
                <w:w w:val="125"/>
                <w:sz w:val="16"/>
              </w:rPr>
              <w:t>GHG</w:t>
            </w:r>
            <w:r>
              <w:rPr>
                <w:spacing w:val="-8"/>
                <w:w w:val="125"/>
                <w:sz w:val="16"/>
              </w:rPr>
              <w:t> </w:t>
            </w:r>
            <w:r>
              <w:rPr>
                <w:spacing w:val="-2"/>
                <w:w w:val="125"/>
                <w:sz w:val="16"/>
              </w:rPr>
              <w:t>Emissions</w:t>
            </w:r>
          </w:p>
        </w:tc>
        <w:tc>
          <w:tcPr>
            <w:tcW w:w="7986" w:type="dxa"/>
            <w:vMerge w:val="restart"/>
            <w:tcBorders>
              <w:right w:val="dotted" w:sz="8" w:space="0" w:color="000000"/>
            </w:tcBorders>
          </w:tcPr>
          <w:p>
            <w:pPr>
              <w:pStyle w:val="TableParagraph"/>
              <w:spacing w:line="249" w:lineRule="auto"/>
              <w:ind w:left="31" w:right="715"/>
              <w:rPr>
                <w:sz w:val="16"/>
              </w:rPr>
            </w:pPr>
            <w:r>
              <w:rPr>
                <w:w w:val="125"/>
                <w:sz w:val="16"/>
              </w:rPr>
              <w:t>How a company manages its direct and indirect emissions of greenhouse gases throughout</w:t>
            </w:r>
            <w:r>
              <w:rPr>
                <w:spacing w:val="-3"/>
                <w:w w:val="125"/>
                <w:sz w:val="16"/>
              </w:rPr>
              <w:t> </w:t>
            </w:r>
            <w:r>
              <w:rPr>
                <w:w w:val="125"/>
                <w:sz w:val="16"/>
              </w:rPr>
              <w:t>the</w:t>
            </w:r>
            <w:r>
              <w:rPr>
                <w:spacing w:val="-3"/>
                <w:w w:val="125"/>
                <w:sz w:val="16"/>
              </w:rPr>
              <w:t> </w:t>
            </w:r>
            <w:r>
              <w:rPr>
                <w:w w:val="125"/>
                <w:sz w:val="16"/>
              </w:rPr>
              <w:t>value</w:t>
            </w:r>
            <w:r>
              <w:rPr>
                <w:spacing w:val="-3"/>
                <w:w w:val="125"/>
                <w:sz w:val="16"/>
              </w:rPr>
              <w:t> </w:t>
            </w:r>
            <w:r>
              <w:rPr>
                <w:w w:val="125"/>
                <w:sz w:val="16"/>
              </w:rPr>
              <w:t>chain,</w:t>
            </w:r>
            <w:r>
              <w:rPr>
                <w:spacing w:val="-3"/>
                <w:w w:val="125"/>
                <w:sz w:val="16"/>
              </w:rPr>
              <w:t> </w:t>
            </w:r>
            <w:r>
              <w:rPr>
                <w:w w:val="125"/>
                <w:sz w:val="16"/>
              </w:rPr>
              <w:t>and</w:t>
            </w:r>
            <w:r>
              <w:rPr>
                <w:spacing w:val="-3"/>
                <w:w w:val="125"/>
                <w:sz w:val="16"/>
              </w:rPr>
              <w:t> </w:t>
            </w:r>
            <w:r>
              <w:rPr>
                <w:w w:val="125"/>
                <w:sz w:val="16"/>
              </w:rPr>
              <w:t>mitigates</w:t>
            </w:r>
            <w:r>
              <w:rPr>
                <w:spacing w:val="-3"/>
                <w:w w:val="125"/>
                <w:sz w:val="16"/>
              </w:rPr>
              <w:t> </w:t>
            </w:r>
            <w:r>
              <w:rPr>
                <w:w w:val="125"/>
                <w:sz w:val="16"/>
              </w:rPr>
              <w:t>contributions</w:t>
            </w:r>
            <w:r>
              <w:rPr>
                <w:spacing w:val="-3"/>
                <w:w w:val="125"/>
                <w:sz w:val="16"/>
              </w:rPr>
              <w:t> </w:t>
            </w:r>
            <w:r>
              <w:rPr>
                <w:w w:val="125"/>
                <w:sz w:val="16"/>
              </w:rPr>
              <w:t>to</w:t>
            </w:r>
            <w:r>
              <w:rPr>
                <w:spacing w:val="-3"/>
                <w:w w:val="125"/>
                <w:sz w:val="16"/>
              </w:rPr>
              <w:t> </w:t>
            </w:r>
            <w:r>
              <w:rPr>
                <w:w w:val="125"/>
                <w:sz w:val="16"/>
              </w:rPr>
              <w:t>climate</w:t>
            </w:r>
            <w:r>
              <w:rPr>
                <w:spacing w:val="-3"/>
                <w:w w:val="125"/>
                <w:sz w:val="16"/>
              </w:rPr>
              <w:t> </w:t>
            </w:r>
            <w:r>
              <w:rPr>
                <w:w w:val="125"/>
                <w:sz w:val="16"/>
              </w:rPr>
              <w:t>change</w:t>
            </w:r>
            <w:r>
              <w:rPr>
                <w:spacing w:val="-3"/>
                <w:w w:val="125"/>
                <w:sz w:val="16"/>
              </w:rPr>
              <w:t> </w:t>
            </w:r>
            <w:r>
              <w:rPr>
                <w:w w:val="125"/>
                <w:sz w:val="16"/>
              </w:rPr>
              <w:t>in</w:t>
            </w:r>
            <w:r>
              <w:rPr>
                <w:spacing w:val="-3"/>
                <w:w w:val="125"/>
                <w:sz w:val="16"/>
              </w:rPr>
              <w:t> </w:t>
            </w:r>
            <w:r>
              <w:rPr>
                <w:w w:val="125"/>
                <w:sz w:val="16"/>
              </w:rPr>
              <w:t>line with net zero methodologies. Examples of this include transition to renewable energy, use of alternative fuels, and energy efficiency through new equipment and processes, such as HFC-free equipment, as well as through reducing the environmental footprint of buildings and facilities across their life-cycles.</w:t>
            </w:r>
          </w:p>
        </w:tc>
        <w:tc>
          <w:tcPr>
            <w:tcW w:w="2105" w:type="dxa"/>
            <w:tcBorders>
              <w:left w:val="dotted" w:sz="8" w:space="0" w:color="000000"/>
              <w:bottom w:val="single" w:sz="4" w:space="0" w:color="000000"/>
            </w:tcBorders>
          </w:tcPr>
          <w:p>
            <w:pPr>
              <w:pStyle w:val="TableParagraph"/>
              <w:rPr>
                <w:rFonts w:ascii="Times New Roman"/>
                <w:sz w:val="16"/>
              </w:rPr>
            </w:pPr>
          </w:p>
        </w:tc>
        <w:tc>
          <w:tcPr>
            <w:tcW w:w="2585" w:type="dxa"/>
            <w:tcBorders>
              <w:bottom w:val="single" w:sz="4" w:space="0" w:color="000000"/>
            </w:tcBorders>
          </w:tcPr>
          <w:p>
            <w:pPr>
              <w:pStyle w:val="TableParagraph"/>
              <w:rPr>
                <w:rFonts w:ascii="Times New Roman"/>
                <w:sz w:val="16"/>
              </w:rPr>
            </w:pPr>
          </w:p>
        </w:tc>
        <w:tc>
          <w:tcPr>
            <w:tcW w:w="7493" w:type="dxa"/>
            <w:vMerge/>
            <w:tcBorders>
              <w:top w:val="nil"/>
              <w:bottom w:val="single" w:sz="4" w:space="0" w:color="000000"/>
            </w:tcBorders>
          </w:tcPr>
          <w:p>
            <w:pPr>
              <w:rPr>
                <w:sz w:val="2"/>
                <w:szCs w:val="2"/>
              </w:rPr>
            </w:pPr>
          </w:p>
        </w:tc>
      </w:tr>
      <w:tr>
        <w:trPr>
          <w:trHeight w:val="1047" w:hRule="atLeast"/>
        </w:trPr>
        <w:tc>
          <w:tcPr>
            <w:tcW w:w="1543" w:type="dxa"/>
          </w:tcPr>
          <w:p>
            <w:pPr>
              <w:pStyle w:val="TableParagraph"/>
              <w:rPr>
                <w:rFonts w:ascii="Times New Roman"/>
                <w:sz w:val="16"/>
              </w:rPr>
            </w:pPr>
          </w:p>
        </w:tc>
        <w:tc>
          <w:tcPr>
            <w:tcW w:w="2669" w:type="dxa"/>
          </w:tcPr>
          <w:p>
            <w:pPr>
              <w:pStyle w:val="TableParagraph"/>
              <w:rPr>
                <w:rFonts w:ascii="Times New Roman"/>
                <w:sz w:val="16"/>
              </w:rPr>
            </w:pPr>
          </w:p>
        </w:tc>
        <w:tc>
          <w:tcPr>
            <w:tcW w:w="7986" w:type="dxa"/>
            <w:vMerge/>
            <w:tcBorders>
              <w:top w:val="nil"/>
              <w:right w:val="dotted" w:sz="8" w:space="0" w:color="000000"/>
            </w:tcBorders>
          </w:tcPr>
          <w:p>
            <w:pPr>
              <w:rPr>
                <w:sz w:val="2"/>
                <w:szCs w:val="2"/>
              </w:rPr>
            </w:pPr>
          </w:p>
        </w:tc>
        <w:tc>
          <w:tcPr>
            <w:tcW w:w="2105" w:type="dxa"/>
            <w:tcBorders>
              <w:top w:val="single" w:sz="4" w:space="0" w:color="000000"/>
              <w:left w:val="dotted" w:sz="8" w:space="0" w:color="000000"/>
            </w:tcBorders>
          </w:tcPr>
          <w:p>
            <w:pPr>
              <w:pStyle w:val="TableParagraph"/>
              <w:spacing w:line="249" w:lineRule="auto" w:before="86"/>
              <w:ind w:left="472" w:right="176"/>
              <w:rPr>
                <w:b/>
                <w:sz w:val="16"/>
              </w:rPr>
            </w:pPr>
            <w:r>
              <w:rPr>
                <w:b/>
                <w:w w:val="110"/>
                <w:sz w:val="16"/>
              </w:rPr>
              <w:t>Product </w:t>
            </w:r>
            <w:r>
              <w:rPr>
                <w:b/>
                <w:w w:val="110"/>
                <w:sz w:val="16"/>
              </w:rPr>
              <w:t>Quality &amp; Safety</w:t>
            </w:r>
          </w:p>
        </w:tc>
        <w:tc>
          <w:tcPr>
            <w:tcW w:w="2585" w:type="dxa"/>
            <w:tcBorders>
              <w:top w:val="single" w:sz="4" w:space="0" w:color="000000"/>
            </w:tcBorders>
          </w:tcPr>
          <w:p>
            <w:pPr>
              <w:pStyle w:val="TableParagraph"/>
              <w:spacing w:before="86"/>
              <w:ind w:left="185"/>
              <w:rPr>
                <w:sz w:val="16"/>
              </w:rPr>
            </w:pPr>
            <w:r>
              <w:rPr>
                <w:w w:val="125"/>
                <w:sz w:val="16"/>
              </w:rPr>
              <w:t>Product</w:t>
            </w:r>
            <w:r>
              <w:rPr>
                <w:spacing w:val="-4"/>
                <w:w w:val="125"/>
                <w:sz w:val="16"/>
              </w:rPr>
              <w:t> </w:t>
            </w:r>
            <w:r>
              <w:rPr>
                <w:w w:val="125"/>
                <w:sz w:val="16"/>
              </w:rPr>
              <w:t>Quality</w:t>
            </w:r>
            <w:r>
              <w:rPr>
                <w:spacing w:val="-3"/>
                <w:w w:val="125"/>
                <w:sz w:val="16"/>
              </w:rPr>
              <w:t> </w:t>
            </w:r>
            <w:r>
              <w:rPr>
                <w:w w:val="125"/>
                <w:sz w:val="16"/>
              </w:rPr>
              <w:t>&amp;</w:t>
            </w:r>
            <w:r>
              <w:rPr>
                <w:spacing w:val="-3"/>
                <w:w w:val="125"/>
                <w:sz w:val="16"/>
              </w:rPr>
              <w:t> </w:t>
            </w:r>
            <w:r>
              <w:rPr>
                <w:spacing w:val="-2"/>
                <w:w w:val="125"/>
                <w:sz w:val="16"/>
              </w:rPr>
              <w:t>Safety</w:t>
            </w:r>
          </w:p>
        </w:tc>
        <w:tc>
          <w:tcPr>
            <w:tcW w:w="7493" w:type="dxa"/>
            <w:tcBorders>
              <w:top w:val="single" w:sz="4" w:space="0" w:color="000000"/>
            </w:tcBorders>
          </w:tcPr>
          <w:p>
            <w:pPr>
              <w:pStyle w:val="TableParagraph"/>
              <w:spacing w:line="249" w:lineRule="auto" w:before="86"/>
              <w:ind w:left="35" w:right="100"/>
              <w:rPr>
                <w:sz w:val="16"/>
              </w:rPr>
            </w:pPr>
            <w:r>
              <w:rPr>
                <w:w w:val="125"/>
                <w:sz w:val="16"/>
              </w:rPr>
              <w:t>How a company meets industry and consumer standards for quality and safety. This includes both fulfilling consumers' needs and complying with food safety, considering ingredients and their effects on health, and relevant certifications that verify environmental or social aspects of products.</w:t>
            </w:r>
          </w:p>
        </w:tc>
      </w:tr>
    </w:tbl>
    <w:p>
      <w:pPr>
        <w:spacing w:after="0" w:line="249" w:lineRule="auto"/>
        <w:rPr>
          <w:sz w:val="16"/>
        </w:rPr>
        <w:sectPr>
          <w:type w:val="continuous"/>
          <w:pgSz w:w="25600" w:h="14400" w:orient="landscape"/>
          <w:pgMar w:header="0" w:footer="543" w:top="0" w:bottom="280" w:left="260" w:right="360"/>
        </w:sectPr>
      </w:pPr>
    </w:p>
    <w:p>
      <w:pPr>
        <w:spacing w:before="84"/>
        <w:ind w:left="340" w:right="0" w:firstLine="0"/>
        <w:jc w:val="left"/>
        <w:rPr>
          <w:sz w:val="20"/>
        </w:rPr>
      </w:pP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r>
        <w:rPr>
          <w:w w:val="60"/>
          <w:sz w:val="20"/>
        </w:rPr>
        <w:t>DATA</w:t>
      </w:r>
      <w:r>
        <w:rPr>
          <w:spacing w:val="-4"/>
          <w:sz w:val="20"/>
        </w:rPr>
        <w:t> </w:t>
      </w:r>
      <w:hyperlink w:history="true" w:anchor="_bookmark60">
        <w:r>
          <w:rPr>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43"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5795" name="Group 5795"/>
                <wp:cNvGraphicFramePr>
                  <a:graphicFrameLocks/>
                </wp:cNvGraphicFramePr>
                <a:graphic>
                  <a:graphicData uri="http://schemas.microsoft.com/office/word/2010/wordprocessingGroup">
                    <wpg:wgp>
                      <wpg:cNvPr id="5795" name="Group 5795"/>
                      <wpg:cNvGrpSpPr/>
                      <wpg:grpSpPr>
                        <a:xfrm>
                          <a:off x="0" y="0"/>
                          <a:ext cx="10150475" cy="38100"/>
                          <a:chExt cx="10150475" cy="38100"/>
                        </a:xfrm>
                      </wpg:grpSpPr>
                      <wps:wsp>
                        <wps:cNvPr id="5796" name="Graphic 5796"/>
                        <wps:cNvSpPr/>
                        <wps:spPr>
                          <a:xfrm>
                            <a:off x="8642112" y="19050"/>
                            <a:ext cx="629285" cy="1270"/>
                          </a:xfrm>
                          <a:custGeom>
                            <a:avLst/>
                            <a:gdLst/>
                            <a:ahLst/>
                            <a:cxnLst/>
                            <a:rect l="l" t="t" r="r" b="b"/>
                            <a:pathLst>
                              <a:path w="629285" h="0">
                                <a:moveTo>
                                  <a:pt x="0" y="0"/>
                                </a:moveTo>
                                <a:lnTo>
                                  <a:pt x="629056" y="0"/>
                                </a:lnTo>
                              </a:path>
                            </a:pathLst>
                          </a:custGeom>
                          <a:ln w="38100">
                            <a:solidFill>
                              <a:srgbClr val="000000"/>
                            </a:solidFill>
                            <a:prstDash val="solid"/>
                          </a:ln>
                        </wps:spPr>
                        <wps:bodyPr wrap="square" lIns="0" tIns="0" rIns="0" bIns="0" rtlCol="0">
                          <a:prstTxWarp prst="textNoShape">
                            <a:avLst/>
                          </a:prstTxWarp>
                          <a:noAutofit/>
                        </wps:bodyPr>
                      </wps:wsp>
                      <wps:wsp>
                        <wps:cNvPr id="5797" name="Graphic 5797"/>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4902" coordorigin="0,0" coordsize="15985,60">
                <v:line style="position:absolute" from="13610,30" to="14600,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43" w:top="0" w:bottom="280" w:left="260" w:right="360"/>
        </w:sectPr>
      </w:pPr>
    </w:p>
    <w:p>
      <w:pPr>
        <w:spacing w:before="39"/>
        <w:ind w:left="339" w:right="0" w:firstLine="0"/>
        <w:jc w:val="left"/>
        <w:rPr>
          <w:sz w:val="18"/>
        </w:rPr>
      </w:pPr>
      <w:hyperlink w:history="true" w:anchor="_bookmark60">
        <w:r>
          <w:rPr>
            <w:color w:val="999999"/>
            <w:spacing w:val="-2"/>
            <w:w w:val="60"/>
            <w:sz w:val="18"/>
          </w:rPr>
          <w:t>OVERVIEW</w:t>
        </w:r>
      </w:hyperlink>
    </w:p>
    <w:p>
      <w:pPr>
        <w:spacing w:before="39"/>
        <w:ind w:left="160" w:right="0" w:firstLine="0"/>
        <w:jc w:val="left"/>
        <w:rPr>
          <w:sz w:val="18"/>
        </w:rPr>
      </w:pPr>
      <w:r>
        <w:rPr/>
        <w:br w:type="column"/>
      </w:r>
      <w:hyperlink w:history="true" w:anchor="_bookmark62">
        <w:r>
          <w:rPr>
            <w:color w:val="999999"/>
            <w:spacing w:val="2"/>
            <w:w w:val="60"/>
            <w:sz w:val="18"/>
          </w:rPr>
          <w:t>FINANCIAL</w:t>
        </w:r>
        <w:r>
          <w:rPr>
            <w:color w:val="999999"/>
            <w:spacing w:val="16"/>
            <w:sz w:val="18"/>
          </w:rPr>
          <w:t> </w:t>
        </w:r>
        <w:r>
          <w:rPr>
            <w:color w:val="999999"/>
            <w:spacing w:val="2"/>
            <w:w w:val="60"/>
            <w:sz w:val="18"/>
          </w:rPr>
          <w:t>AND</w:t>
        </w:r>
        <w:r>
          <w:rPr>
            <w:color w:val="999999"/>
            <w:spacing w:val="17"/>
            <w:sz w:val="18"/>
          </w:rPr>
          <w:t> </w:t>
        </w:r>
        <w:r>
          <w:rPr>
            <w:color w:val="999999"/>
            <w:spacing w:val="2"/>
            <w:w w:val="60"/>
            <w:sz w:val="18"/>
          </w:rPr>
          <w:t>PORTFOLIO</w:t>
        </w:r>
        <w:r>
          <w:rPr>
            <w:color w:val="999999"/>
            <w:spacing w:val="17"/>
            <w:sz w:val="18"/>
          </w:rPr>
          <w:t> </w:t>
        </w:r>
        <w:r>
          <w:rPr>
            <w:color w:val="999999"/>
            <w:spacing w:val="-4"/>
            <w:w w:val="60"/>
            <w:sz w:val="18"/>
          </w:rPr>
          <w:t>DATA</w:t>
        </w:r>
      </w:hyperlink>
    </w:p>
    <w:p>
      <w:pPr>
        <w:spacing w:before="39"/>
        <w:ind w:left="159" w:right="0" w:firstLine="0"/>
        <w:jc w:val="left"/>
        <w:rPr>
          <w:sz w:val="18"/>
        </w:rPr>
      </w:pPr>
      <w:r>
        <w:rPr/>
        <w:br w:type="column"/>
      </w:r>
      <w:hyperlink w:history="true" w:anchor="_bookmark65">
        <w:r>
          <w:rPr>
            <w:color w:val="999999"/>
            <w:spacing w:val="-2"/>
            <w:w w:val="60"/>
            <w:sz w:val="18"/>
          </w:rPr>
          <w:t>PACKAGING</w:t>
        </w:r>
      </w:hyperlink>
    </w:p>
    <w:p>
      <w:pPr>
        <w:spacing w:before="39"/>
        <w:ind w:left="160" w:right="0" w:firstLine="0"/>
        <w:jc w:val="left"/>
        <w:rPr>
          <w:sz w:val="18"/>
        </w:rPr>
      </w:pPr>
      <w:r>
        <w:rPr/>
        <w:br w:type="column"/>
      </w:r>
      <w:hyperlink w:history="true" w:anchor="_bookmark66">
        <w:r>
          <w:rPr>
            <w:color w:val="999999"/>
            <w:spacing w:val="-2"/>
            <w:w w:val="60"/>
            <w:sz w:val="18"/>
          </w:rPr>
          <w:t>WATER</w:t>
        </w:r>
      </w:hyperlink>
    </w:p>
    <w:p>
      <w:pPr>
        <w:tabs>
          <w:tab w:pos="9025" w:val="left" w:leader="none"/>
        </w:tabs>
        <w:spacing w:before="39"/>
        <w:ind w:left="159" w:right="0" w:firstLine="0"/>
        <w:jc w:val="left"/>
        <w:rPr>
          <w:sz w:val="18"/>
        </w:rPr>
      </w:pPr>
      <w:r>
        <w:rPr/>
        <w:br w:type="column"/>
      </w:r>
      <w:hyperlink w:history="true" w:anchor="_bookmark68">
        <w:r>
          <w:rPr>
            <w:color w:val="999999"/>
            <w:w w:val="60"/>
            <w:sz w:val="18"/>
          </w:rPr>
          <w:t>GREENHOUSE</w:t>
        </w:r>
        <w:r>
          <w:rPr>
            <w:color w:val="999999"/>
            <w:spacing w:val="5"/>
            <w:sz w:val="18"/>
          </w:rPr>
          <w:t> </w:t>
        </w:r>
        <w:r>
          <w:rPr>
            <w:color w:val="999999"/>
            <w:w w:val="60"/>
            <w:sz w:val="18"/>
          </w:rPr>
          <w:t>GAS</w:t>
        </w:r>
        <w:r>
          <w:rPr>
            <w:color w:val="999999"/>
            <w:spacing w:val="5"/>
            <w:sz w:val="18"/>
          </w:rPr>
          <w:t> </w:t>
        </w:r>
        <w:r>
          <w:rPr>
            <w:color w:val="999999"/>
            <w:w w:val="60"/>
            <w:sz w:val="18"/>
          </w:rPr>
          <w:t>EMISSIONS</w:t>
        </w:r>
        <w:r>
          <w:rPr>
            <w:color w:val="999999"/>
            <w:spacing w:val="5"/>
            <w:sz w:val="18"/>
          </w:rPr>
          <w:t> </w:t>
        </w:r>
        <w:r>
          <w:rPr>
            <w:color w:val="999999"/>
            <w:w w:val="60"/>
            <w:sz w:val="18"/>
          </w:rPr>
          <w:t>&amp;</w:t>
        </w:r>
        <w:r>
          <w:rPr>
            <w:color w:val="999999"/>
            <w:spacing w:val="6"/>
            <w:sz w:val="18"/>
          </w:rPr>
          <w:t> </w:t>
        </w:r>
        <w:r>
          <w:rPr>
            <w:color w:val="999999"/>
            <w:w w:val="60"/>
            <w:sz w:val="18"/>
          </w:rPr>
          <w:t>WASTE</w:t>
        </w:r>
      </w:hyperlink>
      <w:r>
        <w:rPr>
          <w:color w:val="999999"/>
          <w:spacing w:val="53"/>
          <w:sz w:val="18"/>
        </w:rPr>
        <w:t>   </w:t>
      </w:r>
      <w:hyperlink w:history="true" w:anchor="_bookmark70">
        <w:r>
          <w:rPr>
            <w:color w:val="999999"/>
            <w:w w:val="60"/>
            <w:sz w:val="18"/>
          </w:rPr>
          <w:t>WORKPLACE,</w:t>
        </w:r>
        <w:r>
          <w:rPr>
            <w:color w:val="999999"/>
            <w:spacing w:val="7"/>
            <w:sz w:val="18"/>
          </w:rPr>
          <w:t> </w:t>
        </w:r>
        <w:r>
          <w:rPr>
            <w:color w:val="999999"/>
            <w:w w:val="60"/>
            <w:sz w:val="18"/>
          </w:rPr>
          <w:t>SAFETY</w:t>
        </w:r>
        <w:r>
          <w:rPr>
            <w:color w:val="999999"/>
            <w:spacing w:val="5"/>
            <w:sz w:val="18"/>
          </w:rPr>
          <w:t> </w:t>
        </w:r>
        <w:r>
          <w:rPr>
            <w:color w:val="999999"/>
            <w:w w:val="60"/>
            <w:sz w:val="18"/>
          </w:rPr>
          <w:t>&amp;</w:t>
        </w:r>
        <w:r>
          <w:rPr>
            <w:color w:val="999999"/>
            <w:spacing w:val="5"/>
            <w:sz w:val="18"/>
          </w:rPr>
          <w:t> </w:t>
        </w:r>
        <w:r>
          <w:rPr>
            <w:color w:val="999999"/>
            <w:w w:val="60"/>
            <w:sz w:val="18"/>
          </w:rPr>
          <w:t>GIVING</w:t>
        </w:r>
        <w:r>
          <w:rPr>
            <w:color w:val="999999"/>
            <w:spacing w:val="6"/>
            <w:sz w:val="18"/>
          </w:rPr>
          <w:t> </w:t>
        </w:r>
        <w:r>
          <w:rPr>
            <w:color w:val="999999"/>
            <w:w w:val="60"/>
            <w:sz w:val="18"/>
          </w:rPr>
          <w:t>BACK</w:t>
        </w:r>
      </w:hyperlink>
      <w:r>
        <w:rPr>
          <w:color w:val="999999"/>
          <w:spacing w:val="79"/>
          <w:w w:val="150"/>
          <w:sz w:val="18"/>
        </w:rPr>
        <w:t>  </w:t>
      </w:r>
      <w:hyperlink w:history="true" w:anchor="_bookmark72">
        <w:r>
          <w:rPr>
            <w:color w:val="999999"/>
            <w:w w:val="60"/>
            <w:sz w:val="18"/>
          </w:rPr>
          <w:t>HUMAN</w:t>
        </w:r>
        <w:r>
          <w:rPr>
            <w:color w:val="999999"/>
            <w:spacing w:val="6"/>
            <w:sz w:val="18"/>
          </w:rPr>
          <w:t> </w:t>
        </w:r>
        <w:r>
          <w:rPr>
            <w:color w:val="999999"/>
            <w:w w:val="60"/>
            <w:sz w:val="18"/>
          </w:rPr>
          <w:t>RIGHTS</w:t>
        </w:r>
        <w:r>
          <w:rPr>
            <w:color w:val="999999"/>
            <w:spacing w:val="5"/>
            <w:sz w:val="18"/>
          </w:rPr>
          <w:t> </w:t>
        </w:r>
        <w:r>
          <w:rPr>
            <w:color w:val="999999"/>
            <w:w w:val="60"/>
            <w:sz w:val="18"/>
          </w:rPr>
          <w:t>&amp;</w:t>
        </w:r>
        <w:r>
          <w:rPr>
            <w:color w:val="999999"/>
            <w:spacing w:val="5"/>
            <w:sz w:val="18"/>
          </w:rPr>
          <w:t> </w:t>
        </w:r>
        <w:r>
          <w:rPr>
            <w:color w:val="999999"/>
            <w:w w:val="60"/>
            <w:sz w:val="18"/>
          </w:rPr>
          <w:t>AGRICULTURE</w:t>
        </w:r>
      </w:hyperlink>
      <w:r>
        <w:rPr>
          <w:color w:val="999999"/>
          <w:spacing w:val="53"/>
          <w:sz w:val="18"/>
        </w:rPr>
        <w:t>   </w:t>
      </w:r>
      <w:hyperlink w:history="true" w:anchor="_bookmark73">
        <w:r>
          <w:rPr>
            <w:w w:val="60"/>
            <w:sz w:val="18"/>
          </w:rPr>
          <w:t>DEFINITIONS</w:t>
        </w:r>
        <w:r>
          <w:rPr>
            <w:spacing w:val="7"/>
            <w:sz w:val="18"/>
          </w:rPr>
          <w:t> </w:t>
        </w:r>
        <w:r>
          <w:rPr>
            <w:w w:val="60"/>
            <w:sz w:val="18"/>
          </w:rPr>
          <w:t>OF</w:t>
        </w:r>
        <w:r>
          <w:rPr>
            <w:spacing w:val="5"/>
            <w:sz w:val="18"/>
          </w:rPr>
          <w:t> </w:t>
        </w:r>
        <w:r>
          <w:rPr>
            <w:w w:val="60"/>
            <w:sz w:val="18"/>
          </w:rPr>
          <w:t>PRIORITY</w:t>
        </w:r>
        <w:r>
          <w:rPr>
            <w:spacing w:val="6"/>
            <w:sz w:val="18"/>
          </w:rPr>
          <w:t> </w:t>
        </w:r>
        <w:r>
          <w:rPr>
            <w:spacing w:val="-2"/>
            <w:w w:val="60"/>
            <w:sz w:val="18"/>
          </w:rPr>
          <w:t>TOPICS</w:t>
        </w:r>
      </w:hyperlink>
      <w:r>
        <w:rPr>
          <w:sz w:val="18"/>
        </w:rPr>
        <w:tab/>
      </w:r>
      <w:hyperlink w:history="true" w:anchor="_bookmark74">
        <w:r>
          <w:rPr>
            <w:color w:val="999999"/>
            <w:spacing w:val="6"/>
            <w:w w:val="60"/>
            <w:sz w:val="18"/>
          </w:rPr>
          <w:t>ASSURANCE</w:t>
        </w:r>
        <w:r>
          <w:rPr>
            <w:color w:val="999999"/>
            <w:spacing w:val="18"/>
            <w:sz w:val="18"/>
          </w:rPr>
          <w:t> </w:t>
        </w:r>
        <w:r>
          <w:rPr>
            <w:color w:val="999999"/>
            <w:spacing w:val="-2"/>
            <w:w w:val="70"/>
            <w:sz w:val="18"/>
          </w:rPr>
          <w:t>STATEMENTS</w:t>
        </w:r>
      </w:hyperlink>
    </w:p>
    <w:p>
      <w:pPr>
        <w:spacing w:after="0"/>
        <w:jc w:val="left"/>
        <w:rPr>
          <w:sz w:val="18"/>
        </w:rPr>
        <w:sectPr>
          <w:type w:val="continuous"/>
          <w:pgSz w:w="25600" w:h="14400" w:orient="landscape"/>
          <w:pgMar w:header="0" w:footer="543" w:top="0" w:bottom="280" w:left="260" w:right="360"/>
          <w:cols w:num="5" w:equalWidth="0">
            <w:col w:w="941" w:space="40"/>
            <w:col w:w="2043" w:space="39"/>
            <w:col w:w="820" w:space="40"/>
            <w:col w:w="551" w:space="39"/>
            <w:col w:w="20467"/>
          </w:cols>
        </w:sectPr>
      </w:pPr>
    </w:p>
    <w:p>
      <w:pPr>
        <w:pStyle w:val="BodyText"/>
        <w:spacing w:before="6"/>
        <w:rPr>
          <w:sz w:val="2"/>
        </w:rPr>
      </w:pPr>
    </w:p>
    <w:p>
      <w:pPr>
        <w:pStyle w:val="BodyText"/>
        <w:spacing w:line="20" w:lineRule="exact"/>
        <w:ind w:left="11415"/>
        <w:rPr>
          <w:sz w:val="2"/>
        </w:rPr>
      </w:pPr>
      <w:r>
        <w:rPr>
          <w:sz w:val="2"/>
        </w:rPr>
        <mc:AlternateContent>
          <mc:Choice Requires="wps">
            <w:drawing>
              <wp:inline distT="0" distB="0" distL="0" distR="0">
                <wp:extent cx="1221740" cy="9525"/>
                <wp:effectExtent l="9525" t="0" r="0" b="0"/>
                <wp:docPr id="5798" name="Group 5798"/>
                <wp:cNvGraphicFramePr>
                  <a:graphicFrameLocks/>
                </wp:cNvGraphicFramePr>
                <a:graphic>
                  <a:graphicData uri="http://schemas.microsoft.com/office/word/2010/wordprocessingGroup">
                    <wpg:wgp>
                      <wpg:cNvPr id="5798" name="Group 5798"/>
                      <wpg:cNvGrpSpPr/>
                      <wpg:grpSpPr>
                        <a:xfrm>
                          <a:off x="0" y="0"/>
                          <a:ext cx="1221740" cy="9525"/>
                          <a:chExt cx="1221740" cy="9525"/>
                        </a:xfrm>
                      </wpg:grpSpPr>
                      <wps:wsp>
                        <wps:cNvPr id="5799" name="Graphic 5799"/>
                        <wps:cNvSpPr/>
                        <wps:spPr>
                          <a:xfrm>
                            <a:off x="0" y="4762"/>
                            <a:ext cx="1221740" cy="1270"/>
                          </a:xfrm>
                          <a:custGeom>
                            <a:avLst/>
                            <a:gdLst/>
                            <a:ahLst/>
                            <a:cxnLst/>
                            <a:rect l="l" t="t" r="r" b="b"/>
                            <a:pathLst>
                              <a:path w="1221740" h="0">
                                <a:moveTo>
                                  <a:pt x="0" y="0"/>
                                </a:moveTo>
                                <a:lnTo>
                                  <a:pt x="1221574"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96.2pt;height:.75pt;mso-position-horizontal-relative:char;mso-position-vertical-relative:line" id="docshapegroup4903" coordorigin="0,0" coordsize="1924,15">
                <v:line style="position:absolute" from="0,8" to="1924,8" stroked="true" strokeweight=".75pt" strokecolor="#000000">
                  <v:stroke dashstyle="solid"/>
                </v:line>
              </v:group>
            </w:pict>
          </mc:Fallback>
        </mc:AlternateContent>
      </w:r>
      <w:r>
        <w:rPr>
          <w:sz w:val="2"/>
        </w:rPr>
      </w:r>
    </w:p>
    <w:p>
      <w:pPr>
        <w:spacing w:before="264"/>
        <w:ind w:left="340" w:right="0" w:firstLine="0"/>
        <w:jc w:val="left"/>
        <w:rPr>
          <w:sz w:val="20"/>
        </w:rPr>
      </w:pPr>
      <w:r>
        <w:rPr>
          <w:w w:val="60"/>
          <w:sz w:val="48"/>
        </w:rPr>
        <w:t>DEFINITIONS</w:t>
      </w:r>
      <w:r>
        <w:rPr>
          <w:spacing w:val="41"/>
          <w:sz w:val="48"/>
        </w:rPr>
        <w:t> </w:t>
      </w:r>
      <w:r>
        <w:rPr>
          <w:w w:val="60"/>
          <w:sz w:val="48"/>
        </w:rPr>
        <w:t>OF</w:t>
      </w:r>
      <w:r>
        <w:rPr>
          <w:spacing w:val="41"/>
          <w:sz w:val="48"/>
        </w:rPr>
        <w:t> </w:t>
      </w:r>
      <w:r>
        <w:rPr>
          <w:w w:val="60"/>
          <w:sz w:val="48"/>
        </w:rPr>
        <w:t>PRIORITY</w:t>
      </w:r>
      <w:r>
        <w:rPr>
          <w:spacing w:val="41"/>
          <w:sz w:val="48"/>
        </w:rPr>
        <w:t> </w:t>
      </w:r>
      <w:r>
        <w:rPr>
          <w:w w:val="60"/>
          <w:sz w:val="48"/>
        </w:rPr>
        <w:t>TOPICS</w:t>
      </w:r>
      <w:r>
        <w:rPr>
          <w:spacing w:val="42"/>
          <w:sz w:val="48"/>
        </w:rPr>
        <w:t> </w:t>
      </w:r>
      <w:r>
        <w:rPr>
          <w:spacing w:val="-2"/>
          <w:w w:val="60"/>
          <w:sz w:val="20"/>
        </w:rPr>
        <w:t>(continued)</w:t>
      </w:r>
    </w:p>
    <w:p>
      <w:pPr>
        <w:pStyle w:val="BodyText"/>
      </w:pPr>
    </w:p>
    <w:p>
      <w:pPr>
        <w:pStyle w:val="BodyText"/>
        <w:spacing w:before="171"/>
      </w:pPr>
    </w:p>
    <w:p>
      <w:pPr>
        <w:pStyle w:val="BodyText"/>
        <w:tabs>
          <w:tab w:pos="2243" w:val="left" w:leader="none"/>
          <w:tab w:pos="4163" w:val="left" w:leader="none"/>
          <w:tab w:pos="13019" w:val="left" w:leader="none"/>
          <w:tab w:pos="14923" w:val="left" w:leader="none"/>
          <w:tab w:pos="16843" w:val="left" w:leader="none"/>
        </w:tabs>
        <w:spacing w:before="1"/>
        <w:ind w:left="340"/>
      </w:pPr>
      <w:r>
        <w:rPr/>
        <mc:AlternateContent>
          <mc:Choice Requires="wps">
            <w:drawing>
              <wp:anchor distT="0" distB="0" distL="0" distR="0" allowOverlap="1" layoutInCell="1" locked="0" behindDoc="1" simplePos="0" relativeHeight="472658432">
                <wp:simplePos x="0" y="0"/>
                <wp:positionH relativeFrom="page">
                  <wp:posOffset>8121650</wp:posOffset>
                </wp:positionH>
                <wp:positionV relativeFrom="paragraph">
                  <wp:posOffset>18806</wp:posOffset>
                </wp:positionV>
                <wp:extent cx="12700" cy="6873240"/>
                <wp:effectExtent l="0" t="0" r="0" b="0"/>
                <wp:wrapNone/>
                <wp:docPr id="5800" name="Group 5800"/>
                <wp:cNvGraphicFramePr>
                  <a:graphicFrameLocks/>
                </wp:cNvGraphicFramePr>
                <a:graphic>
                  <a:graphicData uri="http://schemas.microsoft.com/office/word/2010/wordprocessingGroup">
                    <wpg:wgp>
                      <wpg:cNvPr id="5800" name="Group 5800"/>
                      <wpg:cNvGrpSpPr/>
                      <wpg:grpSpPr>
                        <a:xfrm>
                          <a:off x="0" y="0"/>
                          <a:ext cx="12700" cy="6873240"/>
                          <a:chExt cx="12700" cy="6873240"/>
                        </a:xfrm>
                      </wpg:grpSpPr>
                      <wps:wsp>
                        <wps:cNvPr id="5801" name="Graphic 5801"/>
                        <wps:cNvSpPr/>
                        <wps:spPr>
                          <a:xfrm>
                            <a:off x="6350" y="31750"/>
                            <a:ext cx="1270" cy="6822440"/>
                          </a:xfrm>
                          <a:custGeom>
                            <a:avLst/>
                            <a:gdLst/>
                            <a:ahLst/>
                            <a:cxnLst/>
                            <a:rect l="l" t="t" r="r" b="b"/>
                            <a:pathLst>
                              <a:path w="0" h="6822440">
                                <a:moveTo>
                                  <a:pt x="0" y="0"/>
                                </a:moveTo>
                                <a:lnTo>
                                  <a:pt x="0" y="6822427"/>
                                </a:lnTo>
                              </a:path>
                            </a:pathLst>
                          </a:custGeom>
                          <a:ln w="12700">
                            <a:solidFill>
                              <a:srgbClr val="000000"/>
                            </a:solidFill>
                            <a:prstDash val="dot"/>
                          </a:ln>
                        </wps:spPr>
                        <wps:bodyPr wrap="square" lIns="0" tIns="0" rIns="0" bIns="0" rtlCol="0">
                          <a:prstTxWarp prst="textNoShape">
                            <a:avLst/>
                          </a:prstTxWarp>
                          <a:noAutofit/>
                        </wps:bodyPr>
                      </wps:wsp>
                      <wps:wsp>
                        <wps:cNvPr id="5802" name="Graphic 5802"/>
                        <wps:cNvSpPr/>
                        <wps:spPr>
                          <a:xfrm>
                            <a:off x="0" y="0"/>
                            <a:ext cx="12700" cy="6873240"/>
                          </a:xfrm>
                          <a:custGeom>
                            <a:avLst/>
                            <a:gdLst/>
                            <a:ahLst/>
                            <a:cxnLst/>
                            <a:rect l="l" t="t" r="r" b="b"/>
                            <a:pathLst>
                              <a:path w="12700" h="6873240">
                                <a:moveTo>
                                  <a:pt x="12700" y="6866877"/>
                                </a:moveTo>
                                <a:lnTo>
                                  <a:pt x="10833" y="6862394"/>
                                </a:lnTo>
                                <a:lnTo>
                                  <a:pt x="6350" y="6860527"/>
                                </a:lnTo>
                                <a:lnTo>
                                  <a:pt x="1854" y="6862394"/>
                                </a:lnTo>
                                <a:lnTo>
                                  <a:pt x="0" y="6866877"/>
                                </a:lnTo>
                                <a:lnTo>
                                  <a:pt x="1854" y="6871373"/>
                                </a:lnTo>
                                <a:lnTo>
                                  <a:pt x="6350" y="6873227"/>
                                </a:lnTo>
                                <a:lnTo>
                                  <a:pt x="10833" y="6871373"/>
                                </a:lnTo>
                                <a:lnTo>
                                  <a:pt x="12700" y="6866877"/>
                                </a:lnTo>
                                <a:close/>
                              </a:path>
                              <a:path w="12700" h="687324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39.5pt;margin-top:1.480859pt;width:1pt;height:541.2pt;mso-position-horizontal-relative:page;mso-position-vertical-relative:paragraph;z-index:-30658048" id="docshapegroup4904" coordorigin="12790,30" coordsize="20,10824">
                <v:line style="position:absolute" from="12800,80" to="12800,10824" stroked="true" strokeweight="1pt" strokecolor="#000000">
                  <v:stroke dashstyle="dot"/>
                </v:line>
                <v:shape style="position:absolute;left:12790;top:29;width:20;height:10824" id="docshape4905" coordorigin="12790,30" coordsize="20,10824" path="m12810,10844l12807,10837,12800,10834,12793,10837,12790,10844,12793,10851,12800,10854,12807,10851,12810,10844xm12810,40l12807,33,12800,30,12793,33,12790,40,12793,47,12800,50,12807,47,12810,40xe" filled="true" fillcolor="#000000" stroked="false">
                  <v:path arrowok="t"/>
                  <v:fill type="solid"/>
                </v:shape>
                <w10:wrap type="none"/>
              </v:group>
            </w:pict>
          </mc:Fallback>
        </mc:AlternateContent>
      </w:r>
      <w:r>
        <w:rPr>
          <w:w w:val="120"/>
        </w:rPr>
        <w:t>Topic</w:t>
      </w:r>
      <w:r>
        <w:rPr>
          <w:spacing w:val="-3"/>
          <w:w w:val="120"/>
        </w:rPr>
        <w:t> </w:t>
      </w:r>
      <w:r>
        <w:rPr>
          <w:spacing w:val="-4"/>
          <w:w w:val="125"/>
        </w:rPr>
        <w:t>Name</w:t>
      </w:r>
      <w:r>
        <w:rPr/>
        <w:tab/>
      </w:r>
      <w:r>
        <w:rPr>
          <w:spacing w:val="-2"/>
          <w:w w:val="125"/>
        </w:rPr>
        <w:t>Subtopic(s)</w:t>
      </w:r>
      <w:r>
        <w:rPr/>
        <w:tab/>
      </w:r>
      <w:r>
        <w:rPr>
          <w:spacing w:val="-2"/>
          <w:w w:val="125"/>
        </w:rPr>
        <w:t>Definition</w:t>
      </w:r>
      <w:r>
        <w:rPr/>
        <w:tab/>
      </w:r>
      <w:r>
        <w:rPr>
          <w:w w:val="120"/>
        </w:rPr>
        <w:t>Topic</w:t>
      </w:r>
      <w:r>
        <w:rPr>
          <w:spacing w:val="-3"/>
          <w:w w:val="120"/>
        </w:rPr>
        <w:t> </w:t>
      </w:r>
      <w:r>
        <w:rPr>
          <w:spacing w:val="-4"/>
          <w:w w:val="125"/>
        </w:rPr>
        <w:t>Name</w:t>
      </w:r>
      <w:r>
        <w:rPr/>
        <w:tab/>
      </w:r>
      <w:r>
        <w:rPr>
          <w:spacing w:val="-2"/>
          <w:w w:val="125"/>
        </w:rPr>
        <w:t>Subtopic(s)</w:t>
      </w:r>
      <w:r>
        <w:rPr/>
        <w:tab/>
      </w:r>
      <w:r>
        <w:rPr>
          <w:spacing w:val="-2"/>
          <w:w w:val="125"/>
        </w:rPr>
        <w:t>Definition</w:t>
      </w:r>
    </w:p>
    <w:p>
      <w:pPr>
        <w:pStyle w:val="BodyText"/>
        <w:spacing w:before="5"/>
        <w:rPr>
          <w:sz w:val="7"/>
        </w:rPr>
      </w:pPr>
    </w:p>
    <w:p>
      <w:pPr>
        <w:tabs>
          <w:tab w:pos="13003" w:val="left" w:leader="none"/>
        </w:tabs>
        <w:spacing w:line="34" w:lineRule="exact"/>
        <w:ind w:left="323" w:right="0" w:firstLine="0"/>
        <w:rPr>
          <w:sz w:val="3"/>
        </w:rPr>
      </w:pPr>
      <w:r>
        <w:rPr>
          <w:position w:val="0"/>
          <w:sz w:val="3"/>
        </w:rPr>
        <mc:AlternateContent>
          <mc:Choice Requires="wps">
            <w:drawing>
              <wp:inline distT="0" distB="0" distL="0" distR="0">
                <wp:extent cx="7442200" cy="21590"/>
                <wp:effectExtent l="19050" t="0" r="6350" b="6985"/>
                <wp:docPr id="5803" name="Group 5803"/>
                <wp:cNvGraphicFramePr>
                  <a:graphicFrameLocks/>
                </wp:cNvGraphicFramePr>
                <a:graphic>
                  <a:graphicData uri="http://schemas.microsoft.com/office/word/2010/wordprocessingGroup">
                    <wpg:wgp>
                      <wpg:cNvPr id="5803" name="Group 5803"/>
                      <wpg:cNvGrpSpPr/>
                      <wpg:grpSpPr>
                        <a:xfrm>
                          <a:off x="0" y="0"/>
                          <a:ext cx="7442200" cy="21590"/>
                          <a:chExt cx="7442200" cy="21590"/>
                        </a:xfrm>
                      </wpg:grpSpPr>
                      <wps:wsp>
                        <wps:cNvPr id="5804" name="Graphic 5804"/>
                        <wps:cNvSpPr/>
                        <wps:spPr>
                          <a:xfrm>
                            <a:off x="0" y="10795"/>
                            <a:ext cx="1209040" cy="1270"/>
                          </a:xfrm>
                          <a:custGeom>
                            <a:avLst/>
                            <a:gdLst/>
                            <a:ahLst/>
                            <a:cxnLst/>
                            <a:rect l="l" t="t" r="r" b="b"/>
                            <a:pathLst>
                              <a:path w="1209040" h="0">
                                <a:moveTo>
                                  <a:pt x="0" y="0"/>
                                </a:moveTo>
                                <a:lnTo>
                                  <a:pt x="1209040" y="0"/>
                                </a:lnTo>
                              </a:path>
                            </a:pathLst>
                          </a:custGeom>
                          <a:ln w="21590">
                            <a:solidFill>
                              <a:srgbClr val="000000"/>
                            </a:solidFill>
                            <a:prstDash val="solid"/>
                          </a:ln>
                        </wps:spPr>
                        <wps:bodyPr wrap="square" lIns="0" tIns="0" rIns="0" bIns="0" rtlCol="0">
                          <a:prstTxWarp prst="textNoShape">
                            <a:avLst/>
                          </a:prstTxWarp>
                          <a:noAutofit/>
                        </wps:bodyPr>
                      </wps:wsp>
                      <wps:wsp>
                        <wps:cNvPr id="5805" name="Graphic 5805"/>
                        <wps:cNvSpPr/>
                        <wps:spPr>
                          <a:xfrm>
                            <a:off x="1209039" y="10795"/>
                            <a:ext cx="1219200" cy="1270"/>
                          </a:xfrm>
                          <a:custGeom>
                            <a:avLst/>
                            <a:gdLst/>
                            <a:ahLst/>
                            <a:cxnLst/>
                            <a:rect l="l" t="t" r="r" b="b"/>
                            <a:pathLst>
                              <a:path w="1219200" h="0">
                                <a:moveTo>
                                  <a:pt x="0" y="0"/>
                                </a:moveTo>
                                <a:lnTo>
                                  <a:pt x="1219200" y="0"/>
                                </a:lnTo>
                              </a:path>
                            </a:pathLst>
                          </a:custGeom>
                          <a:ln w="21590">
                            <a:solidFill>
                              <a:srgbClr val="000000"/>
                            </a:solidFill>
                            <a:prstDash val="solid"/>
                          </a:ln>
                        </wps:spPr>
                        <wps:bodyPr wrap="square" lIns="0" tIns="0" rIns="0" bIns="0" rtlCol="0">
                          <a:prstTxWarp prst="textNoShape">
                            <a:avLst/>
                          </a:prstTxWarp>
                          <a:noAutofit/>
                        </wps:bodyPr>
                      </wps:wsp>
                      <wps:wsp>
                        <wps:cNvPr id="5806" name="Graphic 5806"/>
                        <wps:cNvSpPr/>
                        <wps:spPr>
                          <a:xfrm>
                            <a:off x="2428239" y="10795"/>
                            <a:ext cx="5013960" cy="1270"/>
                          </a:xfrm>
                          <a:custGeom>
                            <a:avLst/>
                            <a:gdLst/>
                            <a:ahLst/>
                            <a:cxnLst/>
                            <a:rect l="l" t="t" r="r" b="b"/>
                            <a:pathLst>
                              <a:path w="5013960" h="0">
                                <a:moveTo>
                                  <a:pt x="0" y="0"/>
                                </a:moveTo>
                                <a:lnTo>
                                  <a:pt x="5013960" y="0"/>
                                </a:lnTo>
                              </a:path>
                            </a:pathLst>
                          </a:custGeom>
                          <a:ln w="2159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586pt;height:1.7pt;mso-position-horizontal-relative:char;mso-position-vertical-relative:line" id="docshapegroup4906" coordorigin="0,0" coordsize="11720,34">
                <v:line style="position:absolute" from="0,17" to="1904,17" stroked="true" strokeweight="1.7pt" strokecolor="#000000">
                  <v:stroke dashstyle="solid"/>
                </v:line>
                <v:line style="position:absolute" from="1904,17" to="3824,17" stroked="true" strokeweight="1.7pt" strokecolor="#000000">
                  <v:stroke dashstyle="solid"/>
                </v:line>
                <v:line style="position:absolute" from="3824,17" to="11720,17" stroked="true" strokeweight="1.7pt" strokecolor="#000000">
                  <v:stroke dashstyle="solid"/>
                </v:line>
              </v:group>
            </w:pict>
          </mc:Fallback>
        </mc:AlternateContent>
      </w:r>
      <w:r>
        <w:rPr>
          <w:position w:val="0"/>
          <w:sz w:val="3"/>
        </w:rPr>
      </w:r>
      <w:r>
        <w:rPr>
          <w:position w:val="0"/>
          <w:sz w:val="3"/>
        </w:rPr>
        <w:tab/>
      </w:r>
      <w:r>
        <w:rPr>
          <w:position w:val="0"/>
          <w:sz w:val="3"/>
        </w:rPr>
        <mc:AlternateContent>
          <mc:Choice Requires="wps">
            <w:drawing>
              <wp:inline distT="0" distB="0" distL="0" distR="0">
                <wp:extent cx="7442200" cy="21590"/>
                <wp:effectExtent l="19050" t="0" r="6350" b="6985"/>
                <wp:docPr id="5807" name="Group 5807"/>
                <wp:cNvGraphicFramePr>
                  <a:graphicFrameLocks/>
                </wp:cNvGraphicFramePr>
                <a:graphic>
                  <a:graphicData uri="http://schemas.microsoft.com/office/word/2010/wordprocessingGroup">
                    <wpg:wgp>
                      <wpg:cNvPr id="5807" name="Group 5807"/>
                      <wpg:cNvGrpSpPr/>
                      <wpg:grpSpPr>
                        <a:xfrm>
                          <a:off x="0" y="0"/>
                          <a:ext cx="7442200" cy="21590"/>
                          <a:chExt cx="7442200" cy="21590"/>
                        </a:xfrm>
                      </wpg:grpSpPr>
                      <wps:wsp>
                        <wps:cNvPr id="5808" name="Graphic 5808"/>
                        <wps:cNvSpPr/>
                        <wps:spPr>
                          <a:xfrm>
                            <a:off x="0" y="10795"/>
                            <a:ext cx="1209040" cy="1270"/>
                          </a:xfrm>
                          <a:custGeom>
                            <a:avLst/>
                            <a:gdLst/>
                            <a:ahLst/>
                            <a:cxnLst/>
                            <a:rect l="l" t="t" r="r" b="b"/>
                            <a:pathLst>
                              <a:path w="1209040" h="0">
                                <a:moveTo>
                                  <a:pt x="0" y="0"/>
                                </a:moveTo>
                                <a:lnTo>
                                  <a:pt x="1209040" y="0"/>
                                </a:lnTo>
                              </a:path>
                            </a:pathLst>
                          </a:custGeom>
                          <a:ln w="21590">
                            <a:solidFill>
                              <a:srgbClr val="000000"/>
                            </a:solidFill>
                            <a:prstDash val="solid"/>
                          </a:ln>
                        </wps:spPr>
                        <wps:bodyPr wrap="square" lIns="0" tIns="0" rIns="0" bIns="0" rtlCol="0">
                          <a:prstTxWarp prst="textNoShape">
                            <a:avLst/>
                          </a:prstTxWarp>
                          <a:noAutofit/>
                        </wps:bodyPr>
                      </wps:wsp>
                      <wps:wsp>
                        <wps:cNvPr id="5809" name="Graphic 5809"/>
                        <wps:cNvSpPr/>
                        <wps:spPr>
                          <a:xfrm>
                            <a:off x="1209039" y="10795"/>
                            <a:ext cx="1219200" cy="1270"/>
                          </a:xfrm>
                          <a:custGeom>
                            <a:avLst/>
                            <a:gdLst/>
                            <a:ahLst/>
                            <a:cxnLst/>
                            <a:rect l="l" t="t" r="r" b="b"/>
                            <a:pathLst>
                              <a:path w="1219200" h="0">
                                <a:moveTo>
                                  <a:pt x="0" y="0"/>
                                </a:moveTo>
                                <a:lnTo>
                                  <a:pt x="1219200" y="0"/>
                                </a:lnTo>
                              </a:path>
                            </a:pathLst>
                          </a:custGeom>
                          <a:ln w="21590">
                            <a:solidFill>
                              <a:srgbClr val="000000"/>
                            </a:solidFill>
                            <a:prstDash val="solid"/>
                          </a:ln>
                        </wps:spPr>
                        <wps:bodyPr wrap="square" lIns="0" tIns="0" rIns="0" bIns="0" rtlCol="0">
                          <a:prstTxWarp prst="textNoShape">
                            <a:avLst/>
                          </a:prstTxWarp>
                          <a:noAutofit/>
                        </wps:bodyPr>
                      </wps:wsp>
                      <wps:wsp>
                        <wps:cNvPr id="5810" name="Graphic 5810"/>
                        <wps:cNvSpPr/>
                        <wps:spPr>
                          <a:xfrm>
                            <a:off x="2428239" y="10795"/>
                            <a:ext cx="5013960" cy="1270"/>
                          </a:xfrm>
                          <a:custGeom>
                            <a:avLst/>
                            <a:gdLst/>
                            <a:ahLst/>
                            <a:cxnLst/>
                            <a:rect l="l" t="t" r="r" b="b"/>
                            <a:pathLst>
                              <a:path w="5013960" h="0">
                                <a:moveTo>
                                  <a:pt x="0" y="0"/>
                                </a:moveTo>
                                <a:lnTo>
                                  <a:pt x="5013960" y="0"/>
                                </a:lnTo>
                              </a:path>
                            </a:pathLst>
                          </a:custGeom>
                          <a:ln w="2159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586pt;height:1.7pt;mso-position-horizontal-relative:char;mso-position-vertical-relative:line" id="docshapegroup4907" coordorigin="0,0" coordsize="11720,34">
                <v:line style="position:absolute" from="0,17" to="1904,17" stroked="true" strokeweight="1.7pt" strokecolor="#000000">
                  <v:stroke dashstyle="solid"/>
                </v:line>
                <v:line style="position:absolute" from="1904,17" to="3824,17" stroked="true" strokeweight="1.7pt" strokecolor="#000000">
                  <v:stroke dashstyle="solid"/>
                </v:line>
                <v:line style="position:absolute" from="3824,17" to="11720,17" stroked="true" strokeweight="1.7pt" strokecolor="#000000">
                  <v:stroke dashstyle="solid"/>
                </v:line>
              </v:group>
            </w:pict>
          </mc:Fallback>
        </mc:AlternateContent>
      </w:r>
      <w:r>
        <w:rPr>
          <w:position w:val="0"/>
          <w:sz w:val="3"/>
        </w:rPr>
      </w:r>
    </w:p>
    <w:p>
      <w:pPr>
        <w:spacing w:after="0" w:line="34" w:lineRule="exact"/>
        <w:rPr>
          <w:sz w:val="3"/>
        </w:rPr>
        <w:sectPr>
          <w:type w:val="continuous"/>
          <w:pgSz w:w="25600" w:h="14400" w:orient="landscape"/>
          <w:pgMar w:header="0" w:footer="543" w:top="0" w:bottom="280" w:left="260" w:right="360"/>
        </w:sectPr>
      </w:pPr>
    </w:p>
    <w:p>
      <w:pPr>
        <w:spacing w:line="249" w:lineRule="auto" w:before="91"/>
        <w:ind w:left="339" w:right="0" w:firstLine="0"/>
        <w:jc w:val="left"/>
        <w:rPr>
          <w:b/>
          <w:sz w:val="16"/>
        </w:rPr>
      </w:pPr>
      <w:r>
        <w:rPr>
          <w:b/>
          <w:spacing w:val="-2"/>
          <w:w w:val="110"/>
          <w:sz w:val="16"/>
        </w:rPr>
        <w:t>Responsible Marketing</w:t>
      </w:r>
    </w:p>
    <w:p>
      <w:pPr>
        <w:pStyle w:val="BodyText"/>
        <w:spacing w:line="249" w:lineRule="auto" w:before="91"/>
        <w:ind w:left="340" w:right="38"/>
      </w:pPr>
      <w:r>
        <w:rPr/>
        <w:br w:type="column"/>
      </w:r>
      <w:r>
        <w:rPr>
          <w:spacing w:val="-2"/>
          <w:w w:val="125"/>
        </w:rPr>
        <w:t>Responsible Marketing</w:t>
      </w:r>
    </w:p>
    <w:p>
      <w:pPr>
        <w:pStyle w:val="BodyText"/>
        <w:spacing w:line="249" w:lineRule="auto" w:before="91"/>
        <w:ind w:left="340" w:right="38"/>
      </w:pPr>
      <w:r>
        <w:rPr/>
        <w:br w:type="column"/>
      </w:r>
      <w:r>
        <w:rPr>
          <w:w w:val="120"/>
        </w:rPr>
        <w:t>How</w:t>
      </w:r>
      <w:r>
        <w:rPr>
          <w:spacing w:val="37"/>
          <w:w w:val="120"/>
        </w:rPr>
        <w:t> </w:t>
      </w:r>
      <w:r>
        <w:rPr>
          <w:w w:val="120"/>
        </w:rPr>
        <w:t>a</w:t>
      </w:r>
      <w:r>
        <w:rPr>
          <w:spacing w:val="37"/>
          <w:w w:val="120"/>
        </w:rPr>
        <w:t> </w:t>
      </w:r>
      <w:r>
        <w:rPr>
          <w:w w:val="120"/>
        </w:rPr>
        <w:t>company</w:t>
      </w:r>
      <w:r>
        <w:rPr>
          <w:spacing w:val="37"/>
          <w:w w:val="120"/>
        </w:rPr>
        <w:t> </w:t>
      </w:r>
      <w:r>
        <w:rPr>
          <w:w w:val="120"/>
        </w:rPr>
        <w:t>responsibly</w:t>
      </w:r>
      <w:r>
        <w:rPr>
          <w:spacing w:val="37"/>
          <w:w w:val="120"/>
        </w:rPr>
        <w:t> </w:t>
      </w:r>
      <w:r>
        <w:rPr>
          <w:w w:val="120"/>
        </w:rPr>
        <w:t>and</w:t>
      </w:r>
      <w:r>
        <w:rPr>
          <w:spacing w:val="37"/>
          <w:w w:val="120"/>
        </w:rPr>
        <w:t> </w:t>
      </w:r>
      <w:r>
        <w:rPr>
          <w:w w:val="120"/>
        </w:rPr>
        <w:t>accurately</w:t>
      </w:r>
      <w:r>
        <w:rPr>
          <w:spacing w:val="37"/>
          <w:w w:val="120"/>
        </w:rPr>
        <w:t> </w:t>
      </w:r>
      <w:r>
        <w:rPr>
          <w:w w:val="120"/>
        </w:rPr>
        <w:t>sells</w:t>
      </w:r>
      <w:r>
        <w:rPr>
          <w:spacing w:val="37"/>
          <w:w w:val="120"/>
        </w:rPr>
        <w:t> </w:t>
      </w:r>
      <w:r>
        <w:rPr>
          <w:w w:val="120"/>
        </w:rPr>
        <w:t>and</w:t>
      </w:r>
      <w:r>
        <w:rPr>
          <w:spacing w:val="37"/>
          <w:w w:val="120"/>
        </w:rPr>
        <w:t> </w:t>
      </w:r>
      <w:r>
        <w:rPr>
          <w:w w:val="120"/>
        </w:rPr>
        <w:t>markets</w:t>
      </w:r>
      <w:r>
        <w:rPr>
          <w:spacing w:val="37"/>
          <w:w w:val="120"/>
        </w:rPr>
        <w:t> </w:t>
      </w:r>
      <w:r>
        <w:rPr>
          <w:w w:val="120"/>
        </w:rPr>
        <w:t>products</w:t>
      </w:r>
      <w:r>
        <w:rPr>
          <w:spacing w:val="37"/>
          <w:w w:val="120"/>
        </w:rPr>
        <w:t> </w:t>
      </w:r>
      <w:r>
        <w:rPr>
          <w:w w:val="120"/>
        </w:rPr>
        <w:t>and communicates</w:t>
      </w:r>
      <w:r>
        <w:rPr>
          <w:spacing w:val="36"/>
          <w:w w:val="120"/>
        </w:rPr>
        <w:t> </w:t>
      </w:r>
      <w:r>
        <w:rPr>
          <w:w w:val="120"/>
        </w:rPr>
        <w:t>with</w:t>
      </w:r>
      <w:r>
        <w:rPr>
          <w:spacing w:val="36"/>
          <w:w w:val="120"/>
        </w:rPr>
        <w:t> </w:t>
      </w:r>
      <w:r>
        <w:rPr>
          <w:w w:val="120"/>
        </w:rPr>
        <w:t>consumers.</w:t>
      </w:r>
      <w:r>
        <w:rPr>
          <w:spacing w:val="36"/>
          <w:w w:val="120"/>
        </w:rPr>
        <w:t> </w:t>
      </w:r>
      <w:r>
        <w:rPr>
          <w:w w:val="120"/>
        </w:rPr>
        <w:t>Includes</w:t>
      </w:r>
      <w:r>
        <w:rPr>
          <w:spacing w:val="36"/>
          <w:w w:val="120"/>
        </w:rPr>
        <w:t> </w:t>
      </w:r>
      <w:r>
        <w:rPr>
          <w:w w:val="120"/>
        </w:rPr>
        <w:t>compliance</w:t>
      </w:r>
      <w:r>
        <w:rPr>
          <w:spacing w:val="36"/>
          <w:w w:val="120"/>
        </w:rPr>
        <w:t> </w:t>
      </w:r>
      <w:r>
        <w:rPr>
          <w:w w:val="120"/>
        </w:rPr>
        <w:t>with</w:t>
      </w:r>
      <w:r>
        <w:rPr>
          <w:spacing w:val="36"/>
          <w:w w:val="120"/>
        </w:rPr>
        <w:t> </w:t>
      </w:r>
      <w:r>
        <w:rPr>
          <w:w w:val="120"/>
        </w:rPr>
        <w:t>marketing</w:t>
      </w:r>
      <w:r>
        <w:rPr>
          <w:spacing w:val="36"/>
          <w:w w:val="120"/>
        </w:rPr>
        <w:t> </w:t>
      </w:r>
      <w:r>
        <w:rPr>
          <w:w w:val="120"/>
        </w:rPr>
        <w:t>regulations</w:t>
      </w:r>
      <w:r>
        <w:rPr>
          <w:spacing w:val="36"/>
          <w:w w:val="120"/>
        </w:rPr>
        <w:t> </w:t>
      </w:r>
      <w:r>
        <w:rPr>
          <w:w w:val="120"/>
        </w:rPr>
        <w:t>and restrictions (e.g., not marketing to children under 13).</w:t>
      </w:r>
    </w:p>
    <w:p>
      <w:pPr>
        <w:spacing w:line="249" w:lineRule="auto" w:before="91"/>
        <w:ind w:left="340" w:right="38" w:firstLine="0"/>
        <w:jc w:val="left"/>
        <w:rPr>
          <w:b/>
          <w:sz w:val="16"/>
        </w:rPr>
      </w:pPr>
      <w:r>
        <w:rPr/>
        <w:br w:type="column"/>
      </w:r>
      <w:r>
        <w:rPr>
          <w:b/>
          <w:spacing w:val="-2"/>
          <w:w w:val="110"/>
          <w:sz w:val="16"/>
        </w:rPr>
        <w:t>Water Stewardship</w:t>
      </w:r>
    </w:p>
    <w:p>
      <w:pPr>
        <w:pStyle w:val="BodyText"/>
        <w:spacing w:line="249" w:lineRule="auto" w:before="91"/>
        <w:ind w:left="340" w:right="38"/>
      </w:pPr>
      <w:r>
        <w:rPr/>
        <w:br w:type="column"/>
      </w:r>
      <w:r>
        <w:rPr>
          <w:spacing w:val="-2"/>
          <w:w w:val="125"/>
        </w:rPr>
        <w:t>Water Stewardship</w:t>
      </w:r>
    </w:p>
    <w:p>
      <w:pPr>
        <w:pStyle w:val="BodyText"/>
        <w:spacing w:line="249" w:lineRule="auto" w:before="91"/>
        <w:ind w:left="340" w:right="315"/>
      </w:pPr>
      <w:r>
        <w:rPr/>
        <w:br w:type="column"/>
      </w:r>
      <w:r>
        <w:rPr>
          <w:w w:val="125"/>
        </w:rPr>
        <w:t>How</w:t>
      </w:r>
      <w:r>
        <w:rPr>
          <w:spacing w:val="-1"/>
          <w:w w:val="125"/>
        </w:rPr>
        <w:t> </w:t>
      </w:r>
      <w:r>
        <w:rPr>
          <w:w w:val="125"/>
        </w:rPr>
        <w:t>a</w:t>
      </w:r>
      <w:r>
        <w:rPr>
          <w:spacing w:val="-1"/>
          <w:w w:val="125"/>
        </w:rPr>
        <w:t> </w:t>
      </w:r>
      <w:r>
        <w:rPr>
          <w:w w:val="125"/>
        </w:rPr>
        <w:t>company</w:t>
      </w:r>
      <w:r>
        <w:rPr>
          <w:spacing w:val="-1"/>
          <w:w w:val="125"/>
        </w:rPr>
        <w:t> </w:t>
      </w:r>
      <w:r>
        <w:rPr>
          <w:w w:val="125"/>
        </w:rPr>
        <w:t>manages</w:t>
      </w:r>
      <w:r>
        <w:rPr>
          <w:spacing w:val="-1"/>
          <w:w w:val="125"/>
        </w:rPr>
        <w:t> </w:t>
      </w:r>
      <w:r>
        <w:rPr>
          <w:w w:val="125"/>
        </w:rPr>
        <w:t>water</w:t>
      </w:r>
      <w:r>
        <w:rPr>
          <w:spacing w:val="-1"/>
          <w:w w:val="125"/>
        </w:rPr>
        <w:t> </w:t>
      </w:r>
      <w:r>
        <w:rPr>
          <w:w w:val="125"/>
        </w:rPr>
        <w:t>resources</w:t>
      </w:r>
      <w:r>
        <w:rPr>
          <w:spacing w:val="-1"/>
          <w:w w:val="125"/>
        </w:rPr>
        <w:t> </w:t>
      </w:r>
      <w:r>
        <w:rPr>
          <w:w w:val="125"/>
        </w:rPr>
        <w:t>in</w:t>
      </w:r>
      <w:r>
        <w:rPr>
          <w:spacing w:val="-1"/>
          <w:w w:val="125"/>
        </w:rPr>
        <w:t> </w:t>
      </w:r>
      <w:r>
        <w:rPr>
          <w:w w:val="125"/>
        </w:rPr>
        <w:t>order</w:t>
      </w:r>
      <w:r>
        <w:rPr>
          <w:spacing w:val="-1"/>
          <w:w w:val="125"/>
        </w:rPr>
        <w:t> </w:t>
      </w:r>
      <w:r>
        <w:rPr>
          <w:w w:val="125"/>
        </w:rPr>
        <w:t>to</w:t>
      </w:r>
      <w:r>
        <w:rPr>
          <w:spacing w:val="-1"/>
          <w:w w:val="125"/>
        </w:rPr>
        <w:t> </w:t>
      </w:r>
      <w:r>
        <w:rPr>
          <w:w w:val="125"/>
        </w:rPr>
        <w:t>meet</w:t>
      </w:r>
      <w:r>
        <w:rPr>
          <w:spacing w:val="-1"/>
          <w:w w:val="125"/>
        </w:rPr>
        <w:t> </w:t>
      </w:r>
      <w:r>
        <w:rPr>
          <w:w w:val="125"/>
        </w:rPr>
        <w:t>business</w:t>
      </w:r>
      <w:r>
        <w:rPr>
          <w:spacing w:val="-1"/>
          <w:w w:val="125"/>
        </w:rPr>
        <w:t> </w:t>
      </w:r>
      <w:r>
        <w:rPr>
          <w:w w:val="125"/>
        </w:rPr>
        <w:t>and</w:t>
      </w:r>
      <w:r>
        <w:rPr>
          <w:spacing w:val="-1"/>
          <w:w w:val="125"/>
        </w:rPr>
        <w:t> </w:t>
      </w:r>
      <w:r>
        <w:rPr>
          <w:w w:val="125"/>
        </w:rPr>
        <w:t>community needs. Includes a company's processes for water withdrawal, water use rights, mitigating water risk, and replenishing water used in a system and value chain.</w:t>
      </w:r>
    </w:p>
    <w:p>
      <w:pPr>
        <w:spacing w:after="0" w:line="249" w:lineRule="auto"/>
        <w:sectPr>
          <w:type w:val="continuous"/>
          <w:pgSz w:w="25600" w:h="14400" w:orient="landscape"/>
          <w:pgMar w:header="0" w:footer="543" w:top="0" w:bottom="280" w:left="260" w:right="360"/>
          <w:cols w:num="6" w:equalWidth="0">
            <w:col w:w="1511" w:space="393"/>
            <w:col w:w="1469" w:space="451"/>
            <w:col w:w="7864" w:space="992"/>
            <w:col w:w="1545" w:space="359"/>
            <w:col w:w="1493" w:space="427"/>
            <w:col w:w="8476"/>
          </w:cols>
        </w:sectPr>
      </w:pPr>
    </w:p>
    <w:p>
      <w:pPr>
        <w:pStyle w:val="BodyText"/>
        <w:spacing w:before="10" w:after="1"/>
        <w:rPr>
          <w:sz w:val="13"/>
        </w:rPr>
      </w:pPr>
    </w:p>
    <w:p>
      <w:pPr>
        <w:tabs>
          <w:tab w:pos="13016" w:val="left" w:leader="none"/>
        </w:tabs>
        <w:spacing w:line="20" w:lineRule="exact"/>
        <w:ind w:left="2244" w:right="0" w:firstLine="0"/>
        <w:rPr>
          <w:sz w:val="2"/>
        </w:rPr>
      </w:pPr>
      <w:r>
        <w:rPr>
          <w:sz w:val="2"/>
        </w:rPr>
        <mc:AlternateContent>
          <mc:Choice Requires="wps">
            <w:drawing>
              <wp:inline distT="0" distB="0" distL="0" distR="0">
                <wp:extent cx="6233160" cy="12700"/>
                <wp:effectExtent l="0" t="0" r="0" b="6350"/>
                <wp:docPr id="5811" name="Group 5811"/>
                <wp:cNvGraphicFramePr>
                  <a:graphicFrameLocks/>
                </wp:cNvGraphicFramePr>
                <a:graphic>
                  <a:graphicData uri="http://schemas.microsoft.com/office/word/2010/wordprocessingGroup">
                    <wpg:wgp>
                      <wpg:cNvPr id="5811" name="Group 5811"/>
                      <wpg:cNvGrpSpPr/>
                      <wpg:grpSpPr>
                        <a:xfrm>
                          <a:off x="0" y="0"/>
                          <a:ext cx="6233160" cy="12700"/>
                          <a:chExt cx="6233160" cy="12700"/>
                        </a:xfrm>
                      </wpg:grpSpPr>
                      <wps:wsp>
                        <wps:cNvPr id="5812" name="Graphic 5812"/>
                        <wps:cNvSpPr/>
                        <wps:spPr>
                          <a:xfrm>
                            <a:off x="44251" y="6350"/>
                            <a:ext cx="1156335" cy="1270"/>
                          </a:xfrm>
                          <a:custGeom>
                            <a:avLst/>
                            <a:gdLst/>
                            <a:ahLst/>
                            <a:cxnLst/>
                            <a:rect l="l" t="t" r="r" b="b"/>
                            <a:pathLst>
                              <a:path w="1156335" h="0">
                                <a:moveTo>
                                  <a:pt x="0" y="0"/>
                                </a:moveTo>
                                <a:lnTo>
                                  <a:pt x="1155992" y="0"/>
                                </a:lnTo>
                              </a:path>
                            </a:pathLst>
                          </a:custGeom>
                          <a:ln w="12700">
                            <a:solidFill>
                              <a:srgbClr val="000000"/>
                            </a:solidFill>
                            <a:prstDash val="dot"/>
                          </a:ln>
                        </wps:spPr>
                        <wps:bodyPr wrap="square" lIns="0" tIns="0" rIns="0" bIns="0" rtlCol="0">
                          <a:prstTxWarp prst="textNoShape">
                            <a:avLst/>
                          </a:prstTxWarp>
                          <a:noAutofit/>
                        </wps:bodyPr>
                      </wps:wsp>
                      <wps:wsp>
                        <wps:cNvPr id="5813" name="Graphic 5813"/>
                        <wps:cNvSpPr/>
                        <wps:spPr>
                          <a:xfrm>
                            <a:off x="0" y="0"/>
                            <a:ext cx="1225550" cy="12700"/>
                          </a:xfrm>
                          <a:custGeom>
                            <a:avLst/>
                            <a:gdLst/>
                            <a:ahLst/>
                            <a:cxnLst/>
                            <a:rect l="l" t="t" r="r" b="b"/>
                            <a:pathLst>
                              <a:path w="12255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25550" h="12700">
                                <a:moveTo>
                                  <a:pt x="1225550" y="6350"/>
                                </a:moveTo>
                                <a:lnTo>
                                  <a:pt x="1223683" y="1866"/>
                                </a:lnTo>
                                <a:lnTo>
                                  <a:pt x="1219200" y="0"/>
                                </a:lnTo>
                                <a:lnTo>
                                  <a:pt x="1214704" y="1866"/>
                                </a:lnTo>
                                <a:lnTo>
                                  <a:pt x="1212850" y="6350"/>
                                </a:lnTo>
                                <a:lnTo>
                                  <a:pt x="1214704" y="10845"/>
                                </a:lnTo>
                                <a:lnTo>
                                  <a:pt x="1219200" y="12700"/>
                                </a:lnTo>
                                <a:lnTo>
                                  <a:pt x="1223683" y="10845"/>
                                </a:lnTo>
                                <a:lnTo>
                                  <a:pt x="1225550" y="6350"/>
                                </a:lnTo>
                                <a:close/>
                              </a:path>
                            </a:pathLst>
                          </a:custGeom>
                          <a:solidFill>
                            <a:srgbClr val="000000"/>
                          </a:solidFill>
                        </wps:spPr>
                        <wps:bodyPr wrap="square" lIns="0" tIns="0" rIns="0" bIns="0" rtlCol="0">
                          <a:prstTxWarp prst="textNoShape">
                            <a:avLst/>
                          </a:prstTxWarp>
                          <a:noAutofit/>
                        </wps:bodyPr>
                      </wps:wsp>
                      <wps:wsp>
                        <wps:cNvPr id="5814" name="Graphic 5814"/>
                        <wps:cNvSpPr/>
                        <wps:spPr>
                          <a:xfrm>
                            <a:off x="1257425" y="6350"/>
                            <a:ext cx="4950460" cy="1270"/>
                          </a:xfrm>
                          <a:custGeom>
                            <a:avLst/>
                            <a:gdLst/>
                            <a:ahLst/>
                            <a:cxnLst/>
                            <a:rect l="l" t="t" r="r" b="b"/>
                            <a:pathLst>
                              <a:path w="4950460" h="0">
                                <a:moveTo>
                                  <a:pt x="0" y="0"/>
                                </a:moveTo>
                                <a:lnTo>
                                  <a:pt x="4950269" y="0"/>
                                </a:lnTo>
                              </a:path>
                            </a:pathLst>
                          </a:custGeom>
                          <a:ln w="12700">
                            <a:solidFill>
                              <a:srgbClr val="000000"/>
                            </a:solidFill>
                            <a:prstDash val="dot"/>
                          </a:ln>
                        </wps:spPr>
                        <wps:bodyPr wrap="square" lIns="0" tIns="0" rIns="0" bIns="0" rtlCol="0">
                          <a:prstTxWarp prst="textNoShape">
                            <a:avLst/>
                          </a:prstTxWarp>
                          <a:noAutofit/>
                        </wps:bodyPr>
                      </wps:wsp>
                      <wps:wsp>
                        <wps:cNvPr id="5815" name="Graphic 5815"/>
                        <wps:cNvSpPr/>
                        <wps:spPr>
                          <a:xfrm>
                            <a:off x="1212850" y="0"/>
                            <a:ext cx="5020310" cy="12700"/>
                          </a:xfrm>
                          <a:custGeom>
                            <a:avLst/>
                            <a:gdLst/>
                            <a:ahLst/>
                            <a:cxnLst/>
                            <a:rect l="l" t="t" r="r" b="b"/>
                            <a:pathLst>
                              <a:path w="50203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020310" h="12700">
                                <a:moveTo>
                                  <a:pt x="5020310" y="6350"/>
                                </a:moveTo>
                                <a:lnTo>
                                  <a:pt x="5018443" y="1866"/>
                                </a:lnTo>
                                <a:lnTo>
                                  <a:pt x="5013960" y="0"/>
                                </a:lnTo>
                                <a:lnTo>
                                  <a:pt x="5009464" y="1866"/>
                                </a:lnTo>
                                <a:lnTo>
                                  <a:pt x="5007610" y="6350"/>
                                </a:lnTo>
                                <a:lnTo>
                                  <a:pt x="5009464" y="10845"/>
                                </a:lnTo>
                                <a:lnTo>
                                  <a:pt x="5013960" y="12700"/>
                                </a:lnTo>
                                <a:lnTo>
                                  <a:pt x="5018443" y="10845"/>
                                </a:lnTo>
                                <a:lnTo>
                                  <a:pt x="502031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90.8pt;height:1pt;mso-position-horizontal-relative:char;mso-position-vertical-relative:line" id="docshapegroup4908" coordorigin="0,0" coordsize="9816,20">
                <v:line style="position:absolute" from="70,10" to="1890,10" stroked="true" strokeweight="1pt" strokecolor="#000000">
                  <v:stroke dashstyle="dot"/>
                </v:line>
                <v:shape style="position:absolute;left:0;top:0;width:1930;height:20" id="docshape4909" coordorigin="0,0" coordsize="1930,20" path="m20,10l17,3,10,0,3,3,0,10,3,17,10,20,17,17,20,10xm1930,10l1927,3,1920,0,1913,3,1910,10,1913,17,1920,20,1927,17,1930,10xe" filled="true" fillcolor="#000000" stroked="false">
                  <v:path arrowok="t"/>
                  <v:fill type="solid"/>
                </v:shape>
                <v:line style="position:absolute" from="1980,10" to="9776,10" stroked="true" strokeweight="1pt" strokecolor="#000000">
                  <v:stroke dashstyle="dot"/>
                </v:line>
                <v:shape style="position:absolute;left:1910;top:0;width:7906;height:20" id="docshape4910" coordorigin="1910,0" coordsize="7906,20" path="m1930,10l1927,3,1920,0,1913,3,1910,10,1913,17,1920,20,1927,17,1930,10xm9816,10l9813,3,9806,0,9799,3,9796,10,9799,17,9806,20,9813,17,9816,10xe" filled="true" fillcolor="#000000" stroked="false">
                  <v:path arrowok="t"/>
                  <v:fill type="solid"/>
                </v:shape>
              </v:group>
            </w:pict>
          </mc:Fallback>
        </mc:AlternateContent>
      </w:r>
      <w:r>
        <w:rPr>
          <w:sz w:val="2"/>
        </w:rPr>
      </w:r>
      <w:r>
        <w:rPr>
          <w:sz w:val="2"/>
        </w:rPr>
        <w:tab/>
      </w:r>
      <w:r>
        <w:rPr>
          <w:sz w:val="2"/>
        </w:rPr>
        <mc:AlternateContent>
          <mc:Choice Requires="wps">
            <w:drawing>
              <wp:inline distT="0" distB="0" distL="0" distR="0">
                <wp:extent cx="7442200" cy="4445"/>
                <wp:effectExtent l="9525" t="0" r="0" b="5080"/>
                <wp:docPr id="5816" name="Group 5816"/>
                <wp:cNvGraphicFramePr>
                  <a:graphicFrameLocks/>
                </wp:cNvGraphicFramePr>
                <a:graphic>
                  <a:graphicData uri="http://schemas.microsoft.com/office/word/2010/wordprocessingGroup">
                    <wpg:wgp>
                      <wpg:cNvPr id="5816" name="Group 5816"/>
                      <wpg:cNvGrpSpPr/>
                      <wpg:grpSpPr>
                        <a:xfrm>
                          <a:off x="0" y="0"/>
                          <a:ext cx="7442200" cy="4445"/>
                          <a:chExt cx="7442200" cy="4445"/>
                        </a:xfrm>
                      </wpg:grpSpPr>
                      <wps:wsp>
                        <wps:cNvPr id="5817" name="Graphic 5817"/>
                        <wps:cNvSpPr/>
                        <wps:spPr>
                          <a:xfrm>
                            <a:off x="0" y="2222"/>
                            <a:ext cx="1209040" cy="1270"/>
                          </a:xfrm>
                          <a:custGeom>
                            <a:avLst/>
                            <a:gdLst/>
                            <a:ahLst/>
                            <a:cxnLst/>
                            <a:rect l="l" t="t" r="r" b="b"/>
                            <a:pathLst>
                              <a:path w="1209040" h="0">
                                <a:moveTo>
                                  <a:pt x="0" y="0"/>
                                </a:moveTo>
                                <a:lnTo>
                                  <a:pt x="1209040" y="0"/>
                                </a:lnTo>
                              </a:path>
                            </a:pathLst>
                          </a:custGeom>
                          <a:ln w="4445">
                            <a:solidFill>
                              <a:srgbClr val="000000"/>
                            </a:solidFill>
                            <a:prstDash val="solid"/>
                          </a:ln>
                        </wps:spPr>
                        <wps:bodyPr wrap="square" lIns="0" tIns="0" rIns="0" bIns="0" rtlCol="0">
                          <a:prstTxWarp prst="textNoShape">
                            <a:avLst/>
                          </a:prstTxWarp>
                          <a:noAutofit/>
                        </wps:bodyPr>
                      </wps:wsp>
                      <wps:wsp>
                        <wps:cNvPr id="5818" name="Graphic 5818"/>
                        <wps:cNvSpPr/>
                        <wps:spPr>
                          <a:xfrm>
                            <a:off x="1209039" y="2222"/>
                            <a:ext cx="1219200" cy="1270"/>
                          </a:xfrm>
                          <a:custGeom>
                            <a:avLst/>
                            <a:gdLst/>
                            <a:ahLst/>
                            <a:cxnLst/>
                            <a:rect l="l" t="t" r="r" b="b"/>
                            <a:pathLst>
                              <a:path w="1219200" h="0">
                                <a:moveTo>
                                  <a:pt x="0" y="0"/>
                                </a:moveTo>
                                <a:lnTo>
                                  <a:pt x="1219200" y="0"/>
                                </a:lnTo>
                              </a:path>
                            </a:pathLst>
                          </a:custGeom>
                          <a:ln w="4445">
                            <a:solidFill>
                              <a:srgbClr val="000000"/>
                            </a:solidFill>
                            <a:prstDash val="solid"/>
                          </a:ln>
                        </wps:spPr>
                        <wps:bodyPr wrap="square" lIns="0" tIns="0" rIns="0" bIns="0" rtlCol="0">
                          <a:prstTxWarp prst="textNoShape">
                            <a:avLst/>
                          </a:prstTxWarp>
                          <a:noAutofit/>
                        </wps:bodyPr>
                      </wps:wsp>
                      <wps:wsp>
                        <wps:cNvPr id="5819" name="Graphic 5819"/>
                        <wps:cNvSpPr/>
                        <wps:spPr>
                          <a:xfrm>
                            <a:off x="2428239" y="2222"/>
                            <a:ext cx="5013960" cy="1270"/>
                          </a:xfrm>
                          <a:custGeom>
                            <a:avLst/>
                            <a:gdLst/>
                            <a:ahLst/>
                            <a:cxnLst/>
                            <a:rect l="l" t="t" r="r" b="b"/>
                            <a:pathLst>
                              <a:path w="5013960" h="0">
                                <a:moveTo>
                                  <a:pt x="0" y="0"/>
                                </a:moveTo>
                                <a:lnTo>
                                  <a:pt x="5013960" y="0"/>
                                </a:lnTo>
                              </a:path>
                            </a:pathLst>
                          </a:custGeom>
                          <a:ln w="444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586pt;height:.35pt;mso-position-horizontal-relative:char;mso-position-vertical-relative:line" id="docshapegroup4911" coordorigin="0,0" coordsize="11720,7">
                <v:line style="position:absolute" from="0,3" to="1904,3" stroked="true" strokeweight=".35pt" strokecolor="#000000">
                  <v:stroke dashstyle="solid"/>
                </v:line>
                <v:line style="position:absolute" from="1904,3" to="3824,3" stroked="true" strokeweight=".35pt" strokecolor="#000000">
                  <v:stroke dashstyle="solid"/>
                </v:line>
                <v:line style="position:absolute" from="3824,3" to="11720,3" stroked="true" strokeweight=".35pt" strokecolor="#000000">
                  <v:stroke dashstyle="solid"/>
                </v:line>
              </v:group>
            </w:pict>
          </mc:Fallback>
        </mc:AlternateContent>
      </w:r>
      <w:r>
        <w:rPr>
          <w:sz w:val="2"/>
        </w:rPr>
      </w:r>
    </w:p>
    <w:p>
      <w:pPr>
        <w:spacing w:after="0" w:line="20" w:lineRule="exact"/>
        <w:rPr>
          <w:sz w:val="2"/>
        </w:rPr>
        <w:sectPr>
          <w:type w:val="continuous"/>
          <w:pgSz w:w="25600" w:h="14400" w:orient="landscape"/>
          <w:pgMar w:header="0" w:footer="543" w:top="0" w:bottom="280" w:left="260" w:right="360"/>
        </w:sectPr>
      </w:pPr>
    </w:p>
    <w:p>
      <w:pPr>
        <w:pStyle w:val="BodyText"/>
        <w:spacing w:line="249" w:lineRule="auto" w:before="81"/>
        <w:ind w:left="2243"/>
      </w:pPr>
      <w:r>
        <w:rPr>
          <w:spacing w:val="-2"/>
          <w:w w:val="125"/>
        </w:rPr>
        <w:t>Alcohol Responsibility</w:t>
      </w:r>
    </w:p>
    <w:p>
      <w:pPr>
        <w:pStyle w:val="BodyText"/>
        <w:spacing w:line="249" w:lineRule="auto" w:before="81"/>
        <w:ind w:left="628"/>
      </w:pPr>
      <w:r>
        <w:rPr/>
        <w:br w:type="column"/>
      </w:r>
      <w:r>
        <w:rPr>
          <w:w w:val="125"/>
        </w:rPr>
        <w:t>How a company markets alcohol products, engages in alcohol responsibility programs, and shares information with consumers about alcohol so that they can make informed decisions. Also includes responsible guidelines for associates and partners.</w:t>
      </w:r>
    </w:p>
    <w:p>
      <w:pPr>
        <w:spacing w:line="249" w:lineRule="auto" w:before="81"/>
        <w:ind w:left="1107" w:right="0" w:firstLine="0"/>
        <w:jc w:val="left"/>
        <w:rPr>
          <w:b/>
          <w:sz w:val="16"/>
        </w:rPr>
      </w:pPr>
      <w:r>
        <w:rPr/>
        <w:br w:type="column"/>
      </w:r>
      <w:r>
        <w:rPr>
          <w:b/>
          <w:w w:val="110"/>
          <w:sz w:val="16"/>
        </w:rPr>
        <w:t>Talent </w:t>
      </w:r>
      <w:r>
        <w:rPr>
          <w:b/>
          <w:w w:val="110"/>
          <w:sz w:val="16"/>
        </w:rPr>
        <w:t>Attraction, Retention &amp; DEI</w:t>
      </w:r>
    </w:p>
    <w:p>
      <w:pPr>
        <w:pStyle w:val="BodyText"/>
        <w:spacing w:line="249" w:lineRule="auto" w:before="81"/>
        <w:ind w:left="251"/>
      </w:pPr>
      <w:r>
        <w:rPr/>
        <w:br w:type="column"/>
      </w:r>
      <w:r>
        <w:rPr>
          <w:w w:val="120"/>
        </w:rPr>
        <w:t>Diversity, </w:t>
      </w:r>
      <w:r>
        <w:rPr>
          <w:w w:val="120"/>
        </w:rPr>
        <w:t>Equity &amp; Inclusion</w:t>
      </w:r>
    </w:p>
    <w:p>
      <w:pPr>
        <w:pStyle w:val="BodyText"/>
        <w:spacing w:line="249" w:lineRule="auto" w:before="81"/>
        <w:ind w:left="448" w:right="313"/>
      </w:pPr>
      <w:r>
        <w:rPr/>
        <w:br w:type="column"/>
      </w:r>
      <w:r>
        <w:rPr>
          <w:w w:val="120"/>
        </w:rPr>
        <w:t>How a company ensures there is diversity, equity, and inclusion in the workforce and</w:t>
      </w:r>
      <w:r>
        <w:rPr>
          <w:spacing w:val="40"/>
          <w:w w:val="120"/>
        </w:rPr>
        <w:t> </w:t>
      </w:r>
      <w:r>
        <w:rPr>
          <w:w w:val="120"/>
        </w:rPr>
        <w:t>throughout</w:t>
      </w:r>
      <w:r>
        <w:rPr>
          <w:spacing w:val="26"/>
          <w:w w:val="120"/>
        </w:rPr>
        <w:t> </w:t>
      </w:r>
      <w:r>
        <w:rPr>
          <w:w w:val="120"/>
        </w:rPr>
        <w:t>the</w:t>
      </w:r>
      <w:r>
        <w:rPr>
          <w:spacing w:val="26"/>
          <w:w w:val="120"/>
        </w:rPr>
        <w:t> </w:t>
      </w:r>
      <w:r>
        <w:rPr>
          <w:w w:val="120"/>
        </w:rPr>
        <w:t>value</w:t>
      </w:r>
      <w:r>
        <w:rPr>
          <w:spacing w:val="26"/>
          <w:w w:val="120"/>
        </w:rPr>
        <w:t> </w:t>
      </w:r>
      <w:r>
        <w:rPr>
          <w:w w:val="120"/>
        </w:rPr>
        <w:t>chain.</w:t>
      </w:r>
      <w:r>
        <w:rPr>
          <w:spacing w:val="26"/>
          <w:w w:val="120"/>
        </w:rPr>
        <w:t> </w:t>
      </w:r>
      <w:r>
        <w:rPr>
          <w:w w:val="120"/>
        </w:rPr>
        <w:t>It</w:t>
      </w:r>
      <w:r>
        <w:rPr>
          <w:spacing w:val="26"/>
          <w:w w:val="120"/>
        </w:rPr>
        <w:t> </w:t>
      </w:r>
      <w:r>
        <w:rPr>
          <w:w w:val="120"/>
        </w:rPr>
        <w:t>also</w:t>
      </w:r>
      <w:r>
        <w:rPr>
          <w:spacing w:val="26"/>
          <w:w w:val="120"/>
        </w:rPr>
        <w:t> </w:t>
      </w:r>
      <w:r>
        <w:rPr>
          <w:w w:val="120"/>
        </w:rPr>
        <w:t>includes</w:t>
      </w:r>
      <w:r>
        <w:rPr>
          <w:spacing w:val="26"/>
          <w:w w:val="120"/>
        </w:rPr>
        <w:t> </w:t>
      </w:r>
      <w:r>
        <w:rPr>
          <w:w w:val="120"/>
        </w:rPr>
        <w:t>how</w:t>
      </w:r>
      <w:r>
        <w:rPr>
          <w:spacing w:val="26"/>
          <w:w w:val="120"/>
        </w:rPr>
        <w:t> </w:t>
      </w:r>
      <w:r>
        <w:rPr>
          <w:w w:val="120"/>
        </w:rPr>
        <w:t>business</w:t>
      </w:r>
      <w:r>
        <w:rPr>
          <w:spacing w:val="26"/>
          <w:w w:val="120"/>
        </w:rPr>
        <w:t> </w:t>
      </w:r>
      <w:r>
        <w:rPr>
          <w:w w:val="120"/>
        </w:rPr>
        <w:t>operations</w:t>
      </w:r>
      <w:r>
        <w:rPr>
          <w:spacing w:val="26"/>
          <w:w w:val="120"/>
        </w:rPr>
        <w:t> </w:t>
      </w:r>
      <w:r>
        <w:rPr>
          <w:w w:val="120"/>
        </w:rPr>
        <w:t>approach</w:t>
      </w:r>
      <w:r>
        <w:rPr>
          <w:spacing w:val="26"/>
          <w:w w:val="120"/>
        </w:rPr>
        <w:t> </w:t>
      </w:r>
      <w:r>
        <w:rPr>
          <w:w w:val="120"/>
        </w:rPr>
        <w:t>diversity, equity</w:t>
      </w:r>
      <w:r>
        <w:rPr>
          <w:spacing w:val="36"/>
          <w:w w:val="120"/>
        </w:rPr>
        <w:t> </w:t>
      </w:r>
      <w:r>
        <w:rPr>
          <w:w w:val="120"/>
        </w:rPr>
        <w:t>and</w:t>
      </w:r>
      <w:r>
        <w:rPr>
          <w:spacing w:val="36"/>
          <w:w w:val="120"/>
        </w:rPr>
        <w:t> </w:t>
      </w:r>
      <w:r>
        <w:rPr>
          <w:w w:val="120"/>
        </w:rPr>
        <w:t>inclusion</w:t>
      </w:r>
      <w:r>
        <w:rPr>
          <w:spacing w:val="36"/>
          <w:w w:val="120"/>
        </w:rPr>
        <w:t> </w:t>
      </w:r>
      <w:r>
        <w:rPr>
          <w:w w:val="120"/>
        </w:rPr>
        <w:t>through</w:t>
      </w:r>
      <w:r>
        <w:rPr>
          <w:spacing w:val="36"/>
          <w:w w:val="120"/>
        </w:rPr>
        <w:t> </w:t>
      </w:r>
      <w:r>
        <w:rPr>
          <w:w w:val="120"/>
        </w:rPr>
        <w:t>marketing,</w:t>
      </w:r>
      <w:r>
        <w:rPr>
          <w:spacing w:val="36"/>
          <w:w w:val="120"/>
        </w:rPr>
        <w:t> </w:t>
      </w:r>
      <w:r>
        <w:rPr>
          <w:w w:val="120"/>
        </w:rPr>
        <w:t>sales</w:t>
      </w:r>
      <w:r>
        <w:rPr>
          <w:spacing w:val="36"/>
          <w:w w:val="120"/>
        </w:rPr>
        <w:t> </w:t>
      </w:r>
      <w:r>
        <w:rPr>
          <w:w w:val="120"/>
        </w:rPr>
        <w:t>and</w:t>
      </w:r>
      <w:r>
        <w:rPr>
          <w:spacing w:val="36"/>
          <w:w w:val="120"/>
        </w:rPr>
        <w:t> </w:t>
      </w:r>
      <w:r>
        <w:rPr>
          <w:w w:val="120"/>
        </w:rPr>
        <w:t>corporate</w:t>
      </w:r>
      <w:r>
        <w:rPr>
          <w:spacing w:val="36"/>
          <w:w w:val="120"/>
        </w:rPr>
        <w:t> </w:t>
      </w:r>
      <w:r>
        <w:rPr>
          <w:w w:val="120"/>
        </w:rPr>
        <w:t>citizenship.</w:t>
      </w:r>
    </w:p>
    <w:p>
      <w:pPr>
        <w:spacing w:after="0" w:line="249" w:lineRule="auto"/>
        <w:sectPr>
          <w:type w:val="continuous"/>
          <w:pgSz w:w="25600" w:h="14400" w:orient="landscape"/>
          <w:pgMar w:header="0" w:footer="543" w:top="0" w:bottom="280" w:left="260" w:right="360"/>
          <w:cols w:num="5" w:equalWidth="0">
            <w:col w:w="3496" w:space="40"/>
            <w:col w:w="8338" w:space="39"/>
            <w:col w:w="2720" w:space="39"/>
            <w:col w:w="1684" w:space="40"/>
            <w:col w:w="8584"/>
          </w:cols>
        </w:sectPr>
      </w:pPr>
    </w:p>
    <w:p>
      <w:pPr>
        <w:pStyle w:val="BodyText"/>
        <w:spacing w:before="10" w:after="1"/>
        <w:rPr>
          <w:sz w:val="13"/>
        </w:rPr>
      </w:pPr>
    </w:p>
    <w:p>
      <w:pPr>
        <w:tabs>
          <w:tab w:pos="14924" w:val="left" w:leader="none"/>
        </w:tabs>
        <w:spacing w:line="20" w:lineRule="exact"/>
        <w:ind w:left="336" w:right="0" w:firstLine="0"/>
        <w:rPr>
          <w:sz w:val="2"/>
        </w:rPr>
      </w:pPr>
      <w:r>
        <w:rPr>
          <w:sz w:val="2"/>
        </w:rPr>
        <mc:AlternateContent>
          <mc:Choice Requires="wps">
            <w:drawing>
              <wp:inline distT="0" distB="0" distL="0" distR="0">
                <wp:extent cx="7442200" cy="4445"/>
                <wp:effectExtent l="9525" t="0" r="0" b="5080"/>
                <wp:docPr id="5820" name="Group 5820"/>
                <wp:cNvGraphicFramePr>
                  <a:graphicFrameLocks/>
                </wp:cNvGraphicFramePr>
                <a:graphic>
                  <a:graphicData uri="http://schemas.microsoft.com/office/word/2010/wordprocessingGroup">
                    <wpg:wgp>
                      <wpg:cNvPr id="5820" name="Group 5820"/>
                      <wpg:cNvGrpSpPr/>
                      <wpg:grpSpPr>
                        <a:xfrm>
                          <a:off x="0" y="0"/>
                          <a:ext cx="7442200" cy="4445"/>
                          <a:chExt cx="7442200" cy="4445"/>
                        </a:xfrm>
                      </wpg:grpSpPr>
                      <wps:wsp>
                        <wps:cNvPr id="5821" name="Graphic 5821"/>
                        <wps:cNvSpPr/>
                        <wps:spPr>
                          <a:xfrm>
                            <a:off x="0" y="2222"/>
                            <a:ext cx="1209040" cy="1270"/>
                          </a:xfrm>
                          <a:custGeom>
                            <a:avLst/>
                            <a:gdLst/>
                            <a:ahLst/>
                            <a:cxnLst/>
                            <a:rect l="l" t="t" r="r" b="b"/>
                            <a:pathLst>
                              <a:path w="1209040" h="0">
                                <a:moveTo>
                                  <a:pt x="0" y="0"/>
                                </a:moveTo>
                                <a:lnTo>
                                  <a:pt x="1209040" y="0"/>
                                </a:lnTo>
                              </a:path>
                            </a:pathLst>
                          </a:custGeom>
                          <a:ln w="4445">
                            <a:solidFill>
                              <a:srgbClr val="000000"/>
                            </a:solidFill>
                            <a:prstDash val="solid"/>
                          </a:ln>
                        </wps:spPr>
                        <wps:bodyPr wrap="square" lIns="0" tIns="0" rIns="0" bIns="0" rtlCol="0">
                          <a:prstTxWarp prst="textNoShape">
                            <a:avLst/>
                          </a:prstTxWarp>
                          <a:noAutofit/>
                        </wps:bodyPr>
                      </wps:wsp>
                      <wps:wsp>
                        <wps:cNvPr id="5822" name="Graphic 5822"/>
                        <wps:cNvSpPr/>
                        <wps:spPr>
                          <a:xfrm>
                            <a:off x="1209039" y="2222"/>
                            <a:ext cx="1219200" cy="1270"/>
                          </a:xfrm>
                          <a:custGeom>
                            <a:avLst/>
                            <a:gdLst/>
                            <a:ahLst/>
                            <a:cxnLst/>
                            <a:rect l="l" t="t" r="r" b="b"/>
                            <a:pathLst>
                              <a:path w="1219200" h="0">
                                <a:moveTo>
                                  <a:pt x="0" y="0"/>
                                </a:moveTo>
                                <a:lnTo>
                                  <a:pt x="1219200" y="0"/>
                                </a:lnTo>
                              </a:path>
                            </a:pathLst>
                          </a:custGeom>
                          <a:ln w="4445">
                            <a:solidFill>
                              <a:srgbClr val="000000"/>
                            </a:solidFill>
                            <a:prstDash val="solid"/>
                          </a:ln>
                        </wps:spPr>
                        <wps:bodyPr wrap="square" lIns="0" tIns="0" rIns="0" bIns="0" rtlCol="0">
                          <a:prstTxWarp prst="textNoShape">
                            <a:avLst/>
                          </a:prstTxWarp>
                          <a:noAutofit/>
                        </wps:bodyPr>
                      </wps:wsp>
                      <wps:wsp>
                        <wps:cNvPr id="5823" name="Graphic 5823"/>
                        <wps:cNvSpPr/>
                        <wps:spPr>
                          <a:xfrm>
                            <a:off x="2428239" y="2222"/>
                            <a:ext cx="5013960" cy="1270"/>
                          </a:xfrm>
                          <a:custGeom>
                            <a:avLst/>
                            <a:gdLst/>
                            <a:ahLst/>
                            <a:cxnLst/>
                            <a:rect l="l" t="t" r="r" b="b"/>
                            <a:pathLst>
                              <a:path w="5013960" h="0">
                                <a:moveTo>
                                  <a:pt x="0" y="0"/>
                                </a:moveTo>
                                <a:lnTo>
                                  <a:pt x="5013960" y="0"/>
                                </a:lnTo>
                              </a:path>
                            </a:pathLst>
                          </a:custGeom>
                          <a:ln w="444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586pt;height:.35pt;mso-position-horizontal-relative:char;mso-position-vertical-relative:line" id="docshapegroup4912" coordorigin="0,0" coordsize="11720,7">
                <v:line style="position:absolute" from="0,3" to="1904,3" stroked="true" strokeweight=".35pt" strokecolor="#000000">
                  <v:stroke dashstyle="solid"/>
                </v:line>
                <v:line style="position:absolute" from="1904,3" to="3824,3" stroked="true" strokeweight=".35pt" strokecolor="#000000">
                  <v:stroke dashstyle="solid"/>
                </v:line>
                <v:line style="position:absolute" from="3824,3" to="11720,3" stroked="true" strokeweight=".35pt" strokecolor="#000000">
                  <v:stroke dashstyle="solid"/>
                </v:line>
              </v:group>
            </w:pict>
          </mc:Fallback>
        </mc:AlternateContent>
      </w:r>
      <w:r>
        <w:rPr>
          <w:sz w:val="2"/>
        </w:rPr>
      </w:r>
      <w:r>
        <w:rPr>
          <w:sz w:val="2"/>
        </w:rPr>
        <w:tab/>
      </w:r>
      <w:r>
        <w:rPr>
          <w:sz w:val="2"/>
        </w:rPr>
        <mc:AlternateContent>
          <mc:Choice Requires="wps">
            <w:drawing>
              <wp:inline distT="0" distB="0" distL="0" distR="0">
                <wp:extent cx="6233160" cy="12700"/>
                <wp:effectExtent l="0" t="0" r="0" b="6350"/>
                <wp:docPr id="5824" name="Group 5824"/>
                <wp:cNvGraphicFramePr>
                  <a:graphicFrameLocks/>
                </wp:cNvGraphicFramePr>
                <a:graphic>
                  <a:graphicData uri="http://schemas.microsoft.com/office/word/2010/wordprocessingGroup">
                    <wpg:wgp>
                      <wpg:cNvPr id="5824" name="Group 5824"/>
                      <wpg:cNvGrpSpPr/>
                      <wpg:grpSpPr>
                        <a:xfrm>
                          <a:off x="0" y="0"/>
                          <a:ext cx="6233160" cy="12700"/>
                          <a:chExt cx="6233160" cy="12700"/>
                        </a:xfrm>
                      </wpg:grpSpPr>
                      <wps:wsp>
                        <wps:cNvPr id="5825" name="Graphic 5825"/>
                        <wps:cNvSpPr/>
                        <wps:spPr>
                          <a:xfrm>
                            <a:off x="44251" y="6350"/>
                            <a:ext cx="1156335" cy="1270"/>
                          </a:xfrm>
                          <a:custGeom>
                            <a:avLst/>
                            <a:gdLst/>
                            <a:ahLst/>
                            <a:cxnLst/>
                            <a:rect l="l" t="t" r="r" b="b"/>
                            <a:pathLst>
                              <a:path w="1156335" h="0">
                                <a:moveTo>
                                  <a:pt x="0" y="0"/>
                                </a:moveTo>
                                <a:lnTo>
                                  <a:pt x="1155992" y="0"/>
                                </a:lnTo>
                              </a:path>
                            </a:pathLst>
                          </a:custGeom>
                          <a:ln w="12700">
                            <a:solidFill>
                              <a:srgbClr val="000000"/>
                            </a:solidFill>
                            <a:prstDash val="dot"/>
                          </a:ln>
                        </wps:spPr>
                        <wps:bodyPr wrap="square" lIns="0" tIns="0" rIns="0" bIns="0" rtlCol="0">
                          <a:prstTxWarp prst="textNoShape">
                            <a:avLst/>
                          </a:prstTxWarp>
                          <a:noAutofit/>
                        </wps:bodyPr>
                      </wps:wsp>
                      <wps:wsp>
                        <wps:cNvPr id="5826" name="Graphic 5826"/>
                        <wps:cNvSpPr/>
                        <wps:spPr>
                          <a:xfrm>
                            <a:off x="0" y="0"/>
                            <a:ext cx="1225550" cy="12700"/>
                          </a:xfrm>
                          <a:custGeom>
                            <a:avLst/>
                            <a:gdLst/>
                            <a:ahLst/>
                            <a:cxnLst/>
                            <a:rect l="l" t="t" r="r" b="b"/>
                            <a:pathLst>
                              <a:path w="12255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25550" h="12700">
                                <a:moveTo>
                                  <a:pt x="1225550" y="6350"/>
                                </a:moveTo>
                                <a:lnTo>
                                  <a:pt x="1223683" y="1866"/>
                                </a:lnTo>
                                <a:lnTo>
                                  <a:pt x="1219200" y="0"/>
                                </a:lnTo>
                                <a:lnTo>
                                  <a:pt x="1214704" y="1866"/>
                                </a:lnTo>
                                <a:lnTo>
                                  <a:pt x="1212850" y="6350"/>
                                </a:lnTo>
                                <a:lnTo>
                                  <a:pt x="1214704" y="10845"/>
                                </a:lnTo>
                                <a:lnTo>
                                  <a:pt x="1219200" y="12700"/>
                                </a:lnTo>
                                <a:lnTo>
                                  <a:pt x="1223683" y="10845"/>
                                </a:lnTo>
                                <a:lnTo>
                                  <a:pt x="1225550" y="6350"/>
                                </a:lnTo>
                                <a:close/>
                              </a:path>
                            </a:pathLst>
                          </a:custGeom>
                          <a:solidFill>
                            <a:srgbClr val="000000"/>
                          </a:solidFill>
                        </wps:spPr>
                        <wps:bodyPr wrap="square" lIns="0" tIns="0" rIns="0" bIns="0" rtlCol="0">
                          <a:prstTxWarp prst="textNoShape">
                            <a:avLst/>
                          </a:prstTxWarp>
                          <a:noAutofit/>
                        </wps:bodyPr>
                      </wps:wsp>
                      <wps:wsp>
                        <wps:cNvPr id="5827" name="Graphic 5827"/>
                        <wps:cNvSpPr/>
                        <wps:spPr>
                          <a:xfrm>
                            <a:off x="1257427" y="6350"/>
                            <a:ext cx="4950460" cy="1270"/>
                          </a:xfrm>
                          <a:custGeom>
                            <a:avLst/>
                            <a:gdLst/>
                            <a:ahLst/>
                            <a:cxnLst/>
                            <a:rect l="l" t="t" r="r" b="b"/>
                            <a:pathLst>
                              <a:path w="4950460" h="0">
                                <a:moveTo>
                                  <a:pt x="0" y="0"/>
                                </a:moveTo>
                                <a:lnTo>
                                  <a:pt x="4950269" y="0"/>
                                </a:lnTo>
                              </a:path>
                            </a:pathLst>
                          </a:custGeom>
                          <a:ln w="12700">
                            <a:solidFill>
                              <a:srgbClr val="000000"/>
                            </a:solidFill>
                            <a:prstDash val="dot"/>
                          </a:ln>
                        </wps:spPr>
                        <wps:bodyPr wrap="square" lIns="0" tIns="0" rIns="0" bIns="0" rtlCol="0">
                          <a:prstTxWarp prst="textNoShape">
                            <a:avLst/>
                          </a:prstTxWarp>
                          <a:noAutofit/>
                        </wps:bodyPr>
                      </wps:wsp>
                      <wps:wsp>
                        <wps:cNvPr id="5828" name="Graphic 5828"/>
                        <wps:cNvSpPr/>
                        <wps:spPr>
                          <a:xfrm>
                            <a:off x="1212850" y="0"/>
                            <a:ext cx="5020310" cy="12700"/>
                          </a:xfrm>
                          <a:custGeom>
                            <a:avLst/>
                            <a:gdLst/>
                            <a:ahLst/>
                            <a:cxnLst/>
                            <a:rect l="l" t="t" r="r" b="b"/>
                            <a:pathLst>
                              <a:path w="50203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020310" h="12700">
                                <a:moveTo>
                                  <a:pt x="5020310" y="6350"/>
                                </a:moveTo>
                                <a:lnTo>
                                  <a:pt x="5018443" y="1866"/>
                                </a:lnTo>
                                <a:lnTo>
                                  <a:pt x="5013960" y="0"/>
                                </a:lnTo>
                                <a:lnTo>
                                  <a:pt x="5009464" y="1866"/>
                                </a:lnTo>
                                <a:lnTo>
                                  <a:pt x="5007610" y="6350"/>
                                </a:lnTo>
                                <a:lnTo>
                                  <a:pt x="5009464" y="10845"/>
                                </a:lnTo>
                                <a:lnTo>
                                  <a:pt x="5013960" y="12700"/>
                                </a:lnTo>
                                <a:lnTo>
                                  <a:pt x="5018443" y="10845"/>
                                </a:lnTo>
                                <a:lnTo>
                                  <a:pt x="502031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90.8pt;height:1pt;mso-position-horizontal-relative:char;mso-position-vertical-relative:line" id="docshapegroup4913" coordorigin="0,0" coordsize="9816,20">
                <v:line style="position:absolute" from="70,10" to="1890,10" stroked="true" strokeweight="1pt" strokecolor="#000000">
                  <v:stroke dashstyle="dot"/>
                </v:line>
                <v:shape style="position:absolute;left:0;top:0;width:1930;height:20" id="docshape4914" coordorigin="0,0" coordsize="1930,20" path="m20,10l17,3,10,0,3,3,0,10,3,17,10,20,17,17,20,10xm1930,10l1927,3,1920,0,1913,3,1910,10,1913,17,1920,20,1927,17,1930,10xe" filled="true" fillcolor="#000000" stroked="false">
                  <v:path arrowok="t"/>
                  <v:fill type="solid"/>
                </v:shape>
                <v:line style="position:absolute" from="1980,10" to="9776,10" stroked="true" strokeweight="1pt" strokecolor="#000000">
                  <v:stroke dashstyle="dot"/>
                </v:line>
                <v:shape style="position:absolute;left:1910;top:0;width:7906;height:20" id="docshape4915" coordorigin="1910,0" coordsize="7906,20" path="m1930,10l1927,3,1920,0,1913,3,1910,10,1913,17,1920,20,1927,17,1930,10xm9816,10l9813,3,9806,0,9799,3,9796,10,9799,17,9806,20,9813,17,9816,10xe" filled="true" fillcolor="#000000" stroked="false">
                  <v:path arrowok="t"/>
                  <v:fill type="solid"/>
                </v:shape>
              </v:group>
            </w:pict>
          </mc:Fallback>
        </mc:AlternateContent>
      </w:r>
      <w:r>
        <w:rPr>
          <w:sz w:val="2"/>
        </w:rPr>
      </w:r>
    </w:p>
    <w:p>
      <w:pPr>
        <w:spacing w:after="0" w:line="20" w:lineRule="exact"/>
        <w:rPr>
          <w:sz w:val="2"/>
        </w:rPr>
        <w:sectPr>
          <w:type w:val="continuous"/>
          <w:pgSz w:w="25600" w:h="14400" w:orient="landscape"/>
          <w:pgMar w:header="0" w:footer="543" w:top="0" w:bottom="280" w:left="260" w:right="360"/>
        </w:sectPr>
      </w:pPr>
    </w:p>
    <w:p>
      <w:pPr>
        <w:spacing w:line="249" w:lineRule="auto" w:before="81"/>
        <w:ind w:left="339" w:right="0" w:firstLine="0"/>
        <w:jc w:val="left"/>
        <w:rPr>
          <w:b/>
          <w:sz w:val="16"/>
        </w:rPr>
      </w:pPr>
      <w:r>
        <w:rPr>
          <w:b/>
          <w:spacing w:val="-2"/>
          <w:w w:val="110"/>
          <w:sz w:val="16"/>
        </w:rPr>
        <w:t>Responsible Sourcing</w:t>
      </w:r>
    </w:p>
    <w:p>
      <w:pPr>
        <w:pStyle w:val="BodyText"/>
        <w:spacing w:line="249" w:lineRule="auto" w:before="81"/>
        <w:ind w:left="340" w:right="38"/>
      </w:pPr>
      <w:r>
        <w:rPr/>
        <w:br w:type="column"/>
      </w:r>
      <w:r>
        <w:rPr>
          <w:spacing w:val="-2"/>
          <w:w w:val="125"/>
        </w:rPr>
        <w:t>Responsible </w:t>
      </w:r>
      <w:r>
        <w:rPr>
          <w:w w:val="125"/>
        </w:rPr>
        <w:t>Sourcing</w:t>
      </w:r>
      <w:r>
        <w:rPr>
          <w:spacing w:val="-1"/>
          <w:w w:val="125"/>
        </w:rPr>
        <w:t> </w:t>
      </w:r>
      <w:r>
        <w:rPr>
          <w:w w:val="125"/>
        </w:rPr>
        <w:t>&amp; Supply</w:t>
      </w:r>
      <w:r>
        <w:rPr>
          <w:spacing w:val="-16"/>
          <w:w w:val="125"/>
        </w:rPr>
        <w:t> </w:t>
      </w:r>
      <w:r>
        <w:rPr>
          <w:w w:val="125"/>
        </w:rPr>
        <w:t>Chain</w:t>
      </w:r>
    </w:p>
    <w:p>
      <w:pPr>
        <w:pStyle w:val="BodyText"/>
        <w:spacing w:line="249" w:lineRule="auto" w:before="81"/>
        <w:ind w:left="340" w:right="38"/>
      </w:pPr>
      <w:r>
        <w:rPr/>
        <w:br w:type="column"/>
      </w:r>
      <w:r>
        <w:rPr>
          <w:w w:val="125"/>
        </w:rPr>
        <w:t>How a company sets policies, controls and market incentives in place to procure goods and raw materials that have been produced respecting the environment, workers and communities. Includes efforts to have a positive impact and ensure alignment by suppliers and distributors with sustainability policies.</w:t>
      </w:r>
    </w:p>
    <w:p>
      <w:pPr>
        <w:pStyle w:val="BodyText"/>
        <w:spacing w:line="249" w:lineRule="auto" w:before="81"/>
        <w:ind w:left="340" w:right="38"/>
      </w:pPr>
      <w:r>
        <w:rPr/>
        <w:br w:type="column"/>
      </w:r>
      <w:r>
        <w:rPr>
          <w:w w:val="125"/>
        </w:rPr>
        <w:t>Talent</w:t>
      </w:r>
      <w:r>
        <w:rPr>
          <w:spacing w:val="-16"/>
          <w:w w:val="125"/>
        </w:rPr>
        <w:t> </w:t>
      </w:r>
      <w:r>
        <w:rPr>
          <w:w w:val="125"/>
        </w:rPr>
        <w:t>Attraction &amp; Retention</w:t>
      </w:r>
    </w:p>
    <w:p>
      <w:pPr>
        <w:pStyle w:val="BodyText"/>
        <w:spacing w:line="249" w:lineRule="auto" w:before="81"/>
        <w:ind w:left="340" w:right="321"/>
      </w:pPr>
      <w:r>
        <w:rPr/>
        <w:br w:type="column"/>
      </w:r>
      <w:r>
        <w:rPr>
          <w:w w:val="125"/>
        </w:rPr>
        <w:t>How a company recruits, engages, and maintains employees in the face of increasing competition</w:t>
      </w:r>
      <w:r>
        <w:rPr>
          <w:spacing w:val="-1"/>
          <w:w w:val="125"/>
        </w:rPr>
        <w:t> </w:t>
      </w:r>
      <w:r>
        <w:rPr>
          <w:w w:val="125"/>
        </w:rPr>
        <w:t>for</w:t>
      </w:r>
      <w:r>
        <w:rPr>
          <w:spacing w:val="-1"/>
          <w:w w:val="125"/>
        </w:rPr>
        <w:t> </w:t>
      </w:r>
      <w:r>
        <w:rPr>
          <w:w w:val="125"/>
        </w:rPr>
        <w:t>talent</w:t>
      </w:r>
      <w:r>
        <w:rPr>
          <w:spacing w:val="-1"/>
          <w:w w:val="125"/>
        </w:rPr>
        <w:t> </w:t>
      </w:r>
      <w:r>
        <w:rPr>
          <w:w w:val="125"/>
        </w:rPr>
        <w:t>and</w:t>
      </w:r>
      <w:r>
        <w:rPr>
          <w:spacing w:val="-1"/>
          <w:w w:val="125"/>
        </w:rPr>
        <w:t> </w:t>
      </w:r>
      <w:r>
        <w:rPr>
          <w:w w:val="125"/>
        </w:rPr>
        <w:t>the</w:t>
      </w:r>
      <w:r>
        <w:rPr>
          <w:spacing w:val="-1"/>
          <w:w w:val="125"/>
        </w:rPr>
        <w:t> </w:t>
      </w:r>
      <w:r>
        <w:rPr>
          <w:w w:val="125"/>
        </w:rPr>
        <w:t>evolving</w:t>
      </w:r>
      <w:r>
        <w:rPr>
          <w:spacing w:val="-1"/>
          <w:w w:val="125"/>
        </w:rPr>
        <w:t> </w:t>
      </w:r>
      <w:r>
        <w:rPr>
          <w:w w:val="125"/>
        </w:rPr>
        <w:t>expectations</w:t>
      </w:r>
      <w:r>
        <w:rPr>
          <w:spacing w:val="-1"/>
          <w:w w:val="125"/>
        </w:rPr>
        <w:t> </w:t>
      </w:r>
      <w:r>
        <w:rPr>
          <w:w w:val="125"/>
        </w:rPr>
        <w:t>from</w:t>
      </w:r>
      <w:r>
        <w:rPr>
          <w:spacing w:val="-1"/>
          <w:w w:val="125"/>
        </w:rPr>
        <w:t> </w:t>
      </w:r>
      <w:r>
        <w:rPr>
          <w:w w:val="125"/>
        </w:rPr>
        <w:t>workers</w:t>
      </w:r>
      <w:r>
        <w:rPr>
          <w:spacing w:val="-1"/>
          <w:w w:val="125"/>
        </w:rPr>
        <w:t> </w:t>
      </w:r>
      <w:r>
        <w:rPr>
          <w:w w:val="125"/>
        </w:rPr>
        <w:t>on</w:t>
      </w:r>
      <w:r>
        <w:rPr>
          <w:spacing w:val="-1"/>
          <w:w w:val="125"/>
        </w:rPr>
        <w:t> </w:t>
      </w:r>
      <w:r>
        <w:rPr>
          <w:w w:val="125"/>
        </w:rPr>
        <w:t>the</w:t>
      </w:r>
      <w:r>
        <w:rPr>
          <w:spacing w:val="-1"/>
          <w:w w:val="125"/>
        </w:rPr>
        <w:t> </w:t>
      </w:r>
      <w:r>
        <w:rPr>
          <w:w w:val="125"/>
        </w:rPr>
        <w:t>future</w:t>
      </w:r>
      <w:r>
        <w:rPr>
          <w:spacing w:val="-1"/>
          <w:w w:val="125"/>
        </w:rPr>
        <w:t> </w:t>
      </w:r>
      <w:r>
        <w:rPr>
          <w:w w:val="125"/>
        </w:rPr>
        <w:t>of</w:t>
      </w:r>
      <w:r>
        <w:rPr>
          <w:spacing w:val="-1"/>
          <w:w w:val="125"/>
        </w:rPr>
        <w:t> </w:t>
      </w:r>
      <w:r>
        <w:rPr>
          <w:w w:val="125"/>
        </w:rPr>
        <w:t>work and generational mindsets. It also includes the strategies in place to maintain a</w:t>
      </w:r>
    </w:p>
    <w:p>
      <w:pPr>
        <w:pStyle w:val="BodyText"/>
        <w:spacing w:line="191" w:lineRule="exact"/>
        <w:ind w:left="340"/>
      </w:pPr>
      <w:r>
        <w:rPr>
          <w:w w:val="125"/>
        </w:rPr>
        <w:t>diverse</w:t>
      </w:r>
      <w:r>
        <w:rPr>
          <w:spacing w:val="3"/>
          <w:w w:val="125"/>
        </w:rPr>
        <w:t> </w:t>
      </w:r>
      <w:r>
        <w:rPr>
          <w:spacing w:val="-2"/>
          <w:w w:val="125"/>
        </w:rPr>
        <w:t>workforce.</w:t>
      </w:r>
    </w:p>
    <w:p>
      <w:pPr>
        <w:spacing w:after="0" w:line="191" w:lineRule="exact"/>
        <w:sectPr>
          <w:type w:val="continuous"/>
          <w:pgSz w:w="25600" w:h="14400" w:orient="landscape"/>
          <w:pgMar w:header="0" w:footer="543" w:top="0" w:bottom="280" w:left="260" w:right="360"/>
          <w:cols w:num="5" w:equalWidth="0">
            <w:col w:w="1511" w:space="393"/>
            <w:col w:w="1539" w:space="381"/>
            <w:col w:w="8101" w:space="2659"/>
            <w:col w:w="1863" w:space="57"/>
            <w:col w:w="8476"/>
          </w:cols>
        </w:sectPr>
      </w:pPr>
    </w:p>
    <w:p>
      <w:pPr>
        <w:pStyle w:val="BodyText"/>
        <w:spacing w:before="1" w:after="1"/>
        <w:rPr>
          <w:sz w:val="14"/>
        </w:rPr>
      </w:pPr>
    </w:p>
    <w:p>
      <w:pPr>
        <w:pStyle w:val="BodyText"/>
        <w:spacing w:line="20" w:lineRule="exact"/>
        <w:ind w:left="13014"/>
        <w:rPr>
          <w:sz w:val="2"/>
        </w:rPr>
      </w:pPr>
      <w:r>
        <w:rPr>
          <w:sz w:val="2"/>
        </w:rPr>
        <mc:AlternateContent>
          <mc:Choice Requires="wps">
            <w:drawing>
              <wp:inline distT="0" distB="0" distL="0" distR="0">
                <wp:extent cx="7442200" cy="7620"/>
                <wp:effectExtent l="9525" t="0" r="0" b="1905"/>
                <wp:docPr id="5829" name="Group 5829"/>
                <wp:cNvGraphicFramePr>
                  <a:graphicFrameLocks/>
                </wp:cNvGraphicFramePr>
                <a:graphic>
                  <a:graphicData uri="http://schemas.microsoft.com/office/word/2010/wordprocessingGroup">
                    <wpg:wgp>
                      <wpg:cNvPr id="5829" name="Group 5829"/>
                      <wpg:cNvGrpSpPr/>
                      <wpg:grpSpPr>
                        <a:xfrm>
                          <a:off x="0" y="0"/>
                          <a:ext cx="7442200" cy="7620"/>
                          <a:chExt cx="7442200" cy="7620"/>
                        </a:xfrm>
                      </wpg:grpSpPr>
                      <wps:wsp>
                        <wps:cNvPr id="5830" name="Graphic 5830"/>
                        <wps:cNvSpPr/>
                        <wps:spPr>
                          <a:xfrm>
                            <a:off x="0" y="3810"/>
                            <a:ext cx="1209040" cy="1270"/>
                          </a:xfrm>
                          <a:custGeom>
                            <a:avLst/>
                            <a:gdLst/>
                            <a:ahLst/>
                            <a:cxnLst/>
                            <a:rect l="l" t="t" r="r" b="b"/>
                            <a:pathLst>
                              <a:path w="1209040" h="0">
                                <a:moveTo>
                                  <a:pt x="0" y="0"/>
                                </a:moveTo>
                                <a:lnTo>
                                  <a:pt x="1209040" y="0"/>
                                </a:lnTo>
                              </a:path>
                            </a:pathLst>
                          </a:custGeom>
                          <a:ln w="7620">
                            <a:solidFill>
                              <a:srgbClr val="000000"/>
                            </a:solidFill>
                            <a:prstDash val="solid"/>
                          </a:ln>
                        </wps:spPr>
                        <wps:bodyPr wrap="square" lIns="0" tIns="0" rIns="0" bIns="0" rtlCol="0">
                          <a:prstTxWarp prst="textNoShape">
                            <a:avLst/>
                          </a:prstTxWarp>
                          <a:noAutofit/>
                        </wps:bodyPr>
                      </wps:wsp>
                      <wps:wsp>
                        <wps:cNvPr id="5831" name="Graphic 5831"/>
                        <wps:cNvSpPr/>
                        <wps:spPr>
                          <a:xfrm>
                            <a:off x="1209039" y="3810"/>
                            <a:ext cx="1219200" cy="1270"/>
                          </a:xfrm>
                          <a:custGeom>
                            <a:avLst/>
                            <a:gdLst/>
                            <a:ahLst/>
                            <a:cxnLst/>
                            <a:rect l="l" t="t" r="r" b="b"/>
                            <a:pathLst>
                              <a:path w="1219200" h="0">
                                <a:moveTo>
                                  <a:pt x="0" y="0"/>
                                </a:moveTo>
                                <a:lnTo>
                                  <a:pt x="1219200" y="0"/>
                                </a:lnTo>
                              </a:path>
                            </a:pathLst>
                          </a:custGeom>
                          <a:ln w="7620">
                            <a:solidFill>
                              <a:srgbClr val="000000"/>
                            </a:solidFill>
                            <a:prstDash val="solid"/>
                          </a:ln>
                        </wps:spPr>
                        <wps:bodyPr wrap="square" lIns="0" tIns="0" rIns="0" bIns="0" rtlCol="0">
                          <a:prstTxWarp prst="textNoShape">
                            <a:avLst/>
                          </a:prstTxWarp>
                          <a:noAutofit/>
                        </wps:bodyPr>
                      </wps:wsp>
                      <wps:wsp>
                        <wps:cNvPr id="5832" name="Graphic 5832"/>
                        <wps:cNvSpPr/>
                        <wps:spPr>
                          <a:xfrm>
                            <a:off x="2428239" y="3810"/>
                            <a:ext cx="5013960" cy="1270"/>
                          </a:xfrm>
                          <a:custGeom>
                            <a:avLst/>
                            <a:gdLst/>
                            <a:ahLst/>
                            <a:cxnLst/>
                            <a:rect l="l" t="t" r="r" b="b"/>
                            <a:pathLst>
                              <a:path w="5013960" h="0">
                                <a:moveTo>
                                  <a:pt x="0" y="0"/>
                                </a:moveTo>
                                <a:lnTo>
                                  <a:pt x="5013960" y="0"/>
                                </a:lnTo>
                              </a:path>
                            </a:pathLst>
                          </a:custGeom>
                          <a:ln w="762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586pt;height:.6pt;mso-position-horizontal-relative:char;mso-position-vertical-relative:line" id="docshapegroup4916" coordorigin="0,0" coordsize="11720,12">
                <v:line style="position:absolute" from="0,6" to="1904,6" stroked="true" strokeweight=".6pt" strokecolor="#000000">
                  <v:stroke dashstyle="solid"/>
                </v:line>
                <v:line style="position:absolute" from="1904,6" to="3824,6" stroked="true" strokeweight=".6pt" strokecolor="#000000">
                  <v:stroke dashstyle="solid"/>
                </v:line>
                <v:line style="position:absolute" from="3824,6" to="11720,6" stroked="true" strokeweight=".6pt" strokecolor="#000000">
                  <v:stroke dashstyle="solid"/>
                </v:line>
              </v:group>
            </w:pict>
          </mc:Fallback>
        </mc:AlternateContent>
      </w:r>
      <w:r>
        <w:rPr>
          <w:sz w:val="2"/>
        </w:rPr>
      </w:r>
    </w:p>
    <w:p>
      <w:pPr>
        <w:pStyle w:val="BodyText"/>
        <w:spacing w:before="7"/>
        <w:rPr>
          <w:sz w:val="4"/>
        </w:rPr>
      </w:pPr>
    </w:p>
    <w:p>
      <w:pPr>
        <w:pStyle w:val="BodyText"/>
        <w:spacing w:line="20" w:lineRule="exact"/>
        <w:ind w:left="2244"/>
        <w:rPr>
          <w:sz w:val="2"/>
        </w:rPr>
      </w:pPr>
      <w:r>
        <w:rPr>
          <w:sz w:val="2"/>
        </w:rPr>
        <mc:AlternateContent>
          <mc:Choice Requires="wps">
            <w:drawing>
              <wp:inline distT="0" distB="0" distL="0" distR="0">
                <wp:extent cx="6233160" cy="12700"/>
                <wp:effectExtent l="0" t="0" r="0" b="6350"/>
                <wp:docPr id="5833" name="Group 5833"/>
                <wp:cNvGraphicFramePr>
                  <a:graphicFrameLocks/>
                </wp:cNvGraphicFramePr>
                <a:graphic>
                  <a:graphicData uri="http://schemas.microsoft.com/office/word/2010/wordprocessingGroup">
                    <wpg:wgp>
                      <wpg:cNvPr id="5833" name="Group 5833"/>
                      <wpg:cNvGrpSpPr/>
                      <wpg:grpSpPr>
                        <a:xfrm>
                          <a:off x="0" y="0"/>
                          <a:ext cx="6233160" cy="12700"/>
                          <a:chExt cx="6233160" cy="12700"/>
                        </a:xfrm>
                      </wpg:grpSpPr>
                      <wps:wsp>
                        <wps:cNvPr id="5834" name="Graphic 5834"/>
                        <wps:cNvSpPr/>
                        <wps:spPr>
                          <a:xfrm>
                            <a:off x="44251" y="6350"/>
                            <a:ext cx="1156335" cy="1270"/>
                          </a:xfrm>
                          <a:custGeom>
                            <a:avLst/>
                            <a:gdLst/>
                            <a:ahLst/>
                            <a:cxnLst/>
                            <a:rect l="l" t="t" r="r" b="b"/>
                            <a:pathLst>
                              <a:path w="1156335" h="0">
                                <a:moveTo>
                                  <a:pt x="0" y="0"/>
                                </a:moveTo>
                                <a:lnTo>
                                  <a:pt x="1155992" y="0"/>
                                </a:lnTo>
                              </a:path>
                            </a:pathLst>
                          </a:custGeom>
                          <a:ln w="12700">
                            <a:solidFill>
                              <a:srgbClr val="000000"/>
                            </a:solidFill>
                            <a:prstDash val="dot"/>
                          </a:ln>
                        </wps:spPr>
                        <wps:bodyPr wrap="square" lIns="0" tIns="0" rIns="0" bIns="0" rtlCol="0">
                          <a:prstTxWarp prst="textNoShape">
                            <a:avLst/>
                          </a:prstTxWarp>
                          <a:noAutofit/>
                        </wps:bodyPr>
                      </wps:wsp>
                      <wps:wsp>
                        <wps:cNvPr id="5835" name="Graphic 5835"/>
                        <wps:cNvSpPr/>
                        <wps:spPr>
                          <a:xfrm>
                            <a:off x="0" y="0"/>
                            <a:ext cx="1225550" cy="12700"/>
                          </a:xfrm>
                          <a:custGeom>
                            <a:avLst/>
                            <a:gdLst/>
                            <a:ahLst/>
                            <a:cxnLst/>
                            <a:rect l="l" t="t" r="r" b="b"/>
                            <a:pathLst>
                              <a:path w="12255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25550" h="12700">
                                <a:moveTo>
                                  <a:pt x="1225550" y="6350"/>
                                </a:moveTo>
                                <a:lnTo>
                                  <a:pt x="1223683" y="1866"/>
                                </a:lnTo>
                                <a:lnTo>
                                  <a:pt x="1219200" y="0"/>
                                </a:lnTo>
                                <a:lnTo>
                                  <a:pt x="1214704" y="1866"/>
                                </a:lnTo>
                                <a:lnTo>
                                  <a:pt x="1212850" y="6350"/>
                                </a:lnTo>
                                <a:lnTo>
                                  <a:pt x="1214704" y="10845"/>
                                </a:lnTo>
                                <a:lnTo>
                                  <a:pt x="1219200" y="12700"/>
                                </a:lnTo>
                                <a:lnTo>
                                  <a:pt x="1223683" y="10845"/>
                                </a:lnTo>
                                <a:lnTo>
                                  <a:pt x="1225550" y="6350"/>
                                </a:lnTo>
                                <a:close/>
                              </a:path>
                            </a:pathLst>
                          </a:custGeom>
                          <a:solidFill>
                            <a:srgbClr val="000000"/>
                          </a:solidFill>
                        </wps:spPr>
                        <wps:bodyPr wrap="square" lIns="0" tIns="0" rIns="0" bIns="0" rtlCol="0">
                          <a:prstTxWarp prst="textNoShape">
                            <a:avLst/>
                          </a:prstTxWarp>
                          <a:noAutofit/>
                        </wps:bodyPr>
                      </wps:wsp>
                      <wps:wsp>
                        <wps:cNvPr id="5836" name="Graphic 5836"/>
                        <wps:cNvSpPr/>
                        <wps:spPr>
                          <a:xfrm>
                            <a:off x="1257425" y="6350"/>
                            <a:ext cx="4950460" cy="1270"/>
                          </a:xfrm>
                          <a:custGeom>
                            <a:avLst/>
                            <a:gdLst/>
                            <a:ahLst/>
                            <a:cxnLst/>
                            <a:rect l="l" t="t" r="r" b="b"/>
                            <a:pathLst>
                              <a:path w="4950460" h="0">
                                <a:moveTo>
                                  <a:pt x="0" y="0"/>
                                </a:moveTo>
                                <a:lnTo>
                                  <a:pt x="4950269" y="0"/>
                                </a:lnTo>
                              </a:path>
                            </a:pathLst>
                          </a:custGeom>
                          <a:ln w="12700">
                            <a:solidFill>
                              <a:srgbClr val="000000"/>
                            </a:solidFill>
                            <a:prstDash val="dot"/>
                          </a:ln>
                        </wps:spPr>
                        <wps:bodyPr wrap="square" lIns="0" tIns="0" rIns="0" bIns="0" rtlCol="0">
                          <a:prstTxWarp prst="textNoShape">
                            <a:avLst/>
                          </a:prstTxWarp>
                          <a:noAutofit/>
                        </wps:bodyPr>
                      </wps:wsp>
                      <wps:wsp>
                        <wps:cNvPr id="5837" name="Graphic 5837"/>
                        <wps:cNvSpPr/>
                        <wps:spPr>
                          <a:xfrm>
                            <a:off x="1212850" y="0"/>
                            <a:ext cx="5020310" cy="12700"/>
                          </a:xfrm>
                          <a:custGeom>
                            <a:avLst/>
                            <a:gdLst/>
                            <a:ahLst/>
                            <a:cxnLst/>
                            <a:rect l="l" t="t" r="r" b="b"/>
                            <a:pathLst>
                              <a:path w="50203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020310" h="12700">
                                <a:moveTo>
                                  <a:pt x="5020310" y="6350"/>
                                </a:moveTo>
                                <a:lnTo>
                                  <a:pt x="5018443" y="1866"/>
                                </a:lnTo>
                                <a:lnTo>
                                  <a:pt x="5013960" y="0"/>
                                </a:lnTo>
                                <a:lnTo>
                                  <a:pt x="5009464" y="1866"/>
                                </a:lnTo>
                                <a:lnTo>
                                  <a:pt x="5007610" y="6350"/>
                                </a:lnTo>
                                <a:lnTo>
                                  <a:pt x="5009464" y="10845"/>
                                </a:lnTo>
                                <a:lnTo>
                                  <a:pt x="5013960" y="12700"/>
                                </a:lnTo>
                                <a:lnTo>
                                  <a:pt x="5018443" y="10845"/>
                                </a:lnTo>
                                <a:lnTo>
                                  <a:pt x="502031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90.8pt;height:1pt;mso-position-horizontal-relative:char;mso-position-vertical-relative:line" id="docshapegroup4917" coordorigin="0,0" coordsize="9816,20">
                <v:line style="position:absolute" from="70,10" to="1890,10" stroked="true" strokeweight="1pt" strokecolor="#000000">
                  <v:stroke dashstyle="dot"/>
                </v:line>
                <v:shape style="position:absolute;left:0;top:0;width:1930;height:20" id="docshape4918" coordorigin="0,0" coordsize="1930,20" path="m20,10l17,3,10,0,3,3,0,10,3,17,10,20,17,17,20,10xm1930,10l1927,3,1920,0,1913,3,1910,10,1913,17,1920,20,1927,17,1930,10xe" filled="true" fillcolor="#000000" stroked="false">
                  <v:path arrowok="t"/>
                  <v:fill type="solid"/>
                </v:shape>
                <v:line style="position:absolute" from="1980,10" to="9776,10" stroked="true" strokeweight="1pt" strokecolor="#000000">
                  <v:stroke dashstyle="dot"/>
                </v:line>
                <v:shape style="position:absolute;left:1910;top:0;width:7906;height:20" id="docshape4919" coordorigin="1910,0" coordsize="7906,20" path="m1930,10l1927,3,1920,0,1913,3,1910,10,1913,17,1920,20,1927,17,1930,10xm9816,10l9813,3,9806,0,9799,3,9796,10,9799,17,9806,20,9813,17,9816,10xe" filled="true" fillcolor="#000000" stroked="false">
                  <v:path arrowok="t"/>
                  <v:fill type="solid"/>
                </v:shape>
              </v:group>
            </w:pict>
          </mc:Fallback>
        </mc:AlternateContent>
      </w:r>
      <w:r>
        <w:rPr>
          <w:sz w:val="2"/>
        </w:rPr>
      </w:r>
    </w:p>
    <w:p>
      <w:pPr>
        <w:spacing w:after="0" w:line="20" w:lineRule="exact"/>
        <w:rPr>
          <w:sz w:val="2"/>
        </w:rPr>
        <w:sectPr>
          <w:type w:val="continuous"/>
          <w:pgSz w:w="25600" w:h="14400" w:orient="landscape"/>
          <w:pgMar w:header="0" w:footer="543" w:top="0" w:bottom="280" w:left="260" w:right="360"/>
        </w:sectPr>
      </w:pPr>
    </w:p>
    <w:p>
      <w:pPr>
        <w:pStyle w:val="BodyText"/>
        <w:spacing w:line="249" w:lineRule="auto" w:before="82"/>
        <w:ind w:left="2243"/>
      </w:pPr>
      <w:r>
        <w:rPr>
          <w:spacing w:val="-2"/>
          <w:w w:val="125"/>
        </w:rPr>
        <w:t>Sustainable/ Regenerative Agriculture</w:t>
      </w:r>
    </w:p>
    <w:p>
      <w:pPr>
        <w:pStyle w:val="BodyText"/>
        <w:spacing w:line="249" w:lineRule="auto" w:before="82"/>
        <w:ind w:left="701" w:right="12964"/>
      </w:pPr>
      <w:r>
        <w:rPr/>
        <w:br w:type="column"/>
      </w:r>
      <w:r>
        <w:rPr>
          <w:w w:val="125"/>
        </w:rPr>
        <w:t>How</w:t>
      </w:r>
      <w:r>
        <w:rPr>
          <w:spacing w:val="-9"/>
          <w:w w:val="125"/>
        </w:rPr>
        <w:t> </w:t>
      </w:r>
      <w:r>
        <w:rPr>
          <w:w w:val="125"/>
        </w:rPr>
        <w:t>a</w:t>
      </w:r>
      <w:r>
        <w:rPr>
          <w:spacing w:val="-9"/>
          <w:w w:val="125"/>
        </w:rPr>
        <w:t> </w:t>
      </w:r>
      <w:r>
        <w:rPr>
          <w:w w:val="125"/>
        </w:rPr>
        <w:t>company</w:t>
      </w:r>
      <w:r>
        <w:rPr>
          <w:spacing w:val="-9"/>
          <w:w w:val="125"/>
        </w:rPr>
        <w:t> </w:t>
      </w:r>
      <w:r>
        <w:rPr>
          <w:w w:val="125"/>
        </w:rPr>
        <w:t>implements</w:t>
      </w:r>
      <w:r>
        <w:rPr>
          <w:spacing w:val="-9"/>
          <w:w w:val="125"/>
        </w:rPr>
        <w:t> </w:t>
      </w:r>
      <w:r>
        <w:rPr>
          <w:w w:val="125"/>
        </w:rPr>
        <w:t>policies</w:t>
      </w:r>
      <w:r>
        <w:rPr>
          <w:spacing w:val="-9"/>
          <w:w w:val="125"/>
        </w:rPr>
        <w:t> </w:t>
      </w:r>
      <w:r>
        <w:rPr>
          <w:w w:val="125"/>
        </w:rPr>
        <w:t>and</w:t>
      </w:r>
      <w:r>
        <w:rPr>
          <w:spacing w:val="-9"/>
          <w:w w:val="125"/>
        </w:rPr>
        <w:t> </w:t>
      </w:r>
      <w:r>
        <w:rPr>
          <w:w w:val="125"/>
        </w:rPr>
        <w:t>procedures</w:t>
      </w:r>
      <w:r>
        <w:rPr>
          <w:spacing w:val="-9"/>
          <w:w w:val="125"/>
        </w:rPr>
        <w:t> </w:t>
      </w:r>
      <w:r>
        <w:rPr>
          <w:w w:val="125"/>
        </w:rPr>
        <w:t>in</w:t>
      </w:r>
      <w:r>
        <w:rPr>
          <w:spacing w:val="-9"/>
          <w:w w:val="125"/>
        </w:rPr>
        <w:t> </w:t>
      </w:r>
      <w:r>
        <w:rPr>
          <w:w w:val="125"/>
        </w:rPr>
        <w:t>its</w:t>
      </w:r>
      <w:r>
        <w:rPr>
          <w:spacing w:val="-9"/>
          <w:w w:val="125"/>
        </w:rPr>
        <w:t> </w:t>
      </w:r>
      <w:r>
        <w:rPr>
          <w:w w:val="125"/>
        </w:rPr>
        <w:t>agricultural</w:t>
      </w:r>
      <w:r>
        <w:rPr>
          <w:spacing w:val="-9"/>
          <w:w w:val="125"/>
        </w:rPr>
        <w:t> </w:t>
      </w:r>
      <w:r>
        <w:rPr>
          <w:w w:val="125"/>
        </w:rPr>
        <w:t>supply</w:t>
      </w:r>
      <w:r>
        <w:rPr>
          <w:spacing w:val="-9"/>
          <w:w w:val="125"/>
        </w:rPr>
        <w:t> </w:t>
      </w:r>
      <w:r>
        <w:rPr>
          <w:w w:val="125"/>
        </w:rPr>
        <w:t>chain</w:t>
      </w:r>
      <w:r>
        <w:rPr>
          <w:spacing w:val="-9"/>
          <w:w w:val="125"/>
        </w:rPr>
        <w:t> </w:t>
      </w:r>
      <w:r>
        <w:rPr>
          <w:w w:val="125"/>
        </w:rPr>
        <w:t>to have</w:t>
      </w:r>
      <w:r>
        <w:rPr>
          <w:spacing w:val="-2"/>
          <w:w w:val="125"/>
        </w:rPr>
        <w:t> </w:t>
      </w:r>
      <w:r>
        <w:rPr>
          <w:w w:val="125"/>
        </w:rPr>
        <w:t>a</w:t>
      </w:r>
      <w:r>
        <w:rPr>
          <w:spacing w:val="-2"/>
          <w:w w:val="125"/>
        </w:rPr>
        <w:t> </w:t>
      </w:r>
      <w:r>
        <w:rPr>
          <w:w w:val="125"/>
        </w:rPr>
        <w:t>net-positive</w:t>
      </w:r>
      <w:r>
        <w:rPr>
          <w:spacing w:val="-2"/>
          <w:w w:val="125"/>
        </w:rPr>
        <w:t> </w:t>
      </w:r>
      <w:r>
        <w:rPr>
          <w:w w:val="125"/>
        </w:rPr>
        <w:t>impact</w:t>
      </w:r>
      <w:r>
        <w:rPr>
          <w:spacing w:val="-2"/>
          <w:w w:val="125"/>
        </w:rPr>
        <w:t> </w:t>
      </w:r>
      <w:r>
        <w:rPr>
          <w:w w:val="125"/>
        </w:rPr>
        <w:t>in</w:t>
      </w:r>
      <w:r>
        <w:rPr>
          <w:spacing w:val="-2"/>
          <w:w w:val="125"/>
        </w:rPr>
        <w:t> </w:t>
      </w:r>
      <w:r>
        <w:rPr>
          <w:w w:val="125"/>
        </w:rPr>
        <w:t>an</w:t>
      </w:r>
      <w:r>
        <w:rPr>
          <w:spacing w:val="-2"/>
          <w:w w:val="125"/>
        </w:rPr>
        <w:t> </w:t>
      </w:r>
      <w:r>
        <w:rPr>
          <w:w w:val="125"/>
        </w:rPr>
        <w:t>attempt</w:t>
      </w:r>
      <w:r>
        <w:rPr>
          <w:spacing w:val="-2"/>
          <w:w w:val="125"/>
        </w:rPr>
        <w:t> </w:t>
      </w:r>
      <w:r>
        <w:rPr>
          <w:w w:val="125"/>
        </w:rPr>
        <w:t>to</w:t>
      </w:r>
      <w:r>
        <w:rPr>
          <w:spacing w:val="-2"/>
          <w:w w:val="125"/>
        </w:rPr>
        <w:t> </w:t>
      </w:r>
      <w:r>
        <w:rPr>
          <w:w w:val="125"/>
        </w:rPr>
        <w:t>mitigate</w:t>
      </w:r>
      <w:r>
        <w:rPr>
          <w:spacing w:val="-2"/>
          <w:w w:val="125"/>
        </w:rPr>
        <w:t> </w:t>
      </w:r>
      <w:r>
        <w:rPr>
          <w:w w:val="125"/>
        </w:rPr>
        <w:t>the</w:t>
      </w:r>
      <w:r>
        <w:rPr>
          <w:spacing w:val="-2"/>
          <w:w w:val="125"/>
        </w:rPr>
        <w:t> </w:t>
      </w:r>
      <w:r>
        <w:rPr>
          <w:w w:val="125"/>
        </w:rPr>
        <w:t>impacts</w:t>
      </w:r>
      <w:r>
        <w:rPr>
          <w:spacing w:val="-2"/>
          <w:w w:val="125"/>
        </w:rPr>
        <w:t> </w:t>
      </w:r>
      <w:r>
        <w:rPr>
          <w:w w:val="125"/>
        </w:rPr>
        <w:t>of</w:t>
      </w:r>
      <w:r>
        <w:rPr>
          <w:spacing w:val="-2"/>
          <w:w w:val="125"/>
        </w:rPr>
        <w:t> </w:t>
      </w:r>
      <w:r>
        <w:rPr>
          <w:w w:val="125"/>
        </w:rPr>
        <w:t>climate</w:t>
      </w:r>
      <w:r>
        <w:rPr>
          <w:spacing w:val="-2"/>
          <w:w w:val="125"/>
        </w:rPr>
        <w:t> </w:t>
      </w:r>
      <w:r>
        <w:rPr>
          <w:w w:val="125"/>
        </w:rPr>
        <w:t>change.</w:t>
      </w:r>
    </w:p>
    <w:p>
      <w:pPr>
        <w:pStyle w:val="BodyText"/>
        <w:spacing w:line="191" w:lineRule="exact"/>
        <w:ind w:left="701"/>
      </w:pPr>
      <w:r>
        <w:rPr>
          <w:spacing w:val="-2"/>
          <w:w w:val="125"/>
        </w:rPr>
        <w:t>Involves</w:t>
      </w:r>
      <w:r>
        <w:rPr>
          <w:spacing w:val="-7"/>
          <w:w w:val="125"/>
        </w:rPr>
        <w:t> </w:t>
      </w:r>
      <w:r>
        <w:rPr>
          <w:spacing w:val="-2"/>
          <w:w w:val="125"/>
        </w:rPr>
        <w:t>an</w:t>
      </w:r>
      <w:r>
        <w:rPr>
          <w:spacing w:val="-6"/>
          <w:w w:val="125"/>
        </w:rPr>
        <w:t> </w:t>
      </w:r>
      <w:r>
        <w:rPr>
          <w:spacing w:val="-2"/>
          <w:w w:val="125"/>
        </w:rPr>
        <w:t>approach</w:t>
      </w:r>
      <w:r>
        <w:rPr>
          <w:spacing w:val="-7"/>
          <w:w w:val="125"/>
        </w:rPr>
        <w:t> </w:t>
      </w:r>
      <w:r>
        <w:rPr>
          <w:spacing w:val="-2"/>
          <w:w w:val="125"/>
        </w:rPr>
        <w:t>to</w:t>
      </w:r>
      <w:r>
        <w:rPr>
          <w:spacing w:val="-6"/>
          <w:w w:val="125"/>
        </w:rPr>
        <w:t> </w:t>
      </w:r>
      <w:r>
        <w:rPr>
          <w:spacing w:val="-2"/>
          <w:w w:val="125"/>
        </w:rPr>
        <w:t>farming</w:t>
      </w:r>
      <w:r>
        <w:rPr>
          <w:spacing w:val="-4"/>
          <w:w w:val="125"/>
        </w:rPr>
        <w:t> </w:t>
      </w:r>
      <w:r>
        <w:rPr>
          <w:spacing w:val="-2"/>
          <w:w w:val="125"/>
        </w:rPr>
        <w:t>that</w:t>
      </w:r>
      <w:r>
        <w:rPr>
          <w:spacing w:val="-7"/>
          <w:w w:val="125"/>
        </w:rPr>
        <w:t> </w:t>
      </w:r>
      <w:r>
        <w:rPr>
          <w:spacing w:val="-2"/>
          <w:w w:val="125"/>
        </w:rPr>
        <w:t>aims</w:t>
      </w:r>
      <w:r>
        <w:rPr>
          <w:spacing w:val="-6"/>
          <w:w w:val="125"/>
        </w:rPr>
        <w:t> </w:t>
      </w:r>
      <w:r>
        <w:rPr>
          <w:spacing w:val="-2"/>
          <w:w w:val="125"/>
        </w:rPr>
        <w:t>to</w:t>
      </w:r>
      <w:r>
        <w:rPr>
          <w:spacing w:val="-6"/>
          <w:w w:val="125"/>
        </w:rPr>
        <w:t> </w:t>
      </w:r>
      <w:r>
        <w:rPr>
          <w:spacing w:val="-2"/>
          <w:w w:val="125"/>
        </w:rPr>
        <w:t>improve</w:t>
      </w:r>
      <w:r>
        <w:rPr>
          <w:spacing w:val="-7"/>
          <w:w w:val="125"/>
        </w:rPr>
        <w:t> </w:t>
      </w:r>
      <w:r>
        <w:rPr>
          <w:spacing w:val="-2"/>
          <w:w w:val="125"/>
        </w:rPr>
        <w:t>soil</w:t>
      </w:r>
      <w:r>
        <w:rPr>
          <w:spacing w:val="-6"/>
          <w:w w:val="125"/>
        </w:rPr>
        <w:t> </w:t>
      </w:r>
      <w:r>
        <w:rPr>
          <w:spacing w:val="-2"/>
          <w:w w:val="125"/>
        </w:rPr>
        <w:t>health</w:t>
      </w:r>
      <w:r>
        <w:rPr>
          <w:spacing w:val="-7"/>
          <w:w w:val="125"/>
        </w:rPr>
        <w:t> </w:t>
      </w:r>
      <w:r>
        <w:rPr>
          <w:spacing w:val="-2"/>
          <w:w w:val="125"/>
        </w:rPr>
        <w:t>and</w:t>
      </w:r>
      <w:r>
        <w:rPr>
          <w:spacing w:val="-6"/>
          <w:w w:val="125"/>
        </w:rPr>
        <w:t> </w:t>
      </w:r>
      <w:r>
        <w:rPr>
          <w:spacing w:val="-2"/>
          <w:w w:val="125"/>
        </w:rPr>
        <w:t>preserve</w:t>
      </w:r>
      <w:r>
        <w:rPr>
          <w:spacing w:val="-6"/>
          <w:w w:val="125"/>
        </w:rPr>
        <w:t> </w:t>
      </w:r>
      <w:r>
        <w:rPr>
          <w:spacing w:val="-2"/>
          <w:w w:val="125"/>
        </w:rPr>
        <w:t>biodiversity.</w:t>
      </w:r>
    </w:p>
    <w:p>
      <w:pPr>
        <w:spacing w:after="0" w:line="191" w:lineRule="exact"/>
        <w:sectPr>
          <w:type w:val="continuous"/>
          <w:pgSz w:w="25600" w:h="14400" w:orient="landscape"/>
          <w:pgMar w:header="0" w:footer="543" w:top="0" w:bottom="280" w:left="260" w:right="360"/>
          <w:cols w:num="2" w:equalWidth="0">
            <w:col w:w="3423" w:space="40"/>
            <w:col w:w="21517"/>
          </w:cols>
        </w:sectPr>
      </w:pPr>
    </w:p>
    <w:p>
      <w:pPr>
        <w:pStyle w:val="BodyText"/>
        <w:spacing w:before="6"/>
        <w:rPr>
          <w:sz w:val="20"/>
        </w:rPr>
      </w:pPr>
    </w:p>
    <w:p>
      <w:pPr>
        <w:pStyle w:val="BodyText"/>
        <w:spacing w:line="20" w:lineRule="exact"/>
        <w:ind w:left="2244"/>
        <w:rPr>
          <w:sz w:val="2"/>
        </w:rPr>
      </w:pPr>
      <w:r>
        <w:rPr>
          <w:sz w:val="2"/>
        </w:rPr>
        <mc:AlternateContent>
          <mc:Choice Requires="wps">
            <w:drawing>
              <wp:inline distT="0" distB="0" distL="0" distR="0">
                <wp:extent cx="6233160" cy="12700"/>
                <wp:effectExtent l="0" t="0" r="0" b="6350"/>
                <wp:docPr id="5838" name="Group 5838"/>
                <wp:cNvGraphicFramePr>
                  <a:graphicFrameLocks/>
                </wp:cNvGraphicFramePr>
                <a:graphic>
                  <a:graphicData uri="http://schemas.microsoft.com/office/word/2010/wordprocessingGroup">
                    <wpg:wgp>
                      <wpg:cNvPr id="5838" name="Group 5838"/>
                      <wpg:cNvGrpSpPr/>
                      <wpg:grpSpPr>
                        <a:xfrm>
                          <a:off x="0" y="0"/>
                          <a:ext cx="6233160" cy="12700"/>
                          <a:chExt cx="6233160" cy="12700"/>
                        </a:xfrm>
                      </wpg:grpSpPr>
                      <wps:wsp>
                        <wps:cNvPr id="5839" name="Graphic 5839"/>
                        <wps:cNvSpPr/>
                        <wps:spPr>
                          <a:xfrm>
                            <a:off x="44251" y="6350"/>
                            <a:ext cx="1156335" cy="1270"/>
                          </a:xfrm>
                          <a:custGeom>
                            <a:avLst/>
                            <a:gdLst/>
                            <a:ahLst/>
                            <a:cxnLst/>
                            <a:rect l="l" t="t" r="r" b="b"/>
                            <a:pathLst>
                              <a:path w="1156335" h="0">
                                <a:moveTo>
                                  <a:pt x="0" y="0"/>
                                </a:moveTo>
                                <a:lnTo>
                                  <a:pt x="1155992" y="0"/>
                                </a:lnTo>
                              </a:path>
                            </a:pathLst>
                          </a:custGeom>
                          <a:ln w="12700">
                            <a:solidFill>
                              <a:srgbClr val="000000"/>
                            </a:solidFill>
                            <a:prstDash val="dot"/>
                          </a:ln>
                        </wps:spPr>
                        <wps:bodyPr wrap="square" lIns="0" tIns="0" rIns="0" bIns="0" rtlCol="0">
                          <a:prstTxWarp prst="textNoShape">
                            <a:avLst/>
                          </a:prstTxWarp>
                          <a:noAutofit/>
                        </wps:bodyPr>
                      </wps:wsp>
                      <wps:wsp>
                        <wps:cNvPr id="5840" name="Graphic 5840"/>
                        <wps:cNvSpPr/>
                        <wps:spPr>
                          <a:xfrm>
                            <a:off x="0" y="0"/>
                            <a:ext cx="1225550" cy="12700"/>
                          </a:xfrm>
                          <a:custGeom>
                            <a:avLst/>
                            <a:gdLst/>
                            <a:ahLst/>
                            <a:cxnLst/>
                            <a:rect l="l" t="t" r="r" b="b"/>
                            <a:pathLst>
                              <a:path w="12255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25550" h="12700">
                                <a:moveTo>
                                  <a:pt x="1225550" y="6350"/>
                                </a:moveTo>
                                <a:lnTo>
                                  <a:pt x="1223683" y="1866"/>
                                </a:lnTo>
                                <a:lnTo>
                                  <a:pt x="1219200" y="0"/>
                                </a:lnTo>
                                <a:lnTo>
                                  <a:pt x="1214704" y="1866"/>
                                </a:lnTo>
                                <a:lnTo>
                                  <a:pt x="1212850" y="6350"/>
                                </a:lnTo>
                                <a:lnTo>
                                  <a:pt x="1214704" y="10845"/>
                                </a:lnTo>
                                <a:lnTo>
                                  <a:pt x="1219200" y="12700"/>
                                </a:lnTo>
                                <a:lnTo>
                                  <a:pt x="1223683" y="10845"/>
                                </a:lnTo>
                                <a:lnTo>
                                  <a:pt x="1225550" y="6350"/>
                                </a:lnTo>
                                <a:close/>
                              </a:path>
                            </a:pathLst>
                          </a:custGeom>
                          <a:solidFill>
                            <a:srgbClr val="000000"/>
                          </a:solidFill>
                        </wps:spPr>
                        <wps:bodyPr wrap="square" lIns="0" tIns="0" rIns="0" bIns="0" rtlCol="0">
                          <a:prstTxWarp prst="textNoShape">
                            <a:avLst/>
                          </a:prstTxWarp>
                          <a:noAutofit/>
                        </wps:bodyPr>
                      </wps:wsp>
                      <wps:wsp>
                        <wps:cNvPr id="5841" name="Graphic 5841"/>
                        <wps:cNvSpPr/>
                        <wps:spPr>
                          <a:xfrm>
                            <a:off x="1257425" y="6350"/>
                            <a:ext cx="4950460" cy="1270"/>
                          </a:xfrm>
                          <a:custGeom>
                            <a:avLst/>
                            <a:gdLst/>
                            <a:ahLst/>
                            <a:cxnLst/>
                            <a:rect l="l" t="t" r="r" b="b"/>
                            <a:pathLst>
                              <a:path w="4950460" h="0">
                                <a:moveTo>
                                  <a:pt x="0" y="0"/>
                                </a:moveTo>
                                <a:lnTo>
                                  <a:pt x="4950269" y="0"/>
                                </a:lnTo>
                              </a:path>
                            </a:pathLst>
                          </a:custGeom>
                          <a:ln w="12700">
                            <a:solidFill>
                              <a:srgbClr val="000000"/>
                            </a:solidFill>
                            <a:prstDash val="dot"/>
                          </a:ln>
                        </wps:spPr>
                        <wps:bodyPr wrap="square" lIns="0" tIns="0" rIns="0" bIns="0" rtlCol="0">
                          <a:prstTxWarp prst="textNoShape">
                            <a:avLst/>
                          </a:prstTxWarp>
                          <a:noAutofit/>
                        </wps:bodyPr>
                      </wps:wsp>
                      <wps:wsp>
                        <wps:cNvPr id="5842" name="Graphic 5842"/>
                        <wps:cNvSpPr/>
                        <wps:spPr>
                          <a:xfrm>
                            <a:off x="1212850" y="0"/>
                            <a:ext cx="5020310" cy="12700"/>
                          </a:xfrm>
                          <a:custGeom>
                            <a:avLst/>
                            <a:gdLst/>
                            <a:ahLst/>
                            <a:cxnLst/>
                            <a:rect l="l" t="t" r="r" b="b"/>
                            <a:pathLst>
                              <a:path w="50203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020310" h="12700">
                                <a:moveTo>
                                  <a:pt x="5020310" y="6350"/>
                                </a:moveTo>
                                <a:lnTo>
                                  <a:pt x="5018443" y="1866"/>
                                </a:lnTo>
                                <a:lnTo>
                                  <a:pt x="5013960" y="0"/>
                                </a:lnTo>
                                <a:lnTo>
                                  <a:pt x="5009464" y="1866"/>
                                </a:lnTo>
                                <a:lnTo>
                                  <a:pt x="5007610" y="6350"/>
                                </a:lnTo>
                                <a:lnTo>
                                  <a:pt x="5009464" y="10845"/>
                                </a:lnTo>
                                <a:lnTo>
                                  <a:pt x="5013960" y="12700"/>
                                </a:lnTo>
                                <a:lnTo>
                                  <a:pt x="5018443" y="10845"/>
                                </a:lnTo>
                                <a:lnTo>
                                  <a:pt x="502031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90.8pt;height:1pt;mso-position-horizontal-relative:char;mso-position-vertical-relative:line" id="docshapegroup4920" coordorigin="0,0" coordsize="9816,20">
                <v:line style="position:absolute" from="70,10" to="1890,10" stroked="true" strokeweight="1pt" strokecolor="#000000">
                  <v:stroke dashstyle="dot"/>
                </v:line>
                <v:shape style="position:absolute;left:0;top:0;width:1930;height:20" id="docshape4921" coordorigin="0,0" coordsize="1930,20" path="m20,10l17,3,10,0,3,3,0,10,3,17,10,20,17,17,20,10xm1930,10l1927,3,1920,0,1913,3,1910,10,1913,17,1920,20,1927,17,1930,10xe" filled="true" fillcolor="#000000" stroked="false">
                  <v:path arrowok="t"/>
                  <v:fill type="solid"/>
                </v:shape>
                <v:line style="position:absolute" from="1980,10" to="9776,10" stroked="true" strokeweight="1pt" strokecolor="#000000">
                  <v:stroke dashstyle="dot"/>
                </v:line>
                <v:shape style="position:absolute;left:1910;top:0;width:7906;height:20" id="docshape4922" coordorigin="1910,0" coordsize="7906,20" path="m1930,10l1927,3,1920,0,1913,3,1910,10,1913,17,1920,20,1927,17,1930,10xm9816,10l9813,3,9806,0,9799,3,9796,10,9799,17,9806,20,9813,17,9816,10xe" filled="true" fillcolor="#000000" stroked="false">
                  <v:path arrowok="t"/>
                  <v:fill type="solid"/>
                </v:shape>
              </v:group>
            </w:pict>
          </mc:Fallback>
        </mc:AlternateContent>
      </w:r>
      <w:r>
        <w:rPr>
          <w:sz w:val="2"/>
        </w:rPr>
      </w:r>
    </w:p>
    <w:p>
      <w:pPr>
        <w:spacing w:after="0" w:line="20" w:lineRule="exact"/>
        <w:rPr>
          <w:sz w:val="2"/>
        </w:rPr>
        <w:sectPr>
          <w:type w:val="continuous"/>
          <w:pgSz w:w="25600" w:h="14400" w:orient="landscape"/>
          <w:pgMar w:header="0" w:footer="543" w:top="0" w:bottom="280" w:left="260" w:right="360"/>
        </w:sectPr>
      </w:pPr>
    </w:p>
    <w:p>
      <w:pPr>
        <w:pStyle w:val="BodyText"/>
        <w:tabs>
          <w:tab w:pos="4163" w:val="left" w:leader="none"/>
        </w:tabs>
        <w:spacing w:line="249" w:lineRule="auto" w:before="81"/>
        <w:ind w:left="4164" w:hanging="1920"/>
      </w:pPr>
      <w:r>
        <w:rPr>
          <w:w w:val="125"/>
        </w:rPr>
        <w:t>Animal</w:t>
      </w:r>
      <w:r>
        <w:rPr>
          <w:spacing w:val="-1"/>
          <w:w w:val="125"/>
        </w:rPr>
        <w:t> </w:t>
      </w:r>
      <w:r>
        <w:rPr>
          <w:w w:val="125"/>
        </w:rPr>
        <w:t>Welfare</w:t>
      </w:r>
      <w:r>
        <w:rPr/>
        <w:tab/>
      </w:r>
      <w:r>
        <w:rPr>
          <w:w w:val="125"/>
        </w:rPr>
        <w:t>How a company implements practices and policies surrounding the physical and emotional</w:t>
      </w:r>
      <w:r>
        <w:rPr>
          <w:spacing w:val="-2"/>
          <w:w w:val="125"/>
        </w:rPr>
        <w:t> </w:t>
      </w:r>
      <w:r>
        <w:rPr>
          <w:w w:val="125"/>
        </w:rPr>
        <w:t>treatment</w:t>
      </w:r>
      <w:r>
        <w:rPr>
          <w:spacing w:val="-2"/>
          <w:w w:val="125"/>
        </w:rPr>
        <w:t> </w:t>
      </w:r>
      <w:r>
        <w:rPr>
          <w:w w:val="125"/>
        </w:rPr>
        <w:t>of</w:t>
      </w:r>
      <w:r>
        <w:rPr>
          <w:spacing w:val="-2"/>
          <w:w w:val="125"/>
        </w:rPr>
        <w:t> </w:t>
      </w:r>
      <w:r>
        <w:rPr>
          <w:w w:val="125"/>
        </w:rPr>
        <w:t>animals</w:t>
      </w:r>
      <w:r>
        <w:rPr>
          <w:spacing w:val="-2"/>
          <w:w w:val="125"/>
        </w:rPr>
        <w:t> </w:t>
      </w:r>
      <w:r>
        <w:rPr>
          <w:w w:val="125"/>
        </w:rPr>
        <w:t>involved</w:t>
      </w:r>
      <w:r>
        <w:rPr>
          <w:spacing w:val="-2"/>
          <w:w w:val="125"/>
        </w:rPr>
        <w:t> </w:t>
      </w:r>
      <w:r>
        <w:rPr>
          <w:w w:val="125"/>
        </w:rPr>
        <w:t>in</w:t>
      </w:r>
      <w:r>
        <w:rPr>
          <w:spacing w:val="-2"/>
          <w:w w:val="125"/>
        </w:rPr>
        <w:t> </w:t>
      </w:r>
      <w:r>
        <w:rPr>
          <w:w w:val="125"/>
        </w:rPr>
        <w:t>business</w:t>
      </w:r>
      <w:r>
        <w:rPr>
          <w:spacing w:val="-2"/>
          <w:w w:val="125"/>
        </w:rPr>
        <w:t> </w:t>
      </w:r>
      <w:r>
        <w:rPr>
          <w:w w:val="125"/>
        </w:rPr>
        <w:t>operations</w:t>
      </w:r>
      <w:r>
        <w:rPr>
          <w:spacing w:val="-2"/>
          <w:w w:val="125"/>
        </w:rPr>
        <w:t> </w:t>
      </w:r>
      <w:r>
        <w:rPr>
          <w:w w:val="125"/>
        </w:rPr>
        <w:t>along</w:t>
      </w:r>
      <w:r>
        <w:rPr>
          <w:spacing w:val="-2"/>
          <w:w w:val="125"/>
        </w:rPr>
        <w:t> </w:t>
      </w:r>
      <w:r>
        <w:rPr>
          <w:w w:val="125"/>
        </w:rPr>
        <w:t>the</w:t>
      </w:r>
      <w:r>
        <w:rPr>
          <w:spacing w:val="-2"/>
          <w:w w:val="125"/>
        </w:rPr>
        <w:t> </w:t>
      </w:r>
      <w:r>
        <w:rPr>
          <w:w w:val="125"/>
        </w:rPr>
        <w:t>value</w:t>
      </w:r>
      <w:r>
        <w:rPr>
          <w:spacing w:val="-2"/>
          <w:w w:val="125"/>
        </w:rPr>
        <w:t> </w:t>
      </w:r>
      <w:r>
        <w:rPr>
          <w:w w:val="125"/>
        </w:rPr>
        <w:t>chain.</w:t>
      </w:r>
    </w:p>
    <w:p>
      <w:pPr>
        <w:spacing w:before="72"/>
        <w:ind w:left="1210" w:right="0" w:firstLine="0"/>
        <w:jc w:val="left"/>
        <w:rPr>
          <w:b/>
          <w:sz w:val="22"/>
        </w:rPr>
      </w:pPr>
      <w:r>
        <w:rPr/>
        <w:br w:type="column"/>
      </w:r>
      <w:r>
        <w:rPr>
          <w:b/>
          <w:w w:val="110"/>
          <w:sz w:val="22"/>
        </w:rPr>
        <w:t>Stakeholder</w:t>
      </w:r>
      <w:r>
        <w:rPr>
          <w:b/>
          <w:spacing w:val="-7"/>
          <w:w w:val="110"/>
          <w:sz w:val="22"/>
        </w:rPr>
        <w:t> </w:t>
      </w:r>
      <w:r>
        <w:rPr>
          <w:b/>
          <w:w w:val="110"/>
          <w:sz w:val="22"/>
        </w:rPr>
        <w:t>Priority</w:t>
      </w:r>
      <w:r>
        <w:rPr>
          <w:b/>
          <w:spacing w:val="-6"/>
          <w:w w:val="110"/>
          <w:sz w:val="22"/>
        </w:rPr>
        <w:t> </w:t>
      </w:r>
      <w:r>
        <w:rPr>
          <w:b/>
          <w:spacing w:val="-2"/>
          <w:w w:val="110"/>
          <w:sz w:val="22"/>
        </w:rPr>
        <w:t>Topics</w:t>
      </w:r>
    </w:p>
    <w:p>
      <w:pPr>
        <w:pStyle w:val="BodyText"/>
        <w:spacing w:before="106"/>
        <w:ind w:left="1210"/>
      </w:pPr>
      <w:r>
        <w:rPr/>
        <mc:AlternateContent>
          <mc:Choice Requires="wps">
            <w:drawing>
              <wp:anchor distT="0" distB="0" distL="0" distR="0" allowOverlap="1" layoutInCell="1" locked="0" behindDoc="0" simplePos="0" relativeHeight="16788480">
                <wp:simplePos x="0" y="0"/>
                <wp:positionH relativeFrom="page">
                  <wp:posOffset>381000</wp:posOffset>
                </wp:positionH>
                <wp:positionV relativeFrom="paragraph">
                  <wp:posOffset>203398</wp:posOffset>
                </wp:positionV>
                <wp:extent cx="7442200" cy="4445"/>
                <wp:effectExtent l="0" t="0" r="0" b="0"/>
                <wp:wrapNone/>
                <wp:docPr id="5843" name="Group 5843"/>
                <wp:cNvGraphicFramePr>
                  <a:graphicFrameLocks/>
                </wp:cNvGraphicFramePr>
                <a:graphic>
                  <a:graphicData uri="http://schemas.microsoft.com/office/word/2010/wordprocessingGroup">
                    <wpg:wgp>
                      <wpg:cNvPr id="5843" name="Group 5843"/>
                      <wpg:cNvGrpSpPr/>
                      <wpg:grpSpPr>
                        <a:xfrm>
                          <a:off x="0" y="0"/>
                          <a:ext cx="7442200" cy="4445"/>
                          <a:chExt cx="7442200" cy="4445"/>
                        </a:xfrm>
                      </wpg:grpSpPr>
                      <wps:wsp>
                        <wps:cNvPr id="5844" name="Graphic 5844"/>
                        <wps:cNvSpPr/>
                        <wps:spPr>
                          <a:xfrm>
                            <a:off x="0" y="2222"/>
                            <a:ext cx="1209040" cy="1270"/>
                          </a:xfrm>
                          <a:custGeom>
                            <a:avLst/>
                            <a:gdLst/>
                            <a:ahLst/>
                            <a:cxnLst/>
                            <a:rect l="l" t="t" r="r" b="b"/>
                            <a:pathLst>
                              <a:path w="1209040" h="0">
                                <a:moveTo>
                                  <a:pt x="0" y="0"/>
                                </a:moveTo>
                                <a:lnTo>
                                  <a:pt x="1209040" y="0"/>
                                </a:lnTo>
                              </a:path>
                            </a:pathLst>
                          </a:custGeom>
                          <a:ln w="4445">
                            <a:solidFill>
                              <a:srgbClr val="000000"/>
                            </a:solidFill>
                            <a:prstDash val="solid"/>
                          </a:ln>
                        </wps:spPr>
                        <wps:bodyPr wrap="square" lIns="0" tIns="0" rIns="0" bIns="0" rtlCol="0">
                          <a:prstTxWarp prst="textNoShape">
                            <a:avLst/>
                          </a:prstTxWarp>
                          <a:noAutofit/>
                        </wps:bodyPr>
                      </wps:wsp>
                      <wps:wsp>
                        <wps:cNvPr id="5845" name="Graphic 5845"/>
                        <wps:cNvSpPr/>
                        <wps:spPr>
                          <a:xfrm>
                            <a:off x="1209039" y="2222"/>
                            <a:ext cx="1219200" cy="1270"/>
                          </a:xfrm>
                          <a:custGeom>
                            <a:avLst/>
                            <a:gdLst/>
                            <a:ahLst/>
                            <a:cxnLst/>
                            <a:rect l="l" t="t" r="r" b="b"/>
                            <a:pathLst>
                              <a:path w="1219200" h="0">
                                <a:moveTo>
                                  <a:pt x="0" y="0"/>
                                </a:moveTo>
                                <a:lnTo>
                                  <a:pt x="1219200" y="0"/>
                                </a:lnTo>
                              </a:path>
                            </a:pathLst>
                          </a:custGeom>
                          <a:ln w="4445">
                            <a:solidFill>
                              <a:srgbClr val="000000"/>
                            </a:solidFill>
                            <a:prstDash val="solid"/>
                          </a:ln>
                        </wps:spPr>
                        <wps:bodyPr wrap="square" lIns="0" tIns="0" rIns="0" bIns="0" rtlCol="0">
                          <a:prstTxWarp prst="textNoShape">
                            <a:avLst/>
                          </a:prstTxWarp>
                          <a:noAutofit/>
                        </wps:bodyPr>
                      </wps:wsp>
                      <wps:wsp>
                        <wps:cNvPr id="5846" name="Graphic 5846"/>
                        <wps:cNvSpPr/>
                        <wps:spPr>
                          <a:xfrm>
                            <a:off x="2428239" y="2222"/>
                            <a:ext cx="5013960" cy="1270"/>
                          </a:xfrm>
                          <a:custGeom>
                            <a:avLst/>
                            <a:gdLst/>
                            <a:ahLst/>
                            <a:cxnLst/>
                            <a:rect l="l" t="t" r="r" b="b"/>
                            <a:pathLst>
                              <a:path w="5013960" h="0">
                                <a:moveTo>
                                  <a:pt x="0" y="0"/>
                                </a:moveTo>
                                <a:lnTo>
                                  <a:pt x="5013960" y="0"/>
                                </a:lnTo>
                              </a:path>
                            </a:pathLst>
                          </a:custGeom>
                          <a:ln w="444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pt;margin-top:16.015656pt;width:586pt;height:.35pt;mso-position-horizontal-relative:page;mso-position-vertical-relative:paragraph;z-index:16788480" id="docshapegroup4923" coordorigin="600,320" coordsize="11720,7">
                <v:line style="position:absolute" from="600,324" to="2504,324" stroked="true" strokeweight=".35pt" strokecolor="#000000">
                  <v:stroke dashstyle="solid"/>
                </v:line>
                <v:line style="position:absolute" from="2504,324" to="4424,324" stroked="true" strokeweight=".35pt" strokecolor="#000000">
                  <v:stroke dashstyle="solid"/>
                </v:line>
                <v:line style="position:absolute" from="4424,324" to="12320,324" stroked="true" strokeweight=".35pt" strokecolor="#000000">
                  <v:stroke dashstyle="solid"/>
                </v:line>
                <w10:wrap type="none"/>
              </v:group>
            </w:pict>
          </mc:Fallback>
        </mc:AlternateContent>
      </w:r>
      <w:r>
        <w:rPr>
          <w:w w:val="125"/>
        </w:rPr>
        <w:t>The</w:t>
      </w:r>
      <w:r>
        <w:rPr>
          <w:spacing w:val="-2"/>
          <w:w w:val="125"/>
        </w:rPr>
        <w:t> </w:t>
      </w:r>
      <w:r>
        <w:rPr>
          <w:w w:val="125"/>
        </w:rPr>
        <w:t>topics</w:t>
      </w:r>
      <w:r>
        <w:rPr>
          <w:spacing w:val="-2"/>
          <w:w w:val="125"/>
        </w:rPr>
        <w:t> </w:t>
      </w:r>
      <w:r>
        <w:rPr>
          <w:w w:val="125"/>
        </w:rPr>
        <w:t>stakeholders</w:t>
      </w:r>
      <w:r>
        <w:rPr>
          <w:spacing w:val="-1"/>
          <w:w w:val="125"/>
        </w:rPr>
        <w:t> </w:t>
      </w:r>
      <w:r>
        <w:rPr>
          <w:w w:val="125"/>
        </w:rPr>
        <w:t>identified</w:t>
      </w:r>
      <w:r>
        <w:rPr>
          <w:spacing w:val="-2"/>
          <w:w w:val="125"/>
        </w:rPr>
        <w:t> </w:t>
      </w:r>
      <w:r>
        <w:rPr>
          <w:w w:val="125"/>
        </w:rPr>
        <w:t>in</w:t>
      </w:r>
      <w:r>
        <w:rPr>
          <w:spacing w:val="-1"/>
          <w:w w:val="125"/>
        </w:rPr>
        <w:t> </w:t>
      </w:r>
      <w:r>
        <w:rPr>
          <w:w w:val="125"/>
        </w:rPr>
        <w:t>order</w:t>
      </w:r>
      <w:r>
        <w:rPr>
          <w:spacing w:val="-2"/>
          <w:w w:val="125"/>
        </w:rPr>
        <w:t> </w:t>
      </w:r>
      <w:r>
        <w:rPr>
          <w:w w:val="125"/>
        </w:rPr>
        <w:t>of</w:t>
      </w:r>
      <w:r>
        <w:rPr>
          <w:spacing w:val="-1"/>
          <w:w w:val="125"/>
        </w:rPr>
        <w:t> </w:t>
      </w:r>
      <w:r>
        <w:rPr>
          <w:w w:val="125"/>
        </w:rPr>
        <w:t>priority</w:t>
      </w:r>
      <w:r>
        <w:rPr>
          <w:spacing w:val="-2"/>
          <w:w w:val="125"/>
        </w:rPr>
        <w:t> </w:t>
      </w:r>
      <w:r>
        <w:rPr>
          <w:w w:val="125"/>
        </w:rPr>
        <w:t>are</w:t>
      </w:r>
      <w:r>
        <w:rPr>
          <w:spacing w:val="-2"/>
          <w:w w:val="125"/>
        </w:rPr>
        <w:t> </w:t>
      </w:r>
      <w:r>
        <w:rPr>
          <w:w w:val="125"/>
        </w:rPr>
        <w:t>as</w:t>
      </w:r>
      <w:r>
        <w:rPr>
          <w:spacing w:val="-1"/>
          <w:w w:val="125"/>
        </w:rPr>
        <w:t> </w:t>
      </w:r>
      <w:r>
        <w:rPr>
          <w:spacing w:val="-2"/>
          <w:w w:val="125"/>
        </w:rPr>
        <w:t>follows:</w:t>
      </w:r>
    </w:p>
    <w:p>
      <w:pPr>
        <w:spacing w:after="0"/>
        <w:sectPr>
          <w:type w:val="continuous"/>
          <w:pgSz w:w="25600" w:h="14400" w:orient="landscape"/>
          <w:pgMar w:header="0" w:footer="543" w:top="0" w:bottom="280" w:left="260" w:right="360"/>
          <w:cols w:num="2" w:equalWidth="0">
            <w:col w:w="11770" w:space="40"/>
            <w:col w:w="13170"/>
          </w:cols>
        </w:sectPr>
      </w:pPr>
    </w:p>
    <w:p>
      <w:pPr>
        <w:spacing w:line="249" w:lineRule="auto" w:before="116"/>
        <w:ind w:left="340" w:right="0" w:firstLine="0"/>
        <w:jc w:val="left"/>
        <w:rPr>
          <w:b/>
          <w:sz w:val="16"/>
        </w:rPr>
      </w:pPr>
      <w:r>
        <w:rPr>
          <w:b/>
          <w:spacing w:val="-2"/>
          <w:w w:val="110"/>
          <w:sz w:val="16"/>
        </w:rPr>
        <w:t>Stakeholder, </w:t>
      </w:r>
      <w:r>
        <w:rPr>
          <w:b/>
          <w:w w:val="110"/>
          <w:sz w:val="16"/>
        </w:rPr>
        <w:t>System &amp; Business </w:t>
      </w:r>
      <w:r>
        <w:rPr>
          <w:b/>
          <w:w w:val="110"/>
          <w:sz w:val="16"/>
        </w:rPr>
        <w:t>Partner </w:t>
      </w:r>
      <w:r>
        <w:rPr>
          <w:b/>
          <w:spacing w:val="-2"/>
          <w:w w:val="110"/>
          <w:sz w:val="16"/>
        </w:rPr>
        <w:t>Engagement</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39"/>
        <w:rPr>
          <w:b/>
        </w:rPr>
      </w:pPr>
    </w:p>
    <w:p>
      <w:pPr>
        <w:spacing w:line="249" w:lineRule="auto" w:before="0"/>
        <w:ind w:left="340" w:right="362" w:firstLine="0"/>
        <w:jc w:val="left"/>
        <w:rPr>
          <w:b/>
          <w:sz w:val="16"/>
        </w:rPr>
      </w:pPr>
      <w:r>
        <w:rPr/>
        <mc:AlternateContent>
          <mc:Choice Requires="wps">
            <w:drawing>
              <wp:anchor distT="0" distB="0" distL="0" distR="0" allowOverlap="1" layoutInCell="1" locked="0" behindDoc="0" simplePos="0" relativeHeight="16788992">
                <wp:simplePos x="0" y="0"/>
                <wp:positionH relativeFrom="page">
                  <wp:posOffset>381000</wp:posOffset>
                </wp:positionH>
                <wp:positionV relativeFrom="paragraph">
                  <wp:posOffset>-59933</wp:posOffset>
                </wp:positionV>
                <wp:extent cx="7442200" cy="4445"/>
                <wp:effectExtent l="0" t="0" r="0" b="0"/>
                <wp:wrapNone/>
                <wp:docPr id="5847" name="Group 5847"/>
                <wp:cNvGraphicFramePr>
                  <a:graphicFrameLocks/>
                </wp:cNvGraphicFramePr>
                <a:graphic>
                  <a:graphicData uri="http://schemas.microsoft.com/office/word/2010/wordprocessingGroup">
                    <wpg:wgp>
                      <wpg:cNvPr id="5847" name="Group 5847"/>
                      <wpg:cNvGrpSpPr/>
                      <wpg:grpSpPr>
                        <a:xfrm>
                          <a:off x="0" y="0"/>
                          <a:ext cx="7442200" cy="4445"/>
                          <a:chExt cx="7442200" cy="4445"/>
                        </a:xfrm>
                      </wpg:grpSpPr>
                      <wps:wsp>
                        <wps:cNvPr id="5848" name="Graphic 5848"/>
                        <wps:cNvSpPr/>
                        <wps:spPr>
                          <a:xfrm>
                            <a:off x="0" y="2222"/>
                            <a:ext cx="1209040" cy="1270"/>
                          </a:xfrm>
                          <a:custGeom>
                            <a:avLst/>
                            <a:gdLst/>
                            <a:ahLst/>
                            <a:cxnLst/>
                            <a:rect l="l" t="t" r="r" b="b"/>
                            <a:pathLst>
                              <a:path w="1209040" h="0">
                                <a:moveTo>
                                  <a:pt x="0" y="0"/>
                                </a:moveTo>
                                <a:lnTo>
                                  <a:pt x="1209040" y="0"/>
                                </a:lnTo>
                              </a:path>
                            </a:pathLst>
                          </a:custGeom>
                          <a:ln w="4445">
                            <a:solidFill>
                              <a:srgbClr val="000000"/>
                            </a:solidFill>
                            <a:prstDash val="solid"/>
                          </a:ln>
                        </wps:spPr>
                        <wps:bodyPr wrap="square" lIns="0" tIns="0" rIns="0" bIns="0" rtlCol="0">
                          <a:prstTxWarp prst="textNoShape">
                            <a:avLst/>
                          </a:prstTxWarp>
                          <a:noAutofit/>
                        </wps:bodyPr>
                      </wps:wsp>
                      <wps:wsp>
                        <wps:cNvPr id="5849" name="Graphic 5849"/>
                        <wps:cNvSpPr/>
                        <wps:spPr>
                          <a:xfrm>
                            <a:off x="1209039" y="2222"/>
                            <a:ext cx="1219200" cy="1270"/>
                          </a:xfrm>
                          <a:custGeom>
                            <a:avLst/>
                            <a:gdLst/>
                            <a:ahLst/>
                            <a:cxnLst/>
                            <a:rect l="l" t="t" r="r" b="b"/>
                            <a:pathLst>
                              <a:path w="1219200" h="0">
                                <a:moveTo>
                                  <a:pt x="0" y="0"/>
                                </a:moveTo>
                                <a:lnTo>
                                  <a:pt x="1219200" y="0"/>
                                </a:lnTo>
                              </a:path>
                            </a:pathLst>
                          </a:custGeom>
                          <a:ln w="4445">
                            <a:solidFill>
                              <a:srgbClr val="000000"/>
                            </a:solidFill>
                            <a:prstDash val="solid"/>
                          </a:ln>
                        </wps:spPr>
                        <wps:bodyPr wrap="square" lIns="0" tIns="0" rIns="0" bIns="0" rtlCol="0">
                          <a:prstTxWarp prst="textNoShape">
                            <a:avLst/>
                          </a:prstTxWarp>
                          <a:noAutofit/>
                        </wps:bodyPr>
                      </wps:wsp>
                      <wps:wsp>
                        <wps:cNvPr id="5850" name="Graphic 5850"/>
                        <wps:cNvSpPr/>
                        <wps:spPr>
                          <a:xfrm>
                            <a:off x="2428239" y="2222"/>
                            <a:ext cx="5013960" cy="1270"/>
                          </a:xfrm>
                          <a:custGeom>
                            <a:avLst/>
                            <a:gdLst/>
                            <a:ahLst/>
                            <a:cxnLst/>
                            <a:rect l="l" t="t" r="r" b="b"/>
                            <a:pathLst>
                              <a:path w="5013960" h="0">
                                <a:moveTo>
                                  <a:pt x="0" y="0"/>
                                </a:moveTo>
                                <a:lnTo>
                                  <a:pt x="5013960" y="0"/>
                                </a:lnTo>
                              </a:path>
                            </a:pathLst>
                          </a:custGeom>
                          <a:ln w="444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pt;margin-top:-4.719194pt;width:586pt;height:.35pt;mso-position-horizontal-relative:page;mso-position-vertical-relative:paragraph;z-index:16788992" id="docshapegroup4924" coordorigin="600,-94" coordsize="11720,7">
                <v:line style="position:absolute" from="600,-91" to="2504,-91" stroked="true" strokeweight=".35pt" strokecolor="#000000">
                  <v:stroke dashstyle="solid"/>
                </v:line>
                <v:line style="position:absolute" from="2504,-91" to="4424,-91" stroked="true" strokeweight=".35pt" strokecolor="#000000">
                  <v:stroke dashstyle="solid"/>
                </v:line>
                <v:line style="position:absolute" from="4424,-91" to="12320,-91" stroked="true" strokeweight=".35pt" strokecolor="#000000">
                  <v:stroke dashstyle="solid"/>
                </v:line>
                <w10:wrap type="none"/>
              </v:group>
            </w:pict>
          </mc:Fallback>
        </mc:AlternateContent>
      </w:r>
      <w:r>
        <w:rPr>
          <w:b/>
          <w:spacing w:val="-2"/>
          <w:w w:val="110"/>
          <w:sz w:val="16"/>
        </w:rPr>
        <w:t>Sustainable Communities</w:t>
      </w:r>
    </w:p>
    <w:p>
      <w:pPr>
        <w:pStyle w:val="BodyText"/>
        <w:spacing w:line="249" w:lineRule="auto" w:before="116"/>
        <w:ind w:left="295" w:right="-2"/>
      </w:pPr>
      <w:r>
        <w:rPr/>
        <w:br w:type="column"/>
      </w:r>
      <w:r>
        <w:rPr>
          <w:spacing w:val="-2"/>
          <w:w w:val="125"/>
        </w:rPr>
        <w:t>Stakeholder Engagement</w:t>
      </w:r>
    </w:p>
    <w:p>
      <w:pPr>
        <w:pStyle w:val="BodyText"/>
        <w:spacing w:before="156"/>
      </w:pPr>
    </w:p>
    <w:p>
      <w:pPr>
        <w:pStyle w:val="BodyText"/>
        <w:spacing w:line="249" w:lineRule="auto"/>
        <w:ind w:left="295" w:right="-2"/>
      </w:pPr>
      <w:r>
        <w:rPr/>
        <mc:AlternateContent>
          <mc:Choice Requires="wps">
            <w:drawing>
              <wp:anchor distT="0" distB="0" distL="0" distR="0" allowOverlap="1" layoutInCell="1" locked="0" behindDoc="0" simplePos="0" relativeHeight="16789504">
                <wp:simplePos x="0" y="0"/>
                <wp:positionH relativeFrom="page">
                  <wp:posOffset>1590039</wp:posOffset>
                </wp:positionH>
                <wp:positionV relativeFrom="paragraph">
                  <wp:posOffset>-63993</wp:posOffset>
                </wp:positionV>
                <wp:extent cx="6233160" cy="12700"/>
                <wp:effectExtent l="0" t="0" r="0" b="0"/>
                <wp:wrapNone/>
                <wp:docPr id="5851" name="Group 5851"/>
                <wp:cNvGraphicFramePr>
                  <a:graphicFrameLocks/>
                </wp:cNvGraphicFramePr>
                <a:graphic>
                  <a:graphicData uri="http://schemas.microsoft.com/office/word/2010/wordprocessingGroup">
                    <wpg:wgp>
                      <wpg:cNvPr id="5851" name="Group 5851"/>
                      <wpg:cNvGrpSpPr/>
                      <wpg:grpSpPr>
                        <a:xfrm>
                          <a:off x="0" y="0"/>
                          <a:ext cx="6233160" cy="12700"/>
                          <a:chExt cx="6233160" cy="12700"/>
                        </a:xfrm>
                      </wpg:grpSpPr>
                      <wps:wsp>
                        <wps:cNvPr id="5852" name="Graphic 5852"/>
                        <wps:cNvSpPr/>
                        <wps:spPr>
                          <a:xfrm>
                            <a:off x="44251" y="6350"/>
                            <a:ext cx="1156335" cy="1270"/>
                          </a:xfrm>
                          <a:custGeom>
                            <a:avLst/>
                            <a:gdLst/>
                            <a:ahLst/>
                            <a:cxnLst/>
                            <a:rect l="l" t="t" r="r" b="b"/>
                            <a:pathLst>
                              <a:path w="1156335" h="0">
                                <a:moveTo>
                                  <a:pt x="0" y="0"/>
                                </a:moveTo>
                                <a:lnTo>
                                  <a:pt x="1155992" y="0"/>
                                </a:lnTo>
                              </a:path>
                            </a:pathLst>
                          </a:custGeom>
                          <a:ln w="12700">
                            <a:solidFill>
                              <a:srgbClr val="000000"/>
                            </a:solidFill>
                            <a:prstDash val="dot"/>
                          </a:ln>
                        </wps:spPr>
                        <wps:bodyPr wrap="square" lIns="0" tIns="0" rIns="0" bIns="0" rtlCol="0">
                          <a:prstTxWarp prst="textNoShape">
                            <a:avLst/>
                          </a:prstTxWarp>
                          <a:noAutofit/>
                        </wps:bodyPr>
                      </wps:wsp>
                      <wps:wsp>
                        <wps:cNvPr id="5853" name="Graphic 5853"/>
                        <wps:cNvSpPr/>
                        <wps:spPr>
                          <a:xfrm>
                            <a:off x="0" y="0"/>
                            <a:ext cx="1225550" cy="12700"/>
                          </a:xfrm>
                          <a:custGeom>
                            <a:avLst/>
                            <a:gdLst/>
                            <a:ahLst/>
                            <a:cxnLst/>
                            <a:rect l="l" t="t" r="r" b="b"/>
                            <a:pathLst>
                              <a:path w="12255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25550" h="12700">
                                <a:moveTo>
                                  <a:pt x="1225550" y="6350"/>
                                </a:moveTo>
                                <a:lnTo>
                                  <a:pt x="1223683" y="1866"/>
                                </a:lnTo>
                                <a:lnTo>
                                  <a:pt x="1219200" y="0"/>
                                </a:lnTo>
                                <a:lnTo>
                                  <a:pt x="1214704" y="1866"/>
                                </a:lnTo>
                                <a:lnTo>
                                  <a:pt x="1212850" y="6350"/>
                                </a:lnTo>
                                <a:lnTo>
                                  <a:pt x="1214704" y="10845"/>
                                </a:lnTo>
                                <a:lnTo>
                                  <a:pt x="1219200" y="12700"/>
                                </a:lnTo>
                                <a:lnTo>
                                  <a:pt x="1223683" y="10845"/>
                                </a:lnTo>
                                <a:lnTo>
                                  <a:pt x="1225550" y="6350"/>
                                </a:lnTo>
                                <a:close/>
                              </a:path>
                            </a:pathLst>
                          </a:custGeom>
                          <a:solidFill>
                            <a:srgbClr val="000000"/>
                          </a:solidFill>
                        </wps:spPr>
                        <wps:bodyPr wrap="square" lIns="0" tIns="0" rIns="0" bIns="0" rtlCol="0">
                          <a:prstTxWarp prst="textNoShape">
                            <a:avLst/>
                          </a:prstTxWarp>
                          <a:noAutofit/>
                        </wps:bodyPr>
                      </wps:wsp>
                      <wps:wsp>
                        <wps:cNvPr id="5854" name="Graphic 5854"/>
                        <wps:cNvSpPr/>
                        <wps:spPr>
                          <a:xfrm>
                            <a:off x="1257425" y="6350"/>
                            <a:ext cx="4950460" cy="1270"/>
                          </a:xfrm>
                          <a:custGeom>
                            <a:avLst/>
                            <a:gdLst/>
                            <a:ahLst/>
                            <a:cxnLst/>
                            <a:rect l="l" t="t" r="r" b="b"/>
                            <a:pathLst>
                              <a:path w="4950460" h="0">
                                <a:moveTo>
                                  <a:pt x="0" y="0"/>
                                </a:moveTo>
                                <a:lnTo>
                                  <a:pt x="4950269" y="0"/>
                                </a:lnTo>
                              </a:path>
                            </a:pathLst>
                          </a:custGeom>
                          <a:ln w="12700">
                            <a:solidFill>
                              <a:srgbClr val="000000"/>
                            </a:solidFill>
                            <a:prstDash val="dot"/>
                          </a:ln>
                        </wps:spPr>
                        <wps:bodyPr wrap="square" lIns="0" tIns="0" rIns="0" bIns="0" rtlCol="0">
                          <a:prstTxWarp prst="textNoShape">
                            <a:avLst/>
                          </a:prstTxWarp>
                          <a:noAutofit/>
                        </wps:bodyPr>
                      </wps:wsp>
                      <wps:wsp>
                        <wps:cNvPr id="5855" name="Graphic 5855"/>
                        <wps:cNvSpPr/>
                        <wps:spPr>
                          <a:xfrm>
                            <a:off x="1212850" y="0"/>
                            <a:ext cx="5020310" cy="12700"/>
                          </a:xfrm>
                          <a:custGeom>
                            <a:avLst/>
                            <a:gdLst/>
                            <a:ahLst/>
                            <a:cxnLst/>
                            <a:rect l="l" t="t" r="r" b="b"/>
                            <a:pathLst>
                              <a:path w="50203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020310" h="12700">
                                <a:moveTo>
                                  <a:pt x="5020310" y="6350"/>
                                </a:moveTo>
                                <a:lnTo>
                                  <a:pt x="5018443" y="1866"/>
                                </a:lnTo>
                                <a:lnTo>
                                  <a:pt x="5013960" y="0"/>
                                </a:lnTo>
                                <a:lnTo>
                                  <a:pt x="5009464" y="1866"/>
                                </a:lnTo>
                                <a:lnTo>
                                  <a:pt x="5007610" y="6350"/>
                                </a:lnTo>
                                <a:lnTo>
                                  <a:pt x="5009464" y="10845"/>
                                </a:lnTo>
                                <a:lnTo>
                                  <a:pt x="5013960" y="12700"/>
                                </a:lnTo>
                                <a:lnTo>
                                  <a:pt x="5018443" y="10845"/>
                                </a:lnTo>
                                <a:lnTo>
                                  <a:pt x="502031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25.199997pt;margin-top:-5.038844pt;width:490.8pt;height:1pt;mso-position-horizontal-relative:page;mso-position-vertical-relative:paragraph;z-index:16789504" id="docshapegroup4925" coordorigin="2504,-101" coordsize="9816,20">
                <v:line style="position:absolute" from="2574,-91" to="4394,-91" stroked="true" strokeweight="1pt" strokecolor="#000000">
                  <v:stroke dashstyle="dot"/>
                </v:line>
                <v:shape style="position:absolute;left:2504;top:-101;width:1930;height:20" id="docshape4926" coordorigin="2504,-101" coordsize="1930,20" path="m2524,-91l2521,-98,2514,-101,2507,-98,2504,-91,2507,-84,2514,-81,2521,-84,2524,-91xm4434,-91l4431,-98,4424,-101,4417,-98,4414,-91,4417,-84,4424,-81,4431,-84,4434,-91xe" filled="true" fillcolor="#000000" stroked="false">
                  <v:path arrowok="t"/>
                  <v:fill type="solid"/>
                </v:shape>
                <v:line style="position:absolute" from="4484,-91" to="12280,-91" stroked="true" strokeweight="1pt" strokecolor="#000000">
                  <v:stroke dashstyle="dot"/>
                </v:line>
                <v:shape style="position:absolute;left:4414;top:-101;width:7906;height:20" id="docshape4927" coordorigin="4414,-101" coordsize="7906,20" path="m4434,-91l4431,-98,4424,-101,4417,-98,4414,-91,4417,-84,4424,-81,4431,-84,4434,-91xm12320,-91l12317,-98,12310,-101,12303,-98,12300,-91,12303,-84,12310,-81,12317,-84,12320,-91xe" filled="true" fillcolor="#000000" stroked="false">
                  <v:path arrowok="t"/>
                  <v:fill type="solid"/>
                </v:shape>
                <w10:wrap type="none"/>
              </v:group>
            </w:pict>
          </mc:Fallback>
        </mc:AlternateContent>
      </w:r>
      <w:r>
        <w:rPr>
          <w:spacing w:val="-2"/>
          <w:w w:val="125"/>
        </w:rPr>
        <w:t>System Engagement</w:t>
      </w:r>
    </w:p>
    <w:p>
      <w:pPr>
        <w:pStyle w:val="BodyText"/>
      </w:pPr>
    </w:p>
    <w:p>
      <w:pPr>
        <w:pStyle w:val="BodyText"/>
        <w:spacing w:before="83"/>
      </w:pPr>
    </w:p>
    <w:p>
      <w:pPr>
        <w:pStyle w:val="BodyText"/>
        <w:spacing w:line="249" w:lineRule="auto" w:before="1"/>
        <w:ind w:left="295" w:right="69"/>
      </w:pPr>
      <w:r>
        <w:rPr/>
        <mc:AlternateContent>
          <mc:Choice Requires="wps">
            <w:drawing>
              <wp:anchor distT="0" distB="0" distL="0" distR="0" allowOverlap="1" layoutInCell="1" locked="0" behindDoc="0" simplePos="0" relativeHeight="16790016">
                <wp:simplePos x="0" y="0"/>
                <wp:positionH relativeFrom="page">
                  <wp:posOffset>1590039</wp:posOffset>
                </wp:positionH>
                <wp:positionV relativeFrom="paragraph">
                  <wp:posOffset>-63732</wp:posOffset>
                </wp:positionV>
                <wp:extent cx="6233160" cy="12700"/>
                <wp:effectExtent l="0" t="0" r="0" b="0"/>
                <wp:wrapNone/>
                <wp:docPr id="5856" name="Group 5856"/>
                <wp:cNvGraphicFramePr>
                  <a:graphicFrameLocks/>
                </wp:cNvGraphicFramePr>
                <a:graphic>
                  <a:graphicData uri="http://schemas.microsoft.com/office/word/2010/wordprocessingGroup">
                    <wpg:wgp>
                      <wpg:cNvPr id="5856" name="Group 5856"/>
                      <wpg:cNvGrpSpPr/>
                      <wpg:grpSpPr>
                        <a:xfrm>
                          <a:off x="0" y="0"/>
                          <a:ext cx="6233160" cy="12700"/>
                          <a:chExt cx="6233160" cy="12700"/>
                        </a:xfrm>
                      </wpg:grpSpPr>
                      <wps:wsp>
                        <wps:cNvPr id="5857" name="Graphic 5857"/>
                        <wps:cNvSpPr/>
                        <wps:spPr>
                          <a:xfrm>
                            <a:off x="44251" y="6350"/>
                            <a:ext cx="1156335" cy="1270"/>
                          </a:xfrm>
                          <a:custGeom>
                            <a:avLst/>
                            <a:gdLst/>
                            <a:ahLst/>
                            <a:cxnLst/>
                            <a:rect l="l" t="t" r="r" b="b"/>
                            <a:pathLst>
                              <a:path w="1156335" h="0">
                                <a:moveTo>
                                  <a:pt x="0" y="0"/>
                                </a:moveTo>
                                <a:lnTo>
                                  <a:pt x="1155992" y="0"/>
                                </a:lnTo>
                              </a:path>
                            </a:pathLst>
                          </a:custGeom>
                          <a:ln w="12700">
                            <a:solidFill>
                              <a:srgbClr val="000000"/>
                            </a:solidFill>
                            <a:prstDash val="dot"/>
                          </a:ln>
                        </wps:spPr>
                        <wps:bodyPr wrap="square" lIns="0" tIns="0" rIns="0" bIns="0" rtlCol="0">
                          <a:prstTxWarp prst="textNoShape">
                            <a:avLst/>
                          </a:prstTxWarp>
                          <a:noAutofit/>
                        </wps:bodyPr>
                      </wps:wsp>
                      <wps:wsp>
                        <wps:cNvPr id="5858" name="Graphic 5858"/>
                        <wps:cNvSpPr/>
                        <wps:spPr>
                          <a:xfrm>
                            <a:off x="0" y="0"/>
                            <a:ext cx="1225550" cy="12700"/>
                          </a:xfrm>
                          <a:custGeom>
                            <a:avLst/>
                            <a:gdLst/>
                            <a:ahLst/>
                            <a:cxnLst/>
                            <a:rect l="l" t="t" r="r" b="b"/>
                            <a:pathLst>
                              <a:path w="12255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25550" h="12700">
                                <a:moveTo>
                                  <a:pt x="1225550" y="6350"/>
                                </a:moveTo>
                                <a:lnTo>
                                  <a:pt x="1223683" y="1866"/>
                                </a:lnTo>
                                <a:lnTo>
                                  <a:pt x="1219200" y="0"/>
                                </a:lnTo>
                                <a:lnTo>
                                  <a:pt x="1214704" y="1866"/>
                                </a:lnTo>
                                <a:lnTo>
                                  <a:pt x="1212850" y="6350"/>
                                </a:lnTo>
                                <a:lnTo>
                                  <a:pt x="1214704" y="10845"/>
                                </a:lnTo>
                                <a:lnTo>
                                  <a:pt x="1219200" y="12700"/>
                                </a:lnTo>
                                <a:lnTo>
                                  <a:pt x="1223683" y="10845"/>
                                </a:lnTo>
                                <a:lnTo>
                                  <a:pt x="1225550" y="6350"/>
                                </a:lnTo>
                                <a:close/>
                              </a:path>
                            </a:pathLst>
                          </a:custGeom>
                          <a:solidFill>
                            <a:srgbClr val="000000"/>
                          </a:solidFill>
                        </wps:spPr>
                        <wps:bodyPr wrap="square" lIns="0" tIns="0" rIns="0" bIns="0" rtlCol="0">
                          <a:prstTxWarp prst="textNoShape">
                            <a:avLst/>
                          </a:prstTxWarp>
                          <a:noAutofit/>
                        </wps:bodyPr>
                      </wps:wsp>
                      <wps:wsp>
                        <wps:cNvPr id="5859" name="Graphic 5859"/>
                        <wps:cNvSpPr/>
                        <wps:spPr>
                          <a:xfrm>
                            <a:off x="1257425" y="6350"/>
                            <a:ext cx="4950460" cy="1270"/>
                          </a:xfrm>
                          <a:custGeom>
                            <a:avLst/>
                            <a:gdLst/>
                            <a:ahLst/>
                            <a:cxnLst/>
                            <a:rect l="l" t="t" r="r" b="b"/>
                            <a:pathLst>
                              <a:path w="4950460" h="0">
                                <a:moveTo>
                                  <a:pt x="0" y="0"/>
                                </a:moveTo>
                                <a:lnTo>
                                  <a:pt x="4950269" y="0"/>
                                </a:lnTo>
                              </a:path>
                            </a:pathLst>
                          </a:custGeom>
                          <a:ln w="12700">
                            <a:solidFill>
                              <a:srgbClr val="000000"/>
                            </a:solidFill>
                            <a:prstDash val="dot"/>
                          </a:ln>
                        </wps:spPr>
                        <wps:bodyPr wrap="square" lIns="0" tIns="0" rIns="0" bIns="0" rtlCol="0">
                          <a:prstTxWarp prst="textNoShape">
                            <a:avLst/>
                          </a:prstTxWarp>
                          <a:noAutofit/>
                        </wps:bodyPr>
                      </wps:wsp>
                      <wps:wsp>
                        <wps:cNvPr id="5860" name="Graphic 5860"/>
                        <wps:cNvSpPr/>
                        <wps:spPr>
                          <a:xfrm>
                            <a:off x="1212850" y="0"/>
                            <a:ext cx="5020310" cy="12700"/>
                          </a:xfrm>
                          <a:custGeom>
                            <a:avLst/>
                            <a:gdLst/>
                            <a:ahLst/>
                            <a:cxnLst/>
                            <a:rect l="l" t="t" r="r" b="b"/>
                            <a:pathLst>
                              <a:path w="50203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020310" h="12700">
                                <a:moveTo>
                                  <a:pt x="5020310" y="6350"/>
                                </a:moveTo>
                                <a:lnTo>
                                  <a:pt x="5018443" y="1866"/>
                                </a:lnTo>
                                <a:lnTo>
                                  <a:pt x="5013960" y="0"/>
                                </a:lnTo>
                                <a:lnTo>
                                  <a:pt x="5009464" y="1866"/>
                                </a:lnTo>
                                <a:lnTo>
                                  <a:pt x="5007610" y="6350"/>
                                </a:lnTo>
                                <a:lnTo>
                                  <a:pt x="5009464" y="10845"/>
                                </a:lnTo>
                                <a:lnTo>
                                  <a:pt x="5013960" y="12700"/>
                                </a:lnTo>
                                <a:lnTo>
                                  <a:pt x="5018443" y="10845"/>
                                </a:lnTo>
                                <a:lnTo>
                                  <a:pt x="502031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25.199997pt;margin-top:-5.018344pt;width:490.8pt;height:1pt;mso-position-horizontal-relative:page;mso-position-vertical-relative:paragraph;z-index:16790016" id="docshapegroup4928" coordorigin="2504,-100" coordsize="9816,20">
                <v:line style="position:absolute" from="2574,-90" to="4394,-90" stroked="true" strokeweight="1pt" strokecolor="#000000">
                  <v:stroke dashstyle="dot"/>
                </v:line>
                <v:shape style="position:absolute;left:2504;top:-101;width:1930;height:20" id="docshape4929" coordorigin="2504,-100" coordsize="1930,20" path="m2524,-90l2521,-97,2514,-100,2507,-97,2504,-90,2507,-83,2514,-80,2521,-83,2524,-90xm4434,-90l4431,-97,4424,-100,4417,-97,4414,-90,4417,-83,4424,-80,4431,-83,4434,-90xe" filled="true" fillcolor="#000000" stroked="false">
                  <v:path arrowok="t"/>
                  <v:fill type="solid"/>
                </v:shape>
                <v:line style="position:absolute" from="4484,-90" to="12280,-90" stroked="true" strokeweight="1pt" strokecolor="#000000">
                  <v:stroke dashstyle="dot"/>
                </v:line>
                <v:shape style="position:absolute;left:4414;top:-101;width:7906;height:20" id="docshape4930" coordorigin="4414,-100" coordsize="7906,20" path="m4434,-90l4431,-97,4424,-100,4417,-97,4414,-90,4417,-83,4424,-80,4431,-83,4434,-90xm12320,-90l12317,-97,12310,-100,12303,-97,12300,-90,12303,-83,12310,-80,12317,-83,12320,-90xe" filled="true" fillcolor="#000000" stroked="false">
                  <v:path arrowok="t"/>
                  <v:fill type="solid"/>
                </v:shape>
                <w10:wrap type="none"/>
              </v:group>
            </w:pict>
          </mc:Fallback>
        </mc:AlternateContent>
      </w:r>
      <w:r>
        <w:rPr>
          <w:spacing w:val="-2"/>
          <w:w w:val="125"/>
        </w:rPr>
        <w:t>Third-Party</w:t>
      </w:r>
      <w:r>
        <w:rPr>
          <w:spacing w:val="40"/>
          <w:w w:val="125"/>
        </w:rPr>
        <w:t> </w:t>
      </w:r>
      <w:r>
        <w:rPr>
          <w:w w:val="125"/>
        </w:rPr>
        <w:t>Service</w:t>
      </w:r>
      <w:r>
        <w:rPr>
          <w:spacing w:val="-14"/>
          <w:w w:val="125"/>
        </w:rPr>
        <w:t> </w:t>
      </w:r>
      <w:r>
        <w:rPr>
          <w:w w:val="125"/>
        </w:rPr>
        <w:t>Provider</w:t>
      </w:r>
      <w:r>
        <w:rPr>
          <w:spacing w:val="-14"/>
          <w:w w:val="125"/>
        </w:rPr>
        <w:t> </w:t>
      </w:r>
      <w:r>
        <w:rPr>
          <w:w w:val="125"/>
        </w:rPr>
        <w:t>&amp; </w:t>
      </w:r>
      <w:r>
        <w:rPr>
          <w:spacing w:val="-2"/>
          <w:w w:val="125"/>
        </w:rPr>
        <w:t>Business Engagement</w:t>
      </w:r>
    </w:p>
    <w:p>
      <w:pPr>
        <w:pStyle w:val="BodyText"/>
        <w:spacing w:before="154"/>
      </w:pPr>
    </w:p>
    <w:p>
      <w:pPr>
        <w:pStyle w:val="BodyText"/>
        <w:spacing w:line="249" w:lineRule="auto"/>
        <w:ind w:left="295" w:right="-2"/>
      </w:pPr>
      <w:r>
        <w:rPr>
          <w:w w:val="125"/>
        </w:rPr>
        <w:t>Community</w:t>
      </w:r>
      <w:r>
        <w:rPr>
          <w:spacing w:val="-16"/>
          <w:w w:val="125"/>
        </w:rPr>
        <w:t> </w:t>
      </w:r>
      <w:r>
        <w:rPr>
          <w:w w:val="125"/>
        </w:rPr>
        <w:t>Impact &amp;</w:t>
      </w:r>
      <w:r>
        <w:rPr>
          <w:spacing w:val="-1"/>
          <w:w w:val="125"/>
        </w:rPr>
        <w:t> </w:t>
      </w:r>
      <w:r>
        <w:rPr>
          <w:w w:val="125"/>
        </w:rPr>
        <w:t>Sustainable </w:t>
      </w:r>
      <w:r>
        <w:rPr>
          <w:spacing w:val="-2"/>
          <w:w w:val="125"/>
        </w:rPr>
        <w:t>Communities</w:t>
      </w:r>
    </w:p>
    <w:p>
      <w:pPr>
        <w:spacing w:line="240" w:lineRule="auto" w:before="5" w:after="25"/>
        <w:rPr>
          <w:sz w:val="5"/>
        </w:rPr>
      </w:pPr>
      <w:r>
        <w:rPr/>
        <w:br w:type="column"/>
      </w:r>
      <w:r>
        <w:rPr>
          <w:sz w:val="5"/>
        </w:rPr>
      </w:r>
    </w:p>
    <w:p>
      <w:pPr>
        <w:pStyle w:val="BodyText"/>
        <w:spacing w:line="34" w:lineRule="exact"/>
        <w:ind w:left="9038"/>
        <w:rPr>
          <w:sz w:val="3"/>
        </w:rPr>
      </w:pPr>
      <w:r>
        <w:rPr>
          <w:position w:val="0"/>
          <w:sz w:val="3"/>
        </w:rPr>
        <mc:AlternateContent>
          <mc:Choice Requires="wps">
            <w:drawing>
              <wp:inline distT="0" distB="0" distL="0" distR="0">
                <wp:extent cx="7442200" cy="21590"/>
                <wp:effectExtent l="19050" t="0" r="6350" b="6985"/>
                <wp:docPr id="5861" name="Group 5861"/>
                <wp:cNvGraphicFramePr>
                  <a:graphicFrameLocks/>
                </wp:cNvGraphicFramePr>
                <a:graphic>
                  <a:graphicData uri="http://schemas.microsoft.com/office/word/2010/wordprocessingGroup">
                    <wpg:wgp>
                      <wpg:cNvPr id="5861" name="Group 5861"/>
                      <wpg:cNvGrpSpPr/>
                      <wpg:grpSpPr>
                        <a:xfrm>
                          <a:off x="0" y="0"/>
                          <a:ext cx="7442200" cy="21590"/>
                          <a:chExt cx="7442200" cy="21590"/>
                        </a:xfrm>
                      </wpg:grpSpPr>
                      <wps:wsp>
                        <wps:cNvPr id="5862" name="Graphic 5862"/>
                        <wps:cNvSpPr/>
                        <wps:spPr>
                          <a:xfrm>
                            <a:off x="0" y="10795"/>
                            <a:ext cx="3007360" cy="1270"/>
                          </a:xfrm>
                          <a:custGeom>
                            <a:avLst/>
                            <a:gdLst/>
                            <a:ahLst/>
                            <a:cxnLst/>
                            <a:rect l="l" t="t" r="r" b="b"/>
                            <a:pathLst>
                              <a:path w="3007360" h="0">
                                <a:moveTo>
                                  <a:pt x="0" y="0"/>
                                </a:moveTo>
                                <a:lnTo>
                                  <a:pt x="3007360" y="0"/>
                                </a:lnTo>
                              </a:path>
                            </a:pathLst>
                          </a:custGeom>
                          <a:ln w="21590">
                            <a:solidFill>
                              <a:srgbClr val="000000"/>
                            </a:solidFill>
                            <a:prstDash val="solid"/>
                          </a:ln>
                        </wps:spPr>
                        <wps:bodyPr wrap="square" lIns="0" tIns="0" rIns="0" bIns="0" rtlCol="0">
                          <a:prstTxWarp prst="textNoShape">
                            <a:avLst/>
                          </a:prstTxWarp>
                          <a:noAutofit/>
                        </wps:bodyPr>
                      </wps:wsp>
                      <wps:wsp>
                        <wps:cNvPr id="5863" name="Graphic 5863"/>
                        <wps:cNvSpPr/>
                        <wps:spPr>
                          <a:xfrm>
                            <a:off x="3007360" y="10795"/>
                            <a:ext cx="523240" cy="1270"/>
                          </a:xfrm>
                          <a:custGeom>
                            <a:avLst/>
                            <a:gdLst/>
                            <a:ahLst/>
                            <a:cxnLst/>
                            <a:rect l="l" t="t" r="r" b="b"/>
                            <a:pathLst>
                              <a:path w="523240" h="0">
                                <a:moveTo>
                                  <a:pt x="0" y="0"/>
                                </a:moveTo>
                                <a:lnTo>
                                  <a:pt x="523240" y="0"/>
                                </a:lnTo>
                              </a:path>
                            </a:pathLst>
                          </a:custGeom>
                          <a:ln w="21590">
                            <a:solidFill>
                              <a:srgbClr val="000000"/>
                            </a:solidFill>
                            <a:prstDash val="solid"/>
                          </a:ln>
                        </wps:spPr>
                        <wps:bodyPr wrap="square" lIns="0" tIns="0" rIns="0" bIns="0" rtlCol="0">
                          <a:prstTxWarp prst="textNoShape">
                            <a:avLst/>
                          </a:prstTxWarp>
                          <a:noAutofit/>
                        </wps:bodyPr>
                      </wps:wsp>
                      <wps:wsp>
                        <wps:cNvPr id="5864" name="Graphic 5864"/>
                        <wps:cNvSpPr/>
                        <wps:spPr>
                          <a:xfrm>
                            <a:off x="3530600" y="10795"/>
                            <a:ext cx="3449320" cy="1270"/>
                          </a:xfrm>
                          <a:custGeom>
                            <a:avLst/>
                            <a:gdLst/>
                            <a:ahLst/>
                            <a:cxnLst/>
                            <a:rect l="l" t="t" r="r" b="b"/>
                            <a:pathLst>
                              <a:path w="3449320" h="0">
                                <a:moveTo>
                                  <a:pt x="0" y="0"/>
                                </a:moveTo>
                                <a:lnTo>
                                  <a:pt x="3449320" y="0"/>
                                </a:lnTo>
                              </a:path>
                            </a:pathLst>
                          </a:custGeom>
                          <a:ln w="21590">
                            <a:solidFill>
                              <a:srgbClr val="000000"/>
                            </a:solidFill>
                            <a:prstDash val="solid"/>
                          </a:ln>
                        </wps:spPr>
                        <wps:bodyPr wrap="square" lIns="0" tIns="0" rIns="0" bIns="0" rtlCol="0">
                          <a:prstTxWarp prst="textNoShape">
                            <a:avLst/>
                          </a:prstTxWarp>
                          <a:noAutofit/>
                        </wps:bodyPr>
                      </wps:wsp>
                      <wps:wsp>
                        <wps:cNvPr id="5865" name="Graphic 5865"/>
                        <wps:cNvSpPr/>
                        <wps:spPr>
                          <a:xfrm>
                            <a:off x="6979919" y="10795"/>
                            <a:ext cx="462280" cy="1270"/>
                          </a:xfrm>
                          <a:custGeom>
                            <a:avLst/>
                            <a:gdLst/>
                            <a:ahLst/>
                            <a:cxnLst/>
                            <a:rect l="l" t="t" r="r" b="b"/>
                            <a:pathLst>
                              <a:path w="462280" h="0">
                                <a:moveTo>
                                  <a:pt x="0" y="0"/>
                                </a:moveTo>
                                <a:lnTo>
                                  <a:pt x="462280" y="0"/>
                                </a:lnTo>
                              </a:path>
                            </a:pathLst>
                          </a:custGeom>
                          <a:ln w="2159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586pt;height:1.7pt;mso-position-horizontal-relative:char;mso-position-vertical-relative:line" id="docshapegroup4931" coordorigin="0,0" coordsize="11720,34">
                <v:line style="position:absolute" from="0,17" to="4736,17" stroked="true" strokeweight="1.7pt" strokecolor="#000000">
                  <v:stroke dashstyle="solid"/>
                </v:line>
                <v:line style="position:absolute" from="4736,17" to="5560,17" stroked="true" strokeweight="1.7pt" strokecolor="#000000">
                  <v:stroke dashstyle="solid"/>
                </v:line>
                <v:line style="position:absolute" from="5560,17" to="10992,17" stroked="true" strokeweight="1.7pt" strokecolor="#000000">
                  <v:stroke dashstyle="solid"/>
                </v:line>
                <v:line style="position:absolute" from="10992,17" to="11720,17" stroked="true" strokeweight="1.7pt" strokecolor="#000000">
                  <v:stroke dashstyle="solid"/>
                </v:line>
              </v:group>
            </w:pict>
          </mc:Fallback>
        </mc:AlternateContent>
      </w:r>
      <w:r>
        <w:rPr>
          <w:position w:val="0"/>
          <w:sz w:val="3"/>
        </w:rPr>
      </w:r>
    </w:p>
    <w:p>
      <w:pPr>
        <w:pStyle w:val="BodyText"/>
        <w:spacing w:line="249" w:lineRule="auto"/>
        <w:ind w:left="199" w:right="12882"/>
      </w:pPr>
      <w:r>
        <w:rPr/>
        <mc:AlternateContent>
          <mc:Choice Requires="wps">
            <w:drawing>
              <wp:anchor distT="0" distB="0" distL="0" distR="0" allowOverlap="1" layoutInCell="1" locked="0" behindDoc="0" simplePos="0" relativeHeight="16791040">
                <wp:simplePos x="0" y="0"/>
                <wp:positionH relativeFrom="page">
                  <wp:posOffset>8394700</wp:posOffset>
                </wp:positionH>
                <wp:positionV relativeFrom="paragraph">
                  <wp:posOffset>139572</wp:posOffset>
                </wp:positionV>
                <wp:extent cx="7518400" cy="2227580"/>
                <wp:effectExtent l="0" t="0" r="0" b="0"/>
                <wp:wrapNone/>
                <wp:docPr id="5866" name="Textbox 5866"/>
                <wp:cNvGraphicFramePr>
                  <a:graphicFrameLocks/>
                </wp:cNvGraphicFramePr>
                <a:graphic>
                  <a:graphicData uri="http://schemas.microsoft.com/office/word/2010/wordprocessingShape">
                    <wps:wsp>
                      <wps:cNvPr id="5866" name="Textbox 5866"/>
                      <wps:cNvSpPr txBox="1"/>
                      <wps:spPr>
                        <a:xfrm>
                          <a:off x="0" y="0"/>
                          <a:ext cx="7518400" cy="222758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39"/>
                              <w:gridCol w:w="1304"/>
                              <w:gridCol w:w="5383"/>
                              <w:gridCol w:w="994"/>
                            </w:tblGrid>
                            <w:tr>
                              <w:trPr>
                                <w:trHeight w:val="698" w:hRule="atLeast"/>
                              </w:trPr>
                              <w:tc>
                                <w:tcPr>
                                  <w:tcW w:w="4039" w:type="dxa"/>
                                  <w:tcBorders>
                                    <w:bottom w:val="single" w:sz="4" w:space="0" w:color="000000"/>
                                  </w:tcBorders>
                                </w:tcPr>
                                <w:p>
                                  <w:pPr>
                                    <w:pStyle w:val="TableParagraph"/>
                                    <w:spacing w:before="3"/>
                                    <w:rPr>
                                      <w:sz w:val="16"/>
                                    </w:rPr>
                                  </w:pPr>
                                  <w:r>
                                    <w:rPr>
                                      <w:w w:val="120"/>
                                      <w:sz w:val="16"/>
                                    </w:rPr>
                                    <w:t>(Score</w:t>
                                  </w:r>
                                  <w:r>
                                    <w:rPr>
                                      <w:spacing w:val="-4"/>
                                      <w:w w:val="120"/>
                                      <w:sz w:val="16"/>
                                    </w:rPr>
                                    <w:t> </w:t>
                                  </w:r>
                                  <w:r>
                                    <w:rPr>
                                      <w:w w:val="120"/>
                                      <w:sz w:val="16"/>
                                    </w:rPr>
                                    <w:t>out</w:t>
                                  </w:r>
                                  <w:r>
                                    <w:rPr>
                                      <w:spacing w:val="-4"/>
                                      <w:w w:val="120"/>
                                      <w:sz w:val="16"/>
                                    </w:rPr>
                                    <w:t> </w:t>
                                  </w:r>
                                  <w:r>
                                    <w:rPr>
                                      <w:w w:val="120"/>
                                      <w:sz w:val="16"/>
                                    </w:rPr>
                                    <w:t>of</w:t>
                                  </w:r>
                                  <w:r>
                                    <w:rPr>
                                      <w:spacing w:val="-11"/>
                                      <w:w w:val="120"/>
                                      <w:sz w:val="16"/>
                                    </w:rPr>
                                    <w:t> </w:t>
                                  </w:r>
                                  <w:r>
                                    <w:rPr>
                                      <w:spacing w:val="-2"/>
                                      <w:w w:val="120"/>
                                      <w:sz w:val="16"/>
                                    </w:rPr>
                                    <w:t>seven)</w:t>
                                  </w:r>
                                </w:p>
                                <w:p>
                                  <w:pPr>
                                    <w:pStyle w:val="TableParagraph"/>
                                    <w:spacing w:before="33"/>
                                    <w:rPr>
                                      <w:sz w:val="16"/>
                                    </w:rPr>
                                  </w:pPr>
                                </w:p>
                                <w:p>
                                  <w:pPr>
                                    <w:pStyle w:val="TableParagraph"/>
                                    <w:spacing w:before="1"/>
                                    <w:rPr>
                                      <w:b/>
                                      <w:sz w:val="16"/>
                                    </w:rPr>
                                  </w:pPr>
                                  <w:r>
                                    <w:rPr>
                                      <w:b/>
                                      <w:w w:val="110"/>
                                      <w:sz w:val="16"/>
                                    </w:rPr>
                                    <w:t>Packaging</w:t>
                                  </w:r>
                                  <w:r>
                                    <w:rPr>
                                      <w:b/>
                                      <w:spacing w:val="5"/>
                                      <w:w w:val="110"/>
                                      <w:sz w:val="16"/>
                                    </w:rPr>
                                    <w:t> </w:t>
                                  </w:r>
                                  <w:r>
                                    <w:rPr>
                                      <w:b/>
                                      <w:w w:val="110"/>
                                      <w:sz w:val="16"/>
                                    </w:rPr>
                                    <w:t>&amp;</w:t>
                                  </w:r>
                                  <w:r>
                                    <w:rPr>
                                      <w:b/>
                                      <w:spacing w:val="5"/>
                                      <w:w w:val="110"/>
                                      <w:sz w:val="16"/>
                                    </w:rPr>
                                    <w:t> </w:t>
                                  </w:r>
                                  <w:r>
                                    <w:rPr>
                                      <w:b/>
                                      <w:spacing w:val="-2"/>
                                      <w:w w:val="110"/>
                                      <w:sz w:val="16"/>
                                    </w:rPr>
                                    <w:t>Circularity</w:t>
                                  </w:r>
                                </w:p>
                              </w:tc>
                              <w:tc>
                                <w:tcPr>
                                  <w:tcW w:w="1304" w:type="dxa"/>
                                  <w:tcBorders>
                                    <w:bottom w:val="single" w:sz="4" w:space="0" w:color="000000"/>
                                  </w:tcBorders>
                                </w:tcPr>
                                <w:p>
                                  <w:pPr>
                                    <w:pStyle w:val="TableParagraph"/>
                                    <w:rPr>
                                      <w:sz w:val="16"/>
                                    </w:rPr>
                                  </w:pPr>
                                </w:p>
                                <w:p>
                                  <w:pPr>
                                    <w:pStyle w:val="TableParagraph"/>
                                    <w:spacing w:before="36"/>
                                    <w:rPr>
                                      <w:sz w:val="16"/>
                                    </w:rPr>
                                  </w:pPr>
                                </w:p>
                                <w:p>
                                  <w:pPr>
                                    <w:pStyle w:val="TableParagraph"/>
                                    <w:spacing w:before="1"/>
                                    <w:ind w:right="258"/>
                                    <w:jc w:val="right"/>
                                    <w:rPr>
                                      <w:sz w:val="16"/>
                                    </w:rPr>
                                  </w:pPr>
                                  <w:r>
                                    <w:rPr>
                                      <w:spacing w:val="-4"/>
                                      <w:w w:val="110"/>
                                      <w:sz w:val="16"/>
                                    </w:rPr>
                                    <w:t>5.91</w:t>
                                  </w:r>
                                </w:p>
                              </w:tc>
                              <w:tc>
                                <w:tcPr>
                                  <w:tcW w:w="5383" w:type="dxa"/>
                                  <w:tcBorders>
                                    <w:bottom w:val="single" w:sz="4" w:space="0" w:color="000000"/>
                                  </w:tcBorders>
                                </w:tcPr>
                                <w:p>
                                  <w:pPr>
                                    <w:pStyle w:val="TableParagraph"/>
                                    <w:rPr>
                                      <w:sz w:val="16"/>
                                    </w:rPr>
                                  </w:pPr>
                                </w:p>
                                <w:p>
                                  <w:pPr>
                                    <w:pStyle w:val="TableParagraph"/>
                                    <w:spacing w:before="36"/>
                                    <w:rPr>
                                      <w:sz w:val="16"/>
                                    </w:rPr>
                                  </w:pPr>
                                </w:p>
                                <w:p>
                                  <w:pPr>
                                    <w:pStyle w:val="TableParagraph"/>
                                    <w:spacing w:before="1"/>
                                    <w:ind w:left="216"/>
                                    <w:rPr>
                                      <w:b/>
                                      <w:sz w:val="16"/>
                                    </w:rPr>
                                  </w:pPr>
                                  <w:r>
                                    <w:rPr>
                                      <w:b/>
                                      <w:w w:val="110"/>
                                      <w:sz w:val="16"/>
                                    </w:rPr>
                                    <w:t>Talent</w:t>
                                  </w:r>
                                  <w:r>
                                    <w:rPr>
                                      <w:b/>
                                      <w:spacing w:val="12"/>
                                      <w:w w:val="110"/>
                                      <w:sz w:val="16"/>
                                    </w:rPr>
                                    <w:t> </w:t>
                                  </w:r>
                                  <w:r>
                                    <w:rPr>
                                      <w:b/>
                                      <w:w w:val="110"/>
                                      <w:sz w:val="16"/>
                                    </w:rPr>
                                    <w:t>Attraction,</w:t>
                                  </w:r>
                                  <w:r>
                                    <w:rPr>
                                      <w:b/>
                                      <w:spacing w:val="12"/>
                                      <w:w w:val="110"/>
                                      <w:sz w:val="16"/>
                                    </w:rPr>
                                    <w:t> </w:t>
                                  </w:r>
                                  <w:r>
                                    <w:rPr>
                                      <w:b/>
                                      <w:w w:val="110"/>
                                      <w:sz w:val="16"/>
                                    </w:rPr>
                                    <w:t>Retention</w:t>
                                  </w:r>
                                  <w:r>
                                    <w:rPr>
                                      <w:b/>
                                      <w:spacing w:val="13"/>
                                      <w:w w:val="110"/>
                                      <w:sz w:val="16"/>
                                    </w:rPr>
                                    <w:t> </w:t>
                                  </w:r>
                                  <w:r>
                                    <w:rPr>
                                      <w:b/>
                                      <w:w w:val="110"/>
                                      <w:sz w:val="16"/>
                                    </w:rPr>
                                    <w:t>&amp;</w:t>
                                  </w:r>
                                  <w:r>
                                    <w:rPr>
                                      <w:b/>
                                      <w:spacing w:val="12"/>
                                      <w:w w:val="110"/>
                                      <w:sz w:val="16"/>
                                    </w:rPr>
                                    <w:t> </w:t>
                                  </w:r>
                                  <w:r>
                                    <w:rPr>
                                      <w:b/>
                                      <w:spacing w:val="-5"/>
                                      <w:w w:val="110"/>
                                      <w:sz w:val="16"/>
                                    </w:rPr>
                                    <w:t>DEI</w:t>
                                  </w:r>
                                </w:p>
                              </w:tc>
                              <w:tc>
                                <w:tcPr>
                                  <w:tcW w:w="994" w:type="dxa"/>
                                  <w:tcBorders>
                                    <w:bottom w:val="single" w:sz="4" w:space="0" w:color="000000"/>
                                  </w:tcBorders>
                                </w:tcPr>
                                <w:p>
                                  <w:pPr>
                                    <w:pStyle w:val="TableParagraph"/>
                                    <w:rPr>
                                      <w:sz w:val="16"/>
                                    </w:rPr>
                                  </w:pPr>
                                </w:p>
                                <w:p>
                                  <w:pPr>
                                    <w:pStyle w:val="TableParagraph"/>
                                    <w:spacing w:before="36"/>
                                    <w:rPr>
                                      <w:sz w:val="16"/>
                                    </w:rPr>
                                  </w:pPr>
                                </w:p>
                                <w:p>
                                  <w:pPr>
                                    <w:pStyle w:val="TableParagraph"/>
                                    <w:spacing w:before="1"/>
                                    <w:ind w:left="265"/>
                                    <w:rPr>
                                      <w:sz w:val="16"/>
                                    </w:rPr>
                                  </w:pPr>
                                  <w:r>
                                    <w:rPr>
                                      <w:spacing w:val="-4"/>
                                      <w:w w:val="105"/>
                                      <w:sz w:val="16"/>
                                    </w:rPr>
                                    <w:t>2.14</w:t>
                                  </w:r>
                                </w:p>
                              </w:tc>
                            </w:tr>
                            <w:tr>
                              <w:trPr>
                                <w:trHeight w:val="390" w:hRule="atLeast"/>
                              </w:trPr>
                              <w:tc>
                                <w:tcPr>
                                  <w:tcW w:w="4039" w:type="dxa"/>
                                  <w:tcBorders>
                                    <w:top w:val="single" w:sz="4" w:space="0" w:color="000000"/>
                                    <w:bottom w:val="single" w:sz="4" w:space="0" w:color="000000"/>
                                  </w:tcBorders>
                                </w:tcPr>
                                <w:p>
                                  <w:pPr>
                                    <w:pStyle w:val="TableParagraph"/>
                                    <w:spacing w:before="115"/>
                                    <w:ind w:left="-1"/>
                                    <w:rPr>
                                      <w:b/>
                                      <w:sz w:val="16"/>
                                    </w:rPr>
                                  </w:pPr>
                                  <w:r>
                                    <w:rPr>
                                      <w:b/>
                                      <w:w w:val="110"/>
                                      <w:sz w:val="16"/>
                                    </w:rPr>
                                    <w:t>Water</w:t>
                                  </w:r>
                                  <w:r>
                                    <w:rPr>
                                      <w:b/>
                                      <w:spacing w:val="9"/>
                                      <w:w w:val="110"/>
                                      <w:sz w:val="16"/>
                                    </w:rPr>
                                    <w:t> </w:t>
                                  </w:r>
                                  <w:r>
                                    <w:rPr>
                                      <w:b/>
                                      <w:spacing w:val="-2"/>
                                      <w:w w:val="110"/>
                                      <w:sz w:val="16"/>
                                    </w:rPr>
                                    <w:t>Stewardship</w:t>
                                  </w:r>
                                </w:p>
                              </w:tc>
                              <w:tc>
                                <w:tcPr>
                                  <w:tcW w:w="1304" w:type="dxa"/>
                                  <w:tcBorders>
                                    <w:top w:val="single" w:sz="4" w:space="0" w:color="000000"/>
                                    <w:bottom w:val="single" w:sz="4" w:space="0" w:color="000000"/>
                                  </w:tcBorders>
                                </w:tcPr>
                                <w:p>
                                  <w:pPr>
                                    <w:pStyle w:val="TableParagraph"/>
                                    <w:spacing w:before="115"/>
                                    <w:ind w:right="218"/>
                                    <w:jc w:val="right"/>
                                    <w:rPr>
                                      <w:sz w:val="16"/>
                                    </w:rPr>
                                  </w:pPr>
                                  <w:r>
                                    <w:rPr>
                                      <w:spacing w:val="-4"/>
                                      <w:w w:val="115"/>
                                      <w:sz w:val="16"/>
                                    </w:rPr>
                                    <w:t>5.36</w:t>
                                  </w:r>
                                </w:p>
                              </w:tc>
                              <w:tc>
                                <w:tcPr>
                                  <w:tcW w:w="5383" w:type="dxa"/>
                                  <w:tcBorders>
                                    <w:top w:val="single" w:sz="4" w:space="0" w:color="000000"/>
                                    <w:bottom w:val="single" w:sz="4" w:space="0" w:color="000000"/>
                                  </w:tcBorders>
                                </w:tcPr>
                                <w:p>
                                  <w:pPr>
                                    <w:pStyle w:val="TableParagraph"/>
                                    <w:spacing w:before="115"/>
                                    <w:ind w:left="216"/>
                                    <w:rPr>
                                      <w:b/>
                                      <w:sz w:val="16"/>
                                    </w:rPr>
                                  </w:pPr>
                                  <w:r>
                                    <w:rPr>
                                      <w:b/>
                                      <w:w w:val="110"/>
                                      <w:sz w:val="16"/>
                                    </w:rPr>
                                    <w:t>Labor</w:t>
                                  </w:r>
                                  <w:r>
                                    <w:rPr>
                                      <w:b/>
                                      <w:spacing w:val="6"/>
                                      <w:w w:val="110"/>
                                      <w:sz w:val="16"/>
                                    </w:rPr>
                                    <w:t> </w:t>
                                  </w:r>
                                  <w:r>
                                    <w:rPr>
                                      <w:b/>
                                      <w:w w:val="110"/>
                                      <w:sz w:val="16"/>
                                    </w:rPr>
                                    <w:t>&amp;</w:t>
                                  </w:r>
                                  <w:r>
                                    <w:rPr>
                                      <w:b/>
                                      <w:spacing w:val="7"/>
                                      <w:w w:val="110"/>
                                      <w:sz w:val="16"/>
                                    </w:rPr>
                                    <w:t> </w:t>
                                  </w:r>
                                  <w:r>
                                    <w:rPr>
                                      <w:b/>
                                      <w:w w:val="110"/>
                                      <w:sz w:val="16"/>
                                    </w:rPr>
                                    <w:t>Human</w:t>
                                  </w:r>
                                  <w:r>
                                    <w:rPr>
                                      <w:b/>
                                      <w:spacing w:val="7"/>
                                      <w:w w:val="110"/>
                                      <w:sz w:val="16"/>
                                    </w:rPr>
                                    <w:t> </w:t>
                                  </w:r>
                                  <w:r>
                                    <w:rPr>
                                      <w:b/>
                                      <w:spacing w:val="-2"/>
                                      <w:w w:val="110"/>
                                      <w:sz w:val="16"/>
                                    </w:rPr>
                                    <w:t>Rights</w:t>
                                  </w:r>
                                </w:p>
                              </w:tc>
                              <w:tc>
                                <w:tcPr>
                                  <w:tcW w:w="994" w:type="dxa"/>
                                  <w:tcBorders>
                                    <w:top w:val="single" w:sz="4" w:space="0" w:color="000000"/>
                                    <w:bottom w:val="single" w:sz="4" w:space="0" w:color="000000"/>
                                  </w:tcBorders>
                                </w:tcPr>
                                <w:p>
                                  <w:pPr>
                                    <w:pStyle w:val="TableParagraph"/>
                                    <w:spacing w:before="115"/>
                                    <w:ind w:left="265"/>
                                    <w:rPr>
                                      <w:sz w:val="16"/>
                                    </w:rPr>
                                  </w:pPr>
                                  <w:r>
                                    <w:rPr>
                                      <w:spacing w:val="-4"/>
                                      <w:sz w:val="16"/>
                                    </w:rPr>
                                    <w:t>2.11</w:t>
                                  </w:r>
                                </w:p>
                              </w:tc>
                            </w:tr>
                            <w:tr>
                              <w:trPr>
                                <w:trHeight w:val="390" w:hRule="atLeast"/>
                              </w:trPr>
                              <w:tc>
                                <w:tcPr>
                                  <w:tcW w:w="4039" w:type="dxa"/>
                                  <w:tcBorders>
                                    <w:top w:val="single" w:sz="4" w:space="0" w:color="000000"/>
                                    <w:bottom w:val="single" w:sz="4" w:space="0" w:color="000000"/>
                                  </w:tcBorders>
                                </w:tcPr>
                                <w:p>
                                  <w:pPr>
                                    <w:pStyle w:val="TableParagraph"/>
                                    <w:spacing w:before="115"/>
                                    <w:ind w:left="-1"/>
                                    <w:rPr>
                                      <w:b/>
                                      <w:sz w:val="16"/>
                                    </w:rPr>
                                  </w:pPr>
                                  <w:r>
                                    <w:rPr>
                                      <w:b/>
                                      <w:w w:val="110"/>
                                      <w:sz w:val="16"/>
                                    </w:rPr>
                                    <w:t>Health</w:t>
                                  </w:r>
                                  <w:r>
                                    <w:rPr>
                                      <w:b/>
                                      <w:spacing w:val="3"/>
                                      <w:w w:val="110"/>
                                      <w:sz w:val="16"/>
                                    </w:rPr>
                                    <w:t> </w:t>
                                  </w:r>
                                  <w:r>
                                    <w:rPr>
                                      <w:b/>
                                      <w:w w:val="110"/>
                                      <w:sz w:val="16"/>
                                    </w:rPr>
                                    <w:t>&amp;</w:t>
                                  </w:r>
                                  <w:r>
                                    <w:rPr>
                                      <w:b/>
                                      <w:spacing w:val="4"/>
                                      <w:w w:val="110"/>
                                      <w:sz w:val="16"/>
                                    </w:rPr>
                                    <w:t> </w:t>
                                  </w:r>
                                  <w:r>
                                    <w:rPr>
                                      <w:b/>
                                      <w:spacing w:val="-2"/>
                                      <w:w w:val="110"/>
                                      <w:sz w:val="16"/>
                                    </w:rPr>
                                    <w:t>Nutrition</w:t>
                                  </w:r>
                                </w:p>
                              </w:tc>
                              <w:tc>
                                <w:tcPr>
                                  <w:tcW w:w="1304" w:type="dxa"/>
                                  <w:tcBorders>
                                    <w:top w:val="single" w:sz="4" w:space="0" w:color="000000"/>
                                    <w:bottom w:val="single" w:sz="4" w:space="0" w:color="000000"/>
                                  </w:tcBorders>
                                </w:tcPr>
                                <w:p>
                                  <w:pPr>
                                    <w:pStyle w:val="TableParagraph"/>
                                    <w:spacing w:before="115"/>
                                    <w:ind w:right="215"/>
                                    <w:jc w:val="right"/>
                                    <w:rPr>
                                      <w:sz w:val="16"/>
                                    </w:rPr>
                                  </w:pPr>
                                  <w:r>
                                    <w:rPr>
                                      <w:spacing w:val="-4"/>
                                      <w:w w:val="120"/>
                                      <w:sz w:val="16"/>
                                    </w:rPr>
                                    <w:t>4.28</w:t>
                                  </w:r>
                                </w:p>
                              </w:tc>
                              <w:tc>
                                <w:tcPr>
                                  <w:tcW w:w="5383" w:type="dxa"/>
                                  <w:tcBorders>
                                    <w:top w:val="single" w:sz="4" w:space="0" w:color="000000"/>
                                    <w:bottom w:val="single" w:sz="4" w:space="0" w:color="000000"/>
                                  </w:tcBorders>
                                </w:tcPr>
                                <w:p>
                                  <w:pPr>
                                    <w:pStyle w:val="TableParagraph"/>
                                    <w:spacing w:before="115"/>
                                    <w:ind w:left="216"/>
                                    <w:rPr>
                                      <w:b/>
                                      <w:sz w:val="16"/>
                                    </w:rPr>
                                  </w:pPr>
                                  <w:r>
                                    <w:rPr>
                                      <w:b/>
                                      <w:w w:val="110"/>
                                      <w:sz w:val="16"/>
                                    </w:rPr>
                                    <w:t>Product</w:t>
                                  </w:r>
                                  <w:r>
                                    <w:rPr>
                                      <w:b/>
                                      <w:spacing w:val="12"/>
                                      <w:w w:val="110"/>
                                      <w:sz w:val="16"/>
                                    </w:rPr>
                                    <w:t> </w:t>
                                  </w:r>
                                  <w:r>
                                    <w:rPr>
                                      <w:b/>
                                      <w:w w:val="110"/>
                                      <w:sz w:val="16"/>
                                    </w:rPr>
                                    <w:t>Quality</w:t>
                                  </w:r>
                                  <w:r>
                                    <w:rPr>
                                      <w:b/>
                                      <w:spacing w:val="13"/>
                                      <w:w w:val="110"/>
                                      <w:sz w:val="16"/>
                                    </w:rPr>
                                    <w:t> </w:t>
                                  </w:r>
                                  <w:r>
                                    <w:rPr>
                                      <w:b/>
                                      <w:w w:val="110"/>
                                      <w:sz w:val="16"/>
                                    </w:rPr>
                                    <w:t>&amp;</w:t>
                                  </w:r>
                                  <w:r>
                                    <w:rPr>
                                      <w:b/>
                                      <w:spacing w:val="13"/>
                                      <w:w w:val="110"/>
                                      <w:sz w:val="16"/>
                                    </w:rPr>
                                    <w:t> </w:t>
                                  </w:r>
                                  <w:r>
                                    <w:rPr>
                                      <w:b/>
                                      <w:spacing w:val="-2"/>
                                      <w:w w:val="110"/>
                                      <w:sz w:val="16"/>
                                    </w:rPr>
                                    <w:t>Safety</w:t>
                                  </w:r>
                                </w:p>
                              </w:tc>
                              <w:tc>
                                <w:tcPr>
                                  <w:tcW w:w="994" w:type="dxa"/>
                                  <w:tcBorders>
                                    <w:top w:val="single" w:sz="4" w:space="0" w:color="000000"/>
                                    <w:bottom w:val="single" w:sz="4" w:space="0" w:color="000000"/>
                                  </w:tcBorders>
                                </w:tcPr>
                                <w:p>
                                  <w:pPr>
                                    <w:pStyle w:val="TableParagraph"/>
                                    <w:spacing w:before="115"/>
                                    <w:ind w:left="265"/>
                                    <w:rPr>
                                      <w:sz w:val="16"/>
                                    </w:rPr>
                                  </w:pPr>
                                  <w:r>
                                    <w:rPr>
                                      <w:spacing w:val="-4"/>
                                      <w:w w:val="110"/>
                                      <w:sz w:val="16"/>
                                    </w:rPr>
                                    <w:t>1.89</w:t>
                                  </w:r>
                                </w:p>
                              </w:tc>
                            </w:tr>
                            <w:tr>
                              <w:trPr>
                                <w:trHeight w:val="390" w:hRule="atLeast"/>
                              </w:trPr>
                              <w:tc>
                                <w:tcPr>
                                  <w:tcW w:w="4039" w:type="dxa"/>
                                  <w:tcBorders>
                                    <w:top w:val="single" w:sz="4" w:space="0" w:color="000000"/>
                                    <w:bottom w:val="single" w:sz="4" w:space="0" w:color="000000"/>
                                  </w:tcBorders>
                                </w:tcPr>
                                <w:p>
                                  <w:pPr>
                                    <w:pStyle w:val="TableParagraph"/>
                                    <w:spacing w:before="115"/>
                                    <w:ind w:left="-1"/>
                                    <w:rPr>
                                      <w:b/>
                                      <w:sz w:val="16"/>
                                    </w:rPr>
                                  </w:pPr>
                                  <w:r>
                                    <w:rPr>
                                      <w:b/>
                                      <w:spacing w:val="2"/>
                                      <w:w w:val="110"/>
                                      <w:sz w:val="16"/>
                                    </w:rPr>
                                    <w:t>Responsible</w:t>
                                  </w:r>
                                  <w:r>
                                    <w:rPr>
                                      <w:b/>
                                      <w:spacing w:val="28"/>
                                      <w:w w:val="110"/>
                                      <w:sz w:val="16"/>
                                    </w:rPr>
                                    <w:t> </w:t>
                                  </w:r>
                                  <w:r>
                                    <w:rPr>
                                      <w:b/>
                                      <w:spacing w:val="-2"/>
                                      <w:w w:val="110"/>
                                      <w:sz w:val="16"/>
                                    </w:rPr>
                                    <w:t>Sourcing</w:t>
                                  </w:r>
                                </w:p>
                              </w:tc>
                              <w:tc>
                                <w:tcPr>
                                  <w:tcW w:w="1304" w:type="dxa"/>
                                  <w:tcBorders>
                                    <w:top w:val="single" w:sz="4" w:space="0" w:color="000000"/>
                                    <w:bottom w:val="single" w:sz="4" w:space="0" w:color="000000"/>
                                  </w:tcBorders>
                                </w:tcPr>
                                <w:p>
                                  <w:pPr>
                                    <w:pStyle w:val="TableParagraph"/>
                                    <w:spacing w:before="115"/>
                                    <w:ind w:right="222"/>
                                    <w:jc w:val="right"/>
                                    <w:rPr>
                                      <w:sz w:val="16"/>
                                    </w:rPr>
                                  </w:pPr>
                                  <w:r>
                                    <w:rPr>
                                      <w:spacing w:val="-4"/>
                                      <w:w w:val="115"/>
                                      <w:sz w:val="16"/>
                                    </w:rPr>
                                    <w:t>3.53</w:t>
                                  </w:r>
                                </w:p>
                              </w:tc>
                              <w:tc>
                                <w:tcPr>
                                  <w:tcW w:w="5383" w:type="dxa"/>
                                  <w:tcBorders>
                                    <w:top w:val="single" w:sz="4" w:space="0" w:color="000000"/>
                                    <w:bottom w:val="single" w:sz="4" w:space="0" w:color="000000"/>
                                  </w:tcBorders>
                                </w:tcPr>
                                <w:p>
                                  <w:pPr>
                                    <w:pStyle w:val="TableParagraph"/>
                                    <w:spacing w:before="115"/>
                                    <w:ind w:left="216"/>
                                    <w:rPr>
                                      <w:b/>
                                      <w:sz w:val="16"/>
                                    </w:rPr>
                                  </w:pPr>
                                  <w:r>
                                    <w:rPr>
                                      <w:b/>
                                      <w:w w:val="110"/>
                                      <w:sz w:val="16"/>
                                    </w:rPr>
                                    <w:t>Biodiversity</w:t>
                                  </w:r>
                                  <w:r>
                                    <w:rPr>
                                      <w:b/>
                                      <w:spacing w:val="13"/>
                                      <w:w w:val="110"/>
                                      <w:sz w:val="16"/>
                                    </w:rPr>
                                    <w:t> </w:t>
                                  </w:r>
                                  <w:r>
                                    <w:rPr>
                                      <w:b/>
                                      <w:w w:val="110"/>
                                      <w:sz w:val="16"/>
                                    </w:rPr>
                                    <w:t>&amp;</w:t>
                                  </w:r>
                                  <w:r>
                                    <w:rPr>
                                      <w:b/>
                                      <w:spacing w:val="13"/>
                                      <w:w w:val="110"/>
                                      <w:sz w:val="16"/>
                                    </w:rPr>
                                    <w:t> </w:t>
                                  </w:r>
                                  <w:r>
                                    <w:rPr>
                                      <w:b/>
                                      <w:spacing w:val="-2"/>
                                      <w:w w:val="110"/>
                                      <w:sz w:val="16"/>
                                    </w:rPr>
                                    <w:t>Deforestation</w:t>
                                  </w:r>
                                </w:p>
                              </w:tc>
                              <w:tc>
                                <w:tcPr>
                                  <w:tcW w:w="994" w:type="dxa"/>
                                  <w:tcBorders>
                                    <w:top w:val="single" w:sz="4" w:space="0" w:color="000000"/>
                                    <w:bottom w:val="single" w:sz="4" w:space="0" w:color="000000"/>
                                  </w:tcBorders>
                                </w:tcPr>
                                <w:p>
                                  <w:pPr>
                                    <w:pStyle w:val="TableParagraph"/>
                                    <w:spacing w:before="115"/>
                                    <w:ind w:left="265"/>
                                    <w:rPr>
                                      <w:sz w:val="16"/>
                                    </w:rPr>
                                  </w:pPr>
                                  <w:r>
                                    <w:rPr>
                                      <w:spacing w:val="-4"/>
                                      <w:w w:val="110"/>
                                      <w:sz w:val="16"/>
                                    </w:rPr>
                                    <w:t>1.89</w:t>
                                  </w:r>
                                </w:p>
                              </w:tc>
                            </w:tr>
                            <w:tr>
                              <w:trPr>
                                <w:trHeight w:val="390" w:hRule="atLeast"/>
                              </w:trPr>
                              <w:tc>
                                <w:tcPr>
                                  <w:tcW w:w="4039" w:type="dxa"/>
                                  <w:tcBorders>
                                    <w:top w:val="single" w:sz="4" w:space="0" w:color="000000"/>
                                    <w:bottom w:val="single" w:sz="4" w:space="0" w:color="000000"/>
                                  </w:tcBorders>
                                </w:tcPr>
                                <w:p>
                                  <w:pPr>
                                    <w:pStyle w:val="TableParagraph"/>
                                    <w:spacing w:before="115"/>
                                    <w:ind w:left="-1"/>
                                    <w:rPr>
                                      <w:b/>
                                      <w:sz w:val="16"/>
                                    </w:rPr>
                                  </w:pPr>
                                  <w:r>
                                    <w:rPr>
                                      <w:b/>
                                      <w:w w:val="110"/>
                                      <w:sz w:val="16"/>
                                    </w:rPr>
                                    <w:t>Climate</w:t>
                                  </w:r>
                                  <w:r>
                                    <w:rPr>
                                      <w:b/>
                                      <w:spacing w:val="22"/>
                                      <w:w w:val="110"/>
                                      <w:sz w:val="16"/>
                                    </w:rPr>
                                    <w:t> </w:t>
                                  </w:r>
                                  <w:r>
                                    <w:rPr>
                                      <w:b/>
                                      <w:spacing w:val="-2"/>
                                      <w:w w:val="110"/>
                                      <w:sz w:val="16"/>
                                    </w:rPr>
                                    <w:t>Change</w:t>
                                  </w:r>
                                </w:p>
                              </w:tc>
                              <w:tc>
                                <w:tcPr>
                                  <w:tcW w:w="1304" w:type="dxa"/>
                                  <w:tcBorders>
                                    <w:top w:val="single" w:sz="4" w:space="0" w:color="000000"/>
                                    <w:bottom w:val="single" w:sz="4" w:space="0" w:color="000000"/>
                                  </w:tcBorders>
                                </w:tcPr>
                                <w:p>
                                  <w:pPr>
                                    <w:pStyle w:val="TableParagraph"/>
                                    <w:spacing w:before="115"/>
                                    <w:ind w:right="214"/>
                                    <w:jc w:val="right"/>
                                    <w:rPr>
                                      <w:sz w:val="16"/>
                                    </w:rPr>
                                  </w:pPr>
                                  <w:r>
                                    <w:rPr>
                                      <w:spacing w:val="-4"/>
                                      <w:w w:val="120"/>
                                      <w:sz w:val="16"/>
                                    </w:rPr>
                                    <w:t>2.96</w:t>
                                  </w:r>
                                </w:p>
                              </w:tc>
                              <w:tc>
                                <w:tcPr>
                                  <w:tcW w:w="5383" w:type="dxa"/>
                                  <w:tcBorders>
                                    <w:top w:val="single" w:sz="4" w:space="0" w:color="000000"/>
                                    <w:bottom w:val="single" w:sz="4" w:space="0" w:color="000000"/>
                                  </w:tcBorders>
                                </w:tcPr>
                                <w:p>
                                  <w:pPr>
                                    <w:pStyle w:val="TableParagraph"/>
                                    <w:spacing w:before="115"/>
                                    <w:ind w:left="216"/>
                                    <w:rPr>
                                      <w:b/>
                                      <w:sz w:val="16"/>
                                    </w:rPr>
                                  </w:pPr>
                                  <w:r>
                                    <w:rPr>
                                      <w:b/>
                                      <w:w w:val="110"/>
                                      <w:sz w:val="16"/>
                                    </w:rPr>
                                    <w:t>Business</w:t>
                                  </w:r>
                                  <w:r>
                                    <w:rPr>
                                      <w:b/>
                                      <w:spacing w:val="13"/>
                                      <w:w w:val="110"/>
                                      <w:sz w:val="16"/>
                                    </w:rPr>
                                    <w:t> </w:t>
                                  </w:r>
                                  <w:r>
                                    <w:rPr>
                                      <w:b/>
                                      <w:w w:val="110"/>
                                      <w:sz w:val="16"/>
                                    </w:rPr>
                                    <w:t>Continuity</w:t>
                                  </w:r>
                                  <w:r>
                                    <w:rPr>
                                      <w:b/>
                                      <w:spacing w:val="14"/>
                                      <w:w w:val="110"/>
                                      <w:sz w:val="16"/>
                                    </w:rPr>
                                    <w:t> </w:t>
                                  </w:r>
                                  <w:r>
                                    <w:rPr>
                                      <w:b/>
                                      <w:w w:val="110"/>
                                      <w:sz w:val="16"/>
                                    </w:rPr>
                                    <w:t>&amp;</w:t>
                                  </w:r>
                                  <w:r>
                                    <w:rPr>
                                      <w:b/>
                                      <w:spacing w:val="13"/>
                                      <w:w w:val="110"/>
                                      <w:sz w:val="16"/>
                                    </w:rPr>
                                    <w:t> </w:t>
                                  </w:r>
                                  <w:r>
                                    <w:rPr>
                                      <w:b/>
                                      <w:spacing w:val="-2"/>
                                      <w:w w:val="110"/>
                                      <w:sz w:val="16"/>
                                    </w:rPr>
                                    <w:t>Resilience</w:t>
                                  </w:r>
                                </w:p>
                              </w:tc>
                              <w:tc>
                                <w:tcPr>
                                  <w:tcW w:w="994" w:type="dxa"/>
                                  <w:tcBorders>
                                    <w:top w:val="single" w:sz="4" w:space="0" w:color="000000"/>
                                    <w:bottom w:val="single" w:sz="4" w:space="0" w:color="000000"/>
                                  </w:tcBorders>
                                </w:tcPr>
                                <w:p>
                                  <w:pPr>
                                    <w:pStyle w:val="TableParagraph"/>
                                    <w:spacing w:before="115"/>
                                    <w:ind w:left="265"/>
                                    <w:rPr>
                                      <w:sz w:val="16"/>
                                    </w:rPr>
                                  </w:pPr>
                                  <w:r>
                                    <w:rPr>
                                      <w:spacing w:val="-4"/>
                                      <w:w w:val="105"/>
                                      <w:sz w:val="16"/>
                                    </w:rPr>
                                    <w:t>1.84</w:t>
                                  </w:r>
                                </w:p>
                              </w:tc>
                            </w:tr>
                            <w:tr>
                              <w:trPr>
                                <w:trHeight w:val="390" w:hRule="atLeast"/>
                              </w:trPr>
                              <w:tc>
                                <w:tcPr>
                                  <w:tcW w:w="4039" w:type="dxa"/>
                                  <w:tcBorders>
                                    <w:top w:val="single" w:sz="4" w:space="0" w:color="000000"/>
                                    <w:bottom w:val="single" w:sz="4" w:space="0" w:color="000000"/>
                                  </w:tcBorders>
                                </w:tcPr>
                                <w:p>
                                  <w:pPr>
                                    <w:pStyle w:val="TableParagraph"/>
                                    <w:spacing w:before="115"/>
                                    <w:ind w:left="-1"/>
                                    <w:rPr>
                                      <w:b/>
                                      <w:sz w:val="16"/>
                                    </w:rPr>
                                  </w:pPr>
                                  <w:r>
                                    <w:rPr>
                                      <w:b/>
                                      <w:w w:val="110"/>
                                      <w:sz w:val="16"/>
                                    </w:rPr>
                                    <w:t>Sustainable</w:t>
                                  </w:r>
                                  <w:r>
                                    <w:rPr>
                                      <w:b/>
                                      <w:spacing w:val="45"/>
                                      <w:w w:val="110"/>
                                      <w:sz w:val="16"/>
                                    </w:rPr>
                                    <w:t> </w:t>
                                  </w:r>
                                  <w:r>
                                    <w:rPr>
                                      <w:b/>
                                      <w:spacing w:val="-2"/>
                                      <w:w w:val="110"/>
                                      <w:sz w:val="16"/>
                                    </w:rPr>
                                    <w:t>Communities</w:t>
                                  </w:r>
                                </w:p>
                              </w:tc>
                              <w:tc>
                                <w:tcPr>
                                  <w:tcW w:w="1304" w:type="dxa"/>
                                  <w:tcBorders>
                                    <w:top w:val="single" w:sz="4" w:space="0" w:color="000000"/>
                                    <w:bottom w:val="single" w:sz="4" w:space="0" w:color="000000"/>
                                  </w:tcBorders>
                                </w:tcPr>
                                <w:p>
                                  <w:pPr>
                                    <w:pStyle w:val="TableParagraph"/>
                                    <w:spacing w:before="115"/>
                                    <w:ind w:right="232"/>
                                    <w:jc w:val="right"/>
                                    <w:rPr>
                                      <w:sz w:val="16"/>
                                    </w:rPr>
                                  </w:pPr>
                                  <w:r>
                                    <w:rPr>
                                      <w:spacing w:val="-4"/>
                                      <w:w w:val="115"/>
                                      <w:sz w:val="16"/>
                                    </w:rPr>
                                    <w:t>2.67</w:t>
                                  </w:r>
                                </w:p>
                              </w:tc>
                              <w:tc>
                                <w:tcPr>
                                  <w:tcW w:w="5383" w:type="dxa"/>
                                  <w:tcBorders>
                                    <w:top w:val="single" w:sz="4" w:space="0" w:color="000000"/>
                                    <w:bottom w:val="single" w:sz="4" w:space="0" w:color="000000"/>
                                  </w:tcBorders>
                                </w:tcPr>
                                <w:p>
                                  <w:pPr>
                                    <w:pStyle w:val="TableParagraph"/>
                                    <w:spacing w:before="115"/>
                                    <w:ind w:left="216"/>
                                    <w:rPr>
                                      <w:b/>
                                      <w:sz w:val="16"/>
                                    </w:rPr>
                                  </w:pPr>
                                  <w:r>
                                    <w:rPr>
                                      <w:b/>
                                      <w:w w:val="110"/>
                                      <w:sz w:val="16"/>
                                    </w:rPr>
                                    <w:t>Corporate</w:t>
                                  </w:r>
                                  <w:r>
                                    <w:rPr>
                                      <w:b/>
                                      <w:spacing w:val="34"/>
                                      <w:w w:val="110"/>
                                      <w:sz w:val="16"/>
                                    </w:rPr>
                                    <w:t> </w:t>
                                  </w:r>
                                  <w:r>
                                    <w:rPr>
                                      <w:b/>
                                      <w:spacing w:val="-2"/>
                                      <w:w w:val="110"/>
                                      <w:sz w:val="16"/>
                                    </w:rPr>
                                    <w:t>Governance</w:t>
                                  </w:r>
                                </w:p>
                              </w:tc>
                              <w:tc>
                                <w:tcPr>
                                  <w:tcW w:w="994" w:type="dxa"/>
                                  <w:tcBorders>
                                    <w:top w:val="single" w:sz="4" w:space="0" w:color="000000"/>
                                    <w:bottom w:val="single" w:sz="4" w:space="0" w:color="000000"/>
                                  </w:tcBorders>
                                </w:tcPr>
                                <w:p>
                                  <w:pPr>
                                    <w:pStyle w:val="TableParagraph"/>
                                    <w:spacing w:before="115"/>
                                    <w:ind w:left="265"/>
                                    <w:rPr>
                                      <w:sz w:val="16"/>
                                    </w:rPr>
                                  </w:pPr>
                                  <w:r>
                                    <w:rPr>
                                      <w:spacing w:val="-4"/>
                                      <w:sz w:val="16"/>
                                    </w:rPr>
                                    <w:t>1.57</w:t>
                                  </w:r>
                                </w:p>
                              </w:tc>
                            </w:tr>
                            <w:tr>
                              <w:trPr>
                                <w:trHeight w:val="390" w:hRule="atLeast"/>
                              </w:trPr>
                              <w:tc>
                                <w:tcPr>
                                  <w:tcW w:w="4039" w:type="dxa"/>
                                  <w:tcBorders>
                                    <w:top w:val="single" w:sz="4" w:space="0" w:color="000000"/>
                                    <w:bottom w:val="single" w:sz="4" w:space="0" w:color="000000"/>
                                  </w:tcBorders>
                                </w:tcPr>
                                <w:p>
                                  <w:pPr>
                                    <w:pStyle w:val="TableParagraph"/>
                                    <w:spacing w:before="115"/>
                                    <w:ind w:left="-1"/>
                                    <w:rPr>
                                      <w:b/>
                                      <w:sz w:val="16"/>
                                    </w:rPr>
                                  </w:pPr>
                                  <w:r>
                                    <w:rPr>
                                      <w:b/>
                                      <w:w w:val="110"/>
                                      <w:sz w:val="16"/>
                                    </w:rPr>
                                    <w:t>Advocacy</w:t>
                                  </w:r>
                                  <w:r>
                                    <w:rPr>
                                      <w:b/>
                                      <w:spacing w:val="20"/>
                                      <w:w w:val="110"/>
                                      <w:sz w:val="16"/>
                                    </w:rPr>
                                    <w:t> </w:t>
                                  </w:r>
                                  <w:r>
                                    <w:rPr>
                                      <w:b/>
                                      <w:w w:val="110"/>
                                      <w:sz w:val="16"/>
                                    </w:rPr>
                                    <w:t>&amp;</w:t>
                                  </w:r>
                                  <w:r>
                                    <w:rPr>
                                      <w:b/>
                                      <w:spacing w:val="21"/>
                                      <w:w w:val="110"/>
                                      <w:sz w:val="16"/>
                                    </w:rPr>
                                    <w:t> </w:t>
                                  </w:r>
                                  <w:r>
                                    <w:rPr>
                                      <w:b/>
                                      <w:w w:val="110"/>
                                      <w:sz w:val="16"/>
                                    </w:rPr>
                                    <w:t>Regulatory</w:t>
                                  </w:r>
                                  <w:r>
                                    <w:rPr>
                                      <w:b/>
                                      <w:spacing w:val="20"/>
                                      <w:w w:val="110"/>
                                      <w:sz w:val="16"/>
                                    </w:rPr>
                                    <w:t> </w:t>
                                  </w:r>
                                  <w:r>
                                    <w:rPr>
                                      <w:b/>
                                      <w:spacing w:val="-2"/>
                                      <w:w w:val="110"/>
                                      <w:sz w:val="16"/>
                                    </w:rPr>
                                    <w:t>Engagement</w:t>
                                  </w:r>
                                </w:p>
                              </w:tc>
                              <w:tc>
                                <w:tcPr>
                                  <w:tcW w:w="1304" w:type="dxa"/>
                                  <w:tcBorders>
                                    <w:top w:val="single" w:sz="4" w:space="0" w:color="000000"/>
                                    <w:bottom w:val="single" w:sz="4" w:space="0" w:color="000000"/>
                                  </w:tcBorders>
                                </w:tcPr>
                                <w:p>
                                  <w:pPr>
                                    <w:pStyle w:val="TableParagraph"/>
                                    <w:spacing w:before="115"/>
                                    <w:ind w:right="268"/>
                                    <w:jc w:val="right"/>
                                    <w:rPr>
                                      <w:sz w:val="16"/>
                                    </w:rPr>
                                  </w:pPr>
                                  <w:r>
                                    <w:rPr>
                                      <w:spacing w:val="-4"/>
                                      <w:w w:val="105"/>
                                      <w:sz w:val="16"/>
                                    </w:rPr>
                                    <w:t>2.61</w:t>
                                  </w:r>
                                </w:p>
                              </w:tc>
                              <w:tc>
                                <w:tcPr>
                                  <w:tcW w:w="5383" w:type="dxa"/>
                                  <w:tcBorders>
                                    <w:top w:val="single" w:sz="4" w:space="0" w:color="000000"/>
                                    <w:bottom w:val="single" w:sz="4" w:space="0" w:color="000000"/>
                                  </w:tcBorders>
                                </w:tcPr>
                                <w:p>
                                  <w:pPr>
                                    <w:pStyle w:val="TableParagraph"/>
                                    <w:spacing w:before="115"/>
                                    <w:ind w:left="216"/>
                                    <w:rPr>
                                      <w:b/>
                                      <w:sz w:val="16"/>
                                    </w:rPr>
                                  </w:pPr>
                                  <w:r>
                                    <w:rPr>
                                      <w:b/>
                                      <w:w w:val="110"/>
                                      <w:sz w:val="16"/>
                                    </w:rPr>
                                    <w:t>Stakeholder,</w:t>
                                  </w:r>
                                  <w:r>
                                    <w:rPr>
                                      <w:b/>
                                      <w:spacing w:val="20"/>
                                      <w:w w:val="110"/>
                                      <w:sz w:val="16"/>
                                    </w:rPr>
                                    <w:t> </w:t>
                                  </w:r>
                                  <w:r>
                                    <w:rPr>
                                      <w:b/>
                                      <w:w w:val="110"/>
                                      <w:sz w:val="16"/>
                                    </w:rPr>
                                    <w:t>System</w:t>
                                  </w:r>
                                  <w:r>
                                    <w:rPr>
                                      <w:b/>
                                      <w:spacing w:val="21"/>
                                      <w:w w:val="110"/>
                                      <w:sz w:val="16"/>
                                    </w:rPr>
                                    <w:t> </w:t>
                                  </w:r>
                                  <w:r>
                                    <w:rPr>
                                      <w:b/>
                                      <w:w w:val="110"/>
                                      <w:sz w:val="16"/>
                                    </w:rPr>
                                    <w:t>&amp;</w:t>
                                  </w:r>
                                  <w:r>
                                    <w:rPr>
                                      <w:b/>
                                      <w:spacing w:val="20"/>
                                      <w:w w:val="110"/>
                                      <w:sz w:val="16"/>
                                    </w:rPr>
                                    <w:t> </w:t>
                                  </w:r>
                                  <w:r>
                                    <w:rPr>
                                      <w:b/>
                                      <w:w w:val="110"/>
                                      <w:sz w:val="16"/>
                                    </w:rPr>
                                    <w:t>Business</w:t>
                                  </w:r>
                                  <w:r>
                                    <w:rPr>
                                      <w:b/>
                                      <w:spacing w:val="21"/>
                                      <w:w w:val="110"/>
                                      <w:sz w:val="16"/>
                                    </w:rPr>
                                    <w:t> </w:t>
                                  </w:r>
                                  <w:r>
                                    <w:rPr>
                                      <w:b/>
                                      <w:w w:val="110"/>
                                      <w:sz w:val="16"/>
                                    </w:rPr>
                                    <w:t>Partner</w:t>
                                  </w:r>
                                  <w:r>
                                    <w:rPr>
                                      <w:b/>
                                      <w:spacing w:val="20"/>
                                      <w:w w:val="110"/>
                                      <w:sz w:val="16"/>
                                    </w:rPr>
                                    <w:t> </w:t>
                                  </w:r>
                                  <w:r>
                                    <w:rPr>
                                      <w:b/>
                                      <w:spacing w:val="-2"/>
                                      <w:w w:val="110"/>
                                      <w:sz w:val="16"/>
                                    </w:rPr>
                                    <w:t>Engagement</w:t>
                                  </w:r>
                                </w:p>
                              </w:tc>
                              <w:tc>
                                <w:tcPr>
                                  <w:tcW w:w="994" w:type="dxa"/>
                                  <w:tcBorders>
                                    <w:top w:val="single" w:sz="4" w:space="0" w:color="000000"/>
                                    <w:bottom w:val="single" w:sz="4" w:space="0" w:color="000000"/>
                                  </w:tcBorders>
                                </w:tcPr>
                                <w:p>
                                  <w:pPr>
                                    <w:pStyle w:val="TableParagraph"/>
                                    <w:spacing w:before="115"/>
                                    <w:ind w:left="265"/>
                                    <w:rPr>
                                      <w:sz w:val="16"/>
                                    </w:rPr>
                                  </w:pPr>
                                  <w:r>
                                    <w:rPr>
                                      <w:spacing w:val="-4"/>
                                      <w:w w:val="105"/>
                                      <w:sz w:val="16"/>
                                    </w:rPr>
                                    <w:t>1.29</w:t>
                                  </w:r>
                                </w:p>
                              </w:tc>
                            </w:tr>
                            <w:tr>
                              <w:trPr>
                                <w:trHeight w:val="390" w:hRule="atLeast"/>
                              </w:trPr>
                              <w:tc>
                                <w:tcPr>
                                  <w:tcW w:w="4039" w:type="dxa"/>
                                  <w:tcBorders>
                                    <w:top w:val="single" w:sz="4" w:space="0" w:color="000000"/>
                                    <w:bottom w:val="single" w:sz="4" w:space="0" w:color="000000"/>
                                  </w:tcBorders>
                                </w:tcPr>
                                <w:p>
                                  <w:pPr>
                                    <w:pStyle w:val="TableParagraph"/>
                                    <w:spacing w:before="115"/>
                                    <w:ind w:left="-1"/>
                                    <w:rPr>
                                      <w:b/>
                                      <w:sz w:val="16"/>
                                    </w:rPr>
                                  </w:pPr>
                                  <w:r>
                                    <w:rPr>
                                      <w:b/>
                                      <w:spacing w:val="2"/>
                                      <w:w w:val="110"/>
                                      <w:sz w:val="16"/>
                                    </w:rPr>
                                    <w:t>Responsible</w:t>
                                  </w:r>
                                  <w:r>
                                    <w:rPr>
                                      <w:b/>
                                      <w:spacing w:val="28"/>
                                      <w:w w:val="110"/>
                                      <w:sz w:val="16"/>
                                    </w:rPr>
                                    <w:t> </w:t>
                                  </w:r>
                                  <w:r>
                                    <w:rPr>
                                      <w:b/>
                                      <w:spacing w:val="-2"/>
                                      <w:w w:val="110"/>
                                      <w:sz w:val="16"/>
                                    </w:rPr>
                                    <w:t>Marketing</w:t>
                                  </w:r>
                                </w:p>
                              </w:tc>
                              <w:tc>
                                <w:tcPr>
                                  <w:tcW w:w="1304" w:type="dxa"/>
                                  <w:tcBorders>
                                    <w:top w:val="single" w:sz="4" w:space="0" w:color="000000"/>
                                    <w:bottom w:val="single" w:sz="4" w:space="0" w:color="000000"/>
                                  </w:tcBorders>
                                </w:tcPr>
                                <w:p>
                                  <w:pPr>
                                    <w:pStyle w:val="TableParagraph"/>
                                    <w:spacing w:before="115"/>
                                    <w:ind w:right="231"/>
                                    <w:jc w:val="right"/>
                                    <w:rPr>
                                      <w:sz w:val="16"/>
                                    </w:rPr>
                                  </w:pPr>
                                  <w:r>
                                    <w:rPr>
                                      <w:spacing w:val="-4"/>
                                      <w:w w:val="110"/>
                                      <w:sz w:val="16"/>
                                    </w:rPr>
                                    <w:t>2.27</w:t>
                                  </w:r>
                                </w:p>
                              </w:tc>
                              <w:tc>
                                <w:tcPr>
                                  <w:tcW w:w="5383" w:type="dxa"/>
                                  <w:tcBorders>
                                    <w:top w:val="single" w:sz="4" w:space="0" w:color="000000"/>
                                    <w:bottom w:val="single" w:sz="4" w:space="0" w:color="000000"/>
                                  </w:tcBorders>
                                </w:tcPr>
                                <w:p>
                                  <w:pPr>
                                    <w:pStyle w:val="TableParagraph"/>
                                    <w:rPr>
                                      <w:rFonts w:ascii="Times New Roman"/>
                                      <w:sz w:val="16"/>
                                    </w:rPr>
                                  </w:pPr>
                                </w:p>
                              </w:tc>
                              <w:tc>
                                <w:tcPr>
                                  <w:tcW w:w="994" w:type="dxa"/>
                                  <w:tcBorders>
                                    <w:top w:val="single" w:sz="4" w:space="0" w:color="000000"/>
                                    <w:bottom w:val="single" w:sz="4" w:space="0" w:color="000000"/>
                                  </w:tcBorders>
                                </w:tcPr>
                                <w:p>
                                  <w:pPr>
                                    <w:pStyle w:val="TableParagraph"/>
                                    <w:rPr>
                                      <w:rFonts w:ascii="Times New Roman"/>
                                      <w:sz w:val="16"/>
                                    </w:rPr>
                                  </w:pPr>
                                </w:p>
                              </w:tc>
                            </w:tr>
                          </w:tbl>
                          <w:p>
                            <w:pPr>
                              <w:pStyle w:val="BodyText"/>
                            </w:pPr>
                          </w:p>
                        </w:txbxContent>
                      </wps:txbx>
                      <wps:bodyPr wrap="square" lIns="0" tIns="0" rIns="0" bIns="0" rtlCol="0">
                        <a:noAutofit/>
                      </wps:bodyPr>
                    </wps:wsp>
                  </a:graphicData>
                </a:graphic>
              </wp:anchor>
            </w:drawing>
          </mc:Choice>
          <mc:Fallback>
            <w:pict>
              <v:shape style="position:absolute;margin-left:661pt;margin-top:10.99pt;width:592pt;height:175.4pt;mso-position-horizontal-relative:page;mso-position-vertical-relative:paragraph;z-index:16791040" type="#_x0000_t202" id="docshape4932"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39"/>
                        <w:gridCol w:w="1304"/>
                        <w:gridCol w:w="5383"/>
                        <w:gridCol w:w="994"/>
                      </w:tblGrid>
                      <w:tr>
                        <w:trPr>
                          <w:trHeight w:val="698" w:hRule="atLeast"/>
                        </w:trPr>
                        <w:tc>
                          <w:tcPr>
                            <w:tcW w:w="4039" w:type="dxa"/>
                            <w:tcBorders>
                              <w:bottom w:val="single" w:sz="4" w:space="0" w:color="000000"/>
                            </w:tcBorders>
                          </w:tcPr>
                          <w:p>
                            <w:pPr>
                              <w:pStyle w:val="TableParagraph"/>
                              <w:spacing w:before="3"/>
                              <w:rPr>
                                <w:sz w:val="16"/>
                              </w:rPr>
                            </w:pPr>
                            <w:r>
                              <w:rPr>
                                <w:w w:val="120"/>
                                <w:sz w:val="16"/>
                              </w:rPr>
                              <w:t>(Score</w:t>
                            </w:r>
                            <w:r>
                              <w:rPr>
                                <w:spacing w:val="-4"/>
                                <w:w w:val="120"/>
                                <w:sz w:val="16"/>
                              </w:rPr>
                              <w:t> </w:t>
                            </w:r>
                            <w:r>
                              <w:rPr>
                                <w:w w:val="120"/>
                                <w:sz w:val="16"/>
                              </w:rPr>
                              <w:t>out</w:t>
                            </w:r>
                            <w:r>
                              <w:rPr>
                                <w:spacing w:val="-4"/>
                                <w:w w:val="120"/>
                                <w:sz w:val="16"/>
                              </w:rPr>
                              <w:t> </w:t>
                            </w:r>
                            <w:r>
                              <w:rPr>
                                <w:w w:val="120"/>
                                <w:sz w:val="16"/>
                              </w:rPr>
                              <w:t>of</w:t>
                            </w:r>
                            <w:r>
                              <w:rPr>
                                <w:spacing w:val="-11"/>
                                <w:w w:val="120"/>
                                <w:sz w:val="16"/>
                              </w:rPr>
                              <w:t> </w:t>
                            </w:r>
                            <w:r>
                              <w:rPr>
                                <w:spacing w:val="-2"/>
                                <w:w w:val="120"/>
                                <w:sz w:val="16"/>
                              </w:rPr>
                              <w:t>seven)</w:t>
                            </w:r>
                          </w:p>
                          <w:p>
                            <w:pPr>
                              <w:pStyle w:val="TableParagraph"/>
                              <w:spacing w:before="33"/>
                              <w:rPr>
                                <w:sz w:val="16"/>
                              </w:rPr>
                            </w:pPr>
                          </w:p>
                          <w:p>
                            <w:pPr>
                              <w:pStyle w:val="TableParagraph"/>
                              <w:spacing w:before="1"/>
                              <w:rPr>
                                <w:b/>
                                <w:sz w:val="16"/>
                              </w:rPr>
                            </w:pPr>
                            <w:r>
                              <w:rPr>
                                <w:b/>
                                <w:w w:val="110"/>
                                <w:sz w:val="16"/>
                              </w:rPr>
                              <w:t>Packaging</w:t>
                            </w:r>
                            <w:r>
                              <w:rPr>
                                <w:b/>
                                <w:spacing w:val="5"/>
                                <w:w w:val="110"/>
                                <w:sz w:val="16"/>
                              </w:rPr>
                              <w:t> </w:t>
                            </w:r>
                            <w:r>
                              <w:rPr>
                                <w:b/>
                                <w:w w:val="110"/>
                                <w:sz w:val="16"/>
                              </w:rPr>
                              <w:t>&amp;</w:t>
                            </w:r>
                            <w:r>
                              <w:rPr>
                                <w:b/>
                                <w:spacing w:val="5"/>
                                <w:w w:val="110"/>
                                <w:sz w:val="16"/>
                              </w:rPr>
                              <w:t> </w:t>
                            </w:r>
                            <w:r>
                              <w:rPr>
                                <w:b/>
                                <w:spacing w:val="-2"/>
                                <w:w w:val="110"/>
                                <w:sz w:val="16"/>
                              </w:rPr>
                              <w:t>Circularity</w:t>
                            </w:r>
                          </w:p>
                        </w:tc>
                        <w:tc>
                          <w:tcPr>
                            <w:tcW w:w="1304" w:type="dxa"/>
                            <w:tcBorders>
                              <w:bottom w:val="single" w:sz="4" w:space="0" w:color="000000"/>
                            </w:tcBorders>
                          </w:tcPr>
                          <w:p>
                            <w:pPr>
                              <w:pStyle w:val="TableParagraph"/>
                              <w:rPr>
                                <w:sz w:val="16"/>
                              </w:rPr>
                            </w:pPr>
                          </w:p>
                          <w:p>
                            <w:pPr>
                              <w:pStyle w:val="TableParagraph"/>
                              <w:spacing w:before="36"/>
                              <w:rPr>
                                <w:sz w:val="16"/>
                              </w:rPr>
                            </w:pPr>
                          </w:p>
                          <w:p>
                            <w:pPr>
                              <w:pStyle w:val="TableParagraph"/>
                              <w:spacing w:before="1"/>
                              <w:ind w:right="258"/>
                              <w:jc w:val="right"/>
                              <w:rPr>
                                <w:sz w:val="16"/>
                              </w:rPr>
                            </w:pPr>
                            <w:r>
                              <w:rPr>
                                <w:spacing w:val="-4"/>
                                <w:w w:val="110"/>
                                <w:sz w:val="16"/>
                              </w:rPr>
                              <w:t>5.91</w:t>
                            </w:r>
                          </w:p>
                        </w:tc>
                        <w:tc>
                          <w:tcPr>
                            <w:tcW w:w="5383" w:type="dxa"/>
                            <w:tcBorders>
                              <w:bottom w:val="single" w:sz="4" w:space="0" w:color="000000"/>
                            </w:tcBorders>
                          </w:tcPr>
                          <w:p>
                            <w:pPr>
                              <w:pStyle w:val="TableParagraph"/>
                              <w:rPr>
                                <w:sz w:val="16"/>
                              </w:rPr>
                            </w:pPr>
                          </w:p>
                          <w:p>
                            <w:pPr>
                              <w:pStyle w:val="TableParagraph"/>
                              <w:spacing w:before="36"/>
                              <w:rPr>
                                <w:sz w:val="16"/>
                              </w:rPr>
                            </w:pPr>
                          </w:p>
                          <w:p>
                            <w:pPr>
                              <w:pStyle w:val="TableParagraph"/>
                              <w:spacing w:before="1"/>
                              <w:ind w:left="216"/>
                              <w:rPr>
                                <w:b/>
                                <w:sz w:val="16"/>
                              </w:rPr>
                            </w:pPr>
                            <w:r>
                              <w:rPr>
                                <w:b/>
                                <w:w w:val="110"/>
                                <w:sz w:val="16"/>
                              </w:rPr>
                              <w:t>Talent</w:t>
                            </w:r>
                            <w:r>
                              <w:rPr>
                                <w:b/>
                                <w:spacing w:val="12"/>
                                <w:w w:val="110"/>
                                <w:sz w:val="16"/>
                              </w:rPr>
                              <w:t> </w:t>
                            </w:r>
                            <w:r>
                              <w:rPr>
                                <w:b/>
                                <w:w w:val="110"/>
                                <w:sz w:val="16"/>
                              </w:rPr>
                              <w:t>Attraction,</w:t>
                            </w:r>
                            <w:r>
                              <w:rPr>
                                <w:b/>
                                <w:spacing w:val="12"/>
                                <w:w w:val="110"/>
                                <w:sz w:val="16"/>
                              </w:rPr>
                              <w:t> </w:t>
                            </w:r>
                            <w:r>
                              <w:rPr>
                                <w:b/>
                                <w:w w:val="110"/>
                                <w:sz w:val="16"/>
                              </w:rPr>
                              <w:t>Retention</w:t>
                            </w:r>
                            <w:r>
                              <w:rPr>
                                <w:b/>
                                <w:spacing w:val="13"/>
                                <w:w w:val="110"/>
                                <w:sz w:val="16"/>
                              </w:rPr>
                              <w:t> </w:t>
                            </w:r>
                            <w:r>
                              <w:rPr>
                                <w:b/>
                                <w:w w:val="110"/>
                                <w:sz w:val="16"/>
                              </w:rPr>
                              <w:t>&amp;</w:t>
                            </w:r>
                            <w:r>
                              <w:rPr>
                                <w:b/>
                                <w:spacing w:val="12"/>
                                <w:w w:val="110"/>
                                <w:sz w:val="16"/>
                              </w:rPr>
                              <w:t> </w:t>
                            </w:r>
                            <w:r>
                              <w:rPr>
                                <w:b/>
                                <w:spacing w:val="-5"/>
                                <w:w w:val="110"/>
                                <w:sz w:val="16"/>
                              </w:rPr>
                              <w:t>DEI</w:t>
                            </w:r>
                          </w:p>
                        </w:tc>
                        <w:tc>
                          <w:tcPr>
                            <w:tcW w:w="994" w:type="dxa"/>
                            <w:tcBorders>
                              <w:bottom w:val="single" w:sz="4" w:space="0" w:color="000000"/>
                            </w:tcBorders>
                          </w:tcPr>
                          <w:p>
                            <w:pPr>
                              <w:pStyle w:val="TableParagraph"/>
                              <w:rPr>
                                <w:sz w:val="16"/>
                              </w:rPr>
                            </w:pPr>
                          </w:p>
                          <w:p>
                            <w:pPr>
                              <w:pStyle w:val="TableParagraph"/>
                              <w:spacing w:before="36"/>
                              <w:rPr>
                                <w:sz w:val="16"/>
                              </w:rPr>
                            </w:pPr>
                          </w:p>
                          <w:p>
                            <w:pPr>
                              <w:pStyle w:val="TableParagraph"/>
                              <w:spacing w:before="1"/>
                              <w:ind w:left="265"/>
                              <w:rPr>
                                <w:sz w:val="16"/>
                              </w:rPr>
                            </w:pPr>
                            <w:r>
                              <w:rPr>
                                <w:spacing w:val="-4"/>
                                <w:w w:val="105"/>
                                <w:sz w:val="16"/>
                              </w:rPr>
                              <w:t>2.14</w:t>
                            </w:r>
                          </w:p>
                        </w:tc>
                      </w:tr>
                      <w:tr>
                        <w:trPr>
                          <w:trHeight w:val="390" w:hRule="atLeast"/>
                        </w:trPr>
                        <w:tc>
                          <w:tcPr>
                            <w:tcW w:w="4039" w:type="dxa"/>
                            <w:tcBorders>
                              <w:top w:val="single" w:sz="4" w:space="0" w:color="000000"/>
                              <w:bottom w:val="single" w:sz="4" w:space="0" w:color="000000"/>
                            </w:tcBorders>
                          </w:tcPr>
                          <w:p>
                            <w:pPr>
                              <w:pStyle w:val="TableParagraph"/>
                              <w:spacing w:before="115"/>
                              <w:ind w:left="-1"/>
                              <w:rPr>
                                <w:b/>
                                <w:sz w:val="16"/>
                              </w:rPr>
                            </w:pPr>
                            <w:r>
                              <w:rPr>
                                <w:b/>
                                <w:w w:val="110"/>
                                <w:sz w:val="16"/>
                              </w:rPr>
                              <w:t>Water</w:t>
                            </w:r>
                            <w:r>
                              <w:rPr>
                                <w:b/>
                                <w:spacing w:val="9"/>
                                <w:w w:val="110"/>
                                <w:sz w:val="16"/>
                              </w:rPr>
                              <w:t> </w:t>
                            </w:r>
                            <w:r>
                              <w:rPr>
                                <w:b/>
                                <w:spacing w:val="-2"/>
                                <w:w w:val="110"/>
                                <w:sz w:val="16"/>
                              </w:rPr>
                              <w:t>Stewardship</w:t>
                            </w:r>
                          </w:p>
                        </w:tc>
                        <w:tc>
                          <w:tcPr>
                            <w:tcW w:w="1304" w:type="dxa"/>
                            <w:tcBorders>
                              <w:top w:val="single" w:sz="4" w:space="0" w:color="000000"/>
                              <w:bottom w:val="single" w:sz="4" w:space="0" w:color="000000"/>
                            </w:tcBorders>
                          </w:tcPr>
                          <w:p>
                            <w:pPr>
                              <w:pStyle w:val="TableParagraph"/>
                              <w:spacing w:before="115"/>
                              <w:ind w:right="218"/>
                              <w:jc w:val="right"/>
                              <w:rPr>
                                <w:sz w:val="16"/>
                              </w:rPr>
                            </w:pPr>
                            <w:r>
                              <w:rPr>
                                <w:spacing w:val="-4"/>
                                <w:w w:val="115"/>
                                <w:sz w:val="16"/>
                              </w:rPr>
                              <w:t>5.36</w:t>
                            </w:r>
                          </w:p>
                        </w:tc>
                        <w:tc>
                          <w:tcPr>
                            <w:tcW w:w="5383" w:type="dxa"/>
                            <w:tcBorders>
                              <w:top w:val="single" w:sz="4" w:space="0" w:color="000000"/>
                              <w:bottom w:val="single" w:sz="4" w:space="0" w:color="000000"/>
                            </w:tcBorders>
                          </w:tcPr>
                          <w:p>
                            <w:pPr>
                              <w:pStyle w:val="TableParagraph"/>
                              <w:spacing w:before="115"/>
                              <w:ind w:left="216"/>
                              <w:rPr>
                                <w:b/>
                                <w:sz w:val="16"/>
                              </w:rPr>
                            </w:pPr>
                            <w:r>
                              <w:rPr>
                                <w:b/>
                                <w:w w:val="110"/>
                                <w:sz w:val="16"/>
                              </w:rPr>
                              <w:t>Labor</w:t>
                            </w:r>
                            <w:r>
                              <w:rPr>
                                <w:b/>
                                <w:spacing w:val="6"/>
                                <w:w w:val="110"/>
                                <w:sz w:val="16"/>
                              </w:rPr>
                              <w:t> </w:t>
                            </w:r>
                            <w:r>
                              <w:rPr>
                                <w:b/>
                                <w:w w:val="110"/>
                                <w:sz w:val="16"/>
                              </w:rPr>
                              <w:t>&amp;</w:t>
                            </w:r>
                            <w:r>
                              <w:rPr>
                                <w:b/>
                                <w:spacing w:val="7"/>
                                <w:w w:val="110"/>
                                <w:sz w:val="16"/>
                              </w:rPr>
                              <w:t> </w:t>
                            </w:r>
                            <w:r>
                              <w:rPr>
                                <w:b/>
                                <w:w w:val="110"/>
                                <w:sz w:val="16"/>
                              </w:rPr>
                              <w:t>Human</w:t>
                            </w:r>
                            <w:r>
                              <w:rPr>
                                <w:b/>
                                <w:spacing w:val="7"/>
                                <w:w w:val="110"/>
                                <w:sz w:val="16"/>
                              </w:rPr>
                              <w:t> </w:t>
                            </w:r>
                            <w:r>
                              <w:rPr>
                                <w:b/>
                                <w:spacing w:val="-2"/>
                                <w:w w:val="110"/>
                                <w:sz w:val="16"/>
                              </w:rPr>
                              <w:t>Rights</w:t>
                            </w:r>
                          </w:p>
                        </w:tc>
                        <w:tc>
                          <w:tcPr>
                            <w:tcW w:w="994" w:type="dxa"/>
                            <w:tcBorders>
                              <w:top w:val="single" w:sz="4" w:space="0" w:color="000000"/>
                              <w:bottom w:val="single" w:sz="4" w:space="0" w:color="000000"/>
                            </w:tcBorders>
                          </w:tcPr>
                          <w:p>
                            <w:pPr>
                              <w:pStyle w:val="TableParagraph"/>
                              <w:spacing w:before="115"/>
                              <w:ind w:left="265"/>
                              <w:rPr>
                                <w:sz w:val="16"/>
                              </w:rPr>
                            </w:pPr>
                            <w:r>
                              <w:rPr>
                                <w:spacing w:val="-4"/>
                                <w:sz w:val="16"/>
                              </w:rPr>
                              <w:t>2.11</w:t>
                            </w:r>
                          </w:p>
                        </w:tc>
                      </w:tr>
                      <w:tr>
                        <w:trPr>
                          <w:trHeight w:val="390" w:hRule="atLeast"/>
                        </w:trPr>
                        <w:tc>
                          <w:tcPr>
                            <w:tcW w:w="4039" w:type="dxa"/>
                            <w:tcBorders>
                              <w:top w:val="single" w:sz="4" w:space="0" w:color="000000"/>
                              <w:bottom w:val="single" w:sz="4" w:space="0" w:color="000000"/>
                            </w:tcBorders>
                          </w:tcPr>
                          <w:p>
                            <w:pPr>
                              <w:pStyle w:val="TableParagraph"/>
                              <w:spacing w:before="115"/>
                              <w:ind w:left="-1"/>
                              <w:rPr>
                                <w:b/>
                                <w:sz w:val="16"/>
                              </w:rPr>
                            </w:pPr>
                            <w:r>
                              <w:rPr>
                                <w:b/>
                                <w:w w:val="110"/>
                                <w:sz w:val="16"/>
                              </w:rPr>
                              <w:t>Health</w:t>
                            </w:r>
                            <w:r>
                              <w:rPr>
                                <w:b/>
                                <w:spacing w:val="3"/>
                                <w:w w:val="110"/>
                                <w:sz w:val="16"/>
                              </w:rPr>
                              <w:t> </w:t>
                            </w:r>
                            <w:r>
                              <w:rPr>
                                <w:b/>
                                <w:w w:val="110"/>
                                <w:sz w:val="16"/>
                              </w:rPr>
                              <w:t>&amp;</w:t>
                            </w:r>
                            <w:r>
                              <w:rPr>
                                <w:b/>
                                <w:spacing w:val="4"/>
                                <w:w w:val="110"/>
                                <w:sz w:val="16"/>
                              </w:rPr>
                              <w:t> </w:t>
                            </w:r>
                            <w:r>
                              <w:rPr>
                                <w:b/>
                                <w:spacing w:val="-2"/>
                                <w:w w:val="110"/>
                                <w:sz w:val="16"/>
                              </w:rPr>
                              <w:t>Nutrition</w:t>
                            </w:r>
                          </w:p>
                        </w:tc>
                        <w:tc>
                          <w:tcPr>
                            <w:tcW w:w="1304" w:type="dxa"/>
                            <w:tcBorders>
                              <w:top w:val="single" w:sz="4" w:space="0" w:color="000000"/>
                              <w:bottom w:val="single" w:sz="4" w:space="0" w:color="000000"/>
                            </w:tcBorders>
                          </w:tcPr>
                          <w:p>
                            <w:pPr>
                              <w:pStyle w:val="TableParagraph"/>
                              <w:spacing w:before="115"/>
                              <w:ind w:right="215"/>
                              <w:jc w:val="right"/>
                              <w:rPr>
                                <w:sz w:val="16"/>
                              </w:rPr>
                            </w:pPr>
                            <w:r>
                              <w:rPr>
                                <w:spacing w:val="-4"/>
                                <w:w w:val="120"/>
                                <w:sz w:val="16"/>
                              </w:rPr>
                              <w:t>4.28</w:t>
                            </w:r>
                          </w:p>
                        </w:tc>
                        <w:tc>
                          <w:tcPr>
                            <w:tcW w:w="5383" w:type="dxa"/>
                            <w:tcBorders>
                              <w:top w:val="single" w:sz="4" w:space="0" w:color="000000"/>
                              <w:bottom w:val="single" w:sz="4" w:space="0" w:color="000000"/>
                            </w:tcBorders>
                          </w:tcPr>
                          <w:p>
                            <w:pPr>
                              <w:pStyle w:val="TableParagraph"/>
                              <w:spacing w:before="115"/>
                              <w:ind w:left="216"/>
                              <w:rPr>
                                <w:b/>
                                <w:sz w:val="16"/>
                              </w:rPr>
                            </w:pPr>
                            <w:r>
                              <w:rPr>
                                <w:b/>
                                <w:w w:val="110"/>
                                <w:sz w:val="16"/>
                              </w:rPr>
                              <w:t>Product</w:t>
                            </w:r>
                            <w:r>
                              <w:rPr>
                                <w:b/>
                                <w:spacing w:val="12"/>
                                <w:w w:val="110"/>
                                <w:sz w:val="16"/>
                              </w:rPr>
                              <w:t> </w:t>
                            </w:r>
                            <w:r>
                              <w:rPr>
                                <w:b/>
                                <w:w w:val="110"/>
                                <w:sz w:val="16"/>
                              </w:rPr>
                              <w:t>Quality</w:t>
                            </w:r>
                            <w:r>
                              <w:rPr>
                                <w:b/>
                                <w:spacing w:val="13"/>
                                <w:w w:val="110"/>
                                <w:sz w:val="16"/>
                              </w:rPr>
                              <w:t> </w:t>
                            </w:r>
                            <w:r>
                              <w:rPr>
                                <w:b/>
                                <w:w w:val="110"/>
                                <w:sz w:val="16"/>
                              </w:rPr>
                              <w:t>&amp;</w:t>
                            </w:r>
                            <w:r>
                              <w:rPr>
                                <w:b/>
                                <w:spacing w:val="13"/>
                                <w:w w:val="110"/>
                                <w:sz w:val="16"/>
                              </w:rPr>
                              <w:t> </w:t>
                            </w:r>
                            <w:r>
                              <w:rPr>
                                <w:b/>
                                <w:spacing w:val="-2"/>
                                <w:w w:val="110"/>
                                <w:sz w:val="16"/>
                              </w:rPr>
                              <w:t>Safety</w:t>
                            </w:r>
                          </w:p>
                        </w:tc>
                        <w:tc>
                          <w:tcPr>
                            <w:tcW w:w="994" w:type="dxa"/>
                            <w:tcBorders>
                              <w:top w:val="single" w:sz="4" w:space="0" w:color="000000"/>
                              <w:bottom w:val="single" w:sz="4" w:space="0" w:color="000000"/>
                            </w:tcBorders>
                          </w:tcPr>
                          <w:p>
                            <w:pPr>
                              <w:pStyle w:val="TableParagraph"/>
                              <w:spacing w:before="115"/>
                              <w:ind w:left="265"/>
                              <w:rPr>
                                <w:sz w:val="16"/>
                              </w:rPr>
                            </w:pPr>
                            <w:r>
                              <w:rPr>
                                <w:spacing w:val="-4"/>
                                <w:w w:val="110"/>
                                <w:sz w:val="16"/>
                              </w:rPr>
                              <w:t>1.89</w:t>
                            </w:r>
                          </w:p>
                        </w:tc>
                      </w:tr>
                      <w:tr>
                        <w:trPr>
                          <w:trHeight w:val="390" w:hRule="atLeast"/>
                        </w:trPr>
                        <w:tc>
                          <w:tcPr>
                            <w:tcW w:w="4039" w:type="dxa"/>
                            <w:tcBorders>
                              <w:top w:val="single" w:sz="4" w:space="0" w:color="000000"/>
                              <w:bottom w:val="single" w:sz="4" w:space="0" w:color="000000"/>
                            </w:tcBorders>
                          </w:tcPr>
                          <w:p>
                            <w:pPr>
                              <w:pStyle w:val="TableParagraph"/>
                              <w:spacing w:before="115"/>
                              <w:ind w:left="-1"/>
                              <w:rPr>
                                <w:b/>
                                <w:sz w:val="16"/>
                              </w:rPr>
                            </w:pPr>
                            <w:r>
                              <w:rPr>
                                <w:b/>
                                <w:spacing w:val="2"/>
                                <w:w w:val="110"/>
                                <w:sz w:val="16"/>
                              </w:rPr>
                              <w:t>Responsible</w:t>
                            </w:r>
                            <w:r>
                              <w:rPr>
                                <w:b/>
                                <w:spacing w:val="28"/>
                                <w:w w:val="110"/>
                                <w:sz w:val="16"/>
                              </w:rPr>
                              <w:t> </w:t>
                            </w:r>
                            <w:r>
                              <w:rPr>
                                <w:b/>
                                <w:spacing w:val="-2"/>
                                <w:w w:val="110"/>
                                <w:sz w:val="16"/>
                              </w:rPr>
                              <w:t>Sourcing</w:t>
                            </w:r>
                          </w:p>
                        </w:tc>
                        <w:tc>
                          <w:tcPr>
                            <w:tcW w:w="1304" w:type="dxa"/>
                            <w:tcBorders>
                              <w:top w:val="single" w:sz="4" w:space="0" w:color="000000"/>
                              <w:bottom w:val="single" w:sz="4" w:space="0" w:color="000000"/>
                            </w:tcBorders>
                          </w:tcPr>
                          <w:p>
                            <w:pPr>
                              <w:pStyle w:val="TableParagraph"/>
                              <w:spacing w:before="115"/>
                              <w:ind w:right="222"/>
                              <w:jc w:val="right"/>
                              <w:rPr>
                                <w:sz w:val="16"/>
                              </w:rPr>
                            </w:pPr>
                            <w:r>
                              <w:rPr>
                                <w:spacing w:val="-4"/>
                                <w:w w:val="115"/>
                                <w:sz w:val="16"/>
                              </w:rPr>
                              <w:t>3.53</w:t>
                            </w:r>
                          </w:p>
                        </w:tc>
                        <w:tc>
                          <w:tcPr>
                            <w:tcW w:w="5383" w:type="dxa"/>
                            <w:tcBorders>
                              <w:top w:val="single" w:sz="4" w:space="0" w:color="000000"/>
                              <w:bottom w:val="single" w:sz="4" w:space="0" w:color="000000"/>
                            </w:tcBorders>
                          </w:tcPr>
                          <w:p>
                            <w:pPr>
                              <w:pStyle w:val="TableParagraph"/>
                              <w:spacing w:before="115"/>
                              <w:ind w:left="216"/>
                              <w:rPr>
                                <w:b/>
                                <w:sz w:val="16"/>
                              </w:rPr>
                            </w:pPr>
                            <w:r>
                              <w:rPr>
                                <w:b/>
                                <w:w w:val="110"/>
                                <w:sz w:val="16"/>
                              </w:rPr>
                              <w:t>Biodiversity</w:t>
                            </w:r>
                            <w:r>
                              <w:rPr>
                                <w:b/>
                                <w:spacing w:val="13"/>
                                <w:w w:val="110"/>
                                <w:sz w:val="16"/>
                              </w:rPr>
                              <w:t> </w:t>
                            </w:r>
                            <w:r>
                              <w:rPr>
                                <w:b/>
                                <w:w w:val="110"/>
                                <w:sz w:val="16"/>
                              </w:rPr>
                              <w:t>&amp;</w:t>
                            </w:r>
                            <w:r>
                              <w:rPr>
                                <w:b/>
                                <w:spacing w:val="13"/>
                                <w:w w:val="110"/>
                                <w:sz w:val="16"/>
                              </w:rPr>
                              <w:t> </w:t>
                            </w:r>
                            <w:r>
                              <w:rPr>
                                <w:b/>
                                <w:spacing w:val="-2"/>
                                <w:w w:val="110"/>
                                <w:sz w:val="16"/>
                              </w:rPr>
                              <w:t>Deforestation</w:t>
                            </w:r>
                          </w:p>
                        </w:tc>
                        <w:tc>
                          <w:tcPr>
                            <w:tcW w:w="994" w:type="dxa"/>
                            <w:tcBorders>
                              <w:top w:val="single" w:sz="4" w:space="0" w:color="000000"/>
                              <w:bottom w:val="single" w:sz="4" w:space="0" w:color="000000"/>
                            </w:tcBorders>
                          </w:tcPr>
                          <w:p>
                            <w:pPr>
                              <w:pStyle w:val="TableParagraph"/>
                              <w:spacing w:before="115"/>
                              <w:ind w:left="265"/>
                              <w:rPr>
                                <w:sz w:val="16"/>
                              </w:rPr>
                            </w:pPr>
                            <w:r>
                              <w:rPr>
                                <w:spacing w:val="-4"/>
                                <w:w w:val="110"/>
                                <w:sz w:val="16"/>
                              </w:rPr>
                              <w:t>1.89</w:t>
                            </w:r>
                          </w:p>
                        </w:tc>
                      </w:tr>
                      <w:tr>
                        <w:trPr>
                          <w:trHeight w:val="390" w:hRule="atLeast"/>
                        </w:trPr>
                        <w:tc>
                          <w:tcPr>
                            <w:tcW w:w="4039" w:type="dxa"/>
                            <w:tcBorders>
                              <w:top w:val="single" w:sz="4" w:space="0" w:color="000000"/>
                              <w:bottom w:val="single" w:sz="4" w:space="0" w:color="000000"/>
                            </w:tcBorders>
                          </w:tcPr>
                          <w:p>
                            <w:pPr>
                              <w:pStyle w:val="TableParagraph"/>
                              <w:spacing w:before="115"/>
                              <w:ind w:left="-1"/>
                              <w:rPr>
                                <w:b/>
                                <w:sz w:val="16"/>
                              </w:rPr>
                            </w:pPr>
                            <w:r>
                              <w:rPr>
                                <w:b/>
                                <w:w w:val="110"/>
                                <w:sz w:val="16"/>
                              </w:rPr>
                              <w:t>Climate</w:t>
                            </w:r>
                            <w:r>
                              <w:rPr>
                                <w:b/>
                                <w:spacing w:val="22"/>
                                <w:w w:val="110"/>
                                <w:sz w:val="16"/>
                              </w:rPr>
                              <w:t> </w:t>
                            </w:r>
                            <w:r>
                              <w:rPr>
                                <w:b/>
                                <w:spacing w:val="-2"/>
                                <w:w w:val="110"/>
                                <w:sz w:val="16"/>
                              </w:rPr>
                              <w:t>Change</w:t>
                            </w:r>
                          </w:p>
                        </w:tc>
                        <w:tc>
                          <w:tcPr>
                            <w:tcW w:w="1304" w:type="dxa"/>
                            <w:tcBorders>
                              <w:top w:val="single" w:sz="4" w:space="0" w:color="000000"/>
                              <w:bottom w:val="single" w:sz="4" w:space="0" w:color="000000"/>
                            </w:tcBorders>
                          </w:tcPr>
                          <w:p>
                            <w:pPr>
                              <w:pStyle w:val="TableParagraph"/>
                              <w:spacing w:before="115"/>
                              <w:ind w:right="214"/>
                              <w:jc w:val="right"/>
                              <w:rPr>
                                <w:sz w:val="16"/>
                              </w:rPr>
                            </w:pPr>
                            <w:r>
                              <w:rPr>
                                <w:spacing w:val="-4"/>
                                <w:w w:val="120"/>
                                <w:sz w:val="16"/>
                              </w:rPr>
                              <w:t>2.96</w:t>
                            </w:r>
                          </w:p>
                        </w:tc>
                        <w:tc>
                          <w:tcPr>
                            <w:tcW w:w="5383" w:type="dxa"/>
                            <w:tcBorders>
                              <w:top w:val="single" w:sz="4" w:space="0" w:color="000000"/>
                              <w:bottom w:val="single" w:sz="4" w:space="0" w:color="000000"/>
                            </w:tcBorders>
                          </w:tcPr>
                          <w:p>
                            <w:pPr>
                              <w:pStyle w:val="TableParagraph"/>
                              <w:spacing w:before="115"/>
                              <w:ind w:left="216"/>
                              <w:rPr>
                                <w:b/>
                                <w:sz w:val="16"/>
                              </w:rPr>
                            </w:pPr>
                            <w:r>
                              <w:rPr>
                                <w:b/>
                                <w:w w:val="110"/>
                                <w:sz w:val="16"/>
                              </w:rPr>
                              <w:t>Business</w:t>
                            </w:r>
                            <w:r>
                              <w:rPr>
                                <w:b/>
                                <w:spacing w:val="13"/>
                                <w:w w:val="110"/>
                                <w:sz w:val="16"/>
                              </w:rPr>
                              <w:t> </w:t>
                            </w:r>
                            <w:r>
                              <w:rPr>
                                <w:b/>
                                <w:w w:val="110"/>
                                <w:sz w:val="16"/>
                              </w:rPr>
                              <w:t>Continuity</w:t>
                            </w:r>
                            <w:r>
                              <w:rPr>
                                <w:b/>
                                <w:spacing w:val="14"/>
                                <w:w w:val="110"/>
                                <w:sz w:val="16"/>
                              </w:rPr>
                              <w:t> </w:t>
                            </w:r>
                            <w:r>
                              <w:rPr>
                                <w:b/>
                                <w:w w:val="110"/>
                                <w:sz w:val="16"/>
                              </w:rPr>
                              <w:t>&amp;</w:t>
                            </w:r>
                            <w:r>
                              <w:rPr>
                                <w:b/>
                                <w:spacing w:val="13"/>
                                <w:w w:val="110"/>
                                <w:sz w:val="16"/>
                              </w:rPr>
                              <w:t> </w:t>
                            </w:r>
                            <w:r>
                              <w:rPr>
                                <w:b/>
                                <w:spacing w:val="-2"/>
                                <w:w w:val="110"/>
                                <w:sz w:val="16"/>
                              </w:rPr>
                              <w:t>Resilience</w:t>
                            </w:r>
                          </w:p>
                        </w:tc>
                        <w:tc>
                          <w:tcPr>
                            <w:tcW w:w="994" w:type="dxa"/>
                            <w:tcBorders>
                              <w:top w:val="single" w:sz="4" w:space="0" w:color="000000"/>
                              <w:bottom w:val="single" w:sz="4" w:space="0" w:color="000000"/>
                            </w:tcBorders>
                          </w:tcPr>
                          <w:p>
                            <w:pPr>
                              <w:pStyle w:val="TableParagraph"/>
                              <w:spacing w:before="115"/>
                              <w:ind w:left="265"/>
                              <w:rPr>
                                <w:sz w:val="16"/>
                              </w:rPr>
                            </w:pPr>
                            <w:r>
                              <w:rPr>
                                <w:spacing w:val="-4"/>
                                <w:w w:val="105"/>
                                <w:sz w:val="16"/>
                              </w:rPr>
                              <w:t>1.84</w:t>
                            </w:r>
                          </w:p>
                        </w:tc>
                      </w:tr>
                      <w:tr>
                        <w:trPr>
                          <w:trHeight w:val="390" w:hRule="atLeast"/>
                        </w:trPr>
                        <w:tc>
                          <w:tcPr>
                            <w:tcW w:w="4039" w:type="dxa"/>
                            <w:tcBorders>
                              <w:top w:val="single" w:sz="4" w:space="0" w:color="000000"/>
                              <w:bottom w:val="single" w:sz="4" w:space="0" w:color="000000"/>
                            </w:tcBorders>
                          </w:tcPr>
                          <w:p>
                            <w:pPr>
                              <w:pStyle w:val="TableParagraph"/>
                              <w:spacing w:before="115"/>
                              <w:ind w:left="-1"/>
                              <w:rPr>
                                <w:b/>
                                <w:sz w:val="16"/>
                              </w:rPr>
                            </w:pPr>
                            <w:r>
                              <w:rPr>
                                <w:b/>
                                <w:w w:val="110"/>
                                <w:sz w:val="16"/>
                              </w:rPr>
                              <w:t>Sustainable</w:t>
                            </w:r>
                            <w:r>
                              <w:rPr>
                                <w:b/>
                                <w:spacing w:val="45"/>
                                <w:w w:val="110"/>
                                <w:sz w:val="16"/>
                              </w:rPr>
                              <w:t> </w:t>
                            </w:r>
                            <w:r>
                              <w:rPr>
                                <w:b/>
                                <w:spacing w:val="-2"/>
                                <w:w w:val="110"/>
                                <w:sz w:val="16"/>
                              </w:rPr>
                              <w:t>Communities</w:t>
                            </w:r>
                          </w:p>
                        </w:tc>
                        <w:tc>
                          <w:tcPr>
                            <w:tcW w:w="1304" w:type="dxa"/>
                            <w:tcBorders>
                              <w:top w:val="single" w:sz="4" w:space="0" w:color="000000"/>
                              <w:bottom w:val="single" w:sz="4" w:space="0" w:color="000000"/>
                            </w:tcBorders>
                          </w:tcPr>
                          <w:p>
                            <w:pPr>
                              <w:pStyle w:val="TableParagraph"/>
                              <w:spacing w:before="115"/>
                              <w:ind w:right="232"/>
                              <w:jc w:val="right"/>
                              <w:rPr>
                                <w:sz w:val="16"/>
                              </w:rPr>
                            </w:pPr>
                            <w:r>
                              <w:rPr>
                                <w:spacing w:val="-4"/>
                                <w:w w:val="115"/>
                                <w:sz w:val="16"/>
                              </w:rPr>
                              <w:t>2.67</w:t>
                            </w:r>
                          </w:p>
                        </w:tc>
                        <w:tc>
                          <w:tcPr>
                            <w:tcW w:w="5383" w:type="dxa"/>
                            <w:tcBorders>
                              <w:top w:val="single" w:sz="4" w:space="0" w:color="000000"/>
                              <w:bottom w:val="single" w:sz="4" w:space="0" w:color="000000"/>
                            </w:tcBorders>
                          </w:tcPr>
                          <w:p>
                            <w:pPr>
                              <w:pStyle w:val="TableParagraph"/>
                              <w:spacing w:before="115"/>
                              <w:ind w:left="216"/>
                              <w:rPr>
                                <w:b/>
                                <w:sz w:val="16"/>
                              </w:rPr>
                            </w:pPr>
                            <w:r>
                              <w:rPr>
                                <w:b/>
                                <w:w w:val="110"/>
                                <w:sz w:val="16"/>
                              </w:rPr>
                              <w:t>Corporate</w:t>
                            </w:r>
                            <w:r>
                              <w:rPr>
                                <w:b/>
                                <w:spacing w:val="34"/>
                                <w:w w:val="110"/>
                                <w:sz w:val="16"/>
                              </w:rPr>
                              <w:t> </w:t>
                            </w:r>
                            <w:r>
                              <w:rPr>
                                <w:b/>
                                <w:spacing w:val="-2"/>
                                <w:w w:val="110"/>
                                <w:sz w:val="16"/>
                              </w:rPr>
                              <w:t>Governance</w:t>
                            </w:r>
                          </w:p>
                        </w:tc>
                        <w:tc>
                          <w:tcPr>
                            <w:tcW w:w="994" w:type="dxa"/>
                            <w:tcBorders>
                              <w:top w:val="single" w:sz="4" w:space="0" w:color="000000"/>
                              <w:bottom w:val="single" w:sz="4" w:space="0" w:color="000000"/>
                            </w:tcBorders>
                          </w:tcPr>
                          <w:p>
                            <w:pPr>
                              <w:pStyle w:val="TableParagraph"/>
                              <w:spacing w:before="115"/>
                              <w:ind w:left="265"/>
                              <w:rPr>
                                <w:sz w:val="16"/>
                              </w:rPr>
                            </w:pPr>
                            <w:r>
                              <w:rPr>
                                <w:spacing w:val="-4"/>
                                <w:sz w:val="16"/>
                              </w:rPr>
                              <w:t>1.57</w:t>
                            </w:r>
                          </w:p>
                        </w:tc>
                      </w:tr>
                      <w:tr>
                        <w:trPr>
                          <w:trHeight w:val="390" w:hRule="atLeast"/>
                        </w:trPr>
                        <w:tc>
                          <w:tcPr>
                            <w:tcW w:w="4039" w:type="dxa"/>
                            <w:tcBorders>
                              <w:top w:val="single" w:sz="4" w:space="0" w:color="000000"/>
                              <w:bottom w:val="single" w:sz="4" w:space="0" w:color="000000"/>
                            </w:tcBorders>
                          </w:tcPr>
                          <w:p>
                            <w:pPr>
                              <w:pStyle w:val="TableParagraph"/>
                              <w:spacing w:before="115"/>
                              <w:ind w:left="-1"/>
                              <w:rPr>
                                <w:b/>
                                <w:sz w:val="16"/>
                              </w:rPr>
                            </w:pPr>
                            <w:r>
                              <w:rPr>
                                <w:b/>
                                <w:w w:val="110"/>
                                <w:sz w:val="16"/>
                              </w:rPr>
                              <w:t>Advocacy</w:t>
                            </w:r>
                            <w:r>
                              <w:rPr>
                                <w:b/>
                                <w:spacing w:val="20"/>
                                <w:w w:val="110"/>
                                <w:sz w:val="16"/>
                              </w:rPr>
                              <w:t> </w:t>
                            </w:r>
                            <w:r>
                              <w:rPr>
                                <w:b/>
                                <w:w w:val="110"/>
                                <w:sz w:val="16"/>
                              </w:rPr>
                              <w:t>&amp;</w:t>
                            </w:r>
                            <w:r>
                              <w:rPr>
                                <w:b/>
                                <w:spacing w:val="21"/>
                                <w:w w:val="110"/>
                                <w:sz w:val="16"/>
                              </w:rPr>
                              <w:t> </w:t>
                            </w:r>
                            <w:r>
                              <w:rPr>
                                <w:b/>
                                <w:w w:val="110"/>
                                <w:sz w:val="16"/>
                              </w:rPr>
                              <w:t>Regulatory</w:t>
                            </w:r>
                            <w:r>
                              <w:rPr>
                                <w:b/>
                                <w:spacing w:val="20"/>
                                <w:w w:val="110"/>
                                <w:sz w:val="16"/>
                              </w:rPr>
                              <w:t> </w:t>
                            </w:r>
                            <w:r>
                              <w:rPr>
                                <w:b/>
                                <w:spacing w:val="-2"/>
                                <w:w w:val="110"/>
                                <w:sz w:val="16"/>
                              </w:rPr>
                              <w:t>Engagement</w:t>
                            </w:r>
                          </w:p>
                        </w:tc>
                        <w:tc>
                          <w:tcPr>
                            <w:tcW w:w="1304" w:type="dxa"/>
                            <w:tcBorders>
                              <w:top w:val="single" w:sz="4" w:space="0" w:color="000000"/>
                              <w:bottom w:val="single" w:sz="4" w:space="0" w:color="000000"/>
                            </w:tcBorders>
                          </w:tcPr>
                          <w:p>
                            <w:pPr>
                              <w:pStyle w:val="TableParagraph"/>
                              <w:spacing w:before="115"/>
                              <w:ind w:right="268"/>
                              <w:jc w:val="right"/>
                              <w:rPr>
                                <w:sz w:val="16"/>
                              </w:rPr>
                            </w:pPr>
                            <w:r>
                              <w:rPr>
                                <w:spacing w:val="-4"/>
                                <w:w w:val="105"/>
                                <w:sz w:val="16"/>
                              </w:rPr>
                              <w:t>2.61</w:t>
                            </w:r>
                          </w:p>
                        </w:tc>
                        <w:tc>
                          <w:tcPr>
                            <w:tcW w:w="5383" w:type="dxa"/>
                            <w:tcBorders>
                              <w:top w:val="single" w:sz="4" w:space="0" w:color="000000"/>
                              <w:bottom w:val="single" w:sz="4" w:space="0" w:color="000000"/>
                            </w:tcBorders>
                          </w:tcPr>
                          <w:p>
                            <w:pPr>
                              <w:pStyle w:val="TableParagraph"/>
                              <w:spacing w:before="115"/>
                              <w:ind w:left="216"/>
                              <w:rPr>
                                <w:b/>
                                <w:sz w:val="16"/>
                              </w:rPr>
                            </w:pPr>
                            <w:r>
                              <w:rPr>
                                <w:b/>
                                <w:w w:val="110"/>
                                <w:sz w:val="16"/>
                              </w:rPr>
                              <w:t>Stakeholder,</w:t>
                            </w:r>
                            <w:r>
                              <w:rPr>
                                <w:b/>
                                <w:spacing w:val="20"/>
                                <w:w w:val="110"/>
                                <w:sz w:val="16"/>
                              </w:rPr>
                              <w:t> </w:t>
                            </w:r>
                            <w:r>
                              <w:rPr>
                                <w:b/>
                                <w:w w:val="110"/>
                                <w:sz w:val="16"/>
                              </w:rPr>
                              <w:t>System</w:t>
                            </w:r>
                            <w:r>
                              <w:rPr>
                                <w:b/>
                                <w:spacing w:val="21"/>
                                <w:w w:val="110"/>
                                <w:sz w:val="16"/>
                              </w:rPr>
                              <w:t> </w:t>
                            </w:r>
                            <w:r>
                              <w:rPr>
                                <w:b/>
                                <w:w w:val="110"/>
                                <w:sz w:val="16"/>
                              </w:rPr>
                              <w:t>&amp;</w:t>
                            </w:r>
                            <w:r>
                              <w:rPr>
                                <w:b/>
                                <w:spacing w:val="20"/>
                                <w:w w:val="110"/>
                                <w:sz w:val="16"/>
                              </w:rPr>
                              <w:t> </w:t>
                            </w:r>
                            <w:r>
                              <w:rPr>
                                <w:b/>
                                <w:w w:val="110"/>
                                <w:sz w:val="16"/>
                              </w:rPr>
                              <w:t>Business</w:t>
                            </w:r>
                            <w:r>
                              <w:rPr>
                                <w:b/>
                                <w:spacing w:val="21"/>
                                <w:w w:val="110"/>
                                <w:sz w:val="16"/>
                              </w:rPr>
                              <w:t> </w:t>
                            </w:r>
                            <w:r>
                              <w:rPr>
                                <w:b/>
                                <w:w w:val="110"/>
                                <w:sz w:val="16"/>
                              </w:rPr>
                              <w:t>Partner</w:t>
                            </w:r>
                            <w:r>
                              <w:rPr>
                                <w:b/>
                                <w:spacing w:val="20"/>
                                <w:w w:val="110"/>
                                <w:sz w:val="16"/>
                              </w:rPr>
                              <w:t> </w:t>
                            </w:r>
                            <w:r>
                              <w:rPr>
                                <w:b/>
                                <w:spacing w:val="-2"/>
                                <w:w w:val="110"/>
                                <w:sz w:val="16"/>
                              </w:rPr>
                              <w:t>Engagement</w:t>
                            </w:r>
                          </w:p>
                        </w:tc>
                        <w:tc>
                          <w:tcPr>
                            <w:tcW w:w="994" w:type="dxa"/>
                            <w:tcBorders>
                              <w:top w:val="single" w:sz="4" w:space="0" w:color="000000"/>
                              <w:bottom w:val="single" w:sz="4" w:space="0" w:color="000000"/>
                            </w:tcBorders>
                          </w:tcPr>
                          <w:p>
                            <w:pPr>
                              <w:pStyle w:val="TableParagraph"/>
                              <w:spacing w:before="115"/>
                              <w:ind w:left="265"/>
                              <w:rPr>
                                <w:sz w:val="16"/>
                              </w:rPr>
                            </w:pPr>
                            <w:r>
                              <w:rPr>
                                <w:spacing w:val="-4"/>
                                <w:w w:val="105"/>
                                <w:sz w:val="16"/>
                              </w:rPr>
                              <w:t>1.29</w:t>
                            </w:r>
                          </w:p>
                        </w:tc>
                      </w:tr>
                      <w:tr>
                        <w:trPr>
                          <w:trHeight w:val="390" w:hRule="atLeast"/>
                        </w:trPr>
                        <w:tc>
                          <w:tcPr>
                            <w:tcW w:w="4039" w:type="dxa"/>
                            <w:tcBorders>
                              <w:top w:val="single" w:sz="4" w:space="0" w:color="000000"/>
                              <w:bottom w:val="single" w:sz="4" w:space="0" w:color="000000"/>
                            </w:tcBorders>
                          </w:tcPr>
                          <w:p>
                            <w:pPr>
                              <w:pStyle w:val="TableParagraph"/>
                              <w:spacing w:before="115"/>
                              <w:ind w:left="-1"/>
                              <w:rPr>
                                <w:b/>
                                <w:sz w:val="16"/>
                              </w:rPr>
                            </w:pPr>
                            <w:r>
                              <w:rPr>
                                <w:b/>
                                <w:spacing w:val="2"/>
                                <w:w w:val="110"/>
                                <w:sz w:val="16"/>
                              </w:rPr>
                              <w:t>Responsible</w:t>
                            </w:r>
                            <w:r>
                              <w:rPr>
                                <w:b/>
                                <w:spacing w:val="28"/>
                                <w:w w:val="110"/>
                                <w:sz w:val="16"/>
                              </w:rPr>
                              <w:t> </w:t>
                            </w:r>
                            <w:r>
                              <w:rPr>
                                <w:b/>
                                <w:spacing w:val="-2"/>
                                <w:w w:val="110"/>
                                <w:sz w:val="16"/>
                              </w:rPr>
                              <w:t>Marketing</w:t>
                            </w:r>
                          </w:p>
                        </w:tc>
                        <w:tc>
                          <w:tcPr>
                            <w:tcW w:w="1304" w:type="dxa"/>
                            <w:tcBorders>
                              <w:top w:val="single" w:sz="4" w:space="0" w:color="000000"/>
                              <w:bottom w:val="single" w:sz="4" w:space="0" w:color="000000"/>
                            </w:tcBorders>
                          </w:tcPr>
                          <w:p>
                            <w:pPr>
                              <w:pStyle w:val="TableParagraph"/>
                              <w:spacing w:before="115"/>
                              <w:ind w:right="231"/>
                              <w:jc w:val="right"/>
                              <w:rPr>
                                <w:sz w:val="16"/>
                              </w:rPr>
                            </w:pPr>
                            <w:r>
                              <w:rPr>
                                <w:spacing w:val="-4"/>
                                <w:w w:val="110"/>
                                <w:sz w:val="16"/>
                              </w:rPr>
                              <w:t>2.27</w:t>
                            </w:r>
                          </w:p>
                        </w:tc>
                        <w:tc>
                          <w:tcPr>
                            <w:tcW w:w="5383" w:type="dxa"/>
                            <w:tcBorders>
                              <w:top w:val="single" w:sz="4" w:space="0" w:color="000000"/>
                              <w:bottom w:val="single" w:sz="4" w:space="0" w:color="000000"/>
                            </w:tcBorders>
                          </w:tcPr>
                          <w:p>
                            <w:pPr>
                              <w:pStyle w:val="TableParagraph"/>
                              <w:rPr>
                                <w:rFonts w:ascii="Times New Roman"/>
                                <w:sz w:val="16"/>
                              </w:rPr>
                            </w:pPr>
                          </w:p>
                        </w:tc>
                        <w:tc>
                          <w:tcPr>
                            <w:tcW w:w="994" w:type="dxa"/>
                            <w:tcBorders>
                              <w:top w:val="single" w:sz="4" w:space="0" w:color="000000"/>
                              <w:bottom w:val="single" w:sz="4" w:space="0" w:color="000000"/>
                            </w:tcBorders>
                          </w:tcPr>
                          <w:p>
                            <w:pPr>
                              <w:pStyle w:val="TableParagraph"/>
                              <w:rPr>
                                <w:rFonts w:ascii="Times New Roman"/>
                                <w:sz w:val="16"/>
                              </w:rPr>
                            </w:pPr>
                          </w:p>
                        </w:tc>
                      </w:tr>
                    </w:tbl>
                    <w:p>
                      <w:pPr>
                        <w:pStyle w:val="BodyText"/>
                      </w:pPr>
                    </w:p>
                  </w:txbxContent>
                </v:textbox>
                <w10:wrap type="none"/>
              </v:shape>
            </w:pict>
          </mc:Fallback>
        </mc:AlternateContent>
      </w:r>
      <w:r>
        <w:rPr>
          <w:w w:val="125"/>
        </w:rPr>
        <w:t>How</w:t>
      </w:r>
      <w:r>
        <w:rPr>
          <w:spacing w:val="-13"/>
          <w:w w:val="125"/>
        </w:rPr>
        <w:t> </w:t>
      </w:r>
      <w:r>
        <w:rPr>
          <w:w w:val="125"/>
        </w:rPr>
        <w:t>a</w:t>
      </w:r>
      <w:r>
        <w:rPr>
          <w:spacing w:val="-13"/>
          <w:w w:val="125"/>
        </w:rPr>
        <w:t> </w:t>
      </w:r>
      <w:r>
        <w:rPr>
          <w:w w:val="125"/>
        </w:rPr>
        <w:t>company</w:t>
      </w:r>
      <w:r>
        <w:rPr>
          <w:spacing w:val="-13"/>
          <w:w w:val="125"/>
        </w:rPr>
        <w:t> </w:t>
      </w:r>
      <w:r>
        <w:rPr>
          <w:w w:val="125"/>
        </w:rPr>
        <w:t>identifies,</w:t>
      </w:r>
      <w:r>
        <w:rPr>
          <w:spacing w:val="-13"/>
          <w:w w:val="125"/>
        </w:rPr>
        <w:t> </w:t>
      </w:r>
      <w:r>
        <w:rPr>
          <w:w w:val="125"/>
        </w:rPr>
        <w:t>involves,</w:t>
      </w:r>
      <w:r>
        <w:rPr>
          <w:spacing w:val="-13"/>
          <w:w w:val="125"/>
        </w:rPr>
        <w:t> </w:t>
      </w:r>
      <w:r>
        <w:rPr>
          <w:w w:val="125"/>
        </w:rPr>
        <w:t>and</w:t>
      </w:r>
      <w:r>
        <w:rPr>
          <w:spacing w:val="-13"/>
          <w:w w:val="125"/>
        </w:rPr>
        <w:t> </w:t>
      </w:r>
      <w:r>
        <w:rPr>
          <w:w w:val="125"/>
        </w:rPr>
        <w:t>communicates</w:t>
      </w:r>
      <w:r>
        <w:rPr>
          <w:spacing w:val="-13"/>
          <w:w w:val="125"/>
        </w:rPr>
        <w:t> </w:t>
      </w:r>
      <w:r>
        <w:rPr>
          <w:w w:val="125"/>
        </w:rPr>
        <w:t>with</w:t>
      </w:r>
      <w:r>
        <w:rPr>
          <w:spacing w:val="-13"/>
          <w:w w:val="125"/>
        </w:rPr>
        <w:t> </w:t>
      </w:r>
      <w:r>
        <w:rPr>
          <w:w w:val="125"/>
        </w:rPr>
        <w:t>certain</w:t>
      </w:r>
      <w:r>
        <w:rPr>
          <w:spacing w:val="-13"/>
          <w:w w:val="125"/>
        </w:rPr>
        <w:t> </w:t>
      </w:r>
      <w:r>
        <w:rPr>
          <w:w w:val="125"/>
        </w:rPr>
        <w:t>groups</w:t>
      </w:r>
      <w:r>
        <w:rPr>
          <w:spacing w:val="-13"/>
          <w:w w:val="125"/>
        </w:rPr>
        <w:t> </w:t>
      </w:r>
      <w:r>
        <w:rPr>
          <w:w w:val="125"/>
        </w:rPr>
        <w:t>of</w:t>
      </w:r>
      <w:r>
        <w:rPr>
          <w:spacing w:val="-13"/>
          <w:w w:val="125"/>
        </w:rPr>
        <w:t> </w:t>
      </w:r>
      <w:r>
        <w:rPr>
          <w:w w:val="125"/>
        </w:rPr>
        <w:t>people</w:t>
      </w:r>
      <w:r>
        <w:rPr>
          <w:spacing w:val="-13"/>
          <w:w w:val="125"/>
        </w:rPr>
        <w:t> </w:t>
      </w:r>
      <w:r>
        <w:rPr>
          <w:w w:val="125"/>
        </w:rPr>
        <w:t>who may</w:t>
      </w:r>
      <w:r>
        <w:rPr>
          <w:spacing w:val="-2"/>
          <w:w w:val="125"/>
        </w:rPr>
        <w:t> </w:t>
      </w:r>
      <w:r>
        <w:rPr>
          <w:w w:val="125"/>
        </w:rPr>
        <w:t>impact</w:t>
      </w:r>
      <w:r>
        <w:rPr>
          <w:spacing w:val="-2"/>
          <w:w w:val="125"/>
        </w:rPr>
        <w:t> </w:t>
      </w:r>
      <w:r>
        <w:rPr>
          <w:w w:val="125"/>
        </w:rPr>
        <w:t>or</w:t>
      </w:r>
      <w:r>
        <w:rPr>
          <w:spacing w:val="-2"/>
          <w:w w:val="125"/>
        </w:rPr>
        <w:t> </w:t>
      </w:r>
      <w:r>
        <w:rPr>
          <w:w w:val="125"/>
        </w:rPr>
        <w:t>be</w:t>
      </w:r>
      <w:r>
        <w:rPr>
          <w:spacing w:val="-2"/>
          <w:w w:val="125"/>
        </w:rPr>
        <w:t> </w:t>
      </w:r>
      <w:r>
        <w:rPr>
          <w:w w:val="125"/>
        </w:rPr>
        <w:t>impacted</w:t>
      </w:r>
      <w:r>
        <w:rPr>
          <w:spacing w:val="-2"/>
          <w:w w:val="125"/>
        </w:rPr>
        <w:t> </w:t>
      </w:r>
      <w:r>
        <w:rPr>
          <w:w w:val="125"/>
        </w:rPr>
        <w:t>by</w:t>
      </w:r>
      <w:r>
        <w:rPr>
          <w:spacing w:val="-2"/>
          <w:w w:val="125"/>
        </w:rPr>
        <w:t> </w:t>
      </w:r>
      <w:r>
        <w:rPr>
          <w:w w:val="125"/>
        </w:rPr>
        <w:t>business</w:t>
      </w:r>
      <w:r>
        <w:rPr>
          <w:spacing w:val="-2"/>
          <w:w w:val="125"/>
        </w:rPr>
        <w:t> </w:t>
      </w:r>
      <w:r>
        <w:rPr>
          <w:w w:val="125"/>
        </w:rPr>
        <w:t>activities,</w:t>
      </w:r>
      <w:r>
        <w:rPr>
          <w:spacing w:val="-2"/>
          <w:w w:val="125"/>
        </w:rPr>
        <w:t> </w:t>
      </w:r>
      <w:r>
        <w:rPr>
          <w:w w:val="125"/>
        </w:rPr>
        <w:t>and</w:t>
      </w:r>
      <w:r>
        <w:rPr>
          <w:spacing w:val="-2"/>
          <w:w w:val="125"/>
        </w:rPr>
        <w:t> </w:t>
      </w:r>
      <w:r>
        <w:rPr>
          <w:w w:val="125"/>
        </w:rPr>
        <w:t>building</w:t>
      </w:r>
      <w:r>
        <w:rPr>
          <w:spacing w:val="-2"/>
          <w:w w:val="125"/>
        </w:rPr>
        <w:t> </w:t>
      </w:r>
      <w:r>
        <w:rPr>
          <w:w w:val="125"/>
        </w:rPr>
        <w:t>trust-based</w:t>
      </w:r>
      <w:r>
        <w:rPr>
          <w:spacing w:val="-2"/>
          <w:w w:val="125"/>
        </w:rPr>
        <w:t> </w:t>
      </w:r>
      <w:r>
        <w:rPr>
          <w:w w:val="125"/>
        </w:rPr>
        <w:t>relationships.</w:t>
      </w:r>
    </w:p>
    <w:p>
      <w:pPr>
        <w:pStyle w:val="BodyText"/>
        <w:spacing w:before="148"/>
      </w:pPr>
    </w:p>
    <w:p>
      <w:pPr>
        <w:pStyle w:val="BodyText"/>
        <w:spacing w:line="249" w:lineRule="auto"/>
        <w:ind w:left="199" w:right="12882"/>
      </w:pPr>
      <w:r>
        <w:rPr>
          <w:w w:val="125"/>
        </w:rPr>
        <w:t>How a company manages business and sustainability partnerships with The Coca-Cola Company’s bottling partners (e.g., independent entities responsible for manufacturing and/or distributing Coca-Cola packaged beverage products).</w:t>
      </w:r>
    </w:p>
    <w:p>
      <w:pPr>
        <w:pStyle w:val="BodyText"/>
        <w:spacing w:before="76"/>
      </w:pPr>
    </w:p>
    <w:p>
      <w:pPr>
        <w:pStyle w:val="BodyText"/>
        <w:spacing w:line="249" w:lineRule="auto"/>
        <w:ind w:left="199" w:right="12882"/>
      </w:pPr>
      <w:r>
        <w:rPr>
          <w:w w:val="125"/>
        </w:rPr>
        <w:t>How a company manages business and sustainability partnerships, opportunities and challenges. This includes ensuring compliance with anti-corruption provisions, and relevant business and sustainability policies and regulations.</w:t>
      </w:r>
    </w:p>
    <w:p>
      <w:pPr>
        <w:pStyle w:val="BodyText"/>
      </w:pPr>
    </w:p>
    <w:p>
      <w:pPr>
        <w:pStyle w:val="BodyText"/>
        <w:spacing w:before="162"/>
      </w:pPr>
    </w:p>
    <w:p>
      <w:pPr>
        <w:pStyle w:val="BodyText"/>
        <w:spacing w:line="249" w:lineRule="auto" w:before="1"/>
        <w:ind w:left="199" w:right="12882"/>
      </w:pPr>
      <w:r>
        <w:rPr>
          <w:w w:val="125"/>
        </w:rPr>
        <w:t>How a company positively or negatively impacts communities with which it interacts through</w:t>
      </w:r>
      <w:r>
        <w:rPr>
          <w:spacing w:val="-1"/>
          <w:w w:val="125"/>
        </w:rPr>
        <w:t> </w:t>
      </w:r>
      <w:r>
        <w:rPr>
          <w:w w:val="125"/>
        </w:rPr>
        <w:t>its</w:t>
      </w:r>
      <w:r>
        <w:rPr>
          <w:spacing w:val="-1"/>
          <w:w w:val="125"/>
        </w:rPr>
        <w:t> </w:t>
      </w:r>
      <w:r>
        <w:rPr>
          <w:w w:val="125"/>
        </w:rPr>
        <w:t>operations</w:t>
      </w:r>
      <w:r>
        <w:rPr>
          <w:spacing w:val="-1"/>
          <w:w w:val="125"/>
        </w:rPr>
        <w:t> </w:t>
      </w:r>
      <w:r>
        <w:rPr>
          <w:w w:val="125"/>
        </w:rPr>
        <w:t>and</w:t>
      </w:r>
      <w:r>
        <w:rPr>
          <w:spacing w:val="-1"/>
          <w:w w:val="125"/>
        </w:rPr>
        <w:t> </w:t>
      </w:r>
      <w:r>
        <w:rPr>
          <w:w w:val="125"/>
        </w:rPr>
        <w:t>business</w:t>
      </w:r>
      <w:r>
        <w:rPr>
          <w:spacing w:val="-1"/>
          <w:w w:val="125"/>
        </w:rPr>
        <w:t> </w:t>
      </w:r>
      <w:r>
        <w:rPr>
          <w:w w:val="125"/>
        </w:rPr>
        <w:t>transactions,</w:t>
      </w:r>
      <w:r>
        <w:rPr>
          <w:spacing w:val="-1"/>
          <w:w w:val="125"/>
        </w:rPr>
        <w:t> </w:t>
      </w:r>
      <w:r>
        <w:rPr>
          <w:w w:val="125"/>
        </w:rPr>
        <w:t>including</w:t>
      </w:r>
      <w:r>
        <w:rPr>
          <w:spacing w:val="-1"/>
          <w:w w:val="125"/>
        </w:rPr>
        <w:t> </w:t>
      </w:r>
      <w:r>
        <w:rPr>
          <w:w w:val="125"/>
        </w:rPr>
        <w:t>in</w:t>
      </w:r>
      <w:r>
        <w:rPr>
          <w:spacing w:val="-1"/>
          <w:w w:val="125"/>
        </w:rPr>
        <w:t> </w:t>
      </w:r>
      <w:r>
        <w:rPr>
          <w:w w:val="125"/>
        </w:rPr>
        <w:t>the</w:t>
      </w:r>
      <w:r>
        <w:rPr>
          <w:spacing w:val="-1"/>
          <w:w w:val="125"/>
        </w:rPr>
        <w:t> </w:t>
      </w:r>
      <w:r>
        <w:rPr>
          <w:w w:val="125"/>
        </w:rPr>
        <w:t>value</w:t>
      </w:r>
      <w:r>
        <w:rPr>
          <w:spacing w:val="-1"/>
          <w:w w:val="125"/>
        </w:rPr>
        <w:t> </w:t>
      </w:r>
      <w:r>
        <w:rPr>
          <w:w w:val="125"/>
        </w:rPr>
        <w:t>chain,</w:t>
      </w:r>
      <w:r>
        <w:rPr>
          <w:spacing w:val="-1"/>
          <w:w w:val="125"/>
        </w:rPr>
        <w:t> </w:t>
      </w:r>
      <w:r>
        <w:rPr>
          <w:w w:val="125"/>
        </w:rPr>
        <w:t>as</w:t>
      </w:r>
      <w:r>
        <w:rPr>
          <w:spacing w:val="-1"/>
          <w:w w:val="125"/>
        </w:rPr>
        <w:t> </w:t>
      </w:r>
      <w:r>
        <w:rPr>
          <w:w w:val="125"/>
        </w:rPr>
        <w:t>well</w:t>
      </w:r>
      <w:r>
        <w:rPr>
          <w:spacing w:val="-1"/>
          <w:w w:val="125"/>
        </w:rPr>
        <w:t> </w:t>
      </w:r>
      <w:r>
        <w:rPr>
          <w:w w:val="125"/>
        </w:rPr>
        <w:t>as voluntary community initiatives.</w:t>
      </w:r>
    </w:p>
    <w:p>
      <w:pPr>
        <w:spacing w:after="0" w:line="249" w:lineRule="auto"/>
        <w:sectPr>
          <w:type w:val="continuous"/>
          <w:pgSz w:w="25600" w:h="14400" w:orient="landscape"/>
          <w:pgMar w:header="0" w:footer="543" w:top="0" w:bottom="280" w:left="260" w:right="360"/>
          <w:cols w:num="3" w:equalWidth="0">
            <w:col w:w="1909" w:space="40"/>
            <w:col w:w="1977" w:space="39"/>
            <w:col w:w="21015"/>
          </w:cols>
        </w:sectPr>
      </w:pPr>
    </w:p>
    <w:p>
      <w:pPr>
        <w:spacing w:before="84"/>
        <w:ind w:left="340" w:right="0" w:firstLine="0"/>
        <w:jc w:val="left"/>
        <w:rPr>
          <w:sz w:val="20"/>
        </w:rPr>
      </w:pPr>
      <w:bookmarkStart w:name="_bookmark74" w:id="75"/>
      <w:bookmarkEnd w:id="75"/>
      <w:r>
        <w:rPr/>
      </w: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r>
        <w:rPr>
          <w:w w:val="60"/>
          <w:sz w:val="20"/>
        </w:rPr>
        <w:t>DATA</w:t>
      </w:r>
      <w:r>
        <w:rPr>
          <w:spacing w:val="-4"/>
          <w:sz w:val="20"/>
        </w:rPr>
        <w:t> </w:t>
      </w:r>
      <w:hyperlink w:history="true" w:anchor="_bookmark60">
        <w:r>
          <w:rPr>
            <w:spacing w:val="-2"/>
            <w:w w:val="65"/>
            <w:sz w:val="20"/>
          </w:rPr>
          <w:t>APPENDIX</w:t>
        </w:r>
      </w:hyperlink>
    </w:p>
    <w:p>
      <w:pPr>
        <w:spacing w:before="84"/>
        <w:ind w:left="340" w:right="0" w:firstLine="0"/>
        <w:jc w:val="left"/>
        <w:rPr>
          <w:sz w:val="20"/>
        </w:rPr>
      </w:pPr>
      <w:r>
        <w:rPr/>
        <w:br w:type="column"/>
      </w:r>
      <w:hyperlink w:history="true" w:anchor="_bookmark75">
        <w:r>
          <w:rPr>
            <w:color w:val="999999"/>
            <w:spacing w:val="-2"/>
            <w:w w:val="75"/>
            <w:sz w:val="20"/>
          </w:rPr>
          <w:t>FRAMEWORKS</w:t>
        </w:r>
      </w:hyperlink>
    </w:p>
    <w:p>
      <w:pPr>
        <w:spacing w:after="0"/>
        <w:jc w:val="left"/>
        <w:rPr>
          <w:sz w:val="20"/>
        </w:rPr>
        <w:sectPr>
          <w:pgSz w:w="25600" w:h="14400" w:orient="landscape"/>
          <w:pgMar w:header="0" w:footer="543" w:top="160" w:bottom="76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0" b="0"/>
                <wp:docPr id="5867" name="Group 5867"/>
                <wp:cNvGraphicFramePr>
                  <a:graphicFrameLocks/>
                </wp:cNvGraphicFramePr>
                <a:graphic>
                  <a:graphicData uri="http://schemas.microsoft.com/office/word/2010/wordprocessingGroup">
                    <wpg:wgp>
                      <wpg:cNvPr id="5867" name="Group 5867"/>
                      <wpg:cNvGrpSpPr/>
                      <wpg:grpSpPr>
                        <a:xfrm>
                          <a:off x="0" y="0"/>
                          <a:ext cx="10150475" cy="38100"/>
                          <a:chExt cx="10150475" cy="38100"/>
                        </a:xfrm>
                      </wpg:grpSpPr>
                      <wps:wsp>
                        <wps:cNvPr id="5868" name="Graphic 5868"/>
                        <wps:cNvSpPr/>
                        <wps:spPr>
                          <a:xfrm>
                            <a:off x="8642112" y="19050"/>
                            <a:ext cx="629285" cy="1270"/>
                          </a:xfrm>
                          <a:custGeom>
                            <a:avLst/>
                            <a:gdLst/>
                            <a:ahLst/>
                            <a:cxnLst/>
                            <a:rect l="l" t="t" r="r" b="b"/>
                            <a:pathLst>
                              <a:path w="629285" h="0">
                                <a:moveTo>
                                  <a:pt x="0" y="0"/>
                                </a:moveTo>
                                <a:lnTo>
                                  <a:pt x="629056" y="0"/>
                                </a:lnTo>
                              </a:path>
                            </a:pathLst>
                          </a:custGeom>
                          <a:ln w="38100">
                            <a:solidFill>
                              <a:srgbClr val="000000"/>
                            </a:solidFill>
                            <a:prstDash val="solid"/>
                          </a:ln>
                        </wps:spPr>
                        <wps:bodyPr wrap="square" lIns="0" tIns="0" rIns="0" bIns="0" rtlCol="0">
                          <a:prstTxWarp prst="textNoShape">
                            <a:avLst/>
                          </a:prstTxWarp>
                          <a:noAutofit/>
                        </wps:bodyPr>
                      </wps:wsp>
                      <wps:wsp>
                        <wps:cNvPr id="5869" name="Graphic 5869"/>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4933" coordorigin="0,0" coordsize="15985,60">
                <v:line style="position:absolute" from="13610,30" to="14600,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spacing w:before="9"/>
        <w:rPr>
          <w:sz w:val="5"/>
        </w:rPr>
      </w:pPr>
    </w:p>
    <w:p>
      <w:pPr>
        <w:spacing w:after="0"/>
        <w:rPr>
          <w:sz w:val="5"/>
        </w:rPr>
        <w:sectPr>
          <w:type w:val="continuous"/>
          <w:pgSz w:w="25600" w:h="14400" w:orient="landscape"/>
          <w:pgMar w:header="0" w:footer="543" w:top="0" w:bottom="280" w:left="260" w:right="360"/>
        </w:sectPr>
      </w:pPr>
    </w:p>
    <w:p>
      <w:pPr>
        <w:spacing w:before="39"/>
        <w:ind w:left="339" w:right="0" w:firstLine="0"/>
        <w:jc w:val="left"/>
        <w:rPr>
          <w:sz w:val="18"/>
        </w:rPr>
      </w:pPr>
      <w:hyperlink w:history="true" w:anchor="_bookmark60">
        <w:r>
          <w:rPr>
            <w:color w:val="999999"/>
            <w:spacing w:val="-2"/>
            <w:w w:val="60"/>
            <w:sz w:val="18"/>
          </w:rPr>
          <w:t>OVERVIEW</w:t>
        </w:r>
      </w:hyperlink>
    </w:p>
    <w:p>
      <w:pPr>
        <w:spacing w:before="39"/>
        <w:ind w:left="160" w:right="0" w:firstLine="0"/>
        <w:jc w:val="left"/>
        <w:rPr>
          <w:sz w:val="18"/>
        </w:rPr>
      </w:pPr>
      <w:r>
        <w:rPr/>
        <w:br w:type="column"/>
      </w:r>
      <w:hyperlink w:history="true" w:anchor="_bookmark62">
        <w:r>
          <w:rPr>
            <w:color w:val="999999"/>
            <w:spacing w:val="2"/>
            <w:w w:val="60"/>
            <w:sz w:val="18"/>
          </w:rPr>
          <w:t>FINANCIAL</w:t>
        </w:r>
        <w:r>
          <w:rPr>
            <w:color w:val="999999"/>
            <w:spacing w:val="16"/>
            <w:sz w:val="18"/>
          </w:rPr>
          <w:t> </w:t>
        </w:r>
        <w:r>
          <w:rPr>
            <w:color w:val="999999"/>
            <w:spacing w:val="2"/>
            <w:w w:val="60"/>
            <w:sz w:val="18"/>
          </w:rPr>
          <w:t>AND</w:t>
        </w:r>
        <w:r>
          <w:rPr>
            <w:color w:val="999999"/>
            <w:spacing w:val="17"/>
            <w:sz w:val="18"/>
          </w:rPr>
          <w:t> </w:t>
        </w:r>
        <w:r>
          <w:rPr>
            <w:color w:val="999999"/>
            <w:spacing w:val="2"/>
            <w:w w:val="60"/>
            <w:sz w:val="18"/>
          </w:rPr>
          <w:t>PORTFOLIO</w:t>
        </w:r>
        <w:r>
          <w:rPr>
            <w:color w:val="999999"/>
            <w:spacing w:val="17"/>
            <w:sz w:val="18"/>
          </w:rPr>
          <w:t> </w:t>
        </w:r>
        <w:r>
          <w:rPr>
            <w:color w:val="999999"/>
            <w:spacing w:val="-4"/>
            <w:w w:val="60"/>
            <w:sz w:val="18"/>
          </w:rPr>
          <w:t>DATA</w:t>
        </w:r>
      </w:hyperlink>
    </w:p>
    <w:p>
      <w:pPr>
        <w:spacing w:before="39"/>
        <w:ind w:left="159" w:right="0" w:firstLine="0"/>
        <w:jc w:val="left"/>
        <w:rPr>
          <w:sz w:val="18"/>
        </w:rPr>
      </w:pPr>
      <w:r>
        <w:rPr/>
        <w:br w:type="column"/>
      </w:r>
      <w:hyperlink w:history="true" w:anchor="_bookmark65">
        <w:r>
          <w:rPr>
            <w:color w:val="999999"/>
            <w:spacing w:val="-2"/>
            <w:w w:val="60"/>
            <w:sz w:val="18"/>
          </w:rPr>
          <w:t>PACKAGING</w:t>
        </w:r>
      </w:hyperlink>
    </w:p>
    <w:p>
      <w:pPr>
        <w:spacing w:before="39"/>
        <w:ind w:left="160" w:right="0" w:firstLine="0"/>
        <w:jc w:val="left"/>
        <w:rPr>
          <w:sz w:val="18"/>
        </w:rPr>
      </w:pPr>
      <w:r>
        <w:rPr/>
        <w:br w:type="column"/>
      </w:r>
      <w:hyperlink w:history="true" w:anchor="_bookmark66">
        <w:r>
          <w:rPr>
            <w:color w:val="999999"/>
            <w:spacing w:val="-2"/>
            <w:w w:val="60"/>
            <w:sz w:val="18"/>
          </w:rPr>
          <w:t>WATER</w:t>
        </w:r>
      </w:hyperlink>
    </w:p>
    <w:p>
      <w:pPr>
        <w:tabs>
          <w:tab w:pos="9025" w:val="left" w:leader="none"/>
        </w:tabs>
        <w:spacing w:before="39"/>
        <w:ind w:left="159" w:right="0" w:firstLine="0"/>
        <w:jc w:val="left"/>
        <w:rPr>
          <w:sz w:val="18"/>
        </w:rPr>
      </w:pPr>
      <w:r>
        <w:rPr/>
        <w:br w:type="column"/>
      </w:r>
      <w:hyperlink w:history="true" w:anchor="_bookmark68">
        <w:r>
          <w:rPr>
            <w:color w:val="999999"/>
            <w:w w:val="60"/>
            <w:sz w:val="18"/>
          </w:rPr>
          <w:t>GREENHOUSE</w:t>
        </w:r>
        <w:r>
          <w:rPr>
            <w:color w:val="999999"/>
            <w:spacing w:val="5"/>
            <w:sz w:val="18"/>
          </w:rPr>
          <w:t> </w:t>
        </w:r>
        <w:r>
          <w:rPr>
            <w:color w:val="999999"/>
            <w:w w:val="60"/>
            <w:sz w:val="18"/>
          </w:rPr>
          <w:t>GAS</w:t>
        </w:r>
        <w:r>
          <w:rPr>
            <w:color w:val="999999"/>
            <w:spacing w:val="5"/>
            <w:sz w:val="18"/>
          </w:rPr>
          <w:t> </w:t>
        </w:r>
        <w:r>
          <w:rPr>
            <w:color w:val="999999"/>
            <w:w w:val="60"/>
            <w:sz w:val="18"/>
          </w:rPr>
          <w:t>EMISSIONS</w:t>
        </w:r>
        <w:r>
          <w:rPr>
            <w:color w:val="999999"/>
            <w:spacing w:val="5"/>
            <w:sz w:val="18"/>
          </w:rPr>
          <w:t> </w:t>
        </w:r>
        <w:r>
          <w:rPr>
            <w:color w:val="999999"/>
            <w:w w:val="60"/>
            <w:sz w:val="18"/>
          </w:rPr>
          <w:t>&amp;</w:t>
        </w:r>
        <w:r>
          <w:rPr>
            <w:color w:val="999999"/>
            <w:spacing w:val="6"/>
            <w:sz w:val="18"/>
          </w:rPr>
          <w:t> </w:t>
        </w:r>
        <w:r>
          <w:rPr>
            <w:color w:val="999999"/>
            <w:w w:val="60"/>
            <w:sz w:val="18"/>
          </w:rPr>
          <w:t>WASTE</w:t>
        </w:r>
      </w:hyperlink>
      <w:r>
        <w:rPr>
          <w:color w:val="999999"/>
          <w:spacing w:val="53"/>
          <w:sz w:val="18"/>
        </w:rPr>
        <w:t>   </w:t>
      </w:r>
      <w:hyperlink w:history="true" w:anchor="_bookmark70">
        <w:r>
          <w:rPr>
            <w:color w:val="999999"/>
            <w:w w:val="60"/>
            <w:sz w:val="18"/>
          </w:rPr>
          <w:t>WORKPLACE,</w:t>
        </w:r>
        <w:r>
          <w:rPr>
            <w:color w:val="999999"/>
            <w:spacing w:val="7"/>
            <w:sz w:val="18"/>
          </w:rPr>
          <w:t> </w:t>
        </w:r>
        <w:r>
          <w:rPr>
            <w:color w:val="999999"/>
            <w:w w:val="60"/>
            <w:sz w:val="18"/>
          </w:rPr>
          <w:t>SAFETY</w:t>
        </w:r>
        <w:r>
          <w:rPr>
            <w:color w:val="999999"/>
            <w:spacing w:val="5"/>
            <w:sz w:val="18"/>
          </w:rPr>
          <w:t> </w:t>
        </w:r>
        <w:r>
          <w:rPr>
            <w:color w:val="999999"/>
            <w:w w:val="60"/>
            <w:sz w:val="18"/>
          </w:rPr>
          <w:t>&amp;</w:t>
        </w:r>
        <w:r>
          <w:rPr>
            <w:color w:val="999999"/>
            <w:spacing w:val="5"/>
            <w:sz w:val="18"/>
          </w:rPr>
          <w:t> </w:t>
        </w:r>
        <w:r>
          <w:rPr>
            <w:color w:val="999999"/>
            <w:w w:val="60"/>
            <w:sz w:val="18"/>
          </w:rPr>
          <w:t>GIVING</w:t>
        </w:r>
        <w:r>
          <w:rPr>
            <w:color w:val="999999"/>
            <w:spacing w:val="6"/>
            <w:sz w:val="18"/>
          </w:rPr>
          <w:t> </w:t>
        </w:r>
        <w:r>
          <w:rPr>
            <w:color w:val="999999"/>
            <w:w w:val="60"/>
            <w:sz w:val="18"/>
          </w:rPr>
          <w:t>BACK</w:t>
        </w:r>
      </w:hyperlink>
      <w:r>
        <w:rPr>
          <w:color w:val="999999"/>
          <w:spacing w:val="79"/>
          <w:w w:val="150"/>
          <w:sz w:val="18"/>
        </w:rPr>
        <w:t>  </w:t>
      </w:r>
      <w:hyperlink w:history="true" w:anchor="_bookmark72">
        <w:r>
          <w:rPr>
            <w:color w:val="999999"/>
            <w:w w:val="60"/>
            <w:sz w:val="18"/>
          </w:rPr>
          <w:t>HUMAN</w:t>
        </w:r>
        <w:r>
          <w:rPr>
            <w:color w:val="999999"/>
            <w:spacing w:val="6"/>
            <w:sz w:val="18"/>
          </w:rPr>
          <w:t> </w:t>
        </w:r>
        <w:r>
          <w:rPr>
            <w:color w:val="999999"/>
            <w:w w:val="60"/>
            <w:sz w:val="18"/>
          </w:rPr>
          <w:t>RIGHTS</w:t>
        </w:r>
        <w:r>
          <w:rPr>
            <w:color w:val="999999"/>
            <w:spacing w:val="5"/>
            <w:sz w:val="18"/>
          </w:rPr>
          <w:t> </w:t>
        </w:r>
        <w:r>
          <w:rPr>
            <w:color w:val="999999"/>
            <w:w w:val="60"/>
            <w:sz w:val="18"/>
          </w:rPr>
          <w:t>&amp;</w:t>
        </w:r>
        <w:r>
          <w:rPr>
            <w:color w:val="999999"/>
            <w:spacing w:val="5"/>
            <w:sz w:val="18"/>
          </w:rPr>
          <w:t> </w:t>
        </w:r>
        <w:r>
          <w:rPr>
            <w:color w:val="999999"/>
            <w:w w:val="60"/>
            <w:sz w:val="18"/>
          </w:rPr>
          <w:t>AGRICULTURE</w:t>
        </w:r>
      </w:hyperlink>
      <w:r>
        <w:rPr>
          <w:color w:val="999999"/>
          <w:spacing w:val="53"/>
          <w:sz w:val="18"/>
        </w:rPr>
        <w:t>   </w:t>
      </w:r>
      <w:hyperlink w:history="true" w:anchor="_bookmark73">
        <w:r>
          <w:rPr>
            <w:color w:val="999999"/>
            <w:w w:val="60"/>
            <w:sz w:val="18"/>
          </w:rPr>
          <w:t>DEFINITIONS</w:t>
        </w:r>
        <w:r>
          <w:rPr>
            <w:color w:val="999999"/>
            <w:spacing w:val="7"/>
            <w:sz w:val="18"/>
          </w:rPr>
          <w:t> </w:t>
        </w:r>
        <w:r>
          <w:rPr>
            <w:color w:val="999999"/>
            <w:w w:val="60"/>
            <w:sz w:val="18"/>
          </w:rPr>
          <w:t>OF</w:t>
        </w:r>
        <w:r>
          <w:rPr>
            <w:color w:val="999999"/>
            <w:spacing w:val="5"/>
            <w:sz w:val="18"/>
          </w:rPr>
          <w:t> </w:t>
        </w:r>
        <w:r>
          <w:rPr>
            <w:color w:val="999999"/>
            <w:w w:val="60"/>
            <w:sz w:val="18"/>
          </w:rPr>
          <w:t>PRIORITY</w:t>
        </w:r>
        <w:r>
          <w:rPr>
            <w:color w:val="999999"/>
            <w:spacing w:val="6"/>
            <w:sz w:val="18"/>
          </w:rPr>
          <w:t> </w:t>
        </w:r>
        <w:r>
          <w:rPr>
            <w:color w:val="999999"/>
            <w:spacing w:val="-2"/>
            <w:w w:val="60"/>
            <w:sz w:val="18"/>
          </w:rPr>
          <w:t>TOPICS</w:t>
        </w:r>
      </w:hyperlink>
      <w:r>
        <w:rPr>
          <w:color w:val="999999"/>
          <w:sz w:val="18"/>
        </w:rPr>
        <w:tab/>
      </w:r>
      <w:hyperlink w:history="true" w:anchor="_bookmark74">
        <w:r>
          <w:rPr>
            <w:spacing w:val="6"/>
            <w:w w:val="60"/>
            <w:sz w:val="18"/>
          </w:rPr>
          <w:t>ASSURANCE</w:t>
        </w:r>
        <w:r>
          <w:rPr>
            <w:spacing w:val="18"/>
            <w:sz w:val="18"/>
          </w:rPr>
          <w:t> </w:t>
        </w:r>
        <w:r>
          <w:rPr>
            <w:spacing w:val="-2"/>
            <w:w w:val="70"/>
            <w:sz w:val="18"/>
          </w:rPr>
          <w:t>STATEMENTS</w:t>
        </w:r>
      </w:hyperlink>
    </w:p>
    <w:p>
      <w:pPr>
        <w:spacing w:after="0"/>
        <w:jc w:val="left"/>
        <w:rPr>
          <w:sz w:val="18"/>
        </w:rPr>
        <w:sectPr>
          <w:type w:val="continuous"/>
          <w:pgSz w:w="25600" w:h="14400" w:orient="landscape"/>
          <w:pgMar w:header="0" w:footer="543" w:top="0" w:bottom="280" w:left="260" w:right="360"/>
          <w:cols w:num="5" w:equalWidth="0">
            <w:col w:w="941" w:space="40"/>
            <w:col w:w="2043" w:space="39"/>
            <w:col w:w="820" w:space="40"/>
            <w:col w:w="551" w:space="39"/>
            <w:col w:w="20467"/>
          </w:cols>
        </w:sectPr>
      </w:pPr>
    </w:p>
    <w:p>
      <w:pPr>
        <w:pStyle w:val="BodyText"/>
        <w:spacing w:before="6"/>
        <w:rPr>
          <w:sz w:val="2"/>
        </w:rPr>
      </w:pPr>
      <w:r>
        <w:rPr/>
        <mc:AlternateContent>
          <mc:Choice Requires="wps">
            <w:drawing>
              <wp:anchor distT="0" distB="0" distL="0" distR="0" allowOverlap="1" layoutInCell="1" locked="0" behindDoc="0" simplePos="0" relativeHeight="16792576">
                <wp:simplePos x="0" y="0"/>
                <wp:positionH relativeFrom="page">
                  <wp:posOffset>0</wp:posOffset>
                </wp:positionH>
                <wp:positionV relativeFrom="page">
                  <wp:posOffset>1041400</wp:posOffset>
                </wp:positionV>
                <wp:extent cx="1313815" cy="7340600"/>
                <wp:effectExtent l="0" t="0" r="0" b="0"/>
                <wp:wrapNone/>
                <wp:docPr id="5870" name="Graphic 5870"/>
                <wp:cNvGraphicFramePr>
                  <a:graphicFrameLocks/>
                </wp:cNvGraphicFramePr>
                <a:graphic>
                  <a:graphicData uri="http://schemas.microsoft.com/office/word/2010/wordprocessingShape">
                    <wps:wsp>
                      <wps:cNvPr id="5870" name="Graphic 5870"/>
                      <wps:cNvSpPr/>
                      <wps:spPr>
                        <a:xfrm>
                          <a:off x="0" y="0"/>
                          <a:ext cx="1313815" cy="7340600"/>
                        </a:xfrm>
                        <a:custGeom>
                          <a:avLst/>
                          <a:gdLst/>
                          <a:ahLst/>
                          <a:cxnLst/>
                          <a:rect l="l" t="t" r="r" b="b"/>
                          <a:pathLst>
                            <a:path w="1313815" h="7340600">
                              <a:moveTo>
                                <a:pt x="1313332" y="0"/>
                              </a:moveTo>
                              <a:lnTo>
                                <a:pt x="0" y="0"/>
                              </a:lnTo>
                              <a:lnTo>
                                <a:pt x="0" y="7340600"/>
                              </a:lnTo>
                              <a:lnTo>
                                <a:pt x="1313332" y="7340600"/>
                              </a:lnTo>
                              <a:lnTo>
                                <a:pt x="13133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82pt;width:103.412pt;height:578pt;mso-position-horizontal-relative:page;mso-position-vertical-relative:page;z-index:16792576" id="docshape4934" filled="true" fillcolor="#000000" stroked="false">
                <v:fill type="solid"/>
                <w10:wrap type="none"/>
              </v:rect>
            </w:pict>
          </mc:Fallback>
        </mc:AlternateContent>
      </w:r>
    </w:p>
    <w:p>
      <w:pPr>
        <w:pStyle w:val="BodyText"/>
        <w:spacing w:line="20" w:lineRule="exact"/>
        <w:ind w:left="13539"/>
        <w:rPr>
          <w:sz w:val="2"/>
        </w:rPr>
      </w:pPr>
      <w:r>
        <w:rPr>
          <w:sz w:val="2"/>
        </w:rPr>
        <mc:AlternateContent>
          <mc:Choice Requires="wps">
            <w:drawing>
              <wp:inline distT="0" distB="0" distL="0" distR="0">
                <wp:extent cx="927735" cy="9525"/>
                <wp:effectExtent l="9525" t="0" r="0" b="0"/>
                <wp:docPr id="5871" name="Group 5871"/>
                <wp:cNvGraphicFramePr>
                  <a:graphicFrameLocks/>
                </wp:cNvGraphicFramePr>
                <a:graphic>
                  <a:graphicData uri="http://schemas.microsoft.com/office/word/2010/wordprocessingGroup">
                    <wpg:wgp>
                      <wpg:cNvPr id="5871" name="Group 5871"/>
                      <wpg:cNvGrpSpPr/>
                      <wpg:grpSpPr>
                        <a:xfrm>
                          <a:off x="0" y="0"/>
                          <a:ext cx="927735" cy="9525"/>
                          <a:chExt cx="927735" cy="9525"/>
                        </a:xfrm>
                      </wpg:grpSpPr>
                      <wps:wsp>
                        <wps:cNvPr id="5872" name="Graphic 5872"/>
                        <wps:cNvSpPr/>
                        <wps:spPr>
                          <a:xfrm>
                            <a:off x="0" y="4762"/>
                            <a:ext cx="927735" cy="1270"/>
                          </a:xfrm>
                          <a:custGeom>
                            <a:avLst/>
                            <a:gdLst/>
                            <a:ahLst/>
                            <a:cxnLst/>
                            <a:rect l="l" t="t" r="r" b="b"/>
                            <a:pathLst>
                              <a:path w="927735" h="0">
                                <a:moveTo>
                                  <a:pt x="0" y="0"/>
                                </a:moveTo>
                                <a:lnTo>
                                  <a:pt x="927315"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3.05pt;height:.75pt;mso-position-horizontal-relative:char;mso-position-vertical-relative:line" id="docshapegroup4935" coordorigin="0,0" coordsize="1461,15">
                <v:line style="position:absolute" from="0,8" to="1460,8" stroked="true" strokeweight=".75pt" strokecolor="#000000">
                  <v:stroke dashstyle="solid"/>
                </v:line>
              </v:group>
            </w:pict>
          </mc:Fallback>
        </mc:AlternateContent>
      </w:r>
      <w:r>
        <w:rPr>
          <w:sz w:val="2"/>
        </w:rPr>
      </w:r>
    </w:p>
    <w:p>
      <w:pPr>
        <w:pStyle w:val="BodyText"/>
        <w:rPr>
          <w:sz w:val="24"/>
        </w:rPr>
      </w:pPr>
    </w:p>
    <w:p>
      <w:pPr>
        <w:pStyle w:val="BodyText"/>
        <w:rPr>
          <w:sz w:val="24"/>
        </w:rPr>
      </w:pPr>
    </w:p>
    <w:p>
      <w:pPr>
        <w:pStyle w:val="BodyText"/>
        <w:rPr>
          <w:sz w:val="24"/>
        </w:rPr>
      </w:pPr>
    </w:p>
    <w:p>
      <w:pPr>
        <w:pStyle w:val="BodyText"/>
        <w:spacing w:before="108"/>
        <w:rPr>
          <w:sz w:val="24"/>
        </w:rPr>
      </w:pPr>
    </w:p>
    <w:p>
      <w:pPr>
        <w:spacing w:line="530" w:lineRule="auto" w:before="0"/>
        <w:ind w:left="2828" w:right="11442" w:firstLine="0"/>
        <w:jc w:val="left"/>
        <w:rPr>
          <w:sz w:val="24"/>
        </w:rPr>
      </w:pPr>
      <w:r>
        <w:rPr/>
        <mc:AlternateContent>
          <mc:Choice Requires="wps">
            <w:drawing>
              <wp:anchor distT="0" distB="0" distL="0" distR="0" allowOverlap="1" layoutInCell="1" locked="0" behindDoc="0" simplePos="0" relativeHeight="16793088">
                <wp:simplePos x="0" y="0"/>
                <wp:positionH relativeFrom="page">
                  <wp:posOffset>605685</wp:posOffset>
                </wp:positionH>
                <wp:positionV relativeFrom="paragraph">
                  <wp:posOffset>-162894</wp:posOffset>
                </wp:positionV>
                <wp:extent cx="574040" cy="3394075"/>
                <wp:effectExtent l="0" t="0" r="0" b="0"/>
                <wp:wrapNone/>
                <wp:docPr id="5873" name="Textbox 5873"/>
                <wp:cNvGraphicFramePr>
                  <a:graphicFrameLocks/>
                </wp:cNvGraphicFramePr>
                <a:graphic>
                  <a:graphicData uri="http://schemas.microsoft.com/office/word/2010/wordprocessingShape">
                    <wps:wsp>
                      <wps:cNvPr id="5873" name="Textbox 5873"/>
                      <wps:cNvSpPr txBox="1"/>
                      <wps:spPr>
                        <a:xfrm>
                          <a:off x="0" y="0"/>
                          <a:ext cx="574040" cy="3394075"/>
                        </a:xfrm>
                        <a:prstGeom prst="rect">
                          <a:avLst/>
                        </a:prstGeom>
                      </wps:spPr>
                      <wps:txbx>
                        <w:txbxContent>
                          <w:p>
                            <w:pPr>
                              <w:spacing w:before="34"/>
                              <w:ind w:left="20" w:right="0" w:firstLine="0"/>
                              <w:jc w:val="left"/>
                              <w:rPr>
                                <w:sz w:val="72"/>
                              </w:rPr>
                            </w:pPr>
                            <w:r>
                              <w:rPr>
                                <w:color w:val="FFFFFF"/>
                                <w:spacing w:val="6"/>
                                <w:w w:val="60"/>
                                <w:sz w:val="72"/>
                              </w:rPr>
                              <w:t>ASSURANCE</w:t>
                            </w:r>
                            <w:r>
                              <w:rPr>
                                <w:color w:val="FFFFFF"/>
                                <w:spacing w:val="-18"/>
                                <w:sz w:val="72"/>
                              </w:rPr>
                              <w:t> </w:t>
                            </w:r>
                            <w:r>
                              <w:rPr>
                                <w:color w:val="FFFFFF"/>
                                <w:spacing w:val="-2"/>
                                <w:w w:val="60"/>
                                <w:sz w:val="72"/>
                              </w:rPr>
                              <w:t>STATEMENTS</w:t>
                            </w:r>
                          </w:p>
                        </w:txbxContent>
                      </wps:txbx>
                      <wps:bodyPr wrap="square" lIns="0" tIns="0" rIns="0" bIns="0" rtlCol="0" vert="vert270">
                        <a:noAutofit/>
                      </wps:bodyPr>
                    </wps:wsp>
                  </a:graphicData>
                </a:graphic>
              </wp:anchor>
            </w:drawing>
          </mc:Choice>
          <mc:Fallback>
            <w:pict>
              <v:shape style="position:absolute;margin-left:47.691799pt;margin-top:-12.826304pt;width:45.2pt;height:267.25pt;mso-position-horizontal-relative:page;mso-position-vertical-relative:paragraph;z-index:16793088" type="#_x0000_t202" id="docshape4936" filled="false" stroked="false">
                <v:textbox inset="0,0,0,0" style="layout-flow:vertical;mso-layout-flow-alt:bottom-to-top">
                  <w:txbxContent>
                    <w:p>
                      <w:pPr>
                        <w:spacing w:before="34"/>
                        <w:ind w:left="20" w:right="0" w:firstLine="0"/>
                        <w:jc w:val="left"/>
                        <w:rPr>
                          <w:sz w:val="72"/>
                        </w:rPr>
                      </w:pPr>
                      <w:r>
                        <w:rPr>
                          <w:color w:val="FFFFFF"/>
                          <w:spacing w:val="6"/>
                          <w:w w:val="60"/>
                          <w:sz w:val="72"/>
                        </w:rPr>
                        <w:t>ASSURANCE</w:t>
                      </w:r>
                      <w:r>
                        <w:rPr>
                          <w:color w:val="FFFFFF"/>
                          <w:spacing w:val="-18"/>
                          <w:sz w:val="72"/>
                        </w:rPr>
                        <w:t> </w:t>
                      </w:r>
                      <w:r>
                        <w:rPr>
                          <w:color w:val="FFFFFF"/>
                          <w:spacing w:val="-2"/>
                          <w:w w:val="60"/>
                          <w:sz w:val="72"/>
                        </w:rPr>
                        <w:t>STATEMENTS</w:t>
                      </w:r>
                    </w:p>
                  </w:txbxContent>
                </v:textbox>
                <w10:wrap type="none"/>
              </v:shape>
            </w:pict>
          </mc:Fallback>
        </mc:AlternateContent>
      </w:r>
      <w:hyperlink r:id="rId553">
        <w:r>
          <w:rPr>
            <w:color w:val="0000EE"/>
            <w:w w:val="120"/>
            <w:sz w:val="24"/>
            <w:u w:val="single" w:color="0000EE"/>
          </w:rPr>
          <w:t>2022</w:t>
        </w:r>
        <w:r>
          <w:rPr>
            <w:color w:val="0000EE"/>
            <w:spacing w:val="-4"/>
            <w:w w:val="120"/>
            <w:sz w:val="24"/>
            <w:u w:val="single" w:color="0000EE"/>
          </w:rPr>
          <w:t> </w:t>
        </w:r>
        <w:r>
          <w:rPr>
            <w:color w:val="0000EE"/>
            <w:w w:val="120"/>
            <w:sz w:val="24"/>
            <w:u w:val="single" w:color="0000EE"/>
          </w:rPr>
          <w:t>Business</w:t>
        </w:r>
        <w:r>
          <w:rPr>
            <w:color w:val="0000EE"/>
            <w:spacing w:val="-4"/>
            <w:w w:val="120"/>
            <w:sz w:val="24"/>
            <w:u w:val="single" w:color="0000EE"/>
          </w:rPr>
          <w:t> </w:t>
        </w:r>
        <w:r>
          <w:rPr>
            <w:color w:val="0000EE"/>
            <w:w w:val="120"/>
            <w:sz w:val="24"/>
            <w:u w:val="single" w:color="0000EE"/>
          </w:rPr>
          <w:t>&amp;</w:t>
        </w:r>
        <w:r>
          <w:rPr>
            <w:color w:val="0000EE"/>
            <w:spacing w:val="-4"/>
            <w:w w:val="120"/>
            <w:sz w:val="24"/>
            <w:u w:val="single" w:color="0000EE"/>
          </w:rPr>
          <w:t> </w:t>
        </w:r>
        <w:r>
          <w:rPr>
            <w:color w:val="0000EE"/>
            <w:w w:val="120"/>
            <w:sz w:val="24"/>
            <w:u w:val="single" w:color="0000EE"/>
          </w:rPr>
          <w:t>Sustainability</w:t>
        </w:r>
        <w:r>
          <w:rPr>
            <w:color w:val="0000EE"/>
            <w:spacing w:val="-4"/>
            <w:w w:val="120"/>
            <w:sz w:val="24"/>
            <w:u w:val="single" w:color="0000EE"/>
          </w:rPr>
          <w:t> </w:t>
        </w:r>
        <w:r>
          <w:rPr>
            <w:color w:val="0000EE"/>
            <w:w w:val="120"/>
            <w:sz w:val="24"/>
            <w:u w:val="single" w:color="0000EE"/>
          </w:rPr>
          <w:t>Report</w:t>
        </w:r>
        <w:r>
          <w:rPr>
            <w:color w:val="0000EE"/>
            <w:spacing w:val="-4"/>
            <w:w w:val="120"/>
            <w:sz w:val="24"/>
            <w:u w:val="single" w:color="0000EE"/>
          </w:rPr>
          <w:t> </w:t>
        </w:r>
        <w:r>
          <w:rPr>
            <w:color w:val="0000EE"/>
            <w:w w:val="120"/>
            <w:sz w:val="24"/>
            <w:u w:val="single" w:color="0000EE"/>
          </w:rPr>
          <w:t>Independent</w:t>
        </w:r>
        <w:r>
          <w:rPr>
            <w:color w:val="0000EE"/>
            <w:spacing w:val="-4"/>
            <w:w w:val="120"/>
            <w:sz w:val="24"/>
            <w:u w:val="single" w:color="0000EE"/>
          </w:rPr>
          <w:t> </w:t>
        </w:r>
        <w:r>
          <w:rPr>
            <w:color w:val="0000EE"/>
            <w:w w:val="120"/>
            <w:sz w:val="24"/>
            <w:u w:val="single" w:color="0000EE"/>
          </w:rPr>
          <w:t>Accountants’</w:t>
        </w:r>
        <w:r>
          <w:rPr>
            <w:color w:val="0000EE"/>
            <w:spacing w:val="-4"/>
            <w:w w:val="120"/>
            <w:sz w:val="24"/>
            <w:u w:val="single" w:color="0000EE"/>
          </w:rPr>
          <w:t> </w:t>
        </w:r>
        <w:r>
          <w:rPr>
            <w:color w:val="0000EE"/>
            <w:w w:val="120"/>
            <w:sz w:val="24"/>
            <w:u w:val="single" w:color="0000EE"/>
          </w:rPr>
          <w:t>Review</w:t>
        </w:r>
        <w:r>
          <w:rPr>
            <w:color w:val="0000EE"/>
            <w:spacing w:val="-4"/>
            <w:w w:val="120"/>
            <w:sz w:val="24"/>
            <w:u w:val="single" w:color="0000EE"/>
          </w:rPr>
          <w:t> </w:t>
        </w:r>
        <w:r>
          <w:rPr>
            <w:color w:val="0000EE"/>
            <w:w w:val="120"/>
            <w:sz w:val="24"/>
            <w:u w:val="single" w:color="0000EE"/>
          </w:rPr>
          <w:t>Report</w:t>
        </w:r>
      </w:hyperlink>
      <w:r>
        <w:rPr>
          <w:color w:val="0000EE"/>
          <w:w w:val="120"/>
          <w:sz w:val="24"/>
        </w:rPr>
        <w:t> </w:t>
      </w:r>
      <w:hyperlink r:id="rId554">
        <w:r>
          <w:rPr>
            <w:color w:val="0000EE"/>
            <w:w w:val="120"/>
            <w:sz w:val="24"/>
            <w:u w:val="single" w:color="0000EE"/>
          </w:rPr>
          <w:t>2022 Greenhouse Gas Emissions Assurance Statement</w:t>
        </w:r>
      </w:hyperlink>
    </w:p>
    <w:p>
      <w:pPr>
        <w:spacing w:after="0" w:line="530" w:lineRule="auto"/>
        <w:jc w:val="left"/>
        <w:rPr>
          <w:sz w:val="24"/>
        </w:rPr>
        <w:sectPr>
          <w:type w:val="continuous"/>
          <w:pgSz w:w="25600" w:h="14400" w:orient="landscape"/>
          <w:pgMar w:header="0" w:footer="543" w:top="0" w:bottom="280" w:left="260" w:right="360"/>
        </w:sectPr>
      </w:pPr>
    </w:p>
    <w:p>
      <w:pPr>
        <w:spacing w:before="84"/>
        <w:ind w:left="340" w:right="0" w:firstLine="0"/>
        <w:jc w:val="left"/>
        <w:rPr>
          <w:sz w:val="20"/>
        </w:rPr>
      </w:pPr>
      <w:bookmarkStart w:name="_bookmark75" w:id="76"/>
      <w:bookmarkEnd w:id="76"/>
      <w:r>
        <w:rPr/>
      </w:r>
      <w:hyperlink w:history="true" w:anchor="_bookmark0">
        <w:r>
          <w:rPr>
            <w:color w:val="999999"/>
            <w:spacing w:val="-2"/>
            <w:w w:val="65"/>
            <w:sz w:val="20"/>
          </w:rPr>
          <w:t>CONTENTS</w:t>
        </w:r>
      </w:hyperlink>
    </w:p>
    <w:p>
      <w:pPr>
        <w:tabs>
          <w:tab w:pos="1691" w:val="left" w:leader="none"/>
        </w:tabs>
        <w:spacing w:before="84"/>
        <w:ind w:left="340" w:right="0" w:firstLine="0"/>
        <w:jc w:val="left"/>
        <w:rPr>
          <w:sz w:val="20"/>
        </w:rPr>
      </w:pPr>
      <w:r>
        <w:rPr/>
        <w:br w:type="column"/>
      </w:r>
      <w:hyperlink w:history="true" w:anchor="_bookmark2">
        <w:r>
          <w:rPr>
            <w:color w:val="999999"/>
            <w:w w:val="60"/>
            <w:sz w:val="20"/>
          </w:rPr>
          <w:t>CEO</w:t>
        </w:r>
        <w:r>
          <w:rPr>
            <w:color w:val="999999"/>
            <w:spacing w:val="-15"/>
            <w:sz w:val="20"/>
          </w:rPr>
          <w:t> </w:t>
        </w:r>
        <w:r>
          <w:rPr>
            <w:color w:val="999999"/>
            <w:spacing w:val="-2"/>
            <w:w w:val="70"/>
            <w:sz w:val="20"/>
          </w:rPr>
          <w:t>MESSAGE</w:t>
        </w:r>
      </w:hyperlink>
      <w:r>
        <w:rPr>
          <w:color w:val="999999"/>
          <w:sz w:val="20"/>
        </w:rPr>
        <w:tab/>
      </w:r>
      <w:hyperlink w:history="true" w:anchor="_bookmark5">
        <w:r>
          <w:rPr>
            <w:color w:val="999999"/>
            <w:spacing w:val="4"/>
            <w:w w:val="60"/>
            <w:sz w:val="20"/>
          </w:rPr>
          <w:t>EXECUTIVE</w:t>
        </w:r>
        <w:r>
          <w:rPr>
            <w:color w:val="999999"/>
            <w:spacing w:val="7"/>
            <w:sz w:val="20"/>
          </w:rPr>
          <w:t> </w:t>
        </w:r>
        <w:r>
          <w:rPr>
            <w:color w:val="999999"/>
            <w:spacing w:val="-2"/>
            <w:w w:val="70"/>
            <w:sz w:val="20"/>
          </w:rPr>
          <w:t>SUMMARY</w:t>
        </w:r>
      </w:hyperlink>
    </w:p>
    <w:p>
      <w:pPr>
        <w:spacing w:before="84"/>
        <w:ind w:left="340" w:right="0" w:firstLine="0"/>
        <w:jc w:val="left"/>
        <w:rPr>
          <w:sz w:val="20"/>
        </w:rPr>
      </w:pPr>
      <w:r>
        <w:rPr/>
        <w:br w:type="column"/>
      </w:r>
      <w:hyperlink w:history="true" w:anchor="_bookmark6">
        <w:r>
          <w:rPr>
            <w:color w:val="999999"/>
            <w:w w:val="60"/>
            <w:sz w:val="20"/>
          </w:rPr>
          <w:t>OUR</w:t>
        </w:r>
        <w:r>
          <w:rPr>
            <w:color w:val="999999"/>
            <w:spacing w:val="-5"/>
            <w:sz w:val="20"/>
          </w:rPr>
          <w:t> </w:t>
        </w:r>
        <w:r>
          <w:rPr>
            <w:color w:val="999999"/>
            <w:spacing w:val="-2"/>
            <w:w w:val="70"/>
            <w:sz w:val="20"/>
          </w:rPr>
          <w:t>COMPANY</w:t>
        </w:r>
      </w:hyperlink>
    </w:p>
    <w:p>
      <w:pPr>
        <w:spacing w:before="84"/>
        <w:ind w:left="340" w:right="0" w:firstLine="0"/>
        <w:jc w:val="left"/>
        <w:rPr>
          <w:sz w:val="20"/>
        </w:rPr>
      </w:pPr>
      <w:r>
        <w:rPr/>
        <w:br w:type="column"/>
      </w:r>
      <w:hyperlink w:history="true" w:anchor="_bookmark22">
        <w:r>
          <w:rPr>
            <w:color w:val="999999"/>
            <w:spacing w:val="-2"/>
            <w:w w:val="65"/>
            <w:sz w:val="20"/>
          </w:rPr>
          <w:t>WATER</w:t>
        </w:r>
      </w:hyperlink>
    </w:p>
    <w:p>
      <w:pPr>
        <w:spacing w:before="84"/>
        <w:ind w:left="340" w:right="0" w:firstLine="0"/>
        <w:jc w:val="left"/>
        <w:rPr>
          <w:sz w:val="20"/>
        </w:rPr>
      </w:pPr>
      <w:r>
        <w:rPr/>
        <w:br w:type="column"/>
      </w:r>
      <w:hyperlink w:history="true" w:anchor="_bookmark24">
        <w:r>
          <w:rPr>
            <w:color w:val="999999"/>
            <w:spacing w:val="-2"/>
            <w:w w:val="65"/>
            <w:sz w:val="20"/>
          </w:rPr>
          <w:t>PORTFOLIO</w:t>
        </w:r>
      </w:hyperlink>
    </w:p>
    <w:p>
      <w:pPr>
        <w:spacing w:before="84"/>
        <w:ind w:left="340" w:right="0" w:firstLine="0"/>
        <w:jc w:val="left"/>
        <w:rPr>
          <w:sz w:val="20"/>
        </w:rPr>
      </w:pPr>
      <w:r>
        <w:rPr/>
        <w:br w:type="column"/>
      </w:r>
      <w:hyperlink w:history="true" w:anchor="_bookmark26">
        <w:r>
          <w:rPr>
            <w:color w:val="999999"/>
            <w:spacing w:val="-2"/>
            <w:w w:val="65"/>
            <w:sz w:val="20"/>
          </w:rPr>
          <w:t>PACKAGING</w:t>
        </w:r>
      </w:hyperlink>
    </w:p>
    <w:p>
      <w:pPr>
        <w:spacing w:before="84"/>
        <w:ind w:left="340" w:right="0" w:firstLine="0"/>
        <w:jc w:val="left"/>
        <w:rPr>
          <w:sz w:val="20"/>
        </w:rPr>
      </w:pPr>
      <w:r>
        <w:rPr/>
        <w:br w:type="column"/>
      </w:r>
      <w:hyperlink w:history="true" w:anchor="_bookmark29">
        <w:r>
          <w:rPr>
            <w:color w:val="999999"/>
            <w:spacing w:val="-2"/>
            <w:w w:val="65"/>
            <w:sz w:val="20"/>
          </w:rPr>
          <w:t>CLIMATE</w:t>
        </w:r>
      </w:hyperlink>
    </w:p>
    <w:p>
      <w:pPr>
        <w:spacing w:before="84"/>
        <w:ind w:left="340" w:right="0" w:firstLine="0"/>
        <w:jc w:val="left"/>
        <w:rPr>
          <w:sz w:val="20"/>
        </w:rPr>
      </w:pPr>
      <w:r>
        <w:rPr/>
        <w:br w:type="column"/>
      </w:r>
      <w:hyperlink w:history="true" w:anchor="_bookmark31">
        <w:r>
          <w:rPr>
            <w:color w:val="999999"/>
            <w:spacing w:val="-2"/>
            <w:w w:val="65"/>
            <w:sz w:val="20"/>
          </w:rPr>
          <w:t>AGRICULTURE</w:t>
        </w:r>
      </w:hyperlink>
    </w:p>
    <w:p>
      <w:pPr>
        <w:spacing w:before="84"/>
        <w:ind w:left="340" w:right="0" w:firstLine="0"/>
        <w:jc w:val="left"/>
        <w:rPr>
          <w:sz w:val="20"/>
        </w:rPr>
      </w:pPr>
      <w:r>
        <w:rPr/>
        <w:br w:type="column"/>
      </w:r>
      <w:hyperlink w:history="true" w:anchor="_bookmark33">
        <w:r>
          <w:rPr>
            <w:color w:val="999999"/>
            <w:spacing w:val="-2"/>
            <w:w w:val="70"/>
            <w:sz w:val="20"/>
          </w:rPr>
          <w:t>PEOPLE</w:t>
        </w:r>
      </w:hyperlink>
    </w:p>
    <w:p>
      <w:pPr>
        <w:spacing w:before="84"/>
        <w:ind w:left="340" w:right="0" w:firstLine="0"/>
        <w:jc w:val="left"/>
        <w:rPr>
          <w:sz w:val="20"/>
        </w:rPr>
      </w:pPr>
      <w:r>
        <w:rPr/>
        <w:br w:type="column"/>
      </w:r>
      <w:hyperlink w:history="true" w:anchor="_bookmark46">
        <w:r>
          <w:rPr>
            <w:color w:val="999999"/>
            <w:spacing w:val="-2"/>
            <w:w w:val="65"/>
            <w:sz w:val="20"/>
          </w:rPr>
          <w:t>OPERATIONS</w:t>
        </w:r>
      </w:hyperlink>
    </w:p>
    <w:p>
      <w:pPr>
        <w:spacing w:before="84"/>
        <w:ind w:left="340" w:right="0" w:firstLine="0"/>
        <w:jc w:val="left"/>
        <w:rPr>
          <w:sz w:val="20"/>
        </w:rPr>
      </w:pPr>
      <w:r>
        <w:rPr/>
        <w:br w:type="column"/>
      </w:r>
      <w:hyperlink w:history="true" w:anchor="_bookmark60">
        <w:r>
          <w:rPr>
            <w:color w:val="999999"/>
            <w:w w:val="60"/>
            <w:sz w:val="20"/>
          </w:rPr>
          <w:t>DATA</w:t>
        </w:r>
        <w:r>
          <w:rPr>
            <w:color w:val="999999"/>
            <w:spacing w:val="-6"/>
            <w:sz w:val="20"/>
          </w:rPr>
          <w:t> </w:t>
        </w:r>
        <w:r>
          <w:rPr>
            <w:color w:val="999999"/>
            <w:spacing w:val="-2"/>
            <w:w w:val="65"/>
            <w:sz w:val="20"/>
          </w:rPr>
          <w:t>APPENDIX</w:t>
        </w:r>
      </w:hyperlink>
    </w:p>
    <w:p>
      <w:pPr>
        <w:spacing w:before="84"/>
        <w:ind w:left="340" w:right="0" w:firstLine="0"/>
        <w:jc w:val="left"/>
        <w:rPr>
          <w:sz w:val="20"/>
        </w:rPr>
      </w:pPr>
      <w:r>
        <w:rPr/>
        <w:br w:type="column"/>
      </w:r>
      <w:hyperlink w:history="true" w:anchor="_bookmark75">
        <w:r>
          <w:rPr>
            <w:spacing w:val="-2"/>
            <w:w w:val="75"/>
            <w:sz w:val="20"/>
          </w:rPr>
          <w:t>FRAMEWORKS</w:t>
        </w:r>
      </w:hyperlink>
    </w:p>
    <w:p>
      <w:pPr>
        <w:spacing w:after="0"/>
        <w:jc w:val="left"/>
        <w:rPr>
          <w:sz w:val="20"/>
        </w:rPr>
        <w:sectPr>
          <w:footerReference w:type="default" r:id="rId555"/>
          <w:pgSz w:w="25600" w:h="14400" w:orient="landscape"/>
          <w:pgMar w:header="0" w:footer="0" w:top="160" w:bottom="280" w:left="260" w:right="360"/>
          <w:cols w:num="12" w:equalWidth="0">
            <w:col w:w="1033" w:space="100"/>
            <w:col w:w="3101" w:space="99"/>
            <w:col w:w="1297" w:space="100"/>
            <w:col w:w="811" w:space="100"/>
            <w:col w:w="1081" w:space="100"/>
            <w:col w:w="1107" w:space="99"/>
            <w:col w:w="926" w:space="93"/>
            <w:col w:w="1242" w:space="99"/>
            <w:col w:w="854" w:space="100"/>
            <w:col w:w="1175" w:space="100"/>
            <w:col w:w="1371" w:space="100"/>
            <w:col w:w="9892"/>
          </w:cols>
        </w:sectPr>
      </w:pPr>
    </w:p>
    <w:p>
      <w:pPr>
        <w:pStyle w:val="BodyText"/>
        <w:spacing w:before="11"/>
        <w:rPr>
          <w:sz w:val="13"/>
        </w:rPr>
      </w:pPr>
    </w:p>
    <w:p>
      <w:pPr>
        <w:pStyle w:val="BodyText"/>
        <w:spacing w:line="60" w:lineRule="exact"/>
        <w:ind w:left="344"/>
        <w:rPr>
          <w:sz w:val="6"/>
        </w:rPr>
      </w:pPr>
      <w:r>
        <w:rPr>
          <w:position w:val="0"/>
          <w:sz w:val="6"/>
        </w:rPr>
        <mc:AlternateContent>
          <mc:Choice Requires="wps">
            <w:drawing>
              <wp:inline distT="0" distB="0" distL="0" distR="0">
                <wp:extent cx="10150475" cy="38100"/>
                <wp:effectExtent l="9525" t="0" r="12700" b="0"/>
                <wp:docPr id="5874" name="Group 5874"/>
                <wp:cNvGraphicFramePr>
                  <a:graphicFrameLocks/>
                </wp:cNvGraphicFramePr>
                <a:graphic>
                  <a:graphicData uri="http://schemas.microsoft.com/office/word/2010/wordprocessingGroup">
                    <wpg:wgp>
                      <wpg:cNvPr id="5874" name="Group 5874"/>
                      <wpg:cNvGrpSpPr/>
                      <wpg:grpSpPr>
                        <a:xfrm>
                          <a:off x="0" y="0"/>
                          <a:ext cx="10150475" cy="38100"/>
                          <a:chExt cx="10150475" cy="38100"/>
                        </a:xfrm>
                      </wpg:grpSpPr>
                      <wps:wsp>
                        <wps:cNvPr id="5875" name="Graphic 5875"/>
                        <wps:cNvSpPr/>
                        <wps:spPr>
                          <a:xfrm>
                            <a:off x="9575968" y="19050"/>
                            <a:ext cx="574675" cy="1270"/>
                          </a:xfrm>
                          <a:custGeom>
                            <a:avLst/>
                            <a:gdLst/>
                            <a:ahLst/>
                            <a:cxnLst/>
                            <a:rect l="l" t="t" r="r" b="b"/>
                            <a:pathLst>
                              <a:path w="574675" h="0">
                                <a:moveTo>
                                  <a:pt x="0" y="0"/>
                                </a:moveTo>
                                <a:lnTo>
                                  <a:pt x="574319" y="0"/>
                                </a:lnTo>
                              </a:path>
                            </a:pathLst>
                          </a:custGeom>
                          <a:ln w="38100">
                            <a:solidFill>
                              <a:srgbClr val="000000"/>
                            </a:solidFill>
                            <a:prstDash val="solid"/>
                          </a:ln>
                        </wps:spPr>
                        <wps:bodyPr wrap="square" lIns="0" tIns="0" rIns="0" bIns="0" rtlCol="0">
                          <a:prstTxWarp prst="textNoShape">
                            <a:avLst/>
                          </a:prstTxWarp>
                          <a:noAutofit/>
                        </wps:bodyPr>
                      </wps:wsp>
                      <wps:wsp>
                        <wps:cNvPr id="5876" name="Graphic 5876"/>
                        <wps:cNvSpPr/>
                        <wps:spPr>
                          <a:xfrm>
                            <a:off x="0" y="19114"/>
                            <a:ext cx="10150475" cy="1270"/>
                          </a:xfrm>
                          <a:custGeom>
                            <a:avLst/>
                            <a:gdLst/>
                            <a:ahLst/>
                            <a:cxnLst/>
                            <a:rect l="l" t="t" r="r" b="b"/>
                            <a:pathLst>
                              <a:path w="10150475" h="0">
                                <a:moveTo>
                                  <a:pt x="0" y="0"/>
                                </a:moveTo>
                                <a:lnTo>
                                  <a:pt x="1015028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9.25pt;height:3pt;mso-position-horizontal-relative:char;mso-position-vertical-relative:line" id="docshapegroup4937" coordorigin="0,0" coordsize="15985,60">
                <v:line style="position:absolute" from="15080,30" to="15985,30" stroked="true" strokeweight="3pt" strokecolor="#000000">
                  <v:stroke dashstyle="solid"/>
                </v:line>
                <v:line style="position:absolute" from="0,30" to="15985,30" stroked="true" strokeweight=".25pt" strokecolor="#000000">
                  <v:stroke dashstyle="solid"/>
                </v:line>
              </v:group>
            </w:pict>
          </mc:Fallback>
        </mc:AlternateContent>
      </w:r>
      <w:r>
        <w:rPr>
          <w:position w:val="0"/>
          <w:sz w:val="6"/>
        </w:rPr>
      </w:r>
    </w:p>
    <w:p>
      <w:pPr>
        <w:pStyle w:val="BodyText"/>
        <w:rPr>
          <w:sz w:val="20"/>
        </w:rPr>
      </w:pPr>
    </w:p>
    <w:p>
      <w:pPr>
        <w:pStyle w:val="BodyText"/>
        <w:rPr>
          <w:sz w:val="20"/>
        </w:rPr>
      </w:pPr>
    </w:p>
    <w:p>
      <w:pPr>
        <w:pStyle w:val="BodyText"/>
        <w:spacing w:before="171"/>
        <w:rPr>
          <w:sz w:val="20"/>
        </w:rPr>
      </w:pPr>
    </w:p>
    <w:p>
      <w:pPr>
        <w:spacing w:after="0"/>
        <w:rPr>
          <w:sz w:val="20"/>
        </w:rPr>
        <w:sectPr>
          <w:type w:val="continuous"/>
          <w:pgSz w:w="25600" w:h="14400" w:orient="landscape"/>
          <w:pgMar w:header="0" w:footer="0" w:top="0" w:bottom="280" w:left="260" w:right="360"/>
        </w:sectPr>
      </w:pPr>
    </w:p>
    <w:p>
      <w:pPr>
        <w:spacing w:line="199" w:lineRule="auto" w:before="385"/>
        <w:ind w:left="340" w:right="30" w:firstLine="0"/>
        <w:jc w:val="left"/>
        <w:rPr>
          <w:sz w:val="150"/>
        </w:rPr>
      </w:pPr>
      <w:r>
        <w:rPr>
          <w:b/>
          <w:spacing w:val="-4"/>
          <w:w w:val="110"/>
          <w:sz w:val="150"/>
        </w:rPr>
        <w:t>Reporting </w:t>
      </w:r>
      <w:r>
        <w:rPr>
          <w:b/>
          <w:spacing w:val="-136"/>
          <w:w w:val="117"/>
          <w:sz w:val="150"/>
        </w:rPr>
        <w:t>F</w:t>
      </w:r>
      <w:r>
        <w:rPr>
          <w:b/>
          <w:spacing w:val="-11"/>
          <w:w w:val="106"/>
          <w:sz w:val="150"/>
        </w:rPr>
        <w:t>r</w:t>
      </w:r>
      <w:r>
        <w:rPr>
          <w:b/>
          <w:spacing w:val="-7"/>
          <w:w w:val="106"/>
          <w:sz w:val="150"/>
        </w:rPr>
        <w:t>a</w:t>
      </w:r>
      <w:r>
        <w:rPr>
          <w:b/>
          <w:spacing w:val="-11"/>
          <w:w w:val="107"/>
          <w:sz w:val="150"/>
        </w:rPr>
        <w:t>m</w:t>
      </w:r>
      <w:r>
        <w:rPr>
          <w:b/>
          <w:spacing w:val="-38"/>
          <w:w w:val="111"/>
          <w:sz w:val="150"/>
        </w:rPr>
        <w:t>e</w:t>
      </w:r>
      <w:r>
        <w:rPr>
          <w:b/>
          <w:spacing w:val="-41"/>
          <w:w w:val="109"/>
          <w:sz w:val="150"/>
        </w:rPr>
        <w:t>w</w:t>
      </w:r>
      <w:r>
        <w:rPr>
          <w:b/>
          <w:spacing w:val="-11"/>
          <w:w w:val="107"/>
          <w:sz w:val="150"/>
        </w:rPr>
        <w:t>o</w:t>
      </w:r>
      <w:r>
        <w:rPr>
          <w:b/>
          <w:spacing w:val="-18"/>
          <w:w w:val="107"/>
          <w:sz w:val="150"/>
        </w:rPr>
        <w:t>r</w:t>
      </w:r>
      <w:r>
        <w:rPr>
          <w:b/>
          <w:spacing w:val="9"/>
          <w:w w:val="107"/>
          <w:sz w:val="150"/>
        </w:rPr>
        <w:t>k</w:t>
      </w:r>
      <w:r>
        <w:rPr>
          <w:b/>
          <w:spacing w:val="21"/>
          <w:w w:val="115"/>
          <w:sz w:val="150"/>
        </w:rPr>
        <w:t>s</w:t>
      </w:r>
      <w:r>
        <w:rPr>
          <w:b/>
          <w:spacing w:val="-25"/>
          <w:w w:val="109"/>
          <w:sz w:val="150"/>
        </w:rPr>
        <w:t> </w:t>
      </w:r>
      <w:r>
        <w:rPr>
          <w:w w:val="110"/>
          <w:sz w:val="150"/>
        </w:rPr>
        <w:t>&amp;</w:t>
      </w:r>
      <w:r>
        <w:rPr>
          <w:spacing w:val="80"/>
          <w:w w:val="150"/>
          <w:sz w:val="150"/>
        </w:rPr>
        <w:t> </w:t>
      </w:r>
      <w:r>
        <w:rPr>
          <w:w w:val="110"/>
          <w:sz w:val="150"/>
        </w:rPr>
        <w:t>SDGs</w:t>
      </w:r>
    </w:p>
    <w:p>
      <w:pPr>
        <w:spacing w:line="232" w:lineRule="auto" w:before="684"/>
        <w:ind w:left="340" w:right="4062" w:firstLine="0"/>
        <w:jc w:val="left"/>
        <w:rPr>
          <w:sz w:val="24"/>
        </w:rPr>
      </w:pPr>
      <w:r>
        <w:rPr>
          <w:w w:val="120"/>
          <w:sz w:val="24"/>
        </w:rPr>
        <w:t>In a separate PDF document available </w:t>
      </w:r>
      <w:hyperlink r:id="rId556">
        <w:r>
          <w:rPr>
            <w:color w:val="0000EE"/>
            <w:w w:val="120"/>
            <w:sz w:val="24"/>
            <w:u w:val="single" w:color="0000EE"/>
          </w:rPr>
          <w:t>here</w:t>
        </w:r>
      </w:hyperlink>
      <w:r>
        <w:rPr>
          <w:w w:val="120"/>
          <w:sz w:val="24"/>
        </w:rPr>
        <w:t>, we</w:t>
      </w:r>
      <w:r>
        <w:rPr>
          <w:spacing w:val="-11"/>
          <w:w w:val="120"/>
          <w:sz w:val="24"/>
        </w:rPr>
        <w:t> </w:t>
      </w:r>
      <w:r>
        <w:rPr>
          <w:w w:val="120"/>
          <w:sz w:val="24"/>
        </w:rPr>
        <w:t>index</w:t>
      </w:r>
      <w:r>
        <w:rPr>
          <w:spacing w:val="-11"/>
          <w:w w:val="120"/>
          <w:sz w:val="24"/>
        </w:rPr>
        <w:t> </w:t>
      </w:r>
      <w:r>
        <w:rPr>
          <w:w w:val="120"/>
          <w:sz w:val="24"/>
        </w:rPr>
        <w:t>the</w:t>
      </w:r>
      <w:r>
        <w:rPr>
          <w:spacing w:val="-11"/>
          <w:w w:val="120"/>
          <w:sz w:val="24"/>
        </w:rPr>
        <w:t> </w:t>
      </w:r>
      <w:r>
        <w:rPr>
          <w:w w:val="120"/>
          <w:sz w:val="24"/>
        </w:rPr>
        <w:t>contents</w:t>
      </w:r>
      <w:r>
        <w:rPr>
          <w:spacing w:val="-11"/>
          <w:w w:val="120"/>
          <w:sz w:val="24"/>
        </w:rPr>
        <w:t> </w:t>
      </w:r>
      <w:r>
        <w:rPr>
          <w:w w:val="120"/>
          <w:sz w:val="24"/>
        </w:rPr>
        <w:t>of</w:t>
      </w:r>
      <w:r>
        <w:rPr>
          <w:spacing w:val="-11"/>
          <w:w w:val="120"/>
          <w:sz w:val="24"/>
        </w:rPr>
        <w:t> </w:t>
      </w:r>
      <w:r>
        <w:rPr>
          <w:w w:val="120"/>
          <w:sz w:val="24"/>
        </w:rPr>
        <w:t>this</w:t>
      </w:r>
      <w:r>
        <w:rPr>
          <w:spacing w:val="-11"/>
          <w:w w:val="120"/>
          <w:sz w:val="24"/>
        </w:rPr>
        <w:t> </w:t>
      </w:r>
      <w:r>
        <w:rPr>
          <w:w w:val="120"/>
          <w:sz w:val="24"/>
        </w:rPr>
        <w:t>report</w:t>
      </w:r>
      <w:r>
        <w:rPr>
          <w:spacing w:val="-11"/>
          <w:w w:val="120"/>
          <w:sz w:val="24"/>
        </w:rPr>
        <w:t> </w:t>
      </w:r>
      <w:r>
        <w:rPr>
          <w:w w:val="120"/>
          <w:sz w:val="24"/>
        </w:rPr>
        <w:t>to</w:t>
      </w:r>
      <w:r>
        <w:rPr>
          <w:spacing w:val="-11"/>
          <w:w w:val="120"/>
          <w:sz w:val="24"/>
        </w:rPr>
        <w:t> </w:t>
      </w:r>
      <w:r>
        <w:rPr>
          <w:w w:val="120"/>
          <w:sz w:val="24"/>
        </w:rPr>
        <w:t>several reporting frameworks and standards.</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53"/>
        <w:rPr>
          <w:sz w:val="24"/>
        </w:rPr>
      </w:pPr>
    </w:p>
    <w:p>
      <w:pPr>
        <w:spacing w:before="0"/>
        <w:ind w:left="340" w:right="0" w:firstLine="0"/>
        <w:jc w:val="left"/>
        <w:rPr>
          <w:sz w:val="24"/>
        </w:rPr>
      </w:pPr>
      <w:r>
        <w:rPr>
          <w:w w:val="115"/>
          <w:sz w:val="24"/>
        </w:rPr>
        <w:t>Global</w:t>
      </w:r>
      <w:r>
        <w:rPr>
          <w:spacing w:val="16"/>
          <w:w w:val="115"/>
          <w:sz w:val="24"/>
        </w:rPr>
        <w:t> </w:t>
      </w:r>
      <w:r>
        <w:rPr>
          <w:w w:val="115"/>
          <w:sz w:val="24"/>
        </w:rPr>
        <w:t>Reporting</w:t>
      </w:r>
      <w:r>
        <w:rPr>
          <w:spacing w:val="16"/>
          <w:w w:val="115"/>
          <w:sz w:val="24"/>
        </w:rPr>
        <w:t> </w:t>
      </w:r>
      <w:r>
        <w:rPr>
          <w:w w:val="115"/>
          <w:sz w:val="24"/>
        </w:rPr>
        <w:t>Initiative</w:t>
      </w:r>
      <w:r>
        <w:rPr>
          <w:spacing w:val="16"/>
          <w:w w:val="115"/>
          <w:sz w:val="24"/>
        </w:rPr>
        <w:t> </w:t>
      </w:r>
      <w:r>
        <w:rPr>
          <w:spacing w:val="-4"/>
          <w:w w:val="115"/>
          <w:sz w:val="24"/>
        </w:rPr>
        <w:t>(GRI)</w:t>
      </w:r>
    </w:p>
    <w:p>
      <w:pPr>
        <w:spacing w:line="331" w:lineRule="auto" w:before="110"/>
        <w:ind w:left="340" w:right="2586" w:firstLine="0"/>
        <w:jc w:val="left"/>
        <w:rPr>
          <w:sz w:val="24"/>
        </w:rPr>
      </w:pPr>
      <w:r>
        <w:rPr>
          <w:w w:val="120"/>
          <w:sz w:val="24"/>
        </w:rPr>
        <w:t>Task</w:t>
      </w:r>
      <w:r>
        <w:rPr>
          <w:spacing w:val="-21"/>
          <w:w w:val="120"/>
          <w:sz w:val="24"/>
        </w:rPr>
        <w:t> </w:t>
      </w:r>
      <w:r>
        <w:rPr>
          <w:w w:val="120"/>
          <w:sz w:val="24"/>
        </w:rPr>
        <w:t>Force</w:t>
      </w:r>
      <w:r>
        <w:rPr>
          <w:spacing w:val="-21"/>
          <w:w w:val="120"/>
          <w:sz w:val="24"/>
        </w:rPr>
        <w:t> </w:t>
      </w:r>
      <w:r>
        <w:rPr>
          <w:w w:val="120"/>
          <w:sz w:val="24"/>
        </w:rPr>
        <w:t>on</w:t>
      </w:r>
      <w:r>
        <w:rPr>
          <w:spacing w:val="-21"/>
          <w:w w:val="120"/>
          <w:sz w:val="24"/>
        </w:rPr>
        <w:t> </w:t>
      </w:r>
      <w:r>
        <w:rPr>
          <w:w w:val="120"/>
          <w:sz w:val="24"/>
        </w:rPr>
        <w:t>Climate-related</w:t>
      </w:r>
      <w:r>
        <w:rPr>
          <w:spacing w:val="-21"/>
          <w:w w:val="120"/>
          <w:sz w:val="24"/>
        </w:rPr>
        <w:t> </w:t>
      </w:r>
      <w:r>
        <w:rPr>
          <w:w w:val="120"/>
          <w:sz w:val="24"/>
        </w:rPr>
        <w:t>Financial</w:t>
      </w:r>
      <w:r>
        <w:rPr>
          <w:spacing w:val="-21"/>
          <w:w w:val="120"/>
          <w:sz w:val="24"/>
        </w:rPr>
        <w:t> </w:t>
      </w:r>
      <w:r>
        <w:rPr>
          <w:w w:val="120"/>
          <w:sz w:val="24"/>
        </w:rPr>
        <w:t>Disclosures Sustainability Accounting Standards Board (SASB) United Nations Global Compact (UNGC)</w:t>
      </w:r>
    </w:p>
    <w:p>
      <w:pPr>
        <w:spacing w:line="331" w:lineRule="auto" w:before="1"/>
        <w:ind w:left="340" w:right="624" w:firstLine="0"/>
        <w:jc w:val="left"/>
        <w:rPr>
          <w:sz w:val="24"/>
        </w:rPr>
      </w:pPr>
      <w:r>
        <w:rPr>
          <w:w w:val="120"/>
          <w:sz w:val="24"/>
        </w:rPr>
        <w:t>United</w:t>
      </w:r>
      <w:r>
        <w:rPr>
          <w:spacing w:val="-19"/>
          <w:w w:val="120"/>
          <w:sz w:val="24"/>
        </w:rPr>
        <w:t> </w:t>
      </w:r>
      <w:r>
        <w:rPr>
          <w:w w:val="120"/>
          <w:sz w:val="24"/>
        </w:rPr>
        <w:t>Nations</w:t>
      </w:r>
      <w:r>
        <w:rPr>
          <w:spacing w:val="-19"/>
          <w:w w:val="120"/>
          <w:sz w:val="24"/>
        </w:rPr>
        <w:t> </w:t>
      </w:r>
      <w:r>
        <w:rPr>
          <w:w w:val="120"/>
          <w:sz w:val="24"/>
        </w:rPr>
        <w:t>Guiding</w:t>
      </w:r>
      <w:r>
        <w:rPr>
          <w:spacing w:val="-19"/>
          <w:w w:val="120"/>
          <w:sz w:val="24"/>
        </w:rPr>
        <w:t> </w:t>
      </w:r>
      <w:r>
        <w:rPr>
          <w:w w:val="120"/>
          <w:sz w:val="24"/>
        </w:rPr>
        <w:t>Principles</w:t>
      </w:r>
      <w:r>
        <w:rPr>
          <w:spacing w:val="-19"/>
          <w:w w:val="120"/>
          <w:sz w:val="24"/>
        </w:rPr>
        <w:t> </w:t>
      </w:r>
      <w:r>
        <w:rPr>
          <w:w w:val="120"/>
          <w:sz w:val="24"/>
        </w:rPr>
        <w:t>Reporting</w:t>
      </w:r>
      <w:r>
        <w:rPr>
          <w:spacing w:val="-19"/>
          <w:w w:val="120"/>
          <w:sz w:val="24"/>
        </w:rPr>
        <w:t> </w:t>
      </w:r>
      <w:r>
        <w:rPr>
          <w:w w:val="120"/>
          <w:sz w:val="24"/>
        </w:rPr>
        <w:t>Framework</w:t>
      </w:r>
      <w:r>
        <w:rPr>
          <w:spacing w:val="-19"/>
          <w:w w:val="120"/>
          <w:sz w:val="24"/>
        </w:rPr>
        <w:t> </w:t>
      </w:r>
      <w:r>
        <w:rPr>
          <w:w w:val="120"/>
          <w:sz w:val="24"/>
        </w:rPr>
        <w:t>(UNGPRF) United Nations Sustainable Development Goals (UNSDGs)</w:t>
      </w:r>
    </w:p>
    <w:p>
      <w:pPr>
        <w:pStyle w:val="BodyText"/>
        <w:spacing w:before="151"/>
        <w:rPr>
          <w:sz w:val="24"/>
        </w:rPr>
      </w:pPr>
    </w:p>
    <w:p>
      <w:pPr>
        <w:pStyle w:val="BodyText"/>
        <w:spacing w:line="297" w:lineRule="auto"/>
        <w:ind w:left="340" w:right="1426"/>
      </w:pPr>
      <w:r>
        <w:rPr>
          <w:w w:val="125"/>
        </w:rPr>
        <w:t>GRI provides a globally</w:t>
      </w:r>
      <w:r>
        <w:rPr>
          <w:spacing w:val="-4"/>
          <w:w w:val="125"/>
        </w:rPr>
        <w:t> </w:t>
      </w:r>
      <w:r>
        <w:rPr>
          <w:w w:val="125"/>
        </w:rPr>
        <w:t>recognized framework</w:t>
      </w:r>
      <w:r>
        <w:rPr>
          <w:spacing w:val="-5"/>
          <w:w w:val="125"/>
        </w:rPr>
        <w:t> </w:t>
      </w:r>
      <w:r>
        <w:rPr>
          <w:w w:val="125"/>
        </w:rPr>
        <w:t>for</w:t>
      </w:r>
      <w:r>
        <w:rPr>
          <w:spacing w:val="-5"/>
          <w:w w:val="125"/>
        </w:rPr>
        <w:t> </w:t>
      </w:r>
      <w:r>
        <w:rPr>
          <w:w w:val="125"/>
        </w:rPr>
        <w:t>companies to measure and communicate their</w:t>
      </w:r>
      <w:r>
        <w:rPr>
          <w:spacing w:val="-16"/>
          <w:w w:val="125"/>
        </w:rPr>
        <w:t> </w:t>
      </w:r>
      <w:r>
        <w:rPr>
          <w:w w:val="125"/>
        </w:rPr>
        <w:t>environmental,</w:t>
      </w:r>
      <w:r>
        <w:rPr>
          <w:spacing w:val="-14"/>
          <w:w w:val="125"/>
        </w:rPr>
        <w:t> </w:t>
      </w:r>
      <w:r>
        <w:rPr>
          <w:w w:val="125"/>
        </w:rPr>
        <w:t>economic,</w:t>
      </w:r>
      <w:r>
        <w:rPr>
          <w:spacing w:val="-13"/>
          <w:w w:val="125"/>
        </w:rPr>
        <w:t> </w:t>
      </w:r>
      <w:r>
        <w:rPr>
          <w:w w:val="125"/>
        </w:rPr>
        <w:t>social</w:t>
      </w:r>
      <w:r>
        <w:rPr>
          <w:spacing w:val="-13"/>
          <w:w w:val="125"/>
        </w:rPr>
        <w:t> </w:t>
      </w:r>
      <w:r>
        <w:rPr>
          <w:w w:val="125"/>
        </w:rPr>
        <w:t>and</w:t>
      </w:r>
      <w:r>
        <w:rPr>
          <w:spacing w:val="-13"/>
          <w:w w:val="125"/>
        </w:rPr>
        <w:t> </w:t>
      </w:r>
      <w:r>
        <w:rPr>
          <w:w w:val="125"/>
        </w:rPr>
        <w:t>governance</w:t>
      </w:r>
      <w:r>
        <w:rPr>
          <w:spacing w:val="-13"/>
          <w:w w:val="125"/>
        </w:rPr>
        <w:t> </w:t>
      </w:r>
      <w:r>
        <w:rPr>
          <w:w w:val="125"/>
        </w:rPr>
        <w:t>performance.</w:t>
      </w:r>
      <w:r>
        <w:rPr>
          <w:spacing w:val="-16"/>
          <w:w w:val="125"/>
        </w:rPr>
        <w:t> </w:t>
      </w:r>
      <w:r>
        <w:rPr>
          <w:w w:val="125"/>
        </w:rPr>
        <w:t>We</w:t>
      </w:r>
      <w:r>
        <w:rPr>
          <w:spacing w:val="-13"/>
          <w:w w:val="125"/>
        </w:rPr>
        <w:t> </w:t>
      </w:r>
      <w:r>
        <w:rPr>
          <w:w w:val="125"/>
        </w:rPr>
        <w:t>prepared</w:t>
      </w:r>
      <w:r>
        <w:rPr>
          <w:spacing w:val="-15"/>
          <w:w w:val="125"/>
        </w:rPr>
        <w:t> </w:t>
      </w:r>
      <w:r>
        <w:rPr>
          <w:w w:val="125"/>
        </w:rPr>
        <w:t>this</w:t>
      </w:r>
      <w:r>
        <w:rPr>
          <w:spacing w:val="-13"/>
          <w:w w:val="125"/>
        </w:rPr>
        <w:t> </w:t>
      </w:r>
      <w:r>
        <w:rPr>
          <w:w w:val="125"/>
        </w:rPr>
        <w:t>report</w:t>
      </w:r>
      <w:r>
        <w:rPr>
          <w:spacing w:val="-13"/>
          <w:w w:val="125"/>
        </w:rPr>
        <w:t> </w:t>
      </w:r>
      <w:r>
        <w:rPr>
          <w:w w:val="125"/>
        </w:rPr>
        <w:t>in accordance</w:t>
      </w:r>
      <w:r>
        <w:rPr>
          <w:spacing w:val="-16"/>
          <w:w w:val="125"/>
        </w:rPr>
        <w:t> </w:t>
      </w:r>
      <w:r>
        <w:rPr>
          <w:w w:val="125"/>
        </w:rPr>
        <w:t>with</w:t>
      </w:r>
      <w:r>
        <w:rPr>
          <w:spacing w:val="-16"/>
          <w:w w:val="125"/>
        </w:rPr>
        <w:t> </w:t>
      </w:r>
      <w:r>
        <w:rPr>
          <w:w w:val="125"/>
        </w:rPr>
        <w:t>the</w:t>
      </w:r>
      <w:r>
        <w:rPr>
          <w:spacing w:val="-15"/>
          <w:w w:val="125"/>
        </w:rPr>
        <w:t> </w:t>
      </w:r>
      <w:r>
        <w:rPr>
          <w:w w:val="125"/>
        </w:rPr>
        <w:t>GRI</w:t>
      </w:r>
      <w:r>
        <w:rPr>
          <w:spacing w:val="-16"/>
          <w:w w:val="125"/>
        </w:rPr>
        <w:t> </w:t>
      </w:r>
      <w:r>
        <w:rPr>
          <w:w w:val="125"/>
        </w:rPr>
        <w:t>Standards:</w:t>
      </w:r>
      <w:r>
        <w:rPr>
          <w:spacing w:val="-16"/>
          <w:w w:val="125"/>
        </w:rPr>
        <w:t> </w:t>
      </w:r>
      <w:r>
        <w:rPr>
          <w:w w:val="125"/>
        </w:rPr>
        <w:t>Core</w:t>
      </w:r>
      <w:r>
        <w:rPr>
          <w:spacing w:val="-14"/>
          <w:w w:val="125"/>
        </w:rPr>
        <w:t> </w:t>
      </w:r>
      <w:r>
        <w:rPr>
          <w:w w:val="125"/>
        </w:rPr>
        <w:t>option.</w:t>
      </w:r>
      <w:r>
        <w:rPr>
          <w:spacing w:val="-15"/>
          <w:w w:val="125"/>
        </w:rPr>
        <w:t> </w:t>
      </w:r>
      <w:r>
        <w:rPr>
          <w:w w:val="125"/>
        </w:rPr>
        <w:t>This</w:t>
      </w:r>
      <w:r>
        <w:rPr>
          <w:spacing w:val="-14"/>
          <w:w w:val="125"/>
        </w:rPr>
        <w:t> </w:t>
      </w:r>
      <w:r>
        <w:rPr>
          <w:w w:val="125"/>
        </w:rPr>
        <w:t>is</w:t>
      </w:r>
      <w:r>
        <w:rPr>
          <w:spacing w:val="-16"/>
          <w:w w:val="125"/>
        </w:rPr>
        <w:t> </w:t>
      </w:r>
      <w:r>
        <w:rPr>
          <w:w w:val="125"/>
        </w:rPr>
        <w:t>the</w:t>
      </w:r>
      <w:r>
        <w:rPr>
          <w:spacing w:val="-16"/>
          <w:w w:val="125"/>
        </w:rPr>
        <w:t> </w:t>
      </w:r>
      <w:r>
        <w:rPr>
          <w:w w:val="125"/>
        </w:rPr>
        <w:t>twelfth</w:t>
      </w:r>
      <w:r>
        <w:rPr>
          <w:spacing w:val="-13"/>
          <w:w w:val="125"/>
        </w:rPr>
        <w:t> </w:t>
      </w:r>
      <w:r>
        <w:rPr>
          <w:w w:val="125"/>
        </w:rPr>
        <w:t>consecutive</w:t>
      </w:r>
      <w:r>
        <w:rPr>
          <w:spacing w:val="-16"/>
          <w:w w:val="125"/>
        </w:rPr>
        <w:t> </w:t>
      </w:r>
      <w:r>
        <w:rPr>
          <w:w w:val="125"/>
        </w:rPr>
        <w:t>year</w:t>
      </w:r>
      <w:r>
        <w:rPr>
          <w:spacing w:val="-20"/>
          <w:w w:val="125"/>
        </w:rPr>
        <w:t> </w:t>
      </w:r>
      <w:r>
        <w:rPr>
          <w:w w:val="125"/>
        </w:rPr>
        <w:t>that</w:t>
      </w:r>
      <w:r>
        <w:rPr>
          <w:spacing w:val="-15"/>
          <w:w w:val="125"/>
        </w:rPr>
        <w:t> </w:t>
      </w:r>
      <w:r>
        <w:rPr>
          <w:w w:val="125"/>
        </w:rPr>
        <w:t>these reporting</w:t>
      </w:r>
      <w:r>
        <w:rPr>
          <w:spacing w:val="-11"/>
          <w:w w:val="125"/>
        </w:rPr>
        <w:t> </w:t>
      </w:r>
      <w:r>
        <w:rPr>
          <w:w w:val="125"/>
        </w:rPr>
        <w:t>principles</w:t>
      </w:r>
      <w:r>
        <w:rPr>
          <w:spacing w:val="-11"/>
          <w:w w:val="125"/>
        </w:rPr>
        <w:t> </w:t>
      </w:r>
      <w:r>
        <w:rPr>
          <w:w w:val="125"/>
        </w:rPr>
        <w:t>have</w:t>
      </w:r>
      <w:r>
        <w:rPr>
          <w:spacing w:val="-11"/>
          <w:w w:val="125"/>
        </w:rPr>
        <w:t> </w:t>
      </w:r>
      <w:r>
        <w:rPr>
          <w:w w:val="125"/>
        </w:rPr>
        <w:t>informed</w:t>
      </w:r>
      <w:r>
        <w:rPr>
          <w:spacing w:val="-11"/>
          <w:w w:val="125"/>
        </w:rPr>
        <w:t> </w:t>
      </w:r>
      <w:r>
        <w:rPr>
          <w:w w:val="125"/>
        </w:rPr>
        <w:t>our</w:t>
      </w:r>
      <w:r>
        <w:rPr>
          <w:spacing w:val="-15"/>
          <w:w w:val="125"/>
        </w:rPr>
        <w:t> </w:t>
      </w:r>
      <w:r>
        <w:rPr>
          <w:w w:val="125"/>
        </w:rPr>
        <w:t>reporting</w:t>
      </w:r>
      <w:r>
        <w:rPr>
          <w:spacing w:val="-11"/>
          <w:w w:val="125"/>
        </w:rPr>
        <w:t> </w:t>
      </w:r>
      <w:r>
        <w:rPr>
          <w:w w:val="125"/>
        </w:rPr>
        <w:t>process,</w:t>
      </w:r>
      <w:r>
        <w:rPr>
          <w:spacing w:val="-11"/>
          <w:w w:val="125"/>
        </w:rPr>
        <w:t> </w:t>
      </w:r>
      <w:r>
        <w:rPr>
          <w:w w:val="125"/>
        </w:rPr>
        <w:t>and</w:t>
      </w:r>
      <w:r>
        <w:rPr>
          <w:spacing w:val="-12"/>
          <w:w w:val="125"/>
        </w:rPr>
        <w:t> </w:t>
      </w:r>
      <w:r>
        <w:rPr>
          <w:w w:val="125"/>
        </w:rPr>
        <w:t>we</w:t>
      </w:r>
      <w:r>
        <w:rPr>
          <w:spacing w:val="-11"/>
          <w:w w:val="125"/>
        </w:rPr>
        <w:t> </w:t>
      </w:r>
      <w:r>
        <w:rPr>
          <w:w w:val="125"/>
        </w:rPr>
        <w:t>regularly</w:t>
      </w:r>
      <w:r>
        <w:rPr>
          <w:spacing w:val="-15"/>
          <w:w w:val="125"/>
        </w:rPr>
        <w:t> </w:t>
      </w:r>
      <w:r>
        <w:rPr>
          <w:w w:val="125"/>
        </w:rPr>
        <w:t>assess</w:t>
      </w:r>
      <w:r>
        <w:rPr>
          <w:spacing w:val="-11"/>
          <w:w w:val="125"/>
        </w:rPr>
        <w:t> </w:t>
      </w:r>
      <w:r>
        <w:rPr>
          <w:w w:val="125"/>
        </w:rPr>
        <w:t>our</w:t>
      </w:r>
      <w:r>
        <w:rPr>
          <w:spacing w:val="-14"/>
          <w:w w:val="125"/>
        </w:rPr>
        <w:t> </w:t>
      </w:r>
      <w:r>
        <w:rPr>
          <w:w w:val="125"/>
        </w:rPr>
        <w:t>progress </w:t>
      </w:r>
      <w:r>
        <w:rPr>
          <w:spacing w:val="-2"/>
          <w:w w:val="125"/>
        </w:rPr>
        <w:t>against</w:t>
      </w:r>
      <w:r>
        <w:rPr>
          <w:spacing w:val="-8"/>
          <w:w w:val="125"/>
        </w:rPr>
        <w:t> </w:t>
      </w:r>
      <w:r>
        <w:rPr>
          <w:spacing w:val="-2"/>
          <w:w w:val="125"/>
        </w:rPr>
        <w:t>these</w:t>
      </w:r>
      <w:r>
        <w:rPr>
          <w:spacing w:val="-8"/>
          <w:w w:val="125"/>
        </w:rPr>
        <w:t> </w:t>
      </w:r>
      <w:r>
        <w:rPr>
          <w:spacing w:val="-2"/>
          <w:w w:val="125"/>
        </w:rPr>
        <w:t>guidelines.</w:t>
      </w:r>
      <w:r>
        <w:rPr>
          <w:spacing w:val="-8"/>
          <w:w w:val="125"/>
        </w:rPr>
        <w:t> </w:t>
      </w:r>
      <w:r>
        <w:rPr>
          <w:spacing w:val="-2"/>
          <w:w w:val="125"/>
        </w:rPr>
        <w:t>In</w:t>
      </w:r>
      <w:r>
        <w:rPr>
          <w:spacing w:val="-4"/>
          <w:w w:val="125"/>
        </w:rPr>
        <w:t> </w:t>
      </w:r>
      <w:r>
        <w:rPr>
          <w:spacing w:val="-2"/>
          <w:w w:val="125"/>
        </w:rPr>
        <w:t>this</w:t>
      </w:r>
      <w:r>
        <w:rPr>
          <w:spacing w:val="-8"/>
          <w:w w:val="125"/>
        </w:rPr>
        <w:t> </w:t>
      </w:r>
      <w:r>
        <w:rPr>
          <w:spacing w:val="-2"/>
          <w:w w:val="125"/>
        </w:rPr>
        <w:t>report,</w:t>
      </w:r>
      <w:r>
        <w:rPr>
          <w:spacing w:val="-11"/>
          <w:w w:val="125"/>
        </w:rPr>
        <w:t> </w:t>
      </w:r>
      <w:r>
        <w:rPr>
          <w:spacing w:val="-2"/>
          <w:w w:val="125"/>
        </w:rPr>
        <w:t>the</w:t>
      </w:r>
      <w:r>
        <w:rPr>
          <w:spacing w:val="-8"/>
          <w:w w:val="125"/>
        </w:rPr>
        <w:t> </w:t>
      </w:r>
      <w:r>
        <w:rPr>
          <w:spacing w:val="-2"/>
          <w:w w:val="125"/>
        </w:rPr>
        <w:t>GRI</w:t>
      </w:r>
      <w:r>
        <w:rPr>
          <w:spacing w:val="-8"/>
          <w:w w:val="125"/>
        </w:rPr>
        <w:t> </w:t>
      </w:r>
      <w:r>
        <w:rPr>
          <w:spacing w:val="-2"/>
          <w:w w:val="125"/>
        </w:rPr>
        <w:t>General</w:t>
      </w:r>
      <w:r>
        <w:rPr>
          <w:spacing w:val="-8"/>
          <w:w w:val="125"/>
        </w:rPr>
        <w:t> </w:t>
      </w:r>
      <w:r>
        <w:rPr>
          <w:spacing w:val="-2"/>
          <w:w w:val="125"/>
        </w:rPr>
        <w:t>Disclosures</w:t>
      </w:r>
      <w:r>
        <w:rPr>
          <w:spacing w:val="-8"/>
          <w:w w:val="125"/>
        </w:rPr>
        <w:t> </w:t>
      </w:r>
      <w:r>
        <w:rPr>
          <w:spacing w:val="-2"/>
          <w:w w:val="125"/>
        </w:rPr>
        <w:t>are</w:t>
      </w:r>
      <w:r>
        <w:rPr>
          <w:spacing w:val="-8"/>
          <w:w w:val="125"/>
        </w:rPr>
        <w:t> </w:t>
      </w:r>
      <w:r>
        <w:rPr>
          <w:spacing w:val="-2"/>
          <w:w w:val="125"/>
        </w:rPr>
        <w:t>solely</w:t>
      </w:r>
      <w:r>
        <w:rPr>
          <w:spacing w:val="-13"/>
          <w:w w:val="125"/>
        </w:rPr>
        <w:t> </w:t>
      </w:r>
      <w:r>
        <w:rPr>
          <w:spacing w:val="-2"/>
          <w:w w:val="125"/>
        </w:rPr>
        <w:t>for</w:t>
      </w:r>
      <w:r>
        <w:rPr>
          <w:spacing w:val="-20"/>
          <w:w w:val="125"/>
        </w:rPr>
        <w:t> </w:t>
      </w:r>
      <w:r>
        <w:rPr>
          <w:spacing w:val="-2"/>
          <w:w w:val="125"/>
        </w:rPr>
        <w:t>The</w:t>
      </w:r>
      <w:r>
        <w:rPr>
          <w:spacing w:val="-8"/>
          <w:w w:val="125"/>
        </w:rPr>
        <w:t> </w:t>
      </w:r>
      <w:r>
        <w:rPr>
          <w:spacing w:val="-2"/>
          <w:w w:val="125"/>
        </w:rPr>
        <w:t>Coca-Cola </w:t>
      </w:r>
      <w:r>
        <w:rPr>
          <w:w w:val="125"/>
        </w:rPr>
        <w:t>Company.</w:t>
      </w:r>
      <w:r>
        <w:rPr>
          <w:spacing w:val="-7"/>
          <w:w w:val="125"/>
        </w:rPr>
        <w:t> </w:t>
      </w:r>
      <w:r>
        <w:rPr>
          <w:w w:val="125"/>
        </w:rPr>
        <w:t>For</w:t>
      </w:r>
      <w:r>
        <w:rPr>
          <w:spacing w:val="-13"/>
          <w:w w:val="125"/>
        </w:rPr>
        <w:t> </w:t>
      </w:r>
      <w:r>
        <w:rPr>
          <w:w w:val="125"/>
        </w:rPr>
        <w:t>all</w:t>
      </w:r>
      <w:r>
        <w:rPr>
          <w:spacing w:val="-7"/>
          <w:w w:val="125"/>
        </w:rPr>
        <w:t> </w:t>
      </w:r>
      <w:r>
        <w:rPr>
          <w:w w:val="125"/>
        </w:rPr>
        <w:t>other</w:t>
      </w:r>
      <w:r>
        <w:rPr>
          <w:spacing w:val="-12"/>
          <w:w w:val="125"/>
        </w:rPr>
        <w:t> </w:t>
      </w:r>
      <w:r>
        <w:rPr>
          <w:w w:val="125"/>
        </w:rPr>
        <w:t>indicators,</w:t>
      </w:r>
      <w:r>
        <w:rPr>
          <w:spacing w:val="-10"/>
          <w:w w:val="125"/>
        </w:rPr>
        <w:t> </w:t>
      </w:r>
      <w:r>
        <w:rPr>
          <w:w w:val="125"/>
        </w:rPr>
        <w:t>the</w:t>
      </w:r>
      <w:r>
        <w:rPr>
          <w:spacing w:val="-7"/>
          <w:w w:val="125"/>
        </w:rPr>
        <w:t> </w:t>
      </w:r>
      <w:r>
        <w:rPr>
          <w:w w:val="125"/>
        </w:rPr>
        <w:t>scope</w:t>
      </w:r>
      <w:r>
        <w:rPr>
          <w:spacing w:val="-7"/>
          <w:w w:val="125"/>
        </w:rPr>
        <w:t> </w:t>
      </w:r>
      <w:r>
        <w:rPr>
          <w:w w:val="125"/>
        </w:rPr>
        <w:t>is</w:t>
      </w:r>
      <w:r>
        <w:rPr>
          <w:spacing w:val="-7"/>
          <w:w w:val="125"/>
        </w:rPr>
        <w:t> </w:t>
      </w:r>
      <w:r>
        <w:rPr>
          <w:w w:val="125"/>
        </w:rPr>
        <w:t>identified</w:t>
      </w:r>
      <w:r>
        <w:rPr>
          <w:spacing w:val="-7"/>
          <w:w w:val="125"/>
        </w:rPr>
        <w:t> </w:t>
      </w:r>
      <w:r>
        <w:rPr>
          <w:w w:val="125"/>
        </w:rPr>
        <w:t>in</w:t>
      </w:r>
      <w:r>
        <w:rPr>
          <w:spacing w:val="-12"/>
          <w:w w:val="125"/>
        </w:rPr>
        <w:t> </w:t>
      </w:r>
      <w:r>
        <w:rPr>
          <w:w w:val="125"/>
        </w:rPr>
        <w:t>the</w:t>
      </w:r>
      <w:r>
        <w:rPr>
          <w:spacing w:val="-7"/>
          <w:w w:val="125"/>
        </w:rPr>
        <w:t> </w:t>
      </w:r>
      <w:r>
        <w:rPr>
          <w:w w:val="125"/>
        </w:rPr>
        <w:t>referenced</w:t>
      </w:r>
      <w:r>
        <w:rPr>
          <w:spacing w:val="-7"/>
          <w:w w:val="125"/>
        </w:rPr>
        <w:t> </w:t>
      </w:r>
      <w:r>
        <w:rPr>
          <w:w w:val="125"/>
        </w:rPr>
        <w:t>documents.</w:t>
      </w:r>
      <w:r>
        <w:rPr>
          <w:spacing w:val="-7"/>
          <w:w w:val="125"/>
        </w:rPr>
        <w:t> </w:t>
      </w:r>
      <w:r>
        <w:rPr>
          <w:w w:val="125"/>
        </w:rPr>
        <w:t>Beyond reporting</w:t>
      </w:r>
      <w:r>
        <w:rPr>
          <w:spacing w:val="-1"/>
          <w:w w:val="125"/>
        </w:rPr>
        <w:t> </w:t>
      </w:r>
      <w:r>
        <w:rPr>
          <w:w w:val="125"/>
        </w:rPr>
        <w:t>on</w:t>
      </w:r>
      <w:r>
        <w:rPr>
          <w:spacing w:val="-1"/>
          <w:w w:val="125"/>
        </w:rPr>
        <w:t> </w:t>
      </w:r>
      <w:r>
        <w:rPr>
          <w:w w:val="125"/>
        </w:rPr>
        <w:t>performance</w:t>
      </w:r>
      <w:r>
        <w:rPr>
          <w:spacing w:val="-1"/>
          <w:w w:val="125"/>
        </w:rPr>
        <w:t> </w:t>
      </w:r>
      <w:r>
        <w:rPr>
          <w:w w:val="125"/>
        </w:rPr>
        <w:t>indicators</w:t>
      </w:r>
      <w:r>
        <w:rPr>
          <w:spacing w:val="-1"/>
          <w:w w:val="125"/>
        </w:rPr>
        <w:t> </w:t>
      </w:r>
      <w:r>
        <w:rPr>
          <w:w w:val="125"/>
        </w:rPr>
        <w:t>required</w:t>
      </w:r>
      <w:r>
        <w:rPr>
          <w:spacing w:val="-1"/>
          <w:w w:val="125"/>
        </w:rPr>
        <w:t> </w:t>
      </w:r>
      <w:r>
        <w:rPr>
          <w:w w:val="125"/>
        </w:rPr>
        <w:t>by</w:t>
      </w:r>
      <w:r>
        <w:rPr>
          <w:spacing w:val="-8"/>
          <w:w w:val="125"/>
        </w:rPr>
        <w:t> </w:t>
      </w:r>
      <w:r>
        <w:rPr>
          <w:w w:val="125"/>
        </w:rPr>
        <w:t>the</w:t>
      </w:r>
      <w:r>
        <w:rPr>
          <w:spacing w:val="-1"/>
          <w:w w:val="125"/>
        </w:rPr>
        <w:t> </w:t>
      </w:r>
      <w:r>
        <w:rPr>
          <w:w w:val="125"/>
        </w:rPr>
        <w:t>GRI,</w:t>
      </w:r>
      <w:r>
        <w:rPr>
          <w:spacing w:val="-6"/>
          <w:w w:val="125"/>
        </w:rPr>
        <w:t> </w:t>
      </w:r>
      <w:r>
        <w:rPr>
          <w:w w:val="125"/>
        </w:rPr>
        <w:t>we</w:t>
      </w:r>
      <w:r>
        <w:rPr>
          <w:spacing w:val="-1"/>
          <w:w w:val="125"/>
        </w:rPr>
        <w:t> </w:t>
      </w:r>
      <w:r>
        <w:rPr>
          <w:w w:val="125"/>
        </w:rPr>
        <w:t>report</w:t>
      </w:r>
      <w:r>
        <w:rPr>
          <w:spacing w:val="-1"/>
          <w:w w:val="125"/>
        </w:rPr>
        <w:t> </w:t>
      </w:r>
      <w:r>
        <w:rPr>
          <w:w w:val="125"/>
        </w:rPr>
        <w:t>on</w:t>
      </w:r>
      <w:r>
        <w:rPr>
          <w:spacing w:val="-1"/>
          <w:w w:val="125"/>
        </w:rPr>
        <w:t> </w:t>
      </w:r>
      <w:r>
        <w:rPr>
          <w:w w:val="125"/>
        </w:rPr>
        <w:t>additional</w:t>
      </w:r>
      <w:r>
        <w:rPr>
          <w:spacing w:val="-1"/>
          <w:w w:val="125"/>
        </w:rPr>
        <w:t> </w:t>
      </w:r>
      <w:r>
        <w:rPr>
          <w:w w:val="125"/>
        </w:rPr>
        <w:t>indicators important to our broad range of stakeholders.</w:t>
      </w:r>
    </w:p>
    <w:p>
      <w:pPr>
        <w:pStyle w:val="BodyText"/>
        <w:spacing w:line="297" w:lineRule="auto" w:before="124"/>
        <w:ind w:left="340" w:right="1426"/>
      </w:pPr>
      <w:r>
        <w:rPr>
          <w:w w:val="125"/>
        </w:rPr>
        <w:t>This</w:t>
      </w:r>
      <w:r>
        <w:rPr>
          <w:spacing w:val="-14"/>
          <w:w w:val="125"/>
        </w:rPr>
        <w:t> </w:t>
      </w:r>
      <w:r>
        <w:rPr>
          <w:w w:val="125"/>
        </w:rPr>
        <w:t>report</w:t>
      </w:r>
      <w:r>
        <w:rPr>
          <w:spacing w:val="-13"/>
          <w:w w:val="125"/>
        </w:rPr>
        <w:t> </w:t>
      </w:r>
      <w:r>
        <w:rPr>
          <w:w w:val="125"/>
        </w:rPr>
        <w:t>also</w:t>
      </w:r>
      <w:r>
        <w:rPr>
          <w:spacing w:val="-13"/>
          <w:w w:val="125"/>
        </w:rPr>
        <w:t> </w:t>
      </w:r>
      <w:r>
        <w:rPr>
          <w:w w:val="125"/>
        </w:rPr>
        <w:t>meets</w:t>
      </w:r>
      <w:r>
        <w:rPr>
          <w:spacing w:val="-15"/>
          <w:w w:val="125"/>
        </w:rPr>
        <w:t> </w:t>
      </w:r>
      <w:r>
        <w:rPr>
          <w:w w:val="125"/>
        </w:rPr>
        <w:t>the</w:t>
      </w:r>
      <w:r>
        <w:rPr>
          <w:spacing w:val="-13"/>
          <w:w w:val="125"/>
        </w:rPr>
        <w:t> </w:t>
      </w:r>
      <w:r>
        <w:rPr>
          <w:w w:val="125"/>
        </w:rPr>
        <w:t>requirements</w:t>
      </w:r>
      <w:r>
        <w:rPr>
          <w:spacing w:val="-13"/>
          <w:w w:val="125"/>
        </w:rPr>
        <w:t> </w:t>
      </w:r>
      <w:r>
        <w:rPr>
          <w:w w:val="125"/>
        </w:rPr>
        <w:t>of</w:t>
      </w:r>
      <w:r>
        <w:rPr>
          <w:spacing w:val="-22"/>
          <w:w w:val="125"/>
        </w:rPr>
        <w:t> </w:t>
      </w:r>
      <w:r>
        <w:rPr>
          <w:w w:val="125"/>
        </w:rPr>
        <w:t>the</w:t>
      </w:r>
      <w:r>
        <w:rPr>
          <w:spacing w:val="-12"/>
          <w:w w:val="125"/>
        </w:rPr>
        <w:t> </w:t>
      </w:r>
      <w:r>
        <w:rPr>
          <w:w w:val="125"/>
        </w:rPr>
        <w:t>UNGC</w:t>
      </w:r>
      <w:r>
        <w:rPr>
          <w:spacing w:val="-17"/>
          <w:w w:val="125"/>
        </w:rPr>
        <w:t> </w:t>
      </w:r>
      <w:r>
        <w:rPr>
          <w:w w:val="125"/>
        </w:rPr>
        <w:t>Advanced</w:t>
      </w:r>
      <w:r>
        <w:rPr>
          <w:spacing w:val="-12"/>
          <w:w w:val="125"/>
        </w:rPr>
        <w:t> </w:t>
      </w:r>
      <w:r>
        <w:rPr>
          <w:w w:val="125"/>
        </w:rPr>
        <w:t>Communication</w:t>
      </w:r>
      <w:r>
        <w:rPr>
          <w:spacing w:val="-13"/>
          <w:w w:val="125"/>
        </w:rPr>
        <w:t> </w:t>
      </w:r>
      <w:r>
        <w:rPr>
          <w:w w:val="125"/>
        </w:rPr>
        <w:t>on</w:t>
      </w:r>
      <w:r>
        <w:rPr>
          <w:spacing w:val="-13"/>
          <w:w w:val="125"/>
        </w:rPr>
        <w:t> </w:t>
      </w:r>
      <w:r>
        <w:rPr>
          <w:w w:val="125"/>
        </w:rPr>
        <w:t>Progress and</w:t>
      </w:r>
      <w:r>
        <w:rPr>
          <w:spacing w:val="-2"/>
          <w:w w:val="125"/>
        </w:rPr>
        <w:t> </w:t>
      </w:r>
      <w:r>
        <w:rPr>
          <w:w w:val="125"/>
        </w:rPr>
        <w:t>aligns</w:t>
      </w:r>
      <w:r>
        <w:rPr>
          <w:spacing w:val="-2"/>
          <w:w w:val="125"/>
        </w:rPr>
        <w:t> </w:t>
      </w:r>
      <w:r>
        <w:rPr>
          <w:w w:val="125"/>
        </w:rPr>
        <w:t>with</w:t>
      </w:r>
      <w:r>
        <w:rPr>
          <w:spacing w:val="-6"/>
          <w:w w:val="125"/>
        </w:rPr>
        <w:t> </w:t>
      </w:r>
      <w:r>
        <w:rPr>
          <w:w w:val="125"/>
        </w:rPr>
        <w:t>the</w:t>
      </w:r>
      <w:r>
        <w:rPr>
          <w:spacing w:val="-2"/>
          <w:w w:val="125"/>
        </w:rPr>
        <w:t> </w:t>
      </w:r>
      <w:r>
        <w:rPr>
          <w:w w:val="125"/>
        </w:rPr>
        <w:t>UNGPRF,</w:t>
      </w:r>
      <w:r>
        <w:rPr>
          <w:spacing w:val="-6"/>
          <w:w w:val="125"/>
        </w:rPr>
        <w:t> </w:t>
      </w:r>
      <w:r>
        <w:rPr>
          <w:w w:val="125"/>
        </w:rPr>
        <w:t>which</w:t>
      </w:r>
      <w:r>
        <w:rPr>
          <w:spacing w:val="-2"/>
          <w:w w:val="125"/>
        </w:rPr>
        <w:t> </w:t>
      </w:r>
      <w:r>
        <w:rPr>
          <w:w w:val="125"/>
        </w:rPr>
        <w:t>addresses</w:t>
      </w:r>
      <w:r>
        <w:rPr>
          <w:spacing w:val="-2"/>
          <w:w w:val="125"/>
        </w:rPr>
        <w:t> </w:t>
      </w:r>
      <w:r>
        <w:rPr>
          <w:w w:val="125"/>
        </w:rPr>
        <w:t>reporting</w:t>
      </w:r>
      <w:r>
        <w:rPr>
          <w:spacing w:val="-2"/>
          <w:w w:val="125"/>
        </w:rPr>
        <w:t> </w:t>
      </w:r>
      <w:r>
        <w:rPr>
          <w:w w:val="125"/>
        </w:rPr>
        <w:t>on</w:t>
      </w:r>
      <w:r>
        <w:rPr>
          <w:spacing w:val="-2"/>
          <w:w w:val="125"/>
        </w:rPr>
        <w:t> </w:t>
      </w:r>
      <w:r>
        <w:rPr>
          <w:w w:val="125"/>
        </w:rPr>
        <w:t>human</w:t>
      </w:r>
      <w:r>
        <w:rPr>
          <w:spacing w:val="-2"/>
          <w:w w:val="125"/>
        </w:rPr>
        <w:t> </w:t>
      </w:r>
      <w:r>
        <w:rPr>
          <w:w w:val="125"/>
        </w:rPr>
        <w:t>rights.</w:t>
      </w:r>
      <w:r>
        <w:rPr>
          <w:spacing w:val="-6"/>
          <w:w w:val="125"/>
        </w:rPr>
        <w:t> </w:t>
      </w:r>
      <w:r>
        <w:rPr>
          <w:w w:val="125"/>
        </w:rPr>
        <w:t>We</w:t>
      </w:r>
      <w:r>
        <w:rPr>
          <w:spacing w:val="-2"/>
          <w:w w:val="125"/>
        </w:rPr>
        <w:t> </w:t>
      </w:r>
      <w:r>
        <w:rPr>
          <w:w w:val="125"/>
        </w:rPr>
        <w:t>review</w:t>
      </w:r>
      <w:r>
        <w:rPr>
          <w:spacing w:val="-7"/>
          <w:w w:val="125"/>
        </w:rPr>
        <w:t> </w:t>
      </w:r>
      <w:r>
        <w:rPr>
          <w:w w:val="125"/>
        </w:rPr>
        <w:t>our reporting regularly</w:t>
      </w:r>
      <w:r>
        <w:rPr>
          <w:spacing w:val="-1"/>
          <w:w w:val="125"/>
        </w:rPr>
        <w:t> </w:t>
      </w:r>
      <w:r>
        <w:rPr>
          <w:w w:val="125"/>
        </w:rPr>
        <w:t>and aim to be as responsive as possible to our</w:t>
      </w:r>
      <w:r>
        <w:rPr>
          <w:spacing w:val="-1"/>
          <w:w w:val="125"/>
        </w:rPr>
        <w:t> </w:t>
      </w:r>
      <w:r>
        <w:rPr>
          <w:w w:val="125"/>
        </w:rPr>
        <w:t>stakeholders’ feedback.</w:t>
      </w:r>
    </w:p>
    <w:p>
      <w:pPr>
        <w:spacing w:after="0" w:line="297" w:lineRule="auto"/>
        <w:sectPr>
          <w:type w:val="continuous"/>
          <w:pgSz w:w="25600" w:h="14400" w:orient="landscape"/>
          <w:pgMar w:header="0" w:footer="0" w:top="0" w:bottom="280" w:left="260" w:right="360"/>
          <w:cols w:num="2" w:equalWidth="0">
            <w:col w:w="10324" w:space="4604"/>
            <w:col w:w="10052"/>
          </w:cols>
        </w:sectPr>
      </w:pPr>
    </w:p>
    <w:p>
      <w:pPr>
        <w:pStyle w:val="BodyText"/>
        <w:rPr>
          <w:sz w:val="20"/>
        </w:rPr>
      </w:pPr>
      <w:r>
        <w:rPr/>
        <mc:AlternateContent>
          <mc:Choice Requires="wps">
            <w:drawing>
              <wp:anchor distT="0" distB="0" distL="0" distR="0" allowOverlap="1" layoutInCell="1" locked="0" behindDoc="1" simplePos="0" relativeHeight="472662016">
                <wp:simplePos x="0" y="0"/>
                <wp:positionH relativeFrom="page">
                  <wp:posOffset>0</wp:posOffset>
                </wp:positionH>
                <wp:positionV relativeFrom="page">
                  <wp:posOffset>0</wp:posOffset>
                </wp:positionV>
                <wp:extent cx="16256000" cy="9144000"/>
                <wp:effectExtent l="0" t="0" r="0" b="0"/>
                <wp:wrapNone/>
                <wp:docPr id="5877" name="Graphic 5877"/>
                <wp:cNvGraphicFramePr>
                  <a:graphicFrameLocks/>
                </wp:cNvGraphicFramePr>
                <a:graphic>
                  <a:graphicData uri="http://schemas.microsoft.com/office/word/2010/wordprocessingShape">
                    <wps:wsp>
                      <wps:cNvPr id="5877" name="Graphic 5877"/>
                      <wps:cNvSpPr/>
                      <wps:spPr>
                        <a:xfrm>
                          <a:off x="0" y="0"/>
                          <a:ext cx="16256000" cy="9144000"/>
                        </a:xfrm>
                        <a:custGeom>
                          <a:avLst/>
                          <a:gdLst/>
                          <a:ahLst/>
                          <a:cxnLst/>
                          <a:rect l="l" t="t" r="r" b="b"/>
                          <a:pathLst>
                            <a:path w="16256000" h="9144000">
                              <a:moveTo>
                                <a:pt x="16256000" y="0"/>
                              </a:moveTo>
                              <a:lnTo>
                                <a:pt x="0" y="0"/>
                              </a:lnTo>
                              <a:lnTo>
                                <a:pt x="0" y="9144000"/>
                              </a:lnTo>
                              <a:lnTo>
                                <a:pt x="16256000" y="9144000"/>
                              </a:lnTo>
                              <a:lnTo>
                                <a:pt x="16256000" y="0"/>
                              </a:lnTo>
                              <a:close/>
                            </a:path>
                          </a:pathLst>
                        </a:custGeom>
                        <a:solidFill>
                          <a:srgbClr val="F8F5F1"/>
                        </a:solidFill>
                      </wps:spPr>
                      <wps:bodyPr wrap="square" lIns="0" tIns="0" rIns="0" bIns="0" rtlCol="0">
                        <a:prstTxWarp prst="textNoShape">
                          <a:avLst/>
                        </a:prstTxWarp>
                        <a:noAutofit/>
                      </wps:bodyPr>
                    </wps:wsp>
                  </a:graphicData>
                </a:graphic>
              </wp:anchor>
            </w:drawing>
          </mc:Choice>
          <mc:Fallback>
            <w:pict>
              <v:rect style="position:absolute;margin-left:0pt;margin-top:0pt;width:1280pt;height:720pt;mso-position-horizontal-relative:page;mso-position-vertical-relative:page;z-index:-30654464" id="docshape4938" filled="true" fillcolor="#f8f5f1" stroked="false">
                <v:fill type="solid"/>
                <w10:wrap type="none"/>
              </v:rect>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2"/>
        <w:rPr>
          <w:sz w:val="20"/>
        </w:rPr>
      </w:pPr>
    </w:p>
    <w:p>
      <w:pPr>
        <w:tabs>
          <w:tab w:pos="24738" w:val="right" w:leader="none"/>
        </w:tabs>
        <w:spacing w:before="0"/>
        <w:ind w:left="340" w:right="0" w:firstLine="0"/>
        <w:jc w:val="left"/>
        <w:rPr>
          <w:sz w:val="28"/>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r>
        <w:rPr>
          <w:sz w:val="20"/>
        </w:rPr>
        <w:tab/>
      </w:r>
      <w:r>
        <w:rPr>
          <w:spacing w:val="-5"/>
          <w:w w:val="75"/>
          <w:sz w:val="28"/>
        </w:rPr>
        <w:t>87</w:t>
      </w:r>
    </w:p>
    <w:p>
      <w:pPr>
        <w:spacing w:after="0"/>
        <w:jc w:val="left"/>
        <w:rPr>
          <w:sz w:val="28"/>
        </w:rPr>
        <w:sectPr>
          <w:type w:val="continuous"/>
          <w:pgSz w:w="25600" w:h="14400" w:orient="landscape"/>
          <w:pgMar w:header="0" w:footer="0" w:top="0" w:bottom="280" w:left="260" w:right="360"/>
        </w:sectPr>
      </w:pPr>
    </w:p>
    <w:p>
      <w:pPr>
        <w:spacing w:before="85"/>
        <w:ind w:left="119" w:right="0" w:firstLine="0"/>
        <w:jc w:val="left"/>
        <w:rPr>
          <w:sz w:val="44"/>
        </w:rPr>
      </w:pPr>
      <w:r>
        <w:rPr/>
        <mc:AlternateContent>
          <mc:Choice Requires="wps">
            <w:drawing>
              <wp:anchor distT="0" distB="0" distL="0" distR="0" allowOverlap="1" layoutInCell="1" locked="0" behindDoc="1" simplePos="0" relativeHeight="472664064">
                <wp:simplePos x="0" y="0"/>
                <wp:positionH relativeFrom="page">
                  <wp:posOffset>0</wp:posOffset>
                </wp:positionH>
                <wp:positionV relativeFrom="page">
                  <wp:posOffset>0</wp:posOffset>
                </wp:positionV>
                <wp:extent cx="9144000" cy="16256000"/>
                <wp:effectExtent l="0" t="0" r="0" b="0"/>
                <wp:wrapNone/>
                <wp:docPr id="5878" name="Graphic 5878"/>
                <wp:cNvGraphicFramePr>
                  <a:graphicFrameLocks/>
                </wp:cNvGraphicFramePr>
                <a:graphic>
                  <a:graphicData uri="http://schemas.microsoft.com/office/word/2010/wordprocessingShape">
                    <wps:wsp>
                      <wps:cNvPr id="5878" name="Graphic 5878"/>
                      <wps:cNvSpPr/>
                      <wps:spPr>
                        <a:xfrm>
                          <a:off x="0" y="0"/>
                          <a:ext cx="9144000" cy="16256000"/>
                        </a:xfrm>
                        <a:custGeom>
                          <a:avLst/>
                          <a:gdLst/>
                          <a:ahLst/>
                          <a:cxnLst/>
                          <a:rect l="l" t="t" r="r" b="b"/>
                          <a:pathLst>
                            <a:path w="9144000" h="16256000">
                              <a:moveTo>
                                <a:pt x="0" y="0"/>
                              </a:moveTo>
                              <a:lnTo>
                                <a:pt x="0" y="16256000"/>
                              </a:lnTo>
                              <a:lnTo>
                                <a:pt x="9144000" y="16256000"/>
                              </a:lnTo>
                              <a:lnTo>
                                <a:pt x="9144000" y="0"/>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pt;width:720.0pt;height:1280.0pt;mso-position-horizontal-relative:page;mso-position-vertical-relative:page;z-index:-30652416" id="docshape4939"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6796672">
                <wp:simplePos x="0" y="0"/>
                <wp:positionH relativeFrom="page">
                  <wp:posOffset>8495220</wp:posOffset>
                </wp:positionH>
                <wp:positionV relativeFrom="page">
                  <wp:posOffset>828078</wp:posOffset>
                </wp:positionV>
                <wp:extent cx="116839" cy="408940"/>
                <wp:effectExtent l="0" t="0" r="0" b="0"/>
                <wp:wrapNone/>
                <wp:docPr id="5879" name="Textbox 5879"/>
                <wp:cNvGraphicFramePr>
                  <a:graphicFrameLocks/>
                </wp:cNvGraphicFramePr>
                <a:graphic>
                  <a:graphicData uri="http://schemas.microsoft.com/office/word/2010/wordprocessingShape">
                    <wps:wsp>
                      <wps:cNvPr id="5879" name="Textbox 5879"/>
                      <wps:cNvSpPr txBox="1"/>
                      <wps:spPr>
                        <a:xfrm>
                          <a:off x="0" y="0"/>
                          <a:ext cx="116839" cy="408940"/>
                        </a:xfrm>
                        <a:prstGeom prst="rect">
                          <a:avLst/>
                        </a:prstGeom>
                      </wps:spPr>
                      <wps:txbx>
                        <w:txbxContent>
                          <w:p>
                            <w:pPr>
                              <w:spacing w:line="184" w:lineRule="exact" w:before="0"/>
                              <w:ind w:left="20" w:right="0" w:firstLine="0"/>
                              <w:jc w:val="left"/>
                              <w:rPr>
                                <w:rFonts w:ascii="Meiryo UI"/>
                                <w:b/>
                                <w:sz w:val="12"/>
                              </w:rPr>
                            </w:pPr>
                            <w:r>
                              <w:rPr>
                                <w:color w:val="FFFFFF"/>
                                <w:spacing w:val="2"/>
                                <w:w w:val="115"/>
                                <w:sz w:val="12"/>
                              </w:rPr>
                              <w:t>Version</w:t>
                            </w:r>
                            <w:r>
                              <w:rPr>
                                <w:color w:val="FFFFFF"/>
                                <w:spacing w:val="11"/>
                                <w:w w:val="115"/>
                                <w:sz w:val="12"/>
                              </w:rPr>
                              <w:t> </w:t>
                            </w:r>
                            <w:r>
                              <w:rPr>
                                <w:rFonts w:ascii="Meiryo UI"/>
                                <w:b/>
                                <w:color w:val="FFFFFF"/>
                                <w:spacing w:val="-10"/>
                                <w:w w:val="115"/>
                                <w:sz w:val="12"/>
                              </w:rPr>
                              <w:t>2</w:t>
                            </w:r>
                          </w:p>
                        </w:txbxContent>
                      </wps:txbx>
                      <wps:bodyPr wrap="square" lIns="0" tIns="0" rIns="0" bIns="0" rtlCol="0" vert="vert270">
                        <a:noAutofit/>
                      </wps:bodyPr>
                    </wps:wsp>
                  </a:graphicData>
                </a:graphic>
              </wp:anchor>
            </w:drawing>
          </mc:Choice>
          <mc:Fallback>
            <w:pict>
              <v:shape style="position:absolute;margin-left:668.914978pt;margin-top:65.203003pt;width:9.2pt;height:32.2pt;mso-position-horizontal-relative:page;mso-position-vertical-relative:page;z-index:16796672" type="#_x0000_t202" id="docshape4940" filled="false" stroked="false">
                <v:textbox inset="0,0,0,0" style="layout-flow:vertical;mso-layout-flow-alt:bottom-to-top">
                  <w:txbxContent>
                    <w:p>
                      <w:pPr>
                        <w:spacing w:line="184" w:lineRule="exact" w:before="0"/>
                        <w:ind w:left="20" w:right="0" w:firstLine="0"/>
                        <w:jc w:val="left"/>
                        <w:rPr>
                          <w:rFonts w:ascii="Meiryo UI"/>
                          <w:b/>
                          <w:sz w:val="12"/>
                        </w:rPr>
                      </w:pPr>
                      <w:r>
                        <w:rPr>
                          <w:color w:val="FFFFFF"/>
                          <w:spacing w:val="2"/>
                          <w:w w:val="115"/>
                          <w:sz w:val="12"/>
                        </w:rPr>
                        <w:t>Version</w:t>
                      </w:r>
                      <w:r>
                        <w:rPr>
                          <w:color w:val="FFFFFF"/>
                          <w:spacing w:val="11"/>
                          <w:w w:val="115"/>
                          <w:sz w:val="12"/>
                        </w:rPr>
                        <w:t> </w:t>
                      </w:r>
                      <w:r>
                        <w:rPr>
                          <w:rFonts w:ascii="Meiryo UI"/>
                          <w:b/>
                          <w:color w:val="FFFFFF"/>
                          <w:spacing w:val="-10"/>
                          <w:w w:val="115"/>
                          <w:sz w:val="12"/>
                        </w:rPr>
                        <w:t>2</w:t>
                      </w:r>
                    </w:p>
                  </w:txbxContent>
                </v:textbox>
                <w10:wrap type="none"/>
              </v:shape>
            </w:pict>
          </mc:Fallback>
        </mc:AlternateContent>
      </w:r>
      <w:hyperlink r:id="rId558">
        <w:r>
          <w:rPr>
            <w:color w:val="FFFFFF"/>
            <w:w w:val="55"/>
            <w:sz w:val="44"/>
          </w:rPr>
          <w:t>COCA-</w:t>
        </w:r>
        <w:r>
          <w:rPr>
            <w:color w:val="FFFFFF"/>
            <w:spacing w:val="-2"/>
            <w:w w:val="65"/>
            <w:sz w:val="44"/>
          </w:rPr>
          <w:t>COLACOMPANY.COM</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7"/>
        <w:rPr>
          <w:sz w:val="20"/>
        </w:rPr>
      </w:pPr>
      <w:r>
        <w:rPr/>
        <mc:AlternateContent>
          <mc:Choice Requires="wps">
            <w:drawing>
              <wp:anchor distT="0" distB="0" distL="0" distR="0" allowOverlap="1" layoutInCell="1" locked="0" behindDoc="1" simplePos="0" relativeHeight="488653824">
                <wp:simplePos x="0" y="0"/>
                <wp:positionH relativeFrom="page">
                  <wp:posOffset>3703323</wp:posOffset>
                </wp:positionH>
                <wp:positionV relativeFrom="paragraph">
                  <wp:posOffset>1415416</wp:posOffset>
                </wp:positionV>
                <wp:extent cx="226695" cy="718185"/>
                <wp:effectExtent l="0" t="0" r="0" b="0"/>
                <wp:wrapTopAndBottom/>
                <wp:docPr id="5880" name="Graphic 5880">
                  <a:hlinkClick r:id="rId558"/>
                </wp:docPr>
                <wp:cNvGraphicFramePr>
                  <a:graphicFrameLocks/>
                </wp:cNvGraphicFramePr>
                <a:graphic>
                  <a:graphicData uri="http://schemas.microsoft.com/office/word/2010/wordprocessingShape">
                    <wps:wsp>
                      <wps:cNvPr id="5880" name="Graphic 5880">
                        <a:hlinkClick r:id="rId558"/>
                      </wps:cNvPr>
                      <wps:cNvSpPr/>
                      <wps:spPr>
                        <a:xfrm>
                          <a:off x="0" y="0"/>
                          <a:ext cx="226695" cy="718185"/>
                        </a:xfrm>
                        <a:custGeom>
                          <a:avLst/>
                          <a:gdLst/>
                          <a:ahLst/>
                          <a:cxnLst/>
                          <a:rect l="l" t="t" r="r" b="b"/>
                          <a:pathLst>
                            <a:path w="226695" h="718185">
                              <a:moveTo>
                                <a:pt x="0" y="717575"/>
                              </a:moveTo>
                              <a:lnTo>
                                <a:pt x="44272" y="717600"/>
                              </a:lnTo>
                              <a:lnTo>
                                <a:pt x="44322" y="642213"/>
                              </a:lnTo>
                              <a:lnTo>
                                <a:pt x="226174" y="642302"/>
                              </a:lnTo>
                              <a:lnTo>
                                <a:pt x="226199" y="592988"/>
                              </a:lnTo>
                              <a:lnTo>
                                <a:pt x="44348" y="592886"/>
                              </a:lnTo>
                              <a:lnTo>
                                <a:pt x="44348" y="517499"/>
                              </a:lnTo>
                              <a:lnTo>
                                <a:pt x="101" y="517474"/>
                              </a:lnTo>
                              <a:lnTo>
                                <a:pt x="0" y="717575"/>
                              </a:lnTo>
                              <a:close/>
                            </a:path>
                            <a:path w="226695" h="718185">
                              <a:moveTo>
                                <a:pt x="44348" y="517499"/>
                              </a:moveTo>
                              <a:lnTo>
                                <a:pt x="44348" y="592886"/>
                              </a:lnTo>
                              <a:lnTo>
                                <a:pt x="44386" y="517499"/>
                              </a:lnTo>
                              <a:close/>
                            </a:path>
                            <a:path w="226695" h="718185">
                              <a:moveTo>
                                <a:pt x="126110" y="254985"/>
                              </a:moveTo>
                              <a:lnTo>
                                <a:pt x="126110" y="419912"/>
                              </a:lnTo>
                              <a:lnTo>
                                <a:pt x="126161" y="304304"/>
                              </a:lnTo>
                              <a:lnTo>
                                <a:pt x="226352" y="304355"/>
                              </a:lnTo>
                              <a:lnTo>
                                <a:pt x="226377" y="255041"/>
                              </a:lnTo>
                              <a:lnTo>
                                <a:pt x="126110" y="254985"/>
                              </a:lnTo>
                              <a:close/>
                            </a:path>
                            <a:path w="226695" h="718185">
                              <a:moveTo>
                                <a:pt x="126" y="469125"/>
                              </a:moveTo>
                              <a:lnTo>
                                <a:pt x="226263" y="469252"/>
                              </a:lnTo>
                              <a:lnTo>
                                <a:pt x="226288" y="419963"/>
                              </a:lnTo>
                              <a:lnTo>
                                <a:pt x="126110" y="419912"/>
                              </a:lnTo>
                              <a:lnTo>
                                <a:pt x="126110" y="254985"/>
                              </a:lnTo>
                              <a:lnTo>
                                <a:pt x="82194" y="254960"/>
                              </a:lnTo>
                              <a:lnTo>
                                <a:pt x="82194" y="304279"/>
                              </a:lnTo>
                              <a:lnTo>
                                <a:pt x="82130" y="419874"/>
                              </a:lnTo>
                              <a:lnTo>
                                <a:pt x="152" y="419836"/>
                              </a:lnTo>
                              <a:lnTo>
                                <a:pt x="126" y="469125"/>
                              </a:lnTo>
                              <a:close/>
                            </a:path>
                            <a:path w="226695" h="718185">
                              <a:moveTo>
                                <a:pt x="215" y="304228"/>
                              </a:moveTo>
                              <a:lnTo>
                                <a:pt x="82194" y="304279"/>
                              </a:lnTo>
                              <a:lnTo>
                                <a:pt x="82194" y="254960"/>
                              </a:lnTo>
                              <a:lnTo>
                                <a:pt x="241" y="254914"/>
                              </a:lnTo>
                              <a:lnTo>
                                <a:pt x="215" y="304228"/>
                              </a:lnTo>
                              <a:close/>
                            </a:path>
                            <a:path w="226695" h="718185">
                              <a:moveTo>
                                <a:pt x="279" y="189255"/>
                              </a:moveTo>
                              <a:lnTo>
                                <a:pt x="226415" y="189369"/>
                              </a:lnTo>
                              <a:lnTo>
                                <a:pt x="226517" y="0"/>
                              </a:lnTo>
                              <a:lnTo>
                                <a:pt x="183464" y="6248"/>
                              </a:lnTo>
                              <a:lnTo>
                                <a:pt x="183400" y="140030"/>
                              </a:lnTo>
                              <a:lnTo>
                                <a:pt x="131292" y="140004"/>
                              </a:lnTo>
                              <a:lnTo>
                                <a:pt x="131292" y="49885"/>
                              </a:lnTo>
                              <a:lnTo>
                                <a:pt x="87985" y="49872"/>
                              </a:lnTo>
                              <a:lnTo>
                                <a:pt x="87934" y="139979"/>
                              </a:lnTo>
                              <a:lnTo>
                                <a:pt x="43345" y="139953"/>
                              </a:lnTo>
                              <a:lnTo>
                                <a:pt x="43345" y="9310"/>
                              </a:lnTo>
                              <a:lnTo>
                                <a:pt x="368" y="2971"/>
                              </a:lnTo>
                              <a:lnTo>
                                <a:pt x="279" y="189255"/>
                              </a:lnTo>
                              <a:close/>
                            </a:path>
                            <a:path w="226695" h="718185">
                              <a:moveTo>
                                <a:pt x="131292" y="49885"/>
                              </a:moveTo>
                              <a:lnTo>
                                <a:pt x="131292" y="140004"/>
                              </a:lnTo>
                              <a:lnTo>
                                <a:pt x="131343" y="49885"/>
                              </a:lnTo>
                              <a:close/>
                            </a:path>
                            <a:path w="226695" h="718185">
                              <a:moveTo>
                                <a:pt x="43345" y="9310"/>
                              </a:moveTo>
                              <a:lnTo>
                                <a:pt x="43345" y="139953"/>
                              </a:lnTo>
                              <a:lnTo>
                                <a:pt x="43421" y="9321"/>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style="position:absolute;margin-left:291.600311pt;margin-top:111.450111pt;width:17.850pt;height:56.55pt;mso-position-horizontal-relative:page;mso-position-vertical-relative:paragraph;z-index:-14662656;mso-wrap-distance-left:0;mso-wrap-distance-right:0" id="docshape4941" href="http://coca-colacompany.com/" coordorigin="5832,2229" coordsize="357,1131" path="m5832,3359l5902,3359,5902,3240,6188,3241,6188,3163,5902,3163,5902,3044,5832,3044,5832,3359xm5902,3044l5902,3163,5902,3044,5902,3044xm6031,2631l6031,2890,6031,2708,6188,2708,6189,2631,6031,2631xm5832,2968l6188,2968,6188,2890,6031,2890,6031,2631,5961,2631,5961,2708,5961,2890,5832,2890,5832,2968xm5832,2708l5961,2708,5961,2631,5832,2630,5832,2708xm5832,2527l6189,2527,6189,2229,6121,2239,6121,2450,6039,2449,6039,2308,5971,2308,5970,2449,5900,2449,5900,2244,5833,2234,5832,2527xm6039,2308l6039,2449,6039,2308,6039,2308xm5900,2244l5900,2449,5900,2244,5900,2244xe" filled="true" fillcolor="#ffffff" stroked="false">
                <v:path arrowok="t"/>
                <v:fill type="solid"/>
                <w10:wrap type="topAndBottom"/>
              </v:shape>
            </w:pict>
          </mc:Fallback>
        </mc:AlternateContent>
      </w:r>
      <w:r>
        <w:rPr/>
        <w:drawing>
          <wp:anchor distT="0" distB="0" distL="0" distR="0" allowOverlap="1" layoutInCell="1" locked="0" behindDoc="1" simplePos="0" relativeHeight="488654336">
            <wp:simplePos x="0" y="0"/>
            <wp:positionH relativeFrom="page">
              <wp:posOffset>4043200</wp:posOffset>
            </wp:positionH>
            <wp:positionV relativeFrom="paragraph">
              <wp:posOffset>280927</wp:posOffset>
            </wp:positionV>
            <wp:extent cx="935887" cy="2986087"/>
            <wp:effectExtent l="0" t="0" r="0" b="0"/>
            <wp:wrapTopAndBottom/>
            <wp:docPr id="5881" name="Image 5881">
              <a:hlinkClick r:id="rId558"/>
            </wp:docPr>
            <wp:cNvGraphicFramePr>
              <a:graphicFrameLocks/>
            </wp:cNvGraphicFramePr>
            <a:graphic>
              <a:graphicData uri="http://schemas.openxmlformats.org/drawingml/2006/picture">
                <pic:pic>
                  <pic:nvPicPr>
                    <pic:cNvPr id="5881" name="Image 5881">
                      <a:hlinkClick r:id="rId558"/>
                    </pic:cNvPr>
                    <pic:cNvPicPr/>
                  </pic:nvPicPr>
                  <pic:blipFill>
                    <a:blip r:embed="rId559" cstate="print"/>
                    <a:stretch>
                      <a:fillRect/>
                    </a:stretch>
                  </pic:blipFill>
                  <pic:spPr>
                    <a:xfrm>
                      <a:off x="0" y="0"/>
                      <a:ext cx="935887" cy="2986087"/>
                    </a:xfrm>
                    <a:prstGeom prst="rect">
                      <a:avLst/>
                    </a:prstGeom>
                  </pic:spPr>
                </pic:pic>
              </a:graphicData>
            </a:graphic>
          </wp:anchor>
        </w:drawing>
      </w:r>
      <w:r>
        <w:rPr/>
        <mc:AlternateContent>
          <mc:Choice Requires="wps">
            <w:drawing>
              <wp:anchor distT="0" distB="0" distL="0" distR="0" allowOverlap="1" layoutInCell="1" locked="0" behindDoc="1" simplePos="0" relativeHeight="488654848">
                <wp:simplePos x="0" y="0"/>
                <wp:positionH relativeFrom="page">
                  <wp:posOffset>5206250</wp:posOffset>
                </wp:positionH>
                <wp:positionV relativeFrom="paragraph">
                  <wp:posOffset>860825</wp:posOffset>
                </wp:positionV>
                <wp:extent cx="234950" cy="1826895"/>
                <wp:effectExtent l="0" t="0" r="0" b="0"/>
                <wp:wrapTopAndBottom/>
                <wp:docPr id="5882" name="Graphic 5882">
                  <a:hlinkClick r:id="rId558"/>
                </wp:docPr>
                <wp:cNvGraphicFramePr>
                  <a:graphicFrameLocks/>
                </wp:cNvGraphicFramePr>
                <a:graphic>
                  <a:graphicData uri="http://schemas.microsoft.com/office/word/2010/wordprocessingShape">
                    <wps:wsp>
                      <wps:cNvPr id="5882" name="Graphic 5882">
                        <a:hlinkClick r:id="rId558"/>
                      </wps:cNvPr>
                      <wps:cNvSpPr/>
                      <wps:spPr>
                        <a:xfrm>
                          <a:off x="0" y="0"/>
                          <a:ext cx="234950" cy="1826895"/>
                        </a:xfrm>
                        <a:custGeom>
                          <a:avLst/>
                          <a:gdLst/>
                          <a:ahLst/>
                          <a:cxnLst/>
                          <a:rect l="l" t="t" r="r" b="b"/>
                          <a:pathLst>
                            <a:path w="234950" h="1826895">
                              <a:moveTo>
                                <a:pt x="0" y="1700149"/>
                              </a:moveTo>
                              <a:lnTo>
                                <a:pt x="8547" y="1750262"/>
                              </a:lnTo>
                              <a:lnTo>
                                <a:pt x="33326" y="1790917"/>
                              </a:lnTo>
                              <a:lnTo>
                                <a:pt x="71086" y="1817552"/>
                              </a:lnTo>
                              <a:lnTo>
                                <a:pt x="117157" y="1826778"/>
                              </a:lnTo>
                              <a:lnTo>
                                <a:pt x="133218" y="1825766"/>
                              </a:lnTo>
                              <a:lnTo>
                                <a:pt x="176949" y="1810461"/>
                              </a:lnTo>
                              <a:lnTo>
                                <a:pt x="210692" y="1778848"/>
                              </a:lnTo>
                              <a:lnTo>
                                <a:pt x="230495" y="1734169"/>
                              </a:lnTo>
                              <a:lnTo>
                                <a:pt x="234302" y="1699348"/>
                              </a:lnTo>
                              <a:lnTo>
                                <a:pt x="233757" y="1685748"/>
                              </a:lnTo>
                              <a:lnTo>
                                <a:pt x="225386" y="1647659"/>
                              </a:lnTo>
                              <a:lnTo>
                                <a:pt x="198551" y="1608239"/>
                              </a:lnTo>
                              <a:lnTo>
                                <a:pt x="189712" y="1616336"/>
                              </a:lnTo>
                              <a:lnTo>
                                <a:pt x="189712" y="1698358"/>
                              </a:lnTo>
                              <a:lnTo>
                                <a:pt x="189109" y="1709099"/>
                              </a:lnTo>
                              <a:lnTo>
                                <a:pt x="174895" y="1746477"/>
                              </a:lnTo>
                              <a:lnTo>
                                <a:pt x="136574" y="1773121"/>
                              </a:lnTo>
                              <a:lnTo>
                                <a:pt x="117119" y="1775609"/>
                              </a:lnTo>
                              <a:lnTo>
                                <a:pt x="107179" y="1774977"/>
                              </a:lnTo>
                              <a:lnTo>
                                <a:pt x="65471" y="1753625"/>
                              </a:lnTo>
                              <a:lnTo>
                                <a:pt x="46982" y="1719522"/>
                              </a:lnTo>
                              <a:lnTo>
                                <a:pt x="44589" y="1617551"/>
                              </a:lnTo>
                              <a:lnTo>
                                <a:pt x="35877" y="1609712"/>
                              </a:lnTo>
                              <a:lnTo>
                                <a:pt x="9169" y="1648485"/>
                              </a:lnTo>
                              <a:lnTo>
                                <a:pt x="575" y="1686436"/>
                              </a:lnTo>
                              <a:lnTo>
                                <a:pt x="0" y="1700149"/>
                              </a:lnTo>
                              <a:close/>
                            </a:path>
                            <a:path w="234950" h="1826895">
                              <a:moveTo>
                                <a:pt x="164947" y="1639023"/>
                              </a:moveTo>
                              <a:lnTo>
                                <a:pt x="175794" y="1651904"/>
                              </a:lnTo>
                              <a:lnTo>
                                <a:pt x="183535" y="1666086"/>
                              </a:lnTo>
                              <a:lnTo>
                                <a:pt x="188173" y="1681570"/>
                              </a:lnTo>
                              <a:lnTo>
                                <a:pt x="189712" y="1698358"/>
                              </a:lnTo>
                              <a:lnTo>
                                <a:pt x="189712" y="1616336"/>
                              </a:lnTo>
                              <a:lnTo>
                                <a:pt x="164947" y="1639023"/>
                              </a:lnTo>
                              <a:close/>
                            </a:path>
                            <a:path w="234950" h="1826895">
                              <a:moveTo>
                                <a:pt x="44589" y="1617551"/>
                              </a:moveTo>
                              <a:lnTo>
                                <a:pt x="44589" y="1698929"/>
                              </a:lnTo>
                              <a:lnTo>
                                <a:pt x="44980" y="1690745"/>
                              </a:lnTo>
                              <a:lnTo>
                                <a:pt x="46142" y="1682857"/>
                              </a:lnTo>
                              <a:lnTo>
                                <a:pt x="63950" y="1647164"/>
                              </a:lnTo>
                              <a:lnTo>
                                <a:pt x="70116" y="1640522"/>
                              </a:lnTo>
                              <a:lnTo>
                                <a:pt x="44589" y="1617551"/>
                              </a:lnTo>
                              <a:close/>
                            </a:path>
                            <a:path w="234950" h="1826895">
                              <a:moveTo>
                                <a:pt x="127" y="1461770"/>
                              </a:moveTo>
                              <a:lnTo>
                                <a:pt x="8492" y="1509888"/>
                              </a:lnTo>
                              <a:lnTo>
                                <a:pt x="32880" y="1548617"/>
                              </a:lnTo>
                              <a:lnTo>
                                <a:pt x="70437" y="1573956"/>
                              </a:lnTo>
                              <a:lnTo>
                                <a:pt x="117259" y="1582737"/>
                              </a:lnTo>
                              <a:lnTo>
                                <a:pt x="133745" y="1581775"/>
                              </a:lnTo>
                              <a:lnTo>
                                <a:pt x="177850" y="1567205"/>
                              </a:lnTo>
                              <a:lnTo>
                                <a:pt x="211294" y="1537215"/>
                              </a:lnTo>
                              <a:lnTo>
                                <a:pt x="230693" y="1494891"/>
                              </a:lnTo>
                              <a:lnTo>
                                <a:pt x="234429" y="1461897"/>
                              </a:lnTo>
                              <a:lnTo>
                                <a:pt x="233513" y="1444900"/>
                              </a:lnTo>
                              <a:lnTo>
                                <a:pt x="219583" y="1399514"/>
                              </a:lnTo>
                              <a:lnTo>
                                <a:pt x="190572" y="1364983"/>
                              </a:lnTo>
                              <a:lnTo>
                                <a:pt x="189839" y="1364488"/>
                              </a:lnTo>
                              <a:lnTo>
                                <a:pt x="189839" y="1461858"/>
                              </a:lnTo>
                              <a:lnTo>
                                <a:pt x="189262" y="1471648"/>
                              </a:lnTo>
                              <a:lnTo>
                                <a:pt x="169476" y="1511946"/>
                              </a:lnTo>
                              <a:lnTo>
                                <a:pt x="127510" y="1530973"/>
                              </a:lnTo>
                              <a:lnTo>
                                <a:pt x="117259" y="1531529"/>
                              </a:lnTo>
                              <a:lnTo>
                                <a:pt x="107023" y="1530969"/>
                              </a:lnTo>
                              <a:lnTo>
                                <a:pt x="65036" y="1511893"/>
                              </a:lnTo>
                              <a:lnTo>
                                <a:pt x="45295" y="1471582"/>
                              </a:lnTo>
                              <a:lnTo>
                                <a:pt x="44716" y="1364507"/>
                              </a:lnTo>
                              <a:lnTo>
                                <a:pt x="44133" y="1364901"/>
                              </a:lnTo>
                              <a:lnTo>
                                <a:pt x="15062" y="1399400"/>
                              </a:lnTo>
                              <a:lnTo>
                                <a:pt x="1071" y="1444775"/>
                              </a:lnTo>
                              <a:lnTo>
                                <a:pt x="127" y="1461770"/>
                              </a:lnTo>
                              <a:close/>
                            </a:path>
                            <a:path w="234950" h="1826895">
                              <a:moveTo>
                                <a:pt x="44716" y="1364507"/>
                              </a:moveTo>
                              <a:lnTo>
                                <a:pt x="44716" y="1461795"/>
                              </a:lnTo>
                              <a:lnTo>
                                <a:pt x="45303" y="1451990"/>
                              </a:lnTo>
                              <a:lnTo>
                                <a:pt x="47058" y="1442737"/>
                              </a:lnTo>
                              <a:lnTo>
                                <a:pt x="71985" y="1405908"/>
                              </a:lnTo>
                              <a:lnTo>
                                <a:pt x="117386" y="1392099"/>
                              </a:lnTo>
                              <a:lnTo>
                                <a:pt x="127576" y="1392664"/>
                              </a:lnTo>
                              <a:lnTo>
                                <a:pt x="169529" y="1411728"/>
                              </a:lnTo>
                              <a:lnTo>
                                <a:pt x="189272" y="1452067"/>
                              </a:lnTo>
                              <a:lnTo>
                                <a:pt x="189839" y="1461858"/>
                              </a:lnTo>
                              <a:lnTo>
                                <a:pt x="189839" y="1364488"/>
                              </a:lnTo>
                              <a:lnTo>
                                <a:pt x="149474" y="1344782"/>
                              </a:lnTo>
                              <a:lnTo>
                                <a:pt x="117386" y="1340878"/>
                              </a:lnTo>
                              <a:lnTo>
                                <a:pt x="100870" y="1341842"/>
                              </a:lnTo>
                              <a:lnTo>
                                <a:pt x="85264" y="1344750"/>
                              </a:lnTo>
                              <a:lnTo>
                                <a:pt x="70558" y="1349599"/>
                              </a:lnTo>
                              <a:lnTo>
                                <a:pt x="56743" y="1356385"/>
                              </a:lnTo>
                              <a:lnTo>
                                <a:pt x="44716" y="1364507"/>
                              </a:lnTo>
                              <a:close/>
                            </a:path>
                            <a:path w="234950" h="1826895">
                              <a:moveTo>
                                <a:pt x="64719" y="1020805"/>
                              </a:moveTo>
                              <a:lnTo>
                                <a:pt x="64719" y="1068578"/>
                              </a:lnTo>
                              <a:lnTo>
                                <a:pt x="230568" y="1068666"/>
                              </a:lnTo>
                              <a:lnTo>
                                <a:pt x="230606" y="1020889"/>
                              </a:lnTo>
                              <a:lnTo>
                                <a:pt x="64719" y="1020805"/>
                              </a:lnTo>
                              <a:close/>
                            </a:path>
                            <a:path w="234950" h="1826895">
                              <a:moveTo>
                                <a:pt x="4318" y="1287437"/>
                              </a:moveTo>
                              <a:lnTo>
                                <a:pt x="230454" y="1287551"/>
                              </a:lnTo>
                              <a:lnTo>
                                <a:pt x="230492" y="1239824"/>
                              </a:lnTo>
                              <a:lnTo>
                                <a:pt x="68745" y="1239735"/>
                              </a:lnTo>
                              <a:lnTo>
                                <a:pt x="68745" y="1193414"/>
                              </a:lnTo>
                              <a:lnTo>
                                <a:pt x="4356" y="1221181"/>
                              </a:lnTo>
                              <a:lnTo>
                                <a:pt x="4318" y="1287437"/>
                              </a:lnTo>
                              <a:close/>
                            </a:path>
                            <a:path w="234950" h="1826895">
                              <a:moveTo>
                                <a:pt x="68745" y="1193414"/>
                              </a:moveTo>
                              <a:lnTo>
                                <a:pt x="68745" y="1239735"/>
                              </a:lnTo>
                              <a:lnTo>
                                <a:pt x="227380" y="1171016"/>
                              </a:lnTo>
                              <a:lnTo>
                                <a:pt x="227406" y="1138047"/>
                              </a:lnTo>
                              <a:lnTo>
                                <a:pt x="161442" y="1109879"/>
                              </a:lnTo>
                              <a:lnTo>
                                <a:pt x="161442" y="1153439"/>
                              </a:lnTo>
                              <a:lnTo>
                                <a:pt x="68745" y="1193414"/>
                              </a:lnTo>
                              <a:close/>
                            </a:path>
                            <a:path w="234950" h="1826895">
                              <a:moveTo>
                                <a:pt x="4432" y="1087018"/>
                              </a:moveTo>
                              <a:lnTo>
                                <a:pt x="161442" y="1153439"/>
                              </a:lnTo>
                              <a:lnTo>
                                <a:pt x="161442" y="1109879"/>
                              </a:lnTo>
                              <a:lnTo>
                                <a:pt x="64719" y="1068578"/>
                              </a:lnTo>
                              <a:lnTo>
                                <a:pt x="64719" y="1020805"/>
                              </a:lnTo>
                              <a:lnTo>
                                <a:pt x="4470" y="1020775"/>
                              </a:lnTo>
                              <a:lnTo>
                                <a:pt x="4432" y="1087018"/>
                              </a:lnTo>
                              <a:close/>
                            </a:path>
                            <a:path w="234950" h="1826895">
                              <a:moveTo>
                                <a:pt x="4495" y="955141"/>
                              </a:moveTo>
                              <a:lnTo>
                                <a:pt x="230632" y="955268"/>
                              </a:lnTo>
                              <a:lnTo>
                                <a:pt x="230657" y="905941"/>
                              </a:lnTo>
                              <a:lnTo>
                                <a:pt x="148069" y="905903"/>
                              </a:lnTo>
                              <a:lnTo>
                                <a:pt x="148069" y="838454"/>
                              </a:lnTo>
                              <a:lnTo>
                                <a:pt x="138709" y="795324"/>
                              </a:lnTo>
                              <a:lnTo>
                                <a:pt x="104541" y="764358"/>
                              </a:lnTo>
                              <a:lnTo>
                                <a:pt x="104444" y="840244"/>
                              </a:lnTo>
                              <a:lnTo>
                                <a:pt x="104394" y="905891"/>
                              </a:lnTo>
                              <a:lnTo>
                                <a:pt x="48196" y="905840"/>
                              </a:lnTo>
                              <a:lnTo>
                                <a:pt x="48196" y="764220"/>
                              </a:lnTo>
                              <a:lnTo>
                                <a:pt x="47868" y="764324"/>
                              </a:lnTo>
                              <a:lnTo>
                                <a:pt x="13842" y="795261"/>
                              </a:lnTo>
                              <a:lnTo>
                                <a:pt x="4559" y="838911"/>
                              </a:lnTo>
                              <a:lnTo>
                                <a:pt x="4495" y="955141"/>
                              </a:lnTo>
                              <a:close/>
                            </a:path>
                            <a:path w="234950" h="1826895">
                              <a:moveTo>
                                <a:pt x="148069" y="838454"/>
                              </a:moveTo>
                              <a:lnTo>
                                <a:pt x="148069" y="905903"/>
                              </a:lnTo>
                              <a:lnTo>
                                <a:pt x="148094" y="839000"/>
                              </a:lnTo>
                              <a:lnTo>
                                <a:pt x="148069" y="838454"/>
                              </a:lnTo>
                              <a:close/>
                            </a:path>
                            <a:path w="234950" h="1826895">
                              <a:moveTo>
                                <a:pt x="48196" y="764220"/>
                              </a:moveTo>
                              <a:lnTo>
                                <a:pt x="48196" y="905840"/>
                              </a:lnTo>
                              <a:lnTo>
                                <a:pt x="48234" y="830414"/>
                              </a:lnTo>
                              <a:lnTo>
                                <a:pt x="50647" y="822706"/>
                              </a:lnTo>
                              <a:lnTo>
                                <a:pt x="60286" y="811834"/>
                              </a:lnTo>
                              <a:lnTo>
                                <a:pt x="67182" y="809129"/>
                              </a:lnTo>
                              <a:lnTo>
                                <a:pt x="85204" y="809129"/>
                              </a:lnTo>
                              <a:lnTo>
                                <a:pt x="92176" y="811847"/>
                              </a:lnTo>
                              <a:lnTo>
                                <a:pt x="97053" y="817321"/>
                              </a:lnTo>
                              <a:lnTo>
                                <a:pt x="101968" y="822744"/>
                              </a:lnTo>
                              <a:lnTo>
                                <a:pt x="104444" y="830453"/>
                              </a:lnTo>
                              <a:lnTo>
                                <a:pt x="104444" y="764327"/>
                              </a:lnTo>
                              <a:lnTo>
                                <a:pt x="95615" y="761509"/>
                              </a:lnTo>
                              <a:lnTo>
                                <a:pt x="86179" y="759800"/>
                              </a:lnTo>
                              <a:lnTo>
                                <a:pt x="76238" y="759231"/>
                              </a:lnTo>
                              <a:lnTo>
                                <a:pt x="66252" y="759789"/>
                              </a:lnTo>
                              <a:lnTo>
                                <a:pt x="56802" y="761485"/>
                              </a:lnTo>
                              <a:lnTo>
                                <a:pt x="48196" y="764220"/>
                              </a:lnTo>
                              <a:close/>
                            </a:path>
                            <a:path w="234950" h="1826895">
                              <a:moveTo>
                                <a:pt x="180530" y="538652"/>
                              </a:moveTo>
                              <a:lnTo>
                                <a:pt x="180530" y="688581"/>
                              </a:lnTo>
                              <a:lnTo>
                                <a:pt x="180581" y="589330"/>
                              </a:lnTo>
                              <a:lnTo>
                                <a:pt x="230847" y="570522"/>
                              </a:lnTo>
                              <a:lnTo>
                                <a:pt x="230873" y="518693"/>
                              </a:lnTo>
                              <a:lnTo>
                                <a:pt x="180530" y="538652"/>
                              </a:lnTo>
                              <a:close/>
                            </a:path>
                            <a:path w="234950" h="1826895">
                              <a:moveTo>
                                <a:pt x="4648" y="669036"/>
                              </a:moveTo>
                              <a:lnTo>
                                <a:pt x="230746" y="758952"/>
                              </a:lnTo>
                              <a:lnTo>
                                <a:pt x="230771" y="707428"/>
                              </a:lnTo>
                              <a:lnTo>
                                <a:pt x="180530" y="688581"/>
                              </a:lnTo>
                              <a:lnTo>
                                <a:pt x="180530" y="538652"/>
                              </a:lnTo>
                              <a:lnTo>
                                <a:pt x="137871" y="555565"/>
                              </a:lnTo>
                              <a:lnTo>
                                <a:pt x="137845" y="672553"/>
                              </a:lnTo>
                              <a:lnTo>
                                <a:pt x="48323" y="638873"/>
                              </a:lnTo>
                              <a:lnTo>
                                <a:pt x="48323" y="591067"/>
                              </a:lnTo>
                              <a:lnTo>
                                <a:pt x="4686" y="608368"/>
                              </a:lnTo>
                              <a:lnTo>
                                <a:pt x="4648" y="669036"/>
                              </a:lnTo>
                              <a:close/>
                            </a:path>
                            <a:path w="234950" h="1826895">
                              <a:moveTo>
                                <a:pt x="48323" y="591067"/>
                              </a:moveTo>
                              <a:lnTo>
                                <a:pt x="48323" y="638873"/>
                              </a:lnTo>
                              <a:lnTo>
                                <a:pt x="137871" y="605294"/>
                              </a:lnTo>
                              <a:lnTo>
                                <a:pt x="137871" y="555565"/>
                              </a:lnTo>
                              <a:lnTo>
                                <a:pt x="48323" y="591067"/>
                              </a:lnTo>
                              <a:close/>
                            </a:path>
                            <a:path w="234950" h="1826895">
                              <a:moveTo>
                                <a:pt x="75133" y="374658"/>
                              </a:moveTo>
                              <a:lnTo>
                                <a:pt x="75133" y="427520"/>
                              </a:lnTo>
                              <a:lnTo>
                                <a:pt x="230974" y="317677"/>
                              </a:lnTo>
                              <a:lnTo>
                                <a:pt x="231000" y="268058"/>
                              </a:lnTo>
                              <a:lnTo>
                                <a:pt x="158102" y="268022"/>
                              </a:lnTo>
                              <a:lnTo>
                                <a:pt x="158102" y="316064"/>
                              </a:lnTo>
                              <a:lnTo>
                                <a:pt x="75133" y="374658"/>
                              </a:lnTo>
                              <a:close/>
                            </a:path>
                            <a:path w="234950" h="1826895">
                              <a:moveTo>
                                <a:pt x="4762" y="475488"/>
                              </a:moveTo>
                              <a:lnTo>
                                <a:pt x="230885" y="475602"/>
                              </a:lnTo>
                              <a:lnTo>
                                <a:pt x="230924" y="427609"/>
                              </a:lnTo>
                              <a:lnTo>
                                <a:pt x="75133" y="427520"/>
                              </a:lnTo>
                              <a:lnTo>
                                <a:pt x="75133" y="374658"/>
                              </a:lnTo>
                              <a:lnTo>
                                <a:pt x="4775" y="424345"/>
                              </a:lnTo>
                              <a:lnTo>
                                <a:pt x="4762" y="475488"/>
                              </a:lnTo>
                              <a:close/>
                            </a:path>
                            <a:path w="234950" h="1826895">
                              <a:moveTo>
                                <a:pt x="4838" y="315976"/>
                              </a:moveTo>
                              <a:lnTo>
                                <a:pt x="158102" y="316064"/>
                              </a:lnTo>
                              <a:lnTo>
                                <a:pt x="158102" y="268022"/>
                              </a:lnTo>
                              <a:lnTo>
                                <a:pt x="4864" y="267944"/>
                              </a:lnTo>
                              <a:lnTo>
                                <a:pt x="4838" y="315976"/>
                              </a:lnTo>
                              <a:close/>
                            </a:path>
                            <a:path w="234950" h="1826895">
                              <a:moveTo>
                                <a:pt x="4889" y="228968"/>
                              </a:moveTo>
                              <a:lnTo>
                                <a:pt x="156032" y="138620"/>
                              </a:lnTo>
                              <a:lnTo>
                                <a:pt x="231076" y="138671"/>
                              </a:lnTo>
                              <a:lnTo>
                                <a:pt x="231101" y="89306"/>
                              </a:lnTo>
                              <a:lnTo>
                                <a:pt x="155092" y="89268"/>
                              </a:lnTo>
                              <a:lnTo>
                                <a:pt x="110756" y="62896"/>
                              </a:lnTo>
                              <a:lnTo>
                                <a:pt x="110756" y="113449"/>
                              </a:lnTo>
                              <a:lnTo>
                                <a:pt x="4914" y="173367"/>
                              </a:lnTo>
                              <a:lnTo>
                                <a:pt x="4889" y="228968"/>
                              </a:lnTo>
                              <a:close/>
                            </a:path>
                            <a:path w="234950" h="1826895">
                              <a:moveTo>
                                <a:pt x="4978" y="54317"/>
                              </a:moveTo>
                              <a:lnTo>
                                <a:pt x="110756" y="113449"/>
                              </a:lnTo>
                              <a:lnTo>
                                <a:pt x="110756" y="62896"/>
                              </a:lnTo>
                              <a:lnTo>
                                <a:pt x="5016" y="0"/>
                              </a:lnTo>
                              <a:lnTo>
                                <a:pt x="4978" y="54317"/>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style="position:absolute;margin-left:409.94101pt;margin-top:67.781509pt;width:18.5pt;height:143.85pt;mso-position-horizontal-relative:page;mso-position-vertical-relative:paragraph;z-index:-14661632;mso-wrap-distance-left:0;mso-wrap-distance-right:0" id="docshape4942" href="http://coca-colacompany.com/" coordorigin="8199,1356" coordsize="370,2877" path="m8199,4033l8200,4061,8205,4087,8212,4112,8223,4135,8236,4157,8251,4176,8269,4193,8289,4207,8311,4218,8334,4226,8358,4231,8383,4232,8409,4231,8433,4226,8456,4218,8477,4207,8497,4193,8515,4176,8531,4157,8544,4135,8554,4112,8562,4087,8566,4060,8568,4032,8567,4010,8564,3990,8560,3970,8554,3950,8546,3932,8536,3916,8525,3901,8512,3888,8498,3901,8498,4030,8497,4047,8494,4063,8489,4078,8482,4093,8474,4106,8465,4118,8454,4128,8441,4136,8428,4143,8414,4148,8399,4151,8383,4152,8368,4151,8353,4148,8339,4143,8325,4136,8313,4127,8302,4117,8292,4106,8284,4093,8278,4079,8273,4064,8270,4048,8269,4031,8269,3903,8255,3891,8242,3903,8231,3918,8221,3934,8213,3952,8207,3971,8202,3991,8200,4011,8199,4033xm8459,3937l8476,3957,8488,3979,8495,4004,8498,4030,8498,3901,8459,3937xm8269,3903l8269,4031,8270,4018,8271,4006,8275,3994,8279,3982,8284,3971,8291,3960,8300,3950,8309,3939,8269,3903xm8199,3658l8200,3684,8205,3710,8212,3733,8222,3756,8235,3776,8251,3794,8268,3810,8288,3824,8310,3834,8333,3842,8357,3847,8383,3848,8409,3847,8434,3842,8457,3834,8479,3824,8499,3810,8516,3795,8532,3776,8545,3756,8555,3734,8562,3710,8567,3685,8568,3658,8567,3631,8562,3606,8555,3582,8545,3560,8532,3539,8516,3521,8499,3505,8498,3504,8498,3658,8497,3673,8494,3688,8490,3701,8483,3714,8475,3726,8466,3737,8455,3746,8443,3753,8429,3760,8415,3764,8400,3767,8383,3767,8367,3767,8352,3764,8338,3760,8324,3753,8312,3746,8301,3737,8292,3726,8284,3714,8277,3701,8273,3688,8270,3673,8269,3658,8269,3504,8268,3505,8251,3521,8235,3539,8223,3559,8212,3582,8205,3606,8201,3631,8199,3658xm8269,3504l8269,3658,8270,3642,8273,3628,8278,3614,8284,3601,8292,3589,8301,3579,8312,3570,8325,3562,8338,3556,8352,3551,8367,3549,8384,3548,8400,3549,8415,3551,8429,3556,8443,3562,8455,3570,8466,3579,8475,3589,8483,3601,8490,3614,8494,3628,8497,3642,8498,3658,8498,3504,8479,3492,8457,3481,8434,3473,8410,3469,8384,3467,8358,3469,8333,3473,8310,3481,8288,3492,8269,3504xm8301,2963l8301,3038,8562,3039,8562,2963,8301,2963xm8206,3383l8562,3383,8562,3308,8307,3308,8307,3235,8206,3279,8206,3383xm8307,3235l8307,3308,8557,3200,8557,3148,8453,3103,8453,3172,8307,3235xm8206,3067l8453,3172,8453,3103,8301,3038,8301,2963,8206,2963,8206,3067xm8206,2860l8562,2860,8562,2782,8432,2782,8432,2676,8431,2657,8428,2639,8424,2623,8417,2608,8409,2595,8400,2583,8389,2574,8377,2566,8363,2559,8363,2559,8363,2679,8363,2782,8275,2782,8275,2559,8274,2559,8261,2566,8249,2574,8238,2583,8229,2595,8221,2608,8214,2623,8210,2639,8207,2657,8206,2677,8206,2860xm8432,2676l8432,2782,8432,2677,8432,2676xm8275,2559l8275,2782,8275,2663,8279,2651,8294,2634,8305,2630,8333,2630,8344,2634,8352,2643,8359,2651,8363,2663,8363,2559,8349,2555,8335,2552,8319,2551,8303,2552,8288,2555,8275,2559xm8483,2204l8483,2440,8483,2284,8562,2254,8562,2172,8483,2204xm8206,2409l8562,2551,8562,2470,8483,2440,8483,2204,8416,2231,8416,2415,8275,2362,8275,2286,8206,2314,8206,2409xm8275,2286l8275,2362,8416,2309,8416,2231,8275,2286xm8317,1946l8317,2029,8563,1856,8563,1778,8448,1778,8448,1853,8317,1946xm8206,2104l8562,2105,8562,2029,8317,2029,8317,1946,8206,2024,8206,2104xm8206,1853l8448,1853,8448,1778,8206,1778,8206,1853xm8207,1716l8445,1574,8563,1574,8563,1496,8443,1496,8373,1455,8373,1534,8207,1629,8207,1716xm8207,1441l8373,1534,8373,1455,8207,1356,8207,1441xe" filled="true" fillcolor="#ffffff" stroked="false">
                <v:path arrowok="t"/>
                <v:fill type="solid"/>
                <w10:wrap type="topAndBottom"/>
              </v:shape>
            </w:pict>
          </mc:Fallback>
        </mc:AlternateContent>
      </w:r>
    </w:p>
    <w:sectPr>
      <w:footerReference w:type="default" r:id="rId557"/>
      <w:pgSz w:w="14400" w:h="25600"/>
      <w:pgMar w:header="0" w:footer="0" w:top="940" w:bottom="280" w:left="480" w:right="20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Tahoma">
    <w:altName w:val="Tahoma"/>
    <w:charset w:val="0"/>
    <w:family w:val="swiss"/>
    <w:pitch w:val="variable"/>
  </w:font>
  <w:font w:name="Calibri">
    <w:altName w:val="Calibri"/>
    <w:charset w:val="0"/>
    <w:family w:val="swiss"/>
    <w:pitch w:val="variable"/>
  </w:font>
  <w:font w:name="Verdana">
    <w:altName w:val="Verdana"/>
    <w:charset w:val="0"/>
    <w:family w:val="swiss"/>
    <w:pitch w:val="variable"/>
  </w:font>
  <w:font w:name="Meiryo UI">
    <w:altName w:val="Meiryo UI"/>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1596544">
              <wp:simplePos x="0" y="0"/>
              <wp:positionH relativeFrom="page">
                <wp:posOffset>15774847</wp:posOffset>
              </wp:positionH>
              <wp:positionV relativeFrom="page">
                <wp:posOffset>8645143</wp:posOffset>
              </wp:positionV>
              <wp:extent cx="151130" cy="238760"/>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151130" cy="238760"/>
                      </a:xfrm>
                      <a:prstGeom prst="rect">
                        <a:avLst/>
                      </a:prstGeom>
                    </wps:spPr>
                    <wps:txbx>
                      <w:txbxContent>
                        <w:p>
                          <w:pPr>
                            <w:spacing w:before="25"/>
                            <w:ind w:left="60" w:right="0" w:firstLine="0"/>
                            <w:jc w:val="left"/>
                            <w:rPr>
                              <w:sz w:val="28"/>
                            </w:rPr>
                          </w:pPr>
                          <w:r>
                            <w:rPr>
                              <w:spacing w:val="-10"/>
                              <w:w w:val="75"/>
                              <w:sz w:val="28"/>
                            </w:rPr>
                            <w:fldChar w:fldCharType="begin"/>
                          </w:r>
                          <w:r>
                            <w:rPr>
                              <w:spacing w:val="-10"/>
                              <w:w w:val="75"/>
                              <w:sz w:val="28"/>
                            </w:rPr>
                            <w:instrText> PAGE </w:instrText>
                          </w:r>
                          <w:r>
                            <w:rPr>
                              <w:spacing w:val="-10"/>
                              <w:w w:val="75"/>
                              <w:sz w:val="28"/>
                            </w:rPr>
                            <w:fldChar w:fldCharType="separate"/>
                          </w:r>
                          <w:r>
                            <w:rPr>
                              <w:spacing w:val="-10"/>
                              <w:w w:val="75"/>
                              <w:sz w:val="28"/>
                            </w:rPr>
                            <w:t>2</w:t>
                          </w:r>
                          <w:r>
                            <w:rPr>
                              <w:spacing w:val="-10"/>
                              <w:w w:val="75"/>
                              <w:sz w:val="28"/>
                            </w:rPr>
                            <w:fldChar w:fldCharType="end"/>
                          </w:r>
                        </w:p>
                      </w:txbxContent>
                    </wps:txbx>
                    <wps:bodyPr wrap="square" lIns="0" tIns="0" rIns="0" bIns="0" rtlCol="0">
                      <a:noAutofit/>
                    </wps:bodyPr>
                  </wps:wsp>
                </a:graphicData>
              </a:graphic>
            </wp:anchor>
          </w:drawing>
        </mc:Choice>
        <mc:Fallback>
          <w:pict>
            <v:shape style="position:absolute;margin-left:1242.114014pt;margin-top:680.719971pt;width:11.9pt;height:18.8pt;mso-position-horizontal-relative:page;mso-position-vertical-relative:page;z-index:-31719936" type="#_x0000_t202" id="docshape8" filled="false" stroked="false">
              <v:textbox inset="0,0,0,0">
                <w:txbxContent>
                  <w:p>
                    <w:pPr>
                      <w:spacing w:before="25"/>
                      <w:ind w:left="60" w:right="0" w:firstLine="0"/>
                      <w:jc w:val="left"/>
                      <w:rPr>
                        <w:sz w:val="28"/>
                      </w:rPr>
                    </w:pPr>
                    <w:r>
                      <w:rPr>
                        <w:spacing w:val="-10"/>
                        <w:w w:val="75"/>
                        <w:sz w:val="28"/>
                      </w:rPr>
                      <w:fldChar w:fldCharType="begin"/>
                    </w:r>
                    <w:r>
                      <w:rPr>
                        <w:spacing w:val="-10"/>
                        <w:w w:val="75"/>
                        <w:sz w:val="28"/>
                      </w:rPr>
                      <w:instrText> PAGE </w:instrText>
                    </w:r>
                    <w:r>
                      <w:rPr>
                        <w:spacing w:val="-10"/>
                        <w:w w:val="75"/>
                        <w:sz w:val="28"/>
                      </w:rPr>
                      <w:fldChar w:fldCharType="separate"/>
                    </w:r>
                    <w:r>
                      <w:rPr>
                        <w:spacing w:val="-10"/>
                        <w:w w:val="75"/>
                        <w:sz w:val="28"/>
                      </w:rPr>
                      <w:t>2</w:t>
                    </w:r>
                    <w:r>
                      <w:rPr>
                        <w:spacing w:val="-10"/>
                        <w:w w:val="75"/>
                        <w:sz w:val="28"/>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71597056">
              <wp:simplePos x="0" y="0"/>
              <wp:positionH relativeFrom="page">
                <wp:posOffset>368300</wp:posOffset>
              </wp:positionH>
              <wp:positionV relativeFrom="page">
                <wp:posOffset>8696959</wp:posOffset>
              </wp:positionV>
              <wp:extent cx="2842260" cy="177800"/>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2842260" cy="177800"/>
                      </a:xfrm>
                      <a:prstGeom prst="rect">
                        <a:avLst/>
                      </a:prstGeom>
                    </wps:spPr>
                    <wps:txbx>
                      <w:txbxContent>
                        <w:p>
                          <w:pPr>
                            <w:spacing w:before="24"/>
                            <w:ind w:left="20" w:right="0" w:firstLine="0"/>
                            <w:jc w:val="left"/>
                            <w:rPr>
                              <w:sz w:val="20"/>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p>
                      </w:txbxContent>
                    </wps:txbx>
                    <wps:bodyPr wrap="square" lIns="0" tIns="0" rIns="0" bIns="0" rtlCol="0">
                      <a:noAutofit/>
                    </wps:bodyPr>
                  </wps:wsp>
                </a:graphicData>
              </a:graphic>
            </wp:anchor>
          </w:drawing>
        </mc:Choice>
        <mc:Fallback>
          <w:pict>
            <v:shape style="position:absolute;margin-left:29pt;margin-top:684.799988pt;width:223.8pt;height:14pt;mso-position-horizontal-relative:page;mso-position-vertical-relative:page;z-index:-31719424" type="#_x0000_t202" id="docshape9" filled="false" stroked="false">
              <v:textbox inset="0,0,0,0">
                <w:txbxContent>
                  <w:p>
                    <w:pPr>
                      <w:spacing w:before="24"/>
                      <w:ind w:left="20" w:right="0" w:firstLine="0"/>
                      <w:jc w:val="left"/>
                      <w:rPr>
                        <w:sz w:val="20"/>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1600640">
              <wp:simplePos x="0" y="0"/>
              <wp:positionH relativeFrom="page">
                <wp:posOffset>15705063</wp:posOffset>
              </wp:positionH>
              <wp:positionV relativeFrom="page">
                <wp:posOffset>8645143</wp:posOffset>
              </wp:positionV>
              <wp:extent cx="220979" cy="238760"/>
              <wp:effectExtent l="0" t="0" r="0" b="0"/>
              <wp:wrapNone/>
              <wp:docPr id="1150" name="Textbox 1150"/>
              <wp:cNvGraphicFramePr>
                <a:graphicFrameLocks/>
              </wp:cNvGraphicFramePr>
              <a:graphic>
                <a:graphicData uri="http://schemas.microsoft.com/office/word/2010/wordprocessingShape">
                  <wps:wsp>
                    <wps:cNvPr id="1150" name="Textbox 1150"/>
                    <wps:cNvSpPr txBox="1"/>
                    <wps:spPr>
                      <a:xfrm>
                        <a:off x="0" y="0"/>
                        <a:ext cx="220979" cy="238760"/>
                      </a:xfrm>
                      <a:prstGeom prst="rect">
                        <a:avLst/>
                      </a:prstGeom>
                    </wps:spPr>
                    <wps:txbx>
                      <w:txbxContent>
                        <w:p>
                          <w:pPr>
                            <w:spacing w:before="25"/>
                            <w:ind w:left="60" w:right="0" w:firstLine="0"/>
                            <w:jc w:val="left"/>
                            <w:rPr>
                              <w:sz w:val="28"/>
                            </w:rPr>
                          </w:pPr>
                          <w:r>
                            <w:rPr>
                              <w:spacing w:val="-5"/>
                              <w:w w:val="75"/>
                              <w:sz w:val="28"/>
                            </w:rPr>
                            <w:fldChar w:fldCharType="begin"/>
                          </w:r>
                          <w:r>
                            <w:rPr>
                              <w:spacing w:val="-5"/>
                              <w:w w:val="75"/>
                              <w:sz w:val="28"/>
                            </w:rPr>
                            <w:instrText> PAGE </w:instrText>
                          </w:r>
                          <w:r>
                            <w:rPr>
                              <w:spacing w:val="-5"/>
                              <w:w w:val="75"/>
                              <w:sz w:val="28"/>
                            </w:rPr>
                            <w:fldChar w:fldCharType="separate"/>
                          </w:r>
                          <w:r>
                            <w:rPr>
                              <w:spacing w:val="-5"/>
                              <w:w w:val="75"/>
                              <w:sz w:val="28"/>
                            </w:rPr>
                            <w:t>34</w:t>
                          </w:r>
                          <w:r>
                            <w:rPr>
                              <w:spacing w:val="-5"/>
                              <w:w w:val="75"/>
                              <w:sz w:val="28"/>
                            </w:rPr>
                            <w:fldChar w:fldCharType="end"/>
                          </w:r>
                        </w:p>
                      </w:txbxContent>
                    </wps:txbx>
                    <wps:bodyPr wrap="square" lIns="0" tIns="0" rIns="0" bIns="0" rtlCol="0">
                      <a:noAutofit/>
                    </wps:bodyPr>
                  </wps:wsp>
                </a:graphicData>
              </a:graphic>
            </wp:anchor>
          </w:drawing>
        </mc:Choice>
        <mc:Fallback>
          <w:pict>
            <v:shape style="position:absolute;margin-left:1236.619141pt;margin-top:680.719971pt;width:17.4pt;height:18.8pt;mso-position-horizontal-relative:page;mso-position-vertical-relative:page;z-index:-31715840" type="#_x0000_t202" id="docshape909" filled="false" stroked="false">
              <v:textbox inset="0,0,0,0">
                <w:txbxContent>
                  <w:p>
                    <w:pPr>
                      <w:spacing w:before="25"/>
                      <w:ind w:left="60" w:right="0" w:firstLine="0"/>
                      <w:jc w:val="left"/>
                      <w:rPr>
                        <w:sz w:val="28"/>
                      </w:rPr>
                    </w:pPr>
                    <w:r>
                      <w:rPr>
                        <w:spacing w:val="-5"/>
                        <w:w w:val="75"/>
                        <w:sz w:val="28"/>
                      </w:rPr>
                      <w:fldChar w:fldCharType="begin"/>
                    </w:r>
                    <w:r>
                      <w:rPr>
                        <w:spacing w:val="-5"/>
                        <w:w w:val="75"/>
                        <w:sz w:val="28"/>
                      </w:rPr>
                      <w:instrText> PAGE </w:instrText>
                    </w:r>
                    <w:r>
                      <w:rPr>
                        <w:spacing w:val="-5"/>
                        <w:w w:val="75"/>
                        <w:sz w:val="28"/>
                      </w:rPr>
                      <w:fldChar w:fldCharType="separate"/>
                    </w:r>
                    <w:r>
                      <w:rPr>
                        <w:spacing w:val="-5"/>
                        <w:w w:val="75"/>
                        <w:sz w:val="28"/>
                      </w:rPr>
                      <w:t>34</w:t>
                    </w:r>
                    <w:r>
                      <w:rPr>
                        <w:spacing w:val="-5"/>
                        <w:w w:val="75"/>
                        <w:sz w:val="28"/>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71601152">
              <wp:simplePos x="0" y="0"/>
              <wp:positionH relativeFrom="page">
                <wp:posOffset>368300</wp:posOffset>
              </wp:positionH>
              <wp:positionV relativeFrom="page">
                <wp:posOffset>8696959</wp:posOffset>
              </wp:positionV>
              <wp:extent cx="2842260" cy="177800"/>
              <wp:effectExtent l="0" t="0" r="0" b="0"/>
              <wp:wrapNone/>
              <wp:docPr id="1151" name="Textbox 1151"/>
              <wp:cNvGraphicFramePr>
                <a:graphicFrameLocks/>
              </wp:cNvGraphicFramePr>
              <a:graphic>
                <a:graphicData uri="http://schemas.microsoft.com/office/word/2010/wordprocessingShape">
                  <wps:wsp>
                    <wps:cNvPr id="1151" name="Textbox 1151"/>
                    <wps:cNvSpPr txBox="1"/>
                    <wps:spPr>
                      <a:xfrm>
                        <a:off x="0" y="0"/>
                        <a:ext cx="2842260" cy="177800"/>
                      </a:xfrm>
                      <a:prstGeom prst="rect">
                        <a:avLst/>
                      </a:prstGeom>
                    </wps:spPr>
                    <wps:txbx>
                      <w:txbxContent>
                        <w:p>
                          <w:pPr>
                            <w:spacing w:before="24"/>
                            <w:ind w:left="20" w:right="0" w:firstLine="0"/>
                            <w:jc w:val="left"/>
                            <w:rPr>
                              <w:sz w:val="20"/>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p>
                      </w:txbxContent>
                    </wps:txbx>
                    <wps:bodyPr wrap="square" lIns="0" tIns="0" rIns="0" bIns="0" rtlCol="0">
                      <a:noAutofit/>
                    </wps:bodyPr>
                  </wps:wsp>
                </a:graphicData>
              </a:graphic>
            </wp:anchor>
          </w:drawing>
        </mc:Choice>
        <mc:Fallback>
          <w:pict>
            <v:shape style="position:absolute;margin-left:29pt;margin-top:684.799988pt;width:223.8pt;height:14pt;mso-position-horizontal-relative:page;mso-position-vertical-relative:page;z-index:-31715328" type="#_x0000_t202" id="docshape910" filled="false" stroked="false">
              <v:textbox inset="0,0,0,0">
                <w:txbxContent>
                  <w:p>
                    <w:pPr>
                      <w:spacing w:before="24"/>
                      <w:ind w:left="20" w:right="0" w:firstLine="0"/>
                      <w:jc w:val="left"/>
                      <w:rPr>
                        <w:sz w:val="20"/>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1601664">
              <wp:simplePos x="0" y="0"/>
              <wp:positionH relativeFrom="page">
                <wp:posOffset>15703994</wp:posOffset>
              </wp:positionH>
              <wp:positionV relativeFrom="page">
                <wp:posOffset>8645143</wp:posOffset>
              </wp:positionV>
              <wp:extent cx="222250" cy="238760"/>
              <wp:effectExtent l="0" t="0" r="0" b="0"/>
              <wp:wrapNone/>
              <wp:docPr id="1205" name="Textbox 1205"/>
              <wp:cNvGraphicFramePr>
                <a:graphicFrameLocks/>
              </wp:cNvGraphicFramePr>
              <a:graphic>
                <a:graphicData uri="http://schemas.microsoft.com/office/word/2010/wordprocessingShape">
                  <wps:wsp>
                    <wps:cNvPr id="1205" name="Textbox 1205"/>
                    <wps:cNvSpPr txBox="1"/>
                    <wps:spPr>
                      <a:xfrm>
                        <a:off x="0" y="0"/>
                        <a:ext cx="222250" cy="238760"/>
                      </a:xfrm>
                      <a:prstGeom prst="rect">
                        <a:avLst/>
                      </a:prstGeom>
                    </wps:spPr>
                    <wps:txbx>
                      <w:txbxContent>
                        <w:p>
                          <w:pPr>
                            <w:spacing w:before="25"/>
                            <w:ind w:left="60" w:right="0" w:firstLine="0"/>
                            <w:jc w:val="left"/>
                            <w:rPr>
                              <w:sz w:val="28"/>
                            </w:rPr>
                          </w:pPr>
                          <w:r>
                            <w:rPr>
                              <w:spacing w:val="-5"/>
                              <w:w w:val="75"/>
                              <w:sz w:val="28"/>
                            </w:rPr>
                            <w:fldChar w:fldCharType="begin"/>
                          </w:r>
                          <w:r>
                            <w:rPr>
                              <w:spacing w:val="-5"/>
                              <w:w w:val="75"/>
                              <w:sz w:val="28"/>
                            </w:rPr>
                            <w:instrText> PAGE </w:instrText>
                          </w:r>
                          <w:r>
                            <w:rPr>
                              <w:spacing w:val="-5"/>
                              <w:w w:val="75"/>
                              <w:sz w:val="28"/>
                            </w:rPr>
                            <w:fldChar w:fldCharType="separate"/>
                          </w:r>
                          <w:r>
                            <w:rPr>
                              <w:spacing w:val="-5"/>
                              <w:w w:val="75"/>
                              <w:sz w:val="28"/>
                            </w:rPr>
                            <w:t>38</w:t>
                          </w:r>
                          <w:r>
                            <w:rPr>
                              <w:spacing w:val="-5"/>
                              <w:w w:val="75"/>
                              <w:sz w:val="28"/>
                            </w:rPr>
                            <w:fldChar w:fldCharType="end"/>
                          </w:r>
                        </w:p>
                      </w:txbxContent>
                    </wps:txbx>
                    <wps:bodyPr wrap="square" lIns="0" tIns="0" rIns="0" bIns="0" rtlCol="0">
                      <a:noAutofit/>
                    </wps:bodyPr>
                  </wps:wsp>
                </a:graphicData>
              </a:graphic>
            </wp:anchor>
          </w:drawing>
        </mc:Choice>
        <mc:Fallback>
          <w:pict>
            <v:shape style="position:absolute;margin-left:1236.535034pt;margin-top:680.719971pt;width:17.5pt;height:18.8pt;mso-position-horizontal-relative:page;mso-position-vertical-relative:page;z-index:-31714816" type="#_x0000_t202" id="docshape955" filled="false" stroked="false">
              <v:textbox inset="0,0,0,0">
                <w:txbxContent>
                  <w:p>
                    <w:pPr>
                      <w:spacing w:before="25"/>
                      <w:ind w:left="60" w:right="0" w:firstLine="0"/>
                      <w:jc w:val="left"/>
                      <w:rPr>
                        <w:sz w:val="28"/>
                      </w:rPr>
                    </w:pPr>
                    <w:r>
                      <w:rPr>
                        <w:spacing w:val="-5"/>
                        <w:w w:val="75"/>
                        <w:sz w:val="28"/>
                      </w:rPr>
                      <w:fldChar w:fldCharType="begin"/>
                    </w:r>
                    <w:r>
                      <w:rPr>
                        <w:spacing w:val="-5"/>
                        <w:w w:val="75"/>
                        <w:sz w:val="28"/>
                      </w:rPr>
                      <w:instrText> PAGE </w:instrText>
                    </w:r>
                    <w:r>
                      <w:rPr>
                        <w:spacing w:val="-5"/>
                        <w:w w:val="75"/>
                        <w:sz w:val="28"/>
                      </w:rPr>
                      <w:fldChar w:fldCharType="separate"/>
                    </w:r>
                    <w:r>
                      <w:rPr>
                        <w:spacing w:val="-5"/>
                        <w:w w:val="75"/>
                        <w:sz w:val="28"/>
                      </w:rPr>
                      <w:t>38</w:t>
                    </w:r>
                    <w:r>
                      <w:rPr>
                        <w:spacing w:val="-5"/>
                        <w:w w:val="75"/>
                        <w:sz w:val="28"/>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71602176">
              <wp:simplePos x="0" y="0"/>
              <wp:positionH relativeFrom="page">
                <wp:posOffset>368300</wp:posOffset>
              </wp:positionH>
              <wp:positionV relativeFrom="page">
                <wp:posOffset>8696959</wp:posOffset>
              </wp:positionV>
              <wp:extent cx="2842260" cy="177800"/>
              <wp:effectExtent l="0" t="0" r="0" b="0"/>
              <wp:wrapNone/>
              <wp:docPr id="1206" name="Textbox 1206"/>
              <wp:cNvGraphicFramePr>
                <a:graphicFrameLocks/>
              </wp:cNvGraphicFramePr>
              <a:graphic>
                <a:graphicData uri="http://schemas.microsoft.com/office/word/2010/wordprocessingShape">
                  <wps:wsp>
                    <wps:cNvPr id="1206" name="Textbox 1206"/>
                    <wps:cNvSpPr txBox="1"/>
                    <wps:spPr>
                      <a:xfrm>
                        <a:off x="0" y="0"/>
                        <a:ext cx="2842260" cy="177800"/>
                      </a:xfrm>
                      <a:prstGeom prst="rect">
                        <a:avLst/>
                      </a:prstGeom>
                    </wps:spPr>
                    <wps:txbx>
                      <w:txbxContent>
                        <w:p>
                          <w:pPr>
                            <w:spacing w:before="24"/>
                            <w:ind w:left="20" w:right="0" w:firstLine="0"/>
                            <w:jc w:val="left"/>
                            <w:rPr>
                              <w:sz w:val="20"/>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p>
                      </w:txbxContent>
                    </wps:txbx>
                    <wps:bodyPr wrap="square" lIns="0" tIns="0" rIns="0" bIns="0" rtlCol="0">
                      <a:noAutofit/>
                    </wps:bodyPr>
                  </wps:wsp>
                </a:graphicData>
              </a:graphic>
            </wp:anchor>
          </w:drawing>
        </mc:Choice>
        <mc:Fallback>
          <w:pict>
            <v:shape style="position:absolute;margin-left:29pt;margin-top:684.799988pt;width:223.8pt;height:14pt;mso-position-horizontal-relative:page;mso-position-vertical-relative:page;z-index:-31714304" type="#_x0000_t202" id="docshape956" filled="false" stroked="false">
              <v:textbox inset="0,0,0,0">
                <w:txbxContent>
                  <w:p>
                    <w:pPr>
                      <w:spacing w:before="24"/>
                      <w:ind w:left="20" w:right="0" w:firstLine="0"/>
                      <w:jc w:val="left"/>
                      <w:rPr>
                        <w:sz w:val="20"/>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1602688">
              <wp:simplePos x="0" y="0"/>
              <wp:positionH relativeFrom="page">
                <wp:posOffset>15700796</wp:posOffset>
              </wp:positionH>
              <wp:positionV relativeFrom="page">
                <wp:posOffset>8645143</wp:posOffset>
              </wp:positionV>
              <wp:extent cx="225425" cy="238760"/>
              <wp:effectExtent l="0" t="0" r="0" b="0"/>
              <wp:wrapNone/>
              <wp:docPr id="1492" name="Textbox 1492"/>
              <wp:cNvGraphicFramePr>
                <a:graphicFrameLocks/>
              </wp:cNvGraphicFramePr>
              <a:graphic>
                <a:graphicData uri="http://schemas.microsoft.com/office/word/2010/wordprocessingShape">
                  <wps:wsp>
                    <wps:cNvPr id="1492" name="Textbox 1492"/>
                    <wps:cNvSpPr txBox="1"/>
                    <wps:spPr>
                      <a:xfrm>
                        <a:off x="0" y="0"/>
                        <a:ext cx="225425" cy="238760"/>
                      </a:xfrm>
                      <a:prstGeom prst="rect">
                        <a:avLst/>
                      </a:prstGeom>
                    </wps:spPr>
                    <wps:txbx>
                      <w:txbxContent>
                        <w:p>
                          <w:pPr>
                            <w:spacing w:before="25"/>
                            <w:ind w:left="60" w:right="0" w:firstLine="0"/>
                            <w:jc w:val="left"/>
                            <w:rPr>
                              <w:sz w:val="28"/>
                            </w:rPr>
                          </w:pPr>
                          <w:r>
                            <w:rPr>
                              <w:spacing w:val="-5"/>
                              <w:w w:val="80"/>
                              <w:sz w:val="28"/>
                            </w:rPr>
                            <w:fldChar w:fldCharType="begin"/>
                          </w:r>
                          <w:r>
                            <w:rPr>
                              <w:spacing w:val="-5"/>
                              <w:w w:val="80"/>
                              <w:sz w:val="28"/>
                            </w:rPr>
                            <w:instrText> PAGE </w:instrText>
                          </w:r>
                          <w:r>
                            <w:rPr>
                              <w:spacing w:val="-5"/>
                              <w:w w:val="80"/>
                              <w:sz w:val="28"/>
                            </w:rPr>
                            <w:fldChar w:fldCharType="separate"/>
                          </w:r>
                          <w:r>
                            <w:rPr>
                              <w:spacing w:val="-5"/>
                              <w:w w:val="80"/>
                              <w:sz w:val="28"/>
                            </w:rPr>
                            <w:t>44</w:t>
                          </w:r>
                          <w:r>
                            <w:rPr>
                              <w:spacing w:val="-5"/>
                              <w:w w:val="80"/>
                              <w:sz w:val="28"/>
                            </w:rPr>
                            <w:fldChar w:fldCharType="end"/>
                          </w:r>
                        </w:p>
                      </w:txbxContent>
                    </wps:txbx>
                    <wps:bodyPr wrap="square" lIns="0" tIns="0" rIns="0" bIns="0" rtlCol="0">
                      <a:noAutofit/>
                    </wps:bodyPr>
                  </wps:wsp>
                </a:graphicData>
              </a:graphic>
            </wp:anchor>
          </w:drawing>
        </mc:Choice>
        <mc:Fallback>
          <w:pict>
            <v:shape style="position:absolute;margin-left:1236.283203pt;margin-top:680.719971pt;width:17.75pt;height:18.8pt;mso-position-horizontal-relative:page;mso-position-vertical-relative:page;z-index:-31713792" type="#_x0000_t202" id="docshape1215" filled="false" stroked="false">
              <v:textbox inset="0,0,0,0">
                <w:txbxContent>
                  <w:p>
                    <w:pPr>
                      <w:spacing w:before="25"/>
                      <w:ind w:left="60" w:right="0" w:firstLine="0"/>
                      <w:jc w:val="left"/>
                      <w:rPr>
                        <w:sz w:val="28"/>
                      </w:rPr>
                    </w:pPr>
                    <w:r>
                      <w:rPr>
                        <w:spacing w:val="-5"/>
                        <w:w w:val="80"/>
                        <w:sz w:val="28"/>
                      </w:rPr>
                      <w:fldChar w:fldCharType="begin"/>
                    </w:r>
                    <w:r>
                      <w:rPr>
                        <w:spacing w:val="-5"/>
                        <w:w w:val="80"/>
                        <w:sz w:val="28"/>
                      </w:rPr>
                      <w:instrText> PAGE </w:instrText>
                    </w:r>
                    <w:r>
                      <w:rPr>
                        <w:spacing w:val="-5"/>
                        <w:w w:val="80"/>
                        <w:sz w:val="28"/>
                      </w:rPr>
                      <w:fldChar w:fldCharType="separate"/>
                    </w:r>
                    <w:r>
                      <w:rPr>
                        <w:spacing w:val="-5"/>
                        <w:w w:val="80"/>
                        <w:sz w:val="28"/>
                      </w:rPr>
                      <w:t>44</w:t>
                    </w:r>
                    <w:r>
                      <w:rPr>
                        <w:spacing w:val="-5"/>
                        <w:w w:val="80"/>
                        <w:sz w:val="28"/>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71603200">
              <wp:simplePos x="0" y="0"/>
              <wp:positionH relativeFrom="page">
                <wp:posOffset>368300</wp:posOffset>
              </wp:positionH>
              <wp:positionV relativeFrom="page">
                <wp:posOffset>8696959</wp:posOffset>
              </wp:positionV>
              <wp:extent cx="2842260" cy="177800"/>
              <wp:effectExtent l="0" t="0" r="0" b="0"/>
              <wp:wrapNone/>
              <wp:docPr id="1493" name="Textbox 1493"/>
              <wp:cNvGraphicFramePr>
                <a:graphicFrameLocks/>
              </wp:cNvGraphicFramePr>
              <a:graphic>
                <a:graphicData uri="http://schemas.microsoft.com/office/word/2010/wordprocessingShape">
                  <wps:wsp>
                    <wps:cNvPr id="1493" name="Textbox 1493"/>
                    <wps:cNvSpPr txBox="1"/>
                    <wps:spPr>
                      <a:xfrm>
                        <a:off x="0" y="0"/>
                        <a:ext cx="2842260" cy="177800"/>
                      </a:xfrm>
                      <a:prstGeom prst="rect">
                        <a:avLst/>
                      </a:prstGeom>
                    </wps:spPr>
                    <wps:txbx>
                      <w:txbxContent>
                        <w:p>
                          <w:pPr>
                            <w:spacing w:before="24"/>
                            <w:ind w:left="20" w:right="0" w:firstLine="0"/>
                            <w:jc w:val="left"/>
                            <w:rPr>
                              <w:sz w:val="20"/>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p>
                      </w:txbxContent>
                    </wps:txbx>
                    <wps:bodyPr wrap="square" lIns="0" tIns="0" rIns="0" bIns="0" rtlCol="0">
                      <a:noAutofit/>
                    </wps:bodyPr>
                  </wps:wsp>
                </a:graphicData>
              </a:graphic>
            </wp:anchor>
          </w:drawing>
        </mc:Choice>
        <mc:Fallback>
          <w:pict>
            <v:shape style="position:absolute;margin-left:29pt;margin-top:684.799988pt;width:223.8pt;height:14pt;mso-position-horizontal-relative:page;mso-position-vertical-relative:page;z-index:-31713280" type="#_x0000_t202" id="docshape1216" filled="false" stroked="false">
              <v:textbox inset="0,0,0,0">
                <w:txbxContent>
                  <w:p>
                    <w:pPr>
                      <w:spacing w:before="24"/>
                      <w:ind w:left="20" w:right="0" w:firstLine="0"/>
                      <w:jc w:val="left"/>
                      <w:rPr>
                        <w:sz w:val="20"/>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1603712">
              <wp:simplePos x="0" y="0"/>
              <wp:positionH relativeFrom="page">
                <wp:posOffset>15699728</wp:posOffset>
              </wp:positionH>
              <wp:positionV relativeFrom="page">
                <wp:posOffset>8645143</wp:posOffset>
              </wp:positionV>
              <wp:extent cx="226695" cy="238760"/>
              <wp:effectExtent l="0" t="0" r="0" b="0"/>
              <wp:wrapNone/>
              <wp:docPr id="1601" name="Textbox 1601"/>
              <wp:cNvGraphicFramePr>
                <a:graphicFrameLocks/>
              </wp:cNvGraphicFramePr>
              <a:graphic>
                <a:graphicData uri="http://schemas.microsoft.com/office/word/2010/wordprocessingShape">
                  <wps:wsp>
                    <wps:cNvPr id="1601" name="Textbox 1601"/>
                    <wps:cNvSpPr txBox="1"/>
                    <wps:spPr>
                      <a:xfrm>
                        <a:off x="0" y="0"/>
                        <a:ext cx="226695" cy="238760"/>
                      </a:xfrm>
                      <a:prstGeom prst="rect">
                        <a:avLst/>
                      </a:prstGeom>
                    </wps:spPr>
                    <wps:txbx>
                      <w:txbxContent>
                        <w:p>
                          <w:pPr>
                            <w:spacing w:before="25"/>
                            <w:ind w:left="60" w:right="0" w:firstLine="0"/>
                            <w:jc w:val="left"/>
                            <w:rPr>
                              <w:sz w:val="28"/>
                            </w:rPr>
                          </w:pPr>
                          <w:r>
                            <w:rPr>
                              <w:spacing w:val="-5"/>
                              <w:w w:val="80"/>
                              <w:sz w:val="28"/>
                            </w:rPr>
                            <w:fldChar w:fldCharType="begin"/>
                          </w:r>
                          <w:r>
                            <w:rPr>
                              <w:spacing w:val="-5"/>
                              <w:w w:val="80"/>
                              <w:sz w:val="28"/>
                            </w:rPr>
                            <w:instrText> PAGE </w:instrText>
                          </w:r>
                          <w:r>
                            <w:rPr>
                              <w:spacing w:val="-5"/>
                              <w:w w:val="80"/>
                              <w:sz w:val="28"/>
                            </w:rPr>
                            <w:fldChar w:fldCharType="separate"/>
                          </w:r>
                          <w:r>
                            <w:rPr>
                              <w:spacing w:val="-5"/>
                              <w:w w:val="80"/>
                              <w:sz w:val="28"/>
                            </w:rPr>
                            <w:t>48</w:t>
                          </w:r>
                          <w:r>
                            <w:rPr>
                              <w:spacing w:val="-5"/>
                              <w:w w:val="80"/>
                              <w:sz w:val="28"/>
                            </w:rPr>
                            <w:fldChar w:fldCharType="end"/>
                          </w:r>
                        </w:p>
                      </w:txbxContent>
                    </wps:txbx>
                    <wps:bodyPr wrap="square" lIns="0" tIns="0" rIns="0" bIns="0" rtlCol="0">
                      <a:noAutofit/>
                    </wps:bodyPr>
                  </wps:wsp>
                </a:graphicData>
              </a:graphic>
            </wp:anchor>
          </w:drawing>
        </mc:Choice>
        <mc:Fallback>
          <w:pict>
            <v:shape style="position:absolute;margin-left:1236.199097pt;margin-top:680.719971pt;width:17.850pt;height:18.8pt;mso-position-horizontal-relative:page;mso-position-vertical-relative:page;z-index:-31712768" type="#_x0000_t202" id="docshape1293" filled="false" stroked="false">
              <v:textbox inset="0,0,0,0">
                <w:txbxContent>
                  <w:p>
                    <w:pPr>
                      <w:spacing w:before="25"/>
                      <w:ind w:left="60" w:right="0" w:firstLine="0"/>
                      <w:jc w:val="left"/>
                      <w:rPr>
                        <w:sz w:val="28"/>
                      </w:rPr>
                    </w:pPr>
                    <w:r>
                      <w:rPr>
                        <w:spacing w:val="-5"/>
                        <w:w w:val="80"/>
                        <w:sz w:val="28"/>
                      </w:rPr>
                      <w:fldChar w:fldCharType="begin"/>
                    </w:r>
                    <w:r>
                      <w:rPr>
                        <w:spacing w:val="-5"/>
                        <w:w w:val="80"/>
                        <w:sz w:val="28"/>
                      </w:rPr>
                      <w:instrText> PAGE </w:instrText>
                    </w:r>
                    <w:r>
                      <w:rPr>
                        <w:spacing w:val="-5"/>
                        <w:w w:val="80"/>
                        <w:sz w:val="28"/>
                      </w:rPr>
                      <w:fldChar w:fldCharType="separate"/>
                    </w:r>
                    <w:r>
                      <w:rPr>
                        <w:spacing w:val="-5"/>
                        <w:w w:val="80"/>
                        <w:sz w:val="28"/>
                      </w:rPr>
                      <w:t>48</w:t>
                    </w:r>
                    <w:r>
                      <w:rPr>
                        <w:spacing w:val="-5"/>
                        <w:w w:val="80"/>
                        <w:sz w:val="28"/>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71604224">
              <wp:simplePos x="0" y="0"/>
              <wp:positionH relativeFrom="page">
                <wp:posOffset>368300</wp:posOffset>
              </wp:positionH>
              <wp:positionV relativeFrom="page">
                <wp:posOffset>8696959</wp:posOffset>
              </wp:positionV>
              <wp:extent cx="2842260" cy="177800"/>
              <wp:effectExtent l="0" t="0" r="0" b="0"/>
              <wp:wrapNone/>
              <wp:docPr id="1602" name="Textbox 1602"/>
              <wp:cNvGraphicFramePr>
                <a:graphicFrameLocks/>
              </wp:cNvGraphicFramePr>
              <a:graphic>
                <a:graphicData uri="http://schemas.microsoft.com/office/word/2010/wordprocessingShape">
                  <wps:wsp>
                    <wps:cNvPr id="1602" name="Textbox 1602"/>
                    <wps:cNvSpPr txBox="1"/>
                    <wps:spPr>
                      <a:xfrm>
                        <a:off x="0" y="0"/>
                        <a:ext cx="2842260" cy="177800"/>
                      </a:xfrm>
                      <a:prstGeom prst="rect">
                        <a:avLst/>
                      </a:prstGeom>
                    </wps:spPr>
                    <wps:txbx>
                      <w:txbxContent>
                        <w:p>
                          <w:pPr>
                            <w:spacing w:before="24"/>
                            <w:ind w:left="20" w:right="0" w:firstLine="0"/>
                            <w:jc w:val="left"/>
                            <w:rPr>
                              <w:sz w:val="20"/>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p>
                      </w:txbxContent>
                    </wps:txbx>
                    <wps:bodyPr wrap="square" lIns="0" tIns="0" rIns="0" bIns="0" rtlCol="0">
                      <a:noAutofit/>
                    </wps:bodyPr>
                  </wps:wsp>
                </a:graphicData>
              </a:graphic>
            </wp:anchor>
          </w:drawing>
        </mc:Choice>
        <mc:Fallback>
          <w:pict>
            <v:shape style="position:absolute;margin-left:29pt;margin-top:684.799988pt;width:223.8pt;height:14pt;mso-position-horizontal-relative:page;mso-position-vertical-relative:page;z-index:-31712256" type="#_x0000_t202" id="docshape1294" filled="false" stroked="false">
              <v:textbox inset="0,0,0,0">
                <w:txbxContent>
                  <w:p>
                    <w:pPr>
                      <w:spacing w:before="24"/>
                      <w:ind w:left="20" w:right="0" w:firstLine="0"/>
                      <w:jc w:val="left"/>
                      <w:rPr>
                        <w:sz w:val="20"/>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1604736">
              <wp:simplePos x="0" y="0"/>
              <wp:positionH relativeFrom="page">
                <wp:posOffset>15703374</wp:posOffset>
              </wp:positionH>
              <wp:positionV relativeFrom="page">
                <wp:posOffset>8645143</wp:posOffset>
              </wp:positionV>
              <wp:extent cx="224790" cy="238760"/>
              <wp:effectExtent l="0" t="0" r="0" b="0"/>
              <wp:wrapNone/>
              <wp:docPr id="1691" name="Textbox 1691"/>
              <wp:cNvGraphicFramePr>
                <a:graphicFrameLocks/>
              </wp:cNvGraphicFramePr>
              <a:graphic>
                <a:graphicData uri="http://schemas.microsoft.com/office/word/2010/wordprocessingShape">
                  <wps:wsp>
                    <wps:cNvPr id="1691" name="Textbox 1691"/>
                    <wps:cNvSpPr txBox="1"/>
                    <wps:spPr>
                      <a:xfrm>
                        <a:off x="0" y="0"/>
                        <a:ext cx="224790" cy="238760"/>
                      </a:xfrm>
                      <a:prstGeom prst="rect">
                        <a:avLst/>
                      </a:prstGeom>
                    </wps:spPr>
                    <wps:txbx>
                      <w:txbxContent>
                        <w:p>
                          <w:pPr>
                            <w:spacing w:before="25"/>
                            <w:ind w:left="60" w:right="0" w:firstLine="0"/>
                            <w:jc w:val="left"/>
                            <w:rPr>
                              <w:sz w:val="28"/>
                            </w:rPr>
                          </w:pPr>
                          <w:r>
                            <w:rPr>
                              <w:spacing w:val="-5"/>
                              <w:w w:val="75"/>
                              <w:sz w:val="28"/>
                            </w:rPr>
                            <w:fldChar w:fldCharType="begin"/>
                          </w:r>
                          <w:r>
                            <w:rPr>
                              <w:spacing w:val="-5"/>
                              <w:w w:val="75"/>
                              <w:sz w:val="28"/>
                            </w:rPr>
                            <w:instrText> PAGE </w:instrText>
                          </w:r>
                          <w:r>
                            <w:rPr>
                              <w:spacing w:val="-5"/>
                              <w:w w:val="75"/>
                              <w:sz w:val="28"/>
                            </w:rPr>
                            <w:fldChar w:fldCharType="separate"/>
                          </w:r>
                          <w:r>
                            <w:rPr>
                              <w:spacing w:val="-5"/>
                              <w:w w:val="75"/>
                              <w:sz w:val="28"/>
                            </w:rPr>
                            <w:t>54</w:t>
                          </w:r>
                          <w:r>
                            <w:rPr>
                              <w:spacing w:val="-5"/>
                              <w:w w:val="75"/>
                              <w:sz w:val="28"/>
                            </w:rPr>
                            <w:fldChar w:fldCharType="end"/>
                          </w:r>
                        </w:p>
                      </w:txbxContent>
                    </wps:txbx>
                    <wps:bodyPr wrap="square" lIns="0" tIns="0" rIns="0" bIns="0" rtlCol="0">
                      <a:noAutofit/>
                    </wps:bodyPr>
                  </wps:wsp>
                </a:graphicData>
              </a:graphic>
            </wp:anchor>
          </w:drawing>
        </mc:Choice>
        <mc:Fallback>
          <w:pict>
            <v:shape style="position:absolute;margin-left:1236.486206pt;margin-top:680.719971pt;width:17.7pt;height:18.8pt;mso-position-horizontal-relative:page;mso-position-vertical-relative:page;z-index:-31711744" type="#_x0000_t202" id="docshape1357" filled="false" stroked="false">
              <v:textbox inset="0,0,0,0">
                <w:txbxContent>
                  <w:p>
                    <w:pPr>
                      <w:spacing w:before="25"/>
                      <w:ind w:left="60" w:right="0" w:firstLine="0"/>
                      <w:jc w:val="left"/>
                      <w:rPr>
                        <w:sz w:val="28"/>
                      </w:rPr>
                    </w:pPr>
                    <w:r>
                      <w:rPr>
                        <w:spacing w:val="-5"/>
                        <w:w w:val="75"/>
                        <w:sz w:val="28"/>
                      </w:rPr>
                      <w:fldChar w:fldCharType="begin"/>
                    </w:r>
                    <w:r>
                      <w:rPr>
                        <w:spacing w:val="-5"/>
                        <w:w w:val="75"/>
                        <w:sz w:val="28"/>
                      </w:rPr>
                      <w:instrText> PAGE </w:instrText>
                    </w:r>
                    <w:r>
                      <w:rPr>
                        <w:spacing w:val="-5"/>
                        <w:w w:val="75"/>
                        <w:sz w:val="28"/>
                      </w:rPr>
                      <w:fldChar w:fldCharType="separate"/>
                    </w:r>
                    <w:r>
                      <w:rPr>
                        <w:spacing w:val="-5"/>
                        <w:w w:val="75"/>
                        <w:sz w:val="28"/>
                      </w:rPr>
                      <w:t>54</w:t>
                    </w:r>
                    <w:r>
                      <w:rPr>
                        <w:spacing w:val="-5"/>
                        <w:w w:val="75"/>
                        <w:sz w:val="28"/>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71605248">
              <wp:simplePos x="0" y="0"/>
              <wp:positionH relativeFrom="page">
                <wp:posOffset>368300</wp:posOffset>
              </wp:positionH>
              <wp:positionV relativeFrom="page">
                <wp:posOffset>8696959</wp:posOffset>
              </wp:positionV>
              <wp:extent cx="2842260" cy="177800"/>
              <wp:effectExtent l="0" t="0" r="0" b="0"/>
              <wp:wrapNone/>
              <wp:docPr id="1692" name="Textbox 1692"/>
              <wp:cNvGraphicFramePr>
                <a:graphicFrameLocks/>
              </wp:cNvGraphicFramePr>
              <a:graphic>
                <a:graphicData uri="http://schemas.microsoft.com/office/word/2010/wordprocessingShape">
                  <wps:wsp>
                    <wps:cNvPr id="1692" name="Textbox 1692"/>
                    <wps:cNvSpPr txBox="1"/>
                    <wps:spPr>
                      <a:xfrm>
                        <a:off x="0" y="0"/>
                        <a:ext cx="2842260" cy="177800"/>
                      </a:xfrm>
                      <a:prstGeom prst="rect">
                        <a:avLst/>
                      </a:prstGeom>
                    </wps:spPr>
                    <wps:txbx>
                      <w:txbxContent>
                        <w:p>
                          <w:pPr>
                            <w:spacing w:before="24"/>
                            <w:ind w:left="20" w:right="0" w:firstLine="0"/>
                            <w:jc w:val="left"/>
                            <w:rPr>
                              <w:sz w:val="20"/>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p>
                      </w:txbxContent>
                    </wps:txbx>
                    <wps:bodyPr wrap="square" lIns="0" tIns="0" rIns="0" bIns="0" rtlCol="0">
                      <a:noAutofit/>
                    </wps:bodyPr>
                  </wps:wsp>
                </a:graphicData>
              </a:graphic>
            </wp:anchor>
          </w:drawing>
        </mc:Choice>
        <mc:Fallback>
          <w:pict>
            <v:shape style="position:absolute;margin-left:29pt;margin-top:684.799988pt;width:223.8pt;height:14pt;mso-position-horizontal-relative:page;mso-position-vertical-relative:page;z-index:-31711232" type="#_x0000_t202" id="docshape1358" filled="false" stroked="false">
              <v:textbox inset="0,0,0,0">
                <w:txbxContent>
                  <w:p>
                    <w:pPr>
                      <w:spacing w:before="24"/>
                      <w:ind w:left="20" w:right="0" w:firstLine="0"/>
                      <w:jc w:val="left"/>
                      <w:rPr>
                        <w:sz w:val="20"/>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1605760">
              <wp:simplePos x="0" y="0"/>
              <wp:positionH relativeFrom="page">
                <wp:posOffset>15699108</wp:posOffset>
              </wp:positionH>
              <wp:positionV relativeFrom="page">
                <wp:posOffset>8645143</wp:posOffset>
              </wp:positionV>
              <wp:extent cx="228600" cy="238760"/>
              <wp:effectExtent l="0" t="0" r="0" b="0"/>
              <wp:wrapNone/>
              <wp:docPr id="2026" name="Textbox 2026"/>
              <wp:cNvGraphicFramePr>
                <a:graphicFrameLocks/>
              </wp:cNvGraphicFramePr>
              <a:graphic>
                <a:graphicData uri="http://schemas.microsoft.com/office/word/2010/wordprocessingShape">
                  <wps:wsp>
                    <wps:cNvPr id="2026" name="Textbox 2026"/>
                    <wps:cNvSpPr txBox="1"/>
                    <wps:spPr>
                      <a:xfrm>
                        <a:off x="0" y="0"/>
                        <a:ext cx="228600" cy="238760"/>
                      </a:xfrm>
                      <a:prstGeom prst="rect">
                        <a:avLst/>
                      </a:prstGeom>
                    </wps:spPr>
                    <wps:txbx>
                      <w:txbxContent>
                        <w:p>
                          <w:pPr>
                            <w:spacing w:before="25"/>
                            <w:ind w:left="60" w:right="0" w:firstLine="0"/>
                            <w:jc w:val="left"/>
                            <w:rPr>
                              <w:sz w:val="28"/>
                            </w:rPr>
                          </w:pPr>
                          <w:r>
                            <w:rPr>
                              <w:spacing w:val="-5"/>
                              <w:w w:val="80"/>
                              <w:sz w:val="28"/>
                            </w:rPr>
                            <w:fldChar w:fldCharType="begin"/>
                          </w:r>
                          <w:r>
                            <w:rPr>
                              <w:spacing w:val="-5"/>
                              <w:w w:val="80"/>
                              <w:sz w:val="28"/>
                            </w:rPr>
                            <w:instrText> PAGE </w:instrText>
                          </w:r>
                          <w:r>
                            <w:rPr>
                              <w:spacing w:val="-5"/>
                              <w:w w:val="80"/>
                              <w:sz w:val="28"/>
                            </w:rPr>
                            <w:fldChar w:fldCharType="separate"/>
                          </w:r>
                          <w:r>
                            <w:rPr>
                              <w:spacing w:val="-5"/>
                              <w:w w:val="80"/>
                              <w:sz w:val="28"/>
                            </w:rPr>
                            <w:t>64</w:t>
                          </w:r>
                          <w:r>
                            <w:rPr>
                              <w:spacing w:val="-5"/>
                              <w:w w:val="80"/>
                              <w:sz w:val="28"/>
                            </w:rPr>
                            <w:fldChar w:fldCharType="end"/>
                          </w:r>
                        </w:p>
                      </w:txbxContent>
                    </wps:txbx>
                    <wps:bodyPr wrap="square" lIns="0" tIns="0" rIns="0" bIns="0" rtlCol="0">
                      <a:noAutofit/>
                    </wps:bodyPr>
                  </wps:wsp>
                </a:graphicData>
              </a:graphic>
            </wp:anchor>
          </w:drawing>
        </mc:Choice>
        <mc:Fallback>
          <w:pict>
            <v:shape style="position:absolute;margin-left:1236.150269pt;margin-top:680.719971pt;width:18pt;height:18.8pt;mso-position-horizontal-relative:page;mso-position-vertical-relative:page;z-index:-31710720" type="#_x0000_t202" id="docshape1603" filled="false" stroked="false">
              <v:textbox inset="0,0,0,0">
                <w:txbxContent>
                  <w:p>
                    <w:pPr>
                      <w:spacing w:before="25"/>
                      <w:ind w:left="60" w:right="0" w:firstLine="0"/>
                      <w:jc w:val="left"/>
                      <w:rPr>
                        <w:sz w:val="28"/>
                      </w:rPr>
                    </w:pPr>
                    <w:r>
                      <w:rPr>
                        <w:spacing w:val="-5"/>
                        <w:w w:val="80"/>
                        <w:sz w:val="28"/>
                      </w:rPr>
                      <w:fldChar w:fldCharType="begin"/>
                    </w:r>
                    <w:r>
                      <w:rPr>
                        <w:spacing w:val="-5"/>
                        <w:w w:val="80"/>
                        <w:sz w:val="28"/>
                      </w:rPr>
                      <w:instrText> PAGE </w:instrText>
                    </w:r>
                    <w:r>
                      <w:rPr>
                        <w:spacing w:val="-5"/>
                        <w:w w:val="80"/>
                        <w:sz w:val="28"/>
                      </w:rPr>
                      <w:fldChar w:fldCharType="separate"/>
                    </w:r>
                    <w:r>
                      <w:rPr>
                        <w:spacing w:val="-5"/>
                        <w:w w:val="80"/>
                        <w:sz w:val="28"/>
                      </w:rPr>
                      <w:t>64</w:t>
                    </w:r>
                    <w:r>
                      <w:rPr>
                        <w:spacing w:val="-5"/>
                        <w:w w:val="80"/>
                        <w:sz w:val="28"/>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71606272">
              <wp:simplePos x="0" y="0"/>
              <wp:positionH relativeFrom="page">
                <wp:posOffset>368300</wp:posOffset>
              </wp:positionH>
              <wp:positionV relativeFrom="page">
                <wp:posOffset>8696959</wp:posOffset>
              </wp:positionV>
              <wp:extent cx="2842260" cy="177800"/>
              <wp:effectExtent l="0" t="0" r="0" b="0"/>
              <wp:wrapNone/>
              <wp:docPr id="2027" name="Textbox 2027"/>
              <wp:cNvGraphicFramePr>
                <a:graphicFrameLocks/>
              </wp:cNvGraphicFramePr>
              <a:graphic>
                <a:graphicData uri="http://schemas.microsoft.com/office/word/2010/wordprocessingShape">
                  <wps:wsp>
                    <wps:cNvPr id="2027" name="Textbox 2027"/>
                    <wps:cNvSpPr txBox="1"/>
                    <wps:spPr>
                      <a:xfrm>
                        <a:off x="0" y="0"/>
                        <a:ext cx="2842260" cy="177800"/>
                      </a:xfrm>
                      <a:prstGeom prst="rect">
                        <a:avLst/>
                      </a:prstGeom>
                    </wps:spPr>
                    <wps:txbx>
                      <w:txbxContent>
                        <w:p>
                          <w:pPr>
                            <w:spacing w:before="24"/>
                            <w:ind w:left="20" w:right="0" w:firstLine="0"/>
                            <w:jc w:val="left"/>
                            <w:rPr>
                              <w:sz w:val="20"/>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p>
                      </w:txbxContent>
                    </wps:txbx>
                    <wps:bodyPr wrap="square" lIns="0" tIns="0" rIns="0" bIns="0" rtlCol="0">
                      <a:noAutofit/>
                    </wps:bodyPr>
                  </wps:wsp>
                </a:graphicData>
              </a:graphic>
            </wp:anchor>
          </w:drawing>
        </mc:Choice>
        <mc:Fallback>
          <w:pict>
            <v:shape style="position:absolute;margin-left:29pt;margin-top:684.799988pt;width:223.8pt;height:14pt;mso-position-horizontal-relative:page;mso-position-vertical-relative:page;z-index:-31710208" type="#_x0000_t202" id="docshape1604" filled="false" stroked="false">
              <v:textbox inset="0,0,0,0">
                <w:txbxContent>
                  <w:p>
                    <w:pPr>
                      <w:spacing w:before="24"/>
                      <w:ind w:left="20" w:right="0" w:firstLine="0"/>
                      <w:jc w:val="left"/>
                      <w:rPr>
                        <w:sz w:val="20"/>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1606784">
              <wp:simplePos x="0" y="0"/>
              <wp:positionH relativeFrom="page">
                <wp:posOffset>15697345</wp:posOffset>
              </wp:positionH>
              <wp:positionV relativeFrom="page">
                <wp:posOffset>8645143</wp:posOffset>
              </wp:positionV>
              <wp:extent cx="227965" cy="238760"/>
              <wp:effectExtent l="0" t="0" r="0" b="0"/>
              <wp:wrapNone/>
              <wp:docPr id="2315" name="Textbox 2315"/>
              <wp:cNvGraphicFramePr>
                <a:graphicFrameLocks/>
              </wp:cNvGraphicFramePr>
              <a:graphic>
                <a:graphicData uri="http://schemas.microsoft.com/office/word/2010/wordprocessingShape">
                  <wps:wsp>
                    <wps:cNvPr id="2315" name="Textbox 2315"/>
                    <wps:cNvSpPr txBox="1"/>
                    <wps:spPr>
                      <a:xfrm>
                        <a:off x="0" y="0"/>
                        <a:ext cx="227965" cy="238760"/>
                      </a:xfrm>
                      <a:prstGeom prst="rect">
                        <a:avLst/>
                      </a:prstGeom>
                    </wps:spPr>
                    <wps:txbx>
                      <w:txbxContent>
                        <w:p>
                          <w:pPr>
                            <w:spacing w:before="25"/>
                            <w:ind w:left="60" w:right="0" w:firstLine="0"/>
                            <w:jc w:val="left"/>
                            <w:rPr>
                              <w:sz w:val="28"/>
                            </w:rPr>
                          </w:pPr>
                          <w:r>
                            <w:rPr>
                              <w:spacing w:val="-5"/>
                              <w:w w:val="80"/>
                              <w:sz w:val="28"/>
                            </w:rPr>
                            <w:fldChar w:fldCharType="begin"/>
                          </w:r>
                          <w:r>
                            <w:rPr>
                              <w:spacing w:val="-5"/>
                              <w:w w:val="80"/>
                              <w:sz w:val="28"/>
                            </w:rPr>
                            <w:instrText> PAGE </w:instrText>
                          </w:r>
                          <w:r>
                            <w:rPr>
                              <w:spacing w:val="-5"/>
                              <w:w w:val="80"/>
                              <w:sz w:val="28"/>
                            </w:rPr>
                            <w:fldChar w:fldCharType="separate"/>
                          </w:r>
                          <w:r>
                            <w:rPr>
                              <w:spacing w:val="-5"/>
                              <w:w w:val="80"/>
                              <w:sz w:val="28"/>
                            </w:rPr>
                            <w:t>80</w:t>
                          </w:r>
                          <w:r>
                            <w:rPr>
                              <w:spacing w:val="-5"/>
                              <w:w w:val="80"/>
                              <w:sz w:val="28"/>
                            </w:rPr>
                            <w:fldChar w:fldCharType="end"/>
                          </w:r>
                        </w:p>
                      </w:txbxContent>
                    </wps:txbx>
                    <wps:bodyPr wrap="square" lIns="0" tIns="0" rIns="0" bIns="0" rtlCol="0">
                      <a:noAutofit/>
                    </wps:bodyPr>
                  </wps:wsp>
                </a:graphicData>
              </a:graphic>
            </wp:anchor>
          </w:drawing>
        </mc:Choice>
        <mc:Fallback>
          <w:pict>
            <v:shape style="position:absolute;margin-left:1236.011475pt;margin-top:680.719971pt;width:17.95pt;height:18.8pt;mso-position-horizontal-relative:page;mso-position-vertical-relative:page;z-index:-31709696" type="#_x0000_t202" id="docshape1819" filled="false" stroked="false">
              <v:textbox inset="0,0,0,0">
                <w:txbxContent>
                  <w:p>
                    <w:pPr>
                      <w:spacing w:before="25"/>
                      <w:ind w:left="60" w:right="0" w:firstLine="0"/>
                      <w:jc w:val="left"/>
                      <w:rPr>
                        <w:sz w:val="28"/>
                      </w:rPr>
                    </w:pPr>
                    <w:r>
                      <w:rPr>
                        <w:spacing w:val="-5"/>
                        <w:w w:val="80"/>
                        <w:sz w:val="28"/>
                      </w:rPr>
                      <w:fldChar w:fldCharType="begin"/>
                    </w:r>
                    <w:r>
                      <w:rPr>
                        <w:spacing w:val="-5"/>
                        <w:w w:val="80"/>
                        <w:sz w:val="28"/>
                      </w:rPr>
                      <w:instrText> PAGE </w:instrText>
                    </w:r>
                    <w:r>
                      <w:rPr>
                        <w:spacing w:val="-5"/>
                        <w:w w:val="80"/>
                        <w:sz w:val="28"/>
                      </w:rPr>
                      <w:fldChar w:fldCharType="separate"/>
                    </w:r>
                    <w:r>
                      <w:rPr>
                        <w:spacing w:val="-5"/>
                        <w:w w:val="80"/>
                        <w:sz w:val="28"/>
                      </w:rPr>
                      <w:t>80</w:t>
                    </w:r>
                    <w:r>
                      <w:rPr>
                        <w:spacing w:val="-5"/>
                        <w:w w:val="80"/>
                        <w:sz w:val="28"/>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71607296">
              <wp:simplePos x="0" y="0"/>
              <wp:positionH relativeFrom="page">
                <wp:posOffset>368300</wp:posOffset>
              </wp:positionH>
              <wp:positionV relativeFrom="page">
                <wp:posOffset>8696959</wp:posOffset>
              </wp:positionV>
              <wp:extent cx="2842260" cy="177800"/>
              <wp:effectExtent l="0" t="0" r="0" b="0"/>
              <wp:wrapNone/>
              <wp:docPr id="2316" name="Textbox 2316"/>
              <wp:cNvGraphicFramePr>
                <a:graphicFrameLocks/>
              </wp:cNvGraphicFramePr>
              <a:graphic>
                <a:graphicData uri="http://schemas.microsoft.com/office/word/2010/wordprocessingShape">
                  <wps:wsp>
                    <wps:cNvPr id="2316" name="Textbox 2316"/>
                    <wps:cNvSpPr txBox="1"/>
                    <wps:spPr>
                      <a:xfrm>
                        <a:off x="0" y="0"/>
                        <a:ext cx="2842260" cy="177800"/>
                      </a:xfrm>
                      <a:prstGeom prst="rect">
                        <a:avLst/>
                      </a:prstGeom>
                    </wps:spPr>
                    <wps:txbx>
                      <w:txbxContent>
                        <w:p>
                          <w:pPr>
                            <w:spacing w:before="24"/>
                            <w:ind w:left="20" w:right="0" w:firstLine="0"/>
                            <w:jc w:val="left"/>
                            <w:rPr>
                              <w:sz w:val="20"/>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p>
                      </w:txbxContent>
                    </wps:txbx>
                    <wps:bodyPr wrap="square" lIns="0" tIns="0" rIns="0" bIns="0" rtlCol="0">
                      <a:noAutofit/>
                    </wps:bodyPr>
                  </wps:wsp>
                </a:graphicData>
              </a:graphic>
            </wp:anchor>
          </w:drawing>
        </mc:Choice>
        <mc:Fallback>
          <w:pict>
            <v:shape style="position:absolute;margin-left:29pt;margin-top:684.799988pt;width:223.8pt;height:14pt;mso-position-horizontal-relative:page;mso-position-vertical-relative:page;z-index:-31709184" type="#_x0000_t202" id="docshape1820" filled="false" stroked="false">
              <v:textbox inset="0,0,0,0">
                <w:txbxContent>
                  <w:p>
                    <w:pPr>
                      <w:spacing w:before="24"/>
                      <w:ind w:left="20" w:right="0" w:firstLine="0"/>
                      <w:jc w:val="left"/>
                      <w:rPr>
                        <w:sz w:val="20"/>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1597568">
              <wp:simplePos x="0" y="0"/>
              <wp:positionH relativeFrom="page">
                <wp:posOffset>15719037</wp:posOffset>
              </wp:positionH>
              <wp:positionV relativeFrom="page">
                <wp:posOffset>8645143</wp:posOffset>
              </wp:positionV>
              <wp:extent cx="206375" cy="238760"/>
              <wp:effectExtent l="0" t="0" r="0" b="0"/>
              <wp:wrapNone/>
              <wp:docPr id="183" name="Textbox 183"/>
              <wp:cNvGraphicFramePr>
                <a:graphicFrameLocks/>
              </wp:cNvGraphicFramePr>
              <a:graphic>
                <a:graphicData uri="http://schemas.microsoft.com/office/word/2010/wordprocessingShape">
                  <wps:wsp>
                    <wps:cNvPr id="183" name="Textbox 183"/>
                    <wps:cNvSpPr txBox="1"/>
                    <wps:spPr>
                      <a:xfrm>
                        <a:off x="0" y="0"/>
                        <a:ext cx="206375" cy="238760"/>
                      </a:xfrm>
                      <a:prstGeom prst="rect">
                        <a:avLst/>
                      </a:prstGeom>
                    </wps:spPr>
                    <wps:txbx>
                      <w:txbxContent>
                        <w:p>
                          <w:pPr>
                            <w:spacing w:before="25"/>
                            <w:ind w:left="60" w:right="0" w:firstLine="0"/>
                            <w:jc w:val="left"/>
                            <w:rPr>
                              <w:sz w:val="28"/>
                            </w:rPr>
                          </w:pPr>
                          <w:r>
                            <w:rPr>
                              <w:spacing w:val="-5"/>
                              <w:w w:val="70"/>
                              <w:sz w:val="28"/>
                            </w:rPr>
                            <w:fldChar w:fldCharType="begin"/>
                          </w:r>
                          <w:r>
                            <w:rPr>
                              <w:spacing w:val="-5"/>
                              <w:w w:val="70"/>
                              <w:sz w:val="28"/>
                            </w:rPr>
                            <w:instrText> PAGE </w:instrText>
                          </w:r>
                          <w:r>
                            <w:rPr>
                              <w:spacing w:val="-5"/>
                              <w:w w:val="70"/>
                              <w:sz w:val="28"/>
                            </w:rPr>
                            <w:fldChar w:fldCharType="separate"/>
                          </w:r>
                          <w:r>
                            <w:rPr>
                              <w:spacing w:val="-5"/>
                              <w:w w:val="70"/>
                              <w:sz w:val="28"/>
                            </w:rPr>
                            <w:t>10</w:t>
                          </w:r>
                          <w:r>
                            <w:rPr>
                              <w:spacing w:val="-5"/>
                              <w:w w:val="70"/>
                              <w:sz w:val="28"/>
                            </w:rPr>
                            <w:fldChar w:fldCharType="end"/>
                          </w:r>
                        </w:p>
                      </w:txbxContent>
                    </wps:txbx>
                    <wps:bodyPr wrap="square" lIns="0" tIns="0" rIns="0" bIns="0" rtlCol="0">
                      <a:noAutofit/>
                    </wps:bodyPr>
                  </wps:wsp>
                </a:graphicData>
              </a:graphic>
            </wp:anchor>
          </w:drawing>
        </mc:Choice>
        <mc:Fallback>
          <w:pict>
            <v:shape style="position:absolute;margin-left:1237.719482pt;margin-top:680.719971pt;width:16.25pt;height:18.8pt;mso-position-horizontal-relative:page;mso-position-vertical-relative:page;z-index:-31718912" type="#_x0000_t202" id="docshape125" filled="false" stroked="false">
              <v:textbox inset="0,0,0,0">
                <w:txbxContent>
                  <w:p>
                    <w:pPr>
                      <w:spacing w:before="25"/>
                      <w:ind w:left="60" w:right="0" w:firstLine="0"/>
                      <w:jc w:val="left"/>
                      <w:rPr>
                        <w:sz w:val="28"/>
                      </w:rPr>
                    </w:pPr>
                    <w:r>
                      <w:rPr>
                        <w:spacing w:val="-5"/>
                        <w:w w:val="70"/>
                        <w:sz w:val="28"/>
                      </w:rPr>
                      <w:fldChar w:fldCharType="begin"/>
                    </w:r>
                    <w:r>
                      <w:rPr>
                        <w:spacing w:val="-5"/>
                        <w:w w:val="70"/>
                        <w:sz w:val="28"/>
                      </w:rPr>
                      <w:instrText> PAGE </w:instrText>
                    </w:r>
                    <w:r>
                      <w:rPr>
                        <w:spacing w:val="-5"/>
                        <w:w w:val="70"/>
                        <w:sz w:val="28"/>
                      </w:rPr>
                      <w:fldChar w:fldCharType="separate"/>
                    </w:r>
                    <w:r>
                      <w:rPr>
                        <w:spacing w:val="-5"/>
                        <w:w w:val="70"/>
                        <w:sz w:val="28"/>
                      </w:rPr>
                      <w:t>10</w:t>
                    </w:r>
                    <w:r>
                      <w:rPr>
                        <w:spacing w:val="-5"/>
                        <w:w w:val="70"/>
                        <w:sz w:val="28"/>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71598080">
              <wp:simplePos x="0" y="0"/>
              <wp:positionH relativeFrom="page">
                <wp:posOffset>368300</wp:posOffset>
              </wp:positionH>
              <wp:positionV relativeFrom="page">
                <wp:posOffset>8696959</wp:posOffset>
              </wp:positionV>
              <wp:extent cx="2842260" cy="177800"/>
              <wp:effectExtent l="0" t="0" r="0" b="0"/>
              <wp:wrapNone/>
              <wp:docPr id="184" name="Textbox 184"/>
              <wp:cNvGraphicFramePr>
                <a:graphicFrameLocks/>
              </wp:cNvGraphicFramePr>
              <a:graphic>
                <a:graphicData uri="http://schemas.microsoft.com/office/word/2010/wordprocessingShape">
                  <wps:wsp>
                    <wps:cNvPr id="184" name="Textbox 184"/>
                    <wps:cNvSpPr txBox="1"/>
                    <wps:spPr>
                      <a:xfrm>
                        <a:off x="0" y="0"/>
                        <a:ext cx="2842260" cy="177800"/>
                      </a:xfrm>
                      <a:prstGeom prst="rect">
                        <a:avLst/>
                      </a:prstGeom>
                    </wps:spPr>
                    <wps:txbx>
                      <w:txbxContent>
                        <w:p>
                          <w:pPr>
                            <w:spacing w:before="24"/>
                            <w:ind w:left="20" w:right="0" w:firstLine="0"/>
                            <w:jc w:val="left"/>
                            <w:rPr>
                              <w:sz w:val="20"/>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p>
                      </w:txbxContent>
                    </wps:txbx>
                    <wps:bodyPr wrap="square" lIns="0" tIns="0" rIns="0" bIns="0" rtlCol="0">
                      <a:noAutofit/>
                    </wps:bodyPr>
                  </wps:wsp>
                </a:graphicData>
              </a:graphic>
            </wp:anchor>
          </w:drawing>
        </mc:Choice>
        <mc:Fallback>
          <w:pict>
            <v:shape style="position:absolute;margin-left:29pt;margin-top:684.799988pt;width:223.8pt;height:14pt;mso-position-horizontal-relative:page;mso-position-vertical-relative:page;z-index:-31718400" type="#_x0000_t202" id="docshape126" filled="false" stroked="false">
              <v:textbox inset="0,0,0,0">
                <w:txbxContent>
                  <w:p>
                    <w:pPr>
                      <w:spacing w:before="24"/>
                      <w:ind w:left="20" w:right="0" w:firstLine="0"/>
                      <w:jc w:val="left"/>
                      <w:rPr>
                        <w:sz w:val="20"/>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1598592">
              <wp:simplePos x="0" y="0"/>
              <wp:positionH relativeFrom="page">
                <wp:posOffset>15705346</wp:posOffset>
              </wp:positionH>
              <wp:positionV relativeFrom="page">
                <wp:posOffset>8645143</wp:posOffset>
              </wp:positionV>
              <wp:extent cx="220979" cy="238760"/>
              <wp:effectExtent l="0" t="0" r="0" b="0"/>
              <wp:wrapNone/>
              <wp:docPr id="404" name="Textbox 404"/>
              <wp:cNvGraphicFramePr>
                <a:graphicFrameLocks/>
              </wp:cNvGraphicFramePr>
              <a:graphic>
                <a:graphicData uri="http://schemas.microsoft.com/office/word/2010/wordprocessingShape">
                  <wps:wsp>
                    <wps:cNvPr id="404" name="Textbox 404"/>
                    <wps:cNvSpPr txBox="1"/>
                    <wps:spPr>
                      <a:xfrm>
                        <a:off x="0" y="0"/>
                        <a:ext cx="220979" cy="238760"/>
                      </a:xfrm>
                      <a:prstGeom prst="rect">
                        <a:avLst/>
                      </a:prstGeom>
                    </wps:spPr>
                    <wps:txbx>
                      <w:txbxContent>
                        <w:p>
                          <w:pPr>
                            <w:spacing w:before="25"/>
                            <w:ind w:left="71" w:right="0" w:firstLine="0"/>
                            <w:jc w:val="left"/>
                            <w:rPr>
                              <w:sz w:val="28"/>
                            </w:rPr>
                          </w:pPr>
                          <w:r>
                            <w:rPr>
                              <w:spacing w:val="-5"/>
                              <w:w w:val="75"/>
                              <w:sz w:val="28"/>
                            </w:rPr>
                            <w:fldChar w:fldCharType="begin"/>
                          </w:r>
                          <w:r>
                            <w:rPr>
                              <w:spacing w:val="-5"/>
                              <w:w w:val="75"/>
                              <w:sz w:val="28"/>
                            </w:rPr>
                            <w:instrText> PAGE </w:instrText>
                          </w:r>
                          <w:r>
                            <w:rPr>
                              <w:spacing w:val="-5"/>
                              <w:w w:val="75"/>
                              <w:sz w:val="28"/>
                            </w:rPr>
                            <w:fldChar w:fldCharType="separate"/>
                          </w:r>
                          <w:r>
                            <w:rPr>
                              <w:spacing w:val="-5"/>
                              <w:w w:val="75"/>
                              <w:sz w:val="28"/>
                            </w:rPr>
                            <w:t>22</w:t>
                          </w:r>
                          <w:r>
                            <w:rPr>
                              <w:spacing w:val="-5"/>
                              <w:w w:val="75"/>
                              <w:sz w:val="28"/>
                            </w:rPr>
                            <w:fldChar w:fldCharType="end"/>
                          </w:r>
                        </w:p>
                      </w:txbxContent>
                    </wps:txbx>
                    <wps:bodyPr wrap="square" lIns="0" tIns="0" rIns="0" bIns="0" rtlCol="0">
                      <a:noAutofit/>
                    </wps:bodyPr>
                  </wps:wsp>
                </a:graphicData>
              </a:graphic>
            </wp:anchor>
          </w:drawing>
        </mc:Choice>
        <mc:Fallback>
          <w:pict>
            <v:shape style="position:absolute;margin-left:1236.641479pt;margin-top:680.719971pt;width:17.4pt;height:18.8pt;mso-position-horizontal-relative:page;mso-position-vertical-relative:page;z-index:-31717888" type="#_x0000_t202" id="docshape305" filled="false" stroked="false">
              <v:textbox inset="0,0,0,0">
                <w:txbxContent>
                  <w:p>
                    <w:pPr>
                      <w:spacing w:before="25"/>
                      <w:ind w:left="71" w:right="0" w:firstLine="0"/>
                      <w:jc w:val="left"/>
                      <w:rPr>
                        <w:sz w:val="28"/>
                      </w:rPr>
                    </w:pPr>
                    <w:r>
                      <w:rPr>
                        <w:spacing w:val="-5"/>
                        <w:w w:val="75"/>
                        <w:sz w:val="28"/>
                      </w:rPr>
                      <w:fldChar w:fldCharType="begin"/>
                    </w:r>
                    <w:r>
                      <w:rPr>
                        <w:spacing w:val="-5"/>
                        <w:w w:val="75"/>
                        <w:sz w:val="28"/>
                      </w:rPr>
                      <w:instrText> PAGE </w:instrText>
                    </w:r>
                    <w:r>
                      <w:rPr>
                        <w:spacing w:val="-5"/>
                        <w:w w:val="75"/>
                        <w:sz w:val="28"/>
                      </w:rPr>
                      <w:fldChar w:fldCharType="separate"/>
                    </w:r>
                    <w:r>
                      <w:rPr>
                        <w:spacing w:val="-5"/>
                        <w:w w:val="75"/>
                        <w:sz w:val="28"/>
                      </w:rPr>
                      <w:t>22</w:t>
                    </w:r>
                    <w:r>
                      <w:rPr>
                        <w:spacing w:val="-5"/>
                        <w:w w:val="75"/>
                        <w:sz w:val="28"/>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71599104">
              <wp:simplePos x="0" y="0"/>
              <wp:positionH relativeFrom="page">
                <wp:posOffset>368300</wp:posOffset>
              </wp:positionH>
              <wp:positionV relativeFrom="page">
                <wp:posOffset>8696959</wp:posOffset>
              </wp:positionV>
              <wp:extent cx="2842260" cy="177800"/>
              <wp:effectExtent l="0" t="0" r="0" b="0"/>
              <wp:wrapNone/>
              <wp:docPr id="405" name="Textbox 405"/>
              <wp:cNvGraphicFramePr>
                <a:graphicFrameLocks/>
              </wp:cNvGraphicFramePr>
              <a:graphic>
                <a:graphicData uri="http://schemas.microsoft.com/office/word/2010/wordprocessingShape">
                  <wps:wsp>
                    <wps:cNvPr id="405" name="Textbox 405"/>
                    <wps:cNvSpPr txBox="1"/>
                    <wps:spPr>
                      <a:xfrm>
                        <a:off x="0" y="0"/>
                        <a:ext cx="2842260" cy="177800"/>
                      </a:xfrm>
                      <a:prstGeom prst="rect">
                        <a:avLst/>
                      </a:prstGeom>
                    </wps:spPr>
                    <wps:txbx>
                      <w:txbxContent>
                        <w:p>
                          <w:pPr>
                            <w:spacing w:before="24"/>
                            <w:ind w:left="20" w:right="0" w:firstLine="0"/>
                            <w:jc w:val="left"/>
                            <w:rPr>
                              <w:sz w:val="20"/>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p>
                      </w:txbxContent>
                    </wps:txbx>
                    <wps:bodyPr wrap="square" lIns="0" tIns="0" rIns="0" bIns="0" rtlCol="0">
                      <a:noAutofit/>
                    </wps:bodyPr>
                  </wps:wsp>
                </a:graphicData>
              </a:graphic>
            </wp:anchor>
          </w:drawing>
        </mc:Choice>
        <mc:Fallback>
          <w:pict>
            <v:shape style="position:absolute;margin-left:29pt;margin-top:684.799988pt;width:223.8pt;height:14pt;mso-position-horizontal-relative:page;mso-position-vertical-relative:page;z-index:-31717376" type="#_x0000_t202" id="docshape306" filled="false" stroked="false">
              <v:textbox inset="0,0,0,0">
                <w:txbxContent>
                  <w:p>
                    <w:pPr>
                      <w:spacing w:before="24"/>
                      <w:ind w:left="20" w:right="0" w:firstLine="0"/>
                      <w:jc w:val="left"/>
                      <w:rPr>
                        <w:sz w:val="20"/>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1599616">
              <wp:simplePos x="0" y="0"/>
              <wp:positionH relativeFrom="page">
                <wp:posOffset>15709152</wp:posOffset>
              </wp:positionH>
              <wp:positionV relativeFrom="page">
                <wp:posOffset>8645143</wp:posOffset>
              </wp:positionV>
              <wp:extent cx="217170" cy="238760"/>
              <wp:effectExtent l="0" t="0" r="0" b="0"/>
              <wp:wrapNone/>
              <wp:docPr id="934" name="Textbox 934"/>
              <wp:cNvGraphicFramePr>
                <a:graphicFrameLocks/>
              </wp:cNvGraphicFramePr>
              <a:graphic>
                <a:graphicData uri="http://schemas.microsoft.com/office/word/2010/wordprocessingShape">
                  <wps:wsp>
                    <wps:cNvPr id="934" name="Textbox 934"/>
                    <wps:cNvSpPr txBox="1"/>
                    <wps:spPr>
                      <a:xfrm>
                        <a:off x="0" y="0"/>
                        <a:ext cx="217170" cy="238760"/>
                      </a:xfrm>
                      <a:prstGeom prst="rect">
                        <a:avLst/>
                      </a:prstGeom>
                    </wps:spPr>
                    <wps:txbx>
                      <w:txbxContent>
                        <w:p>
                          <w:pPr>
                            <w:spacing w:before="25"/>
                            <w:ind w:left="60" w:right="0" w:firstLine="0"/>
                            <w:jc w:val="left"/>
                            <w:rPr>
                              <w:sz w:val="28"/>
                            </w:rPr>
                          </w:pPr>
                          <w:r>
                            <w:rPr>
                              <w:spacing w:val="-5"/>
                              <w:w w:val="75"/>
                              <w:sz w:val="28"/>
                            </w:rPr>
                            <w:fldChar w:fldCharType="begin"/>
                          </w:r>
                          <w:r>
                            <w:rPr>
                              <w:spacing w:val="-5"/>
                              <w:w w:val="75"/>
                              <w:sz w:val="28"/>
                            </w:rPr>
                            <w:instrText> PAGE </w:instrText>
                          </w:r>
                          <w:r>
                            <w:rPr>
                              <w:spacing w:val="-5"/>
                              <w:w w:val="75"/>
                              <w:sz w:val="28"/>
                            </w:rPr>
                            <w:fldChar w:fldCharType="separate"/>
                          </w:r>
                          <w:r>
                            <w:rPr>
                              <w:spacing w:val="-5"/>
                              <w:w w:val="75"/>
                              <w:sz w:val="28"/>
                            </w:rPr>
                            <w:t>25</w:t>
                          </w:r>
                          <w:r>
                            <w:rPr>
                              <w:spacing w:val="-5"/>
                              <w:w w:val="75"/>
                              <w:sz w:val="28"/>
                            </w:rPr>
                            <w:fldChar w:fldCharType="end"/>
                          </w:r>
                        </w:p>
                      </w:txbxContent>
                    </wps:txbx>
                    <wps:bodyPr wrap="square" lIns="0" tIns="0" rIns="0" bIns="0" rtlCol="0">
                      <a:noAutofit/>
                    </wps:bodyPr>
                  </wps:wsp>
                </a:graphicData>
              </a:graphic>
            </wp:anchor>
          </w:drawing>
        </mc:Choice>
        <mc:Fallback>
          <w:pict>
            <v:shape style="position:absolute;margin-left:1236.941162pt;margin-top:680.719971pt;width:17.1pt;height:18.8pt;mso-position-horizontal-relative:page;mso-position-vertical-relative:page;z-index:-31716864" type="#_x0000_t202" id="docshape748" filled="false" stroked="false">
              <v:textbox inset="0,0,0,0">
                <w:txbxContent>
                  <w:p>
                    <w:pPr>
                      <w:spacing w:before="25"/>
                      <w:ind w:left="60" w:right="0" w:firstLine="0"/>
                      <w:jc w:val="left"/>
                      <w:rPr>
                        <w:sz w:val="28"/>
                      </w:rPr>
                    </w:pPr>
                    <w:r>
                      <w:rPr>
                        <w:spacing w:val="-5"/>
                        <w:w w:val="75"/>
                        <w:sz w:val="28"/>
                      </w:rPr>
                      <w:fldChar w:fldCharType="begin"/>
                    </w:r>
                    <w:r>
                      <w:rPr>
                        <w:spacing w:val="-5"/>
                        <w:w w:val="75"/>
                        <w:sz w:val="28"/>
                      </w:rPr>
                      <w:instrText> PAGE </w:instrText>
                    </w:r>
                    <w:r>
                      <w:rPr>
                        <w:spacing w:val="-5"/>
                        <w:w w:val="75"/>
                        <w:sz w:val="28"/>
                      </w:rPr>
                      <w:fldChar w:fldCharType="separate"/>
                    </w:r>
                    <w:r>
                      <w:rPr>
                        <w:spacing w:val="-5"/>
                        <w:w w:val="75"/>
                        <w:sz w:val="28"/>
                      </w:rPr>
                      <w:t>25</w:t>
                    </w:r>
                    <w:r>
                      <w:rPr>
                        <w:spacing w:val="-5"/>
                        <w:w w:val="75"/>
                        <w:sz w:val="28"/>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71600128">
              <wp:simplePos x="0" y="0"/>
              <wp:positionH relativeFrom="page">
                <wp:posOffset>368300</wp:posOffset>
              </wp:positionH>
              <wp:positionV relativeFrom="page">
                <wp:posOffset>8696959</wp:posOffset>
              </wp:positionV>
              <wp:extent cx="2842260" cy="177800"/>
              <wp:effectExtent l="0" t="0" r="0" b="0"/>
              <wp:wrapNone/>
              <wp:docPr id="935" name="Textbox 935"/>
              <wp:cNvGraphicFramePr>
                <a:graphicFrameLocks/>
              </wp:cNvGraphicFramePr>
              <a:graphic>
                <a:graphicData uri="http://schemas.microsoft.com/office/word/2010/wordprocessingShape">
                  <wps:wsp>
                    <wps:cNvPr id="935" name="Textbox 935"/>
                    <wps:cNvSpPr txBox="1"/>
                    <wps:spPr>
                      <a:xfrm>
                        <a:off x="0" y="0"/>
                        <a:ext cx="2842260" cy="177800"/>
                      </a:xfrm>
                      <a:prstGeom prst="rect">
                        <a:avLst/>
                      </a:prstGeom>
                    </wps:spPr>
                    <wps:txbx>
                      <w:txbxContent>
                        <w:p>
                          <w:pPr>
                            <w:spacing w:before="24"/>
                            <w:ind w:left="20" w:right="0" w:firstLine="0"/>
                            <w:jc w:val="left"/>
                            <w:rPr>
                              <w:sz w:val="20"/>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p>
                      </w:txbxContent>
                    </wps:txbx>
                    <wps:bodyPr wrap="square" lIns="0" tIns="0" rIns="0" bIns="0" rtlCol="0">
                      <a:noAutofit/>
                    </wps:bodyPr>
                  </wps:wsp>
                </a:graphicData>
              </a:graphic>
            </wp:anchor>
          </w:drawing>
        </mc:Choice>
        <mc:Fallback>
          <w:pict>
            <v:shape style="position:absolute;margin-left:29pt;margin-top:684.799988pt;width:223.8pt;height:14pt;mso-position-horizontal-relative:page;mso-position-vertical-relative:page;z-index:-31716352" type="#_x0000_t202" id="docshape749" filled="false" stroked="false">
              <v:textbox inset="0,0,0,0">
                <w:txbxContent>
                  <w:p>
                    <w:pPr>
                      <w:spacing w:before="24"/>
                      <w:ind w:left="20" w:right="0" w:firstLine="0"/>
                      <w:jc w:val="left"/>
                      <w:rPr>
                        <w:sz w:val="20"/>
                      </w:rPr>
                    </w:pPr>
                    <w:r>
                      <w:rPr>
                        <w:rFonts w:ascii="Calibri"/>
                        <w:b/>
                        <w:w w:val="65"/>
                        <w:sz w:val="20"/>
                      </w:rPr>
                      <w:t>THE</w:t>
                    </w:r>
                    <w:r>
                      <w:rPr>
                        <w:rFonts w:ascii="Calibri"/>
                        <w:b/>
                        <w:spacing w:val="26"/>
                        <w:sz w:val="20"/>
                      </w:rPr>
                      <w:t> </w:t>
                    </w:r>
                    <w:r>
                      <w:rPr>
                        <w:rFonts w:ascii="Calibri"/>
                        <w:b/>
                        <w:w w:val="65"/>
                        <w:sz w:val="20"/>
                      </w:rPr>
                      <w:t>COCA-COLA</w:t>
                    </w:r>
                    <w:r>
                      <w:rPr>
                        <w:rFonts w:ascii="Calibri"/>
                        <w:b/>
                        <w:spacing w:val="27"/>
                        <w:sz w:val="20"/>
                      </w:rPr>
                      <w:t> </w:t>
                    </w:r>
                    <w:r>
                      <w:rPr>
                        <w:rFonts w:ascii="Calibri"/>
                        <w:b/>
                        <w:w w:val="65"/>
                        <w:sz w:val="20"/>
                      </w:rPr>
                      <w:t>COMPANY</w:t>
                    </w:r>
                    <w:r>
                      <w:rPr>
                        <w:rFonts w:ascii="Calibri"/>
                        <w:b/>
                        <w:spacing w:val="32"/>
                        <w:sz w:val="20"/>
                      </w:rPr>
                      <w:t> </w:t>
                    </w:r>
                    <w:r>
                      <w:rPr>
                        <w:w w:val="65"/>
                        <w:sz w:val="20"/>
                      </w:rPr>
                      <w:t>2022</w:t>
                    </w:r>
                    <w:r>
                      <w:rPr>
                        <w:spacing w:val="14"/>
                        <w:sz w:val="20"/>
                      </w:rPr>
                      <w:t> </w:t>
                    </w:r>
                    <w:r>
                      <w:rPr>
                        <w:w w:val="65"/>
                        <w:sz w:val="20"/>
                      </w:rPr>
                      <w:t>BUSINESS</w:t>
                    </w:r>
                    <w:r>
                      <w:rPr>
                        <w:spacing w:val="14"/>
                        <w:sz w:val="20"/>
                      </w:rPr>
                      <w:t> </w:t>
                    </w:r>
                    <w:r>
                      <w:rPr>
                        <w:w w:val="65"/>
                        <w:sz w:val="20"/>
                      </w:rPr>
                      <w:t>&amp;</w:t>
                    </w:r>
                    <w:r>
                      <w:rPr>
                        <w:spacing w:val="14"/>
                        <w:sz w:val="20"/>
                      </w:rPr>
                      <w:t> </w:t>
                    </w:r>
                    <w:r>
                      <w:rPr>
                        <w:w w:val="65"/>
                        <w:sz w:val="20"/>
                      </w:rPr>
                      <w:t>SUSTAINABILITY</w:t>
                    </w:r>
                    <w:r>
                      <w:rPr>
                        <w:spacing w:val="13"/>
                        <w:sz w:val="20"/>
                      </w:rPr>
                      <w:t> </w:t>
                    </w:r>
                    <w:r>
                      <w:rPr>
                        <w:spacing w:val="-2"/>
                        <w:w w:val="65"/>
                        <w:sz w:val="20"/>
                      </w:rPr>
                      <w:t>REPORT</w:t>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9">
    <w:multiLevelType w:val="hybridMultilevel"/>
    <w:lvl w:ilvl="0">
      <w:start w:val="0"/>
      <w:numFmt w:val="bullet"/>
      <w:lvlText w:val="•"/>
      <w:lvlJc w:val="left"/>
      <w:pPr>
        <w:ind w:left="787" w:hanging="180"/>
      </w:pPr>
      <w:rPr>
        <w:rFonts w:hint="default" w:ascii="Tahoma" w:hAnsi="Tahoma" w:eastAsia="Tahoma" w:cs="Tahoma"/>
        <w:b w:val="0"/>
        <w:bCs w:val="0"/>
        <w:i w:val="0"/>
        <w:iCs w:val="0"/>
        <w:spacing w:val="0"/>
        <w:w w:val="111"/>
        <w:sz w:val="16"/>
        <w:szCs w:val="16"/>
        <w:lang w:val="en-US" w:eastAsia="en-US" w:bidi="ar-SA"/>
      </w:rPr>
    </w:lvl>
    <w:lvl w:ilvl="1">
      <w:start w:val="0"/>
      <w:numFmt w:val="bullet"/>
      <w:lvlText w:val="•"/>
      <w:lvlJc w:val="left"/>
      <w:pPr>
        <w:ind w:left="1290" w:hanging="240"/>
      </w:pPr>
      <w:rPr>
        <w:rFonts w:hint="default" w:ascii="Tahoma" w:hAnsi="Tahoma" w:eastAsia="Tahoma" w:cs="Tahoma"/>
        <w:b w:val="0"/>
        <w:bCs w:val="0"/>
        <w:i w:val="0"/>
        <w:iCs w:val="0"/>
        <w:spacing w:val="0"/>
        <w:w w:val="111"/>
        <w:sz w:val="16"/>
        <w:szCs w:val="16"/>
        <w:lang w:val="en-US" w:eastAsia="en-US" w:bidi="ar-SA"/>
      </w:rPr>
    </w:lvl>
    <w:lvl w:ilvl="2">
      <w:start w:val="0"/>
      <w:numFmt w:val="bullet"/>
      <w:lvlText w:val="•"/>
      <w:lvlJc w:val="left"/>
      <w:pPr>
        <w:ind w:left="1232" w:hanging="240"/>
      </w:pPr>
      <w:rPr>
        <w:rFonts w:hint="default"/>
        <w:lang w:val="en-US" w:eastAsia="en-US" w:bidi="ar-SA"/>
      </w:rPr>
    </w:lvl>
    <w:lvl w:ilvl="3">
      <w:start w:val="0"/>
      <w:numFmt w:val="bullet"/>
      <w:lvlText w:val="•"/>
      <w:lvlJc w:val="left"/>
      <w:pPr>
        <w:ind w:left="1165" w:hanging="240"/>
      </w:pPr>
      <w:rPr>
        <w:rFonts w:hint="default"/>
        <w:lang w:val="en-US" w:eastAsia="en-US" w:bidi="ar-SA"/>
      </w:rPr>
    </w:lvl>
    <w:lvl w:ilvl="4">
      <w:start w:val="0"/>
      <w:numFmt w:val="bullet"/>
      <w:lvlText w:val="•"/>
      <w:lvlJc w:val="left"/>
      <w:pPr>
        <w:ind w:left="1098" w:hanging="240"/>
      </w:pPr>
      <w:rPr>
        <w:rFonts w:hint="default"/>
        <w:lang w:val="en-US" w:eastAsia="en-US" w:bidi="ar-SA"/>
      </w:rPr>
    </w:lvl>
    <w:lvl w:ilvl="5">
      <w:start w:val="0"/>
      <w:numFmt w:val="bullet"/>
      <w:lvlText w:val="•"/>
      <w:lvlJc w:val="left"/>
      <w:pPr>
        <w:ind w:left="1031" w:hanging="240"/>
      </w:pPr>
      <w:rPr>
        <w:rFonts w:hint="default"/>
        <w:lang w:val="en-US" w:eastAsia="en-US" w:bidi="ar-SA"/>
      </w:rPr>
    </w:lvl>
    <w:lvl w:ilvl="6">
      <w:start w:val="0"/>
      <w:numFmt w:val="bullet"/>
      <w:lvlText w:val="•"/>
      <w:lvlJc w:val="left"/>
      <w:pPr>
        <w:ind w:left="964" w:hanging="240"/>
      </w:pPr>
      <w:rPr>
        <w:rFonts w:hint="default"/>
        <w:lang w:val="en-US" w:eastAsia="en-US" w:bidi="ar-SA"/>
      </w:rPr>
    </w:lvl>
    <w:lvl w:ilvl="7">
      <w:start w:val="0"/>
      <w:numFmt w:val="bullet"/>
      <w:lvlText w:val="•"/>
      <w:lvlJc w:val="left"/>
      <w:pPr>
        <w:ind w:left="897" w:hanging="240"/>
      </w:pPr>
      <w:rPr>
        <w:rFonts w:hint="default"/>
        <w:lang w:val="en-US" w:eastAsia="en-US" w:bidi="ar-SA"/>
      </w:rPr>
    </w:lvl>
    <w:lvl w:ilvl="8">
      <w:start w:val="0"/>
      <w:numFmt w:val="bullet"/>
      <w:lvlText w:val="•"/>
      <w:lvlJc w:val="left"/>
      <w:pPr>
        <w:ind w:left="830" w:hanging="240"/>
      </w:pPr>
      <w:rPr>
        <w:rFonts w:hint="default"/>
        <w:lang w:val="en-US" w:eastAsia="en-US" w:bidi="ar-SA"/>
      </w:rPr>
    </w:lvl>
  </w:abstractNum>
  <w:abstractNum w:abstractNumId="25">
    <w:multiLevelType w:val="hybridMultilevel"/>
    <w:lvl w:ilvl="0">
      <w:start w:val="1"/>
      <w:numFmt w:val="decimal"/>
      <w:lvlText w:val="%1"/>
      <w:lvlJc w:val="left"/>
      <w:pPr>
        <w:ind w:left="1691" w:hanging="338"/>
        <w:jc w:val="right"/>
      </w:pPr>
      <w:rPr>
        <w:rFonts w:hint="default"/>
        <w:spacing w:val="0"/>
        <w:w w:val="57"/>
        <w:lang w:val="en-US" w:eastAsia="en-US" w:bidi="ar-SA"/>
      </w:rPr>
    </w:lvl>
    <w:lvl w:ilvl="1">
      <w:start w:val="0"/>
      <w:numFmt w:val="bullet"/>
      <w:lvlText w:val="•"/>
      <w:lvlJc w:val="left"/>
      <w:pPr>
        <w:ind w:left="1799" w:hanging="338"/>
      </w:pPr>
      <w:rPr>
        <w:rFonts w:hint="default"/>
        <w:lang w:val="en-US" w:eastAsia="en-US" w:bidi="ar-SA"/>
      </w:rPr>
    </w:lvl>
    <w:lvl w:ilvl="2">
      <w:start w:val="0"/>
      <w:numFmt w:val="bullet"/>
      <w:lvlText w:val="•"/>
      <w:lvlJc w:val="left"/>
      <w:pPr>
        <w:ind w:left="1899" w:hanging="338"/>
      </w:pPr>
      <w:rPr>
        <w:rFonts w:hint="default"/>
        <w:lang w:val="en-US" w:eastAsia="en-US" w:bidi="ar-SA"/>
      </w:rPr>
    </w:lvl>
    <w:lvl w:ilvl="3">
      <w:start w:val="0"/>
      <w:numFmt w:val="bullet"/>
      <w:lvlText w:val="•"/>
      <w:lvlJc w:val="left"/>
      <w:pPr>
        <w:ind w:left="1999" w:hanging="338"/>
      </w:pPr>
      <w:rPr>
        <w:rFonts w:hint="default"/>
        <w:lang w:val="en-US" w:eastAsia="en-US" w:bidi="ar-SA"/>
      </w:rPr>
    </w:lvl>
    <w:lvl w:ilvl="4">
      <w:start w:val="0"/>
      <w:numFmt w:val="bullet"/>
      <w:lvlText w:val="•"/>
      <w:lvlJc w:val="left"/>
      <w:pPr>
        <w:ind w:left="2099" w:hanging="338"/>
      </w:pPr>
      <w:rPr>
        <w:rFonts w:hint="default"/>
        <w:lang w:val="en-US" w:eastAsia="en-US" w:bidi="ar-SA"/>
      </w:rPr>
    </w:lvl>
    <w:lvl w:ilvl="5">
      <w:start w:val="0"/>
      <w:numFmt w:val="bullet"/>
      <w:lvlText w:val="•"/>
      <w:lvlJc w:val="left"/>
      <w:pPr>
        <w:ind w:left="2198" w:hanging="338"/>
      </w:pPr>
      <w:rPr>
        <w:rFonts w:hint="default"/>
        <w:lang w:val="en-US" w:eastAsia="en-US" w:bidi="ar-SA"/>
      </w:rPr>
    </w:lvl>
    <w:lvl w:ilvl="6">
      <w:start w:val="0"/>
      <w:numFmt w:val="bullet"/>
      <w:lvlText w:val="•"/>
      <w:lvlJc w:val="left"/>
      <w:pPr>
        <w:ind w:left="2298" w:hanging="338"/>
      </w:pPr>
      <w:rPr>
        <w:rFonts w:hint="default"/>
        <w:lang w:val="en-US" w:eastAsia="en-US" w:bidi="ar-SA"/>
      </w:rPr>
    </w:lvl>
    <w:lvl w:ilvl="7">
      <w:start w:val="0"/>
      <w:numFmt w:val="bullet"/>
      <w:lvlText w:val="•"/>
      <w:lvlJc w:val="left"/>
      <w:pPr>
        <w:ind w:left="2398" w:hanging="338"/>
      </w:pPr>
      <w:rPr>
        <w:rFonts w:hint="default"/>
        <w:lang w:val="en-US" w:eastAsia="en-US" w:bidi="ar-SA"/>
      </w:rPr>
    </w:lvl>
    <w:lvl w:ilvl="8">
      <w:start w:val="0"/>
      <w:numFmt w:val="bullet"/>
      <w:lvlText w:val="•"/>
      <w:lvlJc w:val="left"/>
      <w:pPr>
        <w:ind w:left="2498" w:hanging="338"/>
      </w:pPr>
      <w:rPr>
        <w:rFonts w:hint="default"/>
        <w:lang w:val="en-US" w:eastAsia="en-US" w:bidi="ar-SA"/>
      </w:rPr>
    </w:lvl>
  </w:abstractNum>
  <w:abstractNum w:abstractNumId="10">
    <w:multiLevelType w:val="hybridMultilevel"/>
    <w:lvl w:ilvl="0">
      <w:start w:val="1"/>
      <w:numFmt w:val="decimal"/>
      <w:lvlText w:val="%1"/>
      <w:lvlJc w:val="left"/>
      <w:pPr>
        <w:ind w:left="500" w:hanging="160"/>
        <w:jc w:val="left"/>
      </w:pPr>
      <w:rPr>
        <w:rFonts w:hint="default"/>
        <w:spacing w:val="0"/>
        <w:w w:val="81"/>
        <w:lang w:val="en-US" w:eastAsia="en-US" w:bidi="ar-SA"/>
      </w:rPr>
    </w:lvl>
    <w:lvl w:ilvl="1">
      <w:start w:val="0"/>
      <w:numFmt w:val="bullet"/>
      <w:lvlText w:val="•"/>
      <w:lvlJc w:val="left"/>
      <w:pPr>
        <w:ind w:left="2948" w:hanging="160"/>
      </w:pPr>
      <w:rPr>
        <w:rFonts w:hint="default"/>
        <w:lang w:val="en-US" w:eastAsia="en-US" w:bidi="ar-SA"/>
      </w:rPr>
    </w:lvl>
    <w:lvl w:ilvl="2">
      <w:start w:val="0"/>
      <w:numFmt w:val="bullet"/>
      <w:lvlText w:val="•"/>
      <w:lvlJc w:val="left"/>
      <w:pPr>
        <w:ind w:left="5396" w:hanging="160"/>
      </w:pPr>
      <w:rPr>
        <w:rFonts w:hint="default"/>
        <w:lang w:val="en-US" w:eastAsia="en-US" w:bidi="ar-SA"/>
      </w:rPr>
    </w:lvl>
    <w:lvl w:ilvl="3">
      <w:start w:val="0"/>
      <w:numFmt w:val="bullet"/>
      <w:lvlText w:val="•"/>
      <w:lvlJc w:val="left"/>
      <w:pPr>
        <w:ind w:left="7844" w:hanging="160"/>
      </w:pPr>
      <w:rPr>
        <w:rFonts w:hint="default"/>
        <w:lang w:val="en-US" w:eastAsia="en-US" w:bidi="ar-SA"/>
      </w:rPr>
    </w:lvl>
    <w:lvl w:ilvl="4">
      <w:start w:val="0"/>
      <w:numFmt w:val="bullet"/>
      <w:lvlText w:val="•"/>
      <w:lvlJc w:val="left"/>
      <w:pPr>
        <w:ind w:left="10292" w:hanging="160"/>
      </w:pPr>
      <w:rPr>
        <w:rFonts w:hint="default"/>
        <w:lang w:val="en-US" w:eastAsia="en-US" w:bidi="ar-SA"/>
      </w:rPr>
    </w:lvl>
    <w:lvl w:ilvl="5">
      <w:start w:val="0"/>
      <w:numFmt w:val="bullet"/>
      <w:lvlText w:val="•"/>
      <w:lvlJc w:val="left"/>
      <w:pPr>
        <w:ind w:left="12740" w:hanging="160"/>
      </w:pPr>
      <w:rPr>
        <w:rFonts w:hint="default"/>
        <w:lang w:val="en-US" w:eastAsia="en-US" w:bidi="ar-SA"/>
      </w:rPr>
    </w:lvl>
    <w:lvl w:ilvl="6">
      <w:start w:val="0"/>
      <w:numFmt w:val="bullet"/>
      <w:lvlText w:val="•"/>
      <w:lvlJc w:val="left"/>
      <w:pPr>
        <w:ind w:left="15188" w:hanging="160"/>
      </w:pPr>
      <w:rPr>
        <w:rFonts w:hint="default"/>
        <w:lang w:val="en-US" w:eastAsia="en-US" w:bidi="ar-SA"/>
      </w:rPr>
    </w:lvl>
    <w:lvl w:ilvl="7">
      <w:start w:val="0"/>
      <w:numFmt w:val="bullet"/>
      <w:lvlText w:val="•"/>
      <w:lvlJc w:val="left"/>
      <w:pPr>
        <w:ind w:left="17636" w:hanging="160"/>
      </w:pPr>
      <w:rPr>
        <w:rFonts w:hint="default"/>
        <w:lang w:val="en-US" w:eastAsia="en-US" w:bidi="ar-SA"/>
      </w:rPr>
    </w:lvl>
    <w:lvl w:ilvl="8">
      <w:start w:val="0"/>
      <w:numFmt w:val="bullet"/>
      <w:lvlText w:val="•"/>
      <w:lvlJc w:val="left"/>
      <w:pPr>
        <w:ind w:left="20084" w:hanging="160"/>
      </w:pPr>
      <w:rPr>
        <w:rFonts w:hint="default"/>
        <w:lang w:val="en-US" w:eastAsia="en-US" w:bidi="ar-SA"/>
      </w:rPr>
    </w:lvl>
  </w:abstractNum>
  <w:abstractNum w:abstractNumId="0">
    <w:multiLevelType w:val="hybridMultilevel"/>
    <w:lvl w:ilvl="0">
      <w:start w:val="0"/>
      <w:numFmt w:val="bullet"/>
      <w:lvlText w:val="•"/>
      <w:lvlJc w:val="left"/>
      <w:pPr>
        <w:ind w:left="10531" w:hanging="240"/>
      </w:pPr>
      <w:rPr>
        <w:rFonts w:hint="default" w:ascii="Tahoma" w:hAnsi="Tahoma" w:eastAsia="Tahoma" w:cs="Tahoma"/>
        <w:b w:val="0"/>
        <w:bCs w:val="0"/>
        <w:i w:val="0"/>
        <w:iCs w:val="0"/>
        <w:spacing w:val="0"/>
        <w:w w:val="106"/>
        <w:sz w:val="20"/>
        <w:szCs w:val="20"/>
        <w:lang w:val="en-US" w:eastAsia="en-US" w:bidi="ar-SA"/>
      </w:rPr>
    </w:lvl>
    <w:lvl w:ilvl="1">
      <w:start w:val="0"/>
      <w:numFmt w:val="bullet"/>
      <w:lvlText w:val="•"/>
      <w:lvlJc w:val="left"/>
      <w:pPr>
        <w:ind w:left="11176" w:hanging="240"/>
      </w:pPr>
      <w:rPr>
        <w:rFonts w:hint="default"/>
        <w:lang w:val="en-US" w:eastAsia="en-US" w:bidi="ar-SA"/>
      </w:rPr>
    </w:lvl>
    <w:lvl w:ilvl="2">
      <w:start w:val="0"/>
      <w:numFmt w:val="bullet"/>
      <w:lvlText w:val="•"/>
      <w:lvlJc w:val="left"/>
      <w:pPr>
        <w:ind w:left="11812" w:hanging="240"/>
      </w:pPr>
      <w:rPr>
        <w:rFonts w:hint="default"/>
        <w:lang w:val="en-US" w:eastAsia="en-US" w:bidi="ar-SA"/>
      </w:rPr>
    </w:lvl>
    <w:lvl w:ilvl="3">
      <w:start w:val="0"/>
      <w:numFmt w:val="bullet"/>
      <w:lvlText w:val="•"/>
      <w:lvlJc w:val="left"/>
      <w:pPr>
        <w:ind w:left="12448" w:hanging="240"/>
      </w:pPr>
      <w:rPr>
        <w:rFonts w:hint="default"/>
        <w:lang w:val="en-US" w:eastAsia="en-US" w:bidi="ar-SA"/>
      </w:rPr>
    </w:lvl>
    <w:lvl w:ilvl="4">
      <w:start w:val="0"/>
      <w:numFmt w:val="bullet"/>
      <w:lvlText w:val="•"/>
      <w:lvlJc w:val="left"/>
      <w:pPr>
        <w:ind w:left="13084" w:hanging="240"/>
      </w:pPr>
      <w:rPr>
        <w:rFonts w:hint="default"/>
        <w:lang w:val="en-US" w:eastAsia="en-US" w:bidi="ar-SA"/>
      </w:rPr>
    </w:lvl>
    <w:lvl w:ilvl="5">
      <w:start w:val="0"/>
      <w:numFmt w:val="bullet"/>
      <w:lvlText w:val="•"/>
      <w:lvlJc w:val="left"/>
      <w:pPr>
        <w:ind w:left="13720" w:hanging="240"/>
      </w:pPr>
      <w:rPr>
        <w:rFonts w:hint="default"/>
        <w:lang w:val="en-US" w:eastAsia="en-US" w:bidi="ar-SA"/>
      </w:rPr>
    </w:lvl>
    <w:lvl w:ilvl="6">
      <w:start w:val="0"/>
      <w:numFmt w:val="bullet"/>
      <w:lvlText w:val="•"/>
      <w:lvlJc w:val="left"/>
      <w:pPr>
        <w:ind w:left="14357" w:hanging="240"/>
      </w:pPr>
      <w:rPr>
        <w:rFonts w:hint="default"/>
        <w:lang w:val="en-US" w:eastAsia="en-US" w:bidi="ar-SA"/>
      </w:rPr>
    </w:lvl>
    <w:lvl w:ilvl="7">
      <w:start w:val="0"/>
      <w:numFmt w:val="bullet"/>
      <w:lvlText w:val="•"/>
      <w:lvlJc w:val="left"/>
      <w:pPr>
        <w:ind w:left="14993" w:hanging="240"/>
      </w:pPr>
      <w:rPr>
        <w:rFonts w:hint="default"/>
        <w:lang w:val="en-US" w:eastAsia="en-US" w:bidi="ar-SA"/>
      </w:rPr>
    </w:lvl>
    <w:lvl w:ilvl="8">
      <w:start w:val="0"/>
      <w:numFmt w:val="bullet"/>
      <w:lvlText w:val="•"/>
      <w:lvlJc w:val="left"/>
      <w:pPr>
        <w:ind w:left="15629" w:hanging="240"/>
      </w:pPr>
      <w:rPr>
        <w:rFonts w:hint="default"/>
        <w:lang w:val="en-US" w:eastAsia="en-US" w:bidi="ar-SA"/>
      </w:rPr>
    </w:lvl>
  </w:abstractNum>
  <w:abstractNum w:abstractNumId="44">
    <w:multiLevelType w:val="hybridMultilevel"/>
    <w:lvl w:ilvl="0">
      <w:start w:val="1"/>
      <w:numFmt w:val="decimal"/>
      <w:lvlText w:val="%1"/>
      <w:lvlJc w:val="left"/>
      <w:pPr>
        <w:ind w:left="520" w:hanging="180"/>
        <w:jc w:val="left"/>
      </w:pPr>
      <w:rPr>
        <w:rFonts w:hint="default" w:ascii="Tahoma" w:hAnsi="Tahoma" w:eastAsia="Tahoma" w:cs="Tahoma"/>
        <w:b w:val="0"/>
        <w:bCs w:val="0"/>
        <w:i w:val="0"/>
        <w:iCs w:val="0"/>
        <w:spacing w:val="0"/>
        <w:w w:val="84"/>
        <w:sz w:val="12"/>
        <w:szCs w:val="12"/>
        <w:lang w:val="en-US" w:eastAsia="en-US" w:bidi="ar-SA"/>
      </w:rPr>
    </w:lvl>
    <w:lvl w:ilvl="1">
      <w:start w:val="0"/>
      <w:numFmt w:val="bullet"/>
      <w:lvlText w:val="•"/>
      <w:lvlJc w:val="left"/>
      <w:pPr>
        <w:ind w:left="2966" w:hanging="180"/>
      </w:pPr>
      <w:rPr>
        <w:rFonts w:hint="default"/>
        <w:lang w:val="en-US" w:eastAsia="en-US" w:bidi="ar-SA"/>
      </w:rPr>
    </w:lvl>
    <w:lvl w:ilvl="2">
      <w:start w:val="0"/>
      <w:numFmt w:val="bullet"/>
      <w:lvlText w:val="•"/>
      <w:lvlJc w:val="left"/>
      <w:pPr>
        <w:ind w:left="5412" w:hanging="180"/>
      </w:pPr>
      <w:rPr>
        <w:rFonts w:hint="default"/>
        <w:lang w:val="en-US" w:eastAsia="en-US" w:bidi="ar-SA"/>
      </w:rPr>
    </w:lvl>
    <w:lvl w:ilvl="3">
      <w:start w:val="0"/>
      <w:numFmt w:val="bullet"/>
      <w:lvlText w:val="•"/>
      <w:lvlJc w:val="left"/>
      <w:pPr>
        <w:ind w:left="7858" w:hanging="180"/>
      </w:pPr>
      <w:rPr>
        <w:rFonts w:hint="default"/>
        <w:lang w:val="en-US" w:eastAsia="en-US" w:bidi="ar-SA"/>
      </w:rPr>
    </w:lvl>
    <w:lvl w:ilvl="4">
      <w:start w:val="0"/>
      <w:numFmt w:val="bullet"/>
      <w:lvlText w:val="•"/>
      <w:lvlJc w:val="left"/>
      <w:pPr>
        <w:ind w:left="10304" w:hanging="180"/>
      </w:pPr>
      <w:rPr>
        <w:rFonts w:hint="default"/>
        <w:lang w:val="en-US" w:eastAsia="en-US" w:bidi="ar-SA"/>
      </w:rPr>
    </w:lvl>
    <w:lvl w:ilvl="5">
      <w:start w:val="0"/>
      <w:numFmt w:val="bullet"/>
      <w:lvlText w:val="•"/>
      <w:lvlJc w:val="left"/>
      <w:pPr>
        <w:ind w:left="12750" w:hanging="180"/>
      </w:pPr>
      <w:rPr>
        <w:rFonts w:hint="default"/>
        <w:lang w:val="en-US" w:eastAsia="en-US" w:bidi="ar-SA"/>
      </w:rPr>
    </w:lvl>
    <w:lvl w:ilvl="6">
      <w:start w:val="0"/>
      <w:numFmt w:val="bullet"/>
      <w:lvlText w:val="•"/>
      <w:lvlJc w:val="left"/>
      <w:pPr>
        <w:ind w:left="15196" w:hanging="180"/>
      </w:pPr>
      <w:rPr>
        <w:rFonts w:hint="default"/>
        <w:lang w:val="en-US" w:eastAsia="en-US" w:bidi="ar-SA"/>
      </w:rPr>
    </w:lvl>
    <w:lvl w:ilvl="7">
      <w:start w:val="0"/>
      <w:numFmt w:val="bullet"/>
      <w:lvlText w:val="•"/>
      <w:lvlJc w:val="left"/>
      <w:pPr>
        <w:ind w:left="17642" w:hanging="180"/>
      </w:pPr>
      <w:rPr>
        <w:rFonts w:hint="default"/>
        <w:lang w:val="en-US" w:eastAsia="en-US" w:bidi="ar-SA"/>
      </w:rPr>
    </w:lvl>
    <w:lvl w:ilvl="8">
      <w:start w:val="0"/>
      <w:numFmt w:val="bullet"/>
      <w:lvlText w:val="•"/>
      <w:lvlJc w:val="left"/>
      <w:pPr>
        <w:ind w:left="20088" w:hanging="180"/>
      </w:pPr>
      <w:rPr>
        <w:rFonts w:hint="default"/>
        <w:lang w:val="en-US" w:eastAsia="en-US" w:bidi="ar-SA"/>
      </w:rPr>
    </w:lvl>
  </w:abstractNum>
  <w:abstractNum w:abstractNumId="43">
    <w:multiLevelType w:val="hybridMultilevel"/>
    <w:lvl w:ilvl="0">
      <w:start w:val="1"/>
      <w:numFmt w:val="decimal"/>
      <w:lvlText w:val="%1"/>
      <w:lvlJc w:val="left"/>
      <w:pPr>
        <w:ind w:left="520" w:hanging="180"/>
        <w:jc w:val="left"/>
      </w:pPr>
      <w:rPr>
        <w:rFonts w:hint="default" w:ascii="Tahoma" w:hAnsi="Tahoma" w:eastAsia="Tahoma" w:cs="Tahoma"/>
        <w:b w:val="0"/>
        <w:bCs w:val="0"/>
        <w:i w:val="0"/>
        <w:iCs w:val="0"/>
        <w:spacing w:val="0"/>
        <w:w w:val="84"/>
        <w:sz w:val="12"/>
        <w:szCs w:val="12"/>
        <w:lang w:val="en-US" w:eastAsia="en-US" w:bidi="ar-SA"/>
      </w:rPr>
    </w:lvl>
    <w:lvl w:ilvl="1">
      <w:start w:val="0"/>
      <w:numFmt w:val="bullet"/>
      <w:lvlText w:val="•"/>
      <w:lvlJc w:val="left"/>
      <w:pPr>
        <w:ind w:left="1701" w:hanging="180"/>
      </w:pPr>
      <w:rPr>
        <w:rFonts w:hint="default"/>
        <w:lang w:val="en-US" w:eastAsia="en-US" w:bidi="ar-SA"/>
      </w:rPr>
    </w:lvl>
    <w:lvl w:ilvl="2">
      <w:start w:val="0"/>
      <w:numFmt w:val="bullet"/>
      <w:lvlText w:val="•"/>
      <w:lvlJc w:val="left"/>
      <w:pPr>
        <w:ind w:left="2883" w:hanging="180"/>
      </w:pPr>
      <w:rPr>
        <w:rFonts w:hint="default"/>
        <w:lang w:val="en-US" w:eastAsia="en-US" w:bidi="ar-SA"/>
      </w:rPr>
    </w:lvl>
    <w:lvl w:ilvl="3">
      <w:start w:val="0"/>
      <w:numFmt w:val="bullet"/>
      <w:lvlText w:val="•"/>
      <w:lvlJc w:val="left"/>
      <w:pPr>
        <w:ind w:left="4065" w:hanging="180"/>
      </w:pPr>
      <w:rPr>
        <w:rFonts w:hint="default"/>
        <w:lang w:val="en-US" w:eastAsia="en-US" w:bidi="ar-SA"/>
      </w:rPr>
    </w:lvl>
    <w:lvl w:ilvl="4">
      <w:start w:val="0"/>
      <w:numFmt w:val="bullet"/>
      <w:lvlText w:val="•"/>
      <w:lvlJc w:val="left"/>
      <w:pPr>
        <w:ind w:left="5247" w:hanging="180"/>
      </w:pPr>
      <w:rPr>
        <w:rFonts w:hint="default"/>
        <w:lang w:val="en-US" w:eastAsia="en-US" w:bidi="ar-SA"/>
      </w:rPr>
    </w:lvl>
    <w:lvl w:ilvl="5">
      <w:start w:val="0"/>
      <w:numFmt w:val="bullet"/>
      <w:lvlText w:val="•"/>
      <w:lvlJc w:val="left"/>
      <w:pPr>
        <w:ind w:left="6429" w:hanging="180"/>
      </w:pPr>
      <w:rPr>
        <w:rFonts w:hint="default"/>
        <w:lang w:val="en-US" w:eastAsia="en-US" w:bidi="ar-SA"/>
      </w:rPr>
    </w:lvl>
    <w:lvl w:ilvl="6">
      <w:start w:val="0"/>
      <w:numFmt w:val="bullet"/>
      <w:lvlText w:val="•"/>
      <w:lvlJc w:val="left"/>
      <w:pPr>
        <w:ind w:left="7611" w:hanging="180"/>
      </w:pPr>
      <w:rPr>
        <w:rFonts w:hint="default"/>
        <w:lang w:val="en-US" w:eastAsia="en-US" w:bidi="ar-SA"/>
      </w:rPr>
    </w:lvl>
    <w:lvl w:ilvl="7">
      <w:start w:val="0"/>
      <w:numFmt w:val="bullet"/>
      <w:lvlText w:val="•"/>
      <w:lvlJc w:val="left"/>
      <w:pPr>
        <w:ind w:left="8793" w:hanging="180"/>
      </w:pPr>
      <w:rPr>
        <w:rFonts w:hint="default"/>
        <w:lang w:val="en-US" w:eastAsia="en-US" w:bidi="ar-SA"/>
      </w:rPr>
    </w:lvl>
    <w:lvl w:ilvl="8">
      <w:start w:val="0"/>
      <w:numFmt w:val="bullet"/>
      <w:lvlText w:val="•"/>
      <w:lvlJc w:val="left"/>
      <w:pPr>
        <w:ind w:left="9975" w:hanging="180"/>
      </w:pPr>
      <w:rPr>
        <w:rFonts w:hint="default"/>
        <w:lang w:val="en-US" w:eastAsia="en-US" w:bidi="ar-SA"/>
      </w:rPr>
    </w:lvl>
  </w:abstractNum>
  <w:abstractNum w:abstractNumId="42">
    <w:multiLevelType w:val="hybridMultilevel"/>
    <w:lvl w:ilvl="0">
      <w:start w:val="1"/>
      <w:numFmt w:val="decimal"/>
      <w:lvlText w:val="%1"/>
      <w:lvlJc w:val="left"/>
      <w:pPr>
        <w:ind w:left="474" w:hanging="135"/>
        <w:jc w:val="left"/>
      </w:pPr>
      <w:rPr>
        <w:rFonts w:hint="default" w:ascii="Tahoma" w:hAnsi="Tahoma" w:eastAsia="Tahoma" w:cs="Tahoma"/>
        <w:b w:val="0"/>
        <w:bCs w:val="0"/>
        <w:i w:val="0"/>
        <w:iCs w:val="0"/>
        <w:spacing w:val="0"/>
        <w:w w:val="84"/>
        <w:sz w:val="12"/>
        <w:szCs w:val="12"/>
        <w:lang w:val="en-US" w:eastAsia="en-US" w:bidi="ar-SA"/>
      </w:rPr>
    </w:lvl>
    <w:lvl w:ilvl="1">
      <w:start w:val="0"/>
      <w:numFmt w:val="bullet"/>
      <w:lvlText w:val="•"/>
      <w:lvlJc w:val="left"/>
      <w:pPr>
        <w:ind w:left="2930" w:hanging="135"/>
      </w:pPr>
      <w:rPr>
        <w:rFonts w:hint="default"/>
        <w:lang w:val="en-US" w:eastAsia="en-US" w:bidi="ar-SA"/>
      </w:rPr>
    </w:lvl>
    <w:lvl w:ilvl="2">
      <w:start w:val="0"/>
      <w:numFmt w:val="bullet"/>
      <w:lvlText w:val="•"/>
      <w:lvlJc w:val="left"/>
      <w:pPr>
        <w:ind w:left="5380" w:hanging="135"/>
      </w:pPr>
      <w:rPr>
        <w:rFonts w:hint="default"/>
        <w:lang w:val="en-US" w:eastAsia="en-US" w:bidi="ar-SA"/>
      </w:rPr>
    </w:lvl>
    <w:lvl w:ilvl="3">
      <w:start w:val="0"/>
      <w:numFmt w:val="bullet"/>
      <w:lvlText w:val="•"/>
      <w:lvlJc w:val="left"/>
      <w:pPr>
        <w:ind w:left="7830" w:hanging="135"/>
      </w:pPr>
      <w:rPr>
        <w:rFonts w:hint="default"/>
        <w:lang w:val="en-US" w:eastAsia="en-US" w:bidi="ar-SA"/>
      </w:rPr>
    </w:lvl>
    <w:lvl w:ilvl="4">
      <w:start w:val="0"/>
      <w:numFmt w:val="bullet"/>
      <w:lvlText w:val="•"/>
      <w:lvlJc w:val="left"/>
      <w:pPr>
        <w:ind w:left="10280" w:hanging="135"/>
      </w:pPr>
      <w:rPr>
        <w:rFonts w:hint="default"/>
        <w:lang w:val="en-US" w:eastAsia="en-US" w:bidi="ar-SA"/>
      </w:rPr>
    </w:lvl>
    <w:lvl w:ilvl="5">
      <w:start w:val="0"/>
      <w:numFmt w:val="bullet"/>
      <w:lvlText w:val="•"/>
      <w:lvlJc w:val="left"/>
      <w:pPr>
        <w:ind w:left="12730" w:hanging="135"/>
      </w:pPr>
      <w:rPr>
        <w:rFonts w:hint="default"/>
        <w:lang w:val="en-US" w:eastAsia="en-US" w:bidi="ar-SA"/>
      </w:rPr>
    </w:lvl>
    <w:lvl w:ilvl="6">
      <w:start w:val="0"/>
      <w:numFmt w:val="bullet"/>
      <w:lvlText w:val="•"/>
      <w:lvlJc w:val="left"/>
      <w:pPr>
        <w:ind w:left="15180" w:hanging="135"/>
      </w:pPr>
      <w:rPr>
        <w:rFonts w:hint="default"/>
        <w:lang w:val="en-US" w:eastAsia="en-US" w:bidi="ar-SA"/>
      </w:rPr>
    </w:lvl>
    <w:lvl w:ilvl="7">
      <w:start w:val="0"/>
      <w:numFmt w:val="bullet"/>
      <w:lvlText w:val="•"/>
      <w:lvlJc w:val="left"/>
      <w:pPr>
        <w:ind w:left="17630" w:hanging="135"/>
      </w:pPr>
      <w:rPr>
        <w:rFonts w:hint="default"/>
        <w:lang w:val="en-US" w:eastAsia="en-US" w:bidi="ar-SA"/>
      </w:rPr>
    </w:lvl>
    <w:lvl w:ilvl="8">
      <w:start w:val="0"/>
      <w:numFmt w:val="bullet"/>
      <w:lvlText w:val="•"/>
      <w:lvlJc w:val="left"/>
      <w:pPr>
        <w:ind w:left="20080" w:hanging="135"/>
      </w:pPr>
      <w:rPr>
        <w:rFonts w:hint="default"/>
        <w:lang w:val="en-US" w:eastAsia="en-US" w:bidi="ar-SA"/>
      </w:rPr>
    </w:lvl>
  </w:abstractNum>
  <w:abstractNum w:abstractNumId="41">
    <w:multiLevelType w:val="hybridMultilevel"/>
    <w:lvl w:ilvl="0">
      <w:start w:val="1"/>
      <w:numFmt w:val="decimal"/>
      <w:lvlText w:val="%1"/>
      <w:lvlJc w:val="left"/>
      <w:pPr>
        <w:ind w:left="524" w:hanging="180"/>
        <w:jc w:val="left"/>
      </w:pPr>
      <w:rPr>
        <w:rFonts w:hint="default" w:ascii="Tahoma" w:hAnsi="Tahoma" w:eastAsia="Tahoma" w:cs="Tahoma"/>
        <w:b w:val="0"/>
        <w:bCs w:val="0"/>
        <w:i w:val="0"/>
        <w:iCs w:val="0"/>
        <w:spacing w:val="0"/>
        <w:w w:val="84"/>
        <w:sz w:val="12"/>
        <w:szCs w:val="12"/>
        <w:lang w:val="en-US" w:eastAsia="en-US" w:bidi="ar-SA"/>
      </w:rPr>
    </w:lvl>
    <w:lvl w:ilvl="1">
      <w:start w:val="0"/>
      <w:numFmt w:val="bullet"/>
      <w:lvlText w:val="•"/>
      <w:lvlJc w:val="left"/>
      <w:pPr>
        <w:ind w:left="2966" w:hanging="180"/>
      </w:pPr>
      <w:rPr>
        <w:rFonts w:hint="default"/>
        <w:lang w:val="en-US" w:eastAsia="en-US" w:bidi="ar-SA"/>
      </w:rPr>
    </w:lvl>
    <w:lvl w:ilvl="2">
      <w:start w:val="0"/>
      <w:numFmt w:val="bullet"/>
      <w:lvlText w:val="•"/>
      <w:lvlJc w:val="left"/>
      <w:pPr>
        <w:ind w:left="5412" w:hanging="180"/>
      </w:pPr>
      <w:rPr>
        <w:rFonts w:hint="default"/>
        <w:lang w:val="en-US" w:eastAsia="en-US" w:bidi="ar-SA"/>
      </w:rPr>
    </w:lvl>
    <w:lvl w:ilvl="3">
      <w:start w:val="0"/>
      <w:numFmt w:val="bullet"/>
      <w:lvlText w:val="•"/>
      <w:lvlJc w:val="left"/>
      <w:pPr>
        <w:ind w:left="7858" w:hanging="180"/>
      </w:pPr>
      <w:rPr>
        <w:rFonts w:hint="default"/>
        <w:lang w:val="en-US" w:eastAsia="en-US" w:bidi="ar-SA"/>
      </w:rPr>
    </w:lvl>
    <w:lvl w:ilvl="4">
      <w:start w:val="0"/>
      <w:numFmt w:val="bullet"/>
      <w:lvlText w:val="•"/>
      <w:lvlJc w:val="left"/>
      <w:pPr>
        <w:ind w:left="10304" w:hanging="180"/>
      </w:pPr>
      <w:rPr>
        <w:rFonts w:hint="default"/>
        <w:lang w:val="en-US" w:eastAsia="en-US" w:bidi="ar-SA"/>
      </w:rPr>
    </w:lvl>
    <w:lvl w:ilvl="5">
      <w:start w:val="0"/>
      <w:numFmt w:val="bullet"/>
      <w:lvlText w:val="•"/>
      <w:lvlJc w:val="left"/>
      <w:pPr>
        <w:ind w:left="12750" w:hanging="180"/>
      </w:pPr>
      <w:rPr>
        <w:rFonts w:hint="default"/>
        <w:lang w:val="en-US" w:eastAsia="en-US" w:bidi="ar-SA"/>
      </w:rPr>
    </w:lvl>
    <w:lvl w:ilvl="6">
      <w:start w:val="0"/>
      <w:numFmt w:val="bullet"/>
      <w:lvlText w:val="•"/>
      <w:lvlJc w:val="left"/>
      <w:pPr>
        <w:ind w:left="15196" w:hanging="180"/>
      </w:pPr>
      <w:rPr>
        <w:rFonts w:hint="default"/>
        <w:lang w:val="en-US" w:eastAsia="en-US" w:bidi="ar-SA"/>
      </w:rPr>
    </w:lvl>
    <w:lvl w:ilvl="7">
      <w:start w:val="0"/>
      <w:numFmt w:val="bullet"/>
      <w:lvlText w:val="•"/>
      <w:lvlJc w:val="left"/>
      <w:pPr>
        <w:ind w:left="17642" w:hanging="180"/>
      </w:pPr>
      <w:rPr>
        <w:rFonts w:hint="default"/>
        <w:lang w:val="en-US" w:eastAsia="en-US" w:bidi="ar-SA"/>
      </w:rPr>
    </w:lvl>
    <w:lvl w:ilvl="8">
      <w:start w:val="0"/>
      <w:numFmt w:val="bullet"/>
      <w:lvlText w:val="•"/>
      <w:lvlJc w:val="left"/>
      <w:pPr>
        <w:ind w:left="20088" w:hanging="180"/>
      </w:pPr>
      <w:rPr>
        <w:rFonts w:hint="default"/>
        <w:lang w:val="en-US" w:eastAsia="en-US" w:bidi="ar-SA"/>
      </w:rPr>
    </w:lvl>
  </w:abstractNum>
  <w:abstractNum w:abstractNumId="40">
    <w:multiLevelType w:val="hybridMultilevel"/>
    <w:lvl w:ilvl="0">
      <w:start w:val="1"/>
      <w:numFmt w:val="decimal"/>
      <w:lvlText w:val="%1"/>
      <w:lvlJc w:val="left"/>
      <w:pPr>
        <w:ind w:left="520" w:hanging="180"/>
        <w:jc w:val="left"/>
      </w:pPr>
      <w:rPr>
        <w:rFonts w:hint="default" w:ascii="Tahoma" w:hAnsi="Tahoma" w:eastAsia="Tahoma" w:cs="Tahoma"/>
        <w:b w:val="0"/>
        <w:bCs w:val="0"/>
        <w:i w:val="0"/>
        <w:iCs w:val="0"/>
        <w:spacing w:val="0"/>
        <w:w w:val="84"/>
        <w:sz w:val="12"/>
        <w:szCs w:val="12"/>
        <w:lang w:val="en-US" w:eastAsia="en-US" w:bidi="ar-SA"/>
      </w:rPr>
    </w:lvl>
    <w:lvl w:ilvl="1">
      <w:start w:val="0"/>
      <w:numFmt w:val="bullet"/>
      <w:lvlText w:val="•"/>
      <w:lvlJc w:val="left"/>
      <w:pPr>
        <w:ind w:left="2966" w:hanging="180"/>
      </w:pPr>
      <w:rPr>
        <w:rFonts w:hint="default"/>
        <w:lang w:val="en-US" w:eastAsia="en-US" w:bidi="ar-SA"/>
      </w:rPr>
    </w:lvl>
    <w:lvl w:ilvl="2">
      <w:start w:val="0"/>
      <w:numFmt w:val="bullet"/>
      <w:lvlText w:val="•"/>
      <w:lvlJc w:val="left"/>
      <w:pPr>
        <w:ind w:left="5412" w:hanging="180"/>
      </w:pPr>
      <w:rPr>
        <w:rFonts w:hint="default"/>
        <w:lang w:val="en-US" w:eastAsia="en-US" w:bidi="ar-SA"/>
      </w:rPr>
    </w:lvl>
    <w:lvl w:ilvl="3">
      <w:start w:val="0"/>
      <w:numFmt w:val="bullet"/>
      <w:lvlText w:val="•"/>
      <w:lvlJc w:val="left"/>
      <w:pPr>
        <w:ind w:left="7858" w:hanging="180"/>
      </w:pPr>
      <w:rPr>
        <w:rFonts w:hint="default"/>
        <w:lang w:val="en-US" w:eastAsia="en-US" w:bidi="ar-SA"/>
      </w:rPr>
    </w:lvl>
    <w:lvl w:ilvl="4">
      <w:start w:val="0"/>
      <w:numFmt w:val="bullet"/>
      <w:lvlText w:val="•"/>
      <w:lvlJc w:val="left"/>
      <w:pPr>
        <w:ind w:left="10304" w:hanging="180"/>
      </w:pPr>
      <w:rPr>
        <w:rFonts w:hint="default"/>
        <w:lang w:val="en-US" w:eastAsia="en-US" w:bidi="ar-SA"/>
      </w:rPr>
    </w:lvl>
    <w:lvl w:ilvl="5">
      <w:start w:val="0"/>
      <w:numFmt w:val="bullet"/>
      <w:lvlText w:val="•"/>
      <w:lvlJc w:val="left"/>
      <w:pPr>
        <w:ind w:left="12750" w:hanging="180"/>
      </w:pPr>
      <w:rPr>
        <w:rFonts w:hint="default"/>
        <w:lang w:val="en-US" w:eastAsia="en-US" w:bidi="ar-SA"/>
      </w:rPr>
    </w:lvl>
    <w:lvl w:ilvl="6">
      <w:start w:val="0"/>
      <w:numFmt w:val="bullet"/>
      <w:lvlText w:val="•"/>
      <w:lvlJc w:val="left"/>
      <w:pPr>
        <w:ind w:left="15196" w:hanging="180"/>
      </w:pPr>
      <w:rPr>
        <w:rFonts w:hint="default"/>
        <w:lang w:val="en-US" w:eastAsia="en-US" w:bidi="ar-SA"/>
      </w:rPr>
    </w:lvl>
    <w:lvl w:ilvl="7">
      <w:start w:val="0"/>
      <w:numFmt w:val="bullet"/>
      <w:lvlText w:val="•"/>
      <w:lvlJc w:val="left"/>
      <w:pPr>
        <w:ind w:left="17642" w:hanging="180"/>
      </w:pPr>
      <w:rPr>
        <w:rFonts w:hint="default"/>
        <w:lang w:val="en-US" w:eastAsia="en-US" w:bidi="ar-SA"/>
      </w:rPr>
    </w:lvl>
    <w:lvl w:ilvl="8">
      <w:start w:val="0"/>
      <w:numFmt w:val="bullet"/>
      <w:lvlText w:val="•"/>
      <w:lvlJc w:val="left"/>
      <w:pPr>
        <w:ind w:left="20088" w:hanging="180"/>
      </w:pPr>
      <w:rPr>
        <w:rFonts w:hint="default"/>
        <w:lang w:val="en-US" w:eastAsia="en-US" w:bidi="ar-SA"/>
      </w:rPr>
    </w:lvl>
  </w:abstractNum>
  <w:abstractNum w:abstractNumId="39">
    <w:multiLevelType w:val="hybridMultilevel"/>
    <w:lvl w:ilvl="0">
      <w:start w:val="1"/>
      <w:numFmt w:val="decimal"/>
      <w:lvlText w:val="%1"/>
      <w:lvlJc w:val="left"/>
      <w:pPr>
        <w:ind w:left="520" w:hanging="180"/>
        <w:jc w:val="left"/>
      </w:pPr>
      <w:rPr>
        <w:rFonts w:hint="default" w:ascii="Tahoma" w:hAnsi="Tahoma" w:eastAsia="Tahoma" w:cs="Tahoma"/>
        <w:b w:val="0"/>
        <w:bCs w:val="0"/>
        <w:i w:val="0"/>
        <w:iCs w:val="0"/>
        <w:spacing w:val="0"/>
        <w:w w:val="84"/>
        <w:sz w:val="12"/>
        <w:szCs w:val="12"/>
        <w:lang w:val="en-US" w:eastAsia="en-US" w:bidi="ar-SA"/>
      </w:rPr>
    </w:lvl>
    <w:lvl w:ilvl="1">
      <w:start w:val="0"/>
      <w:numFmt w:val="bullet"/>
      <w:lvlText w:val="•"/>
      <w:lvlJc w:val="left"/>
      <w:pPr>
        <w:ind w:left="1696" w:hanging="180"/>
      </w:pPr>
      <w:rPr>
        <w:rFonts w:hint="default"/>
        <w:lang w:val="en-US" w:eastAsia="en-US" w:bidi="ar-SA"/>
      </w:rPr>
    </w:lvl>
    <w:lvl w:ilvl="2">
      <w:start w:val="0"/>
      <w:numFmt w:val="bullet"/>
      <w:lvlText w:val="•"/>
      <w:lvlJc w:val="left"/>
      <w:pPr>
        <w:ind w:left="2873" w:hanging="180"/>
      </w:pPr>
      <w:rPr>
        <w:rFonts w:hint="default"/>
        <w:lang w:val="en-US" w:eastAsia="en-US" w:bidi="ar-SA"/>
      </w:rPr>
    </w:lvl>
    <w:lvl w:ilvl="3">
      <w:start w:val="0"/>
      <w:numFmt w:val="bullet"/>
      <w:lvlText w:val="•"/>
      <w:lvlJc w:val="left"/>
      <w:pPr>
        <w:ind w:left="4050" w:hanging="180"/>
      </w:pPr>
      <w:rPr>
        <w:rFonts w:hint="default"/>
        <w:lang w:val="en-US" w:eastAsia="en-US" w:bidi="ar-SA"/>
      </w:rPr>
    </w:lvl>
    <w:lvl w:ilvl="4">
      <w:start w:val="0"/>
      <w:numFmt w:val="bullet"/>
      <w:lvlText w:val="•"/>
      <w:lvlJc w:val="left"/>
      <w:pPr>
        <w:ind w:left="5227" w:hanging="180"/>
      </w:pPr>
      <w:rPr>
        <w:rFonts w:hint="default"/>
        <w:lang w:val="en-US" w:eastAsia="en-US" w:bidi="ar-SA"/>
      </w:rPr>
    </w:lvl>
    <w:lvl w:ilvl="5">
      <w:start w:val="0"/>
      <w:numFmt w:val="bullet"/>
      <w:lvlText w:val="•"/>
      <w:lvlJc w:val="left"/>
      <w:pPr>
        <w:ind w:left="6403" w:hanging="180"/>
      </w:pPr>
      <w:rPr>
        <w:rFonts w:hint="default"/>
        <w:lang w:val="en-US" w:eastAsia="en-US" w:bidi="ar-SA"/>
      </w:rPr>
    </w:lvl>
    <w:lvl w:ilvl="6">
      <w:start w:val="0"/>
      <w:numFmt w:val="bullet"/>
      <w:lvlText w:val="•"/>
      <w:lvlJc w:val="left"/>
      <w:pPr>
        <w:ind w:left="7580" w:hanging="180"/>
      </w:pPr>
      <w:rPr>
        <w:rFonts w:hint="default"/>
        <w:lang w:val="en-US" w:eastAsia="en-US" w:bidi="ar-SA"/>
      </w:rPr>
    </w:lvl>
    <w:lvl w:ilvl="7">
      <w:start w:val="0"/>
      <w:numFmt w:val="bullet"/>
      <w:lvlText w:val="•"/>
      <w:lvlJc w:val="left"/>
      <w:pPr>
        <w:ind w:left="8757" w:hanging="180"/>
      </w:pPr>
      <w:rPr>
        <w:rFonts w:hint="default"/>
        <w:lang w:val="en-US" w:eastAsia="en-US" w:bidi="ar-SA"/>
      </w:rPr>
    </w:lvl>
    <w:lvl w:ilvl="8">
      <w:start w:val="0"/>
      <w:numFmt w:val="bullet"/>
      <w:lvlText w:val="•"/>
      <w:lvlJc w:val="left"/>
      <w:pPr>
        <w:ind w:left="9934" w:hanging="180"/>
      </w:pPr>
      <w:rPr>
        <w:rFonts w:hint="default"/>
        <w:lang w:val="en-US" w:eastAsia="en-US" w:bidi="ar-SA"/>
      </w:rPr>
    </w:lvl>
  </w:abstractNum>
  <w:abstractNum w:abstractNumId="38">
    <w:multiLevelType w:val="hybridMultilevel"/>
    <w:lvl w:ilvl="0">
      <w:start w:val="1"/>
      <w:numFmt w:val="decimal"/>
      <w:lvlText w:val="%1"/>
      <w:lvlJc w:val="left"/>
      <w:pPr>
        <w:ind w:left="515" w:hanging="180"/>
        <w:jc w:val="left"/>
      </w:pPr>
      <w:rPr>
        <w:rFonts w:hint="default" w:ascii="Tahoma" w:hAnsi="Tahoma" w:eastAsia="Tahoma" w:cs="Tahoma"/>
        <w:b w:val="0"/>
        <w:bCs w:val="0"/>
        <w:i w:val="0"/>
        <w:iCs w:val="0"/>
        <w:spacing w:val="0"/>
        <w:w w:val="84"/>
        <w:sz w:val="12"/>
        <w:szCs w:val="12"/>
        <w:lang w:val="en-US" w:eastAsia="en-US" w:bidi="ar-SA"/>
      </w:rPr>
    </w:lvl>
    <w:lvl w:ilvl="1">
      <w:start w:val="0"/>
      <w:numFmt w:val="bullet"/>
      <w:lvlText w:val="•"/>
      <w:lvlJc w:val="left"/>
      <w:pPr>
        <w:ind w:left="2966" w:hanging="180"/>
      </w:pPr>
      <w:rPr>
        <w:rFonts w:hint="default"/>
        <w:lang w:val="en-US" w:eastAsia="en-US" w:bidi="ar-SA"/>
      </w:rPr>
    </w:lvl>
    <w:lvl w:ilvl="2">
      <w:start w:val="0"/>
      <w:numFmt w:val="bullet"/>
      <w:lvlText w:val="•"/>
      <w:lvlJc w:val="left"/>
      <w:pPr>
        <w:ind w:left="5412" w:hanging="180"/>
      </w:pPr>
      <w:rPr>
        <w:rFonts w:hint="default"/>
        <w:lang w:val="en-US" w:eastAsia="en-US" w:bidi="ar-SA"/>
      </w:rPr>
    </w:lvl>
    <w:lvl w:ilvl="3">
      <w:start w:val="0"/>
      <w:numFmt w:val="bullet"/>
      <w:lvlText w:val="•"/>
      <w:lvlJc w:val="left"/>
      <w:pPr>
        <w:ind w:left="7858" w:hanging="180"/>
      </w:pPr>
      <w:rPr>
        <w:rFonts w:hint="default"/>
        <w:lang w:val="en-US" w:eastAsia="en-US" w:bidi="ar-SA"/>
      </w:rPr>
    </w:lvl>
    <w:lvl w:ilvl="4">
      <w:start w:val="0"/>
      <w:numFmt w:val="bullet"/>
      <w:lvlText w:val="•"/>
      <w:lvlJc w:val="left"/>
      <w:pPr>
        <w:ind w:left="10304" w:hanging="180"/>
      </w:pPr>
      <w:rPr>
        <w:rFonts w:hint="default"/>
        <w:lang w:val="en-US" w:eastAsia="en-US" w:bidi="ar-SA"/>
      </w:rPr>
    </w:lvl>
    <w:lvl w:ilvl="5">
      <w:start w:val="0"/>
      <w:numFmt w:val="bullet"/>
      <w:lvlText w:val="•"/>
      <w:lvlJc w:val="left"/>
      <w:pPr>
        <w:ind w:left="12750" w:hanging="180"/>
      </w:pPr>
      <w:rPr>
        <w:rFonts w:hint="default"/>
        <w:lang w:val="en-US" w:eastAsia="en-US" w:bidi="ar-SA"/>
      </w:rPr>
    </w:lvl>
    <w:lvl w:ilvl="6">
      <w:start w:val="0"/>
      <w:numFmt w:val="bullet"/>
      <w:lvlText w:val="•"/>
      <w:lvlJc w:val="left"/>
      <w:pPr>
        <w:ind w:left="15196" w:hanging="180"/>
      </w:pPr>
      <w:rPr>
        <w:rFonts w:hint="default"/>
        <w:lang w:val="en-US" w:eastAsia="en-US" w:bidi="ar-SA"/>
      </w:rPr>
    </w:lvl>
    <w:lvl w:ilvl="7">
      <w:start w:val="0"/>
      <w:numFmt w:val="bullet"/>
      <w:lvlText w:val="•"/>
      <w:lvlJc w:val="left"/>
      <w:pPr>
        <w:ind w:left="17642" w:hanging="180"/>
      </w:pPr>
      <w:rPr>
        <w:rFonts w:hint="default"/>
        <w:lang w:val="en-US" w:eastAsia="en-US" w:bidi="ar-SA"/>
      </w:rPr>
    </w:lvl>
    <w:lvl w:ilvl="8">
      <w:start w:val="0"/>
      <w:numFmt w:val="bullet"/>
      <w:lvlText w:val="•"/>
      <w:lvlJc w:val="left"/>
      <w:pPr>
        <w:ind w:left="20088" w:hanging="180"/>
      </w:pPr>
      <w:rPr>
        <w:rFonts w:hint="default"/>
        <w:lang w:val="en-US" w:eastAsia="en-US" w:bidi="ar-SA"/>
      </w:rPr>
    </w:lvl>
  </w:abstractNum>
  <w:abstractNum w:abstractNumId="37">
    <w:multiLevelType w:val="hybridMultilevel"/>
    <w:lvl w:ilvl="0">
      <w:start w:val="1"/>
      <w:numFmt w:val="decimal"/>
      <w:lvlText w:val="%1"/>
      <w:lvlJc w:val="left"/>
      <w:pPr>
        <w:ind w:left="520" w:hanging="180"/>
        <w:jc w:val="left"/>
      </w:pPr>
      <w:rPr>
        <w:rFonts w:hint="default" w:ascii="Tahoma" w:hAnsi="Tahoma" w:eastAsia="Tahoma" w:cs="Tahoma"/>
        <w:b w:val="0"/>
        <w:bCs w:val="0"/>
        <w:i w:val="0"/>
        <w:iCs w:val="0"/>
        <w:spacing w:val="0"/>
        <w:w w:val="84"/>
        <w:sz w:val="12"/>
        <w:szCs w:val="12"/>
        <w:lang w:val="en-US" w:eastAsia="en-US" w:bidi="ar-SA"/>
      </w:rPr>
    </w:lvl>
    <w:lvl w:ilvl="1">
      <w:start w:val="0"/>
      <w:numFmt w:val="bullet"/>
      <w:lvlText w:val="•"/>
      <w:lvlJc w:val="left"/>
      <w:pPr>
        <w:ind w:left="2027" w:hanging="180"/>
      </w:pPr>
      <w:rPr>
        <w:rFonts w:hint="default"/>
        <w:lang w:val="en-US" w:eastAsia="en-US" w:bidi="ar-SA"/>
      </w:rPr>
    </w:lvl>
    <w:lvl w:ilvl="2">
      <w:start w:val="0"/>
      <w:numFmt w:val="bullet"/>
      <w:lvlText w:val="•"/>
      <w:lvlJc w:val="left"/>
      <w:pPr>
        <w:ind w:left="3534" w:hanging="180"/>
      </w:pPr>
      <w:rPr>
        <w:rFonts w:hint="default"/>
        <w:lang w:val="en-US" w:eastAsia="en-US" w:bidi="ar-SA"/>
      </w:rPr>
    </w:lvl>
    <w:lvl w:ilvl="3">
      <w:start w:val="0"/>
      <w:numFmt w:val="bullet"/>
      <w:lvlText w:val="•"/>
      <w:lvlJc w:val="left"/>
      <w:pPr>
        <w:ind w:left="5041" w:hanging="180"/>
      </w:pPr>
      <w:rPr>
        <w:rFonts w:hint="default"/>
        <w:lang w:val="en-US" w:eastAsia="en-US" w:bidi="ar-SA"/>
      </w:rPr>
    </w:lvl>
    <w:lvl w:ilvl="4">
      <w:start w:val="0"/>
      <w:numFmt w:val="bullet"/>
      <w:lvlText w:val="•"/>
      <w:lvlJc w:val="left"/>
      <w:pPr>
        <w:ind w:left="6548" w:hanging="180"/>
      </w:pPr>
      <w:rPr>
        <w:rFonts w:hint="default"/>
        <w:lang w:val="en-US" w:eastAsia="en-US" w:bidi="ar-SA"/>
      </w:rPr>
    </w:lvl>
    <w:lvl w:ilvl="5">
      <w:start w:val="0"/>
      <w:numFmt w:val="bullet"/>
      <w:lvlText w:val="•"/>
      <w:lvlJc w:val="left"/>
      <w:pPr>
        <w:ind w:left="8056" w:hanging="180"/>
      </w:pPr>
      <w:rPr>
        <w:rFonts w:hint="default"/>
        <w:lang w:val="en-US" w:eastAsia="en-US" w:bidi="ar-SA"/>
      </w:rPr>
    </w:lvl>
    <w:lvl w:ilvl="6">
      <w:start w:val="0"/>
      <w:numFmt w:val="bullet"/>
      <w:lvlText w:val="•"/>
      <w:lvlJc w:val="left"/>
      <w:pPr>
        <w:ind w:left="9563" w:hanging="180"/>
      </w:pPr>
      <w:rPr>
        <w:rFonts w:hint="default"/>
        <w:lang w:val="en-US" w:eastAsia="en-US" w:bidi="ar-SA"/>
      </w:rPr>
    </w:lvl>
    <w:lvl w:ilvl="7">
      <w:start w:val="0"/>
      <w:numFmt w:val="bullet"/>
      <w:lvlText w:val="•"/>
      <w:lvlJc w:val="left"/>
      <w:pPr>
        <w:ind w:left="11070" w:hanging="180"/>
      </w:pPr>
      <w:rPr>
        <w:rFonts w:hint="default"/>
        <w:lang w:val="en-US" w:eastAsia="en-US" w:bidi="ar-SA"/>
      </w:rPr>
    </w:lvl>
    <w:lvl w:ilvl="8">
      <w:start w:val="0"/>
      <w:numFmt w:val="bullet"/>
      <w:lvlText w:val="•"/>
      <w:lvlJc w:val="left"/>
      <w:pPr>
        <w:ind w:left="12577" w:hanging="180"/>
      </w:pPr>
      <w:rPr>
        <w:rFonts w:hint="default"/>
        <w:lang w:val="en-US" w:eastAsia="en-US" w:bidi="ar-SA"/>
      </w:rPr>
    </w:lvl>
  </w:abstractNum>
  <w:abstractNum w:abstractNumId="36">
    <w:multiLevelType w:val="hybridMultilevel"/>
    <w:lvl w:ilvl="0">
      <w:start w:val="1"/>
      <w:numFmt w:val="decimal"/>
      <w:lvlText w:val="%1"/>
      <w:lvlJc w:val="left"/>
      <w:pPr>
        <w:ind w:left="520" w:hanging="180"/>
        <w:jc w:val="left"/>
      </w:pPr>
      <w:rPr>
        <w:rFonts w:hint="default" w:ascii="Tahoma" w:hAnsi="Tahoma" w:eastAsia="Tahoma" w:cs="Tahoma"/>
        <w:b w:val="0"/>
        <w:bCs w:val="0"/>
        <w:i w:val="0"/>
        <w:iCs w:val="0"/>
        <w:spacing w:val="0"/>
        <w:w w:val="84"/>
        <w:sz w:val="12"/>
        <w:szCs w:val="12"/>
        <w:lang w:val="en-US" w:eastAsia="en-US" w:bidi="ar-SA"/>
      </w:rPr>
    </w:lvl>
    <w:lvl w:ilvl="1">
      <w:start w:val="0"/>
      <w:numFmt w:val="bullet"/>
      <w:lvlText w:val="•"/>
      <w:lvlJc w:val="left"/>
      <w:pPr>
        <w:ind w:left="2966" w:hanging="180"/>
      </w:pPr>
      <w:rPr>
        <w:rFonts w:hint="default"/>
        <w:lang w:val="en-US" w:eastAsia="en-US" w:bidi="ar-SA"/>
      </w:rPr>
    </w:lvl>
    <w:lvl w:ilvl="2">
      <w:start w:val="0"/>
      <w:numFmt w:val="bullet"/>
      <w:lvlText w:val="•"/>
      <w:lvlJc w:val="left"/>
      <w:pPr>
        <w:ind w:left="5412" w:hanging="180"/>
      </w:pPr>
      <w:rPr>
        <w:rFonts w:hint="default"/>
        <w:lang w:val="en-US" w:eastAsia="en-US" w:bidi="ar-SA"/>
      </w:rPr>
    </w:lvl>
    <w:lvl w:ilvl="3">
      <w:start w:val="0"/>
      <w:numFmt w:val="bullet"/>
      <w:lvlText w:val="•"/>
      <w:lvlJc w:val="left"/>
      <w:pPr>
        <w:ind w:left="7858" w:hanging="180"/>
      </w:pPr>
      <w:rPr>
        <w:rFonts w:hint="default"/>
        <w:lang w:val="en-US" w:eastAsia="en-US" w:bidi="ar-SA"/>
      </w:rPr>
    </w:lvl>
    <w:lvl w:ilvl="4">
      <w:start w:val="0"/>
      <w:numFmt w:val="bullet"/>
      <w:lvlText w:val="•"/>
      <w:lvlJc w:val="left"/>
      <w:pPr>
        <w:ind w:left="10304" w:hanging="180"/>
      </w:pPr>
      <w:rPr>
        <w:rFonts w:hint="default"/>
        <w:lang w:val="en-US" w:eastAsia="en-US" w:bidi="ar-SA"/>
      </w:rPr>
    </w:lvl>
    <w:lvl w:ilvl="5">
      <w:start w:val="0"/>
      <w:numFmt w:val="bullet"/>
      <w:lvlText w:val="•"/>
      <w:lvlJc w:val="left"/>
      <w:pPr>
        <w:ind w:left="12750" w:hanging="180"/>
      </w:pPr>
      <w:rPr>
        <w:rFonts w:hint="default"/>
        <w:lang w:val="en-US" w:eastAsia="en-US" w:bidi="ar-SA"/>
      </w:rPr>
    </w:lvl>
    <w:lvl w:ilvl="6">
      <w:start w:val="0"/>
      <w:numFmt w:val="bullet"/>
      <w:lvlText w:val="•"/>
      <w:lvlJc w:val="left"/>
      <w:pPr>
        <w:ind w:left="15196" w:hanging="180"/>
      </w:pPr>
      <w:rPr>
        <w:rFonts w:hint="default"/>
        <w:lang w:val="en-US" w:eastAsia="en-US" w:bidi="ar-SA"/>
      </w:rPr>
    </w:lvl>
    <w:lvl w:ilvl="7">
      <w:start w:val="0"/>
      <w:numFmt w:val="bullet"/>
      <w:lvlText w:val="•"/>
      <w:lvlJc w:val="left"/>
      <w:pPr>
        <w:ind w:left="17642" w:hanging="180"/>
      </w:pPr>
      <w:rPr>
        <w:rFonts w:hint="default"/>
        <w:lang w:val="en-US" w:eastAsia="en-US" w:bidi="ar-SA"/>
      </w:rPr>
    </w:lvl>
    <w:lvl w:ilvl="8">
      <w:start w:val="0"/>
      <w:numFmt w:val="bullet"/>
      <w:lvlText w:val="•"/>
      <w:lvlJc w:val="left"/>
      <w:pPr>
        <w:ind w:left="20088" w:hanging="180"/>
      </w:pPr>
      <w:rPr>
        <w:rFonts w:hint="default"/>
        <w:lang w:val="en-US" w:eastAsia="en-US" w:bidi="ar-SA"/>
      </w:rPr>
    </w:lvl>
  </w:abstractNum>
  <w:abstractNum w:abstractNumId="35">
    <w:multiLevelType w:val="hybridMultilevel"/>
    <w:lvl w:ilvl="0">
      <w:start w:val="1"/>
      <w:numFmt w:val="decimal"/>
      <w:lvlText w:val="%1"/>
      <w:lvlJc w:val="left"/>
      <w:pPr>
        <w:ind w:left="520" w:hanging="180"/>
        <w:jc w:val="left"/>
      </w:pPr>
      <w:rPr>
        <w:rFonts w:hint="default" w:ascii="Tahoma" w:hAnsi="Tahoma" w:eastAsia="Tahoma" w:cs="Tahoma"/>
        <w:b w:val="0"/>
        <w:bCs w:val="0"/>
        <w:i w:val="0"/>
        <w:iCs w:val="0"/>
        <w:spacing w:val="0"/>
        <w:w w:val="84"/>
        <w:sz w:val="12"/>
        <w:szCs w:val="12"/>
        <w:lang w:val="en-US" w:eastAsia="en-US" w:bidi="ar-SA"/>
      </w:rPr>
    </w:lvl>
    <w:lvl w:ilvl="1">
      <w:start w:val="0"/>
      <w:numFmt w:val="bullet"/>
      <w:lvlText w:val="•"/>
      <w:lvlJc w:val="left"/>
      <w:pPr>
        <w:ind w:left="2966" w:hanging="180"/>
      </w:pPr>
      <w:rPr>
        <w:rFonts w:hint="default"/>
        <w:lang w:val="en-US" w:eastAsia="en-US" w:bidi="ar-SA"/>
      </w:rPr>
    </w:lvl>
    <w:lvl w:ilvl="2">
      <w:start w:val="0"/>
      <w:numFmt w:val="bullet"/>
      <w:lvlText w:val="•"/>
      <w:lvlJc w:val="left"/>
      <w:pPr>
        <w:ind w:left="5412" w:hanging="180"/>
      </w:pPr>
      <w:rPr>
        <w:rFonts w:hint="default"/>
        <w:lang w:val="en-US" w:eastAsia="en-US" w:bidi="ar-SA"/>
      </w:rPr>
    </w:lvl>
    <w:lvl w:ilvl="3">
      <w:start w:val="0"/>
      <w:numFmt w:val="bullet"/>
      <w:lvlText w:val="•"/>
      <w:lvlJc w:val="left"/>
      <w:pPr>
        <w:ind w:left="7858" w:hanging="180"/>
      </w:pPr>
      <w:rPr>
        <w:rFonts w:hint="default"/>
        <w:lang w:val="en-US" w:eastAsia="en-US" w:bidi="ar-SA"/>
      </w:rPr>
    </w:lvl>
    <w:lvl w:ilvl="4">
      <w:start w:val="0"/>
      <w:numFmt w:val="bullet"/>
      <w:lvlText w:val="•"/>
      <w:lvlJc w:val="left"/>
      <w:pPr>
        <w:ind w:left="10304" w:hanging="180"/>
      </w:pPr>
      <w:rPr>
        <w:rFonts w:hint="default"/>
        <w:lang w:val="en-US" w:eastAsia="en-US" w:bidi="ar-SA"/>
      </w:rPr>
    </w:lvl>
    <w:lvl w:ilvl="5">
      <w:start w:val="0"/>
      <w:numFmt w:val="bullet"/>
      <w:lvlText w:val="•"/>
      <w:lvlJc w:val="left"/>
      <w:pPr>
        <w:ind w:left="12750" w:hanging="180"/>
      </w:pPr>
      <w:rPr>
        <w:rFonts w:hint="default"/>
        <w:lang w:val="en-US" w:eastAsia="en-US" w:bidi="ar-SA"/>
      </w:rPr>
    </w:lvl>
    <w:lvl w:ilvl="6">
      <w:start w:val="0"/>
      <w:numFmt w:val="bullet"/>
      <w:lvlText w:val="•"/>
      <w:lvlJc w:val="left"/>
      <w:pPr>
        <w:ind w:left="15196" w:hanging="180"/>
      </w:pPr>
      <w:rPr>
        <w:rFonts w:hint="default"/>
        <w:lang w:val="en-US" w:eastAsia="en-US" w:bidi="ar-SA"/>
      </w:rPr>
    </w:lvl>
    <w:lvl w:ilvl="7">
      <w:start w:val="0"/>
      <w:numFmt w:val="bullet"/>
      <w:lvlText w:val="•"/>
      <w:lvlJc w:val="left"/>
      <w:pPr>
        <w:ind w:left="17642" w:hanging="180"/>
      </w:pPr>
      <w:rPr>
        <w:rFonts w:hint="default"/>
        <w:lang w:val="en-US" w:eastAsia="en-US" w:bidi="ar-SA"/>
      </w:rPr>
    </w:lvl>
    <w:lvl w:ilvl="8">
      <w:start w:val="0"/>
      <w:numFmt w:val="bullet"/>
      <w:lvlText w:val="•"/>
      <w:lvlJc w:val="left"/>
      <w:pPr>
        <w:ind w:left="20088" w:hanging="180"/>
      </w:pPr>
      <w:rPr>
        <w:rFonts w:hint="default"/>
        <w:lang w:val="en-US" w:eastAsia="en-US" w:bidi="ar-SA"/>
      </w:rPr>
    </w:lvl>
  </w:abstractNum>
  <w:abstractNum w:abstractNumId="34">
    <w:multiLevelType w:val="hybridMultilevel"/>
    <w:lvl w:ilvl="0">
      <w:start w:val="1"/>
      <w:numFmt w:val="decimal"/>
      <w:lvlText w:val="%1"/>
      <w:lvlJc w:val="left"/>
      <w:pPr>
        <w:ind w:left="20196" w:hanging="160"/>
        <w:jc w:val="left"/>
      </w:pPr>
      <w:rPr>
        <w:rFonts w:hint="default" w:ascii="Tahoma" w:hAnsi="Tahoma" w:eastAsia="Tahoma" w:cs="Tahoma"/>
        <w:b w:val="0"/>
        <w:bCs w:val="0"/>
        <w:i w:val="0"/>
        <w:iCs w:val="0"/>
        <w:spacing w:val="0"/>
        <w:w w:val="81"/>
        <w:sz w:val="12"/>
        <w:szCs w:val="12"/>
        <w:lang w:val="en-US" w:eastAsia="en-US" w:bidi="ar-SA"/>
      </w:rPr>
    </w:lvl>
    <w:lvl w:ilvl="1">
      <w:start w:val="0"/>
      <w:numFmt w:val="bullet"/>
      <w:lvlText w:val="•"/>
      <w:lvlJc w:val="left"/>
      <w:pPr>
        <w:ind w:left="20678" w:hanging="160"/>
      </w:pPr>
      <w:rPr>
        <w:rFonts w:hint="default"/>
        <w:lang w:val="en-US" w:eastAsia="en-US" w:bidi="ar-SA"/>
      </w:rPr>
    </w:lvl>
    <w:lvl w:ilvl="2">
      <w:start w:val="0"/>
      <w:numFmt w:val="bullet"/>
      <w:lvlText w:val="•"/>
      <w:lvlJc w:val="left"/>
      <w:pPr>
        <w:ind w:left="21156" w:hanging="160"/>
      </w:pPr>
      <w:rPr>
        <w:rFonts w:hint="default"/>
        <w:lang w:val="en-US" w:eastAsia="en-US" w:bidi="ar-SA"/>
      </w:rPr>
    </w:lvl>
    <w:lvl w:ilvl="3">
      <w:start w:val="0"/>
      <w:numFmt w:val="bullet"/>
      <w:lvlText w:val="•"/>
      <w:lvlJc w:val="left"/>
      <w:pPr>
        <w:ind w:left="21634" w:hanging="160"/>
      </w:pPr>
      <w:rPr>
        <w:rFonts w:hint="default"/>
        <w:lang w:val="en-US" w:eastAsia="en-US" w:bidi="ar-SA"/>
      </w:rPr>
    </w:lvl>
    <w:lvl w:ilvl="4">
      <w:start w:val="0"/>
      <w:numFmt w:val="bullet"/>
      <w:lvlText w:val="•"/>
      <w:lvlJc w:val="left"/>
      <w:pPr>
        <w:ind w:left="22112" w:hanging="160"/>
      </w:pPr>
      <w:rPr>
        <w:rFonts w:hint="default"/>
        <w:lang w:val="en-US" w:eastAsia="en-US" w:bidi="ar-SA"/>
      </w:rPr>
    </w:lvl>
    <w:lvl w:ilvl="5">
      <w:start w:val="0"/>
      <w:numFmt w:val="bullet"/>
      <w:lvlText w:val="•"/>
      <w:lvlJc w:val="left"/>
      <w:pPr>
        <w:ind w:left="22590" w:hanging="160"/>
      </w:pPr>
      <w:rPr>
        <w:rFonts w:hint="default"/>
        <w:lang w:val="en-US" w:eastAsia="en-US" w:bidi="ar-SA"/>
      </w:rPr>
    </w:lvl>
    <w:lvl w:ilvl="6">
      <w:start w:val="0"/>
      <w:numFmt w:val="bullet"/>
      <w:lvlText w:val="•"/>
      <w:lvlJc w:val="left"/>
      <w:pPr>
        <w:ind w:left="23068" w:hanging="160"/>
      </w:pPr>
      <w:rPr>
        <w:rFonts w:hint="default"/>
        <w:lang w:val="en-US" w:eastAsia="en-US" w:bidi="ar-SA"/>
      </w:rPr>
    </w:lvl>
    <w:lvl w:ilvl="7">
      <w:start w:val="0"/>
      <w:numFmt w:val="bullet"/>
      <w:lvlText w:val="•"/>
      <w:lvlJc w:val="left"/>
      <w:pPr>
        <w:ind w:left="23546" w:hanging="160"/>
      </w:pPr>
      <w:rPr>
        <w:rFonts w:hint="default"/>
        <w:lang w:val="en-US" w:eastAsia="en-US" w:bidi="ar-SA"/>
      </w:rPr>
    </w:lvl>
    <w:lvl w:ilvl="8">
      <w:start w:val="0"/>
      <w:numFmt w:val="bullet"/>
      <w:lvlText w:val="•"/>
      <w:lvlJc w:val="left"/>
      <w:pPr>
        <w:ind w:left="24024" w:hanging="160"/>
      </w:pPr>
      <w:rPr>
        <w:rFonts w:hint="default"/>
        <w:lang w:val="en-US" w:eastAsia="en-US" w:bidi="ar-SA"/>
      </w:rPr>
    </w:lvl>
  </w:abstractNum>
  <w:abstractNum w:abstractNumId="33">
    <w:multiLevelType w:val="hybridMultilevel"/>
    <w:lvl w:ilvl="0">
      <w:start w:val="1"/>
      <w:numFmt w:val="decimal"/>
      <w:lvlText w:val="%1"/>
      <w:lvlJc w:val="left"/>
      <w:pPr>
        <w:ind w:left="2829" w:hanging="160"/>
        <w:jc w:val="left"/>
      </w:pPr>
      <w:rPr>
        <w:rFonts w:hint="default" w:ascii="Tahoma" w:hAnsi="Tahoma" w:eastAsia="Tahoma" w:cs="Tahoma"/>
        <w:b w:val="0"/>
        <w:bCs w:val="0"/>
        <w:i w:val="0"/>
        <w:iCs w:val="0"/>
        <w:spacing w:val="0"/>
        <w:w w:val="81"/>
        <w:sz w:val="12"/>
        <w:szCs w:val="12"/>
        <w:lang w:val="en-US" w:eastAsia="en-US" w:bidi="ar-SA"/>
      </w:rPr>
    </w:lvl>
    <w:lvl w:ilvl="1">
      <w:start w:val="0"/>
      <w:numFmt w:val="bullet"/>
      <w:lvlText w:val="•"/>
      <w:lvlJc w:val="left"/>
      <w:pPr>
        <w:ind w:left="3299" w:hanging="160"/>
      </w:pPr>
      <w:rPr>
        <w:rFonts w:hint="default"/>
        <w:lang w:val="en-US" w:eastAsia="en-US" w:bidi="ar-SA"/>
      </w:rPr>
    </w:lvl>
    <w:lvl w:ilvl="2">
      <w:start w:val="0"/>
      <w:numFmt w:val="bullet"/>
      <w:lvlText w:val="•"/>
      <w:lvlJc w:val="left"/>
      <w:pPr>
        <w:ind w:left="3778" w:hanging="160"/>
      </w:pPr>
      <w:rPr>
        <w:rFonts w:hint="default"/>
        <w:lang w:val="en-US" w:eastAsia="en-US" w:bidi="ar-SA"/>
      </w:rPr>
    </w:lvl>
    <w:lvl w:ilvl="3">
      <w:start w:val="0"/>
      <w:numFmt w:val="bullet"/>
      <w:lvlText w:val="•"/>
      <w:lvlJc w:val="left"/>
      <w:pPr>
        <w:ind w:left="4258" w:hanging="160"/>
      </w:pPr>
      <w:rPr>
        <w:rFonts w:hint="default"/>
        <w:lang w:val="en-US" w:eastAsia="en-US" w:bidi="ar-SA"/>
      </w:rPr>
    </w:lvl>
    <w:lvl w:ilvl="4">
      <w:start w:val="0"/>
      <w:numFmt w:val="bullet"/>
      <w:lvlText w:val="•"/>
      <w:lvlJc w:val="left"/>
      <w:pPr>
        <w:ind w:left="4737" w:hanging="160"/>
      </w:pPr>
      <w:rPr>
        <w:rFonts w:hint="default"/>
        <w:lang w:val="en-US" w:eastAsia="en-US" w:bidi="ar-SA"/>
      </w:rPr>
    </w:lvl>
    <w:lvl w:ilvl="5">
      <w:start w:val="0"/>
      <w:numFmt w:val="bullet"/>
      <w:lvlText w:val="•"/>
      <w:lvlJc w:val="left"/>
      <w:pPr>
        <w:ind w:left="5217" w:hanging="160"/>
      </w:pPr>
      <w:rPr>
        <w:rFonts w:hint="default"/>
        <w:lang w:val="en-US" w:eastAsia="en-US" w:bidi="ar-SA"/>
      </w:rPr>
    </w:lvl>
    <w:lvl w:ilvl="6">
      <w:start w:val="0"/>
      <w:numFmt w:val="bullet"/>
      <w:lvlText w:val="•"/>
      <w:lvlJc w:val="left"/>
      <w:pPr>
        <w:ind w:left="5696" w:hanging="160"/>
      </w:pPr>
      <w:rPr>
        <w:rFonts w:hint="default"/>
        <w:lang w:val="en-US" w:eastAsia="en-US" w:bidi="ar-SA"/>
      </w:rPr>
    </w:lvl>
    <w:lvl w:ilvl="7">
      <w:start w:val="0"/>
      <w:numFmt w:val="bullet"/>
      <w:lvlText w:val="•"/>
      <w:lvlJc w:val="left"/>
      <w:pPr>
        <w:ind w:left="6175" w:hanging="160"/>
      </w:pPr>
      <w:rPr>
        <w:rFonts w:hint="default"/>
        <w:lang w:val="en-US" w:eastAsia="en-US" w:bidi="ar-SA"/>
      </w:rPr>
    </w:lvl>
    <w:lvl w:ilvl="8">
      <w:start w:val="0"/>
      <w:numFmt w:val="bullet"/>
      <w:lvlText w:val="•"/>
      <w:lvlJc w:val="left"/>
      <w:pPr>
        <w:ind w:left="6655" w:hanging="160"/>
      </w:pPr>
      <w:rPr>
        <w:rFonts w:hint="default"/>
        <w:lang w:val="en-US" w:eastAsia="en-US" w:bidi="ar-SA"/>
      </w:rPr>
    </w:lvl>
  </w:abstractNum>
  <w:abstractNum w:abstractNumId="32">
    <w:multiLevelType w:val="hybridMultilevel"/>
    <w:lvl w:ilvl="0">
      <w:start w:val="1"/>
      <w:numFmt w:val="decimal"/>
      <w:lvlText w:val="%1"/>
      <w:lvlJc w:val="left"/>
      <w:pPr>
        <w:ind w:left="20196" w:hanging="160"/>
        <w:jc w:val="left"/>
      </w:pPr>
      <w:rPr>
        <w:rFonts w:hint="default" w:ascii="Tahoma" w:hAnsi="Tahoma" w:eastAsia="Tahoma" w:cs="Tahoma"/>
        <w:b w:val="0"/>
        <w:bCs w:val="0"/>
        <w:i w:val="0"/>
        <w:iCs w:val="0"/>
        <w:spacing w:val="0"/>
        <w:w w:val="81"/>
        <w:sz w:val="12"/>
        <w:szCs w:val="12"/>
        <w:lang w:val="en-US" w:eastAsia="en-US" w:bidi="ar-SA"/>
      </w:rPr>
    </w:lvl>
    <w:lvl w:ilvl="1">
      <w:start w:val="0"/>
      <w:numFmt w:val="bullet"/>
      <w:lvlText w:val="•"/>
      <w:lvlJc w:val="left"/>
      <w:pPr>
        <w:ind w:left="20678" w:hanging="160"/>
      </w:pPr>
      <w:rPr>
        <w:rFonts w:hint="default"/>
        <w:lang w:val="en-US" w:eastAsia="en-US" w:bidi="ar-SA"/>
      </w:rPr>
    </w:lvl>
    <w:lvl w:ilvl="2">
      <w:start w:val="0"/>
      <w:numFmt w:val="bullet"/>
      <w:lvlText w:val="•"/>
      <w:lvlJc w:val="left"/>
      <w:pPr>
        <w:ind w:left="21156" w:hanging="160"/>
      </w:pPr>
      <w:rPr>
        <w:rFonts w:hint="default"/>
        <w:lang w:val="en-US" w:eastAsia="en-US" w:bidi="ar-SA"/>
      </w:rPr>
    </w:lvl>
    <w:lvl w:ilvl="3">
      <w:start w:val="0"/>
      <w:numFmt w:val="bullet"/>
      <w:lvlText w:val="•"/>
      <w:lvlJc w:val="left"/>
      <w:pPr>
        <w:ind w:left="21634" w:hanging="160"/>
      </w:pPr>
      <w:rPr>
        <w:rFonts w:hint="default"/>
        <w:lang w:val="en-US" w:eastAsia="en-US" w:bidi="ar-SA"/>
      </w:rPr>
    </w:lvl>
    <w:lvl w:ilvl="4">
      <w:start w:val="0"/>
      <w:numFmt w:val="bullet"/>
      <w:lvlText w:val="•"/>
      <w:lvlJc w:val="left"/>
      <w:pPr>
        <w:ind w:left="22112" w:hanging="160"/>
      </w:pPr>
      <w:rPr>
        <w:rFonts w:hint="default"/>
        <w:lang w:val="en-US" w:eastAsia="en-US" w:bidi="ar-SA"/>
      </w:rPr>
    </w:lvl>
    <w:lvl w:ilvl="5">
      <w:start w:val="0"/>
      <w:numFmt w:val="bullet"/>
      <w:lvlText w:val="•"/>
      <w:lvlJc w:val="left"/>
      <w:pPr>
        <w:ind w:left="22590" w:hanging="160"/>
      </w:pPr>
      <w:rPr>
        <w:rFonts w:hint="default"/>
        <w:lang w:val="en-US" w:eastAsia="en-US" w:bidi="ar-SA"/>
      </w:rPr>
    </w:lvl>
    <w:lvl w:ilvl="6">
      <w:start w:val="0"/>
      <w:numFmt w:val="bullet"/>
      <w:lvlText w:val="•"/>
      <w:lvlJc w:val="left"/>
      <w:pPr>
        <w:ind w:left="23068" w:hanging="160"/>
      </w:pPr>
      <w:rPr>
        <w:rFonts w:hint="default"/>
        <w:lang w:val="en-US" w:eastAsia="en-US" w:bidi="ar-SA"/>
      </w:rPr>
    </w:lvl>
    <w:lvl w:ilvl="7">
      <w:start w:val="0"/>
      <w:numFmt w:val="bullet"/>
      <w:lvlText w:val="•"/>
      <w:lvlJc w:val="left"/>
      <w:pPr>
        <w:ind w:left="23546" w:hanging="160"/>
      </w:pPr>
      <w:rPr>
        <w:rFonts w:hint="default"/>
        <w:lang w:val="en-US" w:eastAsia="en-US" w:bidi="ar-SA"/>
      </w:rPr>
    </w:lvl>
    <w:lvl w:ilvl="8">
      <w:start w:val="0"/>
      <w:numFmt w:val="bullet"/>
      <w:lvlText w:val="•"/>
      <w:lvlJc w:val="left"/>
      <w:pPr>
        <w:ind w:left="24024" w:hanging="160"/>
      </w:pPr>
      <w:rPr>
        <w:rFonts w:hint="default"/>
        <w:lang w:val="en-US" w:eastAsia="en-US" w:bidi="ar-SA"/>
      </w:rPr>
    </w:lvl>
  </w:abstractNum>
  <w:abstractNum w:abstractNumId="31">
    <w:multiLevelType w:val="hybridMultilevel"/>
    <w:lvl w:ilvl="0">
      <w:start w:val="0"/>
      <w:numFmt w:val="bullet"/>
      <w:lvlText w:val="•"/>
      <w:lvlJc w:val="left"/>
      <w:pPr>
        <w:ind w:left="2800" w:hanging="180"/>
      </w:pPr>
      <w:rPr>
        <w:rFonts w:hint="default" w:ascii="Tahoma" w:hAnsi="Tahoma" w:eastAsia="Tahoma" w:cs="Tahoma"/>
        <w:b w:val="0"/>
        <w:bCs w:val="0"/>
        <w:i w:val="0"/>
        <w:iCs w:val="0"/>
        <w:spacing w:val="0"/>
        <w:w w:val="111"/>
        <w:sz w:val="16"/>
        <w:szCs w:val="16"/>
        <w:lang w:val="en-US" w:eastAsia="en-US" w:bidi="ar-SA"/>
      </w:rPr>
    </w:lvl>
    <w:lvl w:ilvl="1">
      <w:start w:val="0"/>
      <w:numFmt w:val="bullet"/>
      <w:lvlText w:val="•"/>
      <w:lvlJc w:val="left"/>
      <w:pPr>
        <w:ind w:left="788" w:hanging="180"/>
      </w:pPr>
      <w:rPr>
        <w:rFonts w:hint="default" w:ascii="Tahoma" w:hAnsi="Tahoma" w:eastAsia="Tahoma" w:cs="Tahoma"/>
        <w:b w:val="0"/>
        <w:bCs w:val="0"/>
        <w:i w:val="0"/>
        <w:iCs w:val="0"/>
        <w:spacing w:val="0"/>
        <w:w w:val="111"/>
        <w:sz w:val="16"/>
        <w:szCs w:val="16"/>
        <w:lang w:val="en-US" w:eastAsia="en-US" w:bidi="ar-SA"/>
      </w:rPr>
    </w:lvl>
    <w:lvl w:ilvl="2">
      <w:start w:val="0"/>
      <w:numFmt w:val="bullet"/>
      <w:lvlText w:val="•"/>
      <w:lvlJc w:val="left"/>
      <w:pPr>
        <w:ind w:left="2157" w:hanging="180"/>
      </w:pPr>
      <w:rPr>
        <w:rFonts w:hint="default"/>
        <w:lang w:val="en-US" w:eastAsia="en-US" w:bidi="ar-SA"/>
      </w:rPr>
    </w:lvl>
    <w:lvl w:ilvl="3">
      <w:start w:val="0"/>
      <w:numFmt w:val="bullet"/>
      <w:lvlText w:val="•"/>
      <w:lvlJc w:val="left"/>
      <w:pPr>
        <w:ind w:left="1514" w:hanging="180"/>
      </w:pPr>
      <w:rPr>
        <w:rFonts w:hint="default"/>
        <w:lang w:val="en-US" w:eastAsia="en-US" w:bidi="ar-SA"/>
      </w:rPr>
    </w:lvl>
    <w:lvl w:ilvl="4">
      <w:start w:val="0"/>
      <w:numFmt w:val="bullet"/>
      <w:lvlText w:val="•"/>
      <w:lvlJc w:val="left"/>
      <w:pPr>
        <w:ind w:left="871" w:hanging="180"/>
      </w:pPr>
      <w:rPr>
        <w:rFonts w:hint="default"/>
        <w:lang w:val="en-US" w:eastAsia="en-US" w:bidi="ar-SA"/>
      </w:rPr>
    </w:lvl>
    <w:lvl w:ilvl="5">
      <w:start w:val="0"/>
      <w:numFmt w:val="bullet"/>
      <w:lvlText w:val="•"/>
      <w:lvlJc w:val="left"/>
      <w:pPr>
        <w:ind w:left="228" w:hanging="180"/>
      </w:pPr>
      <w:rPr>
        <w:rFonts w:hint="default"/>
        <w:lang w:val="en-US" w:eastAsia="en-US" w:bidi="ar-SA"/>
      </w:rPr>
    </w:lvl>
    <w:lvl w:ilvl="6">
      <w:start w:val="0"/>
      <w:numFmt w:val="bullet"/>
      <w:lvlText w:val="•"/>
      <w:lvlJc w:val="left"/>
      <w:pPr>
        <w:ind w:left="-415" w:hanging="180"/>
      </w:pPr>
      <w:rPr>
        <w:rFonts w:hint="default"/>
        <w:lang w:val="en-US" w:eastAsia="en-US" w:bidi="ar-SA"/>
      </w:rPr>
    </w:lvl>
    <w:lvl w:ilvl="7">
      <w:start w:val="0"/>
      <w:numFmt w:val="bullet"/>
      <w:lvlText w:val="•"/>
      <w:lvlJc w:val="left"/>
      <w:pPr>
        <w:ind w:left="-1058" w:hanging="180"/>
      </w:pPr>
      <w:rPr>
        <w:rFonts w:hint="default"/>
        <w:lang w:val="en-US" w:eastAsia="en-US" w:bidi="ar-SA"/>
      </w:rPr>
    </w:lvl>
    <w:lvl w:ilvl="8">
      <w:start w:val="0"/>
      <w:numFmt w:val="bullet"/>
      <w:lvlText w:val="•"/>
      <w:lvlJc w:val="left"/>
      <w:pPr>
        <w:ind w:left="-1701" w:hanging="180"/>
      </w:pPr>
      <w:rPr>
        <w:rFonts w:hint="default"/>
        <w:lang w:val="en-US" w:eastAsia="en-US" w:bidi="ar-SA"/>
      </w:rPr>
    </w:lvl>
  </w:abstractNum>
  <w:abstractNum w:abstractNumId="30">
    <w:multiLevelType w:val="hybridMultilevel"/>
    <w:lvl w:ilvl="0">
      <w:start w:val="0"/>
      <w:numFmt w:val="bullet"/>
      <w:lvlText w:val="•"/>
      <w:lvlJc w:val="left"/>
      <w:pPr>
        <w:ind w:left="539" w:hanging="180"/>
      </w:pPr>
      <w:rPr>
        <w:rFonts w:hint="default" w:ascii="Tahoma" w:hAnsi="Tahoma" w:eastAsia="Tahoma" w:cs="Tahoma"/>
        <w:b w:val="0"/>
        <w:bCs w:val="0"/>
        <w:i w:val="0"/>
        <w:iCs w:val="0"/>
        <w:spacing w:val="0"/>
        <w:w w:val="111"/>
        <w:sz w:val="16"/>
        <w:szCs w:val="16"/>
        <w:lang w:val="en-US" w:eastAsia="en-US" w:bidi="ar-SA"/>
      </w:rPr>
    </w:lvl>
    <w:lvl w:ilvl="1">
      <w:start w:val="0"/>
      <w:numFmt w:val="bullet"/>
      <w:lvlText w:val="•"/>
      <w:lvlJc w:val="left"/>
      <w:pPr>
        <w:ind w:left="935" w:hanging="180"/>
      </w:pPr>
      <w:rPr>
        <w:rFonts w:hint="default"/>
        <w:lang w:val="en-US" w:eastAsia="en-US" w:bidi="ar-SA"/>
      </w:rPr>
    </w:lvl>
    <w:lvl w:ilvl="2">
      <w:start w:val="0"/>
      <w:numFmt w:val="bullet"/>
      <w:lvlText w:val="•"/>
      <w:lvlJc w:val="left"/>
      <w:pPr>
        <w:ind w:left="1331" w:hanging="180"/>
      </w:pPr>
      <w:rPr>
        <w:rFonts w:hint="default"/>
        <w:lang w:val="en-US" w:eastAsia="en-US" w:bidi="ar-SA"/>
      </w:rPr>
    </w:lvl>
    <w:lvl w:ilvl="3">
      <w:start w:val="0"/>
      <w:numFmt w:val="bullet"/>
      <w:lvlText w:val="•"/>
      <w:lvlJc w:val="left"/>
      <w:pPr>
        <w:ind w:left="1726" w:hanging="180"/>
      </w:pPr>
      <w:rPr>
        <w:rFonts w:hint="default"/>
        <w:lang w:val="en-US" w:eastAsia="en-US" w:bidi="ar-SA"/>
      </w:rPr>
    </w:lvl>
    <w:lvl w:ilvl="4">
      <w:start w:val="0"/>
      <w:numFmt w:val="bullet"/>
      <w:lvlText w:val="•"/>
      <w:lvlJc w:val="left"/>
      <w:pPr>
        <w:ind w:left="2122" w:hanging="180"/>
      </w:pPr>
      <w:rPr>
        <w:rFonts w:hint="default"/>
        <w:lang w:val="en-US" w:eastAsia="en-US" w:bidi="ar-SA"/>
      </w:rPr>
    </w:lvl>
    <w:lvl w:ilvl="5">
      <w:start w:val="0"/>
      <w:numFmt w:val="bullet"/>
      <w:lvlText w:val="•"/>
      <w:lvlJc w:val="left"/>
      <w:pPr>
        <w:ind w:left="2518" w:hanging="180"/>
      </w:pPr>
      <w:rPr>
        <w:rFonts w:hint="default"/>
        <w:lang w:val="en-US" w:eastAsia="en-US" w:bidi="ar-SA"/>
      </w:rPr>
    </w:lvl>
    <w:lvl w:ilvl="6">
      <w:start w:val="0"/>
      <w:numFmt w:val="bullet"/>
      <w:lvlText w:val="•"/>
      <w:lvlJc w:val="left"/>
      <w:pPr>
        <w:ind w:left="2913" w:hanging="180"/>
      </w:pPr>
      <w:rPr>
        <w:rFonts w:hint="default"/>
        <w:lang w:val="en-US" w:eastAsia="en-US" w:bidi="ar-SA"/>
      </w:rPr>
    </w:lvl>
    <w:lvl w:ilvl="7">
      <w:start w:val="0"/>
      <w:numFmt w:val="bullet"/>
      <w:lvlText w:val="•"/>
      <w:lvlJc w:val="left"/>
      <w:pPr>
        <w:ind w:left="3309" w:hanging="180"/>
      </w:pPr>
      <w:rPr>
        <w:rFonts w:hint="default"/>
        <w:lang w:val="en-US" w:eastAsia="en-US" w:bidi="ar-SA"/>
      </w:rPr>
    </w:lvl>
    <w:lvl w:ilvl="8">
      <w:start w:val="0"/>
      <w:numFmt w:val="bullet"/>
      <w:lvlText w:val="•"/>
      <w:lvlJc w:val="left"/>
      <w:pPr>
        <w:ind w:left="3704" w:hanging="180"/>
      </w:pPr>
      <w:rPr>
        <w:rFonts w:hint="default"/>
        <w:lang w:val="en-US" w:eastAsia="en-US" w:bidi="ar-SA"/>
      </w:rPr>
    </w:lvl>
  </w:abstractNum>
  <w:abstractNum w:abstractNumId="28">
    <w:multiLevelType w:val="hybridMultilevel"/>
    <w:lvl w:ilvl="0">
      <w:start w:val="0"/>
      <w:numFmt w:val="bullet"/>
      <w:lvlText w:val="•"/>
      <w:lvlJc w:val="left"/>
      <w:pPr>
        <w:ind w:left="8136" w:hanging="180"/>
      </w:pPr>
      <w:rPr>
        <w:rFonts w:hint="default" w:ascii="Tahoma" w:hAnsi="Tahoma" w:eastAsia="Tahoma" w:cs="Tahoma"/>
        <w:b w:val="0"/>
        <w:bCs w:val="0"/>
        <w:i w:val="0"/>
        <w:iCs w:val="0"/>
        <w:spacing w:val="0"/>
        <w:w w:val="111"/>
        <w:sz w:val="16"/>
        <w:szCs w:val="16"/>
        <w:lang w:val="en-US" w:eastAsia="en-US" w:bidi="ar-SA"/>
      </w:rPr>
    </w:lvl>
    <w:lvl w:ilvl="1">
      <w:start w:val="0"/>
      <w:numFmt w:val="bullet"/>
      <w:lvlText w:val="•"/>
      <w:lvlJc w:val="left"/>
      <w:pPr>
        <w:ind w:left="8654" w:hanging="180"/>
      </w:pPr>
      <w:rPr>
        <w:rFonts w:hint="default"/>
        <w:lang w:val="en-US" w:eastAsia="en-US" w:bidi="ar-SA"/>
      </w:rPr>
    </w:lvl>
    <w:lvl w:ilvl="2">
      <w:start w:val="0"/>
      <w:numFmt w:val="bullet"/>
      <w:lvlText w:val="•"/>
      <w:lvlJc w:val="left"/>
      <w:pPr>
        <w:ind w:left="9169" w:hanging="180"/>
      </w:pPr>
      <w:rPr>
        <w:rFonts w:hint="default"/>
        <w:lang w:val="en-US" w:eastAsia="en-US" w:bidi="ar-SA"/>
      </w:rPr>
    </w:lvl>
    <w:lvl w:ilvl="3">
      <w:start w:val="0"/>
      <w:numFmt w:val="bullet"/>
      <w:lvlText w:val="•"/>
      <w:lvlJc w:val="left"/>
      <w:pPr>
        <w:ind w:left="9684" w:hanging="180"/>
      </w:pPr>
      <w:rPr>
        <w:rFonts w:hint="default"/>
        <w:lang w:val="en-US" w:eastAsia="en-US" w:bidi="ar-SA"/>
      </w:rPr>
    </w:lvl>
    <w:lvl w:ilvl="4">
      <w:start w:val="0"/>
      <w:numFmt w:val="bullet"/>
      <w:lvlText w:val="•"/>
      <w:lvlJc w:val="left"/>
      <w:pPr>
        <w:ind w:left="10199" w:hanging="180"/>
      </w:pPr>
      <w:rPr>
        <w:rFonts w:hint="default"/>
        <w:lang w:val="en-US" w:eastAsia="en-US" w:bidi="ar-SA"/>
      </w:rPr>
    </w:lvl>
    <w:lvl w:ilvl="5">
      <w:start w:val="0"/>
      <w:numFmt w:val="bullet"/>
      <w:lvlText w:val="•"/>
      <w:lvlJc w:val="left"/>
      <w:pPr>
        <w:ind w:left="10714" w:hanging="180"/>
      </w:pPr>
      <w:rPr>
        <w:rFonts w:hint="default"/>
        <w:lang w:val="en-US" w:eastAsia="en-US" w:bidi="ar-SA"/>
      </w:rPr>
    </w:lvl>
    <w:lvl w:ilvl="6">
      <w:start w:val="0"/>
      <w:numFmt w:val="bullet"/>
      <w:lvlText w:val="•"/>
      <w:lvlJc w:val="left"/>
      <w:pPr>
        <w:ind w:left="11229" w:hanging="180"/>
      </w:pPr>
      <w:rPr>
        <w:rFonts w:hint="default"/>
        <w:lang w:val="en-US" w:eastAsia="en-US" w:bidi="ar-SA"/>
      </w:rPr>
    </w:lvl>
    <w:lvl w:ilvl="7">
      <w:start w:val="0"/>
      <w:numFmt w:val="bullet"/>
      <w:lvlText w:val="•"/>
      <w:lvlJc w:val="left"/>
      <w:pPr>
        <w:ind w:left="11743" w:hanging="180"/>
      </w:pPr>
      <w:rPr>
        <w:rFonts w:hint="default"/>
        <w:lang w:val="en-US" w:eastAsia="en-US" w:bidi="ar-SA"/>
      </w:rPr>
    </w:lvl>
    <w:lvl w:ilvl="8">
      <w:start w:val="0"/>
      <w:numFmt w:val="bullet"/>
      <w:lvlText w:val="•"/>
      <w:lvlJc w:val="left"/>
      <w:pPr>
        <w:ind w:left="12258" w:hanging="180"/>
      </w:pPr>
      <w:rPr>
        <w:rFonts w:hint="default"/>
        <w:lang w:val="en-US" w:eastAsia="en-US" w:bidi="ar-SA"/>
      </w:rPr>
    </w:lvl>
  </w:abstractNum>
  <w:abstractNum w:abstractNumId="27">
    <w:multiLevelType w:val="hybridMultilevel"/>
    <w:lvl w:ilvl="0">
      <w:start w:val="0"/>
      <w:numFmt w:val="bullet"/>
      <w:lvlText w:val="•"/>
      <w:lvlJc w:val="left"/>
      <w:pPr>
        <w:ind w:left="520" w:hanging="180"/>
      </w:pPr>
      <w:rPr>
        <w:rFonts w:hint="default" w:ascii="Tahoma" w:hAnsi="Tahoma" w:eastAsia="Tahoma" w:cs="Tahoma"/>
        <w:b w:val="0"/>
        <w:bCs w:val="0"/>
        <w:i w:val="0"/>
        <w:iCs w:val="0"/>
        <w:spacing w:val="0"/>
        <w:w w:val="111"/>
        <w:sz w:val="16"/>
        <w:szCs w:val="16"/>
        <w:lang w:val="en-US" w:eastAsia="en-US" w:bidi="ar-SA"/>
      </w:rPr>
    </w:lvl>
    <w:lvl w:ilvl="1">
      <w:start w:val="0"/>
      <w:numFmt w:val="bullet"/>
      <w:lvlText w:val="•"/>
      <w:lvlJc w:val="left"/>
      <w:pPr>
        <w:ind w:left="2468" w:hanging="180"/>
      </w:pPr>
      <w:rPr>
        <w:rFonts w:hint="default"/>
        <w:lang w:val="en-US" w:eastAsia="en-US" w:bidi="ar-SA"/>
      </w:rPr>
    </w:lvl>
    <w:lvl w:ilvl="2">
      <w:start w:val="0"/>
      <w:numFmt w:val="bullet"/>
      <w:lvlText w:val="•"/>
      <w:lvlJc w:val="left"/>
      <w:pPr>
        <w:ind w:left="4416" w:hanging="180"/>
      </w:pPr>
      <w:rPr>
        <w:rFonts w:hint="default"/>
        <w:lang w:val="en-US" w:eastAsia="en-US" w:bidi="ar-SA"/>
      </w:rPr>
    </w:lvl>
    <w:lvl w:ilvl="3">
      <w:start w:val="0"/>
      <w:numFmt w:val="bullet"/>
      <w:lvlText w:val="•"/>
      <w:lvlJc w:val="left"/>
      <w:pPr>
        <w:ind w:left="6365" w:hanging="180"/>
      </w:pPr>
      <w:rPr>
        <w:rFonts w:hint="default"/>
        <w:lang w:val="en-US" w:eastAsia="en-US" w:bidi="ar-SA"/>
      </w:rPr>
    </w:lvl>
    <w:lvl w:ilvl="4">
      <w:start w:val="0"/>
      <w:numFmt w:val="bullet"/>
      <w:lvlText w:val="•"/>
      <w:lvlJc w:val="left"/>
      <w:pPr>
        <w:ind w:left="8313" w:hanging="180"/>
      </w:pPr>
      <w:rPr>
        <w:rFonts w:hint="default"/>
        <w:lang w:val="en-US" w:eastAsia="en-US" w:bidi="ar-SA"/>
      </w:rPr>
    </w:lvl>
    <w:lvl w:ilvl="5">
      <w:start w:val="0"/>
      <w:numFmt w:val="bullet"/>
      <w:lvlText w:val="•"/>
      <w:lvlJc w:val="left"/>
      <w:pPr>
        <w:ind w:left="10262" w:hanging="180"/>
      </w:pPr>
      <w:rPr>
        <w:rFonts w:hint="default"/>
        <w:lang w:val="en-US" w:eastAsia="en-US" w:bidi="ar-SA"/>
      </w:rPr>
    </w:lvl>
    <w:lvl w:ilvl="6">
      <w:start w:val="0"/>
      <w:numFmt w:val="bullet"/>
      <w:lvlText w:val="•"/>
      <w:lvlJc w:val="left"/>
      <w:pPr>
        <w:ind w:left="12210" w:hanging="180"/>
      </w:pPr>
      <w:rPr>
        <w:rFonts w:hint="default"/>
        <w:lang w:val="en-US" w:eastAsia="en-US" w:bidi="ar-SA"/>
      </w:rPr>
    </w:lvl>
    <w:lvl w:ilvl="7">
      <w:start w:val="0"/>
      <w:numFmt w:val="bullet"/>
      <w:lvlText w:val="•"/>
      <w:lvlJc w:val="left"/>
      <w:pPr>
        <w:ind w:left="14158" w:hanging="180"/>
      </w:pPr>
      <w:rPr>
        <w:rFonts w:hint="default"/>
        <w:lang w:val="en-US" w:eastAsia="en-US" w:bidi="ar-SA"/>
      </w:rPr>
    </w:lvl>
    <w:lvl w:ilvl="8">
      <w:start w:val="0"/>
      <w:numFmt w:val="bullet"/>
      <w:lvlText w:val="•"/>
      <w:lvlJc w:val="left"/>
      <w:pPr>
        <w:ind w:left="16107" w:hanging="180"/>
      </w:pPr>
      <w:rPr>
        <w:rFonts w:hint="default"/>
        <w:lang w:val="en-US" w:eastAsia="en-US" w:bidi="ar-SA"/>
      </w:rPr>
    </w:lvl>
  </w:abstractNum>
  <w:abstractNum w:abstractNumId="26">
    <w:multiLevelType w:val="hybridMultilevel"/>
    <w:lvl w:ilvl="0">
      <w:start w:val="1"/>
      <w:numFmt w:val="decimal"/>
      <w:lvlText w:val="%1."/>
      <w:lvlJc w:val="left"/>
      <w:pPr>
        <w:ind w:left="2164" w:hanging="360"/>
        <w:jc w:val="left"/>
      </w:pPr>
      <w:rPr>
        <w:rFonts w:hint="default" w:ascii="Tahoma" w:hAnsi="Tahoma" w:eastAsia="Tahoma" w:cs="Tahoma"/>
        <w:b w:val="0"/>
        <w:bCs w:val="0"/>
        <w:i w:val="0"/>
        <w:iCs w:val="0"/>
        <w:spacing w:val="0"/>
        <w:w w:val="83"/>
        <w:sz w:val="16"/>
        <w:szCs w:val="16"/>
        <w:lang w:val="en-US" w:eastAsia="en-US" w:bidi="ar-SA"/>
      </w:rPr>
    </w:lvl>
    <w:lvl w:ilvl="1">
      <w:start w:val="0"/>
      <w:numFmt w:val="bullet"/>
      <w:lvlText w:val="•"/>
      <w:lvlJc w:val="left"/>
      <w:pPr>
        <w:ind w:left="2598" w:hanging="360"/>
      </w:pPr>
      <w:rPr>
        <w:rFonts w:hint="default"/>
        <w:lang w:val="en-US" w:eastAsia="en-US" w:bidi="ar-SA"/>
      </w:rPr>
    </w:lvl>
    <w:lvl w:ilvl="2">
      <w:start w:val="0"/>
      <w:numFmt w:val="bullet"/>
      <w:lvlText w:val="•"/>
      <w:lvlJc w:val="left"/>
      <w:pPr>
        <w:ind w:left="3036" w:hanging="360"/>
      </w:pPr>
      <w:rPr>
        <w:rFonts w:hint="default"/>
        <w:lang w:val="en-US" w:eastAsia="en-US" w:bidi="ar-SA"/>
      </w:rPr>
    </w:lvl>
    <w:lvl w:ilvl="3">
      <w:start w:val="0"/>
      <w:numFmt w:val="bullet"/>
      <w:lvlText w:val="•"/>
      <w:lvlJc w:val="left"/>
      <w:pPr>
        <w:ind w:left="3474" w:hanging="360"/>
      </w:pPr>
      <w:rPr>
        <w:rFonts w:hint="default"/>
        <w:lang w:val="en-US" w:eastAsia="en-US" w:bidi="ar-SA"/>
      </w:rPr>
    </w:lvl>
    <w:lvl w:ilvl="4">
      <w:start w:val="0"/>
      <w:numFmt w:val="bullet"/>
      <w:lvlText w:val="•"/>
      <w:lvlJc w:val="left"/>
      <w:pPr>
        <w:ind w:left="3912" w:hanging="360"/>
      </w:pPr>
      <w:rPr>
        <w:rFonts w:hint="default"/>
        <w:lang w:val="en-US" w:eastAsia="en-US" w:bidi="ar-SA"/>
      </w:rPr>
    </w:lvl>
    <w:lvl w:ilvl="5">
      <w:start w:val="0"/>
      <w:numFmt w:val="bullet"/>
      <w:lvlText w:val="•"/>
      <w:lvlJc w:val="left"/>
      <w:pPr>
        <w:ind w:left="4350" w:hanging="360"/>
      </w:pPr>
      <w:rPr>
        <w:rFonts w:hint="default"/>
        <w:lang w:val="en-US" w:eastAsia="en-US" w:bidi="ar-SA"/>
      </w:rPr>
    </w:lvl>
    <w:lvl w:ilvl="6">
      <w:start w:val="0"/>
      <w:numFmt w:val="bullet"/>
      <w:lvlText w:val="•"/>
      <w:lvlJc w:val="left"/>
      <w:pPr>
        <w:ind w:left="4788" w:hanging="360"/>
      </w:pPr>
      <w:rPr>
        <w:rFonts w:hint="default"/>
        <w:lang w:val="en-US" w:eastAsia="en-US" w:bidi="ar-SA"/>
      </w:rPr>
    </w:lvl>
    <w:lvl w:ilvl="7">
      <w:start w:val="0"/>
      <w:numFmt w:val="bullet"/>
      <w:lvlText w:val="•"/>
      <w:lvlJc w:val="left"/>
      <w:pPr>
        <w:ind w:left="5226" w:hanging="360"/>
      </w:pPr>
      <w:rPr>
        <w:rFonts w:hint="default"/>
        <w:lang w:val="en-US" w:eastAsia="en-US" w:bidi="ar-SA"/>
      </w:rPr>
    </w:lvl>
    <w:lvl w:ilvl="8">
      <w:start w:val="0"/>
      <w:numFmt w:val="bullet"/>
      <w:lvlText w:val="•"/>
      <w:lvlJc w:val="left"/>
      <w:pPr>
        <w:ind w:left="5664" w:hanging="360"/>
      </w:pPr>
      <w:rPr>
        <w:rFonts w:hint="default"/>
        <w:lang w:val="en-US" w:eastAsia="en-US" w:bidi="ar-SA"/>
      </w:rPr>
    </w:lvl>
  </w:abstractNum>
  <w:abstractNum w:abstractNumId="22">
    <w:multiLevelType w:val="hybridMultilevel"/>
    <w:lvl w:ilvl="0">
      <w:start w:val="0"/>
      <w:numFmt w:val="bullet"/>
      <w:lvlText w:val="•"/>
      <w:lvlJc w:val="left"/>
      <w:pPr>
        <w:ind w:left="539" w:hanging="225"/>
      </w:pPr>
      <w:rPr>
        <w:rFonts w:hint="default" w:ascii="Tahoma" w:hAnsi="Tahoma" w:eastAsia="Tahoma" w:cs="Tahoma"/>
        <w:spacing w:val="0"/>
        <w:w w:val="73"/>
        <w:lang w:val="en-US" w:eastAsia="en-US" w:bidi="ar-SA"/>
      </w:rPr>
    </w:lvl>
    <w:lvl w:ilvl="1">
      <w:start w:val="0"/>
      <w:numFmt w:val="bullet"/>
      <w:lvlText w:val="•"/>
      <w:lvlJc w:val="left"/>
      <w:pPr>
        <w:ind w:left="934" w:hanging="225"/>
      </w:pPr>
      <w:rPr>
        <w:rFonts w:hint="default"/>
        <w:lang w:val="en-US" w:eastAsia="en-US" w:bidi="ar-SA"/>
      </w:rPr>
    </w:lvl>
    <w:lvl w:ilvl="2">
      <w:start w:val="0"/>
      <w:numFmt w:val="bullet"/>
      <w:lvlText w:val="•"/>
      <w:lvlJc w:val="left"/>
      <w:pPr>
        <w:ind w:left="1329" w:hanging="225"/>
      </w:pPr>
      <w:rPr>
        <w:rFonts w:hint="default"/>
        <w:lang w:val="en-US" w:eastAsia="en-US" w:bidi="ar-SA"/>
      </w:rPr>
    </w:lvl>
    <w:lvl w:ilvl="3">
      <w:start w:val="0"/>
      <w:numFmt w:val="bullet"/>
      <w:lvlText w:val="•"/>
      <w:lvlJc w:val="left"/>
      <w:pPr>
        <w:ind w:left="1723" w:hanging="225"/>
      </w:pPr>
      <w:rPr>
        <w:rFonts w:hint="default"/>
        <w:lang w:val="en-US" w:eastAsia="en-US" w:bidi="ar-SA"/>
      </w:rPr>
    </w:lvl>
    <w:lvl w:ilvl="4">
      <w:start w:val="0"/>
      <w:numFmt w:val="bullet"/>
      <w:lvlText w:val="•"/>
      <w:lvlJc w:val="left"/>
      <w:pPr>
        <w:ind w:left="2118" w:hanging="225"/>
      </w:pPr>
      <w:rPr>
        <w:rFonts w:hint="default"/>
        <w:lang w:val="en-US" w:eastAsia="en-US" w:bidi="ar-SA"/>
      </w:rPr>
    </w:lvl>
    <w:lvl w:ilvl="5">
      <w:start w:val="0"/>
      <w:numFmt w:val="bullet"/>
      <w:lvlText w:val="•"/>
      <w:lvlJc w:val="left"/>
      <w:pPr>
        <w:ind w:left="2513" w:hanging="225"/>
      </w:pPr>
      <w:rPr>
        <w:rFonts w:hint="default"/>
        <w:lang w:val="en-US" w:eastAsia="en-US" w:bidi="ar-SA"/>
      </w:rPr>
    </w:lvl>
    <w:lvl w:ilvl="6">
      <w:start w:val="0"/>
      <w:numFmt w:val="bullet"/>
      <w:lvlText w:val="•"/>
      <w:lvlJc w:val="left"/>
      <w:pPr>
        <w:ind w:left="2907" w:hanging="225"/>
      </w:pPr>
      <w:rPr>
        <w:rFonts w:hint="default"/>
        <w:lang w:val="en-US" w:eastAsia="en-US" w:bidi="ar-SA"/>
      </w:rPr>
    </w:lvl>
    <w:lvl w:ilvl="7">
      <w:start w:val="0"/>
      <w:numFmt w:val="bullet"/>
      <w:lvlText w:val="•"/>
      <w:lvlJc w:val="left"/>
      <w:pPr>
        <w:ind w:left="3302" w:hanging="225"/>
      </w:pPr>
      <w:rPr>
        <w:rFonts w:hint="default"/>
        <w:lang w:val="en-US" w:eastAsia="en-US" w:bidi="ar-SA"/>
      </w:rPr>
    </w:lvl>
    <w:lvl w:ilvl="8">
      <w:start w:val="0"/>
      <w:numFmt w:val="bullet"/>
      <w:lvlText w:val="•"/>
      <w:lvlJc w:val="left"/>
      <w:pPr>
        <w:ind w:left="3696" w:hanging="225"/>
      </w:pPr>
      <w:rPr>
        <w:rFonts w:hint="default"/>
        <w:lang w:val="en-US" w:eastAsia="en-US" w:bidi="ar-SA"/>
      </w:rPr>
    </w:lvl>
  </w:abstractNum>
  <w:abstractNum w:abstractNumId="24">
    <w:multiLevelType w:val="hybridMultilevel"/>
    <w:lvl w:ilvl="0">
      <w:start w:val="1"/>
      <w:numFmt w:val="decimal"/>
      <w:lvlText w:val="%1"/>
      <w:lvlJc w:val="left"/>
      <w:pPr>
        <w:ind w:left="5480" w:hanging="160"/>
        <w:jc w:val="right"/>
      </w:pPr>
      <w:rPr>
        <w:rFonts w:hint="default" w:ascii="Tahoma" w:hAnsi="Tahoma" w:eastAsia="Tahoma" w:cs="Tahoma"/>
        <w:b w:val="0"/>
        <w:bCs w:val="0"/>
        <w:i w:val="0"/>
        <w:iCs w:val="0"/>
        <w:spacing w:val="0"/>
        <w:w w:val="81"/>
        <w:sz w:val="12"/>
        <w:szCs w:val="12"/>
        <w:lang w:val="en-US" w:eastAsia="en-US" w:bidi="ar-SA"/>
      </w:rPr>
    </w:lvl>
    <w:lvl w:ilvl="1">
      <w:start w:val="0"/>
      <w:numFmt w:val="bullet"/>
      <w:lvlText w:val="•"/>
      <w:lvlJc w:val="left"/>
      <w:pPr>
        <w:ind w:left="6383" w:hanging="160"/>
      </w:pPr>
      <w:rPr>
        <w:rFonts w:hint="default"/>
        <w:lang w:val="en-US" w:eastAsia="en-US" w:bidi="ar-SA"/>
      </w:rPr>
    </w:lvl>
    <w:lvl w:ilvl="2">
      <w:start w:val="0"/>
      <w:numFmt w:val="bullet"/>
      <w:lvlText w:val="•"/>
      <w:lvlJc w:val="left"/>
      <w:pPr>
        <w:ind w:left="7287" w:hanging="160"/>
      </w:pPr>
      <w:rPr>
        <w:rFonts w:hint="default"/>
        <w:lang w:val="en-US" w:eastAsia="en-US" w:bidi="ar-SA"/>
      </w:rPr>
    </w:lvl>
    <w:lvl w:ilvl="3">
      <w:start w:val="0"/>
      <w:numFmt w:val="bullet"/>
      <w:lvlText w:val="•"/>
      <w:lvlJc w:val="left"/>
      <w:pPr>
        <w:ind w:left="8191" w:hanging="160"/>
      </w:pPr>
      <w:rPr>
        <w:rFonts w:hint="default"/>
        <w:lang w:val="en-US" w:eastAsia="en-US" w:bidi="ar-SA"/>
      </w:rPr>
    </w:lvl>
    <w:lvl w:ilvl="4">
      <w:start w:val="0"/>
      <w:numFmt w:val="bullet"/>
      <w:lvlText w:val="•"/>
      <w:lvlJc w:val="left"/>
      <w:pPr>
        <w:ind w:left="9095" w:hanging="160"/>
      </w:pPr>
      <w:rPr>
        <w:rFonts w:hint="default"/>
        <w:lang w:val="en-US" w:eastAsia="en-US" w:bidi="ar-SA"/>
      </w:rPr>
    </w:lvl>
    <w:lvl w:ilvl="5">
      <w:start w:val="0"/>
      <w:numFmt w:val="bullet"/>
      <w:lvlText w:val="•"/>
      <w:lvlJc w:val="left"/>
      <w:pPr>
        <w:ind w:left="9999" w:hanging="160"/>
      </w:pPr>
      <w:rPr>
        <w:rFonts w:hint="default"/>
        <w:lang w:val="en-US" w:eastAsia="en-US" w:bidi="ar-SA"/>
      </w:rPr>
    </w:lvl>
    <w:lvl w:ilvl="6">
      <w:start w:val="0"/>
      <w:numFmt w:val="bullet"/>
      <w:lvlText w:val="•"/>
      <w:lvlJc w:val="left"/>
      <w:pPr>
        <w:ind w:left="10903" w:hanging="160"/>
      </w:pPr>
      <w:rPr>
        <w:rFonts w:hint="default"/>
        <w:lang w:val="en-US" w:eastAsia="en-US" w:bidi="ar-SA"/>
      </w:rPr>
    </w:lvl>
    <w:lvl w:ilvl="7">
      <w:start w:val="0"/>
      <w:numFmt w:val="bullet"/>
      <w:lvlText w:val="•"/>
      <w:lvlJc w:val="left"/>
      <w:pPr>
        <w:ind w:left="11807" w:hanging="160"/>
      </w:pPr>
      <w:rPr>
        <w:rFonts w:hint="default"/>
        <w:lang w:val="en-US" w:eastAsia="en-US" w:bidi="ar-SA"/>
      </w:rPr>
    </w:lvl>
    <w:lvl w:ilvl="8">
      <w:start w:val="0"/>
      <w:numFmt w:val="bullet"/>
      <w:lvlText w:val="•"/>
      <w:lvlJc w:val="left"/>
      <w:pPr>
        <w:ind w:left="12710" w:hanging="160"/>
      </w:pPr>
      <w:rPr>
        <w:rFonts w:hint="default"/>
        <w:lang w:val="en-US" w:eastAsia="en-US" w:bidi="ar-SA"/>
      </w:rPr>
    </w:lvl>
  </w:abstractNum>
  <w:abstractNum w:abstractNumId="23">
    <w:multiLevelType w:val="hybridMultilevel"/>
    <w:lvl w:ilvl="0">
      <w:start w:val="0"/>
      <w:numFmt w:val="bullet"/>
      <w:lvlText w:val="•"/>
      <w:lvlJc w:val="left"/>
      <w:pPr>
        <w:ind w:left="520" w:hanging="180"/>
      </w:pPr>
      <w:rPr>
        <w:rFonts w:hint="default" w:ascii="Tahoma" w:hAnsi="Tahoma" w:eastAsia="Tahoma" w:cs="Tahoma"/>
        <w:b w:val="0"/>
        <w:bCs w:val="0"/>
        <w:i w:val="0"/>
        <w:iCs w:val="0"/>
        <w:spacing w:val="0"/>
        <w:w w:val="111"/>
        <w:sz w:val="16"/>
        <w:szCs w:val="16"/>
        <w:lang w:val="en-US" w:eastAsia="en-US" w:bidi="ar-SA"/>
      </w:rPr>
    </w:lvl>
    <w:lvl w:ilvl="1">
      <w:start w:val="0"/>
      <w:numFmt w:val="bullet"/>
      <w:lvlText w:val="•"/>
      <w:lvlJc w:val="left"/>
      <w:pPr>
        <w:ind w:left="955" w:hanging="180"/>
      </w:pPr>
      <w:rPr>
        <w:rFonts w:hint="default"/>
        <w:lang w:val="en-US" w:eastAsia="en-US" w:bidi="ar-SA"/>
      </w:rPr>
    </w:lvl>
    <w:lvl w:ilvl="2">
      <w:start w:val="0"/>
      <w:numFmt w:val="bullet"/>
      <w:lvlText w:val="•"/>
      <w:lvlJc w:val="left"/>
      <w:pPr>
        <w:ind w:left="1390" w:hanging="180"/>
      </w:pPr>
      <w:rPr>
        <w:rFonts w:hint="default"/>
        <w:lang w:val="en-US" w:eastAsia="en-US" w:bidi="ar-SA"/>
      </w:rPr>
    </w:lvl>
    <w:lvl w:ilvl="3">
      <w:start w:val="0"/>
      <w:numFmt w:val="bullet"/>
      <w:lvlText w:val="•"/>
      <w:lvlJc w:val="left"/>
      <w:pPr>
        <w:ind w:left="1825" w:hanging="180"/>
      </w:pPr>
      <w:rPr>
        <w:rFonts w:hint="default"/>
        <w:lang w:val="en-US" w:eastAsia="en-US" w:bidi="ar-SA"/>
      </w:rPr>
    </w:lvl>
    <w:lvl w:ilvl="4">
      <w:start w:val="0"/>
      <w:numFmt w:val="bullet"/>
      <w:lvlText w:val="•"/>
      <w:lvlJc w:val="left"/>
      <w:pPr>
        <w:ind w:left="2260" w:hanging="180"/>
      </w:pPr>
      <w:rPr>
        <w:rFonts w:hint="default"/>
        <w:lang w:val="en-US" w:eastAsia="en-US" w:bidi="ar-SA"/>
      </w:rPr>
    </w:lvl>
    <w:lvl w:ilvl="5">
      <w:start w:val="0"/>
      <w:numFmt w:val="bullet"/>
      <w:lvlText w:val="•"/>
      <w:lvlJc w:val="left"/>
      <w:pPr>
        <w:ind w:left="2695" w:hanging="180"/>
      </w:pPr>
      <w:rPr>
        <w:rFonts w:hint="default"/>
        <w:lang w:val="en-US" w:eastAsia="en-US" w:bidi="ar-SA"/>
      </w:rPr>
    </w:lvl>
    <w:lvl w:ilvl="6">
      <w:start w:val="0"/>
      <w:numFmt w:val="bullet"/>
      <w:lvlText w:val="•"/>
      <w:lvlJc w:val="left"/>
      <w:pPr>
        <w:ind w:left="3131" w:hanging="180"/>
      </w:pPr>
      <w:rPr>
        <w:rFonts w:hint="default"/>
        <w:lang w:val="en-US" w:eastAsia="en-US" w:bidi="ar-SA"/>
      </w:rPr>
    </w:lvl>
    <w:lvl w:ilvl="7">
      <w:start w:val="0"/>
      <w:numFmt w:val="bullet"/>
      <w:lvlText w:val="•"/>
      <w:lvlJc w:val="left"/>
      <w:pPr>
        <w:ind w:left="3566" w:hanging="180"/>
      </w:pPr>
      <w:rPr>
        <w:rFonts w:hint="default"/>
        <w:lang w:val="en-US" w:eastAsia="en-US" w:bidi="ar-SA"/>
      </w:rPr>
    </w:lvl>
    <w:lvl w:ilvl="8">
      <w:start w:val="0"/>
      <w:numFmt w:val="bullet"/>
      <w:lvlText w:val="•"/>
      <w:lvlJc w:val="left"/>
      <w:pPr>
        <w:ind w:left="4001" w:hanging="180"/>
      </w:pPr>
      <w:rPr>
        <w:rFonts w:hint="default"/>
        <w:lang w:val="en-US" w:eastAsia="en-US" w:bidi="ar-SA"/>
      </w:rPr>
    </w:lvl>
  </w:abstractNum>
  <w:abstractNum w:abstractNumId="21">
    <w:multiLevelType w:val="hybridMultilevel"/>
    <w:lvl w:ilvl="0">
      <w:start w:val="1"/>
      <w:numFmt w:val="decimal"/>
      <w:lvlText w:val="%1"/>
      <w:lvlJc w:val="left"/>
      <w:pPr>
        <w:ind w:left="20404" w:hanging="160"/>
        <w:jc w:val="left"/>
      </w:pPr>
      <w:rPr>
        <w:rFonts w:hint="default" w:ascii="Tahoma" w:hAnsi="Tahoma" w:eastAsia="Tahoma" w:cs="Tahoma"/>
        <w:b w:val="0"/>
        <w:bCs w:val="0"/>
        <w:i w:val="0"/>
        <w:iCs w:val="0"/>
        <w:spacing w:val="0"/>
        <w:w w:val="81"/>
        <w:sz w:val="12"/>
        <w:szCs w:val="12"/>
        <w:lang w:val="en-US" w:eastAsia="en-US" w:bidi="ar-SA"/>
      </w:rPr>
    </w:lvl>
    <w:lvl w:ilvl="1">
      <w:start w:val="0"/>
      <w:numFmt w:val="bullet"/>
      <w:lvlText w:val="•"/>
      <w:lvlJc w:val="left"/>
      <w:pPr>
        <w:ind w:left="20858" w:hanging="160"/>
      </w:pPr>
      <w:rPr>
        <w:rFonts w:hint="default"/>
        <w:lang w:val="en-US" w:eastAsia="en-US" w:bidi="ar-SA"/>
      </w:rPr>
    </w:lvl>
    <w:lvl w:ilvl="2">
      <w:start w:val="0"/>
      <w:numFmt w:val="bullet"/>
      <w:lvlText w:val="•"/>
      <w:lvlJc w:val="left"/>
      <w:pPr>
        <w:ind w:left="21316" w:hanging="160"/>
      </w:pPr>
      <w:rPr>
        <w:rFonts w:hint="default"/>
        <w:lang w:val="en-US" w:eastAsia="en-US" w:bidi="ar-SA"/>
      </w:rPr>
    </w:lvl>
    <w:lvl w:ilvl="3">
      <w:start w:val="0"/>
      <w:numFmt w:val="bullet"/>
      <w:lvlText w:val="•"/>
      <w:lvlJc w:val="left"/>
      <w:pPr>
        <w:ind w:left="21774" w:hanging="160"/>
      </w:pPr>
      <w:rPr>
        <w:rFonts w:hint="default"/>
        <w:lang w:val="en-US" w:eastAsia="en-US" w:bidi="ar-SA"/>
      </w:rPr>
    </w:lvl>
    <w:lvl w:ilvl="4">
      <w:start w:val="0"/>
      <w:numFmt w:val="bullet"/>
      <w:lvlText w:val="•"/>
      <w:lvlJc w:val="left"/>
      <w:pPr>
        <w:ind w:left="22232" w:hanging="160"/>
      </w:pPr>
      <w:rPr>
        <w:rFonts w:hint="default"/>
        <w:lang w:val="en-US" w:eastAsia="en-US" w:bidi="ar-SA"/>
      </w:rPr>
    </w:lvl>
    <w:lvl w:ilvl="5">
      <w:start w:val="0"/>
      <w:numFmt w:val="bullet"/>
      <w:lvlText w:val="•"/>
      <w:lvlJc w:val="left"/>
      <w:pPr>
        <w:ind w:left="22690" w:hanging="160"/>
      </w:pPr>
      <w:rPr>
        <w:rFonts w:hint="default"/>
        <w:lang w:val="en-US" w:eastAsia="en-US" w:bidi="ar-SA"/>
      </w:rPr>
    </w:lvl>
    <w:lvl w:ilvl="6">
      <w:start w:val="0"/>
      <w:numFmt w:val="bullet"/>
      <w:lvlText w:val="•"/>
      <w:lvlJc w:val="left"/>
      <w:pPr>
        <w:ind w:left="23148" w:hanging="160"/>
      </w:pPr>
      <w:rPr>
        <w:rFonts w:hint="default"/>
        <w:lang w:val="en-US" w:eastAsia="en-US" w:bidi="ar-SA"/>
      </w:rPr>
    </w:lvl>
    <w:lvl w:ilvl="7">
      <w:start w:val="0"/>
      <w:numFmt w:val="bullet"/>
      <w:lvlText w:val="•"/>
      <w:lvlJc w:val="left"/>
      <w:pPr>
        <w:ind w:left="23606" w:hanging="160"/>
      </w:pPr>
      <w:rPr>
        <w:rFonts w:hint="default"/>
        <w:lang w:val="en-US" w:eastAsia="en-US" w:bidi="ar-SA"/>
      </w:rPr>
    </w:lvl>
    <w:lvl w:ilvl="8">
      <w:start w:val="0"/>
      <w:numFmt w:val="bullet"/>
      <w:lvlText w:val="•"/>
      <w:lvlJc w:val="left"/>
      <w:pPr>
        <w:ind w:left="24064" w:hanging="160"/>
      </w:pPr>
      <w:rPr>
        <w:rFonts w:hint="default"/>
        <w:lang w:val="en-US" w:eastAsia="en-US" w:bidi="ar-SA"/>
      </w:rPr>
    </w:lvl>
  </w:abstractNum>
  <w:abstractNum w:abstractNumId="20">
    <w:multiLevelType w:val="hybridMultilevel"/>
    <w:lvl w:ilvl="0">
      <w:start w:val="1"/>
      <w:numFmt w:val="decimal"/>
      <w:lvlText w:val="%1"/>
      <w:lvlJc w:val="left"/>
      <w:pPr>
        <w:ind w:left="679" w:hanging="160"/>
        <w:jc w:val="left"/>
      </w:pPr>
      <w:rPr>
        <w:rFonts w:hint="default" w:ascii="Tahoma" w:hAnsi="Tahoma" w:eastAsia="Tahoma" w:cs="Tahoma"/>
        <w:b w:val="0"/>
        <w:bCs w:val="0"/>
        <w:i w:val="0"/>
        <w:iCs w:val="0"/>
        <w:spacing w:val="0"/>
        <w:w w:val="81"/>
        <w:sz w:val="12"/>
        <w:szCs w:val="12"/>
        <w:lang w:val="en-US" w:eastAsia="en-US" w:bidi="ar-SA"/>
      </w:rPr>
    </w:lvl>
    <w:lvl w:ilvl="1">
      <w:start w:val="0"/>
      <w:numFmt w:val="bullet"/>
      <w:lvlText w:val="•"/>
      <w:lvlJc w:val="left"/>
      <w:pPr>
        <w:ind w:left="1165" w:hanging="160"/>
      </w:pPr>
      <w:rPr>
        <w:rFonts w:hint="default"/>
        <w:lang w:val="en-US" w:eastAsia="en-US" w:bidi="ar-SA"/>
      </w:rPr>
    </w:lvl>
    <w:lvl w:ilvl="2">
      <w:start w:val="0"/>
      <w:numFmt w:val="bullet"/>
      <w:lvlText w:val="•"/>
      <w:lvlJc w:val="left"/>
      <w:pPr>
        <w:ind w:left="1651" w:hanging="160"/>
      </w:pPr>
      <w:rPr>
        <w:rFonts w:hint="default"/>
        <w:lang w:val="en-US" w:eastAsia="en-US" w:bidi="ar-SA"/>
      </w:rPr>
    </w:lvl>
    <w:lvl w:ilvl="3">
      <w:start w:val="0"/>
      <w:numFmt w:val="bullet"/>
      <w:lvlText w:val="•"/>
      <w:lvlJc w:val="left"/>
      <w:pPr>
        <w:ind w:left="2137" w:hanging="160"/>
      </w:pPr>
      <w:rPr>
        <w:rFonts w:hint="default"/>
        <w:lang w:val="en-US" w:eastAsia="en-US" w:bidi="ar-SA"/>
      </w:rPr>
    </w:lvl>
    <w:lvl w:ilvl="4">
      <w:start w:val="0"/>
      <w:numFmt w:val="bullet"/>
      <w:lvlText w:val="•"/>
      <w:lvlJc w:val="left"/>
      <w:pPr>
        <w:ind w:left="2623" w:hanging="160"/>
      </w:pPr>
      <w:rPr>
        <w:rFonts w:hint="default"/>
        <w:lang w:val="en-US" w:eastAsia="en-US" w:bidi="ar-SA"/>
      </w:rPr>
    </w:lvl>
    <w:lvl w:ilvl="5">
      <w:start w:val="0"/>
      <w:numFmt w:val="bullet"/>
      <w:lvlText w:val="•"/>
      <w:lvlJc w:val="left"/>
      <w:pPr>
        <w:ind w:left="3109" w:hanging="160"/>
      </w:pPr>
      <w:rPr>
        <w:rFonts w:hint="default"/>
        <w:lang w:val="en-US" w:eastAsia="en-US" w:bidi="ar-SA"/>
      </w:rPr>
    </w:lvl>
    <w:lvl w:ilvl="6">
      <w:start w:val="0"/>
      <w:numFmt w:val="bullet"/>
      <w:lvlText w:val="•"/>
      <w:lvlJc w:val="left"/>
      <w:pPr>
        <w:ind w:left="3595" w:hanging="160"/>
      </w:pPr>
      <w:rPr>
        <w:rFonts w:hint="default"/>
        <w:lang w:val="en-US" w:eastAsia="en-US" w:bidi="ar-SA"/>
      </w:rPr>
    </w:lvl>
    <w:lvl w:ilvl="7">
      <w:start w:val="0"/>
      <w:numFmt w:val="bullet"/>
      <w:lvlText w:val="•"/>
      <w:lvlJc w:val="left"/>
      <w:pPr>
        <w:ind w:left="4081" w:hanging="160"/>
      </w:pPr>
      <w:rPr>
        <w:rFonts w:hint="default"/>
        <w:lang w:val="en-US" w:eastAsia="en-US" w:bidi="ar-SA"/>
      </w:rPr>
    </w:lvl>
    <w:lvl w:ilvl="8">
      <w:start w:val="0"/>
      <w:numFmt w:val="bullet"/>
      <w:lvlText w:val="•"/>
      <w:lvlJc w:val="left"/>
      <w:pPr>
        <w:ind w:left="4567" w:hanging="160"/>
      </w:pPr>
      <w:rPr>
        <w:rFonts w:hint="default"/>
        <w:lang w:val="en-US" w:eastAsia="en-US" w:bidi="ar-SA"/>
      </w:rPr>
    </w:lvl>
  </w:abstractNum>
  <w:abstractNum w:abstractNumId="19">
    <w:multiLevelType w:val="hybridMultilevel"/>
    <w:lvl w:ilvl="0">
      <w:start w:val="0"/>
      <w:numFmt w:val="bullet"/>
      <w:lvlText w:val="•"/>
      <w:lvlJc w:val="left"/>
      <w:pPr>
        <w:ind w:left="580" w:hanging="240"/>
      </w:pPr>
      <w:rPr>
        <w:rFonts w:hint="default" w:ascii="Tahoma" w:hAnsi="Tahoma" w:eastAsia="Tahoma" w:cs="Tahoma"/>
        <w:spacing w:val="0"/>
        <w:w w:val="106"/>
        <w:lang w:val="en-US" w:eastAsia="en-US" w:bidi="ar-SA"/>
      </w:rPr>
    </w:lvl>
    <w:lvl w:ilvl="1">
      <w:start w:val="0"/>
      <w:numFmt w:val="bullet"/>
      <w:lvlText w:val="•"/>
      <w:lvlJc w:val="left"/>
      <w:pPr>
        <w:ind w:left="751" w:hanging="180"/>
      </w:pPr>
      <w:rPr>
        <w:rFonts w:hint="default" w:ascii="Tahoma" w:hAnsi="Tahoma" w:eastAsia="Tahoma" w:cs="Tahoma"/>
        <w:b w:val="0"/>
        <w:bCs w:val="0"/>
        <w:i w:val="0"/>
        <w:iCs w:val="0"/>
        <w:spacing w:val="0"/>
        <w:w w:val="111"/>
        <w:sz w:val="16"/>
        <w:szCs w:val="16"/>
        <w:lang w:val="en-US" w:eastAsia="en-US" w:bidi="ar-SA"/>
      </w:rPr>
    </w:lvl>
    <w:lvl w:ilvl="2">
      <w:start w:val="0"/>
      <w:numFmt w:val="bullet"/>
      <w:lvlText w:val="•"/>
      <w:lvlJc w:val="left"/>
      <w:pPr>
        <w:ind w:left="1265" w:hanging="180"/>
      </w:pPr>
      <w:rPr>
        <w:rFonts w:hint="default"/>
        <w:lang w:val="en-US" w:eastAsia="en-US" w:bidi="ar-SA"/>
      </w:rPr>
    </w:lvl>
    <w:lvl w:ilvl="3">
      <w:start w:val="0"/>
      <w:numFmt w:val="bullet"/>
      <w:lvlText w:val="•"/>
      <w:lvlJc w:val="left"/>
      <w:pPr>
        <w:ind w:left="1770" w:hanging="180"/>
      </w:pPr>
      <w:rPr>
        <w:rFonts w:hint="default"/>
        <w:lang w:val="en-US" w:eastAsia="en-US" w:bidi="ar-SA"/>
      </w:rPr>
    </w:lvl>
    <w:lvl w:ilvl="4">
      <w:start w:val="0"/>
      <w:numFmt w:val="bullet"/>
      <w:lvlText w:val="•"/>
      <w:lvlJc w:val="left"/>
      <w:pPr>
        <w:ind w:left="2275" w:hanging="180"/>
      </w:pPr>
      <w:rPr>
        <w:rFonts w:hint="default"/>
        <w:lang w:val="en-US" w:eastAsia="en-US" w:bidi="ar-SA"/>
      </w:rPr>
    </w:lvl>
    <w:lvl w:ilvl="5">
      <w:start w:val="0"/>
      <w:numFmt w:val="bullet"/>
      <w:lvlText w:val="•"/>
      <w:lvlJc w:val="left"/>
      <w:pPr>
        <w:ind w:left="2781" w:hanging="180"/>
      </w:pPr>
      <w:rPr>
        <w:rFonts w:hint="default"/>
        <w:lang w:val="en-US" w:eastAsia="en-US" w:bidi="ar-SA"/>
      </w:rPr>
    </w:lvl>
    <w:lvl w:ilvl="6">
      <w:start w:val="0"/>
      <w:numFmt w:val="bullet"/>
      <w:lvlText w:val="•"/>
      <w:lvlJc w:val="left"/>
      <w:pPr>
        <w:ind w:left="3286" w:hanging="180"/>
      </w:pPr>
      <w:rPr>
        <w:rFonts w:hint="default"/>
        <w:lang w:val="en-US" w:eastAsia="en-US" w:bidi="ar-SA"/>
      </w:rPr>
    </w:lvl>
    <w:lvl w:ilvl="7">
      <w:start w:val="0"/>
      <w:numFmt w:val="bullet"/>
      <w:lvlText w:val="•"/>
      <w:lvlJc w:val="left"/>
      <w:pPr>
        <w:ind w:left="3791" w:hanging="180"/>
      </w:pPr>
      <w:rPr>
        <w:rFonts w:hint="default"/>
        <w:lang w:val="en-US" w:eastAsia="en-US" w:bidi="ar-SA"/>
      </w:rPr>
    </w:lvl>
    <w:lvl w:ilvl="8">
      <w:start w:val="0"/>
      <w:numFmt w:val="bullet"/>
      <w:lvlText w:val="•"/>
      <w:lvlJc w:val="left"/>
      <w:pPr>
        <w:ind w:left="4296" w:hanging="180"/>
      </w:pPr>
      <w:rPr>
        <w:rFonts w:hint="default"/>
        <w:lang w:val="en-US" w:eastAsia="en-US" w:bidi="ar-SA"/>
      </w:rPr>
    </w:lvl>
  </w:abstractNum>
  <w:abstractNum w:abstractNumId="18">
    <w:multiLevelType w:val="hybridMultilevel"/>
    <w:lvl w:ilvl="0">
      <w:start w:val="1"/>
      <w:numFmt w:val="decimal"/>
      <w:lvlText w:val="%1."/>
      <w:lvlJc w:val="left"/>
      <w:pPr>
        <w:ind w:left="529" w:hanging="179"/>
        <w:jc w:val="left"/>
      </w:pPr>
      <w:rPr>
        <w:rFonts w:hint="default" w:ascii="Tahoma" w:hAnsi="Tahoma" w:eastAsia="Tahoma" w:cs="Tahoma"/>
        <w:b w:val="0"/>
        <w:bCs w:val="0"/>
        <w:i w:val="0"/>
        <w:iCs w:val="0"/>
        <w:spacing w:val="0"/>
        <w:w w:val="83"/>
        <w:sz w:val="16"/>
        <w:szCs w:val="16"/>
        <w:lang w:val="en-US" w:eastAsia="en-US" w:bidi="ar-SA"/>
      </w:rPr>
    </w:lvl>
    <w:lvl w:ilvl="1">
      <w:start w:val="0"/>
      <w:numFmt w:val="bullet"/>
      <w:lvlText w:val="•"/>
      <w:lvlJc w:val="left"/>
      <w:pPr>
        <w:ind w:left="910" w:hanging="179"/>
      </w:pPr>
      <w:rPr>
        <w:rFonts w:hint="default"/>
        <w:lang w:val="en-US" w:eastAsia="en-US" w:bidi="ar-SA"/>
      </w:rPr>
    </w:lvl>
    <w:lvl w:ilvl="2">
      <w:start w:val="0"/>
      <w:numFmt w:val="bullet"/>
      <w:lvlText w:val="•"/>
      <w:lvlJc w:val="left"/>
      <w:pPr>
        <w:ind w:left="1301" w:hanging="179"/>
      </w:pPr>
      <w:rPr>
        <w:rFonts w:hint="default"/>
        <w:lang w:val="en-US" w:eastAsia="en-US" w:bidi="ar-SA"/>
      </w:rPr>
    </w:lvl>
    <w:lvl w:ilvl="3">
      <w:start w:val="0"/>
      <w:numFmt w:val="bullet"/>
      <w:lvlText w:val="•"/>
      <w:lvlJc w:val="left"/>
      <w:pPr>
        <w:ind w:left="1691" w:hanging="179"/>
      </w:pPr>
      <w:rPr>
        <w:rFonts w:hint="default"/>
        <w:lang w:val="en-US" w:eastAsia="en-US" w:bidi="ar-SA"/>
      </w:rPr>
    </w:lvl>
    <w:lvl w:ilvl="4">
      <w:start w:val="0"/>
      <w:numFmt w:val="bullet"/>
      <w:lvlText w:val="•"/>
      <w:lvlJc w:val="left"/>
      <w:pPr>
        <w:ind w:left="2082" w:hanging="179"/>
      </w:pPr>
      <w:rPr>
        <w:rFonts w:hint="default"/>
        <w:lang w:val="en-US" w:eastAsia="en-US" w:bidi="ar-SA"/>
      </w:rPr>
    </w:lvl>
    <w:lvl w:ilvl="5">
      <w:start w:val="0"/>
      <w:numFmt w:val="bullet"/>
      <w:lvlText w:val="•"/>
      <w:lvlJc w:val="left"/>
      <w:pPr>
        <w:ind w:left="2473" w:hanging="179"/>
      </w:pPr>
      <w:rPr>
        <w:rFonts w:hint="default"/>
        <w:lang w:val="en-US" w:eastAsia="en-US" w:bidi="ar-SA"/>
      </w:rPr>
    </w:lvl>
    <w:lvl w:ilvl="6">
      <w:start w:val="0"/>
      <w:numFmt w:val="bullet"/>
      <w:lvlText w:val="•"/>
      <w:lvlJc w:val="left"/>
      <w:pPr>
        <w:ind w:left="2863" w:hanging="179"/>
      </w:pPr>
      <w:rPr>
        <w:rFonts w:hint="default"/>
        <w:lang w:val="en-US" w:eastAsia="en-US" w:bidi="ar-SA"/>
      </w:rPr>
    </w:lvl>
    <w:lvl w:ilvl="7">
      <w:start w:val="0"/>
      <w:numFmt w:val="bullet"/>
      <w:lvlText w:val="•"/>
      <w:lvlJc w:val="left"/>
      <w:pPr>
        <w:ind w:left="3254" w:hanging="179"/>
      </w:pPr>
      <w:rPr>
        <w:rFonts w:hint="default"/>
        <w:lang w:val="en-US" w:eastAsia="en-US" w:bidi="ar-SA"/>
      </w:rPr>
    </w:lvl>
    <w:lvl w:ilvl="8">
      <w:start w:val="0"/>
      <w:numFmt w:val="bullet"/>
      <w:lvlText w:val="•"/>
      <w:lvlJc w:val="left"/>
      <w:pPr>
        <w:ind w:left="3644" w:hanging="179"/>
      </w:pPr>
      <w:rPr>
        <w:rFonts w:hint="default"/>
        <w:lang w:val="en-US" w:eastAsia="en-US" w:bidi="ar-SA"/>
      </w:rPr>
    </w:lvl>
  </w:abstractNum>
  <w:abstractNum w:abstractNumId="17">
    <w:multiLevelType w:val="hybridMultilevel"/>
    <w:lvl w:ilvl="0">
      <w:start w:val="0"/>
      <w:numFmt w:val="bullet"/>
      <w:lvlText w:val="•"/>
      <w:lvlJc w:val="left"/>
      <w:pPr>
        <w:ind w:left="544" w:hanging="230"/>
      </w:pPr>
      <w:rPr>
        <w:rFonts w:hint="default" w:ascii="Tahoma" w:hAnsi="Tahoma" w:eastAsia="Tahoma" w:cs="Tahoma"/>
        <w:b w:val="0"/>
        <w:bCs w:val="0"/>
        <w:i w:val="0"/>
        <w:iCs w:val="0"/>
        <w:color w:val="FFFFFF"/>
        <w:spacing w:val="0"/>
        <w:w w:val="111"/>
        <w:sz w:val="16"/>
        <w:szCs w:val="16"/>
        <w:lang w:val="en-US" w:eastAsia="en-US" w:bidi="ar-SA"/>
      </w:rPr>
    </w:lvl>
    <w:lvl w:ilvl="1">
      <w:start w:val="0"/>
      <w:numFmt w:val="bullet"/>
      <w:lvlText w:val="•"/>
      <w:lvlJc w:val="left"/>
      <w:pPr>
        <w:ind w:left="1184" w:hanging="230"/>
      </w:pPr>
      <w:rPr>
        <w:rFonts w:hint="default"/>
        <w:lang w:val="en-US" w:eastAsia="en-US" w:bidi="ar-SA"/>
      </w:rPr>
    </w:lvl>
    <w:lvl w:ilvl="2">
      <w:start w:val="0"/>
      <w:numFmt w:val="bullet"/>
      <w:lvlText w:val="•"/>
      <w:lvlJc w:val="left"/>
      <w:pPr>
        <w:ind w:left="1828" w:hanging="230"/>
      </w:pPr>
      <w:rPr>
        <w:rFonts w:hint="default"/>
        <w:lang w:val="en-US" w:eastAsia="en-US" w:bidi="ar-SA"/>
      </w:rPr>
    </w:lvl>
    <w:lvl w:ilvl="3">
      <w:start w:val="0"/>
      <w:numFmt w:val="bullet"/>
      <w:lvlText w:val="•"/>
      <w:lvlJc w:val="left"/>
      <w:pPr>
        <w:ind w:left="2473" w:hanging="230"/>
      </w:pPr>
      <w:rPr>
        <w:rFonts w:hint="default"/>
        <w:lang w:val="en-US" w:eastAsia="en-US" w:bidi="ar-SA"/>
      </w:rPr>
    </w:lvl>
    <w:lvl w:ilvl="4">
      <w:start w:val="0"/>
      <w:numFmt w:val="bullet"/>
      <w:lvlText w:val="•"/>
      <w:lvlJc w:val="left"/>
      <w:pPr>
        <w:ind w:left="3117" w:hanging="230"/>
      </w:pPr>
      <w:rPr>
        <w:rFonts w:hint="default"/>
        <w:lang w:val="en-US" w:eastAsia="en-US" w:bidi="ar-SA"/>
      </w:rPr>
    </w:lvl>
    <w:lvl w:ilvl="5">
      <w:start w:val="0"/>
      <w:numFmt w:val="bullet"/>
      <w:lvlText w:val="•"/>
      <w:lvlJc w:val="left"/>
      <w:pPr>
        <w:ind w:left="3762" w:hanging="230"/>
      </w:pPr>
      <w:rPr>
        <w:rFonts w:hint="default"/>
        <w:lang w:val="en-US" w:eastAsia="en-US" w:bidi="ar-SA"/>
      </w:rPr>
    </w:lvl>
    <w:lvl w:ilvl="6">
      <w:start w:val="0"/>
      <w:numFmt w:val="bullet"/>
      <w:lvlText w:val="•"/>
      <w:lvlJc w:val="left"/>
      <w:pPr>
        <w:ind w:left="4406" w:hanging="230"/>
      </w:pPr>
      <w:rPr>
        <w:rFonts w:hint="default"/>
        <w:lang w:val="en-US" w:eastAsia="en-US" w:bidi="ar-SA"/>
      </w:rPr>
    </w:lvl>
    <w:lvl w:ilvl="7">
      <w:start w:val="0"/>
      <w:numFmt w:val="bullet"/>
      <w:lvlText w:val="•"/>
      <w:lvlJc w:val="left"/>
      <w:pPr>
        <w:ind w:left="5050" w:hanging="230"/>
      </w:pPr>
      <w:rPr>
        <w:rFonts w:hint="default"/>
        <w:lang w:val="en-US" w:eastAsia="en-US" w:bidi="ar-SA"/>
      </w:rPr>
    </w:lvl>
    <w:lvl w:ilvl="8">
      <w:start w:val="0"/>
      <w:numFmt w:val="bullet"/>
      <w:lvlText w:val="•"/>
      <w:lvlJc w:val="left"/>
      <w:pPr>
        <w:ind w:left="5695" w:hanging="230"/>
      </w:pPr>
      <w:rPr>
        <w:rFonts w:hint="default"/>
        <w:lang w:val="en-US" w:eastAsia="en-US" w:bidi="ar-SA"/>
      </w:rPr>
    </w:lvl>
  </w:abstractNum>
  <w:abstractNum w:abstractNumId="16">
    <w:multiLevelType w:val="hybridMultilevel"/>
    <w:lvl w:ilvl="0">
      <w:start w:val="0"/>
      <w:numFmt w:val="bullet"/>
      <w:lvlText w:val="•"/>
      <w:lvlJc w:val="left"/>
      <w:pPr>
        <w:ind w:left="541" w:hanging="227"/>
      </w:pPr>
      <w:rPr>
        <w:rFonts w:hint="default" w:ascii="Tahoma" w:hAnsi="Tahoma" w:eastAsia="Tahoma" w:cs="Tahoma"/>
        <w:b w:val="0"/>
        <w:bCs w:val="0"/>
        <w:i w:val="0"/>
        <w:iCs w:val="0"/>
        <w:color w:val="FFFFFF"/>
        <w:spacing w:val="0"/>
        <w:w w:val="111"/>
        <w:sz w:val="16"/>
        <w:szCs w:val="16"/>
        <w:lang w:val="en-US" w:eastAsia="en-US" w:bidi="ar-SA"/>
      </w:rPr>
    </w:lvl>
    <w:lvl w:ilvl="1">
      <w:start w:val="0"/>
      <w:numFmt w:val="bullet"/>
      <w:lvlText w:val="•"/>
      <w:lvlJc w:val="left"/>
      <w:pPr>
        <w:ind w:left="1433" w:hanging="227"/>
      </w:pPr>
      <w:rPr>
        <w:rFonts w:hint="default"/>
        <w:lang w:val="en-US" w:eastAsia="en-US" w:bidi="ar-SA"/>
      </w:rPr>
    </w:lvl>
    <w:lvl w:ilvl="2">
      <w:start w:val="0"/>
      <w:numFmt w:val="bullet"/>
      <w:lvlText w:val="•"/>
      <w:lvlJc w:val="left"/>
      <w:pPr>
        <w:ind w:left="2326" w:hanging="227"/>
      </w:pPr>
      <w:rPr>
        <w:rFonts w:hint="default"/>
        <w:lang w:val="en-US" w:eastAsia="en-US" w:bidi="ar-SA"/>
      </w:rPr>
    </w:lvl>
    <w:lvl w:ilvl="3">
      <w:start w:val="0"/>
      <w:numFmt w:val="bullet"/>
      <w:lvlText w:val="•"/>
      <w:lvlJc w:val="left"/>
      <w:pPr>
        <w:ind w:left="3219" w:hanging="227"/>
      </w:pPr>
      <w:rPr>
        <w:rFonts w:hint="default"/>
        <w:lang w:val="en-US" w:eastAsia="en-US" w:bidi="ar-SA"/>
      </w:rPr>
    </w:lvl>
    <w:lvl w:ilvl="4">
      <w:start w:val="0"/>
      <w:numFmt w:val="bullet"/>
      <w:lvlText w:val="•"/>
      <w:lvlJc w:val="left"/>
      <w:pPr>
        <w:ind w:left="4112" w:hanging="227"/>
      </w:pPr>
      <w:rPr>
        <w:rFonts w:hint="default"/>
        <w:lang w:val="en-US" w:eastAsia="en-US" w:bidi="ar-SA"/>
      </w:rPr>
    </w:lvl>
    <w:lvl w:ilvl="5">
      <w:start w:val="0"/>
      <w:numFmt w:val="bullet"/>
      <w:lvlText w:val="•"/>
      <w:lvlJc w:val="left"/>
      <w:pPr>
        <w:ind w:left="5006" w:hanging="227"/>
      </w:pPr>
      <w:rPr>
        <w:rFonts w:hint="default"/>
        <w:lang w:val="en-US" w:eastAsia="en-US" w:bidi="ar-SA"/>
      </w:rPr>
    </w:lvl>
    <w:lvl w:ilvl="6">
      <w:start w:val="0"/>
      <w:numFmt w:val="bullet"/>
      <w:lvlText w:val="•"/>
      <w:lvlJc w:val="left"/>
      <w:pPr>
        <w:ind w:left="5899" w:hanging="227"/>
      </w:pPr>
      <w:rPr>
        <w:rFonts w:hint="default"/>
        <w:lang w:val="en-US" w:eastAsia="en-US" w:bidi="ar-SA"/>
      </w:rPr>
    </w:lvl>
    <w:lvl w:ilvl="7">
      <w:start w:val="0"/>
      <w:numFmt w:val="bullet"/>
      <w:lvlText w:val="•"/>
      <w:lvlJc w:val="left"/>
      <w:pPr>
        <w:ind w:left="6792" w:hanging="227"/>
      </w:pPr>
      <w:rPr>
        <w:rFonts w:hint="default"/>
        <w:lang w:val="en-US" w:eastAsia="en-US" w:bidi="ar-SA"/>
      </w:rPr>
    </w:lvl>
    <w:lvl w:ilvl="8">
      <w:start w:val="0"/>
      <w:numFmt w:val="bullet"/>
      <w:lvlText w:val="•"/>
      <w:lvlJc w:val="left"/>
      <w:pPr>
        <w:ind w:left="7685" w:hanging="227"/>
      </w:pPr>
      <w:rPr>
        <w:rFonts w:hint="default"/>
        <w:lang w:val="en-US" w:eastAsia="en-US" w:bidi="ar-SA"/>
      </w:rPr>
    </w:lvl>
  </w:abstractNum>
  <w:abstractNum w:abstractNumId="15">
    <w:multiLevelType w:val="hybridMultilevel"/>
    <w:lvl w:ilvl="0">
      <w:start w:val="1"/>
      <w:numFmt w:val="decimal"/>
      <w:lvlText w:val="%1."/>
      <w:lvlJc w:val="left"/>
      <w:pPr>
        <w:ind w:left="580" w:hanging="240"/>
        <w:jc w:val="left"/>
      </w:pPr>
      <w:rPr>
        <w:rFonts w:hint="default" w:ascii="Tahoma" w:hAnsi="Tahoma" w:eastAsia="Tahoma" w:cs="Tahoma"/>
        <w:b w:val="0"/>
        <w:bCs w:val="0"/>
        <w:i w:val="0"/>
        <w:iCs w:val="0"/>
        <w:spacing w:val="0"/>
        <w:w w:val="83"/>
        <w:sz w:val="16"/>
        <w:szCs w:val="16"/>
        <w:lang w:val="en-US" w:eastAsia="en-US" w:bidi="ar-SA"/>
      </w:rPr>
    </w:lvl>
    <w:lvl w:ilvl="1">
      <w:start w:val="0"/>
      <w:numFmt w:val="bullet"/>
      <w:lvlText w:val="•"/>
      <w:lvlJc w:val="left"/>
      <w:pPr>
        <w:ind w:left="997" w:hanging="240"/>
      </w:pPr>
      <w:rPr>
        <w:rFonts w:hint="default"/>
        <w:lang w:val="en-US" w:eastAsia="en-US" w:bidi="ar-SA"/>
      </w:rPr>
    </w:lvl>
    <w:lvl w:ilvl="2">
      <w:start w:val="0"/>
      <w:numFmt w:val="bullet"/>
      <w:lvlText w:val="•"/>
      <w:lvlJc w:val="left"/>
      <w:pPr>
        <w:ind w:left="1415" w:hanging="240"/>
      </w:pPr>
      <w:rPr>
        <w:rFonts w:hint="default"/>
        <w:lang w:val="en-US" w:eastAsia="en-US" w:bidi="ar-SA"/>
      </w:rPr>
    </w:lvl>
    <w:lvl w:ilvl="3">
      <w:start w:val="0"/>
      <w:numFmt w:val="bullet"/>
      <w:lvlText w:val="•"/>
      <w:lvlJc w:val="left"/>
      <w:pPr>
        <w:ind w:left="1832" w:hanging="240"/>
      </w:pPr>
      <w:rPr>
        <w:rFonts w:hint="default"/>
        <w:lang w:val="en-US" w:eastAsia="en-US" w:bidi="ar-SA"/>
      </w:rPr>
    </w:lvl>
    <w:lvl w:ilvl="4">
      <w:start w:val="0"/>
      <w:numFmt w:val="bullet"/>
      <w:lvlText w:val="•"/>
      <w:lvlJc w:val="left"/>
      <w:pPr>
        <w:ind w:left="2250" w:hanging="240"/>
      </w:pPr>
      <w:rPr>
        <w:rFonts w:hint="default"/>
        <w:lang w:val="en-US" w:eastAsia="en-US" w:bidi="ar-SA"/>
      </w:rPr>
    </w:lvl>
    <w:lvl w:ilvl="5">
      <w:start w:val="0"/>
      <w:numFmt w:val="bullet"/>
      <w:lvlText w:val="•"/>
      <w:lvlJc w:val="left"/>
      <w:pPr>
        <w:ind w:left="2668" w:hanging="240"/>
      </w:pPr>
      <w:rPr>
        <w:rFonts w:hint="default"/>
        <w:lang w:val="en-US" w:eastAsia="en-US" w:bidi="ar-SA"/>
      </w:rPr>
    </w:lvl>
    <w:lvl w:ilvl="6">
      <w:start w:val="0"/>
      <w:numFmt w:val="bullet"/>
      <w:lvlText w:val="•"/>
      <w:lvlJc w:val="left"/>
      <w:pPr>
        <w:ind w:left="3085" w:hanging="240"/>
      </w:pPr>
      <w:rPr>
        <w:rFonts w:hint="default"/>
        <w:lang w:val="en-US" w:eastAsia="en-US" w:bidi="ar-SA"/>
      </w:rPr>
    </w:lvl>
    <w:lvl w:ilvl="7">
      <w:start w:val="0"/>
      <w:numFmt w:val="bullet"/>
      <w:lvlText w:val="•"/>
      <w:lvlJc w:val="left"/>
      <w:pPr>
        <w:ind w:left="3503" w:hanging="240"/>
      </w:pPr>
      <w:rPr>
        <w:rFonts w:hint="default"/>
        <w:lang w:val="en-US" w:eastAsia="en-US" w:bidi="ar-SA"/>
      </w:rPr>
    </w:lvl>
    <w:lvl w:ilvl="8">
      <w:start w:val="0"/>
      <w:numFmt w:val="bullet"/>
      <w:lvlText w:val="•"/>
      <w:lvlJc w:val="left"/>
      <w:pPr>
        <w:ind w:left="3921" w:hanging="240"/>
      </w:pPr>
      <w:rPr>
        <w:rFonts w:hint="default"/>
        <w:lang w:val="en-US" w:eastAsia="en-US" w:bidi="ar-SA"/>
      </w:rPr>
    </w:lvl>
  </w:abstractNum>
  <w:abstractNum w:abstractNumId="14">
    <w:multiLevelType w:val="hybridMultilevel"/>
    <w:lvl w:ilvl="0">
      <w:start w:val="0"/>
      <w:numFmt w:val="bullet"/>
      <w:lvlText w:val="–"/>
      <w:lvlJc w:val="left"/>
      <w:pPr>
        <w:ind w:left="11314" w:hanging="106"/>
      </w:pPr>
      <w:rPr>
        <w:rFonts w:hint="default" w:ascii="Tahoma" w:hAnsi="Tahoma" w:eastAsia="Tahoma" w:cs="Tahoma"/>
        <w:b w:val="0"/>
        <w:bCs w:val="0"/>
        <w:i w:val="0"/>
        <w:iCs w:val="0"/>
        <w:color w:val="201600"/>
        <w:spacing w:val="0"/>
        <w:w w:val="100"/>
        <w:sz w:val="12"/>
        <w:szCs w:val="12"/>
        <w:lang w:val="en-US" w:eastAsia="en-US" w:bidi="ar-SA"/>
      </w:rPr>
    </w:lvl>
    <w:lvl w:ilvl="1">
      <w:start w:val="0"/>
      <w:numFmt w:val="bullet"/>
      <w:lvlText w:val="•"/>
      <w:lvlJc w:val="left"/>
      <w:pPr>
        <w:ind w:left="11541" w:hanging="106"/>
      </w:pPr>
      <w:rPr>
        <w:rFonts w:hint="default"/>
        <w:lang w:val="en-US" w:eastAsia="en-US" w:bidi="ar-SA"/>
      </w:rPr>
    </w:lvl>
    <w:lvl w:ilvl="2">
      <w:start w:val="0"/>
      <w:numFmt w:val="bullet"/>
      <w:lvlText w:val="•"/>
      <w:lvlJc w:val="left"/>
      <w:pPr>
        <w:ind w:left="11762" w:hanging="106"/>
      </w:pPr>
      <w:rPr>
        <w:rFonts w:hint="default"/>
        <w:lang w:val="en-US" w:eastAsia="en-US" w:bidi="ar-SA"/>
      </w:rPr>
    </w:lvl>
    <w:lvl w:ilvl="3">
      <w:start w:val="0"/>
      <w:numFmt w:val="bullet"/>
      <w:lvlText w:val="•"/>
      <w:lvlJc w:val="left"/>
      <w:pPr>
        <w:ind w:left="11984" w:hanging="106"/>
      </w:pPr>
      <w:rPr>
        <w:rFonts w:hint="default"/>
        <w:lang w:val="en-US" w:eastAsia="en-US" w:bidi="ar-SA"/>
      </w:rPr>
    </w:lvl>
    <w:lvl w:ilvl="4">
      <w:start w:val="0"/>
      <w:numFmt w:val="bullet"/>
      <w:lvlText w:val="•"/>
      <w:lvlJc w:val="left"/>
      <w:pPr>
        <w:ind w:left="12205" w:hanging="106"/>
      </w:pPr>
      <w:rPr>
        <w:rFonts w:hint="default"/>
        <w:lang w:val="en-US" w:eastAsia="en-US" w:bidi="ar-SA"/>
      </w:rPr>
    </w:lvl>
    <w:lvl w:ilvl="5">
      <w:start w:val="0"/>
      <w:numFmt w:val="bullet"/>
      <w:lvlText w:val="•"/>
      <w:lvlJc w:val="left"/>
      <w:pPr>
        <w:ind w:left="12427" w:hanging="106"/>
      </w:pPr>
      <w:rPr>
        <w:rFonts w:hint="default"/>
        <w:lang w:val="en-US" w:eastAsia="en-US" w:bidi="ar-SA"/>
      </w:rPr>
    </w:lvl>
    <w:lvl w:ilvl="6">
      <w:start w:val="0"/>
      <w:numFmt w:val="bullet"/>
      <w:lvlText w:val="•"/>
      <w:lvlJc w:val="left"/>
      <w:pPr>
        <w:ind w:left="12648" w:hanging="106"/>
      </w:pPr>
      <w:rPr>
        <w:rFonts w:hint="default"/>
        <w:lang w:val="en-US" w:eastAsia="en-US" w:bidi="ar-SA"/>
      </w:rPr>
    </w:lvl>
    <w:lvl w:ilvl="7">
      <w:start w:val="0"/>
      <w:numFmt w:val="bullet"/>
      <w:lvlText w:val="•"/>
      <w:lvlJc w:val="left"/>
      <w:pPr>
        <w:ind w:left="12870" w:hanging="106"/>
      </w:pPr>
      <w:rPr>
        <w:rFonts w:hint="default"/>
        <w:lang w:val="en-US" w:eastAsia="en-US" w:bidi="ar-SA"/>
      </w:rPr>
    </w:lvl>
    <w:lvl w:ilvl="8">
      <w:start w:val="0"/>
      <w:numFmt w:val="bullet"/>
      <w:lvlText w:val="•"/>
      <w:lvlJc w:val="left"/>
      <w:pPr>
        <w:ind w:left="13091" w:hanging="106"/>
      </w:pPr>
      <w:rPr>
        <w:rFonts w:hint="default"/>
        <w:lang w:val="en-US" w:eastAsia="en-US" w:bidi="ar-SA"/>
      </w:rPr>
    </w:lvl>
  </w:abstractNum>
  <w:abstractNum w:abstractNumId="13">
    <w:multiLevelType w:val="hybridMultilevel"/>
    <w:lvl w:ilvl="0">
      <w:start w:val="5"/>
      <w:numFmt w:val="decimal"/>
      <w:lvlText w:val="%1"/>
      <w:lvlJc w:val="left"/>
      <w:pPr>
        <w:ind w:left="658" w:hanging="317"/>
        <w:jc w:val="right"/>
      </w:pPr>
      <w:rPr>
        <w:rFonts w:hint="default"/>
        <w:spacing w:val="0"/>
        <w:w w:val="75"/>
        <w:lang w:val="en-US" w:eastAsia="en-US" w:bidi="ar-SA"/>
      </w:rPr>
    </w:lvl>
    <w:lvl w:ilvl="1">
      <w:start w:val="0"/>
      <w:numFmt w:val="bullet"/>
      <w:lvlText w:val="•"/>
      <w:lvlJc w:val="left"/>
      <w:pPr>
        <w:ind w:left="939" w:hanging="317"/>
      </w:pPr>
      <w:rPr>
        <w:rFonts w:hint="default"/>
        <w:lang w:val="en-US" w:eastAsia="en-US" w:bidi="ar-SA"/>
      </w:rPr>
    </w:lvl>
    <w:lvl w:ilvl="2">
      <w:start w:val="0"/>
      <w:numFmt w:val="bullet"/>
      <w:lvlText w:val="•"/>
      <w:lvlJc w:val="left"/>
      <w:pPr>
        <w:ind w:left="1218" w:hanging="317"/>
      </w:pPr>
      <w:rPr>
        <w:rFonts w:hint="default"/>
        <w:lang w:val="en-US" w:eastAsia="en-US" w:bidi="ar-SA"/>
      </w:rPr>
    </w:lvl>
    <w:lvl w:ilvl="3">
      <w:start w:val="0"/>
      <w:numFmt w:val="bullet"/>
      <w:lvlText w:val="•"/>
      <w:lvlJc w:val="left"/>
      <w:pPr>
        <w:ind w:left="1497" w:hanging="317"/>
      </w:pPr>
      <w:rPr>
        <w:rFonts w:hint="default"/>
        <w:lang w:val="en-US" w:eastAsia="en-US" w:bidi="ar-SA"/>
      </w:rPr>
    </w:lvl>
    <w:lvl w:ilvl="4">
      <w:start w:val="0"/>
      <w:numFmt w:val="bullet"/>
      <w:lvlText w:val="•"/>
      <w:lvlJc w:val="left"/>
      <w:pPr>
        <w:ind w:left="1776" w:hanging="317"/>
      </w:pPr>
      <w:rPr>
        <w:rFonts w:hint="default"/>
        <w:lang w:val="en-US" w:eastAsia="en-US" w:bidi="ar-SA"/>
      </w:rPr>
    </w:lvl>
    <w:lvl w:ilvl="5">
      <w:start w:val="0"/>
      <w:numFmt w:val="bullet"/>
      <w:lvlText w:val="•"/>
      <w:lvlJc w:val="left"/>
      <w:pPr>
        <w:ind w:left="2055" w:hanging="317"/>
      </w:pPr>
      <w:rPr>
        <w:rFonts w:hint="default"/>
        <w:lang w:val="en-US" w:eastAsia="en-US" w:bidi="ar-SA"/>
      </w:rPr>
    </w:lvl>
    <w:lvl w:ilvl="6">
      <w:start w:val="0"/>
      <w:numFmt w:val="bullet"/>
      <w:lvlText w:val="•"/>
      <w:lvlJc w:val="left"/>
      <w:pPr>
        <w:ind w:left="2334" w:hanging="317"/>
      </w:pPr>
      <w:rPr>
        <w:rFonts w:hint="default"/>
        <w:lang w:val="en-US" w:eastAsia="en-US" w:bidi="ar-SA"/>
      </w:rPr>
    </w:lvl>
    <w:lvl w:ilvl="7">
      <w:start w:val="0"/>
      <w:numFmt w:val="bullet"/>
      <w:lvlText w:val="•"/>
      <w:lvlJc w:val="left"/>
      <w:pPr>
        <w:ind w:left="2613" w:hanging="317"/>
      </w:pPr>
      <w:rPr>
        <w:rFonts w:hint="default"/>
        <w:lang w:val="en-US" w:eastAsia="en-US" w:bidi="ar-SA"/>
      </w:rPr>
    </w:lvl>
    <w:lvl w:ilvl="8">
      <w:start w:val="0"/>
      <w:numFmt w:val="bullet"/>
      <w:lvlText w:val="•"/>
      <w:lvlJc w:val="left"/>
      <w:pPr>
        <w:ind w:left="2893" w:hanging="317"/>
      </w:pPr>
      <w:rPr>
        <w:rFonts w:hint="default"/>
        <w:lang w:val="en-US" w:eastAsia="en-US" w:bidi="ar-SA"/>
      </w:rPr>
    </w:lvl>
  </w:abstractNum>
  <w:abstractNum w:abstractNumId="12">
    <w:multiLevelType w:val="hybridMultilevel"/>
    <w:lvl w:ilvl="0">
      <w:start w:val="0"/>
      <w:numFmt w:val="bullet"/>
      <w:lvlText w:val="–"/>
      <w:lvlJc w:val="left"/>
      <w:pPr>
        <w:ind w:left="373" w:hanging="105"/>
      </w:pPr>
      <w:rPr>
        <w:rFonts w:hint="default" w:ascii="Tahoma" w:hAnsi="Tahoma" w:eastAsia="Tahoma" w:cs="Tahoma"/>
        <w:b w:val="0"/>
        <w:bCs w:val="0"/>
        <w:i w:val="0"/>
        <w:iCs w:val="0"/>
        <w:color w:val="201600"/>
        <w:spacing w:val="0"/>
        <w:w w:val="100"/>
        <w:sz w:val="12"/>
        <w:szCs w:val="12"/>
        <w:lang w:val="en-US" w:eastAsia="en-US" w:bidi="ar-SA"/>
      </w:rPr>
    </w:lvl>
    <w:lvl w:ilvl="1">
      <w:start w:val="0"/>
      <w:numFmt w:val="bullet"/>
      <w:lvlText w:val="•"/>
      <w:lvlJc w:val="left"/>
      <w:pPr>
        <w:ind w:left="611" w:hanging="105"/>
      </w:pPr>
      <w:rPr>
        <w:rFonts w:hint="default"/>
        <w:lang w:val="en-US" w:eastAsia="en-US" w:bidi="ar-SA"/>
      </w:rPr>
    </w:lvl>
    <w:lvl w:ilvl="2">
      <w:start w:val="0"/>
      <w:numFmt w:val="bullet"/>
      <w:lvlText w:val="•"/>
      <w:lvlJc w:val="left"/>
      <w:pPr>
        <w:ind w:left="842" w:hanging="105"/>
      </w:pPr>
      <w:rPr>
        <w:rFonts w:hint="default"/>
        <w:lang w:val="en-US" w:eastAsia="en-US" w:bidi="ar-SA"/>
      </w:rPr>
    </w:lvl>
    <w:lvl w:ilvl="3">
      <w:start w:val="0"/>
      <w:numFmt w:val="bullet"/>
      <w:lvlText w:val="•"/>
      <w:lvlJc w:val="left"/>
      <w:pPr>
        <w:ind w:left="1073" w:hanging="105"/>
      </w:pPr>
      <w:rPr>
        <w:rFonts w:hint="default"/>
        <w:lang w:val="en-US" w:eastAsia="en-US" w:bidi="ar-SA"/>
      </w:rPr>
    </w:lvl>
    <w:lvl w:ilvl="4">
      <w:start w:val="0"/>
      <w:numFmt w:val="bullet"/>
      <w:lvlText w:val="•"/>
      <w:lvlJc w:val="left"/>
      <w:pPr>
        <w:ind w:left="1305" w:hanging="105"/>
      </w:pPr>
      <w:rPr>
        <w:rFonts w:hint="default"/>
        <w:lang w:val="en-US" w:eastAsia="en-US" w:bidi="ar-SA"/>
      </w:rPr>
    </w:lvl>
    <w:lvl w:ilvl="5">
      <w:start w:val="0"/>
      <w:numFmt w:val="bullet"/>
      <w:lvlText w:val="•"/>
      <w:lvlJc w:val="left"/>
      <w:pPr>
        <w:ind w:left="1536" w:hanging="105"/>
      </w:pPr>
      <w:rPr>
        <w:rFonts w:hint="default"/>
        <w:lang w:val="en-US" w:eastAsia="en-US" w:bidi="ar-SA"/>
      </w:rPr>
    </w:lvl>
    <w:lvl w:ilvl="6">
      <w:start w:val="0"/>
      <w:numFmt w:val="bullet"/>
      <w:lvlText w:val="•"/>
      <w:lvlJc w:val="left"/>
      <w:pPr>
        <w:ind w:left="1767" w:hanging="105"/>
      </w:pPr>
      <w:rPr>
        <w:rFonts w:hint="default"/>
        <w:lang w:val="en-US" w:eastAsia="en-US" w:bidi="ar-SA"/>
      </w:rPr>
    </w:lvl>
    <w:lvl w:ilvl="7">
      <w:start w:val="0"/>
      <w:numFmt w:val="bullet"/>
      <w:lvlText w:val="•"/>
      <w:lvlJc w:val="left"/>
      <w:pPr>
        <w:ind w:left="1999" w:hanging="105"/>
      </w:pPr>
      <w:rPr>
        <w:rFonts w:hint="default"/>
        <w:lang w:val="en-US" w:eastAsia="en-US" w:bidi="ar-SA"/>
      </w:rPr>
    </w:lvl>
    <w:lvl w:ilvl="8">
      <w:start w:val="0"/>
      <w:numFmt w:val="bullet"/>
      <w:lvlText w:val="•"/>
      <w:lvlJc w:val="left"/>
      <w:pPr>
        <w:ind w:left="2230" w:hanging="105"/>
      </w:pPr>
      <w:rPr>
        <w:rFonts w:hint="default"/>
        <w:lang w:val="en-US" w:eastAsia="en-US" w:bidi="ar-SA"/>
      </w:rPr>
    </w:lvl>
  </w:abstractNum>
  <w:abstractNum w:abstractNumId="11">
    <w:multiLevelType w:val="hybridMultilevel"/>
    <w:lvl w:ilvl="0">
      <w:start w:val="1"/>
      <w:numFmt w:val="decimal"/>
      <w:lvlText w:val="%1"/>
      <w:lvlJc w:val="left"/>
      <w:pPr>
        <w:ind w:left="677" w:hanging="338"/>
        <w:jc w:val="left"/>
      </w:pPr>
      <w:rPr>
        <w:rFonts w:hint="default"/>
        <w:spacing w:val="0"/>
        <w:w w:val="57"/>
        <w:lang w:val="en-US" w:eastAsia="en-US" w:bidi="ar-SA"/>
      </w:rPr>
    </w:lvl>
    <w:lvl w:ilvl="1">
      <w:start w:val="0"/>
      <w:numFmt w:val="bullet"/>
      <w:lvlText w:val="•"/>
      <w:lvlJc w:val="left"/>
      <w:pPr>
        <w:ind w:left="881" w:hanging="338"/>
      </w:pPr>
      <w:rPr>
        <w:rFonts w:hint="default"/>
        <w:lang w:val="en-US" w:eastAsia="en-US" w:bidi="ar-SA"/>
      </w:rPr>
    </w:lvl>
    <w:lvl w:ilvl="2">
      <w:start w:val="0"/>
      <w:numFmt w:val="bullet"/>
      <w:lvlText w:val="•"/>
      <w:lvlJc w:val="left"/>
      <w:pPr>
        <w:ind w:left="1082" w:hanging="338"/>
      </w:pPr>
      <w:rPr>
        <w:rFonts w:hint="default"/>
        <w:lang w:val="en-US" w:eastAsia="en-US" w:bidi="ar-SA"/>
      </w:rPr>
    </w:lvl>
    <w:lvl w:ilvl="3">
      <w:start w:val="0"/>
      <w:numFmt w:val="bullet"/>
      <w:lvlText w:val="•"/>
      <w:lvlJc w:val="left"/>
      <w:pPr>
        <w:ind w:left="1283" w:hanging="338"/>
      </w:pPr>
      <w:rPr>
        <w:rFonts w:hint="default"/>
        <w:lang w:val="en-US" w:eastAsia="en-US" w:bidi="ar-SA"/>
      </w:rPr>
    </w:lvl>
    <w:lvl w:ilvl="4">
      <w:start w:val="0"/>
      <w:numFmt w:val="bullet"/>
      <w:lvlText w:val="•"/>
      <w:lvlJc w:val="left"/>
      <w:pPr>
        <w:ind w:left="1485" w:hanging="338"/>
      </w:pPr>
      <w:rPr>
        <w:rFonts w:hint="default"/>
        <w:lang w:val="en-US" w:eastAsia="en-US" w:bidi="ar-SA"/>
      </w:rPr>
    </w:lvl>
    <w:lvl w:ilvl="5">
      <w:start w:val="0"/>
      <w:numFmt w:val="bullet"/>
      <w:lvlText w:val="•"/>
      <w:lvlJc w:val="left"/>
      <w:pPr>
        <w:ind w:left="1686" w:hanging="338"/>
      </w:pPr>
      <w:rPr>
        <w:rFonts w:hint="default"/>
        <w:lang w:val="en-US" w:eastAsia="en-US" w:bidi="ar-SA"/>
      </w:rPr>
    </w:lvl>
    <w:lvl w:ilvl="6">
      <w:start w:val="0"/>
      <w:numFmt w:val="bullet"/>
      <w:lvlText w:val="•"/>
      <w:lvlJc w:val="left"/>
      <w:pPr>
        <w:ind w:left="1887" w:hanging="338"/>
      </w:pPr>
      <w:rPr>
        <w:rFonts w:hint="default"/>
        <w:lang w:val="en-US" w:eastAsia="en-US" w:bidi="ar-SA"/>
      </w:rPr>
    </w:lvl>
    <w:lvl w:ilvl="7">
      <w:start w:val="0"/>
      <w:numFmt w:val="bullet"/>
      <w:lvlText w:val="•"/>
      <w:lvlJc w:val="left"/>
      <w:pPr>
        <w:ind w:left="2089" w:hanging="338"/>
      </w:pPr>
      <w:rPr>
        <w:rFonts w:hint="default"/>
        <w:lang w:val="en-US" w:eastAsia="en-US" w:bidi="ar-SA"/>
      </w:rPr>
    </w:lvl>
    <w:lvl w:ilvl="8">
      <w:start w:val="0"/>
      <w:numFmt w:val="bullet"/>
      <w:lvlText w:val="•"/>
      <w:lvlJc w:val="left"/>
      <w:pPr>
        <w:ind w:left="2290" w:hanging="338"/>
      </w:pPr>
      <w:rPr>
        <w:rFonts w:hint="default"/>
        <w:lang w:val="en-US" w:eastAsia="en-US" w:bidi="ar-SA"/>
      </w:rPr>
    </w:lvl>
  </w:abstractNum>
  <w:abstractNum w:abstractNumId="9">
    <w:multiLevelType w:val="hybridMultilevel"/>
    <w:lvl w:ilvl="0">
      <w:start w:val="0"/>
      <w:numFmt w:val="bullet"/>
      <w:lvlText w:val="•"/>
      <w:lvlJc w:val="left"/>
      <w:pPr>
        <w:ind w:left="519" w:hanging="180"/>
      </w:pPr>
      <w:rPr>
        <w:rFonts w:hint="default" w:ascii="Tahoma" w:hAnsi="Tahoma" w:eastAsia="Tahoma" w:cs="Tahoma"/>
        <w:b w:val="0"/>
        <w:bCs w:val="0"/>
        <w:i w:val="0"/>
        <w:iCs w:val="0"/>
        <w:spacing w:val="0"/>
        <w:w w:val="111"/>
        <w:sz w:val="16"/>
        <w:szCs w:val="16"/>
        <w:lang w:val="en-US" w:eastAsia="en-US" w:bidi="ar-SA"/>
      </w:rPr>
    </w:lvl>
    <w:lvl w:ilvl="1">
      <w:start w:val="0"/>
      <w:numFmt w:val="bullet"/>
      <w:lvlText w:val="•"/>
      <w:lvlJc w:val="left"/>
      <w:pPr>
        <w:ind w:left="927" w:hanging="180"/>
      </w:pPr>
      <w:rPr>
        <w:rFonts w:hint="default"/>
        <w:lang w:val="en-US" w:eastAsia="en-US" w:bidi="ar-SA"/>
      </w:rPr>
    </w:lvl>
    <w:lvl w:ilvl="2">
      <w:start w:val="0"/>
      <w:numFmt w:val="bullet"/>
      <w:lvlText w:val="•"/>
      <w:lvlJc w:val="left"/>
      <w:pPr>
        <w:ind w:left="1335" w:hanging="180"/>
      </w:pPr>
      <w:rPr>
        <w:rFonts w:hint="default"/>
        <w:lang w:val="en-US" w:eastAsia="en-US" w:bidi="ar-SA"/>
      </w:rPr>
    </w:lvl>
    <w:lvl w:ilvl="3">
      <w:start w:val="0"/>
      <w:numFmt w:val="bullet"/>
      <w:lvlText w:val="•"/>
      <w:lvlJc w:val="left"/>
      <w:pPr>
        <w:ind w:left="1742" w:hanging="180"/>
      </w:pPr>
      <w:rPr>
        <w:rFonts w:hint="default"/>
        <w:lang w:val="en-US" w:eastAsia="en-US" w:bidi="ar-SA"/>
      </w:rPr>
    </w:lvl>
    <w:lvl w:ilvl="4">
      <w:start w:val="0"/>
      <w:numFmt w:val="bullet"/>
      <w:lvlText w:val="•"/>
      <w:lvlJc w:val="left"/>
      <w:pPr>
        <w:ind w:left="2150" w:hanging="180"/>
      </w:pPr>
      <w:rPr>
        <w:rFonts w:hint="default"/>
        <w:lang w:val="en-US" w:eastAsia="en-US" w:bidi="ar-SA"/>
      </w:rPr>
    </w:lvl>
    <w:lvl w:ilvl="5">
      <w:start w:val="0"/>
      <w:numFmt w:val="bullet"/>
      <w:lvlText w:val="•"/>
      <w:lvlJc w:val="left"/>
      <w:pPr>
        <w:ind w:left="2557" w:hanging="180"/>
      </w:pPr>
      <w:rPr>
        <w:rFonts w:hint="default"/>
        <w:lang w:val="en-US" w:eastAsia="en-US" w:bidi="ar-SA"/>
      </w:rPr>
    </w:lvl>
    <w:lvl w:ilvl="6">
      <w:start w:val="0"/>
      <w:numFmt w:val="bullet"/>
      <w:lvlText w:val="•"/>
      <w:lvlJc w:val="left"/>
      <w:pPr>
        <w:ind w:left="2964" w:hanging="180"/>
      </w:pPr>
      <w:rPr>
        <w:rFonts w:hint="default"/>
        <w:lang w:val="en-US" w:eastAsia="en-US" w:bidi="ar-SA"/>
      </w:rPr>
    </w:lvl>
    <w:lvl w:ilvl="7">
      <w:start w:val="0"/>
      <w:numFmt w:val="bullet"/>
      <w:lvlText w:val="•"/>
      <w:lvlJc w:val="left"/>
      <w:pPr>
        <w:ind w:left="3372" w:hanging="180"/>
      </w:pPr>
      <w:rPr>
        <w:rFonts w:hint="default"/>
        <w:lang w:val="en-US" w:eastAsia="en-US" w:bidi="ar-SA"/>
      </w:rPr>
    </w:lvl>
    <w:lvl w:ilvl="8">
      <w:start w:val="0"/>
      <w:numFmt w:val="bullet"/>
      <w:lvlText w:val="•"/>
      <w:lvlJc w:val="left"/>
      <w:pPr>
        <w:ind w:left="3779" w:hanging="180"/>
      </w:pPr>
      <w:rPr>
        <w:rFonts w:hint="default"/>
        <w:lang w:val="en-US" w:eastAsia="en-US" w:bidi="ar-SA"/>
      </w:rPr>
    </w:lvl>
  </w:abstractNum>
  <w:abstractNum w:abstractNumId="8">
    <w:multiLevelType w:val="hybridMultilevel"/>
    <w:lvl w:ilvl="0">
      <w:start w:val="1"/>
      <w:numFmt w:val="decimal"/>
      <w:lvlText w:val="%1"/>
      <w:lvlJc w:val="left"/>
      <w:pPr>
        <w:ind w:left="500" w:hanging="160"/>
        <w:jc w:val="right"/>
      </w:pPr>
      <w:rPr>
        <w:rFonts w:hint="default"/>
        <w:spacing w:val="0"/>
        <w:w w:val="81"/>
        <w:lang w:val="en-US" w:eastAsia="en-US" w:bidi="ar-SA"/>
      </w:rPr>
    </w:lvl>
    <w:lvl w:ilvl="1">
      <w:start w:val="0"/>
      <w:numFmt w:val="bullet"/>
      <w:lvlText w:val="•"/>
      <w:lvlJc w:val="left"/>
      <w:pPr>
        <w:ind w:left="4784" w:hanging="172"/>
      </w:pPr>
      <w:rPr>
        <w:rFonts w:hint="default" w:ascii="Tahoma" w:hAnsi="Tahoma" w:eastAsia="Tahoma" w:cs="Tahoma"/>
        <w:b w:val="0"/>
        <w:bCs w:val="0"/>
        <w:i w:val="0"/>
        <w:iCs w:val="0"/>
        <w:spacing w:val="0"/>
        <w:w w:val="111"/>
        <w:sz w:val="16"/>
        <w:szCs w:val="16"/>
        <w:lang w:val="en-US" w:eastAsia="en-US" w:bidi="ar-SA"/>
      </w:rPr>
    </w:lvl>
    <w:lvl w:ilvl="2">
      <w:start w:val="0"/>
      <w:numFmt w:val="bullet"/>
      <w:lvlText w:val="•"/>
      <w:lvlJc w:val="left"/>
      <w:pPr>
        <w:ind w:left="5326" w:hanging="172"/>
      </w:pPr>
      <w:rPr>
        <w:rFonts w:hint="default"/>
        <w:lang w:val="en-US" w:eastAsia="en-US" w:bidi="ar-SA"/>
      </w:rPr>
    </w:lvl>
    <w:lvl w:ilvl="3">
      <w:start w:val="0"/>
      <w:numFmt w:val="bullet"/>
      <w:lvlText w:val="•"/>
      <w:lvlJc w:val="left"/>
      <w:pPr>
        <w:ind w:left="5872" w:hanging="172"/>
      </w:pPr>
      <w:rPr>
        <w:rFonts w:hint="default"/>
        <w:lang w:val="en-US" w:eastAsia="en-US" w:bidi="ar-SA"/>
      </w:rPr>
    </w:lvl>
    <w:lvl w:ilvl="4">
      <w:start w:val="0"/>
      <w:numFmt w:val="bullet"/>
      <w:lvlText w:val="•"/>
      <w:lvlJc w:val="left"/>
      <w:pPr>
        <w:ind w:left="6418" w:hanging="172"/>
      </w:pPr>
      <w:rPr>
        <w:rFonts w:hint="default"/>
        <w:lang w:val="en-US" w:eastAsia="en-US" w:bidi="ar-SA"/>
      </w:rPr>
    </w:lvl>
    <w:lvl w:ilvl="5">
      <w:start w:val="0"/>
      <w:numFmt w:val="bullet"/>
      <w:lvlText w:val="•"/>
      <w:lvlJc w:val="left"/>
      <w:pPr>
        <w:ind w:left="6964" w:hanging="172"/>
      </w:pPr>
      <w:rPr>
        <w:rFonts w:hint="default"/>
        <w:lang w:val="en-US" w:eastAsia="en-US" w:bidi="ar-SA"/>
      </w:rPr>
    </w:lvl>
    <w:lvl w:ilvl="6">
      <w:start w:val="0"/>
      <w:numFmt w:val="bullet"/>
      <w:lvlText w:val="•"/>
      <w:lvlJc w:val="left"/>
      <w:pPr>
        <w:ind w:left="7510" w:hanging="172"/>
      </w:pPr>
      <w:rPr>
        <w:rFonts w:hint="default"/>
        <w:lang w:val="en-US" w:eastAsia="en-US" w:bidi="ar-SA"/>
      </w:rPr>
    </w:lvl>
    <w:lvl w:ilvl="7">
      <w:start w:val="0"/>
      <w:numFmt w:val="bullet"/>
      <w:lvlText w:val="•"/>
      <w:lvlJc w:val="left"/>
      <w:pPr>
        <w:ind w:left="8056" w:hanging="172"/>
      </w:pPr>
      <w:rPr>
        <w:rFonts w:hint="default"/>
        <w:lang w:val="en-US" w:eastAsia="en-US" w:bidi="ar-SA"/>
      </w:rPr>
    </w:lvl>
    <w:lvl w:ilvl="8">
      <w:start w:val="0"/>
      <w:numFmt w:val="bullet"/>
      <w:lvlText w:val="•"/>
      <w:lvlJc w:val="left"/>
      <w:pPr>
        <w:ind w:left="8602" w:hanging="172"/>
      </w:pPr>
      <w:rPr>
        <w:rFonts w:hint="default"/>
        <w:lang w:val="en-US" w:eastAsia="en-US" w:bidi="ar-SA"/>
      </w:rPr>
    </w:lvl>
  </w:abstractNum>
  <w:abstractNum w:abstractNumId="7">
    <w:multiLevelType w:val="hybridMultilevel"/>
    <w:lvl w:ilvl="0">
      <w:start w:val="0"/>
      <w:numFmt w:val="bullet"/>
      <w:lvlText w:val="•"/>
      <w:lvlJc w:val="left"/>
      <w:pPr>
        <w:ind w:left="539" w:hanging="225"/>
      </w:pPr>
      <w:rPr>
        <w:rFonts w:hint="default" w:ascii="Tahoma" w:hAnsi="Tahoma" w:eastAsia="Tahoma" w:cs="Tahoma"/>
        <w:b w:val="0"/>
        <w:bCs w:val="0"/>
        <w:i w:val="0"/>
        <w:iCs w:val="0"/>
        <w:spacing w:val="0"/>
        <w:w w:val="111"/>
        <w:sz w:val="16"/>
        <w:szCs w:val="16"/>
        <w:lang w:val="en-US" w:eastAsia="en-US" w:bidi="ar-SA"/>
      </w:rPr>
    </w:lvl>
    <w:lvl w:ilvl="1">
      <w:start w:val="0"/>
      <w:numFmt w:val="bullet"/>
      <w:lvlText w:val="•"/>
      <w:lvlJc w:val="left"/>
      <w:pPr>
        <w:ind w:left="983" w:hanging="225"/>
      </w:pPr>
      <w:rPr>
        <w:rFonts w:hint="default"/>
        <w:lang w:val="en-US" w:eastAsia="en-US" w:bidi="ar-SA"/>
      </w:rPr>
    </w:lvl>
    <w:lvl w:ilvl="2">
      <w:start w:val="0"/>
      <w:numFmt w:val="bullet"/>
      <w:lvlText w:val="•"/>
      <w:lvlJc w:val="left"/>
      <w:pPr>
        <w:ind w:left="1427" w:hanging="225"/>
      </w:pPr>
      <w:rPr>
        <w:rFonts w:hint="default"/>
        <w:lang w:val="en-US" w:eastAsia="en-US" w:bidi="ar-SA"/>
      </w:rPr>
    </w:lvl>
    <w:lvl w:ilvl="3">
      <w:start w:val="0"/>
      <w:numFmt w:val="bullet"/>
      <w:lvlText w:val="•"/>
      <w:lvlJc w:val="left"/>
      <w:pPr>
        <w:ind w:left="1870" w:hanging="225"/>
      </w:pPr>
      <w:rPr>
        <w:rFonts w:hint="default"/>
        <w:lang w:val="en-US" w:eastAsia="en-US" w:bidi="ar-SA"/>
      </w:rPr>
    </w:lvl>
    <w:lvl w:ilvl="4">
      <w:start w:val="0"/>
      <w:numFmt w:val="bullet"/>
      <w:lvlText w:val="•"/>
      <w:lvlJc w:val="left"/>
      <w:pPr>
        <w:ind w:left="2314" w:hanging="225"/>
      </w:pPr>
      <w:rPr>
        <w:rFonts w:hint="default"/>
        <w:lang w:val="en-US" w:eastAsia="en-US" w:bidi="ar-SA"/>
      </w:rPr>
    </w:lvl>
    <w:lvl w:ilvl="5">
      <w:start w:val="0"/>
      <w:numFmt w:val="bullet"/>
      <w:lvlText w:val="•"/>
      <w:lvlJc w:val="left"/>
      <w:pPr>
        <w:ind w:left="2758" w:hanging="225"/>
      </w:pPr>
      <w:rPr>
        <w:rFonts w:hint="default"/>
        <w:lang w:val="en-US" w:eastAsia="en-US" w:bidi="ar-SA"/>
      </w:rPr>
    </w:lvl>
    <w:lvl w:ilvl="6">
      <w:start w:val="0"/>
      <w:numFmt w:val="bullet"/>
      <w:lvlText w:val="•"/>
      <w:lvlJc w:val="left"/>
      <w:pPr>
        <w:ind w:left="3201" w:hanging="225"/>
      </w:pPr>
      <w:rPr>
        <w:rFonts w:hint="default"/>
        <w:lang w:val="en-US" w:eastAsia="en-US" w:bidi="ar-SA"/>
      </w:rPr>
    </w:lvl>
    <w:lvl w:ilvl="7">
      <w:start w:val="0"/>
      <w:numFmt w:val="bullet"/>
      <w:lvlText w:val="•"/>
      <w:lvlJc w:val="left"/>
      <w:pPr>
        <w:ind w:left="3645" w:hanging="225"/>
      </w:pPr>
      <w:rPr>
        <w:rFonts w:hint="default"/>
        <w:lang w:val="en-US" w:eastAsia="en-US" w:bidi="ar-SA"/>
      </w:rPr>
    </w:lvl>
    <w:lvl w:ilvl="8">
      <w:start w:val="0"/>
      <w:numFmt w:val="bullet"/>
      <w:lvlText w:val="•"/>
      <w:lvlJc w:val="left"/>
      <w:pPr>
        <w:ind w:left="4088" w:hanging="225"/>
      </w:pPr>
      <w:rPr>
        <w:rFonts w:hint="default"/>
        <w:lang w:val="en-US" w:eastAsia="en-US" w:bidi="ar-SA"/>
      </w:rPr>
    </w:lvl>
  </w:abstractNum>
  <w:abstractNum w:abstractNumId="6">
    <w:multiLevelType w:val="hybridMultilevel"/>
    <w:lvl w:ilvl="0">
      <w:start w:val="0"/>
      <w:numFmt w:val="bullet"/>
      <w:lvlText w:val="•"/>
      <w:lvlJc w:val="left"/>
      <w:pPr>
        <w:ind w:left="420" w:hanging="180"/>
      </w:pPr>
      <w:rPr>
        <w:rFonts w:hint="default" w:ascii="Tahoma" w:hAnsi="Tahoma" w:eastAsia="Tahoma" w:cs="Tahoma"/>
        <w:b w:val="0"/>
        <w:bCs w:val="0"/>
        <w:i w:val="0"/>
        <w:iCs w:val="0"/>
        <w:spacing w:val="0"/>
        <w:w w:val="111"/>
        <w:sz w:val="16"/>
        <w:szCs w:val="16"/>
        <w:lang w:val="en-US" w:eastAsia="en-US" w:bidi="ar-SA"/>
      </w:rPr>
    </w:lvl>
    <w:lvl w:ilvl="1">
      <w:start w:val="0"/>
      <w:numFmt w:val="bullet"/>
      <w:lvlText w:val="•"/>
      <w:lvlJc w:val="left"/>
      <w:pPr>
        <w:ind w:left="825" w:hanging="180"/>
      </w:pPr>
      <w:rPr>
        <w:rFonts w:hint="default"/>
        <w:lang w:val="en-US" w:eastAsia="en-US" w:bidi="ar-SA"/>
      </w:rPr>
    </w:lvl>
    <w:lvl w:ilvl="2">
      <w:start w:val="0"/>
      <w:numFmt w:val="bullet"/>
      <w:lvlText w:val="•"/>
      <w:lvlJc w:val="left"/>
      <w:pPr>
        <w:ind w:left="1231" w:hanging="180"/>
      </w:pPr>
      <w:rPr>
        <w:rFonts w:hint="default"/>
        <w:lang w:val="en-US" w:eastAsia="en-US" w:bidi="ar-SA"/>
      </w:rPr>
    </w:lvl>
    <w:lvl w:ilvl="3">
      <w:start w:val="0"/>
      <w:numFmt w:val="bullet"/>
      <w:lvlText w:val="•"/>
      <w:lvlJc w:val="left"/>
      <w:pPr>
        <w:ind w:left="1636" w:hanging="180"/>
      </w:pPr>
      <w:rPr>
        <w:rFonts w:hint="default"/>
        <w:lang w:val="en-US" w:eastAsia="en-US" w:bidi="ar-SA"/>
      </w:rPr>
    </w:lvl>
    <w:lvl w:ilvl="4">
      <w:start w:val="0"/>
      <w:numFmt w:val="bullet"/>
      <w:lvlText w:val="•"/>
      <w:lvlJc w:val="left"/>
      <w:pPr>
        <w:ind w:left="2042" w:hanging="180"/>
      </w:pPr>
      <w:rPr>
        <w:rFonts w:hint="default"/>
        <w:lang w:val="en-US" w:eastAsia="en-US" w:bidi="ar-SA"/>
      </w:rPr>
    </w:lvl>
    <w:lvl w:ilvl="5">
      <w:start w:val="0"/>
      <w:numFmt w:val="bullet"/>
      <w:lvlText w:val="•"/>
      <w:lvlJc w:val="left"/>
      <w:pPr>
        <w:ind w:left="2448" w:hanging="180"/>
      </w:pPr>
      <w:rPr>
        <w:rFonts w:hint="default"/>
        <w:lang w:val="en-US" w:eastAsia="en-US" w:bidi="ar-SA"/>
      </w:rPr>
    </w:lvl>
    <w:lvl w:ilvl="6">
      <w:start w:val="0"/>
      <w:numFmt w:val="bullet"/>
      <w:lvlText w:val="•"/>
      <w:lvlJc w:val="left"/>
      <w:pPr>
        <w:ind w:left="2853" w:hanging="180"/>
      </w:pPr>
      <w:rPr>
        <w:rFonts w:hint="default"/>
        <w:lang w:val="en-US" w:eastAsia="en-US" w:bidi="ar-SA"/>
      </w:rPr>
    </w:lvl>
    <w:lvl w:ilvl="7">
      <w:start w:val="0"/>
      <w:numFmt w:val="bullet"/>
      <w:lvlText w:val="•"/>
      <w:lvlJc w:val="left"/>
      <w:pPr>
        <w:ind w:left="3259" w:hanging="180"/>
      </w:pPr>
      <w:rPr>
        <w:rFonts w:hint="default"/>
        <w:lang w:val="en-US" w:eastAsia="en-US" w:bidi="ar-SA"/>
      </w:rPr>
    </w:lvl>
    <w:lvl w:ilvl="8">
      <w:start w:val="0"/>
      <w:numFmt w:val="bullet"/>
      <w:lvlText w:val="•"/>
      <w:lvlJc w:val="left"/>
      <w:pPr>
        <w:ind w:left="3664" w:hanging="180"/>
      </w:pPr>
      <w:rPr>
        <w:rFonts w:hint="default"/>
        <w:lang w:val="en-US" w:eastAsia="en-US" w:bidi="ar-SA"/>
      </w:rPr>
    </w:lvl>
  </w:abstractNum>
  <w:abstractNum w:abstractNumId="5">
    <w:multiLevelType w:val="hybridMultilevel"/>
    <w:lvl w:ilvl="0">
      <w:start w:val="1"/>
      <w:numFmt w:val="decimal"/>
      <w:lvlText w:val="%1"/>
      <w:lvlJc w:val="left"/>
      <w:pPr>
        <w:ind w:left="2561" w:hanging="160"/>
        <w:jc w:val="right"/>
      </w:pPr>
      <w:rPr>
        <w:rFonts w:hint="default" w:ascii="Tahoma" w:hAnsi="Tahoma" w:eastAsia="Tahoma" w:cs="Tahoma"/>
        <w:b w:val="0"/>
        <w:bCs w:val="0"/>
        <w:i w:val="0"/>
        <w:iCs w:val="0"/>
        <w:spacing w:val="0"/>
        <w:w w:val="81"/>
        <w:sz w:val="12"/>
        <w:szCs w:val="12"/>
        <w:lang w:val="en-US" w:eastAsia="en-US" w:bidi="ar-SA"/>
      </w:rPr>
    </w:lvl>
    <w:lvl w:ilvl="1">
      <w:start w:val="0"/>
      <w:numFmt w:val="bullet"/>
      <w:lvlText w:val="•"/>
      <w:lvlJc w:val="left"/>
      <w:pPr>
        <w:ind w:left="2991" w:hanging="160"/>
      </w:pPr>
      <w:rPr>
        <w:rFonts w:hint="default"/>
        <w:lang w:val="en-US" w:eastAsia="en-US" w:bidi="ar-SA"/>
      </w:rPr>
    </w:lvl>
    <w:lvl w:ilvl="2">
      <w:start w:val="0"/>
      <w:numFmt w:val="bullet"/>
      <w:lvlText w:val="•"/>
      <w:lvlJc w:val="left"/>
      <w:pPr>
        <w:ind w:left="3423" w:hanging="160"/>
      </w:pPr>
      <w:rPr>
        <w:rFonts w:hint="default"/>
        <w:lang w:val="en-US" w:eastAsia="en-US" w:bidi="ar-SA"/>
      </w:rPr>
    </w:lvl>
    <w:lvl w:ilvl="3">
      <w:start w:val="0"/>
      <w:numFmt w:val="bullet"/>
      <w:lvlText w:val="•"/>
      <w:lvlJc w:val="left"/>
      <w:pPr>
        <w:ind w:left="3855" w:hanging="160"/>
      </w:pPr>
      <w:rPr>
        <w:rFonts w:hint="default"/>
        <w:lang w:val="en-US" w:eastAsia="en-US" w:bidi="ar-SA"/>
      </w:rPr>
    </w:lvl>
    <w:lvl w:ilvl="4">
      <w:start w:val="0"/>
      <w:numFmt w:val="bullet"/>
      <w:lvlText w:val="•"/>
      <w:lvlJc w:val="left"/>
      <w:pPr>
        <w:ind w:left="4287" w:hanging="160"/>
      </w:pPr>
      <w:rPr>
        <w:rFonts w:hint="default"/>
        <w:lang w:val="en-US" w:eastAsia="en-US" w:bidi="ar-SA"/>
      </w:rPr>
    </w:lvl>
    <w:lvl w:ilvl="5">
      <w:start w:val="0"/>
      <w:numFmt w:val="bullet"/>
      <w:lvlText w:val="•"/>
      <w:lvlJc w:val="left"/>
      <w:pPr>
        <w:ind w:left="4718" w:hanging="160"/>
      </w:pPr>
      <w:rPr>
        <w:rFonts w:hint="default"/>
        <w:lang w:val="en-US" w:eastAsia="en-US" w:bidi="ar-SA"/>
      </w:rPr>
    </w:lvl>
    <w:lvl w:ilvl="6">
      <w:start w:val="0"/>
      <w:numFmt w:val="bullet"/>
      <w:lvlText w:val="•"/>
      <w:lvlJc w:val="left"/>
      <w:pPr>
        <w:ind w:left="5150" w:hanging="160"/>
      </w:pPr>
      <w:rPr>
        <w:rFonts w:hint="default"/>
        <w:lang w:val="en-US" w:eastAsia="en-US" w:bidi="ar-SA"/>
      </w:rPr>
    </w:lvl>
    <w:lvl w:ilvl="7">
      <w:start w:val="0"/>
      <w:numFmt w:val="bullet"/>
      <w:lvlText w:val="•"/>
      <w:lvlJc w:val="left"/>
      <w:pPr>
        <w:ind w:left="5582" w:hanging="160"/>
      </w:pPr>
      <w:rPr>
        <w:rFonts w:hint="default"/>
        <w:lang w:val="en-US" w:eastAsia="en-US" w:bidi="ar-SA"/>
      </w:rPr>
    </w:lvl>
    <w:lvl w:ilvl="8">
      <w:start w:val="0"/>
      <w:numFmt w:val="bullet"/>
      <w:lvlText w:val="•"/>
      <w:lvlJc w:val="left"/>
      <w:pPr>
        <w:ind w:left="6014" w:hanging="160"/>
      </w:pPr>
      <w:rPr>
        <w:rFonts w:hint="default"/>
        <w:lang w:val="en-US" w:eastAsia="en-US" w:bidi="ar-SA"/>
      </w:rPr>
    </w:lvl>
  </w:abstractNum>
  <w:abstractNum w:abstractNumId="4">
    <w:multiLevelType w:val="hybridMultilevel"/>
    <w:lvl w:ilvl="0">
      <w:start w:val="0"/>
      <w:numFmt w:val="bullet"/>
      <w:lvlText w:val="•"/>
      <w:lvlJc w:val="left"/>
      <w:pPr>
        <w:ind w:left="2800" w:hanging="180"/>
      </w:pPr>
      <w:rPr>
        <w:rFonts w:hint="default" w:ascii="Tahoma" w:hAnsi="Tahoma" w:eastAsia="Tahoma" w:cs="Tahoma"/>
        <w:b w:val="0"/>
        <w:bCs w:val="0"/>
        <w:i w:val="0"/>
        <w:iCs w:val="0"/>
        <w:spacing w:val="0"/>
        <w:w w:val="111"/>
        <w:sz w:val="16"/>
        <w:szCs w:val="16"/>
        <w:lang w:val="en-US" w:eastAsia="en-US" w:bidi="ar-SA"/>
      </w:rPr>
    </w:lvl>
    <w:lvl w:ilvl="1">
      <w:start w:val="0"/>
      <w:numFmt w:val="bullet"/>
      <w:lvlText w:val="•"/>
      <w:lvlJc w:val="left"/>
      <w:pPr>
        <w:ind w:left="5018" w:hanging="180"/>
      </w:pPr>
      <w:rPr>
        <w:rFonts w:hint="default"/>
        <w:lang w:val="en-US" w:eastAsia="en-US" w:bidi="ar-SA"/>
      </w:rPr>
    </w:lvl>
    <w:lvl w:ilvl="2">
      <w:start w:val="0"/>
      <w:numFmt w:val="bullet"/>
      <w:lvlText w:val="•"/>
      <w:lvlJc w:val="left"/>
      <w:pPr>
        <w:ind w:left="7236" w:hanging="180"/>
      </w:pPr>
      <w:rPr>
        <w:rFonts w:hint="default"/>
        <w:lang w:val="en-US" w:eastAsia="en-US" w:bidi="ar-SA"/>
      </w:rPr>
    </w:lvl>
    <w:lvl w:ilvl="3">
      <w:start w:val="0"/>
      <w:numFmt w:val="bullet"/>
      <w:lvlText w:val="•"/>
      <w:lvlJc w:val="left"/>
      <w:pPr>
        <w:ind w:left="9454" w:hanging="180"/>
      </w:pPr>
      <w:rPr>
        <w:rFonts w:hint="default"/>
        <w:lang w:val="en-US" w:eastAsia="en-US" w:bidi="ar-SA"/>
      </w:rPr>
    </w:lvl>
    <w:lvl w:ilvl="4">
      <w:start w:val="0"/>
      <w:numFmt w:val="bullet"/>
      <w:lvlText w:val="•"/>
      <w:lvlJc w:val="left"/>
      <w:pPr>
        <w:ind w:left="11672" w:hanging="180"/>
      </w:pPr>
      <w:rPr>
        <w:rFonts w:hint="default"/>
        <w:lang w:val="en-US" w:eastAsia="en-US" w:bidi="ar-SA"/>
      </w:rPr>
    </w:lvl>
    <w:lvl w:ilvl="5">
      <w:start w:val="0"/>
      <w:numFmt w:val="bullet"/>
      <w:lvlText w:val="•"/>
      <w:lvlJc w:val="left"/>
      <w:pPr>
        <w:ind w:left="13890" w:hanging="180"/>
      </w:pPr>
      <w:rPr>
        <w:rFonts w:hint="default"/>
        <w:lang w:val="en-US" w:eastAsia="en-US" w:bidi="ar-SA"/>
      </w:rPr>
    </w:lvl>
    <w:lvl w:ilvl="6">
      <w:start w:val="0"/>
      <w:numFmt w:val="bullet"/>
      <w:lvlText w:val="•"/>
      <w:lvlJc w:val="left"/>
      <w:pPr>
        <w:ind w:left="16108" w:hanging="180"/>
      </w:pPr>
      <w:rPr>
        <w:rFonts w:hint="default"/>
        <w:lang w:val="en-US" w:eastAsia="en-US" w:bidi="ar-SA"/>
      </w:rPr>
    </w:lvl>
    <w:lvl w:ilvl="7">
      <w:start w:val="0"/>
      <w:numFmt w:val="bullet"/>
      <w:lvlText w:val="•"/>
      <w:lvlJc w:val="left"/>
      <w:pPr>
        <w:ind w:left="18326" w:hanging="180"/>
      </w:pPr>
      <w:rPr>
        <w:rFonts w:hint="default"/>
        <w:lang w:val="en-US" w:eastAsia="en-US" w:bidi="ar-SA"/>
      </w:rPr>
    </w:lvl>
    <w:lvl w:ilvl="8">
      <w:start w:val="0"/>
      <w:numFmt w:val="bullet"/>
      <w:lvlText w:val="•"/>
      <w:lvlJc w:val="left"/>
      <w:pPr>
        <w:ind w:left="20544" w:hanging="180"/>
      </w:pPr>
      <w:rPr>
        <w:rFonts w:hint="default"/>
        <w:lang w:val="en-US" w:eastAsia="en-US" w:bidi="ar-SA"/>
      </w:rPr>
    </w:lvl>
  </w:abstractNum>
  <w:abstractNum w:abstractNumId="3">
    <w:multiLevelType w:val="hybridMultilevel"/>
    <w:lvl w:ilvl="0">
      <w:start w:val="0"/>
      <w:numFmt w:val="bullet"/>
      <w:lvlText w:val="•"/>
      <w:lvlJc w:val="left"/>
      <w:pPr>
        <w:ind w:left="519" w:hanging="180"/>
      </w:pPr>
      <w:rPr>
        <w:rFonts w:hint="default" w:ascii="Tahoma" w:hAnsi="Tahoma" w:eastAsia="Tahoma" w:cs="Tahoma"/>
        <w:b w:val="0"/>
        <w:bCs w:val="0"/>
        <w:i w:val="0"/>
        <w:iCs w:val="0"/>
        <w:spacing w:val="0"/>
        <w:w w:val="111"/>
        <w:sz w:val="16"/>
        <w:szCs w:val="16"/>
        <w:lang w:val="en-US" w:eastAsia="en-US" w:bidi="ar-SA"/>
      </w:rPr>
    </w:lvl>
    <w:lvl w:ilvl="1">
      <w:start w:val="0"/>
      <w:numFmt w:val="bullet"/>
      <w:lvlText w:val="•"/>
      <w:lvlJc w:val="left"/>
      <w:pPr>
        <w:ind w:left="1654" w:hanging="180"/>
      </w:pPr>
      <w:rPr>
        <w:rFonts w:hint="default"/>
        <w:lang w:val="en-US" w:eastAsia="en-US" w:bidi="ar-SA"/>
      </w:rPr>
    </w:lvl>
    <w:lvl w:ilvl="2">
      <w:start w:val="0"/>
      <w:numFmt w:val="bullet"/>
      <w:lvlText w:val="•"/>
      <w:lvlJc w:val="left"/>
      <w:pPr>
        <w:ind w:left="2789" w:hanging="180"/>
      </w:pPr>
      <w:rPr>
        <w:rFonts w:hint="default"/>
        <w:lang w:val="en-US" w:eastAsia="en-US" w:bidi="ar-SA"/>
      </w:rPr>
    </w:lvl>
    <w:lvl w:ilvl="3">
      <w:start w:val="0"/>
      <w:numFmt w:val="bullet"/>
      <w:lvlText w:val="•"/>
      <w:lvlJc w:val="left"/>
      <w:pPr>
        <w:ind w:left="3924" w:hanging="180"/>
      </w:pPr>
      <w:rPr>
        <w:rFonts w:hint="default"/>
        <w:lang w:val="en-US" w:eastAsia="en-US" w:bidi="ar-SA"/>
      </w:rPr>
    </w:lvl>
    <w:lvl w:ilvl="4">
      <w:start w:val="0"/>
      <w:numFmt w:val="bullet"/>
      <w:lvlText w:val="•"/>
      <w:lvlJc w:val="left"/>
      <w:pPr>
        <w:ind w:left="5058" w:hanging="180"/>
      </w:pPr>
      <w:rPr>
        <w:rFonts w:hint="default"/>
        <w:lang w:val="en-US" w:eastAsia="en-US" w:bidi="ar-SA"/>
      </w:rPr>
    </w:lvl>
    <w:lvl w:ilvl="5">
      <w:start w:val="0"/>
      <w:numFmt w:val="bullet"/>
      <w:lvlText w:val="•"/>
      <w:lvlJc w:val="left"/>
      <w:pPr>
        <w:ind w:left="6193" w:hanging="180"/>
      </w:pPr>
      <w:rPr>
        <w:rFonts w:hint="default"/>
        <w:lang w:val="en-US" w:eastAsia="en-US" w:bidi="ar-SA"/>
      </w:rPr>
    </w:lvl>
    <w:lvl w:ilvl="6">
      <w:start w:val="0"/>
      <w:numFmt w:val="bullet"/>
      <w:lvlText w:val="•"/>
      <w:lvlJc w:val="left"/>
      <w:pPr>
        <w:ind w:left="7328" w:hanging="180"/>
      </w:pPr>
      <w:rPr>
        <w:rFonts w:hint="default"/>
        <w:lang w:val="en-US" w:eastAsia="en-US" w:bidi="ar-SA"/>
      </w:rPr>
    </w:lvl>
    <w:lvl w:ilvl="7">
      <w:start w:val="0"/>
      <w:numFmt w:val="bullet"/>
      <w:lvlText w:val="•"/>
      <w:lvlJc w:val="left"/>
      <w:pPr>
        <w:ind w:left="8462" w:hanging="180"/>
      </w:pPr>
      <w:rPr>
        <w:rFonts w:hint="default"/>
        <w:lang w:val="en-US" w:eastAsia="en-US" w:bidi="ar-SA"/>
      </w:rPr>
    </w:lvl>
    <w:lvl w:ilvl="8">
      <w:start w:val="0"/>
      <w:numFmt w:val="bullet"/>
      <w:lvlText w:val="•"/>
      <w:lvlJc w:val="left"/>
      <w:pPr>
        <w:ind w:left="9597" w:hanging="180"/>
      </w:pPr>
      <w:rPr>
        <w:rFonts w:hint="default"/>
        <w:lang w:val="en-US" w:eastAsia="en-US" w:bidi="ar-SA"/>
      </w:rPr>
    </w:lvl>
  </w:abstractNum>
  <w:abstractNum w:abstractNumId="1">
    <w:multiLevelType w:val="hybridMultilevel"/>
    <w:lvl w:ilvl="0">
      <w:start w:val="0"/>
      <w:numFmt w:val="bullet"/>
      <w:lvlText w:val="•"/>
      <w:lvlJc w:val="left"/>
      <w:pPr>
        <w:ind w:left="347" w:hanging="139"/>
      </w:pPr>
      <w:rPr>
        <w:rFonts w:hint="default" w:ascii="Tahoma" w:hAnsi="Tahoma" w:eastAsia="Tahoma" w:cs="Tahoma"/>
        <w:b w:val="0"/>
        <w:bCs w:val="0"/>
        <w:i w:val="0"/>
        <w:iCs w:val="0"/>
        <w:spacing w:val="0"/>
        <w:w w:val="111"/>
        <w:sz w:val="18"/>
        <w:szCs w:val="18"/>
        <w:lang w:val="en-US" w:eastAsia="en-US" w:bidi="ar-SA"/>
      </w:rPr>
    </w:lvl>
    <w:lvl w:ilvl="1">
      <w:start w:val="0"/>
      <w:numFmt w:val="bullet"/>
      <w:lvlText w:val="•"/>
      <w:lvlJc w:val="left"/>
      <w:pPr>
        <w:ind w:left="696" w:hanging="139"/>
      </w:pPr>
      <w:rPr>
        <w:rFonts w:hint="default"/>
        <w:lang w:val="en-US" w:eastAsia="en-US" w:bidi="ar-SA"/>
      </w:rPr>
    </w:lvl>
    <w:lvl w:ilvl="2">
      <w:start w:val="0"/>
      <w:numFmt w:val="bullet"/>
      <w:lvlText w:val="•"/>
      <w:lvlJc w:val="left"/>
      <w:pPr>
        <w:ind w:left="1053" w:hanging="139"/>
      </w:pPr>
      <w:rPr>
        <w:rFonts w:hint="default"/>
        <w:lang w:val="en-US" w:eastAsia="en-US" w:bidi="ar-SA"/>
      </w:rPr>
    </w:lvl>
    <w:lvl w:ilvl="3">
      <w:start w:val="0"/>
      <w:numFmt w:val="bullet"/>
      <w:lvlText w:val="•"/>
      <w:lvlJc w:val="left"/>
      <w:pPr>
        <w:ind w:left="1409" w:hanging="139"/>
      </w:pPr>
      <w:rPr>
        <w:rFonts w:hint="default"/>
        <w:lang w:val="en-US" w:eastAsia="en-US" w:bidi="ar-SA"/>
      </w:rPr>
    </w:lvl>
    <w:lvl w:ilvl="4">
      <w:start w:val="0"/>
      <w:numFmt w:val="bullet"/>
      <w:lvlText w:val="•"/>
      <w:lvlJc w:val="left"/>
      <w:pPr>
        <w:ind w:left="1766" w:hanging="139"/>
      </w:pPr>
      <w:rPr>
        <w:rFonts w:hint="default"/>
        <w:lang w:val="en-US" w:eastAsia="en-US" w:bidi="ar-SA"/>
      </w:rPr>
    </w:lvl>
    <w:lvl w:ilvl="5">
      <w:start w:val="0"/>
      <w:numFmt w:val="bullet"/>
      <w:lvlText w:val="•"/>
      <w:lvlJc w:val="left"/>
      <w:pPr>
        <w:ind w:left="2122" w:hanging="139"/>
      </w:pPr>
      <w:rPr>
        <w:rFonts w:hint="default"/>
        <w:lang w:val="en-US" w:eastAsia="en-US" w:bidi="ar-SA"/>
      </w:rPr>
    </w:lvl>
    <w:lvl w:ilvl="6">
      <w:start w:val="0"/>
      <w:numFmt w:val="bullet"/>
      <w:lvlText w:val="•"/>
      <w:lvlJc w:val="left"/>
      <w:pPr>
        <w:ind w:left="2479" w:hanging="139"/>
      </w:pPr>
      <w:rPr>
        <w:rFonts w:hint="default"/>
        <w:lang w:val="en-US" w:eastAsia="en-US" w:bidi="ar-SA"/>
      </w:rPr>
    </w:lvl>
    <w:lvl w:ilvl="7">
      <w:start w:val="0"/>
      <w:numFmt w:val="bullet"/>
      <w:lvlText w:val="•"/>
      <w:lvlJc w:val="left"/>
      <w:pPr>
        <w:ind w:left="2835" w:hanging="139"/>
      </w:pPr>
      <w:rPr>
        <w:rFonts w:hint="default"/>
        <w:lang w:val="en-US" w:eastAsia="en-US" w:bidi="ar-SA"/>
      </w:rPr>
    </w:lvl>
    <w:lvl w:ilvl="8">
      <w:start w:val="0"/>
      <w:numFmt w:val="bullet"/>
      <w:lvlText w:val="•"/>
      <w:lvlJc w:val="left"/>
      <w:pPr>
        <w:ind w:left="3192" w:hanging="139"/>
      </w:pPr>
      <w:rPr>
        <w:rFonts w:hint="default"/>
        <w:lang w:val="en-US" w:eastAsia="en-US" w:bidi="ar-SA"/>
      </w:rPr>
    </w:lvl>
  </w:abstractNum>
  <w:abstractNum w:abstractNumId="2">
    <w:multiLevelType w:val="hybridMultilevel"/>
    <w:lvl w:ilvl="0">
      <w:start w:val="1"/>
      <w:numFmt w:val="decimal"/>
      <w:lvlText w:val="%1"/>
      <w:lvlJc w:val="left"/>
      <w:pPr>
        <w:ind w:left="499" w:hanging="160"/>
        <w:jc w:val="right"/>
      </w:pPr>
      <w:rPr>
        <w:rFonts w:hint="default" w:ascii="Tahoma" w:hAnsi="Tahoma" w:eastAsia="Tahoma" w:cs="Tahoma"/>
        <w:b w:val="0"/>
        <w:bCs w:val="0"/>
        <w:i w:val="0"/>
        <w:iCs w:val="0"/>
        <w:spacing w:val="0"/>
        <w:w w:val="81"/>
        <w:sz w:val="12"/>
        <w:szCs w:val="12"/>
        <w:lang w:val="en-US" w:eastAsia="en-US" w:bidi="ar-SA"/>
      </w:rPr>
    </w:lvl>
    <w:lvl w:ilvl="1">
      <w:start w:val="0"/>
      <w:numFmt w:val="bullet"/>
      <w:lvlText w:val="•"/>
      <w:lvlJc w:val="left"/>
      <w:pPr>
        <w:ind w:left="1503" w:hanging="160"/>
      </w:pPr>
      <w:rPr>
        <w:rFonts w:hint="default"/>
        <w:lang w:val="en-US" w:eastAsia="en-US" w:bidi="ar-SA"/>
      </w:rPr>
    </w:lvl>
    <w:lvl w:ilvl="2">
      <w:start w:val="0"/>
      <w:numFmt w:val="bullet"/>
      <w:lvlText w:val="•"/>
      <w:lvlJc w:val="left"/>
      <w:pPr>
        <w:ind w:left="2507" w:hanging="160"/>
      </w:pPr>
      <w:rPr>
        <w:rFonts w:hint="default"/>
        <w:lang w:val="en-US" w:eastAsia="en-US" w:bidi="ar-SA"/>
      </w:rPr>
    </w:lvl>
    <w:lvl w:ilvl="3">
      <w:start w:val="0"/>
      <w:numFmt w:val="bullet"/>
      <w:lvlText w:val="•"/>
      <w:lvlJc w:val="left"/>
      <w:pPr>
        <w:ind w:left="3511" w:hanging="160"/>
      </w:pPr>
      <w:rPr>
        <w:rFonts w:hint="default"/>
        <w:lang w:val="en-US" w:eastAsia="en-US" w:bidi="ar-SA"/>
      </w:rPr>
    </w:lvl>
    <w:lvl w:ilvl="4">
      <w:start w:val="0"/>
      <w:numFmt w:val="bullet"/>
      <w:lvlText w:val="•"/>
      <w:lvlJc w:val="left"/>
      <w:pPr>
        <w:ind w:left="4514" w:hanging="160"/>
      </w:pPr>
      <w:rPr>
        <w:rFonts w:hint="default"/>
        <w:lang w:val="en-US" w:eastAsia="en-US" w:bidi="ar-SA"/>
      </w:rPr>
    </w:lvl>
    <w:lvl w:ilvl="5">
      <w:start w:val="0"/>
      <w:numFmt w:val="bullet"/>
      <w:lvlText w:val="•"/>
      <w:lvlJc w:val="left"/>
      <w:pPr>
        <w:ind w:left="5518" w:hanging="160"/>
      </w:pPr>
      <w:rPr>
        <w:rFonts w:hint="default"/>
        <w:lang w:val="en-US" w:eastAsia="en-US" w:bidi="ar-SA"/>
      </w:rPr>
    </w:lvl>
    <w:lvl w:ilvl="6">
      <w:start w:val="0"/>
      <w:numFmt w:val="bullet"/>
      <w:lvlText w:val="•"/>
      <w:lvlJc w:val="left"/>
      <w:pPr>
        <w:ind w:left="6522" w:hanging="160"/>
      </w:pPr>
      <w:rPr>
        <w:rFonts w:hint="default"/>
        <w:lang w:val="en-US" w:eastAsia="en-US" w:bidi="ar-SA"/>
      </w:rPr>
    </w:lvl>
    <w:lvl w:ilvl="7">
      <w:start w:val="0"/>
      <w:numFmt w:val="bullet"/>
      <w:lvlText w:val="•"/>
      <w:lvlJc w:val="left"/>
      <w:pPr>
        <w:ind w:left="7526" w:hanging="160"/>
      </w:pPr>
      <w:rPr>
        <w:rFonts w:hint="default"/>
        <w:lang w:val="en-US" w:eastAsia="en-US" w:bidi="ar-SA"/>
      </w:rPr>
    </w:lvl>
    <w:lvl w:ilvl="8">
      <w:start w:val="0"/>
      <w:numFmt w:val="bullet"/>
      <w:lvlText w:val="•"/>
      <w:lvlJc w:val="left"/>
      <w:pPr>
        <w:ind w:left="8529" w:hanging="160"/>
      </w:pPr>
      <w:rPr>
        <w:rFonts w:hint="default"/>
        <w:lang w:val="en-US" w:eastAsia="en-US" w:bidi="ar-SA"/>
      </w:rPr>
    </w:lvl>
  </w:abstractNum>
  <w:num w:numId="30">
    <w:abstractNumId w:val="29"/>
  </w:num>
  <w:num w:numId="26">
    <w:abstractNumId w:val="25"/>
  </w:num>
  <w:num w:numId="11">
    <w:abstractNumId w:val="10"/>
  </w:num>
  <w:num w:numId="1">
    <w:abstractNumId w:val="0"/>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29">
    <w:abstractNumId w:val="28"/>
  </w:num>
  <w:num w:numId="28">
    <w:abstractNumId w:val="27"/>
  </w:num>
  <w:num w:numId="27">
    <w:abstractNumId w:val="26"/>
  </w:num>
  <w:num w:numId="23">
    <w:abstractNumId w:val="22"/>
  </w:num>
  <w:num w:numId="25">
    <w:abstractNumId w:val="24"/>
  </w:num>
  <w:num w:numId="24">
    <w:abstractNumId w:val="23"/>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ahoma" w:hAnsi="Tahoma" w:eastAsia="Tahoma" w:cs="Tahoma"/>
      <w:lang w:val="en-US" w:eastAsia="en-US" w:bidi="ar-SA"/>
    </w:rPr>
  </w:style>
  <w:style w:styleId="TOC1" w:type="paragraph">
    <w:name w:val="TOC 1"/>
    <w:basedOn w:val="Normal"/>
    <w:uiPriority w:val="1"/>
    <w:qFormat/>
    <w:pPr>
      <w:spacing w:before="105"/>
      <w:ind w:left="460"/>
    </w:pPr>
    <w:rPr>
      <w:rFonts w:ascii="Tahoma" w:hAnsi="Tahoma" w:eastAsia="Tahoma" w:cs="Tahoma"/>
      <w:sz w:val="26"/>
      <w:szCs w:val="26"/>
      <w:lang w:val="en-US" w:eastAsia="en-US" w:bidi="ar-SA"/>
    </w:rPr>
  </w:style>
  <w:style w:styleId="TOC2" w:type="paragraph">
    <w:name w:val="TOC 2"/>
    <w:basedOn w:val="Normal"/>
    <w:uiPriority w:val="1"/>
    <w:qFormat/>
    <w:pPr>
      <w:spacing w:before="59"/>
      <w:ind w:left="460"/>
    </w:pPr>
    <w:rPr>
      <w:rFonts w:ascii="Tahoma" w:hAnsi="Tahoma" w:eastAsia="Tahoma" w:cs="Tahoma"/>
      <w:sz w:val="17"/>
      <w:szCs w:val="17"/>
      <w:lang w:val="en-US" w:eastAsia="en-US" w:bidi="ar-SA"/>
    </w:rPr>
  </w:style>
  <w:style w:styleId="TOC3" w:type="paragraph">
    <w:name w:val="TOC 3"/>
    <w:basedOn w:val="Normal"/>
    <w:uiPriority w:val="1"/>
    <w:qFormat/>
    <w:pPr>
      <w:spacing w:before="59"/>
      <w:ind w:left="460"/>
    </w:pPr>
    <w:rPr>
      <w:rFonts w:ascii="Tahoma" w:hAnsi="Tahoma" w:eastAsia="Tahoma" w:cs="Tahoma"/>
      <w:b/>
      <w:bCs/>
      <w:i/>
      <w:iCs/>
      <w:lang w:val="en-US" w:eastAsia="en-US" w:bidi="ar-SA"/>
    </w:rPr>
  </w:style>
  <w:style w:styleId="TOC4" w:type="paragraph">
    <w:name w:val="TOC 4"/>
    <w:basedOn w:val="Normal"/>
    <w:uiPriority w:val="1"/>
    <w:qFormat/>
    <w:pPr>
      <w:ind w:left="2620"/>
    </w:pPr>
    <w:rPr>
      <w:rFonts w:ascii="Tahoma" w:hAnsi="Tahoma" w:eastAsia="Tahoma" w:cs="Tahoma"/>
      <w:sz w:val="26"/>
      <w:szCs w:val="26"/>
      <w:lang w:val="en-US" w:eastAsia="en-US" w:bidi="ar-SA"/>
    </w:rPr>
  </w:style>
  <w:style w:styleId="TOC5" w:type="paragraph">
    <w:name w:val="TOC 5"/>
    <w:basedOn w:val="Normal"/>
    <w:uiPriority w:val="1"/>
    <w:qFormat/>
    <w:pPr>
      <w:spacing w:before="59"/>
      <w:ind w:left="2620"/>
    </w:pPr>
    <w:rPr>
      <w:rFonts w:ascii="Tahoma" w:hAnsi="Tahoma" w:eastAsia="Tahoma" w:cs="Tahoma"/>
      <w:sz w:val="17"/>
      <w:szCs w:val="17"/>
      <w:lang w:val="en-US" w:eastAsia="en-US" w:bidi="ar-SA"/>
    </w:rPr>
  </w:style>
  <w:style w:styleId="BodyText" w:type="paragraph">
    <w:name w:val="Body Text"/>
    <w:basedOn w:val="Normal"/>
    <w:uiPriority w:val="1"/>
    <w:qFormat/>
    <w:pPr/>
    <w:rPr>
      <w:rFonts w:ascii="Tahoma" w:hAnsi="Tahoma" w:eastAsia="Tahoma" w:cs="Tahoma"/>
      <w:sz w:val="16"/>
      <w:szCs w:val="16"/>
      <w:lang w:val="en-US" w:eastAsia="en-US" w:bidi="ar-SA"/>
    </w:rPr>
  </w:style>
  <w:style w:styleId="Heading1" w:type="paragraph">
    <w:name w:val="Heading 1"/>
    <w:basedOn w:val="Normal"/>
    <w:uiPriority w:val="1"/>
    <w:qFormat/>
    <w:pPr>
      <w:spacing w:before="1254" w:line="1655" w:lineRule="exact"/>
      <w:ind w:left="340"/>
      <w:outlineLvl w:val="1"/>
    </w:pPr>
    <w:rPr>
      <w:rFonts w:ascii="Tahoma" w:hAnsi="Tahoma" w:eastAsia="Tahoma" w:cs="Tahoma"/>
      <w:b/>
      <w:bCs/>
      <w:sz w:val="150"/>
      <w:szCs w:val="150"/>
      <w:lang w:val="en-US" w:eastAsia="en-US" w:bidi="ar-SA"/>
    </w:rPr>
  </w:style>
  <w:style w:styleId="Heading2" w:type="paragraph">
    <w:name w:val="Heading 2"/>
    <w:basedOn w:val="Normal"/>
    <w:uiPriority w:val="1"/>
    <w:qFormat/>
    <w:pPr>
      <w:spacing w:line="1655" w:lineRule="exact"/>
      <w:ind w:left="340"/>
      <w:outlineLvl w:val="2"/>
    </w:pPr>
    <w:rPr>
      <w:rFonts w:ascii="Tahoma" w:hAnsi="Tahoma" w:eastAsia="Tahoma" w:cs="Tahoma"/>
      <w:sz w:val="150"/>
      <w:szCs w:val="150"/>
      <w:lang w:val="en-US" w:eastAsia="en-US" w:bidi="ar-SA"/>
    </w:rPr>
  </w:style>
  <w:style w:styleId="Heading3" w:type="paragraph">
    <w:name w:val="Heading 3"/>
    <w:basedOn w:val="Normal"/>
    <w:uiPriority w:val="1"/>
    <w:qFormat/>
    <w:pPr>
      <w:spacing w:before="106" w:line="624" w:lineRule="exact"/>
      <w:ind w:left="340"/>
      <w:outlineLvl w:val="3"/>
    </w:pPr>
    <w:rPr>
      <w:rFonts w:ascii="Tahoma" w:hAnsi="Tahoma" w:eastAsia="Tahoma" w:cs="Tahoma"/>
      <w:sz w:val="52"/>
      <w:szCs w:val="52"/>
      <w:lang w:val="en-US" w:eastAsia="en-US" w:bidi="ar-SA"/>
    </w:rPr>
  </w:style>
  <w:style w:styleId="Heading4" w:type="paragraph">
    <w:name w:val="Heading 4"/>
    <w:basedOn w:val="Normal"/>
    <w:uiPriority w:val="1"/>
    <w:qFormat/>
    <w:pPr>
      <w:ind w:left="340"/>
      <w:outlineLvl w:val="4"/>
    </w:pPr>
    <w:rPr>
      <w:rFonts w:ascii="Tahoma" w:hAnsi="Tahoma" w:eastAsia="Tahoma" w:cs="Tahoma"/>
      <w:sz w:val="49"/>
      <w:szCs w:val="49"/>
      <w:lang w:val="en-US" w:eastAsia="en-US" w:bidi="ar-SA"/>
    </w:rPr>
  </w:style>
  <w:style w:styleId="Heading5" w:type="paragraph">
    <w:name w:val="Heading 5"/>
    <w:basedOn w:val="Normal"/>
    <w:uiPriority w:val="1"/>
    <w:qFormat/>
    <w:pPr>
      <w:spacing w:before="471"/>
      <w:ind w:left="340"/>
      <w:outlineLvl w:val="5"/>
    </w:pPr>
    <w:rPr>
      <w:rFonts w:ascii="Tahoma" w:hAnsi="Tahoma" w:eastAsia="Tahoma" w:cs="Tahoma"/>
      <w:sz w:val="48"/>
      <w:szCs w:val="48"/>
      <w:lang w:val="en-US" w:eastAsia="en-US" w:bidi="ar-SA"/>
    </w:rPr>
  </w:style>
  <w:style w:styleId="Heading6" w:type="paragraph">
    <w:name w:val="Heading 6"/>
    <w:basedOn w:val="Normal"/>
    <w:uiPriority w:val="1"/>
    <w:qFormat/>
    <w:pPr>
      <w:ind w:left="2474"/>
      <w:outlineLvl w:val="6"/>
    </w:pPr>
    <w:rPr>
      <w:rFonts w:ascii="Tahoma" w:hAnsi="Tahoma" w:eastAsia="Tahoma" w:cs="Tahoma"/>
      <w:sz w:val="40"/>
      <w:szCs w:val="40"/>
      <w:lang w:val="en-US" w:eastAsia="en-US" w:bidi="ar-SA"/>
    </w:rPr>
  </w:style>
  <w:style w:styleId="Heading7" w:type="paragraph">
    <w:name w:val="Heading 7"/>
    <w:basedOn w:val="Normal"/>
    <w:uiPriority w:val="1"/>
    <w:qFormat/>
    <w:pPr>
      <w:ind w:left="340"/>
      <w:outlineLvl w:val="7"/>
    </w:pPr>
    <w:rPr>
      <w:rFonts w:ascii="Tahoma" w:hAnsi="Tahoma" w:eastAsia="Tahoma" w:cs="Tahoma"/>
      <w:sz w:val="36"/>
      <w:szCs w:val="36"/>
      <w:lang w:val="en-US" w:eastAsia="en-US" w:bidi="ar-SA"/>
    </w:rPr>
  </w:style>
  <w:style w:styleId="Heading8" w:type="paragraph">
    <w:name w:val="Heading 8"/>
    <w:basedOn w:val="Normal"/>
    <w:uiPriority w:val="1"/>
    <w:qFormat/>
    <w:pPr>
      <w:ind w:left="2877"/>
      <w:outlineLvl w:val="8"/>
    </w:pPr>
    <w:rPr>
      <w:rFonts w:ascii="Tahoma" w:hAnsi="Tahoma" w:eastAsia="Tahoma" w:cs="Tahoma"/>
      <w:sz w:val="36"/>
      <w:szCs w:val="36"/>
      <w:lang w:val="en-US" w:eastAsia="en-US" w:bidi="ar-SA"/>
    </w:rPr>
  </w:style>
  <w:style w:styleId="Heading9" w:type="paragraph">
    <w:name w:val="Heading 9"/>
    <w:basedOn w:val="Normal"/>
    <w:uiPriority w:val="1"/>
    <w:qFormat/>
    <w:pPr>
      <w:spacing w:line="346" w:lineRule="exact"/>
      <w:ind w:left="1355"/>
      <w:outlineLvl w:val="9"/>
    </w:pPr>
    <w:rPr>
      <w:rFonts w:ascii="Tahoma" w:hAnsi="Tahoma" w:eastAsia="Tahoma" w:cs="Tahoma"/>
      <w:b/>
      <w:bCs/>
      <w:sz w:val="29"/>
      <w:szCs w:val="29"/>
      <w:lang w:val="en-US" w:eastAsia="en-US" w:bidi="ar-SA"/>
    </w:rPr>
  </w:style>
  <w:style w:styleId="ListParagraph" w:type="paragraph">
    <w:name w:val="List Paragraph"/>
    <w:basedOn w:val="Normal"/>
    <w:uiPriority w:val="1"/>
    <w:qFormat/>
    <w:pPr>
      <w:ind w:left="519" w:hanging="180"/>
    </w:pPr>
    <w:rPr>
      <w:rFonts w:ascii="Tahoma" w:hAnsi="Tahoma" w:eastAsia="Tahoma" w:cs="Tahoma"/>
      <w:lang w:val="en-US" w:eastAsia="en-US" w:bidi="ar-SA"/>
    </w:rPr>
  </w:style>
  <w:style w:styleId="TableParagraph" w:type="paragraph">
    <w:name w:val="Table Paragraph"/>
    <w:basedOn w:val="Normal"/>
    <w:uiPriority w:val="1"/>
    <w:qFormat/>
    <w:pPr/>
    <w:rPr>
      <w:rFonts w:ascii="Tahoma" w:hAnsi="Tahoma" w:eastAsia="Tahoma" w:cs="Tahoma"/>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https://www.coca-colacompany.com/" TargetMode="External"/><Relationship Id="rId9" Type="http://schemas.openxmlformats.org/officeDocument/2006/relationships/footer" Target="footer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jpe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footer" Target="footer2.xml"/><Relationship Id="rId44" Type="http://schemas.openxmlformats.org/officeDocument/2006/relationships/image" Target="media/image37.jpeg"/><Relationship Id="rId45" Type="http://schemas.openxmlformats.org/officeDocument/2006/relationships/footer" Target="footer3.xml"/><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footer" Target="footer4.xml"/><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footer" Target="footer5.xml"/><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footer" Target="footer6.xml"/><Relationship Id="rId115" Type="http://schemas.openxmlformats.org/officeDocument/2006/relationships/image" Target="media/image104.jpeg"/><Relationship Id="rId116" Type="http://schemas.openxmlformats.org/officeDocument/2006/relationships/footer" Target="footer7.xml"/><Relationship Id="rId117" Type="http://schemas.openxmlformats.org/officeDocument/2006/relationships/image" Target="media/image105.png"/><Relationship Id="rId118" Type="http://schemas.openxmlformats.org/officeDocument/2006/relationships/image" Target="media/image106.png"/><Relationship Id="rId119" Type="http://schemas.openxmlformats.org/officeDocument/2006/relationships/image" Target="media/image107.pn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image" Target="media/image111.png"/><Relationship Id="rId124" Type="http://schemas.openxmlformats.org/officeDocument/2006/relationships/image" Target="media/image112.png"/><Relationship Id="rId125" Type="http://schemas.openxmlformats.org/officeDocument/2006/relationships/image" Target="media/image113.png"/><Relationship Id="rId126" Type="http://schemas.openxmlformats.org/officeDocument/2006/relationships/image" Target="media/image114.png"/><Relationship Id="rId127" Type="http://schemas.openxmlformats.org/officeDocument/2006/relationships/image" Target="media/image115.png"/><Relationship Id="rId128" Type="http://schemas.openxmlformats.org/officeDocument/2006/relationships/image" Target="media/image116.png"/><Relationship Id="rId129" Type="http://schemas.openxmlformats.org/officeDocument/2006/relationships/image" Target="media/image117.png"/><Relationship Id="rId130" Type="http://schemas.openxmlformats.org/officeDocument/2006/relationships/image" Target="media/image118.png"/><Relationship Id="rId131" Type="http://schemas.openxmlformats.org/officeDocument/2006/relationships/image" Target="media/image119.png"/><Relationship Id="rId132" Type="http://schemas.openxmlformats.org/officeDocument/2006/relationships/image" Target="media/image120.png"/><Relationship Id="rId133" Type="http://schemas.openxmlformats.org/officeDocument/2006/relationships/image" Target="media/image121.png"/><Relationship Id="rId134" Type="http://schemas.openxmlformats.org/officeDocument/2006/relationships/image" Target="media/image122.png"/><Relationship Id="rId135" Type="http://schemas.openxmlformats.org/officeDocument/2006/relationships/image" Target="media/image123.png"/><Relationship Id="rId136" Type="http://schemas.openxmlformats.org/officeDocument/2006/relationships/image" Target="media/image124.png"/><Relationship Id="rId137" Type="http://schemas.openxmlformats.org/officeDocument/2006/relationships/image" Target="media/image125.png"/><Relationship Id="rId138" Type="http://schemas.openxmlformats.org/officeDocument/2006/relationships/image" Target="media/image126.png"/><Relationship Id="rId139" Type="http://schemas.openxmlformats.org/officeDocument/2006/relationships/image" Target="media/image127.png"/><Relationship Id="rId140" Type="http://schemas.openxmlformats.org/officeDocument/2006/relationships/image" Target="media/image128.png"/><Relationship Id="rId141" Type="http://schemas.openxmlformats.org/officeDocument/2006/relationships/image" Target="media/image129.png"/><Relationship Id="rId142" Type="http://schemas.openxmlformats.org/officeDocument/2006/relationships/image" Target="media/image130.png"/><Relationship Id="rId143" Type="http://schemas.openxmlformats.org/officeDocument/2006/relationships/image" Target="media/image131.png"/><Relationship Id="rId144" Type="http://schemas.openxmlformats.org/officeDocument/2006/relationships/image" Target="media/image132.png"/><Relationship Id="rId145" Type="http://schemas.openxmlformats.org/officeDocument/2006/relationships/image" Target="media/image133.png"/><Relationship Id="rId146" Type="http://schemas.openxmlformats.org/officeDocument/2006/relationships/image" Target="media/image134.png"/><Relationship Id="rId147" Type="http://schemas.openxmlformats.org/officeDocument/2006/relationships/image" Target="media/image135.jpeg"/><Relationship Id="rId148" Type="http://schemas.openxmlformats.org/officeDocument/2006/relationships/hyperlink" Target="https://www.coca-colacompany.com/news/coke-studio-goes-global" TargetMode="External"/><Relationship Id="rId149" Type="http://schemas.openxmlformats.org/officeDocument/2006/relationships/image" Target="media/image136.jpeg"/><Relationship Id="rId150" Type="http://schemas.openxmlformats.org/officeDocument/2006/relationships/image" Target="media/image137.jpeg"/><Relationship Id="rId151" Type="http://schemas.openxmlformats.org/officeDocument/2006/relationships/hyperlink" Target="https://www.coca-colacompany.com/news/a-coca-cola-thats-out-of-this-world" TargetMode="External"/><Relationship Id="rId152" Type="http://schemas.openxmlformats.org/officeDocument/2006/relationships/hyperlink" Target="https://www.coca-colacompany.com/news/sprite-fresca-seagrams-mark-ronson-madlib-music-connection" TargetMode="External"/><Relationship Id="rId153" Type="http://schemas.openxmlformats.org/officeDocument/2006/relationships/image" Target="media/image138.png"/><Relationship Id="rId154" Type="http://schemas.openxmlformats.org/officeDocument/2006/relationships/image" Target="media/image139.jpeg"/><Relationship Id="rId155" Type="http://schemas.openxmlformats.org/officeDocument/2006/relationships/image" Target="media/image140.jpeg"/><Relationship Id="rId156" Type="http://schemas.openxmlformats.org/officeDocument/2006/relationships/image" Target="media/image141.png"/><Relationship Id="rId157" Type="http://schemas.openxmlformats.org/officeDocument/2006/relationships/hyperlink" Target="https://www.coca-colacompany.com/news/coca-cola-marks-first-anniversary-in-the-metaverse-on-international-friendship-day" TargetMode="External"/><Relationship Id="rId158" Type="http://schemas.openxmlformats.org/officeDocument/2006/relationships/image" Target="media/image142.png"/><Relationship Id="rId159" Type="http://schemas.openxmlformats.org/officeDocument/2006/relationships/image" Target="media/image143.png"/><Relationship Id="rId160" Type="http://schemas.openxmlformats.org/officeDocument/2006/relationships/image" Target="media/image144.png"/><Relationship Id="rId161" Type="http://schemas.openxmlformats.org/officeDocument/2006/relationships/image" Target="media/image145.png"/><Relationship Id="rId162" Type="http://schemas.openxmlformats.org/officeDocument/2006/relationships/hyperlink" Target="https://www.coca-colacompany.com/news/sprite-and-james-blake-shine-limelight-on-diverse-artists" TargetMode="External"/><Relationship Id="rId163" Type="http://schemas.openxmlformats.org/officeDocument/2006/relationships/hyperlink" Target="https://www.coca-colacompany.com/news/lil-nas-x-and-vitaminwater-team-up" TargetMode="External"/><Relationship Id="rId164" Type="http://schemas.openxmlformats.org/officeDocument/2006/relationships/hyperlink" Target="https://www.coca-colacompany.com/news/pause-is-power-powerade-challenges-win-at-all-costs-mindset" TargetMode="External"/><Relationship Id="rId165" Type="http://schemas.openxmlformats.org/officeDocument/2006/relationships/hyperlink" Target="https://investors.coca-colacompany.com/corporate-governance" TargetMode="External"/><Relationship Id="rId166" Type="http://schemas.openxmlformats.org/officeDocument/2006/relationships/image" Target="media/image146.jpeg"/><Relationship Id="rId167" Type="http://schemas.openxmlformats.org/officeDocument/2006/relationships/hyperlink" Target="https://www.coca-colacompany.com/content/dam/journey/us/en/policies/pdf/sustainability/2022-cdp-climate-response.pdf" TargetMode="External"/><Relationship Id="rId168" Type="http://schemas.openxmlformats.org/officeDocument/2006/relationships/hyperlink" Target="https://www.coca-colacompany.com/content/dam/journey/us/en/policies/pdf/sustainability/2022-cdp-water-response.pdf" TargetMode="External"/><Relationship Id="rId169" Type="http://schemas.openxmlformats.org/officeDocument/2006/relationships/hyperlink" Target="https://www.coca-colacompany.com/content/dam/journey/us/en/policies/pdf/sustainability/2022-cdp-forests-response.pdf" TargetMode="External"/><Relationship Id="rId170" Type="http://schemas.openxmlformats.org/officeDocument/2006/relationships/image" Target="media/image147.jpeg"/><Relationship Id="rId171" Type="http://schemas.openxmlformats.org/officeDocument/2006/relationships/hyperlink" Target="https://www.coca-colacompany.com/policies-and-practices/transparency.html" TargetMode="External"/><Relationship Id="rId172" Type="http://schemas.openxmlformats.org/officeDocument/2006/relationships/hyperlink" Target="https://investors.coca-colacompany.com/corporate-governance/code-of-business-conduct" TargetMode="External"/><Relationship Id="rId173" Type="http://schemas.openxmlformats.org/officeDocument/2006/relationships/hyperlink" Target="https://www.coca-colacompany.com/policies-and-practices/public-policy-and-political-engagement/us-political-engagement-policy" TargetMode="External"/><Relationship Id="rId174" Type="http://schemas.openxmlformats.org/officeDocument/2006/relationships/hyperlink" Target="https://www.coca-colacompany.com/content/dam/journey/us/en/policies/public-policy/docs/TCCC-Sustainability-Report.pdf" TargetMode="External"/><Relationship Id="rId175" Type="http://schemas.openxmlformats.org/officeDocument/2006/relationships/hyperlink" Target="https://www.coca-colacompany.com/content/dam/journey/us/en/policies/public-policy/docs/TCCC-ConsumerPreference-Report-.pdf" TargetMode="External"/><Relationship Id="rId176" Type="http://schemas.openxmlformats.org/officeDocument/2006/relationships/hyperlink" Target="https://www.coca-colacompany.com/content/dam/journey/us/en/policies/public-policy/docs/TCCC-DEI-Report-.pdf" TargetMode="External"/><Relationship Id="rId177" Type="http://schemas.openxmlformats.org/officeDocument/2006/relationships/hyperlink" Target="https://www.politicalaccountability.net/wp-content/uploads/2022/10/2022-Index-Text-File-for-Web-10.11.22.pdf" TargetMode="External"/><Relationship Id="rId178" Type="http://schemas.openxmlformats.org/officeDocument/2006/relationships/image" Target="media/image148.png"/><Relationship Id="rId179" Type="http://schemas.openxmlformats.org/officeDocument/2006/relationships/image" Target="media/image149.png"/><Relationship Id="rId180" Type="http://schemas.openxmlformats.org/officeDocument/2006/relationships/image" Target="media/image150.jpeg"/><Relationship Id="rId181" Type="http://schemas.openxmlformats.org/officeDocument/2006/relationships/image" Target="media/image151.jpeg"/><Relationship Id="rId182" Type="http://schemas.openxmlformats.org/officeDocument/2006/relationships/image" Target="media/image152.jpeg"/><Relationship Id="rId183" Type="http://schemas.openxmlformats.org/officeDocument/2006/relationships/image" Target="media/image153.png"/><Relationship Id="rId184" Type="http://schemas.openxmlformats.org/officeDocument/2006/relationships/image" Target="media/image154.jpeg"/><Relationship Id="rId185" Type="http://schemas.openxmlformats.org/officeDocument/2006/relationships/image" Target="media/image155.jpeg"/><Relationship Id="rId186" Type="http://schemas.openxmlformats.org/officeDocument/2006/relationships/hyperlink" Target="https://www.businessforplasticstreaty.org/" TargetMode="External"/><Relationship Id="rId187" Type="http://schemas.openxmlformats.org/officeDocument/2006/relationships/image" Target="media/image156.jpeg"/><Relationship Id="rId188" Type="http://schemas.openxmlformats.org/officeDocument/2006/relationships/image" Target="media/image157.png"/><Relationship Id="rId189" Type="http://schemas.openxmlformats.org/officeDocument/2006/relationships/image" Target="media/image158.jpeg"/><Relationship Id="rId190" Type="http://schemas.openxmlformats.org/officeDocument/2006/relationships/image" Target="media/image159.jpeg"/><Relationship Id="rId191" Type="http://schemas.openxmlformats.org/officeDocument/2006/relationships/image" Target="media/image160.png"/><Relationship Id="rId192" Type="http://schemas.openxmlformats.org/officeDocument/2006/relationships/footer" Target="footer8.xml"/><Relationship Id="rId193" Type="http://schemas.openxmlformats.org/officeDocument/2006/relationships/image" Target="media/image161.jpeg"/><Relationship Id="rId194" Type="http://schemas.openxmlformats.org/officeDocument/2006/relationships/footer" Target="footer9.xml"/><Relationship Id="rId195" Type="http://schemas.openxmlformats.org/officeDocument/2006/relationships/image" Target="media/image162.jpeg"/><Relationship Id="rId196" Type="http://schemas.openxmlformats.org/officeDocument/2006/relationships/image" Target="media/image163.png"/><Relationship Id="rId197" Type="http://schemas.openxmlformats.org/officeDocument/2006/relationships/image" Target="media/image164.png"/><Relationship Id="rId198" Type="http://schemas.openxmlformats.org/officeDocument/2006/relationships/image" Target="media/image165.png"/><Relationship Id="rId199" Type="http://schemas.openxmlformats.org/officeDocument/2006/relationships/image" Target="media/image166.png"/><Relationship Id="rId200" Type="http://schemas.openxmlformats.org/officeDocument/2006/relationships/image" Target="media/image167.png"/><Relationship Id="rId201" Type="http://schemas.openxmlformats.org/officeDocument/2006/relationships/image" Target="media/image168.png"/><Relationship Id="rId202" Type="http://schemas.openxmlformats.org/officeDocument/2006/relationships/image" Target="media/image169.png"/><Relationship Id="rId203" Type="http://schemas.openxmlformats.org/officeDocument/2006/relationships/image" Target="media/image170.png"/><Relationship Id="rId204" Type="http://schemas.openxmlformats.org/officeDocument/2006/relationships/hyperlink" Target="https://wateractionnow.org/" TargetMode="External"/><Relationship Id="rId205" Type="http://schemas.openxmlformats.org/officeDocument/2006/relationships/image" Target="media/image171.png"/><Relationship Id="rId206" Type="http://schemas.openxmlformats.org/officeDocument/2006/relationships/image" Target="media/image172.png"/><Relationship Id="rId207" Type="http://schemas.openxmlformats.org/officeDocument/2006/relationships/image" Target="media/image173.png"/><Relationship Id="rId208" Type="http://schemas.openxmlformats.org/officeDocument/2006/relationships/image" Target="media/image174.png"/><Relationship Id="rId209" Type="http://schemas.openxmlformats.org/officeDocument/2006/relationships/image" Target="media/image175.png"/><Relationship Id="rId210" Type="http://schemas.openxmlformats.org/officeDocument/2006/relationships/image" Target="media/image176.png"/><Relationship Id="rId211" Type="http://schemas.openxmlformats.org/officeDocument/2006/relationships/image" Target="media/image177.png"/><Relationship Id="rId212" Type="http://schemas.openxmlformats.org/officeDocument/2006/relationships/hyperlink" Target="https://www.bieroundtable.com/work/benchmarking/" TargetMode="External"/><Relationship Id="rId213" Type="http://schemas.openxmlformats.org/officeDocument/2006/relationships/image" Target="media/image178.png"/><Relationship Id="rId214" Type="http://schemas.openxmlformats.org/officeDocument/2006/relationships/image" Target="media/image179.png"/><Relationship Id="rId215" Type="http://schemas.openxmlformats.org/officeDocument/2006/relationships/image" Target="media/image180.png"/><Relationship Id="rId216" Type="http://schemas.openxmlformats.org/officeDocument/2006/relationships/image" Target="media/image181.png"/><Relationship Id="rId217" Type="http://schemas.openxmlformats.org/officeDocument/2006/relationships/image" Target="media/image182.png"/><Relationship Id="rId218" Type="http://schemas.openxmlformats.org/officeDocument/2006/relationships/image" Target="media/image183.png"/><Relationship Id="rId219" Type="http://schemas.openxmlformats.org/officeDocument/2006/relationships/image" Target="media/image184.png"/><Relationship Id="rId220" Type="http://schemas.openxmlformats.org/officeDocument/2006/relationships/image" Target="media/image185.png"/><Relationship Id="rId221" Type="http://schemas.openxmlformats.org/officeDocument/2006/relationships/image" Target="media/image186.png"/><Relationship Id="rId222" Type="http://schemas.openxmlformats.org/officeDocument/2006/relationships/image" Target="media/image187.png"/><Relationship Id="rId223" Type="http://schemas.openxmlformats.org/officeDocument/2006/relationships/image" Target="media/image188.png"/><Relationship Id="rId224" Type="http://schemas.openxmlformats.org/officeDocument/2006/relationships/image" Target="media/image189.png"/><Relationship Id="rId225" Type="http://schemas.openxmlformats.org/officeDocument/2006/relationships/image" Target="media/image190.jpeg"/><Relationship Id="rId226" Type="http://schemas.openxmlformats.org/officeDocument/2006/relationships/image" Target="media/image191.jpeg"/><Relationship Id="rId227" Type="http://schemas.openxmlformats.org/officeDocument/2006/relationships/hyperlink" Target="https://www.ipsos.com/sites/default/files/ct/publication/documents/2018-08/women_and_water-factsheet_0.pdf" TargetMode="External"/><Relationship Id="rId228" Type="http://schemas.openxmlformats.org/officeDocument/2006/relationships/image" Target="media/image192.png"/><Relationship Id="rId229" Type="http://schemas.openxmlformats.org/officeDocument/2006/relationships/image" Target="media/image193.png"/><Relationship Id="rId230" Type="http://schemas.openxmlformats.org/officeDocument/2006/relationships/hyperlink" Target="https://www.coca-colacompany.com/news/zendaya-keeps-it-smart-smartwater" TargetMode="External"/><Relationship Id="rId231" Type="http://schemas.openxmlformats.org/officeDocument/2006/relationships/hyperlink" Target="https://washmatters.wateraid.org/publications/integrating-gender-equality-into-community-water-sanitation-and-hygiene-projects" TargetMode="External"/><Relationship Id="rId232" Type="http://schemas.openxmlformats.org/officeDocument/2006/relationships/hyperlink" Target="https://www.unwater.org/sites/default/files/app/uploads/2021/07/jmp-2021-wash-households-LAUNCH-VERSION.pdf" TargetMode="External"/><Relationship Id="rId233" Type="http://schemas.openxmlformats.org/officeDocument/2006/relationships/image" Target="media/image194.png"/><Relationship Id="rId234" Type="http://schemas.openxmlformats.org/officeDocument/2006/relationships/image" Target="media/image195.jpeg"/><Relationship Id="rId235" Type="http://schemas.openxmlformats.org/officeDocument/2006/relationships/image" Target="media/image196.png"/><Relationship Id="rId236" Type="http://schemas.openxmlformats.org/officeDocument/2006/relationships/image" Target="media/image197.png"/><Relationship Id="rId237" Type="http://schemas.openxmlformats.org/officeDocument/2006/relationships/image" Target="media/image198.png"/><Relationship Id="rId238" Type="http://schemas.openxmlformats.org/officeDocument/2006/relationships/hyperlink" Target="https://denkstatt.eu/success-stories/" TargetMode="External"/><Relationship Id="rId239" Type="http://schemas.openxmlformats.org/officeDocument/2006/relationships/hyperlink" Target="https://ceowatermandate.org/nbs/" TargetMode="External"/><Relationship Id="rId240" Type="http://schemas.openxmlformats.org/officeDocument/2006/relationships/hyperlink" Target="https://nbsbenefitsexplorer.net/" TargetMode="External"/><Relationship Id="rId241" Type="http://schemas.openxmlformats.org/officeDocument/2006/relationships/image" Target="media/image199.jpeg"/><Relationship Id="rId242" Type="http://schemas.openxmlformats.org/officeDocument/2006/relationships/hyperlink" Target="https://wwf.org.ph/what-we-do/water/ipo-watershed/" TargetMode="External"/><Relationship Id="rId243" Type="http://schemas.openxmlformats.org/officeDocument/2006/relationships/footer" Target="footer10.xml"/><Relationship Id="rId244" Type="http://schemas.openxmlformats.org/officeDocument/2006/relationships/image" Target="media/image200.jpeg"/><Relationship Id="rId245" Type="http://schemas.openxmlformats.org/officeDocument/2006/relationships/footer" Target="footer11.xml"/><Relationship Id="rId246" Type="http://schemas.openxmlformats.org/officeDocument/2006/relationships/hyperlink" Target="http://www.unesda.eu/sugar-and-calorie-reduction" TargetMode="External"/><Relationship Id="rId247" Type="http://schemas.openxmlformats.org/officeDocument/2006/relationships/hyperlink" Target="https://www.europarl.europa.eu/doceo/document/E-9-2021-004615_EN.html" TargetMode="External"/><Relationship Id="rId248" Type="http://schemas.openxmlformats.org/officeDocument/2006/relationships/image" Target="media/image201.png"/><Relationship Id="rId249" Type="http://schemas.openxmlformats.org/officeDocument/2006/relationships/image" Target="media/image202.png"/><Relationship Id="rId250" Type="http://schemas.openxmlformats.org/officeDocument/2006/relationships/image" Target="media/image203.png"/><Relationship Id="rId251" Type="http://schemas.openxmlformats.org/officeDocument/2006/relationships/image" Target="media/image204.png"/><Relationship Id="rId252" Type="http://schemas.openxmlformats.org/officeDocument/2006/relationships/image" Target="media/image205.png"/><Relationship Id="rId253" Type="http://schemas.openxmlformats.org/officeDocument/2006/relationships/image" Target="media/image206.png"/><Relationship Id="rId254" Type="http://schemas.openxmlformats.org/officeDocument/2006/relationships/image" Target="media/image207.png"/><Relationship Id="rId255" Type="http://schemas.openxmlformats.org/officeDocument/2006/relationships/image" Target="media/image208.png"/><Relationship Id="rId256" Type="http://schemas.openxmlformats.org/officeDocument/2006/relationships/image" Target="media/image209.png"/><Relationship Id="rId257" Type="http://schemas.openxmlformats.org/officeDocument/2006/relationships/image" Target="media/image210.jpeg"/><Relationship Id="rId258" Type="http://schemas.openxmlformats.org/officeDocument/2006/relationships/footer" Target="footer12.xml"/><Relationship Id="rId259" Type="http://schemas.openxmlformats.org/officeDocument/2006/relationships/hyperlink" Target="https://www.coca-colacompany.com/news/sprite-zero-sugar-encourages-young-creators" TargetMode="External"/><Relationship Id="rId260" Type="http://schemas.openxmlformats.org/officeDocument/2006/relationships/hyperlink" Target="https://www.coca-colacompany.com/news/ncaa-debate-the-goatness-campaign" TargetMode="External"/><Relationship Id="rId261" Type="http://schemas.openxmlformats.org/officeDocument/2006/relationships/hyperlink" Target="https://www.coca-colacompany.com/news/Say-Yes-to-Simple-Simply-Brand-Refresh" TargetMode="External"/><Relationship Id="rId262" Type="http://schemas.openxmlformats.org/officeDocument/2006/relationships/hyperlink" Target="https://www.coca-colacompany.com/news/gold-peak-and-questlove-tea-is-for-trying" TargetMode="External"/><Relationship Id="rId263" Type="http://schemas.openxmlformats.org/officeDocument/2006/relationships/image" Target="media/image211.png"/><Relationship Id="rId264" Type="http://schemas.openxmlformats.org/officeDocument/2006/relationships/image" Target="media/image212.png"/><Relationship Id="rId265" Type="http://schemas.openxmlformats.org/officeDocument/2006/relationships/image" Target="media/image213.jpeg"/><Relationship Id="rId266" Type="http://schemas.openxmlformats.org/officeDocument/2006/relationships/image" Target="media/image214.jpeg"/><Relationship Id="rId267" Type="http://schemas.openxmlformats.org/officeDocument/2006/relationships/image" Target="media/image215.jpeg"/><Relationship Id="rId268" Type="http://schemas.openxmlformats.org/officeDocument/2006/relationships/image" Target="media/image216.png"/><Relationship Id="rId269" Type="http://schemas.openxmlformats.org/officeDocument/2006/relationships/image" Target="media/image217.png"/><Relationship Id="rId270" Type="http://schemas.openxmlformats.org/officeDocument/2006/relationships/image" Target="media/image218.png"/><Relationship Id="rId271" Type="http://schemas.openxmlformats.org/officeDocument/2006/relationships/image" Target="media/image219.png"/><Relationship Id="rId272" Type="http://schemas.openxmlformats.org/officeDocument/2006/relationships/image" Target="media/image220.png"/><Relationship Id="rId273" Type="http://schemas.openxmlformats.org/officeDocument/2006/relationships/image" Target="media/image221.jpeg"/><Relationship Id="rId274" Type="http://schemas.openxmlformats.org/officeDocument/2006/relationships/image" Target="media/image222.png"/><Relationship Id="rId275" Type="http://schemas.openxmlformats.org/officeDocument/2006/relationships/image" Target="media/image223.png"/><Relationship Id="rId276" Type="http://schemas.openxmlformats.org/officeDocument/2006/relationships/image" Target="media/image224.png"/><Relationship Id="rId277" Type="http://schemas.openxmlformats.org/officeDocument/2006/relationships/image" Target="media/image225.png"/><Relationship Id="rId278" Type="http://schemas.openxmlformats.org/officeDocument/2006/relationships/image" Target="media/image226.png"/><Relationship Id="rId279" Type="http://schemas.openxmlformats.org/officeDocument/2006/relationships/image" Target="media/image227.png"/><Relationship Id="rId280" Type="http://schemas.openxmlformats.org/officeDocument/2006/relationships/footer" Target="footer13.xml"/><Relationship Id="rId281" Type="http://schemas.openxmlformats.org/officeDocument/2006/relationships/image" Target="media/image228.png"/><Relationship Id="rId282" Type="http://schemas.openxmlformats.org/officeDocument/2006/relationships/image" Target="media/image229.png"/><Relationship Id="rId283" Type="http://schemas.openxmlformats.org/officeDocument/2006/relationships/image" Target="media/image230.png"/><Relationship Id="rId284" Type="http://schemas.openxmlformats.org/officeDocument/2006/relationships/image" Target="media/image231.png"/><Relationship Id="rId285" Type="http://schemas.openxmlformats.org/officeDocument/2006/relationships/image" Target="media/image232.png"/><Relationship Id="rId286" Type="http://schemas.openxmlformats.org/officeDocument/2006/relationships/image" Target="media/image233.png"/><Relationship Id="rId287" Type="http://schemas.openxmlformats.org/officeDocument/2006/relationships/image" Target="media/image234.png"/><Relationship Id="rId288" Type="http://schemas.openxmlformats.org/officeDocument/2006/relationships/image" Target="media/image235.png"/><Relationship Id="rId289" Type="http://schemas.openxmlformats.org/officeDocument/2006/relationships/image" Target="media/image236.png"/><Relationship Id="rId290" Type="http://schemas.openxmlformats.org/officeDocument/2006/relationships/image" Target="media/image237.png"/><Relationship Id="rId291" Type="http://schemas.openxmlformats.org/officeDocument/2006/relationships/image" Target="media/image238.png"/><Relationship Id="rId292" Type="http://schemas.openxmlformats.org/officeDocument/2006/relationships/image" Target="media/image239.png"/><Relationship Id="rId293" Type="http://schemas.openxmlformats.org/officeDocument/2006/relationships/image" Target="media/image240.png"/><Relationship Id="rId294" Type="http://schemas.openxmlformats.org/officeDocument/2006/relationships/image" Target="media/image241.png"/><Relationship Id="rId295" Type="http://schemas.openxmlformats.org/officeDocument/2006/relationships/image" Target="media/image242.png"/><Relationship Id="rId296" Type="http://schemas.openxmlformats.org/officeDocument/2006/relationships/image" Target="media/image243.png"/><Relationship Id="rId297" Type="http://schemas.openxmlformats.org/officeDocument/2006/relationships/image" Target="media/image244.png"/><Relationship Id="rId298" Type="http://schemas.openxmlformats.org/officeDocument/2006/relationships/image" Target="media/image245.png"/><Relationship Id="rId299" Type="http://schemas.openxmlformats.org/officeDocument/2006/relationships/image" Target="media/image246.png"/><Relationship Id="rId300" Type="http://schemas.openxmlformats.org/officeDocument/2006/relationships/image" Target="media/image247.png"/><Relationship Id="rId301" Type="http://schemas.openxmlformats.org/officeDocument/2006/relationships/image" Target="media/image248.jpeg"/><Relationship Id="rId302" Type="http://schemas.openxmlformats.org/officeDocument/2006/relationships/image" Target="media/image249.png"/><Relationship Id="rId303" Type="http://schemas.openxmlformats.org/officeDocument/2006/relationships/image" Target="media/image250.png"/><Relationship Id="rId304" Type="http://schemas.openxmlformats.org/officeDocument/2006/relationships/hyperlink" Target="https://www.coca-colacompany.com/policies-and-practices/responsible-marketing-policy" TargetMode="External"/><Relationship Id="rId305" Type="http://schemas.openxmlformats.org/officeDocument/2006/relationships/hyperlink" Target="https://www.coca-colacompany.com/policies-and-practices/responsible-alcohol-marketing-policy#%3A~%3Atext%3DAlcohol%20consumption%20is%20not%20permitted%2Cproducts%20or%20at%20company%20events)" TargetMode="External"/><Relationship Id="rId306" Type="http://schemas.openxmlformats.org/officeDocument/2006/relationships/footer" Target="footer14.xml"/><Relationship Id="rId307" Type="http://schemas.openxmlformats.org/officeDocument/2006/relationships/image" Target="media/image251.jpeg"/><Relationship Id="rId308" Type="http://schemas.openxmlformats.org/officeDocument/2006/relationships/image" Target="media/image252.png"/><Relationship Id="rId309" Type="http://schemas.openxmlformats.org/officeDocument/2006/relationships/footer" Target="footer15.xml"/><Relationship Id="rId310" Type="http://schemas.openxmlformats.org/officeDocument/2006/relationships/image" Target="media/image253.png"/><Relationship Id="rId311" Type="http://schemas.openxmlformats.org/officeDocument/2006/relationships/image" Target="media/image254.png"/><Relationship Id="rId312" Type="http://schemas.openxmlformats.org/officeDocument/2006/relationships/image" Target="media/image255.png"/><Relationship Id="rId313" Type="http://schemas.openxmlformats.org/officeDocument/2006/relationships/image" Target="media/image256.png"/><Relationship Id="rId314" Type="http://schemas.openxmlformats.org/officeDocument/2006/relationships/image" Target="media/image257.png"/><Relationship Id="rId315" Type="http://schemas.openxmlformats.org/officeDocument/2006/relationships/image" Target="media/image258.jpeg"/><Relationship Id="rId316" Type="http://schemas.openxmlformats.org/officeDocument/2006/relationships/image" Target="media/image259.png"/><Relationship Id="rId317" Type="http://schemas.openxmlformats.org/officeDocument/2006/relationships/image" Target="media/image260.png"/><Relationship Id="rId318" Type="http://schemas.openxmlformats.org/officeDocument/2006/relationships/image" Target="media/image261.jpeg"/><Relationship Id="rId319" Type="http://schemas.openxmlformats.org/officeDocument/2006/relationships/image" Target="media/image262.jpeg"/><Relationship Id="rId320" Type="http://schemas.openxmlformats.org/officeDocument/2006/relationships/image" Target="media/image263.jpeg"/><Relationship Id="rId321" Type="http://schemas.openxmlformats.org/officeDocument/2006/relationships/image" Target="media/image264.jpeg"/><Relationship Id="rId322" Type="http://schemas.openxmlformats.org/officeDocument/2006/relationships/image" Target="media/image265.png"/><Relationship Id="rId323" Type="http://schemas.openxmlformats.org/officeDocument/2006/relationships/image" Target="media/image266.png"/><Relationship Id="rId324" Type="http://schemas.openxmlformats.org/officeDocument/2006/relationships/image" Target="media/image267.png"/><Relationship Id="rId325" Type="http://schemas.openxmlformats.org/officeDocument/2006/relationships/image" Target="media/image268.png"/><Relationship Id="rId326" Type="http://schemas.openxmlformats.org/officeDocument/2006/relationships/image" Target="media/image269.png"/><Relationship Id="rId327" Type="http://schemas.openxmlformats.org/officeDocument/2006/relationships/image" Target="media/image270.png"/><Relationship Id="rId328" Type="http://schemas.openxmlformats.org/officeDocument/2006/relationships/image" Target="media/image271.png"/><Relationship Id="rId329" Type="http://schemas.openxmlformats.org/officeDocument/2006/relationships/image" Target="media/image272.png"/><Relationship Id="rId330" Type="http://schemas.openxmlformats.org/officeDocument/2006/relationships/image" Target="media/image273.png"/><Relationship Id="rId331" Type="http://schemas.openxmlformats.org/officeDocument/2006/relationships/image" Target="media/image274.png"/><Relationship Id="rId332" Type="http://schemas.openxmlformats.org/officeDocument/2006/relationships/image" Target="media/image275.png"/><Relationship Id="rId333" Type="http://schemas.openxmlformats.org/officeDocument/2006/relationships/image" Target="media/image276.png"/><Relationship Id="rId334" Type="http://schemas.openxmlformats.org/officeDocument/2006/relationships/image" Target="media/image277.png"/><Relationship Id="rId335" Type="http://schemas.openxmlformats.org/officeDocument/2006/relationships/image" Target="media/image278.png"/><Relationship Id="rId336" Type="http://schemas.openxmlformats.org/officeDocument/2006/relationships/image" Target="media/image279.png"/><Relationship Id="rId337" Type="http://schemas.openxmlformats.org/officeDocument/2006/relationships/image" Target="media/image280.png"/><Relationship Id="rId338" Type="http://schemas.openxmlformats.org/officeDocument/2006/relationships/image" Target="media/image281.png"/><Relationship Id="rId339" Type="http://schemas.openxmlformats.org/officeDocument/2006/relationships/image" Target="media/image282.png"/><Relationship Id="rId340" Type="http://schemas.openxmlformats.org/officeDocument/2006/relationships/image" Target="media/image283.png"/><Relationship Id="rId341" Type="http://schemas.openxmlformats.org/officeDocument/2006/relationships/image" Target="media/image284.png"/><Relationship Id="rId342" Type="http://schemas.openxmlformats.org/officeDocument/2006/relationships/image" Target="media/image285.png"/><Relationship Id="rId343" Type="http://schemas.openxmlformats.org/officeDocument/2006/relationships/image" Target="media/image286.png"/><Relationship Id="rId344" Type="http://schemas.openxmlformats.org/officeDocument/2006/relationships/image" Target="media/image287.png"/><Relationship Id="rId345" Type="http://schemas.openxmlformats.org/officeDocument/2006/relationships/image" Target="media/image288.png"/><Relationship Id="rId346" Type="http://schemas.openxmlformats.org/officeDocument/2006/relationships/image" Target="media/image289.png"/><Relationship Id="rId347" Type="http://schemas.openxmlformats.org/officeDocument/2006/relationships/image" Target="media/image290.png"/><Relationship Id="rId348" Type="http://schemas.openxmlformats.org/officeDocument/2006/relationships/image" Target="media/image291.png"/><Relationship Id="rId349" Type="http://schemas.openxmlformats.org/officeDocument/2006/relationships/image" Target="media/image292.png"/><Relationship Id="rId350" Type="http://schemas.openxmlformats.org/officeDocument/2006/relationships/image" Target="media/image293.png"/><Relationship Id="rId351" Type="http://schemas.openxmlformats.org/officeDocument/2006/relationships/image" Target="media/image294.png"/><Relationship Id="rId352" Type="http://schemas.openxmlformats.org/officeDocument/2006/relationships/image" Target="media/image295.png"/><Relationship Id="rId353" Type="http://schemas.openxmlformats.org/officeDocument/2006/relationships/image" Target="media/image296.png"/><Relationship Id="rId354" Type="http://schemas.openxmlformats.org/officeDocument/2006/relationships/image" Target="media/image297.png"/><Relationship Id="rId355" Type="http://schemas.openxmlformats.org/officeDocument/2006/relationships/image" Target="media/image298.png"/><Relationship Id="rId356" Type="http://schemas.openxmlformats.org/officeDocument/2006/relationships/image" Target="media/image299.png"/><Relationship Id="rId357" Type="http://schemas.openxmlformats.org/officeDocument/2006/relationships/image" Target="media/image300.png"/><Relationship Id="rId358" Type="http://schemas.openxmlformats.org/officeDocument/2006/relationships/image" Target="media/image301.png"/><Relationship Id="rId359" Type="http://schemas.openxmlformats.org/officeDocument/2006/relationships/image" Target="media/image302.png"/><Relationship Id="rId360" Type="http://schemas.openxmlformats.org/officeDocument/2006/relationships/image" Target="media/image303.png"/><Relationship Id="rId361" Type="http://schemas.openxmlformats.org/officeDocument/2006/relationships/image" Target="media/image304.png"/><Relationship Id="rId362" Type="http://schemas.openxmlformats.org/officeDocument/2006/relationships/image" Target="media/image305.png"/><Relationship Id="rId363" Type="http://schemas.openxmlformats.org/officeDocument/2006/relationships/hyperlink" Target="https://faircircularity.org/" TargetMode="External"/><Relationship Id="rId364" Type="http://schemas.openxmlformats.org/officeDocument/2006/relationships/image" Target="media/image306.png"/><Relationship Id="rId365" Type="http://schemas.openxmlformats.org/officeDocument/2006/relationships/image" Target="media/image307.png"/><Relationship Id="rId366" Type="http://schemas.openxmlformats.org/officeDocument/2006/relationships/image" Target="media/image308.png"/><Relationship Id="rId367" Type="http://schemas.openxmlformats.org/officeDocument/2006/relationships/footer" Target="footer16.xml"/><Relationship Id="rId368" Type="http://schemas.openxmlformats.org/officeDocument/2006/relationships/image" Target="media/image309.jpeg"/><Relationship Id="rId369" Type="http://schemas.openxmlformats.org/officeDocument/2006/relationships/image" Target="media/image310.png"/><Relationship Id="rId370" Type="http://schemas.openxmlformats.org/officeDocument/2006/relationships/footer" Target="footer17.xml"/><Relationship Id="rId371" Type="http://schemas.openxmlformats.org/officeDocument/2006/relationships/image" Target="media/image311.png"/><Relationship Id="rId372" Type="http://schemas.openxmlformats.org/officeDocument/2006/relationships/image" Target="media/image312.png"/><Relationship Id="rId373" Type="http://schemas.openxmlformats.org/officeDocument/2006/relationships/image" Target="media/image313.png"/><Relationship Id="rId374" Type="http://schemas.openxmlformats.org/officeDocument/2006/relationships/image" Target="media/image314.png"/><Relationship Id="rId375" Type="http://schemas.openxmlformats.org/officeDocument/2006/relationships/image" Target="media/image315.png"/><Relationship Id="rId376" Type="http://schemas.openxmlformats.org/officeDocument/2006/relationships/image" Target="media/image316.png"/><Relationship Id="rId377" Type="http://schemas.openxmlformats.org/officeDocument/2006/relationships/image" Target="media/image317.png"/><Relationship Id="rId378" Type="http://schemas.openxmlformats.org/officeDocument/2006/relationships/image" Target="media/image318.png"/><Relationship Id="rId379" Type="http://schemas.openxmlformats.org/officeDocument/2006/relationships/image" Target="media/image319.png"/><Relationship Id="rId380" Type="http://schemas.openxmlformats.org/officeDocument/2006/relationships/image" Target="media/image320.png"/><Relationship Id="rId381" Type="http://schemas.openxmlformats.org/officeDocument/2006/relationships/image" Target="media/image321.png"/><Relationship Id="rId382" Type="http://schemas.openxmlformats.org/officeDocument/2006/relationships/hyperlink" Target="https://d1io3yog0oux5.cloudfront.net/_ed81a97c1374ef0031160e255ca2414a/cocacolacompany/db/719/7008/file/Corporate%2BGovernance%2Band%2BSustainability%2BCommittee%2BCharter%2C%2BFebruary%2B16%2C%2B2023.pdf" TargetMode="External"/><Relationship Id="rId383" Type="http://schemas.openxmlformats.org/officeDocument/2006/relationships/image" Target="media/image322.png"/><Relationship Id="rId384" Type="http://schemas.openxmlformats.org/officeDocument/2006/relationships/image" Target="media/image323.png"/><Relationship Id="rId385" Type="http://schemas.openxmlformats.org/officeDocument/2006/relationships/image" Target="media/image324.jpeg"/><Relationship Id="rId386" Type="http://schemas.openxmlformats.org/officeDocument/2006/relationships/image" Target="media/image325.jpeg"/><Relationship Id="rId387" Type="http://schemas.openxmlformats.org/officeDocument/2006/relationships/hyperlink" Target="https://investors.coca-colacompany.com/filings-reports/annual-filings-10-k" TargetMode="External"/><Relationship Id="rId388" Type="http://schemas.openxmlformats.org/officeDocument/2006/relationships/image" Target="media/image326.jpeg"/><Relationship Id="rId389" Type="http://schemas.openxmlformats.org/officeDocument/2006/relationships/image" Target="media/image327.jpeg"/><Relationship Id="rId390" Type="http://schemas.openxmlformats.org/officeDocument/2006/relationships/image" Target="media/image328.jpeg"/><Relationship Id="rId391" Type="http://schemas.openxmlformats.org/officeDocument/2006/relationships/image" Target="media/image329.jpeg"/><Relationship Id="rId392" Type="http://schemas.openxmlformats.org/officeDocument/2006/relationships/footer" Target="footer18.xml"/><Relationship Id="rId393" Type="http://schemas.openxmlformats.org/officeDocument/2006/relationships/image" Target="media/image330.jpeg"/><Relationship Id="rId394" Type="http://schemas.openxmlformats.org/officeDocument/2006/relationships/image" Target="media/image331.png"/><Relationship Id="rId395" Type="http://schemas.openxmlformats.org/officeDocument/2006/relationships/footer" Target="footer19.xml"/><Relationship Id="rId396" Type="http://schemas.openxmlformats.org/officeDocument/2006/relationships/hyperlink" Target="https://www.coca-colacompany.com/policies-and-practices/principles-for-sustainable-agriculture" TargetMode="External"/><Relationship Id="rId397" Type="http://schemas.openxmlformats.org/officeDocument/2006/relationships/image" Target="media/image332.jpeg"/><Relationship Id="rId398" Type="http://schemas.openxmlformats.org/officeDocument/2006/relationships/image" Target="media/image333.png"/><Relationship Id="rId399" Type="http://schemas.openxmlformats.org/officeDocument/2006/relationships/hyperlink" Target="https://www.fao.org/3/i7959e/i7959e.pdf" TargetMode="External"/><Relationship Id="rId400" Type="http://schemas.openxmlformats.org/officeDocument/2006/relationships/image" Target="media/image334.jpeg"/><Relationship Id="rId401" Type="http://schemas.openxmlformats.org/officeDocument/2006/relationships/hyperlink" Target="https://saiplatform.org/our-work/news/sai-platform-introduces-regenerative-agriculture-framework-to-align-agricultural-value-chain/" TargetMode="External"/><Relationship Id="rId402" Type="http://schemas.openxmlformats.org/officeDocument/2006/relationships/image" Target="media/image335.jpeg"/><Relationship Id="rId403" Type="http://schemas.openxmlformats.org/officeDocument/2006/relationships/hyperlink" Target="https://revistacultivar.com.br/noticias/centro-de-citricultura-do-iac-obtem-certificacao-internacional-de-sustentabilidade" TargetMode="External"/><Relationship Id="rId404" Type="http://schemas.openxmlformats.org/officeDocument/2006/relationships/image" Target="media/image336.png"/><Relationship Id="rId405" Type="http://schemas.openxmlformats.org/officeDocument/2006/relationships/image" Target="media/image337.png"/><Relationship Id="rId406" Type="http://schemas.openxmlformats.org/officeDocument/2006/relationships/image" Target="media/image338.png"/><Relationship Id="rId407" Type="http://schemas.openxmlformats.org/officeDocument/2006/relationships/image" Target="media/image339.png"/><Relationship Id="rId408" Type="http://schemas.openxmlformats.org/officeDocument/2006/relationships/image" Target="media/image340.png"/><Relationship Id="rId409" Type="http://schemas.openxmlformats.org/officeDocument/2006/relationships/image" Target="media/image341.png"/><Relationship Id="rId410" Type="http://schemas.openxmlformats.org/officeDocument/2006/relationships/image" Target="media/image342.png"/><Relationship Id="rId411" Type="http://schemas.openxmlformats.org/officeDocument/2006/relationships/image" Target="media/image343.png"/><Relationship Id="rId412" Type="http://schemas.openxmlformats.org/officeDocument/2006/relationships/image" Target="media/image344.png"/><Relationship Id="rId413" Type="http://schemas.openxmlformats.org/officeDocument/2006/relationships/image" Target="media/image345.png"/><Relationship Id="rId414" Type="http://schemas.openxmlformats.org/officeDocument/2006/relationships/image" Target="media/image346.png"/><Relationship Id="rId415" Type="http://schemas.openxmlformats.org/officeDocument/2006/relationships/image" Target="media/image347.png"/><Relationship Id="rId416" Type="http://schemas.openxmlformats.org/officeDocument/2006/relationships/image" Target="media/image348.png"/><Relationship Id="rId417" Type="http://schemas.openxmlformats.org/officeDocument/2006/relationships/image" Target="media/image349.png"/><Relationship Id="rId418" Type="http://schemas.openxmlformats.org/officeDocument/2006/relationships/image" Target="media/image350.png"/><Relationship Id="rId419" Type="http://schemas.openxmlformats.org/officeDocument/2006/relationships/image" Target="media/image351.png"/><Relationship Id="rId420" Type="http://schemas.openxmlformats.org/officeDocument/2006/relationships/image" Target="media/image352.jpeg"/><Relationship Id="rId421" Type="http://schemas.openxmlformats.org/officeDocument/2006/relationships/hyperlink" Target="https://bonsucro.com/impact-fund/biofabrica-siglo/" TargetMode="External"/><Relationship Id="rId422" Type="http://schemas.openxmlformats.org/officeDocument/2006/relationships/footer" Target="footer20.xml"/><Relationship Id="rId423" Type="http://schemas.openxmlformats.org/officeDocument/2006/relationships/image" Target="media/image353.jpeg"/><Relationship Id="rId424" Type="http://schemas.openxmlformats.org/officeDocument/2006/relationships/image" Target="media/image354.png"/><Relationship Id="rId425" Type="http://schemas.openxmlformats.org/officeDocument/2006/relationships/footer" Target="footer21.xml"/><Relationship Id="rId426" Type="http://schemas.openxmlformats.org/officeDocument/2006/relationships/image" Target="media/image355.png"/><Relationship Id="rId427" Type="http://schemas.openxmlformats.org/officeDocument/2006/relationships/hyperlink" Target="https://www.coca-colacompany.com/content/dam/journey/us/en/reports/2023/real-impact/real-impact-toward-a-better-tomorrow.pdf" TargetMode="External"/><Relationship Id="rId428" Type="http://schemas.openxmlformats.org/officeDocument/2006/relationships/image" Target="media/image356.png"/><Relationship Id="rId429" Type="http://schemas.openxmlformats.org/officeDocument/2006/relationships/image" Target="media/image357.png"/><Relationship Id="rId430" Type="http://schemas.openxmlformats.org/officeDocument/2006/relationships/image" Target="media/image358.png"/><Relationship Id="rId431" Type="http://schemas.openxmlformats.org/officeDocument/2006/relationships/image" Target="media/image359.png"/><Relationship Id="rId432" Type="http://schemas.openxmlformats.org/officeDocument/2006/relationships/image" Target="media/image360.png"/><Relationship Id="rId433" Type="http://schemas.openxmlformats.org/officeDocument/2006/relationships/hyperlink" Target="https://www.coca-colacompany.com/policies-and-practices/supplier-guiding-principles#%3A~%3Atext%3DOur%20responsibility%20does%20not%20end%2Cour%20commitment%20to%20social%20justice" TargetMode="External"/><Relationship Id="rId434" Type="http://schemas.openxmlformats.org/officeDocument/2006/relationships/image" Target="media/image361.png"/><Relationship Id="rId435" Type="http://schemas.openxmlformats.org/officeDocument/2006/relationships/image" Target="media/image362.png"/><Relationship Id="rId436" Type="http://schemas.openxmlformats.org/officeDocument/2006/relationships/image" Target="media/image363.png"/><Relationship Id="rId437" Type="http://schemas.openxmlformats.org/officeDocument/2006/relationships/image" Target="media/image364.png"/><Relationship Id="rId438" Type="http://schemas.openxmlformats.org/officeDocument/2006/relationships/hyperlink" Target="https://www.ihrb.org/employerpays/leadership-group-for-responsible-recruitment" TargetMode="External"/><Relationship Id="rId439" Type="http://schemas.openxmlformats.org/officeDocument/2006/relationships/hyperlink" Target="https://www.coca-colacompany.com/content/dam/journey/us/en/policies/pdf/human-workplace-rights/human-rights-principles/human-rights-overview-2022.pdf" TargetMode="External"/><Relationship Id="rId440" Type="http://schemas.openxmlformats.org/officeDocument/2006/relationships/image" Target="media/image365.png"/><Relationship Id="rId441" Type="http://schemas.openxmlformats.org/officeDocument/2006/relationships/hyperlink" Target="https://www.globallivingwage.org/about/what-is-a-living-wage/" TargetMode="External"/><Relationship Id="rId442" Type="http://schemas.openxmlformats.org/officeDocument/2006/relationships/hyperlink" Target="https://www.aim-progress.com/05-12-2022" TargetMode="External"/><Relationship Id="rId443" Type="http://schemas.openxmlformats.org/officeDocument/2006/relationships/hyperlink" Target="https://www.coca-colacompany.com/reports/world-without-waste-2021" TargetMode="External"/><Relationship Id="rId444" Type="http://schemas.openxmlformats.org/officeDocument/2006/relationships/image" Target="media/image366.jpeg"/><Relationship Id="rId445" Type="http://schemas.openxmlformats.org/officeDocument/2006/relationships/hyperlink" Target="https://engagingbusiness.org/" TargetMode="External"/><Relationship Id="rId446" Type="http://schemas.openxmlformats.org/officeDocument/2006/relationships/hyperlink" Target="https://www.sporthumanrights.org/" TargetMode="External"/><Relationship Id="rId447" Type="http://schemas.openxmlformats.org/officeDocument/2006/relationships/hyperlink" Target="https://olympics.com/ioc/news/ioc-approves-strategic-framework-on-human-rights#%3A~%3Atext%3DThe%20IOC%20also%20established%20a%2CSex%20Variations%20in%20November%202021" TargetMode="External"/><Relationship Id="rId448" Type="http://schemas.openxmlformats.org/officeDocument/2006/relationships/hyperlink" Target="https://www.fifa.com/social-impact/human-rights" TargetMode="External"/><Relationship Id="rId449" Type="http://schemas.openxmlformats.org/officeDocument/2006/relationships/hyperlink" Target="https://sporthumanrights.org/news/centre-and-fifa-partner-to-deliver-human-rights-volunteers-for-fifa-world-cup-qatar-2022/" TargetMode="External"/><Relationship Id="rId450" Type="http://schemas.openxmlformats.org/officeDocument/2006/relationships/hyperlink" Target="https://www.pewtrusts.org/en/research-and-analysis/articles/2020/07/23/breaking-the-plastic-wave-top-findings" TargetMode="External"/><Relationship Id="rId451" Type="http://schemas.openxmlformats.org/officeDocument/2006/relationships/hyperlink" Target="https://faircircularity.org/fair-circularity-principles/" TargetMode="External"/><Relationship Id="rId452" Type="http://schemas.openxmlformats.org/officeDocument/2006/relationships/image" Target="media/image367.png"/><Relationship Id="rId453" Type="http://schemas.openxmlformats.org/officeDocument/2006/relationships/image" Target="media/image368.png"/><Relationship Id="rId454" Type="http://schemas.openxmlformats.org/officeDocument/2006/relationships/image" Target="media/image369.png"/><Relationship Id="rId455" Type="http://schemas.openxmlformats.org/officeDocument/2006/relationships/image" Target="media/image370.png"/><Relationship Id="rId456" Type="http://schemas.openxmlformats.org/officeDocument/2006/relationships/image" Target="media/image371.png"/><Relationship Id="rId457" Type="http://schemas.openxmlformats.org/officeDocument/2006/relationships/image" Target="media/image372.png"/><Relationship Id="rId458" Type="http://schemas.openxmlformats.org/officeDocument/2006/relationships/image" Target="media/image373.png"/><Relationship Id="rId459" Type="http://schemas.openxmlformats.org/officeDocument/2006/relationships/image" Target="media/image374.png"/><Relationship Id="rId460" Type="http://schemas.openxmlformats.org/officeDocument/2006/relationships/image" Target="media/image375.png"/><Relationship Id="rId461" Type="http://schemas.openxmlformats.org/officeDocument/2006/relationships/image" Target="media/image376.png"/><Relationship Id="rId462" Type="http://schemas.openxmlformats.org/officeDocument/2006/relationships/image" Target="media/image377.png"/><Relationship Id="rId463" Type="http://schemas.openxmlformats.org/officeDocument/2006/relationships/hyperlink" Target="https://www.coca-cola.ie/content/dam/one/ie/en/pdf-files/IrelandPayGap_2022_Final.pdf" TargetMode="External"/><Relationship Id="rId464" Type="http://schemas.openxmlformats.org/officeDocument/2006/relationships/hyperlink" Target="https://www.coca-colacompany.com/social-impact/diversity-and-inclusion/pay-equity" TargetMode="External"/><Relationship Id="rId465" Type="http://schemas.openxmlformats.org/officeDocument/2006/relationships/hyperlink" Target="https://www.thevaluable500.com/update/generation-valuable" TargetMode="External"/><Relationship Id="rId466" Type="http://schemas.openxmlformats.org/officeDocument/2006/relationships/image" Target="media/image378.png"/><Relationship Id="rId467" Type="http://schemas.openxmlformats.org/officeDocument/2006/relationships/image" Target="media/image379.jpeg"/><Relationship Id="rId468" Type="http://schemas.openxmlformats.org/officeDocument/2006/relationships/image" Target="media/image380.png"/><Relationship Id="rId469" Type="http://schemas.openxmlformats.org/officeDocument/2006/relationships/hyperlink" Target="https://www.coca-colacompany.com/policies-and-practices/equal-employment-opportunity-employer-reports" TargetMode="External"/><Relationship Id="rId470" Type="http://schemas.openxmlformats.org/officeDocument/2006/relationships/image" Target="media/image381.jpeg"/><Relationship Id="rId471" Type="http://schemas.openxmlformats.org/officeDocument/2006/relationships/image" Target="media/image382.png"/><Relationship Id="rId472" Type="http://schemas.openxmlformats.org/officeDocument/2006/relationships/image" Target="media/image383.png"/><Relationship Id="rId473" Type="http://schemas.openxmlformats.org/officeDocument/2006/relationships/image" Target="media/image384.png"/><Relationship Id="rId474" Type="http://schemas.openxmlformats.org/officeDocument/2006/relationships/image" Target="media/image385.jpeg"/><Relationship Id="rId475" Type="http://schemas.openxmlformats.org/officeDocument/2006/relationships/image" Target="media/image386.jpeg"/><Relationship Id="rId476" Type="http://schemas.openxmlformats.org/officeDocument/2006/relationships/image" Target="media/image387.jpeg"/><Relationship Id="rId477" Type="http://schemas.openxmlformats.org/officeDocument/2006/relationships/image" Target="media/image388.jpeg"/><Relationship Id="rId478" Type="http://schemas.openxmlformats.org/officeDocument/2006/relationships/image" Target="media/image389.png"/><Relationship Id="rId479" Type="http://schemas.openxmlformats.org/officeDocument/2006/relationships/image" Target="media/image390.jpeg"/><Relationship Id="rId480" Type="http://schemas.openxmlformats.org/officeDocument/2006/relationships/image" Target="media/image391.jpeg"/><Relationship Id="rId481" Type="http://schemas.openxmlformats.org/officeDocument/2006/relationships/image" Target="media/image392.png"/><Relationship Id="rId482" Type="http://schemas.openxmlformats.org/officeDocument/2006/relationships/image" Target="media/image393.png"/><Relationship Id="rId483" Type="http://schemas.openxmlformats.org/officeDocument/2006/relationships/image" Target="media/image394.png"/><Relationship Id="rId484" Type="http://schemas.openxmlformats.org/officeDocument/2006/relationships/image" Target="media/image395.png"/><Relationship Id="rId485" Type="http://schemas.openxmlformats.org/officeDocument/2006/relationships/image" Target="media/image396.png"/><Relationship Id="rId486" Type="http://schemas.openxmlformats.org/officeDocument/2006/relationships/image" Target="media/image397.png"/><Relationship Id="rId487" Type="http://schemas.openxmlformats.org/officeDocument/2006/relationships/image" Target="media/image398.png"/><Relationship Id="rId488" Type="http://schemas.openxmlformats.org/officeDocument/2006/relationships/image" Target="media/image399.png"/><Relationship Id="rId489" Type="http://schemas.openxmlformats.org/officeDocument/2006/relationships/hyperlink" Target="https://www.coca-colacompany.com/news/aguas-frescas-daniel-suarez-celebrate-hispanic-heritage-month" TargetMode="External"/><Relationship Id="rId490" Type="http://schemas.openxmlformats.org/officeDocument/2006/relationships/hyperlink" Target="https://www.coca-colacompany.com/news/coca-cola-fifa-world-cup-2022-music-anthem" TargetMode="External"/><Relationship Id="rId491" Type="http://schemas.openxmlformats.org/officeDocument/2006/relationships/image" Target="media/image400.png"/><Relationship Id="rId492" Type="http://schemas.openxmlformats.org/officeDocument/2006/relationships/image" Target="media/image401.png"/><Relationship Id="rId493" Type="http://schemas.openxmlformats.org/officeDocument/2006/relationships/image" Target="media/image402.png"/><Relationship Id="rId494" Type="http://schemas.openxmlformats.org/officeDocument/2006/relationships/image" Target="media/image403.png"/><Relationship Id="rId495" Type="http://schemas.openxmlformats.org/officeDocument/2006/relationships/image" Target="media/image404.png"/><Relationship Id="rId496" Type="http://schemas.openxmlformats.org/officeDocument/2006/relationships/image" Target="media/image405.png"/><Relationship Id="rId497" Type="http://schemas.openxmlformats.org/officeDocument/2006/relationships/image" Target="media/image406.png"/><Relationship Id="rId498" Type="http://schemas.openxmlformats.org/officeDocument/2006/relationships/image" Target="media/image407.png"/><Relationship Id="rId499" Type="http://schemas.openxmlformats.org/officeDocument/2006/relationships/image" Target="media/image408.png"/><Relationship Id="rId500" Type="http://schemas.openxmlformats.org/officeDocument/2006/relationships/image" Target="media/image409.png"/><Relationship Id="rId501" Type="http://schemas.openxmlformats.org/officeDocument/2006/relationships/image" Target="media/image410.jpeg"/><Relationship Id="rId502" Type="http://schemas.openxmlformats.org/officeDocument/2006/relationships/image" Target="media/image411.png"/><Relationship Id="rId503" Type="http://schemas.openxmlformats.org/officeDocument/2006/relationships/image" Target="media/image412.png"/><Relationship Id="rId504" Type="http://schemas.openxmlformats.org/officeDocument/2006/relationships/image" Target="media/image413.png"/><Relationship Id="rId505" Type="http://schemas.openxmlformats.org/officeDocument/2006/relationships/image" Target="media/image414.png"/><Relationship Id="rId506" Type="http://schemas.openxmlformats.org/officeDocument/2006/relationships/image" Target="media/image415.png"/><Relationship Id="rId507" Type="http://schemas.openxmlformats.org/officeDocument/2006/relationships/image" Target="media/image416.png"/><Relationship Id="rId508" Type="http://schemas.openxmlformats.org/officeDocument/2006/relationships/image" Target="media/image417.png"/><Relationship Id="rId509" Type="http://schemas.openxmlformats.org/officeDocument/2006/relationships/image" Target="media/image418.png"/><Relationship Id="rId510" Type="http://schemas.openxmlformats.org/officeDocument/2006/relationships/image" Target="media/image419.png"/><Relationship Id="rId511" Type="http://schemas.openxmlformats.org/officeDocument/2006/relationships/image" Target="media/image420.png"/><Relationship Id="rId512" Type="http://schemas.openxmlformats.org/officeDocument/2006/relationships/image" Target="media/image421.png"/><Relationship Id="rId513" Type="http://schemas.openxmlformats.org/officeDocument/2006/relationships/image" Target="media/image422.jpeg"/><Relationship Id="rId514" Type="http://schemas.openxmlformats.org/officeDocument/2006/relationships/hyperlink" Target="https://www.oecd.org/social/gender-development/womenseconomicempowerment.htm" TargetMode="External"/><Relationship Id="rId515" Type="http://schemas.openxmlformats.org/officeDocument/2006/relationships/image" Target="media/image423.jpeg"/><Relationship Id="rId516" Type="http://schemas.openxmlformats.org/officeDocument/2006/relationships/footer" Target="footer22.xml"/><Relationship Id="rId517" Type="http://schemas.openxmlformats.org/officeDocument/2006/relationships/image" Target="media/image424.png"/><Relationship Id="rId518" Type="http://schemas.openxmlformats.org/officeDocument/2006/relationships/image" Target="media/image425.png"/><Relationship Id="rId519" Type="http://schemas.openxmlformats.org/officeDocument/2006/relationships/image" Target="media/image426.png"/><Relationship Id="rId520" Type="http://schemas.openxmlformats.org/officeDocument/2006/relationships/footer" Target="footer23.xml"/><Relationship Id="rId521" Type="http://schemas.openxmlformats.org/officeDocument/2006/relationships/image" Target="media/image427.png"/><Relationship Id="rId522" Type="http://schemas.openxmlformats.org/officeDocument/2006/relationships/image" Target="media/image428.png"/><Relationship Id="rId523" Type="http://schemas.openxmlformats.org/officeDocument/2006/relationships/image" Target="media/image429.png"/><Relationship Id="rId524" Type="http://schemas.openxmlformats.org/officeDocument/2006/relationships/image" Target="media/image430.png"/><Relationship Id="rId525" Type="http://schemas.openxmlformats.org/officeDocument/2006/relationships/image" Target="media/image431.png"/><Relationship Id="rId526" Type="http://schemas.openxmlformats.org/officeDocument/2006/relationships/image" Target="media/image432.png"/><Relationship Id="rId527" Type="http://schemas.openxmlformats.org/officeDocument/2006/relationships/image" Target="media/image433.png"/><Relationship Id="rId528" Type="http://schemas.openxmlformats.org/officeDocument/2006/relationships/image" Target="media/image434.png"/><Relationship Id="rId529" Type="http://schemas.openxmlformats.org/officeDocument/2006/relationships/image" Target="media/image435.png"/><Relationship Id="rId530" Type="http://schemas.openxmlformats.org/officeDocument/2006/relationships/image" Target="media/image436.png"/><Relationship Id="rId531" Type="http://schemas.openxmlformats.org/officeDocument/2006/relationships/image" Target="media/image437.png"/><Relationship Id="rId532" Type="http://schemas.openxmlformats.org/officeDocument/2006/relationships/image" Target="media/image438.jpeg"/><Relationship Id="rId533" Type="http://schemas.openxmlformats.org/officeDocument/2006/relationships/image" Target="media/image439.png"/><Relationship Id="rId534" Type="http://schemas.openxmlformats.org/officeDocument/2006/relationships/image" Target="media/image440.png"/><Relationship Id="rId535" Type="http://schemas.openxmlformats.org/officeDocument/2006/relationships/image" Target="media/image441.png"/><Relationship Id="rId536" Type="http://schemas.openxmlformats.org/officeDocument/2006/relationships/image" Target="media/image442.png"/><Relationship Id="rId537" Type="http://schemas.openxmlformats.org/officeDocument/2006/relationships/hyperlink" Target="https://www-us.computershare.com/Investor/%23Home?gcc=us" TargetMode="External"/><Relationship Id="rId538" Type="http://schemas.openxmlformats.org/officeDocument/2006/relationships/hyperlink" Target="mailto:coca-cola@computershare.com" TargetMode="External"/><Relationship Id="rId539" Type="http://schemas.openxmlformats.org/officeDocument/2006/relationships/hyperlink" Target="https://www-us.computershare.com/investor/%23Home?landing=y&amp;issuerid=scuscoca&amp;showinvestorcontact=y" TargetMode="External"/><Relationship Id="rId540" Type="http://schemas.openxmlformats.org/officeDocument/2006/relationships/footer" Target="footer24.xml"/><Relationship Id="rId541" Type="http://schemas.openxmlformats.org/officeDocument/2006/relationships/image" Target="media/image443.png"/><Relationship Id="rId542" Type="http://schemas.openxmlformats.org/officeDocument/2006/relationships/image" Target="media/image444.png"/><Relationship Id="rId543" Type="http://schemas.openxmlformats.org/officeDocument/2006/relationships/image" Target="media/image445.png"/><Relationship Id="rId544" Type="http://schemas.openxmlformats.org/officeDocument/2006/relationships/footer" Target="footer25.xml"/><Relationship Id="rId545" Type="http://schemas.openxmlformats.org/officeDocument/2006/relationships/image" Target="media/image446.png"/><Relationship Id="rId546" Type="http://schemas.openxmlformats.org/officeDocument/2006/relationships/hyperlink" Target="https://investors.coca-colacompany.com/" TargetMode="External"/><Relationship Id="rId547" Type="http://schemas.openxmlformats.org/officeDocument/2006/relationships/image" Target="media/image447.png"/><Relationship Id="rId548" Type="http://schemas.openxmlformats.org/officeDocument/2006/relationships/hyperlink" Target="https://ifballiance.org/wp-content/uploads/2023/02/IFBA_2022_Global_Marketing_Policy_Compliance_Report_FINAL.pdf" TargetMode="External"/><Relationship Id="rId549" Type="http://schemas.openxmlformats.org/officeDocument/2006/relationships/image" Target="media/image448.png"/><Relationship Id="rId550" Type="http://schemas.openxmlformats.org/officeDocument/2006/relationships/image" Target="media/image449.png"/><Relationship Id="rId551" Type="http://schemas.openxmlformats.org/officeDocument/2006/relationships/image" Target="media/image450.png"/><Relationship Id="rId552" Type="http://schemas.openxmlformats.org/officeDocument/2006/relationships/image" Target="media/image451.png"/><Relationship Id="rId553" Type="http://schemas.openxmlformats.org/officeDocument/2006/relationships/hyperlink" Target="https://www.coca-colacompany.com/content/dam/journey/us/en/policies/pdf/sustainability/2022-business-sustainability-report-independent-accountants-review-report.pdf" TargetMode="External"/><Relationship Id="rId554" Type="http://schemas.openxmlformats.org/officeDocument/2006/relationships/hyperlink" Target="https://www.coca-colacompany.com/reports/2022-greenhouse-gas-emissions-assurance-statement" TargetMode="External"/><Relationship Id="rId555" Type="http://schemas.openxmlformats.org/officeDocument/2006/relationships/footer" Target="footer26.xml"/><Relationship Id="rId556" Type="http://schemas.openxmlformats.org/officeDocument/2006/relationships/hyperlink" Target="https://www.coca-colacompany.com/content/dam/company/us/en/reports/2022-business-report/2022-reporting-framework-indexes.pdf" TargetMode="External"/><Relationship Id="rId557" Type="http://schemas.openxmlformats.org/officeDocument/2006/relationships/footer" Target="footer27.xml"/><Relationship Id="rId558" Type="http://schemas.openxmlformats.org/officeDocument/2006/relationships/hyperlink" Target="http://coca-colacompany.com/" TargetMode="External"/><Relationship Id="rId559" Type="http://schemas.openxmlformats.org/officeDocument/2006/relationships/image" Target="media/image452.png"/><Relationship Id="rId56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Coca-Cola Company 2022 Business &amp; Sustainability Report</dc:title>
  <dcterms:created xsi:type="dcterms:W3CDTF">2023-09-14T02:12:47Z</dcterms:created>
  <dcterms:modified xsi:type="dcterms:W3CDTF">2023-09-14T02:12:47Z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2023-08-02T00:00:00Z</vt:filetime>
  </property>
  <property fmtid="{D5CDD505-2E9C-101B-9397-08002B2CF9AE}" pid="3" name="Creator">
    <vt:lpwstr>Adobe InDesign 18.5 (Macintosh)</vt:lpwstr>
  </property>
  <property fmtid="{D5CDD505-2E9C-101B-9397-08002B2CF9AE}" pid="4" name="LastSaved">
    <vt:filetime>2023-09-14T00:00:00Z</vt:filetime>
  </property>
  <property fmtid="{D5CDD505-2E9C-101B-9397-08002B2CF9AE}" pid="5" name="Producer">
    <vt:lpwstr>Adobe PDF Library 17.0</vt:lpwstr>
  </property>
</Properties>
</file>